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D6CD5" w14:textId="56153A1D" w:rsidR="00A52AF0" w:rsidRPr="00D12E4D" w:rsidRDefault="00183542" w:rsidP="00A95B80">
      <w:pPr>
        <w:pStyle w:val="ZA"/>
        <w:framePr w:wrap="notBeside"/>
        <w:tabs>
          <w:tab w:val="right" w:pos="10206"/>
        </w:tabs>
        <w:jc w:val="left"/>
        <w:rPr>
          <w:lang w:val="en-US"/>
        </w:rPr>
      </w:pPr>
      <w:bookmarkStart w:id="0" w:name="page1"/>
      <w:r w:rsidRPr="00D12E4D">
        <w:rPr>
          <w:lang w:val="en-US"/>
        </w:rPr>
        <w:drawing>
          <wp:inline distT="0" distB="0" distL="0" distR="0" wp14:anchorId="4F5E20C1" wp14:editId="691B7D7A">
            <wp:extent cx="1091459" cy="466598"/>
            <wp:effectExtent l="0" t="0" r="0" b="0"/>
            <wp:docPr id="7"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r w:rsidR="00575C79" w:rsidRPr="00D12E4D">
        <w:rPr>
          <w:lang w:val="en-US"/>
        </w:rPr>
        <w:tab/>
      </w:r>
      <w:r w:rsidR="00861B96" w:rsidRPr="003D00CF">
        <w:rPr>
          <w:lang w:val="en-US"/>
        </w:rPr>
        <w:fldChar w:fldCharType="begin"/>
      </w:r>
      <w:r w:rsidR="00861B96" w:rsidRPr="00D12E4D">
        <w:rPr>
          <w:lang w:val="en-US"/>
        </w:rPr>
        <w:instrText xml:space="preserve"> DOCPROPERTY  "Document number"  \* MERGEFORMAT </w:instrText>
      </w:r>
      <w:r w:rsidR="00861B96" w:rsidRPr="003D00CF">
        <w:rPr>
          <w:lang w:val="en-US"/>
        </w:rPr>
        <w:fldChar w:fldCharType="separate"/>
      </w:r>
      <w:r w:rsidR="009106E7">
        <w:rPr>
          <w:lang w:val="en-US"/>
        </w:rPr>
        <w:t>ORAN.WG3.E2SM-RC-v01.03</w:t>
      </w:r>
      <w:r w:rsidR="00861B96" w:rsidRPr="003D00CF">
        <w:rPr>
          <w:lang w:val="en-US"/>
        </w:rPr>
        <w:fldChar w:fldCharType="end"/>
      </w:r>
    </w:p>
    <w:p w14:paraId="1A64DE27" w14:textId="77777777" w:rsidR="00A52AF0" w:rsidRPr="00D12E4D" w:rsidRDefault="00A52AF0" w:rsidP="00EF552E">
      <w:pPr>
        <w:pStyle w:val="ZA"/>
        <w:framePr w:wrap="notBeside"/>
        <w:jc w:val="both"/>
        <w:rPr>
          <w:lang w:val="en-US"/>
        </w:rPr>
      </w:pPr>
    </w:p>
    <w:p w14:paraId="2AAB4F8B" w14:textId="77777777" w:rsidR="00A52AF0" w:rsidRPr="00D12E4D" w:rsidRDefault="00A52AF0" w:rsidP="00EF552E">
      <w:pPr>
        <w:pStyle w:val="ZA"/>
        <w:framePr w:wrap="notBeside"/>
        <w:jc w:val="both"/>
        <w:rPr>
          <w:lang w:val="en-US"/>
        </w:rPr>
      </w:pPr>
    </w:p>
    <w:p w14:paraId="09174504" w14:textId="77777777" w:rsidR="008B4833" w:rsidRPr="00D12E4D" w:rsidRDefault="00A52AF0" w:rsidP="00EF552E">
      <w:pPr>
        <w:pStyle w:val="ZA"/>
        <w:framePr w:wrap="notBeside"/>
        <w:jc w:val="both"/>
        <w:rPr>
          <w:lang w:val="en-US"/>
        </w:rPr>
      </w:pPr>
      <w:r w:rsidRPr="00D12E4D">
        <w:rPr>
          <w:lang w:val="en-US"/>
        </w:rPr>
        <w:t>\\</w:t>
      </w:r>
    </w:p>
    <w:p w14:paraId="5CBF62CC" w14:textId="77777777" w:rsidR="008B4833" w:rsidRPr="00D12E4D" w:rsidRDefault="008B4833" w:rsidP="008B4833">
      <w:pPr>
        <w:pStyle w:val="ZB"/>
        <w:framePr w:wrap="notBeside"/>
        <w:rPr>
          <w:lang w:val="en-US"/>
        </w:rPr>
      </w:pPr>
      <w:r w:rsidRPr="00D12E4D">
        <w:rPr>
          <w:lang w:val="en-US"/>
        </w:rPr>
        <w:t>Technical Specification</w:t>
      </w:r>
    </w:p>
    <w:p w14:paraId="353E1CBA" w14:textId="77777777" w:rsidR="008B4833" w:rsidRPr="00D12E4D" w:rsidRDefault="008B4833" w:rsidP="008B4833">
      <w:pPr>
        <w:pStyle w:val="ZT"/>
        <w:framePr w:wrap="notBeside"/>
        <w:rPr>
          <w:lang w:val="en-US"/>
        </w:rPr>
      </w:pPr>
    </w:p>
    <w:p w14:paraId="2AE0E5A3" w14:textId="77777777" w:rsidR="00FD23DF" w:rsidRPr="00D12E4D" w:rsidRDefault="00FD23DF" w:rsidP="008B4833">
      <w:pPr>
        <w:pStyle w:val="ZT"/>
        <w:framePr w:wrap="notBeside"/>
        <w:wordWrap w:val="0"/>
        <w:rPr>
          <w:lang w:val="en-US"/>
        </w:rPr>
      </w:pPr>
    </w:p>
    <w:p w14:paraId="10D65E6E" w14:textId="0CEAC94A" w:rsidR="00254B90" w:rsidRPr="00D12E4D" w:rsidRDefault="00E04C61" w:rsidP="00254B90">
      <w:pPr>
        <w:pStyle w:val="ZT"/>
        <w:framePr w:wrap="notBeside"/>
        <w:wordWrap w:val="0"/>
        <w:rPr>
          <w:lang w:val="en-US"/>
        </w:rPr>
      </w:pPr>
      <w:r w:rsidRPr="00D12E4D">
        <w:rPr>
          <w:lang w:val="en-US"/>
        </w:rPr>
        <w:br/>
      </w:r>
      <w:r w:rsidR="00254B90" w:rsidRPr="00D12E4D">
        <w:rPr>
          <w:lang w:val="en-US"/>
        </w:rPr>
        <w:t xml:space="preserve">O-RAN Working Group 3 </w:t>
      </w:r>
    </w:p>
    <w:p w14:paraId="0AF16EFE" w14:textId="18B67A30" w:rsidR="008B4833" w:rsidRPr="00D12E4D" w:rsidRDefault="00254B90" w:rsidP="00254B90">
      <w:pPr>
        <w:pStyle w:val="ZT"/>
        <w:framePr w:wrap="notBeside"/>
        <w:wordWrap w:val="0"/>
        <w:rPr>
          <w:lang w:val="en-US"/>
        </w:rPr>
      </w:pPr>
      <w:r w:rsidRPr="00D12E4D">
        <w:rPr>
          <w:lang w:val="en-US"/>
        </w:rPr>
        <w:t>Near-Real-time RAN Intelligent Controller</w:t>
      </w:r>
      <w:r w:rsidRPr="00D12E4D">
        <w:rPr>
          <w:lang w:val="en-US"/>
        </w:rPr>
        <w:br/>
      </w:r>
      <w:r w:rsidR="00416A9C" w:rsidRPr="003D00CF">
        <w:rPr>
          <w:lang w:val="en-US"/>
        </w:rPr>
        <w:fldChar w:fldCharType="begin"/>
      </w:r>
      <w:r w:rsidR="00416A9C" w:rsidRPr="00D12E4D">
        <w:rPr>
          <w:lang w:val="en-US"/>
        </w:rPr>
        <w:instrText xml:space="preserve"> DOCPROPERTY  TITLE  \* MERGEFORMAT </w:instrText>
      </w:r>
      <w:r w:rsidR="00416A9C" w:rsidRPr="003D00CF">
        <w:rPr>
          <w:lang w:val="en-US"/>
        </w:rPr>
        <w:fldChar w:fldCharType="separate"/>
      </w:r>
      <w:r w:rsidR="00C6489B" w:rsidRPr="00D12E4D">
        <w:rPr>
          <w:lang w:val="en-US"/>
        </w:rPr>
        <w:t xml:space="preserve">E2 Service Model (E2SM), </w:t>
      </w:r>
      <w:r w:rsidR="009274A3" w:rsidRPr="00D12E4D">
        <w:rPr>
          <w:lang w:val="en-US"/>
        </w:rPr>
        <w:t>R</w:t>
      </w:r>
      <w:r w:rsidR="00DE1272" w:rsidRPr="00D12E4D">
        <w:rPr>
          <w:lang w:val="en-US"/>
        </w:rPr>
        <w:t>AN</w:t>
      </w:r>
      <w:r w:rsidR="009274A3" w:rsidRPr="00D12E4D">
        <w:rPr>
          <w:lang w:val="en-US"/>
        </w:rPr>
        <w:t xml:space="preserve"> Control</w:t>
      </w:r>
      <w:r w:rsidR="00416A9C" w:rsidRPr="003D00CF">
        <w:rPr>
          <w:lang w:val="en-US"/>
        </w:rPr>
        <w:fldChar w:fldCharType="end"/>
      </w:r>
    </w:p>
    <w:p w14:paraId="6B3BAF42" w14:textId="77777777" w:rsidR="008B4833" w:rsidRPr="00D12E4D" w:rsidRDefault="008B4833" w:rsidP="008B4833">
      <w:pPr>
        <w:pStyle w:val="ZT"/>
        <w:framePr w:wrap="notBeside"/>
        <w:rPr>
          <w:lang w:val="en-US"/>
        </w:rPr>
      </w:pPr>
    </w:p>
    <w:p w14:paraId="6BBF5E86" w14:textId="77777777" w:rsidR="008B4833" w:rsidRPr="00D12E4D" w:rsidRDefault="008B4833" w:rsidP="008B4833">
      <w:pPr>
        <w:pStyle w:val="ZT"/>
        <w:framePr w:wrap="notBeside"/>
        <w:rPr>
          <w:i/>
          <w:sz w:val="28"/>
          <w:lang w:val="en-US"/>
        </w:rPr>
      </w:pPr>
    </w:p>
    <w:p w14:paraId="279A3C15" w14:textId="77777777" w:rsidR="008B4833" w:rsidRPr="00D12E4D" w:rsidRDefault="008B4833" w:rsidP="008B4833">
      <w:pPr>
        <w:pStyle w:val="ZU"/>
        <w:framePr w:wrap="notBeside"/>
        <w:tabs>
          <w:tab w:val="right" w:pos="10206"/>
        </w:tabs>
        <w:jc w:val="left"/>
        <w:rPr>
          <w:lang w:val="en-US"/>
        </w:rPr>
      </w:pPr>
      <w:r w:rsidRPr="00D12E4D">
        <w:rPr>
          <w:lang w:val="en-US"/>
        </w:rPr>
        <w:tab/>
      </w:r>
    </w:p>
    <w:bookmarkEnd w:id="0"/>
    <w:p w14:paraId="79C011AE" w14:textId="77777777" w:rsidR="00F336DC" w:rsidRPr="00F336DC" w:rsidRDefault="00F336DC" w:rsidP="008F22D5">
      <w:pPr>
        <w:framePr w:h="1900" w:hRule="exact" w:wrap="notBeside" w:vAnchor="page" w:hAnchor="page" w:x="884" w:y="13825"/>
        <w:spacing w:after="0" w:line="259" w:lineRule="auto"/>
        <w:jc w:val="both"/>
        <w:rPr>
          <w:rFonts w:asciiTheme="minorHAnsi" w:eastAsia="MS PGothic" w:hAnsiTheme="minorHAnsi" w:cstheme="minorBidi"/>
          <w:iCs/>
          <w:sz w:val="18"/>
          <w:szCs w:val="18"/>
          <w:lang w:eastAsia="ja-JP"/>
        </w:rPr>
      </w:pPr>
      <w:r w:rsidRPr="00F336DC">
        <w:rPr>
          <w:rFonts w:asciiTheme="minorHAnsi" w:eastAsia="MS PGothic" w:hAnsiTheme="minorHAnsi" w:cstheme="minorBidi"/>
          <w:iCs/>
          <w:sz w:val="18"/>
          <w:szCs w:val="18"/>
          <w:lang w:eastAsia="ja-JP"/>
        </w:rPr>
        <w:t>Copyright © 2022 by the O-RAN ALLIANCE e.V.</w:t>
      </w:r>
    </w:p>
    <w:p w14:paraId="5873401D" w14:textId="77777777" w:rsidR="00F336DC" w:rsidRPr="00F336DC" w:rsidRDefault="00F336DC" w:rsidP="008F22D5">
      <w:pPr>
        <w:framePr w:h="1900" w:hRule="exact" w:wrap="notBeside" w:vAnchor="page" w:hAnchor="page" w:x="884" w:y="13825"/>
        <w:spacing w:after="0" w:line="259" w:lineRule="auto"/>
        <w:jc w:val="both"/>
        <w:rPr>
          <w:rFonts w:asciiTheme="minorHAnsi" w:eastAsia="MS PGothic" w:hAnsiTheme="minorHAnsi" w:cstheme="minorBidi"/>
          <w:iCs/>
          <w:sz w:val="18"/>
          <w:szCs w:val="18"/>
          <w:lang w:eastAsia="ja-JP"/>
        </w:rPr>
      </w:pPr>
      <w:r w:rsidRPr="00F336DC">
        <w:rPr>
          <w:rFonts w:asciiTheme="minorHAnsi" w:eastAsia="MS PGothic" w:hAnsiTheme="minorHAnsi" w:cstheme="minorBidi"/>
          <w:iCs/>
          <w:sz w:val="18"/>
          <w:szCs w:val="18"/>
          <w:lang w:eastAsia="ja-JP"/>
        </w:rPr>
        <w:t>The copying or incorporation into any other work of part or all of the material available in this specification in any form without the prior written permission of O-RAN ALLIANCE e.V.  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586F74C5" w14:textId="77777777" w:rsidR="00F336DC" w:rsidRPr="00F336DC" w:rsidRDefault="00F336DC" w:rsidP="008F22D5">
      <w:pPr>
        <w:framePr w:h="1900" w:hRule="exact" w:wrap="notBeside" w:vAnchor="page" w:hAnchor="page" w:x="884" w:y="13825"/>
        <w:spacing w:after="0" w:line="259" w:lineRule="auto"/>
        <w:jc w:val="both"/>
        <w:rPr>
          <w:rFonts w:asciiTheme="minorHAnsi" w:eastAsia="MS PGothic" w:hAnsiTheme="minorHAnsi" w:cstheme="minorBidi"/>
          <w:iCs/>
          <w:sz w:val="18"/>
          <w:szCs w:val="18"/>
          <w:lang w:eastAsia="ja-JP"/>
        </w:rPr>
      </w:pPr>
    </w:p>
    <w:p w14:paraId="46DF9A69" w14:textId="77777777" w:rsidR="00F336DC" w:rsidRPr="00F336DC" w:rsidRDefault="00F336DC" w:rsidP="008F22D5">
      <w:pPr>
        <w:framePr w:h="1900" w:hRule="exact" w:wrap="notBeside" w:vAnchor="page" w:hAnchor="page" w:x="884" w:y="13825"/>
        <w:spacing w:after="0" w:line="259" w:lineRule="auto"/>
        <w:jc w:val="both"/>
        <w:rPr>
          <w:rFonts w:asciiTheme="minorHAnsi" w:eastAsia="MS PGothic" w:hAnsiTheme="minorHAnsi" w:cstheme="minorBidi"/>
          <w:iCs/>
          <w:sz w:val="18"/>
          <w:szCs w:val="18"/>
          <w:lang w:eastAsia="ja-JP"/>
        </w:rPr>
      </w:pPr>
      <w:r w:rsidRPr="00F336DC">
        <w:rPr>
          <w:rFonts w:asciiTheme="minorHAnsi" w:eastAsia="MS PGothic" w:hAnsiTheme="minorHAnsi" w:cstheme="minorBidi"/>
          <w:iCs/>
          <w:sz w:val="18"/>
          <w:szCs w:val="18"/>
          <w:lang w:eastAsia="ja-JP"/>
        </w:rPr>
        <w:t>O-RAN ALLIANCE e.V., Buschkauler Weg 27, 53347 Alfter, Germany</w:t>
      </w:r>
    </w:p>
    <w:p w14:paraId="23258B3A" w14:textId="77777777" w:rsidR="008B4833" w:rsidRPr="00D12E4D" w:rsidRDefault="008B4833" w:rsidP="00D12E4D">
      <w:pPr>
        <w:sectPr w:rsidR="008B4833" w:rsidRPr="00D12E4D">
          <w:footerReference w:type="default" r:id="rId15"/>
          <w:footnotePr>
            <w:numRestart w:val="eachSect"/>
          </w:footnotePr>
          <w:pgSz w:w="11907" w:h="16840"/>
          <w:pgMar w:top="2268" w:right="851" w:bottom="10773" w:left="851" w:header="0" w:footer="0" w:gutter="0"/>
          <w:cols w:space="720"/>
        </w:sectPr>
      </w:pPr>
    </w:p>
    <w:p w14:paraId="63DDB4F0" w14:textId="77777777" w:rsidR="002E1D58" w:rsidRPr="00D12E4D" w:rsidRDefault="002E1D58" w:rsidP="002E1D58">
      <w:pPr>
        <w:pStyle w:val="TT"/>
      </w:pPr>
      <w:r w:rsidRPr="00D12E4D">
        <w:lastRenderedPageBreak/>
        <w:t>Contents</w:t>
      </w:r>
    </w:p>
    <w:sdt>
      <w:sdtPr>
        <w:rPr>
          <w:noProof w:val="0"/>
          <w:sz w:val="20"/>
          <w:lang w:val="en-US"/>
        </w:rPr>
        <w:id w:val="130615123"/>
        <w:docPartObj>
          <w:docPartGallery w:val="Table of Contents"/>
          <w:docPartUnique/>
        </w:docPartObj>
      </w:sdtPr>
      <w:sdtEndPr>
        <w:rPr>
          <w:b/>
          <w:bCs/>
          <w:noProof/>
        </w:rPr>
      </w:sdtEndPr>
      <w:sdtContent>
        <w:p w14:paraId="08EA6179" w14:textId="50F5F3B4" w:rsidR="006646EB" w:rsidRDefault="0084153E">
          <w:pPr>
            <w:pStyle w:val="TOC1"/>
            <w:rPr>
              <w:rFonts w:asciiTheme="minorHAnsi" w:eastAsiaTheme="minorEastAsia" w:hAnsiTheme="minorHAnsi" w:cstheme="minorBidi"/>
              <w:szCs w:val="22"/>
              <w:lang w:val="en-US"/>
            </w:rPr>
          </w:pPr>
          <w:r w:rsidRPr="00D12E4D">
            <w:rPr>
              <w:sz w:val="20"/>
            </w:rPr>
            <w:fldChar w:fldCharType="begin"/>
          </w:r>
          <w:r w:rsidRPr="00D12E4D">
            <w:rPr>
              <w:sz w:val="20"/>
            </w:rPr>
            <w:instrText xml:space="preserve"> TOC \o "1-3" \h \z \u </w:instrText>
          </w:r>
          <w:r w:rsidRPr="00D12E4D">
            <w:rPr>
              <w:sz w:val="20"/>
            </w:rPr>
            <w:fldChar w:fldCharType="separate"/>
          </w:r>
          <w:hyperlink w:anchor="_Toc110274506" w:history="1">
            <w:r w:rsidR="006646EB" w:rsidRPr="00E45CD6">
              <w:rPr>
                <w:rStyle w:val="Hyperlink"/>
              </w:rPr>
              <w:t>1</w:t>
            </w:r>
            <w:r w:rsidR="006646EB">
              <w:rPr>
                <w:rFonts w:asciiTheme="minorHAnsi" w:eastAsiaTheme="minorEastAsia" w:hAnsiTheme="minorHAnsi" w:cstheme="minorBidi"/>
                <w:szCs w:val="22"/>
                <w:lang w:val="en-US"/>
              </w:rPr>
              <w:tab/>
            </w:r>
            <w:r w:rsidR="006646EB" w:rsidRPr="00E45CD6">
              <w:rPr>
                <w:rStyle w:val="Hyperlink"/>
              </w:rPr>
              <w:t>Scope</w:t>
            </w:r>
            <w:r w:rsidR="006646EB">
              <w:rPr>
                <w:webHidden/>
              </w:rPr>
              <w:tab/>
            </w:r>
            <w:r w:rsidR="006646EB">
              <w:rPr>
                <w:webHidden/>
              </w:rPr>
              <w:fldChar w:fldCharType="begin"/>
            </w:r>
            <w:r w:rsidR="006646EB">
              <w:rPr>
                <w:webHidden/>
              </w:rPr>
              <w:instrText xml:space="preserve"> PAGEREF _Toc110274506 \h </w:instrText>
            </w:r>
            <w:r w:rsidR="006646EB">
              <w:rPr>
                <w:webHidden/>
              </w:rPr>
            </w:r>
            <w:r w:rsidR="006646EB">
              <w:rPr>
                <w:webHidden/>
              </w:rPr>
              <w:fldChar w:fldCharType="separate"/>
            </w:r>
            <w:r w:rsidR="006646EB">
              <w:rPr>
                <w:webHidden/>
              </w:rPr>
              <w:t>6</w:t>
            </w:r>
            <w:r w:rsidR="006646EB">
              <w:rPr>
                <w:webHidden/>
              </w:rPr>
              <w:fldChar w:fldCharType="end"/>
            </w:r>
          </w:hyperlink>
        </w:p>
        <w:p w14:paraId="22AA03F9" w14:textId="28FDBB69" w:rsidR="006646EB" w:rsidRDefault="006646EB">
          <w:pPr>
            <w:pStyle w:val="TOC1"/>
            <w:rPr>
              <w:rFonts w:asciiTheme="minorHAnsi" w:eastAsiaTheme="minorEastAsia" w:hAnsiTheme="minorHAnsi" w:cstheme="minorBidi"/>
              <w:szCs w:val="22"/>
              <w:lang w:val="en-US"/>
            </w:rPr>
          </w:pPr>
          <w:hyperlink w:anchor="_Toc110274507" w:history="1">
            <w:r w:rsidRPr="00E45CD6">
              <w:rPr>
                <w:rStyle w:val="Hyperlink"/>
              </w:rPr>
              <w:t>2</w:t>
            </w:r>
            <w:r>
              <w:rPr>
                <w:rFonts w:asciiTheme="minorHAnsi" w:eastAsiaTheme="minorEastAsia" w:hAnsiTheme="minorHAnsi" w:cstheme="minorBidi"/>
                <w:szCs w:val="22"/>
                <w:lang w:val="en-US"/>
              </w:rPr>
              <w:tab/>
            </w:r>
            <w:r w:rsidRPr="00E45CD6">
              <w:rPr>
                <w:rStyle w:val="Hyperlink"/>
              </w:rPr>
              <w:t>References</w:t>
            </w:r>
            <w:r>
              <w:rPr>
                <w:webHidden/>
              </w:rPr>
              <w:tab/>
            </w:r>
            <w:r>
              <w:rPr>
                <w:webHidden/>
              </w:rPr>
              <w:fldChar w:fldCharType="begin"/>
            </w:r>
            <w:r>
              <w:rPr>
                <w:webHidden/>
              </w:rPr>
              <w:instrText xml:space="preserve"> PAGEREF _Toc110274507 \h </w:instrText>
            </w:r>
            <w:r>
              <w:rPr>
                <w:webHidden/>
              </w:rPr>
            </w:r>
            <w:r>
              <w:rPr>
                <w:webHidden/>
              </w:rPr>
              <w:fldChar w:fldCharType="separate"/>
            </w:r>
            <w:r>
              <w:rPr>
                <w:webHidden/>
              </w:rPr>
              <w:t>7</w:t>
            </w:r>
            <w:r>
              <w:rPr>
                <w:webHidden/>
              </w:rPr>
              <w:fldChar w:fldCharType="end"/>
            </w:r>
          </w:hyperlink>
        </w:p>
        <w:p w14:paraId="6F6736F4" w14:textId="329E6BA9" w:rsidR="006646EB" w:rsidRDefault="006646EB">
          <w:pPr>
            <w:pStyle w:val="TOC1"/>
            <w:rPr>
              <w:rFonts w:asciiTheme="minorHAnsi" w:eastAsiaTheme="minorEastAsia" w:hAnsiTheme="minorHAnsi" w:cstheme="minorBidi"/>
              <w:szCs w:val="22"/>
              <w:lang w:val="en-US"/>
            </w:rPr>
          </w:pPr>
          <w:hyperlink w:anchor="_Toc110274508" w:history="1">
            <w:r w:rsidRPr="00E45CD6">
              <w:rPr>
                <w:rStyle w:val="Hyperlink"/>
              </w:rPr>
              <w:t>3</w:t>
            </w:r>
            <w:r>
              <w:rPr>
                <w:rFonts w:asciiTheme="minorHAnsi" w:eastAsiaTheme="minorEastAsia" w:hAnsiTheme="minorHAnsi" w:cstheme="minorBidi"/>
                <w:szCs w:val="22"/>
                <w:lang w:val="en-US"/>
              </w:rPr>
              <w:tab/>
            </w:r>
            <w:r w:rsidRPr="00E45CD6">
              <w:rPr>
                <w:rStyle w:val="Hyperlink"/>
              </w:rPr>
              <w:t>Definitions and Abbreviations</w:t>
            </w:r>
            <w:r>
              <w:rPr>
                <w:webHidden/>
              </w:rPr>
              <w:tab/>
            </w:r>
            <w:r>
              <w:rPr>
                <w:webHidden/>
              </w:rPr>
              <w:fldChar w:fldCharType="begin"/>
            </w:r>
            <w:r>
              <w:rPr>
                <w:webHidden/>
              </w:rPr>
              <w:instrText xml:space="preserve"> PAGEREF _Toc110274508 \h </w:instrText>
            </w:r>
            <w:r>
              <w:rPr>
                <w:webHidden/>
              </w:rPr>
            </w:r>
            <w:r>
              <w:rPr>
                <w:webHidden/>
              </w:rPr>
              <w:fldChar w:fldCharType="separate"/>
            </w:r>
            <w:r>
              <w:rPr>
                <w:webHidden/>
              </w:rPr>
              <w:t>8</w:t>
            </w:r>
            <w:r>
              <w:rPr>
                <w:webHidden/>
              </w:rPr>
              <w:fldChar w:fldCharType="end"/>
            </w:r>
          </w:hyperlink>
        </w:p>
        <w:p w14:paraId="65B42420" w14:textId="54F8E6BF" w:rsidR="006646EB" w:rsidRDefault="006646EB">
          <w:pPr>
            <w:pStyle w:val="TOC2"/>
            <w:rPr>
              <w:rFonts w:asciiTheme="minorHAnsi" w:eastAsiaTheme="minorEastAsia" w:hAnsiTheme="minorHAnsi" w:cstheme="minorBidi"/>
              <w:sz w:val="22"/>
              <w:szCs w:val="22"/>
              <w:lang w:val="en-US"/>
            </w:rPr>
          </w:pPr>
          <w:hyperlink w:anchor="_Toc110274509" w:history="1">
            <w:r w:rsidRPr="00E45CD6">
              <w:rPr>
                <w:rStyle w:val="Hyperlink"/>
              </w:rPr>
              <w:t>3.1</w:t>
            </w:r>
            <w:r>
              <w:rPr>
                <w:rFonts w:asciiTheme="minorHAnsi" w:eastAsiaTheme="minorEastAsia" w:hAnsiTheme="minorHAnsi" w:cstheme="minorBidi"/>
                <w:sz w:val="22"/>
                <w:szCs w:val="22"/>
                <w:lang w:val="en-US"/>
              </w:rPr>
              <w:tab/>
            </w:r>
            <w:r w:rsidRPr="00E45CD6">
              <w:rPr>
                <w:rStyle w:val="Hyperlink"/>
              </w:rPr>
              <w:t>Definitions</w:t>
            </w:r>
            <w:r>
              <w:rPr>
                <w:webHidden/>
              </w:rPr>
              <w:tab/>
            </w:r>
            <w:r>
              <w:rPr>
                <w:webHidden/>
              </w:rPr>
              <w:fldChar w:fldCharType="begin"/>
            </w:r>
            <w:r>
              <w:rPr>
                <w:webHidden/>
              </w:rPr>
              <w:instrText xml:space="preserve"> PAGEREF _Toc110274509 \h </w:instrText>
            </w:r>
            <w:r>
              <w:rPr>
                <w:webHidden/>
              </w:rPr>
            </w:r>
            <w:r>
              <w:rPr>
                <w:webHidden/>
              </w:rPr>
              <w:fldChar w:fldCharType="separate"/>
            </w:r>
            <w:r>
              <w:rPr>
                <w:webHidden/>
              </w:rPr>
              <w:t>8</w:t>
            </w:r>
            <w:r>
              <w:rPr>
                <w:webHidden/>
              </w:rPr>
              <w:fldChar w:fldCharType="end"/>
            </w:r>
          </w:hyperlink>
        </w:p>
        <w:p w14:paraId="4ADAD8A2" w14:textId="6D0D09EA" w:rsidR="006646EB" w:rsidRDefault="006646EB">
          <w:pPr>
            <w:pStyle w:val="TOC2"/>
            <w:rPr>
              <w:rFonts w:asciiTheme="minorHAnsi" w:eastAsiaTheme="minorEastAsia" w:hAnsiTheme="minorHAnsi" w:cstheme="minorBidi"/>
              <w:sz w:val="22"/>
              <w:szCs w:val="22"/>
              <w:lang w:val="en-US"/>
            </w:rPr>
          </w:pPr>
          <w:hyperlink w:anchor="_Toc110274510" w:history="1">
            <w:r w:rsidRPr="00E45CD6">
              <w:rPr>
                <w:rStyle w:val="Hyperlink"/>
              </w:rPr>
              <w:t>3.2</w:t>
            </w:r>
            <w:r>
              <w:rPr>
                <w:rFonts w:asciiTheme="minorHAnsi" w:eastAsiaTheme="minorEastAsia" w:hAnsiTheme="minorHAnsi" w:cstheme="minorBidi"/>
                <w:sz w:val="22"/>
                <w:szCs w:val="22"/>
                <w:lang w:val="en-US"/>
              </w:rPr>
              <w:tab/>
            </w:r>
            <w:r w:rsidRPr="00E45CD6">
              <w:rPr>
                <w:rStyle w:val="Hyperlink"/>
              </w:rPr>
              <w:t>Abbreviations</w:t>
            </w:r>
            <w:r>
              <w:rPr>
                <w:webHidden/>
              </w:rPr>
              <w:tab/>
            </w:r>
            <w:r>
              <w:rPr>
                <w:webHidden/>
              </w:rPr>
              <w:fldChar w:fldCharType="begin"/>
            </w:r>
            <w:r>
              <w:rPr>
                <w:webHidden/>
              </w:rPr>
              <w:instrText xml:space="preserve"> PAGEREF _Toc110274510 \h </w:instrText>
            </w:r>
            <w:r>
              <w:rPr>
                <w:webHidden/>
              </w:rPr>
            </w:r>
            <w:r>
              <w:rPr>
                <w:webHidden/>
              </w:rPr>
              <w:fldChar w:fldCharType="separate"/>
            </w:r>
            <w:r>
              <w:rPr>
                <w:webHidden/>
              </w:rPr>
              <w:t>8</w:t>
            </w:r>
            <w:r>
              <w:rPr>
                <w:webHidden/>
              </w:rPr>
              <w:fldChar w:fldCharType="end"/>
            </w:r>
          </w:hyperlink>
        </w:p>
        <w:p w14:paraId="48B5A61A" w14:textId="00390158" w:rsidR="006646EB" w:rsidRDefault="006646EB">
          <w:pPr>
            <w:pStyle w:val="TOC1"/>
            <w:rPr>
              <w:rFonts w:asciiTheme="minorHAnsi" w:eastAsiaTheme="minorEastAsia" w:hAnsiTheme="minorHAnsi" w:cstheme="minorBidi"/>
              <w:szCs w:val="22"/>
              <w:lang w:val="en-US"/>
            </w:rPr>
          </w:pPr>
          <w:hyperlink w:anchor="_Toc110274511" w:history="1">
            <w:r w:rsidRPr="00E45CD6">
              <w:rPr>
                <w:rStyle w:val="Hyperlink"/>
              </w:rPr>
              <w:t>4</w:t>
            </w:r>
            <w:r>
              <w:rPr>
                <w:rFonts w:asciiTheme="minorHAnsi" w:eastAsiaTheme="minorEastAsia" w:hAnsiTheme="minorHAnsi" w:cstheme="minorBidi"/>
                <w:szCs w:val="22"/>
                <w:lang w:val="en-US"/>
              </w:rPr>
              <w:tab/>
            </w:r>
            <w:r w:rsidRPr="00E45CD6">
              <w:rPr>
                <w:rStyle w:val="Hyperlink"/>
              </w:rPr>
              <w:t>General</w:t>
            </w:r>
            <w:r>
              <w:rPr>
                <w:webHidden/>
              </w:rPr>
              <w:tab/>
            </w:r>
            <w:r>
              <w:rPr>
                <w:webHidden/>
              </w:rPr>
              <w:fldChar w:fldCharType="begin"/>
            </w:r>
            <w:r>
              <w:rPr>
                <w:webHidden/>
              </w:rPr>
              <w:instrText xml:space="preserve"> PAGEREF _Toc110274511 \h </w:instrText>
            </w:r>
            <w:r>
              <w:rPr>
                <w:webHidden/>
              </w:rPr>
            </w:r>
            <w:r>
              <w:rPr>
                <w:webHidden/>
              </w:rPr>
              <w:fldChar w:fldCharType="separate"/>
            </w:r>
            <w:r>
              <w:rPr>
                <w:webHidden/>
              </w:rPr>
              <w:t>9</w:t>
            </w:r>
            <w:r>
              <w:rPr>
                <w:webHidden/>
              </w:rPr>
              <w:fldChar w:fldCharType="end"/>
            </w:r>
          </w:hyperlink>
        </w:p>
        <w:p w14:paraId="7BB218D2" w14:textId="3DD53D3F" w:rsidR="006646EB" w:rsidRDefault="006646EB">
          <w:pPr>
            <w:pStyle w:val="TOC2"/>
            <w:rPr>
              <w:rFonts w:asciiTheme="minorHAnsi" w:eastAsiaTheme="minorEastAsia" w:hAnsiTheme="minorHAnsi" w:cstheme="minorBidi"/>
              <w:sz w:val="22"/>
              <w:szCs w:val="22"/>
              <w:lang w:val="en-US"/>
            </w:rPr>
          </w:pPr>
          <w:hyperlink w:anchor="_Toc110274512" w:history="1">
            <w:r w:rsidRPr="00E45CD6">
              <w:rPr>
                <w:rStyle w:val="Hyperlink"/>
                <w:lang w:eastAsia="en-GB"/>
              </w:rPr>
              <w:t>4.1</w:t>
            </w:r>
            <w:r>
              <w:rPr>
                <w:rFonts w:asciiTheme="minorHAnsi" w:eastAsiaTheme="minorEastAsia" w:hAnsiTheme="minorHAnsi" w:cstheme="minorBidi"/>
                <w:sz w:val="22"/>
                <w:szCs w:val="22"/>
                <w:lang w:val="en-US"/>
              </w:rPr>
              <w:tab/>
            </w:r>
            <w:r w:rsidRPr="00E45CD6">
              <w:rPr>
                <w:rStyle w:val="Hyperlink"/>
                <w:lang w:eastAsia="en-GB"/>
              </w:rPr>
              <w:t>Procedure Specification Principles</w:t>
            </w:r>
            <w:r>
              <w:rPr>
                <w:webHidden/>
              </w:rPr>
              <w:tab/>
            </w:r>
            <w:r>
              <w:rPr>
                <w:webHidden/>
              </w:rPr>
              <w:fldChar w:fldCharType="begin"/>
            </w:r>
            <w:r>
              <w:rPr>
                <w:webHidden/>
              </w:rPr>
              <w:instrText xml:space="preserve"> PAGEREF _Toc110274512 \h </w:instrText>
            </w:r>
            <w:r>
              <w:rPr>
                <w:webHidden/>
              </w:rPr>
            </w:r>
            <w:r>
              <w:rPr>
                <w:webHidden/>
              </w:rPr>
              <w:fldChar w:fldCharType="separate"/>
            </w:r>
            <w:r>
              <w:rPr>
                <w:webHidden/>
              </w:rPr>
              <w:t>9</w:t>
            </w:r>
            <w:r>
              <w:rPr>
                <w:webHidden/>
              </w:rPr>
              <w:fldChar w:fldCharType="end"/>
            </w:r>
          </w:hyperlink>
        </w:p>
        <w:p w14:paraId="7A6F2746" w14:textId="70D87769" w:rsidR="006646EB" w:rsidRDefault="006646EB">
          <w:pPr>
            <w:pStyle w:val="TOC2"/>
            <w:rPr>
              <w:rFonts w:asciiTheme="minorHAnsi" w:eastAsiaTheme="minorEastAsia" w:hAnsiTheme="minorHAnsi" w:cstheme="minorBidi"/>
              <w:sz w:val="22"/>
              <w:szCs w:val="22"/>
              <w:lang w:val="en-US"/>
            </w:rPr>
          </w:pPr>
          <w:hyperlink w:anchor="_Toc110274513" w:history="1">
            <w:r w:rsidRPr="00E45CD6">
              <w:rPr>
                <w:rStyle w:val="Hyperlink"/>
                <w:lang w:eastAsia="en-GB"/>
              </w:rPr>
              <w:t>4.2</w:t>
            </w:r>
            <w:r>
              <w:rPr>
                <w:rFonts w:asciiTheme="minorHAnsi" w:eastAsiaTheme="minorEastAsia" w:hAnsiTheme="minorHAnsi" w:cstheme="minorBidi"/>
                <w:sz w:val="22"/>
                <w:szCs w:val="22"/>
                <w:lang w:val="en-US"/>
              </w:rPr>
              <w:tab/>
            </w:r>
            <w:r w:rsidRPr="00E45CD6">
              <w:rPr>
                <w:rStyle w:val="Hyperlink"/>
                <w:lang w:eastAsia="en-GB"/>
              </w:rPr>
              <w:t>Forwards and Backwards Compatibility</w:t>
            </w:r>
            <w:r>
              <w:rPr>
                <w:webHidden/>
              </w:rPr>
              <w:tab/>
            </w:r>
            <w:r>
              <w:rPr>
                <w:webHidden/>
              </w:rPr>
              <w:fldChar w:fldCharType="begin"/>
            </w:r>
            <w:r>
              <w:rPr>
                <w:webHidden/>
              </w:rPr>
              <w:instrText xml:space="preserve"> PAGEREF _Toc110274513 \h </w:instrText>
            </w:r>
            <w:r>
              <w:rPr>
                <w:webHidden/>
              </w:rPr>
            </w:r>
            <w:r>
              <w:rPr>
                <w:webHidden/>
              </w:rPr>
              <w:fldChar w:fldCharType="separate"/>
            </w:r>
            <w:r>
              <w:rPr>
                <w:webHidden/>
              </w:rPr>
              <w:t>9</w:t>
            </w:r>
            <w:r>
              <w:rPr>
                <w:webHidden/>
              </w:rPr>
              <w:fldChar w:fldCharType="end"/>
            </w:r>
          </w:hyperlink>
        </w:p>
        <w:p w14:paraId="1542935B" w14:textId="1A910714" w:rsidR="006646EB" w:rsidRDefault="006646EB">
          <w:pPr>
            <w:pStyle w:val="TOC2"/>
            <w:rPr>
              <w:rFonts w:asciiTheme="minorHAnsi" w:eastAsiaTheme="minorEastAsia" w:hAnsiTheme="minorHAnsi" w:cstheme="minorBidi"/>
              <w:sz w:val="22"/>
              <w:szCs w:val="22"/>
              <w:lang w:val="en-US"/>
            </w:rPr>
          </w:pPr>
          <w:hyperlink w:anchor="_Toc110274514" w:history="1">
            <w:r w:rsidRPr="00E45CD6">
              <w:rPr>
                <w:rStyle w:val="Hyperlink"/>
                <w:lang w:eastAsia="en-GB"/>
              </w:rPr>
              <w:t>4.3</w:t>
            </w:r>
            <w:r>
              <w:rPr>
                <w:rFonts w:asciiTheme="minorHAnsi" w:eastAsiaTheme="minorEastAsia" w:hAnsiTheme="minorHAnsi" w:cstheme="minorBidi"/>
                <w:sz w:val="22"/>
                <w:szCs w:val="22"/>
                <w:lang w:val="en-US"/>
              </w:rPr>
              <w:tab/>
            </w:r>
            <w:r w:rsidRPr="00E45CD6">
              <w:rPr>
                <w:rStyle w:val="Hyperlink"/>
                <w:lang w:eastAsia="en-GB"/>
              </w:rPr>
              <w:t>Specification Notations</w:t>
            </w:r>
            <w:r>
              <w:rPr>
                <w:webHidden/>
              </w:rPr>
              <w:tab/>
            </w:r>
            <w:r>
              <w:rPr>
                <w:webHidden/>
              </w:rPr>
              <w:fldChar w:fldCharType="begin"/>
            </w:r>
            <w:r>
              <w:rPr>
                <w:webHidden/>
              </w:rPr>
              <w:instrText xml:space="preserve"> PAGEREF _Toc110274514 \h </w:instrText>
            </w:r>
            <w:r>
              <w:rPr>
                <w:webHidden/>
              </w:rPr>
            </w:r>
            <w:r>
              <w:rPr>
                <w:webHidden/>
              </w:rPr>
              <w:fldChar w:fldCharType="separate"/>
            </w:r>
            <w:r>
              <w:rPr>
                <w:webHidden/>
              </w:rPr>
              <w:t>9</w:t>
            </w:r>
            <w:r>
              <w:rPr>
                <w:webHidden/>
              </w:rPr>
              <w:fldChar w:fldCharType="end"/>
            </w:r>
          </w:hyperlink>
        </w:p>
        <w:p w14:paraId="361BC554" w14:textId="078093D9" w:rsidR="006646EB" w:rsidRDefault="006646EB">
          <w:pPr>
            <w:pStyle w:val="TOC2"/>
            <w:rPr>
              <w:rFonts w:asciiTheme="minorHAnsi" w:eastAsiaTheme="minorEastAsia" w:hAnsiTheme="minorHAnsi" w:cstheme="minorBidi"/>
              <w:sz w:val="22"/>
              <w:szCs w:val="22"/>
              <w:lang w:val="en-US"/>
            </w:rPr>
          </w:pPr>
          <w:hyperlink w:anchor="_Toc110274515" w:history="1">
            <w:r w:rsidRPr="00E45CD6">
              <w:rPr>
                <w:rStyle w:val="Hyperlink"/>
                <w:lang w:eastAsia="en-GB"/>
              </w:rPr>
              <w:t>4.4</w:t>
            </w:r>
            <w:r>
              <w:rPr>
                <w:rFonts w:asciiTheme="minorHAnsi" w:eastAsiaTheme="minorEastAsia" w:hAnsiTheme="minorHAnsi" w:cstheme="minorBidi"/>
                <w:sz w:val="22"/>
                <w:szCs w:val="22"/>
                <w:lang w:val="en-US"/>
              </w:rPr>
              <w:tab/>
            </w:r>
            <w:r w:rsidRPr="00E45CD6">
              <w:rPr>
                <w:rStyle w:val="Hyperlink"/>
                <w:lang w:eastAsia="en-GB"/>
              </w:rPr>
              <w:t>Identifiers</w:t>
            </w:r>
            <w:r>
              <w:rPr>
                <w:webHidden/>
              </w:rPr>
              <w:tab/>
            </w:r>
            <w:r>
              <w:rPr>
                <w:webHidden/>
              </w:rPr>
              <w:fldChar w:fldCharType="begin"/>
            </w:r>
            <w:r>
              <w:rPr>
                <w:webHidden/>
              </w:rPr>
              <w:instrText xml:space="preserve"> PAGEREF _Toc110274515 \h </w:instrText>
            </w:r>
            <w:r>
              <w:rPr>
                <w:webHidden/>
              </w:rPr>
            </w:r>
            <w:r>
              <w:rPr>
                <w:webHidden/>
              </w:rPr>
              <w:fldChar w:fldCharType="separate"/>
            </w:r>
            <w:r>
              <w:rPr>
                <w:webHidden/>
              </w:rPr>
              <w:t>10</w:t>
            </w:r>
            <w:r>
              <w:rPr>
                <w:webHidden/>
              </w:rPr>
              <w:fldChar w:fldCharType="end"/>
            </w:r>
          </w:hyperlink>
        </w:p>
        <w:p w14:paraId="626DF4FD" w14:textId="4ACFCDC8" w:rsidR="006646EB" w:rsidRDefault="006646EB">
          <w:pPr>
            <w:pStyle w:val="TOC1"/>
            <w:rPr>
              <w:rFonts w:asciiTheme="minorHAnsi" w:eastAsiaTheme="minorEastAsia" w:hAnsiTheme="minorHAnsi" w:cstheme="minorBidi"/>
              <w:szCs w:val="22"/>
              <w:lang w:val="en-US"/>
            </w:rPr>
          </w:pPr>
          <w:hyperlink w:anchor="_Toc110274516" w:history="1">
            <w:r w:rsidRPr="00E45CD6">
              <w:rPr>
                <w:rStyle w:val="Hyperlink"/>
              </w:rPr>
              <w:t>5</w:t>
            </w:r>
            <w:r>
              <w:rPr>
                <w:rFonts w:asciiTheme="minorHAnsi" w:eastAsiaTheme="minorEastAsia" w:hAnsiTheme="minorHAnsi" w:cstheme="minorBidi"/>
                <w:szCs w:val="22"/>
                <w:lang w:val="en-US"/>
              </w:rPr>
              <w:tab/>
            </w:r>
            <w:r w:rsidRPr="00E45CD6">
              <w:rPr>
                <w:rStyle w:val="Hyperlink"/>
              </w:rPr>
              <w:t>E2SM Services</w:t>
            </w:r>
            <w:r>
              <w:rPr>
                <w:webHidden/>
              </w:rPr>
              <w:tab/>
            </w:r>
            <w:r>
              <w:rPr>
                <w:webHidden/>
              </w:rPr>
              <w:fldChar w:fldCharType="begin"/>
            </w:r>
            <w:r>
              <w:rPr>
                <w:webHidden/>
              </w:rPr>
              <w:instrText xml:space="preserve"> PAGEREF _Toc110274516 \h </w:instrText>
            </w:r>
            <w:r>
              <w:rPr>
                <w:webHidden/>
              </w:rPr>
            </w:r>
            <w:r>
              <w:rPr>
                <w:webHidden/>
              </w:rPr>
              <w:fldChar w:fldCharType="separate"/>
            </w:r>
            <w:r>
              <w:rPr>
                <w:webHidden/>
              </w:rPr>
              <w:t>11</w:t>
            </w:r>
            <w:r>
              <w:rPr>
                <w:webHidden/>
              </w:rPr>
              <w:fldChar w:fldCharType="end"/>
            </w:r>
          </w:hyperlink>
        </w:p>
        <w:p w14:paraId="2F5C8712" w14:textId="0138AA0B" w:rsidR="006646EB" w:rsidRDefault="006646EB">
          <w:pPr>
            <w:pStyle w:val="TOC1"/>
            <w:rPr>
              <w:rFonts w:asciiTheme="minorHAnsi" w:eastAsiaTheme="minorEastAsia" w:hAnsiTheme="minorHAnsi" w:cstheme="minorBidi"/>
              <w:szCs w:val="22"/>
              <w:lang w:val="en-US"/>
            </w:rPr>
          </w:pPr>
          <w:hyperlink w:anchor="_Toc110274517" w:history="1">
            <w:r w:rsidRPr="00E45CD6">
              <w:rPr>
                <w:rStyle w:val="Hyperlink"/>
              </w:rPr>
              <w:t>6</w:t>
            </w:r>
            <w:r>
              <w:rPr>
                <w:rFonts w:asciiTheme="minorHAnsi" w:eastAsiaTheme="minorEastAsia" w:hAnsiTheme="minorHAnsi" w:cstheme="minorBidi"/>
                <w:szCs w:val="22"/>
                <w:lang w:val="en-US"/>
              </w:rPr>
              <w:tab/>
            </w:r>
            <w:r w:rsidRPr="00E45CD6">
              <w:rPr>
                <w:rStyle w:val="Hyperlink"/>
              </w:rPr>
              <w:t>RAN Function Service Model Description</w:t>
            </w:r>
            <w:r>
              <w:rPr>
                <w:webHidden/>
              </w:rPr>
              <w:tab/>
            </w:r>
            <w:r>
              <w:rPr>
                <w:webHidden/>
              </w:rPr>
              <w:fldChar w:fldCharType="begin"/>
            </w:r>
            <w:r>
              <w:rPr>
                <w:webHidden/>
              </w:rPr>
              <w:instrText xml:space="preserve"> PAGEREF _Toc110274517 \h </w:instrText>
            </w:r>
            <w:r>
              <w:rPr>
                <w:webHidden/>
              </w:rPr>
            </w:r>
            <w:r>
              <w:rPr>
                <w:webHidden/>
              </w:rPr>
              <w:fldChar w:fldCharType="separate"/>
            </w:r>
            <w:r>
              <w:rPr>
                <w:webHidden/>
              </w:rPr>
              <w:t>12</w:t>
            </w:r>
            <w:r>
              <w:rPr>
                <w:webHidden/>
              </w:rPr>
              <w:fldChar w:fldCharType="end"/>
            </w:r>
          </w:hyperlink>
        </w:p>
        <w:p w14:paraId="0BB68C5E" w14:textId="32259045" w:rsidR="006646EB" w:rsidRDefault="006646EB">
          <w:pPr>
            <w:pStyle w:val="TOC2"/>
            <w:rPr>
              <w:rFonts w:asciiTheme="minorHAnsi" w:eastAsiaTheme="minorEastAsia" w:hAnsiTheme="minorHAnsi" w:cstheme="minorBidi"/>
              <w:sz w:val="22"/>
              <w:szCs w:val="22"/>
              <w:lang w:val="en-US"/>
            </w:rPr>
          </w:pPr>
          <w:hyperlink w:anchor="_Toc110274518" w:history="1">
            <w:r w:rsidRPr="00E45CD6">
              <w:rPr>
                <w:rStyle w:val="Hyperlink"/>
              </w:rPr>
              <w:t>6.1</w:t>
            </w:r>
            <w:r>
              <w:rPr>
                <w:rFonts w:asciiTheme="minorHAnsi" w:eastAsiaTheme="minorEastAsia" w:hAnsiTheme="minorHAnsi" w:cstheme="minorBidi"/>
                <w:sz w:val="22"/>
                <w:szCs w:val="22"/>
                <w:lang w:val="en-US"/>
              </w:rPr>
              <w:tab/>
            </w:r>
            <w:r w:rsidRPr="00E45CD6">
              <w:rPr>
                <w:rStyle w:val="Hyperlink"/>
              </w:rPr>
              <w:t>RAN Function Overview</w:t>
            </w:r>
            <w:r>
              <w:rPr>
                <w:webHidden/>
              </w:rPr>
              <w:tab/>
            </w:r>
            <w:r>
              <w:rPr>
                <w:webHidden/>
              </w:rPr>
              <w:fldChar w:fldCharType="begin"/>
            </w:r>
            <w:r>
              <w:rPr>
                <w:webHidden/>
              </w:rPr>
              <w:instrText xml:space="preserve"> PAGEREF _Toc110274518 \h </w:instrText>
            </w:r>
            <w:r>
              <w:rPr>
                <w:webHidden/>
              </w:rPr>
            </w:r>
            <w:r>
              <w:rPr>
                <w:webHidden/>
              </w:rPr>
              <w:fldChar w:fldCharType="separate"/>
            </w:r>
            <w:r>
              <w:rPr>
                <w:webHidden/>
              </w:rPr>
              <w:t>12</w:t>
            </w:r>
            <w:r>
              <w:rPr>
                <w:webHidden/>
              </w:rPr>
              <w:fldChar w:fldCharType="end"/>
            </w:r>
          </w:hyperlink>
        </w:p>
        <w:p w14:paraId="7533A8EB" w14:textId="539A5D90" w:rsidR="006646EB" w:rsidRDefault="006646EB">
          <w:pPr>
            <w:pStyle w:val="TOC2"/>
            <w:rPr>
              <w:rFonts w:asciiTheme="minorHAnsi" w:eastAsiaTheme="minorEastAsia" w:hAnsiTheme="minorHAnsi" w:cstheme="minorBidi"/>
              <w:sz w:val="22"/>
              <w:szCs w:val="22"/>
              <w:lang w:val="en-US"/>
            </w:rPr>
          </w:pPr>
          <w:hyperlink w:anchor="_Toc110274519" w:history="1">
            <w:r w:rsidRPr="00E45CD6">
              <w:rPr>
                <w:rStyle w:val="Hyperlink"/>
              </w:rPr>
              <w:t>6.2</w:t>
            </w:r>
            <w:r>
              <w:rPr>
                <w:rFonts w:asciiTheme="minorHAnsi" w:eastAsiaTheme="minorEastAsia" w:hAnsiTheme="minorHAnsi" w:cstheme="minorBidi"/>
                <w:sz w:val="22"/>
                <w:szCs w:val="22"/>
                <w:lang w:val="en-US"/>
              </w:rPr>
              <w:tab/>
            </w:r>
            <w:r w:rsidRPr="00E45CD6">
              <w:rPr>
                <w:rStyle w:val="Hyperlink"/>
              </w:rPr>
              <w:t>RAN Function exposure services</w:t>
            </w:r>
            <w:r>
              <w:rPr>
                <w:webHidden/>
              </w:rPr>
              <w:tab/>
            </w:r>
            <w:r>
              <w:rPr>
                <w:webHidden/>
              </w:rPr>
              <w:fldChar w:fldCharType="begin"/>
            </w:r>
            <w:r>
              <w:rPr>
                <w:webHidden/>
              </w:rPr>
              <w:instrText xml:space="preserve"> PAGEREF _Toc110274519 \h </w:instrText>
            </w:r>
            <w:r>
              <w:rPr>
                <w:webHidden/>
              </w:rPr>
            </w:r>
            <w:r>
              <w:rPr>
                <w:webHidden/>
              </w:rPr>
              <w:fldChar w:fldCharType="separate"/>
            </w:r>
            <w:r>
              <w:rPr>
                <w:webHidden/>
              </w:rPr>
              <w:t>12</w:t>
            </w:r>
            <w:r>
              <w:rPr>
                <w:webHidden/>
              </w:rPr>
              <w:fldChar w:fldCharType="end"/>
            </w:r>
          </w:hyperlink>
        </w:p>
        <w:p w14:paraId="59E4371B" w14:textId="4C1E5051" w:rsidR="006646EB" w:rsidRDefault="006646EB">
          <w:pPr>
            <w:pStyle w:val="TOC3"/>
            <w:rPr>
              <w:rFonts w:asciiTheme="minorHAnsi" w:eastAsiaTheme="minorEastAsia" w:hAnsiTheme="minorHAnsi" w:cstheme="minorBidi"/>
              <w:sz w:val="22"/>
              <w:szCs w:val="22"/>
              <w:lang w:val="en-US"/>
            </w:rPr>
          </w:pPr>
          <w:hyperlink w:anchor="_Toc110274520" w:history="1">
            <w:r w:rsidRPr="00E45CD6">
              <w:rPr>
                <w:rStyle w:val="Hyperlink"/>
              </w:rPr>
              <w:t>6.2.1</w:t>
            </w:r>
            <w:r>
              <w:rPr>
                <w:rFonts w:asciiTheme="minorHAnsi" w:eastAsiaTheme="minorEastAsia" w:hAnsiTheme="minorHAnsi" w:cstheme="minorBidi"/>
                <w:sz w:val="22"/>
                <w:szCs w:val="22"/>
                <w:lang w:val="en-US"/>
              </w:rPr>
              <w:tab/>
            </w:r>
            <w:r w:rsidRPr="00E45CD6">
              <w:rPr>
                <w:rStyle w:val="Hyperlink"/>
                <w:bCs/>
              </w:rPr>
              <w:t>REPORT</w:t>
            </w:r>
            <w:r w:rsidRPr="00E45CD6">
              <w:rPr>
                <w:rStyle w:val="Hyperlink"/>
              </w:rPr>
              <w:t xml:space="preserve"> service</w:t>
            </w:r>
            <w:r>
              <w:rPr>
                <w:webHidden/>
              </w:rPr>
              <w:tab/>
            </w:r>
            <w:r>
              <w:rPr>
                <w:webHidden/>
              </w:rPr>
              <w:fldChar w:fldCharType="begin"/>
            </w:r>
            <w:r>
              <w:rPr>
                <w:webHidden/>
              </w:rPr>
              <w:instrText xml:space="preserve"> PAGEREF _Toc110274520 \h </w:instrText>
            </w:r>
            <w:r>
              <w:rPr>
                <w:webHidden/>
              </w:rPr>
            </w:r>
            <w:r>
              <w:rPr>
                <w:webHidden/>
              </w:rPr>
              <w:fldChar w:fldCharType="separate"/>
            </w:r>
            <w:r>
              <w:rPr>
                <w:webHidden/>
              </w:rPr>
              <w:t>12</w:t>
            </w:r>
            <w:r>
              <w:rPr>
                <w:webHidden/>
              </w:rPr>
              <w:fldChar w:fldCharType="end"/>
            </w:r>
          </w:hyperlink>
        </w:p>
        <w:p w14:paraId="2322EAD7" w14:textId="279486FA" w:rsidR="006646EB" w:rsidRDefault="006646EB">
          <w:pPr>
            <w:pStyle w:val="TOC3"/>
            <w:rPr>
              <w:rFonts w:asciiTheme="minorHAnsi" w:eastAsiaTheme="minorEastAsia" w:hAnsiTheme="minorHAnsi" w:cstheme="minorBidi"/>
              <w:sz w:val="22"/>
              <w:szCs w:val="22"/>
              <w:lang w:val="en-US"/>
            </w:rPr>
          </w:pPr>
          <w:hyperlink w:anchor="_Toc110274521" w:history="1">
            <w:r w:rsidRPr="00E45CD6">
              <w:rPr>
                <w:rStyle w:val="Hyperlink"/>
              </w:rPr>
              <w:t>6.2.2</w:t>
            </w:r>
            <w:r>
              <w:rPr>
                <w:rFonts w:asciiTheme="minorHAnsi" w:eastAsiaTheme="minorEastAsia" w:hAnsiTheme="minorHAnsi" w:cstheme="minorBidi"/>
                <w:sz w:val="22"/>
                <w:szCs w:val="22"/>
                <w:lang w:val="en-US"/>
              </w:rPr>
              <w:tab/>
            </w:r>
            <w:r w:rsidRPr="00E45CD6">
              <w:rPr>
                <w:rStyle w:val="Hyperlink"/>
              </w:rPr>
              <w:t>INSERT service</w:t>
            </w:r>
            <w:r>
              <w:rPr>
                <w:webHidden/>
              </w:rPr>
              <w:tab/>
            </w:r>
            <w:r>
              <w:rPr>
                <w:webHidden/>
              </w:rPr>
              <w:fldChar w:fldCharType="begin"/>
            </w:r>
            <w:r>
              <w:rPr>
                <w:webHidden/>
              </w:rPr>
              <w:instrText xml:space="preserve"> PAGEREF _Toc110274521 \h </w:instrText>
            </w:r>
            <w:r>
              <w:rPr>
                <w:webHidden/>
              </w:rPr>
            </w:r>
            <w:r>
              <w:rPr>
                <w:webHidden/>
              </w:rPr>
              <w:fldChar w:fldCharType="separate"/>
            </w:r>
            <w:r>
              <w:rPr>
                <w:webHidden/>
              </w:rPr>
              <w:t>12</w:t>
            </w:r>
            <w:r>
              <w:rPr>
                <w:webHidden/>
              </w:rPr>
              <w:fldChar w:fldCharType="end"/>
            </w:r>
          </w:hyperlink>
        </w:p>
        <w:p w14:paraId="0D980064" w14:textId="14F02CB5" w:rsidR="006646EB" w:rsidRDefault="006646EB">
          <w:pPr>
            <w:pStyle w:val="TOC3"/>
            <w:rPr>
              <w:rFonts w:asciiTheme="minorHAnsi" w:eastAsiaTheme="minorEastAsia" w:hAnsiTheme="minorHAnsi" w:cstheme="minorBidi"/>
              <w:sz w:val="22"/>
              <w:szCs w:val="22"/>
              <w:lang w:val="en-US"/>
            </w:rPr>
          </w:pPr>
          <w:hyperlink w:anchor="_Toc110274522" w:history="1">
            <w:r w:rsidRPr="00E45CD6">
              <w:rPr>
                <w:rStyle w:val="Hyperlink"/>
              </w:rPr>
              <w:t>6.2.3</w:t>
            </w:r>
            <w:r>
              <w:rPr>
                <w:rFonts w:asciiTheme="minorHAnsi" w:eastAsiaTheme="minorEastAsia" w:hAnsiTheme="minorHAnsi" w:cstheme="minorBidi"/>
                <w:sz w:val="22"/>
                <w:szCs w:val="22"/>
                <w:lang w:val="en-US"/>
              </w:rPr>
              <w:tab/>
            </w:r>
            <w:r w:rsidRPr="00E45CD6">
              <w:rPr>
                <w:rStyle w:val="Hyperlink"/>
                <w:bCs/>
              </w:rPr>
              <w:t>CONTROL</w:t>
            </w:r>
            <w:r w:rsidRPr="00E45CD6">
              <w:rPr>
                <w:rStyle w:val="Hyperlink"/>
              </w:rPr>
              <w:t xml:space="preserve"> service</w:t>
            </w:r>
            <w:r>
              <w:rPr>
                <w:webHidden/>
              </w:rPr>
              <w:tab/>
            </w:r>
            <w:r>
              <w:rPr>
                <w:webHidden/>
              </w:rPr>
              <w:fldChar w:fldCharType="begin"/>
            </w:r>
            <w:r>
              <w:rPr>
                <w:webHidden/>
              </w:rPr>
              <w:instrText xml:space="preserve"> PAGEREF _Toc110274522 \h </w:instrText>
            </w:r>
            <w:r>
              <w:rPr>
                <w:webHidden/>
              </w:rPr>
            </w:r>
            <w:r>
              <w:rPr>
                <w:webHidden/>
              </w:rPr>
              <w:fldChar w:fldCharType="separate"/>
            </w:r>
            <w:r>
              <w:rPr>
                <w:webHidden/>
              </w:rPr>
              <w:t>13</w:t>
            </w:r>
            <w:r>
              <w:rPr>
                <w:webHidden/>
              </w:rPr>
              <w:fldChar w:fldCharType="end"/>
            </w:r>
          </w:hyperlink>
        </w:p>
        <w:p w14:paraId="1B53BE58" w14:textId="39FCD733" w:rsidR="006646EB" w:rsidRDefault="006646EB">
          <w:pPr>
            <w:pStyle w:val="TOC3"/>
            <w:rPr>
              <w:rFonts w:asciiTheme="minorHAnsi" w:eastAsiaTheme="minorEastAsia" w:hAnsiTheme="minorHAnsi" w:cstheme="minorBidi"/>
              <w:sz w:val="22"/>
              <w:szCs w:val="22"/>
              <w:lang w:val="en-US"/>
            </w:rPr>
          </w:pPr>
          <w:hyperlink w:anchor="_Toc110274523" w:history="1">
            <w:r w:rsidRPr="00E45CD6">
              <w:rPr>
                <w:rStyle w:val="Hyperlink"/>
              </w:rPr>
              <w:t>6.2.4</w:t>
            </w:r>
            <w:r>
              <w:rPr>
                <w:rFonts w:asciiTheme="minorHAnsi" w:eastAsiaTheme="minorEastAsia" w:hAnsiTheme="minorHAnsi" w:cstheme="minorBidi"/>
                <w:sz w:val="22"/>
                <w:szCs w:val="22"/>
                <w:lang w:val="en-US"/>
              </w:rPr>
              <w:tab/>
            </w:r>
            <w:r w:rsidRPr="00E45CD6">
              <w:rPr>
                <w:rStyle w:val="Hyperlink"/>
                <w:bCs/>
              </w:rPr>
              <w:t>POLICY</w:t>
            </w:r>
            <w:r w:rsidRPr="00E45CD6">
              <w:rPr>
                <w:rStyle w:val="Hyperlink"/>
              </w:rPr>
              <w:t xml:space="preserve"> service</w:t>
            </w:r>
            <w:r>
              <w:rPr>
                <w:webHidden/>
              </w:rPr>
              <w:tab/>
            </w:r>
            <w:r>
              <w:rPr>
                <w:webHidden/>
              </w:rPr>
              <w:fldChar w:fldCharType="begin"/>
            </w:r>
            <w:r>
              <w:rPr>
                <w:webHidden/>
              </w:rPr>
              <w:instrText xml:space="preserve"> PAGEREF _Toc110274523 \h </w:instrText>
            </w:r>
            <w:r>
              <w:rPr>
                <w:webHidden/>
              </w:rPr>
            </w:r>
            <w:r>
              <w:rPr>
                <w:webHidden/>
              </w:rPr>
              <w:fldChar w:fldCharType="separate"/>
            </w:r>
            <w:r>
              <w:rPr>
                <w:webHidden/>
              </w:rPr>
              <w:t>13</w:t>
            </w:r>
            <w:r>
              <w:rPr>
                <w:webHidden/>
              </w:rPr>
              <w:fldChar w:fldCharType="end"/>
            </w:r>
          </w:hyperlink>
        </w:p>
        <w:p w14:paraId="76B9EA6A" w14:textId="793445FD" w:rsidR="006646EB" w:rsidRDefault="006646EB">
          <w:pPr>
            <w:pStyle w:val="TOC2"/>
            <w:rPr>
              <w:rFonts w:asciiTheme="minorHAnsi" w:eastAsiaTheme="minorEastAsia" w:hAnsiTheme="minorHAnsi" w:cstheme="minorBidi"/>
              <w:sz w:val="22"/>
              <w:szCs w:val="22"/>
              <w:lang w:val="en-US"/>
            </w:rPr>
          </w:pPr>
          <w:hyperlink w:anchor="_Toc110274524" w:history="1">
            <w:r w:rsidRPr="00E45CD6">
              <w:rPr>
                <w:rStyle w:val="Hyperlink"/>
              </w:rPr>
              <w:t>6.3</w:t>
            </w:r>
            <w:r>
              <w:rPr>
                <w:rFonts w:asciiTheme="minorHAnsi" w:eastAsiaTheme="minorEastAsia" w:hAnsiTheme="minorHAnsi" w:cstheme="minorBidi"/>
                <w:sz w:val="22"/>
                <w:szCs w:val="22"/>
                <w:lang w:val="en-US"/>
              </w:rPr>
              <w:tab/>
            </w:r>
            <w:r w:rsidRPr="00E45CD6">
              <w:rPr>
                <w:rStyle w:val="Hyperlink"/>
              </w:rPr>
              <w:t>REPORT service description</w:t>
            </w:r>
            <w:r>
              <w:rPr>
                <w:webHidden/>
              </w:rPr>
              <w:tab/>
            </w:r>
            <w:r>
              <w:rPr>
                <w:webHidden/>
              </w:rPr>
              <w:fldChar w:fldCharType="begin"/>
            </w:r>
            <w:r>
              <w:rPr>
                <w:webHidden/>
              </w:rPr>
              <w:instrText xml:space="preserve"> PAGEREF _Toc110274524 \h </w:instrText>
            </w:r>
            <w:r>
              <w:rPr>
                <w:webHidden/>
              </w:rPr>
            </w:r>
            <w:r>
              <w:rPr>
                <w:webHidden/>
              </w:rPr>
              <w:fldChar w:fldCharType="separate"/>
            </w:r>
            <w:r>
              <w:rPr>
                <w:webHidden/>
              </w:rPr>
              <w:t>14</w:t>
            </w:r>
            <w:r>
              <w:rPr>
                <w:webHidden/>
              </w:rPr>
              <w:fldChar w:fldCharType="end"/>
            </w:r>
          </w:hyperlink>
        </w:p>
        <w:p w14:paraId="5562EA67" w14:textId="248D17CE" w:rsidR="006646EB" w:rsidRDefault="006646EB">
          <w:pPr>
            <w:pStyle w:val="TOC2"/>
            <w:rPr>
              <w:rFonts w:asciiTheme="minorHAnsi" w:eastAsiaTheme="minorEastAsia" w:hAnsiTheme="minorHAnsi" w:cstheme="minorBidi"/>
              <w:sz w:val="22"/>
              <w:szCs w:val="22"/>
              <w:lang w:val="en-US"/>
            </w:rPr>
          </w:pPr>
          <w:hyperlink w:anchor="_Toc110274525" w:history="1">
            <w:r w:rsidRPr="00E45CD6">
              <w:rPr>
                <w:rStyle w:val="Hyperlink"/>
              </w:rPr>
              <w:t>6.4</w:t>
            </w:r>
            <w:r>
              <w:rPr>
                <w:rFonts w:asciiTheme="minorHAnsi" w:eastAsiaTheme="minorEastAsia" w:hAnsiTheme="minorHAnsi" w:cstheme="minorBidi"/>
                <w:sz w:val="22"/>
                <w:szCs w:val="22"/>
                <w:lang w:val="en-US"/>
              </w:rPr>
              <w:tab/>
            </w:r>
            <w:r w:rsidRPr="00E45CD6">
              <w:rPr>
                <w:rStyle w:val="Hyperlink"/>
              </w:rPr>
              <w:t>INSERT service description</w:t>
            </w:r>
            <w:r>
              <w:rPr>
                <w:webHidden/>
              </w:rPr>
              <w:tab/>
            </w:r>
            <w:r>
              <w:rPr>
                <w:webHidden/>
              </w:rPr>
              <w:fldChar w:fldCharType="begin"/>
            </w:r>
            <w:r>
              <w:rPr>
                <w:webHidden/>
              </w:rPr>
              <w:instrText xml:space="preserve"> PAGEREF _Toc110274525 \h </w:instrText>
            </w:r>
            <w:r>
              <w:rPr>
                <w:webHidden/>
              </w:rPr>
            </w:r>
            <w:r>
              <w:rPr>
                <w:webHidden/>
              </w:rPr>
              <w:fldChar w:fldCharType="separate"/>
            </w:r>
            <w:r>
              <w:rPr>
                <w:webHidden/>
              </w:rPr>
              <w:t>14</w:t>
            </w:r>
            <w:r>
              <w:rPr>
                <w:webHidden/>
              </w:rPr>
              <w:fldChar w:fldCharType="end"/>
            </w:r>
          </w:hyperlink>
        </w:p>
        <w:p w14:paraId="4EC76209" w14:textId="4F8D2A93" w:rsidR="006646EB" w:rsidRDefault="006646EB">
          <w:pPr>
            <w:pStyle w:val="TOC2"/>
            <w:rPr>
              <w:rFonts w:asciiTheme="minorHAnsi" w:eastAsiaTheme="minorEastAsia" w:hAnsiTheme="minorHAnsi" w:cstheme="minorBidi"/>
              <w:sz w:val="22"/>
              <w:szCs w:val="22"/>
              <w:lang w:val="en-US"/>
            </w:rPr>
          </w:pPr>
          <w:hyperlink w:anchor="_Toc110274526" w:history="1">
            <w:r w:rsidRPr="00E45CD6">
              <w:rPr>
                <w:rStyle w:val="Hyperlink"/>
              </w:rPr>
              <w:t>6.5</w:t>
            </w:r>
            <w:r>
              <w:rPr>
                <w:rFonts w:asciiTheme="minorHAnsi" w:eastAsiaTheme="minorEastAsia" w:hAnsiTheme="minorHAnsi" w:cstheme="minorBidi"/>
                <w:sz w:val="22"/>
                <w:szCs w:val="22"/>
                <w:lang w:val="en-US"/>
              </w:rPr>
              <w:tab/>
            </w:r>
            <w:r w:rsidRPr="00E45CD6">
              <w:rPr>
                <w:rStyle w:val="Hyperlink"/>
              </w:rPr>
              <w:t>CONTROL service description</w:t>
            </w:r>
            <w:r>
              <w:rPr>
                <w:webHidden/>
              </w:rPr>
              <w:tab/>
            </w:r>
            <w:r>
              <w:rPr>
                <w:webHidden/>
              </w:rPr>
              <w:fldChar w:fldCharType="begin"/>
            </w:r>
            <w:r>
              <w:rPr>
                <w:webHidden/>
              </w:rPr>
              <w:instrText xml:space="preserve"> PAGEREF _Toc110274526 \h </w:instrText>
            </w:r>
            <w:r>
              <w:rPr>
                <w:webHidden/>
              </w:rPr>
            </w:r>
            <w:r>
              <w:rPr>
                <w:webHidden/>
              </w:rPr>
              <w:fldChar w:fldCharType="separate"/>
            </w:r>
            <w:r>
              <w:rPr>
                <w:webHidden/>
              </w:rPr>
              <w:t>15</w:t>
            </w:r>
            <w:r>
              <w:rPr>
                <w:webHidden/>
              </w:rPr>
              <w:fldChar w:fldCharType="end"/>
            </w:r>
          </w:hyperlink>
        </w:p>
        <w:p w14:paraId="5208CD55" w14:textId="5ABBFF3B" w:rsidR="006646EB" w:rsidRDefault="006646EB">
          <w:pPr>
            <w:pStyle w:val="TOC2"/>
            <w:rPr>
              <w:rFonts w:asciiTheme="minorHAnsi" w:eastAsiaTheme="minorEastAsia" w:hAnsiTheme="minorHAnsi" w:cstheme="minorBidi"/>
              <w:sz w:val="22"/>
              <w:szCs w:val="22"/>
              <w:lang w:val="en-US"/>
            </w:rPr>
          </w:pPr>
          <w:hyperlink w:anchor="_Toc110274527" w:history="1">
            <w:r w:rsidRPr="00E45CD6">
              <w:rPr>
                <w:rStyle w:val="Hyperlink"/>
              </w:rPr>
              <w:t>6.6</w:t>
            </w:r>
            <w:r>
              <w:rPr>
                <w:rFonts w:asciiTheme="minorHAnsi" w:eastAsiaTheme="minorEastAsia" w:hAnsiTheme="minorHAnsi" w:cstheme="minorBidi"/>
                <w:sz w:val="22"/>
                <w:szCs w:val="22"/>
                <w:lang w:val="en-US"/>
              </w:rPr>
              <w:tab/>
            </w:r>
            <w:r w:rsidRPr="00E45CD6">
              <w:rPr>
                <w:rStyle w:val="Hyperlink"/>
              </w:rPr>
              <w:t>POLICY service description</w:t>
            </w:r>
            <w:r>
              <w:rPr>
                <w:webHidden/>
              </w:rPr>
              <w:tab/>
            </w:r>
            <w:r>
              <w:rPr>
                <w:webHidden/>
              </w:rPr>
              <w:fldChar w:fldCharType="begin"/>
            </w:r>
            <w:r>
              <w:rPr>
                <w:webHidden/>
              </w:rPr>
              <w:instrText xml:space="preserve"> PAGEREF _Toc110274527 \h </w:instrText>
            </w:r>
            <w:r>
              <w:rPr>
                <w:webHidden/>
              </w:rPr>
            </w:r>
            <w:r>
              <w:rPr>
                <w:webHidden/>
              </w:rPr>
              <w:fldChar w:fldCharType="separate"/>
            </w:r>
            <w:r>
              <w:rPr>
                <w:webHidden/>
              </w:rPr>
              <w:t>15</w:t>
            </w:r>
            <w:r>
              <w:rPr>
                <w:webHidden/>
              </w:rPr>
              <w:fldChar w:fldCharType="end"/>
            </w:r>
          </w:hyperlink>
        </w:p>
        <w:p w14:paraId="36BA1C75" w14:textId="4DDD0217" w:rsidR="006646EB" w:rsidRDefault="006646EB">
          <w:pPr>
            <w:pStyle w:val="TOC3"/>
            <w:rPr>
              <w:rFonts w:asciiTheme="minorHAnsi" w:eastAsiaTheme="minorEastAsia" w:hAnsiTheme="minorHAnsi" w:cstheme="minorBidi"/>
              <w:sz w:val="22"/>
              <w:szCs w:val="22"/>
              <w:lang w:val="en-US"/>
            </w:rPr>
          </w:pPr>
          <w:hyperlink w:anchor="_Toc110274528" w:history="1">
            <w:r w:rsidRPr="00E45CD6">
              <w:rPr>
                <w:rStyle w:val="Hyperlink"/>
              </w:rPr>
              <w:t>6.6.1</w:t>
            </w:r>
            <w:r>
              <w:rPr>
                <w:rFonts w:asciiTheme="minorHAnsi" w:eastAsiaTheme="minorEastAsia" w:hAnsiTheme="minorHAnsi" w:cstheme="minorBidi"/>
                <w:sz w:val="22"/>
                <w:szCs w:val="22"/>
                <w:lang w:val="en-US"/>
              </w:rPr>
              <w:tab/>
            </w:r>
            <w:r w:rsidRPr="00E45CD6">
              <w:rPr>
                <w:rStyle w:val="Hyperlink"/>
              </w:rPr>
              <w:t>Overview</w:t>
            </w:r>
            <w:r>
              <w:rPr>
                <w:webHidden/>
              </w:rPr>
              <w:tab/>
            </w:r>
            <w:r>
              <w:rPr>
                <w:webHidden/>
              </w:rPr>
              <w:fldChar w:fldCharType="begin"/>
            </w:r>
            <w:r>
              <w:rPr>
                <w:webHidden/>
              </w:rPr>
              <w:instrText xml:space="preserve"> PAGEREF _Toc110274528 \h </w:instrText>
            </w:r>
            <w:r>
              <w:rPr>
                <w:webHidden/>
              </w:rPr>
            </w:r>
            <w:r>
              <w:rPr>
                <w:webHidden/>
              </w:rPr>
              <w:fldChar w:fldCharType="separate"/>
            </w:r>
            <w:r>
              <w:rPr>
                <w:webHidden/>
              </w:rPr>
              <w:t>15</w:t>
            </w:r>
            <w:r>
              <w:rPr>
                <w:webHidden/>
              </w:rPr>
              <w:fldChar w:fldCharType="end"/>
            </w:r>
          </w:hyperlink>
        </w:p>
        <w:p w14:paraId="1CE28188" w14:textId="1F685375" w:rsidR="006646EB" w:rsidRDefault="006646EB">
          <w:pPr>
            <w:pStyle w:val="TOC3"/>
            <w:rPr>
              <w:rFonts w:asciiTheme="minorHAnsi" w:eastAsiaTheme="minorEastAsia" w:hAnsiTheme="minorHAnsi" w:cstheme="minorBidi"/>
              <w:sz w:val="22"/>
              <w:szCs w:val="22"/>
              <w:lang w:val="en-US"/>
            </w:rPr>
          </w:pPr>
          <w:hyperlink w:anchor="_Toc110274529" w:history="1">
            <w:r w:rsidRPr="00E45CD6">
              <w:rPr>
                <w:rStyle w:val="Hyperlink"/>
              </w:rPr>
              <w:t>6.6.2</w:t>
            </w:r>
            <w:r>
              <w:rPr>
                <w:rFonts w:asciiTheme="minorHAnsi" w:eastAsiaTheme="minorEastAsia" w:hAnsiTheme="minorHAnsi" w:cstheme="minorBidi"/>
                <w:sz w:val="22"/>
                <w:szCs w:val="22"/>
                <w:lang w:val="en-US"/>
              </w:rPr>
              <w:tab/>
            </w:r>
            <w:r w:rsidRPr="00E45CD6">
              <w:rPr>
                <w:rStyle w:val="Hyperlink"/>
              </w:rPr>
              <w:t>Policy approach "Control"</w:t>
            </w:r>
            <w:r>
              <w:rPr>
                <w:webHidden/>
              </w:rPr>
              <w:tab/>
            </w:r>
            <w:r>
              <w:rPr>
                <w:webHidden/>
              </w:rPr>
              <w:fldChar w:fldCharType="begin"/>
            </w:r>
            <w:r>
              <w:rPr>
                <w:webHidden/>
              </w:rPr>
              <w:instrText xml:space="preserve"> PAGEREF _Toc110274529 \h </w:instrText>
            </w:r>
            <w:r>
              <w:rPr>
                <w:webHidden/>
              </w:rPr>
            </w:r>
            <w:r>
              <w:rPr>
                <w:webHidden/>
              </w:rPr>
              <w:fldChar w:fldCharType="separate"/>
            </w:r>
            <w:r>
              <w:rPr>
                <w:webHidden/>
              </w:rPr>
              <w:t>15</w:t>
            </w:r>
            <w:r>
              <w:rPr>
                <w:webHidden/>
              </w:rPr>
              <w:fldChar w:fldCharType="end"/>
            </w:r>
          </w:hyperlink>
        </w:p>
        <w:p w14:paraId="38900DC2" w14:textId="1D1AED94" w:rsidR="006646EB" w:rsidRDefault="006646EB">
          <w:pPr>
            <w:pStyle w:val="TOC3"/>
            <w:rPr>
              <w:rFonts w:asciiTheme="minorHAnsi" w:eastAsiaTheme="minorEastAsia" w:hAnsiTheme="minorHAnsi" w:cstheme="minorBidi"/>
              <w:sz w:val="22"/>
              <w:szCs w:val="22"/>
              <w:lang w:val="en-US"/>
            </w:rPr>
          </w:pPr>
          <w:hyperlink w:anchor="_Toc110274530" w:history="1">
            <w:r w:rsidRPr="00E45CD6">
              <w:rPr>
                <w:rStyle w:val="Hyperlink"/>
              </w:rPr>
              <w:t>6.6.3</w:t>
            </w:r>
            <w:r>
              <w:rPr>
                <w:rFonts w:asciiTheme="minorHAnsi" w:eastAsiaTheme="minorEastAsia" w:hAnsiTheme="minorHAnsi" w:cstheme="minorBidi"/>
                <w:sz w:val="22"/>
                <w:szCs w:val="22"/>
                <w:lang w:val="en-US"/>
              </w:rPr>
              <w:tab/>
            </w:r>
            <w:r w:rsidRPr="00E45CD6">
              <w:rPr>
                <w:rStyle w:val="Hyperlink"/>
              </w:rPr>
              <w:t>Policy Approach "Offset"</w:t>
            </w:r>
            <w:r>
              <w:rPr>
                <w:webHidden/>
              </w:rPr>
              <w:tab/>
            </w:r>
            <w:r>
              <w:rPr>
                <w:webHidden/>
              </w:rPr>
              <w:fldChar w:fldCharType="begin"/>
            </w:r>
            <w:r>
              <w:rPr>
                <w:webHidden/>
              </w:rPr>
              <w:instrText xml:space="preserve"> PAGEREF _Toc110274530 \h </w:instrText>
            </w:r>
            <w:r>
              <w:rPr>
                <w:webHidden/>
              </w:rPr>
            </w:r>
            <w:r>
              <w:rPr>
                <w:webHidden/>
              </w:rPr>
              <w:fldChar w:fldCharType="separate"/>
            </w:r>
            <w:r>
              <w:rPr>
                <w:webHidden/>
              </w:rPr>
              <w:t>16</w:t>
            </w:r>
            <w:r>
              <w:rPr>
                <w:webHidden/>
              </w:rPr>
              <w:fldChar w:fldCharType="end"/>
            </w:r>
          </w:hyperlink>
        </w:p>
        <w:p w14:paraId="096C8CAB" w14:textId="05933C8D" w:rsidR="006646EB" w:rsidRDefault="006646EB">
          <w:pPr>
            <w:pStyle w:val="TOC1"/>
            <w:rPr>
              <w:rFonts w:asciiTheme="minorHAnsi" w:eastAsiaTheme="minorEastAsia" w:hAnsiTheme="minorHAnsi" w:cstheme="minorBidi"/>
              <w:szCs w:val="22"/>
              <w:lang w:val="en-US"/>
            </w:rPr>
          </w:pPr>
          <w:hyperlink w:anchor="_Toc110274531" w:history="1">
            <w:r w:rsidRPr="00E45CD6">
              <w:rPr>
                <w:rStyle w:val="Hyperlink"/>
              </w:rPr>
              <w:t>7</w:t>
            </w:r>
            <w:r>
              <w:rPr>
                <w:rFonts w:asciiTheme="minorHAnsi" w:eastAsiaTheme="minorEastAsia" w:hAnsiTheme="minorHAnsi" w:cstheme="minorBidi"/>
                <w:szCs w:val="22"/>
                <w:lang w:val="en-US"/>
              </w:rPr>
              <w:tab/>
            </w:r>
            <w:r w:rsidRPr="00E45CD6">
              <w:rPr>
                <w:rStyle w:val="Hyperlink"/>
              </w:rPr>
              <w:t>RAN Function Description</w:t>
            </w:r>
            <w:r>
              <w:rPr>
                <w:webHidden/>
              </w:rPr>
              <w:tab/>
            </w:r>
            <w:r>
              <w:rPr>
                <w:webHidden/>
              </w:rPr>
              <w:fldChar w:fldCharType="begin"/>
            </w:r>
            <w:r>
              <w:rPr>
                <w:webHidden/>
              </w:rPr>
              <w:instrText xml:space="preserve"> PAGEREF _Toc110274531 \h </w:instrText>
            </w:r>
            <w:r>
              <w:rPr>
                <w:webHidden/>
              </w:rPr>
            </w:r>
            <w:r>
              <w:rPr>
                <w:webHidden/>
              </w:rPr>
              <w:fldChar w:fldCharType="separate"/>
            </w:r>
            <w:r>
              <w:rPr>
                <w:webHidden/>
              </w:rPr>
              <w:t>16</w:t>
            </w:r>
            <w:r>
              <w:rPr>
                <w:webHidden/>
              </w:rPr>
              <w:fldChar w:fldCharType="end"/>
            </w:r>
          </w:hyperlink>
        </w:p>
        <w:p w14:paraId="245D30A6" w14:textId="213BFBB2" w:rsidR="006646EB" w:rsidRDefault="006646EB">
          <w:pPr>
            <w:pStyle w:val="TOC2"/>
            <w:rPr>
              <w:rFonts w:asciiTheme="minorHAnsi" w:eastAsiaTheme="minorEastAsia" w:hAnsiTheme="minorHAnsi" w:cstheme="minorBidi"/>
              <w:sz w:val="22"/>
              <w:szCs w:val="22"/>
              <w:lang w:val="en-US"/>
            </w:rPr>
          </w:pPr>
          <w:hyperlink w:anchor="_Toc110274532" w:history="1">
            <w:r w:rsidRPr="00E45CD6">
              <w:rPr>
                <w:rStyle w:val="Hyperlink"/>
              </w:rPr>
              <w:t>7.1</w:t>
            </w:r>
            <w:r>
              <w:rPr>
                <w:rFonts w:asciiTheme="minorHAnsi" w:eastAsiaTheme="minorEastAsia" w:hAnsiTheme="minorHAnsi" w:cstheme="minorBidi"/>
                <w:sz w:val="22"/>
                <w:szCs w:val="22"/>
                <w:lang w:val="en-US"/>
              </w:rPr>
              <w:tab/>
            </w:r>
            <w:r w:rsidRPr="00E45CD6">
              <w:rPr>
                <w:rStyle w:val="Hyperlink"/>
              </w:rPr>
              <w:t>Description</w:t>
            </w:r>
            <w:r>
              <w:rPr>
                <w:webHidden/>
              </w:rPr>
              <w:tab/>
            </w:r>
            <w:r>
              <w:rPr>
                <w:webHidden/>
              </w:rPr>
              <w:fldChar w:fldCharType="begin"/>
            </w:r>
            <w:r>
              <w:rPr>
                <w:webHidden/>
              </w:rPr>
              <w:instrText xml:space="preserve"> PAGEREF _Toc110274532 \h </w:instrText>
            </w:r>
            <w:r>
              <w:rPr>
                <w:webHidden/>
              </w:rPr>
            </w:r>
            <w:r>
              <w:rPr>
                <w:webHidden/>
              </w:rPr>
              <w:fldChar w:fldCharType="separate"/>
            </w:r>
            <w:r>
              <w:rPr>
                <w:webHidden/>
              </w:rPr>
              <w:t>16</w:t>
            </w:r>
            <w:r>
              <w:rPr>
                <w:webHidden/>
              </w:rPr>
              <w:fldChar w:fldCharType="end"/>
            </w:r>
          </w:hyperlink>
        </w:p>
        <w:p w14:paraId="26201072" w14:textId="035539E8" w:rsidR="006646EB" w:rsidRDefault="006646EB">
          <w:pPr>
            <w:pStyle w:val="TOC2"/>
            <w:rPr>
              <w:rFonts w:asciiTheme="minorHAnsi" w:eastAsiaTheme="minorEastAsia" w:hAnsiTheme="minorHAnsi" w:cstheme="minorBidi"/>
              <w:sz w:val="22"/>
              <w:szCs w:val="22"/>
              <w:lang w:val="en-US"/>
            </w:rPr>
          </w:pPr>
          <w:hyperlink w:anchor="_Toc110274533" w:history="1">
            <w:r w:rsidRPr="00E45CD6">
              <w:rPr>
                <w:rStyle w:val="Hyperlink"/>
              </w:rPr>
              <w:t>7.2</w:t>
            </w:r>
            <w:r>
              <w:rPr>
                <w:rFonts w:asciiTheme="minorHAnsi" w:eastAsiaTheme="minorEastAsia" w:hAnsiTheme="minorHAnsi" w:cstheme="minorBidi"/>
                <w:sz w:val="22"/>
                <w:szCs w:val="22"/>
                <w:lang w:val="en-US"/>
              </w:rPr>
              <w:tab/>
            </w:r>
            <w:r w:rsidRPr="00E45CD6">
              <w:rPr>
                <w:rStyle w:val="Hyperlink"/>
              </w:rPr>
              <w:t>RAN Function name</w:t>
            </w:r>
            <w:r>
              <w:rPr>
                <w:webHidden/>
              </w:rPr>
              <w:tab/>
            </w:r>
            <w:r>
              <w:rPr>
                <w:webHidden/>
              </w:rPr>
              <w:fldChar w:fldCharType="begin"/>
            </w:r>
            <w:r>
              <w:rPr>
                <w:webHidden/>
              </w:rPr>
              <w:instrText xml:space="preserve"> PAGEREF _Toc110274533 \h </w:instrText>
            </w:r>
            <w:r>
              <w:rPr>
                <w:webHidden/>
              </w:rPr>
            </w:r>
            <w:r>
              <w:rPr>
                <w:webHidden/>
              </w:rPr>
              <w:fldChar w:fldCharType="separate"/>
            </w:r>
            <w:r>
              <w:rPr>
                <w:webHidden/>
              </w:rPr>
              <w:t>17</w:t>
            </w:r>
            <w:r>
              <w:rPr>
                <w:webHidden/>
              </w:rPr>
              <w:fldChar w:fldCharType="end"/>
            </w:r>
          </w:hyperlink>
        </w:p>
        <w:p w14:paraId="3723AB79" w14:textId="4DB6827F" w:rsidR="006646EB" w:rsidRDefault="006646EB">
          <w:pPr>
            <w:pStyle w:val="TOC2"/>
            <w:rPr>
              <w:rFonts w:asciiTheme="minorHAnsi" w:eastAsiaTheme="minorEastAsia" w:hAnsiTheme="minorHAnsi" w:cstheme="minorBidi"/>
              <w:sz w:val="22"/>
              <w:szCs w:val="22"/>
              <w:lang w:val="en-US"/>
            </w:rPr>
          </w:pPr>
          <w:hyperlink w:anchor="_Toc110274534" w:history="1">
            <w:r w:rsidRPr="00E45CD6">
              <w:rPr>
                <w:rStyle w:val="Hyperlink"/>
              </w:rPr>
              <w:t>7.3</w:t>
            </w:r>
            <w:r>
              <w:rPr>
                <w:rFonts w:asciiTheme="minorHAnsi" w:eastAsiaTheme="minorEastAsia" w:hAnsiTheme="minorHAnsi" w:cstheme="minorBidi"/>
                <w:sz w:val="22"/>
                <w:szCs w:val="22"/>
                <w:lang w:val="en-US"/>
              </w:rPr>
              <w:tab/>
            </w:r>
            <w:r w:rsidRPr="00E45CD6">
              <w:rPr>
                <w:rStyle w:val="Hyperlink"/>
              </w:rPr>
              <w:t>Event trigger definition styles</w:t>
            </w:r>
            <w:r>
              <w:rPr>
                <w:webHidden/>
              </w:rPr>
              <w:tab/>
            </w:r>
            <w:r>
              <w:rPr>
                <w:webHidden/>
              </w:rPr>
              <w:fldChar w:fldCharType="begin"/>
            </w:r>
            <w:r>
              <w:rPr>
                <w:webHidden/>
              </w:rPr>
              <w:instrText xml:space="preserve"> PAGEREF _Toc110274534 \h </w:instrText>
            </w:r>
            <w:r>
              <w:rPr>
                <w:webHidden/>
              </w:rPr>
            </w:r>
            <w:r>
              <w:rPr>
                <w:webHidden/>
              </w:rPr>
              <w:fldChar w:fldCharType="separate"/>
            </w:r>
            <w:r>
              <w:rPr>
                <w:webHidden/>
              </w:rPr>
              <w:t>17</w:t>
            </w:r>
            <w:r>
              <w:rPr>
                <w:webHidden/>
              </w:rPr>
              <w:fldChar w:fldCharType="end"/>
            </w:r>
          </w:hyperlink>
        </w:p>
        <w:p w14:paraId="6E76146D" w14:textId="2AD405CF" w:rsidR="006646EB" w:rsidRDefault="006646EB">
          <w:pPr>
            <w:pStyle w:val="TOC3"/>
            <w:rPr>
              <w:rFonts w:asciiTheme="minorHAnsi" w:eastAsiaTheme="minorEastAsia" w:hAnsiTheme="minorHAnsi" w:cstheme="minorBidi"/>
              <w:sz w:val="22"/>
              <w:szCs w:val="22"/>
              <w:lang w:val="en-US"/>
            </w:rPr>
          </w:pPr>
          <w:hyperlink w:anchor="_Toc110274535" w:history="1">
            <w:r w:rsidRPr="00E45CD6">
              <w:rPr>
                <w:rStyle w:val="Hyperlink"/>
              </w:rPr>
              <w:t>7.3.1</w:t>
            </w:r>
            <w:r>
              <w:rPr>
                <w:rFonts w:asciiTheme="minorHAnsi" w:eastAsiaTheme="minorEastAsia" w:hAnsiTheme="minorHAnsi" w:cstheme="minorBidi"/>
                <w:sz w:val="22"/>
                <w:szCs w:val="22"/>
                <w:lang w:val="en-US"/>
              </w:rPr>
              <w:tab/>
            </w:r>
            <w:r w:rsidRPr="00E45CD6">
              <w:rPr>
                <w:rStyle w:val="Hyperlink"/>
              </w:rPr>
              <w:t>RIC Event trigger definition IE style list</w:t>
            </w:r>
            <w:r>
              <w:rPr>
                <w:webHidden/>
              </w:rPr>
              <w:tab/>
            </w:r>
            <w:r>
              <w:rPr>
                <w:webHidden/>
              </w:rPr>
              <w:fldChar w:fldCharType="begin"/>
            </w:r>
            <w:r>
              <w:rPr>
                <w:webHidden/>
              </w:rPr>
              <w:instrText xml:space="preserve"> PAGEREF _Toc110274535 \h </w:instrText>
            </w:r>
            <w:r>
              <w:rPr>
                <w:webHidden/>
              </w:rPr>
            </w:r>
            <w:r>
              <w:rPr>
                <w:webHidden/>
              </w:rPr>
              <w:fldChar w:fldCharType="separate"/>
            </w:r>
            <w:r>
              <w:rPr>
                <w:webHidden/>
              </w:rPr>
              <w:t>17</w:t>
            </w:r>
            <w:r>
              <w:rPr>
                <w:webHidden/>
              </w:rPr>
              <w:fldChar w:fldCharType="end"/>
            </w:r>
          </w:hyperlink>
        </w:p>
        <w:p w14:paraId="42FA80C6" w14:textId="1C972CC7" w:rsidR="006646EB" w:rsidRDefault="006646EB">
          <w:pPr>
            <w:pStyle w:val="TOC3"/>
            <w:rPr>
              <w:rFonts w:asciiTheme="minorHAnsi" w:eastAsiaTheme="minorEastAsia" w:hAnsiTheme="minorHAnsi" w:cstheme="minorBidi"/>
              <w:sz w:val="22"/>
              <w:szCs w:val="22"/>
              <w:lang w:val="en-US"/>
            </w:rPr>
          </w:pPr>
          <w:hyperlink w:anchor="_Toc110274536" w:history="1">
            <w:r w:rsidRPr="00E45CD6">
              <w:rPr>
                <w:rStyle w:val="Hyperlink"/>
              </w:rPr>
              <w:t>7.3.2</w:t>
            </w:r>
            <w:r>
              <w:rPr>
                <w:rFonts w:asciiTheme="minorHAnsi" w:eastAsiaTheme="minorEastAsia" w:hAnsiTheme="minorHAnsi" w:cstheme="minorBidi"/>
                <w:sz w:val="22"/>
                <w:szCs w:val="22"/>
                <w:lang w:val="en-US"/>
              </w:rPr>
              <w:tab/>
            </w:r>
            <w:r w:rsidRPr="00E45CD6">
              <w:rPr>
                <w:rStyle w:val="Hyperlink"/>
              </w:rPr>
              <w:t>RIC Event trigger definition IE style 1: Message Event</w:t>
            </w:r>
            <w:r>
              <w:rPr>
                <w:webHidden/>
              </w:rPr>
              <w:tab/>
            </w:r>
            <w:r>
              <w:rPr>
                <w:webHidden/>
              </w:rPr>
              <w:fldChar w:fldCharType="begin"/>
            </w:r>
            <w:r>
              <w:rPr>
                <w:webHidden/>
              </w:rPr>
              <w:instrText xml:space="preserve"> PAGEREF _Toc110274536 \h </w:instrText>
            </w:r>
            <w:r>
              <w:rPr>
                <w:webHidden/>
              </w:rPr>
            </w:r>
            <w:r>
              <w:rPr>
                <w:webHidden/>
              </w:rPr>
              <w:fldChar w:fldCharType="separate"/>
            </w:r>
            <w:r>
              <w:rPr>
                <w:webHidden/>
              </w:rPr>
              <w:t>17</w:t>
            </w:r>
            <w:r>
              <w:rPr>
                <w:webHidden/>
              </w:rPr>
              <w:fldChar w:fldCharType="end"/>
            </w:r>
          </w:hyperlink>
        </w:p>
        <w:p w14:paraId="1F2B0A6B" w14:textId="03603B31" w:rsidR="006646EB" w:rsidRDefault="006646EB">
          <w:pPr>
            <w:pStyle w:val="TOC3"/>
            <w:rPr>
              <w:rFonts w:asciiTheme="minorHAnsi" w:eastAsiaTheme="minorEastAsia" w:hAnsiTheme="minorHAnsi" w:cstheme="minorBidi"/>
              <w:sz w:val="22"/>
              <w:szCs w:val="22"/>
              <w:lang w:val="en-US"/>
            </w:rPr>
          </w:pPr>
          <w:hyperlink w:anchor="_Toc110274537" w:history="1">
            <w:r w:rsidRPr="00E45CD6">
              <w:rPr>
                <w:rStyle w:val="Hyperlink"/>
              </w:rPr>
              <w:t>7.3.3</w:t>
            </w:r>
            <w:r>
              <w:rPr>
                <w:rFonts w:asciiTheme="minorHAnsi" w:eastAsiaTheme="minorEastAsia" w:hAnsiTheme="minorHAnsi" w:cstheme="minorBidi"/>
                <w:sz w:val="22"/>
                <w:szCs w:val="22"/>
                <w:lang w:val="en-US"/>
              </w:rPr>
              <w:tab/>
            </w:r>
            <w:r w:rsidRPr="00E45CD6">
              <w:rPr>
                <w:rStyle w:val="Hyperlink"/>
                <w:iCs/>
              </w:rPr>
              <w:t xml:space="preserve">RIC Event trigger definition </w:t>
            </w:r>
            <w:r w:rsidRPr="00E45CD6">
              <w:rPr>
                <w:rStyle w:val="Hyperlink"/>
              </w:rPr>
              <w:t>IE style 2: Call Process Breakpoint</w:t>
            </w:r>
            <w:r>
              <w:rPr>
                <w:webHidden/>
              </w:rPr>
              <w:tab/>
            </w:r>
            <w:r>
              <w:rPr>
                <w:webHidden/>
              </w:rPr>
              <w:fldChar w:fldCharType="begin"/>
            </w:r>
            <w:r>
              <w:rPr>
                <w:webHidden/>
              </w:rPr>
              <w:instrText xml:space="preserve"> PAGEREF _Toc110274537 \h </w:instrText>
            </w:r>
            <w:r>
              <w:rPr>
                <w:webHidden/>
              </w:rPr>
            </w:r>
            <w:r>
              <w:rPr>
                <w:webHidden/>
              </w:rPr>
              <w:fldChar w:fldCharType="separate"/>
            </w:r>
            <w:r>
              <w:rPr>
                <w:webHidden/>
              </w:rPr>
              <w:t>17</w:t>
            </w:r>
            <w:r>
              <w:rPr>
                <w:webHidden/>
              </w:rPr>
              <w:fldChar w:fldCharType="end"/>
            </w:r>
          </w:hyperlink>
        </w:p>
        <w:p w14:paraId="513B6038" w14:textId="4D218EC6" w:rsidR="006646EB" w:rsidRDefault="006646EB">
          <w:pPr>
            <w:pStyle w:val="TOC3"/>
            <w:rPr>
              <w:rFonts w:asciiTheme="minorHAnsi" w:eastAsiaTheme="minorEastAsia" w:hAnsiTheme="minorHAnsi" w:cstheme="minorBidi"/>
              <w:sz w:val="22"/>
              <w:szCs w:val="22"/>
              <w:lang w:val="en-US"/>
            </w:rPr>
          </w:pPr>
          <w:hyperlink w:anchor="_Toc110274538" w:history="1">
            <w:r w:rsidRPr="00E45CD6">
              <w:rPr>
                <w:rStyle w:val="Hyperlink"/>
              </w:rPr>
              <w:t>7.3.4</w:t>
            </w:r>
            <w:r>
              <w:rPr>
                <w:rFonts w:asciiTheme="minorHAnsi" w:eastAsiaTheme="minorEastAsia" w:hAnsiTheme="minorHAnsi" w:cstheme="minorBidi"/>
                <w:sz w:val="22"/>
                <w:szCs w:val="22"/>
                <w:lang w:val="en-US"/>
              </w:rPr>
              <w:tab/>
            </w:r>
            <w:r w:rsidRPr="00E45CD6">
              <w:rPr>
                <w:rStyle w:val="Hyperlink"/>
                <w:iCs/>
              </w:rPr>
              <w:t xml:space="preserve">RIC Event trigger definition </w:t>
            </w:r>
            <w:r w:rsidRPr="00E45CD6">
              <w:rPr>
                <w:rStyle w:val="Hyperlink"/>
              </w:rPr>
              <w:t>IE style 3: E2 Node Information Change</w:t>
            </w:r>
            <w:r>
              <w:rPr>
                <w:webHidden/>
              </w:rPr>
              <w:tab/>
            </w:r>
            <w:r>
              <w:rPr>
                <w:webHidden/>
              </w:rPr>
              <w:fldChar w:fldCharType="begin"/>
            </w:r>
            <w:r>
              <w:rPr>
                <w:webHidden/>
              </w:rPr>
              <w:instrText xml:space="preserve"> PAGEREF _Toc110274538 \h </w:instrText>
            </w:r>
            <w:r>
              <w:rPr>
                <w:webHidden/>
              </w:rPr>
            </w:r>
            <w:r>
              <w:rPr>
                <w:webHidden/>
              </w:rPr>
              <w:fldChar w:fldCharType="separate"/>
            </w:r>
            <w:r>
              <w:rPr>
                <w:webHidden/>
              </w:rPr>
              <w:t>19</w:t>
            </w:r>
            <w:r>
              <w:rPr>
                <w:webHidden/>
              </w:rPr>
              <w:fldChar w:fldCharType="end"/>
            </w:r>
          </w:hyperlink>
        </w:p>
        <w:p w14:paraId="6DE72AC5" w14:textId="05162D94" w:rsidR="006646EB" w:rsidRDefault="006646EB">
          <w:pPr>
            <w:pStyle w:val="TOC3"/>
            <w:rPr>
              <w:rFonts w:asciiTheme="minorHAnsi" w:eastAsiaTheme="minorEastAsia" w:hAnsiTheme="minorHAnsi" w:cstheme="minorBidi"/>
              <w:sz w:val="22"/>
              <w:szCs w:val="22"/>
              <w:lang w:val="en-US"/>
            </w:rPr>
          </w:pPr>
          <w:hyperlink w:anchor="_Toc110274539" w:history="1">
            <w:r w:rsidRPr="00E45CD6">
              <w:rPr>
                <w:rStyle w:val="Hyperlink"/>
              </w:rPr>
              <w:t>7.3.5</w:t>
            </w:r>
            <w:r>
              <w:rPr>
                <w:rFonts w:asciiTheme="minorHAnsi" w:eastAsiaTheme="minorEastAsia" w:hAnsiTheme="minorHAnsi" w:cstheme="minorBidi"/>
                <w:sz w:val="22"/>
                <w:szCs w:val="22"/>
                <w:lang w:val="en-US"/>
              </w:rPr>
              <w:tab/>
            </w:r>
            <w:r w:rsidRPr="00E45CD6">
              <w:rPr>
                <w:rStyle w:val="Hyperlink"/>
                <w:iCs/>
              </w:rPr>
              <w:t xml:space="preserve">RIC Event trigger definition </w:t>
            </w:r>
            <w:r w:rsidRPr="00E45CD6">
              <w:rPr>
                <w:rStyle w:val="Hyperlink"/>
              </w:rPr>
              <w:t>IE style 4: UE Information Change</w:t>
            </w:r>
            <w:r>
              <w:rPr>
                <w:webHidden/>
              </w:rPr>
              <w:tab/>
            </w:r>
            <w:r>
              <w:rPr>
                <w:webHidden/>
              </w:rPr>
              <w:fldChar w:fldCharType="begin"/>
            </w:r>
            <w:r>
              <w:rPr>
                <w:webHidden/>
              </w:rPr>
              <w:instrText xml:space="preserve"> PAGEREF _Toc110274539 \h </w:instrText>
            </w:r>
            <w:r>
              <w:rPr>
                <w:webHidden/>
              </w:rPr>
            </w:r>
            <w:r>
              <w:rPr>
                <w:webHidden/>
              </w:rPr>
              <w:fldChar w:fldCharType="separate"/>
            </w:r>
            <w:r>
              <w:rPr>
                <w:webHidden/>
              </w:rPr>
              <w:t>19</w:t>
            </w:r>
            <w:r>
              <w:rPr>
                <w:webHidden/>
              </w:rPr>
              <w:fldChar w:fldCharType="end"/>
            </w:r>
          </w:hyperlink>
        </w:p>
        <w:p w14:paraId="5860AD05" w14:textId="13539000" w:rsidR="006646EB" w:rsidRDefault="006646EB">
          <w:pPr>
            <w:pStyle w:val="TOC3"/>
            <w:rPr>
              <w:rFonts w:asciiTheme="minorHAnsi" w:eastAsiaTheme="minorEastAsia" w:hAnsiTheme="minorHAnsi" w:cstheme="minorBidi"/>
              <w:sz w:val="22"/>
              <w:szCs w:val="22"/>
              <w:lang w:val="en-US"/>
            </w:rPr>
          </w:pPr>
          <w:hyperlink w:anchor="_Toc110274540" w:history="1">
            <w:r w:rsidRPr="00E45CD6">
              <w:rPr>
                <w:rStyle w:val="Hyperlink"/>
              </w:rPr>
              <w:t>7.3.6</w:t>
            </w:r>
            <w:r>
              <w:rPr>
                <w:rFonts w:asciiTheme="minorHAnsi" w:eastAsiaTheme="minorEastAsia" w:hAnsiTheme="minorHAnsi" w:cstheme="minorBidi"/>
                <w:sz w:val="22"/>
                <w:szCs w:val="22"/>
                <w:lang w:val="en-US"/>
              </w:rPr>
              <w:tab/>
            </w:r>
            <w:r w:rsidRPr="00E45CD6">
              <w:rPr>
                <w:rStyle w:val="Hyperlink"/>
              </w:rPr>
              <w:t>RIC Event trigger definition IE style 5: On Demand</w:t>
            </w:r>
            <w:r>
              <w:rPr>
                <w:webHidden/>
              </w:rPr>
              <w:tab/>
            </w:r>
            <w:r>
              <w:rPr>
                <w:webHidden/>
              </w:rPr>
              <w:fldChar w:fldCharType="begin"/>
            </w:r>
            <w:r>
              <w:rPr>
                <w:webHidden/>
              </w:rPr>
              <w:instrText xml:space="preserve"> PAGEREF _Toc110274540 \h </w:instrText>
            </w:r>
            <w:r>
              <w:rPr>
                <w:webHidden/>
              </w:rPr>
            </w:r>
            <w:r>
              <w:rPr>
                <w:webHidden/>
              </w:rPr>
              <w:fldChar w:fldCharType="separate"/>
            </w:r>
            <w:r>
              <w:rPr>
                <w:webHidden/>
              </w:rPr>
              <w:t>20</w:t>
            </w:r>
            <w:r>
              <w:rPr>
                <w:webHidden/>
              </w:rPr>
              <w:fldChar w:fldCharType="end"/>
            </w:r>
          </w:hyperlink>
        </w:p>
        <w:p w14:paraId="0FDA7090" w14:textId="62034CBC" w:rsidR="006646EB" w:rsidRDefault="006646EB">
          <w:pPr>
            <w:pStyle w:val="TOC2"/>
            <w:rPr>
              <w:rFonts w:asciiTheme="minorHAnsi" w:eastAsiaTheme="minorEastAsia" w:hAnsiTheme="minorHAnsi" w:cstheme="minorBidi"/>
              <w:sz w:val="22"/>
              <w:szCs w:val="22"/>
              <w:lang w:val="en-US"/>
            </w:rPr>
          </w:pPr>
          <w:hyperlink w:anchor="_Toc110274541" w:history="1">
            <w:r w:rsidRPr="00E45CD6">
              <w:rPr>
                <w:rStyle w:val="Hyperlink"/>
              </w:rPr>
              <w:t>7.4</w:t>
            </w:r>
            <w:r>
              <w:rPr>
                <w:rFonts w:asciiTheme="minorHAnsi" w:eastAsiaTheme="minorEastAsia" w:hAnsiTheme="minorHAnsi" w:cstheme="minorBidi"/>
                <w:sz w:val="22"/>
                <w:szCs w:val="22"/>
                <w:lang w:val="en-US"/>
              </w:rPr>
              <w:tab/>
            </w:r>
            <w:r w:rsidRPr="00E45CD6">
              <w:rPr>
                <w:rStyle w:val="Hyperlink"/>
              </w:rPr>
              <w:t xml:space="preserve">Supported RIC </w:t>
            </w:r>
            <w:r w:rsidRPr="00E45CD6">
              <w:rPr>
                <w:rStyle w:val="Hyperlink"/>
                <w:bCs/>
              </w:rPr>
              <w:t>REPORT</w:t>
            </w:r>
            <w:r w:rsidRPr="00E45CD6">
              <w:rPr>
                <w:rStyle w:val="Hyperlink"/>
              </w:rPr>
              <w:t xml:space="preserve"> Services</w:t>
            </w:r>
            <w:r>
              <w:rPr>
                <w:webHidden/>
              </w:rPr>
              <w:tab/>
            </w:r>
            <w:r>
              <w:rPr>
                <w:webHidden/>
              </w:rPr>
              <w:fldChar w:fldCharType="begin"/>
            </w:r>
            <w:r>
              <w:rPr>
                <w:webHidden/>
              </w:rPr>
              <w:instrText xml:space="preserve"> PAGEREF _Toc110274541 \h </w:instrText>
            </w:r>
            <w:r>
              <w:rPr>
                <w:webHidden/>
              </w:rPr>
            </w:r>
            <w:r>
              <w:rPr>
                <w:webHidden/>
              </w:rPr>
              <w:fldChar w:fldCharType="separate"/>
            </w:r>
            <w:r>
              <w:rPr>
                <w:webHidden/>
              </w:rPr>
              <w:t>20</w:t>
            </w:r>
            <w:r>
              <w:rPr>
                <w:webHidden/>
              </w:rPr>
              <w:fldChar w:fldCharType="end"/>
            </w:r>
          </w:hyperlink>
        </w:p>
        <w:p w14:paraId="4A1CEC53" w14:textId="75E1AED1" w:rsidR="006646EB" w:rsidRDefault="006646EB">
          <w:pPr>
            <w:pStyle w:val="TOC3"/>
            <w:rPr>
              <w:rFonts w:asciiTheme="minorHAnsi" w:eastAsiaTheme="minorEastAsia" w:hAnsiTheme="minorHAnsi" w:cstheme="minorBidi"/>
              <w:sz w:val="22"/>
              <w:szCs w:val="22"/>
              <w:lang w:val="en-US"/>
            </w:rPr>
          </w:pPr>
          <w:hyperlink w:anchor="_Toc110274542" w:history="1">
            <w:r w:rsidRPr="00E45CD6">
              <w:rPr>
                <w:rStyle w:val="Hyperlink"/>
              </w:rPr>
              <w:t>7.4.1</w:t>
            </w:r>
            <w:r>
              <w:rPr>
                <w:rFonts w:asciiTheme="minorHAnsi" w:eastAsiaTheme="minorEastAsia" w:hAnsiTheme="minorHAnsi" w:cstheme="minorBidi"/>
                <w:sz w:val="22"/>
                <w:szCs w:val="22"/>
                <w:lang w:val="en-US"/>
              </w:rPr>
              <w:tab/>
            </w:r>
            <w:r w:rsidRPr="00E45CD6">
              <w:rPr>
                <w:rStyle w:val="Hyperlink"/>
                <w:bCs/>
              </w:rPr>
              <w:t xml:space="preserve">REPORT </w:t>
            </w:r>
            <w:r w:rsidRPr="00E45CD6">
              <w:rPr>
                <w:rStyle w:val="Hyperlink"/>
              </w:rPr>
              <w:t>Service style list</w:t>
            </w:r>
            <w:r>
              <w:rPr>
                <w:webHidden/>
              </w:rPr>
              <w:tab/>
            </w:r>
            <w:r>
              <w:rPr>
                <w:webHidden/>
              </w:rPr>
              <w:fldChar w:fldCharType="begin"/>
            </w:r>
            <w:r>
              <w:rPr>
                <w:webHidden/>
              </w:rPr>
              <w:instrText xml:space="preserve"> PAGEREF _Toc110274542 \h </w:instrText>
            </w:r>
            <w:r>
              <w:rPr>
                <w:webHidden/>
              </w:rPr>
            </w:r>
            <w:r>
              <w:rPr>
                <w:webHidden/>
              </w:rPr>
              <w:fldChar w:fldCharType="separate"/>
            </w:r>
            <w:r>
              <w:rPr>
                <w:webHidden/>
              </w:rPr>
              <w:t>20</w:t>
            </w:r>
            <w:r>
              <w:rPr>
                <w:webHidden/>
              </w:rPr>
              <w:fldChar w:fldCharType="end"/>
            </w:r>
          </w:hyperlink>
        </w:p>
        <w:p w14:paraId="52A305D7" w14:textId="505C86ED" w:rsidR="006646EB" w:rsidRDefault="006646EB">
          <w:pPr>
            <w:pStyle w:val="TOC3"/>
            <w:rPr>
              <w:rFonts w:asciiTheme="minorHAnsi" w:eastAsiaTheme="minorEastAsia" w:hAnsiTheme="minorHAnsi" w:cstheme="minorBidi"/>
              <w:sz w:val="22"/>
              <w:szCs w:val="22"/>
              <w:lang w:val="en-US"/>
            </w:rPr>
          </w:pPr>
          <w:hyperlink w:anchor="_Toc110274543" w:history="1">
            <w:r w:rsidRPr="00E45CD6">
              <w:rPr>
                <w:rStyle w:val="Hyperlink"/>
              </w:rPr>
              <w:t>7.4.2</w:t>
            </w:r>
            <w:r>
              <w:rPr>
                <w:rFonts w:asciiTheme="minorHAnsi" w:eastAsiaTheme="minorEastAsia" w:hAnsiTheme="minorHAnsi" w:cstheme="minorBidi"/>
                <w:sz w:val="22"/>
                <w:szCs w:val="22"/>
                <w:lang w:val="en-US"/>
              </w:rPr>
              <w:tab/>
            </w:r>
            <w:r w:rsidRPr="00E45CD6">
              <w:rPr>
                <w:rStyle w:val="Hyperlink"/>
                <w:bCs/>
              </w:rPr>
              <w:t xml:space="preserve">REPORT </w:t>
            </w:r>
            <w:r w:rsidRPr="00E45CD6">
              <w:rPr>
                <w:rStyle w:val="Hyperlink"/>
              </w:rPr>
              <w:t>Service Style 1: Message Copy</w:t>
            </w:r>
            <w:r>
              <w:rPr>
                <w:webHidden/>
              </w:rPr>
              <w:tab/>
            </w:r>
            <w:r>
              <w:rPr>
                <w:webHidden/>
              </w:rPr>
              <w:fldChar w:fldCharType="begin"/>
            </w:r>
            <w:r>
              <w:rPr>
                <w:webHidden/>
              </w:rPr>
              <w:instrText xml:space="preserve"> PAGEREF _Toc110274543 \h </w:instrText>
            </w:r>
            <w:r>
              <w:rPr>
                <w:webHidden/>
              </w:rPr>
            </w:r>
            <w:r>
              <w:rPr>
                <w:webHidden/>
              </w:rPr>
              <w:fldChar w:fldCharType="separate"/>
            </w:r>
            <w:r>
              <w:rPr>
                <w:webHidden/>
              </w:rPr>
              <w:t>20</w:t>
            </w:r>
            <w:r>
              <w:rPr>
                <w:webHidden/>
              </w:rPr>
              <w:fldChar w:fldCharType="end"/>
            </w:r>
          </w:hyperlink>
        </w:p>
        <w:p w14:paraId="5323F334" w14:textId="065E684D" w:rsidR="006646EB" w:rsidRDefault="006646EB">
          <w:pPr>
            <w:pStyle w:val="TOC3"/>
            <w:rPr>
              <w:rFonts w:asciiTheme="minorHAnsi" w:eastAsiaTheme="minorEastAsia" w:hAnsiTheme="minorHAnsi" w:cstheme="minorBidi"/>
              <w:sz w:val="22"/>
              <w:szCs w:val="22"/>
              <w:lang w:val="en-US"/>
            </w:rPr>
          </w:pPr>
          <w:hyperlink w:anchor="_Toc110274544" w:history="1">
            <w:r w:rsidRPr="00E45CD6">
              <w:rPr>
                <w:rStyle w:val="Hyperlink"/>
              </w:rPr>
              <w:t>7.4.3</w:t>
            </w:r>
            <w:r>
              <w:rPr>
                <w:rFonts w:asciiTheme="minorHAnsi" w:eastAsiaTheme="minorEastAsia" w:hAnsiTheme="minorHAnsi" w:cstheme="minorBidi"/>
                <w:sz w:val="22"/>
                <w:szCs w:val="22"/>
                <w:lang w:val="en-US"/>
              </w:rPr>
              <w:tab/>
            </w:r>
            <w:r w:rsidRPr="00E45CD6">
              <w:rPr>
                <w:rStyle w:val="Hyperlink"/>
              </w:rPr>
              <w:t>REPORT Service Style 2: Call Process Outcome</w:t>
            </w:r>
            <w:r>
              <w:rPr>
                <w:webHidden/>
              </w:rPr>
              <w:tab/>
            </w:r>
            <w:r>
              <w:rPr>
                <w:webHidden/>
              </w:rPr>
              <w:fldChar w:fldCharType="begin"/>
            </w:r>
            <w:r>
              <w:rPr>
                <w:webHidden/>
              </w:rPr>
              <w:instrText xml:space="preserve"> PAGEREF _Toc110274544 \h </w:instrText>
            </w:r>
            <w:r>
              <w:rPr>
                <w:webHidden/>
              </w:rPr>
            </w:r>
            <w:r>
              <w:rPr>
                <w:webHidden/>
              </w:rPr>
              <w:fldChar w:fldCharType="separate"/>
            </w:r>
            <w:r>
              <w:rPr>
                <w:webHidden/>
              </w:rPr>
              <w:t>21</w:t>
            </w:r>
            <w:r>
              <w:rPr>
                <w:webHidden/>
              </w:rPr>
              <w:fldChar w:fldCharType="end"/>
            </w:r>
          </w:hyperlink>
        </w:p>
        <w:p w14:paraId="2535F386" w14:textId="760ADA5D" w:rsidR="006646EB" w:rsidRDefault="006646EB">
          <w:pPr>
            <w:pStyle w:val="TOC3"/>
            <w:rPr>
              <w:rFonts w:asciiTheme="minorHAnsi" w:eastAsiaTheme="minorEastAsia" w:hAnsiTheme="minorHAnsi" w:cstheme="minorBidi"/>
              <w:sz w:val="22"/>
              <w:szCs w:val="22"/>
              <w:lang w:val="en-US"/>
            </w:rPr>
          </w:pPr>
          <w:hyperlink w:anchor="_Toc110274545" w:history="1">
            <w:r w:rsidRPr="00E45CD6">
              <w:rPr>
                <w:rStyle w:val="Hyperlink"/>
              </w:rPr>
              <w:t>7.4.4</w:t>
            </w:r>
            <w:r>
              <w:rPr>
                <w:rFonts w:asciiTheme="minorHAnsi" w:eastAsiaTheme="minorEastAsia" w:hAnsiTheme="minorHAnsi" w:cstheme="minorBidi"/>
                <w:sz w:val="22"/>
                <w:szCs w:val="22"/>
                <w:lang w:val="en-US"/>
              </w:rPr>
              <w:tab/>
            </w:r>
            <w:r w:rsidRPr="00E45CD6">
              <w:rPr>
                <w:rStyle w:val="Hyperlink"/>
              </w:rPr>
              <w:t>REPORT Service Style 3: E2 Node Information.</w:t>
            </w:r>
            <w:r>
              <w:rPr>
                <w:webHidden/>
              </w:rPr>
              <w:tab/>
            </w:r>
            <w:r>
              <w:rPr>
                <w:webHidden/>
              </w:rPr>
              <w:fldChar w:fldCharType="begin"/>
            </w:r>
            <w:r>
              <w:rPr>
                <w:webHidden/>
              </w:rPr>
              <w:instrText xml:space="preserve"> PAGEREF _Toc110274545 \h </w:instrText>
            </w:r>
            <w:r>
              <w:rPr>
                <w:webHidden/>
              </w:rPr>
            </w:r>
            <w:r>
              <w:rPr>
                <w:webHidden/>
              </w:rPr>
              <w:fldChar w:fldCharType="separate"/>
            </w:r>
            <w:r>
              <w:rPr>
                <w:webHidden/>
              </w:rPr>
              <w:t>22</w:t>
            </w:r>
            <w:r>
              <w:rPr>
                <w:webHidden/>
              </w:rPr>
              <w:fldChar w:fldCharType="end"/>
            </w:r>
          </w:hyperlink>
        </w:p>
        <w:p w14:paraId="21CC2928" w14:textId="32319FAD" w:rsidR="006646EB" w:rsidRDefault="006646EB">
          <w:pPr>
            <w:pStyle w:val="TOC3"/>
            <w:rPr>
              <w:rFonts w:asciiTheme="minorHAnsi" w:eastAsiaTheme="minorEastAsia" w:hAnsiTheme="minorHAnsi" w:cstheme="minorBidi"/>
              <w:sz w:val="22"/>
              <w:szCs w:val="22"/>
              <w:lang w:val="en-US"/>
            </w:rPr>
          </w:pPr>
          <w:hyperlink w:anchor="_Toc110274546" w:history="1">
            <w:r w:rsidRPr="00E45CD6">
              <w:rPr>
                <w:rStyle w:val="Hyperlink"/>
              </w:rPr>
              <w:t>7.4.5</w:t>
            </w:r>
            <w:r>
              <w:rPr>
                <w:rFonts w:asciiTheme="minorHAnsi" w:eastAsiaTheme="minorEastAsia" w:hAnsiTheme="minorHAnsi" w:cstheme="minorBidi"/>
                <w:sz w:val="22"/>
                <w:szCs w:val="22"/>
                <w:lang w:val="en-US"/>
              </w:rPr>
              <w:tab/>
            </w:r>
            <w:r w:rsidRPr="00E45CD6">
              <w:rPr>
                <w:rStyle w:val="Hyperlink"/>
              </w:rPr>
              <w:t>REPORT Service Style 4: UE Information</w:t>
            </w:r>
            <w:r>
              <w:rPr>
                <w:webHidden/>
              </w:rPr>
              <w:tab/>
            </w:r>
            <w:r>
              <w:rPr>
                <w:webHidden/>
              </w:rPr>
              <w:fldChar w:fldCharType="begin"/>
            </w:r>
            <w:r>
              <w:rPr>
                <w:webHidden/>
              </w:rPr>
              <w:instrText xml:space="preserve"> PAGEREF _Toc110274546 \h </w:instrText>
            </w:r>
            <w:r>
              <w:rPr>
                <w:webHidden/>
              </w:rPr>
            </w:r>
            <w:r>
              <w:rPr>
                <w:webHidden/>
              </w:rPr>
              <w:fldChar w:fldCharType="separate"/>
            </w:r>
            <w:r>
              <w:rPr>
                <w:webHidden/>
              </w:rPr>
              <w:t>22</w:t>
            </w:r>
            <w:r>
              <w:rPr>
                <w:webHidden/>
              </w:rPr>
              <w:fldChar w:fldCharType="end"/>
            </w:r>
          </w:hyperlink>
        </w:p>
        <w:p w14:paraId="3053B654" w14:textId="2F835E04" w:rsidR="006646EB" w:rsidRDefault="006646EB">
          <w:pPr>
            <w:pStyle w:val="TOC3"/>
            <w:rPr>
              <w:rFonts w:asciiTheme="minorHAnsi" w:eastAsiaTheme="minorEastAsia" w:hAnsiTheme="minorHAnsi" w:cstheme="minorBidi"/>
              <w:sz w:val="22"/>
              <w:szCs w:val="22"/>
              <w:lang w:val="en-US"/>
            </w:rPr>
          </w:pPr>
          <w:hyperlink w:anchor="_Toc110274547" w:history="1">
            <w:r w:rsidRPr="00E45CD6">
              <w:rPr>
                <w:rStyle w:val="Hyperlink"/>
              </w:rPr>
              <w:t>7.4.6</w:t>
            </w:r>
            <w:r>
              <w:rPr>
                <w:rFonts w:asciiTheme="minorHAnsi" w:eastAsiaTheme="minorEastAsia" w:hAnsiTheme="minorHAnsi" w:cstheme="minorBidi"/>
                <w:sz w:val="22"/>
                <w:szCs w:val="22"/>
                <w:lang w:val="en-US"/>
              </w:rPr>
              <w:tab/>
            </w:r>
            <w:r w:rsidRPr="00E45CD6">
              <w:rPr>
                <w:rStyle w:val="Hyperlink"/>
              </w:rPr>
              <w:t>REPORT Service Style 5: On Demand Report</w:t>
            </w:r>
            <w:r>
              <w:rPr>
                <w:webHidden/>
              </w:rPr>
              <w:tab/>
            </w:r>
            <w:r>
              <w:rPr>
                <w:webHidden/>
              </w:rPr>
              <w:fldChar w:fldCharType="begin"/>
            </w:r>
            <w:r>
              <w:rPr>
                <w:webHidden/>
              </w:rPr>
              <w:instrText xml:space="preserve"> PAGEREF _Toc110274547 \h </w:instrText>
            </w:r>
            <w:r>
              <w:rPr>
                <w:webHidden/>
              </w:rPr>
            </w:r>
            <w:r>
              <w:rPr>
                <w:webHidden/>
              </w:rPr>
              <w:fldChar w:fldCharType="separate"/>
            </w:r>
            <w:r>
              <w:rPr>
                <w:webHidden/>
              </w:rPr>
              <w:t>23</w:t>
            </w:r>
            <w:r>
              <w:rPr>
                <w:webHidden/>
              </w:rPr>
              <w:fldChar w:fldCharType="end"/>
            </w:r>
          </w:hyperlink>
        </w:p>
        <w:p w14:paraId="16868358" w14:textId="7672E63C" w:rsidR="006646EB" w:rsidRDefault="006646EB">
          <w:pPr>
            <w:pStyle w:val="TOC2"/>
            <w:rPr>
              <w:rFonts w:asciiTheme="minorHAnsi" w:eastAsiaTheme="minorEastAsia" w:hAnsiTheme="minorHAnsi" w:cstheme="minorBidi"/>
              <w:sz w:val="22"/>
              <w:szCs w:val="22"/>
              <w:lang w:val="en-US"/>
            </w:rPr>
          </w:pPr>
          <w:hyperlink w:anchor="_Toc110274548" w:history="1">
            <w:r w:rsidRPr="00E45CD6">
              <w:rPr>
                <w:rStyle w:val="Hyperlink"/>
              </w:rPr>
              <w:t>7.5</w:t>
            </w:r>
            <w:r>
              <w:rPr>
                <w:rFonts w:asciiTheme="minorHAnsi" w:eastAsiaTheme="minorEastAsia" w:hAnsiTheme="minorHAnsi" w:cstheme="minorBidi"/>
                <w:sz w:val="22"/>
                <w:szCs w:val="22"/>
                <w:lang w:val="en-US"/>
              </w:rPr>
              <w:tab/>
            </w:r>
            <w:r w:rsidRPr="00E45CD6">
              <w:rPr>
                <w:rStyle w:val="Hyperlink"/>
              </w:rPr>
              <w:t xml:space="preserve">Supported RIC </w:t>
            </w:r>
            <w:r w:rsidRPr="00E45CD6">
              <w:rPr>
                <w:rStyle w:val="Hyperlink"/>
                <w:bCs/>
              </w:rPr>
              <w:t>INSERT</w:t>
            </w:r>
            <w:r w:rsidRPr="00E45CD6">
              <w:rPr>
                <w:rStyle w:val="Hyperlink"/>
              </w:rPr>
              <w:t xml:space="preserve"> Services</w:t>
            </w:r>
            <w:r>
              <w:rPr>
                <w:webHidden/>
              </w:rPr>
              <w:tab/>
            </w:r>
            <w:r>
              <w:rPr>
                <w:webHidden/>
              </w:rPr>
              <w:fldChar w:fldCharType="begin"/>
            </w:r>
            <w:r>
              <w:rPr>
                <w:webHidden/>
              </w:rPr>
              <w:instrText xml:space="preserve"> PAGEREF _Toc110274548 \h </w:instrText>
            </w:r>
            <w:r>
              <w:rPr>
                <w:webHidden/>
              </w:rPr>
            </w:r>
            <w:r>
              <w:rPr>
                <w:webHidden/>
              </w:rPr>
              <w:fldChar w:fldCharType="separate"/>
            </w:r>
            <w:r>
              <w:rPr>
                <w:webHidden/>
              </w:rPr>
              <w:t>24</w:t>
            </w:r>
            <w:r>
              <w:rPr>
                <w:webHidden/>
              </w:rPr>
              <w:fldChar w:fldCharType="end"/>
            </w:r>
          </w:hyperlink>
        </w:p>
        <w:p w14:paraId="41697DBE" w14:textId="69E0ACD7" w:rsidR="006646EB" w:rsidRDefault="006646EB">
          <w:pPr>
            <w:pStyle w:val="TOC3"/>
            <w:rPr>
              <w:rFonts w:asciiTheme="minorHAnsi" w:eastAsiaTheme="minorEastAsia" w:hAnsiTheme="minorHAnsi" w:cstheme="minorBidi"/>
              <w:sz w:val="22"/>
              <w:szCs w:val="22"/>
              <w:lang w:val="en-US"/>
            </w:rPr>
          </w:pPr>
          <w:hyperlink w:anchor="_Toc110274549" w:history="1">
            <w:r w:rsidRPr="00E45CD6">
              <w:rPr>
                <w:rStyle w:val="Hyperlink"/>
              </w:rPr>
              <w:t>7.5.1</w:t>
            </w:r>
            <w:r>
              <w:rPr>
                <w:rFonts w:asciiTheme="minorHAnsi" w:eastAsiaTheme="minorEastAsia" w:hAnsiTheme="minorHAnsi" w:cstheme="minorBidi"/>
                <w:sz w:val="22"/>
                <w:szCs w:val="22"/>
                <w:lang w:val="en-US"/>
              </w:rPr>
              <w:tab/>
            </w:r>
            <w:r w:rsidRPr="00E45CD6">
              <w:rPr>
                <w:rStyle w:val="Hyperlink"/>
              </w:rPr>
              <w:t>INSERT Service style list</w:t>
            </w:r>
            <w:r>
              <w:rPr>
                <w:webHidden/>
              </w:rPr>
              <w:tab/>
            </w:r>
            <w:r>
              <w:rPr>
                <w:webHidden/>
              </w:rPr>
              <w:fldChar w:fldCharType="begin"/>
            </w:r>
            <w:r>
              <w:rPr>
                <w:webHidden/>
              </w:rPr>
              <w:instrText xml:space="preserve"> PAGEREF _Toc110274549 \h </w:instrText>
            </w:r>
            <w:r>
              <w:rPr>
                <w:webHidden/>
              </w:rPr>
            </w:r>
            <w:r>
              <w:rPr>
                <w:webHidden/>
              </w:rPr>
              <w:fldChar w:fldCharType="separate"/>
            </w:r>
            <w:r>
              <w:rPr>
                <w:webHidden/>
              </w:rPr>
              <w:t>24</w:t>
            </w:r>
            <w:r>
              <w:rPr>
                <w:webHidden/>
              </w:rPr>
              <w:fldChar w:fldCharType="end"/>
            </w:r>
          </w:hyperlink>
        </w:p>
        <w:p w14:paraId="0709B366" w14:textId="2E5B5869" w:rsidR="006646EB" w:rsidRDefault="006646EB">
          <w:pPr>
            <w:pStyle w:val="TOC3"/>
            <w:rPr>
              <w:rFonts w:asciiTheme="minorHAnsi" w:eastAsiaTheme="minorEastAsia" w:hAnsiTheme="minorHAnsi" w:cstheme="minorBidi"/>
              <w:sz w:val="22"/>
              <w:szCs w:val="22"/>
              <w:lang w:val="en-US"/>
            </w:rPr>
          </w:pPr>
          <w:hyperlink w:anchor="_Toc110274550" w:history="1">
            <w:r w:rsidRPr="00E45CD6">
              <w:rPr>
                <w:rStyle w:val="Hyperlink"/>
              </w:rPr>
              <w:t>7.5.2</w:t>
            </w:r>
            <w:r>
              <w:rPr>
                <w:rFonts w:asciiTheme="minorHAnsi" w:eastAsiaTheme="minorEastAsia" w:hAnsiTheme="minorHAnsi" w:cstheme="minorBidi"/>
                <w:sz w:val="22"/>
                <w:szCs w:val="22"/>
                <w:lang w:val="en-US"/>
              </w:rPr>
              <w:tab/>
            </w:r>
            <w:r w:rsidRPr="00E45CD6">
              <w:rPr>
                <w:rStyle w:val="Hyperlink"/>
                <w:bCs/>
              </w:rPr>
              <w:t xml:space="preserve">INSERT </w:t>
            </w:r>
            <w:r w:rsidRPr="00E45CD6">
              <w:rPr>
                <w:rStyle w:val="Hyperlink"/>
              </w:rPr>
              <w:t>Service Style 1: Radio Bearer Control Request</w:t>
            </w:r>
            <w:r>
              <w:rPr>
                <w:webHidden/>
              </w:rPr>
              <w:tab/>
            </w:r>
            <w:r>
              <w:rPr>
                <w:webHidden/>
              </w:rPr>
              <w:fldChar w:fldCharType="begin"/>
            </w:r>
            <w:r>
              <w:rPr>
                <w:webHidden/>
              </w:rPr>
              <w:instrText xml:space="preserve"> PAGEREF _Toc110274550 \h </w:instrText>
            </w:r>
            <w:r>
              <w:rPr>
                <w:webHidden/>
              </w:rPr>
            </w:r>
            <w:r>
              <w:rPr>
                <w:webHidden/>
              </w:rPr>
              <w:fldChar w:fldCharType="separate"/>
            </w:r>
            <w:r>
              <w:rPr>
                <w:webHidden/>
              </w:rPr>
              <w:t>24</w:t>
            </w:r>
            <w:r>
              <w:rPr>
                <w:webHidden/>
              </w:rPr>
              <w:fldChar w:fldCharType="end"/>
            </w:r>
          </w:hyperlink>
        </w:p>
        <w:p w14:paraId="1A340D93" w14:textId="33914E41" w:rsidR="006646EB" w:rsidRDefault="006646EB">
          <w:pPr>
            <w:pStyle w:val="TOC3"/>
            <w:rPr>
              <w:rFonts w:asciiTheme="minorHAnsi" w:eastAsiaTheme="minorEastAsia" w:hAnsiTheme="minorHAnsi" w:cstheme="minorBidi"/>
              <w:sz w:val="22"/>
              <w:szCs w:val="22"/>
              <w:lang w:val="en-US"/>
            </w:rPr>
          </w:pPr>
          <w:hyperlink w:anchor="_Toc110274551" w:history="1">
            <w:r w:rsidRPr="00E45CD6">
              <w:rPr>
                <w:rStyle w:val="Hyperlink"/>
              </w:rPr>
              <w:t>7.5.3</w:t>
            </w:r>
            <w:r>
              <w:rPr>
                <w:rFonts w:asciiTheme="minorHAnsi" w:eastAsiaTheme="minorEastAsia" w:hAnsiTheme="minorHAnsi" w:cstheme="minorBidi"/>
                <w:sz w:val="22"/>
                <w:szCs w:val="22"/>
                <w:lang w:val="en-US"/>
              </w:rPr>
              <w:tab/>
            </w:r>
            <w:r w:rsidRPr="00E45CD6">
              <w:rPr>
                <w:rStyle w:val="Hyperlink"/>
                <w:bCs/>
              </w:rPr>
              <w:t xml:space="preserve">INSERT </w:t>
            </w:r>
            <w:r w:rsidRPr="00E45CD6">
              <w:rPr>
                <w:rStyle w:val="Hyperlink"/>
              </w:rPr>
              <w:t>Service Style 2: Radio Resource Allocation Control Request</w:t>
            </w:r>
            <w:r>
              <w:rPr>
                <w:webHidden/>
              </w:rPr>
              <w:tab/>
            </w:r>
            <w:r>
              <w:rPr>
                <w:webHidden/>
              </w:rPr>
              <w:fldChar w:fldCharType="begin"/>
            </w:r>
            <w:r>
              <w:rPr>
                <w:webHidden/>
              </w:rPr>
              <w:instrText xml:space="preserve"> PAGEREF _Toc110274551 \h </w:instrText>
            </w:r>
            <w:r>
              <w:rPr>
                <w:webHidden/>
              </w:rPr>
            </w:r>
            <w:r>
              <w:rPr>
                <w:webHidden/>
              </w:rPr>
              <w:fldChar w:fldCharType="separate"/>
            </w:r>
            <w:r>
              <w:rPr>
                <w:webHidden/>
              </w:rPr>
              <w:t>26</w:t>
            </w:r>
            <w:r>
              <w:rPr>
                <w:webHidden/>
              </w:rPr>
              <w:fldChar w:fldCharType="end"/>
            </w:r>
          </w:hyperlink>
        </w:p>
        <w:p w14:paraId="59F978BF" w14:textId="4EDD4299" w:rsidR="006646EB" w:rsidRDefault="006646EB">
          <w:pPr>
            <w:pStyle w:val="TOC3"/>
            <w:rPr>
              <w:rFonts w:asciiTheme="minorHAnsi" w:eastAsiaTheme="minorEastAsia" w:hAnsiTheme="minorHAnsi" w:cstheme="minorBidi"/>
              <w:sz w:val="22"/>
              <w:szCs w:val="22"/>
              <w:lang w:val="en-US"/>
            </w:rPr>
          </w:pPr>
          <w:hyperlink w:anchor="_Toc110274552" w:history="1">
            <w:r w:rsidRPr="00E45CD6">
              <w:rPr>
                <w:rStyle w:val="Hyperlink"/>
              </w:rPr>
              <w:t>7.5.4</w:t>
            </w:r>
            <w:r>
              <w:rPr>
                <w:rFonts w:asciiTheme="minorHAnsi" w:eastAsiaTheme="minorEastAsia" w:hAnsiTheme="minorHAnsi" w:cstheme="minorBidi"/>
                <w:sz w:val="22"/>
                <w:szCs w:val="22"/>
                <w:lang w:val="en-US"/>
              </w:rPr>
              <w:tab/>
            </w:r>
            <w:r w:rsidRPr="00E45CD6">
              <w:rPr>
                <w:rStyle w:val="Hyperlink"/>
                <w:bCs/>
              </w:rPr>
              <w:t xml:space="preserve">INSERT </w:t>
            </w:r>
            <w:r w:rsidRPr="00E45CD6">
              <w:rPr>
                <w:rStyle w:val="Hyperlink"/>
              </w:rPr>
              <w:t>Service Style 3: Connected Mode Mobility Request</w:t>
            </w:r>
            <w:r>
              <w:rPr>
                <w:webHidden/>
              </w:rPr>
              <w:tab/>
            </w:r>
            <w:r>
              <w:rPr>
                <w:webHidden/>
              </w:rPr>
              <w:fldChar w:fldCharType="begin"/>
            </w:r>
            <w:r>
              <w:rPr>
                <w:webHidden/>
              </w:rPr>
              <w:instrText xml:space="preserve"> PAGEREF _Toc110274552 \h </w:instrText>
            </w:r>
            <w:r>
              <w:rPr>
                <w:webHidden/>
              </w:rPr>
            </w:r>
            <w:r>
              <w:rPr>
                <w:webHidden/>
              </w:rPr>
              <w:fldChar w:fldCharType="separate"/>
            </w:r>
            <w:r>
              <w:rPr>
                <w:webHidden/>
              </w:rPr>
              <w:t>27</w:t>
            </w:r>
            <w:r>
              <w:rPr>
                <w:webHidden/>
              </w:rPr>
              <w:fldChar w:fldCharType="end"/>
            </w:r>
          </w:hyperlink>
        </w:p>
        <w:p w14:paraId="529A2801" w14:textId="6D6C0A55" w:rsidR="006646EB" w:rsidRDefault="006646EB">
          <w:pPr>
            <w:pStyle w:val="TOC3"/>
            <w:rPr>
              <w:rFonts w:asciiTheme="minorHAnsi" w:eastAsiaTheme="minorEastAsia" w:hAnsiTheme="minorHAnsi" w:cstheme="minorBidi"/>
              <w:sz w:val="22"/>
              <w:szCs w:val="22"/>
              <w:lang w:val="en-US"/>
            </w:rPr>
          </w:pPr>
          <w:hyperlink w:anchor="_Toc110274553" w:history="1">
            <w:r w:rsidRPr="00E45CD6">
              <w:rPr>
                <w:rStyle w:val="Hyperlink"/>
              </w:rPr>
              <w:t>7.5.5</w:t>
            </w:r>
            <w:r>
              <w:rPr>
                <w:rFonts w:asciiTheme="minorHAnsi" w:eastAsiaTheme="minorEastAsia" w:hAnsiTheme="minorHAnsi" w:cstheme="minorBidi"/>
                <w:sz w:val="22"/>
                <w:szCs w:val="22"/>
                <w:lang w:val="en-US"/>
              </w:rPr>
              <w:tab/>
            </w:r>
            <w:r w:rsidRPr="00E45CD6">
              <w:rPr>
                <w:rStyle w:val="Hyperlink"/>
                <w:bCs/>
              </w:rPr>
              <w:t xml:space="preserve">INSERT </w:t>
            </w:r>
            <w:r w:rsidRPr="00E45CD6">
              <w:rPr>
                <w:rStyle w:val="Hyperlink"/>
              </w:rPr>
              <w:t>Service Style 4: Radio Access Control Request</w:t>
            </w:r>
            <w:r>
              <w:rPr>
                <w:webHidden/>
              </w:rPr>
              <w:tab/>
            </w:r>
            <w:r>
              <w:rPr>
                <w:webHidden/>
              </w:rPr>
              <w:fldChar w:fldCharType="begin"/>
            </w:r>
            <w:r>
              <w:rPr>
                <w:webHidden/>
              </w:rPr>
              <w:instrText xml:space="preserve"> PAGEREF _Toc110274553 \h </w:instrText>
            </w:r>
            <w:r>
              <w:rPr>
                <w:webHidden/>
              </w:rPr>
            </w:r>
            <w:r>
              <w:rPr>
                <w:webHidden/>
              </w:rPr>
              <w:fldChar w:fldCharType="separate"/>
            </w:r>
            <w:r>
              <w:rPr>
                <w:webHidden/>
              </w:rPr>
              <w:t>28</w:t>
            </w:r>
            <w:r>
              <w:rPr>
                <w:webHidden/>
              </w:rPr>
              <w:fldChar w:fldCharType="end"/>
            </w:r>
          </w:hyperlink>
        </w:p>
        <w:p w14:paraId="7EFD886C" w14:textId="4C6E0098" w:rsidR="006646EB" w:rsidRDefault="006646EB">
          <w:pPr>
            <w:pStyle w:val="TOC3"/>
            <w:rPr>
              <w:rFonts w:asciiTheme="minorHAnsi" w:eastAsiaTheme="minorEastAsia" w:hAnsiTheme="minorHAnsi" w:cstheme="minorBidi"/>
              <w:sz w:val="22"/>
              <w:szCs w:val="22"/>
              <w:lang w:val="en-US"/>
            </w:rPr>
          </w:pPr>
          <w:hyperlink w:anchor="_Toc110274554" w:history="1">
            <w:r w:rsidRPr="00E45CD6">
              <w:rPr>
                <w:rStyle w:val="Hyperlink"/>
              </w:rPr>
              <w:t>7.5.6</w:t>
            </w:r>
            <w:r>
              <w:rPr>
                <w:rFonts w:asciiTheme="minorHAnsi" w:eastAsiaTheme="minorEastAsia" w:hAnsiTheme="minorHAnsi" w:cstheme="minorBidi"/>
                <w:sz w:val="22"/>
                <w:szCs w:val="22"/>
                <w:lang w:val="en-US"/>
              </w:rPr>
              <w:tab/>
            </w:r>
            <w:r w:rsidRPr="00E45CD6">
              <w:rPr>
                <w:rStyle w:val="Hyperlink"/>
                <w:bCs/>
              </w:rPr>
              <w:t>INSERT</w:t>
            </w:r>
            <w:r w:rsidRPr="00E45CD6">
              <w:rPr>
                <w:rStyle w:val="Hyperlink"/>
              </w:rPr>
              <w:t xml:space="preserve"> Service Style 5: Dual Connectivity Control Request</w:t>
            </w:r>
            <w:r>
              <w:rPr>
                <w:webHidden/>
              </w:rPr>
              <w:tab/>
            </w:r>
            <w:r>
              <w:rPr>
                <w:webHidden/>
              </w:rPr>
              <w:fldChar w:fldCharType="begin"/>
            </w:r>
            <w:r>
              <w:rPr>
                <w:webHidden/>
              </w:rPr>
              <w:instrText xml:space="preserve"> PAGEREF _Toc110274554 \h </w:instrText>
            </w:r>
            <w:r>
              <w:rPr>
                <w:webHidden/>
              </w:rPr>
            </w:r>
            <w:r>
              <w:rPr>
                <w:webHidden/>
              </w:rPr>
              <w:fldChar w:fldCharType="separate"/>
            </w:r>
            <w:r>
              <w:rPr>
                <w:webHidden/>
              </w:rPr>
              <w:t>29</w:t>
            </w:r>
            <w:r>
              <w:rPr>
                <w:webHidden/>
              </w:rPr>
              <w:fldChar w:fldCharType="end"/>
            </w:r>
          </w:hyperlink>
        </w:p>
        <w:p w14:paraId="5F67A42C" w14:textId="60EBCA84" w:rsidR="006646EB" w:rsidRDefault="006646EB">
          <w:pPr>
            <w:pStyle w:val="TOC3"/>
            <w:rPr>
              <w:rFonts w:asciiTheme="minorHAnsi" w:eastAsiaTheme="minorEastAsia" w:hAnsiTheme="minorHAnsi" w:cstheme="minorBidi"/>
              <w:sz w:val="22"/>
              <w:szCs w:val="22"/>
              <w:lang w:val="en-US"/>
            </w:rPr>
          </w:pPr>
          <w:hyperlink w:anchor="_Toc110274555" w:history="1">
            <w:r w:rsidRPr="00E45CD6">
              <w:rPr>
                <w:rStyle w:val="Hyperlink"/>
              </w:rPr>
              <w:t>7.5.7</w:t>
            </w:r>
            <w:r>
              <w:rPr>
                <w:rFonts w:asciiTheme="minorHAnsi" w:eastAsiaTheme="minorEastAsia" w:hAnsiTheme="minorHAnsi" w:cstheme="minorBidi"/>
                <w:sz w:val="22"/>
                <w:szCs w:val="22"/>
                <w:lang w:val="en-US"/>
              </w:rPr>
              <w:tab/>
            </w:r>
            <w:r w:rsidRPr="00E45CD6">
              <w:rPr>
                <w:rStyle w:val="Hyperlink"/>
                <w:bCs/>
              </w:rPr>
              <w:t>INSERT</w:t>
            </w:r>
            <w:r w:rsidRPr="00E45CD6">
              <w:rPr>
                <w:rStyle w:val="Hyperlink"/>
              </w:rPr>
              <w:t xml:space="preserve"> Service Style 6: Carrier Aggregation Control Request</w:t>
            </w:r>
            <w:r>
              <w:rPr>
                <w:webHidden/>
              </w:rPr>
              <w:tab/>
            </w:r>
            <w:r>
              <w:rPr>
                <w:webHidden/>
              </w:rPr>
              <w:fldChar w:fldCharType="begin"/>
            </w:r>
            <w:r>
              <w:rPr>
                <w:webHidden/>
              </w:rPr>
              <w:instrText xml:space="preserve"> PAGEREF _Toc110274555 \h </w:instrText>
            </w:r>
            <w:r>
              <w:rPr>
                <w:webHidden/>
              </w:rPr>
            </w:r>
            <w:r>
              <w:rPr>
                <w:webHidden/>
              </w:rPr>
              <w:fldChar w:fldCharType="separate"/>
            </w:r>
            <w:r>
              <w:rPr>
                <w:webHidden/>
              </w:rPr>
              <w:t>30</w:t>
            </w:r>
            <w:r>
              <w:rPr>
                <w:webHidden/>
              </w:rPr>
              <w:fldChar w:fldCharType="end"/>
            </w:r>
          </w:hyperlink>
        </w:p>
        <w:p w14:paraId="26121F73" w14:textId="5CF9A77D" w:rsidR="006646EB" w:rsidRDefault="006646EB">
          <w:pPr>
            <w:pStyle w:val="TOC3"/>
            <w:rPr>
              <w:rFonts w:asciiTheme="minorHAnsi" w:eastAsiaTheme="minorEastAsia" w:hAnsiTheme="minorHAnsi" w:cstheme="minorBidi"/>
              <w:sz w:val="22"/>
              <w:szCs w:val="22"/>
              <w:lang w:val="en-US"/>
            </w:rPr>
          </w:pPr>
          <w:hyperlink w:anchor="_Toc110274556" w:history="1">
            <w:r w:rsidRPr="00E45CD6">
              <w:rPr>
                <w:rStyle w:val="Hyperlink"/>
              </w:rPr>
              <w:t>7.5.8</w:t>
            </w:r>
            <w:r>
              <w:rPr>
                <w:rFonts w:asciiTheme="minorHAnsi" w:eastAsiaTheme="minorEastAsia" w:hAnsiTheme="minorHAnsi" w:cstheme="minorBidi"/>
                <w:sz w:val="22"/>
                <w:szCs w:val="22"/>
                <w:lang w:val="en-US"/>
              </w:rPr>
              <w:tab/>
            </w:r>
            <w:r w:rsidRPr="00E45CD6">
              <w:rPr>
                <w:rStyle w:val="Hyperlink"/>
                <w:bCs/>
              </w:rPr>
              <w:t>INSERT</w:t>
            </w:r>
            <w:r w:rsidRPr="00E45CD6">
              <w:rPr>
                <w:rStyle w:val="Hyperlink"/>
              </w:rPr>
              <w:t xml:space="preserve"> Service Style 7: Idle Mode Mobility Control Request</w:t>
            </w:r>
            <w:r>
              <w:rPr>
                <w:webHidden/>
              </w:rPr>
              <w:tab/>
            </w:r>
            <w:r>
              <w:rPr>
                <w:webHidden/>
              </w:rPr>
              <w:fldChar w:fldCharType="begin"/>
            </w:r>
            <w:r>
              <w:rPr>
                <w:webHidden/>
              </w:rPr>
              <w:instrText xml:space="preserve"> PAGEREF _Toc110274556 \h </w:instrText>
            </w:r>
            <w:r>
              <w:rPr>
                <w:webHidden/>
              </w:rPr>
            </w:r>
            <w:r>
              <w:rPr>
                <w:webHidden/>
              </w:rPr>
              <w:fldChar w:fldCharType="separate"/>
            </w:r>
            <w:r>
              <w:rPr>
                <w:webHidden/>
              </w:rPr>
              <w:t>31</w:t>
            </w:r>
            <w:r>
              <w:rPr>
                <w:webHidden/>
              </w:rPr>
              <w:fldChar w:fldCharType="end"/>
            </w:r>
          </w:hyperlink>
        </w:p>
        <w:p w14:paraId="204D5519" w14:textId="77D146D1" w:rsidR="006646EB" w:rsidRDefault="006646EB">
          <w:pPr>
            <w:pStyle w:val="TOC3"/>
            <w:rPr>
              <w:rFonts w:asciiTheme="minorHAnsi" w:eastAsiaTheme="minorEastAsia" w:hAnsiTheme="minorHAnsi" w:cstheme="minorBidi"/>
              <w:sz w:val="22"/>
              <w:szCs w:val="22"/>
              <w:lang w:val="en-US"/>
            </w:rPr>
          </w:pPr>
          <w:hyperlink w:anchor="_Toc110274557" w:history="1">
            <w:r w:rsidRPr="00E45CD6">
              <w:rPr>
                <w:rStyle w:val="Hyperlink"/>
              </w:rPr>
              <w:t>7.5.9</w:t>
            </w:r>
            <w:r>
              <w:rPr>
                <w:rFonts w:asciiTheme="minorHAnsi" w:eastAsiaTheme="minorEastAsia" w:hAnsiTheme="minorHAnsi" w:cstheme="minorBidi"/>
                <w:sz w:val="22"/>
                <w:szCs w:val="22"/>
                <w:lang w:val="en-US"/>
              </w:rPr>
              <w:tab/>
            </w:r>
            <w:r w:rsidRPr="00E45CD6">
              <w:rPr>
                <w:rStyle w:val="Hyperlink"/>
              </w:rPr>
              <w:t xml:space="preserve">INSERT Service Style </w:t>
            </w:r>
            <w:r w:rsidRPr="00E45CD6">
              <w:rPr>
                <w:rStyle w:val="Hyperlink"/>
                <w:rFonts w:eastAsia="DengXian"/>
                <w:lang w:eastAsia="zh-CN"/>
              </w:rPr>
              <w:t>255</w:t>
            </w:r>
            <w:r w:rsidRPr="00E45CD6">
              <w:rPr>
                <w:rStyle w:val="Hyperlink"/>
              </w:rPr>
              <w:t xml:space="preserve">: Multiple Actions </w:t>
            </w:r>
            <w:r w:rsidRPr="00E45CD6">
              <w:rPr>
                <w:rStyle w:val="Hyperlink"/>
                <w:rFonts w:eastAsia="DengXian"/>
                <w:lang w:eastAsia="zh-CN"/>
              </w:rPr>
              <w:t xml:space="preserve">Control </w:t>
            </w:r>
            <w:r w:rsidRPr="00E45CD6">
              <w:rPr>
                <w:rStyle w:val="Hyperlink"/>
              </w:rPr>
              <w:t>Request</w:t>
            </w:r>
            <w:r>
              <w:rPr>
                <w:webHidden/>
              </w:rPr>
              <w:tab/>
            </w:r>
            <w:r>
              <w:rPr>
                <w:webHidden/>
              </w:rPr>
              <w:fldChar w:fldCharType="begin"/>
            </w:r>
            <w:r>
              <w:rPr>
                <w:webHidden/>
              </w:rPr>
              <w:instrText xml:space="preserve"> PAGEREF _Toc110274557 \h </w:instrText>
            </w:r>
            <w:r>
              <w:rPr>
                <w:webHidden/>
              </w:rPr>
            </w:r>
            <w:r>
              <w:rPr>
                <w:webHidden/>
              </w:rPr>
              <w:fldChar w:fldCharType="separate"/>
            </w:r>
            <w:r>
              <w:rPr>
                <w:webHidden/>
              </w:rPr>
              <w:t>32</w:t>
            </w:r>
            <w:r>
              <w:rPr>
                <w:webHidden/>
              </w:rPr>
              <w:fldChar w:fldCharType="end"/>
            </w:r>
          </w:hyperlink>
        </w:p>
        <w:p w14:paraId="51C65D26" w14:textId="34D063B0" w:rsidR="006646EB" w:rsidRDefault="006646EB">
          <w:pPr>
            <w:pStyle w:val="TOC2"/>
            <w:rPr>
              <w:rFonts w:asciiTheme="minorHAnsi" w:eastAsiaTheme="minorEastAsia" w:hAnsiTheme="minorHAnsi" w:cstheme="minorBidi"/>
              <w:sz w:val="22"/>
              <w:szCs w:val="22"/>
              <w:lang w:val="en-US"/>
            </w:rPr>
          </w:pPr>
          <w:hyperlink w:anchor="_Toc110274558" w:history="1">
            <w:r w:rsidRPr="00E45CD6">
              <w:rPr>
                <w:rStyle w:val="Hyperlink"/>
              </w:rPr>
              <w:t>7.6</w:t>
            </w:r>
            <w:r>
              <w:rPr>
                <w:rFonts w:asciiTheme="minorHAnsi" w:eastAsiaTheme="minorEastAsia" w:hAnsiTheme="minorHAnsi" w:cstheme="minorBidi"/>
                <w:sz w:val="22"/>
                <w:szCs w:val="22"/>
                <w:lang w:val="en-US"/>
              </w:rPr>
              <w:tab/>
            </w:r>
            <w:r w:rsidRPr="00E45CD6">
              <w:rPr>
                <w:rStyle w:val="Hyperlink"/>
              </w:rPr>
              <w:t xml:space="preserve">Supported RIC </w:t>
            </w:r>
            <w:r w:rsidRPr="00E45CD6">
              <w:rPr>
                <w:rStyle w:val="Hyperlink"/>
                <w:bCs/>
              </w:rPr>
              <w:t>CONTROL</w:t>
            </w:r>
            <w:r w:rsidRPr="00E45CD6">
              <w:rPr>
                <w:rStyle w:val="Hyperlink"/>
              </w:rPr>
              <w:t xml:space="preserve"> Services</w:t>
            </w:r>
            <w:r>
              <w:rPr>
                <w:webHidden/>
              </w:rPr>
              <w:tab/>
            </w:r>
            <w:r>
              <w:rPr>
                <w:webHidden/>
              </w:rPr>
              <w:fldChar w:fldCharType="begin"/>
            </w:r>
            <w:r>
              <w:rPr>
                <w:webHidden/>
              </w:rPr>
              <w:instrText xml:space="preserve"> PAGEREF _Toc110274558 \h </w:instrText>
            </w:r>
            <w:r>
              <w:rPr>
                <w:webHidden/>
              </w:rPr>
            </w:r>
            <w:r>
              <w:rPr>
                <w:webHidden/>
              </w:rPr>
              <w:fldChar w:fldCharType="separate"/>
            </w:r>
            <w:r>
              <w:rPr>
                <w:webHidden/>
              </w:rPr>
              <w:t>33</w:t>
            </w:r>
            <w:r>
              <w:rPr>
                <w:webHidden/>
              </w:rPr>
              <w:fldChar w:fldCharType="end"/>
            </w:r>
          </w:hyperlink>
        </w:p>
        <w:p w14:paraId="41F05611" w14:textId="468EDBF4" w:rsidR="006646EB" w:rsidRDefault="006646EB">
          <w:pPr>
            <w:pStyle w:val="TOC3"/>
            <w:rPr>
              <w:rFonts w:asciiTheme="minorHAnsi" w:eastAsiaTheme="minorEastAsia" w:hAnsiTheme="minorHAnsi" w:cstheme="minorBidi"/>
              <w:sz w:val="22"/>
              <w:szCs w:val="22"/>
              <w:lang w:val="en-US"/>
            </w:rPr>
          </w:pPr>
          <w:hyperlink w:anchor="_Toc110274559" w:history="1">
            <w:r w:rsidRPr="00E45CD6">
              <w:rPr>
                <w:rStyle w:val="Hyperlink"/>
              </w:rPr>
              <w:t>7.6.1</w:t>
            </w:r>
            <w:r>
              <w:rPr>
                <w:rFonts w:asciiTheme="minorHAnsi" w:eastAsiaTheme="minorEastAsia" w:hAnsiTheme="minorHAnsi" w:cstheme="minorBidi"/>
                <w:sz w:val="22"/>
                <w:szCs w:val="22"/>
                <w:lang w:val="en-US"/>
              </w:rPr>
              <w:tab/>
            </w:r>
            <w:r w:rsidRPr="00E45CD6">
              <w:rPr>
                <w:rStyle w:val="Hyperlink"/>
              </w:rPr>
              <w:t>CONTROL Service Style Types</w:t>
            </w:r>
            <w:r>
              <w:rPr>
                <w:webHidden/>
              </w:rPr>
              <w:tab/>
            </w:r>
            <w:r>
              <w:rPr>
                <w:webHidden/>
              </w:rPr>
              <w:fldChar w:fldCharType="begin"/>
            </w:r>
            <w:r>
              <w:rPr>
                <w:webHidden/>
              </w:rPr>
              <w:instrText xml:space="preserve"> PAGEREF _Toc110274559 \h </w:instrText>
            </w:r>
            <w:r>
              <w:rPr>
                <w:webHidden/>
              </w:rPr>
            </w:r>
            <w:r>
              <w:rPr>
                <w:webHidden/>
              </w:rPr>
              <w:fldChar w:fldCharType="separate"/>
            </w:r>
            <w:r>
              <w:rPr>
                <w:webHidden/>
              </w:rPr>
              <w:t>33</w:t>
            </w:r>
            <w:r>
              <w:rPr>
                <w:webHidden/>
              </w:rPr>
              <w:fldChar w:fldCharType="end"/>
            </w:r>
          </w:hyperlink>
        </w:p>
        <w:p w14:paraId="3C22AD28" w14:textId="1EB449A7" w:rsidR="006646EB" w:rsidRDefault="006646EB">
          <w:pPr>
            <w:pStyle w:val="TOC3"/>
            <w:rPr>
              <w:rFonts w:asciiTheme="minorHAnsi" w:eastAsiaTheme="minorEastAsia" w:hAnsiTheme="minorHAnsi" w:cstheme="minorBidi"/>
              <w:sz w:val="22"/>
              <w:szCs w:val="22"/>
              <w:lang w:val="en-US"/>
            </w:rPr>
          </w:pPr>
          <w:hyperlink w:anchor="_Toc110274560" w:history="1">
            <w:r w:rsidRPr="00E45CD6">
              <w:rPr>
                <w:rStyle w:val="Hyperlink"/>
              </w:rPr>
              <w:t>7.6.2</w:t>
            </w:r>
            <w:r>
              <w:rPr>
                <w:rFonts w:asciiTheme="minorHAnsi" w:eastAsiaTheme="minorEastAsia" w:hAnsiTheme="minorHAnsi" w:cstheme="minorBidi"/>
                <w:sz w:val="22"/>
                <w:szCs w:val="22"/>
                <w:lang w:val="en-US"/>
              </w:rPr>
              <w:tab/>
            </w:r>
            <w:r w:rsidRPr="00E45CD6">
              <w:rPr>
                <w:rStyle w:val="Hyperlink"/>
              </w:rPr>
              <w:t>CONTROL Service Style 1: Radio Bearer Control</w:t>
            </w:r>
            <w:r>
              <w:rPr>
                <w:webHidden/>
              </w:rPr>
              <w:tab/>
            </w:r>
            <w:r>
              <w:rPr>
                <w:webHidden/>
              </w:rPr>
              <w:fldChar w:fldCharType="begin"/>
            </w:r>
            <w:r>
              <w:rPr>
                <w:webHidden/>
              </w:rPr>
              <w:instrText xml:space="preserve"> PAGEREF _Toc110274560 \h </w:instrText>
            </w:r>
            <w:r>
              <w:rPr>
                <w:webHidden/>
              </w:rPr>
            </w:r>
            <w:r>
              <w:rPr>
                <w:webHidden/>
              </w:rPr>
              <w:fldChar w:fldCharType="separate"/>
            </w:r>
            <w:r>
              <w:rPr>
                <w:webHidden/>
              </w:rPr>
              <w:t>33</w:t>
            </w:r>
            <w:r>
              <w:rPr>
                <w:webHidden/>
              </w:rPr>
              <w:fldChar w:fldCharType="end"/>
            </w:r>
          </w:hyperlink>
        </w:p>
        <w:p w14:paraId="1959AF5A" w14:textId="6A2FAA77" w:rsidR="006646EB" w:rsidRDefault="006646EB">
          <w:pPr>
            <w:pStyle w:val="TOC3"/>
            <w:rPr>
              <w:rFonts w:asciiTheme="minorHAnsi" w:eastAsiaTheme="minorEastAsia" w:hAnsiTheme="minorHAnsi" w:cstheme="minorBidi"/>
              <w:sz w:val="22"/>
              <w:szCs w:val="22"/>
              <w:lang w:val="en-US"/>
            </w:rPr>
          </w:pPr>
          <w:hyperlink w:anchor="_Toc110274561" w:history="1">
            <w:r w:rsidRPr="00E45CD6">
              <w:rPr>
                <w:rStyle w:val="Hyperlink"/>
              </w:rPr>
              <w:t>7.6.3</w:t>
            </w:r>
            <w:r>
              <w:rPr>
                <w:rFonts w:asciiTheme="minorHAnsi" w:eastAsiaTheme="minorEastAsia" w:hAnsiTheme="minorHAnsi" w:cstheme="minorBidi"/>
                <w:sz w:val="22"/>
                <w:szCs w:val="22"/>
                <w:lang w:val="en-US"/>
              </w:rPr>
              <w:tab/>
            </w:r>
            <w:r w:rsidRPr="00E45CD6">
              <w:rPr>
                <w:rStyle w:val="Hyperlink"/>
              </w:rPr>
              <w:t>CONTROL Service Style 2: Radio Resource Allocation Control</w:t>
            </w:r>
            <w:r>
              <w:rPr>
                <w:webHidden/>
              </w:rPr>
              <w:tab/>
            </w:r>
            <w:r>
              <w:rPr>
                <w:webHidden/>
              </w:rPr>
              <w:fldChar w:fldCharType="begin"/>
            </w:r>
            <w:r>
              <w:rPr>
                <w:webHidden/>
              </w:rPr>
              <w:instrText xml:space="preserve"> PAGEREF _Toc110274561 \h </w:instrText>
            </w:r>
            <w:r>
              <w:rPr>
                <w:webHidden/>
              </w:rPr>
            </w:r>
            <w:r>
              <w:rPr>
                <w:webHidden/>
              </w:rPr>
              <w:fldChar w:fldCharType="separate"/>
            </w:r>
            <w:r>
              <w:rPr>
                <w:webHidden/>
              </w:rPr>
              <w:t>35</w:t>
            </w:r>
            <w:r>
              <w:rPr>
                <w:webHidden/>
              </w:rPr>
              <w:fldChar w:fldCharType="end"/>
            </w:r>
          </w:hyperlink>
        </w:p>
        <w:p w14:paraId="20A8BEAD" w14:textId="68093EF3" w:rsidR="006646EB" w:rsidRDefault="006646EB">
          <w:pPr>
            <w:pStyle w:val="TOC3"/>
            <w:rPr>
              <w:rFonts w:asciiTheme="minorHAnsi" w:eastAsiaTheme="minorEastAsia" w:hAnsiTheme="minorHAnsi" w:cstheme="minorBidi"/>
              <w:sz w:val="22"/>
              <w:szCs w:val="22"/>
              <w:lang w:val="en-US"/>
            </w:rPr>
          </w:pPr>
          <w:hyperlink w:anchor="_Toc110274562" w:history="1">
            <w:r w:rsidRPr="00E45CD6">
              <w:rPr>
                <w:rStyle w:val="Hyperlink"/>
              </w:rPr>
              <w:t>7.6.4</w:t>
            </w:r>
            <w:r>
              <w:rPr>
                <w:rFonts w:asciiTheme="minorHAnsi" w:eastAsiaTheme="minorEastAsia" w:hAnsiTheme="minorHAnsi" w:cstheme="minorBidi"/>
                <w:sz w:val="22"/>
                <w:szCs w:val="22"/>
                <w:lang w:val="en-US"/>
              </w:rPr>
              <w:tab/>
            </w:r>
            <w:r w:rsidRPr="00E45CD6">
              <w:rPr>
                <w:rStyle w:val="Hyperlink"/>
              </w:rPr>
              <w:t>CONTROL Service Style 3: Connected Mode Mobility</w:t>
            </w:r>
            <w:r>
              <w:rPr>
                <w:webHidden/>
              </w:rPr>
              <w:tab/>
            </w:r>
            <w:r>
              <w:rPr>
                <w:webHidden/>
              </w:rPr>
              <w:fldChar w:fldCharType="begin"/>
            </w:r>
            <w:r>
              <w:rPr>
                <w:webHidden/>
              </w:rPr>
              <w:instrText xml:space="preserve"> PAGEREF _Toc110274562 \h </w:instrText>
            </w:r>
            <w:r>
              <w:rPr>
                <w:webHidden/>
              </w:rPr>
            </w:r>
            <w:r>
              <w:rPr>
                <w:webHidden/>
              </w:rPr>
              <w:fldChar w:fldCharType="separate"/>
            </w:r>
            <w:r>
              <w:rPr>
                <w:webHidden/>
              </w:rPr>
              <w:t>37</w:t>
            </w:r>
            <w:r>
              <w:rPr>
                <w:webHidden/>
              </w:rPr>
              <w:fldChar w:fldCharType="end"/>
            </w:r>
          </w:hyperlink>
        </w:p>
        <w:p w14:paraId="04A7C86B" w14:textId="2C6662EA" w:rsidR="006646EB" w:rsidRDefault="006646EB">
          <w:pPr>
            <w:pStyle w:val="TOC3"/>
            <w:rPr>
              <w:rFonts w:asciiTheme="minorHAnsi" w:eastAsiaTheme="minorEastAsia" w:hAnsiTheme="minorHAnsi" w:cstheme="minorBidi"/>
              <w:sz w:val="22"/>
              <w:szCs w:val="22"/>
              <w:lang w:val="en-US"/>
            </w:rPr>
          </w:pPr>
          <w:hyperlink w:anchor="_Toc110274563" w:history="1">
            <w:r w:rsidRPr="00E45CD6">
              <w:rPr>
                <w:rStyle w:val="Hyperlink"/>
              </w:rPr>
              <w:t>7.6.5</w:t>
            </w:r>
            <w:r>
              <w:rPr>
                <w:rFonts w:asciiTheme="minorHAnsi" w:eastAsiaTheme="minorEastAsia" w:hAnsiTheme="minorHAnsi" w:cstheme="minorBidi"/>
                <w:sz w:val="22"/>
                <w:szCs w:val="22"/>
                <w:lang w:val="en-US"/>
              </w:rPr>
              <w:tab/>
            </w:r>
            <w:r w:rsidRPr="00E45CD6">
              <w:rPr>
                <w:rStyle w:val="Hyperlink"/>
              </w:rPr>
              <w:t>CONTROL Service Style 4: Radio Access Control</w:t>
            </w:r>
            <w:r>
              <w:rPr>
                <w:webHidden/>
              </w:rPr>
              <w:tab/>
            </w:r>
            <w:r>
              <w:rPr>
                <w:webHidden/>
              </w:rPr>
              <w:fldChar w:fldCharType="begin"/>
            </w:r>
            <w:r>
              <w:rPr>
                <w:webHidden/>
              </w:rPr>
              <w:instrText xml:space="preserve"> PAGEREF _Toc110274563 \h </w:instrText>
            </w:r>
            <w:r>
              <w:rPr>
                <w:webHidden/>
              </w:rPr>
            </w:r>
            <w:r>
              <w:rPr>
                <w:webHidden/>
              </w:rPr>
              <w:fldChar w:fldCharType="separate"/>
            </w:r>
            <w:r>
              <w:rPr>
                <w:webHidden/>
              </w:rPr>
              <w:t>38</w:t>
            </w:r>
            <w:r>
              <w:rPr>
                <w:webHidden/>
              </w:rPr>
              <w:fldChar w:fldCharType="end"/>
            </w:r>
          </w:hyperlink>
        </w:p>
        <w:p w14:paraId="33C074FB" w14:textId="2B723018" w:rsidR="006646EB" w:rsidRDefault="006646EB">
          <w:pPr>
            <w:pStyle w:val="TOC3"/>
            <w:rPr>
              <w:rFonts w:asciiTheme="minorHAnsi" w:eastAsiaTheme="minorEastAsia" w:hAnsiTheme="minorHAnsi" w:cstheme="minorBidi"/>
              <w:sz w:val="22"/>
              <w:szCs w:val="22"/>
              <w:lang w:val="en-US"/>
            </w:rPr>
          </w:pPr>
          <w:hyperlink w:anchor="_Toc110274564" w:history="1">
            <w:r w:rsidRPr="00E45CD6">
              <w:rPr>
                <w:rStyle w:val="Hyperlink"/>
              </w:rPr>
              <w:t>7.6.6</w:t>
            </w:r>
            <w:r>
              <w:rPr>
                <w:rFonts w:asciiTheme="minorHAnsi" w:eastAsiaTheme="minorEastAsia" w:hAnsiTheme="minorHAnsi" w:cstheme="minorBidi"/>
                <w:sz w:val="22"/>
                <w:szCs w:val="22"/>
                <w:lang w:val="en-US"/>
              </w:rPr>
              <w:tab/>
            </w:r>
            <w:r w:rsidRPr="00E45CD6">
              <w:rPr>
                <w:rStyle w:val="Hyperlink"/>
              </w:rPr>
              <w:t>CONTROL Service Style 5: Dual Connectivity Control</w:t>
            </w:r>
            <w:r>
              <w:rPr>
                <w:webHidden/>
              </w:rPr>
              <w:tab/>
            </w:r>
            <w:r>
              <w:rPr>
                <w:webHidden/>
              </w:rPr>
              <w:fldChar w:fldCharType="begin"/>
            </w:r>
            <w:r>
              <w:rPr>
                <w:webHidden/>
              </w:rPr>
              <w:instrText xml:space="preserve"> PAGEREF _Toc110274564 \h </w:instrText>
            </w:r>
            <w:r>
              <w:rPr>
                <w:webHidden/>
              </w:rPr>
            </w:r>
            <w:r>
              <w:rPr>
                <w:webHidden/>
              </w:rPr>
              <w:fldChar w:fldCharType="separate"/>
            </w:r>
            <w:r>
              <w:rPr>
                <w:webHidden/>
              </w:rPr>
              <w:t>40</w:t>
            </w:r>
            <w:r>
              <w:rPr>
                <w:webHidden/>
              </w:rPr>
              <w:fldChar w:fldCharType="end"/>
            </w:r>
          </w:hyperlink>
        </w:p>
        <w:p w14:paraId="79549F4A" w14:textId="1C8BF957" w:rsidR="006646EB" w:rsidRDefault="006646EB">
          <w:pPr>
            <w:pStyle w:val="TOC3"/>
            <w:rPr>
              <w:rFonts w:asciiTheme="minorHAnsi" w:eastAsiaTheme="minorEastAsia" w:hAnsiTheme="minorHAnsi" w:cstheme="minorBidi"/>
              <w:sz w:val="22"/>
              <w:szCs w:val="22"/>
              <w:lang w:val="en-US"/>
            </w:rPr>
          </w:pPr>
          <w:hyperlink w:anchor="_Toc110274565" w:history="1">
            <w:r w:rsidRPr="00E45CD6">
              <w:rPr>
                <w:rStyle w:val="Hyperlink"/>
              </w:rPr>
              <w:t>7.6.7</w:t>
            </w:r>
            <w:r>
              <w:rPr>
                <w:rFonts w:asciiTheme="minorHAnsi" w:eastAsiaTheme="minorEastAsia" w:hAnsiTheme="minorHAnsi" w:cstheme="minorBidi"/>
                <w:sz w:val="22"/>
                <w:szCs w:val="22"/>
                <w:lang w:val="en-US"/>
              </w:rPr>
              <w:tab/>
            </w:r>
            <w:r w:rsidRPr="00E45CD6">
              <w:rPr>
                <w:rStyle w:val="Hyperlink"/>
              </w:rPr>
              <w:t>CONTROL Service Style 6: Carrier Aggregation Control</w:t>
            </w:r>
            <w:r>
              <w:rPr>
                <w:webHidden/>
              </w:rPr>
              <w:tab/>
            </w:r>
            <w:r>
              <w:rPr>
                <w:webHidden/>
              </w:rPr>
              <w:fldChar w:fldCharType="begin"/>
            </w:r>
            <w:r>
              <w:rPr>
                <w:webHidden/>
              </w:rPr>
              <w:instrText xml:space="preserve"> PAGEREF _Toc110274565 \h </w:instrText>
            </w:r>
            <w:r>
              <w:rPr>
                <w:webHidden/>
              </w:rPr>
            </w:r>
            <w:r>
              <w:rPr>
                <w:webHidden/>
              </w:rPr>
              <w:fldChar w:fldCharType="separate"/>
            </w:r>
            <w:r>
              <w:rPr>
                <w:webHidden/>
              </w:rPr>
              <w:t>41</w:t>
            </w:r>
            <w:r>
              <w:rPr>
                <w:webHidden/>
              </w:rPr>
              <w:fldChar w:fldCharType="end"/>
            </w:r>
          </w:hyperlink>
        </w:p>
        <w:p w14:paraId="3E6FDF7B" w14:textId="7A26A555" w:rsidR="006646EB" w:rsidRDefault="006646EB">
          <w:pPr>
            <w:pStyle w:val="TOC3"/>
            <w:rPr>
              <w:rFonts w:asciiTheme="minorHAnsi" w:eastAsiaTheme="minorEastAsia" w:hAnsiTheme="minorHAnsi" w:cstheme="minorBidi"/>
              <w:sz w:val="22"/>
              <w:szCs w:val="22"/>
              <w:lang w:val="en-US"/>
            </w:rPr>
          </w:pPr>
          <w:hyperlink w:anchor="_Toc110274566" w:history="1">
            <w:r w:rsidRPr="00E45CD6">
              <w:rPr>
                <w:rStyle w:val="Hyperlink"/>
              </w:rPr>
              <w:t>7.6.8</w:t>
            </w:r>
            <w:r>
              <w:rPr>
                <w:rFonts w:asciiTheme="minorHAnsi" w:eastAsiaTheme="minorEastAsia" w:hAnsiTheme="minorHAnsi" w:cstheme="minorBidi"/>
                <w:sz w:val="22"/>
                <w:szCs w:val="22"/>
                <w:lang w:val="en-US"/>
              </w:rPr>
              <w:tab/>
            </w:r>
            <w:r w:rsidRPr="00E45CD6">
              <w:rPr>
                <w:rStyle w:val="Hyperlink"/>
              </w:rPr>
              <w:t>CONTROL Service Style 7: Idle Mode Mobility Control</w:t>
            </w:r>
            <w:r>
              <w:rPr>
                <w:webHidden/>
              </w:rPr>
              <w:tab/>
            </w:r>
            <w:r>
              <w:rPr>
                <w:webHidden/>
              </w:rPr>
              <w:fldChar w:fldCharType="begin"/>
            </w:r>
            <w:r>
              <w:rPr>
                <w:webHidden/>
              </w:rPr>
              <w:instrText xml:space="preserve"> PAGEREF _Toc110274566 \h </w:instrText>
            </w:r>
            <w:r>
              <w:rPr>
                <w:webHidden/>
              </w:rPr>
            </w:r>
            <w:r>
              <w:rPr>
                <w:webHidden/>
              </w:rPr>
              <w:fldChar w:fldCharType="separate"/>
            </w:r>
            <w:r>
              <w:rPr>
                <w:webHidden/>
              </w:rPr>
              <w:t>43</w:t>
            </w:r>
            <w:r>
              <w:rPr>
                <w:webHidden/>
              </w:rPr>
              <w:fldChar w:fldCharType="end"/>
            </w:r>
          </w:hyperlink>
        </w:p>
        <w:p w14:paraId="64DD466D" w14:textId="5F8DE4E8" w:rsidR="006646EB" w:rsidRDefault="006646EB">
          <w:pPr>
            <w:pStyle w:val="TOC3"/>
            <w:rPr>
              <w:rFonts w:asciiTheme="minorHAnsi" w:eastAsiaTheme="minorEastAsia" w:hAnsiTheme="minorHAnsi" w:cstheme="minorBidi"/>
              <w:sz w:val="22"/>
              <w:szCs w:val="22"/>
              <w:lang w:val="en-US"/>
            </w:rPr>
          </w:pPr>
          <w:hyperlink w:anchor="_Toc110274567" w:history="1">
            <w:r w:rsidRPr="00E45CD6">
              <w:rPr>
                <w:rStyle w:val="Hyperlink"/>
              </w:rPr>
              <w:t>7.6.9</w:t>
            </w:r>
            <w:r>
              <w:rPr>
                <w:rFonts w:asciiTheme="minorHAnsi" w:eastAsiaTheme="minorEastAsia" w:hAnsiTheme="minorHAnsi" w:cstheme="minorBidi"/>
                <w:sz w:val="22"/>
                <w:szCs w:val="22"/>
                <w:lang w:val="en-US"/>
              </w:rPr>
              <w:tab/>
            </w:r>
            <w:r w:rsidRPr="00E45CD6">
              <w:rPr>
                <w:rStyle w:val="Hyperlink"/>
              </w:rPr>
              <w:t>CONTROL Service Style 8: UE information and assignment</w:t>
            </w:r>
            <w:r>
              <w:rPr>
                <w:webHidden/>
              </w:rPr>
              <w:tab/>
            </w:r>
            <w:r>
              <w:rPr>
                <w:webHidden/>
              </w:rPr>
              <w:fldChar w:fldCharType="begin"/>
            </w:r>
            <w:r>
              <w:rPr>
                <w:webHidden/>
              </w:rPr>
              <w:instrText xml:space="preserve"> PAGEREF _Toc110274567 \h </w:instrText>
            </w:r>
            <w:r>
              <w:rPr>
                <w:webHidden/>
              </w:rPr>
            </w:r>
            <w:r>
              <w:rPr>
                <w:webHidden/>
              </w:rPr>
              <w:fldChar w:fldCharType="separate"/>
            </w:r>
            <w:r>
              <w:rPr>
                <w:webHidden/>
              </w:rPr>
              <w:t>44</w:t>
            </w:r>
            <w:r>
              <w:rPr>
                <w:webHidden/>
              </w:rPr>
              <w:fldChar w:fldCharType="end"/>
            </w:r>
          </w:hyperlink>
        </w:p>
        <w:p w14:paraId="17E3AE26" w14:textId="34CD9A0B" w:rsidR="006646EB" w:rsidRDefault="006646EB">
          <w:pPr>
            <w:pStyle w:val="TOC3"/>
            <w:rPr>
              <w:rFonts w:asciiTheme="minorHAnsi" w:eastAsiaTheme="minorEastAsia" w:hAnsiTheme="minorHAnsi" w:cstheme="minorBidi"/>
              <w:sz w:val="22"/>
              <w:szCs w:val="22"/>
              <w:lang w:val="en-US"/>
            </w:rPr>
          </w:pPr>
          <w:hyperlink w:anchor="_Toc110274568" w:history="1">
            <w:r w:rsidRPr="00E45CD6">
              <w:rPr>
                <w:rStyle w:val="Hyperlink"/>
                <w:rFonts w:ascii="Arial" w:hAnsi="Arial"/>
              </w:rPr>
              <w:t>7.6.</w:t>
            </w:r>
            <w:r w:rsidRPr="00E45CD6">
              <w:rPr>
                <w:rStyle w:val="Hyperlink"/>
                <w:rFonts w:ascii="Arial" w:eastAsia="DengXian" w:hAnsi="Arial"/>
                <w:lang w:eastAsia="zh-CN"/>
              </w:rPr>
              <w:t>10</w:t>
            </w:r>
            <w:r>
              <w:rPr>
                <w:rFonts w:asciiTheme="minorHAnsi" w:eastAsiaTheme="minorEastAsia" w:hAnsiTheme="minorHAnsi" w:cstheme="minorBidi"/>
                <w:sz w:val="22"/>
                <w:szCs w:val="22"/>
                <w:lang w:val="en-US"/>
              </w:rPr>
              <w:tab/>
            </w:r>
            <w:r w:rsidRPr="00E45CD6">
              <w:rPr>
                <w:rStyle w:val="Hyperlink"/>
                <w:rFonts w:ascii="Arial" w:hAnsi="Arial"/>
              </w:rPr>
              <w:t xml:space="preserve">CONTROL Service Style </w:t>
            </w:r>
            <w:r w:rsidRPr="00E45CD6">
              <w:rPr>
                <w:rStyle w:val="Hyperlink"/>
                <w:rFonts w:ascii="Arial" w:eastAsia="DengXian" w:hAnsi="Arial"/>
                <w:lang w:eastAsia="zh-CN"/>
              </w:rPr>
              <w:t>255</w:t>
            </w:r>
            <w:r w:rsidRPr="00E45CD6">
              <w:rPr>
                <w:rStyle w:val="Hyperlink"/>
                <w:rFonts w:ascii="Arial" w:hAnsi="Arial"/>
              </w:rPr>
              <w:t xml:space="preserve">: </w:t>
            </w:r>
            <w:r w:rsidRPr="00E45CD6">
              <w:rPr>
                <w:rStyle w:val="Hyperlink"/>
                <w:rFonts w:ascii="Arial" w:eastAsia="DengXian" w:hAnsi="Arial"/>
                <w:lang w:eastAsia="zh-CN"/>
              </w:rPr>
              <w:t>Multiple Actions</w:t>
            </w:r>
            <w:r w:rsidRPr="00E45CD6">
              <w:rPr>
                <w:rStyle w:val="Hyperlink"/>
                <w:rFonts w:ascii="Arial" w:hAnsi="Arial"/>
              </w:rPr>
              <w:t xml:space="preserve"> Control</w:t>
            </w:r>
            <w:r>
              <w:rPr>
                <w:webHidden/>
              </w:rPr>
              <w:tab/>
            </w:r>
            <w:r>
              <w:rPr>
                <w:webHidden/>
              </w:rPr>
              <w:fldChar w:fldCharType="begin"/>
            </w:r>
            <w:r>
              <w:rPr>
                <w:webHidden/>
              </w:rPr>
              <w:instrText xml:space="preserve"> PAGEREF _Toc110274568 \h </w:instrText>
            </w:r>
            <w:r>
              <w:rPr>
                <w:webHidden/>
              </w:rPr>
            </w:r>
            <w:r>
              <w:rPr>
                <w:webHidden/>
              </w:rPr>
              <w:fldChar w:fldCharType="separate"/>
            </w:r>
            <w:r>
              <w:rPr>
                <w:webHidden/>
              </w:rPr>
              <w:t>45</w:t>
            </w:r>
            <w:r>
              <w:rPr>
                <w:webHidden/>
              </w:rPr>
              <w:fldChar w:fldCharType="end"/>
            </w:r>
          </w:hyperlink>
        </w:p>
        <w:p w14:paraId="149CA686" w14:textId="358E64A0" w:rsidR="006646EB" w:rsidRDefault="006646EB">
          <w:pPr>
            <w:pStyle w:val="TOC3"/>
            <w:rPr>
              <w:rFonts w:asciiTheme="minorHAnsi" w:eastAsiaTheme="minorEastAsia" w:hAnsiTheme="minorHAnsi" w:cstheme="minorBidi"/>
              <w:sz w:val="22"/>
              <w:szCs w:val="22"/>
              <w:lang w:val="en-US"/>
            </w:rPr>
          </w:pPr>
          <w:hyperlink w:anchor="_Toc110274569" w:history="1">
            <w:r w:rsidRPr="00E45CD6">
              <w:rPr>
                <w:rStyle w:val="Hyperlink"/>
              </w:rPr>
              <w:t>7.6.11</w:t>
            </w:r>
            <w:r>
              <w:rPr>
                <w:rFonts w:asciiTheme="minorHAnsi" w:eastAsiaTheme="minorEastAsia" w:hAnsiTheme="minorHAnsi" w:cstheme="minorBidi"/>
                <w:sz w:val="22"/>
                <w:szCs w:val="22"/>
                <w:lang w:val="en-US"/>
              </w:rPr>
              <w:tab/>
            </w:r>
            <w:r w:rsidRPr="00E45CD6">
              <w:rPr>
                <w:rStyle w:val="Hyperlink"/>
              </w:rPr>
              <w:t>CONTROL Service Style 9: Measurement Reporting Configuration Control</w:t>
            </w:r>
            <w:r>
              <w:rPr>
                <w:webHidden/>
              </w:rPr>
              <w:tab/>
            </w:r>
            <w:r>
              <w:rPr>
                <w:webHidden/>
              </w:rPr>
              <w:fldChar w:fldCharType="begin"/>
            </w:r>
            <w:r>
              <w:rPr>
                <w:webHidden/>
              </w:rPr>
              <w:instrText xml:space="preserve"> PAGEREF _Toc110274569 \h </w:instrText>
            </w:r>
            <w:r>
              <w:rPr>
                <w:webHidden/>
              </w:rPr>
            </w:r>
            <w:r>
              <w:rPr>
                <w:webHidden/>
              </w:rPr>
              <w:fldChar w:fldCharType="separate"/>
            </w:r>
            <w:r>
              <w:rPr>
                <w:webHidden/>
              </w:rPr>
              <w:t>46</w:t>
            </w:r>
            <w:r>
              <w:rPr>
                <w:webHidden/>
              </w:rPr>
              <w:fldChar w:fldCharType="end"/>
            </w:r>
          </w:hyperlink>
        </w:p>
        <w:p w14:paraId="58AD176E" w14:textId="10570B4E" w:rsidR="006646EB" w:rsidRDefault="006646EB">
          <w:pPr>
            <w:pStyle w:val="TOC2"/>
            <w:rPr>
              <w:rFonts w:asciiTheme="minorHAnsi" w:eastAsiaTheme="minorEastAsia" w:hAnsiTheme="minorHAnsi" w:cstheme="minorBidi"/>
              <w:sz w:val="22"/>
              <w:szCs w:val="22"/>
              <w:lang w:val="en-US"/>
            </w:rPr>
          </w:pPr>
          <w:hyperlink w:anchor="_Toc110274570" w:history="1">
            <w:r w:rsidRPr="00E45CD6">
              <w:rPr>
                <w:rStyle w:val="Hyperlink"/>
              </w:rPr>
              <w:t>7.7</w:t>
            </w:r>
            <w:r>
              <w:rPr>
                <w:rFonts w:asciiTheme="minorHAnsi" w:eastAsiaTheme="minorEastAsia" w:hAnsiTheme="minorHAnsi" w:cstheme="minorBidi"/>
                <w:sz w:val="22"/>
                <w:szCs w:val="22"/>
                <w:lang w:val="en-US"/>
              </w:rPr>
              <w:tab/>
            </w:r>
            <w:r w:rsidRPr="00E45CD6">
              <w:rPr>
                <w:rStyle w:val="Hyperlink"/>
              </w:rPr>
              <w:t xml:space="preserve">Supported RIC </w:t>
            </w:r>
            <w:r w:rsidRPr="00E45CD6">
              <w:rPr>
                <w:rStyle w:val="Hyperlink"/>
                <w:bCs/>
              </w:rPr>
              <w:t>POLICY</w:t>
            </w:r>
            <w:r w:rsidRPr="00E45CD6">
              <w:rPr>
                <w:rStyle w:val="Hyperlink"/>
              </w:rPr>
              <w:t xml:space="preserve"> Services</w:t>
            </w:r>
            <w:r>
              <w:rPr>
                <w:webHidden/>
              </w:rPr>
              <w:tab/>
            </w:r>
            <w:r>
              <w:rPr>
                <w:webHidden/>
              </w:rPr>
              <w:fldChar w:fldCharType="begin"/>
            </w:r>
            <w:r>
              <w:rPr>
                <w:webHidden/>
              </w:rPr>
              <w:instrText xml:space="preserve"> PAGEREF _Toc110274570 \h </w:instrText>
            </w:r>
            <w:r>
              <w:rPr>
                <w:webHidden/>
              </w:rPr>
            </w:r>
            <w:r>
              <w:rPr>
                <w:webHidden/>
              </w:rPr>
              <w:fldChar w:fldCharType="separate"/>
            </w:r>
            <w:r>
              <w:rPr>
                <w:webHidden/>
              </w:rPr>
              <w:t>47</w:t>
            </w:r>
            <w:r>
              <w:rPr>
                <w:webHidden/>
              </w:rPr>
              <w:fldChar w:fldCharType="end"/>
            </w:r>
          </w:hyperlink>
        </w:p>
        <w:p w14:paraId="0368AC02" w14:textId="6E494DF9" w:rsidR="006646EB" w:rsidRDefault="006646EB">
          <w:pPr>
            <w:pStyle w:val="TOC3"/>
            <w:rPr>
              <w:rFonts w:asciiTheme="minorHAnsi" w:eastAsiaTheme="minorEastAsia" w:hAnsiTheme="minorHAnsi" w:cstheme="minorBidi"/>
              <w:sz w:val="22"/>
              <w:szCs w:val="22"/>
              <w:lang w:val="en-US"/>
            </w:rPr>
          </w:pPr>
          <w:hyperlink w:anchor="_Toc110274571" w:history="1">
            <w:r w:rsidRPr="00E45CD6">
              <w:rPr>
                <w:rStyle w:val="Hyperlink"/>
              </w:rPr>
              <w:t>7.7.1</w:t>
            </w:r>
            <w:r>
              <w:rPr>
                <w:rFonts w:asciiTheme="minorHAnsi" w:eastAsiaTheme="minorEastAsia" w:hAnsiTheme="minorHAnsi" w:cstheme="minorBidi"/>
                <w:sz w:val="22"/>
                <w:szCs w:val="22"/>
                <w:lang w:val="en-US"/>
              </w:rPr>
              <w:tab/>
            </w:r>
            <w:r w:rsidRPr="00E45CD6">
              <w:rPr>
                <w:rStyle w:val="Hyperlink"/>
                <w:bCs/>
              </w:rPr>
              <w:t>POLICY</w:t>
            </w:r>
            <w:r w:rsidRPr="00E45CD6">
              <w:rPr>
                <w:rStyle w:val="Hyperlink"/>
              </w:rPr>
              <w:t xml:space="preserve"> Service style list</w:t>
            </w:r>
            <w:r>
              <w:rPr>
                <w:webHidden/>
              </w:rPr>
              <w:tab/>
            </w:r>
            <w:r>
              <w:rPr>
                <w:webHidden/>
              </w:rPr>
              <w:fldChar w:fldCharType="begin"/>
            </w:r>
            <w:r>
              <w:rPr>
                <w:webHidden/>
              </w:rPr>
              <w:instrText xml:space="preserve"> PAGEREF _Toc110274571 \h </w:instrText>
            </w:r>
            <w:r>
              <w:rPr>
                <w:webHidden/>
              </w:rPr>
            </w:r>
            <w:r>
              <w:rPr>
                <w:webHidden/>
              </w:rPr>
              <w:fldChar w:fldCharType="separate"/>
            </w:r>
            <w:r>
              <w:rPr>
                <w:webHidden/>
              </w:rPr>
              <w:t>47</w:t>
            </w:r>
            <w:r>
              <w:rPr>
                <w:webHidden/>
              </w:rPr>
              <w:fldChar w:fldCharType="end"/>
            </w:r>
          </w:hyperlink>
        </w:p>
        <w:p w14:paraId="619B826B" w14:textId="0D9CAFEF" w:rsidR="006646EB" w:rsidRDefault="006646EB">
          <w:pPr>
            <w:pStyle w:val="TOC3"/>
            <w:rPr>
              <w:rFonts w:asciiTheme="minorHAnsi" w:eastAsiaTheme="minorEastAsia" w:hAnsiTheme="minorHAnsi" w:cstheme="minorBidi"/>
              <w:sz w:val="22"/>
              <w:szCs w:val="22"/>
              <w:lang w:val="en-US"/>
            </w:rPr>
          </w:pPr>
          <w:hyperlink w:anchor="_Toc110274572" w:history="1">
            <w:r w:rsidRPr="00E45CD6">
              <w:rPr>
                <w:rStyle w:val="Hyperlink"/>
              </w:rPr>
              <w:t>7.7.2</w:t>
            </w:r>
            <w:r>
              <w:rPr>
                <w:rFonts w:asciiTheme="minorHAnsi" w:eastAsiaTheme="minorEastAsia" w:hAnsiTheme="minorHAnsi" w:cstheme="minorBidi"/>
                <w:sz w:val="22"/>
                <w:szCs w:val="22"/>
                <w:lang w:val="en-US"/>
              </w:rPr>
              <w:tab/>
            </w:r>
            <w:r w:rsidRPr="00E45CD6">
              <w:rPr>
                <w:rStyle w:val="Hyperlink"/>
              </w:rPr>
              <w:t>POLICY Service Style 1: Radio Bearer Control</w:t>
            </w:r>
            <w:r>
              <w:rPr>
                <w:webHidden/>
              </w:rPr>
              <w:tab/>
            </w:r>
            <w:r>
              <w:rPr>
                <w:webHidden/>
              </w:rPr>
              <w:fldChar w:fldCharType="begin"/>
            </w:r>
            <w:r>
              <w:rPr>
                <w:webHidden/>
              </w:rPr>
              <w:instrText xml:space="preserve"> PAGEREF _Toc110274572 \h </w:instrText>
            </w:r>
            <w:r>
              <w:rPr>
                <w:webHidden/>
              </w:rPr>
            </w:r>
            <w:r>
              <w:rPr>
                <w:webHidden/>
              </w:rPr>
              <w:fldChar w:fldCharType="separate"/>
            </w:r>
            <w:r>
              <w:rPr>
                <w:webHidden/>
              </w:rPr>
              <w:t>48</w:t>
            </w:r>
            <w:r>
              <w:rPr>
                <w:webHidden/>
              </w:rPr>
              <w:fldChar w:fldCharType="end"/>
            </w:r>
          </w:hyperlink>
        </w:p>
        <w:p w14:paraId="25E73DD5" w14:textId="65FEF652" w:rsidR="006646EB" w:rsidRDefault="006646EB">
          <w:pPr>
            <w:pStyle w:val="TOC3"/>
            <w:rPr>
              <w:rFonts w:asciiTheme="minorHAnsi" w:eastAsiaTheme="minorEastAsia" w:hAnsiTheme="minorHAnsi" w:cstheme="minorBidi"/>
              <w:sz w:val="22"/>
              <w:szCs w:val="22"/>
              <w:lang w:val="en-US"/>
            </w:rPr>
          </w:pPr>
          <w:hyperlink w:anchor="_Toc110274573" w:history="1">
            <w:r w:rsidRPr="00E45CD6">
              <w:rPr>
                <w:rStyle w:val="Hyperlink"/>
              </w:rPr>
              <w:t>7.7.3</w:t>
            </w:r>
            <w:r>
              <w:rPr>
                <w:rFonts w:asciiTheme="minorHAnsi" w:eastAsiaTheme="minorEastAsia" w:hAnsiTheme="minorHAnsi" w:cstheme="minorBidi"/>
                <w:sz w:val="22"/>
                <w:szCs w:val="22"/>
                <w:lang w:val="en-US"/>
              </w:rPr>
              <w:tab/>
            </w:r>
            <w:r w:rsidRPr="00E45CD6">
              <w:rPr>
                <w:rStyle w:val="Hyperlink"/>
              </w:rPr>
              <w:t>POLICY Service Style 2: Radio Resource Allocation Control</w:t>
            </w:r>
            <w:r>
              <w:rPr>
                <w:webHidden/>
              </w:rPr>
              <w:tab/>
            </w:r>
            <w:r>
              <w:rPr>
                <w:webHidden/>
              </w:rPr>
              <w:fldChar w:fldCharType="begin"/>
            </w:r>
            <w:r>
              <w:rPr>
                <w:webHidden/>
              </w:rPr>
              <w:instrText xml:space="preserve"> PAGEREF _Toc110274573 \h </w:instrText>
            </w:r>
            <w:r>
              <w:rPr>
                <w:webHidden/>
              </w:rPr>
            </w:r>
            <w:r>
              <w:rPr>
                <w:webHidden/>
              </w:rPr>
              <w:fldChar w:fldCharType="separate"/>
            </w:r>
            <w:r>
              <w:rPr>
                <w:webHidden/>
              </w:rPr>
              <w:t>49</w:t>
            </w:r>
            <w:r>
              <w:rPr>
                <w:webHidden/>
              </w:rPr>
              <w:fldChar w:fldCharType="end"/>
            </w:r>
          </w:hyperlink>
        </w:p>
        <w:p w14:paraId="333BCAA1" w14:textId="2B7E73C5" w:rsidR="006646EB" w:rsidRDefault="006646EB">
          <w:pPr>
            <w:pStyle w:val="TOC3"/>
            <w:rPr>
              <w:rFonts w:asciiTheme="minorHAnsi" w:eastAsiaTheme="minorEastAsia" w:hAnsiTheme="minorHAnsi" w:cstheme="minorBidi"/>
              <w:sz w:val="22"/>
              <w:szCs w:val="22"/>
              <w:lang w:val="en-US"/>
            </w:rPr>
          </w:pPr>
          <w:hyperlink w:anchor="_Toc110274574" w:history="1">
            <w:r w:rsidRPr="00E45CD6">
              <w:rPr>
                <w:rStyle w:val="Hyperlink"/>
              </w:rPr>
              <w:t>7.7.4</w:t>
            </w:r>
            <w:r>
              <w:rPr>
                <w:rFonts w:asciiTheme="minorHAnsi" w:eastAsiaTheme="minorEastAsia" w:hAnsiTheme="minorHAnsi" w:cstheme="minorBidi"/>
                <w:sz w:val="22"/>
                <w:szCs w:val="22"/>
                <w:lang w:val="en-US"/>
              </w:rPr>
              <w:tab/>
            </w:r>
            <w:r w:rsidRPr="00E45CD6">
              <w:rPr>
                <w:rStyle w:val="Hyperlink"/>
              </w:rPr>
              <w:t>POLICY Service Style 3: Connected Mode Mobility Control</w:t>
            </w:r>
            <w:r>
              <w:rPr>
                <w:webHidden/>
              </w:rPr>
              <w:tab/>
            </w:r>
            <w:r>
              <w:rPr>
                <w:webHidden/>
              </w:rPr>
              <w:fldChar w:fldCharType="begin"/>
            </w:r>
            <w:r>
              <w:rPr>
                <w:webHidden/>
              </w:rPr>
              <w:instrText xml:space="preserve"> PAGEREF _Toc110274574 \h </w:instrText>
            </w:r>
            <w:r>
              <w:rPr>
                <w:webHidden/>
              </w:rPr>
            </w:r>
            <w:r>
              <w:rPr>
                <w:webHidden/>
              </w:rPr>
              <w:fldChar w:fldCharType="separate"/>
            </w:r>
            <w:r>
              <w:rPr>
                <w:webHidden/>
              </w:rPr>
              <w:t>49</w:t>
            </w:r>
            <w:r>
              <w:rPr>
                <w:webHidden/>
              </w:rPr>
              <w:fldChar w:fldCharType="end"/>
            </w:r>
          </w:hyperlink>
        </w:p>
        <w:p w14:paraId="17D94973" w14:textId="36BA3494" w:rsidR="006646EB" w:rsidRDefault="006646EB">
          <w:pPr>
            <w:pStyle w:val="TOC3"/>
            <w:rPr>
              <w:rFonts w:asciiTheme="minorHAnsi" w:eastAsiaTheme="minorEastAsia" w:hAnsiTheme="minorHAnsi" w:cstheme="minorBidi"/>
              <w:sz w:val="22"/>
              <w:szCs w:val="22"/>
              <w:lang w:val="en-US"/>
            </w:rPr>
          </w:pPr>
          <w:hyperlink w:anchor="_Toc110274575" w:history="1">
            <w:r w:rsidRPr="00E45CD6">
              <w:rPr>
                <w:rStyle w:val="Hyperlink"/>
              </w:rPr>
              <w:t>7.7.5</w:t>
            </w:r>
            <w:r>
              <w:rPr>
                <w:rFonts w:asciiTheme="minorHAnsi" w:eastAsiaTheme="minorEastAsia" w:hAnsiTheme="minorHAnsi" w:cstheme="minorBidi"/>
                <w:sz w:val="22"/>
                <w:szCs w:val="22"/>
                <w:lang w:val="en-US"/>
              </w:rPr>
              <w:tab/>
            </w:r>
            <w:r w:rsidRPr="00E45CD6">
              <w:rPr>
                <w:rStyle w:val="Hyperlink"/>
              </w:rPr>
              <w:t>POLICY Service Style 4: Radio Access Control</w:t>
            </w:r>
            <w:r>
              <w:rPr>
                <w:webHidden/>
              </w:rPr>
              <w:tab/>
            </w:r>
            <w:r>
              <w:rPr>
                <w:webHidden/>
              </w:rPr>
              <w:fldChar w:fldCharType="begin"/>
            </w:r>
            <w:r>
              <w:rPr>
                <w:webHidden/>
              </w:rPr>
              <w:instrText xml:space="preserve"> PAGEREF _Toc110274575 \h </w:instrText>
            </w:r>
            <w:r>
              <w:rPr>
                <w:webHidden/>
              </w:rPr>
            </w:r>
            <w:r>
              <w:rPr>
                <w:webHidden/>
              </w:rPr>
              <w:fldChar w:fldCharType="separate"/>
            </w:r>
            <w:r>
              <w:rPr>
                <w:webHidden/>
              </w:rPr>
              <w:t>50</w:t>
            </w:r>
            <w:r>
              <w:rPr>
                <w:webHidden/>
              </w:rPr>
              <w:fldChar w:fldCharType="end"/>
            </w:r>
          </w:hyperlink>
        </w:p>
        <w:p w14:paraId="05E374C8" w14:textId="01719355" w:rsidR="006646EB" w:rsidRDefault="006646EB">
          <w:pPr>
            <w:pStyle w:val="TOC3"/>
            <w:rPr>
              <w:rFonts w:asciiTheme="minorHAnsi" w:eastAsiaTheme="minorEastAsia" w:hAnsiTheme="minorHAnsi" w:cstheme="minorBidi"/>
              <w:sz w:val="22"/>
              <w:szCs w:val="22"/>
              <w:lang w:val="en-US"/>
            </w:rPr>
          </w:pPr>
          <w:hyperlink w:anchor="_Toc110274576" w:history="1">
            <w:r w:rsidRPr="00E45CD6">
              <w:rPr>
                <w:rStyle w:val="Hyperlink"/>
              </w:rPr>
              <w:t>7.7.6</w:t>
            </w:r>
            <w:r>
              <w:rPr>
                <w:rFonts w:asciiTheme="minorHAnsi" w:eastAsiaTheme="minorEastAsia" w:hAnsiTheme="minorHAnsi" w:cstheme="minorBidi"/>
                <w:sz w:val="22"/>
                <w:szCs w:val="22"/>
                <w:lang w:val="en-US"/>
              </w:rPr>
              <w:tab/>
            </w:r>
            <w:r w:rsidRPr="00E45CD6">
              <w:rPr>
                <w:rStyle w:val="Hyperlink"/>
              </w:rPr>
              <w:t>POLICY Service Style 5: Dual Connectivity (DC) Control</w:t>
            </w:r>
            <w:r>
              <w:rPr>
                <w:webHidden/>
              </w:rPr>
              <w:tab/>
            </w:r>
            <w:r>
              <w:rPr>
                <w:webHidden/>
              </w:rPr>
              <w:fldChar w:fldCharType="begin"/>
            </w:r>
            <w:r>
              <w:rPr>
                <w:webHidden/>
              </w:rPr>
              <w:instrText xml:space="preserve"> PAGEREF _Toc110274576 \h </w:instrText>
            </w:r>
            <w:r>
              <w:rPr>
                <w:webHidden/>
              </w:rPr>
            </w:r>
            <w:r>
              <w:rPr>
                <w:webHidden/>
              </w:rPr>
              <w:fldChar w:fldCharType="separate"/>
            </w:r>
            <w:r>
              <w:rPr>
                <w:webHidden/>
              </w:rPr>
              <w:t>51</w:t>
            </w:r>
            <w:r>
              <w:rPr>
                <w:webHidden/>
              </w:rPr>
              <w:fldChar w:fldCharType="end"/>
            </w:r>
          </w:hyperlink>
        </w:p>
        <w:p w14:paraId="0203D262" w14:textId="46B025E2" w:rsidR="006646EB" w:rsidRDefault="006646EB">
          <w:pPr>
            <w:pStyle w:val="TOC3"/>
            <w:rPr>
              <w:rFonts w:asciiTheme="minorHAnsi" w:eastAsiaTheme="minorEastAsia" w:hAnsiTheme="minorHAnsi" w:cstheme="minorBidi"/>
              <w:sz w:val="22"/>
              <w:szCs w:val="22"/>
              <w:lang w:val="en-US"/>
            </w:rPr>
          </w:pPr>
          <w:hyperlink w:anchor="_Toc110274577" w:history="1">
            <w:r w:rsidRPr="00E45CD6">
              <w:rPr>
                <w:rStyle w:val="Hyperlink"/>
              </w:rPr>
              <w:t>7.7.7</w:t>
            </w:r>
            <w:r>
              <w:rPr>
                <w:rFonts w:asciiTheme="minorHAnsi" w:eastAsiaTheme="minorEastAsia" w:hAnsiTheme="minorHAnsi" w:cstheme="minorBidi"/>
                <w:sz w:val="22"/>
                <w:szCs w:val="22"/>
                <w:lang w:val="en-US"/>
              </w:rPr>
              <w:tab/>
            </w:r>
            <w:r w:rsidRPr="00E45CD6">
              <w:rPr>
                <w:rStyle w:val="Hyperlink"/>
              </w:rPr>
              <w:t>POLICY Service Style 6: Carrier Aggregation (CA) Control</w:t>
            </w:r>
            <w:r>
              <w:rPr>
                <w:webHidden/>
              </w:rPr>
              <w:tab/>
            </w:r>
            <w:r>
              <w:rPr>
                <w:webHidden/>
              </w:rPr>
              <w:fldChar w:fldCharType="begin"/>
            </w:r>
            <w:r>
              <w:rPr>
                <w:webHidden/>
              </w:rPr>
              <w:instrText xml:space="preserve"> PAGEREF _Toc110274577 \h </w:instrText>
            </w:r>
            <w:r>
              <w:rPr>
                <w:webHidden/>
              </w:rPr>
            </w:r>
            <w:r>
              <w:rPr>
                <w:webHidden/>
              </w:rPr>
              <w:fldChar w:fldCharType="separate"/>
            </w:r>
            <w:r>
              <w:rPr>
                <w:webHidden/>
              </w:rPr>
              <w:t>52</w:t>
            </w:r>
            <w:r>
              <w:rPr>
                <w:webHidden/>
              </w:rPr>
              <w:fldChar w:fldCharType="end"/>
            </w:r>
          </w:hyperlink>
        </w:p>
        <w:p w14:paraId="67AAB624" w14:textId="4BF5EB3D" w:rsidR="006646EB" w:rsidRDefault="006646EB">
          <w:pPr>
            <w:pStyle w:val="TOC3"/>
            <w:rPr>
              <w:rFonts w:asciiTheme="minorHAnsi" w:eastAsiaTheme="minorEastAsia" w:hAnsiTheme="minorHAnsi" w:cstheme="minorBidi"/>
              <w:sz w:val="22"/>
              <w:szCs w:val="22"/>
              <w:lang w:val="en-US"/>
            </w:rPr>
          </w:pPr>
          <w:hyperlink w:anchor="_Toc110274578" w:history="1">
            <w:r w:rsidRPr="00E45CD6">
              <w:rPr>
                <w:rStyle w:val="Hyperlink"/>
              </w:rPr>
              <w:t>7.7.8</w:t>
            </w:r>
            <w:r>
              <w:rPr>
                <w:rFonts w:asciiTheme="minorHAnsi" w:eastAsiaTheme="minorEastAsia" w:hAnsiTheme="minorHAnsi" w:cstheme="minorBidi"/>
                <w:sz w:val="22"/>
                <w:szCs w:val="22"/>
                <w:lang w:val="en-US"/>
              </w:rPr>
              <w:tab/>
            </w:r>
            <w:r w:rsidRPr="00E45CD6">
              <w:rPr>
                <w:rStyle w:val="Hyperlink"/>
              </w:rPr>
              <w:t>POLICY Service Style 7: Idle Mode Mobility Control</w:t>
            </w:r>
            <w:r>
              <w:rPr>
                <w:webHidden/>
              </w:rPr>
              <w:tab/>
            </w:r>
            <w:r>
              <w:rPr>
                <w:webHidden/>
              </w:rPr>
              <w:fldChar w:fldCharType="begin"/>
            </w:r>
            <w:r>
              <w:rPr>
                <w:webHidden/>
              </w:rPr>
              <w:instrText xml:space="preserve"> PAGEREF _Toc110274578 \h </w:instrText>
            </w:r>
            <w:r>
              <w:rPr>
                <w:webHidden/>
              </w:rPr>
            </w:r>
            <w:r>
              <w:rPr>
                <w:webHidden/>
              </w:rPr>
              <w:fldChar w:fldCharType="separate"/>
            </w:r>
            <w:r>
              <w:rPr>
                <w:webHidden/>
              </w:rPr>
              <w:t>53</w:t>
            </w:r>
            <w:r>
              <w:rPr>
                <w:webHidden/>
              </w:rPr>
              <w:fldChar w:fldCharType="end"/>
            </w:r>
          </w:hyperlink>
        </w:p>
        <w:p w14:paraId="1B1A7A4B" w14:textId="7AFB99E9" w:rsidR="006646EB" w:rsidRDefault="006646EB">
          <w:pPr>
            <w:pStyle w:val="TOC3"/>
            <w:rPr>
              <w:rFonts w:asciiTheme="minorHAnsi" w:eastAsiaTheme="minorEastAsia" w:hAnsiTheme="minorHAnsi" w:cstheme="minorBidi"/>
              <w:sz w:val="22"/>
              <w:szCs w:val="22"/>
              <w:lang w:val="en-US"/>
            </w:rPr>
          </w:pPr>
          <w:hyperlink w:anchor="_Toc110274579" w:history="1">
            <w:r w:rsidRPr="00E45CD6">
              <w:rPr>
                <w:rStyle w:val="Hyperlink"/>
              </w:rPr>
              <w:t>7.7.9</w:t>
            </w:r>
            <w:r>
              <w:rPr>
                <w:rFonts w:asciiTheme="minorHAnsi" w:eastAsiaTheme="minorEastAsia" w:hAnsiTheme="minorHAnsi" w:cstheme="minorBidi"/>
                <w:sz w:val="22"/>
                <w:szCs w:val="22"/>
                <w:lang w:val="en-US"/>
              </w:rPr>
              <w:tab/>
            </w:r>
            <w:r w:rsidRPr="00E45CD6">
              <w:rPr>
                <w:rStyle w:val="Hyperlink"/>
              </w:rPr>
              <w:t>POLICY Service Style 8: Measurement Reporting Configuration Control</w:t>
            </w:r>
            <w:r>
              <w:rPr>
                <w:webHidden/>
              </w:rPr>
              <w:tab/>
            </w:r>
            <w:r>
              <w:rPr>
                <w:webHidden/>
              </w:rPr>
              <w:fldChar w:fldCharType="begin"/>
            </w:r>
            <w:r>
              <w:rPr>
                <w:webHidden/>
              </w:rPr>
              <w:instrText xml:space="preserve"> PAGEREF _Toc110274579 \h </w:instrText>
            </w:r>
            <w:r>
              <w:rPr>
                <w:webHidden/>
              </w:rPr>
            </w:r>
            <w:r>
              <w:rPr>
                <w:webHidden/>
              </w:rPr>
              <w:fldChar w:fldCharType="separate"/>
            </w:r>
            <w:r>
              <w:rPr>
                <w:webHidden/>
              </w:rPr>
              <w:t>53</w:t>
            </w:r>
            <w:r>
              <w:rPr>
                <w:webHidden/>
              </w:rPr>
              <w:fldChar w:fldCharType="end"/>
            </w:r>
          </w:hyperlink>
        </w:p>
        <w:p w14:paraId="61D25959" w14:textId="0A9B35A3" w:rsidR="006646EB" w:rsidRDefault="006646EB">
          <w:pPr>
            <w:pStyle w:val="TOC2"/>
            <w:rPr>
              <w:rFonts w:asciiTheme="minorHAnsi" w:eastAsiaTheme="minorEastAsia" w:hAnsiTheme="minorHAnsi" w:cstheme="minorBidi"/>
              <w:sz w:val="22"/>
              <w:szCs w:val="22"/>
              <w:lang w:val="en-US"/>
            </w:rPr>
          </w:pPr>
          <w:hyperlink w:anchor="_Toc110274580" w:history="1">
            <w:r w:rsidRPr="00E45CD6">
              <w:rPr>
                <w:rStyle w:val="Hyperlink"/>
              </w:rPr>
              <w:t>7.8</w:t>
            </w:r>
            <w:r>
              <w:rPr>
                <w:rFonts w:asciiTheme="minorHAnsi" w:eastAsiaTheme="minorEastAsia" w:hAnsiTheme="minorHAnsi" w:cstheme="minorBidi"/>
                <w:sz w:val="22"/>
                <w:szCs w:val="22"/>
                <w:lang w:val="en-US"/>
              </w:rPr>
              <w:tab/>
            </w:r>
            <w:r w:rsidRPr="00E45CD6">
              <w:rPr>
                <w:rStyle w:val="Hyperlink"/>
              </w:rPr>
              <w:t>Supported RIC Service Styles and E2SM IE Formats</w:t>
            </w:r>
            <w:r>
              <w:rPr>
                <w:webHidden/>
              </w:rPr>
              <w:tab/>
            </w:r>
            <w:r>
              <w:rPr>
                <w:webHidden/>
              </w:rPr>
              <w:fldChar w:fldCharType="begin"/>
            </w:r>
            <w:r>
              <w:rPr>
                <w:webHidden/>
              </w:rPr>
              <w:instrText xml:space="preserve"> PAGEREF _Toc110274580 \h </w:instrText>
            </w:r>
            <w:r>
              <w:rPr>
                <w:webHidden/>
              </w:rPr>
            </w:r>
            <w:r>
              <w:rPr>
                <w:webHidden/>
              </w:rPr>
              <w:fldChar w:fldCharType="separate"/>
            </w:r>
            <w:r>
              <w:rPr>
                <w:webHidden/>
              </w:rPr>
              <w:t>54</w:t>
            </w:r>
            <w:r>
              <w:rPr>
                <w:webHidden/>
              </w:rPr>
              <w:fldChar w:fldCharType="end"/>
            </w:r>
          </w:hyperlink>
        </w:p>
        <w:p w14:paraId="5DBA9DD2" w14:textId="55139D60" w:rsidR="006646EB" w:rsidRDefault="006646EB">
          <w:pPr>
            <w:pStyle w:val="TOC1"/>
            <w:rPr>
              <w:rFonts w:asciiTheme="minorHAnsi" w:eastAsiaTheme="minorEastAsia" w:hAnsiTheme="minorHAnsi" w:cstheme="minorBidi"/>
              <w:szCs w:val="22"/>
              <w:lang w:val="en-US"/>
            </w:rPr>
          </w:pPr>
          <w:hyperlink w:anchor="_Toc110274581" w:history="1">
            <w:r w:rsidRPr="00E45CD6">
              <w:rPr>
                <w:rStyle w:val="Hyperlink"/>
              </w:rPr>
              <w:t>8</w:t>
            </w:r>
            <w:r>
              <w:rPr>
                <w:rFonts w:asciiTheme="minorHAnsi" w:eastAsiaTheme="minorEastAsia" w:hAnsiTheme="minorHAnsi" w:cstheme="minorBidi"/>
                <w:szCs w:val="22"/>
                <w:lang w:val="en-US"/>
              </w:rPr>
              <w:tab/>
            </w:r>
            <w:r w:rsidRPr="00E45CD6">
              <w:rPr>
                <w:rStyle w:val="Hyperlink"/>
              </w:rPr>
              <w:t>RAN Parameter assignments</w:t>
            </w:r>
            <w:r>
              <w:rPr>
                <w:webHidden/>
              </w:rPr>
              <w:tab/>
            </w:r>
            <w:r>
              <w:rPr>
                <w:webHidden/>
              </w:rPr>
              <w:fldChar w:fldCharType="begin"/>
            </w:r>
            <w:r>
              <w:rPr>
                <w:webHidden/>
              </w:rPr>
              <w:instrText xml:space="preserve"> PAGEREF _Toc110274581 \h </w:instrText>
            </w:r>
            <w:r>
              <w:rPr>
                <w:webHidden/>
              </w:rPr>
            </w:r>
            <w:r>
              <w:rPr>
                <w:webHidden/>
              </w:rPr>
              <w:fldChar w:fldCharType="separate"/>
            </w:r>
            <w:r>
              <w:rPr>
                <w:webHidden/>
              </w:rPr>
              <w:t>56</w:t>
            </w:r>
            <w:r>
              <w:rPr>
                <w:webHidden/>
              </w:rPr>
              <w:fldChar w:fldCharType="end"/>
            </w:r>
          </w:hyperlink>
        </w:p>
        <w:p w14:paraId="5B45701B" w14:textId="76C2E811" w:rsidR="006646EB" w:rsidRDefault="006646EB">
          <w:pPr>
            <w:pStyle w:val="TOC2"/>
            <w:rPr>
              <w:rFonts w:asciiTheme="minorHAnsi" w:eastAsiaTheme="minorEastAsia" w:hAnsiTheme="minorHAnsi" w:cstheme="minorBidi"/>
              <w:sz w:val="22"/>
              <w:szCs w:val="22"/>
              <w:lang w:val="en-US"/>
            </w:rPr>
          </w:pPr>
          <w:hyperlink w:anchor="_Toc110274582" w:history="1">
            <w:r w:rsidRPr="00E45CD6">
              <w:rPr>
                <w:rStyle w:val="Hyperlink"/>
              </w:rPr>
              <w:t>8.0</w:t>
            </w:r>
            <w:r>
              <w:rPr>
                <w:rFonts w:asciiTheme="minorHAnsi" w:eastAsiaTheme="minorEastAsia" w:hAnsiTheme="minorHAnsi" w:cstheme="minorBidi"/>
                <w:sz w:val="22"/>
                <w:szCs w:val="22"/>
                <w:lang w:val="en-US"/>
              </w:rPr>
              <w:tab/>
            </w:r>
            <w:r w:rsidRPr="00E45CD6">
              <w:rPr>
                <w:rStyle w:val="Hyperlink"/>
              </w:rPr>
              <w:t>Approach</w:t>
            </w:r>
            <w:r>
              <w:rPr>
                <w:webHidden/>
              </w:rPr>
              <w:tab/>
            </w:r>
            <w:r>
              <w:rPr>
                <w:webHidden/>
              </w:rPr>
              <w:fldChar w:fldCharType="begin"/>
            </w:r>
            <w:r>
              <w:rPr>
                <w:webHidden/>
              </w:rPr>
              <w:instrText xml:space="preserve"> PAGEREF _Toc110274582 \h </w:instrText>
            </w:r>
            <w:r>
              <w:rPr>
                <w:webHidden/>
              </w:rPr>
            </w:r>
            <w:r>
              <w:rPr>
                <w:webHidden/>
              </w:rPr>
              <w:fldChar w:fldCharType="separate"/>
            </w:r>
            <w:r>
              <w:rPr>
                <w:webHidden/>
              </w:rPr>
              <w:t>56</w:t>
            </w:r>
            <w:r>
              <w:rPr>
                <w:webHidden/>
              </w:rPr>
              <w:fldChar w:fldCharType="end"/>
            </w:r>
          </w:hyperlink>
        </w:p>
        <w:p w14:paraId="11EAAE74" w14:textId="59680996" w:rsidR="006646EB" w:rsidRDefault="006646EB">
          <w:pPr>
            <w:pStyle w:val="TOC2"/>
            <w:rPr>
              <w:rFonts w:asciiTheme="minorHAnsi" w:eastAsiaTheme="minorEastAsia" w:hAnsiTheme="minorHAnsi" w:cstheme="minorBidi"/>
              <w:sz w:val="22"/>
              <w:szCs w:val="22"/>
              <w:lang w:val="en-US"/>
            </w:rPr>
          </w:pPr>
          <w:hyperlink w:anchor="_Toc110274583" w:history="1">
            <w:r w:rsidRPr="00E45CD6">
              <w:rPr>
                <w:rStyle w:val="Hyperlink"/>
              </w:rPr>
              <w:t>8.1</w:t>
            </w:r>
            <w:r>
              <w:rPr>
                <w:rFonts w:asciiTheme="minorHAnsi" w:eastAsiaTheme="minorEastAsia" w:hAnsiTheme="minorHAnsi" w:cstheme="minorBidi"/>
                <w:sz w:val="22"/>
                <w:szCs w:val="22"/>
                <w:lang w:val="en-US"/>
              </w:rPr>
              <w:tab/>
            </w:r>
            <w:r w:rsidRPr="00E45CD6">
              <w:rPr>
                <w:rStyle w:val="Hyperlink"/>
              </w:rPr>
              <w:t>RAN parameters for Event Trigger</w:t>
            </w:r>
            <w:r>
              <w:rPr>
                <w:webHidden/>
              </w:rPr>
              <w:tab/>
            </w:r>
            <w:r>
              <w:rPr>
                <w:webHidden/>
              </w:rPr>
              <w:fldChar w:fldCharType="begin"/>
            </w:r>
            <w:r>
              <w:rPr>
                <w:webHidden/>
              </w:rPr>
              <w:instrText xml:space="preserve"> PAGEREF _Toc110274583 \h </w:instrText>
            </w:r>
            <w:r>
              <w:rPr>
                <w:webHidden/>
              </w:rPr>
            </w:r>
            <w:r>
              <w:rPr>
                <w:webHidden/>
              </w:rPr>
              <w:fldChar w:fldCharType="separate"/>
            </w:r>
            <w:r>
              <w:rPr>
                <w:webHidden/>
              </w:rPr>
              <w:t>56</w:t>
            </w:r>
            <w:r>
              <w:rPr>
                <w:webHidden/>
              </w:rPr>
              <w:fldChar w:fldCharType="end"/>
            </w:r>
          </w:hyperlink>
        </w:p>
        <w:p w14:paraId="7333482B" w14:textId="40B2099C" w:rsidR="006646EB" w:rsidRDefault="006646EB">
          <w:pPr>
            <w:pStyle w:val="TOC3"/>
            <w:rPr>
              <w:rFonts w:asciiTheme="minorHAnsi" w:eastAsiaTheme="minorEastAsia" w:hAnsiTheme="minorHAnsi" w:cstheme="minorBidi"/>
              <w:sz w:val="22"/>
              <w:szCs w:val="22"/>
              <w:lang w:val="en-US"/>
            </w:rPr>
          </w:pPr>
          <w:hyperlink w:anchor="_Toc110274584" w:history="1">
            <w:r w:rsidRPr="00E45CD6">
              <w:rPr>
                <w:rStyle w:val="Hyperlink"/>
                <w:rFonts w:ascii="Arial" w:hAnsi="Arial"/>
              </w:rPr>
              <w:t>8.1.1</w:t>
            </w:r>
            <w:r>
              <w:rPr>
                <w:rFonts w:asciiTheme="minorHAnsi" w:eastAsiaTheme="minorEastAsia" w:hAnsiTheme="minorHAnsi" w:cstheme="minorBidi"/>
                <w:sz w:val="22"/>
                <w:szCs w:val="22"/>
                <w:lang w:val="en-US"/>
              </w:rPr>
              <w:tab/>
            </w:r>
            <w:r w:rsidRPr="00E45CD6">
              <w:rPr>
                <w:rStyle w:val="Hyperlink"/>
                <w:rFonts w:ascii="Arial" w:hAnsi="Arial"/>
              </w:rPr>
              <w:t>Common RAN Parameters</w:t>
            </w:r>
            <w:r>
              <w:rPr>
                <w:webHidden/>
              </w:rPr>
              <w:tab/>
            </w:r>
            <w:r>
              <w:rPr>
                <w:webHidden/>
              </w:rPr>
              <w:fldChar w:fldCharType="begin"/>
            </w:r>
            <w:r>
              <w:rPr>
                <w:webHidden/>
              </w:rPr>
              <w:instrText xml:space="preserve"> PAGEREF _Toc110274584 \h </w:instrText>
            </w:r>
            <w:r>
              <w:rPr>
                <w:webHidden/>
              </w:rPr>
            </w:r>
            <w:r>
              <w:rPr>
                <w:webHidden/>
              </w:rPr>
              <w:fldChar w:fldCharType="separate"/>
            </w:r>
            <w:r>
              <w:rPr>
                <w:webHidden/>
              </w:rPr>
              <w:t>56</w:t>
            </w:r>
            <w:r>
              <w:rPr>
                <w:webHidden/>
              </w:rPr>
              <w:fldChar w:fldCharType="end"/>
            </w:r>
          </w:hyperlink>
        </w:p>
        <w:p w14:paraId="11648406" w14:textId="3578B3F5" w:rsidR="006646EB" w:rsidRDefault="006646EB">
          <w:pPr>
            <w:pStyle w:val="TOC3"/>
            <w:rPr>
              <w:rFonts w:asciiTheme="minorHAnsi" w:eastAsiaTheme="minorEastAsia" w:hAnsiTheme="minorHAnsi" w:cstheme="minorBidi"/>
              <w:sz w:val="22"/>
              <w:szCs w:val="22"/>
              <w:lang w:val="en-US"/>
            </w:rPr>
          </w:pPr>
          <w:hyperlink w:anchor="_Toc110274585" w:history="1">
            <w:r w:rsidRPr="00E45CD6">
              <w:rPr>
                <w:rStyle w:val="Hyperlink"/>
              </w:rPr>
              <w:t>8.1.2</w:t>
            </w:r>
            <w:r>
              <w:rPr>
                <w:rFonts w:asciiTheme="minorHAnsi" w:eastAsiaTheme="minorEastAsia" w:hAnsiTheme="minorHAnsi" w:cstheme="minorBidi"/>
                <w:sz w:val="22"/>
                <w:szCs w:val="22"/>
                <w:lang w:val="en-US"/>
              </w:rPr>
              <w:tab/>
            </w:r>
            <w:r w:rsidRPr="00E45CD6">
              <w:rPr>
                <w:rStyle w:val="Hyperlink"/>
              </w:rPr>
              <w:t>RAN Parameters for Call Process Breakpoint</w:t>
            </w:r>
            <w:r>
              <w:rPr>
                <w:webHidden/>
              </w:rPr>
              <w:tab/>
            </w:r>
            <w:r>
              <w:rPr>
                <w:webHidden/>
              </w:rPr>
              <w:fldChar w:fldCharType="begin"/>
            </w:r>
            <w:r>
              <w:rPr>
                <w:webHidden/>
              </w:rPr>
              <w:instrText xml:space="preserve"> PAGEREF _Toc110274585 \h </w:instrText>
            </w:r>
            <w:r>
              <w:rPr>
                <w:webHidden/>
              </w:rPr>
            </w:r>
            <w:r>
              <w:rPr>
                <w:webHidden/>
              </w:rPr>
              <w:fldChar w:fldCharType="separate"/>
            </w:r>
            <w:r>
              <w:rPr>
                <w:webHidden/>
              </w:rPr>
              <w:t>106</w:t>
            </w:r>
            <w:r>
              <w:rPr>
                <w:webHidden/>
              </w:rPr>
              <w:fldChar w:fldCharType="end"/>
            </w:r>
          </w:hyperlink>
        </w:p>
        <w:p w14:paraId="58298AF5" w14:textId="020C1A21" w:rsidR="006646EB" w:rsidRDefault="006646EB">
          <w:pPr>
            <w:pStyle w:val="TOC3"/>
            <w:rPr>
              <w:rFonts w:asciiTheme="minorHAnsi" w:eastAsiaTheme="minorEastAsia" w:hAnsiTheme="minorHAnsi" w:cstheme="minorBidi"/>
              <w:sz w:val="22"/>
              <w:szCs w:val="22"/>
              <w:lang w:val="en-US"/>
            </w:rPr>
          </w:pPr>
          <w:hyperlink w:anchor="_Toc110274586" w:history="1">
            <w:r w:rsidRPr="00E45CD6">
              <w:rPr>
                <w:rStyle w:val="Hyperlink"/>
              </w:rPr>
              <w:t>8.1.3</w:t>
            </w:r>
            <w:r>
              <w:rPr>
                <w:rFonts w:asciiTheme="minorHAnsi" w:eastAsiaTheme="minorEastAsia" w:hAnsiTheme="minorHAnsi" w:cstheme="minorBidi"/>
                <w:sz w:val="22"/>
                <w:szCs w:val="22"/>
                <w:lang w:val="en-US"/>
              </w:rPr>
              <w:tab/>
            </w:r>
            <w:r w:rsidRPr="00E45CD6">
              <w:rPr>
                <w:rStyle w:val="Hyperlink"/>
              </w:rPr>
              <w:t>RAN Parameters for UE Identification</w:t>
            </w:r>
            <w:r>
              <w:rPr>
                <w:webHidden/>
              </w:rPr>
              <w:tab/>
            </w:r>
            <w:r>
              <w:rPr>
                <w:webHidden/>
              </w:rPr>
              <w:fldChar w:fldCharType="begin"/>
            </w:r>
            <w:r>
              <w:rPr>
                <w:webHidden/>
              </w:rPr>
              <w:instrText xml:space="preserve"> PAGEREF _Toc110274586 \h </w:instrText>
            </w:r>
            <w:r>
              <w:rPr>
                <w:webHidden/>
              </w:rPr>
            </w:r>
            <w:r>
              <w:rPr>
                <w:webHidden/>
              </w:rPr>
              <w:fldChar w:fldCharType="separate"/>
            </w:r>
            <w:r>
              <w:rPr>
                <w:webHidden/>
              </w:rPr>
              <w:t>161</w:t>
            </w:r>
            <w:r>
              <w:rPr>
                <w:webHidden/>
              </w:rPr>
              <w:fldChar w:fldCharType="end"/>
            </w:r>
          </w:hyperlink>
        </w:p>
        <w:p w14:paraId="4CC4BC5C" w14:textId="2FB14C0D" w:rsidR="006646EB" w:rsidRDefault="006646EB">
          <w:pPr>
            <w:pStyle w:val="TOC3"/>
            <w:rPr>
              <w:rFonts w:asciiTheme="minorHAnsi" w:eastAsiaTheme="minorEastAsia" w:hAnsiTheme="minorHAnsi" w:cstheme="minorBidi"/>
              <w:sz w:val="22"/>
              <w:szCs w:val="22"/>
              <w:lang w:val="en-US"/>
            </w:rPr>
          </w:pPr>
          <w:hyperlink w:anchor="_Toc110274587" w:history="1">
            <w:r w:rsidRPr="00E45CD6">
              <w:rPr>
                <w:rStyle w:val="Hyperlink"/>
              </w:rPr>
              <w:t>8.1.4</w:t>
            </w:r>
            <w:r>
              <w:rPr>
                <w:rFonts w:asciiTheme="minorHAnsi" w:eastAsiaTheme="minorEastAsia" w:hAnsiTheme="minorHAnsi" w:cstheme="minorBidi"/>
                <w:sz w:val="22"/>
                <w:szCs w:val="22"/>
                <w:lang w:val="en-US"/>
              </w:rPr>
              <w:tab/>
            </w:r>
            <w:r w:rsidRPr="00E45CD6">
              <w:rPr>
                <w:rStyle w:val="Hyperlink"/>
              </w:rPr>
              <w:t>RAN Parameters for Cell Identification</w:t>
            </w:r>
            <w:r>
              <w:rPr>
                <w:webHidden/>
              </w:rPr>
              <w:tab/>
            </w:r>
            <w:r>
              <w:rPr>
                <w:webHidden/>
              </w:rPr>
              <w:fldChar w:fldCharType="begin"/>
            </w:r>
            <w:r>
              <w:rPr>
                <w:webHidden/>
              </w:rPr>
              <w:instrText xml:space="preserve"> PAGEREF _Toc110274587 \h </w:instrText>
            </w:r>
            <w:r>
              <w:rPr>
                <w:webHidden/>
              </w:rPr>
            </w:r>
            <w:r>
              <w:rPr>
                <w:webHidden/>
              </w:rPr>
              <w:fldChar w:fldCharType="separate"/>
            </w:r>
            <w:r>
              <w:rPr>
                <w:webHidden/>
              </w:rPr>
              <w:t>163</w:t>
            </w:r>
            <w:r>
              <w:rPr>
                <w:webHidden/>
              </w:rPr>
              <w:fldChar w:fldCharType="end"/>
            </w:r>
          </w:hyperlink>
        </w:p>
        <w:p w14:paraId="327AE9B8" w14:textId="492FD858" w:rsidR="006646EB" w:rsidRDefault="006646EB">
          <w:pPr>
            <w:pStyle w:val="TOC3"/>
            <w:rPr>
              <w:rFonts w:asciiTheme="minorHAnsi" w:eastAsiaTheme="minorEastAsia" w:hAnsiTheme="minorHAnsi" w:cstheme="minorBidi"/>
              <w:sz w:val="22"/>
              <w:szCs w:val="22"/>
              <w:lang w:val="en-US"/>
            </w:rPr>
          </w:pPr>
          <w:hyperlink w:anchor="_Toc110274588" w:history="1">
            <w:r w:rsidRPr="00E45CD6">
              <w:rPr>
                <w:rStyle w:val="Hyperlink"/>
              </w:rPr>
              <w:t>8.1.5</w:t>
            </w:r>
            <w:r>
              <w:rPr>
                <w:rFonts w:asciiTheme="minorHAnsi" w:eastAsiaTheme="minorEastAsia" w:hAnsiTheme="minorHAnsi" w:cstheme="minorBidi"/>
                <w:sz w:val="22"/>
                <w:szCs w:val="22"/>
                <w:lang w:val="en-US"/>
              </w:rPr>
              <w:tab/>
            </w:r>
            <w:r w:rsidRPr="00E45CD6">
              <w:rPr>
                <w:rStyle w:val="Hyperlink"/>
              </w:rPr>
              <w:t>UE Events</w:t>
            </w:r>
            <w:r>
              <w:rPr>
                <w:webHidden/>
              </w:rPr>
              <w:tab/>
            </w:r>
            <w:r>
              <w:rPr>
                <w:webHidden/>
              </w:rPr>
              <w:fldChar w:fldCharType="begin"/>
            </w:r>
            <w:r>
              <w:rPr>
                <w:webHidden/>
              </w:rPr>
              <w:instrText xml:space="preserve"> PAGEREF _Toc110274588 \h </w:instrText>
            </w:r>
            <w:r>
              <w:rPr>
                <w:webHidden/>
              </w:rPr>
            </w:r>
            <w:r>
              <w:rPr>
                <w:webHidden/>
              </w:rPr>
              <w:fldChar w:fldCharType="separate"/>
            </w:r>
            <w:r>
              <w:rPr>
                <w:webHidden/>
              </w:rPr>
              <w:t>163</w:t>
            </w:r>
            <w:r>
              <w:rPr>
                <w:webHidden/>
              </w:rPr>
              <w:fldChar w:fldCharType="end"/>
            </w:r>
          </w:hyperlink>
        </w:p>
        <w:p w14:paraId="3064F895" w14:textId="563E9172" w:rsidR="006646EB" w:rsidRDefault="006646EB">
          <w:pPr>
            <w:pStyle w:val="TOC2"/>
            <w:rPr>
              <w:rFonts w:asciiTheme="minorHAnsi" w:eastAsiaTheme="minorEastAsia" w:hAnsiTheme="minorHAnsi" w:cstheme="minorBidi"/>
              <w:sz w:val="22"/>
              <w:szCs w:val="22"/>
              <w:lang w:val="en-US"/>
            </w:rPr>
          </w:pPr>
          <w:hyperlink w:anchor="_Toc110274589" w:history="1">
            <w:r w:rsidRPr="00E45CD6">
              <w:rPr>
                <w:rStyle w:val="Hyperlink"/>
              </w:rPr>
              <w:t>8.2</w:t>
            </w:r>
            <w:r>
              <w:rPr>
                <w:rFonts w:asciiTheme="minorHAnsi" w:eastAsiaTheme="minorEastAsia" w:hAnsiTheme="minorHAnsi" w:cstheme="minorBidi"/>
                <w:sz w:val="22"/>
                <w:szCs w:val="22"/>
                <w:lang w:val="en-US"/>
              </w:rPr>
              <w:tab/>
            </w:r>
            <w:r w:rsidRPr="00E45CD6">
              <w:rPr>
                <w:rStyle w:val="Hyperlink"/>
              </w:rPr>
              <w:t>RAN parameters for REPORT services</w:t>
            </w:r>
            <w:r>
              <w:rPr>
                <w:webHidden/>
              </w:rPr>
              <w:tab/>
            </w:r>
            <w:r>
              <w:rPr>
                <w:webHidden/>
              </w:rPr>
              <w:fldChar w:fldCharType="begin"/>
            </w:r>
            <w:r>
              <w:rPr>
                <w:webHidden/>
              </w:rPr>
              <w:instrText xml:space="preserve"> PAGEREF _Toc110274589 \h </w:instrText>
            </w:r>
            <w:r>
              <w:rPr>
                <w:webHidden/>
              </w:rPr>
            </w:r>
            <w:r>
              <w:rPr>
                <w:webHidden/>
              </w:rPr>
              <w:fldChar w:fldCharType="separate"/>
            </w:r>
            <w:r>
              <w:rPr>
                <w:webHidden/>
              </w:rPr>
              <w:t>163</w:t>
            </w:r>
            <w:r>
              <w:rPr>
                <w:webHidden/>
              </w:rPr>
              <w:fldChar w:fldCharType="end"/>
            </w:r>
          </w:hyperlink>
        </w:p>
        <w:p w14:paraId="2CA14392" w14:textId="195D5B30" w:rsidR="006646EB" w:rsidRDefault="006646EB">
          <w:pPr>
            <w:pStyle w:val="TOC3"/>
            <w:rPr>
              <w:rFonts w:asciiTheme="minorHAnsi" w:eastAsiaTheme="minorEastAsia" w:hAnsiTheme="minorHAnsi" w:cstheme="minorBidi"/>
              <w:sz w:val="22"/>
              <w:szCs w:val="22"/>
              <w:lang w:val="en-US"/>
            </w:rPr>
          </w:pPr>
          <w:hyperlink w:anchor="_Toc110274590" w:history="1">
            <w:r w:rsidRPr="00E45CD6">
              <w:rPr>
                <w:rStyle w:val="Hyperlink"/>
              </w:rPr>
              <w:t>8.2.1</w:t>
            </w:r>
            <w:r>
              <w:rPr>
                <w:rFonts w:asciiTheme="minorHAnsi" w:eastAsiaTheme="minorEastAsia" w:hAnsiTheme="minorHAnsi" w:cstheme="minorBidi"/>
                <w:sz w:val="22"/>
                <w:szCs w:val="22"/>
                <w:lang w:val="en-US"/>
              </w:rPr>
              <w:tab/>
            </w:r>
            <w:r w:rsidRPr="00E45CD6">
              <w:rPr>
                <w:rStyle w:val="Hyperlink"/>
              </w:rPr>
              <w:t>RAN Parameters for Report Service Style 1</w:t>
            </w:r>
            <w:r>
              <w:rPr>
                <w:webHidden/>
              </w:rPr>
              <w:tab/>
            </w:r>
            <w:r>
              <w:rPr>
                <w:webHidden/>
              </w:rPr>
              <w:fldChar w:fldCharType="begin"/>
            </w:r>
            <w:r>
              <w:rPr>
                <w:webHidden/>
              </w:rPr>
              <w:instrText xml:space="preserve"> PAGEREF _Toc110274590 \h </w:instrText>
            </w:r>
            <w:r>
              <w:rPr>
                <w:webHidden/>
              </w:rPr>
            </w:r>
            <w:r>
              <w:rPr>
                <w:webHidden/>
              </w:rPr>
              <w:fldChar w:fldCharType="separate"/>
            </w:r>
            <w:r>
              <w:rPr>
                <w:webHidden/>
              </w:rPr>
              <w:t>163</w:t>
            </w:r>
            <w:r>
              <w:rPr>
                <w:webHidden/>
              </w:rPr>
              <w:fldChar w:fldCharType="end"/>
            </w:r>
          </w:hyperlink>
        </w:p>
        <w:p w14:paraId="41AA10E7" w14:textId="38D34A74" w:rsidR="006646EB" w:rsidRDefault="006646EB">
          <w:pPr>
            <w:pStyle w:val="TOC3"/>
            <w:rPr>
              <w:rFonts w:asciiTheme="minorHAnsi" w:eastAsiaTheme="minorEastAsia" w:hAnsiTheme="minorHAnsi" w:cstheme="minorBidi"/>
              <w:sz w:val="22"/>
              <w:szCs w:val="22"/>
              <w:lang w:val="en-US"/>
            </w:rPr>
          </w:pPr>
          <w:hyperlink w:anchor="_Toc110274591" w:history="1">
            <w:r w:rsidRPr="00E45CD6">
              <w:rPr>
                <w:rStyle w:val="Hyperlink"/>
              </w:rPr>
              <w:t>8.2.2</w:t>
            </w:r>
            <w:r>
              <w:rPr>
                <w:rFonts w:asciiTheme="minorHAnsi" w:eastAsiaTheme="minorEastAsia" w:hAnsiTheme="minorHAnsi" w:cstheme="minorBidi"/>
                <w:sz w:val="22"/>
                <w:szCs w:val="22"/>
                <w:lang w:val="en-US"/>
              </w:rPr>
              <w:tab/>
            </w:r>
            <w:r w:rsidRPr="00E45CD6">
              <w:rPr>
                <w:rStyle w:val="Hyperlink"/>
              </w:rPr>
              <w:t>RAN Parameters for Report Service Style 2</w:t>
            </w:r>
            <w:r>
              <w:rPr>
                <w:webHidden/>
              </w:rPr>
              <w:tab/>
            </w:r>
            <w:r>
              <w:rPr>
                <w:webHidden/>
              </w:rPr>
              <w:fldChar w:fldCharType="begin"/>
            </w:r>
            <w:r>
              <w:rPr>
                <w:webHidden/>
              </w:rPr>
              <w:instrText xml:space="preserve"> PAGEREF _Toc110274591 \h </w:instrText>
            </w:r>
            <w:r>
              <w:rPr>
                <w:webHidden/>
              </w:rPr>
            </w:r>
            <w:r>
              <w:rPr>
                <w:webHidden/>
              </w:rPr>
              <w:fldChar w:fldCharType="separate"/>
            </w:r>
            <w:r>
              <w:rPr>
                <w:webHidden/>
              </w:rPr>
              <w:t>165</w:t>
            </w:r>
            <w:r>
              <w:rPr>
                <w:webHidden/>
              </w:rPr>
              <w:fldChar w:fldCharType="end"/>
            </w:r>
          </w:hyperlink>
        </w:p>
        <w:p w14:paraId="34575818" w14:textId="4DBE11A8" w:rsidR="006646EB" w:rsidRDefault="006646EB">
          <w:pPr>
            <w:pStyle w:val="TOC3"/>
            <w:rPr>
              <w:rFonts w:asciiTheme="minorHAnsi" w:eastAsiaTheme="minorEastAsia" w:hAnsiTheme="minorHAnsi" w:cstheme="minorBidi"/>
              <w:sz w:val="22"/>
              <w:szCs w:val="22"/>
              <w:lang w:val="en-US"/>
            </w:rPr>
          </w:pPr>
          <w:hyperlink w:anchor="_Toc110274592" w:history="1">
            <w:r w:rsidRPr="00E45CD6">
              <w:rPr>
                <w:rStyle w:val="Hyperlink"/>
              </w:rPr>
              <w:t>8.2.3</w:t>
            </w:r>
            <w:r>
              <w:rPr>
                <w:rFonts w:asciiTheme="minorHAnsi" w:eastAsiaTheme="minorEastAsia" w:hAnsiTheme="minorHAnsi" w:cstheme="minorBidi"/>
                <w:sz w:val="22"/>
                <w:szCs w:val="22"/>
                <w:lang w:val="en-US"/>
              </w:rPr>
              <w:tab/>
            </w:r>
            <w:r w:rsidRPr="00E45CD6">
              <w:rPr>
                <w:rStyle w:val="Hyperlink"/>
              </w:rPr>
              <w:t>RAN Parameters for Report Service Style 3</w:t>
            </w:r>
            <w:r>
              <w:rPr>
                <w:webHidden/>
              </w:rPr>
              <w:tab/>
            </w:r>
            <w:r>
              <w:rPr>
                <w:webHidden/>
              </w:rPr>
              <w:fldChar w:fldCharType="begin"/>
            </w:r>
            <w:r>
              <w:rPr>
                <w:webHidden/>
              </w:rPr>
              <w:instrText xml:space="preserve"> PAGEREF _Toc110274592 \h </w:instrText>
            </w:r>
            <w:r>
              <w:rPr>
                <w:webHidden/>
              </w:rPr>
            </w:r>
            <w:r>
              <w:rPr>
                <w:webHidden/>
              </w:rPr>
              <w:fldChar w:fldCharType="separate"/>
            </w:r>
            <w:r>
              <w:rPr>
                <w:webHidden/>
              </w:rPr>
              <w:t>165</w:t>
            </w:r>
            <w:r>
              <w:rPr>
                <w:webHidden/>
              </w:rPr>
              <w:fldChar w:fldCharType="end"/>
            </w:r>
          </w:hyperlink>
        </w:p>
        <w:p w14:paraId="15DB52F5" w14:textId="5B2EE9BC" w:rsidR="006646EB" w:rsidRDefault="006646EB">
          <w:pPr>
            <w:pStyle w:val="TOC3"/>
            <w:rPr>
              <w:rFonts w:asciiTheme="minorHAnsi" w:eastAsiaTheme="minorEastAsia" w:hAnsiTheme="minorHAnsi" w:cstheme="minorBidi"/>
              <w:sz w:val="22"/>
              <w:szCs w:val="22"/>
              <w:lang w:val="en-US"/>
            </w:rPr>
          </w:pPr>
          <w:hyperlink w:anchor="_Toc110274593" w:history="1">
            <w:r w:rsidRPr="00E45CD6">
              <w:rPr>
                <w:rStyle w:val="Hyperlink"/>
              </w:rPr>
              <w:t>8.2.4</w:t>
            </w:r>
            <w:r>
              <w:rPr>
                <w:rFonts w:asciiTheme="minorHAnsi" w:eastAsiaTheme="minorEastAsia" w:hAnsiTheme="minorHAnsi" w:cstheme="minorBidi"/>
                <w:sz w:val="22"/>
                <w:szCs w:val="22"/>
                <w:lang w:val="en-US"/>
              </w:rPr>
              <w:tab/>
            </w:r>
            <w:r w:rsidRPr="00E45CD6">
              <w:rPr>
                <w:rStyle w:val="Hyperlink"/>
              </w:rPr>
              <w:t>RAN Parameters for Report Service Style 4</w:t>
            </w:r>
            <w:r>
              <w:rPr>
                <w:webHidden/>
              </w:rPr>
              <w:tab/>
            </w:r>
            <w:r>
              <w:rPr>
                <w:webHidden/>
              </w:rPr>
              <w:fldChar w:fldCharType="begin"/>
            </w:r>
            <w:r>
              <w:rPr>
                <w:webHidden/>
              </w:rPr>
              <w:instrText xml:space="preserve"> PAGEREF _Toc110274593 \h </w:instrText>
            </w:r>
            <w:r>
              <w:rPr>
                <w:webHidden/>
              </w:rPr>
            </w:r>
            <w:r>
              <w:rPr>
                <w:webHidden/>
              </w:rPr>
              <w:fldChar w:fldCharType="separate"/>
            </w:r>
            <w:r>
              <w:rPr>
                <w:webHidden/>
              </w:rPr>
              <w:t>167</w:t>
            </w:r>
            <w:r>
              <w:rPr>
                <w:webHidden/>
              </w:rPr>
              <w:fldChar w:fldCharType="end"/>
            </w:r>
          </w:hyperlink>
        </w:p>
        <w:p w14:paraId="1A0A4A5D" w14:textId="6CEE1FC1" w:rsidR="006646EB" w:rsidRDefault="006646EB">
          <w:pPr>
            <w:pStyle w:val="TOC3"/>
            <w:rPr>
              <w:rFonts w:asciiTheme="minorHAnsi" w:eastAsiaTheme="minorEastAsia" w:hAnsiTheme="minorHAnsi" w:cstheme="minorBidi"/>
              <w:sz w:val="22"/>
              <w:szCs w:val="22"/>
              <w:lang w:val="en-US"/>
            </w:rPr>
          </w:pPr>
          <w:hyperlink w:anchor="_Toc110274594" w:history="1">
            <w:r w:rsidRPr="00E45CD6">
              <w:rPr>
                <w:rStyle w:val="Hyperlink"/>
              </w:rPr>
              <w:t>8.2.5</w:t>
            </w:r>
            <w:r>
              <w:rPr>
                <w:rFonts w:asciiTheme="minorHAnsi" w:eastAsiaTheme="minorEastAsia" w:hAnsiTheme="minorHAnsi" w:cstheme="minorBidi"/>
                <w:sz w:val="22"/>
                <w:szCs w:val="22"/>
                <w:lang w:val="en-US"/>
              </w:rPr>
              <w:tab/>
            </w:r>
            <w:r w:rsidRPr="00E45CD6">
              <w:rPr>
                <w:rStyle w:val="Hyperlink"/>
              </w:rPr>
              <w:t>RAN Parameters for Report Service Style 5</w:t>
            </w:r>
            <w:r>
              <w:rPr>
                <w:webHidden/>
              </w:rPr>
              <w:tab/>
            </w:r>
            <w:r>
              <w:rPr>
                <w:webHidden/>
              </w:rPr>
              <w:fldChar w:fldCharType="begin"/>
            </w:r>
            <w:r>
              <w:rPr>
                <w:webHidden/>
              </w:rPr>
              <w:instrText xml:space="preserve"> PAGEREF _Toc110274594 \h </w:instrText>
            </w:r>
            <w:r>
              <w:rPr>
                <w:webHidden/>
              </w:rPr>
            </w:r>
            <w:r>
              <w:rPr>
                <w:webHidden/>
              </w:rPr>
              <w:fldChar w:fldCharType="separate"/>
            </w:r>
            <w:r>
              <w:rPr>
                <w:webHidden/>
              </w:rPr>
              <w:t>168</w:t>
            </w:r>
            <w:r>
              <w:rPr>
                <w:webHidden/>
              </w:rPr>
              <w:fldChar w:fldCharType="end"/>
            </w:r>
          </w:hyperlink>
        </w:p>
        <w:p w14:paraId="17D37E98" w14:textId="48612293" w:rsidR="006646EB" w:rsidRDefault="006646EB">
          <w:pPr>
            <w:pStyle w:val="TOC2"/>
            <w:rPr>
              <w:rFonts w:asciiTheme="minorHAnsi" w:eastAsiaTheme="minorEastAsia" w:hAnsiTheme="minorHAnsi" w:cstheme="minorBidi"/>
              <w:sz w:val="22"/>
              <w:szCs w:val="22"/>
              <w:lang w:val="en-US"/>
            </w:rPr>
          </w:pPr>
          <w:hyperlink w:anchor="_Toc110274595" w:history="1">
            <w:r w:rsidRPr="00E45CD6">
              <w:rPr>
                <w:rStyle w:val="Hyperlink"/>
              </w:rPr>
              <w:t>8.3</w:t>
            </w:r>
            <w:r>
              <w:rPr>
                <w:rFonts w:asciiTheme="minorHAnsi" w:eastAsiaTheme="minorEastAsia" w:hAnsiTheme="minorHAnsi" w:cstheme="minorBidi"/>
                <w:sz w:val="22"/>
                <w:szCs w:val="22"/>
                <w:lang w:val="en-US"/>
              </w:rPr>
              <w:tab/>
            </w:r>
            <w:r w:rsidRPr="00E45CD6">
              <w:rPr>
                <w:rStyle w:val="Hyperlink"/>
              </w:rPr>
              <w:t>RAN parameters for INSERT services</w:t>
            </w:r>
            <w:r>
              <w:rPr>
                <w:webHidden/>
              </w:rPr>
              <w:tab/>
            </w:r>
            <w:r>
              <w:rPr>
                <w:webHidden/>
              </w:rPr>
              <w:fldChar w:fldCharType="begin"/>
            </w:r>
            <w:r>
              <w:rPr>
                <w:webHidden/>
              </w:rPr>
              <w:instrText xml:space="preserve"> PAGEREF _Toc110274595 \h </w:instrText>
            </w:r>
            <w:r>
              <w:rPr>
                <w:webHidden/>
              </w:rPr>
            </w:r>
            <w:r>
              <w:rPr>
                <w:webHidden/>
              </w:rPr>
              <w:fldChar w:fldCharType="separate"/>
            </w:r>
            <w:r>
              <w:rPr>
                <w:webHidden/>
              </w:rPr>
              <w:t>168</w:t>
            </w:r>
            <w:r>
              <w:rPr>
                <w:webHidden/>
              </w:rPr>
              <w:fldChar w:fldCharType="end"/>
            </w:r>
          </w:hyperlink>
        </w:p>
        <w:p w14:paraId="27AC5886" w14:textId="148BC375" w:rsidR="006646EB" w:rsidRDefault="006646EB">
          <w:pPr>
            <w:pStyle w:val="TOC3"/>
            <w:rPr>
              <w:rFonts w:asciiTheme="minorHAnsi" w:eastAsiaTheme="minorEastAsia" w:hAnsiTheme="minorHAnsi" w:cstheme="minorBidi"/>
              <w:sz w:val="22"/>
              <w:szCs w:val="22"/>
              <w:lang w:val="en-US"/>
            </w:rPr>
          </w:pPr>
          <w:hyperlink w:anchor="_Toc110274596" w:history="1">
            <w:r w:rsidRPr="00E45CD6">
              <w:rPr>
                <w:rStyle w:val="Hyperlink"/>
                <w:rFonts w:ascii="Arial" w:hAnsi="Arial"/>
              </w:rPr>
              <w:t>8.3.1</w:t>
            </w:r>
            <w:r>
              <w:rPr>
                <w:rFonts w:asciiTheme="minorHAnsi" w:eastAsiaTheme="minorEastAsia" w:hAnsiTheme="minorHAnsi" w:cstheme="minorBidi"/>
                <w:sz w:val="22"/>
                <w:szCs w:val="22"/>
                <w:lang w:val="en-US"/>
              </w:rPr>
              <w:tab/>
            </w:r>
            <w:r w:rsidRPr="00E45CD6">
              <w:rPr>
                <w:rStyle w:val="Hyperlink"/>
                <w:rFonts w:ascii="Arial" w:hAnsi="Arial"/>
              </w:rPr>
              <w:t>Approach</w:t>
            </w:r>
            <w:r>
              <w:rPr>
                <w:webHidden/>
              </w:rPr>
              <w:tab/>
            </w:r>
            <w:r>
              <w:rPr>
                <w:webHidden/>
              </w:rPr>
              <w:fldChar w:fldCharType="begin"/>
            </w:r>
            <w:r>
              <w:rPr>
                <w:webHidden/>
              </w:rPr>
              <w:instrText xml:space="preserve"> PAGEREF _Toc110274596 \h </w:instrText>
            </w:r>
            <w:r>
              <w:rPr>
                <w:webHidden/>
              </w:rPr>
            </w:r>
            <w:r>
              <w:rPr>
                <w:webHidden/>
              </w:rPr>
              <w:fldChar w:fldCharType="separate"/>
            </w:r>
            <w:r>
              <w:rPr>
                <w:webHidden/>
              </w:rPr>
              <w:t>168</w:t>
            </w:r>
            <w:r>
              <w:rPr>
                <w:webHidden/>
              </w:rPr>
              <w:fldChar w:fldCharType="end"/>
            </w:r>
          </w:hyperlink>
        </w:p>
        <w:p w14:paraId="19CCD537" w14:textId="3FAF5CB1" w:rsidR="006646EB" w:rsidRDefault="006646EB">
          <w:pPr>
            <w:pStyle w:val="TOC3"/>
            <w:rPr>
              <w:rFonts w:asciiTheme="minorHAnsi" w:eastAsiaTheme="minorEastAsia" w:hAnsiTheme="minorHAnsi" w:cstheme="minorBidi"/>
              <w:sz w:val="22"/>
              <w:szCs w:val="22"/>
              <w:lang w:val="en-US"/>
            </w:rPr>
          </w:pPr>
          <w:hyperlink w:anchor="_Toc110274597" w:history="1">
            <w:r w:rsidRPr="00E45CD6">
              <w:rPr>
                <w:rStyle w:val="Hyperlink"/>
              </w:rPr>
              <w:t>8.3.2</w:t>
            </w:r>
            <w:r>
              <w:rPr>
                <w:rFonts w:asciiTheme="minorHAnsi" w:eastAsiaTheme="minorEastAsia" w:hAnsiTheme="minorHAnsi" w:cstheme="minorBidi"/>
                <w:sz w:val="22"/>
                <w:szCs w:val="22"/>
                <w:lang w:val="en-US"/>
              </w:rPr>
              <w:tab/>
            </w:r>
            <w:r w:rsidRPr="00E45CD6">
              <w:rPr>
                <w:rStyle w:val="Hyperlink"/>
              </w:rPr>
              <w:t>Radio Bearer Control request</w:t>
            </w:r>
            <w:r>
              <w:rPr>
                <w:webHidden/>
              </w:rPr>
              <w:tab/>
            </w:r>
            <w:r>
              <w:rPr>
                <w:webHidden/>
              </w:rPr>
              <w:fldChar w:fldCharType="begin"/>
            </w:r>
            <w:r>
              <w:rPr>
                <w:webHidden/>
              </w:rPr>
              <w:instrText xml:space="preserve"> PAGEREF _Toc110274597 \h </w:instrText>
            </w:r>
            <w:r>
              <w:rPr>
                <w:webHidden/>
              </w:rPr>
            </w:r>
            <w:r>
              <w:rPr>
                <w:webHidden/>
              </w:rPr>
              <w:fldChar w:fldCharType="separate"/>
            </w:r>
            <w:r>
              <w:rPr>
                <w:webHidden/>
              </w:rPr>
              <w:t>168</w:t>
            </w:r>
            <w:r>
              <w:rPr>
                <w:webHidden/>
              </w:rPr>
              <w:fldChar w:fldCharType="end"/>
            </w:r>
          </w:hyperlink>
        </w:p>
        <w:p w14:paraId="621C4BDC" w14:textId="21967F90" w:rsidR="006646EB" w:rsidRDefault="006646EB">
          <w:pPr>
            <w:pStyle w:val="TOC3"/>
            <w:rPr>
              <w:rFonts w:asciiTheme="minorHAnsi" w:eastAsiaTheme="minorEastAsia" w:hAnsiTheme="minorHAnsi" w:cstheme="minorBidi"/>
              <w:sz w:val="22"/>
              <w:szCs w:val="22"/>
              <w:lang w:val="en-US"/>
            </w:rPr>
          </w:pPr>
          <w:hyperlink w:anchor="_Toc110274598" w:history="1">
            <w:r w:rsidRPr="00E45CD6">
              <w:rPr>
                <w:rStyle w:val="Hyperlink"/>
              </w:rPr>
              <w:t>8.3.3</w:t>
            </w:r>
            <w:r>
              <w:rPr>
                <w:rFonts w:asciiTheme="minorHAnsi" w:eastAsiaTheme="minorEastAsia" w:hAnsiTheme="minorHAnsi" w:cstheme="minorBidi"/>
                <w:sz w:val="22"/>
                <w:szCs w:val="22"/>
                <w:lang w:val="en-US"/>
              </w:rPr>
              <w:tab/>
            </w:r>
            <w:r w:rsidRPr="00E45CD6">
              <w:rPr>
                <w:rStyle w:val="Hyperlink"/>
              </w:rPr>
              <w:t>Radio Resource Allocation request</w:t>
            </w:r>
            <w:r>
              <w:rPr>
                <w:webHidden/>
              </w:rPr>
              <w:tab/>
            </w:r>
            <w:r>
              <w:rPr>
                <w:webHidden/>
              </w:rPr>
              <w:fldChar w:fldCharType="begin"/>
            </w:r>
            <w:r>
              <w:rPr>
                <w:webHidden/>
              </w:rPr>
              <w:instrText xml:space="preserve"> PAGEREF _Toc110274598 \h </w:instrText>
            </w:r>
            <w:r>
              <w:rPr>
                <w:webHidden/>
              </w:rPr>
            </w:r>
            <w:r>
              <w:rPr>
                <w:webHidden/>
              </w:rPr>
              <w:fldChar w:fldCharType="separate"/>
            </w:r>
            <w:r>
              <w:rPr>
                <w:webHidden/>
              </w:rPr>
              <w:t>169</w:t>
            </w:r>
            <w:r>
              <w:rPr>
                <w:webHidden/>
              </w:rPr>
              <w:fldChar w:fldCharType="end"/>
            </w:r>
          </w:hyperlink>
        </w:p>
        <w:p w14:paraId="72972F8E" w14:textId="231B3742" w:rsidR="006646EB" w:rsidRDefault="006646EB">
          <w:pPr>
            <w:pStyle w:val="TOC3"/>
            <w:rPr>
              <w:rFonts w:asciiTheme="minorHAnsi" w:eastAsiaTheme="minorEastAsia" w:hAnsiTheme="minorHAnsi" w:cstheme="minorBidi"/>
              <w:sz w:val="22"/>
              <w:szCs w:val="22"/>
              <w:lang w:val="en-US"/>
            </w:rPr>
          </w:pPr>
          <w:hyperlink w:anchor="_Toc110274599" w:history="1">
            <w:r w:rsidRPr="00E45CD6">
              <w:rPr>
                <w:rStyle w:val="Hyperlink"/>
              </w:rPr>
              <w:t>8.3.4</w:t>
            </w:r>
            <w:r>
              <w:rPr>
                <w:rFonts w:asciiTheme="minorHAnsi" w:eastAsiaTheme="minorEastAsia" w:hAnsiTheme="minorHAnsi" w:cstheme="minorBidi"/>
                <w:sz w:val="22"/>
                <w:szCs w:val="22"/>
                <w:lang w:val="en-US"/>
              </w:rPr>
              <w:tab/>
            </w:r>
            <w:r w:rsidRPr="00E45CD6">
              <w:rPr>
                <w:rStyle w:val="Hyperlink"/>
              </w:rPr>
              <w:t>Connected Mode Mobility Control Request</w:t>
            </w:r>
            <w:r>
              <w:rPr>
                <w:webHidden/>
              </w:rPr>
              <w:tab/>
            </w:r>
            <w:r>
              <w:rPr>
                <w:webHidden/>
              </w:rPr>
              <w:fldChar w:fldCharType="begin"/>
            </w:r>
            <w:r>
              <w:rPr>
                <w:webHidden/>
              </w:rPr>
              <w:instrText xml:space="preserve"> PAGEREF _Toc110274599 \h </w:instrText>
            </w:r>
            <w:r>
              <w:rPr>
                <w:webHidden/>
              </w:rPr>
            </w:r>
            <w:r>
              <w:rPr>
                <w:webHidden/>
              </w:rPr>
              <w:fldChar w:fldCharType="separate"/>
            </w:r>
            <w:r>
              <w:rPr>
                <w:webHidden/>
              </w:rPr>
              <w:t>169</w:t>
            </w:r>
            <w:r>
              <w:rPr>
                <w:webHidden/>
              </w:rPr>
              <w:fldChar w:fldCharType="end"/>
            </w:r>
          </w:hyperlink>
        </w:p>
        <w:p w14:paraId="2D08455C" w14:textId="65A09B9A" w:rsidR="006646EB" w:rsidRDefault="006646EB">
          <w:pPr>
            <w:pStyle w:val="TOC3"/>
            <w:rPr>
              <w:rFonts w:asciiTheme="minorHAnsi" w:eastAsiaTheme="minorEastAsia" w:hAnsiTheme="minorHAnsi" w:cstheme="minorBidi"/>
              <w:sz w:val="22"/>
              <w:szCs w:val="22"/>
              <w:lang w:val="en-US"/>
            </w:rPr>
          </w:pPr>
          <w:hyperlink w:anchor="_Toc110274600" w:history="1">
            <w:r w:rsidRPr="00E45CD6">
              <w:rPr>
                <w:rStyle w:val="Hyperlink"/>
              </w:rPr>
              <w:t>8.3.5</w:t>
            </w:r>
            <w:r>
              <w:rPr>
                <w:rFonts w:asciiTheme="minorHAnsi" w:eastAsiaTheme="minorEastAsia" w:hAnsiTheme="minorHAnsi" w:cstheme="minorBidi"/>
                <w:sz w:val="22"/>
                <w:szCs w:val="22"/>
                <w:lang w:val="en-US"/>
              </w:rPr>
              <w:tab/>
            </w:r>
            <w:r w:rsidRPr="00E45CD6">
              <w:rPr>
                <w:rStyle w:val="Hyperlink"/>
              </w:rPr>
              <w:t>Radio Access Control request</w:t>
            </w:r>
            <w:r>
              <w:rPr>
                <w:webHidden/>
              </w:rPr>
              <w:tab/>
            </w:r>
            <w:r>
              <w:rPr>
                <w:webHidden/>
              </w:rPr>
              <w:fldChar w:fldCharType="begin"/>
            </w:r>
            <w:r>
              <w:rPr>
                <w:webHidden/>
              </w:rPr>
              <w:instrText xml:space="preserve"> PAGEREF _Toc110274600 \h </w:instrText>
            </w:r>
            <w:r>
              <w:rPr>
                <w:webHidden/>
              </w:rPr>
            </w:r>
            <w:r>
              <w:rPr>
                <w:webHidden/>
              </w:rPr>
              <w:fldChar w:fldCharType="separate"/>
            </w:r>
            <w:r>
              <w:rPr>
                <w:webHidden/>
              </w:rPr>
              <w:t>169</w:t>
            </w:r>
            <w:r>
              <w:rPr>
                <w:webHidden/>
              </w:rPr>
              <w:fldChar w:fldCharType="end"/>
            </w:r>
          </w:hyperlink>
        </w:p>
        <w:p w14:paraId="3159AE1E" w14:textId="50445523" w:rsidR="006646EB" w:rsidRDefault="006646EB">
          <w:pPr>
            <w:pStyle w:val="TOC3"/>
            <w:rPr>
              <w:rFonts w:asciiTheme="minorHAnsi" w:eastAsiaTheme="minorEastAsia" w:hAnsiTheme="minorHAnsi" w:cstheme="minorBidi"/>
              <w:sz w:val="22"/>
              <w:szCs w:val="22"/>
              <w:lang w:val="en-US"/>
            </w:rPr>
          </w:pPr>
          <w:hyperlink w:anchor="_Toc110274601" w:history="1">
            <w:r w:rsidRPr="00E45CD6">
              <w:rPr>
                <w:rStyle w:val="Hyperlink"/>
              </w:rPr>
              <w:t>8.3.6</w:t>
            </w:r>
            <w:r>
              <w:rPr>
                <w:rFonts w:asciiTheme="minorHAnsi" w:eastAsiaTheme="minorEastAsia" w:hAnsiTheme="minorHAnsi" w:cstheme="minorBidi"/>
                <w:sz w:val="22"/>
                <w:szCs w:val="22"/>
                <w:lang w:val="en-US"/>
              </w:rPr>
              <w:tab/>
            </w:r>
            <w:r w:rsidRPr="00E45CD6">
              <w:rPr>
                <w:rStyle w:val="Hyperlink"/>
              </w:rPr>
              <w:t>Dual Connectivity Control request</w:t>
            </w:r>
            <w:r>
              <w:rPr>
                <w:webHidden/>
              </w:rPr>
              <w:tab/>
            </w:r>
            <w:r>
              <w:rPr>
                <w:webHidden/>
              </w:rPr>
              <w:fldChar w:fldCharType="begin"/>
            </w:r>
            <w:r>
              <w:rPr>
                <w:webHidden/>
              </w:rPr>
              <w:instrText xml:space="preserve"> PAGEREF _Toc110274601 \h </w:instrText>
            </w:r>
            <w:r>
              <w:rPr>
                <w:webHidden/>
              </w:rPr>
            </w:r>
            <w:r>
              <w:rPr>
                <w:webHidden/>
              </w:rPr>
              <w:fldChar w:fldCharType="separate"/>
            </w:r>
            <w:r>
              <w:rPr>
                <w:webHidden/>
              </w:rPr>
              <w:t>170</w:t>
            </w:r>
            <w:r>
              <w:rPr>
                <w:webHidden/>
              </w:rPr>
              <w:fldChar w:fldCharType="end"/>
            </w:r>
          </w:hyperlink>
        </w:p>
        <w:p w14:paraId="58798A9E" w14:textId="48447101" w:rsidR="006646EB" w:rsidRDefault="006646EB">
          <w:pPr>
            <w:pStyle w:val="TOC3"/>
            <w:rPr>
              <w:rFonts w:asciiTheme="minorHAnsi" w:eastAsiaTheme="minorEastAsia" w:hAnsiTheme="minorHAnsi" w:cstheme="minorBidi"/>
              <w:sz w:val="22"/>
              <w:szCs w:val="22"/>
              <w:lang w:val="en-US"/>
            </w:rPr>
          </w:pPr>
          <w:hyperlink w:anchor="_Toc110274602" w:history="1">
            <w:r w:rsidRPr="00E45CD6">
              <w:rPr>
                <w:rStyle w:val="Hyperlink"/>
              </w:rPr>
              <w:t>8.3.7</w:t>
            </w:r>
            <w:r>
              <w:rPr>
                <w:rFonts w:asciiTheme="minorHAnsi" w:eastAsiaTheme="minorEastAsia" w:hAnsiTheme="minorHAnsi" w:cstheme="minorBidi"/>
                <w:sz w:val="22"/>
                <w:szCs w:val="22"/>
                <w:lang w:val="en-US"/>
              </w:rPr>
              <w:tab/>
            </w:r>
            <w:r w:rsidRPr="00E45CD6">
              <w:rPr>
                <w:rStyle w:val="Hyperlink"/>
              </w:rPr>
              <w:t>Carrier Aggregation Control request</w:t>
            </w:r>
            <w:r>
              <w:rPr>
                <w:webHidden/>
              </w:rPr>
              <w:tab/>
            </w:r>
            <w:r>
              <w:rPr>
                <w:webHidden/>
              </w:rPr>
              <w:fldChar w:fldCharType="begin"/>
            </w:r>
            <w:r>
              <w:rPr>
                <w:webHidden/>
              </w:rPr>
              <w:instrText xml:space="preserve"> PAGEREF _Toc110274602 \h </w:instrText>
            </w:r>
            <w:r>
              <w:rPr>
                <w:webHidden/>
              </w:rPr>
            </w:r>
            <w:r>
              <w:rPr>
                <w:webHidden/>
              </w:rPr>
              <w:fldChar w:fldCharType="separate"/>
            </w:r>
            <w:r>
              <w:rPr>
                <w:webHidden/>
              </w:rPr>
              <w:t>170</w:t>
            </w:r>
            <w:r>
              <w:rPr>
                <w:webHidden/>
              </w:rPr>
              <w:fldChar w:fldCharType="end"/>
            </w:r>
          </w:hyperlink>
        </w:p>
        <w:p w14:paraId="49C7A172" w14:textId="34DB2712" w:rsidR="006646EB" w:rsidRDefault="006646EB">
          <w:pPr>
            <w:pStyle w:val="TOC3"/>
            <w:rPr>
              <w:rFonts w:asciiTheme="minorHAnsi" w:eastAsiaTheme="minorEastAsia" w:hAnsiTheme="minorHAnsi" w:cstheme="minorBidi"/>
              <w:sz w:val="22"/>
              <w:szCs w:val="22"/>
              <w:lang w:val="en-US"/>
            </w:rPr>
          </w:pPr>
          <w:hyperlink w:anchor="_Toc110274603" w:history="1">
            <w:r w:rsidRPr="00E45CD6">
              <w:rPr>
                <w:rStyle w:val="Hyperlink"/>
              </w:rPr>
              <w:t>8.3.8</w:t>
            </w:r>
            <w:r>
              <w:rPr>
                <w:rFonts w:asciiTheme="minorHAnsi" w:eastAsiaTheme="minorEastAsia" w:hAnsiTheme="minorHAnsi" w:cstheme="minorBidi"/>
                <w:sz w:val="22"/>
                <w:szCs w:val="22"/>
                <w:lang w:val="en-US"/>
              </w:rPr>
              <w:tab/>
            </w:r>
            <w:r w:rsidRPr="00E45CD6">
              <w:rPr>
                <w:rStyle w:val="Hyperlink"/>
              </w:rPr>
              <w:t>Idle Mode Mobility Control request</w:t>
            </w:r>
            <w:r>
              <w:rPr>
                <w:webHidden/>
              </w:rPr>
              <w:tab/>
            </w:r>
            <w:r>
              <w:rPr>
                <w:webHidden/>
              </w:rPr>
              <w:fldChar w:fldCharType="begin"/>
            </w:r>
            <w:r>
              <w:rPr>
                <w:webHidden/>
              </w:rPr>
              <w:instrText xml:space="preserve"> PAGEREF _Toc110274603 \h </w:instrText>
            </w:r>
            <w:r>
              <w:rPr>
                <w:webHidden/>
              </w:rPr>
            </w:r>
            <w:r>
              <w:rPr>
                <w:webHidden/>
              </w:rPr>
              <w:fldChar w:fldCharType="separate"/>
            </w:r>
            <w:r>
              <w:rPr>
                <w:webHidden/>
              </w:rPr>
              <w:t>170</w:t>
            </w:r>
            <w:r>
              <w:rPr>
                <w:webHidden/>
              </w:rPr>
              <w:fldChar w:fldCharType="end"/>
            </w:r>
          </w:hyperlink>
        </w:p>
        <w:p w14:paraId="0A896849" w14:textId="685E036A" w:rsidR="006646EB" w:rsidRDefault="006646EB">
          <w:pPr>
            <w:pStyle w:val="TOC3"/>
            <w:rPr>
              <w:rFonts w:asciiTheme="minorHAnsi" w:eastAsiaTheme="minorEastAsia" w:hAnsiTheme="minorHAnsi" w:cstheme="minorBidi"/>
              <w:sz w:val="22"/>
              <w:szCs w:val="22"/>
              <w:lang w:val="en-US"/>
            </w:rPr>
          </w:pPr>
          <w:hyperlink w:anchor="_Toc110274604" w:history="1">
            <w:r w:rsidRPr="00E45CD6">
              <w:rPr>
                <w:rStyle w:val="Hyperlink"/>
              </w:rPr>
              <w:t>8.3.9</w:t>
            </w:r>
            <w:r>
              <w:rPr>
                <w:rFonts w:asciiTheme="minorHAnsi" w:eastAsiaTheme="minorEastAsia" w:hAnsiTheme="minorHAnsi" w:cstheme="minorBidi"/>
                <w:sz w:val="22"/>
                <w:szCs w:val="22"/>
                <w:lang w:val="en-US"/>
              </w:rPr>
              <w:tab/>
            </w:r>
            <w:r w:rsidRPr="00E45CD6">
              <w:rPr>
                <w:rStyle w:val="Hyperlink"/>
              </w:rPr>
              <w:t>Common RAN Parameters for INSERT Service styles</w:t>
            </w:r>
            <w:r>
              <w:rPr>
                <w:webHidden/>
              </w:rPr>
              <w:tab/>
            </w:r>
            <w:r>
              <w:rPr>
                <w:webHidden/>
              </w:rPr>
              <w:fldChar w:fldCharType="begin"/>
            </w:r>
            <w:r>
              <w:rPr>
                <w:webHidden/>
              </w:rPr>
              <w:instrText xml:space="preserve"> PAGEREF _Toc110274604 \h </w:instrText>
            </w:r>
            <w:r>
              <w:rPr>
                <w:webHidden/>
              </w:rPr>
            </w:r>
            <w:r>
              <w:rPr>
                <w:webHidden/>
              </w:rPr>
              <w:fldChar w:fldCharType="separate"/>
            </w:r>
            <w:r>
              <w:rPr>
                <w:webHidden/>
              </w:rPr>
              <w:t>170</w:t>
            </w:r>
            <w:r>
              <w:rPr>
                <w:webHidden/>
              </w:rPr>
              <w:fldChar w:fldCharType="end"/>
            </w:r>
          </w:hyperlink>
        </w:p>
        <w:p w14:paraId="54727223" w14:textId="009A9719" w:rsidR="006646EB" w:rsidRDefault="006646EB">
          <w:pPr>
            <w:pStyle w:val="TOC3"/>
            <w:rPr>
              <w:rFonts w:asciiTheme="minorHAnsi" w:eastAsiaTheme="minorEastAsia" w:hAnsiTheme="minorHAnsi" w:cstheme="minorBidi"/>
              <w:sz w:val="22"/>
              <w:szCs w:val="22"/>
              <w:lang w:val="en-US"/>
            </w:rPr>
          </w:pPr>
          <w:hyperlink w:anchor="_Toc110274605" w:history="1">
            <w:r w:rsidRPr="00E45CD6">
              <w:rPr>
                <w:rStyle w:val="Hyperlink"/>
              </w:rPr>
              <w:t>8.3.10</w:t>
            </w:r>
            <w:r>
              <w:rPr>
                <w:rFonts w:asciiTheme="minorHAnsi" w:eastAsiaTheme="minorEastAsia" w:hAnsiTheme="minorHAnsi" w:cstheme="minorBidi"/>
                <w:sz w:val="22"/>
                <w:szCs w:val="22"/>
                <w:lang w:val="en-US"/>
              </w:rPr>
              <w:tab/>
            </w:r>
            <w:r w:rsidRPr="00E45CD6">
              <w:rPr>
                <w:rStyle w:val="Hyperlink"/>
              </w:rPr>
              <w:t>Indication Semantics Description for interpretation by the RIC</w:t>
            </w:r>
            <w:r>
              <w:rPr>
                <w:webHidden/>
              </w:rPr>
              <w:tab/>
            </w:r>
            <w:r>
              <w:rPr>
                <w:webHidden/>
              </w:rPr>
              <w:fldChar w:fldCharType="begin"/>
            </w:r>
            <w:r>
              <w:rPr>
                <w:webHidden/>
              </w:rPr>
              <w:instrText xml:space="preserve"> PAGEREF _Toc110274605 \h </w:instrText>
            </w:r>
            <w:r>
              <w:rPr>
                <w:webHidden/>
              </w:rPr>
            </w:r>
            <w:r>
              <w:rPr>
                <w:webHidden/>
              </w:rPr>
              <w:fldChar w:fldCharType="separate"/>
            </w:r>
            <w:r>
              <w:rPr>
                <w:webHidden/>
              </w:rPr>
              <w:t>171</w:t>
            </w:r>
            <w:r>
              <w:rPr>
                <w:webHidden/>
              </w:rPr>
              <w:fldChar w:fldCharType="end"/>
            </w:r>
          </w:hyperlink>
        </w:p>
        <w:p w14:paraId="45919CB4" w14:textId="5A2D10EC" w:rsidR="006646EB" w:rsidRDefault="006646EB">
          <w:pPr>
            <w:pStyle w:val="TOC2"/>
            <w:rPr>
              <w:rFonts w:asciiTheme="minorHAnsi" w:eastAsiaTheme="minorEastAsia" w:hAnsiTheme="minorHAnsi" w:cstheme="minorBidi"/>
              <w:sz w:val="22"/>
              <w:szCs w:val="22"/>
              <w:lang w:val="en-US"/>
            </w:rPr>
          </w:pPr>
          <w:hyperlink w:anchor="_Toc110274606" w:history="1">
            <w:r w:rsidRPr="00E45CD6">
              <w:rPr>
                <w:rStyle w:val="Hyperlink"/>
              </w:rPr>
              <w:t>8.4</w:t>
            </w:r>
            <w:r>
              <w:rPr>
                <w:rFonts w:asciiTheme="minorHAnsi" w:eastAsiaTheme="minorEastAsia" w:hAnsiTheme="minorHAnsi" w:cstheme="minorBidi"/>
                <w:sz w:val="22"/>
                <w:szCs w:val="22"/>
                <w:lang w:val="en-US"/>
              </w:rPr>
              <w:tab/>
            </w:r>
            <w:r w:rsidRPr="00E45CD6">
              <w:rPr>
                <w:rStyle w:val="Hyperlink"/>
              </w:rPr>
              <w:t>RAN Parameters for Control Actions</w:t>
            </w:r>
            <w:r>
              <w:rPr>
                <w:webHidden/>
              </w:rPr>
              <w:tab/>
            </w:r>
            <w:r>
              <w:rPr>
                <w:webHidden/>
              </w:rPr>
              <w:fldChar w:fldCharType="begin"/>
            </w:r>
            <w:r>
              <w:rPr>
                <w:webHidden/>
              </w:rPr>
              <w:instrText xml:space="preserve"> PAGEREF _Toc110274606 \h </w:instrText>
            </w:r>
            <w:r>
              <w:rPr>
                <w:webHidden/>
              </w:rPr>
            </w:r>
            <w:r>
              <w:rPr>
                <w:webHidden/>
              </w:rPr>
              <w:fldChar w:fldCharType="separate"/>
            </w:r>
            <w:r>
              <w:rPr>
                <w:webHidden/>
              </w:rPr>
              <w:t>171</w:t>
            </w:r>
            <w:r>
              <w:rPr>
                <w:webHidden/>
              </w:rPr>
              <w:fldChar w:fldCharType="end"/>
            </w:r>
          </w:hyperlink>
        </w:p>
        <w:p w14:paraId="7E35861F" w14:textId="068AC155" w:rsidR="006646EB" w:rsidRDefault="006646EB">
          <w:pPr>
            <w:pStyle w:val="TOC3"/>
            <w:rPr>
              <w:rFonts w:asciiTheme="minorHAnsi" w:eastAsiaTheme="minorEastAsia" w:hAnsiTheme="minorHAnsi" w:cstheme="minorBidi"/>
              <w:sz w:val="22"/>
              <w:szCs w:val="22"/>
              <w:lang w:val="en-US"/>
            </w:rPr>
          </w:pPr>
          <w:hyperlink w:anchor="_Toc110274607" w:history="1">
            <w:r w:rsidRPr="00E45CD6">
              <w:rPr>
                <w:rStyle w:val="Hyperlink"/>
                <w:rFonts w:ascii="Arial" w:hAnsi="Arial"/>
              </w:rPr>
              <w:t>8.4.1</w:t>
            </w:r>
            <w:r>
              <w:rPr>
                <w:rFonts w:asciiTheme="minorHAnsi" w:eastAsiaTheme="minorEastAsia" w:hAnsiTheme="minorHAnsi" w:cstheme="minorBidi"/>
                <w:sz w:val="22"/>
                <w:szCs w:val="22"/>
                <w:lang w:val="en-US"/>
              </w:rPr>
              <w:tab/>
            </w:r>
            <w:r w:rsidRPr="00E45CD6">
              <w:rPr>
                <w:rStyle w:val="Hyperlink"/>
                <w:rFonts w:ascii="Arial" w:hAnsi="Arial"/>
              </w:rPr>
              <w:t>Approach</w:t>
            </w:r>
            <w:r>
              <w:rPr>
                <w:webHidden/>
              </w:rPr>
              <w:tab/>
            </w:r>
            <w:r>
              <w:rPr>
                <w:webHidden/>
              </w:rPr>
              <w:fldChar w:fldCharType="begin"/>
            </w:r>
            <w:r>
              <w:rPr>
                <w:webHidden/>
              </w:rPr>
              <w:instrText xml:space="preserve"> PAGEREF _Toc110274607 \h </w:instrText>
            </w:r>
            <w:r>
              <w:rPr>
                <w:webHidden/>
              </w:rPr>
            </w:r>
            <w:r>
              <w:rPr>
                <w:webHidden/>
              </w:rPr>
              <w:fldChar w:fldCharType="separate"/>
            </w:r>
            <w:r>
              <w:rPr>
                <w:webHidden/>
              </w:rPr>
              <w:t>171</w:t>
            </w:r>
            <w:r>
              <w:rPr>
                <w:webHidden/>
              </w:rPr>
              <w:fldChar w:fldCharType="end"/>
            </w:r>
          </w:hyperlink>
        </w:p>
        <w:p w14:paraId="66674035" w14:textId="3E3A1E39" w:rsidR="006646EB" w:rsidRDefault="006646EB">
          <w:pPr>
            <w:pStyle w:val="TOC3"/>
            <w:rPr>
              <w:rFonts w:asciiTheme="minorHAnsi" w:eastAsiaTheme="minorEastAsia" w:hAnsiTheme="minorHAnsi" w:cstheme="minorBidi"/>
              <w:sz w:val="22"/>
              <w:szCs w:val="22"/>
              <w:lang w:val="en-US"/>
            </w:rPr>
          </w:pPr>
          <w:hyperlink w:anchor="_Toc110274608" w:history="1">
            <w:r w:rsidRPr="00E45CD6">
              <w:rPr>
                <w:rStyle w:val="Hyperlink"/>
              </w:rPr>
              <w:t>8.4.2</w:t>
            </w:r>
            <w:r>
              <w:rPr>
                <w:rFonts w:asciiTheme="minorHAnsi" w:eastAsiaTheme="minorEastAsia" w:hAnsiTheme="minorHAnsi" w:cstheme="minorBidi"/>
                <w:sz w:val="22"/>
                <w:szCs w:val="22"/>
                <w:lang w:val="en-US"/>
              </w:rPr>
              <w:tab/>
            </w:r>
            <w:r w:rsidRPr="00E45CD6">
              <w:rPr>
                <w:rStyle w:val="Hyperlink"/>
              </w:rPr>
              <w:t>Radio Bearer Control</w:t>
            </w:r>
            <w:r>
              <w:rPr>
                <w:webHidden/>
              </w:rPr>
              <w:tab/>
            </w:r>
            <w:r>
              <w:rPr>
                <w:webHidden/>
              </w:rPr>
              <w:fldChar w:fldCharType="begin"/>
            </w:r>
            <w:r>
              <w:rPr>
                <w:webHidden/>
              </w:rPr>
              <w:instrText xml:space="preserve"> PAGEREF _Toc110274608 \h </w:instrText>
            </w:r>
            <w:r>
              <w:rPr>
                <w:webHidden/>
              </w:rPr>
            </w:r>
            <w:r>
              <w:rPr>
                <w:webHidden/>
              </w:rPr>
              <w:fldChar w:fldCharType="separate"/>
            </w:r>
            <w:r>
              <w:rPr>
                <w:webHidden/>
              </w:rPr>
              <w:t>171</w:t>
            </w:r>
            <w:r>
              <w:rPr>
                <w:webHidden/>
              </w:rPr>
              <w:fldChar w:fldCharType="end"/>
            </w:r>
          </w:hyperlink>
        </w:p>
        <w:p w14:paraId="22170F4B" w14:textId="70A0A6A3" w:rsidR="006646EB" w:rsidRDefault="006646EB">
          <w:pPr>
            <w:pStyle w:val="TOC3"/>
            <w:rPr>
              <w:rFonts w:asciiTheme="minorHAnsi" w:eastAsiaTheme="minorEastAsia" w:hAnsiTheme="minorHAnsi" w:cstheme="minorBidi"/>
              <w:sz w:val="22"/>
              <w:szCs w:val="22"/>
              <w:lang w:val="en-US"/>
            </w:rPr>
          </w:pPr>
          <w:hyperlink w:anchor="_Toc110274609" w:history="1">
            <w:r w:rsidRPr="00E45CD6">
              <w:rPr>
                <w:rStyle w:val="Hyperlink"/>
              </w:rPr>
              <w:t>8.4.3</w:t>
            </w:r>
            <w:r>
              <w:rPr>
                <w:rFonts w:asciiTheme="minorHAnsi" w:eastAsiaTheme="minorEastAsia" w:hAnsiTheme="minorHAnsi" w:cstheme="minorBidi"/>
                <w:sz w:val="22"/>
                <w:szCs w:val="22"/>
                <w:lang w:val="en-US"/>
              </w:rPr>
              <w:tab/>
            </w:r>
            <w:r w:rsidRPr="00E45CD6">
              <w:rPr>
                <w:rStyle w:val="Hyperlink"/>
              </w:rPr>
              <w:t>Radio Resource Allocation Control</w:t>
            </w:r>
            <w:r>
              <w:rPr>
                <w:webHidden/>
              </w:rPr>
              <w:tab/>
            </w:r>
            <w:r>
              <w:rPr>
                <w:webHidden/>
              </w:rPr>
              <w:fldChar w:fldCharType="begin"/>
            </w:r>
            <w:r>
              <w:rPr>
                <w:webHidden/>
              </w:rPr>
              <w:instrText xml:space="preserve"> PAGEREF _Toc110274609 \h </w:instrText>
            </w:r>
            <w:r>
              <w:rPr>
                <w:webHidden/>
              </w:rPr>
            </w:r>
            <w:r>
              <w:rPr>
                <w:webHidden/>
              </w:rPr>
              <w:fldChar w:fldCharType="separate"/>
            </w:r>
            <w:r>
              <w:rPr>
                <w:webHidden/>
              </w:rPr>
              <w:t>181</w:t>
            </w:r>
            <w:r>
              <w:rPr>
                <w:webHidden/>
              </w:rPr>
              <w:fldChar w:fldCharType="end"/>
            </w:r>
          </w:hyperlink>
        </w:p>
        <w:p w14:paraId="69B26225" w14:textId="05410D0B" w:rsidR="006646EB" w:rsidRDefault="006646EB">
          <w:pPr>
            <w:pStyle w:val="TOC3"/>
            <w:rPr>
              <w:rFonts w:asciiTheme="minorHAnsi" w:eastAsiaTheme="minorEastAsia" w:hAnsiTheme="minorHAnsi" w:cstheme="minorBidi"/>
              <w:sz w:val="22"/>
              <w:szCs w:val="22"/>
              <w:lang w:val="en-US"/>
            </w:rPr>
          </w:pPr>
          <w:hyperlink w:anchor="_Toc110274610" w:history="1">
            <w:r w:rsidRPr="00E45CD6">
              <w:rPr>
                <w:rStyle w:val="Hyperlink"/>
              </w:rPr>
              <w:t>8.4.4</w:t>
            </w:r>
            <w:r>
              <w:rPr>
                <w:rFonts w:asciiTheme="minorHAnsi" w:eastAsiaTheme="minorEastAsia" w:hAnsiTheme="minorHAnsi" w:cstheme="minorBidi"/>
                <w:sz w:val="22"/>
                <w:szCs w:val="22"/>
                <w:lang w:val="en-US"/>
              </w:rPr>
              <w:tab/>
            </w:r>
            <w:r w:rsidRPr="00E45CD6">
              <w:rPr>
                <w:rStyle w:val="Hyperlink"/>
              </w:rPr>
              <w:t>Connected Mode Mobility Control</w:t>
            </w:r>
            <w:r>
              <w:rPr>
                <w:webHidden/>
              </w:rPr>
              <w:tab/>
            </w:r>
            <w:r>
              <w:rPr>
                <w:webHidden/>
              </w:rPr>
              <w:fldChar w:fldCharType="begin"/>
            </w:r>
            <w:r>
              <w:rPr>
                <w:webHidden/>
              </w:rPr>
              <w:instrText xml:space="preserve"> PAGEREF _Toc110274610 \h </w:instrText>
            </w:r>
            <w:r>
              <w:rPr>
                <w:webHidden/>
              </w:rPr>
            </w:r>
            <w:r>
              <w:rPr>
                <w:webHidden/>
              </w:rPr>
              <w:fldChar w:fldCharType="separate"/>
            </w:r>
            <w:r>
              <w:rPr>
                <w:webHidden/>
              </w:rPr>
              <w:t>185</w:t>
            </w:r>
            <w:r>
              <w:rPr>
                <w:webHidden/>
              </w:rPr>
              <w:fldChar w:fldCharType="end"/>
            </w:r>
          </w:hyperlink>
        </w:p>
        <w:p w14:paraId="7B6C2497" w14:textId="197A4AD4" w:rsidR="006646EB" w:rsidRDefault="006646EB">
          <w:pPr>
            <w:pStyle w:val="TOC3"/>
            <w:rPr>
              <w:rFonts w:asciiTheme="minorHAnsi" w:eastAsiaTheme="minorEastAsia" w:hAnsiTheme="minorHAnsi" w:cstheme="minorBidi"/>
              <w:sz w:val="22"/>
              <w:szCs w:val="22"/>
              <w:lang w:val="en-US"/>
            </w:rPr>
          </w:pPr>
          <w:hyperlink w:anchor="_Toc110274611" w:history="1">
            <w:r w:rsidRPr="00E45CD6">
              <w:rPr>
                <w:rStyle w:val="Hyperlink"/>
              </w:rPr>
              <w:t>8.4.5</w:t>
            </w:r>
            <w:r>
              <w:rPr>
                <w:rFonts w:asciiTheme="minorHAnsi" w:eastAsiaTheme="minorEastAsia" w:hAnsiTheme="minorHAnsi" w:cstheme="minorBidi"/>
                <w:sz w:val="22"/>
                <w:szCs w:val="22"/>
                <w:lang w:val="en-US"/>
              </w:rPr>
              <w:tab/>
            </w:r>
            <w:r w:rsidRPr="00E45CD6">
              <w:rPr>
                <w:rStyle w:val="Hyperlink"/>
              </w:rPr>
              <w:t>Radio Access Control</w:t>
            </w:r>
            <w:r>
              <w:rPr>
                <w:webHidden/>
              </w:rPr>
              <w:tab/>
            </w:r>
            <w:r>
              <w:rPr>
                <w:webHidden/>
              </w:rPr>
              <w:fldChar w:fldCharType="begin"/>
            </w:r>
            <w:r>
              <w:rPr>
                <w:webHidden/>
              </w:rPr>
              <w:instrText xml:space="preserve"> PAGEREF _Toc110274611 \h </w:instrText>
            </w:r>
            <w:r>
              <w:rPr>
                <w:webHidden/>
              </w:rPr>
            </w:r>
            <w:r>
              <w:rPr>
                <w:webHidden/>
              </w:rPr>
              <w:fldChar w:fldCharType="separate"/>
            </w:r>
            <w:r>
              <w:rPr>
                <w:webHidden/>
              </w:rPr>
              <w:t>192</w:t>
            </w:r>
            <w:r>
              <w:rPr>
                <w:webHidden/>
              </w:rPr>
              <w:fldChar w:fldCharType="end"/>
            </w:r>
          </w:hyperlink>
        </w:p>
        <w:p w14:paraId="7EC4BE6C" w14:textId="50045F33" w:rsidR="006646EB" w:rsidRDefault="006646EB">
          <w:pPr>
            <w:pStyle w:val="TOC3"/>
            <w:rPr>
              <w:rFonts w:asciiTheme="minorHAnsi" w:eastAsiaTheme="minorEastAsia" w:hAnsiTheme="minorHAnsi" w:cstheme="minorBidi"/>
              <w:sz w:val="22"/>
              <w:szCs w:val="22"/>
              <w:lang w:val="en-US"/>
            </w:rPr>
          </w:pPr>
          <w:hyperlink w:anchor="_Toc110274612" w:history="1">
            <w:r w:rsidRPr="00E45CD6">
              <w:rPr>
                <w:rStyle w:val="Hyperlink"/>
              </w:rPr>
              <w:t>8.4.6</w:t>
            </w:r>
            <w:r>
              <w:rPr>
                <w:rFonts w:asciiTheme="minorHAnsi" w:eastAsiaTheme="minorEastAsia" w:hAnsiTheme="minorHAnsi" w:cstheme="minorBidi"/>
                <w:sz w:val="22"/>
                <w:szCs w:val="22"/>
                <w:lang w:val="en-US"/>
              </w:rPr>
              <w:tab/>
            </w:r>
            <w:r w:rsidRPr="00E45CD6">
              <w:rPr>
                <w:rStyle w:val="Hyperlink"/>
              </w:rPr>
              <w:t>Dual Connectivity Control</w:t>
            </w:r>
            <w:r>
              <w:rPr>
                <w:webHidden/>
              </w:rPr>
              <w:tab/>
            </w:r>
            <w:r>
              <w:rPr>
                <w:webHidden/>
              </w:rPr>
              <w:fldChar w:fldCharType="begin"/>
            </w:r>
            <w:r>
              <w:rPr>
                <w:webHidden/>
              </w:rPr>
              <w:instrText xml:space="preserve"> PAGEREF _Toc110274612 \h </w:instrText>
            </w:r>
            <w:r>
              <w:rPr>
                <w:webHidden/>
              </w:rPr>
            </w:r>
            <w:r>
              <w:rPr>
                <w:webHidden/>
              </w:rPr>
              <w:fldChar w:fldCharType="separate"/>
            </w:r>
            <w:r>
              <w:rPr>
                <w:webHidden/>
              </w:rPr>
              <w:t>200</w:t>
            </w:r>
            <w:r>
              <w:rPr>
                <w:webHidden/>
              </w:rPr>
              <w:fldChar w:fldCharType="end"/>
            </w:r>
          </w:hyperlink>
        </w:p>
        <w:p w14:paraId="5CCA21F4" w14:textId="10F9FE67" w:rsidR="006646EB" w:rsidRDefault="006646EB">
          <w:pPr>
            <w:pStyle w:val="TOC3"/>
            <w:rPr>
              <w:rFonts w:asciiTheme="minorHAnsi" w:eastAsiaTheme="minorEastAsia" w:hAnsiTheme="minorHAnsi" w:cstheme="minorBidi"/>
              <w:sz w:val="22"/>
              <w:szCs w:val="22"/>
              <w:lang w:val="en-US"/>
            </w:rPr>
          </w:pPr>
          <w:hyperlink w:anchor="_Toc110274613" w:history="1">
            <w:r w:rsidRPr="00E45CD6">
              <w:rPr>
                <w:rStyle w:val="Hyperlink"/>
              </w:rPr>
              <w:t>8.4.7</w:t>
            </w:r>
            <w:r>
              <w:rPr>
                <w:rFonts w:asciiTheme="minorHAnsi" w:eastAsiaTheme="minorEastAsia" w:hAnsiTheme="minorHAnsi" w:cstheme="minorBidi"/>
                <w:sz w:val="22"/>
                <w:szCs w:val="22"/>
                <w:lang w:val="en-US"/>
              </w:rPr>
              <w:tab/>
            </w:r>
            <w:r w:rsidRPr="00E45CD6">
              <w:rPr>
                <w:rStyle w:val="Hyperlink"/>
              </w:rPr>
              <w:t>Carrier Aggregation Control</w:t>
            </w:r>
            <w:r>
              <w:rPr>
                <w:webHidden/>
              </w:rPr>
              <w:tab/>
            </w:r>
            <w:r>
              <w:rPr>
                <w:webHidden/>
              </w:rPr>
              <w:fldChar w:fldCharType="begin"/>
            </w:r>
            <w:r>
              <w:rPr>
                <w:webHidden/>
              </w:rPr>
              <w:instrText xml:space="preserve"> PAGEREF _Toc110274613 \h </w:instrText>
            </w:r>
            <w:r>
              <w:rPr>
                <w:webHidden/>
              </w:rPr>
            </w:r>
            <w:r>
              <w:rPr>
                <w:webHidden/>
              </w:rPr>
              <w:fldChar w:fldCharType="separate"/>
            </w:r>
            <w:r>
              <w:rPr>
                <w:webHidden/>
              </w:rPr>
              <w:t>211</w:t>
            </w:r>
            <w:r>
              <w:rPr>
                <w:webHidden/>
              </w:rPr>
              <w:fldChar w:fldCharType="end"/>
            </w:r>
          </w:hyperlink>
        </w:p>
        <w:p w14:paraId="51857D0F" w14:textId="5A3FF7FD" w:rsidR="006646EB" w:rsidRDefault="006646EB">
          <w:pPr>
            <w:pStyle w:val="TOC3"/>
            <w:rPr>
              <w:rFonts w:asciiTheme="minorHAnsi" w:eastAsiaTheme="minorEastAsia" w:hAnsiTheme="minorHAnsi" w:cstheme="minorBidi"/>
              <w:sz w:val="22"/>
              <w:szCs w:val="22"/>
              <w:lang w:val="en-US"/>
            </w:rPr>
          </w:pPr>
          <w:hyperlink w:anchor="_Toc110274614" w:history="1">
            <w:r w:rsidRPr="00E45CD6">
              <w:rPr>
                <w:rStyle w:val="Hyperlink"/>
              </w:rPr>
              <w:t>8.4.8</w:t>
            </w:r>
            <w:r>
              <w:rPr>
                <w:rFonts w:asciiTheme="minorHAnsi" w:eastAsiaTheme="minorEastAsia" w:hAnsiTheme="minorHAnsi" w:cstheme="minorBidi"/>
                <w:sz w:val="22"/>
                <w:szCs w:val="22"/>
                <w:lang w:val="en-US"/>
              </w:rPr>
              <w:tab/>
            </w:r>
            <w:r w:rsidRPr="00E45CD6">
              <w:rPr>
                <w:rStyle w:val="Hyperlink"/>
              </w:rPr>
              <w:t>Idle Mode Mobility Control</w:t>
            </w:r>
            <w:r>
              <w:rPr>
                <w:webHidden/>
              </w:rPr>
              <w:tab/>
            </w:r>
            <w:r>
              <w:rPr>
                <w:webHidden/>
              </w:rPr>
              <w:fldChar w:fldCharType="begin"/>
            </w:r>
            <w:r>
              <w:rPr>
                <w:webHidden/>
              </w:rPr>
              <w:instrText xml:space="preserve"> PAGEREF _Toc110274614 \h </w:instrText>
            </w:r>
            <w:r>
              <w:rPr>
                <w:webHidden/>
              </w:rPr>
            </w:r>
            <w:r>
              <w:rPr>
                <w:webHidden/>
              </w:rPr>
              <w:fldChar w:fldCharType="separate"/>
            </w:r>
            <w:r>
              <w:rPr>
                <w:webHidden/>
              </w:rPr>
              <w:t>213</w:t>
            </w:r>
            <w:r>
              <w:rPr>
                <w:webHidden/>
              </w:rPr>
              <w:fldChar w:fldCharType="end"/>
            </w:r>
          </w:hyperlink>
        </w:p>
        <w:p w14:paraId="091B861D" w14:textId="02B8C9E0" w:rsidR="006646EB" w:rsidRDefault="006646EB">
          <w:pPr>
            <w:pStyle w:val="TOC3"/>
            <w:rPr>
              <w:rFonts w:asciiTheme="minorHAnsi" w:eastAsiaTheme="minorEastAsia" w:hAnsiTheme="minorHAnsi" w:cstheme="minorBidi"/>
              <w:sz w:val="22"/>
              <w:szCs w:val="22"/>
              <w:lang w:val="en-US"/>
            </w:rPr>
          </w:pPr>
          <w:hyperlink w:anchor="_Toc110274615" w:history="1">
            <w:r w:rsidRPr="00E45CD6">
              <w:rPr>
                <w:rStyle w:val="Hyperlink"/>
              </w:rPr>
              <w:t>8.4.9</w:t>
            </w:r>
            <w:r>
              <w:rPr>
                <w:rFonts w:asciiTheme="minorHAnsi" w:eastAsiaTheme="minorEastAsia" w:hAnsiTheme="minorHAnsi" w:cstheme="minorBidi"/>
                <w:sz w:val="22"/>
                <w:szCs w:val="22"/>
                <w:lang w:val="en-US"/>
              </w:rPr>
              <w:tab/>
            </w:r>
            <w:r w:rsidRPr="00E45CD6">
              <w:rPr>
                <w:rStyle w:val="Hyperlink"/>
              </w:rPr>
              <w:t>UE identification and assignment</w:t>
            </w:r>
            <w:r>
              <w:rPr>
                <w:webHidden/>
              </w:rPr>
              <w:tab/>
            </w:r>
            <w:r>
              <w:rPr>
                <w:webHidden/>
              </w:rPr>
              <w:fldChar w:fldCharType="begin"/>
            </w:r>
            <w:r>
              <w:rPr>
                <w:webHidden/>
              </w:rPr>
              <w:instrText xml:space="preserve"> PAGEREF _Toc110274615 \h </w:instrText>
            </w:r>
            <w:r>
              <w:rPr>
                <w:webHidden/>
              </w:rPr>
            </w:r>
            <w:r>
              <w:rPr>
                <w:webHidden/>
              </w:rPr>
              <w:fldChar w:fldCharType="separate"/>
            </w:r>
            <w:r>
              <w:rPr>
                <w:webHidden/>
              </w:rPr>
              <w:t>214</w:t>
            </w:r>
            <w:r>
              <w:rPr>
                <w:webHidden/>
              </w:rPr>
              <w:fldChar w:fldCharType="end"/>
            </w:r>
          </w:hyperlink>
        </w:p>
        <w:p w14:paraId="7FF4BBF5" w14:textId="0FD47627" w:rsidR="006646EB" w:rsidRDefault="006646EB">
          <w:pPr>
            <w:pStyle w:val="TOC3"/>
            <w:rPr>
              <w:rFonts w:asciiTheme="minorHAnsi" w:eastAsiaTheme="minorEastAsia" w:hAnsiTheme="minorHAnsi" w:cstheme="minorBidi"/>
              <w:sz w:val="22"/>
              <w:szCs w:val="22"/>
              <w:lang w:val="en-US"/>
            </w:rPr>
          </w:pPr>
          <w:hyperlink w:anchor="_Toc110274616" w:history="1">
            <w:r w:rsidRPr="00E45CD6">
              <w:rPr>
                <w:rStyle w:val="Hyperlink"/>
              </w:rPr>
              <w:t>8.4.10</w:t>
            </w:r>
            <w:r>
              <w:rPr>
                <w:rFonts w:asciiTheme="minorHAnsi" w:eastAsiaTheme="minorEastAsia" w:hAnsiTheme="minorHAnsi" w:cstheme="minorBidi"/>
                <w:sz w:val="22"/>
                <w:szCs w:val="22"/>
                <w:lang w:val="en-US"/>
              </w:rPr>
              <w:tab/>
            </w:r>
            <w:r w:rsidRPr="00E45CD6">
              <w:rPr>
                <w:rStyle w:val="Hyperlink"/>
              </w:rPr>
              <w:t xml:space="preserve"> Measurement Reporting Configuration Control</w:t>
            </w:r>
            <w:r>
              <w:rPr>
                <w:webHidden/>
              </w:rPr>
              <w:tab/>
            </w:r>
            <w:r>
              <w:rPr>
                <w:webHidden/>
              </w:rPr>
              <w:fldChar w:fldCharType="begin"/>
            </w:r>
            <w:r>
              <w:rPr>
                <w:webHidden/>
              </w:rPr>
              <w:instrText xml:space="preserve"> PAGEREF _Toc110274616 \h </w:instrText>
            </w:r>
            <w:r>
              <w:rPr>
                <w:webHidden/>
              </w:rPr>
            </w:r>
            <w:r>
              <w:rPr>
                <w:webHidden/>
              </w:rPr>
              <w:fldChar w:fldCharType="separate"/>
            </w:r>
            <w:r>
              <w:rPr>
                <w:webHidden/>
              </w:rPr>
              <w:t>215</w:t>
            </w:r>
            <w:r>
              <w:rPr>
                <w:webHidden/>
              </w:rPr>
              <w:fldChar w:fldCharType="end"/>
            </w:r>
          </w:hyperlink>
        </w:p>
        <w:p w14:paraId="6ADB9366" w14:textId="13170FE5" w:rsidR="006646EB" w:rsidRDefault="006646EB">
          <w:pPr>
            <w:pStyle w:val="TOC2"/>
            <w:rPr>
              <w:rFonts w:asciiTheme="minorHAnsi" w:eastAsiaTheme="minorEastAsia" w:hAnsiTheme="minorHAnsi" w:cstheme="minorBidi"/>
              <w:sz w:val="22"/>
              <w:szCs w:val="22"/>
              <w:lang w:val="en-US"/>
            </w:rPr>
          </w:pPr>
          <w:hyperlink w:anchor="_Toc110274617" w:history="1">
            <w:r w:rsidRPr="00E45CD6">
              <w:rPr>
                <w:rStyle w:val="Hyperlink"/>
              </w:rPr>
              <w:t>8.5</w:t>
            </w:r>
            <w:r>
              <w:rPr>
                <w:rFonts w:asciiTheme="minorHAnsi" w:eastAsiaTheme="minorEastAsia" w:hAnsiTheme="minorHAnsi" w:cstheme="minorBidi"/>
                <w:sz w:val="22"/>
                <w:szCs w:val="22"/>
                <w:lang w:val="en-US"/>
              </w:rPr>
              <w:tab/>
            </w:r>
            <w:r w:rsidRPr="00E45CD6">
              <w:rPr>
                <w:rStyle w:val="Hyperlink"/>
              </w:rPr>
              <w:t>RAN parameters for POLICY services</w:t>
            </w:r>
            <w:r>
              <w:rPr>
                <w:webHidden/>
              </w:rPr>
              <w:tab/>
            </w:r>
            <w:r>
              <w:rPr>
                <w:webHidden/>
              </w:rPr>
              <w:fldChar w:fldCharType="begin"/>
            </w:r>
            <w:r>
              <w:rPr>
                <w:webHidden/>
              </w:rPr>
              <w:instrText xml:space="preserve"> PAGEREF _Toc110274617 \h </w:instrText>
            </w:r>
            <w:r>
              <w:rPr>
                <w:webHidden/>
              </w:rPr>
            </w:r>
            <w:r>
              <w:rPr>
                <w:webHidden/>
              </w:rPr>
              <w:fldChar w:fldCharType="separate"/>
            </w:r>
            <w:r>
              <w:rPr>
                <w:webHidden/>
              </w:rPr>
              <w:t>257</w:t>
            </w:r>
            <w:r>
              <w:rPr>
                <w:webHidden/>
              </w:rPr>
              <w:fldChar w:fldCharType="end"/>
            </w:r>
          </w:hyperlink>
        </w:p>
        <w:p w14:paraId="04B29164" w14:textId="75E7208D" w:rsidR="006646EB" w:rsidRDefault="006646EB">
          <w:pPr>
            <w:pStyle w:val="TOC3"/>
            <w:rPr>
              <w:rFonts w:asciiTheme="minorHAnsi" w:eastAsiaTheme="minorEastAsia" w:hAnsiTheme="minorHAnsi" w:cstheme="minorBidi"/>
              <w:sz w:val="22"/>
              <w:szCs w:val="22"/>
              <w:lang w:val="en-US"/>
            </w:rPr>
          </w:pPr>
          <w:hyperlink w:anchor="_Toc110274618" w:history="1">
            <w:r w:rsidRPr="00E45CD6">
              <w:rPr>
                <w:rStyle w:val="Hyperlink"/>
                <w:rFonts w:ascii="Arial" w:hAnsi="Arial"/>
              </w:rPr>
              <w:t>8.5.1</w:t>
            </w:r>
            <w:r>
              <w:rPr>
                <w:rFonts w:asciiTheme="minorHAnsi" w:eastAsiaTheme="minorEastAsia" w:hAnsiTheme="minorHAnsi" w:cstheme="minorBidi"/>
                <w:sz w:val="22"/>
                <w:szCs w:val="22"/>
                <w:lang w:val="en-US"/>
              </w:rPr>
              <w:tab/>
            </w:r>
            <w:r w:rsidRPr="00E45CD6">
              <w:rPr>
                <w:rStyle w:val="Hyperlink"/>
                <w:rFonts w:ascii="Arial" w:hAnsi="Arial"/>
              </w:rPr>
              <w:t>Approach</w:t>
            </w:r>
            <w:r>
              <w:rPr>
                <w:webHidden/>
              </w:rPr>
              <w:tab/>
            </w:r>
            <w:r>
              <w:rPr>
                <w:webHidden/>
              </w:rPr>
              <w:fldChar w:fldCharType="begin"/>
            </w:r>
            <w:r>
              <w:rPr>
                <w:webHidden/>
              </w:rPr>
              <w:instrText xml:space="preserve"> PAGEREF _Toc110274618 \h </w:instrText>
            </w:r>
            <w:r>
              <w:rPr>
                <w:webHidden/>
              </w:rPr>
            </w:r>
            <w:r>
              <w:rPr>
                <w:webHidden/>
              </w:rPr>
              <w:fldChar w:fldCharType="separate"/>
            </w:r>
            <w:r>
              <w:rPr>
                <w:webHidden/>
              </w:rPr>
              <w:t>257</w:t>
            </w:r>
            <w:r>
              <w:rPr>
                <w:webHidden/>
              </w:rPr>
              <w:fldChar w:fldCharType="end"/>
            </w:r>
          </w:hyperlink>
        </w:p>
        <w:p w14:paraId="51805B01" w14:textId="53B72198" w:rsidR="006646EB" w:rsidRDefault="006646EB">
          <w:pPr>
            <w:pStyle w:val="TOC3"/>
            <w:rPr>
              <w:rFonts w:asciiTheme="minorHAnsi" w:eastAsiaTheme="minorEastAsia" w:hAnsiTheme="minorHAnsi" w:cstheme="minorBidi"/>
              <w:sz w:val="22"/>
              <w:szCs w:val="22"/>
              <w:lang w:val="en-US"/>
            </w:rPr>
          </w:pPr>
          <w:hyperlink w:anchor="_Toc110274619" w:history="1">
            <w:r w:rsidRPr="00E45CD6">
              <w:rPr>
                <w:rStyle w:val="Hyperlink"/>
                <w:rFonts w:ascii="Arial" w:hAnsi="Arial"/>
              </w:rPr>
              <w:t>8.5.1A</w:t>
            </w:r>
            <w:r>
              <w:rPr>
                <w:rFonts w:asciiTheme="minorHAnsi" w:eastAsiaTheme="minorEastAsia" w:hAnsiTheme="minorHAnsi" w:cstheme="minorBidi"/>
                <w:sz w:val="22"/>
                <w:szCs w:val="22"/>
                <w:lang w:val="en-US"/>
              </w:rPr>
              <w:tab/>
            </w:r>
            <w:r w:rsidRPr="00E45CD6">
              <w:rPr>
                <w:rStyle w:val="Hyperlink"/>
                <w:rFonts w:ascii="Arial" w:hAnsi="Arial"/>
              </w:rPr>
              <w:t>Common RAN Parameters for POLICY services</w:t>
            </w:r>
            <w:r>
              <w:rPr>
                <w:webHidden/>
              </w:rPr>
              <w:tab/>
            </w:r>
            <w:r>
              <w:rPr>
                <w:webHidden/>
              </w:rPr>
              <w:fldChar w:fldCharType="begin"/>
            </w:r>
            <w:r>
              <w:rPr>
                <w:webHidden/>
              </w:rPr>
              <w:instrText xml:space="preserve"> PAGEREF _Toc110274619 \h </w:instrText>
            </w:r>
            <w:r>
              <w:rPr>
                <w:webHidden/>
              </w:rPr>
            </w:r>
            <w:r>
              <w:rPr>
                <w:webHidden/>
              </w:rPr>
              <w:fldChar w:fldCharType="separate"/>
            </w:r>
            <w:r>
              <w:rPr>
                <w:webHidden/>
              </w:rPr>
              <w:t>257</w:t>
            </w:r>
            <w:r>
              <w:rPr>
                <w:webHidden/>
              </w:rPr>
              <w:fldChar w:fldCharType="end"/>
            </w:r>
          </w:hyperlink>
        </w:p>
        <w:p w14:paraId="44301F9D" w14:textId="25B301DD" w:rsidR="006646EB" w:rsidRDefault="006646EB">
          <w:pPr>
            <w:pStyle w:val="TOC3"/>
            <w:rPr>
              <w:rFonts w:asciiTheme="minorHAnsi" w:eastAsiaTheme="minorEastAsia" w:hAnsiTheme="minorHAnsi" w:cstheme="minorBidi"/>
              <w:sz w:val="22"/>
              <w:szCs w:val="22"/>
              <w:lang w:val="en-US"/>
            </w:rPr>
          </w:pPr>
          <w:hyperlink w:anchor="_Toc110274620" w:history="1">
            <w:r w:rsidRPr="00E45CD6">
              <w:rPr>
                <w:rStyle w:val="Hyperlink"/>
              </w:rPr>
              <w:t>8.5.2</w:t>
            </w:r>
            <w:r>
              <w:rPr>
                <w:rFonts w:asciiTheme="minorHAnsi" w:eastAsiaTheme="minorEastAsia" w:hAnsiTheme="minorHAnsi" w:cstheme="minorBidi"/>
                <w:sz w:val="22"/>
                <w:szCs w:val="22"/>
                <w:lang w:val="en-US"/>
              </w:rPr>
              <w:tab/>
            </w:r>
            <w:r w:rsidRPr="00E45CD6">
              <w:rPr>
                <w:rStyle w:val="Hyperlink"/>
              </w:rPr>
              <w:t>Radio Bearer Control</w:t>
            </w:r>
            <w:r>
              <w:rPr>
                <w:webHidden/>
              </w:rPr>
              <w:tab/>
            </w:r>
            <w:r>
              <w:rPr>
                <w:webHidden/>
              </w:rPr>
              <w:fldChar w:fldCharType="begin"/>
            </w:r>
            <w:r>
              <w:rPr>
                <w:webHidden/>
              </w:rPr>
              <w:instrText xml:space="preserve"> PAGEREF _Toc110274620 \h </w:instrText>
            </w:r>
            <w:r>
              <w:rPr>
                <w:webHidden/>
              </w:rPr>
            </w:r>
            <w:r>
              <w:rPr>
                <w:webHidden/>
              </w:rPr>
              <w:fldChar w:fldCharType="separate"/>
            </w:r>
            <w:r>
              <w:rPr>
                <w:webHidden/>
              </w:rPr>
              <w:t>258</w:t>
            </w:r>
            <w:r>
              <w:rPr>
                <w:webHidden/>
              </w:rPr>
              <w:fldChar w:fldCharType="end"/>
            </w:r>
          </w:hyperlink>
        </w:p>
        <w:p w14:paraId="0539933E" w14:textId="309B84C6" w:rsidR="006646EB" w:rsidRDefault="006646EB">
          <w:pPr>
            <w:pStyle w:val="TOC3"/>
            <w:rPr>
              <w:rFonts w:asciiTheme="minorHAnsi" w:eastAsiaTheme="minorEastAsia" w:hAnsiTheme="minorHAnsi" w:cstheme="minorBidi"/>
              <w:sz w:val="22"/>
              <w:szCs w:val="22"/>
              <w:lang w:val="en-US"/>
            </w:rPr>
          </w:pPr>
          <w:hyperlink w:anchor="_Toc110274621" w:history="1">
            <w:r w:rsidRPr="00E45CD6">
              <w:rPr>
                <w:rStyle w:val="Hyperlink"/>
              </w:rPr>
              <w:t>8.5.3</w:t>
            </w:r>
            <w:r>
              <w:rPr>
                <w:rFonts w:asciiTheme="minorHAnsi" w:eastAsiaTheme="minorEastAsia" w:hAnsiTheme="minorHAnsi" w:cstheme="minorBidi"/>
                <w:sz w:val="22"/>
                <w:szCs w:val="22"/>
                <w:lang w:val="en-US"/>
              </w:rPr>
              <w:tab/>
            </w:r>
            <w:r w:rsidRPr="00E45CD6">
              <w:rPr>
                <w:rStyle w:val="Hyperlink"/>
              </w:rPr>
              <w:t>Radio Resource Allocation Control</w:t>
            </w:r>
            <w:r>
              <w:rPr>
                <w:webHidden/>
              </w:rPr>
              <w:tab/>
            </w:r>
            <w:r>
              <w:rPr>
                <w:webHidden/>
              </w:rPr>
              <w:fldChar w:fldCharType="begin"/>
            </w:r>
            <w:r>
              <w:rPr>
                <w:webHidden/>
              </w:rPr>
              <w:instrText xml:space="preserve"> PAGEREF _Toc110274621 \h </w:instrText>
            </w:r>
            <w:r>
              <w:rPr>
                <w:webHidden/>
              </w:rPr>
            </w:r>
            <w:r>
              <w:rPr>
                <w:webHidden/>
              </w:rPr>
              <w:fldChar w:fldCharType="separate"/>
            </w:r>
            <w:r>
              <w:rPr>
                <w:webHidden/>
              </w:rPr>
              <w:t>260</w:t>
            </w:r>
            <w:r>
              <w:rPr>
                <w:webHidden/>
              </w:rPr>
              <w:fldChar w:fldCharType="end"/>
            </w:r>
          </w:hyperlink>
        </w:p>
        <w:p w14:paraId="0CD276C3" w14:textId="5EB550C8" w:rsidR="006646EB" w:rsidRDefault="006646EB">
          <w:pPr>
            <w:pStyle w:val="TOC3"/>
            <w:rPr>
              <w:rFonts w:asciiTheme="minorHAnsi" w:eastAsiaTheme="minorEastAsia" w:hAnsiTheme="minorHAnsi" w:cstheme="minorBidi"/>
              <w:sz w:val="22"/>
              <w:szCs w:val="22"/>
              <w:lang w:val="en-US"/>
            </w:rPr>
          </w:pPr>
          <w:hyperlink w:anchor="_Toc110274622" w:history="1">
            <w:r w:rsidRPr="00E45CD6">
              <w:rPr>
                <w:rStyle w:val="Hyperlink"/>
              </w:rPr>
              <w:t>8.5.4</w:t>
            </w:r>
            <w:r>
              <w:rPr>
                <w:rFonts w:asciiTheme="minorHAnsi" w:eastAsiaTheme="minorEastAsia" w:hAnsiTheme="minorHAnsi" w:cstheme="minorBidi"/>
                <w:sz w:val="22"/>
                <w:szCs w:val="22"/>
                <w:lang w:val="en-US"/>
              </w:rPr>
              <w:tab/>
            </w:r>
            <w:r w:rsidRPr="00E45CD6">
              <w:rPr>
                <w:rStyle w:val="Hyperlink"/>
              </w:rPr>
              <w:t>Connected Mode Mobility Control</w:t>
            </w:r>
            <w:r>
              <w:rPr>
                <w:webHidden/>
              </w:rPr>
              <w:tab/>
            </w:r>
            <w:r>
              <w:rPr>
                <w:webHidden/>
              </w:rPr>
              <w:fldChar w:fldCharType="begin"/>
            </w:r>
            <w:r>
              <w:rPr>
                <w:webHidden/>
              </w:rPr>
              <w:instrText xml:space="preserve"> PAGEREF _Toc110274622 \h </w:instrText>
            </w:r>
            <w:r>
              <w:rPr>
                <w:webHidden/>
              </w:rPr>
            </w:r>
            <w:r>
              <w:rPr>
                <w:webHidden/>
              </w:rPr>
              <w:fldChar w:fldCharType="separate"/>
            </w:r>
            <w:r>
              <w:rPr>
                <w:webHidden/>
              </w:rPr>
              <w:t>262</w:t>
            </w:r>
            <w:r>
              <w:rPr>
                <w:webHidden/>
              </w:rPr>
              <w:fldChar w:fldCharType="end"/>
            </w:r>
          </w:hyperlink>
        </w:p>
        <w:p w14:paraId="0122C407" w14:textId="1E92FBE3" w:rsidR="006646EB" w:rsidRDefault="006646EB">
          <w:pPr>
            <w:pStyle w:val="TOC3"/>
            <w:rPr>
              <w:rFonts w:asciiTheme="minorHAnsi" w:eastAsiaTheme="minorEastAsia" w:hAnsiTheme="minorHAnsi" w:cstheme="minorBidi"/>
              <w:sz w:val="22"/>
              <w:szCs w:val="22"/>
              <w:lang w:val="en-US"/>
            </w:rPr>
          </w:pPr>
          <w:hyperlink w:anchor="_Toc110274623" w:history="1">
            <w:r w:rsidRPr="00E45CD6">
              <w:rPr>
                <w:rStyle w:val="Hyperlink"/>
              </w:rPr>
              <w:t>8.5.5</w:t>
            </w:r>
            <w:r>
              <w:rPr>
                <w:rFonts w:asciiTheme="minorHAnsi" w:eastAsiaTheme="minorEastAsia" w:hAnsiTheme="minorHAnsi" w:cstheme="minorBidi"/>
                <w:sz w:val="22"/>
                <w:szCs w:val="22"/>
                <w:lang w:val="en-US"/>
              </w:rPr>
              <w:tab/>
            </w:r>
            <w:r w:rsidRPr="00E45CD6">
              <w:rPr>
                <w:rStyle w:val="Hyperlink"/>
              </w:rPr>
              <w:t>Radio Access Control</w:t>
            </w:r>
            <w:r>
              <w:rPr>
                <w:webHidden/>
              </w:rPr>
              <w:tab/>
            </w:r>
            <w:r>
              <w:rPr>
                <w:webHidden/>
              </w:rPr>
              <w:fldChar w:fldCharType="begin"/>
            </w:r>
            <w:r>
              <w:rPr>
                <w:webHidden/>
              </w:rPr>
              <w:instrText xml:space="preserve"> PAGEREF _Toc110274623 \h </w:instrText>
            </w:r>
            <w:r>
              <w:rPr>
                <w:webHidden/>
              </w:rPr>
            </w:r>
            <w:r>
              <w:rPr>
                <w:webHidden/>
              </w:rPr>
              <w:fldChar w:fldCharType="separate"/>
            </w:r>
            <w:r>
              <w:rPr>
                <w:webHidden/>
              </w:rPr>
              <w:t>267</w:t>
            </w:r>
            <w:r>
              <w:rPr>
                <w:webHidden/>
              </w:rPr>
              <w:fldChar w:fldCharType="end"/>
            </w:r>
          </w:hyperlink>
        </w:p>
        <w:p w14:paraId="2DC6E1F6" w14:textId="2896A017" w:rsidR="006646EB" w:rsidRDefault="006646EB">
          <w:pPr>
            <w:pStyle w:val="TOC3"/>
            <w:rPr>
              <w:rFonts w:asciiTheme="minorHAnsi" w:eastAsiaTheme="minorEastAsia" w:hAnsiTheme="minorHAnsi" w:cstheme="minorBidi"/>
              <w:sz w:val="22"/>
              <w:szCs w:val="22"/>
              <w:lang w:val="en-US"/>
            </w:rPr>
          </w:pPr>
          <w:hyperlink w:anchor="_Toc110274624" w:history="1">
            <w:r w:rsidRPr="00E45CD6">
              <w:rPr>
                <w:rStyle w:val="Hyperlink"/>
              </w:rPr>
              <w:t>8.5.6</w:t>
            </w:r>
            <w:r>
              <w:rPr>
                <w:rFonts w:asciiTheme="minorHAnsi" w:eastAsiaTheme="minorEastAsia" w:hAnsiTheme="minorHAnsi" w:cstheme="minorBidi"/>
                <w:sz w:val="22"/>
                <w:szCs w:val="22"/>
                <w:lang w:val="en-US"/>
              </w:rPr>
              <w:tab/>
            </w:r>
            <w:r w:rsidRPr="00E45CD6">
              <w:rPr>
                <w:rStyle w:val="Hyperlink"/>
              </w:rPr>
              <w:t>Dual Connectivity Control</w:t>
            </w:r>
            <w:r>
              <w:rPr>
                <w:webHidden/>
              </w:rPr>
              <w:tab/>
            </w:r>
            <w:r>
              <w:rPr>
                <w:webHidden/>
              </w:rPr>
              <w:fldChar w:fldCharType="begin"/>
            </w:r>
            <w:r>
              <w:rPr>
                <w:webHidden/>
              </w:rPr>
              <w:instrText xml:space="preserve"> PAGEREF _Toc110274624 \h </w:instrText>
            </w:r>
            <w:r>
              <w:rPr>
                <w:webHidden/>
              </w:rPr>
            </w:r>
            <w:r>
              <w:rPr>
                <w:webHidden/>
              </w:rPr>
              <w:fldChar w:fldCharType="separate"/>
            </w:r>
            <w:r>
              <w:rPr>
                <w:webHidden/>
              </w:rPr>
              <w:t>269</w:t>
            </w:r>
            <w:r>
              <w:rPr>
                <w:webHidden/>
              </w:rPr>
              <w:fldChar w:fldCharType="end"/>
            </w:r>
          </w:hyperlink>
        </w:p>
        <w:p w14:paraId="41D774A8" w14:textId="165DA8EC" w:rsidR="006646EB" w:rsidRDefault="006646EB">
          <w:pPr>
            <w:pStyle w:val="TOC3"/>
            <w:rPr>
              <w:rFonts w:asciiTheme="minorHAnsi" w:eastAsiaTheme="minorEastAsia" w:hAnsiTheme="minorHAnsi" w:cstheme="minorBidi"/>
              <w:sz w:val="22"/>
              <w:szCs w:val="22"/>
              <w:lang w:val="en-US"/>
            </w:rPr>
          </w:pPr>
          <w:hyperlink w:anchor="_Toc110274625" w:history="1">
            <w:r w:rsidRPr="00E45CD6">
              <w:rPr>
                <w:rStyle w:val="Hyperlink"/>
              </w:rPr>
              <w:t>8.5.7</w:t>
            </w:r>
            <w:r>
              <w:rPr>
                <w:rFonts w:asciiTheme="minorHAnsi" w:eastAsiaTheme="minorEastAsia" w:hAnsiTheme="minorHAnsi" w:cstheme="minorBidi"/>
                <w:sz w:val="22"/>
                <w:szCs w:val="22"/>
                <w:lang w:val="en-US"/>
              </w:rPr>
              <w:tab/>
            </w:r>
            <w:r w:rsidRPr="00E45CD6">
              <w:rPr>
                <w:rStyle w:val="Hyperlink"/>
              </w:rPr>
              <w:t>Carrier Aggregation Control</w:t>
            </w:r>
            <w:r>
              <w:rPr>
                <w:webHidden/>
              </w:rPr>
              <w:tab/>
            </w:r>
            <w:r>
              <w:rPr>
                <w:webHidden/>
              </w:rPr>
              <w:fldChar w:fldCharType="begin"/>
            </w:r>
            <w:r>
              <w:rPr>
                <w:webHidden/>
              </w:rPr>
              <w:instrText xml:space="preserve"> PAGEREF _Toc110274625 \h </w:instrText>
            </w:r>
            <w:r>
              <w:rPr>
                <w:webHidden/>
              </w:rPr>
            </w:r>
            <w:r>
              <w:rPr>
                <w:webHidden/>
              </w:rPr>
              <w:fldChar w:fldCharType="separate"/>
            </w:r>
            <w:r>
              <w:rPr>
                <w:webHidden/>
              </w:rPr>
              <w:t>272</w:t>
            </w:r>
            <w:r>
              <w:rPr>
                <w:webHidden/>
              </w:rPr>
              <w:fldChar w:fldCharType="end"/>
            </w:r>
          </w:hyperlink>
        </w:p>
        <w:p w14:paraId="01A331A8" w14:textId="06A0346B" w:rsidR="006646EB" w:rsidRDefault="006646EB">
          <w:pPr>
            <w:pStyle w:val="TOC3"/>
            <w:rPr>
              <w:rFonts w:asciiTheme="minorHAnsi" w:eastAsiaTheme="minorEastAsia" w:hAnsiTheme="minorHAnsi" w:cstheme="minorBidi"/>
              <w:sz w:val="22"/>
              <w:szCs w:val="22"/>
              <w:lang w:val="en-US"/>
            </w:rPr>
          </w:pPr>
          <w:hyperlink w:anchor="_Toc110274626" w:history="1">
            <w:r w:rsidRPr="00E45CD6">
              <w:rPr>
                <w:rStyle w:val="Hyperlink"/>
              </w:rPr>
              <w:t>8.5.8</w:t>
            </w:r>
            <w:r>
              <w:rPr>
                <w:rFonts w:asciiTheme="minorHAnsi" w:eastAsiaTheme="minorEastAsia" w:hAnsiTheme="minorHAnsi" w:cstheme="minorBidi"/>
                <w:sz w:val="22"/>
                <w:szCs w:val="22"/>
                <w:lang w:val="en-US"/>
              </w:rPr>
              <w:tab/>
            </w:r>
            <w:r w:rsidRPr="00E45CD6">
              <w:rPr>
                <w:rStyle w:val="Hyperlink"/>
              </w:rPr>
              <w:t>Idle Mode Mobility Control</w:t>
            </w:r>
            <w:r>
              <w:rPr>
                <w:webHidden/>
              </w:rPr>
              <w:tab/>
            </w:r>
            <w:r>
              <w:rPr>
                <w:webHidden/>
              </w:rPr>
              <w:fldChar w:fldCharType="begin"/>
            </w:r>
            <w:r>
              <w:rPr>
                <w:webHidden/>
              </w:rPr>
              <w:instrText xml:space="preserve"> PAGEREF _Toc110274626 \h </w:instrText>
            </w:r>
            <w:r>
              <w:rPr>
                <w:webHidden/>
              </w:rPr>
            </w:r>
            <w:r>
              <w:rPr>
                <w:webHidden/>
              </w:rPr>
              <w:fldChar w:fldCharType="separate"/>
            </w:r>
            <w:r>
              <w:rPr>
                <w:webHidden/>
              </w:rPr>
              <w:t>274</w:t>
            </w:r>
            <w:r>
              <w:rPr>
                <w:webHidden/>
              </w:rPr>
              <w:fldChar w:fldCharType="end"/>
            </w:r>
          </w:hyperlink>
        </w:p>
        <w:p w14:paraId="6CB4A2F1" w14:textId="326A579D" w:rsidR="006646EB" w:rsidRDefault="006646EB">
          <w:pPr>
            <w:pStyle w:val="TOC3"/>
            <w:rPr>
              <w:rFonts w:asciiTheme="minorHAnsi" w:eastAsiaTheme="minorEastAsia" w:hAnsiTheme="minorHAnsi" w:cstheme="minorBidi"/>
              <w:sz w:val="22"/>
              <w:szCs w:val="22"/>
              <w:lang w:val="en-US"/>
            </w:rPr>
          </w:pPr>
          <w:hyperlink w:anchor="_Toc110274627" w:history="1">
            <w:r w:rsidRPr="00E45CD6">
              <w:rPr>
                <w:rStyle w:val="Hyperlink"/>
              </w:rPr>
              <w:t>8.5.9</w:t>
            </w:r>
            <w:r>
              <w:rPr>
                <w:rFonts w:asciiTheme="minorHAnsi" w:eastAsiaTheme="minorEastAsia" w:hAnsiTheme="minorHAnsi" w:cstheme="minorBidi"/>
                <w:sz w:val="22"/>
                <w:szCs w:val="22"/>
                <w:lang w:val="en-US"/>
              </w:rPr>
              <w:tab/>
            </w:r>
            <w:r w:rsidRPr="00E45CD6">
              <w:rPr>
                <w:rStyle w:val="Hyperlink"/>
              </w:rPr>
              <w:t xml:space="preserve"> Measurement Reporting Configuration Control</w:t>
            </w:r>
            <w:r>
              <w:rPr>
                <w:webHidden/>
              </w:rPr>
              <w:tab/>
            </w:r>
            <w:r>
              <w:rPr>
                <w:webHidden/>
              </w:rPr>
              <w:fldChar w:fldCharType="begin"/>
            </w:r>
            <w:r>
              <w:rPr>
                <w:webHidden/>
              </w:rPr>
              <w:instrText xml:space="preserve"> PAGEREF _Toc110274627 \h </w:instrText>
            </w:r>
            <w:r>
              <w:rPr>
                <w:webHidden/>
              </w:rPr>
            </w:r>
            <w:r>
              <w:rPr>
                <w:webHidden/>
              </w:rPr>
              <w:fldChar w:fldCharType="separate"/>
            </w:r>
            <w:r>
              <w:rPr>
                <w:webHidden/>
              </w:rPr>
              <w:t>275</w:t>
            </w:r>
            <w:r>
              <w:rPr>
                <w:webHidden/>
              </w:rPr>
              <w:fldChar w:fldCharType="end"/>
            </w:r>
          </w:hyperlink>
        </w:p>
        <w:p w14:paraId="68DBD822" w14:textId="75C5DE3C" w:rsidR="006646EB" w:rsidRDefault="006646EB">
          <w:pPr>
            <w:pStyle w:val="TOC1"/>
            <w:rPr>
              <w:rFonts w:asciiTheme="minorHAnsi" w:eastAsiaTheme="minorEastAsia" w:hAnsiTheme="minorHAnsi" w:cstheme="minorBidi"/>
              <w:szCs w:val="22"/>
              <w:lang w:val="en-US"/>
            </w:rPr>
          </w:pPr>
          <w:hyperlink w:anchor="_Toc110274628" w:history="1">
            <w:r w:rsidRPr="00E45CD6">
              <w:rPr>
                <w:rStyle w:val="Hyperlink"/>
              </w:rPr>
              <w:t>9</w:t>
            </w:r>
            <w:r>
              <w:rPr>
                <w:rFonts w:asciiTheme="minorHAnsi" w:eastAsiaTheme="minorEastAsia" w:hAnsiTheme="minorHAnsi" w:cstheme="minorBidi"/>
                <w:szCs w:val="22"/>
                <w:lang w:val="en-US"/>
              </w:rPr>
              <w:tab/>
            </w:r>
            <w:r w:rsidRPr="00E45CD6">
              <w:rPr>
                <w:rStyle w:val="Hyperlink"/>
              </w:rPr>
              <w:t>Elements for E2SM Service Model</w:t>
            </w:r>
            <w:r>
              <w:rPr>
                <w:webHidden/>
              </w:rPr>
              <w:tab/>
            </w:r>
            <w:r>
              <w:rPr>
                <w:webHidden/>
              </w:rPr>
              <w:fldChar w:fldCharType="begin"/>
            </w:r>
            <w:r>
              <w:rPr>
                <w:webHidden/>
              </w:rPr>
              <w:instrText xml:space="preserve"> PAGEREF _Toc110274628 \h </w:instrText>
            </w:r>
            <w:r>
              <w:rPr>
                <w:webHidden/>
              </w:rPr>
            </w:r>
            <w:r>
              <w:rPr>
                <w:webHidden/>
              </w:rPr>
              <w:fldChar w:fldCharType="separate"/>
            </w:r>
            <w:r>
              <w:rPr>
                <w:webHidden/>
              </w:rPr>
              <w:t>276</w:t>
            </w:r>
            <w:r>
              <w:rPr>
                <w:webHidden/>
              </w:rPr>
              <w:fldChar w:fldCharType="end"/>
            </w:r>
          </w:hyperlink>
        </w:p>
        <w:p w14:paraId="54FF7AF9" w14:textId="31123A03" w:rsidR="006646EB" w:rsidRDefault="006646EB">
          <w:pPr>
            <w:pStyle w:val="TOC2"/>
            <w:rPr>
              <w:rFonts w:asciiTheme="minorHAnsi" w:eastAsiaTheme="minorEastAsia" w:hAnsiTheme="minorHAnsi" w:cstheme="minorBidi"/>
              <w:sz w:val="22"/>
              <w:szCs w:val="22"/>
              <w:lang w:val="en-US"/>
            </w:rPr>
          </w:pPr>
          <w:hyperlink w:anchor="_Toc110274629" w:history="1">
            <w:r w:rsidRPr="00E45CD6">
              <w:rPr>
                <w:rStyle w:val="Hyperlink"/>
              </w:rPr>
              <w:t>9.1</w:t>
            </w:r>
            <w:r>
              <w:rPr>
                <w:rFonts w:asciiTheme="minorHAnsi" w:eastAsiaTheme="minorEastAsia" w:hAnsiTheme="minorHAnsi" w:cstheme="minorBidi"/>
                <w:sz w:val="22"/>
                <w:szCs w:val="22"/>
                <w:lang w:val="en-US"/>
              </w:rPr>
              <w:tab/>
            </w:r>
            <w:r w:rsidRPr="00E45CD6">
              <w:rPr>
                <w:rStyle w:val="Hyperlink"/>
              </w:rPr>
              <w:t>General</w:t>
            </w:r>
            <w:r>
              <w:rPr>
                <w:webHidden/>
              </w:rPr>
              <w:tab/>
            </w:r>
            <w:r>
              <w:rPr>
                <w:webHidden/>
              </w:rPr>
              <w:fldChar w:fldCharType="begin"/>
            </w:r>
            <w:r>
              <w:rPr>
                <w:webHidden/>
              </w:rPr>
              <w:instrText xml:space="preserve"> PAGEREF _Toc110274629 \h </w:instrText>
            </w:r>
            <w:r>
              <w:rPr>
                <w:webHidden/>
              </w:rPr>
            </w:r>
            <w:r>
              <w:rPr>
                <w:webHidden/>
              </w:rPr>
              <w:fldChar w:fldCharType="separate"/>
            </w:r>
            <w:r>
              <w:rPr>
                <w:webHidden/>
              </w:rPr>
              <w:t>276</w:t>
            </w:r>
            <w:r>
              <w:rPr>
                <w:webHidden/>
              </w:rPr>
              <w:fldChar w:fldCharType="end"/>
            </w:r>
          </w:hyperlink>
        </w:p>
        <w:p w14:paraId="681D8E80" w14:textId="53AE332F" w:rsidR="006646EB" w:rsidRDefault="006646EB">
          <w:pPr>
            <w:pStyle w:val="TOC2"/>
            <w:rPr>
              <w:rFonts w:asciiTheme="minorHAnsi" w:eastAsiaTheme="minorEastAsia" w:hAnsiTheme="minorHAnsi" w:cstheme="minorBidi"/>
              <w:sz w:val="22"/>
              <w:szCs w:val="22"/>
              <w:lang w:val="en-US"/>
            </w:rPr>
          </w:pPr>
          <w:hyperlink w:anchor="_Toc110274630" w:history="1">
            <w:r w:rsidRPr="00E45CD6">
              <w:rPr>
                <w:rStyle w:val="Hyperlink"/>
              </w:rPr>
              <w:t>9.2</w:t>
            </w:r>
            <w:r>
              <w:rPr>
                <w:rFonts w:asciiTheme="minorHAnsi" w:eastAsiaTheme="minorEastAsia" w:hAnsiTheme="minorHAnsi" w:cstheme="minorBidi"/>
                <w:sz w:val="22"/>
                <w:szCs w:val="22"/>
                <w:lang w:val="en-US"/>
              </w:rPr>
              <w:tab/>
            </w:r>
            <w:r w:rsidRPr="00E45CD6">
              <w:rPr>
                <w:rStyle w:val="Hyperlink"/>
              </w:rPr>
              <w:t>Message Functional Definition and Content</w:t>
            </w:r>
            <w:r>
              <w:rPr>
                <w:webHidden/>
              </w:rPr>
              <w:tab/>
            </w:r>
            <w:r>
              <w:rPr>
                <w:webHidden/>
              </w:rPr>
              <w:fldChar w:fldCharType="begin"/>
            </w:r>
            <w:r>
              <w:rPr>
                <w:webHidden/>
              </w:rPr>
              <w:instrText xml:space="preserve"> PAGEREF _Toc110274630 \h </w:instrText>
            </w:r>
            <w:r>
              <w:rPr>
                <w:webHidden/>
              </w:rPr>
            </w:r>
            <w:r>
              <w:rPr>
                <w:webHidden/>
              </w:rPr>
              <w:fldChar w:fldCharType="separate"/>
            </w:r>
            <w:r>
              <w:rPr>
                <w:webHidden/>
              </w:rPr>
              <w:t>276</w:t>
            </w:r>
            <w:r>
              <w:rPr>
                <w:webHidden/>
              </w:rPr>
              <w:fldChar w:fldCharType="end"/>
            </w:r>
          </w:hyperlink>
        </w:p>
        <w:p w14:paraId="50F0C1DB" w14:textId="00BAAEE7" w:rsidR="006646EB" w:rsidRDefault="006646EB">
          <w:pPr>
            <w:pStyle w:val="TOC3"/>
            <w:rPr>
              <w:rFonts w:asciiTheme="minorHAnsi" w:eastAsiaTheme="minorEastAsia" w:hAnsiTheme="minorHAnsi" w:cstheme="minorBidi"/>
              <w:sz w:val="22"/>
              <w:szCs w:val="22"/>
              <w:lang w:val="en-US"/>
            </w:rPr>
          </w:pPr>
          <w:hyperlink w:anchor="_Toc110274631" w:history="1">
            <w:r w:rsidRPr="00E45CD6">
              <w:rPr>
                <w:rStyle w:val="Hyperlink"/>
              </w:rPr>
              <w:t>9.2.1</w:t>
            </w:r>
            <w:r>
              <w:rPr>
                <w:rFonts w:asciiTheme="minorHAnsi" w:eastAsiaTheme="minorEastAsia" w:hAnsiTheme="minorHAnsi" w:cstheme="minorBidi"/>
                <w:sz w:val="22"/>
                <w:szCs w:val="22"/>
                <w:lang w:val="en-US"/>
              </w:rPr>
              <w:tab/>
            </w:r>
            <w:r w:rsidRPr="00E45CD6">
              <w:rPr>
                <w:rStyle w:val="Hyperlink"/>
              </w:rPr>
              <w:t>Messages for RIC Functional procedures</w:t>
            </w:r>
            <w:r>
              <w:rPr>
                <w:webHidden/>
              </w:rPr>
              <w:tab/>
            </w:r>
            <w:r>
              <w:rPr>
                <w:webHidden/>
              </w:rPr>
              <w:fldChar w:fldCharType="begin"/>
            </w:r>
            <w:r>
              <w:rPr>
                <w:webHidden/>
              </w:rPr>
              <w:instrText xml:space="preserve"> PAGEREF _Toc110274631 \h </w:instrText>
            </w:r>
            <w:r>
              <w:rPr>
                <w:webHidden/>
              </w:rPr>
            </w:r>
            <w:r>
              <w:rPr>
                <w:webHidden/>
              </w:rPr>
              <w:fldChar w:fldCharType="separate"/>
            </w:r>
            <w:r>
              <w:rPr>
                <w:webHidden/>
              </w:rPr>
              <w:t>276</w:t>
            </w:r>
            <w:r>
              <w:rPr>
                <w:webHidden/>
              </w:rPr>
              <w:fldChar w:fldCharType="end"/>
            </w:r>
          </w:hyperlink>
        </w:p>
        <w:p w14:paraId="3F49C3FA" w14:textId="72F85DCC" w:rsidR="006646EB" w:rsidRDefault="006646EB">
          <w:pPr>
            <w:pStyle w:val="TOC3"/>
            <w:rPr>
              <w:rFonts w:asciiTheme="minorHAnsi" w:eastAsiaTheme="minorEastAsia" w:hAnsiTheme="minorHAnsi" w:cstheme="minorBidi"/>
              <w:sz w:val="22"/>
              <w:szCs w:val="22"/>
              <w:lang w:val="en-US"/>
            </w:rPr>
          </w:pPr>
          <w:hyperlink w:anchor="_Toc110274632" w:history="1">
            <w:r w:rsidRPr="00E45CD6">
              <w:rPr>
                <w:rStyle w:val="Hyperlink"/>
              </w:rPr>
              <w:t>9.2.2</w:t>
            </w:r>
            <w:r>
              <w:rPr>
                <w:rFonts w:asciiTheme="minorHAnsi" w:eastAsiaTheme="minorEastAsia" w:hAnsiTheme="minorHAnsi" w:cstheme="minorBidi"/>
                <w:sz w:val="22"/>
                <w:szCs w:val="22"/>
                <w:lang w:val="en-US"/>
              </w:rPr>
              <w:tab/>
            </w:r>
            <w:r w:rsidRPr="00E45CD6">
              <w:rPr>
                <w:rStyle w:val="Hyperlink"/>
              </w:rPr>
              <w:t>Messages for RIC Global Procedures</w:t>
            </w:r>
            <w:r>
              <w:rPr>
                <w:webHidden/>
              </w:rPr>
              <w:tab/>
            </w:r>
            <w:r>
              <w:rPr>
                <w:webHidden/>
              </w:rPr>
              <w:fldChar w:fldCharType="begin"/>
            </w:r>
            <w:r>
              <w:rPr>
                <w:webHidden/>
              </w:rPr>
              <w:instrText xml:space="preserve"> PAGEREF _Toc110274632 \h </w:instrText>
            </w:r>
            <w:r>
              <w:rPr>
                <w:webHidden/>
              </w:rPr>
            </w:r>
            <w:r>
              <w:rPr>
                <w:webHidden/>
              </w:rPr>
              <w:fldChar w:fldCharType="separate"/>
            </w:r>
            <w:r>
              <w:rPr>
                <w:webHidden/>
              </w:rPr>
              <w:t>290</w:t>
            </w:r>
            <w:r>
              <w:rPr>
                <w:webHidden/>
              </w:rPr>
              <w:fldChar w:fldCharType="end"/>
            </w:r>
          </w:hyperlink>
        </w:p>
        <w:p w14:paraId="0BF02A5C" w14:textId="0317C5F4" w:rsidR="006646EB" w:rsidRDefault="006646EB">
          <w:pPr>
            <w:pStyle w:val="TOC2"/>
            <w:rPr>
              <w:rFonts w:asciiTheme="minorHAnsi" w:eastAsiaTheme="minorEastAsia" w:hAnsiTheme="minorHAnsi" w:cstheme="minorBidi"/>
              <w:sz w:val="22"/>
              <w:szCs w:val="22"/>
              <w:lang w:val="en-US"/>
            </w:rPr>
          </w:pPr>
          <w:hyperlink w:anchor="_Toc110274633" w:history="1">
            <w:r w:rsidRPr="00E45CD6">
              <w:rPr>
                <w:rStyle w:val="Hyperlink"/>
              </w:rPr>
              <w:t>9.3</w:t>
            </w:r>
            <w:r>
              <w:rPr>
                <w:rFonts w:asciiTheme="minorHAnsi" w:eastAsiaTheme="minorEastAsia" w:hAnsiTheme="minorHAnsi" w:cstheme="minorBidi"/>
                <w:sz w:val="22"/>
                <w:szCs w:val="22"/>
                <w:lang w:val="en-US"/>
              </w:rPr>
              <w:tab/>
            </w:r>
            <w:r w:rsidRPr="00E45CD6">
              <w:rPr>
                <w:rStyle w:val="Hyperlink"/>
              </w:rPr>
              <w:t>Information Element definitions</w:t>
            </w:r>
            <w:r>
              <w:rPr>
                <w:webHidden/>
              </w:rPr>
              <w:tab/>
            </w:r>
            <w:r>
              <w:rPr>
                <w:webHidden/>
              </w:rPr>
              <w:fldChar w:fldCharType="begin"/>
            </w:r>
            <w:r>
              <w:rPr>
                <w:webHidden/>
              </w:rPr>
              <w:instrText xml:space="preserve"> PAGEREF _Toc110274633 \h </w:instrText>
            </w:r>
            <w:r>
              <w:rPr>
                <w:webHidden/>
              </w:rPr>
            </w:r>
            <w:r>
              <w:rPr>
                <w:webHidden/>
              </w:rPr>
              <w:fldChar w:fldCharType="separate"/>
            </w:r>
            <w:r>
              <w:rPr>
                <w:webHidden/>
              </w:rPr>
              <w:t>300</w:t>
            </w:r>
            <w:r>
              <w:rPr>
                <w:webHidden/>
              </w:rPr>
              <w:fldChar w:fldCharType="end"/>
            </w:r>
          </w:hyperlink>
        </w:p>
        <w:p w14:paraId="1795CB6A" w14:textId="57EFE536" w:rsidR="006646EB" w:rsidRDefault="006646EB">
          <w:pPr>
            <w:pStyle w:val="TOC3"/>
            <w:rPr>
              <w:rFonts w:asciiTheme="minorHAnsi" w:eastAsiaTheme="minorEastAsia" w:hAnsiTheme="minorHAnsi" w:cstheme="minorBidi"/>
              <w:sz w:val="22"/>
              <w:szCs w:val="22"/>
              <w:lang w:val="en-US"/>
            </w:rPr>
          </w:pPr>
          <w:hyperlink w:anchor="_Toc110274634" w:history="1">
            <w:r w:rsidRPr="00E45CD6">
              <w:rPr>
                <w:rStyle w:val="Hyperlink"/>
              </w:rPr>
              <w:t>9.3.1</w:t>
            </w:r>
            <w:r>
              <w:rPr>
                <w:rFonts w:asciiTheme="minorHAnsi" w:eastAsiaTheme="minorEastAsia" w:hAnsiTheme="minorHAnsi" w:cstheme="minorBidi"/>
                <w:sz w:val="22"/>
                <w:szCs w:val="22"/>
                <w:lang w:val="en-US"/>
              </w:rPr>
              <w:tab/>
            </w:r>
            <w:r w:rsidRPr="00E45CD6">
              <w:rPr>
                <w:rStyle w:val="Hyperlink"/>
              </w:rPr>
              <w:t>General</w:t>
            </w:r>
            <w:r>
              <w:rPr>
                <w:webHidden/>
              </w:rPr>
              <w:tab/>
            </w:r>
            <w:r>
              <w:rPr>
                <w:webHidden/>
              </w:rPr>
              <w:fldChar w:fldCharType="begin"/>
            </w:r>
            <w:r>
              <w:rPr>
                <w:webHidden/>
              </w:rPr>
              <w:instrText xml:space="preserve"> PAGEREF _Toc110274634 \h </w:instrText>
            </w:r>
            <w:r>
              <w:rPr>
                <w:webHidden/>
              </w:rPr>
            </w:r>
            <w:r>
              <w:rPr>
                <w:webHidden/>
              </w:rPr>
              <w:fldChar w:fldCharType="separate"/>
            </w:r>
            <w:r>
              <w:rPr>
                <w:webHidden/>
              </w:rPr>
              <w:t>300</w:t>
            </w:r>
            <w:r>
              <w:rPr>
                <w:webHidden/>
              </w:rPr>
              <w:fldChar w:fldCharType="end"/>
            </w:r>
          </w:hyperlink>
        </w:p>
        <w:p w14:paraId="68A959A0" w14:textId="20657004" w:rsidR="006646EB" w:rsidRDefault="006646EB">
          <w:pPr>
            <w:pStyle w:val="TOC3"/>
            <w:rPr>
              <w:rFonts w:asciiTheme="minorHAnsi" w:eastAsiaTheme="minorEastAsia" w:hAnsiTheme="minorHAnsi" w:cstheme="minorBidi"/>
              <w:sz w:val="22"/>
              <w:szCs w:val="22"/>
              <w:lang w:val="en-US"/>
            </w:rPr>
          </w:pPr>
          <w:hyperlink w:anchor="_Toc110274635" w:history="1">
            <w:r w:rsidRPr="00E45CD6">
              <w:rPr>
                <w:rStyle w:val="Hyperlink"/>
              </w:rPr>
              <w:t>9.3.2</w:t>
            </w:r>
            <w:r>
              <w:rPr>
                <w:rFonts w:asciiTheme="minorHAnsi" w:eastAsiaTheme="minorEastAsia" w:hAnsiTheme="minorHAnsi" w:cstheme="minorBidi"/>
                <w:sz w:val="22"/>
                <w:szCs w:val="22"/>
                <w:lang w:val="en-US"/>
              </w:rPr>
              <w:tab/>
            </w:r>
            <w:r w:rsidRPr="00E45CD6">
              <w:rPr>
                <w:rStyle w:val="Hyperlink"/>
              </w:rPr>
              <w:t>RAN Function Name</w:t>
            </w:r>
            <w:r>
              <w:rPr>
                <w:webHidden/>
              </w:rPr>
              <w:tab/>
            </w:r>
            <w:r>
              <w:rPr>
                <w:webHidden/>
              </w:rPr>
              <w:fldChar w:fldCharType="begin"/>
            </w:r>
            <w:r>
              <w:rPr>
                <w:webHidden/>
              </w:rPr>
              <w:instrText xml:space="preserve"> PAGEREF _Toc110274635 \h </w:instrText>
            </w:r>
            <w:r>
              <w:rPr>
                <w:webHidden/>
              </w:rPr>
            </w:r>
            <w:r>
              <w:rPr>
                <w:webHidden/>
              </w:rPr>
              <w:fldChar w:fldCharType="separate"/>
            </w:r>
            <w:r>
              <w:rPr>
                <w:webHidden/>
              </w:rPr>
              <w:t>300</w:t>
            </w:r>
            <w:r>
              <w:rPr>
                <w:webHidden/>
              </w:rPr>
              <w:fldChar w:fldCharType="end"/>
            </w:r>
          </w:hyperlink>
        </w:p>
        <w:p w14:paraId="43E05133" w14:textId="515DE0B6" w:rsidR="006646EB" w:rsidRDefault="006646EB">
          <w:pPr>
            <w:pStyle w:val="TOC3"/>
            <w:rPr>
              <w:rFonts w:asciiTheme="minorHAnsi" w:eastAsiaTheme="minorEastAsia" w:hAnsiTheme="minorHAnsi" w:cstheme="minorBidi"/>
              <w:sz w:val="22"/>
              <w:szCs w:val="22"/>
              <w:lang w:val="en-US"/>
            </w:rPr>
          </w:pPr>
          <w:hyperlink w:anchor="_Toc110274636" w:history="1">
            <w:r w:rsidRPr="00E45CD6">
              <w:rPr>
                <w:rStyle w:val="Hyperlink"/>
              </w:rPr>
              <w:t>9.3.3</w:t>
            </w:r>
            <w:r>
              <w:rPr>
                <w:rFonts w:asciiTheme="minorHAnsi" w:eastAsiaTheme="minorEastAsia" w:hAnsiTheme="minorHAnsi" w:cstheme="minorBidi"/>
                <w:sz w:val="22"/>
                <w:szCs w:val="22"/>
                <w:lang w:val="en-US"/>
              </w:rPr>
              <w:tab/>
            </w:r>
            <w:r w:rsidRPr="00E45CD6">
              <w:rPr>
                <w:rStyle w:val="Hyperlink"/>
              </w:rPr>
              <w:t>RIC Style Type</w:t>
            </w:r>
            <w:r>
              <w:rPr>
                <w:webHidden/>
              </w:rPr>
              <w:tab/>
            </w:r>
            <w:r>
              <w:rPr>
                <w:webHidden/>
              </w:rPr>
              <w:fldChar w:fldCharType="begin"/>
            </w:r>
            <w:r>
              <w:rPr>
                <w:webHidden/>
              </w:rPr>
              <w:instrText xml:space="preserve"> PAGEREF _Toc110274636 \h </w:instrText>
            </w:r>
            <w:r>
              <w:rPr>
                <w:webHidden/>
              </w:rPr>
            </w:r>
            <w:r>
              <w:rPr>
                <w:webHidden/>
              </w:rPr>
              <w:fldChar w:fldCharType="separate"/>
            </w:r>
            <w:r>
              <w:rPr>
                <w:webHidden/>
              </w:rPr>
              <w:t>300</w:t>
            </w:r>
            <w:r>
              <w:rPr>
                <w:webHidden/>
              </w:rPr>
              <w:fldChar w:fldCharType="end"/>
            </w:r>
          </w:hyperlink>
        </w:p>
        <w:p w14:paraId="0F97F7F5" w14:textId="4AC88E0E" w:rsidR="006646EB" w:rsidRDefault="006646EB">
          <w:pPr>
            <w:pStyle w:val="TOC3"/>
            <w:rPr>
              <w:rFonts w:asciiTheme="minorHAnsi" w:eastAsiaTheme="minorEastAsia" w:hAnsiTheme="minorHAnsi" w:cstheme="minorBidi"/>
              <w:sz w:val="22"/>
              <w:szCs w:val="22"/>
              <w:lang w:val="en-US"/>
            </w:rPr>
          </w:pPr>
          <w:hyperlink w:anchor="_Toc110274637" w:history="1">
            <w:r w:rsidRPr="00E45CD6">
              <w:rPr>
                <w:rStyle w:val="Hyperlink"/>
              </w:rPr>
              <w:t>9.3.4</w:t>
            </w:r>
            <w:r>
              <w:rPr>
                <w:rFonts w:asciiTheme="minorHAnsi" w:eastAsiaTheme="minorEastAsia" w:hAnsiTheme="minorHAnsi" w:cstheme="minorBidi"/>
                <w:sz w:val="22"/>
                <w:szCs w:val="22"/>
                <w:lang w:val="en-US"/>
              </w:rPr>
              <w:tab/>
            </w:r>
            <w:r w:rsidRPr="00E45CD6">
              <w:rPr>
                <w:rStyle w:val="Hyperlink"/>
              </w:rPr>
              <w:t>RIC Style Name</w:t>
            </w:r>
            <w:r>
              <w:rPr>
                <w:webHidden/>
              </w:rPr>
              <w:tab/>
            </w:r>
            <w:r>
              <w:rPr>
                <w:webHidden/>
              </w:rPr>
              <w:fldChar w:fldCharType="begin"/>
            </w:r>
            <w:r>
              <w:rPr>
                <w:webHidden/>
              </w:rPr>
              <w:instrText xml:space="preserve"> PAGEREF _Toc110274637 \h </w:instrText>
            </w:r>
            <w:r>
              <w:rPr>
                <w:webHidden/>
              </w:rPr>
            </w:r>
            <w:r>
              <w:rPr>
                <w:webHidden/>
              </w:rPr>
              <w:fldChar w:fldCharType="separate"/>
            </w:r>
            <w:r>
              <w:rPr>
                <w:webHidden/>
              </w:rPr>
              <w:t>300</w:t>
            </w:r>
            <w:r>
              <w:rPr>
                <w:webHidden/>
              </w:rPr>
              <w:fldChar w:fldCharType="end"/>
            </w:r>
          </w:hyperlink>
        </w:p>
        <w:p w14:paraId="54103118" w14:textId="09D29853" w:rsidR="006646EB" w:rsidRDefault="006646EB">
          <w:pPr>
            <w:pStyle w:val="TOC3"/>
            <w:rPr>
              <w:rFonts w:asciiTheme="minorHAnsi" w:eastAsiaTheme="minorEastAsia" w:hAnsiTheme="minorHAnsi" w:cstheme="minorBidi"/>
              <w:sz w:val="22"/>
              <w:szCs w:val="22"/>
              <w:lang w:val="en-US"/>
            </w:rPr>
          </w:pPr>
          <w:hyperlink w:anchor="_Toc110274638" w:history="1">
            <w:r w:rsidRPr="00E45CD6">
              <w:rPr>
                <w:rStyle w:val="Hyperlink"/>
              </w:rPr>
              <w:t>9.3.5</w:t>
            </w:r>
            <w:r>
              <w:rPr>
                <w:rFonts w:asciiTheme="minorHAnsi" w:eastAsiaTheme="minorEastAsia" w:hAnsiTheme="minorHAnsi" w:cstheme="minorBidi"/>
                <w:sz w:val="22"/>
                <w:szCs w:val="22"/>
                <w:lang w:val="en-US"/>
              </w:rPr>
              <w:tab/>
            </w:r>
            <w:r w:rsidRPr="00E45CD6">
              <w:rPr>
                <w:rStyle w:val="Hyperlink"/>
              </w:rPr>
              <w:t>RIC Format Type</w:t>
            </w:r>
            <w:r>
              <w:rPr>
                <w:webHidden/>
              </w:rPr>
              <w:tab/>
            </w:r>
            <w:r>
              <w:rPr>
                <w:webHidden/>
              </w:rPr>
              <w:fldChar w:fldCharType="begin"/>
            </w:r>
            <w:r>
              <w:rPr>
                <w:webHidden/>
              </w:rPr>
              <w:instrText xml:space="preserve"> PAGEREF _Toc110274638 \h </w:instrText>
            </w:r>
            <w:r>
              <w:rPr>
                <w:webHidden/>
              </w:rPr>
            </w:r>
            <w:r>
              <w:rPr>
                <w:webHidden/>
              </w:rPr>
              <w:fldChar w:fldCharType="separate"/>
            </w:r>
            <w:r>
              <w:rPr>
                <w:webHidden/>
              </w:rPr>
              <w:t>300</w:t>
            </w:r>
            <w:r>
              <w:rPr>
                <w:webHidden/>
              </w:rPr>
              <w:fldChar w:fldCharType="end"/>
            </w:r>
          </w:hyperlink>
        </w:p>
        <w:p w14:paraId="0C383D50" w14:textId="208C56C0" w:rsidR="006646EB" w:rsidRDefault="006646EB">
          <w:pPr>
            <w:pStyle w:val="TOC3"/>
            <w:rPr>
              <w:rFonts w:asciiTheme="minorHAnsi" w:eastAsiaTheme="minorEastAsia" w:hAnsiTheme="minorHAnsi" w:cstheme="minorBidi"/>
              <w:sz w:val="22"/>
              <w:szCs w:val="22"/>
              <w:lang w:val="en-US"/>
            </w:rPr>
          </w:pPr>
          <w:hyperlink w:anchor="_Toc110274639" w:history="1">
            <w:r w:rsidRPr="00E45CD6">
              <w:rPr>
                <w:rStyle w:val="Hyperlink"/>
              </w:rPr>
              <w:t>9.3.6</w:t>
            </w:r>
            <w:r>
              <w:rPr>
                <w:rFonts w:asciiTheme="minorHAnsi" w:eastAsiaTheme="minorEastAsia" w:hAnsiTheme="minorHAnsi" w:cstheme="minorBidi"/>
                <w:sz w:val="22"/>
                <w:szCs w:val="22"/>
                <w:lang w:val="en-US"/>
              </w:rPr>
              <w:tab/>
            </w:r>
            <w:r w:rsidRPr="00E45CD6">
              <w:rPr>
                <w:rStyle w:val="Hyperlink"/>
              </w:rPr>
              <w:t>Control Action ID</w:t>
            </w:r>
            <w:r>
              <w:rPr>
                <w:webHidden/>
              </w:rPr>
              <w:tab/>
            </w:r>
            <w:r>
              <w:rPr>
                <w:webHidden/>
              </w:rPr>
              <w:fldChar w:fldCharType="begin"/>
            </w:r>
            <w:r>
              <w:rPr>
                <w:webHidden/>
              </w:rPr>
              <w:instrText xml:space="preserve"> PAGEREF _Toc110274639 \h </w:instrText>
            </w:r>
            <w:r>
              <w:rPr>
                <w:webHidden/>
              </w:rPr>
            </w:r>
            <w:r>
              <w:rPr>
                <w:webHidden/>
              </w:rPr>
              <w:fldChar w:fldCharType="separate"/>
            </w:r>
            <w:r>
              <w:rPr>
                <w:webHidden/>
              </w:rPr>
              <w:t>300</w:t>
            </w:r>
            <w:r>
              <w:rPr>
                <w:webHidden/>
              </w:rPr>
              <w:fldChar w:fldCharType="end"/>
            </w:r>
          </w:hyperlink>
        </w:p>
        <w:p w14:paraId="6494E680" w14:textId="0F94F301" w:rsidR="006646EB" w:rsidRDefault="006646EB">
          <w:pPr>
            <w:pStyle w:val="TOC3"/>
            <w:rPr>
              <w:rFonts w:asciiTheme="minorHAnsi" w:eastAsiaTheme="minorEastAsia" w:hAnsiTheme="minorHAnsi" w:cstheme="minorBidi"/>
              <w:sz w:val="22"/>
              <w:szCs w:val="22"/>
              <w:lang w:val="en-US"/>
            </w:rPr>
          </w:pPr>
          <w:hyperlink w:anchor="_Toc110274640" w:history="1">
            <w:r w:rsidRPr="00E45CD6">
              <w:rPr>
                <w:rStyle w:val="Hyperlink"/>
              </w:rPr>
              <w:t>9.3.7</w:t>
            </w:r>
            <w:r>
              <w:rPr>
                <w:rFonts w:asciiTheme="minorHAnsi" w:eastAsiaTheme="minorEastAsia" w:hAnsiTheme="minorHAnsi" w:cstheme="minorBidi"/>
                <w:sz w:val="22"/>
                <w:szCs w:val="22"/>
                <w:lang w:val="en-US"/>
              </w:rPr>
              <w:tab/>
            </w:r>
            <w:r w:rsidRPr="00E45CD6">
              <w:rPr>
                <w:rStyle w:val="Hyperlink"/>
              </w:rPr>
              <w:t>Control Action Name</w:t>
            </w:r>
            <w:r>
              <w:rPr>
                <w:webHidden/>
              </w:rPr>
              <w:tab/>
            </w:r>
            <w:r>
              <w:rPr>
                <w:webHidden/>
              </w:rPr>
              <w:fldChar w:fldCharType="begin"/>
            </w:r>
            <w:r>
              <w:rPr>
                <w:webHidden/>
              </w:rPr>
              <w:instrText xml:space="preserve"> PAGEREF _Toc110274640 \h </w:instrText>
            </w:r>
            <w:r>
              <w:rPr>
                <w:webHidden/>
              </w:rPr>
            </w:r>
            <w:r>
              <w:rPr>
                <w:webHidden/>
              </w:rPr>
              <w:fldChar w:fldCharType="separate"/>
            </w:r>
            <w:r>
              <w:rPr>
                <w:webHidden/>
              </w:rPr>
              <w:t>300</w:t>
            </w:r>
            <w:r>
              <w:rPr>
                <w:webHidden/>
              </w:rPr>
              <w:fldChar w:fldCharType="end"/>
            </w:r>
          </w:hyperlink>
        </w:p>
        <w:p w14:paraId="3F5B9E6F" w14:textId="501414A3" w:rsidR="006646EB" w:rsidRDefault="006646EB">
          <w:pPr>
            <w:pStyle w:val="TOC3"/>
            <w:rPr>
              <w:rFonts w:asciiTheme="minorHAnsi" w:eastAsiaTheme="minorEastAsia" w:hAnsiTheme="minorHAnsi" w:cstheme="minorBidi"/>
              <w:sz w:val="22"/>
              <w:szCs w:val="22"/>
              <w:lang w:val="en-US"/>
            </w:rPr>
          </w:pPr>
          <w:hyperlink w:anchor="_Toc110274641" w:history="1">
            <w:r w:rsidRPr="00E45CD6">
              <w:rPr>
                <w:rStyle w:val="Hyperlink"/>
              </w:rPr>
              <w:t>9.3.8</w:t>
            </w:r>
            <w:r>
              <w:rPr>
                <w:rFonts w:asciiTheme="minorHAnsi" w:eastAsiaTheme="minorEastAsia" w:hAnsiTheme="minorHAnsi" w:cstheme="minorBidi"/>
                <w:sz w:val="22"/>
                <w:szCs w:val="22"/>
                <w:lang w:val="en-US"/>
              </w:rPr>
              <w:tab/>
            </w:r>
            <w:r w:rsidRPr="00E45CD6">
              <w:rPr>
                <w:rStyle w:val="Hyperlink"/>
              </w:rPr>
              <w:t>RAN Parameter ID</w:t>
            </w:r>
            <w:r>
              <w:rPr>
                <w:webHidden/>
              </w:rPr>
              <w:tab/>
            </w:r>
            <w:r>
              <w:rPr>
                <w:webHidden/>
              </w:rPr>
              <w:fldChar w:fldCharType="begin"/>
            </w:r>
            <w:r>
              <w:rPr>
                <w:webHidden/>
              </w:rPr>
              <w:instrText xml:space="preserve"> PAGEREF _Toc110274641 \h </w:instrText>
            </w:r>
            <w:r>
              <w:rPr>
                <w:webHidden/>
              </w:rPr>
            </w:r>
            <w:r>
              <w:rPr>
                <w:webHidden/>
              </w:rPr>
              <w:fldChar w:fldCharType="separate"/>
            </w:r>
            <w:r>
              <w:rPr>
                <w:webHidden/>
              </w:rPr>
              <w:t>301</w:t>
            </w:r>
            <w:r>
              <w:rPr>
                <w:webHidden/>
              </w:rPr>
              <w:fldChar w:fldCharType="end"/>
            </w:r>
          </w:hyperlink>
        </w:p>
        <w:p w14:paraId="38D9CB50" w14:textId="4788295C" w:rsidR="006646EB" w:rsidRDefault="006646EB">
          <w:pPr>
            <w:pStyle w:val="TOC3"/>
            <w:rPr>
              <w:rFonts w:asciiTheme="minorHAnsi" w:eastAsiaTheme="minorEastAsia" w:hAnsiTheme="minorHAnsi" w:cstheme="minorBidi"/>
              <w:sz w:val="22"/>
              <w:szCs w:val="22"/>
              <w:lang w:val="en-US"/>
            </w:rPr>
          </w:pPr>
          <w:hyperlink w:anchor="_Toc110274642" w:history="1">
            <w:r w:rsidRPr="00E45CD6">
              <w:rPr>
                <w:rStyle w:val="Hyperlink"/>
              </w:rPr>
              <w:t>9.3.9</w:t>
            </w:r>
            <w:r>
              <w:rPr>
                <w:rFonts w:asciiTheme="minorHAnsi" w:eastAsiaTheme="minorEastAsia" w:hAnsiTheme="minorHAnsi" w:cstheme="minorBidi"/>
                <w:sz w:val="22"/>
                <w:szCs w:val="22"/>
                <w:lang w:val="en-US"/>
              </w:rPr>
              <w:tab/>
            </w:r>
            <w:r w:rsidRPr="00E45CD6">
              <w:rPr>
                <w:rStyle w:val="Hyperlink"/>
              </w:rPr>
              <w:t>RAN Parameter Name</w:t>
            </w:r>
            <w:r>
              <w:rPr>
                <w:webHidden/>
              </w:rPr>
              <w:tab/>
            </w:r>
            <w:r>
              <w:rPr>
                <w:webHidden/>
              </w:rPr>
              <w:fldChar w:fldCharType="begin"/>
            </w:r>
            <w:r>
              <w:rPr>
                <w:webHidden/>
              </w:rPr>
              <w:instrText xml:space="preserve"> PAGEREF _Toc110274642 \h </w:instrText>
            </w:r>
            <w:r>
              <w:rPr>
                <w:webHidden/>
              </w:rPr>
            </w:r>
            <w:r>
              <w:rPr>
                <w:webHidden/>
              </w:rPr>
              <w:fldChar w:fldCharType="separate"/>
            </w:r>
            <w:r>
              <w:rPr>
                <w:webHidden/>
              </w:rPr>
              <w:t>301</w:t>
            </w:r>
            <w:r>
              <w:rPr>
                <w:webHidden/>
              </w:rPr>
              <w:fldChar w:fldCharType="end"/>
            </w:r>
          </w:hyperlink>
        </w:p>
        <w:p w14:paraId="16597E60" w14:textId="470D5287" w:rsidR="006646EB" w:rsidRDefault="006646EB">
          <w:pPr>
            <w:pStyle w:val="TOC3"/>
            <w:rPr>
              <w:rFonts w:asciiTheme="minorHAnsi" w:eastAsiaTheme="minorEastAsia" w:hAnsiTheme="minorHAnsi" w:cstheme="minorBidi"/>
              <w:sz w:val="22"/>
              <w:szCs w:val="22"/>
              <w:lang w:val="en-US"/>
            </w:rPr>
          </w:pPr>
          <w:hyperlink w:anchor="_Toc110274643" w:history="1">
            <w:r w:rsidRPr="00E45CD6">
              <w:rPr>
                <w:rStyle w:val="Hyperlink"/>
              </w:rPr>
              <w:t>9.3.10</w:t>
            </w:r>
            <w:r>
              <w:rPr>
                <w:rFonts w:asciiTheme="minorHAnsi" w:eastAsiaTheme="minorEastAsia" w:hAnsiTheme="minorHAnsi" w:cstheme="minorBidi"/>
                <w:sz w:val="22"/>
                <w:szCs w:val="22"/>
                <w:lang w:val="en-US"/>
              </w:rPr>
              <w:tab/>
            </w:r>
            <w:r w:rsidRPr="00E45CD6">
              <w:rPr>
                <w:rStyle w:val="Hyperlink"/>
              </w:rPr>
              <w:t>UE ID</w:t>
            </w:r>
            <w:r>
              <w:rPr>
                <w:webHidden/>
              </w:rPr>
              <w:tab/>
            </w:r>
            <w:r>
              <w:rPr>
                <w:webHidden/>
              </w:rPr>
              <w:fldChar w:fldCharType="begin"/>
            </w:r>
            <w:r>
              <w:rPr>
                <w:webHidden/>
              </w:rPr>
              <w:instrText xml:space="preserve"> PAGEREF _Toc110274643 \h </w:instrText>
            </w:r>
            <w:r>
              <w:rPr>
                <w:webHidden/>
              </w:rPr>
            </w:r>
            <w:r>
              <w:rPr>
                <w:webHidden/>
              </w:rPr>
              <w:fldChar w:fldCharType="separate"/>
            </w:r>
            <w:r>
              <w:rPr>
                <w:webHidden/>
              </w:rPr>
              <w:t>301</w:t>
            </w:r>
            <w:r>
              <w:rPr>
                <w:webHidden/>
              </w:rPr>
              <w:fldChar w:fldCharType="end"/>
            </w:r>
          </w:hyperlink>
        </w:p>
        <w:p w14:paraId="0251F934" w14:textId="79B6C1C8" w:rsidR="006646EB" w:rsidRDefault="006646EB">
          <w:pPr>
            <w:pStyle w:val="TOC3"/>
            <w:rPr>
              <w:rFonts w:asciiTheme="minorHAnsi" w:eastAsiaTheme="minorEastAsia" w:hAnsiTheme="minorHAnsi" w:cstheme="minorBidi"/>
              <w:sz w:val="22"/>
              <w:szCs w:val="22"/>
              <w:lang w:val="en-US"/>
            </w:rPr>
          </w:pPr>
          <w:hyperlink w:anchor="_Toc110274644" w:history="1">
            <w:r w:rsidRPr="00E45CD6">
              <w:rPr>
                <w:rStyle w:val="Hyperlink"/>
              </w:rPr>
              <w:t>9.3.11</w:t>
            </w:r>
            <w:r>
              <w:rPr>
                <w:rFonts w:asciiTheme="minorHAnsi" w:eastAsiaTheme="minorEastAsia" w:hAnsiTheme="minorHAnsi" w:cstheme="minorBidi"/>
                <w:sz w:val="22"/>
                <w:szCs w:val="22"/>
                <w:lang w:val="en-US"/>
              </w:rPr>
              <w:tab/>
            </w:r>
            <w:r w:rsidRPr="00E45CD6">
              <w:rPr>
                <w:rStyle w:val="Hyperlink"/>
              </w:rPr>
              <w:t>RAN Parameter Value Type</w:t>
            </w:r>
            <w:r>
              <w:rPr>
                <w:webHidden/>
              </w:rPr>
              <w:tab/>
            </w:r>
            <w:r>
              <w:rPr>
                <w:webHidden/>
              </w:rPr>
              <w:fldChar w:fldCharType="begin"/>
            </w:r>
            <w:r>
              <w:rPr>
                <w:webHidden/>
              </w:rPr>
              <w:instrText xml:space="preserve"> PAGEREF _Toc110274644 \h </w:instrText>
            </w:r>
            <w:r>
              <w:rPr>
                <w:webHidden/>
              </w:rPr>
            </w:r>
            <w:r>
              <w:rPr>
                <w:webHidden/>
              </w:rPr>
              <w:fldChar w:fldCharType="separate"/>
            </w:r>
            <w:r>
              <w:rPr>
                <w:webHidden/>
              </w:rPr>
              <w:t>302</w:t>
            </w:r>
            <w:r>
              <w:rPr>
                <w:webHidden/>
              </w:rPr>
              <w:fldChar w:fldCharType="end"/>
            </w:r>
          </w:hyperlink>
        </w:p>
        <w:p w14:paraId="1DD1E894" w14:textId="1CE2C263" w:rsidR="006646EB" w:rsidRDefault="006646EB">
          <w:pPr>
            <w:pStyle w:val="TOC3"/>
            <w:rPr>
              <w:rFonts w:asciiTheme="minorHAnsi" w:eastAsiaTheme="minorEastAsia" w:hAnsiTheme="minorHAnsi" w:cstheme="minorBidi"/>
              <w:sz w:val="22"/>
              <w:szCs w:val="22"/>
              <w:lang w:val="en-US"/>
            </w:rPr>
          </w:pPr>
          <w:hyperlink w:anchor="_Toc110274645" w:history="1">
            <w:r w:rsidRPr="00E45CD6">
              <w:rPr>
                <w:rStyle w:val="Hyperlink"/>
              </w:rPr>
              <w:t>9.3.12</w:t>
            </w:r>
            <w:r>
              <w:rPr>
                <w:rFonts w:asciiTheme="minorHAnsi" w:eastAsiaTheme="minorEastAsia" w:hAnsiTheme="minorHAnsi" w:cstheme="minorBidi"/>
                <w:sz w:val="22"/>
                <w:szCs w:val="22"/>
                <w:lang w:val="en-US"/>
              </w:rPr>
              <w:tab/>
            </w:r>
            <w:r w:rsidRPr="00E45CD6">
              <w:rPr>
                <w:rStyle w:val="Hyperlink"/>
              </w:rPr>
              <w:t>RAN Parameter Structure</w:t>
            </w:r>
            <w:r>
              <w:rPr>
                <w:webHidden/>
              </w:rPr>
              <w:tab/>
            </w:r>
            <w:r>
              <w:rPr>
                <w:webHidden/>
              </w:rPr>
              <w:fldChar w:fldCharType="begin"/>
            </w:r>
            <w:r>
              <w:rPr>
                <w:webHidden/>
              </w:rPr>
              <w:instrText xml:space="preserve"> PAGEREF _Toc110274645 \h </w:instrText>
            </w:r>
            <w:r>
              <w:rPr>
                <w:webHidden/>
              </w:rPr>
            </w:r>
            <w:r>
              <w:rPr>
                <w:webHidden/>
              </w:rPr>
              <w:fldChar w:fldCharType="separate"/>
            </w:r>
            <w:r>
              <w:rPr>
                <w:webHidden/>
              </w:rPr>
              <w:t>302</w:t>
            </w:r>
            <w:r>
              <w:rPr>
                <w:webHidden/>
              </w:rPr>
              <w:fldChar w:fldCharType="end"/>
            </w:r>
          </w:hyperlink>
        </w:p>
        <w:p w14:paraId="18D44173" w14:textId="1225C1D2" w:rsidR="006646EB" w:rsidRDefault="006646EB">
          <w:pPr>
            <w:pStyle w:val="TOC3"/>
            <w:rPr>
              <w:rFonts w:asciiTheme="minorHAnsi" w:eastAsiaTheme="minorEastAsia" w:hAnsiTheme="minorHAnsi" w:cstheme="minorBidi"/>
              <w:sz w:val="22"/>
              <w:szCs w:val="22"/>
              <w:lang w:val="en-US"/>
            </w:rPr>
          </w:pPr>
          <w:hyperlink w:anchor="_Toc110274646" w:history="1">
            <w:r w:rsidRPr="00E45CD6">
              <w:rPr>
                <w:rStyle w:val="Hyperlink"/>
              </w:rPr>
              <w:t>9.3.13</w:t>
            </w:r>
            <w:r>
              <w:rPr>
                <w:rFonts w:asciiTheme="minorHAnsi" w:eastAsiaTheme="minorEastAsia" w:hAnsiTheme="minorHAnsi" w:cstheme="minorBidi"/>
                <w:sz w:val="22"/>
                <w:szCs w:val="22"/>
                <w:lang w:val="en-US"/>
              </w:rPr>
              <w:tab/>
            </w:r>
            <w:r w:rsidRPr="00E45CD6">
              <w:rPr>
                <w:rStyle w:val="Hyperlink"/>
              </w:rPr>
              <w:t>RAN Parameter List</w:t>
            </w:r>
            <w:r>
              <w:rPr>
                <w:webHidden/>
              </w:rPr>
              <w:tab/>
            </w:r>
            <w:r>
              <w:rPr>
                <w:webHidden/>
              </w:rPr>
              <w:fldChar w:fldCharType="begin"/>
            </w:r>
            <w:r>
              <w:rPr>
                <w:webHidden/>
              </w:rPr>
              <w:instrText xml:space="preserve"> PAGEREF _Toc110274646 \h </w:instrText>
            </w:r>
            <w:r>
              <w:rPr>
                <w:webHidden/>
              </w:rPr>
            </w:r>
            <w:r>
              <w:rPr>
                <w:webHidden/>
              </w:rPr>
              <w:fldChar w:fldCharType="separate"/>
            </w:r>
            <w:r>
              <w:rPr>
                <w:webHidden/>
              </w:rPr>
              <w:t>303</w:t>
            </w:r>
            <w:r>
              <w:rPr>
                <w:webHidden/>
              </w:rPr>
              <w:fldChar w:fldCharType="end"/>
            </w:r>
          </w:hyperlink>
        </w:p>
        <w:p w14:paraId="21DF8E6E" w14:textId="36D97372" w:rsidR="006646EB" w:rsidRDefault="006646EB">
          <w:pPr>
            <w:pStyle w:val="TOC3"/>
            <w:rPr>
              <w:rFonts w:asciiTheme="minorHAnsi" w:eastAsiaTheme="minorEastAsia" w:hAnsiTheme="minorHAnsi" w:cstheme="minorBidi"/>
              <w:sz w:val="22"/>
              <w:szCs w:val="22"/>
              <w:lang w:val="en-US"/>
            </w:rPr>
          </w:pPr>
          <w:hyperlink w:anchor="_Toc110274647" w:history="1">
            <w:r w:rsidRPr="00E45CD6">
              <w:rPr>
                <w:rStyle w:val="Hyperlink"/>
              </w:rPr>
              <w:t>9.3.14</w:t>
            </w:r>
            <w:r>
              <w:rPr>
                <w:rFonts w:asciiTheme="minorHAnsi" w:eastAsiaTheme="minorEastAsia" w:hAnsiTheme="minorHAnsi" w:cstheme="minorBidi"/>
                <w:sz w:val="22"/>
                <w:szCs w:val="22"/>
                <w:lang w:val="en-US"/>
              </w:rPr>
              <w:tab/>
            </w:r>
            <w:r w:rsidRPr="00E45CD6">
              <w:rPr>
                <w:rStyle w:val="Hyperlink"/>
              </w:rPr>
              <w:t>RAN Parameter Value</w:t>
            </w:r>
            <w:r>
              <w:rPr>
                <w:webHidden/>
              </w:rPr>
              <w:tab/>
            </w:r>
            <w:r>
              <w:rPr>
                <w:webHidden/>
              </w:rPr>
              <w:fldChar w:fldCharType="begin"/>
            </w:r>
            <w:r>
              <w:rPr>
                <w:webHidden/>
              </w:rPr>
              <w:instrText xml:space="preserve"> PAGEREF _Toc110274647 \h </w:instrText>
            </w:r>
            <w:r>
              <w:rPr>
                <w:webHidden/>
              </w:rPr>
            </w:r>
            <w:r>
              <w:rPr>
                <w:webHidden/>
              </w:rPr>
              <w:fldChar w:fldCharType="separate"/>
            </w:r>
            <w:r>
              <w:rPr>
                <w:webHidden/>
              </w:rPr>
              <w:t>303</w:t>
            </w:r>
            <w:r>
              <w:rPr>
                <w:webHidden/>
              </w:rPr>
              <w:fldChar w:fldCharType="end"/>
            </w:r>
          </w:hyperlink>
        </w:p>
        <w:p w14:paraId="1867C78A" w14:textId="6643CE5B" w:rsidR="006646EB" w:rsidRDefault="006646EB">
          <w:pPr>
            <w:pStyle w:val="TOC3"/>
            <w:rPr>
              <w:rFonts w:asciiTheme="minorHAnsi" w:eastAsiaTheme="minorEastAsia" w:hAnsiTheme="minorHAnsi" w:cstheme="minorBidi"/>
              <w:sz w:val="22"/>
              <w:szCs w:val="22"/>
              <w:lang w:val="en-US"/>
            </w:rPr>
          </w:pPr>
          <w:hyperlink w:anchor="_Toc110274648" w:history="1">
            <w:r w:rsidRPr="00E45CD6">
              <w:rPr>
                <w:rStyle w:val="Hyperlink"/>
              </w:rPr>
              <w:t>9.3.15</w:t>
            </w:r>
            <w:r>
              <w:rPr>
                <w:rFonts w:asciiTheme="minorHAnsi" w:eastAsiaTheme="minorEastAsia" w:hAnsiTheme="minorHAnsi" w:cstheme="minorBidi"/>
                <w:sz w:val="22"/>
                <w:szCs w:val="22"/>
                <w:lang w:val="en-US"/>
              </w:rPr>
              <w:tab/>
            </w:r>
            <w:r w:rsidRPr="00E45CD6">
              <w:rPr>
                <w:rStyle w:val="Hyperlink"/>
              </w:rPr>
              <w:t>Call Process Type ID</w:t>
            </w:r>
            <w:r>
              <w:rPr>
                <w:webHidden/>
              </w:rPr>
              <w:tab/>
            </w:r>
            <w:r>
              <w:rPr>
                <w:webHidden/>
              </w:rPr>
              <w:fldChar w:fldCharType="begin"/>
            </w:r>
            <w:r>
              <w:rPr>
                <w:webHidden/>
              </w:rPr>
              <w:instrText xml:space="preserve"> PAGEREF _Toc110274648 \h </w:instrText>
            </w:r>
            <w:r>
              <w:rPr>
                <w:webHidden/>
              </w:rPr>
            </w:r>
            <w:r>
              <w:rPr>
                <w:webHidden/>
              </w:rPr>
              <w:fldChar w:fldCharType="separate"/>
            </w:r>
            <w:r>
              <w:rPr>
                <w:webHidden/>
              </w:rPr>
              <w:t>303</w:t>
            </w:r>
            <w:r>
              <w:rPr>
                <w:webHidden/>
              </w:rPr>
              <w:fldChar w:fldCharType="end"/>
            </w:r>
          </w:hyperlink>
        </w:p>
        <w:p w14:paraId="605EA7BD" w14:textId="057631BF" w:rsidR="006646EB" w:rsidRDefault="006646EB">
          <w:pPr>
            <w:pStyle w:val="TOC3"/>
            <w:rPr>
              <w:rFonts w:asciiTheme="minorHAnsi" w:eastAsiaTheme="minorEastAsia" w:hAnsiTheme="minorHAnsi" w:cstheme="minorBidi"/>
              <w:sz w:val="22"/>
              <w:szCs w:val="22"/>
              <w:lang w:val="en-US"/>
            </w:rPr>
          </w:pPr>
          <w:hyperlink w:anchor="_Toc110274649" w:history="1">
            <w:r w:rsidRPr="00E45CD6">
              <w:rPr>
                <w:rStyle w:val="Hyperlink"/>
              </w:rPr>
              <w:t>9.3.16</w:t>
            </w:r>
            <w:r>
              <w:rPr>
                <w:rFonts w:asciiTheme="minorHAnsi" w:eastAsiaTheme="minorEastAsia" w:hAnsiTheme="minorHAnsi" w:cstheme="minorBidi"/>
                <w:sz w:val="22"/>
                <w:szCs w:val="22"/>
                <w:lang w:val="en-US"/>
              </w:rPr>
              <w:tab/>
            </w:r>
            <w:r w:rsidRPr="00E45CD6">
              <w:rPr>
                <w:rStyle w:val="Hyperlink"/>
              </w:rPr>
              <w:t>Insert Indication ID</w:t>
            </w:r>
            <w:r>
              <w:rPr>
                <w:webHidden/>
              </w:rPr>
              <w:tab/>
            </w:r>
            <w:r>
              <w:rPr>
                <w:webHidden/>
              </w:rPr>
              <w:fldChar w:fldCharType="begin"/>
            </w:r>
            <w:r>
              <w:rPr>
                <w:webHidden/>
              </w:rPr>
              <w:instrText xml:space="preserve"> PAGEREF _Toc110274649 \h </w:instrText>
            </w:r>
            <w:r>
              <w:rPr>
                <w:webHidden/>
              </w:rPr>
            </w:r>
            <w:r>
              <w:rPr>
                <w:webHidden/>
              </w:rPr>
              <w:fldChar w:fldCharType="separate"/>
            </w:r>
            <w:r>
              <w:rPr>
                <w:webHidden/>
              </w:rPr>
              <w:t>303</w:t>
            </w:r>
            <w:r>
              <w:rPr>
                <w:webHidden/>
              </w:rPr>
              <w:fldChar w:fldCharType="end"/>
            </w:r>
          </w:hyperlink>
        </w:p>
        <w:p w14:paraId="2A55D6C0" w14:textId="1DD272B6" w:rsidR="006646EB" w:rsidRDefault="006646EB">
          <w:pPr>
            <w:pStyle w:val="TOC3"/>
            <w:rPr>
              <w:rFonts w:asciiTheme="minorHAnsi" w:eastAsiaTheme="minorEastAsia" w:hAnsiTheme="minorHAnsi" w:cstheme="minorBidi"/>
              <w:sz w:val="22"/>
              <w:szCs w:val="22"/>
              <w:lang w:val="en-US"/>
            </w:rPr>
          </w:pPr>
          <w:hyperlink w:anchor="_Toc110274650" w:history="1">
            <w:r w:rsidRPr="00E45CD6">
              <w:rPr>
                <w:rStyle w:val="Hyperlink"/>
              </w:rPr>
              <w:t>9.3.17</w:t>
            </w:r>
            <w:r>
              <w:rPr>
                <w:rFonts w:asciiTheme="minorHAnsi" w:eastAsiaTheme="minorEastAsia" w:hAnsiTheme="minorHAnsi" w:cstheme="minorBidi"/>
                <w:sz w:val="22"/>
                <w:szCs w:val="22"/>
                <w:lang w:val="en-US"/>
              </w:rPr>
              <w:tab/>
            </w:r>
            <w:r w:rsidRPr="00E45CD6">
              <w:rPr>
                <w:rStyle w:val="Hyperlink"/>
              </w:rPr>
              <w:t>Insert Indication Name</w:t>
            </w:r>
            <w:r>
              <w:rPr>
                <w:webHidden/>
              </w:rPr>
              <w:tab/>
            </w:r>
            <w:r>
              <w:rPr>
                <w:webHidden/>
              </w:rPr>
              <w:fldChar w:fldCharType="begin"/>
            </w:r>
            <w:r>
              <w:rPr>
                <w:webHidden/>
              </w:rPr>
              <w:instrText xml:space="preserve"> PAGEREF _Toc110274650 \h </w:instrText>
            </w:r>
            <w:r>
              <w:rPr>
                <w:webHidden/>
              </w:rPr>
            </w:r>
            <w:r>
              <w:rPr>
                <w:webHidden/>
              </w:rPr>
              <w:fldChar w:fldCharType="separate"/>
            </w:r>
            <w:r>
              <w:rPr>
                <w:webHidden/>
              </w:rPr>
              <w:t>303</w:t>
            </w:r>
            <w:r>
              <w:rPr>
                <w:webHidden/>
              </w:rPr>
              <w:fldChar w:fldCharType="end"/>
            </w:r>
          </w:hyperlink>
        </w:p>
        <w:p w14:paraId="3A1C5C77" w14:textId="1DECE730" w:rsidR="006646EB" w:rsidRDefault="006646EB">
          <w:pPr>
            <w:pStyle w:val="TOC3"/>
            <w:rPr>
              <w:rFonts w:asciiTheme="minorHAnsi" w:eastAsiaTheme="minorEastAsia" w:hAnsiTheme="minorHAnsi" w:cstheme="minorBidi"/>
              <w:sz w:val="22"/>
              <w:szCs w:val="22"/>
              <w:lang w:val="en-US"/>
            </w:rPr>
          </w:pPr>
          <w:hyperlink w:anchor="_Toc110274651" w:history="1">
            <w:r w:rsidRPr="00E45CD6">
              <w:rPr>
                <w:rStyle w:val="Hyperlink"/>
              </w:rPr>
              <w:t>9.3.18</w:t>
            </w:r>
            <w:r>
              <w:rPr>
                <w:rFonts w:asciiTheme="minorHAnsi" w:eastAsiaTheme="minorEastAsia" w:hAnsiTheme="minorHAnsi" w:cstheme="minorBidi"/>
                <w:sz w:val="22"/>
                <w:szCs w:val="22"/>
                <w:lang w:val="en-US"/>
              </w:rPr>
              <w:tab/>
            </w:r>
            <w:r w:rsidRPr="00E45CD6">
              <w:rPr>
                <w:rStyle w:val="Hyperlink"/>
              </w:rPr>
              <w:t>RAN Call Process ID</w:t>
            </w:r>
            <w:r>
              <w:rPr>
                <w:webHidden/>
              </w:rPr>
              <w:tab/>
            </w:r>
            <w:r>
              <w:rPr>
                <w:webHidden/>
              </w:rPr>
              <w:fldChar w:fldCharType="begin"/>
            </w:r>
            <w:r>
              <w:rPr>
                <w:webHidden/>
              </w:rPr>
              <w:instrText xml:space="preserve"> PAGEREF _Toc110274651 \h </w:instrText>
            </w:r>
            <w:r>
              <w:rPr>
                <w:webHidden/>
              </w:rPr>
            </w:r>
            <w:r>
              <w:rPr>
                <w:webHidden/>
              </w:rPr>
              <w:fldChar w:fldCharType="separate"/>
            </w:r>
            <w:r>
              <w:rPr>
                <w:webHidden/>
              </w:rPr>
              <w:t>304</w:t>
            </w:r>
            <w:r>
              <w:rPr>
                <w:webHidden/>
              </w:rPr>
              <w:fldChar w:fldCharType="end"/>
            </w:r>
          </w:hyperlink>
        </w:p>
        <w:p w14:paraId="6D141D77" w14:textId="45EEB956" w:rsidR="006646EB" w:rsidRDefault="006646EB">
          <w:pPr>
            <w:pStyle w:val="TOC3"/>
            <w:rPr>
              <w:rFonts w:asciiTheme="minorHAnsi" w:eastAsiaTheme="minorEastAsia" w:hAnsiTheme="minorHAnsi" w:cstheme="minorBidi"/>
              <w:sz w:val="22"/>
              <w:szCs w:val="22"/>
              <w:lang w:val="en-US"/>
            </w:rPr>
          </w:pPr>
          <w:hyperlink w:anchor="_Toc110274652" w:history="1">
            <w:r w:rsidRPr="00E45CD6">
              <w:rPr>
                <w:rStyle w:val="Hyperlink"/>
              </w:rPr>
              <w:t>9.3.19</w:t>
            </w:r>
            <w:r>
              <w:rPr>
                <w:rFonts w:asciiTheme="minorHAnsi" w:eastAsiaTheme="minorEastAsia" w:hAnsiTheme="minorHAnsi" w:cstheme="minorBidi"/>
                <w:sz w:val="22"/>
                <w:szCs w:val="22"/>
                <w:lang w:val="en-US"/>
              </w:rPr>
              <w:tab/>
            </w:r>
            <w:r w:rsidRPr="00E45CD6">
              <w:rPr>
                <w:rStyle w:val="Hyperlink"/>
              </w:rPr>
              <w:t>Call Process Type Name</w:t>
            </w:r>
            <w:r>
              <w:rPr>
                <w:webHidden/>
              </w:rPr>
              <w:tab/>
            </w:r>
            <w:r>
              <w:rPr>
                <w:webHidden/>
              </w:rPr>
              <w:fldChar w:fldCharType="begin"/>
            </w:r>
            <w:r>
              <w:rPr>
                <w:webHidden/>
              </w:rPr>
              <w:instrText xml:space="preserve"> PAGEREF _Toc110274652 \h </w:instrText>
            </w:r>
            <w:r>
              <w:rPr>
                <w:webHidden/>
              </w:rPr>
            </w:r>
            <w:r>
              <w:rPr>
                <w:webHidden/>
              </w:rPr>
              <w:fldChar w:fldCharType="separate"/>
            </w:r>
            <w:r>
              <w:rPr>
                <w:webHidden/>
              </w:rPr>
              <w:t>304</w:t>
            </w:r>
            <w:r>
              <w:rPr>
                <w:webHidden/>
              </w:rPr>
              <w:fldChar w:fldCharType="end"/>
            </w:r>
          </w:hyperlink>
        </w:p>
        <w:p w14:paraId="37BB4F13" w14:textId="120F86FE" w:rsidR="006646EB" w:rsidRDefault="006646EB">
          <w:pPr>
            <w:pStyle w:val="TOC3"/>
            <w:rPr>
              <w:rFonts w:asciiTheme="minorHAnsi" w:eastAsiaTheme="minorEastAsia" w:hAnsiTheme="minorHAnsi" w:cstheme="minorBidi"/>
              <w:sz w:val="22"/>
              <w:szCs w:val="22"/>
              <w:lang w:val="en-US"/>
            </w:rPr>
          </w:pPr>
          <w:hyperlink w:anchor="_Toc110274653" w:history="1">
            <w:r w:rsidRPr="00E45CD6">
              <w:rPr>
                <w:rStyle w:val="Hyperlink"/>
              </w:rPr>
              <w:t>9.3.20</w:t>
            </w:r>
            <w:r>
              <w:rPr>
                <w:rFonts w:asciiTheme="minorHAnsi" w:eastAsiaTheme="minorEastAsia" w:hAnsiTheme="minorHAnsi" w:cstheme="minorBidi"/>
                <w:sz w:val="22"/>
                <w:szCs w:val="22"/>
                <w:lang w:val="en-US"/>
              </w:rPr>
              <w:tab/>
            </w:r>
            <w:r w:rsidRPr="00E45CD6">
              <w:rPr>
                <w:rStyle w:val="Hyperlink"/>
              </w:rPr>
              <w:t>Policy Action</w:t>
            </w:r>
            <w:r>
              <w:rPr>
                <w:webHidden/>
              </w:rPr>
              <w:tab/>
            </w:r>
            <w:r>
              <w:rPr>
                <w:webHidden/>
              </w:rPr>
              <w:fldChar w:fldCharType="begin"/>
            </w:r>
            <w:r>
              <w:rPr>
                <w:webHidden/>
              </w:rPr>
              <w:instrText xml:space="preserve"> PAGEREF _Toc110274653 \h </w:instrText>
            </w:r>
            <w:r>
              <w:rPr>
                <w:webHidden/>
              </w:rPr>
            </w:r>
            <w:r>
              <w:rPr>
                <w:webHidden/>
              </w:rPr>
              <w:fldChar w:fldCharType="separate"/>
            </w:r>
            <w:r>
              <w:rPr>
                <w:webHidden/>
              </w:rPr>
              <w:t>304</w:t>
            </w:r>
            <w:r>
              <w:rPr>
                <w:webHidden/>
              </w:rPr>
              <w:fldChar w:fldCharType="end"/>
            </w:r>
          </w:hyperlink>
        </w:p>
        <w:p w14:paraId="27D554A9" w14:textId="6D8C8D4D" w:rsidR="006646EB" w:rsidRDefault="006646EB">
          <w:pPr>
            <w:pStyle w:val="TOC3"/>
            <w:rPr>
              <w:rFonts w:asciiTheme="minorHAnsi" w:eastAsiaTheme="minorEastAsia" w:hAnsiTheme="minorHAnsi" w:cstheme="minorBidi"/>
              <w:sz w:val="22"/>
              <w:szCs w:val="22"/>
              <w:lang w:val="en-US"/>
            </w:rPr>
          </w:pPr>
          <w:hyperlink w:anchor="_Toc110274654" w:history="1">
            <w:r w:rsidRPr="00E45CD6">
              <w:rPr>
                <w:rStyle w:val="Hyperlink"/>
                <w:rFonts w:ascii="Arial" w:hAnsi="Arial"/>
              </w:rPr>
              <w:t>9.3.21</w:t>
            </w:r>
            <w:r>
              <w:rPr>
                <w:rFonts w:asciiTheme="minorHAnsi" w:eastAsiaTheme="minorEastAsia" w:hAnsiTheme="minorHAnsi" w:cstheme="minorBidi"/>
                <w:sz w:val="22"/>
                <w:szCs w:val="22"/>
                <w:lang w:val="en-US"/>
              </w:rPr>
              <w:tab/>
            </w:r>
            <w:r w:rsidRPr="00E45CD6">
              <w:rPr>
                <w:rStyle w:val="Hyperlink"/>
                <w:rFonts w:ascii="Arial" w:hAnsi="Arial"/>
              </w:rPr>
              <w:t>Event Trigger Condition ID</w:t>
            </w:r>
            <w:r>
              <w:rPr>
                <w:webHidden/>
              </w:rPr>
              <w:tab/>
            </w:r>
            <w:r>
              <w:rPr>
                <w:webHidden/>
              </w:rPr>
              <w:fldChar w:fldCharType="begin"/>
            </w:r>
            <w:r>
              <w:rPr>
                <w:webHidden/>
              </w:rPr>
              <w:instrText xml:space="preserve"> PAGEREF _Toc110274654 \h </w:instrText>
            </w:r>
            <w:r>
              <w:rPr>
                <w:webHidden/>
              </w:rPr>
            </w:r>
            <w:r>
              <w:rPr>
                <w:webHidden/>
              </w:rPr>
              <w:fldChar w:fldCharType="separate"/>
            </w:r>
            <w:r>
              <w:rPr>
                <w:webHidden/>
              </w:rPr>
              <w:t>304</w:t>
            </w:r>
            <w:r>
              <w:rPr>
                <w:webHidden/>
              </w:rPr>
              <w:fldChar w:fldCharType="end"/>
            </w:r>
          </w:hyperlink>
        </w:p>
        <w:p w14:paraId="3E1D992F" w14:textId="651D44C1" w:rsidR="006646EB" w:rsidRDefault="006646EB">
          <w:pPr>
            <w:pStyle w:val="TOC3"/>
            <w:rPr>
              <w:rFonts w:asciiTheme="minorHAnsi" w:eastAsiaTheme="minorEastAsia" w:hAnsiTheme="minorHAnsi" w:cstheme="minorBidi"/>
              <w:sz w:val="22"/>
              <w:szCs w:val="22"/>
              <w:lang w:val="en-US"/>
            </w:rPr>
          </w:pPr>
          <w:hyperlink w:anchor="_Toc110274655" w:history="1">
            <w:r w:rsidRPr="00E45CD6">
              <w:rPr>
                <w:rStyle w:val="Hyperlink"/>
                <w:rFonts w:ascii="Arial" w:hAnsi="Arial"/>
              </w:rPr>
              <w:t>9.3.22</w:t>
            </w:r>
            <w:r>
              <w:rPr>
                <w:rFonts w:asciiTheme="minorHAnsi" w:eastAsiaTheme="minorEastAsia" w:hAnsiTheme="minorHAnsi" w:cstheme="minorBidi"/>
                <w:sz w:val="22"/>
                <w:szCs w:val="22"/>
                <w:lang w:val="en-US"/>
              </w:rPr>
              <w:tab/>
            </w:r>
            <w:r w:rsidRPr="00E45CD6">
              <w:rPr>
                <w:rStyle w:val="Hyperlink"/>
                <w:rFonts w:ascii="Arial" w:hAnsi="Arial"/>
              </w:rPr>
              <w:t>Event Trigger ID for UE</w:t>
            </w:r>
            <w:r>
              <w:rPr>
                <w:webHidden/>
              </w:rPr>
              <w:tab/>
            </w:r>
            <w:r>
              <w:rPr>
                <w:webHidden/>
              </w:rPr>
              <w:fldChar w:fldCharType="begin"/>
            </w:r>
            <w:r>
              <w:rPr>
                <w:webHidden/>
              </w:rPr>
              <w:instrText xml:space="preserve"> PAGEREF _Toc110274655 \h </w:instrText>
            </w:r>
            <w:r>
              <w:rPr>
                <w:webHidden/>
              </w:rPr>
            </w:r>
            <w:r>
              <w:rPr>
                <w:webHidden/>
              </w:rPr>
              <w:fldChar w:fldCharType="separate"/>
            </w:r>
            <w:r>
              <w:rPr>
                <w:webHidden/>
              </w:rPr>
              <w:t>304</w:t>
            </w:r>
            <w:r>
              <w:rPr>
                <w:webHidden/>
              </w:rPr>
              <w:fldChar w:fldCharType="end"/>
            </w:r>
          </w:hyperlink>
        </w:p>
        <w:p w14:paraId="108A65FC" w14:textId="2857E00A" w:rsidR="006646EB" w:rsidRDefault="006646EB">
          <w:pPr>
            <w:pStyle w:val="TOC3"/>
            <w:rPr>
              <w:rFonts w:asciiTheme="minorHAnsi" w:eastAsiaTheme="minorEastAsia" w:hAnsiTheme="minorHAnsi" w:cstheme="minorBidi"/>
              <w:sz w:val="22"/>
              <w:szCs w:val="22"/>
              <w:lang w:val="en-US"/>
            </w:rPr>
          </w:pPr>
          <w:hyperlink w:anchor="_Toc110274656" w:history="1">
            <w:r w:rsidRPr="00E45CD6">
              <w:rPr>
                <w:rStyle w:val="Hyperlink"/>
                <w:rFonts w:ascii="Arial" w:hAnsi="Arial"/>
              </w:rPr>
              <w:t>9.3.23</w:t>
            </w:r>
            <w:r>
              <w:rPr>
                <w:rFonts w:asciiTheme="minorHAnsi" w:eastAsiaTheme="minorEastAsia" w:hAnsiTheme="minorHAnsi" w:cstheme="minorBidi"/>
                <w:sz w:val="22"/>
                <w:szCs w:val="22"/>
                <w:lang w:val="en-US"/>
              </w:rPr>
              <w:tab/>
            </w:r>
            <w:r w:rsidRPr="00E45CD6">
              <w:rPr>
                <w:rStyle w:val="Hyperlink"/>
                <w:rFonts w:ascii="Arial" w:hAnsi="Arial"/>
              </w:rPr>
              <w:t>Event Trigger ID for UE Event</w:t>
            </w:r>
            <w:r>
              <w:rPr>
                <w:webHidden/>
              </w:rPr>
              <w:tab/>
            </w:r>
            <w:r>
              <w:rPr>
                <w:webHidden/>
              </w:rPr>
              <w:fldChar w:fldCharType="begin"/>
            </w:r>
            <w:r>
              <w:rPr>
                <w:webHidden/>
              </w:rPr>
              <w:instrText xml:space="preserve"> PAGEREF _Toc110274656 \h </w:instrText>
            </w:r>
            <w:r>
              <w:rPr>
                <w:webHidden/>
              </w:rPr>
            </w:r>
            <w:r>
              <w:rPr>
                <w:webHidden/>
              </w:rPr>
              <w:fldChar w:fldCharType="separate"/>
            </w:r>
            <w:r>
              <w:rPr>
                <w:webHidden/>
              </w:rPr>
              <w:t>305</w:t>
            </w:r>
            <w:r>
              <w:rPr>
                <w:webHidden/>
              </w:rPr>
              <w:fldChar w:fldCharType="end"/>
            </w:r>
          </w:hyperlink>
        </w:p>
        <w:p w14:paraId="28773A15" w14:textId="428FA1D3" w:rsidR="006646EB" w:rsidRDefault="006646EB">
          <w:pPr>
            <w:pStyle w:val="TOC3"/>
            <w:rPr>
              <w:rFonts w:asciiTheme="minorHAnsi" w:eastAsiaTheme="minorEastAsia" w:hAnsiTheme="minorHAnsi" w:cstheme="minorBidi"/>
              <w:sz w:val="22"/>
              <w:szCs w:val="22"/>
              <w:lang w:val="en-US"/>
            </w:rPr>
          </w:pPr>
          <w:hyperlink w:anchor="_Toc110274657" w:history="1">
            <w:r w:rsidRPr="00E45CD6">
              <w:rPr>
                <w:rStyle w:val="Hyperlink"/>
                <w:rFonts w:ascii="Arial" w:hAnsi="Arial"/>
              </w:rPr>
              <w:t>9.3.24</w:t>
            </w:r>
            <w:r>
              <w:rPr>
                <w:rFonts w:asciiTheme="minorHAnsi" w:eastAsiaTheme="minorEastAsia" w:hAnsiTheme="minorHAnsi" w:cstheme="minorBidi"/>
                <w:sz w:val="22"/>
                <w:szCs w:val="22"/>
                <w:lang w:val="en-US"/>
              </w:rPr>
              <w:tab/>
            </w:r>
            <w:r w:rsidRPr="00E45CD6">
              <w:rPr>
                <w:rStyle w:val="Hyperlink"/>
                <w:rFonts w:ascii="Arial" w:hAnsi="Arial"/>
              </w:rPr>
              <w:t>Event Trigger ID for Cell</w:t>
            </w:r>
            <w:r>
              <w:rPr>
                <w:webHidden/>
              </w:rPr>
              <w:tab/>
            </w:r>
            <w:r>
              <w:rPr>
                <w:webHidden/>
              </w:rPr>
              <w:fldChar w:fldCharType="begin"/>
            </w:r>
            <w:r>
              <w:rPr>
                <w:webHidden/>
              </w:rPr>
              <w:instrText xml:space="preserve"> PAGEREF _Toc110274657 \h </w:instrText>
            </w:r>
            <w:r>
              <w:rPr>
                <w:webHidden/>
              </w:rPr>
            </w:r>
            <w:r>
              <w:rPr>
                <w:webHidden/>
              </w:rPr>
              <w:fldChar w:fldCharType="separate"/>
            </w:r>
            <w:r>
              <w:rPr>
                <w:webHidden/>
              </w:rPr>
              <w:t>305</w:t>
            </w:r>
            <w:r>
              <w:rPr>
                <w:webHidden/>
              </w:rPr>
              <w:fldChar w:fldCharType="end"/>
            </w:r>
          </w:hyperlink>
        </w:p>
        <w:p w14:paraId="00FC00B0" w14:textId="2D4DA171" w:rsidR="006646EB" w:rsidRDefault="006646EB">
          <w:pPr>
            <w:pStyle w:val="TOC3"/>
            <w:rPr>
              <w:rFonts w:asciiTheme="minorHAnsi" w:eastAsiaTheme="minorEastAsia" w:hAnsiTheme="minorHAnsi" w:cstheme="minorBidi"/>
              <w:sz w:val="22"/>
              <w:szCs w:val="22"/>
              <w:lang w:val="en-US"/>
            </w:rPr>
          </w:pPr>
          <w:hyperlink w:anchor="_Toc110274658" w:history="1">
            <w:r w:rsidRPr="00E45CD6">
              <w:rPr>
                <w:rStyle w:val="Hyperlink"/>
              </w:rPr>
              <w:t>9.3.25</w:t>
            </w:r>
            <w:r>
              <w:rPr>
                <w:rFonts w:asciiTheme="minorHAnsi" w:eastAsiaTheme="minorEastAsia" w:hAnsiTheme="minorHAnsi" w:cstheme="minorBidi"/>
                <w:sz w:val="22"/>
                <w:szCs w:val="22"/>
                <w:lang w:val="en-US"/>
              </w:rPr>
              <w:tab/>
            </w:r>
            <w:r w:rsidRPr="00E45CD6">
              <w:rPr>
                <w:rStyle w:val="Hyperlink"/>
              </w:rPr>
              <w:t>Logical OR</w:t>
            </w:r>
            <w:r>
              <w:rPr>
                <w:webHidden/>
              </w:rPr>
              <w:tab/>
            </w:r>
            <w:r>
              <w:rPr>
                <w:webHidden/>
              </w:rPr>
              <w:fldChar w:fldCharType="begin"/>
            </w:r>
            <w:r>
              <w:rPr>
                <w:webHidden/>
              </w:rPr>
              <w:instrText xml:space="preserve"> PAGEREF _Toc110274658 \h </w:instrText>
            </w:r>
            <w:r>
              <w:rPr>
                <w:webHidden/>
              </w:rPr>
            </w:r>
            <w:r>
              <w:rPr>
                <w:webHidden/>
              </w:rPr>
              <w:fldChar w:fldCharType="separate"/>
            </w:r>
            <w:r>
              <w:rPr>
                <w:webHidden/>
              </w:rPr>
              <w:t>305</w:t>
            </w:r>
            <w:r>
              <w:rPr>
                <w:webHidden/>
              </w:rPr>
              <w:fldChar w:fldCharType="end"/>
            </w:r>
          </w:hyperlink>
        </w:p>
        <w:p w14:paraId="5EB3173C" w14:textId="3E3CB053" w:rsidR="006646EB" w:rsidRDefault="006646EB">
          <w:pPr>
            <w:pStyle w:val="TOC3"/>
            <w:rPr>
              <w:rFonts w:asciiTheme="minorHAnsi" w:eastAsiaTheme="minorEastAsia" w:hAnsiTheme="minorHAnsi" w:cstheme="minorBidi"/>
              <w:sz w:val="22"/>
              <w:szCs w:val="22"/>
              <w:lang w:val="en-US"/>
            </w:rPr>
          </w:pPr>
          <w:hyperlink w:anchor="_Toc110274659" w:history="1">
            <w:r w:rsidRPr="00E45CD6">
              <w:rPr>
                <w:rStyle w:val="Hyperlink"/>
              </w:rPr>
              <w:t>9.3.26</w:t>
            </w:r>
            <w:r>
              <w:rPr>
                <w:rFonts w:asciiTheme="minorHAnsi" w:eastAsiaTheme="minorEastAsia" w:hAnsiTheme="minorHAnsi" w:cstheme="minorBidi"/>
                <w:sz w:val="22"/>
                <w:szCs w:val="22"/>
                <w:lang w:val="en-US"/>
              </w:rPr>
              <w:tab/>
            </w:r>
            <w:r w:rsidRPr="00E45CD6">
              <w:rPr>
                <w:rStyle w:val="Hyperlink"/>
              </w:rPr>
              <w:t>Event Trigger UE Information</w:t>
            </w:r>
            <w:r>
              <w:rPr>
                <w:webHidden/>
              </w:rPr>
              <w:tab/>
            </w:r>
            <w:r>
              <w:rPr>
                <w:webHidden/>
              </w:rPr>
              <w:fldChar w:fldCharType="begin"/>
            </w:r>
            <w:r>
              <w:rPr>
                <w:webHidden/>
              </w:rPr>
              <w:instrText xml:space="preserve"> PAGEREF _Toc110274659 \h </w:instrText>
            </w:r>
            <w:r>
              <w:rPr>
                <w:webHidden/>
              </w:rPr>
            </w:r>
            <w:r>
              <w:rPr>
                <w:webHidden/>
              </w:rPr>
              <w:fldChar w:fldCharType="separate"/>
            </w:r>
            <w:r>
              <w:rPr>
                <w:webHidden/>
              </w:rPr>
              <w:t>305</w:t>
            </w:r>
            <w:r>
              <w:rPr>
                <w:webHidden/>
              </w:rPr>
              <w:fldChar w:fldCharType="end"/>
            </w:r>
          </w:hyperlink>
        </w:p>
        <w:p w14:paraId="178F3497" w14:textId="23E66EB6" w:rsidR="006646EB" w:rsidRDefault="006646EB">
          <w:pPr>
            <w:pStyle w:val="TOC3"/>
            <w:rPr>
              <w:rFonts w:asciiTheme="minorHAnsi" w:eastAsiaTheme="minorEastAsia" w:hAnsiTheme="minorHAnsi" w:cstheme="minorBidi"/>
              <w:sz w:val="22"/>
              <w:szCs w:val="22"/>
              <w:lang w:val="en-US"/>
            </w:rPr>
          </w:pPr>
          <w:hyperlink w:anchor="_Toc110274660" w:history="1">
            <w:r w:rsidRPr="00E45CD6">
              <w:rPr>
                <w:rStyle w:val="Hyperlink"/>
              </w:rPr>
              <w:t>9.3.27</w:t>
            </w:r>
            <w:r>
              <w:rPr>
                <w:rFonts w:asciiTheme="minorHAnsi" w:eastAsiaTheme="minorEastAsia" w:hAnsiTheme="minorHAnsi" w:cstheme="minorBidi"/>
                <w:sz w:val="22"/>
                <w:szCs w:val="22"/>
                <w:lang w:val="en-US"/>
              </w:rPr>
              <w:tab/>
            </w:r>
            <w:r w:rsidRPr="00E45CD6">
              <w:rPr>
                <w:rStyle w:val="Hyperlink"/>
              </w:rPr>
              <w:t>Event Trigger Cell Information</w:t>
            </w:r>
            <w:r>
              <w:rPr>
                <w:webHidden/>
              </w:rPr>
              <w:tab/>
            </w:r>
            <w:r>
              <w:rPr>
                <w:webHidden/>
              </w:rPr>
              <w:fldChar w:fldCharType="begin"/>
            </w:r>
            <w:r>
              <w:rPr>
                <w:webHidden/>
              </w:rPr>
              <w:instrText xml:space="preserve"> PAGEREF _Toc110274660 \h </w:instrText>
            </w:r>
            <w:r>
              <w:rPr>
                <w:webHidden/>
              </w:rPr>
            </w:r>
            <w:r>
              <w:rPr>
                <w:webHidden/>
              </w:rPr>
              <w:fldChar w:fldCharType="separate"/>
            </w:r>
            <w:r>
              <w:rPr>
                <w:webHidden/>
              </w:rPr>
              <w:t>306</w:t>
            </w:r>
            <w:r>
              <w:rPr>
                <w:webHidden/>
              </w:rPr>
              <w:fldChar w:fldCharType="end"/>
            </w:r>
          </w:hyperlink>
        </w:p>
        <w:p w14:paraId="6BE130FC" w14:textId="324EC600" w:rsidR="006646EB" w:rsidRDefault="006646EB">
          <w:pPr>
            <w:pStyle w:val="TOC3"/>
            <w:rPr>
              <w:rFonts w:asciiTheme="minorHAnsi" w:eastAsiaTheme="minorEastAsia" w:hAnsiTheme="minorHAnsi" w:cstheme="minorBidi"/>
              <w:sz w:val="22"/>
              <w:szCs w:val="22"/>
              <w:lang w:val="en-US"/>
            </w:rPr>
          </w:pPr>
          <w:hyperlink w:anchor="_Toc110274661" w:history="1">
            <w:r w:rsidRPr="00E45CD6">
              <w:rPr>
                <w:rStyle w:val="Hyperlink"/>
              </w:rPr>
              <w:t>9.3.28</w:t>
            </w:r>
            <w:r>
              <w:rPr>
                <w:rFonts w:asciiTheme="minorHAnsi" w:eastAsiaTheme="minorEastAsia" w:hAnsiTheme="minorHAnsi" w:cstheme="minorBidi"/>
                <w:sz w:val="22"/>
                <w:szCs w:val="22"/>
                <w:lang w:val="en-US"/>
              </w:rPr>
              <w:tab/>
            </w:r>
            <w:r w:rsidRPr="00E45CD6">
              <w:rPr>
                <w:rStyle w:val="Hyperlink"/>
              </w:rPr>
              <w:t>Event Trigger UE Event Information</w:t>
            </w:r>
            <w:r>
              <w:rPr>
                <w:webHidden/>
              </w:rPr>
              <w:tab/>
            </w:r>
            <w:r>
              <w:rPr>
                <w:webHidden/>
              </w:rPr>
              <w:fldChar w:fldCharType="begin"/>
            </w:r>
            <w:r>
              <w:rPr>
                <w:webHidden/>
              </w:rPr>
              <w:instrText xml:space="preserve"> PAGEREF _Toc110274661 \h </w:instrText>
            </w:r>
            <w:r>
              <w:rPr>
                <w:webHidden/>
              </w:rPr>
            </w:r>
            <w:r>
              <w:rPr>
                <w:webHidden/>
              </w:rPr>
              <w:fldChar w:fldCharType="separate"/>
            </w:r>
            <w:r>
              <w:rPr>
                <w:webHidden/>
              </w:rPr>
              <w:t>306</w:t>
            </w:r>
            <w:r>
              <w:rPr>
                <w:webHidden/>
              </w:rPr>
              <w:fldChar w:fldCharType="end"/>
            </w:r>
          </w:hyperlink>
        </w:p>
        <w:p w14:paraId="3921333A" w14:textId="453DE985" w:rsidR="006646EB" w:rsidRDefault="006646EB">
          <w:pPr>
            <w:pStyle w:val="TOC3"/>
            <w:rPr>
              <w:rFonts w:asciiTheme="minorHAnsi" w:eastAsiaTheme="minorEastAsia" w:hAnsiTheme="minorHAnsi" w:cstheme="minorBidi"/>
              <w:sz w:val="22"/>
              <w:szCs w:val="22"/>
              <w:lang w:val="en-US"/>
            </w:rPr>
          </w:pPr>
          <w:hyperlink w:anchor="_Toc110274662" w:history="1">
            <w:r w:rsidRPr="00E45CD6">
              <w:rPr>
                <w:rStyle w:val="Hyperlink"/>
              </w:rPr>
              <w:t>9.3.29</w:t>
            </w:r>
            <w:r>
              <w:rPr>
                <w:rFonts w:asciiTheme="minorHAnsi" w:eastAsiaTheme="minorEastAsia" w:hAnsiTheme="minorHAnsi" w:cstheme="minorBidi"/>
                <w:sz w:val="22"/>
                <w:szCs w:val="22"/>
                <w:lang w:val="en-US"/>
              </w:rPr>
              <w:tab/>
            </w:r>
            <w:r w:rsidRPr="00E45CD6">
              <w:rPr>
                <w:rStyle w:val="Hyperlink"/>
              </w:rPr>
              <w:t>RAN Parameter Conditional Criteria Definition</w:t>
            </w:r>
            <w:r>
              <w:rPr>
                <w:webHidden/>
              </w:rPr>
              <w:tab/>
            </w:r>
            <w:r>
              <w:rPr>
                <w:webHidden/>
              </w:rPr>
              <w:fldChar w:fldCharType="begin"/>
            </w:r>
            <w:r>
              <w:rPr>
                <w:webHidden/>
              </w:rPr>
              <w:instrText xml:space="preserve"> PAGEREF _Toc110274662 \h </w:instrText>
            </w:r>
            <w:r>
              <w:rPr>
                <w:webHidden/>
              </w:rPr>
            </w:r>
            <w:r>
              <w:rPr>
                <w:webHidden/>
              </w:rPr>
              <w:fldChar w:fldCharType="separate"/>
            </w:r>
            <w:r>
              <w:rPr>
                <w:webHidden/>
              </w:rPr>
              <w:t>307</w:t>
            </w:r>
            <w:r>
              <w:rPr>
                <w:webHidden/>
              </w:rPr>
              <w:fldChar w:fldCharType="end"/>
            </w:r>
          </w:hyperlink>
        </w:p>
        <w:p w14:paraId="49B6FF54" w14:textId="0A6B8BCC" w:rsidR="006646EB" w:rsidRDefault="006646EB">
          <w:pPr>
            <w:pStyle w:val="TOC3"/>
            <w:rPr>
              <w:rFonts w:asciiTheme="minorHAnsi" w:eastAsiaTheme="minorEastAsia" w:hAnsiTheme="minorHAnsi" w:cstheme="minorBidi"/>
              <w:sz w:val="22"/>
              <w:szCs w:val="22"/>
              <w:lang w:val="en-US"/>
            </w:rPr>
          </w:pPr>
          <w:hyperlink w:anchor="_Toc110274663" w:history="1">
            <w:r w:rsidRPr="00E45CD6">
              <w:rPr>
                <w:rStyle w:val="Hyperlink"/>
              </w:rPr>
              <w:t>9.3.30</w:t>
            </w:r>
            <w:r>
              <w:rPr>
                <w:rFonts w:asciiTheme="minorHAnsi" w:eastAsiaTheme="minorEastAsia" w:hAnsiTheme="minorHAnsi" w:cstheme="minorBidi"/>
                <w:sz w:val="22"/>
                <w:szCs w:val="22"/>
                <w:lang w:val="en-US"/>
              </w:rPr>
              <w:tab/>
            </w:r>
            <w:r w:rsidRPr="00E45CD6">
              <w:rPr>
                <w:rStyle w:val="Hyperlink"/>
              </w:rPr>
              <w:t>RAN Parameter Test</w:t>
            </w:r>
            <w:r>
              <w:rPr>
                <w:webHidden/>
              </w:rPr>
              <w:tab/>
            </w:r>
            <w:r>
              <w:rPr>
                <w:webHidden/>
              </w:rPr>
              <w:fldChar w:fldCharType="begin"/>
            </w:r>
            <w:r>
              <w:rPr>
                <w:webHidden/>
              </w:rPr>
              <w:instrText xml:space="preserve"> PAGEREF _Toc110274663 \h </w:instrText>
            </w:r>
            <w:r>
              <w:rPr>
                <w:webHidden/>
              </w:rPr>
            </w:r>
            <w:r>
              <w:rPr>
                <w:webHidden/>
              </w:rPr>
              <w:fldChar w:fldCharType="separate"/>
            </w:r>
            <w:r>
              <w:rPr>
                <w:webHidden/>
              </w:rPr>
              <w:t>307</w:t>
            </w:r>
            <w:r>
              <w:rPr>
                <w:webHidden/>
              </w:rPr>
              <w:fldChar w:fldCharType="end"/>
            </w:r>
          </w:hyperlink>
        </w:p>
        <w:p w14:paraId="0C6E0965" w14:textId="1ED2C176" w:rsidR="006646EB" w:rsidRDefault="006646EB">
          <w:pPr>
            <w:pStyle w:val="TOC3"/>
            <w:rPr>
              <w:rFonts w:asciiTheme="minorHAnsi" w:eastAsiaTheme="minorEastAsia" w:hAnsiTheme="minorHAnsi" w:cstheme="minorBidi"/>
              <w:sz w:val="22"/>
              <w:szCs w:val="22"/>
              <w:lang w:val="en-US"/>
            </w:rPr>
          </w:pPr>
          <w:hyperlink w:anchor="_Toc110274664" w:history="1">
            <w:r w:rsidRPr="00E45CD6">
              <w:rPr>
                <w:rStyle w:val="Hyperlink"/>
              </w:rPr>
              <w:t>9.3.31</w:t>
            </w:r>
            <w:r>
              <w:rPr>
                <w:rFonts w:asciiTheme="minorHAnsi" w:eastAsiaTheme="minorEastAsia" w:hAnsiTheme="minorHAnsi" w:cstheme="minorBidi"/>
                <w:sz w:val="22"/>
                <w:szCs w:val="22"/>
                <w:lang w:val="en-US"/>
              </w:rPr>
              <w:tab/>
            </w:r>
            <w:r w:rsidRPr="00E45CD6">
              <w:rPr>
                <w:rStyle w:val="Hyperlink"/>
              </w:rPr>
              <w:t>RAN Parameter Test Condition</w:t>
            </w:r>
            <w:r>
              <w:rPr>
                <w:webHidden/>
              </w:rPr>
              <w:tab/>
            </w:r>
            <w:r>
              <w:rPr>
                <w:webHidden/>
              </w:rPr>
              <w:fldChar w:fldCharType="begin"/>
            </w:r>
            <w:r>
              <w:rPr>
                <w:webHidden/>
              </w:rPr>
              <w:instrText xml:space="preserve"> PAGEREF _Toc110274664 \h </w:instrText>
            </w:r>
            <w:r>
              <w:rPr>
                <w:webHidden/>
              </w:rPr>
            </w:r>
            <w:r>
              <w:rPr>
                <w:webHidden/>
              </w:rPr>
              <w:fldChar w:fldCharType="separate"/>
            </w:r>
            <w:r>
              <w:rPr>
                <w:webHidden/>
              </w:rPr>
              <w:t>307</w:t>
            </w:r>
            <w:r>
              <w:rPr>
                <w:webHidden/>
              </w:rPr>
              <w:fldChar w:fldCharType="end"/>
            </w:r>
          </w:hyperlink>
        </w:p>
        <w:p w14:paraId="746B0CEE" w14:textId="0AA93822" w:rsidR="006646EB" w:rsidRDefault="006646EB">
          <w:pPr>
            <w:pStyle w:val="TOC3"/>
            <w:rPr>
              <w:rFonts w:asciiTheme="minorHAnsi" w:eastAsiaTheme="minorEastAsia" w:hAnsiTheme="minorHAnsi" w:cstheme="minorBidi"/>
              <w:sz w:val="22"/>
              <w:szCs w:val="22"/>
              <w:lang w:val="en-US"/>
            </w:rPr>
          </w:pPr>
          <w:hyperlink w:anchor="_Toc110274665" w:history="1">
            <w:r w:rsidRPr="00E45CD6">
              <w:rPr>
                <w:rStyle w:val="Hyperlink"/>
              </w:rPr>
              <w:t>9.3.32</w:t>
            </w:r>
            <w:r>
              <w:rPr>
                <w:rFonts w:asciiTheme="minorHAnsi" w:eastAsiaTheme="minorEastAsia" w:hAnsiTheme="minorHAnsi" w:cstheme="minorBidi"/>
                <w:sz w:val="22"/>
                <w:szCs w:val="22"/>
                <w:lang w:val="en-US"/>
              </w:rPr>
              <w:tab/>
            </w:r>
            <w:r w:rsidRPr="00E45CD6">
              <w:rPr>
                <w:rStyle w:val="Hyperlink"/>
              </w:rPr>
              <w:t>Network Interface Type</w:t>
            </w:r>
            <w:r>
              <w:rPr>
                <w:webHidden/>
              </w:rPr>
              <w:tab/>
            </w:r>
            <w:r>
              <w:rPr>
                <w:webHidden/>
              </w:rPr>
              <w:fldChar w:fldCharType="begin"/>
            </w:r>
            <w:r>
              <w:rPr>
                <w:webHidden/>
              </w:rPr>
              <w:instrText xml:space="preserve"> PAGEREF _Toc110274665 \h </w:instrText>
            </w:r>
            <w:r>
              <w:rPr>
                <w:webHidden/>
              </w:rPr>
            </w:r>
            <w:r>
              <w:rPr>
                <w:webHidden/>
              </w:rPr>
              <w:fldChar w:fldCharType="separate"/>
            </w:r>
            <w:r>
              <w:rPr>
                <w:webHidden/>
              </w:rPr>
              <w:t>308</w:t>
            </w:r>
            <w:r>
              <w:rPr>
                <w:webHidden/>
              </w:rPr>
              <w:fldChar w:fldCharType="end"/>
            </w:r>
          </w:hyperlink>
        </w:p>
        <w:p w14:paraId="49DBEADD" w14:textId="3C369EF1" w:rsidR="006646EB" w:rsidRDefault="006646EB">
          <w:pPr>
            <w:pStyle w:val="TOC3"/>
            <w:rPr>
              <w:rFonts w:asciiTheme="minorHAnsi" w:eastAsiaTheme="minorEastAsia" w:hAnsiTheme="minorHAnsi" w:cstheme="minorBidi"/>
              <w:sz w:val="22"/>
              <w:szCs w:val="22"/>
              <w:lang w:val="en-US"/>
            </w:rPr>
          </w:pPr>
          <w:hyperlink w:anchor="_Toc110274666" w:history="1">
            <w:r w:rsidRPr="00E45CD6">
              <w:rPr>
                <w:rStyle w:val="Hyperlink"/>
              </w:rPr>
              <w:t>9.3.33</w:t>
            </w:r>
            <w:r>
              <w:rPr>
                <w:rFonts w:asciiTheme="minorHAnsi" w:eastAsiaTheme="minorEastAsia" w:hAnsiTheme="minorHAnsi" w:cstheme="minorBidi"/>
                <w:sz w:val="22"/>
                <w:szCs w:val="22"/>
                <w:lang w:val="en-US"/>
              </w:rPr>
              <w:tab/>
            </w:r>
            <w:r w:rsidRPr="00E45CD6">
              <w:rPr>
                <w:rStyle w:val="Hyperlink"/>
              </w:rPr>
              <w:t>Network Interface Identifier</w:t>
            </w:r>
            <w:r>
              <w:rPr>
                <w:webHidden/>
              </w:rPr>
              <w:tab/>
            </w:r>
            <w:r>
              <w:rPr>
                <w:webHidden/>
              </w:rPr>
              <w:fldChar w:fldCharType="begin"/>
            </w:r>
            <w:r>
              <w:rPr>
                <w:webHidden/>
              </w:rPr>
              <w:instrText xml:space="preserve"> PAGEREF _Toc110274666 \h </w:instrText>
            </w:r>
            <w:r>
              <w:rPr>
                <w:webHidden/>
              </w:rPr>
            </w:r>
            <w:r>
              <w:rPr>
                <w:webHidden/>
              </w:rPr>
              <w:fldChar w:fldCharType="separate"/>
            </w:r>
            <w:r>
              <w:rPr>
                <w:webHidden/>
              </w:rPr>
              <w:t>308</w:t>
            </w:r>
            <w:r>
              <w:rPr>
                <w:webHidden/>
              </w:rPr>
              <w:fldChar w:fldCharType="end"/>
            </w:r>
          </w:hyperlink>
        </w:p>
        <w:p w14:paraId="14CE096A" w14:textId="773356AE" w:rsidR="006646EB" w:rsidRDefault="006646EB">
          <w:pPr>
            <w:pStyle w:val="TOC3"/>
            <w:rPr>
              <w:rFonts w:asciiTheme="minorHAnsi" w:eastAsiaTheme="minorEastAsia" w:hAnsiTheme="minorHAnsi" w:cstheme="minorBidi"/>
              <w:sz w:val="22"/>
              <w:szCs w:val="22"/>
              <w:lang w:val="en-US"/>
            </w:rPr>
          </w:pPr>
          <w:hyperlink w:anchor="_Toc110274667" w:history="1">
            <w:r w:rsidRPr="00E45CD6">
              <w:rPr>
                <w:rStyle w:val="Hyperlink"/>
              </w:rPr>
              <w:t>9.3.34</w:t>
            </w:r>
            <w:r>
              <w:rPr>
                <w:rFonts w:asciiTheme="minorHAnsi" w:eastAsiaTheme="minorEastAsia" w:hAnsiTheme="minorHAnsi" w:cstheme="minorBidi"/>
                <w:sz w:val="22"/>
                <w:szCs w:val="22"/>
                <w:lang w:val="en-US"/>
              </w:rPr>
              <w:tab/>
            </w:r>
            <w:r w:rsidRPr="00E45CD6">
              <w:rPr>
                <w:rStyle w:val="Hyperlink"/>
              </w:rPr>
              <w:t>Network Interface Message ID</w:t>
            </w:r>
            <w:r>
              <w:rPr>
                <w:webHidden/>
              </w:rPr>
              <w:tab/>
            </w:r>
            <w:r>
              <w:rPr>
                <w:webHidden/>
              </w:rPr>
              <w:fldChar w:fldCharType="begin"/>
            </w:r>
            <w:r>
              <w:rPr>
                <w:webHidden/>
              </w:rPr>
              <w:instrText xml:space="preserve"> PAGEREF _Toc110274667 \h </w:instrText>
            </w:r>
            <w:r>
              <w:rPr>
                <w:webHidden/>
              </w:rPr>
            </w:r>
            <w:r>
              <w:rPr>
                <w:webHidden/>
              </w:rPr>
              <w:fldChar w:fldCharType="separate"/>
            </w:r>
            <w:r>
              <w:rPr>
                <w:webHidden/>
              </w:rPr>
              <w:t>308</w:t>
            </w:r>
            <w:r>
              <w:rPr>
                <w:webHidden/>
              </w:rPr>
              <w:fldChar w:fldCharType="end"/>
            </w:r>
          </w:hyperlink>
        </w:p>
        <w:p w14:paraId="3F4BD4EA" w14:textId="78E2C428" w:rsidR="006646EB" w:rsidRDefault="006646EB">
          <w:pPr>
            <w:pStyle w:val="TOC3"/>
            <w:rPr>
              <w:rFonts w:asciiTheme="minorHAnsi" w:eastAsiaTheme="minorEastAsia" w:hAnsiTheme="minorHAnsi" w:cstheme="minorBidi"/>
              <w:sz w:val="22"/>
              <w:szCs w:val="22"/>
              <w:lang w:val="en-US"/>
            </w:rPr>
          </w:pPr>
          <w:hyperlink w:anchor="_Toc110274668" w:history="1">
            <w:r w:rsidRPr="00E45CD6">
              <w:rPr>
                <w:rStyle w:val="Hyperlink"/>
              </w:rPr>
              <w:t>9.3.35</w:t>
            </w:r>
            <w:r>
              <w:rPr>
                <w:rFonts w:asciiTheme="minorHAnsi" w:eastAsiaTheme="minorEastAsia" w:hAnsiTheme="minorHAnsi" w:cstheme="minorBidi"/>
                <w:sz w:val="22"/>
                <w:szCs w:val="22"/>
                <w:lang w:val="en-US"/>
              </w:rPr>
              <w:tab/>
            </w:r>
            <w:r w:rsidRPr="00E45CD6">
              <w:rPr>
                <w:rStyle w:val="Hyperlink"/>
              </w:rPr>
              <w:t>RRC Message ID</w:t>
            </w:r>
            <w:r>
              <w:rPr>
                <w:webHidden/>
              </w:rPr>
              <w:tab/>
            </w:r>
            <w:r>
              <w:rPr>
                <w:webHidden/>
              </w:rPr>
              <w:fldChar w:fldCharType="begin"/>
            </w:r>
            <w:r>
              <w:rPr>
                <w:webHidden/>
              </w:rPr>
              <w:instrText xml:space="preserve"> PAGEREF _Toc110274668 \h </w:instrText>
            </w:r>
            <w:r>
              <w:rPr>
                <w:webHidden/>
              </w:rPr>
            </w:r>
            <w:r>
              <w:rPr>
                <w:webHidden/>
              </w:rPr>
              <w:fldChar w:fldCharType="separate"/>
            </w:r>
            <w:r>
              <w:rPr>
                <w:webHidden/>
              </w:rPr>
              <w:t>308</w:t>
            </w:r>
            <w:r>
              <w:rPr>
                <w:webHidden/>
              </w:rPr>
              <w:fldChar w:fldCharType="end"/>
            </w:r>
          </w:hyperlink>
        </w:p>
        <w:p w14:paraId="5B33F1B1" w14:textId="7B30A9A7" w:rsidR="006646EB" w:rsidRDefault="006646EB">
          <w:pPr>
            <w:pStyle w:val="TOC3"/>
            <w:rPr>
              <w:rFonts w:asciiTheme="minorHAnsi" w:eastAsiaTheme="minorEastAsia" w:hAnsiTheme="minorHAnsi" w:cstheme="minorBidi"/>
              <w:sz w:val="22"/>
              <w:szCs w:val="22"/>
              <w:lang w:val="en-US"/>
            </w:rPr>
          </w:pPr>
          <w:hyperlink w:anchor="_Toc110274669" w:history="1">
            <w:r w:rsidRPr="00E45CD6">
              <w:rPr>
                <w:rStyle w:val="Hyperlink"/>
              </w:rPr>
              <w:t>9.3.36</w:t>
            </w:r>
            <w:r>
              <w:rPr>
                <w:rFonts w:asciiTheme="minorHAnsi" w:eastAsiaTheme="minorEastAsia" w:hAnsiTheme="minorHAnsi" w:cstheme="minorBidi"/>
                <w:sz w:val="22"/>
                <w:szCs w:val="22"/>
                <w:lang w:val="en-US"/>
              </w:rPr>
              <w:tab/>
            </w:r>
            <w:r w:rsidRPr="00E45CD6">
              <w:rPr>
                <w:rStyle w:val="Hyperlink"/>
              </w:rPr>
              <w:t>Cell Global ID</w:t>
            </w:r>
            <w:r>
              <w:rPr>
                <w:webHidden/>
              </w:rPr>
              <w:tab/>
            </w:r>
            <w:r>
              <w:rPr>
                <w:webHidden/>
              </w:rPr>
              <w:fldChar w:fldCharType="begin"/>
            </w:r>
            <w:r>
              <w:rPr>
                <w:webHidden/>
              </w:rPr>
              <w:instrText xml:space="preserve"> PAGEREF _Toc110274669 \h </w:instrText>
            </w:r>
            <w:r>
              <w:rPr>
                <w:webHidden/>
              </w:rPr>
            </w:r>
            <w:r>
              <w:rPr>
                <w:webHidden/>
              </w:rPr>
              <w:fldChar w:fldCharType="separate"/>
            </w:r>
            <w:r>
              <w:rPr>
                <w:webHidden/>
              </w:rPr>
              <w:t>308</w:t>
            </w:r>
            <w:r>
              <w:rPr>
                <w:webHidden/>
              </w:rPr>
              <w:fldChar w:fldCharType="end"/>
            </w:r>
          </w:hyperlink>
        </w:p>
        <w:p w14:paraId="72CC0796" w14:textId="097A27A8" w:rsidR="006646EB" w:rsidRDefault="006646EB">
          <w:pPr>
            <w:pStyle w:val="TOC3"/>
            <w:rPr>
              <w:rFonts w:asciiTheme="minorHAnsi" w:eastAsiaTheme="minorEastAsia" w:hAnsiTheme="minorHAnsi" w:cstheme="minorBidi"/>
              <w:sz w:val="22"/>
              <w:szCs w:val="22"/>
              <w:lang w:val="en-US"/>
            </w:rPr>
          </w:pPr>
          <w:hyperlink w:anchor="_Toc110274670" w:history="1">
            <w:r w:rsidRPr="00E45CD6">
              <w:rPr>
                <w:rStyle w:val="Hyperlink"/>
              </w:rPr>
              <w:t>9.3.37</w:t>
            </w:r>
            <w:r>
              <w:rPr>
                <w:rFonts w:asciiTheme="minorHAnsi" w:eastAsiaTheme="minorEastAsia" w:hAnsiTheme="minorHAnsi" w:cstheme="minorBidi"/>
                <w:sz w:val="22"/>
                <w:szCs w:val="22"/>
                <w:lang w:val="en-US"/>
              </w:rPr>
              <w:tab/>
            </w:r>
            <w:r w:rsidRPr="00E45CD6">
              <w:rPr>
                <w:rStyle w:val="Hyperlink"/>
              </w:rPr>
              <w:t>RRC State</w:t>
            </w:r>
            <w:r>
              <w:rPr>
                <w:webHidden/>
              </w:rPr>
              <w:tab/>
            </w:r>
            <w:r>
              <w:rPr>
                <w:webHidden/>
              </w:rPr>
              <w:fldChar w:fldCharType="begin"/>
            </w:r>
            <w:r>
              <w:rPr>
                <w:webHidden/>
              </w:rPr>
              <w:instrText xml:space="preserve"> PAGEREF _Toc110274670 \h </w:instrText>
            </w:r>
            <w:r>
              <w:rPr>
                <w:webHidden/>
              </w:rPr>
            </w:r>
            <w:r>
              <w:rPr>
                <w:webHidden/>
              </w:rPr>
              <w:fldChar w:fldCharType="separate"/>
            </w:r>
            <w:r>
              <w:rPr>
                <w:webHidden/>
              </w:rPr>
              <w:t>309</w:t>
            </w:r>
            <w:r>
              <w:rPr>
                <w:webHidden/>
              </w:rPr>
              <w:fldChar w:fldCharType="end"/>
            </w:r>
          </w:hyperlink>
        </w:p>
        <w:p w14:paraId="184C021A" w14:textId="750EE1EA" w:rsidR="006646EB" w:rsidRDefault="006646EB">
          <w:pPr>
            <w:pStyle w:val="TOC3"/>
            <w:rPr>
              <w:rFonts w:asciiTheme="minorHAnsi" w:eastAsiaTheme="minorEastAsia" w:hAnsiTheme="minorHAnsi" w:cstheme="minorBidi"/>
              <w:sz w:val="22"/>
              <w:szCs w:val="22"/>
              <w:lang w:val="en-US"/>
            </w:rPr>
          </w:pPr>
          <w:hyperlink w:anchor="_Toc110274671" w:history="1">
            <w:r w:rsidRPr="00E45CD6">
              <w:rPr>
                <w:rStyle w:val="Hyperlink"/>
              </w:rPr>
              <w:t>9.3.38</w:t>
            </w:r>
            <w:r>
              <w:rPr>
                <w:rFonts w:asciiTheme="minorHAnsi" w:eastAsiaTheme="minorEastAsia" w:hAnsiTheme="minorHAnsi" w:cstheme="minorBidi"/>
                <w:sz w:val="22"/>
                <w:szCs w:val="22"/>
                <w:lang w:val="en-US"/>
              </w:rPr>
              <w:tab/>
            </w:r>
            <w:r w:rsidRPr="00E45CD6">
              <w:rPr>
                <w:rStyle w:val="Hyperlink"/>
              </w:rPr>
              <w:t>Neighbour Relation Information</w:t>
            </w:r>
            <w:r>
              <w:rPr>
                <w:webHidden/>
              </w:rPr>
              <w:tab/>
            </w:r>
            <w:r>
              <w:rPr>
                <w:webHidden/>
              </w:rPr>
              <w:fldChar w:fldCharType="begin"/>
            </w:r>
            <w:r>
              <w:rPr>
                <w:webHidden/>
              </w:rPr>
              <w:instrText xml:space="preserve"> PAGEREF _Toc110274671 \h </w:instrText>
            </w:r>
            <w:r>
              <w:rPr>
                <w:webHidden/>
              </w:rPr>
            </w:r>
            <w:r>
              <w:rPr>
                <w:webHidden/>
              </w:rPr>
              <w:fldChar w:fldCharType="separate"/>
            </w:r>
            <w:r>
              <w:rPr>
                <w:webHidden/>
              </w:rPr>
              <w:t>310</w:t>
            </w:r>
            <w:r>
              <w:rPr>
                <w:webHidden/>
              </w:rPr>
              <w:fldChar w:fldCharType="end"/>
            </w:r>
          </w:hyperlink>
        </w:p>
        <w:p w14:paraId="36F9559F" w14:textId="35392BE5" w:rsidR="006646EB" w:rsidRDefault="006646EB">
          <w:pPr>
            <w:pStyle w:val="TOC3"/>
            <w:rPr>
              <w:rFonts w:asciiTheme="minorHAnsi" w:eastAsiaTheme="minorEastAsia" w:hAnsiTheme="minorHAnsi" w:cstheme="minorBidi"/>
              <w:sz w:val="22"/>
              <w:szCs w:val="22"/>
              <w:lang w:val="en-US"/>
            </w:rPr>
          </w:pPr>
          <w:hyperlink w:anchor="_Toc110274672" w:history="1">
            <w:r w:rsidRPr="00E45CD6">
              <w:rPr>
                <w:rStyle w:val="Hyperlink"/>
              </w:rPr>
              <w:t>9.3.39</w:t>
            </w:r>
            <w:r>
              <w:rPr>
                <w:rFonts w:asciiTheme="minorHAnsi" w:eastAsiaTheme="minorEastAsia" w:hAnsiTheme="minorHAnsi" w:cstheme="minorBidi"/>
                <w:sz w:val="22"/>
                <w:szCs w:val="22"/>
                <w:lang w:val="en-US"/>
              </w:rPr>
              <w:tab/>
            </w:r>
            <w:r w:rsidRPr="00E45CD6">
              <w:rPr>
                <w:rStyle w:val="Hyperlink"/>
              </w:rPr>
              <w:t>Serving Cell PCI</w:t>
            </w:r>
            <w:r>
              <w:rPr>
                <w:webHidden/>
              </w:rPr>
              <w:tab/>
            </w:r>
            <w:r>
              <w:rPr>
                <w:webHidden/>
              </w:rPr>
              <w:fldChar w:fldCharType="begin"/>
            </w:r>
            <w:r>
              <w:rPr>
                <w:webHidden/>
              </w:rPr>
              <w:instrText xml:space="preserve"> PAGEREF _Toc110274672 \h </w:instrText>
            </w:r>
            <w:r>
              <w:rPr>
                <w:webHidden/>
              </w:rPr>
            </w:r>
            <w:r>
              <w:rPr>
                <w:webHidden/>
              </w:rPr>
              <w:fldChar w:fldCharType="separate"/>
            </w:r>
            <w:r>
              <w:rPr>
                <w:webHidden/>
              </w:rPr>
              <w:t>311</w:t>
            </w:r>
            <w:r>
              <w:rPr>
                <w:webHidden/>
              </w:rPr>
              <w:fldChar w:fldCharType="end"/>
            </w:r>
          </w:hyperlink>
        </w:p>
        <w:p w14:paraId="165674C1" w14:textId="28D8C0F6" w:rsidR="006646EB" w:rsidRDefault="006646EB">
          <w:pPr>
            <w:pStyle w:val="TOC3"/>
            <w:rPr>
              <w:rFonts w:asciiTheme="minorHAnsi" w:eastAsiaTheme="minorEastAsia" w:hAnsiTheme="minorHAnsi" w:cstheme="minorBidi"/>
              <w:sz w:val="22"/>
              <w:szCs w:val="22"/>
              <w:lang w:val="en-US"/>
            </w:rPr>
          </w:pPr>
          <w:hyperlink w:anchor="_Toc110274673" w:history="1">
            <w:r w:rsidRPr="00E45CD6">
              <w:rPr>
                <w:rStyle w:val="Hyperlink"/>
              </w:rPr>
              <w:t>9.3.40</w:t>
            </w:r>
            <w:r>
              <w:rPr>
                <w:rFonts w:asciiTheme="minorHAnsi" w:eastAsiaTheme="minorEastAsia" w:hAnsiTheme="minorHAnsi" w:cstheme="minorBidi"/>
                <w:sz w:val="22"/>
                <w:szCs w:val="22"/>
                <w:lang w:val="en-US"/>
              </w:rPr>
              <w:tab/>
            </w:r>
            <w:r w:rsidRPr="00E45CD6">
              <w:rPr>
                <w:rStyle w:val="Hyperlink"/>
              </w:rPr>
              <w:t>Serving Cell ARFCN</w:t>
            </w:r>
            <w:r>
              <w:rPr>
                <w:webHidden/>
              </w:rPr>
              <w:tab/>
            </w:r>
            <w:r>
              <w:rPr>
                <w:webHidden/>
              </w:rPr>
              <w:fldChar w:fldCharType="begin"/>
            </w:r>
            <w:r>
              <w:rPr>
                <w:webHidden/>
              </w:rPr>
              <w:instrText xml:space="preserve"> PAGEREF _Toc110274673 \h </w:instrText>
            </w:r>
            <w:r>
              <w:rPr>
                <w:webHidden/>
              </w:rPr>
            </w:r>
            <w:r>
              <w:rPr>
                <w:webHidden/>
              </w:rPr>
              <w:fldChar w:fldCharType="separate"/>
            </w:r>
            <w:r>
              <w:rPr>
                <w:webHidden/>
              </w:rPr>
              <w:t>311</w:t>
            </w:r>
            <w:r>
              <w:rPr>
                <w:webHidden/>
              </w:rPr>
              <w:fldChar w:fldCharType="end"/>
            </w:r>
          </w:hyperlink>
        </w:p>
        <w:p w14:paraId="0DC9C83D" w14:textId="3FC87DE4" w:rsidR="006646EB" w:rsidRDefault="006646EB">
          <w:pPr>
            <w:pStyle w:val="TOC3"/>
            <w:rPr>
              <w:rFonts w:asciiTheme="minorHAnsi" w:eastAsiaTheme="minorEastAsia" w:hAnsiTheme="minorHAnsi" w:cstheme="minorBidi"/>
              <w:sz w:val="22"/>
              <w:szCs w:val="22"/>
              <w:lang w:val="en-US"/>
            </w:rPr>
          </w:pPr>
          <w:hyperlink w:anchor="_Toc110274674" w:history="1">
            <w:r w:rsidRPr="00E45CD6">
              <w:rPr>
                <w:rStyle w:val="Hyperlink"/>
              </w:rPr>
              <w:t>9.3.41</w:t>
            </w:r>
            <w:r>
              <w:rPr>
                <w:rFonts w:asciiTheme="minorHAnsi" w:eastAsiaTheme="minorEastAsia" w:hAnsiTheme="minorHAnsi" w:cstheme="minorBidi"/>
                <w:sz w:val="22"/>
                <w:szCs w:val="22"/>
                <w:lang w:val="en-US"/>
              </w:rPr>
              <w:tab/>
            </w:r>
            <w:r w:rsidRPr="00E45CD6">
              <w:rPr>
                <w:rStyle w:val="Hyperlink"/>
              </w:rPr>
              <w:t>NR CGI</w:t>
            </w:r>
            <w:r>
              <w:rPr>
                <w:webHidden/>
              </w:rPr>
              <w:tab/>
            </w:r>
            <w:r>
              <w:rPr>
                <w:webHidden/>
              </w:rPr>
              <w:fldChar w:fldCharType="begin"/>
            </w:r>
            <w:r>
              <w:rPr>
                <w:webHidden/>
              </w:rPr>
              <w:instrText xml:space="preserve"> PAGEREF _Toc110274674 \h </w:instrText>
            </w:r>
            <w:r>
              <w:rPr>
                <w:webHidden/>
              </w:rPr>
            </w:r>
            <w:r>
              <w:rPr>
                <w:webHidden/>
              </w:rPr>
              <w:fldChar w:fldCharType="separate"/>
            </w:r>
            <w:r>
              <w:rPr>
                <w:webHidden/>
              </w:rPr>
              <w:t>311</w:t>
            </w:r>
            <w:r>
              <w:rPr>
                <w:webHidden/>
              </w:rPr>
              <w:fldChar w:fldCharType="end"/>
            </w:r>
          </w:hyperlink>
        </w:p>
        <w:p w14:paraId="11138183" w14:textId="44EC2AE7" w:rsidR="006646EB" w:rsidRDefault="006646EB">
          <w:pPr>
            <w:pStyle w:val="TOC3"/>
            <w:rPr>
              <w:rFonts w:asciiTheme="minorHAnsi" w:eastAsiaTheme="minorEastAsia" w:hAnsiTheme="minorHAnsi" w:cstheme="minorBidi"/>
              <w:sz w:val="22"/>
              <w:szCs w:val="22"/>
              <w:lang w:val="en-US"/>
            </w:rPr>
          </w:pPr>
          <w:hyperlink w:anchor="_Toc110274675" w:history="1">
            <w:r w:rsidRPr="00E45CD6">
              <w:rPr>
                <w:rStyle w:val="Hyperlink"/>
              </w:rPr>
              <w:t>9.3.42</w:t>
            </w:r>
            <w:r>
              <w:rPr>
                <w:rFonts w:asciiTheme="minorHAnsi" w:eastAsiaTheme="minorEastAsia" w:hAnsiTheme="minorHAnsi" w:cstheme="minorBidi"/>
                <w:sz w:val="22"/>
                <w:szCs w:val="22"/>
                <w:lang w:val="en-US"/>
              </w:rPr>
              <w:tab/>
            </w:r>
            <w:r w:rsidRPr="00E45CD6">
              <w:rPr>
                <w:rStyle w:val="Hyperlink"/>
              </w:rPr>
              <w:t>NR PCI</w:t>
            </w:r>
            <w:r>
              <w:rPr>
                <w:webHidden/>
              </w:rPr>
              <w:tab/>
            </w:r>
            <w:r>
              <w:rPr>
                <w:webHidden/>
              </w:rPr>
              <w:fldChar w:fldCharType="begin"/>
            </w:r>
            <w:r>
              <w:rPr>
                <w:webHidden/>
              </w:rPr>
              <w:instrText xml:space="preserve"> PAGEREF _Toc110274675 \h </w:instrText>
            </w:r>
            <w:r>
              <w:rPr>
                <w:webHidden/>
              </w:rPr>
            </w:r>
            <w:r>
              <w:rPr>
                <w:webHidden/>
              </w:rPr>
              <w:fldChar w:fldCharType="separate"/>
            </w:r>
            <w:r>
              <w:rPr>
                <w:webHidden/>
              </w:rPr>
              <w:t>311</w:t>
            </w:r>
            <w:r>
              <w:rPr>
                <w:webHidden/>
              </w:rPr>
              <w:fldChar w:fldCharType="end"/>
            </w:r>
          </w:hyperlink>
        </w:p>
        <w:p w14:paraId="345C3EA8" w14:textId="6716727F" w:rsidR="006646EB" w:rsidRDefault="006646EB">
          <w:pPr>
            <w:pStyle w:val="TOC3"/>
            <w:rPr>
              <w:rFonts w:asciiTheme="minorHAnsi" w:eastAsiaTheme="minorEastAsia" w:hAnsiTheme="minorHAnsi" w:cstheme="minorBidi"/>
              <w:sz w:val="22"/>
              <w:szCs w:val="22"/>
              <w:lang w:val="en-US"/>
            </w:rPr>
          </w:pPr>
          <w:hyperlink w:anchor="_Toc110274676" w:history="1">
            <w:r w:rsidRPr="00E45CD6">
              <w:rPr>
                <w:rStyle w:val="Hyperlink"/>
              </w:rPr>
              <w:t>9.3.43</w:t>
            </w:r>
            <w:r>
              <w:rPr>
                <w:rFonts w:asciiTheme="minorHAnsi" w:eastAsiaTheme="minorEastAsia" w:hAnsiTheme="minorHAnsi" w:cstheme="minorBidi"/>
                <w:sz w:val="22"/>
                <w:szCs w:val="22"/>
                <w:lang w:val="en-US"/>
              </w:rPr>
              <w:tab/>
            </w:r>
            <w:r w:rsidRPr="00E45CD6">
              <w:rPr>
                <w:rStyle w:val="Hyperlink"/>
              </w:rPr>
              <w:t>NR TAC</w:t>
            </w:r>
            <w:r>
              <w:rPr>
                <w:webHidden/>
              </w:rPr>
              <w:tab/>
            </w:r>
            <w:r>
              <w:rPr>
                <w:webHidden/>
              </w:rPr>
              <w:fldChar w:fldCharType="begin"/>
            </w:r>
            <w:r>
              <w:rPr>
                <w:webHidden/>
              </w:rPr>
              <w:instrText xml:space="preserve"> PAGEREF _Toc110274676 \h </w:instrText>
            </w:r>
            <w:r>
              <w:rPr>
                <w:webHidden/>
              </w:rPr>
            </w:r>
            <w:r>
              <w:rPr>
                <w:webHidden/>
              </w:rPr>
              <w:fldChar w:fldCharType="separate"/>
            </w:r>
            <w:r>
              <w:rPr>
                <w:webHidden/>
              </w:rPr>
              <w:t>311</w:t>
            </w:r>
            <w:r>
              <w:rPr>
                <w:webHidden/>
              </w:rPr>
              <w:fldChar w:fldCharType="end"/>
            </w:r>
          </w:hyperlink>
        </w:p>
        <w:p w14:paraId="51DC721F" w14:textId="6383FDF9" w:rsidR="006646EB" w:rsidRDefault="006646EB">
          <w:pPr>
            <w:pStyle w:val="TOC3"/>
            <w:rPr>
              <w:rFonts w:asciiTheme="minorHAnsi" w:eastAsiaTheme="minorEastAsia" w:hAnsiTheme="minorHAnsi" w:cstheme="minorBidi"/>
              <w:sz w:val="22"/>
              <w:szCs w:val="22"/>
              <w:lang w:val="en-US"/>
            </w:rPr>
          </w:pPr>
          <w:hyperlink w:anchor="_Toc110274677" w:history="1">
            <w:r w:rsidRPr="00E45CD6">
              <w:rPr>
                <w:rStyle w:val="Hyperlink"/>
              </w:rPr>
              <w:t>9.3.44</w:t>
            </w:r>
            <w:r>
              <w:rPr>
                <w:rFonts w:asciiTheme="minorHAnsi" w:eastAsiaTheme="minorEastAsia" w:hAnsiTheme="minorHAnsi" w:cstheme="minorBidi"/>
                <w:sz w:val="22"/>
                <w:szCs w:val="22"/>
                <w:lang w:val="en-US"/>
              </w:rPr>
              <w:tab/>
            </w:r>
            <w:r w:rsidRPr="00E45CD6">
              <w:rPr>
                <w:rStyle w:val="Hyperlink"/>
              </w:rPr>
              <w:t>NR Frequency Info</w:t>
            </w:r>
            <w:r>
              <w:rPr>
                <w:webHidden/>
              </w:rPr>
              <w:tab/>
            </w:r>
            <w:r>
              <w:rPr>
                <w:webHidden/>
              </w:rPr>
              <w:fldChar w:fldCharType="begin"/>
            </w:r>
            <w:r>
              <w:rPr>
                <w:webHidden/>
              </w:rPr>
              <w:instrText xml:space="preserve"> PAGEREF _Toc110274677 \h </w:instrText>
            </w:r>
            <w:r>
              <w:rPr>
                <w:webHidden/>
              </w:rPr>
            </w:r>
            <w:r>
              <w:rPr>
                <w:webHidden/>
              </w:rPr>
              <w:fldChar w:fldCharType="separate"/>
            </w:r>
            <w:r>
              <w:rPr>
                <w:webHidden/>
              </w:rPr>
              <w:t>311</w:t>
            </w:r>
            <w:r>
              <w:rPr>
                <w:webHidden/>
              </w:rPr>
              <w:fldChar w:fldCharType="end"/>
            </w:r>
          </w:hyperlink>
        </w:p>
        <w:p w14:paraId="1112E6DB" w14:textId="43160B2C" w:rsidR="006646EB" w:rsidRDefault="006646EB">
          <w:pPr>
            <w:pStyle w:val="TOC3"/>
            <w:rPr>
              <w:rFonts w:asciiTheme="minorHAnsi" w:eastAsiaTheme="minorEastAsia" w:hAnsiTheme="minorHAnsi" w:cstheme="minorBidi"/>
              <w:sz w:val="22"/>
              <w:szCs w:val="22"/>
              <w:lang w:val="en-US"/>
            </w:rPr>
          </w:pPr>
          <w:hyperlink w:anchor="_Toc110274678" w:history="1">
            <w:r w:rsidRPr="00E45CD6">
              <w:rPr>
                <w:rStyle w:val="Hyperlink"/>
              </w:rPr>
              <w:t>9.3.45</w:t>
            </w:r>
            <w:r>
              <w:rPr>
                <w:rFonts w:asciiTheme="minorHAnsi" w:eastAsiaTheme="minorEastAsia" w:hAnsiTheme="minorHAnsi" w:cstheme="minorBidi"/>
                <w:sz w:val="22"/>
                <w:szCs w:val="22"/>
                <w:lang w:val="en-US"/>
              </w:rPr>
              <w:tab/>
            </w:r>
            <w:r w:rsidRPr="00E45CD6">
              <w:rPr>
                <w:rStyle w:val="Hyperlink"/>
              </w:rPr>
              <w:t>E-UTRA CGI</w:t>
            </w:r>
            <w:r>
              <w:rPr>
                <w:webHidden/>
              </w:rPr>
              <w:tab/>
            </w:r>
            <w:r>
              <w:rPr>
                <w:webHidden/>
              </w:rPr>
              <w:fldChar w:fldCharType="begin"/>
            </w:r>
            <w:r>
              <w:rPr>
                <w:webHidden/>
              </w:rPr>
              <w:instrText xml:space="preserve"> PAGEREF _Toc110274678 \h </w:instrText>
            </w:r>
            <w:r>
              <w:rPr>
                <w:webHidden/>
              </w:rPr>
            </w:r>
            <w:r>
              <w:rPr>
                <w:webHidden/>
              </w:rPr>
              <w:fldChar w:fldCharType="separate"/>
            </w:r>
            <w:r>
              <w:rPr>
                <w:webHidden/>
              </w:rPr>
              <w:t>311</w:t>
            </w:r>
            <w:r>
              <w:rPr>
                <w:webHidden/>
              </w:rPr>
              <w:fldChar w:fldCharType="end"/>
            </w:r>
          </w:hyperlink>
        </w:p>
        <w:p w14:paraId="1D2F2000" w14:textId="5CD707F8" w:rsidR="006646EB" w:rsidRDefault="006646EB">
          <w:pPr>
            <w:pStyle w:val="TOC3"/>
            <w:rPr>
              <w:rFonts w:asciiTheme="minorHAnsi" w:eastAsiaTheme="minorEastAsia" w:hAnsiTheme="minorHAnsi" w:cstheme="minorBidi"/>
              <w:sz w:val="22"/>
              <w:szCs w:val="22"/>
              <w:lang w:val="en-US"/>
            </w:rPr>
          </w:pPr>
          <w:hyperlink w:anchor="_Toc110274679" w:history="1">
            <w:r w:rsidRPr="00E45CD6">
              <w:rPr>
                <w:rStyle w:val="Hyperlink"/>
              </w:rPr>
              <w:t>9.3.46</w:t>
            </w:r>
            <w:r>
              <w:rPr>
                <w:rFonts w:asciiTheme="minorHAnsi" w:eastAsiaTheme="minorEastAsia" w:hAnsiTheme="minorHAnsi" w:cstheme="minorBidi"/>
                <w:sz w:val="22"/>
                <w:szCs w:val="22"/>
                <w:lang w:val="en-US"/>
              </w:rPr>
              <w:tab/>
            </w:r>
            <w:r w:rsidRPr="00E45CD6">
              <w:rPr>
                <w:rStyle w:val="Hyperlink"/>
              </w:rPr>
              <w:t>E-UTRA PCI</w:t>
            </w:r>
            <w:r>
              <w:rPr>
                <w:webHidden/>
              </w:rPr>
              <w:tab/>
            </w:r>
            <w:r>
              <w:rPr>
                <w:webHidden/>
              </w:rPr>
              <w:fldChar w:fldCharType="begin"/>
            </w:r>
            <w:r>
              <w:rPr>
                <w:webHidden/>
              </w:rPr>
              <w:instrText xml:space="preserve"> PAGEREF _Toc110274679 \h </w:instrText>
            </w:r>
            <w:r>
              <w:rPr>
                <w:webHidden/>
              </w:rPr>
            </w:r>
            <w:r>
              <w:rPr>
                <w:webHidden/>
              </w:rPr>
              <w:fldChar w:fldCharType="separate"/>
            </w:r>
            <w:r>
              <w:rPr>
                <w:webHidden/>
              </w:rPr>
              <w:t>311</w:t>
            </w:r>
            <w:r>
              <w:rPr>
                <w:webHidden/>
              </w:rPr>
              <w:fldChar w:fldCharType="end"/>
            </w:r>
          </w:hyperlink>
        </w:p>
        <w:p w14:paraId="33EB5B92" w14:textId="43DFE007" w:rsidR="006646EB" w:rsidRDefault="006646EB">
          <w:pPr>
            <w:pStyle w:val="TOC3"/>
            <w:rPr>
              <w:rFonts w:asciiTheme="minorHAnsi" w:eastAsiaTheme="minorEastAsia" w:hAnsiTheme="minorHAnsi" w:cstheme="minorBidi"/>
              <w:sz w:val="22"/>
              <w:szCs w:val="22"/>
              <w:lang w:val="en-US"/>
            </w:rPr>
          </w:pPr>
          <w:hyperlink w:anchor="_Toc110274680" w:history="1">
            <w:r w:rsidRPr="00E45CD6">
              <w:rPr>
                <w:rStyle w:val="Hyperlink"/>
              </w:rPr>
              <w:t>9.3.47</w:t>
            </w:r>
            <w:r>
              <w:rPr>
                <w:rFonts w:asciiTheme="minorHAnsi" w:eastAsiaTheme="minorEastAsia" w:hAnsiTheme="minorHAnsi" w:cstheme="minorBidi"/>
                <w:sz w:val="22"/>
                <w:szCs w:val="22"/>
                <w:lang w:val="en-US"/>
              </w:rPr>
              <w:tab/>
            </w:r>
            <w:r w:rsidRPr="00E45CD6">
              <w:rPr>
                <w:rStyle w:val="Hyperlink"/>
              </w:rPr>
              <w:t>E-UTRA TAC</w:t>
            </w:r>
            <w:r>
              <w:rPr>
                <w:webHidden/>
              </w:rPr>
              <w:tab/>
            </w:r>
            <w:r>
              <w:rPr>
                <w:webHidden/>
              </w:rPr>
              <w:fldChar w:fldCharType="begin"/>
            </w:r>
            <w:r>
              <w:rPr>
                <w:webHidden/>
              </w:rPr>
              <w:instrText xml:space="preserve"> PAGEREF _Toc110274680 \h </w:instrText>
            </w:r>
            <w:r>
              <w:rPr>
                <w:webHidden/>
              </w:rPr>
            </w:r>
            <w:r>
              <w:rPr>
                <w:webHidden/>
              </w:rPr>
              <w:fldChar w:fldCharType="separate"/>
            </w:r>
            <w:r>
              <w:rPr>
                <w:webHidden/>
              </w:rPr>
              <w:t>311</w:t>
            </w:r>
            <w:r>
              <w:rPr>
                <w:webHidden/>
              </w:rPr>
              <w:fldChar w:fldCharType="end"/>
            </w:r>
          </w:hyperlink>
        </w:p>
        <w:p w14:paraId="6724B306" w14:textId="5EC8540D" w:rsidR="006646EB" w:rsidRDefault="006646EB">
          <w:pPr>
            <w:pStyle w:val="TOC3"/>
            <w:rPr>
              <w:rFonts w:asciiTheme="minorHAnsi" w:eastAsiaTheme="minorEastAsia" w:hAnsiTheme="minorHAnsi" w:cstheme="minorBidi"/>
              <w:sz w:val="22"/>
              <w:szCs w:val="22"/>
              <w:lang w:val="en-US"/>
            </w:rPr>
          </w:pPr>
          <w:hyperlink w:anchor="_Toc110274681" w:history="1">
            <w:r w:rsidRPr="00E45CD6">
              <w:rPr>
                <w:rStyle w:val="Hyperlink"/>
              </w:rPr>
              <w:t>9.3.48</w:t>
            </w:r>
            <w:r>
              <w:rPr>
                <w:rFonts w:asciiTheme="minorHAnsi" w:eastAsiaTheme="minorEastAsia" w:hAnsiTheme="minorHAnsi" w:cstheme="minorBidi"/>
                <w:sz w:val="22"/>
                <w:szCs w:val="22"/>
                <w:lang w:val="en-US"/>
              </w:rPr>
              <w:tab/>
            </w:r>
            <w:r w:rsidRPr="00E45CD6">
              <w:rPr>
                <w:rStyle w:val="Hyperlink"/>
              </w:rPr>
              <w:t>E-UTRA ARFCN</w:t>
            </w:r>
            <w:r>
              <w:rPr>
                <w:webHidden/>
              </w:rPr>
              <w:tab/>
            </w:r>
            <w:r>
              <w:rPr>
                <w:webHidden/>
              </w:rPr>
              <w:fldChar w:fldCharType="begin"/>
            </w:r>
            <w:r>
              <w:rPr>
                <w:webHidden/>
              </w:rPr>
              <w:instrText xml:space="preserve"> PAGEREF _Toc110274681 \h </w:instrText>
            </w:r>
            <w:r>
              <w:rPr>
                <w:webHidden/>
              </w:rPr>
            </w:r>
            <w:r>
              <w:rPr>
                <w:webHidden/>
              </w:rPr>
              <w:fldChar w:fldCharType="separate"/>
            </w:r>
            <w:r>
              <w:rPr>
                <w:webHidden/>
              </w:rPr>
              <w:t>311</w:t>
            </w:r>
            <w:r>
              <w:rPr>
                <w:webHidden/>
              </w:rPr>
              <w:fldChar w:fldCharType="end"/>
            </w:r>
          </w:hyperlink>
        </w:p>
        <w:p w14:paraId="05F4D5DC" w14:textId="3847C430" w:rsidR="006646EB" w:rsidRDefault="006646EB">
          <w:pPr>
            <w:pStyle w:val="TOC3"/>
            <w:rPr>
              <w:rFonts w:asciiTheme="minorHAnsi" w:eastAsiaTheme="minorEastAsia" w:hAnsiTheme="minorHAnsi" w:cstheme="minorBidi"/>
              <w:sz w:val="22"/>
              <w:szCs w:val="22"/>
              <w:lang w:val="en-US"/>
            </w:rPr>
          </w:pPr>
          <w:hyperlink w:anchor="_Toc110274682" w:history="1">
            <w:r w:rsidRPr="00E45CD6">
              <w:rPr>
                <w:rStyle w:val="Hyperlink"/>
              </w:rPr>
              <w:t>9.3.49</w:t>
            </w:r>
            <w:r>
              <w:rPr>
                <w:rFonts w:asciiTheme="minorHAnsi" w:eastAsiaTheme="minorEastAsia" w:hAnsiTheme="minorHAnsi" w:cstheme="minorBidi"/>
                <w:sz w:val="22"/>
                <w:szCs w:val="22"/>
                <w:lang w:val="en-US"/>
              </w:rPr>
              <w:tab/>
            </w:r>
            <w:r w:rsidRPr="00E45CD6">
              <w:rPr>
                <w:rStyle w:val="Hyperlink"/>
              </w:rPr>
              <w:t>Call Process Breakpoint ID</w:t>
            </w:r>
            <w:r>
              <w:rPr>
                <w:webHidden/>
              </w:rPr>
              <w:tab/>
            </w:r>
            <w:r>
              <w:rPr>
                <w:webHidden/>
              </w:rPr>
              <w:fldChar w:fldCharType="begin"/>
            </w:r>
            <w:r>
              <w:rPr>
                <w:webHidden/>
              </w:rPr>
              <w:instrText xml:space="preserve"> PAGEREF _Toc110274682 \h </w:instrText>
            </w:r>
            <w:r>
              <w:rPr>
                <w:webHidden/>
              </w:rPr>
            </w:r>
            <w:r>
              <w:rPr>
                <w:webHidden/>
              </w:rPr>
              <w:fldChar w:fldCharType="separate"/>
            </w:r>
            <w:r>
              <w:rPr>
                <w:webHidden/>
              </w:rPr>
              <w:t>311</w:t>
            </w:r>
            <w:r>
              <w:rPr>
                <w:webHidden/>
              </w:rPr>
              <w:fldChar w:fldCharType="end"/>
            </w:r>
          </w:hyperlink>
        </w:p>
        <w:p w14:paraId="1CBD02E2" w14:textId="1DCFA991" w:rsidR="006646EB" w:rsidRDefault="006646EB">
          <w:pPr>
            <w:pStyle w:val="TOC3"/>
            <w:rPr>
              <w:rFonts w:asciiTheme="minorHAnsi" w:eastAsiaTheme="minorEastAsia" w:hAnsiTheme="minorHAnsi" w:cstheme="minorBidi"/>
              <w:sz w:val="22"/>
              <w:szCs w:val="22"/>
              <w:lang w:val="en-US"/>
            </w:rPr>
          </w:pPr>
          <w:hyperlink w:anchor="_Toc110274683" w:history="1">
            <w:r w:rsidRPr="00E45CD6">
              <w:rPr>
                <w:rStyle w:val="Hyperlink"/>
              </w:rPr>
              <w:t>9.3.50</w:t>
            </w:r>
            <w:r>
              <w:rPr>
                <w:rFonts w:asciiTheme="minorHAnsi" w:eastAsiaTheme="minorEastAsia" w:hAnsiTheme="minorHAnsi" w:cstheme="minorBidi"/>
                <w:sz w:val="22"/>
                <w:szCs w:val="22"/>
                <w:lang w:val="en-US"/>
              </w:rPr>
              <w:tab/>
            </w:r>
            <w:r w:rsidRPr="00E45CD6">
              <w:rPr>
                <w:rStyle w:val="Hyperlink"/>
              </w:rPr>
              <w:t>Call Process Breakpoint Name</w:t>
            </w:r>
            <w:r>
              <w:rPr>
                <w:webHidden/>
              </w:rPr>
              <w:tab/>
            </w:r>
            <w:r>
              <w:rPr>
                <w:webHidden/>
              </w:rPr>
              <w:fldChar w:fldCharType="begin"/>
            </w:r>
            <w:r>
              <w:rPr>
                <w:webHidden/>
              </w:rPr>
              <w:instrText xml:space="preserve"> PAGEREF _Toc110274683 \h </w:instrText>
            </w:r>
            <w:r>
              <w:rPr>
                <w:webHidden/>
              </w:rPr>
            </w:r>
            <w:r>
              <w:rPr>
                <w:webHidden/>
              </w:rPr>
              <w:fldChar w:fldCharType="separate"/>
            </w:r>
            <w:r>
              <w:rPr>
                <w:webHidden/>
              </w:rPr>
              <w:t>312</w:t>
            </w:r>
            <w:r>
              <w:rPr>
                <w:webHidden/>
              </w:rPr>
              <w:fldChar w:fldCharType="end"/>
            </w:r>
          </w:hyperlink>
        </w:p>
        <w:p w14:paraId="1A246727" w14:textId="243E41E3" w:rsidR="006646EB" w:rsidRDefault="006646EB">
          <w:pPr>
            <w:pStyle w:val="TOC3"/>
            <w:rPr>
              <w:rFonts w:asciiTheme="minorHAnsi" w:eastAsiaTheme="minorEastAsia" w:hAnsiTheme="minorHAnsi" w:cstheme="minorBidi"/>
              <w:sz w:val="22"/>
              <w:szCs w:val="22"/>
              <w:lang w:val="en-US"/>
            </w:rPr>
          </w:pPr>
          <w:hyperlink w:anchor="_Toc110274684" w:history="1">
            <w:r w:rsidRPr="00E45CD6">
              <w:rPr>
                <w:rStyle w:val="Hyperlink"/>
              </w:rPr>
              <w:t>9.3.51</w:t>
            </w:r>
            <w:r>
              <w:rPr>
                <w:rFonts w:asciiTheme="minorHAnsi" w:eastAsiaTheme="minorEastAsia" w:hAnsiTheme="minorHAnsi" w:cstheme="minorBidi"/>
                <w:sz w:val="22"/>
                <w:szCs w:val="22"/>
                <w:lang w:val="en-US"/>
              </w:rPr>
              <w:tab/>
            </w:r>
            <w:r w:rsidRPr="00E45CD6">
              <w:rPr>
                <w:rStyle w:val="Hyperlink"/>
              </w:rPr>
              <w:t>RAN Parameter Definition</w:t>
            </w:r>
            <w:r>
              <w:rPr>
                <w:webHidden/>
              </w:rPr>
              <w:tab/>
            </w:r>
            <w:r>
              <w:rPr>
                <w:webHidden/>
              </w:rPr>
              <w:fldChar w:fldCharType="begin"/>
            </w:r>
            <w:r>
              <w:rPr>
                <w:webHidden/>
              </w:rPr>
              <w:instrText xml:space="preserve"> PAGEREF _Toc110274684 \h </w:instrText>
            </w:r>
            <w:r>
              <w:rPr>
                <w:webHidden/>
              </w:rPr>
            </w:r>
            <w:r>
              <w:rPr>
                <w:webHidden/>
              </w:rPr>
              <w:fldChar w:fldCharType="separate"/>
            </w:r>
            <w:r>
              <w:rPr>
                <w:webHidden/>
              </w:rPr>
              <w:t>312</w:t>
            </w:r>
            <w:r>
              <w:rPr>
                <w:webHidden/>
              </w:rPr>
              <w:fldChar w:fldCharType="end"/>
            </w:r>
          </w:hyperlink>
        </w:p>
        <w:p w14:paraId="01960EDA" w14:textId="7556B7DD" w:rsidR="006646EB" w:rsidRDefault="006646EB">
          <w:pPr>
            <w:pStyle w:val="TOC2"/>
            <w:rPr>
              <w:rFonts w:asciiTheme="minorHAnsi" w:eastAsiaTheme="minorEastAsia" w:hAnsiTheme="minorHAnsi" w:cstheme="minorBidi"/>
              <w:sz w:val="22"/>
              <w:szCs w:val="22"/>
              <w:lang w:val="en-US"/>
            </w:rPr>
          </w:pPr>
          <w:hyperlink w:anchor="_Toc110274685" w:history="1">
            <w:r w:rsidRPr="00E45CD6">
              <w:rPr>
                <w:rStyle w:val="Hyperlink"/>
              </w:rPr>
              <w:t>9.4</w:t>
            </w:r>
            <w:r>
              <w:rPr>
                <w:rFonts w:asciiTheme="minorHAnsi" w:eastAsiaTheme="minorEastAsia" w:hAnsiTheme="minorHAnsi" w:cstheme="minorBidi"/>
                <w:sz w:val="22"/>
                <w:szCs w:val="22"/>
                <w:lang w:val="en-US"/>
              </w:rPr>
              <w:tab/>
            </w:r>
            <w:r w:rsidRPr="00E45CD6">
              <w:rPr>
                <w:rStyle w:val="Hyperlink"/>
              </w:rPr>
              <w:t>Information Element Abstract Syntax (with ASN.1)</w:t>
            </w:r>
            <w:r>
              <w:rPr>
                <w:webHidden/>
              </w:rPr>
              <w:tab/>
            </w:r>
            <w:r>
              <w:rPr>
                <w:webHidden/>
              </w:rPr>
              <w:fldChar w:fldCharType="begin"/>
            </w:r>
            <w:r>
              <w:rPr>
                <w:webHidden/>
              </w:rPr>
              <w:instrText xml:space="preserve"> PAGEREF _Toc110274685 \h </w:instrText>
            </w:r>
            <w:r>
              <w:rPr>
                <w:webHidden/>
              </w:rPr>
            </w:r>
            <w:r>
              <w:rPr>
                <w:webHidden/>
              </w:rPr>
              <w:fldChar w:fldCharType="separate"/>
            </w:r>
            <w:r>
              <w:rPr>
                <w:webHidden/>
              </w:rPr>
              <w:t>313</w:t>
            </w:r>
            <w:r>
              <w:rPr>
                <w:webHidden/>
              </w:rPr>
              <w:fldChar w:fldCharType="end"/>
            </w:r>
          </w:hyperlink>
        </w:p>
        <w:p w14:paraId="74C45FD7" w14:textId="4813F6E5" w:rsidR="006646EB" w:rsidRDefault="006646EB">
          <w:pPr>
            <w:pStyle w:val="TOC3"/>
            <w:rPr>
              <w:rFonts w:asciiTheme="minorHAnsi" w:eastAsiaTheme="minorEastAsia" w:hAnsiTheme="minorHAnsi" w:cstheme="minorBidi"/>
              <w:sz w:val="22"/>
              <w:szCs w:val="22"/>
              <w:lang w:val="en-US"/>
            </w:rPr>
          </w:pPr>
          <w:hyperlink w:anchor="_Toc110274686" w:history="1">
            <w:r w:rsidRPr="00E45CD6">
              <w:rPr>
                <w:rStyle w:val="Hyperlink"/>
              </w:rPr>
              <w:t>9.4.1</w:t>
            </w:r>
            <w:r>
              <w:rPr>
                <w:rFonts w:asciiTheme="minorHAnsi" w:eastAsiaTheme="minorEastAsia" w:hAnsiTheme="minorHAnsi" w:cstheme="minorBidi"/>
                <w:sz w:val="22"/>
                <w:szCs w:val="22"/>
                <w:lang w:val="en-US"/>
              </w:rPr>
              <w:tab/>
            </w:r>
            <w:r w:rsidRPr="00E45CD6">
              <w:rPr>
                <w:rStyle w:val="Hyperlink"/>
              </w:rPr>
              <w:t>General</w:t>
            </w:r>
            <w:r>
              <w:rPr>
                <w:webHidden/>
              </w:rPr>
              <w:tab/>
            </w:r>
            <w:r>
              <w:rPr>
                <w:webHidden/>
              </w:rPr>
              <w:fldChar w:fldCharType="begin"/>
            </w:r>
            <w:r>
              <w:rPr>
                <w:webHidden/>
              </w:rPr>
              <w:instrText xml:space="preserve"> PAGEREF _Toc110274686 \h </w:instrText>
            </w:r>
            <w:r>
              <w:rPr>
                <w:webHidden/>
              </w:rPr>
            </w:r>
            <w:r>
              <w:rPr>
                <w:webHidden/>
              </w:rPr>
              <w:fldChar w:fldCharType="separate"/>
            </w:r>
            <w:r>
              <w:rPr>
                <w:webHidden/>
              </w:rPr>
              <w:t>313</w:t>
            </w:r>
            <w:r>
              <w:rPr>
                <w:webHidden/>
              </w:rPr>
              <w:fldChar w:fldCharType="end"/>
            </w:r>
          </w:hyperlink>
        </w:p>
        <w:p w14:paraId="2C9DA01D" w14:textId="18ED7B2A" w:rsidR="006646EB" w:rsidRDefault="006646EB">
          <w:pPr>
            <w:pStyle w:val="TOC3"/>
            <w:rPr>
              <w:rFonts w:asciiTheme="minorHAnsi" w:eastAsiaTheme="minorEastAsia" w:hAnsiTheme="minorHAnsi" w:cstheme="minorBidi"/>
              <w:sz w:val="22"/>
              <w:szCs w:val="22"/>
              <w:lang w:val="en-US"/>
            </w:rPr>
          </w:pPr>
          <w:hyperlink w:anchor="_Toc110274687" w:history="1">
            <w:r w:rsidRPr="00E45CD6">
              <w:rPr>
                <w:rStyle w:val="Hyperlink"/>
              </w:rPr>
              <w:t>9.4.2</w:t>
            </w:r>
            <w:r>
              <w:rPr>
                <w:rFonts w:asciiTheme="minorHAnsi" w:eastAsiaTheme="minorEastAsia" w:hAnsiTheme="minorHAnsi" w:cstheme="minorBidi"/>
                <w:sz w:val="22"/>
                <w:szCs w:val="22"/>
                <w:lang w:val="en-US"/>
              </w:rPr>
              <w:tab/>
            </w:r>
            <w:r w:rsidRPr="00E45CD6">
              <w:rPr>
                <w:rStyle w:val="Hyperlink"/>
              </w:rPr>
              <w:t>Information Element Definitions</w:t>
            </w:r>
            <w:r>
              <w:rPr>
                <w:webHidden/>
              </w:rPr>
              <w:tab/>
            </w:r>
            <w:r>
              <w:rPr>
                <w:webHidden/>
              </w:rPr>
              <w:fldChar w:fldCharType="begin"/>
            </w:r>
            <w:r>
              <w:rPr>
                <w:webHidden/>
              </w:rPr>
              <w:instrText xml:space="preserve"> PAGEREF _Toc110274687 \h </w:instrText>
            </w:r>
            <w:r>
              <w:rPr>
                <w:webHidden/>
              </w:rPr>
            </w:r>
            <w:r>
              <w:rPr>
                <w:webHidden/>
              </w:rPr>
              <w:fldChar w:fldCharType="separate"/>
            </w:r>
            <w:r>
              <w:rPr>
                <w:webHidden/>
              </w:rPr>
              <w:t>313</w:t>
            </w:r>
            <w:r>
              <w:rPr>
                <w:webHidden/>
              </w:rPr>
              <w:fldChar w:fldCharType="end"/>
            </w:r>
          </w:hyperlink>
        </w:p>
        <w:p w14:paraId="361431DB" w14:textId="6D8C4417" w:rsidR="006646EB" w:rsidRDefault="006646EB">
          <w:pPr>
            <w:pStyle w:val="TOC2"/>
            <w:rPr>
              <w:rFonts w:asciiTheme="minorHAnsi" w:eastAsiaTheme="minorEastAsia" w:hAnsiTheme="minorHAnsi" w:cstheme="minorBidi"/>
              <w:sz w:val="22"/>
              <w:szCs w:val="22"/>
              <w:lang w:val="en-US"/>
            </w:rPr>
          </w:pPr>
          <w:hyperlink w:anchor="_Toc110274688" w:history="1">
            <w:r w:rsidRPr="00E45CD6">
              <w:rPr>
                <w:rStyle w:val="Hyperlink"/>
              </w:rPr>
              <w:t>9.5</w:t>
            </w:r>
            <w:r>
              <w:rPr>
                <w:rFonts w:asciiTheme="minorHAnsi" w:eastAsiaTheme="minorEastAsia" w:hAnsiTheme="minorHAnsi" w:cstheme="minorBidi"/>
                <w:sz w:val="22"/>
                <w:szCs w:val="22"/>
                <w:lang w:val="en-US"/>
              </w:rPr>
              <w:tab/>
            </w:r>
            <w:r w:rsidRPr="00E45CD6">
              <w:rPr>
                <w:rStyle w:val="Hyperlink"/>
              </w:rPr>
              <w:t>Message transfer syntax</w:t>
            </w:r>
            <w:r>
              <w:rPr>
                <w:webHidden/>
              </w:rPr>
              <w:tab/>
            </w:r>
            <w:r>
              <w:rPr>
                <w:webHidden/>
              </w:rPr>
              <w:fldChar w:fldCharType="begin"/>
            </w:r>
            <w:r>
              <w:rPr>
                <w:webHidden/>
              </w:rPr>
              <w:instrText xml:space="preserve"> PAGEREF _Toc110274688 \h </w:instrText>
            </w:r>
            <w:r>
              <w:rPr>
                <w:webHidden/>
              </w:rPr>
            </w:r>
            <w:r>
              <w:rPr>
                <w:webHidden/>
              </w:rPr>
              <w:fldChar w:fldCharType="separate"/>
            </w:r>
            <w:r>
              <w:rPr>
                <w:webHidden/>
              </w:rPr>
              <w:t>329</w:t>
            </w:r>
            <w:r>
              <w:rPr>
                <w:webHidden/>
              </w:rPr>
              <w:fldChar w:fldCharType="end"/>
            </w:r>
          </w:hyperlink>
        </w:p>
        <w:p w14:paraId="3FC976AD" w14:textId="1DA1A5E6" w:rsidR="006646EB" w:rsidRDefault="006646EB">
          <w:pPr>
            <w:pStyle w:val="TOC1"/>
            <w:rPr>
              <w:rFonts w:asciiTheme="minorHAnsi" w:eastAsiaTheme="minorEastAsia" w:hAnsiTheme="minorHAnsi" w:cstheme="minorBidi"/>
              <w:szCs w:val="22"/>
              <w:lang w:val="en-US"/>
            </w:rPr>
          </w:pPr>
          <w:hyperlink w:anchor="_Toc110274689" w:history="1">
            <w:r w:rsidRPr="00E45CD6">
              <w:rPr>
                <w:rStyle w:val="Hyperlink"/>
              </w:rPr>
              <w:t>10</w:t>
            </w:r>
            <w:r>
              <w:rPr>
                <w:rFonts w:asciiTheme="minorHAnsi" w:eastAsiaTheme="minorEastAsia" w:hAnsiTheme="minorHAnsi" w:cstheme="minorBidi"/>
                <w:szCs w:val="22"/>
                <w:lang w:val="en-US"/>
              </w:rPr>
              <w:tab/>
            </w:r>
            <w:r w:rsidRPr="00E45CD6">
              <w:rPr>
                <w:rStyle w:val="Hyperlink"/>
              </w:rPr>
              <w:t xml:space="preserve"> Handling of Unknown, Unforeseen and Erroneous Protocol Data</w:t>
            </w:r>
            <w:r>
              <w:rPr>
                <w:webHidden/>
              </w:rPr>
              <w:tab/>
            </w:r>
            <w:r>
              <w:rPr>
                <w:webHidden/>
              </w:rPr>
              <w:fldChar w:fldCharType="begin"/>
            </w:r>
            <w:r>
              <w:rPr>
                <w:webHidden/>
              </w:rPr>
              <w:instrText xml:space="preserve"> PAGEREF _Toc110274689 \h </w:instrText>
            </w:r>
            <w:r>
              <w:rPr>
                <w:webHidden/>
              </w:rPr>
            </w:r>
            <w:r>
              <w:rPr>
                <w:webHidden/>
              </w:rPr>
              <w:fldChar w:fldCharType="separate"/>
            </w:r>
            <w:r>
              <w:rPr>
                <w:webHidden/>
              </w:rPr>
              <w:t>329</w:t>
            </w:r>
            <w:r>
              <w:rPr>
                <w:webHidden/>
              </w:rPr>
              <w:fldChar w:fldCharType="end"/>
            </w:r>
          </w:hyperlink>
        </w:p>
        <w:p w14:paraId="2EDA95B4" w14:textId="406AD36A" w:rsidR="006646EB" w:rsidRDefault="006646EB">
          <w:pPr>
            <w:pStyle w:val="TOC1"/>
            <w:tabs>
              <w:tab w:val="left" w:pos="1134"/>
            </w:tabs>
            <w:rPr>
              <w:rFonts w:asciiTheme="minorHAnsi" w:eastAsiaTheme="minorEastAsia" w:hAnsiTheme="minorHAnsi" w:cstheme="minorBidi"/>
              <w:szCs w:val="22"/>
              <w:lang w:val="en-US"/>
            </w:rPr>
          </w:pPr>
          <w:hyperlink w:anchor="_Toc110274690" w:history="1">
            <w:r w:rsidRPr="00E45CD6">
              <w:rPr>
                <w:rStyle w:val="Hyperlink"/>
                <w:lang w:eastAsia="zh-CN"/>
              </w:rPr>
              <w:t>Annex A:</w:t>
            </w:r>
            <w:r>
              <w:rPr>
                <w:rFonts w:asciiTheme="minorHAnsi" w:eastAsiaTheme="minorEastAsia" w:hAnsiTheme="minorHAnsi" w:cstheme="minorBidi"/>
                <w:szCs w:val="22"/>
                <w:lang w:val="en-US"/>
              </w:rPr>
              <w:tab/>
            </w:r>
            <w:r w:rsidRPr="00E45CD6">
              <w:rPr>
                <w:rStyle w:val="Hyperlink"/>
                <w:lang w:eastAsia="zh-CN"/>
              </w:rPr>
              <w:t>Examples on IE Contents</w:t>
            </w:r>
            <w:r>
              <w:rPr>
                <w:webHidden/>
              </w:rPr>
              <w:tab/>
            </w:r>
            <w:r>
              <w:rPr>
                <w:webHidden/>
              </w:rPr>
              <w:fldChar w:fldCharType="begin"/>
            </w:r>
            <w:r>
              <w:rPr>
                <w:webHidden/>
              </w:rPr>
              <w:instrText xml:space="preserve"> PAGEREF _Toc110274690 \h </w:instrText>
            </w:r>
            <w:r>
              <w:rPr>
                <w:webHidden/>
              </w:rPr>
            </w:r>
            <w:r>
              <w:rPr>
                <w:webHidden/>
              </w:rPr>
              <w:fldChar w:fldCharType="separate"/>
            </w:r>
            <w:r>
              <w:rPr>
                <w:webHidden/>
              </w:rPr>
              <w:t>330</w:t>
            </w:r>
            <w:r>
              <w:rPr>
                <w:webHidden/>
              </w:rPr>
              <w:fldChar w:fldCharType="end"/>
            </w:r>
          </w:hyperlink>
        </w:p>
        <w:p w14:paraId="12ADDF7A" w14:textId="78BB653C" w:rsidR="006646EB" w:rsidRDefault="006646EB">
          <w:pPr>
            <w:pStyle w:val="TOC2"/>
            <w:rPr>
              <w:rFonts w:asciiTheme="minorHAnsi" w:eastAsiaTheme="minorEastAsia" w:hAnsiTheme="minorHAnsi" w:cstheme="minorBidi"/>
              <w:sz w:val="22"/>
              <w:szCs w:val="22"/>
              <w:lang w:val="en-US"/>
            </w:rPr>
          </w:pPr>
          <w:hyperlink w:anchor="_Toc110274691" w:history="1">
            <w:r w:rsidRPr="00E45CD6">
              <w:rPr>
                <w:rStyle w:val="Hyperlink"/>
                <w:lang w:eastAsia="zh-CN"/>
              </w:rPr>
              <w:t>A.1</w:t>
            </w:r>
            <w:r>
              <w:rPr>
                <w:rFonts w:asciiTheme="minorHAnsi" w:eastAsiaTheme="minorEastAsia" w:hAnsiTheme="minorHAnsi" w:cstheme="minorBidi"/>
                <w:sz w:val="22"/>
                <w:szCs w:val="22"/>
                <w:lang w:val="en-US"/>
              </w:rPr>
              <w:tab/>
            </w:r>
            <w:r w:rsidRPr="00E45CD6">
              <w:rPr>
                <w:rStyle w:val="Hyperlink"/>
                <w:lang w:eastAsia="zh-CN"/>
              </w:rPr>
              <w:t>Introduction</w:t>
            </w:r>
            <w:r>
              <w:rPr>
                <w:webHidden/>
              </w:rPr>
              <w:tab/>
            </w:r>
            <w:r>
              <w:rPr>
                <w:webHidden/>
              </w:rPr>
              <w:fldChar w:fldCharType="begin"/>
            </w:r>
            <w:r>
              <w:rPr>
                <w:webHidden/>
              </w:rPr>
              <w:instrText xml:space="preserve"> PAGEREF _Toc110274691 \h </w:instrText>
            </w:r>
            <w:r>
              <w:rPr>
                <w:webHidden/>
              </w:rPr>
            </w:r>
            <w:r>
              <w:rPr>
                <w:webHidden/>
              </w:rPr>
              <w:fldChar w:fldCharType="separate"/>
            </w:r>
            <w:r>
              <w:rPr>
                <w:webHidden/>
              </w:rPr>
              <w:t>330</w:t>
            </w:r>
            <w:r>
              <w:rPr>
                <w:webHidden/>
              </w:rPr>
              <w:fldChar w:fldCharType="end"/>
            </w:r>
          </w:hyperlink>
        </w:p>
        <w:p w14:paraId="336310EE" w14:textId="0AC3BECB" w:rsidR="006646EB" w:rsidRDefault="006646EB">
          <w:pPr>
            <w:pStyle w:val="TOC2"/>
            <w:rPr>
              <w:rFonts w:asciiTheme="minorHAnsi" w:eastAsiaTheme="minorEastAsia" w:hAnsiTheme="minorHAnsi" w:cstheme="minorBidi"/>
              <w:sz w:val="22"/>
              <w:szCs w:val="22"/>
              <w:lang w:val="en-US"/>
            </w:rPr>
          </w:pPr>
          <w:hyperlink w:anchor="_Toc110274692" w:history="1">
            <w:r w:rsidRPr="00E45CD6">
              <w:rPr>
                <w:rStyle w:val="Hyperlink"/>
                <w:lang w:eastAsia="zh-CN"/>
              </w:rPr>
              <w:t>A.2</w:t>
            </w:r>
            <w:r>
              <w:rPr>
                <w:rFonts w:asciiTheme="minorHAnsi" w:eastAsiaTheme="minorEastAsia" w:hAnsiTheme="minorHAnsi" w:cstheme="minorBidi"/>
                <w:sz w:val="22"/>
                <w:szCs w:val="22"/>
                <w:lang w:val="en-US"/>
              </w:rPr>
              <w:tab/>
            </w:r>
            <w:r w:rsidRPr="00E45CD6">
              <w:rPr>
                <w:rStyle w:val="Hyperlink"/>
                <w:lang w:eastAsia="zh-CN"/>
              </w:rPr>
              <w:t>Connected mode mobility based on UE measurement report</w:t>
            </w:r>
            <w:r>
              <w:rPr>
                <w:webHidden/>
              </w:rPr>
              <w:tab/>
            </w:r>
            <w:r>
              <w:rPr>
                <w:webHidden/>
              </w:rPr>
              <w:fldChar w:fldCharType="begin"/>
            </w:r>
            <w:r>
              <w:rPr>
                <w:webHidden/>
              </w:rPr>
              <w:instrText xml:space="preserve"> PAGEREF _Toc110274692 \h </w:instrText>
            </w:r>
            <w:r>
              <w:rPr>
                <w:webHidden/>
              </w:rPr>
            </w:r>
            <w:r>
              <w:rPr>
                <w:webHidden/>
              </w:rPr>
              <w:fldChar w:fldCharType="separate"/>
            </w:r>
            <w:r>
              <w:rPr>
                <w:webHidden/>
              </w:rPr>
              <w:t>330</w:t>
            </w:r>
            <w:r>
              <w:rPr>
                <w:webHidden/>
              </w:rPr>
              <w:fldChar w:fldCharType="end"/>
            </w:r>
          </w:hyperlink>
        </w:p>
        <w:p w14:paraId="7A8D4A7B" w14:textId="568467A8" w:rsidR="006646EB" w:rsidRDefault="006646EB">
          <w:pPr>
            <w:pStyle w:val="TOC3"/>
            <w:rPr>
              <w:rFonts w:asciiTheme="minorHAnsi" w:eastAsiaTheme="minorEastAsia" w:hAnsiTheme="minorHAnsi" w:cstheme="minorBidi"/>
              <w:sz w:val="22"/>
              <w:szCs w:val="22"/>
              <w:lang w:val="en-US"/>
            </w:rPr>
          </w:pPr>
          <w:hyperlink w:anchor="_Toc110274693" w:history="1">
            <w:r w:rsidRPr="00E45CD6">
              <w:rPr>
                <w:rStyle w:val="Hyperlink"/>
                <w:lang w:eastAsia="zh-CN"/>
              </w:rPr>
              <w:t>A.2.1</w:t>
            </w:r>
            <w:r>
              <w:rPr>
                <w:rFonts w:asciiTheme="minorHAnsi" w:eastAsiaTheme="minorEastAsia" w:hAnsiTheme="minorHAnsi" w:cstheme="minorBidi"/>
                <w:sz w:val="22"/>
                <w:szCs w:val="22"/>
                <w:lang w:val="en-US"/>
              </w:rPr>
              <w:tab/>
            </w:r>
            <w:r w:rsidRPr="00E45CD6">
              <w:rPr>
                <w:rStyle w:val="Hyperlink"/>
                <w:lang w:eastAsia="zh-CN"/>
              </w:rPr>
              <w:t>Assumptions</w:t>
            </w:r>
            <w:r>
              <w:rPr>
                <w:webHidden/>
              </w:rPr>
              <w:tab/>
            </w:r>
            <w:r>
              <w:rPr>
                <w:webHidden/>
              </w:rPr>
              <w:fldChar w:fldCharType="begin"/>
            </w:r>
            <w:r>
              <w:rPr>
                <w:webHidden/>
              </w:rPr>
              <w:instrText xml:space="preserve"> PAGEREF _Toc110274693 \h </w:instrText>
            </w:r>
            <w:r>
              <w:rPr>
                <w:webHidden/>
              </w:rPr>
            </w:r>
            <w:r>
              <w:rPr>
                <w:webHidden/>
              </w:rPr>
              <w:fldChar w:fldCharType="separate"/>
            </w:r>
            <w:r>
              <w:rPr>
                <w:webHidden/>
              </w:rPr>
              <w:t>330</w:t>
            </w:r>
            <w:r>
              <w:rPr>
                <w:webHidden/>
              </w:rPr>
              <w:fldChar w:fldCharType="end"/>
            </w:r>
          </w:hyperlink>
        </w:p>
        <w:p w14:paraId="196F5097" w14:textId="7CE78155" w:rsidR="006646EB" w:rsidRDefault="006646EB">
          <w:pPr>
            <w:pStyle w:val="TOC3"/>
            <w:rPr>
              <w:rFonts w:asciiTheme="minorHAnsi" w:eastAsiaTheme="minorEastAsia" w:hAnsiTheme="minorHAnsi" w:cstheme="minorBidi"/>
              <w:sz w:val="22"/>
              <w:szCs w:val="22"/>
              <w:lang w:val="en-US"/>
            </w:rPr>
          </w:pPr>
          <w:hyperlink w:anchor="_Toc110274694" w:history="1">
            <w:r w:rsidRPr="00E45CD6">
              <w:rPr>
                <w:rStyle w:val="Hyperlink"/>
                <w:lang w:eastAsia="zh-CN"/>
              </w:rPr>
              <w:t>A.2.2</w:t>
            </w:r>
            <w:r>
              <w:rPr>
                <w:rFonts w:asciiTheme="minorHAnsi" w:eastAsiaTheme="minorEastAsia" w:hAnsiTheme="minorHAnsi" w:cstheme="minorBidi"/>
                <w:sz w:val="22"/>
                <w:szCs w:val="22"/>
                <w:lang w:val="en-US"/>
              </w:rPr>
              <w:tab/>
            </w:r>
            <w:r w:rsidRPr="00E45CD6">
              <w:rPr>
                <w:rStyle w:val="Hyperlink"/>
                <w:lang w:eastAsia="zh-CN"/>
              </w:rPr>
              <w:t>Solution using RIC Services Insert and Control</w:t>
            </w:r>
            <w:r>
              <w:rPr>
                <w:webHidden/>
              </w:rPr>
              <w:tab/>
            </w:r>
            <w:r>
              <w:rPr>
                <w:webHidden/>
              </w:rPr>
              <w:fldChar w:fldCharType="begin"/>
            </w:r>
            <w:r>
              <w:rPr>
                <w:webHidden/>
              </w:rPr>
              <w:instrText xml:space="preserve"> PAGEREF _Toc110274694 \h </w:instrText>
            </w:r>
            <w:r>
              <w:rPr>
                <w:webHidden/>
              </w:rPr>
            </w:r>
            <w:r>
              <w:rPr>
                <w:webHidden/>
              </w:rPr>
              <w:fldChar w:fldCharType="separate"/>
            </w:r>
            <w:r>
              <w:rPr>
                <w:webHidden/>
              </w:rPr>
              <w:t>330</w:t>
            </w:r>
            <w:r>
              <w:rPr>
                <w:webHidden/>
              </w:rPr>
              <w:fldChar w:fldCharType="end"/>
            </w:r>
          </w:hyperlink>
        </w:p>
        <w:p w14:paraId="5E7366BA" w14:textId="64B287AE" w:rsidR="006646EB" w:rsidRDefault="006646EB">
          <w:pPr>
            <w:pStyle w:val="TOC3"/>
            <w:rPr>
              <w:rFonts w:asciiTheme="minorHAnsi" w:eastAsiaTheme="minorEastAsia" w:hAnsiTheme="minorHAnsi" w:cstheme="minorBidi"/>
              <w:sz w:val="22"/>
              <w:szCs w:val="22"/>
              <w:lang w:val="en-US"/>
            </w:rPr>
          </w:pPr>
          <w:hyperlink w:anchor="_Toc110274695" w:history="1">
            <w:r w:rsidRPr="00E45CD6">
              <w:rPr>
                <w:rStyle w:val="Hyperlink"/>
                <w:lang w:eastAsia="zh-CN"/>
              </w:rPr>
              <w:t>A.2.3</w:t>
            </w:r>
            <w:r>
              <w:rPr>
                <w:rFonts w:asciiTheme="minorHAnsi" w:eastAsiaTheme="minorEastAsia" w:hAnsiTheme="minorHAnsi" w:cstheme="minorBidi"/>
                <w:sz w:val="22"/>
                <w:szCs w:val="22"/>
                <w:lang w:val="en-US"/>
              </w:rPr>
              <w:tab/>
            </w:r>
            <w:r w:rsidRPr="00E45CD6">
              <w:rPr>
                <w:rStyle w:val="Hyperlink"/>
                <w:lang w:eastAsia="zh-CN"/>
              </w:rPr>
              <w:t>Solution using RIC Service Policy ("Offset" based approach)</w:t>
            </w:r>
            <w:r>
              <w:rPr>
                <w:webHidden/>
              </w:rPr>
              <w:tab/>
            </w:r>
            <w:r>
              <w:rPr>
                <w:webHidden/>
              </w:rPr>
              <w:fldChar w:fldCharType="begin"/>
            </w:r>
            <w:r>
              <w:rPr>
                <w:webHidden/>
              </w:rPr>
              <w:instrText xml:space="preserve"> PAGEREF _Toc110274695 \h </w:instrText>
            </w:r>
            <w:r>
              <w:rPr>
                <w:webHidden/>
              </w:rPr>
            </w:r>
            <w:r>
              <w:rPr>
                <w:webHidden/>
              </w:rPr>
              <w:fldChar w:fldCharType="separate"/>
            </w:r>
            <w:r>
              <w:rPr>
                <w:webHidden/>
              </w:rPr>
              <w:t>330</w:t>
            </w:r>
            <w:r>
              <w:rPr>
                <w:webHidden/>
              </w:rPr>
              <w:fldChar w:fldCharType="end"/>
            </w:r>
          </w:hyperlink>
        </w:p>
        <w:p w14:paraId="0C38DE6A" w14:textId="670AF95A" w:rsidR="006646EB" w:rsidRDefault="006646EB">
          <w:pPr>
            <w:pStyle w:val="TOC1"/>
            <w:rPr>
              <w:rFonts w:asciiTheme="minorHAnsi" w:eastAsiaTheme="minorEastAsia" w:hAnsiTheme="minorHAnsi" w:cstheme="minorBidi"/>
              <w:szCs w:val="22"/>
              <w:lang w:val="en-US"/>
            </w:rPr>
          </w:pPr>
          <w:hyperlink w:anchor="_Toc110274696" w:history="1">
            <w:r w:rsidRPr="00E45CD6">
              <w:rPr>
                <w:rStyle w:val="Hyperlink"/>
              </w:rPr>
              <w:t>Revision History</w:t>
            </w:r>
            <w:r>
              <w:rPr>
                <w:webHidden/>
              </w:rPr>
              <w:tab/>
            </w:r>
            <w:r>
              <w:rPr>
                <w:webHidden/>
              </w:rPr>
              <w:fldChar w:fldCharType="begin"/>
            </w:r>
            <w:r>
              <w:rPr>
                <w:webHidden/>
              </w:rPr>
              <w:instrText xml:space="preserve"> PAGEREF _Toc110274696 \h </w:instrText>
            </w:r>
            <w:r>
              <w:rPr>
                <w:webHidden/>
              </w:rPr>
            </w:r>
            <w:r>
              <w:rPr>
                <w:webHidden/>
              </w:rPr>
              <w:fldChar w:fldCharType="separate"/>
            </w:r>
            <w:r>
              <w:rPr>
                <w:webHidden/>
              </w:rPr>
              <w:t>334</w:t>
            </w:r>
            <w:r>
              <w:rPr>
                <w:webHidden/>
              </w:rPr>
              <w:fldChar w:fldCharType="end"/>
            </w:r>
          </w:hyperlink>
        </w:p>
        <w:p w14:paraId="7CB9511C" w14:textId="717B53FD" w:rsidR="006646EB" w:rsidRDefault="006646EB">
          <w:pPr>
            <w:pStyle w:val="TOC1"/>
            <w:rPr>
              <w:rFonts w:asciiTheme="minorHAnsi" w:eastAsiaTheme="minorEastAsia" w:hAnsiTheme="minorHAnsi" w:cstheme="minorBidi"/>
              <w:szCs w:val="22"/>
              <w:lang w:val="en-US"/>
            </w:rPr>
          </w:pPr>
          <w:hyperlink w:anchor="_Toc110274697" w:history="1">
            <w:r w:rsidRPr="00E45CD6">
              <w:rPr>
                <w:rStyle w:val="Hyperlink"/>
              </w:rPr>
              <w:t>History</w:t>
            </w:r>
            <w:r>
              <w:rPr>
                <w:webHidden/>
              </w:rPr>
              <w:tab/>
            </w:r>
            <w:r>
              <w:rPr>
                <w:webHidden/>
              </w:rPr>
              <w:fldChar w:fldCharType="begin"/>
            </w:r>
            <w:r>
              <w:rPr>
                <w:webHidden/>
              </w:rPr>
              <w:instrText xml:space="preserve"> PAGEREF _Toc110274697 \h </w:instrText>
            </w:r>
            <w:r>
              <w:rPr>
                <w:webHidden/>
              </w:rPr>
            </w:r>
            <w:r>
              <w:rPr>
                <w:webHidden/>
              </w:rPr>
              <w:fldChar w:fldCharType="separate"/>
            </w:r>
            <w:r>
              <w:rPr>
                <w:webHidden/>
              </w:rPr>
              <w:t>336</w:t>
            </w:r>
            <w:r>
              <w:rPr>
                <w:webHidden/>
              </w:rPr>
              <w:fldChar w:fldCharType="end"/>
            </w:r>
          </w:hyperlink>
        </w:p>
        <w:p w14:paraId="73EA1002" w14:textId="6C699FBF" w:rsidR="0084153E" w:rsidRPr="00D12E4D" w:rsidRDefault="0084153E">
          <w:r w:rsidRPr="00D12E4D">
            <w:rPr>
              <w:b/>
              <w:bCs/>
              <w:noProof/>
            </w:rPr>
            <w:fldChar w:fldCharType="end"/>
          </w:r>
        </w:p>
      </w:sdtContent>
    </w:sdt>
    <w:p w14:paraId="65E5FB39" w14:textId="0D0D51D0" w:rsidR="003A3534" w:rsidRPr="00D12E4D" w:rsidRDefault="003A3534" w:rsidP="0069746E"/>
    <w:p w14:paraId="42E3B14B" w14:textId="071512A4" w:rsidR="008B1DD4" w:rsidRPr="00D12E4D" w:rsidRDefault="008B1DD4">
      <w:pPr>
        <w:spacing w:after="0"/>
      </w:pPr>
      <w:r w:rsidRPr="00D12E4D">
        <w:br w:type="page"/>
      </w:r>
    </w:p>
    <w:p w14:paraId="39A0DDD5" w14:textId="77777777" w:rsidR="00BE5B33" w:rsidRPr="00D12E4D" w:rsidRDefault="00BE5B33">
      <w:pPr>
        <w:pStyle w:val="Heading1"/>
      </w:pPr>
      <w:bookmarkStart w:id="1" w:name="_Toc10204656"/>
      <w:bookmarkStart w:id="2" w:name="_Toc10211347"/>
      <w:bookmarkStart w:id="3" w:name="_Toc10477011"/>
      <w:bookmarkStart w:id="4" w:name="_Toc10563815"/>
      <w:bookmarkStart w:id="5" w:name="_Toc77320894"/>
      <w:bookmarkStart w:id="6" w:name="_Toc79485089"/>
      <w:bookmarkStart w:id="7" w:name="_Toc11310593"/>
      <w:bookmarkStart w:id="8" w:name="_Toc535853691"/>
      <w:bookmarkStart w:id="9" w:name="_Hlk7192135"/>
      <w:bookmarkStart w:id="10" w:name="_Hlk516846039"/>
      <w:bookmarkStart w:id="11" w:name="_Toc110274506"/>
      <w:bookmarkEnd w:id="1"/>
      <w:bookmarkEnd w:id="2"/>
      <w:bookmarkEnd w:id="3"/>
      <w:bookmarkEnd w:id="4"/>
      <w:r w:rsidRPr="00D12E4D">
        <w:lastRenderedPageBreak/>
        <w:t>1</w:t>
      </w:r>
      <w:r w:rsidRPr="00D12E4D">
        <w:tab/>
        <w:t>Scope</w:t>
      </w:r>
      <w:bookmarkEnd w:id="5"/>
      <w:bookmarkEnd w:id="6"/>
      <w:bookmarkEnd w:id="11"/>
    </w:p>
    <w:p w14:paraId="4B8A53BB" w14:textId="77777777" w:rsidR="008B1DD4" w:rsidRPr="00D12E4D" w:rsidRDefault="008B1DD4" w:rsidP="0073470A">
      <w:r w:rsidRPr="00D12E4D">
        <w:t>This Technical Specification has been produced by the O-RAN Alliance.</w:t>
      </w:r>
    </w:p>
    <w:p w14:paraId="14BAFD8F" w14:textId="77777777" w:rsidR="008B1DD4" w:rsidRPr="00D12E4D" w:rsidRDefault="008B1DD4" w:rsidP="0073470A">
      <w:r w:rsidRPr="00D12E4D">
        <w:t>The contents of the present document are subject to continuing work within O-RAN and may change following formal O-RAN approval. Should the O-RAN Alliance modify the contents of the present document, it will be re-released by O-RAN with an identifying change of release date and an increase in version number as follows:</w:t>
      </w:r>
    </w:p>
    <w:p w14:paraId="649E1B82" w14:textId="77777777" w:rsidR="008B1DD4" w:rsidRPr="00D12E4D" w:rsidRDefault="008B1DD4" w:rsidP="008B1DD4">
      <w:pPr>
        <w:pStyle w:val="B1"/>
      </w:pPr>
      <w:r w:rsidRPr="00D12E4D">
        <w:t>Release x.y.z</w:t>
      </w:r>
    </w:p>
    <w:p w14:paraId="20922BC9" w14:textId="77777777" w:rsidR="008B1DD4" w:rsidRPr="00D12E4D" w:rsidRDefault="008B1DD4" w:rsidP="008B1DD4">
      <w:pPr>
        <w:pStyle w:val="B1"/>
      </w:pPr>
      <w:r w:rsidRPr="00D12E4D">
        <w:t>where:</w:t>
      </w:r>
    </w:p>
    <w:p w14:paraId="22A68487" w14:textId="77777777" w:rsidR="008B1DD4" w:rsidRPr="00D12E4D" w:rsidRDefault="008B1DD4" w:rsidP="008B1DD4">
      <w:pPr>
        <w:pStyle w:val="B2"/>
      </w:pPr>
      <w:r w:rsidRPr="00D12E4D">
        <w:t>x</w:t>
      </w:r>
      <w:r w:rsidRPr="00D12E4D">
        <w:tab/>
        <w:t>the first digit is incremented for all changes of substance, i.e. technical enhancements, corrections, updates, etc. (the initial approved document will have x=01).</w:t>
      </w:r>
    </w:p>
    <w:p w14:paraId="693705F5" w14:textId="77777777" w:rsidR="008B1DD4" w:rsidRPr="00D12E4D" w:rsidRDefault="008B1DD4" w:rsidP="008B1DD4">
      <w:pPr>
        <w:pStyle w:val="B2"/>
      </w:pPr>
      <w:r w:rsidRPr="00D12E4D">
        <w:t>y</w:t>
      </w:r>
      <w:r w:rsidRPr="00D12E4D">
        <w:tab/>
        <w:t>the second digit is incremented when editorial only changes have been incorporated in the document.</w:t>
      </w:r>
    </w:p>
    <w:p w14:paraId="7EEC7CD0" w14:textId="77777777" w:rsidR="008B1DD4" w:rsidRPr="00D12E4D" w:rsidRDefault="008B1DD4" w:rsidP="008B1DD4">
      <w:pPr>
        <w:pStyle w:val="B2"/>
      </w:pPr>
      <w:r w:rsidRPr="00D12E4D">
        <w:t>z</w:t>
      </w:r>
      <w:r w:rsidRPr="00D12E4D">
        <w:tab/>
        <w:t>the third digit included only in working versions of the document indicating incremental changes during the editing process.</w:t>
      </w:r>
    </w:p>
    <w:p w14:paraId="517D3E95" w14:textId="77777777" w:rsidR="008B1DD4" w:rsidRPr="00D12E4D" w:rsidRDefault="008B1DD4" w:rsidP="0073470A">
      <w:r w:rsidRPr="00D12E4D">
        <w:t>The present document specifies the E2 Service Model (E2SM) for the Near RT RIC RAN Control interaction.</w:t>
      </w:r>
    </w:p>
    <w:p w14:paraId="401DC830" w14:textId="77777777" w:rsidR="001C150F" w:rsidRPr="00D12E4D" w:rsidRDefault="001C150F"/>
    <w:p w14:paraId="2226279C" w14:textId="77777777" w:rsidR="007678CC" w:rsidRPr="00D12E4D" w:rsidRDefault="007678CC">
      <w:pPr>
        <w:spacing w:after="0"/>
        <w:rPr>
          <w:rFonts w:ascii="Arial" w:hAnsi="Arial"/>
          <w:sz w:val="36"/>
        </w:rPr>
      </w:pPr>
      <w:r w:rsidRPr="00D12E4D">
        <w:br w:type="page"/>
      </w:r>
    </w:p>
    <w:p w14:paraId="5195AD0F" w14:textId="6248E92C" w:rsidR="00BE5B33" w:rsidRPr="00D12E4D" w:rsidRDefault="00BE5B33">
      <w:pPr>
        <w:pStyle w:val="Heading1"/>
      </w:pPr>
      <w:bookmarkStart w:id="12" w:name="_Toc77320895"/>
      <w:bookmarkStart w:id="13" w:name="_Toc79485090"/>
      <w:bookmarkStart w:id="14" w:name="_Toc110274507"/>
      <w:r w:rsidRPr="00D12E4D">
        <w:lastRenderedPageBreak/>
        <w:t>2</w:t>
      </w:r>
      <w:r w:rsidRPr="00D12E4D">
        <w:tab/>
        <w:t>References</w:t>
      </w:r>
      <w:bookmarkEnd w:id="12"/>
      <w:bookmarkEnd w:id="13"/>
      <w:bookmarkEnd w:id="14"/>
    </w:p>
    <w:p w14:paraId="1B0FF291" w14:textId="77777777" w:rsidR="008B1DD4" w:rsidRPr="00D12E4D" w:rsidRDefault="008B1DD4" w:rsidP="008B1DD4">
      <w:pPr>
        <w:pStyle w:val="EW"/>
      </w:pPr>
      <w:r w:rsidRPr="00D12E4D">
        <w:t>[1]</w:t>
      </w:r>
      <w:r w:rsidRPr="00D12E4D">
        <w:tab/>
        <w:t>3GPP TR 21.905: “Vocabulary for 3GPP Specifications”.</w:t>
      </w:r>
    </w:p>
    <w:p w14:paraId="4DD96749" w14:textId="77777777" w:rsidR="008B1DD4" w:rsidRPr="00D12E4D" w:rsidRDefault="008B1DD4" w:rsidP="008B1DD4">
      <w:pPr>
        <w:pStyle w:val="EW"/>
      </w:pPr>
      <w:r w:rsidRPr="00D12E4D">
        <w:t>[2]</w:t>
      </w:r>
      <w:r w:rsidRPr="00D12E4D">
        <w:tab/>
        <w:t>O-RAN Working Group 3, Near-Real-time RAN Intelligent Controller, Architecture &amp; E2 General Aspects and Principles (E2GAP)</w:t>
      </w:r>
    </w:p>
    <w:p w14:paraId="285C47B8" w14:textId="77777777" w:rsidR="008B1DD4" w:rsidRPr="00D12E4D" w:rsidRDefault="008B1DD4" w:rsidP="008B1DD4">
      <w:pPr>
        <w:pStyle w:val="EW"/>
      </w:pPr>
      <w:r w:rsidRPr="00D12E4D">
        <w:t>[3]</w:t>
      </w:r>
      <w:r w:rsidRPr="00D12E4D">
        <w:tab/>
        <w:t>ORAN Working Group 3, Near-Real-time RAN Intelligent Controller, E2 Application Protocol (E2AP).</w:t>
      </w:r>
    </w:p>
    <w:p w14:paraId="77381C68" w14:textId="77777777" w:rsidR="008B1DD4" w:rsidRPr="00D12E4D" w:rsidRDefault="008B1DD4" w:rsidP="008B1DD4">
      <w:pPr>
        <w:pStyle w:val="EW"/>
      </w:pPr>
      <w:r w:rsidRPr="00D12E4D">
        <w:t>[4]</w:t>
      </w:r>
      <w:r w:rsidRPr="00D12E4D">
        <w:tab/>
        <w:t>O-RAN Working Group 3, Near-Real-time RAN Intelligent Controller, E2 Service Model (E2SM)</w:t>
      </w:r>
    </w:p>
    <w:p w14:paraId="3EA6B552" w14:textId="77777777" w:rsidR="008B1DD4" w:rsidRPr="00D12E4D" w:rsidRDefault="008B1DD4" w:rsidP="008B1DD4">
      <w:pPr>
        <w:pStyle w:val="EW"/>
      </w:pPr>
      <w:r w:rsidRPr="00D12E4D">
        <w:t>[5]</w:t>
      </w:r>
      <w:r w:rsidRPr="00D12E4D">
        <w:tab/>
        <w:t>3GPP TR 25.921: "Guidelines and principles for protocol description and error handling".</w:t>
      </w:r>
    </w:p>
    <w:p w14:paraId="1C86E83A" w14:textId="77777777" w:rsidR="008B1DD4" w:rsidRPr="00D12E4D" w:rsidRDefault="008B1DD4" w:rsidP="008B1DD4">
      <w:pPr>
        <w:pStyle w:val="EW"/>
      </w:pPr>
      <w:r w:rsidRPr="00D12E4D">
        <w:t>[6]</w:t>
      </w:r>
      <w:r w:rsidRPr="00D12E4D">
        <w:tab/>
        <w:t>ITU-T Recommendation X.680 (2002-07): "Information technology – Abstract Syntax Notation One (ASN.1): Specification of basic notation".</w:t>
      </w:r>
    </w:p>
    <w:p w14:paraId="7E87BFF3" w14:textId="77777777" w:rsidR="008B1DD4" w:rsidRPr="00D12E4D" w:rsidRDefault="008B1DD4" w:rsidP="008B1DD4">
      <w:pPr>
        <w:pStyle w:val="EW"/>
      </w:pPr>
      <w:r w:rsidRPr="00D12E4D">
        <w:t>[7]</w:t>
      </w:r>
      <w:r w:rsidRPr="00D12E4D">
        <w:tab/>
        <w:t>ITU-T Recommendation X.681 (2002-07): "Information technology – Abstract Syntax Notation One (ASN.1): Information object specification".</w:t>
      </w:r>
    </w:p>
    <w:p w14:paraId="38DBC709" w14:textId="77777777" w:rsidR="008B1DD4" w:rsidRPr="00D12E4D" w:rsidRDefault="008B1DD4" w:rsidP="008B1DD4">
      <w:pPr>
        <w:pStyle w:val="EW"/>
      </w:pPr>
      <w:r w:rsidRPr="00D12E4D">
        <w:t>[8]</w:t>
      </w:r>
      <w:r w:rsidRPr="00D12E4D">
        <w:tab/>
        <w:t>ITU-T Recommendation X.691 (2002-07): "Information technology - ASN.1 encoding rules - Specification of Packed Encoding Rules (PER) "</w:t>
      </w:r>
    </w:p>
    <w:p w14:paraId="61639D21" w14:textId="61C7CCA0" w:rsidR="001D1F19" w:rsidRPr="00D12E4D" w:rsidRDefault="00D640A5" w:rsidP="00A95B80">
      <w:pPr>
        <w:pStyle w:val="EW"/>
      </w:pPr>
      <w:r w:rsidRPr="00D12E4D">
        <w:t>[9]</w:t>
      </w:r>
      <w:r w:rsidR="001D1F19" w:rsidRPr="00D12E4D">
        <w:tab/>
      </w:r>
      <w:r w:rsidR="00426001" w:rsidRPr="00D12E4D">
        <w:t>Reserved</w:t>
      </w:r>
    </w:p>
    <w:p w14:paraId="4E147FEF" w14:textId="0E8ABD06" w:rsidR="00C364FD" w:rsidRPr="00D12E4D" w:rsidRDefault="00C364FD" w:rsidP="00A95B80">
      <w:pPr>
        <w:pStyle w:val="EW"/>
      </w:pPr>
      <w:r w:rsidRPr="00D12E4D">
        <w:t>[10]</w:t>
      </w:r>
      <w:r w:rsidRPr="00D12E4D">
        <w:tab/>
      </w:r>
      <w:r w:rsidR="009D2EAD" w:rsidRPr="00D12E4D">
        <w:t>TS</w:t>
      </w:r>
      <w:r w:rsidRPr="00D12E4D">
        <w:t xml:space="preserve"> 38.410: “NG-RAN; NG general aspects and principles”.</w:t>
      </w:r>
    </w:p>
    <w:p w14:paraId="32BDD17B" w14:textId="4D63EE4D" w:rsidR="00C364FD" w:rsidRPr="00D12E4D" w:rsidRDefault="00C364FD" w:rsidP="00C364FD">
      <w:pPr>
        <w:pStyle w:val="EW"/>
      </w:pPr>
      <w:r w:rsidRPr="00D12E4D">
        <w:t>[11]</w:t>
      </w:r>
      <w:r w:rsidRPr="00D12E4D">
        <w:tab/>
      </w:r>
      <w:r w:rsidR="009D2EAD" w:rsidRPr="00D12E4D">
        <w:t>TS</w:t>
      </w:r>
      <w:r w:rsidRPr="00D12E4D">
        <w:t xml:space="preserve"> 38.413: “NG-RAN; NG Application Protocol (NGAP)”.</w:t>
      </w:r>
    </w:p>
    <w:p w14:paraId="000275BB" w14:textId="6D7B0C46" w:rsidR="00A43CA7" w:rsidRPr="00D12E4D" w:rsidRDefault="00A43CA7" w:rsidP="00C364FD">
      <w:pPr>
        <w:pStyle w:val="EW"/>
      </w:pPr>
      <w:r w:rsidRPr="00D12E4D">
        <w:t>[12]</w:t>
      </w:r>
      <w:r w:rsidRPr="00D12E4D">
        <w:tab/>
        <w:t>Reserved</w:t>
      </w:r>
    </w:p>
    <w:p w14:paraId="0692F716" w14:textId="7E31EA3C" w:rsidR="00C364FD" w:rsidRPr="00D12E4D" w:rsidRDefault="00C364FD" w:rsidP="00C364FD">
      <w:pPr>
        <w:pStyle w:val="EW"/>
      </w:pPr>
      <w:r w:rsidRPr="00D12E4D">
        <w:t>[1</w:t>
      </w:r>
      <w:r w:rsidR="00A43CA7" w:rsidRPr="00D12E4D">
        <w:t>3</w:t>
      </w:r>
      <w:r w:rsidRPr="00D12E4D">
        <w:t>]</w:t>
      </w:r>
      <w:r w:rsidRPr="00D12E4D">
        <w:tab/>
      </w:r>
      <w:r w:rsidR="009D2EAD" w:rsidRPr="00D12E4D">
        <w:t>TS</w:t>
      </w:r>
      <w:r w:rsidRPr="00D12E4D">
        <w:t xml:space="preserve"> 36.413: “E-UTRAN; S1 Application Protocol (S1AP)”.</w:t>
      </w:r>
    </w:p>
    <w:p w14:paraId="6FDF5F5E" w14:textId="2A9052A1" w:rsidR="00C364FD" w:rsidRPr="00D12E4D" w:rsidRDefault="00C364FD" w:rsidP="00C364FD">
      <w:pPr>
        <w:pStyle w:val="EW"/>
      </w:pPr>
      <w:r w:rsidRPr="00D12E4D">
        <w:t>[1</w:t>
      </w:r>
      <w:r w:rsidR="00A43CA7" w:rsidRPr="00D12E4D">
        <w:t>4</w:t>
      </w:r>
      <w:r w:rsidRPr="00D12E4D">
        <w:t>]</w:t>
      </w:r>
      <w:r w:rsidRPr="00D12E4D">
        <w:tab/>
      </w:r>
      <w:r w:rsidR="009D2EAD" w:rsidRPr="00D12E4D">
        <w:t>TS</w:t>
      </w:r>
      <w:r w:rsidRPr="00D12E4D">
        <w:t xml:space="preserve"> 38.420: “NG-RAN; Xn general aspects and principles”.</w:t>
      </w:r>
    </w:p>
    <w:p w14:paraId="371A2FAE" w14:textId="184855AB" w:rsidR="00C364FD" w:rsidRPr="00D12E4D" w:rsidRDefault="00C364FD" w:rsidP="00C364FD">
      <w:pPr>
        <w:pStyle w:val="EW"/>
      </w:pPr>
      <w:r w:rsidRPr="00D12E4D">
        <w:t>[1</w:t>
      </w:r>
      <w:r w:rsidR="00A43CA7" w:rsidRPr="00D12E4D">
        <w:t>5</w:t>
      </w:r>
      <w:r w:rsidRPr="00D12E4D">
        <w:t>]</w:t>
      </w:r>
      <w:r w:rsidRPr="00D12E4D">
        <w:tab/>
      </w:r>
      <w:r w:rsidR="009D2EAD" w:rsidRPr="00D12E4D">
        <w:t>TS</w:t>
      </w:r>
      <w:r w:rsidRPr="00D12E4D">
        <w:t xml:space="preserve"> 38.423: “NG-RAN; Xn Application Protocol (XnAP)”.</w:t>
      </w:r>
    </w:p>
    <w:p w14:paraId="12852577" w14:textId="633C6F41" w:rsidR="002A0B5D" w:rsidRPr="00D12E4D" w:rsidRDefault="002A0B5D" w:rsidP="00C364FD">
      <w:pPr>
        <w:pStyle w:val="EW"/>
      </w:pPr>
      <w:r w:rsidRPr="00D12E4D">
        <w:t>[1</w:t>
      </w:r>
      <w:r w:rsidR="00A43CA7" w:rsidRPr="00D12E4D">
        <w:t>6</w:t>
      </w:r>
      <w:r w:rsidRPr="00D12E4D">
        <w:t>]</w:t>
      </w:r>
      <w:r w:rsidRPr="00D12E4D">
        <w:tab/>
      </w:r>
      <w:r w:rsidR="009D2EAD" w:rsidRPr="00D12E4D">
        <w:t>TS</w:t>
      </w:r>
      <w:r w:rsidRPr="00D12E4D">
        <w:t xml:space="preserve"> 36.420: “E-UTRAN; X2 general aspects and principles”.</w:t>
      </w:r>
    </w:p>
    <w:p w14:paraId="611554D0" w14:textId="065394D2" w:rsidR="00C364FD" w:rsidRPr="00D12E4D" w:rsidRDefault="00C364FD" w:rsidP="00C364FD">
      <w:pPr>
        <w:pStyle w:val="EW"/>
      </w:pPr>
      <w:r w:rsidRPr="00D12E4D">
        <w:t>[1</w:t>
      </w:r>
      <w:r w:rsidR="00A43CA7" w:rsidRPr="00D12E4D">
        <w:t>7</w:t>
      </w:r>
      <w:r w:rsidRPr="00D12E4D">
        <w:t>]</w:t>
      </w:r>
      <w:r w:rsidRPr="00D12E4D">
        <w:tab/>
      </w:r>
      <w:r w:rsidR="009D2EAD" w:rsidRPr="00D12E4D">
        <w:t>TS</w:t>
      </w:r>
      <w:r w:rsidRPr="00D12E4D">
        <w:t xml:space="preserve"> 36.423: “E-UTRAN; X2 Application Protocol (X2AP)”.</w:t>
      </w:r>
    </w:p>
    <w:p w14:paraId="5CBC729C" w14:textId="475587D7" w:rsidR="00C364FD" w:rsidRPr="00D12E4D" w:rsidRDefault="00C364FD" w:rsidP="00C364FD">
      <w:pPr>
        <w:pStyle w:val="EW"/>
      </w:pPr>
      <w:r w:rsidRPr="00D12E4D">
        <w:t>[1</w:t>
      </w:r>
      <w:r w:rsidR="00A43CA7" w:rsidRPr="00D12E4D">
        <w:t>8</w:t>
      </w:r>
      <w:r w:rsidRPr="00D12E4D">
        <w:t>]</w:t>
      </w:r>
      <w:r w:rsidRPr="00D12E4D">
        <w:tab/>
      </w:r>
      <w:r w:rsidR="009D2EAD" w:rsidRPr="00D12E4D">
        <w:t>TS</w:t>
      </w:r>
      <w:r w:rsidRPr="00D12E4D">
        <w:t xml:space="preserve"> 38.470: “NG-RAN; F1 general aspects and principles”.</w:t>
      </w:r>
    </w:p>
    <w:p w14:paraId="10EBCFE0" w14:textId="09FF6C11" w:rsidR="00C364FD" w:rsidRPr="00D12E4D" w:rsidRDefault="00C364FD" w:rsidP="00C364FD">
      <w:pPr>
        <w:pStyle w:val="EW"/>
      </w:pPr>
      <w:r w:rsidRPr="00D12E4D">
        <w:t>[1</w:t>
      </w:r>
      <w:r w:rsidR="00A43CA7" w:rsidRPr="00D12E4D">
        <w:t>9</w:t>
      </w:r>
      <w:r w:rsidRPr="00D12E4D">
        <w:t xml:space="preserve">] </w:t>
      </w:r>
      <w:r w:rsidRPr="00D12E4D">
        <w:tab/>
      </w:r>
      <w:r w:rsidR="009D2EAD" w:rsidRPr="00D12E4D">
        <w:t>TS</w:t>
      </w:r>
      <w:r w:rsidRPr="00D12E4D">
        <w:t xml:space="preserve"> 38.473: “NG-RAN; F1 Application Protocol (F1AP)”.</w:t>
      </w:r>
    </w:p>
    <w:p w14:paraId="3F3BE660" w14:textId="135B747C" w:rsidR="00C364FD" w:rsidRPr="00D12E4D" w:rsidRDefault="00C364FD" w:rsidP="00C364FD">
      <w:pPr>
        <w:pStyle w:val="EW"/>
      </w:pPr>
      <w:r w:rsidRPr="00D12E4D">
        <w:t>[</w:t>
      </w:r>
      <w:r w:rsidR="00A43CA7" w:rsidRPr="00D12E4D">
        <w:t>20</w:t>
      </w:r>
      <w:r w:rsidRPr="00D12E4D">
        <w:t>]</w:t>
      </w:r>
      <w:r w:rsidRPr="00D12E4D">
        <w:tab/>
      </w:r>
      <w:r w:rsidR="009D2EAD" w:rsidRPr="00D12E4D">
        <w:t>TS</w:t>
      </w:r>
      <w:r w:rsidRPr="00D12E4D">
        <w:t xml:space="preserve"> 38.460: “NG-RAN; E1 general aspects and principles”.</w:t>
      </w:r>
    </w:p>
    <w:p w14:paraId="68BC3771" w14:textId="5F18B169" w:rsidR="00C364FD" w:rsidRPr="00D12E4D" w:rsidRDefault="00C364FD" w:rsidP="00C364FD">
      <w:pPr>
        <w:pStyle w:val="EW"/>
      </w:pPr>
      <w:r w:rsidRPr="00D12E4D">
        <w:t>[</w:t>
      </w:r>
      <w:r w:rsidR="00A43CA7" w:rsidRPr="00D12E4D">
        <w:t>21</w:t>
      </w:r>
      <w:r w:rsidRPr="00D12E4D">
        <w:t>]</w:t>
      </w:r>
      <w:r w:rsidRPr="00D12E4D">
        <w:tab/>
      </w:r>
      <w:r w:rsidR="009D2EAD" w:rsidRPr="00D12E4D">
        <w:t>TS</w:t>
      </w:r>
      <w:r w:rsidRPr="00D12E4D">
        <w:t xml:space="preserve"> 38.463: “NG-RAN; E1 Application Protocol (E1AP)”.</w:t>
      </w:r>
    </w:p>
    <w:p w14:paraId="6AA15563" w14:textId="264714C8" w:rsidR="00C364FD" w:rsidRPr="00D12E4D" w:rsidRDefault="00C364FD" w:rsidP="00C364FD">
      <w:pPr>
        <w:pStyle w:val="EW"/>
      </w:pPr>
      <w:r w:rsidRPr="00D12E4D">
        <w:t>[2</w:t>
      </w:r>
      <w:r w:rsidR="00A43CA7" w:rsidRPr="00D12E4D">
        <w:t>2</w:t>
      </w:r>
      <w:r w:rsidRPr="00D12E4D">
        <w:t>]</w:t>
      </w:r>
      <w:r w:rsidRPr="00D12E4D">
        <w:tab/>
      </w:r>
      <w:r w:rsidR="009D2EAD" w:rsidRPr="00D12E4D">
        <w:t>TS</w:t>
      </w:r>
      <w:r w:rsidRPr="00D12E4D">
        <w:t xml:space="preserve"> 38.331: “NR; Radio Resource Control (RRC) Protocol Specification”.</w:t>
      </w:r>
    </w:p>
    <w:p w14:paraId="3B0BB6C2" w14:textId="462B11CE" w:rsidR="00C364FD" w:rsidRPr="00D12E4D" w:rsidRDefault="00C364FD" w:rsidP="00C364FD">
      <w:pPr>
        <w:pStyle w:val="EW"/>
      </w:pPr>
      <w:r w:rsidRPr="00D12E4D">
        <w:t>[2</w:t>
      </w:r>
      <w:r w:rsidR="00A43CA7" w:rsidRPr="00D12E4D">
        <w:t>3</w:t>
      </w:r>
      <w:r w:rsidRPr="00D12E4D">
        <w:t>]</w:t>
      </w:r>
      <w:r w:rsidRPr="00D12E4D">
        <w:tab/>
      </w:r>
      <w:r w:rsidRPr="00D12E4D">
        <w:tab/>
      </w:r>
      <w:r w:rsidR="009D2EAD" w:rsidRPr="00D12E4D">
        <w:t>TS</w:t>
      </w:r>
      <w:r w:rsidRPr="00D12E4D">
        <w:t xml:space="preserve"> 36.331: “E-UTRA; Radio Resource Control (RRC) Protocol Specification”.</w:t>
      </w:r>
    </w:p>
    <w:p w14:paraId="38A5FE38" w14:textId="3CAD701D" w:rsidR="00C364FD" w:rsidRPr="00D12E4D" w:rsidRDefault="00C364FD" w:rsidP="00C364FD">
      <w:pPr>
        <w:pStyle w:val="EW"/>
      </w:pPr>
      <w:r w:rsidRPr="00D12E4D">
        <w:t>[2</w:t>
      </w:r>
      <w:r w:rsidR="00A43CA7" w:rsidRPr="00D12E4D">
        <w:t>4</w:t>
      </w:r>
      <w:r w:rsidRPr="00D12E4D">
        <w:t>]</w:t>
      </w:r>
      <w:r w:rsidRPr="00D12E4D">
        <w:tab/>
      </w:r>
      <w:r w:rsidR="009D2EAD" w:rsidRPr="00D12E4D">
        <w:t>TS</w:t>
      </w:r>
      <w:r w:rsidRPr="00D12E4D">
        <w:t xml:space="preserve"> 38.323: “NR; Packet Data Convergence Protocol (PDCP) specification”.</w:t>
      </w:r>
    </w:p>
    <w:p w14:paraId="05BE6EFC" w14:textId="4FCBE785" w:rsidR="00C364FD" w:rsidRPr="00D12E4D" w:rsidRDefault="00C364FD" w:rsidP="00C364FD">
      <w:pPr>
        <w:pStyle w:val="EW"/>
      </w:pPr>
      <w:r w:rsidRPr="00D12E4D">
        <w:t>[2</w:t>
      </w:r>
      <w:r w:rsidR="00A43CA7" w:rsidRPr="00D12E4D">
        <w:t>5</w:t>
      </w:r>
      <w:r w:rsidRPr="00D12E4D">
        <w:t>]</w:t>
      </w:r>
      <w:r w:rsidRPr="00D12E4D">
        <w:tab/>
      </w:r>
      <w:r w:rsidR="009D2EAD" w:rsidRPr="00D12E4D">
        <w:t>TS</w:t>
      </w:r>
      <w:r w:rsidRPr="00D12E4D">
        <w:t xml:space="preserve"> 38.322: “NR; Radio Link Control (RLC) protocol specification”.</w:t>
      </w:r>
    </w:p>
    <w:p w14:paraId="4E7C0B41" w14:textId="3D84849E" w:rsidR="00C364FD" w:rsidRPr="00D12E4D" w:rsidRDefault="00C364FD" w:rsidP="00C364FD">
      <w:pPr>
        <w:pStyle w:val="EW"/>
      </w:pPr>
      <w:r w:rsidRPr="00D12E4D">
        <w:t>[2</w:t>
      </w:r>
      <w:r w:rsidR="00A43CA7" w:rsidRPr="00D12E4D">
        <w:t>6</w:t>
      </w:r>
      <w:r w:rsidRPr="00D12E4D">
        <w:t>]</w:t>
      </w:r>
      <w:r w:rsidRPr="00D12E4D">
        <w:tab/>
      </w:r>
      <w:r w:rsidR="009D2EAD" w:rsidRPr="00D12E4D">
        <w:t>TS</w:t>
      </w:r>
      <w:r w:rsidRPr="00D12E4D">
        <w:t xml:space="preserve"> 38.321: “NR; Medium Access Control (MAC) protocol specification”.</w:t>
      </w:r>
    </w:p>
    <w:p w14:paraId="00A99C0F" w14:textId="0649282D" w:rsidR="00C364FD" w:rsidRPr="00D12E4D" w:rsidRDefault="00C364FD" w:rsidP="00C364FD">
      <w:pPr>
        <w:pStyle w:val="EW"/>
      </w:pPr>
      <w:r w:rsidRPr="00D12E4D">
        <w:t>[2</w:t>
      </w:r>
      <w:r w:rsidR="00A43CA7" w:rsidRPr="00D12E4D">
        <w:t>7</w:t>
      </w:r>
      <w:r w:rsidRPr="00D12E4D">
        <w:t>]</w:t>
      </w:r>
      <w:r w:rsidRPr="00D12E4D">
        <w:tab/>
      </w:r>
      <w:r w:rsidR="009D2EAD" w:rsidRPr="00D12E4D">
        <w:t>TS</w:t>
      </w:r>
      <w:r w:rsidRPr="00D12E4D">
        <w:t xml:space="preserve"> 25.321: “</w:t>
      </w:r>
      <w:r w:rsidR="001E33F9" w:rsidRPr="00D12E4D">
        <w:t>Medium Access Control (MAC) protocol specification</w:t>
      </w:r>
      <w:r w:rsidRPr="00D12E4D">
        <w:t>”</w:t>
      </w:r>
      <w:r w:rsidR="001E33F9" w:rsidRPr="00D12E4D">
        <w:t>.</w:t>
      </w:r>
    </w:p>
    <w:p w14:paraId="67057C24" w14:textId="2948624D" w:rsidR="00A43CA7" w:rsidRPr="00D12E4D" w:rsidRDefault="00A43CA7" w:rsidP="00A43CA7">
      <w:pPr>
        <w:pStyle w:val="EW"/>
      </w:pPr>
      <w:r w:rsidRPr="00D12E4D">
        <w:t>[28]</w:t>
      </w:r>
      <w:r w:rsidRPr="00D12E4D">
        <w:tab/>
      </w:r>
      <w:r w:rsidR="009D2EAD" w:rsidRPr="00D12E4D">
        <w:t>TS</w:t>
      </w:r>
      <w:r w:rsidRPr="00D12E4D">
        <w:t xml:space="preserve"> 28.552: “Management and orchestration 5G performance measurements”.</w:t>
      </w:r>
    </w:p>
    <w:p w14:paraId="175C9D5F" w14:textId="15699D89" w:rsidR="00A43CA7" w:rsidRPr="00D12E4D" w:rsidRDefault="00A43CA7" w:rsidP="00A43CA7">
      <w:pPr>
        <w:pStyle w:val="EW"/>
      </w:pPr>
      <w:r w:rsidRPr="00D12E4D">
        <w:t>[29]</w:t>
      </w:r>
      <w:r w:rsidRPr="00D12E4D">
        <w:tab/>
        <w:t>Reserved</w:t>
      </w:r>
    </w:p>
    <w:p w14:paraId="7D2DF87F" w14:textId="279BBBD1" w:rsidR="007678CC" w:rsidRPr="00D12E4D" w:rsidRDefault="00C364FD" w:rsidP="004004DE">
      <w:pPr>
        <w:pStyle w:val="EW"/>
      </w:pPr>
      <w:r w:rsidRPr="00D12E4D">
        <w:t>[</w:t>
      </w:r>
      <w:r w:rsidR="00A43CA7" w:rsidRPr="00D12E4D">
        <w:t>30</w:t>
      </w:r>
      <w:r w:rsidRPr="00D12E4D">
        <w:t>]</w:t>
      </w:r>
      <w:r w:rsidRPr="00D12E4D">
        <w:tab/>
      </w:r>
      <w:r w:rsidR="00A43CA7" w:rsidRPr="00D12E4D">
        <w:t>IETF RFC 5905 (2010-06): “Network Time Protocol Version 4: Protocol and Algorithms Specification”</w:t>
      </w:r>
    </w:p>
    <w:p w14:paraId="5C8945B2" w14:textId="77777777" w:rsidR="00DB28A0" w:rsidRDefault="00DB28A0" w:rsidP="00DB28A0">
      <w:pPr>
        <w:pStyle w:val="EW"/>
      </w:pPr>
      <w:r>
        <w:t>[31]</w:t>
      </w:r>
      <w:r>
        <w:tab/>
        <w:t>TS 37.340: “E-UTRA and NR Multiconnectivity Stage 2”.</w:t>
      </w:r>
    </w:p>
    <w:p w14:paraId="00AC0259" w14:textId="77777777" w:rsidR="00A43CA7" w:rsidRPr="00D12E4D" w:rsidRDefault="00A43CA7">
      <w:pPr>
        <w:spacing w:after="0"/>
      </w:pPr>
    </w:p>
    <w:p w14:paraId="3B6D3F4F" w14:textId="1CC7C5E5" w:rsidR="00A43CA7" w:rsidRPr="00D12E4D" w:rsidRDefault="00A43CA7" w:rsidP="002B0C7A"/>
    <w:p w14:paraId="7AD60F21" w14:textId="488DA634" w:rsidR="00BE5B33" w:rsidRPr="00D12E4D" w:rsidRDefault="00BE5B33">
      <w:pPr>
        <w:pStyle w:val="Heading1"/>
      </w:pPr>
      <w:bookmarkStart w:id="15" w:name="_Toc77320896"/>
      <w:bookmarkStart w:id="16" w:name="_Toc79485091"/>
      <w:bookmarkStart w:id="17" w:name="_Toc110274508"/>
      <w:r w:rsidRPr="00D12E4D">
        <w:lastRenderedPageBreak/>
        <w:t>3</w:t>
      </w:r>
      <w:r w:rsidRPr="00D12E4D">
        <w:tab/>
        <w:t>Definitions and Abbreviations</w:t>
      </w:r>
      <w:bookmarkEnd w:id="15"/>
      <w:bookmarkEnd w:id="16"/>
      <w:bookmarkEnd w:id="17"/>
    </w:p>
    <w:p w14:paraId="0287A211" w14:textId="77777777" w:rsidR="008B1DD4" w:rsidRPr="00D12E4D" w:rsidRDefault="008B1DD4" w:rsidP="002B0C7A">
      <w:pPr>
        <w:pStyle w:val="Heading2"/>
      </w:pPr>
      <w:bookmarkStart w:id="18" w:name="_Toc31210221"/>
      <w:bookmarkStart w:id="19" w:name="_Toc54777467"/>
      <w:bookmarkStart w:id="20" w:name="_Toc77320897"/>
      <w:bookmarkStart w:id="21" w:name="_Toc79485092"/>
      <w:bookmarkStart w:id="22" w:name="_Toc110274509"/>
      <w:r w:rsidRPr="00D12E4D">
        <w:t>3.1</w:t>
      </w:r>
      <w:r w:rsidRPr="00D12E4D">
        <w:tab/>
        <w:t>Definitions</w:t>
      </w:r>
      <w:bookmarkEnd w:id="18"/>
      <w:bookmarkEnd w:id="19"/>
      <w:bookmarkEnd w:id="20"/>
      <w:bookmarkEnd w:id="21"/>
      <w:bookmarkEnd w:id="22"/>
    </w:p>
    <w:p w14:paraId="28610C64" w14:textId="77777777" w:rsidR="008B1DD4" w:rsidRPr="00D12E4D" w:rsidRDefault="008B1DD4" w:rsidP="008B1DD4">
      <w:pPr>
        <w:tabs>
          <w:tab w:val="left" w:pos="9510"/>
        </w:tabs>
        <w:rPr>
          <w:lang w:eastAsia="ja-JP"/>
        </w:rPr>
      </w:pPr>
      <w:r w:rsidRPr="00D12E4D">
        <w:rPr>
          <w:b/>
          <w:lang w:eastAsia="ja-JP"/>
        </w:rPr>
        <w:t>E2 Node</w:t>
      </w:r>
      <w:r w:rsidRPr="00D12E4D">
        <w:rPr>
          <w:lang w:eastAsia="ja-JP"/>
        </w:rPr>
        <w:t xml:space="preserve">: as defined in E2GAP [2]. </w:t>
      </w:r>
    </w:p>
    <w:p w14:paraId="2E25243C" w14:textId="77777777" w:rsidR="008B1DD4" w:rsidRPr="00D12E4D" w:rsidRDefault="008B1DD4" w:rsidP="008B1DD4">
      <w:pPr>
        <w:tabs>
          <w:tab w:val="left" w:pos="9510"/>
        </w:tabs>
        <w:rPr>
          <w:lang w:eastAsia="ja-JP"/>
        </w:rPr>
      </w:pPr>
      <w:r w:rsidRPr="00D12E4D">
        <w:rPr>
          <w:b/>
          <w:lang w:eastAsia="ja-JP"/>
        </w:rPr>
        <w:t>RAN Function</w:t>
      </w:r>
      <w:r w:rsidRPr="00D12E4D">
        <w:rPr>
          <w:lang w:eastAsia="ja-JP"/>
        </w:rPr>
        <w:t>: as defined in E2GAP [2]</w:t>
      </w:r>
    </w:p>
    <w:p w14:paraId="61EBDC59" w14:textId="29231F6C" w:rsidR="008B1DD4" w:rsidRDefault="008B1DD4" w:rsidP="008B1DD4">
      <w:pPr>
        <w:tabs>
          <w:tab w:val="left" w:pos="9510"/>
        </w:tabs>
        <w:rPr>
          <w:lang w:eastAsia="ja-JP"/>
        </w:rPr>
      </w:pPr>
      <w:r w:rsidRPr="00D12E4D">
        <w:rPr>
          <w:b/>
          <w:lang w:eastAsia="ja-JP"/>
        </w:rPr>
        <w:t>E2 Service Model</w:t>
      </w:r>
      <w:r w:rsidRPr="00D12E4D">
        <w:rPr>
          <w:lang w:eastAsia="ja-JP"/>
        </w:rPr>
        <w:t>: The description of the Services exposed by a specific RAN function within an E2 node over the E2 interface towards the Near-RT RIC.</w:t>
      </w:r>
    </w:p>
    <w:p w14:paraId="43792FAD" w14:textId="2EC6A208" w:rsidR="00DB28A0" w:rsidRPr="004004DE" w:rsidRDefault="00DB28A0" w:rsidP="003064D1">
      <w:pPr>
        <w:rPr>
          <w:rFonts w:eastAsia="Times New Roman"/>
          <w:noProof/>
          <w:lang w:val="en-GB"/>
        </w:rPr>
      </w:pPr>
      <w:r w:rsidRPr="00006E75">
        <w:rPr>
          <w:rFonts w:eastAsia="Times New Roman"/>
          <w:b/>
          <w:bCs/>
          <w:noProof/>
          <w:lang w:val="en-GB"/>
        </w:rPr>
        <w:t>SpCell</w:t>
      </w:r>
      <w:r>
        <w:rPr>
          <w:rFonts w:eastAsia="Times New Roman"/>
          <w:noProof/>
          <w:lang w:val="en-GB"/>
        </w:rPr>
        <w:t>: as defined in TS 37.340 [31].</w:t>
      </w:r>
    </w:p>
    <w:p w14:paraId="10A1B2D6" w14:textId="77777777" w:rsidR="00C71948" w:rsidRPr="00D12E4D" w:rsidRDefault="00C71948">
      <w:pPr>
        <w:pStyle w:val="Heading2"/>
      </w:pPr>
      <w:bookmarkStart w:id="23" w:name="_Toc31210222"/>
      <w:bookmarkStart w:id="24" w:name="_Toc54777468"/>
      <w:bookmarkStart w:id="25" w:name="_Toc77320898"/>
      <w:bookmarkStart w:id="26" w:name="_Toc79485093"/>
      <w:bookmarkStart w:id="27" w:name="_Toc110274510"/>
      <w:r w:rsidRPr="00D12E4D">
        <w:t>3.2</w:t>
      </w:r>
      <w:r w:rsidRPr="00D12E4D">
        <w:tab/>
        <w:t>Abbreviations</w:t>
      </w:r>
      <w:bookmarkEnd w:id="23"/>
      <w:bookmarkEnd w:id="24"/>
      <w:bookmarkEnd w:id="25"/>
      <w:bookmarkEnd w:id="26"/>
      <w:bookmarkEnd w:id="27"/>
    </w:p>
    <w:p w14:paraId="265671B1" w14:textId="77777777" w:rsidR="00C71948" w:rsidRPr="00D12E4D" w:rsidRDefault="00C71948" w:rsidP="0073470A">
      <w:r w:rsidRPr="00D12E4D">
        <w:t xml:space="preserve">For the purposes of the present document, the following abbreviations apply. </w:t>
      </w:r>
    </w:p>
    <w:p w14:paraId="5D5464BF" w14:textId="77777777" w:rsidR="00C71948" w:rsidRPr="00D12E4D" w:rsidRDefault="00C71948" w:rsidP="00C71948">
      <w:pPr>
        <w:pStyle w:val="EX"/>
      </w:pPr>
      <w:r w:rsidRPr="00D12E4D">
        <w:t xml:space="preserve">O-CU </w:t>
      </w:r>
      <w:r w:rsidRPr="00D12E4D">
        <w:tab/>
        <w:t>O-RAN Central Unit</w:t>
      </w:r>
    </w:p>
    <w:p w14:paraId="09A9DE3D" w14:textId="77777777" w:rsidR="00C71948" w:rsidRPr="00D12E4D" w:rsidRDefault="00C71948" w:rsidP="00C71948">
      <w:pPr>
        <w:pStyle w:val="EX"/>
        <w:rPr>
          <w:lang w:eastAsia="ja-JP"/>
        </w:rPr>
      </w:pPr>
      <w:r w:rsidRPr="00D12E4D">
        <w:t>O-CU-CP</w:t>
      </w:r>
      <w:r w:rsidRPr="00D12E4D">
        <w:tab/>
      </w:r>
      <w:r w:rsidRPr="00D12E4D">
        <w:rPr>
          <w:lang w:eastAsia="ja-JP"/>
        </w:rPr>
        <w:t>O-RAN Central Unit – Control Plane</w:t>
      </w:r>
    </w:p>
    <w:p w14:paraId="54BF7E62" w14:textId="77777777" w:rsidR="00C71948" w:rsidRPr="00D12E4D" w:rsidRDefault="00C71948" w:rsidP="00C71948">
      <w:pPr>
        <w:pStyle w:val="EX"/>
        <w:rPr>
          <w:lang w:eastAsia="ja-JP"/>
        </w:rPr>
      </w:pPr>
      <w:r w:rsidRPr="00D12E4D">
        <w:t>O-CU-UP</w:t>
      </w:r>
      <w:r w:rsidRPr="00D12E4D">
        <w:tab/>
        <w:t>O-RAN Central Unit – User Plane</w:t>
      </w:r>
    </w:p>
    <w:p w14:paraId="51606698" w14:textId="77777777" w:rsidR="00C71948" w:rsidRPr="00D12E4D" w:rsidRDefault="00C71948" w:rsidP="00C71948">
      <w:pPr>
        <w:pStyle w:val="EX"/>
        <w:rPr>
          <w:lang w:eastAsia="ja-JP"/>
        </w:rPr>
      </w:pPr>
      <w:r w:rsidRPr="00D12E4D">
        <w:rPr>
          <w:lang w:eastAsia="ja-JP"/>
        </w:rPr>
        <w:t>O-DU</w:t>
      </w:r>
      <w:r w:rsidRPr="00D12E4D">
        <w:rPr>
          <w:lang w:eastAsia="ja-JP"/>
        </w:rPr>
        <w:tab/>
        <w:t xml:space="preserve">O-RAN Distributed Unit  </w:t>
      </w:r>
    </w:p>
    <w:p w14:paraId="7A4CABC2" w14:textId="77777777" w:rsidR="00C71948" w:rsidRPr="00D12E4D" w:rsidRDefault="00C71948" w:rsidP="00C71948">
      <w:pPr>
        <w:pStyle w:val="EX"/>
        <w:rPr>
          <w:lang w:eastAsia="ja-JP"/>
        </w:rPr>
      </w:pPr>
      <w:r w:rsidRPr="00D12E4D">
        <w:rPr>
          <w:lang w:eastAsia="ja-JP"/>
        </w:rPr>
        <w:t>Near-RT RIC</w:t>
      </w:r>
      <w:r w:rsidRPr="00D12E4D">
        <w:rPr>
          <w:b/>
          <w:lang w:eastAsia="ja-JP"/>
        </w:rPr>
        <w:tab/>
      </w:r>
      <w:r w:rsidRPr="00D12E4D">
        <w:rPr>
          <w:lang w:eastAsia="ja-JP"/>
        </w:rPr>
        <w:t>Near-real-time RAN Intelligent Controller</w:t>
      </w:r>
    </w:p>
    <w:p w14:paraId="6A6629CF" w14:textId="77777777" w:rsidR="00C71948" w:rsidRPr="00D12E4D" w:rsidRDefault="00C71948" w:rsidP="00C71948">
      <w:pPr>
        <w:pStyle w:val="EX"/>
        <w:rPr>
          <w:lang w:eastAsia="ja-JP"/>
        </w:rPr>
      </w:pPr>
      <w:r w:rsidRPr="00D12E4D">
        <w:rPr>
          <w:lang w:eastAsia="ja-JP"/>
        </w:rPr>
        <w:t>RC</w:t>
      </w:r>
      <w:r w:rsidRPr="00D12E4D">
        <w:rPr>
          <w:lang w:eastAsia="ja-JP"/>
        </w:rPr>
        <w:tab/>
        <w:t>RAN Control</w:t>
      </w:r>
    </w:p>
    <w:p w14:paraId="025FBDF2" w14:textId="56F2D507" w:rsidR="008A6F33" w:rsidRPr="00D12E4D" w:rsidRDefault="008A6F33">
      <w:pPr>
        <w:spacing w:after="0"/>
      </w:pPr>
      <w:r w:rsidRPr="00D12E4D">
        <w:br w:type="page"/>
      </w:r>
    </w:p>
    <w:p w14:paraId="2E068D6F" w14:textId="77777777" w:rsidR="00BE5B33" w:rsidRPr="00D12E4D" w:rsidRDefault="00BE5B33">
      <w:pPr>
        <w:pStyle w:val="Heading1"/>
      </w:pPr>
      <w:bookmarkStart w:id="28" w:name="_Toc77320899"/>
      <w:bookmarkStart w:id="29" w:name="_Toc79485094"/>
      <w:bookmarkStart w:id="30" w:name="_Toc110274511"/>
      <w:r w:rsidRPr="00D12E4D">
        <w:lastRenderedPageBreak/>
        <w:t>4</w:t>
      </w:r>
      <w:r w:rsidRPr="00D12E4D">
        <w:tab/>
        <w:t>General</w:t>
      </w:r>
      <w:bookmarkEnd w:id="28"/>
      <w:bookmarkEnd w:id="29"/>
      <w:bookmarkEnd w:id="30"/>
    </w:p>
    <w:p w14:paraId="60E9EBC5" w14:textId="77777777" w:rsidR="00C71948" w:rsidRPr="00D12E4D" w:rsidRDefault="00C71948">
      <w:pPr>
        <w:pStyle w:val="Heading2"/>
        <w:rPr>
          <w:lang w:eastAsia="en-GB"/>
        </w:rPr>
      </w:pPr>
      <w:bookmarkStart w:id="31" w:name="_Toc31210224"/>
      <w:bookmarkStart w:id="32" w:name="_Toc11310589"/>
      <w:bookmarkStart w:id="33" w:name="_Toc7180435"/>
      <w:bookmarkStart w:id="34" w:name="_Toc5694046"/>
      <w:bookmarkStart w:id="35" w:name="_Toc54777470"/>
      <w:bookmarkStart w:id="36" w:name="_Toc77320900"/>
      <w:bookmarkStart w:id="37" w:name="_Toc79485095"/>
      <w:bookmarkStart w:id="38" w:name="_Toc110274512"/>
      <w:r w:rsidRPr="00D12E4D">
        <w:rPr>
          <w:lang w:eastAsia="en-GB"/>
        </w:rPr>
        <w:t>4.1</w:t>
      </w:r>
      <w:r w:rsidRPr="00D12E4D">
        <w:rPr>
          <w:lang w:eastAsia="en-GB"/>
        </w:rPr>
        <w:tab/>
        <w:t>Procedure Specification Principles</w:t>
      </w:r>
      <w:bookmarkEnd w:id="31"/>
      <w:bookmarkEnd w:id="32"/>
      <w:bookmarkEnd w:id="33"/>
      <w:bookmarkEnd w:id="34"/>
      <w:bookmarkEnd w:id="35"/>
      <w:bookmarkEnd w:id="36"/>
      <w:bookmarkEnd w:id="37"/>
      <w:bookmarkEnd w:id="38"/>
    </w:p>
    <w:p w14:paraId="0906DABB" w14:textId="77777777" w:rsidR="00C71948" w:rsidRPr="00D12E4D" w:rsidRDefault="00C71948" w:rsidP="00C71948">
      <w:r w:rsidRPr="00D12E4D">
        <w:t>The principle for specifying the procedure logic is to specify the functional behaviour of the terminating node exactly and completely. Any rule that specifies the behaviour of the originating node shall be possible to be verified with information that is visible within the system.</w:t>
      </w:r>
    </w:p>
    <w:p w14:paraId="6701FC91" w14:textId="77777777" w:rsidR="00C71948" w:rsidRPr="00D12E4D" w:rsidRDefault="00C71948" w:rsidP="00C71948">
      <w:pPr>
        <w:rPr>
          <w:snapToGrid w:val="0"/>
        </w:rPr>
      </w:pPr>
      <w:r w:rsidRPr="00D12E4D">
        <w:rPr>
          <w:snapToGrid w:val="0"/>
        </w:rPr>
        <w:t>The following specification principles have been applied for the procedure text in clause 8:</w:t>
      </w:r>
    </w:p>
    <w:p w14:paraId="52432F33" w14:textId="77777777" w:rsidR="00C71948" w:rsidRPr="00D12E4D" w:rsidRDefault="00C71948" w:rsidP="00C71948">
      <w:pPr>
        <w:ind w:left="568" w:hanging="284"/>
        <w:rPr>
          <w:snapToGrid w:val="0"/>
          <w:lang w:eastAsia="x-none"/>
        </w:rPr>
      </w:pPr>
      <w:r w:rsidRPr="00D12E4D">
        <w:rPr>
          <w:snapToGrid w:val="0"/>
          <w:lang w:eastAsia="x-none"/>
        </w:rPr>
        <w:t>-</w:t>
      </w:r>
      <w:r w:rsidRPr="00D12E4D">
        <w:rPr>
          <w:snapToGrid w:val="0"/>
          <w:lang w:eastAsia="x-none"/>
        </w:rPr>
        <w:tab/>
        <w:t>The procedure text discriminates between:</w:t>
      </w:r>
    </w:p>
    <w:p w14:paraId="7676A046" w14:textId="77777777" w:rsidR="00C71948" w:rsidRPr="00D12E4D" w:rsidRDefault="00C71948" w:rsidP="00C71948">
      <w:pPr>
        <w:ind w:left="851" w:hanging="284"/>
        <w:rPr>
          <w:snapToGrid w:val="0"/>
        </w:rPr>
      </w:pPr>
      <w:r w:rsidRPr="00D12E4D">
        <w:rPr>
          <w:snapToGrid w:val="0"/>
        </w:rPr>
        <w:t>1)</w:t>
      </w:r>
      <w:r w:rsidRPr="00D12E4D">
        <w:rPr>
          <w:snapToGrid w:val="0"/>
        </w:rPr>
        <w:tab/>
        <w:t>Functionality which "shall" be executed.</w:t>
      </w:r>
    </w:p>
    <w:p w14:paraId="3FEF9B16" w14:textId="77777777" w:rsidR="00C71948" w:rsidRPr="00D12E4D" w:rsidRDefault="00C71948" w:rsidP="00C71948">
      <w:pPr>
        <w:ind w:left="851" w:hanging="284"/>
        <w:rPr>
          <w:snapToGrid w:val="0"/>
        </w:rPr>
      </w:pPr>
      <w:r w:rsidRPr="00D12E4D">
        <w:rPr>
          <w:snapToGrid w:val="0"/>
        </w:rPr>
        <w:tab/>
        <w:t>The procedure text indicates that the receiving node "shall" perform a certain function Y under a certain condition. If the receiving node supports procedure X but cannot perform functionality Y requested in the REQUEST message of a Class 1 EP, the receiving node shall respond with the message used to report unsuccessful outcome for this procedure, containing an appropriate cause value.</w:t>
      </w:r>
    </w:p>
    <w:p w14:paraId="661D65FE" w14:textId="77777777" w:rsidR="00C71948" w:rsidRPr="00D12E4D" w:rsidRDefault="00C71948" w:rsidP="00C71948">
      <w:pPr>
        <w:ind w:left="851" w:hanging="284"/>
        <w:rPr>
          <w:snapToGrid w:val="0"/>
        </w:rPr>
      </w:pPr>
      <w:r w:rsidRPr="00D12E4D">
        <w:rPr>
          <w:snapToGrid w:val="0"/>
        </w:rPr>
        <w:t>2)</w:t>
      </w:r>
      <w:r w:rsidRPr="00D12E4D">
        <w:rPr>
          <w:snapToGrid w:val="0"/>
        </w:rPr>
        <w:tab/>
        <w:t>Functionality which "shall, if supported" be executed.</w:t>
      </w:r>
    </w:p>
    <w:p w14:paraId="10DEBAA9" w14:textId="77777777" w:rsidR="00C71948" w:rsidRPr="00D12E4D" w:rsidRDefault="00C71948" w:rsidP="00C71948">
      <w:pPr>
        <w:ind w:left="851" w:hanging="284"/>
        <w:rPr>
          <w:snapToGrid w:val="0"/>
        </w:rPr>
      </w:pPr>
      <w:r w:rsidRPr="00D12E4D">
        <w:rPr>
          <w:snapToGrid w:val="0"/>
        </w:rPr>
        <w:tab/>
        <w:t>The procedure text indicates that the receiving node "shall, if supported," perform a certain function Y under a certain condition. If the receiving node supports procedure X, but does not support functionality Y, the receiving node shall proceed with the execution of the EP, possibly informing the requesting node about the not supported functionality.</w:t>
      </w:r>
    </w:p>
    <w:p w14:paraId="4BABA2C3" w14:textId="77777777" w:rsidR="00C71948" w:rsidRPr="00D12E4D" w:rsidRDefault="00C71948" w:rsidP="00C71948">
      <w:pPr>
        <w:ind w:left="568" w:hanging="284"/>
        <w:rPr>
          <w:snapToGrid w:val="0"/>
          <w:lang w:eastAsia="x-none"/>
        </w:rPr>
      </w:pPr>
      <w:r w:rsidRPr="00D12E4D">
        <w:rPr>
          <w:snapToGrid w:val="0"/>
          <w:lang w:eastAsia="x-none"/>
        </w:rPr>
        <w:t>-</w:t>
      </w:r>
      <w:r w:rsidRPr="00D12E4D">
        <w:rPr>
          <w:snapToGrid w:val="0"/>
          <w:lang w:eastAsia="x-none"/>
        </w:rPr>
        <w:tab/>
        <w:t xml:space="preserve">Any required inclusion of an optional IE in a response message is explicitly indicated in the procedure text. If the procedure text does not explicitly indicate that an optional IE shall be included in a response message, the optional IE shall not be included. For requirements on including </w:t>
      </w:r>
      <w:r w:rsidRPr="00D12E4D">
        <w:rPr>
          <w:i/>
          <w:iCs/>
          <w:snapToGrid w:val="0"/>
          <w:lang w:eastAsia="x-none"/>
        </w:rPr>
        <w:t>Criticality Diagnostics</w:t>
      </w:r>
      <w:r w:rsidRPr="00D12E4D">
        <w:rPr>
          <w:snapToGrid w:val="0"/>
          <w:lang w:eastAsia="x-none"/>
        </w:rPr>
        <w:t xml:space="preserve"> IE, see clause 10.</w:t>
      </w:r>
    </w:p>
    <w:p w14:paraId="128FE39E" w14:textId="77777777" w:rsidR="00C71948" w:rsidRPr="00D12E4D" w:rsidRDefault="00C71948">
      <w:pPr>
        <w:pStyle w:val="Heading2"/>
        <w:rPr>
          <w:lang w:eastAsia="en-GB"/>
        </w:rPr>
      </w:pPr>
      <w:bookmarkStart w:id="39" w:name="_Toc31210225"/>
      <w:bookmarkStart w:id="40" w:name="_Toc11310590"/>
      <w:bookmarkStart w:id="41" w:name="_Toc7180436"/>
      <w:bookmarkStart w:id="42" w:name="_Toc5694047"/>
      <w:bookmarkStart w:id="43" w:name="_Toc54777471"/>
      <w:bookmarkStart w:id="44" w:name="_Toc77320901"/>
      <w:bookmarkStart w:id="45" w:name="_Toc79485096"/>
      <w:bookmarkStart w:id="46" w:name="_Toc110274513"/>
      <w:r w:rsidRPr="00D12E4D">
        <w:rPr>
          <w:lang w:eastAsia="en-GB"/>
        </w:rPr>
        <w:t>4.2</w:t>
      </w:r>
      <w:r w:rsidRPr="00D12E4D">
        <w:rPr>
          <w:lang w:eastAsia="en-GB"/>
        </w:rPr>
        <w:tab/>
        <w:t>Forwards and Backwards Compatibility</w:t>
      </w:r>
      <w:bookmarkEnd w:id="39"/>
      <w:bookmarkEnd w:id="40"/>
      <w:bookmarkEnd w:id="41"/>
      <w:bookmarkEnd w:id="42"/>
      <w:bookmarkEnd w:id="43"/>
      <w:bookmarkEnd w:id="44"/>
      <w:bookmarkEnd w:id="45"/>
      <w:bookmarkEnd w:id="46"/>
    </w:p>
    <w:p w14:paraId="351BD088" w14:textId="77777777" w:rsidR="00C71948" w:rsidRPr="00D12E4D" w:rsidRDefault="00C71948" w:rsidP="00C71948">
      <w:r w:rsidRPr="00D12E4D">
        <w:t>The forwards and backwards compatibility of the protocol is assured by a mechanism where all current and future messages, and IEs or groups of related IEs, include I</w:t>
      </w:r>
      <w:r w:rsidRPr="00D12E4D">
        <w:rPr>
          <w:rFonts w:eastAsia="MS Mincho"/>
        </w:rPr>
        <w:t>D</w:t>
      </w:r>
      <w:r w:rsidRPr="00D12E4D">
        <w:t xml:space="preserve"> and criticality fields that are coded in a standard format that will not be changed in the future. These parts can always be decoded regardless of the standard version.</w:t>
      </w:r>
    </w:p>
    <w:p w14:paraId="071BCAB9" w14:textId="77777777" w:rsidR="00C71948" w:rsidRPr="00D12E4D" w:rsidRDefault="00C71948">
      <w:pPr>
        <w:pStyle w:val="Heading2"/>
        <w:rPr>
          <w:lang w:eastAsia="en-GB"/>
        </w:rPr>
      </w:pPr>
      <w:bookmarkStart w:id="47" w:name="_Toc31210226"/>
      <w:bookmarkStart w:id="48" w:name="_Toc11310591"/>
      <w:bookmarkStart w:id="49" w:name="_Toc7180437"/>
      <w:bookmarkStart w:id="50" w:name="_Toc5694048"/>
      <w:bookmarkStart w:id="51" w:name="_Toc54777472"/>
      <w:bookmarkStart w:id="52" w:name="_Toc77320902"/>
      <w:bookmarkStart w:id="53" w:name="_Toc79485097"/>
      <w:bookmarkStart w:id="54" w:name="_Toc110274514"/>
      <w:r w:rsidRPr="00D12E4D">
        <w:rPr>
          <w:lang w:eastAsia="en-GB"/>
        </w:rPr>
        <w:t>4.3</w:t>
      </w:r>
      <w:r w:rsidRPr="00D12E4D">
        <w:rPr>
          <w:lang w:eastAsia="en-GB"/>
        </w:rPr>
        <w:tab/>
        <w:t>Specification Notations</w:t>
      </w:r>
      <w:bookmarkEnd w:id="47"/>
      <w:bookmarkEnd w:id="48"/>
      <w:bookmarkEnd w:id="49"/>
      <w:bookmarkEnd w:id="50"/>
      <w:bookmarkEnd w:id="51"/>
      <w:bookmarkEnd w:id="52"/>
      <w:bookmarkEnd w:id="53"/>
      <w:bookmarkEnd w:id="54"/>
    </w:p>
    <w:p w14:paraId="503CE277" w14:textId="77777777" w:rsidR="00C71948" w:rsidRPr="00D12E4D" w:rsidRDefault="00C71948" w:rsidP="00C71948">
      <w:pPr>
        <w:keepNext/>
      </w:pPr>
      <w:r w:rsidRPr="00D12E4D">
        <w:t>For the purposes of the present document, the following notations apply:</w:t>
      </w:r>
    </w:p>
    <w:p w14:paraId="4AC8BF1B" w14:textId="77777777" w:rsidR="00C71948" w:rsidRPr="00D12E4D" w:rsidRDefault="00C71948" w:rsidP="00C71948">
      <w:pPr>
        <w:pStyle w:val="EX"/>
      </w:pPr>
      <w:r w:rsidRPr="00D12E4D">
        <w:t>Service</w:t>
      </w:r>
      <w:r w:rsidRPr="00D12E4D">
        <w:tab/>
        <w:t xml:space="preserve">when referring to a Service in the specification the </w:t>
      </w:r>
      <w:r w:rsidRPr="00D12E4D">
        <w:rPr>
          <w:b/>
        </w:rPr>
        <w:t>SERVICE NAME</w:t>
      </w:r>
      <w:r w:rsidRPr="00D12E4D">
        <w:t xml:space="preserve"> is written with upper case characters and in bold followed by the word "service", e.g. </w:t>
      </w:r>
      <w:r w:rsidRPr="00D12E4D">
        <w:rPr>
          <w:b/>
        </w:rPr>
        <w:t>REPORT</w:t>
      </w:r>
      <w:r w:rsidRPr="00D12E4D">
        <w:t xml:space="preserve"> service.</w:t>
      </w:r>
    </w:p>
    <w:p w14:paraId="12583A6A" w14:textId="77777777" w:rsidR="00C71948" w:rsidRPr="00D12E4D" w:rsidRDefault="00C71948" w:rsidP="00C71948">
      <w:pPr>
        <w:pStyle w:val="EX"/>
      </w:pPr>
      <w:r w:rsidRPr="00D12E4D">
        <w:t>Procedure</w:t>
      </w:r>
      <w:r w:rsidRPr="00D12E4D">
        <w:tab/>
        <w:t>When referring to an elementary procedure in the specification the Procedure Name is written with the first letters in each word in upper case characters followed by the word "procedure", e.g. Handover Preparation procedure.</w:t>
      </w:r>
    </w:p>
    <w:p w14:paraId="5DC5B28C" w14:textId="77777777" w:rsidR="00C71948" w:rsidRPr="00D12E4D" w:rsidRDefault="00C71948" w:rsidP="00C71948">
      <w:pPr>
        <w:pStyle w:val="EX"/>
      </w:pPr>
      <w:r w:rsidRPr="00D12E4D">
        <w:t>Message</w:t>
      </w:r>
      <w:r w:rsidRPr="00D12E4D">
        <w:tab/>
        <w:t>When referring to a message in the specification the MESSAGE NAME is written with all letters in upper case characters followed by the word "message", e.g. HANDOVER REQUEST message.</w:t>
      </w:r>
    </w:p>
    <w:p w14:paraId="045F8DFD" w14:textId="77777777" w:rsidR="00C71948" w:rsidRPr="00D12E4D" w:rsidRDefault="00C71948" w:rsidP="00C71948">
      <w:pPr>
        <w:pStyle w:val="EX"/>
      </w:pPr>
      <w:r w:rsidRPr="00D12E4D">
        <w:t>IE</w:t>
      </w:r>
      <w:r w:rsidRPr="00D12E4D">
        <w:tab/>
        <w:t xml:space="preserve">When referring to an information element (IE) in the specification the </w:t>
      </w:r>
      <w:r w:rsidRPr="00D12E4D">
        <w:rPr>
          <w:i/>
        </w:rPr>
        <w:t>Information Element Name</w:t>
      </w:r>
      <w:r w:rsidRPr="00D12E4D">
        <w:t xml:space="preserve"> is written with the first letters in each word in upper case characters and all letters in Italic font followed by the abbreviation "IE", e.g. </w:t>
      </w:r>
      <w:r w:rsidRPr="00D12E4D">
        <w:rPr>
          <w:i/>
        </w:rPr>
        <w:t xml:space="preserve">E-RAB ID </w:t>
      </w:r>
      <w:r w:rsidRPr="00D12E4D">
        <w:t>IE.</w:t>
      </w:r>
    </w:p>
    <w:p w14:paraId="60D6D051" w14:textId="77777777" w:rsidR="00C71948" w:rsidRPr="00D12E4D" w:rsidRDefault="00C71948" w:rsidP="00C71948">
      <w:pPr>
        <w:pStyle w:val="EX"/>
      </w:pPr>
      <w:r w:rsidRPr="00D12E4D">
        <w:t>Value of an IE</w:t>
      </w:r>
      <w:r w:rsidRPr="00D12E4D">
        <w:tab/>
        <w:t>When referring to the value of an information element (IE) in the specification the "Value" is written as it is specified in the specification enclosed by quotation marks, e.g. "Value".</w:t>
      </w:r>
    </w:p>
    <w:p w14:paraId="2C02901D" w14:textId="77777777" w:rsidR="00C71948" w:rsidRPr="00D12E4D" w:rsidRDefault="00C71948">
      <w:pPr>
        <w:pStyle w:val="Heading2"/>
        <w:rPr>
          <w:lang w:eastAsia="en-GB"/>
        </w:rPr>
      </w:pPr>
      <w:bookmarkStart w:id="55" w:name="_Toc31210227"/>
      <w:bookmarkStart w:id="56" w:name="_Toc54777473"/>
      <w:bookmarkStart w:id="57" w:name="_Toc77320903"/>
      <w:bookmarkStart w:id="58" w:name="_Toc79485098"/>
      <w:bookmarkStart w:id="59" w:name="_Toc110274515"/>
      <w:r w:rsidRPr="00D12E4D">
        <w:rPr>
          <w:lang w:eastAsia="en-GB"/>
        </w:rPr>
        <w:lastRenderedPageBreak/>
        <w:t>4.4</w:t>
      </w:r>
      <w:r w:rsidRPr="00D12E4D">
        <w:rPr>
          <w:lang w:eastAsia="en-GB"/>
        </w:rPr>
        <w:tab/>
        <w:t>Identifiers</w:t>
      </w:r>
      <w:bookmarkEnd w:id="55"/>
      <w:bookmarkEnd w:id="56"/>
      <w:bookmarkEnd w:id="57"/>
      <w:bookmarkEnd w:id="58"/>
      <w:bookmarkEnd w:id="59"/>
    </w:p>
    <w:p w14:paraId="795F7675" w14:textId="77777777" w:rsidR="00C71948" w:rsidRPr="00D12E4D" w:rsidRDefault="00C71948" w:rsidP="00C71948">
      <w:pPr>
        <w:keepNext/>
      </w:pPr>
      <w:r w:rsidRPr="00D12E4D">
        <w:t>For the purposes of the present document, the following identifiers are defined:</w:t>
      </w:r>
    </w:p>
    <w:p w14:paraId="5E50631C" w14:textId="77777777" w:rsidR="00C71948" w:rsidRPr="00D12E4D" w:rsidRDefault="00C71948" w:rsidP="00C71948">
      <w:pPr>
        <w:pStyle w:val="EX"/>
      </w:pPr>
      <w:r w:rsidRPr="00D12E4D">
        <w:t>Style Type</w:t>
      </w:r>
      <w:r w:rsidRPr="00D12E4D">
        <w:tab/>
        <w:t>The identifier used to nominate a specific approach or Style used to exposing a given RIC Service (REPORT, INSERT, CONTROL and POLICY).  The same E2SM may support more than one Style for each RIC Service.</w:t>
      </w:r>
    </w:p>
    <w:p w14:paraId="4CF705B5" w14:textId="77777777" w:rsidR="00C71948" w:rsidRPr="00D12E4D" w:rsidRDefault="00C71948" w:rsidP="00C71948">
      <w:pPr>
        <w:pStyle w:val="EX"/>
      </w:pPr>
      <w:r w:rsidRPr="00D12E4D">
        <w:t>Format Type</w:t>
      </w:r>
      <w:r w:rsidRPr="00D12E4D">
        <w:tab/>
        <w:t>The identifier used to nominate a specific formatting approach used to encode one of the E2AP IEs defined in this E2SM.  The same E2SM may support more than one encoding Formats for each E2AP IE and each E2AP IE message encoding Format may be used by one or more RIC Service Styles.</w:t>
      </w:r>
    </w:p>
    <w:p w14:paraId="6D249915" w14:textId="04BBEDEF" w:rsidR="008A6F33" w:rsidRPr="00D12E4D" w:rsidRDefault="008A6F33">
      <w:pPr>
        <w:spacing w:after="0"/>
      </w:pPr>
      <w:r w:rsidRPr="00D12E4D">
        <w:br w:type="page"/>
      </w:r>
    </w:p>
    <w:p w14:paraId="30119ECF" w14:textId="77777777" w:rsidR="00BE5B33" w:rsidRPr="00D12E4D" w:rsidRDefault="00BE5B33">
      <w:pPr>
        <w:pStyle w:val="Heading1"/>
      </w:pPr>
      <w:bookmarkStart w:id="60" w:name="_Toc77320904"/>
      <w:bookmarkStart w:id="61" w:name="_Toc79485099"/>
      <w:bookmarkStart w:id="62" w:name="_Toc110274516"/>
      <w:r w:rsidRPr="00D12E4D">
        <w:lastRenderedPageBreak/>
        <w:t>5</w:t>
      </w:r>
      <w:r w:rsidRPr="00D12E4D">
        <w:tab/>
        <w:t>E2SM Services</w:t>
      </w:r>
      <w:bookmarkEnd w:id="60"/>
      <w:bookmarkEnd w:id="61"/>
      <w:bookmarkEnd w:id="62"/>
    </w:p>
    <w:p w14:paraId="75790C0B" w14:textId="1C810A6F" w:rsidR="00C71948" w:rsidRPr="00D12E4D" w:rsidRDefault="00C71948" w:rsidP="00C71948">
      <w:r w:rsidRPr="00D12E4D">
        <w:t>As defined in E2 General Aspects and Principles [1], a given RAN Function offers a set of services to be exposed over the E2 (</w:t>
      </w:r>
      <w:r w:rsidRPr="00D12E4D">
        <w:rPr>
          <w:b/>
        </w:rPr>
        <w:t>REPORT</w:t>
      </w:r>
      <w:r w:rsidRPr="00D12E4D">
        <w:t xml:space="preserve">, </w:t>
      </w:r>
      <w:r w:rsidRPr="00D12E4D">
        <w:rPr>
          <w:b/>
        </w:rPr>
        <w:t>INSERT</w:t>
      </w:r>
      <w:r w:rsidRPr="00D12E4D">
        <w:t xml:space="preserve">, </w:t>
      </w:r>
      <w:r w:rsidRPr="00D12E4D">
        <w:rPr>
          <w:b/>
        </w:rPr>
        <w:t>CONTROL</w:t>
      </w:r>
      <w:r w:rsidRPr="00D12E4D">
        <w:t xml:space="preserve"> and/or </w:t>
      </w:r>
      <w:r w:rsidRPr="00D12E4D">
        <w:rPr>
          <w:b/>
        </w:rPr>
        <w:t>POLICY</w:t>
      </w:r>
      <w:r w:rsidRPr="00D12E4D">
        <w:t>) using E2AP [</w:t>
      </w:r>
      <w:r w:rsidR="002210D9" w:rsidRPr="00D12E4D">
        <w:t>3</w:t>
      </w:r>
      <w:r w:rsidRPr="00D12E4D">
        <w:t>] defined procedures. Each of the E2AP Procedures listed in table 5-1 contains specific E2 Node RAN Function dependent Information Elements (IEs).</w:t>
      </w:r>
    </w:p>
    <w:p w14:paraId="3FCFFE9A" w14:textId="77777777" w:rsidR="00C71948" w:rsidRPr="00D12E4D" w:rsidRDefault="00C71948" w:rsidP="0073470A">
      <w:pPr>
        <w:pStyle w:val="TH"/>
      </w:pPr>
      <w:r w:rsidRPr="00D12E4D">
        <w:t>Table 5-1: Relationship RAN Function specific E2AP Information elements and E2AP Procedures</w:t>
      </w:r>
    </w:p>
    <w:tbl>
      <w:tblPr>
        <w:tblW w:w="9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3451"/>
        <w:gridCol w:w="3066"/>
      </w:tblGrid>
      <w:tr w:rsidR="00C71948" w:rsidRPr="00D12E4D" w14:paraId="570C8DE6" w14:textId="77777777" w:rsidTr="002B0C7A">
        <w:trPr>
          <w:jc w:val="center"/>
        </w:trPr>
        <w:tc>
          <w:tcPr>
            <w:tcW w:w="3114" w:type="dxa"/>
          </w:tcPr>
          <w:p w14:paraId="2967367C" w14:textId="77777777" w:rsidR="00C71948" w:rsidRPr="00D12E4D" w:rsidRDefault="00C71948" w:rsidP="00AA6C4E">
            <w:pPr>
              <w:pStyle w:val="TH"/>
              <w:rPr>
                <w:kern w:val="2"/>
                <w:sz w:val="21"/>
                <w:szCs w:val="22"/>
              </w:rPr>
            </w:pPr>
            <w:r w:rsidRPr="00D12E4D">
              <w:rPr>
                <w:kern w:val="2"/>
                <w:sz w:val="21"/>
                <w:szCs w:val="22"/>
              </w:rPr>
              <w:t>RAN Function specific E2AP Information Elements</w:t>
            </w:r>
          </w:p>
        </w:tc>
        <w:tc>
          <w:tcPr>
            <w:tcW w:w="3451" w:type="dxa"/>
          </w:tcPr>
          <w:p w14:paraId="77A1F308" w14:textId="77777777" w:rsidR="00C71948" w:rsidRPr="00D12E4D" w:rsidRDefault="00C71948" w:rsidP="00AA6C4E">
            <w:pPr>
              <w:pStyle w:val="TH"/>
              <w:rPr>
                <w:kern w:val="2"/>
                <w:sz w:val="21"/>
                <w:szCs w:val="22"/>
              </w:rPr>
            </w:pPr>
            <w:r w:rsidRPr="00D12E4D">
              <w:rPr>
                <w:kern w:val="2"/>
                <w:sz w:val="21"/>
                <w:szCs w:val="22"/>
              </w:rPr>
              <w:t>E2AP Information Element reference</w:t>
            </w:r>
          </w:p>
        </w:tc>
        <w:tc>
          <w:tcPr>
            <w:tcW w:w="3066" w:type="dxa"/>
          </w:tcPr>
          <w:p w14:paraId="1AF57EC2" w14:textId="77777777" w:rsidR="00C71948" w:rsidRPr="00D12E4D" w:rsidRDefault="00C71948" w:rsidP="00AA6C4E">
            <w:pPr>
              <w:pStyle w:val="TH"/>
              <w:rPr>
                <w:kern w:val="2"/>
                <w:sz w:val="21"/>
                <w:szCs w:val="22"/>
              </w:rPr>
            </w:pPr>
            <w:r w:rsidRPr="00D12E4D">
              <w:rPr>
                <w:kern w:val="2"/>
                <w:sz w:val="21"/>
                <w:szCs w:val="22"/>
              </w:rPr>
              <w:t>Related E2AP Procedures</w:t>
            </w:r>
          </w:p>
        </w:tc>
      </w:tr>
      <w:tr w:rsidR="00C71948" w:rsidRPr="00D12E4D" w14:paraId="42B79C7F" w14:textId="77777777" w:rsidTr="002B0C7A">
        <w:trPr>
          <w:jc w:val="center"/>
        </w:trPr>
        <w:tc>
          <w:tcPr>
            <w:tcW w:w="3114" w:type="dxa"/>
          </w:tcPr>
          <w:p w14:paraId="17AC9DF4" w14:textId="77777777" w:rsidR="00C71948" w:rsidRPr="00D12E4D" w:rsidRDefault="00C71948" w:rsidP="00AA6C4E">
            <w:pPr>
              <w:pStyle w:val="TAL"/>
              <w:rPr>
                <w:i/>
                <w:kern w:val="2"/>
                <w:szCs w:val="22"/>
              </w:rPr>
            </w:pPr>
            <w:r w:rsidRPr="00D12E4D">
              <w:rPr>
                <w:i/>
                <w:kern w:val="2"/>
                <w:szCs w:val="22"/>
              </w:rPr>
              <w:t>RIC Event Trigger Definition</w:t>
            </w:r>
            <w:r w:rsidRPr="00D12E4D">
              <w:rPr>
                <w:kern w:val="2"/>
                <w:szCs w:val="22"/>
              </w:rPr>
              <w:t xml:space="preserve"> IE</w:t>
            </w:r>
          </w:p>
        </w:tc>
        <w:tc>
          <w:tcPr>
            <w:tcW w:w="3451" w:type="dxa"/>
          </w:tcPr>
          <w:p w14:paraId="5434549C" w14:textId="6C3B1899" w:rsidR="00C71948" w:rsidRPr="00D12E4D" w:rsidRDefault="00C71948" w:rsidP="00AA6C4E">
            <w:pPr>
              <w:pStyle w:val="TAL"/>
              <w:rPr>
                <w:kern w:val="2"/>
                <w:szCs w:val="22"/>
              </w:rPr>
            </w:pPr>
            <w:r w:rsidRPr="00D12E4D">
              <w:rPr>
                <w:kern w:val="2"/>
                <w:szCs w:val="22"/>
              </w:rPr>
              <w:t>E2AP [</w:t>
            </w:r>
            <w:r w:rsidR="002210D9" w:rsidRPr="00D12E4D">
              <w:rPr>
                <w:kern w:val="2"/>
                <w:szCs w:val="22"/>
              </w:rPr>
              <w:t>3</w:t>
            </w:r>
            <w:r w:rsidRPr="00D12E4D">
              <w:rPr>
                <w:kern w:val="2"/>
                <w:szCs w:val="22"/>
              </w:rPr>
              <w:t xml:space="preserve">] </w:t>
            </w:r>
            <w:r w:rsidR="00A43CA7" w:rsidRPr="00D12E4D">
              <w:rPr>
                <w:kern w:val="2"/>
                <w:szCs w:val="22"/>
              </w:rPr>
              <w:t xml:space="preserve">Section </w:t>
            </w:r>
            <w:r w:rsidRPr="00D12E4D">
              <w:rPr>
                <w:kern w:val="2"/>
                <w:szCs w:val="22"/>
              </w:rPr>
              <w:t>9.2.9</w:t>
            </w:r>
          </w:p>
        </w:tc>
        <w:tc>
          <w:tcPr>
            <w:tcW w:w="3066" w:type="dxa"/>
          </w:tcPr>
          <w:p w14:paraId="769EBCA2" w14:textId="77777777" w:rsidR="00C71948" w:rsidRPr="00D12E4D" w:rsidRDefault="00C71948" w:rsidP="00AA6C4E">
            <w:pPr>
              <w:pStyle w:val="TAL"/>
              <w:rPr>
                <w:kern w:val="2"/>
                <w:szCs w:val="22"/>
              </w:rPr>
            </w:pPr>
            <w:r w:rsidRPr="00D12E4D">
              <w:rPr>
                <w:kern w:val="2"/>
                <w:szCs w:val="22"/>
              </w:rPr>
              <w:t>RIC Subscription</w:t>
            </w:r>
          </w:p>
        </w:tc>
      </w:tr>
      <w:tr w:rsidR="00C71948" w:rsidRPr="00D12E4D" w14:paraId="73944FD2" w14:textId="77777777" w:rsidTr="002B0C7A">
        <w:trPr>
          <w:jc w:val="center"/>
        </w:trPr>
        <w:tc>
          <w:tcPr>
            <w:tcW w:w="3114" w:type="dxa"/>
          </w:tcPr>
          <w:p w14:paraId="18FB818A" w14:textId="77777777" w:rsidR="00C71948" w:rsidRPr="00D12E4D" w:rsidRDefault="00C71948" w:rsidP="00AA6C4E">
            <w:pPr>
              <w:pStyle w:val="TAL"/>
              <w:rPr>
                <w:kern w:val="2"/>
                <w:szCs w:val="22"/>
              </w:rPr>
            </w:pPr>
            <w:r w:rsidRPr="00D12E4D">
              <w:rPr>
                <w:i/>
                <w:kern w:val="2"/>
                <w:szCs w:val="22"/>
              </w:rPr>
              <w:t>RIC Action Definition</w:t>
            </w:r>
            <w:r w:rsidRPr="00D12E4D">
              <w:rPr>
                <w:kern w:val="2"/>
                <w:szCs w:val="22"/>
              </w:rPr>
              <w:t xml:space="preserve"> IE</w:t>
            </w:r>
          </w:p>
        </w:tc>
        <w:tc>
          <w:tcPr>
            <w:tcW w:w="3451" w:type="dxa"/>
          </w:tcPr>
          <w:p w14:paraId="03A556F7" w14:textId="4D089E6C" w:rsidR="00C71948" w:rsidRPr="00D12E4D" w:rsidRDefault="00C71948" w:rsidP="00AA6C4E">
            <w:pPr>
              <w:pStyle w:val="TAL"/>
              <w:rPr>
                <w:kern w:val="2"/>
                <w:szCs w:val="22"/>
              </w:rPr>
            </w:pPr>
            <w:r w:rsidRPr="00D12E4D">
              <w:rPr>
                <w:kern w:val="2"/>
                <w:szCs w:val="22"/>
              </w:rPr>
              <w:t>E2AP [</w:t>
            </w:r>
            <w:r w:rsidR="002210D9" w:rsidRPr="00D12E4D">
              <w:rPr>
                <w:kern w:val="2"/>
                <w:szCs w:val="22"/>
              </w:rPr>
              <w:t>3</w:t>
            </w:r>
            <w:r w:rsidRPr="00D12E4D">
              <w:rPr>
                <w:kern w:val="2"/>
                <w:szCs w:val="22"/>
              </w:rPr>
              <w:t xml:space="preserve">] </w:t>
            </w:r>
            <w:r w:rsidR="00A43CA7" w:rsidRPr="00D12E4D">
              <w:rPr>
                <w:kern w:val="2"/>
                <w:szCs w:val="22"/>
              </w:rPr>
              <w:t xml:space="preserve">Section </w:t>
            </w:r>
            <w:r w:rsidRPr="00D12E4D">
              <w:rPr>
                <w:kern w:val="2"/>
                <w:szCs w:val="22"/>
              </w:rPr>
              <w:t>9.2.12</w:t>
            </w:r>
          </w:p>
        </w:tc>
        <w:tc>
          <w:tcPr>
            <w:tcW w:w="3066" w:type="dxa"/>
          </w:tcPr>
          <w:p w14:paraId="7905EE4F" w14:textId="77777777" w:rsidR="00C71948" w:rsidRPr="00D12E4D" w:rsidRDefault="00C71948" w:rsidP="00AA6C4E">
            <w:pPr>
              <w:pStyle w:val="TAL"/>
              <w:rPr>
                <w:kern w:val="2"/>
                <w:szCs w:val="22"/>
              </w:rPr>
            </w:pPr>
            <w:r w:rsidRPr="00D12E4D">
              <w:rPr>
                <w:kern w:val="2"/>
                <w:szCs w:val="22"/>
              </w:rPr>
              <w:t>RIC Subscription</w:t>
            </w:r>
          </w:p>
        </w:tc>
      </w:tr>
      <w:tr w:rsidR="00C71948" w:rsidRPr="00D12E4D" w14:paraId="5717E1F9" w14:textId="77777777" w:rsidTr="002B0C7A">
        <w:trPr>
          <w:jc w:val="center"/>
        </w:trPr>
        <w:tc>
          <w:tcPr>
            <w:tcW w:w="3114" w:type="dxa"/>
          </w:tcPr>
          <w:p w14:paraId="1BC726B3" w14:textId="77777777" w:rsidR="00C71948" w:rsidRPr="00D12E4D" w:rsidRDefault="00C71948" w:rsidP="00AA6C4E">
            <w:pPr>
              <w:pStyle w:val="TAL"/>
              <w:rPr>
                <w:kern w:val="2"/>
                <w:szCs w:val="22"/>
              </w:rPr>
            </w:pPr>
            <w:r w:rsidRPr="00D12E4D">
              <w:rPr>
                <w:i/>
                <w:kern w:val="2"/>
                <w:szCs w:val="22"/>
              </w:rPr>
              <w:t>RIC Indication Header</w:t>
            </w:r>
            <w:r w:rsidRPr="00D12E4D">
              <w:rPr>
                <w:kern w:val="2"/>
                <w:szCs w:val="22"/>
              </w:rPr>
              <w:t xml:space="preserve"> IE</w:t>
            </w:r>
          </w:p>
        </w:tc>
        <w:tc>
          <w:tcPr>
            <w:tcW w:w="3451" w:type="dxa"/>
          </w:tcPr>
          <w:p w14:paraId="42245ACC" w14:textId="7EE3177E" w:rsidR="00C71948" w:rsidRPr="00D12E4D" w:rsidRDefault="00C71948" w:rsidP="00AA6C4E">
            <w:pPr>
              <w:pStyle w:val="TAL"/>
              <w:rPr>
                <w:kern w:val="2"/>
                <w:szCs w:val="22"/>
              </w:rPr>
            </w:pPr>
            <w:r w:rsidRPr="00D12E4D">
              <w:rPr>
                <w:kern w:val="2"/>
                <w:szCs w:val="22"/>
              </w:rPr>
              <w:t>E2AP [</w:t>
            </w:r>
            <w:r w:rsidR="002210D9" w:rsidRPr="00D12E4D">
              <w:rPr>
                <w:kern w:val="2"/>
                <w:szCs w:val="22"/>
              </w:rPr>
              <w:t>3</w:t>
            </w:r>
            <w:r w:rsidRPr="00D12E4D">
              <w:rPr>
                <w:kern w:val="2"/>
                <w:szCs w:val="22"/>
              </w:rPr>
              <w:t xml:space="preserve">] </w:t>
            </w:r>
            <w:r w:rsidR="00A43CA7" w:rsidRPr="00D12E4D">
              <w:rPr>
                <w:kern w:val="2"/>
                <w:szCs w:val="22"/>
              </w:rPr>
              <w:t xml:space="preserve">Section </w:t>
            </w:r>
            <w:r w:rsidRPr="00D12E4D">
              <w:rPr>
                <w:kern w:val="2"/>
                <w:szCs w:val="22"/>
              </w:rPr>
              <w:t>9.2.17</w:t>
            </w:r>
          </w:p>
        </w:tc>
        <w:tc>
          <w:tcPr>
            <w:tcW w:w="3066" w:type="dxa"/>
          </w:tcPr>
          <w:p w14:paraId="07BC1FAD" w14:textId="77777777" w:rsidR="00C71948" w:rsidRPr="00D12E4D" w:rsidRDefault="00C71948" w:rsidP="00AA6C4E">
            <w:pPr>
              <w:pStyle w:val="TAL"/>
              <w:rPr>
                <w:kern w:val="2"/>
                <w:szCs w:val="22"/>
              </w:rPr>
            </w:pPr>
            <w:r w:rsidRPr="00D12E4D">
              <w:rPr>
                <w:kern w:val="2"/>
                <w:szCs w:val="22"/>
              </w:rPr>
              <w:t>RIC Indication</w:t>
            </w:r>
          </w:p>
        </w:tc>
      </w:tr>
      <w:tr w:rsidR="00C71948" w:rsidRPr="00D12E4D" w14:paraId="3BDC25D1" w14:textId="77777777" w:rsidTr="002B0C7A">
        <w:trPr>
          <w:jc w:val="center"/>
        </w:trPr>
        <w:tc>
          <w:tcPr>
            <w:tcW w:w="3114" w:type="dxa"/>
          </w:tcPr>
          <w:p w14:paraId="4A44FB27" w14:textId="77777777" w:rsidR="00C71948" w:rsidRPr="00D12E4D" w:rsidRDefault="00C71948" w:rsidP="00AA6C4E">
            <w:pPr>
              <w:pStyle w:val="TAL"/>
              <w:rPr>
                <w:kern w:val="2"/>
                <w:szCs w:val="22"/>
              </w:rPr>
            </w:pPr>
            <w:r w:rsidRPr="00D12E4D">
              <w:rPr>
                <w:i/>
                <w:kern w:val="2"/>
                <w:szCs w:val="22"/>
              </w:rPr>
              <w:t>RIC Indication Message</w:t>
            </w:r>
            <w:r w:rsidRPr="00D12E4D">
              <w:rPr>
                <w:kern w:val="2"/>
                <w:szCs w:val="22"/>
              </w:rPr>
              <w:t xml:space="preserve"> IE</w:t>
            </w:r>
          </w:p>
        </w:tc>
        <w:tc>
          <w:tcPr>
            <w:tcW w:w="3451" w:type="dxa"/>
          </w:tcPr>
          <w:p w14:paraId="5363DE02" w14:textId="221BF881" w:rsidR="00C71948" w:rsidRPr="00D12E4D" w:rsidRDefault="00C71948" w:rsidP="00AA6C4E">
            <w:pPr>
              <w:pStyle w:val="TAL"/>
              <w:rPr>
                <w:kern w:val="2"/>
                <w:szCs w:val="22"/>
              </w:rPr>
            </w:pPr>
            <w:r w:rsidRPr="00D12E4D">
              <w:rPr>
                <w:kern w:val="2"/>
                <w:szCs w:val="22"/>
              </w:rPr>
              <w:t>E2AP [</w:t>
            </w:r>
            <w:r w:rsidR="002210D9" w:rsidRPr="00D12E4D">
              <w:rPr>
                <w:kern w:val="2"/>
                <w:szCs w:val="22"/>
              </w:rPr>
              <w:t>3</w:t>
            </w:r>
            <w:r w:rsidRPr="00D12E4D">
              <w:rPr>
                <w:kern w:val="2"/>
                <w:szCs w:val="22"/>
              </w:rPr>
              <w:t xml:space="preserve">] </w:t>
            </w:r>
            <w:r w:rsidR="00A43CA7" w:rsidRPr="00D12E4D">
              <w:rPr>
                <w:kern w:val="2"/>
                <w:szCs w:val="22"/>
              </w:rPr>
              <w:t xml:space="preserve">Section </w:t>
            </w:r>
            <w:r w:rsidRPr="00D12E4D">
              <w:rPr>
                <w:kern w:val="2"/>
                <w:szCs w:val="22"/>
              </w:rPr>
              <w:t>9.2.16</w:t>
            </w:r>
          </w:p>
        </w:tc>
        <w:tc>
          <w:tcPr>
            <w:tcW w:w="3066" w:type="dxa"/>
          </w:tcPr>
          <w:p w14:paraId="3948E092" w14:textId="77777777" w:rsidR="00C71948" w:rsidRPr="00D12E4D" w:rsidRDefault="00C71948" w:rsidP="00AA6C4E">
            <w:pPr>
              <w:pStyle w:val="TAL"/>
              <w:rPr>
                <w:kern w:val="2"/>
                <w:szCs w:val="22"/>
              </w:rPr>
            </w:pPr>
            <w:r w:rsidRPr="00D12E4D">
              <w:rPr>
                <w:kern w:val="2"/>
                <w:szCs w:val="22"/>
              </w:rPr>
              <w:t>RIC Indication</w:t>
            </w:r>
          </w:p>
        </w:tc>
      </w:tr>
      <w:tr w:rsidR="00C71948" w:rsidRPr="00D12E4D" w14:paraId="1C1E3BA6" w14:textId="77777777" w:rsidTr="002B0C7A">
        <w:trPr>
          <w:jc w:val="center"/>
        </w:trPr>
        <w:tc>
          <w:tcPr>
            <w:tcW w:w="3114" w:type="dxa"/>
          </w:tcPr>
          <w:p w14:paraId="07A3A888" w14:textId="77777777" w:rsidR="00C71948" w:rsidRPr="00D12E4D" w:rsidRDefault="00C71948" w:rsidP="00AA6C4E">
            <w:pPr>
              <w:pStyle w:val="TAL"/>
              <w:rPr>
                <w:kern w:val="2"/>
                <w:szCs w:val="22"/>
              </w:rPr>
            </w:pPr>
            <w:r w:rsidRPr="00D12E4D">
              <w:rPr>
                <w:i/>
                <w:kern w:val="2"/>
                <w:szCs w:val="22"/>
              </w:rPr>
              <w:t>RIC Call Process ID</w:t>
            </w:r>
            <w:r w:rsidRPr="00D12E4D">
              <w:rPr>
                <w:kern w:val="2"/>
                <w:szCs w:val="22"/>
              </w:rPr>
              <w:t xml:space="preserve"> IE</w:t>
            </w:r>
          </w:p>
        </w:tc>
        <w:tc>
          <w:tcPr>
            <w:tcW w:w="3451" w:type="dxa"/>
          </w:tcPr>
          <w:p w14:paraId="2C852893" w14:textId="2ECF0633" w:rsidR="00C71948" w:rsidRPr="00D12E4D" w:rsidRDefault="00C71948" w:rsidP="00AA6C4E">
            <w:pPr>
              <w:pStyle w:val="TAL"/>
              <w:rPr>
                <w:kern w:val="2"/>
                <w:szCs w:val="22"/>
              </w:rPr>
            </w:pPr>
            <w:r w:rsidRPr="00D12E4D">
              <w:rPr>
                <w:kern w:val="2"/>
                <w:szCs w:val="22"/>
              </w:rPr>
              <w:t>E2AP [</w:t>
            </w:r>
            <w:r w:rsidR="002210D9" w:rsidRPr="00D12E4D">
              <w:rPr>
                <w:kern w:val="2"/>
                <w:szCs w:val="22"/>
              </w:rPr>
              <w:t>3</w:t>
            </w:r>
            <w:r w:rsidRPr="00D12E4D">
              <w:rPr>
                <w:kern w:val="2"/>
                <w:szCs w:val="22"/>
              </w:rPr>
              <w:t xml:space="preserve">] </w:t>
            </w:r>
            <w:r w:rsidR="00A43CA7" w:rsidRPr="00D12E4D">
              <w:rPr>
                <w:kern w:val="2"/>
                <w:szCs w:val="22"/>
              </w:rPr>
              <w:t xml:space="preserve">Section </w:t>
            </w:r>
            <w:r w:rsidRPr="00D12E4D">
              <w:rPr>
                <w:kern w:val="2"/>
                <w:szCs w:val="22"/>
              </w:rPr>
              <w:t>9.2.18</w:t>
            </w:r>
          </w:p>
        </w:tc>
        <w:tc>
          <w:tcPr>
            <w:tcW w:w="3066" w:type="dxa"/>
          </w:tcPr>
          <w:p w14:paraId="0B72479A" w14:textId="77777777" w:rsidR="00C71948" w:rsidRPr="00D12E4D" w:rsidRDefault="00C71948" w:rsidP="00AA6C4E">
            <w:pPr>
              <w:pStyle w:val="TAL"/>
              <w:rPr>
                <w:kern w:val="2"/>
                <w:szCs w:val="22"/>
              </w:rPr>
            </w:pPr>
            <w:r w:rsidRPr="00D12E4D">
              <w:rPr>
                <w:kern w:val="2"/>
                <w:szCs w:val="22"/>
              </w:rPr>
              <w:t>RIC Indication</w:t>
            </w:r>
          </w:p>
          <w:p w14:paraId="3A319B43" w14:textId="77777777" w:rsidR="00C71948" w:rsidRPr="00D12E4D" w:rsidRDefault="00C71948" w:rsidP="00AA6C4E">
            <w:pPr>
              <w:pStyle w:val="TAL"/>
              <w:rPr>
                <w:kern w:val="2"/>
                <w:szCs w:val="22"/>
              </w:rPr>
            </w:pPr>
            <w:r w:rsidRPr="00D12E4D">
              <w:rPr>
                <w:kern w:val="2"/>
                <w:szCs w:val="22"/>
              </w:rPr>
              <w:t>RIC Control</w:t>
            </w:r>
          </w:p>
        </w:tc>
      </w:tr>
      <w:tr w:rsidR="00C71948" w:rsidRPr="00D12E4D" w14:paraId="7552AA05" w14:textId="77777777" w:rsidTr="002B0C7A">
        <w:trPr>
          <w:jc w:val="center"/>
        </w:trPr>
        <w:tc>
          <w:tcPr>
            <w:tcW w:w="3114" w:type="dxa"/>
          </w:tcPr>
          <w:p w14:paraId="4EE30EC5" w14:textId="77777777" w:rsidR="00C71948" w:rsidRPr="00D12E4D" w:rsidRDefault="00C71948" w:rsidP="00AA6C4E">
            <w:pPr>
              <w:pStyle w:val="TAL"/>
              <w:rPr>
                <w:kern w:val="2"/>
                <w:szCs w:val="22"/>
              </w:rPr>
            </w:pPr>
            <w:r w:rsidRPr="00D12E4D">
              <w:rPr>
                <w:i/>
                <w:kern w:val="2"/>
                <w:szCs w:val="22"/>
              </w:rPr>
              <w:t>RIC Control Header</w:t>
            </w:r>
            <w:r w:rsidRPr="00D12E4D">
              <w:rPr>
                <w:kern w:val="2"/>
                <w:szCs w:val="22"/>
              </w:rPr>
              <w:t xml:space="preserve"> IE</w:t>
            </w:r>
          </w:p>
        </w:tc>
        <w:tc>
          <w:tcPr>
            <w:tcW w:w="3451" w:type="dxa"/>
          </w:tcPr>
          <w:p w14:paraId="77BA6FA2" w14:textId="0B3AE65B" w:rsidR="00C71948" w:rsidRPr="00D12E4D" w:rsidRDefault="00C71948" w:rsidP="00AA6C4E">
            <w:pPr>
              <w:pStyle w:val="TAL"/>
              <w:rPr>
                <w:kern w:val="2"/>
                <w:szCs w:val="22"/>
              </w:rPr>
            </w:pPr>
            <w:r w:rsidRPr="00D12E4D">
              <w:rPr>
                <w:kern w:val="2"/>
                <w:szCs w:val="22"/>
              </w:rPr>
              <w:t>E2AP [</w:t>
            </w:r>
            <w:r w:rsidR="002210D9" w:rsidRPr="00D12E4D">
              <w:rPr>
                <w:kern w:val="2"/>
                <w:szCs w:val="22"/>
              </w:rPr>
              <w:t>3</w:t>
            </w:r>
            <w:r w:rsidRPr="00D12E4D">
              <w:rPr>
                <w:kern w:val="2"/>
                <w:szCs w:val="22"/>
              </w:rPr>
              <w:t xml:space="preserve">] </w:t>
            </w:r>
            <w:r w:rsidR="00A43CA7" w:rsidRPr="00D12E4D">
              <w:rPr>
                <w:kern w:val="2"/>
                <w:szCs w:val="22"/>
              </w:rPr>
              <w:t xml:space="preserve">Section </w:t>
            </w:r>
            <w:r w:rsidRPr="00D12E4D">
              <w:rPr>
                <w:kern w:val="2"/>
                <w:szCs w:val="22"/>
              </w:rPr>
              <w:t>9.2.20</w:t>
            </w:r>
          </w:p>
        </w:tc>
        <w:tc>
          <w:tcPr>
            <w:tcW w:w="3066" w:type="dxa"/>
          </w:tcPr>
          <w:p w14:paraId="46599269" w14:textId="77777777" w:rsidR="00C71948" w:rsidRPr="00D12E4D" w:rsidRDefault="00C71948" w:rsidP="00AA6C4E">
            <w:pPr>
              <w:pStyle w:val="TAL"/>
              <w:rPr>
                <w:kern w:val="2"/>
                <w:szCs w:val="22"/>
              </w:rPr>
            </w:pPr>
            <w:r w:rsidRPr="00D12E4D">
              <w:rPr>
                <w:kern w:val="2"/>
                <w:szCs w:val="22"/>
              </w:rPr>
              <w:t>RIC Control</w:t>
            </w:r>
          </w:p>
        </w:tc>
      </w:tr>
      <w:tr w:rsidR="00C71948" w:rsidRPr="00D12E4D" w14:paraId="3CDAEAD3" w14:textId="77777777" w:rsidTr="002B0C7A">
        <w:trPr>
          <w:jc w:val="center"/>
        </w:trPr>
        <w:tc>
          <w:tcPr>
            <w:tcW w:w="3114" w:type="dxa"/>
          </w:tcPr>
          <w:p w14:paraId="7F5186E3" w14:textId="77777777" w:rsidR="00C71948" w:rsidRPr="00D12E4D" w:rsidRDefault="00C71948" w:rsidP="00AA6C4E">
            <w:pPr>
              <w:pStyle w:val="TAL"/>
              <w:rPr>
                <w:kern w:val="2"/>
                <w:szCs w:val="22"/>
              </w:rPr>
            </w:pPr>
            <w:r w:rsidRPr="00D12E4D">
              <w:rPr>
                <w:i/>
                <w:kern w:val="2"/>
                <w:szCs w:val="22"/>
              </w:rPr>
              <w:t>RIC Control Message</w:t>
            </w:r>
            <w:r w:rsidRPr="00D12E4D">
              <w:rPr>
                <w:kern w:val="2"/>
                <w:szCs w:val="22"/>
              </w:rPr>
              <w:t xml:space="preserve"> IE</w:t>
            </w:r>
          </w:p>
        </w:tc>
        <w:tc>
          <w:tcPr>
            <w:tcW w:w="3451" w:type="dxa"/>
          </w:tcPr>
          <w:p w14:paraId="75B0A314" w14:textId="419D634C" w:rsidR="00C71948" w:rsidRPr="00D12E4D" w:rsidRDefault="00C71948" w:rsidP="00AA6C4E">
            <w:pPr>
              <w:pStyle w:val="TAL"/>
              <w:rPr>
                <w:kern w:val="2"/>
                <w:szCs w:val="22"/>
              </w:rPr>
            </w:pPr>
            <w:r w:rsidRPr="00D12E4D">
              <w:rPr>
                <w:kern w:val="2"/>
                <w:szCs w:val="22"/>
              </w:rPr>
              <w:t>E2AP [</w:t>
            </w:r>
            <w:r w:rsidR="002210D9" w:rsidRPr="00D12E4D">
              <w:rPr>
                <w:kern w:val="2"/>
                <w:szCs w:val="22"/>
              </w:rPr>
              <w:t>3</w:t>
            </w:r>
            <w:r w:rsidRPr="00D12E4D">
              <w:rPr>
                <w:kern w:val="2"/>
                <w:szCs w:val="22"/>
              </w:rPr>
              <w:t xml:space="preserve">] </w:t>
            </w:r>
            <w:r w:rsidR="00A43CA7" w:rsidRPr="00D12E4D">
              <w:rPr>
                <w:kern w:val="2"/>
                <w:szCs w:val="22"/>
              </w:rPr>
              <w:t xml:space="preserve">Section </w:t>
            </w:r>
            <w:r w:rsidRPr="00D12E4D">
              <w:rPr>
                <w:kern w:val="2"/>
                <w:szCs w:val="22"/>
              </w:rPr>
              <w:t>9.2.19</w:t>
            </w:r>
          </w:p>
        </w:tc>
        <w:tc>
          <w:tcPr>
            <w:tcW w:w="3066" w:type="dxa"/>
          </w:tcPr>
          <w:p w14:paraId="146D36C5" w14:textId="77777777" w:rsidR="00C71948" w:rsidRPr="00D12E4D" w:rsidRDefault="00C71948" w:rsidP="00AA6C4E">
            <w:pPr>
              <w:pStyle w:val="TAL"/>
              <w:rPr>
                <w:kern w:val="2"/>
                <w:szCs w:val="22"/>
              </w:rPr>
            </w:pPr>
            <w:r w:rsidRPr="00D12E4D">
              <w:rPr>
                <w:kern w:val="2"/>
                <w:szCs w:val="22"/>
              </w:rPr>
              <w:t>RIC Control</w:t>
            </w:r>
          </w:p>
        </w:tc>
      </w:tr>
      <w:tr w:rsidR="00C71948" w:rsidRPr="00D12E4D" w14:paraId="20416518" w14:textId="77777777" w:rsidTr="002B0C7A">
        <w:trPr>
          <w:trHeight w:val="90"/>
          <w:jc w:val="center"/>
        </w:trPr>
        <w:tc>
          <w:tcPr>
            <w:tcW w:w="3114" w:type="dxa"/>
          </w:tcPr>
          <w:p w14:paraId="356F7087" w14:textId="77777777" w:rsidR="00C71948" w:rsidRPr="00D12E4D" w:rsidRDefault="00C71948" w:rsidP="00AA6C4E">
            <w:pPr>
              <w:pStyle w:val="TAL"/>
              <w:rPr>
                <w:i/>
                <w:kern w:val="2"/>
                <w:szCs w:val="22"/>
              </w:rPr>
            </w:pPr>
            <w:r w:rsidRPr="00D12E4D">
              <w:rPr>
                <w:i/>
                <w:kern w:val="2"/>
                <w:szCs w:val="22"/>
              </w:rPr>
              <w:t>RIC Control Outcome IE</w:t>
            </w:r>
          </w:p>
        </w:tc>
        <w:tc>
          <w:tcPr>
            <w:tcW w:w="3451" w:type="dxa"/>
          </w:tcPr>
          <w:p w14:paraId="0F3CB6A6" w14:textId="2078A7E2" w:rsidR="00C71948" w:rsidRPr="00D12E4D" w:rsidRDefault="00C71948" w:rsidP="00AA6C4E">
            <w:pPr>
              <w:pStyle w:val="TAL"/>
              <w:rPr>
                <w:kern w:val="2"/>
                <w:szCs w:val="22"/>
              </w:rPr>
            </w:pPr>
            <w:r w:rsidRPr="00D12E4D">
              <w:rPr>
                <w:kern w:val="2"/>
                <w:szCs w:val="22"/>
              </w:rPr>
              <w:t>E2AP [</w:t>
            </w:r>
            <w:r w:rsidR="002210D9" w:rsidRPr="00D12E4D">
              <w:rPr>
                <w:kern w:val="2"/>
                <w:szCs w:val="22"/>
              </w:rPr>
              <w:t>3</w:t>
            </w:r>
            <w:r w:rsidRPr="00D12E4D">
              <w:rPr>
                <w:kern w:val="2"/>
                <w:szCs w:val="22"/>
              </w:rPr>
              <w:t xml:space="preserve">] </w:t>
            </w:r>
            <w:r w:rsidR="00A43CA7" w:rsidRPr="00D12E4D">
              <w:rPr>
                <w:kern w:val="2"/>
                <w:szCs w:val="22"/>
              </w:rPr>
              <w:t xml:space="preserve">Section </w:t>
            </w:r>
            <w:r w:rsidRPr="00D12E4D">
              <w:rPr>
                <w:kern w:val="2"/>
                <w:szCs w:val="22"/>
              </w:rPr>
              <w:t>9.2.25</w:t>
            </w:r>
          </w:p>
        </w:tc>
        <w:tc>
          <w:tcPr>
            <w:tcW w:w="3066" w:type="dxa"/>
          </w:tcPr>
          <w:p w14:paraId="2737BC59" w14:textId="77777777" w:rsidR="00C71948" w:rsidRPr="00D12E4D" w:rsidRDefault="00C71948" w:rsidP="00AA6C4E">
            <w:pPr>
              <w:pStyle w:val="TAL"/>
              <w:rPr>
                <w:kern w:val="2"/>
                <w:szCs w:val="22"/>
              </w:rPr>
            </w:pPr>
            <w:r w:rsidRPr="00D12E4D">
              <w:rPr>
                <w:kern w:val="2"/>
                <w:szCs w:val="22"/>
              </w:rPr>
              <w:t>RIC Control</w:t>
            </w:r>
          </w:p>
        </w:tc>
      </w:tr>
      <w:tr w:rsidR="00C71948" w:rsidRPr="00D12E4D" w14:paraId="480BBA8E" w14:textId="77777777" w:rsidTr="002B0C7A">
        <w:trPr>
          <w:jc w:val="center"/>
        </w:trPr>
        <w:tc>
          <w:tcPr>
            <w:tcW w:w="3114" w:type="dxa"/>
          </w:tcPr>
          <w:p w14:paraId="07D01D7E" w14:textId="77777777" w:rsidR="00C71948" w:rsidRPr="00D12E4D" w:rsidRDefault="00C71948" w:rsidP="00AA6C4E">
            <w:pPr>
              <w:pStyle w:val="TAL"/>
              <w:rPr>
                <w:kern w:val="2"/>
                <w:szCs w:val="22"/>
              </w:rPr>
            </w:pPr>
            <w:r w:rsidRPr="00D12E4D">
              <w:rPr>
                <w:i/>
                <w:kern w:val="2"/>
                <w:szCs w:val="22"/>
              </w:rPr>
              <w:t>RAN Function Definition</w:t>
            </w:r>
            <w:r w:rsidRPr="00D12E4D">
              <w:rPr>
                <w:kern w:val="2"/>
                <w:szCs w:val="22"/>
              </w:rPr>
              <w:t xml:space="preserve"> IE</w:t>
            </w:r>
          </w:p>
        </w:tc>
        <w:tc>
          <w:tcPr>
            <w:tcW w:w="3451" w:type="dxa"/>
          </w:tcPr>
          <w:p w14:paraId="56082118" w14:textId="0FD348DB" w:rsidR="00C71948" w:rsidRPr="00D12E4D" w:rsidRDefault="00C71948" w:rsidP="00AA6C4E">
            <w:pPr>
              <w:pStyle w:val="TAL"/>
              <w:rPr>
                <w:kern w:val="2"/>
                <w:szCs w:val="22"/>
              </w:rPr>
            </w:pPr>
            <w:r w:rsidRPr="00D12E4D">
              <w:rPr>
                <w:kern w:val="2"/>
                <w:szCs w:val="22"/>
              </w:rPr>
              <w:t>E2AP [</w:t>
            </w:r>
            <w:r w:rsidR="002210D9" w:rsidRPr="00D12E4D">
              <w:rPr>
                <w:kern w:val="2"/>
                <w:szCs w:val="22"/>
              </w:rPr>
              <w:t>3</w:t>
            </w:r>
            <w:r w:rsidRPr="00D12E4D">
              <w:rPr>
                <w:kern w:val="2"/>
                <w:szCs w:val="22"/>
              </w:rPr>
              <w:t xml:space="preserve">] </w:t>
            </w:r>
            <w:r w:rsidR="00A43CA7" w:rsidRPr="00D12E4D">
              <w:rPr>
                <w:kern w:val="2"/>
                <w:szCs w:val="22"/>
              </w:rPr>
              <w:t xml:space="preserve">Section </w:t>
            </w:r>
            <w:r w:rsidRPr="00D12E4D">
              <w:rPr>
                <w:kern w:val="2"/>
                <w:szCs w:val="22"/>
              </w:rPr>
              <w:t>9.2.23</w:t>
            </w:r>
          </w:p>
        </w:tc>
        <w:tc>
          <w:tcPr>
            <w:tcW w:w="3066" w:type="dxa"/>
          </w:tcPr>
          <w:p w14:paraId="10EA8A03" w14:textId="77777777" w:rsidR="00C71948" w:rsidRPr="00D12E4D" w:rsidRDefault="00C71948" w:rsidP="00AA6C4E">
            <w:pPr>
              <w:pStyle w:val="TAL"/>
              <w:rPr>
                <w:kern w:val="2"/>
                <w:szCs w:val="22"/>
              </w:rPr>
            </w:pPr>
            <w:r w:rsidRPr="00D12E4D">
              <w:rPr>
                <w:kern w:val="2"/>
                <w:szCs w:val="22"/>
              </w:rPr>
              <w:t>E2 Setup</w:t>
            </w:r>
          </w:p>
          <w:p w14:paraId="10BD44F9" w14:textId="77777777" w:rsidR="00C71948" w:rsidRPr="00D12E4D" w:rsidRDefault="00C71948" w:rsidP="00AA6C4E">
            <w:pPr>
              <w:pStyle w:val="TAL"/>
              <w:rPr>
                <w:kern w:val="2"/>
                <w:szCs w:val="22"/>
              </w:rPr>
            </w:pPr>
            <w:r w:rsidRPr="00D12E4D">
              <w:rPr>
                <w:kern w:val="2"/>
                <w:szCs w:val="22"/>
              </w:rPr>
              <w:t>RIC Service Update</w:t>
            </w:r>
          </w:p>
        </w:tc>
      </w:tr>
    </w:tbl>
    <w:p w14:paraId="0500B8F9" w14:textId="77777777" w:rsidR="00C71948" w:rsidRPr="00D12E4D" w:rsidRDefault="00C71948" w:rsidP="00C71948"/>
    <w:p w14:paraId="07C4E4B4" w14:textId="379EA6E4" w:rsidR="00C71948" w:rsidRPr="00D12E4D" w:rsidRDefault="00C71948" w:rsidP="00C71948">
      <w:r w:rsidRPr="00D12E4D">
        <w:t>All of these RAN Function specific E2AP IEs are defined in E2AP [</w:t>
      </w:r>
      <w:r w:rsidR="002210D9" w:rsidRPr="00D12E4D">
        <w:t>3</w:t>
      </w:r>
      <w:r w:rsidRPr="00D12E4D">
        <w:t>] as “OCTET STRING”.</w:t>
      </w:r>
    </w:p>
    <w:p w14:paraId="2786825E" w14:textId="77777777" w:rsidR="00C71948" w:rsidRPr="00D12E4D" w:rsidRDefault="00C71948" w:rsidP="00C71948">
      <w:pPr>
        <w:rPr>
          <w:rFonts w:eastAsia="SimSun"/>
          <w:lang w:eastAsia="zh-CN"/>
        </w:rPr>
      </w:pPr>
      <w:r w:rsidRPr="00D12E4D">
        <w:t>The purpose of this specification is to define the contents of these fields for the specific RAN function “</w:t>
      </w:r>
      <w:r w:rsidRPr="00D12E4D">
        <w:rPr>
          <w:rFonts w:eastAsia="SimSun"/>
          <w:lang w:eastAsia="zh-CN"/>
        </w:rPr>
        <w:t xml:space="preserve">RAN </w:t>
      </w:r>
      <w:r w:rsidRPr="00D12E4D">
        <w:rPr>
          <w:rFonts w:eastAsia="SimSun"/>
          <w:kern w:val="2"/>
          <w:sz w:val="21"/>
          <w:szCs w:val="22"/>
          <w:lang w:eastAsia="zh-CN"/>
        </w:rPr>
        <w:t>Control (RC)</w:t>
      </w:r>
      <w:r w:rsidRPr="00D12E4D">
        <w:t>”</w:t>
      </w:r>
      <w:r w:rsidRPr="00D12E4D">
        <w:rPr>
          <w:rFonts w:eastAsia="SimSun"/>
          <w:lang w:eastAsia="zh-CN"/>
        </w:rPr>
        <w:t>.</w:t>
      </w:r>
    </w:p>
    <w:p w14:paraId="367ED150" w14:textId="77777777" w:rsidR="00263B3D" w:rsidRPr="00D12E4D" w:rsidRDefault="00263B3D" w:rsidP="00263B3D"/>
    <w:p w14:paraId="5C695682" w14:textId="77777777" w:rsidR="008A6F33" w:rsidRPr="00D12E4D" w:rsidRDefault="008A6F33">
      <w:pPr>
        <w:spacing w:after="0"/>
        <w:rPr>
          <w:rFonts w:ascii="Arial" w:hAnsi="Arial"/>
          <w:sz w:val="36"/>
        </w:rPr>
      </w:pPr>
      <w:r w:rsidRPr="00D12E4D">
        <w:br w:type="page"/>
      </w:r>
    </w:p>
    <w:p w14:paraId="3A30C8FF" w14:textId="70789141" w:rsidR="00C813DC" w:rsidRPr="00D12E4D" w:rsidRDefault="004C7B1F">
      <w:pPr>
        <w:pStyle w:val="Heading1"/>
      </w:pPr>
      <w:bookmarkStart w:id="63" w:name="_Toc77320905"/>
      <w:bookmarkStart w:id="64" w:name="_Toc79485100"/>
      <w:bookmarkStart w:id="65" w:name="_Toc110274517"/>
      <w:r w:rsidRPr="00D12E4D">
        <w:lastRenderedPageBreak/>
        <w:t>6</w:t>
      </w:r>
      <w:r w:rsidR="00C813DC" w:rsidRPr="00D12E4D">
        <w:tab/>
        <w:t>RAN Function Service Model Description</w:t>
      </w:r>
      <w:bookmarkEnd w:id="7"/>
      <w:bookmarkEnd w:id="63"/>
      <w:bookmarkEnd w:id="64"/>
      <w:bookmarkEnd w:id="65"/>
    </w:p>
    <w:p w14:paraId="7DCD08CE" w14:textId="77777777" w:rsidR="00C813DC" w:rsidRPr="00D12E4D" w:rsidRDefault="00C813DC" w:rsidP="002B0C7A">
      <w:pPr>
        <w:pStyle w:val="Heading2"/>
      </w:pPr>
      <w:bookmarkStart w:id="66" w:name="_Toc11310594"/>
      <w:bookmarkStart w:id="67" w:name="_Toc77320906"/>
      <w:bookmarkStart w:id="68" w:name="_Toc79485101"/>
      <w:bookmarkStart w:id="69" w:name="_Toc110274518"/>
      <w:r w:rsidRPr="00D12E4D">
        <w:t>6.1</w:t>
      </w:r>
      <w:r w:rsidRPr="00D12E4D">
        <w:tab/>
        <w:t>RAN Function Overview</w:t>
      </w:r>
      <w:bookmarkEnd w:id="66"/>
      <w:bookmarkEnd w:id="67"/>
      <w:bookmarkEnd w:id="68"/>
      <w:bookmarkEnd w:id="69"/>
    </w:p>
    <w:p w14:paraId="4B9714A3" w14:textId="77777777" w:rsidR="00AA6C4E" w:rsidRPr="00D12E4D" w:rsidRDefault="00AA6C4E" w:rsidP="00AA6C4E">
      <w:pPr>
        <w:rPr>
          <w:lang w:val="en-GB"/>
        </w:rPr>
      </w:pPr>
      <w:bookmarkStart w:id="70" w:name="_Toc11310595"/>
      <w:r w:rsidRPr="00D12E4D">
        <w:rPr>
          <w:lang w:val="en-GB"/>
        </w:rPr>
        <w:t>For the purposes of this E2 Service Model, E2SM-RC, the E2 Node terminating the E2 Interface is assumed to host one or more instances of the RAN Function “RAN Control” which performs the following functionalities:</w:t>
      </w:r>
    </w:p>
    <w:p w14:paraId="7DFF9A56" w14:textId="77777777" w:rsidR="00AA6C4E" w:rsidRPr="00D12E4D" w:rsidRDefault="00AA6C4E" w:rsidP="00AA6C4E">
      <w:pPr>
        <w:pStyle w:val="B1"/>
        <w:rPr>
          <w:lang w:val="en-GB"/>
        </w:rPr>
      </w:pPr>
      <w:r w:rsidRPr="00D12E4D">
        <w:rPr>
          <w:lang w:val="en-GB"/>
        </w:rPr>
        <w:t>-</w:t>
      </w:r>
      <w:r w:rsidRPr="00D12E4D">
        <w:rPr>
          <w:lang w:val="en-GB"/>
        </w:rPr>
        <w:tab/>
        <w:t>E2 REPORT services used to expose RAN control and UE context related information</w:t>
      </w:r>
    </w:p>
    <w:p w14:paraId="51D0CF60" w14:textId="77777777" w:rsidR="00AA6C4E" w:rsidRPr="00D12E4D" w:rsidRDefault="00AA6C4E" w:rsidP="00AA6C4E">
      <w:pPr>
        <w:pStyle w:val="B1"/>
        <w:rPr>
          <w:lang w:val="en-GB"/>
        </w:rPr>
      </w:pPr>
      <w:r w:rsidRPr="00D12E4D">
        <w:rPr>
          <w:lang w:val="en-GB"/>
        </w:rPr>
        <w:t>-</w:t>
      </w:r>
      <w:r w:rsidRPr="00D12E4D">
        <w:rPr>
          <w:lang w:val="en-GB"/>
        </w:rPr>
        <w:tab/>
        <w:t>E2 INSERT services used to suspend RAN control related call processes</w:t>
      </w:r>
    </w:p>
    <w:p w14:paraId="52B072B6" w14:textId="5C754E8B" w:rsidR="00AA6C4E" w:rsidRPr="00D12E4D" w:rsidRDefault="00AA6C4E" w:rsidP="00AA6C4E">
      <w:pPr>
        <w:pStyle w:val="B1"/>
        <w:rPr>
          <w:lang w:val="en-GB"/>
        </w:rPr>
      </w:pPr>
      <w:r w:rsidRPr="00D12E4D">
        <w:rPr>
          <w:lang w:val="en-GB"/>
        </w:rPr>
        <w:t>-</w:t>
      </w:r>
      <w:r w:rsidRPr="00D12E4D">
        <w:rPr>
          <w:lang w:val="en-GB"/>
        </w:rPr>
        <w:tab/>
        <w:t>E2 CONTROL services used to resume or initiate RAN control related call processes</w:t>
      </w:r>
      <w:bookmarkStart w:id="71" w:name="_Hlk67904655"/>
      <w:r w:rsidRPr="00D12E4D">
        <w:rPr>
          <w:lang w:val="en-GB"/>
        </w:rPr>
        <w:t xml:space="preserve">, modify </w:t>
      </w:r>
      <w:bookmarkStart w:id="72" w:name="_Hlk67904756"/>
      <w:r w:rsidRPr="00D12E4D">
        <w:rPr>
          <w:lang w:val="en-GB"/>
        </w:rPr>
        <w:t>RAN configuration</w:t>
      </w:r>
      <w:bookmarkEnd w:id="72"/>
      <w:r w:rsidRPr="00D12E4D">
        <w:rPr>
          <w:lang w:val="en-GB"/>
        </w:rPr>
        <w:t xml:space="preserve"> and/or E2 </w:t>
      </w:r>
      <w:r w:rsidR="002210D9" w:rsidRPr="00D12E4D">
        <w:rPr>
          <w:lang w:val="en-GB"/>
        </w:rPr>
        <w:t>service-related</w:t>
      </w:r>
      <w:r w:rsidRPr="00D12E4D">
        <w:rPr>
          <w:lang w:val="en-GB"/>
        </w:rPr>
        <w:t xml:space="preserve"> UE context information</w:t>
      </w:r>
    </w:p>
    <w:bookmarkEnd w:id="71"/>
    <w:p w14:paraId="562D8BFA" w14:textId="77777777" w:rsidR="00AA6C4E" w:rsidRPr="00D12E4D" w:rsidRDefault="00AA6C4E" w:rsidP="00AA6C4E">
      <w:pPr>
        <w:pStyle w:val="B1"/>
        <w:rPr>
          <w:lang w:val="en-GB"/>
        </w:rPr>
      </w:pPr>
      <w:r w:rsidRPr="00D12E4D">
        <w:rPr>
          <w:lang w:val="en-GB"/>
        </w:rPr>
        <w:t>-</w:t>
      </w:r>
      <w:r w:rsidRPr="00D12E4D">
        <w:rPr>
          <w:lang w:val="en-GB"/>
        </w:rPr>
        <w:tab/>
        <w:t xml:space="preserve">E2 POLICY services used to modify the behaviour of RAN control related processes </w:t>
      </w:r>
    </w:p>
    <w:p w14:paraId="2C5FEA2F" w14:textId="77777777" w:rsidR="00AA6C4E" w:rsidRPr="00D12E4D" w:rsidRDefault="00AA6C4E" w:rsidP="00AA6C4E">
      <w:pPr>
        <w:rPr>
          <w:lang w:val="en-GB"/>
        </w:rPr>
      </w:pPr>
      <w:r w:rsidRPr="00D12E4D">
        <w:rPr>
          <w:lang w:val="en-GB"/>
        </w:rPr>
        <w:t>This E2SM specification provides a set of RAN Function exposure services described in clause 6.2 and has been prepared with the assumption that the same E2SM may be used to describe either a single RAN Function in the E2 Node handling all RAN control related call processes or more than one RAN Function in the E2 Node with each instance handling a subset of the RAN control related call processes on the E2 Node.</w:t>
      </w:r>
    </w:p>
    <w:p w14:paraId="1C124454" w14:textId="77777777" w:rsidR="00C813DC" w:rsidRPr="00D12E4D" w:rsidRDefault="00C813DC">
      <w:pPr>
        <w:pStyle w:val="Heading2"/>
      </w:pPr>
      <w:bookmarkStart w:id="73" w:name="_Toc77320907"/>
      <w:bookmarkStart w:id="74" w:name="_Toc79485102"/>
      <w:bookmarkStart w:id="75" w:name="_Toc110274519"/>
      <w:r w:rsidRPr="00D12E4D">
        <w:t>6.2</w:t>
      </w:r>
      <w:r w:rsidRPr="00D12E4D">
        <w:tab/>
        <w:t>RAN Function exposure services</w:t>
      </w:r>
      <w:bookmarkEnd w:id="70"/>
      <w:bookmarkEnd w:id="73"/>
      <w:bookmarkEnd w:id="74"/>
      <w:bookmarkEnd w:id="75"/>
    </w:p>
    <w:p w14:paraId="3124FEEE" w14:textId="77777777" w:rsidR="00AA6C4E" w:rsidRPr="00D12E4D" w:rsidRDefault="00AA6C4E" w:rsidP="002B0C7A">
      <w:pPr>
        <w:pStyle w:val="Heading3"/>
      </w:pPr>
      <w:bookmarkStart w:id="76" w:name="_Toc11310596"/>
      <w:bookmarkStart w:id="77" w:name="_Toc31210232"/>
      <w:bookmarkStart w:id="78" w:name="_Toc77320908"/>
      <w:bookmarkStart w:id="79" w:name="_Toc79485103"/>
      <w:bookmarkStart w:id="80" w:name="_Toc9960567"/>
      <w:bookmarkStart w:id="81" w:name="_Toc11310600"/>
      <w:bookmarkStart w:id="82" w:name="_Toc110274520"/>
      <w:r w:rsidRPr="00D12E4D">
        <w:t>6.2.1</w:t>
      </w:r>
      <w:r w:rsidRPr="00D12E4D">
        <w:tab/>
      </w:r>
      <w:r w:rsidRPr="00D12E4D">
        <w:rPr>
          <w:bCs/>
        </w:rPr>
        <w:t>REPORT</w:t>
      </w:r>
      <w:bookmarkEnd w:id="76"/>
      <w:r w:rsidRPr="00D12E4D">
        <w:t xml:space="preserve"> service</w:t>
      </w:r>
      <w:bookmarkEnd w:id="77"/>
      <w:bookmarkEnd w:id="78"/>
      <w:bookmarkEnd w:id="79"/>
      <w:bookmarkEnd w:id="82"/>
    </w:p>
    <w:p w14:paraId="7354B11F" w14:textId="77777777" w:rsidR="00AA6C4E" w:rsidRPr="00D12E4D" w:rsidRDefault="00AA6C4E" w:rsidP="00AA6C4E">
      <w:pPr>
        <w:keepNext/>
        <w:rPr>
          <w:lang w:val="en-GB"/>
        </w:rPr>
      </w:pPr>
      <w:r w:rsidRPr="00D12E4D">
        <w:rPr>
          <w:lang w:val="en-GB"/>
        </w:rPr>
        <w:t xml:space="preserve">The “RAN Control” RAN Function provides selective support of the following </w:t>
      </w:r>
      <w:r w:rsidRPr="00D12E4D">
        <w:rPr>
          <w:b/>
          <w:lang w:val="en-GB"/>
        </w:rPr>
        <w:t>REPORT</w:t>
      </w:r>
      <w:r w:rsidRPr="00D12E4D">
        <w:rPr>
          <w:lang w:val="en-GB"/>
        </w:rPr>
        <w:t xml:space="preserve"> services:</w:t>
      </w:r>
    </w:p>
    <w:p w14:paraId="5D5F8617" w14:textId="77777777" w:rsidR="00840C66" w:rsidRPr="00D12E4D" w:rsidRDefault="00840C66" w:rsidP="00840C66">
      <w:pPr>
        <w:pStyle w:val="B1"/>
        <w:rPr>
          <w:lang w:val="en-GB"/>
        </w:rPr>
      </w:pPr>
      <w:r w:rsidRPr="00D12E4D">
        <w:rPr>
          <w:lang w:val="en-GB"/>
        </w:rPr>
        <w:t>-</w:t>
      </w:r>
      <w:r w:rsidRPr="00D12E4D">
        <w:rPr>
          <w:lang w:val="en-GB"/>
        </w:rPr>
        <w:tab/>
        <w:t>Copy of Complete message (from Network Interface or RRC), used for monitoring POLICY services, data gathering (to populate the Near-RT RIC UE-NIB and/or ML services data pipeline), etc.</w:t>
      </w:r>
    </w:p>
    <w:p w14:paraId="34A81312" w14:textId="77777777" w:rsidR="00840C66" w:rsidRPr="00D12E4D" w:rsidRDefault="00840C66" w:rsidP="00840C66">
      <w:pPr>
        <w:pStyle w:val="B1"/>
        <w:rPr>
          <w:lang w:val="en-GB"/>
        </w:rPr>
      </w:pPr>
      <w:r w:rsidRPr="00D12E4D">
        <w:rPr>
          <w:lang w:val="en-GB"/>
        </w:rPr>
        <w:t>-</w:t>
      </w:r>
      <w:r w:rsidRPr="00D12E4D">
        <w:rPr>
          <w:lang w:val="en-GB"/>
        </w:rPr>
        <w:tab/>
        <w:t xml:space="preserve">Call process outcome with associated information on UE context and/or RAN status information, used for monitoring [CONTROL and] POLICY services, data gathering (to populate the Near-RT RIC UE-NIB and/or ML services data pipeline), etc. </w:t>
      </w:r>
    </w:p>
    <w:p w14:paraId="2EF076E7" w14:textId="77777777" w:rsidR="00840C66" w:rsidRPr="00D12E4D" w:rsidRDefault="00840C66" w:rsidP="00840C66">
      <w:pPr>
        <w:pStyle w:val="B1"/>
        <w:rPr>
          <w:lang w:val="en-GB"/>
        </w:rPr>
      </w:pPr>
      <w:r w:rsidRPr="00D12E4D">
        <w:rPr>
          <w:lang w:val="en-GB"/>
        </w:rPr>
        <w:t>-</w:t>
      </w:r>
      <w:r w:rsidRPr="00D12E4D">
        <w:rPr>
          <w:lang w:val="en-GB"/>
        </w:rPr>
        <w:tab/>
        <w:t>E2 Node Information and Cell related Information</w:t>
      </w:r>
      <w:r w:rsidRPr="00D12E4D">
        <w:t>, used for monitoring of E2 Node and Cell configuration changes, triggering POLICY deletion, changing notifications (to reset Near-RT RIC optimization services), etc</w:t>
      </w:r>
      <w:r w:rsidRPr="00D12E4D">
        <w:rPr>
          <w:lang w:val="en-GB"/>
        </w:rPr>
        <w:t xml:space="preserve">.  </w:t>
      </w:r>
    </w:p>
    <w:p w14:paraId="5A0E3BD5" w14:textId="77777777" w:rsidR="00840C66" w:rsidRPr="00D12E4D" w:rsidRDefault="00840C66" w:rsidP="00840C66">
      <w:pPr>
        <w:pStyle w:val="B1"/>
        <w:rPr>
          <w:lang w:val="en-GB"/>
        </w:rPr>
      </w:pPr>
      <w:r w:rsidRPr="00D12E4D">
        <w:rPr>
          <w:lang w:val="en-GB"/>
        </w:rPr>
        <w:t>-</w:t>
      </w:r>
      <w:r w:rsidRPr="00D12E4D">
        <w:rPr>
          <w:lang w:val="en-GB"/>
        </w:rPr>
        <w:tab/>
        <w:t>UE Information, used for monitoring of UE information changes, triggering E2 Control, location tracking, etc.</w:t>
      </w:r>
    </w:p>
    <w:p w14:paraId="6F1A31E5" w14:textId="77777777" w:rsidR="00840C66" w:rsidRPr="00D12E4D" w:rsidRDefault="00840C66" w:rsidP="00840C66">
      <w:pPr>
        <w:pStyle w:val="B1"/>
        <w:rPr>
          <w:lang w:val="en-GB"/>
        </w:rPr>
      </w:pPr>
      <w:r w:rsidRPr="00D12E4D">
        <w:rPr>
          <w:lang w:val="en-GB"/>
        </w:rPr>
        <w:t>-</w:t>
      </w:r>
      <w:r w:rsidRPr="00D12E4D">
        <w:rPr>
          <w:lang w:val="en-GB"/>
        </w:rPr>
        <w:tab/>
        <w:t>On Demand Report, used for reporting Cell related, E2 Node related and UE related information to Near-RT RIC when requested by Near-RT RIC.</w:t>
      </w:r>
    </w:p>
    <w:p w14:paraId="75229A21" w14:textId="3929074D" w:rsidR="00AA6C4E" w:rsidRPr="00D12E4D" w:rsidRDefault="00AA6C4E" w:rsidP="00AA6C4E">
      <w:pPr>
        <w:rPr>
          <w:lang w:val="en-GB"/>
        </w:rPr>
      </w:pPr>
      <w:r w:rsidRPr="00D12E4D">
        <w:rPr>
          <w:lang w:val="en-GB"/>
        </w:rPr>
        <w:t>NOTE: Only the UE with user consent can be configured to report location information.</w:t>
      </w:r>
    </w:p>
    <w:p w14:paraId="027D64E7" w14:textId="77777777" w:rsidR="00D843A6" w:rsidRPr="00D12E4D" w:rsidRDefault="00D843A6">
      <w:pPr>
        <w:pStyle w:val="Heading3"/>
        <w:rPr>
          <w:lang w:val="en-GB"/>
        </w:rPr>
      </w:pPr>
      <w:bookmarkStart w:id="83" w:name="_Toc74750188"/>
      <w:bookmarkStart w:id="84" w:name="_Toc77320909"/>
      <w:bookmarkStart w:id="85" w:name="_Toc79485104"/>
      <w:bookmarkStart w:id="86" w:name="_Hlk68683292"/>
      <w:bookmarkStart w:id="87" w:name="_Toc31209308"/>
      <w:bookmarkStart w:id="88" w:name="_Toc110274521"/>
      <w:r w:rsidRPr="00D12E4D">
        <w:t>6.2.2</w:t>
      </w:r>
      <w:r w:rsidRPr="00D12E4D">
        <w:tab/>
        <w:t>INSERT service</w:t>
      </w:r>
      <w:bookmarkEnd w:id="83"/>
      <w:bookmarkEnd w:id="84"/>
      <w:bookmarkEnd w:id="85"/>
      <w:bookmarkEnd w:id="88"/>
    </w:p>
    <w:p w14:paraId="1F94A89E" w14:textId="4B07E04B" w:rsidR="00D843A6" w:rsidRDefault="00D843A6" w:rsidP="00D843A6">
      <w:pPr>
        <w:rPr>
          <w:lang w:val="en-GB"/>
        </w:rPr>
      </w:pPr>
      <w:r w:rsidRPr="00D12E4D">
        <w:rPr>
          <w:lang w:val="en-GB"/>
        </w:rPr>
        <w:t xml:space="preserve">The “RAN Control” RAN Function provides selective support of the following </w:t>
      </w:r>
      <w:r w:rsidRPr="00D12E4D">
        <w:rPr>
          <w:b/>
          <w:lang w:val="en-GB"/>
        </w:rPr>
        <w:t>INSERT</w:t>
      </w:r>
      <w:r w:rsidRPr="00D12E4D">
        <w:rPr>
          <w:lang w:val="en-GB"/>
        </w:rPr>
        <w:t xml:space="preserve"> services:</w:t>
      </w:r>
    </w:p>
    <w:p w14:paraId="3FD3457A" w14:textId="77777777" w:rsidR="00E968EB" w:rsidRPr="002D7042" w:rsidRDefault="00E968EB" w:rsidP="00E968EB">
      <w:pPr>
        <w:pStyle w:val="B1"/>
        <w:ind w:left="0" w:firstLine="0"/>
        <w:rPr>
          <w:rFonts w:eastAsia="DengXian"/>
          <w:lang w:val="en-GB" w:eastAsia="zh-CN"/>
        </w:rPr>
      </w:pPr>
      <w:r w:rsidRPr="002D7042">
        <w:rPr>
          <w:rFonts w:eastAsia="DengXian" w:hint="eastAsia"/>
          <w:lang w:val="en-GB" w:eastAsia="zh-CN"/>
        </w:rPr>
        <w:t>Fund</w:t>
      </w:r>
      <w:r>
        <w:rPr>
          <w:rFonts w:eastAsia="DengXian" w:hint="eastAsia"/>
          <w:lang w:val="en-GB" w:eastAsia="zh-CN"/>
        </w:rPr>
        <w:t>a</w:t>
      </w:r>
      <w:r w:rsidRPr="002D7042">
        <w:rPr>
          <w:rFonts w:eastAsia="DengXian" w:hint="eastAsia"/>
          <w:lang w:val="en-GB" w:eastAsia="zh-CN"/>
        </w:rPr>
        <w:t xml:space="preserve">mental </w:t>
      </w:r>
      <w:r w:rsidRPr="002D7042">
        <w:rPr>
          <w:rFonts w:eastAsia="DengXian"/>
          <w:lang w:val="en-GB" w:eastAsia="zh-CN"/>
        </w:rPr>
        <w:t>level:</w:t>
      </w:r>
    </w:p>
    <w:p w14:paraId="25157FCE" w14:textId="77777777" w:rsidR="00D843A6" w:rsidRPr="00D12E4D" w:rsidRDefault="00D843A6" w:rsidP="00270EA0">
      <w:pPr>
        <w:pStyle w:val="B1"/>
        <w:ind w:left="284" w:firstLine="0"/>
        <w:rPr>
          <w:lang w:val="en-GB"/>
        </w:rPr>
      </w:pPr>
      <w:r w:rsidRPr="00D12E4D">
        <w:rPr>
          <w:lang w:val="en-GB"/>
        </w:rPr>
        <w:t>-</w:t>
      </w:r>
      <w:r w:rsidRPr="00D12E4D">
        <w:rPr>
          <w:lang w:val="en-GB"/>
        </w:rPr>
        <w:tab/>
        <w:t>Radio Bearer Control request, used for requesting the RIC to control DRB QoS modification, QoS flow to DRB (re)mapping, Logical channel (re)configuration, Radio bearer admission control, Split bearer and PDCP duplication control, etc.</w:t>
      </w:r>
    </w:p>
    <w:p w14:paraId="44D4DA7A" w14:textId="56CCD512" w:rsidR="00D843A6" w:rsidRPr="00D12E4D" w:rsidRDefault="00D843A6" w:rsidP="00D843A6">
      <w:pPr>
        <w:pStyle w:val="B1"/>
        <w:rPr>
          <w:lang w:val="en-GB"/>
        </w:rPr>
      </w:pPr>
      <w:r w:rsidRPr="00D12E4D">
        <w:rPr>
          <w:lang w:val="en-GB"/>
        </w:rPr>
        <w:t>-</w:t>
      </w:r>
      <w:r w:rsidRPr="00D12E4D">
        <w:rPr>
          <w:lang w:val="en-GB"/>
        </w:rPr>
        <w:tab/>
        <w:t xml:space="preserve">Radio Resource Allocation Control request, used for requesting the RIC to control Discontinuous Reception (DRX), Scheduling request (SR), Semi-Persistent Scheduling (SPS), Configured Grant, Channel Quality Indicator (CQI) table, </w:t>
      </w:r>
      <w:r w:rsidR="002E7E60" w:rsidRPr="00D12E4D">
        <w:rPr>
          <w:lang w:val="en-GB"/>
        </w:rPr>
        <w:t xml:space="preserve">Slice level PRB quota, </w:t>
      </w:r>
      <w:r w:rsidRPr="00D12E4D">
        <w:rPr>
          <w:lang w:val="en-GB"/>
        </w:rPr>
        <w:t>etc.</w:t>
      </w:r>
    </w:p>
    <w:p w14:paraId="34CE4F97" w14:textId="77777777" w:rsidR="00D843A6" w:rsidRPr="00D12E4D" w:rsidRDefault="00D843A6" w:rsidP="00D843A6">
      <w:pPr>
        <w:pStyle w:val="B1"/>
        <w:rPr>
          <w:lang w:val="en-GB"/>
        </w:rPr>
      </w:pPr>
      <w:r w:rsidRPr="00D12E4D">
        <w:rPr>
          <w:lang w:val="en-GB"/>
        </w:rPr>
        <w:t>-</w:t>
      </w:r>
      <w:r w:rsidRPr="00D12E4D">
        <w:rPr>
          <w:lang w:val="en-GB"/>
        </w:rPr>
        <w:tab/>
        <w:t>Connected Mode Mobility Control request, used for requesting the RIC to control operations of Handover (HO), Conditional handover (CHO), Dual Active Protocol Stack (DAPS) HO, etc.</w:t>
      </w:r>
    </w:p>
    <w:p w14:paraId="69D02274" w14:textId="77777777" w:rsidR="00D843A6" w:rsidRPr="00D12E4D" w:rsidRDefault="00D843A6" w:rsidP="00D843A6">
      <w:pPr>
        <w:pStyle w:val="B1"/>
        <w:rPr>
          <w:lang w:val="en-GB"/>
        </w:rPr>
      </w:pPr>
      <w:r w:rsidRPr="00D12E4D">
        <w:rPr>
          <w:lang w:val="en-GB"/>
        </w:rPr>
        <w:t>-</w:t>
      </w:r>
      <w:r w:rsidRPr="00D12E4D">
        <w:rPr>
          <w:lang w:val="en-GB"/>
        </w:rPr>
        <w:tab/>
        <w:t>Radio Access Control request, used for requesting the RIC to control parameters related to RACH back-off, RRC connection reject, RRC connection release, Access barring, UE admission, etc.</w:t>
      </w:r>
    </w:p>
    <w:p w14:paraId="70C6AABB" w14:textId="77777777" w:rsidR="00D843A6" w:rsidRPr="00D12E4D" w:rsidRDefault="00D843A6" w:rsidP="00D843A6">
      <w:pPr>
        <w:pStyle w:val="B1"/>
        <w:rPr>
          <w:lang w:val="en-GB"/>
        </w:rPr>
      </w:pPr>
      <w:r w:rsidRPr="00D12E4D">
        <w:rPr>
          <w:lang w:val="en-GB"/>
        </w:rPr>
        <w:lastRenderedPageBreak/>
        <w:t>-</w:t>
      </w:r>
      <w:r w:rsidRPr="00D12E4D">
        <w:rPr>
          <w:lang w:val="en-GB"/>
        </w:rPr>
        <w:tab/>
        <w:t>Dual Connectivity (DC) Control request, used for requesting the RIC to control operations of Dual Connectivity (DC) including Change of bearer termination point (MN or SN) and/or bearer types, etc.</w:t>
      </w:r>
    </w:p>
    <w:p w14:paraId="1090CC09" w14:textId="77777777" w:rsidR="00D843A6" w:rsidRPr="00D12E4D" w:rsidRDefault="00D843A6" w:rsidP="00D843A6">
      <w:pPr>
        <w:pStyle w:val="B1"/>
        <w:rPr>
          <w:lang w:val="en-GB"/>
        </w:rPr>
      </w:pPr>
      <w:r w:rsidRPr="00D12E4D">
        <w:rPr>
          <w:lang w:val="en-GB"/>
        </w:rPr>
        <w:t>-</w:t>
      </w:r>
      <w:r w:rsidRPr="00D12E4D">
        <w:rPr>
          <w:lang w:val="en-GB"/>
        </w:rPr>
        <w:tab/>
        <w:t>Carrier Aggregation (CA) Control request, used for requesting the RIC to control operations of Carrier Aggregation (CA) involving secondary cell re-selection.</w:t>
      </w:r>
    </w:p>
    <w:p w14:paraId="1DF031BD" w14:textId="13C3C002" w:rsidR="00D843A6" w:rsidRDefault="00D843A6" w:rsidP="00D843A6">
      <w:pPr>
        <w:pStyle w:val="B1"/>
        <w:rPr>
          <w:lang w:val="en-GB"/>
        </w:rPr>
      </w:pPr>
      <w:r w:rsidRPr="00D12E4D">
        <w:rPr>
          <w:lang w:val="en-GB"/>
        </w:rPr>
        <w:t>-</w:t>
      </w:r>
      <w:r w:rsidRPr="00D12E4D">
        <w:rPr>
          <w:lang w:val="en-GB"/>
        </w:rPr>
        <w:tab/>
        <w:t>Idle Mode Mobility Control request, used for requesting the RIC to control intra-frequency, inter-frequency, inter-RAT cell reselection priority, idle timers, etc.</w:t>
      </w:r>
    </w:p>
    <w:p w14:paraId="57A9CCA4" w14:textId="77777777" w:rsidR="00E968EB" w:rsidRDefault="00E968EB" w:rsidP="00D843A6">
      <w:pPr>
        <w:pStyle w:val="B1"/>
        <w:rPr>
          <w:lang w:val="en-GB"/>
        </w:rPr>
      </w:pPr>
    </w:p>
    <w:p w14:paraId="208881A2" w14:textId="77777777" w:rsidR="00E968EB" w:rsidRDefault="00E968EB" w:rsidP="00E968EB">
      <w:pPr>
        <w:pStyle w:val="B1"/>
        <w:ind w:left="0" w:firstLine="0"/>
        <w:rPr>
          <w:rFonts w:eastAsia="DengXian"/>
          <w:lang w:val="en-GB" w:eastAsia="zh-CN"/>
        </w:rPr>
      </w:pPr>
      <w:r>
        <w:rPr>
          <w:rFonts w:eastAsia="DengXian" w:hint="eastAsia"/>
          <w:lang w:val="en-GB" w:eastAsia="zh-CN"/>
        </w:rPr>
        <w:t>Integrated level:</w:t>
      </w:r>
    </w:p>
    <w:p w14:paraId="2FE1EA36" w14:textId="77777777" w:rsidR="00E968EB" w:rsidRPr="001F5506" w:rsidRDefault="00E968EB" w:rsidP="00E968EB">
      <w:pPr>
        <w:pStyle w:val="B1"/>
        <w:rPr>
          <w:rFonts w:eastAsia="DengXian"/>
          <w:lang w:val="en-GB" w:eastAsia="zh-CN"/>
        </w:rPr>
      </w:pPr>
      <w:r w:rsidRPr="00D12E4D">
        <w:rPr>
          <w:lang w:val="en-GB"/>
        </w:rPr>
        <w:t>-</w:t>
      </w:r>
      <w:r w:rsidRPr="00D12E4D">
        <w:rPr>
          <w:lang w:val="en-GB"/>
        </w:rPr>
        <w:tab/>
      </w:r>
      <w:r w:rsidRPr="005B2C6B">
        <w:rPr>
          <w:rFonts w:hint="eastAsia"/>
          <w:lang w:val="en-GB"/>
        </w:rPr>
        <w:t>Multiple Actions</w:t>
      </w:r>
      <w:r w:rsidRPr="00D12E4D">
        <w:rPr>
          <w:lang w:val="en-GB"/>
        </w:rPr>
        <w:t xml:space="preserve"> Control request, </w:t>
      </w:r>
      <w:r w:rsidRPr="00212AFA">
        <w:rPr>
          <w:lang w:val="en-GB"/>
        </w:rPr>
        <w:t xml:space="preserve">used for requesting the RIC to </w:t>
      </w:r>
      <w:r w:rsidRPr="005B2C6B">
        <w:rPr>
          <w:rFonts w:hint="eastAsia"/>
          <w:lang w:val="en-GB"/>
        </w:rPr>
        <w:t>command</w:t>
      </w:r>
      <w:r w:rsidRPr="005B2C6B">
        <w:rPr>
          <w:lang w:val="en-GB"/>
        </w:rPr>
        <w:t xml:space="preserve"> multiple</w:t>
      </w:r>
      <w:r w:rsidRPr="005B2C6B">
        <w:rPr>
          <w:rFonts w:hint="eastAsia"/>
          <w:lang w:val="en-GB"/>
        </w:rPr>
        <w:t xml:space="preserve"> </w:t>
      </w:r>
      <w:r w:rsidRPr="005B2C6B">
        <w:rPr>
          <w:lang w:val="en-GB"/>
        </w:rPr>
        <w:t>action</w:t>
      </w:r>
      <w:r w:rsidRPr="005B2C6B">
        <w:rPr>
          <w:rFonts w:hint="eastAsia"/>
          <w:lang w:val="en-GB"/>
        </w:rPr>
        <w:t>s of the select</w:t>
      </w:r>
      <w:r>
        <w:rPr>
          <w:rFonts w:eastAsia="DengXian" w:hint="eastAsia"/>
          <w:lang w:val="en-GB" w:eastAsia="zh-CN"/>
        </w:rPr>
        <w:t>ed</w:t>
      </w:r>
      <w:r w:rsidRPr="005B2C6B">
        <w:rPr>
          <w:rFonts w:hint="eastAsia"/>
          <w:lang w:val="en-GB"/>
        </w:rPr>
        <w:t xml:space="preserve"> fundamental level INSERT services</w:t>
      </w:r>
      <w:r w:rsidRPr="00D12E4D">
        <w:rPr>
          <w:lang w:val="en-GB"/>
        </w:rPr>
        <w:t>.</w:t>
      </w:r>
    </w:p>
    <w:p w14:paraId="2F7D386F" w14:textId="77777777" w:rsidR="00E968EB" w:rsidRPr="00D12E4D" w:rsidRDefault="00E968EB" w:rsidP="00D843A6">
      <w:pPr>
        <w:pStyle w:val="B1"/>
        <w:rPr>
          <w:lang w:val="en-GB"/>
        </w:rPr>
      </w:pPr>
    </w:p>
    <w:p w14:paraId="22B0E98B" w14:textId="77777777" w:rsidR="00D843A6" w:rsidRPr="00D12E4D" w:rsidRDefault="00D843A6">
      <w:pPr>
        <w:pStyle w:val="Heading3"/>
        <w:rPr>
          <w:lang w:val="en-GB"/>
        </w:rPr>
      </w:pPr>
      <w:bookmarkStart w:id="89" w:name="_Toc74750189"/>
      <w:bookmarkStart w:id="90" w:name="_Toc77320910"/>
      <w:bookmarkStart w:id="91" w:name="_Toc79485105"/>
      <w:bookmarkStart w:id="92" w:name="_Toc110274522"/>
      <w:bookmarkEnd w:id="86"/>
      <w:r w:rsidRPr="00D12E4D">
        <w:t>6.2.3</w:t>
      </w:r>
      <w:r w:rsidRPr="00D12E4D">
        <w:tab/>
      </w:r>
      <w:r w:rsidRPr="00D12E4D">
        <w:rPr>
          <w:bCs/>
        </w:rPr>
        <w:t>CONTROL</w:t>
      </w:r>
      <w:r w:rsidRPr="00D12E4D">
        <w:t xml:space="preserve"> service</w:t>
      </w:r>
      <w:bookmarkEnd w:id="87"/>
      <w:bookmarkEnd w:id="89"/>
      <w:bookmarkEnd w:id="90"/>
      <w:bookmarkEnd w:id="91"/>
      <w:bookmarkEnd w:id="92"/>
    </w:p>
    <w:p w14:paraId="77FC30B7" w14:textId="4A17AD1F" w:rsidR="00D843A6" w:rsidRDefault="00D843A6" w:rsidP="00D843A6">
      <w:pPr>
        <w:keepNext/>
        <w:rPr>
          <w:lang w:val="en-GB"/>
        </w:rPr>
      </w:pPr>
      <w:r w:rsidRPr="00D12E4D">
        <w:rPr>
          <w:lang w:val="en-GB"/>
        </w:rPr>
        <w:t xml:space="preserve">The “RAN Control” RAN Function provides selective support of the following </w:t>
      </w:r>
      <w:r w:rsidRPr="00D12E4D">
        <w:rPr>
          <w:b/>
          <w:lang w:val="en-GB"/>
        </w:rPr>
        <w:t>CONTROL</w:t>
      </w:r>
      <w:r w:rsidRPr="00D12E4D">
        <w:rPr>
          <w:lang w:val="en-GB"/>
        </w:rPr>
        <w:t xml:space="preserve"> services:</w:t>
      </w:r>
    </w:p>
    <w:p w14:paraId="5977FB2F" w14:textId="77777777" w:rsidR="00E968EB" w:rsidRDefault="00E968EB" w:rsidP="00E968EB">
      <w:pPr>
        <w:pStyle w:val="B1"/>
        <w:ind w:left="0" w:firstLine="0"/>
        <w:rPr>
          <w:rFonts w:eastAsia="DengXian"/>
          <w:lang w:val="en-GB" w:eastAsia="zh-CN"/>
        </w:rPr>
      </w:pPr>
      <w:r w:rsidRPr="002D7042">
        <w:rPr>
          <w:rFonts w:eastAsia="DengXian" w:hint="eastAsia"/>
          <w:lang w:val="en-GB" w:eastAsia="zh-CN"/>
        </w:rPr>
        <w:t>Fund</w:t>
      </w:r>
      <w:r>
        <w:rPr>
          <w:rFonts w:eastAsia="DengXian" w:hint="eastAsia"/>
          <w:lang w:val="en-GB" w:eastAsia="zh-CN"/>
        </w:rPr>
        <w:t>a</w:t>
      </w:r>
      <w:r w:rsidRPr="002D7042">
        <w:rPr>
          <w:rFonts w:eastAsia="DengXian" w:hint="eastAsia"/>
          <w:lang w:val="en-GB" w:eastAsia="zh-CN"/>
        </w:rPr>
        <w:t xml:space="preserve">mental </w:t>
      </w:r>
      <w:r w:rsidRPr="002D7042">
        <w:rPr>
          <w:rFonts w:eastAsia="DengXian"/>
          <w:lang w:val="en-GB" w:eastAsia="zh-CN"/>
        </w:rPr>
        <w:t>level:</w:t>
      </w:r>
    </w:p>
    <w:p w14:paraId="20E5D7AA" w14:textId="77777777" w:rsidR="00D843A6" w:rsidRPr="00D12E4D" w:rsidRDefault="00D843A6" w:rsidP="00D843A6">
      <w:pPr>
        <w:pStyle w:val="B1"/>
        <w:rPr>
          <w:lang w:val="en-GB"/>
        </w:rPr>
      </w:pPr>
      <w:r w:rsidRPr="00D12E4D">
        <w:rPr>
          <w:lang w:val="en-GB"/>
        </w:rPr>
        <w:t>-</w:t>
      </w:r>
      <w:r w:rsidRPr="00D12E4D">
        <w:rPr>
          <w:lang w:val="en-GB"/>
        </w:rPr>
        <w:tab/>
        <w:t>Radio Bearer Control, used for DRB QoS modification, QoS flow to DRB (re)mapping, Logical channel (re)configuration, Radio bearer admission control, Split bearer and PDCP duplication control, etc.</w:t>
      </w:r>
    </w:p>
    <w:p w14:paraId="2C8F5FEA" w14:textId="0B16E823" w:rsidR="00D843A6" w:rsidRPr="00D12E4D" w:rsidRDefault="00D843A6" w:rsidP="00D843A6">
      <w:pPr>
        <w:pStyle w:val="B1"/>
        <w:rPr>
          <w:lang w:val="en-GB"/>
        </w:rPr>
      </w:pPr>
      <w:r w:rsidRPr="00D12E4D">
        <w:rPr>
          <w:lang w:val="en-GB"/>
        </w:rPr>
        <w:t>-</w:t>
      </w:r>
      <w:r w:rsidRPr="00D12E4D">
        <w:rPr>
          <w:lang w:val="en-GB"/>
        </w:rPr>
        <w:tab/>
        <w:t xml:space="preserve">Radio Resource Allocation Control, used to control Discontinuous Reception (DRX), Scheduling request (SR), Semi-Persistent Scheduling (SPS), Configured Grant, </w:t>
      </w:r>
      <w:r w:rsidR="002E7E60" w:rsidRPr="00D12E4D">
        <w:rPr>
          <w:lang w:val="en-GB"/>
        </w:rPr>
        <w:t>Channel Quality Indicator (CQI) table,</w:t>
      </w:r>
      <w:r w:rsidR="002E7E60">
        <w:rPr>
          <w:lang w:val="en-GB"/>
        </w:rPr>
        <w:t xml:space="preserve"> </w:t>
      </w:r>
      <w:r w:rsidRPr="00D12E4D">
        <w:rPr>
          <w:lang w:val="en-GB"/>
        </w:rPr>
        <w:t>Slice level PRB quota, etc.</w:t>
      </w:r>
    </w:p>
    <w:p w14:paraId="135F4E9B" w14:textId="77777777" w:rsidR="00D843A6" w:rsidRPr="00D12E4D" w:rsidRDefault="00D843A6" w:rsidP="00D843A6">
      <w:pPr>
        <w:pStyle w:val="B1"/>
        <w:rPr>
          <w:lang w:val="en-GB"/>
        </w:rPr>
      </w:pPr>
      <w:r w:rsidRPr="00D12E4D">
        <w:rPr>
          <w:lang w:val="en-GB"/>
        </w:rPr>
        <w:t>-</w:t>
      </w:r>
      <w:r w:rsidRPr="00D12E4D">
        <w:rPr>
          <w:lang w:val="en-GB"/>
        </w:rPr>
        <w:tab/>
        <w:t>Connected Mode Mobility Control, used to control operations of Handover (HO), Conditional handover (CHO), Dual Active Protocol Stack (DAPS) HO, etc.</w:t>
      </w:r>
    </w:p>
    <w:p w14:paraId="4A57456F" w14:textId="77777777" w:rsidR="00D843A6" w:rsidRPr="00D12E4D" w:rsidRDefault="00D843A6" w:rsidP="00D843A6">
      <w:pPr>
        <w:pStyle w:val="B1"/>
        <w:rPr>
          <w:lang w:val="en-GB"/>
        </w:rPr>
      </w:pPr>
      <w:r w:rsidRPr="00D12E4D">
        <w:rPr>
          <w:lang w:val="en-GB"/>
        </w:rPr>
        <w:t>-</w:t>
      </w:r>
      <w:r w:rsidRPr="00D12E4D">
        <w:rPr>
          <w:lang w:val="en-GB"/>
        </w:rPr>
        <w:tab/>
        <w:t>Radio Access Control, used for modification of RACH back-off, RRC connection reject, RRC connection release, Access barring, UE admission, etc.</w:t>
      </w:r>
    </w:p>
    <w:p w14:paraId="110F84D9" w14:textId="77777777" w:rsidR="00D843A6" w:rsidRPr="00D12E4D" w:rsidRDefault="00D843A6" w:rsidP="00D843A6">
      <w:pPr>
        <w:pStyle w:val="B1"/>
        <w:rPr>
          <w:lang w:val="en-GB"/>
        </w:rPr>
      </w:pPr>
      <w:r w:rsidRPr="00D12E4D">
        <w:rPr>
          <w:lang w:val="en-GB"/>
        </w:rPr>
        <w:t>-</w:t>
      </w:r>
      <w:r w:rsidRPr="00D12E4D">
        <w:rPr>
          <w:lang w:val="en-GB"/>
        </w:rPr>
        <w:tab/>
        <w:t xml:space="preserve">Dual Connectivity (DC) Control, used to control operations of Dual Connectivity (DC) including </w:t>
      </w:r>
      <w:bookmarkStart w:id="93" w:name="_Hlk69276198"/>
      <w:r w:rsidRPr="00D12E4D">
        <w:rPr>
          <w:lang w:val="en-GB"/>
        </w:rPr>
        <w:t>Change of bearer termination point (MN or SN) and/or bearer types</w:t>
      </w:r>
      <w:bookmarkEnd w:id="93"/>
      <w:r w:rsidRPr="00D12E4D">
        <w:rPr>
          <w:lang w:val="en-GB"/>
        </w:rPr>
        <w:t>, etc.</w:t>
      </w:r>
    </w:p>
    <w:p w14:paraId="1B68444A" w14:textId="4666BDFB" w:rsidR="00D843A6" w:rsidRPr="00D12E4D" w:rsidRDefault="00D843A6" w:rsidP="00D843A6">
      <w:pPr>
        <w:pStyle w:val="B1"/>
        <w:rPr>
          <w:lang w:val="en-GB"/>
        </w:rPr>
      </w:pPr>
      <w:r w:rsidRPr="00D12E4D">
        <w:rPr>
          <w:lang w:val="en-GB"/>
        </w:rPr>
        <w:t>-</w:t>
      </w:r>
      <w:r w:rsidRPr="00D12E4D">
        <w:rPr>
          <w:lang w:val="en-GB"/>
        </w:rPr>
        <w:tab/>
        <w:t>Carrier Aggregation (CA) Control, used to control operations of Carrier Aggregation (CA)</w:t>
      </w:r>
      <w:r w:rsidR="002A0B5D" w:rsidRPr="00D12E4D">
        <w:rPr>
          <w:lang w:val="en-GB"/>
        </w:rPr>
        <w:t>.</w:t>
      </w:r>
    </w:p>
    <w:p w14:paraId="0A107AFE" w14:textId="77777777" w:rsidR="00D843A6" w:rsidRPr="00D12E4D" w:rsidRDefault="00D843A6" w:rsidP="00D843A6">
      <w:pPr>
        <w:pStyle w:val="B1"/>
        <w:rPr>
          <w:lang w:val="en-GB"/>
        </w:rPr>
      </w:pPr>
      <w:r w:rsidRPr="00D12E4D">
        <w:rPr>
          <w:lang w:val="en-GB"/>
        </w:rPr>
        <w:t>-</w:t>
      </w:r>
      <w:r w:rsidRPr="00D12E4D">
        <w:rPr>
          <w:lang w:val="en-GB"/>
        </w:rPr>
        <w:tab/>
        <w:t xml:space="preserve">Idle Mode Mobility Control, used for modification of intra-frequency, inter-frequency, inter-RAT cell reselection priority, idle timers, etc. </w:t>
      </w:r>
    </w:p>
    <w:p w14:paraId="354B06EA" w14:textId="5133B927" w:rsidR="00D843A6" w:rsidRDefault="00D843A6" w:rsidP="00D843A6">
      <w:pPr>
        <w:pStyle w:val="B1"/>
        <w:rPr>
          <w:lang w:val="en-GB"/>
        </w:rPr>
      </w:pPr>
      <w:r w:rsidRPr="00D12E4D">
        <w:rPr>
          <w:lang w:val="en-GB"/>
        </w:rPr>
        <w:t>-</w:t>
      </w:r>
      <w:r w:rsidRPr="00D12E4D">
        <w:rPr>
          <w:lang w:val="en-GB"/>
        </w:rPr>
        <w:tab/>
      </w:r>
      <w:bookmarkStart w:id="94" w:name="_Hlk69284469"/>
      <w:r w:rsidRPr="00D12E4D">
        <w:rPr>
          <w:lang w:val="en-GB"/>
        </w:rPr>
        <w:t>UE to RAN UE group assignment, used to support POLICY services</w:t>
      </w:r>
      <w:bookmarkEnd w:id="94"/>
      <w:r w:rsidR="002A0B5D" w:rsidRPr="00D12E4D">
        <w:rPr>
          <w:lang w:val="en-GB"/>
        </w:rPr>
        <w:t>.</w:t>
      </w:r>
    </w:p>
    <w:p w14:paraId="4852E01D" w14:textId="60401A9D" w:rsidR="009D5DDD" w:rsidRDefault="009D5DDD" w:rsidP="00D843A6">
      <w:pPr>
        <w:pStyle w:val="B1"/>
        <w:rPr>
          <w:lang w:val="en-GB"/>
        </w:rPr>
      </w:pPr>
      <w:r>
        <w:rPr>
          <w:lang w:val="en-GB"/>
        </w:rPr>
        <w:t>-</w:t>
      </w:r>
      <w:r>
        <w:rPr>
          <w:lang w:val="en-GB"/>
        </w:rPr>
        <w:tab/>
        <w:t>Measurement Report (MR) Configuration Control, used to control configuration of RRC measurement objects, reporting objects, etc.</w:t>
      </w:r>
    </w:p>
    <w:p w14:paraId="6AB7E219" w14:textId="77777777" w:rsidR="00E968EB" w:rsidRDefault="00E968EB" w:rsidP="00D843A6">
      <w:pPr>
        <w:pStyle w:val="B1"/>
        <w:rPr>
          <w:lang w:val="en-GB"/>
        </w:rPr>
      </w:pPr>
    </w:p>
    <w:p w14:paraId="3D68E25B" w14:textId="77777777" w:rsidR="00E968EB" w:rsidRPr="002D7042" w:rsidRDefault="00E968EB" w:rsidP="00E968EB">
      <w:pPr>
        <w:pStyle w:val="B1"/>
        <w:ind w:left="0" w:firstLine="0"/>
        <w:rPr>
          <w:rFonts w:eastAsia="DengXian"/>
          <w:lang w:val="en-GB" w:eastAsia="zh-CN"/>
        </w:rPr>
      </w:pPr>
      <w:r>
        <w:rPr>
          <w:rFonts w:eastAsia="DengXian" w:hint="eastAsia"/>
          <w:lang w:val="en-GB" w:eastAsia="zh-CN"/>
        </w:rPr>
        <w:t>Integrated level:</w:t>
      </w:r>
    </w:p>
    <w:p w14:paraId="7BC081C4" w14:textId="77777777" w:rsidR="00E968EB" w:rsidRPr="002D7042" w:rsidRDefault="00E968EB" w:rsidP="00E968EB">
      <w:pPr>
        <w:pStyle w:val="B1"/>
        <w:rPr>
          <w:lang w:val="en-GB"/>
        </w:rPr>
      </w:pPr>
      <w:r w:rsidRPr="00D12E4D">
        <w:rPr>
          <w:lang w:val="en-GB"/>
        </w:rPr>
        <w:t>-</w:t>
      </w:r>
      <w:r w:rsidRPr="00D12E4D">
        <w:rPr>
          <w:lang w:val="en-GB"/>
        </w:rPr>
        <w:tab/>
      </w:r>
      <w:r w:rsidRPr="002D7042">
        <w:rPr>
          <w:lang w:val="en-GB"/>
        </w:rPr>
        <w:t>Multiple Actions Control</w:t>
      </w:r>
      <w:r w:rsidRPr="00212AFA">
        <w:rPr>
          <w:lang w:val="en-GB"/>
        </w:rPr>
        <w:t xml:space="preserve">, used to </w:t>
      </w:r>
      <w:r w:rsidRPr="002D7042">
        <w:rPr>
          <w:rFonts w:hint="eastAsia"/>
          <w:lang w:val="en-GB"/>
        </w:rPr>
        <w:t>command</w:t>
      </w:r>
      <w:r w:rsidRPr="00212AFA">
        <w:rPr>
          <w:lang w:val="en-GB"/>
        </w:rPr>
        <w:t xml:space="preserve"> </w:t>
      </w:r>
      <w:r w:rsidRPr="002D7042">
        <w:rPr>
          <w:lang w:val="en-GB"/>
        </w:rPr>
        <w:t xml:space="preserve">multiple actions </w:t>
      </w:r>
      <w:r w:rsidRPr="002D7042">
        <w:rPr>
          <w:rFonts w:hint="eastAsia"/>
          <w:lang w:val="en-GB"/>
        </w:rPr>
        <w:t xml:space="preserve">of the selected fundamental level CONTROL services </w:t>
      </w:r>
      <w:r w:rsidRPr="002D7042">
        <w:rPr>
          <w:lang w:val="en-GB"/>
        </w:rPr>
        <w:t>in one message</w:t>
      </w:r>
      <w:r w:rsidRPr="00D12E4D">
        <w:rPr>
          <w:lang w:val="en-GB"/>
        </w:rPr>
        <w:t>.</w:t>
      </w:r>
    </w:p>
    <w:p w14:paraId="55E7B215" w14:textId="77777777" w:rsidR="00E968EB" w:rsidRPr="00D12E4D" w:rsidRDefault="00E968EB" w:rsidP="00D843A6">
      <w:pPr>
        <w:pStyle w:val="B1"/>
        <w:rPr>
          <w:lang w:val="en-GB"/>
        </w:rPr>
      </w:pPr>
    </w:p>
    <w:p w14:paraId="1A551208" w14:textId="77777777" w:rsidR="00D843A6" w:rsidRPr="00D12E4D" w:rsidRDefault="00D843A6">
      <w:pPr>
        <w:pStyle w:val="Heading3"/>
      </w:pPr>
      <w:bookmarkStart w:id="95" w:name="_Toc77320911"/>
      <w:bookmarkStart w:id="96" w:name="_Toc79485106"/>
      <w:bookmarkStart w:id="97" w:name="_Toc110274523"/>
      <w:r w:rsidRPr="00D12E4D">
        <w:t>6.2.4</w:t>
      </w:r>
      <w:r w:rsidRPr="00D12E4D">
        <w:tab/>
      </w:r>
      <w:r w:rsidRPr="00D12E4D">
        <w:rPr>
          <w:bCs/>
        </w:rPr>
        <w:t>POLICY</w:t>
      </w:r>
      <w:r w:rsidRPr="00D12E4D">
        <w:t xml:space="preserve"> service</w:t>
      </w:r>
      <w:bookmarkEnd w:id="95"/>
      <w:bookmarkEnd w:id="96"/>
      <w:bookmarkEnd w:id="97"/>
    </w:p>
    <w:p w14:paraId="4CA17A46" w14:textId="77777777" w:rsidR="00D843A6" w:rsidRPr="00D12E4D" w:rsidRDefault="00D843A6" w:rsidP="00D843A6">
      <w:pPr>
        <w:keepNext/>
        <w:rPr>
          <w:lang w:val="en-GB"/>
        </w:rPr>
      </w:pPr>
      <w:r w:rsidRPr="00D12E4D">
        <w:rPr>
          <w:lang w:val="en-GB"/>
        </w:rPr>
        <w:t xml:space="preserve">The “RAN Control” RAN Function provides selective support of the following </w:t>
      </w:r>
      <w:r w:rsidRPr="00D12E4D">
        <w:rPr>
          <w:b/>
          <w:lang w:val="en-GB"/>
        </w:rPr>
        <w:t>POLICY</w:t>
      </w:r>
      <w:r w:rsidRPr="00D12E4D">
        <w:rPr>
          <w:lang w:val="en-GB"/>
        </w:rPr>
        <w:t xml:space="preserve"> services:</w:t>
      </w:r>
    </w:p>
    <w:p w14:paraId="69DCA033" w14:textId="77777777" w:rsidR="00D843A6" w:rsidRPr="00D12E4D" w:rsidRDefault="00D843A6" w:rsidP="00D843A6">
      <w:pPr>
        <w:pStyle w:val="B1"/>
        <w:rPr>
          <w:lang w:val="en-GB"/>
        </w:rPr>
      </w:pPr>
      <w:r w:rsidRPr="00D12E4D">
        <w:rPr>
          <w:lang w:val="en-GB"/>
        </w:rPr>
        <w:t>-</w:t>
      </w:r>
      <w:r w:rsidRPr="00D12E4D">
        <w:rPr>
          <w:lang w:val="en-GB"/>
        </w:rPr>
        <w:tab/>
        <w:t>Radio Bearer Policy, used to modify the behaviour of call processes related to DRB QoS control, QoS flow to DRB mapping, Logical channel configuration, Radio bearer admission control, Split bearer and PDCP duplication control, etc.</w:t>
      </w:r>
    </w:p>
    <w:p w14:paraId="4FFABD63" w14:textId="08D43CF7" w:rsidR="00D843A6" w:rsidRPr="00D12E4D" w:rsidRDefault="00D843A6" w:rsidP="00D843A6">
      <w:pPr>
        <w:pStyle w:val="B1"/>
        <w:rPr>
          <w:lang w:val="en-GB"/>
        </w:rPr>
      </w:pPr>
      <w:r w:rsidRPr="00D12E4D">
        <w:rPr>
          <w:lang w:val="en-GB"/>
        </w:rPr>
        <w:t>-</w:t>
      </w:r>
      <w:r w:rsidRPr="00D12E4D">
        <w:rPr>
          <w:lang w:val="en-GB"/>
        </w:rPr>
        <w:tab/>
        <w:t xml:space="preserve">Radio Resource Allocation Policy, used to modify the behaviour of call processes related to DRX, SR, SPS, Configured Grant, </w:t>
      </w:r>
      <w:r w:rsidR="002E7E60" w:rsidRPr="00D12E4D">
        <w:rPr>
          <w:lang w:val="en-GB"/>
        </w:rPr>
        <w:t xml:space="preserve">CQI table, </w:t>
      </w:r>
      <w:r w:rsidRPr="00D12E4D">
        <w:rPr>
          <w:lang w:val="en-GB"/>
        </w:rPr>
        <w:t>Slice level PRB quota, etc.</w:t>
      </w:r>
    </w:p>
    <w:p w14:paraId="61405847" w14:textId="77777777" w:rsidR="00D843A6" w:rsidRPr="00D12E4D" w:rsidRDefault="00D843A6" w:rsidP="00D843A6">
      <w:pPr>
        <w:pStyle w:val="B1"/>
        <w:rPr>
          <w:lang w:val="en-GB"/>
        </w:rPr>
      </w:pPr>
      <w:r w:rsidRPr="00D12E4D">
        <w:rPr>
          <w:lang w:val="en-GB"/>
        </w:rPr>
        <w:lastRenderedPageBreak/>
        <w:t>-</w:t>
      </w:r>
      <w:r w:rsidRPr="00D12E4D">
        <w:rPr>
          <w:lang w:val="en-GB"/>
        </w:rPr>
        <w:tab/>
        <w:t>Connected Mode Mobility Policy, used to modify the behaviour of call processes related to HO, CHO, DAPS HO, etc. for both serving and target RAN nodes.</w:t>
      </w:r>
    </w:p>
    <w:p w14:paraId="7C878969" w14:textId="77777777" w:rsidR="00D843A6" w:rsidRPr="00D12E4D" w:rsidRDefault="00D843A6" w:rsidP="00D843A6">
      <w:pPr>
        <w:pStyle w:val="B1"/>
        <w:rPr>
          <w:lang w:val="en-GB"/>
        </w:rPr>
      </w:pPr>
      <w:r w:rsidRPr="00D12E4D">
        <w:rPr>
          <w:lang w:val="en-GB"/>
        </w:rPr>
        <w:t>-</w:t>
      </w:r>
      <w:r w:rsidRPr="00D12E4D">
        <w:rPr>
          <w:lang w:val="en-GB"/>
        </w:rPr>
        <w:tab/>
        <w:t>Radio Access Policy, used to modify the behaviour of call processes related to RACH back-off, RRC connection reject, RRC connection release, Access barring, UE admission, etc.</w:t>
      </w:r>
    </w:p>
    <w:p w14:paraId="76AF7761" w14:textId="77777777" w:rsidR="00D843A6" w:rsidRPr="00D12E4D" w:rsidRDefault="00D843A6" w:rsidP="00D843A6">
      <w:pPr>
        <w:pStyle w:val="B1"/>
        <w:rPr>
          <w:lang w:val="en-GB"/>
        </w:rPr>
      </w:pPr>
      <w:r w:rsidRPr="00D12E4D">
        <w:rPr>
          <w:lang w:val="en-GB"/>
        </w:rPr>
        <w:t>-</w:t>
      </w:r>
      <w:r w:rsidRPr="00D12E4D">
        <w:rPr>
          <w:lang w:val="en-GB"/>
        </w:rPr>
        <w:tab/>
        <w:t>Dual Connectivity (DC) Policy, used to modify the behaviour of call processes related to DC related operations for both master and secondary RAN nodes, Change of bearer termination point (MN or SN) and/or bearer types, etc.</w:t>
      </w:r>
    </w:p>
    <w:p w14:paraId="4483B65B" w14:textId="3C39E5F2" w:rsidR="00D843A6" w:rsidRPr="00D12E4D" w:rsidRDefault="00D843A6" w:rsidP="00D843A6">
      <w:pPr>
        <w:pStyle w:val="B1"/>
        <w:rPr>
          <w:lang w:val="en-GB"/>
        </w:rPr>
      </w:pPr>
      <w:r w:rsidRPr="00D12E4D">
        <w:rPr>
          <w:lang w:val="en-GB"/>
        </w:rPr>
        <w:t>-</w:t>
      </w:r>
      <w:r w:rsidRPr="00D12E4D">
        <w:rPr>
          <w:lang w:val="en-GB"/>
        </w:rPr>
        <w:tab/>
        <w:t>Carrier Aggregation (CA) Policy, used to modify the behaviour of call processes related to CA related operations for both primary and secondary cells.</w:t>
      </w:r>
    </w:p>
    <w:p w14:paraId="14375A25" w14:textId="44C9724F" w:rsidR="00512FA5" w:rsidRDefault="00512FA5" w:rsidP="00D843A6">
      <w:pPr>
        <w:pStyle w:val="B1"/>
        <w:rPr>
          <w:lang w:val="en-GB"/>
        </w:rPr>
      </w:pPr>
      <w:r w:rsidRPr="00D12E4D">
        <w:rPr>
          <w:lang w:val="en-GB"/>
        </w:rPr>
        <w:t>-</w:t>
      </w:r>
      <w:r w:rsidRPr="00D12E4D">
        <w:rPr>
          <w:lang w:val="en-GB"/>
        </w:rPr>
        <w:tab/>
        <w:t>Idle Mode Mobility Policy, used to modify the behaviour of call processes related to intra-frequency, inter-frequency, inter-RAT cell reselection priority, inactivity timers, etc.</w:t>
      </w:r>
    </w:p>
    <w:p w14:paraId="7F332CD1" w14:textId="3816CBC7" w:rsidR="009D5DDD" w:rsidRPr="00D12E4D" w:rsidRDefault="009D5DDD" w:rsidP="00D843A6">
      <w:pPr>
        <w:pStyle w:val="B1"/>
        <w:rPr>
          <w:lang w:val="en-GB"/>
        </w:rPr>
      </w:pPr>
      <w:r>
        <w:rPr>
          <w:lang w:val="en-GB"/>
        </w:rPr>
        <w:t>-</w:t>
      </w:r>
      <w:r>
        <w:rPr>
          <w:lang w:val="en-GB"/>
        </w:rPr>
        <w:tab/>
        <w:t>Measurement Report (MR) Configuration Policy, used to configure policy for RRC measurement objects, reporting objects, etc.</w:t>
      </w:r>
    </w:p>
    <w:p w14:paraId="4FA96C7F" w14:textId="77777777" w:rsidR="00D20530" w:rsidRPr="00D12E4D" w:rsidRDefault="00D20530" w:rsidP="002B0C7A">
      <w:pPr>
        <w:pStyle w:val="Heading2"/>
      </w:pPr>
      <w:bookmarkStart w:id="98" w:name="_Toc77320912"/>
      <w:bookmarkStart w:id="99" w:name="_Toc79485107"/>
      <w:bookmarkStart w:id="100" w:name="_Toc110274524"/>
      <w:r w:rsidRPr="00D12E4D">
        <w:t>6.3</w:t>
      </w:r>
      <w:r w:rsidRPr="00D12E4D">
        <w:tab/>
        <w:t>REPORT service description</w:t>
      </w:r>
      <w:bookmarkEnd w:id="98"/>
      <w:bookmarkEnd w:id="99"/>
      <w:bookmarkEnd w:id="100"/>
    </w:p>
    <w:p w14:paraId="36722532" w14:textId="0A1AC094" w:rsidR="00840C66" w:rsidRPr="00D12E4D" w:rsidRDefault="00840C66" w:rsidP="00840C66">
      <w:r w:rsidRPr="00D12E4D">
        <w:rPr>
          <w:lang w:val="en-GB"/>
        </w:rPr>
        <w:t xml:space="preserve">The E2SM-RC REPORT service requirements defined in Section 6.2.1 are offered using a set of REPORT Styles.  All REPORT styles are implemented using a set of IEs for Action Definition, RIC Indication Header and RIC Indication Message and have specific Event Trigger approach. </w:t>
      </w:r>
      <w:r w:rsidRPr="00D12E4D">
        <w:t>For each Report style, a single RAN Parameter table is used to specify the required information to be reported.</w:t>
      </w:r>
    </w:p>
    <w:p w14:paraId="5409C807" w14:textId="77777777" w:rsidR="00840C66" w:rsidRPr="00D12E4D" w:rsidRDefault="00840C66" w:rsidP="00840C66">
      <w:pPr>
        <w:rPr>
          <w:lang w:val="en-GB"/>
        </w:rPr>
      </w:pPr>
      <w:r w:rsidRPr="00D12E4D">
        <w:t xml:space="preserve">The following REPORT styles are supported: </w:t>
      </w:r>
    </w:p>
    <w:p w14:paraId="164B9EB8" w14:textId="77777777" w:rsidR="00840C66" w:rsidRPr="00D12E4D" w:rsidRDefault="00840C66" w:rsidP="00840C66">
      <w:pPr>
        <w:pStyle w:val="B1"/>
      </w:pPr>
      <w:r w:rsidRPr="00D12E4D">
        <w:t>-</w:t>
      </w:r>
      <w:r w:rsidRPr="00D12E4D">
        <w:tab/>
        <w:t>Message copy: This REPORT style is initiated by “Message Event” Event Trigger and is used to report complete NI or RRC message along with UE associated information when the event trigger conditions are satisfied.</w:t>
      </w:r>
    </w:p>
    <w:p w14:paraId="6E14BB14" w14:textId="77777777" w:rsidR="00840C66" w:rsidRPr="00D12E4D" w:rsidRDefault="00840C66" w:rsidP="00840C66">
      <w:pPr>
        <w:pStyle w:val="B1"/>
      </w:pPr>
      <w:r w:rsidRPr="00D12E4D">
        <w:t>-</w:t>
      </w:r>
      <w:r w:rsidRPr="00D12E4D">
        <w:tab/>
        <w:t xml:space="preserve">Call Process Outcome: This REPORT style is initiated by the corresponding "Call Process Breakpoint" Event Trigger and is used to report on the outcome of a call process providing information on current, and in certain cases previous, UE or E2 Node information depending upon the nature of the target call process.  </w:t>
      </w:r>
    </w:p>
    <w:p w14:paraId="2C59DDFC" w14:textId="77777777" w:rsidR="00840C66" w:rsidRPr="00D12E4D" w:rsidRDefault="00840C66" w:rsidP="00840C66">
      <w:pPr>
        <w:pStyle w:val="B1"/>
      </w:pPr>
      <w:r w:rsidRPr="00D12E4D">
        <w:t>-</w:t>
      </w:r>
      <w:r w:rsidRPr="00D12E4D">
        <w:tab/>
        <w:t>E2 Node Information: This REPORT style is initiated by “E2 Node Information Change” Event Trigger and is used to report cell related and E2 Node related information upon event trigger conditions are satisfied.</w:t>
      </w:r>
    </w:p>
    <w:p w14:paraId="0EA5DFCC" w14:textId="77777777" w:rsidR="00840C66" w:rsidRPr="00D12E4D" w:rsidRDefault="00840C66" w:rsidP="00840C66">
      <w:pPr>
        <w:pStyle w:val="B1"/>
      </w:pPr>
      <w:r w:rsidRPr="00D12E4D">
        <w:t>-</w:t>
      </w:r>
      <w:r w:rsidRPr="00D12E4D">
        <w:tab/>
        <w:t xml:space="preserve">UE information: This REPORT style is initiated by “UE Information Change” Event Trigger and is used to report UE related information and UE state variables upon the event trigger conditions are satisfied. </w:t>
      </w:r>
    </w:p>
    <w:p w14:paraId="0C874105" w14:textId="77777777" w:rsidR="00840C66" w:rsidRPr="00D12E4D" w:rsidRDefault="00840C66" w:rsidP="00840C66">
      <w:pPr>
        <w:pStyle w:val="B1"/>
      </w:pPr>
      <w:r w:rsidRPr="00D12E4D">
        <w:t>-</w:t>
      </w:r>
      <w:r w:rsidRPr="00D12E4D">
        <w:tab/>
        <w:t>On demand report: This REPORT style is initiated by “On Demand” Event Trigger and is used to report cell-related and UE-related information on an adhoc basis upon request from Near-RT RIC.</w:t>
      </w:r>
    </w:p>
    <w:p w14:paraId="340BEEF7" w14:textId="77777777" w:rsidR="00D843A6" w:rsidRPr="00D12E4D" w:rsidRDefault="00D843A6">
      <w:pPr>
        <w:pStyle w:val="Heading2"/>
      </w:pPr>
      <w:bookmarkStart w:id="101" w:name="_Toc77320913"/>
      <w:bookmarkStart w:id="102" w:name="_Toc79485108"/>
      <w:bookmarkStart w:id="103" w:name="_Toc110274525"/>
      <w:r w:rsidRPr="00D12E4D">
        <w:t>6.4</w:t>
      </w:r>
      <w:r w:rsidRPr="00D12E4D">
        <w:tab/>
        <w:t>INSERT service description</w:t>
      </w:r>
      <w:bookmarkEnd w:id="101"/>
      <w:bookmarkEnd w:id="102"/>
      <w:bookmarkEnd w:id="103"/>
    </w:p>
    <w:p w14:paraId="48DB4196" w14:textId="788AFF41" w:rsidR="00D843A6" w:rsidRPr="00D12E4D" w:rsidRDefault="00D843A6" w:rsidP="00A95B80">
      <w:pPr>
        <w:rPr>
          <w:lang w:val="en-GB"/>
        </w:rPr>
      </w:pPr>
      <w:r w:rsidRPr="00D12E4D">
        <w:t xml:space="preserve">The E2SM-RC INSERT service requirements defined in </w:t>
      </w:r>
      <w:r w:rsidR="001176AC" w:rsidRPr="00D12E4D">
        <w:t xml:space="preserve">Section </w:t>
      </w:r>
      <w:r w:rsidRPr="00D12E4D">
        <w:t>6.2.2 are offered using a set of INSERT Styles. Each style corresponds to a set of “INSERT Indications”, where each “INSERT Indication” deals with a specific functionality</w:t>
      </w:r>
      <w:r w:rsidRPr="00D12E4D">
        <w:rPr>
          <w:lang w:val="en-GB"/>
        </w:rPr>
        <w:t xml:space="preserve"> and has a set of associated RAN parameters, provided in a mapping table. All INSERT Service styles are implemented using a set of IEs that constitute “Action Definition”, “RIC Indication Header” and “RIC Indication Message” to deliver RAN Control-related INSERT services. Each INSERT service style is associated with a specific “Event Trigger” approach.  An “INSERT Indication” is used to request the RIC to control a functionality associated with the respective INSERT service style, and to set or modify the values of one or more associated RAN parameters. </w:t>
      </w:r>
    </w:p>
    <w:p w14:paraId="1E6FF8C0" w14:textId="77777777" w:rsidR="00D843A6" w:rsidRPr="00D12E4D" w:rsidRDefault="00D843A6" w:rsidP="00A95B80">
      <w:r w:rsidRPr="00D12E4D">
        <w:rPr>
          <w:lang w:val="en-GB"/>
        </w:rPr>
        <w:t>As an example, upon the arrival of an RRC Measurement Report in the E2 node due to the occurrence of an A3 event pertaining to a UE (which constitutes the event trigger), the E2 node can send a</w:t>
      </w:r>
      <w:r w:rsidRPr="00D12E4D">
        <w:rPr>
          <w:i/>
          <w:iCs/>
          <w:lang w:val="en-GB"/>
        </w:rPr>
        <w:t xml:space="preserve"> </w:t>
      </w:r>
      <w:r w:rsidRPr="00D12E4D">
        <w:rPr>
          <w:lang w:val="en-GB"/>
        </w:rPr>
        <w:t xml:space="preserve">message to the RIC using the “Connected Mode Mobility” INSERT service style and the “Handover Control Request” INSERT Indication along with the “target cell ID” parameter. This RIC should then accept/deny the “Handover Control Request”, and if it accepts, it should set the value of the “target cell ID” parameter and send a CONTROL action back to the RIC. Up until then, the E2 node suspends the ongoing call processing for the UE. </w:t>
      </w:r>
    </w:p>
    <w:p w14:paraId="4D970912" w14:textId="77777777" w:rsidR="00D843A6" w:rsidRPr="00D12E4D" w:rsidRDefault="00D843A6">
      <w:pPr>
        <w:pStyle w:val="Heading2"/>
      </w:pPr>
      <w:bookmarkStart w:id="104" w:name="_Toc77320914"/>
      <w:bookmarkStart w:id="105" w:name="_Toc79485109"/>
      <w:bookmarkStart w:id="106" w:name="_Toc110274526"/>
      <w:r w:rsidRPr="00D12E4D">
        <w:lastRenderedPageBreak/>
        <w:t>6.5</w:t>
      </w:r>
      <w:r w:rsidRPr="00D12E4D">
        <w:tab/>
        <w:t>CONTROL service description</w:t>
      </w:r>
      <w:bookmarkEnd w:id="104"/>
      <w:bookmarkEnd w:id="105"/>
      <w:bookmarkEnd w:id="106"/>
    </w:p>
    <w:p w14:paraId="3643D487" w14:textId="0F2EE447" w:rsidR="00D843A6" w:rsidRPr="00D12E4D" w:rsidRDefault="00D843A6" w:rsidP="00A95B80">
      <w:pPr>
        <w:rPr>
          <w:lang w:val="en-GB"/>
        </w:rPr>
      </w:pPr>
      <w:r w:rsidRPr="00D12E4D">
        <w:t xml:space="preserve">The E2SM-RC CONTROL service requirements defined in </w:t>
      </w:r>
      <w:r w:rsidR="001176AC" w:rsidRPr="00D12E4D">
        <w:t xml:space="preserve">Section </w:t>
      </w:r>
      <w:r w:rsidRPr="00D12E4D">
        <w:t>6.2.3 are offered using a set of CONTROL Styles. Each style corresponds to a set of “CONTROL Action”, where each “CONTROL Action” deals with a specific functionality</w:t>
      </w:r>
      <w:r w:rsidRPr="00D12E4D">
        <w:rPr>
          <w:lang w:val="en-GB"/>
        </w:rPr>
        <w:t xml:space="preserve"> and has a set of associated RAN parameters, provided in a mapping table. All CONTROL Service styles are implemented using a set of IEs constituting a “RIC Control Request Header” and a “RIC Control Request Message” to deliver RAN Control-related CONTROL services. A “CONTROL Action” containing one or more RAN parameters and their associated values can either be sent from the RIC, either asynchronously to the E2 node or as a response to a previous “INSERT Indication” from the E2 node. </w:t>
      </w:r>
    </w:p>
    <w:p w14:paraId="633D027A" w14:textId="77777777" w:rsidR="00D843A6" w:rsidRPr="00D12E4D" w:rsidRDefault="00D843A6" w:rsidP="00A95B80">
      <w:pPr>
        <w:rPr>
          <w:lang w:val="en-GB"/>
        </w:rPr>
      </w:pPr>
      <w:r w:rsidRPr="00D12E4D">
        <w:rPr>
          <w:lang w:val="en-GB"/>
        </w:rPr>
        <w:t>Referring to the previous example in Section 6.4, the RIC sends a “CONTROL action” that accepts/denies the incoming “INSERT Indication” requesting for “Handover Control”, along with the value of the “Target Primary Cell”. As another example, the RIC can also asynchronously send a “CONTROL action” asking the E2 node to configure the UE in Carrier Aggregation mode and setup one or more secondary cells to the UE, whose values are assigned by the RIC via the “CONTROL action”.</w:t>
      </w:r>
    </w:p>
    <w:p w14:paraId="2A69DD80" w14:textId="77777777" w:rsidR="00D843A6" w:rsidRPr="00D12E4D" w:rsidRDefault="00D843A6">
      <w:pPr>
        <w:pStyle w:val="Heading2"/>
      </w:pPr>
      <w:bookmarkStart w:id="107" w:name="_Toc74213086"/>
      <w:bookmarkStart w:id="108" w:name="_Toc77320915"/>
      <w:bookmarkStart w:id="109" w:name="_Toc79485110"/>
      <w:bookmarkStart w:id="110" w:name="_Toc110274527"/>
      <w:r w:rsidRPr="00D12E4D">
        <w:t>6.6</w:t>
      </w:r>
      <w:r w:rsidRPr="00D12E4D">
        <w:tab/>
        <w:t>POLICY service description</w:t>
      </w:r>
      <w:bookmarkEnd w:id="107"/>
      <w:bookmarkEnd w:id="108"/>
      <w:bookmarkEnd w:id="109"/>
      <w:bookmarkEnd w:id="110"/>
    </w:p>
    <w:p w14:paraId="3A634A12" w14:textId="77777777" w:rsidR="00D843A6" w:rsidRPr="00D12E4D" w:rsidRDefault="00D843A6" w:rsidP="002B0C7A">
      <w:pPr>
        <w:pStyle w:val="Heading3"/>
      </w:pPr>
      <w:bookmarkStart w:id="111" w:name="_Toc77320916"/>
      <w:bookmarkStart w:id="112" w:name="_Toc79485111"/>
      <w:bookmarkStart w:id="113" w:name="_Hlk75340708"/>
      <w:bookmarkStart w:id="114" w:name="_Toc110274528"/>
      <w:r w:rsidRPr="00D12E4D">
        <w:t>6.6.1</w:t>
      </w:r>
      <w:r w:rsidRPr="00D12E4D">
        <w:tab/>
        <w:t>Overview</w:t>
      </w:r>
      <w:bookmarkEnd w:id="111"/>
      <w:bookmarkEnd w:id="112"/>
      <w:bookmarkEnd w:id="114"/>
    </w:p>
    <w:p w14:paraId="0E1D74D3" w14:textId="297AD53C" w:rsidR="00D843A6" w:rsidRPr="00D12E4D" w:rsidRDefault="00D843A6" w:rsidP="00D843A6">
      <w:pPr>
        <w:rPr>
          <w:lang w:val="en-GB"/>
        </w:rPr>
      </w:pPr>
      <w:r w:rsidRPr="00D12E4D">
        <w:rPr>
          <w:lang w:val="en-GB"/>
        </w:rPr>
        <w:t xml:space="preserve">The E2SM-RC POLICY service requirements defined in </w:t>
      </w:r>
      <w:r w:rsidR="001176AC" w:rsidRPr="00D12E4D">
        <w:rPr>
          <w:lang w:val="en-GB"/>
        </w:rPr>
        <w:t xml:space="preserve">Section </w:t>
      </w:r>
      <w:r w:rsidRPr="00D12E4D">
        <w:rPr>
          <w:lang w:val="en-GB"/>
        </w:rPr>
        <w:t>6.2.4 are offered using a set of POLICY Styles.  Each style is implemented using</w:t>
      </w:r>
      <w:bookmarkEnd w:id="113"/>
      <w:r w:rsidRPr="00D12E4D">
        <w:rPr>
          <w:lang w:val="en-GB"/>
        </w:rPr>
        <w:t xml:space="preserve"> multiple "Policy Approach" strategies, each with a specific methodology defined to use the E2AP IE "Action Definition" to deliver RAN Control related POLICY services.</w:t>
      </w:r>
    </w:p>
    <w:p w14:paraId="1B1785CA" w14:textId="77777777" w:rsidR="00D843A6" w:rsidRPr="00D12E4D" w:rsidRDefault="00D843A6" w:rsidP="00D843A6">
      <w:pPr>
        <w:rPr>
          <w:lang w:val="en-GB"/>
        </w:rPr>
      </w:pPr>
      <w:r w:rsidRPr="00D12E4D">
        <w:rPr>
          <w:lang w:val="en-GB"/>
        </w:rPr>
        <w:t>The following Policy Approaches are defined:</w:t>
      </w:r>
    </w:p>
    <w:p w14:paraId="707466A1" w14:textId="6147222B" w:rsidR="00D843A6" w:rsidRPr="00D12E4D" w:rsidRDefault="00D843A6" w:rsidP="00D843A6">
      <w:pPr>
        <w:pStyle w:val="B1"/>
        <w:rPr>
          <w:lang w:val="en-GB"/>
        </w:rPr>
      </w:pPr>
      <w:r w:rsidRPr="00D12E4D">
        <w:rPr>
          <w:lang w:val="en-GB"/>
        </w:rPr>
        <w:t>-</w:t>
      </w:r>
      <w:r w:rsidRPr="00D12E4D">
        <w:rPr>
          <w:lang w:val="en-GB"/>
        </w:rPr>
        <w:tab/>
        <w:t>Control: POLICY for a given Style and Action ID is defined as a single case of a specific Policy condition with the corresponding Policy Action defined using the same data structure as CONTROL which would be used to replace default RAN behaviour</w:t>
      </w:r>
      <w:r w:rsidR="001176AC" w:rsidRPr="00D12E4D">
        <w:rPr>
          <w:lang w:val="en-GB"/>
        </w:rPr>
        <w:t>.</w:t>
      </w:r>
    </w:p>
    <w:p w14:paraId="3C921CEF" w14:textId="77777777" w:rsidR="00D843A6" w:rsidRPr="00D12E4D" w:rsidRDefault="00D843A6" w:rsidP="00D843A6">
      <w:pPr>
        <w:pStyle w:val="B1"/>
        <w:rPr>
          <w:lang w:val="en-GB"/>
        </w:rPr>
      </w:pPr>
      <w:r w:rsidRPr="00D12E4D">
        <w:rPr>
          <w:lang w:val="en-GB"/>
        </w:rPr>
        <w:t>-</w:t>
      </w:r>
      <w:r w:rsidRPr="00D12E4D">
        <w:rPr>
          <w:lang w:val="en-GB"/>
        </w:rPr>
        <w:tab/>
        <w:t>Offset: POLICY for a given Style and Action ID is defined as a set of different cases applicable for a range of different Policy conditions with the corresponding Policy Action defined using the dedicated data structure defined for POLICY which would be used to modify default RAN behaviour.</w:t>
      </w:r>
    </w:p>
    <w:p w14:paraId="4C6CCCC6" w14:textId="77777777" w:rsidR="00D843A6" w:rsidRPr="00D12E4D" w:rsidRDefault="00D843A6">
      <w:pPr>
        <w:pStyle w:val="Heading3"/>
      </w:pPr>
      <w:bookmarkStart w:id="115" w:name="_Toc77320917"/>
      <w:bookmarkStart w:id="116" w:name="_Toc79485112"/>
      <w:bookmarkStart w:id="117" w:name="_Toc110274529"/>
      <w:r w:rsidRPr="00D12E4D">
        <w:t>6.6.2</w:t>
      </w:r>
      <w:r w:rsidRPr="00D12E4D">
        <w:tab/>
        <w:t>Policy approach "Control"</w:t>
      </w:r>
      <w:bookmarkEnd w:id="115"/>
      <w:bookmarkEnd w:id="116"/>
      <w:bookmarkEnd w:id="117"/>
    </w:p>
    <w:p w14:paraId="04F89A81" w14:textId="77777777" w:rsidR="00D843A6" w:rsidRPr="00D12E4D" w:rsidRDefault="00D843A6" w:rsidP="00D843A6">
      <w:pPr>
        <w:rPr>
          <w:lang w:val="en-GB"/>
        </w:rPr>
      </w:pPr>
      <w:r w:rsidRPr="00D12E4D">
        <w:rPr>
          <w:lang w:val="en-GB"/>
        </w:rPr>
        <w:t>The “control” Policy Approach is similar to the CONTROL service, with static conditions and actions in the RIC Subscription used to select an appropriate CONTROL Action. When a set of Policy conditions are satisfied, then E2 Node is instructed to execute a Policy Action with a set of supplementary or default set of RAN parameters.</w:t>
      </w:r>
    </w:p>
    <w:p w14:paraId="504C00C8" w14:textId="77777777" w:rsidR="00D843A6" w:rsidRPr="00D12E4D" w:rsidRDefault="00D843A6" w:rsidP="00D843A6">
      <w:pPr>
        <w:rPr>
          <w:lang w:val="en-GB"/>
        </w:rPr>
      </w:pPr>
      <w:r w:rsidRPr="00D12E4D">
        <w:rPr>
          <w:lang w:val="en-GB"/>
        </w:rPr>
        <w:t xml:space="preserve">A single Policy Action shall be a result of execution of multiple policy conditions. </w:t>
      </w:r>
    </w:p>
    <w:p w14:paraId="0EC6E229" w14:textId="608D1607" w:rsidR="00D843A6" w:rsidRPr="00D12E4D" w:rsidRDefault="00D843A6" w:rsidP="00D843A6">
      <w:pPr>
        <w:pStyle w:val="B1"/>
        <w:rPr>
          <w:lang w:val="en-GB"/>
        </w:rPr>
      </w:pPr>
      <w:r w:rsidRPr="00D12E4D">
        <w:rPr>
          <w:lang w:val="en-GB"/>
        </w:rPr>
        <w:t>-</w:t>
      </w:r>
      <w:r w:rsidRPr="00D12E4D">
        <w:rPr>
          <w:lang w:val="en-GB"/>
        </w:rPr>
        <w:tab/>
        <w:t>Each Policy Condition is defined using a combination of RAN Parameters and conditional tests associated with UE and Call process related information</w:t>
      </w:r>
      <w:r w:rsidR="001176AC" w:rsidRPr="00D12E4D">
        <w:rPr>
          <w:lang w:val="en-GB"/>
        </w:rPr>
        <w:t>.</w:t>
      </w:r>
    </w:p>
    <w:p w14:paraId="7EDEE8C7" w14:textId="281B674A" w:rsidR="00D843A6" w:rsidRPr="00D12E4D" w:rsidRDefault="00D843A6" w:rsidP="00D843A6">
      <w:pPr>
        <w:pStyle w:val="B1"/>
        <w:rPr>
          <w:lang w:val="en-GB"/>
        </w:rPr>
      </w:pPr>
      <w:r w:rsidRPr="00D12E4D">
        <w:rPr>
          <w:lang w:val="en-GB"/>
        </w:rPr>
        <w:t>-</w:t>
      </w:r>
      <w:r w:rsidRPr="00D12E4D">
        <w:rPr>
          <w:lang w:val="en-GB"/>
        </w:rPr>
        <w:tab/>
        <w:t>Each Policy Action is defined with a single Policy Action ID (command) which instructs E2 Node to perform a certain action when the conditions are satisfied. The Policy Action ID shall be supplemented with a set of RAN Parameters which may be used to provide information on default values to E2 Node.</w:t>
      </w:r>
      <w:r w:rsidR="00344CC0">
        <w:rPr>
          <w:lang w:val="en-GB"/>
        </w:rPr>
        <w:t xml:space="preserve"> The Policy Decision indicates to the E2 Node, whether to accept or reject a RRM function, when the Policy conditions are met.</w:t>
      </w:r>
    </w:p>
    <w:p w14:paraId="187D0A9D" w14:textId="77777777" w:rsidR="00D843A6" w:rsidRPr="00D12E4D" w:rsidRDefault="00D843A6" w:rsidP="00D843A6">
      <w:pPr>
        <w:rPr>
          <w:lang w:val="en-GB"/>
        </w:rPr>
      </w:pPr>
      <w:r w:rsidRPr="00D12E4D">
        <w:rPr>
          <w:lang w:val="en-GB"/>
        </w:rPr>
        <w:t>Examples include:</w:t>
      </w:r>
    </w:p>
    <w:p w14:paraId="100CD53F" w14:textId="5F2E4F71" w:rsidR="00D843A6" w:rsidRPr="00D12E4D" w:rsidRDefault="00D843A6" w:rsidP="00D843A6">
      <w:pPr>
        <w:pStyle w:val="B1"/>
        <w:rPr>
          <w:lang w:val="en-GB"/>
        </w:rPr>
      </w:pPr>
      <w:r w:rsidRPr="00D12E4D">
        <w:rPr>
          <w:lang w:val="en-GB"/>
        </w:rPr>
        <w:t>-</w:t>
      </w:r>
      <w:r w:rsidRPr="00D12E4D">
        <w:rPr>
          <w:lang w:val="en-GB"/>
        </w:rPr>
        <w:tab/>
        <w:t xml:space="preserve">Connected mode mobility policy, Handover Execution: Message Arrival breakpoint event trigger is defined to initiate the Policy service. On the arrival of A3 Measurement Report, the Policy service kicks in. Policy service installs a set of Policy Conditions like RSRP &gt; ‘x’ db + Target Node Load &lt; ‘x’ value + Number of successful HO to target Node &gt; ‘x’ value. When these Policy conditions are satisfied, then perform Policy Action - “Execute HO” defined in the CONTROL service in </w:t>
      </w:r>
      <w:r w:rsidR="00F77D7A" w:rsidRPr="00D12E4D">
        <w:rPr>
          <w:lang w:val="en-GB"/>
        </w:rPr>
        <w:t xml:space="preserve">Section </w:t>
      </w:r>
      <w:r w:rsidRPr="00D12E4D">
        <w:rPr>
          <w:lang w:val="en-GB"/>
        </w:rPr>
        <w:t xml:space="preserve">6.5. The Policy Action may be provided as a standalone Policy Action ID “Execute HO” without any RAN parameters. As an alternative, Policy Action “Execute HO” may be supplemented with default RAN parameters like Handover only QCI 5 and 9 bearers. </w:t>
      </w:r>
    </w:p>
    <w:p w14:paraId="575D8BCE" w14:textId="38A95B6B" w:rsidR="00D843A6" w:rsidRPr="00D12E4D" w:rsidRDefault="00D843A6" w:rsidP="00D843A6">
      <w:pPr>
        <w:pStyle w:val="B1"/>
        <w:rPr>
          <w:lang w:val="en-GB"/>
        </w:rPr>
      </w:pPr>
      <w:r w:rsidRPr="00D12E4D">
        <w:rPr>
          <w:lang w:val="en-GB"/>
        </w:rPr>
        <w:t>-</w:t>
      </w:r>
      <w:r w:rsidRPr="00D12E4D">
        <w:rPr>
          <w:lang w:val="en-GB"/>
        </w:rPr>
        <w:tab/>
        <w:t xml:space="preserve">Carrier Aggregation Policy, CA Release decision: A call process breakpoint event trigger is defined to initiate the POLICY service. The call process breakpoint shall define conditions for Buffer occupancy. A call process </w:t>
      </w:r>
      <w:r w:rsidRPr="00D12E4D">
        <w:rPr>
          <w:lang w:val="en-GB"/>
        </w:rPr>
        <w:lastRenderedPageBreak/>
        <w:t>breakpoint event shall be triggered when the Buffer Occupancy (BO) &lt; ‘x’ KB. In this scenario, the event trigger satisfies the Policy condition. Hence there is no need to define a Policy condition in the Policy service, When the BO &lt; ‘x’ KB kicks in, then Policy Action shall instruct E2 Node to “Release Scell”</w:t>
      </w:r>
      <w:r w:rsidR="001176AC" w:rsidRPr="00D12E4D">
        <w:rPr>
          <w:lang w:val="en-GB"/>
        </w:rPr>
        <w:t>.</w:t>
      </w:r>
    </w:p>
    <w:p w14:paraId="3AC94756" w14:textId="77777777" w:rsidR="00D843A6" w:rsidRPr="00D12E4D" w:rsidRDefault="00D843A6">
      <w:pPr>
        <w:pStyle w:val="Heading3"/>
      </w:pPr>
      <w:bookmarkStart w:id="118" w:name="_Toc77320918"/>
      <w:bookmarkStart w:id="119" w:name="_Toc79485113"/>
      <w:bookmarkStart w:id="120" w:name="_Toc110274530"/>
      <w:r w:rsidRPr="00D12E4D">
        <w:t>6.6.3</w:t>
      </w:r>
      <w:r w:rsidRPr="00D12E4D">
        <w:tab/>
        <w:t>Policy Approach "Offset"</w:t>
      </w:r>
      <w:bookmarkEnd w:id="118"/>
      <w:bookmarkEnd w:id="119"/>
      <w:bookmarkEnd w:id="120"/>
    </w:p>
    <w:p w14:paraId="56C27E7D" w14:textId="77777777" w:rsidR="00D843A6" w:rsidRPr="00D12E4D" w:rsidRDefault="00D843A6" w:rsidP="00D843A6">
      <w:pPr>
        <w:rPr>
          <w:lang w:val="en-GB"/>
        </w:rPr>
      </w:pPr>
      <w:r w:rsidRPr="00D12E4D">
        <w:rPr>
          <w:lang w:val="en-GB"/>
        </w:rPr>
        <w:t xml:space="preserve">The "offset" Policy Approach is based on the design assumption that the Policy Action IE is used to carry one or more RAN Parameters that are used to modify default E2 Node behaviour via the addition of an "offset" to be applied to given target threshold or other parameter used in the target call process.  </w:t>
      </w:r>
    </w:p>
    <w:p w14:paraId="7E7B6FDA" w14:textId="77777777" w:rsidR="00D843A6" w:rsidRPr="00D12E4D" w:rsidRDefault="00D843A6" w:rsidP="00D843A6">
      <w:pPr>
        <w:rPr>
          <w:lang w:val="en-GB"/>
        </w:rPr>
      </w:pPr>
      <w:r w:rsidRPr="00D12E4D">
        <w:rPr>
          <w:lang w:val="en-GB"/>
        </w:rPr>
        <w:t>The applicable Policy Action is dependent upon a set of Policy Conditions and a given POLICY service may support one or more Policy conditions and so provide a targeted Policy Action for a range of different specific cases, each defined using a unique Policy condition where:</w:t>
      </w:r>
    </w:p>
    <w:p w14:paraId="607EF45B" w14:textId="271C7875" w:rsidR="00D843A6" w:rsidRPr="00D12E4D" w:rsidRDefault="00D843A6" w:rsidP="00D843A6">
      <w:pPr>
        <w:pStyle w:val="B1"/>
        <w:rPr>
          <w:lang w:val="en-GB"/>
        </w:rPr>
      </w:pPr>
      <w:r w:rsidRPr="00D12E4D">
        <w:rPr>
          <w:lang w:val="en-GB"/>
        </w:rPr>
        <w:t>-</w:t>
      </w:r>
      <w:r w:rsidRPr="00D12E4D">
        <w:rPr>
          <w:lang w:val="en-GB"/>
        </w:rPr>
        <w:tab/>
        <w:t>Each Policy Condition is defined using a combination of RAN Parameters and conditional tests associated with UE and Call process related information.  The first positive match in a list of Policy conditions is used to select the corresponding Policy Action</w:t>
      </w:r>
      <w:r w:rsidR="001176AC" w:rsidRPr="00D12E4D">
        <w:rPr>
          <w:lang w:val="en-GB"/>
        </w:rPr>
        <w:t>.</w:t>
      </w:r>
    </w:p>
    <w:p w14:paraId="01713223" w14:textId="77777777" w:rsidR="00D843A6" w:rsidRPr="00D12E4D" w:rsidRDefault="00D843A6" w:rsidP="00D843A6">
      <w:pPr>
        <w:pStyle w:val="B1"/>
        <w:rPr>
          <w:lang w:val="en-GB"/>
        </w:rPr>
      </w:pPr>
      <w:r w:rsidRPr="00D12E4D">
        <w:rPr>
          <w:lang w:val="en-GB"/>
        </w:rPr>
        <w:t>-</w:t>
      </w:r>
      <w:r w:rsidRPr="00D12E4D">
        <w:rPr>
          <w:lang w:val="en-GB"/>
        </w:rPr>
        <w:tab/>
        <w:t xml:space="preserve">Each Policy Action is defined using a list of RAN Parameters of data type INTEGER or REAL which may to used directly for default values of type INTEGER or REAL (i.e. Default+Offset) and indirectly to for default values of type ENUMERATED (i.e. select value in list that is Offset before or after default value).  </w:t>
      </w:r>
    </w:p>
    <w:p w14:paraId="6E9D0B7B" w14:textId="77777777" w:rsidR="00D843A6" w:rsidRPr="00D12E4D" w:rsidRDefault="00D843A6" w:rsidP="00D843A6">
      <w:pPr>
        <w:rPr>
          <w:lang w:val="en-GB"/>
        </w:rPr>
      </w:pPr>
      <w:r w:rsidRPr="00D12E4D">
        <w:rPr>
          <w:lang w:val="en-GB"/>
        </w:rPr>
        <w:t>Examples include:</w:t>
      </w:r>
    </w:p>
    <w:p w14:paraId="19CE5251" w14:textId="77777777" w:rsidR="00D843A6" w:rsidRPr="00D12E4D" w:rsidRDefault="00D843A6" w:rsidP="00D843A6">
      <w:pPr>
        <w:pStyle w:val="B1"/>
        <w:rPr>
          <w:lang w:val="en-GB"/>
        </w:rPr>
      </w:pPr>
      <w:r w:rsidRPr="00D12E4D">
        <w:rPr>
          <w:lang w:val="en-GB"/>
        </w:rPr>
        <w:t>-</w:t>
      </w:r>
      <w:r w:rsidRPr="00D12E4D">
        <w:rPr>
          <w:lang w:val="en-GB"/>
        </w:rPr>
        <w:tab/>
        <w:t>Connected mode mobility policy, Handover decision: A call process breakpoint event trigger is defined to initiate the POLICY service from within the call process handling UE measurement reports related to handover decisions for a specific target Slice and primary cell currently subject to Traffic Steering guidance.  The Policy conditions list of RAN Parameters supports the definition of different A3 measurement threshold criteria offset values to be applied to UEs with a specific combination of slice ID, active QoS bearers, velocity and throughput and subject to overall E2 Node load and cell level load balancing requirements.  Handover is accepted if the reported A3 measurement is greater than the default A3 measurement threshold+offset.</w:t>
      </w:r>
    </w:p>
    <w:p w14:paraId="1B38AA58" w14:textId="7EAEE65E" w:rsidR="00D843A6" w:rsidRPr="00D12E4D" w:rsidRDefault="00D843A6" w:rsidP="00D843A6">
      <w:pPr>
        <w:pStyle w:val="B1"/>
        <w:rPr>
          <w:rFonts w:eastAsia="Times New Roman"/>
          <w:noProof/>
          <w:lang w:val="en-GB"/>
        </w:rPr>
      </w:pPr>
      <w:r w:rsidRPr="00D12E4D">
        <w:rPr>
          <w:lang w:val="en-GB"/>
        </w:rPr>
        <w:t>-</w:t>
      </w:r>
      <w:r w:rsidRPr="00D12E4D">
        <w:rPr>
          <w:lang w:val="en-GB"/>
        </w:rPr>
        <w:tab/>
        <w:t>Carrier Aggregation Policy, CA release decision: A call process breakpoint event trigger is defined to initiate the POLICY service from within the call process related to Carrier Aggregation (CA) release decisions for a specific target Slice currently subject to QoE guidance.  The Policy conditions list of RAN Parameters supports the definition of different CA release threshold criteria offset values to be applied to UEs with a specific combination of slice ID, active QoS bearers, velocity and throughput and subject to overall E2 Node load and cell level load balancing requirements.  CA release is initiated if the UE throughput is less than the default UE throughput threshold+offset</w:t>
      </w:r>
      <w:r w:rsidR="001176AC" w:rsidRPr="00D12E4D">
        <w:rPr>
          <w:lang w:val="en-GB"/>
        </w:rPr>
        <w:t>.</w:t>
      </w:r>
    </w:p>
    <w:p w14:paraId="23B2BBA8" w14:textId="757A15D1" w:rsidR="00C813DC" w:rsidRPr="00D12E4D" w:rsidRDefault="004C7B1F">
      <w:pPr>
        <w:pStyle w:val="Heading1"/>
      </w:pPr>
      <w:bookmarkStart w:id="121" w:name="_Toc77320919"/>
      <w:bookmarkStart w:id="122" w:name="_Toc79485114"/>
      <w:bookmarkStart w:id="123" w:name="_Toc110274531"/>
      <w:r w:rsidRPr="00D12E4D">
        <w:t>7</w:t>
      </w:r>
      <w:r w:rsidR="00C813DC" w:rsidRPr="00D12E4D">
        <w:tab/>
        <w:t>RAN Function Description</w:t>
      </w:r>
      <w:bookmarkEnd w:id="80"/>
      <w:bookmarkEnd w:id="81"/>
      <w:bookmarkEnd w:id="121"/>
      <w:bookmarkEnd w:id="122"/>
      <w:bookmarkEnd w:id="123"/>
    </w:p>
    <w:p w14:paraId="180AB9F4" w14:textId="77777777" w:rsidR="00C813DC" w:rsidRPr="00D12E4D" w:rsidRDefault="00C813DC" w:rsidP="002B0C7A">
      <w:pPr>
        <w:pStyle w:val="Heading2"/>
      </w:pPr>
      <w:bookmarkStart w:id="124" w:name="_Toc9960568"/>
      <w:bookmarkStart w:id="125" w:name="_Toc11310601"/>
      <w:bookmarkStart w:id="126" w:name="_Toc77320920"/>
      <w:bookmarkStart w:id="127" w:name="_Toc79485115"/>
      <w:bookmarkStart w:id="128" w:name="_Toc110274532"/>
      <w:r w:rsidRPr="00D12E4D">
        <w:t>7.1</w:t>
      </w:r>
      <w:r w:rsidRPr="00D12E4D">
        <w:tab/>
        <w:t>Description</w:t>
      </w:r>
      <w:bookmarkEnd w:id="124"/>
      <w:bookmarkEnd w:id="125"/>
      <w:bookmarkEnd w:id="126"/>
      <w:bookmarkEnd w:id="127"/>
      <w:bookmarkEnd w:id="128"/>
    </w:p>
    <w:p w14:paraId="00B995CB" w14:textId="77777777" w:rsidR="00AA6C4E" w:rsidRPr="00D12E4D" w:rsidRDefault="00AA6C4E" w:rsidP="00AA6C4E">
      <w:bookmarkStart w:id="129" w:name="_Toc9960569"/>
      <w:bookmarkStart w:id="130" w:name="_Toc11310602"/>
      <w:r w:rsidRPr="00D12E4D">
        <w:t xml:space="preserve">The E2AP [3] procedures E2 Setup and RIC Service Update are used to transport the RAN Function Description.  </w:t>
      </w:r>
    </w:p>
    <w:p w14:paraId="6AB44E3B" w14:textId="77777777" w:rsidR="00AA6C4E" w:rsidRPr="00D12E4D" w:rsidRDefault="00AA6C4E" w:rsidP="00AA6C4E">
      <w:r w:rsidRPr="00D12E4D">
        <w:t xml:space="preserve">For the specific RAN Function, the </w:t>
      </w:r>
      <w:r w:rsidRPr="00D12E4D">
        <w:rPr>
          <w:i/>
          <w:u w:val="single"/>
        </w:rPr>
        <w:t>RAN Function Description</w:t>
      </w:r>
      <w:r w:rsidRPr="00D12E4D">
        <w:t xml:space="preserve"> IE shall report the following information:</w:t>
      </w:r>
    </w:p>
    <w:p w14:paraId="222A2433" w14:textId="77777777" w:rsidR="00AA6C4E" w:rsidRPr="00D12E4D" w:rsidRDefault="00AA6C4E" w:rsidP="00AA6C4E">
      <w:pPr>
        <w:pStyle w:val="B1"/>
      </w:pPr>
      <w:r w:rsidRPr="00D12E4D">
        <w:t>-</w:t>
      </w:r>
      <w:r w:rsidRPr="00D12E4D">
        <w:tab/>
        <w:t>RAN Function name along with associated information on E2SM definition</w:t>
      </w:r>
    </w:p>
    <w:p w14:paraId="45BB73A5" w14:textId="77777777" w:rsidR="00AA6C4E" w:rsidRPr="00D12E4D" w:rsidRDefault="00AA6C4E" w:rsidP="00AA6C4E">
      <w:pPr>
        <w:pStyle w:val="B1"/>
      </w:pPr>
      <w:r w:rsidRPr="00D12E4D">
        <w:t>-</w:t>
      </w:r>
      <w:r w:rsidRPr="00D12E4D">
        <w:tab/>
        <w:t>Event trigger styles list along with the corresponding encoding type for each associated E2AP IE.</w:t>
      </w:r>
    </w:p>
    <w:p w14:paraId="435066D8" w14:textId="77777777" w:rsidR="00AA6C4E" w:rsidRPr="00D12E4D" w:rsidRDefault="00AA6C4E" w:rsidP="00AA6C4E">
      <w:pPr>
        <w:pStyle w:val="B1"/>
      </w:pPr>
      <w:r w:rsidRPr="00D12E4D">
        <w:t>-</w:t>
      </w:r>
      <w:r w:rsidRPr="00D12E4D">
        <w:tab/>
        <w:t xml:space="preserve">RIC </w:t>
      </w:r>
      <w:r w:rsidRPr="00D12E4D">
        <w:rPr>
          <w:b/>
        </w:rPr>
        <w:t>REPORT</w:t>
      </w:r>
      <w:r w:rsidRPr="00D12E4D">
        <w:t xml:space="preserve"> Service styles list along with the corresponding encoding type for each associated E2AP IE.</w:t>
      </w:r>
    </w:p>
    <w:p w14:paraId="7E864781" w14:textId="77777777" w:rsidR="00AA6C4E" w:rsidRPr="00D12E4D" w:rsidRDefault="00AA6C4E" w:rsidP="00AA6C4E">
      <w:pPr>
        <w:pStyle w:val="B1"/>
      </w:pPr>
      <w:r w:rsidRPr="00D12E4D">
        <w:t>-</w:t>
      </w:r>
      <w:r w:rsidRPr="00D12E4D">
        <w:tab/>
        <w:t xml:space="preserve">RIC </w:t>
      </w:r>
      <w:r w:rsidRPr="00D12E4D">
        <w:rPr>
          <w:b/>
        </w:rPr>
        <w:t>INSERT</w:t>
      </w:r>
      <w:r w:rsidRPr="00D12E4D">
        <w:t xml:space="preserve"> Service styles list along with the corresponding encoding type for each associated E2AP IE.</w:t>
      </w:r>
    </w:p>
    <w:p w14:paraId="0072144E" w14:textId="77777777" w:rsidR="00AA6C4E" w:rsidRPr="00D12E4D" w:rsidRDefault="00AA6C4E" w:rsidP="00AA6C4E">
      <w:pPr>
        <w:pStyle w:val="B1"/>
      </w:pPr>
      <w:r w:rsidRPr="00D12E4D">
        <w:t>-</w:t>
      </w:r>
      <w:r w:rsidRPr="00D12E4D">
        <w:tab/>
        <w:t xml:space="preserve">RIC </w:t>
      </w:r>
      <w:r w:rsidRPr="00D12E4D">
        <w:rPr>
          <w:b/>
        </w:rPr>
        <w:t>CONTROL</w:t>
      </w:r>
      <w:r w:rsidRPr="00D12E4D">
        <w:t xml:space="preserve"> Service styles list along with the corresponding encoding type for each associated E2AP IE.</w:t>
      </w:r>
    </w:p>
    <w:p w14:paraId="3381B24D" w14:textId="77777777" w:rsidR="00AA6C4E" w:rsidRPr="00D12E4D" w:rsidRDefault="00AA6C4E" w:rsidP="00AA6C4E">
      <w:pPr>
        <w:pStyle w:val="B1"/>
      </w:pPr>
      <w:r w:rsidRPr="00D12E4D">
        <w:t>-</w:t>
      </w:r>
      <w:r w:rsidRPr="00D12E4D">
        <w:tab/>
        <w:t xml:space="preserve">RIC </w:t>
      </w:r>
      <w:r w:rsidRPr="00D12E4D">
        <w:rPr>
          <w:b/>
        </w:rPr>
        <w:t>POLICY</w:t>
      </w:r>
      <w:r w:rsidRPr="00D12E4D">
        <w:t xml:space="preserve"> Service styles list along with the corresponding encoding type for each associated E2AP IE.</w:t>
      </w:r>
    </w:p>
    <w:p w14:paraId="76E14BBF" w14:textId="77777777" w:rsidR="00C813DC" w:rsidRPr="00D12E4D" w:rsidRDefault="00C813DC">
      <w:pPr>
        <w:pStyle w:val="Heading2"/>
      </w:pPr>
      <w:bookmarkStart w:id="131" w:name="_Toc77320921"/>
      <w:bookmarkStart w:id="132" w:name="_Toc79485116"/>
      <w:bookmarkStart w:id="133" w:name="_Toc110274533"/>
      <w:r w:rsidRPr="00D12E4D">
        <w:lastRenderedPageBreak/>
        <w:t>7.2</w:t>
      </w:r>
      <w:r w:rsidRPr="00D12E4D">
        <w:tab/>
        <w:t>RAN Function name</w:t>
      </w:r>
      <w:bookmarkEnd w:id="129"/>
      <w:bookmarkEnd w:id="130"/>
      <w:bookmarkEnd w:id="131"/>
      <w:bookmarkEnd w:id="132"/>
      <w:bookmarkEnd w:id="133"/>
    </w:p>
    <w:p w14:paraId="5ABE8873" w14:textId="77777777" w:rsidR="00AA6C4E" w:rsidRPr="00D12E4D" w:rsidRDefault="00AA6C4E" w:rsidP="00AA6C4E">
      <w:bookmarkStart w:id="134" w:name="_Toc9960570"/>
      <w:bookmarkStart w:id="135" w:name="_Toc11310603"/>
      <w:r w:rsidRPr="00D12E4D">
        <w:t>RAN Function Short Name “ORAN-E2SM-RC”</w:t>
      </w:r>
    </w:p>
    <w:p w14:paraId="5A8594FE" w14:textId="77777777" w:rsidR="00AA6C4E" w:rsidRPr="00D12E4D" w:rsidRDefault="00AA6C4E" w:rsidP="00AA6C4E">
      <w:r w:rsidRPr="00D12E4D">
        <w:t>RAN Function name description “RAN Control”</w:t>
      </w:r>
    </w:p>
    <w:p w14:paraId="51B1BFB8" w14:textId="77777777" w:rsidR="00AA6C4E" w:rsidRPr="00D12E4D" w:rsidRDefault="00AA6C4E" w:rsidP="00AA6C4E">
      <w:r w:rsidRPr="00D12E4D">
        <w:t>RAN Function Instance, required when and if E2 Node exposes more than one instance of a RAN Function based on this E2SM.</w:t>
      </w:r>
    </w:p>
    <w:p w14:paraId="40502DC5" w14:textId="77777777" w:rsidR="00FD18C8" w:rsidRPr="00D12E4D" w:rsidRDefault="00FD18C8" w:rsidP="002B0C7A">
      <w:pPr>
        <w:pStyle w:val="Heading2"/>
      </w:pPr>
      <w:bookmarkStart w:id="136" w:name="_Toc74750198"/>
      <w:bookmarkStart w:id="137" w:name="_Toc77320922"/>
      <w:bookmarkStart w:id="138" w:name="_Toc79485117"/>
      <w:bookmarkStart w:id="139" w:name="_Toc9960573"/>
      <w:bookmarkStart w:id="140" w:name="_Toc11310605"/>
      <w:bookmarkStart w:id="141" w:name="_Toc110274534"/>
      <w:bookmarkEnd w:id="134"/>
      <w:bookmarkEnd w:id="135"/>
      <w:r w:rsidRPr="00D12E4D">
        <w:t>7.3</w:t>
      </w:r>
      <w:r w:rsidRPr="00D12E4D">
        <w:tab/>
        <w:t>Event trigger definition styles</w:t>
      </w:r>
      <w:bookmarkEnd w:id="136"/>
      <w:bookmarkEnd w:id="137"/>
      <w:bookmarkEnd w:id="138"/>
      <w:bookmarkEnd w:id="141"/>
    </w:p>
    <w:p w14:paraId="5EF8BBA0" w14:textId="77777777" w:rsidR="00FD18C8" w:rsidRPr="00D12E4D" w:rsidRDefault="00FD18C8" w:rsidP="002B0C7A">
      <w:pPr>
        <w:pStyle w:val="Heading3"/>
      </w:pPr>
      <w:bookmarkStart w:id="142" w:name="_Toc74750199"/>
      <w:bookmarkStart w:id="143" w:name="_Toc77320923"/>
      <w:bookmarkStart w:id="144" w:name="_Toc79485118"/>
      <w:bookmarkStart w:id="145" w:name="_Toc110274535"/>
      <w:r w:rsidRPr="00D12E4D">
        <w:t>7.3.1</w:t>
      </w:r>
      <w:r w:rsidRPr="00D12E4D">
        <w:tab/>
        <w:t>RIC Event trigger definition IE style list</w:t>
      </w:r>
      <w:bookmarkEnd w:id="142"/>
      <w:bookmarkEnd w:id="143"/>
      <w:bookmarkEnd w:id="144"/>
      <w:bookmarkEnd w:id="1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1"/>
        <w:gridCol w:w="1548"/>
        <w:gridCol w:w="1293"/>
        <w:gridCol w:w="1293"/>
        <w:gridCol w:w="1294"/>
        <w:gridCol w:w="3332"/>
      </w:tblGrid>
      <w:tr w:rsidR="00FD18C8" w:rsidRPr="00D12E4D" w14:paraId="58E84A69" w14:textId="77777777" w:rsidTr="00FD18C8">
        <w:tc>
          <w:tcPr>
            <w:tcW w:w="871" w:type="dxa"/>
            <w:vMerge w:val="restart"/>
            <w:shd w:val="clear" w:color="auto" w:fill="auto"/>
          </w:tcPr>
          <w:p w14:paraId="0742D9E5" w14:textId="77777777" w:rsidR="00FD18C8" w:rsidRPr="00D12E4D" w:rsidRDefault="00FD18C8" w:rsidP="00FD18C8">
            <w:pPr>
              <w:keepNext/>
              <w:keepLines/>
              <w:spacing w:after="0"/>
              <w:jc w:val="center"/>
              <w:rPr>
                <w:rFonts w:ascii="Arial" w:hAnsi="Arial"/>
                <w:b/>
                <w:sz w:val="18"/>
              </w:rPr>
            </w:pPr>
            <w:r w:rsidRPr="00D12E4D">
              <w:rPr>
                <w:rFonts w:ascii="Arial" w:hAnsi="Arial"/>
                <w:b/>
                <w:sz w:val="18"/>
              </w:rPr>
              <w:t>RIC Style Type</w:t>
            </w:r>
          </w:p>
        </w:tc>
        <w:tc>
          <w:tcPr>
            <w:tcW w:w="1548" w:type="dxa"/>
            <w:vMerge w:val="restart"/>
            <w:shd w:val="clear" w:color="auto" w:fill="auto"/>
          </w:tcPr>
          <w:p w14:paraId="2AADE7D5" w14:textId="77777777" w:rsidR="00FD18C8" w:rsidRPr="00D12E4D" w:rsidRDefault="00FD18C8" w:rsidP="00FD18C8">
            <w:pPr>
              <w:keepNext/>
              <w:keepLines/>
              <w:spacing w:after="0"/>
              <w:jc w:val="center"/>
              <w:rPr>
                <w:rFonts w:ascii="Arial" w:hAnsi="Arial"/>
                <w:b/>
                <w:sz w:val="18"/>
              </w:rPr>
            </w:pPr>
            <w:r w:rsidRPr="00D12E4D">
              <w:rPr>
                <w:rFonts w:ascii="Arial" w:hAnsi="Arial"/>
                <w:b/>
                <w:sz w:val="18"/>
              </w:rPr>
              <w:t>Style Name</w:t>
            </w:r>
          </w:p>
        </w:tc>
        <w:tc>
          <w:tcPr>
            <w:tcW w:w="3880" w:type="dxa"/>
            <w:gridSpan w:val="3"/>
          </w:tcPr>
          <w:p w14:paraId="6CA38E59" w14:textId="77777777" w:rsidR="00FD18C8" w:rsidRPr="00D12E4D" w:rsidRDefault="00FD18C8" w:rsidP="00FD18C8">
            <w:pPr>
              <w:keepNext/>
              <w:keepLines/>
              <w:spacing w:after="0"/>
              <w:jc w:val="center"/>
              <w:rPr>
                <w:rFonts w:ascii="Arial" w:hAnsi="Arial"/>
                <w:b/>
                <w:sz w:val="18"/>
              </w:rPr>
            </w:pPr>
            <w:r w:rsidRPr="00D12E4D">
              <w:rPr>
                <w:rFonts w:ascii="Arial" w:hAnsi="Arial"/>
                <w:b/>
                <w:sz w:val="18"/>
              </w:rPr>
              <w:t>Supported RIC Service Style</w:t>
            </w:r>
          </w:p>
        </w:tc>
        <w:tc>
          <w:tcPr>
            <w:tcW w:w="3332" w:type="dxa"/>
            <w:vMerge w:val="restart"/>
            <w:shd w:val="clear" w:color="auto" w:fill="auto"/>
          </w:tcPr>
          <w:p w14:paraId="5998E078" w14:textId="77777777" w:rsidR="00FD18C8" w:rsidRPr="00D12E4D" w:rsidRDefault="00FD18C8" w:rsidP="00FD18C8">
            <w:pPr>
              <w:keepNext/>
              <w:keepLines/>
              <w:spacing w:after="0"/>
              <w:jc w:val="center"/>
              <w:rPr>
                <w:rFonts w:ascii="Arial" w:hAnsi="Arial"/>
                <w:b/>
                <w:sz w:val="18"/>
              </w:rPr>
            </w:pPr>
            <w:r w:rsidRPr="00D12E4D">
              <w:rPr>
                <w:rFonts w:ascii="Arial" w:hAnsi="Arial"/>
                <w:b/>
                <w:sz w:val="18"/>
              </w:rPr>
              <w:t>Style Description</w:t>
            </w:r>
          </w:p>
        </w:tc>
      </w:tr>
      <w:tr w:rsidR="00FD18C8" w:rsidRPr="00D12E4D" w14:paraId="651EF2FA" w14:textId="77777777" w:rsidTr="00A95B80">
        <w:tc>
          <w:tcPr>
            <w:tcW w:w="871" w:type="dxa"/>
            <w:vMerge/>
            <w:shd w:val="clear" w:color="auto" w:fill="auto"/>
          </w:tcPr>
          <w:p w14:paraId="627B90C8" w14:textId="77777777" w:rsidR="00FD18C8" w:rsidRPr="00D12E4D" w:rsidRDefault="00FD18C8" w:rsidP="00FD18C8">
            <w:pPr>
              <w:keepNext/>
              <w:keepLines/>
              <w:spacing w:after="0"/>
              <w:jc w:val="center"/>
              <w:rPr>
                <w:rFonts w:ascii="Arial" w:hAnsi="Arial"/>
                <w:b/>
                <w:sz w:val="18"/>
                <w:lang w:eastAsia="ja-JP"/>
              </w:rPr>
            </w:pPr>
          </w:p>
        </w:tc>
        <w:tc>
          <w:tcPr>
            <w:tcW w:w="1548" w:type="dxa"/>
            <w:vMerge/>
            <w:shd w:val="clear" w:color="auto" w:fill="auto"/>
          </w:tcPr>
          <w:p w14:paraId="396E456A" w14:textId="77777777" w:rsidR="00FD18C8" w:rsidRPr="00D12E4D" w:rsidRDefault="00FD18C8" w:rsidP="00FD18C8">
            <w:pPr>
              <w:keepNext/>
              <w:keepLines/>
              <w:spacing w:after="0"/>
              <w:jc w:val="center"/>
              <w:rPr>
                <w:rFonts w:ascii="Arial" w:hAnsi="Arial"/>
                <w:b/>
                <w:sz w:val="18"/>
                <w:lang w:eastAsia="ja-JP"/>
              </w:rPr>
            </w:pPr>
          </w:p>
        </w:tc>
        <w:tc>
          <w:tcPr>
            <w:tcW w:w="1293" w:type="dxa"/>
          </w:tcPr>
          <w:p w14:paraId="5669B78B" w14:textId="77777777" w:rsidR="00FD18C8" w:rsidRPr="00D12E4D" w:rsidRDefault="00FD18C8" w:rsidP="00FD18C8">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Report</w:t>
            </w:r>
          </w:p>
        </w:tc>
        <w:tc>
          <w:tcPr>
            <w:tcW w:w="1293" w:type="dxa"/>
          </w:tcPr>
          <w:p w14:paraId="30B326A4" w14:textId="77777777" w:rsidR="00FD18C8" w:rsidRPr="00D12E4D" w:rsidRDefault="00FD18C8" w:rsidP="00FD18C8">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Insert</w:t>
            </w:r>
          </w:p>
        </w:tc>
        <w:tc>
          <w:tcPr>
            <w:tcW w:w="1294" w:type="dxa"/>
          </w:tcPr>
          <w:p w14:paraId="63DE1E91" w14:textId="77777777" w:rsidR="00FD18C8" w:rsidRPr="00D12E4D" w:rsidRDefault="00FD18C8" w:rsidP="00FD18C8">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Policy</w:t>
            </w:r>
          </w:p>
        </w:tc>
        <w:tc>
          <w:tcPr>
            <w:tcW w:w="3332" w:type="dxa"/>
            <w:vMerge/>
            <w:shd w:val="clear" w:color="auto" w:fill="auto"/>
          </w:tcPr>
          <w:p w14:paraId="5B479B55" w14:textId="77777777" w:rsidR="00FD18C8" w:rsidRPr="00D12E4D" w:rsidRDefault="00FD18C8" w:rsidP="00FD18C8">
            <w:pPr>
              <w:keepNext/>
              <w:keepLines/>
              <w:spacing w:after="0"/>
              <w:jc w:val="center"/>
              <w:rPr>
                <w:rFonts w:ascii="Arial" w:eastAsia="Calibri Light" w:hAnsi="Arial" w:cs="Arial"/>
                <w:b/>
                <w:sz w:val="18"/>
                <w:lang w:eastAsia="ja-JP"/>
              </w:rPr>
            </w:pPr>
          </w:p>
        </w:tc>
      </w:tr>
      <w:tr w:rsidR="00FD18C8" w:rsidRPr="00D12E4D" w14:paraId="75750BA0" w14:textId="77777777" w:rsidTr="00A95B80">
        <w:tc>
          <w:tcPr>
            <w:tcW w:w="871" w:type="dxa"/>
            <w:shd w:val="clear" w:color="auto" w:fill="auto"/>
          </w:tcPr>
          <w:p w14:paraId="6F5C5E9F" w14:textId="77777777" w:rsidR="00FD18C8" w:rsidRPr="00D12E4D" w:rsidRDefault="00FD18C8" w:rsidP="00FD18C8">
            <w:pPr>
              <w:keepNext/>
              <w:keepLines/>
              <w:spacing w:after="0"/>
              <w:jc w:val="center"/>
              <w:rPr>
                <w:rFonts w:ascii="Arial" w:hAnsi="Arial"/>
                <w:sz w:val="18"/>
                <w:lang w:eastAsia="ja-JP"/>
              </w:rPr>
            </w:pPr>
            <w:r w:rsidRPr="00D12E4D">
              <w:rPr>
                <w:rFonts w:ascii="Arial" w:hAnsi="Arial"/>
                <w:sz w:val="18"/>
                <w:lang w:eastAsia="ja-JP"/>
              </w:rPr>
              <w:t>1</w:t>
            </w:r>
          </w:p>
        </w:tc>
        <w:tc>
          <w:tcPr>
            <w:tcW w:w="1548" w:type="dxa"/>
            <w:shd w:val="clear" w:color="auto" w:fill="auto"/>
          </w:tcPr>
          <w:p w14:paraId="45A6F8FD" w14:textId="77777777" w:rsidR="00FD18C8" w:rsidRPr="00D12E4D" w:rsidRDefault="00FD18C8" w:rsidP="00FD18C8">
            <w:pPr>
              <w:keepNext/>
              <w:keepLines/>
              <w:spacing w:after="0"/>
              <w:rPr>
                <w:rFonts w:ascii="Arial" w:hAnsi="Arial"/>
                <w:sz w:val="18"/>
                <w:lang w:eastAsia="ja-JP"/>
              </w:rPr>
            </w:pPr>
            <w:r w:rsidRPr="00D12E4D">
              <w:rPr>
                <w:rFonts w:ascii="Arial" w:eastAsia="Calibri Light" w:hAnsi="Arial" w:cs="Arial"/>
                <w:sz w:val="18"/>
              </w:rPr>
              <w:t>Message Event</w:t>
            </w:r>
          </w:p>
        </w:tc>
        <w:tc>
          <w:tcPr>
            <w:tcW w:w="1293" w:type="dxa"/>
          </w:tcPr>
          <w:p w14:paraId="31AAEC3C" w14:textId="77777777" w:rsidR="00FD18C8" w:rsidRPr="00D12E4D" w:rsidRDefault="00FD18C8" w:rsidP="00FD18C8">
            <w:pPr>
              <w:keepNext/>
              <w:keepLines/>
              <w:spacing w:after="0"/>
              <w:jc w:val="center"/>
              <w:rPr>
                <w:rFonts w:ascii="Arial" w:hAnsi="Arial"/>
                <w:sz w:val="18"/>
              </w:rPr>
            </w:pPr>
            <w:r w:rsidRPr="00D12E4D">
              <w:rPr>
                <w:rFonts w:ascii="Arial" w:hAnsi="Arial"/>
                <w:sz w:val="18"/>
              </w:rPr>
              <w:t>1</w:t>
            </w:r>
          </w:p>
        </w:tc>
        <w:tc>
          <w:tcPr>
            <w:tcW w:w="1293" w:type="dxa"/>
          </w:tcPr>
          <w:p w14:paraId="053589F9" w14:textId="513396B0" w:rsidR="00FD18C8" w:rsidRPr="00D12E4D" w:rsidRDefault="003D00CF" w:rsidP="00FD18C8">
            <w:pPr>
              <w:keepNext/>
              <w:keepLines/>
              <w:spacing w:after="0"/>
              <w:jc w:val="center"/>
              <w:rPr>
                <w:rFonts w:ascii="Arial" w:hAnsi="Arial"/>
                <w:sz w:val="18"/>
              </w:rPr>
            </w:pPr>
            <w:r>
              <w:rPr>
                <w:rFonts w:ascii="Arial" w:hAnsi="Arial"/>
                <w:sz w:val="18"/>
              </w:rPr>
              <w:t>-</w:t>
            </w:r>
          </w:p>
        </w:tc>
        <w:tc>
          <w:tcPr>
            <w:tcW w:w="1294" w:type="dxa"/>
          </w:tcPr>
          <w:p w14:paraId="71FAD691" w14:textId="77777777" w:rsidR="00FD18C8" w:rsidRPr="00D12E4D" w:rsidRDefault="00FD18C8" w:rsidP="00FD18C8">
            <w:pPr>
              <w:keepNext/>
              <w:keepLines/>
              <w:spacing w:after="0"/>
              <w:jc w:val="center"/>
              <w:rPr>
                <w:rFonts w:ascii="Arial" w:hAnsi="Arial"/>
                <w:sz w:val="18"/>
              </w:rPr>
            </w:pPr>
            <w:r w:rsidRPr="00D12E4D">
              <w:rPr>
                <w:rFonts w:ascii="Arial" w:hAnsi="Arial"/>
                <w:sz w:val="18"/>
              </w:rPr>
              <w:t>1-7</w:t>
            </w:r>
          </w:p>
        </w:tc>
        <w:tc>
          <w:tcPr>
            <w:tcW w:w="3332" w:type="dxa"/>
            <w:shd w:val="clear" w:color="auto" w:fill="auto"/>
          </w:tcPr>
          <w:p w14:paraId="3F0672F6" w14:textId="77777777" w:rsidR="00FD18C8" w:rsidRPr="00D12E4D" w:rsidRDefault="00FD18C8" w:rsidP="00FD18C8">
            <w:pPr>
              <w:keepNext/>
              <w:keepLines/>
              <w:spacing w:after="0"/>
              <w:rPr>
                <w:rFonts w:ascii="Arial" w:eastAsia="Calibri Light" w:hAnsi="Arial" w:cs="Arial"/>
                <w:sz w:val="18"/>
              </w:rPr>
            </w:pPr>
            <w:r w:rsidRPr="00D12E4D">
              <w:rPr>
                <w:rFonts w:ascii="Arial" w:eastAsia="Calibri Light" w:hAnsi="Arial" w:cs="Arial"/>
                <w:iCs/>
                <w:sz w:val="18"/>
              </w:rPr>
              <w:t xml:space="preserve">Triggering conditions are </w:t>
            </w:r>
            <w:r w:rsidRPr="00D12E4D">
              <w:rPr>
                <w:rFonts w:ascii="Arial" w:eastAsia="Calibri Light" w:hAnsi="Arial" w:cs="Arial"/>
                <w:sz w:val="18"/>
              </w:rPr>
              <w:t>based on arrival or departure of network interface message or RRC message.</w:t>
            </w:r>
          </w:p>
        </w:tc>
      </w:tr>
      <w:tr w:rsidR="00FD18C8" w:rsidRPr="00D12E4D" w14:paraId="58753DB6" w14:textId="77777777" w:rsidTr="00A95B80">
        <w:tc>
          <w:tcPr>
            <w:tcW w:w="871" w:type="dxa"/>
            <w:shd w:val="clear" w:color="auto" w:fill="auto"/>
          </w:tcPr>
          <w:p w14:paraId="264BE52C" w14:textId="77777777" w:rsidR="00FD18C8" w:rsidRPr="00D12E4D" w:rsidRDefault="00FD18C8" w:rsidP="00FD18C8">
            <w:pPr>
              <w:keepNext/>
              <w:keepLines/>
              <w:spacing w:after="0"/>
              <w:jc w:val="center"/>
              <w:rPr>
                <w:rFonts w:ascii="Arial" w:hAnsi="Arial"/>
                <w:sz w:val="18"/>
                <w:lang w:eastAsia="ja-JP"/>
              </w:rPr>
            </w:pPr>
            <w:r w:rsidRPr="00D12E4D">
              <w:rPr>
                <w:rFonts w:ascii="Arial" w:hAnsi="Arial"/>
                <w:sz w:val="18"/>
                <w:lang w:eastAsia="ja-JP"/>
              </w:rPr>
              <w:t>2</w:t>
            </w:r>
          </w:p>
        </w:tc>
        <w:tc>
          <w:tcPr>
            <w:tcW w:w="1548" w:type="dxa"/>
            <w:shd w:val="clear" w:color="auto" w:fill="auto"/>
          </w:tcPr>
          <w:p w14:paraId="48A3A020" w14:textId="77777777" w:rsidR="00FD18C8" w:rsidRPr="00D12E4D" w:rsidRDefault="00FD18C8" w:rsidP="00FD18C8">
            <w:pPr>
              <w:keepNext/>
              <w:keepLines/>
              <w:spacing w:after="0"/>
              <w:rPr>
                <w:rFonts w:ascii="Arial" w:eastAsia="Calibri Light" w:hAnsi="Arial" w:cs="Arial"/>
                <w:sz w:val="18"/>
              </w:rPr>
            </w:pPr>
            <w:r w:rsidRPr="00D12E4D">
              <w:rPr>
                <w:rFonts w:ascii="Arial" w:eastAsia="Calibri Light" w:hAnsi="Arial" w:cs="Arial"/>
                <w:sz w:val="18"/>
              </w:rPr>
              <w:t>Call Process Breakpoint</w:t>
            </w:r>
          </w:p>
        </w:tc>
        <w:tc>
          <w:tcPr>
            <w:tcW w:w="1293" w:type="dxa"/>
          </w:tcPr>
          <w:p w14:paraId="4842CEFB" w14:textId="77777777" w:rsidR="00FD18C8" w:rsidRPr="00D12E4D" w:rsidRDefault="00FD18C8" w:rsidP="00FD18C8">
            <w:pPr>
              <w:keepNext/>
              <w:keepLines/>
              <w:spacing w:after="0"/>
              <w:jc w:val="center"/>
              <w:rPr>
                <w:rFonts w:ascii="Arial" w:hAnsi="Arial"/>
                <w:sz w:val="18"/>
              </w:rPr>
            </w:pPr>
            <w:r w:rsidRPr="00D12E4D">
              <w:rPr>
                <w:rFonts w:ascii="Arial" w:hAnsi="Arial"/>
                <w:sz w:val="18"/>
              </w:rPr>
              <w:t>2</w:t>
            </w:r>
          </w:p>
        </w:tc>
        <w:tc>
          <w:tcPr>
            <w:tcW w:w="1293" w:type="dxa"/>
          </w:tcPr>
          <w:p w14:paraId="460B477A" w14:textId="77777777" w:rsidR="00FD18C8" w:rsidRPr="00D12E4D" w:rsidRDefault="00FD18C8" w:rsidP="00FD18C8">
            <w:pPr>
              <w:keepNext/>
              <w:keepLines/>
              <w:spacing w:after="0"/>
              <w:jc w:val="center"/>
              <w:rPr>
                <w:rFonts w:ascii="Arial" w:hAnsi="Arial"/>
                <w:sz w:val="18"/>
              </w:rPr>
            </w:pPr>
            <w:r w:rsidRPr="00D12E4D">
              <w:rPr>
                <w:rFonts w:ascii="Arial" w:hAnsi="Arial"/>
                <w:sz w:val="18"/>
              </w:rPr>
              <w:t>1-7</w:t>
            </w:r>
          </w:p>
        </w:tc>
        <w:tc>
          <w:tcPr>
            <w:tcW w:w="1294" w:type="dxa"/>
          </w:tcPr>
          <w:p w14:paraId="39C1FA6C" w14:textId="0419197E" w:rsidR="00FD18C8" w:rsidRPr="00D12E4D" w:rsidRDefault="00FD18C8" w:rsidP="00FD18C8">
            <w:pPr>
              <w:keepNext/>
              <w:keepLines/>
              <w:spacing w:after="0"/>
              <w:jc w:val="center"/>
              <w:rPr>
                <w:rFonts w:ascii="Arial" w:hAnsi="Arial"/>
                <w:sz w:val="18"/>
              </w:rPr>
            </w:pPr>
            <w:r w:rsidRPr="00D12E4D">
              <w:rPr>
                <w:rFonts w:ascii="Arial" w:hAnsi="Arial"/>
                <w:sz w:val="18"/>
              </w:rPr>
              <w:t>1-</w:t>
            </w:r>
            <w:r w:rsidR="009D5DDD">
              <w:rPr>
                <w:rFonts w:ascii="Arial" w:hAnsi="Arial"/>
                <w:sz w:val="18"/>
              </w:rPr>
              <w:t>8</w:t>
            </w:r>
          </w:p>
        </w:tc>
        <w:tc>
          <w:tcPr>
            <w:tcW w:w="3332" w:type="dxa"/>
            <w:shd w:val="clear" w:color="auto" w:fill="auto"/>
          </w:tcPr>
          <w:p w14:paraId="61B0D8AD" w14:textId="77777777" w:rsidR="00FD18C8" w:rsidRPr="00D12E4D" w:rsidRDefault="00FD18C8" w:rsidP="00FD18C8">
            <w:pPr>
              <w:keepNext/>
              <w:keepLines/>
              <w:spacing w:after="0"/>
              <w:rPr>
                <w:rFonts w:ascii="Arial" w:eastAsia="Calibri Light" w:hAnsi="Arial" w:cs="Arial"/>
                <w:i/>
                <w:sz w:val="18"/>
              </w:rPr>
            </w:pPr>
            <w:r w:rsidRPr="00D12E4D">
              <w:rPr>
                <w:rFonts w:ascii="Arial" w:eastAsia="Calibri Light" w:hAnsi="Arial" w:cs="Arial"/>
                <w:iCs/>
                <w:sz w:val="18"/>
              </w:rPr>
              <w:t>Triggering conditions are</w:t>
            </w:r>
            <w:r w:rsidRPr="00D12E4D">
              <w:rPr>
                <w:rFonts w:ascii="Arial" w:eastAsia="Calibri Light" w:hAnsi="Arial" w:cs="Arial"/>
                <w:sz w:val="18"/>
              </w:rPr>
              <w:t xml:space="preserve"> based on call process breakpoint.</w:t>
            </w:r>
          </w:p>
        </w:tc>
      </w:tr>
      <w:tr w:rsidR="00FD18C8" w:rsidRPr="00D12E4D" w14:paraId="05672A20" w14:textId="77777777" w:rsidTr="00A95B80">
        <w:tc>
          <w:tcPr>
            <w:tcW w:w="871" w:type="dxa"/>
            <w:shd w:val="clear" w:color="auto" w:fill="auto"/>
          </w:tcPr>
          <w:p w14:paraId="24CD594B" w14:textId="77777777" w:rsidR="00FD18C8" w:rsidRPr="00D12E4D" w:rsidRDefault="00FD18C8" w:rsidP="00FD18C8">
            <w:pPr>
              <w:keepNext/>
              <w:keepLines/>
              <w:spacing w:after="0"/>
              <w:jc w:val="center"/>
              <w:rPr>
                <w:rFonts w:ascii="Arial" w:hAnsi="Arial"/>
                <w:sz w:val="18"/>
                <w:lang w:eastAsia="ja-JP"/>
              </w:rPr>
            </w:pPr>
            <w:r w:rsidRPr="00D12E4D">
              <w:rPr>
                <w:rFonts w:ascii="Arial" w:hAnsi="Arial"/>
                <w:sz w:val="18"/>
                <w:lang w:eastAsia="ja-JP"/>
              </w:rPr>
              <w:t>3</w:t>
            </w:r>
          </w:p>
        </w:tc>
        <w:tc>
          <w:tcPr>
            <w:tcW w:w="1548" w:type="dxa"/>
            <w:shd w:val="clear" w:color="auto" w:fill="auto"/>
          </w:tcPr>
          <w:p w14:paraId="74E7547B" w14:textId="77777777" w:rsidR="00FD18C8" w:rsidRPr="00D12E4D" w:rsidRDefault="00FD18C8" w:rsidP="00FD18C8">
            <w:pPr>
              <w:keepNext/>
              <w:keepLines/>
              <w:spacing w:after="0"/>
              <w:rPr>
                <w:rFonts w:ascii="Arial" w:eastAsia="Calibri Light" w:hAnsi="Arial" w:cs="Arial"/>
                <w:sz w:val="18"/>
              </w:rPr>
            </w:pPr>
            <w:r w:rsidRPr="00D12E4D">
              <w:rPr>
                <w:rFonts w:ascii="Arial" w:eastAsia="Calibri Light" w:hAnsi="Arial" w:cs="Arial"/>
                <w:sz w:val="18"/>
              </w:rPr>
              <w:t>E2 Node Information Change</w:t>
            </w:r>
          </w:p>
        </w:tc>
        <w:tc>
          <w:tcPr>
            <w:tcW w:w="1293" w:type="dxa"/>
          </w:tcPr>
          <w:p w14:paraId="69A0E266" w14:textId="77777777" w:rsidR="00FD18C8" w:rsidRPr="00D12E4D" w:rsidRDefault="00FD18C8" w:rsidP="00FD18C8">
            <w:pPr>
              <w:keepNext/>
              <w:keepLines/>
              <w:spacing w:after="0"/>
              <w:jc w:val="center"/>
              <w:rPr>
                <w:rFonts w:ascii="Arial" w:hAnsi="Arial"/>
                <w:sz w:val="18"/>
              </w:rPr>
            </w:pPr>
            <w:r w:rsidRPr="00D12E4D">
              <w:rPr>
                <w:rFonts w:ascii="Arial" w:hAnsi="Arial"/>
                <w:sz w:val="18"/>
              </w:rPr>
              <w:t>3</w:t>
            </w:r>
          </w:p>
        </w:tc>
        <w:tc>
          <w:tcPr>
            <w:tcW w:w="1293" w:type="dxa"/>
          </w:tcPr>
          <w:p w14:paraId="5C1A5CA9" w14:textId="77777777" w:rsidR="00FD18C8" w:rsidRPr="00D12E4D" w:rsidRDefault="00FD18C8" w:rsidP="00FD18C8">
            <w:pPr>
              <w:keepNext/>
              <w:keepLines/>
              <w:spacing w:after="0"/>
              <w:jc w:val="center"/>
              <w:rPr>
                <w:rFonts w:ascii="Arial" w:hAnsi="Arial"/>
                <w:sz w:val="18"/>
              </w:rPr>
            </w:pPr>
            <w:r w:rsidRPr="00D12E4D">
              <w:rPr>
                <w:rFonts w:ascii="Arial" w:hAnsi="Arial"/>
                <w:sz w:val="18"/>
              </w:rPr>
              <w:t>-</w:t>
            </w:r>
          </w:p>
        </w:tc>
        <w:tc>
          <w:tcPr>
            <w:tcW w:w="1294" w:type="dxa"/>
          </w:tcPr>
          <w:p w14:paraId="7A61B807" w14:textId="77777777" w:rsidR="00FD18C8" w:rsidRPr="00D12E4D" w:rsidRDefault="00FD18C8" w:rsidP="00FD18C8">
            <w:pPr>
              <w:keepNext/>
              <w:keepLines/>
              <w:spacing w:after="0"/>
              <w:jc w:val="center"/>
              <w:rPr>
                <w:rFonts w:ascii="Arial" w:hAnsi="Arial"/>
                <w:sz w:val="18"/>
              </w:rPr>
            </w:pPr>
            <w:r w:rsidRPr="00D12E4D">
              <w:rPr>
                <w:rFonts w:ascii="Arial" w:hAnsi="Arial"/>
                <w:sz w:val="18"/>
              </w:rPr>
              <w:t>-</w:t>
            </w:r>
          </w:p>
        </w:tc>
        <w:tc>
          <w:tcPr>
            <w:tcW w:w="3332" w:type="dxa"/>
            <w:shd w:val="clear" w:color="auto" w:fill="auto"/>
          </w:tcPr>
          <w:p w14:paraId="11DDCF52" w14:textId="77777777" w:rsidR="00FD18C8" w:rsidRPr="00D12E4D" w:rsidRDefault="00FD18C8" w:rsidP="00FD18C8">
            <w:pPr>
              <w:keepNext/>
              <w:keepLines/>
              <w:spacing w:after="0"/>
              <w:rPr>
                <w:rFonts w:ascii="Arial" w:eastAsia="Calibri Light" w:hAnsi="Arial" w:cs="Arial"/>
                <w:i/>
                <w:sz w:val="18"/>
              </w:rPr>
            </w:pPr>
            <w:r w:rsidRPr="00D12E4D">
              <w:rPr>
                <w:rFonts w:ascii="Arial" w:eastAsia="Calibri Light" w:hAnsi="Arial" w:cs="Arial"/>
                <w:iCs/>
                <w:sz w:val="18"/>
              </w:rPr>
              <w:t>Triggering conditions are</w:t>
            </w:r>
            <w:r w:rsidRPr="00D12E4D">
              <w:rPr>
                <w:rFonts w:ascii="Arial" w:eastAsia="Calibri Light" w:hAnsi="Arial" w:cs="Arial"/>
                <w:sz w:val="18"/>
              </w:rPr>
              <w:t xml:space="preserve"> based on change of E2 Node or cell related configuration information. </w:t>
            </w:r>
          </w:p>
        </w:tc>
      </w:tr>
      <w:tr w:rsidR="00FD18C8" w:rsidRPr="00D12E4D" w14:paraId="0C90050E" w14:textId="77777777" w:rsidTr="00A95B80">
        <w:tc>
          <w:tcPr>
            <w:tcW w:w="871" w:type="dxa"/>
            <w:shd w:val="clear" w:color="auto" w:fill="auto"/>
          </w:tcPr>
          <w:p w14:paraId="61C7BCFA" w14:textId="77777777" w:rsidR="00FD18C8" w:rsidRPr="00D12E4D" w:rsidRDefault="00FD18C8" w:rsidP="00FD18C8">
            <w:pPr>
              <w:keepNext/>
              <w:keepLines/>
              <w:spacing w:after="0"/>
              <w:jc w:val="center"/>
              <w:rPr>
                <w:rFonts w:ascii="Arial" w:hAnsi="Arial"/>
                <w:sz w:val="18"/>
                <w:lang w:eastAsia="ja-JP"/>
              </w:rPr>
            </w:pPr>
            <w:r w:rsidRPr="00D12E4D">
              <w:rPr>
                <w:rFonts w:ascii="Arial" w:hAnsi="Arial"/>
                <w:sz w:val="18"/>
                <w:lang w:eastAsia="ja-JP"/>
              </w:rPr>
              <w:t>4</w:t>
            </w:r>
          </w:p>
        </w:tc>
        <w:tc>
          <w:tcPr>
            <w:tcW w:w="1548" w:type="dxa"/>
            <w:shd w:val="clear" w:color="auto" w:fill="auto"/>
          </w:tcPr>
          <w:p w14:paraId="46A9BB3B" w14:textId="77777777" w:rsidR="00FD18C8" w:rsidRPr="00D12E4D" w:rsidRDefault="00FD18C8" w:rsidP="00FD18C8">
            <w:pPr>
              <w:keepNext/>
              <w:keepLines/>
              <w:spacing w:after="0"/>
              <w:rPr>
                <w:rFonts w:ascii="Arial" w:eastAsia="Calibri Light" w:hAnsi="Arial" w:cs="Arial"/>
                <w:sz w:val="18"/>
              </w:rPr>
            </w:pPr>
            <w:r w:rsidRPr="00D12E4D">
              <w:rPr>
                <w:rFonts w:ascii="Arial" w:eastAsia="Calibri Light" w:hAnsi="Arial" w:cs="Arial"/>
                <w:sz w:val="18"/>
              </w:rPr>
              <w:t>UE Information Change</w:t>
            </w:r>
          </w:p>
        </w:tc>
        <w:tc>
          <w:tcPr>
            <w:tcW w:w="1293" w:type="dxa"/>
          </w:tcPr>
          <w:p w14:paraId="78809C4C" w14:textId="77777777" w:rsidR="00FD18C8" w:rsidRPr="00D12E4D" w:rsidRDefault="00FD18C8" w:rsidP="00FD18C8">
            <w:pPr>
              <w:keepNext/>
              <w:keepLines/>
              <w:spacing w:after="0"/>
              <w:jc w:val="center"/>
              <w:rPr>
                <w:rFonts w:ascii="Arial" w:hAnsi="Arial"/>
                <w:sz w:val="18"/>
              </w:rPr>
            </w:pPr>
            <w:r w:rsidRPr="00D12E4D">
              <w:rPr>
                <w:rFonts w:ascii="Arial" w:hAnsi="Arial"/>
                <w:sz w:val="18"/>
              </w:rPr>
              <w:t>4</w:t>
            </w:r>
          </w:p>
        </w:tc>
        <w:tc>
          <w:tcPr>
            <w:tcW w:w="1293" w:type="dxa"/>
          </w:tcPr>
          <w:p w14:paraId="78F915F4" w14:textId="77777777" w:rsidR="00FD18C8" w:rsidRPr="00D12E4D" w:rsidRDefault="00FD18C8" w:rsidP="00FD18C8">
            <w:pPr>
              <w:keepNext/>
              <w:keepLines/>
              <w:spacing w:after="0"/>
              <w:jc w:val="center"/>
              <w:rPr>
                <w:rFonts w:ascii="Arial" w:hAnsi="Arial"/>
                <w:sz w:val="18"/>
              </w:rPr>
            </w:pPr>
            <w:r w:rsidRPr="00D12E4D">
              <w:rPr>
                <w:rFonts w:ascii="Arial" w:hAnsi="Arial"/>
                <w:sz w:val="18"/>
              </w:rPr>
              <w:t>-</w:t>
            </w:r>
          </w:p>
        </w:tc>
        <w:tc>
          <w:tcPr>
            <w:tcW w:w="1294" w:type="dxa"/>
          </w:tcPr>
          <w:p w14:paraId="06CC25B5" w14:textId="77777777" w:rsidR="00FD18C8" w:rsidRPr="00D12E4D" w:rsidRDefault="00FD18C8" w:rsidP="00FD18C8">
            <w:pPr>
              <w:keepNext/>
              <w:keepLines/>
              <w:spacing w:after="0"/>
              <w:jc w:val="center"/>
              <w:rPr>
                <w:rFonts w:ascii="Arial" w:hAnsi="Arial"/>
                <w:sz w:val="18"/>
              </w:rPr>
            </w:pPr>
            <w:r w:rsidRPr="00D12E4D">
              <w:rPr>
                <w:rFonts w:ascii="Arial" w:hAnsi="Arial"/>
                <w:sz w:val="18"/>
              </w:rPr>
              <w:t>-</w:t>
            </w:r>
          </w:p>
        </w:tc>
        <w:tc>
          <w:tcPr>
            <w:tcW w:w="3332" w:type="dxa"/>
            <w:shd w:val="clear" w:color="auto" w:fill="auto"/>
          </w:tcPr>
          <w:p w14:paraId="60CF522A" w14:textId="77777777" w:rsidR="00FD18C8" w:rsidRPr="00D12E4D" w:rsidRDefault="00FD18C8" w:rsidP="00FD18C8">
            <w:pPr>
              <w:keepNext/>
              <w:keepLines/>
              <w:spacing w:after="0"/>
              <w:rPr>
                <w:rFonts w:ascii="Arial" w:eastAsia="Calibri Light" w:hAnsi="Arial" w:cs="Arial"/>
                <w:i/>
                <w:sz w:val="18"/>
              </w:rPr>
            </w:pPr>
            <w:r w:rsidRPr="00D12E4D">
              <w:rPr>
                <w:rFonts w:ascii="Arial" w:eastAsia="Calibri Light" w:hAnsi="Arial" w:cs="Arial"/>
                <w:iCs/>
                <w:sz w:val="18"/>
              </w:rPr>
              <w:t>Triggering conditions are</w:t>
            </w:r>
            <w:r w:rsidRPr="00D12E4D">
              <w:rPr>
                <w:rFonts w:ascii="Arial" w:eastAsia="Calibri Light" w:hAnsi="Arial" w:cs="Arial"/>
                <w:sz w:val="18"/>
              </w:rPr>
              <w:t xml:space="preserve"> based on change of UE Information. </w:t>
            </w:r>
          </w:p>
        </w:tc>
      </w:tr>
      <w:tr w:rsidR="00FD18C8" w:rsidRPr="00D12E4D" w14:paraId="42F86C13" w14:textId="77777777" w:rsidTr="00A95B80">
        <w:tc>
          <w:tcPr>
            <w:tcW w:w="871" w:type="dxa"/>
            <w:shd w:val="clear" w:color="auto" w:fill="auto"/>
          </w:tcPr>
          <w:p w14:paraId="0C1E9DDD" w14:textId="77777777" w:rsidR="00FD18C8" w:rsidRPr="00D12E4D" w:rsidRDefault="00FD18C8" w:rsidP="00FD18C8">
            <w:pPr>
              <w:keepNext/>
              <w:keepLines/>
              <w:spacing w:after="0"/>
              <w:jc w:val="center"/>
              <w:rPr>
                <w:rFonts w:ascii="Arial" w:hAnsi="Arial"/>
                <w:sz w:val="18"/>
                <w:lang w:eastAsia="ja-JP"/>
              </w:rPr>
            </w:pPr>
            <w:r w:rsidRPr="00D12E4D">
              <w:rPr>
                <w:rFonts w:ascii="Arial" w:hAnsi="Arial"/>
                <w:sz w:val="18"/>
                <w:lang w:eastAsia="ja-JP"/>
              </w:rPr>
              <w:t>5</w:t>
            </w:r>
          </w:p>
        </w:tc>
        <w:tc>
          <w:tcPr>
            <w:tcW w:w="1548" w:type="dxa"/>
            <w:shd w:val="clear" w:color="auto" w:fill="auto"/>
          </w:tcPr>
          <w:p w14:paraId="0D9AEE78" w14:textId="77777777" w:rsidR="00FD18C8" w:rsidRPr="00D12E4D" w:rsidRDefault="00FD18C8" w:rsidP="00FD18C8">
            <w:pPr>
              <w:keepNext/>
              <w:keepLines/>
              <w:spacing w:after="0"/>
              <w:rPr>
                <w:rFonts w:ascii="Arial" w:eastAsia="Calibri Light" w:hAnsi="Arial" w:cs="Arial"/>
                <w:sz w:val="18"/>
              </w:rPr>
            </w:pPr>
            <w:r w:rsidRPr="00D12E4D">
              <w:rPr>
                <w:rFonts w:ascii="Arial" w:hAnsi="Arial"/>
                <w:sz w:val="18"/>
              </w:rPr>
              <w:t>On Demand</w:t>
            </w:r>
          </w:p>
        </w:tc>
        <w:tc>
          <w:tcPr>
            <w:tcW w:w="1293" w:type="dxa"/>
          </w:tcPr>
          <w:p w14:paraId="0BBB3A81" w14:textId="77777777" w:rsidR="00FD18C8" w:rsidRPr="00D12E4D" w:rsidRDefault="00FD18C8" w:rsidP="00FD18C8">
            <w:pPr>
              <w:keepNext/>
              <w:keepLines/>
              <w:spacing w:after="0"/>
              <w:jc w:val="center"/>
              <w:rPr>
                <w:rFonts w:ascii="Arial" w:hAnsi="Arial"/>
                <w:sz w:val="18"/>
              </w:rPr>
            </w:pPr>
            <w:r w:rsidRPr="00D12E4D">
              <w:rPr>
                <w:rFonts w:ascii="Arial" w:hAnsi="Arial"/>
                <w:sz w:val="18"/>
              </w:rPr>
              <w:t>5</w:t>
            </w:r>
          </w:p>
        </w:tc>
        <w:tc>
          <w:tcPr>
            <w:tcW w:w="1293" w:type="dxa"/>
          </w:tcPr>
          <w:p w14:paraId="28C0103A" w14:textId="77777777" w:rsidR="00FD18C8" w:rsidRPr="00D12E4D" w:rsidRDefault="00FD18C8" w:rsidP="00FD18C8">
            <w:pPr>
              <w:keepNext/>
              <w:keepLines/>
              <w:spacing w:after="0"/>
              <w:jc w:val="center"/>
              <w:rPr>
                <w:rFonts w:ascii="Arial" w:hAnsi="Arial"/>
                <w:sz w:val="18"/>
              </w:rPr>
            </w:pPr>
            <w:r w:rsidRPr="00D12E4D">
              <w:rPr>
                <w:rFonts w:ascii="Arial" w:hAnsi="Arial"/>
                <w:sz w:val="18"/>
              </w:rPr>
              <w:t>-</w:t>
            </w:r>
          </w:p>
        </w:tc>
        <w:tc>
          <w:tcPr>
            <w:tcW w:w="1294" w:type="dxa"/>
          </w:tcPr>
          <w:p w14:paraId="6B3B3EBC" w14:textId="77777777" w:rsidR="00FD18C8" w:rsidRPr="00D12E4D" w:rsidRDefault="00FD18C8" w:rsidP="00FD18C8">
            <w:pPr>
              <w:keepNext/>
              <w:keepLines/>
              <w:spacing w:after="0"/>
              <w:jc w:val="center"/>
              <w:rPr>
                <w:rFonts w:ascii="Arial" w:hAnsi="Arial"/>
                <w:sz w:val="18"/>
              </w:rPr>
            </w:pPr>
            <w:r w:rsidRPr="00D12E4D">
              <w:rPr>
                <w:rFonts w:ascii="Arial" w:hAnsi="Arial"/>
                <w:sz w:val="18"/>
              </w:rPr>
              <w:t>-</w:t>
            </w:r>
          </w:p>
        </w:tc>
        <w:tc>
          <w:tcPr>
            <w:tcW w:w="3332" w:type="dxa"/>
            <w:shd w:val="clear" w:color="auto" w:fill="auto"/>
          </w:tcPr>
          <w:p w14:paraId="5AE29EF1" w14:textId="77777777" w:rsidR="00FD18C8" w:rsidRPr="00D12E4D" w:rsidRDefault="00FD18C8" w:rsidP="00FD18C8">
            <w:pPr>
              <w:spacing w:after="0"/>
              <w:rPr>
                <w:rFonts w:ascii="Arial" w:hAnsi="Arial"/>
                <w:sz w:val="18"/>
              </w:rPr>
            </w:pPr>
            <w:r w:rsidRPr="00D12E4D">
              <w:rPr>
                <w:rFonts w:ascii="Arial" w:eastAsia="Calibri Light" w:hAnsi="Arial" w:cs="Arial"/>
                <w:sz w:val="18"/>
              </w:rPr>
              <w:t>Event is immediately triggered when RIC subscription with this event trigger is accepted.</w:t>
            </w:r>
          </w:p>
        </w:tc>
      </w:tr>
    </w:tbl>
    <w:p w14:paraId="4F56FDA7" w14:textId="77777777" w:rsidR="00FD18C8" w:rsidRPr="00D12E4D" w:rsidRDefault="00FD18C8" w:rsidP="00FD18C8"/>
    <w:p w14:paraId="574DC6F5" w14:textId="77777777" w:rsidR="00FD18C8" w:rsidRPr="00D12E4D" w:rsidRDefault="00FD18C8" w:rsidP="002B0C7A">
      <w:pPr>
        <w:pStyle w:val="Heading3"/>
      </w:pPr>
      <w:bookmarkStart w:id="146" w:name="_Toc74750200"/>
      <w:bookmarkStart w:id="147" w:name="_Toc77320924"/>
      <w:bookmarkStart w:id="148" w:name="_Toc79485119"/>
      <w:bookmarkStart w:id="149" w:name="_Toc110274536"/>
      <w:r w:rsidRPr="00D12E4D">
        <w:t>7.3.2</w:t>
      </w:r>
      <w:r w:rsidRPr="00D12E4D">
        <w:tab/>
        <w:t>RIC Event trigger definition IE style 1: Message Event</w:t>
      </w:r>
      <w:bookmarkEnd w:id="146"/>
      <w:bookmarkEnd w:id="147"/>
      <w:bookmarkEnd w:id="148"/>
      <w:bookmarkEnd w:id="149"/>
    </w:p>
    <w:p w14:paraId="5DD6964B" w14:textId="77777777" w:rsidR="00FD18C8" w:rsidRPr="00D12E4D" w:rsidRDefault="00FD18C8" w:rsidP="00FD18C8">
      <w:pPr>
        <w:rPr>
          <w:lang w:val="en-GB"/>
        </w:rPr>
      </w:pPr>
      <w:r w:rsidRPr="00D12E4D">
        <w:rPr>
          <w:lang w:val="en-GB"/>
        </w:rPr>
        <w:t xml:space="preserve">This </w:t>
      </w:r>
      <w:r w:rsidRPr="00D12E4D">
        <w:rPr>
          <w:i/>
        </w:rPr>
        <w:t xml:space="preserve">RIC </w:t>
      </w:r>
      <w:r w:rsidRPr="00D12E4D">
        <w:rPr>
          <w:i/>
          <w:lang w:val="en-GB"/>
        </w:rPr>
        <w:t>Event Trigger Definition</w:t>
      </w:r>
      <w:r w:rsidRPr="00D12E4D">
        <w:rPr>
          <w:lang w:val="en-GB"/>
        </w:rPr>
        <w:t xml:space="preserve"> IE style is used to detect a specific Network Interface or RRC message event in E2 Node. The dection can be based on only for incoming or outgoing message. The E2 Node can also be configured to detect multiple messages simultaneously and to trigger only when all the configured message events happen or for any logical combination of message events. </w:t>
      </w:r>
    </w:p>
    <w:p w14:paraId="0C50ADAA" w14:textId="5F6EF426" w:rsidR="00FD18C8" w:rsidRPr="00D12E4D" w:rsidRDefault="00FD18C8" w:rsidP="00FD18C8">
      <w:pPr>
        <w:rPr>
          <w:lang w:val="en-GB"/>
        </w:rPr>
      </w:pPr>
      <w:r w:rsidRPr="00D12E4D">
        <w:rPr>
          <w:lang w:val="en-GB"/>
        </w:rPr>
        <w:t xml:space="preserve">Each message event configured can be further conditioned to be associated only for a certain UE or group of UEs as indicated by </w:t>
      </w:r>
      <w:r w:rsidRPr="00D12E4D">
        <w:rPr>
          <w:lang w:eastAsia="ja-JP"/>
        </w:rPr>
        <w:t xml:space="preserve">the </w:t>
      </w:r>
      <w:r w:rsidRPr="00D12E4D">
        <w:rPr>
          <w:i/>
          <w:iCs/>
          <w:lang w:eastAsia="ja-JP"/>
        </w:rPr>
        <w:t>Associated UE Info</w:t>
      </w:r>
      <w:r w:rsidRPr="00D12E4D">
        <w:rPr>
          <w:lang w:eastAsia="ja-JP"/>
        </w:rPr>
        <w:t xml:space="preserve"> IE if included</w:t>
      </w:r>
      <w:r w:rsidRPr="00D12E4D">
        <w:rPr>
          <w:lang w:val="en-GB"/>
        </w:rPr>
        <w:t xml:space="preserve">, or only for some specific UE events defined in Section </w:t>
      </w:r>
      <w:r w:rsidR="005D1D07" w:rsidRPr="00D12E4D">
        <w:rPr>
          <w:lang w:val="en-GB"/>
        </w:rPr>
        <w:t xml:space="preserve">8.1.5 </w:t>
      </w:r>
      <w:r w:rsidRPr="00D12E4D">
        <w:rPr>
          <w:lang w:val="en-GB"/>
        </w:rPr>
        <w:t xml:space="preserve">as indicated by </w:t>
      </w:r>
      <w:r w:rsidRPr="00D12E4D">
        <w:rPr>
          <w:lang w:eastAsia="ja-JP"/>
        </w:rPr>
        <w:t xml:space="preserve">the </w:t>
      </w:r>
      <w:r w:rsidRPr="00D12E4D">
        <w:rPr>
          <w:i/>
          <w:iCs/>
          <w:lang w:eastAsia="ja-JP"/>
        </w:rPr>
        <w:t>Associated UE Event</w:t>
      </w:r>
      <w:r w:rsidRPr="00D12E4D">
        <w:rPr>
          <w:lang w:eastAsia="ja-JP"/>
        </w:rPr>
        <w:t xml:space="preserve"> IE if included</w:t>
      </w:r>
      <w:r w:rsidRPr="00D12E4D">
        <w:rPr>
          <w:lang w:val="en-GB"/>
        </w:rPr>
        <w:t xml:space="preserve">. In case that the </w:t>
      </w:r>
      <w:r w:rsidRPr="00D12E4D">
        <w:rPr>
          <w:i/>
          <w:iCs/>
          <w:lang w:val="en-GB"/>
        </w:rPr>
        <w:t xml:space="preserve">Global Associated UE Info </w:t>
      </w:r>
      <w:r w:rsidRPr="00D12E4D">
        <w:rPr>
          <w:lang w:val="en-GB"/>
        </w:rPr>
        <w:t xml:space="preserve">IE is included, the information is applied uniformly to all the message events configured and the IE shall override any </w:t>
      </w:r>
      <w:r w:rsidRPr="00D12E4D">
        <w:rPr>
          <w:i/>
          <w:iCs/>
          <w:lang w:val="en-GB"/>
        </w:rPr>
        <w:t>Associated UE Info</w:t>
      </w:r>
      <w:r w:rsidRPr="00D12E4D">
        <w:rPr>
          <w:lang w:val="en-GB"/>
        </w:rPr>
        <w:t xml:space="preserve"> IE included for some message events.</w:t>
      </w:r>
    </w:p>
    <w:p w14:paraId="0E231440" w14:textId="77777777" w:rsidR="00FD18C8" w:rsidRPr="00D12E4D" w:rsidRDefault="00FD18C8" w:rsidP="00FD18C8">
      <w:pPr>
        <w:rPr>
          <w:lang w:val="en-GB"/>
        </w:rPr>
      </w:pPr>
      <w:r w:rsidRPr="00D12E4D">
        <w:rPr>
          <w:lang w:val="en-GB"/>
        </w:rPr>
        <w:t xml:space="preserve">For each message event configured, </w:t>
      </w:r>
      <w:r w:rsidRPr="00D12E4D">
        <w:rPr>
          <w:lang w:eastAsia="ja-JP"/>
        </w:rPr>
        <w:t>Event Trigger Condition ID is assigned so that E2 Node can reply to Near-RT RIC in the RIC INDICATION message to inform which event(s) are the cause for triggering.</w:t>
      </w:r>
    </w:p>
    <w:p w14:paraId="72CC8548" w14:textId="77777777" w:rsidR="00FD18C8" w:rsidRPr="00D12E4D" w:rsidRDefault="00FD18C8" w:rsidP="00FD18C8">
      <w:r w:rsidRPr="00D12E4D">
        <w:t xml:space="preserve">This </w:t>
      </w:r>
      <w:r w:rsidRPr="00D12E4D">
        <w:rPr>
          <w:i/>
        </w:rPr>
        <w:t>RIC Event Trigger Definition</w:t>
      </w:r>
      <w:r w:rsidRPr="00D12E4D">
        <w:t xml:space="preserve"> IE style uses </w:t>
      </w:r>
      <w:r w:rsidRPr="00D12E4D">
        <w:rPr>
          <w:i/>
        </w:rPr>
        <w:t>RIC Event Trigger Definition</w:t>
      </w:r>
      <w:r w:rsidRPr="00D12E4D">
        <w:t xml:space="preserve"> IE Format 1 (9.2.1.1.1).</w:t>
      </w:r>
    </w:p>
    <w:p w14:paraId="2B22178A" w14:textId="77777777" w:rsidR="00FD18C8" w:rsidRPr="00D12E4D" w:rsidRDefault="00FD18C8" w:rsidP="002B0C7A">
      <w:pPr>
        <w:pStyle w:val="Heading3"/>
      </w:pPr>
      <w:bookmarkStart w:id="150" w:name="_Toc74750201"/>
      <w:bookmarkStart w:id="151" w:name="_Toc77320925"/>
      <w:bookmarkStart w:id="152" w:name="_Toc79485120"/>
      <w:bookmarkStart w:id="153" w:name="_Toc110274537"/>
      <w:r w:rsidRPr="00D12E4D">
        <w:t>7.3.3</w:t>
      </w:r>
      <w:r w:rsidRPr="00D12E4D">
        <w:tab/>
      </w:r>
      <w:r w:rsidRPr="00D12E4D">
        <w:rPr>
          <w:iCs/>
        </w:rPr>
        <w:t xml:space="preserve">RIC Event trigger definition </w:t>
      </w:r>
      <w:r w:rsidRPr="00D12E4D">
        <w:t>IE style 2: Call Process Breakpoint</w:t>
      </w:r>
      <w:bookmarkEnd w:id="150"/>
      <w:bookmarkEnd w:id="151"/>
      <w:bookmarkEnd w:id="152"/>
      <w:bookmarkEnd w:id="153"/>
    </w:p>
    <w:p w14:paraId="55EDD0B0" w14:textId="77777777" w:rsidR="00FD18C8" w:rsidRPr="00D12E4D" w:rsidRDefault="00FD18C8" w:rsidP="00FD18C8">
      <w:pPr>
        <w:rPr>
          <w:lang w:val="en-GB"/>
        </w:rPr>
      </w:pPr>
      <w:r w:rsidRPr="00D12E4D">
        <w:rPr>
          <w:lang w:val="en-GB"/>
        </w:rPr>
        <w:t xml:space="preserve">This </w:t>
      </w:r>
      <w:r w:rsidRPr="00D12E4D">
        <w:rPr>
          <w:i/>
        </w:rPr>
        <w:t xml:space="preserve">RIC </w:t>
      </w:r>
      <w:r w:rsidRPr="00D12E4D">
        <w:rPr>
          <w:i/>
          <w:lang w:val="en-GB"/>
        </w:rPr>
        <w:t>Event Trigger Definition</w:t>
      </w:r>
      <w:r w:rsidRPr="00D12E4D">
        <w:rPr>
          <w:lang w:val="en-GB"/>
        </w:rPr>
        <w:t xml:space="preserve"> IE style is used to detect a call process in E2 Node based on a specified call process identifier and breakpoint identifier. The call process and breakpoint configured for event triggering can also be conditioned to be associated with a certain E2 Node related information. </w:t>
      </w:r>
    </w:p>
    <w:p w14:paraId="1F6BDBB0" w14:textId="77777777" w:rsidR="00FD18C8" w:rsidRPr="00D12E4D" w:rsidRDefault="00FD18C8" w:rsidP="00FD18C8">
      <w:pPr>
        <w:rPr>
          <w:lang w:val="en-GB"/>
        </w:rPr>
      </w:pPr>
      <w:r w:rsidRPr="00D12E4D">
        <w:rPr>
          <w:lang w:val="en-GB"/>
        </w:rPr>
        <w:t xml:space="preserve">The following table specifies the supported call process types, call breakpoints, the associated RAN Parameters for possible E2 Node related conditioning for event triggering, as well as the supported INSERT or POLICY services.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992"/>
        <w:gridCol w:w="904"/>
        <w:gridCol w:w="1222"/>
        <w:gridCol w:w="1089"/>
        <w:gridCol w:w="1087"/>
        <w:gridCol w:w="1087"/>
        <w:gridCol w:w="1087"/>
        <w:gridCol w:w="1175"/>
      </w:tblGrid>
      <w:tr w:rsidR="00A769DA" w:rsidRPr="00D12E4D" w14:paraId="338DCB15" w14:textId="77777777" w:rsidTr="00A95B80">
        <w:trPr>
          <w:trHeight w:val="588"/>
        </w:trPr>
        <w:tc>
          <w:tcPr>
            <w:tcW w:w="988" w:type="dxa"/>
            <w:tcBorders>
              <w:top w:val="single" w:sz="4" w:space="0" w:color="auto"/>
              <w:left w:val="single" w:sz="4" w:space="0" w:color="auto"/>
              <w:bottom w:val="single" w:sz="4" w:space="0" w:color="auto"/>
              <w:right w:val="single" w:sz="4" w:space="0" w:color="auto"/>
            </w:tcBorders>
            <w:hideMark/>
          </w:tcPr>
          <w:p w14:paraId="77A3C0FC" w14:textId="77777777" w:rsidR="00A769DA" w:rsidRPr="00D12E4D" w:rsidRDefault="00A769DA" w:rsidP="00FD18C8">
            <w:pPr>
              <w:pStyle w:val="TAH"/>
              <w:rPr>
                <w:lang w:eastAsia="ja-JP"/>
              </w:rPr>
            </w:pPr>
            <w:r w:rsidRPr="00D12E4D">
              <w:rPr>
                <w:lang w:eastAsia="ja-JP"/>
              </w:rPr>
              <w:lastRenderedPageBreak/>
              <w:t>Call Process Type ID</w:t>
            </w:r>
          </w:p>
        </w:tc>
        <w:tc>
          <w:tcPr>
            <w:tcW w:w="992" w:type="dxa"/>
            <w:tcBorders>
              <w:top w:val="single" w:sz="4" w:space="0" w:color="auto"/>
              <w:left w:val="single" w:sz="4" w:space="0" w:color="auto"/>
              <w:bottom w:val="single" w:sz="4" w:space="0" w:color="auto"/>
              <w:right w:val="single" w:sz="4" w:space="0" w:color="auto"/>
            </w:tcBorders>
            <w:hideMark/>
          </w:tcPr>
          <w:p w14:paraId="602F84F2" w14:textId="4328B84D" w:rsidR="00A769DA" w:rsidRPr="00D12E4D" w:rsidRDefault="00A769DA" w:rsidP="00FD18C8">
            <w:pPr>
              <w:pStyle w:val="TAH"/>
              <w:rPr>
                <w:lang w:eastAsia="ja-JP"/>
              </w:rPr>
            </w:pPr>
            <w:r w:rsidRPr="00D12E4D">
              <w:rPr>
                <w:lang w:eastAsia="ja-JP"/>
              </w:rPr>
              <w:t xml:space="preserve">Call Process Type </w:t>
            </w:r>
          </w:p>
        </w:tc>
        <w:tc>
          <w:tcPr>
            <w:tcW w:w="904" w:type="dxa"/>
            <w:tcBorders>
              <w:top w:val="single" w:sz="4" w:space="0" w:color="auto"/>
              <w:left w:val="single" w:sz="4" w:space="0" w:color="auto"/>
              <w:bottom w:val="single" w:sz="4" w:space="0" w:color="auto"/>
              <w:right w:val="single" w:sz="4" w:space="0" w:color="auto"/>
            </w:tcBorders>
            <w:hideMark/>
          </w:tcPr>
          <w:p w14:paraId="1A0C2C6E" w14:textId="0C333E10" w:rsidR="00A769DA" w:rsidRPr="00D12E4D" w:rsidRDefault="00A769DA" w:rsidP="00FD18C8">
            <w:pPr>
              <w:pStyle w:val="TAH"/>
              <w:rPr>
                <w:rFonts w:eastAsia="Calibri Light" w:cs="Arial"/>
                <w:lang w:eastAsia="ja-JP"/>
              </w:rPr>
            </w:pPr>
            <w:r w:rsidRPr="00D12E4D">
              <w:rPr>
                <w:rFonts w:eastAsia="Calibri Light" w:cs="Arial"/>
                <w:lang w:eastAsia="ja-JP"/>
              </w:rPr>
              <w:t>Call</w:t>
            </w:r>
            <w:r w:rsidR="003D00CF">
              <w:rPr>
                <w:rFonts w:eastAsia="Calibri Light" w:cs="Arial"/>
                <w:lang w:eastAsia="ja-JP"/>
              </w:rPr>
              <w:t xml:space="preserve"> </w:t>
            </w:r>
            <w:r w:rsidRPr="00D12E4D">
              <w:rPr>
                <w:rFonts w:eastAsia="Calibri Light" w:cs="Arial"/>
                <w:lang w:eastAsia="ja-JP"/>
              </w:rPr>
              <w:t>Break-point ID</w:t>
            </w:r>
          </w:p>
        </w:tc>
        <w:tc>
          <w:tcPr>
            <w:tcW w:w="1222" w:type="dxa"/>
            <w:tcBorders>
              <w:top w:val="single" w:sz="4" w:space="0" w:color="auto"/>
              <w:left w:val="single" w:sz="4" w:space="0" w:color="auto"/>
              <w:bottom w:val="single" w:sz="4" w:space="0" w:color="auto"/>
              <w:right w:val="single" w:sz="4" w:space="0" w:color="auto"/>
            </w:tcBorders>
            <w:hideMark/>
          </w:tcPr>
          <w:p w14:paraId="60113CBE" w14:textId="59A77BE8" w:rsidR="00A769DA" w:rsidRPr="00D12E4D" w:rsidRDefault="00A769DA" w:rsidP="00FD18C8">
            <w:pPr>
              <w:pStyle w:val="TAH"/>
              <w:rPr>
                <w:rFonts w:eastAsia="Calibri Light" w:cs="Arial"/>
                <w:lang w:eastAsia="ja-JP"/>
              </w:rPr>
            </w:pPr>
            <w:r w:rsidRPr="00D12E4D">
              <w:rPr>
                <w:rFonts w:eastAsia="Calibri Light" w:cs="Arial"/>
                <w:lang w:eastAsia="ja-JP"/>
              </w:rPr>
              <w:t>Call</w:t>
            </w:r>
            <w:r w:rsidR="003D00CF">
              <w:rPr>
                <w:rFonts w:eastAsia="Calibri Light" w:cs="Arial"/>
                <w:lang w:eastAsia="ja-JP"/>
              </w:rPr>
              <w:t xml:space="preserve"> </w:t>
            </w:r>
            <w:r w:rsidRPr="00D12E4D">
              <w:rPr>
                <w:rFonts w:eastAsia="Calibri Light" w:cs="Arial"/>
                <w:lang w:eastAsia="ja-JP"/>
              </w:rPr>
              <w:t>Breakpoint Name</w:t>
            </w:r>
          </w:p>
        </w:tc>
        <w:tc>
          <w:tcPr>
            <w:tcW w:w="1089" w:type="dxa"/>
            <w:tcBorders>
              <w:top w:val="single" w:sz="4" w:space="0" w:color="auto"/>
              <w:left w:val="single" w:sz="4" w:space="0" w:color="auto"/>
              <w:bottom w:val="single" w:sz="4" w:space="0" w:color="auto"/>
              <w:right w:val="single" w:sz="4" w:space="0" w:color="auto"/>
            </w:tcBorders>
            <w:hideMark/>
          </w:tcPr>
          <w:p w14:paraId="10543B7D" w14:textId="77777777" w:rsidR="00A769DA" w:rsidRPr="00D12E4D" w:rsidRDefault="00A769DA" w:rsidP="00FD18C8">
            <w:pPr>
              <w:pStyle w:val="TAH"/>
              <w:rPr>
                <w:rFonts w:eastAsia="Calibri Light" w:cs="Arial"/>
                <w:lang w:eastAsia="ja-JP"/>
              </w:rPr>
            </w:pPr>
            <w:r w:rsidRPr="00D12E4D">
              <w:rPr>
                <w:rFonts w:eastAsia="Calibri Light" w:cs="Arial"/>
                <w:lang w:eastAsia="ja-JP"/>
              </w:rPr>
              <w:t>Associated RAN Parameters</w:t>
            </w:r>
          </w:p>
        </w:tc>
        <w:tc>
          <w:tcPr>
            <w:tcW w:w="1087" w:type="dxa"/>
            <w:tcBorders>
              <w:top w:val="single" w:sz="4" w:space="0" w:color="auto"/>
              <w:left w:val="single" w:sz="4" w:space="0" w:color="auto"/>
              <w:bottom w:val="single" w:sz="4" w:space="0" w:color="auto"/>
              <w:right w:val="single" w:sz="4" w:space="0" w:color="auto"/>
            </w:tcBorders>
            <w:hideMark/>
          </w:tcPr>
          <w:p w14:paraId="0A7AE48F" w14:textId="77777777" w:rsidR="00A769DA" w:rsidRPr="00D12E4D" w:rsidRDefault="00A769DA" w:rsidP="00FD18C8">
            <w:pPr>
              <w:pStyle w:val="TAH"/>
              <w:rPr>
                <w:rFonts w:eastAsia="Calibri Light" w:cs="Arial"/>
                <w:lang w:eastAsia="ja-JP"/>
              </w:rPr>
            </w:pPr>
            <w:r w:rsidRPr="00D12E4D">
              <w:rPr>
                <w:rFonts w:eastAsia="Calibri Light" w:cs="Arial"/>
                <w:lang w:eastAsia="ja-JP"/>
              </w:rPr>
              <w:t>Supported INSERT Service Styles</w:t>
            </w:r>
          </w:p>
        </w:tc>
        <w:tc>
          <w:tcPr>
            <w:tcW w:w="1087" w:type="dxa"/>
            <w:tcBorders>
              <w:top w:val="single" w:sz="4" w:space="0" w:color="auto"/>
              <w:left w:val="single" w:sz="4" w:space="0" w:color="auto"/>
              <w:bottom w:val="single" w:sz="4" w:space="0" w:color="auto"/>
              <w:right w:val="single" w:sz="4" w:space="0" w:color="auto"/>
            </w:tcBorders>
          </w:tcPr>
          <w:p w14:paraId="279EF3A1" w14:textId="77777777" w:rsidR="00A769DA" w:rsidRPr="00D12E4D" w:rsidRDefault="00A769DA" w:rsidP="00FD18C8">
            <w:pPr>
              <w:pStyle w:val="TAH"/>
              <w:rPr>
                <w:rFonts w:eastAsia="Calibri Light" w:cs="Arial"/>
                <w:lang w:eastAsia="ja-JP"/>
              </w:rPr>
            </w:pPr>
            <w:r w:rsidRPr="00D12E4D">
              <w:rPr>
                <w:rFonts w:eastAsia="Calibri Light" w:cs="Arial"/>
                <w:lang w:eastAsia="ja-JP"/>
              </w:rPr>
              <w:t>Supported POLICY Service Styles</w:t>
            </w:r>
          </w:p>
        </w:tc>
        <w:tc>
          <w:tcPr>
            <w:tcW w:w="1087" w:type="dxa"/>
            <w:tcBorders>
              <w:top w:val="single" w:sz="4" w:space="0" w:color="auto"/>
              <w:left w:val="single" w:sz="4" w:space="0" w:color="auto"/>
              <w:bottom w:val="single" w:sz="4" w:space="0" w:color="auto"/>
              <w:right w:val="single" w:sz="4" w:space="0" w:color="auto"/>
            </w:tcBorders>
          </w:tcPr>
          <w:p w14:paraId="633CC22B" w14:textId="34A4D696" w:rsidR="00A769DA" w:rsidRPr="00D12E4D" w:rsidRDefault="00A769DA" w:rsidP="00FD18C8">
            <w:pPr>
              <w:pStyle w:val="TAH"/>
              <w:rPr>
                <w:rFonts w:eastAsia="Calibri Light" w:cs="Arial"/>
                <w:lang w:eastAsia="ja-JP"/>
              </w:rPr>
            </w:pPr>
            <w:r w:rsidRPr="00D12E4D">
              <w:rPr>
                <w:rFonts w:eastAsia="Calibri Light" w:cs="Arial"/>
                <w:lang w:eastAsia="ja-JP"/>
              </w:rPr>
              <w:t>Supported REPORT Service Styles</w:t>
            </w:r>
          </w:p>
        </w:tc>
        <w:tc>
          <w:tcPr>
            <w:tcW w:w="1175" w:type="dxa"/>
            <w:tcBorders>
              <w:top w:val="single" w:sz="4" w:space="0" w:color="auto"/>
              <w:left w:val="single" w:sz="4" w:space="0" w:color="auto"/>
              <w:bottom w:val="single" w:sz="4" w:space="0" w:color="auto"/>
              <w:right w:val="single" w:sz="4" w:space="0" w:color="auto"/>
            </w:tcBorders>
          </w:tcPr>
          <w:p w14:paraId="17F52B60" w14:textId="554C17E0" w:rsidR="00A769DA" w:rsidRPr="00D12E4D" w:rsidRDefault="00A769DA" w:rsidP="00FD18C8">
            <w:pPr>
              <w:pStyle w:val="TAH"/>
              <w:rPr>
                <w:rFonts w:eastAsia="Calibri Light" w:cs="Arial"/>
                <w:lang w:eastAsia="ja-JP"/>
              </w:rPr>
            </w:pPr>
            <w:r w:rsidRPr="00D12E4D">
              <w:rPr>
                <w:rFonts w:eastAsia="Calibri Light" w:cs="Arial"/>
                <w:lang w:eastAsia="ja-JP"/>
              </w:rPr>
              <w:t>Description</w:t>
            </w:r>
          </w:p>
        </w:tc>
      </w:tr>
      <w:tr w:rsidR="00A769DA" w:rsidRPr="00D12E4D" w14:paraId="0CC650AD" w14:textId="77777777" w:rsidTr="00A95B80">
        <w:trPr>
          <w:trHeight w:val="80"/>
        </w:trPr>
        <w:tc>
          <w:tcPr>
            <w:tcW w:w="988" w:type="dxa"/>
            <w:vMerge w:val="restart"/>
            <w:tcBorders>
              <w:top w:val="single" w:sz="4" w:space="0" w:color="auto"/>
              <w:left w:val="single" w:sz="4" w:space="0" w:color="auto"/>
              <w:bottom w:val="single" w:sz="4" w:space="0" w:color="auto"/>
              <w:right w:val="single" w:sz="4" w:space="0" w:color="auto"/>
            </w:tcBorders>
            <w:hideMark/>
          </w:tcPr>
          <w:p w14:paraId="61B4A9DC" w14:textId="77777777" w:rsidR="00A769DA" w:rsidRPr="00D12E4D" w:rsidRDefault="00A769DA" w:rsidP="00FD18C8">
            <w:pPr>
              <w:pStyle w:val="TAC"/>
              <w:rPr>
                <w:lang w:eastAsia="ja-JP"/>
              </w:rPr>
            </w:pPr>
            <w:r w:rsidRPr="00D12E4D">
              <w:rPr>
                <w:lang w:eastAsia="ja-JP"/>
              </w:rPr>
              <w:t>1</w:t>
            </w:r>
          </w:p>
        </w:tc>
        <w:tc>
          <w:tcPr>
            <w:tcW w:w="992" w:type="dxa"/>
            <w:vMerge w:val="restart"/>
            <w:tcBorders>
              <w:top w:val="single" w:sz="4" w:space="0" w:color="auto"/>
              <w:left w:val="single" w:sz="4" w:space="0" w:color="auto"/>
              <w:bottom w:val="single" w:sz="4" w:space="0" w:color="auto"/>
              <w:right w:val="single" w:sz="4" w:space="0" w:color="auto"/>
            </w:tcBorders>
            <w:hideMark/>
          </w:tcPr>
          <w:p w14:paraId="6AE556D4" w14:textId="77777777" w:rsidR="00A769DA" w:rsidRPr="00D12E4D" w:rsidRDefault="00A769DA" w:rsidP="00FD18C8">
            <w:pPr>
              <w:pStyle w:val="TAL"/>
              <w:rPr>
                <w:rFonts w:eastAsia="Calibri Light" w:cs="Arial"/>
              </w:rPr>
            </w:pPr>
            <w:r w:rsidRPr="00D12E4D">
              <w:rPr>
                <w:rFonts w:eastAsia="Calibri Light" w:cs="Arial"/>
              </w:rPr>
              <w:t>UE Context Management</w:t>
            </w:r>
          </w:p>
        </w:tc>
        <w:tc>
          <w:tcPr>
            <w:tcW w:w="904" w:type="dxa"/>
            <w:tcBorders>
              <w:top w:val="single" w:sz="4" w:space="0" w:color="auto"/>
              <w:left w:val="single" w:sz="4" w:space="0" w:color="auto"/>
              <w:bottom w:val="single" w:sz="4" w:space="0" w:color="auto"/>
              <w:right w:val="single" w:sz="4" w:space="0" w:color="auto"/>
            </w:tcBorders>
            <w:hideMark/>
          </w:tcPr>
          <w:p w14:paraId="7B40F128" w14:textId="77777777" w:rsidR="00A769DA" w:rsidRPr="00D12E4D" w:rsidRDefault="00A769DA" w:rsidP="00A95B80">
            <w:pPr>
              <w:pStyle w:val="TAC"/>
              <w:rPr>
                <w:lang w:val="en-GB"/>
              </w:rPr>
            </w:pPr>
            <w:r w:rsidRPr="00D12E4D">
              <w:rPr>
                <w:lang w:val="en-GB"/>
              </w:rPr>
              <w:t>1</w:t>
            </w:r>
          </w:p>
        </w:tc>
        <w:tc>
          <w:tcPr>
            <w:tcW w:w="1222" w:type="dxa"/>
            <w:tcBorders>
              <w:top w:val="single" w:sz="4" w:space="0" w:color="auto"/>
              <w:left w:val="single" w:sz="4" w:space="0" w:color="auto"/>
              <w:bottom w:val="single" w:sz="4" w:space="0" w:color="auto"/>
              <w:right w:val="single" w:sz="4" w:space="0" w:color="auto"/>
            </w:tcBorders>
            <w:hideMark/>
          </w:tcPr>
          <w:p w14:paraId="05708C56" w14:textId="77777777" w:rsidR="00A769DA" w:rsidRPr="00D12E4D" w:rsidRDefault="00A769DA" w:rsidP="00FD18C8">
            <w:pPr>
              <w:pStyle w:val="TAL"/>
              <w:rPr>
                <w:lang w:val="en-GB"/>
              </w:rPr>
            </w:pPr>
            <w:r w:rsidRPr="00D12E4D">
              <w:rPr>
                <w:lang w:val="en-GB"/>
              </w:rPr>
              <w:t xml:space="preserve">UE Context Setup </w:t>
            </w:r>
          </w:p>
        </w:tc>
        <w:tc>
          <w:tcPr>
            <w:tcW w:w="1089" w:type="dxa"/>
            <w:tcBorders>
              <w:top w:val="single" w:sz="4" w:space="0" w:color="auto"/>
              <w:left w:val="single" w:sz="4" w:space="0" w:color="auto"/>
              <w:bottom w:val="single" w:sz="4" w:space="0" w:color="auto"/>
              <w:right w:val="single" w:sz="4" w:space="0" w:color="auto"/>
            </w:tcBorders>
            <w:hideMark/>
          </w:tcPr>
          <w:p w14:paraId="49C47C02" w14:textId="77777777" w:rsidR="00A769DA" w:rsidRPr="00D12E4D" w:rsidRDefault="00A769DA" w:rsidP="00FD18C8">
            <w:pPr>
              <w:pStyle w:val="TAL"/>
              <w:rPr>
                <w:lang w:val="en-GB"/>
              </w:rPr>
            </w:pPr>
            <w:r w:rsidRPr="00D12E4D">
              <w:rPr>
                <w:lang w:val="en-GB"/>
              </w:rPr>
              <w:t>8.1.2.1.1</w:t>
            </w:r>
          </w:p>
        </w:tc>
        <w:tc>
          <w:tcPr>
            <w:tcW w:w="1087" w:type="dxa"/>
            <w:vMerge w:val="restart"/>
            <w:tcBorders>
              <w:top w:val="single" w:sz="4" w:space="0" w:color="auto"/>
              <w:left w:val="single" w:sz="4" w:space="0" w:color="auto"/>
              <w:bottom w:val="single" w:sz="4" w:space="0" w:color="auto"/>
              <w:right w:val="single" w:sz="4" w:space="0" w:color="auto"/>
            </w:tcBorders>
            <w:hideMark/>
          </w:tcPr>
          <w:p w14:paraId="11D63E7B" w14:textId="5AF22E7B" w:rsidR="00A769DA" w:rsidRPr="00D12E4D" w:rsidRDefault="00A769DA" w:rsidP="00FD18C8">
            <w:pPr>
              <w:pStyle w:val="TAL"/>
              <w:rPr>
                <w:lang w:val="en-GB"/>
              </w:rPr>
            </w:pPr>
            <w:r w:rsidRPr="00D12E4D">
              <w:rPr>
                <w:lang w:val="en-GB"/>
              </w:rPr>
              <w:t>1,2,</w:t>
            </w:r>
            <w:r w:rsidR="00C03F95">
              <w:rPr>
                <w:lang w:val="en-GB"/>
              </w:rPr>
              <w:t>3,</w:t>
            </w:r>
            <w:r w:rsidRPr="00D12E4D">
              <w:rPr>
                <w:lang w:val="en-GB"/>
              </w:rPr>
              <w:t>4,6,7</w:t>
            </w:r>
          </w:p>
        </w:tc>
        <w:tc>
          <w:tcPr>
            <w:tcW w:w="1087" w:type="dxa"/>
            <w:vMerge w:val="restart"/>
            <w:tcBorders>
              <w:top w:val="single" w:sz="4" w:space="0" w:color="auto"/>
              <w:left w:val="single" w:sz="4" w:space="0" w:color="auto"/>
              <w:right w:val="single" w:sz="4" w:space="0" w:color="auto"/>
            </w:tcBorders>
          </w:tcPr>
          <w:p w14:paraId="6327C1C8" w14:textId="38F61D7A" w:rsidR="00A769DA" w:rsidRPr="00D12E4D" w:rsidRDefault="00A769DA" w:rsidP="00FD18C8">
            <w:pPr>
              <w:pStyle w:val="TAL"/>
              <w:rPr>
                <w:lang w:val="en-GB"/>
              </w:rPr>
            </w:pPr>
            <w:r w:rsidRPr="00D12E4D">
              <w:rPr>
                <w:lang w:val="en-GB"/>
              </w:rPr>
              <w:t>1,2,</w:t>
            </w:r>
            <w:r w:rsidR="00C03F95">
              <w:rPr>
                <w:lang w:val="en-GB"/>
              </w:rPr>
              <w:t>3,</w:t>
            </w:r>
            <w:r w:rsidRPr="00D12E4D">
              <w:rPr>
                <w:lang w:val="en-GB"/>
              </w:rPr>
              <w:t>4,6,7</w:t>
            </w:r>
            <w:r w:rsidR="009D5DDD">
              <w:rPr>
                <w:lang w:val="en-GB"/>
              </w:rPr>
              <w:t>,8</w:t>
            </w:r>
          </w:p>
        </w:tc>
        <w:tc>
          <w:tcPr>
            <w:tcW w:w="1087" w:type="dxa"/>
            <w:vMerge w:val="restart"/>
            <w:tcBorders>
              <w:top w:val="single" w:sz="4" w:space="0" w:color="auto"/>
              <w:left w:val="single" w:sz="4" w:space="0" w:color="auto"/>
              <w:right w:val="single" w:sz="4" w:space="0" w:color="auto"/>
            </w:tcBorders>
          </w:tcPr>
          <w:p w14:paraId="521172F6" w14:textId="6CB32212" w:rsidR="00A769DA" w:rsidRPr="00D12E4D" w:rsidRDefault="00A769DA" w:rsidP="00FD18C8">
            <w:pPr>
              <w:pStyle w:val="TAL"/>
              <w:rPr>
                <w:lang w:val="en-GB"/>
              </w:rPr>
            </w:pPr>
            <w:r w:rsidRPr="00D12E4D">
              <w:rPr>
                <w:lang w:val="en-GB"/>
              </w:rPr>
              <w:t>2</w:t>
            </w:r>
          </w:p>
        </w:tc>
        <w:tc>
          <w:tcPr>
            <w:tcW w:w="1175" w:type="dxa"/>
            <w:vMerge w:val="restart"/>
            <w:tcBorders>
              <w:top w:val="single" w:sz="4" w:space="0" w:color="auto"/>
              <w:left w:val="single" w:sz="4" w:space="0" w:color="auto"/>
              <w:right w:val="single" w:sz="4" w:space="0" w:color="auto"/>
            </w:tcBorders>
          </w:tcPr>
          <w:p w14:paraId="07421257" w14:textId="16B15403" w:rsidR="00A769DA" w:rsidRPr="00D12E4D" w:rsidRDefault="00A769DA" w:rsidP="00FD18C8">
            <w:pPr>
              <w:pStyle w:val="TAL"/>
              <w:rPr>
                <w:lang w:val="en-GB"/>
              </w:rPr>
            </w:pPr>
            <w:r w:rsidRPr="00D12E4D">
              <w:rPr>
                <w:lang w:val="en-GB"/>
              </w:rPr>
              <w:t xml:space="preserve">TS 38.470 [18] clause 5.2.3 and TS 38.410 [10] clause 5.3. </w:t>
            </w:r>
          </w:p>
        </w:tc>
      </w:tr>
      <w:tr w:rsidR="00A769DA" w:rsidRPr="00D12E4D" w14:paraId="1DB0BEC9" w14:textId="77777777" w:rsidTr="00A95B80">
        <w:trPr>
          <w:trHeight w:val="80"/>
        </w:trPr>
        <w:tc>
          <w:tcPr>
            <w:tcW w:w="988" w:type="dxa"/>
            <w:vMerge/>
            <w:tcBorders>
              <w:top w:val="single" w:sz="4" w:space="0" w:color="auto"/>
              <w:left w:val="single" w:sz="4" w:space="0" w:color="auto"/>
              <w:bottom w:val="single" w:sz="4" w:space="0" w:color="auto"/>
              <w:right w:val="single" w:sz="4" w:space="0" w:color="auto"/>
            </w:tcBorders>
            <w:vAlign w:val="center"/>
            <w:hideMark/>
          </w:tcPr>
          <w:p w14:paraId="2F11B1C0" w14:textId="77777777" w:rsidR="00A769DA" w:rsidRPr="00D12E4D" w:rsidRDefault="00A769DA" w:rsidP="00FD18C8">
            <w:pPr>
              <w:spacing w:after="0"/>
              <w:rPr>
                <w:rFonts w:ascii="Arial" w:hAnsi="Arial"/>
                <w:sz w:val="18"/>
                <w:lang w:eastAsia="ja-JP"/>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54DCCF5E" w14:textId="77777777" w:rsidR="00A769DA" w:rsidRPr="00D12E4D" w:rsidRDefault="00A769DA" w:rsidP="00FD18C8">
            <w:pPr>
              <w:spacing w:after="0"/>
              <w:rPr>
                <w:rFonts w:ascii="Arial" w:eastAsia="Calibri Light" w:hAnsi="Arial" w:cs="Arial"/>
                <w:sz w:val="18"/>
              </w:rPr>
            </w:pPr>
          </w:p>
        </w:tc>
        <w:tc>
          <w:tcPr>
            <w:tcW w:w="904" w:type="dxa"/>
            <w:tcBorders>
              <w:top w:val="single" w:sz="4" w:space="0" w:color="auto"/>
              <w:left w:val="single" w:sz="4" w:space="0" w:color="auto"/>
              <w:bottom w:val="single" w:sz="4" w:space="0" w:color="auto"/>
              <w:right w:val="single" w:sz="4" w:space="0" w:color="auto"/>
            </w:tcBorders>
            <w:hideMark/>
          </w:tcPr>
          <w:p w14:paraId="360C20F7" w14:textId="77777777" w:rsidR="00A769DA" w:rsidRPr="00A95B80" w:rsidRDefault="00A769DA" w:rsidP="00A95B80">
            <w:pPr>
              <w:pStyle w:val="TAC"/>
            </w:pPr>
            <w:r w:rsidRPr="00A95B80">
              <w:t>2</w:t>
            </w:r>
          </w:p>
        </w:tc>
        <w:tc>
          <w:tcPr>
            <w:tcW w:w="1222" w:type="dxa"/>
            <w:tcBorders>
              <w:top w:val="single" w:sz="4" w:space="0" w:color="auto"/>
              <w:left w:val="single" w:sz="4" w:space="0" w:color="auto"/>
              <w:bottom w:val="single" w:sz="4" w:space="0" w:color="auto"/>
              <w:right w:val="single" w:sz="4" w:space="0" w:color="auto"/>
            </w:tcBorders>
            <w:hideMark/>
          </w:tcPr>
          <w:p w14:paraId="0A597914" w14:textId="77777777" w:rsidR="00A769DA" w:rsidRPr="00D12E4D" w:rsidRDefault="00A769DA" w:rsidP="00FD18C8">
            <w:pPr>
              <w:pStyle w:val="TAL"/>
              <w:rPr>
                <w:lang w:val="en-GB"/>
              </w:rPr>
            </w:pPr>
            <w:r w:rsidRPr="00D12E4D">
              <w:rPr>
                <w:lang w:val="en-GB"/>
              </w:rPr>
              <w:t xml:space="preserve">UE Context Modification </w:t>
            </w:r>
          </w:p>
        </w:tc>
        <w:tc>
          <w:tcPr>
            <w:tcW w:w="1089" w:type="dxa"/>
            <w:tcBorders>
              <w:top w:val="single" w:sz="4" w:space="0" w:color="auto"/>
              <w:left w:val="single" w:sz="4" w:space="0" w:color="auto"/>
              <w:bottom w:val="single" w:sz="4" w:space="0" w:color="auto"/>
              <w:right w:val="single" w:sz="4" w:space="0" w:color="auto"/>
            </w:tcBorders>
            <w:hideMark/>
          </w:tcPr>
          <w:p w14:paraId="2586A379" w14:textId="77777777" w:rsidR="00A769DA" w:rsidRPr="00D12E4D" w:rsidRDefault="00A769DA" w:rsidP="00FD18C8">
            <w:pPr>
              <w:pStyle w:val="TAL"/>
              <w:rPr>
                <w:lang w:val="en-GB"/>
              </w:rPr>
            </w:pPr>
            <w:r w:rsidRPr="00D12E4D">
              <w:rPr>
                <w:lang w:val="en-GB"/>
              </w:rPr>
              <w:t>8.1.2.1.2</w:t>
            </w:r>
          </w:p>
        </w:tc>
        <w:tc>
          <w:tcPr>
            <w:tcW w:w="1087" w:type="dxa"/>
            <w:vMerge/>
            <w:tcBorders>
              <w:top w:val="single" w:sz="4" w:space="0" w:color="auto"/>
              <w:left w:val="single" w:sz="4" w:space="0" w:color="auto"/>
              <w:bottom w:val="single" w:sz="4" w:space="0" w:color="auto"/>
              <w:right w:val="single" w:sz="4" w:space="0" w:color="auto"/>
            </w:tcBorders>
            <w:vAlign w:val="center"/>
            <w:hideMark/>
          </w:tcPr>
          <w:p w14:paraId="393A1D11" w14:textId="77777777" w:rsidR="00A769DA" w:rsidRPr="00D12E4D" w:rsidRDefault="00A769DA" w:rsidP="00FD18C8">
            <w:pPr>
              <w:spacing w:after="0"/>
              <w:rPr>
                <w:rFonts w:ascii="Arial" w:hAnsi="Arial"/>
                <w:sz w:val="18"/>
                <w:lang w:val="en-GB"/>
              </w:rPr>
            </w:pPr>
          </w:p>
        </w:tc>
        <w:tc>
          <w:tcPr>
            <w:tcW w:w="1087" w:type="dxa"/>
            <w:vMerge/>
            <w:tcBorders>
              <w:left w:val="single" w:sz="4" w:space="0" w:color="auto"/>
              <w:right w:val="single" w:sz="4" w:space="0" w:color="auto"/>
            </w:tcBorders>
          </w:tcPr>
          <w:p w14:paraId="0579F34A" w14:textId="77777777" w:rsidR="00A769DA" w:rsidRPr="00D12E4D" w:rsidRDefault="00A769DA" w:rsidP="00FD18C8">
            <w:pPr>
              <w:spacing w:after="0"/>
              <w:rPr>
                <w:rFonts w:ascii="Arial" w:hAnsi="Arial"/>
                <w:sz w:val="18"/>
                <w:lang w:val="en-GB"/>
              </w:rPr>
            </w:pPr>
          </w:p>
        </w:tc>
        <w:tc>
          <w:tcPr>
            <w:tcW w:w="1087" w:type="dxa"/>
            <w:vMerge/>
            <w:tcBorders>
              <w:left w:val="single" w:sz="4" w:space="0" w:color="auto"/>
              <w:right w:val="single" w:sz="4" w:space="0" w:color="auto"/>
            </w:tcBorders>
          </w:tcPr>
          <w:p w14:paraId="3D24D4AD" w14:textId="77777777" w:rsidR="00A769DA" w:rsidRPr="00D12E4D" w:rsidRDefault="00A769DA" w:rsidP="00FD18C8">
            <w:pPr>
              <w:spacing w:after="0"/>
              <w:rPr>
                <w:rFonts w:ascii="Arial" w:hAnsi="Arial"/>
                <w:sz w:val="18"/>
                <w:lang w:val="en-GB"/>
              </w:rPr>
            </w:pPr>
          </w:p>
        </w:tc>
        <w:tc>
          <w:tcPr>
            <w:tcW w:w="1175" w:type="dxa"/>
            <w:vMerge/>
            <w:tcBorders>
              <w:left w:val="single" w:sz="4" w:space="0" w:color="auto"/>
              <w:right w:val="single" w:sz="4" w:space="0" w:color="auto"/>
            </w:tcBorders>
          </w:tcPr>
          <w:p w14:paraId="327716C1" w14:textId="027427BB" w:rsidR="00A769DA" w:rsidRPr="00D12E4D" w:rsidRDefault="00A769DA" w:rsidP="00FD18C8">
            <w:pPr>
              <w:spacing w:after="0"/>
              <w:rPr>
                <w:rFonts w:ascii="Arial" w:hAnsi="Arial"/>
                <w:sz w:val="18"/>
                <w:lang w:val="en-GB"/>
              </w:rPr>
            </w:pPr>
          </w:p>
        </w:tc>
      </w:tr>
      <w:tr w:rsidR="00A769DA" w:rsidRPr="00D12E4D" w14:paraId="2E04C604" w14:textId="77777777" w:rsidTr="00A95B80">
        <w:trPr>
          <w:trHeight w:val="80"/>
        </w:trPr>
        <w:tc>
          <w:tcPr>
            <w:tcW w:w="988" w:type="dxa"/>
            <w:vMerge/>
            <w:tcBorders>
              <w:top w:val="single" w:sz="4" w:space="0" w:color="auto"/>
              <w:left w:val="single" w:sz="4" w:space="0" w:color="auto"/>
              <w:bottom w:val="single" w:sz="4" w:space="0" w:color="auto"/>
              <w:right w:val="single" w:sz="4" w:space="0" w:color="auto"/>
            </w:tcBorders>
            <w:vAlign w:val="center"/>
            <w:hideMark/>
          </w:tcPr>
          <w:p w14:paraId="2093E23D" w14:textId="77777777" w:rsidR="00A769DA" w:rsidRPr="00D12E4D" w:rsidRDefault="00A769DA" w:rsidP="00FD18C8">
            <w:pPr>
              <w:spacing w:after="0"/>
              <w:rPr>
                <w:rFonts w:ascii="Arial" w:hAnsi="Arial"/>
                <w:sz w:val="18"/>
                <w:lang w:eastAsia="ja-JP"/>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645B00FF" w14:textId="77777777" w:rsidR="00A769DA" w:rsidRPr="00D12E4D" w:rsidRDefault="00A769DA" w:rsidP="00FD18C8">
            <w:pPr>
              <w:spacing w:after="0"/>
              <w:rPr>
                <w:rFonts w:ascii="Arial" w:eastAsia="Calibri Light" w:hAnsi="Arial" w:cs="Arial"/>
                <w:sz w:val="18"/>
              </w:rPr>
            </w:pPr>
          </w:p>
        </w:tc>
        <w:tc>
          <w:tcPr>
            <w:tcW w:w="904" w:type="dxa"/>
            <w:tcBorders>
              <w:top w:val="single" w:sz="4" w:space="0" w:color="auto"/>
              <w:left w:val="single" w:sz="4" w:space="0" w:color="auto"/>
              <w:bottom w:val="single" w:sz="4" w:space="0" w:color="auto"/>
              <w:right w:val="single" w:sz="4" w:space="0" w:color="auto"/>
            </w:tcBorders>
            <w:hideMark/>
          </w:tcPr>
          <w:p w14:paraId="12421161" w14:textId="77777777" w:rsidR="00A769DA" w:rsidRPr="00D12E4D" w:rsidRDefault="00A769DA" w:rsidP="00A95B80">
            <w:pPr>
              <w:pStyle w:val="TAC"/>
              <w:rPr>
                <w:lang w:val="en-GB"/>
              </w:rPr>
            </w:pPr>
            <w:r w:rsidRPr="00D12E4D">
              <w:rPr>
                <w:lang w:val="en-GB"/>
              </w:rPr>
              <w:t>3</w:t>
            </w:r>
          </w:p>
        </w:tc>
        <w:tc>
          <w:tcPr>
            <w:tcW w:w="1222" w:type="dxa"/>
            <w:tcBorders>
              <w:top w:val="single" w:sz="4" w:space="0" w:color="auto"/>
              <w:left w:val="single" w:sz="4" w:space="0" w:color="auto"/>
              <w:bottom w:val="single" w:sz="4" w:space="0" w:color="auto"/>
              <w:right w:val="single" w:sz="4" w:space="0" w:color="auto"/>
            </w:tcBorders>
            <w:hideMark/>
          </w:tcPr>
          <w:p w14:paraId="0BA16872" w14:textId="77777777" w:rsidR="00A769DA" w:rsidRPr="00D12E4D" w:rsidRDefault="00A769DA" w:rsidP="00FD18C8">
            <w:pPr>
              <w:pStyle w:val="TAL"/>
              <w:rPr>
                <w:lang w:val="en-GB"/>
              </w:rPr>
            </w:pPr>
            <w:r w:rsidRPr="00D12E4D">
              <w:rPr>
                <w:lang w:val="en-GB"/>
              </w:rPr>
              <w:t>UE Context Release</w:t>
            </w:r>
          </w:p>
        </w:tc>
        <w:tc>
          <w:tcPr>
            <w:tcW w:w="1089" w:type="dxa"/>
            <w:tcBorders>
              <w:top w:val="single" w:sz="4" w:space="0" w:color="auto"/>
              <w:left w:val="single" w:sz="4" w:space="0" w:color="auto"/>
              <w:bottom w:val="single" w:sz="4" w:space="0" w:color="auto"/>
              <w:right w:val="single" w:sz="4" w:space="0" w:color="auto"/>
            </w:tcBorders>
            <w:hideMark/>
          </w:tcPr>
          <w:p w14:paraId="4A30855A" w14:textId="77777777" w:rsidR="00A769DA" w:rsidRPr="00D12E4D" w:rsidRDefault="00A769DA" w:rsidP="00FD18C8">
            <w:pPr>
              <w:pStyle w:val="TAL"/>
              <w:rPr>
                <w:lang w:val="en-GB"/>
              </w:rPr>
            </w:pPr>
            <w:r w:rsidRPr="00D12E4D">
              <w:rPr>
                <w:lang w:val="en-GB"/>
              </w:rPr>
              <w:t>8.1.2.1.3</w:t>
            </w:r>
          </w:p>
        </w:tc>
        <w:tc>
          <w:tcPr>
            <w:tcW w:w="1087" w:type="dxa"/>
            <w:vMerge/>
            <w:tcBorders>
              <w:top w:val="single" w:sz="4" w:space="0" w:color="auto"/>
              <w:left w:val="single" w:sz="4" w:space="0" w:color="auto"/>
              <w:bottom w:val="single" w:sz="4" w:space="0" w:color="auto"/>
              <w:right w:val="single" w:sz="4" w:space="0" w:color="auto"/>
            </w:tcBorders>
            <w:vAlign w:val="center"/>
            <w:hideMark/>
          </w:tcPr>
          <w:p w14:paraId="4278A06B" w14:textId="77777777" w:rsidR="00A769DA" w:rsidRPr="00D12E4D" w:rsidRDefault="00A769DA" w:rsidP="00FD18C8">
            <w:pPr>
              <w:spacing w:after="0"/>
              <w:rPr>
                <w:rFonts w:ascii="Arial" w:hAnsi="Arial"/>
                <w:sz w:val="18"/>
                <w:lang w:val="en-GB"/>
              </w:rPr>
            </w:pPr>
          </w:p>
        </w:tc>
        <w:tc>
          <w:tcPr>
            <w:tcW w:w="1087" w:type="dxa"/>
            <w:vMerge/>
            <w:tcBorders>
              <w:left w:val="single" w:sz="4" w:space="0" w:color="auto"/>
              <w:bottom w:val="single" w:sz="4" w:space="0" w:color="auto"/>
              <w:right w:val="single" w:sz="4" w:space="0" w:color="auto"/>
            </w:tcBorders>
          </w:tcPr>
          <w:p w14:paraId="28AEF0BB" w14:textId="77777777" w:rsidR="00A769DA" w:rsidRPr="00D12E4D" w:rsidRDefault="00A769DA" w:rsidP="00FD18C8">
            <w:pPr>
              <w:spacing w:after="0"/>
              <w:rPr>
                <w:rFonts w:ascii="Arial" w:hAnsi="Arial"/>
                <w:sz w:val="18"/>
                <w:lang w:val="en-GB"/>
              </w:rPr>
            </w:pPr>
          </w:p>
        </w:tc>
        <w:tc>
          <w:tcPr>
            <w:tcW w:w="1087" w:type="dxa"/>
            <w:vMerge/>
            <w:tcBorders>
              <w:left w:val="single" w:sz="4" w:space="0" w:color="auto"/>
              <w:bottom w:val="single" w:sz="4" w:space="0" w:color="auto"/>
              <w:right w:val="single" w:sz="4" w:space="0" w:color="auto"/>
            </w:tcBorders>
          </w:tcPr>
          <w:p w14:paraId="1601A248" w14:textId="77777777" w:rsidR="00A769DA" w:rsidRPr="00D12E4D" w:rsidRDefault="00A769DA" w:rsidP="00FD18C8">
            <w:pPr>
              <w:spacing w:after="0"/>
              <w:rPr>
                <w:rFonts w:ascii="Arial" w:hAnsi="Arial"/>
                <w:sz w:val="18"/>
                <w:lang w:val="en-GB"/>
              </w:rPr>
            </w:pPr>
          </w:p>
        </w:tc>
        <w:tc>
          <w:tcPr>
            <w:tcW w:w="1175" w:type="dxa"/>
            <w:vMerge/>
            <w:tcBorders>
              <w:left w:val="single" w:sz="4" w:space="0" w:color="auto"/>
              <w:bottom w:val="single" w:sz="4" w:space="0" w:color="auto"/>
              <w:right w:val="single" w:sz="4" w:space="0" w:color="auto"/>
            </w:tcBorders>
          </w:tcPr>
          <w:p w14:paraId="5A55F0D3" w14:textId="48FFBCFA" w:rsidR="00A769DA" w:rsidRPr="00D12E4D" w:rsidRDefault="00A769DA" w:rsidP="00FD18C8">
            <w:pPr>
              <w:spacing w:after="0"/>
              <w:rPr>
                <w:rFonts w:ascii="Arial" w:hAnsi="Arial"/>
                <w:sz w:val="18"/>
                <w:lang w:val="en-GB"/>
              </w:rPr>
            </w:pPr>
          </w:p>
        </w:tc>
      </w:tr>
      <w:tr w:rsidR="00A769DA" w:rsidRPr="00D12E4D" w14:paraId="44A21D83" w14:textId="77777777" w:rsidTr="00A95B80">
        <w:trPr>
          <w:trHeight w:val="80"/>
        </w:trPr>
        <w:tc>
          <w:tcPr>
            <w:tcW w:w="988" w:type="dxa"/>
            <w:vMerge w:val="restart"/>
            <w:tcBorders>
              <w:top w:val="single" w:sz="4" w:space="0" w:color="auto"/>
              <w:left w:val="single" w:sz="4" w:space="0" w:color="auto"/>
              <w:bottom w:val="single" w:sz="4" w:space="0" w:color="auto"/>
              <w:right w:val="single" w:sz="4" w:space="0" w:color="auto"/>
            </w:tcBorders>
            <w:hideMark/>
          </w:tcPr>
          <w:p w14:paraId="082D487F" w14:textId="77777777" w:rsidR="00A769DA" w:rsidRPr="00D12E4D" w:rsidRDefault="00A769DA" w:rsidP="00FD18C8">
            <w:pPr>
              <w:pStyle w:val="TAC"/>
              <w:rPr>
                <w:lang w:eastAsia="ja-JP"/>
              </w:rPr>
            </w:pPr>
            <w:r w:rsidRPr="00D12E4D">
              <w:rPr>
                <w:lang w:eastAsia="ja-JP"/>
              </w:rPr>
              <w:t>2</w:t>
            </w:r>
          </w:p>
        </w:tc>
        <w:tc>
          <w:tcPr>
            <w:tcW w:w="992" w:type="dxa"/>
            <w:vMerge w:val="restart"/>
            <w:tcBorders>
              <w:top w:val="single" w:sz="4" w:space="0" w:color="auto"/>
              <w:left w:val="single" w:sz="4" w:space="0" w:color="auto"/>
              <w:bottom w:val="single" w:sz="4" w:space="0" w:color="auto"/>
              <w:right w:val="single" w:sz="4" w:space="0" w:color="auto"/>
            </w:tcBorders>
            <w:hideMark/>
          </w:tcPr>
          <w:p w14:paraId="4C42D6B9" w14:textId="77777777" w:rsidR="00A769DA" w:rsidRPr="00D12E4D" w:rsidRDefault="00A769DA" w:rsidP="00FD18C8">
            <w:pPr>
              <w:pStyle w:val="TAL"/>
              <w:rPr>
                <w:rFonts w:eastAsia="Calibri Light" w:cs="Arial"/>
              </w:rPr>
            </w:pPr>
            <w:r w:rsidRPr="00D12E4D">
              <w:rPr>
                <w:rFonts w:eastAsia="Calibri Light" w:cs="Arial"/>
              </w:rPr>
              <w:t>Bearer Context Management</w:t>
            </w:r>
          </w:p>
        </w:tc>
        <w:tc>
          <w:tcPr>
            <w:tcW w:w="904" w:type="dxa"/>
            <w:tcBorders>
              <w:top w:val="single" w:sz="4" w:space="0" w:color="auto"/>
              <w:left w:val="single" w:sz="4" w:space="0" w:color="auto"/>
              <w:bottom w:val="single" w:sz="4" w:space="0" w:color="auto"/>
              <w:right w:val="single" w:sz="4" w:space="0" w:color="auto"/>
            </w:tcBorders>
            <w:hideMark/>
          </w:tcPr>
          <w:p w14:paraId="3B3465F4" w14:textId="77777777" w:rsidR="00A769DA" w:rsidRPr="00D12E4D" w:rsidRDefault="00A769DA" w:rsidP="00A95B80">
            <w:pPr>
              <w:pStyle w:val="TAC"/>
            </w:pPr>
            <w:r w:rsidRPr="00D12E4D">
              <w:t>1</w:t>
            </w:r>
          </w:p>
        </w:tc>
        <w:tc>
          <w:tcPr>
            <w:tcW w:w="1222" w:type="dxa"/>
            <w:tcBorders>
              <w:top w:val="single" w:sz="4" w:space="0" w:color="auto"/>
              <w:left w:val="single" w:sz="4" w:space="0" w:color="auto"/>
              <w:bottom w:val="single" w:sz="4" w:space="0" w:color="auto"/>
              <w:right w:val="single" w:sz="4" w:space="0" w:color="auto"/>
            </w:tcBorders>
            <w:hideMark/>
          </w:tcPr>
          <w:p w14:paraId="643806F3" w14:textId="77777777" w:rsidR="00A769DA" w:rsidRPr="00D12E4D" w:rsidRDefault="00A769DA" w:rsidP="00FD18C8">
            <w:pPr>
              <w:pStyle w:val="TAL"/>
              <w:rPr>
                <w:rFonts w:eastAsia="Calibri Light" w:cs="Arial"/>
              </w:rPr>
            </w:pPr>
            <w:r w:rsidRPr="00D12E4D">
              <w:rPr>
                <w:rFonts w:eastAsia="Calibri Light" w:cs="Arial"/>
              </w:rPr>
              <w:t>Bearer Context Setup</w:t>
            </w:r>
          </w:p>
        </w:tc>
        <w:tc>
          <w:tcPr>
            <w:tcW w:w="1089" w:type="dxa"/>
            <w:tcBorders>
              <w:top w:val="single" w:sz="4" w:space="0" w:color="auto"/>
              <w:left w:val="single" w:sz="4" w:space="0" w:color="auto"/>
              <w:bottom w:val="single" w:sz="4" w:space="0" w:color="auto"/>
              <w:right w:val="single" w:sz="4" w:space="0" w:color="auto"/>
            </w:tcBorders>
            <w:hideMark/>
          </w:tcPr>
          <w:p w14:paraId="546F72CA" w14:textId="77777777" w:rsidR="00A769DA" w:rsidRPr="00D12E4D" w:rsidRDefault="00A769DA" w:rsidP="00FD18C8">
            <w:pPr>
              <w:pStyle w:val="TAL"/>
              <w:rPr>
                <w:rFonts w:eastAsia="Calibri Light" w:cs="Arial"/>
              </w:rPr>
            </w:pPr>
            <w:r w:rsidRPr="00D12E4D">
              <w:rPr>
                <w:rFonts w:eastAsia="Calibri Light" w:cs="Arial"/>
              </w:rPr>
              <w:t>8.1.2.2.1</w:t>
            </w:r>
          </w:p>
        </w:tc>
        <w:tc>
          <w:tcPr>
            <w:tcW w:w="1087" w:type="dxa"/>
            <w:vMerge w:val="restart"/>
            <w:tcBorders>
              <w:top w:val="single" w:sz="4" w:space="0" w:color="auto"/>
              <w:left w:val="single" w:sz="4" w:space="0" w:color="auto"/>
              <w:bottom w:val="single" w:sz="4" w:space="0" w:color="auto"/>
              <w:right w:val="single" w:sz="4" w:space="0" w:color="auto"/>
            </w:tcBorders>
            <w:hideMark/>
          </w:tcPr>
          <w:p w14:paraId="52939968" w14:textId="089F0746" w:rsidR="00A769DA" w:rsidRPr="00D12E4D" w:rsidRDefault="00A769DA" w:rsidP="00FD18C8">
            <w:pPr>
              <w:pStyle w:val="TAL"/>
              <w:rPr>
                <w:rFonts w:eastAsia="Calibri Light" w:cs="Arial"/>
              </w:rPr>
            </w:pPr>
            <w:r w:rsidRPr="00D12E4D">
              <w:rPr>
                <w:rFonts w:eastAsia="Calibri Light" w:cs="Arial"/>
              </w:rPr>
              <w:t>1</w:t>
            </w:r>
            <w:r w:rsidR="00C03F95">
              <w:rPr>
                <w:rFonts w:eastAsia="Calibri Light" w:cs="Arial"/>
              </w:rPr>
              <w:t>,4,5,6</w:t>
            </w:r>
          </w:p>
        </w:tc>
        <w:tc>
          <w:tcPr>
            <w:tcW w:w="1087" w:type="dxa"/>
            <w:vMerge w:val="restart"/>
            <w:tcBorders>
              <w:top w:val="single" w:sz="4" w:space="0" w:color="auto"/>
              <w:left w:val="single" w:sz="4" w:space="0" w:color="auto"/>
              <w:right w:val="single" w:sz="4" w:space="0" w:color="auto"/>
            </w:tcBorders>
          </w:tcPr>
          <w:p w14:paraId="03710573" w14:textId="2287676A" w:rsidR="00A769DA" w:rsidRPr="00D12E4D" w:rsidRDefault="00A769DA" w:rsidP="00FD18C8">
            <w:pPr>
              <w:pStyle w:val="TAL"/>
              <w:rPr>
                <w:rFonts w:eastAsia="Calibri Light" w:cs="Arial"/>
              </w:rPr>
            </w:pPr>
            <w:r w:rsidRPr="00D12E4D">
              <w:rPr>
                <w:rFonts w:eastAsia="Calibri Light" w:cs="Arial"/>
              </w:rPr>
              <w:t>1</w:t>
            </w:r>
            <w:r w:rsidR="00C03F95">
              <w:rPr>
                <w:rFonts w:eastAsia="Calibri Light" w:cs="Arial"/>
              </w:rPr>
              <w:t>,4,5,6</w:t>
            </w:r>
            <w:r w:rsidR="009D5DDD">
              <w:rPr>
                <w:rFonts w:eastAsia="Calibri Light" w:cs="Arial"/>
              </w:rPr>
              <w:t>,8</w:t>
            </w:r>
          </w:p>
        </w:tc>
        <w:tc>
          <w:tcPr>
            <w:tcW w:w="1087" w:type="dxa"/>
            <w:vMerge w:val="restart"/>
            <w:tcBorders>
              <w:top w:val="single" w:sz="4" w:space="0" w:color="auto"/>
              <w:left w:val="single" w:sz="4" w:space="0" w:color="auto"/>
              <w:right w:val="single" w:sz="4" w:space="0" w:color="auto"/>
            </w:tcBorders>
          </w:tcPr>
          <w:p w14:paraId="4B79585D" w14:textId="2672C0CA" w:rsidR="00A769DA" w:rsidRPr="00D12E4D" w:rsidRDefault="00A769DA" w:rsidP="00FD18C8">
            <w:pPr>
              <w:pStyle w:val="TAL"/>
              <w:rPr>
                <w:rFonts w:eastAsia="Calibri Light" w:cs="Arial"/>
              </w:rPr>
            </w:pPr>
            <w:r w:rsidRPr="00D12E4D">
              <w:rPr>
                <w:rFonts w:eastAsia="Calibri Light" w:cs="Arial"/>
              </w:rPr>
              <w:t>2</w:t>
            </w:r>
          </w:p>
        </w:tc>
        <w:tc>
          <w:tcPr>
            <w:tcW w:w="1175" w:type="dxa"/>
            <w:vMerge w:val="restart"/>
            <w:tcBorders>
              <w:top w:val="single" w:sz="4" w:space="0" w:color="auto"/>
              <w:left w:val="single" w:sz="4" w:space="0" w:color="auto"/>
              <w:right w:val="single" w:sz="4" w:space="0" w:color="auto"/>
            </w:tcBorders>
          </w:tcPr>
          <w:p w14:paraId="21EAB803" w14:textId="2BF0B176" w:rsidR="00A769DA" w:rsidRPr="00D12E4D" w:rsidRDefault="00A769DA" w:rsidP="00FD18C8">
            <w:pPr>
              <w:pStyle w:val="TAL"/>
              <w:rPr>
                <w:rFonts w:eastAsia="Calibri Light" w:cs="Arial"/>
              </w:rPr>
            </w:pPr>
            <w:r w:rsidRPr="00D12E4D">
              <w:rPr>
                <w:rFonts w:eastAsia="Calibri Light" w:cs="Arial"/>
              </w:rPr>
              <w:t>TS 38.460 [20] clause 5.1.2</w:t>
            </w:r>
          </w:p>
        </w:tc>
      </w:tr>
      <w:tr w:rsidR="00A769DA" w:rsidRPr="00D12E4D" w14:paraId="2BCA5507" w14:textId="77777777" w:rsidTr="00A95B80">
        <w:trPr>
          <w:trHeight w:val="80"/>
        </w:trPr>
        <w:tc>
          <w:tcPr>
            <w:tcW w:w="988" w:type="dxa"/>
            <w:vMerge/>
            <w:tcBorders>
              <w:top w:val="single" w:sz="4" w:space="0" w:color="auto"/>
              <w:left w:val="single" w:sz="4" w:space="0" w:color="auto"/>
              <w:bottom w:val="single" w:sz="4" w:space="0" w:color="auto"/>
              <w:right w:val="single" w:sz="4" w:space="0" w:color="auto"/>
            </w:tcBorders>
            <w:vAlign w:val="center"/>
            <w:hideMark/>
          </w:tcPr>
          <w:p w14:paraId="1A52FCF0" w14:textId="77777777" w:rsidR="00A769DA" w:rsidRPr="00D12E4D" w:rsidRDefault="00A769DA" w:rsidP="00FD18C8">
            <w:pPr>
              <w:spacing w:after="0"/>
              <w:rPr>
                <w:rFonts w:ascii="Arial" w:hAnsi="Arial"/>
                <w:sz w:val="18"/>
                <w:lang w:eastAsia="ja-JP"/>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7CBE4E90" w14:textId="77777777" w:rsidR="00A769DA" w:rsidRPr="00D12E4D" w:rsidRDefault="00A769DA" w:rsidP="00FD18C8">
            <w:pPr>
              <w:spacing w:after="0"/>
              <w:rPr>
                <w:rFonts w:ascii="Arial" w:eastAsia="Calibri Light" w:hAnsi="Arial" w:cs="Arial"/>
                <w:sz w:val="18"/>
              </w:rPr>
            </w:pPr>
          </w:p>
        </w:tc>
        <w:tc>
          <w:tcPr>
            <w:tcW w:w="904" w:type="dxa"/>
            <w:tcBorders>
              <w:top w:val="single" w:sz="4" w:space="0" w:color="auto"/>
              <w:left w:val="single" w:sz="4" w:space="0" w:color="auto"/>
              <w:bottom w:val="single" w:sz="4" w:space="0" w:color="auto"/>
              <w:right w:val="single" w:sz="4" w:space="0" w:color="auto"/>
            </w:tcBorders>
            <w:hideMark/>
          </w:tcPr>
          <w:p w14:paraId="2BD8E02D" w14:textId="77777777" w:rsidR="00A769DA" w:rsidRPr="00D12E4D" w:rsidRDefault="00A769DA" w:rsidP="00A95B80">
            <w:pPr>
              <w:pStyle w:val="TAC"/>
            </w:pPr>
            <w:r w:rsidRPr="00D12E4D">
              <w:t>2</w:t>
            </w:r>
          </w:p>
        </w:tc>
        <w:tc>
          <w:tcPr>
            <w:tcW w:w="1222" w:type="dxa"/>
            <w:tcBorders>
              <w:top w:val="single" w:sz="4" w:space="0" w:color="auto"/>
              <w:left w:val="single" w:sz="4" w:space="0" w:color="auto"/>
              <w:bottom w:val="single" w:sz="4" w:space="0" w:color="auto"/>
              <w:right w:val="single" w:sz="4" w:space="0" w:color="auto"/>
            </w:tcBorders>
            <w:hideMark/>
          </w:tcPr>
          <w:p w14:paraId="3A1CED8C" w14:textId="77777777" w:rsidR="00A769DA" w:rsidRPr="00D12E4D" w:rsidRDefault="00A769DA" w:rsidP="00FD18C8">
            <w:pPr>
              <w:pStyle w:val="TAL"/>
              <w:rPr>
                <w:rFonts w:eastAsia="Calibri Light" w:cs="Arial"/>
              </w:rPr>
            </w:pPr>
            <w:r w:rsidRPr="00D12E4D">
              <w:rPr>
                <w:rFonts w:eastAsia="Calibri Light" w:cs="Arial"/>
              </w:rPr>
              <w:t>Bearer Context Modification</w:t>
            </w:r>
          </w:p>
        </w:tc>
        <w:tc>
          <w:tcPr>
            <w:tcW w:w="1089" w:type="dxa"/>
            <w:tcBorders>
              <w:top w:val="single" w:sz="4" w:space="0" w:color="auto"/>
              <w:left w:val="single" w:sz="4" w:space="0" w:color="auto"/>
              <w:bottom w:val="single" w:sz="4" w:space="0" w:color="auto"/>
              <w:right w:val="single" w:sz="4" w:space="0" w:color="auto"/>
            </w:tcBorders>
            <w:hideMark/>
          </w:tcPr>
          <w:p w14:paraId="02D1ED7A" w14:textId="77777777" w:rsidR="00A769DA" w:rsidRPr="00D12E4D" w:rsidRDefault="00A769DA" w:rsidP="00FD18C8">
            <w:pPr>
              <w:pStyle w:val="TAL"/>
              <w:rPr>
                <w:rFonts w:eastAsia="Calibri Light" w:cs="Arial"/>
              </w:rPr>
            </w:pPr>
            <w:r w:rsidRPr="00D12E4D">
              <w:rPr>
                <w:rFonts w:eastAsia="Calibri Light" w:cs="Arial"/>
              </w:rPr>
              <w:t>8.1.2.2.2</w:t>
            </w:r>
          </w:p>
        </w:tc>
        <w:tc>
          <w:tcPr>
            <w:tcW w:w="1087" w:type="dxa"/>
            <w:vMerge/>
            <w:tcBorders>
              <w:top w:val="single" w:sz="4" w:space="0" w:color="auto"/>
              <w:left w:val="single" w:sz="4" w:space="0" w:color="auto"/>
              <w:bottom w:val="single" w:sz="4" w:space="0" w:color="auto"/>
              <w:right w:val="single" w:sz="4" w:space="0" w:color="auto"/>
            </w:tcBorders>
            <w:vAlign w:val="center"/>
            <w:hideMark/>
          </w:tcPr>
          <w:p w14:paraId="4A901E16" w14:textId="77777777" w:rsidR="00A769DA" w:rsidRPr="00D12E4D" w:rsidRDefault="00A769DA" w:rsidP="00FD18C8">
            <w:pPr>
              <w:spacing w:after="0"/>
              <w:rPr>
                <w:rFonts w:ascii="Arial" w:eastAsia="Calibri Light" w:hAnsi="Arial" w:cs="Arial"/>
                <w:sz w:val="18"/>
              </w:rPr>
            </w:pPr>
          </w:p>
        </w:tc>
        <w:tc>
          <w:tcPr>
            <w:tcW w:w="1087" w:type="dxa"/>
            <w:vMerge/>
            <w:tcBorders>
              <w:left w:val="single" w:sz="4" w:space="0" w:color="auto"/>
              <w:right w:val="single" w:sz="4" w:space="0" w:color="auto"/>
            </w:tcBorders>
          </w:tcPr>
          <w:p w14:paraId="15DF17C0" w14:textId="77777777" w:rsidR="00A769DA" w:rsidRPr="00D12E4D" w:rsidRDefault="00A769DA" w:rsidP="00FD18C8">
            <w:pPr>
              <w:spacing w:after="0"/>
              <w:rPr>
                <w:rFonts w:ascii="Arial" w:eastAsia="Calibri Light" w:hAnsi="Arial" w:cs="Arial"/>
                <w:sz w:val="18"/>
              </w:rPr>
            </w:pPr>
          </w:p>
        </w:tc>
        <w:tc>
          <w:tcPr>
            <w:tcW w:w="1087" w:type="dxa"/>
            <w:vMerge/>
            <w:tcBorders>
              <w:left w:val="single" w:sz="4" w:space="0" w:color="auto"/>
              <w:right w:val="single" w:sz="4" w:space="0" w:color="auto"/>
            </w:tcBorders>
          </w:tcPr>
          <w:p w14:paraId="706C4C58" w14:textId="77777777" w:rsidR="00A769DA" w:rsidRPr="00D12E4D" w:rsidRDefault="00A769DA" w:rsidP="00FD18C8">
            <w:pPr>
              <w:spacing w:after="0"/>
              <w:rPr>
                <w:rFonts w:ascii="Arial" w:eastAsia="Calibri Light" w:hAnsi="Arial" w:cs="Arial"/>
                <w:sz w:val="18"/>
              </w:rPr>
            </w:pPr>
          </w:p>
        </w:tc>
        <w:tc>
          <w:tcPr>
            <w:tcW w:w="1175" w:type="dxa"/>
            <w:vMerge/>
            <w:tcBorders>
              <w:left w:val="single" w:sz="4" w:space="0" w:color="auto"/>
              <w:right w:val="single" w:sz="4" w:space="0" w:color="auto"/>
            </w:tcBorders>
          </w:tcPr>
          <w:p w14:paraId="2A9EDE7E" w14:textId="093FD21D" w:rsidR="00A769DA" w:rsidRPr="00D12E4D" w:rsidRDefault="00A769DA" w:rsidP="00FD18C8">
            <w:pPr>
              <w:spacing w:after="0"/>
              <w:rPr>
                <w:rFonts w:ascii="Arial" w:eastAsia="Calibri Light" w:hAnsi="Arial" w:cs="Arial"/>
                <w:sz w:val="18"/>
              </w:rPr>
            </w:pPr>
          </w:p>
        </w:tc>
      </w:tr>
      <w:tr w:rsidR="00A769DA" w:rsidRPr="00D12E4D" w14:paraId="14C9BDB6" w14:textId="77777777" w:rsidTr="00A95B80">
        <w:trPr>
          <w:trHeight w:val="80"/>
        </w:trPr>
        <w:tc>
          <w:tcPr>
            <w:tcW w:w="988" w:type="dxa"/>
            <w:vMerge/>
            <w:tcBorders>
              <w:top w:val="single" w:sz="4" w:space="0" w:color="auto"/>
              <w:left w:val="single" w:sz="4" w:space="0" w:color="auto"/>
              <w:bottom w:val="single" w:sz="4" w:space="0" w:color="auto"/>
              <w:right w:val="single" w:sz="4" w:space="0" w:color="auto"/>
            </w:tcBorders>
            <w:vAlign w:val="center"/>
            <w:hideMark/>
          </w:tcPr>
          <w:p w14:paraId="0C2CAB70" w14:textId="77777777" w:rsidR="00A769DA" w:rsidRPr="00D12E4D" w:rsidRDefault="00A769DA" w:rsidP="00FD18C8">
            <w:pPr>
              <w:spacing w:after="0"/>
              <w:rPr>
                <w:rFonts w:ascii="Arial" w:hAnsi="Arial"/>
                <w:sz w:val="18"/>
                <w:lang w:eastAsia="ja-JP"/>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28B99C84" w14:textId="77777777" w:rsidR="00A769DA" w:rsidRPr="00D12E4D" w:rsidRDefault="00A769DA" w:rsidP="00FD18C8">
            <w:pPr>
              <w:spacing w:after="0"/>
              <w:rPr>
                <w:rFonts w:ascii="Arial" w:eastAsia="Calibri Light" w:hAnsi="Arial" w:cs="Arial"/>
                <w:sz w:val="18"/>
              </w:rPr>
            </w:pPr>
          </w:p>
        </w:tc>
        <w:tc>
          <w:tcPr>
            <w:tcW w:w="904" w:type="dxa"/>
            <w:tcBorders>
              <w:top w:val="single" w:sz="4" w:space="0" w:color="auto"/>
              <w:left w:val="single" w:sz="4" w:space="0" w:color="auto"/>
              <w:bottom w:val="single" w:sz="4" w:space="0" w:color="auto"/>
              <w:right w:val="single" w:sz="4" w:space="0" w:color="auto"/>
            </w:tcBorders>
            <w:hideMark/>
          </w:tcPr>
          <w:p w14:paraId="73B62999" w14:textId="77777777" w:rsidR="00A769DA" w:rsidRPr="00D12E4D" w:rsidRDefault="00A769DA" w:rsidP="00A95B80">
            <w:pPr>
              <w:pStyle w:val="TAC"/>
            </w:pPr>
            <w:r w:rsidRPr="00D12E4D">
              <w:t>3</w:t>
            </w:r>
          </w:p>
        </w:tc>
        <w:tc>
          <w:tcPr>
            <w:tcW w:w="1222" w:type="dxa"/>
            <w:tcBorders>
              <w:top w:val="single" w:sz="4" w:space="0" w:color="auto"/>
              <w:left w:val="single" w:sz="4" w:space="0" w:color="auto"/>
              <w:bottom w:val="single" w:sz="4" w:space="0" w:color="auto"/>
              <w:right w:val="single" w:sz="4" w:space="0" w:color="auto"/>
            </w:tcBorders>
            <w:hideMark/>
          </w:tcPr>
          <w:p w14:paraId="2E66D4E2" w14:textId="77777777" w:rsidR="00A769DA" w:rsidRPr="00D12E4D" w:rsidRDefault="00A769DA" w:rsidP="00FD18C8">
            <w:pPr>
              <w:pStyle w:val="TAL"/>
              <w:rPr>
                <w:rFonts w:eastAsia="Calibri Light" w:cs="Arial"/>
              </w:rPr>
            </w:pPr>
            <w:r w:rsidRPr="00D12E4D">
              <w:rPr>
                <w:rFonts w:eastAsia="Calibri Light" w:cs="Arial"/>
              </w:rPr>
              <w:t>Bearer Context Release</w:t>
            </w:r>
          </w:p>
        </w:tc>
        <w:tc>
          <w:tcPr>
            <w:tcW w:w="1089" w:type="dxa"/>
            <w:tcBorders>
              <w:top w:val="single" w:sz="4" w:space="0" w:color="auto"/>
              <w:left w:val="single" w:sz="4" w:space="0" w:color="auto"/>
              <w:bottom w:val="single" w:sz="4" w:space="0" w:color="auto"/>
              <w:right w:val="single" w:sz="4" w:space="0" w:color="auto"/>
            </w:tcBorders>
            <w:hideMark/>
          </w:tcPr>
          <w:p w14:paraId="3A01B725" w14:textId="77777777" w:rsidR="00A769DA" w:rsidRPr="00D12E4D" w:rsidRDefault="00A769DA" w:rsidP="00FD18C8">
            <w:pPr>
              <w:pStyle w:val="TAL"/>
              <w:rPr>
                <w:rFonts w:eastAsia="Calibri Light" w:cs="Arial"/>
              </w:rPr>
            </w:pPr>
            <w:r w:rsidRPr="00D12E4D">
              <w:rPr>
                <w:rFonts w:eastAsia="Calibri Light" w:cs="Arial"/>
              </w:rPr>
              <w:t>8.1.2.2.3</w:t>
            </w:r>
          </w:p>
        </w:tc>
        <w:tc>
          <w:tcPr>
            <w:tcW w:w="1087" w:type="dxa"/>
            <w:vMerge/>
            <w:tcBorders>
              <w:top w:val="single" w:sz="4" w:space="0" w:color="auto"/>
              <w:left w:val="single" w:sz="4" w:space="0" w:color="auto"/>
              <w:bottom w:val="single" w:sz="4" w:space="0" w:color="auto"/>
              <w:right w:val="single" w:sz="4" w:space="0" w:color="auto"/>
            </w:tcBorders>
            <w:vAlign w:val="center"/>
            <w:hideMark/>
          </w:tcPr>
          <w:p w14:paraId="6EDBE67F" w14:textId="77777777" w:rsidR="00A769DA" w:rsidRPr="00D12E4D" w:rsidRDefault="00A769DA" w:rsidP="00FD18C8">
            <w:pPr>
              <w:spacing w:after="0"/>
              <w:rPr>
                <w:rFonts w:ascii="Arial" w:eastAsia="Calibri Light" w:hAnsi="Arial" w:cs="Arial"/>
                <w:sz w:val="18"/>
              </w:rPr>
            </w:pPr>
          </w:p>
        </w:tc>
        <w:tc>
          <w:tcPr>
            <w:tcW w:w="1087" w:type="dxa"/>
            <w:vMerge/>
            <w:tcBorders>
              <w:left w:val="single" w:sz="4" w:space="0" w:color="auto"/>
              <w:bottom w:val="single" w:sz="4" w:space="0" w:color="auto"/>
              <w:right w:val="single" w:sz="4" w:space="0" w:color="auto"/>
            </w:tcBorders>
          </w:tcPr>
          <w:p w14:paraId="05269119" w14:textId="77777777" w:rsidR="00A769DA" w:rsidRPr="00D12E4D" w:rsidRDefault="00A769DA" w:rsidP="00FD18C8">
            <w:pPr>
              <w:spacing w:after="0"/>
              <w:rPr>
                <w:rFonts w:ascii="Arial" w:eastAsia="Calibri Light" w:hAnsi="Arial" w:cs="Arial"/>
                <w:sz w:val="18"/>
              </w:rPr>
            </w:pPr>
          </w:p>
        </w:tc>
        <w:tc>
          <w:tcPr>
            <w:tcW w:w="1087" w:type="dxa"/>
            <w:vMerge/>
            <w:tcBorders>
              <w:left w:val="single" w:sz="4" w:space="0" w:color="auto"/>
              <w:bottom w:val="single" w:sz="4" w:space="0" w:color="auto"/>
              <w:right w:val="single" w:sz="4" w:space="0" w:color="auto"/>
            </w:tcBorders>
          </w:tcPr>
          <w:p w14:paraId="4025F069" w14:textId="77777777" w:rsidR="00A769DA" w:rsidRPr="00D12E4D" w:rsidRDefault="00A769DA" w:rsidP="00FD18C8">
            <w:pPr>
              <w:spacing w:after="0"/>
              <w:rPr>
                <w:rFonts w:ascii="Arial" w:eastAsia="Calibri Light" w:hAnsi="Arial" w:cs="Arial"/>
                <w:sz w:val="18"/>
              </w:rPr>
            </w:pPr>
          </w:p>
        </w:tc>
        <w:tc>
          <w:tcPr>
            <w:tcW w:w="1175" w:type="dxa"/>
            <w:vMerge/>
            <w:tcBorders>
              <w:left w:val="single" w:sz="4" w:space="0" w:color="auto"/>
              <w:bottom w:val="single" w:sz="4" w:space="0" w:color="auto"/>
              <w:right w:val="single" w:sz="4" w:space="0" w:color="auto"/>
            </w:tcBorders>
          </w:tcPr>
          <w:p w14:paraId="33992268" w14:textId="05B9B373" w:rsidR="00A769DA" w:rsidRPr="00D12E4D" w:rsidRDefault="00A769DA" w:rsidP="00FD18C8">
            <w:pPr>
              <w:spacing w:after="0"/>
              <w:rPr>
                <w:rFonts w:ascii="Arial" w:eastAsia="Calibri Light" w:hAnsi="Arial" w:cs="Arial"/>
                <w:sz w:val="18"/>
              </w:rPr>
            </w:pPr>
          </w:p>
        </w:tc>
      </w:tr>
      <w:tr w:rsidR="00A769DA" w:rsidRPr="00D12E4D" w14:paraId="26ED2FB9" w14:textId="77777777" w:rsidTr="00A95B80">
        <w:trPr>
          <w:trHeight w:val="89"/>
        </w:trPr>
        <w:tc>
          <w:tcPr>
            <w:tcW w:w="988" w:type="dxa"/>
            <w:vMerge w:val="restart"/>
            <w:tcBorders>
              <w:top w:val="single" w:sz="4" w:space="0" w:color="auto"/>
              <w:left w:val="single" w:sz="4" w:space="0" w:color="auto"/>
              <w:bottom w:val="single" w:sz="4" w:space="0" w:color="auto"/>
              <w:right w:val="single" w:sz="4" w:space="0" w:color="auto"/>
            </w:tcBorders>
            <w:hideMark/>
          </w:tcPr>
          <w:p w14:paraId="1A7F9F00" w14:textId="77777777" w:rsidR="00A769DA" w:rsidRPr="00D12E4D" w:rsidRDefault="00A769DA" w:rsidP="00FD18C8">
            <w:pPr>
              <w:pStyle w:val="TAC"/>
              <w:rPr>
                <w:lang w:eastAsia="ja-JP"/>
              </w:rPr>
            </w:pPr>
            <w:r w:rsidRPr="00D12E4D">
              <w:rPr>
                <w:lang w:eastAsia="ja-JP"/>
              </w:rPr>
              <w:t>3</w:t>
            </w:r>
          </w:p>
        </w:tc>
        <w:tc>
          <w:tcPr>
            <w:tcW w:w="992" w:type="dxa"/>
            <w:vMerge w:val="restart"/>
            <w:tcBorders>
              <w:top w:val="single" w:sz="4" w:space="0" w:color="auto"/>
              <w:left w:val="single" w:sz="4" w:space="0" w:color="auto"/>
              <w:bottom w:val="single" w:sz="4" w:space="0" w:color="auto"/>
              <w:right w:val="single" w:sz="4" w:space="0" w:color="auto"/>
            </w:tcBorders>
            <w:hideMark/>
          </w:tcPr>
          <w:p w14:paraId="2D03791A" w14:textId="77777777" w:rsidR="00A769DA" w:rsidRPr="00D12E4D" w:rsidRDefault="00A769DA" w:rsidP="00FD18C8">
            <w:pPr>
              <w:pStyle w:val="TAL"/>
              <w:rPr>
                <w:rFonts w:eastAsia="Calibri Light" w:cs="Arial"/>
              </w:rPr>
            </w:pPr>
            <w:r w:rsidRPr="00D12E4D">
              <w:rPr>
                <w:rFonts w:eastAsia="Calibri Light" w:cs="Arial"/>
              </w:rPr>
              <w:t>Mobility Management</w:t>
            </w:r>
          </w:p>
        </w:tc>
        <w:tc>
          <w:tcPr>
            <w:tcW w:w="904" w:type="dxa"/>
            <w:tcBorders>
              <w:top w:val="single" w:sz="4" w:space="0" w:color="auto"/>
              <w:left w:val="single" w:sz="4" w:space="0" w:color="auto"/>
              <w:bottom w:val="single" w:sz="4" w:space="0" w:color="auto"/>
              <w:right w:val="single" w:sz="4" w:space="0" w:color="auto"/>
            </w:tcBorders>
            <w:hideMark/>
          </w:tcPr>
          <w:p w14:paraId="79499376" w14:textId="77777777" w:rsidR="00A769DA" w:rsidRPr="00D12E4D" w:rsidRDefault="00A769DA" w:rsidP="00A95B80">
            <w:pPr>
              <w:pStyle w:val="TAC"/>
            </w:pPr>
            <w:r w:rsidRPr="00D12E4D">
              <w:t>1</w:t>
            </w:r>
          </w:p>
        </w:tc>
        <w:tc>
          <w:tcPr>
            <w:tcW w:w="1222" w:type="dxa"/>
            <w:tcBorders>
              <w:top w:val="single" w:sz="4" w:space="0" w:color="auto"/>
              <w:left w:val="single" w:sz="4" w:space="0" w:color="auto"/>
              <w:bottom w:val="single" w:sz="4" w:space="0" w:color="auto"/>
              <w:right w:val="single" w:sz="4" w:space="0" w:color="auto"/>
            </w:tcBorders>
            <w:hideMark/>
          </w:tcPr>
          <w:p w14:paraId="16AB1ED7" w14:textId="77777777" w:rsidR="00A769DA" w:rsidRPr="00D12E4D" w:rsidRDefault="00A769DA" w:rsidP="00FD18C8">
            <w:pPr>
              <w:pStyle w:val="TAL"/>
              <w:rPr>
                <w:rFonts w:eastAsia="Calibri Light" w:cs="Arial"/>
              </w:rPr>
            </w:pPr>
            <w:r w:rsidRPr="00D12E4D">
              <w:rPr>
                <w:rFonts w:eastAsia="Calibri Light" w:cs="Arial"/>
              </w:rPr>
              <w:t>Handover Preparation</w:t>
            </w:r>
          </w:p>
        </w:tc>
        <w:tc>
          <w:tcPr>
            <w:tcW w:w="1089" w:type="dxa"/>
            <w:tcBorders>
              <w:top w:val="single" w:sz="4" w:space="0" w:color="auto"/>
              <w:left w:val="single" w:sz="4" w:space="0" w:color="auto"/>
              <w:bottom w:val="single" w:sz="4" w:space="0" w:color="auto"/>
              <w:right w:val="single" w:sz="4" w:space="0" w:color="auto"/>
            </w:tcBorders>
            <w:hideMark/>
          </w:tcPr>
          <w:p w14:paraId="3DCAD315" w14:textId="77777777" w:rsidR="00A769DA" w:rsidRPr="00D12E4D" w:rsidRDefault="00A769DA" w:rsidP="00FD18C8">
            <w:pPr>
              <w:pStyle w:val="TAL"/>
              <w:rPr>
                <w:rFonts w:eastAsia="Calibri Light" w:cs="Arial"/>
              </w:rPr>
            </w:pPr>
            <w:r w:rsidRPr="00D12E4D">
              <w:rPr>
                <w:rFonts w:eastAsia="Calibri Light" w:cs="Arial"/>
              </w:rPr>
              <w:t>8.1.2.3.1</w:t>
            </w:r>
          </w:p>
        </w:tc>
        <w:tc>
          <w:tcPr>
            <w:tcW w:w="1087" w:type="dxa"/>
            <w:vMerge w:val="restart"/>
            <w:tcBorders>
              <w:top w:val="single" w:sz="4" w:space="0" w:color="auto"/>
              <w:left w:val="single" w:sz="4" w:space="0" w:color="auto"/>
              <w:bottom w:val="single" w:sz="4" w:space="0" w:color="auto"/>
              <w:right w:val="single" w:sz="4" w:space="0" w:color="auto"/>
            </w:tcBorders>
            <w:hideMark/>
          </w:tcPr>
          <w:p w14:paraId="29109037" w14:textId="77777777" w:rsidR="00A769DA" w:rsidRPr="00D12E4D" w:rsidRDefault="00A769DA" w:rsidP="00FD18C8">
            <w:pPr>
              <w:pStyle w:val="TAL"/>
              <w:rPr>
                <w:rFonts w:eastAsia="Calibri Light" w:cs="Arial"/>
              </w:rPr>
            </w:pPr>
            <w:r w:rsidRPr="00D12E4D">
              <w:rPr>
                <w:rFonts w:eastAsia="Calibri Light" w:cs="Arial"/>
              </w:rPr>
              <w:t>3</w:t>
            </w:r>
          </w:p>
        </w:tc>
        <w:tc>
          <w:tcPr>
            <w:tcW w:w="1087" w:type="dxa"/>
            <w:vMerge w:val="restart"/>
            <w:tcBorders>
              <w:top w:val="single" w:sz="4" w:space="0" w:color="auto"/>
              <w:left w:val="single" w:sz="4" w:space="0" w:color="auto"/>
              <w:right w:val="single" w:sz="4" w:space="0" w:color="auto"/>
            </w:tcBorders>
          </w:tcPr>
          <w:p w14:paraId="7B7961AC" w14:textId="0D0B5547" w:rsidR="00A769DA" w:rsidRPr="00D12E4D" w:rsidRDefault="00A769DA" w:rsidP="00FD18C8">
            <w:pPr>
              <w:pStyle w:val="TAL"/>
              <w:rPr>
                <w:rFonts w:eastAsia="Calibri Light" w:cs="Arial"/>
              </w:rPr>
            </w:pPr>
            <w:r w:rsidRPr="00D12E4D">
              <w:rPr>
                <w:rFonts w:eastAsia="Calibri Light" w:cs="Arial"/>
              </w:rPr>
              <w:t>3</w:t>
            </w:r>
            <w:r w:rsidR="009D5DDD">
              <w:rPr>
                <w:rFonts w:eastAsia="Calibri Light" w:cs="Arial"/>
              </w:rPr>
              <w:t>,8</w:t>
            </w:r>
          </w:p>
        </w:tc>
        <w:tc>
          <w:tcPr>
            <w:tcW w:w="1087" w:type="dxa"/>
            <w:vMerge w:val="restart"/>
            <w:tcBorders>
              <w:top w:val="single" w:sz="4" w:space="0" w:color="auto"/>
              <w:left w:val="single" w:sz="4" w:space="0" w:color="auto"/>
              <w:right w:val="single" w:sz="4" w:space="0" w:color="auto"/>
            </w:tcBorders>
          </w:tcPr>
          <w:p w14:paraId="207B9F71" w14:textId="48D9C767" w:rsidR="00A769DA" w:rsidRPr="00D12E4D" w:rsidRDefault="00A769DA" w:rsidP="00FD18C8">
            <w:pPr>
              <w:pStyle w:val="TAL"/>
              <w:rPr>
                <w:rFonts w:eastAsia="Calibri Light" w:cs="Arial"/>
              </w:rPr>
            </w:pPr>
            <w:r w:rsidRPr="00D12E4D">
              <w:rPr>
                <w:rFonts w:eastAsia="Calibri Light" w:cs="Arial"/>
              </w:rPr>
              <w:t>2</w:t>
            </w:r>
          </w:p>
        </w:tc>
        <w:tc>
          <w:tcPr>
            <w:tcW w:w="1175" w:type="dxa"/>
            <w:vMerge w:val="restart"/>
            <w:tcBorders>
              <w:top w:val="single" w:sz="4" w:space="0" w:color="auto"/>
              <w:left w:val="single" w:sz="4" w:space="0" w:color="auto"/>
              <w:right w:val="single" w:sz="4" w:space="0" w:color="auto"/>
            </w:tcBorders>
          </w:tcPr>
          <w:p w14:paraId="7AA4FF90" w14:textId="0AC4728A" w:rsidR="00A769DA" w:rsidRPr="00D12E4D" w:rsidRDefault="00A769DA" w:rsidP="00FD18C8">
            <w:pPr>
              <w:pStyle w:val="TAL"/>
              <w:rPr>
                <w:rFonts w:eastAsia="Calibri Light" w:cs="Arial"/>
              </w:rPr>
            </w:pPr>
            <w:r w:rsidRPr="00D12E4D">
              <w:rPr>
                <w:rFonts w:eastAsia="Calibri Light" w:cs="Arial"/>
              </w:rPr>
              <w:t>TS 38.420 [14] clause 5.2.2 and TS 38.410 [10] clause 5.4</w:t>
            </w:r>
            <w:r w:rsidR="00C03F95">
              <w:rPr>
                <w:rFonts w:eastAsia="Calibri Light" w:cs="Arial"/>
              </w:rPr>
              <w:t xml:space="preserve">. It also handles the F1AP: Mobility Management aspects of the </w:t>
            </w:r>
            <w:r w:rsidR="00C03F95">
              <w:rPr>
                <w:rFonts w:eastAsia="Calibri Light" w:cs="Arial"/>
                <w:i/>
                <w:iCs/>
              </w:rPr>
              <w:t xml:space="preserve">UE Context Management </w:t>
            </w:r>
            <w:r w:rsidR="00C03F95">
              <w:rPr>
                <w:rFonts w:eastAsia="Calibri Light" w:cs="Arial"/>
              </w:rPr>
              <w:t>procedure from TS 38.470  and TS 38.473</w:t>
            </w:r>
          </w:p>
        </w:tc>
      </w:tr>
      <w:tr w:rsidR="00A769DA" w:rsidRPr="00D12E4D" w14:paraId="7D11D387" w14:textId="77777777" w:rsidTr="00A95B80">
        <w:trPr>
          <w:trHeight w:val="89"/>
        </w:trPr>
        <w:tc>
          <w:tcPr>
            <w:tcW w:w="988" w:type="dxa"/>
            <w:vMerge/>
            <w:tcBorders>
              <w:top w:val="single" w:sz="4" w:space="0" w:color="auto"/>
              <w:left w:val="single" w:sz="4" w:space="0" w:color="auto"/>
              <w:bottom w:val="single" w:sz="4" w:space="0" w:color="auto"/>
              <w:right w:val="single" w:sz="4" w:space="0" w:color="auto"/>
            </w:tcBorders>
            <w:vAlign w:val="center"/>
            <w:hideMark/>
          </w:tcPr>
          <w:p w14:paraId="744CA226" w14:textId="77777777" w:rsidR="00A769DA" w:rsidRPr="00D12E4D" w:rsidRDefault="00A769DA" w:rsidP="00FD18C8">
            <w:pPr>
              <w:spacing w:after="0"/>
              <w:rPr>
                <w:rFonts w:ascii="Arial" w:hAnsi="Arial"/>
                <w:sz w:val="18"/>
                <w:lang w:eastAsia="ja-JP"/>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3AF572C2" w14:textId="77777777" w:rsidR="00A769DA" w:rsidRPr="00D12E4D" w:rsidRDefault="00A769DA" w:rsidP="00FD18C8">
            <w:pPr>
              <w:spacing w:after="0"/>
              <w:rPr>
                <w:rFonts w:ascii="Arial" w:eastAsia="Calibri Light" w:hAnsi="Arial" w:cs="Arial"/>
                <w:sz w:val="18"/>
              </w:rPr>
            </w:pPr>
          </w:p>
        </w:tc>
        <w:tc>
          <w:tcPr>
            <w:tcW w:w="904" w:type="dxa"/>
            <w:tcBorders>
              <w:top w:val="single" w:sz="4" w:space="0" w:color="auto"/>
              <w:left w:val="single" w:sz="4" w:space="0" w:color="auto"/>
              <w:bottom w:val="single" w:sz="4" w:space="0" w:color="auto"/>
              <w:right w:val="single" w:sz="4" w:space="0" w:color="auto"/>
            </w:tcBorders>
            <w:hideMark/>
          </w:tcPr>
          <w:p w14:paraId="75404621" w14:textId="77777777" w:rsidR="00A769DA" w:rsidRPr="00D12E4D" w:rsidRDefault="00A769DA" w:rsidP="00A95B80">
            <w:pPr>
              <w:pStyle w:val="TAC"/>
            </w:pPr>
            <w:r w:rsidRPr="00D12E4D">
              <w:t>2</w:t>
            </w:r>
          </w:p>
        </w:tc>
        <w:tc>
          <w:tcPr>
            <w:tcW w:w="1222" w:type="dxa"/>
            <w:tcBorders>
              <w:top w:val="single" w:sz="4" w:space="0" w:color="auto"/>
              <w:left w:val="single" w:sz="4" w:space="0" w:color="auto"/>
              <w:bottom w:val="single" w:sz="4" w:space="0" w:color="auto"/>
              <w:right w:val="single" w:sz="4" w:space="0" w:color="auto"/>
            </w:tcBorders>
            <w:hideMark/>
          </w:tcPr>
          <w:p w14:paraId="3DCF4F08" w14:textId="77777777" w:rsidR="00A769DA" w:rsidRPr="00D12E4D" w:rsidRDefault="00A769DA" w:rsidP="00FD18C8">
            <w:pPr>
              <w:pStyle w:val="TAL"/>
              <w:rPr>
                <w:rFonts w:eastAsia="Calibri Light" w:cs="Arial"/>
              </w:rPr>
            </w:pPr>
            <w:r w:rsidRPr="00D12E4D">
              <w:rPr>
                <w:rFonts w:eastAsia="Calibri Light" w:cs="Arial"/>
              </w:rPr>
              <w:t>Handover Cancel</w:t>
            </w:r>
          </w:p>
        </w:tc>
        <w:tc>
          <w:tcPr>
            <w:tcW w:w="1089" w:type="dxa"/>
            <w:tcBorders>
              <w:top w:val="single" w:sz="4" w:space="0" w:color="auto"/>
              <w:left w:val="single" w:sz="4" w:space="0" w:color="auto"/>
              <w:bottom w:val="single" w:sz="4" w:space="0" w:color="auto"/>
              <w:right w:val="single" w:sz="4" w:space="0" w:color="auto"/>
            </w:tcBorders>
            <w:hideMark/>
          </w:tcPr>
          <w:p w14:paraId="5517C73D" w14:textId="77777777" w:rsidR="00A769DA" w:rsidRPr="00D12E4D" w:rsidRDefault="00A769DA" w:rsidP="00FD18C8">
            <w:pPr>
              <w:pStyle w:val="TAL"/>
              <w:rPr>
                <w:rFonts w:eastAsia="Calibri Light" w:cs="Arial"/>
              </w:rPr>
            </w:pPr>
            <w:r w:rsidRPr="00D12E4D">
              <w:rPr>
                <w:rFonts w:eastAsia="Calibri Light" w:cs="Arial"/>
              </w:rPr>
              <w:t>8.1.2.3.2</w:t>
            </w:r>
          </w:p>
        </w:tc>
        <w:tc>
          <w:tcPr>
            <w:tcW w:w="1087" w:type="dxa"/>
            <w:vMerge/>
            <w:tcBorders>
              <w:top w:val="single" w:sz="4" w:space="0" w:color="auto"/>
              <w:left w:val="single" w:sz="4" w:space="0" w:color="auto"/>
              <w:bottom w:val="single" w:sz="4" w:space="0" w:color="auto"/>
              <w:right w:val="single" w:sz="4" w:space="0" w:color="auto"/>
            </w:tcBorders>
            <w:vAlign w:val="center"/>
            <w:hideMark/>
          </w:tcPr>
          <w:p w14:paraId="0C434721" w14:textId="77777777" w:rsidR="00A769DA" w:rsidRPr="00D12E4D" w:rsidRDefault="00A769DA" w:rsidP="00FD18C8">
            <w:pPr>
              <w:spacing w:after="0"/>
              <w:rPr>
                <w:rFonts w:ascii="Arial" w:eastAsia="Calibri Light" w:hAnsi="Arial" w:cs="Arial"/>
                <w:sz w:val="18"/>
              </w:rPr>
            </w:pPr>
          </w:p>
        </w:tc>
        <w:tc>
          <w:tcPr>
            <w:tcW w:w="1087" w:type="dxa"/>
            <w:vMerge/>
            <w:tcBorders>
              <w:left w:val="single" w:sz="4" w:space="0" w:color="auto"/>
              <w:right w:val="single" w:sz="4" w:space="0" w:color="auto"/>
            </w:tcBorders>
          </w:tcPr>
          <w:p w14:paraId="0C0C79E9" w14:textId="77777777" w:rsidR="00A769DA" w:rsidRPr="00D12E4D" w:rsidRDefault="00A769DA" w:rsidP="00FD18C8">
            <w:pPr>
              <w:spacing w:after="0"/>
              <w:rPr>
                <w:rFonts w:ascii="Arial" w:eastAsia="Calibri Light" w:hAnsi="Arial" w:cs="Arial"/>
                <w:sz w:val="18"/>
              </w:rPr>
            </w:pPr>
          </w:p>
        </w:tc>
        <w:tc>
          <w:tcPr>
            <w:tcW w:w="1087" w:type="dxa"/>
            <w:vMerge/>
            <w:tcBorders>
              <w:left w:val="single" w:sz="4" w:space="0" w:color="auto"/>
              <w:right w:val="single" w:sz="4" w:space="0" w:color="auto"/>
            </w:tcBorders>
          </w:tcPr>
          <w:p w14:paraId="4104E1FC" w14:textId="77777777" w:rsidR="00A769DA" w:rsidRPr="00D12E4D" w:rsidRDefault="00A769DA" w:rsidP="00FD18C8">
            <w:pPr>
              <w:spacing w:after="0"/>
              <w:rPr>
                <w:rFonts w:ascii="Arial" w:eastAsia="Calibri Light" w:hAnsi="Arial" w:cs="Arial"/>
                <w:sz w:val="18"/>
              </w:rPr>
            </w:pPr>
          </w:p>
        </w:tc>
        <w:tc>
          <w:tcPr>
            <w:tcW w:w="1175" w:type="dxa"/>
            <w:vMerge/>
            <w:tcBorders>
              <w:left w:val="single" w:sz="4" w:space="0" w:color="auto"/>
              <w:right w:val="single" w:sz="4" w:space="0" w:color="auto"/>
            </w:tcBorders>
          </w:tcPr>
          <w:p w14:paraId="55AD869B" w14:textId="41A0630E" w:rsidR="00A769DA" w:rsidRPr="00D12E4D" w:rsidRDefault="00A769DA" w:rsidP="00FD18C8">
            <w:pPr>
              <w:spacing w:after="0"/>
              <w:rPr>
                <w:rFonts w:ascii="Arial" w:eastAsia="Calibri Light" w:hAnsi="Arial" w:cs="Arial"/>
                <w:sz w:val="18"/>
              </w:rPr>
            </w:pPr>
          </w:p>
        </w:tc>
      </w:tr>
      <w:tr w:rsidR="00A769DA" w:rsidRPr="00D12E4D" w14:paraId="512430BD" w14:textId="77777777" w:rsidTr="00A95B80">
        <w:trPr>
          <w:trHeight w:val="89"/>
        </w:trPr>
        <w:tc>
          <w:tcPr>
            <w:tcW w:w="988" w:type="dxa"/>
            <w:vMerge/>
            <w:tcBorders>
              <w:top w:val="single" w:sz="4" w:space="0" w:color="auto"/>
              <w:left w:val="single" w:sz="4" w:space="0" w:color="auto"/>
              <w:bottom w:val="single" w:sz="4" w:space="0" w:color="auto"/>
              <w:right w:val="single" w:sz="4" w:space="0" w:color="auto"/>
            </w:tcBorders>
            <w:vAlign w:val="center"/>
            <w:hideMark/>
          </w:tcPr>
          <w:p w14:paraId="2FECDF79" w14:textId="77777777" w:rsidR="00A769DA" w:rsidRPr="00D12E4D" w:rsidRDefault="00A769DA" w:rsidP="00FD18C8">
            <w:pPr>
              <w:spacing w:after="0"/>
              <w:rPr>
                <w:rFonts w:ascii="Arial" w:hAnsi="Arial"/>
                <w:sz w:val="18"/>
                <w:lang w:eastAsia="ja-JP"/>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2D46017F" w14:textId="77777777" w:rsidR="00A769DA" w:rsidRPr="00D12E4D" w:rsidRDefault="00A769DA" w:rsidP="00FD18C8">
            <w:pPr>
              <w:spacing w:after="0"/>
              <w:rPr>
                <w:rFonts w:ascii="Arial" w:eastAsia="Calibri Light" w:hAnsi="Arial" w:cs="Arial"/>
                <w:sz w:val="18"/>
              </w:rPr>
            </w:pPr>
          </w:p>
        </w:tc>
        <w:tc>
          <w:tcPr>
            <w:tcW w:w="904" w:type="dxa"/>
            <w:tcBorders>
              <w:top w:val="single" w:sz="4" w:space="0" w:color="auto"/>
              <w:left w:val="single" w:sz="4" w:space="0" w:color="auto"/>
              <w:bottom w:val="single" w:sz="4" w:space="0" w:color="auto"/>
              <w:right w:val="single" w:sz="4" w:space="0" w:color="auto"/>
            </w:tcBorders>
            <w:hideMark/>
          </w:tcPr>
          <w:p w14:paraId="71B4251F" w14:textId="77777777" w:rsidR="00A769DA" w:rsidRPr="00D12E4D" w:rsidRDefault="00A769DA" w:rsidP="00A95B80">
            <w:pPr>
              <w:pStyle w:val="TAC"/>
            </w:pPr>
            <w:r w:rsidRPr="00D12E4D">
              <w:t>3</w:t>
            </w:r>
          </w:p>
        </w:tc>
        <w:tc>
          <w:tcPr>
            <w:tcW w:w="1222" w:type="dxa"/>
            <w:tcBorders>
              <w:top w:val="single" w:sz="4" w:space="0" w:color="auto"/>
              <w:left w:val="single" w:sz="4" w:space="0" w:color="auto"/>
              <w:bottom w:val="single" w:sz="4" w:space="0" w:color="auto"/>
              <w:right w:val="single" w:sz="4" w:space="0" w:color="auto"/>
            </w:tcBorders>
            <w:hideMark/>
          </w:tcPr>
          <w:p w14:paraId="27011B1D" w14:textId="77777777" w:rsidR="00A769DA" w:rsidRPr="00D12E4D" w:rsidRDefault="00A769DA" w:rsidP="00FD18C8">
            <w:pPr>
              <w:pStyle w:val="TAL"/>
              <w:rPr>
                <w:rFonts w:eastAsia="Calibri Light" w:cs="Arial"/>
              </w:rPr>
            </w:pPr>
            <w:r w:rsidRPr="00D12E4D">
              <w:rPr>
                <w:rFonts w:eastAsia="Calibri Light" w:cs="Arial"/>
              </w:rPr>
              <w:t>Handover Resource Allocation</w:t>
            </w:r>
          </w:p>
        </w:tc>
        <w:tc>
          <w:tcPr>
            <w:tcW w:w="1089" w:type="dxa"/>
            <w:tcBorders>
              <w:top w:val="single" w:sz="4" w:space="0" w:color="auto"/>
              <w:left w:val="single" w:sz="4" w:space="0" w:color="auto"/>
              <w:bottom w:val="single" w:sz="4" w:space="0" w:color="auto"/>
              <w:right w:val="single" w:sz="4" w:space="0" w:color="auto"/>
            </w:tcBorders>
            <w:hideMark/>
          </w:tcPr>
          <w:p w14:paraId="7079DCF5" w14:textId="77777777" w:rsidR="00A769DA" w:rsidRPr="00D12E4D" w:rsidRDefault="00A769DA" w:rsidP="00FD18C8">
            <w:pPr>
              <w:pStyle w:val="TAL"/>
              <w:rPr>
                <w:rFonts w:eastAsia="Calibri Light" w:cs="Arial"/>
              </w:rPr>
            </w:pPr>
            <w:r w:rsidRPr="00D12E4D">
              <w:rPr>
                <w:rFonts w:eastAsia="Calibri Light" w:cs="Arial"/>
              </w:rPr>
              <w:t>8.1.2.3.3</w:t>
            </w:r>
          </w:p>
        </w:tc>
        <w:tc>
          <w:tcPr>
            <w:tcW w:w="1087" w:type="dxa"/>
            <w:vMerge/>
            <w:tcBorders>
              <w:top w:val="single" w:sz="4" w:space="0" w:color="auto"/>
              <w:left w:val="single" w:sz="4" w:space="0" w:color="auto"/>
              <w:bottom w:val="single" w:sz="4" w:space="0" w:color="auto"/>
              <w:right w:val="single" w:sz="4" w:space="0" w:color="auto"/>
            </w:tcBorders>
            <w:vAlign w:val="center"/>
            <w:hideMark/>
          </w:tcPr>
          <w:p w14:paraId="0E1E9067" w14:textId="77777777" w:rsidR="00A769DA" w:rsidRPr="00D12E4D" w:rsidRDefault="00A769DA" w:rsidP="00FD18C8">
            <w:pPr>
              <w:spacing w:after="0"/>
              <w:rPr>
                <w:rFonts w:ascii="Arial" w:eastAsia="Calibri Light" w:hAnsi="Arial" w:cs="Arial"/>
                <w:sz w:val="18"/>
              </w:rPr>
            </w:pPr>
          </w:p>
        </w:tc>
        <w:tc>
          <w:tcPr>
            <w:tcW w:w="1087" w:type="dxa"/>
            <w:vMerge/>
            <w:tcBorders>
              <w:left w:val="single" w:sz="4" w:space="0" w:color="auto"/>
              <w:bottom w:val="single" w:sz="4" w:space="0" w:color="auto"/>
              <w:right w:val="single" w:sz="4" w:space="0" w:color="auto"/>
            </w:tcBorders>
          </w:tcPr>
          <w:p w14:paraId="45967A63" w14:textId="77777777" w:rsidR="00A769DA" w:rsidRPr="00D12E4D" w:rsidRDefault="00A769DA" w:rsidP="00FD18C8">
            <w:pPr>
              <w:spacing w:after="0"/>
              <w:rPr>
                <w:rFonts w:ascii="Arial" w:eastAsia="Calibri Light" w:hAnsi="Arial" w:cs="Arial"/>
                <w:sz w:val="18"/>
              </w:rPr>
            </w:pPr>
          </w:p>
        </w:tc>
        <w:tc>
          <w:tcPr>
            <w:tcW w:w="1087" w:type="dxa"/>
            <w:vMerge/>
            <w:tcBorders>
              <w:left w:val="single" w:sz="4" w:space="0" w:color="auto"/>
              <w:bottom w:val="single" w:sz="4" w:space="0" w:color="auto"/>
              <w:right w:val="single" w:sz="4" w:space="0" w:color="auto"/>
            </w:tcBorders>
          </w:tcPr>
          <w:p w14:paraId="030F588D" w14:textId="77777777" w:rsidR="00A769DA" w:rsidRPr="00D12E4D" w:rsidRDefault="00A769DA" w:rsidP="00FD18C8">
            <w:pPr>
              <w:spacing w:after="0"/>
              <w:rPr>
                <w:rFonts w:ascii="Arial" w:eastAsia="Calibri Light" w:hAnsi="Arial" w:cs="Arial"/>
                <w:sz w:val="18"/>
              </w:rPr>
            </w:pPr>
          </w:p>
        </w:tc>
        <w:tc>
          <w:tcPr>
            <w:tcW w:w="1175" w:type="dxa"/>
            <w:vMerge/>
            <w:tcBorders>
              <w:left w:val="single" w:sz="4" w:space="0" w:color="auto"/>
              <w:bottom w:val="single" w:sz="4" w:space="0" w:color="auto"/>
              <w:right w:val="single" w:sz="4" w:space="0" w:color="auto"/>
            </w:tcBorders>
          </w:tcPr>
          <w:p w14:paraId="38E1FFEE" w14:textId="735E487A" w:rsidR="00A769DA" w:rsidRPr="00D12E4D" w:rsidRDefault="00A769DA" w:rsidP="00FD18C8">
            <w:pPr>
              <w:spacing w:after="0"/>
              <w:rPr>
                <w:rFonts w:ascii="Arial" w:eastAsia="Calibri Light" w:hAnsi="Arial" w:cs="Arial"/>
                <w:sz w:val="18"/>
              </w:rPr>
            </w:pPr>
          </w:p>
        </w:tc>
      </w:tr>
      <w:tr w:rsidR="00A769DA" w:rsidRPr="00D12E4D" w14:paraId="37B9F189" w14:textId="77777777" w:rsidTr="00A95B80">
        <w:trPr>
          <w:trHeight w:val="80"/>
        </w:trPr>
        <w:tc>
          <w:tcPr>
            <w:tcW w:w="988" w:type="dxa"/>
            <w:vMerge w:val="restart"/>
            <w:tcBorders>
              <w:top w:val="single" w:sz="4" w:space="0" w:color="auto"/>
              <w:left w:val="single" w:sz="4" w:space="0" w:color="auto"/>
              <w:bottom w:val="single" w:sz="4" w:space="0" w:color="auto"/>
              <w:right w:val="single" w:sz="4" w:space="0" w:color="auto"/>
            </w:tcBorders>
            <w:hideMark/>
          </w:tcPr>
          <w:p w14:paraId="746EB659" w14:textId="77777777" w:rsidR="00A769DA" w:rsidRPr="00D12E4D" w:rsidRDefault="00A769DA" w:rsidP="00FD18C8">
            <w:pPr>
              <w:pStyle w:val="TAC"/>
              <w:rPr>
                <w:lang w:eastAsia="ja-JP"/>
              </w:rPr>
            </w:pPr>
            <w:r w:rsidRPr="00D12E4D">
              <w:rPr>
                <w:lang w:eastAsia="ja-JP"/>
              </w:rPr>
              <w:t>4</w:t>
            </w:r>
          </w:p>
        </w:tc>
        <w:tc>
          <w:tcPr>
            <w:tcW w:w="992" w:type="dxa"/>
            <w:vMerge w:val="restart"/>
            <w:tcBorders>
              <w:top w:val="single" w:sz="4" w:space="0" w:color="auto"/>
              <w:left w:val="single" w:sz="4" w:space="0" w:color="auto"/>
              <w:bottom w:val="single" w:sz="4" w:space="0" w:color="auto"/>
              <w:right w:val="single" w:sz="4" w:space="0" w:color="auto"/>
            </w:tcBorders>
            <w:hideMark/>
          </w:tcPr>
          <w:p w14:paraId="56565F8E" w14:textId="77777777" w:rsidR="00A769DA" w:rsidRPr="00D12E4D" w:rsidRDefault="00A769DA" w:rsidP="00FD18C8">
            <w:pPr>
              <w:pStyle w:val="TAL"/>
              <w:rPr>
                <w:rFonts w:eastAsia="Calibri Light" w:cs="Arial"/>
              </w:rPr>
            </w:pPr>
            <w:r w:rsidRPr="00D12E4D">
              <w:rPr>
                <w:rFonts w:eastAsia="Calibri Light" w:cs="Arial"/>
              </w:rPr>
              <w:t>Multi-RAT Dual Connectivity Management</w:t>
            </w:r>
          </w:p>
        </w:tc>
        <w:tc>
          <w:tcPr>
            <w:tcW w:w="904" w:type="dxa"/>
            <w:tcBorders>
              <w:top w:val="single" w:sz="4" w:space="0" w:color="auto"/>
              <w:left w:val="single" w:sz="4" w:space="0" w:color="auto"/>
              <w:bottom w:val="single" w:sz="4" w:space="0" w:color="auto"/>
              <w:right w:val="single" w:sz="4" w:space="0" w:color="auto"/>
            </w:tcBorders>
            <w:hideMark/>
          </w:tcPr>
          <w:p w14:paraId="4A9CA1BA" w14:textId="77777777" w:rsidR="00A769DA" w:rsidRPr="00D12E4D" w:rsidRDefault="00A769DA" w:rsidP="00A95B80">
            <w:pPr>
              <w:pStyle w:val="TAC"/>
            </w:pPr>
            <w:r w:rsidRPr="00D12E4D">
              <w:t>1</w:t>
            </w:r>
          </w:p>
        </w:tc>
        <w:tc>
          <w:tcPr>
            <w:tcW w:w="1222" w:type="dxa"/>
            <w:tcBorders>
              <w:top w:val="single" w:sz="4" w:space="0" w:color="auto"/>
              <w:left w:val="single" w:sz="4" w:space="0" w:color="auto"/>
              <w:bottom w:val="single" w:sz="4" w:space="0" w:color="auto"/>
              <w:right w:val="single" w:sz="4" w:space="0" w:color="auto"/>
            </w:tcBorders>
            <w:hideMark/>
          </w:tcPr>
          <w:p w14:paraId="75F53FEC" w14:textId="77777777" w:rsidR="00A769DA" w:rsidRPr="00D12E4D" w:rsidRDefault="00A769DA" w:rsidP="00FD18C8">
            <w:pPr>
              <w:pStyle w:val="TAL"/>
              <w:rPr>
                <w:rFonts w:eastAsia="Calibri Light" w:cs="Arial"/>
              </w:rPr>
            </w:pPr>
            <w:r w:rsidRPr="00D12E4D">
              <w:rPr>
                <w:rFonts w:eastAsia="Calibri Light" w:cs="Arial"/>
              </w:rPr>
              <w:t>SN Addition</w:t>
            </w:r>
          </w:p>
        </w:tc>
        <w:tc>
          <w:tcPr>
            <w:tcW w:w="1089" w:type="dxa"/>
            <w:tcBorders>
              <w:top w:val="single" w:sz="4" w:space="0" w:color="auto"/>
              <w:left w:val="single" w:sz="4" w:space="0" w:color="auto"/>
              <w:bottom w:val="single" w:sz="4" w:space="0" w:color="auto"/>
              <w:right w:val="single" w:sz="4" w:space="0" w:color="auto"/>
            </w:tcBorders>
            <w:hideMark/>
          </w:tcPr>
          <w:p w14:paraId="5CA23B64" w14:textId="77777777" w:rsidR="00A769DA" w:rsidRPr="00D12E4D" w:rsidRDefault="00A769DA" w:rsidP="00FD18C8">
            <w:pPr>
              <w:pStyle w:val="TAL"/>
              <w:rPr>
                <w:rFonts w:eastAsia="Calibri Light" w:cs="Arial"/>
              </w:rPr>
            </w:pPr>
            <w:r w:rsidRPr="00D12E4D">
              <w:rPr>
                <w:rFonts w:eastAsia="Calibri Light" w:cs="Arial"/>
              </w:rPr>
              <w:t>8.1.2.4.1</w:t>
            </w:r>
          </w:p>
        </w:tc>
        <w:tc>
          <w:tcPr>
            <w:tcW w:w="1087" w:type="dxa"/>
            <w:vMerge w:val="restart"/>
            <w:tcBorders>
              <w:top w:val="single" w:sz="4" w:space="0" w:color="auto"/>
              <w:left w:val="single" w:sz="4" w:space="0" w:color="auto"/>
              <w:bottom w:val="single" w:sz="4" w:space="0" w:color="auto"/>
              <w:right w:val="single" w:sz="4" w:space="0" w:color="auto"/>
            </w:tcBorders>
            <w:hideMark/>
          </w:tcPr>
          <w:p w14:paraId="56CD5281" w14:textId="77777777" w:rsidR="00A769DA" w:rsidRPr="00D12E4D" w:rsidRDefault="00A769DA" w:rsidP="00FD18C8">
            <w:pPr>
              <w:pStyle w:val="TAL"/>
              <w:rPr>
                <w:rFonts w:eastAsia="Calibri Light" w:cs="Arial"/>
              </w:rPr>
            </w:pPr>
            <w:r w:rsidRPr="00D12E4D">
              <w:rPr>
                <w:rFonts w:eastAsia="Calibri Light" w:cs="Arial"/>
              </w:rPr>
              <w:t>5</w:t>
            </w:r>
          </w:p>
        </w:tc>
        <w:tc>
          <w:tcPr>
            <w:tcW w:w="1087" w:type="dxa"/>
            <w:vMerge w:val="restart"/>
            <w:tcBorders>
              <w:top w:val="single" w:sz="4" w:space="0" w:color="auto"/>
              <w:left w:val="single" w:sz="4" w:space="0" w:color="auto"/>
              <w:right w:val="single" w:sz="4" w:space="0" w:color="auto"/>
            </w:tcBorders>
          </w:tcPr>
          <w:p w14:paraId="1DE2FD46" w14:textId="0087C4DA" w:rsidR="00A769DA" w:rsidRPr="00D12E4D" w:rsidRDefault="00A769DA" w:rsidP="00FD18C8">
            <w:pPr>
              <w:pStyle w:val="TAL"/>
              <w:rPr>
                <w:rFonts w:eastAsia="Calibri Light" w:cs="Arial"/>
              </w:rPr>
            </w:pPr>
            <w:r w:rsidRPr="00D12E4D">
              <w:rPr>
                <w:rFonts w:eastAsia="Calibri Light" w:cs="Arial"/>
              </w:rPr>
              <w:t>5</w:t>
            </w:r>
            <w:r w:rsidR="009D5DDD">
              <w:rPr>
                <w:rFonts w:eastAsia="Calibri Light" w:cs="Arial"/>
              </w:rPr>
              <w:t>,8</w:t>
            </w:r>
          </w:p>
        </w:tc>
        <w:tc>
          <w:tcPr>
            <w:tcW w:w="1087" w:type="dxa"/>
            <w:vMerge w:val="restart"/>
            <w:tcBorders>
              <w:top w:val="single" w:sz="4" w:space="0" w:color="auto"/>
              <w:left w:val="single" w:sz="4" w:space="0" w:color="auto"/>
              <w:right w:val="single" w:sz="4" w:space="0" w:color="auto"/>
            </w:tcBorders>
          </w:tcPr>
          <w:p w14:paraId="5CFF56F2" w14:textId="65C3A62A" w:rsidR="00A769DA" w:rsidRPr="00D12E4D" w:rsidRDefault="00A769DA" w:rsidP="00FD18C8">
            <w:pPr>
              <w:pStyle w:val="TAL"/>
              <w:rPr>
                <w:rFonts w:eastAsia="Calibri Light" w:cs="Arial"/>
              </w:rPr>
            </w:pPr>
            <w:r w:rsidRPr="00D12E4D">
              <w:rPr>
                <w:rFonts w:eastAsia="Calibri Light" w:cs="Arial"/>
              </w:rPr>
              <w:t>2</w:t>
            </w:r>
          </w:p>
        </w:tc>
        <w:tc>
          <w:tcPr>
            <w:tcW w:w="1175" w:type="dxa"/>
            <w:vMerge w:val="restart"/>
            <w:tcBorders>
              <w:top w:val="single" w:sz="4" w:space="0" w:color="auto"/>
              <w:left w:val="single" w:sz="4" w:space="0" w:color="auto"/>
              <w:right w:val="single" w:sz="4" w:space="0" w:color="auto"/>
            </w:tcBorders>
          </w:tcPr>
          <w:p w14:paraId="281B3B2D" w14:textId="68DD4C06" w:rsidR="00A769DA" w:rsidRPr="00D12E4D" w:rsidRDefault="00A769DA" w:rsidP="00FD18C8">
            <w:pPr>
              <w:pStyle w:val="TAL"/>
              <w:rPr>
                <w:rFonts w:eastAsia="Calibri Light" w:cs="Arial"/>
              </w:rPr>
            </w:pPr>
            <w:r w:rsidRPr="00D12E4D">
              <w:rPr>
                <w:rFonts w:eastAsia="Calibri Light" w:cs="Arial"/>
              </w:rPr>
              <w:t>TS 38.420 [14] clause 5.2.3 and TS 36.420 [16] clauses 5.2.1.5 and 5.2.1.6</w:t>
            </w:r>
          </w:p>
        </w:tc>
      </w:tr>
      <w:tr w:rsidR="00A769DA" w:rsidRPr="00D12E4D" w14:paraId="4372D1EC" w14:textId="77777777" w:rsidTr="00A95B80">
        <w:trPr>
          <w:trHeight w:val="80"/>
        </w:trPr>
        <w:tc>
          <w:tcPr>
            <w:tcW w:w="988" w:type="dxa"/>
            <w:vMerge/>
            <w:tcBorders>
              <w:top w:val="single" w:sz="4" w:space="0" w:color="auto"/>
              <w:left w:val="single" w:sz="4" w:space="0" w:color="auto"/>
              <w:bottom w:val="single" w:sz="4" w:space="0" w:color="auto"/>
              <w:right w:val="single" w:sz="4" w:space="0" w:color="auto"/>
            </w:tcBorders>
            <w:vAlign w:val="center"/>
            <w:hideMark/>
          </w:tcPr>
          <w:p w14:paraId="7373D37B" w14:textId="77777777" w:rsidR="00A769DA" w:rsidRPr="00D12E4D" w:rsidRDefault="00A769DA" w:rsidP="00FD18C8">
            <w:pPr>
              <w:spacing w:after="0"/>
              <w:rPr>
                <w:rFonts w:ascii="Arial" w:hAnsi="Arial"/>
                <w:sz w:val="18"/>
                <w:lang w:eastAsia="ja-JP"/>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3D851729" w14:textId="77777777" w:rsidR="00A769DA" w:rsidRPr="00D12E4D" w:rsidRDefault="00A769DA" w:rsidP="00FD18C8">
            <w:pPr>
              <w:spacing w:after="0"/>
              <w:rPr>
                <w:rFonts w:ascii="Arial" w:eastAsia="Calibri Light" w:hAnsi="Arial" w:cs="Arial"/>
                <w:sz w:val="18"/>
              </w:rPr>
            </w:pPr>
          </w:p>
        </w:tc>
        <w:tc>
          <w:tcPr>
            <w:tcW w:w="904" w:type="dxa"/>
            <w:tcBorders>
              <w:top w:val="single" w:sz="4" w:space="0" w:color="auto"/>
              <w:left w:val="single" w:sz="4" w:space="0" w:color="auto"/>
              <w:bottom w:val="single" w:sz="4" w:space="0" w:color="auto"/>
              <w:right w:val="single" w:sz="4" w:space="0" w:color="auto"/>
            </w:tcBorders>
            <w:hideMark/>
          </w:tcPr>
          <w:p w14:paraId="35D654F0" w14:textId="77777777" w:rsidR="00A769DA" w:rsidRPr="00D12E4D" w:rsidRDefault="00A769DA" w:rsidP="00A95B80">
            <w:pPr>
              <w:pStyle w:val="TAC"/>
            </w:pPr>
            <w:r w:rsidRPr="00D12E4D">
              <w:t>2</w:t>
            </w:r>
          </w:p>
        </w:tc>
        <w:tc>
          <w:tcPr>
            <w:tcW w:w="1222" w:type="dxa"/>
            <w:tcBorders>
              <w:top w:val="single" w:sz="4" w:space="0" w:color="auto"/>
              <w:left w:val="single" w:sz="4" w:space="0" w:color="auto"/>
              <w:bottom w:val="single" w:sz="4" w:space="0" w:color="auto"/>
              <w:right w:val="single" w:sz="4" w:space="0" w:color="auto"/>
            </w:tcBorders>
            <w:hideMark/>
          </w:tcPr>
          <w:p w14:paraId="7A855B3E" w14:textId="77777777" w:rsidR="00A769DA" w:rsidRPr="00D12E4D" w:rsidRDefault="00A769DA" w:rsidP="00FD18C8">
            <w:pPr>
              <w:pStyle w:val="TAL"/>
              <w:rPr>
                <w:rFonts w:eastAsia="Calibri Light" w:cs="Arial"/>
              </w:rPr>
            </w:pPr>
            <w:r w:rsidRPr="00D12E4D">
              <w:rPr>
                <w:rFonts w:eastAsia="Calibri Light" w:cs="Arial"/>
              </w:rPr>
              <w:t>SN Modification and Release</w:t>
            </w:r>
          </w:p>
        </w:tc>
        <w:tc>
          <w:tcPr>
            <w:tcW w:w="1089" w:type="dxa"/>
            <w:tcBorders>
              <w:top w:val="single" w:sz="4" w:space="0" w:color="auto"/>
              <w:left w:val="single" w:sz="4" w:space="0" w:color="auto"/>
              <w:bottom w:val="single" w:sz="4" w:space="0" w:color="auto"/>
              <w:right w:val="single" w:sz="4" w:space="0" w:color="auto"/>
            </w:tcBorders>
            <w:hideMark/>
          </w:tcPr>
          <w:p w14:paraId="690A547B" w14:textId="77777777" w:rsidR="00A769DA" w:rsidRPr="00D12E4D" w:rsidRDefault="00A769DA" w:rsidP="00FD18C8">
            <w:pPr>
              <w:pStyle w:val="TAL"/>
              <w:rPr>
                <w:rFonts w:eastAsia="Calibri Light" w:cs="Arial"/>
              </w:rPr>
            </w:pPr>
            <w:r w:rsidRPr="00D12E4D">
              <w:rPr>
                <w:rFonts w:eastAsia="Calibri Light" w:cs="Arial"/>
              </w:rPr>
              <w:t>8.1.2.4.2</w:t>
            </w:r>
          </w:p>
        </w:tc>
        <w:tc>
          <w:tcPr>
            <w:tcW w:w="1087" w:type="dxa"/>
            <w:vMerge/>
            <w:tcBorders>
              <w:top w:val="single" w:sz="4" w:space="0" w:color="auto"/>
              <w:left w:val="single" w:sz="4" w:space="0" w:color="auto"/>
              <w:bottom w:val="single" w:sz="4" w:space="0" w:color="auto"/>
              <w:right w:val="single" w:sz="4" w:space="0" w:color="auto"/>
            </w:tcBorders>
            <w:vAlign w:val="center"/>
            <w:hideMark/>
          </w:tcPr>
          <w:p w14:paraId="4C57CF5F" w14:textId="77777777" w:rsidR="00A769DA" w:rsidRPr="00D12E4D" w:rsidRDefault="00A769DA" w:rsidP="00FD18C8">
            <w:pPr>
              <w:spacing w:after="0"/>
              <w:rPr>
                <w:rFonts w:ascii="Arial" w:eastAsia="Calibri Light" w:hAnsi="Arial" w:cs="Arial"/>
                <w:sz w:val="18"/>
              </w:rPr>
            </w:pPr>
          </w:p>
        </w:tc>
        <w:tc>
          <w:tcPr>
            <w:tcW w:w="1087" w:type="dxa"/>
            <w:vMerge/>
            <w:tcBorders>
              <w:left w:val="single" w:sz="4" w:space="0" w:color="auto"/>
              <w:right w:val="single" w:sz="4" w:space="0" w:color="auto"/>
            </w:tcBorders>
          </w:tcPr>
          <w:p w14:paraId="5FBB3D6F" w14:textId="77777777" w:rsidR="00A769DA" w:rsidRPr="00D12E4D" w:rsidRDefault="00A769DA" w:rsidP="00FD18C8">
            <w:pPr>
              <w:spacing w:after="0"/>
              <w:rPr>
                <w:rFonts w:ascii="Arial" w:eastAsia="Calibri Light" w:hAnsi="Arial" w:cs="Arial"/>
                <w:sz w:val="18"/>
              </w:rPr>
            </w:pPr>
          </w:p>
        </w:tc>
        <w:tc>
          <w:tcPr>
            <w:tcW w:w="1087" w:type="dxa"/>
            <w:vMerge/>
            <w:tcBorders>
              <w:left w:val="single" w:sz="4" w:space="0" w:color="auto"/>
              <w:right w:val="single" w:sz="4" w:space="0" w:color="auto"/>
            </w:tcBorders>
          </w:tcPr>
          <w:p w14:paraId="77A98863" w14:textId="77777777" w:rsidR="00A769DA" w:rsidRPr="00D12E4D" w:rsidRDefault="00A769DA" w:rsidP="00FD18C8">
            <w:pPr>
              <w:spacing w:after="0"/>
              <w:rPr>
                <w:rFonts w:ascii="Arial" w:eastAsia="Calibri Light" w:hAnsi="Arial" w:cs="Arial"/>
                <w:sz w:val="18"/>
              </w:rPr>
            </w:pPr>
          </w:p>
        </w:tc>
        <w:tc>
          <w:tcPr>
            <w:tcW w:w="1175" w:type="dxa"/>
            <w:vMerge/>
            <w:tcBorders>
              <w:left w:val="single" w:sz="4" w:space="0" w:color="auto"/>
              <w:right w:val="single" w:sz="4" w:space="0" w:color="auto"/>
            </w:tcBorders>
          </w:tcPr>
          <w:p w14:paraId="2D30C7EE" w14:textId="4AB75E4D" w:rsidR="00A769DA" w:rsidRPr="00D12E4D" w:rsidRDefault="00A769DA" w:rsidP="00FD18C8">
            <w:pPr>
              <w:spacing w:after="0"/>
              <w:rPr>
                <w:rFonts w:ascii="Arial" w:eastAsia="Calibri Light" w:hAnsi="Arial" w:cs="Arial"/>
                <w:sz w:val="18"/>
              </w:rPr>
            </w:pPr>
          </w:p>
        </w:tc>
      </w:tr>
      <w:tr w:rsidR="00A769DA" w:rsidRPr="00D12E4D" w14:paraId="366219C9" w14:textId="77777777" w:rsidTr="00A95B80">
        <w:trPr>
          <w:trHeight w:val="414"/>
        </w:trPr>
        <w:tc>
          <w:tcPr>
            <w:tcW w:w="988" w:type="dxa"/>
            <w:vMerge w:val="restart"/>
            <w:tcBorders>
              <w:top w:val="single" w:sz="4" w:space="0" w:color="auto"/>
              <w:left w:val="single" w:sz="4" w:space="0" w:color="auto"/>
              <w:right w:val="single" w:sz="4" w:space="0" w:color="auto"/>
            </w:tcBorders>
            <w:hideMark/>
          </w:tcPr>
          <w:p w14:paraId="26EC2A1F" w14:textId="77777777" w:rsidR="00A769DA" w:rsidRPr="00D12E4D" w:rsidRDefault="00A769DA" w:rsidP="00FD18C8">
            <w:pPr>
              <w:pStyle w:val="TAC"/>
              <w:rPr>
                <w:lang w:eastAsia="ja-JP"/>
              </w:rPr>
            </w:pPr>
            <w:r w:rsidRPr="00D12E4D">
              <w:rPr>
                <w:lang w:eastAsia="ja-JP"/>
              </w:rPr>
              <w:t>5</w:t>
            </w:r>
          </w:p>
        </w:tc>
        <w:tc>
          <w:tcPr>
            <w:tcW w:w="992" w:type="dxa"/>
            <w:vMerge w:val="restart"/>
            <w:tcBorders>
              <w:top w:val="single" w:sz="4" w:space="0" w:color="auto"/>
              <w:left w:val="single" w:sz="4" w:space="0" w:color="auto"/>
              <w:right w:val="single" w:sz="4" w:space="0" w:color="auto"/>
            </w:tcBorders>
            <w:hideMark/>
          </w:tcPr>
          <w:p w14:paraId="4D18A381" w14:textId="77777777" w:rsidR="00A769DA" w:rsidRPr="00D12E4D" w:rsidRDefault="00A769DA" w:rsidP="00FD18C8">
            <w:pPr>
              <w:pStyle w:val="TAL"/>
              <w:rPr>
                <w:rFonts w:eastAsia="Calibri Light" w:cs="Arial"/>
              </w:rPr>
            </w:pPr>
            <w:r w:rsidRPr="00D12E4D">
              <w:rPr>
                <w:rFonts w:eastAsia="Calibri Light" w:cs="Arial"/>
              </w:rPr>
              <w:t>Radio Resource Control Management</w:t>
            </w:r>
          </w:p>
        </w:tc>
        <w:tc>
          <w:tcPr>
            <w:tcW w:w="904" w:type="dxa"/>
            <w:tcBorders>
              <w:top w:val="single" w:sz="4" w:space="0" w:color="auto"/>
              <w:left w:val="single" w:sz="4" w:space="0" w:color="auto"/>
              <w:bottom w:val="single" w:sz="4" w:space="0" w:color="auto"/>
              <w:right w:val="single" w:sz="4" w:space="0" w:color="auto"/>
            </w:tcBorders>
            <w:hideMark/>
          </w:tcPr>
          <w:p w14:paraId="45456733" w14:textId="77777777" w:rsidR="00A769DA" w:rsidRPr="00D12E4D" w:rsidRDefault="00A769DA" w:rsidP="00A95B80">
            <w:pPr>
              <w:pStyle w:val="TAC"/>
            </w:pPr>
            <w:r w:rsidRPr="00D12E4D">
              <w:t>1</w:t>
            </w:r>
          </w:p>
        </w:tc>
        <w:tc>
          <w:tcPr>
            <w:tcW w:w="1222" w:type="dxa"/>
            <w:tcBorders>
              <w:top w:val="single" w:sz="4" w:space="0" w:color="auto"/>
              <w:left w:val="single" w:sz="4" w:space="0" w:color="auto"/>
              <w:right w:val="single" w:sz="4" w:space="0" w:color="auto"/>
            </w:tcBorders>
            <w:hideMark/>
          </w:tcPr>
          <w:p w14:paraId="1294F97B" w14:textId="77777777" w:rsidR="00A769DA" w:rsidRPr="00D12E4D" w:rsidRDefault="00A769DA" w:rsidP="00FD18C8">
            <w:pPr>
              <w:pStyle w:val="TAL"/>
              <w:rPr>
                <w:rFonts w:eastAsia="Calibri Light" w:cs="Arial"/>
              </w:rPr>
            </w:pPr>
            <w:r w:rsidRPr="00D12E4D">
              <w:rPr>
                <w:rFonts w:eastAsia="Calibri Light" w:cs="Arial"/>
              </w:rPr>
              <w:t>RRC CG-Config Information Transfer</w:t>
            </w:r>
          </w:p>
        </w:tc>
        <w:tc>
          <w:tcPr>
            <w:tcW w:w="1089" w:type="dxa"/>
            <w:tcBorders>
              <w:top w:val="single" w:sz="4" w:space="0" w:color="auto"/>
              <w:left w:val="single" w:sz="4" w:space="0" w:color="auto"/>
              <w:right w:val="single" w:sz="4" w:space="0" w:color="auto"/>
            </w:tcBorders>
            <w:hideMark/>
          </w:tcPr>
          <w:p w14:paraId="78339103" w14:textId="77777777" w:rsidR="00A769DA" w:rsidRPr="00D12E4D" w:rsidRDefault="00A769DA" w:rsidP="00FD18C8">
            <w:pPr>
              <w:pStyle w:val="TAL"/>
              <w:rPr>
                <w:rFonts w:eastAsia="Calibri Light" w:cs="Arial"/>
              </w:rPr>
            </w:pPr>
            <w:r w:rsidRPr="00D12E4D">
              <w:rPr>
                <w:rFonts w:eastAsia="Calibri Light" w:cs="Arial"/>
              </w:rPr>
              <w:t>8.1.2.5.1</w:t>
            </w:r>
          </w:p>
        </w:tc>
        <w:tc>
          <w:tcPr>
            <w:tcW w:w="1087" w:type="dxa"/>
            <w:vMerge w:val="restart"/>
            <w:tcBorders>
              <w:top w:val="single" w:sz="4" w:space="0" w:color="auto"/>
              <w:left w:val="single" w:sz="4" w:space="0" w:color="auto"/>
              <w:right w:val="single" w:sz="4" w:space="0" w:color="auto"/>
            </w:tcBorders>
            <w:hideMark/>
          </w:tcPr>
          <w:p w14:paraId="6D4F1C2B" w14:textId="77777777" w:rsidR="00A769DA" w:rsidRPr="00D12E4D" w:rsidRDefault="00A769DA" w:rsidP="00FD18C8">
            <w:pPr>
              <w:pStyle w:val="TAL"/>
              <w:rPr>
                <w:rFonts w:eastAsia="Calibri Light" w:cs="Arial"/>
              </w:rPr>
            </w:pPr>
            <w:r w:rsidRPr="00D12E4D">
              <w:rPr>
                <w:rFonts w:eastAsia="Calibri Light" w:cs="Arial"/>
              </w:rPr>
              <w:t>1-7</w:t>
            </w:r>
          </w:p>
        </w:tc>
        <w:tc>
          <w:tcPr>
            <w:tcW w:w="1087" w:type="dxa"/>
            <w:vMerge w:val="restart"/>
            <w:tcBorders>
              <w:top w:val="single" w:sz="4" w:space="0" w:color="auto"/>
              <w:left w:val="single" w:sz="4" w:space="0" w:color="auto"/>
              <w:right w:val="single" w:sz="4" w:space="0" w:color="auto"/>
            </w:tcBorders>
          </w:tcPr>
          <w:p w14:paraId="0EF89609" w14:textId="77777777" w:rsidR="00A769DA" w:rsidRPr="00D12E4D" w:rsidRDefault="00A769DA" w:rsidP="00FD18C8">
            <w:pPr>
              <w:pStyle w:val="TAL"/>
              <w:rPr>
                <w:rFonts w:eastAsia="Calibri Light" w:cs="Arial"/>
              </w:rPr>
            </w:pPr>
            <w:r w:rsidRPr="00D12E4D">
              <w:rPr>
                <w:rFonts w:eastAsia="Calibri Light" w:cs="Arial"/>
              </w:rPr>
              <w:t>1-7</w:t>
            </w:r>
          </w:p>
        </w:tc>
        <w:tc>
          <w:tcPr>
            <w:tcW w:w="1087" w:type="dxa"/>
            <w:vMerge w:val="restart"/>
            <w:tcBorders>
              <w:top w:val="single" w:sz="4" w:space="0" w:color="auto"/>
              <w:left w:val="single" w:sz="4" w:space="0" w:color="auto"/>
              <w:right w:val="single" w:sz="4" w:space="0" w:color="auto"/>
            </w:tcBorders>
          </w:tcPr>
          <w:p w14:paraId="27A67557" w14:textId="2A7F62E5" w:rsidR="00A769DA" w:rsidRPr="00D12E4D" w:rsidRDefault="00A769DA" w:rsidP="00FD18C8">
            <w:pPr>
              <w:pStyle w:val="TAL"/>
              <w:rPr>
                <w:rFonts w:eastAsia="Calibri Light" w:cs="Arial"/>
              </w:rPr>
            </w:pPr>
            <w:r w:rsidRPr="00D12E4D">
              <w:rPr>
                <w:rFonts w:eastAsia="Calibri Light" w:cs="Arial"/>
              </w:rPr>
              <w:t>2</w:t>
            </w:r>
          </w:p>
        </w:tc>
        <w:tc>
          <w:tcPr>
            <w:tcW w:w="1175" w:type="dxa"/>
            <w:vMerge w:val="restart"/>
            <w:tcBorders>
              <w:top w:val="single" w:sz="4" w:space="0" w:color="auto"/>
              <w:left w:val="single" w:sz="4" w:space="0" w:color="auto"/>
              <w:right w:val="single" w:sz="4" w:space="0" w:color="auto"/>
            </w:tcBorders>
          </w:tcPr>
          <w:p w14:paraId="71A086D9" w14:textId="0CBA64A4" w:rsidR="00A769DA" w:rsidRPr="00D12E4D" w:rsidRDefault="00A769DA" w:rsidP="00FD18C8">
            <w:pPr>
              <w:pStyle w:val="TAL"/>
              <w:rPr>
                <w:rFonts w:eastAsia="Calibri Light" w:cs="Arial"/>
              </w:rPr>
            </w:pPr>
            <w:r w:rsidRPr="00D12E4D">
              <w:rPr>
                <w:rFonts w:eastAsia="Calibri Light" w:cs="Arial"/>
              </w:rPr>
              <w:t>TS 38.470 [18] clause 5.2.4</w:t>
            </w:r>
          </w:p>
        </w:tc>
      </w:tr>
      <w:tr w:rsidR="00A769DA" w:rsidRPr="00D12E4D" w14:paraId="760CB7C2" w14:textId="77777777" w:rsidTr="00A95B80">
        <w:trPr>
          <w:trHeight w:val="414"/>
        </w:trPr>
        <w:tc>
          <w:tcPr>
            <w:tcW w:w="988" w:type="dxa"/>
            <w:vMerge/>
            <w:tcBorders>
              <w:left w:val="single" w:sz="4" w:space="0" w:color="auto"/>
              <w:bottom w:val="single" w:sz="4" w:space="0" w:color="auto"/>
              <w:right w:val="single" w:sz="4" w:space="0" w:color="auto"/>
            </w:tcBorders>
          </w:tcPr>
          <w:p w14:paraId="6C83FDAC" w14:textId="77777777" w:rsidR="00A769DA" w:rsidRPr="00D12E4D" w:rsidRDefault="00A769DA" w:rsidP="00FD18C8">
            <w:pPr>
              <w:pStyle w:val="TAC"/>
              <w:rPr>
                <w:lang w:eastAsia="ja-JP"/>
              </w:rPr>
            </w:pPr>
          </w:p>
        </w:tc>
        <w:tc>
          <w:tcPr>
            <w:tcW w:w="992" w:type="dxa"/>
            <w:vMerge/>
            <w:tcBorders>
              <w:left w:val="single" w:sz="4" w:space="0" w:color="auto"/>
              <w:bottom w:val="single" w:sz="4" w:space="0" w:color="auto"/>
              <w:right w:val="single" w:sz="4" w:space="0" w:color="auto"/>
            </w:tcBorders>
          </w:tcPr>
          <w:p w14:paraId="1EA79E88" w14:textId="77777777" w:rsidR="00A769DA" w:rsidRPr="00D12E4D" w:rsidRDefault="00A769DA" w:rsidP="00FD18C8">
            <w:pPr>
              <w:pStyle w:val="TAL"/>
              <w:rPr>
                <w:rFonts w:eastAsia="Calibri Light" w:cs="Arial"/>
              </w:rPr>
            </w:pPr>
          </w:p>
        </w:tc>
        <w:tc>
          <w:tcPr>
            <w:tcW w:w="904" w:type="dxa"/>
            <w:tcBorders>
              <w:top w:val="single" w:sz="4" w:space="0" w:color="auto"/>
              <w:left w:val="single" w:sz="4" w:space="0" w:color="auto"/>
              <w:bottom w:val="single" w:sz="4" w:space="0" w:color="auto"/>
              <w:right w:val="single" w:sz="4" w:space="0" w:color="auto"/>
            </w:tcBorders>
          </w:tcPr>
          <w:p w14:paraId="1F798261" w14:textId="77777777" w:rsidR="00A769DA" w:rsidRPr="00D12E4D" w:rsidRDefault="00A769DA" w:rsidP="00A95B80">
            <w:pPr>
              <w:pStyle w:val="TAC"/>
            </w:pPr>
            <w:r w:rsidRPr="00D12E4D">
              <w:t>2</w:t>
            </w:r>
          </w:p>
        </w:tc>
        <w:tc>
          <w:tcPr>
            <w:tcW w:w="1222" w:type="dxa"/>
            <w:tcBorders>
              <w:left w:val="single" w:sz="4" w:space="0" w:color="auto"/>
              <w:bottom w:val="single" w:sz="4" w:space="0" w:color="auto"/>
              <w:right w:val="single" w:sz="4" w:space="0" w:color="auto"/>
            </w:tcBorders>
          </w:tcPr>
          <w:p w14:paraId="138B74D8" w14:textId="77777777" w:rsidR="00A769DA" w:rsidRPr="00D12E4D" w:rsidRDefault="00A769DA" w:rsidP="00FD18C8">
            <w:pPr>
              <w:pStyle w:val="TAL"/>
              <w:rPr>
                <w:rFonts w:eastAsia="Calibri Light" w:cs="Arial"/>
              </w:rPr>
            </w:pPr>
            <w:r w:rsidRPr="00D12E4D">
              <w:rPr>
                <w:rFonts w:eastAsia="Calibri Light" w:cs="Arial"/>
              </w:rPr>
              <w:t>RRC Cell Group Config Transfer</w:t>
            </w:r>
          </w:p>
        </w:tc>
        <w:tc>
          <w:tcPr>
            <w:tcW w:w="1089" w:type="dxa"/>
            <w:tcBorders>
              <w:left w:val="single" w:sz="4" w:space="0" w:color="auto"/>
              <w:bottom w:val="single" w:sz="4" w:space="0" w:color="auto"/>
              <w:right w:val="single" w:sz="4" w:space="0" w:color="auto"/>
            </w:tcBorders>
          </w:tcPr>
          <w:p w14:paraId="680E3F62" w14:textId="77777777" w:rsidR="00A769DA" w:rsidRPr="00D12E4D" w:rsidRDefault="00A769DA" w:rsidP="00FD18C8">
            <w:pPr>
              <w:pStyle w:val="TAL"/>
              <w:rPr>
                <w:rFonts w:eastAsia="Calibri Light" w:cs="Arial"/>
              </w:rPr>
            </w:pPr>
            <w:r w:rsidRPr="00D12E4D">
              <w:rPr>
                <w:rFonts w:eastAsia="Calibri Light" w:cs="Arial"/>
              </w:rPr>
              <w:t>8.1.2.5.2</w:t>
            </w:r>
          </w:p>
        </w:tc>
        <w:tc>
          <w:tcPr>
            <w:tcW w:w="1087" w:type="dxa"/>
            <w:vMerge/>
            <w:tcBorders>
              <w:left w:val="single" w:sz="4" w:space="0" w:color="auto"/>
              <w:bottom w:val="single" w:sz="4" w:space="0" w:color="auto"/>
              <w:right w:val="single" w:sz="4" w:space="0" w:color="auto"/>
            </w:tcBorders>
          </w:tcPr>
          <w:p w14:paraId="05A2864B" w14:textId="77777777" w:rsidR="00A769DA" w:rsidRPr="00D12E4D" w:rsidRDefault="00A769DA" w:rsidP="00FD18C8">
            <w:pPr>
              <w:pStyle w:val="TAL"/>
              <w:rPr>
                <w:rFonts w:eastAsia="Calibri Light" w:cs="Arial"/>
              </w:rPr>
            </w:pPr>
          </w:p>
        </w:tc>
        <w:tc>
          <w:tcPr>
            <w:tcW w:w="1087" w:type="dxa"/>
            <w:vMerge/>
            <w:tcBorders>
              <w:left w:val="single" w:sz="4" w:space="0" w:color="auto"/>
              <w:bottom w:val="single" w:sz="4" w:space="0" w:color="auto"/>
              <w:right w:val="single" w:sz="4" w:space="0" w:color="auto"/>
            </w:tcBorders>
          </w:tcPr>
          <w:p w14:paraId="4706B01B" w14:textId="77777777" w:rsidR="00A769DA" w:rsidRPr="00D12E4D" w:rsidRDefault="00A769DA" w:rsidP="00FD18C8">
            <w:pPr>
              <w:pStyle w:val="TAL"/>
              <w:rPr>
                <w:rFonts w:eastAsia="Calibri Light" w:cs="Arial"/>
              </w:rPr>
            </w:pPr>
          </w:p>
        </w:tc>
        <w:tc>
          <w:tcPr>
            <w:tcW w:w="1087" w:type="dxa"/>
            <w:vMerge/>
            <w:tcBorders>
              <w:left w:val="single" w:sz="4" w:space="0" w:color="auto"/>
              <w:bottom w:val="single" w:sz="4" w:space="0" w:color="auto"/>
              <w:right w:val="single" w:sz="4" w:space="0" w:color="auto"/>
            </w:tcBorders>
          </w:tcPr>
          <w:p w14:paraId="1A86EF65" w14:textId="77777777" w:rsidR="00A769DA" w:rsidRPr="00D12E4D" w:rsidRDefault="00A769DA" w:rsidP="00FD18C8">
            <w:pPr>
              <w:pStyle w:val="TAL"/>
              <w:rPr>
                <w:rFonts w:eastAsia="Calibri Light" w:cs="Arial"/>
              </w:rPr>
            </w:pPr>
          </w:p>
        </w:tc>
        <w:tc>
          <w:tcPr>
            <w:tcW w:w="1175" w:type="dxa"/>
            <w:vMerge/>
            <w:tcBorders>
              <w:left w:val="single" w:sz="4" w:space="0" w:color="auto"/>
              <w:bottom w:val="single" w:sz="4" w:space="0" w:color="auto"/>
              <w:right w:val="single" w:sz="4" w:space="0" w:color="auto"/>
            </w:tcBorders>
          </w:tcPr>
          <w:p w14:paraId="669ED2E0" w14:textId="37F058AE" w:rsidR="00A769DA" w:rsidRPr="00D12E4D" w:rsidRDefault="00A769DA" w:rsidP="00FD18C8">
            <w:pPr>
              <w:pStyle w:val="TAL"/>
              <w:rPr>
                <w:rFonts w:eastAsia="Calibri Light" w:cs="Arial"/>
              </w:rPr>
            </w:pPr>
          </w:p>
        </w:tc>
      </w:tr>
      <w:tr w:rsidR="00A769DA" w:rsidRPr="00D12E4D" w14:paraId="195A7811" w14:textId="77777777" w:rsidTr="00A95B80">
        <w:trPr>
          <w:trHeight w:val="80"/>
        </w:trPr>
        <w:tc>
          <w:tcPr>
            <w:tcW w:w="988" w:type="dxa"/>
            <w:vMerge w:val="restart"/>
            <w:tcBorders>
              <w:top w:val="single" w:sz="4" w:space="0" w:color="auto"/>
              <w:left w:val="single" w:sz="4" w:space="0" w:color="auto"/>
              <w:bottom w:val="single" w:sz="4" w:space="0" w:color="auto"/>
              <w:right w:val="single" w:sz="4" w:space="0" w:color="auto"/>
            </w:tcBorders>
            <w:hideMark/>
          </w:tcPr>
          <w:p w14:paraId="60F28C41" w14:textId="77777777" w:rsidR="00A769DA" w:rsidRPr="00D12E4D" w:rsidRDefault="00A769DA" w:rsidP="00FD18C8">
            <w:pPr>
              <w:pStyle w:val="TAC"/>
              <w:rPr>
                <w:lang w:eastAsia="ja-JP"/>
              </w:rPr>
            </w:pPr>
            <w:r w:rsidRPr="00D12E4D">
              <w:rPr>
                <w:lang w:eastAsia="ja-JP"/>
              </w:rPr>
              <w:t>6</w:t>
            </w:r>
          </w:p>
        </w:tc>
        <w:tc>
          <w:tcPr>
            <w:tcW w:w="992" w:type="dxa"/>
            <w:vMerge w:val="restart"/>
            <w:tcBorders>
              <w:top w:val="single" w:sz="4" w:space="0" w:color="auto"/>
              <w:left w:val="single" w:sz="4" w:space="0" w:color="auto"/>
              <w:bottom w:val="single" w:sz="4" w:space="0" w:color="auto"/>
              <w:right w:val="single" w:sz="4" w:space="0" w:color="auto"/>
            </w:tcBorders>
            <w:hideMark/>
          </w:tcPr>
          <w:p w14:paraId="53FB8057" w14:textId="77777777" w:rsidR="00A769DA" w:rsidRPr="00D12E4D" w:rsidRDefault="00A769DA" w:rsidP="00FD18C8">
            <w:pPr>
              <w:pStyle w:val="TAL"/>
              <w:rPr>
                <w:rFonts w:eastAsia="Calibri Light" w:cs="Arial"/>
              </w:rPr>
            </w:pPr>
            <w:r w:rsidRPr="00D12E4D">
              <w:rPr>
                <w:rFonts w:eastAsia="Calibri Light" w:cs="Arial"/>
              </w:rPr>
              <w:t>PDU Session Management</w:t>
            </w:r>
          </w:p>
        </w:tc>
        <w:tc>
          <w:tcPr>
            <w:tcW w:w="904" w:type="dxa"/>
            <w:tcBorders>
              <w:top w:val="single" w:sz="4" w:space="0" w:color="auto"/>
              <w:left w:val="single" w:sz="4" w:space="0" w:color="auto"/>
              <w:bottom w:val="single" w:sz="4" w:space="0" w:color="auto"/>
              <w:right w:val="single" w:sz="4" w:space="0" w:color="auto"/>
            </w:tcBorders>
            <w:hideMark/>
          </w:tcPr>
          <w:p w14:paraId="72776491" w14:textId="77777777" w:rsidR="00A769DA" w:rsidRPr="00D12E4D" w:rsidRDefault="00A769DA" w:rsidP="00A95B80">
            <w:pPr>
              <w:pStyle w:val="TAC"/>
            </w:pPr>
            <w:r w:rsidRPr="00D12E4D">
              <w:t>1</w:t>
            </w:r>
          </w:p>
        </w:tc>
        <w:tc>
          <w:tcPr>
            <w:tcW w:w="1222" w:type="dxa"/>
            <w:tcBorders>
              <w:top w:val="single" w:sz="4" w:space="0" w:color="auto"/>
              <w:left w:val="single" w:sz="4" w:space="0" w:color="auto"/>
              <w:bottom w:val="single" w:sz="4" w:space="0" w:color="auto"/>
              <w:right w:val="single" w:sz="4" w:space="0" w:color="auto"/>
            </w:tcBorders>
            <w:hideMark/>
          </w:tcPr>
          <w:p w14:paraId="6959FC25" w14:textId="77777777" w:rsidR="00A769DA" w:rsidRPr="00D12E4D" w:rsidRDefault="00A769DA" w:rsidP="00FD18C8">
            <w:pPr>
              <w:pStyle w:val="TAL"/>
              <w:rPr>
                <w:rFonts w:eastAsia="Calibri Light" w:cs="Arial"/>
              </w:rPr>
            </w:pPr>
            <w:r w:rsidRPr="00D12E4D">
              <w:rPr>
                <w:rFonts w:eastAsia="Calibri Light" w:cs="Arial"/>
              </w:rPr>
              <w:t>PDU Session Resource Setup</w:t>
            </w:r>
          </w:p>
        </w:tc>
        <w:tc>
          <w:tcPr>
            <w:tcW w:w="1089" w:type="dxa"/>
            <w:tcBorders>
              <w:top w:val="single" w:sz="4" w:space="0" w:color="auto"/>
              <w:left w:val="single" w:sz="4" w:space="0" w:color="auto"/>
              <w:bottom w:val="single" w:sz="4" w:space="0" w:color="auto"/>
              <w:right w:val="single" w:sz="4" w:space="0" w:color="auto"/>
            </w:tcBorders>
            <w:hideMark/>
          </w:tcPr>
          <w:p w14:paraId="3C2AFFD1" w14:textId="77777777" w:rsidR="00A769DA" w:rsidRPr="00D12E4D" w:rsidRDefault="00A769DA" w:rsidP="00FD18C8">
            <w:pPr>
              <w:pStyle w:val="TAL"/>
              <w:rPr>
                <w:rFonts w:eastAsia="Calibri Light" w:cs="Arial"/>
              </w:rPr>
            </w:pPr>
            <w:r w:rsidRPr="00D12E4D">
              <w:rPr>
                <w:rFonts w:eastAsia="Calibri Light" w:cs="Arial"/>
              </w:rPr>
              <w:t>8.1.2.6.1</w:t>
            </w:r>
          </w:p>
        </w:tc>
        <w:tc>
          <w:tcPr>
            <w:tcW w:w="1087" w:type="dxa"/>
            <w:vMerge w:val="restart"/>
            <w:tcBorders>
              <w:top w:val="single" w:sz="4" w:space="0" w:color="auto"/>
              <w:left w:val="single" w:sz="4" w:space="0" w:color="auto"/>
              <w:bottom w:val="single" w:sz="4" w:space="0" w:color="auto"/>
              <w:right w:val="single" w:sz="4" w:space="0" w:color="auto"/>
            </w:tcBorders>
            <w:hideMark/>
          </w:tcPr>
          <w:p w14:paraId="58A4CFBD" w14:textId="4FE0401B" w:rsidR="00A769DA" w:rsidRPr="00D12E4D" w:rsidRDefault="00A769DA" w:rsidP="00FD18C8">
            <w:pPr>
              <w:pStyle w:val="TAL"/>
              <w:rPr>
                <w:rFonts w:eastAsia="Calibri Light" w:cs="Arial"/>
              </w:rPr>
            </w:pPr>
            <w:r w:rsidRPr="00D12E4D">
              <w:rPr>
                <w:rFonts w:eastAsia="Calibri Light" w:cs="Arial"/>
              </w:rPr>
              <w:t>1,3,</w:t>
            </w:r>
            <w:r w:rsidR="00C03F95">
              <w:rPr>
                <w:rFonts w:eastAsia="Calibri Light" w:cs="Arial"/>
              </w:rPr>
              <w:t>4,</w:t>
            </w:r>
            <w:r w:rsidRPr="00D12E4D">
              <w:rPr>
                <w:rFonts w:eastAsia="Calibri Light" w:cs="Arial"/>
              </w:rPr>
              <w:t>5</w:t>
            </w:r>
          </w:p>
        </w:tc>
        <w:tc>
          <w:tcPr>
            <w:tcW w:w="1087" w:type="dxa"/>
            <w:vMerge w:val="restart"/>
            <w:tcBorders>
              <w:top w:val="single" w:sz="4" w:space="0" w:color="auto"/>
              <w:left w:val="single" w:sz="4" w:space="0" w:color="auto"/>
              <w:right w:val="single" w:sz="4" w:space="0" w:color="auto"/>
            </w:tcBorders>
          </w:tcPr>
          <w:p w14:paraId="45C26532" w14:textId="45746240" w:rsidR="00A769DA" w:rsidRPr="00D12E4D" w:rsidRDefault="00A769DA" w:rsidP="00FD18C8">
            <w:pPr>
              <w:pStyle w:val="TAL"/>
              <w:rPr>
                <w:rFonts w:eastAsia="Calibri Light" w:cs="Arial"/>
              </w:rPr>
            </w:pPr>
            <w:r w:rsidRPr="00D12E4D">
              <w:rPr>
                <w:rFonts w:eastAsia="Calibri Light" w:cs="Arial"/>
              </w:rPr>
              <w:t>1,3,</w:t>
            </w:r>
            <w:r w:rsidR="00C03F95">
              <w:rPr>
                <w:rFonts w:eastAsia="Calibri Light" w:cs="Arial"/>
              </w:rPr>
              <w:t>4,</w:t>
            </w:r>
            <w:r w:rsidRPr="00D12E4D">
              <w:rPr>
                <w:rFonts w:eastAsia="Calibri Light" w:cs="Arial"/>
              </w:rPr>
              <w:t>5</w:t>
            </w:r>
            <w:r w:rsidR="009D5DDD">
              <w:rPr>
                <w:rFonts w:eastAsia="Calibri Light" w:cs="Arial"/>
              </w:rPr>
              <w:t>,8</w:t>
            </w:r>
          </w:p>
        </w:tc>
        <w:tc>
          <w:tcPr>
            <w:tcW w:w="1087" w:type="dxa"/>
            <w:vMerge w:val="restart"/>
            <w:tcBorders>
              <w:top w:val="single" w:sz="4" w:space="0" w:color="auto"/>
              <w:left w:val="single" w:sz="4" w:space="0" w:color="auto"/>
              <w:right w:val="single" w:sz="4" w:space="0" w:color="auto"/>
            </w:tcBorders>
          </w:tcPr>
          <w:p w14:paraId="588111FE" w14:textId="0F314A83" w:rsidR="00A769DA" w:rsidRPr="00D12E4D" w:rsidRDefault="00A769DA" w:rsidP="00FD18C8">
            <w:pPr>
              <w:pStyle w:val="TAL"/>
              <w:rPr>
                <w:rFonts w:eastAsia="Calibri Light" w:cs="Arial"/>
              </w:rPr>
            </w:pPr>
            <w:r w:rsidRPr="00D12E4D">
              <w:rPr>
                <w:rFonts w:eastAsia="Calibri Light" w:cs="Arial"/>
              </w:rPr>
              <w:t>2</w:t>
            </w:r>
          </w:p>
        </w:tc>
        <w:tc>
          <w:tcPr>
            <w:tcW w:w="1175" w:type="dxa"/>
            <w:vMerge w:val="restart"/>
            <w:tcBorders>
              <w:top w:val="single" w:sz="4" w:space="0" w:color="auto"/>
              <w:left w:val="single" w:sz="4" w:space="0" w:color="auto"/>
              <w:right w:val="single" w:sz="4" w:space="0" w:color="auto"/>
            </w:tcBorders>
          </w:tcPr>
          <w:p w14:paraId="4DB0F958" w14:textId="65B38E9D" w:rsidR="00A769DA" w:rsidRPr="00D12E4D" w:rsidRDefault="00A769DA" w:rsidP="00FD18C8">
            <w:pPr>
              <w:pStyle w:val="TAL"/>
              <w:rPr>
                <w:rFonts w:eastAsia="Calibri Light" w:cs="Arial"/>
              </w:rPr>
            </w:pPr>
            <w:r w:rsidRPr="00D12E4D">
              <w:rPr>
                <w:rFonts w:eastAsia="Calibri Light" w:cs="Arial"/>
              </w:rPr>
              <w:t>TS 38.410 [10] clause 5.5</w:t>
            </w:r>
          </w:p>
        </w:tc>
      </w:tr>
      <w:tr w:rsidR="00A769DA" w:rsidRPr="00D12E4D" w14:paraId="6544CAC6" w14:textId="77777777" w:rsidTr="00A95B80">
        <w:trPr>
          <w:trHeight w:val="80"/>
        </w:trPr>
        <w:tc>
          <w:tcPr>
            <w:tcW w:w="988" w:type="dxa"/>
            <w:vMerge/>
            <w:tcBorders>
              <w:top w:val="single" w:sz="4" w:space="0" w:color="auto"/>
              <w:left w:val="single" w:sz="4" w:space="0" w:color="auto"/>
              <w:bottom w:val="single" w:sz="4" w:space="0" w:color="auto"/>
              <w:right w:val="single" w:sz="4" w:space="0" w:color="auto"/>
            </w:tcBorders>
            <w:vAlign w:val="center"/>
            <w:hideMark/>
          </w:tcPr>
          <w:p w14:paraId="3EBCE883" w14:textId="77777777" w:rsidR="00A769DA" w:rsidRPr="00D12E4D" w:rsidRDefault="00A769DA" w:rsidP="00FD18C8">
            <w:pPr>
              <w:spacing w:after="0"/>
              <w:rPr>
                <w:rFonts w:ascii="Arial" w:hAnsi="Arial"/>
                <w:sz w:val="18"/>
                <w:lang w:eastAsia="ja-JP"/>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7030B63D" w14:textId="77777777" w:rsidR="00A769DA" w:rsidRPr="00D12E4D" w:rsidRDefault="00A769DA" w:rsidP="00FD18C8">
            <w:pPr>
              <w:spacing w:after="0"/>
              <w:rPr>
                <w:rFonts w:ascii="Arial" w:eastAsia="Calibri Light" w:hAnsi="Arial" w:cs="Arial"/>
                <w:sz w:val="18"/>
              </w:rPr>
            </w:pPr>
          </w:p>
        </w:tc>
        <w:tc>
          <w:tcPr>
            <w:tcW w:w="904" w:type="dxa"/>
            <w:tcBorders>
              <w:top w:val="single" w:sz="4" w:space="0" w:color="auto"/>
              <w:left w:val="single" w:sz="4" w:space="0" w:color="auto"/>
              <w:bottom w:val="single" w:sz="4" w:space="0" w:color="auto"/>
              <w:right w:val="single" w:sz="4" w:space="0" w:color="auto"/>
            </w:tcBorders>
            <w:hideMark/>
          </w:tcPr>
          <w:p w14:paraId="17CC3B66" w14:textId="77777777" w:rsidR="00A769DA" w:rsidRPr="00D12E4D" w:rsidRDefault="00A769DA" w:rsidP="00A95B80">
            <w:pPr>
              <w:pStyle w:val="TAC"/>
            </w:pPr>
            <w:r w:rsidRPr="00D12E4D">
              <w:t>2</w:t>
            </w:r>
          </w:p>
        </w:tc>
        <w:tc>
          <w:tcPr>
            <w:tcW w:w="1222" w:type="dxa"/>
            <w:tcBorders>
              <w:top w:val="single" w:sz="4" w:space="0" w:color="auto"/>
              <w:left w:val="single" w:sz="4" w:space="0" w:color="auto"/>
              <w:bottom w:val="single" w:sz="4" w:space="0" w:color="auto"/>
              <w:right w:val="single" w:sz="4" w:space="0" w:color="auto"/>
            </w:tcBorders>
            <w:hideMark/>
          </w:tcPr>
          <w:p w14:paraId="110F67A3" w14:textId="5C121094" w:rsidR="00A769DA" w:rsidRPr="00D12E4D" w:rsidRDefault="00A769DA" w:rsidP="00FD18C8">
            <w:pPr>
              <w:pStyle w:val="TAL"/>
              <w:rPr>
                <w:rFonts w:eastAsia="Calibri Light" w:cs="Arial"/>
              </w:rPr>
            </w:pPr>
            <w:r w:rsidRPr="00D12E4D">
              <w:rPr>
                <w:rFonts w:eastAsia="Calibri Light" w:cs="Arial"/>
              </w:rPr>
              <w:t xml:space="preserve">PDU Session Resource </w:t>
            </w:r>
            <w:r w:rsidR="008273FA" w:rsidRPr="00D12E4D">
              <w:rPr>
                <w:rFonts w:eastAsia="Calibri Light" w:cs="Arial"/>
              </w:rPr>
              <w:t>Modification</w:t>
            </w:r>
          </w:p>
        </w:tc>
        <w:tc>
          <w:tcPr>
            <w:tcW w:w="1089" w:type="dxa"/>
            <w:tcBorders>
              <w:top w:val="single" w:sz="4" w:space="0" w:color="auto"/>
              <w:left w:val="single" w:sz="4" w:space="0" w:color="auto"/>
              <w:bottom w:val="single" w:sz="4" w:space="0" w:color="auto"/>
              <w:right w:val="single" w:sz="4" w:space="0" w:color="auto"/>
            </w:tcBorders>
            <w:hideMark/>
          </w:tcPr>
          <w:p w14:paraId="170798CE" w14:textId="77777777" w:rsidR="00A769DA" w:rsidRPr="00D12E4D" w:rsidRDefault="00A769DA" w:rsidP="00FD18C8">
            <w:pPr>
              <w:pStyle w:val="TAL"/>
              <w:rPr>
                <w:rFonts w:eastAsia="Calibri Light" w:cs="Arial"/>
              </w:rPr>
            </w:pPr>
            <w:r w:rsidRPr="00D12E4D">
              <w:rPr>
                <w:rFonts w:eastAsia="Calibri Light" w:cs="Arial"/>
              </w:rPr>
              <w:t>8.1.2.6.2</w:t>
            </w:r>
          </w:p>
        </w:tc>
        <w:tc>
          <w:tcPr>
            <w:tcW w:w="1087" w:type="dxa"/>
            <w:vMerge/>
            <w:tcBorders>
              <w:top w:val="single" w:sz="4" w:space="0" w:color="auto"/>
              <w:left w:val="single" w:sz="4" w:space="0" w:color="auto"/>
              <w:bottom w:val="single" w:sz="4" w:space="0" w:color="auto"/>
              <w:right w:val="single" w:sz="4" w:space="0" w:color="auto"/>
            </w:tcBorders>
            <w:vAlign w:val="center"/>
            <w:hideMark/>
          </w:tcPr>
          <w:p w14:paraId="197DE058" w14:textId="77777777" w:rsidR="00A769DA" w:rsidRPr="00D12E4D" w:rsidRDefault="00A769DA" w:rsidP="00FD18C8">
            <w:pPr>
              <w:spacing w:after="0"/>
              <w:rPr>
                <w:rFonts w:ascii="Arial" w:eastAsia="Calibri Light" w:hAnsi="Arial" w:cs="Arial"/>
                <w:sz w:val="18"/>
              </w:rPr>
            </w:pPr>
          </w:p>
        </w:tc>
        <w:tc>
          <w:tcPr>
            <w:tcW w:w="1087" w:type="dxa"/>
            <w:vMerge/>
            <w:tcBorders>
              <w:left w:val="single" w:sz="4" w:space="0" w:color="auto"/>
              <w:right w:val="single" w:sz="4" w:space="0" w:color="auto"/>
            </w:tcBorders>
          </w:tcPr>
          <w:p w14:paraId="0D144AB7" w14:textId="77777777" w:rsidR="00A769DA" w:rsidRPr="00D12E4D" w:rsidRDefault="00A769DA" w:rsidP="00FD18C8">
            <w:pPr>
              <w:spacing w:after="0"/>
              <w:rPr>
                <w:rFonts w:ascii="Arial" w:eastAsia="Calibri Light" w:hAnsi="Arial" w:cs="Arial"/>
                <w:sz w:val="18"/>
              </w:rPr>
            </w:pPr>
          </w:p>
        </w:tc>
        <w:tc>
          <w:tcPr>
            <w:tcW w:w="1087" w:type="dxa"/>
            <w:vMerge/>
            <w:tcBorders>
              <w:left w:val="single" w:sz="4" w:space="0" w:color="auto"/>
              <w:right w:val="single" w:sz="4" w:space="0" w:color="auto"/>
            </w:tcBorders>
          </w:tcPr>
          <w:p w14:paraId="0171A23D" w14:textId="77777777" w:rsidR="00A769DA" w:rsidRPr="00D12E4D" w:rsidRDefault="00A769DA" w:rsidP="00FD18C8">
            <w:pPr>
              <w:spacing w:after="0"/>
              <w:rPr>
                <w:rFonts w:ascii="Arial" w:eastAsia="Calibri Light" w:hAnsi="Arial" w:cs="Arial"/>
                <w:sz w:val="18"/>
              </w:rPr>
            </w:pPr>
          </w:p>
        </w:tc>
        <w:tc>
          <w:tcPr>
            <w:tcW w:w="1175" w:type="dxa"/>
            <w:vMerge/>
            <w:tcBorders>
              <w:left w:val="single" w:sz="4" w:space="0" w:color="auto"/>
              <w:right w:val="single" w:sz="4" w:space="0" w:color="auto"/>
            </w:tcBorders>
          </w:tcPr>
          <w:p w14:paraId="5E83118A" w14:textId="6A9C18D5" w:rsidR="00A769DA" w:rsidRPr="00D12E4D" w:rsidRDefault="00A769DA" w:rsidP="00FD18C8">
            <w:pPr>
              <w:spacing w:after="0"/>
              <w:rPr>
                <w:rFonts w:ascii="Arial" w:eastAsia="Calibri Light" w:hAnsi="Arial" w:cs="Arial"/>
                <w:sz w:val="18"/>
              </w:rPr>
            </w:pPr>
          </w:p>
        </w:tc>
      </w:tr>
      <w:tr w:rsidR="00A769DA" w:rsidRPr="00D12E4D" w14:paraId="24B748CF" w14:textId="77777777" w:rsidTr="00A95B80">
        <w:trPr>
          <w:trHeight w:val="80"/>
        </w:trPr>
        <w:tc>
          <w:tcPr>
            <w:tcW w:w="988" w:type="dxa"/>
            <w:vMerge/>
            <w:tcBorders>
              <w:top w:val="single" w:sz="4" w:space="0" w:color="auto"/>
              <w:left w:val="single" w:sz="4" w:space="0" w:color="auto"/>
              <w:bottom w:val="single" w:sz="4" w:space="0" w:color="auto"/>
              <w:right w:val="single" w:sz="4" w:space="0" w:color="auto"/>
            </w:tcBorders>
            <w:vAlign w:val="center"/>
            <w:hideMark/>
          </w:tcPr>
          <w:p w14:paraId="1B24007F" w14:textId="77777777" w:rsidR="00A769DA" w:rsidRPr="00D12E4D" w:rsidRDefault="00A769DA" w:rsidP="00FD18C8">
            <w:pPr>
              <w:spacing w:after="0"/>
              <w:rPr>
                <w:rFonts w:ascii="Arial" w:hAnsi="Arial"/>
                <w:sz w:val="18"/>
                <w:lang w:eastAsia="ja-JP"/>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4F33D78F" w14:textId="77777777" w:rsidR="00A769DA" w:rsidRPr="00D12E4D" w:rsidRDefault="00A769DA" w:rsidP="00FD18C8">
            <w:pPr>
              <w:spacing w:after="0"/>
              <w:rPr>
                <w:rFonts w:ascii="Arial" w:eastAsia="Calibri Light" w:hAnsi="Arial" w:cs="Arial"/>
                <w:sz w:val="18"/>
              </w:rPr>
            </w:pPr>
          </w:p>
        </w:tc>
        <w:tc>
          <w:tcPr>
            <w:tcW w:w="904" w:type="dxa"/>
            <w:tcBorders>
              <w:top w:val="single" w:sz="4" w:space="0" w:color="auto"/>
              <w:left w:val="single" w:sz="4" w:space="0" w:color="auto"/>
              <w:bottom w:val="single" w:sz="4" w:space="0" w:color="auto"/>
              <w:right w:val="single" w:sz="4" w:space="0" w:color="auto"/>
            </w:tcBorders>
            <w:hideMark/>
          </w:tcPr>
          <w:p w14:paraId="12E17779" w14:textId="77777777" w:rsidR="00A769DA" w:rsidRPr="00D12E4D" w:rsidRDefault="00A769DA" w:rsidP="00A95B80">
            <w:pPr>
              <w:pStyle w:val="TAC"/>
            </w:pPr>
            <w:r w:rsidRPr="00D12E4D">
              <w:t>3</w:t>
            </w:r>
          </w:p>
        </w:tc>
        <w:tc>
          <w:tcPr>
            <w:tcW w:w="1222" w:type="dxa"/>
            <w:tcBorders>
              <w:top w:val="single" w:sz="4" w:space="0" w:color="auto"/>
              <w:left w:val="single" w:sz="4" w:space="0" w:color="auto"/>
              <w:bottom w:val="single" w:sz="4" w:space="0" w:color="auto"/>
              <w:right w:val="single" w:sz="4" w:space="0" w:color="auto"/>
            </w:tcBorders>
            <w:hideMark/>
          </w:tcPr>
          <w:p w14:paraId="6EB10D5C" w14:textId="3C12EBC3" w:rsidR="00A769DA" w:rsidRPr="00D12E4D" w:rsidRDefault="00A769DA" w:rsidP="00FD18C8">
            <w:pPr>
              <w:pStyle w:val="TAL"/>
              <w:rPr>
                <w:rFonts w:eastAsia="Calibri Light" w:cs="Arial"/>
              </w:rPr>
            </w:pPr>
            <w:r w:rsidRPr="00D12E4D">
              <w:rPr>
                <w:rFonts w:eastAsia="Calibri Light" w:cs="Arial"/>
              </w:rPr>
              <w:t xml:space="preserve">PDU Session Resource </w:t>
            </w:r>
            <w:r w:rsidR="008273FA" w:rsidRPr="00D12E4D">
              <w:rPr>
                <w:rFonts w:eastAsia="Calibri Light" w:cs="Arial"/>
              </w:rPr>
              <w:t>Release</w:t>
            </w:r>
          </w:p>
        </w:tc>
        <w:tc>
          <w:tcPr>
            <w:tcW w:w="1089" w:type="dxa"/>
            <w:tcBorders>
              <w:top w:val="single" w:sz="4" w:space="0" w:color="auto"/>
              <w:left w:val="single" w:sz="4" w:space="0" w:color="auto"/>
              <w:bottom w:val="single" w:sz="4" w:space="0" w:color="auto"/>
              <w:right w:val="single" w:sz="4" w:space="0" w:color="auto"/>
            </w:tcBorders>
            <w:hideMark/>
          </w:tcPr>
          <w:p w14:paraId="195A694D" w14:textId="77777777" w:rsidR="00A769DA" w:rsidRPr="00D12E4D" w:rsidRDefault="00A769DA" w:rsidP="00FD18C8">
            <w:pPr>
              <w:pStyle w:val="TAL"/>
              <w:rPr>
                <w:rFonts w:eastAsia="Calibri Light" w:cs="Arial"/>
              </w:rPr>
            </w:pPr>
            <w:r w:rsidRPr="00D12E4D">
              <w:rPr>
                <w:rFonts w:eastAsia="Calibri Light" w:cs="Arial"/>
              </w:rPr>
              <w:t>8.1.2.6.3</w:t>
            </w:r>
          </w:p>
        </w:tc>
        <w:tc>
          <w:tcPr>
            <w:tcW w:w="1087" w:type="dxa"/>
            <w:vMerge/>
            <w:tcBorders>
              <w:top w:val="single" w:sz="4" w:space="0" w:color="auto"/>
              <w:left w:val="single" w:sz="4" w:space="0" w:color="auto"/>
              <w:bottom w:val="single" w:sz="4" w:space="0" w:color="auto"/>
              <w:right w:val="single" w:sz="4" w:space="0" w:color="auto"/>
            </w:tcBorders>
            <w:vAlign w:val="center"/>
            <w:hideMark/>
          </w:tcPr>
          <w:p w14:paraId="3C867196" w14:textId="77777777" w:rsidR="00A769DA" w:rsidRPr="00D12E4D" w:rsidRDefault="00A769DA" w:rsidP="00FD18C8">
            <w:pPr>
              <w:spacing w:after="0"/>
              <w:rPr>
                <w:rFonts w:ascii="Arial" w:eastAsia="Calibri Light" w:hAnsi="Arial" w:cs="Arial"/>
                <w:sz w:val="18"/>
              </w:rPr>
            </w:pPr>
          </w:p>
        </w:tc>
        <w:tc>
          <w:tcPr>
            <w:tcW w:w="1087" w:type="dxa"/>
            <w:vMerge/>
            <w:tcBorders>
              <w:left w:val="single" w:sz="4" w:space="0" w:color="auto"/>
              <w:bottom w:val="single" w:sz="4" w:space="0" w:color="auto"/>
              <w:right w:val="single" w:sz="4" w:space="0" w:color="auto"/>
            </w:tcBorders>
          </w:tcPr>
          <w:p w14:paraId="0CC04D54" w14:textId="77777777" w:rsidR="00A769DA" w:rsidRPr="00D12E4D" w:rsidRDefault="00A769DA" w:rsidP="00FD18C8">
            <w:pPr>
              <w:spacing w:after="0"/>
              <w:rPr>
                <w:rFonts w:ascii="Arial" w:eastAsia="Calibri Light" w:hAnsi="Arial" w:cs="Arial"/>
                <w:sz w:val="18"/>
              </w:rPr>
            </w:pPr>
          </w:p>
        </w:tc>
        <w:tc>
          <w:tcPr>
            <w:tcW w:w="1087" w:type="dxa"/>
            <w:vMerge/>
            <w:tcBorders>
              <w:left w:val="single" w:sz="4" w:space="0" w:color="auto"/>
              <w:bottom w:val="single" w:sz="4" w:space="0" w:color="auto"/>
              <w:right w:val="single" w:sz="4" w:space="0" w:color="auto"/>
            </w:tcBorders>
          </w:tcPr>
          <w:p w14:paraId="120A8BD6" w14:textId="77777777" w:rsidR="00A769DA" w:rsidRPr="00D12E4D" w:rsidRDefault="00A769DA" w:rsidP="00FD18C8">
            <w:pPr>
              <w:spacing w:after="0"/>
              <w:rPr>
                <w:rFonts w:ascii="Arial" w:eastAsia="Calibri Light" w:hAnsi="Arial" w:cs="Arial"/>
                <w:sz w:val="18"/>
              </w:rPr>
            </w:pPr>
          </w:p>
        </w:tc>
        <w:tc>
          <w:tcPr>
            <w:tcW w:w="1175" w:type="dxa"/>
            <w:vMerge/>
            <w:tcBorders>
              <w:left w:val="single" w:sz="4" w:space="0" w:color="auto"/>
              <w:bottom w:val="single" w:sz="4" w:space="0" w:color="auto"/>
              <w:right w:val="single" w:sz="4" w:space="0" w:color="auto"/>
            </w:tcBorders>
          </w:tcPr>
          <w:p w14:paraId="48634E15" w14:textId="7F699F20" w:rsidR="00A769DA" w:rsidRPr="00D12E4D" w:rsidRDefault="00A769DA" w:rsidP="00FD18C8">
            <w:pPr>
              <w:spacing w:after="0"/>
              <w:rPr>
                <w:rFonts w:ascii="Arial" w:eastAsia="Calibri Light" w:hAnsi="Arial" w:cs="Arial"/>
                <w:sz w:val="18"/>
              </w:rPr>
            </w:pPr>
          </w:p>
        </w:tc>
      </w:tr>
    </w:tbl>
    <w:p w14:paraId="53EC5892" w14:textId="77777777" w:rsidR="00FD18C8" w:rsidRPr="00D12E4D" w:rsidRDefault="00FD18C8" w:rsidP="00C77C19">
      <w:pPr>
        <w:pStyle w:val="TH"/>
        <w:rPr>
          <w:lang w:val="en-GB"/>
        </w:rPr>
      </w:pPr>
      <w:r w:rsidRPr="00D12E4D">
        <w:lastRenderedPageBreak/>
        <w:t>Table 7.3.3-1: Event Trigger Definition Style 2 – Supported Call Processes and associated RAN Parameters</w:t>
      </w:r>
    </w:p>
    <w:p w14:paraId="2D0EB4AE" w14:textId="77777777" w:rsidR="00FD18C8" w:rsidRPr="00D12E4D" w:rsidRDefault="00FD18C8" w:rsidP="00FD18C8">
      <w:pPr>
        <w:rPr>
          <w:lang w:val="en-GB"/>
        </w:rPr>
      </w:pPr>
      <w:r w:rsidRPr="00D12E4D">
        <w:rPr>
          <w:lang w:val="en-GB"/>
        </w:rPr>
        <w:t xml:space="preserve">Each event configured can be further conditioned to be associated only for a certain UE or group of UEs as indicated by </w:t>
      </w:r>
      <w:r w:rsidRPr="00D12E4D">
        <w:rPr>
          <w:lang w:eastAsia="ja-JP"/>
        </w:rPr>
        <w:t xml:space="preserve">the </w:t>
      </w:r>
      <w:r w:rsidRPr="00D12E4D">
        <w:rPr>
          <w:i/>
          <w:iCs/>
          <w:lang w:eastAsia="ja-JP"/>
        </w:rPr>
        <w:t>Associated UE Info</w:t>
      </w:r>
      <w:r w:rsidRPr="00D12E4D">
        <w:rPr>
          <w:lang w:eastAsia="ja-JP"/>
        </w:rPr>
        <w:t xml:space="preserve"> IE if included</w:t>
      </w:r>
      <w:r w:rsidRPr="00D12E4D">
        <w:rPr>
          <w:lang w:val="en-GB"/>
        </w:rPr>
        <w:t xml:space="preserve">. </w:t>
      </w:r>
    </w:p>
    <w:p w14:paraId="2836304F" w14:textId="77777777" w:rsidR="00FD18C8" w:rsidRPr="00D12E4D" w:rsidRDefault="00FD18C8" w:rsidP="00FD18C8">
      <w:r w:rsidRPr="00D12E4D">
        <w:t xml:space="preserve">This </w:t>
      </w:r>
      <w:r w:rsidRPr="00D12E4D">
        <w:rPr>
          <w:i/>
        </w:rPr>
        <w:t>RIC Event Trigger Definition</w:t>
      </w:r>
      <w:r w:rsidRPr="00D12E4D">
        <w:t xml:space="preserve"> IE style uses </w:t>
      </w:r>
      <w:r w:rsidRPr="00D12E4D">
        <w:rPr>
          <w:i/>
        </w:rPr>
        <w:t>RIC Event Trigger Definition</w:t>
      </w:r>
      <w:r w:rsidRPr="00D12E4D">
        <w:t xml:space="preserve"> IE Format 2 (9.2.1.1.2).</w:t>
      </w:r>
    </w:p>
    <w:p w14:paraId="41E809E9" w14:textId="77777777" w:rsidR="00FD18C8" w:rsidRPr="00D12E4D" w:rsidRDefault="00FD18C8" w:rsidP="002B0C7A">
      <w:pPr>
        <w:pStyle w:val="Heading3"/>
      </w:pPr>
      <w:bookmarkStart w:id="154" w:name="_Toc74750202"/>
      <w:bookmarkStart w:id="155" w:name="_Toc77320926"/>
      <w:bookmarkStart w:id="156" w:name="_Toc79485121"/>
      <w:bookmarkStart w:id="157" w:name="_Toc110274538"/>
      <w:r w:rsidRPr="00D12E4D">
        <w:t>7.3.4</w:t>
      </w:r>
      <w:r w:rsidRPr="00D12E4D">
        <w:tab/>
      </w:r>
      <w:r w:rsidRPr="00D12E4D">
        <w:rPr>
          <w:iCs/>
        </w:rPr>
        <w:t xml:space="preserve">RIC Event trigger definition </w:t>
      </w:r>
      <w:r w:rsidRPr="00D12E4D">
        <w:t>IE style 3: E2 Node Information Change</w:t>
      </w:r>
      <w:bookmarkEnd w:id="154"/>
      <w:bookmarkEnd w:id="155"/>
      <w:bookmarkEnd w:id="156"/>
      <w:bookmarkEnd w:id="157"/>
    </w:p>
    <w:p w14:paraId="7DD106DC" w14:textId="77777777" w:rsidR="00FD18C8" w:rsidRPr="00D12E4D" w:rsidRDefault="00FD18C8" w:rsidP="00FD18C8">
      <w:pPr>
        <w:rPr>
          <w:lang w:val="en-GB"/>
        </w:rPr>
      </w:pPr>
      <w:r w:rsidRPr="00D12E4D">
        <w:rPr>
          <w:lang w:val="en-GB"/>
        </w:rPr>
        <w:t xml:space="preserve">This </w:t>
      </w:r>
      <w:r w:rsidRPr="00D12E4D">
        <w:rPr>
          <w:i/>
        </w:rPr>
        <w:t xml:space="preserve">RIC </w:t>
      </w:r>
      <w:r w:rsidRPr="00D12E4D">
        <w:rPr>
          <w:i/>
          <w:lang w:val="en-GB"/>
        </w:rPr>
        <w:t>Event Trigger Definition</w:t>
      </w:r>
      <w:r w:rsidRPr="00D12E4D">
        <w:rPr>
          <w:lang w:val="en-GB"/>
        </w:rPr>
        <w:t xml:space="preserve"> IE style is used to detect E2 Node related information change from the subscribed E2 Node. The E2 Node can also be configured to detect multiple changes simultaneously and to trigger only when all the configured changes happen or for any logical combination of the configured changes.</w:t>
      </w:r>
    </w:p>
    <w:p w14:paraId="5701103E" w14:textId="77777777" w:rsidR="00FD18C8" w:rsidRPr="00D12E4D" w:rsidRDefault="00FD18C8" w:rsidP="00FD18C8">
      <w:pPr>
        <w:rPr>
          <w:lang w:val="en-GB"/>
        </w:rPr>
      </w:pPr>
      <w:r w:rsidRPr="00D12E4D">
        <w:rPr>
          <w:lang w:val="en-GB"/>
        </w:rPr>
        <w:t xml:space="preserve">In this version of E2SM-RC specification, the following E2 Node related information changes are supported for event triggering. </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5"/>
        <w:gridCol w:w="2340"/>
        <w:gridCol w:w="5637"/>
      </w:tblGrid>
      <w:tr w:rsidR="00FD18C8" w:rsidRPr="00D12E4D" w14:paraId="6671F747" w14:textId="77777777" w:rsidTr="00FD18C8">
        <w:tc>
          <w:tcPr>
            <w:tcW w:w="1405" w:type="dxa"/>
            <w:tcBorders>
              <w:top w:val="single" w:sz="4" w:space="0" w:color="auto"/>
              <w:left w:val="single" w:sz="4" w:space="0" w:color="auto"/>
              <w:bottom w:val="single" w:sz="4" w:space="0" w:color="auto"/>
              <w:right w:val="single" w:sz="4" w:space="0" w:color="auto"/>
            </w:tcBorders>
          </w:tcPr>
          <w:p w14:paraId="5ED91122" w14:textId="77777777" w:rsidR="00FD18C8" w:rsidRPr="00BC705E" w:rsidRDefault="00FD18C8" w:rsidP="00FD18C8">
            <w:pPr>
              <w:keepNext/>
              <w:keepLines/>
              <w:spacing w:after="0"/>
              <w:jc w:val="center"/>
              <w:rPr>
                <w:rFonts w:ascii="Arial" w:hAnsi="Arial"/>
                <w:b/>
                <w:sz w:val="18"/>
                <w:lang w:val="fr-FR" w:eastAsia="ja-JP"/>
              </w:rPr>
            </w:pPr>
            <w:r w:rsidRPr="00BC705E">
              <w:rPr>
                <w:rFonts w:ascii="Arial" w:hAnsi="Arial"/>
                <w:b/>
                <w:sz w:val="18"/>
                <w:lang w:val="fr-FR" w:eastAsia="ja-JP"/>
              </w:rPr>
              <w:t>E2 Node Information Change ID</w:t>
            </w:r>
          </w:p>
        </w:tc>
        <w:tc>
          <w:tcPr>
            <w:tcW w:w="2340" w:type="dxa"/>
            <w:tcBorders>
              <w:top w:val="single" w:sz="4" w:space="0" w:color="auto"/>
              <w:left w:val="single" w:sz="4" w:space="0" w:color="auto"/>
              <w:bottom w:val="single" w:sz="4" w:space="0" w:color="auto"/>
              <w:right w:val="single" w:sz="4" w:space="0" w:color="auto"/>
            </w:tcBorders>
          </w:tcPr>
          <w:p w14:paraId="487333CC" w14:textId="77777777" w:rsidR="00FD18C8" w:rsidRPr="00BC705E" w:rsidRDefault="00FD18C8" w:rsidP="00FD18C8">
            <w:pPr>
              <w:keepNext/>
              <w:keepLines/>
              <w:spacing w:after="0"/>
              <w:jc w:val="center"/>
              <w:rPr>
                <w:rFonts w:ascii="Arial" w:hAnsi="Arial"/>
                <w:b/>
                <w:sz w:val="18"/>
                <w:lang w:val="fr-FR" w:eastAsia="ja-JP"/>
              </w:rPr>
            </w:pPr>
            <w:r w:rsidRPr="00BC705E">
              <w:rPr>
                <w:rFonts w:ascii="Arial" w:hAnsi="Arial"/>
                <w:b/>
                <w:sz w:val="18"/>
                <w:lang w:val="fr-FR" w:eastAsia="ja-JP"/>
              </w:rPr>
              <w:t>E2 Node Information Change Type</w:t>
            </w:r>
          </w:p>
        </w:tc>
        <w:tc>
          <w:tcPr>
            <w:tcW w:w="5637" w:type="dxa"/>
            <w:tcBorders>
              <w:top w:val="single" w:sz="4" w:space="0" w:color="auto"/>
              <w:left w:val="single" w:sz="4" w:space="0" w:color="auto"/>
              <w:bottom w:val="single" w:sz="4" w:space="0" w:color="auto"/>
              <w:right w:val="single" w:sz="4" w:space="0" w:color="auto"/>
            </w:tcBorders>
          </w:tcPr>
          <w:p w14:paraId="0696E8E9" w14:textId="77777777" w:rsidR="00FD18C8" w:rsidRPr="00D12E4D" w:rsidRDefault="00FD18C8" w:rsidP="00FD18C8">
            <w:pPr>
              <w:keepNext/>
              <w:keepLines/>
              <w:spacing w:after="0"/>
              <w:jc w:val="center"/>
              <w:rPr>
                <w:rFonts w:ascii="Arial" w:hAnsi="Arial"/>
                <w:b/>
                <w:sz w:val="18"/>
                <w:lang w:eastAsia="ja-JP"/>
              </w:rPr>
            </w:pPr>
            <w:r w:rsidRPr="00D12E4D">
              <w:rPr>
                <w:rFonts w:ascii="Arial" w:hAnsi="Arial"/>
                <w:b/>
                <w:sz w:val="18"/>
                <w:lang w:eastAsia="ja-JP"/>
              </w:rPr>
              <w:t>Description</w:t>
            </w:r>
          </w:p>
        </w:tc>
      </w:tr>
      <w:tr w:rsidR="00FD18C8" w:rsidRPr="00D12E4D" w14:paraId="40284E82" w14:textId="77777777" w:rsidTr="00FD18C8">
        <w:tc>
          <w:tcPr>
            <w:tcW w:w="1405" w:type="dxa"/>
            <w:tcBorders>
              <w:top w:val="single" w:sz="4" w:space="0" w:color="auto"/>
              <w:left w:val="single" w:sz="4" w:space="0" w:color="auto"/>
              <w:bottom w:val="single" w:sz="4" w:space="0" w:color="auto"/>
              <w:right w:val="single" w:sz="4" w:space="0" w:color="auto"/>
            </w:tcBorders>
          </w:tcPr>
          <w:p w14:paraId="3D284752" w14:textId="77777777" w:rsidR="00FD18C8" w:rsidRPr="00D12E4D" w:rsidRDefault="00FD18C8" w:rsidP="00FD18C8">
            <w:pPr>
              <w:keepNext/>
              <w:keepLines/>
              <w:spacing w:after="0"/>
              <w:jc w:val="center"/>
              <w:rPr>
                <w:rFonts w:ascii="Arial" w:hAnsi="Arial"/>
                <w:sz w:val="18"/>
                <w:lang w:eastAsia="ja-JP"/>
              </w:rPr>
            </w:pPr>
            <w:r w:rsidRPr="00D12E4D">
              <w:rPr>
                <w:rFonts w:ascii="Arial" w:hAnsi="Arial"/>
                <w:sz w:val="18"/>
                <w:lang w:eastAsia="ja-JP"/>
              </w:rPr>
              <w:t>1</w:t>
            </w:r>
          </w:p>
        </w:tc>
        <w:tc>
          <w:tcPr>
            <w:tcW w:w="2340" w:type="dxa"/>
            <w:tcBorders>
              <w:top w:val="single" w:sz="4" w:space="0" w:color="auto"/>
              <w:left w:val="single" w:sz="4" w:space="0" w:color="auto"/>
              <w:bottom w:val="single" w:sz="4" w:space="0" w:color="auto"/>
              <w:right w:val="single" w:sz="4" w:space="0" w:color="auto"/>
            </w:tcBorders>
          </w:tcPr>
          <w:p w14:paraId="4D44D72D" w14:textId="77777777" w:rsidR="00FD18C8" w:rsidRPr="00D12E4D" w:rsidRDefault="00FD18C8" w:rsidP="00FD18C8">
            <w:pPr>
              <w:keepNext/>
              <w:keepLines/>
              <w:spacing w:after="0"/>
              <w:rPr>
                <w:rFonts w:ascii="Arial" w:hAnsi="Arial"/>
                <w:sz w:val="18"/>
                <w:lang w:eastAsia="ja-JP"/>
              </w:rPr>
            </w:pPr>
            <w:r w:rsidRPr="00D12E4D">
              <w:rPr>
                <w:rFonts w:ascii="Arial" w:hAnsi="Arial"/>
                <w:sz w:val="18"/>
                <w:lang w:eastAsia="ja-JP"/>
              </w:rPr>
              <w:t>Cell Configuration Change</w:t>
            </w:r>
          </w:p>
        </w:tc>
        <w:tc>
          <w:tcPr>
            <w:tcW w:w="5637" w:type="dxa"/>
            <w:tcBorders>
              <w:top w:val="single" w:sz="4" w:space="0" w:color="auto"/>
              <w:left w:val="single" w:sz="4" w:space="0" w:color="auto"/>
              <w:bottom w:val="single" w:sz="4" w:space="0" w:color="auto"/>
              <w:right w:val="single" w:sz="4" w:space="0" w:color="auto"/>
            </w:tcBorders>
          </w:tcPr>
          <w:p w14:paraId="64FFB0A3" w14:textId="34730F3A" w:rsidR="00FD18C8" w:rsidRPr="00D12E4D" w:rsidRDefault="00FD18C8" w:rsidP="00FD18C8">
            <w:pPr>
              <w:keepNext/>
              <w:keepLines/>
              <w:spacing w:after="0"/>
              <w:rPr>
                <w:rFonts w:ascii="Arial" w:hAnsi="Arial"/>
                <w:sz w:val="18"/>
                <w:lang w:eastAsia="ja-JP"/>
              </w:rPr>
            </w:pPr>
            <w:r w:rsidRPr="00D12E4D">
              <w:rPr>
                <w:rFonts w:ascii="Arial" w:hAnsi="Arial"/>
                <w:sz w:val="18"/>
                <w:lang w:eastAsia="ja-JP"/>
              </w:rPr>
              <w:t xml:space="preserve">Triggered when any serving cell’s context information defined by the </w:t>
            </w:r>
            <w:r w:rsidRPr="00D12E4D">
              <w:rPr>
                <w:rFonts w:ascii="Arial" w:hAnsi="Arial"/>
                <w:i/>
                <w:iCs/>
                <w:sz w:val="18"/>
                <w:lang w:eastAsia="ja-JP"/>
              </w:rPr>
              <w:t>Served Cell Information</w:t>
            </w:r>
            <w:r w:rsidRPr="00D12E4D">
              <w:rPr>
                <w:rFonts w:ascii="Arial" w:hAnsi="Arial"/>
                <w:sz w:val="18"/>
                <w:lang w:eastAsia="ja-JP"/>
              </w:rPr>
              <w:t xml:space="preserve"> IE in TS 38.473 [</w:t>
            </w:r>
            <w:r w:rsidR="009D2EAD" w:rsidRPr="00D12E4D">
              <w:rPr>
                <w:rFonts w:ascii="Arial" w:hAnsi="Arial"/>
                <w:sz w:val="18"/>
                <w:lang w:eastAsia="ja-JP"/>
              </w:rPr>
              <w:t>19</w:t>
            </w:r>
            <w:r w:rsidRPr="00D12E4D">
              <w:rPr>
                <w:rFonts w:ascii="Arial" w:hAnsi="Arial"/>
                <w:sz w:val="18"/>
                <w:lang w:eastAsia="ja-JP"/>
              </w:rPr>
              <w:t xml:space="preserve">] clause 9.3.1.10 has changed. </w:t>
            </w:r>
          </w:p>
        </w:tc>
      </w:tr>
      <w:tr w:rsidR="00FD18C8" w:rsidRPr="00D12E4D" w14:paraId="02B735A1" w14:textId="77777777" w:rsidTr="00FD18C8">
        <w:tc>
          <w:tcPr>
            <w:tcW w:w="1405" w:type="dxa"/>
            <w:tcBorders>
              <w:top w:val="single" w:sz="4" w:space="0" w:color="auto"/>
              <w:left w:val="single" w:sz="4" w:space="0" w:color="auto"/>
              <w:bottom w:val="single" w:sz="4" w:space="0" w:color="auto"/>
              <w:right w:val="single" w:sz="4" w:space="0" w:color="auto"/>
            </w:tcBorders>
          </w:tcPr>
          <w:p w14:paraId="65589D47" w14:textId="77777777" w:rsidR="00FD18C8" w:rsidRPr="00D12E4D" w:rsidRDefault="00FD18C8" w:rsidP="00FD18C8">
            <w:pPr>
              <w:keepNext/>
              <w:keepLines/>
              <w:spacing w:after="0"/>
              <w:jc w:val="center"/>
              <w:rPr>
                <w:rFonts w:ascii="Arial" w:hAnsi="Arial"/>
                <w:sz w:val="18"/>
                <w:lang w:eastAsia="ja-JP"/>
              </w:rPr>
            </w:pPr>
            <w:r w:rsidRPr="00D12E4D">
              <w:rPr>
                <w:rFonts w:ascii="Arial" w:hAnsi="Arial"/>
                <w:sz w:val="18"/>
                <w:lang w:eastAsia="ja-JP"/>
              </w:rPr>
              <w:t>2</w:t>
            </w:r>
          </w:p>
        </w:tc>
        <w:tc>
          <w:tcPr>
            <w:tcW w:w="2340" w:type="dxa"/>
            <w:tcBorders>
              <w:top w:val="single" w:sz="4" w:space="0" w:color="auto"/>
              <w:left w:val="single" w:sz="4" w:space="0" w:color="auto"/>
              <w:bottom w:val="single" w:sz="4" w:space="0" w:color="auto"/>
              <w:right w:val="single" w:sz="4" w:space="0" w:color="auto"/>
            </w:tcBorders>
          </w:tcPr>
          <w:p w14:paraId="139694A6" w14:textId="77777777" w:rsidR="00FD18C8" w:rsidRPr="00D12E4D" w:rsidRDefault="00FD18C8" w:rsidP="00FD18C8">
            <w:pPr>
              <w:keepNext/>
              <w:keepLines/>
              <w:spacing w:after="0"/>
              <w:rPr>
                <w:rFonts w:ascii="Arial" w:hAnsi="Arial"/>
                <w:sz w:val="18"/>
                <w:lang w:eastAsia="ja-JP"/>
              </w:rPr>
            </w:pPr>
            <w:r w:rsidRPr="00D12E4D">
              <w:rPr>
                <w:rFonts w:ascii="Arial" w:hAnsi="Arial"/>
                <w:sz w:val="18"/>
                <w:lang w:eastAsia="ja-JP"/>
              </w:rPr>
              <w:t>Cell Neighbor Relation Change</w:t>
            </w:r>
          </w:p>
        </w:tc>
        <w:tc>
          <w:tcPr>
            <w:tcW w:w="5637" w:type="dxa"/>
            <w:tcBorders>
              <w:top w:val="single" w:sz="4" w:space="0" w:color="auto"/>
              <w:left w:val="single" w:sz="4" w:space="0" w:color="auto"/>
              <w:bottom w:val="single" w:sz="4" w:space="0" w:color="auto"/>
              <w:right w:val="single" w:sz="4" w:space="0" w:color="auto"/>
            </w:tcBorders>
          </w:tcPr>
          <w:p w14:paraId="12D14E58" w14:textId="3D1BF704" w:rsidR="00FD18C8" w:rsidRPr="00D12E4D" w:rsidRDefault="00FD18C8" w:rsidP="00FD18C8">
            <w:pPr>
              <w:keepNext/>
              <w:keepLines/>
              <w:spacing w:after="0"/>
              <w:rPr>
                <w:rFonts w:ascii="Arial" w:hAnsi="Arial"/>
                <w:sz w:val="18"/>
                <w:lang w:eastAsia="ja-JP"/>
              </w:rPr>
            </w:pPr>
            <w:r w:rsidRPr="00D12E4D">
              <w:rPr>
                <w:rFonts w:ascii="Arial" w:hAnsi="Arial"/>
                <w:sz w:val="18"/>
                <w:lang w:eastAsia="ja-JP"/>
              </w:rPr>
              <w:t>Triggered when any serving cell’s neighbor relation information defined by Section 9.3.</w:t>
            </w:r>
            <w:r w:rsidR="005302FA" w:rsidRPr="00D12E4D">
              <w:rPr>
                <w:rFonts w:ascii="Arial" w:hAnsi="Arial"/>
                <w:sz w:val="18"/>
                <w:lang w:eastAsia="ja-JP"/>
              </w:rPr>
              <w:t xml:space="preserve">38 </w:t>
            </w:r>
            <w:r w:rsidRPr="00D12E4D">
              <w:rPr>
                <w:rFonts w:ascii="Arial" w:hAnsi="Arial"/>
                <w:sz w:val="18"/>
                <w:lang w:eastAsia="ja-JP"/>
              </w:rPr>
              <w:t xml:space="preserve">has changed. </w:t>
            </w:r>
          </w:p>
        </w:tc>
      </w:tr>
      <w:tr w:rsidR="00FD18C8" w:rsidRPr="00D12E4D" w14:paraId="58AEA33F" w14:textId="77777777" w:rsidTr="00FD18C8">
        <w:tc>
          <w:tcPr>
            <w:tcW w:w="1405" w:type="dxa"/>
            <w:tcBorders>
              <w:top w:val="single" w:sz="4" w:space="0" w:color="auto"/>
              <w:left w:val="single" w:sz="4" w:space="0" w:color="auto"/>
              <w:bottom w:val="single" w:sz="4" w:space="0" w:color="auto"/>
              <w:right w:val="single" w:sz="4" w:space="0" w:color="auto"/>
            </w:tcBorders>
          </w:tcPr>
          <w:p w14:paraId="499102AE" w14:textId="77777777" w:rsidR="00FD18C8" w:rsidRPr="00D12E4D" w:rsidRDefault="00FD18C8" w:rsidP="00FD18C8">
            <w:pPr>
              <w:keepNext/>
              <w:keepLines/>
              <w:spacing w:after="0"/>
              <w:jc w:val="center"/>
              <w:rPr>
                <w:rFonts w:ascii="Arial" w:hAnsi="Arial"/>
                <w:sz w:val="18"/>
                <w:lang w:eastAsia="ja-JP"/>
              </w:rPr>
            </w:pPr>
            <w:r w:rsidRPr="00D12E4D">
              <w:rPr>
                <w:rFonts w:ascii="Arial" w:hAnsi="Arial"/>
                <w:sz w:val="18"/>
                <w:lang w:eastAsia="ja-JP"/>
              </w:rPr>
              <w:t>3</w:t>
            </w:r>
          </w:p>
        </w:tc>
        <w:tc>
          <w:tcPr>
            <w:tcW w:w="2340" w:type="dxa"/>
            <w:tcBorders>
              <w:top w:val="single" w:sz="4" w:space="0" w:color="auto"/>
              <w:left w:val="single" w:sz="4" w:space="0" w:color="auto"/>
              <w:bottom w:val="single" w:sz="4" w:space="0" w:color="auto"/>
              <w:right w:val="single" w:sz="4" w:space="0" w:color="auto"/>
            </w:tcBorders>
          </w:tcPr>
          <w:p w14:paraId="5B20B8F5" w14:textId="77777777" w:rsidR="00FD18C8" w:rsidRPr="00D12E4D" w:rsidRDefault="00FD18C8" w:rsidP="00FD18C8">
            <w:pPr>
              <w:keepNext/>
              <w:keepLines/>
              <w:spacing w:after="0"/>
              <w:rPr>
                <w:rFonts w:ascii="Arial" w:hAnsi="Arial"/>
                <w:sz w:val="18"/>
                <w:lang w:eastAsia="ja-JP"/>
              </w:rPr>
            </w:pPr>
            <w:r w:rsidRPr="00D12E4D">
              <w:rPr>
                <w:rFonts w:ascii="Arial" w:hAnsi="Arial"/>
                <w:sz w:val="18"/>
                <w:lang w:eastAsia="ja-JP"/>
              </w:rPr>
              <w:t>Slice Configuration Change</w:t>
            </w:r>
          </w:p>
        </w:tc>
        <w:tc>
          <w:tcPr>
            <w:tcW w:w="5637" w:type="dxa"/>
            <w:tcBorders>
              <w:top w:val="single" w:sz="4" w:space="0" w:color="auto"/>
              <w:left w:val="single" w:sz="4" w:space="0" w:color="auto"/>
              <w:bottom w:val="single" w:sz="4" w:space="0" w:color="auto"/>
              <w:right w:val="single" w:sz="4" w:space="0" w:color="auto"/>
            </w:tcBorders>
          </w:tcPr>
          <w:p w14:paraId="1164877E" w14:textId="77777777" w:rsidR="00FD18C8" w:rsidRPr="00D12E4D" w:rsidRDefault="00FD18C8" w:rsidP="00FD18C8">
            <w:pPr>
              <w:keepNext/>
              <w:keepLines/>
              <w:spacing w:after="0"/>
              <w:rPr>
                <w:rFonts w:ascii="Arial" w:hAnsi="Arial"/>
                <w:sz w:val="18"/>
                <w:lang w:eastAsia="ja-JP"/>
              </w:rPr>
            </w:pPr>
            <w:r w:rsidRPr="00D12E4D">
              <w:rPr>
                <w:rFonts w:ascii="Arial" w:hAnsi="Arial"/>
                <w:sz w:val="18"/>
                <w:lang w:eastAsia="ja-JP"/>
              </w:rPr>
              <w:t>Triggered when slice configuration in any serving cell has changed.</w:t>
            </w:r>
          </w:p>
        </w:tc>
      </w:tr>
    </w:tbl>
    <w:p w14:paraId="3EB983C0" w14:textId="77777777" w:rsidR="00FD18C8" w:rsidRPr="00D12E4D" w:rsidRDefault="00FD18C8" w:rsidP="00C77C19">
      <w:pPr>
        <w:pStyle w:val="TH"/>
        <w:rPr>
          <w:lang w:val="en-GB"/>
        </w:rPr>
      </w:pPr>
      <w:r w:rsidRPr="00D12E4D">
        <w:t>Table 7.3.4-1: Event Trigger Definition Style 3 – Supported E2 Node information changes</w:t>
      </w:r>
    </w:p>
    <w:p w14:paraId="6E002ABF" w14:textId="77777777" w:rsidR="00FD18C8" w:rsidRPr="00D12E4D" w:rsidRDefault="00FD18C8" w:rsidP="00FD18C8">
      <w:pPr>
        <w:rPr>
          <w:lang w:val="en-GB"/>
        </w:rPr>
      </w:pPr>
      <w:r w:rsidRPr="00D12E4D">
        <w:rPr>
          <w:lang w:val="en-GB"/>
        </w:rPr>
        <w:t xml:space="preserve">Each E2 Node information change configured can also be conditioned to be associated with a specific cell or group of cells for event triggering, as indicated by </w:t>
      </w:r>
      <w:r w:rsidRPr="00D12E4D">
        <w:rPr>
          <w:lang w:eastAsia="ja-JP"/>
        </w:rPr>
        <w:t xml:space="preserve">the </w:t>
      </w:r>
      <w:r w:rsidRPr="00D12E4D">
        <w:rPr>
          <w:i/>
          <w:iCs/>
          <w:lang w:eastAsia="ja-JP"/>
        </w:rPr>
        <w:t>Associated Cell Info</w:t>
      </w:r>
      <w:r w:rsidRPr="00D12E4D">
        <w:rPr>
          <w:lang w:eastAsia="ja-JP"/>
        </w:rPr>
        <w:t xml:space="preserve"> IE if included</w:t>
      </w:r>
      <w:r w:rsidRPr="00D12E4D">
        <w:rPr>
          <w:lang w:val="en-GB"/>
        </w:rPr>
        <w:t xml:space="preserve">. </w:t>
      </w:r>
    </w:p>
    <w:p w14:paraId="1774E4F7" w14:textId="77777777" w:rsidR="00FD18C8" w:rsidRPr="00D12E4D" w:rsidRDefault="00FD18C8" w:rsidP="00FD18C8">
      <w:pPr>
        <w:rPr>
          <w:lang w:val="en-GB"/>
        </w:rPr>
      </w:pPr>
      <w:r w:rsidRPr="00D12E4D">
        <w:rPr>
          <w:lang w:val="en-GB"/>
        </w:rPr>
        <w:t xml:space="preserve">For each information change configured for event triggering, </w:t>
      </w:r>
      <w:r w:rsidRPr="00D12E4D">
        <w:rPr>
          <w:lang w:eastAsia="ja-JP"/>
        </w:rPr>
        <w:t>Event Trigger Condition ID is also assigned so that E2 Node can reply to Near-RT RIC in the RIC INDICATION message to inform which event(s) are the cause for triggering.</w:t>
      </w:r>
    </w:p>
    <w:p w14:paraId="7A8089B4" w14:textId="77777777" w:rsidR="00FD18C8" w:rsidRPr="00D12E4D" w:rsidRDefault="00FD18C8" w:rsidP="00FD18C8">
      <w:r w:rsidRPr="00D12E4D">
        <w:t xml:space="preserve">This </w:t>
      </w:r>
      <w:r w:rsidRPr="00D12E4D">
        <w:rPr>
          <w:i/>
        </w:rPr>
        <w:t>RIC Event Trigger Definition</w:t>
      </w:r>
      <w:r w:rsidRPr="00D12E4D">
        <w:t xml:space="preserve"> IE style uses </w:t>
      </w:r>
      <w:r w:rsidRPr="00D12E4D">
        <w:rPr>
          <w:i/>
        </w:rPr>
        <w:t>RIC Event Trigger Definition</w:t>
      </w:r>
      <w:r w:rsidRPr="00D12E4D">
        <w:t xml:space="preserve"> IE Format 3 (9.2.1.1.3).</w:t>
      </w:r>
    </w:p>
    <w:p w14:paraId="302FC483" w14:textId="77777777" w:rsidR="00FD18C8" w:rsidRPr="00D12E4D" w:rsidRDefault="00FD18C8" w:rsidP="002B0C7A">
      <w:pPr>
        <w:pStyle w:val="Heading3"/>
      </w:pPr>
      <w:bookmarkStart w:id="158" w:name="_Toc74750203"/>
      <w:bookmarkStart w:id="159" w:name="_Toc77320927"/>
      <w:bookmarkStart w:id="160" w:name="_Toc79485122"/>
      <w:bookmarkStart w:id="161" w:name="_Toc110274539"/>
      <w:r w:rsidRPr="00D12E4D">
        <w:t>7.3.5</w:t>
      </w:r>
      <w:r w:rsidRPr="00D12E4D">
        <w:tab/>
      </w:r>
      <w:r w:rsidRPr="00D12E4D">
        <w:rPr>
          <w:iCs/>
        </w:rPr>
        <w:t xml:space="preserve">RIC Event trigger definition </w:t>
      </w:r>
      <w:r w:rsidRPr="00D12E4D">
        <w:t>IE style 4: UE Information Change</w:t>
      </w:r>
      <w:bookmarkEnd w:id="158"/>
      <w:bookmarkEnd w:id="159"/>
      <w:bookmarkEnd w:id="160"/>
      <w:bookmarkEnd w:id="161"/>
    </w:p>
    <w:p w14:paraId="3392B4D3" w14:textId="77777777" w:rsidR="00FD18C8" w:rsidRPr="00D12E4D" w:rsidRDefault="00FD18C8" w:rsidP="00FD18C8">
      <w:pPr>
        <w:rPr>
          <w:lang w:val="en-GB"/>
        </w:rPr>
      </w:pPr>
      <w:r w:rsidRPr="00D12E4D">
        <w:rPr>
          <w:lang w:val="en-GB"/>
        </w:rPr>
        <w:t xml:space="preserve">This </w:t>
      </w:r>
      <w:r w:rsidRPr="00D12E4D">
        <w:rPr>
          <w:i/>
        </w:rPr>
        <w:t xml:space="preserve">RIC </w:t>
      </w:r>
      <w:r w:rsidRPr="00D12E4D">
        <w:rPr>
          <w:i/>
          <w:lang w:val="en-GB"/>
        </w:rPr>
        <w:t>Event Trigger Definition</w:t>
      </w:r>
      <w:r w:rsidRPr="00D12E4D">
        <w:rPr>
          <w:lang w:val="en-GB"/>
        </w:rPr>
        <w:t xml:space="preserve"> IE style is used to detect UE Context related information change from the subscribed E2 Node. The E2 Node can also be configured to detect multiple changes simultaneously and to trigger only when all the configured changes happen or for any logical combination of the configured changes.</w:t>
      </w:r>
    </w:p>
    <w:p w14:paraId="1E2FD753" w14:textId="77777777" w:rsidR="00FD18C8" w:rsidRPr="00D12E4D" w:rsidRDefault="00FD18C8" w:rsidP="00FD18C8">
      <w:pPr>
        <w:rPr>
          <w:lang w:val="en-GB"/>
        </w:rPr>
      </w:pPr>
      <w:r w:rsidRPr="00D12E4D">
        <w:rPr>
          <w:lang w:val="en-GB"/>
        </w:rPr>
        <w:t>In this version of E2SM-RC specification, the supported UE Context information changes for event triggering are</w:t>
      </w:r>
    </w:p>
    <w:p w14:paraId="2C64485F" w14:textId="77777777" w:rsidR="00FD18C8" w:rsidRPr="00D12E4D" w:rsidRDefault="00FD18C8" w:rsidP="00FD18C8">
      <w:pPr>
        <w:pStyle w:val="B1"/>
        <w:rPr>
          <w:lang w:val="en-GB"/>
        </w:rPr>
      </w:pPr>
      <w:r w:rsidRPr="00D12E4D">
        <w:rPr>
          <w:lang w:val="en-GB"/>
        </w:rPr>
        <w:t>-</w:t>
      </w:r>
      <w:r w:rsidRPr="00D12E4D">
        <w:rPr>
          <w:lang w:val="en-GB"/>
        </w:rPr>
        <w:tab/>
        <w:t>RRC state change</w:t>
      </w:r>
    </w:p>
    <w:p w14:paraId="1E39275A" w14:textId="74E03136" w:rsidR="00FD18C8" w:rsidRPr="00D12E4D" w:rsidRDefault="00FD18C8" w:rsidP="00FD18C8">
      <w:pPr>
        <w:pStyle w:val="B1"/>
        <w:rPr>
          <w:lang w:val="en-GB"/>
        </w:rPr>
      </w:pPr>
      <w:r w:rsidRPr="00D12E4D">
        <w:rPr>
          <w:lang w:val="en-GB"/>
        </w:rPr>
        <w:t>-</w:t>
      </w:r>
      <w:r w:rsidRPr="00D12E4D">
        <w:rPr>
          <w:lang w:val="en-GB"/>
        </w:rPr>
        <w:tab/>
        <w:t xml:space="preserve">UE identifier change (based on UE ID defined in </w:t>
      </w:r>
      <w:r w:rsidR="002A0B5D" w:rsidRPr="00D12E4D">
        <w:rPr>
          <w:lang w:val="en-GB"/>
        </w:rPr>
        <w:t xml:space="preserve">Section </w:t>
      </w:r>
      <w:r w:rsidR="00B5095A" w:rsidRPr="00D12E4D">
        <w:rPr>
          <w:lang w:val="en-GB"/>
        </w:rPr>
        <w:t>9.3.10</w:t>
      </w:r>
      <w:r w:rsidRPr="00D12E4D">
        <w:rPr>
          <w:lang w:val="en-GB"/>
        </w:rPr>
        <w:t xml:space="preserve">) </w:t>
      </w:r>
    </w:p>
    <w:p w14:paraId="11A75C13" w14:textId="69B56692" w:rsidR="00FD18C8" w:rsidRPr="00D12E4D" w:rsidRDefault="00FD18C8" w:rsidP="00FD18C8">
      <w:pPr>
        <w:pStyle w:val="B1"/>
        <w:rPr>
          <w:lang w:val="en-GB"/>
        </w:rPr>
      </w:pPr>
      <w:r w:rsidRPr="00D12E4D">
        <w:rPr>
          <w:lang w:val="en-GB"/>
        </w:rPr>
        <w:t>-</w:t>
      </w:r>
      <w:r w:rsidRPr="00D12E4D">
        <w:rPr>
          <w:lang w:val="en-GB"/>
        </w:rPr>
        <w:tab/>
        <w:t xml:space="preserve">RLC/PDCP state variable or MAC state variable change (based on </w:t>
      </w:r>
      <w:r w:rsidRPr="00D12E4D">
        <w:rPr>
          <w:bCs/>
          <w:lang w:eastAsia="ja-JP"/>
        </w:rPr>
        <w:t xml:space="preserve">RAN Parameters defined in </w:t>
      </w:r>
      <w:r w:rsidR="001176AC" w:rsidRPr="00D12E4D">
        <w:rPr>
          <w:bCs/>
          <w:lang w:eastAsia="ja-JP"/>
        </w:rPr>
        <w:t>Sections 8.1.1.4</w:t>
      </w:r>
      <w:r w:rsidRPr="00D12E4D">
        <w:rPr>
          <w:bCs/>
          <w:lang w:eastAsia="ja-JP"/>
        </w:rPr>
        <w:t xml:space="preserve"> and </w:t>
      </w:r>
      <w:r w:rsidR="001176AC" w:rsidRPr="00D12E4D">
        <w:rPr>
          <w:bCs/>
          <w:lang w:eastAsia="ja-JP"/>
        </w:rPr>
        <w:t>8.1.1.8</w:t>
      </w:r>
      <w:r w:rsidRPr="00D12E4D">
        <w:rPr>
          <w:bCs/>
          <w:lang w:eastAsia="ja-JP"/>
        </w:rPr>
        <w:t>)</w:t>
      </w:r>
    </w:p>
    <w:p w14:paraId="5C83F71A" w14:textId="77777777" w:rsidR="00FD18C8" w:rsidRPr="00D12E4D" w:rsidRDefault="00FD18C8" w:rsidP="00FD18C8">
      <w:pPr>
        <w:rPr>
          <w:lang w:val="en-GB"/>
        </w:rPr>
      </w:pPr>
      <w:r w:rsidRPr="00D12E4D">
        <w:rPr>
          <w:lang w:val="en-GB"/>
        </w:rPr>
        <w:t xml:space="preserve">For UE identifier change, the following cases are supported for event triggering. </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5"/>
        <w:gridCol w:w="2160"/>
        <w:gridCol w:w="5817"/>
      </w:tblGrid>
      <w:tr w:rsidR="00FD18C8" w:rsidRPr="00D12E4D" w14:paraId="24F2CF9E" w14:textId="77777777" w:rsidTr="00FD18C8">
        <w:tc>
          <w:tcPr>
            <w:tcW w:w="1405" w:type="dxa"/>
            <w:tcBorders>
              <w:top w:val="single" w:sz="4" w:space="0" w:color="auto"/>
              <w:left w:val="single" w:sz="4" w:space="0" w:color="auto"/>
              <w:bottom w:val="single" w:sz="4" w:space="0" w:color="auto"/>
              <w:right w:val="single" w:sz="4" w:space="0" w:color="auto"/>
            </w:tcBorders>
          </w:tcPr>
          <w:p w14:paraId="4DAB951C" w14:textId="77777777" w:rsidR="00FD18C8" w:rsidRPr="00D12E4D" w:rsidRDefault="00FD18C8" w:rsidP="00FD18C8">
            <w:pPr>
              <w:keepNext/>
              <w:keepLines/>
              <w:spacing w:after="0"/>
              <w:jc w:val="center"/>
              <w:rPr>
                <w:rFonts w:ascii="Arial" w:hAnsi="Arial"/>
                <w:b/>
                <w:sz w:val="18"/>
                <w:lang w:eastAsia="ja-JP"/>
              </w:rPr>
            </w:pPr>
            <w:bookmarkStart w:id="162" w:name="_Hlk76339035"/>
            <w:r w:rsidRPr="00D12E4D">
              <w:rPr>
                <w:rFonts w:ascii="Arial" w:hAnsi="Arial"/>
                <w:b/>
                <w:sz w:val="18"/>
                <w:lang w:eastAsia="ja-JP"/>
              </w:rPr>
              <w:lastRenderedPageBreak/>
              <w:t>UE Identifier Change ID</w:t>
            </w:r>
          </w:p>
        </w:tc>
        <w:tc>
          <w:tcPr>
            <w:tcW w:w="2160" w:type="dxa"/>
            <w:tcBorders>
              <w:top w:val="single" w:sz="4" w:space="0" w:color="auto"/>
              <w:left w:val="single" w:sz="4" w:space="0" w:color="auto"/>
              <w:bottom w:val="single" w:sz="4" w:space="0" w:color="auto"/>
              <w:right w:val="single" w:sz="4" w:space="0" w:color="auto"/>
            </w:tcBorders>
          </w:tcPr>
          <w:p w14:paraId="4A8425E4" w14:textId="77777777" w:rsidR="00FD18C8" w:rsidRPr="00D12E4D" w:rsidRDefault="00FD18C8" w:rsidP="00FD18C8">
            <w:pPr>
              <w:keepNext/>
              <w:keepLines/>
              <w:spacing w:after="0"/>
              <w:jc w:val="center"/>
              <w:rPr>
                <w:rFonts w:ascii="Arial" w:hAnsi="Arial"/>
                <w:b/>
                <w:sz w:val="18"/>
                <w:lang w:eastAsia="ja-JP"/>
              </w:rPr>
            </w:pPr>
            <w:r w:rsidRPr="00D12E4D">
              <w:rPr>
                <w:rFonts w:ascii="Arial" w:hAnsi="Arial"/>
                <w:b/>
                <w:sz w:val="18"/>
                <w:lang w:eastAsia="ja-JP"/>
              </w:rPr>
              <w:t>UE Identifier Change Type</w:t>
            </w:r>
          </w:p>
        </w:tc>
        <w:tc>
          <w:tcPr>
            <w:tcW w:w="5817" w:type="dxa"/>
            <w:tcBorders>
              <w:top w:val="single" w:sz="4" w:space="0" w:color="auto"/>
              <w:left w:val="single" w:sz="4" w:space="0" w:color="auto"/>
              <w:bottom w:val="single" w:sz="4" w:space="0" w:color="auto"/>
              <w:right w:val="single" w:sz="4" w:space="0" w:color="auto"/>
            </w:tcBorders>
          </w:tcPr>
          <w:p w14:paraId="4AAE8A0C" w14:textId="77777777" w:rsidR="00FD18C8" w:rsidRPr="00D12E4D" w:rsidRDefault="00FD18C8" w:rsidP="00FD18C8">
            <w:pPr>
              <w:keepNext/>
              <w:keepLines/>
              <w:spacing w:after="0"/>
              <w:jc w:val="center"/>
              <w:rPr>
                <w:rFonts w:ascii="Arial" w:hAnsi="Arial"/>
                <w:b/>
                <w:sz w:val="18"/>
                <w:lang w:eastAsia="ja-JP"/>
              </w:rPr>
            </w:pPr>
            <w:r w:rsidRPr="00D12E4D">
              <w:rPr>
                <w:rFonts w:ascii="Arial" w:hAnsi="Arial"/>
                <w:b/>
                <w:sz w:val="18"/>
                <w:lang w:eastAsia="ja-JP"/>
              </w:rPr>
              <w:t>Description</w:t>
            </w:r>
          </w:p>
        </w:tc>
      </w:tr>
      <w:tr w:rsidR="00FD18C8" w:rsidRPr="00D12E4D" w14:paraId="71298EDD" w14:textId="77777777" w:rsidTr="00FD18C8">
        <w:tc>
          <w:tcPr>
            <w:tcW w:w="1405" w:type="dxa"/>
            <w:tcBorders>
              <w:top w:val="single" w:sz="4" w:space="0" w:color="auto"/>
              <w:left w:val="single" w:sz="4" w:space="0" w:color="auto"/>
              <w:bottom w:val="single" w:sz="4" w:space="0" w:color="auto"/>
              <w:right w:val="single" w:sz="4" w:space="0" w:color="auto"/>
            </w:tcBorders>
          </w:tcPr>
          <w:p w14:paraId="1213B166" w14:textId="77777777" w:rsidR="00FD18C8" w:rsidRPr="00D12E4D" w:rsidRDefault="00FD18C8" w:rsidP="00FD18C8">
            <w:pPr>
              <w:keepNext/>
              <w:keepLines/>
              <w:spacing w:after="0"/>
              <w:jc w:val="center"/>
              <w:rPr>
                <w:rFonts w:ascii="Arial" w:hAnsi="Arial"/>
                <w:sz w:val="18"/>
                <w:lang w:eastAsia="ja-JP"/>
              </w:rPr>
            </w:pPr>
            <w:r w:rsidRPr="00D12E4D">
              <w:rPr>
                <w:rFonts w:ascii="Arial" w:hAnsi="Arial"/>
                <w:sz w:val="18"/>
                <w:lang w:eastAsia="ja-JP"/>
              </w:rPr>
              <w:t>1</w:t>
            </w:r>
          </w:p>
        </w:tc>
        <w:tc>
          <w:tcPr>
            <w:tcW w:w="2160" w:type="dxa"/>
            <w:tcBorders>
              <w:top w:val="single" w:sz="4" w:space="0" w:color="auto"/>
              <w:left w:val="single" w:sz="4" w:space="0" w:color="auto"/>
              <w:bottom w:val="single" w:sz="4" w:space="0" w:color="auto"/>
              <w:right w:val="single" w:sz="4" w:space="0" w:color="auto"/>
            </w:tcBorders>
          </w:tcPr>
          <w:p w14:paraId="18895718" w14:textId="77777777" w:rsidR="00FD18C8" w:rsidRPr="00D12E4D" w:rsidRDefault="00FD18C8" w:rsidP="00FD18C8">
            <w:pPr>
              <w:keepNext/>
              <w:keepLines/>
              <w:spacing w:after="0"/>
              <w:rPr>
                <w:rFonts w:ascii="Arial" w:hAnsi="Arial"/>
                <w:sz w:val="18"/>
                <w:lang w:eastAsia="ja-JP"/>
              </w:rPr>
            </w:pPr>
            <w:r w:rsidRPr="00D12E4D">
              <w:rPr>
                <w:rFonts w:ascii="Arial" w:hAnsi="Arial"/>
                <w:sz w:val="18"/>
                <w:lang w:eastAsia="ja-JP"/>
              </w:rPr>
              <w:t>New UE Connected</w:t>
            </w:r>
          </w:p>
        </w:tc>
        <w:tc>
          <w:tcPr>
            <w:tcW w:w="5817" w:type="dxa"/>
            <w:tcBorders>
              <w:top w:val="single" w:sz="4" w:space="0" w:color="auto"/>
              <w:left w:val="single" w:sz="4" w:space="0" w:color="auto"/>
              <w:bottom w:val="single" w:sz="4" w:space="0" w:color="auto"/>
              <w:right w:val="single" w:sz="4" w:space="0" w:color="auto"/>
            </w:tcBorders>
          </w:tcPr>
          <w:p w14:paraId="67DF00AB" w14:textId="77777777" w:rsidR="00FD18C8" w:rsidRPr="00D12E4D" w:rsidRDefault="00FD18C8" w:rsidP="00FD18C8">
            <w:pPr>
              <w:keepNext/>
              <w:keepLines/>
              <w:spacing w:after="0"/>
              <w:rPr>
                <w:rFonts w:ascii="Arial" w:hAnsi="Arial"/>
                <w:sz w:val="18"/>
                <w:lang w:eastAsia="ja-JP"/>
              </w:rPr>
            </w:pPr>
            <w:r w:rsidRPr="00D12E4D">
              <w:rPr>
                <w:rFonts w:ascii="Arial" w:hAnsi="Arial"/>
                <w:sz w:val="18"/>
                <w:lang w:eastAsia="ja-JP"/>
              </w:rPr>
              <w:t xml:space="preserve">Triggered when new UE ID is assigned for a new UE connected. </w:t>
            </w:r>
          </w:p>
        </w:tc>
      </w:tr>
      <w:tr w:rsidR="00FD18C8" w:rsidRPr="00D12E4D" w14:paraId="2493FC60" w14:textId="77777777" w:rsidTr="00FD18C8">
        <w:tc>
          <w:tcPr>
            <w:tcW w:w="1405" w:type="dxa"/>
            <w:tcBorders>
              <w:top w:val="single" w:sz="4" w:space="0" w:color="auto"/>
              <w:left w:val="single" w:sz="4" w:space="0" w:color="auto"/>
              <w:bottom w:val="single" w:sz="4" w:space="0" w:color="auto"/>
              <w:right w:val="single" w:sz="4" w:space="0" w:color="auto"/>
            </w:tcBorders>
          </w:tcPr>
          <w:p w14:paraId="625A9FF5" w14:textId="77777777" w:rsidR="00FD18C8" w:rsidRPr="00D12E4D" w:rsidRDefault="00FD18C8" w:rsidP="00FD18C8">
            <w:pPr>
              <w:keepNext/>
              <w:keepLines/>
              <w:spacing w:after="0"/>
              <w:jc w:val="center"/>
              <w:rPr>
                <w:rFonts w:ascii="Arial" w:hAnsi="Arial"/>
                <w:sz w:val="18"/>
                <w:lang w:eastAsia="ja-JP"/>
              </w:rPr>
            </w:pPr>
            <w:r w:rsidRPr="00D12E4D">
              <w:rPr>
                <w:rFonts w:ascii="Arial" w:hAnsi="Arial"/>
                <w:sz w:val="18"/>
                <w:lang w:eastAsia="ja-JP"/>
              </w:rPr>
              <w:t>2</w:t>
            </w:r>
          </w:p>
        </w:tc>
        <w:tc>
          <w:tcPr>
            <w:tcW w:w="2160" w:type="dxa"/>
            <w:tcBorders>
              <w:top w:val="single" w:sz="4" w:space="0" w:color="auto"/>
              <w:left w:val="single" w:sz="4" w:space="0" w:color="auto"/>
              <w:bottom w:val="single" w:sz="4" w:space="0" w:color="auto"/>
              <w:right w:val="single" w:sz="4" w:space="0" w:color="auto"/>
            </w:tcBorders>
          </w:tcPr>
          <w:p w14:paraId="49B75498" w14:textId="77777777" w:rsidR="00FD18C8" w:rsidRPr="00D12E4D" w:rsidRDefault="00FD18C8" w:rsidP="00FD18C8">
            <w:pPr>
              <w:keepNext/>
              <w:keepLines/>
              <w:spacing w:after="0"/>
              <w:rPr>
                <w:rFonts w:ascii="Arial" w:hAnsi="Arial"/>
                <w:sz w:val="18"/>
                <w:lang w:eastAsia="ja-JP"/>
              </w:rPr>
            </w:pPr>
            <w:r w:rsidRPr="00D12E4D">
              <w:rPr>
                <w:rFonts w:ascii="Arial" w:hAnsi="Arial"/>
                <w:sz w:val="18"/>
                <w:lang w:eastAsia="ja-JP"/>
              </w:rPr>
              <w:t>UE Handed Over</w:t>
            </w:r>
          </w:p>
        </w:tc>
        <w:tc>
          <w:tcPr>
            <w:tcW w:w="5817" w:type="dxa"/>
            <w:tcBorders>
              <w:top w:val="single" w:sz="4" w:space="0" w:color="auto"/>
              <w:left w:val="single" w:sz="4" w:space="0" w:color="auto"/>
              <w:bottom w:val="single" w:sz="4" w:space="0" w:color="auto"/>
              <w:right w:val="single" w:sz="4" w:space="0" w:color="auto"/>
            </w:tcBorders>
          </w:tcPr>
          <w:p w14:paraId="193515DA" w14:textId="77777777" w:rsidR="00FD18C8" w:rsidRPr="00D12E4D" w:rsidRDefault="00FD18C8" w:rsidP="00FD18C8">
            <w:pPr>
              <w:keepNext/>
              <w:keepLines/>
              <w:spacing w:after="0"/>
              <w:rPr>
                <w:rFonts w:ascii="Arial" w:hAnsi="Arial"/>
                <w:sz w:val="18"/>
                <w:lang w:eastAsia="ja-JP"/>
              </w:rPr>
            </w:pPr>
            <w:r w:rsidRPr="00D12E4D">
              <w:rPr>
                <w:rFonts w:ascii="Arial" w:hAnsi="Arial"/>
                <w:sz w:val="18"/>
                <w:lang w:eastAsia="ja-JP"/>
              </w:rPr>
              <w:t>Triggered when new UE ID is assigned due to HO from another node.</w:t>
            </w:r>
          </w:p>
        </w:tc>
      </w:tr>
      <w:tr w:rsidR="00FD18C8" w:rsidRPr="00D12E4D" w14:paraId="50E139E2" w14:textId="77777777" w:rsidTr="00FD18C8">
        <w:tc>
          <w:tcPr>
            <w:tcW w:w="1405" w:type="dxa"/>
            <w:tcBorders>
              <w:top w:val="single" w:sz="4" w:space="0" w:color="auto"/>
              <w:left w:val="single" w:sz="4" w:space="0" w:color="auto"/>
              <w:bottom w:val="single" w:sz="4" w:space="0" w:color="auto"/>
              <w:right w:val="single" w:sz="4" w:space="0" w:color="auto"/>
            </w:tcBorders>
          </w:tcPr>
          <w:p w14:paraId="5C45C0D8" w14:textId="77777777" w:rsidR="00FD18C8" w:rsidRPr="00D12E4D" w:rsidRDefault="00FD18C8" w:rsidP="00FD18C8">
            <w:pPr>
              <w:keepNext/>
              <w:keepLines/>
              <w:spacing w:after="0"/>
              <w:jc w:val="center"/>
              <w:rPr>
                <w:rFonts w:ascii="Arial" w:hAnsi="Arial"/>
                <w:sz w:val="18"/>
                <w:lang w:eastAsia="ja-JP"/>
              </w:rPr>
            </w:pPr>
            <w:r w:rsidRPr="00D12E4D">
              <w:rPr>
                <w:rFonts w:ascii="Arial" w:hAnsi="Arial"/>
                <w:sz w:val="18"/>
                <w:lang w:eastAsia="ja-JP"/>
              </w:rPr>
              <w:t>3</w:t>
            </w:r>
          </w:p>
        </w:tc>
        <w:tc>
          <w:tcPr>
            <w:tcW w:w="2160" w:type="dxa"/>
            <w:tcBorders>
              <w:top w:val="single" w:sz="4" w:space="0" w:color="auto"/>
              <w:left w:val="single" w:sz="4" w:space="0" w:color="auto"/>
              <w:bottom w:val="single" w:sz="4" w:space="0" w:color="auto"/>
              <w:right w:val="single" w:sz="4" w:space="0" w:color="auto"/>
            </w:tcBorders>
          </w:tcPr>
          <w:p w14:paraId="7B0413BA" w14:textId="77777777" w:rsidR="00FD18C8" w:rsidRPr="00D12E4D" w:rsidRDefault="00FD18C8" w:rsidP="00FD18C8">
            <w:pPr>
              <w:keepNext/>
              <w:keepLines/>
              <w:spacing w:after="0"/>
              <w:rPr>
                <w:rFonts w:ascii="Arial" w:hAnsi="Arial"/>
                <w:sz w:val="18"/>
                <w:lang w:eastAsia="ja-JP"/>
              </w:rPr>
            </w:pPr>
            <w:r w:rsidRPr="00D12E4D">
              <w:rPr>
                <w:rFonts w:ascii="Arial" w:hAnsi="Arial"/>
                <w:sz w:val="18"/>
                <w:lang w:eastAsia="ja-JP"/>
              </w:rPr>
              <w:t>UE ID Changed</w:t>
            </w:r>
          </w:p>
        </w:tc>
        <w:tc>
          <w:tcPr>
            <w:tcW w:w="5817" w:type="dxa"/>
            <w:tcBorders>
              <w:top w:val="single" w:sz="4" w:space="0" w:color="auto"/>
              <w:left w:val="single" w:sz="4" w:space="0" w:color="auto"/>
              <w:bottom w:val="single" w:sz="4" w:space="0" w:color="auto"/>
              <w:right w:val="single" w:sz="4" w:space="0" w:color="auto"/>
            </w:tcBorders>
          </w:tcPr>
          <w:p w14:paraId="6675D109" w14:textId="6F2CD2D7" w:rsidR="00FD18C8" w:rsidRPr="00D12E4D" w:rsidRDefault="00FD18C8" w:rsidP="00FD18C8">
            <w:pPr>
              <w:keepNext/>
              <w:keepLines/>
              <w:spacing w:after="0"/>
              <w:rPr>
                <w:rFonts w:ascii="Arial" w:hAnsi="Arial"/>
                <w:sz w:val="18"/>
                <w:lang w:eastAsia="ja-JP"/>
              </w:rPr>
            </w:pPr>
            <w:r w:rsidRPr="00D12E4D">
              <w:rPr>
                <w:rFonts w:ascii="Arial" w:hAnsi="Arial"/>
                <w:sz w:val="18"/>
                <w:lang w:eastAsia="ja-JP"/>
              </w:rPr>
              <w:t xml:space="preserve">Triggered when any content of the assigned UE ID (based on the definition of UE ID in </w:t>
            </w:r>
            <w:r w:rsidR="002A0B5D" w:rsidRPr="00D12E4D">
              <w:rPr>
                <w:rFonts w:ascii="Arial" w:hAnsi="Arial"/>
                <w:sz w:val="18"/>
                <w:lang w:eastAsia="ja-JP"/>
              </w:rPr>
              <w:t xml:space="preserve">Section </w:t>
            </w:r>
            <w:r w:rsidR="00B5095A" w:rsidRPr="00D12E4D">
              <w:rPr>
                <w:rFonts w:ascii="Arial" w:hAnsi="Arial"/>
                <w:sz w:val="18"/>
                <w:lang w:eastAsia="ja-JP"/>
              </w:rPr>
              <w:t>9.3.10</w:t>
            </w:r>
            <w:r w:rsidRPr="00D12E4D">
              <w:rPr>
                <w:rFonts w:ascii="Arial" w:hAnsi="Arial"/>
                <w:sz w:val="18"/>
                <w:lang w:eastAsia="ja-JP"/>
              </w:rPr>
              <w:t xml:space="preserve">) has changed. </w:t>
            </w:r>
          </w:p>
        </w:tc>
      </w:tr>
      <w:tr w:rsidR="00FD18C8" w:rsidRPr="00D12E4D" w14:paraId="55AF105D" w14:textId="77777777" w:rsidTr="00FD18C8">
        <w:tc>
          <w:tcPr>
            <w:tcW w:w="1405" w:type="dxa"/>
            <w:tcBorders>
              <w:top w:val="single" w:sz="4" w:space="0" w:color="auto"/>
              <w:left w:val="single" w:sz="4" w:space="0" w:color="auto"/>
              <w:bottom w:val="single" w:sz="4" w:space="0" w:color="auto"/>
              <w:right w:val="single" w:sz="4" w:space="0" w:color="auto"/>
            </w:tcBorders>
          </w:tcPr>
          <w:p w14:paraId="6B76775A" w14:textId="77777777" w:rsidR="00FD18C8" w:rsidRPr="00D12E4D" w:rsidRDefault="00FD18C8" w:rsidP="00FD18C8">
            <w:pPr>
              <w:keepNext/>
              <w:keepLines/>
              <w:spacing w:after="0"/>
              <w:jc w:val="center"/>
              <w:rPr>
                <w:rFonts w:ascii="Arial" w:hAnsi="Arial"/>
                <w:sz w:val="18"/>
                <w:lang w:eastAsia="ja-JP"/>
              </w:rPr>
            </w:pPr>
            <w:r w:rsidRPr="00D12E4D">
              <w:rPr>
                <w:rFonts w:ascii="Arial" w:hAnsi="Arial"/>
                <w:sz w:val="18"/>
                <w:lang w:eastAsia="ja-JP"/>
              </w:rPr>
              <w:t>4</w:t>
            </w:r>
          </w:p>
        </w:tc>
        <w:tc>
          <w:tcPr>
            <w:tcW w:w="2160" w:type="dxa"/>
            <w:tcBorders>
              <w:top w:val="single" w:sz="4" w:space="0" w:color="auto"/>
              <w:left w:val="single" w:sz="4" w:space="0" w:color="auto"/>
              <w:bottom w:val="single" w:sz="4" w:space="0" w:color="auto"/>
              <w:right w:val="single" w:sz="4" w:space="0" w:color="auto"/>
            </w:tcBorders>
          </w:tcPr>
          <w:p w14:paraId="3ACDB93F" w14:textId="77777777" w:rsidR="00FD18C8" w:rsidRPr="00D12E4D" w:rsidRDefault="00FD18C8" w:rsidP="00FD18C8">
            <w:pPr>
              <w:keepNext/>
              <w:keepLines/>
              <w:spacing w:after="0"/>
              <w:rPr>
                <w:rFonts w:ascii="Arial" w:hAnsi="Arial"/>
                <w:sz w:val="18"/>
                <w:lang w:eastAsia="ja-JP"/>
              </w:rPr>
            </w:pPr>
            <w:r w:rsidRPr="00D12E4D">
              <w:rPr>
                <w:rFonts w:ascii="Arial" w:hAnsi="Arial"/>
                <w:sz w:val="18"/>
                <w:lang w:eastAsia="ja-JP"/>
              </w:rPr>
              <w:t>UE ID Removed</w:t>
            </w:r>
          </w:p>
        </w:tc>
        <w:tc>
          <w:tcPr>
            <w:tcW w:w="5817" w:type="dxa"/>
            <w:tcBorders>
              <w:top w:val="single" w:sz="4" w:space="0" w:color="auto"/>
              <w:left w:val="single" w:sz="4" w:space="0" w:color="auto"/>
              <w:bottom w:val="single" w:sz="4" w:space="0" w:color="auto"/>
              <w:right w:val="single" w:sz="4" w:space="0" w:color="auto"/>
            </w:tcBorders>
          </w:tcPr>
          <w:p w14:paraId="014881FA" w14:textId="77777777" w:rsidR="00FD18C8" w:rsidRPr="00D12E4D" w:rsidRDefault="00FD18C8" w:rsidP="00FD18C8">
            <w:pPr>
              <w:keepNext/>
              <w:keepLines/>
              <w:spacing w:after="0"/>
              <w:rPr>
                <w:rFonts w:ascii="Arial" w:hAnsi="Arial"/>
                <w:sz w:val="18"/>
                <w:lang w:eastAsia="ja-JP"/>
              </w:rPr>
            </w:pPr>
            <w:r w:rsidRPr="00D12E4D">
              <w:rPr>
                <w:rFonts w:ascii="Arial" w:hAnsi="Arial"/>
                <w:sz w:val="18"/>
                <w:lang w:eastAsia="ja-JP"/>
              </w:rPr>
              <w:t>Triggered when a UE is released, and its UE ID is removed.</w:t>
            </w:r>
          </w:p>
        </w:tc>
      </w:tr>
    </w:tbl>
    <w:bookmarkEnd w:id="162"/>
    <w:p w14:paraId="381390A2" w14:textId="77777777" w:rsidR="00FD18C8" w:rsidRPr="00D12E4D" w:rsidRDefault="00FD18C8" w:rsidP="00C77C19">
      <w:pPr>
        <w:pStyle w:val="TH"/>
        <w:rPr>
          <w:lang w:val="en-GB"/>
        </w:rPr>
      </w:pPr>
      <w:r w:rsidRPr="00D12E4D">
        <w:t>Table 7.3.5-1: Event Trigger Definition Style 4 – Supported UE Identifier changes</w:t>
      </w:r>
    </w:p>
    <w:p w14:paraId="61A07BC7" w14:textId="77777777" w:rsidR="00FD18C8" w:rsidRPr="00D12E4D" w:rsidRDefault="00FD18C8" w:rsidP="00FD18C8">
      <w:pPr>
        <w:rPr>
          <w:lang w:val="en-GB"/>
        </w:rPr>
      </w:pPr>
      <w:r w:rsidRPr="00D12E4D">
        <w:rPr>
          <w:lang w:val="en-GB"/>
        </w:rPr>
        <w:t xml:space="preserve">The detection for each UE information change configured can be based on for any UEs, or only for a certain UE or group of UEs as indicated by </w:t>
      </w:r>
      <w:r w:rsidRPr="00D12E4D">
        <w:rPr>
          <w:lang w:eastAsia="ja-JP"/>
        </w:rPr>
        <w:t xml:space="preserve">the </w:t>
      </w:r>
      <w:r w:rsidRPr="00D12E4D">
        <w:rPr>
          <w:i/>
          <w:iCs/>
          <w:lang w:eastAsia="ja-JP"/>
        </w:rPr>
        <w:t>Associated UE Info</w:t>
      </w:r>
      <w:r w:rsidRPr="00D12E4D">
        <w:rPr>
          <w:lang w:eastAsia="ja-JP"/>
        </w:rPr>
        <w:t xml:space="preserve"> IE if included</w:t>
      </w:r>
      <w:r w:rsidRPr="00D12E4D">
        <w:rPr>
          <w:lang w:val="en-GB"/>
        </w:rPr>
        <w:t>.</w:t>
      </w:r>
    </w:p>
    <w:p w14:paraId="64B974D5" w14:textId="77777777" w:rsidR="00FD18C8" w:rsidRPr="00D12E4D" w:rsidRDefault="00FD18C8" w:rsidP="00FD18C8">
      <w:pPr>
        <w:rPr>
          <w:lang w:val="en-GB"/>
        </w:rPr>
      </w:pPr>
      <w:r w:rsidRPr="00D12E4D">
        <w:rPr>
          <w:lang w:val="en-GB"/>
        </w:rPr>
        <w:t xml:space="preserve">For each information change configured, </w:t>
      </w:r>
      <w:r w:rsidRPr="00D12E4D">
        <w:rPr>
          <w:lang w:eastAsia="ja-JP"/>
        </w:rPr>
        <w:t xml:space="preserve">Event Trigger Condition ID is assigned so that E2 Node can reply to Near-RT RIC in the RIC INDICATION message to inform which event(s) are the cause for triggering. </w:t>
      </w:r>
    </w:p>
    <w:p w14:paraId="39C3ECAA" w14:textId="77777777" w:rsidR="00FD18C8" w:rsidRPr="00D12E4D" w:rsidRDefault="00FD18C8" w:rsidP="00FD18C8">
      <w:r w:rsidRPr="00D12E4D">
        <w:t xml:space="preserve">This </w:t>
      </w:r>
      <w:r w:rsidRPr="00D12E4D">
        <w:rPr>
          <w:i/>
        </w:rPr>
        <w:t>RIC Event Trigger Definition</w:t>
      </w:r>
      <w:r w:rsidRPr="00D12E4D">
        <w:t xml:space="preserve"> IE style uses </w:t>
      </w:r>
      <w:r w:rsidRPr="00D12E4D">
        <w:rPr>
          <w:i/>
        </w:rPr>
        <w:t>RIC Event Trigger Definition</w:t>
      </w:r>
      <w:r w:rsidRPr="00D12E4D">
        <w:t xml:space="preserve"> IE Format 4 (9.2.1.1.4).</w:t>
      </w:r>
    </w:p>
    <w:p w14:paraId="2C5B1511" w14:textId="77777777" w:rsidR="00FD18C8" w:rsidRPr="00D12E4D" w:rsidRDefault="00FD18C8" w:rsidP="002B0C7A">
      <w:pPr>
        <w:pStyle w:val="Heading3"/>
      </w:pPr>
      <w:bookmarkStart w:id="163" w:name="_Toc77320928"/>
      <w:bookmarkStart w:id="164" w:name="_Toc79485123"/>
      <w:bookmarkStart w:id="165" w:name="_Toc110274540"/>
      <w:r w:rsidRPr="00D12E4D">
        <w:t>7.3.6</w:t>
      </w:r>
      <w:r w:rsidRPr="00D12E4D">
        <w:tab/>
        <w:t>RIC Event trigger definition IE style 5: On Demand</w:t>
      </w:r>
      <w:bookmarkEnd w:id="163"/>
      <w:bookmarkEnd w:id="164"/>
      <w:bookmarkEnd w:id="165"/>
    </w:p>
    <w:p w14:paraId="3D4408D0" w14:textId="77777777" w:rsidR="00FD18C8" w:rsidRPr="00D12E4D" w:rsidRDefault="00FD18C8" w:rsidP="00FD18C8">
      <w:r w:rsidRPr="00D12E4D">
        <w:rPr>
          <w:lang w:val="en-GB"/>
        </w:rPr>
        <w:t xml:space="preserve">This </w:t>
      </w:r>
      <w:r w:rsidRPr="00D12E4D">
        <w:rPr>
          <w:i/>
        </w:rPr>
        <w:t xml:space="preserve">RIC </w:t>
      </w:r>
      <w:r w:rsidRPr="00D12E4D">
        <w:rPr>
          <w:i/>
          <w:lang w:val="en-GB"/>
        </w:rPr>
        <w:t>Event Trigger Definition</w:t>
      </w:r>
      <w:r w:rsidRPr="00D12E4D">
        <w:rPr>
          <w:lang w:val="en-GB"/>
        </w:rPr>
        <w:t xml:space="preserve"> IE style </w:t>
      </w:r>
      <w:r w:rsidRPr="00D12E4D">
        <w:t xml:space="preserve">is used to be immediately triggered by E2 Node when a RIC subscription having this event trigger is accepted. Once accepted, the E2 Node shall consider that this RIC subscription shall expire automatically once all the requested actions for this RIC subscription are performed by the E2 Node. </w:t>
      </w:r>
    </w:p>
    <w:p w14:paraId="7612F305" w14:textId="77777777" w:rsidR="00FD18C8" w:rsidRPr="00D12E4D" w:rsidRDefault="00FD18C8" w:rsidP="00FD18C8">
      <w:pPr>
        <w:rPr>
          <w:lang w:val="en-GB"/>
        </w:rPr>
      </w:pPr>
      <w:r w:rsidRPr="00D12E4D">
        <w:rPr>
          <w:lang w:val="en-GB"/>
        </w:rPr>
        <w:t xml:space="preserve">The event can be further conditioned to be associated only for a certain UE or group of UEs as indicated by </w:t>
      </w:r>
      <w:r w:rsidRPr="00D12E4D">
        <w:rPr>
          <w:lang w:eastAsia="ja-JP"/>
        </w:rPr>
        <w:t xml:space="preserve">the </w:t>
      </w:r>
      <w:r w:rsidRPr="00D12E4D">
        <w:rPr>
          <w:i/>
          <w:iCs/>
          <w:lang w:eastAsia="ja-JP"/>
        </w:rPr>
        <w:t>Associated UE Info</w:t>
      </w:r>
      <w:r w:rsidRPr="00D12E4D">
        <w:rPr>
          <w:lang w:eastAsia="ja-JP"/>
        </w:rPr>
        <w:t xml:space="preserve"> IE if included</w:t>
      </w:r>
      <w:r w:rsidRPr="00D12E4D">
        <w:rPr>
          <w:lang w:val="en-GB"/>
        </w:rPr>
        <w:t xml:space="preserve">, or for a specific cell or group of cells as indicated by </w:t>
      </w:r>
      <w:r w:rsidRPr="00D12E4D">
        <w:rPr>
          <w:lang w:eastAsia="ja-JP"/>
        </w:rPr>
        <w:t xml:space="preserve">the </w:t>
      </w:r>
      <w:r w:rsidRPr="00D12E4D">
        <w:rPr>
          <w:i/>
          <w:iCs/>
          <w:lang w:eastAsia="ja-JP"/>
        </w:rPr>
        <w:t>Associated Cell Info</w:t>
      </w:r>
      <w:r w:rsidRPr="00D12E4D">
        <w:rPr>
          <w:lang w:eastAsia="ja-JP"/>
        </w:rPr>
        <w:t xml:space="preserve"> IE if included</w:t>
      </w:r>
      <w:r w:rsidRPr="00D12E4D">
        <w:rPr>
          <w:lang w:val="en-GB"/>
        </w:rPr>
        <w:t xml:space="preserve">. In this case, Near-RT RIC shall ensure that additional conditions imposed by </w:t>
      </w:r>
      <w:r w:rsidRPr="00D12E4D">
        <w:rPr>
          <w:lang w:eastAsia="ja-JP"/>
        </w:rPr>
        <w:t xml:space="preserve">the </w:t>
      </w:r>
      <w:r w:rsidRPr="00D12E4D">
        <w:rPr>
          <w:i/>
          <w:iCs/>
          <w:lang w:eastAsia="ja-JP"/>
        </w:rPr>
        <w:t>Associated UE Info</w:t>
      </w:r>
      <w:r w:rsidRPr="00D12E4D">
        <w:rPr>
          <w:lang w:eastAsia="ja-JP"/>
        </w:rPr>
        <w:t xml:space="preserve"> IE or </w:t>
      </w:r>
      <w:r w:rsidRPr="00D12E4D">
        <w:rPr>
          <w:i/>
          <w:iCs/>
          <w:lang w:eastAsia="ja-JP"/>
        </w:rPr>
        <w:t>Associated Cell Info</w:t>
      </w:r>
      <w:r w:rsidRPr="00D12E4D">
        <w:rPr>
          <w:lang w:eastAsia="ja-JP"/>
        </w:rPr>
        <w:t xml:space="preserve"> IE</w:t>
      </w:r>
      <w:r w:rsidRPr="00D12E4D">
        <w:rPr>
          <w:lang w:val="en-GB"/>
        </w:rPr>
        <w:t xml:space="preserve"> does not prevent event triggering as soon as the RIC subscription is accepted by the E2 Node.</w:t>
      </w:r>
    </w:p>
    <w:p w14:paraId="5001F064" w14:textId="77777777" w:rsidR="00FD18C8" w:rsidRPr="00D12E4D" w:rsidRDefault="00FD18C8" w:rsidP="00FD18C8">
      <w:r w:rsidRPr="00D12E4D">
        <w:t xml:space="preserve">This </w:t>
      </w:r>
      <w:r w:rsidRPr="00D12E4D">
        <w:rPr>
          <w:i/>
        </w:rPr>
        <w:t>RIC Event Trigger Definition</w:t>
      </w:r>
      <w:r w:rsidRPr="00D12E4D">
        <w:t xml:space="preserve"> IE style uses the </w:t>
      </w:r>
      <w:r w:rsidRPr="00D12E4D">
        <w:rPr>
          <w:i/>
          <w:iCs/>
        </w:rPr>
        <w:t>RIC Event Trigger Definition</w:t>
      </w:r>
      <w:r w:rsidRPr="00D12E4D">
        <w:t xml:space="preserve"> IE Format 5 (9.2.1.1.5).</w:t>
      </w:r>
    </w:p>
    <w:p w14:paraId="7570039E" w14:textId="77777777" w:rsidR="00FD18C8" w:rsidRPr="00D12E4D" w:rsidRDefault="00FD18C8" w:rsidP="00FD18C8"/>
    <w:p w14:paraId="2CA25C7D" w14:textId="77777777" w:rsidR="00C813DC" w:rsidRPr="00D12E4D" w:rsidRDefault="00C813DC" w:rsidP="002B0C7A">
      <w:pPr>
        <w:pStyle w:val="Heading2"/>
      </w:pPr>
      <w:bookmarkStart w:id="166" w:name="_Toc77320929"/>
      <w:bookmarkStart w:id="167" w:name="_Toc79485124"/>
      <w:bookmarkStart w:id="168" w:name="_Toc110274541"/>
      <w:r w:rsidRPr="00D12E4D">
        <w:t>7.4</w:t>
      </w:r>
      <w:r w:rsidRPr="00D12E4D">
        <w:tab/>
        <w:t xml:space="preserve">Supported RIC </w:t>
      </w:r>
      <w:r w:rsidRPr="00D12E4D">
        <w:rPr>
          <w:bCs/>
        </w:rPr>
        <w:t>REPORT</w:t>
      </w:r>
      <w:r w:rsidRPr="00D12E4D">
        <w:t xml:space="preserve"> Service</w:t>
      </w:r>
      <w:bookmarkEnd w:id="139"/>
      <w:bookmarkEnd w:id="140"/>
      <w:r w:rsidR="00B67749" w:rsidRPr="00D12E4D">
        <w:t>s</w:t>
      </w:r>
      <w:bookmarkEnd w:id="166"/>
      <w:bookmarkEnd w:id="167"/>
      <w:bookmarkEnd w:id="168"/>
    </w:p>
    <w:p w14:paraId="11B540E5" w14:textId="77777777" w:rsidR="00840C66" w:rsidRPr="00D12E4D" w:rsidRDefault="00840C66">
      <w:pPr>
        <w:pStyle w:val="Heading3"/>
      </w:pPr>
      <w:bookmarkStart w:id="169" w:name="_Toc31210243"/>
      <w:bookmarkStart w:id="170" w:name="_Toc77320930"/>
      <w:bookmarkStart w:id="171" w:name="_Toc79485125"/>
      <w:bookmarkStart w:id="172" w:name="_Toc9960574"/>
      <w:bookmarkStart w:id="173" w:name="_Toc11310608"/>
      <w:bookmarkStart w:id="174" w:name="_Toc110274542"/>
      <w:r w:rsidRPr="00D12E4D">
        <w:t>7.4.1</w:t>
      </w:r>
      <w:r w:rsidRPr="00D12E4D">
        <w:tab/>
      </w:r>
      <w:r w:rsidRPr="00D12E4D">
        <w:rPr>
          <w:bCs/>
        </w:rPr>
        <w:t xml:space="preserve">REPORT </w:t>
      </w:r>
      <w:r w:rsidRPr="00D12E4D">
        <w:t>Service style list</w:t>
      </w:r>
      <w:bookmarkEnd w:id="169"/>
      <w:bookmarkEnd w:id="170"/>
      <w:bookmarkEnd w:id="171"/>
      <w:bookmarkEnd w:id="1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7"/>
        <w:gridCol w:w="2448"/>
        <w:gridCol w:w="5676"/>
      </w:tblGrid>
      <w:tr w:rsidR="00840C66" w:rsidRPr="00D12E4D" w14:paraId="3BFCA8E1" w14:textId="77777777" w:rsidTr="00840C66">
        <w:tc>
          <w:tcPr>
            <w:tcW w:w="1507" w:type="dxa"/>
            <w:tcBorders>
              <w:top w:val="single" w:sz="4" w:space="0" w:color="auto"/>
              <w:left w:val="single" w:sz="4" w:space="0" w:color="auto"/>
              <w:bottom w:val="single" w:sz="4" w:space="0" w:color="auto"/>
              <w:right w:val="single" w:sz="4" w:space="0" w:color="auto"/>
            </w:tcBorders>
            <w:hideMark/>
          </w:tcPr>
          <w:p w14:paraId="718749D6" w14:textId="77777777" w:rsidR="00840C66" w:rsidRPr="00D12E4D" w:rsidRDefault="00840C66">
            <w:pPr>
              <w:pStyle w:val="TAH"/>
              <w:rPr>
                <w:lang w:eastAsia="ja-JP"/>
              </w:rPr>
            </w:pPr>
            <w:r w:rsidRPr="00D12E4D">
              <w:rPr>
                <w:lang w:eastAsia="ja-JP"/>
              </w:rPr>
              <w:t>RIC Style Type</w:t>
            </w:r>
          </w:p>
        </w:tc>
        <w:tc>
          <w:tcPr>
            <w:tcW w:w="2448" w:type="dxa"/>
            <w:tcBorders>
              <w:top w:val="single" w:sz="4" w:space="0" w:color="auto"/>
              <w:left w:val="single" w:sz="4" w:space="0" w:color="auto"/>
              <w:bottom w:val="single" w:sz="4" w:space="0" w:color="auto"/>
              <w:right w:val="single" w:sz="4" w:space="0" w:color="auto"/>
            </w:tcBorders>
            <w:hideMark/>
          </w:tcPr>
          <w:p w14:paraId="6E287CDE" w14:textId="77777777" w:rsidR="00840C66" w:rsidRPr="00D12E4D" w:rsidRDefault="00840C66">
            <w:pPr>
              <w:pStyle w:val="TAH"/>
              <w:rPr>
                <w:lang w:eastAsia="ja-JP"/>
              </w:rPr>
            </w:pPr>
            <w:r w:rsidRPr="00D12E4D">
              <w:rPr>
                <w:lang w:eastAsia="ja-JP"/>
              </w:rPr>
              <w:t>Style Name</w:t>
            </w:r>
          </w:p>
        </w:tc>
        <w:tc>
          <w:tcPr>
            <w:tcW w:w="5676" w:type="dxa"/>
            <w:tcBorders>
              <w:top w:val="single" w:sz="4" w:space="0" w:color="auto"/>
              <w:left w:val="single" w:sz="4" w:space="0" w:color="auto"/>
              <w:bottom w:val="single" w:sz="4" w:space="0" w:color="auto"/>
              <w:right w:val="single" w:sz="4" w:space="0" w:color="auto"/>
            </w:tcBorders>
            <w:hideMark/>
          </w:tcPr>
          <w:p w14:paraId="224B40AB" w14:textId="77777777" w:rsidR="00840C66" w:rsidRPr="00D12E4D" w:rsidRDefault="00840C66">
            <w:pPr>
              <w:pStyle w:val="TAH"/>
              <w:rPr>
                <w:rFonts w:eastAsia="Calibri Light" w:cs="Arial"/>
                <w:lang w:eastAsia="ja-JP"/>
              </w:rPr>
            </w:pPr>
            <w:r w:rsidRPr="00D12E4D">
              <w:rPr>
                <w:rFonts w:eastAsia="Calibri Light" w:cs="Arial"/>
                <w:lang w:eastAsia="ja-JP"/>
              </w:rPr>
              <w:t>Style Description</w:t>
            </w:r>
          </w:p>
        </w:tc>
      </w:tr>
      <w:tr w:rsidR="00840C66" w:rsidRPr="00D12E4D" w14:paraId="2AFA4A68" w14:textId="77777777" w:rsidTr="00840C66">
        <w:tc>
          <w:tcPr>
            <w:tcW w:w="1507" w:type="dxa"/>
            <w:tcBorders>
              <w:top w:val="single" w:sz="4" w:space="0" w:color="auto"/>
              <w:left w:val="single" w:sz="4" w:space="0" w:color="auto"/>
              <w:bottom w:val="single" w:sz="4" w:space="0" w:color="auto"/>
              <w:right w:val="single" w:sz="4" w:space="0" w:color="auto"/>
            </w:tcBorders>
            <w:hideMark/>
          </w:tcPr>
          <w:p w14:paraId="66E78186" w14:textId="77777777" w:rsidR="00840C66" w:rsidRPr="00D12E4D" w:rsidRDefault="00840C66">
            <w:pPr>
              <w:pStyle w:val="TAC"/>
              <w:rPr>
                <w:lang w:eastAsia="ja-JP"/>
              </w:rPr>
            </w:pPr>
            <w:r w:rsidRPr="00D12E4D">
              <w:rPr>
                <w:lang w:eastAsia="ja-JP"/>
              </w:rPr>
              <w:t>1</w:t>
            </w:r>
          </w:p>
        </w:tc>
        <w:tc>
          <w:tcPr>
            <w:tcW w:w="2448" w:type="dxa"/>
            <w:tcBorders>
              <w:top w:val="single" w:sz="4" w:space="0" w:color="auto"/>
              <w:left w:val="single" w:sz="4" w:space="0" w:color="auto"/>
              <w:bottom w:val="single" w:sz="4" w:space="0" w:color="auto"/>
              <w:right w:val="single" w:sz="4" w:space="0" w:color="auto"/>
            </w:tcBorders>
            <w:hideMark/>
          </w:tcPr>
          <w:p w14:paraId="5A60DDF3" w14:textId="77777777" w:rsidR="00840C66" w:rsidRPr="00D12E4D" w:rsidRDefault="00840C66">
            <w:pPr>
              <w:pStyle w:val="TAL"/>
              <w:rPr>
                <w:lang w:eastAsia="ja-JP"/>
              </w:rPr>
            </w:pPr>
            <w:r w:rsidRPr="00D12E4D">
              <w:rPr>
                <w:rFonts w:eastAsia="Calibri Light" w:cs="Arial"/>
              </w:rPr>
              <w:t>Message copy</w:t>
            </w:r>
          </w:p>
        </w:tc>
        <w:tc>
          <w:tcPr>
            <w:tcW w:w="5676" w:type="dxa"/>
            <w:tcBorders>
              <w:top w:val="single" w:sz="4" w:space="0" w:color="auto"/>
              <w:left w:val="single" w:sz="4" w:space="0" w:color="auto"/>
              <w:bottom w:val="single" w:sz="4" w:space="0" w:color="auto"/>
              <w:right w:val="single" w:sz="4" w:space="0" w:color="auto"/>
            </w:tcBorders>
            <w:hideMark/>
          </w:tcPr>
          <w:p w14:paraId="512F9F2C" w14:textId="77777777" w:rsidR="00840C66" w:rsidRPr="00D12E4D" w:rsidRDefault="00840C66">
            <w:pPr>
              <w:pStyle w:val="TAL"/>
              <w:rPr>
                <w:rFonts w:eastAsia="Calibri Light" w:cs="Arial"/>
              </w:rPr>
            </w:pPr>
            <w:r w:rsidRPr="00D12E4D">
              <w:t>This style is used to report a copy of complete Network Interface or RRC message.</w:t>
            </w:r>
          </w:p>
        </w:tc>
      </w:tr>
      <w:tr w:rsidR="00840C66" w:rsidRPr="00D12E4D" w14:paraId="22AC9E3B" w14:textId="77777777" w:rsidTr="00840C66">
        <w:tc>
          <w:tcPr>
            <w:tcW w:w="1507" w:type="dxa"/>
            <w:tcBorders>
              <w:top w:val="single" w:sz="4" w:space="0" w:color="auto"/>
              <w:left w:val="single" w:sz="4" w:space="0" w:color="auto"/>
              <w:bottom w:val="single" w:sz="4" w:space="0" w:color="auto"/>
              <w:right w:val="single" w:sz="4" w:space="0" w:color="auto"/>
            </w:tcBorders>
            <w:hideMark/>
          </w:tcPr>
          <w:p w14:paraId="5F052F14" w14:textId="77777777" w:rsidR="00840C66" w:rsidRPr="00D12E4D" w:rsidRDefault="00840C66">
            <w:pPr>
              <w:pStyle w:val="TAC"/>
              <w:rPr>
                <w:lang w:eastAsia="ja-JP"/>
              </w:rPr>
            </w:pPr>
            <w:r w:rsidRPr="00D12E4D">
              <w:rPr>
                <w:lang w:eastAsia="ja-JP"/>
              </w:rPr>
              <w:t>2</w:t>
            </w:r>
          </w:p>
        </w:tc>
        <w:tc>
          <w:tcPr>
            <w:tcW w:w="2448" w:type="dxa"/>
            <w:tcBorders>
              <w:top w:val="single" w:sz="4" w:space="0" w:color="auto"/>
              <w:left w:val="single" w:sz="4" w:space="0" w:color="auto"/>
              <w:bottom w:val="single" w:sz="4" w:space="0" w:color="auto"/>
              <w:right w:val="single" w:sz="4" w:space="0" w:color="auto"/>
            </w:tcBorders>
            <w:hideMark/>
          </w:tcPr>
          <w:p w14:paraId="64EBEE0D" w14:textId="77777777" w:rsidR="00840C66" w:rsidRPr="00D12E4D" w:rsidRDefault="00840C66">
            <w:pPr>
              <w:pStyle w:val="TAL"/>
              <w:rPr>
                <w:rFonts w:eastAsia="Calibri Light" w:cs="Arial"/>
              </w:rPr>
            </w:pPr>
            <w:r w:rsidRPr="00D12E4D">
              <w:rPr>
                <w:rFonts w:eastAsia="Calibri Light" w:cs="Arial"/>
              </w:rPr>
              <w:t>Call Process Outcome</w:t>
            </w:r>
          </w:p>
        </w:tc>
        <w:tc>
          <w:tcPr>
            <w:tcW w:w="5676" w:type="dxa"/>
            <w:tcBorders>
              <w:top w:val="single" w:sz="4" w:space="0" w:color="auto"/>
              <w:left w:val="single" w:sz="4" w:space="0" w:color="auto"/>
              <w:bottom w:val="single" w:sz="4" w:space="0" w:color="auto"/>
              <w:right w:val="single" w:sz="4" w:space="0" w:color="auto"/>
            </w:tcBorders>
            <w:hideMark/>
          </w:tcPr>
          <w:p w14:paraId="4A18561E" w14:textId="77777777" w:rsidR="00840C66" w:rsidRPr="00D12E4D" w:rsidRDefault="00840C66">
            <w:pPr>
              <w:pStyle w:val="TAL"/>
              <w:rPr>
                <w:rFonts w:eastAsia="Calibri Light" w:cs="Arial"/>
              </w:rPr>
            </w:pPr>
            <w:r w:rsidRPr="00D12E4D">
              <w:rPr>
                <w:rFonts w:eastAsia="Calibri Light" w:cs="Arial"/>
              </w:rPr>
              <w:t>This style is used to report the outcome of an ongoing call process.</w:t>
            </w:r>
          </w:p>
        </w:tc>
      </w:tr>
      <w:tr w:rsidR="00840C66" w:rsidRPr="00D12E4D" w14:paraId="64D58AE5" w14:textId="77777777" w:rsidTr="00840C66">
        <w:tc>
          <w:tcPr>
            <w:tcW w:w="1507" w:type="dxa"/>
            <w:tcBorders>
              <w:top w:val="single" w:sz="4" w:space="0" w:color="auto"/>
              <w:left w:val="single" w:sz="4" w:space="0" w:color="auto"/>
              <w:bottom w:val="single" w:sz="4" w:space="0" w:color="auto"/>
              <w:right w:val="single" w:sz="4" w:space="0" w:color="auto"/>
            </w:tcBorders>
            <w:hideMark/>
          </w:tcPr>
          <w:p w14:paraId="533F1566" w14:textId="77777777" w:rsidR="00840C66" w:rsidRPr="00D12E4D" w:rsidRDefault="00840C66">
            <w:pPr>
              <w:pStyle w:val="TAC"/>
              <w:rPr>
                <w:lang w:eastAsia="ja-JP"/>
              </w:rPr>
            </w:pPr>
            <w:r w:rsidRPr="00D12E4D">
              <w:rPr>
                <w:lang w:eastAsia="ja-JP"/>
              </w:rPr>
              <w:t>3</w:t>
            </w:r>
          </w:p>
        </w:tc>
        <w:tc>
          <w:tcPr>
            <w:tcW w:w="2448" w:type="dxa"/>
            <w:tcBorders>
              <w:top w:val="single" w:sz="4" w:space="0" w:color="auto"/>
              <w:left w:val="single" w:sz="4" w:space="0" w:color="auto"/>
              <w:bottom w:val="single" w:sz="4" w:space="0" w:color="auto"/>
              <w:right w:val="single" w:sz="4" w:space="0" w:color="auto"/>
            </w:tcBorders>
            <w:hideMark/>
          </w:tcPr>
          <w:p w14:paraId="3624CD56" w14:textId="77777777" w:rsidR="00840C66" w:rsidRPr="00D12E4D" w:rsidRDefault="00840C66">
            <w:pPr>
              <w:pStyle w:val="TAL"/>
              <w:rPr>
                <w:rFonts w:eastAsia="Calibri Light" w:cs="Arial"/>
              </w:rPr>
            </w:pPr>
            <w:r w:rsidRPr="00D12E4D">
              <w:rPr>
                <w:rFonts w:eastAsia="Calibri Light" w:cs="Arial"/>
              </w:rPr>
              <w:t>E2 Node Information</w:t>
            </w:r>
          </w:p>
        </w:tc>
        <w:tc>
          <w:tcPr>
            <w:tcW w:w="5676" w:type="dxa"/>
            <w:tcBorders>
              <w:top w:val="single" w:sz="4" w:space="0" w:color="auto"/>
              <w:left w:val="single" w:sz="4" w:space="0" w:color="auto"/>
              <w:bottom w:val="single" w:sz="4" w:space="0" w:color="auto"/>
              <w:right w:val="single" w:sz="4" w:space="0" w:color="auto"/>
            </w:tcBorders>
            <w:hideMark/>
          </w:tcPr>
          <w:p w14:paraId="3CE62992" w14:textId="77777777" w:rsidR="00840C66" w:rsidRPr="00D12E4D" w:rsidRDefault="00840C66">
            <w:pPr>
              <w:pStyle w:val="TAL"/>
              <w:rPr>
                <w:rFonts w:eastAsia="Calibri Light" w:cs="Arial"/>
              </w:rPr>
            </w:pPr>
            <w:r w:rsidRPr="00D12E4D">
              <w:t>This style is used to report E2 Node information, Serving Cell Configuration and Neighbour Relation related information</w:t>
            </w:r>
            <w:r w:rsidRPr="00D12E4D">
              <w:rPr>
                <w:rFonts w:eastAsia="Calibri Light" w:cs="Arial"/>
              </w:rPr>
              <w:t>.</w:t>
            </w:r>
          </w:p>
        </w:tc>
      </w:tr>
      <w:tr w:rsidR="00840C66" w:rsidRPr="00D12E4D" w14:paraId="2AC6ACF1" w14:textId="77777777" w:rsidTr="00840C66">
        <w:tc>
          <w:tcPr>
            <w:tcW w:w="1507" w:type="dxa"/>
            <w:tcBorders>
              <w:top w:val="single" w:sz="4" w:space="0" w:color="auto"/>
              <w:left w:val="single" w:sz="4" w:space="0" w:color="auto"/>
              <w:bottom w:val="single" w:sz="4" w:space="0" w:color="auto"/>
              <w:right w:val="single" w:sz="4" w:space="0" w:color="auto"/>
            </w:tcBorders>
            <w:hideMark/>
          </w:tcPr>
          <w:p w14:paraId="6F3E709E" w14:textId="77777777" w:rsidR="00840C66" w:rsidRPr="00D12E4D" w:rsidRDefault="00840C66">
            <w:pPr>
              <w:pStyle w:val="TAC"/>
              <w:rPr>
                <w:lang w:eastAsia="ja-JP"/>
              </w:rPr>
            </w:pPr>
            <w:r w:rsidRPr="00D12E4D">
              <w:rPr>
                <w:lang w:eastAsia="ja-JP"/>
              </w:rPr>
              <w:t>4</w:t>
            </w:r>
          </w:p>
        </w:tc>
        <w:tc>
          <w:tcPr>
            <w:tcW w:w="2448" w:type="dxa"/>
            <w:tcBorders>
              <w:top w:val="single" w:sz="4" w:space="0" w:color="auto"/>
              <w:left w:val="single" w:sz="4" w:space="0" w:color="auto"/>
              <w:bottom w:val="single" w:sz="4" w:space="0" w:color="auto"/>
              <w:right w:val="single" w:sz="4" w:space="0" w:color="auto"/>
            </w:tcBorders>
            <w:hideMark/>
          </w:tcPr>
          <w:p w14:paraId="49736026" w14:textId="77777777" w:rsidR="00840C66" w:rsidRPr="00D12E4D" w:rsidRDefault="00840C66">
            <w:pPr>
              <w:pStyle w:val="TAL"/>
              <w:rPr>
                <w:rFonts w:eastAsia="Calibri Light" w:cs="Arial"/>
              </w:rPr>
            </w:pPr>
            <w:r w:rsidRPr="00D12E4D">
              <w:rPr>
                <w:rFonts w:eastAsia="Calibri Light" w:cs="Arial"/>
              </w:rPr>
              <w:t>UE Information</w:t>
            </w:r>
          </w:p>
        </w:tc>
        <w:tc>
          <w:tcPr>
            <w:tcW w:w="5676" w:type="dxa"/>
            <w:tcBorders>
              <w:top w:val="single" w:sz="4" w:space="0" w:color="auto"/>
              <w:left w:val="single" w:sz="4" w:space="0" w:color="auto"/>
              <w:bottom w:val="single" w:sz="4" w:space="0" w:color="auto"/>
              <w:right w:val="single" w:sz="4" w:space="0" w:color="auto"/>
            </w:tcBorders>
            <w:hideMark/>
          </w:tcPr>
          <w:p w14:paraId="6A3C6A4B" w14:textId="77777777" w:rsidR="00840C66" w:rsidRPr="00D12E4D" w:rsidRDefault="00840C66">
            <w:pPr>
              <w:pStyle w:val="TAL"/>
              <w:rPr>
                <w:rFonts w:eastAsia="Calibri Light" w:cs="Arial"/>
              </w:rPr>
            </w:pPr>
            <w:r w:rsidRPr="00D12E4D">
              <w:t>This style is used to report the UE related information like PDCP, RLC, MAC UE state variables and RRC UE State.</w:t>
            </w:r>
          </w:p>
        </w:tc>
      </w:tr>
      <w:tr w:rsidR="00840C66" w:rsidRPr="00D12E4D" w14:paraId="0E4E1472" w14:textId="77777777" w:rsidTr="00840C66">
        <w:tc>
          <w:tcPr>
            <w:tcW w:w="1507" w:type="dxa"/>
            <w:tcBorders>
              <w:top w:val="single" w:sz="4" w:space="0" w:color="auto"/>
              <w:left w:val="single" w:sz="4" w:space="0" w:color="auto"/>
              <w:bottom w:val="single" w:sz="4" w:space="0" w:color="auto"/>
              <w:right w:val="single" w:sz="4" w:space="0" w:color="auto"/>
            </w:tcBorders>
            <w:hideMark/>
          </w:tcPr>
          <w:p w14:paraId="22E57065" w14:textId="77777777" w:rsidR="00840C66" w:rsidRPr="00D12E4D" w:rsidRDefault="00840C66">
            <w:pPr>
              <w:pStyle w:val="TAC"/>
              <w:rPr>
                <w:lang w:eastAsia="ja-JP"/>
              </w:rPr>
            </w:pPr>
            <w:r w:rsidRPr="00D12E4D">
              <w:rPr>
                <w:lang w:eastAsia="ja-JP"/>
              </w:rPr>
              <w:t>5</w:t>
            </w:r>
          </w:p>
        </w:tc>
        <w:tc>
          <w:tcPr>
            <w:tcW w:w="2448" w:type="dxa"/>
            <w:tcBorders>
              <w:top w:val="single" w:sz="4" w:space="0" w:color="auto"/>
              <w:left w:val="single" w:sz="4" w:space="0" w:color="auto"/>
              <w:bottom w:val="single" w:sz="4" w:space="0" w:color="auto"/>
              <w:right w:val="single" w:sz="4" w:space="0" w:color="auto"/>
            </w:tcBorders>
            <w:hideMark/>
          </w:tcPr>
          <w:p w14:paraId="57159A2C" w14:textId="77777777" w:rsidR="00840C66" w:rsidRPr="00D12E4D" w:rsidRDefault="00840C66">
            <w:pPr>
              <w:pStyle w:val="TAL"/>
              <w:rPr>
                <w:rFonts w:eastAsia="Calibri Light" w:cs="Arial"/>
              </w:rPr>
            </w:pPr>
            <w:r w:rsidRPr="00D12E4D">
              <w:t>On Demand Report</w:t>
            </w:r>
          </w:p>
        </w:tc>
        <w:tc>
          <w:tcPr>
            <w:tcW w:w="5676" w:type="dxa"/>
            <w:tcBorders>
              <w:top w:val="single" w:sz="4" w:space="0" w:color="auto"/>
              <w:left w:val="single" w:sz="4" w:space="0" w:color="auto"/>
              <w:bottom w:val="single" w:sz="4" w:space="0" w:color="auto"/>
              <w:right w:val="single" w:sz="4" w:space="0" w:color="auto"/>
            </w:tcBorders>
            <w:hideMark/>
          </w:tcPr>
          <w:p w14:paraId="72C86EC3" w14:textId="77777777" w:rsidR="00840C66" w:rsidRPr="00D12E4D" w:rsidRDefault="00840C66">
            <w:pPr>
              <w:pStyle w:val="TAL"/>
              <w:rPr>
                <w:rFonts w:eastAsia="Calibri Light" w:cs="Arial"/>
              </w:rPr>
            </w:pPr>
            <w:r w:rsidRPr="00D12E4D">
              <w:t>This style is used to report snapshot of UE related information and Cell related information upon request from Near-RT RIC.</w:t>
            </w:r>
          </w:p>
        </w:tc>
      </w:tr>
    </w:tbl>
    <w:p w14:paraId="64731894" w14:textId="77777777" w:rsidR="00840C66" w:rsidRPr="00D12E4D" w:rsidRDefault="00840C66" w:rsidP="00840C66"/>
    <w:p w14:paraId="2E82C454" w14:textId="77777777" w:rsidR="00840C66" w:rsidRPr="00D12E4D" w:rsidRDefault="00840C66">
      <w:pPr>
        <w:pStyle w:val="Heading3"/>
      </w:pPr>
      <w:bookmarkStart w:id="175" w:name="_Toc11310606"/>
      <w:bookmarkStart w:id="176" w:name="_Toc31210244"/>
      <w:bookmarkStart w:id="177" w:name="_Toc77320931"/>
      <w:bookmarkStart w:id="178" w:name="_Toc79485126"/>
      <w:bookmarkStart w:id="179" w:name="_Toc110274543"/>
      <w:r w:rsidRPr="00D12E4D">
        <w:t>7.4.2</w:t>
      </w:r>
      <w:r w:rsidRPr="00D12E4D">
        <w:tab/>
      </w:r>
      <w:r w:rsidRPr="00D12E4D">
        <w:rPr>
          <w:bCs/>
        </w:rPr>
        <w:t xml:space="preserve">REPORT </w:t>
      </w:r>
      <w:r w:rsidRPr="00D12E4D">
        <w:t>Service Style 1</w:t>
      </w:r>
      <w:bookmarkEnd w:id="175"/>
      <w:r w:rsidRPr="00D12E4D">
        <w:t>: Message</w:t>
      </w:r>
      <w:bookmarkEnd w:id="176"/>
      <w:r w:rsidRPr="00D12E4D">
        <w:t xml:space="preserve"> Copy</w:t>
      </w:r>
      <w:bookmarkEnd w:id="177"/>
      <w:bookmarkEnd w:id="178"/>
      <w:bookmarkEnd w:id="179"/>
    </w:p>
    <w:p w14:paraId="69B286D5" w14:textId="77777777" w:rsidR="00840C66" w:rsidRPr="00D12E4D" w:rsidRDefault="00840C66">
      <w:pPr>
        <w:pStyle w:val="Heading4"/>
      </w:pPr>
      <w:r w:rsidRPr="00D12E4D">
        <w:t>7.4.2.1</w:t>
      </w:r>
      <w:r w:rsidRPr="00D12E4D">
        <w:tab/>
      </w:r>
      <w:r w:rsidRPr="00D12E4D">
        <w:rPr>
          <w:bCs/>
        </w:rPr>
        <w:t xml:space="preserve">REPORT </w:t>
      </w:r>
      <w:r w:rsidRPr="00D12E4D">
        <w:t>Service Style description</w:t>
      </w:r>
    </w:p>
    <w:p w14:paraId="00EB7BB0" w14:textId="0D9A2901" w:rsidR="00840C66" w:rsidRPr="00D12E4D" w:rsidRDefault="00840C66" w:rsidP="00840C66">
      <w:r w:rsidRPr="00D12E4D">
        <w:t xml:space="preserve">This </w:t>
      </w:r>
      <w:r w:rsidRPr="00D12E4D">
        <w:rPr>
          <w:b/>
        </w:rPr>
        <w:t>REPORT</w:t>
      </w:r>
      <w:r w:rsidRPr="00D12E4D">
        <w:t xml:space="preserve"> Service style provides the complete copy of a Network Interface or RRC message to be carried as a transparent container in the </w:t>
      </w:r>
      <w:r w:rsidRPr="00D12E4D">
        <w:rPr>
          <w:i/>
          <w:iCs/>
        </w:rPr>
        <w:t>RIC Indication Message</w:t>
      </w:r>
      <w:r w:rsidRPr="00D12E4D">
        <w:t xml:space="preserve"> IE.</w:t>
      </w:r>
    </w:p>
    <w:p w14:paraId="64F4CE66" w14:textId="25A18036" w:rsidR="00840C66" w:rsidRPr="00D12E4D" w:rsidRDefault="00840C66" w:rsidP="00840C66">
      <w:r w:rsidRPr="00D12E4D">
        <w:t xml:space="preserve">This </w:t>
      </w:r>
      <w:r w:rsidRPr="00D12E4D">
        <w:rPr>
          <w:b/>
          <w:bCs/>
        </w:rPr>
        <w:t>REPORT</w:t>
      </w:r>
      <w:r w:rsidRPr="00D12E4D">
        <w:t xml:space="preserve"> service style may also be used to report UE specific information associated with the Network Interface/RRC messages as provided in Section 8.2.1 RAN Parameters. Examples include reporting of UEID to Near-RT RIC when UE attaches to the E2 Node or when the UEID changes during Xn Handover, UE events like Secondary Cell addition, Arrival of A3 Measurement Report (see Section </w:t>
      </w:r>
      <w:r w:rsidR="005D1D07" w:rsidRPr="00D12E4D">
        <w:t xml:space="preserve">8.1.5 </w:t>
      </w:r>
      <w:r w:rsidRPr="00D12E4D">
        <w:t xml:space="preserve">for the list of UE events). </w:t>
      </w:r>
    </w:p>
    <w:p w14:paraId="1E9F197E" w14:textId="77777777" w:rsidR="00840C66" w:rsidRPr="00D12E4D" w:rsidRDefault="00840C66" w:rsidP="00840C66">
      <w:r w:rsidRPr="00D12E4D">
        <w:lastRenderedPageBreak/>
        <w:t xml:space="preserve">This </w:t>
      </w:r>
      <w:r w:rsidRPr="00D12E4D">
        <w:rPr>
          <w:b/>
          <w:bCs/>
        </w:rPr>
        <w:t>REPORT</w:t>
      </w:r>
      <w:r w:rsidRPr="00D12E4D">
        <w:t xml:space="preserve"> Service style is initiated by </w:t>
      </w:r>
      <w:r w:rsidRPr="00D12E4D">
        <w:rPr>
          <w:u w:val="single"/>
        </w:rPr>
        <w:t>Event Trigger style 1: Message Event</w:t>
      </w:r>
      <w:r w:rsidRPr="00D12E4D">
        <w:t>.</w:t>
      </w:r>
    </w:p>
    <w:p w14:paraId="58A1AE12" w14:textId="77777777" w:rsidR="00840C66" w:rsidRPr="00D12E4D" w:rsidRDefault="00840C66">
      <w:pPr>
        <w:pStyle w:val="Heading4"/>
      </w:pPr>
      <w:r w:rsidRPr="00D12E4D">
        <w:t>7.4.2.2</w:t>
      </w:r>
      <w:r w:rsidRPr="00D12E4D">
        <w:tab/>
      </w:r>
      <w:r w:rsidRPr="00D12E4D">
        <w:rPr>
          <w:bCs/>
        </w:rPr>
        <w:t xml:space="preserve">REPORT </w:t>
      </w:r>
      <w:r w:rsidRPr="00D12E4D">
        <w:t xml:space="preserve">Service </w:t>
      </w:r>
      <w:r w:rsidRPr="00D12E4D">
        <w:rPr>
          <w:i/>
        </w:rPr>
        <w:t>RIC Action Definition</w:t>
      </w:r>
      <w:r w:rsidRPr="00D12E4D">
        <w:t xml:space="preserve"> IE contents</w:t>
      </w:r>
    </w:p>
    <w:p w14:paraId="4D9FC453" w14:textId="77777777" w:rsidR="00840C66" w:rsidRPr="00D12E4D" w:rsidRDefault="00840C66" w:rsidP="00840C66">
      <w:r w:rsidRPr="00D12E4D">
        <w:t>The Action Definition for this service style is used to request E2 Node to report a copy of NI and/or RRC message and may be used to report UE specific information. The action definition indicates which related UE information is to be reported along with the NI or RRC message that triggers this report service.</w:t>
      </w:r>
    </w:p>
    <w:p w14:paraId="053B918D" w14:textId="77777777" w:rsidR="00840C66" w:rsidRPr="00D12E4D" w:rsidRDefault="00840C66" w:rsidP="00840C66">
      <w:pPr>
        <w:rPr>
          <w:i/>
          <w:iCs/>
        </w:rPr>
      </w:pPr>
      <w:r w:rsidRPr="00D12E4D">
        <w:rPr>
          <w:lang w:val="en-GB"/>
        </w:rPr>
        <w:t xml:space="preserve">This </w:t>
      </w:r>
      <w:r w:rsidRPr="00D12E4D">
        <w:rPr>
          <w:b/>
          <w:bCs/>
          <w:lang w:val="en-GB"/>
        </w:rPr>
        <w:t>REPORT</w:t>
      </w:r>
      <w:r w:rsidRPr="00D12E4D">
        <w:rPr>
          <w:lang w:val="en-GB"/>
        </w:rPr>
        <w:t xml:space="preserve"> Service style uses </w:t>
      </w:r>
      <w:r w:rsidRPr="00D12E4D">
        <w:t xml:space="preserve">the </w:t>
      </w:r>
      <w:r w:rsidRPr="00D12E4D">
        <w:rPr>
          <w:i/>
          <w:iCs/>
        </w:rPr>
        <w:t xml:space="preserve">RIC Action Definition </w:t>
      </w:r>
      <w:r w:rsidRPr="00D12E4D">
        <w:t>IE Format 1 (9.2.1.2.1). The supported Parameters for this format are provided in</w:t>
      </w:r>
      <w:r w:rsidRPr="00D12E4D">
        <w:rPr>
          <w:i/>
          <w:iCs/>
        </w:rPr>
        <w:t xml:space="preserve"> </w:t>
      </w:r>
      <w:r w:rsidRPr="00D12E4D">
        <w:t>Section 8.2.1</w:t>
      </w:r>
      <w:r w:rsidRPr="00D12E4D">
        <w:rPr>
          <w:i/>
          <w:iCs/>
        </w:rPr>
        <w:t>.</w:t>
      </w:r>
    </w:p>
    <w:p w14:paraId="594B8931" w14:textId="77777777" w:rsidR="00840C66" w:rsidRPr="00D12E4D" w:rsidRDefault="00840C66">
      <w:pPr>
        <w:pStyle w:val="Heading4"/>
      </w:pPr>
      <w:r w:rsidRPr="00D12E4D">
        <w:t>7.4.2.3</w:t>
      </w:r>
      <w:r w:rsidRPr="00D12E4D">
        <w:tab/>
      </w:r>
      <w:r w:rsidRPr="00D12E4D">
        <w:rPr>
          <w:bCs/>
        </w:rPr>
        <w:t xml:space="preserve">REPORT </w:t>
      </w:r>
      <w:r w:rsidRPr="00D12E4D">
        <w:t xml:space="preserve">Service </w:t>
      </w:r>
      <w:r w:rsidRPr="00D12E4D">
        <w:rPr>
          <w:i/>
        </w:rPr>
        <w:t>RIC Indication Header</w:t>
      </w:r>
      <w:r w:rsidRPr="00D12E4D">
        <w:t xml:space="preserve"> IE contents</w:t>
      </w:r>
    </w:p>
    <w:p w14:paraId="41DAF4C4" w14:textId="77777777" w:rsidR="00840C66" w:rsidRPr="00D12E4D" w:rsidRDefault="00840C66" w:rsidP="00840C66">
      <w:pPr>
        <w:rPr>
          <w:lang w:val="en-GB"/>
        </w:rPr>
      </w:pPr>
      <w:r w:rsidRPr="00D12E4D">
        <w:rPr>
          <w:lang w:val="en-GB"/>
        </w:rPr>
        <w:t xml:space="preserve">This </w:t>
      </w:r>
      <w:r w:rsidRPr="00D12E4D">
        <w:rPr>
          <w:b/>
          <w:lang w:val="en-GB"/>
        </w:rPr>
        <w:t>REPORT</w:t>
      </w:r>
      <w:r w:rsidRPr="00D12E4D">
        <w:rPr>
          <w:lang w:val="en-GB"/>
        </w:rPr>
        <w:t xml:space="preserve"> </w:t>
      </w:r>
      <w:r w:rsidRPr="00D12E4D">
        <w:t xml:space="preserve">Service </w:t>
      </w:r>
      <w:r w:rsidRPr="00D12E4D">
        <w:rPr>
          <w:lang w:val="en-GB"/>
        </w:rPr>
        <w:t xml:space="preserve">style uses the </w:t>
      </w:r>
      <w:r w:rsidRPr="00D12E4D">
        <w:rPr>
          <w:i/>
          <w:lang w:val="en-GB"/>
        </w:rPr>
        <w:t>RIC Indication Header</w:t>
      </w:r>
      <w:r w:rsidRPr="00D12E4D">
        <w:rPr>
          <w:lang w:val="en-GB"/>
        </w:rPr>
        <w:t xml:space="preserve"> IE Format 1 (9.2.1.3.1)</w:t>
      </w:r>
    </w:p>
    <w:p w14:paraId="07ECE67D" w14:textId="77777777" w:rsidR="00840C66" w:rsidRPr="00D12E4D" w:rsidRDefault="00840C66">
      <w:pPr>
        <w:pStyle w:val="Heading4"/>
      </w:pPr>
      <w:r w:rsidRPr="00D12E4D">
        <w:t>7.4.2.4</w:t>
      </w:r>
      <w:r w:rsidRPr="00D12E4D">
        <w:tab/>
      </w:r>
      <w:r w:rsidRPr="00D12E4D">
        <w:rPr>
          <w:bCs/>
        </w:rPr>
        <w:t xml:space="preserve">REPORT </w:t>
      </w:r>
      <w:r w:rsidRPr="00D12E4D">
        <w:t xml:space="preserve">Service </w:t>
      </w:r>
      <w:r w:rsidRPr="00D12E4D">
        <w:rPr>
          <w:i/>
        </w:rPr>
        <w:t>RIC Indication Message</w:t>
      </w:r>
      <w:r w:rsidRPr="00D12E4D">
        <w:t xml:space="preserve"> IE contents</w:t>
      </w:r>
    </w:p>
    <w:p w14:paraId="2652F060" w14:textId="77777777" w:rsidR="00840C66" w:rsidRPr="00D12E4D" w:rsidRDefault="00840C66" w:rsidP="00840C66">
      <w:pPr>
        <w:rPr>
          <w:lang w:val="en-GB"/>
        </w:rPr>
      </w:pPr>
      <w:r w:rsidRPr="00D12E4D">
        <w:rPr>
          <w:lang w:val="en-GB"/>
        </w:rPr>
        <w:t xml:space="preserve">The </w:t>
      </w:r>
      <w:r w:rsidRPr="00D12E4D">
        <w:rPr>
          <w:b/>
          <w:bCs/>
          <w:lang w:val="en-GB"/>
        </w:rPr>
        <w:t xml:space="preserve">REPORT </w:t>
      </w:r>
      <w:r w:rsidRPr="00D12E4D">
        <w:rPr>
          <w:lang w:val="en-GB"/>
        </w:rPr>
        <w:t xml:space="preserve">Service </w:t>
      </w:r>
      <w:r w:rsidRPr="00D12E4D">
        <w:rPr>
          <w:i/>
          <w:iCs/>
          <w:lang w:val="en-GB"/>
        </w:rPr>
        <w:t>RIC Indication Message</w:t>
      </w:r>
      <w:r w:rsidRPr="00D12E4D">
        <w:rPr>
          <w:lang w:val="en-GB"/>
        </w:rPr>
        <w:t xml:space="preserve"> IE carries the complete Network Interface or RRC message as transparent containers. The </w:t>
      </w:r>
      <w:r w:rsidRPr="00D12E4D">
        <w:rPr>
          <w:i/>
          <w:iCs/>
          <w:lang w:val="en-GB"/>
        </w:rPr>
        <w:t>RIC Indication Message</w:t>
      </w:r>
      <w:r w:rsidRPr="00D12E4D">
        <w:rPr>
          <w:lang w:val="en-GB"/>
        </w:rPr>
        <w:t xml:space="preserve"> IE may also carry UE specific information related to the Network Interface or RRC message as provided in Section 8.2.1.</w:t>
      </w:r>
    </w:p>
    <w:p w14:paraId="56DC57BC" w14:textId="77777777" w:rsidR="00840C66" w:rsidRPr="00D12E4D" w:rsidRDefault="00840C66" w:rsidP="00840C66">
      <w:pPr>
        <w:rPr>
          <w:lang w:val="en-GB"/>
        </w:rPr>
      </w:pPr>
      <w:r w:rsidRPr="00D12E4D">
        <w:rPr>
          <w:lang w:val="en-GB"/>
        </w:rPr>
        <w:t xml:space="preserve">This </w:t>
      </w:r>
      <w:r w:rsidRPr="00D12E4D">
        <w:rPr>
          <w:b/>
          <w:bCs/>
          <w:lang w:val="en-GB"/>
        </w:rPr>
        <w:t>REPORT</w:t>
      </w:r>
      <w:r w:rsidRPr="00D12E4D">
        <w:rPr>
          <w:lang w:val="en-GB"/>
        </w:rPr>
        <w:t xml:space="preserve"> Service style uses the </w:t>
      </w:r>
      <w:r w:rsidRPr="00D12E4D">
        <w:rPr>
          <w:i/>
          <w:lang w:val="en-GB"/>
        </w:rPr>
        <w:t>RIC Indication Message</w:t>
      </w:r>
      <w:r w:rsidRPr="00D12E4D">
        <w:rPr>
          <w:lang w:val="en-GB"/>
        </w:rPr>
        <w:t xml:space="preserve"> IE Format 1 (9.2.1.4.1). </w:t>
      </w:r>
      <w:r w:rsidRPr="00D12E4D">
        <w:t>The supported Parameters for this message format are provided in Section 8.2.1.</w:t>
      </w:r>
    </w:p>
    <w:p w14:paraId="112114A4" w14:textId="77777777" w:rsidR="00DE11DE" w:rsidRPr="00D12E4D" w:rsidRDefault="00DE11DE" w:rsidP="002B0C7A">
      <w:pPr>
        <w:pStyle w:val="Heading3"/>
      </w:pPr>
      <w:bookmarkStart w:id="180" w:name="_Toc77320932"/>
      <w:bookmarkStart w:id="181" w:name="_Toc79485127"/>
      <w:bookmarkStart w:id="182" w:name="_Toc110274544"/>
      <w:r w:rsidRPr="00D12E4D">
        <w:t>7.4.3</w:t>
      </w:r>
      <w:r w:rsidRPr="00D12E4D">
        <w:tab/>
        <w:t>REPORT Service Style 2: Call Process Outcome</w:t>
      </w:r>
      <w:bookmarkEnd w:id="180"/>
      <w:bookmarkEnd w:id="181"/>
      <w:bookmarkEnd w:id="182"/>
    </w:p>
    <w:p w14:paraId="3D219698" w14:textId="77777777" w:rsidR="00DE11DE" w:rsidRPr="00D12E4D" w:rsidRDefault="00DE11DE">
      <w:pPr>
        <w:pStyle w:val="Heading4"/>
      </w:pPr>
      <w:r w:rsidRPr="00D12E4D">
        <w:t>7.4.3.1</w:t>
      </w:r>
      <w:r w:rsidRPr="00D12E4D">
        <w:tab/>
      </w:r>
      <w:r w:rsidRPr="00D12E4D">
        <w:rPr>
          <w:bCs/>
        </w:rPr>
        <w:t xml:space="preserve">REPORT </w:t>
      </w:r>
      <w:r w:rsidRPr="00D12E4D">
        <w:t>Service Style description</w:t>
      </w:r>
    </w:p>
    <w:p w14:paraId="4C9B15D7" w14:textId="77777777" w:rsidR="00DE11DE" w:rsidRPr="00D12E4D" w:rsidRDefault="00DE11DE" w:rsidP="00DE11DE">
      <w:pPr>
        <w:rPr>
          <w:lang w:val="en-GB"/>
        </w:rPr>
      </w:pPr>
      <w:r w:rsidRPr="00D12E4D">
        <w:t xml:space="preserve">This </w:t>
      </w:r>
      <w:r w:rsidRPr="00D12E4D">
        <w:rPr>
          <w:b/>
        </w:rPr>
        <w:t>REPORT</w:t>
      </w:r>
      <w:r w:rsidRPr="00D12E4D">
        <w:t xml:space="preserve"> Service style</w:t>
      </w:r>
      <w:r w:rsidRPr="00D12E4D">
        <w:rPr>
          <w:lang w:val="en-GB"/>
        </w:rPr>
        <w:t xml:space="preserve"> provides the outcome of a target call process related mechanism to be </w:t>
      </w:r>
      <w:r w:rsidRPr="00D12E4D">
        <w:t xml:space="preserve">carried in the </w:t>
      </w:r>
      <w:r w:rsidRPr="00D12E4D">
        <w:rPr>
          <w:i/>
          <w:iCs/>
        </w:rPr>
        <w:t>RIC Indication Message</w:t>
      </w:r>
      <w:r w:rsidRPr="00D12E4D">
        <w:t xml:space="preserve"> IE</w:t>
      </w:r>
      <w:r w:rsidRPr="00D12E4D">
        <w:rPr>
          <w:lang w:val="en-GB"/>
        </w:rPr>
        <w:t xml:space="preserve"> along </w:t>
      </w:r>
      <w:r w:rsidRPr="00D12E4D">
        <w:t xml:space="preserve">with an associated </w:t>
      </w:r>
      <w:r w:rsidRPr="00D12E4D">
        <w:rPr>
          <w:i/>
          <w:iCs/>
        </w:rPr>
        <w:t>RIC Indication Header</w:t>
      </w:r>
      <w:r w:rsidRPr="00D12E4D">
        <w:t xml:space="preserve"> IE providing information </w:t>
      </w:r>
      <w:r w:rsidRPr="00D12E4D">
        <w:rPr>
          <w:lang w:val="en-GB"/>
        </w:rPr>
        <w:t xml:space="preserve">related event trigger conditions. </w:t>
      </w:r>
    </w:p>
    <w:p w14:paraId="74A1C406" w14:textId="77777777" w:rsidR="00DE11DE" w:rsidRPr="00D12E4D" w:rsidRDefault="00DE11DE" w:rsidP="00DE11DE">
      <w:r w:rsidRPr="00D12E4D">
        <w:t xml:space="preserve">This </w:t>
      </w:r>
      <w:r w:rsidRPr="00D12E4D">
        <w:rPr>
          <w:b/>
          <w:bCs/>
        </w:rPr>
        <w:t>REPORT</w:t>
      </w:r>
      <w:r w:rsidRPr="00D12E4D">
        <w:t xml:space="preserve"> Service style is initiated by </w:t>
      </w:r>
      <w:r w:rsidRPr="00D12E4D">
        <w:rPr>
          <w:u w:val="single"/>
        </w:rPr>
        <w:t>Event Trigger style 2: Call Process Breakpoint</w:t>
      </w:r>
      <w:r w:rsidRPr="00D12E4D">
        <w:t>.</w:t>
      </w:r>
    </w:p>
    <w:p w14:paraId="7CEA2219" w14:textId="77777777" w:rsidR="00DE11DE" w:rsidRPr="00D12E4D" w:rsidRDefault="00DE11DE">
      <w:pPr>
        <w:pStyle w:val="Heading4"/>
      </w:pPr>
      <w:r w:rsidRPr="00D12E4D">
        <w:t>7.4.3.2</w:t>
      </w:r>
      <w:r w:rsidRPr="00D12E4D">
        <w:tab/>
      </w:r>
      <w:r w:rsidRPr="00D12E4D">
        <w:rPr>
          <w:bCs/>
        </w:rPr>
        <w:t xml:space="preserve">REPORT </w:t>
      </w:r>
      <w:r w:rsidRPr="00D12E4D">
        <w:t xml:space="preserve">Service </w:t>
      </w:r>
      <w:r w:rsidRPr="00D12E4D">
        <w:rPr>
          <w:i/>
        </w:rPr>
        <w:t>RIC Action Definition</w:t>
      </w:r>
      <w:r w:rsidRPr="00D12E4D">
        <w:t xml:space="preserve"> IE contents</w:t>
      </w:r>
    </w:p>
    <w:p w14:paraId="3D2B061A" w14:textId="77777777" w:rsidR="00DE11DE" w:rsidRPr="00D12E4D" w:rsidRDefault="00DE11DE" w:rsidP="00DE11DE">
      <w:r w:rsidRPr="00D12E4D">
        <w:t>The Action Definition for this service style is used to request an E2 Node to report call process outcome information including UE specific information. The Action Definition indicates which related UE information is to be reported related to the outcome of the event that triggers this report service.</w:t>
      </w:r>
    </w:p>
    <w:p w14:paraId="3695F860" w14:textId="77777777" w:rsidR="00DE11DE" w:rsidRPr="00D12E4D" w:rsidRDefault="00DE11DE" w:rsidP="00DE11DE">
      <w:r w:rsidRPr="00D12E4D">
        <w:rPr>
          <w:lang w:val="en-GB"/>
        </w:rPr>
        <w:t xml:space="preserve">This </w:t>
      </w:r>
      <w:r w:rsidRPr="00D12E4D">
        <w:rPr>
          <w:b/>
          <w:bCs/>
          <w:lang w:val="en-GB"/>
        </w:rPr>
        <w:t xml:space="preserve">REPORT </w:t>
      </w:r>
      <w:r w:rsidRPr="00D12E4D">
        <w:rPr>
          <w:lang w:val="en-GB"/>
        </w:rPr>
        <w:t xml:space="preserve">Service style uses the </w:t>
      </w:r>
      <w:r w:rsidRPr="00D12E4D">
        <w:rPr>
          <w:i/>
          <w:iCs/>
        </w:rPr>
        <w:t xml:space="preserve">RIC Action Definition </w:t>
      </w:r>
      <w:r w:rsidRPr="00D12E4D">
        <w:t>IE Format 1 (9.2.1.2.1). The supported Parameters for this message format are provided in Section 8.2.2.</w:t>
      </w:r>
    </w:p>
    <w:p w14:paraId="3266480D" w14:textId="77777777" w:rsidR="00DE11DE" w:rsidRPr="00D12E4D" w:rsidRDefault="00DE11DE">
      <w:pPr>
        <w:pStyle w:val="Heading4"/>
      </w:pPr>
      <w:r w:rsidRPr="00D12E4D">
        <w:t>7.4.3.3</w:t>
      </w:r>
      <w:r w:rsidRPr="00D12E4D">
        <w:tab/>
      </w:r>
      <w:r w:rsidRPr="00D12E4D">
        <w:rPr>
          <w:bCs/>
        </w:rPr>
        <w:t xml:space="preserve">REPORT </w:t>
      </w:r>
      <w:r w:rsidRPr="00D12E4D">
        <w:t xml:space="preserve">Service </w:t>
      </w:r>
      <w:r w:rsidRPr="00D12E4D">
        <w:rPr>
          <w:i/>
        </w:rPr>
        <w:t>RIC Indication Header</w:t>
      </w:r>
      <w:r w:rsidRPr="00D12E4D">
        <w:t xml:space="preserve"> IE contents</w:t>
      </w:r>
    </w:p>
    <w:p w14:paraId="18E6F803" w14:textId="77777777" w:rsidR="00DE11DE" w:rsidRPr="00D12E4D" w:rsidRDefault="00DE11DE" w:rsidP="00DE11DE">
      <w:pPr>
        <w:rPr>
          <w:lang w:val="en-GB"/>
        </w:rPr>
      </w:pPr>
      <w:r w:rsidRPr="00D12E4D">
        <w:rPr>
          <w:lang w:val="en-GB"/>
        </w:rPr>
        <w:t xml:space="preserve">This </w:t>
      </w:r>
      <w:r w:rsidRPr="00D12E4D">
        <w:rPr>
          <w:b/>
          <w:lang w:val="en-GB"/>
        </w:rPr>
        <w:t>REPORT</w:t>
      </w:r>
      <w:r w:rsidRPr="00D12E4D">
        <w:rPr>
          <w:lang w:val="en-GB"/>
        </w:rPr>
        <w:t xml:space="preserve"> </w:t>
      </w:r>
      <w:r w:rsidRPr="00D12E4D">
        <w:t xml:space="preserve">Service </w:t>
      </w:r>
      <w:r w:rsidRPr="00D12E4D">
        <w:rPr>
          <w:lang w:val="en-GB"/>
        </w:rPr>
        <w:t xml:space="preserve">style uses the </w:t>
      </w:r>
      <w:r w:rsidRPr="00D12E4D">
        <w:rPr>
          <w:i/>
          <w:lang w:val="en-GB"/>
        </w:rPr>
        <w:t>RIC Indication Header</w:t>
      </w:r>
      <w:r w:rsidRPr="00D12E4D">
        <w:rPr>
          <w:lang w:val="en-GB"/>
        </w:rPr>
        <w:t xml:space="preserve"> IE Format 1 (9.2.1.3.1).</w:t>
      </w:r>
    </w:p>
    <w:p w14:paraId="6FC54408" w14:textId="77777777" w:rsidR="00DE11DE" w:rsidRPr="00D12E4D" w:rsidRDefault="00DE11DE">
      <w:pPr>
        <w:pStyle w:val="Heading4"/>
      </w:pPr>
      <w:r w:rsidRPr="00D12E4D">
        <w:t>7.4.3.4</w:t>
      </w:r>
      <w:r w:rsidRPr="00D12E4D">
        <w:tab/>
      </w:r>
      <w:r w:rsidRPr="00D12E4D">
        <w:rPr>
          <w:bCs/>
        </w:rPr>
        <w:t xml:space="preserve">REPORT </w:t>
      </w:r>
      <w:r w:rsidRPr="00D12E4D">
        <w:t xml:space="preserve">Service </w:t>
      </w:r>
      <w:r w:rsidRPr="00D12E4D">
        <w:rPr>
          <w:i/>
        </w:rPr>
        <w:t>RIC Indication Message</w:t>
      </w:r>
      <w:r w:rsidRPr="00D12E4D">
        <w:t xml:space="preserve"> IE contents</w:t>
      </w:r>
    </w:p>
    <w:p w14:paraId="7DCFE8E7" w14:textId="77777777" w:rsidR="00DE11DE" w:rsidRPr="00D12E4D" w:rsidRDefault="00DE11DE" w:rsidP="00DE11DE">
      <w:pPr>
        <w:rPr>
          <w:lang w:val="en-GB"/>
        </w:rPr>
      </w:pPr>
      <w:r w:rsidRPr="00D12E4D">
        <w:rPr>
          <w:lang w:val="en-GB"/>
        </w:rPr>
        <w:t xml:space="preserve">The </w:t>
      </w:r>
      <w:r w:rsidRPr="00D12E4D">
        <w:rPr>
          <w:b/>
          <w:bCs/>
          <w:lang w:val="en-GB"/>
        </w:rPr>
        <w:t xml:space="preserve">REPORT </w:t>
      </w:r>
      <w:r w:rsidRPr="00D12E4D">
        <w:rPr>
          <w:lang w:val="en-GB"/>
        </w:rPr>
        <w:t xml:space="preserve">Service </w:t>
      </w:r>
      <w:r w:rsidRPr="00D12E4D">
        <w:rPr>
          <w:i/>
          <w:iCs/>
          <w:lang w:val="en-GB"/>
        </w:rPr>
        <w:t>RIC Indication Message</w:t>
      </w:r>
      <w:r w:rsidRPr="00D12E4D">
        <w:rPr>
          <w:lang w:val="en-GB"/>
        </w:rPr>
        <w:t xml:space="preserve"> IE carries the UE specific information as a result of call process outcome. The Parameters supporting UE specific information is provided in Section 8.2.2.</w:t>
      </w:r>
    </w:p>
    <w:p w14:paraId="2C26EBD1" w14:textId="77777777" w:rsidR="00DE11DE" w:rsidRPr="00D12E4D" w:rsidRDefault="00DE11DE" w:rsidP="00DE11DE">
      <w:pPr>
        <w:rPr>
          <w:lang w:val="en-GB"/>
        </w:rPr>
      </w:pPr>
      <w:r w:rsidRPr="00D12E4D">
        <w:rPr>
          <w:lang w:val="en-GB"/>
        </w:rPr>
        <w:t xml:space="preserve">This </w:t>
      </w:r>
      <w:r w:rsidRPr="00D12E4D">
        <w:rPr>
          <w:b/>
          <w:lang w:val="en-GB"/>
        </w:rPr>
        <w:t>REPORT</w:t>
      </w:r>
      <w:r w:rsidRPr="00D12E4D">
        <w:rPr>
          <w:lang w:val="en-GB"/>
        </w:rPr>
        <w:t xml:space="preserve"> </w:t>
      </w:r>
      <w:r w:rsidRPr="00D12E4D">
        <w:t xml:space="preserve">Service </w:t>
      </w:r>
      <w:r w:rsidRPr="00D12E4D">
        <w:rPr>
          <w:lang w:val="en-GB"/>
        </w:rPr>
        <w:t xml:space="preserve">style uses the </w:t>
      </w:r>
      <w:r w:rsidRPr="00D12E4D">
        <w:rPr>
          <w:i/>
          <w:lang w:val="en-GB"/>
        </w:rPr>
        <w:t>RIC Indication Message</w:t>
      </w:r>
      <w:r w:rsidRPr="00D12E4D">
        <w:rPr>
          <w:lang w:val="en-GB"/>
        </w:rPr>
        <w:t xml:space="preserve"> IE Format 2 (9.2.1.4.2). The supported Parameters for this message format are provided in Section 8.2.2. </w:t>
      </w:r>
    </w:p>
    <w:p w14:paraId="6C317B2D" w14:textId="53187AD5" w:rsidR="00DE11DE" w:rsidRPr="00D12E4D" w:rsidRDefault="00DE11DE" w:rsidP="002B0C7A">
      <w:pPr>
        <w:pStyle w:val="Heading3"/>
      </w:pPr>
      <w:bookmarkStart w:id="183" w:name="_Toc77320933"/>
      <w:bookmarkStart w:id="184" w:name="_Toc79485128"/>
      <w:bookmarkStart w:id="185" w:name="_Toc110274545"/>
      <w:r w:rsidRPr="00D12E4D">
        <w:lastRenderedPageBreak/>
        <w:t>7.4.4</w:t>
      </w:r>
      <w:r w:rsidRPr="00D12E4D">
        <w:tab/>
        <w:t xml:space="preserve">REPORT </w:t>
      </w:r>
      <w:r w:rsidR="00194121" w:rsidRPr="00D12E4D">
        <w:t xml:space="preserve">Service Style </w:t>
      </w:r>
      <w:r w:rsidRPr="00D12E4D">
        <w:t>3: E2 Node Information.</w:t>
      </w:r>
      <w:bookmarkEnd w:id="183"/>
      <w:bookmarkEnd w:id="184"/>
      <w:bookmarkEnd w:id="185"/>
      <w:r w:rsidRPr="00D12E4D">
        <w:t xml:space="preserve">  </w:t>
      </w:r>
    </w:p>
    <w:p w14:paraId="414F6DC6" w14:textId="77777777" w:rsidR="00DE11DE" w:rsidRPr="00D12E4D" w:rsidRDefault="00DE11DE">
      <w:pPr>
        <w:pStyle w:val="Heading4"/>
      </w:pPr>
      <w:r w:rsidRPr="00D12E4D">
        <w:t>7.4.4.1</w:t>
      </w:r>
      <w:r w:rsidRPr="00D12E4D">
        <w:tab/>
      </w:r>
      <w:r w:rsidRPr="00D12E4D">
        <w:rPr>
          <w:bCs/>
        </w:rPr>
        <w:t xml:space="preserve">REPORT </w:t>
      </w:r>
      <w:r w:rsidRPr="00D12E4D">
        <w:t>Service Style description</w:t>
      </w:r>
    </w:p>
    <w:p w14:paraId="1F332BA9" w14:textId="77777777" w:rsidR="00DE11DE" w:rsidRPr="00D12E4D" w:rsidRDefault="00DE11DE" w:rsidP="00DE11DE">
      <w:r w:rsidRPr="00D12E4D">
        <w:t xml:space="preserve">This </w:t>
      </w:r>
      <w:r w:rsidRPr="00D12E4D">
        <w:rPr>
          <w:b/>
        </w:rPr>
        <w:t>REPORT</w:t>
      </w:r>
      <w:r w:rsidRPr="00D12E4D">
        <w:t xml:space="preserve"> Service style</w:t>
      </w:r>
      <w:r w:rsidRPr="00D12E4D">
        <w:rPr>
          <w:lang w:val="en-GB"/>
        </w:rPr>
        <w:t xml:space="preserve"> provides essential RAN control related E2 Node Configuration Information that is not provided by E2AP [3]. The information is </w:t>
      </w:r>
      <w:r w:rsidRPr="00D12E4D">
        <w:t xml:space="preserve">carried in the </w:t>
      </w:r>
      <w:r w:rsidRPr="00D12E4D">
        <w:rPr>
          <w:i/>
          <w:iCs/>
        </w:rPr>
        <w:t>RIC Indication Message</w:t>
      </w:r>
      <w:r w:rsidRPr="00D12E4D">
        <w:t xml:space="preserve"> IE</w:t>
      </w:r>
      <w:r w:rsidRPr="00D12E4D">
        <w:rPr>
          <w:lang w:val="en-GB"/>
        </w:rPr>
        <w:t xml:space="preserve"> along </w:t>
      </w:r>
      <w:r w:rsidRPr="00D12E4D">
        <w:t xml:space="preserve">with an associated </w:t>
      </w:r>
      <w:r w:rsidRPr="00D12E4D">
        <w:rPr>
          <w:i/>
          <w:iCs/>
        </w:rPr>
        <w:t>RIC Indication Header</w:t>
      </w:r>
      <w:r w:rsidRPr="00D12E4D">
        <w:t xml:space="preserve"> IE providing information </w:t>
      </w:r>
      <w:r w:rsidRPr="00D12E4D">
        <w:rPr>
          <w:lang w:val="en-GB"/>
        </w:rPr>
        <w:t xml:space="preserve">related event trigger conditions. </w:t>
      </w:r>
      <w:r w:rsidRPr="00D12E4D">
        <w:t xml:space="preserve">The required information to be provided is controlled using the associated </w:t>
      </w:r>
      <w:r w:rsidRPr="00D12E4D">
        <w:rPr>
          <w:i/>
          <w:iCs/>
        </w:rPr>
        <w:t>RIC Action Definition</w:t>
      </w:r>
      <w:r w:rsidRPr="00D12E4D">
        <w:t xml:space="preserve"> IE parameters.</w:t>
      </w:r>
    </w:p>
    <w:p w14:paraId="091EA6FF" w14:textId="6E23C4E8" w:rsidR="00DE11DE" w:rsidRPr="00D12E4D" w:rsidRDefault="00DE11DE" w:rsidP="00DE11DE">
      <w:r w:rsidRPr="00D12E4D">
        <w:t xml:space="preserve">This </w:t>
      </w:r>
      <w:r w:rsidRPr="00D12E4D">
        <w:rPr>
          <w:b/>
          <w:bCs/>
        </w:rPr>
        <w:t>REPORT</w:t>
      </w:r>
      <w:r w:rsidRPr="00D12E4D">
        <w:t xml:space="preserve"> Service style provides information related to</w:t>
      </w:r>
      <w:r w:rsidR="00F763C1" w:rsidRPr="00D12E4D">
        <w:t>:</w:t>
      </w:r>
    </w:p>
    <w:p w14:paraId="77F94BBE" w14:textId="45244418" w:rsidR="00DE11DE" w:rsidRPr="00D12E4D" w:rsidRDefault="00B632DE" w:rsidP="002B0C7A">
      <w:pPr>
        <w:pStyle w:val="B1"/>
      </w:pPr>
      <w:r w:rsidRPr="00D12E4D">
        <w:t>-</w:t>
      </w:r>
      <w:r w:rsidRPr="00D12E4D">
        <w:tab/>
      </w:r>
      <w:r w:rsidR="00DE11DE" w:rsidRPr="00D12E4D">
        <w:t>Serving Cell configuration</w:t>
      </w:r>
    </w:p>
    <w:p w14:paraId="31DBA053" w14:textId="695DBFA8" w:rsidR="00DE11DE" w:rsidRPr="00D12E4D" w:rsidRDefault="00B632DE" w:rsidP="002B0C7A">
      <w:pPr>
        <w:pStyle w:val="B1"/>
      </w:pPr>
      <w:r w:rsidRPr="00D12E4D">
        <w:t>-</w:t>
      </w:r>
      <w:r w:rsidRPr="00D12E4D">
        <w:tab/>
      </w:r>
      <w:r w:rsidR="00DE11DE" w:rsidRPr="00D12E4D">
        <w:t xml:space="preserve">Neighbour Relation Information </w:t>
      </w:r>
    </w:p>
    <w:p w14:paraId="51A263FF" w14:textId="77777777" w:rsidR="00DE11DE" w:rsidRPr="00D12E4D" w:rsidRDefault="00DE11DE" w:rsidP="00DE11DE">
      <w:r w:rsidRPr="00D12E4D">
        <w:t>whenever the corresponding event trigger for change in information content is satisfied. With every change in the information content of the Neighbour Relation Information, complete list of Neighbour relation table is sent to Near-RT RIC with indicaton on the modified information.</w:t>
      </w:r>
    </w:p>
    <w:p w14:paraId="5DE3114A" w14:textId="77777777" w:rsidR="00DE11DE" w:rsidRPr="00D12E4D" w:rsidRDefault="00DE11DE" w:rsidP="00DE11DE">
      <w:pPr>
        <w:rPr>
          <w:lang w:val="en-GB"/>
        </w:rPr>
      </w:pPr>
      <w:r w:rsidRPr="00D12E4D">
        <w:t xml:space="preserve">This </w:t>
      </w:r>
      <w:r w:rsidRPr="00D12E4D">
        <w:rPr>
          <w:b/>
          <w:bCs/>
        </w:rPr>
        <w:t>REPORT</w:t>
      </w:r>
      <w:r w:rsidRPr="00D12E4D">
        <w:t xml:space="preserve"> Service style is initiated by </w:t>
      </w:r>
      <w:r w:rsidRPr="00D12E4D">
        <w:rPr>
          <w:u w:val="single"/>
        </w:rPr>
        <w:t>Event Trigger style 3: E2 Node Information Change</w:t>
      </w:r>
      <w:r w:rsidRPr="00D12E4D">
        <w:t>.</w:t>
      </w:r>
    </w:p>
    <w:p w14:paraId="6B1B340C" w14:textId="77777777" w:rsidR="00DE11DE" w:rsidRPr="00D12E4D" w:rsidRDefault="00DE11DE">
      <w:pPr>
        <w:pStyle w:val="Heading4"/>
      </w:pPr>
      <w:r w:rsidRPr="00D12E4D">
        <w:t>7.4.4.2</w:t>
      </w:r>
      <w:r w:rsidRPr="00D12E4D">
        <w:tab/>
      </w:r>
      <w:r w:rsidRPr="00D12E4D">
        <w:rPr>
          <w:bCs/>
        </w:rPr>
        <w:t xml:space="preserve">REPORT </w:t>
      </w:r>
      <w:r w:rsidRPr="00D12E4D">
        <w:t xml:space="preserve">Service </w:t>
      </w:r>
      <w:r w:rsidRPr="00D12E4D">
        <w:rPr>
          <w:i/>
        </w:rPr>
        <w:t>RIC Action Definition</w:t>
      </w:r>
      <w:r w:rsidRPr="00D12E4D">
        <w:t xml:space="preserve"> IE contents</w:t>
      </w:r>
    </w:p>
    <w:p w14:paraId="0DA8AD58" w14:textId="77777777" w:rsidR="00DE11DE" w:rsidRPr="00D12E4D" w:rsidRDefault="00DE11DE" w:rsidP="00DE11DE">
      <w:r w:rsidRPr="00D12E4D">
        <w:t xml:space="preserve">The Action Definition for this service style indicates the E2 Node related information requested by Near-RT RIC.  </w:t>
      </w:r>
    </w:p>
    <w:p w14:paraId="1B0EBB8C" w14:textId="77777777" w:rsidR="00DE11DE" w:rsidRPr="00D12E4D" w:rsidRDefault="00DE11DE" w:rsidP="00DE11DE">
      <w:r w:rsidRPr="00D12E4D">
        <w:rPr>
          <w:lang w:val="en-GB"/>
        </w:rPr>
        <w:t xml:space="preserve">The </w:t>
      </w:r>
      <w:r w:rsidRPr="00D12E4D">
        <w:rPr>
          <w:b/>
          <w:bCs/>
          <w:lang w:val="en-GB"/>
        </w:rPr>
        <w:t xml:space="preserve">REPORT </w:t>
      </w:r>
      <w:r w:rsidRPr="00D12E4D">
        <w:rPr>
          <w:lang w:val="en-GB"/>
        </w:rPr>
        <w:t xml:space="preserve">Service style uses the </w:t>
      </w:r>
      <w:r w:rsidRPr="00D12E4D">
        <w:rPr>
          <w:i/>
          <w:iCs/>
        </w:rPr>
        <w:t xml:space="preserve">RIC Action Definition </w:t>
      </w:r>
      <w:r w:rsidRPr="00D12E4D">
        <w:t>IE Format 1 (9.2.1.2.1). The supported Parameters for this format are provided in Section 8.2.3</w:t>
      </w:r>
      <w:r w:rsidRPr="00D12E4D">
        <w:rPr>
          <w:i/>
          <w:iCs/>
        </w:rPr>
        <w:t>.</w:t>
      </w:r>
    </w:p>
    <w:p w14:paraId="1F3DB4A4" w14:textId="77777777" w:rsidR="00DE11DE" w:rsidRPr="00D12E4D" w:rsidRDefault="00DE11DE">
      <w:pPr>
        <w:pStyle w:val="Heading4"/>
      </w:pPr>
      <w:r w:rsidRPr="00D12E4D">
        <w:t>7.4.4.3</w:t>
      </w:r>
      <w:r w:rsidRPr="00D12E4D">
        <w:tab/>
      </w:r>
      <w:r w:rsidRPr="00D12E4D">
        <w:rPr>
          <w:bCs/>
        </w:rPr>
        <w:t xml:space="preserve">REPORT </w:t>
      </w:r>
      <w:r w:rsidRPr="00D12E4D">
        <w:t xml:space="preserve">Service </w:t>
      </w:r>
      <w:r w:rsidRPr="00D12E4D">
        <w:rPr>
          <w:i/>
        </w:rPr>
        <w:t>RIC Indication Header</w:t>
      </w:r>
      <w:r w:rsidRPr="00D12E4D">
        <w:t xml:space="preserve"> IE contents</w:t>
      </w:r>
    </w:p>
    <w:p w14:paraId="1D47B5B2" w14:textId="77777777" w:rsidR="00DE11DE" w:rsidRPr="00D12E4D" w:rsidRDefault="00DE11DE" w:rsidP="00DE11DE">
      <w:pPr>
        <w:rPr>
          <w:lang w:val="en-GB"/>
        </w:rPr>
      </w:pPr>
      <w:r w:rsidRPr="00D12E4D">
        <w:rPr>
          <w:lang w:val="en-GB"/>
        </w:rPr>
        <w:t xml:space="preserve">This </w:t>
      </w:r>
      <w:r w:rsidRPr="00D12E4D">
        <w:rPr>
          <w:b/>
          <w:lang w:val="en-GB"/>
        </w:rPr>
        <w:t>REPORT</w:t>
      </w:r>
      <w:r w:rsidRPr="00D12E4D">
        <w:rPr>
          <w:lang w:val="en-GB"/>
        </w:rPr>
        <w:t xml:space="preserve"> </w:t>
      </w:r>
      <w:r w:rsidRPr="00D12E4D">
        <w:t xml:space="preserve">Service </w:t>
      </w:r>
      <w:r w:rsidRPr="00D12E4D">
        <w:rPr>
          <w:lang w:val="en-GB"/>
        </w:rPr>
        <w:t xml:space="preserve">style uses the </w:t>
      </w:r>
      <w:r w:rsidRPr="00D12E4D">
        <w:rPr>
          <w:i/>
          <w:lang w:val="en-GB"/>
        </w:rPr>
        <w:t>RIC Indication Header</w:t>
      </w:r>
      <w:r w:rsidRPr="00D12E4D">
        <w:rPr>
          <w:lang w:val="en-GB"/>
        </w:rPr>
        <w:t xml:space="preserve"> IE Format 1 (9.2.1.3.1).</w:t>
      </w:r>
    </w:p>
    <w:p w14:paraId="63123764" w14:textId="77777777" w:rsidR="00DE11DE" w:rsidRPr="00D12E4D" w:rsidRDefault="00DE11DE">
      <w:pPr>
        <w:pStyle w:val="Heading4"/>
      </w:pPr>
      <w:r w:rsidRPr="00D12E4D">
        <w:t>7.4.4.4</w:t>
      </w:r>
      <w:r w:rsidRPr="00D12E4D">
        <w:tab/>
      </w:r>
      <w:r w:rsidRPr="00D12E4D">
        <w:rPr>
          <w:bCs/>
        </w:rPr>
        <w:t xml:space="preserve">REPORT </w:t>
      </w:r>
      <w:r w:rsidRPr="00D12E4D">
        <w:t xml:space="preserve">Service </w:t>
      </w:r>
      <w:r w:rsidRPr="00D12E4D">
        <w:rPr>
          <w:i/>
        </w:rPr>
        <w:t>RIC Indication Message</w:t>
      </w:r>
      <w:r w:rsidRPr="00D12E4D">
        <w:t xml:space="preserve"> IE contents</w:t>
      </w:r>
    </w:p>
    <w:p w14:paraId="4CE3ED57" w14:textId="77777777" w:rsidR="00DE11DE" w:rsidRPr="00D12E4D" w:rsidRDefault="00DE11DE" w:rsidP="00DE11DE">
      <w:pPr>
        <w:rPr>
          <w:lang w:val="en-GB"/>
        </w:rPr>
      </w:pPr>
      <w:r w:rsidRPr="00D12E4D">
        <w:rPr>
          <w:lang w:val="en-GB"/>
        </w:rPr>
        <w:t xml:space="preserve">The </w:t>
      </w:r>
      <w:r w:rsidRPr="00D12E4D">
        <w:rPr>
          <w:b/>
          <w:bCs/>
          <w:lang w:val="en-GB"/>
        </w:rPr>
        <w:t xml:space="preserve">REPORT </w:t>
      </w:r>
      <w:r w:rsidRPr="00D12E4D">
        <w:rPr>
          <w:lang w:val="en-GB"/>
        </w:rPr>
        <w:t xml:space="preserve">Service </w:t>
      </w:r>
      <w:r w:rsidRPr="00D12E4D">
        <w:rPr>
          <w:i/>
          <w:iCs/>
          <w:lang w:val="en-GB"/>
        </w:rPr>
        <w:t>RIC Indication Message</w:t>
      </w:r>
      <w:r w:rsidRPr="00D12E4D">
        <w:rPr>
          <w:lang w:val="en-GB"/>
        </w:rPr>
        <w:t xml:space="preserve"> IE carries the E2 node related information as subscribed by the </w:t>
      </w:r>
      <w:r w:rsidRPr="00D12E4D">
        <w:rPr>
          <w:i/>
          <w:iCs/>
          <w:lang w:val="en-GB"/>
        </w:rPr>
        <w:t>RIC Action Definition</w:t>
      </w:r>
      <w:r w:rsidRPr="00D12E4D">
        <w:rPr>
          <w:lang w:val="en-GB"/>
        </w:rPr>
        <w:t xml:space="preserve"> IE. </w:t>
      </w:r>
    </w:p>
    <w:p w14:paraId="5F14FFAA" w14:textId="77777777" w:rsidR="00DE11DE" w:rsidRPr="00D12E4D" w:rsidRDefault="00DE11DE" w:rsidP="00DE11DE">
      <w:r w:rsidRPr="00D12E4D">
        <w:rPr>
          <w:lang w:val="en-GB"/>
        </w:rPr>
        <w:t xml:space="preserve">This </w:t>
      </w:r>
      <w:r w:rsidRPr="00D12E4D">
        <w:rPr>
          <w:b/>
          <w:lang w:val="en-GB"/>
        </w:rPr>
        <w:t>REPORT</w:t>
      </w:r>
      <w:r w:rsidRPr="00D12E4D">
        <w:rPr>
          <w:bCs/>
          <w:lang w:val="en-GB"/>
        </w:rPr>
        <w:t xml:space="preserve"> </w:t>
      </w:r>
      <w:r w:rsidRPr="00D12E4D">
        <w:t xml:space="preserve">Service </w:t>
      </w:r>
      <w:r w:rsidRPr="00D12E4D">
        <w:rPr>
          <w:lang w:val="en-GB"/>
        </w:rPr>
        <w:t xml:space="preserve">style uses </w:t>
      </w:r>
      <w:r w:rsidRPr="00D12E4D">
        <w:t xml:space="preserve">the </w:t>
      </w:r>
      <w:r w:rsidRPr="00D12E4D">
        <w:rPr>
          <w:i/>
          <w:iCs/>
        </w:rPr>
        <w:t>RIC Indication Message</w:t>
      </w:r>
      <w:r w:rsidRPr="00D12E4D">
        <w:t xml:space="preserve"> Format 3 (9.2.1.4.3). The mapping of RAN paramerters configured in the </w:t>
      </w:r>
      <w:r w:rsidRPr="00D12E4D">
        <w:rPr>
          <w:i/>
          <w:iCs/>
        </w:rPr>
        <w:t>RIC Action Definition</w:t>
      </w:r>
      <w:r w:rsidRPr="00D12E4D">
        <w:t xml:space="preserve"> IE to the reported IEs in the </w:t>
      </w:r>
      <w:r w:rsidRPr="00D12E4D">
        <w:rPr>
          <w:i/>
          <w:iCs/>
        </w:rPr>
        <w:t>RIC Indication Message</w:t>
      </w:r>
      <w:r w:rsidRPr="00D12E4D">
        <w:t xml:space="preserve"> IE Format 3 is provided in the semantics description of the IEs. </w:t>
      </w:r>
    </w:p>
    <w:p w14:paraId="43A10D86" w14:textId="77B23C10" w:rsidR="00DE11DE" w:rsidRPr="00D12E4D" w:rsidRDefault="00DE11DE" w:rsidP="002B0C7A">
      <w:pPr>
        <w:pStyle w:val="Heading3"/>
      </w:pPr>
      <w:bookmarkStart w:id="186" w:name="_Toc77320934"/>
      <w:bookmarkStart w:id="187" w:name="_Toc79485129"/>
      <w:bookmarkStart w:id="188" w:name="_Toc110274546"/>
      <w:r w:rsidRPr="00D12E4D">
        <w:t>7.4.5</w:t>
      </w:r>
      <w:r w:rsidRPr="00D12E4D">
        <w:tab/>
        <w:t xml:space="preserve">REPORT </w:t>
      </w:r>
      <w:r w:rsidR="00194121" w:rsidRPr="00D12E4D">
        <w:t xml:space="preserve">Service Style </w:t>
      </w:r>
      <w:r w:rsidRPr="00D12E4D">
        <w:t>4: UE Information</w:t>
      </w:r>
      <w:bookmarkEnd w:id="186"/>
      <w:bookmarkEnd w:id="187"/>
      <w:bookmarkEnd w:id="188"/>
      <w:r w:rsidRPr="00D12E4D">
        <w:t xml:space="preserve">  </w:t>
      </w:r>
    </w:p>
    <w:p w14:paraId="1490B5AF" w14:textId="77777777" w:rsidR="00DE11DE" w:rsidRPr="00D12E4D" w:rsidRDefault="00DE11DE">
      <w:pPr>
        <w:pStyle w:val="Heading4"/>
      </w:pPr>
      <w:r w:rsidRPr="00D12E4D">
        <w:t>7.4.5.1</w:t>
      </w:r>
      <w:r w:rsidRPr="00D12E4D">
        <w:tab/>
      </w:r>
      <w:r w:rsidRPr="00D12E4D">
        <w:rPr>
          <w:bCs/>
        </w:rPr>
        <w:t xml:space="preserve">REPORT </w:t>
      </w:r>
      <w:r w:rsidRPr="00D12E4D">
        <w:t>Service Style description</w:t>
      </w:r>
    </w:p>
    <w:p w14:paraId="0E96B28D" w14:textId="77777777" w:rsidR="00DE11DE" w:rsidRPr="00D12E4D" w:rsidRDefault="00DE11DE" w:rsidP="00DE11DE">
      <w:pPr>
        <w:rPr>
          <w:lang w:val="en-GB"/>
        </w:rPr>
      </w:pPr>
      <w:r w:rsidRPr="00D12E4D">
        <w:t xml:space="preserve">This </w:t>
      </w:r>
      <w:r w:rsidRPr="00D12E4D">
        <w:rPr>
          <w:b/>
        </w:rPr>
        <w:t>REPORT</w:t>
      </w:r>
      <w:r w:rsidRPr="00D12E4D">
        <w:t xml:space="preserve"> Service style</w:t>
      </w:r>
      <w:r w:rsidRPr="00D12E4D">
        <w:rPr>
          <w:lang w:val="en-GB"/>
        </w:rPr>
        <w:t xml:space="preserve"> provides UE related Information. The information is </w:t>
      </w:r>
      <w:r w:rsidRPr="00D12E4D">
        <w:t xml:space="preserve">carried in the </w:t>
      </w:r>
      <w:r w:rsidRPr="00D12E4D">
        <w:rPr>
          <w:i/>
          <w:iCs/>
        </w:rPr>
        <w:t>RIC Indication Message</w:t>
      </w:r>
      <w:r w:rsidRPr="00D12E4D">
        <w:t xml:space="preserve"> IE</w:t>
      </w:r>
      <w:r w:rsidRPr="00D12E4D">
        <w:rPr>
          <w:lang w:val="en-GB"/>
        </w:rPr>
        <w:t xml:space="preserve"> along </w:t>
      </w:r>
      <w:r w:rsidRPr="00D12E4D">
        <w:t xml:space="preserve">with an associated </w:t>
      </w:r>
      <w:r w:rsidRPr="00D12E4D">
        <w:rPr>
          <w:i/>
          <w:iCs/>
        </w:rPr>
        <w:t>RIC Indication Header</w:t>
      </w:r>
      <w:r w:rsidRPr="00D12E4D">
        <w:t xml:space="preserve"> IE providing information </w:t>
      </w:r>
      <w:r w:rsidRPr="00D12E4D">
        <w:rPr>
          <w:lang w:val="en-GB"/>
        </w:rPr>
        <w:t xml:space="preserve">related event trigger conditions. </w:t>
      </w:r>
      <w:r w:rsidRPr="00D12E4D">
        <w:t xml:space="preserve">The required information to be provided is controlled using the associated </w:t>
      </w:r>
      <w:r w:rsidRPr="00D12E4D">
        <w:rPr>
          <w:i/>
          <w:iCs/>
        </w:rPr>
        <w:t>RIC Action Definition</w:t>
      </w:r>
      <w:r w:rsidRPr="00D12E4D">
        <w:t xml:space="preserve"> IE parameters.</w:t>
      </w:r>
    </w:p>
    <w:p w14:paraId="464C72A3" w14:textId="77777777" w:rsidR="00DE11DE" w:rsidRPr="00D12E4D" w:rsidRDefault="00DE11DE" w:rsidP="00DE11DE">
      <w:r w:rsidRPr="00D12E4D">
        <w:t xml:space="preserve">This </w:t>
      </w:r>
      <w:r w:rsidRPr="00D12E4D">
        <w:rPr>
          <w:b/>
          <w:bCs/>
        </w:rPr>
        <w:t>REPORT</w:t>
      </w:r>
      <w:r w:rsidRPr="00D12E4D">
        <w:t xml:space="preserve"> Service style enables the E2 Node to report on a per UE basis: </w:t>
      </w:r>
    </w:p>
    <w:p w14:paraId="7DD69F84" w14:textId="4A44FCD1" w:rsidR="00DE11DE" w:rsidRPr="00D12E4D" w:rsidRDefault="00B632DE" w:rsidP="002B0C7A">
      <w:pPr>
        <w:pStyle w:val="B1"/>
      </w:pPr>
      <w:r w:rsidRPr="00D12E4D">
        <w:t>-</w:t>
      </w:r>
      <w:r w:rsidRPr="00D12E4D">
        <w:tab/>
      </w:r>
      <w:r w:rsidR="00DE11DE" w:rsidRPr="00D12E4D">
        <w:t>L2 UE State variable values including</w:t>
      </w:r>
    </w:p>
    <w:p w14:paraId="2DB29605" w14:textId="6080D93E" w:rsidR="00DE11DE" w:rsidRPr="00D12E4D" w:rsidRDefault="00B632DE" w:rsidP="002B0C7A">
      <w:pPr>
        <w:pStyle w:val="B2"/>
      </w:pPr>
      <w:r w:rsidRPr="00D12E4D">
        <w:t>-</w:t>
      </w:r>
      <w:r w:rsidRPr="00D12E4D">
        <w:tab/>
      </w:r>
      <w:r w:rsidR="00DE11DE" w:rsidRPr="00D12E4D">
        <w:t>PDCP UE State variables</w:t>
      </w:r>
    </w:p>
    <w:p w14:paraId="37321C74" w14:textId="5C45B17C" w:rsidR="00DE11DE" w:rsidRPr="00D12E4D" w:rsidRDefault="00B632DE" w:rsidP="002B0C7A">
      <w:pPr>
        <w:pStyle w:val="B2"/>
      </w:pPr>
      <w:r w:rsidRPr="00D12E4D">
        <w:t>-</w:t>
      </w:r>
      <w:r w:rsidRPr="00D12E4D">
        <w:tab/>
      </w:r>
      <w:r w:rsidR="00DE11DE" w:rsidRPr="00D12E4D">
        <w:t>RLC UE State variables</w:t>
      </w:r>
    </w:p>
    <w:p w14:paraId="187A516E" w14:textId="22A678A1" w:rsidR="00DE11DE" w:rsidRPr="00D12E4D" w:rsidRDefault="00B632DE" w:rsidP="002B0C7A">
      <w:pPr>
        <w:pStyle w:val="B2"/>
      </w:pPr>
      <w:r w:rsidRPr="00D12E4D">
        <w:t>-</w:t>
      </w:r>
      <w:r w:rsidRPr="00D12E4D">
        <w:tab/>
      </w:r>
      <w:r w:rsidR="00DE11DE" w:rsidRPr="00D12E4D">
        <w:t xml:space="preserve">MAC UE variables. </w:t>
      </w:r>
    </w:p>
    <w:p w14:paraId="2792A0C9" w14:textId="2A82DB25" w:rsidR="00DE11DE" w:rsidRPr="00D12E4D" w:rsidRDefault="00B632DE" w:rsidP="002B0C7A">
      <w:pPr>
        <w:pStyle w:val="B1"/>
      </w:pPr>
      <w:r w:rsidRPr="00D12E4D">
        <w:t>-</w:t>
      </w:r>
      <w:r w:rsidRPr="00D12E4D">
        <w:tab/>
      </w:r>
      <w:r w:rsidR="00DE11DE" w:rsidRPr="00D12E4D">
        <w:t>L3 UE State variable values including</w:t>
      </w:r>
    </w:p>
    <w:p w14:paraId="3F2EFEDC" w14:textId="6579F2CA" w:rsidR="00DE11DE" w:rsidRPr="00D12E4D" w:rsidRDefault="00B632DE" w:rsidP="002B0C7A">
      <w:pPr>
        <w:pStyle w:val="B2"/>
      </w:pPr>
      <w:r w:rsidRPr="00D12E4D">
        <w:t>-</w:t>
      </w:r>
      <w:r w:rsidRPr="00D12E4D">
        <w:tab/>
      </w:r>
      <w:r w:rsidR="00DE11DE" w:rsidRPr="00D12E4D">
        <w:t>RRC State</w:t>
      </w:r>
    </w:p>
    <w:p w14:paraId="08F40E79" w14:textId="2426B747" w:rsidR="00DE11DE" w:rsidRPr="00D12E4D" w:rsidRDefault="00B632DE" w:rsidP="002B0C7A">
      <w:pPr>
        <w:pStyle w:val="B2"/>
      </w:pPr>
      <w:r w:rsidRPr="00D12E4D">
        <w:lastRenderedPageBreak/>
        <w:t>-</w:t>
      </w:r>
      <w:r w:rsidRPr="00D12E4D">
        <w:tab/>
      </w:r>
      <w:r w:rsidR="00DE11DE" w:rsidRPr="00D12E4D">
        <w:t>UE ID Information</w:t>
      </w:r>
    </w:p>
    <w:p w14:paraId="15DBF58D" w14:textId="2FF1948A" w:rsidR="00DE11DE" w:rsidRPr="00D12E4D" w:rsidRDefault="00B632DE" w:rsidP="002B0C7A">
      <w:pPr>
        <w:pStyle w:val="B1"/>
      </w:pPr>
      <w:r w:rsidRPr="00D12E4D">
        <w:t>-</w:t>
      </w:r>
      <w:r w:rsidRPr="00D12E4D">
        <w:tab/>
      </w:r>
      <w:r w:rsidR="00DE11DE" w:rsidRPr="00D12E4D">
        <w:t>UE ID change information including</w:t>
      </w:r>
    </w:p>
    <w:p w14:paraId="3267E18A" w14:textId="52F5B073" w:rsidR="00DE11DE" w:rsidRPr="00D12E4D" w:rsidRDefault="00B632DE" w:rsidP="002B0C7A">
      <w:pPr>
        <w:pStyle w:val="B2"/>
      </w:pPr>
      <w:r w:rsidRPr="00D12E4D">
        <w:t>-</w:t>
      </w:r>
      <w:r w:rsidRPr="00D12E4D">
        <w:tab/>
      </w:r>
      <w:r w:rsidR="00DE11DE" w:rsidRPr="00D12E4D">
        <w:t>Current UE ID</w:t>
      </w:r>
    </w:p>
    <w:p w14:paraId="56443144" w14:textId="2F97D7B1" w:rsidR="00DE11DE" w:rsidRPr="00D12E4D" w:rsidRDefault="00B632DE" w:rsidP="002B0C7A">
      <w:pPr>
        <w:pStyle w:val="B2"/>
      </w:pPr>
      <w:r w:rsidRPr="00D12E4D">
        <w:t>-</w:t>
      </w:r>
      <w:r w:rsidRPr="00D12E4D">
        <w:tab/>
      </w:r>
      <w:r w:rsidR="00DE11DE" w:rsidRPr="00D12E4D">
        <w:t>Old UE ID</w:t>
      </w:r>
    </w:p>
    <w:p w14:paraId="1122D825" w14:textId="48F712BB" w:rsidR="00DE11DE" w:rsidRPr="00D12E4D" w:rsidRDefault="00B632DE" w:rsidP="002B0C7A">
      <w:pPr>
        <w:pStyle w:val="B2"/>
      </w:pPr>
      <w:r w:rsidRPr="00D12E4D">
        <w:t>-</w:t>
      </w:r>
      <w:r w:rsidRPr="00D12E4D">
        <w:tab/>
      </w:r>
      <w:r w:rsidR="00DE11DE" w:rsidRPr="00D12E4D">
        <w:t>NI or RRC message which triggered the UE ID change</w:t>
      </w:r>
    </w:p>
    <w:p w14:paraId="00CAC023" w14:textId="77777777" w:rsidR="00DE11DE" w:rsidRPr="00D12E4D" w:rsidRDefault="00DE11DE" w:rsidP="00DE11DE">
      <w:r w:rsidRPr="00D12E4D">
        <w:t xml:space="preserve">This </w:t>
      </w:r>
      <w:r w:rsidRPr="00D12E4D">
        <w:rPr>
          <w:b/>
          <w:bCs/>
        </w:rPr>
        <w:t>REPORT</w:t>
      </w:r>
      <w:r w:rsidRPr="00D12E4D">
        <w:t xml:space="preserve"> Service style is initiated by </w:t>
      </w:r>
      <w:r w:rsidRPr="00D12E4D">
        <w:rPr>
          <w:u w:val="single"/>
        </w:rPr>
        <w:t>Event Trigger style 4: UE Information Change</w:t>
      </w:r>
      <w:r w:rsidRPr="00D12E4D">
        <w:t>.</w:t>
      </w:r>
    </w:p>
    <w:p w14:paraId="7D39B722" w14:textId="77777777" w:rsidR="00DE11DE" w:rsidRPr="00D12E4D" w:rsidRDefault="00DE11DE">
      <w:pPr>
        <w:pStyle w:val="Heading4"/>
      </w:pPr>
      <w:r w:rsidRPr="00D12E4D">
        <w:t>7.4.5.2</w:t>
      </w:r>
      <w:r w:rsidRPr="00D12E4D">
        <w:tab/>
      </w:r>
      <w:r w:rsidRPr="00D12E4D">
        <w:rPr>
          <w:bCs/>
        </w:rPr>
        <w:t xml:space="preserve">REPORT </w:t>
      </w:r>
      <w:r w:rsidRPr="00D12E4D">
        <w:t xml:space="preserve">Service </w:t>
      </w:r>
      <w:r w:rsidRPr="00D12E4D">
        <w:rPr>
          <w:i/>
        </w:rPr>
        <w:t>RIC Action Definition</w:t>
      </w:r>
      <w:r w:rsidRPr="00D12E4D">
        <w:t xml:space="preserve"> IE contents</w:t>
      </w:r>
    </w:p>
    <w:p w14:paraId="2A338AF1" w14:textId="77777777" w:rsidR="00DE11DE" w:rsidRPr="00D12E4D" w:rsidRDefault="00DE11DE" w:rsidP="00DE11DE">
      <w:r w:rsidRPr="00D12E4D">
        <w:t xml:space="preserve">The Action Definition for this service style indicates the set of UE information parameters to be reported when event trigger to report is satisfied. </w:t>
      </w:r>
    </w:p>
    <w:p w14:paraId="1665FAAC" w14:textId="77777777" w:rsidR="00DE11DE" w:rsidRPr="00D12E4D" w:rsidRDefault="00DE11DE" w:rsidP="00DE11DE">
      <w:r w:rsidRPr="00D12E4D">
        <w:rPr>
          <w:lang w:val="en-GB"/>
        </w:rPr>
        <w:t xml:space="preserve">The </w:t>
      </w:r>
      <w:r w:rsidRPr="00D12E4D">
        <w:rPr>
          <w:b/>
          <w:bCs/>
          <w:lang w:val="en-GB"/>
        </w:rPr>
        <w:t xml:space="preserve">REPORT </w:t>
      </w:r>
      <w:r w:rsidRPr="00D12E4D">
        <w:rPr>
          <w:lang w:val="en-GB"/>
        </w:rPr>
        <w:t xml:space="preserve">Service style uses the </w:t>
      </w:r>
      <w:r w:rsidRPr="00D12E4D">
        <w:rPr>
          <w:i/>
          <w:iCs/>
        </w:rPr>
        <w:t>RIC Action Definition</w:t>
      </w:r>
      <w:r w:rsidRPr="00D12E4D">
        <w:t xml:space="preserve"> IE Format 1 (9.2.1.2.1). The supported Parameters for this message format are provided in Section 8.2.4</w:t>
      </w:r>
      <w:r w:rsidRPr="00D12E4D">
        <w:rPr>
          <w:i/>
          <w:iCs/>
        </w:rPr>
        <w:t>.</w:t>
      </w:r>
    </w:p>
    <w:p w14:paraId="1593B938" w14:textId="77777777" w:rsidR="00DE11DE" w:rsidRPr="00D12E4D" w:rsidRDefault="00DE11DE">
      <w:pPr>
        <w:pStyle w:val="Heading4"/>
      </w:pPr>
      <w:r w:rsidRPr="00D12E4D">
        <w:t>7.4.5.3</w:t>
      </w:r>
      <w:r w:rsidRPr="00D12E4D">
        <w:tab/>
      </w:r>
      <w:r w:rsidRPr="00D12E4D">
        <w:rPr>
          <w:bCs/>
        </w:rPr>
        <w:t xml:space="preserve">REPORT </w:t>
      </w:r>
      <w:r w:rsidRPr="00D12E4D">
        <w:t xml:space="preserve">Service </w:t>
      </w:r>
      <w:r w:rsidRPr="00D12E4D">
        <w:rPr>
          <w:i/>
        </w:rPr>
        <w:t>RIC Indication Header</w:t>
      </w:r>
      <w:r w:rsidRPr="00D12E4D">
        <w:t xml:space="preserve"> IE contents</w:t>
      </w:r>
    </w:p>
    <w:p w14:paraId="5F35676B" w14:textId="77777777" w:rsidR="00DE11DE" w:rsidRPr="00D12E4D" w:rsidRDefault="00DE11DE" w:rsidP="00DE11DE">
      <w:pPr>
        <w:rPr>
          <w:lang w:val="en-GB"/>
        </w:rPr>
      </w:pPr>
      <w:r w:rsidRPr="00D12E4D">
        <w:rPr>
          <w:lang w:val="en-GB"/>
        </w:rPr>
        <w:t xml:space="preserve">This </w:t>
      </w:r>
      <w:r w:rsidRPr="00D12E4D">
        <w:rPr>
          <w:b/>
          <w:lang w:val="en-GB"/>
        </w:rPr>
        <w:t>REPORT</w:t>
      </w:r>
      <w:r w:rsidRPr="00D12E4D">
        <w:rPr>
          <w:lang w:val="en-GB"/>
        </w:rPr>
        <w:t xml:space="preserve"> </w:t>
      </w:r>
      <w:r w:rsidRPr="00D12E4D">
        <w:t xml:space="preserve">Service </w:t>
      </w:r>
      <w:r w:rsidRPr="00D12E4D">
        <w:rPr>
          <w:lang w:val="en-GB"/>
        </w:rPr>
        <w:t xml:space="preserve">style uses the </w:t>
      </w:r>
      <w:r w:rsidRPr="00D12E4D">
        <w:rPr>
          <w:i/>
          <w:lang w:val="en-GB"/>
        </w:rPr>
        <w:t>RIC Indication Header</w:t>
      </w:r>
      <w:r w:rsidRPr="00D12E4D">
        <w:rPr>
          <w:lang w:val="en-GB"/>
        </w:rPr>
        <w:t xml:space="preserve"> IE Format 1 (9.2.1.3.1).</w:t>
      </w:r>
    </w:p>
    <w:p w14:paraId="1ECD580D" w14:textId="77777777" w:rsidR="00DE11DE" w:rsidRPr="00D12E4D" w:rsidRDefault="00DE11DE">
      <w:pPr>
        <w:pStyle w:val="Heading4"/>
      </w:pPr>
      <w:r w:rsidRPr="00D12E4D">
        <w:t>7.4.5.4</w:t>
      </w:r>
      <w:r w:rsidRPr="00D12E4D">
        <w:tab/>
      </w:r>
      <w:r w:rsidRPr="00D12E4D">
        <w:rPr>
          <w:bCs/>
        </w:rPr>
        <w:t xml:space="preserve">REPORT </w:t>
      </w:r>
      <w:r w:rsidRPr="00D12E4D">
        <w:t xml:space="preserve">Service </w:t>
      </w:r>
      <w:r w:rsidRPr="00D12E4D">
        <w:rPr>
          <w:i/>
        </w:rPr>
        <w:t>RIC Indication Message</w:t>
      </w:r>
      <w:r w:rsidRPr="00D12E4D">
        <w:t xml:space="preserve"> IE contents</w:t>
      </w:r>
    </w:p>
    <w:p w14:paraId="46B7BEF1" w14:textId="77777777" w:rsidR="00DE11DE" w:rsidRPr="00D12E4D" w:rsidRDefault="00DE11DE" w:rsidP="00DE11DE">
      <w:pPr>
        <w:rPr>
          <w:lang w:val="en-GB"/>
        </w:rPr>
      </w:pPr>
      <w:r w:rsidRPr="00D12E4D">
        <w:rPr>
          <w:bCs/>
          <w:lang w:val="en-GB"/>
        </w:rPr>
        <w:t xml:space="preserve">The </w:t>
      </w:r>
      <w:r w:rsidRPr="00D12E4D">
        <w:rPr>
          <w:b/>
          <w:lang w:val="en-GB"/>
        </w:rPr>
        <w:t>REPORT</w:t>
      </w:r>
      <w:r w:rsidRPr="00D12E4D">
        <w:rPr>
          <w:lang w:val="en-GB"/>
        </w:rPr>
        <w:t xml:space="preserve"> </w:t>
      </w:r>
      <w:r w:rsidRPr="00D12E4D">
        <w:t xml:space="preserve">Service </w:t>
      </w:r>
      <w:r w:rsidRPr="00D12E4D">
        <w:rPr>
          <w:i/>
          <w:lang w:val="en-GB"/>
        </w:rPr>
        <w:t>RIC Indication Message</w:t>
      </w:r>
      <w:r w:rsidRPr="00D12E4D">
        <w:rPr>
          <w:lang w:val="en-GB"/>
        </w:rPr>
        <w:t xml:space="preserve"> IE carries the requested UE related information.</w:t>
      </w:r>
    </w:p>
    <w:p w14:paraId="122503B0" w14:textId="77777777" w:rsidR="00DE11DE" w:rsidRPr="00D12E4D" w:rsidRDefault="00DE11DE" w:rsidP="00DE11DE">
      <w:r w:rsidRPr="00D12E4D">
        <w:rPr>
          <w:lang w:val="en-GB"/>
        </w:rPr>
        <w:t xml:space="preserve">This </w:t>
      </w:r>
      <w:r w:rsidRPr="00D12E4D">
        <w:rPr>
          <w:b/>
          <w:lang w:val="en-GB"/>
        </w:rPr>
        <w:t>REPORT</w:t>
      </w:r>
      <w:r w:rsidRPr="00D12E4D">
        <w:rPr>
          <w:lang w:val="en-GB"/>
        </w:rPr>
        <w:t xml:space="preserve"> </w:t>
      </w:r>
      <w:r w:rsidRPr="00D12E4D">
        <w:t xml:space="preserve">Service </w:t>
      </w:r>
      <w:r w:rsidRPr="00D12E4D">
        <w:rPr>
          <w:lang w:val="en-GB"/>
        </w:rPr>
        <w:t xml:space="preserve">style uses the </w:t>
      </w:r>
      <w:r w:rsidRPr="00D12E4D">
        <w:rPr>
          <w:i/>
          <w:lang w:val="en-GB"/>
        </w:rPr>
        <w:t>RIC Indication Message</w:t>
      </w:r>
      <w:r w:rsidRPr="00D12E4D">
        <w:rPr>
          <w:lang w:val="en-GB"/>
        </w:rPr>
        <w:t xml:space="preserve"> IE Format </w:t>
      </w:r>
      <w:r w:rsidRPr="00D12E4D">
        <w:t>2 (9.2.1.4.2). The supported Parameters for this message format are provided in Section 8.2.4.</w:t>
      </w:r>
    </w:p>
    <w:p w14:paraId="14A91335" w14:textId="0BA5309F" w:rsidR="00DE11DE" w:rsidRPr="00D12E4D" w:rsidRDefault="00DE11DE" w:rsidP="002B0C7A">
      <w:pPr>
        <w:pStyle w:val="Heading3"/>
      </w:pPr>
      <w:bookmarkStart w:id="189" w:name="_Toc77320935"/>
      <w:bookmarkStart w:id="190" w:name="_Toc79485130"/>
      <w:bookmarkStart w:id="191" w:name="_Toc110274547"/>
      <w:r w:rsidRPr="00D12E4D">
        <w:t>7.4.6</w:t>
      </w:r>
      <w:r w:rsidR="00194121" w:rsidRPr="00D12E4D">
        <w:tab/>
      </w:r>
      <w:r w:rsidRPr="00D12E4D">
        <w:t>REPORT Service Style 5: On Demand Report</w:t>
      </w:r>
      <w:bookmarkEnd w:id="189"/>
      <w:bookmarkEnd w:id="190"/>
      <w:bookmarkEnd w:id="191"/>
    </w:p>
    <w:p w14:paraId="35529F96" w14:textId="77777777" w:rsidR="00DE11DE" w:rsidRPr="00D12E4D" w:rsidRDefault="00DE11DE" w:rsidP="002B0C7A">
      <w:pPr>
        <w:pStyle w:val="Heading4"/>
      </w:pPr>
      <w:r w:rsidRPr="00D12E4D">
        <w:t>7.4.6.1</w:t>
      </w:r>
      <w:r w:rsidRPr="00D12E4D">
        <w:tab/>
        <w:t>REPORT Service Style description</w:t>
      </w:r>
    </w:p>
    <w:p w14:paraId="3DC11456" w14:textId="77777777" w:rsidR="00DE11DE" w:rsidRPr="00D12E4D" w:rsidRDefault="00DE11DE" w:rsidP="00DE11DE">
      <w:r w:rsidRPr="00D12E4D">
        <w:t xml:space="preserve">This </w:t>
      </w:r>
      <w:r w:rsidRPr="00D12E4D">
        <w:rPr>
          <w:b/>
          <w:bCs/>
        </w:rPr>
        <w:t xml:space="preserve">REPORT </w:t>
      </w:r>
      <w:r w:rsidRPr="00D12E4D">
        <w:t xml:space="preserve">Service style provides the snapshot of the following information at the time of subscription request received from Near-RT RIC: </w:t>
      </w:r>
    </w:p>
    <w:p w14:paraId="3335EEBA" w14:textId="1562604E" w:rsidR="00DE11DE" w:rsidRPr="00D12E4D" w:rsidRDefault="00B632DE" w:rsidP="002B0C7A">
      <w:pPr>
        <w:pStyle w:val="B1"/>
      </w:pPr>
      <w:r w:rsidRPr="00D12E4D">
        <w:t>-</w:t>
      </w:r>
      <w:r w:rsidRPr="00D12E4D">
        <w:tab/>
      </w:r>
      <w:r w:rsidR="00DE11DE" w:rsidRPr="00D12E4D">
        <w:t xml:space="preserve">Cell Configuration related information </w:t>
      </w:r>
    </w:p>
    <w:p w14:paraId="371413FD" w14:textId="0B0856C3" w:rsidR="00DE11DE" w:rsidRPr="00D12E4D" w:rsidRDefault="00B632DE" w:rsidP="002B0C7A">
      <w:pPr>
        <w:pStyle w:val="B1"/>
      </w:pPr>
      <w:r w:rsidRPr="00D12E4D">
        <w:t>-</w:t>
      </w:r>
      <w:r w:rsidRPr="00D12E4D">
        <w:tab/>
      </w:r>
      <w:r w:rsidR="00DE11DE" w:rsidRPr="00D12E4D">
        <w:t>Neighbour Relation related information</w:t>
      </w:r>
    </w:p>
    <w:p w14:paraId="184F9027" w14:textId="30607A31" w:rsidR="00DE11DE" w:rsidRPr="00D12E4D" w:rsidRDefault="00B632DE" w:rsidP="002B0C7A">
      <w:pPr>
        <w:pStyle w:val="B1"/>
      </w:pPr>
      <w:r w:rsidRPr="00D12E4D">
        <w:t>-</w:t>
      </w:r>
      <w:r w:rsidRPr="00D12E4D">
        <w:tab/>
      </w:r>
      <w:r w:rsidR="00DE11DE" w:rsidRPr="00D12E4D">
        <w:t>UE Context related information</w:t>
      </w:r>
    </w:p>
    <w:p w14:paraId="3F59E755" w14:textId="77777777" w:rsidR="00DE11DE" w:rsidRPr="00D12E4D" w:rsidRDefault="00DE11DE" w:rsidP="00DE11DE">
      <w:r w:rsidRPr="00D12E4D">
        <w:t xml:space="preserve">The subscription for this </w:t>
      </w:r>
      <w:r w:rsidRPr="00D12E4D">
        <w:rPr>
          <w:b/>
          <w:bCs/>
        </w:rPr>
        <w:t>REPORT</w:t>
      </w:r>
      <w:r w:rsidRPr="00D12E4D">
        <w:t xml:space="preserve"> Service style expires once the RIC Indication message is sent with the requested information. The E2AP RIC Subscription Delete procedure or RIC Subscription Delete Required procedure [3] is not required to delete this subscription. The reporting shall be per UE based or per cell based depending on the information requested to be reported.</w:t>
      </w:r>
    </w:p>
    <w:p w14:paraId="770C866F" w14:textId="77777777" w:rsidR="00DE11DE" w:rsidRPr="00D12E4D" w:rsidRDefault="00DE11DE">
      <w:pPr>
        <w:pStyle w:val="Heading4"/>
      </w:pPr>
      <w:r w:rsidRPr="00D12E4D">
        <w:t>7.4.6.2</w:t>
      </w:r>
      <w:r w:rsidRPr="00D12E4D">
        <w:tab/>
        <w:t xml:space="preserve">REPORT Service </w:t>
      </w:r>
      <w:r w:rsidRPr="00D12E4D">
        <w:rPr>
          <w:i/>
        </w:rPr>
        <w:t>RIC Action Definition</w:t>
      </w:r>
      <w:r w:rsidRPr="00D12E4D">
        <w:t xml:space="preserve"> IE contents</w:t>
      </w:r>
    </w:p>
    <w:p w14:paraId="368E595E" w14:textId="77777777" w:rsidR="00DE11DE" w:rsidRPr="00D12E4D" w:rsidRDefault="00DE11DE" w:rsidP="00DE11DE">
      <w:r w:rsidRPr="00D12E4D">
        <w:t xml:space="preserve">The Action Definition for this service style indicates the information type (e.g. UE Context information) requested by Near-RT RIC. </w:t>
      </w:r>
    </w:p>
    <w:p w14:paraId="0E074D88" w14:textId="77777777" w:rsidR="00DE11DE" w:rsidRPr="00D12E4D" w:rsidRDefault="00DE11DE" w:rsidP="00DE11DE">
      <w:r w:rsidRPr="00D12E4D">
        <w:rPr>
          <w:lang w:val="en-GB"/>
        </w:rPr>
        <w:t xml:space="preserve">The </w:t>
      </w:r>
      <w:r w:rsidRPr="00D12E4D">
        <w:rPr>
          <w:b/>
          <w:bCs/>
          <w:lang w:val="en-GB"/>
        </w:rPr>
        <w:t xml:space="preserve">REPORT </w:t>
      </w:r>
      <w:r w:rsidRPr="00D12E4D">
        <w:rPr>
          <w:lang w:val="en-GB"/>
        </w:rPr>
        <w:t xml:space="preserve">Service style uses the </w:t>
      </w:r>
      <w:r w:rsidRPr="00D12E4D">
        <w:rPr>
          <w:i/>
          <w:iCs/>
        </w:rPr>
        <w:t>RIC Action Definition</w:t>
      </w:r>
      <w:r w:rsidRPr="00D12E4D">
        <w:t xml:space="preserve"> IE Format 1 (9.2.1.2.1). The supported Parameters for this format are provided in Section 8.2.5.</w:t>
      </w:r>
    </w:p>
    <w:p w14:paraId="493620D7" w14:textId="77777777" w:rsidR="00DE11DE" w:rsidRPr="00D12E4D" w:rsidRDefault="00DE11DE">
      <w:pPr>
        <w:pStyle w:val="Heading4"/>
      </w:pPr>
      <w:r w:rsidRPr="00D12E4D">
        <w:t>7.4.6.3</w:t>
      </w:r>
      <w:r w:rsidRPr="00D12E4D">
        <w:tab/>
        <w:t xml:space="preserve">REPORT Service </w:t>
      </w:r>
      <w:r w:rsidRPr="00D12E4D">
        <w:rPr>
          <w:i/>
        </w:rPr>
        <w:t>RIC Indication Header</w:t>
      </w:r>
      <w:r w:rsidRPr="00D12E4D">
        <w:t xml:space="preserve"> IE contents</w:t>
      </w:r>
    </w:p>
    <w:p w14:paraId="3C96A80E" w14:textId="77777777" w:rsidR="00DE11DE" w:rsidRPr="00D12E4D" w:rsidRDefault="00DE11DE" w:rsidP="00DE11DE">
      <w:pPr>
        <w:rPr>
          <w:lang w:val="en-GB"/>
        </w:rPr>
      </w:pPr>
      <w:r w:rsidRPr="00D12E4D">
        <w:rPr>
          <w:lang w:val="en-GB"/>
        </w:rPr>
        <w:t xml:space="preserve">This </w:t>
      </w:r>
      <w:r w:rsidRPr="00D12E4D">
        <w:rPr>
          <w:b/>
          <w:bCs/>
          <w:lang w:val="en-GB"/>
        </w:rPr>
        <w:t>REPORT</w:t>
      </w:r>
      <w:r w:rsidRPr="00D12E4D">
        <w:rPr>
          <w:lang w:val="en-GB"/>
        </w:rPr>
        <w:t xml:space="preserve"> </w:t>
      </w:r>
      <w:r w:rsidRPr="00D12E4D">
        <w:t xml:space="preserve">Service </w:t>
      </w:r>
      <w:r w:rsidRPr="00D12E4D">
        <w:rPr>
          <w:lang w:val="en-GB"/>
        </w:rPr>
        <w:t xml:space="preserve">style uses the </w:t>
      </w:r>
      <w:r w:rsidRPr="00D12E4D">
        <w:rPr>
          <w:i/>
          <w:lang w:val="en-GB"/>
        </w:rPr>
        <w:t>RIC Indication Header</w:t>
      </w:r>
      <w:r w:rsidRPr="00D12E4D">
        <w:rPr>
          <w:lang w:val="en-GB"/>
        </w:rPr>
        <w:t xml:space="preserve"> IE Format 1 (9.2.1.3.1).</w:t>
      </w:r>
    </w:p>
    <w:p w14:paraId="7AB9F3A7" w14:textId="77777777" w:rsidR="00DE11DE" w:rsidRPr="00D12E4D" w:rsidRDefault="00DE11DE">
      <w:pPr>
        <w:pStyle w:val="Heading4"/>
      </w:pPr>
      <w:r w:rsidRPr="00D12E4D">
        <w:lastRenderedPageBreak/>
        <w:t>7.4.6.4</w:t>
      </w:r>
      <w:r w:rsidRPr="00D12E4D">
        <w:tab/>
        <w:t xml:space="preserve">REPORT Service </w:t>
      </w:r>
      <w:r w:rsidRPr="00D12E4D">
        <w:rPr>
          <w:i/>
          <w:iCs/>
        </w:rPr>
        <w:t xml:space="preserve">RIC Indication Message </w:t>
      </w:r>
      <w:r w:rsidRPr="00D12E4D">
        <w:t>IE contents</w:t>
      </w:r>
    </w:p>
    <w:p w14:paraId="4AC55450" w14:textId="77777777" w:rsidR="00DE11DE" w:rsidRPr="00D12E4D" w:rsidRDefault="00DE11DE" w:rsidP="00DE11DE">
      <w:r w:rsidRPr="00D12E4D">
        <w:t xml:space="preserve">This </w:t>
      </w:r>
      <w:r w:rsidRPr="00D12E4D">
        <w:rPr>
          <w:b/>
          <w:lang w:val="en-GB"/>
        </w:rPr>
        <w:t>REPORT</w:t>
      </w:r>
      <w:r w:rsidRPr="00D12E4D">
        <w:rPr>
          <w:lang w:val="en-GB"/>
        </w:rPr>
        <w:t xml:space="preserve"> </w:t>
      </w:r>
      <w:r w:rsidRPr="00D12E4D">
        <w:t xml:space="preserve">Service style uses the </w:t>
      </w:r>
      <w:r w:rsidRPr="00D12E4D">
        <w:rPr>
          <w:i/>
          <w:iCs/>
        </w:rPr>
        <w:t>RIC Indication Message</w:t>
      </w:r>
      <w:r w:rsidRPr="00D12E4D">
        <w:t xml:space="preserve"> IE Format 4 (9.2.1.4.4). The mapping of RAN paramerters configured in the </w:t>
      </w:r>
      <w:r w:rsidRPr="00D12E4D">
        <w:rPr>
          <w:i/>
          <w:iCs/>
        </w:rPr>
        <w:t>RIC Action Definition</w:t>
      </w:r>
      <w:r w:rsidRPr="00D12E4D">
        <w:t xml:space="preserve"> IE to the reported IEs in the </w:t>
      </w:r>
      <w:r w:rsidRPr="00D12E4D">
        <w:rPr>
          <w:i/>
          <w:iCs/>
        </w:rPr>
        <w:t>RIC Indication Message</w:t>
      </w:r>
      <w:r w:rsidRPr="00D12E4D">
        <w:t xml:space="preserve"> IE Format 4 is provided in the semantics description of the IEs.</w:t>
      </w:r>
    </w:p>
    <w:p w14:paraId="609EE4DF" w14:textId="20E4C72A" w:rsidR="00C813DC" w:rsidRPr="00D12E4D" w:rsidRDefault="00C813DC" w:rsidP="002B0C7A">
      <w:pPr>
        <w:pStyle w:val="Heading2"/>
      </w:pPr>
      <w:bookmarkStart w:id="192" w:name="_Toc77320936"/>
      <w:bookmarkStart w:id="193" w:name="_Toc79485131"/>
      <w:bookmarkStart w:id="194" w:name="_Toc110274548"/>
      <w:r w:rsidRPr="00D12E4D">
        <w:t>7.5</w:t>
      </w:r>
      <w:r w:rsidRPr="00D12E4D">
        <w:tab/>
        <w:t xml:space="preserve">Supported RIC </w:t>
      </w:r>
      <w:r w:rsidRPr="00D12E4D">
        <w:rPr>
          <w:bCs/>
        </w:rPr>
        <w:t>INSERT</w:t>
      </w:r>
      <w:r w:rsidRPr="00D12E4D">
        <w:t xml:space="preserve"> Services</w:t>
      </w:r>
      <w:bookmarkEnd w:id="172"/>
      <w:bookmarkEnd w:id="173"/>
      <w:bookmarkEnd w:id="192"/>
      <w:bookmarkEnd w:id="193"/>
      <w:bookmarkEnd w:id="194"/>
    </w:p>
    <w:p w14:paraId="67629ED0" w14:textId="77777777" w:rsidR="00D843A6" w:rsidRPr="00D12E4D" w:rsidRDefault="00D843A6" w:rsidP="002B0C7A">
      <w:pPr>
        <w:pStyle w:val="Heading3"/>
      </w:pPr>
      <w:bookmarkStart w:id="195" w:name="_Toc77320937"/>
      <w:bookmarkStart w:id="196" w:name="_Toc79485132"/>
      <w:bookmarkStart w:id="197" w:name="_Toc110274549"/>
      <w:r w:rsidRPr="00D12E4D">
        <w:t>7.5.1</w:t>
      </w:r>
      <w:r w:rsidRPr="00D12E4D">
        <w:tab/>
        <w:t>INSERT Service style list</w:t>
      </w:r>
      <w:bookmarkEnd w:id="195"/>
      <w:bookmarkEnd w:id="196"/>
      <w:bookmarkEnd w:id="1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2700"/>
        <w:gridCol w:w="5586"/>
      </w:tblGrid>
      <w:tr w:rsidR="00D843A6" w:rsidRPr="00D12E4D" w14:paraId="504871FF" w14:textId="77777777" w:rsidTr="00D843A6">
        <w:tc>
          <w:tcPr>
            <w:tcW w:w="1345" w:type="dxa"/>
            <w:shd w:val="clear" w:color="auto" w:fill="auto"/>
          </w:tcPr>
          <w:p w14:paraId="4D7390DD"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RIC Style Type</w:t>
            </w:r>
          </w:p>
        </w:tc>
        <w:tc>
          <w:tcPr>
            <w:tcW w:w="2700" w:type="dxa"/>
            <w:shd w:val="clear" w:color="auto" w:fill="auto"/>
          </w:tcPr>
          <w:p w14:paraId="65895F6D"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Style Name</w:t>
            </w:r>
          </w:p>
        </w:tc>
        <w:tc>
          <w:tcPr>
            <w:tcW w:w="5586" w:type="dxa"/>
            <w:shd w:val="clear" w:color="auto" w:fill="auto"/>
          </w:tcPr>
          <w:p w14:paraId="621EBD13" w14:textId="77777777" w:rsidR="00D843A6" w:rsidRPr="00D12E4D" w:rsidRDefault="00D843A6" w:rsidP="00D843A6">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Style Description</w:t>
            </w:r>
          </w:p>
        </w:tc>
      </w:tr>
      <w:tr w:rsidR="00D843A6" w:rsidRPr="00D12E4D" w14:paraId="1FAA8369" w14:textId="77777777" w:rsidTr="00D843A6">
        <w:tc>
          <w:tcPr>
            <w:tcW w:w="1345" w:type="dxa"/>
            <w:shd w:val="clear" w:color="auto" w:fill="auto"/>
          </w:tcPr>
          <w:p w14:paraId="064A134A"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1</w:t>
            </w:r>
          </w:p>
        </w:tc>
        <w:tc>
          <w:tcPr>
            <w:tcW w:w="2700" w:type="dxa"/>
            <w:shd w:val="clear" w:color="auto" w:fill="auto"/>
          </w:tcPr>
          <w:p w14:paraId="62D2B494" w14:textId="77777777" w:rsidR="00D843A6" w:rsidRPr="00D12E4D" w:rsidRDefault="00D843A6" w:rsidP="00D843A6">
            <w:pPr>
              <w:keepNext/>
              <w:keepLines/>
              <w:spacing w:after="0"/>
              <w:rPr>
                <w:rFonts w:ascii="Arial" w:eastAsia="Calibri Light" w:hAnsi="Arial" w:cs="Arial"/>
                <w:sz w:val="18"/>
              </w:rPr>
            </w:pPr>
            <w:r w:rsidRPr="00D12E4D">
              <w:rPr>
                <w:rFonts w:ascii="Arial" w:eastAsia="Calibri Light" w:hAnsi="Arial" w:cs="Arial"/>
                <w:sz w:val="18"/>
              </w:rPr>
              <w:t>Radio Bearer Control Request</w:t>
            </w:r>
          </w:p>
        </w:tc>
        <w:tc>
          <w:tcPr>
            <w:tcW w:w="5586" w:type="dxa"/>
            <w:shd w:val="clear" w:color="auto" w:fill="auto"/>
          </w:tcPr>
          <w:p w14:paraId="65DC4D8D" w14:textId="77777777" w:rsidR="00D843A6" w:rsidRDefault="00D843A6" w:rsidP="00D843A6">
            <w:pPr>
              <w:keepNext/>
              <w:keepLines/>
              <w:spacing w:after="0"/>
              <w:rPr>
                <w:rFonts w:ascii="Arial" w:hAnsi="Arial"/>
                <w:sz w:val="18"/>
                <w:lang w:val="en-GB"/>
              </w:rPr>
            </w:pPr>
            <w:r w:rsidRPr="00D12E4D">
              <w:rPr>
                <w:rFonts w:ascii="Arial" w:hAnsi="Arial"/>
                <w:sz w:val="18"/>
                <w:lang w:val="en-GB"/>
              </w:rPr>
              <w:t>Used to request modification of the configuration of Radio Bearer Control (RBC) related parameters.</w:t>
            </w:r>
          </w:p>
          <w:p w14:paraId="48668288" w14:textId="2B8A18CB" w:rsidR="00E968EB" w:rsidRPr="00D12E4D" w:rsidRDefault="00E968EB" w:rsidP="00D843A6">
            <w:pPr>
              <w:keepNext/>
              <w:keepLines/>
              <w:spacing w:after="0"/>
              <w:rPr>
                <w:rFonts w:ascii="Arial" w:eastAsia="Calibri Light" w:hAnsi="Arial" w:cs="Arial"/>
                <w:sz w:val="18"/>
              </w:rPr>
            </w:pPr>
            <w:r>
              <w:rPr>
                <w:rFonts w:ascii="Arial" w:eastAsia="DengXian" w:hAnsi="Arial" w:cs="Arial" w:hint="eastAsia"/>
                <w:sz w:val="18"/>
                <w:lang w:eastAsia="zh-CN"/>
              </w:rPr>
              <w:t>Belongs to Fundamental level INSERT Services.</w:t>
            </w:r>
          </w:p>
        </w:tc>
      </w:tr>
      <w:tr w:rsidR="00D843A6" w:rsidRPr="00D12E4D" w14:paraId="23CF209D" w14:textId="77777777" w:rsidTr="00D843A6">
        <w:tc>
          <w:tcPr>
            <w:tcW w:w="1345" w:type="dxa"/>
            <w:shd w:val="clear" w:color="auto" w:fill="auto"/>
          </w:tcPr>
          <w:p w14:paraId="6B800B1D"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2</w:t>
            </w:r>
          </w:p>
        </w:tc>
        <w:tc>
          <w:tcPr>
            <w:tcW w:w="2700" w:type="dxa"/>
            <w:shd w:val="clear" w:color="auto" w:fill="auto"/>
          </w:tcPr>
          <w:p w14:paraId="2A374BAD" w14:textId="77777777" w:rsidR="00D843A6" w:rsidRPr="00D12E4D" w:rsidDel="00275EB1" w:rsidRDefault="00D843A6" w:rsidP="00D843A6">
            <w:pPr>
              <w:keepNext/>
              <w:keepLines/>
              <w:spacing w:after="0"/>
              <w:rPr>
                <w:rFonts w:ascii="Arial" w:eastAsia="Calibri Light" w:hAnsi="Arial" w:cs="Arial"/>
                <w:sz w:val="18"/>
              </w:rPr>
            </w:pPr>
            <w:r w:rsidRPr="00D12E4D">
              <w:rPr>
                <w:rFonts w:ascii="Arial" w:eastAsia="Calibri Light" w:hAnsi="Arial" w:cs="Arial"/>
                <w:sz w:val="18"/>
              </w:rPr>
              <w:t>Radio Resource Allocation Control Request</w:t>
            </w:r>
          </w:p>
        </w:tc>
        <w:tc>
          <w:tcPr>
            <w:tcW w:w="5586" w:type="dxa"/>
            <w:shd w:val="clear" w:color="auto" w:fill="auto"/>
          </w:tcPr>
          <w:p w14:paraId="1800E2AC" w14:textId="77777777" w:rsidR="00D843A6" w:rsidRDefault="00D843A6" w:rsidP="00D843A6">
            <w:pPr>
              <w:keepNext/>
              <w:keepLines/>
              <w:spacing w:after="0"/>
              <w:rPr>
                <w:rFonts w:ascii="Arial" w:eastAsia="Calibri Light" w:hAnsi="Arial" w:cs="Arial"/>
                <w:sz w:val="18"/>
              </w:rPr>
            </w:pPr>
            <w:r w:rsidRPr="00D12E4D">
              <w:rPr>
                <w:rFonts w:ascii="Arial" w:eastAsia="Calibri Light" w:hAnsi="Arial" w:cs="Arial"/>
                <w:sz w:val="18"/>
              </w:rPr>
              <w:t>Used to request modification of the configuration of Radio Resource Allocation control related parameters.</w:t>
            </w:r>
          </w:p>
          <w:p w14:paraId="265EF44E" w14:textId="2B861CBD" w:rsidR="00E968EB" w:rsidRPr="00D12E4D" w:rsidRDefault="00E968EB" w:rsidP="00D843A6">
            <w:pPr>
              <w:keepNext/>
              <w:keepLines/>
              <w:spacing w:after="0"/>
              <w:rPr>
                <w:rFonts w:ascii="Arial" w:eastAsia="Calibri Light" w:hAnsi="Arial" w:cs="Arial"/>
                <w:sz w:val="18"/>
              </w:rPr>
            </w:pPr>
            <w:r>
              <w:rPr>
                <w:rFonts w:ascii="Arial" w:eastAsia="DengXian" w:hAnsi="Arial" w:cs="Arial" w:hint="eastAsia"/>
                <w:sz w:val="18"/>
                <w:lang w:eastAsia="zh-CN"/>
              </w:rPr>
              <w:t>Belongs to Fundamental level INSERT Services.</w:t>
            </w:r>
          </w:p>
        </w:tc>
      </w:tr>
      <w:tr w:rsidR="00D843A6" w:rsidRPr="00D12E4D" w14:paraId="1C74D6A6" w14:textId="77777777" w:rsidTr="00D843A6">
        <w:tc>
          <w:tcPr>
            <w:tcW w:w="1345" w:type="dxa"/>
            <w:shd w:val="clear" w:color="auto" w:fill="auto"/>
          </w:tcPr>
          <w:p w14:paraId="5C22FD6D"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3</w:t>
            </w:r>
          </w:p>
        </w:tc>
        <w:tc>
          <w:tcPr>
            <w:tcW w:w="2700" w:type="dxa"/>
            <w:shd w:val="clear" w:color="auto" w:fill="auto"/>
          </w:tcPr>
          <w:p w14:paraId="456128FF" w14:textId="77777777" w:rsidR="00D843A6" w:rsidRPr="00D12E4D" w:rsidRDefault="00D843A6" w:rsidP="00D843A6">
            <w:pPr>
              <w:keepNext/>
              <w:keepLines/>
              <w:spacing w:after="0"/>
              <w:rPr>
                <w:rFonts w:ascii="Arial" w:eastAsia="Calibri Light" w:hAnsi="Arial" w:cs="Arial"/>
                <w:sz w:val="18"/>
              </w:rPr>
            </w:pPr>
            <w:r w:rsidRPr="00D12E4D">
              <w:rPr>
                <w:rFonts w:ascii="Arial" w:eastAsia="Calibri Light" w:hAnsi="Arial" w:cs="Arial"/>
                <w:sz w:val="18"/>
              </w:rPr>
              <w:t>Connected Mode Mobility Control Request</w:t>
            </w:r>
          </w:p>
        </w:tc>
        <w:tc>
          <w:tcPr>
            <w:tcW w:w="5586" w:type="dxa"/>
            <w:shd w:val="clear" w:color="auto" w:fill="auto"/>
          </w:tcPr>
          <w:p w14:paraId="0283E157" w14:textId="77777777" w:rsidR="00D843A6" w:rsidRDefault="00D843A6" w:rsidP="00D843A6">
            <w:pPr>
              <w:keepNext/>
              <w:keepLines/>
              <w:spacing w:after="0"/>
              <w:rPr>
                <w:rFonts w:ascii="Arial" w:eastAsia="Calibri Light" w:hAnsi="Arial" w:cs="Arial"/>
                <w:sz w:val="18"/>
              </w:rPr>
            </w:pPr>
            <w:r w:rsidRPr="00D12E4D">
              <w:rPr>
                <w:rFonts w:ascii="Arial" w:eastAsia="Calibri Light" w:hAnsi="Arial" w:cs="Arial"/>
                <w:sz w:val="18"/>
              </w:rPr>
              <w:t>Used to request initiation of a connected mode mobility procedure (Handover or Conditional Handover), optionally with Dual Active Protocol Stack (DAPS), for a specific UE towards either a target cell (for HO) or a list of candidate cells (for CHO)</w:t>
            </w:r>
            <w:r w:rsidR="00E968EB">
              <w:rPr>
                <w:rFonts w:ascii="Arial" w:eastAsia="Calibri Light" w:hAnsi="Arial" w:cs="Arial"/>
                <w:sz w:val="18"/>
              </w:rPr>
              <w:t>.</w:t>
            </w:r>
          </w:p>
          <w:p w14:paraId="3B6E95C7" w14:textId="3E244280" w:rsidR="00E968EB" w:rsidRPr="00D12E4D" w:rsidRDefault="00E968EB" w:rsidP="00D843A6">
            <w:pPr>
              <w:keepNext/>
              <w:keepLines/>
              <w:spacing w:after="0"/>
              <w:rPr>
                <w:rFonts w:ascii="Arial" w:eastAsia="Calibri Light" w:hAnsi="Arial" w:cs="Arial"/>
                <w:sz w:val="18"/>
              </w:rPr>
            </w:pPr>
            <w:r>
              <w:rPr>
                <w:rFonts w:ascii="Arial" w:eastAsia="DengXian" w:hAnsi="Arial" w:cs="Arial" w:hint="eastAsia"/>
                <w:sz w:val="18"/>
                <w:lang w:eastAsia="zh-CN"/>
              </w:rPr>
              <w:t>Belongs to Fundamental level INSERT Services.</w:t>
            </w:r>
          </w:p>
        </w:tc>
      </w:tr>
      <w:tr w:rsidR="00D843A6" w:rsidRPr="00D12E4D" w14:paraId="09434D52" w14:textId="77777777" w:rsidTr="00D843A6">
        <w:tc>
          <w:tcPr>
            <w:tcW w:w="1345" w:type="dxa"/>
            <w:shd w:val="clear" w:color="auto" w:fill="auto"/>
          </w:tcPr>
          <w:p w14:paraId="495B7299"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4</w:t>
            </w:r>
          </w:p>
        </w:tc>
        <w:tc>
          <w:tcPr>
            <w:tcW w:w="2700" w:type="dxa"/>
            <w:shd w:val="clear" w:color="auto" w:fill="auto"/>
          </w:tcPr>
          <w:p w14:paraId="54483EAF" w14:textId="77777777" w:rsidR="00D843A6" w:rsidRPr="00D12E4D" w:rsidRDefault="00D843A6" w:rsidP="00D843A6">
            <w:pPr>
              <w:keepNext/>
              <w:keepLines/>
              <w:spacing w:after="0"/>
              <w:rPr>
                <w:rFonts w:ascii="Arial" w:eastAsia="Calibri Light" w:hAnsi="Arial" w:cs="Arial"/>
                <w:sz w:val="18"/>
              </w:rPr>
            </w:pPr>
            <w:r w:rsidRPr="00D12E4D">
              <w:rPr>
                <w:rFonts w:ascii="Arial" w:eastAsia="Calibri Light" w:hAnsi="Arial" w:cs="Arial"/>
                <w:sz w:val="18"/>
              </w:rPr>
              <w:t>Radio Access Control Request</w:t>
            </w:r>
          </w:p>
        </w:tc>
        <w:tc>
          <w:tcPr>
            <w:tcW w:w="5586" w:type="dxa"/>
            <w:shd w:val="clear" w:color="auto" w:fill="auto"/>
          </w:tcPr>
          <w:p w14:paraId="0ED6274B" w14:textId="77777777" w:rsidR="00D843A6" w:rsidRDefault="00D843A6" w:rsidP="00D843A6">
            <w:pPr>
              <w:keepNext/>
              <w:keepLines/>
              <w:spacing w:after="0"/>
              <w:rPr>
                <w:rFonts w:ascii="Arial" w:eastAsia="Calibri Light" w:hAnsi="Arial" w:cs="Arial"/>
                <w:sz w:val="18"/>
              </w:rPr>
            </w:pPr>
            <w:r w:rsidRPr="00D12E4D">
              <w:rPr>
                <w:rFonts w:ascii="Arial" w:eastAsia="Calibri Light" w:hAnsi="Arial" w:cs="Arial"/>
                <w:sz w:val="18"/>
              </w:rPr>
              <w:t>Used to request modification of radio access related functions for controlling UE access to cells</w:t>
            </w:r>
            <w:r w:rsidR="00E968EB">
              <w:rPr>
                <w:rFonts w:ascii="Arial" w:eastAsia="Calibri Light" w:hAnsi="Arial" w:cs="Arial"/>
                <w:sz w:val="18"/>
              </w:rPr>
              <w:t>.</w:t>
            </w:r>
          </w:p>
          <w:p w14:paraId="72999703" w14:textId="5AE6A9E1" w:rsidR="00E968EB" w:rsidRPr="00D12E4D" w:rsidRDefault="00E968EB" w:rsidP="00D843A6">
            <w:pPr>
              <w:keepNext/>
              <w:keepLines/>
              <w:spacing w:after="0"/>
              <w:rPr>
                <w:rFonts w:ascii="Arial" w:eastAsia="Calibri Light" w:hAnsi="Arial" w:cs="Arial"/>
                <w:sz w:val="18"/>
              </w:rPr>
            </w:pPr>
            <w:r>
              <w:rPr>
                <w:rFonts w:ascii="Arial" w:eastAsia="DengXian" w:hAnsi="Arial" w:cs="Arial" w:hint="eastAsia"/>
                <w:sz w:val="18"/>
                <w:lang w:eastAsia="zh-CN"/>
              </w:rPr>
              <w:t>Belongs to Fundamental level INSERT Services.</w:t>
            </w:r>
          </w:p>
        </w:tc>
      </w:tr>
      <w:tr w:rsidR="00D843A6" w:rsidRPr="00D12E4D" w14:paraId="6C1AD747" w14:textId="77777777" w:rsidTr="00D843A6">
        <w:tc>
          <w:tcPr>
            <w:tcW w:w="1345" w:type="dxa"/>
            <w:shd w:val="clear" w:color="auto" w:fill="auto"/>
          </w:tcPr>
          <w:p w14:paraId="75FA06BF"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5</w:t>
            </w:r>
          </w:p>
        </w:tc>
        <w:tc>
          <w:tcPr>
            <w:tcW w:w="2700" w:type="dxa"/>
            <w:shd w:val="clear" w:color="auto" w:fill="auto"/>
          </w:tcPr>
          <w:p w14:paraId="13E1C3ED" w14:textId="77777777" w:rsidR="00D843A6" w:rsidRPr="00D12E4D" w:rsidRDefault="00D843A6" w:rsidP="00D843A6">
            <w:pPr>
              <w:keepNext/>
              <w:keepLines/>
              <w:spacing w:after="0"/>
              <w:rPr>
                <w:rFonts w:ascii="Arial" w:eastAsia="Calibri Light" w:hAnsi="Arial" w:cs="Arial"/>
                <w:sz w:val="18"/>
              </w:rPr>
            </w:pPr>
            <w:r w:rsidRPr="00D12E4D">
              <w:rPr>
                <w:rFonts w:ascii="Arial" w:eastAsia="Calibri Light" w:hAnsi="Arial" w:cs="Arial"/>
                <w:sz w:val="18"/>
              </w:rPr>
              <w:t>Dual Connectivity Control Request</w:t>
            </w:r>
          </w:p>
        </w:tc>
        <w:tc>
          <w:tcPr>
            <w:tcW w:w="5586" w:type="dxa"/>
            <w:shd w:val="clear" w:color="auto" w:fill="auto"/>
          </w:tcPr>
          <w:p w14:paraId="1AB6AC82" w14:textId="77777777" w:rsidR="00D843A6" w:rsidRDefault="00D843A6" w:rsidP="00D843A6">
            <w:pPr>
              <w:keepNext/>
              <w:keepLines/>
              <w:spacing w:after="0"/>
              <w:rPr>
                <w:rFonts w:ascii="Arial" w:eastAsia="Calibri Light" w:hAnsi="Arial" w:cs="Arial"/>
                <w:sz w:val="18"/>
              </w:rPr>
            </w:pPr>
            <w:r w:rsidRPr="00D12E4D">
              <w:rPr>
                <w:rFonts w:ascii="Arial" w:eastAsia="Calibri Light" w:hAnsi="Arial" w:cs="Arial"/>
                <w:sz w:val="18"/>
              </w:rPr>
              <w:t>Used to request initiation of dual connectivity (DC) mechanisms</w:t>
            </w:r>
          </w:p>
          <w:p w14:paraId="57261C5C" w14:textId="4E8F12E5" w:rsidR="00E968EB" w:rsidRPr="00D12E4D" w:rsidRDefault="00E968EB" w:rsidP="00D843A6">
            <w:pPr>
              <w:keepNext/>
              <w:keepLines/>
              <w:spacing w:after="0"/>
              <w:rPr>
                <w:rFonts w:ascii="Arial" w:eastAsia="Calibri Light" w:hAnsi="Arial" w:cs="Arial"/>
                <w:sz w:val="18"/>
              </w:rPr>
            </w:pPr>
            <w:r>
              <w:rPr>
                <w:rFonts w:ascii="Arial" w:eastAsia="DengXian" w:hAnsi="Arial" w:cs="Arial" w:hint="eastAsia"/>
                <w:sz w:val="18"/>
                <w:lang w:eastAsia="zh-CN"/>
              </w:rPr>
              <w:t>Belongs to Fundamental level INSERT Services.</w:t>
            </w:r>
          </w:p>
        </w:tc>
      </w:tr>
      <w:tr w:rsidR="00D843A6" w:rsidRPr="00D12E4D" w14:paraId="30FBE7C5" w14:textId="77777777" w:rsidTr="00D843A6">
        <w:tc>
          <w:tcPr>
            <w:tcW w:w="1345" w:type="dxa"/>
            <w:shd w:val="clear" w:color="auto" w:fill="auto"/>
          </w:tcPr>
          <w:p w14:paraId="5CC1A12C"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6</w:t>
            </w:r>
          </w:p>
        </w:tc>
        <w:tc>
          <w:tcPr>
            <w:tcW w:w="2700" w:type="dxa"/>
            <w:shd w:val="clear" w:color="auto" w:fill="auto"/>
          </w:tcPr>
          <w:p w14:paraId="0B5101DC" w14:textId="77777777" w:rsidR="00D843A6" w:rsidRPr="00D12E4D" w:rsidRDefault="00D843A6" w:rsidP="00D843A6">
            <w:pPr>
              <w:keepNext/>
              <w:keepLines/>
              <w:spacing w:after="0"/>
              <w:rPr>
                <w:rFonts w:ascii="Arial" w:eastAsia="Calibri Light" w:hAnsi="Arial" w:cs="Arial"/>
                <w:sz w:val="18"/>
              </w:rPr>
            </w:pPr>
            <w:r w:rsidRPr="00D12E4D">
              <w:rPr>
                <w:rFonts w:ascii="Arial" w:eastAsia="Calibri Light" w:hAnsi="Arial" w:cs="Arial"/>
                <w:sz w:val="18"/>
              </w:rPr>
              <w:t>Carrier Aggregation Control Request</w:t>
            </w:r>
          </w:p>
        </w:tc>
        <w:tc>
          <w:tcPr>
            <w:tcW w:w="5586" w:type="dxa"/>
            <w:shd w:val="clear" w:color="auto" w:fill="auto"/>
          </w:tcPr>
          <w:p w14:paraId="6D8DDE23" w14:textId="77777777" w:rsidR="00D843A6" w:rsidRDefault="00D843A6" w:rsidP="00D843A6">
            <w:pPr>
              <w:keepNext/>
              <w:keepLines/>
              <w:spacing w:after="0"/>
              <w:rPr>
                <w:rFonts w:ascii="Arial" w:eastAsia="Calibri Light" w:hAnsi="Arial" w:cs="Arial"/>
                <w:sz w:val="18"/>
              </w:rPr>
            </w:pPr>
            <w:r w:rsidRPr="00D12E4D">
              <w:rPr>
                <w:rFonts w:ascii="Arial" w:eastAsia="Calibri Light" w:hAnsi="Arial" w:cs="Arial"/>
                <w:sz w:val="18"/>
              </w:rPr>
              <w:t>Used to request initiation of carrier aggregation (CA) mechanisms</w:t>
            </w:r>
          </w:p>
          <w:p w14:paraId="3DC1057A" w14:textId="0FB772AE" w:rsidR="00E968EB" w:rsidRPr="00D12E4D" w:rsidRDefault="00E968EB" w:rsidP="00D843A6">
            <w:pPr>
              <w:keepNext/>
              <w:keepLines/>
              <w:spacing w:after="0"/>
              <w:rPr>
                <w:rFonts w:ascii="Arial" w:eastAsia="Calibri Light" w:hAnsi="Arial" w:cs="Arial"/>
                <w:sz w:val="18"/>
              </w:rPr>
            </w:pPr>
            <w:r>
              <w:rPr>
                <w:rFonts w:ascii="Arial" w:eastAsia="DengXian" w:hAnsi="Arial" w:cs="Arial" w:hint="eastAsia"/>
                <w:sz w:val="18"/>
                <w:lang w:eastAsia="zh-CN"/>
              </w:rPr>
              <w:t>Belongs to Fundamental level INSERT Services.</w:t>
            </w:r>
          </w:p>
        </w:tc>
      </w:tr>
      <w:tr w:rsidR="00D843A6" w:rsidRPr="00D12E4D" w14:paraId="5EFB7215" w14:textId="77777777" w:rsidTr="00D843A6">
        <w:tc>
          <w:tcPr>
            <w:tcW w:w="1345" w:type="dxa"/>
            <w:shd w:val="clear" w:color="auto" w:fill="auto"/>
          </w:tcPr>
          <w:p w14:paraId="4AF75139"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7</w:t>
            </w:r>
          </w:p>
        </w:tc>
        <w:tc>
          <w:tcPr>
            <w:tcW w:w="2700" w:type="dxa"/>
            <w:shd w:val="clear" w:color="auto" w:fill="auto"/>
          </w:tcPr>
          <w:p w14:paraId="0CF3DDB0" w14:textId="77777777" w:rsidR="00D843A6" w:rsidRPr="00D12E4D" w:rsidRDefault="00D843A6" w:rsidP="00D843A6">
            <w:pPr>
              <w:keepNext/>
              <w:keepLines/>
              <w:spacing w:after="0"/>
              <w:rPr>
                <w:rFonts w:ascii="Arial" w:eastAsia="Calibri Light" w:hAnsi="Arial" w:cs="Arial"/>
                <w:sz w:val="18"/>
              </w:rPr>
            </w:pPr>
            <w:r w:rsidRPr="00D12E4D">
              <w:rPr>
                <w:rFonts w:ascii="Arial" w:eastAsia="Calibri Light" w:hAnsi="Arial" w:cs="Arial"/>
                <w:sz w:val="18"/>
              </w:rPr>
              <w:t>Idle Mode Mobility Control Request</w:t>
            </w:r>
          </w:p>
        </w:tc>
        <w:tc>
          <w:tcPr>
            <w:tcW w:w="5586" w:type="dxa"/>
            <w:shd w:val="clear" w:color="auto" w:fill="auto"/>
          </w:tcPr>
          <w:p w14:paraId="334A897D" w14:textId="77777777" w:rsidR="00D843A6" w:rsidRDefault="00D843A6" w:rsidP="00D843A6">
            <w:pPr>
              <w:keepNext/>
              <w:keepLines/>
              <w:spacing w:after="0"/>
              <w:rPr>
                <w:rFonts w:ascii="Arial" w:eastAsia="Calibri Light" w:hAnsi="Arial" w:cs="Arial"/>
                <w:sz w:val="18"/>
              </w:rPr>
            </w:pPr>
            <w:r w:rsidRPr="00D12E4D">
              <w:rPr>
                <w:rFonts w:ascii="Arial" w:eastAsia="Calibri Light" w:hAnsi="Arial" w:cs="Arial"/>
                <w:sz w:val="18"/>
              </w:rPr>
              <w:t>Used to request modification of idle mode mobility related functions in order to control UE re-selection of cells</w:t>
            </w:r>
          </w:p>
          <w:p w14:paraId="028C6496" w14:textId="3A424A04" w:rsidR="00E968EB" w:rsidRPr="00D12E4D" w:rsidRDefault="00E968EB" w:rsidP="00D843A6">
            <w:pPr>
              <w:keepNext/>
              <w:keepLines/>
              <w:spacing w:after="0"/>
              <w:rPr>
                <w:rFonts w:ascii="Arial" w:eastAsia="Calibri Light" w:hAnsi="Arial" w:cs="Arial"/>
                <w:sz w:val="18"/>
              </w:rPr>
            </w:pPr>
            <w:r>
              <w:rPr>
                <w:rFonts w:ascii="Arial" w:eastAsia="DengXian" w:hAnsi="Arial" w:cs="Arial" w:hint="eastAsia"/>
                <w:sz w:val="18"/>
                <w:lang w:eastAsia="zh-CN"/>
              </w:rPr>
              <w:t>Belongs to Fundamental level INSERT Services.</w:t>
            </w:r>
          </w:p>
        </w:tc>
      </w:tr>
      <w:tr w:rsidR="00E968EB" w:rsidRPr="00D12E4D" w14:paraId="0141058C" w14:textId="77777777" w:rsidTr="00D843A6">
        <w:tc>
          <w:tcPr>
            <w:tcW w:w="1345" w:type="dxa"/>
            <w:shd w:val="clear" w:color="auto" w:fill="auto"/>
          </w:tcPr>
          <w:p w14:paraId="01E3F345" w14:textId="7F4E7249" w:rsidR="00E968EB" w:rsidRPr="00D12E4D" w:rsidRDefault="00E968EB" w:rsidP="00E968EB">
            <w:pPr>
              <w:keepNext/>
              <w:keepLines/>
              <w:spacing w:after="0"/>
              <w:jc w:val="center"/>
              <w:rPr>
                <w:rFonts w:ascii="Arial" w:hAnsi="Arial"/>
                <w:sz w:val="18"/>
                <w:lang w:eastAsia="ja-JP"/>
              </w:rPr>
            </w:pPr>
            <w:r>
              <w:rPr>
                <w:rFonts w:ascii="Arial" w:eastAsia="DengXian" w:hAnsi="Arial" w:hint="eastAsia"/>
                <w:sz w:val="18"/>
                <w:lang w:eastAsia="zh-CN"/>
              </w:rPr>
              <w:t>255</w:t>
            </w:r>
          </w:p>
        </w:tc>
        <w:tc>
          <w:tcPr>
            <w:tcW w:w="2700" w:type="dxa"/>
            <w:shd w:val="clear" w:color="auto" w:fill="auto"/>
          </w:tcPr>
          <w:p w14:paraId="20F84BB3" w14:textId="7F8356BF" w:rsidR="00E968EB" w:rsidRPr="00D12E4D" w:rsidRDefault="00E968EB" w:rsidP="00E968EB">
            <w:pPr>
              <w:keepNext/>
              <w:keepLines/>
              <w:spacing w:after="0"/>
              <w:rPr>
                <w:rFonts w:ascii="Arial" w:eastAsia="Calibri Light" w:hAnsi="Arial" w:cs="Arial"/>
                <w:sz w:val="18"/>
              </w:rPr>
            </w:pPr>
            <w:r>
              <w:rPr>
                <w:rFonts w:ascii="Arial" w:eastAsia="DengXian" w:hAnsi="Arial" w:cs="Arial" w:hint="eastAsia"/>
                <w:sz w:val="18"/>
                <w:lang w:eastAsia="zh-CN"/>
              </w:rPr>
              <w:t>Mutiple Actions Control Request</w:t>
            </w:r>
          </w:p>
        </w:tc>
        <w:tc>
          <w:tcPr>
            <w:tcW w:w="5586" w:type="dxa"/>
            <w:shd w:val="clear" w:color="auto" w:fill="auto"/>
          </w:tcPr>
          <w:p w14:paraId="6CA3E3E1" w14:textId="77777777" w:rsidR="00E968EB" w:rsidRDefault="00E968EB" w:rsidP="00E968EB">
            <w:pPr>
              <w:keepNext/>
              <w:keepLines/>
              <w:spacing w:after="0"/>
              <w:rPr>
                <w:rFonts w:ascii="Arial" w:eastAsia="DengXian" w:hAnsi="Arial" w:cs="Arial"/>
                <w:sz w:val="18"/>
                <w:lang w:eastAsia="zh-CN"/>
              </w:rPr>
            </w:pPr>
            <w:r>
              <w:rPr>
                <w:rFonts w:ascii="Arial" w:eastAsia="DengXian" w:hAnsi="Arial" w:cs="Arial" w:hint="eastAsia"/>
                <w:sz w:val="18"/>
                <w:lang w:eastAsia="zh-CN"/>
              </w:rPr>
              <w:t xml:space="preserve">Used to request multiple parallel actions of the selected fundamental level INSERT </w:t>
            </w:r>
            <w:r>
              <w:rPr>
                <w:rFonts w:ascii="Arial" w:eastAsia="DengXian" w:hAnsi="Arial" w:cs="Arial"/>
                <w:sz w:val="18"/>
                <w:lang w:eastAsia="zh-CN"/>
              </w:rPr>
              <w:t>Service s</w:t>
            </w:r>
            <w:r>
              <w:rPr>
                <w:rFonts w:ascii="Arial" w:eastAsia="DengXian" w:hAnsi="Arial" w:cs="Arial" w:hint="eastAsia"/>
                <w:sz w:val="18"/>
                <w:lang w:eastAsia="zh-CN"/>
              </w:rPr>
              <w:t>tyle(s).</w:t>
            </w:r>
          </w:p>
          <w:p w14:paraId="707CDD41" w14:textId="666A30BD" w:rsidR="00E968EB" w:rsidRPr="00D12E4D" w:rsidRDefault="00E968EB" w:rsidP="00E968EB">
            <w:pPr>
              <w:keepNext/>
              <w:keepLines/>
              <w:spacing w:after="0"/>
              <w:rPr>
                <w:rFonts w:ascii="Arial" w:eastAsia="Calibri Light" w:hAnsi="Arial" w:cs="Arial"/>
                <w:sz w:val="18"/>
              </w:rPr>
            </w:pPr>
            <w:r>
              <w:rPr>
                <w:rFonts w:ascii="Arial" w:eastAsia="DengXian" w:hAnsi="Arial" w:cs="Arial" w:hint="eastAsia"/>
                <w:sz w:val="18"/>
                <w:lang w:eastAsia="zh-CN"/>
              </w:rPr>
              <w:t>Belongs to Integrated level INSERT Services.</w:t>
            </w:r>
          </w:p>
        </w:tc>
      </w:tr>
    </w:tbl>
    <w:p w14:paraId="6F54742F" w14:textId="77777777" w:rsidR="00D843A6" w:rsidRPr="00D12E4D" w:rsidRDefault="00D843A6" w:rsidP="00D843A6"/>
    <w:p w14:paraId="15FA16C7" w14:textId="77777777" w:rsidR="00D843A6" w:rsidRPr="00D12E4D" w:rsidRDefault="00D843A6" w:rsidP="00D843A6">
      <w:r w:rsidRPr="00D12E4D">
        <w:t xml:space="preserve">Apart from the individual set of RAN parameters associated with each INSERT Service style and INSERT Indication name as described in Sections 7.5.2 to 7.5.8, there is also a common set of RAN parameters for all INSERT service styles as elucidated in Section 8.3.9. </w:t>
      </w:r>
    </w:p>
    <w:p w14:paraId="364892C1" w14:textId="77777777" w:rsidR="00D843A6" w:rsidRPr="00D12E4D" w:rsidRDefault="00D843A6" w:rsidP="002B0C7A">
      <w:pPr>
        <w:pStyle w:val="Heading3"/>
      </w:pPr>
      <w:bookmarkStart w:id="198" w:name="_Toc77320938"/>
      <w:bookmarkStart w:id="199" w:name="_Toc79485133"/>
      <w:bookmarkStart w:id="200" w:name="_Toc110274550"/>
      <w:r w:rsidRPr="00D12E4D">
        <w:t>7.5.2</w:t>
      </w:r>
      <w:r w:rsidRPr="00D12E4D">
        <w:tab/>
      </w:r>
      <w:r w:rsidRPr="00D12E4D">
        <w:rPr>
          <w:bCs/>
        </w:rPr>
        <w:t xml:space="preserve">INSERT </w:t>
      </w:r>
      <w:r w:rsidRPr="00D12E4D">
        <w:t>Service Style 1: Radio Bearer Control Request</w:t>
      </w:r>
      <w:bookmarkEnd w:id="198"/>
      <w:bookmarkEnd w:id="199"/>
      <w:bookmarkEnd w:id="200"/>
    </w:p>
    <w:p w14:paraId="1932D460" w14:textId="77777777" w:rsidR="00D843A6" w:rsidRPr="00D12E4D" w:rsidRDefault="00D843A6" w:rsidP="002B0C7A">
      <w:pPr>
        <w:pStyle w:val="Heading4"/>
      </w:pPr>
      <w:r w:rsidRPr="00D12E4D">
        <w:t>7.5.2.1</w:t>
      </w:r>
      <w:r w:rsidRPr="00D12E4D">
        <w:tab/>
      </w:r>
      <w:r w:rsidRPr="00D12E4D">
        <w:rPr>
          <w:bCs/>
        </w:rPr>
        <w:t xml:space="preserve">INSERT </w:t>
      </w:r>
      <w:r w:rsidRPr="00D12E4D">
        <w:t>Service Style description</w:t>
      </w:r>
    </w:p>
    <w:p w14:paraId="4E0A2DAF" w14:textId="3CEB6431" w:rsidR="00D843A6" w:rsidRPr="00D12E4D" w:rsidRDefault="00D843A6" w:rsidP="00A95B80">
      <w:pPr>
        <w:rPr>
          <w:lang w:val="en-GB"/>
        </w:rPr>
      </w:pPr>
      <w:r w:rsidRPr="00D12E4D">
        <w:t xml:space="preserve">This </w:t>
      </w:r>
      <w:r w:rsidRPr="00D12E4D">
        <w:rPr>
          <w:b/>
        </w:rPr>
        <w:t>INSERT</w:t>
      </w:r>
      <w:r w:rsidRPr="00D12E4D">
        <w:t xml:space="preserve"> Service style provides a mechanism to initiate request to the RIC for controlling the functionalities of a radio bearer related process pertaining to a UE using the </w:t>
      </w:r>
      <w:r w:rsidRPr="00D12E4D">
        <w:rPr>
          <w:i/>
        </w:rPr>
        <w:t>RIC Indication Message</w:t>
      </w:r>
      <w:r w:rsidRPr="00D12E4D">
        <w:t xml:space="preserve"> IE and associated </w:t>
      </w:r>
      <w:r w:rsidRPr="00D12E4D">
        <w:rPr>
          <w:i/>
        </w:rPr>
        <w:t xml:space="preserve">RIC Indication Header </w:t>
      </w:r>
      <w:r w:rsidRPr="00D12E4D">
        <w:t xml:space="preserve">IE. The E2 node sends a </w:t>
      </w:r>
      <w:r w:rsidRPr="00D12E4D">
        <w:rPr>
          <w:i/>
          <w:iCs/>
        </w:rPr>
        <w:t xml:space="preserve">RIC Indication </w:t>
      </w:r>
      <w:r w:rsidRPr="00D12E4D">
        <w:t xml:space="preserve">message to the near-RT RIC and the ongoing call process is suspended at the E2 node until the E2 node hears back from the RIC. The optional </w:t>
      </w:r>
      <w:r w:rsidRPr="00D12E4D">
        <w:rPr>
          <w:i/>
        </w:rPr>
        <w:t>RIC Call Process ID</w:t>
      </w:r>
      <w:r w:rsidRPr="00D12E4D">
        <w:t xml:space="preserve"> IE is used by the E2 node to match a </w:t>
      </w:r>
      <w:r w:rsidRPr="00D12E4D">
        <w:rPr>
          <w:i/>
          <w:iCs/>
        </w:rPr>
        <w:t xml:space="preserve">RIC Control Request </w:t>
      </w:r>
      <w:r w:rsidRPr="00D12E4D">
        <w:t xml:space="preserve">message to a </w:t>
      </w:r>
      <w:r w:rsidRPr="00D12E4D">
        <w:rPr>
          <w:i/>
          <w:iCs/>
        </w:rPr>
        <w:t xml:space="preserve">RIC Indication </w:t>
      </w:r>
      <w:r w:rsidRPr="00D12E4D">
        <w:t>message, following which the E2 node can resume the suspended call processing for the UE</w:t>
      </w:r>
      <w:r w:rsidRPr="00D12E4D">
        <w:rPr>
          <w:lang w:val="en-GB"/>
        </w:rPr>
        <w:t xml:space="preserve">.  </w:t>
      </w:r>
    </w:p>
    <w:p w14:paraId="77875EFF" w14:textId="77777777" w:rsidR="00D843A6" w:rsidRPr="00D12E4D" w:rsidRDefault="00D843A6" w:rsidP="00A95B80">
      <w:pPr>
        <w:rPr>
          <w:lang w:val="en-GB"/>
        </w:rPr>
      </w:pPr>
      <w:r w:rsidRPr="00D12E4D">
        <w:rPr>
          <w:lang w:val="en-GB"/>
        </w:rPr>
        <w:t>Applications of this service include:</w:t>
      </w:r>
    </w:p>
    <w:p w14:paraId="1F546755" w14:textId="77777777" w:rsidR="00D843A6" w:rsidRPr="00BA12CE" w:rsidRDefault="00D843A6" w:rsidP="00A95B80">
      <w:pPr>
        <w:pStyle w:val="B1"/>
        <w:rPr>
          <w:lang w:val="en-GB"/>
        </w:rPr>
      </w:pPr>
      <w:r w:rsidRPr="003D00CF">
        <w:rPr>
          <w:lang w:val="en-GB"/>
        </w:rPr>
        <w:t>-</w:t>
      </w:r>
      <w:r w:rsidRPr="003D00CF">
        <w:rPr>
          <w:lang w:val="en-GB"/>
        </w:rPr>
        <w:tab/>
        <w:t>Request for DRB QoS Modification, to tune DRB level QoS related parameters to meet the QoS optimization targets.</w:t>
      </w:r>
    </w:p>
    <w:p w14:paraId="040CE3C0" w14:textId="77777777" w:rsidR="00D843A6" w:rsidRPr="00A95B80" w:rsidRDefault="00D843A6" w:rsidP="00A95B80">
      <w:pPr>
        <w:pStyle w:val="B1"/>
      </w:pPr>
      <w:r w:rsidRPr="00BA12CE">
        <w:rPr>
          <w:lang w:val="en-GB"/>
        </w:rPr>
        <w:t>-</w:t>
      </w:r>
      <w:r w:rsidRPr="00BA12CE">
        <w:rPr>
          <w:lang w:val="en-GB"/>
        </w:rPr>
        <w:tab/>
      </w:r>
      <w:r w:rsidRPr="00A95B80">
        <w:t xml:space="preserve">Request for QoS Flow (re)mapping, to adjust the mapping relationship between QoS flows and DRBs. </w:t>
      </w:r>
    </w:p>
    <w:p w14:paraId="7D89F53E" w14:textId="77777777" w:rsidR="00D843A6" w:rsidRPr="00A95B80" w:rsidRDefault="00D843A6" w:rsidP="00A95B80">
      <w:pPr>
        <w:pStyle w:val="B1"/>
      </w:pPr>
      <w:r w:rsidRPr="00A95B80">
        <w:t>-</w:t>
      </w:r>
      <w:r w:rsidRPr="00A95B80">
        <w:tab/>
        <w:t>Request for Logical channel (re)configuration</w:t>
      </w:r>
    </w:p>
    <w:p w14:paraId="30924A14" w14:textId="77777777" w:rsidR="00D843A6" w:rsidRPr="00A95B80" w:rsidRDefault="00D843A6" w:rsidP="00A95B80">
      <w:pPr>
        <w:pStyle w:val="B1"/>
      </w:pPr>
      <w:r w:rsidRPr="00A95B80">
        <w:lastRenderedPageBreak/>
        <w:t>-</w:t>
      </w:r>
      <w:r w:rsidRPr="00A95B80">
        <w:tab/>
        <w:t>Request for Radio Bearer Admission Control, to configure DRB admission control such as reject or release may be applied.</w:t>
      </w:r>
    </w:p>
    <w:p w14:paraId="7730B329" w14:textId="2279B464" w:rsidR="00D843A6" w:rsidRDefault="00D843A6" w:rsidP="00A95B80">
      <w:pPr>
        <w:pStyle w:val="B1"/>
      </w:pPr>
      <w:r w:rsidRPr="00A95B80">
        <w:t>-</w:t>
      </w:r>
      <w:r w:rsidRPr="00A95B80">
        <w:tab/>
        <w:t>Request for Split bearer and PDCP duplication control</w:t>
      </w:r>
    </w:p>
    <w:p w14:paraId="1A89245A" w14:textId="77777777" w:rsidR="00D11D9D" w:rsidRPr="00CC1752" w:rsidRDefault="00D11D9D" w:rsidP="00D11D9D">
      <w:pPr>
        <w:spacing w:after="120"/>
        <w:rPr>
          <w:rFonts w:eastAsia="DengXian"/>
          <w:lang w:eastAsia="zh-CN"/>
        </w:rPr>
      </w:pPr>
      <w:r w:rsidRPr="00C92930">
        <w:t xml:space="preserve">This Insert style </w:t>
      </w:r>
      <w:r>
        <w:rPr>
          <w:rFonts w:eastAsia="DengXian" w:hint="eastAsia"/>
          <w:lang w:eastAsia="zh-CN"/>
        </w:rPr>
        <w:t>supports</w:t>
      </w:r>
      <w:r w:rsidRPr="00C92930">
        <w:t xml:space="preserve"> the following </w:t>
      </w:r>
      <w:r w:rsidRPr="00C92930">
        <w:rPr>
          <w:i/>
          <w:iCs/>
        </w:rPr>
        <w:t xml:space="preserve">Indication </w:t>
      </w:r>
      <w:r w:rsidRPr="00C92930">
        <w:t xml:space="preserve">services, each service listed below with a corresponding </w:t>
      </w:r>
      <w:r w:rsidRPr="00C92930">
        <w:rPr>
          <w:i/>
          <w:iCs/>
        </w:rPr>
        <w:t xml:space="preserve">Indication </w:t>
      </w:r>
      <w:r w:rsidRPr="00C92930">
        <w:t>ID.</w:t>
      </w:r>
      <w:r>
        <w:rPr>
          <w:rFonts w:eastAsia="DengXian" w:hint="eastAsia"/>
          <w:lang w:eastAsia="zh-CN"/>
        </w:rPr>
        <w:t xml:space="preserve"> The RAN parameters, associated with each Insert Indication service, are listed in the sections shown below.</w:t>
      </w:r>
    </w:p>
    <w:tbl>
      <w:tblPr>
        <w:tblW w:w="9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7"/>
        <w:gridCol w:w="1624"/>
        <w:gridCol w:w="5688"/>
        <w:gridCol w:w="1482"/>
      </w:tblGrid>
      <w:tr w:rsidR="00D11D9D" w:rsidRPr="00D12E4D" w14:paraId="1E4139B5" w14:textId="77777777" w:rsidTr="0097018C">
        <w:trPr>
          <w:trHeight w:val="373"/>
        </w:trPr>
        <w:tc>
          <w:tcPr>
            <w:tcW w:w="974" w:type="dxa"/>
            <w:shd w:val="clear" w:color="auto" w:fill="auto"/>
          </w:tcPr>
          <w:p w14:paraId="191BCA8D" w14:textId="77777777" w:rsidR="00D11D9D" w:rsidRPr="00D12E4D" w:rsidRDefault="00D11D9D" w:rsidP="0097018C">
            <w:pPr>
              <w:keepNext/>
              <w:keepLines/>
              <w:spacing w:after="0"/>
              <w:jc w:val="center"/>
              <w:rPr>
                <w:rFonts w:ascii="Arial" w:hAnsi="Arial"/>
                <w:b/>
                <w:sz w:val="18"/>
                <w:lang w:eastAsia="ja-JP"/>
              </w:rPr>
            </w:pPr>
            <w:r w:rsidRPr="00D12E4D">
              <w:rPr>
                <w:rFonts w:ascii="Arial" w:hAnsi="Arial"/>
                <w:b/>
                <w:sz w:val="18"/>
                <w:lang w:eastAsia="ja-JP"/>
              </w:rPr>
              <w:t>Indication</w:t>
            </w:r>
          </w:p>
          <w:p w14:paraId="5A3639C5" w14:textId="77777777" w:rsidR="00D11D9D" w:rsidRPr="00D12E4D" w:rsidRDefault="00D11D9D" w:rsidP="0097018C">
            <w:pPr>
              <w:keepNext/>
              <w:keepLines/>
              <w:spacing w:after="0"/>
              <w:jc w:val="center"/>
              <w:rPr>
                <w:rFonts w:ascii="Arial" w:hAnsi="Arial"/>
                <w:b/>
                <w:sz w:val="18"/>
                <w:lang w:eastAsia="ja-JP"/>
              </w:rPr>
            </w:pPr>
            <w:r w:rsidRPr="00D12E4D">
              <w:rPr>
                <w:rFonts w:ascii="Arial" w:hAnsi="Arial"/>
                <w:b/>
                <w:sz w:val="18"/>
                <w:lang w:eastAsia="ja-JP"/>
              </w:rPr>
              <w:t>ID</w:t>
            </w:r>
          </w:p>
        </w:tc>
        <w:tc>
          <w:tcPr>
            <w:tcW w:w="1631" w:type="dxa"/>
            <w:shd w:val="clear" w:color="auto" w:fill="auto"/>
          </w:tcPr>
          <w:p w14:paraId="6D531D65" w14:textId="77777777" w:rsidR="00D11D9D" w:rsidRPr="00D12E4D" w:rsidRDefault="00D11D9D" w:rsidP="0097018C">
            <w:pPr>
              <w:keepNext/>
              <w:keepLines/>
              <w:spacing w:after="0"/>
              <w:jc w:val="center"/>
              <w:rPr>
                <w:rFonts w:ascii="Arial" w:hAnsi="Arial"/>
                <w:b/>
                <w:sz w:val="18"/>
                <w:lang w:eastAsia="ja-JP"/>
              </w:rPr>
            </w:pPr>
            <w:r w:rsidRPr="00D12E4D">
              <w:rPr>
                <w:rFonts w:ascii="Arial" w:hAnsi="Arial"/>
                <w:b/>
                <w:sz w:val="18"/>
                <w:lang w:eastAsia="ja-JP"/>
              </w:rPr>
              <w:t>Indication Name</w:t>
            </w:r>
          </w:p>
        </w:tc>
        <w:tc>
          <w:tcPr>
            <w:tcW w:w="5768" w:type="dxa"/>
            <w:shd w:val="clear" w:color="auto" w:fill="auto"/>
          </w:tcPr>
          <w:p w14:paraId="289B9BF0" w14:textId="77777777" w:rsidR="00D11D9D" w:rsidRPr="00D12E4D" w:rsidRDefault="00D11D9D" w:rsidP="0097018C">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Insert Indication description</w:t>
            </w:r>
          </w:p>
        </w:tc>
        <w:tc>
          <w:tcPr>
            <w:tcW w:w="1488" w:type="dxa"/>
          </w:tcPr>
          <w:p w14:paraId="74B9FD8E" w14:textId="77777777" w:rsidR="00D11D9D" w:rsidRPr="00D12E4D" w:rsidRDefault="00D11D9D" w:rsidP="0097018C">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Associated RAN Parameters</w:t>
            </w:r>
          </w:p>
        </w:tc>
      </w:tr>
      <w:tr w:rsidR="00D11D9D" w:rsidRPr="00D12E4D" w14:paraId="67A1409D" w14:textId="77777777" w:rsidTr="0097018C">
        <w:trPr>
          <w:trHeight w:val="378"/>
        </w:trPr>
        <w:tc>
          <w:tcPr>
            <w:tcW w:w="974" w:type="dxa"/>
            <w:shd w:val="clear" w:color="auto" w:fill="auto"/>
          </w:tcPr>
          <w:p w14:paraId="474F97D1" w14:textId="77777777" w:rsidR="00D11D9D" w:rsidRPr="00D12E4D" w:rsidRDefault="00D11D9D" w:rsidP="0097018C">
            <w:pPr>
              <w:keepNext/>
              <w:keepLines/>
              <w:spacing w:after="0"/>
              <w:jc w:val="center"/>
              <w:rPr>
                <w:rFonts w:ascii="Arial" w:hAnsi="Arial"/>
                <w:sz w:val="18"/>
                <w:lang w:eastAsia="ja-JP"/>
              </w:rPr>
            </w:pPr>
            <w:r w:rsidRPr="00D12E4D">
              <w:rPr>
                <w:rFonts w:ascii="Arial" w:hAnsi="Arial"/>
                <w:sz w:val="18"/>
                <w:lang w:eastAsia="ja-JP"/>
              </w:rPr>
              <w:t>1</w:t>
            </w:r>
          </w:p>
        </w:tc>
        <w:tc>
          <w:tcPr>
            <w:tcW w:w="1631" w:type="dxa"/>
            <w:shd w:val="clear" w:color="auto" w:fill="auto"/>
          </w:tcPr>
          <w:p w14:paraId="537FF634" w14:textId="77777777" w:rsidR="00D11D9D" w:rsidRPr="00D12E4D" w:rsidRDefault="00D11D9D" w:rsidP="0097018C">
            <w:pPr>
              <w:keepNext/>
              <w:keepLines/>
              <w:spacing w:after="0"/>
              <w:rPr>
                <w:rFonts w:ascii="Arial" w:hAnsi="Arial"/>
                <w:sz w:val="18"/>
              </w:rPr>
            </w:pPr>
            <w:r w:rsidRPr="00D12E4D">
              <w:rPr>
                <w:rFonts w:ascii="Arial" w:hAnsi="Arial"/>
                <w:sz w:val="18"/>
              </w:rPr>
              <w:t>DRB QoS Configuration request</w:t>
            </w:r>
          </w:p>
        </w:tc>
        <w:tc>
          <w:tcPr>
            <w:tcW w:w="5768" w:type="dxa"/>
            <w:shd w:val="clear" w:color="auto" w:fill="auto"/>
          </w:tcPr>
          <w:p w14:paraId="6F151B74" w14:textId="77777777" w:rsidR="00D11D9D" w:rsidRPr="00D12E4D" w:rsidRDefault="00D11D9D"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To request the configuration of DRB QoS profile</w:t>
            </w:r>
          </w:p>
        </w:tc>
        <w:tc>
          <w:tcPr>
            <w:tcW w:w="1488" w:type="dxa"/>
          </w:tcPr>
          <w:p w14:paraId="17CB26EE" w14:textId="77777777" w:rsidR="00D11D9D" w:rsidRPr="00D12E4D" w:rsidRDefault="00D11D9D"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8.3.2.1</w:t>
            </w:r>
          </w:p>
        </w:tc>
      </w:tr>
      <w:tr w:rsidR="00D11D9D" w:rsidRPr="00D12E4D" w14:paraId="05360460" w14:textId="77777777" w:rsidTr="0097018C">
        <w:trPr>
          <w:trHeight w:val="600"/>
        </w:trPr>
        <w:tc>
          <w:tcPr>
            <w:tcW w:w="974" w:type="dxa"/>
            <w:shd w:val="clear" w:color="auto" w:fill="auto"/>
          </w:tcPr>
          <w:p w14:paraId="3038C42B" w14:textId="77777777" w:rsidR="00D11D9D" w:rsidRPr="00D12E4D" w:rsidRDefault="00D11D9D" w:rsidP="0097018C">
            <w:pPr>
              <w:keepNext/>
              <w:keepLines/>
              <w:spacing w:after="0"/>
              <w:jc w:val="center"/>
              <w:rPr>
                <w:rFonts w:ascii="Arial" w:hAnsi="Arial"/>
                <w:sz w:val="18"/>
                <w:lang w:eastAsia="ja-JP"/>
              </w:rPr>
            </w:pPr>
            <w:r w:rsidRPr="00D12E4D">
              <w:rPr>
                <w:rFonts w:ascii="Arial" w:hAnsi="Arial"/>
                <w:sz w:val="18"/>
                <w:lang w:eastAsia="ja-JP"/>
              </w:rPr>
              <w:t>2</w:t>
            </w:r>
          </w:p>
        </w:tc>
        <w:tc>
          <w:tcPr>
            <w:tcW w:w="1631" w:type="dxa"/>
            <w:shd w:val="clear" w:color="auto" w:fill="auto"/>
          </w:tcPr>
          <w:p w14:paraId="0CCA6623" w14:textId="77777777" w:rsidR="00D11D9D" w:rsidRPr="00D12E4D" w:rsidRDefault="00D11D9D" w:rsidP="0097018C">
            <w:pPr>
              <w:keepNext/>
              <w:keepLines/>
              <w:spacing w:after="0"/>
              <w:rPr>
                <w:rFonts w:ascii="Arial" w:hAnsi="Arial"/>
                <w:sz w:val="18"/>
              </w:rPr>
            </w:pPr>
            <w:r w:rsidRPr="00D12E4D">
              <w:rPr>
                <w:rFonts w:ascii="Arial" w:hAnsi="Arial"/>
                <w:sz w:val="18"/>
              </w:rPr>
              <w:t>QoS flow mapping configuration request</w:t>
            </w:r>
          </w:p>
        </w:tc>
        <w:tc>
          <w:tcPr>
            <w:tcW w:w="5768" w:type="dxa"/>
            <w:shd w:val="clear" w:color="auto" w:fill="auto"/>
          </w:tcPr>
          <w:p w14:paraId="4BBD0F40" w14:textId="77777777" w:rsidR="00D11D9D" w:rsidRPr="00D12E4D" w:rsidRDefault="00D11D9D"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To request the multiplexing of QoS flows to a DRB (addition, modification, deletion</w:t>
            </w:r>
          </w:p>
        </w:tc>
        <w:tc>
          <w:tcPr>
            <w:tcW w:w="1488" w:type="dxa"/>
          </w:tcPr>
          <w:p w14:paraId="2EFEEF7B" w14:textId="77777777" w:rsidR="00D11D9D" w:rsidRPr="00D12E4D" w:rsidRDefault="00D11D9D"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8.3.2.2</w:t>
            </w:r>
          </w:p>
        </w:tc>
      </w:tr>
      <w:tr w:rsidR="00D11D9D" w:rsidRPr="00D12E4D" w14:paraId="4451F5D7" w14:textId="77777777" w:rsidTr="0097018C">
        <w:trPr>
          <w:trHeight w:val="539"/>
        </w:trPr>
        <w:tc>
          <w:tcPr>
            <w:tcW w:w="974" w:type="dxa"/>
            <w:shd w:val="clear" w:color="auto" w:fill="auto"/>
          </w:tcPr>
          <w:p w14:paraId="04527D51" w14:textId="77777777" w:rsidR="00D11D9D" w:rsidRPr="00D12E4D" w:rsidRDefault="00D11D9D" w:rsidP="0097018C">
            <w:pPr>
              <w:keepNext/>
              <w:keepLines/>
              <w:spacing w:after="0"/>
              <w:jc w:val="center"/>
              <w:rPr>
                <w:rFonts w:ascii="Arial" w:hAnsi="Arial"/>
                <w:sz w:val="18"/>
                <w:lang w:eastAsia="ja-JP"/>
              </w:rPr>
            </w:pPr>
            <w:r w:rsidRPr="00D12E4D">
              <w:rPr>
                <w:rFonts w:ascii="Arial" w:hAnsi="Arial"/>
                <w:sz w:val="18"/>
                <w:lang w:eastAsia="ja-JP"/>
              </w:rPr>
              <w:t>3</w:t>
            </w:r>
          </w:p>
        </w:tc>
        <w:tc>
          <w:tcPr>
            <w:tcW w:w="1631" w:type="dxa"/>
            <w:shd w:val="clear" w:color="auto" w:fill="auto"/>
          </w:tcPr>
          <w:p w14:paraId="6B9E46DE" w14:textId="77777777" w:rsidR="00D11D9D" w:rsidRPr="00D12E4D" w:rsidRDefault="00D11D9D" w:rsidP="0097018C">
            <w:pPr>
              <w:keepNext/>
              <w:keepLines/>
              <w:spacing w:after="0"/>
              <w:rPr>
                <w:rFonts w:ascii="Arial" w:hAnsi="Arial"/>
                <w:sz w:val="18"/>
              </w:rPr>
            </w:pPr>
            <w:r w:rsidRPr="00D12E4D">
              <w:rPr>
                <w:rFonts w:ascii="Arial" w:hAnsi="Arial"/>
                <w:sz w:val="18"/>
              </w:rPr>
              <w:t>Logical channel configuration request</w:t>
            </w:r>
          </w:p>
        </w:tc>
        <w:tc>
          <w:tcPr>
            <w:tcW w:w="5768" w:type="dxa"/>
            <w:shd w:val="clear" w:color="auto" w:fill="auto"/>
          </w:tcPr>
          <w:p w14:paraId="3211A690" w14:textId="77777777" w:rsidR="00D11D9D" w:rsidRPr="00D12E4D" w:rsidRDefault="00D11D9D"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 xml:space="preserve">To request the LCID configuration of a DRB </w:t>
            </w:r>
          </w:p>
        </w:tc>
        <w:tc>
          <w:tcPr>
            <w:tcW w:w="1488" w:type="dxa"/>
          </w:tcPr>
          <w:p w14:paraId="6A2FBC26" w14:textId="77777777" w:rsidR="00D11D9D" w:rsidRPr="00D12E4D" w:rsidRDefault="00D11D9D"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8.3.2.3</w:t>
            </w:r>
          </w:p>
        </w:tc>
      </w:tr>
      <w:tr w:rsidR="00D11D9D" w:rsidRPr="00D12E4D" w14:paraId="279F180E" w14:textId="77777777" w:rsidTr="0097018C">
        <w:trPr>
          <w:trHeight w:val="600"/>
        </w:trPr>
        <w:tc>
          <w:tcPr>
            <w:tcW w:w="974" w:type="dxa"/>
            <w:shd w:val="clear" w:color="auto" w:fill="auto"/>
          </w:tcPr>
          <w:p w14:paraId="1751127F" w14:textId="77777777" w:rsidR="00D11D9D" w:rsidRPr="00D12E4D" w:rsidRDefault="00D11D9D" w:rsidP="0097018C">
            <w:pPr>
              <w:keepNext/>
              <w:keepLines/>
              <w:spacing w:after="0"/>
              <w:jc w:val="center"/>
              <w:rPr>
                <w:rFonts w:ascii="Arial" w:hAnsi="Arial"/>
                <w:sz w:val="18"/>
                <w:lang w:eastAsia="ja-JP"/>
              </w:rPr>
            </w:pPr>
            <w:r w:rsidRPr="00D12E4D">
              <w:rPr>
                <w:rFonts w:ascii="Arial" w:hAnsi="Arial"/>
                <w:sz w:val="18"/>
                <w:lang w:eastAsia="ja-JP"/>
              </w:rPr>
              <w:t>4</w:t>
            </w:r>
          </w:p>
        </w:tc>
        <w:tc>
          <w:tcPr>
            <w:tcW w:w="1631" w:type="dxa"/>
            <w:shd w:val="clear" w:color="auto" w:fill="auto"/>
          </w:tcPr>
          <w:p w14:paraId="1C3F605D" w14:textId="77777777" w:rsidR="00D11D9D" w:rsidRPr="00D12E4D" w:rsidRDefault="00D11D9D" w:rsidP="0097018C">
            <w:pPr>
              <w:keepNext/>
              <w:keepLines/>
              <w:spacing w:after="0"/>
              <w:rPr>
                <w:rFonts w:ascii="Arial" w:hAnsi="Arial"/>
                <w:sz w:val="18"/>
              </w:rPr>
            </w:pPr>
            <w:r w:rsidRPr="00D12E4D">
              <w:rPr>
                <w:rFonts w:ascii="Arial" w:hAnsi="Arial"/>
                <w:sz w:val="18"/>
              </w:rPr>
              <w:t>Radio admission control request</w:t>
            </w:r>
          </w:p>
        </w:tc>
        <w:tc>
          <w:tcPr>
            <w:tcW w:w="5768" w:type="dxa"/>
            <w:shd w:val="clear" w:color="auto" w:fill="auto"/>
          </w:tcPr>
          <w:p w14:paraId="46609B8A" w14:textId="77777777" w:rsidR="00D11D9D" w:rsidRPr="00D12E4D" w:rsidRDefault="00D11D9D"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To request radio admission control of a UE</w:t>
            </w:r>
          </w:p>
        </w:tc>
        <w:tc>
          <w:tcPr>
            <w:tcW w:w="1488" w:type="dxa"/>
          </w:tcPr>
          <w:p w14:paraId="033BC91D" w14:textId="77777777" w:rsidR="00D11D9D" w:rsidRPr="00D12E4D" w:rsidRDefault="00D11D9D"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8.3.2.4</w:t>
            </w:r>
          </w:p>
        </w:tc>
      </w:tr>
      <w:tr w:rsidR="00D11D9D" w:rsidRPr="00D12E4D" w14:paraId="3937A83D" w14:textId="77777777" w:rsidTr="0097018C">
        <w:trPr>
          <w:trHeight w:val="600"/>
        </w:trPr>
        <w:tc>
          <w:tcPr>
            <w:tcW w:w="974" w:type="dxa"/>
            <w:shd w:val="clear" w:color="auto" w:fill="auto"/>
          </w:tcPr>
          <w:p w14:paraId="1D6AA59C" w14:textId="77777777" w:rsidR="00D11D9D" w:rsidRPr="00D12E4D" w:rsidRDefault="00D11D9D" w:rsidP="0097018C">
            <w:pPr>
              <w:keepNext/>
              <w:keepLines/>
              <w:spacing w:after="0"/>
              <w:jc w:val="center"/>
              <w:rPr>
                <w:rFonts w:ascii="Arial" w:hAnsi="Arial"/>
                <w:sz w:val="18"/>
                <w:lang w:eastAsia="ja-JP"/>
              </w:rPr>
            </w:pPr>
            <w:r w:rsidRPr="00D12E4D">
              <w:rPr>
                <w:rFonts w:ascii="Arial" w:hAnsi="Arial"/>
                <w:sz w:val="18"/>
                <w:lang w:eastAsia="ja-JP"/>
              </w:rPr>
              <w:t>5</w:t>
            </w:r>
          </w:p>
        </w:tc>
        <w:tc>
          <w:tcPr>
            <w:tcW w:w="1631" w:type="dxa"/>
            <w:shd w:val="clear" w:color="auto" w:fill="auto"/>
          </w:tcPr>
          <w:p w14:paraId="1F6017F5" w14:textId="77777777" w:rsidR="00D11D9D" w:rsidRPr="00D12E4D" w:rsidRDefault="00D11D9D" w:rsidP="0097018C">
            <w:pPr>
              <w:keepNext/>
              <w:keepLines/>
              <w:spacing w:after="0"/>
              <w:rPr>
                <w:rFonts w:ascii="Arial" w:hAnsi="Arial"/>
                <w:sz w:val="18"/>
              </w:rPr>
            </w:pPr>
            <w:r w:rsidRPr="00D12E4D">
              <w:rPr>
                <w:rFonts w:ascii="Arial" w:hAnsi="Arial"/>
                <w:sz w:val="18"/>
              </w:rPr>
              <w:t>DRB termination control request</w:t>
            </w:r>
          </w:p>
        </w:tc>
        <w:tc>
          <w:tcPr>
            <w:tcW w:w="5768" w:type="dxa"/>
            <w:shd w:val="clear" w:color="auto" w:fill="auto"/>
          </w:tcPr>
          <w:p w14:paraId="4483D404" w14:textId="77777777" w:rsidR="00D11D9D" w:rsidRPr="00D12E4D" w:rsidRDefault="00D11D9D"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 xml:space="preserve">To request a change in the bearer termination point </w:t>
            </w:r>
          </w:p>
        </w:tc>
        <w:tc>
          <w:tcPr>
            <w:tcW w:w="1488" w:type="dxa"/>
          </w:tcPr>
          <w:p w14:paraId="10697845" w14:textId="77777777" w:rsidR="00D11D9D" w:rsidRPr="00D12E4D" w:rsidRDefault="00D11D9D"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8.3.2.5</w:t>
            </w:r>
          </w:p>
        </w:tc>
      </w:tr>
      <w:tr w:rsidR="00D11D9D" w:rsidRPr="00D12E4D" w14:paraId="75116093" w14:textId="77777777" w:rsidTr="0097018C">
        <w:trPr>
          <w:trHeight w:val="478"/>
        </w:trPr>
        <w:tc>
          <w:tcPr>
            <w:tcW w:w="974" w:type="dxa"/>
            <w:shd w:val="clear" w:color="auto" w:fill="auto"/>
          </w:tcPr>
          <w:p w14:paraId="273DF657" w14:textId="77777777" w:rsidR="00D11D9D" w:rsidRPr="00D12E4D" w:rsidRDefault="00D11D9D" w:rsidP="0097018C">
            <w:pPr>
              <w:keepNext/>
              <w:keepLines/>
              <w:spacing w:after="0"/>
              <w:jc w:val="center"/>
              <w:rPr>
                <w:rFonts w:ascii="Arial" w:hAnsi="Arial"/>
                <w:sz w:val="18"/>
                <w:lang w:eastAsia="ja-JP"/>
              </w:rPr>
            </w:pPr>
            <w:r w:rsidRPr="00D12E4D">
              <w:rPr>
                <w:rFonts w:ascii="Arial" w:hAnsi="Arial"/>
                <w:sz w:val="18"/>
                <w:lang w:eastAsia="ja-JP"/>
              </w:rPr>
              <w:t>6</w:t>
            </w:r>
          </w:p>
        </w:tc>
        <w:tc>
          <w:tcPr>
            <w:tcW w:w="1631" w:type="dxa"/>
            <w:shd w:val="clear" w:color="auto" w:fill="auto"/>
          </w:tcPr>
          <w:p w14:paraId="0F203AB4" w14:textId="77777777" w:rsidR="00D11D9D" w:rsidRPr="00D12E4D" w:rsidRDefault="00D11D9D" w:rsidP="0097018C">
            <w:pPr>
              <w:keepNext/>
              <w:keepLines/>
              <w:spacing w:after="0"/>
              <w:rPr>
                <w:rFonts w:ascii="Arial" w:hAnsi="Arial"/>
                <w:sz w:val="18"/>
              </w:rPr>
            </w:pPr>
            <w:r w:rsidRPr="00D12E4D">
              <w:rPr>
                <w:rFonts w:ascii="Arial" w:hAnsi="Arial"/>
                <w:sz w:val="18"/>
              </w:rPr>
              <w:t>DRB split ratio control request</w:t>
            </w:r>
          </w:p>
        </w:tc>
        <w:tc>
          <w:tcPr>
            <w:tcW w:w="5768" w:type="dxa"/>
            <w:shd w:val="clear" w:color="auto" w:fill="auto"/>
          </w:tcPr>
          <w:p w14:paraId="6278CFB9" w14:textId="77777777" w:rsidR="00D11D9D" w:rsidRPr="00D12E4D" w:rsidRDefault="00D11D9D"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 xml:space="preserve">To request the split ratio of a DRB to be controlled across its RLC entities </w:t>
            </w:r>
          </w:p>
        </w:tc>
        <w:tc>
          <w:tcPr>
            <w:tcW w:w="1488" w:type="dxa"/>
          </w:tcPr>
          <w:p w14:paraId="4FC5DF39" w14:textId="77777777" w:rsidR="00D11D9D" w:rsidRPr="00D12E4D" w:rsidRDefault="00D11D9D"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8.3.2.6</w:t>
            </w:r>
          </w:p>
        </w:tc>
      </w:tr>
      <w:tr w:rsidR="00D11D9D" w:rsidRPr="00D12E4D" w14:paraId="29D1A398" w14:textId="77777777" w:rsidTr="0097018C">
        <w:trPr>
          <w:trHeight w:val="678"/>
        </w:trPr>
        <w:tc>
          <w:tcPr>
            <w:tcW w:w="974" w:type="dxa"/>
            <w:shd w:val="clear" w:color="auto" w:fill="auto"/>
          </w:tcPr>
          <w:p w14:paraId="36B2E38F" w14:textId="77777777" w:rsidR="00D11D9D" w:rsidRPr="00D12E4D" w:rsidRDefault="00D11D9D" w:rsidP="0097018C">
            <w:pPr>
              <w:keepNext/>
              <w:keepLines/>
              <w:spacing w:after="0"/>
              <w:jc w:val="center"/>
              <w:rPr>
                <w:rFonts w:ascii="Arial" w:hAnsi="Arial"/>
                <w:sz w:val="18"/>
                <w:lang w:eastAsia="ja-JP"/>
              </w:rPr>
            </w:pPr>
            <w:r w:rsidRPr="00D12E4D">
              <w:rPr>
                <w:rFonts w:ascii="Arial" w:hAnsi="Arial"/>
                <w:sz w:val="18"/>
                <w:lang w:eastAsia="ja-JP"/>
              </w:rPr>
              <w:t>7</w:t>
            </w:r>
          </w:p>
        </w:tc>
        <w:tc>
          <w:tcPr>
            <w:tcW w:w="1631" w:type="dxa"/>
            <w:shd w:val="clear" w:color="auto" w:fill="auto"/>
          </w:tcPr>
          <w:p w14:paraId="07D0BE0B" w14:textId="77777777" w:rsidR="00D11D9D" w:rsidRPr="00D12E4D" w:rsidRDefault="00D11D9D" w:rsidP="0097018C">
            <w:pPr>
              <w:keepNext/>
              <w:keepLines/>
              <w:spacing w:after="0"/>
              <w:rPr>
                <w:rFonts w:ascii="Arial" w:hAnsi="Arial"/>
                <w:sz w:val="18"/>
              </w:rPr>
            </w:pPr>
            <w:r w:rsidRPr="00D12E4D">
              <w:rPr>
                <w:rFonts w:ascii="Arial" w:hAnsi="Arial"/>
                <w:sz w:val="18"/>
              </w:rPr>
              <w:t>PDCP Duplication control request</w:t>
            </w:r>
          </w:p>
        </w:tc>
        <w:tc>
          <w:tcPr>
            <w:tcW w:w="5768" w:type="dxa"/>
            <w:shd w:val="clear" w:color="auto" w:fill="auto"/>
          </w:tcPr>
          <w:p w14:paraId="6E175E58" w14:textId="77777777" w:rsidR="00D11D9D" w:rsidRPr="00D12E4D" w:rsidRDefault="00D11D9D"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To request controlling the activation or de-activation of PDCP duplication for a DRB and control/configure the number of legs or RLC entities for the DRB</w:t>
            </w:r>
          </w:p>
        </w:tc>
        <w:tc>
          <w:tcPr>
            <w:tcW w:w="1488" w:type="dxa"/>
          </w:tcPr>
          <w:p w14:paraId="118B5892" w14:textId="77777777" w:rsidR="00D11D9D" w:rsidRPr="00D12E4D" w:rsidRDefault="00D11D9D"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8.3.2.7</w:t>
            </w:r>
          </w:p>
        </w:tc>
      </w:tr>
    </w:tbl>
    <w:p w14:paraId="320A202B" w14:textId="77777777" w:rsidR="00D11D9D" w:rsidRPr="00D12E4D" w:rsidRDefault="00D11D9D" w:rsidP="004004DE">
      <w:pPr>
        <w:pStyle w:val="B1"/>
        <w:ind w:left="0" w:firstLine="0"/>
      </w:pPr>
    </w:p>
    <w:p w14:paraId="22561A31" w14:textId="77777777" w:rsidR="00D843A6" w:rsidRPr="00D12E4D" w:rsidRDefault="00D843A6" w:rsidP="002B0C7A">
      <w:pPr>
        <w:pStyle w:val="Heading4"/>
      </w:pPr>
      <w:r w:rsidRPr="00D12E4D">
        <w:t>7.5.2.2</w:t>
      </w:r>
      <w:r w:rsidRPr="00D12E4D">
        <w:tab/>
      </w:r>
      <w:r w:rsidRPr="00D12E4D">
        <w:rPr>
          <w:bCs/>
        </w:rPr>
        <w:t xml:space="preserve">INSERT </w:t>
      </w:r>
      <w:r w:rsidRPr="00D12E4D">
        <w:t xml:space="preserve">Service </w:t>
      </w:r>
      <w:r w:rsidRPr="00D12E4D">
        <w:rPr>
          <w:i/>
          <w:iCs/>
        </w:rPr>
        <w:t xml:space="preserve">RIC Action Definition </w:t>
      </w:r>
      <w:r w:rsidRPr="00D12E4D">
        <w:t>IE contents</w:t>
      </w:r>
    </w:p>
    <w:p w14:paraId="5C378BA9" w14:textId="7953195F" w:rsidR="00D843A6" w:rsidRPr="00D12E4D" w:rsidRDefault="00D843A6" w:rsidP="00A95B80">
      <w:r w:rsidRPr="00D12E4D">
        <w:t xml:space="preserve">This </w:t>
      </w:r>
      <w:r w:rsidRPr="00D12E4D">
        <w:rPr>
          <w:b/>
        </w:rPr>
        <w:t>INSERT</w:t>
      </w:r>
      <w:r w:rsidRPr="00D12E4D">
        <w:t xml:space="preserve"> Service style uses the </w:t>
      </w:r>
      <w:r w:rsidRPr="00D12E4D">
        <w:rPr>
          <w:i/>
        </w:rPr>
        <w:t>RIC Action Definition</w:t>
      </w:r>
      <w:r w:rsidRPr="00D12E4D">
        <w:t xml:space="preserve"> IE Format </w:t>
      </w:r>
      <w:r w:rsidR="00194121" w:rsidRPr="00D12E4D">
        <w:t xml:space="preserve">3 </w:t>
      </w:r>
      <w:r w:rsidRPr="00D12E4D">
        <w:t>(9.2.1.2.</w:t>
      </w:r>
      <w:r w:rsidR="00194121" w:rsidRPr="00D12E4D">
        <w:t>3</w:t>
      </w:r>
      <w:r w:rsidRPr="00D12E4D">
        <w:t xml:space="preserve">). This Insert style deals with the </w:t>
      </w:r>
      <w:r w:rsidR="00D11D9D">
        <w:rPr>
          <w:rFonts w:eastAsia="DengXian" w:hint="eastAsia"/>
          <w:lang w:eastAsia="zh-CN"/>
        </w:rPr>
        <w:t xml:space="preserve">supported </w:t>
      </w:r>
      <w:r w:rsidRPr="00D12E4D">
        <w:rPr>
          <w:i/>
          <w:iCs/>
        </w:rPr>
        <w:t xml:space="preserve">Indication </w:t>
      </w:r>
      <w:r w:rsidRPr="00D12E4D">
        <w:t xml:space="preserve">services, each service with a corresponding </w:t>
      </w:r>
      <w:r w:rsidRPr="00D12E4D">
        <w:rPr>
          <w:i/>
          <w:iCs/>
        </w:rPr>
        <w:t xml:space="preserve">Indication </w:t>
      </w:r>
      <w:r w:rsidRPr="00D12E4D">
        <w:t>ID</w:t>
      </w:r>
      <w:r w:rsidR="00D11D9D">
        <w:t xml:space="preserve"> </w:t>
      </w:r>
      <w:r w:rsidR="00D11D9D">
        <w:rPr>
          <w:rFonts w:eastAsia="DengXian" w:hint="eastAsia"/>
          <w:lang w:eastAsia="zh-CN"/>
        </w:rPr>
        <w:t>listed in Section 7.5.2.1</w:t>
      </w:r>
      <w:r w:rsidRPr="00D12E4D">
        <w:t xml:space="preserve">. The RAN parameters, associated with each Insert </w:t>
      </w:r>
      <w:r w:rsidR="005C7F12" w:rsidRPr="00A95B80">
        <w:rPr>
          <w:i/>
          <w:iCs/>
        </w:rPr>
        <w:t xml:space="preserve">RIC </w:t>
      </w:r>
      <w:r w:rsidRPr="00D12E4D">
        <w:rPr>
          <w:i/>
          <w:iCs/>
        </w:rPr>
        <w:t xml:space="preserve">Indication </w:t>
      </w:r>
      <w:r w:rsidRPr="00D12E4D">
        <w:t xml:space="preserve">service,  are included by the E2 node in the </w:t>
      </w:r>
      <w:r w:rsidRPr="00D12E4D">
        <w:rPr>
          <w:i/>
          <w:iCs/>
        </w:rPr>
        <w:t xml:space="preserve">RIC Indication </w:t>
      </w:r>
      <w:r w:rsidRPr="00D12E4D">
        <w:t xml:space="preserve">message. Via the </w:t>
      </w:r>
      <w:r w:rsidRPr="00D12E4D">
        <w:rPr>
          <w:i/>
          <w:iCs/>
        </w:rPr>
        <w:t xml:space="preserve">RIC Indication </w:t>
      </w:r>
      <w:r w:rsidRPr="00D12E4D">
        <w:t xml:space="preserve">message, the E2 node seeks the near-RT RIC to accept or deny the request raised by the E2 node and to accordingly set the values for the associated RAN parameters by the RIC via the control action in the ensuing </w:t>
      </w:r>
      <w:r w:rsidRPr="00D12E4D">
        <w:rPr>
          <w:i/>
          <w:iCs/>
        </w:rPr>
        <w:t xml:space="preserve">RIC Control Request </w:t>
      </w:r>
      <w:r w:rsidRPr="00D12E4D">
        <w:t>message from the RIC.</w:t>
      </w:r>
    </w:p>
    <w:p w14:paraId="72E8EDD0" w14:textId="77777777" w:rsidR="00D843A6" w:rsidRPr="00D12E4D" w:rsidRDefault="00D843A6" w:rsidP="00D843A6"/>
    <w:p w14:paraId="6CF8346E" w14:textId="04013F23" w:rsidR="00D843A6" w:rsidRPr="00D12E4D" w:rsidRDefault="00D843A6" w:rsidP="002B0C7A">
      <w:pPr>
        <w:pStyle w:val="Heading4"/>
      </w:pPr>
      <w:r w:rsidRPr="00D12E4D">
        <w:t>7.5.2.3</w:t>
      </w:r>
      <w:r w:rsidRPr="00D12E4D">
        <w:tab/>
      </w:r>
      <w:r w:rsidRPr="00D12E4D">
        <w:rPr>
          <w:bCs/>
        </w:rPr>
        <w:t xml:space="preserve">INSERT </w:t>
      </w:r>
      <w:r w:rsidRPr="00D12E4D">
        <w:t xml:space="preserve">Service </w:t>
      </w:r>
      <w:r w:rsidRPr="00D12E4D">
        <w:rPr>
          <w:i/>
        </w:rPr>
        <w:t xml:space="preserve">RIC Indication </w:t>
      </w:r>
      <w:r w:rsidR="00D11D9D">
        <w:rPr>
          <w:i/>
        </w:rPr>
        <w:t>H</w:t>
      </w:r>
      <w:r w:rsidRPr="00D12E4D">
        <w:rPr>
          <w:i/>
        </w:rPr>
        <w:t>eader</w:t>
      </w:r>
      <w:r w:rsidRPr="00D12E4D">
        <w:t xml:space="preserve"> IE contents</w:t>
      </w:r>
    </w:p>
    <w:p w14:paraId="09004126" w14:textId="5359A1E9" w:rsidR="00D843A6" w:rsidRPr="00D12E4D" w:rsidRDefault="00D843A6" w:rsidP="00D843A6">
      <w:pPr>
        <w:rPr>
          <w:lang w:val="en-GB"/>
        </w:rPr>
      </w:pPr>
      <w:r w:rsidRPr="00D12E4D">
        <w:rPr>
          <w:lang w:val="en-GB"/>
        </w:rPr>
        <w:t xml:space="preserve">This </w:t>
      </w:r>
      <w:r w:rsidRPr="00D12E4D">
        <w:rPr>
          <w:b/>
          <w:lang w:val="en-GB"/>
        </w:rPr>
        <w:t>INSERT</w:t>
      </w:r>
      <w:r w:rsidRPr="00D12E4D">
        <w:rPr>
          <w:lang w:val="en-GB"/>
        </w:rPr>
        <w:t xml:space="preserve"> </w:t>
      </w:r>
      <w:r w:rsidRPr="00D12E4D">
        <w:t xml:space="preserve">Service </w:t>
      </w:r>
      <w:r w:rsidRPr="00D12E4D">
        <w:rPr>
          <w:lang w:val="en-GB"/>
        </w:rPr>
        <w:t xml:space="preserve">style uses </w:t>
      </w:r>
      <w:r w:rsidRPr="00D12E4D">
        <w:rPr>
          <w:i/>
          <w:lang w:val="en-GB"/>
        </w:rPr>
        <w:t>RIC Indication header</w:t>
      </w:r>
      <w:r w:rsidRPr="00D12E4D">
        <w:rPr>
          <w:lang w:val="en-GB"/>
        </w:rPr>
        <w:t xml:space="preserve"> IE Format </w:t>
      </w:r>
      <w:r w:rsidR="00194121" w:rsidRPr="00D12E4D">
        <w:rPr>
          <w:lang w:val="en-GB"/>
        </w:rPr>
        <w:t xml:space="preserve">2 </w:t>
      </w:r>
      <w:r w:rsidRPr="00D12E4D">
        <w:rPr>
          <w:lang w:val="en-GB"/>
        </w:rPr>
        <w:t xml:space="preserve">(9.2.1.3.2). The </w:t>
      </w:r>
      <w:r w:rsidRPr="00D12E4D">
        <w:rPr>
          <w:i/>
          <w:iCs/>
          <w:lang w:val="en-GB"/>
        </w:rPr>
        <w:t xml:space="preserve">RIC Indication header </w:t>
      </w:r>
      <w:r w:rsidRPr="00D12E4D">
        <w:rPr>
          <w:lang w:val="en-GB"/>
        </w:rPr>
        <w:t xml:space="preserve">IE has the UE ID, the </w:t>
      </w:r>
      <w:r w:rsidRPr="00D12E4D">
        <w:rPr>
          <w:i/>
          <w:iCs/>
          <w:lang w:val="en-GB"/>
        </w:rPr>
        <w:t xml:space="preserve">Insert </w:t>
      </w:r>
      <w:r w:rsidRPr="00D12E4D">
        <w:rPr>
          <w:lang w:val="en-GB"/>
        </w:rPr>
        <w:t xml:space="preserve">Service Style ID and the corresponding </w:t>
      </w:r>
      <w:r w:rsidRPr="00D12E4D">
        <w:rPr>
          <w:i/>
          <w:iCs/>
          <w:lang w:val="en-GB"/>
        </w:rPr>
        <w:t xml:space="preserve">Insert </w:t>
      </w:r>
      <w:r w:rsidRPr="00D12E4D">
        <w:rPr>
          <w:lang w:val="en-GB"/>
        </w:rPr>
        <w:t>Indication ID.</w:t>
      </w:r>
    </w:p>
    <w:p w14:paraId="69CFF28B" w14:textId="77777777" w:rsidR="00D843A6" w:rsidRPr="00D12E4D" w:rsidRDefault="00D843A6" w:rsidP="002B0C7A">
      <w:pPr>
        <w:pStyle w:val="Heading4"/>
      </w:pPr>
      <w:r w:rsidRPr="00D12E4D">
        <w:t>7.5.2.4</w:t>
      </w:r>
      <w:r w:rsidRPr="00D12E4D">
        <w:tab/>
      </w:r>
      <w:r w:rsidRPr="00D12E4D">
        <w:rPr>
          <w:bCs/>
        </w:rPr>
        <w:t xml:space="preserve">INSERT </w:t>
      </w:r>
      <w:r w:rsidRPr="00D12E4D">
        <w:t xml:space="preserve">Service </w:t>
      </w:r>
      <w:r w:rsidRPr="00D12E4D">
        <w:rPr>
          <w:i/>
        </w:rPr>
        <w:t>RIC Indication Message</w:t>
      </w:r>
      <w:r w:rsidRPr="00D12E4D">
        <w:t xml:space="preserve"> IE contents</w:t>
      </w:r>
    </w:p>
    <w:p w14:paraId="1035EB89" w14:textId="30A54CCD" w:rsidR="00512FA5" w:rsidRPr="00D12E4D" w:rsidRDefault="00512FA5" w:rsidP="00A95B80">
      <w:pPr>
        <w:rPr>
          <w:lang w:val="en-GB"/>
        </w:rPr>
      </w:pPr>
      <w:r w:rsidRPr="00D12E4D">
        <w:rPr>
          <w:lang w:val="en-GB"/>
        </w:rPr>
        <w:t xml:space="preserve">This </w:t>
      </w:r>
      <w:r w:rsidRPr="00D12E4D">
        <w:rPr>
          <w:b/>
          <w:lang w:val="en-GB"/>
        </w:rPr>
        <w:t>INSERT</w:t>
      </w:r>
      <w:r w:rsidRPr="00D12E4D">
        <w:rPr>
          <w:lang w:val="en-GB"/>
        </w:rPr>
        <w:t xml:space="preserve"> </w:t>
      </w:r>
      <w:r w:rsidRPr="00D12E4D">
        <w:t xml:space="preserve">Service </w:t>
      </w:r>
      <w:r w:rsidRPr="00D12E4D">
        <w:rPr>
          <w:lang w:val="en-GB"/>
        </w:rPr>
        <w:t xml:space="preserve">style uses </w:t>
      </w:r>
      <w:r w:rsidRPr="00D12E4D">
        <w:rPr>
          <w:i/>
          <w:lang w:val="en-GB"/>
        </w:rPr>
        <w:t>RIC Indication Message</w:t>
      </w:r>
      <w:r w:rsidRPr="00D12E4D">
        <w:rPr>
          <w:lang w:val="en-GB"/>
        </w:rPr>
        <w:t xml:space="preserve"> IE Format </w:t>
      </w:r>
      <w:r w:rsidR="00194121" w:rsidRPr="00D12E4D">
        <w:rPr>
          <w:lang w:val="en-GB"/>
        </w:rPr>
        <w:t xml:space="preserve">5 </w:t>
      </w:r>
      <w:r w:rsidRPr="00D12E4D">
        <w:rPr>
          <w:lang w:val="en-GB"/>
        </w:rPr>
        <w:t xml:space="preserve">(9.2.1.4.5). The </w:t>
      </w:r>
      <w:r w:rsidRPr="00D12E4D">
        <w:rPr>
          <w:i/>
          <w:iCs/>
          <w:lang w:val="en-GB"/>
        </w:rPr>
        <w:t xml:space="preserve">RIC Indication Message </w:t>
      </w:r>
      <w:r w:rsidRPr="00D12E4D">
        <w:rPr>
          <w:lang w:val="en-GB"/>
        </w:rPr>
        <w:t xml:space="preserve">IE includes a sequence of associated RAN parameters for which the E2 node seeks the near-RT RIC to accept/deny the request raised by the E2 node and accordingly set the values for the associated RAN parameters, via the control action in the ensuing </w:t>
      </w:r>
      <w:r w:rsidRPr="00D12E4D">
        <w:rPr>
          <w:i/>
          <w:iCs/>
          <w:lang w:val="en-GB"/>
        </w:rPr>
        <w:t xml:space="preserve">RIC Control Request </w:t>
      </w:r>
      <w:r w:rsidRPr="00D12E4D">
        <w:rPr>
          <w:lang w:val="en-GB"/>
        </w:rPr>
        <w:t>IE.</w:t>
      </w:r>
    </w:p>
    <w:p w14:paraId="21CAA25E" w14:textId="77777777" w:rsidR="00D843A6" w:rsidRPr="00D12E4D" w:rsidRDefault="00D843A6" w:rsidP="002B0C7A">
      <w:pPr>
        <w:pStyle w:val="Heading4"/>
      </w:pPr>
      <w:r w:rsidRPr="00D12E4D">
        <w:t>7.5.2.5</w:t>
      </w:r>
      <w:r w:rsidRPr="00D12E4D">
        <w:tab/>
      </w:r>
      <w:r w:rsidRPr="00D12E4D">
        <w:rPr>
          <w:bCs/>
        </w:rPr>
        <w:t xml:space="preserve">INSERT </w:t>
      </w:r>
      <w:r w:rsidRPr="00D12E4D">
        <w:t xml:space="preserve">Service </w:t>
      </w:r>
      <w:r w:rsidRPr="00D12E4D">
        <w:rPr>
          <w:i/>
        </w:rPr>
        <w:t>RIC Call Process ID</w:t>
      </w:r>
      <w:r w:rsidRPr="00D12E4D">
        <w:t xml:space="preserve"> IE contents</w:t>
      </w:r>
    </w:p>
    <w:p w14:paraId="75C3BC6C" w14:textId="50801031" w:rsidR="00D843A6" w:rsidRPr="00D12E4D" w:rsidRDefault="00D843A6" w:rsidP="00D843A6">
      <w:pPr>
        <w:rPr>
          <w:iCs/>
          <w:lang w:val="en-GB"/>
        </w:rPr>
      </w:pPr>
      <w:r w:rsidRPr="00D12E4D">
        <w:rPr>
          <w:lang w:val="en-GB"/>
        </w:rPr>
        <w:t xml:space="preserve">This </w:t>
      </w:r>
      <w:r w:rsidRPr="00D12E4D">
        <w:rPr>
          <w:b/>
          <w:lang w:val="en-GB"/>
        </w:rPr>
        <w:t>INSERT</w:t>
      </w:r>
      <w:r w:rsidRPr="00D12E4D">
        <w:rPr>
          <w:lang w:val="en-GB"/>
        </w:rPr>
        <w:t xml:space="preserve"> </w:t>
      </w:r>
      <w:r w:rsidRPr="00D12E4D">
        <w:t xml:space="preserve">Service </w:t>
      </w:r>
      <w:r w:rsidRPr="00D12E4D">
        <w:rPr>
          <w:lang w:val="en-GB"/>
        </w:rPr>
        <w:t xml:space="preserve">style uses </w:t>
      </w:r>
      <w:r w:rsidRPr="00D12E4D">
        <w:rPr>
          <w:i/>
          <w:lang w:val="en-GB"/>
        </w:rPr>
        <w:t>RIC Call Process ID</w:t>
      </w:r>
      <w:r w:rsidRPr="00D12E4D">
        <w:rPr>
          <w:lang w:val="en-GB"/>
        </w:rPr>
        <w:t xml:space="preserve"> </w:t>
      </w:r>
      <w:r w:rsidR="00194121" w:rsidRPr="00D12E4D">
        <w:rPr>
          <w:lang w:val="en-GB"/>
        </w:rPr>
        <w:t xml:space="preserve">IE Format </w:t>
      </w:r>
      <w:r w:rsidRPr="00D12E4D">
        <w:rPr>
          <w:lang w:val="en-GB"/>
        </w:rPr>
        <w:t>1 (9.2.1.5.1)</w:t>
      </w:r>
      <w:r w:rsidR="00194121" w:rsidRPr="00D12E4D">
        <w:rPr>
          <w:lang w:val="en-GB"/>
        </w:rPr>
        <w:t>.</w:t>
      </w:r>
      <w:r w:rsidRPr="00D12E4D">
        <w:rPr>
          <w:i/>
          <w:lang w:val="en-GB"/>
        </w:rPr>
        <w:t xml:space="preserve"> </w:t>
      </w:r>
    </w:p>
    <w:p w14:paraId="712077FD" w14:textId="77777777" w:rsidR="00D843A6" w:rsidRPr="00D12E4D" w:rsidRDefault="00D843A6" w:rsidP="002B0C7A">
      <w:pPr>
        <w:pStyle w:val="Heading3"/>
      </w:pPr>
      <w:bookmarkStart w:id="201" w:name="_Toc77320939"/>
      <w:bookmarkStart w:id="202" w:name="_Toc79485134"/>
      <w:bookmarkStart w:id="203" w:name="_Toc110274551"/>
      <w:r w:rsidRPr="00D12E4D">
        <w:lastRenderedPageBreak/>
        <w:t>7.5.3</w:t>
      </w:r>
      <w:r w:rsidRPr="00D12E4D">
        <w:tab/>
      </w:r>
      <w:r w:rsidRPr="00D12E4D">
        <w:rPr>
          <w:bCs/>
        </w:rPr>
        <w:t xml:space="preserve">INSERT </w:t>
      </w:r>
      <w:r w:rsidRPr="00D12E4D">
        <w:t>Service Style 2: Radio Resource Allocation Control Request</w:t>
      </w:r>
      <w:bookmarkEnd w:id="201"/>
      <w:bookmarkEnd w:id="202"/>
      <w:bookmarkEnd w:id="203"/>
    </w:p>
    <w:p w14:paraId="05A80F63" w14:textId="77777777" w:rsidR="00D843A6" w:rsidRPr="00D12E4D" w:rsidRDefault="00D843A6" w:rsidP="002B0C7A">
      <w:pPr>
        <w:pStyle w:val="Heading4"/>
      </w:pPr>
      <w:r w:rsidRPr="00D12E4D">
        <w:t>7.5.3.1</w:t>
      </w:r>
      <w:r w:rsidRPr="00D12E4D">
        <w:tab/>
      </w:r>
      <w:r w:rsidRPr="00D12E4D">
        <w:rPr>
          <w:bCs/>
        </w:rPr>
        <w:t xml:space="preserve">INSERT </w:t>
      </w:r>
      <w:r w:rsidRPr="00D12E4D">
        <w:t>Service Style description</w:t>
      </w:r>
    </w:p>
    <w:p w14:paraId="1B6300CA" w14:textId="2D6F892A" w:rsidR="00D843A6" w:rsidRPr="00D12E4D" w:rsidRDefault="00D843A6" w:rsidP="00A95B80">
      <w:pPr>
        <w:rPr>
          <w:lang w:val="en-GB"/>
        </w:rPr>
      </w:pPr>
      <w:r w:rsidRPr="00D12E4D">
        <w:t xml:space="preserve">This </w:t>
      </w:r>
      <w:r w:rsidRPr="00D12E4D">
        <w:rPr>
          <w:b/>
        </w:rPr>
        <w:t>INSERT</w:t>
      </w:r>
      <w:r w:rsidRPr="00D12E4D">
        <w:t xml:space="preserve"> Service style provides a mechanism to initiate request to the RIC for controlling the allocation of radio resources to the UE using the </w:t>
      </w:r>
      <w:r w:rsidRPr="00D12E4D">
        <w:rPr>
          <w:i/>
        </w:rPr>
        <w:t>RIC Indication Message</w:t>
      </w:r>
      <w:r w:rsidRPr="00D12E4D">
        <w:t xml:space="preserve"> IE and associated </w:t>
      </w:r>
      <w:r w:rsidRPr="00D12E4D">
        <w:rPr>
          <w:i/>
        </w:rPr>
        <w:t xml:space="preserve">RIC Indication Header </w:t>
      </w:r>
      <w:r w:rsidRPr="00D12E4D">
        <w:t xml:space="preserve">IE. The E2 node sends a </w:t>
      </w:r>
      <w:r w:rsidRPr="00D12E4D">
        <w:rPr>
          <w:i/>
          <w:iCs/>
        </w:rPr>
        <w:t xml:space="preserve">RIC Indication </w:t>
      </w:r>
      <w:r w:rsidRPr="00D12E4D">
        <w:t xml:space="preserve">message to the near-RT RIC and the ongoing call process is suspended at the E2 node until the E2 node hears back from the RIC. The optional </w:t>
      </w:r>
      <w:r w:rsidRPr="00D12E4D">
        <w:rPr>
          <w:i/>
        </w:rPr>
        <w:t>RIC Call Process ID</w:t>
      </w:r>
      <w:r w:rsidRPr="00D12E4D">
        <w:t xml:space="preserve"> IE is used by the E2 node to match a </w:t>
      </w:r>
      <w:r w:rsidRPr="00D12E4D">
        <w:rPr>
          <w:i/>
          <w:iCs/>
        </w:rPr>
        <w:t xml:space="preserve">RIC Control Request </w:t>
      </w:r>
      <w:r w:rsidRPr="00D12E4D">
        <w:t xml:space="preserve">message to a </w:t>
      </w:r>
      <w:r w:rsidRPr="00D12E4D">
        <w:rPr>
          <w:i/>
          <w:iCs/>
        </w:rPr>
        <w:t xml:space="preserve">RIC Indication </w:t>
      </w:r>
      <w:r w:rsidRPr="00D12E4D">
        <w:t>message, following which the E2 node can resume the suspended call processing for the UE</w:t>
      </w:r>
      <w:r w:rsidRPr="00D12E4D">
        <w:rPr>
          <w:lang w:val="en-GB"/>
        </w:rPr>
        <w:t xml:space="preserve">.  </w:t>
      </w:r>
    </w:p>
    <w:p w14:paraId="40220539" w14:textId="77777777" w:rsidR="00D843A6" w:rsidRPr="00D12E4D" w:rsidRDefault="00D843A6" w:rsidP="00A95B80">
      <w:pPr>
        <w:rPr>
          <w:lang w:val="en-GB"/>
        </w:rPr>
      </w:pPr>
      <w:r w:rsidRPr="00D12E4D">
        <w:rPr>
          <w:lang w:val="en-GB"/>
        </w:rPr>
        <w:t>Applications of this service include:</w:t>
      </w:r>
    </w:p>
    <w:p w14:paraId="742F2C41" w14:textId="77777777" w:rsidR="00D843A6" w:rsidRPr="00A95B80" w:rsidRDefault="00D843A6" w:rsidP="00A95B80">
      <w:pPr>
        <w:pStyle w:val="B1"/>
      </w:pPr>
      <w:r w:rsidRPr="00A95B80">
        <w:t>-</w:t>
      </w:r>
      <w:r w:rsidRPr="00A95B80">
        <w:tab/>
        <w:t>Request for Discontinuous Reception (DRX) control</w:t>
      </w:r>
    </w:p>
    <w:p w14:paraId="50C19D91" w14:textId="77777777" w:rsidR="00D843A6" w:rsidRPr="00A95B80" w:rsidRDefault="00D843A6" w:rsidP="00A95B80">
      <w:pPr>
        <w:pStyle w:val="B1"/>
      </w:pPr>
      <w:r w:rsidRPr="00A95B80">
        <w:t>-</w:t>
      </w:r>
      <w:r w:rsidRPr="00A95B80">
        <w:tab/>
        <w:t>Request for Scheduling request (SR) control</w:t>
      </w:r>
    </w:p>
    <w:p w14:paraId="2EC6A981" w14:textId="77777777" w:rsidR="00D843A6" w:rsidRPr="00A95B80" w:rsidRDefault="00D843A6" w:rsidP="00A95B80">
      <w:pPr>
        <w:pStyle w:val="B1"/>
      </w:pPr>
      <w:r w:rsidRPr="00A95B80">
        <w:t>-</w:t>
      </w:r>
      <w:r w:rsidRPr="00A95B80">
        <w:tab/>
        <w:t>Request for Semi-Persistent Scheduling (SPS) control</w:t>
      </w:r>
    </w:p>
    <w:p w14:paraId="16618DF0" w14:textId="77777777" w:rsidR="00D843A6" w:rsidRPr="00A95B80" w:rsidRDefault="00D843A6" w:rsidP="00A95B80">
      <w:pPr>
        <w:pStyle w:val="B1"/>
      </w:pPr>
      <w:r w:rsidRPr="00A95B80">
        <w:t>-</w:t>
      </w:r>
      <w:r w:rsidRPr="00A95B80">
        <w:tab/>
        <w:t>Request for Configured Grant control</w:t>
      </w:r>
    </w:p>
    <w:p w14:paraId="4108EE56" w14:textId="77777777" w:rsidR="002E7E60" w:rsidRPr="00485DF5" w:rsidRDefault="002E7E60" w:rsidP="002E7E60">
      <w:pPr>
        <w:pStyle w:val="B1"/>
      </w:pPr>
      <w:r w:rsidRPr="00485DF5">
        <w:t>-</w:t>
      </w:r>
      <w:r w:rsidRPr="00485DF5">
        <w:tab/>
        <w:t>Request for Channel Quality Indicator (CQI) table</w:t>
      </w:r>
    </w:p>
    <w:p w14:paraId="378EDC05" w14:textId="77527F56" w:rsidR="00D843A6" w:rsidRPr="00A95B80" w:rsidRDefault="00D843A6" w:rsidP="00A95B80">
      <w:pPr>
        <w:pStyle w:val="B1"/>
      </w:pPr>
      <w:r w:rsidRPr="00A95B80">
        <w:t>-</w:t>
      </w:r>
      <w:r w:rsidRPr="00A95B80">
        <w:tab/>
        <w:t>Request for Slice level PRB quota</w:t>
      </w:r>
    </w:p>
    <w:p w14:paraId="3723D85A" w14:textId="77777777" w:rsidR="00D11D9D" w:rsidRDefault="00D11D9D" w:rsidP="00D11D9D">
      <w:pPr>
        <w:rPr>
          <w:rFonts w:eastAsia="DengXian"/>
          <w:lang w:eastAsia="zh-CN"/>
        </w:rPr>
      </w:pPr>
      <w:r w:rsidRPr="00C92930">
        <w:t xml:space="preserve">This Insert style </w:t>
      </w:r>
      <w:r>
        <w:rPr>
          <w:rFonts w:eastAsia="DengXian" w:hint="eastAsia"/>
          <w:lang w:eastAsia="zh-CN"/>
        </w:rPr>
        <w:t>supports</w:t>
      </w:r>
      <w:r w:rsidRPr="00C92930">
        <w:t xml:space="preserve"> the following </w:t>
      </w:r>
      <w:r w:rsidRPr="00C92930">
        <w:rPr>
          <w:i/>
          <w:iCs/>
        </w:rPr>
        <w:t xml:space="preserve">Indication </w:t>
      </w:r>
      <w:r w:rsidRPr="00C92930">
        <w:t xml:space="preserve">services, each service listed below with a corresponding </w:t>
      </w:r>
      <w:r w:rsidRPr="00C92930">
        <w:rPr>
          <w:i/>
          <w:iCs/>
        </w:rPr>
        <w:t xml:space="preserve">Indication </w:t>
      </w:r>
      <w:r w:rsidRPr="00C92930">
        <w:t>ID.</w:t>
      </w:r>
      <w:r>
        <w:rPr>
          <w:rFonts w:eastAsia="DengXian" w:hint="eastAsia"/>
          <w:lang w:eastAsia="zh-CN"/>
        </w:rPr>
        <w:t xml:space="preserve"> The RAN parameters, associated with each Insert Indication service, are listed in the sections shown below.</w:t>
      </w:r>
    </w:p>
    <w:tbl>
      <w:tblPr>
        <w:tblpPr w:leftFromText="181" w:rightFromText="181" w:vertAnchor="text" w:horzAnchor="margin" w:tblpY="285"/>
        <w:tblW w:w="9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2070"/>
        <w:gridCol w:w="5267"/>
        <w:gridCol w:w="1462"/>
      </w:tblGrid>
      <w:tr w:rsidR="00D11D9D" w:rsidRPr="00D12E4D" w14:paraId="7851030B" w14:textId="77777777" w:rsidTr="0097018C">
        <w:trPr>
          <w:trHeight w:val="287"/>
        </w:trPr>
        <w:tc>
          <w:tcPr>
            <w:tcW w:w="1075" w:type="dxa"/>
            <w:shd w:val="clear" w:color="auto" w:fill="auto"/>
          </w:tcPr>
          <w:p w14:paraId="00EC90E6" w14:textId="77777777" w:rsidR="00D11D9D" w:rsidRPr="00D12E4D" w:rsidRDefault="00D11D9D" w:rsidP="0097018C">
            <w:pPr>
              <w:pStyle w:val="TAH"/>
              <w:rPr>
                <w:lang w:eastAsia="ja-JP"/>
              </w:rPr>
            </w:pPr>
            <w:r w:rsidRPr="00D12E4D">
              <w:rPr>
                <w:lang w:eastAsia="ja-JP"/>
              </w:rPr>
              <w:t>Indication</w:t>
            </w:r>
          </w:p>
          <w:p w14:paraId="0E7F7F3B" w14:textId="77777777" w:rsidR="00D11D9D" w:rsidRPr="00D12E4D" w:rsidRDefault="00D11D9D" w:rsidP="0097018C">
            <w:pPr>
              <w:pStyle w:val="TAH"/>
              <w:rPr>
                <w:lang w:eastAsia="ja-JP"/>
              </w:rPr>
            </w:pPr>
            <w:r w:rsidRPr="00D12E4D">
              <w:rPr>
                <w:lang w:eastAsia="ja-JP"/>
              </w:rPr>
              <w:t>ID</w:t>
            </w:r>
          </w:p>
        </w:tc>
        <w:tc>
          <w:tcPr>
            <w:tcW w:w="2070" w:type="dxa"/>
            <w:shd w:val="clear" w:color="auto" w:fill="auto"/>
          </w:tcPr>
          <w:p w14:paraId="4C40AC56" w14:textId="77777777" w:rsidR="00D11D9D" w:rsidRPr="00D12E4D" w:rsidRDefault="00D11D9D" w:rsidP="0097018C">
            <w:pPr>
              <w:pStyle w:val="TAH"/>
              <w:rPr>
                <w:lang w:eastAsia="ja-JP"/>
              </w:rPr>
            </w:pPr>
            <w:r w:rsidRPr="00D12E4D">
              <w:rPr>
                <w:lang w:eastAsia="ja-JP"/>
              </w:rPr>
              <w:t xml:space="preserve">Indication </w:t>
            </w:r>
            <w:r w:rsidRPr="00D12E4D">
              <w:rPr>
                <w:lang w:eastAsia="ja-JP"/>
              </w:rPr>
              <w:br/>
              <w:t>Name</w:t>
            </w:r>
          </w:p>
        </w:tc>
        <w:tc>
          <w:tcPr>
            <w:tcW w:w="5267" w:type="dxa"/>
            <w:shd w:val="clear" w:color="auto" w:fill="auto"/>
          </w:tcPr>
          <w:p w14:paraId="68204388" w14:textId="77777777" w:rsidR="00D11D9D" w:rsidRPr="00D12E4D" w:rsidRDefault="00D11D9D" w:rsidP="0097018C">
            <w:pPr>
              <w:pStyle w:val="TAH"/>
              <w:rPr>
                <w:rFonts w:eastAsia="Calibri Light" w:cs="Arial"/>
                <w:lang w:eastAsia="ja-JP"/>
              </w:rPr>
            </w:pPr>
            <w:r w:rsidRPr="00D12E4D">
              <w:rPr>
                <w:rFonts w:eastAsia="Calibri Light" w:cs="Arial"/>
                <w:lang w:eastAsia="ja-JP"/>
              </w:rPr>
              <w:t>Insert Indication description</w:t>
            </w:r>
          </w:p>
        </w:tc>
        <w:tc>
          <w:tcPr>
            <w:tcW w:w="1462" w:type="dxa"/>
          </w:tcPr>
          <w:p w14:paraId="38CBAA4C" w14:textId="77777777" w:rsidR="00D11D9D" w:rsidRPr="00D12E4D" w:rsidRDefault="00D11D9D" w:rsidP="0097018C">
            <w:pPr>
              <w:pStyle w:val="TAH"/>
              <w:rPr>
                <w:rFonts w:eastAsia="Calibri Light" w:cs="Arial"/>
                <w:lang w:eastAsia="ja-JP"/>
              </w:rPr>
            </w:pPr>
            <w:r w:rsidRPr="00D12E4D">
              <w:rPr>
                <w:rFonts w:eastAsia="Calibri Light" w:cs="Arial"/>
                <w:lang w:eastAsia="ja-JP"/>
              </w:rPr>
              <w:t>Associated RAN Parameters</w:t>
            </w:r>
          </w:p>
        </w:tc>
      </w:tr>
      <w:tr w:rsidR="00D11D9D" w:rsidRPr="00D12E4D" w14:paraId="28E01263" w14:textId="77777777" w:rsidTr="0097018C">
        <w:trPr>
          <w:trHeight w:val="394"/>
        </w:trPr>
        <w:tc>
          <w:tcPr>
            <w:tcW w:w="1075" w:type="dxa"/>
            <w:shd w:val="clear" w:color="auto" w:fill="auto"/>
          </w:tcPr>
          <w:p w14:paraId="56EEAA3E" w14:textId="77777777" w:rsidR="00D11D9D" w:rsidRPr="00D12E4D" w:rsidRDefault="00D11D9D" w:rsidP="0097018C">
            <w:pPr>
              <w:pStyle w:val="TAC"/>
              <w:rPr>
                <w:lang w:eastAsia="ja-JP"/>
              </w:rPr>
            </w:pPr>
            <w:r w:rsidRPr="00D12E4D">
              <w:rPr>
                <w:lang w:eastAsia="ja-JP"/>
              </w:rPr>
              <w:t>1</w:t>
            </w:r>
          </w:p>
        </w:tc>
        <w:tc>
          <w:tcPr>
            <w:tcW w:w="2070" w:type="dxa"/>
            <w:shd w:val="clear" w:color="auto" w:fill="auto"/>
          </w:tcPr>
          <w:p w14:paraId="1D05E012" w14:textId="77777777" w:rsidR="00D11D9D" w:rsidRPr="00D12E4D" w:rsidRDefault="00D11D9D" w:rsidP="0097018C">
            <w:pPr>
              <w:pStyle w:val="TAL"/>
            </w:pPr>
            <w:r w:rsidRPr="00D12E4D">
              <w:t>DRX parameter configuration request</w:t>
            </w:r>
          </w:p>
        </w:tc>
        <w:tc>
          <w:tcPr>
            <w:tcW w:w="5267" w:type="dxa"/>
            <w:shd w:val="clear" w:color="auto" w:fill="auto"/>
          </w:tcPr>
          <w:p w14:paraId="0571DA53" w14:textId="77777777" w:rsidR="00D11D9D" w:rsidRPr="00D12E4D" w:rsidRDefault="00D11D9D" w:rsidP="0097018C">
            <w:pPr>
              <w:pStyle w:val="TAL"/>
              <w:rPr>
                <w:rFonts w:eastAsiaTheme="minorEastAsia"/>
                <w:lang w:eastAsia="zh-CN"/>
              </w:rPr>
            </w:pPr>
            <w:r w:rsidRPr="00D12E4D">
              <w:rPr>
                <w:rFonts w:eastAsiaTheme="minorEastAsia"/>
                <w:lang w:eastAsia="zh-CN"/>
              </w:rPr>
              <w:t>To request the configuration of DRX parameters</w:t>
            </w:r>
          </w:p>
        </w:tc>
        <w:tc>
          <w:tcPr>
            <w:tcW w:w="1462" w:type="dxa"/>
          </w:tcPr>
          <w:p w14:paraId="7BD15613" w14:textId="77777777" w:rsidR="00D11D9D" w:rsidRPr="00D12E4D" w:rsidRDefault="00D11D9D" w:rsidP="0097018C">
            <w:pPr>
              <w:pStyle w:val="TAL"/>
              <w:rPr>
                <w:rFonts w:eastAsiaTheme="minorEastAsia"/>
                <w:lang w:eastAsia="zh-CN"/>
              </w:rPr>
            </w:pPr>
            <w:r w:rsidRPr="00D12E4D">
              <w:rPr>
                <w:rFonts w:eastAsiaTheme="minorEastAsia"/>
                <w:lang w:eastAsia="zh-CN"/>
              </w:rPr>
              <w:t>8.3.3.1</w:t>
            </w:r>
          </w:p>
        </w:tc>
      </w:tr>
      <w:tr w:rsidR="00D11D9D" w:rsidRPr="00D12E4D" w14:paraId="03FB95C5" w14:textId="77777777" w:rsidTr="0097018C">
        <w:trPr>
          <w:trHeight w:val="524"/>
        </w:trPr>
        <w:tc>
          <w:tcPr>
            <w:tcW w:w="1075" w:type="dxa"/>
            <w:shd w:val="clear" w:color="auto" w:fill="auto"/>
          </w:tcPr>
          <w:p w14:paraId="372E20A1" w14:textId="77777777" w:rsidR="00D11D9D" w:rsidRPr="00D12E4D" w:rsidRDefault="00D11D9D" w:rsidP="0097018C">
            <w:pPr>
              <w:pStyle w:val="TAC"/>
              <w:rPr>
                <w:lang w:eastAsia="ja-JP"/>
              </w:rPr>
            </w:pPr>
            <w:r w:rsidRPr="00D12E4D">
              <w:rPr>
                <w:lang w:eastAsia="ja-JP"/>
              </w:rPr>
              <w:t>2</w:t>
            </w:r>
          </w:p>
        </w:tc>
        <w:tc>
          <w:tcPr>
            <w:tcW w:w="2070" w:type="dxa"/>
            <w:shd w:val="clear" w:color="auto" w:fill="auto"/>
          </w:tcPr>
          <w:p w14:paraId="7FA690F5" w14:textId="77777777" w:rsidR="00D11D9D" w:rsidRPr="00D12E4D" w:rsidRDefault="00D11D9D" w:rsidP="0097018C">
            <w:pPr>
              <w:pStyle w:val="TAL"/>
            </w:pPr>
            <w:r w:rsidRPr="00D12E4D">
              <w:t>SR periodicity configuration request</w:t>
            </w:r>
          </w:p>
        </w:tc>
        <w:tc>
          <w:tcPr>
            <w:tcW w:w="5267" w:type="dxa"/>
            <w:shd w:val="clear" w:color="auto" w:fill="auto"/>
          </w:tcPr>
          <w:p w14:paraId="34140A5B" w14:textId="77777777" w:rsidR="00D11D9D" w:rsidRPr="00D12E4D" w:rsidRDefault="00D11D9D" w:rsidP="0097018C">
            <w:pPr>
              <w:pStyle w:val="TAL"/>
              <w:rPr>
                <w:rFonts w:eastAsiaTheme="minorEastAsia"/>
                <w:lang w:eastAsia="zh-CN"/>
              </w:rPr>
            </w:pPr>
            <w:r w:rsidRPr="00D12E4D">
              <w:rPr>
                <w:rFonts w:eastAsiaTheme="minorEastAsia"/>
                <w:lang w:eastAsia="zh-CN"/>
              </w:rPr>
              <w:t>To request the configuration of SR periodicity parameters</w:t>
            </w:r>
          </w:p>
        </w:tc>
        <w:tc>
          <w:tcPr>
            <w:tcW w:w="1462" w:type="dxa"/>
          </w:tcPr>
          <w:p w14:paraId="7FDE0891" w14:textId="77777777" w:rsidR="00D11D9D" w:rsidRPr="00D12E4D" w:rsidRDefault="00D11D9D" w:rsidP="0097018C">
            <w:pPr>
              <w:pStyle w:val="TAL"/>
              <w:rPr>
                <w:rFonts w:eastAsiaTheme="minorEastAsia"/>
                <w:lang w:eastAsia="zh-CN"/>
              </w:rPr>
            </w:pPr>
            <w:r w:rsidRPr="00D12E4D">
              <w:rPr>
                <w:rFonts w:eastAsiaTheme="minorEastAsia"/>
                <w:lang w:eastAsia="zh-CN"/>
              </w:rPr>
              <w:t>8.3.3.2</w:t>
            </w:r>
          </w:p>
        </w:tc>
      </w:tr>
      <w:tr w:rsidR="00D11D9D" w:rsidRPr="00D12E4D" w14:paraId="30F53EAE" w14:textId="77777777" w:rsidTr="0097018C">
        <w:trPr>
          <w:trHeight w:val="524"/>
        </w:trPr>
        <w:tc>
          <w:tcPr>
            <w:tcW w:w="1075" w:type="dxa"/>
            <w:shd w:val="clear" w:color="auto" w:fill="auto"/>
          </w:tcPr>
          <w:p w14:paraId="65AD5A0A" w14:textId="77777777" w:rsidR="00D11D9D" w:rsidRPr="00D12E4D" w:rsidRDefault="00D11D9D" w:rsidP="0097018C">
            <w:pPr>
              <w:pStyle w:val="TAC"/>
              <w:rPr>
                <w:lang w:eastAsia="ja-JP"/>
              </w:rPr>
            </w:pPr>
            <w:r w:rsidRPr="00D12E4D">
              <w:rPr>
                <w:lang w:eastAsia="ja-JP"/>
              </w:rPr>
              <w:t>3</w:t>
            </w:r>
          </w:p>
        </w:tc>
        <w:tc>
          <w:tcPr>
            <w:tcW w:w="2070" w:type="dxa"/>
            <w:shd w:val="clear" w:color="auto" w:fill="auto"/>
          </w:tcPr>
          <w:p w14:paraId="466429AB" w14:textId="77777777" w:rsidR="00D11D9D" w:rsidRPr="00D12E4D" w:rsidRDefault="00D11D9D" w:rsidP="0097018C">
            <w:pPr>
              <w:pStyle w:val="TAL"/>
            </w:pPr>
            <w:r w:rsidRPr="00D12E4D">
              <w:t>SPS parameters configuration request</w:t>
            </w:r>
          </w:p>
        </w:tc>
        <w:tc>
          <w:tcPr>
            <w:tcW w:w="5267" w:type="dxa"/>
            <w:shd w:val="clear" w:color="auto" w:fill="auto"/>
          </w:tcPr>
          <w:p w14:paraId="0B9F5E84" w14:textId="77777777" w:rsidR="00D11D9D" w:rsidRPr="00D12E4D" w:rsidRDefault="00D11D9D" w:rsidP="0097018C">
            <w:pPr>
              <w:pStyle w:val="TAL"/>
              <w:rPr>
                <w:rFonts w:eastAsiaTheme="minorEastAsia"/>
                <w:lang w:eastAsia="zh-CN"/>
              </w:rPr>
            </w:pPr>
            <w:r w:rsidRPr="00D12E4D">
              <w:rPr>
                <w:rFonts w:eastAsiaTheme="minorEastAsia"/>
                <w:lang w:eastAsia="zh-CN"/>
              </w:rPr>
              <w:t xml:space="preserve">To request the configuration of SPS parameters </w:t>
            </w:r>
          </w:p>
        </w:tc>
        <w:tc>
          <w:tcPr>
            <w:tcW w:w="1462" w:type="dxa"/>
          </w:tcPr>
          <w:p w14:paraId="7BF995D0" w14:textId="77777777" w:rsidR="00D11D9D" w:rsidRPr="00D12E4D" w:rsidRDefault="00D11D9D" w:rsidP="0097018C">
            <w:pPr>
              <w:pStyle w:val="TAL"/>
              <w:rPr>
                <w:rFonts w:eastAsiaTheme="minorEastAsia"/>
                <w:lang w:eastAsia="zh-CN"/>
              </w:rPr>
            </w:pPr>
            <w:r w:rsidRPr="00D12E4D">
              <w:rPr>
                <w:rFonts w:eastAsiaTheme="minorEastAsia"/>
                <w:lang w:eastAsia="zh-CN"/>
              </w:rPr>
              <w:t>8.3.3.3</w:t>
            </w:r>
          </w:p>
        </w:tc>
      </w:tr>
      <w:tr w:rsidR="00D11D9D" w:rsidRPr="00D12E4D" w14:paraId="21968B4A" w14:textId="77777777" w:rsidTr="0097018C">
        <w:trPr>
          <w:trHeight w:val="524"/>
        </w:trPr>
        <w:tc>
          <w:tcPr>
            <w:tcW w:w="1075" w:type="dxa"/>
            <w:shd w:val="clear" w:color="auto" w:fill="auto"/>
          </w:tcPr>
          <w:p w14:paraId="4B726543" w14:textId="77777777" w:rsidR="00D11D9D" w:rsidRPr="00D12E4D" w:rsidRDefault="00D11D9D" w:rsidP="0097018C">
            <w:pPr>
              <w:pStyle w:val="TAC"/>
              <w:rPr>
                <w:lang w:eastAsia="ja-JP"/>
              </w:rPr>
            </w:pPr>
            <w:r w:rsidRPr="00D12E4D">
              <w:rPr>
                <w:lang w:eastAsia="ja-JP"/>
              </w:rPr>
              <w:t>4</w:t>
            </w:r>
          </w:p>
        </w:tc>
        <w:tc>
          <w:tcPr>
            <w:tcW w:w="2070" w:type="dxa"/>
            <w:shd w:val="clear" w:color="auto" w:fill="auto"/>
          </w:tcPr>
          <w:p w14:paraId="7EA3A330" w14:textId="77777777" w:rsidR="00D11D9D" w:rsidRPr="00D12E4D" w:rsidRDefault="00D11D9D" w:rsidP="0097018C">
            <w:pPr>
              <w:pStyle w:val="TAL"/>
            </w:pPr>
            <w:r w:rsidRPr="00D12E4D">
              <w:t>Configured grant control request</w:t>
            </w:r>
          </w:p>
        </w:tc>
        <w:tc>
          <w:tcPr>
            <w:tcW w:w="5267" w:type="dxa"/>
            <w:shd w:val="clear" w:color="auto" w:fill="auto"/>
          </w:tcPr>
          <w:p w14:paraId="66B85F32" w14:textId="77777777" w:rsidR="00D11D9D" w:rsidRPr="00D12E4D" w:rsidRDefault="00D11D9D" w:rsidP="0097018C">
            <w:pPr>
              <w:pStyle w:val="TAL"/>
              <w:rPr>
                <w:rFonts w:eastAsiaTheme="minorEastAsia"/>
                <w:lang w:eastAsia="zh-CN"/>
              </w:rPr>
            </w:pPr>
            <w:r w:rsidRPr="00D12E4D">
              <w:rPr>
                <w:rFonts w:eastAsiaTheme="minorEastAsia"/>
                <w:lang w:eastAsia="zh-CN"/>
              </w:rPr>
              <w:t>To request the configuration of uplink grants to the UE</w:t>
            </w:r>
          </w:p>
        </w:tc>
        <w:tc>
          <w:tcPr>
            <w:tcW w:w="1462" w:type="dxa"/>
          </w:tcPr>
          <w:p w14:paraId="4A28FD9F" w14:textId="77777777" w:rsidR="00D11D9D" w:rsidRPr="00D12E4D" w:rsidRDefault="00D11D9D" w:rsidP="0097018C">
            <w:pPr>
              <w:pStyle w:val="TAL"/>
              <w:rPr>
                <w:rFonts w:eastAsiaTheme="minorEastAsia"/>
                <w:lang w:eastAsia="zh-CN"/>
              </w:rPr>
            </w:pPr>
            <w:r w:rsidRPr="00D12E4D">
              <w:rPr>
                <w:rFonts w:eastAsiaTheme="minorEastAsia"/>
                <w:lang w:eastAsia="zh-CN"/>
              </w:rPr>
              <w:t>8.3.3.4</w:t>
            </w:r>
          </w:p>
        </w:tc>
      </w:tr>
      <w:tr w:rsidR="00D11D9D" w:rsidRPr="00D12E4D" w14:paraId="4EB902B4" w14:textId="77777777" w:rsidTr="0097018C">
        <w:trPr>
          <w:trHeight w:val="524"/>
        </w:trPr>
        <w:tc>
          <w:tcPr>
            <w:tcW w:w="1075" w:type="dxa"/>
            <w:shd w:val="clear" w:color="auto" w:fill="auto"/>
          </w:tcPr>
          <w:p w14:paraId="276A5726" w14:textId="77777777" w:rsidR="00D11D9D" w:rsidRPr="00D12E4D" w:rsidRDefault="00D11D9D" w:rsidP="0097018C">
            <w:pPr>
              <w:pStyle w:val="TAC"/>
              <w:rPr>
                <w:lang w:eastAsia="ja-JP"/>
              </w:rPr>
            </w:pPr>
            <w:r w:rsidRPr="00D12E4D">
              <w:rPr>
                <w:lang w:eastAsia="ja-JP"/>
              </w:rPr>
              <w:t>5</w:t>
            </w:r>
          </w:p>
        </w:tc>
        <w:tc>
          <w:tcPr>
            <w:tcW w:w="2070" w:type="dxa"/>
            <w:shd w:val="clear" w:color="auto" w:fill="auto"/>
          </w:tcPr>
          <w:p w14:paraId="359E084C" w14:textId="77777777" w:rsidR="00D11D9D" w:rsidRPr="00D12E4D" w:rsidRDefault="00D11D9D" w:rsidP="0097018C">
            <w:pPr>
              <w:pStyle w:val="TAL"/>
            </w:pPr>
            <w:r w:rsidRPr="00D12E4D">
              <w:t>CQI table configuration request</w:t>
            </w:r>
          </w:p>
        </w:tc>
        <w:tc>
          <w:tcPr>
            <w:tcW w:w="5267" w:type="dxa"/>
            <w:shd w:val="clear" w:color="auto" w:fill="auto"/>
          </w:tcPr>
          <w:p w14:paraId="0AB12DFE" w14:textId="77777777" w:rsidR="00D11D9D" w:rsidRPr="00D12E4D" w:rsidRDefault="00D11D9D" w:rsidP="0097018C">
            <w:pPr>
              <w:pStyle w:val="TAL"/>
              <w:rPr>
                <w:rFonts w:eastAsiaTheme="minorEastAsia"/>
                <w:lang w:eastAsia="zh-CN"/>
              </w:rPr>
            </w:pPr>
            <w:r w:rsidRPr="00D12E4D">
              <w:rPr>
                <w:rFonts w:eastAsiaTheme="minorEastAsia"/>
                <w:lang w:eastAsia="zh-CN"/>
              </w:rPr>
              <w:t>To request the configuration of CQI table.</w:t>
            </w:r>
          </w:p>
        </w:tc>
        <w:tc>
          <w:tcPr>
            <w:tcW w:w="1462" w:type="dxa"/>
          </w:tcPr>
          <w:p w14:paraId="4A3E2FB5" w14:textId="77777777" w:rsidR="00D11D9D" w:rsidRPr="00D12E4D" w:rsidRDefault="00D11D9D" w:rsidP="0097018C">
            <w:pPr>
              <w:pStyle w:val="TAL"/>
              <w:rPr>
                <w:rFonts w:eastAsiaTheme="minorEastAsia"/>
                <w:lang w:eastAsia="zh-CN"/>
              </w:rPr>
            </w:pPr>
            <w:r w:rsidRPr="00D12E4D">
              <w:rPr>
                <w:rFonts w:eastAsiaTheme="minorEastAsia"/>
                <w:lang w:eastAsia="zh-CN"/>
              </w:rPr>
              <w:t>8.3.3.5</w:t>
            </w:r>
          </w:p>
        </w:tc>
      </w:tr>
      <w:tr w:rsidR="00D11D9D" w:rsidRPr="00D12E4D" w14:paraId="7681BE12" w14:textId="77777777" w:rsidTr="0097018C">
        <w:trPr>
          <w:trHeight w:val="524"/>
        </w:trPr>
        <w:tc>
          <w:tcPr>
            <w:tcW w:w="1075" w:type="dxa"/>
            <w:shd w:val="clear" w:color="auto" w:fill="auto"/>
          </w:tcPr>
          <w:p w14:paraId="2AA985F7" w14:textId="77777777" w:rsidR="00D11D9D" w:rsidRPr="00D12E4D" w:rsidRDefault="00D11D9D" w:rsidP="0097018C">
            <w:pPr>
              <w:pStyle w:val="TAC"/>
              <w:rPr>
                <w:lang w:eastAsia="ja-JP"/>
              </w:rPr>
            </w:pPr>
            <w:r w:rsidRPr="00D12E4D">
              <w:rPr>
                <w:lang w:eastAsia="ja-JP"/>
              </w:rPr>
              <w:t>6</w:t>
            </w:r>
          </w:p>
        </w:tc>
        <w:tc>
          <w:tcPr>
            <w:tcW w:w="2070" w:type="dxa"/>
            <w:shd w:val="clear" w:color="auto" w:fill="auto"/>
          </w:tcPr>
          <w:p w14:paraId="44850EA6" w14:textId="77777777" w:rsidR="00D11D9D" w:rsidRPr="00D12E4D" w:rsidRDefault="00D11D9D" w:rsidP="0097018C">
            <w:pPr>
              <w:pStyle w:val="TAL"/>
            </w:pPr>
            <w:r w:rsidRPr="00D12E4D">
              <w:t>Slice-level PRB quota request</w:t>
            </w:r>
          </w:p>
        </w:tc>
        <w:tc>
          <w:tcPr>
            <w:tcW w:w="5267" w:type="dxa"/>
            <w:shd w:val="clear" w:color="auto" w:fill="auto"/>
          </w:tcPr>
          <w:p w14:paraId="3F8FDFCE" w14:textId="77777777" w:rsidR="00D11D9D" w:rsidRPr="00D12E4D" w:rsidRDefault="00D11D9D" w:rsidP="0097018C">
            <w:pPr>
              <w:pStyle w:val="TAL"/>
              <w:rPr>
                <w:rFonts w:eastAsiaTheme="minorEastAsia"/>
                <w:lang w:eastAsia="zh-CN"/>
              </w:rPr>
            </w:pPr>
            <w:r w:rsidRPr="00D12E4D">
              <w:rPr>
                <w:rFonts w:eastAsiaTheme="minorEastAsia"/>
                <w:lang w:eastAsia="zh-CN"/>
              </w:rPr>
              <w:t xml:space="preserve">To request setting the slice-specific PRB quota </w:t>
            </w:r>
          </w:p>
        </w:tc>
        <w:tc>
          <w:tcPr>
            <w:tcW w:w="1462" w:type="dxa"/>
          </w:tcPr>
          <w:p w14:paraId="0D89B216" w14:textId="77777777" w:rsidR="00D11D9D" w:rsidRPr="00D12E4D" w:rsidRDefault="00D11D9D" w:rsidP="0097018C">
            <w:pPr>
              <w:pStyle w:val="TAL"/>
              <w:rPr>
                <w:rFonts w:eastAsiaTheme="minorEastAsia"/>
                <w:lang w:eastAsia="zh-CN"/>
              </w:rPr>
            </w:pPr>
            <w:r w:rsidRPr="00D12E4D">
              <w:rPr>
                <w:rFonts w:eastAsiaTheme="minorEastAsia"/>
                <w:lang w:eastAsia="zh-CN"/>
              </w:rPr>
              <w:t>8.3.3.6</w:t>
            </w:r>
          </w:p>
        </w:tc>
      </w:tr>
    </w:tbl>
    <w:p w14:paraId="32EC07F2" w14:textId="77777777" w:rsidR="00512FA5" w:rsidRPr="00D12E4D" w:rsidRDefault="00512FA5" w:rsidP="00A95B80">
      <w:pPr>
        <w:rPr>
          <w:lang w:val="en-GB"/>
        </w:rPr>
      </w:pPr>
    </w:p>
    <w:p w14:paraId="7E9B8F9E" w14:textId="49D49CC0" w:rsidR="00D843A6" w:rsidRPr="00D12E4D" w:rsidRDefault="00D843A6" w:rsidP="002B0C7A">
      <w:pPr>
        <w:pStyle w:val="Heading4"/>
      </w:pPr>
      <w:r w:rsidRPr="00D12E4D">
        <w:t>7.5.3.2</w:t>
      </w:r>
      <w:r w:rsidRPr="00D12E4D">
        <w:tab/>
      </w:r>
      <w:r w:rsidRPr="00D12E4D">
        <w:rPr>
          <w:bCs/>
        </w:rPr>
        <w:t xml:space="preserve">INSERT </w:t>
      </w:r>
      <w:r w:rsidRPr="00D12E4D">
        <w:t xml:space="preserve">Service </w:t>
      </w:r>
      <w:r w:rsidRPr="00D12E4D">
        <w:rPr>
          <w:i/>
          <w:iCs/>
        </w:rPr>
        <w:t xml:space="preserve">RIC Action Definition </w:t>
      </w:r>
      <w:r w:rsidRPr="00D12E4D">
        <w:t>IE contents</w:t>
      </w:r>
    </w:p>
    <w:p w14:paraId="5877230A" w14:textId="3F2452CB" w:rsidR="00D843A6" w:rsidRPr="00D12E4D" w:rsidRDefault="00D843A6" w:rsidP="00A95B80">
      <w:r w:rsidRPr="00D12E4D">
        <w:t xml:space="preserve">This </w:t>
      </w:r>
      <w:r w:rsidRPr="00D12E4D">
        <w:rPr>
          <w:b/>
        </w:rPr>
        <w:t>INSERT</w:t>
      </w:r>
      <w:r w:rsidRPr="00D12E4D">
        <w:t xml:space="preserve"> Service style uses the </w:t>
      </w:r>
      <w:r w:rsidRPr="00D12E4D">
        <w:rPr>
          <w:i/>
        </w:rPr>
        <w:t>RIC Action Definition</w:t>
      </w:r>
      <w:r w:rsidRPr="00D12E4D">
        <w:t xml:space="preserve"> IE Format </w:t>
      </w:r>
      <w:r w:rsidR="00194121" w:rsidRPr="00D12E4D">
        <w:t xml:space="preserve">3 </w:t>
      </w:r>
      <w:r w:rsidRPr="00D12E4D">
        <w:t>(9.2.1.2.</w:t>
      </w:r>
      <w:r w:rsidR="00512FA5" w:rsidRPr="00D12E4D">
        <w:t>3</w:t>
      </w:r>
      <w:r w:rsidRPr="00D12E4D">
        <w:t xml:space="preserve">). The Insert style deals with the </w:t>
      </w:r>
      <w:r w:rsidR="00D11D9D">
        <w:rPr>
          <w:rFonts w:eastAsia="DengXian" w:hint="eastAsia"/>
          <w:lang w:eastAsia="zh-CN"/>
        </w:rPr>
        <w:t xml:space="preserve">supported </w:t>
      </w:r>
      <w:r w:rsidRPr="00D12E4D">
        <w:rPr>
          <w:i/>
          <w:iCs/>
        </w:rPr>
        <w:t xml:space="preserve">Indication </w:t>
      </w:r>
      <w:r w:rsidRPr="00D12E4D">
        <w:t xml:space="preserve">services, each service with a corresponding </w:t>
      </w:r>
      <w:r w:rsidRPr="00D12E4D">
        <w:rPr>
          <w:i/>
          <w:iCs/>
        </w:rPr>
        <w:t xml:space="preserve">Indication </w:t>
      </w:r>
      <w:r w:rsidRPr="00D12E4D">
        <w:t>ID</w:t>
      </w:r>
      <w:r w:rsidR="00D11D9D">
        <w:t xml:space="preserve"> </w:t>
      </w:r>
      <w:r w:rsidR="00D11D9D">
        <w:rPr>
          <w:rFonts w:eastAsia="DengXian" w:hint="eastAsia"/>
          <w:lang w:eastAsia="zh-CN"/>
        </w:rPr>
        <w:t>listed in Section 7.5.3.1</w:t>
      </w:r>
      <w:r w:rsidRPr="00D12E4D">
        <w:t xml:space="preserve">. The RAN parameters, associated with each Insert </w:t>
      </w:r>
      <w:r w:rsidRPr="00D12E4D">
        <w:rPr>
          <w:i/>
          <w:iCs/>
        </w:rPr>
        <w:t xml:space="preserve">Indication </w:t>
      </w:r>
      <w:r w:rsidRPr="00D12E4D">
        <w:t xml:space="preserve">service, are included by the E2 node in the </w:t>
      </w:r>
      <w:r w:rsidRPr="00D12E4D">
        <w:rPr>
          <w:i/>
          <w:iCs/>
        </w:rPr>
        <w:t xml:space="preserve">RIC Indication </w:t>
      </w:r>
      <w:r w:rsidRPr="00D12E4D">
        <w:t xml:space="preserve">message. Via the </w:t>
      </w:r>
      <w:r w:rsidRPr="00D12E4D">
        <w:rPr>
          <w:i/>
          <w:iCs/>
        </w:rPr>
        <w:t xml:space="preserve">RIC Indication </w:t>
      </w:r>
      <w:r w:rsidRPr="00D12E4D">
        <w:t xml:space="preserve">message, the E2 node seeks the near-RT RIC to accept or deny the request raised by the E2 node and to accordingly set the values for the associated RAN parameters by the RIC via the control action in the ensuing </w:t>
      </w:r>
      <w:r w:rsidRPr="00D12E4D">
        <w:rPr>
          <w:i/>
          <w:iCs/>
        </w:rPr>
        <w:t xml:space="preserve">RIC Control Request </w:t>
      </w:r>
      <w:r w:rsidRPr="00D12E4D">
        <w:t>message from the RIC.</w:t>
      </w:r>
    </w:p>
    <w:p w14:paraId="451C32A0" w14:textId="77777777" w:rsidR="00512FA5" w:rsidRPr="00D12E4D" w:rsidRDefault="00512FA5" w:rsidP="002B0C7A">
      <w:pPr>
        <w:spacing w:after="0"/>
      </w:pPr>
    </w:p>
    <w:p w14:paraId="6D882DD7" w14:textId="4AF6B1A6" w:rsidR="00D843A6" w:rsidRPr="00D12E4D" w:rsidRDefault="00D843A6" w:rsidP="002B0C7A">
      <w:pPr>
        <w:pStyle w:val="Heading4"/>
      </w:pPr>
      <w:r w:rsidRPr="00D12E4D">
        <w:t>7.5.3.3</w:t>
      </w:r>
      <w:r w:rsidRPr="00D12E4D">
        <w:tab/>
      </w:r>
      <w:r w:rsidRPr="00D12E4D">
        <w:rPr>
          <w:bCs/>
        </w:rPr>
        <w:t xml:space="preserve">INSERT </w:t>
      </w:r>
      <w:r w:rsidRPr="00D12E4D">
        <w:t xml:space="preserve">Service </w:t>
      </w:r>
      <w:r w:rsidRPr="00D12E4D">
        <w:rPr>
          <w:i/>
        </w:rPr>
        <w:t xml:space="preserve">RIC Indication </w:t>
      </w:r>
      <w:r w:rsidR="00A43CA7" w:rsidRPr="00D12E4D">
        <w:rPr>
          <w:i/>
        </w:rPr>
        <w:t>Header</w:t>
      </w:r>
      <w:r w:rsidR="00A43CA7" w:rsidRPr="00D12E4D">
        <w:t xml:space="preserve"> </w:t>
      </w:r>
      <w:r w:rsidRPr="00D12E4D">
        <w:t>IE contents</w:t>
      </w:r>
    </w:p>
    <w:p w14:paraId="1C5390F0" w14:textId="1C211EE2" w:rsidR="00D843A6" w:rsidRPr="00D12E4D" w:rsidRDefault="00D843A6" w:rsidP="00D843A6">
      <w:pPr>
        <w:rPr>
          <w:lang w:val="en-GB"/>
        </w:rPr>
      </w:pPr>
      <w:r w:rsidRPr="00D12E4D">
        <w:rPr>
          <w:lang w:val="en-GB"/>
        </w:rPr>
        <w:t xml:space="preserve">This </w:t>
      </w:r>
      <w:r w:rsidRPr="00D12E4D">
        <w:rPr>
          <w:b/>
          <w:lang w:val="en-GB"/>
        </w:rPr>
        <w:t>INSERT</w:t>
      </w:r>
      <w:r w:rsidRPr="00D12E4D">
        <w:rPr>
          <w:lang w:val="en-GB"/>
        </w:rPr>
        <w:t xml:space="preserve"> </w:t>
      </w:r>
      <w:r w:rsidRPr="00D12E4D">
        <w:t xml:space="preserve">Service </w:t>
      </w:r>
      <w:r w:rsidRPr="00D12E4D">
        <w:rPr>
          <w:lang w:val="en-GB"/>
        </w:rPr>
        <w:t xml:space="preserve">style uses </w:t>
      </w:r>
      <w:r w:rsidRPr="00D12E4D">
        <w:rPr>
          <w:i/>
          <w:lang w:val="en-GB"/>
        </w:rPr>
        <w:t xml:space="preserve">RIC Indication </w:t>
      </w:r>
      <w:r w:rsidR="00A43CA7" w:rsidRPr="00D12E4D">
        <w:rPr>
          <w:i/>
          <w:lang w:val="en-GB"/>
        </w:rPr>
        <w:t>Header</w:t>
      </w:r>
      <w:r w:rsidR="00A43CA7" w:rsidRPr="00D12E4D">
        <w:rPr>
          <w:lang w:val="en-GB"/>
        </w:rPr>
        <w:t xml:space="preserve"> </w:t>
      </w:r>
      <w:r w:rsidRPr="00D12E4D">
        <w:rPr>
          <w:lang w:val="en-GB"/>
        </w:rPr>
        <w:t xml:space="preserve">IE Format </w:t>
      </w:r>
      <w:r w:rsidR="00194121" w:rsidRPr="00D12E4D">
        <w:rPr>
          <w:lang w:val="en-GB"/>
        </w:rPr>
        <w:t xml:space="preserve">2 </w:t>
      </w:r>
      <w:r w:rsidRPr="00D12E4D">
        <w:rPr>
          <w:lang w:val="en-GB"/>
        </w:rPr>
        <w:t xml:space="preserve">(9.2.1.3.2). The </w:t>
      </w:r>
      <w:r w:rsidRPr="00D12E4D">
        <w:rPr>
          <w:i/>
          <w:iCs/>
          <w:lang w:val="en-GB"/>
        </w:rPr>
        <w:t xml:space="preserve">RIC Indication </w:t>
      </w:r>
      <w:r w:rsidR="00A43CA7" w:rsidRPr="00D12E4D">
        <w:rPr>
          <w:i/>
          <w:iCs/>
          <w:lang w:val="en-GB"/>
        </w:rPr>
        <w:t xml:space="preserve">Header </w:t>
      </w:r>
      <w:r w:rsidRPr="00D12E4D">
        <w:rPr>
          <w:lang w:val="en-GB"/>
        </w:rPr>
        <w:t xml:space="preserve">IE has the UE ID, the </w:t>
      </w:r>
      <w:r w:rsidRPr="00D12E4D">
        <w:rPr>
          <w:i/>
          <w:iCs/>
          <w:lang w:val="en-GB"/>
        </w:rPr>
        <w:t xml:space="preserve">Insert </w:t>
      </w:r>
      <w:r w:rsidRPr="00D12E4D">
        <w:rPr>
          <w:lang w:val="en-GB"/>
        </w:rPr>
        <w:t xml:space="preserve">Service Style ID and the corresponding </w:t>
      </w:r>
      <w:r w:rsidRPr="00D12E4D">
        <w:rPr>
          <w:i/>
          <w:iCs/>
          <w:lang w:val="en-GB"/>
        </w:rPr>
        <w:t xml:space="preserve">Insert </w:t>
      </w:r>
      <w:r w:rsidRPr="00D12E4D">
        <w:rPr>
          <w:lang w:val="en-GB"/>
        </w:rPr>
        <w:t>Indication ID.</w:t>
      </w:r>
    </w:p>
    <w:p w14:paraId="1C29F69B" w14:textId="77777777" w:rsidR="00512FA5" w:rsidRPr="00D12E4D" w:rsidRDefault="00512FA5" w:rsidP="00D843A6">
      <w:pPr>
        <w:rPr>
          <w:lang w:val="en-GB"/>
        </w:rPr>
      </w:pPr>
    </w:p>
    <w:p w14:paraId="4CEBF62B" w14:textId="77777777" w:rsidR="00D843A6" w:rsidRPr="00D12E4D" w:rsidRDefault="00D843A6" w:rsidP="002B0C7A">
      <w:pPr>
        <w:pStyle w:val="Heading4"/>
      </w:pPr>
      <w:r w:rsidRPr="00D12E4D">
        <w:lastRenderedPageBreak/>
        <w:t>7.5.3.4</w:t>
      </w:r>
      <w:r w:rsidRPr="00D12E4D">
        <w:tab/>
      </w:r>
      <w:r w:rsidRPr="00D12E4D">
        <w:rPr>
          <w:bCs/>
        </w:rPr>
        <w:t xml:space="preserve">INSERT </w:t>
      </w:r>
      <w:r w:rsidRPr="00D12E4D">
        <w:t xml:space="preserve">Service </w:t>
      </w:r>
      <w:r w:rsidRPr="00D12E4D">
        <w:rPr>
          <w:i/>
        </w:rPr>
        <w:t>RIC Indication Message</w:t>
      </w:r>
      <w:r w:rsidRPr="00D12E4D">
        <w:t xml:space="preserve"> IE contents</w:t>
      </w:r>
    </w:p>
    <w:p w14:paraId="134FA531" w14:textId="3DAA8A03" w:rsidR="00D843A6" w:rsidRPr="00D12E4D" w:rsidRDefault="00D843A6" w:rsidP="00A95B80">
      <w:pPr>
        <w:rPr>
          <w:lang w:val="en-GB"/>
        </w:rPr>
      </w:pPr>
      <w:bookmarkStart w:id="204" w:name="_Hlk75846860"/>
      <w:r w:rsidRPr="00D12E4D">
        <w:rPr>
          <w:lang w:val="en-GB"/>
        </w:rPr>
        <w:t xml:space="preserve">This </w:t>
      </w:r>
      <w:r w:rsidRPr="00D12E4D">
        <w:rPr>
          <w:b/>
          <w:lang w:val="en-GB"/>
        </w:rPr>
        <w:t>INSERT</w:t>
      </w:r>
      <w:r w:rsidRPr="00D12E4D">
        <w:rPr>
          <w:lang w:val="en-GB"/>
        </w:rPr>
        <w:t xml:space="preserve"> </w:t>
      </w:r>
      <w:r w:rsidRPr="00D12E4D">
        <w:t xml:space="preserve">Service </w:t>
      </w:r>
      <w:r w:rsidRPr="00D12E4D">
        <w:rPr>
          <w:lang w:val="en-GB"/>
        </w:rPr>
        <w:t xml:space="preserve">style uses </w:t>
      </w:r>
      <w:r w:rsidRPr="00D12E4D">
        <w:rPr>
          <w:i/>
          <w:lang w:val="en-GB"/>
        </w:rPr>
        <w:t>RIC Indication Message</w:t>
      </w:r>
      <w:r w:rsidRPr="00D12E4D">
        <w:rPr>
          <w:lang w:val="en-GB"/>
        </w:rPr>
        <w:t xml:space="preserve"> IE Format </w:t>
      </w:r>
      <w:r w:rsidR="00194121" w:rsidRPr="00D12E4D">
        <w:rPr>
          <w:lang w:val="en-GB"/>
        </w:rPr>
        <w:t xml:space="preserve">5 </w:t>
      </w:r>
      <w:r w:rsidRPr="00D12E4D">
        <w:rPr>
          <w:lang w:val="en-GB"/>
        </w:rPr>
        <w:t xml:space="preserve">(9.2.1.4.5). The </w:t>
      </w:r>
      <w:r w:rsidRPr="00D12E4D">
        <w:rPr>
          <w:i/>
          <w:iCs/>
          <w:lang w:val="en-GB"/>
        </w:rPr>
        <w:t xml:space="preserve">RIC Indication Message </w:t>
      </w:r>
      <w:r w:rsidRPr="00D12E4D">
        <w:rPr>
          <w:lang w:val="en-GB"/>
        </w:rPr>
        <w:t xml:space="preserve">IE includes a sequence of associated RAN parameters for which the E2 node seeks the near-RT RIC to accept/deny the request raised by the E2 node and </w:t>
      </w:r>
      <w:r w:rsidR="00A078FA" w:rsidRPr="00D12E4D">
        <w:rPr>
          <w:lang w:val="en-GB"/>
        </w:rPr>
        <w:t xml:space="preserve">accordingly </w:t>
      </w:r>
      <w:r w:rsidRPr="00D12E4D">
        <w:rPr>
          <w:lang w:val="en-GB"/>
        </w:rPr>
        <w:t xml:space="preserve">set the values for the associated RAN parameters, via the control action in the ensuing </w:t>
      </w:r>
      <w:r w:rsidRPr="00D12E4D">
        <w:rPr>
          <w:i/>
          <w:iCs/>
          <w:lang w:val="en-GB"/>
        </w:rPr>
        <w:t xml:space="preserve">RIC Control Request </w:t>
      </w:r>
      <w:r w:rsidRPr="00D12E4D">
        <w:rPr>
          <w:lang w:val="en-GB"/>
        </w:rPr>
        <w:t>IE.</w:t>
      </w:r>
    </w:p>
    <w:bookmarkEnd w:id="204"/>
    <w:p w14:paraId="71810CE8" w14:textId="77777777" w:rsidR="00D843A6" w:rsidRPr="00D12E4D" w:rsidRDefault="00D843A6" w:rsidP="002B0C7A">
      <w:pPr>
        <w:pStyle w:val="Heading4"/>
      </w:pPr>
      <w:r w:rsidRPr="00D12E4D">
        <w:t>7.5.3.5</w:t>
      </w:r>
      <w:r w:rsidRPr="00D12E4D">
        <w:tab/>
      </w:r>
      <w:r w:rsidRPr="00D12E4D">
        <w:rPr>
          <w:bCs/>
        </w:rPr>
        <w:t xml:space="preserve">INSERT </w:t>
      </w:r>
      <w:r w:rsidRPr="00D12E4D">
        <w:t xml:space="preserve">Service </w:t>
      </w:r>
      <w:r w:rsidRPr="00D12E4D">
        <w:rPr>
          <w:i/>
        </w:rPr>
        <w:t>RIC Call Process ID</w:t>
      </w:r>
      <w:r w:rsidRPr="00D12E4D">
        <w:t xml:space="preserve"> IE contents</w:t>
      </w:r>
    </w:p>
    <w:p w14:paraId="7ED924C0" w14:textId="527D5A9F" w:rsidR="00D843A6" w:rsidRPr="00D12E4D" w:rsidRDefault="00D843A6" w:rsidP="00D843A6">
      <w:pPr>
        <w:rPr>
          <w:lang w:val="en-GB"/>
        </w:rPr>
      </w:pPr>
      <w:r w:rsidRPr="00D12E4D">
        <w:rPr>
          <w:lang w:val="en-GB"/>
        </w:rPr>
        <w:t xml:space="preserve">This </w:t>
      </w:r>
      <w:r w:rsidRPr="00D12E4D">
        <w:rPr>
          <w:b/>
          <w:lang w:val="en-GB"/>
        </w:rPr>
        <w:t>INSERT</w:t>
      </w:r>
      <w:r w:rsidRPr="00D12E4D">
        <w:rPr>
          <w:lang w:val="en-GB"/>
        </w:rPr>
        <w:t xml:space="preserve"> </w:t>
      </w:r>
      <w:r w:rsidRPr="00D12E4D">
        <w:t xml:space="preserve">Service </w:t>
      </w:r>
      <w:r w:rsidRPr="00D12E4D">
        <w:rPr>
          <w:lang w:val="en-GB"/>
        </w:rPr>
        <w:t xml:space="preserve">style uses </w:t>
      </w:r>
      <w:r w:rsidRPr="00D12E4D">
        <w:rPr>
          <w:i/>
          <w:lang w:val="en-GB"/>
        </w:rPr>
        <w:t>RIC Call Process ID</w:t>
      </w:r>
      <w:r w:rsidRPr="00D12E4D">
        <w:rPr>
          <w:lang w:val="en-GB"/>
        </w:rPr>
        <w:t xml:space="preserve"> </w:t>
      </w:r>
      <w:r w:rsidR="00194121" w:rsidRPr="00D12E4D">
        <w:rPr>
          <w:lang w:val="en-GB"/>
        </w:rPr>
        <w:t>IE Format</w:t>
      </w:r>
      <w:r w:rsidRPr="00D12E4D">
        <w:rPr>
          <w:lang w:val="en-GB"/>
        </w:rPr>
        <w:t xml:space="preserve"> 1 (9.2.1.5.1)</w:t>
      </w:r>
      <w:r w:rsidR="00194121" w:rsidRPr="00D12E4D">
        <w:rPr>
          <w:lang w:val="en-GB"/>
        </w:rPr>
        <w:t>.</w:t>
      </w:r>
      <w:r w:rsidRPr="00D12E4D">
        <w:rPr>
          <w:lang w:val="en-GB"/>
        </w:rPr>
        <w:t xml:space="preserve"> </w:t>
      </w:r>
    </w:p>
    <w:p w14:paraId="6B63DF58" w14:textId="77777777" w:rsidR="00D843A6" w:rsidRPr="00D12E4D" w:rsidRDefault="00D843A6" w:rsidP="002B0C7A">
      <w:pPr>
        <w:pStyle w:val="Heading3"/>
      </w:pPr>
      <w:bookmarkStart w:id="205" w:name="_Toc77320940"/>
      <w:bookmarkStart w:id="206" w:name="_Toc79485135"/>
      <w:bookmarkStart w:id="207" w:name="_Toc110274552"/>
      <w:r w:rsidRPr="00D12E4D">
        <w:t>7.5.4</w:t>
      </w:r>
      <w:r w:rsidRPr="00D12E4D">
        <w:tab/>
      </w:r>
      <w:r w:rsidRPr="00D12E4D">
        <w:rPr>
          <w:bCs/>
        </w:rPr>
        <w:t xml:space="preserve">INSERT </w:t>
      </w:r>
      <w:r w:rsidRPr="00D12E4D">
        <w:t>Service Style 3: Connected Mode Mobility Request</w:t>
      </w:r>
      <w:bookmarkEnd w:id="205"/>
      <w:bookmarkEnd w:id="206"/>
      <w:bookmarkEnd w:id="207"/>
    </w:p>
    <w:p w14:paraId="717C2E13" w14:textId="77777777" w:rsidR="00D843A6" w:rsidRPr="00D12E4D" w:rsidRDefault="00D843A6" w:rsidP="002B0C7A">
      <w:pPr>
        <w:pStyle w:val="Heading4"/>
      </w:pPr>
      <w:r w:rsidRPr="00D12E4D">
        <w:t>7.5.4.1</w:t>
      </w:r>
      <w:r w:rsidRPr="00D12E4D">
        <w:tab/>
      </w:r>
      <w:r w:rsidRPr="00D12E4D">
        <w:rPr>
          <w:bCs/>
        </w:rPr>
        <w:t>INSERT</w:t>
      </w:r>
      <w:r w:rsidRPr="00D12E4D">
        <w:t xml:space="preserve"> Service Style description</w:t>
      </w:r>
    </w:p>
    <w:p w14:paraId="44007986" w14:textId="4AF1B155" w:rsidR="00D843A6" w:rsidRPr="00D12E4D" w:rsidRDefault="00D843A6" w:rsidP="00A95B80">
      <w:pPr>
        <w:rPr>
          <w:lang w:val="en-GB"/>
        </w:rPr>
      </w:pPr>
      <w:r w:rsidRPr="00D12E4D">
        <w:t xml:space="preserve">This </w:t>
      </w:r>
      <w:r w:rsidRPr="00D12E4D">
        <w:rPr>
          <w:b/>
        </w:rPr>
        <w:t>INSERT</w:t>
      </w:r>
      <w:r w:rsidRPr="00D12E4D">
        <w:t xml:space="preserve"> Service style provides a mechanism to initiate request for controlling the handover and mobility management of the UE using the </w:t>
      </w:r>
      <w:r w:rsidRPr="00D12E4D">
        <w:rPr>
          <w:i/>
        </w:rPr>
        <w:t>RIC Indication Message</w:t>
      </w:r>
      <w:r w:rsidRPr="00D12E4D">
        <w:t xml:space="preserve"> IE and associated </w:t>
      </w:r>
      <w:r w:rsidRPr="00D12E4D">
        <w:rPr>
          <w:i/>
        </w:rPr>
        <w:t xml:space="preserve">RIC Indication Header </w:t>
      </w:r>
      <w:r w:rsidRPr="00D12E4D">
        <w:t xml:space="preserve">IE. The E2 node sends a </w:t>
      </w:r>
      <w:r w:rsidRPr="00D12E4D">
        <w:rPr>
          <w:i/>
          <w:iCs/>
        </w:rPr>
        <w:t xml:space="preserve">RIC Indication </w:t>
      </w:r>
      <w:r w:rsidRPr="00D12E4D">
        <w:t xml:space="preserve">message to the near-RT RIC and the ongoing call process is suspended at the E2 node until the E2 node hears back from the RIC. The optional </w:t>
      </w:r>
      <w:r w:rsidRPr="00D12E4D">
        <w:rPr>
          <w:i/>
        </w:rPr>
        <w:t>RIC Call Process ID</w:t>
      </w:r>
      <w:r w:rsidRPr="00D12E4D">
        <w:t xml:space="preserve"> IE is used by the E2 node to match a </w:t>
      </w:r>
      <w:r w:rsidRPr="00D12E4D">
        <w:rPr>
          <w:i/>
          <w:iCs/>
        </w:rPr>
        <w:t xml:space="preserve">RIC Control Request </w:t>
      </w:r>
      <w:r w:rsidRPr="00D12E4D">
        <w:t xml:space="preserve">message to a </w:t>
      </w:r>
      <w:r w:rsidRPr="00D12E4D">
        <w:rPr>
          <w:i/>
          <w:iCs/>
        </w:rPr>
        <w:t xml:space="preserve">RIC Indication </w:t>
      </w:r>
      <w:r w:rsidRPr="00D12E4D">
        <w:t>message, following which the E2 node can resume the suspended call processing for the UE</w:t>
      </w:r>
      <w:r w:rsidRPr="00D12E4D">
        <w:rPr>
          <w:lang w:val="en-GB"/>
        </w:rPr>
        <w:t>.</w:t>
      </w:r>
    </w:p>
    <w:p w14:paraId="6142F5CD" w14:textId="77777777" w:rsidR="00D843A6" w:rsidRPr="00D12E4D" w:rsidRDefault="00D843A6" w:rsidP="00A95B80">
      <w:pPr>
        <w:rPr>
          <w:lang w:val="en-GB"/>
        </w:rPr>
      </w:pPr>
      <w:r w:rsidRPr="00D12E4D">
        <w:rPr>
          <w:lang w:val="en-GB"/>
        </w:rPr>
        <w:t>Applications of this service include:</w:t>
      </w:r>
    </w:p>
    <w:p w14:paraId="60DC976E" w14:textId="77777777" w:rsidR="00D843A6" w:rsidRPr="00BA12CE" w:rsidRDefault="00D843A6" w:rsidP="00A95B80">
      <w:pPr>
        <w:pStyle w:val="B1"/>
        <w:rPr>
          <w:lang w:val="en-GB"/>
        </w:rPr>
      </w:pPr>
      <w:r w:rsidRPr="003D00CF">
        <w:rPr>
          <w:lang w:val="en-GB"/>
        </w:rPr>
        <w:t>-</w:t>
      </w:r>
      <w:r w:rsidRPr="003D00CF">
        <w:rPr>
          <w:lang w:val="en-GB"/>
        </w:rPr>
        <w:tab/>
        <w:t>Request for Handover (HO) initiation for a selected UE towards a target cell</w:t>
      </w:r>
    </w:p>
    <w:p w14:paraId="09AA4EA0" w14:textId="77777777" w:rsidR="00D843A6" w:rsidRPr="00BA12CE" w:rsidRDefault="00D843A6" w:rsidP="00A95B80">
      <w:pPr>
        <w:pStyle w:val="B1"/>
        <w:rPr>
          <w:lang w:val="en-GB"/>
        </w:rPr>
      </w:pPr>
      <w:r w:rsidRPr="00BA12CE">
        <w:rPr>
          <w:lang w:val="en-GB"/>
        </w:rPr>
        <w:t>-</w:t>
      </w:r>
      <w:r w:rsidRPr="00BA12CE">
        <w:rPr>
          <w:lang w:val="en-GB"/>
        </w:rPr>
        <w:tab/>
        <w:t>Request for Conditional handover (CHO) initiation for a selected UE towards a list of candidate cell(s)</w:t>
      </w:r>
    </w:p>
    <w:p w14:paraId="659706AC" w14:textId="7C659846" w:rsidR="00D843A6" w:rsidRDefault="00D843A6" w:rsidP="00A95B80">
      <w:pPr>
        <w:pStyle w:val="B1"/>
        <w:rPr>
          <w:lang w:val="en-GB"/>
        </w:rPr>
      </w:pPr>
      <w:r w:rsidRPr="00BA12CE">
        <w:rPr>
          <w:lang w:val="en-GB"/>
        </w:rPr>
        <w:t>-</w:t>
      </w:r>
      <w:r w:rsidRPr="00BA12CE">
        <w:rPr>
          <w:lang w:val="en-GB"/>
        </w:rPr>
        <w:tab/>
        <w:t>Request for Handover (HO) initiation with Dual Active Protocol Stack (DAPS) for a selected UE towards a target cell</w:t>
      </w:r>
    </w:p>
    <w:p w14:paraId="08B94C40" w14:textId="77777777" w:rsidR="00D11D9D" w:rsidRDefault="00D11D9D" w:rsidP="00D11D9D">
      <w:pPr>
        <w:rPr>
          <w:rFonts w:eastAsia="DengXian"/>
          <w:lang w:eastAsia="zh-CN"/>
        </w:rPr>
      </w:pPr>
      <w:r w:rsidRPr="00C92930">
        <w:t xml:space="preserve">This Insert style </w:t>
      </w:r>
      <w:r>
        <w:rPr>
          <w:rFonts w:eastAsia="DengXian" w:hint="eastAsia"/>
          <w:lang w:eastAsia="zh-CN"/>
        </w:rPr>
        <w:t>supports</w:t>
      </w:r>
      <w:r w:rsidRPr="00C92930">
        <w:t xml:space="preserve"> the following </w:t>
      </w:r>
      <w:r w:rsidRPr="00C92930">
        <w:rPr>
          <w:i/>
          <w:iCs/>
        </w:rPr>
        <w:t xml:space="preserve">Indication </w:t>
      </w:r>
      <w:r w:rsidRPr="00C92930">
        <w:t xml:space="preserve">services, each service listed below with a corresponding </w:t>
      </w:r>
      <w:r w:rsidRPr="00C92930">
        <w:rPr>
          <w:i/>
          <w:iCs/>
        </w:rPr>
        <w:t xml:space="preserve">Indication </w:t>
      </w:r>
      <w:r w:rsidRPr="00C92930">
        <w:t>ID.</w:t>
      </w:r>
      <w:r>
        <w:rPr>
          <w:rFonts w:eastAsia="DengXian" w:hint="eastAsia"/>
          <w:lang w:eastAsia="zh-CN"/>
        </w:rPr>
        <w:t xml:space="preserve"> The RAN parameters, associated with each Insert Indication service, are listed in the sections shown below.</w:t>
      </w:r>
    </w:p>
    <w:tbl>
      <w:tblPr>
        <w:tblpPr w:leftFromText="180" w:rightFromText="180" w:vertAnchor="text" w:horzAnchor="margin" w:tblpY="86"/>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6"/>
        <w:gridCol w:w="1562"/>
        <w:gridCol w:w="5190"/>
        <w:gridCol w:w="1753"/>
      </w:tblGrid>
      <w:tr w:rsidR="00D11D9D" w:rsidRPr="00D12E4D" w14:paraId="7D13F40B" w14:textId="77777777" w:rsidTr="0097018C">
        <w:trPr>
          <w:trHeight w:val="419"/>
        </w:trPr>
        <w:tc>
          <w:tcPr>
            <w:tcW w:w="1066" w:type="dxa"/>
            <w:shd w:val="clear" w:color="auto" w:fill="auto"/>
          </w:tcPr>
          <w:p w14:paraId="2528E49E" w14:textId="77777777" w:rsidR="00D11D9D" w:rsidRPr="00D12E4D" w:rsidRDefault="00D11D9D" w:rsidP="0097018C">
            <w:pPr>
              <w:keepNext/>
              <w:keepLines/>
              <w:spacing w:after="0"/>
              <w:jc w:val="center"/>
              <w:rPr>
                <w:rFonts w:ascii="Arial" w:hAnsi="Arial"/>
                <w:b/>
                <w:sz w:val="18"/>
                <w:lang w:eastAsia="ja-JP"/>
              </w:rPr>
            </w:pPr>
            <w:r w:rsidRPr="00D12E4D">
              <w:rPr>
                <w:rFonts w:ascii="Arial" w:hAnsi="Arial"/>
                <w:b/>
                <w:sz w:val="18"/>
                <w:lang w:eastAsia="ja-JP"/>
              </w:rPr>
              <w:t>Indication</w:t>
            </w:r>
          </w:p>
          <w:p w14:paraId="2CD7497B" w14:textId="77777777" w:rsidR="00D11D9D" w:rsidRPr="00D12E4D" w:rsidRDefault="00D11D9D" w:rsidP="0097018C">
            <w:pPr>
              <w:keepNext/>
              <w:keepLines/>
              <w:spacing w:after="0"/>
              <w:jc w:val="center"/>
              <w:rPr>
                <w:rFonts w:ascii="Arial" w:hAnsi="Arial"/>
                <w:b/>
                <w:sz w:val="18"/>
                <w:lang w:eastAsia="ja-JP"/>
              </w:rPr>
            </w:pPr>
            <w:r w:rsidRPr="00D12E4D">
              <w:rPr>
                <w:rFonts w:ascii="Arial" w:hAnsi="Arial"/>
                <w:b/>
                <w:sz w:val="18"/>
                <w:lang w:eastAsia="ja-JP"/>
              </w:rPr>
              <w:t>ID</w:t>
            </w:r>
          </w:p>
        </w:tc>
        <w:tc>
          <w:tcPr>
            <w:tcW w:w="1562" w:type="dxa"/>
            <w:shd w:val="clear" w:color="auto" w:fill="auto"/>
          </w:tcPr>
          <w:p w14:paraId="5A2AC37B" w14:textId="77777777" w:rsidR="00D11D9D" w:rsidRPr="00D12E4D" w:rsidRDefault="00D11D9D" w:rsidP="0097018C">
            <w:pPr>
              <w:keepNext/>
              <w:keepLines/>
              <w:spacing w:after="0"/>
              <w:jc w:val="center"/>
              <w:rPr>
                <w:rFonts w:ascii="Arial" w:hAnsi="Arial"/>
                <w:b/>
                <w:sz w:val="18"/>
                <w:lang w:eastAsia="ja-JP"/>
              </w:rPr>
            </w:pPr>
            <w:r w:rsidRPr="00D12E4D">
              <w:rPr>
                <w:rFonts w:ascii="Arial" w:hAnsi="Arial"/>
                <w:b/>
                <w:sz w:val="18"/>
                <w:lang w:eastAsia="ja-JP"/>
              </w:rPr>
              <w:t>Indication Name</w:t>
            </w:r>
          </w:p>
        </w:tc>
        <w:tc>
          <w:tcPr>
            <w:tcW w:w="5190" w:type="dxa"/>
          </w:tcPr>
          <w:p w14:paraId="359A30AF" w14:textId="77777777" w:rsidR="00D11D9D" w:rsidRPr="00D12E4D" w:rsidRDefault="00D11D9D" w:rsidP="0097018C">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Insert Indication description</w:t>
            </w:r>
          </w:p>
        </w:tc>
        <w:tc>
          <w:tcPr>
            <w:tcW w:w="1753" w:type="dxa"/>
            <w:shd w:val="clear" w:color="auto" w:fill="auto"/>
          </w:tcPr>
          <w:p w14:paraId="774A6BBC" w14:textId="77777777" w:rsidR="00D11D9D" w:rsidRPr="00D12E4D" w:rsidRDefault="00D11D9D" w:rsidP="0097018C">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Associated RAN parameters</w:t>
            </w:r>
          </w:p>
        </w:tc>
      </w:tr>
      <w:tr w:rsidR="00D11D9D" w:rsidRPr="00D12E4D" w14:paraId="3F9C07EA" w14:textId="77777777" w:rsidTr="0097018C">
        <w:trPr>
          <w:trHeight w:val="542"/>
        </w:trPr>
        <w:tc>
          <w:tcPr>
            <w:tcW w:w="1066" w:type="dxa"/>
            <w:shd w:val="clear" w:color="auto" w:fill="auto"/>
          </w:tcPr>
          <w:p w14:paraId="018647CE" w14:textId="77777777" w:rsidR="00D11D9D" w:rsidRPr="00D12E4D" w:rsidRDefault="00D11D9D" w:rsidP="0097018C">
            <w:pPr>
              <w:keepNext/>
              <w:keepLines/>
              <w:spacing w:after="0"/>
              <w:jc w:val="center"/>
              <w:rPr>
                <w:rFonts w:ascii="Arial" w:hAnsi="Arial"/>
                <w:sz w:val="18"/>
                <w:lang w:eastAsia="ja-JP"/>
              </w:rPr>
            </w:pPr>
            <w:r w:rsidRPr="00D12E4D">
              <w:rPr>
                <w:rFonts w:ascii="Arial" w:hAnsi="Arial"/>
                <w:sz w:val="18"/>
                <w:lang w:eastAsia="ja-JP"/>
              </w:rPr>
              <w:t>1</w:t>
            </w:r>
          </w:p>
        </w:tc>
        <w:tc>
          <w:tcPr>
            <w:tcW w:w="1562" w:type="dxa"/>
            <w:shd w:val="clear" w:color="auto" w:fill="auto"/>
          </w:tcPr>
          <w:p w14:paraId="177D5C6A" w14:textId="77777777" w:rsidR="00D11D9D" w:rsidRPr="00D12E4D" w:rsidRDefault="00D11D9D" w:rsidP="0097018C">
            <w:pPr>
              <w:keepNext/>
              <w:keepLines/>
              <w:spacing w:after="0"/>
              <w:rPr>
                <w:rFonts w:ascii="Arial" w:hAnsi="Arial"/>
                <w:sz w:val="18"/>
              </w:rPr>
            </w:pPr>
            <w:r w:rsidRPr="00D12E4D">
              <w:rPr>
                <w:rFonts w:ascii="Arial" w:hAnsi="Arial"/>
                <w:sz w:val="18"/>
              </w:rPr>
              <w:t>Handover Control request</w:t>
            </w:r>
          </w:p>
        </w:tc>
        <w:tc>
          <w:tcPr>
            <w:tcW w:w="5190" w:type="dxa"/>
          </w:tcPr>
          <w:p w14:paraId="3F4F194A" w14:textId="77777777" w:rsidR="00D11D9D" w:rsidRPr="00D12E4D" w:rsidRDefault="00D11D9D" w:rsidP="0097018C">
            <w:pPr>
              <w:keepNext/>
              <w:keepLines/>
              <w:spacing w:after="0"/>
              <w:rPr>
                <w:rFonts w:ascii="Arial" w:hAnsi="Arial"/>
                <w:sz w:val="18"/>
                <w:lang w:eastAsia="zh-CN"/>
              </w:rPr>
            </w:pPr>
            <w:r w:rsidRPr="00D12E4D">
              <w:rPr>
                <w:rFonts w:ascii="Arial" w:hAnsi="Arial"/>
                <w:sz w:val="18"/>
                <w:lang w:eastAsia="zh-CN"/>
              </w:rPr>
              <w:t>To request the handover of the primary cell and subsequent secondary cell reselection</w:t>
            </w:r>
          </w:p>
        </w:tc>
        <w:tc>
          <w:tcPr>
            <w:tcW w:w="1753" w:type="dxa"/>
            <w:shd w:val="clear" w:color="auto" w:fill="auto"/>
          </w:tcPr>
          <w:p w14:paraId="5889F580" w14:textId="77777777" w:rsidR="00D11D9D" w:rsidRPr="00D12E4D" w:rsidRDefault="00D11D9D"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8.3.4.1</w:t>
            </w:r>
          </w:p>
        </w:tc>
      </w:tr>
      <w:tr w:rsidR="00D11D9D" w:rsidRPr="00D12E4D" w14:paraId="683A6732" w14:textId="77777777" w:rsidTr="0097018C">
        <w:trPr>
          <w:trHeight w:val="553"/>
        </w:trPr>
        <w:tc>
          <w:tcPr>
            <w:tcW w:w="1066" w:type="dxa"/>
            <w:shd w:val="clear" w:color="auto" w:fill="auto"/>
          </w:tcPr>
          <w:p w14:paraId="5FE882BC" w14:textId="77777777" w:rsidR="00D11D9D" w:rsidRPr="00D12E4D" w:rsidRDefault="00D11D9D" w:rsidP="0097018C">
            <w:pPr>
              <w:keepNext/>
              <w:keepLines/>
              <w:spacing w:after="0"/>
              <w:jc w:val="center"/>
              <w:rPr>
                <w:rFonts w:ascii="Arial" w:hAnsi="Arial"/>
                <w:sz w:val="18"/>
                <w:lang w:eastAsia="ja-JP"/>
              </w:rPr>
            </w:pPr>
            <w:r w:rsidRPr="00D12E4D">
              <w:rPr>
                <w:rFonts w:ascii="Arial" w:hAnsi="Arial"/>
                <w:sz w:val="18"/>
                <w:lang w:eastAsia="ja-JP"/>
              </w:rPr>
              <w:t>2</w:t>
            </w:r>
          </w:p>
        </w:tc>
        <w:tc>
          <w:tcPr>
            <w:tcW w:w="1562" w:type="dxa"/>
            <w:shd w:val="clear" w:color="auto" w:fill="auto"/>
          </w:tcPr>
          <w:p w14:paraId="75EC4142" w14:textId="77777777" w:rsidR="00D11D9D" w:rsidRPr="00D12E4D" w:rsidRDefault="00D11D9D" w:rsidP="0097018C">
            <w:pPr>
              <w:keepNext/>
              <w:keepLines/>
              <w:spacing w:after="0"/>
              <w:rPr>
                <w:rFonts w:ascii="Arial" w:hAnsi="Arial"/>
                <w:sz w:val="18"/>
              </w:rPr>
            </w:pPr>
            <w:r w:rsidRPr="00D12E4D">
              <w:rPr>
                <w:rFonts w:ascii="Arial" w:hAnsi="Arial"/>
                <w:sz w:val="18"/>
              </w:rPr>
              <w:t>Conditional Handover Control request</w:t>
            </w:r>
          </w:p>
        </w:tc>
        <w:tc>
          <w:tcPr>
            <w:tcW w:w="5190" w:type="dxa"/>
          </w:tcPr>
          <w:p w14:paraId="03906E73" w14:textId="77777777" w:rsidR="00D11D9D" w:rsidRPr="00D12E4D" w:rsidRDefault="00D11D9D" w:rsidP="0097018C">
            <w:pPr>
              <w:keepNext/>
              <w:keepLines/>
              <w:spacing w:after="0"/>
              <w:rPr>
                <w:rFonts w:ascii="Arial" w:hAnsi="Arial"/>
                <w:sz w:val="18"/>
                <w:lang w:eastAsia="zh-CN"/>
              </w:rPr>
            </w:pPr>
            <w:r w:rsidRPr="00D12E4D">
              <w:rPr>
                <w:rFonts w:ascii="Arial" w:hAnsi="Arial"/>
                <w:sz w:val="18"/>
                <w:lang w:eastAsia="zh-CN"/>
              </w:rPr>
              <w:t>To request the conditional handover involving target primary cells</w:t>
            </w:r>
          </w:p>
        </w:tc>
        <w:tc>
          <w:tcPr>
            <w:tcW w:w="1753" w:type="dxa"/>
            <w:shd w:val="clear" w:color="auto" w:fill="auto"/>
          </w:tcPr>
          <w:p w14:paraId="56E9F3CA" w14:textId="77777777" w:rsidR="00D11D9D" w:rsidRPr="00D12E4D" w:rsidRDefault="00D11D9D"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8.3.4.2</w:t>
            </w:r>
          </w:p>
        </w:tc>
      </w:tr>
      <w:tr w:rsidR="00D11D9D" w:rsidRPr="00D12E4D" w14:paraId="5F6DD98E" w14:textId="77777777" w:rsidTr="0097018C">
        <w:trPr>
          <w:trHeight w:val="915"/>
        </w:trPr>
        <w:tc>
          <w:tcPr>
            <w:tcW w:w="1066" w:type="dxa"/>
            <w:shd w:val="clear" w:color="auto" w:fill="auto"/>
          </w:tcPr>
          <w:p w14:paraId="2395C8B3" w14:textId="77777777" w:rsidR="00D11D9D" w:rsidRPr="00D12E4D" w:rsidRDefault="00D11D9D" w:rsidP="0097018C">
            <w:pPr>
              <w:keepNext/>
              <w:keepLines/>
              <w:spacing w:after="0"/>
              <w:jc w:val="center"/>
              <w:rPr>
                <w:rFonts w:ascii="Arial" w:hAnsi="Arial"/>
                <w:sz w:val="18"/>
                <w:lang w:eastAsia="ja-JP"/>
              </w:rPr>
            </w:pPr>
            <w:r w:rsidRPr="00D12E4D">
              <w:rPr>
                <w:rFonts w:ascii="Arial" w:hAnsi="Arial"/>
                <w:sz w:val="18"/>
                <w:lang w:eastAsia="ja-JP"/>
              </w:rPr>
              <w:t>3</w:t>
            </w:r>
          </w:p>
        </w:tc>
        <w:tc>
          <w:tcPr>
            <w:tcW w:w="1562" w:type="dxa"/>
            <w:shd w:val="clear" w:color="auto" w:fill="auto"/>
          </w:tcPr>
          <w:p w14:paraId="44414535" w14:textId="77777777" w:rsidR="00D11D9D" w:rsidRPr="00D12E4D" w:rsidRDefault="00D11D9D" w:rsidP="0097018C">
            <w:pPr>
              <w:keepNext/>
              <w:keepLines/>
              <w:spacing w:after="0"/>
              <w:rPr>
                <w:rFonts w:ascii="Arial" w:hAnsi="Arial"/>
                <w:sz w:val="18"/>
              </w:rPr>
            </w:pPr>
            <w:r w:rsidRPr="00D12E4D">
              <w:rPr>
                <w:rFonts w:ascii="Arial" w:hAnsi="Arial"/>
                <w:sz w:val="18"/>
              </w:rPr>
              <w:t>DAPS (Dual Active Protocol Stack) Handover Control request</w:t>
            </w:r>
          </w:p>
        </w:tc>
        <w:tc>
          <w:tcPr>
            <w:tcW w:w="5190" w:type="dxa"/>
          </w:tcPr>
          <w:p w14:paraId="1708D55A" w14:textId="77777777" w:rsidR="00D11D9D" w:rsidRPr="00D12E4D" w:rsidRDefault="00D11D9D" w:rsidP="0097018C">
            <w:pPr>
              <w:keepNext/>
              <w:keepLines/>
              <w:spacing w:after="0"/>
              <w:rPr>
                <w:rFonts w:ascii="Arial" w:hAnsi="Arial"/>
                <w:sz w:val="18"/>
                <w:lang w:eastAsia="zh-CN"/>
              </w:rPr>
            </w:pPr>
            <w:r w:rsidRPr="00D12E4D">
              <w:rPr>
                <w:rFonts w:ascii="Arial" w:hAnsi="Arial"/>
                <w:sz w:val="18"/>
                <w:lang w:eastAsia="zh-CN"/>
              </w:rPr>
              <w:t>To request the dual active protocol stack handover involving the target primary cell.</w:t>
            </w:r>
          </w:p>
        </w:tc>
        <w:tc>
          <w:tcPr>
            <w:tcW w:w="1753" w:type="dxa"/>
            <w:shd w:val="clear" w:color="auto" w:fill="auto"/>
          </w:tcPr>
          <w:p w14:paraId="48EDA208" w14:textId="77777777" w:rsidR="00D11D9D" w:rsidRPr="00D12E4D" w:rsidRDefault="00D11D9D"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8.3.4.3</w:t>
            </w:r>
          </w:p>
        </w:tc>
      </w:tr>
    </w:tbl>
    <w:p w14:paraId="608FB39B" w14:textId="77777777" w:rsidR="00D11D9D" w:rsidRPr="00BA12CE" w:rsidRDefault="00D11D9D" w:rsidP="00A95B80">
      <w:pPr>
        <w:pStyle w:val="B1"/>
        <w:rPr>
          <w:lang w:val="en-GB"/>
        </w:rPr>
      </w:pPr>
    </w:p>
    <w:p w14:paraId="6DE7D750" w14:textId="77777777" w:rsidR="00D843A6" w:rsidRPr="00D12E4D" w:rsidRDefault="00D843A6" w:rsidP="002B0C7A">
      <w:pPr>
        <w:pStyle w:val="Heading4"/>
      </w:pPr>
      <w:r w:rsidRPr="00D12E4D">
        <w:t>7.5.4.2</w:t>
      </w:r>
      <w:r w:rsidRPr="00D12E4D">
        <w:tab/>
      </w:r>
      <w:r w:rsidRPr="00D12E4D">
        <w:rPr>
          <w:bCs/>
        </w:rPr>
        <w:t xml:space="preserve">INSERT </w:t>
      </w:r>
      <w:r w:rsidRPr="00D12E4D">
        <w:t xml:space="preserve">Service </w:t>
      </w:r>
      <w:r w:rsidRPr="00D12E4D">
        <w:rPr>
          <w:i/>
          <w:iCs/>
        </w:rPr>
        <w:t xml:space="preserve">RIC Action Definition </w:t>
      </w:r>
      <w:r w:rsidRPr="00D12E4D">
        <w:t>IE contents</w:t>
      </w:r>
    </w:p>
    <w:p w14:paraId="723C084D" w14:textId="04A895CC" w:rsidR="00D843A6" w:rsidRPr="00D12E4D" w:rsidRDefault="00D843A6" w:rsidP="00A95B80">
      <w:r w:rsidRPr="00D12E4D">
        <w:t xml:space="preserve">This </w:t>
      </w:r>
      <w:r w:rsidRPr="00D12E4D">
        <w:rPr>
          <w:b/>
        </w:rPr>
        <w:t>INSERT</w:t>
      </w:r>
      <w:r w:rsidRPr="00D12E4D">
        <w:t xml:space="preserve"> Service style uses the </w:t>
      </w:r>
      <w:r w:rsidRPr="00D12E4D">
        <w:rPr>
          <w:i/>
        </w:rPr>
        <w:t>RIC Action Definition</w:t>
      </w:r>
      <w:r w:rsidRPr="00D12E4D">
        <w:t xml:space="preserve"> IE Format </w:t>
      </w:r>
      <w:r w:rsidR="00194121" w:rsidRPr="00D12E4D">
        <w:t xml:space="preserve">3 </w:t>
      </w:r>
      <w:r w:rsidRPr="00D12E4D">
        <w:t>(9.2.1.2.</w:t>
      </w:r>
      <w:r w:rsidR="00194121" w:rsidRPr="00D12E4D">
        <w:t>3</w:t>
      </w:r>
      <w:r w:rsidRPr="00D12E4D">
        <w:t xml:space="preserve">). The Insert style deals with the </w:t>
      </w:r>
      <w:r w:rsidR="00D11D9D">
        <w:rPr>
          <w:rFonts w:eastAsia="DengXian" w:hint="eastAsia"/>
          <w:lang w:eastAsia="zh-CN"/>
        </w:rPr>
        <w:t>supported</w:t>
      </w:r>
      <w:r w:rsidR="00D11D9D" w:rsidRPr="00C92930">
        <w:t xml:space="preserve"> </w:t>
      </w:r>
      <w:r w:rsidRPr="00D12E4D">
        <w:rPr>
          <w:i/>
          <w:iCs/>
        </w:rPr>
        <w:t xml:space="preserve">Indication </w:t>
      </w:r>
      <w:r w:rsidRPr="00D12E4D">
        <w:t xml:space="preserve">services, each service with a corresponding </w:t>
      </w:r>
      <w:r w:rsidRPr="00D12E4D">
        <w:rPr>
          <w:i/>
          <w:iCs/>
        </w:rPr>
        <w:t xml:space="preserve">Indication </w:t>
      </w:r>
      <w:r w:rsidRPr="00D12E4D">
        <w:t>ID</w:t>
      </w:r>
      <w:r w:rsidR="00D11D9D">
        <w:t xml:space="preserve"> </w:t>
      </w:r>
      <w:r w:rsidR="00D11D9D">
        <w:rPr>
          <w:rFonts w:eastAsia="DengXian" w:hint="eastAsia"/>
          <w:lang w:eastAsia="zh-CN"/>
        </w:rPr>
        <w:t>listed in Section 7.5.4.1</w:t>
      </w:r>
      <w:r w:rsidRPr="00D12E4D">
        <w:t xml:space="preserve">. The RAN parameters, associated with each Insert </w:t>
      </w:r>
      <w:r w:rsidR="005C7F12" w:rsidRPr="00A95B80">
        <w:rPr>
          <w:i/>
          <w:iCs/>
        </w:rPr>
        <w:t xml:space="preserve">RIC </w:t>
      </w:r>
      <w:r w:rsidRPr="00D12E4D">
        <w:rPr>
          <w:i/>
          <w:iCs/>
        </w:rPr>
        <w:t xml:space="preserve">Indication </w:t>
      </w:r>
      <w:r w:rsidRPr="00D12E4D">
        <w:t xml:space="preserve">service, are included by the E2 node in the </w:t>
      </w:r>
      <w:r w:rsidRPr="00D12E4D">
        <w:rPr>
          <w:i/>
          <w:iCs/>
        </w:rPr>
        <w:t xml:space="preserve">RIC Indication </w:t>
      </w:r>
      <w:r w:rsidRPr="00D12E4D">
        <w:t xml:space="preserve">message. Via the </w:t>
      </w:r>
      <w:r w:rsidRPr="00D12E4D">
        <w:rPr>
          <w:i/>
          <w:iCs/>
        </w:rPr>
        <w:t xml:space="preserve">RIC Indication </w:t>
      </w:r>
      <w:r w:rsidRPr="00D12E4D">
        <w:t xml:space="preserve">message, the E2 node seeks the near-RT RIC to accept or deny the request raised by the E2 node and to accordingly set the values for the associated RAN parameters by the RIC via the control action in the ensuing </w:t>
      </w:r>
      <w:r w:rsidRPr="00D12E4D">
        <w:rPr>
          <w:i/>
          <w:iCs/>
        </w:rPr>
        <w:t xml:space="preserve">RIC Control Request </w:t>
      </w:r>
      <w:r w:rsidRPr="00D12E4D">
        <w:t xml:space="preserve">message from the RIC. </w:t>
      </w:r>
    </w:p>
    <w:p w14:paraId="308551D5" w14:textId="42567BCA" w:rsidR="00D843A6" w:rsidRPr="00D12E4D" w:rsidRDefault="00D843A6" w:rsidP="002B0C7A">
      <w:pPr>
        <w:pStyle w:val="Heading4"/>
      </w:pPr>
      <w:r w:rsidRPr="00D12E4D">
        <w:t>7.5.4.3</w:t>
      </w:r>
      <w:r w:rsidRPr="00D12E4D">
        <w:tab/>
      </w:r>
      <w:r w:rsidRPr="00D12E4D">
        <w:rPr>
          <w:bCs/>
        </w:rPr>
        <w:t xml:space="preserve">INSERT </w:t>
      </w:r>
      <w:r w:rsidRPr="00D12E4D">
        <w:t xml:space="preserve">Service </w:t>
      </w:r>
      <w:r w:rsidRPr="00D12E4D">
        <w:rPr>
          <w:i/>
        </w:rPr>
        <w:t xml:space="preserve">RIC Indication </w:t>
      </w:r>
      <w:r w:rsidR="00A43CA7" w:rsidRPr="00D12E4D">
        <w:rPr>
          <w:i/>
        </w:rPr>
        <w:t>Header</w:t>
      </w:r>
      <w:r w:rsidR="00A43CA7" w:rsidRPr="00D12E4D">
        <w:t xml:space="preserve"> </w:t>
      </w:r>
      <w:r w:rsidRPr="00D12E4D">
        <w:t>IE contents</w:t>
      </w:r>
    </w:p>
    <w:p w14:paraId="05A1246F" w14:textId="41371203" w:rsidR="00D843A6" w:rsidRPr="00D12E4D" w:rsidRDefault="00D843A6" w:rsidP="00D843A6">
      <w:pPr>
        <w:rPr>
          <w:b/>
          <w:lang w:val="en-GB"/>
        </w:rPr>
      </w:pPr>
      <w:r w:rsidRPr="00D12E4D">
        <w:rPr>
          <w:lang w:val="en-GB"/>
        </w:rPr>
        <w:t xml:space="preserve">This </w:t>
      </w:r>
      <w:r w:rsidRPr="00D12E4D">
        <w:rPr>
          <w:b/>
          <w:lang w:val="en-GB"/>
        </w:rPr>
        <w:t>INSERT</w:t>
      </w:r>
      <w:r w:rsidRPr="00D12E4D">
        <w:rPr>
          <w:lang w:val="en-GB"/>
        </w:rPr>
        <w:t xml:space="preserve"> </w:t>
      </w:r>
      <w:r w:rsidRPr="00D12E4D">
        <w:t xml:space="preserve">Service </w:t>
      </w:r>
      <w:r w:rsidRPr="00D12E4D">
        <w:rPr>
          <w:lang w:val="en-GB"/>
        </w:rPr>
        <w:t xml:space="preserve">style uses </w:t>
      </w:r>
      <w:r w:rsidRPr="00D12E4D">
        <w:rPr>
          <w:i/>
          <w:lang w:val="en-GB"/>
        </w:rPr>
        <w:t xml:space="preserve">RIC Indication </w:t>
      </w:r>
      <w:r w:rsidR="00A43CA7" w:rsidRPr="00D12E4D">
        <w:rPr>
          <w:i/>
          <w:lang w:val="en-GB"/>
        </w:rPr>
        <w:t>Header</w:t>
      </w:r>
      <w:r w:rsidR="00A43CA7" w:rsidRPr="00D12E4D">
        <w:rPr>
          <w:lang w:val="en-GB"/>
        </w:rPr>
        <w:t xml:space="preserve"> </w:t>
      </w:r>
      <w:r w:rsidRPr="00D12E4D">
        <w:rPr>
          <w:lang w:val="en-GB"/>
        </w:rPr>
        <w:t xml:space="preserve">IE Format </w:t>
      </w:r>
      <w:r w:rsidR="00194121" w:rsidRPr="00D12E4D">
        <w:rPr>
          <w:lang w:val="en-GB"/>
        </w:rPr>
        <w:t xml:space="preserve">2 </w:t>
      </w:r>
      <w:r w:rsidRPr="00D12E4D">
        <w:rPr>
          <w:lang w:val="en-GB"/>
        </w:rPr>
        <w:t xml:space="preserve">(9.2.1.3.2). The </w:t>
      </w:r>
      <w:r w:rsidRPr="00D12E4D">
        <w:rPr>
          <w:i/>
          <w:iCs/>
          <w:lang w:val="en-GB"/>
        </w:rPr>
        <w:t xml:space="preserve">RIC Indication </w:t>
      </w:r>
      <w:r w:rsidR="00A43CA7" w:rsidRPr="00D12E4D">
        <w:rPr>
          <w:i/>
          <w:iCs/>
          <w:lang w:val="en-GB"/>
        </w:rPr>
        <w:t xml:space="preserve">Header </w:t>
      </w:r>
      <w:r w:rsidRPr="00D12E4D">
        <w:rPr>
          <w:lang w:val="en-GB"/>
        </w:rPr>
        <w:t xml:space="preserve">IE has the UE ID, the </w:t>
      </w:r>
      <w:r w:rsidRPr="00D12E4D">
        <w:rPr>
          <w:i/>
          <w:iCs/>
          <w:lang w:val="en-GB"/>
        </w:rPr>
        <w:t xml:space="preserve">Insert </w:t>
      </w:r>
      <w:r w:rsidRPr="00D12E4D">
        <w:rPr>
          <w:lang w:val="en-GB"/>
        </w:rPr>
        <w:t xml:space="preserve">Service Style ID and the corresponding </w:t>
      </w:r>
      <w:r w:rsidRPr="00D12E4D">
        <w:rPr>
          <w:i/>
          <w:iCs/>
          <w:lang w:val="en-GB"/>
        </w:rPr>
        <w:t xml:space="preserve">Insert </w:t>
      </w:r>
      <w:r w:rsidRPr="00D12E4D">
        <w:rPr>
          <w:lang w:val="en-GB"/>
        </w:rPr>
        <w:t>Indication ID.</w:t>
      </w:r>
    </w:p>
    <w:p w14:paraId="11FF77D1" w14:textId="77777777" w:rsidR="00D843A6" w:rsidRPr="00D12E4D" w:rsidRDefault="00D843A6" w:rsidP="002B0C7A">
      <w:pPr>
        <w:pStyle w:val="Heading4"/>
      </w:pPr>
      <w:r w:rsidRPr="00D12E4D">
        <w:lastRenderedPageBreak/>
        <w:t>7.5.4.4</w:t>
      </w:r>
      <w:r w:rsidRPr="00D12E4D">
        <w:tab/>
      </w:r>
      <w:r w:rsidRPr="00D12E4D">
        <w:rPr>
          <w:bCs/>
        </w:rPr>
        <w:t xml:space="preserve">INSERT </w:t>
      </w:r>
      <w:r w:rsidRPr="00D12E4D">
        <w:t xml:space="preserve">Service </w:t>
      </w:r>
      <w:r w:rsidRPr="00D12E4D">
        <w:rPr>
          <w:i/>
        </w:rPr>
        <w:t>RIC Indication Message</w:t>
      </w:r>
      <w:r w:rsidRPr="00D12E4D">
        <w:t xml:space="preserve"> IE contents</w:t>
      </w:r>
    </w:p>
    <w:p w14:paraId="7354CB76" w14:textId="78BAE384" w:rsidR="00194121" w:rsidRPr="00D12E4D" w:rsidRDefault="00D843A6" w:rsidP="00FA07F1">
      <w:pPr>
        <w:rPr>
          <w:lang w:val="en-GB"/>
        </w:rPr>
      </w:pPr>
      <w:r w:rsidRPr="00D12E4D">
        <w:rPr>
          <w:lang w:val="en-GB"/>
        </w:rPr>
        <w:t xml:space="preserve">This </w:t>
      </w:r>
      <w:r w:rsidRPr="00D12E4D">
        <w:rPr>
          <w:b/>
          <w:lang w:val="en-GB"/>
        </w:rPr>
        <w:t>INSERT</w:t>
      </w:r>
      <w:r w:rsidRPr="00D12E4D">
        <w:rPr>
          <w:lang w:val="en-GB"/>
        </w:rPr>
        <w:t xml:space="preserve"> </w:t>
      </w:r>
      <w:r w:rsidRPr="00D12E4D">
        <w:t xml:space="preserve">Service </w:t>
      </w:r>
      <w:r w:rsidRPr="00D12E4D">
        <w:rPr>
          <w:lang w:val="en-GB"/>
        </w:rPr>
        <w:t xml:space="preserve">style uses </w:t>
      </w:r>
      <w:r w:rsidRPr="00D12E4D">
        <w:rPr>
          <w:i/>
          <w:lang w:val="en-GB"/>
        </w:rPr>
        <w:t>RIC Indication Message</w:t>
      </w:r>
      <w:r w:rsidRPr="00D12E4D">
        <w:rPr>
          <w:lang w:val="en-GB"/>
        </w:rPr>
        <w:t xml:space="preserve"> IE Format </w:t>
      </w:r>
      <w:r w:rsidR="00194121" w:rsidRPr="00D12E4D">
        <w:rPr>
          <w:lang w:val="en-GB"/>
        </w:rPr>
        <w:t xml:space="preserve">5 </w:t>
      </w:r>
      <w:r w:rsidRPr="00D12E4D">
        <w:rPr>
          <w:lang w:val="en-GB"/>
        </w:rPr>
        <w:t xml:space="preserve">(9.2.1.4.5). The </w:t>
      </w:r>
      <w:r w:rsidRPr="00D12E4D">
        <w:rPr>
          <w:i/>
          <w:iCs/>
          <w:lang w:val="en-GB"/>
        </w:rPr>
        <w:t xml:space="preserve">RIC Indication Message </w:t>
      </w:r>
      <w:r w:rsidRPr="00D12E4D">
        <w:rPr>
          <w:lang w:val="en-GB"/>
        </w:rPr>
        <w:t xml:space="preserve">IE includes a sequence of associated RAN parameters for which the E2 node seeks the near-RT RIC to accept/deny the request raised by the E2 node and </w:t>
      </w:r>
      <w:r w:rsidR="00A078FA" w:rsidRPr="00D12E4D">
        <w:rPr>
          <w:lang w:val="en-GB"/>
        </w:rPr>
        <w:t xml:space="preserve">accordingly </w:t>
      </w:r>
      <w:r w:rsidRPr="00D12E4D">
        <w:rPr>
          <w:lang w:val="en-GB"/>
        </w:rPr>
        <w:t xml:space="preserve">set the values for the associated RAN parameters, via the control action in the ensuing </w:t>
      </w:r>
      <w:r w:rsidRPr="00D12E4D">
        <w:rPr>
          <w:i/>
          <w:iCs/>
          <w:lang w:val="en-GB"/>
        </w:rPr>
        <w:t xml:space="preserve">RIC Control Request </w:t>
      </w:r>
      <w:r w:rsidRPr="00D12E4D">
        <w:rPr>
          <w:lang w:val="en-GB"/>
        </w:rPr>
        <w:t>IE.</w:t>
      </w:r>
    </w:p>
    <w:p w14:paraId="3F221FB9" w14:textId="316B120D" w:rsidR="00194121" w:rsidRPr="00D12E4D" w:rsidRDefault="00194121" w:rsidP="002B0C7A">
      <w:pPr>
        <w:pStyle w:val="Heading4"/>
      </w:pPr>
      <w:r w:rsidRPr="00D12E4D">
        <w:t>7.5.4.5</w:t>
      </w:r>
      <w:r w:rsidRPr="00D12E4D">
        <w:tab/>
      </w:r>
      <w:r w:rsidRPr="00D12E4D">
        <w:rPr>
          <w:bCs/>
        </w:rPr>
        <w:t xml:space="preserve">INSERT </w:t>
      </w:r>
      <w:r w:rsidRPr="00D12E4D">
        <w:t xml:space="preserve">Service </w:t>
      </w:r>
      <w:r w:rsidRPr="00D12E4D">
        <w:rPr>
          <w:i/>
        </w:rPr>
        <w:t>RIC Call Process ID</w:t>
      </w:r>
      <w:r w:rsidRPr="00D12E4D">
        <w:t xml:space="preserve"> IE contents</w:t>
      </w:r>
    </w:p>
    <w:p w14:paraId="1B27C783" w14:textId="51C68288" w:rsidR="00194121" w:rsidRPr="00D12E4D" w:rsidRDefault="00194121" w:rsidP="00194121">
      <w:pPr>
        <w:rPr>
          <w:lang w:val="en-GB"/>
        </w:rPr>
      </w:pPr>
      <w:r w:rsidRPr="00D12E4D">
        <w:rPr>
          <w:lang w:val="en-GB"/>
        </w:rPr>
        <w:t xml:space="preserve">This </w:t>
      </w:r>
      <w:r w:rsidRPr="00D12E4D">
        <w:rPr>
          <w:b/>
          <w:lang w:val="en-GB"/>
        </w:rPr>
        <w:t>INSERT</w:t>
      </w:r>
      <w:r w:rsidRPr="00D12E4D">
        <w:rPr>
          <w:lang w:val="en-GB"/>
        </w:rPr>
        <w:t xml:space="preserve"> </w:t>
      </w:r>
      <w:r w:rsidRPr="00D12E4D">
        <w:t xml:space="preserve">Service </w:t>
      </w:r>
      <w:r w:rsidRPr="00D12E4D">
        <w:rPr>
          <w:lang w:val="en-GB"/>
        </w:rPr>
        <w:t xml:space="preserve">style uses </w:t>
      </w:r>
      <w:r w:rsidRPr="00D12E4D">
        <w:rPr>
          <w:i/>
          <w:lang w:val="en-GB"/>
        </w:rPr>
        <w:t>RIC Call Process ID</w:t>
      </w:r>
      <w:r w:rsidRPr="00D12E4D">
        <w:rPr>
          <w:lang w:val="en-GB"/>
        </w:rPr>
        <w:t xml:space="preserve"> IE Format 1 (9.2.1.5.1). </w:t>
      </w:r>
    </w:p>
    <w:p w14:paraId="73880A85" w14:textId="77777777" w:rsidR="00D843A6" w:rsidRPr="00D12E4D" w:rsidRDefault="00D843A6" w:rsidP="002B0C7A">
      <w:pPr>
        <w:pStyle w:val="Heading3"/>
      </w:pPr>
      <w:bookmarkStart w:id="208" w:name="_Toc77320941"/>
      <w:bookmarkStart w:id="209" w:name="_Toc79485136"/>
      <w:bookmarkStart w:id="210" w:name="_Toc110274553"/>
      <w:r w:rsidRPr="00D12E4D">
        <w:t>7.5.5</w:t>
      </w:r>
      <w:r w:rsidRPr="00D12E4D">
        <w:tab/>
      </w:r>
      <w:r w:rsidRPr="00D12E4D">
        <w:rPr>
          <w:bCs/>
        </w:rPr>
        <w:t xml:space="preserve">INSERT </w:t>
      </w:r>
      <w:r w:rsidRPr="00D12E4D">
        <w:t>Service Style 4: Radio Access Control Request</w:t>
      </w:r>
      <w:bookmarkEnd w:id="208"/>
      <w:bookmarkEnd w:id="209"/>
      <w:bookmarkEnd w:id="210"/>
    </w:p>
    <w:p w14:paraId="45087C10" w14:textId="77777777" w:rsidR="00D843A6" w:rsidRPr="00D12E4D" w:rsidRDefault="00D843A6" w:rsidP="002B0C7A">
      <w:pPr>
        <w:pStyle w:val="Heading4"/>
      </w:pPr>
      <w:r w:rsidRPr="00D12E4D">
        <w:t>7.5.5.1</w:t>
      </w:r>
      <w:r w:rsidRPr="00D12E4D">
        <w:tab/>
      </w:r>
      <w:r w:rsidRPr="00D12E4D">
        <w:rPr>
          <w:bCs/>
        </w:rPr>
        <w:t>INSERT</w:t>
      </w:r>
      <w:r w:rsidRPr="00D12E4D">
        <w:t xml:space="preserve"> Service Style description</w:t>
      </w:r>
    </w:p>
    <w:p w14:paraId="718C5371" w14:textId="352CEFEF" w:rsidR="00D843A6" w:rsidRPr="00D12E4D" w:rsidRDefault="00D843A6" w:rsidP="00D843A6">
      <w:pPr>
        <w:rPr>
          <w:lang w:val="en-GB"/>
        </w:rPr>
      </w:pPr>
      <w:r w:rsidRPr="00D12E4D">
        <w:t xml:space="preserve">This </w:t>
      </w:r>
      <w:r w:rsidRPr="00D12E4D">
        <w:rPr>
          <w:b/>
        </w:rPr>
        <w:t>INSERT</w:t>
      </w:r>
      <w:r w:rsidRPr="00D12E4D">
        <w:t xml:space="preserve"> Service style provides a mechanism to initiate request for controlling the radio access of the UE using the </w:t>
      </w:r>
      <w:r w:rsidRPr="00D12E4D">
        <w:rPr>
          <w:i/>
        </w:rPr>
        <w:t>RIC Indication Message</w:t>
      </w:r>
      <w:r w:rsidRPr="00D12E4D">
        <w:t xml:space="preserve"> IE and associated </w:t>
      </w:r>
      <w:r w:rsidRPr="00D12E4D">
        <w:rPr>
          <w:i/>
        </w:rPr>
        <w:t xml:space="preserve">RIC Indication Header </w:t>
      </w:r>
      <w:r w:rsidRPr="00D12E4D">
        <w:t xml:space="preserve">IE. The E2 node sends a </w:t>
      </w:r>
      <w:r w:rsidRPr="00D12E4D">
        <w:rPr>
          <w:i/>
          <w:iCs/>
        </w:rPr>
        <w:t xml:space="preserve">RIC Indication </w:t>
      </w:r>
      <w:r w:rsidRPr="00D12E4D">
        <w:t xml:space="preserve">message to the near-RT RIC and the ongoing call process is suspended at the E2 node until the E2 node hears back from the RIC. The optional </w:t>
      </w:r>
      <w:r w:rsidRPr="00D12E4D">
        <w:rPr>
          <w:i/>
        </w:rPr>
        <w:t>RIC Call Process ID</w:t>
      </w:r>
      <w:r w:rsidRPr="00D12E4D">
        <w:t xml:space="preserve"> IE is used by the E2 node to match a </w:t>
      </w:r>
      <w:r w:rsidRPr="00D12E4D">
        <w:rPr>
          <w:i/>
          <w:iCs/>
        </w:rPr>
        <w:t xml:space="preserve">RIC Control Request </w:t>
      </w:r>
      <w:r w:rsidRPr="00D12E4D">
        <w:t xml:space="preserve">message to a </w:t>
      </w:r>
      <w:r w:rsidRPr="00D12E4D">
        <w:rPr>
          <w:i/>
          <w:iCs/>
        </w:rPr>
        <w:t xml:space="preserve">RIC Indication </w:t>
      </w:r>
      <w:r w:rsidRPr="00D12E4D">
        <w:t>message, following which the E2 node can resume the suspended call processing for the UE</w:t>
      </w:r>
      <w:r w:rsidRPr="00D12E4D">
        <w:rPr>
          <w:lang w:val="en-GB"/>
        </w:rPr>
        <w:t>.</w:t>
      </w:r>
    </w:p>
    <w:p w14:paraId="2F6A09E4" w14:textId="77777777" w:rsidR="00D843A6" w:rsidRPr="00D12E4D" w:rsidRDefault="00D843A6" w:rsidP="0073470A">
      <w:pPr>
        <w:keepNext/>
        <w:rPr>
          <w:lang w:val="en-GB"/>
        </w:rPr>
      </w:pPr>
      <w:r w:rsidRPr="00D12E4D">
        <w:rPr>
          <w:lang w:val="en-GB"/>
        </w:rPr>
        <w:t>Applications of this service include:</w:t>
      </w:r>
    </w:p>
    <w:p w14:paraId="120A42C7" w14:textId="77777777" w:rsidR="00D843A6" w:rsidRPr="00D12E4D" w:rsidRDefault="00D843A6" w:rsidP="0073470A">
      <w:pPr>
        <w:pStyle w:val="B1"/>
        <w:rPr>
          <w:lang w:val="en-GB"/>
        </w:rPr>
      </w:pPr>
      <w:r w:rsidRPr="00D12E4D">
        <w:rPr>
          <w:lang w:val="en-GB"/>
        </w:rPr>
        <w:t>-</w:t>
      </w:r>
      <w:r w:rsidRPr="00D12E4D">
        <w:rPr>
          <w:lang w:val="en-GB"/>
        </w:rPr>
        <w:tab/>
        <w:t>Request for configuring RACH back-off</w:t>
      </w:r>
    </w:p>
    <w:p w14:paraId="2EB082B1" w14:textId="77777777" w:rsidR="00D843A6" w:rsidRPr="00D12E4D" w:rsidRDefault="00D843A6" w:rsidP="0073470A">
      <w:pPr>
        <w:pStyle w:val="B1"/>
        <w:rPr>
          <w:lang w:val="en-GB"/>
        </w:rPr>
      </w:pPr>
      <w:r w:rsidRPr="00D12E4D">
        <w:rPr>
          <w:lang w:val="en-GB"/>
        </w:rPr>
        <w:t>-</w:t>
      </w:r>
      <w:r w:rsidRPr="00D12E4D">
        <w:rPr>
          <w:lang w:val="en-GB"/>
        </w:rPr>
        <w:tab/>
        <w:t>Request for UE admission</w:t>
      </w:r>
    </w:p>
    <w:p w14:paraId="44929532" w14:textId="0A4C022C" w:rsidR="00D843A6" w:rsidRPr="00D12E4D" w:rsidRDefault="00D843A6" w:rsidP="0073470A">
      <w:pPr>
        <w:pStyle w:val="B1"/>
        <w:rPr>
          <w:lang w:val="en-GB"/>
        </w:rPr>
      </w:pPr>
      <w:r w:rsidRPr="00D12E4D">
        <w:rPr>
          <w:lang w:val="en-GB"/>
        </w:rPr>
        <w:t>-</w:t>
      </w:r>
      <w:r w:rsidR="0073470A" w:rsidRPr="00D12E4D">
        <w:rPr>
          <w:lang w:val="en-GB"/>
        </w:rPr>
        <w:tab/>
      </w:r>
      <w:r w:rsidRPr="00D12E4D">
        <w:rPr>
          <w:lang w:val="en-GB"/>
        </w:rPr>
        <w:t>Request for RRC connection reject</w:t>
      </w:r>
    </w:p>
    <w:p w14:paraId="4688853F" w14:textId="5420155D" w:rsidR="00A078FA" w:rsidRDefault="00D843A6" w:rsidP="0073470A">
      <w:pPr>
        <w:pStyle w:val="B1"/>
        <w:rPr>
          <w:szCs w:val="16"/>
          <w:lang w:val="en-GB"/>
        </w:rPr>
      </w:pPr>
      <w:r w:rsidRPr="00D12E4D">
        <w:rPr>
          <w:lang w:val="en-GB"/>
        </w:rPr>
        <w:t>-</w:t>
      </w:r>
      <w:r w:rsidRPr="00D12E4D">
        <w:rPr>
          <w:lang w:val="en-GB"/>
        </w:rPr>
        <w:tab/>
        <w:t>Request for RRC connection release</w:t>
      </w:r>
      <w:r w:rsidRPr="00D12E4D">
        <w:rPr>
          <w:szCs w:val="16"/>
          <w:lang w:val="en-GB"/>
        </w:rPr>
        <w:t>Request for Access barring</w:t>
      </w:r>
    </w:p>
    <w:p w14:paraId="1777EE4D" w14:textId="77777777" w:rsidR="00D11D9D" w:rsidRDefault="00D11D9D" w:rsidP="00D11D9D">
      <w:pPr>
        <w:spacing w:after="120"/>
        <w:rPr>
          <w:rFonts w:eastAsia="DengXian"/>
          <w:lang w:eastAsia="zh-CN"/>
        </w:rPr>
      </w:pPr>
      <w:r w:rsidRPr="00C92930">
        <w:t xml:space="preserve">This Insert style </w:t>
      </w:r>
      <w:r>
        <w:rPr>
          <w:rFonts w:eastAsia="DengXian" w:hint="eastAsia"/>
          <w:lang w:eastAsia="zh-CN"/>
        </w:rPr>
        <w:t>supports</w:t>
      </w:r>
      <w:r w:rsidRPr="00C92930">
        <w:t xml:space="preserve"> the following </w:t>
      </w:r>
      <w:r w:rsidRPr="00C92930">
        <w:rPr>
          <w:i/>
          <w:iCs/>
        </w:rPr>
        <w:t xml:space="preserve">Indication </w:t>
      </w:r>
      <w:r w:rsidRPr="00C92930">
        <w:t xml:space="preserve">services, each service listed below with a corresponding </w:t>
      </w:r>
      <w:r w:rsidRPr="00C92930">
        <w:rPr>
          <w:i/>
          <w:iCs/>
        </w:rPr>
        <w:t xml:space="preserve">Indication </w:t>
      </w:r>
      <w:r w:rsidRPr="00C92930">
        <w:t>ID.</w:t>
      </w:r>
      <w:r>
        <w:rPr>
          <w:rFonts w:eastAsia="DengXian" w:hint="eastAsia"/>
          <w:lang w:eastAsia="zh-CN"/>
        </w:rPr>
        <w:t xml:space="preserve"> The RAN parameters, associated with each Insert Indication service, are listed in the sections shown below.</w:t>
      </w:r>
    </w:p>
    <w:tbl>
      <w:tblPr>
        <w:tblpPr w:leftFromText="180" w:rightFromText="180" w:vertAnchor="text" w:horzAnchor="margin" w:tblpY="58"/>
        <w:tblW w:w="9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6"/>
        <w:gridCol w:w="1500"/>
        <w:gridCol w:w="5159"/>
        <w:gridCol w:w="1809"/>
      </w:tblGrid>
      <w:tr w:rsidR="00D11D9D" w:rsidRPr="00D12E4D" w14:paraId="5129C3D2" w14:textId="77777777" w:rsidTr="0097018C">
        <w:trPr>
          <w:trHeight w:val="701"/>
        </w:trPr>
        <w:tc>
          <w:tcPr>
            <w:tcW w:w="1066" w:type="dxa"/>
            <w:shd w:val="clear" w:color="auto" w:fill="auto"/>
          </w:tcPr>
          <w:p w14:paraId="15BB14C0" w14:textId="77777777" w:rsidR="00D11D9D" w:rsidRPr="00D12E4D" w:rsidRDefault="00D11D9D" w:rsidP="0097018C">
            <w:pPr>
              <w:keepNext/>
              <w:keepLines/>
              <w:spacing w:after="0"/>
              <w:jc w:val="center"/>
              <w:rPr>
                <w:rFonts w:ascii="Arial" w:hAnsi="Arial"/>
                <w:b/>
                <w:sz w:val="18"/>
                <w:lang w:eastAsia="ja-JP"/>
              </w:rPr>
            </w:pPr>
            <w:r w:rsidRPr="00D12E4D">
              <w:rPr>
                <w:rFonts w:ascii="Arial" w:hAnsi="Arial"/>
                <w:b/>
                <w:sz w:val="18"/>
                <w:lang w:eastAsia="ja-JP"/>
              </w:rPr>
              <w:t>Indication</w:t>
            </w:r>
          </w:p>
          <w:p w14:paraId="4517C1A6" w14:textId="77777777" w:rsidR="00D11D9D" w:rsidRPr="00D12E4D" w:rsidRDefault="00D11D9D" w:rsidP="0097018C">
            <w:pPr>
              <w:keepNext/>
              <w:keepLines/>
              <w:spacing w:after="0"/>
              <w:jc w:val="center"/>
              <w:rPr>
                <w:rFonts w:ascii="Arial" w:hAnsi="Arial"/>
                <w:b/>
                <w:sz w:val="18"/>
                <w:lang w:eastAsia="ja-JP"/>
              </w:rPr>
            </w:pPr>
            <w:r w:rsidRPr="00D12E4D">
              <w:rPr>
                <w:rFonts w:ascii="Arial" w:hAnsi="Arial"/>
                <w:b/>
                <w:sz w:val="18"/>
                <w:lang w:eastAsia="ja-JP"/>
              </w:rPr>
              <w:t>ID</w:t>
            </w:r>
          </w:p>
        </w:tc>
        <w:tc>
          <w:tcPr>
            <w:tcW w:w="1500" w:type="dxa"/>
            <w:shd w:val="clear" w:color="auto" w:fill="auto"/>
          </w:tcPr>
          <w:p w14:paraId="3B6CC41D" w14:textId="77777777" w:rsidR="00D11D9D" w:rsidRPr="00D12E4D" w:rsidRDefault="00D11D9D" w:rsidP="0097018C">
            <w:pPr>
              <w:keepNext/>
              <w:keepLines/>
              <w:spacing w:after="0"/>
              <w:jc w:val="center"/>
              <w:rPr>
                <w:rFonts w:ascii="Arial" w:hAnsi="Arial"/>
                <w:b/>
                <w:sz w:val="18"/>
                <w:lang w:eastAsia="ja-JP"/>
              </w:rPr>
            </w:pPr>
            <w:r w:rsidRPr="00D12E4D">
              <w:rPr>
                <w:rFonts w:ascii="Arial" w:hAnsi="Arial"/>
                <w:b/>
                <w:sz w:val="18"/>
                <w:lang w:eastAsia="ja-JP"/>
              </w:rPr>
              <w:t>Indication Name</w:t>
            </w:r>
          </w:p>
        </w:tc>
        <w:tc>
          <w:tcPr>
            <w:tcW w:w="5159" w:type="dxa"/>
          </w:tcPr>
          <w:p w14:paraId="56AC58F6" w14:textId="77777777" w:rsidR="00D11D9D" w:rsidRPr="00D12E4D" w:rsidRDefault="00D11D9D" w:rsidP="0097018C">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Insert Indication Description</w:t>
            </w:r>
          </w:p>
        </w:tc>
        <w:tc>
          <w:tcPr>
            <w:tcW w:w="1809" w:type="dxa"/>
            <w:shd w:val="clear" w:color="auto" w:fill="auto"/>
          </w:tcPr>
          <w:p w14:paraId="2CDDB9B3" w14:textId="77777777" w:rsidR="00D11D9D" w:rsidRPr="00D12E4D" w:rsidRDefault="00D11D9D" w:rsidP="0097018C">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Associated RAN Parameters</w:t>
            </w:r>
          </w:p>
        </w:tc>
      </w:tr>
      <w:tr w:rsidR="00D11D9D" w:rsidRPr="00D12E4D" w14:paraId="3DB64A0C" w14:textId="77777777" w:rsidTr="0097018C">
        <w:trPr>
          <w:trHeight w:val="406"/>
        </w:trPr>
        <w:tc>
          <w:tcPr>
            <w:tcW w:w="1066" w:type="dxa"/>
            <w:shd w:val="clear" w:color="auto" w:fill="auto"/>
          </w:tcPr>
          <w:p w14:paraId="4A4A272E" w14:textId="77777777" w:rsidR="00D11D9D" w:rsidRPr="00D12E4D" w:rsidRDefault="00D11D9D" w:rsidP="0097018C">
            <w:pPr>
              <w:keepNext/>
              <w:keepLines/>
              <w:spacing w:after="0"/>
              <w:jc w:val="center"/>
              <w:rPr>
                <w:rFonts w:ascii="Arial" w:hAnsi="Arial"/>
                <w:sz w:val="18"/>
                <w:lang w:eastAsia="ja-JP"/>
              </w:rPr>
            </w:pPr>
            <w:r w:rsidRPr="00D12E4D">
              <w:rPr>
                <w:rFonts w:ascii="Arial" w:hAnsi="Arial"/>
                <w:sz w:val="18"/>
                <w:lang w:eastAsia="ja-JP"/>
              </w:rPr>
              <w:t>1</w:t>
            </w:r>
          </w:p>
        </w:tc>
        <w:tc>
          <w:tcPr>
            <w:tcW w:w="1500" w:type="dxa"/>
            <w:shd w:val="clear" w:color="auto" w:fill="auto"/>
          </w:tcPr>
          <w:p w14:paraId="19CDEC06" w14:textId="77777777" w:rsidR="00D11D9D" w:rsidRPr="00D12E4D" w:rsidRDefault="00D11D9D" w:rsidP="0097018C">
            <w:pPr>
              <w:keepNext/>
              <w:keepLines/>
              <w:spacing w:after="0"/>
              <w:rPr>
                <w:rFonts w:ascii="Arial" w:hAnsi="Arial"/>
                <w:sz w:val="18"/>
              </w:rPr>
            </w:pPr>
            <w:r w:rsidRPr="00D12E4D">
              <w:rPr>
                <w:rFonts w:ascii="Arial" w:hAnsi="Arial"/>
                <w:sz w:val="18"/>
              </w:rPr>
              <w:t>UE Admission Control request</w:t>
            </w:r>
          </w:p>
        </w:tc>
        <w:tc>
          <w:tcPr>
            <w:tcW w:w="5159" w:type="dxa"/>
          </w:tcPr>
          <w:p w14:paraId="0BE473A1" w14:textId="77777777" w:rsidR="00D11D9D" w:rsidRPr="00D12E4D" w:rsidRDefault="00D11D9D" w:rsidP="0097018C">
            <w:pPr>
              <w:keepNext/>
              <w:keepLines/>
              <w:spacing w:after="0"/>
              <w:rPr>
                <w:rFonts w:ascii="Arial" w:hAnsi="Arial"/>
                <w:sz w:val="18"/>
                <w:lang w:eastAsia="zh-CN"/>
              </w:rPr>
            </w:pPr>
            <w:r w:rsidRPr="00D12E4D">
              <w:rPr>
                <w:rFonts w:ascii="Arial" w:hAnsi="Arial"/>
                <w:sz w:val="18"/>
                <w:lang w:eastAsia="zh-CN"/>
              </w:rPr>
              <w:t>To request UE admission control.</w:t>
            </w:r>
          </w:p>
        </w:tc>
        <w:tc>
          <w:tcPr>
            <w:tcW w:w="1809" w:type="dxa"/>
            <w:shd w:val="clear" w:color="auto" w:fill="auto"/>
          </w:tcPr>
          <w:p w14:paraId="5634ABF9" w14:textId="77777777" w:rsidR="00D11D9D" w:rsidRPr="00D12E4D" w:rsidRDefault="00D11D9D"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 xml:space="preserve"> 8.3.5.1</w:t>
            </w:r>
          </w:p>
        </w:tc>
      </w:tr>
      <w:tr w:rsidR="00D11D9D" w:rsidRPr="00D12E4D" w14:paraId="4E983D6E" w14:textId="77777777" w:rsidTr="0097018C">
        <w:trPr>
          <w:trHeight w:val="406"/>
        </w:trPr>
        <w:tc>
          <w:tcPr>
            <w:tcW w:w="1066" w:type="dxa"/>
            <w:shd w:val="clear" w:color="auto" w:fill="auto"/>
          </w:tcPr>
          <w:p w14:paraId="154378FE" w14:textId="77777777" w:rsidR="00D11D9D" w:rsidRPr="00D12E4D" w:rsidRDefault="00D11D9D" w:rsidP="0097018C">
            <w:pPr>
              <w:keepNext/>
              <w:keepLines/>
              <w:spacing w:after="0"/>
              <w:jc w:val="center"/>
              <w:rPr>
                <w:rFonts w:ascii="Arial" w:hAnsi="Arial"/>
                <w:sz w:val="18"/>
                <w:lang w:eastAsia="ja-JP"/>
              </w:rPr>
            </w:pPr>
            <w:r w:rsidRPr="00D12E4D">
              <w:rPr>
                <w:rFonts w:ascii="Arial" w:hAnsi="Arial"/>
                <w:sz w:val="18"/>
                <w:lang w:eastAsia="ja-JP"/>
              </w:rPr>
              <w:t>2</w:t>
            </w:r>
          </w:p>
        </w:tc>
        <w:tc>
          <w:tcPr>
            <w:tcW w:w="1500" w:type="dxa"/>
            <w:shd w:val="clear" w:color="auto" w:fill="auto"/>
          </w:tcPr>
          <w:p w14:paraId="58855873" w14:textId="77777777" w:rsidR="00D11D9D" w:rsidRPr="00D12E4D" w:rsidRDefault="00D11D9D" w:rsidP="0097018C">
            <w:pPr>
              <w:keepNext/>
              <w:keepLines/>
              <w:spacing w:after="0"/>
              <w:rPr>
                <w:rFonts w:ascii="Arial" w:hAnsi="Arial"/>
                <w:sz w:val="18"/>
              </w:rPr>
            </w:pPr>
            <w:r w:rsidRPr="00D12E4D">
              <w:rPr>
                <w:rFonts w:ascii="Arial" w:hAnsi="Arial"/>
                <w:sz w:val="18"/>
              </w:rPr>
              <w:t>RACH backoff control request</w:t>
            </w:r>
          </w:p>
        </w:tc>
        <w:tc>
          <w:tcPr>
            <w:tcW w:w="5159" w:type="dxa"/>
          </w:tcPr>
          <w:p w14:paraId="0E9F2C1E" w14:textId="77777777" w:rsidR="00D11D9D" w:rsidRPr="00D12E4D" w:rsidDel="003C3819" w:rsidRDefault="00D11D9D" w:rsidP="0097018C">
            <w:pPr>
              <w:keepNext/>
              <w:keepLines/>
              <w:spacing w:after="0"/>
              <w:rPr>
                <w:rFonts w:ascii="Arial" w:hAnsi="Arial"/>
                <w:sz w:val="18"/>
                <w:lang w:eastAsia="zh-CN"/>
              </w:rPr>
            </w:pPr>
            <w:r w:rsidRPr="00D12E4D">
              <w:rPr>
                <w:rFonts w:ascii="Arial" w:hAnsi="Arial"/>
                <w:sz w:val="18"/>
                <w:lang w:eastAsia="zh-CN"/>
              </w:rPr>
              <w:t xml:space="preserve">To request control of RACH backoff parameters </w:t>
            </w:r>
          </w:p>
        </w:tc>
        <w:tc>
          <w:tcPr>
            <w:tcW w:w="1809" w:type="dxa"/>
            <w:shd w:val="clear" w:color="auto" w:fill="auto"/>
          </w:tcPr>
          <w:p w14:paraId="0B6C2370" w14:textId="77777777" w:rsidR="00D11D9D" w:rsidRPr="00D12E4D" w:rsidRDefault="00D11D9D"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8.3.5.2</w:t>
            </w:r>
          </w:p>
        </w:tc>
      </w:tr>
      <w:tr w:rsidR="00D11D9D" w:rsidRPr="00D12E4D" w14:paraId="151ED8F2" w14:textId="77777777" w:rsidTr="0097018C">
        <w:trPr>
          <w:trHeight w:val="419"/>
        </w:trPr>
        <w:tc>
          <w:tcPr>
            <w:tcW w:w="1066" w:type="dxa"/>
            <w:shd w:val="clear" w:color="auto" w:fill="auto"/>
          </w:tcPr>
          <w:p w14:paraId="41797236" w14:textId="77777777" w:rsidR="00D11D9D" w:rsidRPr="00D12E4D" w:rsidRDefault="00D11D9D" w:rsidP="0097018C">
            <w:pPr>
              <w:keepNext/>
              <w:keepLines/>
              <w:spacing w:after="0"/>
              <w:jc w:val="center"/>
              <w:rPr>
                <w:rFonts w:ascii="Arial" w:hAnsi="Arial"/>
                <w:sz w:val="18"/>
                <w:lang w:eastAsia="ja-JP"/>
              </w:rPr>
            </w:pPr>
            <w:r w:rsidRPr="00D12E4D">
              <w:rPr>
                <w:rFonts w:ascii="Arial" w:hAnsi="Arial"/>
                <w:sz w:val="18"/>
                <w:lang w:eastAsia="ja-JP"/>
              </w:rPr>
              <w:t>3</w:t>
            </w:r>
          </w:p>
        </w:tc>
        <w:tc>
          <w:tcPr>
            <w:tcW w:w="1500" w:type="dxa"/>
            <w:shd w:val="clear" w:color="auto" w:fill="auto"/>
          </w:tcPr>
          <w:p w14:paraId="6B1F65DE" w14:textId="77777777" w:rsidR="00D11D9D" w:rsidRPr="00D12E4D" w:rsidRDefault="00D11D9D" w:rsidP="0097018C">
            <w:pPr>
              <w:keepNext/>
              <w:keepLines/>
              <w:spacing w:after="0"/>
              <w:rPr>
                <w:rFonts w:ascii="Arial" w:hAnsi="Arial"/>
                <w:sz w:val="18"/>
              </w:rPr>
            </w:pPr>
            <w:r w:rsidRPr="00D12E4D">
              <w:rPr>
                <w:rFonts w:ascii="Arial" w:hAnsi="Arial"/>
                <w:sz w:val="18"/>
              </w:rPr>
              <w:t>Access barring control request</w:t>
            </w:r>
          </w:p>
        </w:tc>
        <w:tc>
          <w:tcPr>
            <w:tcW w:w="5159" w:type="dxa"/>
          </w:tcPr>
          <w:p w14:paraId="2E93F733" w14:textId="77777777" w:rsidR="00D11D9D" w:rsidRPr="00D12E4D" w:rsidRDefault="00D11D9D" w:rsidP="0097018C">
            <w:pPr>
              <w:keepNext/>
              <w:keepLines/>
              <w:spacing w:after="0"/>
              <w:rPr>
                <w:rFonts w:ascii="Arial" w:hAnsi="Arial"/>
                <w:sz w:val="18"/>
                <w:lang w:eastAsia="zh-CN"/>
              </w:rPr>
            </w:pPr>
            <w:r w:rsidRPr="00D12E4D">
              <w:rPr>
                <w:rFonts w:ascii="Arial" w:hAnsi="Arial"/>
                <w:sz w:val="18"/>
                <w:lang w:eastAsia="zh-CN"/>
              </w:rPr>
              <w:t>To request access barring configuration parameters configuration</w:t>
            </w:r>
          </w:p>
        </w:tc>
        <w:tc>
          <w:tcPr>
            <w:tcW w:w="1809" w:type="dxa"/>
            <w:shd w:val="clear" w:color="auto" w:fill="auto"/>
          </w:tcPr>
          <w:p w14:paraId="7D7F3B9C" w14:textId="77777777" w:rsidR="00D11D9D" w:rsidRPr="00D12E4D" w:rsidRDefault="00D11D9D"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8.3.5.3</w:t>
            </w:r>
          </w:p>
        </w:tc>
      </w:tr>
      <w:tr w:rsidR="00D11D9D" w:rsidRPr="00D12E4D" w14:paraId="6E20870E" w14:textId="77777777" w:rsidTr="0097018C">
        <w:trPr>
          <w:trHeight w:val="419"/>
        </w:trPr>
        <w:tc>
          <w:tcPr>
            <w:tcW w:w="1066" w:type="dxa"/>
            <w:shd w:val="clear" w:color="auto" w:fill="auto"/>
          </w:tcPr>
          <w:p w14:paraId="5B756666" w14:textId="77777777" w:rsidR="00D11D9D" w:rsidRPr="00D12E4D" w:rsidRDefault="00D11D9D" w:rsidP="0097018C">
            <w:pPr>
              <w:keepNext/>
              <w:keepLines/>
              <w:spacing w:after="0"/>
              <w:jc w:val="center"/>
              <w:rPr>
                <w:rFonts w:ascii="Arial" w:hAnsi="Arial"/>
                <w:sz w:val="18"/>
                <w:lang w:eastAsia="ja-JP"/>
              </w:rPr>
            </w:pPr>
            <w:r w:rsidRPr="00D12E4D">
              <w:rPr>
                <w:rFonts w:ascii="Arial" w:hAnsi="Arial"/>
                <w:sz w:val="18"/>
                <w:lang w:eastAsia="ja-JP"/>
              </w:rPr>
              <w:t>4</w:t>
            </w:r>
          </w:p>
        </w:tc>
        <w:tc>
          <w:tcPr>
            <w:tcW w:w="1500" w:type="dxa"/>
            <w:shd w:val="clear" w:color="auto" w:fill="auto"/>
          </w:tcPr>
          <w:p w14:paraId="41E63085" w14:textId="77777777" w:rsidR="00D11D9D" w:rsidRPr="00D12E4D" w:rsidRDefault="00D11D9D" w:rsidP="0097018C">
            <w:pPr>
              <w:keepNext/>
              <w:keepLines/>
              <w:spacing w:after="0"/>
              <w:rPr>
                <w:rFonts w:ascii="Arial" w:hAnsi="Arial"/>
                <w:sz w:val="18"/>
              </w:rPr>
            </w:pPr>
            <w:r w:rsidRPr="00D12E4D">
              <w:rPr>
                <w:rFonts w:ascii="Arial" w:hAnsi="Arial"/>
                <w:sz w:val="18"/>
              </w:rPr>
              <w:t>RRC connection release</w:t>
            </w:r>
          </w:p>
        </w:tc>
        <w:tc>
          <w:tcPr>
            <w:tcW w:w="5159" w:type="dxa"/>
          </w:tcPr>
          <w:p w14:paraId="36E03383" w14:textId="77777777" w:rsidR="00D11D9D" w:rsidRPr="00D12E4D" w:rsidRDefault="00D11D9D" w:rsidP="0097018C">
            <w:pPr>
              <w:keepNext/>
              <w:keepLines/>
              <w:spacing w:after="0"/>
              <w:rPr>
                <w:rFonts w:ascii="Arial" w:hAnsi="Arial"/>
                <w:sz w:val="18"/>
                <w:lang w:eastAsia="zh-CN"/>
              </w:rPr>
            </w:pPr>
            <w:r w:rsidRPr="00D12E4D">
              <w:rPr>
                <w:rFonts w:ascii="Arial" w:hAnsi="Arial"/>
                <w:sz w:val="18"/>
                <w:lang w:eastAsia="zh-CN"/>
              </w:rPr>
              <w:t>To request release of an RRC connection for a UE</w:t>
            </w:r>
          </w:p>
        </w:tc>
        <w:tc>
          <w:tcPr>
            <w:tcW w:w="1809" w:type="dxa"/>
            <w:shd w:val="clear" w:color="auto" w:fill="auto"/>
          </w:tcPr>
          <w:p w14:paraId="5224F038" w14:textId="77777777" w:rsidR="00D11D9D" w:rsidRPr="00D12E4D" w:rsidRDefault="00D11D9D"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8.3.5.4</w:t>
            </w:r>
          </w:p>
        </w:tc>
      </w:tr>
      <w:tr w:rsidR="00D11D9D" w:rsidRPr="00D12E4D" w14:paraId="4EBC49C0" w14:textId="77777777" w:rsidTr="0097018C">
        <w:trPr>
          <w:trHeight w:val="419"/>
        </w:trPr>
        <w:tc>
          <w:tcPr>
            <w:tcW w:w="1066" w:type="dxa"/>
            <w:shd w:val="clear" w:color="auto" w:fill="auto"/>
          </w:tcPr>
          <w:p w14:paraId="70EA27CF" w14:textId="77777777" w:rsidR="00D11D9D" w:rsidRPr="00D12E4D" w:rsidRDefault="00D11D9D" w:rsidP="0097018C">
            <w:pPr>
              <w:keepNext/>
              <w:keepLines/>
              <w:spacing w:after="0"/>
              <w:jc w:val="center"/>
              <w:rPr>
                <w:rFonts w:ascii="Arial" w:hAnsi="Arial"/>
                <w:sz w:val="18"/>
                <w:lang w:eastAsia="ja-JP"/>
              </w:rPr>
            </w:pPr>
            <w:r w:rsidRPr="00D12E4D">
              <w:rPr>
                <w:rFonts w:ascii="Arial" w:hAnsi="Arial"/>
                <w:sz w:val="18"/>
                <w:lang w:eastAsia="ja-JP"/>
              </w:rPr>
              <w:t>5</w:t>
            </w:r>
          </w:p>
        </w:tc>
        <w:tc>
          <w:tcPr>
            <w:tcW w:w="1500" w:type="dxa"/>
            <w:shd w:val="clear" w:color="auto" w:fill="auto"/>
          </w:tcPr>
          <w:p w14:paraId="620616A0" w14:textId="77777777" w:rsidR="00D11D9D" w:rsidRPr="00D12E4D" w:rsidRDefault="00D11D9D" w:rsidP="0097018C">
            <w:pPr>
              <w:keepNext/>
              <w:keepLines/>
              <w:spacing w:after="0"/>
              <w:rPr>
                <w:rFonts w:ascii="Arial" w:hAnsi="Arial"/>
                <w:sz w:val="18"/>
              </w:rPr>
            </w:pPr>
            <w:r w:rsidRPr="00D12E4D">
              <w:rPr>
                <w:rFonts w:ascii="Arial" w:hAnsi="Arial"/>
                <w:sz w:val="18"/>
              </w:rPr>
              <w:t>RRC connection reject</w:t>
            </w:r>
          </w:p>
        </w:tc>
        <w:tc>
          <w:tcPr>
            <w:tcW w:w="5159" w:type="dxa"/>
          </w:tcPr>
          <w:p w14:paraId="1E9EDDA8" w14:textId="77777777" w:rsidR="00D11D9D" w:rsidRPr="00D12E4D" w:rsidRDefault="00D11D9D" w:rsidP="0097018C">
            <w:pPr>
              <w:keepNext/>
              <w:keepLines/>
              <w:spacing w:after="0"/>
              <w:rPr>
                <w:rFonts w:ascii="Arial" w:hAnsi="Arial"/>
                <w:sz w:val="18"/>
                <w:lang w:eastAsia="zh-CN"/>
              </w:rPr>
            </w:pPr>
            <w:r w:rsidRPr="00D12E4D">
              <w:rPr>
                <w:rFonts w:ascii="Arial" w:hAnsi="Arial"/>
                <w:sz w:val="18"/>
                <w:lang w:eastAsia="zh-CN"/>
              </w:rPr>
              <w:t>To request rejection of an RRC connection for a UE</w:t>
            </w:r>
          </w:p>
        </w:tc>
        <w:tc>
          <w:tcPr>
            <w:tcW w:w="1809" w:type="dxa"/>
            <w:shd w:val="clear" w:color="auto" w:fill="auto"/>
          </w:tcPr>
          <w:p w14:paraId="4FAA2E3A" w14:textId="77777777" w:rsidR="00D11D9D" w:rsidRPr="00D12E4D" w:rsidRDefault="00D11D9D"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8.3.5.5</w:t>
            </w:r>
          </w:p>
        </w:tc>
      </w:tr>
    </w:tbl>
    <w:p w14:paraId="6DE0733D" w14:textId="77777777" w:rsidR="00D11D9D" w:rsidRPr="00D12E4D" w:rsidRDefault="00D11D9D" w:rsidP="004004DE">
      <w:pPr>
        <w:pStyle w:val="B1"/>
        <w:ind w:left="0" w:firstLine="0"/>
        <w:rPr>
          <w:szCs w:val="16"/>
          <w:lang w:val="en-GB"/>
        </w:rPr>
      </w:pPr>
    </w:p>
    <w:p w14:paraId="2F70DA5B" w14:textId="5EBAFCFE" w:rsidR="00D843A6" w:rsidRPr="00D12E4D" w:rsidRDefault="00D843A6" w:rsidP="002B0C7A">
      <w:pPr>
        <w:pStyle w:val="Heading4"/>
      </w:pPr>
      <w:r w:rsidRPr="00D12E4D">
        <w:t>7.5.5.2</w:t>
      </w:r>
      <w:r w:rsidRPr="00D12E4D">
        <w:tab/>
      </w:r>
      <w:r w:rsidRPr="00D12E4D">
        <w:rPr>
          <w:bCs/>
        </w:rPr>
        <w:t>INSERT</w:t>
      </w:r>
      <w:r w:rsidRPr="00D12E4D">
        <w:t xml:space="preserve"> Service </w:t>
      </w:r>
      <w:r w:rsidRPr="00D12E4D">
        <w:rPr>
          <w:i/>
          <w:iCs/>
        </w:rPr>
        <w:t xml:space="preserve">RIC Action Definition </w:t>
      </w:r>
      <w:r w:rsidRPr="00D12E4D">
        <w:t>IE contents</w:t>
      </w:r>
    </w:p>
    <w:p w14:paraId="1775B0EC" w14:textId="36632125" w:rsidR="00D843A6" w:rsidRPr="00D12E4D" w:rsidRDefault="00D843A6" w:rsidP="00A95B80">
      <w:r w:rsidRPr="00D12E4D">
        <w:t xml:space="preserve">This </w:t>
      </w:r>
      <w:r w:rsidRPr="00D12E4D">
        <w:rPr>
          <w:b/>
        </w:rPr>
        <w:t>INSERT</w:t>
      </w:r>
      <w:r w:rsidRPr="00D12E4D">
        <w:t xml:space="preserve"> Service style uses the </w:t>
      </w:r>
      <w:r w:rsidRPr="00D12E4D">
        <w:rPr>
          <w:i/>
        </w:rPr>
        <w:t>RIC Action Definition</w:t>
      </w:r>
      <w:r w:rsidRPr="00D12E4D">
        <w:t xml:space="preserve"> IE Format </w:t>
      </w:r>
      <w:r w:rsidR="00194121" w:rsidRPr="00D12E4D">
        <w:t xml:space="preserve">3 </w:t>
      </w:r>
      <w:r w:rsidRPr="00D12E4D">
        <w:t>(9.2.1.2.</w:t>
      </w:r>
      <w:r w:rsidR="00A078FA" w:rsidRPr="00D12E4D">
        <w:t>3</w:t>
      </w:r>
      <w:r w:rsidRPr="00D12E4D">
        <w:t xml:space="preserve">). The Insert style deals with the </w:t>
      </w:r>
      <w:r w:rsidR="00D11D9D">
        <w:rPr>
          <w:rFonts w:eastAsia="DengXian" w:hint="eastAsia"/>
          <w:lang w:eastAsia="zh-CN"/>
        </w:rPr>
        <w:t>supported</w:t>
      </w:r>
      <w:r w:rsidR="00D11D9D" w:rsidRPr="00C92930">
        <w:t xml:space="preserve"> </w:t>
      </w:r>
      <w:r w:rsidRPr="00D12E4D">
        <w:rPr>
          <w:i/>
          <w:iCs/>
        </w:rPr>
        <w:t xml:space="preserve">Indication </w:t>
      </w:r>
      <w:r w:rsidRPr="00D12E4D">
        <w:t xml:space="preserve">services, each service with a corresponding </w:t>
      </w:r>
      <w:r w:rsidRPr="00D12E4D">
        <w:rPr>
          <w:i/>
          <w:iCs/>
        </w:rPr>
        <w:t xml:space="preserve">Indication </w:t>
      </w:r>
      <w:r w:rsidRPr="00D12E4D">
        <w:t>ID</w:t>
      </w:r>
      <w:r w:rsidR="00D11D9D">
        <w:t xml:space="preserve"> </w:t>
      </w:r>
      <w:r w:rsidR="00D11D9D">
        <w:rPr>
          <w:rFonts w:eastAsia="DengXian" w:hint="eastAsia"/>
          <w:lang w:eastAsia="zh-CN"/>
        </w:rPr>
        <w:t>listed in Section 7.5.5.1</w:t>
      </w:r>
      <w:r w:rsidRPr="00D12E4D">
        <w:t xml:space="preserve">. The RAN parameters, associated with each Insert </w:t>
      </w:r>
      <w:r w:rsidRPr="00D12E4D">
        <w:rPr>
          <w:i/>
          <w:iCs/>
        </w:rPr>
        <w:t xml:space="preserve">Indication </w:t>
      </w:r>
      <w:r w:rsidRPr="00D12E4D">
        <w:t xml:space="preserve">service, are included by the E2 node in the </w:t>
      </w:r>
      <w:r w:rsidRPr="00D12E4D">
        <w:rPr>
          <w:i/>
          <w:iCs/>
        </w:rPr>
        <w:t xml:space="preserve">RIC Indication </w:t>
      </w:r>
      <w:r w:rsidRPr="00D12E4D">
        <w:t xml:space="preserve">message. Via the </w:t>
      </w:r>
      <w:r w:rsidRPr="00D12E4D">
        <w:rPr>
          <w:i/>
          <w:iCs/>
        </w:rPr>
        <w:t xml:space="preserve">RIC Indication </w:t>
      </w:r>
      <w:r w:rsidRPr="00D12E4D">
        <w:t xml:space="preserve">message, the E2 node seeks the near-RT RIC to accept or deny the request raised by the E2 node and to accordingly set the values for the associated RAN parameters by the RIC via the control action in the ensuing </w:t>
      </w:r>
      <w:r w:rsidRPr="00D12E4D">
        <w:rPr>
          <w:i/>
          <w:iCs/>
        </w:rPr>
        <w:t xml:space="preserve">RIC Control Request </w:t>
      </w:r>
      <w:r w:rsidRPr="00D12E4D">
        <w:t>message from the RIC.</w:t>
      </w:r>
    </w:p>
    <w:p w14:paraId="3F6443CA" w14:textId="0A8C769C" w:rsidR="00D843A6" w:rsidRPr="00D12E4D" w:rsidRDefault="00D843A6" w:rsidP="002B0C7A">
      <w:pPr>
        <w:pStyle w:val="Heading4"/>
      </w:pPr>
      <w:r w:rsidRPr="00D12E4D">
        <w:lastRenderedPageBreak/>
        <w:t>7.5.5.3</w:t>
      </w:r>
      <w:r w:rsidRPr="00D12E4D">
        <w:tab/>
      </w:r>
      <w:r w:rsidRPr="00D12E4D">
        <w:rPr>
          <w:bCs/>
        </w:rPr>
        <w:t>INSERT</w:t>
      </w:r>
      <w:r w:rsidRPr="00D12E4D">
        <w:t xml:space="preserve"> Service </w:t>
      </w:r>
      <w:r w:rsidRPr="00D12E4D">
        <w:rPr>
          <w:i/>
        </w:rPr>
        <w:t xml:space="preserve">RIC Indication </w:t>
      </w:r>
      <w:r w:rsidR="00A43CA7" w:rsidRPr="00D12E4D">
        <w:rPr>
          <w:i/>
        </w:rPr>
        <w:t>Header</w:t>
      </w:r>
      <w:r w:rsidR="00A43CA7" w:rsidRPr="00D12E4D">
        <w:t xml:space="preserve"> </w:t>
      </w:r>
      <w:r w:rsidRPr="00D12E4D">
        <w:t>IE contents</w:t>
      </w:r>
    </w:p>
    <w:p w14:paraId="048980F1" w14:textId="52834ED2" w:rsidR="00D843A6" w:rsidRPr="00D12E4D" w:rsidRDefault="00D843A6" w:rsidP="00D843A6">
      <w:pPr>
        <w:rPr>
          <w:lang w:val="en-GB"/>
        </w:rPr>
      </w:pPr>
      <w:r w:rsidRPr="00D12E4D">
        <w:rPr>
          <w:lang w:val="en-GB"/>
        </w:rPr>
        <w:t xml:space="preserve">This </w:t>
      </w:r>
      <w:r w:rsidRPr="00D12E4D">
        <w:rPr>
          <w:b/>
          <w:lang w:val="en-GB"/>
        </w:rPr>
        <w:t>INSERT</w:t>
      </w:r>
      <w:r w:rsidRPr="00D12E4D">
        <w:rPr>
          <w:lang w:val="en-GB"/>
        </w:rPr>
        <w:t xml:space="preserve"> </w:t>
      </w:r>
      <w:r w:rsidRPr="00D12E4D">
        <w:t xml:space="preserve">Service </w:t>
      </w:r>
      <w:r w:rsidRPr="00D12E4D">
        <w:rPr>
          <w:lang w:val="en-GB"/>
        </w:rPr>
        <w:t xml:space="preserve">style uses </w:t>
      </w:r>
      <w:r w:rsidRPr="00D12E4D">
        <w:rPr>
          <w:i/>
          <w:lang w:val="en-GB"/>
        </w:rPr>
        <w:t xml:space="preserve">RIC Indication </w:t>
      </w:r>
      <w:r w:rsidR="00A43CA7" w:rsidRPr="00D12E4D">
        <w:rPr>
          <w:i/>
          <w:lang w:val="en-GB"/>
        </w:rPr>
        <w:t>Header</w:t>
      </w:r>
      <w:r w:rsidR="00A43CA7" w:rsidRPr="00D12E4D">
        <w:rPr>
          <w:lang w:val="en-GB"/>
        </w:rPr>
        <w:t xml:space="preserve"> </w:t>
      </w:r>
      <w:r w:rsidRPr="00D12E4D">
        <w:rPr>
          <w:lang w:val="en-GB"/>
        </w:rPr>
        <w:t xml:space="preserve">IE Format </w:t>
      </w:r>
      <w:r w:rsidR="00194121" w:rsidRPr="00D12E4D">
        <w:rPr>
          <w:lang w:val="en-GB"/>
        </w:rPr>
        <w:t xml:space="preserve">2 </w:t>
      </w:r>
      <w:r w:rsidRPr="00D12E4D">
        <w:rPr>
          <w:lang w:val="en-GB"/>
        </w:rPr>
        <w:t xml:space="preserve">(9.2.1.3.2). The </w:t>
      </w:r>
      <w:r w:rsidRPr="00D12E4D">
        <w:rPr>
          <w:i/>
          <w:iCs/>
          <w:lang w:val="en-GB"/>
        </w:rPr>
        <w:t xml:space="preserve">RIC Indication </w:t>
      </w:r>
      <w:r w:rsidR="00A43CA7" w:rsidRPr="00D12E4D">
        <w:rPr>
          <w:i/>
          <w:iCs/>
          <w:lang w:val="en-GB"/>
        </w:rPr>
        <w:t xml:space="preserve">Header </w:t>
      </w:r>
      <w:r w:rsidRPr="00D12E4D">
        <w:rPr>
          <w:lang w:val="en-GB"/>
        </w:rPr>
        <w:t xml:space="preserve">IE has the UE ID, the </w:t>
      </w:r>
      <w:r w:rsidRPr="00D12E4D">
        <w:rPr>
          <w:i/>
          <w:iCs/>
          <w:lang w:val="en-GB"/>
        </w:rPr>
        <w:t xml:space="preserve">Insert </w:t>
      </w:r>
      <w:r w:rsidRPr="00D12E4D">
        <w:rPr>
          <w:lang w:val="en-GB"/>
        </w:rPr>
        <w:t xml:space="preserve">Service Style ID and the corresponding </w:t>
      </w:r>
      <w:r w:rsidRPr="00D12E4D">
        <w:rPr>
          <w:i/>
          <w:iCs/>
          <w:lang w:val="en-GB"/>
        </w:rPr>
        <w:t xml:space="preserve">Insert </w:t>
      </w:r>
      <w:r w:rsidRPr="00D12E4D">
        <w:rPr>
          <w:lang w:val="en-GB"/>
        </w:rPr>
        <w:t xml:space="preserve">Indication ID. </w:t>
      </w:r>
    </w:p>
    <w:p w14:paraId="2A2447E3" w14:textId="77777777" w:rsidR="00D843A6" w:rsidRPr="00D12E4D" w:rsidRDefault="00D843A6" w:rsidP="002B0C7A">
      <w:pPr>
        <w:pStyle w:val="Heading4"/>
      </w:pPr>
      <w:r w:rsidRPr="00D12E4D">
        <w:t>7.5.5.4</w:t>
      </w:r>
      <w:r w:rsidRPr="00D12E4D">
        <w:tab/>
      </w:r>
      <w:r w:rsidRPr="00D12E4D">
        <w:rPr>
          <w:bCs/>
        </w:rPr>
        <w:t>INSERT</w:t>
      </w:r>
      <w:r w:rsidRPr="00D12E4D">
        <w:t xml:space="preserve"> Service </w:t>
      </w:r>
      <w:r w:rsidRPr="00D12E4D">
        <w:rPr>
          <w:i/>
        </w:rPr>
        <w:t>RIC Indication Message</w:t>
      </w:r>
      <w:r w:rsidRPr="00D12E4D">
        <w:t xml:space="preserve"> IE contents</w:t>
      </w:r>
    </w:p>
    <w:p w14:paraId="4CE69AFE" w14:textId="13FB5911" w:rsidR="00D843A6" w:rsidRPr="00D12E4D" w:rsidRDefault="00D843A6" w:rsidP="00A95B80">
      <w:pPr>
        <w:rPr>
          <w:lang w:val="en-GB"/>
        </w:rPr>
      </w:pPr>
      <w:r w:rsidRPr="00D12E4D">
        <w:rPr>
          <w:lang w:val="en-GB"/>
        </w:rPr>
        <w:t xml:space="preserve">This </w:t>
      </w:r>
      <w:r w:rsidRPr="00D12E4D">
        <w:rPr>
          <w:b/>
          <w:lang w:val="en-GB"/>
        </w:rPr>
        <w:t>INSERT</w:t>
      </w:r>
      <w:r w:rsidRPr="00D12E4D">
        <w:rPr>
          <w:lang w:val="en-GB"/>
        </w:rPr>
        <w:t xml:space="preserve"> </w:t>
      </w:r>
      <w:r w:rsidRPr="00D12E4D">
        <w:t xml:space="preserve">Service </w:t>
      </w:r>
      <w:r w:rsidRPr="00D12E4D">
        <w:rPr>
          <w:lang w:val="en-GB"/>
        </w:rPr>
        <w:t xml:space="preserve">style uses </w:t>
      </w:r>
      <w:r w:rsidRPr="00D12E4D">
        <w:rPr>
          <w:i/>
          <w:lang w:val="en-GB"/>
        </w:rPr>
        <w:t>RIC Indication Message</w:t>
      </w:r>
      <w:r w:rsidRPr="00D12E4D">
        <w:rPr>
          <w:lang w:val="en-GB"/>
        </w:rPr>
        <w:t xml:space="preserve"> IE Format </w:t>
      </w:r>
      <w:r w:rsidR="00194121" w:rsidRPr="00D12E4D">
        <w:rPr>
          <w:lang w:val="en-GB"/>
        </w:rPr>
        <w:t xml:space="preserve">5 </w:t>
      </w:r>
      <w:r w:rsidRPr="00D12E4D">
        <w:rPr>
          <w:lang w:val="en-GB"/>
        </w:rPr>
        <w:t xml:space="preserve">(9.2.1.4.5). The </w:t>
      </w:r>
      <w:r w:rsidRPr="00D12E4D">
        <w:rPr>
          <w:i/>
          <w:iCs/>
          <w:lang w:val="en-GB"/>
        </w:rPr>
        <w:t xml:space="preserve">RIC Indication Message </w:t>
      </w:r>
      <w:r w:rsidRPr="00D12E4D">
        <w:rPr>
          <w:lang w:val="en-GB"/>
        </w:rPr>
        <w:t>IE includes a sequence of associated RAN parameters for which the E2 node seeks the near-RT RIC to accept/deny the request raised by the E2 node and</w:t>
      </w:r>
      <w:r w:rsidR="00A078FA" w:rsidRPr="00D12E4D">
        <w:rPr>
          <w:lang w:val="en-GB"/>
        </w:rPr>
        <w:t xml:space="preserve"> accordingly </w:t>
      </w:r>
      <w:r w:rsidRPr="00D12E4D">
        <w:rPr>
          <w:lang w:val="en-GB"/>
        </w:rPr>
        <w:t xml:space="preserve">set the values for the associated RAN parameters, via the control action in the ensuing </w:t>
      </w:r>
      <w:r w:rsidRPr="00D12E4D">
        <w:rPr>
          <w:i/>
          <w:iCs/>
          <w:lang w:val="en-GB"/>
        </w:rPr>
        <w:t xml:space="preserve">RIC Control Request </w:t>
      </w:r>
      <w:r w:rsidRPr="00D12E4D">
        <w:rPr>
          <w:lang w:val="en-GB"/>
        </w:rPr>
        <w:t>IE.</w:t>
      </w:r>
    </w:p>
    <w:p w14:paraId="45D4DFB6" w14:textId="77777777" w:rsidR="00D843A6" w:rsidRPr="00D12E4D" w:rsidRDefault="00D843A6" w:rsidP="002B0C7A">
      <w:pPr>
        <w:pStyle w:val="Heading4"/>
      </w:pPr>
      <w:r w:rsidRPr="00D12E4D">
        <w:t>7.5.5.5</w:t>
      </w:r>
      <w:r w:rsidRPr="00D12E4D">
        <w:tab/>
      </w:r>
      <w:r w:rsidRPr="00D12E4D">
        <w:rPr>
          <w:bCs/>
        </w:rPr>
        <w:t>INSERT</w:t>
      </w:r>
      <w:r w:rsidRPr="00D12E4D">
        <w:t xml:space="preserve"> Service </w:t>
      </w:r>
      <w:r w:rsidRPr="00D12E4D">
        <w:rPr>
          <w:i/>
        </w:rPr>
        <w:t>RIC Call Process ID</w:t>
      </w:r>
      <w:r w:rsidRPr="00D12E4D">
        <w:t xml:space="preserve"> IE contents</w:t>
      </w:r>
    </w:p>
    <w:p w14:paraId="12971001" w14:textId="7BA3B909" w:rsidR="00D843A6" w:rsidRPr="00D12E4D" w:rsidRDefault="00D843A6" w:rsidP="00D843A6">
      <w:pPr>
        <w:rPr>
          <w:lang w:val="en-GB"/>
        </w:rPr>
      </w:pPr>
      <w:r w:rsidRPr="00D12E4D">
        <w:rPr>
          <w:lang w:val="en-GB"/>
        </w:rPr>
        <w:t xml:space="preserve">This </w:t>
      </w:r>
      <w:r w:rsidRPr="00D12E4D">
        <w:rPr>
          <w:b/>
          <w:lang w:val="en-GB"/>
        </w:rPr>
        <w:t>INSERT</w:t>
      </w:r>
      <w:r w:rsidRPr="00D12E4D">
        <w:rPr>
          <w:lang w:val="en-GB"/>
        </w:rPr>
        <w:t xml:space="preserve"> </w:t>
      </w:r>
      <w:r w:rsidRPr="00D12E4D">
        <w:t xml:space="preserve">Service </w:t>
      </w:r>
      <w:r w:rsidRPr="00D12E4D">
        <w:rPr>
          <w:lang w:val="en-GB"/>
        </w:rPr>
        <w:t xml:space="preserve">style uses </w:t>
      </w:r>
      <w:r w:rsidRPr="00D12E4D">
        <w:rPr>
          <w:i/>
          <w:lang w:val="en-GB"/>
        </w:rPr>
        <w:t>RIC Call Process ID</w:t>
      </w:r>
      <w:r w:rsidRPr="00D12E4D">
        <w:rPr>
          <w:lang w:val="en-GB"/>
        </w:rPr>
        <w:t xml:space="preserve"> </w:t>
      </w:r>
      <w:r w:rsidR="00194121" w:rsidRPr="00D12E4D">
        <w:rPr>
          <w:lang w:val="en-GB"/>
        </w:rPr>
        <w:t xml:space="preserve">IE Format </w:t>
      </w:r>
      <w:r w:rsidRPr="00D12E4D">
        <w:rPr>
          <w:lang w:val="en-GB"/>
        </w:rPr>
        <w:t>1 (9.2.1.5.1)</w:t>
      </w:r>
      <w:r w:rsidR="00194121" w:rsidRPr="00D12E4D">
        <w:rPr>
          <w:lang w:val="en-GB"/>
        </w:rPr>
        <w:t>.</w:t>
      </w:r>
      <w:r w:rsidRPr="00D12E4D">
        <w:rPr>
          <w:lang w:val="en-GB"/>
        </w:rPr>
        <w:t xml:space="preserve"> </w:t>
      </w:r>
    </w:p>
    <w:p w14:paraId="484DA365" w14:textId="77777777" w:rsidR="00D843A6" w:rsidRPr="00D12E4D" w:rsidRDefault="00D843A6" w:rsidP="002B0C7A">
      <w:pPr>
        <w:pStyle w:val="Heading3"/>
      </w:pPr>
      <w:bookmarkStart w:id="211" w:name="_Toc77320942"/>
      <w:bookmarkStart w:id="212" w:name="_Toc79485137"/>
      <w:bookmarkStart w:id="213" w:name="_Toc110274554"/>
      <w:r w:rsidRPr="00D12E4D">
        <w:t>7.5.6</w:t>
      </w:r>
      <w:r w:rsidRPr="00D12E4D">
        <w:tab/>
      </w:r>
      <w:r w:rsidRPr="00D12E4D">
        <w:rPr>
          <w:bCs/>
        </w:rPr>
        <w:t>INSERT</w:t>
      </w:r>
      <w:r w:rsidRPr="00D12E4D">
        <w:t xml:space="preserve"> Service Style 5: Dual Connectivity Control Request</w:t>
      </w:r>
      <w:bookmarkEnd w:id="211"/>
      <w:bookmarkEnd w:id="212"/>
      <w:bookmarkEnd w:id="213"/>
    </w:p>
    <w:p w14:paraId="658239E6" w14:textId="77777777" w:rsidR="00D843A6" w:rsidRPr="00D12E4D" w:rsidRDefault="00D843A6" w:rsidP="002B0C7A">
      <w:pPr>
        <w:pStyle w:val="Heading4"/>
      </w:pPr>
      <w:r w:rsidRPr="00D12E4D">
        <w:t>7.5.6.1</w:t>
      </w:r>
      <w:r w:rsidRPr="00D12E4D">
        <w:tab/>
      </w:r>
      <w:r w:rsidRPr="00D12E4D">
        <w:rPr>
          <w:bCs/>
        </w:rPr>
        <w:t>INSERT</w:t>
      </w:r>
      <w:r w:rsidRPr="00D12E4D">
        <w:t xml:space="preserve"> Service Style description</w:t>
      </w:r>
    </w:p>
    <w:p w14:paraId="4FF40F16" w14:textId="17FD74D3" w:rsidR="00D843A6" w:rsidRPr="00D12E4D" w:rsidRDefault="00D843A6" w:rsidP="00A95B80">
      <w:pPr>
        <w:rPr>
          <w:lang w:val="en-GB"/>
        </w:rPr>
      </w:pPr>
      <w:r w:rsidRPr="00D12E4D">
        <w:t xml:space="preserve">This </w:t>
      </w:r>
      <w:r w:rsidRPr="00D12E4D">
        <w:rPr>
          <w:b/>
        </w:rPr>
        <w:t>INSERT</w:t>
      </w:r>
      <w:r w:rsidRPr="00D12E4D">
        <w:t xml:space="preserve"> Service style provides a mechanism to initiate request for controlling the dual connectivity of the UE using the </w:t>
      </w:r>
      <w:r w:rsidRPr="00D12E4D">
        <w:rPr>
          <w:i/>
        </w:rPr>
        <w:t>RIC Indication Message</w:t>
      </w:r>
      <w:r w:rsidRPr="00D12E4D">
        <w:t xml:space="preserve"> IE and associated </w:t>
      </w:r>
      <w:r w:rsidRPr="00D12E4D">
        <w:rPr>
          <w:i/>
        </w:rPr>
        <w:t xml:space="preserve">RIC Indication Header </w:t>
      </w:r>
      <w:r w:rsidRPr="00D12E4D">
        <w:t xml:space="preserve">IE. The E2 node sends a </w:t>
      </w:r>
      <w:r w:rsidRPr="00D12E4D">
        <w:rPr>
          <w:i/>
          <w:iCs/>
        </w:rPr>
        <w:t xml:space="preserve">RIC Indication </w:t>
      </w:r>
      <w:r w:rsidRPr="00D12E4D">
        <w:t xml:space="preserve">message to the near-RT RIC and the ongoing call process is suspended at the E2 node until the E2 node hears back from the RIC. The optional </w:t>
      </w:r>
      <w:r w:rsidRPr="00D12E4D">
        <w:rPr>
          <w:i/>
        </w:rPr>
        <w:t>RIC Call Process ID</w:t>
      </w:r>
      <w:r w:rsidRPr="00D12E4D">
        <w:t xml:space="preserve"> IE is used by the E2 node to match a </w:t>
      </w:r>
      <w:r w:rsidRPr="00D12E4D">
        <w:rPr>
          <w:i/>
          <w:iCs/>
        </w:rPr>
        <w:t xml:space="preserve">RIC Control Request </w:t>
      </w:r>
      <w:r w:rsidRPr="00D12E4D">
        <w:t xml:space="preserve">message to a </w:t>
      </w:r>
      <w:r w:rsidRPr="00D12E4D">
        <w:rPr>
          <w:i/>
          <w:iCs/>
        </w:rPr>
        <w:t xml:space="preserve">RIC Indication </w:t>
      </w:r>
      <w:r w:rsidRPr="00D12E4D">
        <w:t>message, following which the E2 node can resume the suspended call processing for the UE</w:t>
      </w:r>
      <w:r w:rsidRPr="00D12E4D">
        <w:rPr>
          <w:lang w:val="en-GB"/>
        </w:rPr>
        <w:t>.</w:t>
      </w:r>
    </w:p>
    <w:p w14:paraId="60F3935C" w14:textId="77777777" w:rsidR="00D843A6" w:rsidRPr="00D12E4D" w:rsidRDefault="00D843A6" w:rsidP="00D843A6">
      <w:pPr>
        <w:keepNext/>
        <w:rPr>
          <w:lang w:val="en-GB"/>
        </w:rPr>
      </w:pPr>
      <w:r w:rsidRPr="00D12E4D">
        <w:rPr>
          <w:lang w:val="en-GB"/>
        </w:rPr>
        <w:t>Applications of this service include:</w:t>
      </w:r>
    </w:p>
    <w:p w14:paraId="7B691E7D" w14:textId="77777777" w:rsidR="00D843A6" w:rsidRPr="00A95B80" w:rsidRDefault="00D843A6" w:rsidP="00A95B80">
      <w:pPr>
        <w:pStyle w:val="B1"/>
      </w:pPr>
      <w:r w:rsidRPr="00A95B80">
        <w:t>-</w:t>
      </w:r>
      <w:r w:rsidRPr="00A95B80">
        <w:tab/>
        <w:t>Request for Dual connectivity (EN-DC, MR-DC or NR-NR DC) initiation for a selected UE towards a target secondary cell (PScell)</w:t>
      </w:r>
    </w:p>
    <w:p w14:paraId="0AC39B19" w14:textId="77777777" w:rsidR="00D843A6" w:rsidRPr="00A95B80" w:rsidRDefault="00D843A6" w:rsidP="00A95B80">
      <w:pPr>
        <w:pStyle w:val="B1"/>
      </w:pPr>
      <w:r w:rsidRPr="00A95B80">
        <w:t>-</w:t>
      </w:r>
      <w:r w:rsidRPr="00A95B80">
        <w:tab/>
        <w:t>Request for Secondary cell change for a selected UE towards a target secondary cell (PScell)</w:t>
      </w:r>
    </w:p>
    <w:p w14:paraId="0D21C0F6" w14:textId="77777777" w:rsidR="00D843A6" w:rsidRPr="00A95B80" w:rsidRDefault="00D843A6" w:rsidP="00A95B80">
      <w:pPr>
        <w:pStyle w:val="B1"/>
      </w:pPr>
      <w:r w:rsidRPr="00A95B80">
        <w:t>-</w:t>
      </w:r>
      <w:r w:rsidRPr="00A95B80">
        <w:tab/>
        <w:t xml:space="preserve">Request for Dual connectivity (EN-DC, MR-DC or NR-NR DC) modification for a selected UE </w:t>
      </w:r>
    </w:p>
    <w:p w14:paraId="62F45DA7" w14:textId="77777777" w:rsidR="00D843A6" w:rsidRPr="00A95B80" w:rsidRDefault="00D843A6" w:rsidP="00A95B80">
      <w:pPr>
        <w:pStyle w:val="B1"/>
      </w:pPr>
      <w:r w:rsidRPr="00A95B80">
        <w:t>-</w:t>
      </w:r>
      <w:r w:rsidRPr="00A95B80">
        <w:tab/>
        <w:t>Request for Dual connectivity (EN-DC, MR-DC or NR-NR DC) release initiation for a selected UE</w:t>
      </w:r>
    </w:p>
    <w:p w14:paraId="53B9CA06" w14:textId="6B150BA5" w:rsidR="00D843A6" w:rsidRDefault="00D843A6" w:rsidP="00A95B80">
      <w:pPr>
        <w:pStyle w:val="B1"/>
      </w:pPr>
      <w:r w:rsidRPr="00A95B80">
        <w:t>-</w:t>
      </w:r>
      <w:r w:rsidRPr="00A95B80">
        <w:tab/>
        <w:t>Request for Change of bearer termination point (MN or SN) and/or bearer types for a selected UE</w:t>
      </w:r>
    </w:p>
    <w:p w14:paraId="4579E356" w14:textId="77777777" w:rsidR="00D11D9D" w:rsidRDefault="00D11D9D" w:rsidP="00D11D9D">
      <w:pPr>
        <w:spacing w:after="120"/>
        <w:rPr>
          <w:rFonts w:eastAsia="DengXian"/>
          <w:lang w:eastAsia="zh-CN"/>
        </w:rPr>
      </w:pPr>
      <w:r w:rsidRPr="00C92930">
        <w:t xml:space="preserve">This Insert style </w:t>
      </w:r>
      <w:r>
        <w:rPr>
          <w:rFonts w:eastAsia="DengXian" w:hint="eastAsia"/>
          <w:lang w:eastAsia="zh-CN"/>
        </w:rPr>
        <w:t>supports</w:t>
      </w:r>
      <w:r w:rsidRPr="00C92930">
        <w:t xml:space="preserve"> the following </w:t>
      </w:r>
      <w:r w:rsidRPr="00C92930">
        <w:rPr>
          <w:i/>
          <w:iCs/>
        </w:rPr>
        <w:t xml:space="preserve">Indication </w:t>
      </w:r>
      <w:r w:rsidRPr="00C92930">
        <w:t xml:space="preserve">services, each service listed below with a corresponding </w:t>
      </w:r>
      <w:r w:rsidRPr="00C92930">
        <w:rPr>
          <w:i/>
          <w:iCs/>
        </w:rPr>
        <w:t xml:space="preserve">Indication </w:t>
      </w:r>
      <w:r w:rsidRPr="00C92930">
        <w:t>ID.</w:t>
      </w:r>
      <w:r>
        <w:rPr>
          <w:rFonts w:eastAsia="DengXian" w:hint="eastAsia"/>
          <w:lang w:eastAsia="zh-CN"/>
        </w:rPr>
        <w:t xml:space="preserve"> The RAN parameters, associated with each Insert Indication service, are listed in the sections shown below.</w:t>
      </w:r>
    </w:p>
    <w:tbl>
      <w:tblPr>
        <w:tblW w:w="9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1530"/>
        <w:gridCol w:w="5829"/>
        <w:gridCol w:w="1374"/>
      </w:tblGrid>
      <w:tr w:rsidR="00D11D9D" w:rsidRPr="00D12E4D" w14:paraId="124B3F6F" w14:textId="77777777" w:rsidTr="0097018C">
        <w:trPr>
          <w:trHeight w:val="100"/>
        </w:trPr>
        <w:tc>
          <w:tcPr>
            <w:tcW w:w="1075" w:type="dxa"/>
            <w:shd w:val="clear" w:color="auto" w:fill="auto"/>
          </w:tcPr>
          <w:p w14:paraId="1139BED9" w14:textId="77777777" w:rsidR="00D11D9D" w:rsidRPr="00D12E4D" w:rsidRDefault="00D11D9D" w:rsidP="0097018C">
            <w:pPr>
              <w:pStyle w:val="TAH"/>
              <w:rPr>
                <w:lang w:eastAsia="ja-JP"/>
              </w:rPr>
            </w:pPr>
            <w:r w:rsidRPr="00D12E4D">
              <w:rPr>
                <w:lang w:eastAsia="ja-JP"/>
              </w:rPr>
              <w:t>Indication</w:t>
            </w:r>
          </w:p>
          <w:p w14:paraId="6F5B3B88" w14:textId="77777777" w:rsidR="00D11D9D" w:rsidRPr="00D12E4D" w:rsidRDefault="00D11D9D" w:rsidP="0097018C">
            <w:pPr>
              <w:pStyle w:val="TAH"/>
              <w:rPr>
                <w:lang w:eastAsia="ja-JP"/>
              </w:rPr>
            </w:pPr>
            <w:r w:rsidRPr="00D12E4D">
              <w:rPr>
                <w:lang w:eastAsia="ja-JP"/>
              </w:rPr>
              <w:t>ID</w:t>
            </w:r>
          </w:p>
        </w:tc>
        <w:tc>
          <w:tcPr>
            <w:tcW w:w="1530" w:type="dxa"/>
            <w:shd w:val="clear" w:color="auto" w:fill="auto"/>
          </w:tcPr>
          <w:p w14:paraId="1A07D329" w14:textId="77777777" w:rsidR="00D11D9D" w:rsidRPr="00D12E4D" w:rsidRDefault="00D11D9D" w:rsidP="0097018C">
            <w:pPr>
              <w:pStyle w:val="TAH"/>
              <w:rPr>
                <w:lang w:eastAsia="ja-JP"/>
              </w:rPr>
            </w:pPr>
            <w:r w:rsidRPr="00D12E4D">
              <w:rPr>
                <w:lang w:eastAsia="ja-JP"/>
              </w:rPr>
              <w:t>Indication Name</w:t>
            </w:r>
          </w:p>
        </w:tc>
        <w:tc>
          <w:tcPr>
            <w:tcW w:w="5829" w:type="dxa"/>
          </w:tcPr>
          <w:p w14:paraId="393C7E06" w14:textId="77777777" w:rsidR="00D11D9D" w:rsidRPr="00D12E4D" w:rsidRDefault="00D11D9D" w:rsidP="0097018C">
            <w:pPr>
              <w:pStyle w:val="TAH"/>
              <w:rPr>
                <w:rFonts w:eastAsia="Calibri Light" w:cs="Arial"/>
                <w:lang w:eastAsia="ja-JP"/>
              </w:rPr>
            </w:pPr>
            <w:r w:rsidRPr="00D12E4D">
              <w:rPr>
                <w:rFonts w:eastAsia="Calibri Light" w:cs="Arial"/>
                <w:lang w:eastAsia="ja-JP"/>
              </w:rPr>
              <w:t>Insert Indication Description</w:t>
            </w:r>
          </w:p>
        </w:tc>
        <w:tc>
          <w:tcPr>
            <w:tcW w:w="1374" w:type="dxa"/>
            <w:shd w:val="clear" w:color="auto" w:fill="auto"/>
          </w:tcPr>
          <w:p w14:paraId="60BB7382" w14:textId="77777777" w:rsidR="00D11D9D" w:rsidRPr="00D12E4D" w:rsidRDefault="00D11D9D" w:rsidP="0097018C">
            <w:pPr>
              <w:pStyle w:val="TAH"/>
              <w:rPr>
                <w:rFonts w:eastAsia="Calibri Light" w:cs="Arial"/>
                <w:lang w:eastAsia="ja-JP"/>
              </w:rPr>
            </w:pPr>
            <w:r w:rsidRPr="00D12E4D">
              <w:rPr>
                <w:rFonts w:eastAsia="Calibri Light" w:cs="Arial"/>
                <w:lang w:eastAsia="ja-JP"/>
              </w:rPr>
              <w:t>Associated RAN parameters</w:t>
            </w:r>
          </w:p>
        </w:tc>
      </w:tr>
      <w:tr w:rsidR="00D11D9D" w:rsidRPr="00D12E4D" w14:paraId="44E13279" w14:textId="77777777" w:rsidTr="0097018C">
        <w:trPr>
          <w:trHeight w:val="619"/>
        </w:trPr>
        <w:tc>
          <w:tcPr>
            <w:tcW w:w="1075" w:type="dxa"/>
            <w:shd w:val="clear" w:color="auto" w:fill="auto"/>
          </w:tcPr>
          <w:p w14:paraId="6BCD4CCE" w14:textId="77777777" w:rsidR="00D11D9D" w:rsidRPr="00D12E4D" w:rsidRDefault="00D11D9D" w:rsidP="0097018C">
            <w:pPr>
              <w:pStyle w:val="TAC"/>
              <w:rPr>
                <w:lang w:eastAsia="ja-JP"/>
              </w:rPr>
            </w:pPr>
            <w:r w:rsidRPr="00D12E4D">
              <w:rPr>
                <w:lang w:eastAsia="ja-JP"/>
              </w:rPr>
              <w:t>1</w:t>
            </w:r>
          </w:p>
        </w:tc>
        <w:tc>
          <w:tcPr>
            <w:tcW w:w="1530" w:type="dxa"/>
            <w:shd w:val="clear" w:color="auto" w:fill="auto"/>
          </w:tcPr>
          <w:p w14:paraId="3E085F9D" w14:textId="77777777" w:rsidR="00D11D9D" w:rsidRPr="00D12E4D" w:rsidRDefault="00D11D9D" w:rsidP="0097018C">
            <w:pPr>
              <w:pStyle w:val="TAL"/>
            </w:pPr>
            <w:r w:rsidRPr="00D12E4D">
              <w:t xml:space="preserve">DC Secondary Node </w:t>
            </w:r>
            <w:r w:rsidRPr="00D12E4D">
              <w:br/>
              <w:t>Addition Control request</w:t>
            </w:r>
          </w:p>
        </w:tc>
        <w:tc>
          <w:tcPr>
            <w:tcW w:w="5829" w:type="dxa"/>
          </w:tcPr>
          <w:p w14:paraId="6248EFB6" w14:textId="77777777" w:rsidR="00D11D9D" w:rsidRPr="00D12E4D" w:rsidRDefault="00D11D9D" w:rsidP="0097018C">
            <w:pPr>
              <w:pStyle w:val="TAL"/>
              <w:rPr>
                <w:lang w:eastAsia="zh-CN"/>
              </w:rPr>
            </w:pPr>
            <w:r w:rsidRPr="00D12E4D">
              <w:rPr>
                <w:lang w:eastAsia="zh-CN"/>
              </w:rPr>
              <w:t>To request secondary node addition for dual connectivity</w:t>
            </w:r>
          </w:p>
        </w:tc>
        <w:tc>
          <w:tcPr>
            <w:tcW w:w="1374" w:type="dxa"/>
            <w:shd w:val="clear" w:color="auto" w:fill="auto"/>
          </w:tcPr>
          <w:p w14:paraId="2321059E" w14:textId="77777777" w:rsidR="00D11D9D" w:rsidRPr="00D12E4D" w:rsidRDefault="00D11D9D" w:rsidP="0097018C">
            <w:pPr>
              <w:pStyle w:val="TAL"/>
              <w:rPr>
                <w:rFonts w:eastAsiaTheme="minorEastAsia"/>
                <w:lang w:eastAsia="zh-CN"/>
              </w:rPr>
            </w:pPr>
            <w:r w:rsidRPr="00D12E4D">
              <w:rPr>
                <w:rFonts w:eastAsiaTheme="minorEastAsia"/>
                <w:lang w:eastAsia="zh-CN"/>
              </w:rPr>
              <w:t>8.3.6.1</w:t>
            </w:r>
          </w:p>
        </w:tc>
      </w:tr>
      <w:tr w:rsidR="00D11D9D" w:rsidRPr="00D12E4D" w:rsidDel="00FC68BD" w14:paraId="0BE9B8A2" w14:textId="77777777" w:rsidTr="0097018C">
        <w:trPr>
          <w:trHeight w:val="424"/>
        </w:trPr>
        <w:tc>
          <w:tcPr>
            <w:tcW w:w="1075" w:type="dxa"/>
            <w:shd w:val="clear" w:color="auto" w:fill="auto"/>
          </w:tcPr>
          <w:p w14:paraId="0E5A2F04" w14:textId="77777777" w:rsidR="00D11D9D" w:rsidRPr="00D12E4D" w:rsidRDefault="00D11D9D" w:rsidP="0097018C">
            <w:pPr>
              <w:pStyle w:val="TAC"/>
              <w:rPr>
                <w:lang w:eastAsia="ja-JP"/>
              </w:rPr>
            </w:pPr>
            <w:r w:rsidRPr="00D12E4D">
              <w:rPr>
                <w:lang w:eastAsia="ja-JP"/>
              </w:rPr>
              <w:t>2</w:t>
            </w:r>
          </w:p>
        </w:tc>
        <w:tc>
          <w:tcPr>
            <w:tcW w:w="1530" w:type="dxa"/>
            <w:shd w:val="clear" w:color="auto" w:fill="auto"/>
          </w:tcPr>
          <w:p w14:paraId="34CA64E0" w14:textId="77777777" w:rsidR="00D11D9D" w:rsidRPr="00D12E4D" w:rsidRDefault="00D11D9D" w:rsidP="0097018C">
            <w:pPr>
              <w:pStyle w:val="TAL"/>
            </w:pPr>
            <w:r w:rsidRPr="00D12E4D">
              <w:t>DC Secondary Node Modification and Release Control request</w:t>
            </w:r>
          </w:p>
        </w:tc>
        <w:tc>
          <w:tcPr>
            <w:tcW w:w="5829" w:type="dxa"/>
          </w:tcPr>
          <w:p w14:paraId="538CB699" w14:textId="77777777" w:rsidR="00D11D9D" w:rsidRPr="00D12E4D" w:rsidDel="00324829" w:rsidRDefault="00D11D9D" w:rsidP="0097018C">
            <w:pPr>
              <w:pStyle w:val="TAL"/>
              <w:rPr>
                <w:lang w:eastAsia="zh-CN"/>
              </w:rPr>
            </w:pPr>
            <w:r w:rsidRPr="00D12E4D">
              <w:rPr>
                <w:lang w:eastAsia="zh-CN"/>
              </w:rPr>
              <w:t>To request modification of secondary node for DC</w:t>
            </w:r>
          </w:p>
        </w:tc>
        <w:tc>
          <w:tcPr>
            <w:tcW w:w="1374" w:type="dxa"/>
            <w:shd w:val="clear" w:color="auto" w:fill="auto"/>
          </w:tcPr>
          <w:p w14:paraId="5845E186" w14:textId="77777777" w:rsidR="00D11D9D" w:rsidRPr="00D12E4D" w:rsidDel="00FC68BD" w:rsidRDefault="00D11D9D" w:rsidP="0097018C">
            <w:pPr>
              <w:pStyle w:val="TAL"/>
              <w:rPr>
                <w:rFonts w:eastAsiaTheme="minorEastAsia"/>
                <w:lang w:eastAsia="zh-CN"/>
              </w:rPr>
            </w:pPr>
            <w:r w:rsidRPr="00D12E4D">
              <w:rPr>
                <w:rFonts w:eastAsiaTheme="minorEastAsia"/>
                <w:lang w:eastAsia="zh-CN"/>
              </w:rPr>
              <w:t>8.3.6.2</w:t>
            </w:r>
          </w:p>
        </w:tc>
      </w:tr>
      <w:tr w:rsidR="00D11D9D" w:rsidRPr="00D12E4D" w14:paraId="55F327E9" w14:textId="77777777" w:rsidTr="0097018C">
        <w:trPr>
          <w:trHeight w:val="424"/>
        </w:trPr>
        <w:tc>
          <w:tcPr>
            <w:tcW w:w="1075" w:type="dxa"/>
            <w:shd w:val="clear" w:color="auto" w:fill="auto"/>
          </w:tcPr>
          <w:p w14:paraId="205CE85C" w14:textId="77777777" w:rsidR="00D11D9D" w:rsidRPr="00D12E4D" w:rsidRDefault="00D11D9D" w:rsidP="0097018C">
            <w:pPr>
              <w:pStyle w:val="TAC"/>
              <w:rPr>
                <w:lang w:eastAsia="ja-JP"/>
              </w:rPr>
            </w:pPr>
            <w:r w:rsidRPr="00D12E4D">
              <w:rPr>
                <w:lang w:eastAsia="ja-JP"/>
              </w:rPr>
              <w:t>3</w:t>
            </w:r>
          </w:p>
        </w:tc>
        <w:tc>
          <w:tcPr>
            <w:tcW w:w="1530" w:type="dxa"/>
            <w:shd w:val="clear" w:color="auto" w:fill="auto"/>
          </w:tcPr>
          <w:p w14:paraId="274ACC2B" w14:textId="77777777" w:rsidR="00D11D9D" w:rsidRPr="00D12E4D" w:rsidRDefault="00D11D9D" w:rsidP="0097018C">
            <w:pPr>
              <w:pStyle w:val="TAL"/>
            </w:pPr>
            <w:r w:rsidRPr="00D12E4D">
              <w:t>DC PSCell Change control request</w:t>
            </w:r>
          </w:p>
        </w:tc>
        <w:tc>
          <w:tcPr>
            <w:tcW w:w="5829" w:type="dxa"/>
          </w:tcPr>
          <w:p w14:paraId="7B8750AE" w14:textId="77777777" w:rsidR="00D11D9D" w:rsidRPr="00D12E4D" w:rsidRDefault="00D11D9D" w:rsidP="0097018C">
            <w:pPr>
              <w:pStyle w:val="TAL"/>
              <w:rPr>
                <w:lang w:eastAsia="zh-CN"/>
              </w:rPr>
            </w:pPr>
            <w:r w:rsidRPr="00D12E4D">
              <w:rPr>
                <w:lang w:eastAsia="zh-CN"/>
              </w:rPr>
              <w:t>To request PSCell change of a UE within a secondary node or to another secondary node</w:t>
            </w:r>
          </w:p>
        </w:tc>
        <w:tc>
          <w:tcPr>
            <w:tcW w:w="1374" w:type="dxa"/>
            <w:shd w:val="clear" w:color="auto" w:fill="auto"/>
          </w:tcPr>
          <w:p w14:paraId="112F12DB" w14:textId="77777777" w:rsidR="00D11D9D" w:rsidRPr="00D12E4D" w:rsidRDefault="00D11D9D" w:rsidP="0097018C">
            <w:pPr>
              <w:pStyle w:val="TAL"/>
              <w:rPr>
                <w:rFonts w:eastAsiaTheme="minorEastAsia"/>
                <w:lang w:eastAsia="zh-CN"/>
              </w:rPr>
            </w:pPr>
            <w:r w:rsidRPr="00D12E4D">
              <w:rPr>
                <w:rFonts w:eastAsiaTheme="minorEastAsia"/>
                <w:lang w:eastAsia="zh-CN"/>
              </w:rPr>
              <w:t>8.3.6.3</w:t>
            </w:r>
          </w:p>
        </w:tc>
      </w:tr>
      <w:tr w:rsidR="00D11D9D" w:rsidRPr="00D12E4D" w14:paraId="426EAB2A" w14:textId="77777777" w:rsidTr="0097018C">
        <w:trPr>
          <w:trHeight w:val="412"/>
        </w:trPr>
        <w:tc>
          <w:tcPr>
            <w:tcW w:w="1075" w:type="dxa"/>
            <w:shd w:val="clear" w:color="auto" w:fill="auto"/>
          </w:tcPr>
          <w:p w14:paraId="6C4EF301" w14:textId="77777777" w:rsidR="00D11D9D" w:rsidRPr="00D12E4D" w:rsidRDefault="00D11D9D" w:rsidP="0097018C">
            <w:pPr>
              <w:pStyle w:val="TAC"/>
              <w:rPr>
                <w:lang w:eastAsia="ja-JP"/>
              </w:rPr>
            </w:pPr>
            <w:r w:rsidRPr="00D12E4D">
              <w:rPr>
                <w:lang w:eastAsia="ja-JP"/>
              </w:rPr>
              <w:t>4</w:t>
            </w:r>
          </w:p>
        </w:tc>
        <w:tc>
          <w:tcPr>
            <w:tcW w:w="1530" w:type="dxa"/>
            <w:shd w:val="clear" w:color="auto" w:fill="auto"/>
          </w:tcPr>
          <w:p w14:paraId="2BCD53A4" w14:textId="77777777" w:rsidR="00D11D9D" w:rsidRPr="00D12E4D" w:rsidRDefault="00D11D9D" w:rsidP="0097018C">
            <w:pPr>
              <w:pStyle w:val="TAL"/>
            </w:pPr>
            <w:r w:rsidRPr="00D12E4D">
              <w:t>DC Secondary Node Change Control request</w:t>
            </w:r>
          </w:p>
        </w:tc>
        <w:tc>
          <w:tcPr>
            <w:tcW w:w="5829" w:type="dxa"/>
          </w:tcPr>
          <w:p w14:paraId="7F0E922A" w14:textId="77777777" w:rsidR="00D11D9D" w:rsidRPr="00D12E4D" w:rsidRDefault="00D11D9D" w:rsidP="0097018C">
            <w:pPr>
              <w:pStyle w:val="TAL"/>
              <w:rPr>
                <w:lang w:eastAsia="zh-CN"/>
              </w:rPr>
            </w:pPr>
            <w:r w:rsidRPr="00D12E4D">
              <w:rPr>
                <w:lang w:eastAsia="zh-CN"/>
              </w:rPr>
              <w:t>To request changing the secondary node of a UE for DC</w:t>
            </w:r>
          </w:p>
        </w:tc>
        <w:tc>
          <w:tcPr>
            <w:tcW w:w="1374" w:type="dxa"/>
            <w:shd w:val="clear" w:color="auto" w:fill="auto"/>
          </w:tcPr>
          <w:p w14:paraId="6D0A626C" w14:textId="77777777" w:rsidR="00D11D9D" w:rsidRPr="00D12E4D" w:rsidRDefault="00D11D9D" w:rsidP="0097018C">
            <w:pPr>
              <w:pStyle w:val="TAL"/>
              <w:rPr>
                <w:rFonts w:eastAsiaTheme="minorEastAsia"/>
                <w:lang w:eastAsia="zh-CN"/>
              </w:rPr>
            </w:pPr>
            <w:r w:rsidRPr="00D12E4D">
              <w:rPr>
                <w:rFonts w:eastAsiaTheme="minorEastAsia"/>
                <w:lang w:eastAsia="zh-CN"/>
              </w:rPr>
              <w:t>8.3.6.4</w:t>
            </w:r>
          </w:p>
        </w:tc>
      </w:tr>
      <w:tr w:rsidR="00D11D9D" w:rsidRPr="00D12E4D" w14:paraId="5939F2DC" w14:textId="77777777" w:rsidTr="0097018C">
        <w:trPr>
          <w:trHeight w:val="412"/>
        </w:trPr>
        <w:tc>
          <w:tcPr>
            <w:tcW w:w="1075" w:type="dxa"/>
            <w:shd w:val="clear" w:color="auto" w:fill="auto"/>
          </w:tcPr>
          <w:p w14:paraId="2AA953AF" w14:textId="77777777" w:rsidR="00D11D9D" w:rsidRPr="00D12E4D" w:rsidRDefault="00D11D9D" w:rsidP="0097018C">
            <w:pPr>
              <w:pStyle w:val="TAC"/>
              <w:rPr>
                <w:lang w:eastAsia="ja-JP"/>
              </w:rPr>
            </w:pPr>
            <w:r w:rsidRPr="00D12E4D">
              <w:rPr>
                <w:lang w:eastAsia="ja-JP"/>
              </w:rPr>
              <w:t>5</w:t>
            </w:r>
          </w:p>
        </w:tc>
        <w:tc>
          <w:tcPr>
            <w:tcW w:w="1530" w:type="dxa"/>
            <w:shd w:val="clear" w:color="auto" w:fill="auto"/>
          </w:tcPr>
          <w:p w14:paraId="3CFC29DB" w14:textId="77777777" w:rsidR="00D11D9D" w:rsidRPr="00D12E4D" w:rsidRDefault="00D11D9D" w:rsidP="0097018C">
            <w:pPr>
              <w:pStyle w:val="TAL"/>
            </w:pPr>
            <w:r w:rsidRPr="00D12E4D">
              <w:t>DC DRB termination control request</w:t>
            </w:r>
          </w:p>
        </w:tc>
        <w:tc>
          <w:tcPr>
            <w:tcW w:w="5829" w:type="dxa"/>
          </w:tcPr>
          <w:p w14:paraId="30DE82C3" w14:textId="77777777" w:rsidR="00D11D9D" w:rsidRPr="00D12E4D" w:rsidRDefault="00D11D9D" w:rsidP="0097018C">
            <w:pPr>
              <w:pStyle w:val="TAL"/>
              <w:rPr>
                <w:lang w:eastAsia="zh-CN"/>
              </w:rPr>
            </w:pPr>
            <w:r w:rsidRPr="00D12E4D">
              <w:rPr>
                <w:rFonts w:eastAsiaTheme="minorEastAsia"/>
                <w:lang w:eastAsia="zh-CN"/>
              </w:rPr>
              <w:t xml:space="preserve">To request a change in the bearer termination point </w:t>
            </w:r>
          </w:p>
        </w:tc>
        <w:tc>
          <w:tcPr>
            <w:tcW w:w="1374" w:type="dxa"/>
            <w:shd w:val="clear" w:color="auto" w:fill="auto"/>
          </w:tcPr>
          <w:p w14:paraId="634B4243" w14:textId="77777777" w:rsidR="00D11D9D" w:rsidRPr="00D12E4D" w:rsidRDefault="00D11D9D" w:rsidP="0097018C">
            <w:pPr>
              <w:pStyle w:val="TAL"/>
              <w:rPr>
                <w:rFonts w:eastAsiaTheme="minorEastAsia"/>
                <w:lang w:eastAsia="zh-CN"/>
              </w:rPr>
            </w:pPr>
            <w:r w:rsidRPr="00D12E4D">
              <w:rPr>
                <w:rFonts w:eastAsiaTheme="minorEastAsia"/>
                <w:lang w:eastAsia="zh-CN"/>
              </w:rPr>
              <w:t>8.3.2.5</w:t>
            </w:r>
          </w:p>
        </w:tc>
      </w:tr>
    </w:tbl>
    <w:p w14:paraId="216C96E7" w14:textId="77777777" w:rsidR="00D11D9D" w:rsidRPr="00D12E4D" w:rsidRDefault="00D11D9D" w:rsidP="004004DE">
      <w:pPr>
        <w:pStyle w:val="B1"/>
        <w:ind w:left="0" w:firstLine="0"/>
      </w:pPr>
    </w:p>
    <w:p w14:paraId="198839C6" w14:textId="77777777" w:rsidR="00D843A6" w:rsidRPr="00D12E4D" w:rsidRDefault="00D843A6" w:rsidP="002B0C7A">
      <w:pPr>
        <w:pStyle w:val="Heading4"/>
      </w:pPr>
      <w:r w:rsidRPr="00D12E4D">
        <w:lastRenderedPageBreak/>
        <w:t>7.5.6.2</w:t>
      </w:r>
      <w:r w:rsidRPr="00D12E4D">
        <w:tab/>
      </w:r>
      <w:r w:rsidRPr="00D12E4D">
        <w:rPr>
          <w:bCs/>
        </w:rPr>
        <w:t>INSERT</w:t>
      </w:r>
      <w:r w:rsidRPr="00D12E4D">
        <w:t xml:space="preserve"> Service </w:t>
      </w:r>
      <w:r w:rsidRPr="00D12E4D">
        <w:rPr>
          <w:i/>
          <w:iCs/>
        </w:rPr>
        <w:t xml:space="preserve">RIC Action Definition </w:t>
      </w:r>
      <w:r w:rsidRPr="00D12E4D">
        <w:t>IE contents</w:t>
      </w:r>
    </w:p>
    <w:p w14:paraId="1A1D227F" w14:textId="6A8BDE10" w:rsidR="00D843A6" w:rsidRPr="00D12E4D" w:rsidRDefault="00D843A6" w:rsidP="00A95B80">
      <w:r w:rsidRPr="00D12E4D">
        <w:t xml:space="preserve">This </w:t>
      </w:r>
      <w:r w:rsidRPr="00D12E4D">
        <w:rPr>
          <w:b/>
        </w:rPr>
        <w:t>INSERT</w:t>
      </w:r>
      <w:r w:rsidRPr="00D12E4D">
        <w:t xml:space="preserve"> Service style uses the </w:t>
      </w:r>
      <w:r w:rsidRPr="00D12E4D">
        <w:rPr>
          <w:i/>
        </w:rPr>
        <w:t>RIC Action Definition</w:t>
      </w:r>
      <w:r w:rsidRPr="00D12E4D">
        <w:t xml:space="preserve"> IE Format </w:t>
      </w:r>
      <w:r w:rsidR="00194121" w:rsidRPr="00D12E4D">
        <w:t xml:space="preserve">3 </w:t>
      </w:r>
      <w:r w:rsidRPr="00D12E4D">
        <w:t>(9.2.1.2.</w:t>
      </w:r>
      <w:r w:rsidR="00A078FA" w:rsidRPr="00D12E4D">
        <w:t>3</w:t>
      </w:r>
      <w:r w:rsidRPr="00D12E4D">
        <w:t xml:space="preserve">). The Insert style deals with the </w:t>
      </w:r>
      <w:r w:rsidR="00D11D9D">
        <w:rPr>
          <w:rFonts w:eastAsia="DengXian" w:hint="eastAsia"/>
          <w:lang w:eastAsia="zh-CN"/>
        </w:rPr>
        <w:t xml:space="preserve">supported </w:t>
      </w:r>
      <w:r w:rsidRPr="00D12E4D">
        <w:rPr>
          <w:i/>
          <w:iCs/>
        </w:rPr>
        <w:t xml:space="preserve">Indication </w:t>
      </w:r>
      <w:r w:rsidRPr="00D12E4D">
        <w:t xml:space="preserve">services, each service with a corresponding </w:t>
      </w:r>
      <w:r w:rsidRPr="00D12E4D">
        <w:rPr>
          <w:i/>
          <w:iCs/>
        </w:rPr>
        <w:t xml:space="preserve">Indication </w:t>
      </w:r>
      <w:r w:rsidRPr="00D12E4D">
        <w:t>ID</w:t>
      </w:r>
      <w:r w:rsidR="00D11D9D">
        <w:t xml:space="preserve"> </w:t>
      </w:r>
      <w:r w:rsidR="00D11D9D">
        <w:rPr>
          <w:rFonts w:eastAsia="DengXian" w:hint="eastAsia"/>
          <w:lang w:eastAsia="zh-CN"/>
        </w:rPr>
        <w:t>listed in Section 7.5.6.1</w:t>
      </w:r>
      <w:r w:rsidRPr="00D12E4D">
        <w:t xml:space="preserve">. The RAN parameters, associated with each Insert </w:t>
      </w:r>
      <w:r w:rsidRPr="00D12E4D">
        <w:rPr>
          <w:i/>
          <w:iCs/>
        </w:rPr>
        <w:t xml:space="preserve">Indication </w:t>
      </w:r>
      <w:r w:rsidRPr="00D12E4D">
        <w:t xml:space="preserve">service, are included by the E2 node in the </w:t>
      </w:r>
      <w:r w:rsidRPr="00D12E4D">
        <w:rPr>
          <w:i/>
          <w:iCs/>
        </w:rPr>
        <w:t xml:space="preserve">RIC Indication </w:t>
      </w:r>
      <w:r w:rsidRPr="00D12E4D">
        <w:t xml:space="preserve">message. Via the </w:t>
      </w:r>
      <w:r w:rsidRPr="00D12E4D">
        <w:rPr>
          <w:i/>
          <w:iCs/>
        </w:rPr>
        <w:t xml:space="preserve">RIC Indication </w:t>
      </w:r>
      <w:r w:rsidRPr="00D12E4D">
        <w:t xml:space="preserve">message, the E2 node seeks the near-RT RIC to accept or deny the request raised by the E2 node and to accordingly set the values for the associated RAN parameters by the RIC via the control action in the ensuing </w:t>
      </w:r>
      <w:r w:rsidRPr="00D12E4D">
        <w:rPr>
          <w:i/>
          <w:iCs/>
        </w:rPr>
        <w:t xml:space="preserve">RIC Control Request </w:t>
      </w:r>
      <w:r w:rsidRPr="00D12E4D">
        <w:t xml:space="preserve">message from the RIC. </w:t>
      </w:r>
    </w:p>
    <w:p w14:paraId="6AC11323" w14:textId="77777777" w:rsidR="00D843A6" w:rsidRPr="00D12E4D" w:rsidRDefault="00D843A6" w:rsidP="00D843A6">
      <w:pPr>
        <w:rPr>
          <w:lang w:val="en-GB"/>
        </w:rPr>
      </w:pPr>
    </w:p>
    <w:p w14:paraId="326D044B" w14:textId="2081DDA6" w:rsidR="00D843A6" w:rsidRPr="00D12E4D" w:rsidRDefault="00D843A6" w:rsidP="002B0C7A">
      <w:pPr>
        <w:pStyle w:val="Heading4"/>
      </w:pPr>
      <w:r w:rsidRPr="00D12E4D">
        <w:t>7.5.6.3</w:t>
      </w:r>
      <w:r w:rsidRPr="00D12E4D">
        <w:tab/>
      </w:r>
      <w:r w:rsidRPr="00D12E4D">
        <w:rPr>
          <w:bCs/>
        </w:rPr>
        <w:t>INSERT</w:t>
      </w:r>
      <w:r w:rsidRPr="00D12E4D">
        <w:t xml:space="preserve"> Service </w:t>
      </w:r>
      <w:r w:rsidRPr="00D12E4D">
        <w:rPr>
          <w:i/>
        </w:rPr>
        <w:t xml:space="preserve">RIC Indication </w:t>
      </w:r>
      <w:r w:rsidR="00A43CA7" w:rsidRPr="00D12E4D">
        <w:rPr>
          <w:i/>
        </w:rPr>
        <w:t>Header</w:t>
      </w:r>
      <w:r w:rsidR="00A43CA7" w:rsidRPr="00D12E4D">
        <w:t xml:space="preserve"> </w:t>
      </w:r>
      <w:r w:rsidRPr="00D12E4D">
        <w:t>IE contents</w:t>
      </w:r>
    </w:p>
    <w:p w14:paraId="1B4A6E64" w14:textId="0DC3DEFA" w:rsidR="00D843A6" w:rsidRPr="00D12E4D" w:rsidRDefault="00D843A6" w:rsidP="00D843A6">
      <w:pPr>
        <w:rPr>
          <w:lang w:val="en-GB"/>
        </w:rPr>
      </w:pPr>
      <w:r w:rsidRPr="00D12E4D">
        <w:rPr>
          <w:lang w:val="en-GB"/>
        </w:rPr>
        <w:t xml:space="preserve">This </w:t>
      </w:r>
      <w:r w:rsidRPr="00D12E4D">
        <w:rPr>
          <w:b/>
          <w:lang w:val="en-GB"/>
        </w:rPr>
        <w:t>INSERT</w:t>
      </w:r>
      <w:r w:rsidRPr="00D12E4D">
        <w:rPr>
          <w:lang w:val="en-GB"/>
        </w:rPr>
        <w:t xml:space="preserve"> </w:t>
      </w:r>
      <w:r w:rsidRPr="00D12E4D">
        <w:t xml:space="preserve">Service </w:t>
      </w:r>
      <w:r w:rsidRPr="00D12E4D">
        <w:rPr>
          <w:lang w:val="en-GB"/>
        </w:rPr>
        <w:t xml:space="preserve">style uses </w:t>
      </w:r>
      <w:r w:rsidRPr="00D12E4D">
        <w:rPr>
          <w:i/>
          <w:lang w:val="en-GB"/>
        </w:rPr>
        <w:t xml:space="preserve">RIC Indication </w:t>
      </w:r>
      <w:r w:rsidR="00A43CA7" w:rsidRPr="00D12E4D">
        <w:rPr>
          <w:i/>
          <w:lang w:val="en-GB"/>
        </w:rPr>
        <w:t>Header</w:t>
      </w:r>
      <w:r w:rsidR="00A43CA7" w:rsidRPr="00D12E4D">
        <w:rPr>
          <w:lang w:val="en-GB"/>
        </w:rPr>
        <w:t xml:space="preserve"> </w:t>
      </w:r>
      <w:r w:rsidRPr="00D12E4D">
        <w:rPr>
          <w:lang w:val="en-GB"/>
        </w:rPr>
        <w:t xml:space="preserve">IE Format </w:t>
      </w:r>
      <w:r w:rsidR="00194121" w:rsidRPr="00D12E4D">
        <w:rPr>
          <w:lang w:val="en-GB"/>
        </w:rPr>
        <w:t xml:space="preserve">2 </w:t>
      </w:r>
      <w:r w:rsidRPr="00D12E4D">
        <w:rPr>
          <w:lang w:val="en-GB"/>
        </w:rPr>
        <w:t xml:space="preserve">(9.2.1.3.2). The </w:t>
      </w:r>
      <w:r w:rsidRPr="00D12E4D">
        <w:rPr>
          <w:i/>
          <w:iCs/>
          <w:lang w:val="en-GB"/>
        </w:rPr>
        <w:t xml:space="preserve">RIC Indication </w:t>
      </w:r>
      <w:r w:rsidR="00A43CA7" w:rsidRPr="00D12E4D">
        <w:rPr>
          <w:i/>
          <w:iCs/>
          <w:lang w:val="en-GB"/>
        </w:rPr>
        <w:t xml:space="preserve">Header </w:t>
      </w:r>
      <w:r w:rsidRPr="00D12E4D">
        <w:rPr>
          <w:lang w:val="en-GB"/>
        </w:rPr>
        <w:t xml:space="preserve">IE has the UE ID, the </w:t>
      </w:r>
      <w:r w:rsidRPr="00D12E4D">
        <w:rPr>
          <w:i/>
          <w:iCs/>
          <w:lang w:val="en-GB"/>
        </w:rPr>
        <w:t xml:space="preserve">Insert </w:t>
      </w:r>
      <w:r w:rsidRPr="00D12E4D">
        <w:rPr>
          <w:lang w:val="en-GB"/>
        </w:rPr>
        <w:t xml:space="preserve">Service Style ID and the corresponding </w:t>
      </w:r>
      <w:r w:rsidRPr="00D12E4D">
        <w:rPr>
          <w:i/>
          <w:iCs/>
          <w:lang w:val="en-GB"/>
        </w:rPr>
        <w:t xml:space="preserve">Insert </w:t>
      </w:r>
      <w:r w:rsidRPr="00D12E4D">
        <w:rPr>
          <w:lang w:val="en-GB"/>
        </w:rPr>
        <w:t xml:space="preserve">Indication ID. </w:t>
      </w:r>
    </w:p>
    <w:p w14:paraId="1179AE33" w14:textId="77777777" w:rsidR="00D843A6" w:rsidRPr="00D12E4D" w:rsidRDefault="00D843A6" w:rsidP="002B0C7A">
      <w:pPr>
        <w:pStyle w:val="Heading4"/>
      </w:pPr>
      <w:r w:rsidRPr="00D12E4D">
        <w:t>7.5.6.4</w:t>
      </w:r>
      <w:r w:rsidRPr="00D12E4D">
        <w:tab/>
      </w:r>
      <w:r w:rsidRPr="00D12E4D">
        <w:rPr>
          <w:bCs/>
        </w:rPr>
        <w:t>INSERT</w:t>
      </w:r>
      <w:r w:rsidRPr="00D12E4D">
        <w:t xml:space="preserve"> Service </w:t>
      </w:r>
      <w:r w:rsidRPr="00D12E4D">
        <w:rPr>
          <w:i/>
        </w:rPr>
        <w:t>RIC Indication Message</w:t>
      </w:r>
      <w:r w:rsidRPr="00D12E4D">
        <w:t xml:space="preserve"> IE contents</w:t>
      </w:r>
    </w:p>
    <w:p w14:paraId="00DA560D" w14:textId="2E4DC967" w:rsidR="00102357" w:rsidRPr="00D12E4D" w:rsidRDefault="00102357" w:rsidP="00A95B80">
      <w:pPr>
        <w:rPr>
          <w:lang w:val="en-GB"/>
        </w:rPr>
      </w:pPr>
      <w:r w:rsidRPr="00D12E4D">
        <w:rPr>
          <w:lang w:val="en-GB"/>
        </w:rPr>
        <w:t xml:space="preserve">This </w:t>
      </w:r>
      <w:r w:rsidRPr="00D12E4D">
        <w:rPr>
          <w:b/>
          <w:lang w:val="en-GB"/>
        </w:rPr>
        <w:t>INSERT</w:t>
      </w:r>
      <w:r w:rsidRPr="00D12E4D">
        <w:rPr>
          <w:lang w:val="en-GB"/>
        </w:rPr>
        <w:t xml:space="preserve"> </w:t>
      </w:r>
      <w:r w:rsidRPr="00D12E4D">
        <w:t xml:space="preserve">Service </w:t>
      </w:r>
      <w:r w:rsidRPr="00D12E4D">
        <w:rPr>
          <w:lang w:val="en-GB"/>
        </w:rPr>
        <w:t xml:space="preserve">style uses </w:t>
      </w:r>
      <w:r w:rsidRPr="00D12E4D">
        <w:rPr>
          <w:i/>
          <w:lang w:val="en-GB"/>
        </w:rPr>
        <w:t>RIC Indication Message</w:t>
      </w:r>
      <w:r w:rsidRPr="00D12E4D">
        <w:rPr>
          <w:lang w:val="en-GB"/>
        </w:rPr>
        <w:t xml:space="preserve"> IE Format </w:t>
      </w:r>
      <w:r w:rsidR="00194121" w:rsidRPr="00D12E4D">
        <w:rPr>
          <w:lang w:val="en-GB"/>
        </w:rPr>
        <w:t xml:space="preserve">5 </w:t>
      </w:r>
      <w:r w:rsidRPr="00D12E4D">
        <w:rPr>
          <w:lang w:val="en-GB"/>
        </w:rPr>
        <w:t xml:space="preserve">(9.2.1.4.5). The </w:t>
      </w:r>
      <w:r w:rsidRPr="00D12E4D">
        <w:rPr>
          <w:i/>
          <w:iCs/>
          <w:lang w:val="en-GB"/>
        </w:rPr>
        <w:t xml:space="preserve">RIC Indication Message </w:t>
      </w:r>
      <w:r w:rsidRPr="00D12E4D">
        <w:rPr>
          <w:lang w:val="en-GB"/>
        </w:rPr>
        <w:t xml:space="preserve">IE includes a sequence of associated RAN parameters for which the E2 node seeks the near-RT RIC to accept/deny the request raised by the E2 node and accordingly set the values for the associated RAN parameters, via the control action in the ensuing </w:t>
      </w:r>
      <w:r w:rsidRPr="00D12E4D">
        <w:rPr>
          <w:i/>
          <w:iCs/>
          <w:lang w:val="en-GB"/>
        </w:rPr>
        <w:t xml:space="preserve">RIC Control Request </w:t>
      </w:r>
      <w:r w:rsidRPr="00D12E4D">
        <w:rPr>
          <w:lang w:val="en-GB"/>
        </w:rPr>
        <w:t>IE.</w:t>
      </w:r>
    </w:p>
    <w:p w14:paraId="5741255F" w14:textId="77777777" w:rsidR="00D843A6" w:rsidRPr="00D12E4D" w:rsidRDefault="00D843A6" w:rsidP="002B0C7A">
      <w:pPr>
        <w:pStyle w:val="Heading4"/>
      </w:pPr>
      <w:r w:rsidRPr="00D12E4D">
        <w:t>7.5.6.5</w:t>
      </w:r>
      <w:r w:rsidRPr="00D12E4D">
        <w:tab/>
      </w:r>
      <w:r w:rsidRPr="00D12E4D">
        <w:rPr>
          <w:bCs/>
        </w:rPr>
        <w:t>INSERT</w:t>
      </w:r>
      <w:r w:rsidRPr="00D12E4D">
        <w:t xml:space="preserve"> Service </w:t>
      </w:r>
      <w:r w:rsidRPr="00D12E4D">
        <w:rPr>
          <w:i/>
        </w:rPr>
        <w:t>RIC Call Process ID</w:t>
      </w:r>
      <w:r w:rsidRPr="00D12E4D">
        <w:t xml:space="preserve"> IE contents</w:t>
      </w:r>
    </w:p>
    <w:p w14:paraId="79437F55" w14:textId="7934512D" w:rsidR="00D843A6" w:rsidRPr="00D12E4D" w:rsidRDefault="00D843A6" w:rsidP="00D843A6">
      <w:pPr>
        <w:rPr>
          <w:lang w:val="en-GB"/>
        </w:rPr>
      </w:pPr>
      <w:r w:rsidRPr="00D12E4D">
        <w:rPr>
          <w:lang w:val="en-GB"/>
        </w:rPr>
        <w:t xml:space="preserve">This </w:t>
      </w:r>
      <w:r w:rsidRPr="00D12E4D">
        <w:rPr>
          <w:b/>
          <w:lang w:val="en-GB"/>
        </w:rPr>
        <w:t>INSERT</w:t>
      </w:r>
      <w:r w:rsidRPr="00D12E4D">
        <w:rPr>
          <w:lang w:val="en-GB"/>
        </w:rPr>
        <w:t xml:space="preserve"> </w:t>
      </w:r>
      <w:r w:rsidRPr="00D12E4D">
        <w:t xml:space="preserve">Service </w:t>
      </w:r>
      <w:r w:rsidRPr="00D12E4D">
        <w:rPr>
          <w:lang w:val="en-GB"/>
        </w:rPr>
        <w:t xml:space="preserve">style uses </w:t>
      </w:r>
      <w:r w:rsidRPr="00D12E4D">
        <w:rPr>
          <w:i/>
          <w:lang w:val="en-GB"/>
        </w:rPr>
        <w:t>RIC Call Process ID</w:t>
      </w:r>
      <w:r w:rsidRPr="00D12E4D">
        <w:rPr>
          <w:lang w:val="en-GB"/>
        </w:rPr>
        <w:t xml:space="preserve"> </w:t>
      </w:r>
      <w:r w:rsidR="00194121" w:rsidRPr="00D12E4D">
        <w:rPr>
          <w:lang w:val="en-GB"/>
        </w:rPr>
        <w:t xml:space="preserve">IE Format </w:t>
      </w:r>
      <w:r w:rsidRPr="00D12E4D">
        <w:rPr>
          <w:lang w:val="en-GB"/>
        </w:rPr>
        <w:t>1 (9.2.1.5.1).</w:t>
      </w:r>
    </w:p>
    <w:p w14:paraId="2D78C735" w14:textId="77777777" w:rsidR="00D843A6" w:rsidRPr="00D12E4D" w:rsidRDefault="00D843A6" w:rsidP="002B0C7A">
      <w:pPr>
        <w:pStyle w:val="Heading3"/>
      </w:pPr>
      <w:bookmarkStart w:id="214" w:name="_Toc77320943"/>
      <w:bookmarkStart w:id="215" w:name="_Toc79485138"/>
      <w:bookmarkStart w:id="216" w:name="_Toc110274555"/>
      <w:r w:rsidRPr="00D12E4D">
        <w:t>7.5.7</w:t>
      </w:r>
      <w:r w:rsidRPr="00D12E4D">
        <w:tab/>
      </w:r>
      <w:r w:rsidRPr="00D12E4D">
        <w:rPr>
          <w:bCs/>
        </w:rPr>
        <w:t>INSERT</w:t>
      </w:r>
      <w:r w:rsidRPr="00D12E4D">
        <w:t xml:space="preserve"> Service Style 6: Carrier Aggregation Control Request</w:t>
      </w:r>
      <w:bookmarkEnd w:id="214"/>
      <w:bookmarkEnd w:id="215"/>
      <w:bookmarkEnd w:id="216"/>
    </w:p>
    <w:p w14:paraId="0D7F0251" w14:textId="77777777" w:rsidR="00D843A6" w:rsidRPr="00D12E4D" w:rsidRDefault="00D843A6" w:rsidP="002B0C7A">
      <w:pPr>
        <w:pStyle w:val="Heading4"/>
      </w:pPr>
      <w:r w:rsidRPr="00D12E4D">
        <w:t>7.5.7.1</w:t>
      </w:r>
      <w:r w:rsidRPr="00D12E4D">
        <w:tab/>
      </w:r>
      <w:r w:rsidRPr="00D12E4D">
        <w:rPr>
          <w:bCs/>
        </w:rPr>
        <w:t>INSERT</w:t>
      </w:r>
      <w:r w:rsidRPr="00D12E4D">
        <w:t xml:space="preserve"> Service Style description</w:t>
      </w:r>
    </w:p>
    <w:p w14:paraId="5C888A88" w14:textId="717783B0" w:rsidR="00D843A6" w:rsidRPr="00D12E4D" w:rsidRDefault="00D843A6" w:rsidP="00A95B80">
      <w:pPr>
        <w:rPr>
          <w:lang w:val="en-GB"/>
        </w:rPr>
      </w:pPr>
      <w:r w:rsidRPr="00D12E4D">
        <w:t xml:space="preserve">This </w:t>
      </w:r>
      <w:r w:rsidRPr="00D12E4D">
        <w:rPr>
          <w:b/>
        </w:rPr>
        <w:t>INSERT</w:t>
      </w:r>
      <w:r w:rsidRPr="00D12E4D">
        <w:t xml:space="preserve"> Service style provides a mechanism to initiate request for controlling the carrier aggregation of the UE using the </w:t>
      </w:r>
      <w:r w:rsidRPr="00D12E4D">
        <w:rPr>
          <w:i/>
        </w:rPr>
        <w:t>RIC Indication Message</w:t>
      </w:r>
      <w:r w:rsidRPr="00D12E4D">
        <w:t xml:space="preserve"> IE and associated </w:t>
      </w:r>
      <w:r w:rsidRPr="00D12E4D">
        <w:rPr>
          <w:i/>
        </w:rPr>
        <w:t xml:space="preserve">RIC Indication Header </w:t>
      </w:r>
      <w:r w:rsidRPr="00D12E4D">
        <w:t xml:space="preserve">IE. The E2 node sends a </w:t>
      </w:r>
      <w:r w:rsidRPr="00D12E4D">
        <w:rPr>
          <w:i/>
          <w:iCs/>
        </w:rPr>
        <w:t xml:space="preserve">RIC Indication </w:t>
      </w:r>
      <w:r w:rsidRPr="00D12E4D">
        <w:t xml:space="preserve">message to the near-RT RIC and the ongoing call process is suspended at the E2 node until the E2 node hears back from the RIC. The optional </w:t>
      </w:r>
      <w:r w:rsidRPr="00D12E4D">
        <w:rPr>
          <w:i/>
        </w:rPr>
        <w:t>RIC Call Process ID</w:t>
      </w:r>
      <w:r w:rsidRPr="00D12E4D">
        <w:t xml:space="preserve"> IE is used by the E2 node to match a </w:t>
      </w:r>
      <w:r w:rsidRPr="00D12E4D">
        <w:rPr>
          <w:i/>
          <w:iCs/>
        </w:rPr>
        <w:t xml:space="preserve">RIC Control Request </w:t>
      </w:r>
      <w:r w:rsidRPr="00D12E4D">
        <w:t xml:space="preserve">message to a </w:t>
      </w:r>
      <w:r w:rsidRPr="00D12E4D">
        <w:rPr>
          <w:i/>
          <w:iCs/>
        </w:rPr>
        <w:t xml:space="preserve">RIC Indication </w:t>
      </w:r>
      <w:r w:rsidRPr="00D12E4D">
        <w:t>message, following which the E2 node can resume the suspended call processing for the UE</w:t>
      </w:r>
      <w:r w:rsidRPr="00D12E4D">
        <w:rPr>
          <w:lang w:val="en-GB"/>
        </w:rPr>
        <w:t>.</w:t>
      </w:r>
    </w:p>
    <w:p w14:paraId="7D376A94" w14:textId="77777777" w:rsidR="00D843A6" w:rsidRPr="00D12E4D" w:rsidRDefault="00D843A6" w:rsidP="00A95B80">
      <w:pPr>
        <w:rPr>
          <w:lang w:val="en-GB"/>
        </w:rPr>
      </w:pPr>
      <w:r w:rsidRPr="00D12E4D">
        <w:rPr>
          <w:lang w:val="en-GB"/>
        </w:rPr>
        <w:t>Applications of this service include:</w:t>
      </w:r>
    </w:p>
    <w:p w14:paraId="5200B48A" w14:textId="77777777" w:rsidR="00D843A6" w:rsidRPr="00BA12CE" w:rsidRDefault="00D843A6" w:rsidP="00A95B80">
      <w:pPr>
        <w:pStyle w:val="B1"/>
        <w:rPr>
          <w:lang w:val="en-GB"/>
        </w:rPr>
      </w:pPr>
      <w:r w:rsidRPr="003D00CF">
        <w:rPr>
          <w:lang w:val="en-GB"/>
        </w:rPr>
        <w:t>-</w:t>
      </w:r>
      <w:r w:rsidRPr="003D00CF">
        <w:rPr>
          <w:lang w:val="en-GB"/>
        </w:rPr>
        <w:tab/>
        <w:t>Request for Carrier Aggregation (CA) initiation for a selected</w:t>
      </w:r>
      <w:r w:rsidRPr="00BA12CE">
        <w:rPr>
          <w:lang w:val="en-GB"/>
        </w:rPr>
        <w:t xml:space="preserve"> UE towards a target secondary cell or cells</w:t>
      </w:r>
    </w:p>
    <w:p w14:paraId="001AE6E2" w14:textId="77777777" w:rsidR="00D843A6" w:rsidRPr="00A95B80" w:rsidRDefault="00D843A6" w:rsidP="00A95B80">
      <w:pPr>
        <w:pStyle w:val="B1"/>
      </w:pPr>
      <w:r w:rsidRPr="00A95B80">
        <w:t>-</w:t>
      </w:r>
      <w:r w:rsidRPr="00A95B80">
        <w:tab/>
        <w:t>Request for Carrier Aggregation (CA) modification for a selected UE, or Secondary cell change for a selected UE towards a target secondary cell or cells</w:t>
      </w:r>
    </w:p>
    <w:p w14:paraId="231809ED" w14:textId="753D1C96" w:rsidR="00D843A6" w:rsidRDefault="00D843A6" w:rsidP="00A95B80">
      <w:pPr>
        <w:pStyle w:val="B1"/>
        <w:rPr>
          <w:lang w:val="en-GB"/>
        </w:rPr>
      </w:pPr>
      <w:r w:rsidRPr="00D12E4D">
        <w:rPr>
          <w:lang w:val="en-GB"/>
        </w:rPr>
        <w:t>-</w:t>
      </w:r>
      <w:r w:rsidRPr="00D12E4D">
        <w:rPr>
          <w:lang w:val="en-GB"/>
        </w:rPr>
        <w:tab/>
        <w:t xml:space="preserve">Request </w:t>
      </w:r>
      <w:r w:rsidRPr="003D00CF">
        <w:rPr>
          <w:lang w:val="en-GB"/>
        </w:rPr>
        <w:t>for Carrier Aggregation (CA) release initiatio</w:t>
      </w:r>
      <w:r w:rsidRPr="00BA12CE">
        <w:rPr>
          <w:lang w:val="en-GB"/>
        </w:rPr>
        <w:t>n for a selected UE</w:t>
      </w:r>
    </w:p>
    <w:p w14:paraId="4BF75AA8" w14:textId="77777777" w:rsidR="00EB339E" w:rsidRDefault="00EB339E" w:rsidP="00EB339E">
      <w:pPr>
        <w:spacing w:after="120"/>
        <w:rPr>
          <w:rFonts w:eastAsia="DengXian"/>
          <w:lang w:eastAsia="zh-CN"/>
        </w:rPr>
      </w:pPr>
      <w:r w:rsidRPr="00C92930">
        <w:t xml:space="preserve">This Insert style </w:t>
      </w:r>
      <w:r>
        <w:rPr>
          <w:rFonts w:eastAsia="DengXian" w:hint="eastAsia"/>
          <w:lang w:eastAsia="zh-CN"/>
        </w:rPr>
        <w:t>supports</w:t>
      </w:r>
      <w:r w:rsidRPr="00C92930">
        <w:t xml:space="preserve"> the following </w:t>
      </w:r>
      <w:r w:rsidRPr="00C92930">
        <w:rPr>
          <w:i/>
          <w:iCs/>
        </w:rPr>
        <w:t xml:space="preserve">Indication </w:t>
      </w:r>
      <w:r w:rsidRPr="00C92930">
        <w:t xml:space="preserve">services, each service listed below with a corresponding </w:t>
      </w:r>
      <w:r w:rsidRPr="00C92930">
        <w:rPr>
          <w:i/>
          <w:iCs/>
        </w:rPr>
        <w:t xml:space="preserve">Indication </w:t>
      </w:r>
      <w:r w:rsidRPr="00C92930">
        <w:t>ID.</w:t>
      </w:r>
      <w:r>
        <w:rPr>
          <w:rFonts w:eastAsia="DengXian" w:hint="eastAsia"/>
          <w:lang w:eastAsia="zh-CN"/>
        </w:rPr>
        <w:t xml:space="preserve"> The RAN parameters, associated with each Insert Indication service, are listed in the sections shown below.</w:t>
      </w:r>
    </w:p>
    <w:tbl>
      <w:tblPr>
        <w:tblW w:w="9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1980"/>
        <w:gridCol w:w="5330"/>
        <w:gridCol w:w="1277"/>
      </w:tblGrid>
      <w:tr w:rsidR="00EB339E" w:rsidRPr="00D12E4D" w14:paraId="0A22A5E3" w14:textId="77777777" w:rsidTr="0097018C">
        <w:trPr>
          <w:trHeight w:val="186"/>
        </w:trPr>
        <w:tc>
          <w:tcPr>
            <w:tcW w:w="1075" w:type="dxa"/>
            <w:shd w:val="clear" w:color="auto" w:fill="auto"/>
          </w:tcPr>
          <w:p w14:paraId="67AF31C1" w14:textId="77777777" w:rsidR="00EB339E" w:rsidRPr="00D12E4D" w:rsidRDefault="00EB339E" w:rsidP="0097018C">
            <w:pPr>
              <w:keepNext/>
              <w:keepLines/>
              <w:spacing w:after="0"/>
              <w:jc w:val="center"/>
              <w:rPr>
                <w:rFonts w:ascii="Arial" w:hAnsi="Arial"/>
                <w:b/>
                <w:sz w:val="18"/>
                <w:lang w:eastAsia="ja-JP"/>
              </w:rPr>
            </w:pPr>
            <w:r w:rsidRPr="00D12E4D">
              <w:rPr>
                <w:rFonts w:ascii="Arial" w:hAnsi="Arial"/>
                <w:b/>
                <w:sz w:val="18"/>
                <w:lang w:eastAsia="ja-JP"/>
              </w:rPr>
              <w:t>Indication</w:t>
            </w:r>
          </w:p>
          <w:p w14:paraId="4714B558" w14:textId="77777777" w:rsidR="00EB339E" w:rsidRPr="00D12E4D" w:rsidRDefault="00EB339E" w:rsidP="0097018C">
            <w:pPr>
              <w:keepNext/>
              <w:keepLines/>
              <w:spacing w:after="0"/>
              <w:jc w:val="center"/>
              <w:rPr>
                <w:rFonts w:ascii="Arial" w:hAnsi="Arial"/>
                <w:b/>
                <w:sz w:val="18"/>
                <w:lang w:eastAsia="ja-JP"/>
              </w:rPr>
            </w:pPr>
            <w:r w:rsidRPr="00D12E4D">
              <w:rPr>
                <w:rFonts w:ascii="Arial" w:hAnsi="Arial"/>
                <w:b/>
                <w:sz w:val="18"/>
                <w:lang w:eastAsia="ja-JP"/>
              </w:rPr>
              <w:t>ID</w:t>
            </w:r>
          </w:p>
        </w:tc>
        <w:tc>
          <w:tcPr>
            <w:tcW w:w="1980" w:type="dxa"/>
            <w:shd w:val="clear" w:color="auto" w:fill="auto"/>
          </w:tcPr>
          <w:p w14:paraId="007DD0F5" w14:textId="77777777" w:rsidR="00EB339E" w:rsidRPr="00D12E4D" w:rsidRDefault="00EB339E" w:rsidP="0097018C">
            <w:pPr>
              <w:keepNext/>
              <w:keepLines/>
              <w:spacing w:after="0"/>
              <w:jc w:val="center"/>
              <w:rPr>
                <w:rFonts w:ascii="Arial" w:hAnsi="Arial"/>
                <w:b/>
                <w:sz w:val="18"/>
                <w:lang w:eastAsia="ja-JP"/>
              </w:rPr>
            </w:pPr>
            <w:r w:rsidRPr="00D12E4D">
              <w:rPr>
                <w:rFonts w:ascii="Arial" w:hAnsi="Arial"/>
                <w:b/>
                <w:sz w:val="18"/>
                <w:lang w:eastAsia="ja-JP"/>
              </w:rPr>
              <w:t>Indication Name</w:t>
            </w:r>
          </w:p>
        </w:tc>
        <w:tc>
          <w:tcPr>
            <w:tcW w:w="5330" w:type="dxa"/>
          </w:tcPr>
          <w:p w14:paraId="75C5EE43" w14:textId="77777777" w:rsidR="00EB339E" w:rsidRPr="00D12E4D" w:rsidRDefault="00EB339E" w:rsidP="0097018C">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Insert Indication Description</w:t>
            </w:r>
          </w:p>
        </w:tc>
        <w:tc>
          <w:tcPr>
            <w:tcW w:w="1277" w:type="dxa"/>
            <w:shd w:val="clear" w:color="auto" w:fill="auto"/>
          </w:tcPr>
          <w:p w14:paraId="45528770" w14:textId="77777777" w:rsidR="00EB339E" w:rsidRPr="00D12E4D" w:rsidRDefault="00EB339E" w:rsidP="0097018C">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Associated RAN parameters</w:t>
            </w:r>
          </w:p>
        </w:tc>
      </w:tr>
      <w:tr w:rsidR="00EB339E" w:rsidRPr="00D12E4D" w14:paraId="052F806C" w14:textId="77777777" w:rsidTr="0097018C">
        <w:trPr>
          <w:trHeight w:val="364"/>
        </w:trPr>
        <w:tc>
          <w:tcPr>
            <w:tcW w:w="1075" w:type="dxa"/>
            <w:shd w:val="clear" w:color="auto" w:fill="auto"/>
          </w:tcPr>
          <w:p w14:paraId="6E42B2E7" w14:textId="77777777" w:rsidR="00EB339E" w:rsidRPr="00D12E4D" w:rsidRDefault="00EB339E" w:rsidP="0097018C">
            <w:pPr>
              <w:keepNext/>
              <w:keepLines/>
              <w:spacing w:after="0"/>
              <w:jc w:val="center"/>
              <w:rPr>
                <w:rFonts w:ascii="Arial" w:hAnsi="Arial"/>
                <w:sz w:val="18"/>
                <w:lang w:eastAsia="ja-JP"/>
              </w:rPr>
            </w:pPr>
            <w:r w:rsidRPr="00D12E4D">
              <w:rPr>
                <w:rFonts w:ascii="Arial" w:hAnsi="Arial"/>
                <w:sz w:val="18"/>
                <w:lang w:eastAsia="ja-JP"/>
              </w:rPr>
              <w:t>1</w:t>
            </w:r>
          </w:p>
        </w:tc>
        <w:tc>
          <w:tcPr>
            <w:tcW w:w="1980" w:type="dxa"/>
            <w:shd w:val="clear" w:color="auto" w:fill="auto"/>
          </w:tcPr>
          <w:p w14:paraId="0FD64607" w14:textId="77777777" w:rsidR="00EB339E" w:rsidRPr="00D12E4D" w:rsidRDefault="00EB339E" w:rsidP="0097018C">
            <w:pPr>
              <w:keepNext/>
              <w:keepLines/>
              <w:spacing w:after="0"/>
              <w:rPr>
                <w:rFonts w:ascii="Arial" w:hAnsi="Arial"/>
                <w:sz w:val="18"/>
              </w:rPr>
            </w:pPr>
            <w:r w:rsidRPr="00D12E4D">
              <w:rPr>
                <w:rFonts w:ascii="Arial" w:hAnsi="Arial"/>
                <w:sz w:val="18"/>
              </w:rPr>
              <w:t>CA Secondary Cell Addition Control request</w:t>
            </w:r>
          </w:p>
        </w:tc>
        <w:tc>
          <w:tcPr>
            <w:tcW w:w="5330" w:type="dxa"/>
          </w:tcPr>
          <w:p w14:paraId="2A4922A2" w14:textId="77777777" w:rsidR="00EB339E" w:rsidRPr="00D12E4D" w:rsidRDefault="00EB339E" w:rsidP="0097018C">
            <w:pPr>
              <w:keepNext/>
              <w:keepLines/>
              <w:spacing w:after="0"/>
              <w:rPr>
                <w:rFonts w:ascii="Arial" w:hAnsi="Arial"/>
                <w:sz w:val="18"/>
                <w:lang w:eastAsia="zh-CN"/>
              </w:rPr>
            </w:pPr>
            <w:r w:rsidRPr="00D12E4D">
              <w:rPr>
                <w:rFonts w:ascii="Arial" w:hAnsi="Arial"/>
                <w:sz w:val="18"/>
                <w:lang w:eastAsia="zh-CN"/>
              </w:rPr>
              <w:t>To request control of the secondary cell addition for a UE</w:t>
            </w:r>
          </w:p>
        </w:tc>
        <w:tc>
          <w:tcPr>
            <w:tcW w:w="1277" w:type="dxa"/>
            <w:shd w:val="clear" w:color="auto" w:fill="auto"/>
          </w:tcPr>
          <w:p w14:paraId="52C25B25" w14:textId="77777777" w:rsidR="00EB339E" w:rsidRPr="00D12E4D" w:rsidRDefault="00EB339E"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8.3.7.1</w:t>
            </w:r>
          </w:p>
        </w:tc>
      </w:tr>
      <w:tr w:rsidR="00EB339E" w:rsidRPr="00D12E4D" w14:paraId="2555D282" w14:textId="77777777" w:rsidTr="0097018C">
        <w:trPr>
          <w:trHeight w:val="752"/>
        </w:trPr>
        <w:tc>
          <w:tcPr>
            <w:tcW w:w="1075" w:type="dxa"/>
            <w:shd w:val="clear" w:color="auto" w:fill="auto"/>
          </w:tcPr>
          <w:p w14:paraId="0A5E6AE2" w14:textId="77777777" w:rsidR="00EB339E" w:rsidRPr="00D12E4D" w:rsidRDefault="00EB339E" w:rsidP="0097018C">
            <w:pPr>
              <w:keepNext/>
              <w:keepLines/>
              <w:spacing w:after="0"/>
              <w:jc w:val="center"/>
              <w:rPr>
                <w:rFonts w:ascii="Arial" w:hAnsi="Arial"/>
                <w:sz w:val="18"/>
                <w:lang w:eastAsia="ja-JP"/>
              </w:rPr>
            </w:pPr>
            <w:r w:rsidRPr="00D12E4D">
              <w:rPr>
                <w:rFonts w:ascii="Arial" w:hAnsi="Arial"/>
                <w:sz w:val="18"/>
                <w:lang w:eastAsia="ja-JP"/>
              </w:rPr>
              <w:t>2</w:t>
            </w:r>
          </w:p>
        </w:tc>
        <w:tc>
          <w:tcPr>
            <w:tcW w:w="1980" w:type="dxa"/>
            <w:shd w:val="clear" w:color="auto" w:fill="auto"/>
          </w:tcPr>
          <w:p w14:paraId="633703B1" w14:textId="77777777" w:rsidR="00EB339E" w:rsidRPr="00D12E4D" w:rsidDel="00304073" w:rsidRDefault="00EB339E" w:rsidP="0097018C">
            <w:pPr>
              <w:keepNext/>
              <w:keepLines/>
              <w:spacing w:after="0"/>
              <w:rPr>
                <w:rFonts w:ascii="Arial" w:hAnsi="Arial"/>
                <w:sz w:val="18"/>
              </w:rPr>
            </w:pPr>
            <w:r w:rsidRPr="00D12E4D">
              <w:rPr>
                <w:rFonts w:ascii="Arial" w:hAnsi="Arial"/>
                <w:sz w:val="18"/>
              </w:rPr>
              <w:t>CA Secondary Cell Modification and Release Control request</w:t>
            </w:r>
          </w:p>
        </w:tc>
        <w:tc>
          <w:tcPr>
            <w:tcW w:w="5330" w:type="dxa"/>
          </w:tcPr>
          <w:p w14:paraId="509581DB" w14:textId="77777777" w:rsidR="00EB339E" w:rsidRPr="00D12E4D" w:rsidDel="00CE2430" w:rsidRDefault="00EB339E" w:rsidP="0097018C">
            <w:pPr>
              <w:keepNext/>
              <w:keepLines/>
              <w:spacing w:after="0"/>
              <w:rPr>
                <w:rFonts w:ascii="Arial" w:hAnsi="Arial"/>
                <w:sz w:val="18"/>
                <w:lang w:eastAsia="zh-CN"/>
              </w:rPr>
            </w:pPr>
            <w:r w:rsidRPr="00D12E4D">
              <w:rPr>
                <w:rFonts w:ascii="Arial" w:hAnsi="Arial"/>
                <w:sz w:val="18"/>
                <w:lang w:eastAsia="zh-CN"/>
              </w:rPr>
              <w:t>To request control of the modification and release of secondary cells for a UE</w:t>
            </w:r>
          </w:p>
        </w:tc>
        <w:tc>
          <w:tcPr>
            <w:tcW w:w="1277" w:type="dxa"/>
            <w:shd w:val="clear" w:color="auto" w:fill="auto"/>
          </w:tcPr>
          <w:p w14:paraId="12A37F42" w14:textId="77777777" w:rsidR="00EB339E" w:rsidRPr="00D12E4D" w:rsidDel="009E6C86" w:rsidRDefault="00EB339E"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8.3.7.2</w:t>
            </w:r>
          </w:p>
        </w:tc>
      </w:tr>
    </w:tbl>
    <w:p w14:paraId="447E93D0" w14:textId="77777777" w:rsidR="00EB339E" w:rsidRPr="00BA12CE" w:rsidRDefault="00EB339E" w:rsidP="004004DE">
      <w:pPr>
        <w:pStyle w:val="B1"/>
        <w:ind w:left="0" w:firstLine="0"/>
      </w:pPr>
    </w:p>
    <w:p w14:paraId="6C4187D0" w14:textId="77777777" w:rsidR="00D843A6" w:rsidRPr="00D12E4D" w:rsidRDefault="00D843A6" w:rsidP="002B0C7A">
      <w:pPr>
        <w:pStyle w:val="Heading4"/>
      </w:pPr>
      <w:r w:rsidRPr="00D12E4D">
        <w:lastRenderedPageBreak/>
        <w:t>7.5.7.2</w:t>
      </w:r>
      <w:r w:rsidRPr="00D12E4D">
        <w:tab/>
      </w:r>
      <w:r w:rsidRPr="00D12E4D">
        <w:rPr>
          <w:bCs/>
        </w:rPr>
        <w:t>INSERT</w:t>
      </w:r>
      <w:r w:rsidRPr="00D12E4D">
        <w:t xml:space="preserve"> Service </w:t>
      </w:r>
      <w:r w:rsidRPr="00D12E4D">
        <w:rPr>
          <w:i/>
          <w:iCs/>
        </w:rPr>
        <w:t xml:space="preserve">RIC Action Definition </w:t>
      </w:r>
      <w:r w:rsidRPr="00D12E4D">
        <w:t>IE contents</w:t>
      </w:r>
    </w:p>
    <w:p w14:paraId="29042010" w14:textId="2BA9CE48" w:rsidR="00D843A6" w:rsidRPr="00D12E4D" w:rsidRDefault="00D843A6" w:rsidP="00A95B80">
      <w:r w:rsidRPr="00D12E4D">
        <w:t xml:space="preserve">This </w:t>
      </w:r>
      <w:r w:rsidRPr="00D12E4D">
        <w:rPr>
          <w:b/>
        </w:rPr>
        <w:t>INSERT</w:t>
      </w:r>
      <w:r w:rsidRPr="00D12E4D">
        <w:t xml:space="preserve"> Service style uses the </w:t>
      </w:r>
      <w:r w:rsidRPr="00D12E4D">
        <w:rPr>
          <w:i/>
        </w:rPr>
        <w:t>RIC Action Definition</w:t>
      </w:r>
      <w:r w:rsidRPr="00D12E4D">
        <w:t xml:space="preserve"> IE Format </w:t>
      </w:r>
      <w:r w:rsidR="00194121" w:rsidRPr="00D12E4D">
        <w:t xml:space="preserve">3 </w:t>
      </w:r>
      <w:r w:rsidRPr="00D12E4D">
        <w:t>(9.2.1.2.</w:t>
      </w:r>
      <w:r w:rsidR="00102357" w:rsidRPr="00D12E4D">
        <w:t>3</w:t>
      </w:r>
      <w:r w:rsidRPr="00D12E4D">
        <w:t xml:space="preserve">). The Insert style deals with the </w:t>
      </w:r>
      <w:r w:rsidR="00EB339E">
        <w:rPr>
          <w:rFonts w:eastAsia="DengXian" w:hint="eastAsia"/>
          <w:lang w:eastAsia="zh-CN"/>
        </w:rPr>
        <w:t>supported</w:t>
      </w:r>
      <w:r w:rsidR="00EB339E" w:rsidRPr="00C92930">
        <w:t xml:space="preserve"> </w:t>
      </w:r>
      <w:r w:rsidRPr="00D12E4D">
        <w:rPr>
          <w:i/>
          <w:iCs/>
        </w:rPr>
        <w:t xml:space="preserve">Indication </w:t>
      </w:r>
      <w:r w:rsidRPr="00D12E4D">
        <w:t xml:space="preserve">services, each service with a corresponding </w:t>
      </w:r>
      <w:r w:rsidRPr="00D12E4D">
        <w:rPr>
          <w:i/>
          <w:iCs/>
        </w:rPr>
        <w:t xml:space="preserve">Indication </w:t>
      </w:r>
      <w:r w:rsidRPr="00D12E4D">
        <w:t>ID</w:t>
      </w:r>
      <w:r w:rsidR="00EB339E">
        <w:t xml:space="preserve"> </w:t>
      </w:r>
      <w:r w:rsidR="00EB339E">
        <w:rPr>
          <w:rFonts w:eastAsia="DengXian" w:hint="eastAsia"/>
          <w:lang w:eastAsia="zh-CN"/>
        </w:rPr>
        <w:t>listed in Section 7.5.7.1</w:t>
      </w:r>
      <w:r w:rsidRPr="00D12E4D">
        <w:t xml:space="preserve">. The RAN parameters, associated with each Insert </w:t>
      </w:r>
      <w:r w:rsidRPr="00D12E4D">
        <w:rPr>
          <w:i/>
          <w:iCs/>
        </w:rPr>
        <w:t xml:space="preserve">Indication </w:t>
      </w:r>
      <w:r w:rsidRPr="00D12E4D">
        <w:t xml:space="preserve">service, are included by the E2 node in the </w:t>
      </w:r>
      <w:r w:rsidRPr="00D12E4D">
        <w:rPr>
          <w:i/>
          <w:iCs/>
        </w:rPr>
        <w:t xml:space="preserve">RIC Indication </w:t>
      </w:r>
      <w:r w:rsidRPr="00D12E4D">
        <w:t xml:space="preserve">message. Via the </w:t>
      </w:r>
      <w:r w:rsidRPr="00D12E4D">
        <w:rPr>
          <w:i/>
          <w:iCs/>
        </w:rPr>
        <w:t xml:space="preserve">RIC Indication </w:t>
      </w:r>
      <w:r w:rsidRPr="00D12E4D">
        <w:t xml:space="preserve">message, the E2 node seeks the near-RT RIC to accept or deny the request raised by the E2 node and to accordingly, set the values for the associated RAN parameters by the RIC via the control action in the ensuing </w:t>
      </w:r>
      <w:r w:rsidRPr="00D12E4D">
        <w:rPr>
          <w:i/>
          <w:iCs/>
        </w:rPr>
        <w:t xml:space="preserve">RIC Control Request </w:t>
      </w:r>
      <w:r w:rsidRPr="00D12E4D">
        <w:t>message from the RIC.</w:t>
      </w:r>
    </w:p>
    <w:p w14:paraId="418632CA" w14:textId="77777777" w:rsidR="00A95B80" w:rsidRPr="00A95B80" w:rsidRDefault="00A95B80" w:rsidP="00A95B80"/>
    <w:p w14:paraId="3FBD48B2" w14:textId="2A5F6AAB" w:rsidR="00D843A6" w:rsidRPr="00D12E4D" w:rsidRDefault="00D843A6" w:rsidP="002B0C7A">
      <w:pPr>
        <w:pStyle w:val="Heading4"/>
      </w:pPr>
      <w:r w:rsidRPr="00D12E4D">
        <w:t>7.5.7.3</w:t>
      </w:r>
      <w:r w:rsidRPr="00D12E4D">
        <w:tab/>
      </w:r>
      <w:r w:rsidRPr="00D12E4D">
        <w:rPr>
          <w:bCs/>
        </w:rPr>
        <w:t>INSERT</w:t>
      </w:r>
      <w:r w:rsidRPr="00D12E4D">
        <w:t xml:space="preserve"> Service </w:t>
      </w:r>
      <w:r w:rsidRPr="00D12E4D">
        <w:rPr>
          <w:i/>
        </w:rPr>
        <w:t xml:space="preserve">RIC Indication </w:t>
      </w:r>
      <w:r w:rsidR="00A43CA7" w:rsidRPr="00D12E4D">
        <w:rPr>
          <w:i/>
        </w:rPr>
        <w:t>Header</w:t>
      </w:r>
      <w:r w:rsidR="00A43CA7" w:rsidRPr="00D12E4D">
        <w:t xml:space="preserve"> </w:t>
      </w:r>
      <w:r w:rsidRPr="00D12E4D">
        <w:t>IE contents</w:t>
      </w:r>
    </w:p>
    <w:p w14:paraId="5B9A9F37" w14:textId="5A2A91CD" w:rsidR="00D843A6" w:rsidRPr="00D12E4D" w:rsidRDefault="00D843A6" w:rsidP="00D843A6">
      <w:pPr>
        <w:rPr>
          <w:lang w:val="en-GB"/>
        </w:rPr>
      </w:pPr>
      <w:r w:rsidRPr="00D12E4D">
        <w:rPr>
          <w:lang w:val="en-GB"/>
        </w:rPr>
        <w:t xml:space="preserve">This </w:t>
      </w:r>
      <w:r w:rsidRPr="00D12E4D">
        <w:rPr>
          <w:b/>
          <w:lang w:val="en-GB"/>
        </w:rPr>
        <w:t>INSERT</w:t>
      </w:r>
      <w:r w:rsidRPr="00D12E4D">
        <w:rPr>
          <w:lang w:val="en-GB"/>
        </w:rPr>
        <w:t xml:space="preserve"> </w:t>
      </w:r>
      <w:r w:rsidRPr="00D12E4D">
        <w:t xml:space="preserve">Service </w:t>
      </w:r>
      <w:r w:rsidRPr="00D12E4D">
        <w:rPr>
          <w:lang w:val="en-GB"/>
        </w:rPr>
        <w:t xml:space="preserve">style uses </w:t>
      </w:r>
      <w:r w:rsidRPr="00D12E4D">
        <w:rPr>
          <w:i/>
          <w:lang w:val="en-GB"/>
        </w:rPr>
        <w:t xml:space="preserve">RIC Indication </w:t>
      </w:r>
      <w:r w:rsidR="00A43CA7" w:rsidRPr="00D12E4D">
        <w:rPr>
          <w:i/>
          <w:lang w:val="en-GB"/>
        </w:rPr>
        <w:t>Header</w:t>
      </w:r>
      <w:r w:rsidR="00A43CA7" w:rsidRPr="00D12E4D">
        <w:rPr>
          <w:lang w:val="en-GB"/>
        </w:rPr>
        <w:t xml:space="preserve"> </w:t>
      </w:r>
      <w:r w:rsidRPr="00D12E4D">
        <w:rPr>
          <w:lang w:val="en-GB"/>
        </w:rPr>
        <w:t xml:space="preserve">IE Format </w:t>
      </w:r>
      <w:r w:rsidR="00194121" w:rsidRPr="00D12E4D">
        <w:rPr>
          <w:lang w:val="en-GB"/>
        </w:rPr>
        <w:t xml:space="preserve">2 </w:t>
      </w:r>
      <w:r w:rsidRPr="00D12E4D">
        <w:rPr>
          <w:lang w:val="en-GB"/>
        </w:rPr>
        <w:t xml:space="preserve">(9.2.1.3.2). The </w:t>
      </w:r>
      <w:r w:rsidRPr="00D12E4D">
        <w:rPr>
          <w:i/>
          <w:iCs/>
          <w:lang w:val="en-GB"/>
        </w:rPr>
        <w:t xml:space="preserve">RIC Indication </w:t>
      </w:r>
      <w:r w:rsidR="00A43CA7" w:rsidRPr="00D12E4D">
        <w:rPr>
          <w:i/>
          <w:iCs/>
          <w:lang w:val="en-GB"/>
        </w:rPr>
        <w:t xml:space="preserve">Header </w:t>
      </w:r>
      <w:r w:rsidRPr="00D12E4D">
        <w:rPr>
          <w:lang w:val="en-GB"/>
        </w:rPr>
        <w:t xml:space="preserve">IE has the UE ID, the </w:t>
      </w:r>
      <w:r w:rsidRPr="00D12E4D">
        <w:rPr>
          <w:i/>
          <w:iCs/>
          <w:lang w:val="en-GB"/>
        </w:rPr>
        <w:t xml:space="preserve">Insert </w:t>
      </w:r>
      <w:r w:rsidRPr="00D12E4D">
        <w:rPr>
          <w:lang w:val="en-GB"/>
        </w:rPr>
        <w:t xml:space="preserve">Service Style ID and the corresponding </w:t>
      </w:r>
      <w:r w:rsidRPr="00D12E4D">
        <w:rPr>
          <w:i/>
          <w:iCs/>
          <w:lang w:val="en-GB"/>
        </w:rPr>
        <w:t xml:space="preserve">Insert </w:t>
      </w:r>
      <w:r w:rsidRPr="00D12E4D">
        <w:rPr>
          <w:lang w:val="en-GB"/>
        </w:rPr>
        <w:t xml:space="preserve">Indication ID. </w:t>
      </w:r>
    </w:p>
    <w:p w14:paraId="55DAF6EB" w14:textId="77777777" w:rsidR="00D843A6" w:rsidRPr="00D12E4D" w:rsidRDefault="00D843A6" w:rsidP="002B0C7A">
      <w:pPr>
        <w:pStyle w:val="Heading4"/>
      </w:pPr>
      <w:r w:rsidRPr="00D12E4D">
        <w:t>7.5.7.4</w:t>
      </w:r>
      <w:r w:rsidRPr="00D12E4D">
        <w:tab/>
      </w:r>
      <w:r w:rsidRPr="00D12E4D">
        <w:rPr>
          <w:bCs/>
        </w:rPr>
        <w:t>INSERT</w:t>
      </w:r>
      <w:r w:rsidRPr="00D12E4D">
        <w:t xml:space="preserve"> Service </w:t>
      </w:r>
      <w:r w:rsidRPr="00D12E4D">
        <w:rPr>
          <w:i/>
        </w:rPr>
        <w:t>RIC Indication Message</w:t>
      </w:r>
      <w:r w:rsidRPr="00D12E4D">
        <w:t xml:space="preserve"> IE contents</w:t>
      </w:r>
    </w:p>
    <w:p w14:paraId="70B84324" w14:textId="2E284E13" w:rsidR="00102357" w:rsidRPr="00D12E4D" w:rsidRDefault="00102357" w:rsidP="00A95B80">
      <w:pPr>
        <w:rPr>
          <w:lang w:val="en-GB"/>
        </w:rPr>
      </w:pPr>
      <w:r w:rsidRPr="00D12E4D">
        <w:rPr>
          <w:lang w:val="en-GB"/>
        </w:rPr>
        <w:t xml:space="preserve">This </w:t>
      </w:r>
      <w:r w:rsidRPr="00D12E4D">
        <w:rPr>
          <w:b/>
          <w:lang w:val="en-GB"/>
        </w:rPr>
        <w:t>INSERT</w:t>
      </w:r>
      <w:r w:rsidRPr="00D12E4D">
        <w:rPr>
          <w:lang w:val="en-GB"/>
        </w:rPr>
        <w:t xml:space="preserve"> </w:t>
      </w:r>
      <w:r w:rsidRPr="00D12E4D">
        <w:t xml:space="preserve">Service </w:t>
      </w:r>
      <w:r w:rsidRPr="00D12E4D">
        <w:rPr>
          <w:lang w:val="en-GB"/>
        </w:rPr>
        <w:t xml:space="preserve">style uses </w:t>
      </w:r>
      <w:r w:rsidRPr="00D12E4D">
        <w:rPr>
          <w:i/>
          <w:lang w:val="en-GB"/>
        </w:rPr>
        <w:t>RIC Indication Message</w:t>
      </w:r>
      <w:r w:rsidRPr="00D12E4D">
        <w:rPr>
          <w:lang w:val="en-GB"/>
        </w:rPr>
        <w:t xml:space="preserve"> IE Format </w:t>
      </w:r>
      <w:r w:rsidR="00194121" w:rsidRPr="00D12E4D">
        <w:rPr>
          <w:lang w:val="en-GB"/>
        </w:rPr>
        <w:t xml:space="preserve">5 </w:t>
      </w:r>
      <w:r w:rsidRPr="00D12E4D">
        <w:rPr>
          <w:lang w:val="en-GB"/>
        </w:rPr>
        <w:t xml:space="preserve">(9.2.1.4.5). The </w:t>
      </w:r>
      <w:r w:rsidRPr="00D12E4D">
        <w:rPr>
          <w:i/>
          <w:iCs/>
          <w:lang w:val="en-GB"/>
        </w:rPr>
        <w:t xml:space="preserve">RIC Indication Message </w:t>
      </w:r>
      <w:r w:rsidRPr="00D12E4D">
        <w:rPr>
          <w:lang w:val="en-GB"/>
        </w:rPr>
        <w:t xml:space="preserve">IE includes a sequence of associated RAN parameters for which the E2 node seeks the near-RT RIC to accept/deny the request raised by the E2 node and accordingly set the values for the associated RAN parameters, via the control action in the ensuing </w:t>
      </w:r>
      <w:r w:rsidRPr="00D12E4D">
        <w:rPr>
          <w:i/>
          <w:iCs/>
          <w:lang w:val="en-GB"/>
        </w:rPr>
        <w:t xml:space="preserve">RIC Control Request </w:t>
      </w:r>
      <w:r w:rsidRPr="00D12E4D">
        <w:rPr>
          <w:lang w:val="en-GB"/>
        </w:rPr>
        <w:t>IE</w:t>
      </w:r>
      <w:r w:rsidRPr="00D12E4D">
        <w:rPr>
          <w:b/>
          <w:lang w:val="en-GB"/>
        </w:rPr>
        <w:t>.</w:t>
      </w:r>
    </w:p>
    <w:p w14:paraId="380A82C2" w14:textId="77777777" w:rsidR="00D843A6" w:rsidRPr="00D12E4D" w:rsidRDefault="00D843A6" w:rsidP="002B0C7A">
      <w:pPr>
        <w:pStyle w:val="Heading4"/>
      </w:pPr>
      <w:r w:rsidRPr="00D12E4D">
        <w:t>7.5.7.5</w:t>
      </w:r>
      <w:r w:rsidRPr="00D12E4D">
        <w:tab/>
      </w:r>
      <w:r w:rsidRPr="00D12E4D">
        <w:rPr>
          <w:bCs/>
        </w:rPr>
        <w:t>INSERT</w:t>
      </w:r>
      <w:r w:rsidRPr="00D12E4D">
        <w:t xml:space="preserve"> Service </w:t>
      </w:r>
      <w:r w:rsidRPr="00D12E4D">
        <w:rPr>
          <w:i/>
        </w:rPr>
        <w:t>RIC Call Process ID</w:t>
      </w:r>
      <w:r w:rsidRPr="00D12E4D">
        <w:t xml:space="preserve"> IE contents</w:t>
      </w:r>
    </w:p>
    <w:p w14:paraId="06470DBE" w14:textId="5B47F841" w:rsidR="00D843A6" w:rsidRPr="00D12E4D" w:rsidRDefault="00D843A6" w:rsidP="00D843A6">
      <w:pPr>
        <w:rPr>
          <w:lang w:val="en-GB"/>
        </w:rPr>
      </w:pPr>
      <w:r w:rsidRPr="00D12E4D">
        <w:rPr>
          <w:lang w:val="en-GB"/>
        </w:rPr>
        <w:t xml:space="preserve">This </w:t>
      </w:r>
      <w:r w:rsidRPr="00D12E4D">
        <w:rPr>
          <w:b/>
          <w:lang w:val="en-GB"/>
        </w:rPr>
        <w:t>INSERT</w:t>
      </w:r>
      <w:r w:rsidRPr="00D12E4D">
        <w:rPr>
          <w:lang w:val="en-GB"/>
        </w:rPr>
        <w:t xml:space="preserve"> </w:t>
      </w:r>
      <w:r w:rsidRPr="00D12E4D">
        <w:t xml:space="preserve">Service </w:t>
      </w:r>
      <w:r w:rsidRPr="00D12E4D">
        <w:rPr>
          <w:lang w:val="en-GB"/>
        </w:rPr>
        <w:t xml:space="preserve">style uses </w:t>
      </w:r>
      <w:r w:rsidRPr="00D12E4D">
        <w:rPr>
          <w:i/>
          <w:lang w:val="en-GB"/>
        </w:rPr>
        <w:t>RIC Call Process ID</w:t>
      </w:r>
      <w:r w:rsidRPr="00D12E4D">
        <w:rPr>
          <w:lang w:val="en-GB"/>
        </w:rPr>
        <w:t xml:space="preserve"> </w:t>
      </w:r>
      <w:r w:rsidR="00194121" w:rsidRPr="00D12E4D">
        <w:rPr>
          <w:lang w:val="en-GB"/>
        </w:rPr>
        <w:t xml:space="preserve">IE Format </w:t>
      </w:r>
      <w:r w:rsidRPr="00D12E4D">
        <w:rPr>
          <w:lang w:val="en-GB"/>
        </w:rPr>
        <w:t>1 (9.2.1.5.1)</w:t>
      </w:r>
      <w:r w:rsidR="00194121" w:rsidRPr="00D12E4D">
        <w:rPr>
          <w:lang w:val="en-GB"/>
        </w:rPr>
        <w:t>.</w:t>
      </w:r>
    </w:p>
    <w:p w14:paraId="6EE6ED84" w14:textId="77777777" w:rsidR="00D843A6" w:rsidRPr="00D12E4D" w:rsidRDefault="00D843A6" w:rsidP="002B0C7A">
      <w:pPr>
        <w:pStyle w:val="Heading3"/>
      </w:pPr>
      <w:bookmarkStart w:id="217" w:name="_Toc77320944"/>
      <w:bookmarkStart w:id="218" w:name="_Toc79485139"/>
      <w:bookmarkStart w:id="219" w:name="_Toc110274556"/>
      <w:r w:rsidRPr="00D12E4D">
        <w:t>7.5.8</w:t>
      </w:r>
      <w:r w:rsidRPr="00D12E4D">
        <w:tab/>
      </w:r>
      <w:r w:rsidRPr="00D12E4D">
        <w:rPr>
          <w:bCs/>
        </w:rPr>
        <w:t>INSERT</w:t>
      </w:r>
      <w:r w:rsidRPr="00D12E4D">
        <w:t xml:space="preserve"> Service Style 7: Idle Mode Mobility Control Request</w:t>
      </w:r>
      <w:bookmarkEnd w:id="217"/>
      <w:bookmarkEnd w:id="218"/>
      <w:bookmarkEnd w:id="219"/>
    </w:p>
    <w:p w14:paraId="2C32C356" w14:textId="77777777" w:rsidR="00D843A6" w:rsidRPr="00D12E4D" w:rsidRDefault="00D843A6" w:rsidP="002B0C7A">
      <w:pPr>
        <w:pStyle w:val="Heading4"/>
      </w:pPr>
      <w:r w:rsidRPr="00D12E4D">
        <w:t>7.5.8.1</w:t>
      </w:r>
      <w:r w:rsidRPr="00D12E4D">
        <w:tab/>
      </w:r>
      <w:r w:rsidRPr="00D12E4D">
        <w:rPr>
          <w:bCs/>
        </w:rPr>
        <w:t>INSERT</w:t>
      </w:r>
      <w:r w:rsidRPr="00D12E4D">
        <w:t xml:space="preserve"> Service Style description</w:t>
      </w:r>
    </w:p>
    <w:p w14:paraId="327C80C0" w14:textId="1103EA41" w:rsidR="00D843A6" w:rsidRPr="00D12E4D" w:rsidRDefault="00D843A6" w:rsidP="00A95B80">
      <w:pPr>
        <w:rPr>
          <w:lang w:val="en-GB"/>
        </w:rPr>
      </w:pPr>
      <w:r w:rsidRPr="00D12E4D">
        <w:t xml:space="preserve">This </w:t>
      </w:r>
      <w:r w:rsidRPr="00D12E4D">
        <w:rPr>
          <w:b/>
        </w:rPr>
        <w:t>INSERT</w:t>
      </w:r>
      <w:r w:rsidRPr="00D12E4D">
        <w:t xml:space="preserve"> Service style provides a mechanism to initiate request for controlling the idle mode mobility of the UE using the </w:t>
      </w:r>
      <w:r w:rsidRPr="00D12E4D">
        <w:rPr>
          <w:i/>
        </w:rPr>
        <w:t>RIC Indication Message</w:t>
      </w:r>
      <w:r w:rsidRPr="00D12E4D">
        <w:t xml:space="preserve"> IE and associated </w:t>
      </w:r>
      <w:r w:rsidRPr="00D12E4D">
        <w:rPr>
          <w:i/>
        </w:rPr>
        <w:t xml:space="preserve">RIC Indication Header </w:t>
      </w:r>
      <w:r w:rsidRPr="00D12E4D">
        <w:t xml:space="preserve">IE. The E2 node sends a </w:t>
      </w:r>
      <w:r w:rsidRPr="00D12E4D">
        <w:rPr>
          <w:i/>
          <w:iCs/>
        </w:rPr>
        <w:t xml:space="preserve">RIC Indication </w:t>
      </w:r>
      <w:r w:rsidRPr="00D12E4D">
        <w:t xml:space="preserve">message to the near-RT RIC and the ongoing call process is suspended at the E2 node until the E2 node hears back from the RIC. The optional </w:t>
      </w:r>
      <w:r w:rsidRPr="00D12E4D">
        <w:rPr>
          <w:i/>
        </w:rPr>
        <w:t>RIC Call Process ID</w:t>
      </w:r>
      <w:r w:rsidRPr="00D12E4D">
        <w:t xml:space="preserve"> IE is used by the E2 node to match a </w:t>
      </w:r>
      <w:r w:rsidRPr="00D12E4D">
        <w:rPr>
          <w:i/>
          <w:iCs/>
        </w:rPr>
        <w:t xml:space="preserve">RIC Control Request </w:t>
      </w:r>
      <w:r w:rsidRPr="00D12E4D">
        <w:t xml:space="preserve">message to a </w:t>
      </w:r>
      <w:r w:rsidRPr="00D12E4D">
        <w:rPr>
          <w:i/>
          <w:iCs/>
        </w:rPr>
        <w:t xml:space="preserve">RIC Indication </w:t>
      </w:r>
      <w:r w:rsidRPr="00D12E4D">
        <w:t>message, following which the E2 node can resume the suspended call processing for the UE</w:t>
      </w:r>
      <w:r w:rsidRPr="00D12E4D">
        <w:rPr>
          <w:lang w:val="en-GB"/>
        </w:rPr>
        <w:t>.</w:t>
      </w:r>
    </w:p>
    <w:p w14:paraId="5278D6BD" w14:textId="77777777" w:rsidR="00102357" w:rsidRPr="00D12E4D" w:rsidRDefault="00102357" w:rsidP="00102357">
      <w:pPr>
        <w:keepNext/>
        <w:rPr>
          <w:lang w:val="en-GB"/>
        </w:rPr>
      </w:pPr>
      <w:r w:rsidRPr="00D12E4D">
        <w:rPr>
          <w:lang w:val="en-GB"/>
        </w:rPr>
        <w:t>Applications of this service include:</w:t>
      </w:r>
    </w:p>
    <w:p w14:paraId="61F1E5CA" w14:textId="77777777" w:rsidR="00102357" w:rsidRPr="00D12E4D" w:rsidRDefault="00102357" w:rsidP="00B73D53">
      <w:pPr>
        <w:pStyle w:val="B1"/>
        <w:rPr>
          <w:lang w:val="en-GB"/>
        </w:rPr>
      </w:pPr>
      <w:r w:rsidRPr="00D12E4D">
        <w:rPr>
          <w:lang w:val="en-GB"/>
        </w:rPr>
        <w:t>-</w:t>
      </w:r>
      <w:r w:rsidRPr="00D12E4D">
        <w:rPr>
          <w:lang w:val="en-GB"/>
        </w:rPr>
        <w:tab/>
        <w:t>Intra-frequency, inter-frequency, inter-RAT cell reselection priority</w:t>
      </w:r>
    </w:p>
    <w:p w14:paraId="751A3B7E" w14:textId="5C516CF2" w:rsidR="00102357" w:rsidRDefault="00102357" w:rsidP="00FA07F1">
      <w:pPr>
        <w:pStyle w:val="B1"/>
        <w:rPr>
          <w:lang w:val="en-GB"/>
        </w:rPr>
      </w:pPr>
      <w:r w:rsidRPr="00D12E4D">
        <w:rPr>
          <w:lang w:val="en-GB"/>
        </w:rPr>
        <w:t>-</w:t>
      </w:r>
      <w:r w:rsidRPr="00D12E4D">
        <w:rPr>
          <w:lang w:val="en-GB"/>
        </w:rPr>
        <w:tab/>
        <w:t>Idle timers</w:t>
      </w:r>
    </w:p>
    <w:p w14:paraId="38809514" w14:textId="77777777" w:rsidR="00EB339E" w:rsidRDefault="00EB339E" w:rsidP="00EB339E">
      <w:pPr>
        <w:spacing w:after="120"/>
        <w:rPr>
          <w:rFonts w:eastAsia="DengXian"/>
          <w:lang w:eastAsia="zh-CN"/>
        </w:rPr>
      </w:pPr>
      <w:r w:rsidRPr="00C92930">
        <w:t xml:space="preserve">This Insert style </w:t>
      </w:r>
      <w:r>
        <w:rPr>
          <w:rFonts w:eastAsia="DengXian" w:hint="eastAsia"/>
          <w:lang w:eastAsia="zh-CN"/>
        </w:rPr>
        <w:t>supports</w:t>
      </w:r>
      <w:r w:rsidRPr="00C92930">
        <w:t xml:space="preserve"> the following </w:t>
      </w:r>
      <w:r w:rsidRPr="00C92930">
        <w:rPr>
          <w:i/>
          <w:iCs/>
        </w:rPr>
        <w:t xml:space="preserve">Indication </w:t>
      </w:r>
      <w:r w:rsidRPr="00C92930">
        <w:t xml:space="preserve">services, each service listed below with a corresponding </w:t>
      </w:r>
      <w:r w:rsidRPr="00C92930">
        <w:rPr>
          <w:i/>
          <w:iCs/>
        </w:rPr>
        <w:t xml:space="preserve">Indication </w:t>
      </w:r>
      <w:r w:rsidRPr="00C92930">
        <w:t>ID.</w:t>
      </w:r>
      <w:r>
        <w:rPr>
          <w:rFonts w:eastAsia="DengXian" w:hint="eastAsia"/>
          <w:lang w:eastAsia="zh-CN"/>
        </w:rPr>
        <w:t xml:space="preserve"> The RAN parameters, associated with each Insert Indication service, are listed in the sections shown below.</w:t>
      </w:r>
    </w:p>
    <w:tbl>
      <w:tblPr>
        <w:tblW w:w="9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1980"/>
        <w:gridCol w:w="5330"/>
        <w:gridCol w:w="1277"/>
      </w:tblGrid>
      <w:tr w:rsidR="00EB339E" w:rsidRPr="00D12E4D" w14:paraId="75E2EEBA" w14:textId="77777777" w:rsidTr="0097018C">
        <w:trPr>
          <w:trHeight w:val="186"/>
        </w:trPr>
        <w:tc>
          <w:tcPr>
            <w:tcW w:w="1075" w:type="dxa"/>
            <w:shd w:val="clear" w:color="auto" w:fill="auto"/>
          </w:tcPr>
          <w:p w14:paraId="7621F79A" w14:textId="77777777" w:rsidR="00EB339E" w:rsidRPr="00D12E4D" w:rsidRDefault="00EB339E" w:rsidP="0097018C">
            <w:pPr>
              <w:keepNext/>
              <w:keepLines/>
              <w:spacing w:after="0"/>
              <w:jc w:val="center"/>
              <w:rPr>
                <w:rFonts w:ascii="Arial" w:hAnsi="Arial"/>
                <w:b/>
                <w:sz w:val="18"/>
                <w:lang w:eastAsia="ja-JP"/>
              </w:rPr>
            </w:pPr>
            <w:r w:rsidRPr="00D12E4D">
              <w:rPr>
                <w:rFonts w:ascii="Arial" w:hAnsi="Arial"/>
                <w:b/>
                <w:sz w:val="18"/>
                <w:lang w:eastAsia="ja-JP"/>
              </w:rPr>
              <w:t>Indication</w:t>
            </w:r>
          </w:p>
          <w:p w14:paraId="1024D8AB" w14:textId="77777777" w:rsidR="00EB339E" w:rsidRPr="00D12E4D" w:rsidRDefault="00EB339E" w:rsidP="0097018C">
            <w:pPr>
              <w:keepNext/>
              <w:keepLines/>
              <w:spacing w:after="0"/>
              <w:jc w:val="center"/>
              <w:rPr>
                <w:rFonts w:ascii="Arial" w:hAnsi="Arial"/>
                <w:b/>
                <w:sz w:val="18"/>
                <w:lang w:eastAsia="ja-JP"/>
              </w:rPr>
            </w:pPr>
            <w:r w:rsidRPr="00D12E4D">
              <w:rPr>
                <w:rFonts w:ascii="Arial" w:hAnsi="Arial"/>
                <w:b/>
                <w:sz w:val="18"/>
                <w:lang w:eastAsia="ja-JP"/>
              </w:rPr>
              <w:t>ID</w:t>
            </w:r>
          </w:p>
        </w:tc>
        <w:tc>
          <w:tcPr>
            <w:tcW w:w="1980" w:type="dxa"/>
            <w:shd w:val="clear" w:color="auto" w:fill="auto"/>
          </w:tcPr>
          <w:p w14:paraId="7098C633" w14:textId="77777777" w:rsidR="00EB339E" w:rsidRPr="00D12E4D" w:rsidRDefault="00EB339E" w:rsidP="0097018C">
            <w:pPr>
              <w:keepNext/>
              <w:keepLines/>
              <w:spacing w:after="0"/>
              <w:jc w:val="center"/>
              <w:rPr>
                <w:rFonts w:ascii="Arial" w:hAnsi="Arial"/>
                <w:b/>
                <w:sz w:val="18"/>
                <w:lang w:eastAsia="ja-JP"/>
              </w:rPr>
            </w:pPr>
            <w:r w:rsidRPr="00D12E4D">
              <w:rPr>
                <w:rFonts w:ascii="Arial" w:hAnsi="Arial"/>
                <w:b/>
                <w:sz w:val="18"/>
                <w:lang w:eastAsia="ja-JP"/>
              </w:rPr>
              <w:t>Indication Name</w:t>
            </w:r>
          </w:p>
        </w:tc>
        <w:tc>
          <w:tcPr>
            <w:tcW w:w="5330" w:type="dxa"/>
          </w:tcPr>
          <w:p w14:paraId="2FF88791" w14:textId="77777777" w:rsidR="00EB339E" w:rsidRPr="00D12E4D" w:rsidRDefault="00EB339E" w:rsidP="0097018C">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Insert Indication Description</w:t>
            </w:r>
          </w:p>
        </w:tc>
        <w:tc>
          <w:tcPr>
            <w:tcW w:w="1277" w:type="dxa"/>
            <w:shd w:val="clear" w:color="auto" w:fill="auto"/>
          </w:tcPr>
          <w:p w14:paraId="6C759506" w14:textId="77777777" w:rsidR="00EB339E" w:rsidRPr="00D12E4D" w:rsidRDefault="00EB339E" w:rsidP="0097018C">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Associated RAN parameters</w:t>
            </w:r>
          </w:p>
        </w:tc>
      </w:tr>
      <w:tr w:rsidR="00EB339E" w:rsidRPr="00D12E4D" w14:paraId="25B3C574" w14:textId="77777777" w:rsidTr="0097018C">
        <w:trPr>
          <w:trHeight w:val="364"/>
        </w:trPr>
        <w:tc>
          <w:tcPr>
            <w:tcW w:w="1075" w:type="dxa"/>
            <w:shd w:val="clear" w:color="auto" w:fill="auto"/>
          </w:tcPr>
          <w:p w14:paraId="1DED56F9" w14:textId="77777777" w:rsidR="00EB339E" w:rsidRPr="00D12E4D" w:rsidRDefault="00EB339E" w:rsidP="0097018C">
            <w:pPr>
              <w:keepNext/>
              <w:keepLines/>
              <w:spacing w:after="0"/>
              <w:jc w:val="center"/>
              <w:rPr>
                <w:rFonts w:ascii="Arial" w:hAnsi="Arial"/>
                <w:sz w:val="18"/>
                <w:lang w:eastAsia="ja-JP"/>
              </w:rPr>
            </w:pPr>
            <w:r w:rsidRPr="00D12E4D">
              <w:rPr>
                <w:rFonts w:ascii="Arial" w:hAnsi="Arial"/>
                <w:sz w:val="18"/>
                <w:lang w:eastAsia="ja-JP"/>
              </w:rPr>
              <w:t>1</w:t>
            </w:r>
          </w:p>
        </w:tc>
        <w:tc>
          <w:tcPr>
            <w:tcW w:w="1980" w:type="dxa"/>
            <w:shd w:val="clear" w:color="auto" w:fill="auto"/>
          </w:tcPr>
          <w:p w14:paraId="352E5C9C" w14:textId="77777777" w:rsidR="00EB339E" w:rsidRPr="00D12E4D" w:rsidRDefault="00EB339E" w:rsidP="0097018C">
            <w:pPr>
              <w:keepNext/>
              <w:keepLines/>
              <w:spacing w:after="0"/>
              <w:rPr>
                <w:rFonts w:ascii="Arial" w:hAnsi="Arial"/>
                <w:sz w:val="18"/>
              </w:rPr>
            </w:pPr>
            <w:r w:rsidRPr="00D12E4D">
              <w:rPr>
                <w:rFonts w:ascii="Arial" w:hAnsi="Arial"/>
                <w:sz w:val="18"/>
              </w:rPr>
              <w:t>Cell re-selection priority request</w:t>
            </w:r>
          </w:p>
        </w:tc>
        <w:tc>
          <w:tcPr>
            <w:tcW w:w="5330" w:type="dxa"/>
          </w:tcPr>
          <w:p w14:paraId="4EA39175" w14:textId="77777777" w:rsidR="00EB339E" w:rsidRPr="00D12E4D" w:rsidRDefault="00EB339E" w:rsidP="0097018C">
            <w:pPr>
              <w:keepNext/>
              <w:keepLines/>
              <w:spacing w:after="0"/>
              <w:rPr>
                <w:rFonts w:ascii="Arial" w:hAnsi="Arial"/>
                <w:sz w:val="18"/>
                <w:lang w:eastAsia="zh-CN"/>
              </w:rPr>
            </w:pPr>
            <w:r w:rsidRPr="00D12E4D">
              <w:rPr>
                <w:rFonts w:ascii="Arial" w:hAnsi="Arial"/>
                <w:sz w:val="18"/>
                <w:lang w:eastAsia="zh-CN"/>
              </w:rPr>
              <w:t>To request assignment of cell re-selection priorities for a UE during idle mode (RRC_IDLE)</w:t>
            </w:r>
          </w:p>
        </w:tc>
        <w:tc>
          <w:tcPr>
            <w:tcW w:w="1277" w:type="dxa"/>
            <w:shd w:val="clear" w:color="auto" w:fill="auto"/>
          </w:tcPr>
          <w:p w14:paraId="74100599" w14:textId="77777777" w:rsidR="00EB339E" w:rsidRPr="00D12E4D" w:rsidRDefault="00EB339E"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8.3.8.1</w:t>
            </w:r>
          </w:p>
        </w:tc>
      </w:tr>
    </w:tbl>
    <w:p w14:paraId="3ACD6525" w14:textId="77777777" w:rsidR="00EB339E" w:rsidRPr="00D12E4D" w:rsidRDefault="00EB339E" w:rsidP="004004DE">
      <w:pPr>
        <w:pStyle w:val="B1"/>
        <w:ind w:left="0" w:firstLine="0"/>
        <w:rPr>
          <w:lang w:val="en-GB"/>
        </w:rPr>
      </w:pPr>
    </w:p>
    <w:p w14:paraId="6D641CAA" w14:textId="77777777" w:rsidR="00D843A6" w:rsidRPr="00D12E4D" w:rsidRDefault="00D843A6" w:rsidP="002B0C7A">
      <w:pPr>
        <w:pStyle w:val="Heading4"/>
      </w:pPr>
      <w:r w:rsidRPr="00D12E4D">
        <w:t>7.5.8.2</w:t>
      </w:r>
      <w:r w:rsidRPr="00D12E4D">
        <w:tab/>
      </w:r>
      <w:r w:rsidRPr="00D12E4D">
        <w:rPr>
          <w:bCs/>
        </w:rPr>
        <w:t>INSERT</w:t>
      </w:r>
      <w:r w:rsidRPr="00D12E4D">
        <w:t xml:space="preserve"> Service </w:t>
      </w:r>
      <w:r w:rsidRPr="00D12E4D">
        <w:rPr>
          <w:i/>
          <w:iCs/>
        </w:rPr>
        <w:t xml:space="preserve">RIC Action Definition </w:t>
      </w:r>
      <w:r w:rsidRPr="00D12E4D">
        <w:t>IE contents</w:t>
      </w:r>
    </w:p>
    <w:p w14:paraId="34AC9A92" w14:textId="6EB4D35B" w:rsidR="00D843A6" w:rsidRPr="00D12E4D" w:rsidRDefault="00D843A6" w:rsidP="00A95B80">
      <w:r w:rsidRPr="00D12E4D">
        <w:t xml:space="preserve">This </w:t>
      </w:r>
      <w:r w:rsidRPr="00D12E4D">
        <w:rPr>
          <w:b/>
        </w:rPr>
        <w:t>INSERT</w:t>
      </w:r>
      <w:r w:rsidRPr="00D12E4D">
        <w:t xml:space="preserve"> Service style uses the </w:t>
      </w:r>
      <w:r w:rsidRPr="00D12E4D">
        <w:rPr>
          <w:i/>
        </w:rPr>
        <w:t>RIC Action Definition</w:t>
      </w:r>
      <w:r w:rsidRPr="00D12E4D">
        <w:t xml:space="preserve"> IE Format </w:t>
      </w:r>
      <w:r w:rsidR="00194121" w:rsidRPr="00D12E4D">
        <w:t xml:space="preserve">3 </w:t>
      </w:r>
      <w:r w:rsidRPr="00D12E4D">
        <w:t>(9.2.1.2.</w:t>
      </w:r>
      <w:r w:rsidR="00102357" w:rsidRPr="00D12E4D">
        <w:t>3</w:t>
      </w:r>
      <w:r w:rsidRPr="00D12E4D">
        <w:t xml:space="preserve">). The Insert style deals with the </w:t>
      </w:r>
      <w:r w:rsidR="00EB339E">
        <w:rPr>
          <w:rFonts w:eastAsia="DengXian" w:hint="eastAsia"/>
          <w:lang w:eastAsia="zh-CN"/>
        </w:rPr>
        <w:t xml:space="preserve">supported </w:t>
      </w:r>
      <w:r w:rsidRPr="00D12E4D">
        <w:rPr>
          <w:i/>
          <w:iCs/>
        </w:rPr>
        <w:t xml:space="preserve">Indication </w:t>
      </w:r>
      <w:r w:rsidRPr="00D12E4D">
        <w:t xml:space="preserve">services, each service with a corresponding </w:t>
      </w:r>
      <w:r w:rsidRPr="00D12E4D">
        <w:rPr>
          <w:i/>
          <w:iCs/>
        </w:rPr>
        <w:t xml:space="preserve">Indication </w:t>
      </w:r>
      <w:r w:rsidRPr="00D12E4D">
        <w:t>ID</w:t>
      </w:r>
      <w:r w:rsidR="00EB339E">
        <w:t xml:space="preserve"> </w:t>
      </w:r>
      <w:r w:rsidR="00EB339E">
        <w:rPr>
          <w:rFonts w:eastAsia="DengXian" w:hint="eastAsia"/>
          <w:lang w:eastAsia="zh-CN"/>
        </w:rPr>
        <w:t>listed in Section 7.5.8.1</w:t>
      </w:r>
      <w:r w:rsidRPr="00D12E4D">
        <w:t xml:space="preserve">. The RAN parameters, associated with each Insert </w:t>
      </w:r>
      <w:r w:rsidRPr="00D12E4D">
        <w:rPr>
          <w:i/>
          <w:iCs/>
        </w:rPr>
        <w:t xml:space="preserve">Indication </w:t>
      </w:r>
      <w:r w:rsidRPr="00D12E4D">
        <w:t xml:space="preserve">service, are included by the E2 node in the </w:t>
      </w:r>
      <w:r w:rsidRPr="00D12E4D">
        <w:rPr>
          <w:i/>
          <w:iCs/>
        </w:rPr>
        <w:t xml:space="preserve">RIC Indication </w:t>
      </w:r>
      <w:r w:rsidRPr="00D12E4D">
        <w:t xml:space="preserve">message. Via the </w:t>
      </w:r>
      <w:r w:rsidRPr="00D12E4D">
        <w:rPr>
          <w:i/>
          <w:iCs/>
        </w:rPr>
        <w:t xml:space="preserve">RIC Indication </w:t>
      </w:r>
      <w:r w:rsidRPr="00D12E4D">
        <w:t xml:space="preserve">message, the E2 node seeks the near-RT RIC to accept or deny the request raised by the E2 node and to accordingly, set the values for the associated RAN parameters by the RIC via the control action in the ensuing </w:t>
      </w:r>
      <w:r w:rsidRPr="00D12E4D">
        <w:rPr>
          <w:i/>
          <w:iCs/>
        </w:rPr>
        <w:t xml:space="preserve">RIC Control Request </w:t>
      </w:r>
      <w:r w:rsidRPr="00D12E4D">
        <w:t>message from the RIC.</w:t>
      </w:r>
    </w:p>
    <w:p w14:paraId="7B156A10" w14:textId="77777777" w:rsidR="00A95B80" w:rsidRPr="00A95B80" w:rsidRDefault="00A95B80" w:rsidP="00A95B80"/>
    <w:p w14:paraId="327B6C37" w14:textId="2A1D2E9D" w:rsidR="00D843A6" w:rsidRDefault="00D843A6" w:rsidP="002B0C7A">
      <w:pPr>
        <w:pStyle w:val="Heading4"/>
      </w:pPr>
      <w:r w:rsidRPr="00D12E4D">
        <w:t>7.5.8.3</w:t>
      </w:r>
      <w:r w:rsidRPr="00D12E4D">
        <w:tab/>
      </w:r>
      <w:r w:rsidRPr="00D12E4D">
        <w:rPr>
          <w:bCs/>
        </w:rPr>
        <w:t>INSERT</w:t>
      </w:r>
      <w:r w:rsidRPr="00D12E4D">
        <w:t xml:space="preserve"> Service </w:t>
      </w:r>
      <w:r w:rsidRPr="00D12E4D">
        <w:rPr>
          <w:i/>
        </w:rPr>
        <w:t xml:space="preserve">RIC Indication </w:t>
      </w:r>
      <w:r w:rsidR="00EB339E">
        <w:rPr>
          <w:i/>
        </w:rPr>
        <w:t>H</w:t>
      </w:r>
      <w:r w:rsidRPr="00D12E4D">
        <w:rPr>
          <w:i/>
        </w:rPr>
        <w:t>eader</w:t>
      </w:r>
      <w:r w:rsidRPr="00D12E4D">
        <w:t xml:space="preserve"> IE contents</w:t>
      </w:r>
    </w:p>
    <w:p w14:paraId="43F34535" w14:textId="2B007F61" w:rsidR="00D843A6" w:rsidRPr="00D12E4D" w:rsidRDefault="00D843A6" w:rsidP="00D843A6">
      <w:pPr>
        <w:rPr>
          <w:lang w:val="en-GB"/>
        </w:rPr>
      </w:pPr>
      <w:r w:rsidRPr="00D12E4D">
        <w:rPr>
          <w:lang w:val="en-GB"/>
        </w:rPr>
        <w:t xml:space="preserve">This </w:t>
      </w:r>
      <w:r w:rsidRPr="00D12E4D">
        <w:rPr>
          <w:b/>
          <w:lang w:val="en-GB"/>
        </w:rPr>
        <w:t>INSERT</w:t>
      </w:r>
      <w:r w:rsidRPr="00D12E4D">
        <w:rPr>
          <w:lang w:val="en-GB"/>
        </w:rPr>
        <w:t xml:space="preserve"> </w:t>
      </w:r>
      <w:r w:rsidRPr="00D12E4D">
        <w:t xml:space="preserve">Service </w:t>
      </w:r>
      <w:r w:rsidRPr="00D12E4D">
        <w:rPr>
          <w:lang w:val="en-GB"/>
        </w:rPr>
        <w:t xml:space="preserve">style uses </w:t>
      </w:r>
      <w:r w:rsidRPr="00D12E4D">
        <w:rPr>
          <w:i/>
          <w:lang w:val="en-GB"/>
        </w:rPr>
        <w:t xml:space="preserve">RIC Indication </w:t>
      </w:r>
      <w:r w:rsidR="00A43CA7" w:rsidRPr="00D12E4D">
        <w:rPr>
          <w:i/>
          <w:lang w:val="en-GB"/>
        </w:rPr>
        <w:t>Header</w:t>
      </w:r>
      <w:r w:rsidR="00A43CA7" w:rsidRPr="00D12E4D">
        <w:rPr>
          <w:lang w:val="en-GB"/>
        </w:rPr>
        <w:t xml:space="preserve"> </w:t>
      </w:r>
      <w:r w:rsidRPr="00D12E4D">
        <w:rPr>
          <w:lang w:val="en-GB"/>
        </w:rPr>
        <w:t xml:space="preserve">IE Format </w:t>
      </w:r>
      <w:r w:rsidR="00194121" w:rsidRPr="00D12E4D">
        <w:rPr>
          <w:lang w:val="en-GB"/>
        </w:rPr>
        <w:t xml:space="preserve">2 </w:t>
      </w:r>
      <w:r w:rsidRPr="00D12E4D">
        <w:rPr>
          <w:lang w:val="en-GB"/>
        </w:rPr>
        <w:t xml:space="preserve">(9.2.1.3.2). The </w:t>
      </w:r>
      <w:r w:rsidRPr="00D12E4D">
        <w:rPr>
          <w:i/>
          <w:iCs/>
          <w:lang w:val="en-GB"/>
        </w:rPr>
        <w:t xml:space="preserve">RIC Indication </w:t>
      </w:r>
      <w:r w:rsidR="00A43CA7" w:rsidRPr="00D12E4D">
        <w:rPr>
          <w:i/>
          <w:iCs/>
          <w:lang w:val="en-GB"/>
        </w:rPr>
        <w:t xml:space="preserve">Header </w:t>
      </w:r>
      <w:r w:rsidRPr="00D12E4D">
        <w:rPr>
          <w:lang w:val="en-GB"/>
        </w:rPr>
        <w:t xml:space="preserve">IE has the UE ID, the </w:t>
      </w:r>
      <w:r w:rsidRPr="00D12E4D">
        <w:rPr>
          <w:i/>
          <w:iCs/>
          <w:lang w:val="en-GB"/>
        </w:rPr>
        <w:t xml:space="preserve">Insert </w:t>
      </w:r>
      <w:r w:rsidRPr="00D12E4D">
        <w:rPr>
          <w:lang w:val="en-GB"/>
        </w:rPr>
        <w:t xml:space="preserve">Service Style ID and the corresponding </w:t>
      </w:r>
      <w:r w:rsidRPr="00D12E4D">
        <w:rPr>
          <w:i/>
          <w:iCs/>
          <w:lang w:val="en-GB"/>
        </w:rPr>
        <w:t xml:space="preserve">Insert </w:t>
      </w:r>
      <w:r w:rsidRPr="00D12E4D">
        <w:rPr>
          <w:lang w:val="en-GB"/>
        </w:rPr>
        <w:t xml:space="preserve">Indication ID. </w:t>
      </w:r>
    </w:p>
    <w:p w14:paraId="66B2EA2D" w14:textId="77777777" w:rsidR="00D843A6" w:rsidRPr="00D12E4D" w:rsidRDefault="00D843A6" w:rsidP="002B0C7A">
      <w:pPr>
        <w:pStyle w:val="Heading4"/>
      </w:pPr>
      <w:r w:rsidRPr="00D12E4D">
        <w:t>7.5.8.4</w:t>
      </w:r>
      <w:r w:rsidRPr="00D12E4D">
        <w:tab/>
        <w:t xml:space="preserve">INSERT Service </w:t>
      </w:r>
      <w:r w:rsidRPr="004004DE">
        <w:rPr>
          <w:i/>
          <w:iCs/>
        </w:rPr>
        <w:t>RIC Indication Message</w:t>
      </w:r>
      <w:r w:rsidRPr="00D12E4D">
        <w:t xml:space="preserve"> IE contents</w:t>
      </w:r>
    </w:p>
    <w:p w14:paraId="5064F013" w14:textId="4D237106" w:rsidR="00102357" w:rsidRPr="00D12E4D" w:rsidRDefault="00102357" w:rsidP="00A95B80">
      <w:pPr>
        <w:rPr>
          <w:lang w:val="en-GB"/>
        </w:rPr>
      </w:pPr>
      <w:r w:rsidRPr="00D12E4D">
        <w:rPr>
          <w:lang w:val="en-GB"/>
        </w:rPr>
        <w:t xml:space="preserve">This </w:t>
      </w:r>
      <w:r w:rsidRPr="00D12E4D">
        <w:rPr>
          <w:b/>
          <w:lang w:val="en-GB"/>
        </w:rPr>
        <w:t>INSERT</w:t>
      </w:r>
      <w:r w:rsidRPr="00D12E4D">
        <w:rPr>
          <w:lang w:val="en-GB"/>
        </w:rPr>
        <w:t xml:space="preserve"> </w:t>
      </w:r>
      <w:r w:rsidRPr="00D12E4D">
        <w:t xml:space="preserve">Service </w:t>
      </w:r>
      <w:r w:rsidRPr="00D12E4D">
        <w:rPr>
          <w:lang w:val="en-GB"/>
        </w:rPr>
        <w:t xml:space="preserve">style uses </w:t>
      </w:r>
      <w:r w:rsidRPr="00D12E4D">
        <w:rPr>
          <w:i/>
          <w:lang w:val="en-GB"/>
        </w:rPr>
        <w:t>RIC Indication Message</w:t>
      </w:r>
      <w:r w:rsidRPr="00D12E4D">
        <w:rPr>
          <w:lang w:val="en-GB"/>
        </w:rPr>
        <w:t xml:space="preserve"> IE Format </w:t>
      </w:r>
      <w:r w:rsidR="00194121" w:rsidRPr="00D12E4D">
        <w:rPr>
          <w:lang w:val="en-GB"/>
        </w:rPr>
        <w:t xml:space="preserve">5 </w:t>
      </w:r>
      <w:r w:rsidRPr="00D12E4D">
        <w:rPr>
          <w:lang w:val="en-GB"/>
        </w:rPr>
        <w:t xml:space="preserve">(9.2.1.4.5). The </w:t>
      </w:r>
      <w:r w:rsidRPr="00D12E4D">
        <w:rPr>
          <w:i/>
          <w:iCs/>
          <w:lang w:val="en-GB"/>
        </w:rPr>
        <w:t xml:space="preserve">RIC Indication Message </w:t>
      </w:r>
      <w:r w:rsidRPr="00D12E4D">
        <w:rPr>
          <w:lang w:val="en-GB"/>
        </w:rPr>
        <w:t xml:space="preserve">IE includes a sequence of associated RAN parameters for which the E2 node seeks the near-RT RIC to accept/deny the request raised by the E2 node or accordingly set the values for the associated RAN parameters, via the control action in the ensuing </w:t>
      </w:r>
      <w:r w:rsidRPr="00D12E4D">
        <w:rPr>
          <w:i/>
          <w:iCs/>
          <w:lang w:val="en-GB"/>
        </w:rPr>
        <w:t xml:space="preserve">RIC Control Request </w:t>
      </w:r>
      <w:r w:rsidRPr="00D12E4D">
        <w:rPr>
          <w:lang w:val="en-GB"/>
        </w:rPr>
        <w:t>IE</w:t>
      </w:r>
      <w:r w:rsidRPr="00D12E4D">
        <w:rPr>
          <w:b/>
          <w:lang w:val="en-GB"/>
        </w:rPr>
        <w:t>.</w:t>
      </w:r>
    </w:p>
    <w:p w14:paraId="2E5ED72A" w14:textId="77777777" w:rsidR="00D843A6" w:rsidRPr="00D12E4D" w:rsidRDefault="00D843A6" w:rsidP="002B0C7A">
      <w:pPr>
        <w:pStyle w:val="Heading4"/>
      </w:pPr>
      <w:r w:rsidRPr="00D12E4D">
        <w:t>7.5.8.5</w:t>
      </w:r>
      <w:r w:rsidRPr="00D12E4D">
        <w:tab/>
        <w:t xml:space="preserve">INSERT Service </w:t>
      </w:r>
      <w:r w:rsidRPr="004004DE">
        <w:rPr>
          <w:i/>
          <w:iCs/>
        </w:rPr>
        <w:t>RIC Call Process ID</w:t>
      </w:r>
      <w:r w:rsidRPr="00D12E4D">
        <w:t xml:space="preserve"> IE contents</w:t>
      </w:r>
    </w:p>
    <w:p w14:paraId="07712E45" w14:textId="0B6846F9" w:rsidR="00D843A6" w:rsidRDefault="00D843A6" w:rsidP="00A95B80">
      <w:pPr>
        <w:rPr>
          <w:lang w:val="en-GB"/>
        </w:rPr>
      </w:pPr>
      <w:r w:rsidRPr="00D12E4D">
        <w:rPr>
          <w:lang w:val="en-GB"/>
        </w:rPr>
        <w:t xml:space="preserve">This </w:t>
      </w:r>
      <w:r w:rsidRPr="00D12E4D">
        <w:rPr>
          <w:b/>
          <w:lang w:val="en-GB"/>
        </w:rPr>
        <w:t>INSERT</w:t>
      </w:r>
      <w:r w:rsidRPr="00D12E4D">
        <w:rPr>
          <w:lang w:val="en-GB"/>
        </w:rPr>
        <w:t xml:space="preserve"> </w:t>
      </w:r>
      <w:r w:rsidRPr="00D12E4D">
        <w:t xml:space="preserve">Service </w:t>
      </w:r>
      <w:r w:rsidRPr="00D12E4D">
        <w:rPr>
          <w:lang w:val="en-GB"/>
        </w:rPr>
        <w:t xml:space="preserve">style uses </w:t>
      </w:r>
      <w:r w:rsidRPr="00D12E4D">
        <w:rPr>
          <w:i/>
          <w:lang w:val="en-GB"/>
        </w:rPr>
        <w:t>RIC Call Process ID</w:t>
      </w:r>
      <w:r w:rsidRPr="00D12E4D">
        <w:rPr>
          <w:lang w:val="en-GB"/>
        </w:rPr>
        <w:t xml:space="preserve"> </w:t>
      </w:r>
      <w:r w:rsidR="00194121" w:rsidRPr="00D12E4D">
        <w:rPr>
          <w:lang w:val="en-GB"/>
        </w:rPr>
        <w:t>IE Format</w:t>
      </w:r>
      <w:r w:rsidRPr="00D12E4D">
        <w:rPr>
          <w:lang w:val="en-GB"/>
        </w:rPr>
        <w:t xml:space="preserve"> 1 (9.2.1.5.1)</w:t>
      </w:r>
      <w:r w:rsidR="00194121" w:rsidRPr="00D12E4D">
        <w:rPr>
          <w:lang w:val="en-GB"/>
        </w:rPr>
        <w:t>.</w:t>
      </w:r>
    </w:p>
    <w:p w14:paraId="3A7770F6" w14:textId="77777777" w:rsidR="00E968EB" w:rsidRDefault="00E968EB" w:rsidP="00A95B80">
      <w:pPr>
        <w:rPr>
          <w:lang w:val="en-GB"/>
        </w:rPr>
      </w:pPr>
    </w:p>
    <w:p w14:paraId="125669DB" w14:textId="77777777" w:rsidR="00E968EB" w:rsidRPr="00FA07F1" w:rsidRDefault="00E968EB" w:rsidP="00E968EB">
      <w:pPr>
        <w:pStyle w:val="Heading3"/>
      </w:pPr>
      <w:bookmarkStart w:id="220" w:name="_Toc110274557"/>
      <w:r w:rsidRPr="00FA07F1">
        <w:t>7.5.</w:t>
      </w:r>
      <w:r w:rsidRPr="004F1F99">
        <w:rPr>
          <w:rFonts w:hint="eastAsia"/>
        </w:rPr>
        <w:t>9</w:t>
      </w:r>
      <w:r w:rsidRPr="00FA07F1">
        <w:tab/>
      </w:r>
      <w:r w:rsidRPr="004F1F99">
        <w:t>INSERT</w:t>
      </w:r>
      <w:r w:rsidRPr="00FA07F1">
        <w:t xml:space="preserve"> Service Style </w:t>
      </w:r>
      <w:r>
        <w:rPr>
          <w:rFonts w:eastAsia="DengXian" w:hint="eastAsia"/>
          <w:lang w:eastAsia="zh-CN"/>
        </w:rPr>
        <w:t>255</w:t>
      </w:r>
      <w:r>
        <w:t xml:space="preserve">: </w:t>
      </w:r>
      <w:r w:rsidRPr="004F1F99">
        <w:rPr>
          <w:rFonts w:hint="eastAsia"/>
        </w:rPr>
        <w:t xml:space="preserve">Multiple Actions </w:t>
      </w:r>
      <w:r>
        <w:rPr>
          <w:rFonts w:eastAsia="DengXian" w:hint="eastAsia"/>
          <w:lang w:eastAsia="zh-CN"/>
        </w:rPr>
        <w:t xml:space="preserve">Control </w:t>
      </w:r>
      <w:r w:rsidRPr="00FA07F1">
        <w:t>Request</w:t>
      </w:r>
      <w:bookmarkEnd w:id="220"/>
    </w:p>
    <w:p w14:paraId="1827BFEB" w14:textId="77777777" w:rsidR="00E968EB" w:rsidRPr="00924AE9" w:rsidRDefault="00E968EB" w:rsidP="00E968EB">
      <w:pPr>
        <w:pStyle w:val="Heading4"/>
      </w:pPr>
      <w:r w:rsidRPr="00924AE9">
        <w:t>7.5.</w:t>
      </w:r>
      <w:r w:rsidRPr="004F1F99">
        <w:rPr>
          <w:rFonts w:hint="eastAsia"/>
        </w:rPr>
        <w:t>9</w:t>
      </w:r>
      <w:r w:rsidRPr="00924AE9">
        <w:t>.1</w:t>
      </w:r>
      <w:r w:rsidRPr="00924AE9">
        <w:tab/>
        <w:t>INSERT Service Style description</w:t>
      </w:r>
    </w:p>
    <w:p w14:paraId="47FA472E" w14:textId="77777777" w:rsidR="00E968EB" w:rsidRPr="00C811D8" w:rsidRDefault="00E968EB" w:rsidP="00E968EB">
      <w:pPr>
        <w:jc w:val="both"/>
        <w:rPr>
          <w:rFonts w:eastAsia="DengXian"/>
          <w:lang w:eastAsia="zh-CN"/>
        </w:rPr>
      </w:pPr>
      <w:r w:rsidRPr="00924AE9">
        <w:t xml:space="preserve">This </w:t>
      </w:r>
      <w:r w:rsidRPr="00876806">
        <w:rPr>
          <w:b/>
        </w:rPr>
        <w:t>INSERT</w:t>
      </w:r>
      <w:r w:rsidRPr="00924AE9">
        <w:t xml:space="preserve"> Service style provides a mechanism</w:t>
      </w:r>
      <w:r>
        <w:rPr>
          <w:rFonts w:eastAsia="DengXian" w:hint="eastAsia"/>
          <w:lang w:eastAsia="zh-CN"/>
        </w:rPr>
        <w:t xml:space="preserve"> which contains multiple Insert Indication actions of the selected fundamental level INSERT Service style</w:t>
      </w:r>
      <w:r>
        <w:rPr>
          <w:rFonts w:eastAsia="DengXian"/>
          <w:lang w:eastAsia="zh-CN"/>
        </w:rPr>
        <w:t>(</w:t>
      </w:r>
      <w:r>
        <w:rPr>
          <w:rFonts w:eastAsia="DengXian" w:hint="eastAsia"/>
          <w:lang w:eastAsia="zh-CN"/>
        </w:rPr>
        <w:t>s</w:t>
      </w:r>
      <w:r>
        <w:rPr>
          <w:rFonts w:eastAsia="DengXian"/>
          <w:lang w:eastAsia="zh-CN"/>
        </w:rPr>
        <w:t>)</w:t>
      </w:r>
      <w:r>
        <w:rPr>
          <w:rFonts w:eastAsia="DengXian" w:hint="eastAsia"/>
          <w:lang w:eastAsia="zh-CN"/>
        </w:rPr>
        <w:t>,</w:t>
      </w:r>
      <w:r w:rsidRPr="00924AE9">
        <w:t xml:space="preserve"> </w:t>
      </w:r>
      <w:r>
        <w:rPr>
          <w:rFonts w:eastAsia="DengXian" w:hint="eastAsia"/>
          <w:lang w:eastAsia="zh-CN"/>
        </w:rPr>
        <w:t xml:space="preserve">in order </w:t>
      </w:r>
      <w:r w:rsidRPr="00924AE9">
        <w:t xml:space="preserve">to initiate request to the </w:t>
      </w:r>
      <w:r>
        <w:rPr>
          <w:rFonts w:eastAsia="DengXian" w:hint="eastAsia"/>
          <w:lang w:eastAsia="zh-CN"/>
        </w:rPr>
        <w:t xml:space="preserve">Near-RT </w:t>
      </w:r>
      <w:r w:rsidRPr="00924AE9">
        <w:t>RIC for controlling</w:t>
      </w:r>
      <w:r w:rsidRPr="002305EF">
        <w:rPr>
          <w:rFonts w:hint="eastAsia"/>
        </w:rPr>
        <w:t xml:space="preserve"> multiple </w:t>
      </w:r>
      <w:r>
        <w:rPr>
          <w:rFonts w:eastAsia="DengXian" w:hint="eastAsia"/>
          <w:lang w:eastAsia="zh-CN"/>
        </w:rPr>
        <w:t>actions</w:t>
      </w:r>
      <w:r w:rsidRPr="002305EF">
        <w:rPr>
          <w:rFonts w:hint="eastAsia"/>
        </w:rPr>
        <w:t xml:space="preserve"> </w:t>
      </w:r>
      <w:r>
        <w:rPr>
          <w:rFonts w:eastAsia="DengXian" w:hint="eastAsia"/>
          <w:lang w:eastAsia="zh-CN"/>
        </w:rPr>
        <w:t xml:space="preserve">of the supporting functionalities related to the corresponding fundamental level CONTROL </w:t>
      </w:r>
      <w:r>
        <w:rPr>
          <w:rFonts w:eastAsia="DengXian"/>
          <w:lang w:eastAsia="zh-CN"/>
        </w:rPr>
        <w:t xml:space="preserve">Service </w:t>
      </w:r>
      <w:r>
        <w:rPr>
          <w:rFonts w:eastAsia="DengXian" w:hint="eastAsia"/>
          <w:lang w:eastAsia="zh-CN"/>
        </w:rPr>
        <w:t>style</w:t>
      </w:r>
      <w:r>
        <w:rPr>
          <w:rFonts w:eastAsia="DengXian"/>
          <w:lang w:eastAsia="zh-CN"/>
        </w:rPr>
        <w:t>(</w:t>
      </w:r>
      <w:r>
        <w:rPr>
          <w:rFonts w:eastAsia="DengXian" w:hint="eastAsia"/>
          <w:lang w:eastAsia="zh-CN"/>
        </w:rPr>
        <w:t>s</w:t>
      </w:r>
      <w:r>
        <w:rPr>
          <w:rFonts w:eastAsia="DengXian"/>
          <w:lang w:eastAsia="zh-CN"/>
        </w:rPr>
        <w:t>)</w:t>
      </w:r>
      <w:r w:rsidRPr="00924AE9">
        <w:t>.</w:t>
      </w:r>
      <w:r>
        <w:rPr>
          <w:rFonts w:eastAsia="DengXian" w:hint="eastAsia"/>
          <w:lang w:eastAsia="zh-CN"/>
        </w:rPr>
        <w:t xml:space="preserve"> </w:t>
      </w:r>
      <w:bookmarkStart w:id="221" w:name="OLE_LINK13"/>
      <w:bookmarkStart w:id="222" w:name="OLE_LINK14"/>
      <w:r>
        <w:rPr>
          <w:rFonts w:eastAsia="DengXian" w:hint="eastAsia"/>
          <w:lang w:eastAsia="zh-CN"/>
        </w:rPr>
        <w:t xml:space="preserve">If at least one of the embedded Insert Indications is not admitted by E2 node, then the E2 node shall </w:t>
      </w:r>
      <w:r>
        <w:rPr>
          <w:rFonts w:eastAsia="DengXian"/>
          <w:lang w:eastAsia="zh-CN"/>
        </w:rPr>
        <w:t>declare the INSERT Action as failed.</w:t>
      </w:r>
      <w:bookmarkEnd w:id="221"/>
      <w:bookmarkEnd w:id="222"/>
    </w:p>
    <w:p w14:paraId="67897B03" w14:textId="77777777" w:rsidR="00E968EB" w:rsidRPr="00924AE9" w:rsidRDefault="00E968EB" w:rsidP="00E968EB">
      <w:pPr>
        <w:keepNext/>
        <w:keepLines/>
        <w:numPr>
          <w:ilvl w:val="3"/>
          <w:numId w:val="0"/>
        </w:numPr>
        <w:spacing w:before="120"/>
        <w:ind w:left="1134" w:hanging="1134"/>
        <w:outlineLvl w:val="3"/>
        <w:rPr>
          <w:rFonts w:ascii="Arial" w:hAnsi="Arial"/>
          <w:sz w:val="24"/>
        </w:rPr>
      </w:pPr>
      <w:r w:rsidRPr="00924AE9">
        <w:rPr>
          <w:rFonts w:ascii="Arial" w:hAnsi="Arial"/>
          <w:sz w:val="24"/>
        </w:rPr>
        <w:t>7.5.</w:t>
      </w:r>
      <w:r>
        <w:rPr>
          <w:rFonts w:ascii="Arial" w:eastAsia="DengXian" w:hAnsi="Arial" w:hint="eastAsia"/>
          <w:sz w:val="24"/>
          <w:lang w:eastAsia="zh-CN"/>
        </w:rPr>
        <w:t>9</w:t>
      </w:r>
      <w:r w:rsidRPr="00924AE9">
        <w:rPr>
          <w:rFonts w:ascii="Arial" w:hAnsi="Arial"/>
          <w:sz w:val="24"/>
        </w:rPr>
        <w:t>.2</w:t>
      </w:r>
      <w:r w:rsidRPr="00924AE9">
        <w:rPr>
          <w:rFonts w:ascii="Arial" w:hAnsi="Arial"/>
          <w:sz w:val="24"/>
        </w:rPr>
        <w:tab/>
      </w:r>
      <w:r w:rsidRPr="00924AE9">
        <w:rPr>
          <w:rFonts w:ascii="Arial" w:hAnsi="Arial"/>
          <w:bCs/>
          <w:sz w:val="24"/>
        </w:rPr>
        <w:t>INSERT</w:t>
      </w:r>
      <w:r w:rsidRPr="00924AE9">
        <w:rPr>
          <w:rFonts w:ascii="Arial" w:hAnsi="Arial"/>
          <w:sz w:val="24"/>
        </w:rPr>
        <w:t xml:space="preserve"> Service </w:t>
      </w:r>
      <w:r w:rsidRPr="00924AE9">
        <w:rPr>
          <w:rFonts w:ascii="Arial" w:hAnsi="Arial"/>
          <w:i/>
          <w:iCs/>
          <w:sz w:val="24"/>
        </w:rPr>
        <w:t xml:space="preserve">RIC Action Definition </w:t>
      </w:r>
      <w:r w:rsidRPr="00924AE9">
        <w:rPr>
          <w:rFonts w:ascii="Arial" w:hAnsi="Arial"/>
          <w:sz w:val="24"/>
        </w:rPr>
        <w:t>IE contents</w:t>
      </w:r>
    </w:p>
    <w:p w14:paraId="204110FC" w14:textId="77777777" w:rsidR="00E968EB" w:rsidRDefault="00E968EB" w:rsidP="00E968EB">
      <w:pPr>
        <w:jc w:val="both"/>
      </w:pPr>
      <w:r w:rsidRPr="00FA07F1">
        <w:t xml:space="preserve">This </w:t>
      </w:r>
      <w:r w:rsidRPr="00FA07F1">
        <w:rPr>
          <w:b/>
        </w:rPr>
        <w:t>INSERT</w:t>
      </w:r>
      <w:r w:rsidRPr="00FA07F1">
        <w:t xml:space="preserve"> Service style uses the </w:t>
      </w:r>
      <w:r w:rsidRPr="00FA07F1">
        <w:rPr>
          <w:i/>
        </w:rPr>
        <w:t>RIC Action Definition</w:t>
      </w:r>
      <w:r w:rsidRPr="00FA07F1">
        <w:t xml:space="preserve"> IE Format </w:t>
      </w:r>
      <w:r>
        <w:rPr>
          <w:rFonts w:eastAsia="DengXian" w:hint="eastAsia"/>
          <w:lang w:eastAsia="zh-CN"/>
        </w:rPr>
        <w:t>4</w:t>
      </w:r>
      <w:r w:rsidRPr="00FA07F1">
        <w:t xml:space="preserve"> (9.2.1.2.</w:t>
      </w:r>
      <w:r>
        <w:rPr>
          <w:rFonts w:eastAsia="DengXian" w:hint="eastAsia"/>
          <w:lang w:eastAsia="zh-CN"/>
        </w:rPr>
        <w:t>4</w:t>
      </w:r>
      <w:r w:rsidRPr="00FA07F1">
        <w:t xml:space="preserve">). </w:t>
      </w:r>
    </w:p>
    <w:p w14:paraId="7B3566CA" w14:textId="77777777" w:rsidR="00E968EB" w:rsidRPr="002D7042" w:rsidRDefault="00E968EB" w:rsidP="00E968EB">
      <w:pPr>
        <w:jc w:val="both"/>
        <w:rPr>
          <w:rFonts w:eastAsia="DengXian"/>
          <w:lang w:eastAsia="zh-CN"/>
        </w:rPr>
      </w:pPr>
      <w:r>
        <w:rPr>
          <w:rFonts w:eastAsia="DengXian" w:hint="eastAsia"/>
          <w:lang w:eastAsia="zh-CN"/>
        </w:rPr>
        <w:t>For each Insert</w:t>
      </w:r>
      <w:r w:rsidRPr="00C811D8">
        <w:rPr>
          <w:rFonts w:eastAsia="DengXian" w:hint="eastAsia"/>
          <w:lang w:eastAsia="zh-CN"/>
        </w:rPr>
        <w:t xml:space="preserve"> </w:t>
      </w:r>
      <w:r w:rsidRPr="00C811D8">
        <w:rPr>
          <w:iCs/>
        </w:rPr>
        <w:t>Indication</w:t>
      </w:r>
      <w:r w:rsidRPr="00C92930">
        <w:rPr>
          <w:i/>
          <w:iCs/>
        </w:rPr>
        <w:t xml:space="preserve"> </w:t>
      </w:r>
      <w:r>
        <w:rPr>
          <w:rFonts w:eastAsia="DengXian" w:hint="eastAsia"/>
          <w:lang w:eastAsia="zh-CN"/>
        </w:rPr>
        <w:t xml:space="preserve">action, the corresponding </w:t>
      </w:r>
      <w:r>
        <w:rPr>
          <w:rFonts w:eastAsia="DengXian"/>
          <w:i/>
          <w:iCs/>
          <w:lang w:eastAsia="zh-CN"/>
        </w:rPr>
        <w:t xml:space="preserve">Insert </w:t>
      </w:r>
      <w:r w:rsidRPr="00C92930">
        <w:rPr>
          <w:i/>
          <w:iCs/>
        </w:rPr>
        <w:t xml:space="preserve">Indication </w:t>
      </w:r>
      <w:r>
        <w:rPr>
          <w:i/>
          <w:iCs/>
        </w:rPr>
        <w:t xml:space="preserve">ID </w:t>
      </w:r>
      <w:r>
        <w:t xml:space="preserve">IE </w:t>
      </w:r>
      <w:r>
        <w:rPr>
          <w:rFonts w:eastAsia="DengXian" w:hint="eastAsia"/>
          <w:lang w:eastAsia="zh-CN"/>
        </w:rPr>
        <w:t xml:space="preserve">and the associated RAN parameters follow the definitions of the selected fundamental level </w:t>
      </w:r>
      <w:r>
        <w:rPr>
          <w:rFonts w:eastAsia="DengXian"/>
          <w:lang w:eastAsia="zh-CN"/>
        </w:rPr>
        <w:t xml:space="preserve">INSERT Service </w:t>
      </w:r>
      <w:r>
        <w:rPr>
          <w:rFonts w:eastAsia="DengXian" w:hint="eastAsia"/>
          <w:lang w:eastAsia="zh-CN"/>
        </w:rPr>
        <w:t>style</w:t>
      </w:r>
      <w:r>
        <w:rPr>
          <w:rFonts w:eastAsia="DengXian"/>
          <w:lang w:eastAsia="zh-CN"/>
        </w:rPr>
        <w:t xml:space="preserve"> indicated by the </w:t>
      </w:r>
      <w:r>
        <w:rPr>
          <w:rFonts w:eastAsia="DengXian"/>
          <w:i/>
          <w:iCs/>
          <w:lang w:eastAsia="zh-CN"/>
        </w:rPr>
        <w:t xml:space="preserve">Requested Insert Style </w:t>
      </w:r>
      <w:r>
        <w:rPr>
          <w:rFonts w:eastAsia="DengXian"/>
          <w:lang w:eastAsia="zh-CN"/>
        </w:rPr>
        <w:t>IE</w:t>
      </w:r>
      <w:r>
        <w:rPr>
          <w:rFonts w:eastAsia="DengXian" w:hint="eastAsia"/>
          <w:lang w:eastAsia="zh-CN"/>
        </w:rPr>
        <w:t>.</w:t>
      </w:r>
    </w:p>
    <w:p w14:paraId="4AB54C04" w14:textId="77777777" w:rsidR="00E968EB" w:rsidRPr="00924AE9" w:rsidRDefault="00E968EB" w:rsidP="00E968EB">
      <w:pPr>
        <w:keepNext/>
        <w:keepLines/>
        <w:numPr>
          <w:ilvl w:val="3"/>
          <w:numId w:val="0"/>
        </w:numPr>
        <w:spacing w:before="120"/>
        <w:ind w:left="1134" w:hanging="1134"/>
        <w:outlineLvl w:val="3"/>
        <w:rPr>
          <w:rFonts w:ascii="Arial" w:hAnsi="Arial"/>
          <w:sz w:val="24"/>
        </w:rPr>
      </w:pPr>
      <w:r w:rsidRPr="00924AE9">
        <w:rPr>
          <w:rFonts w:ascii="Arial" w:hAnsi="Arial"/>
          <w:sz w:val="24"/>
        </w:rPr>
        <w:t>7.5.</w:t>
      </w:r>
      <w:r>
        <w:rPr>
          <w:rFonts w:ascii="Arial" w:eastAsia="DengXian" w:hAnsi="Arial" w:hint="eastAsia"/>
          <w:sz w:val="24"/>
          <w:lang w:eastAsia="zh-CN"/>
        </w:rPr>
        <w:t>9</w:t>
      </w:r>
      <w:r w:rsidRPr="00924AE9">
        <w:rPr>
          <w:rFonts w:ascii="Arial" w:hAnsi="Arial"/>
          <w:sz w:val="24"/>
        </w:rPr>
        <w:t>.3</w:t>
      </w:r>
      <w:r w:rsidRPr="00924AE9">
        <w:rPr>
          <w:rFonts w:ascii="Arial" w:hAnsi="Arial"/>
          <w:sz w:val="24"/>
        </w:rPr>
        <w:tab/>
      </w:r>
      <w:r w:rsidRPr="00924AE9">
        <w:rPr>
          <w:rFonts w:ascii="Arial" w:hAnsi="Arial"/>
          <w:bCs/>
          <w:sz w:val="24"/>
        </w:rPr>
        <w:t>INSERT</w:t>
      </w:r>
      <w:r w:rsidRPr="00924AE9">
        <w:rPr>
          <w:rFonts w:ascii="Arial" w:hAnsi="Arial"/>
          <w:sz w:val="24"/>
        </w:rPr>
        <w:t xml:space="preserve"> Service </w:t>
      </w:r>
      <w:r w:rsidRPr="00924AE9">
        <w:rPr>
          <w:rFonts w:ascii="Arial" w:hAnsi="Arial"/>
          <w:i/>
          <w:sz w:val="24"/>
        </w:rPr>
        <w:t xml:space="preserve">RIC Indication </w:t>
      </w:r>
      <w:r>
        <w:rPr>
          <w:rFonts w:ascii="Arial" w:eastAsia="DengXian" w:hAnsi="Arial" w:hint="eastAsia"/>
          <w:i/>
          <w:sz w:val="24"/>
          <w:lang w:eastAsia="zh-CN"/>
        </w:rPr>
        <w:t>H</w:t>
      </w:r>
      <w:r w:rsidRPr="00924AE9">
        <w:rPr>
          <w:rFonts w:ascii="Arial" w:hAnsi="Arial"/>
          <w:i/>
          <w:sz w:val="24"/>
        </w:rPr>
        <w:t>eader</w:t>
      </w:r>
      <w:r w:rsidRPr="00924AE9">
        <w:rPr>
          <w:rFonts w:ascii="Arial" w:hAnsi="Arial"/>
          <w:sz w:val="24"/>
        </w:rPr>
        <w:t xml:space="preserve"> IE contents</w:t>
      </w:r>
    </w:p>
    <w:p w14:paraId="28322061" w14:textId="77777777" w:rsidR="00E968EB" w:rsidRDefault="00E968EB" w:rsidP="00E968EB">
      <w:pPr>
        <w:rPr>
          <w:lang w:val="en-GB"/>
        </w:rPr>
      </w:pPr>
      <w:r w:rsidRPr="00FA07F1">
        <w:rPr>
          <w:lang w:val="en-GB"/>
        </w:rPr>
        <w:t xml:space="preserve">This </w:t>
      </w:r>
      <w:r w:rsidRPr="00FA07F1">
        <w:rPr>
          <w:b/>
          <w:lang w:val="en-GB"/>
        </w:rPr>
        <w:t>INSERT</w:t>
      </w:r>
      <w:r w:rsidRPr="00FA07F1">
        <w:rPr>
          <w:lang w:val="en-GB"/>
        </w:rPr>
        <w:t xml:space="preserve"> </w:t>
      </w:r>
      <w:r w:rsidRPr="00FA07F1">
        <w:t xml:space="preserve">Service </w:t>
      </w:r>
      <w:r w:rsidRPr="00FA07F1">
        <w:rPr>
          <w:lang w:val="en-GB"/>
        </w:rPr>
        <w:t xml:space="preserve">style uses </w:t>
      </w:r>
      <w:r w:rsidRPr="00FA07F1">
        <w:rPr>
          <w:i/>
          <w:lang w:val="en-GB"/>
        </w:rPr>
        <w:t xml:space="preserve">RIC Indication </w:t>
      </w:r>
      <w:r>
        <w:rPr>
          <w:i/>
          <w:lang w:val="en-GB"/>
        </w:rPr>
        <w:t>H</w:t>
      </w:r>
      <w:r w:rsidRPr="00FA07F1">
        <w:rPr>
          <w:i/>
          <w:lang w:val="en-GB"/>
        </w:rPr>
        <w:t>eader</w:t>
      </w:r>
      <w:r w:rsidRPr="00FA07F1">
        <w:rPr>
          <w:lang w:val="en-GB"/>
        </w:rPr>
        <w:t xml:space="preserve"> IE </w:t>
      </w:r>
      <w:r w:rsidRPr="00876806">
        <w:rPr>
          <w:lang w:val="en-GB"/>
        </w:rPr>
        <w:t xml:space="preserve">Format </w:t>
      </w:r>
      <w:r w:rsidRPr="00876806">
        <w:rPr>
          <w:rFonts w:eastAsia="DengXian"/>
          <w:lang w:val="en-GB" w:eastAsia="zh-CN"/>
        </w:rPr>
        <w:t>3</w:t>
      </w:r>
      <w:r w:rsidRPr="00876806">
        <w:rPr>
          <w:lang w:val="en-GB"/>
        </w:rPr>
        <w:t xml:space="preserve"> (9.2.1.3.</w:t>
      </w:r>
      <w:r w:rsidRPr="00876806">
        <w:rPr>
          <w:rFonts w:eastAsia="DengXian"/>
          <w:lang w:val="en-GB" w:eastAsia="zh-CN"/>
        </w:rPr>
        <w:t>3</w:t>
      </w:r>
      <w:r w:rsidRPr="00876806">
        <w:rPr>
          <w:lang w:val="en-GB"/>
        </w:rPr>
        <w:t>).</w:t>
      </w:r>
      <w:r w:rsidRPr="00FA07F1">
        <w:rPr>
          <w:lang w:val="en-GB"/>
        </w:rPr>
        <w:t xml:space="preserve"> </w:t>
      </w:r>
    </w:p>
    <w:p w14:paraId="2610E46F" w14:textId="77777777" w:rsidR="00E968EB" w:rsidRPr="00522121" w:rsidRDefault="00E968EB" w:rsidP="00E968EB">
      <w:pPr>
        <w:rPr>
          <w:rFonts w:eastAsia="DengXian"/>
          <w:lang w:val="en-GB" w:eastAsia="zh-CN"/>
        </w:rPr>
      </w:pPr>
      <w:r w:rsidRPr="00FA07F1">
        <w:rPr>
          <w:lang w:val="en-GB"/>
        </w:rPr>
        <w:t xml:space="preserve">The </w:t>
      </w:r>
      <w:r w:rsidRPr="00FA07F1">
        <w:rPr>
          <w:i/>
          <w:iCs/>
          <w:lang w:val="en-GB"/>
        </w:rPr>
        <w:t xml:space="preserve">RIC Indication </w:t>
      </w:r>
      <w:r>
        <w:rPr>
          <w:i/>
          <w:iCs/>
          <w:lang w:val="en-GB"/>
        </w:rPr>
        <w:t>H</w:t>
      </w:r>
      <w:r w:rsidRPr="00FA07F1">
        <w:rPr>
          <w:i/>
          <w:iCs/>
          <w:lang w:val="en-GB"/>
        </w:rPr>
        <w:t xml:space="preserve">eader </w:t>
      </w:r>
      <w:r w:rsidRPr="00FA07F1">
        <w:rPr>
          <w:lang w:val="en-GB"/>
        </w:rPr>
        <w:t xml:space="preserve">IE </w:t>
      </w:r>
      <w:r>
        <w:rPr>
          <w:lang w:val="en-GB"/>
        </w:rPr>
        <w:t>may contain</w:t>
      </w:r>
      <w:r w:rsidRPr="00FA07F1">
        <w:rPr>
          <w:lang w:val="en-GB"/>
        </w:rPr>
        <w:t xml:space="preserve"> the</w:t>
      </w:r>
      <w:r>
        <w:rPr>
          <w:rFonts w:eastAsia="DengXian" w:hint="eastAsia"/>
          <w:lang w:val="en-GB" w:eastAsia="zh-CN"/>
        </w:rPr>
        <w:t xml:space="preserve"> </w:t>
      </w:r>
      <w:r w:rsidRPr="00570A54">
        <w:rPr>
          <w:i/>
          <w:iCs/>
          <w:lang w:val="en-GB"/>
        </w:rPr>
        <w:t>UE ID</w:t>
      </w:r>
      <w:r>
        <w:rPr>
          <w:lang w:val="en-GB"/>
        </w:rPr>
        <w:t xml:space="preserve"> IE, to indicate to the Near-RT RIC that this INSERT indication is only for that specific UE</w:t>
      </w:r>
      <w:r w:rsidRPr="00FA07F1">
        <w:rPr>
          <w:lang w:val="en-GB"/>
        </w:rPr>
        <w:t>.</w:t>
      </w:r>
    </w:p>
    <w:p w14:paraId="71183CD4" w14:textId="77777777" w:rsidR="00E968EB" w:rsidRPr="00924AE9" w:rsidRDefault="00E968EB" w:rsidP="00E968EB">
      <w:pPr>
        <w:keepNext/>
        <w:keepLines/>
        <w:numPr>
          <w:ilvl w:val="3"/>
          <w:numId w:val="0"/>
        </w:numPr>
        <w:spacing w:before="120"/>
        <w:ind w:left="1134" w:hanging="1134"/>
        <w:outlineLvl w:val="3"/>
        <w:rPr>
          <w:rFonts w:ascii="Arial" w:hAnsi="Arial"/>
          <w:sz w:val="24"/>
        </w:rPr>
      </w:pPr>
      <w:r w:rsidRPr="00924AE9">
        <w:rPr>
          <w:rFonts w:ascii="Arial" w:hAnsi="Arial"/>
          <w:sz w:val="24"/>
        </w:rPr>
        <w:t>7.5.</w:t>
      </w:r>
      <w:r>
        <w:rPr>
          <w:rFonts w:ascii="Arial" w:hAnsi="Arial"/>
          <w:sz w:val="24"/>
        </w:rPr>
        <w:t>9</w:t>
      </w:r>
      <w:r w:rsidRPr="00924AE9">
        <w:rPr>
          <w:rFonts w:ascii="Arial" w:hAnsi="Arial"/>
          <w:sz w:val="24"/>
        </w:rPr>
        <w:t>.4</w:t>
      </w:r>
      <w:r w:rsidRPr="00924AE9">
        <w:rPr>
          <w:rFonts w:ascii="Arial" w:hAnsi="Arial"/>
          <w:sz w:val="24"/>
        </w:rPr>
        <w:tab/>
        <w:t xml:space="preserve">INSERT Service </w:t>
      </w:r>
      <w:r w:rsidRPr="00C811D8">
        <w:rPr>
          <w:rFonts w:ascii="Arial" w:hAnsi="Arial"/>
          <w:i/>
          <w:sz w:val="24"/>
        </w:rPr>
        <w:t>RIC Indication Message</w:t>
      </w:r>
      <w:r w:rsidRPr="00924AE9">
        <w:rPr>
          <w:rFonts w:ascii="Arial" w:hAnsi="Arial"/>
          <w:sz w:val="24"/>
        </w:rPr>
        <w:t xml:space="preserve"> IE contents</w:t>
      </w:r>
    </w:p>
    <w:p w14:paraId="49E28E4C" w14:textId="77777777" w:rsidR="00E968EB" w:rsidRDefault="00E968EB" w:rsidP="00E968EB">
      <w:pPr>
        <w:jc w:val="both"/>
        <w:rPr>
          <w:lang w:val="en-GB"/>
        </w:rPr>
      </w:pPr>
      <w:r w:rsidRPr="00FA07F1">
        <w:rPr>
          <w:lang w:val="en-GB"/>
        </w:rPr>
        <w:t xml:space="preserve">This </w:t>
      </w:r>
      <w:r w:rsidRPr="00FA07F1">
        <w:rPr>
          <w:b/>
          <w:lang w:val="en-GB"/>
        </w:rPr>
        <w:t>INSERT</w:t>
      </w:r>
      <w:r w:rsidRPr="00FA07F1">
        <w:rPr>
          <w:lang w:val="en-GB"/>
        </w:rPr>
        <w:t xml:space="preserve"> </w:t>
      </w:r>
      <w:r w:rsidRPr="00FA07F1">
        <w:t xml:space="preserve">Service </w:t>
      </w:r>
      <w:r w:rsidRPr="00FA07F1">
        <w:rPr>
          <w:lang w:val="en-GB"/>
        </w:rPr>
        <w:t xml:space="preserve">style uses </w:t>
      </w:r>
      <w:r w:rsidRPr="00FA07F1">
        <w:rPr>
          <w:i/>
          <w:lang w:val="en-GB"/>
        </w:rPr>
        <w:t>RIC Indication Message</w:t>
      </w:r>
      <w:r w:rsidRPr="00FA07F1">
        <w:rPr>
          <w:lang w:val="en-GB"/>
        </w:rPr>
        <w:t xml:space="preserve"> IE </w:t>
      </w:r>
      <w:r w:rsidRPr="00C811D8">
        <w:rPr>
          <w:lang w:val="en-GB"/>
        </w:rPr>
        <w:t xml:space="preserve">Format </w:t>
      </w:r>
      <w:r w:rsidRPr="00C811D8">
        <w:rPr>
          <w:rFonts w:eastAsia="DengXian"/>
          <w:lang w:val="en-GB" w:eastAsia="zh-CN"/>
        </w:rPr>
        <w:t>6</w:t>
      </w:r>
      <w:r w:rsidRPr="00C811D8">
        <w:rPr>
          <w:lang w:val="en-GB"/>
        </w:rPr>
        <w:t xml:space="preserve"> (9.2.1.4.</w:t>
      </w:r>
      <w:r w:rsidRPr="00C811D8">
        <w:rPr>
          <w:rFonts w:eastAsia="DengXian"/>
          <w:lang w:val="en-GB" w:eastAsia="zh-CN"/>
        </w:rPr>
        <w:t>6</w:t>
      </w:r>
      <w:r w:rsidRPr="00C811D8">
        <w:rPr>
          <w:lang w:val="en-GB"/>
        </w:rPr>
        <w:t>).</w:t>
      </w:r>
      <w:r w:rsidRPr="00FA07F1">
        <w:rPr>
          <w:lang w:val="en-GB"/>
        </w:rPr>
        <w:t xml:space="preserve"> </w:t>
      </w:r>
    </w:p>
    <w:p w14:paraId="1379C810" w14:textId="77777777" w:rsidR="00E968EB" w:rsidRPr="002D7042" w:rsidRDefault="00E968EB" w:rsidP="00E968EB">
      <w:pPr>
        <w:jc w:val="both"/>
        <w:rPr>
          <w:rFonts w:eastAsia="DengXian"/>
          <w:lang w:eastAsia="zh-CN"/>
        </w:rPr>
      </w:pPr>
      <w:bookmarkStart w:id="223" w:name="_Hlk89777862"/>
      <w:r>
        <w:rPr>
          <w:rFonts w:eastAsia="DengXian" w:hint="eastAsia"/>
          <w:lang w:eastAsia="zh-CN"/>
        </w:rPr>
        <w:t>For each Insert</w:t>
      </w:r>
      <w:r w:rsidRPr="00C811D8">
        <w:rPr>
          <w:rFonts w:eastAsia="DengXian" w:hint="eastAsia"/>
          <w:lang w:eastAsia="zh-CN"/>
        </w:rPr>
        <w:t xml:space="preserve"> </w:t>
      </w:r>
      <w:r w:rsidRPr="00C811D8">
        <w:rPr>
          <w:iCs/>
        </w:rPr>
        <w:t>Indication</w:t>
      </w:r>
      <w:r w:rsidRPr="00C92930">
        <w:rPr>
          <w:i/>
          <w:iCs/>
        </w:rPr>
        <w:t xml:space="preserve"> </w:t>
      </w:r>
      <w:r>
        <w:rPr>
          <w:rFonts w:eastAsia="DengXian" w:hint="eastAsia"/>
          <w:lang w:eastAsia="zh-CN"/>
        </w:rPr>
        <w:t xml:space="preserve">action, the corresponding </w:t>
      </w:r>
      <w:r>
        <w:rPr>
          <w:rFonts w:eastAsia="DengXian"/>
          <w:i/>
          <w:iCs/>
          <w:lang w:eastAsia="zh-CN"/>
        </w:rPr>
        <w:t xml:space="preserve">Insert </w:t>
      </w:r>
      <w:r w:rsidRPr="00C92930">
        <w:rPr>
          <w:i/>
          <w:iCs/>
        </w:rPr>
        <w:t xml:space="preserve">Indication </w:t>
      </w:r>
      <w:r>
        <w:rPr>
          <w:i/>
          <w:iCs/>
        </w:rPr>
        <w:t xml:space="preserve">ID </w:t>
      </w:r>
      <w:r>
        <w:t xml:space="preserve">IE </w:t>
      </w:r>
      <w:r>
        <w:rPr>
          <w:rFonts w:eastAsia="DengXian" w:hint="eastAsia"/>
          <w:lang w:eastAsia="zh-CN"/>
        </w:rPr>
        <w:t xml:space="preserve">and the associated RAN parameters follow the definitions of the selected fundamental level </w:t>
      </w:r>
      <w:r>
        <w:rPr>
          <w:rFonts w:eastAsia="DengXian"/>
          <w:lang w:eastAsia="zh-CN"/>
        </w:rPr>
        <w:t xml:space="preserve">INSERT Service </w:t>
      </w:r>
      <w:r>
        <w:rPr>
          <w:rFonts w:eastAsia="DengXian" w:hint="eastAsia"/>
          <w:lang w:eastAsia="zh-CN"/>
        </w:rPr>
        <w:t>style</w:t>
      </w:r>
      <w:r>
        <w:rPr>
          <w:rFonts w:eastAsia="DengXian"/>
          <w:lang w:eastAsia="zh-CN"/>
        </w:rPr>
        <w:t xml:space="preserve"> indicated by the </w:t>
      </w:r>
      <w:r w:rsidRPr="00581899">
        <w:rPr>
          <w:rFonts w:eastAsia="DengXian"/>
          <w:i/>
          <w:iCs/>
          <w:lang w:eastAsia="zh-CN"/>
        </w:rPr>
        <w:t>Indicated</w:t>
      </w:r>
      <w:r>
        <w:rPr>
          <w:rFonts w:eastAsia="DengXian"/>
          <w:i/>
          <w:iCs/>
          <w:lang w:eastAsia="zh-CN"/>
        </w:rPr>
        <w:t xml:space="preserve"> Insert Style </w:t>
      </w:r>
      <w:r>
        <w:rPr>
          <w:rFonts w:eastAsia="DengXian"/>
          <w:lang w:eastAsia="zh-CN"/>
        </w:rPr>
        <w:t>IE</w:t>
      </w:r>
      <w:r>
        <w:rPr>
          <w:rFonts w:eastAsia="DengXian" w:hint="eastAsia"/>
          <w:lang w:eastAsia="zh-CN"/>
        </w:rPr>
        <w:t>.</w:t>
      </w:r>
    </w:p>
    <w:bookmarkEnd w:id="223"/>
    <w:p w14:paraId="41FCC81B" w14:textId="77777777" w:rsidR="00E968EB" w:rsidRPr="00D12E4D" w:rsidRDefault="00E968EB" w:rsidP="00E968EB">
      <w:pPr>
        <w:pStyle w:val="Heading4"/>
      </w:pPr>
      <w:r w:rsidRPr="00D12E4D">
        <w:t>7.5.</w:t>
      </w:r>
      <w:r>
        <w:t>9</w:t>
      </w:r>
      <w:r w:rsidRPr="00D12E4D">
        <w:t>.5</w:t>
      </w:r>
      <w:r w:rsidRPr="00D12E4D">
        <w:tab/>
        <w:t xml:space="preserve">INSERT Service </w:t>
      </w:r>
      <w:r w:rsidRPr="00C811D8">
        <w:rPr>
          <w:i/>
        </w:rPr>
        <w:t>RIC Call Process ID</w:t>
      </w:r>
      <w:r w:rsidRPr="00D12E4D">
        <w:t xml:space="preserve"> IE contents</w:t>
      </w:r>
    </w:p>
    <w:p w14:paraId="199599CA" w14:textId="77777777" w:rsidR="00E968EB" w:rsidRPr="00924AE9" w:rsidRDefault="00E968EB" w:rsidP="00E968EB">
      <w:pPr>
        <w:rPr>
          <w:rFonts w:eastAsia="DengXian"/>
          <w:lang w:val="en-GB" w:eastAsia="zh-CN"/>
        </w:rPr>
      </w:pPr>
      <w:r w:rsidRPr="00D12E4D">
        <w:rPr>
          <w:lang w:val="en-GB"/>
        </w:rPr>
        <w:t xml:space="preserve">This </w:t>
      </w:r>
      <w:r w:rsidRPr="00D12E4D">
        <w:rPr>
          <w:b/>
          <w:lang w:val="en-GB"/>
        </w:rPr>
        <w:t>INSERT</w:t>
      </w:r>
      <w:r w:rsidRPr="00D12E4D">
        <w:rPr>
          <w:lang w:val="en-GB"/>
        </w:rPr>
        <w:t xml:space="preserve"> </w:t>
      </w:r>
      <w:r w:rsidRPr="00D12E4D">
        <w:t xml:space="preserve">Service </w:t>
      </w:r>
      <w:r w:rsidRPr="00D12E4D">
        <w:rPr>
          <w:lang w:val="en-GB"/>
        </w:rPr>
        <w:t xml:space="preserve">style uses </w:t>
      </w:r>
      <w:r w:rsidRPr="00D12E4D">
        <w:rPr>
          <w:i/>
          <w:lang w:val="en-GB"/>
        </w:rPr>
        <w:t>RIC Call Process ID</w:t>
      </w:r>
      <w:r w:rsidRPr="00D12E4D">
        <w:rPr>
          <w:lang w:val="en-GB"/>
        </w:rPr>
        <w:t xml:space="preserve"> IE Format 1 (9.2.1.5.1).</w:t>
      </w:r>
    </w:p>
    <w:p w14:paraId="21B31560" w14:textId="77777777" w:rsidR="00E968EB" w:rsidRPr="00D12E4D" w:rsidRDefault="00E968EB" w:rsidP="00A95B80">
      <w:pPr>
        <w:rPr>
          <w:lang w:val="en-GB"/>
        </w:rPr>
      </w:pPr>
    </w:p>
    <w:p w14:paraId="1C08AF89" w14:textId="77777777" w:rsidR="00D843A6" w:rsidRPr="00D12E4D" w:rsidRDefault="00D843A6" w:rsidP="002B0C7A">
      <w:pPr>
        <w:pStyle w:val="Heading2"/>
      </w:pPr>
      <w:bookmarkStart w:id="224" w:name="_Toc9960575"/>
      <w:bookmarkStart w:id="225" w:name="_Toc11310610"/>
      <w:bookmarkStart w:id="226" w:name="_Toc55388909"/>
      <w:bookmarkStart w:id="227" w:name="_Toc77320945"/>
      <w:bookmarkStart w:id="228" w:name="_Toc79485140"/>
      <w:bookmarkStart w:id="229" w:name="_Toc110274558"/>
      <w:r w:rsidRPr="00D12E4D">
        <w:lastRenderedPageBreak/>
        <w:t>7.6</w:t>
      </w:r>
      <w:r w:rsidRPr="00D12E4D">
        <w:tab/>
        <w:t xml:space="preserve">Supported RIC </w:t>
      </w:r>
      <w:r w:rsidRPr="00D12E4D">
        <w:rPr>
          <w:bCs/>
        </w:rPr>
        <w:t>CONTROL</w:t>
      </w:r>
      <w:r w:rsidRPr="00D12E4D">
        <w:t xml:space="preserve"> Service</w:t>
      </w:r>
      <w:bookmarkEnd w:id="224"/>
      <w:bookmarkEnd w:id="225"/>
      <w:r w:rsidRPr="00D12E4D">
        <w:t>s</w:t>
      </w:r>
      <w:bookmarkEnd w:id="226"/>
      <w:bookmarkEnd w:id="227"/>
      <w:bookmarkEnd w:id="228"/>
      <w:bookmarkEnd w:id="229"/>
    </w:p>
    <w:p w14:paraId="1442E387" w14:textId="77777777" w:rsidR="00D843A6" w:rsidRPr="00D12E4D" w:rsidRDefault="00D843A6" w:rsidP="002B0C7A">
      <w:pPr>
        <w:pStyle w:val="Heading3"/>
        <w:rPr>
          <w:noProof/>
        </w:rPr>
      </w:pPr>
      <w:bookmarkStart w:id="230" w:name="_Toc57642339"/>
      <w:bookmarkStart w:id="231" w:name="_Toc77320946"/>
      <w:bookmarkStart w:id="232" w:name="_Toc79485141"/>
      <w:bookmarkStart w:id="233" w:name="_Toc110274559"/>
      <w:r w:rsidRPr="00D12E4D">
        <w:t>7.6.1</w:t>
      </w:r>
      <w:r w:rsidRPr="00D12E4D">
        <w:tab/>
      </w:r>
      <w:r w:rsidRPr="00D12E4D">
        <w:rPr>
          <w:noProof/>
        </w:rPr>
        <w:t>CONTROL Service Style Types</w:t>
      </w:r>
      <w:bookmarkEnd w:id="230"/>
      <w:bookmarkEnd w:id="231"/>
      <w:bookmarkEnd w:id="232"/>
      <w:bookmarkEnd w:id="2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7"/>
        <w:gridCol w:w="2599"/>
        <w:gridCol w:w="5525"/>
      </w:tblGrid>
      <w:tr w:rsidR="00D843A6" w:rsidRPr="00D12E4D" w14:paraId="35A8F5EE" w14:textId="77777777" w:rsidTr="00D843A6">
        <w:tc>
          <w:tcPr>
            <w:tcW w:w="1507" w:type="dxa"/>
            <w:shd w:val="clear" w:color="auto" w:fill="auto"/>
          </w:tcPr>
          <w:p w14:paraId="651F73D4"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RIC Style Type</w:t>
            </w:r>
          </w:p>
        </w:tc>
        <w:tc>
          <w:tcPr>
            <w:tcW w:w="2599" w:type="dxa"/>
            <w:shd w:val="clear" w:color="auto" w:fill="auto"/>
          </w:tcPr>
          <w:p w14:paraId="02AB784B"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Style Name</w:t>
            </w:r>
          </w:p>
        </w:tc>
        <w:tc>
          <w:tcPr>
            <w:tcW w:w="5525" w:type="dxa"/>
            <w:shd w:val="clear" w:color="auto" w:fill="auto"/>
          </w:tcPr>
          <w:p w14:paraId="0732746C" w14:textId="77777777" w:rsidR="00D843A6" w:rsidRPr="00D12E4D" w:rsidRDefault="00D843A6" w:rsidP="00D843A6">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Style Description</w:t>
            </w:r>
          </w:p>
        </w:tc>
      </w:tr>
      <w:tr w:rsidR="00D843A6" w:rsidRPr="00D12E4D" w14:paraId="60C9CD24" w14:textId="77777777" w:rsidTr="00D843A6">
        <w:tc>
          <w:tcPr>
            <w:tcW w:w="1507" w:type="dxa"/>
            <w:shd w:val="clear" w:color="auto" w:fill="auto"/>
          </w:tcPr>
          <w:p w14:paraId="2DEF79C1"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1</w:t>
            </w:r>
          </w:p>
        </w:tc>
        <w:tc>
          <w:tcPr>
            <w:tcW w:w="2599" w:type="dxa"/>
            <w:shd w:val="clear" w:color="auto" w:fill="auto"/>
          </w:tcPr>
          <w:p w14:paraId="571EA48C"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val="en-GB"/>
              </w:rPr>
              <w:t>Radio Bearer control</w:t>
            </w:r>
          </w:p>
        </w:tc>
        <w:tc>
          <w:tcPr>
            <w:tcW w:w="5525" w:type="dxa"/>
            <w:shd w:val="clear" w:color="auto" w:fill="auto"/>
          </w:tcPr>
          <w:p w14:paraId="6ECAA57B" w14:textId="77777777" w:rsidR="00D843A6" w:rsidRDefault="00D843A6" w:rsidP="00D843A6">
            <w:pPr>
              <w:keepNext/>
              <w:keepLines/>
              <w:spacing w:after="0"/>
              <w:rPr>
                <w:rFonts w:ascii="Arial" w:hAnsi="Arial"/>
                <w:sz w:val="18"/>
                <w:lang w:val="en-GB"/>
              </w:rPr>
            </w:pPr>
            <w:r w:rsidRPr="00D12E4D">
              <w:rPr>
                <w:rFonts w:ascii="Arial" w:hAnsi="Arial"/>
                <w:sz w:val="18"/>
                <w:lang w:val="en-GB"/>
              </w:rPr>
              <w:t>Used to modify the configuration the Radio Bearer Control (RBC) related parameters and/or behaviours at the E2 Node for a specific UE</w:t>
            </w:r>
          </w:p>
          <w:p w14:paraId="4D9B7AFB" w14:textId="714A3B9F" w:rsidR="00C44EB6" w:rsidRPr="00D12E4D" w:rsidRDefault="00C44EB6" w:rsidP="00D843A6">
            <w:pPr>
              <w:keepNext/>
              <w:keepLines/>
              <w:spacing w:after="0"/>
              <w:rPr>
                <w:rFonts w:ascii="Arial" w:eastAsia="Calibri Light" w:hAnsi="Arial" w:cs="Arial"/>
                <w:sz w:val="18"/>
              </w:rPr>
            </w:pPr>
            <w:r>
              <w:rPr>
                <w:rFonts w:ascii="Arial" w:eastAsia="DengXian" w:hAnsi="Arial" w:cs="Arial" w:hint="eastAsia"/>
                <w:sz w:val="18"/>
                <w:lang w:eastAsia="zh-CN"/>
              </w:rPr>
              <w:t>Belongs to Fundamental level CONTROL Services.</w:t>
            </w:r>
          </w:p>
        </w:tc>
      </w:tr>
      <w:tr w:rsidR="00D843A6" w:rsidRPr="00D12E4D" w14:paraId="75411BE3" w14:textId="77777777" w:rsidTr="00D843A6">
        <w:tc>
          <w:tcPr>
            <w:tcW w:w="1507" w:type="dxa"/>
            <w:shd w:val="clear" w:color="auto" w:fill="auto"/>
          </w:tcPr>
          <w:p w14:paraId="38CFD5BD"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2</w:t>
            </w:r>
          </w:p>
        </w:tc>
        <w:tc>
          <w:tcPr>
            <w:tcW w:w="2599" w:type="dxa"/>
            <w:shd w:val="clear" w:color="auto" w:fill="auto"/>
          </w:tcPr>
          <w:p w14:paraId="18479093" w14:textId="77777777" w:rsidR="00D843A6" w:rsidRPr="00D12E4D" w:rsidRDefault="00D843A6" w:rsidP="00D843A6">
            <w:pPr>
              <w:keepNext/>
              <w:keepLines/>
              <w:spacing w:after="0"/>
              <w:rPr>
                <w:rFonts w:ascii="Arial" w:eastAsia="Calibri Light" w:hAnsi="Arial" w:cs="Arial"/>
                <w:sz w:val="18"/>
              </w:rPr>
            </w:pPr>
            <w:r w:rsidRPr="00D12E4D">
              <w:rPr>
                <w:rFonts w:ascii="Arial" w:hAnsi="Arial"/>
                <w:sz w:val="18"/>
                <w:lang w:val="en-GB"/>
              </w:rPr>
              <w:t>Radio resource allocation control</w:t>
            </w:r>
          </w:p>
        </w:tc>
        <w:tc>
          <w:tcPr>
            <w:tcW w:w="5525" w:type="dxa"/>
            <w:shd w:val="clear" w:color="auto" w:fill="auto"/>
          </w:tcPr>
          <w:p w14:paraId="5EF409DE" w14:textId="77777777" w:rsidR="00D843A6" w:rsidRDefault="00D843A6" w:rsidP="00D843A6">
            <w:pPr>
              <w:keepNext/>
              <w:keepLines/>
              <w:spacing w:after="0"/>
              <w:rPr>
                <w:rFonts w:ascii="Arial" w:hAnsi="Arial"/>
                <w:sz w:val="18"/>
                <w:lang w:val="en-GB"/>
              </w:rPr>
            </w:pPr>
            <w:r w:rsidRPr="00D12E4D">
              <w:rPr>
                <w:rFonts w:ascii="Arial" w:hAnsi="Arial"/>
                <w:sz w:val="18"/>
                <w:lang w:val="en-GB"/>
              </w:rPr>
              <w:t>Used to modify the configuration the Radio Resource Allocation control related parameters and/or behaviours at the E2 Node for a specific E2 Node, cell, slice, UE and/or QoS</w:t>
            </w:r>
          </w:p>
          <w:p w14:paraId="0C8213DF" w14:textId="115F403C" w:rsidR="00C44EB6" w:rsidRPr="00D12E4D" w:rsidRDefault="00C44EB6" w:rsidP="00D843A6">
            <w:pPr>
              <w:keepNext/>
              <w:keepLines/>
              <w:spacing w:after="0"/>
              <w:rPr>
                <w:rFonts w:ascii="Arial" w:eastAsia="Calibri Light" w:hAnsi="Arial" w:cs="Arial"/>
                <w:sz w:val="18"/>
              </w:rPr>
            </w:pPr>
            <w:r>
              <w:rPr>
                <w:rFonts w:ascii="Arial" w:eastAsia="DengXian" w:hAnsi="Arial" w:cs="Arial" w:hint="eastAsia"/>
                <w:sz w:val="18"/>
                <w:lang w:eastAsia="zh-CN"/>
              </w:rPr>
              <w:t>Belongs to Fundamental level CONTROL Services.</w:t>
            </w:r>
          </w:p>
        </w:tc>
      </w:tr>
      <w:tr w:rsidR="00D843A6" w:rsidRPr="00D12E4D" w14:paraId="55E109F8" w14:textId="77777777" w:rsidTr="00D843A6">
        <w:tc>
          <w:tcPr>
            <w:tcW w:w="1507" w:type="dxa"/>
            <w:shd w:val="clear" w:color="auto" w:fill="auto"/>
          </w:tcPr>
          <w:p w14:paraId="5DD7D769"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3</w:t>
            </w:r>
          </w:p>
        </w:tc>
        <w:tc>
          <w:tcPr>
            <w:tcW w:w="2599" w:type="dxa"/>
            <w:shd w:val="clear" w:color="auto" w:fill="auto"/>
          </w:tcPr>
          <w:p w14:paraId="3C6FD267" w14:textId="77777777" w:rsidR="00D843A6" w:rsidRPr="00D12E4D" w:rsidRDefault="00D843A6" w:rsidP="00D843A6">
            <w:pPr>
              <w:keepNext/>
              <w:keepLines/>
              <w:spacing w:after="0"/>
              <w:rPr>
                <w:rFonts w:ascii="Arial" w:eastAsia="Calibri Light" w:hAnsi="Arial" w:cs="Arial"/>
                <w:sz w:val="18"/>
              </w:rPr>
            </w:pPr>
            <w:r w:rsidRPr="00D12E4D">
              <w:rPr>
                <w:rFonts w:ascii="Arial" w:hAnsi="Arial"/>
                <w:sz w:val="18"/>
                <w:lang w:val="en-GB"/>
              </w:rPr>
              <w:t>Connected mode mobility control</w:t>
            </w:r>
            <w:r w:rsidRPr="00D12E4D">
              <w:rPr>
                <w:rFonts w:ascii="Arial" w:eastAsia="Calibri Light" w:hAnsi="Arial" w:cs="Arial"/>
                <w:sz w:val="18"/>
              </w:rPr>
              <w:t xml:space="preserve"> </w:t>
            </w:r>
          </w:p>
        </w:tc>
        <w:tc>
          <w:tcPr>
            <w:tcW w:w="5525" w:type="dxa"/>
            <w:shd w:val="clear" w:color="auto" w:fill="auto"/>
          </w:tcPr>
          <w:p w14:paraId="02232B9E" w14:textId="77777777" w:rsidR="00D843A6" w:rsidRDefault="00D843A6" w:rsidP="00D843A6">
            <w:pPr>
              <w:keepNext/>
              <w:keepLines/>
              <w:spacing w:after="0"/>
              <w:rPr>
                <w:rFonts w:ascii="Arial" w:hAnsi="Arial"/>
                <w:sz w:val="18"/>
                <w:lang w:val="en-GB"/>
              </w:rPr>
            </w:pPr>
            <w:r w:rsidRPr="00D12E4D">
              <w:rPr>
                <w:rFonts w:ascii="Arial" w:hAnsi="Arial"/>
                <w:sz w:val="18"/>
                <w:lang w:val="en-GB"/>
              </w:rPr>
              <w:t>Used to initiate a connected mode mobility procedure (Handover or Conditional Handover), optionally with Dual Active Protocol Stack (DAPS), for a specific UE towards either a target cell (for HO) or a list of candidate cells (for CHO)</w:t>
            </w:r>
          </w:p>
          <w:p w14:paraId="28E78B8B" w14:textId="056F452D" w:rsidR="00C44EB6" w:rsidRPr="00D12E4D" w:rsidRDefault="00C44EB6" w:rsidP="00D843A6">
            <w:pPr>
              <w:keepNext/>
              <w:keepLines/>
              <w:spacing w:after="0"/>
              <w:rPr>
                <w:rFonts w:ascii="Arial" w:eastAsia="Calibri Light" w:hAnsi="Arial" w:cs="Arial"/>
                <w:sz w:val="18"/>
              </w:rPr>
            </w:pPr>
            <w:r>
              <w:rPr>
                <w:rFonts w:ascii="Arial" w:eastAsia="DengXian" w:hAnsi="Arial" w:cs="Arial" w:hint="eastAsia"/>
                <w:sz w:val="18"/>
                <w:lang w:eastAsia="zh-CN"/>
              </w:rPr>
              <w:t>Belongs to Fundamental level CONTROL Services.</w:t>
            </w:r>
          </w:p>
        </w:tc>
      </w:tr>
      <w:tr w:rsidR="00D843A6" w:rsidRPr="00D12E4D" w14:paraId="039AD5BF" w14:textId="77777777" w:rsidTr="00D843A6">
        <w:tc>
          <w:tcPr>
            <w:tcW w:w="1507" w:type="dxa"/>
            <w:shd w:val="clear" w:color="auto" w:fill="auto"/>
          </w:tcPr>
          <w:p w14:paraId="35484AF5"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4</w:t>
            </w:r>
          </w:p>
        </w:tc>
        <w:tc>
          <w:tcPr>
            <w:tcW w:w="2599" w:type="dxa"/>
            <w:shd w:val="clear" w:color="auto" w:fill="auto"/>
          </w:tcPr>
          <w:p w14:paraId="31706701" w14:textId="77777777" w:rsidR="00D843A6" w:rsidRPr="00D12E4D" w:rsidRDefault="00D843A6" w:rsidP="00D843A6">
            <w:pPr>
              <w:keepNext/>
              <w:keepLines/>
              <w:spacing w:after="0"/>
              <w:rPr>
                <w:rFonts w:ascii="Arial" w:eastAsia="Calibri Light" w:hAnsi="Arial" w:cs="Arial"/>
                <w:sz w:val="18"/>
              </w:rPr>
            </w:pPr>
            <w:bookmarkStart w:id="234" w:name="_Hlk67669047"/>
            <w:r w:rsidRPr="00D12E4D">
              <w:rPr>
                <w:rFonts w:ascii="Arial" w:hAnsi="Arial"/>
                <w:sz w:val="18"/>
                <w:lang w:val="en-GB"/>
              </w:rPr>
              <w:t>Radio access control</w:t>
            </w:r>
            <w:bookmarkEnd w:id="234"/>
          </w:p>
        </w:tc>
        <w:tc>
          <w:tcPr>
            <w:tcW w:w="5525" w:type="dxa"/>
            <w:shd w:val="clear" w:color="auto" w:fill="auto"/>
          </w:tcPr>
          <w:p w14:paraId="093E5697" w14:textId="77777777" w:rsidR="00D843A6" w:rsidRDefault="00D843A6" w:rsidP="00D843A6">
            <w:pPr>
              <w:keepNext/>
              <w:keepLines/>
              <w:spacing w:after="0"/>
              <w:rPr>
                <w:rFonts w:ascii="Arial" w:hAnsi="Arial"/>
                <w:sz w:val="18"/>
                <w:lang w:val="en-GB"/>
              </w:rPr>
            </w:pPr>
            <w:r w:rsidRPr="00D12E4D">
              <w:rPr>
                <w:rFonts w:ascii="Arial" w:hAnsi="Arial"/>
                <w:sz w:val="18"/>
                <w:lang w:val="en-GB"/>
              </w:rPr>
              <w:t>Used to modify Radio access related functions used to control UE access to cells</w:t>
            </w:r>
          </w:p>
          <w:p w14:paraId="402C6E93" w14:textId="202C6E23" w:rsidR="00C44EB6" w:rsidRPr="00D12E4D" w:rsidRDefault="00C44EB6" w:rsidP="00D843A6">
            <w:pPr>
              <w:keepNext/>
              <w:keepLines/>
              <w:spacing w:after="0"/>
              <w:rPr>
                <w:rFonts w:ascii="Arial" w:eastAsia="Calibri Light" w:hAnsi="Arial" w:cs="Arial"/>
                <w:sz w:val="18"/>
              </w:rPr>
            </w:pPr>
            <w:r>
              <w:rPr>
                <w:rFonts w:ascii="Arial" w:eastAsia="DengXian" w:hAnsi="Arial" w:cs="Arial" w:hint="eastAsia"/>
                <w:sz w:val="18"/>
                <w:lang w:eastAsia="zh-CN"/>
              </w:rPr>
              <w:t>Belongs to Fundamental level CONTROL Services.</w:t>
            </w:r>
          </w:p>
        </w:tc>
      </w:tr>
      <w:tr w:rsidR="00D843A6" w:rsidRPr="00D12E4D" w14:paraId="308726F0" w14:textId="77777777" w:rsidTr="00D843A6">
        <w:tc>
          <w:tcPr>
            <w:tcW w:w="1507" w:type="dxa"/>
            <w:shd w:val="clear" w:color="auto" w:fill="auto"/>
          </w:tcPr>
          <w:p w14:paraId="6606B9C8"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5</w:t>
            </w:r>
          </w:p>
        </w:tc>
        <w:tc>
          <w:tcPr>
            <w:tcW w:w="2599" w:type="dxa"/>
            <w:shd w:val="clear" w:color="auto" w:fill="auto"/>
          </w:tcPr>
          <w:p w14:paraId="2B120CBE" w14:textId="77777777" w:rsidR="00D843A6" w:rsidRPr="00D12E4D" w:rsidRDefault="00D843A6" w:rsidP="00D843A6">
            <w:pPr>
              <w:keepNext/>
              <w:keepLines/>
              <w:spacing w:after="0"/>
              <w:rPr>
                <w:rFonts w:ascii="Arial" w:hAnsi="Arial"/>
                <w:sz w:val="18"/>
                <w:lang w:val="en-GB"/>
              </w:rPr>
            </w:pPr>
            <w:bookmarkStart w:id="235" w:name="_Hlk67669059"/>
            <w:r w:rsidRPr="00D12E4D">
              <w:rPr>
                <w:rFonts w:ascii="Arial" w:hAnsi="Arial"/>
                <w:sz w:val="18"/>
                <w:lang w:val="en-GB"/>
              </w:rPr>
              <w:t>Dual connectivity (DC) control</w:t>
            </w:r>
            <w:bookmarkEnd w:id="235"/>
          </w:p>
        </w:tc>
        <w:tc>
          <w:tcPr>
            <w:tcW w:w="5525" w:type="dxa"/>
            <w:shd w:val="clear" w:color="auto" w:fill="auto"/>
          </w:tcPr>
          <w:p w14:paraId="59C7E27C" w14:textId="77777777" w:rsidR="00D843A6" w:rsidRDefault="00D843A6" w:rsidP="00D843A6">
            <w:pPr>
              <w:keepNext/>
              <w:keepLines/>
              <w:spacing w:after="0"/>
              <w:rPr>
                <w:rFonts w:ascii="Arial" w:hAnsi="Arial"/>
                <w:sz w:val="18"/>
                <w:lang w:val="en-GB"/>
              </w:rPr>
            </w:pPr>
            <w:r w:rsidRPr="00D12E4D">
              <w:rPr>
                <w:rFonts w:ascii="Arial" w:hAnsi="Arial"/>
                <w:sz w:val="18"/>
                <w:lang w:val="en-GB"/>
              </w:rPr>
              <w:t>Used to initiate Dual connectivity (DC) mechanisms</w:t>
            </w:r>
          </w:p>
          <w:p w14:paraId="6E7F9BC1" w14:textId="58404072" w:rsidR="00C44EB6" w:rsidRPr="00D12E4D" w:rsidRDefault="00C44EB6" w:rsidP="00D843A6">
            <w:pPr>
              <w:keepNext/>
              <w:keepLines/>
              <w:spacing w:after="0"/>
              <w:rPr>
                <w:rFonts w:ascii="Arial" w:eastAsia="Calibri Light" w:hAnsi="Arial" w:cs="Arial"/>
                <w:sz w:val="18"/>
              </w:rPr>
            </w:pPr>
            <w:r>
              <w:rPr>
                <w:rFonts w:ascii="Arial" w:eastAsia="DengXian" w:hAnsi="Arial" w:cs="Arial" w:hint="eastAsia"/>
                <w:sz w:val="18"/>
                <w:lang w:eastAsia="zh-CN"/>
              </w:rPr>
              <w:t>Belongs to Fundamental level CONTROL Services.</w:t>
            </w:r>
          </w:p>
        </w:tc>
      </w:tr>
      <w:tr w:rsidR="00D843A6" w:rsidRPr="00D12E4D" w14:paraId="4AA0CEBD" w14:textId="77777777" w:rsidTr="00D843A6">
        <w:tc>
          <w:tcPr>
            <w:tcW w:w="1507" w:type="dxa"/>
            <w:shd w:val="clear" w:color="auto" w:fill="auto"/>
          </w:tcPr>
          <w:p w14:paraId="4BED8759"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6</w:t>
            </w:r>
          </w:p>
        </w:tc>
        <w:tc>
          <w:tcPr>
            <w:tcW w:w="2599" w:type="dxa"/>
            <w:shd w:val="clear" w:color="auto" w:fill="auto"/>
          </w:tcPr>
          <w:p w14:paraId="726E4A14" w14:textId="77777777" w:rsidR="00D843A6" w:rsidRPr="00D12E4D" w:rsidRDefault="00D843A6" w:rsidP="00D843A6">
            <w:pPr>
              <w:keepNext/>
              <w:keepLines/>
              <w:spacing w:after="0"/>
              <w:rPr>
                <w:rFonts w:ascii="Arial" w:hAnsi="Arial"/>
                <w:sz w:val="18"/>
                <w:lang w:val="en-GB"/>
              </w:rPr>
            </w:pPr>
            <w:r w:rsidRPr="00D12E4D">
              <w:rPr>
                <w:rFonts w:ascii="Arial" w:hAnsi="Arial"/>
                <w:sz w:val="18"/>
                <w:lang w:val="en-GB"/>
              </w:rPr>
              <w:t>Carrier Aggregation (CA) control</w:t>
            </w:r>
          </w:p>
        </w:tc>
        <w:tc>
          <w:tcPr>
            <w:tcW w:w="5525" w:type="dxa"/>
            <w:shd w:val="clear" w:color="auto" w:fill="auto"/>
          </w:tcPr>
          <w:p w14:paraId="3E8165B8" w14:textId="77777777" w:rsidR="00D843A6" w:rsidRDefault="00D843A6" w:rsidP="00D843A6">
            <w:pPr>
              <w:keepNext/>
              <w:keepLines/>
              <w:spacing w:after="0"/>
              <w:rPr>
                <w:rFonts w:ascii="Arial" w:hAnsi="Arial"/>
                <w:sz w:val="18"/>
                <w:lang w:val="en-GB"/>
              </w:rPr>
            </w:pPr>
            <w:r w:rsidRPr="00D12E4D">
              <w:rPr>
                <w:rFonts w:ascii="Arial" w:hAnsi="Arial"/>
                <w:sz w:val="18"/>
                <w:lang w:val="en-GB"/>
              </w:rPr>
              <w:t>Used to initiate Carrier Aggregation (CA) mechanisms</w:t>
            </w:r>
          </w:p>
          <w:p w14:paraId="0C1CDEED" w14:textId="7AED5BC8" w:rsidR="00C44EB6" w:rsidRPr="00D12E4D" w:rsidRDefault="00C44EB6" w:rsidP="00D843A6">
            <w:pPr>
              <w:keepNext/>
              <w:keepLines/>
              <w:spacing w:after="0"/>
              <w:rPr>
                <w:rFonts w:ascii="Arial" w:eastAsia="Calibri Light" w:hAnsi="Arial" w:cs="Arial"/>
                <w:sz w:val="18"/>
              </w:rPr>
            </w:pPr>
            <w:r>
              <w:rPr>
                <w:rFonts w:ascii="Arial" w:eastAsia="DengXian" w:hAnsi="Arial" w:cs="Arial" w:hint="eastAsia"/>
                <w:sz w:val="18"/>
                <w:lang w:eastAsia="zh-CN"/>
              </w:rPr>
              <w:t>Belongs to Fundamental level CONTROL Services.</w:t>
            </w:r>
          </w:p>
        </w:tc>
      </w:tr>
      <w:tr w:rsidR="00D843A6" w:rsidRPr="00D12E4D" w14:paraId="6A48C5A5" w14:textId="77777777" w:rsidTr="00D843A6">
        <w:tc>
          <w:tcPr>
            <w:tcW w:w="1507" w:type="dxa"/>
            <w:shd w:val="clear" w:color="auto" w:fill="auto"/>
          </w:tcPr>
          <w:p w14:paraId="1627FBAF"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7</w:t>
            </w:r>
          </w:p>
        </w:tc>
        <w:tc>
          <w:tcPr>
            <w:tcW w:w="2599" w:type="dxa"/>
            <w:shd w:val="clear" w:color="auto" w:fill="auto"/>
          </w:tcPr>
          <w:p w14:paraId="16EF25F1" w14:textId="77777777" w:rsidR="00D843A6" w:rsidRPr="00D12E4D" w:rsidRDefault="00D843A6" w:rsidP="00D843A6">
            <w:pPr>
              <w:keepNext/>
              <w:keepLines/>
              <w:spacing w:after="0"/>
              <w:rPr>
                <w:rFonts w:ascii="Arial" w:hAnsi="Arial"/>
                <w:sz w:val="18"/>
                <w:lang w:val="en-GB"/>
              </w:rPr>
            </w:pPr>
            <w:bookmarkStart w:id="236" w:name="_Hlk67669035"/>
            <w:r w:rsidRPr="00D12E4D">
              <w:rPr>
                <w:rFonts w:ascii="Arial" w:hAnsi="Arial"/>
                <w:sz w:val="18"/>
                <w:lang w:val="en-GB"/>
              </w:rPr>
              <w:t>Idle mode mobility control</w:t>
            </w:r>
            <w:bookmarkEnd w:id="236"/>
          </w:p>
        </w:tc>
        <w:tc>
          <w:tcPr>
            <w:tcW w:w="5525" w:type="dxa"/>
            <w:shd w:val="clear" w:color="auto" w:fill="auto"/>
          </w:tcPr>
          <w:p w14:paraId="33445856" w14:textId="77777777" w:rsidR="00D843A6" w:rsidRDefault="00D843A6" w:rsidP="00D843A6">
            <w:pPr>
              <w:keepNext/>
              <w:keepLines/>
              <w:spacing w:after="0"/>
              <w:rPr>
                <w:rFonts w:ascii="Arial" w:hAnsi="Arial"/>
                <w:sz w:val="18"/>
                <w:lang w:val="en-GB"/>
              </w:rPr>
            </w:pPr>
            <w:r w:rsidRPr="00D12E4D">
              <w:rPr>
                <w:rFonts w:ascii="Arial" w:hAnsi="Arial"/>
                <w:sz w:val="18"/>
                <w:lang w:val="en-GB"/>
              </w:rPr>
              <w:t>Used to modify Idle mode mobility related functions used to control UE reselection of cells</w:t>
            </w:r>
          </w:p>
          <w:p w14:paraId="6F8F5F52" w14:textId="530A821C" w:rsidR="00C44EB6" w:rsidRPr="00D12E4D" w:rsidRDefault="00C44EB6" w:rsidP="00D843A6">
            <w:pPr>
              <w:keepNext/>
              <w:keepLines/>
              <w:spacing w:after="0"/>
              <w:rPr>
                <w:rFonts w:ascii="Arial" w:eastAsia="Calibri Light" w:hAnsi="Arial" w:cs="Arial"/>
                <w:sz w:val="18"/>
              </w:rPr>
            </w:pPr>
            <w:r>
              <w:rPr>
                <w:rFonts w:ascii="Arial" w:eastAsia="DengXian" w:hAnsi="Arial" w:cs="Arial" w:hint="eastAsia"/>
                <w:sz w:val="18"/>
                <w:lang w:eastAsia="zh-CN"/>
              </w:rPr>
              <w:t>Belongs to Fundamental level CONTROL Services.</w:t>
            </w:r>
          </w:p>
        </w:tc>
      </w:tr>
      <w:tr w:rsidR="00D843A6" w:rsidRPr="00D12E4D" w14:paraId="18B7BA1C" w14:textId="77777777" w:rsidTr="00D843A6">
        <w:tc>
          <w:tcPr>
            <w:tcW w:w="1507" w:type="dxa"/>
            <w:tcBorders>
              <w:top w:val="single" w:sz="4" w:space="0" w:color="auto"/>
              <w:left w:val="single" w:sz="4" w:space="0" w:color="auto"/>
              <w:bottom w:val="single" w:sz="4" w:space="0" w:color="auto"/>
              <w:right w:val="single" w:sz="4" w:space="0" w:color="auto"/>
            </w:tcBorders>
            <w:shd w:val="clear" w:color="auto" w:fill="auto"/>
          </w:tcPr>
          <w:p w14:paraId="04D34AB3"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8</w:t>
            </w:r>
          </w:p>
        </w:tc>
        <w:tc>
          <w:tcPr>
            <w:tcW w:w="2599" w:type="dxa"/>
            <w:tcBorders>
              <w:top w:val="single" w:sz="4" w:space="0" w:color="auto"/>
              <w:left w:val="single" w:sz="4" w:space="0" w:color="auto"/>
              <w:bottom w:val="single" w:sz="4" w:space="0" w:color="auto"/>
              <w:right w:val="single" w:sz="4" w:space="0" w:color="auto"/>
            </w:tcBorders>
            <w:shd w:val="clear" w:color="auto" w:fill="auto"/>
          </w:tcPr>
          <w:p w14:paraId="38E55CE4" w14:textId="77777777" w:rsidR="00D843A6" w:rsidRPr="00D12E4D" w:rsidRDefault="00D843A6" w:rsidP="00D843A6">
            <w:pPr>
              <w:keepNext/>
              <w:keepLines/>
              <w:spacing w:after="0"/>
              <w:rPr>
                <w:rFonts w:ascii="Arial" w:hAnsi="Arial"/>
                <w:sz w:val="18"/>
                <w:lang w:val="en-GB"/>
              </w:rPr>
            </w:pPr>
            <w:r w:rsidRPr="00D12E4D">
              <w:rPr>
                <w:rFonts w:ascii="Arial" w:hAnsi="Arial"/>
                <w:sz w:val="18"/>
                <w:lang w:val="en-GB"/>
              </w:rPr>
              <w:t>UE information and assignment</w:t>
            </w:r>
          </w:p>
        </w:tc>
        <w:tc>
          <w:tcPr>
            <w:tcW w:w="5525" w:type="dxa"/>
            <w:tcBorders>
              <w:top w:val="single" w:sz="4" w:space="0" w:color="auto"/>
              <w:left w:val="single" w:sz="4" w:space="0" w:color="auto"/>
              <w:bottom w:val="single" w:sz="4" w:space="0" w:color="auto"/>
              <w:right w:val="single" w:sz="4" w:space="0" w:color="auto"/>
            </w:tcBorders>
            <w:shd w:val="clear" w:color="auto" w:fill="auto"/>
          </w:tcPr>
          <w:p w14:paraId="4FE18C2E" w14:textId="77777777" w:rsidR="00D843A6" w:rsidRDefault="00D843A6" w:rsidP="00D843A6">
            <w:pPr>
              <w:keepNext/>
              <w:keepLines/>
              <w:spacing w:after="0"/>
              <w:rPr>
                <w:rFonts w:ascii="Arial" w:hAnsi="Arial"/>
                <w:sz w:val="18"/>
                <w:lang w:val="en-GB"/>
              </w:rPr>
            </w:pPr>
            <w:r w:rsidRPr="00D12E4D">
              <w:rPr>
                <w:rFonts w:ascii="Arial" w:hAnsi="Arial"/>
                <w:sz w:val="18"/>
                <w:lang w:val="en-GB"/>
              </w:rPr>
              <w:t xml:space="preserve">Used for </w:t>
            </w:r>
            <w:r w:rsidRPr="00D12E4D">
              <w:rPr>
                <w:rFonts w:ascii="Arial" w:hAnsi="Arial"/>
                <w:i/>
                <w:iCs/>
                <w:sz w:val="18"/>
                <w:lang w:val="en-GB"/>
              </w:rPr>
              <w:t>Explicit UE list</w:t>
            </w:r>
            <w:r w:rsidRPr="00D12E4D">
              <w:rPr>
                <w:rFonts w:ascii="Arial" w:hAnsi="Arial"/>
                <w:sz w:val="18"/>
                <w:lang w:val="en-GB"/>
              </w:rPr>
              <w:t xml:space="preserve"> assignment, UE information report generation and to complete UE identification.  These services are used to support other RIC services.</w:t>
            </w:r>
          </w:p>
          <w:p w14:paraId="52296294" w14:textId="435D6520" w:rsidR="00C44EB6" w:rsidRPr="00D12E4D" w:rsidRDefault="00C44EB6" w:rsidP="00D843A6">
            <w:pPr>
              <w:keepNext/>
              <w:keepLines/>
              <w:spacing w:after="0"/>
              <w:rPr>
                <w:rFonts w:ascii="Arial" w:hAnsi="Arial"/>
                <w:sz w:val="18"/>
                <w:lang w:val="en-GB"/>
              </w:rPr>
            </w:pPr>
            <w:r>
              <w:rPr>
                <w:rFonts w:ascii="Arial" w:eastAsia="DengXian" w:hAnsi="Arial" w:cs="Arial" w:hint="eastAsia"/>
                <w:sz w:val="18"/>
                <w:lang w:eastAsia="zh-CN"/>
              </w:rPr>
              <w:t>Belongs to Fundamental level CONTROL Services.</w:t>
            </w:r>
          </w:p>
        </w:tc>
      </w:tr>
      <w:tr w:rsidR="009D5DDD" w:rsidRPr="00D12E4D" w14:paraId="03B9B73D" w14:textId="77777777" w:rsidTr="00D843A6">
        <w:tc>
          <w:tcPr>
            <w:tcW w:w="1507" w:type="dxa"/>
            <w:tcBorders>
              <w:top w:val="single" w:sz="4" w:space="0" w:color="auto"/>
              <w:left w:val="single" w:sz="4" w:space="0" w:color="auto"/>
              <w:bottom w:val="single" w:sz="4" w:space="0" w:color="auto"/>
              <w:right w:val="single" w:sz="4" w:space="0" w:color="auto"/>
            </w:tcBorders>
            <w:shd w:val="clear" w:color="auto" w:fill="auto"/>
          </w:tcPr>
          <w:p w14:paraId="4258FFF4" w14:textId="46F9F9BE" w:rsidR="009D5DDD" w:rsidRPr="00D12E4D" w:rsidRDefault="009D5DDD" w:rsidP="009D5DDD">
            <w:pPr>
              <w:keepNext/>
              <w:keepLines/>
              <w:spacing w:after="0"/>
              <w:jc w:val="center"/>
              <w:rPr>
                <w:rFonts w:ascii="Arial" w:hAnsi="Arial"/>
                <w:sz w:val="18"/>
                <w:lang w:eastAsia="ja-JP"/>
              </w:rPr>
            </w:pPr>
            <w:r>
              <w:rPr>
                <w:rFonts w:ascii="Arial" w:hAnsi="Arial"/>
                <w:sz w:val="18"/>
                <w:lang w:eastAsia="ja-JP"/>
              </w:rPr>
              <w:t>9</w:t>
            </w:r>
          </w:p>
        </w:tc>
        <w:tc>
          <w:tcPr>
            <w:tcW w:w="2599" w:type="dxa"/>
            <w:tcBorders>
              <w:top w:val="single" w:sz="4" w:space="0" w:color="auto"/>
              <w:left w:val="single" w:sz="4" w:space="0" w:color="auto"/>
              <w:bottom w:val="single" w:sz="4" w:space="0" w:color="auto"/>
              <w:right w:val="single" w:sz="4" w:space="0" w:color="auto"/>
            </w:tcBorders>
            <w:shd w:val="clear" w:color="auto" w:fill="auto"/>
          </w:tcPr>
          <w:p w14:paraId="6B601738" w14:textId="7EEED113" w:rsidR="009D5DDD" w:rsidRPr="00D12E4D" w:rsidRDefault="009D5DDD" w:rsidP="009D5DDD">
            <w:pPr>
              <w:keepNext/>
              <w:keepLines/>
              <w:spacing w:after="0"/>
              <w:rPr>
                <w:rFonts w:ascii="Arial" w:hAnsi="Arial"/>
                <w:sz w:val="18"/>
                <w:lang w:val="en-GB"/>
              </w:rPr>
            </w:pPr>
            <w:r>
              <w:rPr>
                <w:rFonts w:ascii="Arial" w:hAnsi="Arial"/>
                <w:sz w:val="18"/>
                <w:lang w:val="en-GB"/>
              </w:rPr>
              <w:t>Measurement Reporting Configuration control</w:t>
            </w:r>
          </w:p>
        </w:tc>
        <w:tc>
          <w:tcPr>
            <w:tcW w:w="5525" w:type="dxa"/>
            <w:tcBorders>
              <w:top w:val="single" w:sz="4" w:space="0" w:color="auto"/>
              <w:left w:val="single" w:sz="4" w:space="0" w:color="auto"/>
              <w:bottom w:val="single" w:sz="4" w:space="0" w:color="auto"/>
              <w:right w:val="single" w:sz="4" w:space="0" w:color="auto"/>
            </w:tcBorders>
            <w:shd w:val="clear" w:color="auto" w:fill="auto"/>
          </w:tcPr>
          <w:p w14:paraId="6067A88B" w14:textId="0BF60E3A" w:rsidR="009D5DDD" w:rsidRPr="00D12E4D" w:rsidRDefault="009D5DDD" w:rsidP="009D5DDD">
            <w:pPr>
              <w:keepNext/>
              <w:keepLines/>
              <w:spacing w:after="0"/>
              <w:rPr>
                <w:rFonts w:ascii="Arial" w:hAnsi="Arial"/>
                <w:sz w:val="18"/>
                <w:lang w:val="en-GB"/>
              </w:rPr>
            </w:pPr>
            <w:r>
              <w:rPr>
                <w:rFonts w:ascii="Arial" w:hAnsi="Arial"/>
                <w:sz w:val="18"/>
                <w:lang w:val="en-GB"/>
              </w:rPr>
              <w:t>Used to control the measurement report configuration</w:t>
            </w:r>
          </w:p>
        </w:tc>
      </w:tr>
      <w:tr w:rsidR="009D5DDD" w:rsidRPr="00D12E4D" w14:paraId="495EEEAB" w14:textId="77777777" w:rsidTr="00D843A6">
        <w:tc>
          <w:tcPr>
            <w:tcW w:w="1507" w:type="dxa"/>
            <w:tcBorders>
              <w:top w:val="single" w:sz="4" w:space="0" w:color="auto"/>
              <w:left w:val="single" w:sz="4" w:space="0" w:color="auto"/>
              <w:bottom w:val="single" w:sz="4" w:space="0" w:color="auto"/>
              <w:right w:val="single" w:sz="4" w:space="0" w:color="auto"/>
            </w:tcBorders>
            <w:shd w:val="clear" w:color="auto" w:fill="auto"/>
          </w:tcPr>
          <w:p w14:paraId="4721ADAA" w14:textId="62DC4052" w:rsidR="009D5DDD" w:rsidRPr="00D12E4D" w:rsidRDefault="009D5DDD" w:rsidP="009D5DDD">
            <w:pPr>
              <w:keepNext/>
              <w:keepLines/>
              <w:spacing w:after="0"/>
              <w:jc w:val="center"/>
              <w:rPr>
                <w:rFonts w:ascii="Arial" w:hAnsi="Arial"/>
                <w:sz w:val="18"/>
                <w:lang w:eastAsia="ja-JP"/>
              </w:rPr>
            </w:pPr>
            <w:r>
              <w:rPr>
                <w:rFonts w:ascii="Arial" w:eastAsia="DengXian" w:hAnsi="Arial" w:hint="eastAsia"/>
                <w:sz w:val="18"/>
                <w:lang w:eastAsia="zh-CN"/>
              </w:rPr>
              <w:t>255</w:t>
            </w:r>
          </w:p>
        </w:tc>
        <w:tc>
          <w:tcPr>
            <w:tcW w:w="2599" w:type="dxa"/>
            <w:tcBorders>
              <w:top w:val="single" w:sz="4" w:space="0" w:color="auto"/>
              <w:left w:val="single" w:sz="4" w:space="0" w:color="auto"/>
              <w:bottom w:val="single" w:sz="4" w:space="0" w:color="auto"/>
              <w:right w:val="single" w:sz="4" w:space="0" w:color="auto"/>
            </w:tcBorders>
            <w:shd w:val="clear" w:color="auto" w:fill="auto"/>
          </w:tcPr>
          <w:p w14:paraId="72103F54" w14:textId="369C752A" w:rsidR="009D5DDD" w:rsidRPr="00D12E4D" w:rsidRDefault="009D5DDD" w:rsidP="009D5DDD">
            <w:pPr>
              <w:keepNext/>
              <w:keepLines/>
              <w:spacing w:after="0"/>
              <w:rPr>
                <w:rFonts w:ascii="Arial" w:hAnsi="Arial"/>
                <w:sz w:val="18"/>
                <w:lang w:val="en-GB"/>
              </w:rPr>
            </w:pPr>
            <w:r>
              <w:rPr>
                <w:rFonts w:ascii="Arial" w:eastAsia="DengXian" w:hAnsi="Arial" w:hint="eastAsia"/>
                <w:sz w:val="18"/>
                <w:lang w:val="en-GB" w:eastAsia="zh-CN"/>
              </w:rPr>
              <w:t>Multiple Actions Control</w:t>
            </w:r>
          </w:p>
        </w:tc>
        <w:tc>
          <w:tcPr>
            <w:tcW w:w="5525" w:type="dxa"/>
            <w:tcBorders>
              <w:top w:val="single" w:sz="4" w:space="0" w:color="auto"/>
              <w:left w:val="single" w:sz="4" w:space="0" w:color="auto"/>
              <w:bottom w:val="single" w:sz="4" w:space="0" w:color="auto"/>
              <w:right w:val="single" w:sz="4" w:space="0" w:color="auto"/>
            </w:tcBorders>
            <w:shd w:val="clear" w:color="auto" w:fill="auto"/>
          </w:tcPr>
          <w:p w14:paraId="2B478AE6" w14:textId="77777777" w:rsidR="009D5DDD" w:rsidRDefault="009D5DDD" w:rsidP="009D5DDD">
            <w:pPr>
              <w:keepNext/>
              <w:keepLines/>
              <w:spacing w:after="0"/>
              <w:rPr>
                <w:rFonts w:ascii="Arial" w:eastAsia="DengXian" w:hAnsi="Arial"/>
                <w:sz w:val="18"/>
                <w:lang w:val="en-GB" w:eastAsia="zh-CN"/>
              </w:rPr>
            </w:pPr>
            <w:r>
              <w:rPr>
                <w:rFonts w:ascii="Arial" w:eastAsia="DengXian" w:hAnsi="Arial" w:hint="eastAsia"/>
                <w:sz w:val="18"/>
                <w:lang w:val="en-GB" w:eastAsia="zh-CN"/>
              </w:rPr>
              <w:t xml:space="preserve">Used for multiple actions of the selected fundamental level CONTROL </w:t>
            </w:r>
            <w:r>
              <w:rPr>
                <w:rFonts w:ascii="Arial" w:eastAsia="DengXian" w:hAnsi="Arial"/>
                <w:sz w:val="18"/>
                <w:lang w:val="en-GB" w:eastAsia="zh-CN"/>
              </w:rPr>
              <w:t>Service s</w:t>
            </w:r>
            <w:r>
              <w:rPr>
                <w:rFonts w:ascii="Arial" w:eastAsia="DengXian" w:hAnsi="Arial" w:hint="eastAsia"/>
                <w:sz w:val="18"/>
                <w:lang w:val="en-GB" w:eastAsia="zh-CN"/>
              </w:rPr>
              <w:t>tyle(s).</w:t>
            </w:r>
          </w:p>
          <w:p w14:paraId="745A5AEB" w14:textId="72A86DB2" w:rsidR="009D5DDD" w:rsidRPr="00D12E4D" w:rsidRDefault="009D5DDD" w:rsidP="009D5DDD">
            <w:pPr>
              <w:keepNext/>
              <w:keepLines/>
              <w:spacing w:after="0"/>
              <w:rPr>
                <w:rFonts w:ascii="Arial" w:hAnsi="Arial"/>
                <w:sz w:val="18"/>
                <w:lang w:val="en-GB"/>
              </w:rPr>
            </w:pPr>
            <w:r>
              <w:rPr>
                <w:rFonts w:ascii="Arial" w:eastAsia="DengXian" w:hAnsi="Arial" w:cs="Arial" w:hint="eastAsia"/>
                <w:sz w:val="18"/>
                <w:lang w:eastAsia="zh-CN"/>
              </w:rPr>
              <w:t>Belongs to lntegrated level CONTROL Services.</w:t>
            </w:r>
          </w:p>
        </w:tc>
      </w:tr>
    </w:tbl>
    <w:p w14:paraId="5B6B7EB1" w14:textId="77777777" w:rsidR="00D843A6" w:rsidRPr="00D12E4D" w:rsidRDefault="00D843A6" w:rsidP="00D843A6">
      <w:pPr>
        <w:rPr>
          <w:rFonts w:eastAsia="Times New Roman"/>
          <w:noProof/>
        </w:rPr>
      </w:pPr>
    </w:p>
    <w:p w14:paraId="45E820D2" w14:textId="51F3B88F" w:rsidR="00D843A6" w:rsidRPr="00D12E4D" w:rsidRDefault="00D843A6" w:rsidP="00D843A6">
      <w:pPr>
        <w:rPr>
          <w:rFonts w:eastAsia="Times New Roman"/>
          <w:noProof/>
        </w:rPr>
      </w:pPr>
      <w:r w:rsidRPr="00D12E4D">
        <w:rPr>
          <w:rFonts w:eastAsia="Times New Roman"/>
          <w:noProof/>
        </w:rPr>
        <w:t xml:space="preserve">Each of the Control Service </w:t>
      </w:r>
      <w:r w:rsidR="00C44EB6">
        <w:rPr>
          <w:rFonts w:eastAsia="Times New Roman"/>
          <w:noProof/>
        </w:rPr>
        <w:t>s</w:t>
      </w:r>
      <w:r w:rsidRPr="00D12E4D">
        <w:rPr>
          <w:rFonts w:eastAsia="Times New Roman"/>
          <w:noProof/>
        </w:rPr>
        <w:t>tyles 1-</w:t>
      </w:r>
      <w:r w:rsidR="009D5DDD">
        <w:rPr>
          <w:rFonts w:eastAsia="Times New Roman"/>
          <w:noProof/>
        </w:rPr>
        <w:t>9</w:t>
      </w:r>
      <w:r w:rsidR="00175DA3" w:rsidRPr="00D12E4D">
        <w:rPr>
          <w:rFonts w:eastAsia="Times New Roman"/>
          <w:noProof/>
        </w:rPr>
        <w:t xml:space="preserve"> </w:t>
      </w:r>
      <w:r w:rsidRPr="00D12E4D">
        <w:rPr>
          <w:rFonts w:eastAsia="Times New Roman"/>
          <w:noProof/>
        </w:rPr>
        <w:t>listed above points to adopt the following common features:</w:t>
      </w:r>
    </w:p>
    <w:p w14:paraId="753FEDEE" w14:textId="5E3E8811" w:rsidR="00D843A6" w:rsidRPr="00BA12CE" w:rsidRDefault="00692D2A" w:rsidP="00A95B80">
      <w:pPr>
        <w:pStyle w:val="B1"/>
        <w:rPr>
          <w:noProof/>
        </w:rPr>
      </w:pPr>
      <w:r w:rsidRPr="00BA12CE">
        <w:rPr>
          <w:noProof/>
        </w:rPr>
        <w:t>-</w:t>
      </w:r>
      <w:r w:rsidR="00D843A6" w:rsidRPr="00BA12CE">
        <w:rPr>
          <w:noProof/>
        </w:rPr>
        <w:tab/>
        <w:t>Control Action ID: The index ID for the individual control action under a given Control Service style.</w:t>
      </w:r>
    </w:p>
    <w:p w14:paraId="3097B4E7" w14:textId="1FF6E6D1" w:rsidR="00D843A6" w:rsidRPr="00BA12CE" w:rsidRDefault="00692D2A" w:rsidP="00A95B80">
      <w:pPr>
        <w:pStyle w:val="B1"/>
        <w:rPr>
          <w:noProof/>
        </w:rPr>
      </w:pPr>
      <w:r w:rsidRPr="00BA12CE">
        <w:rPr>
          <w:noProof/>
        </w:rPr>
        <w:t>-</w:t>
      </w:r>
      <w:r w:rsidR="00D843A6" w:rsidRPr="00BA12CE">
        <w:rPr>
          <w:noProof/>
        </w:rPr>
        <w:tab/>
        <w:t>Control Action Name: Indicates the functionality of the E2 node which is controlled by Near-RT RIC</w:t>
      </w:r>
    </w:p>
    <w:p w14:paraId="4703DC0E" w14:textId="5E01B651" w:rsidR="00D843A6" w:rsidRPr="00BA12CE" w:rsidRDefault="00692D2A" w:rsidP="00A95B80">
      <w:pPr>
        <w:pStyle w:val="B1"/>
        <w:rPr>
          <w:noProof/>
        </w:rPr>
      </w:pPr>
      <w:r w:rsidRPr="00BA12CE">
        <w:rPr>
          <w:noProof/>
        </w:rPr>
        <w:t>-</w:t>
      </w:r>
      <w:r w:rsidR="00D843A6" w:rsidRPr="00BA12CE">
        <w:rPr>
          <w:noProof/>
        </w:rPr>
        <w:tab/>
        <w:t>Control Action Description: Describes the control action and functionality of the receiving E2 Node.</w:t>
      </w:r>
    </w:p>
    <w:p w14:paraId="7A1DF2A1" w14:textId="124D1080" w:rsidR="00D843A6" w:rsidRDefault="00692D2A" w:rsidP="00A95B80">
      <w:pPr>
        <w:pStyle w:val="B1"/>
        <w:rPr>
          <w:noProof/>
        </w:rPr>
      </w:pPr>
      <w:r w:rsidRPr="00BA12CE">
        <w:rPr>
          <w:noProof/>
        </w:rPr>
        <w:t>-</w:t>
      </w:r>
      <w:r w:rsidR="00D843A6" w:rsidRPr="00BA12CE">
        <w:rPr>
          <w:noProof/>
        </w:rPr>
        <w:tab/>
        <w:t>Associated RAN parameters: Identifies the RAN parameters to be controlled by Near-RT RIC pertaining to the given control action.</w:t>
      </w:r>
    </w:p>
    <w:p w14:paraId="4EF26B9F" w14:textId="77777777" w:rsidR="00C44EB6" w:rsidRPr="002305EF" w:rsidRDefault="00C44EB6" w:rsidP="00C44EB6">
      <w:pPr>
        <w:spacing w:after="120"/>
        <w:rPr>
          <w:noProof/>
          <w:lang w:eastAsia="x-none"/>
        </w:rPr>
      </w:pPr>
      <w:r>
        <w:rPr>
          <w:rFonts w:eastAsia="DengXian"/>
          <w:noProof/>
          <w:lang w:eastAsia="zh-CN"/>
        </w:rPr>
        <w:t xml:space="preserve">The </w:t>
      </w:r>
      <w:r>
        <w:rPr>
          <w:rFonts w:eastAsia="DengXian" w:hint="eastAsia"/>
          <w:noProof/>
          <w:lang w:eastAsia="zh-CN"/>
        </w:rPr>
        <w:t xml:space="preserve">Control Service </w:t>
      </w:r>
      <w:r>
        <w:rPr>
          <w:rFonts w:eastAsia="DengXian"/>
          <w:noProof/>
          <w:lang w:eastAsia="zh-CN"/>
        </w:rPr>
        <w:t>s</w:t>
      </w:r>
      <w:r>
        <w:rPr>
          <w:rFonts w:eastAsia="DengXian" w:hint="eastAsia"/>
          <w:noProof/>
          <w:lang w:eastAsia="zh-CN"/>
        </w:rPr>
        <w:t xml:space="preserve">tyle 255 supports multiple </w:t>
      </w:r>
      <w:r>
        <w:rPr>
          <w:rFonts w:eastAsia="DengXian"/>
          <w:noProof/>
          <w:lang w:eastAsia="zh-CN"/>
        </w:rPr>
        <w:t xml:space="preserve">parallel </w:t>
      </w:r>
      <w:r>
        <w:rPr>
          <w:rFonts w:eastAsia="DengXian" w:hint="eastAsia"/>
          <w:noProof/>
          <w:lang w:eastAsia="zh-CN"/>
        </w:rPr>
        <w:t xml:space="preserve">actions configured per </w:t>
      </w:r>
      <w:r w:rsidRPr="00924AE9">
        <w:rPr>
          <w:i/>
          <w:iCs/>
          <w:lang w:val="en-GB"/>
        </w:rPr>
        <w:t>RIC Control Request</w:t>
      </w:r>
      <w:r>
        <w:rPr>
          <w:rFonts w:eastAsia="DengXian" w:hint="eastAsia"/>
          <w:noProof/>
          <w:lang w:eastAsia="zh-CN"/>
        </w:rPr>
        <w:t xml:space="preserve"> message by </w:t>
      </w:r>
      <w:r>
        <w:rPr>
          <w:rFonts w:eastAsia="DengXian"/>
          <w:noProof/>
          <w:lang w:eastAsia="zh-CN"/>
        </w:rPr>
        <w:t>re</w:t>
      </w:r>
      <w:r>
        <w:rPr>
          <w:rFonts w:eastAsia="DengXian" w:hint="eastAsia"/>
          <w:noProof/>
          <w:lang w:eastAsia="zh-CN"/>
        </w:rPr>
        <w:t xml:space="preserve">using the </w:t>
      </w:r>
      <w:r>
        <w:rPr>
          <w:rFonts w:eastAsia="DengXian"/>
          <w:noProof/>
          <w:lang w:eastAsia="zh-CN"/>
        </w:rPr>
        <w:t>c</w:t>
      </w:r>
      <w:r>
        <w:rPr>
          <w:rFonts w:eastAsia="DengXian" w:hint="eastAsia"/>
          <w:noProof/>
          <w:lang w:eastAsia="zh-CN"/>
        </w:rPr>
        <w:t xml:space="preserve">ontrol </w:t>
      </w:r>
      <w:r>
        <w:rPr>
          <w:rFonts w:eastAsia="DengXian"/>
          <w:noProof/>
          <w:lang w:eastAsia="zh-CN"/>
        </w:rPr>
        <w:t>a</w:t>
      </w:r>
      <w:r>
        <w:rPr>
          <w:rFonts w:eastAsia="DengXian" w:hint="eastAsia"/>
          <w:noProof/>
          <w:lang w:eastAsia="zh-CN"/>
        </w:rPr>
        <w:t xml:space="preserve">ctions and </w:t>
      </w:r>
      <w:r>
        <w:rPr>
          <w:rFonts w:eastAsia="DengXian"/>
          <w:noProof/>
          <w:lang w:eastAsia="zh-CN"/>
        </w:rPr>
        <w:t xml:space="preserve">the </w:t>
      </w:r>
      <w:r>
        <w:rPr>
          <w:rFonts w:eastAsia="DengXian" w:hint="eastAsia"/>
          <w:noProof/>
          <w:lang w:eastAsia="zh-CN"/>
        </w:rPr>
        <w:t xml:space="preserve">associated RAN parameters defined in the selected fundamental level </w:t>
      </w:r>
      <w:r w:rsidRPr="004F1F99">
        <w:rPr>
          <w:rFonts w:eastAsia="Times New Roman"/>
          <w:noProof/>
        </w:rPr>
        <w:t xml:space="preserve">Control Service </w:t>
      </w:r>
      <w:r>
        <w:rPr>
          <w:rFonts w:eastAsia="Times New Roman"/>
          <w:noProof/>
        </w:rPr>
        <w:t>s</w:t>
      </w:r>
      <w:r w:rsidRPr="004F1F99">
        <w:rPr>
          <w:rFonts w:eastAsia="Times New Roman"/>
          <w:noProof/>
        </w:rPr>
        <w:t>tyle</w:t>
      </w:r>
      <w:r>
        <w:rPr>
          <w:rFonts w:eastAsia="Times New Roman"/>
          <w:noProof/>
        </w:rPr>
        <w:t>(</w:t>
      </w:r>
      <w:r w:rsidRPr="004F1F99">
        <w:rPr>
          <w:rFonts w:eastAsia="Times New Roman"/>
          <w:noProof/>
        </w:rPr>
        <w:t>s</w:t>
      </w:r>
      <w:r>
        <w:rPr>
          <w:rFonts w:eastAsia="Times New Roman"/>
          <w:noProof/>
        </w:rPr>
        <w:t>)</w:t>
      </w:r>
      <w:r>
        <w:rPr>
          <w:rFonts w:eastAsia="DengXian" w:hint="eastAsia"/>
          <w:noProof/>
          <w:lang w:eastAsia="zh-CN"/>
        </w:rPr>
        <w:t>.</w:t>
      </w:r>
    </w:p>
    <w:p w14:paraId="317EA996" w14:textId="77777777" w:rsidR="00C44EB6" w:rsidRPr="00BA12CE" w:rsidRDefault="00C44EB6" w:rsidP="00A95B80">
      <w:pPr>
        <w:pStyle w:val="B1"/>
        <w:rPr>
          <w:noProof/>
        </w:rPr>
      </w:pPr>
    </w:p>
    <w:p w14:paraId="69F1F9C1" w14:textId="474DC8F1" w:rsidR="00D843A6" w:rsidRPr="00D12E4D" w:rsidRDefault="00D843A6" w:rsidP="00D843A6">
      <w:pPr>
        <w:rPr>
          <w:rFonts w:eastAsia="Times New Roman"/>
          <w:noProof/>
        </w:rPr>
      </w:pPr>
      <w:r w:rsidRPr="00D12E4D">
        <w:rPr>
          <w:rFonts w:eastAsia="Times New Roman"/>
          <w:noProof/>
        </w:rPr>
        <w:t xml:space="preserve">The details of the individual Control Service </w:t>
      </w:r>
      <w:r w:rsidR="00C44EB6">
        <w:rPr>
          <w:rFonts w:eastAsia="Times New Roman"/>
          <w:noProof/>
        </w:rPr>
        <w:t>s</w:t>
      </w:r>
      <w:r w:rsidRPr="00D12E4D">
        <w:rPr>
          <w:rFonts w:eastAsia="Times New Roman"/>
          <w:noProof/>
        </w:rPr>
        <w:t>tyles are provided in subsequent sections.</w:t>
      </w:r>
    </w:p>
    <w:p w14:paraId="03075747" w14:textId="77777777" w:rsidR="00D843A6" w:rsidRPr="00D12E4D" w:rsidRDefault="00D843A6" w:rsidP="002B0C7A">
      <w:pPr>
        <w:pStyle w:val="Heading3"/>
      </w:pPr>
      <w:bookmarkStart w:id="237" w:name="_Toc57642340"/>
      <w:bookmarkStart w:id="238" w:name="_Toc77320947"/>
      <w:bookmarkStart w:id="239" w:name="_Toc79485142"/>
      <w:bookmarkStart w:id="240" w:name="_Hlk66883633"/>
      <w:bookmarkStart w:id="241" w:name="_Toc110274560"/>
      <w:r w:rsidRPr="00D12E4D">
        <w:t>7.6.2</w:t>
      </w:r>
      <w:r w:rsidRPr="00D12E4D">
        <w:tab/>
        <w:t xml:space="preserve">CONTROL Service Style 1: </w:t>
      </w:r>
      <w:bookmarkEnd w:id="237"/>
      <w:r w:rsidRPr="00D12E4D">
        <w:t>Radio Bearer Control</w:t>
      </w:r>
      <w:bookmarkEnd w:id="238"/>
      <w:bookmarkEnd w:id="239"/>
      <w:bookmarkEnd w:id="241"/>
    </w:p>
    <w:p w14:paraId="4BAC036D" w14:textId="77777777" w:rsidR="00D843A6" w:rsidRPr="00D12E4D" w:rsidRDefault="00D843A6" w:rsidP="002B0C7A">
      <w:pPr>
        <w:pStyle w:val="Heading4"/>
      </w:pPr>
      <w:r w:rsidRPr="00D12E4D">
        <w:t>7.6.2.1</w:t>
      </w:r>
      <w:r w:rsidRPr="00D12E4D">
        <w:tab/>
      </w:r>
      <w:r w:rsidRPr="00D12E4D">
        <w:rPr>
          <w:bCs/>
        </w:rPr>
        <w:t>CONTROL</w:t>
      </w:r>
      <w:r w:rsidRPr="00D12E4D">
        <w:t xml:space="preserve"> Service Style description</w:t>
      </w:r>
    </w:p>
    <w:p w14:paraId="210C5521" w14:textId="77777777" w:rsidR="00D843A6" w:rsidRPr="00D12E4D" w:rsidRDefault="00D843A6" w:rsidP="00A95B80">
      <w:pPr>
        <w:rPr>
          <w:lang w:val="en-GB"/>
        </w:rPr>
      </w:pPr>
      <w:r w:rsidRPr="00D12E4D">
        <w:t xml:space="preserve">This </w:t>
      </w:r>
      <w:r w:rsidRPr="00D12E4D">
        <w:rPr>
          <w:b/>
        </w:rPr>
        <w:t>CONTROL</w:t>
      </w:r>
      <w:r w:rsidRPr="00D12E4D">
        <w:t xml:space="preserve"> Service style provides a mechanism to initiate or resume a radio bearer control related process using the </w:t>
      </w:r>
      <w:r w:rsidRPr="00D12E4D">
        <w:rPr>
          <w:i/>
        </w:rPr>
        <w:t>RIC Control Message</w:t>
      </w:r>
      <w:r w:rsidRPr="00D12E4D">
        <w:t xml:space="preserve"> IE and associated </w:t>
      </w:r>
      <w:r w:rsidRPr="00D12E4D">
        <w:rPr>
          <w:i/>
        </w:rPr>
        <w:t xml:space="preserve">RIC Control Header </w:t>
      </w:r>
      <w:r w:rsidRPr="00D12E4D">
        <w:t xml:space="preserve">IE and the optional </w:t>
      </w:r>
      <w:r w:rsidRPr="00D12E4D">
        <w:rPr>
          <w:i/>
        </w:rPr>
        <w:t>RIC Call Process ID</w:t>
      </w:r>
      <w:r w:rsidRPr="00D12E4D">
        <w:t xml:space="preserve"> IE used when </w:t>
      </w:r>
      <w:r w:rsidRPr="00D12E4D">
        <w:lastRenderedPageBreak/>
        <w:t>resuming a call process following a previous INSERT service</w:t>
      </w:r>
      <w:r w:rsidRPr="00D12E4D">
        <w:rPr>
          <w:lang w:val="en-GB"/>
        </w:rPr>
        <w:t xml:space="preserve">. The corresponding INSERT service is service style 1 covered in Section 7.5.2.  </w:t>
      </w:r>
    </w:p>
    <w:p w14:paraId="712A8603" w14:textId="77777777" w:rsidR="00D843A6" w:rsidRPr="00D12E4D" w:rsidRDefault="00D843A6" w:rsidP="00A95B80">
      <w:pPr>
        <w:rPr>
          <w:lang w:val="en-GB"/>
        </w:rPr>
      </w:pPr>
      <w:r w:rsidRPr="00D12E4D">
        <w:rPr>
          <w:lang w:val="en-GB"/>
        </w:rPr>
        <w:t>Applications of this service include:</w:t>
      </w:r>
    </w:p>
    <w:p w14:paraId="076415AF" w14:textId="77777777" w:rsidR="00D843A6" w:rsidRPr="00A95B80" w:rsidRDefault="00D843A6" w:rsidP="00A95B80">
      <w:pPr>
        <w:pStyle w:val="B1"/>
      </w:pPr>
      <w:r w:rsidRPr="00A95B80">
        <w:t>-</w:t>
      </w:r>
      <w:r w:rsidRPr="00A95B80">
        <w:tab/>
        <w:t>DRB QoS Modification, to tune DRB level QoS related parameters to meet the QoS optimization targets.</w:t>
      </w:r>
    </w:p>
    <w:p w14:paraId="25A07FF7" w14:textId="77777777" w:rsidR="00D843A6" w:rsidRPr="00A95B80" w:rsidRDefault="00D843A6" w:rsidP="00A95B80">
      <w:pPr>
        <w:pStyle w:val="B1"/>
      </w:pPr>
      <w:r w:rsidRPr="00A95B80">
        <w:t>-</w:t>
      </w:r>
      <w:r w:rsidRPr="00A95B80">
        <w:tab/>
        <w:t xml:space="preserve">QoS Flow (re)mapping, to adjust the mapping relationship between QoS flows and DRBs. </w:t>
      </w:r>
    </w:p>
    <w:p w14:paraId="1959F2B6" w14:textId="77777777" w:rsidR="00D843A6" w:rsidRPr="00A95B80" w:rsidRDefault="00D843A6" w:rsidP="00A95B80">
      <w:pPr>
        <w:pStyle w:val="B1"/>
      </w:pPr>
      <w:r w:rsidRPr="00A95B80">
        <w:t>-</w:t>
      </w:r>
      <w:r w:rsidRPr="00A95B80">
        <w:tab/>
        <w:t>Logical channel (re)configuration</w:t>
      </w:r>
    </w:p>
    <w:p w14:paraId="2AC0EAA3" w14:textId="77777777" w:rsidR="00D843A6" w:rsidRPr="00A95B80" w:rsidRDefault="00D843A6" w:rsidP="00A95B80">
      <w:pPr>
        <w:pStyle w:val="B1"/>
      </w:pPr>
      <w:r w:rsidRPr="00A95B80">
        <w:t>-</w:t>
      </w:r>
      <w:r w:rsidRPr="00A95B80">
        <w:tab/>
        <w:t>Radio Bearer Admission Control, to configure DRB admission control such as reject or release may be applied</w:t>
      </w:r>
    </w:p>
    <w:p w14:paraId="45F643BC" w14:textId="37E1E466" w:rsidR="00D843A6" w:rsidRDefault="00D843A6" w:rsidP="00A95B80">
      <w:pPr>
        <w:pStyle w:val="B1"/>
      </w:pPr>
      <w:r w:rsidRPr="00A95B80">
        <w:t>-</w:t>
      </w:r>
      <w:r w:rsidRPr="00A95B80">
        <w:tab/>
        <w:t>Split bearer and PDCP duplication control</w:t>
      </w:r>
    </w:p>
    <w:p w14:paraId="0CE569B5" w14:textId="77777777" w:rsidR="00EB339E" w:rsidRPr="00C92930" w:rsidRDefault="00EB339E" w:rsidP="00EB339E">
      <w:pPr>
        <w:rPr>
          <w:rFonts w:eastAsia="Times New Roman"/>
          <w:noProof/>
        </w:rPr>
      </w:pPr>
      <w:r w:rsidRPr="00C92930">
        <w:rPr>
          <w:rFonts w:eastAsia="Times New Roman"/>
          <w:noProof/>
        </w:rPr>
        <w:t>The supported RAN control actions</w:t>
      </w:r>
      <w:r>
        <w:rPr>
          <w:rFonts w:eastAsia="DengXian" w:hint="eastAsia"/>
          <w:noProof/>
          <w:lang w:eastAsia="zh-CN"/>
        </w:rPr>
        <w:t xml:space="preserve"> and the corresponding RAN parameters</w:t>
      </w:r>
      <w:r w:rsidRPr="00851C34">
        <w:rPr>
          <w:rFonts w:eastAsia="Times New Roman"/>
          <w:noProof/>
        </w:rPr>
        <w:t xml:space="preserve"> </w:t>
      </w:r>
      <w:r w:rsidRPr="00C92930">
        <w:rPr>
          <w:rFonts w:eastAsia="Times New Roman"/>
          <w:noProof/>
        </w:rPr>
        <w:t>are as follows</w:t>
      </w:r>
      <w:r>
        <w:rPr>
          <w:rFonts w:eastAsia="DengXian" w:hint="eastAsia"/>
          <w:lang w:eastAsia="zh-CN"/>
        </w:rPr>
        <w:t>.</w:t>
      </w:r>
    </w:p>
    <w:tbl>
      <w:tblPr>
        <w:tblW w:w="9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
        <w:gridCol w:w="1464"/>
        <w:gridCol w:w="5935"/>
        <w:gridCol w:w="1488"/>
      </w:tblGrid>
      <w:tr w:rsidR="00EB339E" w:rsidRPr="00D12E4D" w14:paraId="0B5CACCD" w14:textId="77777777" w:rsidTr="0097018C">
        <w:trPr>
          <w:trHeight w:val="373"/>
        </w:trPr>
        <w:tc>
          <w:tcPr>
            <w:tcW w:w="974" w:type="dxa"/>
            <w:shd w:val="clear" w:color="auto" w:fill="auto"/>
          </w:tcPr>
          <w:p w14:paraId="09282860" w14:textId="77777777" w:rsidR="00EB339E" w:rsidRPr="00D12E4D" w:rsidRDefault="00EB339E" w:rsidP="0097018C">
            <w:pPr>
              <w:keepNext/>
              <w:keepLines/>
              <w:spacing w:after="0"/>
              <w:jc w:val="center"/>
              <w:rPr>
                <w:rFonts w:ascii="Arial" w:hAnsi="Arial"/>
                <w:b/>
                <w:sz w:val="18"/>
                <w:lang w:eastAsia="ja-JP"/>
              </w:rPr>
            </w:pPr>
            <w:r w:rsidRPr="00D12E4D">
              <w:rPr>
                <w:rFonts w:ascii="Arial" w:hAnsi="Arial"/>
                <w:b/>
                <w:sz w:val="18"/>
                <w:lang w:eastAsia="ja-JP"/>
              </w:rPr>
              <w:t>Control</w:t>
            </w:r>
          </w:p>
          <w:p w14:paraId="64A18E04" w14:textId="77777777" w:rsidR="00EB339E" w:rsidRPr="00D12E4D" w:rsidRDefault="00EB339E" w:rsidP="0097018C">
            <w:pPr>
              <w:keepNext/>
              <w:keepLines/>
              <w:spacing w:after="0"/>
              <w:jc w:val="center"/>
              <w:rPr>
                <w:rFonts w:ascii="Arial" w:hAnsi="Arial"/>
                <w:b/>
                <w:sz w:val="18"/>
                <w:lang w:eastAsia="ja-JP"/>
              </w:rPr>
            </w:pPr>
            <w:r w:rsidRPr="00D12E4D">
              <w:rPr>
                <w:rFonts w:ascii="Arial" w:hAnsi="Arial"/>
                <w:b/>
                <w:sz w:val="18"/>
                <w:lang w:eastAsia="ja-JP"/>
              </w:rPr>
              <w:t>Action</w:t>
            </w:r>
          </w:p>
          <w:p w14:paraId="24D21090" w14:textId="77777777" w:rsidR="00EB339E" w:rsidRPr="00D12E4D" w:rsidRDefault="00EB339E" w:rsidP="0097018C">
            <w:pPr>
              <w:keepNext/>
              <w:keepLines/>
              <w:spacing w:after="0"/>
              <w:jc w:val="center"/>
              <w:rPr>
                <w:rFonts w:ascii="Arial" w:hAnsi="Arial"/>
                <w:b/>
                <w:sz w:val="18"/>
                <w:lang w:eastAsia="ja-JP"/>
              </w:rPr>
            </w:pPr>
            <w:r w:rsidRPr="00D12E4D">
              <w:rPr>
                <w:rFonts w:ascii="Arial" w:hAnsi="Arial"/>
                <w:b/>
                <w:sz w:val="18"/>
                <w:lang w:eastAsia="ja-JP"/>
              </w:rPr>
              <w:t>ID</w:t>
            </w:r>
          </w:p>
        </w:tc>
        <w:tc>
          <w:tcPr>
            <w:tcW w:w="1464" w:type="dxa"/>
            <w:shd w:val="clear" w:color="auto" w:fill="auto"/>
          </w:tcPr>
          <w:p w14:paraId="29D22760" w14:textId="77777777" w:rsidR="00EB339E" w:rsidRPr="00D12E4D" w:rsidRDefault="00EB339E" w:rsidP="0097018C">
            <w:pPr>
              <w:keepNext/>
              <w:keepLines/>
              <w:spacing w:after="0"/>
              <w:jc w:val="center"/>
              <w:rPr>
                <w:rFonts w:ascii="Arial" w:hAnsi="Arial"/>
                <w:b/>
                <w:sz w:val="18"/>
                <w:lang w:eastAsia="ja-JP"/>
              </w:rPr>
            </w:pPr>
            <w:r w:rsidRPr="00D12E4D">
              <w:rPr>
                <w:rFonts w:ascii="Arial" w:hAnsi="Arial"/>
                <w:b/>
                <w:sz w:val="18"/>
                <w:lang w:eastAsia="ja-JP"/>
              </w:rPr>
              <w:t>Control Action Name</w:t>
            </w:r>
          </w:p>
        </w:tc>
        <w:tc>
          <w:tcPr>
            <w:tcW w:w="5935" w:type="dxa"/>
            <w:shd w:val="clear" w:color="auto" w:fill="auto"/>
          </w:tcPr>
          <w:p w14:paraId="7E3D5727" w14:textId="77777777" w:rsidR="00EB339E" w:rsidRPr="00D12E4D" w:rsidRDefault="00EB339E" w:rsidP="0097018C">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Control Action description</w:t>
            </w:r>
          </w:p>
        </w:tc>
        <w:tc>
          <w:tcPr>
            <w:tcW w:w="1488" w:type="dxa"/>
          </w:tcPr>
          <w:p w14:paraId="124565BD" w14:textId="77777777" w:rsidR="00EB339E" w:rsidRPr="00D12E4D" w:rsidRDefault="00EB339E" w:rsidP="0097018C">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Associated RAN Parameters</w:t>
            </w:r>
          </w:p>
        </w:tc>
      </w:tr>
      <w:tr w:rsidR="00EB339E" w:rsidRPr="00D12E4D" w14:paraId="3C9F8D36" w14:textId="77777777" w:rsidTr="0097018C">
        <w:trPr>
          <w:trHeight w:val="378"/>
        </w:trPr>
        <w:tc>
          <w:tcPr>
            <w:tcW w:w="974" w:type="dxa"/>
            <w:shd w:val="clear" w:color="auto" w:fill="auto"/>
          </w:tcPr>
          <w:p w14:paraId="7D5DDD3B" w14:textId="77777777" w:rsidR="00EB339E" w:rsidRPr="00D12E4D" w:rsidRDefault="00EB339E" w:rsidP="0097018C">
            <w:pPr>
              <w:keepNext/>
              <w:keepLines/>
              <w:spacing w:after="0"/>
              <w:jc w:val="center"/>
              <w:rPr>
                <w:rFonts w:ascii="Arial" w:hAnsi="Arial"/>
                <w:sz w:val="18"/>
                <w:lang w:eastAsia="ja-JP"/>
              </w:rPr>
            </w:pPr>
            <w:r w:rsidRPr="00D12E4D">
              <w:rPr>
                <w:rFonts w:ascii="Arial" w:hAnsi="Arial"/>
                <w:sz w:val="18"/>
                <w:lang w:eastAsia="ja-JP"/>
              </w:rPr>
              <w:t>1</w:t>
            </w:r>
          </w:p>
        </w:tc>
        <w:tc>
          <w:tcPr>
            <w:tcW w:w="1464" w:type="dxa"/>
            <w:shd w:val="clear" w:color="auto" w:fill="auto"/>
          </w:tcPr>
          <w:p w14:paraId="14FD1972" w14:textId="77777777" w:rsidR="00EB339E" w:rsidRPr="00D12E4D" w:rsidRDefault="00EB339E" w:rsidP="0097018C">
            <w:pPr>
              <w:keepNext/>
              <w:keepLines/>
              <w:spacing w:after="0"/>
              <w:rPr>
                <w:rFonts w:ascii="Arial" w:hAnsi="Arial"/>
                <w:sz w:val="18"/>
              </w:rPr>
            </w:pPr>
            <w:r w:rsidRPr="00D12E4D">
              <w:rPr>
                <w:rFonts w:ascii="Arial" w:hAnsi="Arial"/>
                <w:sz w:val="18"/>
              </w:rPr>
              <w:t>DRB QoS Configuration</w:t>
            </w:r>
          </w:p>
        </w:tc>
        <w:tc>
          <w:tcPr>
            <w:tcW w:w="5935" w:type="dxa"/>
            <w:shd w:val="clear" w:color="auto" w:fill="auto"/>
          </w:tcPr>
          <w:p w14:paraId="4CC5EB60" w14:textId="77777777" w:rsidR="00EB339E" w:rsidRPr="00D12E4D" w:rsidRDefault="00EB339E"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To control the configuration of DRB QoS profile</w:t>
            </w:r>
          </w:p>
        </w:tc>
        <w:tc>
          <w:tcPr>
            <w:tcW w:w="1488" w:type="dxa"/>
          </w:tcPr>
          <w:p w14:paraId="5FE3AE38" w14:textId="77777777" w:rsidR="00EB339E" w:rsidRPr="00D12E4D" w:rsidRDefault="00EB339E"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8.4.2.1</w:t>
            </w:r>
          </w:p>
        </w:tc>
      </w:tr>
      <w:tr w:rsidR="00EB339E" w:rsidRPr="00D12E4D" w14:paraId="72AA5344" w14:textId="77777777" w:rsidTr="0097018C">
        <w:trPr>
          <w:trHeight w:val="600"/>
        </w:trPr>
        <w:tc>
          <w:tcPr>
            <w:tcW w:w="974" w:type="dxa"/>
            <w:shd w:val="clear" w:color="auto" w:fill="auto"/>
          </w:tcPr>
          <w:p w14:paraId="4FF9158D" w14:textId="77777777" w:rsidR="00EB339E" w:rsidRPr="00D12E4D" w:rsidRDefault="00EB339E" w:rsidP="0097018C">
            <w:pPr>
              <w:keepNext/>
              <w:keepLines/>
              <w:spacing w:after="0"/>
              <w:jc w:val="center"/>
              <w:rPr>
                <w:rFonts w:ascii="Arial" w:hAnsi="Arial"/>
                <w:sz w:val="18"/>
                <w:lang w:eastAsia="ja-JP"/>
              </w:rPr>
            </w:pPr>
            <w:r w:rsidRPr="00D12E4D">
              <w:rPr>
                <w:rFonts w:ascii="Arial" w:hAnsi="Arial"/>
                <w:sz w:val="18"/>
                <w:lang w:eastAsia="ja-JP"/>
              </w:rPr>
              <w:t>2</w:t>
            </w:r>
          </w:p>
        </w:tc>
        <w:tc>
          <w:tcPr>
            <w:tcW w:w="1464" w:type="dxa"/>
            <w:shd w:val="clear" w:color="auto" w:fill="auto"/>
          </w:tcPr>
          <w:p w14:paraId="21BCA043" w14:textId="77777777" w:rsidR="00EB339E" w:rsidRPr="00D12E4D" w:rsidRDefault="00EB339E" w:rsidP="0097018C">
            <w:pPr>
              <w:keepNext/>
              <w:keepLines/>
              <w:spacing w:after="0"/>
              <w:rPr>
                <w:rFonts w:ascii="Arial" w:hAnsi="Arial"/>
                <w:sz w:val="18"/>
              </w:rPr>
            </w:pPr>
            <w:r w:rsidRPr="00D12E4D">
              <w:rPr>
                <w:rFonts w:ascii="Arial" w:hAnsi="Arial"/>
                <w:sz w:val="18"/>
              </w:rPr>
              <w:t>QoS flow mapping configuration</w:t>
            </w:r>
          </w:p>
        </w:tc>
        <w:tc>
          <w:tcPr>
            <w:tcW w:w="5935" w:type="dxa"/>
            <w:shd w:val="clear" w:color="auto" w:fill="auto"/>
          </w:tcPr>
          <w:p w14:paraId="5C5CDC3E" w14:textId="77777777" w:rsidR="00EB339E" w:rsidRPr="00D12E4D" w:rsidRDefault="00EB339E"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To control the multiplexing of QoS flows to a DRB (addition, modification, deletion</w:t>
            </w:r>
          </w:p>
        </w:tc>
        <w:tc>
          <w:tcPr>
            <w:tcW w:w="1488" w:type="dxa"/>
          </w:tcPr>
          <w:p w14:paraId="717A0F50" w14:textId="77777777" w:rsidR="00EB339E" w:rsidRPr="00D12E4D" w:rsidRDefault="00EB339E"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8.4.2.2</w:t>
            </w:r>
          </w:p>
        </w:tc>
      </w:tr>
      <w:tr w:rsidR="00EB339E" w:rsidRPr="00D12E4D" w14:paraId="5284FF71" w14:textId="77777777" w:rsidTr="0097018C">
        <w:trPr>
          <w:trHeight w:val="539"/>
        </w:trPr>
        <w:tc>
          <w:tcPr>
            <w:tcW w:w="974" w:type="dxa"/>
            <w:shd w:val="clear" w:color="auto" w:fill="auto"/>
          </w:tcPr>
          <w:p w14:paraId="0B49446D" w14:textId="77777777" w:rsidR="00EB339E" w:rsidRPr="00D12E4D" w:rsidRDefault="00EB339E" w:rsidP="0097018C">
            <w:pPr>
              <w:keepNext/>
              <w:keepLines/>
              <w:spacing w:after="0"/>
              <w:jc w:val="center"/>
              <w:rPr>
                <w:rFonts w:ascii="Arial" w:hAnsi="Arial"/>
                <w:sz w:val="18"/>
                <w:lang w:eastAsia="ja-JP"/>
              </w:rPr>
            </w:pPr>
            <w:r w:rsidRPr="00D12E4D">
              <w:rPr>
                <w:rFonts w:ascii="Arial" w:hAnsi="Arial"/>
                <w:sz w:val="18"/>
                <w:lang w:eastAsia="ja-JP"/>
              </w:rPr>
              <w:t>3</w:t>
            </w:r>
          </w:p>
        </w:tc>
        <w:tc>
          <w:tcPr>
            <w:tcW w:w="1464" w:type="dxa"/>
            <w:shd w:val="clear" w:color="auto" w:fill="auto"/>
          </w:tcPr>
          <w:p w14:paraId="14D2D2A8" w14:textId="77777777" w:rsidR="00EB339E" w:rsidRPr="00D12E4D" w:rsidRDefault="00EB339E" w:rsidP="0097018C">
            <w:pPr>
              <w:keepNext/>
              <w:keepLines/>
              <w:spacing w:after="0"/>
              <w:rPr>
                <w:rFonts w:ascii="Arial" w:hAnsi="Arial"/>
                <w:sz w:val="18"/>
              </w:rPr>
            </w:pPr>
            <w:r w:rsidRPr="00D12E4D">
              <w:rPr>
                <w:rFonts w:ascii="Arial" w:hAnsi="Arial"/>
                <w:sz w:val="18"/>
              </w:rPr>
              <w:t>Logical channel configuration</w:t>
            </w:r>
          </w:p>
        </w:tc>
        <w:tc>
          <w:tcPr>
            <w:tcW w:w="5935" w:type="dxa"/>
            <w:shd w:val="clear" w:color="auto" w:fill="auto"/>
          </w:tcPr>
          <w:p w14:paraId="76E82E53" w14:textId="77777777" w:rsidR="00EB339E" w:rsidRPr="00D12E4D" w:rsidRDefault="00EB339E"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 xml:space="preserve">To control the LCID configuration of a DRB </w:t>
            </w:r>
          </w:p>
        </w:tc>
        <w:tc>
          <w:tcPr>
            <w:tcW w:w="1488" w:type="dxa"/>
          </w:tcPr>
          <w:p w14:paraId="4446284E" w14:textId="77777777" w:rsidR="00EB339E" w:rsidRPr="00D12E4D" w:rsidRDefault="00EB339E"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8.4.2.3</w:t>
            </w:r>
          </w:p>
        </w:tc>
      </w:tr>
      <w:tr w:rsidR="00EB339E" w:rsidRPr="00D12E4D" w14:paraId="0F9F7E0F" w14:textId="77777777" w:rsidTr="0097018C">
        <w:trPr>
          <w:trHeight w:val="600"/>
        </w:trPr>
        <w:tc>
          <w:tcPr>
            <w:tcW w:w="974" w:type="dxa"/>
            <w:shd w:val="clear" w:color="auto" w:fill="auto"/>
          </w:tcPr>
          <w:p w14:paraId="53487A5A" w14:textId="77777777" w:rsidR="00EB339E" w:rsidRPr="00D12E4D" w:rsidRDefault="00EB339E" w:rsidP="0097018C">
            <w:pPr>
              <w:keepNext/>
              <w:keepLines/>
              <w:spacing w:after="0"/>
              <w:jc w:val="center"/>
              <w:rPr>
                <w:rFonts w:ascii="Arial" w:hAnsi="Arial"/>
                <w:sz w:val="18"/>
                <w:lang w:eastAsia="ja-JP"/>
              </w:rPr>
            </w:pPr>
            <w:r w:rsidRPr="00D12E4D">
              <w:rPr>
                <w:rFonts w:ascii="Arial" w:hAnsi="Arial"/>
                <w:sz w:val="18"/>
                <w:lang w:eastAsia="ja-JP"/>
              </w:rPr>
              <w:t>4</w:t>
            </w:r>
          </w:p>
        </w:tc>
        <w:tc>
          <w:tcPr>
            <w:tcW w:w="1464" w:type="dxa"/>
            <w:shd w:val="clear" w:color="auto" w:fill="auto"/>
          </w:tcPr>
          <w:p w14:paraId="1E8AA28B" w14:textId="77777777" w:rsidR="00EB339E" w:rsidRPr="00D12E4D" w:rsidRDefault="00EB339E" w:rsidP="0097018C">
            <w:pPr>
              <w:keepNext/>
              <w:keepLines/>
              <w:spacing w:after="0"/>
              <w:rPr>
                <w:rFonts w:ascii="Arial" w:hAnsi="Arial"/>
                <w:sz w:val="18"/>
              </w:rPr>
            </w:pPr>
            <w:r w:rsidRPr="00D12E4D">
              <w:rPr>
                <w:rFonts w:ascii="Arial" w:hAnsi="Arial"/>
                <w:sz w:val="18"/>
              </w:rPr>
              <w:t>Radio admission control</w:t>
            </w:r>
          </w:p>
        </w:tc>
        <w:tc>
          <w:tcPr>
            <w:tcW w:w="5935" w:type="dxa"/>
            <w:shd w:val="clear" w:color="auto" w:fill="auto"/>
          </w:tcPr>
          <w:p w14:paraId="478A6BCA" w14:textId="77777777" w:rsidR="00EB339E" w:rsidRPr="00D12E4D" w:rsidRDefault="00EB339E"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To control radio admission of a UE</w:t>
            </w:r>
          </w:p>
        </w:tc>
        <w:tc>
          <w:tcPr>
            <w:tcW w:w="1488" w:type="dxa"/>
          </w:tcPr>
          <w:p w14:paraId="2455EE30" w14:textId="77777777" w:rsidR="00EB339E" w:rsidRPr="00D12E4D" w:rsidRDefault="00EB339E"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8.4.2.4</w:t>
            </w:r>
          </w:p>
        </w:tc>
      </w:tr>
      <w:tr w:rsidR="00EB339E" w:rsidRPr="00D12E4D" w14:paraId="0F985E8B" w14:textId="77777777" w:rsidTr="0097018C">
        <w:trPr>
          <w:trHeight w:val="600"/>
        </w:trPr>
        <w:tc>
          <w:tcPr>
            <w:tcW w:w="974" w:type="dxa"/>
            <w:shd w:val="clear" w:color="auto" w:fill="auto"/>
          </w:tcPr>
          <w:p w14:paraId="74B3B806" w14:textId="77777777" w:rsidR="00EB339E" w:rsidRPr="00D12E4D" w:rsidRDefault="00EB339E" w:rsidP="0097018C">
            <w:pPr>
              <w:keepNext/>
              <w:keepLines/>
              <w:spacing w:after="0"/>
              <w:jc w:val="center"/>
              <w:rPr>
                <w:rFonts w:ascii="Arial" w:hAnsi="Arial"/>
                <w:sz w:val="18"/>
                <w:lang w:eastAsia="ja-JP"/>
              </w:rPr>
            </w:pPr>
            <w:r w:rsidRPr="00D12E4D">
              <w:rPr>
                <w:rFonts w:ascii="Arial" w:hAnsi="Arial"/>
                <w:sz w:val="18"/>
                <w:lang w:eastAsia="ja-JP"/>
              </w:rPr>
              <w:t>5</w:t>
            </w:r>
          </w:p>
        </w:tc>
        <w:tc>
          <w:tcPr>
            <w:tcW w:w="1464" w:type="dxa"/>
            <w:shd w:val="clear" w:color="auto" w:fill="auto"/>
          </w:tcPr>
          <w:p w14:paraId="2DA7AF53" w14:textId="77777777" w:rsidR="00EB339E" w:rsidRPr="00D12E4D" w:rsidRDefault="00EB339E" w:rsidP="0097018C">
            <w:pPr>
              <w:keepNext/>
              <w:keepLines/>
              <w:spacing w:after="0"/>
              <w:rPr>
                <w:rFonts w:ascii="Arial" w:hAnsi="Arial"/>
                <w:sz w:val="18"/>
              </w:rPr>
            </w:pPr>
            <w:r w:rsidRPr="00D12E4D">
              <w:rPr>
                <w:rFonts w:ascii="Arial" w:hAnsi="Arial"/>
                <w:sz w:val="18"/>
              </w:rPr>
              <w:t>DRB termination control</w:t>
            </w:r>
          </w:p>
        </w:tc>
        <w:tc>
          <w:tcPr>
            <w:tcW w:w="5935" w:type="dxa"/>
            <w:shd w:val="clear" w:color="auto" w:fill="auto"/>
          </w:tcPr>
          <w:p w14:paraId="14FDC16C" w14:textId="77777777" w:rsidR="00EB339E" w:rsidRPr="00D12E4D" w:rsidRDefault="00EB339E"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 xml:space="preserve">To control the change in bearer termination point </w:t>
            </w:r>
          </w:p>
        </w:tc>
        <w:tc>
          <w:tcPr>
            <w:tcW w:w="1488" w:type="dxa"/>
          </w:tcPr>
          <w:p w14:paraId="65F1FD89" w14:textId="77777777" w:rsidR="00EB339E" w:rsidRPr="00D12E4D" w:rsidRDefault="00EB339E"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8.4.2.5</w:t>
            </w:r>
          </w:p>
        </w:tc>
      </w:tr>
      <w:tr w:rsidR="00EB339E" w:rsidRPr="00D12E4D" w14:paraId="306D1C8B" w14:textId="77777777" w:rsidTr="0097018C">
        <w:trPr>
          <w:trHeight w:val="478"/>
        </w:trPr>
        <w:tc>
          <w:tcPr>
            <w:tcW w:w="974" w:type="dxa"/>
            <w:shd w:val="clear" w:color="auto" w:fill="auto"/>
          </w:tcPr>
          <w:p w14:paraId="636FB1F1" w14:textId="77777777" w:rsidR="00EB339E" w:rsidRPr="00D12E4D" w:rsidRDefault="00EB339E" w:rsidP="0097018C">
            <w:pPr>
              <w:keepNext/>
              <w:keepLines/>
              <w:spacing w:after="0"/>
              <w:jc w:val="center"/>
              <w:rPr>
                <w:rFonts w:ascii="Arial" w:hAnsi="Arial"/>
                <w:sz w:val="18"/>
                <w:lang w:eastAsia="ja-JP"/>
              </w:rPr>
            </w:pPr>
            <w:r w:rsidRPr="00D12E4D">
              <w:rPr>
                <w:rFonts w:ascii="Arial" w:hAnsi="Arial"/>
                <w:sz w:val="18"/>
                <w:lang w:eastAsia="ja-JP"/>
              </w:rPr>
              <w:t>6</w:t>
            </w:r>
          </w:p>
        </w:tc>
        <w:tc>
          <w:tcPr>
            <w:tcW w:w="1464" w:type="dxa"/>
            <w:shd w:val="clear" w:color="auto" w:fill="auto"/>
          </w:tcPr>
          <w:p w14:paraId="4F0A5446" w14:textId="77777777" w:rsidR="00EB339E" w:rsidRPr="00D12E4D" w:rsidRDefault="00EB339E" w:rsidP="0097018C">
            <w:pPr>
              <w:keepNext/>
              <w:keepLines/>
              <w:spacing w:after="0"/>
              <w:rPr>
                <w:rFonts w:ascii="Arial" w:hAnsi="Arial"/>
                <w:sz w:val="18"/>
              </w:rPr>
            </w:pPr>
            <w:r w:rsidRPr="00D12E4D">
              <w:rPr>
                <w:rFonts w:ascii="Arial" w:hAnsi="Arial"/>
                <w:sz w:val="18"/>
              </w:rPr>
              <w:t>DRB split ratio control</w:t>
            </w:r>
          </w:p>
        </w:tc>
        <w:tc>
          <w:tcPr>
            <w:tcW w:w="5935" w:type="dxa"/>
            <w:shd w:val="clear" w:color="auto" w:fill="auto"/>
          </w:tcPr>
          <w:p w14:paraId="5A4FE695" w14:textId="77777777" w:rsidR="00EB339E" w:rsidRPr="00D12E4D" w:rsidRDefault="00EB339E"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 xml:space="preserve">To control the split ratio of a DRB across its RLC entities </w:t>
            </w:r>
          </w:p>
        </w:tc>
        <w:tc>
          <w:tcPr>
            <w:tcW w:w="1488" w:type="dxa"/>
          </w:tcPr>
          <w:p w14:paraId="464DC436" w14:textId="77777777" w:rsidR="00EB339E" w:rsidRPr="00D12E4D" w:rsidRDefault="00EB339E"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8.4.2.6</w:t>
            </w:r>
          </w:p>
        </w:tc>
      </w:tr>
      <w:tr w:rsidR="00EB339E" w:rsidRPr="00D12E4D" w14:paraId="5CE67474" w14:textId="77777777" w:rsidTr="0097018C">
        <w:trPr>
          <w:trHeight w:val="678"/>
        </w:trPr>
        <w:tc>
          <w:tcPr>
            <w:tcW w:w="974" w:type="dxa"/>
            <w:shd w:val="clear" w:color="auto" w:fill="auto"/>
          </w:tcPr>
          <w:p w14:paraId="64ECBA90" w14:textId="77777777" w:rsidR="00EB339E" w:rsidRPr="00D12E4D" w:rsidRDefault="00EB339E" w:rsidP="0097018C">
            <w:pPr>
              <w:keepNext/>
              <w:keepLines/>
              <w:spacing w:after="0"/>
              <w:jc w:val="center"/>
              <w:rPr>
                <w:rFonts w:ascii="Arial" w:hAnsi="Arial"/>
                <w:sz w:val="18"/>
                <w:lang w:eastAsia="ja-JP"/>
              </w:rPr>
            </w:pPr>
            <w:r w:rsidRPr="00D12E4D">
              <w:rPr>
                <w:rFonts w:ascii="Arial" w:hAnsi="Arial"/>
                <w:sz w:val="18"/>
                <w:lang w:eastAsia="ja-JP"/>
              </w:rPr>
              <w:t>7</w:t>
            </w:r>
          </w:p>
        </w:tc>
        <w:tc>
          <w:tcPr>
            <w:tcW w:w="1464" w:type="dxa"/>
            <w:shd w:val="clear" w:color="auto" w:fill="auto"/>
          </w:tcPr>
          <w:p w14:paraId="68BE1DBF" w14:textId="77777777" w:rsidR="00EB339E" w:rsidRPr="00D12E4D" w:rsidRDefault="00EB339E" w:rsidP="0097018C">
            <w:pPr>
              <w:keepNext/>
              <w:keepLines/>
              <w:spacing w:after="0"/>
              <w:rPr>
                <w:rFonts w:ascii="Arial" w:hAnsi="Arial"/>
                <w:sz w:val="18"/>
              </w:rPr>
            </w:pPr>
            <w:r w:rsidRPr="00D12E4D">
              <w:rPr>
                <w:rFonts w:ascii="Arial" w:hAnsi="Arial"/>
                <w:sz w:val="18"/>
              </w:rPr>
              <w:t>PDCP Duplication control</w:t>
            </w:r>
          </w:p>
        </w:tc>
        <w:tc>
          <w:tcPr>
            <w:tcW w:w="5935" w:type="dxa"/>
            <w:shd w:val="clear" w:color="auto" w:fill="auto"/>
          </w:tcPr>
          <w:p w14:paraId="608816C1" w14:textId="77777777" w:rsidR="00EB339E" w:rsidRPr="00D12E4D" w:rsidRDefault="00EB339E"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To control activation or de-activation of PDCP duplication for a DRB and control/configure the number of legs or RLC entities for the DRB</w:t>
            </w:r>
          </w:p>
        </w:tc>
        <w:tc>
          <w:tcPr>
            <w:tcW w:w="1488" w:type="dxa"/>
          </w:tcPr>
          <w:p w14:paraId="5FDDD94E" w14:textId="77777777" w:rsidR="00EB339E" w:rsidRPr="00D12E4D" w:rsidRDefault="00EB339E"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8.4.2.7</w:t>
            </w:r>
          </w:p>
        </w:tc>
      </w:tr>
    </w:tbl>
    <w:p w14:paraId="7003E103" w14:textId="77777777" w:rsidR="00EB339E" w:rsidRPr="00A95B80" w:rsidRDefault="00EB339E" w:rsidP="004004DE">
      <w:pPr>
        <w:pStyle w:val="B1"/>
        <w:ind w:left="0" w:firstLine="0"/>
      </w:pPr>
    </w:p>
    <w:p w14:paraId="139158F1" w14:textId="77777777" w:rsidR="00D843A6" w:rsidRPr="00D12E4D" w:rsidRDefault="00D843A6" w:rsidP="002B0C7A">
      <w:pPr>
        <w:pStyle w:val="Heading4"/>
      </w:pPr>
      <w:r w:rsidRPr="00D12E4D">
        <w:t>7.6.2.2</w:t>
      </w:r>
      <w:r w:rsidRPr="00D12E4D">
        <w:tab/>
        <w:t xml:space="preserve">CONTROL Service </w:t>
      </w:r>
      <w:r w:rsidRPr="00D12E4D">
        <w:rPr>
          <w:i/>
        </w:rPr>
        <w:t>RIC Control Header</w:t>
      </w:r>
      <w:r w:rsidRPr="00D12E4D">
        <w:t xml:space="preserve"> IE contents</w:t>
      </w:r>
    </w:p>
    <w:p w14:paraId="0523C4DE" w14:textId="6C567103" w:rsidR="00175DA3" w:rsidRPr="00D12E4D" w:rsidRDefault="00175DA3" w:rsidP="00692D2A">
      <w:r w:rsidRPr="00D12E4D">
        <w:rPr>
          <w:bCs/>
        </w:rPr>
        <w:t xml:space="preserve">This </w:t>
      </w:r>
      <w:r w:rsidRPr="00D12E4D">
        <w:rPr>
          <w:b/>
        </w:rPr>
        <w:t>CONTROL</w:t>
      </w:r>
      <w:r w:rsidRPr="00D12E4D">
        <w:t xml:space="preserve"> Service </w:t>
      </w:r>
      <w:r w:rsidR="00102357" w:rsidRPr="00D12E4D">
        <w:rPr>
          <w:i/>
          <w:iCs/>
        </w:rPr>
        <w:t>RIC Control Header</w:t>
      </w:r>
      <w:r w:rsidR="00102357" w:rsidRPr="00D12E4D">
        <w:t xml:space="preserve"> </w:t>
      </w:r>
      <w:r w:rsidRPr="00D12E4D">
        <w:t xml:space="preserve">IE </w:t>
      </w:r>
      <w:r w:rsidR="00102357" w:rsidRPr="00D12E4D">
        <w:t xml:space="preserve">has the </w:t>
      </w:r>
      <w:r w:rsidR="00102357" w:rsidRPr="00D12E4D">
        <w:rPr>
          <w:i/>
          <w:iCs/>
        </w:rPr>
        <w:t>UE ID</w:t>
      </w:r>
      <w:r w:rsidRPr="00D12E4D">
        <w:t xml:space="preserve"> IE</w:t>
      </w:r>
      <w:r w:rsidR="00102357" w:rsidRPr="00D12E4D">
        <w:t xml:space="preserve">, the </w:t>
      </w:r>
      <w:r w:rsidR="00102357" w:rsidRPr="00D12E4D">
        <w:rPr>
          <w:i/>
          <w:iCs/>
        </w:rPr>
        <w:t xml:space="preserve">Control </w:t>
      </w:r>
      <w:r w:rsidR="00102357" w:rsidRPr="00D12E4D">
        <w:t>Service Style ID,</w:t>
      </w:r>
      <w:r w:rsidRPr="00D12E4D">
        <w:t xml:space="preserve"> </w:t>
      </w:r>
      <w:r w:rsidR="00102357" w:rsidRPr="00D12E4D">
        <w:t xml:space="preserve">the </w:t>
      </w:r>
      <w:r w:rsidR="00102357" w:rsidRPr="00D12E4D">
        <w:rPr>
          <w:i/>
          <w:iCs/>
        </w:rPr>
        <w:t>Control Action ID</w:t>
      </w:r>
      <w:r w:rsidRPr="00D12E4D">
        <w:t xml:space="preserve"> IE </w:t>
      </w:r>
      <w:r w:rsidR="00102357" w:rsidRPr="00D12E4D">
        <w:t xml:space="preserve">and the </w:t>
      </w:r>
      <w:r w:rsidR="00102357" w:rsidRPr="00D12E4D">
        <w:rPr>
          <w:i/>
          <w:iCs/>
        </w:rPr>
        <w:t>RIC</w:t>
      </w:r>
      <w:r w:rsidR="00102357" w:rsidRPr="00D12E4D">
        <w:t xml:space="preserve"> </w:t>
      </w:r>
      <w:r w:rsidR="00102357" w:rsidRPr="00D12E4D">
        <w:rPr>
          <w:i/>
          <w:iCs/>
        </w:rPr>
        <w:t xml:space="preserve">Control Decision </w:t>
      </w:r>
      <w:r w:rsidR="00102357" w:rsidRPr="00D12E4D">
        <w:t xml:space="preserve">IE that indicates whether the RIC accepts or rejects the INDICATION request from the previous incoming INSERT indication, if any (with matching </w:t>
      </w:r>
      <w:r w:rsidR="00102357" w:rsidRPr="00D12E4D">
        <w:rPr>
          <w:i/>
          <w:iCs/>
        </w:rPr>
        <w:t xml:space="preserve">RAN Call Process ID </w:t>
      </w:r>
      <w:r w:rsidR="00102357" w:rsidRPr="00D12E4D">
        <w:t xml:space="preserve">IE), from the E2 node. </w:t>
      </w:r>
    </w:p>
    <w:p w14:paraId="1E771B27" w14:textId="10A627E2" w:rsidR="00102357" w:rsidRPr="00D12E4D" w:rsidRDefault="00102357" w:rsidP="005E7542">
      <w:pPr>
        <w:rPr>
          <w:lang w:val="en-GB"/>
        </w:rPr>
      </w:pPr>
      <w:r w:rsidRPr="00D12E4D">
        <w:rPr>
          <w:lang w:val="en-GB"/>
        </w:rPr>
        <w:t xml:space="preserve">This </w:t>
      </w:r>
      <w:r w:rsidRPr="00D12E4D">
        <w:rPr>
          <w:b/>
          <w:lang w:val="en-GB"/>
        </w:rPr>
        <w:t>CONTROL</w:t>
      </w:r>
      <w:r w:rsidRPr="00D12E4D">
        <w:rPr>
          <w:lang w:val="en-GB"/>
        </w:rPr>
        <w:t xml:space="preserve"> style uses </w:t>
      </w:r>
      <w:r w:rsidRPr="00D12E4D">
        <w:rPr>
          <w:i/>
          <w:lang w:val="en-GB"/>
        </w:rPr>
        <w:t>RIC</w:t>
      </w:r>
      <w:r w:rsidRPr="00D12E4D">
        <w:rPr>
          <w:lang w:val="en-GB"/>
        </w:rPr>
        <w:t xml:space="preserve"> </w:t>
      </w:r>
      <w:r w:rsidRPr="00D12E4D">
        <w:rPr>
          <w:i/>
          <w:lang w:val="en-GB"/>
        </w:rPr>
        <w:t>Control Header</w:t>
      </w:r>
      <w:r w:rsidRPr="00D12E4D">
        <w:rPr>
          <w:lang w:val="en-GB"/>
        </w:rPr>
        <w:t xml:space="preserve"> </w:t>
      </w:r>
      <w:r w:rsidR="00175DA3" w:rsidRPr="00D12E4D">
        <w:rPr>
          <w:lang w:val="en-GB"/>
        </w:rPr>
        <w:t xml:space="preserve">IE </w:t>
      </w:r>
      <w:r w:rsidRPr="00D12E4D">
        <w:rPr>
          <w:lang w:val="en-GB"/>
        </w:rPr>
        <w:t>Format 1 (9.2.1.6.1)</w:t>
      </w:r>
      <w:r w:rsidR="00175DA3" w:rsidRPr="00D12E4D">
        <w:rPr>
          <w:lang w:val="en-GB"/>
        </w:rPr>
        <w:t>.</w:t>
      </w:r>
    </w:p>
    <w:p w14:paraId="116F5A7B" w14:textId="77777777" w:rsidR="00D843A6" w:rsidRPr="00D12E4D" w:rsidRDefault="00D843A6" w:rsidP="002B0C7A">
      <w:pPr>
        <w:pStyle w:val="Heading4"/>
      </w:pPr>
      <w:r w:rsidRPr="00D12E4D">
        <w:t>7.6.2.3</w:t>
      </w:r>
      <w:r w:rsidRPr="00D12E4D">
        <w:tab/>
        <w:t xml:space="preserve">CONTROL Service </w:t>
      </w:r>
      <w:r w:rsidRPr="00D12E4D">
        <w:rPr>
          <w:i/>
        </w:rPr>
        <w:t>RIC Control Message</w:t>
      </w:r>
      <w:r w:rsidRPr="00D12E4D">
        <w:t xml:space="preserve"> IE contents</w:t>
      </w:r>
    </w:p>
    <w:bookmarkEnd w:id="240"/>
    <w:p w14:paraId="77EED9ED" w14:textId="7C1BF8C4" w:rsidR="00D843A6" w:rsidRPr="00D12E4D" w:rsidRDefault="00175DA3" w:rsidP="00D843A6">
      <w:pPr>
        <w:rPr>
          <w:lang w:val="en-GB"/>
        </w:rPr>
      </w:pPr>
      <w:r w:rsidRPr="00D12E4D">
        <w:rPr>
          <w:bCs/>
        </w:rPr>
        <w:t xml:space="preserve">This </w:t>
      </w:r>
      <w:r w:rsidRPr="00D12E4D">
        <w:rPr>
          <w:b/>
        </w:rPr>
        <w:t>CONTROL</w:t>
      </w:r>
      <w:r w:rsidRPr="00D12E4D">
        <w:t xml:space="preserve"> Service </w:t>
      </w:r>
      <w:r w:rsidR="00D843A6" w:rsidRPr="00D12E4D">
        <w:rPr>
          <w:i/>
          <w:lang w:val="en-GB"/>
        </w:rPr>
        <w:t>RIC Control Message</w:t>
      </w:r>
      <w:r w:rsidR="00D843A6" w:rsidRPr="00D12E4D">
        <w:rPr>
          <w:lang w:val="en-GB"/>
        </w:rPr>
        <w:t xml:space="preserve"> </w:t>
      </w:r>
      <w:r w:rsidRPr="00D12E4D">
        <w:rPr>
          <w:lang w:val="en-GB"/>
        </w:rPr>
        <w:t xml:space="preserve">IE </w:t>
      </w:r>
      <w:r w:rsidR="00D843A6" w:rsidRPr="00D12E4D">
        <w:rPr>
          <w:lang w:val="en-GB"/>
        </w:rPr>
        <w:t>contains the sequence of RAN parameters, associated with a given Control Action within this Control Service style, controlled by the near-RT RIC along with the values for these parameters, as set by the RIC.</w:t>
      </w:r>
    </w:p>
    <w:p w14:paraId="15C03FB9" w14:textId="4A2B7091" w:rsidR="00D843A6" w:rsidRPr="00D12E4D" w:rsidRDefault="00D843A6" w:rsidP="00D843A6">
      <w:pPr>
        <w:rPr>
          <w:rFonts w:eastAsia="Times New Roman"/>
          <w:noProof/>
        </w:rPr>
      </w:pPr>
      <w:r w:rsidRPr="00D12E4D">
        <w:rPr>
          <w:lang w:val="en-GB"/>
        </w:rPr>
        <w:t xml:space="preserve">This </w:t>
      </w:r>
      <w:r w:rsidRPr="00D12E4D">
        <w:rPr>
          <w:b/>
          <w:lang w:val="en-GB"/>
        </w:rPr>
        <w:t>CONTROL</w:t>
      </w:r>
      <w:r w:rsidRPr="00D12E4D">
        <w:rPr>
          <w:lang w:val="en-GB"/>
        </w:rPr>
        <w:t xml:space="preserve"> style uses </w:t>
      </w:r>
      <w:r w:rsidRPr="00D12E4D">
        <w:rPr>
          <w:i/>
          <w:lang w:val="en-GB"/>
        </w:rPr>
        <w:t>RIC Control Message</w:t>
      </w:r>
      <w:r w:rsidRPr="00D12E4D">
        <w:rPr>
          <w:lang w:val="en-GB"/>
        </w:rPr>
        <w:t xml:space="preserve"> </w:t>
      </w:r>
      <w:r w:rsidR="00175DA3" w:rsidRPr="00D12E4D">
        <w:rPr>
          <w:lang w:val="en-GB"/>
        </w:rPr>
        <w:t xml:space="preserve">IE </w:t>
      </w:r>
      <w:r w:rsidRPr="00D12E4D">
        <w:rPr>
          <w:lang w:val="en-GB"/>
        </w:rPr>
        <w:t>Format 1 (9.2.1.7.1)</w:t>
      </w:r>
      <w:r w:rsidR="00175DA3" w:rsidRPr="00D12E4D">
        <w:rPr>
          <w:lang w:val="en-GB"/>
        </w:rPr>
        <w:t>.</w:t>
      </w:r>
    </w:p>
    <w:p w14:paraId="4BAB26FA" w14:textId="77777777" w:rsidR="00D843A6" w:rsidRPr="00D12E4D" w:rsidRDefault="00D843A6" w:rsidP="00D843A6"/>
    <w:p w14:paraId="00032CD3" w14:textId="4C5A39FC" w:rsidR="00D843A6" w:rsidRPr="00D12E4D" w:rsidRDefault="00D843A6" w:rsidP="00A95B80">
      <w:r w:rsidRPr="00D12E4D">
        <w:t>If there is a previous INSERT Indication Request to the RIC, then the corresponding Control Action ID used by the RIC for the ensuing CONTROL Request message is the one that matches the Insert Indication ID, among the ones provided in the table</w:t>
      </w:r>
      <w:r w:rsidR="00EB339E">
        <w:t xml:space="preserve"> </w:t>
      </w:r>
      <w:r w:rsidR="00EB339E">
        <w:rPr>
          <w:rFonts w:eastAsia="DengXian" w:hint="eastAsia"/>
          <w:lang w:eastAsia="zh-CN"/>
        </w:rPr>
        <w:t>shown in Section 7.6.2.1</w:t>
      </w:r>
      <w:r w:rsidRPr="00D12E4D">
        <w:t>.  It is to be noted that the control action “Radio admission control” (corresponding to control action ID 4) is used only as a response to an incoming INSERT indication with the corresponding service style and indication request ID</w:t>
      </w:r>
      <w:r w:rsidR="00E66F0A" w:rsidRPr="00D12E4D">
        <w:t xml:space="preserve"> and cannot be used asynchronously without a previous INSERT indication.</w:t>
      </w:r>
    </w:p>
    <w:p w14:paraId="14DB52A0" w14:textId="77777777" w:rsidR="00D843A6" w:rsidRPr="00D12E4D" w:rsidRDefault="00D843A6" w:rsidP="002B0C7A">
      <w:pPr>
        <w:pStyle w:val="Heading4"/>
      </w:pPr>
      <w:r w:rsidRPr="00D12E4D">
        <w:lastRenderedPageBreak/>
        <w:t>7.6.2.4</w:t>
      </w:r>
      <w:r w:rsidRPr="00D12E4D">
        <w:tab/>
      </w:r>
      <w:r w:rsidRPr="00D12E4D">
        <w:rPr>
          <w:bCs/>
        </w:rPr>
        <w:t>CONTROL</w:t>
      </w:r>
      <w:r w:rsidRPr="00D12E4D">
        <w:t xml:space="preserve"> Service </w:t>
      </w:r>
      <w:r w:rsidRPr="00D12E4D">
        <w:rPr>
          <w:i/>
        </w:rPr>
        <w:t>RIC Call Process ID</w:t>
      </w:r>
      <w:r w:rsidRPr="00D12E4D">
        <w:t xml:space="preserve"> IE contents</w:t>
      </w:r>
    </w:p>
    <w:p w14:paraId="3CFD91E7" w14:textId="266BE868" w:rsidR="00D843A6" w:rsidRPr="00D12E4D" w:rsidRDefault="00175DA3" w:rsidP="00D843A6">
      <w:pPr>
        <w:rPr>
          <w:lang w:val="en-GB"/>
        </w:rPr>
      </w:pPr>
      <w:r w:rsidRPr="00D12E4D">
        <w:rPr>
          <w:bCs/>
        </w:rPr>
        <w:t xml:space="preserve">This </w:t>
      </w:r>
      <w:r w:rsidR="00D843A6" w:rsidRPr="00D12E4D">
        <w:rPr>
          <w:b/>
        </w:rPr>
        <w:t>CONTROL</w:t>
      </w:r>
      <w:r w:rsidR="00D843A6" w:rsidRPr="00D12E4D">
        <w:t xml:space="preserve"> Service </w:t>
      </w:r>
      <w:r w:rsidR="00D843A6" w:rsidRPr="00D12E4D">
        <w:rPr>
          <w:i/>
        </w:rPr>
        <w:t xml:space="preserve">RIC </w:t>
      </w:r>
      <w:r w:rsidR="00D843A6" w:rsidRPr="00D12E4D">
        <w:rPr>
          <w:i/>
          <w:lang w:val="en-GB"/>
        </w:rPr>
        <w:t>Call Process ID</w:t>
      </w:r>
      <w:r w:rsidR="00D843A6" w:rsidRPr="00D12E4D">
        <w:rPr>
          <w:lang w:val="en-GB"/>
        </w:rPr>
        <w:t xml:space="preserve"> </w:t>
      </w:r>
      <w:r w:rsidRPr="00D12E4D">
        <w:rPr>
          <w:lang w:val="en-GB"/>
        </w:rPr>
        <w:t xml:space="preserve">IE </w:t>
      </w:r>
      <w:r w:rsidR="00D843A6" w:rsidRPr="00D12E4D">
        <w:rPr>
          <w:lang w:val="en-GB"/>
        </w:rPr>
        <w:t xml:space="preserve">contains identifier used by the Near-RT RIC to allow the RAN Function to match the outgoing </w:t>
      </w:r>
      <w:r w:rsidR="00D843A6" w:rsidRPr="00D12E4D">
        <w:rPr>
          <w:b/>
          <w:lang w:val="en-GB"/>
        </w:rPr>
        <w:t>INSERT</w:t>
      </w:r>
      <w:r w:rsidR="00D843A6" w:rsidRPr="00D12E4D">
        <w:rPr>
          <w:lang w:val="en-GB"/>
        </w:rPr>
        <w:t xml:space="preserve"> Service message with a subsequent incoming </w:t>
      </w:r>
      <w:r w:rsidR="00D843A6" w:rsidRPr="00D12E4D">
        <w:rPr>
          <w:b/>
          <w:lang w:val="en-GB"/>
        </w:rPr>
        <w:t>CONTROL</w:t>
      </w:r>
      <w:r w:rsidR="00D843A6" w:rsidRPr="00D12E4D">
        <w:rPr>
          <w:lang w:val="en-GB"/>
        </w:rPr>
        <w:t xml:space="preserve"> Service message.</w:t>
      </w:r>
    </w:p>
    <w:p w14:paraId="66D3210C" w14:textId="14E96958" w:rsidR="00D843A6" w:rsidRPr="00D12E4D" w:rsidRDefault="00D843A6" w:rsidP="00D843A6">
      <w:r w:rsidRPr="00D12E4D">
        <w:rPr>
          <w:lang w:val="en-GB"/>
        </w:rPr>
        <w:t xml:space="preserve">This </w:t>
      </w:r>
      <w:r w:rsidRPr="00D12E4D">
        <w:rPr>
          <w:b/>
          <w:lang w:val="en-GB"/>
        </w:rPr>
        <w:t>CONTROL</w:t>
      </w:r>
      <w:r w:rsidRPr="00D12E4D">
        <w:rPr>
          <w:lang w:val="en-GB"/>
        </w:rPr>
        <w:t xml:space="preserve"> Service style uses </w:t>
      </w:r>
      <w:r w:rsidRPr="00D12E4D">
        <w:rPr>
          <w:i/>
          <w:lang w:val="en-GB"/>
        </w:rPr>
        <w:t>RIC Call Process ID</w:t>
      </w:r>
      <w:r w:rsidRPr="00D12E4D">
        <w:rPr>
          <w:lang w:val="en-GB"/>
        </w:rPr>
        <w:t xml:space="preserve"> IE Format 1 (9.2.1.5.1)</w:t>
      </w:r>
      <w:r w:rsidR="00175DA3" w:rsidRPr="00D12E4D">
        <w:rPr>
          <w:lang w:val="en-GB"/>
        </w:rPr>
        <w:t>.</w:t>
      </w:r>
    </w:p>
    <w:p w14:paraId="4CA7AE83" w14:textId="77777777" w:rsidR="00D843A6" w:rsidRPr="00D12E4D" w:rsidRDefault="00D843A6" w:rsidP="002B0C7A">
      <w:pPr>
        <w:pStyle w:val="Heading4"/>
      </w:pPr>
      <w:r w:rsidRPr="00D12E4D">
        <w:t>7.6.2.5</w:t>
      </w:r>
      <w:r w:rsidRPr="00D12E4D">
        <w:tab/>
      </w:r>
      <w:r w:rsidRPr="00D12E4D">
        <w:rPr>
          <w:bCs/>
        </w:rPr>
        <w:t>CONTROL</w:t>
      </w:r>
      <w:r w:rsidRPr="00D12E4D">
        <w:t xml:space="preserve"> Service </w:t>
      </w:r>
      <w:r w:rsidRPr="00D12E4D">
        <w:rPr>
          <w:i/>
        </w:rPr>
        <w:t xml:space="preserve">RIC Control Outcome </w:t>
      </w:r>
      <w:r w:rsidRPr="00D12E4D">
        <w:t>IE contents</w:t>
      </w:r>
    </w:p>
    <w:p w14:paraId="57DEB9AB" w14:textId="4B3A6A57" w:rsidR="00D843A6" w:rsidRPr="00D12E4D" w:rsidRDefault="00175DA3" w:rsidP="00D843A6">
      <w:pPr>
        <w:rPr>
          <w:lang w:val="en-GB"/>
        </w:rPr>
      </w:pPr>
      <w:r w:rsidRPr="00D12E4D">
        <w:rPr>
          <w:bCs/>
        </w:rPr>
        <w:t xml:space="preserve">This </w:t>
      </w:r>
      <w:r w:rsidRPr="00D12E4D">
        <w:rPr>
          <w:b/>
        </w:rPr>
        <w:t>CONTROL</w:t>
      </w:r>
      <w:r w:rsidRPr="00D12E4D">
        <w:t xml:space="preserve"> Service </w:t>
      </w:r>
      <w:r w:rsidR="00D843A6" w:rsidRPr="00D12E4D">
        <w:rPr>
          <w:i/>
          <w:lang w:val="en-GB"/>
        </w:rPr>
        <w:t>RIC Control Outcome</w:t>
      </w:r>
      <w:r w:rsidR="00D843A6" w:rsidRPr="00D12E4D">
        <w:rPr>
          <w:lang w:val="en-GB"/>
        </w:rPr>
        <w:t xml:space="preserve"> IE contains a transparent container that is used to carry the outcome of processing the incoming </w:t>
      </w:r>
      <w:r w:rsidR="00D843A6" w:rsidRPr="00D12E4D">
        <w:rPr>
          <w:i/>
          <w:iCs/>
          <w:lang w:val="en-GB"/>
        </w:rPr>
        <w:t>RIC Control Request</w:t>
      </w:r>
      <w:r w:rsidR="00D843A6" w:rsidRPr="00D12E4D">
        <w:rPr>
          <w:lang w:val="en-GB"/>
        </w:rPr>
        <w:t xml:space="preserve"> message. However, this does not reflect the outcome of the call processing upon receiving the message.  </w:t>
      </w:r>
    </w:p>
    <w:p w14:paraId="1685CC69" w14:textId="7EFB2F2A" w:rsidR="00D843A6" w:rsidRPr="00D12E4D" w:rsidRDefault="00D843A6" w:rsidP="00D843A6">
      <w:pPr>
        <w:rPr>
          <w:lang w:val="en-GB"/>
        </w:rPr>
      </w:pPr>
      <w:r w:rsidRPr="00D12E4D">
        <w:rPr>
          <w:lang w:val="en-GB"/>
        </w:rPr>
        <w:t xml:space="preserve">This </w:t>
      </w:r>
      <w:r w:rsidRPr="00D12E4D">
        <w:rPr>
          <w:b/>
          <w:lang w:val="en-GB"/>
        </w:rPr>
        <w:t>CONTROL</w:t>
      </w:r>
      <w:r w:rsidRPr="00D12E4D">
        <w:rPr>
          <w:lang w:val="en-GB"/>
        </w:rPr>
        <w:t xml:space="preserve"> style uses </w:t>
      </w:r>
      <w:r w:rsidRPr="00D12E4D">
        <w:rPr>
          <w:i/>
          <w:lang w:val="en-GB"/>
        </w:rPr>
        <w:t>RIC Control Outcome</w:t>
      </w:r>
      <w:r w:rsidRPr="00D12E4D">
        <w:rPr>
          <w:lang w:val="en-GB"/>
        </w:rPr>
        <w:t xml:space="preserve"> </w:t>
      </w:r>
      <w:r w:rsidR="00175DA3" w:rsidRPr="00D12E4D">
        <w:rPr>
          <w:lang w:val="en-GB"/>
        </w:rPr>
        <w:t xml:space="preserve">IE </w:t>
      </w:r>
      <w:r w:rsidRPr="00D12E4D">
        <w:rPr>
          <w:lang w:val="en-GB"/>
        </w:rPr>
        <w:t>Format 1 (9.2.1.8.1)</w:t>
      </w:r>
      <w:r w:rsidR="00175DA3" w:rsidRPr="00D12E4D">
        <w:rPr>
          <w:lang w:val="en-GB"/>
        </w:rPr>
        <w:t>.</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1857"/>
        <w:gridCol w:w="2465"/>
        <w:gridCol w:w="4140"/>
      </w:tblGrid>
      <w:tr w:rsidR="00621403" w:rsidRPr="00D12E4D" w14:paraId="57DEF6E2" w14:textId="77777777" w:rsidTr="004403EA">
        <w:trPr>
          <w:trHeight w:val="424"/>
        </w:trPr>
        <w:tc>
          <w:tcPr>
            <w:tcW w:w="1163" w:type="dxa"/>
            <w:tcBorders>
              <w:top w:val="single" w:sz="4" w:space="0" w:color="auto"/>
              <w:left w:val="single" w:sz="4" w:space="0" w:color="auto"/>
              <w:bottom w:val="single" w:sz="4" w:space="0" w:color="auto"/>
              <w:right w:val="single" w:sz="4" w:space="0" w:color="auto"/>
            </w:tcBorders>
            <w:hideMark/>
          </w:tcPr>
          <w:p w14:paraId="5E490026" w14:textId="77777777" w:rsidR="00621403" w:rsidRPr="00D12E4D" w:rsidRDefault="00621403" w:rsidP="0069746E">
            <w:pPr>
              <w:pStyle w:val="TAH"/>
              <w:rPr>
                <w:lang w:eastAsia="ja-JP"/>
              </w:rPr>
            </w:pPr>
            <w:r w:rsidRPr="00D12E4D">
              <w:rPr>
                <w:lang w:eastAsia="ja-JP"/>
              </w:rPr>
              <w:t>RAN Parameter ID</w:t>
            </w:r>
          </w:p>
        </w:tc>
        <w:tc>
          <w:tcPr>
            <w:tcW w:w="1857" w:type="dxa"/>
            <w:tcBorders>
              <w:top w:val="single" w:sz="4" w:space="0" w:color="auto"/>
              <w:left w:val="single" w:sz="4" w:space="0" w:color="auto"/>
              <w:bottom w:val="single" w:sz="4" w:space="0" w:color="auto"/>
              <w:right w:val="single" w:sz="4" w:space="0" w:color="auto"/>
            </w:tcBorders>
            <w:hideMark/>
          </w:tcPr>
          <w:p w14:paraId="3197978F" w14:textId="77777777" w:rsidR="00621403" w:rsidRPr="00D12E4D" w:rsidRDefault="00621403" w:rsidP="0069746E">
            <w:pPr>
              <w:pStyle w:val="TAH"/>
              <w:rPr>
                <w:lang w:eastAsia="ja-JP"/>
              </w:rPr>
            </w:pPr>
            <w:r w:rsidRPr="00D12E4D">
              <w:rPr>
                <w:lang w:eastAsia="ja-JP"/>
              </w:rPr>
              <w:t>RAN Parameter Name</w:t>
            </w:r>
          </w:p>
        </w:tc>
        <w:tc>
          <w:tcPr>
            <w:tcW w:w="2465" w:type="dxa"/>
            <w:tcBorders>
              <w:top w:val="single" w:sz="4" w:space="0" w:color="auto"/>
              <w:left w:val="single" w:sz="4" w:space="0" w:color="auto"/>
              <w:bottom w:val="single" w:sz="4" w:space="0" w:color="auto"/>
              <w:right w:val="single" w:sz="4" w:space="0" w:color="auto"/>
            </w:tcBorders>
            <w:hideMark/>
          </w:tcPr>
          <w:p w14:paraId="14A0AE11" w14:textId="71FC99AA" w:rsidR="00621403" w:rsidRPr="00D12E4D" w:rsidRDefault="00621403" w:rsidP="0069746E">
            <w:pPr>
              <w:pStyle w:val="TAH"/>
              <w:rPr>
                <w:rFonts w:eastAsia="Calibri Light" w:cs="Arial"/>
                <w:lang w:eastAsia="ja-JP"/>
              </w:rPr>
            </w:pPr>
            <w:r w:rsidRPr="00D12E4D">
              <w:rPr>
                <w:lang w:eastAsia="ja-JP"/>
              </w:rPr>
              <w:t xml:space="preserve">RAN </w:t>
            </w:r>
            <w:r w:rsidRPr="00D12E4D">
              <w:rPr>
                <w:rFonts w:eastAsia="Calibri Light" w:cs="Arial"/>
                <w:lang w:eastAsia="ja-JP"/>
              </w:rPr>
              <w:t>Parameter Type</w:t>
            </w:r>
          </w:p>
        </w:tc>
        <w:tc>
          <w:tcPr>
            <w:tcW w:w="4140" w:type="dxa"/>
            <w:tcBorders>
              <w:top w:val="single" w:sz="4" w:space="0" w:color="auto"/>
              <w:left w:val="single" w:sz="4" w:space="0" w:color="auto"/>
              <w:bottom w:val="single" w:sz="4" w:space="0" w:color="auto"/>
              <w:right w:val="single" w:sz="4" w:space="0" w:color="auto"/>
            </w:tcBorders>
            <w:hideMark/>
          </w:tcPr>
          <w:p w14:paraId="73427713" w14:textId="4E14888E" w:rsidR="00621403" w:rsidRPr="00D12E4D" w:rsidRDefault="00621403" w:rsidP="0069746E">
            <w:pPr>
              <w:pStyle w:val="TAH"/>
              <w:rPr>
                <w:rFonts w:eastAsia="Calibri Light" w:cs="Arial"/>
                <w:lang w:eastAsia="ja-JP"/>
              </w:rPr>
            </w:pPr>
            <w:r w:rsidRPr="00D12E4D">
              <w:rPr>
                <w:lang w:eastAsia="ja-JP"/>
              </w:rPr>
              <w:t>Parameter</w:t>
            </w:r>
            <w:r w:rsidRPr="00D12E4D">
              <w:rPr>
                <w:rFonts w:eastAsia="Calibri Light" w:cs="Arial"/>
                <w:lang w:eastAsia="ja-JP"/>
              </w:rPr>
              <w:t xml:space="preserve"> Description</w:t>
            </w:r>
          </w:p>
        </w:tc>
      </w:tr>
      <w:tr w:rsidR="00621403" w:rsidRPr="00D12E4D" w14:paraId="5A39C92C" w14:textId="77777777" w:rsidTr="004403EA">
        <w:tc>
          <w:tcPr>
            <w:tcW w:w="1163" w:type="dxa"/>
            <w:tcBorders>
              <w:top w:val="single" w:sz="4" w:space="0" w:color="auto"/>
              <w:left w:val="single" w:sz="4" w:space="0" w:color="auto"/>
              <w:bottom w:val="single" w:sz="4" w:space="0" w:color="auto"/>
              <w:right w:val="single" w:sz="4" w:space="0" w:color="auto"/>
            </w:tcBorders>
            <w:hideMark/>
          </w:tcPr>
          <w:p w14:paraId="1FB213FF" w14:textId="77777777" w:rsidR="00621403" w:rsidRPr="00D12E4D" w:rsidRDefault="00621403" w:rsidP="00A95B80">
            <w:pPr>
              <w:pStyle w:val="TAC"/>
              <w:rPr>
                <w:lang w:eastAsia="ja-JP"/>
              </w:rPr>
            </w:pPr>
            <w:r w:rsidRPr="00D12E4D">
              <w:rPr>
                <w:lang w:eastAsia="ja-JP"/>
              </w:rPr>
              <w:t>1</w:t>
            </w:r>
          </w:p>
        </w:tc>
        <w:tc>
          <w:tcPr>
            <w:tcW w:w="1857" w:type="dxa"/>
            <w:tcBorders>
              <w:top w:val="single" w:sz="4" w:space="0" w:color="auto"/>
              <w:left w:val="single" w:sz="4" w:space="0" w:color="auto"/>
              <w:bottom w:val="single" w:sz="4" w:space="0" w:color="auto"/>
              <w:right w:val="single" w:sz="4" w:space="0" w:color="auto"/>
            </w:tcBorders>
            <w:hideMark/>
          </w:tcPr>
          <w:p w14:paraId="0DB5D397" w14:textId="5B08448E" w:rsidR="00621403" w:rsidRPr="00D12E4D" w:rsidRDefault="00621403" w:rsidP="0069746E">
            <w:pPr>
              <w:pStyle w:val="TAL"/>
            </w:pPr>
            <w:r w:rsidRPr="00D12E4D">
              <w:t>ReceivedTimestamp</w:t>
            </w:r>
          </w:p>
        </w:tc>
        <w:tc>
          <w:tcPr>
            <w:tcW w:w="2465" w:type="dxa"/>
            <w:tcBorders>
              <w:top w:val="single" w:sz="4" w:space="0" w:color="auto"/>
              <w:left w:val="single" w:sz="4" w:space="0" w:color="auto"/>
              <w:bottom w:val="single" w:sz="4" w:space="0" w:color="auto"/>
              <w:right w:val="single" w:sz="4" w:space="0" w:color="auto"/>
            </w:tcBorders>
          </w:tcPr>
          <w:p w14:paraId="49D64FDC" w14:textId="3A1EEFB8" w:rsidR="00621403" w:rsidRPr="00D12E4D" w:rsidRDefault="00621403" w:rsidP="0069746E">
            <w:pPr>
              <w:pStyle w:val="TAL"/>
              <w:rPr>
                <w:rFonts w:eastAsiaTheme="minorEastAsia"/>
                <w:lang w:eastAsia="zh-CN"/>
              </w:rPr>
            </w:pPr>
            <w:r w:rsidRPr="00D12E4D">
              <w:rPr>
                <w:snapToGrid w:val="0"/>
              </w:rPr>
              <w:t>OCTET STRING (SIZE(8))</w:t>
            </w:r>
          </w:p>
          <w:p w14:paraId="3DC2758D" w14:textId="77777777" w:rsidR="00621403" w:rsidRPr="00D12E4D" w:rsidRDefault="00621403" w:rsidP="0069746E">
            <w:pPr>
              <w:pStyle w:val="TAL"/>
              <w:rPr>
                <w:rFonts w:eastAsiaTheme="minorEastAsia"/>
                <w:lang w:eastAsia="zh-CN"/>
              </w:rPr>
            </w:pPr>
          </w:p>
        </w:tc>
        <w:tc>
          <w:tcPr>
            <w:tcW w:w="4140" w:type="dxa"/>
            <w:tcBorders>
              <w:top w:val="single" w:sz="4" w:space="0" w:color="auto"/>
              <w:left w:val="single" w:sz="4" w:space="0" w:color="auto"/>
              <w:bottom w:val="single" w:sz="4" w:space="0" w:color="auto"/>
              <w:right w:val="single" w:sz="4" w:space="0" w:color="auto"/>
            </w:tcBorders>
            <w:hideMark/>
          </w:tcPr>
          <w:p w14:paraId="702552C4" w14:textId="413C15E0" w:rsidR="00621403" w:rsidRPr="00D12E4D" w:rsidRDefault="00621403" w:rsidP="0069746E">
            <w:pPr>
              <w:pStyle w:val="TAL"/>
            </w:pPr>
            <w:r w:rsidRPr="00D12E4D">
              <w:t>Time RIC Control Request message received by RAN Function over E2 interface.</w:t>
            </w:r>
          </w:p>
          <w:p w14:paraId="1B389244" w14:textId="77777777" w:rsidR="00621403" w:rsidRPr="00D12E4D" w:rsidRDefault="00621403" w:rsidP="00621403">
            <w:pPr>
              <w:pStyle w:val="TAL"/>
            </w:pPr>
          </w:p>
          <w:p w14:paraId="682478C3" w14:textId="6823F712" w:rsidR="00621403" w:rsidRPr="00D12E4D" w:rsidRDefault="00621403" w:rsidP="00621403">
            <w:pPr>
              <w:pStyle w:val="TAL"/>
              <w:rPr>
                <w:rFonts w:eastAsiaTheme="minorEastAsia"/>
                <w:lang w:eastAsia="zh-CN"/>
              </w:rPr>
            </w:pPr>
            <w:r w:rsidRPr="00D12E4D">
              <w:t>Carries UTC time encoded as the 64-bit timestamp format as defined in section Section 6 of IETF RFC 5905 [30] containing both seconds and fraction parts</w:t>
            </w:r>
            <w:r w:rsidRPr="00D12E4D">
              <w:rPr>
                <w:rFonts w:eastAsiaTheme="minorEastAsia"/>
                <w:lang w:eastAsia="zh-CN"/>
              </w:rPr>
              <w:t>.</w:t>
            </w:r>
          </w:p>
        </w:tc>
      </w:tr>
    </w:tbl>
    <w:p w14:paraId="2C600DB5" w14:textId="77777777" w:rsidR="00A95B80" w:rsidRPr="00A95B80" w:rsidRDefault="00A95B80" w:rsidP="00A95B80">
      <w:bookmarkStart w:id="242" w:name="_Toc77320948"/>
      <w:bookmarkStart w:id="243" w:name="_Toc79485143"/>
    </w:p>
    <w:p w14:paraId="4CC96E60" w14:textId="77777777" w:rsidR="00D843A6" w:rsidRPr="00D12E4D" w:rsidRDefault="00D843A6" w:rsidP="002B0C7A">
      <w:pPr>
        <w:pStyle w:val="Heading3"/>
      </w:pPr>
      <w:bookmarkStart w:id="244" w:name="_Toc110274561"/>
      <w:r w:rsidRPr="00D12E4D">
        <w:t>7.6.3</w:t>
      </w:r>
      <w:r w:rsidRPr="00D12E4D">
        <w:tab/>
        <w:t>CONTROL Service Style 2: Radio Resource Allocation Control</w:t>
      </w:r>
      <w:bookmarkEnd w:id="242"/>
      <w:bookmarkEnd w:id="243"/>
      <w:bookmarkEnd w:id="244"/>
    </w:p>
    <w:p w14:paraId="669C2FF1" w14:textId="77777777" w:rsidR="00D843A6" w:rsidRPr="00D12E4D" w:rsidRDefault="00D843A6" w:rsidP="002B0C7A">
      <w:pPr>
        <w:pStyle w:val="Heading4"/>
      </w:pPr>
      <w:r w:rsidRPr="00D12E4D">
        <w:t>7.6.3.1</w:t>
      </w:r>
      <w:r w:rsidRPr="00D12E4D">
        <w:tab/>
      </w:r>
      <w:r w:rsidRPr="00D12E4D">
        <w:rPr>
          <w:bCs/>
        </w:rPr>
        <w:t>CONTROL</w:t>
      </w:r>
      <w:r w:rsidRPr="00D12E4D">
        <w:t xml:space="preserve"> Service Style description</w:t>
      </w:r>
    </w:p>
    <w:p w14:paraId="10E80CF1" w14:textId="62577C5F" w:rsidR="00D843A6" w:rsidRPr="00D12E4D" w:rsidRDefault="00D843A6" w:rsidP="00A95B80">
      <w:pPr>
        <w:rPr>
          <w:lang w:val="en-GB"/>
        </w:rPr>
      </w:pPr>
      <w:r w:rsidRPr="00D12E4D">
        <w:t xml:space="preserve">This </w:t>
      </w:r>
      <w:r w:rsidRPr="00D12E4D">
        <w:rPr>
          <w:b/>
        </w:rPr>
        <w:t>CONTROL</w:t>
      </w:r>
      <w:r w:rsidRPr="00D12E4D">
        <w:t xml:space="preserve"> Service style provides a mechanism to initiate or resume a radio resource allocation control related process using the </w:t>
      </w:r>
      <w:r w:rsidRPr="00D12E4D">
        <w:rPr>
          <w:i/>
        </w:rPr>
        <w:t>RIC Control Message</w:t>
      </w:r>
      <w:r w:rsidRPr="00D12E4D">
        <w:t xml:space="preserve"> IE and associated </w:t>
      </w:r>
      <w:r w:rsidRPr="00D12E4D">
        <w:rPr>
          <w:i/>
        </w:rPr>
        <w:t xml:space="preserve">RIC Control Header </w:t>
      </w:r>
      <w:r w:rsidRPr="00D12E4D">
        <w:t xml:space="preserve">IE and the optional </w:t>
      </w:r>
      <w:r w:rsidRPr="00D12E4D">
        <w:rPr>
          <w:i/>
        </w:rPr>
        <w:t>RIC Call Process ID</w:t>
      </w:r>
      <w:r w:rsidRPr="00D12E4D">
        <w:t xml:space="preserve"> IE used when resuming a call process following a previous INSERT service</w:t>
      </w:r>
      <w:r w:rsidRPr="00D12E4D">
        <w:rPr>
          <w:lang w:val="en-GB"/>
        </w:rPr>
        <w:t xml:space="preserve">. </w:t>
      </w:r>
      <w:r w:rsidR="00E66F0A" w:rsidRPr="00D12E4D">
        <w:rPr>
          <w:lang w:val="en-GB"/>
        </w:rPr>
        <w:t xml:space="preserve"> </w:t>
      </w:r>
      <w:r w:rsidRPr="00D12E4D">
        <w:rPr>
          <w:lang w:val="en-GB"/>
        </w:rPr>
        <w:t>The corresponding INSERT service is service style 2 covered in Section 7.5.3.</w:t>
      </w:r>
    </w:p>
    <w:p w14:paraId="31452B9B" w14:textId="77777777" w:rsidR="00D843A6" w:rsidRPr="00D12E4D" w:rsidRDefault="00D843A6" w:rsidP="00A95B80">
      <w:pPr>
        <w:rPr>
          <w:lang w:val="en-GB"/>
        </w:rPr>
      </w:pPr>
      <w:r w:rsidRPr="00D12E4D">
        <w:rPr>
          <w:lang w:val="en-GB"/>
        </w:rPr>
        <w:t>Applications of this service include:</w:t>
      </w:r>
    </w:p>
    <w:p w14:paraId="45A699AC" w14:textId="77777777" w:rsidR="00D843A6" w:rsidRPr="00A95B80" w:rsidRDefault="00D843A6" w:rsidP="00A95B80">
      <w:pPr>
        <w:pStyle w:val="B1"/>
      </w:pPr>
      <w:r w:rsidRPr="00A95B80">
        <w:t>-</w:t>
      </w:r>
      <w:r w:rsidRPr="00A95B80">
        <w:tab/>
        <w:t>Discontinuous Reception (DRX) control</w:t>
      </w:r>
    </w:p>
    <w:p w14:paraId="23623673" w14:textId="77777777" w:rsidR="00D843A6" w:rsidRPr="00A95B80" w:rsidRDefault="00D843A6" w:rsidP="00A95B80">
      <w:pPr>
        <w:pStyle w:val="B1"/>
      </w:pPr>
      <w:r w:rsidRPr="00A95B80">
        <w:t>-</w:t>
      </w:r>
      <w:r w:rsidRPr="00A95B80">
        <w:tab/>
        <w:t>Scheduling request (SR) control</w:t>
      </w:r>
    </w:p>
    <w:p w14:paraId="09CFA0E3" w14:textId="77777777" w:rsidR="00D843A6" w:rsidRPr="00A95B80" w:rsidRDefault="00D843A6" w:rsidP="00A95B80">
      <w:pPr>
        <w:pStyle w:val="B1"/>
      </w:pPr>
      <w:r w:rsidRPr="00A95B80">
        <w:t>-</w:t>
      </w:r>
      <w:r w:rsidRPr="00A95B80">
        <w:tab/>
        <w:t>Semi-Persistent Scheduling (SPS) control</w:t>
      </w:r>
    </w:p>
    <w:p w14:paraId="7D5BE666" w14:textId="77777777" w:rsidR="00D843A6" w:rsidRPr="00A95B80" w:rsidRDefault="00D843A6" w:rsidP="00A95B80">
      <w:pPr>
        <w:pStyle w:val="B1"/>
      </w:pPr>
      <w:r w:rsidRPr="00A95B80">
        <w:t>-</w:t>
      </w:r>
      <w:r w:rsidRPr="00A95B80">
        <w:tab/>
        <w:t>Configured Grant control</w:t>
      </w:r>
    </w:p>
    <w:p w14:paraId="12B1802C" w14:textId="77777777" w:rsidR="002E7E60" w:rsidRPr="00301D89" w:rsidRDefault="002E7E60" w:rsidP="002E7E60">
      <w:pPr>
        <w:pStyle w:val="B1"/>
      </w:pPr>
      <w:r w:rsidRPr="00301D89">
        <w:t>-</w:t>
      </w:r>
      <w:r w:rsidRPr="00301D89">
        <w:tab/>
        <w:t>Channel Quality Indicator (CQI) table</w:t>
      </w:r>
    </w:p>
    <w:p w14:paraId="49A2D143" w14:textId="53C614A3" w:rsidR="00D843A6" w:rsidRDefault="00D843A6" w:rsidP="00A95B80">
      <w:pPr>
        <w:pStyle w:val="B1"/>
      </w:pPr>
      <w:r w:rsidRPr="00A95B80">
        <w:t>-</w:t>
      </w:r>
      <w:r w:rsidRPr="00A95B80">
        <w:tab/>
        <w:t>Slice level PRB quota</w:t>
      </w:r>
    </w:p>
    <w:p w14:paraId="077AE160" w14:textId="77777777" w:rsidR="00EB339E" w:rsidRPr="00C92930" w:rsidRDefault="00EB339E" w:rsidP="00EB339E">
      <w:pPr>
        <w:rPr>
          <w:rFonts w:eastAsia="Times New Roman"/>
          <w:noProof/>
        </w:rPr>
      </w:pPr>
      <w:r w:rsidRPr="00C92930">
        <w:rPr>
          <w:rFonts w:eastAsia="Times New Roman"/>
          <w:noProof/>
        </w:rPr>
        <w:t>The supported RAN control actions</w:t>
      </w:r>
      <w:r>
        <w:rPr>
          <w:rFonts w:eastAsia="DengXian" w:hint="eastAsia"/>
          <w:noProof/>
          <w:lang w:eastAsia="zh-CN"/>
        </w:rPr>
        <w:t xml:space="preserve"> and the corresponding RAN parameters</w:t>
      </w:r>
      <w:r w:rsidRPr="00851C34">
        <w:rPr>
          <w:rFonts w:eastAsia="Times New Roman"/>
          <w:noProof/>
        </w:rPr>
        <w:t xml:space="preserve"> </w:t>
      </w:r>
      <w:r w:rsidRPr="00C92930">
        <w:rPr>
          <w:rFonts w:eastAsia="Times New Roman"/>
          <w:noProof/>
        </w:rPr>
        <w:t>are as follows</w:t>
      </w:r>
      <w:r>
        <w:rPr>
          <w:rFonts w:eastAsia="DengXian" w:hint="eastAsia"/>
          <w:lang w:eastAsia="zh-CN"/>
        </w:rPr>
        <w:t>.</w:t>
      </w:r>
    </w:p>
    <w:tbl>
      <w:tblPr>
        <w:tblW w:w="9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1"/>
        <w:gridCol w:w="1386"/>
        <w:gridCol w:w="6075"/>
        <w:gridCol w:w="1462"/>
      </w:tblGrid>
      <w:tr w:rsidR="00EB339E" w:rsidRPr="00D12E4D" w14:paraId="5766CFFE" w14:textId="77777777" w:rsidTr="0097018C">
        <w:trPr>
          <w:trHeight w:val="287"/>
        </w:trPr>
        <w:tc>
          <w:tcPr>
            <w:tcW w:w="951" w:type="dxa"/>
            <w:shd w:val="clear" w:color="auto" w:fill="auto"/>
          </w:tcPr>
          <w:p w14:paraId="613C502E" w14:textId="77777777" w:rsidR="00EB339E" w:rsidRPr="00D12E4D" w:rsidRDefault="00EB339E" w:rsidP="0097018C">
            <w:pPr>
              <w:keepNext/>
              <w:keepLines/>
              <w:spacing w:after="0"/>
              <w:jc w:val="center"/>
              <w:rPr>
                <w:rFonts w:ascii="Arial" w:hAnsi="Arial"/>
                <w:b/>
                <w:sz w:val="18"/>
                <w:lang w:eastAsia="ja-JP"/>
              </w:rPr>
            </w:pPr>
            <w:r w:rsidRPr="00D12E4D">
              <w:rPr>
                <w:rFonts w:ascii="Arial" w:hAnsi="Arial"/>
                <w:b/>
                <w:sz w:val="18"/>
                <w:lang w:eastAsia="ja-JP"/>
              </w:rPr>
              <w:lastRenderedPageBreak/>
              <w:t>Control</w:t>
            </w:r>
          </w:p>
          <w:p w14:paraId="61DCD538" w14:textId="77777777" w:rsidR="00EB339E" w:rsidRPr="00D12E4D" w:rsidRDefault="00EB339E" w:rsidP="0097018C">
            <w:pPr>
              <w:keepNext/>
              <w:keepLines/>
              <w:spacing w:after="0"/>
              <w:jc w:val="center"/>
              <w:rPr>
                <w:rFonts w:ascii="Arial" w:hAnsi="Arial"/>
                <w:b/>
                <w:sz w:val="18"/>
                <w:lang w:eastAsia="ja-JP"/>
              </w:rPr>
            </w:pPr>
            <w:r w:rsidRPr="00D12E4D">
              <w:rPr>
                <w:rFonts w:ascii="Arial" w:hAnsi="Arial"/>
                <w:b/>
                <w:sz w:val="18"/>
                <w:lang w:eastAsia="ja-JP"/>
              </w:rPr>
              <w:t>Action</w:t>
            </w:r>
          </w:p>
          <w:p w14:paraId="6FEC9D62" w14:textId="77777777" w:rsidR="00EB339E" w:rsidRPr="00D12E4D" w:rsidRDefault="00EB339E" w:rsidP="0097018C">
            <w:pPr>
              <w:keepNext/>
              <w:keepLines/>
              <w:spacing w:after="0"/>
              <w:jc w:val="center"/>
              <w:rPr>
                <w:rFonts w:ascii="Arial" w:hAnsi="Arial"/>
                <w:b/>
                <w:sz w:val="18"/>
                <w:lang w:eastAsia="ja-JP"/>
              </w:rPr>
            </w:pPr>
            <w:r w:rsidRPr="00D12E4D">
              <w:rPr>
                <w:rFonts w:ascii="Arial" w:hAnsi="Arial"/>
                <w:b/>
                <w:sz w:val="18"/>
                <w:lang w:eastAsia="ja-JP"/>
              </w:rPr>
              <w:t>ID</w:t>
            </w:r>
          </w:p>
        </w:tc>
        <w:tc>
          <w:tcPr>
            <w:tcW w:w="1386" w:type="dxa"/>
            <w:shd w:val="clear" w:color="auto" w:fill="auto"/>
          </w:tcPr>
          <w:p w14:paraId="635EA2D9" w14:textId="77777777" w:rsidR="00EB339E" w:rsidRPr="00D12E4D" w:rsidRDefault="00EB339E" w:rsidP="0097018C">
            <w:pPr>
              <w:keepNext/>
              <w:keepLines/>
              <w:spacing w:after="0"/>
              <w:jc w:val="center"/>
              <w:rPr>
                <w:rFonts w:ascii="Arial" w:hAnsi="Arial"/>
                <w:b/>
                <w:sz w:val="18"/>
                <w:lang w:eastAsia="ja-JP"/>
              </w:rPr>
            </w:pPr>
            <w:r w:rsidRPr="00D12E4D">
              <w:rPr>
                <w:rFonts w:ascii="Arial" w:hAnsi="Arial"/>
                <w:b/>
                <w:sz w:val="18"/>
                <w:lang w:eastAsia="ja-JP"/>
              </w:rPr>
              <w:t>Control Action Name</w:t>
            </w:r>
          </w:p>
        </w:tc>
        <w:tc>
          <w:tcPr>
            <w:tcW w:w="6075" w:type="dxa"/>
            <w:shd w:val="clear" w:color="auto" w:fill="auto"/>
          </w:tcPr>
          <w:p w14:paraId="409A4E8D" w14:textId="77777777" w:rsidR="00EB339E" w:rsidRPr="00D12E4D" w:rsidRDefault="00EB339E" w:rsidP="0097018C">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Control Action description</w:t>
            </w:r>
          </w:p>
        </w:tc>
        <w:tc>
          <w:tcPr>
            <w:tcW w:w="1462" w:type="dxa"/>
          </w:tcPr>
          <w:p w14:paraId="7AC44A64" w14:textId="77777777" w:rsidR="00EB339E" w:rsidRPr="00D12E4D" w:rsidRDefault="00EB339E" w:rsidP="0097018C">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Associated RAN Parameters</w:t>
            </w:r>
          </w:p>
        </w:tc>
      </w:tr>
      <w:tr w:rsidR="00EB339E" w:rsidRPr="00D12E4D" w14:paraId="4495FC6E" w14:textId="77777777" w:rsidTr="0097018C">
        <w:trPr>
          <w:trHeight w:val="394"/>
        </w:trPr>
        <w:tc>
          <w:tcPr>
            <w:tcW w:w="951" w:type="dxa"/>
            <w:shd w:val="clear" w:color="auto" w:fill="auto"/>
          </w:tcPr>
          <w:p w14:paraId="1E46323F" w14:textId="77777777" w:rsidR="00EB339E" w:rsidRPr="00D12E4D" w:rsidRDefault="00EB339E" w:rsidP="0097018C">
            <w:pPr>
              <w:keepNext/>
              <w:keepLines/>
              <w:spacing w:after="0"/>
              <w:jc w:val="center"/>
              <w:rPr>
                <w:rFonts w:ascii="Arial" w:hAnsi="Arial"/>
                <w:sz w:val="18"/>
                <w:lang w:eastAsia="ja-JP"/>
              </w:rPr>
            </w:pPr>
            <w:r w:rsidRPr="00D12E4D">
              <w:rPr>
                <w:rFonts w:ascii="Arial" w:hAnsi="Arial"/>
                <w:sz w:val="18"/>
                <w:lang w:eastAsia="ja-JP"/>
              </w:rPr>
              <w:t>1</w:t>
            </w:r>
          </w:p>
        </w:tc>
        <w:tc>
          <w:tcPr>
            <w:tcW w:w="1386" w:type="dxa"/>
            <w:shd w:val="clear" w:color="auto" w:fill="auto"/>
          </w:tcPr>
          <w:p w14:paraId="06024EBE" w14:textId="77777777" w:rsidR="00EB339E" w:rsidRPr="00D12E4D" w:rsidRDefault="00EB339E" w:rsidP="0097018C">
            <w:pPr>
              <w:keepNext/>
              <w:keepLines/>
              <w:spacing w:after="0"/>
              <w:rPr>
                <w:rFonts w:ascii="Arial" w:hAnsi="Arial"/>
                <w:sz w:val="18"/>
              </w:rPr>
            </w:pPr>
            <w:r w:rsidRPr="00D12E4D">
              <w:rPr>
                <w:rFonts w:ascii="Arial" w:hAnsi="Arial"/>
                <w:sz w:val="18"/>
              </w:rPr>
              <w:t>DRX parameter configuration</w:t>
            </w:r>
          </w:p>
        </w:tc>
        <w:tc>
          <w:tcPr>
            <w:tcW w:w="6075" w:type="dxa"/>
            <w:shd w:val="clear" w:color="auto" w:fill="auto"/>
          </w:tcPr>
          <w:p w14:paraId="219376D0" w14:textId="77777777" w:rsidR="00EB339E" w:rsidRPr="00D12E4D" w:rsidRDefault="00EB339E"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To control the configuration of DRX parameters</w:t>
            </w:r>
          </w:p>
        </w:tc>
        <w:tc>
          <w:tcPr>
            <w:tcW w:w="1462" w:type="dxa"/>
          </w:tcPr>
          <w:p w14:paraId="3141CE59" w14:textId="77777777" w:rsidR="00EB339E" w:rsidRPr="00D12E4D" w:rsidRDefault="00EB339E"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8.4.3.1</w:t>
            </w:r>
          </w:p>
        </w:tc>
      </w:tr>
      <w:tr w:rsidR="00EB339E" w:rsidRPr="00D12E4D" w14:paraId="22C201E7" w14:textId="77777777" w:rsidTr="0097018C">
        <w:trPr>
          <w:trHeight w:val="524"/>
        </w:trPr>
        <w:tc>
          <w:tcPr>
            <w:tcW w:w="951" w:type="dxa"/>
            <w:shd w:val="clear" w:color="auto" w:fill="auto"/>
          </w:tcPr>
          <w:p w14:paraId="4901E878" w14:textId="77777777" w:rsidR="00EB339E" w:rsidRPr="00D12E4D" w:rsidRDefault="00EB339E" w:rsidP="0097018C">
            <w:pPr>
              <w:keepNext/>
              <w:keepLines/>
              <w:spacing w:after="0"/>
              <w:jc w:val="center"/>
              <w:rPr>
                <w:rFonts w:ascii="Arial" w:hAnsi="Arial"/>
                <w:sz w:val="18"/>
                <w:lang w:eastAsia="ja-JP"/>
              </w:rPr>
            </w:pPr>
            <w:r w:rsidRPr="00D12E4D">
              <w:rPr>
                <w:rFonts w:ascii="Arial" w:hAnsi="Arial"/>
                <w:sz w:val="18"/>
                <w:lang w:eastAsia="ja-JP"/>
              </w:rPr>
              <w:t>2</w:t>
            </w:r>
          </w:p>
        </w:tc>
        <w:tc>
          <w:tcPr>
            <w:tcW w:w="1386" w:type="dxa"/>
            <w:shd w:val="clear" w:color="auto" w:fill="auto"/>
          </w:tcPr>
          <w:p w14:paraId="69401BA2" w14:textId="77777777" w:rsidR="00EB339E" w:rsidRPr="00D12E4D" w:rsidRDefault="00EB339E" w:rsidP="0097018C">
            <w:pPr>
              <w:keepNext/>
              <w:keepLines/>
              <w:spacing w:after="0"/>
              <w:rPr>
                <w:rFonts w:ascii="Arial" w:hAnsi="Arial"/>
                <w:sz w:val="18"/>
              </w:rPr>
            </w:pPr>
            <w:r w:rsidRPr="00D12E4D">
              <w:rPr>
                <w:rFonts w:ascii="Arial" w:hAnsi="Arial"/>
                <w:sz w:val="18"/>
              </w:rPr>
              <w:t>SR periodicity configuration</w:t>
            </w:r>
          </w:p>
        </w:tc>
        <w:tc>
          <w:tcPr>
            <w:tcW w:w="6075" w:type="dxa"/>
            <w:shd w:val="clear" w:color="auto" w:fill="auto"/>
          </w:tcPr>
          <w:p w14:paraId="5B710019" w14:textId="77777777" w:rsidR="00EB339E" w:rsidRPr="00D12E4D" w:rsidRDefault="00EB339E"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To control the configuration of SR periodicity parameters</w:t>
            </w:r>
          </w:p>
        </w:tc>
        <w:tc>
          <w:tcPr>
            <w:tcW w:w="1462" w:type="dxa"/>
          </w:tcPr>
          <w:p w14:paraId="191DAEA7" w14:textId="77777777" w:rsidR="00EB339E" w:rsidRPr="00D12E4D" w:rsidRDefault="00EB339E"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8.4.3.2</w:t>
            </w:r>
          </w:p>
        </w:tc>
      </w:tr>
      <w:tr w:rsidR="00EB339E" w:rsidRPr="00D12E4D" w14:paraId="1C146416" w14:textId="77777777" w:rsidTr="0097018C">
        <w:trPr>
          <w:trHeight w:val="524"/>
        </w:trPr>
        <w:tc>
          <w:tcPr>
            <w:tcW w:w="951" w:type="dxa"/>
            <w:shd w:val="clear" w:color="auto" w:fill="auto"/>
          </w:tcPr>
          <w:p w14:paraId="07CFCE77" w14:textId="77777777" w:rsidR="00EB339E" w:rsidRPr="00D12E4D" w:rsidRDefault="00EB339E" w:rsidP="0097018C">
            <w:pPr>
              <w:keepNext/>
              <w:keepLines/>
              <w:spacing w:after="0"/>
              <w:jc w:val="center"/>
              <w:rPr>
                <w:rFonts w:ascii="Arial" w:hAnsi="Arial"/>
                <w:sz w:val="18"/>
                <w:lang w:eastAsia="ja-JP"/>
              </w:rPr>
            </w:pPr>
            <w:r w:rsidRPr="00D12E4D">
              <w:rPr>
                <w:rFonts w:ascii="Arial" w:hAnsi="Arial"/>
                <w:sz w:val="18"/>
                <w:lang w:eastAsia="ja-JP"/>
              </w:rPr>
              <w:t>3</w:t>
            </w:r>
          </w:p>
        </w:tc>
        <w:tc>
          <w:tcPr>
            <w:tcW w:w="1386" w:type="dxa"/>
            <w:shd w:val="clear" w:color="auto" w:fill="auto"/>
          </w:tcPr>
          <w:p w14:paraId="4A307303" w14:textId="77777777" w:rsidR="00EB339E" w:rsidRPr="00D12E4D" w:rsidRDefault="00EB339E" w:rsidP="0097018C">
            <w:pPr>
              <w:keepNext/>
              <w:keepLines/>
              <w:spacing w:after="0"/>
              <w:rPr>
                <w:rFonts w:ascii="Arial" w:hAnsi="Arial"/>
                <w:sz w:val="18"/>
              </w:rPr>
            </w:pPr>
            <w:r w:rsidRPr="00D12E4D">
              <w:rPr>
                <w:rFonts w:ascii="Arial" w:hAnsi="Arial"/>
                <w:sz w:val="18"/>
              </w:rPr>
              <w:t>SPS parameters configuration</w:t>
            </w:r>
          </w:p>
        </w:tc>
        <w:tc>
          <w:tcPr>
            <w:tcW w:w="6075" w:type="dxa"/>
            <w:shd w:val="clear" w:color="auto" w:fill="auto"/>
          </w:tcPr>
          <w:p w14:paraId="3FB91461" w14:textId="77777777" w:rsidR="00EB339E" w:rsidRPr="00D12E4D" w:rsidRDefault="00EB339E"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 xml:space="preserve">To control the configuration of SPS parameters </w:t>
            </w:r>
          </w:p>
        </w:tc>
        <w:tc>
          <w:tcPr>
            <w:tcW w:w="1462" w:type="dxa"/>
          </w:tcPr>
          <w:p w14:paraId="3A4FA25C" w14:textId="77777777" w:rsidR="00EB339E" w:rsidRPr="00D12E4D" w:rsidRDefault="00EB339E"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8.4.3.3</w:t>
            </w:r>
          </w:p>
        </w:tc>
      </w:tr>
      <w:tr w:rsidR="00EB339E" w:rsidRPr="00D12E4D" w14:paraId="08A34F8C" w14:textId="77777777" w:rsidTr="0097018C">
        <w:trPr>
          <w:trHeight w:val="524"/>
        </w:trPr>
        <w:tc>
          <w:tcPr>
            <w:tcW w:w="951" w:type="dxa"/>
            <w:shd w:val="clear" w:color="auto" w:fill="auto"/>
          </w:tcPr>
          <w:p w14:paraId="55507077" w14:textId="77777777" w:rsidR="00EB339E" w:rsidRPr="00D12E4D" w:rsidRDefault="00EB339E" w:rsidP="0097018C">
            <w:pPr>
              <w:keepNext/>
              <w:keepLines/>
              <w:spacing w:after="0"/>
              <w:jc w:val="center"/>
              <w:rPr>
                <w:rFonts w:ascii="Arial" w:hAnsi="Arial"/>
                <w:sz w:val="18"/>
                <w:lang w:eastAsia="ja-JP"/>
              </w:rPr>
            </w:pPr>
            <w:r w:rsidRPr="00D12E4D">
              <w:rPr>
                <w:rFonts w:ascii="Arial" w:hAnsi="Arial"/>
                <w:sz w:val="18"/>
                <w:lang w:eastAsia="ja-JP"/>
              </w:rPr>
              <w:t>4</w:t>
            </w:r>
          </w:p>
        </w:tc>
        <w:tc>
          <w:tcPr>
            <w:tcW w:w="1386" w:type="dxa"/>
            <w:shd w:val="clear" w:color="auto" w:fill="auto"/>
          </w:tcPr>
          <w:p w14:paraId="09F76238" w14:textId="77777777" w:rsidR="00EB339E" w:rsidRPr="00D12E4D" w:rsidRDefault="00EB339E" w:rsidP="0097018C">
            <w:pPr>
              <w:keepNext/>
              <w:keepLines/>
              <w:spacing w:after="0"/>
              <w:rPr>
                <w:rFonts w:ascii="Arial" w:hAnsi="Arial"/>
                <w:sz w:val="18"/>
              </w:rPr>
            </w:pPr>
            <w:r w:rsidRPr="00D12E4D">
              <w:rPr>
                <w:rFonts w:ascii="Arial" w:hAnsi="Arial"/>
                <w:sz w:val="18"/>
              </w:rPr>
              <w:t>Configured grant control</w:t>
            </w:r>
          </w:p>
        </w:tc>
        <w:tc>
          <w:tcPr>
            <w:tcW w:w="6075" w:type="dxa"/>
            <w:shd w:val="clear" w:color="auto" w:fill="auto"/>
          </w:tcPr>
          <w:p w14:paraId="727FC1C7" w14:textId="77777777" w:rsidR="00EB339E" w:rsidRPr="00D12E4D" w:rsidRDefault="00EB339E"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To control the configuration of uplink grants to the UE</w:t>
            </w:r>
          </w:p>
        </w:tc>
        <w:tc>
          <w:tcPr>
            <w:tcW w:w="1462" w:type="dxa"/>
          </w:tcPr>
          <w:p w14:paraId="2A39DB6B" w14:textId="77777777" w:rsidR="00EB339E" w:rsidRPr="00D12E4D" w:rsidRDefault="00EB339E"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8.4.3.4</w:t>
            </w:r>
          </w:p>
        </w:tc>
      </w:tr>
      <w:tr w:rsidR="00EB339E" w:rsidRPr="00D12E4D" w14:paraId="5C011F0D" w14:textId="77777777" w:rsidTr="0097018C">
        <w:trPr>
          <w:trHeight w:val="524"/>
        </w:trPr>
        <w:tc>
          <w:tcPr>
            <w:tcW w:w="951" w:type="dxa"/>
            <w:shd w:val="clear" w:color="auto" w:fill="auto"/>
          </w:tcPr>
          <w:p w14:paraId="7C2F5FC2" w14:textId="77777777" w:rsidR="00EB339E" w:rsidRPr="00D12E4D" w:rsidRDefault="00EB339E" w:rsidP="0097018C">
            <w:pPr>
              <w:keepNext/>
              <w:keepLines/>
              <w:spacing w:after="0"/>
              <w:jc w:val="center"/>
              <w:rPr>
                <w:rFonts w:ascii="Arial" w:hAnsi="Arial"/>
                <w:sz w:val="18"/>
                <w:lang w:eastAsia="ja-JP"/>
              </w:rPr>
            </w:pPr>
            <w:r w:rsidRPr="00D12E4D">
              <w:rPr>
                <w:rFonts w:ascii="Arial" w:hAnsi="Arial"/>
                <w:sz w:val="18"/>
                <w:lang w:eastAsia="ja-JP"/>
              </w:rPr>
              <w:t>5</w:t>
            </w:r>
          </w:p>
        </w:tc>
        <w:tc>
          <w:tcPr>
            <w:tcW w:w="1386" w:type="dxa"/>
            <w:shd w:val="clear" w:color="auto" w:fill="auto"/>
          </w:tcPr>
          <w:p w14:paraId="407994A1" w14:textId="77777777" w:rsidR="00EB339E" w:rsidRPr="00D12E4D" w:rsidRDefault="00EB339E" w:rsidP="0097018C">
            <w:pPr>
              <w:keepNext/>
              <w:keepLines/>
              <w:spacing w:after="0"/>
              <w:rPr>
                <w:rFonts w:ascii="Arial" w:hAnsi="Arial"/>
                <w:sz w:val="18"/>
              </w:rPr>
            </w:pPr>
            <w:r w:rsidRPr="00D12E4D">
              <w:rPr>
                <w:rFonts w:ascii="Arial" w:hAnsi="Arial"/>
                <w:sz w:val="18"/>
              </w:rPr>
              <w:t>CQI table configuration</w:t>
            </w:r>
          </w:p>
        </w:tc>
        <w:tc>
          <w:tcPr>
            <w:tcW w:w="6075" w:type="dxa"/>
            <w:shd w:val="clear" w:color="auto" w:fill="auto"/>
          </w:tcPr>
          <w:p w14:paraId="1347C7C5" w14:textId="77777777" w:rsidR="00EB339E" w:rsidRPr="00D12E4D" w:rsidRDefault="00EB339E"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To control the configuration of CQI table.</w:t>
            </w:r>
          </w:p>
        </w:tc>
        <w:tc>
          <w:tcPr>
            <w:tcW w:w="1462" w:type="dxa"/>
          </w:tcPr>
          <w:p w14:paraId="43C79DE4" w14:textId="77777777" w:rsidR="00EB339E" w:rsidRPr="00D12E4D" w:rsidRDefault="00EB339E"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8.4.3.5</w:t>
            </w:r>
          </w:p>
        </w:tc>
      </w:tr>
      <w:tr w:rsidR="00EB339E" w:rsidRPr="00D12E4D" w14:paraId="2245D29C" w14:textId="77777777" w:rsidTr="0097018C">
        <w:trPr>
          <w:trHeight w:val="524"/>
        </w:trPr>
        <w:tc>
          <w:tcPr>
            <w:tcW w:w="951" w:type="dxa"/>
            <w:shd w:val="clear" w:color="auto" w:fill="auto"/>
          </w:tcPr>
          <w:p w14:paraId="32110CCA" w14:textId="77777777" w:rsidR="00EB339E" w:rsidRPr="00D12E4D" w:rsidRDefault="00EB339E" w:rsidP="0097018C">
            <w:pPr>
              <w:keepNext/>
              <w:keepLines/>
              <w:spacing w:after="0"/>
              <w:jc w:val="center"/>
              <w:rPr>
                <w:rFonts w:ascii="Arial" w:hAnsi="Arial"/>
                <w:sz w:val="18"/>
                <w:lang w:eastAsia="ja-JP"/>
              </w:rPr>
            </w:pPr>
            <w:r w:rsidRPr="00D12E4D">
              <w:rPr>
                <w:rFonts w:ascii="Arial" w:hAnsi="Arial"/>
                <w:sz w:val="18"/>
                <w:lang w:eastAsia="ja-JP"/>
              </w:rPr>
              <w:t>6</w:t>
            </w:r>
          </w:p>
        </w:tc>
        <w:tc>
          <w:tcPr>
            <w:tcW w:w="1386" w:type="dxa"/>
            <w:shd w:val="clear" w:color="auto" w:fill="auto"/>
          </w:tcPr>
          <w:p w14:paraId="53247DC5" w14:textId="77777777" w:rsidR="00EB339E" w:rsidRPr="00D12E4D" w:rsidRDefault="00EB339E" w:rsidP="0097018C">
            <w:pPr>
              <w:keepNext/>
              <w:keepLines/>
              <w:spacing w:after="0"/>
              <w:rPr>
                <w:rFonts w:ascii="Arial" w:hAnsi="Arial"/>
                <w:sz w:val="18"/>
              </w:rPr>
            </w:pPr>
            <w:r w:rsidRPr="00D12E4D">
              <w:rPr>
                <w:rFonts w:ascii="Arial" w:hAnsi="Arial"/>
                <w:sz w:val="18"/>
              </w:rPr>
              <w:t>Slice-level PRB quota</w:t>
            </w:r>
          </w:p>
        </w:tc>
        <w:tc>
          <w:tcPr>
            <w:tcW w:w="6075" w:type="dxa"/>
            <w:shd w:val="clear" w:color="auto" w:fill="auto"/>
          </w:tcPr>
          <w:p w14:paraId="39F9C6FC" w14:textId="77777777" w:rsidR="00EB339E" w:rsidRPr="00D12E4D" w:rsidRDefault="00EB339E"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 xml:space="preserve">To control the radio resource management policy for slice-specific PRB quota allocation </w:t>
            </w:r>
          </w:p>
        </w:tc>
        <w:tc>
          <w:tcPr>
            <w:tcW w:w="1462" w:type="dxa"/>
          </w:tcPr>
          <w:p w14:paraId="3E5371E9" w14:textId="77777777" w:rsidR="00EB339E" w:rsidRPr="00D12E4D" w:rsidRDefault="00EB339E"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8.4.3.6</w:t>
            </w:r>
          </w:p>
        </w:tc>
      </w:tr>
    </w:tbl>
    <w:p w14:paraId="71128402" w14:textId="77777777" w:rsidR="00EB339E" w:rsidRPr="00A95B80" w:rsidRDefault="00EB339E" w:rsidP="004004DE">
      <w:pPr>
        <w:pStyle w:val="B1"/>
        <w:ind w:left="0" w:firstLine="0"/>
      </w:pPr>
    </w:p>
    <w:p w14:paraId="4DDB1250" w14:textId="77777777" w:rsidR="00D843A6" w:rsidRPr="00D12E4D" w:rsidRDefault="00D843A6" w:rsidP="002B0C7A">
      <w:pPr>
        <w:pStyle w:val="Heading4"/>
      </w:pPr>
      <w:r w:rsidRPr="00D12E4D">
        <w:t>7.6.3.2</w:t>
      </w:r>
      <w:r w:rsidRPr="00D12E4D">
        <w:tab/>
        <w:t xml:space="preserve">CONTROL Service </w:t>
      </w:r>
      <w:r w:rsidRPr="00D12E4D">
        <w:rPr>
          <w:i/>
        </w:rPr>
        <w:t>RIC Control Header</w:t>
      </w:r>
      <w:r w:rsidRPr="00D12E4D">
        <w:t xml:space="preserve"> IE contents</w:t>
      </w:r>
    </w:p>
    <w:p w14:paraId="56F2D1B7" w14:textId="77777777" w:rsidR="00175DA3" w:rsidRPr="00D12E4D" w:rsidRDefault="00175DA3" w:rsidP="00175DA3">
      <w:r w:rsidRPr="00D12E4D">
        <w:rPr>
          <w:bCs/>
        </w:rPr>
        <w:t xml:space="preserve">This </w:t>
      </w:r>
      <w:r w:rsidRPr="00D12E4D">
        <w:rPr>
          <w:b/>
        </w:rPr>
        <w:t>CONTROL</w:t>
      </w:r>
      <w:r w:rsidRPr="00D12E4D">
        <w:t xml:space="preserve"> Service </w:t>
      </w:r>
      <w:r w:rsidRPr="00D12E4D">
        <w:rPr>
          <w:i/>
          <w:iCs/>
        </w:rPr>
        <w:t>RIC Control Header</w:t>
      </w:r>
      <w:r w:rsidRPr="00D12E4D">
        <w:t xml:space="preserve"> IE has the </w:t>
      </w:r>
      <w:r w:rsidRPr="00D12E4D">
        <w:rPr>
          <w:i/>
          <w:iCs/>
        </w:rPr>
        <w:t>UE ID</w:t>
      </w:r>
      <w:r w:rsidRPr="00D12E4D">
        <w:t xml:space="preserve"> IE, the </w:t>
      </w:r>
      <w:r w:rsidRPr="00D12E4D">
        <w:rPr>
          <w:i/>
          <w:iCs/>
        </w:rPr>
        <w:t xml:space="preserve">Control </w:t>
      </w:r>
      <w:r w:rsidRPr="00D12E4D">
        <w:t xml:space="preserve">Service Style ID, the </w:t>
      </w:r>
      <w:r w:rsidRPr="00D12E4D">
        <w:rPr>
          <w:i/>
          <w:iCs/>
        </w:rPr>
        <w:t>Control Action ID</w:t>
      </w:r>
      <w:r w:rsidRPr="00D12E4D">
        <w:t xml:space="preserve"> IE and the </w:t>
      </w:r>
      <w:r w:rsidRPr="00D12E4D">
        <w:rPr>
          <w:i/>
          <w:iCs/>
        </w:rPr>
        <w:t>RIC</w:t>
      </w:r>
      <w:r w:rsidRPr="00D12E4D">
        <w:t xml:space="preserve"> </w:t>
      </w:r>
      <w:r w:rsidRPr="00D12E4D">
        <w:rPr>
          <w:i/>
          <w:iCs/>
        </w:rPr>
        <w:t xml:space="preserve">Control Decision </w:t>
      </w:r>
      <w:r w:rsidRPr="00D12E4D">
        <w:t xml:space="preserve">IE that indicates whether the RIC accepts or rejects the INDICATION request from the previous incoming INSERT indication, if any (with matching </w:t>
      </w:r>
      <w:r w:rsidRPr="00D12E4D">
        <w:rPr>
          <w:i/>
          <w:iCs/>
        </w:rPr>
        <w:t xml:space="preserve">RAN Call Process ID </w:t>
      </w:r>
      <w:r w:rsidRPr="00D12E4D">
        <w:t xml:space="preserve">IE), from the E2 node. </w:t>
      </w:r>
    </w:p>
    <w:p w14:paraId="3C64503E" w14:textId="77777777" w:rsidR="00175DA3" w:rsidRPr="00D12E4D" w:rsidRDefault="00175DA3" w:rsidP="00175DA3">
      <w:pPr>
        <w:rPr>
          <w:lang w:val="en-GB"/>
        </w:rPr>
      </w:pPr>
      <w:r w:rsidRPr="00D12E4D">
        <w:rPr>
          <w:lang w:val="en-GB"/>
        </w:rPr>
        <w:t xml:space="preserve">This </w:t>
      </w:r>
      <w:r w:rsidRPr="00D12E4D">
        <w:rPr>
          <w:b/>
          <w:lang w:val="en-GB"/>
        </w:rPr>
        <w:t>CONTROL</w:t>
      </w:r>
      <w:r w:rsidRPr="00D12E4D">
        <w:rPr>
          <w:lang w:val="en-GB"/>
        </w:rPr>
        <w:t xml:space="preserve"> style uses </w:t>
      </w:r>
      <w:r w:rsidRPr="00D12E4D">
        <w:rPr>
          <w:i/>
          <w:lang w:val="en-GB"/>
        </w:rPr>
        <w:t>RIC</w:t>
      </w:r>
      <w:r w:rsidRPr="00D12E4D">
        <w:rPr>
          <w:lang w:val="en-GB"/>
        </w:rPr>
        <w:t xml:space="preserve"> </w:t>
      </w:r>
      <w:r w:rsidRPr="00D12E4D">
        <w:rPr>
          <w:i/>
          <w:lang w:val="en-GB"/>
        </w:rPr>
        <w:t>Control Header</w:t>
      </w:r>
      <w:r w:rsidRPr="00D12E4D">
        <w:rPr>
          <w:lang w:val="en-GB"/>
        </w:rPr>
        <w:t xml:space="preserve"> IE Format 1 (9.2.1.6.1).</w:t>
      </w:r>
    </w:p>
    <w:p w14:paraId="6D2A9C43" w14:textId="77777777" w:rsidR="00D843A6" w:rsidRPr="00D12E4D" w:rsidRDefault="00D843A6" w:rsidP="002B0C7A">
      <w:pPr>
        <w:pStyle w:val="Heading4"/>
      </w:pPr>
      <w:r w:rsidRPr="00D12E4D">
        <w:t>7.6.3.3</w:t>
      </w:r>
      <w:r w:rsidRPr="00D12E4D">
        <w:tab/>
        <w:t xml:space="preserve">CONTROL Service </w:t>
      </w:r>
      <w:r w:rsidRPr="00D12E4D">
        <w:rPr>
          <w:i/>
        </w:rPr>
        <w:t>RIC Control Message</w:t>
      </w:r>
      <w:r w:rsidRPr="00D12E4D">
        <w:t xml:space="preserve"> IE contents</w:t>
      </w:r>
    </w:p>
    <w:p w14:paraId="16B9A3F6" w14:textId="3D2A919B" w:rsidR="00D843A6" w:rsidRPr="00D12E4D" w:rsidRDefault="00175DA3" w:rsidP="00D843A6">
      <w:pPr>
        <w:rPr>
          <w:lang w:val="en-GB"/>
        </w:rPr>
      </w:pPr>
      <w:r w:rsidRPr="00D12E4D">
        <w:rPr>
          <w:bCs/>
        </w:rPr>
        <w:t xml:space="preserve">This </w:t>
      </w:r>
      <w:r w:rsidRPr="00D12E4D">
        <w:rPr>
          <w:b/>
        </w:rPr>
        <w:t>CONTROL</w:t>
      </w:r>
      <w:r w:rsidRPr="00D12E4D">
        <w:t xml:space="preserve"> Service </w:t>
      </w:r>
      <w:r w:rsidR="00D843A6" w:rsidRPr="00D12E4D">
        <w:rPr>
          <w:i/>
          <w:lang w:val="en-GB"/>
        </w:rPr>
        <w:t>RIC Control Message</w:t>
      </w:r>
      <w:r w:rsidR="00D843A6" w:rsidRPr="00D12E4D">
        <w:rPr>
          <w:lang w:val="en-GB"/>
        </w:rPr>
        <w:t xml:space="preserve"> </w:t>
      </w:r>
      <w:r w:rsidRPr="00D12E4D">
        <w:rPr>
          <w:lang w:val="en-GB"/>
        </w:rPr>
        <w:t xml:space="preserve">IE </w:t>
      </w:r>
      <w:r w:rsidR="00D843A6" w:rsidRPr="00D12E4D">
        <w:rPr>
          <w:lang w:val="en-GB"/>
        </w:rPr>
        <w:t>contains the sequence of RAN parameters, associated with a given Control Action within this Control Service style, controlled by the near-RT RIC along with the values for these parameters, as set by the RIC.</w:t>
      </w:r>
    </w:p>
    <w:p w14:paraId="5DEAC9FF" w14:textId="75C115A4" w:rsidR="00D843A6" w:rsidRPr="00D12E4D" w:rsidRDefault="00D843A6" w:rsidP="00D843A6">
      <w:pPr>
        <w:rPr>
          <w:rFonts w:eastAsia="Times New Roman"/>
          <w:noProof/>
        </w:rPr>
      </w:pPr>
      <w:r w:rsidRPr="00D12E4D">
        <w:rPr>
          <w:lang w:val="en-GB"/>
        </w:rPr>
        <w:t xml:space="preserve">This </w:t>
      </w:r>
      <w:r w:rsidRPr="00D12E4D">
        <w:rPr>
          <w:b/>
          <w:lang w:val="en-GB"/>
        </w:rPr>
        <w:t>CONTROL</w:t>
      </w:r>
      <w:r w:rsidRPr="00D12E4D">
        <w:rPr>
          <w:lang w:val="en-GB"/>
        </w:rPr>
        <w:t xml:space="preserve"> style uses </w:t>
      </w:r>
      <w:r w:rsidRPr="00D12E4D">
        <w:rPr>
          <w:i/>
          <w:lang w:val="en-GB"/>
        </w:rPr>
        <w:t>RIC Control Message</w:t>
      </w:r>
      <w:r w:rsidRPr="00D12E4D">
        <w:rPr>
          <w:lang w:val="en-GB"/>
        </w:rPr>
        <w:t xml:space="preserve"> </w:t>
      </w:r>
      <w:r w:rsidR="00175DA3" w:rsidRPr="00D12E4D">
        <w:rPr>
          <w:lang w:val="en-GB"/>
        </w:rPr>
        <w:t xml:space="preserve">IE </w:t>
      </w:r>
      <w:r w:rsidRPr="00D12E4D">
        <w:rPr>
          <w:lang w:val="en-GB"/>
        </w:rPr>
        <w:t>Format 1 (9.2.1.7.1)</w:t>
      </w:r>
      <w:r w:rsidR="00175DA3" w:rsidRPr="00D12E4D">
        <w:rPr>
          <w:lang w:val="en-GB"/>
        </w:rPr>
        <w:t>.</w:t>
      </w:r>
    </w:p>
    <w:p w14:paraId="0612B5ED" w14:textId="77777777" w:rsidR="00D843A6" w:rsidRPr="00D12E4D" w:rsidRDefault="00D843A6" w:rsidP="00D843A6">
      <w:pPr>
        <w:rPr>
          <w:rFonts w:eastAsia="Times New Roman"/>
          <w:noProof/>
        </w:rPr>
      </w:pPr>
    </w:p>
    <w:p w14:paraId="16D9F37B" w14:textId="03E7FE5D" w:rsidR="00D843A6" w:rsidRPr="00D12E4D" w:rsidRDefault="00D843A6" w:rsidP="00D843A6">
      <w:pPr>
        <w:rPr>
          <w:rFonts w:eastAsia="Times New Roman"/>
          <w:noProof/>
        </w:rPr>
      </w:pPr>
      <w:r w:rsidRPr="00D12E4D">
        <w:t>If there is a previous INSERT Indication Request to the RIC, then the corresponding Control Action ID used by the RIC for the ensuing CONTROL Request message is the one that matches the Insert Indication ID, among the ones provided in the table</w:t>
      </w:r>
      <w:r w:rsidR="00EB339E">
        <w:t xml:space="preserve"> </w:t>
      </w:r>
      <w:r w:rsidR="00EB339E">
        <w:rPr>
          <w:rFonts w:eastAsia="DengXian" w:hint="eastAsia"/>
          <w:lang w:eastAsia="zh-CN"/>
        </w:rPr>
        <w:t>shown in Section 7.6.3.1</w:t>
      </w:r>
      <w:r w:rsidRPr="00D12E4D">
        <w:t xml:space="preserve">.  </w:t>
      </w:r>
    </w:p>
    <w:p w14:paraId="425E79DE" w14:textId="77777777" w:rsidR="00D843A6" w:rsidRPr="00D12E4D" w:rsidRDefault="00D843A6" w:rsidP="002B0C7A">
      <w:pPr>
        <w:pStyle w:val="Heading4"/>
      </w:pPr>
      <w:r w:rsidRPr="00D12E4D">
        <w:t>7.6.3.4</w:t>
      </w:r>
      <w:r w:rsidRPr="00D12E4D">
        <w:tab/>
      </w:r>
      <w:r w:rsidRPr="00D12E4D">
        <w:rPr>
          <w:bCs/>
        </w:rPr>
        <w:t>CONTROL</w:t>
      </w:r>
      <w:r w:rsidRPr="00D12E4D">
        <w:t xml:space="preserve"> Service </w:t>
      </w:r>
      <w:r w:rsidRPr="00D12E4D">
        <w:rPr>
          <w:i/>
        </w:rPr>
        <w:t>RIC Call Process ID</w:t>
      </w:r>
      <w:r w:rsidRPr="00D12E4D">
        <w:t xml:space="preserve"> IE contents</w:t>
      </w:r>
    </w:p>
    <w:p w14:paraId="3D761EBA" w14:textId="48C1B33B" w:rsidR="00D843A6" w:rsidRPr="00D12E4D" w:rsidRDefault="00175DA3" w:rsidP="00D843A6">
      <w:pPr>
        <w:rPr>
          <w:lang w:val="en-GB"/>
        </w:rPr>
      </w:pPr>
      <w:r w:rsidRPr="00D12E4D">
        <w:rPr>
          <w:bCs/>
        </w:rPr>
        <w:t xml:space="preserve">This </w:t>
      </w:r>
      <w:r w:rsidR="00D843A6" w:rsidRPr="00D12E4D">
        <w:rPr>
          <w:b/>
        </w:rPr>
        <w:t>CONTROL</w:t>
      </w:r>
      <w:r w:rsidR="00D843A6" w:rsidRPr="00D12E4D">
        <w:t xml:space="preserve"> Service </w:t>
      </w:r>
      <w:r w:rsidR="00D843A6" w:rsidRPr="00D12E4D">
        <w:rPr>
          <w:i/>
        </w:rPr>
        <w:t xml:space="preserve">RIC </w:t>
      </w:r>
      <w:r w:rsidR="00D843A6" w:rsidRPr="00D12E4D">
        <w:rPr>
          <w:i/>
          <w:lang w:val="en-GB"/>
        </w:rPr>
        <w:t>Call Process ID</w:t>
      </w:r>
      <w:r w:rsidR="00D843A6" w:rsidRPr="00D12E4D">
        <w:rPr>
          <w:lang w:val="en-GB"/>
        </w:rPr>
        <w:t xml:space="preserve"> </w:t>
      </w:r>
      <w:r w:rsidRPr="00D12E4D">
        <w:rPr>
          <w:lang w:val="en-GB"/>
        </w:rPr>
        <w:t xml:space="preserve">IE </w:t>
      </w:r>
      <w:r w:rsidR="00D843A6" w:rsidRPr="00D12E4D">
        <w:rPr>
          <w:lang w:val="en-GB"/>
        </w:rPr>
        <w:t xml:space="preserve">contains identifier used by the Near-RT RIC to allow the RAN Function to match the outgoing </w:t>
      </w:r>
      <w:r w:rsidR="00D843A6" w:rsidRPr="00D12E4D">
        <w:rPr>
          <w:b/>
          <w:lang w:val="en-GB"/>
        </w:rPr>
        <w:t>INSERT</w:t>
      </w:r>
      <w:r w:rsidR="00D843A6" w:rsidRPr="00D12E4D">
        <w:rPr>
          <w:lang w:val="en-GB"/>
        </w:rPr>
        <w:t xml:space="preserve"> Service message with a subsequent incoming </w:t>
      </w:r>
      <w:r w:rsidR="00D843A6" w:rsidRPr="00D12E4D">
        <w:rPr>
          <w:b/>
          <w:lang w:val="en-GB"/>
        </w:rPr>
        <w:t>CONTROL</w:t>
      </w:r>
      <w:r w:rsidR="00D843A6" w:rsidRPr="00D12E4D">
        <w:rPr>
          <w:lang w:val="en-GB"/>
        </w:rPr>
        <w:t xml:space="preserve"> Service message.</w:t>
      </w:r>
    </w:p>
    <w:p w14:paraId="7785A0AE" w14:textId="7AE51539" w:rsidR="00D843A6" w:rsidRPr="00D12E4D" w:rsidRDefault="00D843A6" w:rsidP="00D843A6">
      <w:r w:rsidRPr="00D12E4D">
        <w:rPr>
          <w:lang w:val="en-GB"/>
        </w:rPr>
        <w:t xml:space="preserve">This </w:t>
      </w:r>
      <w:r w:rsidRPr="00D12E4D">
        <w:rPr>
          <w:b/>
          <w:lang w:val="en-GB"/>
        </w:rPr>
        <w:t>CONTROL</w:t>
      </w:r>
      <w:r w:rsidRPr="00D12E4D">
        <w:rPr>
          <w:lang w:val="en-GB"/>
        </w:rPr>
        <w:t xml:space="preserve"> Service style uses </w:t>
      </w:r>
      <w:r w:rsidRPr="00D12E4D">
        <w:rPr>
          <w:i/>
          <w:lang w:val="en-GB"/>
        </w:rPr>
        <w:t>RIC Call Process ID</w:t>
      </w:r>
      <w:r w:rsidRPr="00D12E4D">
        <w:rPr>
          <w:lang w:val="en-GB"/>
        </w:rPr>
        <w:t xml:space="preserve"> IE Format 1 (9.2.1.5.1)</w:t>
      </w:r>
      <w:r w:rsidR="00175DA3" w:rsidRPr="00D12E4D">
        <w:rPr>
          <w:lang w:val="en-GB"/>
        </w:rPr>
        <w:t>.</w:t>
      </w:r>
    </w:p>
    <w:p w14:paraId="5C722E9E" w14:textId="77777777" w:rsidR="00D843A6" w:rsidRPr="00D12E4D" w:rsidRDefault="00D843A6" w:rsidP="002B0C7A">
      <w:pPr>
        <w:pStyle w:val="Heading4"/>
      </w:pPr>
      <w:r w:rsidRPr="00D12E4D">
        <w:t>7.6.3.5</w:t>
      </w:r>
      <w:r w:rsidRPr="00D12E4D">
        <w:tab/>
      </w:r>
      <w:r w:rsidRPr="00D12E4D">
        <w:rPr>
          <w:bCs/>
        </w:rPr>
        <w:t>CONTROL</w:t>
      </w:r>
      <w:r w:rsidRPr="00D12E4D">
        <w:t xml:space="preserve"> Service </w:t>
      </w:r>
      <w:r w:rsidRPr="00D12E4D">
        <w:rPr>
          <w:i/>
        </w:rPr>
        <w:t xml:space="preserve">RIC Control Outcome </w:t>
      </w:r>
      <w:r w:rsidRPr="00D12E4D">
        <w:t>IE contents</w:t>
      </w:r>
    </w:p>
    <w:p w14:paraId="23734389" w14:textId="20A6F6F9" w:rsidR="00D843A6" w:rsidRPr="00D12E4D" w:rsidRDefault="00175DA3" w:rsidP="00D843A6">
      <w:pPr>
        <w:rPr>
          <w:lang w:val="en-GB"/>
        </w:rPr>
      </w:pPr>
      <w:r w:rsidRPr="00D12E4D">
        <w:rPr>
          <w:bCs/>
        </w:rPr>
        <w:t xml:space="preserve">This </w:t>
      </w:r>
      <w:r w:rsidRPr="00D12E4D">
        <w:rPr>
          <w:b/>
        </w:rPr>
        <w:t>CONTROL</w:t>
      </w:r>
      <w:r w:rsidRPr="00D12E4D">
        <w:t xml:space="preserve"> Service </w:t>
      </w:r>
      <w:r w:rsidR="00D843A6" w:rsidRPr="00D12E4D">
        <w:rPr>
          <w:i/>
          <w:lang w:val="en-GB"/>
        </w:rPr>
        <w:t>RIC Control Outcome</w:t>
      </w:r>
      <w:r w:rsidR="00D843A6" w:rsidRPr="00D12E4D">
        <w:rPr>
          <w:lang w:val="en-GB"/>
        </w:rPr>
        <w:t xml:space="preserve"> IE contains a transparent container that is used to carry the outcome of processing the incoming </w:t>
      </w:r>
      <w:r w:rsidR="00D843A6" w:rsidRPr="00D12E4D">
        <w:rPr>
          <w:i/>
          <w:iCs/>
          <w:lang w:val="en-GB"/>
        </w:rPr>
        <w:t>RIC Control Request</w:t>
      </w:r>
      <w:r w:rsidR="00D843A6" w:rsidRPr="00D12E4D">
        <w:rPr>
          <w:lang w:val="en-GB"/>
        </w:rPr>
        <w:t xml:space="preserve"> message. However, this does not reflect the outcome of the call processing upon receiving the message.  </w:t>
      </w:r>
    </w:p>
    <w:p w14:paraId="17F293F9" w14:textId="298648C0" w:rsidR="00D843A6" w:rsidRPr="00D12E4D" w:rsidRDefault="00D843A6" w:rsidP="00D843A6">
      <w:pPr>
        <w:rPr>
          <w:lang w:val="en-GB"/>
        </w:rPr>
      </w:pPr>
      <w:r w:rsidRPr="00D12E4D">
        <w:rPr>
          <w:lang w:val="en-GB"/>
        </w:rPr>
        <w:t xml:space="preserve">This </w:t>
      </w:r>
      <w:r w:rsidRPr="00D12E4D">
        <w:rPr>
          <w:b/>
          <w:lang w:val="en-GB"/>
        </w:rPr>
        <w:t>CONTROL</w:t>
      </w:r>
      <w:r w:rsidRPr="00D12E4D">
        <w:rPr>
          <w:lang w:val="en-GB"/>
        </w:rPr>
        <w:t xml:space="preserve"> style uses </w:t>
      </w:r>
      <w:r w:rsidRPr="00D12E4D">
        <w:rPr>
          <w:i/>
          <w:lang w:val="en-GB"/>
        </w:rPr>
        <w:t>RIC Control Outcome</w:t>
      </w:r>
      <w:r w:rsidRPr="00D12E4D">
        <w:rPr>
          <w:lang w:val="en-GB"/>
        </w:rPr>
        <w:t xml:space="preserve"> </w:t>
      </w:r>
      <w:r w:rsidR="00175DA3" w:rsidRPr="00D12E4D">
        <w:rPr>
          <w:lang w:val="en-GB"/>
        </w:rPr>
        <w:t xml:space="preserve">IE </w:t>
      </w:r>
      <w:r w:rsidRPr="00D12E4D">
        <w:rPr>
          <w:lang w:val="en-GB"/>
        </w:rPr>
        <w:t>Format 1 (9.2.1.8.1)</w:t>
      </w:r>
      <w:r w:rsidR="00175DA3" w:rsidRPr="00D12E4D">
        <w:rPr>
          <w:lang w:val="en-GB"/>
        </w:rPr>
        <w:t>.</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1857"/>
        <w:gridCol w:w="2465"/>
        <w:gridCol w:w="4140"/>
      </w:tblGrid>
      <w:tr w:rsidR="00621403" w:rsidRPr="00D12E4D" w14:paraId="6A8F878A" w14:textId="77777777" w:rsidTr="0069746E">
        <w:trPr>
          <w:trHeight w:val="424"/>
        </w:trPr>
        <w:tc>
          <w:tcPr>
            <w:tcW w:w="1163" w:type="dxa"/>
            <w:tcBorders>
              <w:top w:val="single" w:sz="4" w:space="0" w:color="auto"/>
              <w:left w:val="single" w:sz="4" w:space="0" w:color="auto"/>
              <w:bottom w:val="single" w:sz="4" w:space="0" w:color="auto"/>
              <w:right w:val="single" w:sz="4" w:space="0" w:color="auto"/>
            </w:tcBorders>
            <w:hideMark/>
          </w:tcPr>
          <w:p w14:paraId="0AE04D40" w14:textId="77777777" w:rsidR="00621403" w:rsidRPr="00D12E4D" w:rsidRDefault="00621403" w:rsidP="0069746E">
            <w:pPr>
              <w:pStyle w:val="TAH"/>
              <w:rPr>
                <w:lang w:eastAsia="ja-JP"/>
              </w:rPr>
            </w:pPr>
            <w:r w:rsidRPr="00D12E4D">
              <w:rPr>
                <w:lang w:eastAsia="ja-JP"/>
              </w:rPr>
              <w:lastRenderedPageBreak/>
              <w:t>RAN Parameter ID</w:t>
            </w:r>
          </w:p>
        </w:tc>
        <w:tc>
          <w:tcPr>
            <w:tcW w:w="1857" w:type="dxa"/>
            <w:tcBorders>
              <w:top w:val="single" w:sz="4" w:space="0" w:color="auto"/>
              <w:left w:val="single" w:sz="4" w:space="0" w:color="auto"/>
              <w:bottom w:val="single" w:sz="4" w:space="0" w:color="auto"/>
              <w:right w:val="single" w:sz="4" w:space="0" w:color="auto"/>
            </w:tcBorders>
            <w:hideMark/>
          </w:tcPr>
          <w:p w14:paraId="5A004140" w14:textId="77777777" w:rsidR="00621403" w:rsidRPr="00D12E4D" w:rsidRDefault="00621403" w:rsidP="0069746E">
            <w:pPr>
              <w:pStyle w:val="TAH"/>
              <w:rPr>
                <w:lang w:eastAsia="ja-JP"/>
              </w:rPr>
            </w:pPr>
            <w:r w:rsidRPr="00D12E4D">
              <w:rPr>
                <w:lang w:eastAsia="ja-JP"/>
              </w:rPr>
              <w:t>RAN Parameter Name</w:t>
            </w:r>
          </w:p>
        </w:tc>
        <w:tc>
          <w:tcPr>
            <w:tcW w:w="2465" w:type="dxa"/>
            <w:tcBorders>
              <w:top w:val="single" w:sz="4" w:space="0" w:color="auto"/>
              <w:left w:val="single" w:sz="4" w:space="0" w:color="auto"/>
              <w:bottom w:val="single" w:sz="4" w:space="0" w:color="auto"/>
              <w:right w:val="single" w:sz="4" w:space="0" w:color="auto"/>
            </w:tcBorders>
            <w:hideMark/>
          </w:tcPr>
          <w:p w14:paraId="56D42C82" w14:textId="77777777" w:rsidR="00621403" w:rsidRPr="00D12E4D" w:rsidRDefault="00621403" w:rsidP="0069746E">
            <w:pPr>
              <w:pStyle w:val="TAH"/>
              <w:rPr>
                <w:rFonts w:eastAsia="Calibri Light" w:cs="Arial"/>
                <w:lang w:eastAsia="ja-JP"/>
              </w:rPr>
            </w:pPr>
            <w:r w:rsidRPr="00D12E4D">
              <w:rPr>
                <w:lang w:eastAsia="ja-JP"/>
              </w:rPr>
              <w:t xml:space="preserve">RAN </w:t>
            </w:r>
            <w:r w:rsidRPr="00D12E4D">
              <w:rPr>
                <w:rFonts w:eastAsia="Calibri Light" w:cs="Arial"/>
                <w:lang w:eastAsia="ja-JP"/>
              </w:rPr>
              <w:t>Parameter Type</w:t>
            </w:r>
          </w:p>
        </w:tc>
        <w:tc>
          <w:tcPr>
            <w:tcW w:w="4140" w:type="dxa"/>
            <w:tcBorders>
              <w:top w:val="single" w:sz="4" w:space="0" w:color="auto"/>
              <w:left w:val="single" w:sz="4" w:space="0" w:color="auto"/>
              <w:bottom w:val="single" w:sz="4" w:space="0" w:color="auto"/>
              <w:right w:val="single" w:sz="4" w:space="0" w:color="auto"/>
            </w:tcBorders>
            <w:hideMark/>
          </w:tcPr>
          <w:p w14:paraId="24BC6586" w14:textId="77777777" w:rsidR="00621403" w:rsidRPr="00D12E4D" w:rsidRDefault="00621403" w:rsidP="0069746E">
            <w:pPr>
              <w:pStyle w:val="TAH"/>
              <w:rPr>
                <w:rFonts w:eastAsia="Calibri Light" w:cs="Arial"/>
                <w:lang w:eastAsia="ja-JP"/>
              </w:rPr>
            </w:pPr>
            <w:r w:rsidRPr="00D12E4D">
              <w:rPr>
                <w:lang w:eastAsia="ja-JP"/>
              </w:rPr>
              <w:t>Parameter</w:t>
            </w:r>
            <w:r w:rsidRPr="00D12E4D">
              <w:rPr>
                <w:rFonts w:eastAsia="Calibri Light" w:cs="Arial"/>
                <w:lang w:eastAsia="ja-JP"/>
              </w:rPr>
              <w:t xml:space="preserve"> Description</w:t>
            </w:r>
          </w:p>
        </w:tc>
      </w:tr>
      <w:tr w:rsidR="00621403" w:rsidRPr="00D12E4D" w14:paraId="3D140FC4" w14:textId="77777777" w:rsidTr="0069746E">
        <w:tc>
          <w:tcPr>
            <w:tcW w:w="1163" w:type="dxa"/>
            <w:tcBorders>
              <w:top w:val="single" w:sz="4" w:space="0" w:color="auto"/>
              <w:left w:val="single" w:sz="4" w:space="0" w:color="auto"/>
              <w:bottom w:val="single" w:sz="4" w:space="0" w:color="auto"/>
              <w:right w:val="single" w:sz="4" w:space="0" w:color="auto"/>
            </w:tcBorders>
            <w:hideMark/>
          </w:tcPr>
          <w:p w14:paraId="1F4FAC60" w14:textId="77777777" w:rsidR="00621403" w:rsidRPr="00D12E4D" w:rsidRDefault="00621403" w:rsidP="00A95B80">
            <w:pPr>
              <w:pStyle w:val="TAC"/>
              <w:rPr>
                <w:lang w:eastAsia="ja-JP"/>
              </w:rPr>
            </w:pPr>
            <w:r w:rsidRPr="00D12E4D">
              <w:rPr>
                <w:lang w:eastAsia="ja-JP"/>
              </w:rPr>
              <w:t>1</w:t>
            </w:r>
          </w:p>
        </w:tc>
        <w:tc>
          <w:tcPr>
            <w:tcW w:w="1857" w:type="dxa"/>
            <w:tcBorders>
              <w:top w:val="single" w:sz="4" w:space="0" w:color="auto"/>
              <w:left w:val="single" w:sz="4" w:space="0" w:color="auto"/>
              <w:bottom w:val="single" w:sz="4" w:space="0" w:color="auto"/>
              <w:right w:val="single" w:sz="4" w:space="0" w:color="auto"/>
            </w:tcBorders>
            <w:hideMark/>
          </w:tcPr>
          <w:p w14:paraId="4E94A049" w14:textId="77777777" w:rsidR="00621403" w:rsidRPr="00D12E4D" w:rsidRDefault="00621403" w:rsidP="0069746E">
            <w:pPr>
              <w:pStyle w:val="TAL"/>
            </w:pPr>
            <w:r w:rsidRPr="00D12E4D">
              <w:t>ReceivedTimestamp</w:t>
            </w:r>
          </w:p>
        </w:tc>
        <w:tc>
          <w:tcPr>
            <w:tcW w:w="2465" w:type="dxa"/>
            <w:tcBorders>
              <w:top w:val="single" w:sz="4" w:space="0" w:color="auto"/>
              <w:left w:val="single" w:sz="4" w:space="0" w:color="auto"/>
              <w:bottom w:val="single" w:sz="4" w:space="0" w:color="auto"/>
              <w:right w:val="single" w:sz="4" w:space="0" w:color="auto"/>
            </w:tcBorders>
          </w:tcPr>
          <w:p w14:paraId="36D60050" w14:textId="77777777" w:rsidR="00621403" w:rsidRPr="00D12E4D" w:rsidRDefault="00621403" w:rsidP="0069746E">
            <w:pPr>
              <w:pStyle w:val="TAL"/>
              <w:rPr>
                <w:rFonts w:eastAsiaTheme="minorEastAsia"/>
                <w:lang w:eastAsia="zh-CN"/>
              </w:rPr>
            </w:pPr>
            <w:r w:rsidRPr="00D12E4D">
              <w:rPr>
                <w:snapToGrid w:val="0"/>
              </w:rPr>
              <w:t>OCTET STRING (SIZE(8))</w:t>
            </w:r>
          </w:p>
          <w:p w14:paraId="4AD6D733" w14:textId="77777777" w:rsidR="00621403" w:rsidRPr="00D12E4D" w:rsidRDefault="00621403" w:rsidP="0069746E">
            <w:pPr>
              <w:pStyle w:val="TAL"/>
              <w:rPr>
                <w:rFonts w:eastAsiaTheme="minorEastAsia"/>
                <w:lang w:eastAsia="zh-CN"/>
              </w:rPr>
            </w:pPr>
          </w:p>
        </w:tc>
        <w:tc>
          <w:tcPr>
            <w:tcW w:w="4140" w:type="dxa"/>
            <w:tcBorders>
              <w:top w:val="single" w:sz="4" w:space="0" w:color="auto"/>
              <w:left w:val="single" w:sz="4" w:space="0" w:color="auto"/>
              <w:bottom w:val="single" w:sz="4" w:space="0" w:color="auto"/>
              <w:right w:val="single" w:sz="4" w:space="0" w:color="auto"/>
            </w:tcBorders>
            <w:hideMark/>
          </w:tcPr>
          <w:p w14:paraId="2F0AAD13" w14:textId="77777777" w:rsidR="00621403" w:rsidRPr="00D12E4D" w:rsidRDefault="00621403" w:rsidP="0069746E">
            <w:pPr>
              <w:pStyle w:val="TAL"/>
            </w:pPr>
            <w:r w:rsidRPr="00D12E4D">
              <w:t>Time RIC Control Request message received by RAN Function over E2 interface.</w:t>
            </w:r>
          </w:p>
          <w:p w14:paraId="479E7ACF" w14:textId="77777777" w:rsidR="00621403" w:rsidRPr="00D12E4D" w:rsidRDefault="00621403" w:rsidP="0069746E">
            <w:pPr>
              <w:pStyle w:val="TAL"/>
            </w:pPr>
          </w:p>
          <w:p w14:paraId="25DA26ED" w14:textId="77777777" w:rsidR="00621403" w:rsidRPr="00D12E4D" w:rsidRDefault="00621403" w:rsidP="0069746E">
            <w:pPr>
              <w:pStyle w:val="TAL"/>
              <w:rPr>
                <w:rFonts w:eastAsiaTheme="minorEastAsia"/>
                <w:lang w:eastAsia="zh-CN"/>
              </w:rPr>
            </w:pPr>
            <w:r w:rsidRPr="00D12E4D">
              <w:t>Carries UTC time encoded as the 64-bit timestamp format as defined in section Section 6 of IETF RFC 5905 [30] containing both seconds and fraction parts</w:t>
            </w:r>
            <w:r w:rsidRPr="00D12E4D">
              <w:rPr>
                <w:rFonts w:eastAsiaTheme="minorEastAsia"/>
                <w:lang w:eastAsia="zh-CN"/>
              </w:rPr>
              <w:t>.</w:t>
            </w:r>
          </w:p>
        </w:tc>
      </w:tr>
    </w:tbl>
    <w:p w14:paraId="06020FB0" w14:textId="191E6BE7" w:rsidR="00175DA3" w:rsidRPr="00D12E4D" w:rsidRDefault="00175DA3" w:rsidP="0073470A">
      <w:pPr>
        <w:rPr>
          <w:lang w:val="en-GB"/>
        </w:rPr>
      </w:pPr>
    </w:p>
    <w:p w14:paraId="746FD561" w14:textId="62AFD23E" w:rsidR="00D843A6" w:rsidRPr="00D12E4D" w:rsidRDefault="00D843A6" w:rsidP="002B0C7A">
      <w:pPr>
        <w:pStyle w:val="Heading3"/>
      </w:pPr>
      <w:bookmarkStart w:id="245" w:name="_Toc77320949"/>
      <w:bookmarkStart w:id="246" w:name="_Toc79485144"/>
      <w:bookmarkStart w:id="247" w:name="_Toc110274562"/>
      <w:r w:rsidRPr="00D12E4D">
        <w:t>7.6.4</w:t>
      </w:r>
      <w:r w:rsidRPr="00D12E4D">
        <w:tab/>
        <w:t>CONTROL Service Style 3: Connected Mode Mobility</w:t>
      </w:r>
      <w:bookmarkEnd w:id="245"/>
      <w:bookmarkEnd w:id="246"/>
      <w:bookmarkEnd w:id="247"/>
    </w:p>
    <w:p w14:paraId="0159D82A" w14:textId="77777777" w:rsidR="00D843A6" w:rsidRPr="00D12E4D" w:rsidRDefault="00D843A6" w:rsidP="002B0C7A">
      <w:pPr>
        <w:pStyle w:val="Heading4"/>
      </w:pPr>
      <w:r w:rsidRPr="00D12E4D">
        <w:t>7.6.4.1</w:t>
      </w:r>
      <w:r w:rsidRPr="00D12E4D">
        <w:tab/>
      </w:r>
      <w:r w:rsidRPr="00D12E4D">
        <w:rPr>
          <w:bCs/>
        </w:rPr>
        <w:t>CONTROL</w:t>
      </w:r>
      <w:r w:rsidRPr="00D12E4D">
        <w:t xml:space="preserve"> Service Style description</w:t>
      </w:r>
    </w:p>
    <w:p w14:paraId="6EC6625A" w14:textId="77777777" w:rsidR="00D843A6" w:rsidRPr="00D12E4D" w:rsidRDefault="00D843A6" w:rsidP="00A95B80">
      <w:pPr>
        <w:rPr>
          <w:lang w:val="en-GB"/>
        </w:rPr>
      </w:pPr>
      <w:r w:rsidRPr="00D12E4D">
        <w:t xml:space="preserve">This </w:t>
      </w:r>
      <w:r w:rsidRPr="00D12E4D">
        <w:rPr>
          <w:b/>
        </w:rPr>
        <w:t>CONTROL</w:t>
      </w:r>
      <w:r w:rsidRPr="00D12E4D">
        <w:t xml:space="preserve"> Service style provides a mechanism to initiate or resume a connected mode mobility control related process using the </w:t>
      </w:r>
      <w:r w:rsidRPr="00D12E4D">
        <w:rPr>
          <w:i/>
        </w:rPr>
        <w:t>RIC Control Message</w:t>
      </w:r>
      <w:r w:rsidRPr="00D12E4D">
        <w:t xml:space="preserve"> IE and associated </w:t>
      </w:r>
      <w:r w:rsidRPr="00D12E4D">
        <w:rPr>
          <w:i/>
        </w:rPr>
        <w:t xml:space="preserve">RIC Control Header </w:t>
      </w:r>
      <w:r w:rsidRPr="00D12E4D">
        <w:t xml:space="preserve">IE and the optional </w:t>
      </w:r>
      <w:r w:rsidRPr="00D12E4D">
        <w:rPr>
          <w:i/>
        </w:rPr>
        <w:t>RIC Call Process ID</w:t>
      </w:r>
      <w:r w:rsidRPr="00D12E4D">
        <w:t xml:space="preserve"> IE used when resuming a call process following a previous INSERT service</w:t>
      </w:r>
      <w:r w:rsidRPr="00D12E4D">
        <w:rPr>
          <w:lang w:val="en-GB"/>
        </w:rPr>
        <w:t>. The corresponding INSERT service is service style 3 covered in Section 7.5.4.</w:t>
      </w:r>
    </w:p>
    <w:p w14:paraId="4BB7FF25" w14:textId="77777777" w:rsidR="00D843A6" w:rsidRPr="00D12E4D" w:rsidRDefault="00D843A6" w:rsidP="00A95B80">
      <w:pPr>
        <w:rPr>
          <w:lang w:val="en-GB"/>
        </w:rPr>
      </w:pPr>
      <w:r w:rsidRPr="00D12E4D">
        <w:rPr>
          <w:lang w:val="en-GB"/>
        </w:rPr>
        <w:t>Applications of this service include:</w:t>
      </w:r>
    </w:p>
    <w:p w14:paraId="6CC41BC2" w14:textId="77777777" w:rsidR="00D843A6" w:rsidRPr="00BA12CE" w:rsidRDefault="00D843A6" w:rsidP="00A95B80">
      <w:pPr>
        <w:pStyle w:val="B1"/>
        <w:rPr>
          <w:lang w:val="en-GB"/>
        </w:rPr>
      </w:pPr>
      <w:r w:rsidRPr="003D00CF">
        <w:rPr>
          <w:lang w:val="en-GB"/>
        </w:rPr>
        <w:t>-</w:t>
      </w:r>
      <w:r w:rsidRPr="003D00CF">
        <w:rPr>
          <w:lang w:val="en-GB"/>
        </w:rPr>
        <w:tab/>
        <w:t>Handover (HO) initiation for a selected UE towards a target cell</w:t>
      </w:r>
    </w:p>
    <w:p w14:paraId="3A69E234" w14:textId="77777777" w:rsidR="00D843A6" w:rsidRPr="00A95B80" w:rsidRDefault="00D843A6" w:rsidP="00A95B80">
      <w:pPr>
        <w:pStyle w:val="B1"/>
      </w:pPr>
      <w:r w:rsidRPr="00A95B80">
        <w:t>-</w:t>
      </w:r>
      <w:r w:rsidRPr="00A95B80">
        <w:tab/>
        <w:t>Conditional handover (CHO) initiation for a selected UE towards a list of candidate cell(s)</w:t>
      </w:r>
    </w:p>
    <w:p w14:paraId="0B17C122" w14:textId="42D25436" w:rsidR="00D843A6" w:rsidRDefault="00D843A6" w:rsidP="00A95B80">
      <w:pPr>
        <w:pStyle w:val="B1"/>
      </w:pPr>
      <w:r w:rsidRPr="00A95B80">
        <w:t>-</w:t>
      </w:r>
      <w:r w:rsidRPr="00A95B80">
        <w:tab/>
        <w:t>Handover (HO) initiation with Dual Active Protocol Stack (DAPS) for a selected UE towards a target cell</w:t>
      </w:r>
    </w:p>
    <w:p w14:paraId="465C075B" w14:textId="77777777" w:rsidR="00EB339E" w:rsidRDefault="00EB339E" w:rsidP="00EB339E">
      <w:pPr>
        <w:spacing w:after="120"/>
        <w:rPr>
          <w:rFonts w:eastAsia="DengXian"/>
          <w:lang w:eastAsia="zh-CN"/>
        </w:rPr>
      </w:pPr>
      <w:r w:rsidRPr="00C92930">
        <w:rPr>
          <w:rFonts w:eastAsia="Times New Roman"/>
          <w:noProof/>
        </w:rPr>
        <w:t>The supported RAN control actions</w:t>
      </w:r>
      <w:r>
        <w:rPr>
          <w:rFonts w:eastAsia="DengXian" w:hint="eastAsia"/>
          <w:noProof/>
          <w:lang w:eastAsia="zh-CN"/>
        </w:rPr>
        <w:t xml:space="preserve"> and the corresponding RAN parameters </w:t>
      </w:r>
      <w:r w:rsidRPr="00C92930">
        <w:rPr>
          <w:rFonts w:eastAsia="Times New Roman"/>
          <w:noProof/>
        </w:rPr>
        <w:t>are as follows</w:t>
      </w:r>
      <w:r>
        <w:rPr>
          <w:rFonts w:eastAsia="DengXian" w:hint="eastAsia"/>
          <w:lang w:eastAsia="zh-CN"/>
        </w:rPr>
        <w:t>.</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571"/>
        <w:gridCol w:w="5268"/>
        <w:gridCol w:w="1764"/>
      </w:tblGrid>
      <w:tr w:rsidR="00EB339E" w:rsidRPr="00D12E4D" w14:paraId="18D2BB74" w14:textId="77777777" w:rsidTr="0097018C">
        <w:trPr>
          <w:trHeight w:val="419"/>
        </w:trPr>
        <w:tc>
          <w:tcPr>
            <w:tcW w:w="968" w:type="dxa"/>
            <w:shd w:val="clear" w:color="auto" w:fill="auto"/>
          </w:tcPr>
          <w:p w14:paraId="118F6674" w14:textId="77777777" w:rsidR="00EB339E" w:rsidRPr="00D12E4D" w:rsidRDefault="00EB339E" w:rsidP="0097018C">
            <w:pPr>
              <w:keepNext/>
              <w:keepLines/>
              <w:spacing w:after="0"/>
              <w:jc w:val="center"/>
              <w:rPr>
                <w:rFonts w:ascii="Arial" w:hAnsi="Arial"/>
                <w:b/>
                <w:sz w:val="18"/>
                <w:lang w:eastAsia="ja-JP"/>
              </w:rPr>
            </w:pPr>
            <w:r w:rsidRPr="00D12E4D">
              <w:rPr>
                <w:rFonts w:ascii="Arial" w:hAnsi="Arial"/>
                <w:b/>
                <w:sz w:val="18"/>
                <w:lang w:eastAsia="ja-JP"/>
              </w:rPr>
              <w:t>Control</w:t>
            </w:r>
          </w:p>
          <w:p w14:paraId="455A35E6" w14:textId="77777777" w:rsidR="00EB339E" w:rsidRPr="00D12E4D" w:rsidRDefault="00EB339E" w:rsidP="0097018C">
            <w:pPr>
              <w:keepNext/>
              <w:keepLines/>
              <w:spacing w:after="0"/>
              <w:jc w:val="center"/>
              <w:rPr>
                <w:rFonts w:ascii="Arial" w:hAnsi="Arial"/>
                <w:b/>
                <w:sz w:val="18"/>
                <w:lang w:eastAsia="ja-JP"/>
              </w:rPr>
            </w:pPr>
            <w:r w:rsidRPr="00D12E4D">
              <w:rPr>
                <w:rFonts w:ascii="Arial" w:hAnsi="Arial"/>
                <w:b/>
                <w:sz w:val="18"/>
                <w:lang w:eastAsia="ja-JP"/>
              </w:rPr>
              <w:t>Action</w:t>
            </w:r>
          </w:p>
          <w:p w14:paraId="30D29684" w14:textId="77777777" w:rsidR="00EB339E" w:rsidRPr="00D12E4D" w:rsidRDefault="00EB339E" w:rsidP="0097018C">
            <w:pPr>
              <w:keepNext/>
              <w:keepLines/>
              <w:spacing w:after="0"/>
              <w:jc w:val="center"/>
              <w:rPr>
                <w:rFonts w:ascii="Arial" w:hAnsi="Arial"/>
                <w:b/>
                <w:sz w:val="18"/>
                <w:lang w:eastAsia="ja-JP"/>
              </w:rPr>
            </w:pPr>
            <w:r w:rsidRPr="00D12E4D">
              <w:rPr>
                <w:rFonts w:ascii="Arial" w:hAnsi="Arial"/>
                <w:b/>
                <w:sz w:val="18"/>
                <w:lang w:eastAsia="ja-JP"/>
              </w:rPr>
              <w:t>ID</w:t>
            </w:r>
          </w:p>
        </w:tc>
        <w:tc>
          <w:tcPr>
            <w:tcW w:w="1571" w:type="dxa"/>
            <w:shd w:val="clear" w:color="auto" w:fill="auto"/>
          </w:tcPr>
          <w:p w14:paraId="19E51741" w14:textId="77777777" w:rsidR="00EB339E" w:rsidRPr="00D12E4D" w:rsidRDefault="00EB339E" w:rsidP="0097018C">
            <w:pPr>
              <w:keepNext/>
              <w:keepLines/>
              <w:spacing w:after="0"/>
              <w:jc w:val="center"/>
              <w:rPr>
                <w:rFonts w:ascii="Arial" w:hAnsi="Arial"/>
                <w:b/>
                <w:sz w:val="18"/>
                <w:lang w:eastAsia="ja-JP"/>
              </w:rPr>
            </w:pPr>
            <w:r w:rsidRPr="00D12E4D">
              <w:rPr>
                <w:rFonts w:ascii="Arial" w:hAnsi="Arial"/>
                <w:b/>
                <w:sz w:val="18"/>
                <w:lang w:eastAsia="ja-JP"/>
              </w:rPr>
              <w:t>Control Action Name</w:t>
            </w:r>
          </w:p>
        </w:tc>
        <w:tc>
          <w:tcPr>
            <w:tcW w:w="5268" w:type="dxa"/>
          </w:tcPr>
          <w:p w14:paraId="04B9CF2A" w14:textId="77777777" w:rsidR="00EB339E" w:rsidRPr="00D12E4D" w:rsidRDefault="00EB339E" w:rsidP="0097018C">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Control Action description</w:t>
            </w:r>
          </w:p>
        </w:tc>
        <w:tc>
          <w:tcPr>
            <w:tcW w:w="1764" w:type="dxa"/>
            <w:shd w:val="clear" w:color="auto" w:fill="auto"/>
          </w:tcPr>
          <w:p w14:paraId="674D3AB9" w14:textId="77777777" w:rsidR="00EB339E" w:rsidRPr="00D12E4D" w:rsidRDefault="00EB339E" w:rsidP="0097018C">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Associated RAN parameters</w:t>
            </w:r>
          </w:p>
        </w:tc>
      </w:tr>
      <w:tr w:rsidR="00EB339E" w:rsidRPr="00D12E4D" w14:paraId="532BCD24" w14:textId="77777777" w:rsidTr="0097018C">
        <w:trPr>
          <w:trHeight w:val="542"/>
        </w:trPr>
        <w:tc>
          <w:tcPr>
            <w:tcW w:w="968" w:type="dxa"/>
            <w:shd w:val="clear" w:color="auto" w:fill="auto"/>
          </w:tcPr>
          <w:p w14:paraId="676E085C" w14:textId="77777777" w:rsidR="00EB339E" w:rsidRPr="00D12E4D" w:rsidRDefault="00EB339E" w:rsidP="0097018C">
            <w:pPr>
              <w:keepNext/>
              <w:keepLines/>
              <w:spacing w:after="0"/>
              <w:jc w:val="center"/>
              <w:rPr>
                <w:rFonts w:ascii="Arial" w:hAnsi="Arial"/>
                <w:sz w:val="18"/>
                <w:lang w:eastAsia="ja-JP"/>
              </w:rPr>
            </w:pPr>
            <w:r w:rsidRPr="00D12E4D">
              <w:rPr>
                <w:rFonts w:ascii="Arial" w:hAnsi="Arial"/>
                <w:sz w:val="18"/>
                <w:lang w:eastAsia="ja-JP"/>
              </w:rPr>
              <w:t>1</w:t>
            </w:r>
          </w:p>
        </w:tc>
        <w:tc>
          <w:tcPr>
            <w:tcW w:w="1571" w:type="dxa"/>
            <w:shd w:val="clear" w:color="auto" w:fill="auto"/>
          </w:tcPr>
          <w:p w14:paraId="0343AC9C" w14:textId="77777777" w:rsidR="00EB339E" w:rsidRPr="00D12E4D" w:rsidRDefault="00EB339E" w:rsidP="0097018C">
            <w:pPr>
              <w:keepNext/>
              <w:keepLines/>
              <w:spacing w:after="0"/>
              <w:rPr>
                <w:rFonts w:ascii="Arial" w:hAnsi="Arial"/>
                <w:sz w:val="18"/>
              </w:rPr>
            </w:pPr>
            <w:r w:rsidRPr="00D12E4D">
              <w:rPr>
                <w:rFonts w:ascii="Arial" w:hAnsi="Arial"/>
                <w:sz w:val="18"/>
              </w:rPr>
              <w:t>Handover Control</w:t>
            </w:r>
          </w:p>
        </w:tc>
        <w:tc>
          <w:tcPr>
            <w:tcW w:w="5268" w:type="dxa"/>
          </w:tcPr>
          <w:p w14:paraId="56418176" w14:textId="77777777" w:rsidR="00EB339E" w:rsidRPr="00D12E4D" w:rsidRDefault="00EB339E" w:rsidP="0097018C">
            <w:pPr>
              <w:keepNext/>
              <w:keepLines/>
              <w:spacing w:after="0"/>
              <w:rPr>
                <w:rFonts w:ascii="Arial" w:hAnsi="Arial"/>
                <w:sz w:val="18"/>
                <w:lang w:eastAsia="zh-CN"/>
              </w:rPr>
            </w:pPr>
            <w:r w:rsidRPr="00D12E4D">
              <w:rPr>
                <w:rFonts w:ascii="Arial" w:hAnsi="Arial"/>
                <w:sz w:val="18"/>
                <w:lang w:eastAsia="zh-CN"/>
              </w:rPr>
              <w:t>To control the handover of the primary cell and subsequent secondary cell reselection</w:t>
            </w:r>
          </w:p>
        </w:tc>
        <w:tc>
          <w:tcPr>
            <w:tcW w:w="1764" w:type="dxa"/>
            <w:shd w:val="clear" w:color="auto" w:fill="auto"/>
          </w:tcPr>
          <w:p w14:paraId="2A106CD4" w14:textId="77777777" w:rsidR="00EB339E" w:rsidRPr="00D12E4D" w:rsidRDefault="00EB339E"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8.4.4.1</w:t>
            </w:r>
          </w:p>
        </w:tc>
      </w:tr>
      <w:tr w:rsidR="00EB339E" w:rsidRPr="00D12E4D" w14:paraId="2C6E91E0" w14:textId="77777777" w:rsidTr="0097018C">
        <w:trPr>
          <w:trHeight w:val="553"/>
        </w:trPr>
        <w:tc>
          <w:tcPr>
            <w:tcW w:w="968" w:type="dxa"/>
            <w:shd w:val="clear" w:color="auto" w:fill="auto"/>
          </w:tcPr>
          <w:p w14:paraId="5269CCE5" w14:textId="77777777" w:rsidR="00EB339E" w:rsidRPr="00D12E4D" w:rsidRDefault="00EB339E" w:rsidP="0097018C">
            <w:pPr>
              <w:keepNext/>
              <w:keepLines/>
              <w:spacing w:after="0"/>
              <w:jc w:val="center"/>
              <w:rPr>
                <w:rFonts w:ascii="Arial" w:hAnsi="Arial"/>
                <w:sz w:val="18"/>
                <w:lang w:eastAsia="ja-JP"/>
              </w:rPr>
            </w:pPr>
            <w:r w:rsidRPr="00D12E4D">
              <w:rPr>
                <w:rFonts w:ascii="Arial" w:hAnsi="Arial"/>
                <w:sz w:val="18"/>
                <w:lang w:eastAsia="ja-JP"/>
              </w:rPr>
              <w:t>2</w:t>
            </w:r>
          </w:p>
        </w:tc>
        <w:tc>
          <w:tcPr>
            <w:tcW w:w="1571" w:type="dxa"/>
            <w:shd w:val="clear" w:color="auto" w:fill="auto"/>
          </w:tcPr>
          <w:p w14:paraId="3FE65FD5" w14:textId="77777777" w:rsidR="00EB339E" w:rsidRPr="00D12E4D" w:rsidRDefault="00EB339E" w:rsidP="0097018C">
            <w:pPr>
              <w:keepNext/>
              <w:keepLines/>
              <w:spacing w:after="0"/>
              <w:rPr>
                <w:rFonts w:ascii="Arial" w:hAnsi="Arial"/>
                <w:sz w:val="18"/>
              </w:rPr>
            </w:pPr>
            <w:r w:rsidRPr="00D12E4D">
              <w:rPr>
                <w:rFonts w:ascii="Arial" w:hAnsi="Arial"/>
                <w:sz w:val="18"/>
              </w:rPr>
              <w:t>Conditional Handover Control</w:t>
            </w:r>
          </w:p>
        </w:tc>
        <w:tc>
          <w:tcPr>
            <w:tcW w:w="5268" w:type="dxa"/>
          </w:tcPr>
          <w:p w14:paraId="03F744C6" w14:textId="77777777" w:rsidR="00EB339E" w:rsidRPr="00D12E4D" w:rsidRDefault="00EB339E" w:rsidP="0097018C">
            <w:pPr>
              <w:keepNext/>
              <w:keepLines/>
              <w:spacing w:after="0"/>
              <w:rPr>
                <w:rFonts w:ascii="Arial" w:hAnsi="Arial"/>
                <w:sz w:val="18"/>
                <w:lang w:eastAsia="zh-CN"/>
              </w:rPr>
            </w:pPr>
            <w:r w:rsidRPr="00D12E4D">
              <w:rPr>
                <w:rFonts w:ascii="Arial" w:hAnsi="Arial"/>
                <w:sz w:val="18"/>
                <w:lang w:eastAsia="zh-CN"/>
              </w:rPr>
              <w:t>To control the conditional handover involving target primary cells</w:t>
            </w:r>
          </w:p>
        </w:tc>
        <w:tc>
          <w:tcPr>
            <w:tcW w:w="1764" w:type="dxa"/>
            <w:shd w:val="clear" w:color="auto" w:fill="auto"/>
          </w:tcPr>
          <w:p w14:paraId="401623F7" w14:textId="77777777" w:rsidR="00EB339E" w:rsidRPr="00D12E4D" w:rsidRDefault="00EB339E"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8.4.4.2</w:t>
            </w:r>
          </w:p>
        </w:tc>
      </w:tr>
      <w:tr w:rsidR="00EB339E" w:rsidRPr="00D12E4D" w14:paraId="13B14F9D" w14:textId="77777777" w:rsidTr="0097018C">
        <w:trPr>
          <w:trHeight w:val="915"/>
        </w:trPr>
        <w:tc>
          <w:tcPr>
            <w:tcW w:w="968" w:type="dxa"/>
            <w:shd w:val="clear" w:color="auto" w:fill="auto"/>
          </w:tcPr>
          <w:p w14:paraId="28DEFB5E" w14:textId="77777777" w:rsidR="00EB339E" w:rsidRPr="00D12E4D" w:rsidRDefault="00EB339E" w:rsidP="0097018C">
            <w:pPr>
              <w:keepNext/>
              <w:keepLines/>
              <w:spacing w:after="0"/>
              <w:jc w:val="center"/>
              <w:rPr>
                <w:rFonts w:ascii="Arial" w:hAnsi="Arial"/>
                <w:sz w:val="18"/>
                <w:lang w:eastAsia="ja-JP"/>
              </w:rPr>
            </w:pPr>
            <w:r w:rsidRPr="00D12E4D">
              <w:rPr>
                <w:rFonts w:ascii="Arial" w:hAnsi="Arial"/>
                <w:sz w:val="18"/>
                <w:lang w:eastAsia="ja-JP"/>
              </w:rPr>
              <w:t>3</w:t>
            </w:r>
          </w:p>
        </w:tc>
        <w:tc>
          <w:tcPr>
            <w:tcW w:w="1571" w:type="dxa"/>
            <w:shd w:val="clear" w:color="auto" w:fill="auto"/>
          </w:tcPr>
          <w:p w14:paraId="0D5E1972" w14:textId="77777777" w:rsidR="00EB339E" w:rsidRPr="00D12E4D" w:rsidRDefault="00EB339E" w:rsidP="0097018C">
            <w:pPr>
              <w:keepNext/>
              <w:keepLines/>
              <w:spacing w:after="0"/>
              <w:rPr>
                <w:rFonts w:ascii="Arial" w:hAnsi="Arial"/>
                <w:sz w:val="18"/>
              </w:rPr>
            </w:pPr>
            <w:r w:rsidRPr="00D12E4D">
              <w:rPr>
                <w:rFonts w:ascii="Arial" w:hAnsi="Arial"/>
                <w:sz w:val="18"/>
              </w:rPr>
              <w:t>DAPS (Dual Active Protocol Stack) Handover Control</w:t>
            </w:r>
          </w:p>
        </w:tc>
        <w:tc>
          <w:tcPr>
            <w:tcW w:w="5268" w:type="dxa"/>
          </w:tcPr>
          <w:p w14:paraId="6E02EB26" w14:textId="77777777" w:rsidR="00EB339E" w:rsidRPr="00D12E4D" w:rsidRDefault="00EB339E" w:rsidP="0097018C">
            <w:pPr>
              <w:keepNext/>
              <w:keepLines/>
              <w:spacing w:after="0"/>
              <w:rPr>
                <w:rFonts w:ascii="Arial" w:hAnsi="Arial"/>
                <w:sz w:val="18"/>
                <w:lang w:eastAsia="zh-CN"/>
              </w:rPr>
            </w:pPr>
            <w:r w:rsidRPr="00D12E4D">
              <w:rPr>
                <w:rFonts w:ascii="Arial" w:hAnsi="Arial"/>
                <w:sz w:val="18"/>
                <w:lang w:eastAsia="zh-CN"/>
              </w:rPr>
              <w:t>To control the DAPS handover of the UE between source cell and target cell</w:t>
            </w:r>
          </w:p>
        </w:tc>
        <w:tc>
          <w:tcPr>
            <w:tcW w:w="1764" w:type="dxa"/>
            <w:shd w:val="clear" w:color="auto" w:fill="auto"/>
          </w:tcPr>
          <w:p w14:paraId="01040E9D" w14:textId="77777777" w:rsidR="00EB339E" w:rsidRPr="00D12E4D" w:rsidRDefault="00EB339E"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8.4.4.3</w:t>
            </w:r>
          </w:p>
        </w:tc>
      </w:tr>
    </w:tbl>
    <w:p w14:paraId="19F5631A" w14:textId="77777777" w:rsidR="00EB339E" w:rsidRPr="00A95B80" w:rsidRDefault="00EB339E" w:rsidP="004004DE">
      <w:pPr>
        <w:pStyle w:val="B1"/>
        <w:ind w:left="0" w:firstLine="0"/>
      </w:pPr>
    </w:p>
    <w:p w14:paraId="2958D978" w14:textId="77777777" w:rsidR="00D843A6" w:rsidRPr="00D12E4D" w:rsidRDefault="00D843A6" w:rsidP="002B0C7A">
      <w:pPr>
        <w:pStyle w:val="Heading4"/>
      </w:pPr>
      <w:r w:rsidRPr="00D12E4D">
        <w:t>7.6.4.2</w:t>
      </w:r>
      <w:r w:rsidRPr="00D12E4D">
        <w:tab/>
        <w:t xml:space="preserve">CONTROL Service </w:t>
      </w:r>
      <w:r w:rsidRPr="00D12E4D">
        <w:rPr>
          <w:i/>
          <w:iCs/>
        </w:rPr>
        <w:t xml:space="preserve">RIC Control Header </w:t>
      </w:r>
      <w:r w:rsidRPr="00D12E4D">
        <w:t>IE contents</w:t>
      </w:r>
    </w:p>
    <w:p w14:paraId="4FF4C5E2" w14:textId="77777777" w:rsidR="00175DA3" w:rsidRPr="00D12E4D" w:rsidRDefault="00175DA3" w:rsidP="00175DA3">
      <w:r w:rsidRPr="00D12E4D">
        <w:rPr>
          <w:bCs/>
        </w:rPr>
        <w:t xml:space="preserve">This </w:t>
      </w:r>
      <w:r w:rsidRPr="00D12E4D">
        <w:rPr>
          <w:b/>
        </w:rPr>
        <w:t>CONTROL</w:t>
      </w:r>
      <w:r w:rsidRPr="00D12E4D">
        <w:t xml:space="preserve"> Service </w:t>
      </w:r>
      <w:r w:rsidRPr="00D12E4D">
        <w:rPr>
          <w:i/>
          <w:iCs/>
        </w:rPr>
        <w:t>RIC Control Header</w:t>
      </w:r>
      <w:r w:rsidRPr="00D12E4D">
        <w:t xml:space="preserve"> IE has the </w:t>
      </w:r>
      <w:r w:rsidRPr="00D12E4D">
        <w:rPr>
          <w:i/>
          <w:iCs/>
        </w:rPr>
        <w:t>UE ID</w:t>
      </w:r>
      <w:r w:rsidRPr="00D12E4D">
        <w:t xml:space="preserve"> IE, the </w:t>
      </w:r>
      <w:r w:rsidRPr="00D12E4D">
        <w:rPr>
          <w:i/>
          <w:iCs/>
        </w:rPr>
        <w:t xml:space="preserve">Control </w:t>
      </w:r>
      <w:r w:rsidRPr="00D12E4D">
        <w:t xml:space="preserve">Service Style ID, the </w:t>
      </w:r>
      <w:r w:rsidRPr="00D12E4D">
        <w:rPr>
          <w:i/>
          <w:iCs/>
        </w:rPr>
        <w:t>Control Action ID</w:t>
      </w:r>
      <w:r w:rsidRPr="00D12E4D">
        <w:t xml:space="preserve"> IE and the </w:t>
      </w:r>
      <w:r w:rsidRPr="00D12E4D">
        <w:rPr>
          <w:i/>
          <w:iCs/>
        </w:rPr>
        <w:t>RIC</w:t>
      </w:r>
      <w:r w:rsidRPr="00D12E4D">
        <w:t xml:space="preserve"> </w:t>
      </w:r>
      <w:r w:rsidRPr="00D12E4D">
        <w:rPr>
          <w:i/>
          <w:iCs/>
        </w:rPr>
        <w:t xml:space="preserve">Control Decision </w:t>
      </w:r>
      <w:r w:rsidRPr="00D12E4D">
        <w:t xml:space="preserve">IE that indicates whether the RIC accepts or rejects the INDICATION request from the previous incoming INSERT indication, if any (with matching </w:t>
      </w:r>
      <w:r w:rsidRPr="00D12E4D">
        <w:rPr>
          <w:i/>
          <w:iCs/>
        </w:rPr>
        <w:t xml:space="preserve">RAN Call Process ID </w:t>
      </w:r>
      <w:r w:rsidRPr="00D12E4D">
        <w:t xml:space="preserve">IE), from the E2 node. </w:t>
      </w:r>
    </w:p>
    <w:p w14:paraId="7C584018" w14:textId="77777777" w:rsidR="00175DA3" w:rsidRPr="00D12E4D" w:rsidRDefault="00175DA3" w:rsidP="00175DA3">
      <w:pPr>
        <w:rPr>
          <w:lang w:val="en-GB"/>
        </w:rPr>
      </w:pPr>
      <w:r w:rsidRPr="00D12E4D">
        <w:rPr>
          <w:lang w:val="en-GB"/>
        </w:rPr>
        <w:t xml:space="preserve">This </w:t>
      </w:r>
      <w:r w:rsidRPr="00D12E4D">
        <w:rPr>
          <w:b/>
          <w:lang w:val="en-GB"/>
        </w:rPr>
        <w:t>CONTROL</w:t>
      </w:r>
      <w:r w:rsidRPr="00D12E4D">
        <w:rPr>
          <w:lang w:val="en-GB"/>
        </w:rPr>
        <w:t xml:space="preserve"> style uses </w:t>
      </w:r>
      <w:r w:rsidRPr="00D12E4D">
        <w:rPr>
          <w:i/>
          <w:lang w:val="en-GB"/>
        </w:rPr>
        <w:t>RIC</w:t>
      </w:r>
      <w:r w:rsidRPr="00D12E4D">
        <w:rPr>
          <w:lang w:val="en-GB"/>
        </w:rPr>
        <w:t xml:space="preserve"> </w:t>
      </w:r>
      <w:r w:rsidRPr="00D12E4D">
        <w:rPr>
          <w:i/>
          <w:lang w:val="en-GB"/>
        </w:rPr>
        <w:t>Control Header</w:t>
      </w:r>
      <w:r w:rsidRPr="00D12E4D">
        <w:rPr>
          <w:lang w:val="en-GB"/>
        </w:rPr>
        <w:t xml:space="preserve"> IE Format 1 (9.2.1.6.1).</w:t>
      </w:r>
    </w:p>
    <w:p w14:paraId="4D6F2E2C" w14:textId="77777777" w:rsidR="00D843A6" w:rsidRPr="00D12E4D" w:rsidRDefault="00D843A6" w:rsidP="002B0C7A">
      <w:pPr>
        <w:pStyle w:val="Heading4"/>
      </w:pPr>
      <w:r w:rsidRPr="00D12E4D">
        <w:t>7.6.4.3</w:t>
      </w:r>
      <w:r w:rsidRPr="00D12E4D">
        <w:tab/>
        <w:t xml:space="preserve">CONTROL Service </w:t>
      </w:r>
      <w:r w:rsidRPr="00D12E4D">
        <w:rPr>
          <w:i/>
        </w:rPr>
        <w:t>RIC Control Message</w:t>
      </w:r>
      <w:r w:rsidRPr="00D12E4D">
        <w:t xml:space="preserve"> IE contents</w:t>
      </w:r>
    </w:p>
    <w:p w14:paraId="3D4B3935" w14:textId="2EECE6B3" w:rsidR="00D843A6" w:rsidRPr="00D12E4D" w:rsidRDefault="00175DA3" w:rsidP="00D843A6">
      <w:pPr>
        <w:rPr>
          <w:lang w:val="en-GB"/>
        </w:rPr>
      </w:pPr>
      <w:r w:rsidRPr="00D12E4D">
        <w:rPr>
          <w:bCs/>
        </w:rPr>
        <w:t xml:space="preserve">This </w:t>
      </w:r>
      <w:r w:rsidRPr="00D12E4D">
        <w:rPr>
          <w:b/>
        </w:rPr>
        <w:t>CONTROL</w:t>
      </w:r>
      <w:r w:rsidRPr="00D12E4D">
        <w:t xml:space="preserve"> Service </w:t>
      </w:r>
      <w:r w:rsidR="00D843A6" w:rsidRPr="00D12E4D">
        <w:rPr>
          <w:i/>
          <w:lang w:val="en-GB"/>
        </w:rPr>
        <w:t>RIC Control Message</w:t>
      </w:r>
      <w:r w:rsidR="00D843A6" w:rsidRPr="00D12E4D">
        <w:rPr>
          <w:lang w:val="en-GB"/>
        </w:rPr>
        <w:t xml:space="preserve"> </w:t>
      </w:r>
      <w:r w:rsidRPr="00D12E4D">
        <w:rPr>
          <w:lang w:val="en-GB"/>
        </w:rPr>
        <w:t xml:space="preserve">IE </w:t>
      </w:r>
      <w:r w:rsidR="00D843A6" w:rsidRPr="00D12E4D">
        <w:rPr>
          <w:lang w:val="en-GB"/>
        </w:rPr>
        <w:t>contains the sequence of RAN parameters, associated with a given Control Action within this Control Service style, controlled by the near-RT RIC along with the values for these parameters, as set by the RIC.</w:t>
      </w:r>
    </w:p>
    <w:p w14:paraId="09DE7D53" w14:textId="32B69411" w:rsidR="00D843A6" w:rsidRPr="00D12E4D" w:rsidRDefault="00D843A6" w:rsidP="00D843A6">
      <w:pPr>
        <w:rPr>
          <w:lang w:val="en-GB"/>
        </w:rPr>
      </w:pPr>
      <w:r w:rsidRPr="00D12E4D">
        <w:rPr>
          <w:lang w:val="en-GB"/>
        </w:rPr>
        <w:t xml:space="preserve">This </w:t>
      </w:r>
      <w:r w:rsidRPr="00D12E4D">
        <w:rPr>
          <w:b/>
          <w:lang w:val="en-GB"/>
        </w:rPr>
        <w:t>CONTROL</w:t>
      </w:r>
      <w:r w:rsidRPr="00D12E4D">
        <w:rPr>
          <w:lang w:val="en-GB"/>
        </w:rPr>
        <w:t xml:space="preserve"> style uses </w:t>
      </w:r>
      <w:r w:rsidRPr="00D12E4D">
        <w:rPr>
          <w:i/>
          <w:lang w:val="en-GB"/>
        </w:rPr>
        <w:t>RIC Control Message</w:t>
      </w:r>
      <w:r w:rsidRPr="00D12E4D">
        <w:rPr>
          <w:lang w:val="en-GB"/>
        </w:rPr>
        <w:t xml:space="preserve"> </w:t>
      </w:r>
      <w:r w:rsidR="00175DA3" w:rsidRPr="00D12E4D">
        <w:rPr>
          <w:lang w:val="en-GB"/>
        </w:rPr>
        <w:t xml:space="preserve">IE </w:t>
      </w:r>
      <w:r w:rsidRPr="00D12E4D">
        <w:rPr>
          <w:lang w:val="en-GB"/>
        </w:rPr>
        <w:t>Format 1 (9.2.1.7.1)</w:t>
      </w:r>
      <w:r w:rsidR="00621403" w:rsidRPr="00D12E4D">
        <w:rPr>
          <w:lang w:val="en-GB"/>
        </w:rPr>
        <w:t>.</w:t>
      </w:r>
    </w:p>
    <w:p w14:paraId="377A8F2D" w14:textId="0B68274C" w:rsidR="00D843A6" w:rsidRPr="00D12E4D" w:rsidRDefault="00D843A6" w:rsidP="00D843A6">
      <w:pPr>
        <w:rPr>
          <w:rFonts w:eastAsia="Times New Roman"/>
          <w:noProof/>
        </w:rPr>
      </w:pPr>
    </w:p>
    <w:p w14:paraId="60640319" w14:textId="77777777" w:rsidR="00D843A6" w:rsidRPr="00D12E4D" w:rsidRDefault="00D843A6" w:rsidP="00D843A6">
      <w:pPr>
        <w:rPr>
          <w:rFonts w:eastAsia="Times New Roman"/>
          <w:noProof/>
        </w:rPr>
      </w:pPr>
    </w:p>
    <w:p w14:paraId="77D7B4DD" w14:textId="123C51AD" w:rsidR="00D843A6" w:rsidRPr="00D12E4D" w:rsidRDefault="00D843A6" w:rsidP="00D843A6">
      <w:pPr>
        <w:rPr>
          <w:rFonts w:eastAsia="Times New Roman"/>
          <w:noProof/>
        </w:rPr>
      </w:pPr>
      <w:r w:rsidRPr="00D12E4D">
        <w:lastRenderedPageBreak/>
        <w:t>If there is a previous INSERT Indication Request to the RIC, then the corresponding Control Action ID used by the RIC for the ensuing CONTROL Request message is the one that matches the Insert Indication ID, among the ones provided in the table</w:t>
      </w:r>
      <w:r w:rsidR="00EB339E">
        <w:t xml:space="preserve"> </w:t>
      </w:r>
      <w:r w:rsidR="00EB339E">
        <w:rPr>
          <w:rFonts w:eastAsia="DengXian" w:hint="eastAsia"/>
          <w:lang w:eastAsia="zh-CN"/>
        </w:rPr>
        <w:t>shown in Section 7.6.4.1</w:t>
      </w:r>
      <w:r w:rsidRPr="00D12E4D">
        <w:t xml:space="preserve">.  </w:t>
      </w:r>
    </w:p>
    <w:p w14:paraId="294279DF" w14:textId="77777777" w:rsidR="00D843A6" w:rsidRPr="00D12E4D" w:rsidRDefault="00D843A6" w:rsidP="002B0C7A">
      <w:pPr>
        <w:pStyle w:val="Heading4"/>
      </w:pPr>
      <w:r w:rsidRPr="00D12E4D">
        <w:t>7.6.4.4</w:t>
      </w:r>
      <w:r w:rsidRPr="00D12E4D">
        <w:tab/>
      </w:r>
      <w:r w:rsidRPr="00D12E4D">
        <w:rPr>
          <w:bCs/>
        </w:rPr>
        <w:t>CONTROL</w:t>
      </w:r>
      <w:r w:rsidRPr="00D12E4D">
        <w:t xml:space="preserve"> Service </w:t>
      </w:r>
      <w:r w:rsidRPr="00D12E4D">
        <w:rPr>
          <w:i/>
        </w:rPr>
        <w:t>RIC Call Process ID</w:t>
      </w:r>
      <w:r w:rsidRPr="00D12E4D">
        <w:t xml:space="preserve"> IE contents</w:t>
      </w:r>
    </w:p>
    <w:p w14:paraId="764A35F4" w14:textId="2A4A444A" w:rsidR="00D843A6" w:rsidRPr="00D12E4D" w:rsidRDefault="00175DA3" w:rsidP="00D843A6">
      <w:pPr>
        <w:rPr>
          <w:lang w:val="en-GB"/>
        </w:rPr>
      </w:pPr>
      <w:r w:rsidRPr="00D12E4D">
        <w:rPr>
          <w:bCs/>
        </w:rPr>
        <w:t xml:space="preserve">This </w:t>
      </w:r>
      <w:r w:rsidR="00D843A6" w:rsidRPr="00D12E4D">
        <w:rPr>
          <w:b/>
        </w:rPr>
        <w:t>CONTROL</w:t>
      </w:r>
      <w:r w:rsidR="00D843A6" w:rsidRPr="00D12E4D">
        <w:t xml:space="preserve"> Service </w:t>
      </w:r>
      <w:r w:rsidR="00D843A6" w:rsidRPr="00D12E4D">
        <w:rPr>
          <w:i/>
        </w:rPr>
        <w:t xml:space="preserve">RIC </w:t>
      </w:r>
      <w:r w:rsidR="00D843A6" w:rsidRPr="00D12E4D">
        <w:rPr>
          <w:i/>
          <w:lang w:val="en-GB"/>
        </w:rPr>
        <w:t>Call Process ID</w:t>
      </w:r>
      <w:r w:rsidR="00D843A6" w:rsidRPr="00D12E4D">
        <w:rPr>
          <w:lang w:val="en-GB"/>
        </w:rPr>
        <w:t xml:space="preserve"> </w:t>
      </w:r>
      <w:r w:rsidRPr="00D12E4D">
        <w:rPr>
          <w:lang w:val="en-GB"/>
        </w:rPr>
        <w:t xml:space="preserve">IE </w:t>
      </w:r>
      <w:r w:rsidR="00D843A6" w:rsidRPr="00D12E4D">
        <w:rPr>
          <w:lang w:val="en-GB"/>
        </w:rPr>
        <w:t xml:space="preserve">contains identifier used by the Near-RT RIC to allow the RAN Function to match the outgoing </w:t>
      </w:r>
      <w:r w:rsidR="00D843A6" w:rsidRPr="00D12E4D">
        <w:rPr>
          <w:b/>
          <w:lang w:val="en-GB"/>
        </w:rPr>
        <w:t>INSERT</w:t>
      </w:r>
      <w:r w:rsidR="00D843A6" w:rsidRPr="00D12E4D">
        <w:rPr>
          <w:lang w:val="en-GB"/>
        </w:rPr>
        <w:t xml:space="preserve"> Service message with a subsequent incoming </w:t>
      </w:r>
      <w:r w:rsidR="00D843A6" w:rsidRPr="00D12E4D">
        <w:rPr>
          <w:b/>
          <w:lang w:val="en-GB"/>
        </w:rPr>
        <w:t>CONTROL</w:t>
      </w:r>
      <w:r w:rsidR="00D843A6" w:rsidRPr="00D12E4D">
        <w:rPr>
          <w:lang w:val="en-GB"/>
        </w:rPr>
        <w:t xml:space="preserve"> Service message.</w:t>
      </w:r>
    </w:p>
    <w:p w14:paraId="1804B898" w14:textId="52D4A043" w:rsidR="00D843A6" w:rsidRPr="00D12E4D" w:rsidRDefault="00D843A6" w:rsidP="00D843A6">
      <w:r w:rsidRPr="00D12E4D">
        <w:rPr>
          <w:lang w:val="en-GB"/>
        </w:rPr>
        <w:t xml:space="preserve">This </w:t>
      </w:r>
      <w:r w:rsidRPr="00D12E4D">
        <w:rPr>
          <w:b/>
          <w:lang w:val="en-GB"/>
        </w:rPr>
        <w:t>CONTROL</w:t>
      </w:r>
      <w:r w:rsidRPr="00D12E4D">
        <w:rPr>
          <w:lang w:val="en-GB"/>
        </w:rPr>
        <w:t xml:space="preserve"> Service style uses </w:t>
      </w:r>
      <w:r w:rsidRPr="00D12E4D">
        <w:rPr>
          <w:i/>
          <w:lang w:val="en-GB"/>
        </w:rPr>
        <w:t>RIC Call Process ID</w:t>
      </w:r>
      <w:r w:rsidRPr="00D12E4D">
        <w:rPr>
          <w:lang w:val="en-GB"/>
        </w:rPr>
        <w:t xml:space="preserve"> IE Format 1 (9.2.1.5.1)</w:t>
      </w:r>
      <w:r w:rsidR="00621403" w:rsidRPr="00D12E4D">
        <w:rPr>
          <w:lang w:val="en-GB"/>
        </w:rPr>
        <w:t>.</w:t>
      </w:r>
    </w:p>
    <w:p w14:paraId="082A68E1" w14:textId="77777777" w:rsidR="00D843A6" w:rsidRPr="00D12E4D" w:rsidRDefault="00D843A6" w:rsidP="002B0C7A">
      <w:pPr>
        <w:pStyle w:val="Heading4"/>
      </w:pPr>
      <w:r w:rsidRPr="00D12E4D">
        <w:t>7.6.4.5</w:t>
      </w:r>
      <w:r w:rsidRPr="00D12E4D">
        <w:tab/>
      </w:r>
      <w:r w:rsidRPr="00D12E4D">
        <w:rPr>
          <w:bCs/>
        </w:rPr>
        <w:t>CONTROL</w:t>
      </w:r>
      <w:r w:rsidRPr="00D12E4D">
        <w:t xml:space="preserve"> Service </w:t>
      </w:r>
      <w:r w:rsidRPr="00D12E4D">
        <w:rPr>
          <w:i/>
        </w:rPr>
        <w:t xml:space="preserve">RIC Control Outcome </w:t>
      </w:r>
      <w:r w:rsidRPr="00D12E4D">
        <w:t>IE content</w:t>
      </w:r>
    </w:p>
    <w:p w14:paraId="5E06220E" w14:textId="6D35E701" w:rsidR="00D843A6" w:rsidRPr="00D12E4D" w:rsidRDefault="00175DA3" w:rsidP="00D843A6">
      <w:pPr>
        <w:rPr>
          <w:lang w:val="en-GB"/>
        </w:rPr>
      </w:pPr>
      <w:r w:rsidRPr="00D12E4D">
        <w:rPr>
          <w:bCs/>
        </w:rPr>
        <w:t xml:space="preserve">This </w:t>
      </w:r>
      <w:r w:rsidRPr="00D12E4D">
        <w:rPr>
          <w:b/>
        </w:rPr>
        <w:t>CONTROL</w:t>
      </w:r>
      <w:r w:rsidRPr="00D12E4D">
        <w:t xml:space="preserve"> Service </w:t>
      </w:r>
      <w:r w:rsidR="00D843A6" w:rsidRPr="00D12E4D">
        <w:rPr>
          <w:i/>
          <w:lang w:val="en-GB"/>
        </w:rPr>
        <w:t>RIC Control Outcome</w:t>
      </w:r>
      <w:r w:rsidR="00D843A6" w:rsidRPr="00D12E4D">
        <w:rPr>
          <w:lang w:val="en-GB"/>
        </w:rPr>
        <w:t xml:space="preserve"> IE contains a transparent container that is used to carry the outcome of processing the incoming </w:t>
      </w:r>
      <w:r w:rsidR="00D843A6" w:rsidRPr="00D12E4D">
        <w:rPr>
          <w:i/>
          <w:iCs/>
          <w:lang w:val="en-GB"/>
        </w:rPr>
        <w:t>RIC Control Request</w:t>
      </w:r>
      <w:r w:rsidR="00D843A6" w:rsidRPr="00D12E4D">
        <w:rPr>
          <w:lang w:val="en-GB"/>
        </w:rPr>
        <w:t xml:space="preserve"> message. However, this does not reflect the outcome of the call processing upon receiving the message.  </w:t>
      </w:r>
    </w:p>
    <w:p w14:paraId="2C555445" w14:textId="70C576B4" w:rsidR="00D843A6" w:rsidRPr="00D12E4D" w:rsidRDefault="00D843A6" w:rsidP="00D843A6">
      <w:pPr>
        <w:rPr>
          <w:lang w:val="en-GB"/>
        </w:rPr>
      </w:pPr>
      <w:r w:rsidRPr="00D12E4D">
        <w:rPr>
          <w:lang w:val="en-GB"/>
        </w:rPr>
        <w:t xml:space="preserve">This </w:t>
      </w:r>
      <w:r w:rsidRPr="00D12E4D">
        <w:rPr>
          <w:b/>
          <w:lang w:val="en-GB"/>
        </w:rPr>
        <w:t>CONTROL</w:t>
      </w:r>
      <w:r w:rsidRPr="00D12E4D">
        <w:rPr>
          <w:lang w:val="en-GB"/>
        </w:rPr>
        <w:t xml:space="preserve"> style uses </w:t>
      </w:r>
      <w:r w:rsidRPr="00D12E4D">
        <w:rPr>
          <w:i/>
          <w:lang w:val="en-GB"/>
        </w:rPr>
        <w:t>RIC Control Outcome</w:t>
      </w:r>
      <w:r w:rsidRPr="00D12E4D">
        <w:rPr>
          <w:lang w:val="en-GB"/>
        </w:rPr>
        <w:t xml:space="preserve"> </w:t>
      </w:r>
      <w:r w:rsidR="00175DA3" w:rsidRPr="00D12E4D">
        <w:rPr>
          <w:lang w:val="en-GB"/>
        </w:rPr>
        <w:t xml:space="preserve">IE </w:t>
      </w:r>
      <w:r w:rsidRPr="00D12E4D">
        <w:rPr>
          <w:lang w:val="en-GB"/>
        </w:rPr>
        <w:t>Format 1 (9.2.1.8.1)</w:t>
      </w:r>
      <w:r w:rsidR="00175DA3" w:rsidRPr="00D12E4D">
        <w:rPr>
          <w:lang w:val="en-GB"/>
        </w:rPr>
        <w:t>.</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1857"/>
        <w:gridCol w:w="2465"/>
        <w:gridCol w:w="4140"/>
      </w:tblGrid>
      <w:tr w:rsidR="00621403" w:rsidRPr="00D12E4D" w14:paraId="11772D93" w14:textId="77777777" w:rsidTr="0069746E">
        <w:trPr>
          <w:trHeight w:val="424"/>
        </w:trPr>
        <w:tc>
          <w:tcPr>
            <w:tcW w:w="1163" w:type="dxa"/>
            <w:tcBorders>
              <w:top w:val="single" w:sz="4" w:space="0" w:color="auto"/>
              <w:left w:val="single" w:sz="4" w:space="0" w:color="auto"/>
              <w:bottom w:val="single" w:sz="4" w:space="0" w:color="auto"/>
              <w:right w:val="single" w:sz="4" w:space="0" w:color="auto"/>
            </w:tcBorders>
            <w:hideMark/>
          </w:tcPr>
          <w:p w14:paraId="1265CCAA" w14:textId="77777777" w:rsidR="00621403" w:rsidRPr="00D12E4D" w:rsidRDefault="00621403" w:rsidP="0069746E">
            <w:pPr>
              <w:pStyle w:val="TAH"/>
              <w:rPr>
                <w:lang w:eastAsia="ja-JP"/>
              </w:rPr>
            </w:pPr>
            <w:r w:rsidRPr="00D12E4D">
              <w:rPr>
                <w:lang w:eastAsia="ja-JP"/>
              </w:rPr>
              <w:t>RAN Parameter ID</w:t>
            </w:r>
          </w:p>
        </w:tc>
        <w:tc>
          <w:tcPr>
            <w:tcW w:w="1857" w:type="dxa"/>
            <w:tcBorders>
              <w:top w:val="single" w:sz="4" w:space="0" w:color="auto"/>
              <w:left w:val="single" w:sz="4" w:space="0" w:color="auto"/>
              <w:bottom w:val="single" w:sz="4" w:space="0" w:color="auto"/>
              <w:right w:val="single" w:sz="4" w:space="0" w:color="auto"/>
            </w:tcBorders>
            <w:hideMark/>
          </w:tcPr>
          <w:p w14:paraId="66696242" w14:textId="77777777" w:rsidR="00621403" w:rsidRPr="00D12E4D" w:rsidRDefault="00621403" w:rsidP="0069746E">
            <w:pPr>
              <w:pStyle w:val="TAH"/>
              <w:rPr>
                <w:lang w:eastAsia="ja-JP"/>
              </w:rPr>
            </w:pPr>
            <w:r w:rsidRPr="00D12E4D">
              <w:rPr>
                <w:lang w:eastAsia="ja-JP"/>
              </w:rPr>
              <w:t>RAN Parameter Name</w:t>
            </w:r>
          </w:p>
        </w:tc>
        <w:tc>
          <w:tcPr>
            <w:tcW w:w="2465" w:type="dxa"/>
            <w:tcBorders>
              <w:top w:val="single" w:sz="4" w:space="0" w:color="auto"/>
              <w:left w:val="single" w:sz="4" w:space="0" w:color="auto"/>
              <w:bottom w:val="single" w:sz="4" w:space="0" w:color="auto"/>
              <w:right w:val="single" w:sz="4" w:space="0" w:color="auto"/>
            </w:tcBorders>
            <w:hideMark/>
          </w:tcPr>
          <w:p w14:paraId="73EB6945" w14:textId="77777777" w:rsidR="00621403" w:rsidRPr="00D12E4D" w:rsidRDefault="00621403" w:rsidP="0069746E">
            <w:pPr>
              <w:pStyle w:val="TAH"/>
              <w:rPr>
                <w:rFonts w:eastAsia="Calibri Light" w:cs="Arial"/>
                <w:lang w:eastAsia="ja-JP"/>
              </w:rPr>
            </w:pPr>
            <w:r w:rsidRPr="00D12E4D">
              <w:rPr>
                <w:lang w:eastAsia="ja-JP"/>
              </w:rPr>
              <w:t xml:space="preserve">RAN </w:t>
            </w:r>
            <w:r w:rsidRPr="00D12E4D">
              <w:rPr>
                <w:rFonts w:eastAsia="Calibri Light" w:cs="Arial"/>
                <w:lang w:eastAsia="ja-JP"/>
              </w:rPr>
              <w:t>Parameter Type</w:t>
            </w:r>
          </w:p>
        </w:tc>
        <w:tc>
          <w:tcPr>
            <w:tcW w:w="4140" w:type="dxa"/>
            <w:tcBorders>
              <w:top w:val="single" w:sz="4" w:space="0" w:color="auto"/>
              <w:left w:val="single" w:sz="4" w:space="0" w:color="auto"/>
              <w:bottom w:val="single" w:sz="4" w:space="0" w:color="auto"/>
              <w:right w:val="single" w:sz="4" w:space="0" w:color="auto"/>
            </w:tcBorders>
            <w:hideMark/>
          </w:tcPr>
          <w:p w14:paraId="29328077" w14:textId="77777777" w:rsidR="00621403" w:rsidRPr="00D12E4D" w:rsidRDefault="00621403" w:rsidP="0069746E">
            <w:pPr>
              <w:pStyle w:val="TAH"/>
              <w:rPr>
                <w:rFonts w:eastAsia="Calibri Light" w:cs="Arial"/>
                <w:lang w:eastAsia="ja-JP"/>
              </w:rPr>
            </w:pPr>
            <w:r w:rsidRPr="00D12E4D">
              <w:rPr>
                <w:lang w:eastAsia="ja-JP"/>
              </w:rPr>
              <w:t>Parameter</w:t>
            </w:r>
            <w:r w:rsidRPr="00D12E4D">
              <w:rPr>
                <w:rFonts w:eastAsia="Calibri Light" w:cs="Arial"/>
                <w:lang w:eastAsia="ja-JP"/>
              </w:rPr>
              <w:t xml:space="preserve"> Description</w:t>
            </w:r>
          </w:p>
        </w:tc>
      </w:tr>
      <w:tr w:rsidR="00621403" w:rsidRPr="00D12E4D" w14:paraId="7A464E70" w14:textId="77777777" w:rsidTr="0069746E">
        <w:tc>
          <w:tcPr>
            <w:tcW w:w="1163" w:type="dxa"/>
            <w:tcBorders>
              <w:top w:val="single" w:sz="4" w:space="0" w:color="auto"/>
              <w:left w:val="single" w:sz="4" w:space="0" w:color="auto"/>
              <w:bottom w:val="single" w:sz="4" w:space="0" w:color="auto"/>
              <w:right w:val="single" w:sz="4" w:space="0" w:color="auto"/>
            </w:tcBorders>
            <w:hideMark/>
          </w:tcPr>
          <w:p w14:paraId="241C19CD" w14:textId="77777777" w:rsidR="00621403" w:rsidRPr="00D12E4D" w:rsidRDefault="00621403" w:rsidP="00A95B80">
            <w:pPr>
              <w:pStyle w:val="TAC"/>
              <w:rPr>
                <w:lang w:eastAsia="ja-JP"/>
              </w:rPr>
            </w:pPr>
            <w:r w:rsidRPr="00D12E4D">
              <w:rPr>
                <w:lang w:eastAsia="ja-JP"/>
              </w:rPr>
              <w:t>1</w:t>
            </w:r>
          </w:p>
        </w:tc>
        <w:tc>
          <w:tcPr>
            <w:tcW w:w="1857" w:type="dxa"/>
            <w:tcBorders>
              <w:top w:val="single" w:sz="4" w:space="0" w:color="auto"/>
              <w:left w:val="single" w:sz="4" w:space="0" w:color="auto"/>
              <w:bottom w:val="single" w:sz="4" w:space="0" w:color="auto"/>
              <w:right w:val="single" w:sz="4" w:space="0" w:color="auto"/>
            </w:tcBorders>
            <w:hideMark/>
          </w:tcPr>
          <w:p w14:paraId="65168631" w14:textId="77777777" w:rsidR="00621403" w:rsidRPr="00D12E4D" w:rsidRDefault="00621403" w:rsidP="0069746E">
            <w:pPr>
              <w:pStyle w:val="TAL"/>
            </w:pPr>
            <w:r w:rsidRPr="00D12E4D">
              <w:t>ReceivedTimestamp</w:t>
            </w:r>
          </w:p>
        </w:tc>
        <w:tc>
          <w:tcPr>
            <w:tcW w:w="2465" w:type="dxa"/>
            <w:tcBorders>
              <w:top w:val="single" w:sz="4" w:space="0" w:color="auto"/>
              <w:left w:val="single" w:sz="4" w:space="0" w:color="auto"/>
              <w:bottom w:val="single" w:sz="4" w:space="0" w:color="auto"/>
              <w:right w:val="single" w:sz="4" w:space="0" w:color="auto"/>
            </w:tcBorders>
          </w:tcPr>
          <w:p w14:paraId="2C26F2E6" w14:textId="77777777" w:rsidR="00621403" w:rsidRPr="00D12E4D" w:rsidRDefault="00621403" w:rsidP="0069746E">
            <w:pPr>
              <w:pStyle w:val="TAL"/>
              <w:rPr>
                <w:rFonts w:eastAsiaTheme="minorEastAsia"/>
                <w:lang w:eastAsia="zh-CN"/>
              </w:rPr>
            </w:pPr>
            <w:r w:rsidRPr="00D12E4D">
              <w:rPr>
                <w:snapToGrid w:val="0"/>
              </w:rPr>
              <w:t>OCTET STRING (SIZE(8))</w:t>
            </w:r>
          </w:p>
          <w:p w14:paraId="6D412703" w14:textId="77777777" w:rsidR="00621403" w:rsidRPr="00D12E4D" w:rsidRDefault="00621403" w:rsidP="0069746E">
            <w:pPr>
              <w:pStyle w:val="TAL"/>
              <w:rPr>
                <w:rFonts w:eastAsiaTheme="minorEastAsia"/>
                <w:lang w:eastAsia="zh-CN"/>
              </w:rPr>
            </w:pPr>
          </w:p>
        </w:tc>
        <w:tc>
          <w:tcPr>
            <w:tcW w:w="4140" w:type="dxa"/>
            <w:tcBorders>
              <w:top w:val="single" w:sz="4" w:space="0" w:color="auto"/>
              <w:left w:val="single" w:sz="4" w:space="0" w:color="auto"/>
              <w:bottom w:val="single" w:sz="4" w:space="0" w:color="auto"/>
              <w:right w:val="single" w:sz="4" w:space="0" w:color="auto"/>
            </w:tcBorders>
            <w:hideMark/>
          </w:tcPr>
          <w:p w14:paraId="77828689" w14:textId="77777777" w:rsidR="00621403" w:rsidRPr="00D12E4D" w:rsidRDefault="00621403" w:rsidP="0069746E">
            <w:pPr>
              <w:pStyle w:val="TAL"/>
            </w:pPr>
            <w:r w:rsidRPr="00D12E4D">
              <w:t>Time RIC Control Request message received by RAN Function over E2 interface.</w:t>
            </w:r>
          </w:p>
          <w:p w14:paraId="65703E10" w14:textId="77777777" w:rsidR="00621403" w:rsidRPr="00D12E4D" w:rsidRDefault="00621403" w:rsidP="0069746E">
            <w:pPr>
              <w:pStyle w:val="TAL"/>
            </w:pPr>
          </w:p>
          <w:p w14:paraId="1E09D53D" w14:textId="77777777" w:rsidR="00621403" w:rsidRPr="00D12E4D" w:rsidRDefault="00621403" w:rsidP="0069746E">
            <w:pPr>
              <w:pStyle w:val="TAL"/>
              <w:rPr>
                <w:rFonts w:eastAsiaTheme="minorEastAsia"/>
                <w:lang w:eastAsia="zh-CN"/>
              </w:rPr>
            </w:pPr>
            <w:r w:rsidRPr="00D12E4D">
              <w:t>Carries UTC time encoded as the 64-bit timestamp format as defined in section Section 6 of IETF RFC 5905 [30] containing both seconds and fraction parts</w:t>
            </w:r>
            <w:r w:rsidRPr="00D12E4D">
              <w:rPr>
                <w:rFonts w:eastAsiaTheme="minorEastAsia"/>
                <w:lang w:eastAsia="zh-CN"/>
              </w:rPr>
              <w:t>.</w:t>
            </w:r>
          </w:p>
        </w:tc>
      </w:tr>
    </w:tbl>
    <w:p w14:paraId="0BC87F01" w14:textId="77777777" w:rsidR="00175DA3" w:rsidRPr="00D12E4D" w:rsidRDefault="00175DA3" w:rsidP="0073470A">
      <w:pPr>
        <w:rPr>
          <w:lang w:val="en-GB"/>
        </w:rPr>
      </w:pPr>
    </w:p>
    <w:p w14:paraId="757F6506" w14:textId="7BFE4611" w:rsidR="00D843A6" w:rsidRPr="00D12E4D" w:rsidRDefault="00D843A6" w:rsidP="002B0C7A">
      <w:pPr>
        <w:pStyle w:val="Heading3"/>
      </w:pPr>
      <w:bookmarkStart w:id="248" w:name="_Toc77320950"/>
      <w:bookmarkStart w:id="249" w:name="_Toc79485145"/>
      <w:bookmarkStart w:id="250" w:name="_Toc110274563"/>
      <w:r w:rsidRPr="00D12E4D">
        <w:t>7.6.5</w:t>
      </w:r>
      <w:r w:rsidRPr="00D12E4D">
        <w:tab/>
        <w:t>CONTROL Service Style 4: Radio Access Control</w:t>
      </w:r>
      <w:bookmarkEnd w:id="248"/>
      <w:bookmarkEnd w:id="249"/>
      <w:bookmarkEnd w:id="250"/>
    </w:p>
    <w:p w14:paraId="335383E7" w14:textId="77777777" w:rsidR="00D843A6" w:rsidRPr="00D12E4D" w:rsidRDefault="00D843A6" w:rsidP="002B0C7A">
      <w:pPr>
        <w:pStyle w:val="Heading4"/>
      </w:pPr>
      <w:r w:rsidRPr="00D12E4D">
        <w:t>7.6.5.1</w:t>
      </w:r>
      <w:r w:rsidRPr="00D12E4D">
        <w:tab/>
      </w:r>
      <w:r w:rsidRPr="00D12E4D">
        <w:rPr>
          <w:bCs/>
        </w:rPr>
        <w:t>CONTROL</w:t>
      </w:r>
      <w:r w:rsidRPr="00D12E4D">
        <w:t xml:space="preserve"> Service Style description</w:t>
      </w:r>
    </w:p>
    <w:p w14:paraId="25F7FDFA" w14:textId="77777777" w:rsidR="00D843A6" w:rsidRPr="00D12E4D" w:rsidRDefault="00D843A6" w:rsidP="00A95B80">
      <w:pPr>
        <w:rPr>
          <w:lang w:val="en-GB"/>
        </w:rPr>
      </w:pPr>
      <w:r w:rsidRPr="00D12E4D">
        <w:t xml:space="preserve">This </w:t>
      </w:r>
      <w:r w:rsidRPr="00D12E4D">
        <w:rPr>
          <w:b/>
        </w:rPr>
        <w:t>CONTROL</w:t>
      </w:r>
      <w:r w:rsidRPr="00D12E4D">
        <w:t xml:space="preserve"> Service style provides a mechanism to initiate or resume a radio access control related process using the </w:t>
      </w:r>
      <w:r w:rsidRPr="00D12E4D">
        <w:rPr>
          <w:i/>
        </w:rPr>
        <w:t>RIC Control Message</w:t>
      </w:r>
      <w:r w:rsidRPr="00D12E4D">
        <w:t xml:space="preserve"> IE and associated </w:t>
      </w:r>
      <w:r w:rsidRPr="00D12E4D">
        <w:rPr>
          <w:i/>
        </w:rPr>
        <w:t xml:space="preserve">RIC Control Header </w:t>
      </w:r>
      <w:r w:rsidRPr="00D12E4D">
        <w:t xml:space="preserve">IE and the optional </w:t>
      </w:r>
      <w:r w:rsidRPr="00D12E4D">
        <w:rPr>
          <w:i/>
        </w:rPr>
        <w:t>RIC Call Process ID</w:t>
      </w:r>
      <w:r w:rsidRPr="00D12E4D">
        <w:t xml:space="preserve"> IE used when resuming a call process following a previous INSERT service</w:t>
      </w:r>
      <w:r w:rsidRPr="00D12E4D">
        <w:rPr>
          <w:lang w:val="en-GB"/>
        </w:rPr>
        <w:t xml:space="preserve">. The corresponding INSERT service is service style 4 covered in Section 7.5.5.  </w:t>
      </w:r>
    </w:p>
    <w:p w14:paraId="35D7171E" w14:textId="77777777" w:rsidR="00D843A6" w:rsidRPr="00D12E4D" w:rsidRDefault="00D843A6" w:rsidP="00A95B80">
      <w:pPr>
        <w:rPr>
          <w:lang w:val="en-GB"/>
        </w:rPr>
      </w:pPr>
      <w:r w:rsidRPr="00D12E4D">
        <w:rPr>
          <w:lang w:val="en-GB"/>
        </w:rPr>
        <w:t>Applications of this service include:</w:t>
      </w:r>
    </w:p>
    <w:p w14:paraId="179EB5B0" w14:textId="77777777" w:rsidR="00D843A6" w:rsidRPr="00A95B80" w:rsidRDefault="00D843A6" w:rsidP="00A95B80">
      <w:pPr>
        <w:pStyle w:val="B1"/>
      </w:pPr>
      <w:r w:rsidRPr="00A95B80">
        <w:t>-</w:t>
      </w:r>
      <w:r w:rsidRPr="00A95B80">
        <w:tab/>
        <w:t>RACH back-off</w:t>
      </w:r>
    </w:p>
    <w:p w14:paraId="3EACE7F8" w14:textId="77777777" w:rsidR="00D843A6" w:rsidRPr="00A95B80" w:rsidRDefault="00D843A6" w:rsidP="00A95B80">
      <w:pPr>
        <w:pStyle w:val="B1"/>
      </w:pPr>
      <w:r w:rsidRPr="00A95B80">
        <w:t>-</w:t>
      </w:r>
      <w:r w:rsidRPr="00A95B80">
        <w:tab/>
        <w:t>RRC connection reject</w:t>
      </w:r>
    </w:p>
    <w:p w14:paraId="0A4BF66E" w14:textId="77777777" w:rsidR="00D843A6" w:rsidRPr="00A95B80" w:rsidRDefault="00D843A6" w:rsidP="00A95B80">
      <w:pPr>
        <w:pStyle w:val="B1"/>
      </w:pPr>
      <w:r w:rsidRPr="00A95B80">
        <w:t>-</w:t>
      </w:r>
      <w:r w:rsidRPr="00A95B80">
        <w:tab/>
        <w:t>RRC connection release</w:t>
      </w:r>
    </w:p>
    <w:p w14:paraId="1F398B91" w14:textId="77777777" w:rsidR="00D843A6" w:rsidRPr="00A95B80" w:rsidRDefault="00D843A6" w:rsidP="00A95B80">
      <w:pPr>
        <w:pStyle w:val="B1"/>
      </w:pPr>
      <w:r w:rsidRPr="00A95B80">
        <w:t>-</w:t>
      </w:r>
      <w:r w:rsidRPr="00A95B80">
        <w:tab/>
        <w:t>Access barring</w:t>
      </w:r>
    </w:p>
    <w:p w14:paraId="7DABF697" w14:textId="0CC27387" w:rsidR="00D843A6" w:rsidRDefault="00D843A6" w:rsidP="00A95B80">
      <w:pPr>
        <w:pStyle w:val="B1"/>
      </w:pPr>
      <w:r w:rsidRPr="00A95B80">
        <w:t>-</w:t>
      </w:r>
      <w:r w:rsidRPr="00A95B80">
        <w:tab/>
        <w:t>UE admission</w:t>
      </w:r>
    </w:p>
    <w:p w14:paraId="0B5A1DF5" w14:textId="77777777" w:rsidR="00EB339E" w:rsidRDefault="00EB339E" w:rsidP="00EB339E">
      <w:pPr>
        <w:spacing w:after="120"/>
        <w:rPr>
          <w:rFonts w:eastAsia="DengXian"/>
          <w:lang w:eastAsia="zh-CN"/>
        </w:rPr>
      </w:pPr>
      <w:bookmarkStart w:id="251" w:name="OLE_LINK5"/>
      <w:bookmarkStart w:id="252" w:name="OLE_LINK6"/>
      <w:r w:rsidRPr="00C92930">
        <w:rPr>
          <w:rFonts w:eastAsia="Times New Roman"/>
          <w:noProof/>
        </w:rPr>
        <w:t>The supported RAN control actions</w:t>
      </w:r>
      <w:r>
        <w:rPr>
          <w:rFonts w:eastAsia="DengXian" w:hint="eastAsia"/>
          <w:noProof/>
          <w:lang w:eastAsia="zh-CN"/>
        </w:rPr>
        <w:t xml:space="preserve"> and the corresponding RAN parameters</w:t>
      </w:r>
      <w:r w:rsidRPr="00851C34">
        <w:rPr>
          <w:rFonts w:eastAsia="Times New Roman"/>
          <w:noProof/>
        </w:rPr>
        <w:t xml:space="preserve"> </w:t>
      </w:r>
      <w:r w:rsidRPr="00C92930">
        <w:rPr>
          <w:rFonts w:eastAsia="Times New Roman"/>
          <w:noProof/>
        </w:rPr>
        <w:t>are as follows</w:t>
      </w:r>
      <w:r>
        <w:rPr>
          <w:rFonts w:eastAsia="DengXian" w:hint="eastAsia"/>
          <w:lang w:eastAsia="zh-CN"/>
        </w:rPr>
        <w:t>.</w:t>
      </w:r>
    </w:p>
    <w:tbl>
      <w:tblPr>
        <w:tblW w:w="9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1510"/>
        <w:gridCol w:w="5251"/>
        <w:gridCol w:w="1823"/>
      </w:tblGrid>
      <w:tr w:rsidR="00EB339E" w:rsidRPr="00D12E4D" w14:paraId="196180C0" w14:textId="77777777" w:rsidTr="0097018C">
        <w:trPr>
          <w:trHeight w:val="701"/>
        </w:trPr>
        <w:tc>
          <w:tcPr>
            <w:tcW w:w="950" w:type="dxa"/>
            <w:shd w:val="clear" w:color="auto" w:fill="auto"/>
          </w:tcPr>
          <w:bookmarkEnd w:id="251"/>
          <w:bookmarkEnd w:id="252"/>
          <w:p w14:paraId="2B96B10C" w14:textId="77777777" w:rsidR="00EB339E" w:rsidRPr="00D12E4D" w:rsidRDefault="00EB339E" w:rsidP="0097018C">
            <w:pPr>
              <w:keepNext/>
              <w:keepLines/>
              <w:spacing w:after="0"/>
              <w:jc w:val="center"/>
              <w:rPr>
                <w:rFonts w:ascii="Arial" w:hAnsi="Arial"/>
                <w:b/>
                <w:sz w:val="18"/>
                <w:lang w:eastAsia="ja-JP"/>
              </w:rPr>
            </w:pPr>
            <w:r w:rsidRPr="00D12E4D">
              <w:rPr>
                <w:rFonts w:ascii="Arial" w:hAnsi="Arial"/>
                <w:b/>
                <w:sz w:val="18"/>
                <w:lang w:eastAsia="ja-JP"/>
              </w:rPr>
              <w:lastRenderedPageBreak/>
              <w:t>Control</w:t>
            </w:r>
          </w:p>
          <w:p w14:paraId="4F12F12D" w14:textId="77777777" w:rsidR="00EB339E" w:rsidRPr="00D12E4D" w:rsidRDefault="00EB339E" w:rsidP="0097018C">
            <w:pPr>
              <w:keepNext/>
              <w:keepLines/>
              <w:spacing w:after="0"/>
              <w:jc w:val="center"/>
              <w:rPr>
                <w:rFonts w:ascii="Arial" w:hAnsi="Arial"/>
                <w:b/>
                <w:sz w:val="18"/>
                <w:lang w:eastAsia="ja-JP"/>
              </w:rPr>
            </w:pPr>
            <w:r w:rsidRPr="00D12E4D">
              <w:rPr>
                <w:rFonts w:ascii="Arial" w:hAnsi="Arial"/>
                <w:b/>
                <w:sz w:val="18"/>
                <w:lang w:eastAsia="ja-JP"/>
              </w:rPr>
              <w:t>Action</w:t>
            </w:r>
          </w:p>
          <w:p w14:paraId="24BB20B1" w14:textId="77777777" w:rsidR="00EB339E" w:rsidRPr="00D12E4D" w:rsidRDefault="00EB339E" w:rsidP="0097018C">
            <w:pPr>
              <w:keepNext/>
              <w:keepLines/>
              <w:spacing w:after="0"/>
              <w:jc w:val="center"/>
              <w:rPr>
                <w:rFonts w:ascii="Arial" w:hAnsi="Arial"/>
                <w:b/>
                <w:sz w:val="18"/>
                <w:lang w:eastAsia="ja-JP"/>
              </w:rPr>
            </w:pPr>
            <w:r w:rsidRPr="00D12E4D">
              <w:rPr>
                <w:rFonts w:ascii="Arial" w:hAnsi="Arial"/>
                <w:b/>
                <w:sz w:val="18"/>
                <w:lang w:eastAsia="ja-JP"/>
              </w:rPr>
              <w:t>ID</w:t>
            </w:r>
          </w:p>
        </w:tc>
        <w:tc>
          <w:tcPr>
            <w:tcW w:w="1510" w:type="dxa"/>
            <w:shd w:val="clear" w:color="auto" w:fill="auto"/>
          </w:tcPr>
          <w:p w14:paraId="39E1FBDF" w14:textId="77777777" w:rsidR="00EB339E" w:rsidRPr="00D12E4D" w:rsidRDefault="00EB339E" w:rsidP="0097018C">
            <w:pPr>
              <w:keepNext/>
              <w:keepLines/>
              <w:spacing w:after="0"/>
              <w:jc w:val="center"/>
              <w:rPr>
                <w:rFonts w:ascii="Arial" w:hAnsi="Arial"/>
                <w:b/>
                <w:sz w:val="18"/>
                <w:lang w:eastAsia="ja-JP"/>
              </w:rPr>
            </w:pPr>
            <w:r w:rsidRPr="00D12E4D">
              <w:rPr>
                <w:rFonts w:ascii="Arial" w:hAnsi="Arial"/>
                <w:b/>
                <w:sz w:val="18"/>
                <w:lang w:eastAsia="ja-JP"/>
              </w:rPr>
              <w:t>Control Action Name</w:t>
            </w:r>
          </w:p>
        </w:tc>
        <w:tc>
          <w:tcPr>
            <w:tcW w:w="5251" w:type="dxa"/>
          </w:tcPr>
          <w:p w14:paraId="2D885E1F" w14:textId="77777777" w:rsidR="00EB339E" w:rsidRPr="00D12E4D" w:rsidRDefault="00EB339E" w:rsidP="0097018C">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Control Action Description</w:t>
            </w:r>
          </w:p>
        </w:tc>
        <w:tc>
          <w:tcPr>
            <w:tcW w:w="1823" w:type="dxa"/>
            <w:shd w:val="clear" w:color="auto" w:fill="auto"/>
          </w:tcPr>
          <w:p w14:paraId="638FA95F" w14:textId="77777777" w:rsidR="00EB339E" w:rsidRPr="00D12E4D" w:rsidRDefault="00EB339E" w:rsidP="0097018C">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Associated RAN Parameters</w:t>
            </w:r>
          </w:p>
        </w:tc>
      </w:tr>
      <w:tr w:rsidR="00EB339E" w:rsidRPr="00D12E4D" w14:paraId="01201098" w14:textId="77777777" w:rsidTr="0097018C">
        <w:trPr>
          <w:trHeight w:val="406"/>
        </w:trPr>
        <w:tc>
          <w:tcPr>
            <w:tcW w:w="950" w:type="dxa"/>
            <w:shd w:val="clear" w:color="auto" w:fill="auto"/>
          </w:tcPr>
          <w:p w14:paraId="4C94F40E" w14:textId="77777777" w:rsidR="00EB339E" w:rsidRPr="00D12E4D" w:rsidRDefault="00EB339E" w:rsidP="0097018C">
            <w:pPr>
              <w:keepNext/>
              <w:keepLines/>
              <w:spacing w:after="0"/>
              <w:jc w:val="center"/>
              <w:rPr>
                <w:rFonts w:ascii="Arial" w:hAnsi="Arial"/>
                <w:sz w:val="18"/>
                <w:lang w:eastAsia="ja-JP"/>
              </w:rPr>
            </w:pPr>
            <w:r w:rsidRPr="00D12E4D">
              <w:rPr>
                <w:rFonts w:ascii="Arial" w:hAnsi="Arial"/>
                <w:sz w:val="18"/>
                <w:lang w:eastAsia="ja-JP"/>
              </w:rPr>
              <w:t>1</w:t>
            </w:r>
          </w:p>
        </w:tc>
        <w:tc>
          <w:tcPr>
            <w:tcW w:w="1510" w:type="dxa"/>
            <w:shd w:val="clear" w:color="auto" w:fill="auto"/>
          </w:tcPr>
          <w:p w14:paraId="0963A0AB" w14:textId="77777777" w:rsidR="00EB339E" w:rsidRPr="00D12E4D" w:rsidRDefault="00EB339E" w:rsidP="0097018C">
            <w:pPr>
              <w:keepNext/>
              <w:keepLines/>
              <w:spacing w:after="0"/>
              <w:rPr>
                <w:rFonts w:ascii="Arial" w:hAnsi="Arial"/>
                <w:sz w:val="18"/>
              </w:rPr>
            </w:pPr>
            <w:r w:rsidRPr="00D12E4D">
              <w:rPr>
                <w:rFonts w:ascii="Arial" w:hAnsi="Arial"/>
                <w:sz w:val="18"/>
              </w:rPr>
              <w:t>UE Admission Control</w:t>
            </w:r>
          </w:p>
        </w:tc>
        <w:tc>
          <w:tcPr>
            <w:tcW w:w="5251" w:type="dxa"/>
          </w:tcPr>
          <w:p w14:paraId="4E1782F5" w14:textId="77777777" w:rsidR="00EB339E" w:rsidRPr="00D12E4D" w:rsidRDefault="00EB339E" w:rsidP="0097018C">
            <w:pPr>
              <w:keepNext/>
              <w:keepLines/>
              <w:spacing w:after="0"/>
              <w:rPr>
                <w:rFonts w:ascii="Arial" w:hAnsi="Arial"/>
                <w:sz w:val="18"/>
                <w:lang w:eastAsia="zh-CN"/>
              </w:rPr>
            </w:pPr>
            <w:r w:rsidRPr="00D12E4D">
              <w:rPr>
                <w:rFonts w:ascii="Arial" w:hAnsi="Arial"/>
                <w:sz w:val="18"/>
                <w:lang w:eastAsia="zh-CN"/>
              </w:rPr>
              <w:t>To control UE admission.</w:t>
            </w:r>
          </w:p>
        </w:tc>
        <w:tc>
          <w:tcPr>
            <w:tcW w:w="1823" w:type="dxa"/>
            <w:shd w:val="clear" w:color="auto" w:fill="auto"/>
          </w:tcPr>
          <w:p w14:paraId="7707CBBD" w14:textId="77777777" w:rsidR="00EB339E" w:rsidRPr="00D12E4D" w:rsidRDefault="00EB339E"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8.4.5.1</w:t>
            </w:r>
          </w:p>
        </w:tc>
      </w:tr>
      <w:tr w:rsidR="00EB339E" w:rsidRPr="00D12E4D" w14:paraId="5CED5133" w14:textId="77777777" w:rsidTr="0097018C">
        <w:trPr>
          <w:trHeight w:val="406"/>
        </w:trPr>
        <w:tc>
          <w:tcPr>
            <w:tcW w:w="950" w:type="dxa"/>
            <w:shd w:val="clear" w:color="auto" w:fill="auto"/>
          </w:tcPr>
          <w:p w14:paraId="46293F4E" w14:textId="77777777" w:rsidR="00EB339E" w:rsidRPr="00D12E4D" w:rsidRDefault="00EB339E" w:rsidP="0097018C">
            <w:pPr>
              <w:keepNext/>
              <w:keepLines/>
              <w:spacing w:after="0"/>
              <w:jc w:val="center"/>
              <w:rPr>
                <w:rFonts w:ascii="Arial" w:hAnsi="Arial"/>
                <w:sz w:val="18"/>
                <w:lang w:eastAsia="ja-JP"/>
              </w:rPr>
            </w:pPr>
            <w:r w:rsidRPr="00D12E4D">
              <w:rPr>
                <w:rFonts w:ascii="Arial" w:hAnsi="Arial"/>
                <w:sz w:val="18"/>
                <w:lang w:eastAsia="ja-JP"/>
              </w:rPr>
              <w:t>2</w:t>
            </w:r>
          </w:p>
        </w:tc>
        <w:tc>
          <w:tcPr>
            <w:tcW w:w="1510" w:type="dxa"/>
            <w:shd w:val="clear" w:color="auto" w:fill="auto"/>
          </w:tcPr>
          <w:p w14:paraId="376E73FF" w14:textId="77777777" w:rsidR="00EB339E" w:rsidRPr="00D12E4D" w:rsidRDefault="00EB339E" w:rsidP="0097018C">
            <w:pPr>
              <w:keepNext/>
              <w:keepLines/>
              <w:spacing w:after="0"/>
              <w:rPr>
                <w:rFonts w:ascii="Arial" w:hAnsi="Arial"/>
                <w:sz w:val="18"/>
              </w:rPr>
            </w:pPr>
            <w:r w:rsidRPr="00D12E4D">
              <w:rPr>
                <w:rFonts w:ascii="Arial" w:hAnsi="Arial"/>
                <w:sz w:val="18"/>
              </w:rPr>
              <w:t>RACH backoff control</w:t>
            </w:r>
          </w:p>
        </w:tc>
        <w:tc>
          <w:tcPr>
            <w:tcW w:w="5251" w:type="dxa"/>
          </w:tcPr>
          <w:p w14:paraId="2364C8B8" w14:textId="77777777" w:rsidR="00EB339E" w:rsidRPr="00D12E4D" w:rsidDel="003C3819" w:rsidRDefault="00EB339E" w:rsidP="0097018C">
            <w:pPr>
              <w:keepNext/>
              <w:keepLines/>
              <w:spacing w:after="0"/>
              <w:rPr>
                <w:rFonts w:ascii="Arial" w:hAnsi="Arial"/>
                <w:sz w:val="18"/>
                <w:lang w:eastAsia="zh-CN"/>
              </w:rPr>
            </w:pPr>
            <w:r w:rsidRPr="00D12E4D">
              <w:rPr>
                <w:rFonts w:ascii="Arial" w:hAnsi="Arial"/>
                <w:sz w:val="18"/>
                <w:lang w:eastAsia="zh-CN"/>
              </w:rPr>
              <w:t xml:space="preserve">To control RACH backoff parameters </w:t>
            </w:r>
          </w:p>
        </w:tc>
        <w:tc>
          <w:tcPr>
            <w:tcW w:w="1823" w:type="dxa"/>
            <w:shd w:val="clear" w:color="auto" w:fill="auto"/>
          </w:tcPr>
          <w:p w14:paraId="6C74EE78" w14:textId="77777777" w:rsidR="00EB339E" w:rsidRPr="00D12E4D" w:rsidRDefault="00EB339E"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8.4.5.2</w:t>
            </w:r>
          </w:p>
        </w:tc>
      </w:tr>
      <w:tr w:rsidR="00EB339E" w:rsidRPr="00D12E4D" w14:paraId="63A46E8F" w14:textId="77777777" w:rsidTr="0097018C">
        <w:trPr>
          <w:trHeight w:val="419"/>
        </w:trPr>
        <w:tc>
          <w:tcPr>
            <w:tcW w:w="950" w:type="dxa"/>
            <w:shd w:val="clear" w:color="auto" w:fill="auto"/>
          </w:tcPr>
          <w:p w14:paraId="1751090A" w14:textId="77777777" w:rsidR="00EB339E" w:rsidRPr="00D12E4D" w:rsidRDefault="00EB339E" w:rsidP="0097018C">
            <w:pPr>
              <w:keepNext/>
              <w:keepLines/>
              <w:spacing w:after="0"/>
              <w:jc w:val="center"/>
              <w:rPr>
                <w:rFonts w:ascii="Arial" w:hAnsi="Arial"/>
                <w:sz w:val="18"/>
                <w:lang w:eastAsia="ja-JP"/>
              </w:rPr>
            </w:pPr>
            <w:r w:rsidRPr="00D12E4D">
              <w:rPr>
                <w:rFonts w:ascii="Arial" w:hAnsi="Arial"/>
                <w:sz w:val="18"/>
                <w:lang w:eastAsia="ja-JP"/>
              </w:rPr>
              <w:t>3</w:t>
            </w:r>
          </w:p>
        </w:tc>
        <w:tc>
          <w:tcPr>
            <w:tcW w:w="1510" w:type="dxa"/>
            <w:shd w:val="clear" w:color="auto" w:fill="auto"/>
          </w:tcPr>
          <w:p w14:paraId="1AD4939C" w14:textId="77777777" w:rsidR="00EB339E" w:rsidRPr="00D12E4D" w:rsidRDefault="00EB339E" w:rsidP="0097018C">
            <w:pPr>
              <w:keepNext/>
              <w:keepLines/>
              <w:spacing w:after="0"/>
              <w:rPr>
                <w:rFonts w:ascii="Arial" w:hAnsi="Arial"/>
                <w:sz w:val="18"/>
              </w:rPr>
            </w:pPr>
            <w:r w:rsidRPr="00D12E4D">
              <w:rPr>
                <w:rFonts w:ascii="Arial" w:hAnsi="Arial"/>
                <w:sz w:val="18"/>
              </w:rPr>
              <w:t>Access barring control</w:t>
            </w:r>
          </w:p>
        </w:tc>
        <w:tc>
          <w:tcPr>
            <w:tcW w:w="5251" w:type="dxa"/>
          </w:tcPr>
          <w:p w14:paraId="682F8C61" w14:textId="77777777" w:rsidR="00EB339E" w:rsidRPr="00D12E4D" w:rsidRDefault="00EB339E" w:rsidP="0097018C">
            <w:pPr>
              <w:keepNext/>
              <w:keepLines/>
              <w:spacing w:after="0"/>
              <w:rPr>
                <w:rFonts w:ascii="Arial" w:hAnsi="Arial"/>
                <w:sz w:val="18"/>
                <w:lang w:eastAsia="zh-CN"/>
              </w:rPr>
            </w:pPr>
            <w:r w:rsidRPr="00D12E4D">
              <w:rPr>
                <w:rFonts w:ascii="Arial" w:hAnsi="Arial"/>
                <w:sz w:val="18"/>
                <w:lang w:eastAsia="zh-CN"/>
              </w:rPr>
              <w:t>To control access barring configuration parameters</w:t>
            </w:r>
          </w:p>
        </w:tc>
        <w:tc>
          <w:tcPr>
            <w:tcW w:w="1823" w:type="dxa"/>
            <w:shd w:val="clear" w:color="auto" w:fill="auto"/>
          </w:tcPr>
          <w:p w14:paraId="032954BC" w14:textId="77777777" w:rsidR="00EB339E" w:rsidRPr="00D12E4D" w:rsidRDefault="00EB339E"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8.4.5.3</w:t>
            </w:r>
          </w:p>
        </w:tc>
      </w:tr>
      <w:tr w:rsidR="00EB339E" w:rsidRPr="00D12E4D" w14:paraId="1A6F8C17" w14:textId="77777777" w:rsidTr="0097018C">
        <w:trPr>
          <w:trHeight w:val="419"/>
        </w:trPr>
        <w:tc>
          <w:tcPr>
            <w:tcW w:w="950" w:type="dxa"/>
            <w:shd w:val="clear" w:color="auto" w:fill="auto"/>
          </w:tcPr>
          <w:p w14:paraId="363261FB" w14:textId="77777777" w:rsidR="00EB339E" w:rsidRPr="00D12E4D" w:rsidRDefault="00EB339E" w:rsidP="0097018C">
            <w:pPr>
              <w:keepNext/>
              <w:keepLines/>
              <w:spacing w:after="0"/>
              <w:jc w:val="center"/>
              <w:rPr>
                <w:rFonts w:ascii="Arial" w:hAnsi="Arial"/>
                <w:sz w:val="18"/>
                <w:lang w:eastAsia="ja-JP"/>
              </w:rPr>
            </w:pPr>
            <w:r w:rsidRPr="00D12E4D">
              <w:rPr>
                <w:rFonts w:ascii="Arial" w:hAnsi="Arial"/>
                <w:sz w:val="18"/>
                <w:lang w:eastAsia="ja-JP"/>
              </w:rPr>
              <w:t>4</w:t>
            </w:r>
          </w:p>
        </w:tc>
        <w:tc>
          <w:tcPr>
            <w:tcW w:w="1510" w:type="dxa"/>
            <w:shd w:val="clear" w:color="auto" w:fill="auto"/>
          </w:tcPr>
          <w:p w14:paraId="45E5B898" w14:textId="77777777" w:rsidR="00EB339E" w:rsidRPr="00D12E4D" w:rsidRDefault="00EB339E" w:rsidP="0097018C">
            <w:pPr>
              <w:keepNext/>
              <w:keepLines/>
              <w:spacing w:after="0"/>
              <w:rPr>
                <w:rFonts w:ascii="Arial" w:hAnsi="Arial"/>
                <w:sz w:val="18"/>
              </w:rPr>
            </w:pPr>
            <w:r w:rsidRPr="00D12E4D">
              <w:rPr>
                <w:rFonts w:ascii="Arial" w:hAnsi="Arial"/>
                <w:sz w:val="18"/>
              </w:rPr>
              <w:t>RRC Connection Release control</w:t>
            </w:r>
          </w:p>
        </w:tc>
        <w:tc>
          <w:tcPr>
            <w:tcW w:w="5251" w:type="dxa"/>
          </w:tcPr>
          <w:p w14:paraId="18E773F7" w14:textId="77777777" w:rsidR="00EB339E" w:rsidRPr="00D12E4D" w:rsidRDefault="00EB339E" w:rsidP="0097018C">
            <w:pPr>
              <w:keepNext/>
              <w:keepLines/>
              <w:spacing w:after="0"/>
              <w:rPr>
                <w:rFonts w:ascii="Arial" w:hAnsi="Arial"/>
                <w:sz w:val="18"/>
                <w:lang w:eastAsia="zh-CN"/>
              </w:rPr>
            </w:pPr>
            <w:r w:rsidRPr="00D12E4D">
              <w:rPr>
                <w:rFonts w:ascii="Arial" w:hAnsi="Arial"/>
                <w:sz w:val="18"/>
                <w:lang w:eastAsia="zh-CN"/>
              </w:rPr>
              <w:t>To control release of RRC connection of the UE</w:t>
            </w:r>
          </w:p>
        </w:tc>
        <w:tc>
          <w:tcPr>
            <w:tcW w:w="1823" w:type="dxa"/>
            <w:shd w:val="clear" w:color="auto" w:fill="auto"/>
          </w:tcPr>
          <w:p w14:paraId="02588EEB" w14:textId="77777777" w:rsidR="00EB339E" w:rsidRPr="00D12E4D" w:rsidRDefault="00EB339E"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8.4.5.4</w:t>
            </w:r>
          </w:p>
        </w:tc>
      </w:tr>
      <w:tr w:rsidR="00EB339E" w:rsidRPr="00D12E4D" w14:paraId="4622FC1D" w14:textId="77777777" w:rsidTr="0097018C">
        <w:trPr>
          <w:trHeight w:val="419"/>
        </w:trPr>
        <w:tc>
          <w:tcPr>
            <w:tcW w:w="950" w:type="dxa"/>
            <w:shd w:val="clear" w:color="auto" w:fill="auto"/>
          </w:tcPr>
          <w:p w14:paraId="445E031B" w14:textId="77777777" w:rsidR="00EB339E" w:rsidRPr="00D12E4D" w:rsidRDefault="00EB339E" w:rsidP="0097018C">
            <w:pPr>
              <w:keepNext/>
              <w:keepLines/>
              <w:spacing w:after="0"/>
              <w:jc w:val="center"/>
              <w:rPr>
                <w:rFonts w:ascii="Arial" w:hAnsi="Arial"/>
                <w:sz w:val="18"/>
                <w:lang w:eastAsia="ja-JP"/>
              </w:rPr>
            </w:pPr>
            <w:r w:rsidRPr="00D12E4D">
              <w:rPr>
                <w:rFonts w:ascii="Arial" w:hAnsi="Arial"/>
                <w:sz w:val="18"/>
                <w:lang w:eastAsia="ja-JP"/>
              </w:rPr>
              <w:t>5</w:t>
            </w:r>
          </w:p>
        </w:tc>
        <w:tc>
          <w:tcPr>
            <w:tcW w:w="1510" w:type="dxa"/>
            <w:shd w:val="clear" w:color="auto" w:fill="auto"/>
          </w:tcPr>
          <w:p w14:paraId="65AA0EDA" w14:textId="77777777" w:rsidR="00EB339E" w:rsidRPr="00D12E4D" w:rsidRDefault="00EB339E" w:rsidP="0097018C">
            <w:pPr>
              <w:keepNext/>
              <w:keepLines/>
              <w:spacing w:after="0"/>
              <w:rPr>
                <w:rFonts w:ascii="Arial" w:hAnsi="Arial"/>
                <w:sz w:val="18"/>
              </w:rPr>
            </w:pPr>
            <w:r w:rsidRPr="00D12E4D">
              <w:rPr>
                <w:rFonts w:ascii="Arial" w:hAnsi="Arial"/>
                <w:sz w:val="18"/>
              </w:rPr>
              <w:t>RRC Connection Reject control</w:t>
            </w:r>
          </w:p>
        </w:tc>
        <w:tc>
          <w:tcPr>
            <w:tcW w:w="5251" w:type="dxa"/>
          </w:tcPr>
          <w:p w14:paraId="4808BE8D" w14:textId="77777777" w:rsidR="00EB339E" w:rsidRPr="00D12E4D" w:rsidRDefault="00EB339E" w:rsidP="0097018C">
            <w:pPr>
              <w:keepNext/>
              <w:keepLines/>
              <w:spacing w:after="0"/>
              <w:rPr>
                <w:rFonts w:ascii="Arial" w:hAnsi="Arial"/>
                <w:sz w:val="18"/>
                <w:lang w:eastAsia="zh-CN"/>
              </w:rPr>
            </w:pPr>
            <w:r w:rsidRPr="00D12E4D">
              <w:rPr>
                <w:rFonts w:ascii="Arial" w:hAnsi="Arial"/>
                <w:sz w:val="18"/>
                <w:lang w:eastAsia="zh-CN"/>
              </w:rPr>
              <w:t>To reject RRC connection request of the UE</w:t>
            </w:r>
          </w:p>
        </w:tc>
        <w:tc>
          <w:tcPr>
            <w:tcW w:w="1823" w:type="dxa"/>
            <w:shd w:val="clear" w:color="auto" w:fill="auto"/>
          </w:tcPr>
          <w:p w14:paraId="1282FCA5" w14:textId="77777777" w:rsidR="00EB339E" w:rsidRPr="00D12E4D" w:rsidRDefault="00EB339E"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8.4.5.5</w:t>
            </w:r>
          </w:p>
        </w:tc>
      </w:tr>
    </w:tbl>
    <w:p w14:paraId="1AD6B78B" w14:textId="77777777" w:rsidR="00EB339E" w:rsidRPr="00A95B80" w:rsidRDefault="00EB339E" w:rsidP="004004DE">
      <w:pPr>
        <w:pStyle w:val="B1"/>
        <w:ind w:left="0" w:firstLine="0"/>
      </w:pPr>
    </w:p>
    <w:p w14:paraId="491FF28B" w14:textId="77777777" w:rsidR="00D843A6" w:rsidRPr="00D12E4D" w:rsidRDefault="00D843A6" w:rsidP="002B0C7A">
      <w:pPr>
        <w:pStyle w:val="Heading4"/>
      </w:pPr>
      <w:r w:rsidRPr="00D12E4D">
        <w:t>7.6.5.2</w:t>
      </w:r>
      <w:r w:rsidRPr="00D12E4D">
        <w:tab/>
        <w:t xml:space="preserve">CONTROL Service </w:t>
      </w:r>
      <w:r w:rsidRPr="00D12E4D">
        <w:rPr>
          <w:i/>
        </w:rPr>
        <w:t>RIC Control Header</w:t>
      </w:r>
      <w:r w:rsidRPr="00D12E4D">
        <w:t xml:space="preserve"> IE contents</w:t>
      </w:r>
    </w:p>
    <w:p w14:paraId="0C770563" w14:textId="77777777" w:rsidR="00175DA3" w:rsidRPr="00D12E4D" w:rsidRDefault="00175DA3" w:rsidP="00175DA3">
      <w:r w:rsidRPr="00D12E4D">
        <w:rPr>
          <w:bCs/>
        </w:rPr>
        <w:t xml:space="preserve">This </w:t>
      </w:r>
      <w:r w:rsidRPr="00D12E4D">
        <w:rPr>
          <w:b/>
        </w:rPr>
        <w:t>CONTROL</w:t>
      </w:r>
      <w:r w:rsidRPr="00D12E4D">
        <w:t xml:space="preserve"> Service </w:t>
      </w:r>
      <w:r w:rsidRPr="00D12E4D">
        <w:rPr>
          <w:i/>
          <w:iCs/>
        </w:rPr>
        <w:t>RIC Control Header</w:t>
      </w:r>
      <w:r w:rsidRPr="00D12E4D">
        <w:t xml:space="preserve"> IE has the </w:t>
      </w:r>
      <w:r w:rsidRPr="00D12E4D">
        <w:rPr>
          <w:i/>
          <w:iCs/>
        </w:rPr>
        <w:t>UE ID</w:t>
      </w:r>
      <w:r w:rsidRPr="00D12E4D">
        <w:t xml:space="preserve"> IE, the </w:t>
      </w:r>
      <w:r w:rsidRPr="00D12E4D">
        <w:rPr>
          <w:i/>
          <w:iCs/>
        </w:rPr>
        <w:t xml:space="preserve">Control </w:t>
      </w:r>
      <w:r w:rsidRPr="00D12E4D">
        <w:t xml:space="preserve">Service Style ID, the </w:t>
      </w:r>
      <w:r w:rsidRPr="00D12E4D">
        <w:rPr>
          <w:i/>
          <w:iCs/>
        </w:rPr>
        <w:t>Control Action ID</w:t>
      </w:r>
      <w:r w:rsidRPr="00D12E4D">
        <w:t xml:space="preserve"> IE and the </w:t>
      </w:r>
      <w:r w:rsidRPr="00D12E4D">
        <w:rPr>
          <w:i/>
          <w:iCs/>
        </w:rPr>
        <w:t>RIC</w:t>
      </w:r>
      <w:r w:rsidRPr="00D12E4D">
        <w:t xml:space="preserve"> </w:t>
      </w:r>
      <w:r w:rsidRPr="00D12E4D">
        <w:rPr>
          <w:i/>
          <w:iCs/>
        </w:rPr>
        <w:t xml:space="preserve">Control Decision </w:t>
      </w:r>
      <w:r w:rsidRPr="00D12E4D">
        <w:t xml:space="preserve">IE that indicates whether the RIC accepts or rejects the INDICATION request from the previous incoming INSERT indication, if any (with matching </w:t>
      </w:r>
      <w:r w:rsidRPr="00D12E4D">
        <w:rPr>
          <w:i/>
          <w:iCs/>
        </w:rPr>
        <w:t xml:space="preserve">RAN Call Process ID </w:t>
      </w:r>
      <w:r w:rsidRPr="00D12E4D">
        <w:t xml:space="preserve">IE), from the E2 node. </w:t>
      </w:r>
    </w:p>
    <w:p w14:paraId="4D166202" w14:textId="77777777" w:rsidR="00175DA3" w:rsidRPr="00D12E4D" w:rsidRDefault="00175DA3" w:rsidP="00175DA3">
      <w:pPr>
        <w:rPr>
          <w:lang w:val="en-GB"/>
        </w:rPr>
      </w:pPr>
      <w:r w:rsidRPr="00D12E4D">
        <w:rPr>
          <w:lang w:val="en-GB"/>
        </w:rPr>
        <w:t xml:space="preserve">This </w:t>
      </w:r>
      <w:r w:rsidRPr="00D12E4D">
        <w:rPr>
          <w:b/>
          <w:lang w:val="en-GB"/>
        </w:rPr>
        <w:t>CONTROL</w:t>
      </w:r>
      <w:r w:rsidRPr="00D12E4D">
        <w:rPr>
          <w:lang w:val="en-GB"/>
        </w:rPr>
        <w:t xml:space="preserve"> style uses </w:t>
      </w:r>
      <w:r w:rsidRPr="00D12E4D">
        <w:rPr>
          <w:i/>
          <w:lang w:val="en-GB"/>
        </w:rPr>
        <w:t>RIC</w:t>
      </w:r>
      <w:r w:rsidRPr="00D12E4D">
        <w:rPr>
          <w:lang w:val="en-GB"/>
        </w:rPr>
        <w:t xml:space="preserve"> </w:t>
      </w:r>
      <w:r w:rsidRPr="00D12E4D">
        <w:rPr>
          <w:i/>
          <w:lang w:val="en-GB"/>
        </w:rPr>
        <w:t>Control Header</w:t>
      </w:r>
      <w:r w:rsidRPr="00D12E4D">
        <w:rPr>
          <w:lang w:val="en-GB"/>
        </w:rPr>
        <w:t xml:space="preserve"> IE Format 1 (9.2.1.6.1).</w:t>
      </w:r>
    </w:p>
    <w:p w14:paraId="09A59D09" w14:textId="77777777" w:rsidR="00D843A6" w:rsidRPr="00D12E4D" w:rsidRDefault="00D843A6" w:rsidP="002B0C7A">
      <w:pPr>
        <w:pStyle w:val="Heading4"/>
      </w:pPr>
      <w:r w:rsidRPr="00D12E4D">
        <w:t>7.6.5.3</w:t>
      </w:r>
      <w:r w:rsidRPr="00D12E4D">
        <w:tab/>
        <w:t xml:space="preserve">CONTROL Service </w:t>
      </w:r>
      <w:r w:rsidRPr="00D12E4D">
        <w:rPr>
          <w:i/>
        </w:rPr>
        <w:t>RIC Control Message</w:t>
      </w:r>
      <w:r w:rsidRPr="00D12E4D">
        <w:t xml:space="preserve"> IE contents</w:t>
      </w:r>
    </w:p>
    <w:p w14:paraId="31861453" w14:textId="6A884045" w:rsidR="00D843A6" w:rsidRPr="00D12E4D" w:rsidRDefault="00175DA3" w:rsidP="00D843A6">
      <w:pPr>
        <w:rPr>
          <w:lang w:val="en-GB"/>
        </w:rPr>
      </w:pPr>
      <w:r w:rsidRPr="00D12E4D">
        <w:rPr>
          <w:bCs/>
        </w:rPr>
        <w:t xml:space="preserve">This </w:t>
      </w:r>
      <w:r w:rsidRPr="00D12E4D">
        <w:rPr>
          <w:b/>
        </w:rPr>
        <w:t>CONTROL</w:t>
      </w:r>
      <w:r w:rsidRPr="00D12E4D">
        <w:t xml:space="preserve"> Service </w:t>
      </w:r>
      <w:r w:rsidR="00D843A6" w:rsidRPr="00D12E4D">
        <w:rPr>
          <w:i/>
          <w:lang w:val="en-GB"/>
        </w:rPr>
        <w:t>RIC Control Message</w:t>
      </w:r>
      <w:r w:rsidR="00D843A6" w:rsidRPr="00D12E4D">
        <w:rPr>
          <w:lang w:val="en-GB"/>
        </w:rPr>
        <w:t xml:space="preserve"> </w:t>
      </w:r>
      <w:r w:rsidRPr="00D12E4D">
        <w:rPr>
          <w:lang w:val="en-GB"/>
        </w:rPr>
        <w:t xml:space="preserve">IE </w:t>
      </w:r>
      <w:r w:rsidR="00D843A6" w:rsidRPr="00D12E4D">
        <w:rPr>
          <w:lang w:val="en-GB"/>
        </w:rPr>
        <w:t>contains the sequence of RAN parameters, associated with a given Control Action within this Control Service style, controlled by the near-RT RIC along with the values for these parameters, as set by the RIC.</w:t>
      </w:r>
    </w:p>
    <w:p w14:paraId="7B70C6EA" w14:textId="79561174" w:rsidR="00D843A6" w:rsidRPr="00D12E4D" w:rsidRDefault="00D843A6" w:rsidP="00D843A6">
      <w:pPr>
        <w:rPr>
          <w:rFonts w:eastAsia="Times New Roman"/>
          <w:noProof/>
        </w:rPr>
      </w:pPr>
      <w:r w:rsidRPr="00D12E4D">
        <w:rPr>
          <w:lang w:val="en-GB"/>
        </w:rPr>
        <w:t xml:space="preserve">This </w:t>
      </w:r>
      <w:r w:rsidRPr="00D12E4D">
        <w:rPr>
          <w:b/>
          <w:lang w:val="en-GB"/>
        </w:rPr>
        <w:t>CONTROL</w:t>
      </w:r>
      <w:r w:rsidRPr="00D12E4D">
        <w:rPr>
          <w:lang w:val="en-GB"/>
        </w:rPr>
        <w:t xml:space="preserve"> style uses </w:t>
      </w:r>
      <w:r w:rsidRPr="00D12E4D">
        <w:rPr>
          <w:i/>
          <w:lang w:val="en-GB"/>
        </w:rPr>
        <w:t>RIC Control Message</w:t>
      </w:r>
      <w:r w:rsidRPr="00D12E4D">
        <w:rPr>
          <w:lang w:val="en-GB"/>
        </w:rPr>
        <w:t xml:space="preserve"> </w:t>
      </w:r>
      <w:r w:rsidR="00175DA3" w:rsidRPr="00D12E4D">
        <w:rPr>
          <w:lang w:val="en-GB"/>
        </w:rPr>
        <w:t xml:space="preserve">IE </w:t>
      </w:r>
      <w:r w:rsidRPr="00D12E4D">
        <w:rPr>
          <w:lang w:val="en-GB"/>
        </w:rPr>
        <w:t>Format 1 (9.2.1.7.1)</w:t>
      </w:r>
      <w:r w:rsidR="00621403" w:rsidRPr="00D12E4D">
        <w:rPr>
          <w:lang w:val="en-GB"/>
        </w:rPr>
        <w:t>.</w:t>
      </w:r>
    </w:p>
    <w:p w14:paraId="50520A24" w14:textId="77777777" w:rsidR="00D843A6" w:rsidRPr="00D12E4D" w:rsidRDefault="00D843A6" w:rsidP="00D843A6">
      <w:pPr>
        <w:rPr>
          <w:rFonts w:eastAsia="Times New Roman"/>
          <w:noProof/>
        </w:rPr>
      </w:pPr>
    </w:p>
    <w:p w14:paraId="186AE136" w14:textId="120AB332" w:rsidR="00E66F0A" w:rsidRPr="00D12E4D" w:rsidRDefault="00D843A6" w:rsidP="00A95B80">
      <w:r w:rsidRPr="00D12E4D">
        <w:t>If there is a previous INSERT Indication Request to the RIC, then the corresponding Control Action ID used by the RIC for the ensuing CONTROL Request message is the one that matches the Insert Indication ID, among the ones provided in the table</w:t>
      </w:r>
      <w:r w:rsidR="00EB339E">
        <w:t xml:space="preserve"> </w:t>
      </w:r>
      <w:r w:rsidR="00EB339E">
        <w:rPr>
          <w:rFonts w:eastAsia="DengXian" w:hint="eastAsia"/>
          <w:lang w:eastAsia="zh-CN"/>
        </w:rPr>
        <w:t>shown in Section 7.6.5.1</w:t>
      </w:r>
      <w:r w:rsidRPr="00D12E4D">
        <w:t>. However, the control action “RRC Connection Reject control” (corresponding to control action ID 5) can also be used to handle an incoming INSERT Indication Request corresponding to service style 4 that uses Indication request ID 1 (that corresponds to UE Admission Control Request).  It is also to be noted that the control action “UE admission control” (corresponding to control action ID 1) is used only as a response to an incoming INSERT indication with the corresponding service style and indication request ID</w:t>
      </w:r>
      <w:r w:rsidR="00E66F0A" w:rsidRPr="00D12E4D">
        <w:t xml:space="preserve"> and cannot be used asynchronously without a previous INSERT indication.</w:t>
      </w:r>
    </w:p>
    <w:p w14:paraId="3F4BD7F9" w14:textId="77777777" w:rsidR="00D843A6" w:rsidRPr="00D12E4D" w:rsidRDefault="00D843A6" w:rsidP="002B0C7A">
      <w:pPr>
        <w:pStyle w:val="Heading4"/>
      </w:pPr>
      <w:r w:rsidRPr="00D12E4D">
        <w:t>7.6.5.4</w:t>
      </w:r>
      <w:r w:rsidRPr="00D12E4D">
        <w:tab/>
      </w:r>
      <w:r w:rsidRPr="00D12E4D">
        <w:rPr>
          <w:bCs/>
        </w:rPr>
        <w:t>CONTROL</w:t>
      </w:r>
      <w:r w:rsidRPr="00D12E4D">
        <w:t xml:space="preserve"> Service </w:t>
      </w:r>
      <w:r w:rsidRPr="00D12E4D">
        <w:rPr>
          <w:i/>
        </w:rPr>
        <w:t>RIC Call Process ID</w:t>
      </w:r>
      <w:r w:rsidRPr="00D12E4D">
        <w:t xml:space="preserve"> IE contents</w:t>
      </w:r>
    </w:p>
    <w:p w14:paraId="5BA93E1A" w14:textId="7C9E2A40" w:rsidR="00D843A6" w:rsidRPr="00D12E4D" w:rsidRDefault="00175DA3" w:rsidP="00D843A6">
      <w:pPr>
        <w:rPr>
          <w:lang w:val="en-GB"/>
        </w:rPr>
      </w:pPr>
      <w:r w:rsidRPr="00D12E4D">
        <w:rPr>
          <w:bCs/>
        </w:rPr>
        <w:t xml:space="preserve">This </w:t>
      </w:r>
      <w:r w:rsidR="00D843A6" w:rsidRPr="00D12E4D">
        <w:rPr>
          <w:b/>
        </w:rPr>
        <w:t>CONTROL</w:t>
      </w:r>
      <w:r w:rsidR="00D843A6" w:rsidRPr="00D12E4D">
        <w:t xml:space="preserve"> Service </w:t>
      </w:r>
      <w:r w:rsidR="00D843A6" w:rsidRPr="00D12E4D">
        <w:rPr>
          <w:i/>
        </w:rPr>
        <w:t xml:space="preserve">RIC </w:t>
      </w:r>
      <w:r w:rsidR="00D843A6" w:rsidRPr="00D12E4D">
        <w:rPr>
          <w:i/>
          <w:lang w:val="en-GB"/>
        </w:rPr>
        <w:t>Call Process ID</w:t>
      </w:r>
      <w:r w:rsidR="00D843A6" w:rsidRPr="00D12E4D">
        <w:rPr>
          <w:lang w:val="en-GB"/>
        </w:rPr>
        <w:t xml:space="preserve"> </w:t>
      </w:r>
      <w:r w:rsidRPr="00D12E4D">
        <w:rPr>
          <w:lang w:val="en-GB"/>
        </w:rPr>
        <w:t xml:space="preserve">IE </w:t>
      </w:r>
      <w:r w:rsidR="00D843A6" w:rsidRPr="00D12E4D">
        <w:rPr>
          <w:lang w:val="en-GB"/>
        </w:rPr>
        <w:t xml:space="preserve">contains identifier used by the Near-RT RIC to allow the RAN Function to match the outgoing </w:t>
      </w:r>
      <w:r w:rsidR="00D843A6" w:rsidRPr="00D12E4D">
        <w:rPr>
          <w:b/>
          <w:lang w:val="en-GB"/>
        </w:rPr>
        <w:t>INSERT</w:t>
      </w:r>
      <w:r w:rsidR="00D843A6" w:rsidRPr="00D12E4D">
        <w:rPr>
          <w:lang w:val="en-GB"/>
        </w:rPr>
        <w:t xml:space="preserve"> Service message with a subsequent incoming </w:t>
      </w:r>
      <w:r w:rsidR="00D843A6" w:rsidRPr="00D12E4D">
        <w:rPr>
          <w:b/>
          <w:lang w:val="en-GB"/>
        </w:rPr>
        <w:t>CONTROL</w:t>
      </w:r>
      <w:r w:rsidR="00D843A6" w:rsidRPr="00D12E4D">
        <w:rPr>
          <w:lang w:val="en-GB"/>
        </w:rPr>
        <w:t xml:space="preserve"> Service message.</w:t>
      </w:r>
    </w:p>
    <w:p w14:paraId="06C052B3" w14:textId="5081B597" w:rsidR="00D843A6" w:rsidRPr="00D12E4D" w:rsidRDefault="00D843A6" w:rsidP="00D843A6">
      <w:r w:rsidRPr="00D12E4D">
        <w:rPr>
          <w:lang w:val="en-GB"/>
        </w:rPr>
        <w:t xml:space="preserve">This </w:t>
      </w:r>
      <w:r w:rsidRPr="00D12E4D">
        <w:rPr>
          <w:b/>
          <w:lang w:val="en-GB"/>
        </w:rPr>
        <w:t>CONTROL</w:t>
      </w:r>
      <w:r w:rsidRPr="00D12E4D">
        <w:rPr>
          <w:lang w:val="en-GB"/>
        </w:rPr>
        <w:t xml:space="preserve"> Service style uses </w:t>
      </w:r>
      <w:r w:rsidRPr="00D12E4D">
        <w:rPr>
          <w:i/>
          <w:lang w:val="en-GB"/>
        </w:rPr>
        <w:t>RIC Call Process ID</w:t>
      </w:r>
      <w:r w:rsidRPr="00D12E4D">
        <w:rPr>
          <w:lang w:val="en-GB"/>
        </w:rPr>
        <w:t xml:space="preserve"> IE Format 1 (9.2.1.5.1)</w:t>
      </w:r>
      <w:r w:rsidR="00621403" w:rsidRPr="00D12E4D">
        <w:rPr>
          <w:lang w:val="en-GB"/>
        </w:rPr>
        <w:t>.</w:t>
      </w:r>
    </w:p>
    <w:p w14:paraId="1B315C0B" w14:textId="77777777" w:rsidR="00D843A6" w:rsidRPr="00D12E4D" w:rsidRDefault="00D843A6" w:rsidP="002B0C7A">
      <w:pPr>
        <w:pStyle w:val="Heading4"/>
      </w:pPr>
      <w:r w:rsidRPr="00D12E4D">
        <w:t>7.6.5.5</w:t>
      </w:r>
      <w:r w:rsidRPr="00D12E4D">
        <w:tab/>
      </w:r>
      <w:r w:rsidRPr="00D12E4D">
        <w:rPr>
          <w:bCs/>
        </w:rPr>
        <w:t>CONTROL</w:t>
      </w:r>
      <w:r w:rsidRPr="00D12E4D">
        <w:t xml:space="preserve"> Service </w:t>
      </w:r>
      <w:r w:rsidRPr="00D12E4D">
        <w:rPr>
          <w:i/>
        </w:rPr>
        <w:t xml:space="preserve">RIC Control Outcome </w:t>
      </w:r>
      <w:r w:rsidRPr="00D12E4D">
        <w:t>IE contents</w:t>
      </w:r>
    </w:p>
    <w:p w14:paraId="4FA4E29E" w14:textId="6901022C" w:rsidR="00D843A6" w:rsidRPr="00D12E4D" w:rsidRDefault="00175DA3" w:rsidP="00D843A6">
      <w:pPr>
        <w:rPr>
          <w:lang w:val="en-GB"/>
        </w:rPr>
      </w:pPr>
      <w:r w:rsidRPr="00D12E4D">
        <w:rPr>
          <w:bCs/>
        </w:rPr>
        <w:t xml:space="preserve">This </w:t>
      </w:r>
      <w:r w:rsidRPr="00D12E4D">
        <w:rPr>
          <w:b/>
        </w:rPr>
        <w:t>CONTROL</w:t>
      </w:r>
      <w:r w:rsidRPr="00D12E4D">
        <w:t xml:space="preserve"> Service</w:t>
      </w:r>
      <w:r w:rsidRPr="00D12E4D">
        <w:rPr>
          <w:i/>
          <w:lang w:val="en-GB"/>
        </w:rPr>
        <w:t xml:space="preserve"> </w:t>
      </w:r>
      <w:r w:rsidR="00D843A6" w:rsidRPr="00D12E4D">
        <w:rPr>
          <w:i/>
          <w:lang w:val="en-GB"/>
        </w:rPr>
        <w:t>RIC Control Outcome</w:t>
      </w:r>
      <w:r w:rsidR="00D843A6" w:rsidRPr="00D12E4D">
        <w:rPr>
          <w:lang w:val="en-GB"/>
        </w:rPr>
        <w:t xml:space="preserve"> IE contains a transparent container that is used to carry the outcome of processing the incoming </w:t>
      </w:r>
      <w:r w:rsidR="00D843A6" w:rsidRPr="00D12E4D">
        <w:rPr>
          <w:i/>
          <w:iCs/>
          <w:lang w:val="en-GB"/>
        </w:rPr>
        <w:t>RIC Control Request</w:t>
      </w:r>
      <w:r w:rsidR="00D843A6" w:rsidRPr="00D12E4D">
        <w:rPr>
          <w:lang w:val="en-GB"/>
        </w:rPr>
        <w:t xml:space="preserve"> message. However, this does not reflect the outcome of the call processing upon receiving the message.  </w:t>
      </w:r>
    </w:p>
    <w:p w14:paraId="0396B253" w14:textId="19E48685" w:rsidR="00D843A6" w:rsidRPr="00D12E4D" w:rsidRDefault="00D843A6" w:rsidP="00D843A6">
      <w:pPr>
        <w:rPr>
          <w:lang w:val="en-GB"/>
        </w:rPr>
      </w:pPr>
      <w:r w:rsidRPr="00D12E4D">
        <w:rPr>
          <w:lang w:val="en-GB"/>
        </w:rPr>
        <w:t xml:space="preserve">This </w:t>
      </w:r>
      <w:r w:rsidRPr="00D12E4D">
        <w:rPr>
          <w:b/>
          <w:lang w:val="en-GB"/>
        </w:rPr>
        <w:t>CONTROL</w:t>
      </w:r>
      <w:r w:rsidRPr="00D12E4D">
        <w:rPr>
          <w:lang w:val="en-GB"/>
        </w:rPr>
        <w:t xml:space="preserve"> style uses </w:t>
      </w:r>
      <w:r w:rsidRPr="00D12E4D">
        <w:rPr>
          <w:i/>
          <w:lang w:val="en-GB"/>
        </w:rPr>
        <w:t>RIC Control Outcome</w:t>
      </w:r>
      <w:r w:rsidRPr="00D12E4D">
        <w:rPr>
          <w:lang w:val="en-GB"/>
        </w:rPr>
        <w:t xml:space="preserve"> </w:t>
      </w:r>
      <w:r w:rsidR="00175DA3" w:rsidRPr="00D12E4D">
        <w:rPr>
          <w:lang w:val="en-GB"/>
        </w:rPr>
        <w:t xml:space="preserve">IE </w:t>
      </w:r>
      <w:r w:rsidRPr="00D12E4D">
        <w:rPr>
          <w:lang w:val="en-GB"/>
        </w:rPr>
        <w:t>Format 1 (9.2.1.8.1)</w:t>
      </w:r>
      <w:r w:rsidR="00621403" w:rsidRPr="00D12E4D">
        <w:rPr>
          <w:lang w:val="en-GB"/>
        </w:rPr>
        <w:t>.</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1857"/>
        <w:gridCol w:w="2465"/>
        <w:gridCol w:w="4140"/>
      </w:tblGrid>
      <w:tr w:rsidR="00621403" w:rsidRPr="00D12E4D" w14:paraId="546B062B" w14:textId="77777777" w:rsidTr="0069746E">
        <w:trPr>
          <w:trHeight w:val="424"/>
        </w:trPr>
        <w:tc>
          <w:tcPr>
            <w:tcW w:w="1163" w:type="dxa"/>
            <w:tcBorders>
              <w:top w:val="single" w:sz="4" w:space="0" w:color="auto"/>
              <w:left w:val="single" w:sz="4" w:space="0" w:color="auto"/>
              <w:bottom w:val="single" w:sz="4" w:space="0" w:color="auto"/>
              <w:right w:val="single" w:sz="4" w:space="0" w:color="auto"/>
            </w:tcBorders>
            <w:hideMark/>
          </w:tcPr>
          <w:p w14:paraId="4CDE9248" w14:textId="77777777" w:rsidR="00621403" w:rsidRPr="00D12E4D" w:rsidRDefault="00621403" w:rsidP="0069746E">
            <w:pPr>
              <w:pStyle w:val="TAH"/>
              <w:rPr>
                <w:lang w:eastAsia="ja-JP"/>
              </w:rPr>
            </w:pPr>
            <w:r w:rsidRPr="00D12E4D">
              <w:rPr>
                <w:lang w:eastAsia="ja-JP"/>
              </w:rPr>
              <w:lastRenderedPageBreak/>
              <w:t>RAN Parameter ID</w:t>
            </w:r>
          </w:p>
        </w:tc>
        <w:tc>
          <w:tcPr>
            <w:tcW w:w="1857" w:type="dxa"/>
            <w:tcBorders>
              <w:top w:val="single" w:sz="4" w:space="0" w:color="auto"/>
              <w:left w:val="single" w:sz="4" w:space="0" w:color="auto"/>
              <w:bottom w:val="single" w:sz="4" w:space="0" w:color="auto"/>
              <w:right w:val="single" w:sz="4" w:space="0" w:color="auto"/>
            </w:tcBorders>
            <w:hideMark/>
          </w:tcPr>
          <w:p w14:paraId="119EB890" w14:textId="77777777" w:rsidR="00621403" w:rsidRPr="00D12E4D" w:rsidRDefault="00621403" w:rsidP="0069746E">
            <w:pPr>
              <w:pStyle w:val="TAH"/>
              <w:rPr>
                <w:lang w:eastAsia="ja-JP"/>
              </w:rPr>
            </w:pPr>
            <w:r w:rsidRPr="00D12E4D">
              <w:rPr>
                <w:lang w:eastAsia="ja-JP"/>
              </w:rPr>
              <w:t>RAN Parameter Name</w:t>
            </w:r>
          </w:p>
        </w:tc>
        <w:tc>
          <w:tcPr>
            <w:tcW w:w="2465" w:type="dxa"/>
            <w:tcBorders>
              <w:top w:val="single" w:sz="4" w:space="0" w:color="auto"/>
              <w:left w:val="single" w:sz="4" w:space="0" w:color="auto"/>
              <w:bottom w:val="single" w:sz="4" w:space="0" w:color="auto"/>
              <w:right w:val="single" w:sz="4" w:space="0" w:color="auto"/>
            </w:tcBorders>
            <w:hideMark/>
          </w:tcPr>
          <w:p w14:paraId="111B2F14" w14:textId="77777777" w:rsidR="00621403" w:rsidRPr="00D12E4D" w:rsidRDefault="00621403" w:rsidP="0069746E">
            <w:pPr>
              <w:pStyle w:val="TAH"/>
              <w:rPr>
                <w:rFonts w:eastAsia="Calibri Light" w:cs="Arial"/>
                <w:lang w:eastAsia="ja-JP"/>
              </w:rPr>
            </w:pPr>
            <w:r w:rsidRPr="00D12E4D">
              <w:rPr>
                <w:lang w:eastAsia="ja-JP"/>
              </w:rPr>
              <w:t xml:space="preserve">RAN </w:t>
            </w:r>
            <w:r w:rsidRPr="00D12E4D">
              <w:rPr>
                <w:rFonts w:eastAsia="Calibri Light" w:cs="Arial"/>
                <w:lang w:eastAsia="ja-JP"/>
              </w:rPr>
              <w:t>Parameter Type</w:t>
            </w:r>
          </w:p>
        </w:tc>
        <w:tc>
          <w:tcPr>
            <w:tcW w:w="4140" w:type="dxa"/>
            <w:tcBorders>
              <w:top w:val="single" w:sz="4" w:space="0" w:color="auto"/>
              <w:left w:val="single" w:sz="4" w:space="0" w:color="auto"/>
              <w:bottom w:val="single" w:sz="4" w:space="0" w:color="auto"/>
              <w:right w:val="single" w:sz="4" w:space="0" w:color="auto"/>
            </w:tcBorders>
            <w:hideMark/>
          </w:tcPr>
          <w:p w14:paraId="5AE9BFAC" w14:textId="77777777" w:rsidR="00621403" w:rsidRPr="00D12E4D" w:rsidRDefault="00621403" w:rsidP="0069746E">
            <w:pPr>
              <w:pStyle w:val="TAH"/>
              <w:rPr>
                <w:rFonts w:eastAsia="Calibri Light" w:cs="Arial"/>
                <w:lang w:eastAsia="ja-JP"/>
              </w:rPr>
            </w:pPr>
            <w:r w:rsidRPr="00D12E4D">
              <w:rPr>
                <w:lang w:eastAsia="ja-JP"/>
              </w:rPr>
              <w:t>Parameter</w:t>
            </w:r>
            <w:r w:rsidRPr="00D12E4D">
              <w:rPr>
                <w:rFonts w:eastAsia="Calibri Light" w:cs="Arial"/>
                <w:lang w:eastAsia="ja-JP"/>
              </w:rPr>
              <w:t xml:space="preserve"> Description</w:t>
            </w:r>
          </w:p>
        </w:tc>
      </w:tr>
      <w:tr w:rsidR="00621403" w:rsidRPr="00D12E4D" w14:paraId="22CAFFF2" w14:textId="77777777" w:rsidTr="0069746E">
        <w:tc>
          <w:tcPr>
            <w:tcW w:w="1163" w:type="dxa"/>
            <w:tcBorders>
              <w:top w:val="single" w:sz="4" w:space="0" w:color="auto"/>
              <w:left w:val="single" w:sz="4" w:space="0" w:color="auto"/>
              <w:bottom w:val="single" w:sz="4" w:space="0" w:color="auto"/>
              <w:right w:val="single" w:sz="4" w:space="0" w:color="auto"/>
            </w:tcBorders>
            <w:hideMark/>
          </w:tcPr>
          <w:p w14:paraId="28D893E9" w14:textId="77777777" w:rsidR="00621403" w:rsidRPr="00D12E4D" w:rsidRDefault="00621403" w:rsidP="00A95B80">
            <w:pPr>
              <w:pStyle w:val="TAC"/>
              <w:rPr>
                <w:lang w:eastAsia="ja-JP"/>
              </w:rPr>
            </w:pPr>
            <w:r w:rsidRPr="00D12E4D">
              <w:rPr>
                <w:lang w:eastAsia="ja-JP"/>
              </w:rPr>
              <w:t>1</w:t>
            </w:r>
          </w:p>
        </w:tc>
        <w:tc>
          <w:tcPr>
            <w:tcW w:w="1857" w:type="dxa"/>
            <w:tcBorders>
              <w:top w:val="single" w:sz="4" w:space="0" w:color="auto"/>
              <w:left w:val="single" w:sz="4" w:space="0" w:color="auto"/>
              <w:bottom w:val="single" w:sz="4" w:space="0" w:color="auto"/>
              <w:right w:val="single" w:sz="4" w:space="0" w:color="auto"/>
            </w:tcBorders>
            <w:hideMark/>
          </w:tcPr>
          <w:p w14:paraId="17AF27E4" w14:textId="77777777" w:rsidR="00621403" w:rsidRPr="00D12E4D" w:rsidRDefault="00621403" w:rsidP="0069746E">
            <w:pPr>
              <w:pStyle w:val="TAL"/>
            </w:pPr>
            <w:r w:rsidRPr="00D12E4D">
              <w:t>ReceivedTimestamp</w:t>
            </w:r>
          </w:p>
        </w:tc>
        <w:tc>
          <w:tcPr>
            <w:tcW w:w="2465" w:type="dxa"/>
            <w:tcBorders>
              <w:top w:val="single" w:sz="4" w:space="0" w:color="auto"/>
              <w:left w:val="single" w:sz="4" w:space="0" w:color="auto"/>
              <w:bottom w:val="single" w:sz="4" w:space="0" w:color="auto"/>
              <w:right w:val="single" w:sz="4" w:space="0" w:color="auto"/>
            </w:tcBorders>
          </w:tcPr>
          <w:p w14:paraId="359A0BED" w14:textId="77777777" w:rsidR="00621403" w:rsidRPr="00D12E4D" w:rsidRDefault="00621403" w:rsidP="0069746E">
            <w:pPr>
              <w:pStyle w:val="TAL"/>
              <w:rPr>
                <w:rFonts w:eastAsiaTheme="minorEastAsia"/>
                <w:lang w:eastAsia="zh-CN"/>
              </w:rPr>
            </w:pPr>
            <w:r w:rsidRPr="00D12E4D">
              <w:rPr>
                <w:snapToGrid w:val="0"/>
              </w:rPr>
              <w:t>OCTET STRING (SIZE(8))</w:t>
            </w:r>
          </w:p>
          <w:p w14:paraId="71C8627B" w14:textId="77777777" w:rsidR="00621403" w:rsidRPr="00D12E4D" w:rsidRDefault="00621403" w:rsidP="0069746E">
            <w:pPr>
              <w:pStyle w:val="TAL"/>
              <w:rPr>
                <w:rFonts w:eastAsiaTheme="minorEastAsia"/>
                <w:lang w:eastAsia="zh-CN"/>
              </w:rPr>
            </w:pPr>
          </w:p>
        </w:tc>
        <w:tc>
          <w:tcPr>
            <w:tcW w:w="4140" w:type="dxa"/>
            <w:tcBorders>
              <w:top w:val="single" w:sz="4" w:space="0" w:color="auto"/>
              <w:left w:val="single" w:sz="4" w:space="0" w:color="auto"/>
              <w:bottom w:val="single" w:sz="4" w:space="0" w:color="auto"/>
              <w:right w:val="single" w:sz="4" w:space="0" w:color="auto"/>
            </w:tcBorders>
            <w:hideMark/>
          </w:tcPr>
          <w:p w14:paraId="2F76EB4A" w14:textId="77777777" w:rsidR="00621403" w:rsidRPr="00D12E4D" w:rsidRDefault="00621403" w:rsidP="0069746E">
            <w:pPr>
              <w:pStyle w:val="TAL"/>
            </w:pPr>
            <w:r w:rsidRPr="00D12E4D">
              <w:t>Time RIC Control Request message received by RAN Function over E2 interface.</w:t>
            </w:r>
          </w:p>
          <w:p w14:paraId="002D513A" w14:textId="77777777" w:rsidR="00621403" w:rsidRPr="00D12E4D" w:rsidRDefault="00621403" w:rsidP="0069746E">
            <w:pPr>
              <w:pStyle w:val="TAL"/>
            </w:pPr>
          </w:p>
          <w:p w14:paraId="6591BB4A" w14:textId="77777777" w:rsidR="00621403" w:rsidRPr="00D12E4D" w:rsidRDefault="00621403" w:rsidP="0069746E">
            <w:pPr>
              <w:pStyle w:val="TAL"/>
              <w:rPr>
                <w:rFonts w:eastAsiaTheme="minorEastAsia"/>
                <w:lang w:eastAsia="zh-CN"/>
              </w:rPr>
            </w:pPr>
            <w:r w:rsidRPr="00D12E4D">
              <w:t>Carries UTC time encoded as the 64-bit timestamp format as defined in section Section 6 of IETF RFC 5905 [30] containing both seconds and fraction parts</w:t>
            </w:r>
            <w:r w:rsidRPr="00D12E4D">
              <w:rPr>
                <w:rFonts w:eastAsiaTheme="minorEastAsia"/>
                <w:lang w:eastAsia="zh-CN"/>
              </w:rPr>
              <w:t>.</w:t>
            </w:r>
          </w:p>
        </w:tc>
      </w:tr>
    </w:tbl>
    <w:p w14:paraId="0E21FBC0" w14:textId="77777777" w:rsidR="00175DA3" w:rsidRPr="00D12E4D" w:rsidRDefault="00175DA3" w:rsidP="0073470A">
      <w:pPr>
        <w:rPr>
          <w:lang w:val="en-GB"/>
        </w:rPr>
      </w:pPr>
    </w:p>
    <w:p w14:paraId="488CB1AC" w14:textId="77777777" w:rsidR="00D843A6" w:rsidRPr="00D12E4D" w:rsidRDefault="00D843A6" w:rsidP="002B0C7A">
      <w:pPr>
        <w:pStyle w:val="Heading3"/>
      </w:pPr>
      <w:bookmarkStart w:id="253" w:name="_Toc77320951"/>
      <w:bookmarkStart w:id="254" w:name="_Toc79485146"/>
      <w:bookmarkStart w:id="255" w:name="_Toc110274564"/>
      <w:r w:rsidRPr="00D12E4D">
        <w:t>7.6.6</w:t>
      </w:r>
      <w:r w:rsidRPr="00D12E4D">
        <w:tab/>
        <w:t>CONTROL Service Style 5: Dual Connectivity Control</w:t>
      </w:r>
      <w:bookmarkEnd w:id="253"/>
      <w:bookmarkEnd w:id="254"/>
      <w:bookmarkEnd w:id="255"/>
    </w:p>
    <w:p w14:paraId="5888EB00" w14:textId="77777777" w:rsidR="00D843A6" w:rsidRPr="00D12E4D" w:rsidRDefault="00D843A6" w:rsidP="002B0C7A">
      <w:pPr>
        <w:pStyle w:val="Heading4"/>
      </w:pPr>
      <w:r w:rsidRPr="00D12E4D">
        <w:t>7.6.6.1</w:t>
      </w:r>
      <w:r w:rsidRPr="00D12E4D">
        <w:tab/>
      </w:r>
      <w:r w:rsidRPr="00D12E4D">
        <w:rPr>
          <w:bCs/>
        </w:rPr>
        <w:t>CONTROL</w:t>
      </w:r>
      <w:r w:rsidRPr="00D12E4D">
        <w:t xml:space="preserve"> Service Style description</w:t>
      </w:r>
    </w:p>
    <w:p w14:paraId="17AC3ED6" w14:textId="77777777" w:rsidR="00D843A6" w:rsidRPr="00D12E4D" w:rsidRDefault="00D843A6" w:rsidP="00D843A6">
      <w:pPr>
        <w:rPr>
          <w:lang w:val="en-GB"/>
        </w:rPr>
      </w:pPr>
      <w:r w:rsidRPr="00D12E4D">
        <w:t xml:space="preserve">This </w:t>
      </w:r>
      <w:r w:rsidRPr="00D12E4D">
        <w:rPr>
          <w:b/>
        </w:rPr>
        <w:t>CONTROL</w:t>
      </w:r>
      <w:r w:rsidRPr="00D12E4D">
        <w:t xml:space="preserve"> Service style provides a mechanism to initiate or resume a dual connectivity control related process using the </w:t>
      </w:r>
      <w:r w:rsidRPr="00D12E4D">
        <w:rPr>
          <w:i/>
        </w:rPr>
        <w:t>RIC Control Message</w:t>
      </w:r>
      <w:r w:rsidRPr="00D12E4D">
        <w:t xml:space="preserve"> IE and associated </w:t>
      </w:r>
      <w:r w:rsidRPr="00D12E4D">
        <w:rPr>
          <w:i/>
        </w:rPr>
        <w:t xml:space="preserve">RIC Control Header </w:t>
      </w:r>
      <w:r w:rsidRPr="00D12E4D">
        <w:t xml:space="preserve">IE and the optional </w:t>
      </w:r>
      <w:r w:rsidRPr="00D12E4D">
        <w:rPr>
          <w:i/>
        </w:rPr>
        <w:t>RIC Call Process ID</w:t>
      </w:r>
      <w:r w:rsidRPr="00D12E4D">
        <w:t xml:space="preserve"> IE used when resuming a call process following a previous INSERT service</w:t>
      </w:r>
      <w:r w:rsidRPr="00D12E4D">
        <w:rPr>
          <w:lang w:val="en-GB"/>
        </w:rPr>
        <w:t>.  The corresponding INSERT service is service style 5 covered in Section 7.5.6.</w:t>
      </w:r>
    </w:p>
    <w:p w14:paraId="45F3576E" w14:textId="77777777" w:rsidR="00D843A6" w:rsidRPr="00D12E4D" w:rsidRDefault="00D843A6" w:rsidP="00D843A6">
      <w:pPr>
        <w:keepNext/>
        <w:rPr>
          <w:lang w:val="en-GB"/>
        </w:rPr>
      </w:pPr>
      <w:r w:rsidRPr="00D12E4D">
        <w:rPr>
          <w:lang w:val="en-GB"/>
        </w:rPr>
        <w:t>Applications of this service include:</w:t>
      </w:r>
    </w:p>
    <w:p w14:paraId="236DFFF0" w14:textId="77777777" w:rsidR="00D843A6" w:rsidRPr="00D12E4D" w:rsidRDefault="00D843A6" w:rsidP="00D843A6">
      <w:pPr>
        <w:spacing w:after="120"/>
        <w:ind w:left="568" w:hanging="284"/>
        <w:rPr>
          <w:lang w:val="en-GB" w:eastAsia="x-none"/>
        </w:rPr>
      </w:pPr>
      <w:r w:rsidRPr="00D12E4D">
        <w:rPr>
          <w:lang w:val="en-GB" w:eastAsia="x-none"/>
        </w:rPr>
        <w:t>-</w:t>
      </w:r>
      <w:r w:rsidRPr="00D12E4D">
        <w:rPr>
          <w:lang w:val="en-GB" w:eastAsia="x-none"/>
        </w:rPr>
        <w:tab/>
        <w:t>Dual connectivity (EN-DC, MR-DC or NR-NR DC) initiation for a selected UE towards a target secondary cell (PScell)</w:t>
      </w:r>
    </w:p>
    <w:p w14:paraId="4E006005" w14:textId="77777777" w:rsidR="00D843A6" w:rsidRPr="00D12E4D" w:rsidRDefault="00D843A6" w:rsidP="00D843A6">
      <w:pPr>
        <w:spacing w:after="120"/>
        <w:ind w:left="568" w:hanging="284"/>
        <w:rPr>
          <w:lang w:val="en-GB" w:eastAsia="x-none"/>
        </w:rPr>
      </w:pPr>
      <w:r w:rsidRPr="00D12E4D">
        <w:rPr>
          <w:lang w:val="en-GB" w:eastAsia="x-none"/>
        </w:rPr>
        <w:t>-</w:t>
      </w:r>
      <w:r w:rsidRPr="00D12E4D">
        <w:rPr>
          <w:lang w:val="en-GB" w:eastAsia="x-none"/>
        </w:rPr>
        <w:tab/>
        <w:t>Secondary cell change for a selected UE towards a target secondary cell (PScell)</w:t>
      </w:r>
    </w:p>
    <w:p w14:paraId="7F7084BE" w14:textId="77777777" w:rsidR="00D843A6" w:rsidRPr="00D12E4D" w:rsidRDefault="00D843A6" w:rsidP="00D843A6">
      <w:pPr>
        <w:spacing w:after="120"/>
        <w:ind w:left="568" w:hanging="284"/>
        <w:rPr>
          <w:lang w:val="en-GB" w:eastAsia="x-none"/>
        </w:rPr>
      </w:pPr>
      <w:r w:rsidRPr="00D12E4D">
        <w:rPr>
          <w:lang w:val="en-GB" w:eastAsia="x-none"/>
        </w:rPr>
        <w:t>-</w:t>
      </w:r>
      <w:r w:rsidRPr="00D12E4D">
        <w:rPr>
          <w:lang w:val="en-GB" w:eastAsia="x-none"/>
        </w:rPr>
        <w:tab/>
        <w:t xml:space="preserve">Dual connectivity (EN-DC, MR-DC or NR-NR DC) modification for a selected UE </w:t>
      </w:r>
    </w:p>
    <w:p w14:paraId="1AA16091" w14:textId="77777777" w:rsidR="00D843A6" w:rsidRPr="00D12E4D" w:rsidRDefault="00D843A6" w:rsidP="00D843A6">
      <w:pPr>
        <w:spacing w:after="120"/>
        <w:ind w:left="568" w:hanging="284"/>
        <w:rPr>
          <w:lang w:val="en-GB" w:eastAsia="x-none"/>
        </w:rPr>
      </w:pPr>
      <w:r w:rsidRPr="00D12E4D">
        <w:rPr>
          <w:lang w:val="en-GB" w:eastAsia="x-none"/>
        </w:rPr>
        <w:t>-</w:t>
      </w:r>
      <w:r w:rsidRPr="00D12E4D">
        <w:rPr>
          <w:lang w:val="en-GB" w:eastAsia="x-none"/>
        </w:rPr>
        <w:tab/>
        <w:t>Dual connectivity (EN-DC, MR-DC or NR-NR DC) release initiation for a selected UE</w:t>
      </w:r>
    </w:p>
    <w:p w14:paraId="3C0251C0" w14:textId="36E0D177" w:rsidR="00D843A6" w:rsidRDefault="00D843A6" w:rsidP="00A95B80">
      <w:pPr>
        <w:pStyle w:val="B1"/>
        <w:rPr>
          <w:lang w:val="en-GB"/>
        </w:rPr>
      </w:pPr>
      <w:r w:rsidRPr="003D00CF">
        <w:rPr>
          <w:lang w:val="en-GB"/>
        </w:rPr>
        <w:t>-</w:t>
      </w:r>
      <w:r w:rsidRPr="003D00CF">
        <w:rPr>
          <w:lang w:val="en-GB"/>
        </w:rPr>
        <w:tab/>
        <w:t>Change of bearer termination point (MN or SN) and/or bearer types for a selected UE</w:t>
      </w:r>
    </w:p>
    <w:p w14:paraId="4C09CED5" w14:textId="77777777" w:rsidR="00EB339E" w:rsidRDefault="00EB339E" w:rsidP="00EB339E">
      <w:pPr>
        <w:spacing w:after="120"/>
        <w:rPr>
          <w:rFonts w:eastAsia="DengXian"/>
          <w:lang w:eastAsia="zh-CN"/>
        </w:rPr>
      </w:pPr>
      <w:r w:rsidRPr="00C92930">
        <w:rPr>
          <w:rFonts w:eastAsia="Times New Roman"/>
          <w:noProof/>
        </w:rPr>
        <w:t>The supported RAN control actions</w:t>
      </w:r>
      <w:r>
        <w:rPr>
          <w:rFonts w:eastAsia="DengXian" w:hint="eastAsia"/>
          <w:noProof/>
          <w:lang w:eastAsia="zh-CN"/>
        </w:rPr>
        <w:t xml:space="preserve"> and the corresponding RAN parameters </w:t>
      </w:r>
      <w:r w:rsidRPr="00C92930">
        <w:rPr>
          <w:rFonts w:eastAsia="Times New Roman"/>
          <w:noProof/>
        </w:rPr>
        <w:t>are as follows</w:t>
      </w:r>
      <w:r>
        <w:rPr>
          <w:rFonts w:eastAsia="DengXian" w:hint="eastAsia"/>
          <w:lang w:eastAsia="zh-CN"/>
        </w:rPr>
        <w:t>.</w:t>
      </w:r>
    </w:p>
    <w:tbl>
      <w:tblPr>
        <w:tblW w:w="9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3"/>
        <w:gridCol w:w="1511"/>
        <w:gridCol w:w="5990"/>
        <w:gridCol w:w="1374"/>
      </w:tblGrid>
      <w:tr w:rsidR="00EB339E" w:rsidRPr="00D12E4D" w14:paraId="497B5FDE" w14:textId="77777777" w:rsidTr="0097018C">
        <w:trPr>
          <w:trHeight w:val="100"/>
        </w:trPr>
        <w:tc>
          <w:tcPr>
            <w:tcW w:w="933" w:type="dxa"/>
            <w:shd w:val="clear" w:color="auto" w:fill="auto"/>
          </w:tcPr>
          <w:p w14:paraId="030ABCE5" w14:textId="77777777" w:rsidR="00EB339E" w:rsidRPr="00D12E4D" w:rsidRDefault="00EB339E" w:rsidP="0097018C">
            <w:pPr>
              <w:keepNext/>
              <w:keepLines/>
              <w:spacing w:after="0"/>
              <w:jc w:val="center"/>
              <w:rPr>
                <w:rFonts w:ascii="Arial" w:hAnsi="Arial"/>
                <w:b/>
                <w:sz w:val="18"/>
                <w:lang w:eastAsia="ja-JP"/>
              </w:rPr>
            </w:pPr>
            <w:r w:rsidRPr="00D12E4D">
              <w:rPr>
                <w:rFonts w:ascii="Arial" w:hAnsi="Arial"/>
                <w:b/>
                <w:sz w:val="18"/>
                <w:lang w:eastAsia="ja-JP"/>
              </w:rPr>
              <w:t>Control</w:t>
            </w:r>
          </w:p>
          <w:p w14:paraId="4DFD4D38" w14:textId="77777777" w:rsidR="00EB339E" w:rsidRPr="00D12E4D" w:rsidRDefault="00EB339E" w:rsidP="0097018C">
            <w:pPr>
              <w:keepNext/>
              <w:keepLines/>
              <w:spacing w:after="0"/>
              <w:jc w:val="center"/>
              <w:rPr>
                <w:rFonts w:ascii="Arial" w:hAnsi="Arial"/>
                <w:b/>
                <w:sz w:val="18"/>
                <w:lang w:eastAsia="ja-JP"/>
              </w:rPr>
            </w:pPr>
            <w:r w:rsidRPr="00D12E4D">
              <w:rPr>
                <w:rFonts w:ascii="Arial" w:hAnsi="Arial"/>
                <w:b/>
                <w:sz w:val="18"/>
                <w:lang w:eastAsia="ja-JP"/>
              </w:rPr>
              <w:t>Action</w:t>
            </w:r>
          </w:p>
          <w:p w14:paraId="098847BF" w14:textId="77777777" w:rsidR="00EB339E" w:rsidRPr="00D12E4D" w:rsidRDefault="00EB339E" w:rsidP="0097018C">
            <w:pPr>
              <w:keepNext/>
              <w:keepLines/>
              <w:spacing w:after="0"/>
              <w:jc w:val="center"/>
              <w:rPr>
                <w:rFonts w:ascii="Arial" w:hAnsi="Arial"/>
                <w:b/>
                <w:sz w:val="18"/>
                <w:lang w:eastAsia="ja-JP"/>
              </w:rPr>
            </w:pPr>
            <w:r w:rsidRPr="00D12E4D">
              <w:rPr>
                <w:rFonts w:ascii="Arial" w:hAnsi="Arial"/>
                <w:b/>
                <w:sz w:val="18"/>
                <w:lang w:eastAsia="ja-JP"/>
              </w:rPr>
              <w:t>ID</w:t>
            </w:r>
          </w:p>
        </w:tc>
        <w:tc>
          <w:tcPr>
            <w:tcW w:w="1511" w:type="dxa"/>
            <w:shd w:val="clear" w:color="auto" w:fill="auto"/>
          </w:tcPr>
          <w:p w14:paraId="4C35322B" w14:textId="77777777" w:rsidR="00EB339E" w:rsidRPr="00D12E4D" w:rsidRDefault="00EB339E" w:rsidP="0097018C">
            <w:pPr>
              <w:keepNext/>
              <w:keepLines/>
              <w:spacing w:after="0"/>
              <w:jc w:val="center"/>
              <w:rPr>
                <w:rFonts w:ascii="Arial" w:hAnsi="Arial"/>
                <w:b/>
                <w:sz w:val="18"/>
                <w:lang w:eastAsia="ja-JP"/>
              </w:rPr>
            </w:pPr>
            <w:r w:rsidRPr="00D12E4D">
              <w:rPr>
                <w:rFonts w:ascii="Arial" w:hAnsi="Arial"/>
                <w:b/>
                <w:sz w:val="18"/>
                <w:lang w:eastAsia="ja-JP"/>
              </w:rPr>
              <w:t>Control Action Name</w:t>
            </w:r>
          </w:p>
        </w:tc>
        <w:tc>
          <w:tcPr>
            <w:tcW w:w="5990" w:type="dxa"/>
          </w:tcPr>
          <w:p w14:paraId="2FD275E9" w14:textId="77777777" w:rsidR="00EB339E" w:rsidRPr="00D12E4D" w:rsidRDefault="00EB339E" w:rsidP="0097018C">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Control Action Description</w:t>
            </w:r>
          </w:p>
        </w:tc>
        <w:tc>
          <w:tcPr>
            <w:tcW w:w="1374" w:type="dxa"/>
            <w:shd w:val="clear" w:color="auto" w:fill="auto"/>
          </w:tcPr>
          <w:p w14:paraId="380240C4" w14:textId="77777777" w:rsidR="00EB339E" w:rsidRPr="00D12E4D" w:rsidRDefault="00EB339E" w:rsidP="0097018C">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Associated RAN parameters</w:t>
            </w:r>
          </w:p>
        </w:tc>
      </w:tr>
      <w:tr w:rsidR="00EB339E" w:rsidRPr="00D12E4D" w14:paraId="1BD147A0" w14:textId="77777777" w:rsidTr="0097018C">
        <w:trPr>
          <w:trHeight w:val="619"/>
        </w:trPr>
        <w:tc>
          <w:tcPr>
            <w:tcW w:w="933" w:type="dxa"/>
            <w:shd w:val="clear" w:color="auto" w:fill="auto"/>
          </w:tcPr>
          <w:p w14:paraId="1D199820" w14:textId="77777777" w:rsidR="00EB339E" w:rsidRPr="00D12E4D" w:rsidRDefault="00EB339E" w:rsidP="0097018C">
            <w:pPr>
              <w:keepNext/>
              <w:keepLines/>
              <w:spacing w:after="0"/>
              <w:jc w:val="center"/>
              <w:rPr>
                <w:rFonts w:ascii="Arial" w:hAnsi="Arial"/>
                <w:sz w:val="18"/>
                <w:lang w:eastAsia="ja-JP"/>
              </w:rPr>
            </w:pPr>
            <w:r w:rsidRPr="00D12E4D">
              <w:rPr>
                <w:rFonts w:ascii="Arial" w:hAnsi="Arial"/>
                <w:sz w:val="18"/>
                <w:lang w:eastAsia="ja-JP"/>
              </w:rPr>
              <w:t>1</w:t>
            </w:r>
          </w:p>
        </w:tc>
        <w:tc>
          <w:tcPr>
            <w:tcW w:w="1511" w:type="dxa"/>
            <w:shd w:val="clear" w:color="auto" w:fill="auto"/>
          </w:tcPr>
          <w:p w14:paraId="79EDBA3F" w14:textId="77777777" w:rsidR="00EB339E" w:rsidRPr="00D12E4D" w:rsidRDefault="00EB339E" w:rsidP="0097018C">
            <w:pPr>
              <w:keepNext/>
              <w:keepLines/>
              <w:spacing w:after="0"/>
              <w:rPr>
                <w:rFonts w:ascii="Arial" w:hAnsi="Arial"/>
                <w:sz w:val="18"/>
              </w:rPr>
            </w:pPr>
            <w:r w:rsidRPr="00D12E4D">
              <w:rPr>
                <w:rFonts w:ascii="Arial" w:hAnsi="Arial"/>
                <w:sz w:val="18"/>
              </w:rPr>
              <w:t xml:space="preserve">DC Secondary Node </w:t>
            </w:r>
            <w:r w:rsidRPr="00D12E4D">
              <w:rPr>
                <w:rFonts w:ascii="Arial" w:hAnsi="Arial"/>
                <w:sz w:val="18"/>
              </w:rPr>
              <w:br/>
              <w:t>Addition Control</w:t>
            </w:r>
          </w:p>
        </w:tc>
        <w:tc>
          <w:tcPr>
            <w:tcW w:w="5990" w:type="dxa"/>
          </w:tcPr>
          <w:p w14:paraId="300EECB0" w14:textId="77777777" w:rsidR="00EB339E" w:rsidRPr="00D12E4D" w:rsidRDefault="00EB339E" w:rsidP="0097018C">
            <w:pPr>
              <w:keepNext/>
              <w:keepLines/>
              <w:spacing w:after="0"/>
              <w:rPr>
                <w:rFonts w:ascii="Arial" w:hAnsi="Arial"/>
                <w:sz w:val="18"/>
                <w:lang w:eastAsia="zh-CN"/>
              </w:rPr>
            </w:pPr>
            <w:r w:rsidRPr="00D12E4D">
              <w:rPr>
                <w:rFonts w:ascii="Arial" w:hAnsi="Arial"/>
                <w:sz w:val="18"/>
                <w:lang w:eastAsia="zh-CN"/>
              </w:rPr>
              <w:t>To control secondary node addition for dual connectivity</w:t>
            </w:r>
          </w:p>
        </w:tc>
        <w:tc>
          <w:tcPr>
            <w:tcW w:w="1374" w:type="dxa"/>
            <w:shd w:val="clear" w:color="auto" w:fill="auto"/>
          </w:tcPr>
          <w:p w14:paraId="479AE1B2" w14:textId="77777777" w:rsidR="00EB339E" w:rsidRPr="00D12E4D" w:rsidRDefault="00EB339E"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8.4.6.1</w:t>
            </w:r>
          </w:p>
        </w:tc>
      </w:tr>
      <w:tr w:rsidR="00EB339E" w:rsidRPr="00D12E4D" w14:paraId="7C508F48" w14:textId="77777777" w:rsidTr="0097018C">
        <w:trPr>
          <w:trHeight w:val="424"/>
        </w:trPr>
        <w:tc>
          <w:tcPr>
            <w:tcW w:w="933" w:type="dxa"/>
            <w:shd w:val="clear" w:color="auto" w:fill="auto"/>
          </w:tcPr>
          <w:p w14:paraId="46B5966C" w14:textId="77777777" w:rsidR="00EB339E" w:rsidRPr="00D12E4D" w:rsidRDefault="00EB339E" w:rsidP="0097018C">
            <w:pPr>
              <w:keepNext/>
              <w:keepLines/>
              <w:spacing w:after="0"/>
              <w:jc w:val="center"/>
              <w:rPr>
                <w:rFonts w:ascii="Arial" w:hAnsi="Arial"/>
                <w:sz w:val="18"/>
                <w:lang w:eastAsia="ja-JP"/>
              </w:rPr>
            </w:pPr>
            <w:r w:rsidRPr="00D12E4D">
              <w:rPr>
                <w:rFonts w:ascii="Arial" w:hAnsi="Arial"/>
                <w:sz w:val="18"/>
                <w:lang w:eastAsia="ja-JP"/>
              </w:rPr>
              <w:t>2</w:t>
            </w:r>
          </w:p>
        </w:tc>
        <w:tc>
          <w:tcPr>
            <w:tcW w:w="1511" w:type="dxa"/>
            <w:shd w:val="clear" w:color="auto" w:fill="auto"/>
          </w:tcPr>
          <w:p w14:paraId="3F588A25" w14:textId="77777777" w:rsidR="00EB339E" w:rsidRPr="00D12E4D" w:rsidRDefault="00EB339E" w:rsidP="0097018C">
            <w:pPr>
              <w:keepNext/>
              <w:keepLines/>
              <w:spacing w:after="0"/>
              <w:rPr>
                <w:rFonts w:ascii="Arial" w:hAnsi="Arial"/>
                <w:sz w:val="18"/>
              </w:rPr>
            </w:pPr>
            <w:r w:rsidRPr="00D12E4D">
              <w:rPr>
                <w:rFonts w:ascii="Arial" w:hAnsi="Arial"/>
                <w:sz w:val="18"/>
              </w:rPr>
              <w:t>DC Secondary Node Modification and release Control</w:t>
            </w:r>
          </w:p>
        </w:tc>
        <w:tc>
          <w:tcPr>
            <w:tcW w:w="5990" w:type="dxa"/>
          </w:tcPr>
          <w:p w14:paraId="42B89046" w14:textId="77777777" w:rsidR="00EB339E" w:rsidRPr="00D12E4D" w:rsidDel="00324829" w:rsidRDefault="00EB339E" w:rsidP="0097018C">
            <w:pPr>
              <w:keepNext/>
              <w:keepLines/>
              <w:spacing w:after="0"/>
              <w:rPr>
                <w:rFonts w:ascii="Arial" w:hAnsi="Arial"/>
                <w:sz w:val="18"/>
                <w:lang w:eastAsia="zh-CN"/>
              </w:rPr>
            </w:pPr>
            <w:r w:rsidRPr="00D12E4D">
              <w:rPr>
                <w:rFonts w:ascii="Arial" w:hAnsi="Arial"/>
                <w:sz w:val="18"/>
                <w:lang w:eastAsia="zh-CN"/>
              </w:rPr>
              <w:t>To control modification and release of secondary node for DC</w:t>
            </w:r>
          </w:p>
        </w:tc>
        <w:tc>
          <w:tcPr>
            <w:tcW w:w="1374" w:type="dxa"/>
            <w:shd w:val="clear" w:color="auto" w:fill="auto"/>
          </w:tcPr>
          <w:p w14:paraId="3D83974F" w14:textId="77777777" w:rsidR="00EB339E" w:rsidRPr="00D12E4D" w:rsidDel="00FC68BD" w:rsidRDefault="00EB339E"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8.4.6.2</w:t>
            </w:r>
          </w:p>
        </w:tc>
      </w:tr>
      <w:tr w:rsidR="00EB339E" w:rsidRPr="00D12E4D" w14:paraId="202B8D16" w14:textId="77777777" w:rsidTr="0097018C">
        <w:trPr>
          <w:trHeight w:val="424"/>
        </w:trPr>
        <w:tc>
          <w:tcPr>
            <w:tcW w:w="933" w:type="dxa"/>
            <w:shd w:val="clear" w:color="auto" w:fill="auto"/>
          </w:tcPr>
          <w:p w14:paraId="3995B857" w14:textId="77777777" w:rsidR="00EB339E" w:rsidRPr="00D12E4D" w:rsidRDefault="00EB339E" w:rsidP="0097018C">
            <w:pPr>
              <w:keepNext/>
              <w:keepLines/>
              <w:spacing w:after="0"/>
              <w:jc w:val="center"/>
              <w:rPr>
                <w:rFonts w:ascii="Arial" w:hAnsi="Arial"/>
                <w:sz w:val="18"/>
                <w:lang w:eastAsia="ja-JP"/>
              </w:rPr>
            </w:pPr>
            <w:r w:rsidRPr="00D12E4D">
              <w:rPr>
                <w:rFonts w:ascii="Arial" w:hAnsi="Arial"/>
                <w:sz w:val="18"/>
                <w:lang w:eastAsia="ja-JP"/>
              </w:rPr>
              <w:t>3</w:t>
            </w:r>
          </w:p>
        </w:tc>
        <w:tc>
          <w:tcPr>
            <w:tcW w:w="1511" w:type="dxa"/>
            <w:shd w:val="clear" w:color="auto" w:fill="auto"/>
          </w:tcPr>
          <w:p w14:paraId="3FCDACC2" w14:textId="77777777" w:rsidR="00EB339E" w:rsidRPr="00D12E4D" w:rsidRDefault="00EB339E" w:rsidP="0097018C">
            <w:pPr>
              <w:keepNext/>
              <w:keepLines/>
              <w:spacing w:after="0"/>
              <w:rPr>
                <w:rFonts w:ascii="Arial" w:hAnsi="Arial"/>
                <w:sz w:val="18"/>
              </w:rPr>
            </w:pPr>
            <w:r w:rsidRPr="00D12E4D">
              <w:rPr>
                <w:rFonts w:ascii="Arial" w:hAnsi="Arial"/>
                <w:sz w:val="18"/>
              </w:rPr>
              <w:t>DC PSCell Change control</w:t>
            </w:r>
          </w:p>
        </w:tc>
        <w:tc>
          <w:tcPr>
            <w:tcW w:w="5990" w:type="dxa"/>
          </w:tcPr>
          <w:p w14:paraId="50696F6F" w14:textId="77777777" w:rsidR="00EB339E" w:rsidRPr="00D12E4D" w:rsidRDefault="00EB339E" w:rsidP="0097018C">
            <w:pPr>
              <w:keepNext/>
              <w:keepLines/>
              <w:spacing w:after="0"/>
              <w:rPr>
                <w:rFonts w:ascii="Arial" w:hAnsi="Arial"/>
                <w:sz w:val="18"/>
                <w:lang w:eastAsia="zh-CN"/>
              </w:rPr>
            </w:pPr>
            <w:r w:rsidRPr="00D12E4D">
              <w:rPr>
                <w:rFonts w:ascii="Arial" w:hAnsi="Arial"/>
                <w:sz w:val="18"/>
                <w:lang w:eastAsia="zh-CN"/>
              </w:rPr>
              <w:t>To control PSCell change of a UE within a secondary node or to another secondary node</w:t>
            </w:r>
          </w:p>
        </w:tc>
        <w:tc>
          <w:tcPr>
            <w:tcW w:w="1374" w:type="dxa"/>
            <w:shd w:val="clear" w:color="auto" w:fill="auto"/>
          </w:tcPr>
          <w:p w14:paraId="77E4D0CF" w14:textId="77777777" w:rsidR="00EB339E" w:rsidRPr="00D12E4D" w:rsidRDefault="00EB339E"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8.4.6.3</w:t>
            </w:r>
          </w:p>
        </w:tc>
      </w:tr>
      <w:tr w:rsidR="00EB339E" w:rsidRPr="00D12E4D" w14:paraId="761AC69D" w14:textId="77777777" w:rsidTr="0097018C">
        <w:trPr>
          <w:trHeight w:val="412"/>
        </w:trPr>
        <w:tc>
          <w:tcPr>
            <w:tcW w:w="933" w:type="dxa"/>
            <w:shd w:val="clear" w:color="auto" w:fill="auto"/>
          </w:tcPr>
          <w:p w14:paraId="41D05072" w14:textId="77777777" w:rsidR="00EB339E" w:rsidRPr="00D12E4D" w:rsidRDefault="00EB339E" w:rsidP="0097018C">
            <w:pPr>
              <w:keepNext/>
              <w:keepLines/>
              <w:spacing w:after="0"/>
              <w:jc w:val="center"/>
              <w:rPr>
                <w:rFonts w:ascii="Arial" w:hAnsi="Arial"/>
                <w:sz w:val="18"/>
                <w:lang w:eastAsia="ja-JP"/>
              </w:rPr>
            </w:pPr>
            <w:r w:rsidRPr="00D12E4D">
              <w:rPr>
                <w:rFonts w:ascii="Arial" w:hAnsi="Arial"/>
                <w:sz w:val="18"/>
                <w:lang w:eastAsia="ja-JP"/>
              </w:rPr>
              <w:t>4</w:t>
            </w:r>
          </w:p>
        </w:tc>
        <w:tc>
          <w:tcPr>
            <w:tcW w:w="1511" w:type="dxa"/>
            <w:shd w:val="clear" w:color="auto" w:fill="auto"/>
          </w:tcPr>
          <w:p w14:paraId="6FAAFBE1" w14:textId="77777777" w:rsidR="00EB339E" w:rsidRPr="00D12E4D" w:rsidRDefault="00EB339E" w:rsidP="0097018C">
            <w:pPr>
              <w:keepNext/>
              <w:keepLines/>
              <w:spacing w:after="0"/>
              <w:rPr>
                <w:rFonts w:ascii="Arial" w:hAnsi="Arial"/>
                <w:sz w:val="18"/>
              </w:rPr>
            </w:pPr>
            <w:r w:rsidRPr="00D12E4D">
              <w:rPr>
                <w:rFonts w:ascii="Arial" w:hAnsi="Arial"/>
                <w:sz w:val="18"/>
              </w:rPr>
              <w:t>DC Secondary Node Change Control</w:t>
            </w:r>
          </w:p>
        </w:tc>
        <w:tc>
          <w:tcPr>
            <w:tcW w:w="5990" w:type="dxa"/>
          </w:tcPr>
          <w:p w14:paraId="0D8DD81C" w14:textId="77777777" w:rsidR="00EB339E" w:rsidRPr="00D12E4D" w:rsidRDefault="00EB339E" w:rsidP="0097018C">
            <w:pPr>
              <w:keepNext/>
              <w:keepLines/>
              <w:spacing w:after="0"/>
              <w:rPr>
                <w:rFonts w:ascii="Arial" w:hAnsi="Arial"/>
                <w:sz w:val="18"/>
                <w:lang w:eastAsia="zh-CN"/>
              </w:rPr>
            </w:pPr>
            <w:r w:rsidRPr="00D12E4D">
              <w:rPr>
                <w:rFonts w:ascii="Arial" w:hAnsi="Arial"/>
                <w:sz w:val="18"/>
                <w:lang w:eastAsia="zh-CN"/>
              </w:rPr>
              <w:t>To control changing the secondary node of a UE for DC</w:t>
            </w:r>
          </w:p>
        </w:tc>
        <w:tc>
          <w:tcPr>
            <w:tcW w:w="1374" w:type="dxa"/>
            <w:shd w:val="clear" w:color="auto" w:fill="auto"/>
          </w:tcPr>
          <w:p w14:paraId="15A856E8" w14:textId="77777777" w:rsidR="00EB339E" w:rsidRPr="00D12E4D" w:rsidRDefault="00EB339E"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8.4.6.4</w:t>
            </w:r>
          </w:p>
        </w:tc>
      </w:tr>
    </w:tbl>
    <w:p w14:paraId="69D081EB" w14:textId="77777777" w:rsidR="00EB339E" w:rsidRPr="003D00CF" w:rsidRDefault="00EB339E" w:rsidP="004004DE">
      <w:pPr>
        <w:pStyle w:val="B1"/>
        <w:ind w:left="0" w:firstLine="0"/>
        <w:rPr>
          <w:lang w:val="en-GB"/>
        </w:rPr>
      </w:pPr>
    </w:p>
    <w:p w14:paraId="4006F9A2" w14:textId="77777777" w:rsidR="00D843A6" w:rsidRPr="00D12E4D" w:rsidRDefault="00D843A6" w:rsidP="002B0C7A">
      <w:pPr>
        <w:pStyle w:val="Heading4"/>
      </w:pPr>
      <w:r w:rsidRPr="00D12E4D">
        <w:t>7.6.6.2</w:t>
      </w:r>
      <w:r w:rsidRPr="00D12E4D">
        <w:tab/>
        <w:t xml:space="preserve">CONTROL Service </w:t>
      </w:r>
      <w:r w:rsidRPr="00D12E4D">
        <w:rPr>
          <w:i/>
        </w:rPr>
        <w:t>RIC Control Header</w:t>
      </w:r>
      <w:r w:rsidRPr="00D12E4D">
        <w:t xml:space="preserve"> IE contents</w:t>
      </w:r>
    </w:p>
    <w:p w14:paraId="5747337B" w14:textId="77777777" w:rsidR="00175DA3" w:rsidRPr="00D12E4D" w:rsidRDefault="00175DA3" w:rsidP="00175DA3">
      <w:r w:rsidRPr="00D12E4D">
        <w:rPr>
          <w:bCs/>
        </w:rPr>
        <w:t xml:space="preserve">This </w:t>
      </w:r>
      <w:r w:rsidRPr="00D12E4D">
        <w:rPr>
          <w:b/>
        </w:rPr>
        <w:t>CONTROL</w:t>
      </w:r>
      <w:r w:rsidRPr="00D12E4D">
        <w:t xml:space="preserve"> Service </w:t>
      </w:r>
      <w:r w:rsidRPr="00D12E4D">
        <w:rPr>
          <w:i/>
          <w:iCs/>
        </w:rPr>
        <w:t>RIC Control Header</w:t>
      </w:r>
      <w:r w:rsidRPr="00D12E4D">
        <w:t xml:space="preserve"> IE has the </w:t>
      </w:r>
      <w:r w:rsidRPr="00D12E4D">
        <w:rPr>
          <w:i/>
          <w:iCs/>
        </w:rPr>
        <w:t>UE ID</w:t>
      </w:r>
      <w:r w:rsidRPr="00D12E4D">
        <w:t xml:space="preserve"> IE, the </w:t>
      </w:r>
      <w:r w:rsidRPr="00D12E4D">
        <w:rPr>
          <w:i/>
          <w:iCs/>
        </w:rPr>
        <w:t xml:space="preserve">Control </w:t>
      </w:r>
      <w:r w:rsidRPr="00D12E4D">
        <w:t xml:space="preserve">Service Style ID, the </w:t>
      </w:r>
      <w:r w:rsidRPr="00D12E4D">
        <w:rPr>
          <w:i/>
          <w:iCs/>
        </w:rPr>
        <w:t>Control Action ID</w:t>
      </w:r>
      <w:r w:rsidRPr="00D12E4D">
        <w:t xml:space="preserve"> IE and the </w:t>
      </w:r>
      <w:r w:rsidRPr="00D12E4D">
        <w:rPr>
          <w:i/>
          <w:iCs/>
        </w:rPr>
        <w:t>RIC</w:t>
      </w:r>
      <w:r w:rsidRPr="00D12E4D">
        <w:t xml:space="preserve"> </w:t>
      </w:r>
      <w:r w:rsidRPr="00D12E4D">
        <w:rPr>
          <w:i/>
          <w:iCs/>
        </w:rPr>
        <w:t xml:space="preserve">Control Decision </w:t>
      </w:r>
      <w:r w:rsidRPr="00D12E4D">
        <w:t xml:space="preserve">IE that indicates whether the RIC accepts or rejects the INDICATION request from the previous incoming INSERT indication, if any (with matching </w:t>
      </w:r>
      <w:r w:rsidRPr="00D12E4D">
        <w:rPr>
          <w:i/>
          <w:iCs/>
        </w:rPr>
        <w:t xml:space="preserve">RAN Call Process ID </w:t>
      </w:r>
      <w:r w:rsidRPr="00D12E4D">
        <w:t xml:space="preserve">IE), from the E2 node. </w:t>
      </w:r>
    </w:p>
    <w:p w14:paraId="618EDA3C" w14:textId="77777777" w:rsidR="00175DA3" w:rsidRPr="00D12E4D" w:rsidRDefault="00175DA3" w:rsidP="00175DA3">
      <w:pPr>
        <w:rPr>
          <w:lang w:val="en-GB"/>
        </w:rPr>
      </w:pPr>
      <w:r w:rsidRPr="00D12E4D">
        <w:rPr>
          <w:lang w:val="en-GB"/>
        </w:rPr>
        <w:t xml:space="preserve">This </w:t>
      </w:r>
      <w:r w:rsidRPr="00D12E4D">
        <w:rPr>
          <w:b/>
          <w:lang w:val="en-GB"/>
        </w:rPr>
        <w:t>CONTROL</w:t>
      </w:r>
      <w:r w:rsidRPr="00D12E4D">
        <w:rPr>
          <w:lang w:val="en-GB"/>
        </w:rPr>
        <w:t xml:space="preserve"> style uses </w:t>
      </w:r>
      <w:r w:rsidRPr="00D12E4D">
        <w:rPr>
          <w:i/>
          <w:lang w:val="en-GB"/>
        </w:rPr>
        <w:t>RIC</w:t>
      </w:r>
      <w:r w:rsidRPr="00D12E4D">
        <w:rPr>
          <w:lang w:val="en-GB"/>
        </w:rPr>
        <w:t xml:space="preserve"> </w:t>
      </w:r>
      <w:r w:rsidRPr="00D12E4D">
        <w:rPr>
          <w:i/>
          <w:lang w:val="en-GB"/>
        </w:rPr>
        <w:t>Control Header</w:t>
      </w:r>
      <w:r w:rsidRPr="00D12E4D">
        <w:rPr>
          <w:lang w:val="en-GB"/>
        </w:rPr>
        <w:t xml:space="preserve"> IE Format 1 (9.2.1.6.1).</w:t>
      </w:r>
    </w:p>
    <w:p w14:paraId="4A302F40" w14:textId="77777777" w:rsidR="00D843A6" w:rsidRPr="00D12E4D" w:rsidRDefault="00D843A6" w:rsidP="002B0C7A">
      <w:pPr>
        <w:pStyle w:val="Heading4"/>
      </w:pPr>
      <w:r w:rsidRPr="00D12E4D">
        <w:lastRenderedPageBreak/>
        <w:t>7.6.6.3</w:t>
      </w:r>
      <w:r w:rsidRPr="00D12E4D">
        <w:tab/>
        <w:t xml:space="preserve">CONTROL Service </w:t>
      </w:r>
      <w:r w:rsidRPr="00D12E4D">
        <w:rPr>
          <w:i/>
        </w:rPr>
        <w:t>RIC Control Message</w:t>
      </w:r>
      <w:r w:rsidRPr="00D12E4D">
        <w:t xml:space="preserve"> IE contents</w:t>
      </w:r>
    </w:p>
    <w:p w14:paraId="35917E9F" w14:textId="4B0DCEA3" w:rsidR="00D843A6" w:rsidRPr="00D12E4D" w:rsidRDefault="00175DA3" w:rsidP="00D843A6">
      <w:pPr>
        <w:rPr>
          <w:lang w:val="en-GB"/>
        </w:rPr>
      </w:pPr>
      <w:r w:rsidRPr="00D12E4D">
        <w:rPr>
          <w:bCs/>
        </w:rPr>
        <w:t xml:space="preserve">This </w:t>
      </w:r>
      <w:r w:rsidRPr="00D12E4D">
        <w:rPr>
          <w:b/>
        </w:rPr>
        <w:t>CONTROL</w:t>
      </w:r>
      <w:r w:rsidRPr="00D12E4D">
        <w:t xml:space="preserve"> Service </w:t>
      </w:r>
      <w:r w:rsidR="00D843A6" w:rsidRPr="00D12E4D">
        <w:rPr>
          <w:i/>
          <w:lang w:val="en-GB"/>
        </w:rPr>
        <w:t>RIC Control Message</w:t>
      </w:r>
      <w:r w:rsidR="00D843A6" w:rsidRPr="00D12E4D">
        <w:rPr>
          <w:lang w:val="en-GB"/>
        </w:rPr>
        <w:t xml:space="preserve"> </w:t>
      </w:r>
      <w:r w:rsidRPr="00D12E4D">
        <w:rPr>
          <w:lang w:val="en-GB"/>
        </w:rPr>
        <w:t xml:space="preserve">IE </w:t>
      </w:r>
      <w:r w:rsidR="00D843A6" w:rsidRPr="00D12E4D">
        <w:rPr>
          <w:lang w:val="en-GB"/>
        </w:rPr>
        <w:t xml:space="preserve">contains the sequence of RAN parameters, associated with a given Control Action within this Control Service style, controlled by the near-RT RIC along with the values for these parameters, as set by the RIC. </w:t>
      </w:r>
    </w:p>
    <w:p w14:paraId="61AF0BEA" w14:textId="74D8BFD6" w:rsidR="00D843A6" w:rsidRPr="00D12E4D" w:rsidRDefault="00D843A6" w:rsidP="00D843A6">
      <w:pPr>
        <w:rPr>
          <w:rFonts w:eastAsia="Times New Roman"/>
          <w:noProof/>
        </w:rPr>
      </w:pPr>
      <w:r w:rsidRPr="00D12E4D">
        <w:rPr>
          <w:lang w:val="en-GB"/>
        </w:rPr>
        <w:t xml:space="preserve">This </w:t>
      </w:r>
      <w:r w:rsidRPr="00D12E4D">
        <w:rPr>
          <w:b/>
          <w:lang w:val="en-GB"/>
        </w:rPr>
        <w:t>CONTROL</w:t>
      </w:r>
      <w:r w:rsidRPr="00D12E4D">
        <w:rPr>
          <w:lang w:val="en-GB"/>
        </w:rPr>
        <w:t xml:space="preserve"> style uses </w:t>
      </w:r>
      <w:r w:rsidRPr="00D12E4D">
        <w:rPr>
          <w:i/>
          <w:lang w:val="en-GB"/>
        </w:rPr>
        <w:t>RIC Control Message</w:t>
      </w:r>
      <w:r w:rsidRPr="00D12E4D">
        <w:rPr>
          <w:lang w:val="en-GB"/>
        </w:rPr>
        <w:t xml:space="preserve"> </w:t>
      </w:r>
      <w:r w:rsidR="00175DA3" w:rsidRPr="00D12E4D">
        <w:rPr>
          <w:lang w:val="en-GB"/>
        </w:rPr>
        <w:t xml:space="preserve">IE </w:t>
      </w:r>
      <w:r w:rsidRPr="00D12E4D">
        <w:rPr>
          <w:lang w:val="en-GB"/>
        </w:rPr>
        <w:t>Format 1 (9.2.1.7.1)</w:t>
      </w:r>
      <w:r w:rsidR="00621403" w:rsidRPr="00D12E4D">
        <w:rPr>
          <w:lang w:val="en-GB"/>
        </w:rPr>
        <w:t>.</w:t>
      </w:r>
    </w:p>
    <w:p w14:paraId="539CEEDE" w14:textId="77777777" w:rsidR="00D843A6" w:rsidRPr="00D12E4D" w:rsidRDefault="00D843A6" w:rsidP="00D843A6">
      <w:pPr>
        <w:rPr>
          <w:rFonts w:eastAsia="Times New Roman"/>
          <w:noProof/>
        </w:rPr>
      </w:pPr>
    </w:p>
    <w:p w14:paraId="46848D38" w14:textId="493B6CC0" w:rsidR="00D843A6" w:rsidRPr="00D12E4D" w:rsidRDefault="00D843A6" w:rsidP="00D843A6">
      <w:pPr>
        <w:rPr>
          <w:rFonts w:eastAsia="Times New Roman"/>
          <w:noProof/>
        </w:rPr>
      </w:pPr>
      <w:r w:rsidRPr="00D12E4D">
        <w:t>If there is a previous INSERT Indication Request to the RIC, then the corresponding Control Action ID used by the RIC for the ensuing CONTROL Request message is the one that matches the Insert Indication ID, among the ones provided in the table</w:t>
      </w:r>
      <w:r w:rsidR="00EB339E">
        <w:t xml:space="preserve"> </w:t>
      </w:r>
      <w:r w:rsidR="00EB339E">
        <w:rPr>
          <w:rFonts w:eastAsia="DengXian" w:hint="eastAsia"/>
          <w:lang w:eastAsia="zh-CN"/>
        </w:rPr>
        <w:t>shown in Section 7.6.6.1</w:t>
      </w:r>
      <w:r w:rsidRPr="00D12E4D">
        <w:t>.</w:t>
      </w:r>
    </w:p>
    <w:p w14:paraId="662A7DA0" w14:textId="77777777" w:rsidR="00D843A6" w:rsidRPr="00D12E4D" w:rsidRDefault="00D843A6" w:rsidP="002B0C7A">
      <w:pPr>
        <w:pStyle w:val="Heading4"/>
      </w:pPr>
      <w:r w:rsidRPr="00D12E4D">
        <w:t>7.6.6.4</w:t>
      </w:r>
      <w:r w:rsidRPr="00D12E4D">
        <w:tab/>
      </w:r>
      <w:r w:rsidRPr="00D12E4D">
        <w:rPr>
          <w:bCs/>
        </w:rPr>
        <w:t>CONTROL</w:t>
      </w:r>
      <w:r w:rsidRPr="00D12E4D">
        <w:t xml:space="preserve"> Service </w:t>
      </w:r>
      <w:r w:rsidRPr="00D12E4D">
        <w:rPr>
          <w:i/>
        </w:rPr>
        <w:t>RIC Call Process ID</w:t>
      </w:r>
      <w:r w:rsidRPr="00D12E4D">
        <w:t xml:space="preserve"> IE contents</w:t>
      </w:r>
    </w:p>
    <w:p w14:paraId="07224CA1" w14:textId="2CB3A209" w:rsidR="00D843A6" w:rsidRPr="00D12E4D" w:rsidRDefault="00175DA3" w:rsidP="00D843A6">
      <w:pPr>
        <w:rPr>
          <w:lang w:val="en-GB"/>
        </w:rPr>
      </w:pPr>
      <w:r w:rsidRPr="00D12E4D">
        <w:rPr>
          <w:bCs/>
        </w:rPr>
        <w:t xml:space="preserve">This </w:t>
      </w:r>
      <w:r w:rsidR="00D843A6" w:rsidRPr="00D12E4D">
        <w:rPr>
          <w:b/>
        </w:rPr>
        <w:t>CONTROL</w:t>
      </w:r>
      <w:r w:rsidR="00D843A6" w:rsidRPr="00D12E4D">
        <w:t xml:space="preserve"> Service </w:t>
      </w:r>
      <w:r w:rsidR="00D843A6" w:rsidRPr="00D12E4D">
        <w:rPr>
          <w:i/>
        </w:rPr>
        <w:t xml:space="preserve">RIC </w:t>
      </w:r>
      <w:r w:rsidR="00D843A6" w:rsidRPr="00D12E4D">
        <w:rPr>
          <w:i/>
          <w:lang w:val="en-GB"/>
        </w:rPr>
        <w:t>Call Process ID</w:t>
      </w:r>
      <w:r w:rsidR="00D843A6" w:rsidRPr="00D12E4D">
        <w:rPr>
          <w:lang w:val="en-GB"/>
        </w:rPr>
        <w:t xml:space="preserve"> </w:t>
      </w:r>
      <w:r w:rsidRPr="00D12E4D">
        <w:rPr>
          <w:lang w:val="en-GB"/>
        </w:rPr>
        <w:t xml:space="preserve">IE </w:t>
      </w:r>
      <w:r w:rsidR="00D843A6" w:rsidRPr="00D12E4D">
        <w:rPr>
          <w:lang w:val="en-GB"/>
        </w:rPr>
        <w:t xml:space="preserve">contains identifier used by the Near-RT RIC to allow the RAN Function to match the outgoing </w:t>
      </w:r>
      <w:r w:rsidR="00D843A6" w:rsidRPr="00D12E4D">
        <w:rPr>
          <w:b/>
          <w:lang w:val="en-GB"/>
        </w:rPr>
        <w:t>INSERT</w:t>
      </w:r>
      <w:r w:rsidR="00D843A6" w:rsidRPr="00D12E4D">
        <w:rPr>
          <w:lang w:val="en-GB"/>
        </w:rPr>
        <w:t xml:space="preserve"> Service message with a subsequent incoming </w:t>
      </w:r>
      <w:r w:rsidR="00D843A6" w:rsidRPr="00D12E4D">
        <w:rPr>
          <w:b/>
          <w:lang w:val="en-GB"/>
        </w:rPr>
        <w:t>CONTROL</w:t>
      </w:r>
      <w:r w:rsidR="00D843A6" w:rsidRPr="00D12E4D">
        <w:rPr>
          <w:lang w:val="en-GB"/>
        </w:rPr>
        <w:t xml:space="preserve"> Service message.</w:t>
      </w:r>
    </w:p>
    <w:p w14:paraId="49E2665F" w14:textId="299FB3FE" w:rsidR="00D843A6" w:rsidRPr="00D12E4D" w:rsidRDefault="00D843A6" w:rsidP="00D843A6">
      <w:r w:rsidRPr="00D12E4D">
        <w:rPr>
          <w:lang w:val="en-GB"/>
        </w:rPr>
        <w:t xml:space="preserve">This </w:t>
      </w:r>
      <w:r w:rsidRPr="00D12E4D">
        <w:rPr>
          <w:b/>
          <w:lang w:val="en-GB"/>
        </w:rPr>
        <w:t>CONTROL</w:t>
      </w:r>
      <w:r w:rsidRPr="00D12E4D">
        <w:rPr>
          <w:lang w:val="en-GB"/>
        </w:rPr>
        <w:t xml:space="preserve"> Service style uses </w:t>
      </w:r>
      <w:r w:rsidRPr="00D12E4D">
        <w:rPr>
          <w:i/>
          <w:lang w:val="en-GB"/>
        </w:rPr>
        <w:t>RIC Call Process ID</w:t>
      </w:r>
      <w:r w:rsidRPr="00D12E4D">
        <w:rPr>
          <w:lang w:val="en-GB"/>
        </w:rPr>
        <w:t xml:space="preserve"> IE Format 1 (9.2.1.5.1)</w:t>
      </w:r>
      <w:r w:rsidR="00621403" w:rsidRPr="00D12E4D">
        <w:rPr>
          <w:lang w:val="en-GB"/>
        </w:rPr>
        <w:t>.</w:t>
      </w:r>
    </w:p>
    <w:p w14:paraId="0D7E38F6" w14:textId="77777777" w:rsidR="00D843A6" w:rsidRPr="00D12E4D" w:rsidRDefault="00D843A6" w:rsidP="002B0C7A">
      <w:pPr>
        <w:pStyle w:val="Heading4"/>
      </w:pPr>
      <w:r w:rsidRPr="00D12E4D">
        <w:t>7.6.6.5</w:t>
      </w:r>
      <w:r w:rsidRPr="00D12E4D">
        <w:tab/>
      </w:r>
      <w:r w:rsidRPr="00D12E4D">
        <w:rPr>
          <w:bCs/>
        </w:rPr>
        <w:t>CONTROL</w:t>
      </w:r>
      <w:r w:rsidRPr="00D12E4D">
        <w:t xml:space="preserve"> Service </w:t>
      </w:r>
      <w:r w:rsidRPr="00D12E4D">
        <w:rPr>
          <w:i/>
        </w:rPr>
        <w:t xml:space="preserve">RIC Control Outcome </w:t>
      </w:r>
      <w:r w:rsidRPr="00D12E4D">
        <w:t>IE contents</w:t>
      </w:r>
    </w:p>
    <w:p w14:paraId="3E5BDECE" w14:textId="03339593" w:rsidR="00D843A6" w:rsidRPr="00D12E4D" w:rsidRDefault="00175DA3" w:rsidP="00D843A6">
      <w:pPr>
        <w:rPr>
          <w:lang w:val="en-GB"/>
        </w:rPr>
      </w:pPr>
      <w:r w:rsidRPr="00D12E4D">
        <w:rPr>
          <w:bCs/>
        </w:rPr>
        <w:t xml:space="preserve">This </w:t>
      </w:r>
      <w:r w:rsidRPr="00D12E4D">
        <w:rPr>
          <w:b/>
        </w:rPr>
        <w:t>CONTROL</w:t>
      </w:r>
      <w:r w:rsidRPr="00D12E4D">
        <w:t xml:space="preserve"> Service </w:t>
      </w:r>
      <w:r w:rsidR="00D843A6" w:rsidRPr="00D12E4D">
        <w:rPr>
          <w:i/>
          <w:lang w:val="en-GB"/>
        </w:rPr>
        <w:t>RIC Control Outcome</w:t>
      </w:r>
      <w:r w:rsidR="00D843A6" w:rsidRPr="00D12E4D">
        <w:rPr>
          <w:lang w:val="en-GB"/>
        </w:rPr>
        <w:t xml:space="preserve"> IE contains a transparent container that is used to carry the outcome of processing the incoming </w:t>
      </w:r>
      <w:r w:rsidR="00D843A6" w:rsidRPr="00D12E4D">
        <w:rPr>
          <w:i/>
          <w:iCs/>
          <w:lang w:val="en-GB"/>
        </w:rPr>
        <w:t>RIC Control Request</w:t>
      </w:r>
      <w:r w:rsidR="00D843A6" w:rsidRPr="00D12E4D">
        <w:rPr>
          <w:lang w:val="en-GB"/>
        </w:rPr>
        <w:t xml:space="preserve"> message. However, this does not reflect the outcome of the call processing upon receiving the message.  </w:t>
      </w:r>
    </w:p>
    <w:p w14:paraId="657F4978" w14:textId="599FCA86" w:rsidR="00D843A6" w:rsidRPr="00D12E4D" w:rsidRDefault="00D843A6" w:rsidP="00D843A6">
      <w:pPr>
        <w:rPr>
          <w:lang w:val="en-GB"/>
        </w:rPr>
      </w:pPr>
      <w:r w:rsidRPr="00D12E4D">
        <w:rPr>
          <w:lang w:val="en-GB"/>
        </w:rPr>
        <w:t xml:space="preserve">This </w:t>
      </w:r>
      <w:r w:rsidRPr="00D12E4D">
        <w:rPr>
          <w:b/>
          <w:lang w:val="en-GB"/>
        </w:rPr>
        <w:t>CONTROL</w:t>
      </w:r>
      <w:r w:rsidRPr="00D12E4D">
        <w:rPr>
          <w:lang w:val="en-GB"/>
        </w:rPr>
        <w:t xml:space="preserve"> style uses </w:t>
      </w:r>
      <w:r w:rsidRPr="00D12E4D">
        <w:rPr>
          <w:i/>
          <w:lang w:val="en-GB"/>
        </w:rPr>
        <w:t>RIC Control Outcome</w:t>
      </w:r>
      <w:r w:rsidRPr="00D12E4D">
        <w:rPr>
          <w:lang w:val="en-GB"/>
        </w:rPr>
        <w:t xml:space="preserve"> </w:t>
      </w:r>
      <w:r w:rsidR="00175DA3" w:rsidRPr="00D12E4D">
        <w:rPr>
          <w:lang w:val="en-GB"/>
        </w:rPr>
        <w:t xml:space="preserve">IE </w:t>
      </w:r>
      <w:r w:rsidRPr="00D12E4D">
        <w:rPr>
          <w:lang w:val="en-GB"/>
        </w:rPr>
        <w:t>Format 1 (9.2.1.8.1)</w:t>
      </w:r>
      <w:r w:rsidR="00621403" w:rsidRPr="00D12E4D">
        <w:rPr>
          <w:lang w:val="en-GB"/>
        </w:rPr>
        <w:t>.</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1857"/>
        <w:gridCol w:w="2465"/>
        <w:gridCol w:w="4140"/>
      </w:tblGrid>
      <w:tr w:rsidR="00621403" w:rsidRPr="00D12E4D" w14:paraId="74351752" w14:textId="77777777" w:rsidTr="0069746E">
        <w:trPr>
          <w:trHeight w:val="424"/>
        </w:trPr>
        <w:tc>
          <w:tcPr>
            <w:tcW w:w="1163" w:type="dxa"/>
            <w:tcBorders>
              <w:top w:val="single" w:sz="4" w:space="0" w:color="auto"/>
              <w:left w:val="single" w:sz="4" w:space="0" w:color="auto"/>
              <w:bottom w:val="single" w:sz="4" w:space="0" w:color="auto"/>
              <w:right w:val="single" w:sz="4" w:space="0" w:color="auto"/>
            </w:tcBorders>
            <w:hideMark/>
          </w:tcPr>
          <w:p w14:paraId="6B43F08E" w14:textId="77777777" w:rsidR="00621403" w:rsidRPr="00D12E4D" w:rsidRDefault="00621403" w:rsidP="0069746E">
            <w:pPr>
              <w:pStyle w:val="TAH"/>
              <w:rPr>
                <w:lang w:eastAsia="ja-JP"/>
              </w:rPr>
            </w:pPr>
            <w:r w:rsidRPr="00D12E4D">
              <w:rPr>
                <w:lang w:eastAsia="ja-JP"/>
              </w:rPr>
              <w:t>RAN Parameter ID</w:t>
            </w:r>
          </w:p>
        </w:tc>
        <w:tc>
          <w:tcPr>
            <w:tcW w:w="1857" w:type="dxa"/>
            <w:tcBorders>
              <w:top w:val="single" w:sz="4" w:space="0" w:color="auto"/>
              <w:left w:val="single" w:sz="4" w:space="0" w:color="auto"/>
              <w:bottom w:val="single" w:sz="4" w:space="0" w:color="auto"/>
              <w:right w:val="single" w:sz="4" w:space="0" w:color="auto"/>
            </w:tcBorders>
            <w:hideMark/>
          </w:tcPr>
          <w:p w14:paraId="28706DAD" w14:textId="77777777" w:rsidR="00621403" w:rsidRPr="00D12E4D" w:rsidRDefault="00621403" w:rsidP="0069746E">
            <w:pPr>
              <w:pStyle w:val="TAH"/>
              <w:rPr>
                <w:lang w:eastAsia="ja-JP"/>
              </w:rPr>
            </w:pPr>
            <w:r w:rsidRPr="00D12E4D">
              <w:rPr>
                <w:lang w:eastAsia="ja-JP"/>
              </w:rPr>
              <w:t>RAN Parameter Name</w:t>
            </w:r>
          </w:p>
        </w:tc>
        <w:tc>
          <w:tcPr>
            <w:tcW w:w="2465" w:type="dxa"/>
            <w:tcBorders>
              <w:top w:val="single" w:sz="4" w:space="0" w:color="auto"/>
              <w:left w:val="single" w:sz="4" w:space="0" w:color="auto"/>
              <w:bottom w:val="single" w:sz="4" w:space="0" w:color="auto"/>
              <w:right w:val="single" w:sz="4" w:space="0" w:color="auto"/>
            </w:tcBorders>
            <w:hideMark/>
          </w:tcPr>
          <w:p w14:paraId="7C2C4383" w14:textId="77777777" w:rsidR="00621403" w:rsidRPr="00D12E4D" w:rsidRDefault="00621403" w:rsidP="0069746E">
            <w:pPr>
              <w:pStyle w:val="TAH"/>
              <w:rPr>
                <w:rFonts w:eastAsia="Calibri Light" w:cs="Arial"/>
                <w:lang w:eastAsia="ja-JP"/>
              </w:rPr>
            </w:pPr>
            <w:r w:rsidRPr="00D12E4D">
              <w:rPr>
                <w:lang w:eastAsia="ja-JP"/>
              </w:rPr>
              <w:t xml:space="preserve">RAN </w:t>
            </w:r>
            <w:r w:rsidRPr="00D12E4D">
              <w:rPr>
                <w:rFonts w:eastAsia="Calibri Light" w:cs="Arial"/>
                <w:lang w:eastAsia="ja-JP"/>
              </w:rPr>
              <w:t>Parameter Type</w:t>
            </w:r>
          </w:p>
        </w:tc>
        <w:tc>
          <w:tcPr>
            <w:tcW w:w="4140" w:type="dxa"/>
            <w:tcBorders>
              <w:top w:val="single" w:sz="4" w:space="0" w:color="auto"/>
              <w:left w:val="single" w:sz="4" w:space="0" w:color="auto"/>
              <w:bottom w:val="single" w:sz="4" w:space="0" w:color="auto"/>
              <w:right w:val="single" w:sz="4" w:space="0" w:color="auto"/>
            </w:tcBorders>
            <w:hideMark/>
          </w:tcPr>
          <w:p w14:paraId="4926E53C" w14:textId="77777777" w:rsidR="00621403" w:rsidRPr="00D12E4D" w:rsidRDefault="00621403" w:rsidP="0069746E">
            <w:pPr>
              <w:pStyle w:val="TAH"/>
              <w:rPr>
                <w:rFonts w:eastAsia="Calibri Light" w:cs="Arial"/>
                <w:lang w:eastAsia="ja-JP"/>
              </w:rPr>
            </w:pPr>
            <w:r w:rsidRPr="00D12E4D">
              <w:rPr>
                <w:lang w:eastAsia="ja-JP"/>
              </w:rPr>
              <w:t>Parameter</w:t>
            </w:r>
            <w:r w:rsidRPr="00D12E4D">
              <w:rPr>
                <w:rFonts w:eastAsia="Calibri Light" w:cs="Arial"/>
                <w:lang w:eastAsia="ja-JP"/>
              </w:rPr>
              <w:t xml:space="preserve"> Description</w:t>
            </w:r>
          </w:p>
        </w:tc>
      </w:tr>
      <w:tr w:rsidR="00621403" w:rsidRPr="00D12E4D" w14:paraId="1DA32B9F" w14:textId="77777777" w:rsidTr="0069746E">
        <w:tc>
          <w:tcPr>
            <w:tcW w:w="1163" w:type="dxa"/>
            <w:tcBorders>
              <w:top w:val="single" w:sz="4" w:space="0" w:color="auto"/>
              <w:left w:val="single" w:sz="4" w:space="0" w:color="auto"/>
              <w:bottom w:val="single" w:sz="4" w:space="0" w:color="auto"/>
              <w:right w:val="single" w:sz="4" w:space="0" w:color="auto"/>
            </w:tcBorders>
            <w:hideMark/>
          </w:tcPr>
          <w:p w14:paraId="33CC8D8A" w14:textId="77777777" w:rsidR="00621403" w:rsidRPr="00D12E4D" w:rsidRDefault="00621403" w:rsidP="00A95B80">
            <w:pPr>
              <w:pStyle w:val="TAC"/>
              <w:rPr>
                <w:lang w:eastAsia="ja-JP"/>
              </w:rPr>
            </w:pPr>
            <w:r w:rsidRPr="00D12E4D">
              <w:rPr>
                <w:lang w:eastAsia="ja-JP"/>
              </w:rPr>
              <w:t>1</w:t>
            </w:r>
          </w:p>
        </w:tc>
        <w:tc>
          <w:tcPr>
            <w:tcW w:w="1857" w:type="dxa"/>
            <w:tcBorders>
              <w:top w:val="single" w:sz="4" w:space="0" w:color="auto"/>
              <w:left w:val="single" w:sz="4" w:space="0" w:color="auto"/>
              <w:bottom w:val="single" w:sz="4" w:space="0" w:color="auto"/>
              <w:right w:val="single" w:sz="4" w:space="0" w:color="auto"/>
            </w:tcBorders>
            <w:hideMark/>
          </w:tcPr>
          <w:p w14:paraId="495EBE93" w14:textId="77777777" w:rsidR="00621403" w:rsidRPr="00D12E4D" w:rsidRDefault="00621403" w:rsidP="0069746E">
            <w:pPr>
              <w:pStyle w:val="TAL"/>
            </w:pPr>
            <w:r w:rsidRPr="00D12E4D">
              <w:t>ReceivedTimestamp</w:t>
            </w:r>
          </w:p>
        </w:tc>
        <w:tc>
          <w:tcPr>
            <w:tcW w:w="2465" w:type="dxa"/>
            <w:tcBorders>
              <w:top w:val="single" w:sz="4" w:space="0" w:color="auto"/>
              <w:left w:val="single" w:sz="4" w:space="0" w:color="auto"/>
              <w:bottom w:val="single" w:sz="4" w:space="0" w:color="auto"/>
              <w:right w:val="single" w:sz="4" w:space="0" w:color="auto"/>
            </w:tcBorders>
          </w:tcPr>
          <w:p w14:paraId="52C1E644" w14:textId="77777777" w:rsidR="00621403" w:rsidRPr="00D12E4D" w:rsidRDefault="00621403" w:rsidP="0069746E">
            <w:pPr>
              <w:pStyle w:val="TAL"/>
              <w:rPr>
                <w:rFonts w:eastAsiaTheme="minorEastAsia"/>
                <w:lang w:eastAsia="zh-CN"/>
              </w:rPr>
            </w:pPr>
            <w:r w:rsidRPr="00D12E4D">
              <w:rPr>
                <w:snapToGrid w:val="0"/>
              </w:rPr>
              <w:t>OCTET STRING (SIZE(8))</w:t>
            </w:r>
          </w:p>
          <w:p w14:paraId="73ABA8E0" w14:textId="77777777" w:rsidR="00621403" w:rsidRPr="00D12E4D" w:rsidRDefault="00621403" w:rsidP="0069746E">
            <w:pPr>
              <w:pStyle w:val="TAL"/>
              <w:rPr>
                <w:rFonts w:eastAsiaTheme="minorEastAsia"/>
                <w:lang w:eastAsia="zh-CN"/>
              </w:rPr>
            </w:pPr>
          </w:p>
        </w:tc>
        <w:tc>
          <w:tcPr>
            <w:tcW w:w="4140" w:type="dxa"/>
            <w:tcBorders>
              <w:top w:val="single" w:sz="4" w:space="0" w:color="auto"/>
              <w:left w:val="single" w:sz="4" w:space="0" w:color="auto"/>
              <w:bottom w:val="single" w:sz="4" w:space="0" w:color="auto"/>
              <w:right w:val="single" w:sz="4" w:space="0" w:color="auto"/>
            </w:tcBorders>
            <w:hideMark/>
          </w:tcPr>
          <w:p w14:paraId="1B7A81FA" w14:textId="77777777" w:rsidR="00621403" w:rsidRPr="00D12E4D" w:rsidRDefault="00621403" w:rsidP="0069746E">
            <w:pPr>
              <w:pStyle w:val="TAL"/>
            </w:pPr>
            <w:r w:rsidRPr="00D12E4D">
              <w:t>Time RIC Control Request message received by RAN Function over E2 interface.</w:t>
            </w:r>
          </w:p>
          <w:p w14:paraId="45D91D2D" w14:textId="77777777" w:rsidR="00621403" w:rsidRPr="00D12E4D" w:rsidRDefault="00621403" w:rsidP="0069746E">
            <w:pPr>
              <w:pStyle w:val="TAL"/>
            </w:pPr>
          </w:p>
          <w:p w14:paraId="35411A85" w14:textId="77777777" w:rsidR="00621403" w:rsidRPr="00D12E4D" w:rsidRDefault="00621403" w:rsidP="0069746E">
            <w:pPr>
              <w:pStyle w:val="TAL"/>
              <w:rPr>
                <w:rFonts w:eastAsiaTheme="minorEastAsia"/>
                <w:lang w:eastAsia="zh-CN"/>
              </w:rPr>
            </w:pPr>
            <w:r w:rsidRPr="00D12E4D">
              <w:t>Carries UTC time encoded as the 64-bit timestamp format as defined in section Section 6 of IETF RFC 5905 [30] containing both seconds and fraction parts</w:t>
            </w:r>
            <w:r w:rsidRPr="00D12E4D">
              <w:rPr>
                <w:rFonts w:eastAsiaTheme="minorEastAsia"/>
                <w:lang w:eastAsia="zh-CN"/>
              </w:rPr>
              <w:t>.</w:t>
            </w:r>
          </w:p>
        </w:tc>
      </w:tr>
    </w:tbl>
    <w:p w14:paraId="7E41083D" w14:textId="77777777" w:rsidR="00D843A6" w:rsidRPr="00D12E4D" w:rsidRDefault="00D843A6" w:rsidP="00D843A6">
      <w:pPr>
        <w:rPr>
          <w:lang w:val="en-GB"/>
        </w:rPr>
      </w:pPr>
    </w:p>
    <w:p w14:paraId="1FE5FE0E" w14:textId="77777777" w:rsidR="00D843A6" w:rsidRPr="00D12E4D" w:rsidRDefault="00D843A6" w:rsidP="002B0C7A">
      <w:pPr>
        <w:pStyle w:val="Heading3"/>
      </w:pPr>
      <w:bookmarkStart w:id="256" w:name="_Toc77320952"/>
      <w:bookmarkStart w:id="257" w:name="_Toc79485147"/>
      <w:bookmarkStart w:id="258" w:name="_Toc110274565"/>
      <w:r w:rsidRPr="00D12E4D">
        <w:t>7.6.7</w:t>
      </w:r>
      <w:r w:rsidRPr="00D12E4D">
        <w:tab/>
        <w:t>CONTROL Service Style 6: Carrier Aggregation Control</w:t>
      </w:r>
      <w:bookmarkEnd w:id="256"/>
      <w:bookmarkEnd w:id="257"/>
      <w:bookmarkEnd w:id="258"/>
    </w:p>
    <w:p w14:paraId="55501628" w14:textId="77777777" w:rsidR="00D843A6" w:rsidRPr="00D12E4D" w:rsidRDefault="00D843A6" w:rsidP="002B0C7A">
      <w:pPr>
        <w:pStyle w:val="Heading4"/>
      </w:pPr>
      <w:r w:rsidRPr="00D12E4D">
        <w:t>7.6.7.1</w:t>
      </w:r>
      <w:r w:rsidRPr="00D12E4D">
        <w:tab/>
      </w:r>
      <w:r w:rsidRPr="00D12E4D">
        <w:rPr>
          <w:bCs/>
        </w:rPr>
        <w:t>CONTROL</w:t>
      </w:r>
      <w:r w:rsidRPr="00D12E4D">
        <w:t xml:space="preserve"> Service Style description</w:t>
      </w:r>
    </w:p>
    <w:p w14:paraId="7C6EE9C6" w14:textId="77777777" w:rsidR="00D843A6" w:rsidRPr="00D12E4D" w:rsidRDefault="00D843A6" w:rsidP="00A95B80">
      <w:pPr>
        <w:rPr>
          <w:lang w:val="en-GB"/>
        </w:rPr>
      </w:pPr>
      <w:r w:rsidRPr="00D12E4D">
        <w:t xml:space="preserve">This </w:t>
      </w:r>
      <w:r w:rsidRPr="00D12E4D">
        <w:rPr>
          <w:b/>
        </w:rPr>
        <w:t>CONTROL</w:t>
      </w:r>
      <w:r w:rsidRPr="00D12E4D">
        <w:t xml:space="preserve"> Service style provides a mechanism to initiate or resume a carrier aggregation control related process using the </w:t>
      </w:r>
      <w:r w:rsidRPr="00D12E4D">
        <w:rPr>
          <w:i/>
        </w:rPr>
        <w:t>RIC Control Message</w:t>
      </w:r>
      <w:r w:rsidRPr="00D12E4D">
        <w:t xml:space="preserve"> IE and associated </w:t>
      </w:r>
      <w:r w:rsidRPr="00D12E4D">
        <w:rPr>
          <w:i/>
        </w:rPr>
        <w:t xml:space="preserve">RIC Control Header </w:t>
      </w:r>
      <w:r w:rsidRPr="00D12E4D">
        <w:t xml:space="preserve">IE and the optional </w:t>
      </w:r>
      <w:r w:rsidRPr="00D12E4D">
        <w:rPr>
          <w:i/>
        </w:rPr>
        <w:t>RIC Call Process ID</w:t>
      </w:r>
      <w:r w:rsidRPr="00D12E4D">
        <w:t xml:space="preserve"> IE used when resuming a call process following a previous INSERT service</w:t>
      </w:r>
      <w:r w:rsidRPr="00D12E4D">
        <w:rPr>
          <w:lang w:val="en-GB"/>
        </w:rPr>
        <w:t>.  The corresponding INSERT service is service style 6 covered in Section 7.5.7.</w:t>
      </w:r>
    </w:p>
    <w:p w14:paraId="460B4AB0" w14:textId="77777777" w:rsidR="00D843A6" w:rsidRPr="00D12E4D" w:rsidRDefault="00D843A6" w:rsidP="00A95B80">
      <w:pPr>
        <w:rPr>
          <w:lang w:val="en-GB"/>
        </w:rPr>
      </w:pPr>
      <w:r w:rsidRPr="00D12E4D">
        <w:rPr>
          <w:lang w:val="en-GB"/>
        </w:rPr>
        <w:t>Applications of this service include:</w:t>
      </w:r>
    </w:p>
    <w:p w14:paraId="3A3D2239" w14:textId="77777777" w:rsidR="00D843A6" w:rsidRPr="00A95B80" w:rsidRDefault="00D843A6" w:rsidP="00A95B80">
      <w:pPr>
        <w:pStyle w:val="B1"/>
      </w:pPr>
      <w:r w:rsidRPr="00A95B80">
        <w:t>-</w:t>
      </w:r>
      <w:r w:rsidRPr="00A95B80">
        <w:tab/>
        <w:t>Carrier Aggregation (CA) initiation for a selected UE towards a target secondary cell or cells</w:t>
      </w:r>
    </w:p>
    <w:p w14:paraId="5656A7D7" w14:textId="77777777" w:rsidR="00D843A6" w:rsidRPr="00A95B80" w:rsidRDefault="00D843A6" w:rsidP="00A95B80">
      <w:pPr>
        <w:pStyle w:val="B1"/>
      </w:pPr>
      <w:r w:rsidRPr="00A95B80">
        <w:t>-</w:t>
      </w:r>
      <w:r w:rsidRPr="00A95B80">
        <w:tab/>
        <w:t>Secondary cell change for a selected UE towards a target secondary cell or cells</w:t>
      </w:r>
    </w:p>
    <w:p w14:paraId="5571D9B7" w14:textId="77777777" w:rsidR="00D843A6" w:rsidRPr="00A95B80" w:rsidRDefault="00D843A6" w:rsidP="00A95B80">
      <w:pPr>
        <w:pStyle w:val="B1"/>
      </w:pPr>
      <w:r w:rsidRPr="00A95B80">
        <w:t>-</w:t>
      </w:r>
      <w:r w:rsidRPr="00A95B80">
        <w:tab/>
        <w:t xml:space="preserve">Carrier Aggregation (CA) modification for a selected UE </w:t>
      </w:r>
    </w:p>
    <w:p w14:paraId="0BBA2FEE" w14:textId="54FF5D95" w:rsidR="00D843A6" w:rsidRDefault="00D843A6" w:rsidP="00A95B80">
      <w:pPr>
        <w:pStyle w:val="B1"/>
      </w:pPr>
      <w:r w:rsidRPr="00A95B80">
        <w:t>-</w:t>
      </w:r>
      <w:r w:rsidRPr="00A95B80">
        <w:tab/>
        <w:t>Carrier Aggregation (CA) release initiation for a selected UE</w:t>
      </w:r>
    </w:p>
    <w:p w14:paraId="1948C1A3" w14:textId="77777777" w:rsidR="00EB339E" w:rsidRDefault="00EB339E" w:rsidP="00EB339E">
      <w:pPr>
        <w:spacing w:after="120"/>
        <w:rPr>
          <w:rFonts w:eastAsia="DengXian"/>
          <w:lang w:eastAsia="zh-CN"/>
        </w:rPr>
      </w:pPr>
      <w:r w:rsidRPr="00C92930">
        <w:rPr>
          <w:rFonts w:eastAsia="Times New Roman"/>
          <w:noProof/>
        </w:rPr>
        <w:t>The supported RAN control actions</w:t>
      </w:r>
      <w:r>
        <w:rPr>
          <w:rFonts w:eastAsia="DengXian" w:hint="eastAsia"/>
          <w:noProof/>
          <w:lang w:eastAsia="zh-CN"/>
        </w:rPr>
        <w:t xml:space="preserve"> and the corresponding RAN parameters</w:t>
      </w:r>
      <w:r w:rsidRPr="00851C34">
        <w:rPr>
          <w:rFonts w:eastAsia="Times New Roman"/>
          <w:noProof/>
        </w:rPr>
        <w:t xml:space="preserve"> </w:t>
      </w:r>
      <w:r w:rsidRPr="00C92930">
        <w:rPr>
          <w:rFonts w:eastAsia="Times New Roman"/>
          <w:noProof/>
        </w:rPr>
        <w:t>are as follows</w:t>
      </w:r>
      <w:r>
        <w:rPr>
          <w:rFonts w:eastAsia="DengXian" w:hint="eastAsia"/>
          <w:lang w:eastAsia="zh-CN"/>
        </w:rPr>
        <w:t>.</w:t>
      </w:r>
    </w:p>
    <w:tbl>
      <w:tblPr>
        <w:tblW w:w="9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1"/>
        <w:gridCol w:w="1397"/>
        <w:gridCol w:w="6067"/>
        <w:gridCol w:w="1277"/>
      </w:tblGrid>
      <w:tr w:rsidR="00EB339E" w:rsidRPr="00D12E4D" w14:paraId="7DC33C65" w14:textId="77777777" w:rsidTr="0097018C">
        <w:trPr>
          <w:trHeight w:val="186"/>
        </w:trPr>
        <w:tc>
          <w:tcPr>
            <w:tcW w:w="921" w:type="dxa"/>
            <w:shd w:val="clear" w:color="auto" w:fill="auto"/>
          </w:tcPr>
          <w:p w14:paraId="313B6B23" w14:textId="77777777" w:rsidR="00EB339E" w:rsidRPr="00D12E4D" w:rsidRDefault="00EB339E" w:rsidP="0097018C">
            <w:pPr>
              <w:keepNext/>
              <w:keepLines/>
              <w:spacing w:after="0"/>
              <w:jc w:val="center"/>
              <w:rPr>
                <w:rFonts w:ascii="Arial" w:hAnsi="Arial"/>
                <w:b/>
                <w:sz w:val="18"/>
                <w:lang w:eastAsia="ja-JP"/>
              </w:rPr>
            </w:pPr>
            <w:r w:rsidRPr="00D12E4D">
              <w:rPr>
                <w:rFonts w:ascii="Arial" w:hAnsi="Arial"/>
                <w:b/>
                <w:sz w:val="18"/>
                <w:lang w:eastAsia="ja-JP"/>
              </w:rPr>
              <w:lastRenderedPageBreak/>
              <w:t>Control</w:t>
            </w:r>
          </w:p>
          <w:p w14:paraId="4F89F5D4" w14:textId="77777777" w:rsidR="00EB339E" w:rsidRPr="00D12E4D" w:rsidRDefault="00EB339E" w:rsidP="0097018C">
            <w:pPr>
              <w:keepNext/>
              <w:keepLines/>
              <w:spacing w:after="0"/>
              <w:jc w:val="center"/>
              <w:rPr>
                <w:rFonts w:ascii="Arial" w:hAnsi="Arial"/>
                <w:b/>
                <w:sz w:val="18"/>
                <w:lang w:eastAsia="ja-JP"/>
              </w:rPr>
            </w:pPr>
            <w:r w:rsidRPr="00D12E4D">
              <w:rPr>
                <w:rFonts w:ascii="Arial" w:hAnsi="Arial"/>
                <w:b/>
                <w:sz w:val="18"/>
                <w:lang w:eastAsia="ja-JP"/>
              </w:rPr>
              <w:t>Action</w:t>
            </w:r>
          </w:p>
          <w:p w14:paraId="7AA8B73B" w14:textId="77777777" w:rsidR="00EB339E" w:rsidRPr="00D12E4D" w:rsidRDefault="00EB339E" w:rsidP="0097018C">
            <w:pPr>
              <w:keepNext/>
              <w:keepLines/>
              <w:spacing w:after="0"/>
              <w:jc w:val="center"/>
              <w:rPr>
                <w:rFonts w:ascii="Arial" w:hAnsi="Arial"/>
                <w:b/>
                <w:sz w:val="18"/>
                <w:lang w:eastAsia="ja-JP"/>
              </w:rPr>
            </w:pPr>
            <w:r w:rsidRPr="00D12E4D">
              <w:rPr>
                <w:rFonts w:ascii="Arial" w:hAnsi="Arial"/>
                <w:b/>
                <w:sz w:val="18"/>
                <w:lang w:eastAsia="ja-JP"/>
              </w:rPr>
              <w:t>ID</w:t>
            </w:r>
          </w:p>
        </w:tc>
        <w:tc>
          <w:tcPr>
            <w:tcW w:w="1397" w:type="dxa"/>
            <w:shd w:val="clear" w:color="auto" w:fill="auto"/>
          </w:tcPr>
          <w:p w14:paraId="358A3DE2" w14:textId="77777777" w:rsidR="00EB339E" w:rsidRPr="00D12E4D" w:rsidRDefault="00EB339E" w:rsidP="0097018C">
            <w:pPr>
              <w:keepNext/>
              <w:keepLines/>
              <w:spacing w:after="0"/>
              <w:jc w:val="center"/>
              <w:rPr>
                <w:rFonts w:ascii="Arial" w:hAnsi="Arial"/>
                <w:b/>
                <w:sz w:val="18"/>
                <w:lang w:eastAsia="ja-JP"/>
              </w:rPr>
            </w:pPr>
            <w:r w:rsidRPr="00D12E4D">
              <w:rPr>
                <w:rFonts w:ascii="Arial" w:hAnsi="Arial"/>
                <w:b/>
                <w:sz w:val="18"/>
                <w:lang w:eastAsia="ja-JP"/>
              </w:rPr>
              <w:t>Control Action Name</w:t>
            </w:r>
          </w:p>
        </w:tc>
        <w:tc>
          <w:tcPr>
            <w:tcW w:w="6067" w:type="dxa"/>
          </w:tcPr>
          <w:p w14:paraId="1374CCDD" w14:textId="77777777" w:rsidR="00EB339E" w:rsidRPr="00D12E4D" w:rsidRDefault="00EB339E" w:rsidP="0097018C">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Control Action Description</w:t>
            </w:r>
          </w:p>
        </w:tc>
        <w:tc>
          <w:tcPr>
            <w:tcW w:w="1277" w:type="dxa"/>
            <w:shd w:val="clear" w:color="auto" w:fill="auto"/>
          </w:tcPr>
          <w:p w14:paraId="02E3F1E3" w14:textId="77777777" w:rsidR="00EB339E" w:rsidRPr="00D12E4D" w:rsidRDefault="00EB339E" w:rsidP="0097018C">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Associated RAN parameters</w:t>
            </w:r>
          </w:p>
        </w:tc>
      </w:tr>
      <w:tr w:rsidR="00EB339E" w:rsidRPr="00D12E4D" w14:paraId="78D8773C" w14:textId="77777777" w:rsidTr="0097018C">
        <w:trPr>
          <w:trHeight w:val="364"/>
        </w:trPr>
        <w:tc>
          <w:tcPr>
            <w:tcW w:w="921" w:type="dxa"/>
            <w:shd w:val="clear" w:color="auto" w:fill="auto"/>
          </w:tcPr>
          <w:p w14:paraId="45F0F1F8" w14:textId="77777777" w:rsidR="00EB339E" w:rsidRPr="00D12E4D" w:rsidRDefault="00EB339E" w:rsidP="0097018C">
            <w:pPr>
              <w:keepNext/>
              <w:keepLines/>
              <w:spacing w:after="0"/>
              <w:jc w:val="center"/>
              <w:rPr>
                <w:rFonts w:ascii="Arial" w:hAnsi="Arial"/>
                <w:sz w:val="18"/>
                <w:lang w:eastAsia="ja-JP"/>
              </w:rPr>
            </w:pPr>
            <w:r w:rsidRPr="00D12E4D">
              <w:rPr>
                <w:rFonts w:ascii="Arial" w:hAnsi="Arial"/>
                <w:sz w:val="18"/>
                <w:lang w:eastAsia="ja-JP"/>
              </w:rPr>
              <w:t>1</w:t>
            </w:r>
          </w:p>
        </w:tc>
        <w:tc>
          <w:tcPr>
            <w:tcW w:w="1397" w:type="dxa"/>
            <w:shd w:val="clear" w:color="auto" w:fill="auto"/>
          </w:tcPr>
          <w:p w14:paraId="477F8AA3" w14:textId="77777777" w:rsidR="00EB339E" w:rsidRPr="00D12E4D" w:rsidRDefault="00EB339E" w:rsidP="0097018C">
            <w:pPr>
              <w:keepNext/>
              <w:keepLines/>
              <w:spacing w:after="0"/>
              <w:rPr>
                <w:rFonts w:ascii="Arial" w:hAnsi="Arial"/>
                <w:sz w:val="18"/>
              </w:rPr>
            </w:pPr>
            <w:r w:rsidRPr="00D12E4D">
              <w:rPr>
                <w:rFonts w:ascii="Arial" w:hAnsi="Arial"/>
                <w:sz w:val="18"/>
              </w:rPr>
              <w:t>CA Secondary Cell Addition Control</w:t>
            </w:r>
          </w:p>
        </w:tc>
        <w:tc>
          <w:tcPr>
            <w:tcW w:w="6067" w:type="dxa"/>
          </w:tcPr>
          <w:p w14:paraId="02F67D5D" w14:textId="77777777" w:rsidR="00EB339E" w:rsidRPr="00D12E4D" w:rsidRDefault="00EB339E" w:rsidP="0097018C">
            <w:pPr>
              <w:keepNext/>
              <w:keepLines/>
              <w:spacing w:after="0"/>
              <w:rPr>
                <w:rFonts w:ascii="Arial" w:hAnsi="Arial"/>
                <w:sz w:val="18"/>
                <w:lang w:eastAsia="zh-CN"/>
              </w:rPr>
            </w:pPr>
            <w:r w:rsidRPr="00D12E4D">
              <w:rPr>
                <w:rFonts w:ascii="Arial" w:hAnsi="Arial"/>
                <w:sz w:val="18"/>
                <w:lang w:eastAsia="zh-CN"/>
              </w:rPr>
              <w:t>To control secondary cell addition for a UE</w:t>
            </w:r>
          </w:p>
        </w:tc>
        <w:tc>
          <w:tcPr>
            <w:tcW w:w="1277" w:type="dxa"/>
            <w:shd w:val="clear" w:color="auto" w:fill="auto"/>
          </w:tcPr>
          <w:p w14:paraId="45340CB6" w14:textId="77777777" w:rsidR="00EB339E" w:rsidRPr="00D12E4D" w:rsidRDefault="00EB339E"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8.4.7.1</w:t>
            </w:r>
          </w:p>
        </w:tc>
      </w:tr>
      <w:tr w:rsidR="00EB339E" w:rsidRPr="00D12E4D" w14:paraId="56A51267" w14:textId="77777777" w:rsidTr="0097018C">
        <w:trPr>
          <w:trHeight w:val="752"/>
        </w:trPr>
        <w:tc>
          <w:tcPr>
            <w:tcW w:w="921" w:type="dxa"/>
            <w:shd w:val="clear" w:color="auto" w:fill="auto"/>
          </w:tcPr>
          <w:p w14:paraId="236336D4" w14:textId="77777777" w:rsidR="00EB339E" w:rsidRPr="00D12E4D" w:rsidRDefault="00EB339E" w:rsidP="0097018C">
            <w:pPr>
              <w:keepNext/>
              <w:keepLines/>
              <w:spacing w:after="0"/>
              <w:jc w:val="center"/>
              <w:rPr>
                <w:rFonts w:ascii="Arial" w:hAnsi="Arial"/>
                <w:sz w:val="18"/>
                <w:lang w:eastAsia="ja-JP"/>
              </w:rPr>
            </w:pPr>
            <w:r w:rsidRPr="00D12E4D">
              <w:rPr>
                <w:rFonts w:ascii="Arial" w:hAnsi="Arial"/>
                <w:sz w:val="18"/>
                <w:lang w:eastAsia="ja-JP"/>
              </w:rPr>
              <w:t>2</w:t>
            </w:r>
          </w:p>
        </w:tc>
        <w:tc>
          <w:tcPr>
            <w:tcW w:w="1397" w:type="dxa"/>
            <w:shd w:val="clear" w:color="auto" w:fill="auto"/>
          </w:tcPr>
          <w:p w14:paraId="303B2A93" w14:textId="77777777" w:rsidR="00EB339E" w:rsidRPr="00D12E4D" w:rsidDel="00304073" w:rsidRDefault="00EB339E" w:rsidP="0097018C">
            <w:pPr>
              <w:keepNext/>
              <w:keepLines/>
              <w:spacing w:after="0"/>
              <w:rPr>
                <w:rFonts w:ascii="Arial" w:hAnsi="Arial"/>
                <w:sz w:val="18"/>
              </w:rPr>
            </w:pPr>
            <w:r w:rsidRPr="00D12E4D">
              <w:rPr>
                <w:rFonts w:ascii="Arial" w:hAnsi="Arial"/>
                <w:sz w:val="18"/>
              </w:rPr>
              <w:t>CA Secondary Cell Modification Control</w:t>
            </w:r>
          </w:p>
        </w:tc>
        <w:tc>
          <w:tcPr>
            <w:tcW w:w="6067" w:type="dxa"/>
          </w:tcPr>
          <w:p w14:paraId="68DD0EC9" w14:textId="77777777" w:rsidR="00EB339E" w:rsidRPr="00D12E4D" w:rsidDel="00CE2430" w:rsidRDefault="00EB339E" w:rsidP="0097018C">
            <w:pPr>
              <w:keepNext/>
              <w:keepLines/>
              <w:spacing w:after="0"/>
              <w:rPr>
                <w:rFonts w:ascii="Arial" w:hAnsi="Arial"/>
                <w:sz w:val="18"/>
                <w:lang w:eastAsia="zh-CN"/>
              </w:rPr>
            </w:pPr>
            <w:r w:rsidRPr="00D12E4D">
              <w:rPr>
                <w:rFonts w:ascii="Arial" w:hAnsi="Arial"/>
                <w:sz w:val="18"/>
                <w:lang w:eastAsia="zh-CN"/>
              </w:rPr>
              <w:t>To control modification and release of secondary cells for a UE</w:t>
            </w:r>
          </w:p>
        </w:tc>
        <w:tc>
          <w:tcPr>
            <w:tcW w:w="1277" w:type="dxa"/>
            <w:shd w:val="clear" w:color="auto" w:fill="auto"/>
          </w:tcPr>
          <w:p w14:paraId="038D1681" w14:textId="77777777" w:rsidR="00EB339E" w:rsidRPr="00D12E4D" w:rsidDel="009E6C86" w:rsidRDefault="00EB339E"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8.4.7.2</w:t>
            </w:r>
          </w:p>
        </w:tc>
      </w:tr>
    </w:tbl>
    <w:p w14:paraId="63B609B3" w14:textId="77777777" w:rsidR="00EB339E" w:rsidRPr="00A95B80" w:rsidRDefault="00EB339E" w:rsidP="004004DE">
      <w:pPr>
        <w:pStyle w:val="B1"/>
        <w:ind w:left="0" w:firstLine="0"/>
      </w:pPr>
    </w:p>
    <w:p w14:paraId="00CD66E7" w14:textId="77777777" w:rsidR="00D843A6" w:rsidRPr="00D12E4D" w:rsidRDefault="00D843A6" w:rsidP="002B0C7A">
      <w:pPr>
        <w:pStyle w:val="Heading4"/>
      </w:pPr>
      <w:r w:rsidRPr="00D12E4D">
        <w:t>7.6.7.2</w:t>
      </w:r>
      <w:r w:rsidRPr="00D12E4D">
        <w:tab/>
        <w:t xml:space="preserve">CONTROL Service </w:t>
      </w:r>
      <w:r w:rsidRPr="00D12E4D">
        <w:rPr>
          <w:i/>
        </w:rPr>
        <w:t>RIC Control Header</w:t>
      </w:r>
      <w:r w:rsidRPr="00D12E4D">
        <w:t xml:space="preserve"> IE contents</w:t>
      </w:r>
    </w:p>
    <w:p w14:paraId="690C75DA" w14:textId="77777777" w:rsidR="00175DA3" w:rsidRPr="00D12E4D" w:rsidRDefault="00175DA3" w:rsidP="00175DA3">
      <w:r w:rsidRPr="00D12E4D">
        <w:rPr>
          <w:bCs/>
        </w:rPr>
        <w:t xml:space="preserve">This </w:t>
      </w:r>
      <w:r w:rsidRPr="00D12E4D">
        <w:rPr>
          <w:b/>
        </w:rPr>
        <w:t>CONTROL</w:t>
      </w:r>
      <w:r w:rsidRPr="00D12E4D">
        <w:t xml:space="preserve"> Service </w:t>
      </w:r>
      <w:r w:rsidRPr="00D12E4D">
        <w:rPr>
          <w:i/>
          <w:iCs/>
        </w:rPr>
        <w:t>RIC Control Header</w:t>
      </w:r>
      <w:r w:rsidRPr="00D12E4D">
        <w:t xml:space="preserve"> IE has the </w:t>
      </w:r>
      <w:r w:rsidRPr="00D12E4D">
        <w:rPr>
          <w:i/>
          <w:iCs/>
        </w:rPr>
        <w:t>UE ID</w:t>
      </w:r>
      <w:r w:rsidRPr="00D12E4D">
        <w:t xml:space="preserve"> IE, the </w:t>
      </w:r>
      <w:r w:rsidRPr="00D12E4D">
        <w:rPr>
          <w:i/>
          <w:iCs/>
        </w:rPr>
        <w:t xml:space="preserve">Control </w:t>
      </w:r>
      <w:r w:rsidRPr="00D12E4D">
        <w:t xml:space="preserve">Service Style ID, the </w:t>
      </w:r>
      <w:r w:rsidRPr="00D12E4D">
        <w:rPr>
          <w:i/>
          <w:iCs/>
        </w:rPr>
        <w:t>Control Action ID</w:t>
      </w:r>
      <w:r w:rsidRPr="00D12E4D">
        <w:t xml:space="preserve"> IE and the </w:t>
      </w:r>
      <w:r w:rsidRPr="00D12E4D">
        <w:rPr>
          <w:i/>
          <w:iCs/>
        </w:rPr>
        <w:t>RIC</w:t>
      </w:r>
      <w:r w:rsidRPr="00D12E4D">
        <w:t xml:space="preserve"> </w:t>
      </w:r>
      <w:r w:rsidRPr="00D12E4D">
        <w:rPr>
          <w:i/>
          <w:iCs/>
        </w:rPr>
        <w:t xml:space="preserve">Control Decision </w:t>
      </w:r>
      <w:r w:rsidRPr="00D12E4D">
        <w:t xml:space="preserve">IE that indicates whether the RIC accepts or rejects the INDICATION request from the previous incoming INSERT indication, if any (with matching </w:t>
      </w:r>
      <w:r w:rsidRPr="00D12E4D">
        <w:rPr>
          <w:i/>
          <w:iCs/>
        </w:rPr>
        <w:t xml:space="preserve">RAN Call Process ID </w:t>
      </w:r>
      <w:r w:rsidRPr="00D12E4D">
        <w:t xml:space="preserve">IE), from the E2 node. </w:t>
      </w:r>
    </w:p>
    <w:p w14:paraId="1E121386" w14:textId="77777777" w:rsidR="00175DA3" w:rsidRPr="00D12E4D" w:rsidRDefault="00175DA3" w:rsidP="00175DA3">
      <w:pPr>
        <w:rPr>
          <w:lang w:val="en-GB"/>
        </w:rPr>
      </w:pPr>
      <w:r w:rsidRPr="00D12E4D">
        <w:rPr>
          <w:lang w:val="en-GB"/>
        </w:rPr>
        <w:t xml:space="preserve">This </w:t>
      </w:r>
      <w:r w:rsidRPr="00D12E4D">
        <w:rPr>
          <w:b/>
          <w:lang w:val="en-GB"/>
        </w:rPr>
        <w:t>CONTROL</w:t>
      </w:r>
      <w:r w:rsidRPr="00D12E4D">
        <w:rPr>
          <w:lang w:val="en-GB"/>
        </w:rPr>
        <w:t xml:space="preserve"> style uses </w:t>
      </w:r>
      <w:r w:rsidRPr="00D12E4D">
        <w:rPr>
          <w:i/>
          <w:lang w:val="en-GB"/>
        </w:rPr>
        <w:t>RIC</w:t>
      </w:r>
      <w:r w:rsidRPr="00D12E4D">
        <w:rPr>
          <w:lang w:val="en-GB"/>
        </w:rPr>
        <w:t xml:space="preserve"> </w:t>
      </w:r>
      <w:r w:rsidRPr="00D12E4D">
        <w:rPr>
          <w:i/>
          <w:lang w:val="en-GB"/>
        </w:rPr>
        <w:t>Control Header</w:t>
      </w:r>
      <w:r w:rsidRPr="00D12E4D">
        <w:rPr>
          <w:lang w:val="en-GB"/>
        </w:rPr>
        <w:t xml:space="preserve"> IE Format 1 (9.2.1.6.1).</w:t>
      </w:r>
    </w:p>
    <w:p w14:paraId="764A0094" w14:textId="77777777" w:rsidR="00D843A6" w:rsidRPr="00D12E4D" w:rsidRDefault="00D843A6" w:rsidP="002B0C7A">
      <w:pPr>
        <w:pStyle w:val="Heading4"/>
      </w:pPr>
      <w:r w:rsidRPr="00D12E4D">
        <w:t>7.6.7.3</w:t>
      </w:r>
      <w:r w:rsidRPr="00D12E4D">
        <w:tab/>
        <w:t xml:space="preserve">CONTROL Service </w:t>
      </w:r>
      <w:r w:rsidRPr="00D12E4D">
        <w:rPr>
          <w:i/>
        </w:rPr>
        <w:t>RIC Control Message</w:t>
      </w:r>
      <w:r w:rsidRPr="00D12E4D">
        <w:t xml:space="preserve"> IE contents</w:t>
      </w:r>
    </w:p>
    <w:p w14:paraId="10052368" w14:textId="0C35C8BF" w:rsidR="00D843A6" w:rsidRPr="00D12E4D" w:rsidRDefault="00175DA3" w:rsidP="00D843A6">
      <w:pPr>
        <w:rPr>
          <w:lang w:val="en-GB"/>
        </w:rPr>
      </w:pPr>
      <w:r w:rsidRPr="00D12E4D">
        <w:rPr>
          <w:bCs/>
        </w:rPr>
        <w:t xml:space="preserve">This </w:t>
      </w:r>
      <w:r w:rsidRPr="00D12E4D">
        <w:rPr>
          <w:b/>
        </w:rPr>
        <w:t>CONTROL</w:t>
      </w:r>
      <w:r w:rsidRPr="00D12E4D">
        <w:t xml:space="preserve"> Service </w:t>
      </w:r>
      <w:r w:rsidR="00D843A6" w:rsidRPr="00D12E4D">
        <w:rPr>
          <w:i/>
          <w:lang w:val="en-GB"/>
        </w:rPr>
        <w:t>RIC Control Message</w:t>
      </w:r>
      <w:r w:rsidR="00D843A6" w:rsidRPr="00D12E4D">
        <w:rPr>
          <w:lang w:val="en-GB"/>
        </w:rPr>
        <w:t xml:space="preserve"> </w:t>
      </w:r>
      <w:r w:rsidRPr="00D12E4D">
        <w:rPr>
          <w:lang w:val="en-GB"/>
        </w:rPr>
        <w:t xml:space="preserve">IE </w:t>
      </w:r>
      <w:r w:rsidR="00D843A6" w:rsidRPr="00D12E4D">
        <w:rPr>
          <w:lang w:val="en-GB"/>
        </w:rPr>
        <w:t xml:space="preserve">contains the sequence of RAN parameters, associated with a given Control Action within this Control Service style, controlled by the near-RT RIC along with the values for these parameters, as set by the RIC. </w:t>
      </w:r>
    </w:p>
    <w:p w14:paraId="241B29C1" w14:textId="6BE320B7" w:rsidR="00D843A6" w:rsidRPr="00D12E4D" w:rsidRDefault="00D843A6" w:rsidP="00D843A6">
      <w:pPr>
        <w:rPr>
          <w:rFonts w:eastAsia="Times New Roman"/>
          <w:noProof/>
        </w:rPr>
      </w:pPr>
      <w:r w:rsidRPr="00D12E4D">
        <w:rPr>
          <w:lang w:val="en-GB"/>
        </w:rPr>
        <w:t xml:space="preserve">This </w:t>
      </w:r>
      <w:r w:rsidRPr="00D12E4D">
        <w:rPr>
          <w:b/>
          <w:lang w:val="en-GB"/>
        </w:rPr>
        <w:t>CONTROL</w:t>
      </w:r>
      <w:r w:rsidRPr="00D12E4D">
        <w:rPr>
          <w:lang w:val="en-GB"/>
        </w:rPr>
        <w:t xml:space="preserve"> style uses </w:t>
      </w:r>
      <w:r w:rsidRPr="00D12E4D">
        <w:rPr>
          <w:i/>
          <w:lang w:val="en-GB"/>
        </w:rPr>
        <w:t>RIC Control Message</w:t>
      </w:r>
      <w:r w:rsidRPr="00D12E4D">
        <w:rPr>
          <w:lang w:val="en-GB"/>
        </w:rPr>
        <w:t xml:space="preserve"> </w:t>
      </w:r>
      <w:r w:rsidR="00175DA3" w:rsidRPr="00D12E4D">
        <w:rPr>
          <w:lang w:val="en-GB"/>
        </w:rPr>
        <w:t xml:space="preserve">IE </w:t>
      </w:r>
      <w:r w:rsidRPr="00D12E4D">
        <w:rPr>
          <w:lang w:val="en-GB"/>
        </w:rPr>
        <w:t>Format 1 (9.2.1.7.1).</w:t>
      </w:r>
    </w:p>
    <w:p w14:paraId="21ADB6BA" w14:textId="77777777" w:rsidR="00175DA3" w:rsidRPr="00D12E4D" w:rsidRDefault="00175DA3" w:rsidP="00175DA3">
      <w:pPr>
        <w:rPr>
          <w:lang w:val="en-GB"/>
        </w:rPr>
      </w:pPr>
    </w:p>
    <w:p w14:paraId="69DB1C6F" w14:textId="5CDA4350" w:rsidR="00D843A6" w:rsidRPr="00D12E4D" w:rsidRDefault="00D843A6" w:rsidP="00D843A6">
      <w:pPr>
        <w:rPr>
          <w:rFonts w:eastAsia="Times New Roman"/>
          <w:noProof/>
        </w:rPr>
      </w:pPr>
      <w:r w:rsidRPr="00D12E4D">
        <w:t>If there is a previous INSERT Indication Request to the RIC, then the corresponding Control Action ID used by the RIC for the ensuing CONTROL Request message is the one that matches the Insert Indication ID, among the ones provided in the table</w:t>
      </w:r>
      <w:r w:rsidR="00EB339E">
        <w:t xml:space="preserve"> </w:t>
      </w:r>
      <w:r w:rsidR="00EB339E">
        <w:rPr>
          <w:rFonts w:eastAsia="DengXian" w:hint="eastAsia"/>
          <w:lang w:eastAsia="zh-CN"/>
        </w:rPr>
        <w:t>shown in Section 7.6.7.1</w:t>
      </w:r>
      <w:r w:rsidRPr="00D12E4D">
        <w:t>.</w:t>
      </w:r>
    </w:p>
    <w:p w14:paraId="15DEBA86" w14:textId="77777777" w:rsidR="00D843A6" w:rsidRPr="00D12E4D" w:rsidRDefault="00D843A6" w:rsidP="002B0C7A">
      <w:pPr>
        <w:pStyle w:val="Heading4"/>
      </w:pPr>
      <w:r w:rsidRPr="00D12E4D">
        <w:t>7.6.7.4</w:t>
      </w:r>
      <w:r w:rsidRPr="00D12E4D">
        <w:tab/>
      </w:r>
      <w:r w:rsidRPr="00D12E4D">
        <w:rPr>
          <w:bCs/>
        </w:rPr>
        <w:t>CONTROL</w:t>
      </w:r>
      <w:r w:rsidRPr="00D12E4D">
        <w:t xml:space="preserve"> Service </w:t>
      </w:r>
      <w:r w:rsidRPr="00D12E4D">
        <w:rPr>
          <w:i/>
        </w:rPr>
        <w:t>RIC Call Process ID</w:t>
      </w:r>
      <w:r w:rsidRPr="00D12E4D">
        <w:t xml:space="preserve"> IE contents</w:t>
      </w:r>
    </w:p>
    <w:p w14:paraId="1CA6653F" w14:textId="499F8801" w:rsidR="00D843A6" w:rsidRPr="00D12E4D" w:rsidRDefault="00175DA3" w:rsidP="00D843A6">
      <w:pPr>
        <w:rPr>
          <w:lang w:val="en-GB"/>
        </w:rPr>
      </w:pPr>
      <w:r w:rsidRPr="00D12E4D">
        <w:rPr>
          <w:bCs/>
        </w:rPr>
        <w:t xml:space="preserve">This </w:t>
      </w:r>
      <w:r w:rsidR="00D843A6" w:rsidRPr="00D12E4D">
        <w:rPr>
          <w:b/>
        </w:rPr>
        <w:t>CONTROL</w:t>
      </w:r>
      <w:r w:rsidR="00D843A6" w:rsidRPr="00D12E4D">
        <w:t xml:space="preserve"> Service </w:t>
      </w:r>
      <w:r w:rsidR="00D843A6" w:rsidRPr="00D12E4D">
        <w:rPr>
          <w:i/>
        </w:rPr>
        <w:t xml:space="preserve">RIC </w:t>
      </w:r>
      <w:r w:rsidR="00D843A6" w:rsidRPr="00D12E4D">
        <w:rPr>
          <w:i/>
          <w:lang w:val="en-GB"/>
        </w:rPr>
        <w:t>Call Process ID</w:t>
      </w:r>
      <w:r w:rsidR="00D843A6" w:rsidRPr="00D12E4D">
        <w:rPr>
          <w:lang w:val="en-GB"/>
        </w:rPr>
        <w:t xml:space="preserve"> </w:t>
      </w:r>
      <w:r w:rsidRPr="00D12E4D">
        <w:rPr>
          <w:lang w:val="en-GB"/>
        </w:rPr>
        <w:t xml:space="preserve">IE </w:t>
      </w:r>
      <w:r w:rsidR="00D843A6" w:rsidRPr="00D12E4D">
        <w:rPr>
          <w:lang w:val="en-GB"/>
        </w:rPr>
        <w:t xml:space="preserve">contains identifier used by the Near-RT RIC to allow the RAN Function to match the outgoing </w:t>
      </w:r>
      <w:r w:rsidR="00D843A6" w:rsidRPr="00D12E4D">
        <w:rPr>
          <w:b/>
          <w:lang w:val="en-GB"/>
        </w:rPr>
        <w:t>INSERT</w:t>
      </w:r>
      <w:r w:rsidR="00D843A6" w:rsidRPr="00D12E4D">
        <w:rPr>
          <w:lang w:val="en-GB"/>
        </w:rPr>
        <w:t xml:space="preserve"> Service message with a subsequent incoming </w:t>
      </w:r>
      <w:r w:rsidR="00D843A6" w:rsidRPr="00D12E4D">
        <w:rPr>
          <w:b/>
          <w:lang w:val="en-GB"/>
        </w:rPr>
        <w:t>CONTROL</w:t>
      </w:r>
      <w:r w:rsidR="00D843A6" w:rsidRPr="00D12E4D">
        <w:rPr>
          <w:lang w:val="en-GB"/>
        </w:rPr>
        <w:t xml:space="preserve"> Service message.</w:t>
      </w:r>
    </w:p>
    <w:p w14:paraId="3686EF10" w14:textId="1A5909E0" w:rsidR="00D843A6" w:rsidRPr="00D12E4D" w:rsidRDefault="00D843A6" w:rsidP="00D843A6">
      <w:r w:rsidRPr="00D12E4D">
        <w:rPr>
          <w:lang w:val="en-GB"/>
        </w:rPr>
        <w:t xml:space="preserve">This </w:t>
      </w:r>
      <w:r w:rsidRPr="00D12E4D">
        <w:rPr>
          <w:b/>
          <w:lang w:val="en-GB"/>
        </w:rPr>
        <w:t>CONTROL</w:t>
      </w:r>
      <w:r w:rsidRPr="00D12E4D">
        <w:rPr>
          <w:lang w:val="en-GB"/>
        </w:rPr>
        <w:t xml:space="preserve"> Service style uses </w:t>
      </w:r>
      <w:r w:rsidRPr="00D12E4D">
        <w:rPr>
          <w:i/>
          <w:lang w:val="en-GB"/>
        </w:rPr>
        <w:t>RIC Call Process ID</w:t>
      </w:r>
      <w:r w:rsidRPr="00D12E4D">
        <w:rPr>
          <w:lang w:val="en-GB"/>
        </w:rPr>
        <w:t xml:space="preserve"> IE Format 1 (9.2.1.5.1)</w:t>
      </w:r>
      <w:r w:rsidR="00621403" w:rsidRPr="00D12E4D">
        <w:rPr>
          <w:lang w:val="en-GB"/>
        </w:rPr>
        <w:t>.</w:t>
      </w:r>
    </w:p>
    <w:p w14:paraId="718E1618" w14:textId="77777777" w:rsidR="00D843A6" w:rsidRPr="00D12E4D" w:rsidRDefault="00D843A6" w:rsidP="002B0C7A">
      <w:pPr>
        <w:pStyle w:val="Heading4"/>
      </w:pPr>
      <w:r w:rsidRPr="00D12E4D">
        <w:t>7.6.7.5</w:t>
      </w:r>
      <w:r w:rsidRPr="00D12E4D">
        <w:tab/>
      </w:r>
      <w:r w:rsidRPr="00D12E4D">
        <w:rPr>
          <w:bCs/>
        </w:rPr>
        <w:t>CONTROL</w:t>
      </w:r>
      <w:r w:rsidRPr="00D12E4D">
        <w:t xml:space="preserve"> Service </w:t>
      </w:r>
      <w:r w:rsidRPr="00D12E4D">
        <w:rPr>
          <w:i/>
        </w:rPr>
        <w:t xml:space="preserve">RIC Control Outcome </w:t>
      </w:r>
      <w:r w:rsidRPr="00D12E4D">
        <w:t>IE contents</w:t>
      </w:r>
    </w:p>
    <w:p w14:paraId="72F29C63" w14:textId="10DF4391" w:rsidR="00D843A6" w:rsidRPr="00D12E4D" w:rsidRDefault="00175DA3" w:rsidP="00D843A6">
      <w:pPr>
        <w:rPr>
          <w:lang w:val="en-GB"/>
        </w:rPr>
      </w:pPr>
      <w:r w:rsidRPr="00D12E4D">
        <w:rPr>
          <w:bCs/>
        </w:rPr>
        <w:t xml:space="preserve">This </w:t>
      </w:r>
      <w:r w:rsidRPr="00D12E4D">
        <w:rPr>
          <w:b/>
        </w:rPr>
        <w:t>CONTROL</w:t>
      </w:r>
      <w:r w:rsidRPr="00D12E4D">
        <w:t xml:space="preserve"> Service </w:t>
      </w:r>
      <w:r w:rsidR="00D843A6" w:rsidRPr="00D12E4D">
        <w:rPr>
          <w:i/>
          <w:lang w:val="en-GB"/>
        </w:rPr>
        <w:t>RIC Control Outcome</w:t>
      </w:r>
      <w:r w:rsidR="00D843A6" w:rsidRPr="00D12E4D">
        <w:rPr>
          <w:lang w:val="en-GB"/>
        </w:rPr>
        <w:t xml:space="preserve"> IE contains a transparent container that is used to carry the outcome of processing the incoming </w:t>
      </w:r>
      <w:r w:rsidR="00D843A6" w:rsidRPr="00D12E4D">
        <w:rPr>
          <w:i/>
          <w:iCs/>
          <w:lang w:val="en-GB"/>
        </w:rPr>
        <w:t>RIC Control Request</w:t>
      </w:r>
      <w:r w:rsidR="00D843A6" w:rsidRPr="00D12E4D">
        <w:rPr>
          <w:lang w:val="en-GB"/>
        </w:rPr>
        <w:t xml:space="preserve"> message. However, this does not reflect the outcome of the call processing upon receiving the message.  </w:t>
      </w:r>
    </w:p>
    <w:p w14:paraId="606683F7" w14:textId="3E8DE409" w:rsidR="00D843A6" w:rsidRPr="00D12E4D" w:rsidRDefault="00D843A6" w:rsidP="00D843A6">
      <w:pPr>
        <w:rPr>
          <w:lang w:val="en-GB"/>
        </w:rPr>
      </w:pPr>
      <w:r w:rsidRPr="00D12E4D">
        <w:rPr>
          <w:lang w:val="en-GB"/>
        </w:rPr>
        <w:t xml:space="preserve">This </w:t>
      </w:r>
      <w:r w:rsidRPr="00D12E4D">
        <w:rPr>
          <w:b/>
          <w:lang w:val="en-GB"/>
        </w:rPr>
        <w:t>CONTROL</w:t>
      </w:r>
      <w:r w:rsidRPr="00D12E4D">
        <w:rPr>
          <w:lang w:val="en-GB"/>
        </w:rPr>
        <w:t xml:space="preserve"> style uses </w:t>
      </w:r>
      <w:r w:rsidRPr="00D12E4D">
        <w:rPr>
          <w:i/>
          <w:lang w:val="en-GB"/>
        </w:rPr>
        <w:t>RIC Control Outcome</w:t>
      </w:r>
      <w:r w:rsidRPr="00D12E4D">
        <w:rPr>
          <w:lang w:val="en-GB"/>
        </w:rPr>
        <w:t xml:space="preserve"> </w:t>
      </w:r>
      <w:r w:rsidR="00175DA3" w:rsidRPr="00D12E4D">
        <w:rPr>
          <w:lang w:val="en-GB"/>
        </w:rPr>
        <w:t xml:space="preserve">IE </w:t>
      </w:r>
      <w:r w:rsidRPr="00D12E4D">
        <w:rPr>
          <w:lang w:val="en-GB"/>
        </w:rPr>
        <w:t>Format 1 (9.2.1.8.1)</w:t>
      </w:r>
      <w:r w:rsidR="00621403" w:rsidRPr="00D12E4D">
        <w:rPr>
          <w:lang w:val="en-GB"/>
        </w:rPr>
        <w:t>.</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1857"/>
        <w:gridCol w:w="2465"/>
        <w:gridCol w:w="4140"/>
      </w:tblGrid>
      <w:tr w:rsidR="00621403" w:rsidRPr="00D12E4D" w14:paraId="1CCBB0A9" w14:textId="77777777" w:rsidTr="0069746E">
        <w:trPr>
          <w:trHeight w:val="424"/>
        </w:trPr>
        <w:tc>
          <w:tcPr>
            <w:tcW w:w="1163" w:type="dxa"/>
            <w:tcBorders>
              <w:top w:val="single" w:sz="4" w:space="0" w:color="auto"/>
              <w:left w:val="single" w:sz="4" w:space="0" w:color="auto"/>
              <w:bottom w:val="single" w:sz="4" w:space="0" w:color="auto"/>
              <w:right w:val="single" w:sz="4" w:space="0" w:color="auto"/>
            </w:tcBorders>
            <w:hideMark/>
          </w:tcPr>
          <w:p w14:paraId="314B4CD2" w14:textId="77777777" w:rsidR="00621403" w:rsidRPr="00D12E4D" w:rsidRDefault="00621403" w:rsidP="0069746E">
            <w:pPr>
              <w:pStyle w:val="TAH"/>
              <w:rPr>
                <w:lang w:eastAsia="ja-JP"/>
              </w:rPr>
            </w:pPr>
            <w:r w:rsidRPr="00D12E4D">
              <w:rPr>
                <w:lang w:eastAsia="ja-JP"/>
              </w:rPr>
              <w:t>RAN Parameter ID</w:t>
            </w:r>
          </w:p>
        </w:tc>
        <w:tc>
          <w:tcPr>
            <w:tcW w:w="1857" w:type="dxa"/>
            <w:tcBorders>
              <w:top w:val="single" w:sz="4" w:space="0" w:color="auto"/>
              <w:left w:val="single" w:sz="4" w:space="0" w:color="auto"/>
              <w:bottom w:val="single" w:sz="4" w:space="0" w:color="auto"/>
              <w:right w:val="single" w:sz="4" w:space="0" w:color="auto"/>
            </w:tcBorders>
            <w:hideMark/>
          </w:tcPr>
          <w:p w14:paraId="30CED8DA" w14:textId="77777777" w:rsidR="00621403" w:rsidRPr="00D12E4D" w:rsidRDefault="00621403" w:rsidP="0069746E">
            <w:pPr>
              <w:pStyle w:val="TAH"/>
              <w:rPr>
                <w:lang w:eastAsia="ja-JP"/>
              </w:rPr>
            </w:pPr>
            <w:r w:rsidRPr="00D12E4D">
              <w:rPr>
                <w:lang w:eastAsia="ja-JP"/>
              </w:rPr>
              <w:t>RAN Parameter Name</w:t>
            </w:r>
          </w:p>
        </w:tc>
        <w:tc>
          <w:tcPr>
            <w:tcW w:w="2465" w:type="dxa"/>
            <w:tcBorders>
              <w:top w:val="single" w:sz="4" w:space="0" w:color="auto"/>
              <w:left w:val="single" w:sz="4" w:space="0" w:color="auto"/>
              <w:bottom w:val="single" w:sz="4" w:space="0" w:color="auto"/>
              <w:right w:val="single" w:sz="4" w:space="0" w:color="auto"/>
            </w:tcBorders>
            <w:hideMark/>
          </w:tcPr>
          <w:p w14:paraId="0A61DE64" w14:textId="77777777" w:rsidR="00621403" w:rsidRPr="00D12E4D" w:rsidRDefault="00621403" w:rsidP="0069746E">
            <w:pPr>
              <w:pStyle w:val="TAH"/>
              <w:rPr>
                <w:rFonts w:eastAsia="Calibri Light" w:cs="Arial"/>
                <w:lang w:eastAsia="ja-JP"/>
              </w:rPr>
            </w:pPr>
            <w:r w:rsidRPr="00D12E4D">
              <w:rPr>
                <w:lang w:eastAsia="ja-JP"/>
              </w:rPr>
              <w:t xml:space="preserve">RAN </w:t>
            </w:r>
            <w:r w:rsidRPr="00D12E4D">
              <w:rPr>
                <w:rFonts w:eastAsia="Calibri Light" w:cs="Arial"/>
                <w:lang w:eastAsia="ja-JP"/>
              </w:rPr>
              <w:t>Parameter Type</w:t>
            </w:r>
          </w:p>
        </w:tc>
        <w:tc>
          <w:tcPr>
            <w:tcW w:w="4140" w:type="dxa"/>
            <w:tcBorders>
              <w:top w:val="single" w:sz="4" w:space="0" w:color="auto"/>
              <w:left w:val="single" w:sz="4" w:space="0" w:color="auto"/>
              <w:bottom w:val="single" w:sz="4" w:space="0" w:color="auto"/>
              <w:right w:val="single" w:sz="4" w:space="0" w:color="auto"/>
            </w:tcBorders>
            <w:hideMark/>
          </w:tcPr>
          <w:p w14:paraId="679D68D5" w14:textId="77777777" w:rsidR="00621403" w:rsidRPr="00D12E4D" w:rsidRDefault="00621403" w:rsidP="0069746E">
            <w:pPr>
              <w:pStyle w:val="TAH"/>
              <w:rPr>
                <w:rFonts w:eastAsia="Calibri Light" w:cs="Arial"/>
                <w:lang w:eastAsia="ja-JP"/>
              </w:rPr>
            </w:pPr>
            <w:r w:rsidRPr="00D12E4D">
              <w:rPr>
                <w:lang w:eastAsia="ja-JP"/>
              </w:rPr>
              <w:t>Parameter</w:t>
            </w:r>
            <w:r w:rsidRPr="00D12E4D">
              <w:rPr>
                <w:rFonts w:eastAsia="Calibri Light" w:cs="Arial"/>
                <w:lang w:eastAsia="ja-JP"/>
              </w:rPr>
              <w:t xml:space="preserve"> Description</w:t>
            </w:r>
          </w:p>
        </w:tc>
      </w:tr>
      <w:tr w:rsidR="00621403" w:rsidRPr="00D12E4D" w14:paraId="33F62242" w14:textId="77777777" w:rsidTr="0069746E">
        <w:tc>
          <w:tcPr>
            <w:tcW w:w="1163" w:type="dxa"/>
            <w:tcBorders>
              <w:top w:val="single" w:sz="4" w:space="0" w:color="auto"/>
              <w:left w:val="single" w:sz="4" w:space="0" w:color="auto"/>
              <w:bottom w:val="single" w:sz="4" w:space="0" w:color="auto"/>
              <w:right w:val="single" w:sz="4" w:space="0" w:color="auto"/>
            </w:tcBorders>
            <w:hideMark/>
          </w:tcPr>
          <w:p w14:paraId="4D4511D8" w14:textId="77777777" w:rsidR="00621403" w:rsidRPr="00D12E4D" w:rsidRDefault="00621403" w:rsidP="00A95B80">
            <w:pPr>
              <w:pStyle w:val="TAC"/>
              <w:rPr>
                <w:lang w:eastAsia="ja-JP"/>
              </w:rPr>
            </w:pPr>
            <w:r w:rsidRPr="00D12E4D">
              <w:rPr>
                <w:lang w:eastAsia="ja-JP"/>
              </w:rPr>
              <w:t>1</w:t>
            </w:r>
          </w:p>
        </w:tc>
        <w:tc>
          <w:tcPr>
            <w:tcW w:w="1857" w:type="dxa"/>
            <w:tcBorders>
              <w:top w:val="single" w:sz="4" w:space="0" w:color="auto"/>
              <w:left w:val="single" w:sz="4" w:space="0" w:color="auto"/>
              <w:bottom w:val="single" w:sz="4" w:space="0" w:color="auto"/>
              <w:right w:val="single" w:sz="4" w:space="0" w:color="auto"/>
            </w:tcBorders>
            <w:hideMark/>
          </w:tcPr>
          <w:p w14:paraId="6DCA6C20" w14:textId="77777777" w:rsidR="00621403" w:rsidRPr="00D12E4D" w:rsidRDefault="00621403" w:rsidP="0069746E">
            <w:pPr>
              <w:pStyle w:val="TAL"/>
            </w:pPr>
            <w:r w:rsidRPr="00D12E4D">
              <w:t>ReceivedTimestamp</w:t>
            </w:r>
          </w:p>
        </w:tc>
        <w:tc>
          <w:tcPr>
            <w:tcW w:w="2465" w:type="dxa"/>
            <w:tcBorders>
              <w:top w:val="single" w:sz="4" w:space="0" w:color="auto"/>
              <w:left w:val="single" w:sz="4" w:space="0" w:color="auto"/>
              <w:bottom w:val="single" w:sz="4" w:space="0" w:color="auto"/>
              <w:right w:val="single" w:sz="4" w:space="0" w:color="auto"/>
            </w:tcBorders>
          </w:tcPr>
          <w:p w14:paraId="09A2ED9B" w14:textId="77777777" w:rsidR="00621403" w:rsidRPr="00D12E4D" w:rsidRDefault="00621403" w:rsidP="0069746E">
            <w:pPr>
              <w:pStyle w:val="TAL"/>
              <w:rPr>
                <w:rFonts w:eastAsiaTheme="minorEastAsia"/>
                <w:lang w:eastAsia="zh-CN"/>
              </w:rPr>
            </w:pPr>
            <w:r w:rsidRPr="00D12E4D">
              <w:rPr>
                <w:snapToGrid w:val="0"/>
              </w:rPr>
              <w:t>OCTET STRING (SIZE(8))</w:t>
            </w:r>
          </w:p>
          <w:p w14:paraId="4A820F07" w14:textId="77777777" w:rsidR="00621403" w:rsidRPr="00D12E4D" w:rsidRDefault="00621403" w:rsidP="0069746E">
            <w:pPr>
              <w:pStyle w:val="TAL"/>
              <w:rPr>
                <w:rFonts w:eastAsiaTheme="minorEastAsia"/>
                <w:lang w:eastAsia="zh-CN"/>
              </w:rPr>
            </w:pPr>
          </w:p>
        </w:tc>
        <w:tc>
          <w:tcPr>
            <w:tcW w:w="4140" w:type="dxa"/>
            <w:tcBorders>
              <w:top w:val="single" w:sz="4" w:space="0" w:color="auto"/>
              <w:left w:val="single" w:sz="4" w:space="0" w:color="auto"/>
              <w:bottom w:val="single" w:sz="4" w:space="0" w:color="auto"/>
              <w:right w:val="single" w:sz="4" w:space="0" w:color="auto"/>
            </w:tcBorders>
            <w:hideMark/>
          </w:tcPr>
          <w:p w14:paraId="7A875076" w14:textId="77777777" w:rsidR="00621403" w:rsidRPr="00D12E4D" w:rsidRDefault="00621403" w:rsidP="0069746E">
            <w:pPr>
              <w:pStyle w:val="TAL"/>
            </w:pPr>
            <w:r w:rsidRPr="00D12E4D">
              <w:t>Time RIC Control Request message received by RAN Function over E2 interface.</w:t>
            </w:r>
          </w:p>
          <w:p w14:paraId="3426C5AA" w14:textId="77777777" w:rsidR="00621403" w:rsidRPr="00D12E4D" w:rsidRDefault="00621403" w:rsidP="0069746E">
            <w:pPr>
              <w:pStyle w:val="TAL"/>
            </w:pPr>
          </w:p>
          <w:p w14:paraId="4E79DBE8" w14:textId="77777777" w:rsidR="00621403" w:rsidRPr="00D12E4D" w:rsidRDefault="00621403" w:rsidP="0069746E">
            <w:pPr>
              <w:pStyle w:val="TAL"/>
              <w:rPr>
                <w:rFonts w:eastAsiaTheme="minorEastAsia"/>
                <w:lang w:eastAsia="zh-CN"/>
              </w:rPr>
            </w:pPr>
            <w:r w:rsidRPr="00D12E4D">
              <w:t>Carries UTC time encoded as the 64-bit timestamp format as defined in section Section 6 of IETF RFC 5905 [30] containing both seconds and fraction parts</w:t>
            </w:r>
            <w:r w:rsidRPr="00D12E4D">
              <w:rPr>
                <w:rFonts w:eastAsiaTheme="minorEastAsia"/>
                <w:lang w:eastAsia="zh-CN"/>
              </w:rPr>
              <w:t>.</w:t>
            </w:r>
          </w:p>
        </w:tc>
      </w:tr>
    </w:tbl>
    <w:p w14:paraId="7F51956B" w14:textId="77777777" w:rsidR="00175DA3" w:rsidRPr="00D12E4D" w:rsidRDefault="00175DA3" w:rsidP="00175DA3">
      <w:pPr>
        <w:rPr>
          <w:lang w:val="en-GB"/>
        </w:rPr>
      </w:pPr>
    </w:p>
    <w:p w14:paraId="50585FF1" w14:textId="77777777" w:rsidR="00D843A6" w:rsidRPr="00D12E4D" w:rsidRDefault="00D843A6" w:rsidP="002B0C7A">
      <w:pPr>
        <w:pStyle w:val="Heading3"/>
      </w:pPr>
      <w:bookmarkStart w:id="259" w:name="_Toc77320953"/>
      <w:bookmarkStart w:id="260" w:name="_Toc79485148"/>
      <w:bookmarkStart w:id="261" w:name="_Toc110274566"/>
      <w:r w:rsidRPr="00D12E4D">
        <w:lastRenderedPageBreak/>
        <w:t>7.6.8</w:t>
      </w:r>
      <w:r w:rsidRPr="00D12E4D">
        <w:tab/>
        <w:t>CONTROL Service Style 7: Idle Mode Mobility Control</w:t>
      </w:r>
      <w:bookmarkEnd w:id="259"/>
      <w:bookmarkEnd w:id="260"/>
      <w:bookmarkEnd w:id="261"/>
    </w:p>
    <w:p w14:paraId="69658673" w14:textId="77777777" w:rsidR="00D843A6" w:rsidRPr="00D12E4D" w:rsidRDefault="00D843A6" w:rsidP="002B0C7A">
      <w:pPr>
        <w:pStyle w:val="Heading4"/>
      </w:pPr>
      <w:r w:rsidRPr="00D12E4D">
        <w:t>7.6.8.1</w:t>
      </w:r>
      <w:r w:rsidRPr="00D12E4D">
        <w:tab/>
      </w:r>
      <w:r w:rsidRPr="00D12E4D">
        <w:rPr>
          <w:bCs/>
        </w:rPr>
        <w:t>CONTROL</w:t>
      </w:r>
      <w:r w:rsidRPr="00D12E4D">
        <w:t xml:space="preserve"> Service Style description</w:t>
      </w:r>
    </w:p>
    <w:p w14:paraId="76E3EB2D" w14:textId="77777777" w:rsidR="00D843A6" w:rsidRPr="00D12E4D" w:rsidRDefault="00D843A6" w:rsidP="00D843A6">
      <w:pPr>
        <w:rPr>
          <w:lang w:val="en-GB"/>
        </w:rPr>
      </w:pPr>
      <w:r w:rsidRPr="00D12E4D">
        <w:t xml:space="preserve">This </w:t>
      </w:r>
      <w:r w:rsidRPr="00D12E4D">
        <w:rPr>
          <w:b/>
        </w:rPr>
        <w:t>CONTROL</w:t>
      </w:r>
      <w:r w:rsidRPr="00D12E4D">
        <w:t xml:space="preserve"> Service style provides a mechanism to initiate or resume a idle mode mobility control related process using the </w:t>
      </w:r>
      <w:r w:rsidRPr="00D12E4D">
        <w:rPr>
          <w:i/>
        </w:rPr>
        <w:t>RIC Control Message</w:t>
      </w:r>
      <w:r w:rsidRPr="00D12E4D">
        <w:t xml:space="preserve"> IE and associated </w:t>
      </w:r>
      <w:r w:rsidRPr="00D12E4D">
        <w:rPr>
          <w:i/>
        </w:rPr>
        <w:t xml:space="preserve">RIC Control Header </w:t>
      </w:r>
      <w:r w:rsidRPr="00D12E4D">
        <w:t xml:space="preserve">IE and the optional </w:t>
      </w:r>
      <w:r w:rsidRPr="00D12E4D">
        <w:rPr>
          <w:i/>
        </w:rPr>
        <w:t>RIC Call Process ID</w:t>
      </w:r>
      <w:r w:rsidRPr="00D12E4D">
        <w:t xml:space="preserve"> IE used when resuming a call process following a previous INSERT service</w:t>
      </w:r>
      <w:r w:rsidRPr="00D12E4D">
        <w:rPr>
          <w:lang w:val="en-GB"/>
        </w:rPr>
        <w:t>. The corresponding INSERT service is service style 6 covered in Section 7.5.7.</w:t>
      </w:r>
    </w:p>
    <w:p w14:paraId="20C211CA" w14:textId="77777777" w:rsidR="00D843A6" w:rsidRPr="00D12E4D" w:rsidRDefault="00D843A6" w:rsidP="00D843A6">
      <w:pPr>
        <w:keepNext/>
        <w:rPr>
          <w:lang w:val="en-GB"/>
        </w:rPr>
      </w:pPr>
      <w:r w:rsidRPr="00D12E4D">
        <w:rPr>
          <w:lang w:val="en-GB"/>
        </w:rPr>
        <w:t>Applications of this service include:</w:t>
      </w:r>
    </w:p>
    <w:p w14:paraId="50313059" w14:textId="77777777" w:rsidR="00D843A6" w:rsidRPr="00BA12CE" w:rsidRDefault="00D843A6" w:rsidP="00A95B80">
      <w:pPr>
        <w:pStyle w:val="B1"/>
        <w:rPr>
          <w:lang w:val="en-GB"/>
        </w:rPr>
      </w:pPr>
      <w:r w:rsidRPr="003D00CF">
        <w:rPr>
          <w:lang w:val="en-GB"/>
        </w:rPr>
        <w:t>-</w:t>
      </w:r>
      <w:r w:rsidRPr="003D00CF">
        <w:rPr>
          <w:lang w:val="en-GB"/>
        </w:rPr>
        <w:tab/>
        <w:t>Intra-frequency, int</w:t>
      </w:r>
      <w:r w:rsidRPr="00BA12CE">
        <w:rPr>
          <w:lang w:val="en-GB"/>
        </w:rPr>
        <w:t>er-frequency, inter-RAT cell reselection priority</w:t>
      </w:r>
    </w:p>
    <w:p w14:paraId="0A18A87E" w14:textId="30573704" w:rsidR="00D843A6" w:rsidRDefault="00D843A6" w:rsidP="00A95B80">
      <w:pPr>
        <w:pStyle w:val="B1"/>
      </w:pPr>
      <w:r w:rsidRPr="00A95B80">
        <w:t>-</w:t>
      </w:r>
      <w:r w:rsidRPr="00A95B80">
        <w:tab/>
        <w:t>Idle timers</w:t>
      </w:r>
    </w:p>
    <w:p w14:paraId="3AAAEEE1" w14:textId="77777777" w:rsidR="00EB339E" w:rsidRPr="00C51C81" w:rsidRDefault="00EB339E" w:rsidP="00EB339E">
      <w:pPr>
        <w:spacing w:after="120"/>
        <w:rPr>
          <w:rFonts w:eastAsia="DengXian"/>
          <w:lang w:eastAsia="zh-CN"/>
        </w:rPr>
      </w:pPr>
      <w:bookmarkStart w:id="262" w:name="OLE_LINK7"/>
      <w:bookmarkStart w:id="263" w:name="OLE_LINK8"/>
      <w:r w:rsidRPr="00C92930">
        <w:rPr>
          <w:rFonts w:eastAsia="Times New Roman"/>
          <w:noProof/>
        </w:rPr>
        <w:t>The supported RAN control actions</w:t>
      </w:r>
      <w:r>
        <w:rPr>
          <w:rFonts w:eastAsia="DengXian" w:hint="eastAsia"/>
          <w:noProof/>
          <w:lang w:eastAsia="zh-CN"/>
        </w:rPr>
        <w:t xml:space="preserve"> and the</w:t>
      </w:r>
      <w:r w:rsidRPr="00CA3BF3">
        <w:rPr>
          <w:rFonts w:eastAsia="DengXian" w:hint="eastAsia"/>
          <w:noProof/>
          <w:lang w:eastAsia="zh-CN"/>
        </w:rPr>
        <w:t xml:space="preserve"> </w:t>
      </w:r>
      <w:r>
        <w:rPr>
          <w:rFonts w:eastAsia="DengXian" w:hint="eastAsia"/>
          <w:noProof/>
          <w:lang w:eastAsia="zh-CN"/>
        </w:rPr>
        <w:t>corresponding RAN parameters</w:t>
      </w:r>
      <w:r w:rsidRPr="00851C34">
        <w:rPr>
          <w:rFonts w:eastAsia="Times New Roman"/>
          <w:noProof/>
        </w:rPr>
        <w:t xml:space="preserve"> </w:t>
      </w:r>
      <w:r w:rsidRPr="00C92930">
        <w:rPr>
          <w:rFonts w:eastAsia="Times New Roman"/>
          <w:noProof/>
        </w:rPr>
        <w:t>are as follows</w:t>
      </w:r>
      <w:r>
        <w:rPr>
          <w:rFonts w:eastAsia="DengXian" w:hint="eastAsia"/>
          <w:lang w:eastAsia="zh-CN"/>
        </w:rPr>
        <w:t>.</w:t>
      </w:r>
    </w:p>
    <w:tbl>
      <w:tblPr>
        <w:tblW w:w="9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1980"/>
        <w:gridCol w:w="5330"/>
        <w:gridCol w:w="1277"/>
      </w:tblGrid>
      <w:tr w:rsidR="00EB339E" w:rsidRPr="00D12E4D" w14:paraId="42C19357" w14:textId="77777777" w:rsidTr="0097018C">
        <w:trPr>
          <w:trHeight w:val="186"/>
        </w:trPr>
        <w:tc>
          <w:tcPr>
            <w:tcW w:w="1075" w:type="dxa"/>
            <w:shd w:val="clear" w:color="auto" w:fill="auto"/>
          </w:tcPr>
          <w:bookmarkEnd w:id="262"/>
          <w:bookmarkEnd w:id="263"/>
          <w:p w14:paraId="413E1E86" w14:textId="77777777" w:rsidR="00EB339E" w:rsidRPr="00D12E4D" w:rsidRDefault="00EB339E" w:rsidP="0097018C">
            <w:pPr>
              <w:keepNext/>
              <w:keepLines/>
              <w:spacing w:after="0"/>
              <w:jc w:val="center"/>
              <w:rPr>
                <w:rFonts w:ascii="Arial" w:hAnsi="Arial"/>
                <w:b/>
                <w:sz w:val="18"/>
                <w:lang w:eastAsia="ja-JP"/>
              </w:rPr>
            </w:pPr>
            <w:r w:rsidRPr="00D12E4D">
              <w:rPr>
                <w:rFonts w:ascii="Arial" w:hAnsi="Arial"/>
                <w:b/>
                <w:sz w:val="18"/>
                <w:lang w:eastAsia="ja-JP"/>
              </w:rPr>
              <w:t>Control Action</w:t>
            </w:r>
          </w:p>
          <w:p w14:paraId="0725D559" w14:textId="77777777" w:rsidR="00EB339E" w:rsidRPr="00D12E4D" w:rsidRDefault="00EB339E" w:rsidP="0097018C">
            <w:pPr>
              <w:keepNext/>
              <w:keepLines/>
              <w:spacing w:after="0"/>
              <w:jc w:val="center"/>
              <w:rPr>
                <w:rFonts w:ascii="Arial" w:hAnsi="Arial"/>
                <w:b/>
                <w:sz w:val="18"/>
                <w:lang w:eastAsia="ja-JP"/>
              </w:rPr>
            </w:pPr>
            <w:r w:rsidRPr="00D12E4D">
              <w:rPr>
                <w:rFonts w:ascii="Arial" w:hAnsi="Arial"/>
                <w:b/>
                <w:sz w:val="18"/>
                <w:lang w:eastAsia="ja-JP"/>
              </w:rPr>
              <w:t>ID</w:t>
            </w:r>
          </w:p>
        </w:tc>
        <w:tc>
          <w:tcPr>
            <w:tcW w:w="1980" w:type="dxa"/>
            <w:shd w:val="clear" w:color="auto" w:fill="auto"/>
          </w:tcPr>
          <w:p w14:paraId="51766291" w14:textId="77777777" w:rsidR="00EB339E" w:rsidRPr="00D12E4D" w:rsidRDefault="00EB339E" w:rsidP="0097018C">
            <w:pPr>
              <w:keepNext/>
              <w:keepLines/>
              <w:spacing w:after="0"/>
              <w:jc w:val="center"/>
              <w:rPr>
                <w:rFonts w:ascii="Arial" w:hAnsi="Arial"/>
                <w:b/>
                <w:sz w:val="18"/>
                <w:lang w:eastAsia="ja-JP"/>
              </w:rPr>
            </w:pPr>
            <w:r w:rsidRPr="00D12E4D">
              <w:rPr>
                <w:rFonts w:ascii="Arial" w:hAnsi="Arial"/>
                <w:b/>
                <w:sz w:val="18"/>
                <w:lang w:eastAsia="ja-JP"/>
              </w:rPr>
              <w:t>Control Action Name</w:t>
            </w:r>
          </w:p>
        </w:tc>
        <w:tc>
          <w:tcPr>
            <w:tcW w:w="5330" w:type="dxa"/>
          </w:tcPr>
          <w:p w14:paraId="45B02719" w14:textId="77777777" w:rsidR="00EB339E" w:rsidRPr="00D12E4D" w:rsidRDefault="00EB339E" w:rsidP="0097018C">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Control Action Description</w:t>
            </w:r>
          </w:p>
        </w:tc>
        <w:tc>
          <w:tcPr>
            <w:tcW w:w="1277" w:type="dxa"/>
            <w:shd w:val="clear" w:color="auto" w:fill="auto"/>
          </w:tcPr>
          <w:p w14:paraId="11D8BC6E" w14:textId="77777777" w:rsidR="00EB339E" w:rsidRPr="00D12E4D" w:rsidRDefault="00EB339E" w:rsidP="0097018C">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Associated RAN parameters</w:t>
            </w:r>
          </w:p>
        </w:tc>
      </w:tr>
      <w:tr w:rsidR="00EB339E" w:rsidRPr="00D12E4D" w14:paraId="4EAEDAD9" w14:textId="77777777" w:rsidTr="0097018C">
        <w:trPr>
          <w:trHeight w:val="364"/>
        </w:trPr>
        <w:tc>
          <w:tcPr>
            <w:tcW w:w="1075" w:type="dxa"/>
            <w:shd w:val="clear" w:color="auto" w:fill="auto"/>
          </w:tcPr>
          <w:p w14:paraId="173E401B" w14:textId="77777777" w:rsidR="00EB339E" w:rsidRPr="00D12E4D" w:rsidRDefault="00EB339E" w:rsidP="0097018C">
            <w:pPr>
              <w:keepNext/>
              <w:keepLines/>
              <w:spacing w:after="0"/>
              <w:jc w:val="center"/>
              <w:rPr>
                <w:rFonts w:ascii="Arial" w:hAnsi="Arial"/>
                <w:sz w:val="18"/>
                <w:lang w:eastAsia="ja-JP"/>
              </w:rPr>
            </w:pPr>
            <w:r w:rsidRPr="00D12E4D">
              <w:rPr>
                <w:rFonts w:ascii="Arial" w:hAnsi="Arial"/>
                <w:sz w:val="18"/>
                <w:lang w:eastAsia="ja-JP"/>
              </w:rPr>
              <w:t>1</w:t>
            </w:r>
          </w:p>
        </w:tc>
        <w:tc>
          <w:tcPr>
            <w:tcW w:w="1980" w:type="dxa"/>
            <w:shd w:val="clear" w:color="auto" w:fill="auto"/>
          </w:tcPr>
          <w:p w14:paraId="4A2E1AEF" w14:textId="77777777" w:rsidR="00EB339E" w:rsidRPr="00D12E4D" w:rsidRDefault="00EB339E" w:rsidP="0097018C">
            <w:pPr>
              <w:keepNext/>
              <w:keepLines/>
              <w:spacing w:after="0"/>
              <w:rPr>
                <w:rFonts w:ascii="Arial" w:hAnsi="Arial"/>
                <w:sz w:val="18"/>
              </w:rPr>
            </w:pPr>
            <w:r w:rsidRPr="00D12E4D">
              <w:rPr>
                <w:rFonts w:ascii="Arial" w:hAnsi="Arial"/>
                <w:sz w:val="18"/>
              </w:rPr>
              <w:t>Cell re-selection priority control</w:t>
            </w:r>
          </w:p>
        </w:tc>
        <w:tc>
          <w:tcPr>
            <w:tcW w:w="5330" w:type="dxa"/>
          </w:tcPr>
          <w:p w14:paraId="65CC1578" w14:textId="77777777" w:rsidR="00EB339E" w:rsidRPr="00D12E4D" w:rsidRDefault="00EB339E" w:rsidP="0097018C">
            <w:pPr>
              <w:keepNext/>
              <w:keepLines/>
              <w:spacing w:after="0"/>
              <w:rPr>
                <w:rFonts w:ascii="Arial" w:hAnsi="Arial"/>
                <w:sz w:val="18"/>
                <w:lang w:eastAsia="zh-CN"/>
              </w:rPr>
            </w:pPr>
            <w:r w:rsidRPr="00D12E4D">
              <w:rPr>
                <w:rFonts w:ascii="Arial" w:hAnsi="Arial"/>
                <w:sz w:val="18"/>
                <w:lang w:eastAsia="zh-CN"/>
              </w:rPr>
              <w:t>To assign cell re-selection priorities for a UE during idle mode (RRC_IDLE)</w:t>
            </w:r>
          </w:p>
        </w:tc>
        <w:tc>
          <w:tcPr>
            <w:tcW w:w="1277" w:type="dxa"/>
            <w:shd w:val="clear" w:color="auto" w:fill="auto"/>
          </w:tcPr>
          <w:p w14:paraId="616083D8" w14:textId="77777777" w:rsidR="00EB339E" w:rsidRPr="00D12E4D" w:rsidRDefault="00EB339E"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8.4.8.1</w:t>
            </w:r>
          </w:p>
        </w:tc>
      </w:tr>
    </w:tbl>
    <w:p w14:paraId="1CE659C4" w14:textId="77777777" w:rsidR="00EB339E" w:rsidRPr="00A95B80" w:rsidRDefault="00EB339E" w:rsidP="004004DE">
      <w:pPr>
        <w:pStyle w:val="B1"/>
        <w:ind w:left="0" w:firstLine="0"/>
      </w:pPr>
    </w:p>
    <w:p w14:paraId="6F049B4C" w14:textId="77777777" w:rsidR="00D843A6" w:rsidRPr="00D12E4D" w:rsidRDefault="00D843A6" w:rsidP="002B0C7A">
      <w:pPr>
        <w:pStyle w:val="Heading4"/>
        <w:rPr>
          <w:lang w:val="en-GB"/>
        </w:rPr>
      </w:pPr>
      <w:r w:rsidRPr="00D12E4D">
        <w:t>7.6.8.2</w:t>
      </w:r>
      <w:r w:rsidRPr="00D12E4D">
        <w:tab/>
      </w:r>
      <w:r w:rsidRPr="00D12E4D">
        <w:rPr>
          <w:bCs/>
        </w:rPr>
        <w:t>CONTROL</w:t>
      </w:r>
      <w:r w:rsidRPr="00D12E4D">
        <w:t xml:space="preserve"> Service </w:t>
      </w:r>
      <w:r w:rsidRPr="00D12E4D">
        <w:rPr>
          <w:i/>
        </w:rPr>
        <w:t xml:space="preserve">RIC Control Header </w:t>
      </w:r>
      <w:r w:rsidRPr="00D12E4D">
        <w:t>IE contents</w:t>
      </w:r>
    </w:p>
    <w:p w14:paraId="0F7CD8A4" w14:textId="77777777" w:rsidR="00175DA3" w:rsidRPr="00D12E4D" w:rsidRDefault="00175DA3" w:rsidP="00175DA3">
      <w:r w:rsidRPr="00D12E4D">
        <w:rPr>
          <w:bCs/>
        </w:rPr>
        <w:t xml:space="preserve">This </w:t>
      </w:r>
      <w:r w:rsidRPr="00D12E4D">
        <w:rPr>
          <w:b/>
        </w:rPr>
        <w:t>CONTROL</w:t>
      </w:r>
      <w:r w:rsidRPr="00D12E4D">
        <w:t xml:space="preserve"> Service </w:t>
      </w:r>
      <w:r w:rsidRPr="00D12E4D">
        <w:rPr>
          <w:i/>
          <w:iCs/>
        </w:rPr>
        <w:t>RIC Control Header</w:t>
      </w:r>
      <w:r w:rsidRPr="00D12E4D">
        <w:t xml:space="preserve"> IE has the </w:t>
      </w:r>
      <w:r w:rsidRPr="00D12E4D">
        <w:rPr>
          <w:i/>
          <w:iCs/>
        </w:rPr>
        <w:t>UE ID</w:t>
      </w:r>
      <w:r w:rsidRPr="00D12E4D">
        <w:t xml:space="preserve"> IE, the </w:t>
      </w:r>
      <w:r w:rsidRPr="00D12E4D">
        <w:rPr>
          <w:i/>
          <w:iCs/>
        </w:rPr>
        <w:t xml:space="preserve">Control </w:t>
      </w:r>
      <w:r w:rsidRPr="00D12E4D">
        <w:t xml:space="preserve">Service Style ID, the </w:t>
      </w:r>
      <w:r w:rsidRPr="00D12E4D">
        <w:rPr>
          <w:i/>
          <w:iCs/>
        </w:rPr>
        <w:t>Control Action ID</w:t>
      </w:r>
      <w:r w:rsidRPr="00D12E4D">
        <w:t xml:space="preserve"> IE and the </w:t>
      </w:r>
      <w:r w:rsidRPr="00D12E4D">
        <w:rPr>
          <w:i/>
          <w:iCs/>
        </w:rPr>
        <w:t>RIC</w:t>
      </w:r>
      <w:r w:rsidRPr="00D12E4D">
        <w:t xml:space="preserve"> </w:t>
      </w:r>
      <w:r w:rsidRPr="00D12E4D">
        <w:rPr>
          <w:i/>
          <w:iCs/>
        </w:rPr>
        <w:t xml:space="preserve">Control Decision </w:t>
      </w:r>
      <w:r w:rsidRPr="00D12E4D">
        <w:t xml:space="preserve">IE that indicates whether the RIC accepts or rejects the INDICATION request from the previous incoming INSERT indication, if any (with matching </w:t>
      </w:r>
      <w:r w:rsidRPr="00D12E4D">
        <w:rPr>
          <w:i/>
          <w:iCs/>
        </w:rPr>
        <w:t xml:space="preserve">RAN Call Process ID </w:t>
      </w:r>
      <w:r w:rsidRPr="00D12E4D">
        <w:t xml:space="preserve">IE), from the E2 node. </w:t>
      </w:r>
    </w:p>
    <w:p w14:paraId="438FB65D" w14:textId="77777777" w:rsidR="00175DA3" w:rsidRPr="00D12E4D" w:rsidRDefault="00175DA3" w:rsidP="00175DA3">
      <w:pPr>
        <w:rPr>
          <w:lang w:val="en-GB"/>
        </w:rPr>
      </w:pPr>
      <w:r w:rsidRPr="00D12E4D">
        <w:rPr>
          <w:lang w:val="en-GB"/>
        </w:rPr>
        <w:t xml:space="preserve">This </w:t>
      </w:r>
      <w:r w:rsidRPr="00D12E4D">
        <w:rPr>
          <w:b/>
          <w:lang w:val="en-GB"/>
        </w:rPr>
        <w:t>CONTROL</w:t>
      </w:r>
      <w:r w:rsidRPr="00D12E4D">
        <w:rPr>
          <w:lang w:val="en-GB"/>
        </w:rPr>
        <w:t xml:space="preserve"> style uses </w:t>
      </w:r>
      <w:r w:rsidRPr="00D12E4D">
        <w:rPr>
          <w:i/>
          <w:lang w:val="en-GB"/>
        </w:rPr>
        <w:t>RIC</w:t>
      </w:r>
      <w:r w:rsidRPr="00D12E4D">
        <w:rPr>
          <w:lang w:val="en-GB"/>
        </w:rPr>
        <w:t xml:space="preserve"> </w:t>
      </w:r>
      <w:r w:rsidRPr="00D12E4D">
        <w:rPr>
          <w:i/>
          <w:lang w:val="en-GB"/>
        </w:rPr>
        <w:t>Control Header</w:t>
      </w:r>
      <w:r w:rsidRPr="00D12E4D">
        <w:rPr>
          <w:lang w:val="en-GB"/>
        </w:rPr>
        <w:t xml:space="preserve"> IE Format 1 (9.2.1.6.1).</w:t>
      </w:r>
    </w:p>
    <w:p w14:paraId="621E2894" w14:textId="77777777" w:rsidR="00D843A6" w:rsidRPr="00D12E4D" w:rsidRDefault="00D843A6" w:rsidP="002B0C7A">
      <w:pPr>
        <w:pStyle w:val="Heading4"/>
        <w:rPr>
          <w:lang w:val="en-GB"/>
        </w:rPr>
      </w:pPr>
      <w:r w:rsidRPr="00D12E4D">
        <w:t>7.6.8.3</w:t>
      </w:r>
      <w:r w:rsidRPr="00D12E4D">
        <w:tab/>
      </w:r>
      <w:r w:rsidRPr="00D12E4D">
        <w:rPr>
          <w:bCs/>
        </w:rPr>
        <w:t>CONTROL</w:t>
      </w:r>
      <w:r w:rsidRPr="00D12E4D">
        <w:t xml:space="preserve"> Service </w:t>
      </w:r>
      <w:r w:rsidRPr="00D12E4D">
        <w:rPr>
          <w:i/>
        </w:rPr>
        <w:t>RIC Control Message</w:t>
      </w:r>
      <w:r w:rsidRPr="00D12E4D">
        <w:t xml:space="preserve"> IE contents</w:t>
      </w:r>
    </w:p>
    <w:p w14:paraId="3A07905B" w14:textId="3D8CE6DB" w:rsidR="00D843A6" w:rsidRPr="00D12E4D" w:rsidRDefault="00175DA3" w:rsidP="00D843A6">
      <w:pPr>
        <w:rPr>
          <w:lang w:val="en-GB"/>
        </w:rPr>
      </w:pPr>
      <w:r w:rsidRPr="00D12E4D">
        <w:rPr>
          <w:bCs/>
        </w:rPr>
        <w:t xml:space="preserve">This </w:t>
      </w:r>
      <w:r w:rsidRPr="00D12E4D">
        <w:rPr>
          <w:b/>
        </w:rPr>
        <w:t>CONTROL</w:t>
      </w:r>
      <w:r w:rsidRPr="00D12E4D">
        <w:t xml:space="preserve"> Service </w:t>
      </w:r>
      <w:r w:rsidR="00D843A6" w:rsidRPr="00D12E4D">
        <w:rPr>
          <w:i/>
          <w:lang w:val="en-GB"/>
        </w:rPr>
        <w:t>RIC Control Message</w:t>
      </w:r>
      <w:r w:rsidR="00D843A6" w:rsidRPr="00D12E4D">
        <w:rPr>
          <w:lang w:val="en-GB"/>
        </w:rPr>
        <w:t xml:space="preserve"> </w:t>
      </w:r>
      <w:r w:rsidRPr="00D12E4D">
        <w:rPr>
          <w:lang w:val="en-GB"/>
        </w:rPr>
        <w:t xml:space="preserve">IE </w:t>
      </w:r>
      <w:r w:rsidR="00D843A6" w:rsidRPr="00D12E4D">
        <w:rPr>
          <w:lang w:val="en-GB"/>
        </w:rPr>
        <w:t xml:space="preserve">contains the sequence of RAN parameters, associated with a given Control Action within this Control Service style, controlled by the near-RT RIC along with the values for these parameters, as set by the RIC. </w:t>
      </w:r>
    </w:p>
    <w:p w14:paraId="4F39BDB0" w14:textId="4DF4D733" w:rsidR="00D843A6" w:rsidRPr="00D12E4D" w:rsidRDefault="00D843A6" w:rsidP="00D843A6">
      <w:pPr>
        <w:rPr>
          <w:lang w:val="en-GB"/>
        </w:rPr>
      </w:pPr>
      <w:r w:rsidRPr="00D12E4D">
        <w:rPr>
          <w:lang w:val="en-GB"/>
        </w:rPr>
        <w:t xml:space="preserve">This </w:t>
      </w:r>
      <w:r w:rsidRPr="00D12E4D">
        <w:rPr>
          <w:b/>
          <w:lang w:val="en-GB"/>
        </w:rPr>
        <w:t>CONTROL</w:t>
      </w:r>
      <w:r w:rsidRPr="00D12E4D">
        <w:rPr>
          <w:lang w:val="en-GB"/>
        </w:rPr>
        <w:t xml:space="preserve"> style uses </w:t>
      </w:r>
      <w:r w:rsidRPr="00D12E4D">
        <w:rPr>
          <w:i/>
          <w:lang w:val="en-GB"/>
        </w:rPr>
        <w:t>RIC Control Message</w:t>
      </w:r>
      <w:r w:rsidRPr="00D12E4D">
        <w:rPr>
          <w:lang w:val="en-GB"/>
        </w:rPr>
        <w:t xml:space="preserve"> </w:t>
      </w:r>
      <w:r w:rsidR="00175DA3" w:rsidRPr="00D12E4D">
        <w:rPr>
          <w:lang w:val="en-GB"/>
        </w:rPr>
        <w:t xml:space="preserve">IE </w:t>
      </w:r>
      <w:r w:rsidRPr="00D12E4D">
        <w:rPr>
          <w:lang w:val="en-GB"/>
        </w:rPr>
        <w:t>Format 1 (9.2.1.7.1)</w:t>
      </w:r>
    </w:p>
    <w:p w14:paraId="29149788" w14:textId="77777777" w:rsidR="00D843A6" w:rsidRPr="00D12E4D" w:rsidRDefault="00D843A6" w:rsidP="00D843A6"/>
    <w:p w14:paraId="7FBBE125" w14:textId="48C23679" w:rsidR="00D843A6" w:rsidRPr="00D12E4D" w:rsidRDefault="00D843A6" w:rsidP="00D843A6">
      <w:pPr>
        <w:rPr>
          <w:lang w:val="en-GB"/>
        </w:rPr>
      </w:pPr>
      <w:r w:rsidRPr="00D12E4D">
        <w:t>If there is a previous INSERT Indication Request to the RIC, then the corresponding Control Action ID used by the RIC for the ensuing CONTROL Request message is the one that matches the Insert Indication ID, among the ones provided in the table</w:t>
      </w:r>
      <w:r w:rsidR="00925B34">
        <w:t xml:space="preserve"> </w:t>
      </w:r>
      <w:r w:rsidR="00925B34">
        <w:rPr>
          <w:rFonts w:eastAsia="DengXian" w:hint="eastAsia"/>
          <w:lang w:eastAsia="zh-CN"/>
        </w:rPr>
        <w:t>shown in Section 7.6.8.1</w:t>
      </w:r>
      <w:r w:rsidRPr="00D12E4D">
        <w:t>.</w:t>
      </w:r>
    </w:p>
    <w:p w14:paraId="65B94AE4" w14:textId="77777777" w:rsidR="00D843A6" w:rsidRPr="00D12E4D" w:rsidRDefault="00D843A6" w:rsidP="002B0C7A">
      <w:pPr>
        <w:pStyle w:val="Heading4"/>
        <w:rPr>
          <w:lang w:val="en-GB"/>
        </w:rPr>
      </w:pPr>
      <w:r w:rsidRPr="00D12E4D">
        <w:t>7.6.8.4</w:t>
      </w:r>
      <w:r w:rsidRPr="00D12E4D">
        <w:tab/>
      </w:r>
      <w:r w:rsidRPr="00D12E4D">
        <w:rPr>
          <w:bCs/>
        </w:rPr>
        <w:t>CONTROL</w:t>
      </w:r>
      <w:r w:rsidRPr="00D12E4D">
        <w:t xml:space="preserve"> Service </w:t>
      </w:r>
      <w:r w:rsidRPr="00D12E4D">
        <w:rPr>
          <w:i/>
        </w:rPr>
        <w:t>RIC Call Process ID</w:t>
      </w:r>
      <w:r w:rsidRPr="00D12E4D">
        <w:t xml:space="preserve"> IE contents</w:t>
      </w:r>
    </w:p>
    <w:p w14:paraId="107AEFD0" w14:textId="5F110278" w:rsidR="00D843A6" w:rsidRPr="00D12E4D" w:rsidRDefault="00175DA3" w:rsidP="00D843A6">
      <w:pPr>
        <w:rPr>
          <w:lang w:val="en-GB"/>
        </w:rPr>
      </w:pPr>
      <w:r w:rsidRPr="00D12E4D">
        <w:rPr>
          <w:bCs/>
        </w:rPr>
        <w:t xml:space="preserve">This </w:t>
      </w:r>
      <w:r w:rsidR="00D843A6" w:rsidRPr="00D12E4D">
        <w:rPr>
          <w:b/>
        </w:rPr>
        <w:t>CONTROL</w:t>
      </w:r>
      <w:r w:rsidR="00D843A6" w:rsidRPr="00D12E4D">
        <w:t xml:space="preserve"> Service </w:t>
      </w:r>
      <w:r w:rsidR="00D843A6" w:rsidRPr="00D12E4D">
        <w:rPr>
          <w:i/>
        </w:rPr>
        <w:t xml:space="preserve">RIC </w:t>
      </w:r>
      <w:r w:rsidR="00D843A6" w:rsidRPr="00D12E4D">
        <w:rPr>
          <w:i/>
          <w:lang w:val="en-GB"/>
        </w:rPr>
        <w:t>Call Process ID</w:t>
      </w:r>
      <w:r w:rsidR="00D843A6" w:rsidRPr="00D12E4D">
        <w:rPr>
          <w:lang w:val="en-GB"/>
        </w:rPr>
        <w:t xml:space="preserve"> </w:t>
      </w:r>
      <w:r w:rsidRPr="00D12E4D">
        <w:rPr>
          <w:lang w:val="en-GB"/>
        </w:rPr>
        <w:t xml:space="preserve">IE </w:t>
      </w:r>
      <w:r w:rsidR="00D843A6" w:rsidRPr="00D12E4D">
        <w:rPr>
          <w:lang w:val="en-GB"/>
        </w:rPr>
        <w:t xml:space="preserve">contains identifier used by the Near-RT RIC to allow the RAN Function to match the outgoing </w:t>
      </w:r>
      <w:r w:rsidR="00D843A6" w:rsidRPr="00D12E4D">
        <w:rPr>
          <w:b/>
          <w:lang w:val="en-GB"/>
        </w:rPr>
        <w:t>INSERT</w:t>
      </w:r>
      <w:r w:rsidR="00D843A6" w:rsidRPr="00D12E4D">
        <w:rPr>
          <w:lang w:val="en-GB"/>
        </w:rPr>
        <w:t xml:space="preserve"> Service message with a subsequent incoming </w:t>
      </w:r>
      <w:r w:rsidR="00D843A6" w:rsidRPr="00D12E4D">
        <w:rPr>
          <w:b/>
          <w:lang w:val="en-GB"/>
        </w:rPr>
        <w:t>CONTROL</w:t>
      </w:r>
      <w:r w:rsidR="00D843A6" w:rsidRPr="00D12E4D">
        <w:rPr>
          <w:lang w:val="en-GB"/>
        </w:rPr>
        <w:t xml:space="preserve"> Service message.</w:t>
      </w:r>
    </w:p>
    <w:p w14:paraId="574EB004" w14:textId="5123FEFD" w:rsidR="00D843A6" w:rsidRPr="00D12E4D" w:rsidRDefault="00D843A6" w:rsidP="00D843A6">
      <w:pPr>
        <w:rPr>
          <w:lang w:val="en-GB"/>
        </w:rPr>
      </w:pPr>
      <w:r w:rsidRPr="00D12E4D">
        <w:rPr>
          <w:lang w:val="en-GB"/>
        </w:rPr>
        <w:t xml:space="preserve">This </w:t>
      </w:r>
      <w:r w:rsidRPr="00D12E4D">
        <w:rPr>
          <w:b/>
          <w:lang w:val="en-GB"/>
        </w:rPr>
        <w:t>CONTROL</w:t>
      </w:r>
      <w:r w:rsidRPr="00D12E4D">
        <w:rPr>
          <w:lang w:val="en-GB"/>
        </w:rPr>
        <w:t xml:space="preserve"> Service style uses </w:t>
      </w:r>
      <w:r w:rsidRPr="00D12E4D">
        <w:rPr>
          <w:i/>
          <w:lang w:val="en-GB"/>
        </w:rPr>
        <w:t>RIC Call Process ID</w:t>
      </w:r>
      <w:r w:rsidRPr="00D12E4D">
        <w:rPr>
          <w:lang w:val="en-GB"/>
        </w:rPr>
        <w:t xml:space="preserve"> IE Format 1 (9.2.1.5.1)</w:t>
      </w:r>
      <w:r w:rsidR="00621403" w:rsidRPr="00D12E4D">
        <w:rPr>
          <w:lang w:val="en-GB"/>
        </w:rPr>
        <w:t>.</w:t>
      </w:r>
    </w:p>
    <w:p w14:paraId="00C35ECD" w14:textId="77777777" w:rsidR="00D843A6" w:rsidRPr="00D12E4D" w:rsidRDefault="00D843A6" w:rsidP="002B0C7A">
      <w:pPr>
        <w:pStyle w:val="Heading4"/>
        <w:rPr>
          <w:lang w:val="en-GB"/>
        </w:rPr>
      </w:pPr>
      <w:r w:rsidRPr="00D12E4D">
        <w:t>7.6.8.5</w:t>
      </w:r>
      <w:r w:rsidRPr="00D12E4D">
        <w:tab/>
      </w:r>
      <w:r w:rsidRPr="00D12E4D">
        <w:rPr>
          <w:bCs/>
        </w:rPr>
        <w:t>CONTROL</w:t>
      </w:r>
      <w:r w:rsidRPr="00D12E4D">
        <w:t xml:space="preserve"> Service </w:t>
      </w:r>
      <w:r w:rsidRPr="00D12E4D">
        <w:rPr>
          <w:i/>
        </w:rPr>
        <w:t xml:space="preserve">RIC Control Outcome </w:t>
      </w:r>
      <w:r w:rsidRPr="00D12E4D">
        <w:t>IE contents</w:t>
      </w:r>
    </w:p>
    <w:p w14:paraId="62188DAD" w14:textId="3F42F366" w:rsidR="00D843A6" w:rsidRPr="00D12E4D" w:rsidRDefault="00175DA3" w:rsidP="00D843A6">
      <w:pPr>
        <w:rPr>
          <w:lang w:val="en-GB"/>
        </w:rPr>
      </w:pPr>
      <w:r w:rsidRPr="00D12E4D">
        <w:rPr>
          <w:bCs/>
        </w:rPr>
        <w:t xml:space="preserve">This </w:t>
      </w:r>
      <w:r w:rsidRPr="00D12E4D">
        <w:rPr>
          <w:b/>
        </w:rPr>
        <w:t>CONTROL</w:t>
      </w:r>
      <w:r w:rsidRPr="00D12E4D">
        <w:t xml:space="preserve"> Service </w:t>
      </w:r>
      <w:r w:rsidR="00D843A6" w:rsidRPr="00D12E4D">
        <w:rPr>
          <w:i/>
          <w:lang w:val="en-GB"/>
        </w:rPr>
        <w:t>RIC Control Outcome</w:t>
      </w:r>
      <w:r w:rsidR="00D843A6" w:rsidRPr="00D12E4D">
        <w:rPr>
          <w:lang w:val="en-GB"/>
        </w:rPr>
        <w:t xml:space="preserve"> IE contains a transparent container that is used to carry the outcome of processing the incoming </w:t>
      </w:r>
      <w:r w:rsidR="00D843A6" w:rsidRPr="00D12E4D">
        <w:rPr>
          <w:i/>
          <w:iCs/>
          <w:lang w:val="en-GB"/>
        </w:rPr>
        <w:t>RIC Control Request</w:t>
      </w:r>
      <w:r w:rsidR="00D843A6" w:rsidRPr="00D12E4D">
        <w:rPr>
          <w:lang w:val="en-GB"/>
        </w:rPr>
        <w:t xml:space="preserve"> message. However, this does not reflect the outcome of the call processing upon receiving the message.  </w:t>
      </w:r>
    </w:p>
    <w:p w14:paraId="63001052" w14:textId="2952F571" w:rsidR="00D843A6" w:rsidRPr="00D12E4D" w:rsidRDefault="00D843A6" w:rsidP="00D843A6">
      <w:pPr>
        <w:rPr>
          <w:lang w:val="en-GB"/>
        </w:rPr>
      </w:pPr>
      <w:r w:rsidRPr="00D12E4D">
        <w:rPr>
          <w:lang w:val="en-GB"/>
        </w:rPr>
        <w:t xml:space="preserve">This </w:t>
      </w:r>
      <w:r w:rsidRPr="00D12E4D">
        <w:rPr>
          <w:b/>
          <w:lang w:val="en-GB"/>
        </w:rPr>
        <w:t>CONTROL</w:t>
      </w:r>
      <w:r w:rsidRPr="00D12E4D">
        <w:rPr>
          <w:lang w:val="en-GB"/>
        </w:rPr>
        <w:t xml:space="preserve"> style uses </w:t>
      </w:r>
      <w:r w:rsidRPr="00D12E4D">
        <w:rPr>
          <w:i/>
          <w:lang w:val="en-GB"/>
        </w:rPr>
        <w:t>RIC Control Outcome</w:t>
      </w:r>
      <w:r w:rsidRPr="00D12E4D">
        <w:rPr>
          <w:lang w:val="en-GB"/>
        </w:rPr>
        <w:t xml:space="preserve"> </w:t>
      </w:r>
      <w:r w:rsidR="00175DA3" w:rsidRPr="00D12E4D">
        <w:rPr>
          <w:lang w:val="en-GB"/>
        </w:rPr>
        <w:t xml:space="preserve">IE </w:t>
      </w:r>
      <w:r w:rsidRPr="00D12E4D">
        <w:rPr>
          <w:lang w:val="en-GB"/>
        </w:rPr>
        <w:t>Format 1 (9.2.1.8.1)</w:t>
      </w:r>
      <w:r w:rsidR="00621403" w:rsidRPr="00D12E4D">
        <w:rPr>
          <w:lang w:val="en-GB"/>
        </w:rPr>
        <w:t>.</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1857"/>
        <w:gridCol w:w="2465"/>
        <w:gridCol w:w="4140"/>
      </w:tblGrid>
      <w:tr w:rsidR="00621403" w:rsidRPr="00D12E4D" w14:paraId="38975A77" w14:textId="77777777" w:rsidTr="0069746E">
        <w:trPr>
          <w:trHeight w:val="424"/>
        </w:trPr>
        <w:tc>
          <w:tcPr>
            <w:tcW w:w="1163" w:type="dxa"/>
            <w:tcBorders>
              <w:top w:val="single" w:sz="4" w:space="0" w:color="auto"/>
              <w:left w:val="single" w:sz="4" w:space="0" w:color="auto"/>
              <w:bottom w:val="single" w:sz="4" w:space="0" w:color="auto"/>
              <w:right w:val="single" w:sz="4" w:space="0" w:color="auto"/>
            </w:tcBorders>
            <w:hideMark/>
          </w:tcPr>
          <w:p w14:paraId="2B364EC2" w14:textId="77777777" w:rsidR="00621403" w:rsidRPr="00D12E4D" w:rsidRDefault="00621403" w:rsidP="0069746E">
            <w:pPr>
              <w:pStyle w:val="TAH"/>
              <w:rPr>
                <w:lang w:eastAsia="ja-JP"/>
              </w:rPr>
            </w:pPr>
            <w:r w:rsidRPr="00D12E4D">
              <w:rPr>
                <w:lang w:eastAsia="ja-JP"/>
              </w:rPr>
              <w:lastRenderedPageBreak/>
              <w:t>RAN Parameter ID</w:t>
            </w:r>
          </w:p>
        </w:tc>
        <w:tc>
          <w:tcPr>
            <w:tcW w:w="1857" w:type="dxa"/>
            <w:tcBorders>
              <w:top w:val="single" w:sz="4" w:space="0" w:color="auto"/>
              <w:left w:val="single" w:sz="4" w:space="0" w:color="auto"/>
              <w:bottom w:val="single" w:sz="4" w:space="0" w:color="auto"/>
              <w:right w:val="single" w:sz="4" w:space="0" w:color="auto"/>
            </w:tcBorders>
            <w:hideMark/>
          </w:tcPr>
          <w:p w14:paraId="5D782ED5" w14:textId="77777777" w:rsidR="00621403" w:rsidRPr="00D12E4D" w:rsidRDefault="00621403" w:rsidP="0069746E">
            <w:pPr>
              <w:pStyle w:val="TAH"/>
              <w:rPr>
                <w:lang w:eastAsia="ja-JP"/>
              </w:rPr>
            </w:pPr>
            <w:r w:rsidRPr="00D12E4D">
              <w:rPr>
                <w:lang w:eastAsia="ja-JP"/>
              </w:rPr>
              <w:t>RAN Parameter Name</w:t>
            </w:r>
          </w:p>
        </w:tc>
        <w:tc>
          <w:tcPr>
            <w:tcW w:w="2465" w:type="dxa"/>
            <w:tcBorders>
              <w:top w:val="single" w:sz="4" w:space="0" w:color="auto"/>
              <w:left w:val="single" w:sz="4" w:space="0" w:color="auto"/>
              <w:bottom w:val="single" w:sz="4" w:space="0" w:color="auto"/>
              <w:right w:val="single" w:sz="4" w:space="0" w:color="auto"/>
            </w:tcBorders>
            <w:hideMark/>
          </w:tcPr>
          <w:p w14:paraId="66A990B8" w14:textId="77777777" w:rsidR="00621403" w:rsidRPr="00D12E4D" w:rsidRDefault="00621403" w:rsidP="0069746E">
            <w:pPr>
              <w:pStyle w:val="TAH"/>
              <w:rPr>
                <w:rFonts w:eastAsia="Calibri Light" w:cs="Arial"/>
                <w:lang w:eastAsia="ja-JP"/>
              </w:rPr>
            </w:pPr>
            <w:r w:rsidRPr="00D12E4D">
              <w:rPr>
                <w:lang w:eastAsia="ja-JP"/>
              </w:rPr>
              <w:t xml:space="preserve">RAN </w:t>
            </w:r>
            <w:r w:rsidRPr="00D12E4D">
              <w:rPr>
                <w:rFonts w:eastAsia="Calibri Light" w:cs="Arial"/>
                <w:lang w:eastAsia="ja-JP"/>
              </w:rPr>
              <w:t>Parameter Type</w:t>
            </w:r>
          </w:p>
        </w:tc>
        <w:tc>
          <w:tcPr>
            <w:tcW w:w="4140" w:type="dxa"/>
            <w:tcBorders>
              <w:top w:val="single" w:sz="4" w:space="0" w:color="auto"/>
              <w:left w:val="single" w:sz="4" w:space="0" w:color="auto"/>
              <w:bottom w:val="single" w:sz="4" w:space="0" w:color="auto"/>
              <w:right w:val="single" w:sz="4" w:space="0" w:color="auto"/>
            </w:tcBorders>
            <w:hideMark/>
          </w:tcPr>
          <w:p w14:paraId="1221DFE7" w14:textId="77777777" w:rsidR="00621403" w:rsidRPr="00D12E4D" w:rsidRDefault="00621403" w:rsidP="0069746E">
            <w:pPr>
              <w:pStyle w:val="TAH"/>
              <w:rPr>
                <w:rFonts w:eastAsia="Calibri Light" w:cs="Arial"/>
                <w:lang w:eastAsia="ja-JP"/>
              </w:rPr>
            </w:pPr>
            <w:r w:rsidRPr="00D12E4D">
              <w:rPr>
                <w:lang w:eastAsia="ja-JP"/>
              </w:rPr>
              <w:t>Parameter</w:t>
            </w:r>
            <w:r w:rsidRPr="00D12E4D">
              <w:rPr>
                <w:rFonts w:eastAsia="Calibri Light" w:cs="Arial"/>
                <w:lang w:eastAsia="ja-JP"/>
              </w:rPr>
              <w:t xml:space="preserve"> Description</w:t>
            </w:r>
          </w:p>
        </w:tc>
      </w:tr>
      <w:tr w:rsidR="00621403" w:rsidRPr="00D12E4D" w14:paraId="1B24D3DA" w14:textId="77777777" w:rsidTr="0069746E">
        <w:tc>
          <w:tcPr>
            <w:tcW w:w="1163" w:type="dxa"/>
            <w:tcBorders>
              <w:top w:val="single" w:sz="4" w:space="0" w:color="auto"/>
              <w:left w:val="single" w:sz="4" w:space="0" w:color="auto"/>
              <w:bottom w:val="single" w:sz="4" w:space="0" w:color="auto"/>
              <w:right w:val="single" w:sz="4" w:space="0" w:color="auto"/>
            </w:tcBorders>
            <w:hideMark/>
          </w:tcPr>
          <w:p w14:paraId="21764DE4" w14:textId="77777777" w:rsidR="00621403" w:rsidRPr="00D12E4D" w:rsidRDefault="00621403" w:rsidP="00A95B80">
            <w:pPr>
              <w:pStyle w:val="TAC"/>
              <w:rPr>
                <w:lang w:eastAsia="ja-JP"/>
              </w:rPr>
            </w:pPr>
            <w:r w:rsidRPr="00D12E4D">
              <w:rPr>
                <w:lang w:eastAsia="ja-JP"/>
              </w:rPr>
              <w:t>1</w:t>
            </w:r>
          </w:p>
        </w:tc>
        <w:tc>
          <w:tcPr>
            <w:tcW w:w="1857" w:type="dxa"/>
            <w:tcBorders>
              <w:top w:val="single" w:sz="4" w:space="0" w:color="auto"/>
              <w:left w:val="single" w:sz="4" w:space="0" w:color="auto"/>
              <w:bottom w:val="single" w:sz="4" w:space="0" w:color="auto"/>
              <w:right w:val="single" w:sz="4" w:space="0" w:color="auto"/>
            </w:tcBorders>
            <w:hideMark/>
          </w:tcPr>
          <w:p w14:paraId="5296E251" w14:textId="77777777" w:rsidR="00621403" w:rsidRPr="00D12E4D" w:rsidRDefault="00621403" w:rsidP="0069746E">
            <w:pPr>
              <w:pStyle w:val="TAL"/>
            </w:pPr>
            <w:r w:rsidRPr="00D12E4D">
              <w:t>ReceivedTimestamp</w:t>
            </w:r>
          </w:p>
        </w:tc>
        <w:tc>
          <w:tcPr>
            <w:tcW w:w="2465" w:type="dxa"/>
            <w:tcBorders>
              <w:top w:val="single" w:sz="4" w:space="0" w:color="auto"/>
              <w:left w:val="single" w:sz="4" w:space="0" w:color="auto"/>
              <w:bottom w:val="single" w:sz="4" w:space="0" w:color="auto"/>
              <w:right w:val="single" w:sz="4" w:space="0" w:color="auto"/>
            </w:tcBorders>
          </w:tcPr>
          <w:p w14:paraId="01752A00" w14:textId="77777777" w:rsidR="00621403" w:rsidRPr="00D12E4D" w:rsidRDefault="00621403" w:rsidP="0069746E">
            <w:pPr>
              <w:pStyle w:val="TAL"/>
              <w:rPr>
                <w:rFonts w:eastAsiaTheme="minorEastAsia"/>
                <w:lang w:eastAsia="zh-CN"/>
              </w:rPr>
            </w:pPr>
            <w:r w:rsidRPr="00D12E4D">
              <w:rPr>
                <w:snapToGrid w:val="0"/>
              </w:rPr>
              <w:t>OCTET STRING (SIZE(8))</w:t>
            </w:r>
          </w:p>
          <w:p w14:paraId="06D8FD0C" w14:textId="77777777" w:rsidR="00621403" w:rsidRPr="00D12E4D" w:rsidRDefault="00621403" w:rsidP="0069746E">
            <w:pPr>
              <w:pStyle w:val="TAL"/>
              <w:rPr>
                <w:rFonts w:eastAsiaTheme="minorEastAsia"/>
                <w:lang w:eastAsia="zh-CN"/>
              </w:rPr>
            </w:pPr>
          </w:p>
        </w:tc>
        <w:tc>
          <w:tcPr>
            <w:tcW w:w="4140" w:type="dxa"/>
            <w:tcBorders>
              <w:top w:val="single" w:sz="4" w:space="0" w:color="auto"/>
              <w:left w:val="single" w:sz="4" w:space="0" w:color="auto"/>
              <w:bottom w:val="single" w:sz="4" w:space="0" w:color="auto"/>
              <w:right w:val="single" w:sz="4" w:space="0" w:color="auto"/>
            </w:tcBorders>
            <w:hideMark/>
          </w:tcPr>
          <w:p w14:paraId="4D706DEE" w14:textId="77777777" w:rsidR="00621403" w:rsidRPr="00D12E4D" w:rsidRDefault="00621403" w:rsidP="0069746E">
            <w:pPr>
              <w:pStyle w:val="TAL"/>
            </w:pPr>
            <w:r w:rsidRPr="00D12E4D">
              <w:t>Time RIC Control Request message received by RAN Function over E2 interface.</w:t>
            </w:r>
          </w:p>
          <w:p w14:paraId="6D362E1E" w14:textId="77777777" w:rsidR="00621403" w:rsidRPr="00D12E4D" w:rsidRDefault="00621403" w:rsidP="0069746E">
            <w:pPr>
              <w:pStyle w:val="TAL"/>
            </w:pPr>
          </w:p>
          <w:p w14:paraId="52943793" w14:textId="77777777" w:rsidR="00621403" w:rsidRPr="00D12E4D" w:rsidRDefault="00621403" w:rsidP="0069746E">
            <w:pPr>
              <w:pStyle w:val="TAL"/>
              <w:rPr>
                <w:rFonts w:eastAsiaTheme="minorEastAsia"/>
                <w:lang w:eastAsia="zh-CN"/>
              </w:rPr>
            </w:pPr>
            <w:r w:rsidRPr="00D12E4D">
              <w:t>Carries UTC time encoded as the 64-bit timestamp format as defined in section Section 6 of IETF RFC 5905 [30] containing both seconds and fraction parts</w:t>
            </w:r>
            <w:r w:rsidRPr="00D12E4D">
              <w:rPr>
                <w:rFonts w:eastAsiaTheme="minorEastAsia"/>
                <w:lang w:eastAsia="zh-CN"/>
              </w:rPr>
              <w:t>.</w:t>
            </w:r>
          </w:p>
        </w:tc>
      </w:tr>
    </w:tbl>
    <w:p w14:paraId="41E0247E" w14:textId="77777777" w:rsidR="00175DA3" w:rsidRPr="00D12E4D" w:rsidRDefault="00175DA3" w:rsidP="00175DA3"/>
    <w:p w14:paraId="65AB0803" w14:textId="77777777" w:rsidR="00D843A6" w:rsidRPr="00D12E4D" w:rsidRDefault="00D843A6" w:rsidP="002B0C7A">
      <w:pPr>
        <w:pStyle w:val="Heading3"/>
      </w:pPr>
      <w:bookmarkStart w:id="264" w:name="_Toc77320954"/>
      <w:bookmarkStart w:id="265" w:name="_Toc79485149"/>
      <w:bookmarkStart w:id="266" w:name="_Toc110274567"/>
      <w:r w:rsidRPr="00D12E4D">
        <w:t>7.6.9</w:t>
      </w:r>
      <w:r w:rsidRPr="00D12E4D">
        <w:tab/>
        <w:t>CONTROL Service Style 8: UE information and assignment</w:t>
      </w:r>
      <w:bookmarkEnd w:id="264"/>
      <w:bookmarkEnd w:id="265"/>
      <w:bookmarkEnd w:id="266"/>
    </w:p>
    <w:p w14:paraId="6D5F451C" w14:textId="77777777" w:rsidR="00D843A6" w:rsidRPr="00D12E4D" w:rsidRDefault="00D843A6" w:rsidP="002B0C7A">
      <w:pPr>
        <w:pStyle w:val="Heading4"/>
      </w:pPr>
      <w:r w:rsidRPr="00D12E4D">
        <w:t>7.6.9.1</w:t>
      </w:r>
      <w:r w:rsidRPr="00D12E4D">
        <w:tab/>
      </w:r>
      <w:r w:rsidRPr="00D12E4D">
        <w:rPr>
          <w:bCs/>
        </w:rPr>
        <w:t>CONTROL</w:t>
      </w:r>
      <w:r w:rsidRPr="00D12E4D">
        <w:t xml:space="preserve"> Service Style description</w:t>
      </w:r>
    </w:p>
    <w:p w14:paraId="7AEB4432" w14:textId="77777777" w:rsidR="00D843A6" w:rsidRPr="00D12E4D" w:rsidRDefault="00D843A6" w:rsidP="00D843A6">
      <w:pPr>
        <w:rPr>
          <w:lang w:val="en-GB"/>
        </w:rPr>
      </w:pPr>
      <w:r w:rsidRPr="00D12E4D">
        <w:t xml:space="preserve">This </w:t>
      </w:r>
      <w:r w:rsidRPr="00D12E4D">
        <w:rPr>
          <w:b/>
        </w:rPr>
        <w:t>CONTROL</w:t>
      </w:r>
      <w:r w:rsidRPr="00D12E4D">
        <w:t xml:space="preserve"> Service style provides a mechanism to both directly and indirectly monitor and control UE information and to add or remove explicit UE assignments to Explicit UE lists</w:t>
      </w:r>
      <w:r w:rsidRPr="00D12E4D">
        <w:rPr>
          <w:lang w:val="en-GB"/>
        </w:rPr>
        <w:t xml:space="preserve">.  </w:t>
      </w:r>
    </w:p>
    <w:p w14:paraId="2EA42A47" w14:textId="77777777" w:rsidR="00D843A6" w:rsidRPr="00D12E4D" w:rsidRDefault="00D843A6" w:rsidP="00D843A6">
      <w:pPr>
        <w:keepNext/>
        <w:rPr>
          <w:lang w:val="en-GB"/>
        </w:rPr>
      </w:pPr>
      <w:r w:rsidRPr="00D12E4D">
        <w:rPr>
          <w:lang w:val="en-GB"/>
        </w:rPr>
        <w:t>Applications of this service include:</w:t>
      </w:r>
    </w:p>
    <w:p w14:paraId="6AF69FDC" w14:textId="77777777" w:rsidR="00D843A6" w:rsidRPr="00D12E4D" w:rsidRDefault="00D843A6" w:rsidP="00D843A6">
      <w:pPr>
        <w:spacing w:after="120"/>
        <w:ind w:left="568" w:hanging="284"/>
        <w:rPr>
          <w:lang w:val="en-GB" w:eastAsia="x-none"/>
        </w:rPr>
      </w:pPr>
      <w:r w:rsidRPr="00D12E4D">
        <w:rPr>
          <w:lang w:val="en-GB" w:eastAsia="x-none"/>
        </w:rPr>
        <w:t>-</w:t>
      </w:r>
      <w:r w:rsidRPr="00D12E4D">
        <w:rPr>
          <w:lang w:val="en-GB" w:eastAsia="x-none"/>
        </w:rPr>
        <w:tab/>
      </w:r>
      <w:r w:rsidRPr="00D12E4D">
        <w:rPr>
          <w:lang w:eastAsia="x-none"/>
        </w:rPr>
        <w:t xml:space="preserve">UE to Explicit UE list assignment command: </w:t>
      </w:r>
      <w:r w:rsidRPr="00D12E4D">
        <w:rPr>
          <w:lang w:eastAsia="zh-CN"/>
        </w:rPr>
        <w:t xml:space="preserve">Used to Add or Remove the nominated UE to the </w:t>
      </w:r>
      <w:r w:rsidRPr="00D12E4D">
        <w:rPr>
          <w:i/>
          <w:iCs/>
          <w:lang w:eastAsia="zh-CN"/>
        </w:rPr>
        <w:t>Explicit UE list</w:t>
      </w:r>
      <w:r w:rsidRPr="00D12E4D">
        <w:rPr>
          <w:lang w:eastAsia="zh-CN"/>
        </w:rPr>
        <w:t xml:space="preserve"> name, also used to request list of supported </w:t>
      </w:r>
      <w:r w:rsidRPr="00D12E4D">
        <w:rPr>
          <w:i/>
          <w:iCs/>
          <w:lang w:eastAsia="zh-CN"/>
        </w:rPr>
        <w:t>Explicit UE list</w:t>
      </w:r>
    </w:p>
    <w:p w14:paraId="125FB25C" w14:textId="77777777" w:rsidR="00D843A6" w:rsidRPr="00D12E4D" w:rsidRDefault="00D843A6" w:rsidP="00D843A6">
      <w:pPr>
        <w:spacing w:after="120"/>
        <w:ind w:left="568" w:hanging="284"/>
        <w:rPr>
          <w:lang w:val="en-GB" w:eastAsia="x-none"/>
        </w:rPr>
      </w:pPr>
      <w:r w:rsidRPr="00D12E4D">
        <w:rPr>
          <w:lang w:val="en-GB" w:eastAsia="x-none"/>
        </w:rPr>
        <w:t>-</w:t>
      </w:r>
      <w:r w:rsidRPr="00D12E4D">
        <w:rPr>
          <w:lang w:val="en-GB" w:eastAsia="x-none"/>
        </w:rPr>
        <w:tab/>
        <w:t xml:space="preserve">UE information request: </w:t>
      </w:r>
      <w:r w:rsidRPr="00D12E4D">
        <w:rPr>
          <w:rFonts w:eastAsiaTheme="minorEastAsia"/>
          <w:lang w:eastAsia="zh-CN"/>
        </w:rPr>
        <w:t>Used to obtain UE information</w:t>
      </w:r>
      <w:r w:rsidRPr="00D12E4D">
        <w:rPr>
          <w:lang w:val="en-GB" w:eastAsia="x-none"/>
        </w:rPr>
        <w:t xml:space="preserve"> including list of </w:t>
      </w:r>
      <w:r w:rsidRPr="00D12E4D">
        <w:rPr>
          <w:i/>
          <w:iCs/>
          <w:lang w:val="en-GB" w:eastAsia="x-none"/>
        </w:rPr>
        <w:t>Explicit UE List</w:t>
      </w:r>
      <w:r w:rsidRPr="00D12E4D">
        <w:rPr>
          <w:lang w:val="en-GB" w:eastAsia="x-none"/>
        </w:rPr>
        <w:t xml:space="preserve"> assignments</w:t>
      </w:r>
    </w:p>
    <w:p w14:paraId="7C4A3B93" w14:textId="74A1A202" w:rsidR="00D843A6" w:rsidRDefault="00D843A6" w:rsidP="00D843A6">
      <w:pPr>
        <w:spacing w:after="120"/>
        <w:ind w:left="568" w:hanging="284"/>
        <w:rPr>
          <w:lang w:val="en-GB" w:eastAsia="x-none"/>
        </w:rPr>
      </w:pPr>
      <w:r w:rsidRPr="00D12E4D">
        <w:rPr>
          <w:lang w:val="en-GB" w:eastAsia="x-none"/>
        </w:rPr>
        <w:t>-</w:t>
      </w:r>
      <w:r w:rsidRPr="00D12E4D">
        <w:rPr>
          <w:lang w:val="en-GB" w:eastAsia="x-none"/>
        </w:rPr>
        <w:tab/>
        <w:t>UE identification request: Used to complete UE identification</w:t>
      </w:r>
    </w:p>
    <w:p w14:paraId="640582E0" w14:textId="77777777" w:rsidR="00925B34" w:rsidRDefault="00925B34" w:rsidP="00925B34">
      <w:pPr>
        <w:spacing w:after="120"/>
        <w:rPr>
          <w:rFonts w:eastAsia="DengXian"/>
          <w:lang w:eastAsia="zh-CN"/>
        </w:rPr>
      </w:pPr>
      <w:r w:rsidRPr="00C92930">
        <w:rPr>
          <w:rFonts w:eastAsia="Times New Roman"/>
          <w:noProof/>
        </w:rPr>
        <w:t>The supported RAN control actions</w:t>
      </w:r>
      <w:r>
        <w:rPr>
          <w:rFonts w:eastAsia="DengXian" w:hint="eastAsia"/>
          <w:noProof/>
          <w:lang w:eastAsia="zh-CN"/>
        </w:rPr>
        <w:t xml:space="preserve"> and the corresponding RAN parameters</w:t>
      </w:r>
      <w:r w:rsidRPr="00851C34">
        <w:rPr>
          <w:rFonts w:eastAsia="Times New Roman"/>
          <w:noProof/>
        </w:rPr>
        <w:t xml:space="preserve"> </w:t>
      </w:r>
      <w:r w:rsidRPr="00C92930">
        <w:rPr>
          <w:rFonts w:eastAsia="Times New Roman"/>
          <w:noProof/>
        </w:rPr>
        <w:t>are as follows</w:t>
      </w:r>
      <w:r>
        <w:rPr>
          <w:rFonts w:eastAsia="DengXian" w:hint="eastAsia"/>
          <w:lang w:eastAsia="zh-CN"/>
        </w:rPr>
        <w: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7"/>
        <w:gridCol w:w="1724"/>
        <w:gridCol w:w="4354"/>
        <w:gridCol w:w="2409"/>
      </w:tblGrid>
      <w:tr w:rsidR="00925B34" w:rsidRPr="00D12E4D" w14:paraId="6E591610" w14:textId="77777777" w:rsidTr="0097018C">
        <w:trPr>
          <w:trHeight w:val="373"/>
        </w:trPr>
        <w:tc>
          <w:tcPr>
            <w:tcW w:w="1147" w:type="dxa"/>
            <w:tcBorders>
              <w:top w:val="single" w:sz="4" w:space="0" w:color="auto"/>
              <w:left w:val="single" w:sz="4" w:space="0" w:color="auto"/>
              <w:bottom w:val="single" w:sz="4" w:space="0" w:color="auto"/>
              <w:right w:val="single" w:sz="4" w:space="0" w:color="auto"/>
            </w:tcBorders>
            <w:hideMark/>
          </w:tcPr>
          <w:p w14:paraId="4C82D389" w14:textId="77777777" w:rsidR="00925B34" w:rsidRPr="00D12E4D" w:rsidRDefault="00925B34" w:rsidP="0097018C">
            <w:pPr>
              <w:keepNext/>
              <w:keepLines/>
              <w:spacing w:after="0"/>
              <w:jc w:val="center"/>
              <w:rPr>
                <w:rFonts w:ascii="Arial" w:hAnsi="Arial"/>
                <w:b/>
                <w:sz w:val="18"/>
                <w:lang w:eastAsia="ja-JP"/>
              </w:rPr>
            </w:pPr>
            <w:r w:rsidRPr="00D12E4D">
              <w:rPr>
                <w:rFonts w:ascii="Arial" w:hAnsi="Arial"/>
                <w:b/>
                <w:sz w:val="18"/>
                <w:lang w:eastAsia="ja-JP"/>
              </w:rPr>
              <w:t>Control</w:t>
            </w:r>
          </w:p>
          <w:p w14:paraId="51FA083C" w14:textId="77777777" w:rsidR="00925B34" w:rsidRPr="00D12E4D" w:rsidRDefault="00925B34" w:rsidP="0097018C">
            <w:pPr>
              <w:keepNext/>
              <w:keepLines/>
              <w:spacing w:after="0"/>
              <w:jc w:val="center"/>
              <w:rPr>
                <w:rFonts w:ascii="Arial" w:hAnsi="Arial"/>
                <w:b/>
                <w:sz w:val="18"/>
                <w:lang w:eastAsia="ja-JP"/>
              </w:rPr>
            </w:pPr>
            <w:r w:rsidRPr="00D12E4D">
              <w:rPr>
                <w:rFonts w:ascii="Arial" w:hAnsi="Arial"/>
                <w:b/>
                <w:sz w:val="18"/>
                <w:lang w:eastAsia="ja-JP"/>
              </w:rPr>
              <w:t>Action</w:t>
            </w:r>
          </w:p>
          <w:p w14:paraId="001ABAFF" w14:textId="77777777" w:rsidR="00925B34" w:rsidRPr="00D12E4D" w:rsidRDefault="00925B34" w:rsidP="0097018C">
            <w:pPr>
              <w:keepNext/>
              <w:keepLines/>
              <w:spacing w:after="0"/>
              <w:jc w:val="center"/>
              <w:rPr>
                <w:rFonts w:ascii="Arial" w:hAnsi="Arial"/>
                <w:b/>
                <w:sz w:val="18"/>
                <w:lang w:eastAsia="ja-JP"/>
              </w:rPr>
            </w:pPr>
            <w:r w:rsidRPr="00D12E4D">
              <w:rPr>
                <w:rFonts w:ascii="Arial" w:hAnsi="Arial"/>
                <w:b/>
                <w:sz w:val="18"/>
                <w:lang w:eastAsia="ja-JP"/>
              </w:rPr>
              <w:t>ID</w:t>
            </w:r>
          </w:p>
        </w:tc>
        <w:tc>
          <w:tcPr>
            <w:tcW w:w="1724" w:type="dxa"/>
            <w:tcBorders>
              <w:top w:val="single" w:sz="4" w:space="0" w:color="auto"/>
              <w:left w:val="single" w:sz="4" w:space="0" w:color="auto"/>
              <w:bottom w:val="single" w:sz="4" w:space="0" w:color="auto"/>
              <w:right w:val="single" w:sz="4" w:space="0" w:color="auto"/>
            </w:tcBorders>
            <w:hideMark/>
          </w:tcPr>
          <w:p w14:paraId="1C8469E8" w14:textId="77777777" w:rsidR="00925B34" w:rsidRPr="00D12E4D" w:rsidRDefault="00925B34" w:rsidP="0097018C">
            <w:pPr>
              <w:keepNext/>
              <w:keepLines/>
              <w:spacing w:after="0"/>
              <w:jc w:val="center"/>
              <w:rPr>
                <w:rFonts w:ascii="Arial" w:hAnsi="Arial"/>
                <w:b/>
                <w:sz w:val="18"/>
                <w:lang w:eastAsia="ja-JP"/>
              </w:rPr>
            </w:pPr>
            <w:r w:rsidRPr="00D12E4D">
              <w:rPr>
                <w:rFonts w:ascii="Arial" w:hAnsi="Arial"/>
                <w:b/>
                <w:sz w:val="18"/>
                <w:lang w:eastAsia="ja-JP"/>
              </w:rPr>
              <w:t>Control Action Name</w:t>
            </w:r>
          </w:p>
        </w:tc>
        <w:tc>
          <w:tcPr>
            <w:tcW w:w="4354" w:type="dxa"/>
            <w:tcBorders>
              <w:top w:val="single" w:sz="4" w:space="0" w:color="auto"/>
              <w:left w:val="single" w:sz="4" w:space="0" w:color="auto"/>
              <w:bottom w:val="single" w:sz="4" w:space="0" w:color="auto"/>
              <w:right w:val="single" w:sz="4" w:space="0" w:color="auto"/>
            </w:tcBorders>
            <w:hideMark/>
          </w:tcPr>
          <w:p w14:paraId="1EDFB5A3" w14:textId="77777777" w:rsidR="00925B34" w:rsidRPr="00D12E4D" w:rsidRDefault="00925B34" w:rsidP="0097018C">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Required information</w:t>
            </w:r>
          </w:p>
        </w:tc>
        <w:tc>
          <w:tcPr>
            <w:tcW w:w="2409" w:type="dxa"/>
            <w:tcBorders>
              <w:top w:val="single" w:sz="4" w:space="0" w:color="auto"/>
              <w:left w:val="single" w:sz="4" w:space="0" w:color="auto"/>
              <w:bottom w:val="single" w:sz="4" w:space="0" w:color="auto"/>
              <w:right w:val="single" w:sz="4" w:space="0" w:color="auto"/>
            </w:tcBorders>
            <w:hideMark/>
          </w:tcPr>
          <w:p w14:paraId="0747F39A" w14:textId="77777777" w:rsidR="00925B34" w:rsidRPr="00D12E4D" w:rsidRDefault="00925B34" w:rsidP="0097018C">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RAN Parameter assignment</w:t>
            </w:r>
          </w:p>
        </w:tc>
      </w:tr>
      <w:tr w:rsidR="00925B34" w:rsidRPr="00D12E4D" w14:paraId="669DC08C" w14:textId="77777777" w:rsidTr="0097018C">
        <w:trPr>
          <w:trHeight w:val="378"/>
        </w:trPr>
        <w:tc>
          <w:tcPr>
            <w:tcW w:w="1147" w:type="dxa"/>
            <w:tcBorders>
              <w:top w:val="single" w:sz="4" w:space="0" w:color="auto"/>
              <w:left w:val="single" w:sz="4" w:space="0" w:color="auto"/>
              <w:bottom w:val="single" w:sz="4" w:space="0" w:color="auto"/>
              <w:right w:val="single" w:sz="4" w:space="0" w:color="auto"/>
            </w:tcBorders>
            <w:hideMark/>
          </w:tcPr>
          <w:p w14:paraId="6AB049B6" w14:textId="77777777" w:rsidR="00925B34" w:rsidRPr="00D12E4D" w:rsidRDefault="00925B34" w:rsidP="0097018C">
            <w:pPr>
              <w:keepNext/>
              <w:keepLines/>
              <w:spacing w:after="0"/>
              <w:jc w:val="center"/>
              <w:rPr>
                <w:rFonts w:ascii="Arial" w:hAnsi="Arial"/>
                <w:sz w:val="18"/>
                <w:lang w:eastAsia="ja-JP"/>
              </w:rPr>
            </w:pPr>
            <w:r w:rsidRPr="00D12E4D">
              <w:rPr>
                <w:rFonts w:ascii="Arial" w:hAnsi="Arial"/>
                <w:sz w:val="18"/>
                <w:lang w:eastAsia="ja-JP"/>
              </w:rPr>
              <w:t>1</w:t>
            </w:r>
          </w:p>
        </w:tc>
        <w:tc>
          <w:tcPr>
            <w:tcW w:w="1724" w:type="dxa"/>
            <w:tcBorders>
              <w:top w:val="single" w:sz="4" w:space="0" w:color="auto"/>
              <w:left w:val="single" w:sz="4" w:space="0" w:color="auto"/>
              <w:bottom w:val="single" w:sz="4" w:space="0" w:color="auto"/>
              <w:right w:val="single" w:sz="4" w:space="0" w:color="auto"/>
            </w:tcBorders>
            <w:hideMark/>
          </w:tcPr>
          <w:p w14:paraId="0808CC86" w14:textId="77777777" w:rsidR="00925B34" w:rsidRPr="00D12E4D" w:rsidRDefault="00925B34" w:rsidP="0097018C">
            <w:pPr>
              <w:keepNext/>
              <w:keepLines/>
              <w:spacing w:after="0"/>
              <w:rPr>
                <w:rFonts w:ascii="Arial" w:hAnsi="Arial"/>
                <w:sz w:val="18"/>
              </w:rPr>
            </w:pPr>
            <w:r w:rsidRPr="00D12E4D">
              <w:rPr>
                <w:rFonts w:ascii="Arial" w:hAnsi="Arial"/>
                <w:sz w:val="18"/>
              </w:rPr>
              <w:t>UE to Explicit UE list assignment command</w:t>
            </w:r>
          </w:p>
        </w:tc>
        <w:tc>
          <w:tcPr>
            <w:tcW w:w="4354" w:type="dxa"/>
            <w:tcBorders>
              <w:top w:val="single" w:sz="4" w:space="0" w:color="auto"/>
              <w:left w:val="single" w:sz="4" w:space="0" w:color="auto"/>
              <w:bottom w:val="single" w:sz="4" w:space="0" w:color="auto"/>
              <w:right w:val="single" w:sz="4" w:space="0" w:color="auto"/>
            </w:tcBorders>
            <w:hideMark/>
          </w:tcPr>
          <w:p w14:paraId="549AD864" w14:textId="77777777" w:rsidR="00925B34" w:rsidRPr="00D12E4D" w:rsidRDefault="00925B34" w:rsidP="0097018C">
            <w:pPr>
              <w:keepNext/>
              <w:keepLines/>
              <w:spacing w:after="0"/>
              <w:rPr>
                <w:rFonts w:ascii="Arial" w:eastAsiaTheme="minorEastAsia" w:hAnsi="Arial"/>
                <w:sz w:val="18"/>
                <w:lang w:eastAsia="zh-CN"/>
              </w:rPr>
            </w:pPr>
            <w:r w:rsidRPr="00D12E4D">
              <w:rPr>
                <w:rFonts w:ascii="Arial" w:hAnsi="Arial"/>
                <w:sz w:val="18"/>
                <w:lang w:val="en-GB"/>
              </w:rPr>
              <w:t xml:space="preserve">- Explicit UE list identifier </w:t>
            </w:r>
          </w:p>
          <w:p w14:paraId="536C5882" w14:textId="77777777" w:rsidR="00925B34" w:rsidRPr="00D12E4D" w:rsidRDefault="00925B34" w:rsidP="0097018C">
            <w:pPr>
              <w:keepNext/>
              <w:keepLines/>
              <w:spacing w:after="0"/>
              <w:rPr>
                <w:rFonts w:ascii="Arial" w:eastAsiaTheme="minorEastAsia" w:hAnsi="Arial"/>
                <w:sz w:val="18"/>
                <w:lang w:eastAsia="zh-CN"/>
              </w:rPr>
            </w:pPr>
            <w:r w:rsidRPr="00D12E4D">
              <w:rPr>
                <w:rFonts w:ascii="Arial" w:eastAsiaTheme="minorEastAsia" w:hAnsi="Arial"/>
                <w:sz w:val="18"/>
                <w:lang w:eastAsia="zh-CN"/>
              </w:rPr>
              <w:t xml:space="preserve">- Assignment Command (add UE, remove UE, send list of supported </w:t>
            </w:r>
            <w:r w:rsidRPr="00D12E4D">
              <w:rPr>
                <w:rFonts w:ascii="Arial" w:eastAsiaTheme="minorEastAsia" w:hAnsi="Arial"/>
                <w:i/>
                <w:iCs/>
                <w:sz w:val="18"/>
                <w:lang w:eastAsia="zh-CN"/>
              </w:rPr>
              <w:t>Explicit UE list</w:t>
            </w:r>
            <w:r w:rsidRPr="00D12E4D">
              <w:rPr>
                <w:rFonts w:ascii="Arial" w:eastAsiaTheme="minorEastAsia" w:hAnsi="Arial"/>
                <w:sz w:val="18"/>
                <w:lang w:eastAsia="zh-CN"/>
              </w:rPr>
              <w:t>)</w:t>
            </w:r>
          </w:p>
        </w:tc>
        <w:tc>
          <w:tcPr>
            <w:tcW w:w="2409" w:type="dxa"/>
            <w:tcBorders>
              <w:top w:val="single" w:sz="4" w:space="0" w:color="auto"/>
              <w:left w:val="single" w:sz="4" w:space="0" w:color="auto"/>
              <w:bottom w:val="single" w:sz="4" w:space="0" w:color="auto"/>
              <w:right w:val="single" w:sz="4" w:space="0" w:color="auto"/>
            </w:tcBorders>
            <w:hideMark/>
          </w:tcPr>
          <w:p w14:paraId="7E8C4771" w14:textId="77777777" w:rsidR="00925B34" w:rsidRPr="00D12E4D" w:rsidRDefault="00925B34" w:rsidP="0097018C">
            <w:pPr>
              <w:keepNext/>
              <w:keepLines/>
              <w:spacing w:after="0"/>
              <w:rPr>
                <w:rFonts w:ascii="Arial" w:hAnsi="Arial"/>
                <w:sz w:val="18"/>
                <w:lang w:val="en-GB"/>
              </w:rPr>
            </w:pPr>
            <w:r w:rsidRPr="00D12E4D">
              <w:rPr>
                <w:rFonts w:ascii="Arial" w:hAnsi="Arial"/>
                <w:sz w:val="18"/>
                <w:lang w:val="en-GB"/>
              </w:rPr>
              <w:t>8.4.9.1</w:t>
            </w:r>
          </w:p>
        </w:tc>
      </w:tr>
    </w:tbl>
    <w:p w14:paraId="77D12FD8" w14:textId="77777777" w:rsidR="00925B34" w:rsidRPr="00D12E4D" w:rsidRDefault="00925B34" w:rsidP="004004DE">
      <w:pPr>
        <w:spacing w:after="120"/>
        <w:rPr>
          <w:lang w:val="en-GB" w:eastAsia="x-none"/>
        </w:rPr>
      </w:pPr>
    </w:p>
    <w:p w14:paraId="46DC7388" w14:textId="77777777" w:rsidR="00D843A6" w:rsidRPr="00D12E4D" w:rsidRDefault="00D843A6" w:rsidP="002B0C7A">
      <w:pPr>
        <w:pStyle w:val="Heading4"/>
        <w:rPr>
          <w:lang w:val="en-GB"/>
        </w:rPr>
      </w:pPr>
      <w:r w:rsidRPr="00D12E4D">
        <w:t>7.6.9.2</w:t>
      </w:r>
      <w:r w:rsidRPr="00D12E4D">
        <w:tab/>
      </w:r>
      <w:r w:rsidRPr="00D12E4D">
        <w:rPr>
          <w:bCs/>
        </w:rPr>
        <w:t>CONTROL</w:t>
      </w:r>
      <w:r w:rsidRPr="00D12E4D">
        <w:t xml:space="preserve"> Service </w:t>
      </w:r>
      <w:r w:rsidRPr="00D12E4D">
        <w:rPr>
          <w:i/>
        </w:rPr>
        <w:t xml:space="preserve">RIC Control Header </w:t>
      </w:r>
      <w:r w:rsidRPr="00D12E4D">
        <w:t>IE contents</w:t>
      </w:r>
    </w:p>
    <w:p w14:paraId="3CCE5135" w14:textId="06806999" w:rsidR="006A6BAB" w:rsidRPr="00D12E4D" w:rsidRDefault="00175DA3" w:rsidP="006A6BAB">
      <w:pPr>
        <w:rPr>
          <w:lang w:val="en-GB"/>
        </w:rPr>
      </w:pPr>
      <w:r w:rsidRPr="00D12E4D">
        <w:t xml:space="preserve">This </w:t>
      </w:r>
      <w:r w:rsidRPr="00D12E4D">
        <w:rPr>
          <w:b/>
        </w:rPr>
        <w:t>CONTROL</w:t>
      </w:r>
      <w:r w:rsidRPr="00D12E4D">
        <w:t xml:space="preserve"> Service </w:t>
      </w:r>
      <w:r w:rsidR="006A6BAB" w:rsidRPr="00D12E4D">
        <w:rPr>
          <w:i/>
          <w:lang w:val="en-GB"/>
        </w:rPr>
        <w:t>RIC Control Header</w:t>
      </w:r>
      <w:r w:rsidR="006A6BAB" w:rsidRPr="00D12E4D">
        <w:rPr>
          <w:lang w:val="en-GB"/>
        </w:rPr>
        <w:t xml:space="preserve"> </w:t>
      </w:r>
      <w:r w:rsidRPr="00D12E4D">
        <w:rPr>
          <w:lang w:val="en-GB"/>
        </w:rPr>
        <w:t xml:space="preserve">IE </w:t>
      </w:r>
      <w:r w:rsidR="006A6BAB" w:rsidRPr="00D12E4D">
        <w:rPr>
          <w:lang w:val="en-GB"/>
        </w:rPr>
        <w:t xml:space="preserve">contains the </w:t>
      </w:r>
      <w:r w:rsidR="006A6BAB" w:rsidRPr="00D12E4D">
        <w:rPr>
          <w:i/>
          <w:iCs/>
          <w:lang w:val="en-GB"/>
        </w:rPr>
        <w:t>UE</w:t>
      </w:r>
      <w:r w:rsidRPr="00D12E4D">
        <w:rPr>
          <w:i/>
          <w:iCs/>
          <w:lang w:val="en-GB"/>
        </w:rPr>
        <w:t xml:space="preserve"> </w:t>
      </w:r>
      <w:r w:rsidR="006A6BAB" w:rsidRPr="00D12E4D">
        <w:rPr>
          <w:i/>
          <w:iCs/>
          <w:lang w:val="en-GB"/>
        </w:rPr>
        <w:t>ID</w:t>
      </w:r>
      <w:r w:rsidRPr="00D12E4D">
        <w:rPr>
          <w:lang w:val="en-GB"/>
        </w:rPr>
        <w:t xml:space="preserve"> IE</w:t>
      </w:r>
      <w:r w:rsidR="006A6BAB" w:rsidRPr="00D12E4D">
        <w:rPr>
          <w:lang w:val="en-GB"/>
        </w:rPr>
        <w:t xml:space="preserve">, </w:t>
      </w:r>
      <w:r w:rsidR="006A6BAB" w:rsidRPr="00D12E4D">
        <w:rPr>
          <w:i/>
          <w:iCs/>
          <w:lang w:val="en-GB"/>
        </w:rPr>
        <w:t>RIC Style Type</w:t>
      </w:r>
      <w:r w:rsidR="006A6BAB" w:rsidRPr="00D12E4D">
        <w:rPr>
          <w:lang w:val="en-GB"/>
        </w:rPr>
        <w:t xml:space="preserve"> </w:t>
      </w:r>
      <w:r w:rsidRPr="00D12E4D">
        <w:rPr>
          <w:lang w:val="en-GB"/>
        </w:rPr>
        <w:t xml:space="preserve">IE </w:t>
      </w:r>
      <w:r w:rsidR="006A6BAB" w:rsidRPr="00D12E4D">
        <w:rPr>
          <w:lang w:val="en-GB"/>
        </w:rPr>
        <w:t xml:space="preserve">and </w:t>
      </w:r>
      <w:r w:rsidRPr="00D12E4D">
        <w:rPr>
          <w:i/>
          <w:iCs/>
          <w:lang w:val="en-GB"/>
        </w:rPr>
        <w:t xml:space="preserve">Control </w:t>
      </w:r>
      <w:r w:rsidR="006A6BAB" w:rsidRPr="00D12E4D">
        <w:rPr>
          <w:i/>
          <w:iCs/>
          <w:lang w:val="en-GB"/>
        </w:rPr>
        <w:t>Action ID</w:t>
      </w:r>
      <w:r w:rsidRPr="00D12E4D">
        <w:rPr>
          <w:lang w:val="en-GB"/>
        </w:rPr>
        <w:t xml:space="preserve"> IE</w:t>
      </w:r>
      <w:r w:rsidR="006A6BAB" w:rsidRPr="00D12E4D">
        <w:rPr>
          <w:lang w:val="en-GB"/>
        </w:rPr>
        <w:t xml:space="preserve">. </w:t>
      </w:r>
      <w:r w:rsidR="006A6BAB" w:rsidRPr="00D12E4D">
        <w:t>There is no previous INSERT Indication request from the E2 node for this service style.</w:t>
      </w:r>
    </w:p>
    <w:p w14:paraId="520E22BD" w14:textId="04F31AAA" w:rsidR="006A6BAB" w:rsidRPr="00D12E4D" w:rsidRDefault="006A6BAB" w:rsidP="006A6BAB">
      <w:pPr>
        <w:rPr>
          <w:lang w:val="en-GB"/>
        </w:rPr>
      </w:pPr>
      <w:r w:rsidRPr="00D12E4D">
        <w:rPr>
          <w:lang w:val="en-GB"/>
        </w:rPr>
        <w:t>Note that for RIC Action ID =3 "</w:t>
      </w:r>
      <w:r w:rsidRPr="00D12E4D">
        <w:t>UE identification request</w:t>
      </w:r>
      <w:r w:rsidRPr="00D12E4D">
        <w:rPr>
          <w:lang w:val="en-GB"/>
        </w:rPr>
        <w:t xml:space="preserve">", the </w:t>
      </w:r>
      <w:r w:rsidRPr="00D12E4D">
        <w:rPr>
          <w:i/>
          <w:iCs/>
          <w:lang w:val="en-GB"/>
        </w:rPr>
        <w:t>UE</w:t>
      </w:r>
      <w:r w:rsidR="00175DA3" w:rsidRPr="00D12E4D">
        <w:rPr>
          <w:i/>
          <w:iCs/>
          <w:lang w:val="en-GB"/>
        </w:rPr>
        <w:t xml:space="preserve"> </w:t>
      </w:r>
      <w:r w:rsidRPr="00D12E4D">
        <w:rPr>
          <w:i/>
          <w:iCs/>
          <w:lang w:val="en-GB"/>
        </w:rPr>
        <w:t xml:space="preserve">ID </w:t>
      </w:r>
      <w:r w:rsidRPr="00D12E4D">
        <w:rPr>
          <w:lang w:val="en-GB"/>
        </w:rPr>
        <w:t xml:space="preserve">IE in the </w:t>
      </w:r>
      <w:r w:rsidRPr="00D12E4D">
        <w:rPr>
          <w:i/>
          <w:lang w:val="en-GB"/>
        </w:rPr>
        <w:t>RIC Control Header</w:t>
      </w:r>
      <w:r w:rsidRPr="00D12E4D">
        <w:rPr>
          <w:lang w:val="en-GB"/>
        </w:rPr>
        <w:t xml:space="preserve"> </w:t>
      </w:r>
      <w:r w:rsidR="00175DA3" w:rsidRPr="00D12E4D">
        <w:rPr>
          <w:lang w:val="en-GB"/>
        </w:rPr>
        <w:t xml:space="preserve">IE </w:t>
      </w:r>
      <w:r w:rsidRPr="00D12E4D">
        <w:rPr>
          <w:lang w:val="en-GB"/>
        </w:rPr>
        <w:t>shall contain information elements set to zero (for INTEGER values), all bits = 0 (for OCTET STRING) or NULL (for PRINTABLE STRING values) if information is not known.</w:t>
      </w:r>
    </w:p>
    <w:p w14:paraId="03578741" w14:textId="546AF672" w:rsidR="006A6BAB" w:rsidRPr="00D12E4D" w:rsidRDefault="006A6BAB" w:rsidP="006A6BAB">
      <w:pPr>
        <w:rPr>
          <w:lang w:val="en-GB"/>
        </w:rPr>
      </w:pPr>
      <w:r w:rsidRPr="00D12E4D">
        <w:rPr>
          <w:lang w:val="en-GB"/>
        </w:rPr>
        <w:t xml:space="preserve">This </w:t>
      </w:r>
      <w:r w:rsidRPr="00D12E4D">
        <w:rPr>
          <w:b/>
          <w:lang w:val="en-GB"/>
        </w:rPr>
        <w:t>CONTROL</w:t>
      </w:r>
      <w:r w:rsidRPr="00D12E4D">
        <w:rPr>
          <w:lang w:val="en-GB"/>
        </w:rPr>
        <w:t xml:space="preserve"> style uses </w:t>
      </w:r>
      <w:r w:rsidRPr="00D12E4D">
        <w:rPr>
          <w:i/>
          <w:lang w:val="en-GB"/>
        </w:rPr>
        <w:t>RIC</w:t>
      </w:r>
      <w:r w:rsidRPr="00D12E4D">
        <w:rPr>
          <w:lang w:val="en-GB"/>
        </w:rPr>
        <w:t xml:space="preserve"> </w:t>
      </w:r>
      <w:r w:rsidRPr="00D12E4D">
        <w:rPr>
          <w:i/>
          <w:lang w:val="en-GB"/>
        </w:rPr>
        <w:t>Control Header</w:t>
      </w:r>
      <w:r w:rsidRPr="00D12E4D">
        <w:rPr>
          <w:lang w:val="en-GB"/>
        </w:rPr>
        <w:t xml:space="preserve"> </w:t>
      </w:r>
      <w:r w:rsidR="00175DA3" w:rsidRPr="00D12E4D">
        <w:rPr>
          <w:lang w:val="en-GB"/>
        </w:rPr>
        <w:t xml:space="preserve">IE </w:t>
      </w:r>
      <w:r w:rsidRPr="00D12E4D">
        <w:rPr>
          <w:lang w:val="en-GB"/>
        </w:rPr>
        <w:t>Format 1 (9.2.1.6.1)</w:t>
      </w:r>
      <w:r w:rsidR="00175DA3" w:rsidRPr="00D12E4D">
        <w:rPr>
          <w:lang w:val="en-GB"/>
        </w:rPr>
        <w:t>.</w:t>
      </w:r>
    </w:p>
    <w:p w14:paraId="4DBFA284" w14:textId="77777777" w:rsidR="00D843A6" w:rsidRPr="00D12E4D" w:rsidRDefault="00D843A6" w:rsidP="002B0C7A">
      <w:pPr>
        <w:pStyle w:val="Heading4"/>
        <w:rPr>
          <w:lang w:val="en-GB"/>
        </w:rPr>
      </w:pPr>
      <w:r w:rsidRPr="00D12E4D">
        <w:t>7.6.9.3</w:t>
      </w:r>
      <w:r w:rsidRPr="00D12E4D">
        <w:tab/>
      </w:r>
      <w:r w:rsidRPr="00D12E4D">
        <w:rPr>
          <w:bCs/>
        </w:rPr>
        <w:t>CONTROL</w:t>
      </w:r>
      <w:r w:rsidRPr="00D12E4D">
        <w:t xml:space="preserve"> Service </w:t>
      </w:r>
      <w:r w:rsidRPr="00D12E4D">
        <w:rPr>
          <w:i/>
        </w:rPr>
        <w:t>RIC Control Message</w:t>
      </w:r>
      <w:r w:rsidRPr="00D12E4D">
        <w:t xml:space="preserve"> IE contents</w:t>
      </w:r>
    </w:p>
    <w:p w14:paraId="4BCA8E13" w14:textId="036AFDC7" w:rsidR="00D843A6" w:rsidRPr="00D12E4D" w:rsidRDefault="00175DA3" w:rsidP="00D843A6">
      <w:pPr>
        <w:rPr>
          <w:lang w:val="en-GB"/>
        </w:rPr>
      </w:pPr>
      <w:r w:rsidRPr="00D12E4D">
        <w:t xml:space="preserve">This </w:t>
      </w:r>
      <w:r w:rsidRPr="00D12E4D">
        <w:rPr>
          <w:b/>
        </w:rPr>
        <w:t>CONTROL</w:t>
      </w:r>
      <w:r w:rsidRPr="00D12E4D">
        <w:t xml:space="preserve"> Service </w:t>
      </w:r>
      <w:r w:rsidR="00D843A6" w:rsidRPr="00D12E4D">
        <w:rPr>
          <w:i/>
          <w:lang w:val="en-GB"/>
        </w:rPr>
        <w:t>RIC Control Message</w:t>
      </w:r>
      <w:r w:rsidR="00D843A6" w:rsidRPr="00D12E4D">
        <w:rPr>
          <w:lang w:val="en-GB"/>
        </w:rPr>
        <w:t xml:space="preserve"> </w:t>
      </w:r>
      <w:r w:rsidRPr="00D12E4D">
        <w:rPr>
          <w:lang w:val="en-GB"/>
        </w:rPr>
        <w:t xml:space="preserve">IE </w:t>
      </w:r>
      <w:r w:rsidR="00D843A6" w:rsidRPr="00D12E4D">
        <w:rPr>
          <w:lang w:val="en-GB"/>
        </w:rPr>
        <w:t>contains a list of RAN Parameters used to support the information list of Control actions</w:t>
      </w:r>
      <w:r w:rsidR="00925B34">
        <w:rPr>
          <w:lang w:val="en-GB"/>
        </w:rPr>
        <w:t xml:space="preserve"> </w:t>
      </w:r>
      <w:r w:rsidR="00925B34">
        <w:rPr>
          <w:rFonts w:eastAsia="DengXian" w:hint="eastAsia"/>
          <w:lang w:val="en-GB" w:eastAsia="zh-CN"/>
        </w:rPr>
        <w:t>shown in Section 7.6.9.1</w:t>
      </w:r>
      <w:r w:rsidR="00D843A6" w:rsidRPr="00D12E4D">
        <w:rPr>
          <w:lang w:val="en-GB"/>
        </w:rPr>
        <w:t>.</w:t>
      </w:r>
    </w:p>
    <w:p w14:paraId="1A4E8754" w14:textId="77777777" w:rsidR="00175DA3" w:rsidRPr="00D12E4D" w:rsidRDefault="00175DA3" w:rsidP="00175DA3"/>
    <w:p w14:paraId="3BE525BD" w14:textId="66501D75" w:rsidR="00D843A6" w:rsidRPr="00D12E4D" w:rsidRDefault="00D843A6" w:rsidP="00D843A6">
      <w:pPr>
        <w:rPr>
          <w:lang w:val="en-GB"/>
        </w:rPr>
      </w:pPr>
      <w:r w:rsidRPr="00D12E4D">
        <w:rPr>
          <w:lang w:val="en-GB"/>
        </w:rPr>
        <w:t xml:space="preserve">This </w:t>
      </w:r>
      <w:r w:rsidRPr="00D12E4D">
        <w:rPr>
          <w:b/>
          <w:lang w:val="en-GB"/>
        </w:rPr>
        <w:t>CONTROL</w:t>
      </w:r>
      <w:r w:rsidRPr="00D12E4D">
        <w:rPr>
          <w:lang w:val="en-GB"/>
        </w:rPr>
        <w:t xml:space="preserve"> style uses </w:t>
      </w:r>
      <w:r w:rsidRPr="00D12E4D">
        <w:rPr>
          <w:i/>
          <w:lang w:val="en-GB"/>
        </w:rPr>
        <w:t>RIC Control Message</w:t>
      </w:r>
      <w:r w:rsidRPr="00D12E4D">
        <w:rPr>
          <w:lang w:val="en-GB"/>
        </w:rPr>
        <w:t xml:space="preserve"> </w:t>
      </w:r>
      <w:r w:rsidR="00175DA3" w:rsidRPr="00D12E4D">
        <w:rPr>
          <w:lang w:val="en-GB"/>
        </w:rPr>
        <w:t xml:space="preserve">IE </w:t>
      </w:r>
      <w:r w:rsidRPr="00D12E4D">
        <w:rPr>
          <w:lang w:val="en-GB"/>
        </w:rPr>
        <w:t>Format 1 (9.2.1.7.1)</w:t>
      </w:r>
      <w:r w:rsidR="00621403" w:rsidRPr="00D12E4D">
        <w:rPr>
          <w:lang w:val="en-GB"/>
        </w:rPr>
        <w:t>.</w:t>
      </w:r>
    </w:p>
    <w:p w14:paraId="60E58A51" w14:textId="77777777" w:rsidR="00D843A6" w:rsidRPr="00D12E4D" w:rsidRDefault="00D843A6" w:rsidP="002B0C7A">
      <w:pPr>
        <w:pStyle w:val="Heading4"/>
        <w:rPr>
          <w:lang w:val="en-GB"/>
        </w:rPr>
      </w:pPr>
      <w:r w:rsidRPr="00D12E4D">
        <w:t>7.6.9.4</w:t>
      </w:r>
      <w:r w:rsidRPr="00D12E4D">
        <w:tab/>
      </w:r>
      <w:r w:rsidRPr="00D12E4D">
        <w:rPr>
          <w:bCs/>
        </w:rPr>
        <w:t>CONTROL</w:t>
      </w:r>
      <w:r w:rsidRPr="00D12E4D">
        <w:t xml:space="preserve"> Service </w:t>
      </w:r>
      <w:r w:rsidRPr="00D12E4D">
        <w:rPr>
          <w:i/>
        </w:rPr>
        <w:t>RIC Call Process ID</w:t>
      </w:r>
      <w:r w:rsidRPr="00D12E4D">
        <w:t xml:space="preserve"> IE contents</w:t>
      </w:r>
    </w:p>
    <w:p w14:paraId="60F82A47" w14:textId="2F42C69D" w:rsidR="00D843A6" w:rsidRPr="00D12E4D" w:rsidRDefault="00175DA3" w:rsidP="00D843A6">
      <w:pPr>
        <w:rPr>
          <w:lang w:val="en-GB"/>
        </w:rPr>
      </w:pPr>
      <w:r w:rsidRPr="00D12E4D">
        <w:rPr>
          <w:bCs/>
        </w:rPr>
        <w:t xml:space="preserve">This </w:t>
      </w:r>
      <w:r w:rsidR="00D843A6" w:rsidRPr="00D12E4D">
        <w:rPr>
          <w:b/>
        </w:rPr>
        <w:t>CONTROL</w:t>
      </w:r>
      <w:r w:rsidR="00D843A6" w:rsidRPr="00D12E4D">
        <w:t xml:space="preserve"> Service </w:t>
      </w:r>
      <w:r w:rsidR="00D843A6" w:rsidRPr="00D12E4D">
        <w:rPr>
          <w:i/>
        </w:rPr>
        <w:t xml:space="preserve">RIC </w:t>
      </w:r>
      <w:r w:rsidR="00D843A6" w:rsidRPr="00D12E4D">
        <w:rPr>
          <w:i/>
          <w:lang w:val="en-GB"/>
        </w:rPr>
        <w:t>Call Process ID</w:t>
      </w:r>
      <w:r w:rsidR="00D843A6" w:rsidRPr="00D12E4D">
        <w:rPr>
          <w:lang w:val="en-GB"/>
        </w:rPr>
        <w:t xml:space="preserve"> </w:t>
      </w:r>
      <w:r w:rsidRPr="00D12E4D">
        <w:rPr>
          <w:lang w:val="en-GB"/>
        </w:rPr>
        <w:t xml:space="preserve">IE </w:t>
      </w:r>
      <w:r w:rsidR="00D843A6" w:rsidRPr="00D12E4D">
        <w:rPr>
          <w:lang w:val="en-GB"/>
        </w:rPr>
        <w:t>is not supported for this CONTROL service style</w:t>
      </w:r>
      <w:r w:rsidR="006A6BAB" w:rsidRPr="00D12E4D">
        <w:rPr>
          <w:lang w:val="en-GB"/>
        </w:rPr>
        <w:t>.</w:t>
      </w:r>
    </w:p>
    <w:p w14:paraId="2B7AD25E" w14:textId="77777777" w:rsidR="00D843A6" w:rsidRPr="00D12E4D" w:rsidRDefault="00D843A6" w:rsidP="002B0C7A">
      <w:pPr>
        <w:pStyle w:val="Heading4"/>
        <w:rPr>
          <w:lang w:val="en-GB"/>
        </w:rPr>
      </w:pPr>
      <w:r w:rsidRPr="00D12E4D">
        <w:lastRenderedPageBreak/>
        <w:t>7.6.9.5</w:t>
      </w:r>
      <w:r w:rsidRPr="00D12E4D">
        <w:tab/>
      </w:r>
      <w:r w:rsidRPr="00D12E4D">
        <w:rPr>
          <w:bCs/>
        </w:rPr>
        <w:t>CONTROL</w:t>
      </w:r>
      <w:r w:rsidRPr="00D12E4D">
        <w:t xml:space="preserve"> Service </w:t>
      </w:r>
      <w:r w:rsidRPr="00D12E4D">
        <w:rPr>
          <w:i/>
        </w:rPr>
        <w:t xml:space="preserve">RIC Control Outcome </w:t>
      </w:r>
      <w:r w:rsidRPr="00D12E4D">
        <w:t>IE contents</w:t>
      </w:r>
    </w:p>
    <w:p w14:paraId="21E51B32" w14:textId="075FC862" w:rsidR="00D843A6" w:rsidRPr="00D12E4D" w:rsidRDefault="00175DA3" w:rsidP="00D843A6">
      <w:pPr>
        <w:rPr>
          <w:lang w:val="en-GB"/>
        </w:rPr>
      </w:pPr>
      <w:r w:rsidRPr="00D12E4D">
        <w:rPr>
          <w:bCs/>
        </w:rPr>
        <w:t xml:space="preserve">This </w:t>
      </w:r>
      <w:r w:rsidRPr="00D12E4D">
        <w:rPr>
          <w:b/>
        </w:rPr>
        <w:t>CONTROL</w:t>
      </w:r>
      <w:r w:rsidRPr="00D12E4D">
        <w:t xml:space="preserve"> Service </w:t>
      </w:r>
      <w:r w:rsidR="00D843A6" w:rsidRPr="00D12E4D">
        <w:rPr>
          <w:i/>
          <w:lang w:val="en-GB"/>
        </w:rPr>
        <w:t>RIC Control Outcome</w:t>
      </w:r>
      <w:r w:rsidR="00D843A6" w:rsidRPr="00D12E4D">
        <w:rPr>
          <w:lang w:val="en-GB"/>
        </w:rPr>
        <w:t xml:space="preserve"> IE contains a list of RAN Parameters and is used to carry information concerning the outcome of executing the RIC Control Request.  </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7"/>
        <w:gridCol w:w="1724"/>
        <w:gridCol w:w="4354"/>
        <w:gridCol w:w="2409"/>
      </w:tblGrid>
      <w:tr w:rsidR="00D843A6" w:rsidRPr="00D12E4D" w14:paraId="49C6E549" w14:textId="77777777" w:rsidTr="00D843A6">
        <w:trPr>
          <w:trHeight w:val="373"/>
        </w:trPr>
        <w:tc>
          <w:tcPr>
            <w:tcW w:w="1147" w:type="dxa"/>
            <w:tcBorders>
              <w:top w:val="single" w:sz="4" w:space="0" w:color="auto"/>
              <w:left w:val="single" w:sz="4" w:space="0" w:color="auto"/>
              <w:bottom w:val="single" w:sz="4" w:space="0" w:color="auto"/>
              <w:right w:val="single" w:sz="4" w:space="0" w:color="auto"/>
            </w:tcBorders>
            <w:hideMark/>
          </w:tcPr>
          <w:p w14:paraId="6D5105BC"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Control</w:t>
            </w:r>
          </w:p>
          <w:p w14:paraId="5855DC74"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Action</w:t>
            </w:r>
          </w:p>
          <w:p w14:paraId="70F7425A"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ID</w:t>
            </w:r>
          </w:p>
        </w:tc>
        <w:tc>
          <w:tcPr>
            <w:tcW w:w="1724" w:type="dxa"/>
            <w:tcBorders>
              <w:top w:val="single" w:sz="4" w:space="0" w:color="auto"/>
              <w:left w:val="single" w:sz="4" w:space="0" w:color="auto"/>
              <w:bottom w:val="single" w:sz="4" w:space="0" w:color="auto"/>
              <w:right w:val="single" w:sz="4" w:space="0" w:color="auto"/>
            </w:tcBorders>
            <w:hideMark/>
          </w:tcPr>
          <w:p w14:paraId="58B96C55"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Control Action Name</w:t>
            </w:r>
          </w:p>
        </w:tc>
        <w:tc>
          <w:tcPr>
            <w:tcW w:w="4354" w:type="dxa"/>
            <w:tcBorders>
              <w:top w:val="single" w:sz="4" w:space="0" w:color="auto"/>
              <w:left w:val="single" w:sz="4" w:space="0" w:color="auto"/>
              <w:bottom w:val="single" w:sz="4" w:space="0" w:color="auto"/>
              <w:right w:val="single" w:sz="4" w:space="0" w:color="auto"/>
            </w:tcBorders>
            <w:hideMark/>
          </w:tcPr>
          <w:p w14:paraId="5C7DD99C" w14:textId="77777777" w:rsidR="00D843A6" w:rsidRPr="00D12E4D" w:rsidRDefault="00D843A6" w:rsidP="00D843A6">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Expected information</w:t>
            </w:r>
          </w:p>
        </w:tc>
        <w:tc>
          <w:tcPr>
            <w:tcW w:w="2409" w:type="dxa"/>
            <w:tcBorders>
              <w:top w:val="single" w:sz="4" w:space="0" w:color="auto"/>
              <w:left w:val="single" w:sz="4" w:space="0" w:color="auto"/>
              <w:bottom w:val="single" w:sz="4" w:space="0" w:color="auto"/>
              <w:right w:val="single" w:sz="4" w:space="0" w:color="auto"/>
            </w:tcBorders>
            <w:hideMark/>
          </w:tcPr>
          <w:p w14:paraId="6312229E" w14:textId="77777777" w:rsidR="00D843A6" w:rsidRPr="00D12E4D" w:rsidRDefault="00D843A6" w:rsidP="00D843A6">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RAN Parameter assignment</w:t>
            </w:r>
          </w:p>
        </w:tc>
      </w:tr>
      <w:tr w:rsidR="00D843A6" w:rsidRPr="00D12E4D" w14:paraId="675CD7AA" w14:textId="77777777" w:rsidTr="00D843A6">
        <w:trPr>
          <w:trHeight w:val="378"/>
        </w:trPr>
        <w:tc>
          <w:tcPr>
            <w:tcW w:w="1147" w:type="dxa"/>
            <w:tcBorders>
              <w:top w:val="single" w:sz="4" w:space="0" w:color="auto"/>
              <w:left w:val="single" w:sz="4" w:space="0" w:color="auto"/>
              <w:bottom w:val="single" w:sz="4" w:space="0" w:color="auto"/>
              <w:right w:val="single" w:sz="4" w:space="0" w:color="auto"/>
            </w:tcBorders>
            <w:hideMark/>
          </w:tcPr>
          <w:p w14:paraId="6E56EBD9"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1</w:t>
            </w:r>
          </w:p>
        </w:tc>
        <w:tc>
          <w:tcPr>
            <w:tcW w:w="1724" w:type="dxa"/>
            <w:tcBorders>
              <w:top w:val="single" w:sz="4" w:space="0" w:color="auto"/>
              <w:left w:val="single" w:sz="4" w:space="0" w:color="auto"/>
              <w:bottom w:val="single" w:sz="4" w:space="0" w:color="auto"/>
              <w:right w:val="single" w:sz="4" w:space="0" w:color="auto"/>
            </w:tcBorders>
            <w:hideMark/>
          </w:tcPr>
          <w:p w14:paraId="17A2C4DE" w14:textId="77777777" w:rsidR="00D843A6" w:rsidRPr="00D12E4D" w:rsidRDefault="00D843A6" w:rsidP="00D843A6">
            <w:pPr>
              <w:keepNext/>
              <w:keepLines/>
              <w:spacing w:after="0"/>
              <w:rPr>
                <w:rFonts w:ascii="Arial" w:hAnsi="Arial"/>
                <w:sz w:val="18"/>
              </w:rPr>
            </w:pPr>
            <w:r w:rsidRPr="00D12E4D">
              <w:rPr>
                <w:rFonts w:ascii="Arial" w:hAnsi="Arial"/>
                <w:sz w:val="18"/>
              </w:rPr>
              <w:t>UE to Explicit UE list assignment command</w:t>
            </w:r>
          </w:p>
        </w:tc>
        <w:tc>
          <w:tcPr>
            <w:tcW w:w="4354" w:type="dxa"/>
            <w:tcBorders>
              <w:top w:val="single" w:sz="4" w:space="0" w:color="auto"/>
              <w:left w:val="single" w:sz="4" w:space="0" w:color="auto"/>
              <w:bottom w:val="single" w:sz="4" w:space="0" w:color="auto"/>
              <w:right w:val="single" w:sz="4" w:space="0" w:color="auto"/>
            </w:tcBorders>
          </w:tcPr>
          <w:p w14:paraId="5A6734D1" w14:textId="77777777" w:rsidR="00D843A6" w:rsidRPr="00D12E4D" w:rsidRDefault="00D843A6" w:rsidP="00D843A6">
            <w:pPr>
              <w:keepNext/>
              <w:keepLines/>
              <w:spacing w:after="0"/>
              <w:rPr>
                <w:rFonts w:ascii="Arial" w:hAnsi="Arial"/>
                <w:sz w:val="18"/>
                <w:lang w:val="en-GB"/>
              </w:rPr>
            </w:pPr>
            <w:r w:rsidRPr="00D12E4D">
              <w:rPr>
                <w:rFonts w:ascii="Arial" w:hAnsi="Arial"/>
                <w:sz w:val="18"/>
                <w:lang w:val="en-GB"/>
              </w:rPr>
              <w:t xml:space="preserve">Success case: </w:t>
            </w:r>
          </w:p>
          <w:p w14:paraId="44620A4C" w14:textId="77777777" w:rsidR="00D843A6" w:rsidRPr="00D12E4D" w:rsidRDefault="00D843A6" w:rsidP="00D843A6">
            <w:pPr>
              <w:keepNext/>
              <w:keepLines/>
              <w:spacing w:after="0"/>
              <w:rPr>
                <w:rFonts w:ascii="Arial" w:hAnsi="Arial"/>
                <w:sz w:val="18"/>
                <w:lang w:val="en-GB"/>
              </w:rPr>
            </w:pPr>
            <w:r w:rsidRPr="00D12E4D">
              <w:rPr>
                <w:rFonts w:ascii="Arial" w:hAnsi="Arial"/>
                <w:sz w:val="18"/>
                <w:lang w:val="en-GB"/>
              </w:rPr>
              <w:t>- not used (for add/remove commands)</w:t>
            </w:r>
          </w:p>
          <w:p w14:paraId="0031CD52" w14:textId="77777777" w:rsidR="00D843A6" w:rsidRPr="00D12E4D" w:rsidRDefault="00D843A6" w:rsidP="00D843A6">
            <w:pPr>
              <w:keepNext/>
              <w:keepLines/>
              <w:spacing w:after="0"/>
              <w:rPr>
                <w:rFonts w:ascii="Arial" w:hAnsi="Arial"/>
                <w:sz w:val="18"/>
                <w:lang w:val="en-GB"/>
              </w:rPr>
            </w:pPr>
            <w:r w:rsidRPr="00D12E4D">
              <w:rPr>
                <w:rFonts w:ascii="Arial" w:hAnsi="Arial"/>
                <w:sz w:val="18"/>
                <w:lang w:val="en-GB"/>
              </w:rPr>
              <w:t>- list of supported Explicit UE list (for assignment command =3)</w:t>
            </w:r>
          </w:p>
          <w:p w14:paraId="119E6FC0" w14:textId="77777777" w:rsidR="00D843A6" w:rsidRPr="00D12E4D" w:rsidRDefault="00D843A6" w:rsidP="00D843A6">
            <w:pPr>
              <w:keepNext/>
              <w:keepLines/>
              <w:spacing w:after="0"/>
              <w:rPr>
                <w:rFonts w:ascii="Arial" w:hAnsi="Arial"/>
                <w:sz w:val="18"/>
                <w:lang w:val="en-GB"/>
              </w:rPr>
            </w:pPr>
          </w:p>
          <w:p w14:paraId="0631CBA2" w14:textId="77777777" w:rsidR="00D843A6" w:rsidRPr="00D12E4D" w:rsidRDefault="00D843A6" w:rsidP="00D843A6">
            <w:pPr>
              <w:keepNext/>
              <w:keepLines/>
              <w:spacing w:after="0"/>
              <w:rPr>
                <w:rFonts w:ascii="Arial" w:hAnsi="Arial"/>
                <w:sz w:val="18"/>
                <w:lang w:val="en-GB"/>
              </w:rPr>
            </w:pPr>
            <w:r w:rsidRPr="00D12E4D">
              <w:rPr>
                <w:rFonts w:ascii="Arial" w:hAnsi="Arial"/>
                <w:sz w:val="18"/>
                <w:lang w:val="en-GB"/>
              </w:rPr>
              <w:t xml:space="preserve">Failure case: </w:t>
            </w:r>
          </w:p>
          <w:p w14:paraId="3F5DAE25" w14:textId="77777777" w:rsidR="00D843A6" w:rsidRPr="00D12E4D" w:rsidRDefault="00D843A6" w:rsidP="00D843A6">
            <w:pPr>
              <w:keepNext/>
              <w:keepLines/>
              <w:spacing w:after="0"/>
              <w:rPr>
                <w:rFonts w:ascii="Arial" w:eastAsiaTheme="minorEastAsia" w:hAnsi="Arial"/>
                <w:sz w:val="18"/>
                <w:lang w:eastAsia="zh-CN"/>
              </w:rPr>
            </w:pPr>
            <w:r w:rsidRPr="00D12E4D">
              <w:rPr>
                <w:rFonts w:ascii="Arial" w:hAnsi="Arial"/>
                <w:sz w:val="18"/>
                <w:lang w:val="en-GB"/>
              </w:rPr>
              <w:t>- Failure Cause</w:t>
            </w:r>
          </w:p>
        </w:tc>
        <w:tc>
          <w:tcPr>
            <w:tcW w:w="2409" w:type="dxa"/>
            <w:tcBorders>
              <w:top w:val="single" w:sz="4" w:space="0" w:color="auto"/>
              <w:left w:val="single" w:sz="4" w:space="0" w:color="auto"/>
              <w:bottom w:val="single" w:sz="4" w:space="0" w:color="auto"/>
              <w:right w:val="single" w:sz="4" w:space="0" w:color="auto"/>
            </w:tcBorders>
            <w:hideMark/>
          </w:tcPr>
          <w:p w14:paraId="07EE987E" w14:textId="77777777" w:rsidR="00D843A6" w:rsidRPr="00D12E4D" w:rsidRDefault="00D843A6" w:rsidP="00D843A6">
            <w:pPr>
              <w:keepNext/>
              <w:keepLines/>
              <w:spacing w:after="0"/>
              <w:rPr>
                <w:rFonts w:ascii="Arial" w:hAnsi="Arial"/>
                <w:sz w:val="18"/>
                <w:lang w:val="en-GB"/>
              </w:rPr>
            </w:pPr>
            <w:r w:rsidRPr="00D12E4D">
              <w:rPr>
                <w:rFonts w:ascii="Arial" w:hAnsi="Arial"/>
                <w:sz w:val="18"/>
                <w:lang w:val="en-GB"/>
              </w:rPr>
              <w:t>8.4.9.1</w:t>
            </w:r>
          </w:p>
        </w:tc>
      </w:tr>
    </w:tbl>
    <w:p w14:paraId="6FCA6FF1" w14:textId="77777777" w:rsidR="00D843A6" w:rsidRPr="00D12E4D" w:rsidRDefault="00D843A6" w:rsidP="00D843A6">
      <w:pPr>
        <w:rPr>
          <w:lang w:val="en-GB"/>
        </w:rPr>
      </w:pPr>
    </w:p>
    <w:p w14:paraId="443572ED" w14:textId="29381065" w:rsidR="00D843A6" w:rsidRDefault="00D843A6" w:rsidP="0073470A">
      <w:pPr>
        <w:rPr>
          <w:lang w:val="en-GB"/>
        </w:rPr>
      </w:pPr>
      <w:r w:rsidRPr="00D12E4D">
        <w:rPr>
          <w:lang w:val="en-GB"/>
        </w:rPr>
        <w:t xml:space="preserve">This </w:t>
      </w:r>
      <w:r w:rsidRPr="00D12E4D">
        <w:rPr>
          <w:b/>
          <w:lang w:val="en-GB"/>
        </w:rPr>
        <w:t>CONTROL</w:t>
      </w:r>
      <w:r w:rsidRPr="00D12E4D">
        <w:rPr>
          <w:lang w:val="en-GB"/>
        </w:rPr>
        <w:t xml:space="preserve"> style uses </w:t>
      </w:r>
      <w:r w:rsidRPr="00D12E4D">
        <w:rPr>
          <w:i/>
          <w:lang w:val="en-GB"/>
        </w:rPr>
        <w:t>RIC Control Outcome</w:t>
      </w:r>
      <w:r w:rsidRPr="00D12E4D">
        <w:rPr>
          <w:lang w:val="en-GB"/>
        </w:rPr>
        <w:t xml:space="preserve"> </w:t>
      </w:r>
      <w:r w:rsidR="00175DA3" w:rsidRPr="00D12E4D">
        <w:rPr>
          <w:lang w:val="en-GB"/>
        </w:rPr>
        <w:t xml:space="preserve">IE </w:t>
      </w:r>
      <w:r w:rsidRPr="00D12E4D">
        <w:rPr>
          <w:lang w:val="en-GB"/>
        </w:rPr>
        <w:t>Format 1 (9.2.1.8.1)</w:t>
      </w:r>
      <w:r w:rsidR="00621403" w:rsidRPr="00D12E4D">
        <w:rPr>
          <w:lang w:val="en-GB"/>
        </w:rPr>
        <w:t>.</w:t>
      </w:r>
    </w:p>
    <w:p w14:paraId="66D9C3B0" w14:textId="48148A34" w:rsidR="00C44EB6" w:rsidRDefault="00C44EB6" w:rsidP="0073470A">
      <w:pPr>
        <w:rPr>
          <w:lang w:val="en-GB"/>
        </w:rPr>
      </w:pPr>
    </w:p>
    <w:p w14:paraId="06CCA5A2" w14:textId="77777777" w:rsidR="00C44EB6" w:rsidRPr="00924AE9" w:rsidRDefault="00C44EB6" w:rsidP="00C44EB6">
      <w:pPr>
        <w:keepNext/>
        <w:keepLines/>
        <w:numPr>
          <w:ilvl w:val="2"/>
          <w:numId w:val="0"/>
        </w:numPr>
        <w:spacing w:before="120"/>
        <w:ind w:left="1134" w:hanging="1134"/>
        <w:outlineLvl w:val="2"/>
        <w:rPr>
          <w:rFonts w:ascii="Arial" w:hAnsi="Arial"/>
          <w:sz w:val="28"/>
        </w:rPr>
      </w:pPr>
      <w:bookmarkStart w:id="267" w:name="_Toc80162854"/>
      <w:bookmarkStart w:id="268" w:name="_Toc110274568"/>
      <w:r w:rsidRPr="00924AE9">
        <w:rPr>
          <w:rFonts w:ascii="Arial" w:hAnsi="Arial"/>
          <w:sz w:val="28"/>
        </w:rPr>
        <w:t>7.6.</w:t>
      </w:r>
      <w:r>
        <w:rPr>
          <w:rFonts w:ascii="Arial" w:eastAsia="DengXian" w:hAnsi="Arial" w:hint="eastAsia"/>
          <w:sz w:val="28"/>
          <w:lang w:eastAsia="zh-CN"/>
        </w:rPr>
        <w:t>10</w:t>
      </w:r>
      <w:r w:rsidRPr="00924AE9">
        <w:rPr>
          <w:rFonts w:ascii="Arial" w:hAnsi="Arial"/>
          <w:sz w:val="28"/>
        </w:rPr>
        <w:tab/>
        <w:t xml:space="preserve">CONTROL Service Style </w:t>
      </w:r>
      <w:r>
        <w:rPr>
          <w:rFonts w:ascii="Arial" w:eastAsia="DengXian" w:hAnsi="Arial" w:hint="eastAsia"/>
          <w:sz w:val="28"/>
          <w:lang w:eastAsia="zh-CN"/>
        </w:rPr>
        <w:t>255</w:t>
      </w:r>
      <w:r>
        <w:rPr>
          <w:rFonts w:ascii="Arial" w:hAnsi="Arial"/>
          <w:sz w:val="28"/>
        </w:rPr>
        <w:t xml:space="preserve">: </w:t>
      </w:r>
      <w:r>
        <w:rPr>
          <w:rFonts w:ascii="Arial" w:eastAsia="DengXian" w:hAnsi="Arial" w:hint="eastAsia"/>
          <w:sz w:val="28"/>
          <w:lang w:eastAsia="zh-CN"/>
        </w:rPr>
        <w:t>Multiple Actions</w:t>
      </w:r>
      <w:r w:rsidRPr="00924AE9">
        <w:rPr>
          <w:rFonts w:ascii="Arial" w:hAnsi="Arial"/>
          <w:sz w:val="28"/>
        </w:rPr>
        <w:t xml:space="preserve"> Control</w:t>
      </w:r>
      <w:bookmarkEnd w:id="267"/>
      <w:bookmarkEnd w:id="268"/>
    </w:p>
    <w:p w14:paraId="73FAF66A" w14:textId="77777777" w:rsidR="00C44EB6" w:rsidRPr="00924AE9" w:rsidRDefault="00C44EB6" w:rsidP="00C44EB6">
      <w:pPr>
        <w:keepNext/>
        <w:keepLines/>
        <w:numPr>
          <w:ilvl w:val="3"/>
          <w:numId w:val="0"/>
        </w:numPr>
        <w:spacing w:before="120"/>
        <w:ind w:left="1134" w:hanging="1134"/>
        <w:outlineLvl w:val="3"/>
        <w:rPr>
          <w:rFonts w:ascii="Arial" w:hAnsi="Arial"/>
          <w:sz w:val="24"/>
        </w:rPr>
      </w:pPr>
      <w:r w:rsidRPr="00924AE9">
        <w:rPr>
          <w:rFonts w:ascii="Arial" w:hAnsi="Arial"/>
          <w:sz w:val="24"/>
        </w:rPr>
        <w:t>7.6.</w:t>
      </w:r>
      <w:r>
        <w:rPr>
          <w:rFonts w:ascii="Arial" w:eastAsia="DengXian" w:hAnsi="Arial" w:hint="eastAsia"/>
          <w:sz w:val="24"/>
          <w:lang w:eastAsia="zh-CN"/>
        </w:rPr>
        <w:t>10</w:t>
      </w:r>
      <w:r w:rsidRPr="00924AE9">
        <w:rPr>
          <w:rFonts w:ascii="Arial" w:hAnsi="Arial"/>
          <w:sz w:val="24"/>
        </w:rPr>
        <w:t>.1</w:t>
      </w:r>
      <w:r w:rsidRPr="00924AE9">
        <w:rPr>
          <w:rFonts w:ascii="Arial" w:hAnsi="Arial"/>
          <w:sz w:val="24"/>
        </w:rPr>
        <w:tab/>
      </w:r>
      <w:r w:rsidRPr="00924AE9">
        <w:rPr>
          <w:rFonts w:ascii="Arial" w:hAnsi="Arial"/>
          <w:bCs/>
          <w:sz w:val="24"/>
        </w:rPr>
        <w:t>CONTROL</w:t>
      </w:r>
      <w:r w:rsidRPr="00924AE9">
        <w:rPr>
          <w:rFonts w:ascii="Arial" w:hAnsi="Arial"/>
          <w:sz w:val="24"/>
        </w:rPr>
        <w:t xml:space="preserve"> Service Style description</w:t>
      </w:r>
    </w:p>
    <w:p w14:paraId="7DCC340B" w14:textId="77777777" w:rsidR="00C44EB6" w:rsidRPr="000D5FF8" w:rsidRDefault="00C44EB6" w:rsidP="00C44EB6">
      <w:pPr>
        <w:rPr>
          <w:rFonts w:eastAsia="DengXian"/>
          <w:lang w:val="en-GB" w:eastAsia="zh-CN"/>
        </w:rPr>
      </w:pPr>
      <w:r w:rsidRPr="00924AE9">
        <w:t xml:space="preserve">This </w:t>
      </w:r>
      <w:r w:rsidRPr="00924AE9">
        <w:rPr>
          <w:b/>
        </w:rPr>
        <w:t>CONTROL</w:t>
      </w:r>
      <w:r w:rsidRPr="00924AE9">
        <w:t xml:space="preserve"> Service style provides a mechanism to </w:t>
      </w:r>
      <w:r>
        <w:t>initiate</w:t>
      </w:r>
      <w:r>
        <w:rPr>
          <w:rFonts w:eastAsia="DengXian" w:hint="eastAsia"/>
          <w:lang w:eastAsia="zh-CN"/>
        </w:rPr>
        <w:t xml:space="preserve"> </w:t>
      </w:r>
      <w:bookmarkStart w:id="269" w:name="OLE_LINK11"/>
      <w:bookmarkStart w:id="270" w:name="OLE_LINK12"/>
      <w:r w:rsidRPr="007071C0">
        <w:rPr>
          <w:rFonts w:eastAsia="DengXian"/>
          <w:lang w:eastAsia="zh-CN"/>
        </w:rPr>
        <w:t>multiple</w:t>
      </w:r>
      <w:r>
        <w:rPr>
          <w:rFonts w:eastAsia="DengXian" w:hint="eastAsia"/>
          <w:lang w:eastAsia="zh-CN"/>
        </w:rPr>
        <w:t xml:space="preserve"> </w:t>
      </w:r>
      <w:r>
        <w:rPr>
          <w:rFonts w:eastAsia="DengXian"/>
          <w:lang w:eastAsia="zh-CN"/>
        </w:rPr>
        <w:t>c</w:t>
      </w:r>
      <w:r>
        <w:rPr>
          <w:rFonts w:eastAsia="DengXian" w:hint="eastAsia"/>
          <w:lang w:eastAsia="zh-CN"/>
        </w:rPr>
        <w:t>ontrol</w:t>
      </w:r>
      <w:r w:rsidRPr="007071C0">
        <w:rPr>
          <w:rFonts w:eastAsia="DengXian"/>
          <w:lang w:eastAsia="zh-CN"/>
        </w:rPr>
        <w:t xml:space="preserve"> </w:t>
      </w:r>
      <w:r>
        <w:rPr>
          <w:rFonts w:eastAsia="DengXian"/>
          <w:lang w:eastAsia="zh-CN"/>
        </w:rPr>
        <w:t>a</w:t>
      </w:r>
      <w:r w:rsidRPr="007071C0">
        <w:rPr>
          <w:rFonts w:eastAsia="DengXian"/>
          <w:lang w:eastAsia="zh-CN"/>
        </w:rPr>
        <w:t xml:space="preserve">ctions </w:t>
      </w:r>
      <w:r>
        <w:rPr>
          <w:rFonts w:eastAsia="DengXian" w:hint="eastAsia"/>
          <w:lang w:eastAsia="zh-CN"/>
        </w:rPr>
        <w:t>of the selected fundamental level CONTROL Service style</w:t>
      </w:r>
      <w:r>
        <w:rPr>
          <w:rFonts w:eastAsia="DengXian"/>
          <w:lang w:eastAsia="zh-CN"/>
        </w:rPr>
        <w:t>(</w:t>
      </w:r>
      <w:r>
        <w:rPr>
          <w:rFonts w:eastAsia="DengXian" w:hint="eastAsia"/>
          <w:lang w:eastAsia="zh-CN"/>
        </w:rPr>
        <w:t>s</w:t>
      </w:r>
      <w:r>
        <w:rPr>
          <w:rFonts w:eastAsia="DengXian"/>
          <w:lang w:eastAsia="zh-CN"/>
        </w:rPr>
        <w:t>)</w:t>
      </w:r>
      <w:bookmarkEnd w:id="269"/>
      <w:bookmarkEnd w:id="270"/>
      <w:r>
        <w:t xml:space="preserve"> that should </w:t>
      </w:r>
      <w:bookmarkStart w:id="271" w:name="OLE_LINK16"/>
      <w:bookmarkStart w:id="272" w:name="OLE_LINK17"/>
      <w:r>
        <w:t>be processed in an integrated manner</w:t>
      </w:r>
      <w:bookmarkEnd w:id="271"/>
      <w:bookmarkEnd w:id="272"/>
      <w:r>
        <w:t xml:space="preserve"> by the E2 Node, i.e. the RIC Control procedure is considered failed if at least one of the indicated control actions is unsuccessfully executed</w:t>
      </w:r>
      <w:r>
        <w:rPr>
          <w:rFonts w:eastAsia="DengXian" w:hint="eastAsia"/>
          <w:lang w:eastAsia="zh-CN"/>
        </w:rPr>
        <w:t>, and RIC CONTROL FAILURE message shall be sent</w:t>
      </w:r>
      <w:r>
        <w:rPr>
          <w:rFonts w:eastAsia="DengXian"/>
          <w:lang w:eastAsia="zh-CN"/>
        </w:rPr>
        <w:t xml:space="preserve"> containing the </w:t>
      </w:r>
      <w:r>
        <w:t>RIC Control Outcome for failed Control Action.</w:t>
      </w:r>
    </w:p>
    <w:p w14:paraId="1DF58DCC" w14:textId="77777777" w:rsidR="00C44EB6" w:rsidRPr="00924AE9" w:rsidRDefault="00C44EB6" w:rsidP="00C44EB6">
      <w:pPr>
        <w:keepNext/>
        <w:keepLines/>
        <w:numPr>
          <w:ilvl w:val="3"/>
          <w:numId w:val="0"/>
        </w:numPr>
        <w:spacing w:before="120"/>
        <w:ind w:left="1134" w:hanging="1134"/>
        <w:outlineLvl w:val="3"/>
        <w:rPr>
          <w:rFonts w:ascii="Arial" w:hAnsi="Arial"/>
          <w:sz w:val="24"/>
          <w:lang w:val="en-GB"/>
        </w:rPr>
      </w:pPr>
      <w:r w:rsidRPr="00924AE9">
        <w:rPr>
          <w:rFonts w:ascii="Arial" w:hAnsi="Arial"/>
          <w:sz w:val="24"/>
        </w:rPr>
        <w:t>7.6.</w:t>
      </w:r>
      <w:r>
        <w:rPr>
          <w:rFonts w:ascii="Arial" w:eastAsia="DengXian" w:hAnsi="Arial" w:hint="eastAsia"/>
          <w:sz w:val="24"/>
          <w:lang w:eastAsia="zh-CN"/>
        </w:rPr>
        <w:t>10</w:t>
      </w:r>
      <w:r w:rsidRPr="00924AE9">
        <w:rPr>
          <w:rFonts w:ascii="Arial" w:hAnsi="Arial"/>
          <w:sz w:val="24"/>
        </w:rPr>
        <w:t>.2</w:t>
      </w:r>
      <w:r w:rsidRPr="00924AE9">
        <w:rPr>
          <w:rFonts w:ascii="Arial" w:hAnsi="Arial"/>
          <w:sz w:val="24"/>
        </w:rPr>
        <w:tab/>
      </w:r>
      <w:r w:rsidRPr="00924AE9">
        <w:rPr>
          <w:rFonts w:ascii="Arial" w:hAnsi="Arial"/>
          <w:bCs/>
          <w:sz w:val="24"/>
        </w:rPr>
        <w:t>CONTROL</w:t>
      </w:r>
      <w:r w:rsidRPr="00924AE9">
        <w:rPr>
          <w:rFonts w:ascii="Arial" w:hAnsi="Arial"/>
          <w:sz w:val="24"/>
        </w:rPr>
        <w:t xml:space="preserve"> Service </w:t>
      </w:r>
      <w:r w:rsidRPr="00924AE9">
        <w:rPr>
          <w:rFonts w:ascii="Arial" w:hAnsi="Arial"/>
          <w:i/>
          <w:sz w:val="24"/>
        </w:rPr>
        <w:t xml:space="preserve">RIC Control Header </w:t>
      </w:r>
      <w:r w:rsidRPr="00924AE9">
        <w:rPr>
          <w:rFonts w:ascii="Arial" w:hAnsi="Arial"/>
          <w:sz w:val="24"/>
        </w:rPr>
        <w:t>IE contents</w:t>
      </w:r>
    </w:p>
    <w:p w14:paraId="704D9210" w14:textId="77777777" w:rsidR="00C44EB6" w:rsidRDefault="00C44EB6" w:rsidP="00C44EB6">
      <w:pPr>
        <w:rPr>
          <w:rFonts w:ascii="DengXian" w:eastAsia="DengXian" w:hAnsi="DengXian"/>
          <w:lang w:val="en-GB" w:eastAsia="zh-CN"/>
        </w:rPr>
      </w:pPr>
      <w:r w:rsidRPr="00FA07F1">
        <w:rPr>
          <w:lang w:val="en-GB"/>
        </w:rPr>
        <w:t xml:space="preserve">This </w:t>
      </w:r>
      <w:r w:rsidRPr="00FA07F1">
        <w:rPr>
          <w:b/>
          <w:lang w:val="en-GB"/>
        </w:rPr>
        <w:t>CONTROL</w:t>
      </w:r>
      <w:r w:rsidRPr="00FA07F1">
        <w:rPr>
          <w:lang w:val="en-GB"/>
        </w:rPr>
        <w:t xml:space="preserve"> style uses </w:t>
      </w:r>
      <w:r w:rsidRPr="00FA07F1">
        <w:rPr>
          <w:i/>
          <w:lang w:val="en-GB"/>
        </w:rPr>
        <w:t>RIC</w:t>
      </w:r>
      <w:r w:rsidRPr="00FA07F1">
        <w:rPr>
          <w:lang w:val="en-GB"/>
        </w:rPr>
        <w:t xml:space="preserve"> </w:t>
      </w:r>
      <w:r w:rsidRPr="00FA07F1">
        <w:rPr>
          <w:i/>
          <w:lang w:val="en-GB"/>
        </w:rPr>
        <w:t>Control Header</w:t>
      </w:r>
      <w:r w:rsidRPr="00FA07F1">
        <w:rPr>
          <w:lang w:val="en-GB"/>
        </w:rPr>
        <w:t xml:space="preserve"> </w:t>
      </w:r>
      <w:r>
        <w:rPr>
          <w:lang w:val="en-GB"/>
        </w:rPr>
        <w:t xml:space="preserve">IE </w:t>
      </w:r>
      <w:r w:rsidRPr="003872C1">
        <w:rPr>
          <w:lang w:val="en-GB"/>
        </w:rPr>
        <w:t xml:space="preserve">Format </w:t>
      </w:r>
      <w:r w:rsidRPr="003872C1">
        <w:rPr>
          <w:rFonts w:eastAsia="DengXian" w:hint="eastAsia"/>
          <w:lang w:val="en-GB" w:eastAsia="zh-CN"/>
        </w:rPr>
        <w:t>2</w:t>
      </w:r>
      <w:r w:rsidRPr="003872C1">
        <w:rPr>
          <w:lang w:val="en-GB"/>
        </w:rPr>
        <w:t xml:space="preserve"> (9.2.1.6.</w:t>
      </w:r>
      <w:r w:rsidRPr="003872C1">
        <w:rPr>
          <w:rFonts w:eastAsia="DengXian" w:hint="eastAsia"/>
          <w:lang w:val="en-GB" w:eastAsia="zh-CN"/>
        </w:rPr>
        <w:t>2</w:t>
      </w:r>
      <w:r>
        <w:rPr>
          <w:lang w:val="en-GB"/>
        </w:rPr>
        <w:t>)</w:t>
      </w:r>
      <w:r>
        <w:rPr>
          <w:rFonts w:ascii="DengXian" w:eastAsia="DengXian" w:hAnsi="DengXian" w:hint="eastAsia"/>
          <w:lang w:val="en-GB" w:eastAsia="zh-CN"/>
        </w:rPr>
        <w:t>.</w:t>
      </w:r>
    </w:p>
    <w:p w14:paraId="6AE97089" w14:textId="77777777" w:rsidR="00C44EB6" w:rsidRDefault="00C44EB6" w:rsidP="00C44EB6">
      <w:pPr>
        <w:rPr>
          <w:rFonts w:eastAsia="DengXian"/>
          <w:lang w:eastAsia="zh-CN"/>
        </w:rPr>
      </w:pPr>
      <w:r w:rsidRPr="00FA07F1">
        <w:rPr>
          <w:lang w:val="en-GB"/>
        </w:rPr>
        <w:t xml:space="preserve">The </w:t>
      </w:r>
      <w:r w:rsidRPr="00FA07F1">
        <w:rPr>
          <w:i/>
          <w:iCs/>
          <w:lang w:val="en-GB"/>
        </w:rPr>
        <w:t xml:space="preserve">RIC Indication </w:t>
      </w:r>
      <w:r>
        <w:rPr>
          <w:i/>
          <w:iCs/>
          <w:lang w:val="en-GB"/>
        </w:rPr>
        <w:t>H</w:t>
      </w:r>
      <w:r w:rsidRPr="00FA07F1">
        <w:rPr>
          <w:i/>
          <w:iCs/>
          <w:lang w:val="en-GB"/>
        </w:rPr>
        <w:t xml:space="preserve">eader </w:t>
      </w:r>
      <w:r w:rsidRPr="00FA07F1">
        <w:rPr>
          <w:lang w:val="en-GB"/>
        </w:rPr>
        <w:t xml:space="preserve">IE </w:t>
      </w:r>
      <w:r>
        <w:rPr>
          <w:lang w:val="en-GB"/>
        </w:rPr>
        <w:t>may contain</w:t>
      </w:r>
      <w:r w:rsidRPr="00FA07F1">
        <w:rPr>
          <w:lang w:val="en-GB"/>
        </w:rPr>
        <w:t xml:space="preserve"> the</w:t>
      </w:r>
      <w:r>
        <w:rPr>
          <w:rFonts w:eastAsia="DengXian" w:hint="eastAsia"/>
          <w:lang w:val="en-GB" w:eastAsia="zh-CN"/>
        </w:rPr>
        <w:t xml:space="preserve"> </w:t>
      </w:r>
      <w:r w:rsidRPr="00570A54">
        <w:rPr>
          <w:i/>
          <w:iCs/>
          <w:lang w:val="en-GB"/>
        </w:rPr>
        <w:t>UE ID</w:t>
      </w:r>
      <w:r>
        <w:rPr>
          <w:lang w:val="en-GB"/>
        </w:rPr>
        <w:t xml:space="preserve"> IE to indicate to the E2 Node that this control request is only for that specific UE</w:t>
      </w:r>
      <w:r w:rsidRPr="00FA07F1">
        <w:rPr>
          <w:lang w:val="en-GB"/>
        </w:rPr>
        <w:t>.</w:t>
      </w:r>
      <w:r>
        <w:rPr>
          <w:lang w:val="en-GB"/>
        </w:rPr>
        <w:t xml:space="preserve"> The </w:t>
      </w:r>
      <w:r>
        <w:rPr>
          <w:i/>
          <w:iCs/>
          <w:lang w:val="en-GB"/>
        </w:rPr>
        <w:t xml:space="preserve">RIC Control Decision </w:t>
      </w:r>
      <w:r>
        <w:rPr>
          <w:lang w:val="en-GB"/>
        </w:rPr>
        <w:t>IE may also be included to indicate to the E2 Node whether the Near-RT RIC accepts or rejects the INDICATION request from the previous incoming INSERT indication,</w:t>
      </w:r>
      <w:r w:rsidRPr="00717555">
        <w:t xml:space="preserve"> </w:t>
      </w:r>
      <w:r>
        <w:t xml:space="preserve">if any (with matching </w:t>
      </w:r>
      <w:r>
        <w:rPr>
          <w:i/>
          <w:iCs/>
        </w:rPr>
        <w:t xml:space="preserve">RAN Call Process ID </w:t>
      </w:r>
      <w:r>
        <w:t>IE), from the E2 node</w:t>
      </w:r>
      <w:r w:rsidRPr="00FA07F1">
        <w:t xml:space="preserve">. </w:t>
      </w:r>
    </w:p>
    <w:p w14:paraId="188F3A5F" w14:textId="77777777" w:rsidR="00C44EB6" w:rsidRPr="00924AE9" w:rsidRDefault="00C44EB6" w:rsidP="00C44EB6">
      <w:pPr>
        <w:keepNext/>
        <w:keepLines/>
        <w:numPr>
          <w:ilvl w:val="3"/>
          <w:numId w:val="0"/>
        </w:numPr>
        <w:spacing w:before="120"/>
        <w:ind w:left="1134" w:hanging="1134"/>
        <w:outlineLvl w:val="3"/>
        <w:rPr>
          <w:rFonts w:ascii="Arial" w:hAnsi="Arial"/>
          <w:sz w:val="24"/>
          <w:lang w:val="en-GB"/>
        </w:rPr>
      </w:pPr>
      <w:r w:rsidRPr="00924AE9">
        <w:rPr>
          <w:rFonts w:ascii="Arial" w:hAnsi="Arial"/>
          <w:sz w:val="24"/>
        </w:rPr>
        <w:t>7.6.</w:t>
      </w:r>
      <w:r>
        <w:rPr>
          <w:rFonts w:ascii="Arial" w:eastAsia="DengXian" w:hAnsi="Arial" w:hint="eastAsia"/>
          <w:sz w:val="24"/>
          <w:lang w:eastAsia="zh-CN"/>
        </w:rPr>
        <w:t>10</w:t>
      </w:r>
      <w:r w:rsidRPr="00924AE9">
        <w:rPr>
          <w:rFonts w:ascii="Arial" w:hAnsi="Arial"/>
          <w:sz w:val="24"/>
        </w:rPr>
        <w:t>.3</w:t>
      </w:r>
      <w:r w:rsidRPr="00924AE9">
        <w:rPr>
          <w:rFonts w:ascii="Arial" w:hAnsi="Arial"/>
          <w:sz w:val="24"/>
        </w:rPr>
        <w:tab/>
      </w:r>
      <w:r w:rsidRPr="00924AE9">
        <w:rPr>
          <w:rFonts w:ascii="Arial" w:hAnsi="Arial"/>
          <w:bCs/>
          <w:sz w:val="24"/>
        </w:rPr>
        <w:t>CONTROL</w:t>
      </w:r>
      <w:r w:rsidRPr="00924AE9">
        <w:rPr>
          <w:rFonts w:ascii="Arial" w:hAnsi="Arial"/>
          <w:sz w:val="24"/>
        </w:rPr>
        <w:t xml:space="preserve"> Service </w:t>
      </w:r>
      <w:r w:rsidRPr="00924AE9">
        <w:rPr>
          <w:rFonts w:ascii="Arial" w:hAnsi="Arial"/>
          <w:i/>
          <w:sz w:val="24"/>
        </w:rPr>
        <w:t>RIC Control Message</w:t>
      </w:r>
      <w:r w:rsidRPr="00924AE9">
        <w:rPr>
          <w:rFonts w:ascii="Arial" w:hAnsi="Arial"/>
          <w:sz w:val="24"/>
        </w:rPr>
        <w:t xml:space="preserve"> IE contents</w:t>
      </w:r>
    </w:p>
    <w:p w14:paraId="49BF1911" w14:textId="77777777" w:rsidR="00C44EB6" w:rsidRDefault="00C44EB6" w:rsidP="00C44EB6">
      <w:pPr>
        <w:rPr>
          <w:rFonts w:eastAsia="DengXian"/>
          <w:lang w:val="en-GB" w:eastAsia="zh-CN"/>
        </w:rPr>
      </w:pPr>
      <w:r w:rsidRPr="00FA07F1">
        <w:rPr>
          <w:lang w:val="en-GB"/>
        </w:rPr>
        <w:t xml:space="preserve">This </w:t>
      </w:r>
      <w:r w:rsidRPr="00FA07F1">
        <w:rPr>
          <w:b/>
          <w:lang w:val="en-GB"/>
        </w:rPr>
        <w:t>CONTROL</w:t>
      </w:r>
      <w:r w:rsidRPr="00FA07F1">
        <w:rPr>
          <w:lang w:val="en-GB"/>
        </w:rPr>
        <w:t xml:space="preserve"> style uses </w:t>
      </w:r>
      <w:r w:rsidRPr="00FA07F1">
        <w:rPr>
          <w:i/>
          <w:lang w:val="en-GB"/>
        </w:rPr>
        <w:t>RIC Control Message</w:t>
      </w:r>
      <w:r w:rsidRPr="00FA07F1">
        <w:rPr>
          <w:lang w:val="en-GB"/>
        </w:rPr>
        <w:t xml:space="preserve"> </w:t>
      </w:r>
      <w:r>
        <w:rPr>
          <w:lang w:val="en-GB"/>
        </w:rPr>
        <w:t xml:space="preserve">IE </w:t>
      </w:r>
      <w:r w:rsidRPr="003872C1">
        <w:rPr>
          <w:lang w:val="en-GB"/>
        </w:rPr>
        <w:t xml:space="preserve">Format </w:t>
      </w:r>
      <w:r w:rsidRPr="003872C1">
        <w:rPr>
          <w:rFonts w:eastAsia="DengXian" w:hint="eastAsia"/>
          <w:lang w:val="en-GB" w:eastAsia="zh-CN"/>
        </w:rPr>
        <w:t>2</w:t>
      </w:r>
      <w:r w:rsidRPr="003872C1">
        <w:rPr>
          <w:lang w:val="en-GB"/>
        </w:rPr>
        <w:t xml:space="preserve"> (9.2.1.7.</w:t>
      </w:r>
      <w:r w:rsidRPr="003872C1">
        <w:rPr>
          <w:rFonts w:eastAsia="DengXian" w:hint="eastAsia"/>
          <w:lang w:val="en-GB" w:eastAsia="zh-CN"/>
        </w:rPr>
        <w:t>2</w:t>
      </w:r>
      <w:r w:rsidRPr="003872C1">
        <w:rPr>
          <w:lang w:val="en-GB"/>
        </w:rPr>
        <w:t>)</w:t>
      </w:r>
      <w:r w:rsidRPr="003872C1">
        <w:rPr>
          <w:rFonts w:eastAsia="DengXian" w:hint="eastAsia"/>
          <w:lang w:val="en-GB" w:eastAsia="zh-CN"/>
        </w:rPr>
        <w:t>.</w:t>
      </w:r>
      <w:r>
        <w:rPr>
          <w:rFonts w:eastAsia="DengXian"/>
          <w:lang w:val="en-GB" w:eastAsia="zh-CN"/>
        </w:rPr>
        <w:t xml:space="preserve"> </w:t>
      </w:r>
    </w:p>
    <w:p w14:paraId="433170C0" w14:textId="77777777" w:rsidR="00C44EB6" w:rsidRDefault="00C44EB6" w:rsidP="00C44EB6">
      <w:pPr>
        <w:rPr>
          <w:rFonts w:eastAsia="DengXian"/>
          <w:lang w:eastAsia="zh-CN"/>
        </w:rPr>
      </w:pPr>
      <w:r w:rsidRPr="00C92930">
        <w:rPr>
          <w:rFonts w:eastAsia="Times New Roman"/>
          <w:noProof/>
        </w:rPr>
        <w:t>The RAN control actions</w:t>
      </w:r>
      <w:r>
        <w:rPr>
          <w:rFonts w:eastAsia="DengXian" w:hint="eastAsia"/>
          <w:noProof/>
          <w:lang w:eastAsia="zh-CN"/>
        </w:rPr>
        <w:t xml:space="preserve"> and the corresponding RAN parameters under a fundamental level Control </w:t>
      </w:r>
      <w:r>
        <w:rPr>
          <w:rFonts w:eastAsia="DengXian"/>
          <w:noProof/>
          <w:lang w:eastAsia="zh-CN"/>
        </w:rPr>
        <w:t>Service s</w:t>
      </w:r>
      <w:r>
        <w:rPr>
          <w:rFonts w:eastAsia="DengXian" w:hint="eastAsia"/>
          <w:noProof/>
          <w:lang w:eastAsia="zh-CN"/>
        </w:rPr>
        <w:t xml:space="preserve">tyle contained in </w:t>
      </w:r>
      <w:r w:rsidRPr="00CF79F8">
        <w:rPr>
          <w:rFonts w:eastAsia="DengXian"/>
          <w:noProof/>
          <w:lang w:eastAsia="zh-CN"/>
        </w:rPr>
        <w:t xml:space="preserve">the </w:t>
      </w:r>
      <w:r w:rsidRPr="00CF79F8">
        <w:rPr>
          <w:rFonts w:eastAsia="DengXian"/>
          <w:i/>
          <w:iCs/>
          <w:noProof/>
          <w:lang w:eastAsia="zh-CN"/>
        </w:rPr>
        <w:t>RIC Control Message</w:t>
      </w:r>
      <w:r w:rsidRPr="00CF79F8">
        <w:rPr>
          <w:rFonts w:eastAsia="DengXian"/>
          <w:noProof/>
          <w:lang w:eastAsia="zh-CN"/>
        </w:rPr>
        <w:t xml:space="preserve"> IE </w:t>
      </w:r>
      <w:r w:rsidRPr="00C92930">
        <w:rPr>
          <w:rFonts w:eastAsia="Times New Roman"/>
          <w:noProof/>
        </w:rPr>
        <w:t>follows</w:t>
      </w:r>
      <w:r>
        <w:rPr>
          <w:rFonts w:eastAsia="DengXian" w:hint="eastAsia"/>
          <w:noProof/>
          <w:lang w:eastAsia="zh-CN"/>
        </w:rPr>
        <w:t xml:space="preserve"> the definitions of </w:t>
      </w:r>
      <w:r>
        <w:rPr>
          <w:rFonts w:eastAsia="DengXian"/>
          <w:noProof/>
          <w:lang w:eastAsia="zh-CN"/>
        </w:rPr>
        <w:t xml:space="preserve">the </w:t>
      </w:r>
      <w:r>
        <w:rPr>
          <w:rFonts w:eastAsia="DengXian" w:hint="eastAsia"/>
          <w:noProof/>
          <w:lang w:eastAsia="zh-CN"/>
        </w:rPr>
        <w:t xml:space="preserve">indicated Control </w:t>
      </w:r>
      <w:r>
        <w:rPr>
          <w:rFonts w:eastAsia="DengXian"/>
          <w:noProof/>
          <w:lang w:eastAsia="zh-CN"/>
        </w:rPr>
        <w:t>Service s</w:t>
      </w:r>
      <w:r>
        <w:rPr>
          <w:rFonts w:eastAsia="DengXian" w:hint="eastAsia"/>
          <w:noProof/>
          <w:lang w:eastAsia="zh-CN"/>
        </w:rPr>
        <w:t>tyle</w:t>
      </w:r>
      <w:r>
        <w:rPr>
          <w:rFonts w:eastAsia="DengXian" w:hint="eastAsia"/>
          <w:lang w:eastAsia="zh-CN"/>
        </w:rPr>
        <w:t>.</w:t>
      </w:r>
      <w:r>
        <w:rPr>
          <w:rFonts w:eastAsia="DengXian"/>
          <w:lang w:eastAsia="zh-CN"/>
        </w:rPr>
        <w:t xml:space="preserve"> </w:t>
      </w:r>
    </w:p>
    <w:p w14:paraId="5ABF4BD7" w14:textId="77777777" w:rsidR="00C44EB6" w:rsidRPr="00072C59" w:rsidRDefault="00C44EB6" w:rsidP="00C44EB6">
      <w:pPr>
        <w:rPr>
          <w:rFonts w:eastAsia="DengXian"/>
          <w:lang w:val="en-GB" w:eastAsia="zh-CN"/>
        </w:rPr>
      </w:pPr>
      <w:r>
        <w:rPr>
          <w:rFonts w:eastAsia="DengXian"/>
          <w:lang w:val="en-GB" w:eastAsia="zh-CN"/>
        </w:rPr>
        <w:t xml:space="preserve">If this control request </w:t>
      </w:r>
      <w:r>
        <w:rPr>
          <w:lang w:val="en-GB"/>
        </w:rPr>
        <w:t xml:space="preserve">is </w:t>
      </w:r>
      <w:r>
        <w:rPr>
          <w:rFonts w:eastAsia="DengXian" w:hint="eastAsia"/>
          <w:lang w:val="en-GB" w:eastAsia="zh-CN"/>
        </w:rPr>
        <w:t>sent</w:t>
      </w:r>
      <w:r>
        <w:rPr>
          <w:lang w:val="en-GB"/>
        </w:rPr>
        <w:t xml:space="preserve"> as a response to a previous INSERT indication from the E2 node, then the </w:t>
      </w:r>
      <w:r>
        <w:rPr>
          <w:rFonts w:eastAsia="DengXian" w:hint="eastAsia"/>
          <w:i/>
          <w:lang w:val="en-GB" w:eastAsia="zh-CN"/>
        </w:rPr>
        <w:t>C</w:t>
      </w:r>
      <w:r w:rsidRPr="004F6FAD">
        <w:rPr>
          <w:i/>
          <w:lang w:val="en-GB"/>
        </w:rPr>
        <w:t xml:space="preserve">ontrol </w:t>
      </w:r>
      <w:r>
        <w:rPr>
          <w:rFonts w:eastAsia="DengXian" w:hint="eastAsia"/>
          <w:i/>
          <w:lang w:val="en-GB" w:eastAsia="zh-CN"/>
        </w:rPr>
        <w:t>A</w:t>
      </w:r>
      <w:r w:rsidRPr="004F6FAD">
        <w:rPr>
          <w:i/>
          <w:lang w:val="en-GB"/>
        </w:rPr>
        <w:t>ction ID</w:t>
      </w:r>
      <w:r>
        <w:rPr>
          <w:lang w:val="en-GB"/>
        </w:rPr>
        <w:t xml:space="preserve"> IE in the </w:t>
      </w:r>
      <w:r w:rsidRPr="00FA07F1">
        <w:rPr>
          <w:i/>
          <w:lang w:val="en-GB"/>
        </w:rPr>
        <w:t>RIC Control Message</w:t>
      </w:r>
      <w:r w:rsidRPr="00FA07F1">
        <w:rPr>
          <w:lang w:val="en-GB"/>
        </w:rPr>
        <w:t xml:space="preserve"> </w:t>
      </w:r>
      <w:r>
        <w:rPr>
          <w:lang w:val="en-GB"/>
        </w:rPr>
        <w:t>IE</w:t>
      </w:r>
      <w:r>
        <w:rPr>
          <w:rFonts w:eastAsia="DengXian"/>
          <w:lang w:val="en-GB" w:eastAsia="zh-CN"/>
        </w:rPr>
        <w:t xml:space="preserve"> is set in accordance</w:t>
      </w:r>
      <w:r>
        <w:rPr>
          <w:rFonts w:eastAsia="DengXian" w:hint="eastAsia"/>
          <w:lang w:val="en-GB" w:eastAsia="zh-CN"/>
        </w:rPr>
        <w:t xml:space="preserve"> with</w:t>
      </w:r>
      <w:r>
        <w:rPr>
          <w:rFonts w:eastAsia="DengXian"/>
          <w:lang w:val="en-GB" w:eastAsia="zh-CN"/>
        </w:rPr>
        <w:t xml:space="preserve"> the triggered </w:t>
      </w:r>
      <w:r>
        <w:rPr>
          <w:lang w:val="en-GB"/>
        </w:rPr>
        <w:t>Insert Indication</w:t>
      </w:r>
      <w:r>
        <w:rPr>
          <w:rFonts w:eastAsia="DengXian" w:hint="eastAsia"/>
          <w:lang w:val="en-GB" w:eastAsia="zh-CN"/>
        </w:rPr>
        <w:t xml:space="preserve"> ID</w:t>
      </w:r>
      <w:r>
        <w:rPr>
          <w:lang w:val="en-GB"/>
        </w:rPr>
        <w:t>.</w:t>
      </w:r>
    </w:p>
    <w:p w14:paraId="77CD6BFE" w14:textId="77777777" w:rsidR="00C44EB6" w:rsidRPr="00924AE9" w:rsidRDefault="00C44EB6" w:rsidP="00C44EB6">
      <w:pPr>
        <w:keepNext/>
        <w:keepLines/>
        <w:numPr>
          <w:ilvl w:val="3"/>
          <w:numId w:val="0"/>
        </w:numPr>
        <w:spacing w:before="120"/>
        <w:ind w:left="1134" w:hanging="1134"/>
        <w:outlineLvl w:val="3"/>
        <w:rPr>
          <w:rFonts w:ascii="Arial" w:hAnsi="Arial"/>
          <w:sz w:val="24"/>
          <w:lang w:val="en-GB"/>
        </w:rPr>
      </w:pPr>
      <w:r w:rsidRPr="00924AE9">
        <w:rPr>
          <w:rFonts w:ascii="Arial" w:hAnsi="Arial"/>
          <w:sz w:val="24"/>
        </w:rPr>
        <w:t>7.6.</w:t>
      </w:r>
      <w:r>
        <w:rPr>
          <w:rFonts w:ascii="Arial" w:eastAsia="DengXian" w:hAnsi="Arial" w:hint="eastAsia"/>
          <w:sz w:val="24"/>
          <w:lang w:eastAsia="zh-CN"/>
        </w:rPr>
        <w:t>10</w:t>
      </w:r>
      <w:r w:rsidRPr="00924AE9">
        <w:rPr>
          <w:rFonts w:ascii="Arial" w:hAnsi="Arial"/>
          <w:sz w:val="24"/>
        </w:rPr>
        <w:t>.4</w:t>
      </w:r>
      <w:r w:rsidRPr="00924AE9">
        <w:rPr>
          <w:rFonts w:ascii="Arial" w:hAnsi="Arial"/>
          <w:sz w:val="24"/>
        </w:rPr>
        <w:tab/>
      </w:r>
      <w:bookmarkStart w:id="273" w:name="OLE_LINK23"/>
      <w:bookmarkStart w:id="274" w:name="OLE_LINK24"/>
      <w:r w:rsidRPr="00924AE9">
        <w:rPr>
          <w:rFonts w:ascii="Arial" w:hAnsi="Arial"/>
          <w:bCs/>
          <w:sz w:val="24"/>
        </w:rPr>
        <w:t>CONTROL</w:t>
      </w:r>
      <w:r w:rsidRPr="00924AE9">
        <w:rPr>
          <w:rFonts w:ascii="Arial" w:hAnsi="Arial"/>
          <w:sz w:val="24"/>
        </w:rPr>
        <w:t xml:space="preserve"> Service </w:t>
      </w:r>
      <w:r w:rsidRPr="00924AE9">
        <w:rPr>
          <w:rFonts w:ascii="Arial" w:hAnsi="Arial"/>
          <w:i/>
          <w:sz w:val="24"/>
        </w:rPr>
        <w:t>RIC Call Process ID</w:t>
      </w:r>
      <w:r w:rsidRPr="00924AE9">
        <w:rPr>
          <w:rFonts w:ascii="Arial" w:hAnsi="Arial"/>
          <w:sz w:val="24"/>
        </w:rPr>
        <w:t xml:space="preserve"> IE contents</w:t>
      </w:r>
      <w:bookmarkEnd w:id="273"/>
      <w:bookmarkEnd w:id="274"/>
    </w:p>
    <w:p w14:paraId="1EB4D6E7" w14:textId="77777777" w:rsidR="00C44EB6" w:rsidRDefault="00C44EB6" w:rsidP="00C44EB6">
      <w:pPr>
        <w:rPr>
          <w:rFonts w:eastAsia="DengXian"/>
          <w:lang w:val="en-GB" w:eastAsia="zh-CN"/>
        </w:rPr>
      </w:pPr>
      <w:r w:rsidRPr="00924AE9">
        <w:rPr>
          <w:lang w:val="en-GB"/>
        </w:rPr>
        <w:t xml:space="preserve">This </w:t>
      </w:r>
      <w:r w:rsidRPr="00924AE9">
        <w:rPr>
          <w:b/>
          <w:lang w:val="en-GB"/>
        </w:rPr>
        <w:t>CONTROL</w:t>
      </w:r>
      <w:r w:rsidRPr="00924AE9">
        <w:rPr>
          <w:lang w:val="en-GB"/>
        </w:rPr>
        <w:t xml:space="preserve"> Service style uses </w:t>
      </w:r>
      <w:r w:rsidRPr="00924AE9">
        <w:rPr>
          <w:i/>
          <w:lang w:val="en-GB"/>
        </w:rPr>
        <w:t>RIC Call Process ID</w:t>
      </w:r>
      <w:r w:rsidRPr="00924AE9">
        <w:rPr>
          <w:lang w:val="en-GB"/>
        </w:rPr>
        <w:t xml:space="preserve"> IE Format 1 (9.2.1.5.1).</w:t>
      </w:r>
    </w:p>
    <w:p w14:paraId="1AA5177D" w14:textId="77777777" w:rsidR="00C44EB6" w:rsidRPr="00461AF1" w:rsidRDefault="00C44EB6" w:rsidP="00C44EB6">
      <w:pPr>
        <w:rPr>
          <w:rFonts w:eastAsia="DengXian"/>
          <w:lang w:val="en-GB" w:eastAsia="zh-CN"/>
        </w:rPr>
      </w:pPr>
      <w:r>
        <w:t>T</w:t>
      </w:r>
      <w:r w:rsidRPr="00924AE9">
        <w:t xml:space="preserve">he optional </w:t>
      </w:r>
      <w:r w:rsidRPr="00924AE9">
        <w:rPr>
          <w:i/>
        </w:rPr>
        <w:t>RIC Call Process ID</w:t>
      </w:r>
      <w:r w:rsidRPr="00924AE9">
        <w:t xml:space="preserve"> IE </w:t>
      </w:r>
      <w:r>
        <w:t xml:space="preserve">is </w:t>
      </w:r>
      <w:r w:rsidRPr="00924AE9">
        <w:t>used when resuming a call process following a previous INSERT</w:t>
      </w:r>
      <w:r>
        <w:t xml:space="preserve"> indication from the E2 Node</w:t>
      </w:r>
      <w:r w:rsidRPr="00924AE9">
        <w:rPr>
          <w:lang w:val="en-GB"/>
        </w:rPr>
        <w:t>.</w:t>
      </w:r>
    </w:p>
    <w:p w14:paraId="4A82D965" w14:textId="77777777" w:rsidR="00C44EB6" w:rsidRPr="00924AE9" w:rsidRDefault="00C44EB6" w:rsidP="00C44EB6">
      <w:pPr>
        <w:keepNext/>
        <w:keepLines/>
        <w:numPr>
          <w:ilvl w:val="3"/>
          <w:numId w:val="0"/>
        </w:numPr>
        <w:spacing w:before="120"/>
        <w:ind w:left="1134" w:hanging="1134"/>
        <w:outlineLvl w:val="3"/>
        <w:rPr>
          <w:rFonts w:ascii="Arial" w:hAnsi="Arial"/>
          <w:sz w:val="24"/>
          <w:lang w:val="en-GB"/>
        </w:rPr>
      </w:pPr>
      <w:r w:rsidRPr="00924AE9">
        <w:rPr>
          <w:rFonts w:ascii="Arial" w:hAnsi="Arial"/>
          <w:sz w:val="24"/>
        </w:rPr>
        <w:t>7.6.</w:t>
      </w:r>
      <w:r>
        <w:rPr>
          <w:rFonts w:ascii="Arial" w:eastAsia="DengXian" w:hAnsi="Arial" w:hint="eastAsia"/>
          <w:sz w:val="24"/>
          <w:lang w:eastAsia="zh-CN"/>
        </w:rPr>
        <w:t>10</w:t>
      </w:r>
      <w:r w:rsidRPr="00924AE9">
        <w:rPr>
          <w:rFonts w:ascii="Arial" w:hAnsi="Arial"/>
          <w:sz w:val="24"/>
        </w:rPr>
        <w:t>.5</w:t>
      </w:r>
      <w:r w:rsidRPr="00924AE9">
        <w:rPr>
          <w:rFonts w:ascii="Arial" w:hAnsi="Arial"/>
          <w:sz w:val="24"/>
        </w:rPr>
        <w:tab/>
      </w:r>
      <w:r w:rsidRPr="00924AE9">
        <w:rPr>
          <w:rFonts w:ascii="Arial" w:hAnsi="Arial"/>
          <w:bCs/>
          <w:sz w:val="24"/>
        </w:rPr>
        <w:t>CONTROL</w:t>
      </w:r>
      <w:r w:rsidRPr="00924AE9">
        <w:rPr>
          <w:rFonts w:ascii="Arial" w:hAnsi="Arial"/>
          <w:sz w:val="24"/>
        </w:rPr>
        <w:t xml:space="preserve"> Service </w:t>
      </w:r>
      <w:r w:rsidRPr="00924AE9">
        <w:rPr>
          <w:rFonts w:ascii="Arial" w:hAnsi="Arial"/>
          <w:i/>
          <w:sz w:val="24"/>
        </w:rPr>
        <w:t xml:space="preserve">RIC Control Outcome </w:t>
      </w:r>
      <w:r w:rsidRPr="00924AE9">
        <w:rPr>
          <w:rFonts w:ascii="Arial" w:hAnsi="Arial"/>
          <w:sz w:val="24"/>
        </w:rPr>
        <w:t>IE contents</w:t>
      </w:r>
    </w:p>
    <w:p w14:paraId="18DAE05E" w14:textId="77777777" w:rsidR="00C44EB6" w:rsidRDefault="00C44EB6" w:rsidP="00C44EB6">
      <w:pPr>
        <w:rPr>
          <w:lang w:val="en-GB"/>
        </w:rPr>
      </w:pPr>
      <w:r w:rsidRPr="00924AE9">
        <w:rPr>
          <w:lang w:val="en-GB"/>
        </w:rPr>
        <w:t xml:space="preserve">This </w:t>
      </w:r>
      <w:r w:rsidRPr="00924AE9">
        <w:rPr>
          <w:b/>
          <w:lang w:val="en-GB"/>
        </w:rPr>
        <w:t>CONTROL</w:t>
      </w:r>
      <w:r w:rsidRPr="00924AE9">
        <w:rPr>
          <w:lang w:val="en-GB"/>
        </w:rPr>
        <w:t xml:space="preserve"> style uses </w:t>
      </w:r>
      <w:r w:rsidRPr="00924AE9">
        <w:rPr>
          <w:i/>
          <w:lang w:val="en-GB"/>
        </w:rPr>
        <w:t>RIC Control Outcome</w:t>
      </w:r>
      <w:r w:rsidRPr="00924AE9">
        <w:rPr>
          <w:lang w:val="en-GB"/>
        </w:rPr>
        <w:t xml:space="preserve"> IE </w:t>
      </w:r>
      <w:r w:rsidRPr="003872C1">
        <w:rPr>
          <w:lang w:val="en-GB"/>
        </w:rPr>
        <w:t xml:space="preserve">Format </w:t>
      </w:r>
      <w:r w:rsidRPr="003872C1">
        <w:rPr>
          <w:rFonts w:eastAsia="DengXian" w:hint="eastAsia"/>
          <w:lang w:val="en-GB" w:eastAsia="zh-CN"/>
        </w:rPr>
        <w:t>2</w:t>
      </w:r>
      <w:r w:rsidRPr="003872C1">
        <w:rPr>
          <w:lang w:val="en-GB"/>
        </w:rPr>
        <w:t xml:space="preserve"> (9.2.1.8.</w:t>
      </w:r>
      <w:r w:rsidRPr="003872C1">
        <w:rPr>
          <w:rFonts w:eastAsia="DengXian" w:hint="eastAsia"/>
          <w:lang w:val="en-GB" w:eastAsia="zh-CN"/>
        </w:rPr>
        <w:t>2</w:t>
      </w:r>
      <w:r w:rsidRPr="003872C1">
        <w:rPr>
          <w:lang w:val="en-GB"/>
        </w:rPr>
        <w:t>).</w:t>
      </w:r>
    </w:p>
    <w:p w14:paraId="1FDE4679" w14:textId="77777777" w:rsidR="00C44EB6" w:rsidRPr="00D612B7" w:rsidRDefault="00C44EB6" w:rsidP="00C44EB6">
      <w:pPr>
        <w:rPr>
          <w:rFonts w:eastAsia="DengXian"/>
          <w:bCs/>
          <w:lang w:eastAsia="zh-CN"/>
        </w:rPr>
      </w:pPr>
      <w:r w:rsidRPr="00717555">
        <w:rPr>
          <w:bCs/>
        </w:rPr>
        <w:lastRenderedPageBreak/>
        <w:t xml:space="preserve">For each </w:t>
      </w:r>
      <w:r>
        <w:rPr>
          <w:bCs/>
        </w:rPr>
        <w:t xml:space="preserve">control </w:t>
      </w:r>
      <w:r w:rsidRPr="00717555">
        <w:rPr>
          <w:bCs/>
        </w:rPr>
        <w:t>action</w:t>
      </w:r>
      <w:r>
        <w:rPr>
          <w:bCs/>
        </w:rPr>
        <w:t xml:space="preserve"> indicated by the </w:t>
      </w:r>
      <w:r>
        <w:rPr>
          <w:bCs/>
          <w:i/>
          <w:iCs/>
        </w:rPr>
        <w:t xml:space="preserve">Control Action ID </w:t>
      </w:r>
      <w:r>
        <w:rPr>
          <w:bCs/>
        </w:rPr>
        <w:t>IE</w:t>
      </w:r>
      <w:r w:rsidRPr="00717555">
        <w:rPr>
          <w:bCs/>
        </w:rPr>
        <w:t xml:space="preserve">, the associated RAN parameters </w:t>
      </w:r>
      <w:r>
        <w:rPr>
          <w:bCs/>
        </w:rPr>
        <w:t>are used to carry the corresponding processing outcome</w:t>
      </w:r>
      <w:r w:rsidRPr="00717555">
        <w:rPr>
          <w:bCs/>
        </w:rPr>
        <w:t>.</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1857"/>
        <w:gridCol w:w="2465"/>
        <w:gridCol w:w="4140"/>
      </w:tblGrid>
      <w:tr w:rsidR="00C44EB6" w:rsidRPr="00D12E4D" w14:paraId="51249D1C" w14:textId="77777777" w:rsidTr="000D5FF8">
        <w:trPr>
          <w:trHeight w:val="424"/>
        </w:trPr>
        <w:tc>
          <w:tcPr>
            <w:tcW w:w="1163" w:type="dxa"/>
            <w:tcBorders>
              <w:top w:val="single" w:sz="4" w:space="0" w:color="auto"/>
              <w:left w:val="single" w:sz="4" w:space="0" w:color="auto"/>
              <w:bottom w:val="single" w:sz="4" w:space="0" w:color="auto"/>
              <w:right w:val="single" w:sz="4" w:space="0" w:color="auto"/>
            </w:tcBorders>
            <w:hideMark/>
          </w:tcPr>
          <w:p w14:paraId="2D425F02" w14:textId="77777777" w:rsidR="00C44EB6" w:rsidRPr="00D12E4D" w:rsidRDefault="00C44EB6" w:rsidP="000D5FF8">
            <w:pPr>
              <w:pStyle w:val="TAH"/>
              <w:rPr>
                <w:lang w:eastAsia="ja-JP"/>
              </w:rPr>
            </w:pPr>
            <w:r w:rsidRPr="00D12E4D">
              <w:rPr>
                <w:lang w:eastAsia="ja-JP"/>
              </w:rPr>
              <w:t>RAN Parameter ID</w:t>
            </w:r>
          </w:p>
        </w:tc>
        <w:tc>
          <w:tcPr>
            <w:tcW w:w="1857" w:type="dxa"/>
            <w:tcBorders>
              <w:top w:val="single" w:sz="4" w:space="0" w:color="auto"/>
              <w:left w:val="single" w:sz="4" w:space="0" w:color="auto"/>
              <w:bottom w:val="single" w:sz="4" w:space="0" w:color="auto"/>
              <w:right w:val="single" w:sz="4" w:space="0" w:color="auto"/>
            </w:tcBorders>
            <w:hideMark/>
          </w:tcPr>
          <w:p w14:paraId="66439B67" w14:textId="77777777" w:rsidR="00C44EB6" w:rsidRPr="00D12E4D" w:rsidRDefault="00C44EB6" w:rsidP="000D5FF8">
            <w:pPr>
              <w:pStyle w:val="TAH"/>
              <w:rPr>
                <w:lang w:eastAsia="ja-JP"/>
              </w:rPr>
            </w:pPr>
            <w:r w:rsidRPr="00D12E4D">
              <w:rPr>
                <w:lang w:eastAsia="ja-JP"/>
              </w:rPr>
              <w:t>RAN Parameter Name</w:t>
            </w:r>
          </w:p>
        </w:tc>
        <w:tc>
          <w:tcPr>
            <w:tcW w:w="2465" w:type="dxa"/>
            <w:tcBorders>
              <w:top w:val="single" w:sz="4" w:space="0" w:color="auto"/>
              <w:left w:val="single" w:sz="4" w:space="0" w:color="auto"/>
              <w:bottom w:val="single" w:sz="4" w:space="0" w:color="auto"/>
              <w:right w:val="single" w:sz="4" w:space="0" w:color="auto"/>
            </w:tcBorders>
            <w:hideMark/>
          </w:tcPr>
          <w:p w14:paraId="4AADA9CA" w14:textId="77777777" w:rsidR="00C44EB6" w:rsidRPr="00D12E4D" w:rsidRDefault="00C44EB6" w:rsidP="000D5FF8">
            <w:pPr>
              <w:pStyle w:val="TAH"/>
              <w:rPr>
                <w:rFonts w:eastAsia="Calibri Light" w:cs="Arial"/>
                <w:lang w:eastAsia="ja-JP"/>
              </w:rPr>
            </w:pPr>
            <w:r w:rsidRPr="00D12E4D">
              <w:rPr>
                <w:lang w:eastAsia="ja-JP"/>
              </w:rPr>
              <w:t xml:space="preserve">RAN </w:t>
            </w:r>
            <w:r w:rsidRPr="00D12E4D">
              <w:rPr>
                <w:rFonts w:eastAsia="Calibri Light" w:cs="Arial"/>
                <w:lang w:eastAsia="ja-JP"/>
              </w:rPr>
              <w:t>Parameter Type</w:t>
            </w:r>
          </w:p>
        </w:tc>
        <w:tc>
          <w:tcPr>
            <w:tcW w:w="4140" w:type="dxa"/>
            <w:tcBorders>
              <w:top w:val="single" w:sz="4" w:space="0" w:color="auto"/>
              <w:left w:val="single" w:sz="4" w:space="0" w:color="auto"/>
              <w:bottom w:val="single" w:sz="4" w:space="0" w:color="auto"/>
              <w:right w:val="single" w:sz="4" w:space="0" w:color="auto"/>
            </w:tcBorders>
            <w:hideMark/>
          </w:tcPr>
          <w:p w14:paraId="03578F64" w14:textId="77777777" w:rsidR="00C44EB6" w:rsidRPr="00D12E4D" w:rsidRDefault="00C44EB6" w:rsidP="000D5FF8">
            <w:pPr>
              <w:pStyle w:val="TAH"/>
              <w:rPr>
                <w:rFonts w:eastAsia="Calibri Light" w:cs="Arial"/>
                <w:lang w:eastAsia="ja-JP"/>
              </w:rPr>
            </w:pPr>
            <w:r w:rsidRPr="00D12E4D">
              <w:rPr>
                <w:lang w:eastAsia="ja-JP"/>
              </w:rPr>
              <w:t>Parameter</w:t>
            </w:r>
            <w:r w:rsidRPr="00D12E4D">
              <w:rPr>
                <w:rFonts w:eastAsia="Calibri Light" w:cs="Arial"/>
                <w:lang w:eastAsia="ja-JP"/>
              </w:rPr>
              <w:t xml:space="preserve"> Description</w:t>
            </w:r>
          </w:p>
        </w:tc>
      </w:tr>
      <w:tr w:rsidR="00C44EB6" w:rsidRPr="00D12E4D" w14:paraId="2F7CBF58" w14:textId="77777777" w:rsidTr="000D5FF8">
        <w:tc>
          <w:tcPr>
            <w:tcW w:w="1163" w:type="dxa"/>
            <w:tcBorders>
              <w:top w:val="single" w:sz="4" w:space="0" w:color="auto"/>
              <w:left w:val="single" w:sz="4" w:space="0" w:color="auto"/>
              <w:bottom w:val="single" w:sz="4" w:space="0" w:color="auto"/>
              <w:right w:val="single" w:sz="4" w:space="0" w:color="auto"/>
            </w:tcBorders>
            <w:hideMark/>
          </w:tcPr>
          <w:p w14:paraId="04AC1457" w14:textId="77777777" w:rsidR="00C44EB6" w:rsidRPr="00D12E4D" w:rsidRDefault="00C44EB6" w:rsidP="000D5FF8">
            <w:pPr>
              <w:pStyle w:val="TAC"/>
              <w:rPr>
                <w:lang w:eastAsia="ja-JP"/>
              </w:rPr>
            </w:pPr>
            <w:r w:rsidRPr="00D12E4D">
              <w:rPr>
                <w:lang w:eastAsia="ja-JP"/>
              </w:rPr>
              <w:t>1</w:t>
            </w:r>
          </w:p>
        </w:tc>
        <w:tc>
          <w:tcPr>
            <w:tcW w:w="1857" w:type="dxa"/>
            <w:tcBorders>
              <w:top w:val="single" w:sz="4" w:space="0" w:color="auto"/>
              <w:left w:val="single" w:sz="4" w:space="0" w:color="auto"/>
              <w:bottom w:val="single" w:sz="4" w:space="0" w:color="auto"/>
              <w:right w:val="single" w:sz="4" w:space="0" w:color="auto"/>
            </w:tcBorders>
            <w:hideMark/>
          </w:tcPr>
          <w:p w14:paraId="589506ED" w14:textId="77777777" w:rsidR="00C44EB6" w:rsidRPr="00D12E4D" w:rsidRDefault="00C44EB6" w:rsidP="000D5FF8">
            <w:pPr>
              <w:pStyle w:val="TAL"/>
            </w:pPr>
            <w:bookmarkStart w:id="275" w:name="OLE_LINK18"/>
            <w:bookmarkStart w:id="276" w:name="OLE_LINK19"/>
            <w:bookmarkStart w:id="277" w:name="OLE_LINK20"/>
            <w:r w:rsidRPr="00D12E4D">
              <w:t>ReceivedTimestamp</w:t>
            </w:r>
            <w:bookmarkEnd w:id="275"/>
            <w:bookmarkEnd w:id="276"/>
            <w:bookmarkEnd w:id="277"/>
          </w:p>
        </w:tc>
        <w:tc>
          <w:tcPr>
            <w:tcW w:w="2465" w:type="dxa"/>
            <w:tcBorders>
              <w:top w:val="single" w:sz="4" w:space="0" w:color="auto"/>
              <w:left w:val="single" w:sz="4" w:space="0" w:color="auto"/>
              <w:bottom w:val="single" w:sz="4" w:space="0" w:color="auto"/>
              <w:right w:val="single" w:sz="4" w:space="0" w:color="auto"/>
            </w:tcBorders>
          </w:tcPr>
          <w:p w14:paraId="68378A36" w14:textId="77777777" w:rsidR="00C44EB6" w:rsidRPr="00D12E4D" w:rsidRDefault="00C44EB6" w:rsidP="000D5FF8">
            <w:pPr>
              <w:pStyle w:val="TAL"/>
              <w:rPr>
                <w:rFonts w:eastAsiaTheme="minorEastAsia"/>
                <w:lang w:eastAsia="zh-CN"/>
              </w:rPr>
            </w:pPr>
            <w:r w:rsidRPr="00D12E4D">
              <w:rPr>
                <w:snapToGrid w:val="0"/>
              </w:rPr>
              <w:t>OCTET STRING (SIZE(8))</w:t>
            </w:r>
          </w:p>
          <w:p w14:paraId="35BE2AD6" w14:textId="77777777" w:rsidR="00C44EB6" w:rsidRPr="00D12E4D" w:rsidRDefault="00C44EB6" w:rsidP="000D5FF8">
            <w:pPr>
              <w:pStyle w:val="TAL"/>
              <w:rPr>
                <w:rFonts w:eastAsiaTheme="minorEastAsia"/>
                <w:lang w:eastAsia="zh-CN"/>
              </w:rPr>
            </w:pPr>
          </w:p>
        </w:tc>
        <w:tc>
          <w:tcPr>
            <w:tcW w:w="4140" w:type="dxa"/>
            <w:tcBorders>
              <w:top w:val="single" w:sz="4" w:space="0" w:color="auto"/>
              <w:left w:val="single" w:sz="4" w:space="0" w:color="auto"/>
              <w:bottom w:val="single" w:sz="4" w:space="0" w:color="auto"/>
              <w:right w:val="single" w:sz="4" w:space="0" w:color="auto"/>
            </w:tcBorders>
            <w:hideMark/>
          </w:tcPr>
          <w:p w14:paraId="5B7E18D3" w14:textId="77777777" w:rsidR="00C44EB6" w:rsidRPr="00D12E4D" w:rsidRDefault="00C44EB6" w:rsidP="000D5FF8">
            <w:pPr>
              <w:pStyle w:val="TAL"/>
            </w:pPr>
            <w:r w:rsidRPr="00D12E4D">
              <w:t>Time RIC Control Request message received by RAN Function over E2 interface.</w:t>
            </w:r>
          </w:p>
          <w:p w14:paraId="0F8B42A1" w14:textId="77777777" w:rsidR="00C44EB6" w:rsidRPr="00D12E4D" w:rsidRDefault="00C44EB6" w:rsidP="000D5FF8">
            <w:pPr>
              <w:pStyle w:val="TAL"/>
            </w:pPr>
          </w:p>
          <w:p w14:paraId="6C87C425" w14:textId="77777777" w:rsidR="00C44EB6" w:rsidRPr="00D12E4D" w:rsidRDefault="00C44EB6" w:rsidP="000D5FF8">
            <w:pPr>
              <w:pStyle w:val="TAL"/>
              <w:rPr>
                <w:rFonts w:eastAsiaTheme="minorEastAsia"/>
                <w:lang w:eastAsia="zh-CN"/>
              </w:rPr>
            </w:pPr>
            <w:r w:rsidRPr="00D12E4D">
              <w:t>Carries UTC time encoded as the 64-bit timestamp format as defined in section Section 6 of IETF RFC 5905 [30] containing both seconds and fraction parts</w:t>
            </w:r>
            <w:r w:rsidRPr="00D12E4D">
              <w:rPr>
                <w:rFonts w:eastAsiaTheme="minorEastAsia"/>
                <w:lang w:eastAsia="zh-CN"/>
              </w:rPr>
              <w:t>.</w:t>
            </w:r>
          </w:p>
        </w:tc>
      </w:tr>
      <w:tr w:rsidR="00C44EB6" w:rsidRPr="00D12E4D" w14:paraId="7CC45880" w14:textId="77777777" w:rsidTr="000D5FF8">
        <w:tc>
          <w:tcPr>
            <w:tcW w:w="1163" w:type="dxa"/>
            <w:tcBorders>
              <w:top w:val="single" w:sz="4" w:space="0" w:color="auto"/>
              <w:left w:val="single" w:sz="4" w:space="0" w:color="auto"/>
              <w:bottom w:val="single" w:sz="4" w:space="0" w:color="auto"/>
              <w:right w:val="single" w:sz="4" w:space="0" w:color="auto"/>
            </w:tcBorders>
          </w:tcPr>
          <w:p w14:paraId="5FC56F34" w14:textId="77777777" w:rsidR="00C44EB6" w:rsidRPr="005F2D16" w:rsidRDefault="00C44EB6" w:rsidP="000D5FF8">
            <w:pPr>
              <w:pStyle w:val="TAC"/>
              <w:rPr>
                <w:rFonts w:eastAsia="DengXian"/>
                <w:lang w:eastAsia="zh-CN"/>
              </w:rPr>
            </w:pPr>
            <w:r>
              <w:rPr>
                <w:rFonts w:eastAsia="DengXian" w:hint="eastAsia"/>
                <w:lang w:eastAsia="zh-CN"/>
              </w:rPr>
              <w:t>2</w:t>
            </w:r>
          </w:p>
        </w:tc>
        <w:tc>
          <w:tcPr>
            <w:tcW w:w="1857" w:type="dxa"/>
            <w:tcBorders>
              <w:top w:val="single" w:sz="4" w:space="0" w:color="auto"/>
              <w:left w:val="single" w:sz="4" w:space="0" w:color="auto"/>
              <w:bottom w:val="single" w:sz="4" w:space="0" w:color="auto"/>
              <w:right w:val="single" w:sz="4" w:space="0" w:color="auto"/>
            </w:tcBorders>
          </w:tcPr>
          <w:p w14:paraId="34480EBC" w14:textId="77777777" w:rsidR="00C44EB6" w:rsidRPr="005F2D16" w:rsidRDefault="00C44EB6" w:rsidP="000D5FF8">
            <w:pPr>
              <w:pStyle w:val="TAL"/>
              <w:rPr>
                <w:rFonts w:eastAsia="DengXian"/>
                <w:lang w:eastAsia="zh-CN"/>
              </w:rPr>
            </w:pPr>
            <w:r>
              <w:rPr>
                <w:rFonts w:eastAsia="DengXian" w:hint="eastAsia"/>
                <w:lang w:eastAsia="zh-CN"/>
              </w:rPr>
              <w:t>Cause</w:t>
            </w:r>
          </w:p>
        </w:tc>
        <w:tc>
          <w:tcPr>
            <w:tcW w:w="2465" w:type="dxa"/>
            <w:tcBorders>
              <w:top w:val="single" w:sz="4" w:space="0" w:color="auto"/>
              <w:left w:val="single" w:sz="4" w:space="0" w:color="auto"/>
              <w:bottom w:val="single" w:sz="4" w:space="0" w:color="auto"/>
              <w:right w:val="single" w:sz="4" w:space="0" w:color="auto"/>
            </w:tcBorders>
          </w:tcPr>
          <w:p w14:paraId="4B6A0AE7" w14:textId="77777777" w:rsidR="00C44EB6" w:rsidRPr="005F2D16" w:rsidRDefault="00C44EB6" w:rsidP="000D5FF8">
            <w:pPr>
              <w:pStyle w:val="TAL"/>
              <w:rPr>
                <w:rFonts w:eastAsia="DengXian"/>
                <w:snapToGrid w:val="0"/>
                <w:lang w:eastAsia="zh-CN"/>
              </w:rPr>
            </w:pPr>
            <w:r>
              <w:rPr>
                <w:rFonts w:eastAsia="DengXian" w:hint="eastAsia"/>
                <w:snapToGrid w:val="0"/>
                <w:lang w:eastAsia="zh-CN"/>
              </w:rPr>
              <w:t>OCTET STRING</w:t>
            </w:r>
          </w:p>
        </w:tc>
        <w:tc>
          <w:tcPr>
            <w:tcW w:w="4140" w:type="dxa"/>
            <w:tcBorders>
              <w:top w:val="single" w:sz="4" w:space="0" w:color="auto"/>
              <w:left w:val="single" w:sz="4" w:space="0" w:color="auto"/>
              <w:bottom w:val="single" w:sz="4" w:space="0" w:color="auto"/>
              <w:right w:val="single" w:sz="4" w:space="0" w:color="auto"/>
            </w:tcBorders>
          </w:tcPr>
          <w:p w14:paraId="3E311A22" w14:textId="77777777" w:rsidR="00C44EB6" w:rsidRPr="005F2D16" w:rsidRDefault="00C44EB6" w:rsidP="000D5FF8">
            <w:pPr>
              <w:pStyle w:val="TAL"/>
              <w:rPr>
                <w:rFonts w:eastAsia="DengXian"/>
                <w:lang w:eastAsia="zh-CN"/>
              </w:rPr>
            </w:pPr>
            <w:r w:rsidRPr="00440193">
              <w:rPr>
                <w:rFonts w:eastAsia="DengXian"/>
                <w:lang w:eastAsia="zh-CN"/>
              </w:rPr>
              <w:t>FFS</w:t>
            </w:r>
          </w:p>
        </w:tc>
      </w:tr>
    </w:tbl>
    <w:p w14:paraId="138411A7" w14:textId="77777777" w:rsidR="00C44EB6" w:rsidRPr="004769E6" w:rsidRDefault="00C44EB6" w:rsidP="00C44EB6">
      <w:pPr>
        <w:rPr>
          <w:lang w:val="en-GB"/>
        </w:rPr>
      </w:pPr>
    </w:p>
    <w:p w14:paraId="7E714E72" w14:textId="182CBB4C" w:rsidR="00F81607" w:rsidRDefault="00F81607" w:rsidP="00F81607">
      <w:pPr>
        <w:pStyle w:val="Heading3"/>
      </w:pPr>
      <w:bookmarkStart w:id="278" w:name="_Toc110274569"/>
      <w:r>
        <w:t>7.6.11</w:t>
      </w:r>
      <w:r>
        <w:tab/>
        <w:t>CONTROL Service Style 9: Measurement Reporting Configuration Control</w:t>
      </w:r>
      <w:bookmarkEnd w:id="278"/>
    </w:p>
    <w:p w14:paraId="5BDB5D9A" w14:textId="21F92277" w:rsidR="00F81607" w:rsidRDefault="00F81607" w:rsidP="00F81607">
      <w:pPr>
        <w:pStyle w:val="Heading4"/>
      </w:pPr>
      <w:r>
        <w:t>7.6.11.1</w:t>
      </w:r>
      <w:r>
        <w:tab/>
      </w:r>
      <w:r>
        <w:tab/>
        <w:t>CONTROL Service Style description</w:t>
      </w:r>
    </w:p>
    <w:p w14:paraId="09A2D642" w14:textId="77777777" w:rsidR="00F81607" w:rsidRDefault="00F81607" w:rsidP="00F81607">
      <w:r>
        <w:t xml:space="preserve">This CONTROL Service style provides a mechanism to add, modify or delete measurement report configuration for the UE to the network using the </w:t>
      </w:r>
      <w:r>
        <w:rPr>
          <w:i/>
          <w:iCs/>
        </w:rPr>
        <w:t xml:space="preserve">RIC Control Message </w:t>
      </w:r>
      <w:r>
        <w:t xml:space="preserve">IE and the </w:t>
      </w:r>
      <w:r>
        <w:rPr>
          <w:i/>
          <w:iCs/>
        </w:rPr>
        <w:t xml:space="preserve">RIC Control Header </w:t>
      </w:r>
      <w:r>
        <w:t xml:space="preserve">IE. </w:t>
      </w:r>
    </w:p>
    <w:p w14:paraId="47025860" w14:textId="77777777" w:rsidR="00F81607" w:rsidRDefault="00F81607" w:rsidP="00F81607">
      <w:r>
        <w:t>Applications of this service include:</w:t>
      </w:r>
    </w:p>
    <w:p w14:paraId="40052FC5" w14:textId="77777777" w:rsidR="00F81607" w:rsidRDefault="00F81607" w:rsidP="000B613A">
      <w:pPr>
        <w:ind w:firstLine="284"/>
      </w:pPr>
      <w:r>
        <w:t>-</w:t>
      </w:r>
      <w:r>
        <w:tab/>
        <w:t>Add configuration of measurement objects, reporting objects, measurement gaps, etc. for UE reporting</w:t>
      </w:r>
    </w:p>
    <w:p w14:paraId="22066AB1" w14:textId="739D9950" w:rsidR="00F81607" w:rsidRDefault="00F81607" w:rsidP="00BC705E">
      <w:pPr>
        <w:ind w:firstLine="284"/>
      </w:pPr>
      <w:r>
        <w:t>-</w:t>
      </w:r>
      <w:r>
        <w:tab/>
        <w:t>Modify configuration of measurement objects, reporting objects, measurement gaps, etc. for UE reporting</w:t>
      </w:r>
    </w:p>
    <w:p w14:paraId="6B37BEC5" w14:textId="0863BE0A" w:rsidR="00F81607" w:rsidRDefault="00F81607" w:rsidP="00BC705E">
      <w:pPr>
        <w:ind w:firstLine="284"/>
      </w:pPr>
      <w:r>
        <w:t>-</w:t>
      </w:r>
      <w:r>
        <w:tab/>
        <w:t>Delete configuration of measurement objects, reporting objects, measurement gaps, etc. for UE reporting</w:t>
      </w:r>
    </w:p>
    <w:p w14:paraId="549E8DCA" w14:textId="77777777" w:rsidR="00F81607" w:rsidRDefault="00F81607" w:rsidP="00F81607">
      <w:r>
        <w:t>The supported RAN control actions and the corresponding RAN parameters are as follows:</w:t>
      </w:r>
    </w:p>
    <w:tbl>
      <w:tblPr>
        <w:tblW w:w="9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
        <w:gridCol w:w="1464"/>
        <w:gridCol w:w="5657"/>
        <w:gridCol w:w="1766"/>
      </w:tblGrid>
      <w:tr w:rsidR="00F81607" w:rsidRPr="00D12E4D" w14:paraId="08642CCD" w14:textId="77777777" w:rsidTr="00BC705E">
        <w:trPr>
          <w:trHeight w:val="373"/>
        </w:trPr>
        <w:tc>
          <w:tcPr>
            <w:tcW w:w="974" w:type="dxa"/>
            <w:shd w:val="clear" w:color="auto" w:fill="auto"/>
          </w:tcPr>
          <w:p w14:paraId="61B272E5" w14:textId="77777777" w:rsidR="00F81607" w:rsidRPr="00D12E4D" w:rsidRDefault="00F81607" w:rsidP="00D54522">
            <w:pPr>
              <w:keepNext/>
              <w:keepLines/>
              <w:spacing w:after="0"/>
              <w:jc w:val="both"/>
              <w:rPr>
                <w:rFonts w:ascii="Arial" w:hAnsi="Arial"/>
                <w:b/>
                <w:sz w:val="18"/>
                <w:lang w:eastAsia="ja-JP"/>
              </w:rPr>
            </w:pPr>
            <w:r w:rsidRPr="00D12E4D">
              <w:rPr>
                <w:rFonts w:ascii="Arial" w:hAnsi="Arial"/>
                <w:b/>
                <w:sz w:val="18"/>
                <w:lang w:eastAsia="ja-JP"/>
              </w:rPr>
              <w:t>Control</w:t>
            </w:r>
          </w:p>
          <w:p w14:paraId="15EEA657" w14:textId="77777777" w:rsidR="00F81607" w:rsidRPr="00D12E4D" w:rsidRDefault="00F81607" w:rsidP="00D54522">
            <w:pPr>
              <w:keepNext/>
              <w:keepLines/>
              <w:spacing w:after="0"/>
              <w:jc w:val="both"/>
              <w:rPr>
                <w:rFonts w:ascii="Arial" w:hAnsi="Arial"/>
                <w:b/>
                <w:sz w:val="18"/>
                <w:lang w:eastAsia="ja-JP"/>
              </w:rPr>
            </w:pPr>
            <w:r w:rsidRPr="00D12E4D">
              <w:rPr>
                <w:rFonts w:ascii="Arial" w:hAnsi="Arial"/>
                <w:b/>
                <w:sz w:val="18"/>
                <w:lang w:eastAsia="ja-JP"/>
              </w:rPr>
              <w:t>Action</w:t>
            </w:r>
          </w:p>
          <w:p w14:paraId="7F7027B3" w14:textId="77777777" w:rsidR="00F81607" w:rsidRPr="00D12E4D" w:rsidRDefault="00F81607" w:rsidP="00D54522">
            <w:pPr>
              <w:keepNext/>
              <w:keepLines/>
              <w:spacing w:after="0"/>
              <w:jc w:val="both"/>
              <w:rPr>
                <w:rFonts w:ascii="Arial" w:hAnsi="Arial"/>
                <w:b/>
                <w:sz w:val="18"/>
                <w:lang w:eastAsia="ja-JP"/>
              </w:rPr>
            </w:pPr>
            <w:r w:rsidRPr="00D12E4D">
              <w:rPr>
                <w:rFonts w:ascii="Arial" w:hAnsi="Arial"/>
                <w:b/>
                <w:sz w:val="18"/>
                <w:lang w:eastAsia="ja-JP"/>
              </w:rPr>
              <w:t>ID</w:t>
            </w:r>
          </w:p>
        </w:tc>
        <w:tc>
          <w:tcPr>
            <w:tcW w:w="1464" w:type="dxa"/>
            <w:shd w:val="clear" w:color="auto" w:fill="auto"/>
          </w:tcPr>
          <w:p w14:paraId="0CB004E7" w14:textId="77777777" w:rsidR="00F81607" w:rsidRPr="00D12E4D" w:rsidRDefault="00F81607" w:rsidP="00D54522">
            <w:pPr>
              <w:keepNext/>
              <w:keepLines/>
              <w:spacing w:after="0"/>
              <w:jc w:val="both"/>
              <w:rPr>
                <w:rFonts w:ascii="Arial" w:hAnsi="Arial"/>
                <w:b/>
                <w:sz w:val="18"/>
                <w:lang w:eastAsia="ja-JP"/>
              </w:rPr>
            </w:pPr>
            <w:r w:rsidRPr="00D12E4D">
              <w:rPr>
                <w:rFonts w:ascii="Arial" w:hAnsi="Arial"/>
                <w:b/>
                <w:sz w:val="18"/>
                <w:lang w:eastAsia="ja-JP"/>
              </w:rPr>
              <w:t>Control Action Name</w:t>
            </w:r>
          </w:p>
        </w:tc>
        <w:tc>
          <w:tcPr>
            <w:tcW w:w="5657" w:type="dxa"/>
            <w:shd w:val="clear" w:color="auto" w:fill="auto"/>
          </w:tcPr>
          <w:p w14:paraId="57B8C398" w14:textId="77777777" w:rsidR="00F81607" w:rsidRPr="00D12E4D" w:rsidRDefault="00F81607" w:rsidP="00D54522">
            <w:pPr>
              <w:keepNext/>
              <w:keepLines/>
              <w:spacing w:after="0"/>
              <w:jc w:val="both"/>
              <w:rPr>
                <w:rFonts w:ascii="Arial" w:eastAsia="Calibri Light" w:hAnsi="Arial" w:cs="Arial"/>
                <w:b/>
                <w:sz w:val="18"/>
                <w:lang w:eastAsia="ja-JP"/>
              </w:rPr>
            </w:pPr>
            <w:r w:rsidRPr="00D12E4D">
              <w:rPr>
                <w:rFonts w:ascii="Arial" w:eastAsia="Calibri Light" w:hAnsi="Arial" w:cs="Arial"/>
                <w:b/>
                <w:sz w:val="18"/>
                <w:lang w:eastAsia="ja-JP"/>
              </w:rPr>
              <w:t>Control Action description</w:t>
            </w:r>
          </w:p>
        </w:tc>
        <w:tc>
          <w:tcPr>
            <w:tcW w:w="1766" w:type="dxa"/>
          </w:tcPr>
          <w:p w14:paraId="66348877" w14:textId="77777777" w:rsidR="00F81607" w:rsidRPr="00D12E4D" w:rsidRDefault="00F81607" w:rsidP="00D54522">
            <w:pPr>
              <w:keepNext/>
              <w:keepLines/>
              <w:spacing w:after="0"/>
              <w:jc w:val="both"/>
              <w:rPr>
                <w:rFonts w:ascii="Arial" w:eastAsia="Calibri Light" w:hAnsi="Arial" w:cs="Arial"/>
                <w:b/>
                <w:sz w:val="18"/>
                <w:lang w:eastAsia="ja-JP"/>
              </w:rPr>
            </w:pPr>
            <w:r w:rsidRPr="00D12E4D">
              <w:rPr>
                <w:rFonts w:ascii="Arial" w:eastAsia="Calibri Light" w:hAnsi="Arial" w:cs="Arial"/>
                <w:b/>
                <w:sz w:val="18"/>
                <w:lang w:eastAsia="ja-JP"/>
              </w:rPr>
              <w:t>Associated RAN Parameters</w:t>
            </w:r>
          </w:p>
        </w:tc>
      </w:tr>
      <w:tr w:rsidR="00F81607" w:rsidRPr="00D12E4D" w14:paraId="670A5389" w14:textId="77777777" w:rsidTr="00BC705E">
        <w:trPr>
          <w:trHeight w:val="378"/>
        </w:trPr>
        <w:tc>
          <w:tcPr>
            <w:tcW w:w="974" w:type="dxa"/>
            <w:shd w:val="clear" w:color="auto" w:fill="auto"/>
          </w:tcPr>
          <w:p w14:paraId="061779B6" w14:textId="77777777" w:rsidR="00F81607" w:rsidRPr="00D12E4D" w:rsidRDefault="00F81607" w:rsidP="00D54522">
            <w:pPr>
              <w:keepNext/>
              <w:keepLines/>
              <w:spacing w:after="0"/>
              <w:jc w:val="center"/>
              <w:rPr>
                <w:rFonts w:ascii="Arial" w:hAnsi="Arial"/>
                <w:sz w:val="18"/>
                <w:lang w:eastAsia="ja-JP"/>
              </w:rPr>
            </w:pPr>
            <w:r w:rsidRPr="00D12E4D">
              <w:rPr>
                <w:rFonts w:ascii="Arial" w:hAnsi="Arial"/>
                <w:sz w:val="18"/>
                <w:lang w:eastAsia="ja-JP"/>
              </w:rPr>
              <w:t>1</w:t>
            </w:r>
          </w:p>
        </w:tc>
        <w:tc>
          <w:tcPr>
            <w:tcW w:w="1464" w:type="dxa"/>
            <w:shd w:val="clear" w:color="auto" w:fill="auto"/>
          </w:tcPr>
          <w:p w14:paraId="4DA4E84C" w14:textId="77777777" w:rsidR="00F81607" w:rsidRPr="00D12E4D" w:rsidRDefault="00F81607" w:rsidP="00D54522">
            <w:pPr>
              <w:keepNext/>
              <w:keepLines/>
              <w:spacing w:after="0"/>
              <w:rPr>
                <w:rFonts w:ascii="Arial" w:hAnsi="Arial"/>
                <w:sz w:val="18"/>
              </w:rPr>
            </w:pPr>
            <w:r>
              <w:rPr>
                <w:rFonts w:ascii="Arial" w:hAnsi="Arial"/>
                <w:sz w:val="18"/>
              </w:rPr>
              <w:t>Add MR Configuration</w:t>
            </w:r>
          </w:p>
        </w:tc>
        <w:tc>
          <w:tcPr>
            <w:tcW w:w="5657" w:type="dxa"/>
            <w:shd w:val="clear" w:color="auto" w:fill="auto"/>
          </w:tcPr>
          <w:p w14:paraId="4A7099C1" w14:textId="77777777" w:rsidR="00F81607" w:rsidRPr="00D12E4D" w:rsidRDefault="00F81607" w:rsidP="00D54522">
            <w:pPr>
              <w:keepNext/>
              <w:keepLines/>
              <w:spacing w:after="0"/>
              <w:rPr>
                <w:rFonts w:ascii="Arial" w:eastAsiaTheme="minorEastAsia" w:hAnsi="Arial"/>
                <w:sz w:val="18"/>
                <w:lang w:eastAsia="zh-CN"/>
              </w:rPr>
            </w:pPr>
            <w:r w:rsidRPr="00D12E4D">
              <w:rPr>
                <w:rFonts w:ascii="Arial" w:eastAsiaTheme="minorEastAsia" w:hAnsi="Arial"/>
                <w:sz w:val="18"/>
                <w:lang w:eastAsia="zh-CN"/>
              </w:rPr>
              <w:t xml:space="preserve">To </w:t>
            </w:r>
            <w:r>
              <w:rPr>
                <w:rFonts w:ascii="Arial" w:eastAsiaTheme="minorEastAsia" w:hAnsi="Arial"/>
                <w:sz w:val="18"/>
                <w:lang w:eastAsia="zh-CN"/>
              </w:rPr>
              <w:t xml:space="preserve">add configuration of measurement objects, reporting objects, measurement gaps  </w:t>
            </w:r>
          </w:p>
        </w:tc>
        <w:tc>
          <w:tcPr>
            <w:tcW w:w="1766" w:type="dxa"/>
          </w:tcPr>
          <w:p w14:paraId="5CC75B67" w14:textId="28EF4F3C" w:rsidR="00F81607" w:rsidRPr="00D12E4D" w:rsidRDefault="00F81607" w:rsidP="00D54522">
            <w:pPr>
              <w:keepNext/>
              <w:keepLines/>
              <w:spacing w:after="0"/>
              <w:rPr>
                <w:rFonts w:ascii="Arial" w:eastAsiaTheme="minorEastAsia" w:hAnsi="Arial"/>
                <w:sz w:val="18"/>
                <w:lang w:eastAsia="zh-CN"/>
              </w:rPr>
            </w:pPr>
            <w:r w:rsidRPr="00D12E4D">
              <w:rPr>
                <w:rFonts w:ascii="Arial" w:eastAsiaTheme="minorEastAsia" w:hAnsi="Arial"/>
                <w:sz w:val="18"/>
                <w:lang w:eastAsia="zh-CN"/>
              </w:rPr>
              <w:t>8.4.</w:t>
            </w:r>
            <w:r w:rsidR="000B613A">
              <w:rPr>
                <w:rFonts w:ascii="Arial" w:eastAsiaTheme="minorEastAsia" w:hAnsi="Arial"/>
                <w:sz w:val="18"/>
                <w:lang w:eastAsia="zh-CN"/>
              </w:rPr>
              <w:t>10</w:t>
            </w:r>
            <w:r w:rsidRPr="00D12E4D">
              <w:rPr>
                <w:rFonts w:ascii="Arial" w:eastAsiaTheme="minorEastAsia" w:hAnsi="Arial"/>
                <w:sz w:val="18"/>
                <w:lang w:eastAsia="zh-CN"/>
              </w:rPr>
              <w:t>.1</w:t>
            </w:r>
          </w:p>
        </w:tc>
      </w:tr>
      <w:tr w:rsidR="00F81607" w:rsidRPr="00D12E4D" w14:paraId="4871AB00" w14:textId="77777777" w:rsidTr="00BC705E">
        <w:trPr>
          <w:trHeight w:val="378"/>
        </w:trPr>
        <w:tc>
          <w:tcPr>
            <w:tcW w:w="974" w:type="dxa"/>
            <w:shd w:val="clear" w:color="auto" w:fill="auto"/>
          </w:tcPr>
          <w:p w14:paraId="123395CD" w14:textId="77777777" w:rsidR="00F81607" w:rsidRPr="00D12E4D" w:rsidRDefault="00F81607" w:rsidP="00D54522">
            <w:pPr>
              <w:keepNext/>
              <w:keepLines/>
              <w:spacing w:after="0"/>
              <w:jc w:val="center"/>
              <w:rPr>
                <w:rFonts w:ascii="Arial" w:hAnsi="Arial"/>
                <w:sz w:val="18"/>
                <w:lang w:eastAsia="ja-JP"/>
              </w:rPr>
            </w:pPr>
            <w:r>
              <w:rPr>
                <w:rFonts w:ascii="Arial" w:hAnsi="Arial"/>
                <w:sz w:val="18"/>
                <w:lang w:eastAsia="ja-JP"/>
              </w:rPr>
              <w:t>2</w:t>
            </w:r>
          </w:p>
        </w:tc>
        <w:tc>
          <w:tcPr>
            <w:tcW w:w="1464" w:type="dxa"/>
            <w:shd w:val="clear" w:color="auto" w:fill="auto"/>
          </w:tcPr>
          <w:p w14:paraId="60068395" w14:textId="77777777" w:rsidR="00F81607" w:rsidRDefault="00F81607" w:rsidP="00D54522">
            <w:pPr>
              <w:keepNext/>
              <w:keepLines/>
              <w:spacing w:after="0"/>
              <w:rPr>
                <w:rFonts w:ascii="Arial" w:hAnsi="Arial"/>
                <w:sz w:val="18"/>
              </w:rPr>
            </w:pPr>
            <w:r>
              <w:rPr>
                <w:rFonts w:ascii="Arial" w:hAnsi="Arial"/>
                <w:sz w:val="18"/>
              </w:rPr>
              <w:t>Modify MR Configuration</w:t>
            </w:r>
          </w:p>
        </w:tc>
        <w:tc>
          <w:tcPr>
            <w:tcW w:w="5657" w:type="dxa"/>
            <w:shd w:val="clear" w:color="auto" w:fill="auto"/>
          </w:tcPr>
          <w:p w14:paraId="74F2C81D" w14:textId="77777777" w:rsidR="00F81607" w:rsidRPr="00D12E4D" w:rsidRDefault="00F81607" w:rsidP="00D54522">
            <w:pPr>
              <w:keepNext/>
              <w:keepLines/>
              <w:spacing w:after="0"/>
              <w:rPr>
                <w:rFonts w:ascii="Arial" w:eastAsiaTheme="minorEastAsia" w:hAnsi="Arial"/>
                <w:sz w:val="18"/>
                <w:lang w:eastAsia="zh-CN"/>
              </w:rPr>
            </w:pPr>
            <w:r>
              <w:rPr>
                <w:rFonts w:ascii="Arial" w:eastAsiaTheme="minorEastAsia" w:hAnsi="Arial"/>
                <w:sz w:val="18"/>
                <w:lang w:eastAsia="zh-CN"/>
              </w:rPr>
              <w:t>To modify configuration of measurement objects, reporting objects, measurement gaps</w:t>
            </w:r>
          </w:p>
        </w:tc>
        <w:tc>
          <w:tcPr>
            <w:tcW w:w="1766" w:type="dxa"/>
          </w:tcPr>
          <w:p w14:paraId="20F3EA56" w14:textId="0E2BEC9F" w:rsidR="00F81607" w:rsidRPr="00D12E4D" w:rsidRDefault="00F81607" w:rsidP="00D54522">
            <w:pPr>
              <w:keepNext/>
              <w:keepLines/>
              <w:spacing w:after="0"/>
              <w:rPr>
                <w:rFonts w:ascii="Arial" w:eastAsiaTheme="minorEastAsia" w:hAnsi="Arial"/>
                <w:sz w:val="18"/>
                <w:lang w:eastAsia="zh-CN"/>
              </w:rPr>
            </w:pPr>
            <w:r>
              <w:rPr>
                <w:rFonts w:ascii="Arial" w:eastAsiaTheme="minorEastAsia" w:hAnsi="Arial"/>
                <w:sz w:val="18"/>
                <w:lang w:eastAsia="zh-CN"/>
              </w:rPr>
              <w:t>8.4.</w:t>
            </w:r>
            <w:r w:rsidR="000B613A">
              <w:rPr>
                <w:rFonts w:ascii="Arial" w:eastAsiaTheme="minorEastAsia" w:hAnsi="Arial"/>
                <w:sz w:val="18"/>
                <w:lang w:eastAsia="zh-CN"/>
              </w:rPr>
              <w:t>10</w:t>
            </w:r>
            <w:r>
              <w:rPr>
                <w:rFonts w:ascii="Arial" w:eastAsiaTheme="minorEastAsia" w:hAnsi="Arial"/>
                <w:sz w:val="18"/>
                <w:lang w:eastAsia="zh-CN"/>
              </w:rPr>
              <w:t>.2</w:t>
            </w:r>
          </w:p>
        </w:tc>
      </w:tr>
      <w:tr w:rsidR="00F81607" w:rsidRPr="00D12E4D" w14:paraId="61353C85" w14:textId="77777777" w:rsidTr="00BC705E">
        <w:trPr>
          <w:trHeight w:val="378"/>
        </w:trPr>
        <w:tc>
          <w:tcPr>
            <w:tcW w:w="974" w:type="dxa"/>
            <w:shd w:val="clear" w:color="auto" w:fill="auto"/>
          </w:tcPr>
          <w:p w14:paraId="4BB9FCF6" w14:textId="77777777" w:rsidR="00F81607" w:rsidRDefault="00F81607" w:rsidP="00D54522">
            <w:pPr>
              <w:keepNext/>
              <w:keepLines/>
              <w:spacing w:after="0"/>
              <w:jc w:val="center"/>
              <w:rPr>
                <w:rFonts w:ascii="Arial" w:hAnsi="Arial"/>
                <w:sz w:val="18"/>
                <w:lang w:eastAsia="ja-JP"/>
              </w:rPr>
            </w:pPr>
            <w:r>
              <w:rPr>
                <w:rFonts w:ascii="Arial" w:hAnsi="Arial"/>
                <w:sz w:val="18"/>
                <w:lang w:eastAsia="ja-JP"/>
              </w:rPr>
              <w:t>3</w:t>
            </w:r>
          </w:p>
        </w:tc>
        <w:tc>
          <w:tcPr>
            <w:tcW w:w="1464" w:type="dxa"/>
            <w:shd w:val="clear" w:color="auto" w:fill="auto"/>
          </w:tcPr>
          <w:p w14:paraId="392A3AAA" w14:textId="77777777" w:rsidR="00F81607" w:rsidRDefault="00F81607" w:rsidP="00D54522">
            <w:pPr>
              <w:keepNext/>
              <w:keepLines/>
              <w:spacing w:after="0"/>
              <w:rPr>
                <w:rFonts w:ascii="Arial" w:hAnsi="Arial"/>
                <w:sz w:val="18"/>
              </w:rPr>
            </w:pPr>
            <w:r>
              <w:rPr>
                <w:rFonts w:ascii="Arial" w:hAnsi="Arial"/>
                <w:sz w:val="18"/>
              </w:rPr>
              <w:t>Delete MR Configuration</w:t>
            </w:r>
          </w:p>
        </w:tc>
        <w:tc>
          <w:tcPr>
            <w:tcW w:w="5657" w:type="dxa"/>
            <w:shd w:val="clear" w:color="auto" w:fill="auto"/>
          </w:tcPr>
          <w:p w14:paraId="241968AC" w14:textId="77777777" w:rsidR="00F81607" w:rsidRDefault="00F81607" w:rsidP="00D54522">
            <w:pPr>
              <w:keepNext/>
              <w:keepLines/>
              <w:spacing w:after="0"/>
              <w:rPr>
                <w:rFonts w:ascii="Arial" w:eastAsiaTheme="minorEastAsia" w:hAnsi="Arial"/>
                <w:sz w:val="18"/>
                <w:lang w:eastAsia="zh-CN"/>
              </w:rPr>
            </w:pPr>
            <w:r>
              <w:rPr>
                <w:rFonts w:ascii="Arial" w:eastAsiaTheme="minorEastAsia" w:hAnsi="Arial"/>
                <w:sz w:val="18"/>
                <w:lang w:eastAsia="zh-CN"/>
              </w:rPr>
              <w:t>To delete configuration of measurement objects, reporting objects, measurement gaps</w:t>
            </w:r>
          </w:p>
        </w:tc>
        <w:tc>
          <w:tcPr>
            <w:tcW w:w="1766" w:type="dxa"/>
          </w:tcPr>
          <w:p w14:paraId="7DD14AF3" w14:textId="2E4EDE67" w:rsidR="00F81607" w:rsidRDefault="00F81607" w:rsidP="00D54522">
            <w:pPr>
              <w:keepNext/>
              <w:keepLines/>
              <w:spacing w:after="0"/>
              <w:rPr>
                <w:rFonts w:ascii="Arial" w:eastAsiaTheme="minorEastAsia" w:hAnsi="Arial"/>
                <w:sz w:val="18"/>
                <w:lang w:eastAsia="zh-CN"/>
              </w:rPr>
            </w:pPr>
            <w:r>
              <w:rPr>
                <w:rFonts w:ascii="Arial" w:eastAsiaTheme="minorEastAsia" w:hAnsi="Arial"/>
                <w:sz w:val="18"/>
                <w:lang w:eastAsia="zh-CN"/>
              </w:rPr>
              <w:t>8.4.</w:t>
            </w:r>
            <w:r w:rsidR="000B613A">
              <w:rPr>
                <w:rFonts w:ascii="Arial" w:eastAsiaTheme="minorEastAsia" w:hAnsi="Arial"/>
                <w:sz w:val="18"/>
                <w:lang w:eastAsia="zh-CN"/>
              </w:rPr>
              <w:t>10</w:t>
            </w:r>
            <w:r>
              <w:rPr>
                <w:rFonts w:ascii="Arial" w:eastAsiaTheme="minorEastAsia" w:hAnsi="Arial"/>
                <w:sz w:val="18"/>
                <w:lang w:eastAsia="zh-CN"/>
              </w:rPr>
              <w:t>.3</w:t>
            </w:r>
          </w:p>
        </w:tc>
      </w:tr>
    </w:tbl>
    <w:p w14:paraId="525F980D" w14:textId="77777777" w:rsidR="00F81607" w:rsidRPr="00D3316F" w:rsidRDefault="00F81607" w:rsidP="00F81607"/>
    <w:p w14:paraId="38590D7B" w14:textId="67D8437F" w:rsidR="00F81607" w:rsidRDefault="00F81607" w:rsidP="00F81607">
      <w:pPr>
        <w:pStyle w:val="Heading4"/>
      </w:pPr>
      <w:r>
        <w:t>7.6.11.2</w:t>
      </w:r>
      <w:r>
        <w:tab/>
      </w:r>
      <w:r>
        <w:tab/>
        <w:t xml:space="preserve">CONTROL Service </w:t>
      </w:r>
      <w:r>
        <w:rPr>
          <w:i/>
          <w:iCs/>
        </w:rPr>
        <w:t xml:space="preserve">RIC Control Header </w:t>
      </w:r>
      <w:r>
        <w:t>IE contents</w:t>
      </w:r>
    </w:p>
    <w:p w14:paraId="4B66EA98" w14:textId="77777777" w:rsidR="00F81607" w:rsidRDefault="00F81607" w:rsidP="00F81607">
      <w:r>
        <w:t xml:space="preserve">The CONTROL Service </w:t>
      </w:r>
      <w:r>
        <w:rPr>
          <w:i/>
          <w:iCs/>
        </w:rPr>
        <w:t xml:space="preserve">RIC Control Header </w:t>
      </w:r>
      <w:r>
        <w:t xml:space="preserve">IE has the </w:t>
      </w:r>
      <w:r>
        <w:rPr>
          <w:i/>
          <w:iCs/>
        </w:rPr>
        <w:t xml:space="preserve">UE ID </w:t>
      </w:r>
      <w:r>
        <w:t xml:space="preserve">IE, the </w:t>
      </w:r>
      <w:r>
        <w:rPr>
          <w:i/>
          <w:iCs/>
        </w:rPr>
        <w:t xml:space="preserve">Control Service Style ID </w:t>
      </w:r>
      <w:r>
        <w:t xml:space="preserve">IE, the </w:t>
      </w:r>
      <w:r>
        <w:rPr>
          <w:i/>
          <w:iCs/>
        </w:rPr>
        <w:t xml:space="preserve">Control Action ID </w:t>
      </w:r>
      <w:r>
        <w:t xml:space="preserve">IE. The </w:t>
      </w:r>
      <w:r>
        <w:rPr>
          <w:i/>
          <w:iCs/>
        </w:rPr>
        <w:t xml:space="preserve">RIC Control Decision </w:t>
      </w:r>
      <w:r>
        <w:t xml:space="preserve">IE for this service style is currently not supported for this control service style. </w:t>
      </w:r>
    </w:p>
    <w:p w14:paraId="4642AAED" w14:textId="77777777" w:rsidR="00F81607" w:rsidRPr="0034158E" w:rsidRDefault="00F81607" w:rsidP="00F81607">
      <w:r w:rsidRPr="00D12E4D">
        <w:rPr>
          <w:lang w:val="en-GB"/>
        </w:rPr>
        <w:t xml:space="preserve">This </w:t>
      </w:r>
      <w:r w:rsidRPr="00D12E4D">
        <w:rPr>
          <w:b/>
          <w:lang w:val="en-GB"/>
        </w:rPr>
        <w:t>CONTROL</w:t>
      </w:r>
      <w:r w:rsidRPr="00D12E4D">
        <w:rPr>
          <w:lang w:val="en-GB"/>
        </w:rPr>
        <w:t xml:space="preserve"> style uses </w:t>
      </w:r>
      <w:r w:rsidRPr="00D12E4D">
        <w:rPr>
          <w:i/>
          <w:lang w:val="en-GB"/>
        </w:rPr>
        <w:t>RIC</w:t>
      </w:r>
      <w:r w:rsidRPr="00D12E4D">
        <w:rPr>
          <w:lang w:val="en-GB"/>
        </w:rPr>
        <w:t xml:space="preserve"> </w:t>
      </w:r>
      <w:r w:rsidRPr="00D12E4D">
        <w:rPr>
          <w:i/>
          <w:lang w:val="en-GB"/>
        </w:rPr>
        <w:t>Control Header</w:t>
      </w:r>
      <w:r w:rsidRPr="00D12E4D">
        <w:rPr>
          <w:lang w:val="en-GB"/>
        </w:rPr>
        <w:t xml:space="preserve"> IE Format 1 (9.2.1.6.1).</w:t>
      </w:r>
    </w:p>
    <w:p w14:paraId="06A41A8C" w14:textId="1BFA56F5" w:rsidR="00F81607" w:rsidRDefault="00F81607" w:rsidP="00F81607">
      <w:pPr>
        <w:pStyle w:val="Heading4"/>
      </w:pPr>
      <w:r>
        <w:t>7.6.11.3</w:t>
      </w:r>
      <w:r>
        <w:tab/>
      </w:r>
      <w:r>
        <w:tab/>
        <w:t xml:space="preserve">CONTROL Service </w:t>
      </w:r>
      <w:r>
        <w:rPr>
          <w:i/>
          <w:iCs/>
        </w:rPr>
        <w:t xml:space="preserve">RIC Control Message </w:t>
      </w:r>
      <w:r>
        <w:t>IE contents</w:t>
      </w:r>
    </w:p>
    <w:p w14:paraId="609B152B" w14:textId="77777777" w:rsidR="00F81607" w:rsidRPr="00D12E4D" w:rsidRDefault="00F81607" w:rsidP="00F81607">
      <w:pPr>
        <w:jc w:val="both"/>
        <w:rPr>
          <w:lang w:val="en-GB"/>
        </w:rPr>
      </w:pPr>
      <w:r w:rsidRPr="00D12E4D">
        <w:rPr>
          <w:bCs/>
        </w:rPr>
        <w:t xml:space="preserve">This </w:t>
      </w:r>
      <w:r w:rsidRPr="00D12E4D">
        <w:rPr>
          <w:b/>
        </w:rPr>
        <w:t>CONTROL</w:t>
      </w:r>
      <w:r w:rsidRPr="00D12E4D">
        <w:t xml:space="preserve"> Service </w:t>
      </w:r>
      <w:r w:rsidRPr="00D12E4D">
        <w:rPr>
          <w:i/>
          <w:lang w:val="en-GB"/>
        </w:rPr>
        <w:t>RIC Control Message</w:t>
      </w:r>
      <w:r w:rsidRPr="00D12E4D">
        <w:rPr>
          <w:lang w:val="en-GB"/>
        </w:rPr>
        <w:t xml:space="preserve"> IE contains the sequence of RAN parameters, associated with a given Control Action within this Control Service style</w:t>
      </w:r>
      <w:r>
        <w:rPr>
          <w:lang w:val="en-GB"/>
        </w:rPr>
        <w:t>.</w:t>
      </w:r>
    </w:p>
    <w:p w14:paraId="3888082F" w14:textId="77777777" w:rsidR="00F81607" w:rsidRPr="000F5F04" w:rsidRDefault="00F81607" w:rsidP="00F81607">
      <w:r w:rsidRPr="00D12E4D">
        <w:rPr>
          <w:lang w:val="en-GB"/>
        </w:rPr>
        <w:t xml:space="preserve">This </w:t>
      </w:r>
      <w:r w:rsidRPr="00D12E4D">
        <w:rPr>
          <w:b/>
          <w:lang w:val="en-GB"/>
        </w:rPr>
        <w:t>CONTROL</w:t>
      </w:r>
      <w:r w:rsidRPr="00D12E4D">
        <w:rPr>
          <w:lang w:val="en-GB"/>
        </w:rPr>
        <w:t xml:space="preserve"> style uses </w:t>
      </w:r>
      <w:r w:rsidRPr="00D12E4D">
        <w:rPr>
          <w:i/>
          <w:lang w:val="en-GB"/>
        </w:rPr>
        <w:t>RIC Control Message</w:t>
      </w:r>
      <w:r w:rsidRPr="00D12E4D">
        <w:rPr>
          <w:lang w:val="en-GB"/>
        </w:rPr>
        <w:t xml:space="preserve"> IE Format 1 (9.2.1.7.1).</w:t>
      </w:r>
    </w:p>
    <w:p w14:paraId="55AECCB0" w14:textId="16087CD7" w:rsidR="00F81607" w:rsidRDefault="00F81607" w:rsidP="00F81607">
      <w:pPr>
        <w:pStyle w:val="Heading4"/>
      </w:pPr>
      <w:r>
        <w:t>7.6.11.4</w:t>
      </w:r>
      <w:r>
        <w:tab/>
      </w:r>
      <w:r>
        <w:tab/>
        <w:t xml:space="preserve">CONTROL Service </w:t>
      </w:r>
      <w:r>
        <w:rPr>
          <w:i/>
          <w:iCs/>
        </w:rPr>
        <w:t xml:space="preserve">RIC Call Process ID </w:t>
      </w:r>
      <w:r>
        <w:t>IE contents</w:t>
      </w:r>
    </w:p>
    <w:p w14:paraId="2DEF5F12" w14:textId="77777777" w:rsidR="00F81607" w:rsidRPr="003F50E9" w:rsidRDefault="00F81607" w:rsidP="00F81607">
      <w:r>
        <w:t xml:space="preserve">This </w:t>
      </w:r>
      <w:r>
        <w:rPr>
          <w:b/>
          <w:bCs/>
        </w:rPr>
        <w:t>CONTROL</w:t>
      </w:r>
      <w:r>
        <w:t xml:space="preserve"> Service </w:t>
      </w:r>
      <w:r>
        <w:rPr>
          <w:i/>
          <w:iCs/>
        </w:rPr>
        <w:t xml:space="preserve">RIC </w:t>
      </w:r>
      <w:r>
        <w:rPr>
          <w:i/>
          <w:iCs/>
          <w:lang w:val="en-GB"/>
        </w:rPr>
        <w:t>Call Process ID</w:t>
      </w:r>
      <w:r>
        <w:rPr>
          <w:lang w:val="en-GB"/>
        </w:rPr>
        <w:t xml:space="preserve"> IE is currently not supported for this CONTROL service style. </w:t>
      </w:r>
    </w:p>
    <w:p w14:paraId="531EF4ED" w14:textId="0B3D35E5" w:rsidR="00F81607" w:rsidRDefault="00F81607" w:rsidP="00F81607">
      <w:pPr>
        <w:pStyle w:val="Heading4"/>
      </w:pPr>
      <w:r>
        <w:lastRenderedPageBreak/>
        <w:t>7.6.11.5</w:t>
      </w:r>
      <w:r>
        <w:tab/>
      </w:r>
      <w:r>
        <w:tab/>
        <w:t xml:space="preserve">CONTROL Service </w:t>
      </w:r>
      <w:r>
        <w:rPr>
          <w:i/>
          <w:iCs/>
        </w:rPr>
        <w:t xml:space="preserve">RIC Control Outcome </w:t>
      </w:r>
      <w:r>
        <w:t>IE contents</w:t>
      </w:r>
    </w:p>
    <w:p w14:paraId="65A71B8F" w14:textId="6EC53373" w:rsidR="00F81607" w:rsidRPr="00D12E4D" w:rsidRDefault="00F81607" w:rsidP="00F81607">
      <w:pPr>
        <w:jc w:val="both"/>
        <w:rPr>
          <w:lang w:val="en-GB"/>
        </w:rPr>
      </w:pPr>
      <w:r>
        <w:t xml:space="preserve">This </w:t>
      </w:r>
      <w:r>
        <w:rPr>
          <w:b/>
          <w:bCs/>
        </w:rPr>
        <w:t>CONTROL</w:t>
      </w:r>
      <w:r>
        <w:t xml:space="preserve"> Service </w:t>
      </w:r>
      <w:r>
        <w:rPr>
          <w:i/>
          <w:iCs/>
          <w:lang w:val="en-GB"/>
        </w:rPr>
        <w:t>RIC Control Outcome</w:t>
      </w:r>
      <w:r>
        <w:rPr>
          <w:lang w:val="en-GB"/>
        </w:rPr>
        <w:t xml:space="preserve"> IE is used to carry the outcome of processing the incoming </w:t>
      </w:r>
      <w:r>
        <w:rPr>
          <w:i/>
          <w:iCs/>
          <w:lang w:val="en-GB"/>
        </w:rPr>
        <w:t>RIC Control Request</w:t>
      </w:r>
      <w:r>
        <w:rPr>
          <w:lang w:val="en-GB"/>
        </w:rPr>
        <w:t xml:space="preserve"> message.  The corresponding RAN parameters supported for </w:t>
      </w:r>
      <w:r>
        <w:rPr>
          <w:i/>
          <w:iCs/>
        </w:rPr>
        <w:t xml:space="preserve">RIC Control Outcome </w:t>
      </w:r>
      <w:r>
        <w:rPr>
          <w:lang w:val="en-GB"/>
        </w:rPr>
        <w:t>IE are given in Section 8.4.</w:t>
      </w:r>
      <w:r w:rsidR="000B613A">
        <w:rPr>
          <w:lang w:val="en-GB"/>
        </w:rPr>
        <w:t>10</w:t>
      </w:r>
      <w:r>
        <w:rPr>
          <w:lang w:val="en-GB"/>
        </w:rPr>
        <w:t>.4.</w:t>
      </w:r>
    </w:p>
    <w:p w14:paraId="56D939A1" w14:textId="77777777" w:rsidR="00F81607" w:rsidRPr="00D12E4D" w:rsidRDefault="00F81607" w:rsidP="00F81607">
      <w:pPr>
        <w:rPr>
          <w:lang w:val="en-GB"/>
        </w:rPr>
      </w:pPr>
      <w:r w:rsidRPr="00D12E4D">
        <w:rPr>
          <w:lang w:val="en-GB"/>
        </w:rPr>
        <w:t xml:space="preserve">This </w:t>
      </w:r>
      <w:r w:rsidRPr="00D12E4D">
        <w:rPr>
          <w:b/>
          <w:lang w:val="en-GB"/>
        </w:rPr>
        <w:t>CONTROL</w:t>
      </w:r>
      <w:r w:rsidRPr="00D12E4D">
        <w:rPr>
          <w:lang w:val="en-GB"/>
        </w:rPr>
        <w:t xml:space="preserve"> style uses </w:t>
      </w:r>
      <w:r w:rsidRPr="00D12E4D">
        <w:rPr>
          <w:i/>
          <w:lang w:val="en-GB"/>
        </w:rPr>
        <w:t>RIC Control Outcome</w:t>
      </w:r>
      <w:r w:rsidRPr="00D12E4D">
        <w:rPr>
          <w:lang w:val="en-GB"/>
        </w:rPr>
        <w:t xml:space="preserve"> IE Format </w:t>
      </w:r>
      <w:r>
        <w:rPr>
          <w:lang w:val="en-GB"/>
        </w:rPr>
        <w:t>3</w:t>
      </w:r>
      <w:r w:rsidRPr="00D12E4D">
        <w:rPr>
          <w:lang w:val="en-GB"/>
        </w:rPr>
        <w:t xml:space="preserve"> (9.2.1.8.</w:t>
      </w:r>
      <w:r>
        <w:rPr>
          <w:lang w:val="en-GB"/>
        </w:rPr>
        <w:t>3</w:t>
      </w:r>
      <w:r w:rsidRPr="00D12E4D">
        <w:rPr>
          <w:lang w:val="en-GB"/>
        </w:rPr>
        <w:t>).</w:t>
      </w:r>
    </w:p>
    <w:p w14:paraId="5706D6D7" w14:textId="77777777" w:rsidR="00C44EB6" w:rsidRPr="00D12E4D" w:rsidRDefault="00C44EB6" w:rsidP="0073470A">
      <w:pPr>
        <w:rPr>
          <w:lang w:val="en-GB"/>
        </w:rPr>
      </w:pPr>
    </w:p>
    <w:p w14:paraId="5186CA09" w14:textId="77777777" w:rsidR="00D843A6" w:rsidRPr="00D12E4D" w:rsidRDefault="00D843A6" w:rsidP="002B0C7A">
      <w:pPr>
        <w:pStyle w:val="Heading2"/>
      </w:pPr>
      <w:bookmarkStart w:id="279" w:name="_Toc74213118"/>
      <w:bookmarkStart w:id="280" w:name="_Toc77320955"/>
      <w:bookmarkStart w:id="281" w:name="_Toc79485150"/>
      <w:bookmarkStart w:id="282" w:name="_Toc110274570"/>
      <w:r w:rsidRPr="00D12E4D">
        <w:t>7.7</w:t>
      </w:r>
      <w:r w:rsidRPr="00D12E4D">
        <w:tab/>
        <w:t xml:space="preserve">Supported RIC </w:t>
      </w:r>
      <w:r w:rsidRPr="00D12E4D">
        <w:rPr>
          <w:bCs/>
        </w:rPr>
        <w:t>POLICY</w:t>
      </w:r>
      <w:r w:rsidRPr="00D12E4D">
        <w:t xml:space="preserve"> Services</w:t>
      </w:r>
      <w:bookmarkEnd w:id="279"/>
      <w:bookmarkEnd w:id="280"/>
      <w:bookmarkEnd w:id="281"/>
      <w:bookmarkEnd w:id="282"/>
    </w:p>
    <w:p w14:paraId="3B01903D" w14:textId="77777777" w:rsidR="00D843A6" w:rsidRPr="00D12E4D" w:rsidRDefault="00D843A6" w:rsidP="002B0C7A">
      <w:pPr>
        <w:pStyle w:val="Heading3"/>
      </w:pPr>
      <w:bookmarkStart w:id="283" w:name="_Toc74213119"/>
      <w:bookmarkStart w:id="284" w:name="_Toc77320956"/>
      <w:bookmarkStart w:id="285" w:name="_Toc79485151"/>
      <w:bookmarkStart w:id="286" w:name="_Toc110274571"/>
      <w:r w:rsidRPr="00D12E4D">
        <w:t>7.7.1</w:t>
      </w:r>
      <w:r w:rsidRPr="00D12E4D">
        <w:tab/>
      </w:r>
      <w:r w:rsidRPr="00D12E4D">
        <w:rPr>
          <w:bCs/>
        </w:rPr>
        <w:t>POLICY</w:t>
      </w:r>
      <w:r w:rsidRPr="00D12E4D">
        <w:t xml:space="preserve"> Service style list</w:t>
      </w:r>
      <w:bookmarkEnd w:id="283"/>
      <w:bookmarkEnd w:id="284"/>
      <w:bookmarkEnd w:id="285"/>
      <w:bookmarkEnd w:id="2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7"/>
        <w:gridCol w:w="2599"/>
        <w:gridCol w:w="5525"/>
      </w:tblGrid>
      <w:tr w:rsidR="00D843A6" w:rsidRPr="00D12E4D" w14:paraId="12469F93" w14:textId="77777777" w:rsidTr="00D843A6">
        <w:tc>
          <w:tcPr>
            <w:tcW w:w="1507" w:type="dxa"/>
            <w:shd w:val="clear" w:color="auto" w:fill="auto"/>
          </w:tcPr>
          <w:p w14:paraId="46074D40"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RIC Style Type</w:t>
            </w:r>
          </w:p>
        </w:tc>
        <w:tc>
          <w:tcPr>
            <w:tcW w:w="2599" w:type="dxa"/>
            <w:shd w:val="clear" w:color="auto" w:fill="auto"/>
          </w:tcPr>
          <w:p w14:paraId="212B68F8"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Style Name</w:t>
            </w:r>
          </w:p>
        </w:tc>
        <w:tc>
          <w:tcPr>
            <w:tcW w:w="5525" w:type="dxa"/>
            <w:shd w:val="clear" w:color="auto" w:fill="auto"/>
          </w:tcPr>
          <w:p w14:paraId="1966A7F8" w14:textId="77777777" w:rsidR="00D843A6" w:rsidRPr="00D12E4D" w:rsidRDefault="00D843A6" w:rsidP="00D843A6">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Style Description</w:t>
            </w:r>
          </w:p>
        </w:tc>
      </w:tr>
      <w:tr w:rsidR="00D843A6" w:rsidRPr="00D12E4D" w14:paraId="6AFED22C" w14:textId="77777777" w:rsidTr="00D843A6">
        <w:tc>
          <w:tcPr>
            <w:tcW w:w="1507" w:type="dxa"/>
            <w:shd w:val="clear" w:color="auto" w:fill="auto"/>
          </w:tcPr>
          <w:p w14:paraId="3A649302"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1</w:t>
            </w:r>
          </w:p>
        </w:tc>
        <w:tc>
          <w:tcPr>
            <w:tcW w:w="2599" w:type="dxa"/>
            <w:shd w:val="clear" w:color="auto" w:fill="auto"/>
          </w:tcPr>
          <w:p w14:paraId="3F688DF1"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val="en-GB"/>
              </w:rPr>
              <w:t>Policy for Radio Bearer control</w:t>
            </w:r>
          </w:p>
        </w:tc>
        <w:tc>
          <w:tcPr>
            <w:tcW w:w="5525" w:type="dxa"/>
            <w:shd w:val="clear" w:color="auto" w:fill="auto"/>
          </w:tcPr>
          <w:p w14:paraId="291A24B4" w14:textId="77777777" w:rsidR="00D843A6" w:rsidRPr="00D12E4D" w:rsidRDefault="00D843A6" w:rsidP="00D843A6">
            <w:pPr>
              <w:keepNext/>
              <w:keepLines/>
              <w:spacing w:after="0"/>
              <w:rPr>
                <w:rFonts w:ascii="Arial" w:eastAsia="Calibri Light" w:hAnsi="Arial" w:cs="Arial"/>
                <w:sz w:val="18"/>
              </w:rPr>
            </w:pPr>
            <w:r w:rsidRPr="00D12E4D">
              <w:rPr>
                <w:rFonts w:ascii="Arial" w:hAnsi="Arial"/>
                <w:sz w:val="18"/>
                <w:lang w:val="en-GB"/>
              </w:rPr>
              <w:t>Used to define a policy for modifying the behaviour of Radio Bearer Control (RBC) of call processes for a specific RAN UE Group based on cell, slice, UE list and/or QoS</w:t>
            </w:r>
          </w:p>
        </w:tc>
      </w:tr>
      <w:tr w:rsidR="00D843A6" w:rsidRPr="00D12E4D" w14:paraId="3E11D612" w14:textId="77777777" w:rsidTr="00D843A6">
        <w:tc>
          <w:tcPr>
            <w:tcW w:w="1507" w:type="dxa"/>
            <w:shd w:val="clear" w:color="auto" w:fill="auto"/>
          </w:tcPr>
          <w:p w14:paraId="4CD1D872"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2</w:t>
            </w:r>
          </w:p>
        </w:tc>
        <w:tc>
          <w:tcPr>
            <w:tcW w:w="2599" w:type="dxa"/>
            <w:shd w:val="clear" w:color="auto" w:fill="auto"/>
          </w:tcPr>
          <w:p w14:paraId="29696E00" w14:textId="77777777" w:rsidR="00D843A6" w:rsidRPr="00D12E4D" w:rsidRDefault="00D843A6" w:rsidP="00D843A6">
            <w:pPr>
              <w:keepNext/>
              <w:keepLines/>
              <w:spacing w:after="0"/>
              <w:rPr>
                <w:rFonts w:ascii="Arial" w:eastAsia="Calibri Light" w:hAnsi="Arial" w:cs="Arial"/>
                <w:sz w:val="18"/>
              </w:rPr>
            </w:pPr>
            <w:r w:rsidRPr="00D12E4D">
              <w:rPr>
                <w:rFonts w:ascii="Arial" w:hAnsi="Arial"/>
                <w:sz w:val="18"/>
                <w:lang w:val="en-GB"/>
              </w:rPr>
              <w:t>Policy for Radio resource allocation control</w:t>
            </w:r>
          </w:p>
        </w:tc>
        <w:tc>
          <w:tcPr>
            <w:tcW w:w="5525" w:type="dxa"/>
            <w:shd w:val="clear" w:color="auto" w:fill="auto"/>
          </w:tcPr>
          <w:p w14:paraId="4CADAEA5" w14:textId="77777777" w:rsidR="00D843A6" w:rsidRPr="00D12E4D" w:rsidRDefault="00D843A6" w:rsidP="00D843A6">
            <w:pPr>
              <w:keepNext/>
              <w:keepLines/>
              <w:spacing w:after="0"/>
              <w:rPr>
                <w:rFonts w:ascii="Arial" w:eastAsia="Calibri Light" w:hAnsi="Arial" w:cs="Arial"/>
                <w:sz w:val="18"/>
              </w:rPr>
            </w:pPr>
            <w:r w:rsidRPr="00D12E4D">
              <w:rPr>
                <w:rFonts w:ascii="Arial" w:hAnsi="Arial"/>
                <w:sz w:val="18"/>
                <w:lang w:val="en-GB"/>
              </w:rPr>
              <w:t>Used to define a policy for modifying the behaviour of Radio Resource Allocation control of call processes for a specific RAN UE Group based on cell, slice, UE list and/or QoS</w:t>
            </w:r>
          </w:p>
        </w:tc>
      </w:tr>
      <w:tr w:rsidR="00D843A6" w:rsidRPr="00D12E4D" w14:paraId="33757FD1" w14:textId="77777777" w:rsidTr="00D843A6">
        <w:tc>
          <w:tcPr>
            <w:tcW w:w="1507" w:type="dxa"/>
            <w:shd w:val="clear" w:color="auto" w:fill="auto"/>
          </w:tcPr>
          <w:p w14:paraId="4D4E3A1E"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3</w:t>
            </w:r>
          </w:p>
        </w:tc>
        <w:tc>
          <w:tcPr>
            <w:tcW w:w="2599" w:type="dxa"/>
            <w:shd w:val="clear" w:color="auto" w:fill="auto"/>
          </w:tcPr>
          <w:p w14:paraId="3EE5CDC3" w14:textId="77777777" w:rsidR="00D843A6" w:rsidRPr="00D12E4D" w:rsidRDefault="00D843A6" w:rsidP="00D843A6">
            <w:pPr>
              <w:keepNext/>
              <w:keepLines/>
              <w:spacing w:after="0"/>
              <w:rPr>
                <w:rFonts w:ascii="Arial" w:eastAsia="Calibri Light" w:hAnsi="Arial" w:cs="Arial"/>
                <w:sz w:val="18"/>
              </w:rPr>
            </w:pPr>
            <w:r w:rsidRPr="00D12E4D">
              <w:rPr>
                <w:rFonts w:ascii="Arial" w:hAnsi="Arial"/>
                <w:sz w:val="18"/>
                <w:lang w:val="en-GB"/>
              </w:rPr>
              <w:t>Policy for Connected mode mobility control</w:t>
            </w:r>
            <w:r w:rsidRPr="00D12E4D">
              <w:rPr>
                <w:rFonts w:ascii="Arial" w:eastAsia="Calibri Light" w:hAnsi="Arial" w:cs="Arial"/>
                <w:sz w:val="18"/>
              </w:rPr>
              <w:t xml:space="preserve"> </w:t>
            </w:r>
          </w:p>
        </w:tc>
        <w:tc>
          <w:tcPr>
            <w:tcW w:w="5525" w:type="dxa"/>
            <w:shd w:val="clear" w:color="auto" w:fill="auto"/>
          </w:tcPr>
          <w:p w14:paraId="11137B7F" w14:textId="77777777" w:rsidR="00D843A6" w:rsidRPr="00D12E4D" w:rsidRDefault="00D843A6" w:rsidP="00D843A6">
            <w:pPr>
              <w:keepNext/>
              <w:keepLines/>
              <w:spacing w:after="0"/>
              <w:rPr>
                <w:rFonts w:ascii="Arial" w:eastAsia="Calibri Light" w:hAnsi="Arial" w:cs="Arial"/>
                <w:sz w:val="18"/>
              </w:rPr>
            </w:pPr>
            <w:r w:rsidRPr="00D12E4D">
              <w:rPr>
                <w:rFonts w:ascii="Arial" w:hAnsi="Arial"/>
                <w:sz w:val="18"/>
                <w:lang w:val="en-GB"/>
              </w:rPr>
              <w:t>Used to define a policy for modifying the behaviour of connected mode mobility procedure (Handover or Conditional Handover), optionally with Dual Active Protocol Stack (DAPS), call processes for a specific RAN UE Group based on cell, slice, UE list and/or QoS</w:t>
            </w:r>
          </w:p>
        </w:tc>
      </w:tr>
      <w:tr w:rsidR="00D843A6" w:rsidRPr="00D12E4D" w14:paraId="0F039961" w14:textId="77777777" w:rsidTr="00D843A6">
        <w:tc>
          <w:tcPr>
            <w:tcW w:w="1507" w:type="dxa"/>
            <w:shd w:val="clear" w:color="auto" w:fill="auto"/>
          </w:tcPr>
          <w:p w14:paraId="3DB5561C"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4</w:t>
            </w:r>
          </w:p>
        </w:tc>
        <w:tc>
          <w:tcPr>
            <w:tcW w:w="2599" w:type="dxa"/>
            <w:shd w:val="clear" w:color="auto" w:fill="auto"/>
          </w:tcPr>
          <w:p w14:paraId="70B53A33" w14:textId="77777777" w:rsidR="00D843A6" w:rsidRPr="00D12E4D" w:rsidRDefault="00D843A6" w:rsidP="00D843A6">
            <w:pPr>
              <w:keepNext/>
              <w:keepLines/>
              <w:spacing w:after="0"/>
              <w:rPr>
                <w:rFonts w:ascii="Arial" w:eastAsia="Calibri Light" w:hAnsi="Arial" w:cs="Arial"/>
                <w:sz w:val="18"/>
              </w:rPr>
            </w:pPr>
            <w:r w:rsidRPr="00D12E4D">
              <w:rPr>
                <w:rFonts w:ascii="Arial" w:hAnsi="Arial"/>
                <w:sz w:val="18"/>
                <w:lang w:val="en-GB"/>
              </w:rPr>
              <w:t>Policy for Radio access control</w:t>
            </w:r>
          </w:p>
        </w:tc>
        <w:tc>
          <w:tcPr>
            <w:tcW w:w="5525" w:type="dxa"/>
            <w:shd w:val="clear" w:color="auto" w:fill="auto"/>
          </w:tcPr>
          <w:p w14:paraId="7386A20C" w14:textId="77777777" w:rsidR="00D843A6" w:rsidRPr="00D12E4D" w:rsidRDefault="00D843A6" w:rsidP="00D843A6">
            <w:pPr>
              <w:keepNext/>
              <w:keepLines/>
              <w:spacing w:after="0"/>
              <w:rPr>
                <w:rFonts w:ascii="Arial" w:eastAsia="Calibri Light" w:hAnsi="Arial" w:cs="Arial"/>
                <w:sz w:val="18"/>
              </w:rPr>
            </w:pPr>
            <w:r w:rsidRPr="00D12E4D">
              <w:rPr>
                <w:rFonts w:ascii="Arial" w:hAnsi="Arial"/>
                <w:sz w:val="18"/>
                <w:lang w:val="en-GB"/>
              </w:rPr>
              <w:t>Used to define a policy for modifying the behaviour of radio access control processes</w:t>
            </w:r>
          </w:p>
        </w:tc>
      </w:tr>
      <w:tr w:rsidR="00D843A6" w:rsidRPr="00D12E4D" w14:paraId="690B7985" w14:textId="77777777" w:rsidTr="00D843A6">
        <w:tc>
          <w:tcPr>
            <w:tcW w:w="1507" w:type="dxa"/>
            <w:shd w:val="clear" w:color="auto" w:fill="auto"/>
          </w:tcPr>
          <w:p w14:paraId="181FCAD3"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5</w:t>
            </w:r>
          </w:p>
        </w:tc>
        <w:tc>
          <w:tcPr>
            <w:tcW w:w="2599" w:type="dxa"/>
            <w:shd w:val="clear" w:color="auto" w:fill="auto"/>
          </w:tcPr>
          <w:p w14:paraId="16B4B70E" w14:textId="77777777" w:rsidR="00D843A6" w:rsidRPr="00D12E4D" w:rsidRDefault="00D843A6" w:rsidP="00D843A6">
            <w:pPr>
              <w:keepNext/>
              <w:keepLines/>
              <w:spacing w:after="0"/>
              <w:rPr>
                <w:rFonts w:ascii="Arial" w:hAnsi="Arial"/>
                <w:sz w:val="18"/>
                <w:lang w:val="en-GB"/>
              </w:rPr>
            </w:pPr>
            <w:r w:rsidRPr="00D12E4D">
              <w:rPr>
                <w:rFonts w:ascii="Arial" w:hAnsi="Arial"/>
                <w:sz w:val="18"/>
                <w:lang w:val="en-GB"/>
              </w:rPr>
              <w:t>Policy for Dual connectivity (DC) control</w:t>
            </w:r>
          </w:p>
        </w:tc>
        <w:tc>
          <w:tcPr>
            <w:tcW w:w="5525" w:type="dxa"/>
            <w:shd w:val="clear" w:color="auto" w:fill="auto"/>
          </w:tcPr>
          <w:p w14:paraId="2DDF429E" w14:textId="77777777" w:rsidR="00D843A6" w:rsidRPr="00D12E4D" w:rsidRDefault="00D843A6" w:rsidP="00D843A6">
            <w:pPr>
              <w:keepNext/>
              <w:keepLines/>
              <w:spacing w:after="0"/>
              <w:rPr>
                <w:rFonts w:ascii="Arial" w:eastAsia="Calibri Light" w:hAnsi="Arial" w:cs="Arial"/>
                <w:sz w:val="18"/>
              </w:rPr>
            </w:pPr>
            <w:r w:rsidRPr="00D12E4D">
              <w:rPr>
                <w:rFonts w:ascii="Arial" w:hAnsi="Arial"/>
                <w:sz w:val="18"/>
                <w:lang w:val="en-GB"/>
              </w:rPr>
              <w:t>Used to define a policy for modifying the behaviour of dual connectivity (DC) call processes for a specific RAN UE Group based on cell, slice, UE list and/or QoS</w:t>
            </w:r>
          </w:p>
        </w:tc>
      </w:tr>
      <w:tr w:rsidR="00D843A6" w:rsidRPr="00D12E4D" w14:paraId="5727753B" w14:textId="77777777" w:rsidTr="00D843A6">
        <w:tc>
          <w:tcPr>
            <w:tcW w:w="1507" w:type="dxa"/>
            <w:shd w:val="clear" w:color="auto" w:fill="auto"/>
          </w:tcPr>
          <w:p w14:paraId="7841C026"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6</w:t>
            </w:r>
          </w:p>
        </w:tc>
        <w:tc>
          <w:tcPr>
            <w:tcW w:w="2599" w:type="dxa"/>
            <w:shd w:val="clear" w:color="auto" w:fill="auto"/>
          </w:tcPr>
          <w:p w14:paraId="0D757409" w14:textId="77777777" w:rsidR="00D843A6" w:rsidRPr="00D12E4D" w:rsidRDefault="00D843A6" w:rsidP="00D843A6">
            <w:pPr>
              <w:keepNext/>
              <w:keepLines/>
              <w:spacing w:after="0"/>
              <w:rPr>
                <w:rFonts w:ascii="Arial" w:hAnsi="Arial"/>
                <w:sz w:val="18"/>
                <w:lang w:val="en-GB"/>
              </w:rPr>
            </w:pPr>
            <w:r w:rsidRPr="00D12E4D">
              <w:rPr>
                <w:rFonts w:ascii="Arial" w:hAnsi="Arial"/>
                <w:sz w:val="18"/>
                <w:lang w:val="en-GB"/>
              </w:rPr>
              <w:t>Policy for Carrier Aggregation (CA) control</w:t>
            </w:r>
          </w:p>
        </w:tc>
        <w:tc>
          <w:tcPr>
            <w:tcW w:w="5525" w:type="dxa"/>
            <w:shd w:val="clear" w:color="auto" w:fill="auto"/>
          </w:tcPr>
          <w:p w14:paraId="6DF1250E" w14:textId="77777777" w:rsidR="00D843A6" w:rsidRPr="00D12E4D" w:rsidRDefault="00D843A6" w:rsidP="00D843A6">
            <w:pPr>
              <w:keepNext/>
              <w:keepLines/>
              <w:spacing w:after="0"/>
              <w:rPr>
                <w:rFonts w:ascii="Arial" w:eastAsia="Calibri Light" w:hAnsi="Arial" w:cs="Arial"/>
                <w:sz w:val="18"/>
              </w:rPr>
            </w:pPr>
            <w:r w:rsidRPr="00D12E4D">
              <w:rPr>
                <w:rFonts w:ascii="Arial" w:hAnsi="Arial"/>
                <w:sz w:val="18"/>
                <w:lang w:val="en-GB"/>
              </w:rPr>
              <w:t>Used to define a policy for modifying the behaviour of carrier aggregation (CA) call processes for a specific RAN UE Group based on cell, slice, UE list and/or QoS</w:t>
            </w:r>
          </w:p>
        </w:tc>
      </w:tr>
      <w:tr w:rsidR="00D843A6" w:rsidRPr="00D12E4D" w14:paraId="4E8C34D4" w14:textId="77777777" w:rsidTr="00D843A6">
        <w:tc>
          <w:tcPr>
            <w:tcW w:w="1507" w:type="dxa"/>
            <w:shd w:val="clear" w:color="auto" w:fill="auto"/>
          </w:tcPr>
          <w:p w14:paraId="1FC94F0C"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7</w:t>
            </w:r>
          </w:p>
        </w:tc>
        <w:tc>
          <w:tcPr>
            <w:tcW w:w="2599" w:type="dxa"/>
            <w:shd w:val="clear" w:color="auto" w:fill="auto"/>
          </w:tcPr>
          <w:p w14:paraId="08EA4772" w14:textId="77777777" w:rsidR="00D843A6" w:rsidRPr="00D12E4D" w:rsidRDefault="00D843A6" w:rsidP="00D843A6">
            <w:pPr>
              <w:keepNext/>
              <w:keepLines/>
              <w:spacing w:after="0"/>
              <w:rPr>
                <w:rFonts w:ascii="Arial" w:hAnsi="Arial"/>
                <w:sz w:val="18"/>
                <w:lang w:val="en-GB"/>
              </w:rPr>
            </w:pPr>
            <w:r w:rsidRPr="00D12E4D">
              <w:rPr>
                <w:rFonts w:ascii="Arial" w:hAnsi="Arial"/>
                <w:sz w:val="18"/>
                <w:lang w:val="en-GB"/>
              </w:rPr>
              <w:t>Policy for Idle mode mobility control</w:t>
            </w:r>
          </w:p>
        </w:tc>
        <w:tc>
          <w:tcPr>
            <w:tcW w:w="5525" w:type="dxa"/>
            <w:shd w:val="clear" w:color="auto" w:fill="auto"/>
          </w:tcPr>
          <w:p w14:paraId="1EC389DA" w14:textId="77777777" w:rsidR="00D843A6" w:rsidRPr="00D12E4D" w:rsidRDefault="00D843A6" w:rsidP="00D843A6">
            <w:pPr>
              <w:keepNext/>
              <w:keepLines/>
              <w:spacing w:after="0"/>
              <w:rPr>
                <w:rFonts w:ascii="Arial" w:eastAsia="Calibri Light" w:hAnsi="Arial" w:cs="Arial"/>
                <w:sz w:val="18"/>
              </w:rPr>
            </w:pPr>
            <w:r w:rsidRPr="00D12E4D">
              <w:rPr>
                <w:rFonts w:ascii="Arial" w:hAnsi="Arial"/>
                <w:sz w:val="18"/>
                <w:lang w:val="en-GB"/>
              </w:rPr>
              <w:t>Used to define a policy for modifying the behaviour of idle mode configuration call processes for a specific RAN UE Group based on cell, slice and/or UE list.</w:t>
            </w:r>
          </w:p>
        </w:tc>
      </w:tr>
      <w:tr w:rsidR="00F81607" w:rsidRPr="00D12E4D" w14:paraId="1D2DCB84" w14:textId="77777777" w:rsidTr="00D843A6">
        <w:tc>
          <w:tcPr>
            <w:tcW w:w="1507" w:type="dxa"/>
            <w:shd w:val="clear" w:color="auto" w:fill="auto"/>
          </w:tcPr>
          <w:p w14:paraId="7713B454" w14:textId="7945FE5F" w:rsidR="00F81607" w:rsidRPr="00D12E4D" w:rsidRDefault="00F81607" w:rsidP="00F81607">
            <w:pPr>
              <w:keepNext/>
              <w:keepLines/>
              <w:spacing w:after="0"/>
              <w:jc w:val="center"/>
              <w:rPr>
                <w:rFonts w:ascii="Arial" w:hAnsi="Arial"/>
                <w:sz w:val="18"/>
                <w:lang w:eastAsia="ja-JP"/>
              </w:rPr>
            </w:pPr>
            <w:r>
              <w:rPr>
                <w:rFonts w:ascii="Arial" w:hAnsi="Arial"/>
                <w:sz w:val="18"/>
                <w:lang w:eastAsia="ja-JP"/>
              </w:rPr>
              <w:t>8</w:t>
            </w:r>
          </w:p>
        </w:tc>
        <w:tc>
          <w:tcPr>
            <w:tcW w:w="2599" w:type="dxa"/>
            <w:shd w:val="clear" w:color="auto" w:fill="auto"/>
          </w:tcPr>
          <w:p w14:paraId="49F9E1D7" w14:textId="0D3C8A23" w:rsidR="00F81607" w:rsidRPr="00D12E4D" w:rsidRDefault="00F81607" w:rsidP="00F81607">
            <w:pPr>
              <w:keepNext/>
              <w:keepLines/>
              <w:spacing w:after="0"/>
              <w:rPr>
                <w:rFonts w:ascii="Arial" w:hAnsi="Arial"/>
                <w:sz w:val="18"/>
                <w:lang w:val="en-GB"/>
              </w:rPr>
            </w:pPr>
            <w:r>
              <w:rPr>
                <w:rFonts w:ascii="Arial" w:hAnsi="Arial"/>
                <w:sz w:val="18"/>
                <w:lang w:val="en-GB"/>
              </w:rPr>
              <w:t>Policy for Measurement Reporting Configuration Control</w:t>
            </w:r>
          </w:p>
        </w:tc>
        <w:tc>
          <w:tcPr>
            <w:tcW w:w="5525" w:type="dxa"/>
            <w:shd w:val="clear" w:color="auto" w:fill="auto"/>
          </w:tcPr>
          <w:p w14:paraId="1259E188" w14:textId="668C0B7F" w:rsidR="00F81607" w:rsidRPr="00D12E4D" w:rsidRDefault="00F81607" w:rsidP="00F81607">
            <w:pPr>
              <w:keepNext/>
              <w:keepLines/>
              <w:spacing w:after="0"/>
              <w:rPr>
                <w:rFonts w:ascii="Arial" w:hAnsi="Arial"/>
                <w:sz w:val="18"/>
                <w:lang w:val="en-GB"/>
              </w:rPr>
            </w:pPr>
            <w:r>
              <w:rPr>
                <w:rFonts w:ascii="Arial" w:hAnsi="Arial"/>
                <w:sz w:val="18"/>
                <w:lang w:val="en-GB"/>
              </w:rPr>
              <w:t xml:space="preserve">Used to define a policy for configuration of measurement objects and reporting objects </w:t>
            </w:r>
          </w:p>
        </w:tc>
      </w:tr>
    </w:tbl>
    <w:p w14:paraId="73D3918A" w14:textId="77777777" w:rsidR="00D843A6" w:rsidRPr="00D12E4D" w:rsidRDefault="00D843A6" w:rsidP="00D843A6">
      <w:pPr>
        <w:rPr>
          <w:rFonts w:eastAsia="Times New Roman"/>
          <w:noProof/>
        </w:rPr>
      </w:pPr>
    </w:p>
    <w:p w14:paraId="168343E3" w14:textId="0DFC3239" w:rsidR="00D843A6" w:rsidRPr="00D12E4D" w:rsidRDefault="00D843A6" w:rsidP="00D843A6">
      <w:pPr>
        <w:rPr>
          <w:rFonts w:eastAsia="Times New Roman"/>
          <w:noProof/>
        </w:rPr>
      </w:pPr>
      <w:r w:rsidRPr="00D12E4D">
        <w:rPr>
          <w:rFonts w:eastAsia="Times New Roman"/>
          <w:noProof/>
        </w:rPr>
        <w:t>Each of the POLICY Service Styles 1-</w:t>
      </w:r>
      <w:r w:rsidR="00F81607">
        <w:rPr>
          <w:rFonts w:eastAsia="Times New Roman"/>
          <w:noProof/>
        </w:rPr>
        <w:t>8</w:t>
      </w:r>
      <w:r w:rsidRPr="00D12E4D">
        <w:rPr>
          <w:rFonts w:eastAsia="Times New Roman"/>
          <w:noProof/>
        </w:rPr>
        <w:t xml:space="preserve"> listed above are supported using the following common features:</w:t>
      </w:r>
    </w:p>
    <w:p w14:paraId="44D00C8B" w14:textId="06AE0088" w:rsidR="00D843A6" w:rsidRPr="00D12E4D" w:rsidRDefault="00D843A6" w:rsidP="00D843A6">
      <w:pPr>
        <w:spacing w:after="120"/>
        <w:ind w:left="568" w:hanging="284"/>
        <w:rPr>
          <w:noProof/>
          <w:lang w:eastAsia="x-none"/>
        </w:rPr>
      </w:pPr>
      <w:bookmarkStart w:id="287" w:name="_Hlk74839991"/>
      <w:r w:rsidRPr="00D12E4D">
        <w:rPr>
          <w:noProof/>
          <w:lang w:eastAsia="x-none"/>
        </w:rPr>
        <w:t>•</w:t>
      </w:r>
      <w:r w:rsidRPr="00D12E4D">
        <w:rPr>
          <w:noProof/>
          <w:lang w:eastAsia="x-none"/>
        </w:rPr>
        <w:tab/>
      </w:r>
      <w:bookmarkEnd w:id="287"/>
      <w:r w:rsidRPr="00D12E4D">
        <w:rPr>
          <w:noProof/>
          <w:u w:val="single"/>
          <w:lang w:eastAsia="x-none"/>
        </w:rPr>
        <w:t>Event Trigger</w:t>
      </w:r>
      <w:r w:rsidRPr="00D12E4D">
        <w:rPr>
          <w:noProof/>
          <w:lang w:eastAsia="x-none"/>
        </w:rPr>
        <w:t xml:space="preserve">: POLICY service is initiated by either </w:t>
      </w:r>
      <w:r w:rsidRPr="00D12E4D">
        <w:rPr>
          <w:noProof/>
          <w:u w:val="single"/>
          <w:lang w:eastAsia="x-none"/>
        </w:rPr>
        <w:t xml:space="preserve">Event Trigger style 1: Message </w:t>
      </w:r>
      <w:r w:rsidR="00212824">
        <w:rPr>
          <w:noProof/>
          <w:u w:val="single"/>
          <w:lang w:eastAsia="x-none"/>
        </w:rPr>
        <w:t>Event</w:t>
      </w:r>
      <w:r w:rsidR="00212824" w:rsidRPr="00D12E4D">
        <w:rPr>
          <w:noProof/>
          <w:lang w:eastAsia="x-none"/>
        </w:rPr>
        <w:t xml:space="preserve"> </w:t>
      </w:r>
      <w:r w:rsidRPr="00D12E4D">
        <w:rPr>
          <w:noProof/>
          <w:lang w:eastAsia="x-none"/>
        </w:rPr>
        <w:t xml:space="preserve">or </w:t>
      </w:r>
      <w:r w:rsidRPr="00D12E4D">
        <w:rPr>
          <w:noProof/>
          <w:u w:val="single"/>
          <w:lang w:eastAsia="x-none"/>
        </w:rPr>
        <w:t>Event Trigger style 2: Call process breakpoint</w:t>
      </w:r>
      <w:r w:rsidRPr="00D12E4D">
        <w:rPr>
          <w:noProof/>
          <w:lang w:eastAsia="x-none"/>
        </w:rPr>
        <w:t>.</w:t>
      </w:r>
    </w:p>
    <w:p w14:paraId="7C7E095C" w14:textId="77777777" w:rsidR="00D843A6" w:rsidRPr="00D12E4D" w:rsidRDefault="00D843A6" w:rsidP="00D843A6">
      <w:pPr>
        <w:spacing w:after="120"/>
        <w:ind w:left="568" w:hanging="284"/>
        <w:rPr>
          <w:noProof/>
          <w:lang w:eastAsia="x-none"/>
        </w:rPr>
      </w:pPr>
      <w:r w:rsidRPr="00D12E4D">
        <w:rPr>
          <w:noProof/>
          <w:lang w:eastAsia="x-none"/>
        </w:rPr>
        <w:t>•</w:t>
      </w:r>
      <w:r w:rsidRPr="00D12E4D">
        <w:rPr>
          <w:noProof/>
          <w:lang w:eastAsia="x-none"/>
        </w:rPr>
        <w:tab/>
      </w:r>
      <w:r w:rsidRPr="00D12E4D">
        <w:rPr>
          <w:noProof/>
          <w:u w:val="single"/>
          <w:lang w:eastAsia="x-none"/>
        </w:rPr>
        <w:t>Action ID</w:t>
      </w:r>
      <w:r w:rsidRPr="00D12E4D">
        <w:rPr>
          <w:noProof/>
          <w:lang w:eastAsia="x-none"/>
        </w:rPr>
        <w:t>: The index ID for the individual action under a given POLICY Service style.</w:t>
      </w:r>
    </w:p>
    <w:p w14:paraId="0A39F899" w14:textId="77777777" w:rsidR="00D843A6" w:rsidRPr="00D12E4D" w:rsidRDefault="00D843A6" w:rsidP="00D843A6">
      <w:pPr>
        <w:spacing w:after="120"/>
        <w:ind w:left="568" w:hanging="284"/>
        <w:rPr>
          <w:noProof/>
          <w:lang w:eastAsia="x-none"/>
        </w:rPr>
      </w:pPr>
      <w:r w:rsidRPr="00D12E4D">
        <w:rPr>
          <w:noProof/>
          <w:lang w:eastAsia="x-none"/>
        </w:rPr>
        <w:t>•</w:t>
      </w:r>
      <w:r w:rsidRPr="00D12E4D">
        <w:rPr>
          <w:noProof/>
          <w:lang w:eastAsia="x-none"/>
        </w:rPr>
        <w:tab/>
      </w:r>
      <w:r w:rsidRPr="00D12E4D">
        <w:rPr>
          <w:noProof/>
          <w:u w:val="single"/>
          <w:lang w:eastAsia="x-none"/>
        </w:rPr>
        <w:t>Action Name</w:t>
      </w:r>
      <w:r w:rsidRPr="00D12E4D">
        <w:rPr>
          <w:noProof/>
          <w:lang w:eastAsia="x-none"/>
        </w:rPr>
        <w:t>: Indicates the functionality of the E2 node which is controlled by Near-RT RIC</w:t>
      </w:r>
    </w:p>
    <w:p w14:paraId="6D02C7E4" w14:textId="77777777" w:rsidR="00D843A6" w:rsidRPr="00D12E4D" w:rsidRDefault="00D843A6" w:rsidP="00D843A6">
      <w:pPr>
        <w:spacing w:after="120"/>
        <w:ind w:left="568" w:hanging="284"/>
        <w:rPr>
          <w:noProof/>
          <w:lang w:eastAsia="x-none"/>
        </w:rPr>
      </w:pPr>
      <w:r w:rsidRPr="00D12E4D">
        <w:rPr>
          <w:noProof/>
          <w:lang w:eastAsia="x-none"/>
        </w:rPr>
        <w:t>•</w:t>
      </w:r>
      <w:r w:rsidRPr="00D12E4D">
        <w:rPr>
          <w:noProof/>
          <w:lang w:eastAsia="x-none"/>
        </w:rPr>
        <w:tab/>
      </w:r>
      <w:r w:rsidRPr="00D12E4D">
        <w:rPr>
          <w:noProof/>
          <w:u w:val="single"/>
          <w:lang w:eastAsia="x-none"/>
        </w:rPr>
        <w:t>Action Description</w:t>
      </w:r>
      <w:r w:rsidRPr="00D12E4D">
        <w:rPr>
          <w:noProof/>
          <w:lang w:eastAsia="x-none"/>
        </w:rPr>
        <w:t>: Describes the action and functionality of the receiving E2 Node.</w:t>
      </w:r>
    </w:p>
    <w:p w14:paraId="1EBB6C84" w14:textId="2D7A9FE7" w:rsidR="00D843A6" w:rsidRPr="00D12E4D" w:rsidRDefault="00D843A6" w:rsidP="00D843A6">
      <w:pPr>
        <w:spacing w:after="120"/>
        <w:ind w:left="568" w:hanging="284"/>
        <w:rPr>
          <w:noProof/>
          <w:lang w:eastAsia="x-none"/>
        </w:rPr>
      </w:pPr>
      <w:r w:rsidRPr="00D12E4D">
        <w:rPr>
          <w:noProof/>
          <w:lang w:eastAsia="x-none"/>
        </w:rPr>
        <w:t>•</w:t>
      </w:r>
      <w:r w:rsidRPr="00D12E4D">
        <w:rPr>
          <w:noProof/>
          <w:lang w:eastAsia="x-none"/>
        </w:rPr>
        <w:tab/>
      </w:r>
      <w:r w:rsidRPr="00D12E4D">
        <w:rPr>
          <w:noProof/>
          <w:u w:val="single"/>
          <w:lang w:eastAsia="x-none"/>
        </w:rPr>
        <w:t>Associated RAN parameters</w:t>
      </w:r>
      <w:r w:rsidRPr="00D12E4D">
        <w:rPr>
          <w:noProof/>
          <w:lang w:eastAsia="x-none"/>
        </w:rPr>
        <w:t>: Identifies the RAN parameters to be controlled by Near-RT RIC pertaining to the given Policy action, used to define Policy Condition and RAN Imperative Policy.</w:t>
      </w:r>
    </w:p>
    <w:p w14:paraId="173ED301" w14:textId="62D90BE0" w:rsidR="00D843A6" w:rsidRPr="00D12E4D" w:rsidRDefault="00D843A6" w:rsidP="00D843A6">
      <w:r w:rsidRPr="00D12E4D">
        <w:t xml:space="preserve">All </w:t>
      </w:r>
      <w:r w:rsidRPr="00D12E4D">
        <w:rPr>
          <w:b/>
        </w:rPr>
        <w:t>POLICY</w:t>
      </w:r>
      <w:r w:rsidRPr="00D12E4D">
        <w:t xml:space="preserve"> Service styles use </w:t>
      </w:r>
      <w:r w:rsidRPr="00D12E4D">
        <w:rPr>
          <w:i/>
        </w:rPr>
        <w:t>RIC Action Definition</w:t>
      </w:r>
      <w:r w:rsidRPr="00D12E4D">
        <w:t xml:space="preserve"> IE Format 2 (9.2.1.</w:t>
      </w:r>
      <w:r w:rsidR="00C56495" w:rsidRPr="00D12E4D">
        <w:t>2</w:t>
      </w:r>
      <w:r w:rsidRPr="00D12E4D">
        <w:t>.2) which provides the policy conditions and corresponding Policy Action. All of these factors are defined as a sequence of RAN Parameters assigned according to a given Policy Style and Policy Action where:</w:t>
      </w:r>
    </w:p>
    <w:p w14:paraId="6031990A" w14:textId="77777777" w:rsidR="00D843A6" w:rsidRPr="00D12E4D" w:rsidRDefault="00D843A6" w:rsidP="00D843A6">
      <w:pPr>
        <w:spacing w:after="120"/>
        <w:ind w:left="568" w:hanging="284"/>
        <w:rPr>
          <w:snapToGrid w:val="0"/>
          <w:lang w:eastAsia="x-none"/>
        </w:rPr>
      </w:pPr>
      <w:r w:rsidRPr="00D12E4D">
        <w:rPr>
          <w:snapToGrid w:val="0"/>
          <w:lang w:eastAsia="x-none"/>
        </w:rPr>
        <w:t>-</w:t>
      </w:r>
      <w:r w:rsidRPr="00D12E4D">
        <w:rPr>
          <w:snapToGrid w:val="0"/>
          <w:lang w:eastAsia="x-none"/>
        </w:rPr>
        <w:tab/>
      </w:r>
      <w:r w:rsidRPr="00D12E4D">
        <w:rPr>
          <w:i/>
          <w:iCs/>
          <w:snapToGrid w:val="0"/>
          <w:lang w:eastAsia="x-none"/>
        </w:rPr>
        <w:t>Policy Action ID</w:t>
      </w:r>
      <w:r w:rsidRPr="00D12E4D">
        <w:rPr>
          <w:snapToGrid w:val="0"/>
          <w:lang w:eastAsia="x-none"/>
        </w:rPr>
        <w:t xml:space="preserve"> is a Policy specific identifier of a specific Action for a specific Policy style.</w:t>
      </w:r>
    </w:p>
    <w:p w14:paraId="69C90001" w14:textId="3FF7F443" w:rsidR="00D843A6" w:rsidRPr="00D12E4D" w:rsidRDefault="00D843A6" w:rsidP="00D843A6">
      <w:pPr>
        <w:spacing w:after="120"/>
        <w:ind w:left="568" w:hanging="284"/>
        <w:rPr>
          <w:snapToGrid w:val="0"/>
          <w:lang w:eastAsia="x-none"/>
        </w:rPr>
      </w:pPr>
      <w:r w:rsidRPr="00D12E4D">
        <w:rPr>
          <w:i/>
          <w:iCs/>
          <w:snapToGrid w:val="0"/>
          <w:lang w:eastAsia="x-none"/>
        </w:rPr>
        <w:t>-</w:t>
      </w:r>
      <w:r w:rsidRPr="00D12E4D">
        <w:rPr>
          <w:i/>
          <w:iCs/>
          <w:snapToGrid w:val="0"/>
          <w:lang w:eastAsia="x-none"/>
        </w:rPr>
        <w:tab/>
        <w:t>Policy Condition</w:t>
      </w:r>
      <w:r w:rsidRPr="00D12E4D">
        <w:rPr>
          <w:snapToGrid w:val="0"/>
          <w:lang w:eastAsia="x-none"/>
        </w:rPr>
        <w:t xml:space="preserve"> is a Policy specific condition to select a specific </w:t>
      </w:r>
      <w:r w:rsidRPr="00D12E4D">
        <w:rPr>
          <w:i/>
          <w:iCs/>
          <w:snapToGrid w:val="0"/>
          <w:lang w:eastAsia="x-none"/>
        </w:rPr>
        <w:t>Policy Action</w:t>
      </w:r>
      <w:r w:rsidRPr="00D12E4D">
        <w:rPr>
          <w:snapToGrid w:val="0"/>
          <w:lang w:eastAsia="x-none"/>
        </w:rPr>
        <w:t xml:space="preserve">. </w:t>
      </w:r>
      <w:r w:rsidRPr="00D12E4D">
        <w:rPr>
          <w:i/>
          <w:iCs/>
          <w:snapToGrid w:val="0"/>
          <w:lang w:eastAsia="x-none"/>
        </w:rPr>
        <w:t>Policy Condition</w:t>
      </w:r>
      <w:r w:rsidRPr="00D12E4D">
        <w:rPr>
          <w:snapToGrid w:val="0"/>
          <w:lang w:eastAsia="x-none"/>
        </w:rPr>
        <w:t xml:space="preserve"> is described in terms of a list of test conditions concerning UE and E2 Node information selection criteria using RAN </w:t>
      </w:r>
      <w:r w:rsidRPr="00D12E4D">
        <w:rPr>
          <w:snapToGrid w:val="0"/>
          <w:lang w:eastAsia="x-none"/>
        </w:rPr>
        <w:lastRenderedPageBreak/>
        <w:t xml:space="preserve">Parameters defined with a </w:t>
      </w:r>
      <w:r w:rsidRPr="00D12E4D">
        <w:rPr>
          <w:i/>
          <w:iCs/>
          <w:snapToGrid w:val="0"/>
          <w:lang w:eastAsia="x-none"/>
        </w:rPr>
        <w:t>Conditional Criteria Definition</w:t>
      </w:r>
      <w:r w:rsidRPr="00D12E4D">
        <w:rPr>
          <w:snapToGrid w:val="0"/>
          <w:lang w:eastAsia="x-none"/>
        </w:rPr>
        <w:t>. Default RAN behaviour is to be applied to any UE when none of the Policy conditions are met.</w:t>
      </w:r>
    </w:p>
    <w:p w14:paraId="5F120B5D" w14:textId="15A16595" w:rsidR="00D843A6" w:rsidRPr="00D12E4D" w:rsidRDefault="00D843A6" w:rsidP="00D843A6">
      <w:pPr>
        <w:spacing w:after="120"/>
        <w:ind w:left="568" w:hanging="284"/>
        <w:rPr>
          <w:snapToGrid w:val="0"/>
          <w:lang w:eastAsia="x-none"/>
        </w:rPr>
      </w:pPr>
      <w:r w:rsidRPr="00D12E4D">
        <w:rPr>
          <w:snapToGrid w:val="0"/>
          <w:lang w:eastAsia="x-none"/>
        </w:rPr>
        <w:t>-</w:t>
      </w:r>
      <w:r w:rsidRPr="00D12E4D">
        <w:rPr>
          <w:snapToGrid w:val="0"/>
          <w:lang w:eastAsia="x-none"/>
        </w:rPr>
        <w:tab/>
      </w:r>
      <w:r w:rsidRPr="00D12E4D">
        <w:rPr>
          <w:i/>
          <w:iCs/>
          <w:snapToGrid w:val="0"/>
          <w:lang w:eastAsia="x-none"/>
        </w:rPr>
        <w:t>Policy Action</w:t>
      </w:r>
      <w:r w:rsidRPr="00D12E4D">
        <w:rPr>
          <w:snapToGrid w:val="0"/>
          <w:lang w:eastAsia="x-none"/>
        </w:rPr>
        <w:t xml:space="preserve"> is encoded in terms of a list of specific RAN Parameters and shall be applied to any UE that meets a specific Policy Condition.</w:t>
      </w:r>
      <w:r w:rsidR="00344CC0">
        <w:rPr>
          <w:snapToGrid w:val="0"/>
          <w:lang w:eastAsia="x-none"/>
        </w:rPr>
        <w:t xml:space="preserve"> Policy Action may contain optional Policy Decision to indicate acceptance or rejection of a RRM function when the Policy Conditions are met.</w:t>
      </w:r>
    </w:p>
    <w:p w14:paraId="524AE94B" w14:textId="77777777" w:rsidR="00D843A6" w:rsidRPr="00D12E4D" w:rsidRDefault="00D843A6" w:rsidP="0073470A">
      <w:pPr>
        <w:rPr>
          <w:noProof/>
        </w:rPr>
      </w:pPr>
      <w:r w:rsidRPr="00D12E4D">
        <w:rPr>
          <w:noProof/>
        </w:rPr>
        <w:t>The details of the individual POLICY Service Styles and specific Policy Actions are provided in subsequent sections.</w:t>
      </w:r>
    </w:p>
    <w:p w14:paraId="1EE4BB6A" w14:textId="2D0F29D9" w:rsidR="00D843A6" w:rsidRPr="00D12E4D" w:rsidRDefault="00D843A6" w:rsidP="002B0C7A">
      <w:pPr>
        <w:pStyle w:val="Heading3"/>
      </w:pPr>
      <w:bookmarkStart w:id="288" w:name="_Toc77320957"/>
      <w:bookmarkStart w:id="289" w:name="_Toc79485152"/>
      <w:bookmarkStart w:id="290" w:name="_Toc110274572"/>
      <w:r w:rsidRPr="00D12E4D">
        <w:t>7.7.2</w:t>
      </w:r>
      <w:r w:rsidRPr="00D12E4D">
        <w:tab/>
        <w:t xml:space="preserve">POLICY </w:t>
      </w:r>
      <w:r w:rsidR="00A43CA7" w:rsidRPr="00D12E4D">
        <w:t xml:space="preserve">Service Style </w:t>
      </w:r>
      <w:r w:rsidRPr="00D12E4D">
        <w:t>1: Radio Bearer Control</w:t>
      </w:r>
      <w:bookmarkEnd w:id="288"/>
      <w:bookmarkEnd w:id="289"/>
      <w:bookmarkEnd w:id="290"/>
    </w:p>
    <w:p w14:paraId="47F68AD4" w14:textId="77777777" w:rsidR="00D843A6" w:rsidRPr="00D12E4D" w:rsidRDefault="00D843A6" w:rsidP="002B0C7A">
      <w:pPr>
        <w:pStyle w:val="Heading4"/>
      </w:pPr>
      <w:r w:rsidRPr="00D12E4D">
        <w:t>7.7.2.1</w:t>
      </w:r>
      <w:r w:rsidRPr="00D12E4D">
        <w:tab/>
      </w:r>
      <w:r w:rsidRPr="00D12E4D">
        <w:rPr>
          <w:bCs/>
        </w:rPr>
        <w:t>POLICY</w:t>
      </w:r>
      <w:r w:rsidRPr="00D12E4D">
        <w:t xml:space="preserve"> Service Style description</w:t>
      </w:r>
    </w:p>
    <w:p w14:paraId="5838BF21" w14:textId="77777777" w:rsidR="00D843A6" w:rsidRPr="00D12E4D" w:rsidRDefault="00D843A6" w:rsidP="00D843A6">
      <w:pPr>
        <w:rPr>
          <w:lang w:val="en-GB"/>
        </w:rPr>
      </w:pPr>
      <w:r w:rsidRPr="00D12E4D">
        <w:t xml:space="preserve">This </w:t>
      </w:r>
      <w:r w:rsidRPr="00D12E4D">
        <w:rPr>
          <w:b/>
        </w:rPr>
        <w:t>POLICY</w:t>
      </w:r>
      <w:r w:rsidRPr="00D12E4D">
        <w:t xml:space="preserve"> Service style provides an Imperative Policy to control execution of a radio bearer control related process.  </w:t>
      </w:r>
    </w:p>
    <w:p w14:paraId="14094635" w14:textId="77777777" w:rsidR="00D843A6" w:rsidRPr="00D12E4D" w:rsidRDefault="00D843A6" w:rsidP="00D843A6">
      <w:pPr>
        <w:keepNext/>
        <w:rPr>
          <w:lang w:val="en-GB"/>
        </w:rPr>
      </w:pPr>
      <w:r w:rsidRPr="00D12E4D">
        <w:rPr>
          <w:lang w:val="en-GB"/>
        </w:rPr>
        <w:t>Applications of this service include:</w:t>
      </w:r>
    </w:p>
    <w:p w14:paraId="42D72457" w14:textId="77777777" w:rsidR="00D843A6" w:rsidRPr="00D12E4D" w:rsidRDefault="00D843A6" w:rsidP="00D843A6">
      <w:pPr>
        <w:spacing w:after="120"/>
        <w:ind w:left="568" w:hanging="284"/>
        <w:rPr>
          <w:lang w:val="en-GB" w:eastAsia="x-none"/>
        </w:rPr>
      </w:pPr>
      <w:r w:rsidRPr="00D12E4D">
        <w:rPr>
          <w:lang w:val="en-GB" w:eastAsia="x-none"/>
        </w:rPr>
        <w:t>-</w:t>
      </w:r>
      <w:r w:rsidRPr="00D12E4D">
        <w:rPr>
          <w:lang w:val="en-GB" w:eastAsia="x-none"/>
        </w:rPr>
        <w:tab/>
        <w:t>DRB QoS Modification, to tune DRB level QoS related parameters to meet the QoS optimization targets.</w:t>
      </w:r>
    </w:p>
    <w:p w14:paraId="5299E337" w14:textId="77777777" w:rsidR="00D843A6" w:rsidRPr="00D12E4D" w:rsidRDefault="00D843A6" w:rsidP="00D843A6">
      <w:pPr>
        <w:spacing w:after="120"/>
        <w:ind w:left="568" w:hanging="284"/>
        <w:rPr>
          <w:lang w:val="en-GB" w:eastAsia="x-none"/>
        </w:rPr>
      </w:pPr>
      <w:r w:rsidRPr="00D12E4D">
        <w:rPr>
          <w:lang w:val="en-GB" w:eastAsia="x-none"/>
        </w:rPr>
        <w:t>-</w:t>
      </w:r>
      <w:r w:rsidRPr="00D12E4D">
        <w:rPr>
          <w:lang w:val="en-GB" w:eastAsia="x-none"/>
        </w:rPr>
        <w:tab/>
        <w:t xml:space="preserve">QoS Flow mapping, to adjust the mapping relationship between QoS flows and DRBs. </w:t>
      </w:r>
    </w:p>
    <w:p w14:paraId="74AE8500" w14:textId="77777777" w:rsidR="00D843A6" w:rsidRPr="00D12E4D" w:rsidRDefault="00D843A6" w:rsidP="00D843A6">
      <w:pPr>
        <w:spacing w:after="120"/>
        <w:ind w:left="568" w:hanging="284"/>
        <w:rPr>
          <w:lang w:val="en-GB" w:eastAsia="x-none"/>
        </w:rPr>
      </w:pPr>
      <w:r w:rsidRPr="00D12E4D">
        <w:rPr>
          <w:lang w:val="en-GB" w:eastAsia="x-none"/>
        </w:rPr>
        <w:t>-</w:t>
      </w:r>
      <w:r w:rsidRPr="00D12E4D">
        <w:rPr>
          <w:lang w:val="en-GB" w:eastAsia="x-none"/>
        </w:rPr>
        <w:tab/>
        <w:t>Logical channel configuration</w:t>
      </w:r>
    </w:p>
    <w:p w14:paraId="663150E7" w14:textId="77777777" w:rsidR="00D843A6" w:rsidRPr="00D12E4D" w:rsidRDefault="00D843A6" w:rsidP="00D843A6">
      <w:pPr>
        <w:spacing w:after="120"/>
        <w:ind w:left="568" w:hanging="284"/>
        <w:rPr>
          <w:lang w:val="en-GB" w:eastAsia="x-none"/>
        </w:rPr>
      </w:pPr>
      <w:r w:rsidRPr="00D12E4D">
        <w:rPr>
          <w:lang w:val="en-GB" w:eastAsia="x-none"/>
        </w:rPr>
        <w:t>-</w:t>
      </w:r>
      <w:r w:rsidRPr="00D12E4D">
        <w:rPr>
          <w:lang w:val="en-GB" w:eastAsia="x-none"/>
        </w:rPr>
        <w:tab/>
        <w:t>Radio Bearer Admission, to guide DRB admission control algorithms for admission and/or rejection of DRB requests</w:t>
      </w:r>
    </w:p>
    <w:p w14:paraId="0CF98A28" w14:textId="77777777" w:rsidR="00D843A6" w:rsidRPr="00D12E4D" w:rsidRDefault="00D843A6" w:rsidP="00D843A6">
      <w:pPr>
        <w:spacing w:after="120"/>
        <w:ind w:left="568" w:hanging="284"/>
        <w:rPr>
          <w:lang w:val="en-GB" w:eastAsia="x-none"/>
        </w:rPr>
      </w:pPr>
      <w:r w:rsidRPr="00D12E4D">
        <w:rPr>
          <w:lang w:val="en-GB" w:eastAsia="x-none"/>
        </w:rPr>
        <w:t>-</w:t>
      </w:r>
      <w:r w:rsidRPr="00D12E4D">
        <w:rPr>
          <w:lang w:val="en-GB" w:eastAsia="x-none"/>
        </w:rPr>
        <w:tab/>
        <w:t>DRB termination</w:t>
      </w:r>
    </w:p>
    <w:p w14:paraId="5C35EB02" w14:textId="77777777" w:rsidR="00D843A6" w:rsidRPr="00D12E4D" w:rsidRDefault="00D843A6" w:rsidP="00D843A6">
      <w:pPr>
        <w:spacing w:after="120"/>
        <w:ind w:left="568" w:hanging="284"/>
        <w:rPr>
          <w:lang w:val="en-GB" w:eastAsia="x-none"/>
        </w:rPr>
      </w:pPr>
      <w:r w:rsidRPr="00D12E4D">
        <w:rPr>
          <w:lang w:val="en-GB" w:eastAsia="x-none"/>
        </w:rPr>
        <w:t>-</w:t>
      </w:r>
      <w:r w:rsidRPr="00D12E4D">
        <w:rPr>
          <w:lang w:val="en-GB" w:eastAsia="x-none"/>
        </w:rPr>
        <w:tab/>
        <w:t>DRB Split bearer</w:t>
      </w:r>
    </w:p>
    <w:p w14:paraId="1B859AB3" w14:textId="77777777" w:rsidR="00D843A6" w:rsidRPr="00D12E4D" w:rsidRDefault="00D843A6" w:rsidP="00D843A6">
      <w:pPr>
        <w:spacing w:after="120"/>
        <w:ind w:left="568" w:hanging="284"/>
        <w:rPr>
          <w:lang w:val="en-GB" w:eastAsia="x-none"/>
        </w:rPr>
      </w:pPr>
      <w:r w:rsidRPr="00D12E4D">
        <w:rPr>
          <w:lang w:val="en-GB" w:eastAsia="x-none"/>
        </w:rPr>
        <w:t>-</w:t>
      </w:r>
      <w:r w:rsidRPr="00D12E4D">
        <w:rPr>
          <w:lang w:val="en-GB" w:eastAsia="x-none"/>
        </w:rPr>
        <w:tab/>
        <w:t>PDCP duplication control</w:t>
      </w:r>
    </w:p>
    <w:p w14:paraId="6F8C78E0" w14:textId="77777777" w:rsidR="00D843A6" w:rsidRPr="00D12E4D" w:rsidRDefault="00D843A6" w:rsidP="002B0C7A">
      <w:pPr>
        <w:pStyle w:val="Heading4"/>
      </w:pPr>
      <w:r w:rsidRPr="00D12E4D">
        <w:t>7.7.2.2</w:t>
      </w:r>
      <w:r w:rsidRPr="00D12E4D">
        <w:tab/>
      </w:r>
      <w:r w:rsidRPr="00D12E4D">
        <w:rPr>
          <w:bCs/>
        </w:rPr>
        <w:t>POLICY</w:t>
      </w:r>
      <w:r w:rsidRPr="00D12E4D">
        <w:t xml:space="preserve"> Service </w:t>
      </w:r>
      <w:r w:rsidRPr="00D12E4D">
        <w:rPr>
          <w:i/>
        </w:rPr>
        <w:t xml:space="preserve">RIC Action Definition </w:t>
      </w:r>
      <w:r w:rsidRPr="00D12E4D">
        <w:t>IE contents</w:t>
      </w:r>
    </w:p>
    <w:p w14:paraId="7B061DE3" w14:textId="3BA96B90" w:rsidR="00D843A6" w:rsidRPr="00D12E4D" w:rsidRDefault="00D843A6" w:rsidP="00D843A6">
      <w:r w:rsidRPr="00D12E4D">
        <w:t xml:space="preserve">This </w:t>
      </w:r>
      <w:r w:rsidRPr="00D12E4D">
        <w:rPr>
          <w:b/>
        </w:rPr>
        <w:t>POLICY</w:t>
      </w:r>
      <w:r w:rsidRPr="00D12E4D">
        <w:t xml:space="preserve"> Service style uses </w:t>
      </w:r>
      <w:r w:rsidRPr="00D12E4D">
        <w:rPr>
          <w:i/>
        </w:rPr>
        <w:t>RIC Action Definition</w:t>
      </w:r>
      <w:r w:rsidRPr="00D12E4D">
        <w:t xml:space="preserve"> IE Format 2 (9.2.1.</w:t>
      </w:r>
      <w:r w:rsidR="00F763C1" w:rsidRPr="00D12E4D">
        <w:t>2</w:t>
      </w:r>
      <w:r w:rsidRPr="00D12E4D">
        <w:t xml:space="preserve">.2) using the approach described in </w:t>
      </w:r>
      <w:r w:rsidR="00A43CA7" w:rsidRPr="00D12E4D">
        <w:t xml:space="preserve">Section </w:t>
      </w:r>
      <w:r w:rsidRPr="00D12E4D">
        <w:t>7.7.1.</w:t>
      </w:r>
    </w:p>
    <w:p w14:paraId="34B578B0" w14:textId="77777777" w:rsidR="00D843A6" w:rsidRPr="00D12E4D" w:rsidRDefault="00D843A6" w:rsidP="00D843A6">
      <w:pPr>
        <w:keepNext/>
        <w:rPr>
          <w:lang w:val="en-GB"/>
        </w:rPr>
      </w:pPr>
      <w:r w:rsidRPr="00D12E4D">
        <w:rPr>
          <w:lang w:val="en-GB"/>
        </w:rPr>
        <w:t>The supported Policy Actions for this Policy style are as follows:</w:t>
      </w:r>
    </w:p>
    <w:tbl>
      <w:tblPr>
        <w:tblW w:w="9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
        <w:gridCol w:w="1631"/>
        <w:gridCol w:w="5768"/>
        <w:gridCol w:w="1488"/>
      </w:tblGrid>
      <w:tr w:rsidR="00D843A6" w:rsidRPr="00D12E4D" w14:paraId="5C33E59A" w14:textId="77777777" w:rsidTr="00D843A6">
        <w:trPr>
          <w:trHeight w:val="373"/>
        </w:trPr>
        <w:tc>
          <w:tcPr>
            <w:tcW w:w="974" w:type="dxa"/>
            <w:shd w:val="clear" w:color="auto" w:fill="auto"/>
          </w:tcPr>
          <w:p w14:paraId="30E3CF15"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Policy Action</w:t>
            </w:r>
          </w:p>
          <w:p w14:paraId="2E8C159F"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ID</w:t>
            </w:r>
          </w:p>
        </w:tc>
        <w:tc>
          <w:tcPr>
            <w:tcW w:w="1631" w:type="dxa"/>
            <w:shd w:val="clear" w:color="auto" w:fill="auto"/>
          </w:tcPr>
          <w:p w14:paraId="4F26490E"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Policy Action Name</w:t>
            </w:r>
          </w:p>
        </w:tc>
        <w:tc>
          <w:tcPr>
            <w:tcW w:w="5768" w:type="dxa"/>
            <w:shd w:val="clear" w:color="auto" w:fill="auto"/>
          </w:tcPr>
          <w:p w14:paraId="0ACD8531" w14:textId="77777777" w:rsidR="00D843A6" w:rsidRPr="00D12E4D" w:rsidRDefault="00D843A6" w:rsidP="00D843A6">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Policy Action Description</w:t>
            </w:r>
          </w:p>
        </w:tc>
        <w:tc>
          <w:tcPr>
            <w:tcW w:w="1488" w:type="dxa"/>
          </w:tcPr>
          <w:p w14:paraId="097B59E2" w14:textId="77777777" w:rsidR="00D843A6" w:rsidRPr="00D12E4D" w:rsidRDefault="00D843A6" w:rsidP="00D843A6">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Associated RAN Parameters</w:t>
            </w:r>
          </w:p>
        </w:tc>
      </w:tr>
      <w:tr w:rsidR="00D843A6" w:rsidRPr="00D12E4D" w14:paraId="7623B63C" w14:textId="77777777" w:rsidTr="00D843A6">
        <w:trPr>
          <w:trHeight w:val="378"/>
        </w:trPr>
        <w:tc>
          <w:tcPr>
            <w:tcW w:w="974" w:type="dxa"/>
            <w:shd w:val="clear" w:color="auto" w:fill="auto"/>
          </w:tcPr>
          <w:p w14:paraId="4DFC2F1E"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1</w:t>
            </w:r>
          </w:p>
        </w:tc>
        <w:tc>
          <w:tcPr>
            <w:tcW w:w="1631" w:type="dxa"/>
            <w:shd w:val="clear" w:color="auto" w:fill="auto"/>
          </w:tcPr>
          <w:p w14:paraId="5EA87A7F" w14:textId="77777777" w:rsidR="00D843A6" w:rsidRPr="00D12E4D" w:rsidRDefault="00D843A6" w:rsidP="00D843A6">
            <w:pPr>
              <w:keepNext/>
              <w:keepLines/>
              <w:spacing w:after="0"/>
              <w:rPr>
                <w:rFonts w:ascii="Arial" w:hAnsi="Arial"/>
                <w:sz w:val="18"/>
              </w:rPr>
            </w:pPr>
            <w:r w:rsidRPr="00D12E4D">
              <w:rPr>
                <w:rFonts w:ascii="Arial" w:hAnsi="Arial"/>
                <w:sz w:val="18"/>
              </w:rPr>
              <w:t xml:space="preserve">Policy for DRB QoS Configuration </w:t>
            </w:r>
          </w:p>
        </w:tc>
        <w:tc>
          <w:tcPr>
            <w:tcW w:w="5768" w:type="dxa"/>
            <w:shd w:val="clear" w:color="auto" w:fill="auto"/>
          </w:tcPr>
          <w:p w14:paraId="007049DC" w14:textId="77777777" w:rsidR="00D843A6" w:rsidRPr="00D12E4D" w:rsidRDefault="00D843A6" w:rsidP="00D843A6">
            <w:pPr>
              <w:keepNext/>
              <w:keepLines/>
              <w:spacing w:after="0"/>
              <w:rPr>
                <w:rFonts w:ascii="Arial" w:eastAsiaTheme="minorEastAsia" w:hAnsi="Arial"/>
                <w:sz w:val="18"/>
                <w:lang w:eastAsia="zh-CN"/>
              </w:rPr>
            </w:pPr>
            <w:r w:rsidRPr="00D12E4D">
              <w:rPr>
                <w:rFonts w:ascii="Arial" w:eastAsiaTheme="minorEastAsia" w:hAnsi="Arial"/>
                <w:sz w:val="18"/>
                <w:lang w:eastAsia="zh-CN"/>
              </w:rPr>
              <w:t>To setup a policy for the configuration of DRB QoS profile</w:t>
            </w:r>
          </w:p>
        </w:tc>
        <w:tc>
          <w:tcPr>
            <w:tcW w:w="1488" w:type="dxa"/>
          </w:tcPr>
          <w:p w14:paraId="6ECE29BA" w14:textId="77777777" w:rsidR="00D843A6" w:rsidRPr="00D12E4D" w:rsidRDefault="00D843A6" w:rsidP="00D843A6">
            <w:pPr>
              <w:keepNext/>
              <w:keepLines/>
              <w:spacing w:after="0"/>
              <w:rPr>
                <w:rFonts w:ascii="Arial" w:eastAsiaTheme="minorEastAsia" w:hAnsi="Arial"/>
                <w:sz w:val="18"/>
                <w:lang w:eastAsia="zh-CN"/>
              </w:rPr>
            </w:pPr>
            <w:r w:rsidRPr="00D12E4D">
              <w:rPr>
                <w:rFonts w:ascii="Arial" w:eastAsiaTheme="minorEastAsia" w:hAnsi="Arial"/>
                <w:sz w:val="18"/>
                <w:lang w:eastAsia="zh-CN"/>
              </w:rPr>
              <w:t>8.5.2.1</w:t>
            </w:r>
          </w:p>
        </w:tc>
      </w:tr>
      <w:tr w:rsidR="00D843A6" w:rsidRPr="00D12E4D" w14:paraId="2EBE8ADC" w14:textId="77777777" w:rsidTr="00D843A6">
        <w:trPr>
          <w:trHeight w:val="600"/>
        </w:trPr>
        <w:tc>
          <w:tcPr>
            <w:tcW w:w="974" w:type="dxa"/>
            <w:shd w:val="clear" w:color="auto" w:fill="auto"/>
          </w:tcPr>
          <w:p w14:paraId="5313164E"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2</w:t>
            </w:r>
          </w:p>
        </w:tc>
        <w:tc>
          <w:tcPr>
            <w:tcW w:w="1631" w:type="dxa"/>
            <w:shd w:val="clear" w:color="auto" w:fill="auto"/>
          </w:tcPr>
          <w:p w14:paraId="1E4B8794" w14:textId="77777777" w:rsidR="00D843A6" w:rsidRPr="00D12E4D" w:rsidRDefault="00D843A6" w:rsidP="00D843A6">
            <w:pPr>
              <w:keepNext/>
              <w:keepLines/>
              <w:spacing w:after="0"/>
              <w:rPr>
                <w:rFonts w:ascii="Arial" w:hAnsi="Arial"/>
                <w:sz w:val="18"/>
              </w:rPr>
            </w:pPr>
            <w:r w:rsidRPr="00D12E4D">
              <w:rPr>
                <w:rFonts w:ascii="Arial" w:hAnsi="Arial"/>
                <w:sz w:val="18"/>
              </w:rPr>
              <w:t xml:space="preserve">Policy for QoS flow mapping configuration </w:t>
            </w:r>
          </w:p>
        </w:tc>
        <w:tc>
          <w:tcPr>
            <w:tcW w:w="5768" w:type="dxa"/>
            <w:shd w:val="clear" w:color="auto" w:fill="auto"/>
          </w:tcPr>
          <w:p w14:paraId="529CF90E" w14:textId="77777777" w:rsidR="00D843A6" w:rsidRPr="00D12E4D" w:rsidRDefault="00D843A6" w:rsidP="00D843A6">
            <w:pPr>
              <w:keepNext/>
              <w:keepLines/>
              <w:spacing w:after="0"/>
              <w:rPr>
                <w:rFonts w:ascii="Arial" w:eastAsiaTheme="minorEastAsia" w:hAnsi="Arial"/>
                <w:sz w:val="18"/>
                <w:lang w:eastAsia="zh-CN"/>
              </w:rPr>
            </w:pPr>
            <w:r w:rsidRPr="00D12E4D">
              <w:rPr>
                <w:rFonts w:ascii="Arial" w:eastAsiaTheme="minorEastAsia" w:hAnsi="Arial"/>
                <w:sz w:val="18"/>
                <w:lang w:eastAsia="zh-CN"/>
              </w:rPr>
              <w:t>To setup a policy for the multiplexing of QoS flows to a DRB (addition, modification, deletion</w:t>
            </w:r>
          </w:p>
        </w:tc>
        <w:tc>
          <w:tcPr>
            <w:tcW w:w="1488" w:type="dxa"/>
          </w:tcPr>
          <w:p w14:paraId="6B0B6214" w14:textId="77777777" w:rsidR="00D843A6" w:rsidRPr="00D12E4D" w:rsidRDefault="00D843A6" w:rsidP="00D843A6">
            <w:pPr>
              <w:keepNext/>
              <w:keepLines/>
              <w:spacing w:after="0"/>
              <w:rPr>
                <w:rFonts w:ascii="Arial" w:eastAsiaTheme="minorEastAsia" w:hAnsi="Arial"/>
                <w:sz w:val="18"/>
                <w:lang w:eastAsia="zh-CN"/>
              </w:rPr>
            </w:pPr>
            <w:r w:rsidRPr="00D12E4D">
              <w:rPr>
                <w:rFonts w:ascii="Arial" w:eastAsiaTheme="minorEastAsia" w:hAnsi="Arial"/>
                <w:sz w:val="18"/>
                <w:lang w:eastAsia="zh-CN"/>
              </w:rPr>
              <w:t>8.5.2.2</w:t>
            </w:r>
          </w:p>
        </w:tc>
      </w:tr>
      <w:tr w:rsidR="00D843A6" w:rsidRPr="00D12E4D" w14:paraId="3E2F3258" w14:textId="77777777" w:rsidTr="00D843A6">
        <w:trPr>
          <w:trHeight w:val="539"/>
        </w:trPr>
        <w:tc>
          <w:tcPr>
            <w:tcW w:w="974" w:type="dxa"/>
            <w:shd w:val="clear" w:color="auto" w:fill="auto"/>
          </w:tcPr>
          <w:p w14:paraId="5EE1DB7C"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3</w:t>
            </w:r>
          </w:p>
        </w:tc>
        <w:tc>
          <w:tcPr>
            <w:tcW w:w="1631" w:type="dxa"/>
            <w:shd w:val="clear" w:color="auto" w:fill="auto"/>
          </w:tcPr>
          <w:p w14:paraId="19ADFB6A" w14:textId="77777777" w:rsidR="00D843A6" w:rsidRPr="00D12E4D" w:rsidRDefault="00D843A6" w:rsidP="00D843A6">
            <w:pPr>
              <w:keepNext/>
              <w:keepLines/>
              <w:spacing w:after="0"/>
              <w:rPr>
                <w:rFonts w:ascii="Arial" w:hAnsi="Arial"/>
                <w:sz w:val="18"/>
              </w:rPr>
            </w:pPr>
            <w:r w:rsidRPr="00D12E4D">
              <w:rPr>
                <w:rFonts w:ascii="Arial" w:hAnsi="Arial"/>
                <w:sz w:val="18"/>
              </w:rPr>
              <w:t xml:space="preserve">Policy for Logical channel (re-) configuration </w:t>
            </w:r>
          </w:p>
        </w:tc>
        <w:tc>
          <w:tcPr>
            <w:tcW w:w="5768" w:type="dxa"/>
            <w:shd w:val="clear" w:color="auto" w:fill="auto"/>
          </w:tcPr>
          <w:p w14:paraId="4292E368" w14:textId="77777777" w:rsidR="00D843A6" w:rsidRPr="00D12E4D" w:rsidRDefault="00D843A6" w:rsidP="00D843A6">
            <w:pPr>
              <w:keepNext/>
              <w:keepLines/>
              <w:spacing w:after="0"/>
              <w:rPr>
                <w:rFonts w:ascii="Arial" w:eastAsiaTheme="minorEastAsia" w:hAnsi="Arial"/>
                <w:sz w:val="18"/>
                <w:lang w:eastAsia="zh-CN"/>
              </w:rPr>
            </w:pPr>
            <w:r w:rsidRPr="00D12E4D">
              <w:rPr>
                <w:rFonts w:ascii="Arial" w:eastAsiaTheme="minorEastAsia" w:hAnsi="Arial"/>
                <w:sz w:val="18"/>
                <w:lang w:eastAsia="zh-CN"/>
              </w:rPr>
              <w:t xml:space="preserve">To setup a policy for the LCID configuration of a DRB </w:t>
            </w:r>
          </w:p>
        </w:tc>
        <w:tc>
          <w:tcPr>
            <w:tcW w:w="1488" w:type="dxa"/>
          </w:tcPr>
          <w:p w14:paraId="182AD4B7" w14:textId="77777777" w:rsidR="00D843A6" w:rsidRPr="00D12E4D" w:rsidRDefault="00D843A6" w:rsidP="00D843A6">
            <w:pPr>
              <w:keepNext/>
              <w:keepLines/>
              <w:spacing w:after="0"/>
              <w:rPr>
                <w:rFonts w:ascii="Arial" w:eastAsiaTheme="minorEastAsia" w:hAnsi="Arial"/>
                <w:sz w:val="18"/>
                <w:lang w:eastAsia="zh-CN"/>
              </w:rPr>
            </w:pPr>
            <w:r w:rsidRPr="00D12E4D">
              <w:rPr>
                <w:rFonts w:ascii="Arial" w:eastAsiaTheme="minorEastAsia" w:hAnsi="Arial"/>
                <w:sz w:val="18"/>
                <w:lang w:eastAsia="zh-CN"/>
              </w:rPr>
              <w:t>8.5.2.3</w:t>
            </w:r>
          </w:p>
        </w:tc>
      </w:tr>
      <w:tr w:rsidR="00D843A6" w:rsidRPr="00D12E4D" w14:paraId="7FA058EE" w14:textId="77777777" w:rsidTr="00D843A6">
        <w:trPr>
          <w:trHeight w:val="600"/>
        </w:trPr>
        <w:tc>
          <w:tcPr>
            <w:tcW w:w="974" w:type="dxa"/>
            <w:shd w:val="clear" w:color="auto" w:fill="auto"/>
          </w:tcPr>
          <w:p w14:paraId="33AB26D9"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4</w:t>
            </w:r>
          </w:p>
        </w:tc>
        <w:tc>
          <w:tcPr>
            <w:tcW w:w="1631" w:type="dxa"/>
            <w:shd w:val="clear" w:color="auto" w:fill="auto"/>
          </w:tcPr>
          <w:p w14:paraId="47FE143F" w14:textId="77777777" w:rsidR="00D843A6" w:rsidRPr="00D12E4D" w:rsidRDefault="00D843A6" w:rsidP="00D843A6">
            <w:pPr>
              <w:keepNext/>
              <w:keepLines/>
              <w:spacing w:after="0"/>
              <w:rPr>
                <w:rFonts w:ascii="Arial" w:hAnsi="Arial"/>
                <w:sz w:val="18"/>
              </w:rPr>
            </w:pPr>
            <w:r w:rsidRPr="00D12E4D">
              <w:rPr>
                <w:rFonts w:ascii="Arial" w:hAnsi="Arial"/>
                <w:sz w:val="18"/>
              </w:rPr>
              <w:t xml:space="preserve">Policy for Radio admission control </w:t>
            </w:r>
          </w:p>
        </w:tc>
        <w:tc>
          <w:tcPr>
            <w:tcW w:w="5768" w:type="dxa"/>
            <w:shd w:val="clear" w:color="auto" w:fill="auto"/>
          </w:tcPr>
          <w:p w14:paraId="795B7E50" w14:textId="77777777" w:rsidR="00D843A6" w:rsidRPr="00D12E4D" w:rsidRDefault="00D843A6" w:rsidP="00D843A6">
            <w:pPr>
              <w:keepNext/>
              <w:keepLines/>
              <w:spacing w:after="0"/>
              <w:rPr>
                <w:rFonts w:ascii="Arial" w:eastAsiaTheme="minorEastAsia" w:hAnsi="Arial"/>
                <w:sz w:val="18"/>
                <w:lang w:eastAsia="zh-CN"/>
              </w:rPr>
            </w:pPr>
            <w:r w:rsidRPr="00D12E4D">
              <w:rPr>
                <w:rFonts w:ascii="Arial" w:eastAsiaTheme="minorEastAsia" w:hAnsi="Arial"/>
                <w:sz w:val="18"/>
                <w:lang w:eastAsia="zh-CN"/>
              </w:rPr>
              <w:t>To setup a policy for radio admission control of a UE</w:t>
            </w:r>
          </w:p>
        </w:tc>
        <w:tc>
          <w:tcPr>
            <w:tcW w:w="1488" w:type="dxa"/>
          </w:tcPr>
          <w:p w14:paraId="4609C391" w14:textId="77777777" w:rsidR="00D843A6" w:rsidRPr="00D12E4D" w:rsidRDefault="00D843A6" w:rsidP="00D843A6">
            <w:pPr>
              <w:keepNext/>
              <w:keepLines/>
              <w:spacing w:after="0"/>
              <w:rPr>
                <w:rFonts w:ascii="Arial" w:eastAsiaTheme="minorEastAsia" w:hAnsi="Arial"/>
                <w:sz w:val="18"/>
                <w:lang w:eastAsia="zh-CN"/>
              </w:rPr>
            </w:pPr>
            <w:r w:rsidRPr="00D12E4D">
              <w:rPr>
                <w:rFonts w:ascii="Arial" w:eastAsiaTheme="minorEastAsia" w:hAnsi="Arial"/>
                <w:sz w:val="18"/>
                <w:lang w:eastAsia="zh-CN"/>
              </w:rPr>
              <w:t>8.5.2.4</w:t>
            </w:r>
          </w:p>
        </w:tc>
      </w:tr>
      <w:tr w:rsidR="00D843A6" w:rsidRPr="00D12E4D" w14:paraId="4F19FD8F" w14:textId="77777777" w:rsidTr="00D843A6">
        <w:trPr>
          <w:trHeight w:val="600"/>
        </w:trPr>
        <w:tc>
          <w:tcPr>
            <w:tcW w:w="974" w:type="dxa"/>
            <w:shd w:val="clear" w:color="auto" w:fill="auto"/>
          </w:tcPr>
          <w:p w14:paraId="458098B3"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5</w:t>
            </w:r>
          </w:p>
        </w:tc>
        <w:tc>
          <w:tcPr>
            <w:tcW w:w="1631" w:type="dxa"/>
            <w:shd w:val="clear" w:color="auto" w:fill="auto"/>
          </w:tcPr>
          <w:p w14:paraId="716ED6C7" w14:textId="77777777" w:rsidR="00D843A6" w:rsidRPr="00D12E4D" w:rsidRDefault="00D843A6" w:rsidP="00D843A6">
            <w:pPr>
              <w:keepNext/>
              <w:keepLines/>
              <w:spacing w:after="0"/>
              <w:rPr>
                <w:rFonts w:ascii="Arial" w:hAnsi="Arial"/>
                <w:sz w:val="18"/>
              </w:rPr>
            </w:pPr>
            <w:r w:rsidRPr="00D12E4D">
              <w:rPr>
                <w:rFonts w:ascii="Arial" w:hAnsi="Arial"/>
                <w:sz w:val="18"/>
              </w:rPr>
              <w:t xml:space="preserve">Policy for DRB termination control </w:t>
            </w:r>
          </w:p>
        </w:tc>
        <w:tc>
          <w:tcPr>
            <w:tcW w:w="5768" w:type="dxa"/>
            <w:shd w:val="clear" w:color="auto" w:fill="auto"/>
          </w:tcPr>
          <w:p w14:paraId="443282A2" w14:textId="77777777" w:rsidR="00D843A6" w:rsidRPr="00D12E4D" w:rsidRDefault="00D843A6" w:rsidP="00D843A6">
            <w:pPr>
              <w:keepNext/>
              <w:keepLines/>
              <w:spacing w:after="0"/>
              <w:rPr>
                <w:rFonts w:ascii="Arial" w:eastAsiaTheme="minorEastAsia" w:hAnsi="Arial"/>
                <w:sz w:val="18"/>
                <w:lang w:eastAsia="zh-CN"/>
              </w:rPr>
            </w:pPr>
            <w:r w:rsidRPr="00D12E4D">
              <w:rPr>
                <w:rFonts w:ascii="Arial" w:eastAsiaTheme="minorEastAsia" w:hAnsi="Arial"/>
                <w:sz w:val="18"/>
                <w:lang w:eastAsia="zh-CN"/>
              </w:rPr>
              <w:t xml:space="preserve">To setup a policy for change in the bearer termination point </w:t>
            </w:r>
          </w:p>
        </w:tc>
        <w:tc>
          <w:tcPr>
            <w:tcW w:w="1488" w:type="dxa"/>
          </w:tcPr>
          <w:p w14:paraId="60CA61E2" w14:textId="77777777" w:rsidR="00D843A6" w:rsidRPr="00D12E4D" w:rsidRDefault="00D843A6" w:rsidP="00D843A6">
            <w:pPr>
              <w:keepNext/>
              <w:keepLines/>
              <w:spacing w:after="0"/>
              <w:rPr>
                <w:rFonts w:ascii="Arial" w:eastAsiaTheme="minorEastAsia" w:hAnsi="Arial"/>
                <w:sz w:val="18"/>
                <w:lang w:eastAsia="zh-CN"/>
              </w:rPr>
            </w:pPr>
            <w:r w:rsidRPr="00D12E4D">
              <w:rPr>
                <w:rFonts w:ascii="Arial" w:eastAsiaTheme="minorEastAsia" w:hAnsi="Arial"/>
                <w:sz w:val="18"/>
                <w:lang w:eastAsia="zh-CN"/>
              </w:rPr>
              <w:t>8.5.2.5</w:t>
            </w:r>
          </w:p>
        </w:tc>
      </w:tr>
      <w:tr w:rsidR="00D843A6" w:rsidRPr="00D12E4D" w14:paraId="5B02C25B" w14:textId="77777777" w:rsidTr="00D843A6">
        <w:trPr>
          <w:trHeight w:val="478"/>
        </w:trPr>
        <w:tc>
          <w:tcPr>
            <w:tcW w:w="974" w:type="dxa"/>
            <w:shd w:val="clear" w:color="auto" w:fill="auto"/>
          </w:tcPr>
          <w:p w14:paraId="3321245A"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6</w:t>
            </w:r>
          </w:p>
        </w:tc>
        <w:tc>
          <w:tcPr>
            <w:tcW w:w="1631" w:type="dxa"/>
            <w:shd w:val="clear" w:color="auto" w:fill="auto"/>
          </w:tcPr>
          <w:p w14:paraId="197C5C87" w14:textId="77777777" w:rsidR="00D843A6" w:rsidRPr="00D12E4D" w:rsidRDefault="00D843A6" w:rsidP="00D843A6">
            <w:pPr>
              <w:keepNext/>
              <w:keepLines/>
              <w:spacing w:after="0"/>
              <w:rPr>
                <w:rFonts w:ascii="Arial" w:hAnsi="Arial"/>
                <w:sz w:val="18"/>
              </w:rPr>
            </w:pPr>
            <w:r w:rsidRPr="00D12E4D">
              <w:rPr>
                <w:rFonts w:ascii="Arial" w:hAnsi="Arial"/>
                <w:sz w:val="18"/>
              </w:rPr>
              <w:t xml:space="preserve">Policy for DRB split ratio control </w:t>
            </w:r>
          </w:p>
        </w:tc>
        <w:tc>
          <w:tcPr>
            <w:tcW w:w="5768" w:type="dxa"/>
            <w:shd w:val="clear" w:color="auto" w:fill="auto"/>
          </w:tcPr>
          <w:p w14:paraId="52F653A0" w14:textId="77777777" w:rsidR="00D843A6" w:rsidRPr="00D12E4D" w:rsidRDefault="00D843A6" w:rsidP="00D843A6">
            <w:pPr>
              <w:keepNext/>
              <w:keepLines/>
              <w:spacing w:after="0"/>
              <w:rPr>
                <w:rFonts w:ascii="Arial" w:eastAsiaTheme="minorEastAsia" w:hAnsi="Arial"/>
                <w:sz w:val="18"/>
                <w:lang w:eastAsia="zh-CN"/>
              </w:rPr>
            </w:pPr>
            <w:r w:rsidRPr="00D12E4D">
              <w:rPr>
                <w:rFonts w:ascii="Arial" w:eastAsiaTheme="minorEastAsia" w:hAnsi="Arial"/>
                <w:sz w:val="18"/>
                <w:lang w:eastAsia="zh-CN"/>
              </w:rPr>
              <w:t xml:space="preserve">To setup a policy for controlling the split ratio of a DRB across its RLC entities </w:t>
            </w:r>
          </w:p>
        </w:tc>
        <w:tc>
          <w:tcPr>
            <w:tcW w:w="1488" w:type="dxa"/>
          </w:tcPr>
          <w:p w14:paraId="4EF2FDE3" w14:textId="77777777" w:rsidR="00D843A6" w:rsidRPr="00D12E4D" w:rsidRDefault="00D843A6" w:rsidP="00D843A6">
            <w:pPr>
              <w:keepNext/>
              <w:keepLines/>
              <w:spacing w:after="0"/>
              <w:rPr>
                <w:rFonts w:ascii="Arial" w:eastAsiaTheme="minorEastAsia" w:hAnsi="Arial"/>
                <w:sz w:val="18"/>
                <w:lang w:eastAsia="zh-CN"/>
              </w:rPr>
            </w:pPr>
            <w:r w:rsidRPr="00D12E4D">
              <w:rPr>
                <w:rFonts w:ascii="Arial" w:eastAsiaTheme="minorEastAsia" w:hAnsi="Arial"/>
                <w:sz w:val="18"/>
                <w:lang w:eastAsia="zh-CN"/>
              </w:rPr>
              <w:t>8.5.2.6</w:t>
            </w:r>
          </w:p>
        </w:tc>
      </w:tr>
      <w:tr w:rsidR="00D843A6" w:rsidRPr="00D12E4D" w14:paraId="43F28064" w14:textId="77777777" w:rsidTr="00D843A6">
        <w:trPr>
          <w:trHeight w:val="678"/>
        </w:trPr>
        <w:tc>
          <w:tcPr>
            <w:tcW w:w="974" w:type="dxa"/>
            <w:shd w:val="clear" w:color="auto" w:fill="auto"/>
          </w:tcPr>
          <w:p w14:paraId="13E7158C"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7</w:t>
            </w:r>
          </w:p>
        </w:tc>
        <w:tc>
          <w:tcPr>
            <w:tcW w:w="1631" w:type="dxa"/>
            <w:shd w:val="clear" w:color="auto" w:fill="auto"/>
          </w:tcPr>
          <w:p w14:paraId="23325256" w14:textId="77777777" w:rsidR="00D843A6" w:rsidRPr="00D12E4D" w:rsidRDefault="00D843A6" w:rsidP="00D843A6">
            <w:pPr>
              <w:keepNext/>
              <w:keepLines/>
              <w:spacing w:after="0"/>
              <w:rPr>
                <w:rFonts w:ascii="Arial" w:hAnsi="Arial"/>
                <w:sz w:val="18"/>
              </w:rPr>
            </w:pPr>
            <w:r w:rsidRPr="00D12E4D">
              <w:rPr>
                <w:rFonts w:ascii="Arial" w:hAnsi="Arial"/>
                <w:sz w:val="18"/>
              </w:rPr>
              <w:t xml:space="preserve">Policy for PDCP Duplication control </w:t>
            </w:r>
          </w:p>
        </w:tc>
        <w:tc>
          <w:tcPr>
            <w:tcW w:w="5768" w:type="dxa"/>
            <w:shd w:val="clear" w:color="auto" w:fill="auto"/>
          </w:tcPr>
          <w:p w14:paraId="5C8D62BD" w14:textId="77777777" w:rsidR="00D843A6" w:rsidRPr="00D12E4D" w:rsidRDefault="00D843A6" w:rsidP="00D843A6">
            <w:pPr>
              <w:keepNext/>
              <w:keepLines/>
              <w:spacing w:after="0"/>
              <w:rPr>
                <w:rFonts w:ascii="Arial" w:eastAsiaTheme="minorEastAsia" w:hAnsi="Arial"/>
                <w:sz w:val="18"/>
                <w:lang w:eastAsia="zh-CN"/>
              </w:rPr>
            </w:pPr>
            <w:r w:rsidRPr="00D12E4D">
              <w:rPr>
                <w:rFonts w:ascii="Arial" w:eastAsiaTheme="minorEastAsia" w:hAnsi="Arial"/>
                <w:sz w:val="18"/>
                <w:lang w:eastAsia="zh-CN"/>
              </w:rPr>
              <w:t>To setup a policy for controlling the activation or de-activation of PDCP duplication for a DRB and control/configure the number of legs or RLC entities for the DRB</w:t>
            </w:r>
          </w:p>
        </w:tc>
        <w:tc>
          <w:tcPr>
            <w:tcW w:w="1488" w:type="dxa"/>
          </w:tcPr>
          <w:p w14:paraId="3711E106" w14:textId="77777777" w:rsidR="00D843A6" w:rsidRPr="00D12E4D" w:rsidRDefault="00D843A6" w:rsidP="00D843A6">
            <w:pPr>
              <w:keepNext/>
              <w:keepLines/>
              <w:spacing w:after="0"/>
              <w:rPr>
                <w:rFonts w:ascii="Arial" w:eastAsiaTheme="minorEastAsia" w:hAnsi="Arial"/>
                <w:sz w:val="18"/>
                <w:lang w:eastAsia="zh-CN"/>
              </w:rPr>
            </w:pPr>
            <w:r w:rsidRPr="00D12E4D">
              <w:rPr>
                <w:rFonts w:ascii="Arial" w:eastAsiaTheme="minorEastAsia" w:hAnsi="Arial"/>
                <w:sz w:val="18"/>
                <w:lang w:eastAsia="zh-CN"/>
              </w:rPr>
              <w:t>8.5.2.7</w:t>
            </w:r>
          </w:p>
        </w:tc>
      </w:tr>
    </w:tbl>
    <w:p w14:paraId="493454AB" w14:textId="77777777" w:rsidR="00D843A6" w:rsidRPr="00D12E4D" w:rsidRDefault="00D843A6" w:rsidP="00D843A6">
      <w:pPr>
        <w:rPr>
          <w:lang w:val="en-GB"/>
        </w:rPr>
      </w:pPr>
    </w:p>
    <w:p w14:paraId="77A103E0" w14:textId="00EBED48" w:rsidR="00D843A6" w:rsidRPr="00D12E4D" w:rsidRDefault="00D843A6" w:rsidP="002B0C7A">
      <w:pPr>
        <w:pStyle w:val="Heading3"/>
      </w:pPr>
      <w:bookmarkStart w:id="291" w:name="_Toc74213121"/>
      <w:bookmarkStart w:id="292" w:name="_Toc77320958"/>
      <w:bookmarkStart w:id="293" w:name="_Toc79485153"/>
      <w:bookmarkStart w:id="294" w:name="_Toc110274573"/>
      <w:r w:rsidRPr="00D12E4D">
        <w:lastRenderedPageBreak/>
        <w:t>7.7.3</w:t>
      </w:r>
      <w:r w:rsidRPr="00D12E4D">
        <w:tab/>
        <w:t xml:space="preserve">POLICY </w:t>
      </w:r>
      <w:r w:rsidR="00A43CA7" w:rsidRPr="00D12E4D">
        <w:t xml:space="preserve">Service Style </w:t>
      </w:r>
      <w:r w:rsidRPr="00D12E4D">
        <w:t>2: Radio Resource Allocation Control</w:t>
      </w:r>
      <w:bookmarkEnd w:id="291"/>
      <w:bookmarkEnd w:id="292"/>
      <w:bookmarkEnd w:id="293"/>
      <w:bookmarkEnd w:id="294"/>
    </w:p>
    <w:p w14:paraId="771EADD2" w14:textId="77777777" w:rsidR="00D843A6" w:rsidRPr="00D12E4D" w:rsidRDefault="00D843A6" w:rsidP="002B0C7A">
      <w:pPr>
        <w:pStyle w:val="Heading4"/>
      </w:pPr>
      <w:r w:rsidRPr="00D12E4D">
        <w:t>7.7.3.1</w:t>
      </w:r>
      <w:r w:rsidRPr="00D12E4D">
        <w:tab/>
      </w:r>
      <w:r w:rsidRPr="00D12E4D">
        <w:rPr>
          <w:bCs/>
        </w:rPr>
        <w:t>POLICY</w:t>
      </w:r>
      <w:r w:rsidRPr="00D12E4D">
        <w:t xml:space="preserve"> Service Style description</w:t>
      </w:r>
    </w:p>
    <w:p w14:paraId="6EFF3E75" w14:textId="77777777" w:rsidR="00D843A6" w:rsidRPr="00D12E4D" w:rsidRDefault="00D843A6" w:rsidP="00D843A6">
      <w:pPr>
        <w:rPr>
          <w:lang w:val="en-GB"/>
        </w:rPr>
      </w:pPr>
      <w:r w:rsidRPr="00D12E4D">
        <w:t xml:space="preserve">This </w:t>
      </w:r>
      <w:r w:rsidRPr="00D12E4D">
        <w:rPr>
          <w:b/>
        </w:rPr>
        <w:t>POLICY</w:t>
      </w:r>
      <w:r w:rsidRPr="00D12E4D">
        <w:t xml:space="preserve"> Service style provides an Imperative Policy to control execution of a radio resource allocation control related process.  </w:t>
      </w:r>
    </w:p>
    <w:p w14:paraId="510C015E" w14:textId="77777777" w:rsidR="00D843A6" w:rsidRPr="00D12E4D" w:rsidRDefault="00D843A6" w:rsidP="00D843A6">
      <w:pPr>
        <w:keepNext/>
        <w:rPr>
          <w:lang w:val="en-GB"/>
        </w:rPr>
      </w:pPr>
      <w:r w:rsidRPr="00D12E4D">
        <w:rPr>
          <w:lang w:val="en-GB"/>
        </w:rPr>
        <w:t>Applications of this service include:</w:t>
      </w:r>
    </w:p>
    <w:p w14:paraId="549D5E85" w14:textId="77777777" w:rsidR="00D843A6" w:rsidRPr="00D12E4D" w:rsidRDefault="00D843A6" w:rsidP="00D843A6">
      <w:pPr>
        <w:spacing w:after="120"/>
        <w:ind w:left="568" w:hanging="284"/>
        <w:rPr>
          <w:lang w:val="en-GB" w:eastAsia="x-none"/>
        </w:rPr>
      </w:pPr>
      <w:r w:rsidRPr="00D12E4D">
        <w:rPr>
          <w:lang w:val="en-GB" w:eastAsia="x-none"/>
        </w:rPr>
        <w:t>-</w:t>
      </w:r>
      <w:r w:rsidRPr="00D12E4D">
        <w:rPr>
          <w:lang w:val="en-GB" w:eastAsia="x-none"/>
        </w:rPr>
        <w:tab/>
        <w:t>Discontinuous Reception (DRX) control</w:t>
      </w:r>
    </w:p>
    <w:p w14:paraId="343FF952" w14:textId="77777777" w:rsidR="00D843A6" w:rsidRPr="00D12E4D" w:rsidRDefault="00D843A6" w:rsidP="00D843A6">
      <w:pPr>
        <w:spacing w:after="120"/>
        <w:ind w:left="568" w:hanging="284"/>
        <w:rPr>
          <w:lang w:val="en-GB" w:eastAsia="x-none"/>
        </w:rPr>
      </w:pPr>
      <w:r w:rsidRPr="00D12E4D">
        <w:rPr>
          <w:lang w:val="en-GB" w:eastAsia="x-none"/>
        </w:rPr>
        <w:t>-</w:t>
      </w:r>
      <w:r w:rsidRPr="00D12E4D">
        <w:rPr>
          <w:lang w:val="en-GB" w:eastAsia="x-none"/>
        </w:rPr>
        <w:tab/>
        <w:t>Scheduling request (SR) control</w:t>
      </w:r>
    </w:p>
    <w:p w14:paraId="154C92F0" w14:textId="77777777" w:rsidR="00D843A6" w:rsidRPr="00D12E4D" w:rsidRDefault="00D843A6" w:rsidP="00D843A6">
      <w:pPr>
        <w:spacing w:after="120"/>
        <w:ind w:left="568" w:hanging="284"/>
        <w:rPr>
          <w:lang w:val="en-GB" w:eastAsia="x-none"/>
        </w:rPr>
      </w:pPr>
      <w:r w:rsidRPr="00D12E4D">
        <w:rPr>
          <w:lang w:val="en-GB" w:eastAsia="x-none"/>
        </w:rPr>
        <w:t>-</w:t>
      </w:r>
      <w:r w:rsidRPr="00D12E4D">
        <w:rPr>
          <w:lang w:val="en-GB" w:eastAsia="x-none"/>
        </w:rPr>
        <w:tab/>
        <w:t>Semi-Persistent Scheduling (SPS) control</w:t>
      </w:r>
    </w:p>
    <w:p w14:paraId="35ADB3FD" w14:textId="77777777" w:rsidR="00D843A6" w:rsidRPr="00D12E4D" w:rsidRDefault="00D843A6" w:rsidP="00D843A6">
      <w:pPr>
        <w:spacing w:after="120"/>
        <w:ind w:left="568" w:hanging="284"/>
        <w:rPr>
          <w:lang w:val="en-GB" w:eastAsia="x-none"/>
        </w:rPr>
      </w:pPr>
      <w:r w:rsidRPr="00D12E4D">
        <w:rPr>
          <w:lang w:val="en-GB" w:eastAsia="x-none"/>
        </w:rPr>
        <w:t>-</w:t>
      </w:r>
      <w:r w:rsidRPr="00D12E4D">
        <w:rPr>
          <w:lang w:val="en-GB" w:eastAsia="x-none"/>
        </w:rPr>
        <w:tab/>
        <w:t>Configured grant</w:t>
      </w:r>
    </w:p>
    <w:p w14:paraId="5A2B08CC" w14:textId="77777777" w:rsidR="002E7E60" w:rsidRPr="00D12E4D" w:rsidRDefault="002E7E60" w:rsidP="002E7E60">
      <w:pPr>
        <w:spacing w:after="120"/>
        <w:ind w:left="568" w:hanging="284"/>
        <w:rPr>
          <w:lang w:val="en-GB" w:eastAsia="x-none"/>
        </w:rPr>
      </w:pPr>
      <w:r w:rsidRPr="00D12E4D">
        <w:rPr>
          <w:lang w:val="en-GB" w:eastAsia="x-none"/>
        </w:rPr>
        <w:t>-</w:t>
      </w:r>
      <w:r w:rsidRPr="00D12E4D">
        <w:rPr>
          <w:lang w:val="en-GB" w:eastAsia="x-none"/>
        </w:rPr>
        <w:tab/>
        <w:t>Channel Quality Indicator (CQI) table</w:t>
      </w:r>
    </w:p>
    <w:p w14:paraId="63DED097" w14:textId="77777777" w:rsidR="00D843A6" w:rsidRPr="00D12E4D" w:rsidRDefault="00D843A6" w:rsidP="00D843A6">
      <w:pPr>
        <w:spacing w:after="120"/>
        <w:ind w:left="568" w:hanging="284"/>
        <w:rPr>
          <w:lang w:val="en-GB" w:eastAsia="x-none"/>
        </w:rPr>
      </w:pPr>
      <w:r w:rsidRPr="00D12E4D">
        <w:rPr>
          <w:lang w:val="en-GB" w:eastAsia="x-none"/>
        </w:rPr>
        <w:t>-</w:t>
      </w:r>
      <w:r w:rsidRPr="00D12E4D">
        <w:rPr>
          <w:lang w:val="en-GB" w:eastAsia="x-none"/>
        </w:rPr>
        <w:tab/>
        <w:t>Slice level PRB quota</w:t>
      </w:r>
    </w:p>
    <w:p w14:paraId="5A25C118" w14:textId="77777777" w:rsidR="00D843A6" w:rsidRPr="00D12E4D" w:rsidRDefault="00D843A6" w:rsidP="002B0C7A">
      <w:pPr>
        <w:pStyle w:val="Heading4"/>
      </w:pPr>
      <w:bookmarkStart w:id="295" w:name="_Hlk68077442"/>
      <w:r w:rsidRPr="00D12E4D">
        <w:t>7.7.3.2</w:t>
      </w:r>
      <w:r w:rsidRPr="00D12E4D">
        <w:tab/>
      </w:r>
      <w:r w:rsidRPr="00D12E4D">
        <w:rPr>
          <w:bCs/>
        </w:rPr>
        <w:t>POLICY</w:t>
      </w:r>
      <w:r w:rsidRPr="00D12E4D">
        <w:t xml:space="preserve"> Service </w:t>
      </w:r>
      <w:r w:rsidRPr="00D12E4D">
        <w:rPr>
          <w:i/>
        </w:rPr>
        <w:t xml:space="preserve">RIC Action Definition </w:t>
      </w:r>
      <w:r w:rsidRPr="00D12E4D">
        <w:t>IE contents</w:t>
      </w:r>
    </w:p>
    <w:p w14:paraId="756DA13D" w14:textId="6D904F52" w:rsidR="00D843A6" w:rsidRPr="00D12E4D" w:rsidRDefault="00D843A6" w:rsidP="00D843A6">
      <w:r w:rsidRPr="00D12E4D">
        <w:t xml:space="preserve">This </w:t>
      </w:r>
      <w:r w:rsidRPr="00D12E4D">
        <w:rPr>
          <w:b/>
        </w:rPr>
        <w:t>POLICY</w:t>
      </w:r>
      <w:r w:rsidRPr="00D12E4D">
        <w:t xml:space="preserve"> Service style uses </w:t>
      </w:r>
      <w:r w:rsidRPr="00D12E4D">
        <w:rPr>
          <w:i/>
        </w:rPr>
        <w:t>RIC Action Definition</w:t>
      </w:r>
      <w:r w:rsidRPr="00D12E4D">
        <w:t xml:space="preserve"> IE Format 2 (9.2.1.</w:t>
      </w:r>
      <w:r w:rsidR="00F763C1" w:rsidRPr="00D12E4D">
        <w:t>2</w:t>
      </w:r>
      <w:r w:rsidRPr="00D12E4D">
        <w:t xml:space="preserve">.2) using the approach described in </w:t>
      </w:r>
      <w:r w:rsidR="00A43CA7" w:rsidRPr="00D12E4D">
        <w:t xml:space="preserve">Section </w:t>
      </w:r>
      <w:r w:rsidRPr="00D12E4D">
        <w:t>7.7.1.</w:t>
      </w:r>
    </w:p>
    <w:p w14:paraId="09CF941B" w14:textId="77777777" w:rsidR="00D843A6" w:rsidRPr="00D12E4D" w:rsidRDefault="00D843A6" w:rsidP="00D843A6">
      <w:pPr>
        <w:rPr>
          <w:lang w:val="en-GB"/>
        </w:rPr>
      </w:pPr>
      <w:r w:rsidRPr="00D12E4D">
        <w:rPr>
          <w:lang w:val="en-GB"/>
        </w:rPr>
        <w:t>The supported Policy Actions for this Policy style are as follows:</w:t>
      </w:r>
    </w:p>
    <w:tbl>
      <w:tblPr>
        <w:tblW w:w="9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1"/>
        <w:gridCol w:w="1386"/>
        <w:gridCol w:w="6075"/>
        <w:gridCol w:w="1462"/>
      </w:tblGrid>
      <w:tr w:rsidR="00D843A6" w:rsidRPr="00D12E4D" w14:paraId="6BD8BCB1" w14:textId="77777777" w:rsidTr="00D843A6">
        <w:trPr>
          <w:trHeight w:val="287"/>
        </w:trPr>
        <w:tc>
          <w:tcPr>
            <w:tcW w:w="951" w:type="dxa"/>
            <w:shd w:val="clear" w:color="auto" w:fill="auto"/>
          </w:tcPr>
          <w:p w14:paraId="7B71757F"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Policy</w:t>
            </w:r>
          </w:p>
          <w:p w14:paraId="4AB570FD"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Action</w:t>
            </w:r>
          </w:p>
          <w:p w14:paraId="2DBC6A76"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ID</w:t>
            </w:r>
          </w:p>
        </w:tc>
        <w:tc>
          <w:tcPr>
            <w:tcW w:w="1386" w:type="dxa"/>
            <w:shd w:val="clear" w:color="auto" w:fill="auto"/>
          </w:tcPr>
          <w:p w14:paraId="304CEE76"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Policy Action Name</w:t>
            </w:r>
          </w:p>
        </w:tc>
        <w:tc>
          <w:tcPr>
            <w:tcW w:w="6075" w:type="dxa"/>
            <w:shd w:val="clear" w:color="auto" w:fill="auto"/>
          </w:tcPr>
          <w:p w14:paraId="1264E42F" w14:textId="77777777" w:rsidR="00D843A6" w:rsidRPr="00D12E4D" w:rsidRDefault="00D843A6" w:rsidP="00D843A6">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Policy Action description</w:t>
            </w:r>
          </w:p>
        </w:tc>
        <w:tc>
          <w:tcPr>
            <w:tcW w:w="1462" w:type="dxa"/>
          </w:tcPr>
          <w:p w14:paraId="4392A535" w14:textId="77777777" w:rsidR="00D843A6" w:rsidRPr="00D12E4D" w:rsidRDefault="00D843A6" w:rsidP="00D843A6">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Associated RAN Parameters</w:t>
            </w:r>
          </w:p>
        </w:tc>
      </w:tr>
      <w:tr w:rsidR="00D843A6" w:rsidRPr="00D12E4D" w14:paraId="0784D8C6" w14:textId="77777777" w:rsidTr="00D843A6">
        <w:trPr>
          <w:trHeight w:val="394"/>
        </w:trPr>
        <w:tc>
          <w:tcPr>
            <w:tcW w:w="951" w:type="dxa"/>
            <w:shd w:val="clear" w:color="auto" w:fill="auto"/>
          </w:tcPr>
          <w:p w14:paraId="74CBB55A"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1</w:t>
            </w:r>
          </w:p>
        </w:tc>
        <w:tc>
          <w:tcPr>
            <w:tcW w:w="1386" w:type="dxa"/>
            <w:shd w:val="clear" w:color="auto" w:fill="auto"/>
          </w:tcPr>
          <w:p w14:paraId="45F942FE" w14:textId="77777777" w:rsidR="00D843A6" w:rsidRPr="00D12E4D" w:rsidRDefault="00D843A6" w:rsidP="00D843A6">
            <w:pPr>
              <w:keepNext/>
              <w:keepLines/>
              <w:spacing w:after="0"/>
              <w:rPr>
                <w:rFonts w:ascii="Arial" w:hAnsi="Arial"/>
                <w:sz w:val="18"/>
              </w:rPr>
            </w:pPr>
            <w:r w:rsidRPr="00D12E4D">
              <w:rPr>
                <w:rFonts w:ascii="Arial" w:hAnsi="Arial"/>
                <w:sz w:val="18"/>
              </w:rPr>
              <w:t>Policy for DRX parameter configuration</w:t>
            </w:r>
          </w:p>
        </w:tc>
        <w:tc>
          <w:tcPr>
            <w:tcW w:w="6075" w:type="dxa"/>
            <w:shd w:val="clear" w:color="auto" w:fill="auto"/>
          </w:tcPr>
          <w:p w14:paraId="068BE983" w14:textId="77777777" w:rsidR="00D843A6" w:rsidRPr="00D12E4D" w:rsidRDefault="00D843A6" w:rsidP="00D843A6">
            <w:pPr>
              <w:keepNext/>
              <w:keepLines/>
              <w:spacing w:after="0"/>
              <w:rPr>
                <w:rFonts w:ascii="Arial" w:eastAsiaTheme="minorEastAsia" w:hAnsi="Arial"/>
                <w:sz w:val="18"/>
                <w:lang w:eastAsia="zh-CN"/>
              </w:rPr>
            </w:pPr>
            <w:r w:rsidRPr="00D12E4D">
              <w:rPr>
                <w:rFonts w:ascii="Arial" w:eastAsiaTheme="minorEastAsia" w:hAnsi="Arial"/>
                <w:sz w:val="18"/>
                <w:lang w:eastAsia="zh-CN"/>
              </w:rPr>
              <w:t>To setup a policy for the configuration of DRX parameters</w:t>
            </w:r>
          </w:p>
        </w:tc>
        <w:tc>
          <w:tcPr>
            <w:tcW w:w="1462" w:type="dxa"/>
          </w:tcPr>
          <w:p w14:paraId="4089F4E5" w14:textId="77777777" w:rsidR="00D843A6" w:rsidRPr="00D12E4D" w:rsidRDefault="00D843A6" w:rsidP="00D843A6">
            <w:pPr>
              <w:keepNext/>
              <w:keepLines/>
              <w:spacing w:after="0"/>
              <w:rPr>
                <w:rFonts w:ascii="Arial" w:eastAsiaTheme="minorEastAsia" w:hAnsi="Arial"/>
                <w:sz w:val="18"/>
                <w:lang w:eastAsia="zh-CN"/>
              </w:rPr>
            </w:pPr>
            <w:r w:rsidRPr="00D12E4D">
              <w:rPr>
                <w:rFonts w:ascii="Arial" w:eastAsiaTheme="minorEastAsia" w:hAnsi="Arial"/>
                <w:sz w:val="18"/>
                <w:lang w:eastAsia="zh-CN"/>
              </w:rPr>
              <w:t>8.5.3.1</w:t>
            </w:r>
          </w:p>
        </w:tc>
      </w:tr>
      <w:tr w:rsidR="00D843A6" w:rsidRPr="00D12E4D" w14:paraId="5EB77952" w14:textId="77777777" w:rsidTr="00D843A6">
        <w:trPr>
          <w:trHeight w:val="524"/>
        </w:trPr>
        <w:tc>
          <w:tcPr>
            <w:tcW w:w="951" w:type="dxa"/>
            <w:shd w:val="clear" w:color="auto" w:fill="auto"/>
          </w:tcPr>
          <w:p w14:paraId="0E7CE6C5"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2</w:t>
            </w:r>
          </w:p>
        </w:tc>
        <w:tc>
          <w:tcPr>
            <w:tcW w:w="1386" w:type="dxa"/>
            <w:shd w:val="clear" w:color="auto" w:fill="auto"/>
          </w:tcPr>
          <w:p w14:paraId="68ADC7F0" w14:textId="77777777" w:rsidR="00D843A6" w:rsidRPr="00D12E4D" w:rsidRDefault="00D843A6" w:rsidP="00D843A6">
            <w:pPr>
              <w:keepNext/>
              <w:keepLines/>
              <w:spacing w:after="0"/>
              <w:rPr>
                <w:rFonts w:ascii="Arial" w:hAnsi="Arial"/>
                <w:sz w:val="18"/>
              </w:rPr>
            </w:pPr>
            <w:r w:rsidRPr="00D12E4D">
              <w:rPr>
                <w:rFonts w:ascii="Arial" w:hAnsi="Arial"/>
                <w:sz w:val="18"/>
              </w:rPr>
              <w:t>Policy for SR periodicity configuration</w:t>
            </w:r>
          </w:p>
        </w:tc>
        <w:tc>
          <w:tcPr>
            <w:tcW w:w="6075" w:type="dxa"/>
            <w:shd w:val="clear" w:color="auto" w:fill="auto"/>
          </w:tcPr>
          <w:p w14:paraId="6DDC411D" w14:textId="77777777" w:rsidR="00D843A6" w:rsidRPr="00D12E4D" w:rsidRDefault="00D843A6" w:rsidP="00D843A6">
            <w:pPr>
              <w:keepNext/>
              <w:keepLines/>
              <w:spacing w:after="0"/>
              <w:rPr>
                <w:rFonts w:ascii="Arial" w:eastAsiaTheme="minorEastAsia" w:hAnsi="Arial"/>
                <w:sz w:val="18"/>
                <w:lang w:eastAsia="zh-CN"/>
              </w:rPr>
            </w:pPr>
            <w:r w:rsidRPr="00D12E4D">
              <w:rPr>
                <w:rFonts w:ascii="Arial" w:eastAsiaTheme="minorEastAsia" w:hAnsi="Arial"/>
                <w:sz w:val="18"/>
                <w:lang w:eastAsia="zh-CN"/>
              </w:rPr>
              <w:t>To setup a policy for the configuration of SR periodicity parameters</w:t>
            </w:r>
          </w:p>
        </w:tc>
        <w:tc>
          <w:tcPr>
            <w:tcW w:w="1462" w:type="dxa"/>
          </w:tcPr>
          <w:p w14:paraId="35BAEA33" w14:textId="77777777" w:rsidR="00D843A6" w:rsidRPr="00D12E4D" w:rsidRDefault="00D843A6" w:rsidP="00D843A6">
            <w:pPr>
              <w:keepNext/>
              <w:keepLines/>
              <w:spacing w:after="0"/>
              <w:rPr>
                <w:rFonts w:ascii="Arial" w:eastAsiaTheme="minorEastAsia" w:hAnsi="Arial"/>
                <w:sz w:val="18"/>
                <w:lang w:eastAsia="zh-CN"/>
              </w:rPr>
            </w:pPr>
            <w:r w:rsidRPr="00D12E4D">
              <w:rPr>
                <w:rFonts w:ascii="Arial" w:eastAsiaTheme="minorEastAsia" w:hAnsi="Arial"/>
                <w:sz w:val="18"/>
                <w:lang w:eastAsia="zh-CN"/>
              </w:rPr>
              <w:t>8.5.3.2</w:t>
            </w:r>
          </w:p>
        </w:tc>
      </w:tr>
      <w:tr w:rsidR="00D843A6" w:rsidRPr="00D12E4D" w14:paraId="57DA42D2" w14:textId="77777777" w:rsidTr="00D843A6">
        <w:trPr>
          <w:trHeight w:val="524"/>
        </w:trPr>
        <w:tc>
          <w:tcPr>
            <w:tcW w:w="951" w:type="dxa"/>
            <w:shd w:val="clear" w:color="auto" w:fill="auto"/>
          </w:tcPr>
          <w:p w14:paraId="3FB633FA"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3</w:t>
            </w:r>
          </w:p>
        </w:tc>
        <w:tc>
          <w:tcPr>
            <w:tcW w:w="1386" w:type="dxa"/>
            <w:shd w:val="clear" w:color="auto" w:fill="auto"/>
          </w:tcPr>
          <w:p w14:paraId="4BF4DAF5" w14:textId="77777777" w:rsidR="00D843A6" w:rsidRPr="00D12E4D" w:rsidRDefault="00D843A6" w:rsidP="00D843A6">
            <w:pPr>
              <w:keepNext/>
              <w:keepLines/>
              <w:spacing w:after="0"/>
              <w:rPr>
                <w:rFonts w:ascii="Arial" w:hAnsi="Arial"/>
                <w:sz w:val="18"/>
              </w:rPr>
            </w:pPr>
            <w:r w:rsidRPr="00D12E4D">
              <w:rPr>
                <w:rFonts w:ascii="Arial" w:hAnsi="Arial"/>
                <w:sz w:val="18"/>
              </w:rPr>
              <w:t>Policy for SPS parameters configuration</w:t>
            </w:r>
          </w:p>
        </w:tc>
        <w:tc>
          <w:tcPr>
            <w:tcW w:w="6075" w:type="dxa"/>
            <w:shd w:val="clear" w:color="auto" w:fill="auto"/>
          </w:tcPr>
          <w:p w14:paraId="0B80BA61" w14:textId="77777777" w:rsidR="00D843A6" w:rsidRPr="00D12E4D" w:rsidRDefault="00D843A6" w:rsidP="00D843A6">
            <w:pPr>
              <w:keepNext/>
              <w:keepLines/>
              <w:spacing w:after="0"/>
              <w:rPr>
                <w:rFonts w:ascii="Arial" w:eastAsiaTheme="minorEastAsia" w:hAnsi="Arial"/>
                <w:sz w:val="18"/>
                <w:lang w:eastAsia="zh-CN"/>
              </w:rPr>
            </w:pPr>
            <w:r w:rsidRPr="00D12E4D">
              <w:rPr>
                <w:rFonts w:ascii="Arial" w:eastAsiaTheme="minorEastAsia" w:hAnsi="Arial"/>
                <w:sz w:val="18"/>
                <w:lang w:eastAsia="zh-CN"/>
              </w:rPr>
              <w:t xml:space="preserve">To setup a policy for the configuration of SPS parameters </w:t>
            </w:r>
          </w:p>
        </w:tc>
        <w:tc>
          <w:tcPr>
            <w:tcW w:w="1462" w:type="dxa"/>
          </w:tcPr>
          <w:p w14:paraId="647AD8C1" w14:textId="77777777" w:rsidR="00D843A6" w:rsidRPr="00D12E4D" w:rsidRDefault="00D843A6" w:rsidP="00D843A6">
            <w:pPr>
              <w:keepNext/>
              <w:keepLines/>
              <w:spacing w:after="0"/>
              <w:rPr>
                <w:rFonts w:ascii="Arial" w:eastAsiaTheme="minorEastAsia" w:hAnsi="Arial"/>
                <w:sz w:val="18"/>
                <w:lang w:eastAsia="zh-CN"/>
              </w:rPr>
            </w:pPr>
            <w:r w:rsidRPr="00D12E4D">
              <w:rPr>
                <w:rFonts w:ascii="Arial" w:eastAsiaTheme="minorEastAsia" w:hAnsi="Arial"/>
                <w:sz w:val="18"/>
                <w:lang w:eastAsia="zh-CN"/>
              </w:rPr>
              <w:t>8.5.3.3</w:t>
            </w:r>
          </w:p>
        </w:tc>
      </w:tr>
      <w:tr w:rsidR="00D843A6" w:rsidRPr="00D12E4D" w14:paraId="46453077" w14:textId="77777777" w:rsidTr="00D843A6">
        <w:trPr>
          <w:trHeight w:val="524"/>
        </w:trPr>
        <w:tc>
          <w:tcPr>
            <w:tcW w:w="951" w:type="dxa"/>
            <w:shd w:val="clear" w:color="auto" w:fill="auto"/>
          </w:tcPr>
          <w:p w14:paraId="6B4262E7"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4</w:t>
            </w:r>
          </w:p>
        </w:tc>
        <w:tc>
          <w:tcPr>
            <w:tcW w:w="1386" w:type="dxa"/>
            <w:shd w:val="clear" w:color="auto" w:fill="auto"/>
          </w:tcPr>
          <w:p w14:paraId="6CD93858" w14:textId="77777777" w:rsidR="00D843A6" w:rsidRPr="00D12E4D" w:rsidRDefault="00D843A6" w:rsidP="00D843A6">
            <w:pPr>
              <w:keepNext/>
              <w:keepLines/>
              <w:spacing w:after="0"/>
              <w:rPr>
                <w:rFonts w:ascii="Arial" w:hAnsi="Arial"/>
                <w:sz w:val="18"/>
              </w:rPr>
            </w:pPr>
            <w:r w:rsidRPr="00D12E4D">
              <w:rPr>
                <w:rFonts w:ascii="Arial" w:hAnsi="Arial"/>
                <w:sz w:val="18"/>
              </w:rPr>
              <w:t>Policy for Configured grant control</w:t>
            </w:r>
          </w:p>
        </w:tc>
        <w:tc>
          <w:tcPr>
            <w:tcW w:w="6075" w:type="dxa"/>
            <w:shd w:val="clear" w:color="auto" w:fill="auto"/>
          </w:tcPr>
          <w:p w14:paraId="64536EB2" w14:textId="77777777" w:rsidR="00D843A6" w:rsidRPr="00D12E4D" w:rsidRDefault="00D843A6" w:rsidP="00D843A6">
            <w:pPr>
              <w:keepNext/>
              <w:keepLines/>
              <w:spacing w:after="0"/>
              <w:rPr>
                <w:rFonts w:ascii="Arial" w:eastAsiaTheme="minorEastAsia" w:hAnsi="Arial"/>
                <w:sz w:val="18"/>
                <w:lang w:eastAsia="zh-CN"/>
              </w:rPr>
            </w:pPr>
            <w:r w:rsidRPr="00D12E4D">
              <w:rPr>
                <w:rFonts w:ascii="Arial" w:eastAsiaTheme="minorEastAsia" w:hAnsi="Arial"/>
                <w:sz w:val="18"/>
                <w:lang w:eastAsia="zh-CN"/>
              </w:rPr>
              <w:t>To setup a policy for the configuration of uplink grants to the UE</w:t>
            </w:r>
          </w:p>
        </w:tc>
        <w:tc>
          <w:tcPr>
            <w:tcW w:w="1462" w:type="dxa"/>
          </w:tcPr>
          <w:p w14:paraId="6FCA7DB3" w14:textId="77777777" w:rsidR="00D843A6" w:rsidRPr="00D12E4D" w:rsidRDefault="00D843A6" w:rsidP="00D843A6">
            <w:pPr>
              <w:keepNext/>
              <w:keepLines/>
              <w:spacing w:after="0"/>
              <w:rPr>
                <w:rFonts w:ascii="Arial" w:eastAsiaTheme="minorEastAsia" w:hAnsi="Arial"/>
                <w:sz w:val="18"/>
                <w:lang w:eastAsia="zh-CN"/>
              </w:rPr>
            </w:pPr>
            <w:r w:rsidRPr="00D12E4D">
              <w:rPr>
                <w:rFonts w:ascii="Arial" w:eastAsiaTheme="minorEastAsia" w:hAnsi="Arial"/>
                <w:sz w:val="18"/>
                <w:lang w:eastAsia="zh-CN"/>
              </w:rPr>
              <w:t>8.5.3.4</w:t>
            </w:r>
          </w:p>
        </w:tc>
      </w:tr>
      <w:tr w:rsidR="00D843A6" w:rsidRPr="00D12E4D" w14:paraId="5554B20D" w14:textId="77777777" w:rsidTr="00D843A6">
        <w:trPr>
          <w:trHeight w:val="524"/>
        </w:trPr>
        <w:tc>
          <w:tcPr>
            <w:tcW w:w="951" w:type="dxa"/>
            <w:shd w:val="clear" w:color="auto" w:fill="auto"/>
          </w:tcPr>
          <w:p w14:paraId="6761298F"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5</w:t>
            </w:r>
          </w:p>
        </w:tc>
        <w:tc>
          <w:tcPr>
            <w:tcW w:w="1386" w:type="dxa"/>
            <w:shd w:val="clear" w:color="auto" w:fill="auto"/>
          </w:tcPr>
          <w:p w14:paraId="1584351C" w14:textId="77777777" w:rsidR="00D843A6" w:rsidRPr="00D12E4D" w:rsidRDefault="00D843A6" w:rsidP="00D843A6">
            <w:pPr>
              <w:keepNext/>
              <w:keepLines/>
              <w:spacing w:after="0"/>
              <w:rPr>
                <w:rFonts w:ascii="Arial" w:hAnsi="Arial"/>
                <w:sz w:val="18"/>
              </w:rPr>
            </w:pPr>
            <w:r w:rsidRPr="00D12E4D">
              <w:rPr>
                <w:rFonts w:ascii="Arial" w:hAnsi="Arial"/>
                <w:sz w:val="18"/>
              </w:rPr>
              <w:t>Policy for CQI table configuration</w:t>
            </w:r>
          </w:p>
        </w:tc>
        <w:tc>
          <w:tcPr>
            <w:tcW w:w="6075" w:type="dxa"/>
            <w:shd w:val="clear" w:color="auto" w:fill="auto"/>
          </w:tcPr>
          <w:p w14:paraId="0BF624B4" w14:textId="77777777" w:rsidR="00D843A6" w:rsidRPr="00D12E4D" w:rsidRDefault="00D843A6" w:rsidP="00D843A6">
            <w:pPr>
              <w:keepNext/>
              <w:keepLines/>
              <w:spacing w:after="0"/>
              <w:rPr>
                <w:rFonts w:ascii="Arial" w:eastAsiaTheme="minorEastAsia" w:hAnsi="Arial"/>
                <w:sz w:val="18"/>
                <w:lang w:eastAsia="zh-CN"/>
              </w:rPr>
            </w:pPr>
            <w:r w:rsidRPr="00D12E4D">
              <w:rPr>
                <w:rFonts w:ascii="Arial" w:eastAsiaTheme="minorEastAsia" w:hAnsi="Arial"/>
                <w:sz w:val="18"/>
                <w:lang w:eastAsia="zh-CN"/>
              </w:rPr>
              <w:t>To setup a policy for the configuration of CQI table.</w:t>
            </w:r>
          </w:p>
        </w:tc>
        <w:tc>
          <w:tcPr>
            <w:tcW w:w="1462" w:type="dxa"/>
          </w:tcPr>
          <w:p w14:paraId="7CEAC356" w14:textId="77777777" w:rsidR="00D843A6" w:rsidRPr="00D12E4D" w:rsidRDefault="00D843A6" w:rsidP="00D843A6">
            <w:pPr>
              <w:keepNext/>
              <w:keepLines/>
              <w:spacing w:after="0"/>
              <w:rPr>
                <w:rFonts w:ascii="Arial" w:eastAsiaTheme="minorEastAsia" w:hAnsi="Arial"/>
                <w:sz w:val="18"/>
                <w:lang w:eastAsia="zh-CN"/>
              </w:rPr>
            </w:pPr>
            <w:r w:rsidRPr="00D12E4D">
              <w:rPr>
                <w:rFonts w:ascii="Arial" w:eastAsiaTheme="minorEastAsia" w:hAnsi="Arial"/>
                <w:sz w:val="18"/>
                <w:lang w:eastAsia="zh-CN"/>
              </w:rPr>
              <w:t>8.5.3.5</w:t>
            </w:r>
          </w:p>
        </w:tc>
      </w:tr>
      <w:tr w:rsidR="002E7E60" w:rsidRPr="00D12E4D" w14:paraId="2523F5CE" w14:textId="77777777" w:rsidTr="00D843A6">
        <w:trPr>
          <w:trHeight w:val="524"/>
        </w:trPr>
        <w:tc>
          <w:tcPr>
            <w:tcW w:w="951" w:type="dxa"/>
            <w:shd w:val="clear" w:color="auto" w:fill="auto"/>
          </w:tcPr>
          <w:p w14:paraId="5E009BF0" w14:textId="76CCD6A8" w:rsidR="002E7E60" w:rsidRPr="00D12E4D" w:rsidRDefault="002E7E60" w:rsidP="00D843A6">
            <w:pPr>
              <w:keepNext/>
              <w:keepLines/>
              <w:spacing w:after="0"/>
              <w:jc w:val="center"/>
              <w:rPr>
                <w:rFonts w:ascii="Arial" w:hAnsi="Arial"/>
                <w:sz w:val="18"/>
                <w:lang w:eastAsia="ja-JP"/>
              </w:rPr>
            </w:pPr>
            <w:r>
              <w:rPr>
                <w:rFonts w:ascii="Arial" w:hAnsi="Arial"/>
                <w:sz w:val="18"/>
                <w:lang w:eastAsia="ja-JP"/>
              </w:rPr>
              <w:t>6</w:t>
            </w:r>
          </w:p>
        </w:tc>
        <w:tc>
          <w:tcPr>
            <w:tcW w:w="1386" w:type="dxa"/>
            <w:shd w:val="clear" w:color="auto" w:fill="auto"/>
          </w:tcPr>
          <w:p w14:paraId="586B2C9D" w14:textId="0848DAF7" w:rsidR="002E7E60" w:rsidRPr="00D12E4D" w:rsidRDefault="002E7E60" w:rsidP="00D843A6">
            <w:pPr>
              <w:keepNext/>
              <w:keepLines/>
              <w:spacing w:after="0"/>
              <w:rPr>
                <w:rFonts w:ascii="Arial" w:hAnsi="Arial"/>
                <w:sz w:val="18"/>
              </w:rPr>
            </w:pPr>
            <w:r>
              <w:rPr>
                <w:rFonts w:ascii="Arial" w:hAnsi="Arial"/>
                <w:sz w:val="18"/>
              </w:rPr>
              <w:t xml:space="preserve">Policy for </w:t>
            </w:r>
            <w:r w:rsidRPr="002E7E60">
              <w:rPr>
                <w:rFonts w:ascii="Arial" w:hAnsi="Arial"/>
                <w:sz w:val="18"/>
              </w:rPr>
              <w:t>Slice level PRB quota</w:t>
            </w:r>
          </w:p>
        </w:tc>
        <w:tc>
          <w:tcPr>
            <w:tcW w:w="6075" w:type="dxa"/>
            <w:shd w:val="clear" w:color="auto" w:fill="auto"/>
          </w:tcPr>
          <w:p w14:paraId="229B687D" w14:textId="5FECE510" w:rsidR="002E7E60" w:rsidRPr="00D12E4D" w:rsidRDefault="0077435D" w:rsidP="00D843A6">
            <w:pPr>
              <w:keepNext/>
              <w:keepLines/>
              <w:spacing w:after="0"/>
              <w:rPr>
                <w:rFonts w:ascii="Arial" w:eastAsiaTheme="minorEastAsia" w:hAnsi="Arial"/>
                <w:sz w:val="18"/>
                <w:lang w:eastAsia="zh-CN"/>
              </w:rPr>
            </w:pPr>
            <w:r w:rsidRPr="0077435D">
              <w:rPr>
                <w:rFonts w:ascii="Arial" w:eastAsiaTheme="minorEastAsia" w:hAnsi="Arial"/>
                <w:sz w:val="18"/>
                <w:lang w:eastAsia="zh-CN"/>
              </w:rPr>
              <w:t>To setup a policy for the configuration of slice-level PRB quota</w:t>
            </w:r>
          </w:p>
        </w:tc>
        <w:tc>
          <w:tcPr>
            <w:tcW w:w="1462" w:type="dxa"/>
          </w:tcPr>
          <w:p w14:paraId="3F045B00" w14:textId="6826986C" w:rsidR="002E7E60" w:rsidRPr="00D12E4D" w:rsidRDefault="0077435D" w:rsidP="00D843A6">
            <w:pPr>
              <w:keepNext/>
              <w:keepLines/>
              <w:spacing w:after="0"/>
              <w:rPr>
                <w:rFonts w:ascii="Arial" w:eastAsiaTheme="minorEastAsia" w:hAnsi="Arial"/>
                <w:sz w:val="18"/>
                <w:lang w:eastAsia="zh-CN"/>
              </w:rPr>
            </w:pPr>
            <w:r>
              <w:rPr>
                <w:rFonts w:ascii="Arial" w:eastAsiaTheme="minorEastAsia" w:hAnsi="Arial"/>
                <w:sz w:val="18"/>
                <w:lang w:eastAsia="zh-CN"/>
              </w:rPr>
              <w:t>8.5.3.6</w:t>
            </w:r>
          </w:p>
        </w:tc>
      </w:tr>
    </w:tbl>
    <w:p w14:paraId="2D3F87A6" w14:textId="77777777" w:rsidR="00D843A6" w:rsidRPr="00D12E4D" w:rsidRDefault="00D843A6" w:rsidP="00D843A6"/>
    <w:p w14:paraId="7943A67F" w14:textId="49EC037C" w:rsidR="00D843A6" w:rsidRPr="00D12E4D" w:rsidRDefault="00D843A6" w:rsidP="002B0C7A">
      <w:pPr>
        <w:pStyle w:val="Heading3"/>
      </w:pPr>
      <w:bookmarkStart w:id="296" w:name="_Toc74213122"/>
      <w:bookmarkStart w:id="297" w:name="_Toc77320959"/>
      <w:bookmarkStart w:id="298" w:name="_Toc79485154"/>
      <w:bookmarkStart w:id="299" w:name="_Toc110274574"/>
      <w:r w:rsidRPr="00D12E4D">
        <w:t>7.7.4</w:t>
      </w:r>
      <w:r w:rsidRPr="00D12E4D">
        <w:tab/>
        <w:t xml:space="preserve">POLICY </w:t>
      </w:r>
      <w:r w:rsidR="00A43CA7" w:rsidRPr="00D12E4D">
        <w:t xml:space="preserve">Service Style </w:t>
      </w:r>
      <w:r w:rsidRPr="00D12E4D">
        <w:t xml:space="preserve">3: Connected </w:t>
      </w:r>
      <w:r w:rsidR="00A43CA7" w:rsidRPr="00D12E4D">
        <w:t xml:space="preserve">Mode Mobility </w:t>
      </w:r>
      <w:bookmarkEnd w:id="296"/>
      <w:r w:rsidR="00A43CA7" w:rsidRPr="00D12E4D">
        <w:t>Control</w:t>
      </w:r>
      <w:bookmarkEnd w:id="297"/>
      <w:bookmarkEnd w:id="298"/>
      <w:bookmarkEnd w:id="299"/>
    </w:p>
    <w:p w14:paraId="33574302" w14:textId="77777777" w:rsidR="00D843A6" w:rsidRPr="00D12E4D" w:rsidRDefault="00D843A6" w:rsidP="002B0C7A">
      <w:pPr>
        <w:pStyle w:val="Heading4"/>
      </w:pPr>
      <w:r w:rsidRPr="00D12E4D">
        <w:t>7.7.4.1</w:t>
      </w:r>
      <w:r w:rsidRPr="00D12E4D">
        <w:tab/>
      </w:r>
      <w:r w:rsidRPr="00D12E4D">
        <w:rPr>
          <w:bCs/>
        </w:rPr>
        <w:t>POLICY</w:t>
      </w:r>
      <w:r w:rsidRPr="00D12E4D">
        <w:t xml:space="preserve"> Service Style description</w:t>
      </w:r>
    </w:p>
    <w:p w14:paraId="35B27AB8" w14:textId="77777777" w:rsidR="00D843A6" w:rsidRPr="00D12E4D" w:rsidRDefault="00D843A6" w:rsidP="00D843A6">
      <w:pPr>
        <w:rPr>
          <w:lang w:val="en-GB"/>
        </w:rPr>
      </w:pPr>
      <w:r w:rsidRPr="00D12E4D">
        <w:t xml:space="preserve">This </w:t>
      </w:r>
      <w:r w:rsidRPr="00D12E4D">
        <w:rPr>
          <w:b/>
        </w:rPr>
        <w:t>POLICY</w:t>
      </w:r>
      <w:r w:rsidRPr="00D12E4D">
        <w:t xml:space="preserve"> Service style provides an Imperative Policy to control execution of a connected mode mobility control related process.  </w:t>
      </w:r>
    </w:p>
    <w:p w14:paraId="1B1ABA44" w14:textId="77777777" w:rsidR="00D843A6" w:rsidRPr="00D12E4D" w:rsidRDefault="00D843A6" w:rsidP="00D843A6">
      <w:pPr>
        <w:keepNext/>
        <w:rPr>
          <w:lang w:val="en-GB"/>
        </w:rPr>
      </w:pPr>
      <w:r w:rsidRPr="00D12E4D">
        <w:rPr>
          <w:lang w:val="en-GB"/>
        </w:rPr>
        <w:t>Applications of this service, for both serving and target RAN nodes, include:</w:t>
      </w:r>
    </w:p>
    <w:bookmarkEnd w:id="295"/>
    <w:p w14:paraId="6B6878E0" w14:textId="77777777" w:rsidR="00D843A6" w:rsidRPr="00D12E4D" w:rsidRDefault="00D843A6" w:rsidP="00D843A6">
      <w:pPr>
        <w:spacing w:after="120"/>
        <w:ind w:left="568" w:hanging="284"/>
        <w:rPr>
          <w:lang w:val="en-GB" w:eastAsia="x-none"/>
        </w:rPr>
      </w:pPr>
      <w:r w:rsidRPr="00D12E4D">
        <w:rPr>
          <w:lang w:val="en-GB" w:eastAsia="x-none"/>
        </w:rPr>
        <w:t>-</w:t>
      </w:r>
      <w:r w:rsidRPr="00D12E4D">
        <w:rPr>
          <w:lang w:val="en-GB" w:eastAsia="x-none"/>
        </w:rPr>
        <w:tab/>
        <w:t>Handover (HO) or Conditional handover (CHO) mode selection</w:t>
      </w:r>
    </w:p>
    <w:p w14:paraId="21F20FBB" w14:textId="77777777" w:rsidR="00D843A6" w:rsidRPr="00D12E4D" w:rsidRDefault="00D843A6" w:rsidP="00D843A6">
      <w:pPr>
        <w:spacing w:after="120"/>
        <w:ind w:left="568" w:hanging="284"/>
        <w:rPr>
          <w:lang w:val="en-GB" w:eastAsia="x-none"/>
        </w:rPr>
      </w:pPr>
      <w:r w:rsidRPr="00D12E4D">
        <w:rPr>
          <w:lang w:val="en-GB" w:eastAsia="x-none"/>
        </w:rPr>
        <w:t>-</w:t>
      </w:r>
      <w:r w:rsidRPr="00D12E4D">
        <w:rPr>
          <w:lang w:val="en-GB" w:eastAsia="x-none"/>
        </w:rPr>
        <w:tab/>
        <w:t>Measurement configuration for handover candidate cell detection (intra-frequency, inter-frequency, inter-RAT)</w:t>
      </w:r>
    </w:p>
    <w:p w14:paraId="5E523134" w14:textId="77777777" w:rsidR="00D843A6" w:rsidRPr="00D12E4D" w:rsidRDefault="00D843A6" w:rsidP="00D843A6">
      <w:pPr>
        <w:spacing w:after="120"/>
        <w:ind w:left="568" w:hanging="284"/>
        <w:rPr>
          <w:lang w:val="en-GB" w:eastAsia="x-none"/>
        </w:rPr>
      </w:pPr>
      <w:r w:rsidRPr="00D12E4D">
        <w:rPr>
          <w:lang w:val="en-GB" w:eastAsia="x-none"/>
        </w:rPr>
        <w:t>-</w:t>
      </w:r>
      <w:r w:rsidRPr="00D12E4D">
        <w:rPr>
          <w:lang w:val="en-GB" w:eastAsia="x-none"/>
        </w:rPr>
        <w:tab/>
        <w:t>Handover decision and target cell selection</w:t>
      </w:r>
    </w:p>
    <w:p w14:paraId="1236818B" w14:textId="77777777" w:rsidR="00D843A6" w:rsidRPr="00D12E4D" w:rsidRDefault="00D843A6" w:rsidP="00D843A6">
      <w:pPr>
        <w:spacing w:after="120"/>
        <w:ind w:left="568" w:hanging="284"/>
        <w:rPr>
          <w:lang w:val="en-GB" w:eastAsia="x-none"/>
        </w:rPr>
      </w:pPr>
      <w:r w:rsidRPr="00D12E4D">
        <w:rPr>
          <w:lang w:val="en-GB" w:eastAsia="x-none"/>
        </w:rPr>
        <w:lastRenderedPageBreak/>
        <w:t>-</w:t>
      </w:r>
      <w:r w:rsidRPr="00D12E4D">
        <w:rPr>
          <w:lang w:val="en-GB" w:eastAsia="x-none"/>
        </w:rPr>
        <w:tab/>
        <w:t>Dual Active Protocol Stack (DAPS) usage</w:t>
      </w:r>
    </w:p>
    <w:p w14:paraId="50146951" w14:textId="77777777" w:rsidR="00D843A6" w:rsidRPr="00D12E4D" w:rsidRDefault="00D843A6" w:rsidP="002B0C7A">
      <w:pPr>
        <w:pStyle w:val="Heading4"/>
      </w:pPr>
      <w:r w:rsidRPr="00D12E4D">
        <w:t>7.7.4.2</w:t>
      </w:r>
      <w:r w:rsidRPr="00D12E4D">
        <w:tab/>
      </w:r>
      <w:r w:rsidRPr="00D12E4D">
        <w:rPr>
          <w:bCs/>
        </w:rPr>
        <w:t>POLICY</w:t>
      </w:r>
      <w:r w:rsidRPr="00D12E4D">
        <w:t xml:space="preserve"> Service </w:t>
      </w:r>
      <w:r w:rsidRPr="00D12E4D">
        <w:rPr>
          <w:i/>
        </w:rPr>
        <w:t xml:space="preserve">RIC Action Definition </w:t>
      </w:r>
      <w:r w:rsidRPr="00D12E4D">
        <w:t>IE contents</w:t>
      </w:r>
    </w:p>
    <w:p w14:paraId="3A192EA1" w14:textId="543FFF17" w:rsidR="00D843A6" w:rsidRPr="00D12E4D" w:rsidRDefault="00D843A6" w:rsidP="00D843A6">
      <w:r w:rsidRPr="00D12E4D">
        <w:t xml:space="preserve">This </w:t>
      </w:r>
      <w:r w:rsidRPr="00D12E4D">
        <w:rPr>
          <w:b/>
        </w:rPr>
        <w:t>POLICY</w:t>
      </w:r>
      <w:r w:rsidRPr="00D12E4D">
        <w:t xml:space="preserve"> Service style uses </w:t>
      </w:r>
      <w:r w:rsidRPr="00D12E4D">
        <w:rPr>
          <w:i/>
        </w:rPr>
        <w:t>RIC Action Definition</w:t>
      </w:r>
      <w:r w:rsidRPr="00D12E4D">
        <w:t xml:space="preserve"> IE Format 2 (9.2.1.</w:t>
      </w:r>
      <w:r w:rsidR="00F763C1" w:rsidRPr="00D12E4D">
        <w:t>2</w:t>
      </w:r>
      <w:r w:rsidRPr="00D12E4D">
        <w:t xml:space="preserve">.2) using the approach described in </w:t>
      </w:r>
      <w:r w:rsidR="00A43CA7" w:rsidRPr="00D12E4D">
        <w:t xml:space="preserve">Section </w:t>
      </w:r>
      <w:r w:rsidRPr="00D12E4D">
        <w:t>7.7.1.</w:t>
      </w:r>
    </w:p>
    <w:p w14:paraId="731EA709" w14:textId="77777777" w:rsidR="00D843A6" w:rsidRPr="00D12E4D" w:rsidRDefault="00D843A6" w:rsidP="00D843A6">
      <w:pPr>
        <w:rPr>
          <w:lang w:val="en-GB"/>
        </w:rPr>
      </w:pPr>
      <w:r w:rsidRPr="00D12E4D">
        <w:rPr>
          <w:lang w:val="en-GB"/>
        </w:rPr>
        <w:t>The supported Policy Actions for this Policy style are as follows:</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571"/>
        <w:gridCol w:w="5268"/>
        <w:gridCol w:w="1764"/>
      </w:tblGrid>
      <w:tr w:rsidR="00D843A6" w:rsidRPr="00D12E4D" w14:paraId="1DB42B04" w14:textId="77777777" w:rsidTr="00D843A6">
        <w:trPr>
          <w:trHeight w:val="419"/>
        </w:trPr>
        <w:tc>
          <w:tcPr>
            <w:tcW w:w="968" w:type="dxa"/>
            <w:shd w:val="clear" w:color="auto" w:fill="auto"/>
          </w:tcPr>
          <w:p w14:paraId="79FAE838"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Policy</w:t>
            </w:r>
          </w:p>
          <w:p w14:paraId="29ABB889"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Action</w:t>
            </w:r>
          </w:p>
          <w:p w14:paraId="3BD333EA"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ID</w:t>
            </w:r>
          </w:p>
        </w:tc>
        <w:tc>
          <w:tcPr>
            <w:tcW w:w="1571" w:type="dxa"/>
            <w:shd w:val="clear" w:color="auto" w:fill="auto"/>
          </w:tcPr>
          <w:p w14:paraId="307B712C"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Policy Action Name</w:t>
            </w:r>
          </w:p>
        </w:tc>
        <w:tc>
          <w:tcPr>
            <w:tcW w:w="5268" w:type="dxa"/>
          </w:tcPr>
          <w:p w14:paraId="0AB184AC" w14:textId="77777777" w:rsidR="00D843A6" w:rsidRPr="00D12E4D" w:rsidRDefault="00D843A6" w:rsidP="00D843A6">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Policy Action description</w:t>
            </w:r>
          </w:p>
        </w:tc>
        <w:tc>
          <w:tcPr>
            <w:tcW w:w="1764" w:type="dxa"/>
            <w:shd w:val="clear" w:color="auto" w:fill="auto"/>
          </w:tcPr>
          <w:p w14:paraId="573B6C3C" w14:textId="77777777" w:rsidR="00D843A6" w:rsidRPr="00D12E4D" w:rsidRDefault="00D843A6" w:rsidP="00D843A6">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Associated RAN parameters</w:t>
            </w:r>
          </w:p>
        </w:tc>
      </w:tr>
      <w:tr w:rsidR="00D843A6" w:rsidRPr="00D12E4D" w14:paraId="13E961CB" w14:textId="77777777" w:rsidTr="00D843A6">
        <w:trPr>
          <w:trHeight w:val="542"/>
        </w:trPr>
        <w:tc>
          <w:tcPr>
            <w:tcW w:w="968" w:type="dxa"/>
            <w:shd w:val="clear" w:color="auto" w:fill="auto"/>
          </w:tcPr>
          <w:p w14:paraId="23E2FD8A"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1</w:t>
            </w:r>
          </w:p>
        </w:tc>
        <w:tc>
          <w:tcPr>
            <w:tcW w:w="1571" w:type="dxa"/>
            <w:shd w:val="clear" w:color="auto" w:fill="auto"/>
          </w:tcPr>
          <w:p w14:paraId="56255CBD" w14:textId="77777777" w:rsidR="00D843A6" w:rsidRPr="00D12E4D" w:rsidRDefault="00D843A6" w:rsidP="00D843A6">
            <w:pPr>
              <w:keepNext/>
              <w:keepLines/>
              <w:spacing w:after="0"/>
              <w:rPr>
                <w:rFonts w:ascii="Arial" w:hAnsi="Arial"/>
                <w:sz w:val="18"/>
              </w:rPr>
            </w:pPr>
            <w:r w:rsidRPr="00D12E4D">
              <w:rPr>
                <w:rFonts w:ascii="Arial" w:hAnsi="Arial"/>
                <w:sz w:val="18"/>
              </w:rPr>
              <w:t>Policy for Handover Control</w:t>
            </w:r>
          </w:p>
        </w:tc>
        <w:tc>
          <w:tcPr>
            <w:tcW w:w="5268" w:type="dxa"/>
          </w:tcPr>
          <w:p w14:paraId="7263B50B" w14:textId="24A15094" w:rsidR="00D843A6" w:rsidRPr="00D12E4D" w:rsidRDefault="00D843A6" w:rsidP="00D843A6">
            <w:pPr>
              <w:keepNext/>
              <w:keepLines/>
              <w:spacing w:after="0"/>
              <w:rPr>
                <w:rFonts w:ascii="Arial" w:hAnsi="Arial"/>
                <w:sz w:val="18"/>
                <w:lang w:eastAsia="zh-CN"/>
              </w:rPr>
            </w:pPr>
            <w:r w:rsidRPr="00D12E4D">
              <w:rPr>
                <w:rFonts w:ascii="Arial" w:hAnsi="Arial"/>
                <w:sz w:val="18"/>
                <w:lang w:eastAsia="zh-CN"/>
              </w:rPr>
              <w:t>To setup a policy for the handover of the primary cell and subsequent secondary cell reselection</w:t>
            </w:r>
          </w:p>
        </w:tc>
        <w:tc>
          <w:tcPr>
            <w:tcW w:w="1764" w:type="dxa"/>
            <w:shd w:val="clear" w:color="auto" w:fill="auto"/>
          </w:tcPr>
          <w:p w14:paraId="762566E5" w14:textId="5B9D1129" w:rsidR="00D843A6" w:rsidRPr="00D12E4D" w:rsidRDefault="00D843A6" w:rsidP="00D843A6">
            <w:pPr>
              <w:keepNext/>
              <w:keepLines/>
              <w:spacing w:after="0"/>
              <w:rPr>
                <w:rFonts w:ascii="Arial" w:eastAsiaTheme="minorEastAsia" w:hAnsi="Arial"/>
                <w:sz w:val="18"/>
                <w:lang w:eastAsia="zh-CN"/>
              </w:rPr>
            </w:pPr>
            <w:r w:rsidRPr="00D12E4D">
              <w:rPr>
                <w:rFonts w:ascii="Arial" w:eastAsiaTheme="minorEastAsia" w:hAnsi="Arial"/>
                <w:sz w:val="18"/>
                <w:lang w:eastAsia="zh-CN"/>
              </w:rPr>
              <w:t>8.5.4.1</w:t>
            </w:r>
          </w:p>
        </w:tc>
      </w:tr>
      <w:tr w:rsidR="00D843A6" w:rsidRPr="00D12E4D" w14:paraId="4A51381F" w14:textId="77777777" w:rsidTr="00D843A6">
        <w:trPr>
          <w:trHeight w:val="553"/>
        </w:trPr>
        <w:tc>
          <w:tcPr>
            <w:tcW w:w="968" w:type="dxa"/>
            <w:shd w:val="clear" w:color="auto" w:fill="auto"/>
          </w:tcPr>
          <w:p w14:paraId="7B59734C"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2</w:t>
            </w:r>
          </w:p>
        </w:tc>
        <w:tc>
          <w:tcPr>
            <w:tcW w:w="1571" w:type="dxa"/>
            <w:shd w:val="clear" w:color="auto" w:fill="auto"/>
          </w:tcPr>
          <w:p w14:paraId="31A9208C" w14:textId="77777777" w:rsidR="00D843A6" w:rsidRPr="00D12E4D" w:rsidRDefault="00D843A6" w:rsidP="00D843A6">
            <w:pPr>
              <w:keepNext/>
              <w:keepLines/>
              <w:spacing w:after="0"/>
              <w:rPr>
                <w:rFonts w:ascii="Arial" w:hAnsi="Arial"/>
                <w:sz w:val="18"/>
              </w:rPr>
            </w:pPr>
            <w:r w:rsidRPr="00D12E4D">
              <w:rPr>
                <w:rFonts w:ascii="Arial" w:hAnsi="Arial"/>
                <w:sz w:val="18"/>
              </w:rPr>
              <w:t>Policy for Conditional Handover Control</w:t>
            </w:r>
          </w:p>
        </w:tc>
        <w:tc>
          <w:tcPr>
            <w:tcW w:w="5268" w:type="dxa"/>
          </w:tcPr>
          <w:p w14:paraId="35C9CEE8" w14:textId="77777777" w:rsidR="00D843A6" w:rsidRPr="00D12E4D" w:rsidRDefault="00D843A6" w:rsidP="00D843A6">
            <w:pPr>
              <w:keepNext/>
              <w:keepLines/>
              <w:spacing w:after="0"/>
              <w:rPr>
                <w:rFonts w:ascii="Arial" w:hAnsi="Arial"/>
                <w:sz w:val="18"/>
                <w:lang w:eastAsia="zh-CN"/>
              </w:rPr>
            </w:pPr>
            <w:r w:rsidRPr="00D12E4D">
              <w:rPr>
                <w:rFonts w:ascii="Arial" w:hAnsi="Arial"/>
                <w:sz w:val="18"/>
                <w:lang w:eastAsia="zh-CN"/>
              </w:rPr>
              <w:t>To setup a policy for the conditional handover involving target primary cells</w:t>
            </w:r>
          </w:p>
        </w:tc>
        <w:tc>
          <w:tcPr>
            <w:tcW w:w="1764" w:type="dxa"/>
            <w:shd w:val="clear" w:color="auto" w:fill="auto"/>
          </w:tcPr>
          <w:p w14:paraId="782F515C" w14:textId="77777777" w:rsidR="00D843A6" w:rsidRPr="00D12E4D" w:rsidRDefault="00D843A6" w:rsidP="00D843A6">
            <w:pPr>
              <w:keepNext/>
              <w:keepLines/>
              <w:spacing w:after="0"/>
              <w:rPr>
                <w:rFonts w:ascii="Arial" w:eastAsiaTheme="minorEastAsia" w:hAnsi="Arial"/>
                <w:sz w:val="18"/>
                <w:lang w:eastAsia="zh-CN"/>
              </w:rPr>
            </w:pPr>
            <w:r w:rsidRPr="00D12E4D">
              <w:rPr>
                <w:rFonts w:ascii="Arial" w:eastAsiaTheme="minorEastAsia" w:hAnsi="Arial"/>
                <w:sz w:val="18"/>
                <w:lang w:eastAsia="zh-CN"/>
              </w:rPr>
              <w:t>8.5.4.2</w:t>
            </w:r>
          </w:p>
        </w:tc>
      </w:tr>
      <w:tr w:rsidR="00D843A6" w:rsidRPr="00D12E4D" w14:paraId="3E0718A1" w14:textId="77777777" w:rsidTr="00D843A6">
        <w:trPr>
          <w:trHeight w:val="915"/>
        </w:trPr>
        <w:tc>
          <w:tcPr>
            <w:tcW w:w="968" w:type="dxa"/>
            <w:shd w:val="clear" w:color="auto" w:fill="auto"/>
          </w:tcPr>
          <w:p w14:paraId="28E2E749"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3</w:t>
            </w:r>
          </w:p>
        </w:tc>
        <w:tc>
          <w:tcPr>
            <w:tcW w:w="1571" w:type="dxa"/>
            <w:shd w:val="clear" w:color="auto" w:fill="auto"/>
          </w:tcPr>
          <w:p w14:paraId="23CFB62F" w14:textId="77777777" w:rsidR="00D843A6" w:rsidRPr="00D12E4D" w:rsidRDefault="00D843A6" w:rsidP="00D843A6">
            <w:pPr>
              <w:keepNext/>
              <w:keepLines/>
              <w:spacing w:after="0"/>
              <w:rPr>
                <w:rFonts w:ascii="Arial" w:hAnsi="Arial"/>
                <w:sz w:val="18"/>
              </w:rPr>
            </w:pPr>
            <w:r w:rsidRPr="00D12E4D">
              <w:rPr>
                <w:rFonts w:ascii="Arial" w:hAnsi="Arial"/>
                <w:sz w:val="18"/>
              </w:rPr>
              <w:t>Policy for DAPS (Dual Active Protocol Stack) Handover Control</w:t>
            </w:r>
          </w:p>
        </w:tc>
        <w:tc>
          <w:tcPr>
            <w:tcW w:w="5268" w:type="dxa"/>
          </w:tcPr>
          <w:p w14:paraId="728CFAAB" w14:textId="77777777" w:rsidR="00D843A6" w:rsidRPr="00D12E4D" w:rsidRDefault="00D843A6" w:rsidP="00D843A6">
            <w:pPr>
              <w:keepNext/>
              <w:keepLines/>
              <w:spacing w:after="0"/>
              <w:rPr>
                <w:rFonts w:ascii="Arial" w:hAnsi="Arial"/>
                <w:sz w:val="18"/>
                <w:lang w:eastAsia="zh-CN"/>
              </w:rPr>
            </w:pPr>
            <w:r w:rsidRPr="00D12E4D">
              <w:rPr>
                <w:rFonts w:ascii="Arial" w:hAnsi="Arial"/>
                <w:sz w:val="18"/>
                <w:lang w:eastAsia="zh-CN"/>
              </w:rPr>
              <w:t>To setup a policy for the DAPS handover of a UE involving source and target cells.</w:t>
            </w:r>
          </w:p>
        </w:tc>
        <w:tc>
          <w:tcPr>
            <w:tcW w:w="1764" w:type="dxa"/>
            <w:shd w:val="clear" w:color="auto" w:fill="auto"/>
          </w:tcPr>
          <w:p w14:paraId="25796AE8" w14:textId="77777777" w:rsidR="00D843A6" w:rsidRPr="00D12E4D" w:rsidRDefault="00D843A6" w:rsidP="00D843A6">
            <w:pPr>
              <w:keepNext/>
              <w:keepLines/>
              <w:spacing w:after="0"/>
              <w:rPr>
                <w:rFonts w:ascii="Arial" w:eastAsiaTheme="minorEastAsia" w:hAnsi="Arial"/>
                <w:sz w:val="18"/>
                <w:lang w:eastAsia="zh-CN"/>
              </w:rPr>
            </w:pPr>
            <w:r w:rsidRPr="00D12E4D">
              <w:rPr>
                <w:rFonts w:ascii="Arial" w:eastAsiaTheme="minorEastAsia" w:hAnsi="Arial"/>
                <w:sz w:val="18"/>
                <w:lang w:eastAsia="zh-CN"/>
              </w:rPr>
              <w:t>8.5.4.3</w:t>
            </w:r>
          </w:p>
        </w:tc>
      </w:tr>
    </w:tbl>
    <w:p w14:paraId="3148A3DE" w14:textId="77777777" w:rsidR="00D843A6" w:rsidRPr="00D12E4D" w:rsidRDefault="00D843A6" w:rsidP="00D843A6">
      <w:pPr>
        <w:rPr>
          <w:lang w:val="en-GB"/>
        </w:rPr>
      </w:pPr>
    </w:p>
    <w:p w14:paraId="4AC34B26" w14:textId="2EEB9782" w:rsidR="00D843A6" w:rsidRPr="00D12E4D" w:rsidRDefault="00D843A6" w:rsidP="002B0C7A">
      <w:pPr>
        <w:pStyle w:val="Heading3"/>
      </w:pPr>
      <w:bookmarkStart w:id="300" w:name="_Toc74213123"/>
      <w:bookmarkStart w:id="301" w:name="_Toc77320960"/>
      <w:bookmarkStart w:id="302" w:name="_Toc79485155"/>
      <w:bookmarkStart w:id="303" w:name="_Toc110274575"/>
      <w:r w:rsidRPr="00D12E4D">
        <w:t>7.7.5</w:t>
      </w:r>
      <w:r w:rsidRPr="00D12E4D">
        <w:tab/>
        <w:t xml:space="preserve">POLICY </w:t>
      </w:r>
      <w:r w:rsidR="00A43CA7" w:rsidRPr="00D12E4D">
        <w:t xml:space="preserve">Service Style </w:t>
      </w:r>
      <w:r w:rsidRPr="00D12E4D">
        <w:t xml:space="preserve">4: Radio </w:t>
      </w:r>
      <w:r w:rsidR="00A43CA7" w:rsidRPr="00D12E4D">
        <w:t xml:space="preserve">Access </w:t>
      </w:r>
      <w:bookmarkEnd w:id="300"/>
      <w:r w:rsidR="00A43CA7" w:rsidRPr="00D12E4D">
        <w:t>Control</w:t>
      </w:r>
      <w:bookmarkEnd w:id="301"/>
      <w:bookmarkEnd w:id="302"/>
      <w:bookmarkEnd w:id="303"/>
    </w:p>
    <w:p w14:paraId="4126BFEE" w14:textId="77777777" w:rsidR="00D843A6" w:rsidRPr="00D12E4D" w:rsidRDefault="00D843A6" w:rsidP="002B0C7A">
      <w:pPr>
        <w:pStyle w:val="Heading4"/>
      </w:pPr>
      <w:r w:rsidRPr="00D12E4D">
        <w:t>7.7.5.1</w:t>
      </w:r>
      <w:r w:rsidRPr="00D12E4D">
        <w:tab/>
      </w:r>
      <w:r w:rsidRPr="00D12E4D">
        <w:rPr>
          <w:bCs/>
        </w:rPr>
        <w:t>POLICY</w:t>
      </w:r>
      <w:r w:rsidRPr="00D12E4D">
        <w:t xml:space="preserve"> Service Style description</w:t>
      </w:r>
    </w:p>
    <w:p w14:paraId="069DE01C" w14:textId="77777777" w:rsidR="00D843A6" w:rsidRPr="00D12E4D" w:rsidRDefault="00D843A6" w:rsidP="00D843A6">
      <w:pPr>
        <w:rPr>
          <w:lang w:val="en-GB"/>
        </w:rPr>
      </w:pPr>
      <w:r w:rsidRPr="00D12E4D">
        <w:t xml:space="preserve">This </w:t>
      </w:r>
      <w:r w:rsidRPr="00D12E4D">
        <w:rPr>
          <w:b/>
        </w:rPr>
        <w:t>POLICY</w:t>
      </w:r>
      <w:r w:rsidRPr="00D12E4D">
        <w:t xml:space="preserve"> Service style provides an Imperative Policy to control execution of a radio access control related process.  </w:t>
      </w:r>
    </w:p>
    <w:p w14:paraId="71AB530F" w14:textId="77777777" w:rsidR="00D843A6" w:rsidRPr="00D12E4D" w:rsidRDefault="00D843A6" w:rsidP="00D843A6">
      <w:pPr>
        <w:keepNext/>
        <w:rPr>
          <w:lang w:val="en-GB"/>
        </w:rPr>
      </w:pPr>
      <w:r w:rsidRPr="00D12E4D">
        <w:rPr>
          <w:lang w:val="en-GB"/>
        </w:rPr>
        <w:t>Applications of this service include:</w:t>
      </w:r>
    </w:p>
    <w:p w14:paraId="549E4BD4" w14:textId="77777777" w:rsidR="00D843A6" w:rsidRPr="00A95B80" w:rsidRDefault="00D843A6" w:rsidP="00A95B80">
      <w:pPr>
        <w:pStyle w:val="B1"/>
      </w:pPr>
      <w:r w:rsidRPr="00A95B80">
        <w:t>-</w:t>
      </w:r>
      <w:r w:rsidRPr="00A95B80">
        <w:tab/>
        <w:t xml:space="preserve">RACH back-off </w:t>
      </w:r>
    </w:p>
    <w:p w14:paraId="57CFD4B6" w14:textId="77777777" w:rsidR="00D843A6" w:rsidRPr="00A95B80" w:rsidRDefault="00D843A6" w:rsidP="00A95B80">
      <w:pPr>
        <w:pStyle w:val="B1"/>
      </w:pPr>
      <w:r w:rsidRPr="00A95B80">
        <w:t>-</w:t>
      </w:r>
      <w:r w:rsidRPr="00A95B80">
        <w:tab/>
        <w:t>RRC connection admission</w:t>
      </w:r>
    </w:p>
    <w:p w14:paraId="5B203C02" w14:textId="77777777" w:rsidR="00D843A6" w:rsidRPr="00A95B80" w:rsidRDefault="00D843A6" w:rsidP="00A95B80">
      <w:pPr>
        <w:pStyle w:val="B1"/>
      </w:pPr>
      <w:r w:rsidRPr="00A95B80">
        <w:t>-</w:t>
      </w:r>
      <w:r w:rsidRPr="00A95B80">
        <w:tab/>
        <w:t>RRC connection release</w:t>
      </w:r>
    </w:p>
    <w:p w14:paraId="7EAAF629" w14:textId="77777777" w:rsidR="00D843A6" w:rsidRPr="00A95B80" w:rsidRDefault="00D843A6" w:rsidP="00A95B80">
      <w:pPr>
        <w:pStyle w:val="B1"/>
      </w:pPr>
      <w:r w:rsidRPr="00A95B80">
        <w:t>-</w:t>
      </w:r>
      <w:r w:rsidRPr="00A95B80">
        <w:tab/>
        <w:t>Access barring</w:t>
      </w:r>
    </w:p>
    <w:p w14:paraId="7FB27023" w14:textId="77777777" w:rsidR="00D843A6" w:rsidRPr="00A95B80" w:rsidRDefault="00D843A6" w:rsidP="00A95B80">
      <w:pPr>
        <w:pStyle w:val="B1"/>
      </w:pPr>
      <w:r w:rsidRPr="00A95B80">
        <w:t>-</w:t>
      </w:r>
      <w:r w:rsidRPr="00A95B80">
        <w:tab/>
        <w:t>UE Admission</w:t>
      </w:r>
    </w:p>
    <w:p w14:paraId="7B84E89F" w14:textId="77777777" w:rsidR="00D843A6" w:rsidRPr="00D12E4D" w:rsidRDefault="00D843A6" w:rsidP="002B0C7A">
      <w:pPr>
        <w:pStyle w:val="Heading4"/>
      </w:pPr>
      <w:r w:rsidRPr="00D12E4D">
        <w:t>7.7.5.2</w:t>
      </w:r>
      <w:r w:rsidRPr="00D12E4D">
        <w:tab/>
      </w:r>
      <w:r w:rsidRPr="00D12E4D">
        <w:rPr>
          <w:bCs/>
        </w:rPr>
        <w:t>POLICY</w:t>
      </w:r>
      <w:r w:rsidRPr="00D12E4D">
        <w:t xml:space="preserve"> Service </w:t>
      </w:r>
      <w:r w:rsidRPr="00D12E4D">
        <w:rPr>
          <w:i/>
        </w:rPr>
        <w:t xml:space="preserve">RIC Action Definition </w:t>
      </w:r>
      <w:r w:rsidRPr="00D12E4D">
        <w:t>IE contents</w:t>
      </w:r>
    </w:p>
    <w:p w14:paraId="34DD09FB" w14:textId="3629EA66" w:rsidR="00D843A6" w:rsidRPr="00D12E4D" w:rsidRDefault="00D843A6" w:rsidP="00D843A6">
      <w:r w:rsidRPr="00D12E4D">
        <w:t xml:space="preserve">This </w:t>
      </w:r>
      <w:r w:rsidRPr="00D12E4D">
        <w:rPr>
          <w:b/>
        </w:rPr>
        <w:t>POLICY</w:t>
      </w:r>
      <w:r w:rsidRPr="00D12E4D">
        <w:t xml:space="preserve"> Service style uses </w:t>
      </w:r>
      <w:r w:rsidRPr="00D12E4D">
        <w:rPr>
          <w:i/>
        </w:rPr>
        <w:t>RIC Action Definition</w:t>
      </w:r>
      <w:r w:rsidRPr="00D12E4D">
        <w:t xml:space="preserve"> IE Format 2 (9.2.1.</w:t>
      </w:r>
      <w:r w:rsidR="00F763C1" w:rsidRPr="00D12E4D">
        <w:t>2</w:t>
      </w:r>
      <w:r w:rsidRPr="00D12E4D">
        <w:t xml:space="preserve">.2) using the approach described in </w:t>
      </w:r>
      <w:r w:rsidR="00A43CA7" w:rsidRPr="00D12E4D">
        <w:t xml:space="preserve">Section </w:t>
      </w:r>
      <w:r w:rsidRPr="00D12E4D">
        <w:t>7.7.1.</w:t>
      </w:r>
    </w:p>
    <w:p w14:paraId="1ED4C385" w14:textId="77777777" w:rsidR="00D843A6" w:rsidRPr="00D12E4D" w:rsidRDefault="00D843A6" w:rsidP="00D843A6">
      <w:pPr>
        <w:rPr>
          <w:lang w:val="en-GB"/>
        </w:rPr>
      </w:pPr>
      <w:r w:rsidRPr="00D12E4D">
        <w:rPr>
          <w:lang w:val="en-GB"/>
        </w:rPr>
        <w:t>The supported Policy Actions for this Policy style are as follows:</w:t>
      </w:r>
    </w:p>
    <w:tbl>
      <w:tblPr>
        <w:tblW w:w="9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6"/>
        <w:gridCol w:w="1491"/>
        <w:gridCol w:w="19"/>
        <w:gridCol w:w="5116"/>
        <w:gridCol w:w="1958"/>
      </w:tblGrid>
      <w:tr w:rsidR="00D843A6" w:rsidRPr="00D12E4D" w14:paraId="52890035" w14:textId="77777777" w:rsidTr="00D843A6">
        <w:trPr>
          <w:trHeight w:val="701"/>
        </w:trPr>
        <w:tc>
          <w:tcPr>
            <w:tcW w:w="944" w:type="dxa"/>
            <w:shd w:val="clear" w:color="auto" w:fill="auto"/>
          </w:tcPr>
          <w:p w14:paraId="635D76EB"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lastRenderedPageBreak/>
              <w:t>Policy</w:t>
            </w:r>
          </w:p>
          <w:p w14:paraId="13A7F8A7"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Action</w:t>
            </w:r>
          </w:p>
          <w:p w14:paraId="2DFAEBFF"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ID</w:t>
            </w:r>
          </w:p>
        </w:tc>
        <w:tc>
          <w:tcPr>
            <w:tcW w:w="1497" w:type="dxa"/>
            <w:gridSpan w:val="2"/>
            <w:shd w:val="clear" w:color="auto" w:fill="auto"/>
          </w:tcPr>
          <w:p w14:paraId="0E3C5A80"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Policy Action Name</w:t>
            </w:r>
          </w:p>
        </w:tc>
        <w:tc>
          <w:tcPr>
            <w:tcW w:w="5135" w:type="dxa"/>
            <w:gridSpan w:val="2"/>
          </w:tcPr>
          <w:p w14:paraId="3C689134" w14:textId="77777777" w:rsidR="00D843A6" w:rsidRPr="00D12E4D" w:rsidRDefault="00D843A6" w:rsidP="00D843A6">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Policy Action Description</w:t>
            </w:r>
          </w:p>
        </w:tc>
        <w:tc>
          <w:tcPr>
            <w:tcW w:w="1958" w:type="dxa"/>
            <w:shd w:val="clear" w:color="auto" w:fill="auto"/>
          </w:tcPr>
          <w:p w14:paraId="12975448" w14:textId="77777777" w:rsidR="00D843A6" w:rsidRPr="00D12E4D" w:rsidRDefault="00D843A6" w:rsidP="00D843A6">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Associated RAN Parameters</w:t>
            </w:r>
          </w:p>
        </w:tc>
      </w:tr>
      <w:tr w:rsidR="00D843A6" w:rsidRPr="00D12E4D" w14:paraId="1E7A2C6A" w14:textId="77777777" w:rsidTr="00D843A6">
        <w:trPr>
          <w:trHeight w:val="406"/>
        </w:trPr>
        <w:tc>
          <w:tcPr>
            <w:tcW w:w="944" w:type="dxa"/>
            <w:shd w:val="clear" w:color="auto" w:fill="auto"/>
          </w:tcPr>
          <w:p w14:paraId="6CD9D7FA"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1</w:t>
            </w:r>
          </w:p>
        </w:tc>
        <w:tc>
          <w:tcPr>
            <w:tcW w:w="1497" w:type="dxa"/>
            <w:gridSpan w:val="2"/>
            <w:shd w:val="clear" w:color="auto" w:fill="auto"/>
          </w:tcPr>
          <w:p w14:paraId="7C3F9325" w14:textId="77777777" w:rsidR="00D843A6" w:rsidRPr="00D12E4D" w:rsidRDefault="00D843A6" w:rsidP="00D843A6">
            <w:pPr>
              <w:keepNext/>
              <w:keepLines/>
              <w:spacing w:after="0"/>
              <w:rPr>
                <w:rFonts w:ascii="Arial" w:hAnsi="Arial"/>
                <w:sz w:val="18"/>
              </w:rPr>
            </w:pPr>
            <w:r w:rsidRPr="00D12E4D">
              <w:rPr>
                <w:rFonts w:ascii="Arial" w:hAnsi="Arial"/>
                <w:sz w:val="18"/>
              </w:rPr>
              <w:t>Policy for UE Admission Control</w:t>
            </w:r>
          </w:p>
        </w:tc>
        <w:tc>
          <w:tcPr>
            <w:tcW w:w="5135" w:type="dxa"/>
            <w:gridSpan w:val="2"/>
          </w:tcPr>
          <w:p w14:paraId="2DFCE010" w14:textId="77777777" w:rsidR="00D843A6" w:rsidRPr="00D12E4D" w:rsidRDefault="00D843A6" w:rsidP="00D843A6">
            <w:pPr>
              <w:keepNext/>
              <w:keepLines/>
              <w:spacing w:after="0"/>
              <w:rPr>
                <w:rFonts w:ascii="Arial" w:hAnsi="Arial"/>
                <w:sz w:val="18"/>
                <w:lang w:eastAsia="zh-CN"/>
              </w:rPr>
            </w:pPr>
            <w:r w:rsidRPr="00D12E4D">
              <w:rPr>
                <w:rFonts w:ascii="Arial" w:hAnsi="Arial"/>
                <w:sz w:val="18"/>
                <w:lang w:eastAsia="zh-CN"/>
              </w:rPr>
              <w:t>To setup a policy for controlling UE admission.</w:t>
            </w:r>
          </w:p>
        </w:tc>
        <w:tc>
          <w:tcPr>
            <w:tcW w:w="1958" w:type="dxa"/>
            <w:shd w:val="clear" w:color="auto" w:fill="auto"/>
          </w:tcPr>
          <w:p w14:paraId="592C95C3" w14:textId="77777777" w:rsidR="00D843A6" w:rsidRPr="00D12E4D" w:rsidRDefault="00D843A6" w:rsidP="00D843A6">
            <w:pPr>
              <w:keepNext/>
              <w:keepLines/>
              <w:spacing w:after="0"/>
              <w:rPr>
                <w:rFonts w:ascii="Arial" w:eastAsiaTheme="minorEastAsia" w:hAnsi="Arial"/>
                <w:sz w:val="18"/>
                <w:lang w:eastAsia="zh-CN"/>
              </w:rPr>
            </w:pPr>
            <w:r w:rsidRPr="00D12E4D">
              <w:rPr>
                <w:rFonts w:ascii="Arial" w:eastAsiaTheme="minorEastAsia" w:hAnsi="Arial"/>
                <w:sz w:val="18"/>
                <w:lang w:eastAsia="zh-CN"/>
              </w:rPr>
              <w:t>8.5.5.1</w:t>
            </w:r>
          </w:p>
        </w:tc>
      </w:tr>
      <w:tr w:rsidR="00D843A6" w:rsidRPr="00D12E4D" w14:paraId="31F63B2B" w14:textId="77777777" w:rsidTr="00D843A6">
        <w:trPr>
          <w:trHeight w:val="406"/>
        </w:trPr>
        <w:tc>
          <w:tcPr>
            <w:tcW w:w="944" w:type="dxa"/>
            <w:shd w:val="clear" w:color="auto" w:fill="auto"/>
          </w:tcPr>
          <w:p w14:paraId="5006986D"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2</w:t>
            </w:r>
          </w:p>
        </w:tc>
        <w:tc>
          <w:tcPr>
            <w:tcW w:w="1497" w:type="dxa"/>
            <w:gridSpan w:val="2"/>
            <w:shd w:val="clear" w:color="auto" w:fill="auto"/>
          </w:tcPr>
          <w:p w14:paraId="28127719" w14:textId="77777777" w:rsidR="00D843A6" w:rsidRPr="00D12E4D" w:rsidRDefault="00D843A6" w:rsidP="00D843A6">
            <w:pPr>
              <w:keepNext/>
              <w:keepLines/>
              <w:spacing w:after="0"/>
              <w:rPr>
                <w:rFonts w:ascii="Arial" w:hAnsi="Arial"/>
                <w:sz w:val="18"/>
              </w:rPr>
            </w:pPr>
            <w:r w:rsidRPr="00D12E4D">
              <w:rPr>
                <w:rFonts w:ascii="Arial" w:hAnsi="Arial"/>
                <w:sz w:val="18"/>
              </w:rPr>
              <w:t>Policy for RACH backoff control</w:t>
            </w:r>
          </w:p>
        </w:tc>
        <w:tc>
          <w:tcPr>
            <w:tcW w:w="5135" w:type="dxa"/>
            <w:gridSpan w:val="2"/>
          </w:tcPr>
          <w:p w14:paraId="676FCA54" w14:textId="77777777" w:rsidR="00D843A6" w:rsidRPr="00D12E4D" w:rsidDel="003C3819" w:rsidRDefault="00D843A6" w:rsidP="00D843A6">
            <w:pPr>
              <w:keepNext/>
              <w:keepLines/>
              <w:spacing w:after="0"/>
              <w:rPr>
                <w:rFonts w:ascii="Arial" w:hAnsi="Arial"/>
                <w:sz w:val="18"/>
                <w:lang w:eastAsia="zh-CN"/>
              </w:rPr>
            </w:pPr>
            <w:r w:rsidRPr="00D12E4D">
              <w:rPr>
                <w:rFonts w:ascii="Arial" w:hAnsi="Arial"/>
                <w:sz w:val="18"/>
                <w:lang w:eastAsia="zh-CN"/>
              </w:rPr>
              <w:t xml:space="preserve">To setup a policy for controlling RACH backoff parameters </w:t>
            </w:r>
          </w:p>
        </w:tc>
        <w:tc>
          <w:tcPr>
            <w:tcW w:w="1958" w:type="dxa"/>
            <w:shd w:val="clear" w:color="auto" w:fill="auto"/>
          </w:tcPr>
          <w:p w14:paraId="46B1E6F6" w14:textId="77777777" w:rsidR="00D843A6" w:rsidRPr="00D12E4D" w:rsidRDefault="00D843A6" w:rsidP="00D843A6">
            <w:pPr>
              <w:keepNext/>
              <w:keepLines/>
              <w:spacing w:after="0"/>
              <w:rPr>
                <w:rFonts w:ascii="Arial" w:eastAsiaTheme="minorEastAsia" w:hAnsi="Arial"/>
                <w:sz w:val="18"/>
                <w:lang w:eastAsia="zh-CN"/>
              </w:rPr>
            </w:pPr>
            <w:r w:rsidRPr="00D12E4D">
              <w:rPr>
                <w:rFonts w:ascii="Arial" w:eastAsiaTheme="minorEastAsia" w:hAnsi="Arial"/>
                <w:sz w:val="18"/>
                <w:lang w:eastAsia="zh-CN"/>
              </w:rPr>
              <w:t>8.5.5.2</w:t>
            </w:r>
          </w:p>
        </w:tc>
      </w:tr>
      <w:tr w:rsidR="00D843A6" w:rsidRPr="00D12E4D" w14:paraId="12ABED9D" w14:textId="77777777" w:rsidTr="00D843A6">
        <w:trPr>
          <w:trHeight w:val="419"/>
        </w:trPr>
        <w:tc>
          <w:tcPr>
            <w:tcW w:w="944" w:type="dxa"/>
            <w:shd w:val="clear" w:color="auto" w:fill="auto"/>
          </w:tcPr>
          <w:p w14:paraId="4E48A541"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3</w:t>
            </w:r>
          </w:p>
        </w:tc>
        <w:tc>
          <w:tcPr>
            <w:tcW w:w="1497" w:type="dxa"/>
            <w:gridSpan w:val="2"/>
            <w:shd w:val="clear" w:color="auto" w:fill="auto"/>
          </w:tcPr>
          <w:p w14:paraId="53F89723" w14:textId="77777777" w:rsidR="00D843A6" w:rsidRPr="00D12E4D" w:rsidRDefault="00D843A6" w:rsidP="00D843A6">
            <w:pPr>
              <w:keepNext/>
              <w:keepLines/>
              <w:spacing w:after="0"/>
              <w:rPr>
                <w:rFonts w:ascii="Arial" w:hAnsi="Arial"/>
                <w:sz w:val="18"/>
              </w:rPr>
            </w:pPr>
            <w:r w:rsidRPr="00D12E4D">
              <w:rPr>
                <w:rFonts w:ascii="Arial" w:hAnsi="Arial"/>
                <w:sz w:val="18"/>
              </w:rPr>
              <w:t>Policy for Access barring control</w:t>
            </w:r>
          </w:p>
        </w:tc>
        <w:tc>
          <w:tcPr>
            <w:tcW w:w="5135" w:type="dxa"/>
            <w:gridSpan w:val="2"/>
          </w:tcPr>
          <w:p w14:paraId="02CB0278" w14:textId="77777777" w:rsidR="00D843A6" w:rsidRPr="00D12E4D" w:rsidRDefault="00D843A6" w:rsidP="00D843A6">
            <w:pPr>
              <w:keepNext/>
              <w:keepLines/>
              <w:spacing w:after="0"/>
              <w:rPr>
                <w:rFonts w:ascii="Arial" w:hAnsi="Arial"/>
                <w:sz w:val="18"/>
                <w:lang w:eastAsia="zh-CN"/>
              </w:rPr>
            </w:pPr>
            <w:r w:rsidRPr="00D12E4D">
              <w:rPr>
                <w:rFonts w:ascii="Arial" w:hAnsi="Arial"/>
                <w:sz w:val="18"/>
                <w:lang w:eastAsia="zh-CN"/>
              </w:rPr>
              <w:t>To setup a policy for controlling access barring configuration parameters</w:t>
            </w:r>
          </w:p>
        </w:tc>
        <w:tc>
          <w:tcPr>
            <w:tcW w:w="1958" w:type="dxa"/>
            <w:shd w:val="clear" w:color="auto" w:fill="auto"/>
          </w:tcPr>
          <w:p w14:paraId="412A6686" w14:textId="77777777" w:rsidR="00D843A6" w:rsidRPr="00D12E4D" w:rsidRDefault="00D843A6" w:rsidP="00D843A6">
            <w:pPr>
              <w:keepNext/>
              <w:keepLines/>
              <w:spacing w:after="0"/>
              <w:rPr>
                <w:rFonts w:ascii="Arial" w:eastAsiaTheme="minorEastAsia" w:hAnsi="Arial"/>
                <w:sz w:val="18"/>
                <w:lang w:eastAsia="zh-CN"/>
              </w:rPr>
            </w:pPr>
            <w:r w:rsidRPr="00D12E4D">
              <w:rPr>
                <w:rFonts w:ascii="Arial" w:eastAsiaTheme="minorEastAsia" w:hAnsi="Arial"/>
                <w:sz w:val="18"/>
                <w:lang w:eastAsia="zh-CN"/>
              </w:rPr>
              <w:t>8.5.5.3</w:t>
            </w:r>
          </w:p>
        </w:tc>
      </w:tr>
      <w:tr w:rsidR="00D843A6" w:rsidRPr="00D12E4D" w14:paraId="06D0AC0A" w14:textId="77777777" w:rsidTr="00D843A6">
        <w:trPr>
          <w:trHeight w:val="419"/>
        </w:trPr>
        <w:tc>
          <w:tcPr>
            <w:tcW w:w="950" w:type="dxa"/>
            <w:gridSpan w:val="2"/>
            <w:shd w:val="clear" w:color="auto" w:fill="auto"/>
          </w:tcPr>
          <w:p w14:paraId="68C75CBA"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4</w:t>
            </w:r>
          </w:p>
        </w:tc>
        <w:tc>
          <w:tcPr>
            <w:tcW w:w="1510" w:type="dxa"/>
            <w:gridSpan w:val="2"/>
            <w:shd w:val="clear" w:color="auto" w:fill="auto"/>
          </w:tcPr>
          <w:p w14:paraId="433D2A5B" w14:textId="77777777" w:rsidR="00D843A6" w:rsidRPr="00D12E4D" w:rsidRDefault="00D843A6" w:rsidP="00D843A6">
            <w:pPr>
              <w:keepNext/>
              <w:keepLines/>
              <w:spacing w:after="0"/>
              <w:rPr>
                <w:rFonts w:ascii="Arial" w:hAnsi="Arial"/>
                <w:sz w:val="18"/>
              </w:rPr>
            </w:pPr>
            <w:r w:rsidRPr="00D12E4D">
              <w:rPr>
                <w:rFonts w:ascii="Arial" w:hAnsi="Arial"/>
                <w:sz w:val="18"/>
              </w:rPr>
              <w:t>Policy for RRC Connection Release control</w:t>
            </w:r>
          </w:p>
        </w:tc>
        <w:tc>
          <w:tcPr>
            <w:tcW w:w="5116" w:type="dxa"/>
          </w:tcPr>
          <w:p w14:paraId="1C8EB649" w14:textId="77777777" w:rsidR="00D843A6" w:rsidRPr="00D12E4D" w:rsidRDefault="00D843A6" w:rsidP="00D843A6">
            <w:pPr>
              <w:keepNext/>
              <w:keepLines/>
              <w:spacing w:after="0"/>
              <w:rPr>
                <w:rFonts w:ascii="Arial" w:hAnsi="Arial"/>
                <w:sz w:val="18"/>
                <w:lang w:eastAsia="zh-CN"/>
              </w:rPr>
            </w:pPr>
            <w:r w:rsidRPr="00D12E4D">
              <w:rPr>
                <w:rFonts w:ascii="Arial" w:hAnsi="Arial"/>
                <w:sz w:val="18"/>
                <w:lang w:eastAsia="zh-CN"/>
              </w:rPr>
              <w:t>To setup a policy for controlling the release of RRC connection of the UE</w:t>
            </w:r>
          </w:p>
        </w:tc>
        <w:tc>
          <w:tcPr>
            <w:tcW w:w="1958" w:type="dxa"/>
            <w:shd w:val="clear" w:color="auto" w:fill="auto"/>
          </w:tcPr>
          <w:p w14:paraId="29F3BE1A" w14:textId="77777777" w:rsidR="00D843A6" w:rsidRPr="00D12E4D" w:rsidRDefault="00D843A6" w:rsidP="00D843A6">
            <w:pPr>
              <w:keepNext/>
              <w:keepLines/>
              <w:spacing w:after="0"/>
              <w:rPr>
                <w:rFonts w:ascii="Arial" w:eastAsiaTheme="minorEastAsia" w:hAnsi="Arial"/>
                <w:sz w:val="18"/>
                <w:lang w:eastAsia="zh-CN"/>
              </w:rPr>
            </w:pPr>
            <w:r w:rsidRPr="00D12E4D">
              <w:rPr>
                <w:rFonts w:ascii="Arial" w:eastAsiaTheme="minorEastAsia" w:hAnsi="Arial"/>
                <w:sz w:val="18"/>
                <w:lang w:eastAsia="zh-CN"/>
              </w:rPr>
              <w:t>8.5.5.4</w:t>
            </w:r>
          </w:p>
        </w:tc>
      </w:tr>
      <w:tr w:rsidR="00D843A6" w:rsidRPr="00D12E4D" w14:paraId="4F84221E" w14:textId="77777777" w:rsidTr="00D843A6">
        <w:trPr>
          <w:trHeight w:val="419"/>
        </w:trPr>
        <w:tc>
          <w:tcPr>
            <w:tcW w:w="950" w:type="dxa"/>
            <w:gridSpan w:val="2"/>
            <w:shd w:val="clear" w:color="auto" w:fill="auto"/>
          </w:tcPr>
          <w:p w14:paraId="0E649EC7"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5</w:t>
            </w:r>
          </w:p>
        </w:tc>
        <w:tc>
          <w:tcPr>
            <w:tcW w:w="1510" w:type="dxa"/>
            <w:gridSpan w:val="2"/>
            <w:shd w:val="clear" w:color="auto" w:fill="auto"/>
          </w:tcPr>
          <w:p w14:paraId="452BF309" w14:textId="77777777" w:rsidR="00D843A6" w:rsidRPr="00D12E4D" w:rsidRDefault="00D843A6" w:rsidP="00D843A6">
            <w:pPr>
              <w:keepNext/>
              <w:keepLines/>
              <w:spacing w:after="0"/>
              <w:rPr>
                <w:rFonts w:ascii="Arial" w:hAnsi="Arial"/>
                <w:sz w:val="18"/>
              </w:rPr>
            </w:pPr>
            <w:r w:rsidRPr="00D12E4D">
              <w:rPr>
                <w:rFonts w:ascii="Arial" w:hAnsi="Arial"/>
                <w:sz w:val="18"/>
              </w:rPr>
              <w:t>Policy for RRC Connection Reject control</w:t>
            </w:r>
          </w:p>
        </w:tc>
        <w:tc>
          <w:tcPr>
            <w:tcW w:w="5116" w:type="dxa"/>
          </w:tcPr>
          <w:p w14:paraId="421789B2" w14:textId="77777777" w:rsidR="00D843A6" w:rsidRPr="00D12E4D" w:rsidRDefault="00D843A6" w:rsidP="00D843A6">
            <w:pPr>
              <w:keepNext/>
              <w:keepLines/>
              <w:spacing w:after="0"/>
              <w:rPr>
                <w:rFonts w:ascii="Arial" w:hAnsi="Arial"/>
                <w:sz w:val="18"/>
                <w:lang w:eastAsia="zh-CN"/>
              </w:rPr>
            </w:pPr>
            <w:r w:rsidRPr="00D12E4D">
              <w:rPr>
                <w:rFonts w:ascii="Arial" w:hAnsi="Arial"/>
                <w:sz w:val="18"/>
                <w:lang w:eastAsia="zh-CN"/>
              </w:rPr>
              <w:t>To setup a policy for controlling the rejection of RRC connection request of the UE</w:t>
            </w:r>
          </w:p>
        </w:tc>
        <w:tc>
          <w:tcPr>
            <w:tcW w:w="1958" w:type="dxa"/>
            <w:shd w:val="clear" w:color="auto" w:fill="auto"/>
          </w:tcPr>
          <w:p w14:paraId="1C0A3AF2" w14:textId="77777777" w:rsidR="00D843A6" w:rsidRPr="00D12E4D" w:rsidRDefault="00D843A6" w:rsidP="00D843A6">
            <w:pPr>
              <w:keepNext/>
              <w:keepLines/>
              <w:spacing w:after="0"/>
              <w:rPr>
                <w:rFonts w:ascii="Arial" w:eastAsiaTheme="minorEastAsia" w:hAnsi="Arial"/>
                <w:sz w:val="18"/>
                <w:lang w:eastAsia="zh-CN"/>
              </w:rPr>
            </w:pPr>
            <w:r w:rsidRPr="00D12E4D">
              <w:rPr>
                <w:rFonts w:ascii="Arial" w:eastAsiaTheme="minorEastAsia" w:hAnsi="Arial"/>
                <w:sz w:val="18"/>
                <w:lang w:eastAsia="zh-CN"/>
              </w:rPr>
              <w:t>8.5.5.5</w:t>
            </w:r>
          </w:p>
        </w:tc>
      </w:tr>
    </w:tbl>
    <w:p w14:paraId="1B1DA853" w14:textId="77777777" w:rsidR="00D843A6" w:rsidRPr="00D12E4D" w:rsidRDefault="00D843A6" w:rsidP="00D843A6">
      <w:pPr>
        <w:rPr>
          <w:lang w:val="en-GB"/>
        </w:rPr>
      </w:pPr>
    </w:p>
    <w:p w14:paraId="5BCF404F" w14:textId="7BA876C9" w:rsidR="00D843A6" w:rsidRPr="00D12E4D" w:rsidRDefault="00D843A6" w:rsidP="002B0C7A">
      <w:pPr>
        <w:pStyle w:val="Heading3"/>
      </w:pPr>
      <w:bookmarkStart w:id="304" w:name="_Toc74213124"/>
      <w:bookmarkStart w:id="305" w:name="_Toc77320961"/>
      <w:bookmarkStart w:id="306" w:name="_Toc79485156"/>
      <w:bookmarkStart w:id="307" w:name="_Toc110274576"/>
      <w:r w:rsidRPr="00D12E4D">
        <w:t>7.7.6</w:t>
      </w:r>
      <w:r w:rsidRPr="00D12E4D">
        <w:tab/>
        <w:t xml:space="preserve">POLICY </w:t>
      </w:r>
      <w:r w:rsidR="00A43CA7" w:rsidRPr="00D12E4D">
        <w:t xml:space="preserve">Service Style </w:t>
      </w:r>
      <w:r w:rsidRPr="00D12E4D">
        <w:t xml:space="preserve">5: Dual </w:t>
      </w:r>
      <w:r w:rsidR="00A43CA7" w:rsidRPr="00D12E4D">
        <w:t xml:space="preserve">Connectivity </w:t>
      </w:r>
      <w:r w:rsidRPr="00D12E4D">
        <w:t xml:space="preserve">(DC) </w:t>
      </w:r>
      <w:bookmarkEnd w:id="304"/>
      <w:r w:rsidR="00A43CA7" w:rsidRPr="00D12E4D">
        <w:t>Control</w:t>
      </w:r>
      <w:bookmarkEnd w:id="305"/>
      <w:bookmarkEnd w:id="306"/>
      <w:bookmarkEnd w:id="307"/>
    </w:p>
    <w:p w14:paraId="38E2ED78" w14:textId="77777777" w:rsidR="00D843A6" w:rsidRPr="00D12E4D" w:rsidRDefault="00D843A6" w:rsidP="002B0C7A">
      <w:pPr>
        <w:pStyle w:val="Heading4"/>
      </w:pPr>
      <w:r w:rsidRPr="00D12E4D">
        <w:t>7.7.6.1</w:t>
      </w:r>
      <w:r w:rsidRPr="00D12E4D">
        <w:tab/>
      </w:r>
      <w:r w:rsidRPr="00D12E4D">
        <w:rPr>
          <w:bCs/>
        </w:rPr>
        <w:t>POLICY</w:t>
      </w:r>
      <w:r w:rsidRPr="00D12E4D">
        <w:t xml:space="preserve"> Service Style description</w:t>
      </w:r>
    </w:p>
    <w:p w14:paraId="74BCD51B" w14:textId="77777777" w:rsidR="00D843A6" w:rsidRPr="00D12E4D" w:rsidRDefault="00D843A6" w:rsidP="00D843A6">
      <w:pPr>
        <w:rPr>
          <w:lang w:val="en-GB"/>
        </w:rPr>
      </w:pPr>
      <w:r w:rsidRPr="00D12E4D">
        <w:t xml:space="preserve">This </w:t>
      </w:r>
      <w:r w:rsidRPr="00D12E4D">
        <w:rPr>
          <w:b/>
        </w:rPr>
        <w:t>POLICY</w:t>
      </w:r>
      <w:r w:rsidRPr="00D12E4D">
        <w:t xml:space="preserve"> Service style provides an Imperative Policy to control execution of a dual connectivity control related process.  </w:t>
      </w:r>
    </w:p>
    <w:p w14:paraId="0B4855B6" w14:textId="77777777" w:rsidR="00D843A6" w:rsidRPr="00D12E4D" w:rsidRDefault="00D843A6" w:rsidP="00D843A6">
      <w:pPr>
        <w:keepNext/>
        <w:rPr>
          <w:lang w:val="en-GB"/>
        </w:rPr>
      </w:pPr>
      <w:r w:rsidRPr="00D12E4D">
        <w:rPr>
          <w:lang w:val="en-GB"/>
        </w:rPr>
        <w:t>Applications of this service, for both Master and Secondary nodes, include:</w:t>
      </w:r>
    </w:p>
    <w:p w14:paraId="710CE5FB" w14:textId="77777777" w:rsidR="00D843A6" w:rsidRPr="00D12E4D" w:rsidRDefault="00D843A6" w:rsidP="00D843A6">
      <w:pPr>
        <w:spacing w:after="120"/>
        <w:ind w:left="568" w:hanging="284"/>
        <w:rPr>
          <w:lang w:val="en-GB" w:eastAsia="x-none"/>
        </w:rPr>
      </w:pPr>
      <w:r w:rsidRPr="00D12E4D">
        <w:rPr>
          <w:lang w:val="en-GB" w:eastAsia="x-none"/>
        </w:rPr>
        <w:t>-</w:t>
      </w:r>
      <w:r w:rsidRPr="00D12E4D">
        <w:rPr>
          <w:lang w:val="en-GB" w:eastAsia="x-none"/>
        </w:rPr>
        <w:tab/>
      </w:r>
      <w:r w:rsidRPr="00D12E4D">
        <w:rPr>
          <w:lang w:eastAsia="x-none"/>
        </w:rPr>
        <w:t xml:space="preserve">DC </w:t>
      </w:r>
      <w:r w:rsidRPr="00D12E4D">
        <w:rPr>
          <w:lang w:val="en-GB" w:eastAsia="x-none"/>
        </w:rPr>
        <w:t>(EN-DC, MR-DC or NR-NR DC) mode selection</w:t>
      </w:r>
    </w:p>
    <w:p w14:paraId="16DFB73C" w14:textId="77777777" w:rsidR="00D843A6" w:rsidRPr="00D12E4D" w:rsidRDefault="00D843A6" w:rsidP="00D843A6">
      <w:pPr>
        <w:spacing w:after="120"/>
        <w:ind w:left="568" w:hanging="284"/>
        <w:rPr>
          <w:lang w:val="en-GB" w:eastAsia="x-none"/>
        </w:rPr>
      </w:pPr>
      <w:r w:rsidRPr="00D12E4D">
        <w:rPr>
          <w:lang w:val="en-GB" w:eastAsia="x-none"/>
        </w:rPr>
        <w:t>-</w:t>
      </w:r>
      <w:r w:rsidRPr="00D12E4D">
        <w:rPr>
          <w:lang w:val="en-GB" w:eastAsia="x-none"/>
        </w:rPr>
        <w:tab/>
        <w:t>Measurement configuration for candidate secondary cell detection</w:t>
      </w:r>
    </w:p>
    <w:p w14:paraId="1F8545C0" w14:textId="77777777" w:rsidR="00D843A6" w:rsidRPr="00D12E4D" w:rsidRDefault="00D843A6" w:rsidP="00D843A6">
      <w:pPr>
        <w:spacing w:after="120"/>
        <w:ind w:left="568" w:hanging="284"/>
        <w:rPr>
          <w:lang w:val="en-GB" w:eastAsia="x-none"/>
        </w:rPr>
      </w:pPr>
      <w:r w:rsidRPr="00D12E4D">
        <w:rPr>
          <w:lang w:val="en-GB" w:eastAsia="x-none"/>
        </w:rPr>
        <w:t>-</w:t>
      </w:r>
      <w:r w:rsidRPr="00D12E4D">
        <w:rPr>
          <w:lang w:val="en-GB" w:eastAsia="x-none"/>
        </w:rPr>
        <w:tab/>
        <w:t>DC initiation decision (M-NG-RAN or MeNB role)</w:t>
      </w:r>
    </w:p>
    <w:p w14:paraId="56D19F21" w14:textId="77777777" w:rsidR="00D843A6" w:rsidRPr="00D12E4D" w:rsidRDefault="00D843A6" w:rsidP="00D843A6">
      <w:pPr>
        <w:spacing w:after="120"/>
        <w:ind w:left="568" w:hanging="284"/>
        <w:rPr>
          <w:lang w:val="en-GB" w:eastAsia="x-none"/>
        </w:rPr>
      </w:pPr>
      <w:r w:rsidRPr="00D12E4D">
        <w:rPr>
          <w:lang w:val="en-GB" w:eastAsia="x-none"/>
        </w:rPr>
        <w:t>-</w:t>
      </w:r>
      <w:r w:rsidRPr="00D12E4D">
        <w:rPr>
          <w:lang w:val="en-GB" w:eastAsia="x-none"/>
        </w:rPr>
        <w:tab/>
        <w:t>DC change decision (M-NG-RAN or MeNB role)</w:t>
      </w:r>
    </w:p>
    <w:p w14:paraId="42D2A0A9" w14:textId="77777777" w:rsidR="00D843A6" w:rsidRPr="00D12E4D" w:rsidRDefault="00D843A6" w:rsidP="00D843A6">
      <w:pPr>
        <w:spacing w:after="120"/>
        <w:ind w:left="568" w:hanging="284"/>
        <w:rPr>
          <w:lang w:val="en-GB" w:eastAsia="x-none"/>
        </w:rPr>
      </w:pPr>
      <w:r w:rsidRPr="00D12E4D">
        <w:rPr>
          <w:lang w:val="en-GB" w:eastAsia="x-none"/>
        </w:rPr>
        <w:t>-</w:t>
      </w:r>
      <w:r w:rsidRPr="00D12E4D">
        <w:rPr>
          <w:lang w:val="en-GB" w:eastAsia="x-none"/>
        </w:rPr>
        <w:tab/>
        <w:t>DC addition request acceptance (S-NG-RAN or SgNB role)</w:t>
      </w:r>
    </w:p>
    <w:p w14:paraId="256A4DE9" w14:textId="77777777" w:rsidR="00D843A6" w:rsidRPr="00D12E4D" w:rsidRDefault="00D843A6" w:rsidP="00D843A6">
      <w:pPr>
        <w:spacing w:after="120"/>
        <w:ind w:left="568" w:hanging="284"/>
        <w:rPr>
          <w:lang w:val="en-GB" w:eastAsia="x-none"/>
        </w:rPr>
      </w:pPr>
      <w:r w:rsidRPr="00D12E4D">
        <w:rPr>
          <w:lang w:val="en-GB" w:eastAsia="x-none"/>
        </w:rPr>
        <w:t>-</w:t>
      </w:r>
      <w:r w:rsidRPr="00D12E4D">
        <w:rPr>
          <w:lang w:val="en-GB" w:eastAsia="x-none"/>
        </w:rPr>
        <w:tab/>
        <w:t>Target secondary cell selection</w:t>
      </w:r>
    </w:p>
    <w:p w14:paraId="7A3BA74D" w14:textId="77777777" w:rsidR="00D843A6" w:rsidRPr="00D12E4D" w:rsidRDefault="00D843A6" w:rsidP="00D843A6">
      <w:pPr>
        <w:spacing w:after="120"/>
        <w:ind w:left="568" w:hanging="284"/>
        <w:rPr>
          <w:lang w:val="en-GB" w:eastAsia="x-none"/>
        </w:rPr>
      </w:pPr>
      <w:r w:rsidRPr="00D12E4D">
        <w:rPr>
          <w:lang w:val="en-GB" w:eastAsia="x-none"/>
        </w:rPr>
        <w:t>-</w:t>
      </w:r>
      <w:r w:rsidRPr="00D12E4D">
        <w:rPr>
          <w:lang w:val="en-GB" w:eastAsia="x-none"/>
        </w:rPr>
        <w:tab/>
        <w:t>DC release decision</w:t>
      </w:r>
    </w:p>
    <w:p w14:paraId="5D8E35FF" w14:textId="77777777" w:rsidR="00D843A6" w:rsidRPr="00D12E4D" w:rsidRDefault="00D843A6" w:rsidP="00D843A6">
      <w:pPr>
        <w:spacing w:after="120"/>
        <w:ind w:left="568" w:hanging="284"/>
        <w:rPr>
          <w:lang w:val="en-GB" w:eastAsia="x-none"/>
        </w:rPr>
      </w:pPr>
      <w:r w:rsidRPr="00D12E4D">
        <w:rPr>
          <w:lang w:val="en-GB" w:eastAsia="x-none"/>
        </w:rPr>
        <w:t>-</w:t>
      </w:r>
      <w:r w:rsidRPr="00D12E4D">
        <w:rPr>
          <w:lang w:val="en-GB" w:eastAsia="x-none"/>
        </w:rPr>
        <w:tab/>
        <w:t>Change of bearer termination point (MN or SN) and/or bearer types</w:t>
      </w:r>
    </w:p>
    <w:p w14:paraId="33BA6FBF" w14:textId="77777777" w:rsidR="00D843A6" w:rsidRPr="00D12E4D" w:rsidRDefault="00D843A6" w:rsidP="002B0C7A">
      <w:pPr>
        <w:pStyle w:val="Heading4"/>
      </w:pPr>
      <w:r w:rsidRPr="00D12E4D">
        <w:t>7.7.6.2</w:t>
      </w:r>
      <w:r w:rsidRPr="00D12E4D">
        <w:tab/>
      </w:r>
      <w:r w:rsidRPr="00D12E4D">
        <w:rPr>
          <w:bCs/>
        </w:rPr>
        <w:t>POLICY</w:t>
      </w:r>
      <w:r w:rsidRPr="00D12E4D">
        <w:t xml:space="preserve"> Service </w:t>
      </w:r>
      <w:r w:rsidRPr="00D12E4D">
        <w:rPr>
          <w:i/>
        </w:rPr>
        <w:t xml:space="preserve">RIC Action Definition </w:t>
      </w:r>
      <w:r w:rsidRPr="00D12E4D">
        <w:t>IE contents</w:t>
      </w:r>
    </w:p>
    <w:p w14:paraId="125DD2BF" w14:textId="01122B1E" w:rsidR="00D843A6" w:rsidRPr="00D12E4D" w:rsidRDefault="00D843A6" w:rsidP="00D843A6">
      <w:r w:rsidRPr="00D12E4D">
        <w:t xml:space="preserve">This </w:t>
      </w:r>
      <w:r w:rsidRPr="00D12E4D">
        <w:rPr>
          <w:b/>
        </w:rPr>
        <w:t>POLICY</w:t>
      </w:r>
      <w:r w:rsidRPr="00D12E4D">
        <w:t xml:space="preserve"> Service style uses </w:t>
      </w:r>
      <w:r w:rsidRPr="00D12E4D">
        <w:rPr>
          <w:i/>
        </w:rPr>
        <w:t>RIC Action Definition</w:t>
      </w:r>
      <w:r w:rsidRPr="00D12E4D">
        <w:t xml:space="preserve"> IE Format 2 (9.2.1.</w:t>
      </w:r>
      <w:r w:rsidR="00F763C1" w:rsidRPr="00D12E4D">
        <w:t>2</w:t>
      </w:r>
      <w:r w:rsidRPr="00D12E4D">
        <w:t xml:space="preserve">.2) using the approach described in </w:t>
      </w:r>
      <w:r w:rsidR="00A43CA7" w:rsidRPr="00D12E4D">
        <w:t xml:space="preserve">Section </w:t>
      </w:r>
      <w:r w:rsidRPr="00D12E4D">
        <w:t>7.7.1.</w:t>
      </w:r>
    </w:p>
    <w:p w14:paraId="346AB37E" w14:textId="77777777" w:rsidR="00D843A6" w:rsidRPr="00D12E4D" w:rsidRDefault="00D843A6" w:rsidP="00D843A6">
      <w:pPr>
        <w:rPr>
          <w:lang w:val="en-GB"/>
        </w:rPr>
      </w:pPr>
      <w:r w:rsidRPr="00D12E4D">
        <w:rPr>
          <w:lang w:val="en-GB"/>
        </w:rPr>
        <w:t>The supported Policy Actions for this Policy style are as follows:</w:t>
      </w:r>
    </w:p>
    <w:tbl>
      <w:tblPr>
        <w:tblW w:w="9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3"/>
        <w:gridCol w:w="1511"/>
        <w:gridCol w:w="5990"/>
        <w:gridCol w:w="1374"/>
      </w:tblGrid>
      <w:tr w:rsidR="00D843A6" w:rsidRPr="00D12E4D" w14:paraId="73B614AE" w14:textId="77777777" w:rsidTr="00D843A6">
        <w:trPr>
          <w:trHeight w:val="100"/>
        </w:trPr>
        <w:tc>
          <w:tcPr>
            <w:tcW w:w="933" w:type="dxa"/>
            <w:shd w:val="clear" w:color="auto" w:fill="auto"/>
          </w:tcPr>
          <w:p w14:paraId="7C74B4E6"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lastRenderedPageBreak/>
              <w:t>Control</w:t>
            </w:r>
          </w:p>
          <w:p w14:paraId="244CCA60"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Action</w:t>
            </w:r>
          </w:p>
          <w:p w14:paraId="30FC913A"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ID</w:t>
            </w:r>
          </w:p>
        </w:tc>
        <w:tc>
          <w:tcPr>
            <w:tcW w:w="1511" w:type="dxa"/>
            <w:shd w:val="clear" w:color="auto" w:fill="auto"/>
          </w:tcPr>
          <w:p w14:paraId="645C3B6E"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Control Action Name</w:t>
            </w:r>
          </w:p>
        </w:tc>
        <w:tc>
          <w:tcPr>
            <w:tcW w:w="5990" w:type="dxa"/>
          </w:tcPr>
          <w:p w14:paraId="4160D13D" w14:textId="77777777" w:rsidR="00D843A6" w:rsidRPr="00D12E4D" w:rsidRDefault="00D843A6" w:rsidP="00D843A6">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Control Action Description</w:t>
            </w:r>
          </w:p>
        </w:tc>
        <w:tc>
          <w:tcPr>
            <w:tcW w:w="1374" w:type="dxa"/>
            <w:shd w:val="clear" w:color="auto" w:fill="auto"/>
          </w:tcPr>
          <w:p w14:paraId="3A47E8AD" w14:textId="77777777" w:rsidR="00D843A6" w:rsidRPr="00D12E4D" w:rsidRDefault="00D843A6" w:rsidP="00D843A6">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Associated RAN parameters</w:t>
            </w:r>
          </w:p>
        </w:tc>
      </w:tr>
      <w:tr w:rsidR="00D843A6" w:rsidRPr="00D12E4D" w14:paraId="01E4169C" w14:textId="77777777" w:rsidTr="00D843A6">
        <w:trPr>
          <w:trHeight w:val="619"/>
        </w:trPr>
        <w:tc>
          <w:tcPr>
            <w:tcW w:w="933" w:type="dxa"/>
            <w:shd w:val="clear" w:color="auto" w:fill="auto"/>
          </w:tcPr>
          <w:p w14:paraId="2B443D44"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1</w:t>
            </w:r>
          </w:p>
        </w:tc>
        <w:tc>
          <w:tcPr>
            <w:tcW w:w="1511" w:type="dxa"/>
            <w:shd w:val="clear" w:color="auto" w:fill="auto"/>
          </w:tcPr>
          <w:p w14:paraId="73EF1C76" w14:textId="77777777" w:rsidR="00D843A6" w:rsidRPr="00D12E4D" w:rsidRDefault="00D843A6" w:rsidP="00D843A6">
            <w:pPr>
              <w:keepNext/>
              <w:keepLines/>
              <w:spacing w:after="0"/>
              <w:rPr>
                <w:rFonts w:ascii="Arial" w:hAnsi="Arial"/>
                <w:sz w:val="18"/>
              </w:rPr>
            </w:pPr>
            <w:r w:rsidRPr="00D12E4D">
              <w:rPr>
                <w:rFonts w:ascii="Arial" w:hAnsi="Arial"/>
                <w:sz w:val="18"/>
              </w:rPr>
              <w:t xml:space="preserve">Policy for DC Secondary Node </w:t>
            </w:r>
            <w:r w:rsidRPr="00D12E4D">
              <w:rPr>
                <w:rFonts w:ascii="Arial" w:hAnsi="Arial"/>
                <w:sz w:val="18"/>
              </w:rPr>
              <w:br/>
              <w:t>Addition Control</w:t>
            </w:r>
          </w:p>
        </w:tc>
        <w:tc>
          <w:tcPr>
            <w:tcW w:w="5990" w:type="dxa"/>
          </w:tcPr>
          <w:p w14:paraId="3723D500" w14:textId="77777777" w:rsidR="00D843A6" w:rsidRPr="00D12E4D" w:rsidRDefault="00D843A6" w:rsidP="00D843A6">
            <w:pPr>
              <w:keepNext/>
              <w:keepLines/>
              <w:spacing w:after="0"/>
              <w:rPr>
                <w:rFonts w:ascii="Arial" w:hAnsi="Arial"/>
                <w:sz w:val="18"/>
                <w:lang w:eastAsia="zh-CN"/>
              </w:rPr>
            </w:pPr>
            <w:r w:rsidRPr="00D12E4D">
              <w:rPr>
                <w:rFonts w:ascii="Arial" w:hAnsi="Arial"/>
                <w:sz w:val="18"/>
                <w:lang w:eastAsia="zh-CN"/>
              </w:rPr>
              <w:t>To setup a policy for controlling secondary node addition for dual connectivity</w:t>
            </w:r>
          </w:p>
        </w:tc>
        <w:tc>
          <w:tcPr>
            <w:tcW w:w="1374" w:type="dxa"/>
            <w:shd w:val="clear" w:color="auto" w:fill="auto"/>
          </w:tcPr>
          <w:p w14:paraId="74AF3DD5" w14:textId="77777777" w:rsidR="00D843A6" w:rsidRPr="00D12E4D" w:rsidRDefault="00D843A6" w:rsidP="00D843A6">
            <w:pPr>
              <w:keepNext/>
              <w:keepLines/>
              <w:spacing w:after="0"/>
              <w:rPr>
                <w:rFonts w:ascii="Arial" w:eastAsiaTheme="minorEastAsia" w:hAnsi="Arial"/>
                <w:sz w:val="18"/>
                <w:lang w:eastAsia="zh-CN"/>
              </w:rPr>
            </w:pPr>
            <w:r w:rsidRPr="00D12E4D">
              <w:rPr>
                <w:rFonts w:ascii="Arial" w:eastAsiaTheme="minorEastAsia" w:hAnsi="Arial"/>
                <w:sz w:val="18"/>
                <w:lang w:eastAsia="zh-CN"/>
              </w:rPr>
              <w:t>8.5.6.1</w:t>
            </w:r>
          </w:p>
        </w:tc>
      </w:tr>
      <w:tr w:rsidR="00D843A6" w:rsidRPr="00D12E4D" w14:paraId="5D622897" w14:textId="77777777" w:rsidTr="00D843A6">
        <w:trPr>
          <w:trHeight w:val="424"/>
        </w:trPr>
        <w:tc>
          <w:tcPr>
            <w:tcW w:w="933" w:type="dxa"/>
            <w:shd w:val="clear" w:color="auto" w:fill="auto"/>
          </w:tcPr>
          <w:p w14:paraId="26440676"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2</w:t>
            </w:r>
          </w:p>
        </w:tc>
        <w:tc>
          <w:tcPr>
            <w:tcW w:w="1511" w:type="dxa"/>
            <w:shd w:val="clear" w:color="auto" w:fill="auto"/>
          </w:tcPr>
          <w:p w14:paraId="1AB8A1A8" w14:textId="77777777" w:rsidR="00D843A6" w:rsidRPr="00D12E4D" w:rsidRDefault="00D843A6" w:rsidP="00D843A6">
            <w:pPr>
              <w:keepNext/>
              <w:keepLines/>
              <w:spacing w:after="0"/>
              <w:rPr>
                <w:rFonts w:ascii="Arial" w:hAnsi="Arial"/>
                <w:sz w:val="18"/>
              </w:rPr>
            </w:pPr>
            <w:r w:rsidRPr="00D12E4D">
              <w:rPr>
                <w:rFonts w:ascii="Arial" w:hAnsi="Arial"/>
                <w:sz w:val="18"/>
              </w:rPr>
              <w:t>Policy for DC Secondary Node Modification and release Control</w:t>
            </w:r>
          </w:p>
        </w:tc>
        <w:tc>
          <w:tcPr>
            <w:tcW w:w="5990" w:type="dxa"/>
          </w:tcPr>
          <w:p w14:paraId="381E6AC5" w14:textId="77777777" w:rsidR="00D843A6" w:rsidRPr="00D12E4D" w:rsidDel="00324829" w:rsidRDefault="00D843A6" w:rsidP="00D843A6">
            <w:pPr>
              <w:keepNext/>
              <w:keepLines/>
              <w:spacing w:after="0"/>
              <w:rPr>
                <w:rFonts w:ascii="Arial" w:hAnsi="Arial"/>
                <w:sz w:val="18"/>
                <w:lang w:eastAsia="zh-CN"/>
              </w:rPr>
            </w:pPr>
            <w:r w:rsidRPr="00D12E4D">
              <w:rPr>
                <w:rFonts w:ascii="Arial" w:hAnsi="Arial"/>
                <w:sz w:val="18"/>
                <w:lang w:eastAsia="zh-CN"/>
              </w:rPr>
              <w:t>To setup a policy for controlling modification and release of secondary node for DC</w:t>
            </w:r>
          </w:p>
        </w:tc>
        <w:tc>
          <w:tcPr>
            <w:tcW w:w="1374" w:type="dxa"/>
            <w:shd w:val="clear" w:color="auto" w:fill="auto"/>
          </w:tcPr>
          <w:p w14:paraId="01F2DF03" w14:textId="77777777" w:rsidR="00D843A6" w:rsidRPr="00D12E4D" w:rsidDel="00FC68BD" w:rsidRDefault="00D843A6" w:rsidP="00D843A6">
            <w:pPr>
              <w:keepNext/>
              <w:keepLines/>
              <w:spacing w:after="0"/>
              <w:rPr>
                <w:rFonts w:ascii="Arial" w:eastAsiaTheme="minorEastAsia" w:hAnsi="Arial"/>
                <w:sz w:val="18"/>
                <w:lang w:eastAsia="zh-CN"/>
              </w:rPr>
            </w:pPr>
            <w:r w:rsidRPr="00D12E4D">
              <w:rPr>
                <w:rFonts w:ascii="Arial" w:eastAsiaTheme="minorEastAsia" w:hAnsi="Arial"/>
                <w:sz w:val="18"/>
                <w:lang w:eastAsia="zh-CN"/>
              </w:rPr>
              <w:t>8.5.6.2</w:t>
            </w:r>
          </w:p>
        </w:tc>
      </w:tr>
      <w:tr w:rsidR="00D843A6" w:rsidRPr="00D12E4D" w14:paraId="40A3B4B5" w14:textId="77777777" w:rsidTr="00D843A6">
        <w:trPr>
          <w:trHeight w:val="424"/>
        </w:trPr>
        <w:tc>
          <w:tcPr>
            <w:tcW w:w="933" w:type="dxa"/>
            <w:shd w:val="clear" w:color="auto" w:fill="auto"/>
          </w:tcPr>
          <w:p w14:paraId="19BC1309"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3</w:t>
            </w:r>
          </w:p>
        </w:tc>
        <w:tc>
          <w:tcPr>
            <w:tcW w:w="1511" w:type="dxa"/>
            <w:shd w:val="clear" w:color="auto" w:fill="auto"/>
          </w:tcPr>
          <w:p w14:paraId="5F32F325" w14:textId="77777777" w:rsidR="00D843A6" w:rsidRPr="00D12E4D" w:rsidRDefault="00D843A6" w:rsidP="00D843A6">
            <w:pPr>
              <w:keepNext/>
              <w:keepLines/>
              <w:spacing w:after="0"/>
              <w:rPr>
                <w:rFonts w:ascii="Arial" w:hAnsi="Arial"/>
                <w:sz w:val="18"/>
              </w:rPr>
            </w:pPr>
            <w:r w:rsidRPr="00D12E4D">
              <w:rPr>
                <w:rFonts w:ascii="Arial" w:hAnsi="Arial"/>
                <w:sz w:val="18"/>
              </w:rPr>
              <w:t>Policy for DC PSCell Change control</w:t>
            </w:r>
          </w:p>
        </w:tc>
        <w:tc>
          <w:tcPr>
            <w:tcW w:w="5990" w:type="dxa"/>
          </w:tcPr>
          <w:p w14:paraId="40A6B918" w14:textId="77777777" w:rsidR="00D843A6" w:rsidRPr="00D12E4D" w:rsidRDefault="00D843A6" w:rsidP="00D843A6">
            <w:pPr>
              <w:keepNext/>
              <w:keepLines/>
              <w:spacing w:after="0"/>
              <w:rPr>
                <w:rFonts w:ascii="Arial" w:hAnsi="Arial"/>
                <w:sz w:val="18"/>
                <w:lang w:eastAsia="zh-CN"/>
              </w:rPr>
            </w:pPr>
            <w:r w:rsidRPr="00D12E4D">
              <w:rPr>
                <w:rFonts w:ascii="Arial" w:hAnsi="Arial"/>
                <w:sz w:val="18"/>
                <w:lang w:eastAsia="zh-CN"/>
              </w:rPr>
              <w:t>To setup a policy for controlling PSCell change of a UE within a secondary node or to another secondary node</w:t>
            </w:r>
          </w:p>
        </w:tc>
        <w:tc>
          <w:tcPr>
            <w:tcW w:w="1374" w:type="dxa"/>
            <w:shd w:val="clear" w:color="auto" w:fill="auto"/>
          </w:tcPr>
          <w:p w14:paraId="5717A1B6" w14:textId="77777777" w:rsidR="00D843A6" w:rsidRPr="00D12E4D" w:rsidRDefault="00D843A6" w:rsidP="00D843A6">
            <w:pPr>
              <w:keepNext/>
              <w:keepLines/>
              <w:spacing w:after="0"/>
              <w:rPr>
                <w:rFonts w:ascii="Arial" w:eastAsiaTheme="minorEastAsia" w:hAnsi="Arial"/>
                <w:sz w:val="18"/>
                <w:lang w:eastAsia="zh-CN"/>
              </w:rPr>
            </w:pPr>
            <w:r w:rsidRPr="00D12E4D">
              <w:rPr>
                <w:rFonts w:ascii="Arial" w:eastAsiaTheme="minorEastAsia" w:hAnsi="Arial"/>
                <w:sz w:val="18"/>
                <w:lang w:eastAsia="zh-CN"/>
              </w:rPr>
              <w:t>8.5.6.3</w:t>
            </w:r>
          </w:p>
        </w:tc>
      </w:tr>
      <w:tr w:rsidR="00D843A6" w:rsidRPr="00D12E4D" w14:paraId="663F0929" w14:textId="77777777" w:rsidTr="00D843A6">
        <w:trPr>
          <w:trHeight w:val="412"/>
        </w:trPr>
        <w:tc>
          <w:tcPr>
            <w:tcW w:w="933" w:type="dxa"/>
            <w:shd w:val="clear" w:color="auto" w:fill="auto"/>
          </w:tcPr>
          <w:p w14:paraId="63586BAD"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4</w:t>
            </w:r>
          </w:p>
        </w:tc>
        <w:tc>
          <w:tcPr>
            <w:tcW w:w="1511" w:type="dxa"/>
            <w:shd w:val="clear" w:color="auto" w:fill="auto"/>
          </w:tcPr>
          <w:p w14:paraId="5227C994" w14:textId="77777777" w:rsidR="00D843A6" w:rsidRPr="00D12E4D" w:rsidRDefault="00D843A6" w:rsidP="00D843A6">
            <w:pPr>
              <w:keepNext/>
              <w:keepLines/>
              <w:spacing w:after="0"/>
              <w:rPr>
                <w:rFonts w:ascii="Arial" w:hAnsi="Arial"/>
                <w:sz w:val="18"/>
              </w:rPr>
            </w:pPr>
            <w:r w:rsidRPr="00D12E4D">
              <w:rPr>
                <w:rFonts w:ascii="Arial" w:hAnsi="Arial"/>
                <w:sz w:val="18"/>
              </w:rPr>
              <w:t>Policy for DC Secondary Node Change Control</w:t>
            </w:r>
          </w:p>
        </w:tc>
        <w:tc>
          <w:tcPr>
            <w:tcW w:w="5990" w:type="dxa"/>
          </w:tcPr>
          <w:p w14:paraId="5B6D04A9" w14:textId="77777777" w:rsidR="00D843A6" w:rsidRPr="00D12E4D" w:rsidRDefault="00D843A6" w:rsidP="00D843A6">
            <w:pPr>
              <w:keepNext/>
              <w:keepLines/>
              <w:spacing w:after="0"/>
              <w:rPr>
                <w:rFonts w:ascii="Arial" w:hAnsi="Arial"/>
                <w:sz w:val="18"/>
                <w:lang w:eastAsia="zh-CN"/>
              </w:rPr>
            </w:pPr>
            <w:r w:rsidRPr="00D12E4D">
              <w:rPr>
                <w:rFonts w:ascii="Arial" w:hAnsi="Arial"/>
                <w:sz w:val="18"/>
                <w:lang w:eastAsia="zh-CN"/>
              </w:rPr>
              <w:t>To setup a policy for controlling the change of the secondary node of a UE for DC</w:t>
            </w:r>
          </w:p>
        </w:tc>
        <w:tc>
          <w:tcPr>
            <w:tcW w:w="1374" w:type="dxa"/>
            <w:shd w:val="clear" w:color="auto" w:fill="auto"/>
          </w:tcPr>
          <w:p w14:paraId="0058B5B1" w14:textId="77777777" w:rsidR="00D843A6" w:rsidRPr="00D12E4D" w:rsidRDefault="00D843A6" w:rsidP="00D843A6">
            <w:pPr>
              <w:keepNext/>
              <w:keepLines/>
              <w:spacing w:after="0"/>
              <w:rPr>
                <w:rFonts w:ascii="Arial" w:eastAsiaTheme="minorEastAsia" w:hAnsi="Arial"/>
                <w:sz w:val="18"/>
                <w:lang w:eastAsia="zh-CN"/>
              </w:rPr>
            </w:pPr>
            <w:r w:rsidRPr="00D12E4D">
              <w:rPr>
                <w:rFonts w:ascii="Arial" w:eastAsiaTheme="minorEastAsia" w:hAnsi="Arial"/>
                <w:sz w:val="18"/>
                <w:lang w:eastAsia="zh-CN"/>
              </w:rPr>
              <w:t xml:space="preserve">  8.5.6.4</w:t>
            </w:r>
          </w:p>
        </w:tc>
      </w:tr>
    </w:tbl>
    <w:p w14:paraId="1B4F5D23" w14:textId="77777777" w:rsidR="00D843A6" w:rsidRPr="00D12E4D" w:rsidRDefault="00D843A6" w:rsidP="00D843A6"/>
    <w:p w14:paraId="4EB4D783" w14:textId="464A9DFB" w:rsidR="00D843A6" w:rsidRPr="00D12E4D" w:rsidRDefault="00D843A6" w:rsidP="002B0C7A">
      <w:pPr>
        <w:pStyle w:val="Heading3"/>
      </w:pPr>
      <w:bookmarkStart w:id="308" w:name="_Toc74213125"/>
      <w:bookmarkStart w:id="309" w:name="_Toc77320962"/>
      <w:bookmarkStart w:id="310" w:name="_Toc79485157"/>
      <w:bookmarkStart w:id="311" w:name="_Toc110274577"/>
      <w:r w:rsidRPr="00D12E4D">
        <w:t>7.7.7</w:t>
      </w:r>
      <w:r w:rsidRPr="00D12E4D">
        <w:tab/>
        <w:t xml:space="preserve">POLICY </w:t>
      </w:r>
      <w:r w:rsidR="00A43CA7" w:rsidRPr="00D12E4D">
        <w:t xml:space="preserve">Service Style </w:t>
      </w:r>
      <w:r w:rsidRPr="00D12E4D">
        <w:t xml:space="preserve">6: Carrier Aggregation (CA) </w:t>
      </w:r>
      <w:bookmarkEnd w:id="308"/>
      <w:r w:rsidR="00A43CA7" w:rsidRPr="00D12E4D">
        <w:t>Control</w:t>
      </w:r>
      <w:bookmarkEnd w:id="309"/>
      <w:bookmarkEnd w:id="310"/>
      <w:bookmarkEnd w:id="311"/>
    </w:p>
    <w:p w14:paraId="0ABCA797" w14:textId="77777777" w:rsidR="00D843A6" w:rsidRPr="00D12E4D" w:rsidRDefault="00D843A6" w:rsidP="002B0C7A">
      <w:pPr>
        <w:pStyle w:val="Heading4"/>
      </w:pPr>
      <w:r w:rsidRPr="00D12E4D">
        <w:t>7.7.7.1</w:t>
      </w:r>
      <w:r w:rsidRPr="00D12E4D">
        <w:tab/>
      </w:r>
      <w:r w:rsidRPr="00D12E4D">
        <w:rPr>
          <w:bCs/>
        </w:rPr>
        <w:t>POLICY</w:t>
      </w:r>
      <w:r w:rsidRPr="00D12E4D">
        <w:t xml:space="preserve"> Service Style description</w:t>
      </w:r>
    </w:p>
    <w:p w14:paraId="02760E05" w14:textId="77777777" w:rsidR="00D843A6" w:rsidRPr="00D12E4D" w:rsidRDefault="00D843A6" w:rsidP="00D843A6">
      <w:pPr>
        <w:rPr>
          <w:lang w:val="en-GB"/>
        </w:rPr>
      </w:pPr>
      <w:r w:rsidRPr="00D12E4D">
        <w:t xml:space="preserve">This </w:t>
      </w:r>
      <w:r w:rsidRPr="00D12E4D">
        <w:rPr>
          <w:b/>
        </w:rPr>
        <w:t>POLICY</w:t>
      </w:r>
      <w:r w:rsidRPr="00D12E4D">
        <w:t xml:space="preserve"> Service style provides an Imperative Policy to control execution of a carrier aggregation control related process.  </w:t>
      </w:r>
    </w:p>
    <w:p w14:paraId="06049835" w14:textId="77777777" w:rsidR="00D843A6" w:rsidRPr="00D12E4D" w:rsidRDefault="00D843A6" w:rsidP="00D843A6">
      <w:pPr>
        <w:keepNext/>
        <w:rPr>
          <w:lang w:val="en-GB"/>
        </w:rPr>
      </w:pPr>
      <w:r w:rsidRPr="00D12E4D">
        <w:rPr>
          <w:lang w:val="en-GB"/>
        </w:rPr>
        <w:t>Applications of this service include:</w:t>
      </w:r>
    </w:p>
    <w:p w14:paraId="794FDA2E" w14:textId="77777777" w:rsidR="00D843A6" w:rsidRPr="00D12E4D" w:rsidRDefault="00D843A6" w:rsidP="0073470A">
      <w:pPr>
        <w:pStyle w:val="B1"/>
      </w:pPr>
      <w:r w:rsidRPr="00D12E4D">
        <w:t>-</w:t>
      </w:r>
      <w:r w:rsidRPr="00D12E4D">
        <w:tab/>
        <w:t>Measurement configuration for candidate secondary cell detection</w:t>
      </w:r>
    </w:p>
    <w:p w14:paraId="07721F00" w14:textId="77777777" w:rsidR="00D843A6" w:rsidRPr="00D12E4D" w:rsidRDefault="00D843A6" w:rsidP="0073470A">
      <w:pPr>
        <w:pStyle w:val="B1"/>
      </w:pPr>
      <w:r w:rsidRPr="00D12E4D">
        <w:t>-</w:t>
      </w:r>
      <w:r w:rsidRPr="00D12E4D">
        <w:tab/>
        <w:t>CA initiation decision</w:t>
      </w:r>
    </w:p>
    <w:p w14:paraId="401BF6C7" w14:textId="77777777" w:rsidR="00D843A6" w:rsidRPr="00D12E4D" w:rsidRDefault="00D843A6" w:rsidP="0073470A">
      <w:pPr>
        <w:pStyle w:val="B1"/>
      </w:pPr>
      <w:r w:rsidRPr="00D12E4D">
        <w:t>-</w:t>
      </w:r>
      <w:r w:rsidRPr="00D12E4D">
        <w:tab/>
        <w:t>Target secondary cell selection</w:t>
      </w:r>
    </w:p>
    <w:p w14:paraId="0BD6F77A" w14:textId="77777777" w:rsidR="00D843A6" w:rsidRPr="00D12E4D" w:rsidRDefault="00D843A6" w:rsidP="0073470A">
      <w:pPr>
        <w:pStyle w:val="B1"/>
      </w:pPr>
      <w:r w:rsidRPr="00D12E4D">
        <w:t>-</w:t>
      </w:r>
      <w:r w:rsidRPr="00D12E4D">
        <w:tab/>
        <w:t>CA release decision</w:t>
      </w:r>
    </w:p>
    <w:p w14:paraId="50E0CC3A" w14:textId="77777777" w:rsidR="00D843A6" w:rsidRPr="00D12E4D" w:rsidRDefault="00D843A6" w:rsidP="002B0C7A">
      <w:pPr>
        <w:pStyle w:val="Heading4"/>
      </w:pPr>
      <w:r w:rsidRPr="00D12E4D">
        <w:t>7.7.7.2</w:t>
      </w:r>
      <w:r w:rsidRPr="00D12E4D">
        <w:tab/>
      </w:r>
      <w:r w:rsidRPr="00D12E4D">
        <w:rPr>
          <w:bCs/>
        </w:rPr>
        <w:t>POLICY</w:t>
      </w:r>
      <w:r w:rsidRPr="00D12E4D">
        <w:t xml:space="preserve"> Service </w:t>
      </w:r>
      <w:r w:rsidRPr="00D12E4D">
        <w:rPr>
          <w:i/>
        </w:rPr>
        <w:t xml:space="preserve">RIC Action Definition </w:t>
      </w:r>
      <w:r w:rsidRPr="00D12E4D">
        <w:t>IE contents</w:t>
      </w:r>
    </w:p>
    <w:p w14:paraId="5B079CCB" w14:textId="310CCC21" w:rsidR="00D843A6" w:rsidRPr="00D12E4D" w:rsidRDefault="00D843A6" w:rsidP="00D843A6">
      <w:r w:rsidRPr="00D12E4D">
        <w:t xml:space="preserve">This </w:t>
      </w:r>
      <w:r w:rsidRPr="00D12E4D">
        <w:rPr>
          <w:b/>
        </w:rPr>
        <w:t>POLICY</w:t>
      </w:r>
      <w:r w:rsidRPr="00D12E4D">
        <w:t xml:space="preserve"> Service style uses </w:t>
      </w:r>
      <w:r w:rsidRPr="00D12E4D">
        <w:rPr>
          <w:i/>
        </w:rPr>
        <w:t>RIC Action Definition</w:t>
      </w:r>
      <w:r w:rsidRPr="00D12E4D">
        <w:t xml:space="preserve"> IE Format 2 (9.2.1.</w:t>
      </w:r>
      <w:r w:rsidR="00F763C1" w:rsidRPr="00D12E4D">
        <w:t>2</w:t>
      </w:r>
      <w:r w:rsidRPr="00D12E4D">
        <w:t xml:space="preserve">.2) using the approach described in </w:t>
      </w:r>
      <w:r w:rsidR="00A43CA7" w:rsidRPr="00D12E4D">
        <w:t xml:space="preserve">Section </w:t>
      </w:r>
      <w:r w:rsidRPr="00D12E4D">
        <w:t>7.7.1.</w:t>
      </w:r>
    </w:p>
    <w:p w14:paraId="4E16FBC6" w14:textId="77777777" w:rsidR="00D843A6" w:rsidRPr="00D12E4D" w:rsidRDefault="00D843A6" w:rsidP="00D843A6">
      <w:pPr>
        <w:rPr>
          <w:lang w:val="en-GB"/>
        </w:rPr>
      </w:pPr>
      <w:r w:rsidRPr="00D12E4D">
        <w:rPr>
          <w:lang w:val="en-GB"/>
        </w:rPr>
        <w:t>The supported Policy Actions for this Policy style are as follows:</w:t>
      </w:r>
    </w:p>
    <w:tbl>
      <w:tblPr>
        <w:tblW w:w="9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1"/>
        <w:gridCol w:w="1397"/>
        <w:gridCol w:w="6067"/>
        <w:gridCol w:w="1277"/>
      </w:tblGrid>
      <w:tr w:rsidR="00D843A6" w:rsidRPr="00D12E4D" w14:paraId="07B32642" w14:textId="77777777" w:rsidTr="00D843A6">
        <w:trPr>
          <w:trHeight w:val="186"/>
        </w:trPr>
        <w:tc>
          <w:tcPr>
            <w:tcW w:w="921" w:type="dxa"/>
            <w:shd w:val="clear" w:color="auto" w:fill="auto"/>
          </w:tcPr>
          <w:p w14:paraId="62C5C793"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Policy</w:t>
            </w:r>
          </w:p>
          <w:p w14:paraId="58863AC7"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Action</w:t>
            </w:r>
          </w:p>
          <w:p w14:paraId="3089BF1B"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ID</w:t>
            </w:r>
          </w:p>
        </w:tc>
        <w:tc>
          <w:tcPr>
            <w:tcW w:w="1397" w:type="dxa"/>
            <w:shd w:val="clear" w:color="auto" w:fill="auto"/>
          </w:tcPr>
          <w:p w14:paraId="2F754E58"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Policy Action Name</w:t>
            </w:r>
          </w:p>
        </w:tc>
        <w:tc>
          <w:tcPr>
            <w:tcW w:w="6067" w:type="dxa"/>
          </w:tcPr>
          <w:p w14:paraId="424B5026" w14:textId="77777777" w:rsidR="00D843A6" w:rsidRPr="00D12E4D" w:rsidRDefault="00D843A6" w:rsidP="00D843A6">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Control Action Description</w:t>
            </w:r>
          </w:p>
        </w:tc>
        <w:tc>
          <w:tcPr>
            <w:tcW w:w="1277" w:type="dxa"/>
            <w:shd w:val="clear" w:color="auto" w:fill="auto"/>
          </w:tcPr>
          <w:p w14:paraId="5E4E94E6" w14:textId="77777777" w:rsidR="00D843A6" w:rsidRPr="00D12E4D" w:rsidRDefault="00D843A6" w:rsidP="00D843A6">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Associated RAN parameters</w:t>
            </w:r>
          </w:p>
        </w:tc>
      </w:tr>
      <w:tr w:rsidR="00D843A6" w:rsidRPr="00D12E4D" w14:paraId="2FF3711C" w14:textId="77777777" w:rsidTr="00D843A6">
        <w:trPr>
          <w:trHeight w:val="364"/>
        </w:trPr>
        <w:tc>
          <w:tcPr>
            <w:tcW w:w="921" w:type="dxa"/>
            <w:shd w:val="clear" w:color="auto" w:fill="auto"/>
          </w:tcPr>
          <w:p w14:paraId="7ECF5843"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1</w:t>
            </w:r>
          </w:p>
        </w:tc>
        <w:tc>
          <w:tcPr>
            <w:tcW w:w="1397" w:type="dxa"/>
            <w:shd w:val="clear" w:color="auto" w:fill="auto"/>
          </w:tcPr>
          <w:p w14:paraId="7379FB92" w14:textId="77777777" w:rsidR="00D843A6" w:rsidRPr="00D12E4D" w:rsidRDefault="00D843A6" w:rsidP="00D843A6">
            <w:pPr>
              <w:keepNext/>
              <w:keepLines/>
              <w:spacing w:after="0"/>
              <w:rPr>
                <w:rFonts w:ascii="Arial" w:hAnsi="Arial"/>
                <w:sz w:val="18"/>
              </w:rPr>
            </w:pPr>
            <w:r w:rsidRPr="00D12E4D">
              <w:rPr>
                <w:rFonts w:ascii="Arial" w:hAnsi="Arial"/>
                <w:sz w:val="18"/>
              </w:rPr>
              <w:t>Policy for CA Secondary Cell Addition Control</w:t>
            </w:r>
          </w:p>
        </w:tc>
        <w:tc>
          <w:tcPr>
            <w:tcW w:w="6067" w:type="dxa"/>
          </w:tcPr>
          <w:p w14:paraId="29B50C59" w14:textId="77777777" w:rsidR="00D843A6" w:rsidRPr="00D12E4D" w:rsidRDefault="00D843A6" w:rsidP="00D843A6">
            <w:pPr>
              <w:keepNext/>
              <w:keepLines/>
              <w:spacing w:after="0"/>
              <w:rPr>
                <w:rFonts w:ascii="Arial" w:hAnsi="Arial"/>
                <w:sz w:val="18"/>
                <w:lang w:eastAsia="zh-CN"/>
              </w:rPr>
            </w:pPr>
            <w:r w:rsidRPr="00D12E4D">
              <w:rPr>
                <w:rFonts w:ascii="Arial" w:hAnsi="Arial"/>
                <w:sz w:val="18"/>
                <w:lang w:eastAsia="zh-CN"/>
              </w:rPr>
              <w:t>To setup a policy for controlling secondary cell addition for a UE</w:t>
            </w:r>
          </w:p>
        </w:tc>
        <w:tc>
          <w:tcPr>
            <w:tcW w:w="1277" w:type="dxa"/>
            <w:shd w:val="clear" w:color="auto" w:fill="auto"/>
          </w:tcPr>
          <w:p w14:paraId="21A772FF" w14:textId="77777777" w:rsidR="00D843A6" w:rsidRPr="00D12E4D" w:rsidRDefault="00D843A6" w:rsidP="00D843A6">
            <w:pPr>
              <w:keepNext/>
              <w:keepLines/>
              <w:spacing w:after="0"/>
              <w:rPr>
                <w:rFonts w:ascii="Arial" w:eastAsiaTheme="minorEastAsia" w:hAnsi="Arial"/>
                <w:sz w:val="18"/>
                <w:lang w:eastAsia="zh-CN"/>
              </w:rPr>
            </w:pPr>
            <w:r w:rsidRPr="00D12E4D">
              <w:rPr>
                <w:rFonts w:ascii="Arial" w:eastAsiaTheme="minorEastAsia" w:hAnsi="Arial"/>
                <w:sz w:val="18"/>
                <w:lang w:eastAsia="zh-CN"/>
              </w:rPr>
              <w:t>8.5.7.1</w:t>
            </w:r>
          </w:p>
        </w:tc>
      </w:tr>
      <w:tr w:rsidR="00D843A6" w:rsidRPr="00D12E4D" w14:paraId="6EB344A4" w14:textId="77777777" w:rsidTr="00D843A6">
        <w:trPr>
          <w:trHeight w:val="752"/>
        </w:trPr>
        <w:tc>
          <w:tcPr>
            <w:tcW w:w="921" w:type="dxa"/>
            <w:shd w:val="clear" w:color="auto" w:fill="auto"/>
          </w:tcPr>
          <w:p w14:paraId="29471C29"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2</w:t>
            </w:r>
          </w:p>
        </w:tc>
        <w:tc>
          <w:tcPr>
            <w:tcW w:w="1397" w:type="dxa"/>
            <w:shd w:val="clear" w:color="auto" w:fill="auto"/>
          </w:tcPr>
          <w:p w14:paraId="28101455" w14:textId="77777777" w:rsidR="00D843A6" w:rsidRPr="00D12E4D" w:rsidDel="00304073" w:rsidRDefault="00D843A6" w:rsidP="00D843A6">
            <w:pPr>
              <w:keepNext/>
              <w:keepLines/>
              <w:spacing w:after="0"/>
              <w:rPr>
                <w:rFonts w:ascii="Arial" w:hAnsi="Arial"/>
                <w:sz w:val="18"/>
              </w:rPr>
            </w:pPr>
            <w:r w:rsidRPr="00D12E4D">
              <w:rPr>
                <w:rFonts w:ascii="Arial" w:hAnsi="Arial"/>
                <w:sz w:val="18"/>
              </w:rPr>
              <w:t>Policy for CA Secondary Cell Modification and Release Control</w:t>
            </w:r>
          </w:p>
        </w:tc>
        <w:tc>
          <w:tcPr>
            <w:tcW w:w="6067" w:type="dxa"/>
          </w:tcPr>
          <w:p w14:paraId="0BE8C6A4" w14:textId="77777777" w:rsidR="00D843A6" w:rsidRPr="00D12E4D" w:rsidDel="00CE2430" w:rsidRDefault="00D843A6" w:rsidP="00D843A6">
            <w:pPr>
              <w:keepNext/>
              <w:keepLines/>
              <w:spacing w:after="0"/>
              <w:rPr>
                <w:rFonts w:ascii="Arial" w:hAnsi="Arial"/>
                <w:sz w:val="18"/>
                <w:lang w:eastAsia="zh-CN"/>
              </w:rPr>
            </w:pPr>
            <w:r w:rsidRPr="00D12E4D">
              <w:rPr>
                <w:rFonts w:ascii="Arial" w:hAnsi="Arial"/>
                <w:sz w:val="18"/>
                <w:lang w:eastAsia="zh-CN"/>
              </w:rPr>
              <w:t>To setup a policy for controlling the modification and release of secondary cells for a UE</w:t>
            </w:r>
          </w:p>
        </w:tc>
        <w:tc>
          <w:tcPr>
            <w:tcW w:w="1277" w:type="dxa"/>
            <w:shd w:val="clear" w:color="auto" w:fill="auto"/>
          </w:tcPr>
          <w:p w14:paraId="7C19392C" w14:textId="77777777" w:rsidR="00D843A6" w:rsidRPr="00D12E4D" w:rsidDel="009E6C86" w:rsidRDefault="00D843A6" w:rsidP="00D843A6">
            <w:pPr>
              <w:keepNext/>
              <w:keepLines/>
              <w:spacing w:after="0"/>
              <w:rPr>
                <w:rFonts w:ascii="Arial" w:eastAsiaTheme="minorEastAsia" w:hAnsi="Arial"/>
                <w:sz w:val="18"/>
                <w:lang w:eastAsia="zh-CN"/>
              </w:rPr>
            </w:pPr>
            <w:r w:rsidRPr="00D12E4D">
              <w:rPr>
                <w:rFonts w:ascii="Arial" w:eastAsiaTheme="minorEastAsia" w:hAnsi="Arial"/>
                <w:sz w:val="18"/>
                <w:lang w:eastAsia="zh-CN"/>
              </w:rPr>
              <w:t>8.5.7.2</w:t>
            </w:r>
          </w:p>
        </w:tc>
      </w:tr>
    </w:tbl>
    <w:p w14:paraId="6E5D4AED" w14:textId="77777777" w:rsidR="00D843A6" w:rsidRPr="00D12E4D" w:rsidRDefault="00D843A6" w:rsidP="00D843A6">
      <w:pPr>
        <w:rPr>
          <w:lang w:val="en-GB"/>
        </w:rPr>
      </w:pPr>
    </w:p>
    <w:p w14:paraId="0C104FFA" w14:textId="29825381" w:rsidR="00D843A6" w:rsidRPr="00D12E4D" w:rsidRDefault="00D843A6" w:rsidP="002B0C7A">
      <w:pPr>
        <w:pStyle w:val="Heading3"/>
      </w:pPr>
      <w:bookmarkStart w:id="312" w:name="_Toc74213126"/>
      <w:bookmarkStart w:id="313" w:name="_Toc77320963"/>
      <w:bookmarkStart w:id="314" w:name="_Toc79485158"/>
      <w:bookmarkStart w:id="315" w:name="_Toc110274578"/>
      <w:r w:rsidRPr="00D12E4D">
        <w:lastRenderedPageBreak/>
        <w:t>7.7.8</w:t>
      </w:r>
      <w:r w:rsidRPr="00D12E4D">
        <w:tab/>
        <w:t xml:space="preserve">POLICY </w:t>
      </w:r>
      <w:r w:rsidR="00A43CA7" w:rsidRPr="00D12E4D">
        <w:t xml:space="preserve">Service Style </w:t>
      </w:r>
      <w:r w:rsidRPr="00D12E4D">
        <w:t xml:space="preserve">7: Idle </w:t>
      </w:r>
      <w:r w:rsidR="00A43CA7" w:rsidRPr="00D12E4D">
        <w:t xml:space="preserve">Mode Mobility </w:t>
      </w:r>
      <w:bookmarkEnd w:id="312"/>
      <w:r w:rsidR="00A43CA7" w:rsidRPr="00D12E4D">
        <w:t>Control</w:t>
      </w:r>
      <w:bookmarkEnd w:id="313"/>
      <w:bookmarkEnd w:id="314"/>
      <w:bookmarkEnd w:id="315"/>
    </w:p>
    <w:p w14:paraId="68D8D042" w14:textId="77777777" w:rsidR="00D843A6" w:rsidRPr="00D12E4D" w:rsidRDefault="00D843A6" w:rsidP="002B0C7A">
      <w:pPr>
        <w:pStyle w:val="Heading4"/>
      </w:pPr>
      <w:r w:rsidRPr="00D12E4D">
        <w:t>7.7.8.1</w:t>
      </w:r>
      <w:r w:rsidRPr="00D12E4D">
        <w:tab/>
      </w:r>
      <w:r w:rsidRPr="00D12E4D">
        <w:rPr>
          <w:bCs/>
        </w:rPr>
        <w:t>POLICY</w:t>
      </w:r>
      <w:r w:rsidRPr="00D12E4D">
        <w:t xml:space="preserve"> Service Style description</w:t>
      </w:r>
    </w:p>
    <w:p w14:paraId="60BA54C8" w14:textId="77777777" w:rsidR="00D843A6" w:rsidRPr="00D12E4D" w:rsidRDefault="00D843A6" w:rsidP="00D843A6">
      <w:pPr>
        <w:rPr>
          <w:lang w:val="en-GB"/>
        </w:rPr>
      </w:pPr>
      <w:r w:rsidRPr="00D12E4D">
        <w:t xml:space="preserve">This </w:t>
      </w:r>
      <w:r w:rsidRPr="00D12E4D">
        <w:rPr>
          <w:b/>
        </w:rPr>
        <w:t>POLICY</w:t>
      </w:r>
      <w:r w:rsidRPr="00D12E4D">
        <w:t xml:space="preserve"> Service style provides an Imperative Policy to control execution of a idle mode mobility control related process.  </w:t>
      </w:r>
    </w:p>
    <w:p w14:paraId="67537091" w14:textId="77777777" w:rsidR="00D843A6" w:rsidRPr="00D12E4D" w:rsidRDefault="00D843A6" w:rsidP="00D843A6">
      <w:pPr>
        <w:keepNext/>
        <w:rPr>
          <w:lang w:val="en-GB"/>
        </w:rPr>
      </w:pPr>
      <w:r w:rsidRPr="00D12E4D">
        <w:rPr>
          <w:lang w:val="en-GB"/>
        </w:rPr>
        <w:t>Applications of this service include:</w:t>
      </w:r>
    </w:p>
    <w:p w14:paraId="07126ACF" w14:textId="77777777" w:rsidR="00D843A6" w:rsidRPr="00D12E4D" w:rsidRDefault="00D843A6" w:rsidP="00D843A6">
      <w:pPr>
        <w:spacing w:after="120"/>
        <w:ind w:left="568" w:hanging="284"/>
        <w:rPr>
          <w:lang w:val="en-GB" w:eastAsia="x-none"/>
        </w:rPr>
      </w:pPr>
      <w:r w:rsidRPr="00D12E4D">
        <w:rPr>
          <w:lang w:val="en-GB" w:eastAsia="x-none"/>
        </w:rPr>
        <w:t>-</w:t>
      </w:r>
      <w:r w:rsidRPr="00D12E4D">
        <w:rPr>
          <w:lang w:val="en-GB" w:eastAsia="x-none"/>
        </w:rPr>
        <w:tab/>
        <w:t>Cell re-selection criteria (intra-frequency, inter-frequency, inter-RAT)</w:t>
      </w:r>
    </w:p>
    <w:p w14:paraId="68982B8A" w14:textId="2E280921" w:rsidR="00D843A6" w:rsidRPr="00D12E4D" w:rsidRDefault="00D843A6" w:rsidP="00D843A6">
      <w:pPr>
        <w:spacing w:after="120"/>
        <w:ind w:left="568" w:hanging="284"/>
        <w:rPr>
          <w:lang w:val="en-GB" w:eastAsia="x-none"/>
        </w:rPr>
      </w:pPr>
      <w:r w:rsidRPr="00D12E4D">
        <w:rPr>
          <w:lang w:val="en-GB" w:eastAsia="x-none"/>
        </w:rPr>
        <w:t>-</w:t>
      </w:r>
      <w:r w:rsidRPr="00D12E4D">
        <w:rPr>
          <w:lang w:val="en-GB" w:eastAsia="x-none"/>
        </w:rPr>
        <w:tab/>
        <w:t>Inactivity timer</w:t>
      </w:r>
    </w:p>
    <w:p w14:paraId="2B19AEB1" w14:textId="77777777" w:rsidR="006A6BAB" w:rsidRPr="00D12E4D" w:rsidRDefault="006A6BAB" w:rsidP="002B0C7A">
      <w:pPr>
        <w:pStyle w:val="Heading4"/>
      </w:pPr>
      <w:r w:rsidRPr="00D12E4D">
        <w:t>7.7.8.2</w:t>
      </w:r>
      <w:r w:rsidRPr="00D12E4D">
        <w:tab/>
        <w:t>POLICY Service RIC Action Definition IE contents</w:t>
      </w:r>
    </w:p>
    <w:p w14:paraId="134F7C38" w14:textId="52FFEA9A" w:rsidR="006A6BAB" w:rsidRPr="00D12E4D" w:rsidRDefault="006A6BAB" w:rsidP="006A6BAB">
      <w:r w:rsidRPr="00D12E4D">
        <w:t xml:space="preserve">This </w:t>
      </w:r>
      <w:r w:rsidRPr="00D12E4D">
        <w:rPr>
          <w:b/>
        </w:rPr>
        <w:t>POLICY</w:t>
      </w:r>
      <w:r w:rsidRPr="00D12E4D">
        <w:t xml:space="preserve"> Service style uses </w:t>
      </w:r>
      <w:r w:rsidRPr="00D12E4D">
        <w:rPr>
          <w:i/>
        </w:rPr>
        <w:t>RIC Action Definition</w:t>
      </w:r>
      <w:r w:rsidRPr="00D12E4D">
        <w:t xml:space="preserve"> IE Format 2 (9.2.1.</w:t>
      </w:r>
      <w:r w:rsidR="00F763C1" w:rsidRPr="00D12E4D">
        <w:t>2</w:t>
      </w:r>
      <w:r w:rsidRPr="00D12E4D">
        <w:t xml:space="preserve">.2) using the approach described in </w:t>
      </w:r>
      <w:r w:rsidR="00A43CA7" w:rsidRPr="00D12E4D">
        <w:t xml:space="preserve">Section </w:t>
      </w:r>
      <w:r w:rsidRPr="00D12E4D">
        <w:t>7.7.1.</w:t>
      </w:r>
    </w:p>
    <w:p w14:paraId="50F2FEB2" w14:textId="6B5D217F" w:rsidR="006A6BAB" w:rsidRPr="00D12E4D" w:rsidRDefault="006A6BAB" w:rsidP="00A95B80">
      <w:pPr>
        <w:rPr>
          <w:lang w:val="en-GB" w:eastAsia="x-none"/>
        </w:rPr>
      </w:pPr>
      <w:r w:rsidRPr="00D12E4D">
        <w:rPr>
          <w:lang w:val="en-GB"/>
        </w:rPr>
        <w:t>The supported Policy Actions for this Policy style are as follows:</w:t>
      </w:r>
    </w:p>
    <w:p w14:paraId="44E94623" w14:textId="77777777" w:rsidR="006A6BAB" w:rsidRPr="00D12E4D" w:rsidRDefault="006A6BAB" w:rsidP="00D843A6">
      <w:pPr>
        <w:spacing w:after="120"/>
        <w:ind w:left="568" w:hanging="284"/>
        <w:rPr>
          <w:lang w:val="en-GB" w:eastAsia="x-none"/>
        </w:rPr>
      </w:pPr>
    </w:p>
    <w:tbl>
      <w:tblPr>
        <w:tblW w:w="9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1980"/>
        <w:gridCol w:w="5330"/>
        <w:gridCol w:w="1277"/>
      </w:tblGrid>
      <w:tr w:rsidR="00D843A6" w:rsidRPr="00D12E4D" w14:paraId="286B87DF" w14:textId="77777777" w:rsidTr="00D843A6">
        <w:trPr>
          <w:trHeight w:val="186"/>
        </w:trPr>
        <w:tc>
          <w:tcPr>
            <w:tcW w:w="1075" w:type="dxa"/>
            <w:shd w:val="clear" w:color="auto" w:fill="auto"/>
          </w:tcPr>
          <w:p w14:paraId="30CB2AA5"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Policy Action</w:t>
            </w:r>
          </w:p>
          <w:p w14:paraId="7D2FC9CA"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ID</w:t>
            </w:r>
          </w:p>
        </w:tc>
        <w:tc>
          <w:tcPr>
            <w:tcW w:w="1980" w:type="dxa"/>
            <w:shd w:val="clear" w:color="auto" w:fill="auto"/>
          </w:tcPr>
          <w:p w14:paraId="2D5D4006"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Policy Action Name</w:t>
            </w:r>
          </w:p>
        </w:tc>
        <w:tc>
          <w:tcPr>
            <w:tcW w:w="5330" w:type="dxa"/>
          </w:tcPr>
          <w:p w14:paraId="6D6DE08C" w14:textId="77777777" w:rsidR="00D843A6" w:rsidRPr="00D12E4D" w:rsidRDefault="00D843A6" w:rsidP="00D843A6">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Policy Action Description</w:t>
            </w:r>
          </w:p>
        </w:tc>
        <w:tc>
          <w:tcPr>
            <w:tcW w:w="1277" w:type="dxa"/>
            <w:shd w:val="clear" w:color="auto" w:fill="auto"/>
          </w:tcPr>
          <w:p w14:paraId="2B4C47CF" w14:textId="77777777" w:rsidR="00D843A6" w:rsidRPr="00D12E4D" w:rsidRDefault="00D843A6" w:rsidP="00D843A6">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Associated RAN parameters</w:t>
            </w:r>
          </w:p>
        </w:tc>
      </w:tr>
      <w:tr w:rsidR="00D843A6" w:rsidRPr="00D12E4D" w14:paraId="008C8B01" w14:textId="77777777" w:rsidTr="00D843A6">
        <w:trPr>
          <w:trHeight w:val="364"/>
        </w:trPr>
        <w:tc>
          <w:tcPr>
            <w:tcW w:w="1075" w:type="dxa"/>
            <w:shd w:val="clear" w:color="auto" w:fill="auto"/>
          </w:tcPr>
          <w:p w14:paraId="40484E47"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1</w:t>
            </w:r>
          </w:p>
        </w:tc>
        <w:tc>
          <w:tcPr>
            <w:tcW w:w="1980" w:type="dxa"/>
            <w:shd w:val="clear" w:color="auto" w:fill="auto"/>
          </w:tcPr>
          <w:p w14:paraId="30EFD296" w14:textId="77777777" w:rsidR="00D843A6" w:rsidRPr="00D12E4D" w:rsidRDefault="00D843A6" w:rsidP="00D843A6">
            <w:pPr>
              <w:keepNext/>
              <w:keepLines/>
              <w:spacing w:after="0"/>
              <w:rPr>
                <w:rFonts w:ascii="Arial" w:hAnsi="Arial"/>
                <w:sz w:val="18"/>
              </w:rPr>
            </w:pPr>
            <w:r w:rsidRPr="00D12E4D">
              <w:rPr>
                <w:rFonts w:ascii="Arial" w:hAnsi="Arial"/>
                <w:sz w:val="18"/>
              </w:rPr>
              <w:t>Policy for Cell re-selection priority control</w:t>
            </w:r>
          </w:p>
        </w:tc>
        <w:tc>
          <w:tcPr>
            <w:tcW w:w="5330" w:type="dxa"/>
          </w:tcPr>
          <w:p w14:paraId="7B6E8155" w14:textId="77777777" w:rsidR="00D843A6" w:rsidRPr="00D12E4D" w:rsidRDefault="00D843A6" w:rsidP="00D843A6">
            <w:pPr>
              <w:keepNext/>
              <w:keepLines/>
              <w:spacing w:after="0"/>
              <w:rPr>
                <w:rFonts w:ascii="Arial" w:hAnsi="Arial"/>
                <w:sz w:val="18"/>
                <w:lang w:eastAsia="zh-CN"/>
              </w:rPr>
            </w:pPr>
            <w:r w:rsidRPr="00D12E4D">
              <w:rPr>
                <w:rFonts w:ascii="Arial" w:hAnsi="Arial"/>
                <w:sz w:val="18"/>
                <w:lang w:eastAsia="zh-CN"/>
              </w:rPr>
              <w:t>To setup a policy for assigning cell re-selection priorities for a UE during idle mode (RRC_IDLE)</w:t>
            </w:r>
          </w:p>
        </w:tc>
        <w:tc>
          <w:tcPr>
            <w:tcW w:w="1277" w:type="dxa"/>
            <w:shd w:val="clear" w:color="auto" w:fill="auto"/>
          </w:tcPr>
          <w:p w14:paraId="59648699" w14:textId="77777777" w:rsidR="00D843A6" w:rsidRPr="00D12E4D" w:rsidRDefault="00D843A6" w:rsidP="00D843A6">
            <w:pPr>
              <w:keepNext/>
              <w:keepLines/>
              <w:spacing w:after="0"/>
              <w:rPr>
                <w:rFonts w:ascii="Arial" w:eastAsiaTheme="minorEastAsia" w:hAnsi="Arial"/>
                <w:sz w:val="18"/>
                <w:lang w:eastAsia="zh-CN"/>
              </w:rPr>
            </w:pPr>
            <w:r w:rsidRPr="00D12E4D">
              <w:rPr>
                <w:rFonts w:ascii="Arial" w:eastAsiaTheme="minorEastAsia" w:hAnsi="Arial"/>
                <w:sz w:val="18"/>
                <w:lang w:eastAsia="zh-CN"/>
              </w:rPr>
              <w:t>8.5.8.1</w:t>
            </w:r>
          </w:p>
        </w:tc>
      </w:tr>
    </w:tbl>
    <w:p w14:paraId="03B96B3B" w14:textId="274E2041" w:rsidR="00D843A6" w:rsidRDefault="00D843A6" w:rsidP="00FA07F1"/>
    <w:p w14:paraId="3104B48E" w14:textId="331F2D57" w:rsidR="00F81607" w:rsidRPr="00086898" w:rsidRDefault="00F81607" w:rsidP="00F81607">
      <w:pPr>
        <w:pStyle w:val="Heading3"/>
      </w:pPr>
      <w:bookmarkStart w:id="316" w:name="_Toc110274579"/>
      <w:r>
        <w:t>7.7.9</w:t>
      </w:r>
      <w:r>
        <w:tab/>
        <w:t>POLICY Service Style 8: Measurement Reporting Configuration Control</w:t>
      </w:r>
      <w:bookmarkEnd w:id="316"/>
    </w:p>
    <w:p w14:paraId="1C8F7338" w14:textId="227F8C73" w:rsidR="00F81607" w:rsidRDefault="00F81607" w:rsidP="00F81607">
      <w:pPr>
        <w:pStyle w:val="Heading4"/>
      </w:pPr>
      <w:r>
        <w:t>7.7.9.1</w:t>
      </w:r>
      <w:r>
        <w:tab/>
      </w:r>
      <w:r>
        <w:tab/>
        <w:t>POLICY Service Style description</w:t>
      </w:r>
    </w:p>
    <w:p w14:paraId="4643F7B2" w14:textId="77777777" w:rsidR="00F81607" w:rsidRDefault="00F81607" w:rsidP="00F81607">
      <w:r>
        <w:t xml:space="preserve">This POLICY Service style provides an imperative policy to add, modify or delete measurement report configuration for the UE to the network. </w:t>
      </w:r>
    </w:p>
    <w:p w14:paraId="38824507" w14:textId="77777777" w:rsidR="00F81607" w:rsidRDefault="00F81607" w:rsidP="00F81607">
      <w:r>
        <w:t>Applications of this service include:</w:t>
      </w:r>
    </w:p>
    <w:p w14:paraId="789EDD74" w14:textId="77777777" w:rsidR="00F81607" w:rsidRDefault="00F81607" w:rsidP="00F81607">
      <w:pPr>
        <w:ind w:firstLine="284"/>
        <w:jc w:val="both"/>
      </w:pPr>
      <w:r>
        <w:t>-</w:t>
      </w:r>
      <w:r>
        <w:tab/>
        <w:t xml:space="preserve">Policy to add configuration of measurement objects, reporting objects, measurement gaps, etc. </w:t>
      </w:r>
    </w:p>
    <w:p w14:paraId="01A2A906" w14:textId="44121180" w:rsidR="00F81607" w:rsidRDefault="00F81607" w:rsidP="00BC705E">
      <w:pPr>
        <w:ind w:firstLine="284"/>
        <w:jc w:val="both"/>
      </w:pPr>
      <w:r>
        <w:t>-</w:t>
      </w:r>
      <w:r>
        <w:tab/>
        <w:t xml:space="preserve">Policy to modify configuration of measurement objects, reporting objects, measurement gaps, etc. </w:t>
      </w:r>
    </w:p>
    <w:p w14:paraId="583B04A6" w14:textId="78EF3933" w:rsidR="00F81607" w:rsidRPr="008802C3" w:rsidRDefault="00F81607" w:rsidP="00BC705E">
      <w:pPr>
        <w:ind w:firstLine="284"/>
        <w:jc w:val="both"/>
      </w:pPr>
      <w:r>
        <w:t>-</w:t>
      </w:r>
      <w:r>
        <w:tab/>
        <w:t xml:space="preserve">Policy to delete configuration of measurement objects, reporting objects, measurement gaps, etc. </w:t>
      </w:r>
    </w:p>
    <w:p w14:paraId="6B2E3A5B" w14:textId="389D832A" w:rsidR="00F81607" w:rsidRDefault="00F81607" w:rsidP="00F81607">
      <w:pPr>
        <w:pStyle w:val="Heading4"/>
      </w:pPr>
      <w:r>
        <w:t>7.7.</w:t>
      </w:r>
      <w:r w:rsidR="000B613A">
        <w:t>9</w:t>
      </w:r>
      <w:r>
        <w:t>.2</w:t>
      </w:r>
      <w:r>
        <w:tab/>
      </w:r>
      <w:r>
        <w:tab/>
        <w:t xml:space="preserve">POLICY Service </w:t>
      </w:r>
      <w:r>
        <w:rPr>
          <w:i/>
          <w:iCs/>
        </w:rPr>
        <w:t xml:space="preserve">RIC Action Definition </w:t>
      </w:r>
      <w:r>
        <w:t>IE contents</w:t>
      </w:r>
    </w:p>
    <w:p w14:paraId="6781A97F" w14:textId="77777777" w:rsidR="00F81607" w:rsidRPr="00D12E4D" w:rsidRDefault="00F81607" w:rsidP="00F81607">
      <w:r w:rsidRPr="00D12E4D">
        <w:t xml:space="preserve">This </w:t>
      </w:r>
      <w:r w:rsidRPr="000B613A">
        <w:rPr>
          <w:bCs/>
        </w:rPr>
        <w:t>POLICY</w:t>
      </w:r>
      <w:r w:rsidRPr="00D12E4D">
        <w:t xml:space="preserve"> Service style uses </w:t>
      </w:r>
      <w:r w:rsidRPr="00D12E4D">
        <w:rPr>
          <w:i/>
        </w:rPr>
        <w:t>RIC Action Definition</w:t>
      </w:r>
      <w:r w:rsidRPr="00D12E4D">
        <w:t xml:space="preserve"> IE Format 2 (9.2.1.2.2) using the approach described in Section 7.7.1.</w:t>
      </w:r>
    </w:p>
    <w:p w14:paraId="74505176" w14:textId="77777777" w:rsidR="00F81607" w:rsidRDefault="00F81607" w:rsidP="00F81607">
      <w:r w:rsidRPr="00D12E4D">
        <w:rPr>
          <w:lang w:val="en-GB"/>
        </w:rPr>
        <w:t>The supported Policy Actions for this Policy style are as follows:</w:t>
      </w:r>
    </w:p>
    <w:tbl>
      <w:tblPr>
        <w:tblW w:w="9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
        <w:gridCol w:w="1464"/>
        <w:gridCol w:w="5657"/>
        <w:gridCol w:w="1766"/>
      </w:tblGrid>
      <w:tr w:rsidR="00F81607" w:rsidRPr="00D12E4D" w14:paraId="4ECC3CF6" w14:textId="77777777" w:rsidTr="00D54522">
        <w:trPr>
          <w:trHeight w:val="373"/>
        </w:trPr>
        <w:tc>
          <w:tcPr>
            <w:tcW w:w="974" w:type="dxa"/>
            <w:shd w:val="clear" w:color="auto" w:fill="auto"/>
          </w:tcPr>
          <w:p w14:paraId="48522463" w14:textId="77777777" w:rsidR="00F81607" w:rsidRPr="00D12E4D" w:rsidRDefault="00F81607" w:rsidP="00BC705E">
            <w:pPr>
              <w:keepNext/>
              <w:keepLines/>
              <w:spacing w:after="0"/>
              <w:rPr>
                <w:rFonts w:ascii="Arial" w:hAnsi="Arial"/>
                <w:b/>
                <w:sz w:val="18"/>
                <w:lang w:eastAsia="ja-JP"/>
              </w:rPr>
            </w:pPr>
            <w:r>
              <w:rPr>
                <w:rFonts w:ascii="Arial" w:hAnsi="Arial"/>
                <w:b/>
                <w:sz w:val="18"/>
                <w:lang w:eastAsia="ja-JP"/>
              </w:rPr>
              <w:lastRenderedPageBreak/>
              <w:t>Policy</w:t>
            </w:r>
          </w:p>
          <w:p w14:paraId="124AC202" w14:textId="77777777" w:rsidR="00F81607" w:rsidRPr="00D12E4D" w:rsidRDefault="00F81607" w:rsidP="00BC705E">
            <w:pPr>
              <w:keepNext/>
              <w:keepLines/>
              <w:spacing w:after="0"/>
              <w:rPr>
                <w:rFonts w:ascii="Arial" w:hAnsi="Arial"/>
                <w:b/>
                <w:sz w:val="18"/>
                <w:lang w:eastAsia="ja-JP"/>
              </w:rPr>
            </w:pPr>
            <w:r w:rsidRPr="00D12E4D">
              <w:rPr>
                <w:rFonts w:ascii="Arial" w:hAnsi="Arial"/>
                <w:b/>
                <w:sz w:val="18"/>
                <w:lang w:eastAsia="ja-JP"/>
              </w:rPr>
              <w:t>Action</w:t>
            </w:r>
          </w:p>
          <w:p w14:paraId="59018A9C" w14:textId="77777777" w:rsidR="00F81607" w:rsidRPr="00D12E4D" w:rsidRDefault="00F81607" w:rsidP="00BC705E">
            <w:pPr>
              <w:keepNext/>
              <w:keepLines/>
              <w:spacing w:after="0"/>
              <w:rPr>
                <w:rFonts w:ascii="Arial" w:hAnsi="Arial"/>
                <w:b/>
                <w:sz w:val="18"/>
                <w:lang w:eastAsia="ja-JP"/>
              </w:rPr>
            </w:pPr>
            <w:r w:rsidRPr="00D12E4D">
              <w:rPr>
                <w:rFonts w:ascii="Arial" w:hAnsi="Arial"/>
                <w:b/>
                <w:sz w:val="18"/>
                <w:lang w:eastAsia="ja-JP"/>
              </w:rPr>
              <w:t>ID</w:t>
            </w:r>
          </w:p>
        </w:tc>
        <w:tc>
          <w:tcPr>
            <w:tcW w:w="1464" w:type="dxa"/>
            <w:shd w:val="clear" w:color="auto" w:fill="auto"/>
          </w:tcPr>
          <w:p w14:paraId="2B2F723E" w14:textId="77777777" w:rsidR="00F81607" w:rsidRPr="00D12E4D" w:rsidRDefault="00F81607" w:rsidP="00BC705E">
            <w:pPr>
              <w:keepNext/>
              <w:keepLines/>
              <w:spacing w:after="0"/>
              <w:rPr>
                <w:rFonts w:ascii="Arial" w:hAnsi="Arial"/>
                <w:b/>
                <w:sz w:val="18"/>
                <w:lang w:eastAsia="ja-JP"/>
              </w:rPr>
            </w:pPr>
            <w:r>
              <w:rPr>
                <w:rFonts w:ascii="Arial" w:hAnsi="Arial"/>
                <w:b/>
                <w:sz w:val="18"/>
                <w:lang w:eastAsia="ja-JP"/>
              </w:rPr>
              <w:t>Policy</w:t>
            </w:r>
            <w:r w:rsidRPr="00D12E4D">
              <w:rPr>
                <w:rFonts w:ascii="Arial" w:hAnsi="Arial"/>
                <w:b/>
                <w:sz w:val="18"/>
                <w:lang w:eastAsia="ja-JP"/>
              </w:rPr>
              <w:t xml:space="preserve"> Action Name</w:t>
            </w:r>
          </w:p>
        </w:tc>
        <w:tc>
          <w:tcPr>
            <w:tcW w:w="5657" w:type="dxa"/>
            <w:shd w:val="clear" w:color="auto" w:fill="auto"/>
          </w:tcPr>
          <w:p w14:paraId="563E79C2" w14:textId="77777777" w:rsidR="00F81607" w:rsidRPr="00D12E4D" w:rsidRDefault="00F81607" w:rsidP="00BC705E">
            <w:pPr>
              <w:keepNext/>
              <w:keepLines/>
              <w:spacing w:after="0"/>
              <w:rPr>
                <w:rFonts w:ascii="Arial" w:eastAsia="Calibri Light" w:hAnsi="Arial" w:cs="Arial"/>
                <w:b/>
                <w:sz w:val="18"/>
                <w:lang w:eastAsia="ja-JP"/>
              </w:rPr>
            </w:pPr>
            <w:r>
              <w:rPr>
                <w:rFonts w:ascii="Arial" w:eastAsia="Calibri Light" w:hAnsi="Arial" w:cs="Arial"/>
                <w:b/>
                <w:sz w:val="18"/>
                <w:lang w:eastAsia="ja-JP"/>
              </w:rPr>
              <w:t>Policy</w:t>
            </w:r>
            <w:r w:rsidRPr="00D12E4D">
              <w:rPr>
                <w:rFonts w:ascii="Arial" w:eastAsia="Calibri Light" w:hAnsi="Arial" w:cs="Arial"/>
                <w:b/>
                <w:sz w:val="18"/>
                <w:lang w:eastAsia="ja-JP"/>
              </w:rPr>
              <w:t xml:space="preserve"> Action description</w:t>
            </w:r>
          </w:p>
        </w:tc>
        <w:tc>
          <w:tcPr>
            <w:tcW w:w="1766" w:type="dxa"/>
          </w:tcPr>
          <w:p w14:paraId="35D1DB06" w14:textId="77777777" w:rsidR="00F81607" w:rsidRPr="00D12E4D" w:rsidRDefault="00F81607" w:rsidP="00BC705E">
            <w:pPr>
              <w:keepNext/>
              <w:keepLines/>
              <w:spacing w:after="0"/>
              <w:rPr>
                <w:rFonts w:ascii="Arial" w:eastAsia="Calibri Light" w:hAnsi="Arial" w:cs="Arial"/>
                <w:b/>
                <w:sz w:val="18"/>
                <w:lang w:eastAsia="ja-JP"/>
              </w:rPr>
            </w:pPr>
            <w:r w:rsidRPr="00D12E4D">
              <w:rPr>
                <w:rFonts w:ascii="Arial" w:eastAsia="Calibri Light" w:hAnsi="Arial" w:cs="Arial"/>
                <w:b/>
                <w:sz w:val="18"/>
                <w:lang w:eastAsia="ja-JP"/>
              </w:rPr>
              <w:t>Associated RAN Parameters</w:t>
            </w:r>
          </w:p>
        </w:tc>
      </w:tr>
      <w:tr w:rsidR="00F81607" w:rsidRPr="00D12E4D" w14:paraId="2CA9CC2F" w14:textId="77777777" w:rsidTr="00D54522">
        <w:trPr>
          <w:trHeight w:val="378"/>
        </w:trPr>
        <w:tc>
          <w:tcPr>
            <w:tcW w:w="974" w:type="dxa"/>
            <w:shd w:val="clear" w:color="auto" w:fill="auto"/>
          </w:tcPr>
          <w:p w14:paraId="0C4B83A9" w14:textId="77777777" w:rsidR="00F81607" w:rsidRPr="00D12E4D" w:rsidRDefault="00F81607" w:rsidP="00D54522">
            <w:pPr>
              <w:keepNext/>
              <w:keepLines/>
              <w:spacing w:after="0"/>
              <w:jc w:val="center"/>
              <w:rPr>
                <w:rFonts w:ascii="Arial" w:hAnsi="Arial"/>
                <w:sz w:val="18"/>
                <w:lang w:eastAsia="ja-JP"/>
              </w:rPr>
            </w:pPr>
            <w:r w:rsidRPr="00D12E4D">
              <w:rPr>
                <w:rFonts w:ascii="Arial" w:hAnsi="Arial"/>
                <w:sz w:val="18"/>
                <w:lang w:eastAsia="ja-JP"/>
              </w:rPr>
              <w:t>1</w:t>
            </w:r>
          </w:p>
        </w:tc>
        <w:tc>
          <w:tcPr>
            <w:tcW w:w="1464" w:type="dxa"/>
            <w:shd w:val="clear" w:color="auto" w:fill="auto"/>
          </w:tcPr>
          <w:p w14:paraId="48069926" w14:textId="77777777" w:rsidR="00F81607" w:rsidRPr="00D12E4D" w:rsidRDefault="00F81607" w:rsidP="00D54522">
            <w:pPr>
              <w:keepNext/>
              <w:keepLines/>
              <w:spacing w:after="0"/>
              <w:rPr>
                <w:rFonts w:ascii="Arial" w:hAnsi="Arial"/>
                <w:sz w:val="18"/>
              </w:rPr>
            </w:pPr>
            <w:r>
              <w:rPr>
                <w:rFonts w:ascii="Arial" w:hAnsi="Arial"/>
                <w:sz w:val="18"/>
              </w:rPr>
              <w:t>Policy for MR Configuration addition</w:t>
            </w:r>
          </w:p>
        </w:tc>
        <w:tc>
          <w:tcPr>
            <w:tcW w:w="5657" w:type="dxa"/>
            <w:shd w:val="clear" w:color="auto" w:fill="auto"/>
          </w:tcPr>
          <w:p w14:paraId="402E2DD5" w14:textId="77777777" w:rsidR="00F81607" w:rsidRPr="00D12E4D" w:rsidRDefault="00F81607" w:rsidP="00D54522">
            <w:pPr>
              <w:keepNext/>
              <w:keepLines/>
              <w:spacing w:after="0"/>
              <w:rPr>
                <w:rFonts w:ascii="Arial" w:eastAsiaTheme="minorEastAsia" w:hAnsi="Arial"/>
                <w:sz w:val="18"/>
                <w:lang w:eastAsia="zh-CN"/>
              </w:rPr>
            </w:pPr>
            <w:r w:rsidRPr="00D12E4D">
              <w:rPr>
                <w:rFonts w:ascii="Arial" w:eastAsiaTheme="minorEastAsia" w:hAnsi="Arial"/>
                <w:sz w:val="18"/>
                <w:lang w:eastAsia="zh-CN"/>
              </w:rPr>
              <w:t xml:space="preserve">To </w:t>
            </w:r>
            <w:r>
              <w:rPr>
                <w:rFonts w:ascii="Arial" w:eastAsiaTheme="minorEastAsia" w:hAnsi="Arial"/>
                <w:sz w:val="18"/>
                <w:lang w:eastAsia="zh-CN"/>
              </w:rPr>
              <w:t xml:space="preserve">setup a policy for adding configuration of measurement objects, reporting objects, measurement gaps  </w:t>
            </w:r>
          </w:p>
        </w:tc>
        <w:tc>
          <w:tcPr>
            <w:tcW w:w="1766" w:type="dxa"/>
          </w:tcPr>
          <w:p w14:paraId="46A114DA" w14:textId="5A910D14" w:rsidR="00F81607" w:rsidRPr="00D12E4D" w:rsidRDefault="00F81607" w:rsidP="00D54522">
            <w:pPr>
              <w:keepNext/>
              <w:keepLines/>
              <w:spacing w:after="0"/>
              <w:rPr>
                <w:rFonts w:ascii="Arial" w:eastAsiaTheme="minorEastAsia" w:hAnsi="Arial"/>
                <w:sz w:val="18"/>
                <w:lang w:eastAsia="zh-CN"/>
              </w:rPr>
            </w:pPr>
            <w:r w:rsidRPr="00D12E4D">
              <w:rPr>
                <w:rFonts w:ascii="Arial" w:eastAsiaTheme="minorEastAsia" w:hAnsi="Arial"/>
                <w:sz w:val="18"/>
                <w:lang w:eastAsia="zh-CN"/>
              </w:rPr>
              <w:t>8.</w:t>
            </w:r>
            <w:r>
              <w:rPr>
                <w:rFonts w:ascii="Arial" w:eastAsiaTheme="minorEastAsia" w:hAnsi="Arial"/>
                <w:sz w:val="18"/>
                <w:lang w:eastAsia="zh-CN"/>
              </w:rPr>
              <w:t>5</w:t>
            </w:r>
            <w:r w:rsidRPr="00D12E4D">
              <w:rPr>
                <w:rFonts w:ascii="Arial" w:eastAsiaTheme="minorEastAsia" w:hAnsi="Arial"/>
                <w:sz w:val="18"/>
                <w:lang w:eastAsia="zh-CN"/>
              </w:rPr>
              <w:t>.</w:t>
            </w:r>
            <w:r w:rsidR="000B613A">
              <w:rPr>
                <w:rFonts w:ascii="Arial" w:eastAsiaTheme="minorEastAsia" w:hAnsi="Arial"/>
                <w:sz w:val="18"/>
                <w:lang w:eastAsia="zh-CN"/>
              </w:rPr>
              <w:t>9</w:t>
            </w:r>
            <w:r w:rsidRPr="00D12E4D">
              <w:rPr>
                <w:rFonts w:ascii="Arial" w:eastAsiaTheme="minorEastAsia" w:hAnsi="Arial"/>
                <w:sz w:val="18"/>
                <w:lang w:eastAsia="zh-CN"/>
              </w:rPr>
              <w:t>.1</w:t>
            </w:r>
          </w:p>
        </w:tc>
      </w:tr>
      <w:tr w:rsidR="00F81607" w:rsidRPr="00D12E4D" w14:paraId="3412BF67" w14:textId="77777777" w:rsidTr="00D54522">
        <w:trPr>
          <w:trHeight w:val="378"/>
        </w:trPr>
        <w:tc>
          <w:tcPr>
            <w:tcW w:w="974" w:type="dxa"/>
            <w:shd w:val="clear" w:color="auto" w:fill="auto"/>
          </w:tcPr>
          <w:p w14:paraId="090AEA83" w14:textId="77777777" w:rsidR="00F81607" w:rsidRPr="00D12E4D" w:rsidRDefault="00F81607" w:rsidP="00D54522">
            <w:pPr>
              <w:keepNext/>
              <w:keepLines/>
              <w:spacing w:after="0"/>
              <w:jc w:val="center"/>
              <w:rPr>
                <w:rFonts w:ascii="Arial" w:hAnsi="Arial"/>
                <w:sz w:val="18"/>
                <w:lang w:eastAsia="ja-JP"/>
              </w:rPr>
            </w:pPr>
            <w:r>
              <w:rPr>
                <w:rFonts w:ascii="Arial" w:hAnsi="Arial"/>
                <w:sz w:val="18"/>
                <w:lang w:eastAsia="ja-JP"/>
              </w:rPr>
              <w:t>2</w:t>
            </w:r>
          </w:p>
        </w:tc>
        <w:tc>
          <w:tcPr>
            <w:tcW w:w="1464" w:type="dxa"/>
            <w:shd w:val="clear" w:color="auto" w:fill="auto"/>
          </w:tcPr>
          <w:p w14:paraId="02D3695A" w14:textId="77777777" w:rsidR="00F81607" w:rsidRDefault="00F81607" w:rsidP="00D54522">
            <w:pPr>
              <w:keepNext/>
              <w:keepLines/>
              <w:spacing w:after="0"/>
              <w:rPr>
                <w:rFonts w:ascii="Arial" w:hAnsi="Arial"/>
                <w:sz w:val="18"/>
              </w:rPr>
            </w:pPr>
            <w:r>
              <w:rPr>
                <w:rFonts w:ascii="Arial" w:hAnsi="Arial"/>
                <w:sz w:val="18"/>
              </w:rPr>
              <w:t>Policy for MR Configuration modification</w:t>
            </w:r>
          </w:p>
        </w:tc>
        <w:tc>
          <w:tcPr>
            <w:tcW w:w="5657" w:type="dxa"/>
            <w:shd w:val="clear" w:color="auto" w:fill="auto"/>
          </w:tcPr>
          <w:p w14:paraId="037D594C" w14:textId="77777777" w:rsidR="00F81607" w:rsidRPr="00D12E4D" w:rsidRDefault="00F81607" w:rsidP="00D54522">
            <w:pPr>
              <w:keepNext/>
              <w:keepLines/>
              <w:spacing w:after="0"/>
              <w:rPr>
                <w:rFonts w:ascii="Arial" w:eastAsiaTheme="minorEastAsia" w:hAnsi="Arial"/>
                <w:sz w:val="18"/>
                <w:lang w:eastAsia="zh-CN"/>
              </w:rPr>
            </w:pPr>
            <w:r>
              <w:rPr>
                <w:rFonts w:ascii="Arial" w:eastAsiaTheme="minorEastAsia" w:hAnsi="Arial"/>
                <w:sz w:val="18"/>
                <w:lang w:eastAsia="zh-CN"/>
              </w:rPr>
              <w:t>To setup a policy for modifying configuration of measurement objects, reporting objects, measurement gaps</w:t>
            </w:r>
          </w:p>
        </w:tc>
        <w:tc>
          <w:tcPr>
            <w:tcW w:w="1766" w:type="dxa"/>
          </w:tcPr>
          <w:p w14:paraId="7AD7638B" w14:textId="33E3152C" w:rsidR="00F81607" w:rsidRPr="00D12E4D" w:rsidRDefault="00F81607" w:rsidP="00D54522">
            <w:pPr>
              <w:keepNext/>
              <w:keepLines/>
              <w:spacing w:after="0"/>
              <w:rPr>
                <w:rFonts w:ascii="Arial" w:eastAsiaTheme="minorEastAsia" w:hAnsi="Arial"/>
                <w:sz w:val="18"/>
                <w:lang w:eastAsia="zh-CN"/>
              </w:rPr>
            </w:pPr>
            <w:r>
              <w:rPr>
                <w:rFonts w:ascii="Arial" w:eastAsiaTheme="minorEastAsia" w:hAnsi="Arial"/>
                <w:sz w:val="18"/>
                <w:lang w:eastAsia="zh-CN"/>
              </w:rPr>
              <w:t>8.5.</w:t>
            </w:r>
            <w:r w:rsidR="000B613A">
              <w:rPr>
                <w:rFonts w:ascii="Arial" w:eastAsiaTheme="minorEastAsia" w:hAnsi="Arial"/>
                <w:sz w:val="18"/>
                <w:lang w:eastAsia="zh-CN"/>
              </w:rPr>
              <w:t>9</w:t>
            </w:r>
            <w:r>
              <w:rPr>
                <w:rFonts w:ascii="Arial" w:eastAsiaTheme="minorEastAsia" w:hAnsi="Arial"/>
                <w:sz w:val="18"/>
                <w:lang w:eastAsia="zh-CN"/>
              </w:rPr>
              <w:t>.2</w:t>
            </w:r>
          </w:p>
        </w:tc>
      </w:tr>
      <w:tr w:rsidR="00F81607" w:rsidRPr="00D12E4D" w14:paraId="2098DF4F" w14:textId="77777777" w:rsidTr="00D54522">
        <w:trPr>
          <w:trHeight w:val="378"/>
        </w:trPr>
        <w:tc>
          <w:tcPr>
            <w:tcW w:w="974" w:type="dxa"/>
            <w:shd w:val="clear" w:color="auto" w:fill="auto"/>
          </w:tcPr>
          <w:p w14:paraId="4E459CF9" w14:textId="77777777" w:rsidR="00F81607" w:rsidRDefault="00F81607" w:rsidP="00D54522">
            <w:pPr>
              <w:keepNext/>
              <w:keepLines/>
              <w:spacing w:after="0"/>
              <w:jc w:val="center"/>
              <w:rPr>
                <w:rFonts w:ascii="Arial" w:hAnsi="Arial"/>
                <w:sz w:val="18"/>
                <w:lang w:eastAsia="ja-JP"/>
              </w:rPr>
            </w:pPr>
            <w:r>
              <w:rPr>
                <w:rFonts w:ascii="Arial" w:hAnsi="Arial"/>
                <w:sz w:val="18"/>
                <w:lang w:eastAsia="ja-JP"/>
              </w:rPr>
              <w:t>3</w:t>
            </w:r>
          </w:p>
        </w:tc>
        <w:tc>
          <w:tcPr>
            <w:tcW w:w="1464" w:type="dxa"/>
            <w:shd w:val="clear" w:color="auto" w:fill="auto"/>
          </w:tcPr>
          <w:p w14:paraId="5FA3CC07" w14:textId="77777777" w:rsidR="00F81607" w:rsidRDefault="00F81607" w:rsidP="00D54522">
            <w:pPr>
              <w:keepNext/>
              <w:keepLines/>
              <w:spacing w:after="0"/>
              <w:rPr>
                <w:rFonts w:ascii="Arial" w:hAnsi="Arial"/>
                <w:sz w:val="18"/>
              </w:rPr>
            </w:pPr>
            <w:r>
              <w:rPr>
                <w:rFonts w:ascii="Arial" w:hAnsi="Arial"/>
                <w:sz w:val="18"/>
              </w:rPr>
              <w:t>Delete MR Configuration</w:t>
            </w:r>
          </w:p>
        </w:tc>
        <w:tc>
          <w:tcPr>
            <w:tcW w:w="5657" w:type="dxa"/>
            <w:shd w:val="clear" w:color="auto" w:fill="auto"/>
          </w:tcPr>
          <w:p w14:paraId="29D72500" w14:textId="77777777" w:rsidR="00F81607" w:rsidRDefault="00F81607" w:rsidP="00D54522">
            <w:pPr>
              <w:keepNext/>
              <w:keepLines/>
              <w:spacing w:after="0"/>
              <w:rPr>
                <w:rFonts w:ascii="Arial" w:eastAsiaTheme="minorEastAsia" w:hAnsi="Arial"/>
                <w:sz w:val="18"/>
                <w:lang w:eastAsia="zh-CN"/>
              </w:rPr>
            </w:pPr>
            <w:r>
              <w:rPr>
                <w:rFonts w:ascii="Arial" w:eastAsiaTheme="minorEastAsia" w:hAnsi="Arial"/>
                <w:sz w:val="18"/>
                <w:lang w:eastAsia="zh-CN"/>
              </w:rPr>
              <w:t>To setup a policy for deleting configuration of measurement objects, reporting objects, measurement gaps</w:t>
            </w:r>
          </w:p>
        </w:tc>
        <w:tc>
          <w:tcPr>
            <w:tcW w:w="1766" w:type="dxa"/>
          </w:tcPr>
          <w:p w14:paraId="3DB33F86" w14:textId="63F70D00" w:rsidR="00F81607" w:rsidRDefault="00F81607" w:rsidP="00D54522">
            <w:pPr>
              <w:keepNext/>
              <w:keepLines/>
              <w:spacing w:after="0"/>
              <w:rPr>
                <w:rFonts w:ascii="Arial" w:eastAsiaTheme="minorEastAsia" w:hAnsi="Arial"/>
                <w:sz w:val="18"/>
                <w:lang w:eastAsia="zh-CN"/>
              </w:rPr>
            </w:pPr>
            <w:r>
              <w:rPr>
                <w:rFonts w:ascii="Arial" w:eastAsiaTheme="minorEastAsia" w:hAnsi="Arial"/>
                <w:sz w:val="18"/>
                <w:lang w:eastAsia="zh-CN"/>
              </w:rPr>
              <w:t>8.5.</w:t>
            </w:r>
            <w:r w:rsidR="000B613A">
              <w:rPr>
                <w:rFonts w:ascii="Arial" w:eastAsiaTheme="minorEastAsia" w:hAnsi="Arial"/>
                <w:sz w:val="18"/>
                <w:lang w:eastAsia="zh-CN"/>
              </w:rPr>
              <w:t>9</w:t>
            </w:r>
            <w:r>
              <w:rPr>
                <w:rFonts w:ascii="Arial" w:eastAsiaTheme="minorEastAsia" w:hAnsi="Arial"/>
                <w:sz w:val="18"/>
                <w:lang w:eastAsia="zh-CN"/>
              </w:rPr>
              <w:t>.3</w:t>
            </w:r>
          </w:p>
        </w:tc>
      </w:tr>
    </w:tbl>
    <w:p w14:paraId="23BB9532" w14:textId="77777777" w:rsidR="00F81607" w:rsidRDefault="00F81607" w:rsidP="00F81607"/>
    <w:p w14:paraId="7B38301B" w14:textId="77777777" w:rsidR="00F81607" w:rsidRPr="00D12E4D" w:rsidRDefault="00F81607" w:rsidP="00FA07F1"/>
    <w:p w14:paraId="6CC11DBF" w14:textId="77777777" w:rsidR="0068014A" w:rsidRPr="00D12E4D" w:rsidRDefault="0068014A" w:rsidP="002B0C7A">
      <w:pPr>
        <w:pStyle w:val="Heading2"/>
      </w:pPr>
      <w:bookmarkStart w:id="317" w:name="_Toc77320964"/>
      <w:bookmarkStart w:id="318" w:name="_Toc79485159"/>
      <w:bookmarkStart w:id="319" w:name="_Hlk22743885"/>
      <w:bookmarkStart w:id="320" w:name="_Hlk76976929"/>
      <w:bookmarkStart w:id="321" w:name="_Toc110274580"/>
      <w:r w:rsidRPr="00D12E4D">
        <w:t>7.</w:t>
      </w:r>
      <w:r w:rsidR="00863971" w:rsidRPr="00D12E4D">
        <w:t>8</w:t>
      </w:r>
      <w:r w:rsidRPr="00D12E4D">
        <w:tab/>
        <w:t>Supported RIC Service</w:t>
      </w:r>
      <w:r w:rsidR="00CE7C3D" w:rsidRPr="00D12E4D">
        <w:t xml:space="preserve"> Style</w:t>
      </w:r>
      <w:r w:rsidRPr="00D12E4D">
        <w:t>s</w:t>
      </w:r>
      <w:r w:rsidR="00CE7C3D" w:rsidRPr="00D12E4D">
        <w:t xml:space="preserve"> and </w:t>
      </w:r>
      <w:r w:rsidR="00920556" w:rsidRPr="00D12E4D">
        <w:t xml:space="preserve">E2SM IE </w:t>
      </w:r>
      <w:r w:rsidR="006B32E3" w:rsidRPr="00D12E4D">
        <w:t>Formats</w:t>
      </w:r>
      <w:bookmarkEnd w:id="317"/>
      <w:bookmarkEnd w:id="318"/>
      <w:bookmarkEnd w:id="321"/>
    </w:p>
    <w:bookmarkStart w:id="322" w:name="_Toc11310614"/>
    <w:bookmarkStart w:id="323" w:name="_Toc944430"/>
    <w:bookmarkEnd w:id="8"/>
    <w:bookmarkEnd w:id="9"/>
    <w:bookmarkEnd w:id="319"/>
    <w:p w14:paraId="67C4E788" w14:textId="6EAE0612" w:rsidR="00FD18C8" w:rsidRPr="00D12E4D" w:rsidRDefault="00063093" w:rsidP="00FD18C8">
      <w:r>
        <w:fldChar w:fldCharType="begin"/>
      </w:r>
      <w:r>
        <w:instrText xml:space="preserve"> REF Table_7_8_1 \h </w:instrText>
      </w:r>
      <w:r>
        <w:fldChar w:fldCharType="separate"/>
      </w:r>
      <w:r w:rsidRPr="00D12E4D">
        <w:t>Table 7.8-1</w:t>
      </w:r>
      <w:r>
        <w:fldChar w:fldCharType="end"/>
      </w:r>
      <w:r w:rsidR="00FD18C8" w:rsidRPr="00D12E4D">
        <w:t xml:space="preserve">and </w:t>
      </w:r>
      <w:r w:rsidR="0073178B">
        <w:fldChar w:fldCharType="begin"/>
      </w:r>
      <w:r w:rsidR="0073178B">
        <w:instrText xml:space="preserve"> REF Table_7_8_2 \h </w:instrText>
      </w:r>
      <w:r w:rsidR="0073178B">
        <w:fldChar w:fldCharType="separate"/>
      </w:r>
      <w:r w:rsidR="0073178B" w:rsidRPr="00D12E4D">
        <w:t>Table 7.8-</w:t>
      </w:r>
      <w:r w:rsidR="0073178B">
        <w:t>2</w:t>
      </w:r>
      <w:r w:rsidR="0073178B">
        <w:fldChar w:fldCharType="end"/>
      </w:r>
      <w:r w:rsidR="00FD18C8" w:rsidRPr="00D12E4D">
        <w:t>provide a summary of the E2SM IE Formats defined to support this E2SM specification.</w:t>
      </w:r>
    </w:p>
    <w:p w14:paraId="07F33130" w14:textId="77777777" w:rsidR="00FD18C8" w:rsidRPr="00D12E4D" w:rsidRDefault="00FD18C8" w:rsidP="00FD18C8">
      <w:pPr>
        <w:pStyle w:val="TH"/>
      </w:pPr>
      <w:bookmarkStart w:id="324" w:name="Table_7_8_1"/>
      <w:r w:rsidRPr="00D12E4D">
        <w:t>Table 7.8-1</w:t>
      </w:r>
      <w:bookmarkEnd w:id="324"/>
      <w:r w:rsidRPr="00D12E4D">
        <w:t>: Summary of the E2SM IE Formats defined to support RIC Event Trigger Styles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1204"/>
      </w:tblGrid>
      <w:tr w:rsidR="00B13D1B" w:rsidRPr="00D12E4D" w14:paraId="022F7A76" w14:textId="77777777" w:rsidTr="00B13D1B">
        <w:trPr>
          <w:jc w:val="center"/>
        </w:trPr>
        <w:tc>
          <w:tcPr>
            <w:tcW w:w="1205" w:type="dxa"/>
            <w:hideMark/>
          </w:tcPr>
          <w:p w14:paraId="52A0D349" w14:textId="1B1DDE07" w:rsidR="00B13D1B" w:rsidRPr="00D12E4D" w:rsidRDefault="00B13D1B" w:rsidP="00F50063">
            <w:pPr>
              <w:pStyle w:val="TAH"/>
            </w:pPr>
            <w:r w:rsidRPr="00D12E4D">
              <w:t xml:space="preserve">RIC </w:t>
            </w:r>
            <w:r>
              <w:t xml:space="preserve">Event Trigger </w:t>
            </w:r>
            <w:r w:rsidRPr="00D12E4D">
              <w:t>Style</w:t>
            </w:r>
          </w:p>
        </w:tc>
        <w:tc>
          <w:tcPr>
            <w:tcW w:w="1204" w:type="dxa"/>
            <w:hideMark/>
          </w:tcPr>
          <w:p w14:paraId="7ED666B7" w14:textId="065C500D" w:rsidR="00B13D1B" w:rsidRPr="00D12E4D" w:rsidRDefault="00B13D1B" w:rsidP="00F50063">
            <w:pPr>
              <w:pStyle w:val="TAH"/>
            </w:pPr>
            <w:r>
              <w:t xml:space="preserve">Event Trigger </w:t>
            </w:r>
            <w:r w:rsidRPr="00D12E4D">
              <w:t>Definition Format</w:t>
            </w:r>
          </w:p>
        </w:tc>
      </w:tr>
      <w:tr w:rsidR="00B13D1B" w:rsidRPr="00D12E4D" w14:paraId="07336247" w14:textId="77777777" w:rsidTr="00B13D1B">
        <w:trPr>
          <w:jc w:val="center"/>
        </w:trPr>
        <w:tc>
          <w:tcPr>
            <w:tcW w:w="1205" w:type="dxa"/>
            <w:hideMark/>
          </w:tcPr>
          <w:p w14:paraId="2DA17153" w14:textId="41EC25D6" w:rsidR="00B13D1B" w:rsidRPr="00D12E4D" w:rsidRDefault="00B13D1B" w:rsidP="00F50063">
            <w:pPr>
              <w:pStyle w:val="TAL"/>
            </w:pPr>
            <w:r w:rsidRPr="00D12E4D">
              <w:t xml:space="preserve">Style </w:t>
            </w:r>
            <w:r>
              <w:t>1</w:t>
            </w:r>
          </w:p>
        </w:tc>
        <w:tc>
          <w:tcPr>
            <w:tcW w:w="1204" w:type="dxa"/>
            <w:hideMark/>
          </w:tcPr>
          <w:p w14:paraId="258555A5" w14:textId="77777777" w:rsidR="00B13D1B" w:rsidRPr="00D12E4D" w:rsidRDefault="00B13D1B" w:rsidP="00F50063">
            <w:pPr>
              <w:pStyle w:val="TAC"/>
            </w:pPr>
            <w:r w:rsidRPr="00D12E4D">
              <w:t>1</w:t>
            </w:r>
          </w:p>
        </w:tc>
      </w:tr>
      <w:tr w:rsidR="00B13D1B" w:rsidRPr="00D12E4D" w14:paraId="2D3BFBD4" w14:textId="77777777" w:rsidTr="00B13D1B">
        <w:trPr>
          <w:jc w:val="center"/>
        </w:trPr>
        <w:tc>
          <w:tcPr>
            <w:tcW w:w="1205" w:type="dxa"/>
          </w:tcPr>
          <w:p w14:paraId="3ABB0113" w14:textId="34340C88" w:rsidR="00B13D1B" w:rsidRPr="00D12E4D" w:rsidRDefault="00B13D1B" w:rsidP="00F50063">
            <w:pPr>
              <w:pStyle w:val="TAL"/>
            </w:pPr>
            <w:r>
              <w:t>Style 2</w:t>
            </w:r>
          </w:p>
        </w:tc>
        <w:tc>
          <w:tcPr>
            <w:tcW w:w="1204" w:type="dxa"/>
          </w:tcPr>
          <w:p w14:paraId="3324FE49" w14:textId="7F06CEA6" w:rsidR="00B13D1B" w:rsidRPr="00D12E4D" w:rsidRDefault="00B13D1B" w:rsidP="00F50063">
            <w:pPr>
              <w:pStyle w:val="TAC"/>
            </w:pPr>
            <w:r>
              <w:t>2</w:t>
            </w:r>
          </w:p>
        </w:tc>
      </w:tr>
      <w:tr w:rsidR="00B13D1B" w:rsidRPr="00D12E4D" w14:paraId="1FA1616D" w14:textId="77777777" w:rsidTr="00B13D1B">
        <w:trPr>
          <w:jc w:val="center"/>
        </w:trPr>
        <w:tc>
          <w:tcPr>
            <w:tcW w:w="1205" w:type="dxa"/>
            <w:hideMark/>
          </w:tcPr>
          <w:p w14:paraId="594DEE45" w14:textId="77777777" w:rsidR="00B13D1B" w:rsidRPr="00D12E4D" w:rsidRDefault="00B13D1B" w:rsidP="00F50063">
            <w:pPr>
              <w:pStyle w:val="TAL"/>
            </w:pPr>
            <w:r w:rsidRPr="00D12E4D">
              <w:t>Style 3</w:t>
            </w:r>
          </w:p>
        </w:tc>
        <w:tc>
          <w:tcPr>
            <w:tcW w:w="1204" w:type="dxa"/>
            <w:hideMark/>
          </w:tcPr>
          <w:p w14:paraId="1DBABAEA" w14:textId="7FD49945" w:rsidR="00B13D1B" w:rsidRPr="00D12E4D" w:rsidRDefault="00B13D1B" w:rsidP="00F50063">
            <w:pPr>
              <w:pStyle w:val="TAC"/>
            </w:pPr>
            <w:r>
              <w:t>3</w:t>
            </w:r>
          </w:p>
        </w:tc>
      </w:tr>
      <w:tr w:rsidR="00B13D1B" w:rsidRPr="00D12E4D" w14:paraId="799E899F" w14:textId="77777777" w:rsidTr="00B13D1B">
        <w:trPr>
          <w:jc w:val="center"/>
        </w:trPr>
        <w:tc>
          <w:tcPr>
            <w:tcW w:w="1205" w:type="dxa"/>
            <w:hideMark/>
          </w:tcPr>
          <w:p w14:paraId="0D2351D7" w14:textId="77777777" w:rsidR="00B13D1B" w:rsidRPr="00D12E4D" w:rsidRDefault="00B13D1B" w:rsidP="00F50063">
            <w:pPr>
              <w:pStyle w:val="TAL"/>
            </w:pPr>
            <w:r w:rsidRPr="00D12E4D">
              <w:t>Style 4</w:t>
            </w:r>
          </w:p>
        </w:tc>
        <w:tc>
          <w:tcPr>
            <w:tcW w:w="1204" w:type="dxa"/>
            <w:hideMark/>
          </w:tcPr>
          <w:p w14:paraId="1F076446" w14:textId="64AA55CF" w:rsidR="00B13D1B" w:rsidRPr="00D12E4D" w:rsidRDefault="00B13D1B" w:rsidP="00F50063">
            <w:pPr>
              <w:pStyle w:val="TAC"/>
            </w:pPr>
            <w:r>
              <w:t>4</w:t>
            </w:r>
          </w:p>
        </w:tc>
      </w:tr>
      <w:tr w:rsidR="00B13D1B" w:rsidRPr="00D12E4D" w14:paraId="491DB0C7" w14:textId="77777777" w:rsidTr="00B13D1B">
        <w:trPr>
          <w:jc w:val="center"/>
        </w:trPr>
        <w:tc>
          <w:tcPr>
            <w:tcW w:w="1205" w:type="dxa"/>
            <w:hideMark/>
          </w:tcPr>
          <w:p w14:paraId="5212A1CE" w14:textId="77777777" w:rsidR="00B13D1B" w:rsidRPr="00D12E4D" w:rsidRDefault="00B13D1B" w:rsidP="00F50063">
            <w:pPr>
              <w:pStyle w:val="TAL"/>
            </w:pPr>
            <w:r w:rsidRPr="00D12E4D">
              <w:t>Style 5</w:t>
            </w:r>
          </w:p>
        </w:tc>
        <w:tc>
          <w:tcPr>
            <w:tcW w:w="1204" w:type="dxa"/>
            <w:hideMark/>
          </w:tcPr>
          <w:p w14:paraId="2FD63E38" w14:textId="76016544" w:rsidR="00B13D1B" w:rsidRPr="00D12E4D" w:rsidRDefault="00B13D1B" w:rsidP="00F50063">
            <w:pPr>
              <w:pStyle w:val="TAC"/>
            </w:pPr>
            <w:r>
              <w:t>5</w:t>
            </w:r>
          </w:p>
        </w:tc>
      </w:tr>
    </w:tbl>
    <w:p w14:paraId="4E60624C" w14:textId="1159C964" w:rsidR="00DE11DE" w:rsidRPr="00D12E4D" w:rsidRDefault="00DE11DE" w:rsidP="00E90D58">
      <w:pPr>
        <w:rPr>
          <w:rFonts w:eastAsia="Times New Roman"/>
          <w:noProof/>
        </w:rPr>
      </w:pPr>
    </w:p>
    <w:p w14:paraId="48740425" w14:textId="252BC8D7" w:rsidR="002B2ED1" w:rsidRPr="00D12E4D" w:rsidRDefault="002B2ED1" w:rsidP="002B2ED1">
      <w:pPr>
        <w:pStyle w:val="TH"/>
      </w:pPr>
      <w:bookmarkStart w:id="325" w:name="Table_7_8_2"/>
      <w:r w:rsidRPr="00D12E4D">
        <w:lastRenderedPageBreak/>
        <w:t>Table 7.8-</w:t>
      </w:r>
      <w:r w:rsidR="004E1D38">
        <w:t>2</w:t>
      </w:r>
      <w:bookmarkEnd w:id="325"/>
      <w:r w:rsidRPr="00D12E4D">
        <w:t>: Summary of the E2SM IE Formats defined to support RIC Service Styles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1204"/>
        <w:gridCol w:w="1204"/>
        <w:gridCol w:w="1204"/>
        <w:gridCol w:w="1204"/>
        <w:gridCol w:w="1203"/>
        <w:gridCol w:w="1204"/>
        <w:gridCol w:w="1203"/>
      </w:tblGrid>
      <w:tr w:rsidR="002B2ED1" w:rsidRPr="00D12E4D" w14:paraId="6BEB6BAD" w14:textId="77777777" w:rsidTr="002B0C7A">
        <w:tc>
          <w:tcPr>
            <w:tcW w:w="1205" w:type="dxa"/>
            <w:hideMark/>
          </w:tcPr>
          <w:p w14:paraId="25CFD2C4" w14:textId="77777777" w:rsidR="002B2ED1" w:rsidRPr="00D12E4D" w:rsidRDefault="002B2ED1">
            <w:pPr>
              <w:pStyle w:val="TAH"/>
            </w:pPr>
            <w:r w:rsidRPr="00D12E4D">
              <w:t>RIC Service Style</w:t>
            </w:r>
          </w:p>
        </w:tc>
        <w:tc>
          <w:tcPr>
            <w:tcW w:w="1204" w:type="dxa"/>
            <w:hideMark/>
          </w:tcPr>
          <w:p w14:paraId="30D5678B" w14:textId="77777777" w:rsidR="002B2ED1" w:rsidRPr="00D12E4D" w:rsidRDefault="002B2ED1">
            <w:pPr>
              <w:pStyle w:val="TAH"/>
            </w:pPr>
            <w:r w:rsidRPr="00D12E4D">
              <w:t>Action Definition Format</w:t>
            </w:r>
          </w:p>
        </w:tc>
        <w:tc>
          <w:tcPr>
            <w:tcW w:w="1204" w:type="dxa"/>
            <w:hideMark/>
          </w:tcPr>
          <w:p w14:paraId="05F21E22" w14:textId="77777777" w:rsidR="002B2ED1" w:rsidRPr="00D12E4D" w:rsidRDefault="002B2ED1">
            <w:pPr>
              <w:pStyle w:val="TAH"/>
            </w:pPr>
            <w:r w:rsidRPr="00D12E4D">
              <w:t>Indication Header Format</w:t>
            </w:r>
          </w:p>
        </w:tc>
        <w:tc>
          <w:tcPr>
            <w:tcW w:w="1204" w:type="dxa"/>
            <w:hideMark/>
          </w:tcPr>
          <w:p w14:paraId="347AC1A3" w14:textId="77777777" w:rsidR="002B2ED1" w:rsidRPr="00D12E4D" w:rsidRDefault="002B2ED1">
            <w:pPr>
              <w:pStyle w:val="TAH"/>
            </w:pPr>
            <w:r w:rsidRPr="00D12E4D">
              <w:t>Indication Message Format</w:t>
            </w:r>
          </w:p>
        </w:tc>
        <w:tc>
          <w:tcPr>
            <w:tcW w:w="1204" w:type="dxa"/>
            <w:hideMark/>
          </w:tcPr>
          <w:p w14:paraId="64636866" w14:textId="77777777" w:rsidR="002B2ED1" w:rsidRPr="00D12E4D" w:rsidRDefault="002B2ED1">
            <w:pPr>
              <w:pStyle w:val="TAH"/>
            </w:pPr>
            <w:r w:rsidRPr="00D12E4D">
              <w:t>Call Process ID Format</w:t>
            </w:r>
          </w:p>
        </w:tc>
        <w:tc>
          <w:tcPr>
            <w:tcW w:w="1203" w:type="dxa"/>
            <w:hideMark/>
          </w:tcPr>
          <w:p w14:paraId="54A8F742" w14:textId="77777777" w:rsidR="002B2ED1" w:rsidRPr="00D12E4D" w:rsidRDefault="002B2ED1">
            <w:pPr>
              <w:pStyle w:val="TAH"/>
            </w:pPr>
            <w:r w:rsidRPr="00D12E4D">
              <w:t>Control Header Format</w:t>
            </w:r>
          </w:p>
        </w:tc>
        <w:tc>
          <w:tcPr>
            <w:tcW w:w="1204" w:type="dxa"/>
            <w:hideMark/>
          </w:tcPr>
          <w:p w14:paraId="71226F86" w14:textId="77777777" w:rsidR="002B2ED1" w:rsidRPr="00D12E4D" w:rsidRDefault="002B2ED1">
            <w:pPr>
              <w:pStyle w:val="TAH"/>
            </w:pPr>
            <w:r w:rsidRPr="00D12E4D">
              <w:t>Control Message Format</w:t>
            </w:r>
          </w:p>
        </w:tc>
        <w:tc>
          <w:tcPr>
            <w:tcW w:w="1203" w:type="dxa"/>
            <w:hideMark/>
          </w:tcPr>
          <w:p w14:paraId="511D4BA2" w14:textId="77777777" w:rsidR="002B2ED1" w:rsidRPr="00D12E4D" w:rsidRDefault="002B2ED1">
            <w:pPr>
              <w:pStyle w:val="TAH"/>
            </w:pPr>
            <w:r w:rsidRPr="00D12E4D">
              <w:t>Control Outcome Format</w:t>
            </w:r>
          </w:p>
        </w:tc>
      </w:tr>
      <w:tr w:rsidR="002B2ED1" w:rsidRPr="00D12E4D" w14:paraId="0F23423F" w14:textId="77777777" w:rsidTr="002B0C7A">
        <w:tc>
          <w:tcPr>
            <w:tcW w:w="8428" w:type="dxa"/>
            <w:gridSpan w:val="7"/>
            <w:hideMark/>
          </w:tcPr>
          <w:p w14:paraId="418EC648" w14:textId="77777777" w:rsidR="002B2ED1" w:rsidRPr="00D12E4D" w:rsidRDefault="002B2ED1">
            <w:pPr>
              <w:pStyle w:val="TAH"/>
              <w:jc w:val="left"/>
            </w:pPr>
            <w:r w:rsidRPr="00D12E4D">
              <w:t>REPORT</w:t>
            </w:r>
          </w:p>
        </w:tc>
        <w:tc>
          <w:tcPr>
            <w:tcW w:w="1203" w:type="dxa"/>
          </w:tcPr>
          <w:p w14:paraId="1D598A81" w14:textId="77777777" w:rsidR="002B2ED1" w:rsidRPr="00D12E4D" w:rsidRDefault="002B2ED1">
            <w:pPr>
              <w:pStyle w:val="TAH"/>
              <w:jc w:val="left"/>
            </w:pPr>
          </w:p>
        </w:tc>
      </w:tr>
      <w:tr w:rsidR="002B2ED1" w:rsidRPr="00D12E4D" w14:paraId="52BF713F" w14:textId="77777777" w:rsidTr="002B0C7A">
        <w:tc>
          <w:tcPr>
            <w:tcW w:w="1205" w:type="dxa"/>
            <w:hideMark/>
          </w:tcPr>
          <w:p w14:paraId="56B11405" w14:textId="77777777" w:rsidR="002B2ED1" w:rsidRPr="00D12E4D" w:rsidRDefault="002B2ED1">
            <w:pPr>
              <w:pStyle w:val="TAL"/>
            </w:pPr>
            <w:r w:rsidRPr="00D12E4D">
              <w:t>Style 1</w:t>
            </w:r>
          </w:p>
        </w:tc>
        <w:tc>
          <w:tcPr>
            <w:tcW w:w="1204" w:type="dxa"/>
            <w:hideMark/>
          </w:tcPr>
          <w:p w14:paraId="6259F94D" w14:textId="77777777" w:rsidR="002B2ED1" w:rsidRPr="00D12E4D" w:rsidRDefault="002B2ED1">
            <w:pPr>
              <w:pStyle w:val="TAC"/>
            </w:pPr>
            <w:r w:rsidRPr="00D12E4D">
              <w:t>1</w:t>
            </w:r>
          </w:p>
        </w:tc>
        <w:tc>
          <w:tcPr>
            <w:tcW w:w="1204" w:type="dxa"/>
            <w:hideMark/>
          </w:tcPr>
          <w:p w14:paraId="30BDF7FC" w14:textId="77777777" w:rsidR="002B2ED1" w:rsidRPr="00D12E4D" w:rsidRDefault="002B2ED1">
            <w:pPr>
              <w:pStyle w:val="TAC"/>
            </w:pPr>
            <w:r w:rsidRPr="00D12E4D">
              <w:t>1</w:t>
            </w:r>
          </w:p>
        </w:tc>
        <w:tc>
          <w:tcPr>
            <w:tcW w:w="1204" w:type="dxa"/>
            <w:hideMark/>
          </w:tcPr>
          <w:p w14:paraId="02DF3F70" w14:textId="77777777" w:rsidR="002B2ED1" w:rsidRPr="00D12E4D" w:rsidRDefault="002B2ED1">
            <w:pPr>
              <w:pStyle w:val="TAC"/>
            </w:pPr>
            <w:r w:rsidRPr="00D12E4D">
              <w:t>1</w:t>
            </w:r>
          </w:p>
        </w:tc>
        <w:tc>
          <w:tcPr>
            <w:tcW w:w="1204" w:type="dxa"/>
          </w:tcPr>
          <w:p w14:paraId="49916AB4" w14:textId="77777777" w:rsidR="002B2ED1" w:rsidRPr="00D12E4D" w:rsidRDefault="002B2ED1">
            <w:pPr>
              <w:pStyle w:val="TAC"/>
            </w:pPr>
          </w:p>
        </w:tc>
        <w:tc>
          <w:tcPr>
            <w:tcW w:w="1203" w:type="dxa"/>
          </w:tcPr>
          <w:p w14:paraId="6AB74C03" w14:textId="77777777" w:rsidR="002B2ED1" w:rsidRPr="00D12E4D" w:rsidRDefault="002B2ED1">
            <w:pPr>
              <w:pStyle w:val="TAC"/>
            </w:pPr>
          </w:p>
        </w:tc>
        <w:tc>
          <w:tcPr>
            <w:tcW w:w="1204" w:type="dxa"/>
          </w:tcPr>
          <w:p w14:paraId="14EC1105" w14:textId="77777777" w:rsidR="002B2ED1" w:rsidRPr="00D12E4D" w:rsidRDefault="002B2ED1">
            <w:pPr>
              <w:pStyle w:val="TAC"/>
            </w:pPr>
          </w:p>
        </w:tc>
        <w:tc>
          <w:tcPr>
            <w:tcW w:w="1203" w:type="dxa"/>
          </w:tcPr>
          <w:p w14:paraId="3F559EF2" w14:textId="77777777" w:rsidR="002B2ED1" w:rsidRPr="00D12E4D" w:rsidRDefault="002B2ED1">
            <w:pPr>
              <w:pStyle w:val="TAC"/>
            </w:pPr>
          </w:p>
        </w:tc>
      </w:tr>
      <w:tr w:rsidR="002B2ED1" w:rsidRPr="00D12E4D" w14:paraId="25D4F87D" w14:textId="77777777" w:rsidTr="002B0C7A">
        <w:tc>
          <w:tcPr>
            <w:tcW w:w="1205" w:type="dxa"/>
            <w:hideMark/>
          </w:tcPr>
          <w:p w14:paraId="156854BB" w14:textId="77777777" w:rsidR="002B2ED1" w:rsidRPr="00D12E4D" w:rsidRDefault="002B2ED1">
            <w:pPr>
              <w:pStyle w:val="TAL"/>
            </w:pPr>
            <w:r w:rsidRPr="00D12E4D">
              <w:t>Style 2</w:t>
            </w:r>
          </w:p>
        </w:tc>
        <w:tc>
          <w:tcPr>
            <w:tcW w:w="1204" w:type="dxa"/>
            <w:hideMark/>
          </w:tcPr>
          <w:p w14:paraId="5E87516A" w14:textId="77777777" w:rsidR="002B2ED1" w:rsidRPr="00D12E4D" w:rsidRDefault="002B2ED1">
            <w:pPr>
              <w:pStyle w:val="TAC"/>
            </w:pPr>
            <w:r w:rsidRPr="00D12E4D">
              <w:t>1</w:t>
            </w:r>
          </w:p>
        </w:tc>
        <w:tc>
          <w:tcPr>
            <w:tcW w:w="1204" w:type="dxa"/>
            <w:hideMark/>
          </w:tcPr>
          <w:p w14:paraId="084B344A" w14:textId="77777777" w:rsidR="002B2ED1" w:rsidRPr="00D12E4D" w:rsidRDefault="002B2ED1">
            <w:pPr>
              <w:pStyle w:val="TAC"/>
            </w:pPr>
            <w:r w:rsidRPr="00D12E4D">
              <w:t>1</w:t>
            </w:r>
          </w:p>
        </w:tc>
        <w:tc>
          <w:tcPr>
            <w:tcW w:w="1204" w:type="dxa"/>
            <w:hideMark/>
          </w:tcPr>
          <w:p w14:paraId="4821BA1F" w14:textId="77777777" w:rsidR="002B2ED1" w:rsidRPr="00D12E4D" w:rsidRDefault="002B2ED1">
            <w:pPr>
              <w:pStyle w:val="TAC"/>
            </w:pPr>
            <w:r w:rsidRPr="00D12E4D">
              <w:t>2</w:t>
            </w:r>
          </w:p>
        </w:tc>
        <w:tc>
          <w:tcPr>
            <w:tcW w:w="1204" w:type="dxa"/>
          </w:tcPr>
          <w:p w14:paraId="50EE1CCA" w14:textId="77777777" w:rsidR="002B2ED1" w:rsidRPr="00D12E4D" w:rsidRDefault="002B2ED1">
            <w:pPr>
              <w:pStyle w:val="TAC"/>
            </w:pPr>
          </w:p>
        </w:tc>
        <w:tc>
          <w:tcPr>
            <w:tcW w:w="1203" w:type="dxa"/>
          </w:tcPr>
          <w:p w14:paraId="59D34FF1" w14:textId="77777777" w:rsidR="002B2ED1" w:rsidRPr="00D12E4D" w:rsidRDefault="002B2ED1">
            <w:pPr>
              <w:pStyle w:val="TAC"/>
            </w:pPr>
          </w:p>
        </w:tc>
        <w:tc>
          <w:tcPr>
            <w:tcW w:w="1204" w:type="dxa"/>
          </w:tcPr>
          <w:p w14:paraId="1AAEB33C" w14:textId="77777777" w:rsidR="002B2ED1" w:rsidRPr="00D12E4D" w:rsidRDefault="002B2ED1">
            <w:pPr>
              <w:pStyle w:val="TAC"/>
            </w:pPr>
          </w:p>
        </w:tc>
        <w:tc>
          <w:tcPr>
            <w:tcW w:w="1203" w:type="dxa"/>
          </w:tcPr>
          <w:p w14:paraId="3B1EC0BD" w14:textId="77777777" w:rsidR="002B2ED1" w:rsidRPr="00D12E4D" w:rsidRDefault="002B2ED1">
            <w:pPr>
              <w:pStyle w:val="TAC"/>
            </w:pPr>
          </w:p>
        </w:tc>
      </w:tr>
      <w:tr w:rsidR="002B2ED1" w:rsidRPr="00D12E4D" w14:paraId="01765B66" w14:textId="77777777" w:rsidTr="002B0C7A">
        <w:tc>
          <w:tcPr>
            <w:tcW w:w="1205" w:type="dxa"/>
            <w:hideMark/>
          </w:tcPr>
          <w:p w14:paraId="764DA77A" w14:textId="77777777" w:rsidR="002B2ED1" w:rsidRPr="00D12E4D" w:rsidRDefault="002B2ED1">
            <w:pPr>
              <w:pStyle w:val="TAL"/>
            </w:pPr>
            <w:r w:rsidRPr="00D12E4D">
              <w:t>Style 3</w:t>
            </w:r>
          </w:p>
        </w:tc>
        <w:tc>
          <w:tcPr>
            <w:tcW w:w="1204" w:type="dxa"/>
            <w:hideMark/>
          </w:tcPr>
          <w:p w14:paraId="1C1EEBE2" w14:textId="77777777" w:rsidR="002B2ED1" w:rsidRPr="00D12E4D" w:rsidRDefault="002B2ED1">
            <w:pPr>
              <w:pStyle w:val="TAC"/>
            </w:pPr>
            <w:r w:rsidRPr="00D12E4D">
              <w:t>1</w:t>
            </w:r>
          </w:p>
        </w:tc>
        <w:tc>
          <w:tcPr>
            <w:tcW w:w="1204" w:type="dxa"/>
            <w:hideMark/>
          </w:tcPr>
          <w:p w14:paraId="694BFA9E" w14:textId="77777777" w:rsidR="002B2ED1" w:rsidRPr="00D12E4D" w:rsidRDefault="002B2ED1">
            <w:pPr>
              <w:pStyle w:val="TAC"/>
            </w:pPr>
            <w:r w:rsidRPr="00D12E4D">
              <w:t>1</w:t>
            </w:r>
          </w:p>
        </w:tc>
        <w:tc>
          <w:tcPr>
            <w:tcW w:w="1204" w:type="dxa"/>
            <w:hideMark/>
          </w:tcPr>
          <w:p w14:paraId="22DA5E1C" w14:textId="77777777" w:rsidR="002B2ED1" w:rsidRPr="00D12E4D" w:rsidRDefault="002B2ED1">
            <w:pPr>
              <w:pStyle w:val="TAC"/>
            </w:pPr>
            <w:r w:rsidRPr="00D12E4D">
              <w:t>3</w:t>
            </w:r>
          </w:p>
        </w:tc>
        <w:tc>
          <w:tcPr>
            <w:tcW w:w="1204" w:type="dxa"/>
          </w:tcPr>
          <w:p w14:paraId="2E59226D" w14:textId="77777777" w:rsidR="002B2ED1" w:rsidRPr="00D12E4D" w:rsidRDefault="002B2ED1">
            <w:pPr>
              <w:pStyle w:val="TAC"/>
            </w:pPr>
          </w:p>
        </w:tc>
        <w:tc>
          <w:tcPr>
            <w:tcW w:w="1203" w:type="dxa"/>
          </w:tcPr>
          <w:p w14:paraId="2C8A89AA" w14:textId="77777777" w:rsidR="002B2ED1" w:rsidRPr="00D12E4D" w:rsidRDefault="002B2ED1">
            <w:pPr>
              <w:pStyle w:val="TAC"/>
            </w:pPr>
          </w:p>
        </w:tc>
        <w:tc>
          <w:tcPr>
            <w:tcW w:w="1204" w:type="dxa"/>
          </w:tcPr>
          <w:p w14:paraId="59CFFEF8" w14:textId="77777777" w:rsidR="002B2ED1" w:rsidRPr="00D12E4D" w:rsidRDefault="002B2ED1">
            <w:pPr>
              <w:pStyle w:val="TAC"/>
            </w:pPr>
          </w:p>
        </w:tc>
        <w:tc>
          <w:tcPr>
            <w:tcW w:w="1203" w:type="dxa"/>
          </w:tcPr>
          <w:p w14:paraId="1B75637C" w14:textId="77777777" w:rsidR="002B2ED1" w:rsidRPr="00D12E4D" w:rsidRDefault="002B2ED1">
            <w:pPr>
              <w:pStyle w:val="TAC"/>
            </w:pPr>
          </w:p>
        </w:tc>
      </w:tr>
      <w:tr w:rsidR="002B2ED1" w:rsidRPr="00D12E4D" w14:paraId="76851990" w14:textId="77777777" w:rsidTr="002B0C7A">
        <w:tc>
          <w:tcPr>
            <w:tcW w:w="1205" w:type="dxa"/>
            <w:hideMark/>
          </w:tcPr>
          <w:p w14:paraId="349D193E" w14:textId="77777777" w:rsidR="002B2ED1" w:rsidRPr="00D12E4D" w:rsidRDefault="002B2ED1">
            <w:pPr>
              <w:pStyle w:val="TAL"/>
            </w:pPr>
            <w:r w:rsidRPr="00D12E4D">
              <w:t>Style 4</w:t>
            </w:r>
          </w:p>
        </w:tc>
        <w:tc>
          <w:tcPr>
            <w:tcW w:w="1204" w:type="dxa"/>
            <w:hideMark/>
          </w:tcPr>
          <w:p w14:paraId="09DE3A6B" w14:textId="77777777" w:rsidR="002B2ED1" w:rsidRPr="00D12E4D" w:rsidRDefault="002B2ED1">
            <w:pPr>
              <w:pStyle w:val="TAC"/>
            </w:pPr>
            <w:r w:rsidRPr="00D12E4D">
              <w:t>1</w:t>
            </w:r>
          </w:p>
        </w:tc>
        <w:tc>
          <w:tcPr>
            <w:tcW w:w="1204" w:type="dxa"/>
            <w:hideMark/>
          </w:tcPr>
          <w:p w14:paraId="2D73C026" w14:textId="77777777" w:rsidR="002B2ED1" w:rsidRPr="00D12E4D" w:rsidRDefault="002B2ED1">
            <w:pPr>
              <w:pStyle w:val="TAC"/>
            </w:pPr>
            <w:r w:rsidRPr="00D12E4D">
              <w:t>1</w:t>
            </w:r>
          </w:p>
        </w:tc>
        <w:tc>
          <w:tcPr>
            <w:tcW w:w="1204" w:type="dxa"/>
            <w:hideMark/>
          </w:tcPr>
          <w:p w14:paraId="4C9F4683" w14:textId="77777777" w:rsidR="002B2ED1" w:rsidRPr="00D12E4D" w:rsidRDefault="002B2ED1">
            <w:pPr>
              <w:pStyle w:val="TAC"/>
            </w:pPr>
            <w:r w:rsidRPr="00D12E4D">
              <w:t>2</w:t>
            </w:r>
          </w:p>
        </w:tc>
        <w:tc>
          <w:tcPr>
            <w:tcW w:w="1204" w:type="dxa"/>
          </w:tcPr>
          <w:p w14:paraId="1560E37A" w14:textId="77777777" w:rsidR="002B2ED1" w:rsidRPr="00D12E4D" w:rsidRDefault="002B2ED1">
            <w:pPr>
              <w:pStyle w:val="TAC"/>
            </w:pPr>
          </w:p>
        </w:tc>
        <w:tc>
          <w:tcPr>
            <w:tcW w:w="1203" w:type="dxa"/>
          </w:tcPr>
          <w:p w14:paraId="41036CE1" w14:textId="77777777" w:rsidR="002B2ED1" w:rsidRPr="00D12E4D" w:rsidRDefault="002B2ED1">
            <w:pPr>
              <w:pStyle w:val="TAC"/>
            </w:pPr>
          </w:p>
        </w:tc>
        <w:tc>
          <w:tcPr>
            <w:tcW w:w="1204" w:type="dxa"/>
          </w:tcPr>
          <w:p w14:paraId="3B74B800" w14:textId="77777777" w:rsidR="002B2ED1" w:rsidRPr="00D12E4D" w:rsidRDefault="002B2ED1">
            <w:pPr>
              <w:pStyle w:val="TAC"/>
            </w:pPr>
          </w:p>
        </w:tc>
        <w:tc>
          <w:tcPr>
            <w:tcW w:w="1203" w:type="dxa"/>
          </w:tcPr>
          <w:p w14:paraId="07C39DB0" w14:textId="77777777" w:rsidR="002B2ED1" w:rsidRPr="00D12E4D" w:rsidRDefault="002B2ED1">
            <w:pPr>
              <w:pStyle w:val="TAC"/>
            </w:pPr>
          </w:p>
        </w:tc>
      </w:tr>
      <w:tr w:rsidR="002B2ED1" w:rsidRPr="00D12E4D" w14:paraId="607E8A85" w14:textId="77777777" w:rsidTr="002B0C7A">
        <w:tc>
          <w:tcPr>
            <w:tcW w:w="1205" w:type="dxa"/>
            <w:hideMark/>
          </w:tcPr>
          <w:p w14:paraId="6B32A517" w14:textId="77777777" w:rsidR="002B2ED1" w:rsidRPr="00D12E4D" w:rsidRDefault="002B2ED1">
            <w:pPr>
              <w:pStyle w:val="TAL"/>
            </w:pPr>
            <w:r w:rsidRPr="00D12E4D">
              <w:t>Style 5</w:t>
            </w:r>
          </w:p>
        </w:tc>
        <w:tc>
          <w:tcPr>
            <w:tcW w:w="1204" w:type="dxa"/>
            <w:hideMark/>
          </w:tcPr>
          <w:p w14:paraId="10F46642" w14:textId="77777777" w:rsidR="002B2ED1" w:rsidRPr="00D12E4D" w:rsidRDefault="002B2ED1">
            <w:pPr>
              <w:pStyle w:val="TAC"/>
            </w:pPr>
            <w:r w:rsidRPr="00D12E4D">
              <w:t>1</w:t>
            </w:r>
          </w:p>
        </w:tc>
        <w:tc>
          <w:tcPr>
            <w:tcW w:w="1204" w:type="dxa"/>
            <w:hideMark/>
          </w:tcPr>
          <w:p w14:paraId="0B03B20B" w14:textId="77777777" w:rsidR="002B2ED1" w:rsidRPr="00D12E4D" w:rsidRDefault="002B2ED1">
            <w:pPr>
              <w:pStyle w:val="TAC"/>
            </w:pPr>
            <w:r w:rsidRPr="00D12E4D">
              <w:t>1</w:t>
            </w:r>
          </w:p>
        </w:tc>
        <w:tc>
          <w:tcPr>
            <w:tcW w:w="1204" w:type="dxa"/>
            <w:hideMark/>
          </w:tcPr>
          <w:p w14:paraId="27D20F16" w14:textId="77777777" w:rsidR="002B2ED1" w:rsidRPr="00D12E4D" w:rsidRDefault="002B2ED1">
            <w:pPr>
              <w:pStyle w:val="TAC"/>
            </w:pPr>
            <w:r w:rsidRPr="00D12E4D">
              <w:t>4</w:t>
            </w:r>
          </w:p>
        </w:tc>
        <w:tc>
          <w:tcPr>
            <w:tcW w:w="1204" w:type="dxa"/>
          </w:tcPr>
          <w:p w14:paraId="40999695" w14:textId="77777777" w:rsidR="002B2ED1" w:rsidRPr="00D12E4D" w:rsidRDefault="002B2ED1">
            <w:pPr>
              <w:pStyle w:val="TAC"/>
            </w:pPr>
          </w:p>
        </w:tc>
        <w:tc>
          <w:tcPr>
            <w:tcW w:w="1203" w:type="dxa"/>
          </w:tcPr>
          <w:p w14:paraId="5F32B8EE" w14:textId="77777777" w:rsidR="002B2ED1" w:rsidRPr="00D12E4D" w:rsidRDefault="002B2ED1">
            <w:pPr>
              <w:pStyle w:val="TAC"/>
            </w:pPr>
          </w:p>
        </w:tc>
        <w:tc>
          <w:tcPr>
            <w:tcW w:w="1204" w:type="dxa"/>
          </w:tcPr>
          <w:p w14:paraId="37ED6465" w14:textId="77777777" w:rsidR="002B2ED1" w:rsidRPr="00D12E4D" w:rsidRDefault="002B2ED1">
            <w:pPr>
              <w:pStyle w:val="TAC"/>
            </w:pPr>
          </w:p>
        </w:tc>
        <w:tc>
          <w:tcPr>
            <w:tcW w:w="1203" w:type="dxa"/>
          </w:tcPr>
          <w:p w14:paraId="293139AE" w14:textId="77777777" w:rsidR="002B2ED1" w:rsidRPr="00D12E4D" w:rsidRDefault="002B2ED1">
            <w:pPr>
              <w:pStyle w:val="TAC"/>
            </w:pPr>
          </w:p>
        </w:tc>
      </w:tr>
      <w:tr w:rsidR="002B2ED1" w:rsidRPr="00D12E4D" w14:paraId="295C79CF" w14:textId="77777777" w:rsidTr="002B0C7A">
        <w:tc>
          <w:tcPr>
            <w:tcW w:w="1205" w:type="dxa"/>
          </w:tcPr>
          <w:p w14:paraId="71950700" w14:textId="77777777" w:rsidR="002B2ED1" w:rsidRPr="00D12E4D" w:rsidRDefault="002B2ED1">
            <w:pPr>
              <w:pStyle w:val="TAL"/>
            </w:pPr>
          </w:p>
        </w:tc>
        <w:tc>
          <w:tcPr>
            <w:tcW w:w="1204" w:type="dxa"/>
          </w:tcPr>
          <w:p w14:paraId="7D3A8069" w14:textId="77777777" w:rsidR="002B2ED1" w:rsidRPr="00D12E4D" w:rsidRDefault="002B2ED1">
            <w:pPr>
              <w:pStyle w:val="TAC"/>
            </w:pPr>
          </w:p>
        </w:tc>
        <w:tc>
          <w:tcPr>
            <w:tcW w:w="1204" w:type="dxa"/>
          </w:tcPr>
          <w:p w14:paraId="485D2E43" w14:textId="77777777" w:rsidR="002B2ED1" w:rsidRPr="00D12E4D" w:rsidRDefault="002B2ED1">
            <w:pPr>
              <w:pStyle w:val="TAC"/>
            </w:pPr>
          </w:p>
        </w:tc>
        <w:tc>
          <w:tcPr>
            <w:tcW w:w="1204" w:type="dxa"/>
          </w:tcPr>
          <w:p w14:paraId="39C48C65" w14:textId="77777777" w:rsidR="002B2ED1" w:rsidRPr="00D12E4D" w:rsidRDefault="002B2ED1">
            <w:pPr>
              <w:pStyle w:val="TAC"/>
            </w:pPr>
          </w:p>
        </w:tc>
        <w:tc>
          <w:tcPr>
            <w:tcW w:w="1204" w:type="dxa"/>
          </w:tcPr>
          <w:p w14:paraId="444AC02E" w14:textId="77777777" w:rsidR="002B2ED1" w:rsidRPr="00D12E4D" w:rsidRDefault="002B2ED1">
            <w:pPr>
              <w:pStyle w:val="TAC"/>
            </w:pPr>
          </w:p>
        </w:tc>
        <w:tc>
          <w:tcPr>
            <w:tcW w:w="1203" w:type="dxa"/>
          </w:tcPr>
          <w:p w14:paraId="02BB751D" w14:textId="77777777" w:rsidR="002B2ED1" w:rsidRPr="00D12E4D" w:rsidRDefault="002B2ED1">
            <w:pPr>
              <w:pStyle w:val="TAC"/>
            </w:pPr>
          </w:p>
        </w:tc>
        <w:tc>
          <w:tcPr>
            <w:tcW w:w="1204" w:type="dxa"/>
          </w:tcPr>
          <w:p w14:paraId="6C888930" w14:textId="77777777" w:rsidR="002B2ED1" w:rsidRPr="00D12E4D" w:rsidRDefault="002B2ED1">
            <w:pPr>
              <w:pStyle w:val="TAC"/>
            </w:pPr>
          </w:p>
        </w:tc>
        <w:tc>
          <w:tcPr>
            <w:tcW w:w="1203" w:type="dxa"/>
          </w:tcPr>
          <w:p w14:paraId="4D03E45C" w14:textId="77777777" w:rsidR="002B2ED1" w:rsidRPr="00D12E4D" w:rsidRDefault="002B2ED1">
            <w:pPr>
              <w:pStyle w:val="TAC"/>
            </w:pPr>
          </w:p>
        </w:tc>
      </w:tr>
      <w:tr w:rsidR="002B2ED1" w:rsidRPr="00D12E4D" w14:paraId="42838ECE" w14:textId="77777777" w:rsidTr="002B0C7A">
        <w:tc>
          <w:tcPr>
            <w:tcW w:w="8428" w:type="dxa"/>
            <w:gridSpan w:val="7"/>
            <w:hideMark/>
          </w:tcPr>
          <w:p w14:paraId="5BB9D29D" w14:textId="77777777" w:rsidR="002B2ED1" w:rsidRPr="00D12E4D" w:rsidRDefault="002B2ED1">
            <w:pPr>
              <w:pStyle w:val="TAH"/>
              <w:jc w:val="left"/>
              <w:rPr>
                <w:bCs/>
              </w:rPr>
            </w:pPr>
            <w:r w:rsidRPr="00D12E4D">
              <w:rPr>
                <w:bCs/>
              </w:rPr>
              <w:t>INSERT</w:t>
            </w:r>
          </w:p>
        </w:tc>
        <w:tc>
          <w:tcPr>
            <w:tcW w:w="1203" w:type="dxa"/>
          </w:tcPr>
          <w:p w14:paraId="02D1B7C4" w14:textId="77777777" w:rsidR="002B2ED1" w:rsidRPr="00D12E4D" w:rsidRDefault="002B2ED1">
            <w:pPr>
              <w:pStyle w:val="TAH"/>
              <w:jc w:val="left"/>
              <w:rPr>
                <w:bCs/>
              </w:rPr>
            </w:pPr>
          </w:p>
        </w:tc>
      </w:tr>
      <w:tr w:rsidR="00175DA3" w:rsidRPr="00D12E4D" w14:paraId="7926ECE6" w14:textId="77777777" w:rsidTr="002B0C7A">
        <w:tc>
          <w:tcPr>
            <w:tcW w:w="1205" w:type="dxa"/>
          </w:tcPr>
          <w:p w14:paraId="4C0A3BF2" w14:textId="7532ACF6" w:rsidR="00175DA3" w:rsidRPr="00D12E4D" w:rsidRDefault="00175DA3" w:rsidP="00175DA3">
            <w:pPr>
              <w:pStyle w:val="TAL"/>
            </w:pPr>
            <w:r w:rsidRPr="00D12E4D">
              <w:t>Style 1</w:t>
            </w:r>
          </w:p>
        </w:tc>
        <w:tc>
          <w:tcPr>
            <w:tcW w:w="1204" w:type="dxa"/>
          </w:tcPr>
          <w:p w14:paraId="3FAA8BDB" w14:textId="7D07A8DB" w:rsidR="00175DA3" w:rsidRPr="00D12E4D" w:rsidRDefault="00175DA3" w:rsidP="00175DA3">
            <w:pPr>
              <w:pStyle w:val="TAC"/>
            </w:pPr>
            <w:r w:rsidRPr="00D12E4D">
              <w:t>3</w:t>
            </w:r>
          </w:p>
        </w:tc>
        <w:tc>
          <w:tcPr>
            <w:tcW w:w="1204" w:type="dxa"/>
          </w:tcPr>
          <w:p w14:paraId="0CC41B57" w14:textId="6CE26C63" w:rsidR="00175DA3" w:rsidRPr="00D12E4D" w:rsidRDefault="00175DA3" w:rsidP="00175DA3">
            <w:pPr>
              <w:pStyle w:val="TAC"/>
            </w:pPr>
            <w:r w:rsidRPr="00D12E4D">
              <w:t>2</w:t>
            </w:r>
          </w:p>
        </w:tc>
        <w:tc>
          <w:tcPr>
            <w:tcW w:w="1204" w:type="dxa"/>
          </w:tcPr>
          <w:p w14:paraId="5A5996B8" w14:textId="70E9AB4B" w:rsidR="00175DA3" w:rsidRPr="00D12E4D" w:rsidRDefault="00175DA3" w:rsidP="00175DA3">
            <w:pPr>
              <w:pStyle w:val="TAC"/>
            </w:pPr>
            <w:r w:rsidRPr="00D12E4D">
              <w:t>5</w:t>
            </w:r>
          </w:p>
        </w:tc>
        <w:tc>
          <w:tcPr>
            <w:tcW w:w="1204" w:type="dxa"/>
          </w:tcPr>
          <w:p w14:paraId="39F800F0" w14:textId="7990A493" w:rsidR="00175DA3" w:rsidRPr="00D12E4D" w:rsidRDefault="00175DA3" w:rsidP="00175DA3">
            <w:pPr>
              <w:pStyle w:val="TAC"/>
            </w:pPr>
            <w:r w:rsidRPr="00D12E4D">
              <w:t>1</w:t>
            </w:r>
          </w:p>
        </w:tc>
        <w:tc>
          <w:tcPr>
            <w:tcW w:w="1203" w:type="dxa"/>
          </w:tcPr>
          <w:p w14:paraId="7A48C6D5" w14:textId="77777777" w:rsidR="00175DA3" w:rsidRPr="00D12E4D" w:rsidRDefault="00175DA3" w:rsidP="00175DA3">
            <w:pPr>
              <w:pStyle w:val="TAC"/>
            </w:pPr>
          </w:p>
        </w:tc>
        <w:tc>
          <w:tcPr>
            <w:tcW w:w="1204" w:type="dxa"/>
          </w:tcPr>
          <w:p w14:paraId="5500DCCD" w14:textId="77777777" w:rsidR="00175DA3" w:rsidRPr="00D12E4D" w:rsidRDefault="00175DA3" w:rsidP="00175DA3">
            <w:pPr>
              <w:pStyle w:val="TAC"/>
            </w:pPr>
          </w:p>
        </w:tc>
        <w:tc>
          <w:tcPr>
            <w:tcW w:w="1203" w:type="dxa"/>
          </w:tcPr>
          <w:p w14:paraId="1D239564" w14:textId="77777777" w:rsidR="00175DA3" w:rsidRPr="00D12E4D" w:rsidRDefault="00175DA3" w:rsidP="00175DA3">
            <w:pPr>
              <w:pStyle w:val="TAC"/>
            </w:pPr>
          </w:p>
        </w:tc>
      </w:tr>
      <w:tr w:rsidR="00175DA3" w:rsidRPr="00D12E4D" w14:paraId="6CE28252" w14:textId="77777777" w:rsidTr="002B0C7A">
        <w:tc>
          <w:tcPr>
            <w:tcW w:w="1205" w:type="dxa"/>
          </w:tcPr>
          <w:p w14:paraId="0F853B7C" w14:textId="34225E37" w:rsidR="00175DA3" w:rsidRPr="00D12E4D" w:rsidRDefault="00175DA3" w:rsidP="00175DA3">
            <w:pPr>
              <w:pStyle w:val="TAL"/>
            </w:pPr>
            <w:r w:rsidRPr="00D12E4D">
              <w:t>Style 2</w:t>
            </w:r>
          </w:p>
        </w:tc>
        <w:tc>
          <w:tcPr>
            <w:tcW w:w="1204" w:type="dxa"/>
          </w:tcPr>
          <w:p w14:paraId="0547BF65" w14:textId="6FCEF761" w:rsidR="00175DA3" w:rsidRPr="00D12E4D" w:rsidRDefault="00175DA3" w:rsidP="00175DA3">
            <w:pPr>
              <w:pStyle w:val="TAC"/>
            </w:pPr>
            <w:r w:rsidRPr="00D12E4D">
              <w:t>3</w:t>
            </w:r>
          </w:p>
        </w:tc>
        <w:tc>
          <w:tcPr>
            <w:tcW w:w="1204" w:type="dxa"/>
          </w:tcPr>
          <w:p w14:paraId="2C8633C6" w14:textId="4564F326" w:rsidR="00175DA3" w:rsidRPr="00D12E4D" w:rsidRDefault="00175DA3" w:rsidP="00175DA3">
            <w:pPr>
              <w:pStyle w:val="TAC"/>
            </w:pPr>
            <w:r w:rsidRPr="00D12E4D">
              <w:t>2</w:t>
            </w:r>
          </w:p>
        </w:tc>
        <w:tc>
          <w:tcPr>
            <w:tcW w:w="1204" w:type="dxa"/>
          </w:tcPr>
          <w:p w14:paraId="337D019B" w14:textId="4F5D5A20" w:rsidR="00175DA3" w:rsidRPr="00D12E4D" w:rsidRDefault="00175DA3" w:rsidP="00175DA3">
            <w:pPr>
              <w:pStyle w:val="TAC"/>
            </w:pPr>
            <w:r w:rsidRPr="00D12E4D">
              <w:t>5</w:t>
            </w:r>
          </w:p>
        </w:tc>
        <w:tc>
          <w:tcPr>
            <w:tcW w:w="1204" w:type="dxa"/>
          </w:tcPr>
          <w:p w14:paraId="5DB36682" w14:textId="3D069F6D" w:rsidR="00175DA3" w:rsidRPr="00D12E4D" w:rsidRDefault="00175DA3" w:rsidP="00175DA3">
            <w:pPr>
              <w:pStyle w:val="TAC"/>
            </w:pPr>
            <w:r w:rsidRPr="00D12E4D">
              <w:t>1</w:t>
            </w:r>
          </w:p>
        </w:tc>
        <w:tc>
          <w:tcPr>
            <w:tcW w:w="1203" w:type="dxa"/>
          </w:tcPr>
          <w:p w14:paraId="467062D7" w14:textId="77777777" w:rsidR="00175DA3" w:rsidRPr="00D12E4D" w:rsidRDefault="00175DA3" w:rsidP="00175DA3">
            <w:pPr>
              <w:pStyle w:val="TAC"/>
            </w:pPr>
          </w:p>
        </w:tc>
        <w:tc>
          <w:tcPr>
            <w:tcW w:w="1204" w:type="dxa"/>
          </w:tcPr>
          <w:p w14:paraId="608CB53C" w14:textId="77777777" w:rsidR="00175DA3" w:rsidRPr="00D12E4D" w:rsidRDefault="00175DA3" w:rsidP="00175DA3">
            <w:pPr>
              <w:pStyle w:val="TAC"/>
            </w:pPr>
          </w:p>
        </w:tc>
        <w:tc>
          <w:tcPr>
            <w:tcW w:w="1203" w:type="dxa"/>
          </w:tcPr>
          <w:p w14:paraId="1111A48D" w14:textId="77777777" w:rsidR="00175DA3" w:rsidRPr="00D12E4D" w:rsidRDefault="00175DA3" w:rsidP="00175DA3">
            <w:pPr>
              <w:pStyle w:val="TAC"/>
            </w:pPr>
          </w:p>
        </w:tc>
      </w:tr>
      <w:tr w:rsidR="00175DA3" w:rsidRPr="00D12E4D" w14:paraId="4CA60E9D" w14:textId="77777777" w:rsidTr="002B0C7A">
        <w:tc>
          <w:tcPr>
            <w:tcW w:w="1205" w:type="dxa"/>
          </w:tcPr>
          <w:p w14:paraId="33D1D732" w14:textId="25853FC5" w:rsidR="00175DA3" w:rsidRPr="00D12E4D" w:rsidRDefault="00175DA3" w:rsidP="00175DA3">
            <w:pPr>
              <w:pStyle w:val="TAL"/>
            </w:pPr>
            <w:r w:rsidRPr="00D12E4D">
              <w:t>Style 3</w:t>
            </w:r>
          </w:p>
        </w:tc>
        <w:tc>
          <w:tcPr>
            <w:tcW w:w="1204" w:type="dxa"/>
          </w:tcPr>
          <w:p w14:paraId="14395C01" w14:textId="71F541F7" w:rsidR="00175DA3" w:rsidRPr="00D12E4D" w:rsidRDefault="00175DA3" w:rsidP="00175DA3">
            <w:pPr>
              <w:pStyle w:val="TAC"/>
            </w:pPr>
            <w:r w:rsidRPr="00D12E4D">
              <w:t>3</w:t>
            </w:r>
          </w:p>
        </w:tc>
        <w:tc>
          <w:tcPr>
            <w:tcW w:w="1204" w:type="dxa"/>
          </w:tcPr>
          <w:p w14:paraId="778B46BC" w14:textId="4CD0C2E9" w:rsidR="00175DA3" w:rsidRPr="00D12E4D" w:rsidRDefault="00175DA3" w:rsidP="00175DA3">
            <w:pPr>
              <w:pStyle w:val="TAC"/>
            </w:pPr>
            <w:r w:rsidRPr="00D12E4D">
              <w:t>2</w:t>
            </w:r>
          </w:p>
        </w:tc>
        <w:tc>
          <w:tcPr>
            <w:tcW w:w="1204" w:type="dxa"/>
          </w:tcPr>
          <w:p w14:paraId="3525993A" w14:textId="4B575D75" w:rsidR="00175DA3" w:rsidRPr="00D12E4D" w:rsidRDefault="00175DA3" w:rsidP="00175DA3">
            <w:pPr>
              <w:pStyle w:val="TAC"/>
            </w:pPr>
            <w:r w:rsidRPr="00D12E4D">
              <w:t>5</w:t>
            </w:r>
          </w:p>
        </w:tc>
        <w:tc>
          <w:tcPr>
            <w:tcW w:w="1204" w:type="dxa"/>
          </w:tcPr>
          <w:p w14:paraId="7E741484" w14:textId="421EF489" w:rsidR="00175DA3" w:rsidRPr="00D12E4D" w:rsidRDefault="00175DA3" w:rsidP="00175DA3">
            <w:pPr>
              <w:pStyle w:val="TAC"/>
            </w:pPr>
            <w:r w:rsidRPr="00D12E4D">
              <w:t>1</w:t>
            </w:r>
          </w:p>
        </w:tc>
        <w:tc>
          <w:tcPr>
            <w:tcW w:w="1203" w:type="dxa"/>
          </w:tcPr>
          <w:p w14:paraId="464412F9" w14:textId="77777777" w:rsidR="00175DA3" w:rsidRPr="00D12E4D" w:rsidRDefault="00175DA3" w:rsidP="00175DA3">
            <w:pPr>
              <w:pStyle w:val="TAC"/>
            </w:pPr>
          </w:p>
        </w:tc>
        <w:tc>
          <w:tcPr>
            <w:tcW w:w="1204" w:type="dxa"/>
          </w:tcPr>
          <w:p w14:paraId="3C98C096" w14:textId="77777777" w:rsidR="00175DA3" w:rsidRPr="00D12E4D" w:rsidRDefault="00175DA3" w:rsidP="00175DA3">
            <w:pPr>
              <w:pStyle w:val="TAC"/>
            </w:pPr>
          </w:p>
        </w:tc>
        <w:tc>
          <w:tcPr>
            <w:tcW w:w="1203" w:type="dxa"/>
          </w:tcPr>
          <w:p w14:paraId="4B210412" w14:textId="77777777" w:rsidR="00175DA3" w:rsidRPr="00D12E4D" w:rsidRDefault="00175DA3" w:rsidP="00175DA3">
            <w:pPr>
              <w:pStyle w:val="TAC"/>
            </w:pPr>
          </w:p>
        </w:tc>
      </w:tr>
      <w:tr w:rsidR="00175DA3" w:rsidRPr="00D12E4D" w14:paraId="0B8322FC" w14:textId="77777777" w:rsidTr="002B0C7A">
        <w:tc>
          <w:tcPr>
            <w:tcW w:w="1205" w:type="dxa"/>
          </w:tcPr>
          <w:p w14:paraId="51F5373A" w14:textId="03EC2F9A" w:rsidR="00175DA3" w:rsidRPr="00D12E4D" w:rsidRDefault="00175DA3" w:rsidP="00175DA3">
            <w:pPr>
              <w:pStyle w:val="TAL"/>
            </w:pPr>
            <w:r w:rsidRPr="00D12E4D">
              <w:t>Style 4</w:t>
            </w:r>
          </w:p>
        </w:tc>
        <w:tc>
          <w:tcPr>
            <w:tcW w:w="1204" w:type="dxa"/>
          </w:tcPr>
          <w:p w14:paraId="4754895B" w14:textId="68F09923" w:rsidR="00175DA3" w:rsidRPr="00D12E4D" w:rsidRDefault="00175DA3" w:rsidP="00175DA3">
            <w:pPr>
              <w:pStyle w:val="TAC"/>
            </w:pPr>
            <w:r w:rsidRPr="00D12E4D">
              <w:t>3</w:t>
            </w:r>
          </w:p>
        </w:tc>
        <w:tc>
          <w:tcPr>
            <w:tcW w:w="1204" w:type="dxa"/>
          </w:tcPr>
          <w:p w14:paraId="1126475F" w14:textId="7FD230C5" w:rsidR="00175DA3" w:rsidRPr="00D12E4D" w:rsidRDefault="00175DA3" w:rsidP="00175DA3">
            <w:pPr>
              <w:pStyle w:val="TAC"/>
            </w:pPr>
            <w:r w:rsidRPr="00D12E4D">
              <w:t>2</w:t>
            </w:r>
          </w:p>
        </w:tc>
        <w:tc>
          <w:tcPr>
            <w:tcW w:w="1204" w:type="dxa"/>
          </w:tcPr>
          <w:p w14:paraId="048CBCCA" w14:textId="71A9378E" w:rsidR="00175DA3" w:rsidRPr="00D12E4D" w:rsidRDefault="00175DA3" w:rsidP="00175DA3">
            <w:pPr>
              <w:pStyle w:val="TAC"/>
            </w:pPr>
            <w:r w:rsidRPr="00D12E4D">
              <w:t>5</w:t>
            </w:r>
          </w:p>
        </w:tc>
        <w:tc>
          <w:tcPr>
            <w:tcW w:w="1204" w:type="dxa"/>
          </w:tcPr>
          <w:p w14:paraId="26334A7B" w14:textId="389800BD" w:rsidR="00175DA3" w:rsidRPr="00D12E4D" w:rsidRDefault="00175DA3" w:rsidP="00175DA3">
            <w:pPr>
              <w:pStyle w:val="TAC"/>
            </w:pPr>
            <w:r w:rsidRPr="00D12E4D">
              <w:t>1</w:t>
            </w:r>
          </w:p>
        </w:tc>
        <w:tc>
          <w:tcPr>
            <w:tcW w:w="1203" w:type="dxa"/>
          </w:tcPr>
          <w:p w14:paraId="18BD13E6" w14:textId="77777777" w:rsidR="00175DA3" w:rsidRPr="00D12E4D" w:rsidRDefault="00175DA3" w:rsidP="00175DA3">
            <w:pPr>
              <w:pStyle w:val="TAC"/>
            </w:pPr>
          </w:p>
        </w:tc>
        <w:tc>
          <w:tcPr>
            <w:tcW w:w="1204" w:type="dxa"/>
          </w:tcPr>
          <w:p w14:paraId="28B10F69" w14:textId="77777777" w:rsidR="00175DA3" w:rsidRPr="00D12E4D" w:rsidRDefault="00175DA3" w:rsidP="00175DA3">
            <w:pPr>
              <w:pStyle w:val="TAC"/>
            </w:pPr>
          </w:p>
        </w:tc>
        <w:tc>
          <w:tcPr>
            <w:tcW w:w="1203" w:type="dxa"/>
          </w:tcPr>
          <w:p w14:paraId="2BA8F31B" w14:textId="77777777" w:rsidR="00175DA3" w:rsidRPr="00D12E4D" w:rsidRDefault="00175DA3" w:rsidP="00175DA3">
            <w:pPr>
              <w:pStyle w:val="TAC"/>
            </w:pPr>
          </w:p>
        </w:tc>
      </w:tr>
      <w:tr w:rsidR="00175DA3" w:rsidRPr="00D12E4D" w14:paraId="7DEE6B4A" w14:textId="77777777" w:rsidTr="002B0C7A">
        <w:tc>
          <w:tcPr>
            <w:tcW w:w="1205" w:type="dxa"/>
          </w:tcPr>
          <w:p w14:paraId="6CE772B1" w14:textId="16EAE1EB" w:rsidR="00175DA3" w:rsidRPr="00D12E4D" w:rsidRDefault="00175DA3" w:rsidP="00175DA3">
            <w:pPr>
              <w:pStyle w:val="TAL"/>
            </w:pPr>
            <w:r w:rsidRPr="00D12E4D">
              <w:t>Style 5</w:t>
            </w:r>
          </w:p>
        </w:tc>
        <w:tc>
          <w:tcPr>
            <w:tcW w:w="1204" w:type="dxa"/>
          </w:tcPr>
          <w:p w14:paraId="0627E57E" w14:textId="712FD005" w:rsidR="00175DA3" w:rsidRPr="00D12E4D" w:rsidRDefault="00175DA3" w:rsidP="00175DA3">
            <w:pPr>
              <w:pStyle w:val="TAC"/>
            </w:pPr>
            <w:r w:rsidRPr="00D12E4D">
              <w:t>3</w:t>
            </w:r>
          </w:p>
        </w:tc>
        <w:tc>
          <w:tcPr>
            <w:tcW w:w="1204" w:type="dxa"/>
          </w:tcPr>
          <w:p w14:paraId="439BC98C" w14:textId="3DA5E463" w:rsidR="00175DA3" w:rsidRPr="00D12E4D" w:rsidRDefault="00175DA3" w:rsidP="00175DA3">
            <w:pPr>
              <w:pStyle w:val="TAC"/>
            </w:pPr>
            <w:r w:rsidRPr="00D12E4D">
              <w:t>2</w:t>
            </w:r>
          </w:p>
        </w:tc>
        <w:tc>
          <w:tcPr>
            <w:tcW w:w="1204" w:type="dxa"/>
          </w:tcPr>
          <w:p w14:paraId="4A8FD13B" w14:textId="03C52B91" w:rsidR="00175DA3" w:rsidRPr="00D12E4D" w:rsidRDefault="00175DA3" w:rsidP="00175DA3">
            <w:pPr>
              <w:pStyle w:val="TAC"/>
            </w:pPr>
            <w:r w:rsidRPr="00D12E4D">
              <w:t>5</w:t>
            </w:r>
          </w:p>
        </w:tc>
        <w:tc>
          <w:tcPr>
            <w:tcW w:w="1204" w:type="dxa"/>
          </w:tcPr>
          <w:p w14:paraId="0A5AA851" w14:textId="3A612BC0" w:rsidR="00175DA3" w:rsidRPr="00D12E4D" w:rsidRDefault="00175DA3" w:rsidP="00175DA3">
            <w:pPr>
              <w:pStyle w:val="TAC"/>
            </w:pPr>
            <w:r w:rsidRPr="00D12E4D">
              <w:t>1</w:t>
            </w:r>
          </w:p>
        </w:tc>
        <w:tc>
          <w:tcPr>
            <w:tcW w:w="1203" w:type="dxa"/>
          </w:tcPr>
          <w:p w14:paraId="52F7E3C5" w14:textId="77777777" w:rsidR="00175DA3" w:rsidRPr="00D12E4D" w:rsidRDefault="00175DA3" w:rsidP="00175DA3">
            <w:pPr>
              <w:pStyle w:val="TAC"/>
            </w:pPr>
          </w:p>
        </w:tc>
        <w:tc>
          <w:tcPr>
            <w:tcW w:w="1204" w:type="dxa"/>
          </w:tcPr>
          <w:p w14:paraId="0AE9ED30" w14:textId="77777777" w:rsidR="00175DA3" w:rsidRPr="00D12E4D" w:rsidRDefault="00175DA3" w:rsidP="00175DA3">
            <w:pPr>
              <w:pStyle w:val="TAC"/>
            </w:pPr>
          </w:p>
        </w:tc>
        <w:tc>
          <w:tcPr>
            <w:tcW w:w="1203" w:type="dxa"/>
          </w:tcPr>
          <w:p w14:paraId="4B3CFE23" w14:textId="77777777" w:rsidR="00175DA3" w:rsidRPr="00D12E4D" w:rsidRDefault="00175DA3" w:rsidP="00175DA3">
            <w:pPr>
              <w:pStyle w:val="TAC"/>
            </w:pPr>
          </w:p>
        </w:tc>
      </w:tr>
      <w:tr w:rsidR="00175DA3" w:rsidRPr="00D12E4D" w14:paraId="5325A1C7" w14:textId="77777777" w:rsidTr="002B0C7A">
        <w:tc>
          <w:tcPr>
            <w:tcW w:w="1205" w:type="dxa"/>
          </w:tcPr>
          <w:p w14:paraId="0F542DC2" w14:textId="11FAFAF4" w:rsidR="00175DA3" w:rsidRPr="00D12E4D" w:rsidRDefault="00175DA3">
            <w:pPr>
              <w:pStyle w:val="TAL"/>
            </w:pPr>
            <w:r w:rsidRPr="00D12E4D">
              <w:t>Style 6</w:t>
            </w:r>
          </w:p>
        </w:tc>
        <w:tc>
          <w:tcPr>
            <w:tcW w:w="1204" w:type="dxa"/>
          </w:tcPr>
          <w:p w14:paraId="2B6C1BE2" w14:textId="524C36C4" w:rsidR="00175DA3" w:rsidRPr="00D12E4D" w:rsidRDefault="00175DA3">
            <w:pPr>
              <w:pStyle w:val="TAC"/>
            </w:pPr>
            <w:r w:rsidRPr="00D12E4D">
              <w:t>3</w:t>
            </w:r>
          </w:p>
        </w:tc>
        <w:tc>
          <w:tcPr>
            <w:tcW w:w="1204" w:type="dxa"/>
          </w:tcPr>
          <w:p w14:paraId="6D766D9D" w14:textId="20377652" w:rsidR="00175DA3" w:rsidRPr="00D12E4D" w:rsidRDefault="00175DA3">
            <w:pPr>
              <w:pStyle w:val="TAC"/>
            </w:pPr>
            <w:r w:rsidRPr="00D12E4D">
              <w:t>2</w:t>
            </w:r>
          </w:p>
        </w:tc>
        <w:tc>
          <w:tcPr>
            <w:tcW w:w="1204" w:type="dxa"/>
          </w:tcPr>
          <w:p w14:paraId="735808EF" w14:textId="3E24F939" w:rsidR="00175DA3" w:rsidRPr="00D12E4D" w:rsidRDefault="00175DA3">
            <w:pPr>
              <w:pStyle w:val="TAC"/>
            </w:pPr>
            <w:r w:rsidRPr="00D12E4D">
              <w:t>5</w:t>
            </w:r>
          </w:p>
        </w:tc>
        <w:tc>
          <w:tcPr>
            <w:tcW w:w="1204" w:type="dxa"/>
          </w:tcPr>
          <w:p w14:paraId="135B9E0E" w14:textId="3CD83D77" w:rsidR="00175DA3" w:rsidRPr="00D12E4D" w:rsidRDefault="00175DA3">
            <w:pPr>
              <w:pStyle w:val="TAC"/>
            </w:pPr>
            <w:r w:rsidRPr="00D12E4D">
              <w:t>1</w:t>
            </w:r>
          </w:p>
        </w:tc>
        <w:tc>
          <w:tcPr>
            <w:tcW w:w="1203" w:type="dxa"/>
          </w:tcPr>
          <w:p w14:paraId="3CCB41D9" w14:textId="77777777" w:rsidR="00175DA3" w:rsidRPr="00D12E4D" w:rsidRDefault="00175DA3">
            <w:pPr>
              <w:pStyle w:val="TAC"/>
            </w:pPr>
          </w:p>
        </w:tc>
        <w:tc>
          <w:tcPr>
            <w:tcW w:w="1204" w:type="dxa"/>
          </w:tcPr>
          <w:p w14:paraId="5CA9F59A" w14:textId="77777777" w:rsidR="00175DA3" w:rsidRPr="00D12E4D" w:rsidRDefault="00175DA3">
            <w:pPr>
              <w:pStyle w:val="TAC"/>
            </w:pPr>
          </w:p>
        </w:tc>
        <w:tc>
          <w:tcPr>
            <w:tcW w:w="1203" w:type="dxa"/>
          </w:tcPr>
          <w:p w14:paraId="7F3FF1A1" w14:textId="77777777" w:rsidR="00175DA3" w:rsidRPr="00D12E4D" w:rsidRDefault="00175DA3">
            <w:pPr>
              <w:pStyle w:val="TAC"/>
            </w:pPr>
          </w:p>
        </w:tc>
      </w:tr>
      <w:tr w:rsidR="00175DA3" w:rsidRPr="00D12E4D" w14:paraId="675D2996" w14:textId="77777777" w:rsidTr="002B0C7A">
        <w:tc>
          <w:tcPr>
            <w:tcW w:w="1205" w:type="dxa"/>
          </w:tcPr>
          <w:p w14:paraId="62FD2C52" w14:textId="35563AD9" w:rsidR="00175DA3" w:rsidRPr="00D12E4D" w:rsidRDefault="00175DA3">
            <w:pPr>
              <w:pStyle w:val="TAL"/>
            </w:pPr>
            <w:r w:rsidRPr="00D12E4D">
              <w:t>Style 7</w:t>
            </w:r>
          </w:p>
        </w:tc>
        <w:tc>
          <w:tcPr>
            <w:tcW w:w="1204" w:type="dxa"/>
          </w:tcPr>
          <w:p w14:paraId="259A35F5" w14:textId="50DDED38" w:rsidR="00175DA3" w:rsidRPr="00D12E4D" w:rsidRDefault="00175DA3">
            <w:pPr>
              <w:pStyle w:val="TAC"/>
            </w:pPr>
            <w:r w:rsidRPr="00D12E4D">
              <w:t>3</w:t>
            </w:r>
          </w:p>
        </w:tc>
        <w:tc>
          <w:tcPr>
            <w:tcW w:w="1204" w:type="dxa"/>
          </w:tcPr>
          <w:p w14:paraId="2814CE9F" w14:textId="0AC2DECA" w:rsidR="00175DA3" w:rsidRPr="00D12E4D" w:rsidRDefault="00175DA3">
            <w:pPr>
              <w:pStyle w:val="TAC"/>
            </w:pPr>
            <w:r w:rsidRPr="00D12E4D">
              <w:t>2</w:t>
            </w:r>
          </w:p>
        </w:tc>
        <w:tc>
          <w:tcPr>
            <w:tcW w:w="1204" w:type="dxa"/>
          </w:tcPr>
          <w:p w14:paraId="414782B4" w14:textId="2B79C53E" w:rsidR="00175DA3" w:rsidRPr="00D12E4D" w:rsidRDefault="00175DA3">
            <w:pPr>
              <w:pStyle w:val="TAC"/>
            </w:pPr>
            <w:r w:rsidRPr="00D12E4D">
              <w:t>5</w:t>
            </w:r>
          </w:p>
        </w:tc>
        <w:tc>
          <w:tcPr>
            <w:tcW w:w="1204" w:type="dxa"/>
          </w:tcPr>
          <w:p w14:paraId="6F6DFE2B" w14:textId="4EBADA77" w:rsidR="00175DA3" w:rsidRPr="00D12E4D" w:rsidRDefault="00175DA3">
            <w:pPr>
              <w:pStyle w:val="TAC"/>
            </w:pPr>
            <w:r w:rsidRPr="00D12E4D">
              <w:t>1</w:t>
            </w:r>
          </w:p>
        </w:tc>
        <w:tc>
          <w:tcPr>
            <w:tcW w:w="1203" w:type="dxa"/>
          </w:tcPr>
          <w:p w14:paraId="69BC9C19" w14:textId="77777777" w:rsidR="00175DA3" w:rsidRPr="00D12E4D" w:rsidRDefault="00175DA3">
            <w:pPr>
              <w:pStyle w:val="TAC"/>
            </w:pPr>
          </w:p>
        </w:tc>
        <w:tc>
          <w:tcPr>
            <w:tcW w:w="1204" w:type="dxa"/>
          </w:tcPr>
          <w:p w14:paraId="03BD5B41" w14:textId="77777777" w:rsidR="00175DA3" w:rsidRPr="00D12E4D" w:rsidRDefault="00175DA3">
            <w:pPr>
              <w:pStyle w:val="TAC"/>
            </w:pPr>
          </w:p>
        </w:tc>
        <w:tc>
          <w:tcPr>
            <w:tcW w:w="1203" w:type="dxa"/>
          </w:tcPr>
          <w:p w14:paraId="12627CDF" w14:textId="77777777" w:rsidR="00175DA3" w:rsidRPr="00D12E4D" w:rsidRDefault="00175DA3">
            <w:pPr>
              <w:pStyle w:val="TAC"/>
            </w:pPr>
          </w:p>
        </w:tc>
      </w:tr>
      <w:tr w:rsidR="00C44EB6" w:rsidRPr="00D12E4D" w14:paraId="350FCDC9" w14:textId="77777777" w:rsidTr="002B0C7A">
        <w:tc>
          <w:tcPr>
            <w:tcW w:w="1205" w:type="dxa"/>
          </w:tcPr>
          <w:p w14:paraId="1C256A87" w14:textId="14658135" w:rsidR="00C44EB6" w:rsidRPr="00D12E4D" w:rsidRDefault="00C44EB6" w:rsidP="00C44EB6">
            <w:pPr>
              <w:pStyle w:val="TAL"/>
            </w:pPr>
            <w:r>
              <w:t xml:space="preserve">Style </w:t>
            </w:r>
            <w:r>
              <w:rPr>
                <w:rFonts w:eastAsia="DengXian" w:hint="eastAsia"/>
                <w:lang w:eastAsia="zh-CN"/>
              </w:rPr>
              <w:t>255</w:t>
            </w:r>
          </w:p>
        </w:tc>
        <w:tc>
          <w:tcPr>
            <w:tcW w:w="1204" w:type="dxa"/>
          </w:tcPr>
          <w:p w14:paraId="62748486" w14:textId="151A9BBC" w:rsidR="00C44EB6" w:rsidRPr="00D12E4D" w:rsidRDefault="00C44EB6" w:rsidP="00C44EB6">
            <w:pPr>
              <w:pStyle w:val="TAC"/>
            </w:pPr>
            <w:r>
              <w:t>4</w:t>
            </w:r>
          </w:p>
        </w:tc>
        <w:tc>
          <w:tcPr>
            <w:tcW w:w="1204" w:type="dxa"/>
          </w:tcPr>
          <w:p w14:paraId="2B0CED76" w14:textId="38D527BB" w:rsidR="00C44EB6" w:rsidRPr="00D12E4D" w:rsidRDefault="00C44EB6" w:rsidP="00C44EB6">
            <w:pPr>
              <w:pStyle w:val="TAC"/>
            </w:pPr>
            <w:r>
              <w:t>3</w:t>
            </w:r>
          </w:p>
        </w:tc>
        <w:tc>
          <w:tcPr>
            <w:tcW w:w="1204" w:type="dxa"/>
          </w:tcPr>
          <w:p w14:paraId="29FE871C" w14:textId="6461FFC2" w:rsidR="00C44EB6" w:rsidRPr="00D12E4D" w:rsidRDefault="00C44EB6" w:rsidP="00C44EB6">
            <w:pPr>
              <w:pStyle w:val="TAC"/>
            </w:pPr>
            <w:r>
              <w:t>6</w:t>
            </w:r>
          </w:p>
        </w:tc>
        <w:tc>
          <w:tcPr>
            <w:tcW w:w="1204" w:type="dxa"/>
          </w:tcPr>
          <w:p w14:paraId="2491FC57" w14:textId="1E9D929D" w:rsidR="00C44EB6" w:rsidRPr="00D12E4D" w:rsidRDefault="00C44EB6" w:rsidP="00C44EB6">
            <w:pPr>
              <w:pStyle w:val="TAC"/>
            </w:pPr>
            <w:r>
              <w:t>1</w:t>
            </w:r>
          </w:p>
        </w:tc>
        <w:tc>
          <w:tcPr>
            <w:tcW w:w="1203" w:type="dxa"/>
          </w:tcPr>
          <w:p w14:paraId="0F8A4DCE" w14:textId="77777777" w:rsidR="00C44EB6" w:rsidRPr="00D12E4D" w:rsidRDefault="00C44EB6" w:rsidP="00C44EB6">
            <w:pPr>
              <w:pStyle w:val="TAC"/>
            </w:pPr>
          </w:p>
        </w:tc>
        <w:tc>
          <w:tcPr>
            <w:tcW w:w="1204" w:type="dxa"/>
          </w:tcPr>
          <w:p w14:paraId="47D79427" w14:textId="77777777" w:rsidR="00C44EB6" w:rsidRPr="00D12E4D" w:rsidRDefault="00C44EB6" w:rsidP="00C44EB6">
            <w:pPr>
              <w:pStyle w:val="TAC"/>
            </w:pPr>
          </w:p>
        </w:tc>
        <w:tc>
          <w:tcPr>
            <w:tcW w:w="1203" w:type="dxa"/>
          </w:tcPr>
          <w:p w14:paraId="345B7E7A" w14:textId="77777777" w:rsidR="00C44EB6" w:rsidRPr="00D12E4D" w:rsidRDefault="00C44EB6" w:rsidP="00C44EB6">
            <w:pPr>
              <w:pStyle w:val="TAC"/>
            </w:pPr>
          </w:p>
        </w:tc>
      </w:tr>
      <w:tr w:rsidR="00C44EB6" w:rsidRPr="00D12E4D" w14:paraId="5131379D" w14:textId="77777777" w:rsidTr="002B0C7A">
        <w:tc>
          <w:tcPr>
            <w:tcW w:w="1205" w:type="dxa"/>
          </w:tcPr>
          <w:p w14:paraId="4851EEC9" w14:textId="77777777" w:rsidR="00C44EB6" w:rsidRPr="00D12E4D" w:rsidRDefault="00C44EB6" w:rsidP="00C44EB6">
            <w:pPr>
              <w:pStyle w:val="TAL"/>
            </w:pPr>
          </w:p>
        </w:tc>
        <w:tc>
          <w:tcPr>
            <w:tcW w:w="1204" w:type="dxa"/>
          </w:tcPr>
          <w:p w14:paraId="0A42832B" w14:textId="77777777" w:rsidR="00C44EB6" w:rsidRPr="00D12E4D" w:rsidRDefault="00C44EB6" w:rsidP="00C44EB6">
            <w:pPr>
              <w:pStyle w:val="TAC"/>
            </w:pPr>
          </w:p>
        </w:tc>
        <w:tc>
          <w:tcPr>
            <w:tcW w:w="1204" w:type="dxa"/>
          </w:tcPr>
          <w:p w14:paraId="34AEBC8C" w14:textId="77777777" w:rsidR="00C44EB6" w:rsidRPr="00D12E4D" w:rsidRDefault="00C44EB6" w:rsidP="00C44EB6">
            <w:pPr>
              <w:pStyle w:val="TAC"/>
            </w:pPr>
          </w:p>
        </w:tc>
        <w:tc>
          <w:tcPr>
            <w:tcW w:w="1204" w:type="dxa"/>
          </w:tcPr>
          <w:p w14:paraId="2E841BFB" w14:textId="77777777" w:rsidR="00C44EB6" w:rsidRPr="00D12E4D" w:rsidRDefault="00C44EB6" w:rsidP="00C44EB6">
            <w:pPr>
              <w:pStyle w:val="TAC"/>
            </w:pPr>
          </w:p>
        </w:tc>
        <w:tc>
          <w:tcPr>
            <w:tcW w:w="1204" w:type="dxa"/>
          </w:tcPr>
          <w:p w14:paraId="1D322CD9" w14:textId="77777777" w:rsidR="00C44EB6" w:rsidRPr="00D12E4D" w:rsidRDefault="00C44EB6" w:rsidP="00C44EB6">
            <w:pPr>
              <w:pStyle w:val="TAC"/>
            </w:pPr>
          </w:p>
        </w:tc>
        <w:tc>
          <w:tcPr>
            <w:tcW w:w="1203" w:type="dxa"/>
          </w:tcPr>
          <w:p w14:paraId="28EF514F" w14:textId="77777777" w:rsidR="00C44EB6" w:rsidRPr="00D12E4D" w:rsidRDefault="00C44EB6" w:rsidP="00C44EB6">
            <w:pPr>
              <w:pStyle w:val="TAC"/>
            </w:pPr>
          </w:p>
        </w:tc>
        <w:tc>
          <w:tcPr>
            <w:tcW w:w="1204" w:type="dxa"/>
          </w:tcPr>
          <w:p w14:paraId="000EFA54" w14:textId="77777777" w:rsidR="00C44EB6" w:rsidRPr="00D12E4D" w:rsidRDefault="00C44EB6" w:rsidP="00C44EB6">
            <w:pPr>
              <w:pStyle w:val="TAC"/>
            </w:pPr>
          </w:p>
        </w:tc>
        <w:tc>
          <w:tcPr>
            <w:tcW w:w="1203" w:type="dxa"/>
          </w:tcPr>
          <w:p w14:paraId="59A60596" w14:textId="77777777" w:rsidR="00C44EB6" w:rsidRPr="00D12E4D" w:rsidRDefault="00C44EB6" w:rsidP="00C44EB6">
            <w:pPr>
              <w:pStyle w:val="TAC"/>
            </w:pPr>
          </w:p>
        </w:tc>
      </w:tr>
      <w:tr w:rsidR="00C44EB6" w:rsidRPr="00D12E4D" w14:paraId="1DA69B89" w14:textId="77777777" w:rsidTr="002B0C7A">
        <w:tc>
          <w:tcPr>
            <w:tcW w:w="8428" w:type="dxa"/>
            <w:gridSpan w:val="7"/>
            <w:hideMark/>
          </w:tcPr>
          <w:p w14:paraId="655B3002" w14:textId="77777777" w:rsidR="00C44EB6" w:rsidRPr="00D12E4D" w:rsidRDefault="00C44EB6" w:rsidP="00C44EB6">
            <w:pPr>
              <w:pStyle w:val="TAH"/>
              <w:jc w:val="left"/>
              <w:rPr>
                <w:bCs/>
              </w:rPr>
            </w:pPr>
            <w:r w:rsidRPr="00D12E4D">
              <w:rPr>
                <w:bCs/>
              </w:rPr>
              <w:t>CONTROL</w:t>
            </w:r>
          </w:p>
        </w:tc>
        <w:tc>
          <w:tcPr>
            <w:tcW w:w="1203" w:type="dxa"/>
          </w:tcPr>
          <w:p w14:paraId="764DB1B0" w14:textId="77777777" w:rsidR="00C44EB6" w:rsidRPr="00D12E4D" w:rsidRDefault="00C44EB6" w:rsidP="00C44EB6">
            <w:pPr>
              <w:pStyle w:val="TAH"/>
              <w:jc w:val="left"/>
              <w:rPr>
                <w:bCs/>
              </w:rPr>
            </w:pPr>
          </w:p>
        </w:tc>
      </w:tr>
      <w:tr w:rsidR="00C44EB6" w:rsidRPr="00D12E4D" w14:paraId="04158B89" w14:textId="77777777" w:rsidTr="002B0C7A">
        <w:tc>
          <w:tcPr>
            <w:tcW w:w="1205" w:type="dxa"/>
          </w:tcPr>
          <w:p w14:paraId="1BA98E25" w14:textId="54727B47" w:rsidR="00C44EB6" w:rsidRPr="00D12E4D" w:rsidRDefault="00C44EB6" w:rsidP="00C44EB6">
            <w:pPr>
              <w:pStyle w:val="TAL"/>
            </w:pPr>
            <w:r w:rsidRPr="00D12E4D">
              <w:t>Style 1</w:t>
            </w:r>
          </w:p>
        </w:tc>
        <w:tc>
          <w:tcPr>
            <w:tcW w:w="1204" w:type="dxa"/>
          </w:tcPr>
          <w:p w14:paraId="52BEDDD5" w14:textId="77777777" w:rsidR="00C44EB6" w:rsidRPr="00D12E4D" w:rsidRDefault="00C44EB6" w:rsidP="00C44EB6">
            <w:pPr>
              <w:pStyle w:val="TAC"/>
            </w:pPr>
          </w:p>
        </w:tc>
        <w:tc>
          <w:tcPr>
            <w:tcW w:w="1204" w:type="dxa"/>
          </w:tcPr>
          <w:p w14:paraId="7F511DA6" w14:textId="77777777" w:rsidR="00C44EB6" w:rsidRPr="00D12E4D" w:rsidRDefault="00C44EB6" w:rsidP="00C44EB6">
            <w:pPr>
              <w:pStyle w:val="TAC"/>
            </w:pPr>
          </w:p>
        </w:tc>
        <w:tc>
          <w:tcPr>
            <w:tcW w:w="1204" w:type="dxa"/>
          </w:tcPr>
          <w:p w14:paraId="65EB715F" w14:textId="77777777" w:rsidR="00C44EB6" w:rsidRPr="00D12E4D" w:rsidRDefault="00C44EB6" w:rsidP="00C44EB6">
            <w:pPr>
              <w:pStyle w:val="TAC"/>
            </w:pPr>
          </w:p>
        </w:tc>
        <w:tc>
          <w:tcPr>
            <w:tcW w:w="1204" w:type="dxa"/>
          </w:tcPr>
          <w:p w14:paraId="14694452" w14:textId="3962CE9B" w:rsidR="00C44EB6" w:rsidRPr="00D12E4D" w:rsidRDefault="00C44EB6" w:rsidP="00C44EB6">
            <w:pPr>
              <w:pStyle w:val="TAC"/>
            </w:pPr>
            <w:r w:rsidRPr="00D12E4D">
              <w:t>1</w:t>
            </w:r>
          </w:p>
        </w:tc>
        <w:tc>
          <w:tcPr>
            <w:tcW w:w="1203" w:type="dxa"/>
          </w:tcPr>
          <w:p w14:paraId="256ECC77" w14:textId="107D65E1" w:rsidR="00C44EB6" w:rsidRPr="00D12E4D" w:rsidRDefault="00C44EB6" w:rsidP="00C44EB6">
            <w:pPr>
              <w:pStyle w:val="TAC"/>
            </w:pPr>
            <w:r w:rsidRPr="00D12E4D">
              <w:t>1</w:t>
            </w:r>
          </w:p>
        </w:tc>
        <w:tc>
          <w:tcPr>
            <w:tcW w:w="1204" w:type="dxa"/>
          </w:tcPr>
          <w:p w14:paraId="26A6C06E" w14:textId="5AAD2960" w:rsidR="00C44EB6" w:rsidRPr="00D12E4D" w:rsidRDefault="00C44EB6" w:rsidP="00C44EB6">
            <w:pPr>
              <w:pStyle w:val="TAC"/>
            </w:pPr>
            <w:r w:rsidRPr="00D12E4D">
              <w:t>1</w:t>
            </w:r>
          </w:p>
        </w:tc>
        <w:tc>
          <w:tcPr>
            <w:tcW w:w="1203" w:type="dxa"/>
          </w:tcPr>
          <w:p w14:paraId="66311593" w14:textId="2AB9EA6B" w:rsidR="00C44EB6" w:rsidRPr="00D12E4D" w:rsidRDefault="00C44EB6" w:rsidP="00C44EB6">
            <w:pPr>
              <w:pStyle w:val="TAC"/>
            </w:pPr>
            <w:r w:rsidRPr="00D12E4D">
              <w:t>1</w:t>
            </w:r>
          </w:p>
        </w:tc>
      </w:tr>
      <w:tr w:rsidR="00C44EB6" w:rsidRPr="00D12E4D" w14:paraId="407323D7" w14:textId="77777777" w:rsidTr="002B0C7A">
        <w:tc>
          <w:tcPr>
            <w:tcW w:w="1205" w:type="dxa"/>
          </w:tcPr>
          <w:p w14:paraId="1FA9CB45" w14:textId="46F02B82" w:rsidR="00C44EB6" w:rsidRPr="00D12E4D" w:rsidRDefault="00C44EB6" w:rsidP="00C44EB6">
            <w:pPr>
              <w:pStyle w:val="TAL"/>
            </w:pPr>
            <w:r w:rsidRPr="00D12E4D">
              <w:t>Style 2</w:t>
            </w:r>
          </w:p>
        </w:tc>
        <w:tc>
          <w:tcPr>
            <w:tcW w:w="1204" w:type="dxa"/>
          </w:tcPr>
          <w:p w14:paraId="4FE7E245" w14:textId="77777777" w:rsidR="00C44EB6" w:rsidRPr="00D12E4D" w:rsidRDefault="00C44EB6" w:rsidP="00C44EB6">
            <w:pPr>
              <w:pStyle w:val="TAC"/>
            </w:pPr>
          </w:p>
        </w:tc>
        <w:tc>
          <w:tcPr>
            <w:tcW w:w="1204" w:type="dxa"/>
          </w:tcPr>
          <w:p w14:paraId="0DE0407E" w14:textId="77777777" w:rsidR="00C44EB6" w:rsidRPr="00D12E4D" w:rsidRDefault="00C44EB6" w:rsidP="00C44EB6">
            <w:pPr>
              <w:pStyle w:val="TAC"/>
            </w:pPr>
          </w:p>
        </w:tc>
        <w:tc>
          <w:tcPr>
            <w:tcW w:w="1204" w:type="dxa"/>
          </w:tcPr>
          <w:p w14:paraId="6F16E9ED" w14:textId="77777777" w:rsidR="00C44EB6" w:rsidRPr="00D12E4D" w:rsidRDefault="00C44EB6" w:rsidP="00C44EB6">
            <w:pPr>
              <w:pStyle w:val="TAC"/>
            </w:pPr>
          </w:p>
        </w:tc>
        <w:tc>
          <w:tcPr>
            <w:tcW w:w="1204" w:type="dxa"/>
          </w:tcPr>
          <w:p w14:paraId="5D19263A" w14:textId="1E9CF1F1" w:rsidR="00C44EB6" w:rsidRPr="00D12E4D" w:rsidRDefault="00C44EB6" w:rsidP="00C44EB6">
            <w:pPr>
              <w:pStyle w:val="TAC"/>
            </w:pPr>
            <w:r w:rsidRPr="00D12E4D">
              <w:t>1</w:t>
            </w:r>
          </w:p>
        </w:tc>
        <w:tc>
          <w:tcPr>
            <w:tcW w:w="1203" w:type="dxa"/>
          </w:tcPr>
          <w:p w14:paraId="28DC6619" w14:textId="35BA13F9" w:rsidR="00C44EB6" w:rsidRPr="00D12E4D" w:rsidRDefault="00C44EB6" w:rsidP="00C44EB6">
            <w:pPr>
              <w:pStyle w:val="TAC"/>
            </w:pPr>
            <w:r w:rsidRPr="00D12E4D">
              <w:t>1</w:t>
            </w:r>
          </w:p>
        </w:tc>
        <w:tc>
          <w:tcPr>
            <w:tcW w:w="1204" w:type="dxa"/>
          </w:tcPr>
          <w:p w14:paraId="2A459D8F" w14:textId="40192D41" w:rsidR="00C44EB6" w:rsidRPr="00D12E4D" w:rsidRDefault="00C44EB6" w:rsidP="00C44EB6">
            <w:pPr>
              <w:pStyle w:val="TAC"/>
            </w:pPr>
            <w:r w:rsidRPr="00D12E4D">
              <w:t>1</w:t>
            </w:r>
          </w:p>
        </w:tc>
        <w:tc>
          <w:tcPr>
            <w:tcW w:w="1203" w:type="dxa"/>
          </w:tcPr>
          <w:p w14:paraId="4BBA2D92" w14:textId="698B9401" w:rsidR="00C44EB6" w:rsidRPr="00D12E4D" w:rsidRDefault="00C44EB6" w:rsidP="00C44EB6">
            <w:pPr>
              <w:pStyle w:val="TAC"/>
            </w:pPr>
            <w:r w:rsidRPr="00D12E4D">
              <w:t>1</w:t>
            </w:r>
          </w:p>
        </w:tc>
      </w:tr>
      <w:tr w:rsidR="00C44EB6" w:rsidRPr="00D12E4D" w14:paraId="51164020" w14:textId="77777777" w:rsidTr="002B0C7A">
        <w:tc>
          <w:tcPr>
            <w:tcW w:w="1205" w:type="dxa"/>
          </w:tcPr>
          <w:p w14:paraId="6654201F" w14:textId="06C1F678" w:rsidR="00C44EB6" w:rsidRPr="00D12E4D" w:rsidRDefault="00C44EB6" w:rsidP="00C44EB6">
            <w:pPr>
              <w:pStyle w:val="TAL"/>
            </w:pPr>
            <w:r w:rsidRPr="00D12E4D">
              <w:t>Style 3</w:t>
            </w:r>
          </w:p>
        </w:tc>
        <w:tc>
          <w:tcPr>
            <w:tcW w:w="1204" w:type="dxa"/>
          </w:tcPr>
          <w:p w14:paraId="446120AD" w14:textId="77777777" w:rsidR="00C44EB6" w:rsidRPr="00D12E4D" w:rsidRDefault="00C44EB6" w:rsidP="00C44EB6">
            <w:pPr>
              <w:pStyle w:val="TAC"/>
            </w:pPr>
          </w:p>
        </w:tc>
        <w:tc>
          <w:tcPr>
            <w:tcW w:w="1204" w:type="dxa"/>
          </w:tcPr>
          <w:p w14:paraId="5D2F5766" w14:textId="77777777" w:rsidR="00C44EB6" w:rsidRPr="00D12E4D" w:rsidRDefault="00C44EB6" w:rsidP="00C44EB6">
            <w:pPr>
              <w:pStyle w:val="TAC"/>
            </w:pPr>
          </w:p>
        </w:tc>
        <w:tc>
          <w:tcPr>
            <w:tcW w:w="1204" w:type="dxa"/>
          </w:tcPr>
          <w:p w14:paraId="7C38D9FD" w14:textId="77777777" w:rsidR="00C44EB6" w:rsidRPr="00D12E4D" w:rsidRDefault="00C44EB6" w:rsidP="00C44EB6">
            <w:pPr>
              <w:pStyle w:val="TAC"/>
            </w:pPr>
          </w:p>
        </w:tc>
        <w:tc>
          <w:tcPr>
            <w:tcW w:w="1204" w:type="dxa"/>
          </w:tcPr>
          <w:p w14:paraId="2C0FBB5E" w14:textId="05FA7808" w:rsidR="00C44EB6" w:rsidRPr="00D12E4D" w:rsidRDefault="00C44EB6" w:rsidP="00C44EB6">
            <w:pPr>
              <w:pStyle w:val="TAC"/>
            </w:pPr>
            <w:r w:rsidRPr="00D12E4D">
              <w:t>1</w:t>
            </w:r>
          </w:p>
        </w:tc>
        <w:tc>
          <w:tcPr>
            <w:tcW w:w="1203" w:type="dxa"/>
          </w:tcPr>
          <w:p w14:paraId="7293D3BF" w14:textId="3E9D09E1" w:rsidR="00C44EB6" w:rsidRPr="00D12E4D" w:rsidRDefault="00C44EB6" w:rsidP="00C44EB6">
            <w:pPr>
              <w:pStyle w:val="TAC"/>
            </w:pPr>
            <w:r w:rsidRPr="00D12E4D">
              <w:t>1</w:t>
            </w:r>
          </w:p>
        </w:tc>
        <w:tc>
          <w:tcPr>
            <w:tcW w:w="1204" w:type="dxa"/>
          </w:tcPr>
          <w:p w14:paraId="2C2F34FB" w14:textId="20E9E73D" w:rsidR="00C44EB6" w:rsidRPr="00D12E4D" w:rsidRDefault="00C44EB6" w:rsidP="00C44EB6">
            <w:pPr>
              <w:pStyle w:val="TAC"/>
            </w:pPr>
            <w:r w:rsidRPr="00D12E4D">
              <w:t>1</w:t>
            </w:r>
          </w:p>
        </w:tc>
        <w:tc>
          <w:tcPr>
            <w:tcW w:w="1203" w:type="dxa"/>
          </w:tcPr>
          <w:p w14:paraId="2A105EEC" w14:textId="4951FE0A" w:rsidR="00C44EB6" w:rsidRPr="00D12E4D" w:rsidRDefault="00C44EB6" w:rsidP="00C44EB6">
            <w:pPr>
              <w:pStyle w:val="TAC"/>
            </w:pPr>
            <w:r w:rsidRPr="00D12E4D">
              <w:t>1</w:t>
            </w:r>
          </w:p>
        </w:tc>
      </w:tr>
      <w:tr w:rsidR="00C44EB6" w:rsidRPr="00D12E4D" w14:paraId="53B171AE" w14:textId="77777777" w:rsidTr="002B0C7A">
        <w:tc>
          <w:tcPr>
            <w:tcW w:w="1205" w:type="dxa"/>
          </w:tcPr>
          <w:p w14:paraId="3BA3AE51" w14:textId="5A18FDB5" w:rsidR="00C44EB6" w:rsidRPr="00D12E4D" w:rsidRDefault="00C44EB6" w:rsidP="00C44EB6">
            <w:pPr>
              <w:pStyle w:val="TAL"/>
            </w:pPr>
            <w:r w:rsidRPr="00D12E4D">
              <w:t>Style 4</w:t>
            </w:r>
          </w:p>
        </w:tc>
        <w:tc>
          <w:tcPr>
            <w:tcW w:w="1204" w:type="dxa"/>
          </w:tcPr>
          <w:p w14:paraId="11633F42" w14:textId="77777777" w:rsidR="00C44EB6" w:rsidRPr="00D12E4D" w:rsidRDefault="00C44EB6" w:rsidP="00C44EB6">
            <w:pPr>
              <w:pStyle w:val="TAC"/>
            </w:pPr>
          </w:p>
        </w:tc>
        <w:tc>
          <w:tcPr>
            <w:tcW w:w="1204" w:type="dxa"/>
          </w:tcPr>
          <w:p w14:paraId="277E74AF" w14:textId="77777777" w:rsidR="00C44EB6" w:rsidRPr="00D12E4D" w:rsidRDefault="00C44EB6" w:rsidP="00C44EB6">
            <w:pPr>
              <w:pStyle w:val="TAC"/>
            </w:pPr>
          </w:p>
        </w:tc>
        <w:tc>
          <w:tcPr>
            <w:tcW w:w="1204" w:type="dxa"/>
          </w:tcPr>
          <w:p w14:paraId="394F2FC5" w14:textId="77777777" w:rsidR="00C44EB6" w:rsidRPr="00D12E4D" w:rsidRDefault="00C44EB6" w:rsidP="00C44EB6">
            <w:pPr>
              <w:pStyle w:val="TAC"/>
            </w:pPr>
          </w:p>
        </w:tc>
        <w:tc>
          <w:tcPr>
            <w:tcW w:w="1204" w:type="dxa"/>
          </w:tcPr>
          <w:p w14:paraId="2DE87C5F" w14:textId="74DB7756" w:rsidR="00C44EB6" w:rsidRPr="00D12E4D" w:rsidRDefault="00C44EB6" w:rsidP="00C44EB6">
            <w:pPr>
              <w:pStyle w:val="TAC"/>
            </w:pPr>
            <w:r w:rsidRPr="00D12E4D">
              <w:t>1</w:t>
            </w:r>
          </w:p>
        </w:tc>
        <w:tc>
          <w:tcPr>
            <w:tcW w:w="1203" w:type="dxa"/>
          </w:tcPr>
          <w:p w14:paraId="4AF82041" w14:textId="2990CF16" w:rsidR="00C44EB6" w:rsidRPr="00D12E4D" w:rsidRDefault="00C44EB6" w:rsidP="00C44EB6">
            <w:pPr>
              <w:pStyle w:val="TAC"/>
            </w:pPr>
            <w:r w:rsidRPr="00D12E4D">
              <w:t>1</w:t>
            </w:r>
          </w:p>
        </w:tc>
        <w:tc>
          <w:tcPr>
            <w:tcW w:w="1204" w:type="dxa"/>
          </w:tcPr>
          <w:p w14:paraId="2BFA2BFD" w14:textId="4858D3B8" w:rsidR="00C44EB6" w:rsidRPr="00D12E4D" w:rsidRDefault="00C44EB6" w:rsidP="00C44EB6">
            <w:pPr>
              <w:pStyle w:val="TAC"/>
            </w:pPr>
            <w:r w:rsidRPr="00D12E4D">
              <w:t>1</w:t>
            </w:r>
          </w:p>
        </w:tc>
        <w:tc>
          <w:tcPr>
            <w:tcW w:w="1203" w:type="dxa"/>
          </w:tcPr>
          <w:p w14:paraId="3776629A" w14:textId="470942BC" w:rsidR="00C44EB6" w:rsidRPr="00D12E4D" w:rsidRDefault="00C44EB6" w:rsidP="00C44EB6">
            <w:pPr>
              <w:pStyle w:val="TAC"/>
            </w:pPr>
            <w:r w:rsidRPr="00D12E4D">
              <w:t>1</w:t>
            </w:r>
          </w:p>
        </w:tc>
      </w:tr>
      <w:tr w:rsidR="00C44EB6" w:rsidRPr="00D12E4D" w14:paraId="00295D47" w14:textId="77777777" w:rsidTr="002B0C7A">
        <w:tc>
          <w:tcPr>
            <w:tcW w:w="1205" w:type="dxa"/>
          </w:tcPr>
          <w:p w14:paraId="53FDDE3B" w14:textId="0BC9F7BA" w:rsidR="00C44EB6" w:rsidRPr="00D12E4D" w:rsidRDefault="00C44EB6" w:rsidP="00C44EB6">
            <w:pPr>
              <w:pStyle w:val="TAL"/>
            </w:pPr>
            <w:r w:rsidRPr="00D12E4D">
              <w:t>Style 5</w:t>
            </w:r>
          </w:p>
        </w:tc>
        <w:tc>
          <w:tcPr>
            <w:tcW w:w="1204" w:type="dxa"/>
          </w:tcPr>
          <w:p w14:paraId="4D435566" w14:textId="77777777" w:rsidR="00C44EB6" w:rsidRPr="00D12E4D" w:rsidRDefault="00C44EB6" w:rsidP="00C44EB6">
            <w:pPr>
              <w:pStyle w:val="TAC"/>
            </w:pPr>
          </w:p>
        </w:tc>
        <w:tc>
          <w:tcPr>
            <w:tcW w:w="1204" w:type="dxa"/>
          </w:tcPr>
          <w:p w14:paraId="2B300D56" w14:textId="77777777" w:rsidR="00C44EB6" w:rsidRPr="00D12E4D" w:rsidRDefault="00C44EB6" w:rsidP="00C44EB6">
            <w:pPr>
              <w:pStyle w:val="TAC"/>
            </w:pPr>
          </w:p>
        </w:tc>
        <w:tc>
          <w:tcPr>
            <w:tcW w:w="1204" w:type="dxa"/>
          </w:tcPr>
          <w:p w14:paraId="6D7C6991" w14:textId="77777777" w:rsidR="00C44EB6" w:rsidRPr="00D12E4D" w:rsidRDefault="00C44EB6" w:rsidP="00C44EB6">
            <w:pPr>
              <w:pStyle w:val="TAC"/>
            </w:pPr>
          </w:p>
        </w:tc>
        <w:tc>
          <w:tcPr>
            <w:tcW w:w="1204" w:type="dxa"/>
          </w:tcPr>
          <w:p w14:paraId="58EACAE6" w14:textId="227E136F" w:rsidR="00C44EB6" w:rsidRPr="00D12E4D" w:rsidRDefault="00C44EB6" w:rsidP="00C44EB6">
            <w:pPr>
              <w:pStyle w:val="TAC"/>
            </w:pPr>
            <w:r w:rsidRPr="00D12E4D">
              <w:t>1</w:t>
            </w:r>
          </w:p>
        </w:tc>
        <w:tc>
          <w:tcPr>
            <w:tcW w:w="1203" w:type="dxa"/>
          </w:tcPr>
          <w:p w14:paraId="4276B0B2" w14:textId="33654A5F" w:rsidR="00C44EB6" w:rsidRPr="00D12E4D" w:rsidRDefault="00C44EB6" w:rsidP="00C44EB6">
            <w:pPr>
              <w:pStyle w:val="TAC"/>
            </w:pPr>
            <w:r w:rsidRPr="00D12E4D">
              <w:t>1</w:t>
            </w:r>
          </w:p>
        </w:tc>
        <w:tc>
          <w:tcPr>
            <w:tcW w:w="1204" w:type="dxa"/>
          </w:tcPr>
          <w:p w14:paraId="5E658004" w14:textId="12BF1B67" w:rsidR="00C44EB6" w:rsidRPr="00D12E4D" w:rsidRDefault="00C44EB6" w:rsidP="00C44EB6">
            <w:pPr>
              <w:pStyle w:val="TAC"/>
            </w:pPr>
            <w:r w:rsidRPr="00D12E4D">
              <w:t>1</w:t>
            </w:r>
          </w:p>
        </w:tc>
        <w:tc>
          <w:tcPr>
            <w:tcW w:w="1203" w:type="dxa"/>
          </w:tcPr>
          <w:p w14:paraId="76ED141C" w14:textId="6C7E5ED7" w:rsidR="00C44EB6" w:rsidRPr="00D12E4D" w:rsidRDefault="00C44EB6" w:rsidP="00C44EB6">
            <w:pPr>
              <w:pStyle w:val="TAC"/>
            </w:pPr>
            <w:r w:rsidRPr="00D12E4D">
              <w:t>1</w:t>
            </w:r>
          </w:p>
        </w:tc>
      </w:tr>
      <w:tr w:rsidR="00C44EB6" w:rsidRPr="00D12E4D" w14:paraId="58649F65" w14:textId="77777777" w:rsidTr="002B0C7A">
        <w:tc>
          <w:tcPr>
            <w:tcW w:w="1205" w:type="dxa"/>
          </w:tcPr>
          <w:p w14:paraId="489E140F" w14:textId="5E314E6B" w:rsidR="00C44EB6" w:rsidRPr="00D12E4D" w:rsidRDefault="00C44EB6" w:rsidP="00C44EB6">
            <w:pPr>
              <w:pStyle w:val="TAL"/>
            </w:pPr>
            <w:r w:rsidRPr="00D12E4D">
              <w:t>Style 6</w:t>
            </w:r>
          </w:p>
        </w:tc>
        <w:tc>
          <w:tcPr>
            <w:tcW w:w="1204" w:type="dxa"/>
          </w:tcPr>
          <w:p w14:paraId="73744EC0" w14:textId="77777777" w:rsidR="00C44EB6" w:rsidRPr="00D12E4D" w:rsidRDefault="00C44EB6" w:rsidP="00C44EB6">
            <w:pPr>
              <w:pStyle w:val="TAC"/>
            </w:pPr>
          </w:p>
        </w:tc>
        <w:tc>
          <w:tcPr>
            <w:tcW w:w="1204" w:type="dxa"/>
          </w:tcPr>
          <w:p w14:paraId="4FFE0AA5" w14:textId="77777777" w:rsidR="00C44EB6" w:rsidRPr="00D12E4D" w:rsidRDefault="00C44EB6" w:rsidP="00C44EB6">
            <w:pPr>
              <w:pStyle w:val="TAC"/>
            </w:pPr>
          </w:p>
        </w:tc>
        <w:tc>
          <w:tcPr>
            <w:tcW w:w="1204" w:type="dxa"/>
          </w:tcPr>
          <w:p w14:paraId="5FEB2F2F" w14:textId="77777777" w:rsidR="00C44EB6" w:rsidRPr="00D12E4D" w:rsidRDefault="00C44EB6" w:rsidP="00C44EB6">
            <w:pPr>
              <w:pStyle w:val="TAC"/>
            </w:pPr>
          </w:p>
        </w:tc>
        <w:tc>
          <w:tcPr>
            <w:tcW w:w="1204" w:type="dxa"/>
          </w:tcPr>
          <w:p w14:paraId="5C7E16B5" w14:textId="59BC4018" w:rsidR="00C44EB6" w:rsidRPr="00D12E4D" w:rsidRDefault="00C44EB6" w:rsidP="00C44EB6">
            <w:pPr>
              <w:pStyle w:val="TAC"/>
            </w:pPr>
            <w:r w:rsidRPr="00D12E4D">
              <w:t>1</w:t>
            </w:r>
          </w:p>
        </w:tc>
        <w:tc>
          <w:tcPr>
            <w:tcW w:w="1203" w:type="dxa"/>
          </w:tcPr>
          <w:p w14:paraId="6C3A0886" w14:textId="4FE2EE03" w:rsidR="00C44EB6" w:rsidRPr="00D12E4D" w:rsidRDefault="00C44EB6" w:rsidP="00C44EB6">
            <w:pPr>
              <w:pStyle w:val="TAC"/>
            </w:pPr>
            <w:r w:rsidRPr="00D12E4D">
              <w:t>1</w:t>
            </w:r>
          </w:p>
        </w:tc>
        <w:tc>
          <w:tcPr>
            <w:tcW w:w="1204" w:type="dxa"/>
          </w:tcPr>
          <w:p w14:paraId="0965F6AB" w14:textId="488B04ED" w:rsidR="00C44EB6" w:rsidRPr="00D12E4D" w:rsidRDefault="00C44EB6" w:rsidP="00C44EB6">
            <w:pPr>
              <w:pStyle w:val="TAC"/>
            </w:pPr>
            <w:r w:rsidRPr="00D12E4D">
              <w:t>1</w:t>
            </w:r>
          </w:p>
        </w:tc>
        <w:tc>
          <w:tcPr>
            <w:tcW w:w="1203" w:type="dxa"/>
          </w:tcPr>
          <w:p w14:paraId="27B4A682" w14:textId="73BE743E" w:rsidR="00C44EB6" w:rsidRPr="00D12E4D" w:rsidRDefault="00C44EB6" w:rsidP="00C44EB6">
            <w:pPr>
              <w:pStyle w:val="TAC"/>
            </w:pPr>
            <w:r w:rsidRPr="00D12E4D">
              <w:t>1</w:t>
            </w:r>
          </w:p>
        </w:tc>
      </w:tr>
      <w:tr w:rsidR="00C44EB6" w:rsidRPr="00D12E4D" w14:paraId="07AA67DE" w14:textId="77777777" w:rsidTr="002B0C7A">
        <w:tc>
          <w:tcPr>
            <w:tcW w:w="1205" w:type="dxa"/>
          </w:tcPr>
          <w:p w14:paraId="027B3894" w14:textId="249A5363" w:rsidR="00C44EB6" w:rsidRPr="00D12E4D" w:rsidRDefault="00C44EB6" w:rsidP="00C44EB6">
            <w:pPr>
              <w:pStyle w:val="TAL"/>
            </w:pPr>
            <w:r w:rsidRPr="00D12E4D">
              <w:t>Style 7</w:t>
            </w:r>
          </w:p>
        </w:tc>
        <w:tc>
          <w:tcPr>
            <w:tcW w:w="1204" w:type="dxa"/>
          </w:tcPr>
          <w:p w14:paraId="4C36374B" w14:textId="77777777" w:rsidR="00C44EB6" w:rsidRPr="00D12E4D" w:rsidRDefault="00C44EB6" w:rsidP="00C44EB6">
            <w:pPr>
              <w:pStyle w:val="TAC"/>
            </w:pPr>
          </w:p>
        </w:tc>
        <w:tc>
          <w:tcPr>
            <w:tcW w:w="1204" w:type="dxa"/>
          </w:tcPr>
          <w:p w14:paraId="56F4148F" w14:textId="77777777" w:rsidR="00C44EB6" w:rsidRPr="00D12E4D" w:rsidRDefault="00C44EB6" w:rsidP="00C44EB6">
            <w:pPr>
              <w:pStyle w:val="TAC"/>
            </w:pPr>
          </w:p>
        </w:tc>
        <w:tc>
          <w:tcPr>
            <w:tcW w:w="1204" w:type="dxa"/>
          </w:tcPr>
          <w:p w14:paraId="6CC59A66" w14:textId="77777777" w:rsidR="00C44EB6" w:rsidRPr="00D12E4D" w:rsidRDefault="00C44EB6" w:rsidP="00C44EB6">
            <w:pPr>
              <w:pStyle w:val="TAC"/>
            </w:pPr>
          </w:p>
        </w:tc>
        <w:tc>
          <w:tcPr>
            <w:tcW w:w="1204" w:type="dxa"/>
          </w:tcPr>
          <w:p w14:paraId="73C11CD5" w14:textId="25F3D075" w:rsidR="00C44EB6" w:rsidRPr="00D12E4D" w:rsidRDefault="00C44EB6" w:rsidP="00C44EB6">
            <w:pPr>
              <w:pStyle w:val="TAC"/>
            </w:pPr>
            <w:r w:rsidRPr="00D12E4D">
              <w:t>1</w:t>
            </w:r>
          </w:p>
        </w:tc>
        <w:tc>
          <w:tcPr>
            <w:tcW w:w="1203" w:type="dxa"/>
          </w:tcPr>
          <w:p w14:paraId="527C193B" w14:textId="4FD1B837" w:rsidR="00C44EB6" w:rsidRPr="00D12E4D" w:rsidRDefault="00C44EB6" w:rsidP="00C44EB6">
            <w:pPr>
              <w:pStyle w:val="TAC"/>
            </w:pPr>
            <w:r w:rsidRPr="00D12E4D">
              <w:t>1</w:t>
            </w:r>
          </w:p>
        </w:tc>
        <w:tc>
          <w:tcPr>
            <w:tcW w:w="1204" w:type="dxa"/>
          </w:tcPr>
          <w:p w14:paraId="7DE0BE07" w14:textId="1848CF04" w:rsidR="00C44EB6" w:rsidRPr="00D12E4D" w:rsidRDefault="00C44EB6" w:rsidP="00C44EB6">
            <w:pPr>
              <w:pStyle w:val="TAC"/>
            </w:pPr>
            <w:r w:rsidRPr="00D12E4D">
              <w:t>1</w:t>
            </w:r>
          </w:p>
        </w:tc>
        <w:tc>
          <w:tcPr>
            <w:tcW w:w="1203" w:type="dxa"/>
          </w:tcPr>
          <w:p w14:paraId="31E70B54" w14:textId="7BCC9D60" w:rsidR="00C44EB6" w:rsidRPr="00D12E4D" w:rsidRDefault="00C44EB6" w:rsidP="00C44EB6">
            <w:pPr>
              <w:pStyle w:val="TAC"/>
            </w:pPr>
            <w:r w:rsidRPr="00D12E4D">
              <w:t>1</w:t>
            </w:r>
          </w:p>
        </w:tc>
      </w:tr>
      <w:tr w:rsidR="00C44EB6" w:rsidRPr="00D12E4D" w14:paraId="51B1C1C6" w14:textId="77777777" w:rsidTr="002B0C7A">
        <w:tc>
          <w:tcPr>
            <w:tcW w:w="1205" w:type="dxa"/>
          </w:tcPr>
          <w:p w14:paraId="54D0F9C7" w14:textId="6958D8AD" w:rsidR="00C44EB6" w:rsidRPr="00D12E4D" w:rsidRDefault="00C44EB6" w:rsidP="00C44EB6">
            <w:pPr>
              <w:pStyle w:val="TAL"/>
            </w:pPr>
            <w:r w:rsidRPr="00D12E4D">
              <w:t>Style 8</w:t>
            </w:r>
          </w:p>
        </w:tc>
        <w:tc>
          <w:tcPr>
            <w:tcW w:w="1204" w:type="dxa"/>
          </w:tcPr>
          <w:p w14:paraId="700B1810" w14:textId="77777777" w:rsidR="00C44EB6" w:rsidRPr="00D12E4D" w:rsidRDefault="00C44EB6" w:rsidP="00C44EB6">
            <w:pPr>
              <w:pStyle w:val="TAC"/>
            </w:pPr>
          </w:p>
        </w:tc>
        <w:tc>
          <w:tcPr>
            <w:tcW w:w="1204" w:type="dxa"/>
          </w:tcPr>
          <w:p w14:paraId="74A716AB" w14:textId="77777777" w:rsidR="00C44EB6" w:rsidRPr="00D12E4D" w:rsidRDefault="00C44EB6" w:rsidP="00C44EB6">
            <w:pPr>
              <w:pStyle w:val="TAC"/>
            </w:pPr>
          </w:p>
        </w:tc>
        <w:tc>
          <w:tcPr>
            <w:tcW w:w="1204" w:type="dxa"/>
          </w:tcPr>
          <w:p w14:paraId="491D9DE0" w14:textId="77777777" w:rsidR="00C44EB6" w:rsidRPr="00D12E4D" w:rsidRDefault="00C44EB6" w:rsidP="00C44EB6">
            <w:pPr>
              <w:pStyle w:val="TAC"/>
            </w:pPr>
          </w:p>
        </w:tc>
        <w:tc>
          <w:tcPr>
            <w:tcW w:w="1204" w:type="dxa"/>
          </w:tcPr>
          <w:p w14:paraId="103E68AE" w14:textId="77777777" w:rsidR="00C44EB6" w:rsidRPr="00D12E4D" w:rsidRDefault="00C44EB6" w:rsidP="00C44EB6">
            <w:pPr>
              <w:pStyle w:val="TAC"/>
            </w:pPr>
          </w:p>
        </w:tc>
        <w:tc>
          <w:tcPr>
            <w:tcW w:w="1203" w:type="dxa"/>
          </w:tcPr>
          <w:p w14:paraId="45428792" w14:textId="3B94E8A1" w:rsidR="00C44EB6" w:rsidRPr="00D12E4D" w:rsidRDefault="00C44EB6" w:rsidP="00C44EB6">
            <w:pPr>
              <w:pStyle w:val="TAC"/>
            </w:pPr>
            <w:r w:rsidRPr="00D12E4D">
              <w:t>1</w:t>
            </w:r>
          </w:p>
        </w:tc>
        <w:tc>
          <w:tcPr>
            <w:tcW w:w="1204" w:type="dxa"/>
          </w:tcPr>
          <w:p w14:paraId="2457B3E6" w14:textId="3C3A9AE7" w:rsidR="00C44EB6" w:rsidRPr="00D12E4D" w:rsidRDefault="00C44EB6" w:rsidP="00C44EB6">
            <w:pPr>
              <w:pStyle w:val="TAC"/>
            </w:pPr>
            <w:r w:rsidRPr="00D12E4D">
              <w:t>1</w:t>
            </w:r>
          </w:p>
        </w:tc>
        <w:tc>
          <w:tcPr>
            <w:tcW w:w="1203" w:type="dxa"/>
          </w:tcPr>
          <w:p w14:paraId="539D3973" w14:textId="2F557094" w:rsidR="00C44EB6" w:rsidRPr="00D12E4D" w:rsidRDefault="00C44EB6" w:rsidP="00C44EB6">
            <w:pPr>
              <w:pStyle w:val="TAC"/>
            </w:pPr>
            <w:r w:rsidRPr="00D12E4D">
              <w:t>1</w:t>
            </w:r>
          </w:p>
        </w:tc>
      </w:tr>
      <w:tr w:rsidR="00F81607" w:rsidRPr="00D12E4D" w14:paraId="2339A6D5" w14:textId="77777777" w:rsidTr="002B0C7A">
        <w:tc>
          <w:tcPr>
            <w:tcW w:w="1205" w:type="dxa"/>
          </w:tcPr>
          <w:p w14:paraId="2F27893B" w14:textId="023DAB14" w:rsidR="00F81607" w:rsidRPr="00D12E4D" w:rsidRDefault="00F81607" w:rsidP="00F81607">
            <w:pPr>
              <w:pStyle w:val="TAL"/>
            </w:pPr>
            <w:r>
              <w:t>Style 9</w:t>
            </w:r>
          </w:p>
        </w:tc>
        <w:tc>
          <w:tcPr>
            <w:tcW w:w="1204" w:type="dxa"/>
          </w:tcPr>
          <w:p w14:paraId="1AC85E39" w14:textId="77777777" w:rsidR="00F81607" w:rsidRPr="00D12E4D" w:rsidRDefault="00F81607" w:rsidP="00F81607">
            <w:pPr>
              <w:pStyle w:val="TAC"/>
            </w:pPr>
          </w:p>
        </w:tc>
        <w:tc>
          <w:tcPr>
            <w:tcW w:w="1204" w:type="dxa"/>
          </w:tcPr>
          <w:p w14:paraId="13D3769E" w14:textId="77777777" w:rsidR="00F81607" w:rsidRPr="00D12E4D" w:rsidRDefault="00F81607" w:rsidP="00F81607">
            <w:pPr>
              <w:pStyle w:val="TAC"/>
            </w:pPr>
          </w:p>
        </w:tc>
        <w:tc>
          <w:tcPr>
            <w:tcW w:w="1204" w:type="dxa"/>
          </w:tcPr>
          <w:p w14:paraId="327A50EF" w14:textId="77777777" w:rsidR="00F81607" w:rsidRPr="00D12E4D" w:rsidRDefault="00F81607" w:rsidP="00F81607">
            <w:pPr>
              <w:pStyle w:val="TAC"/>
            </w:pPr>
          </w:p>
        </w:tc>
        <w:tc>
          <w:tcPr>
            <w:tcW w:w="1204" w:type="dxa"/>
          </w:tcPr>
          <w:p w14:paraId="197FA9E2" w14:textId="77777777" w:rsidR="00F81607" w:rsidRPr="00D12E4D" w:rsidRDefault="00F81607" w:rsidP="00F81607">
            <w:pPr>
              <w:pStyle w:val="TAC"/>
            </w:pPr>
          </w:p>
        </w:tc>
        <w:tc>
          <w:tcPr>
            <w:tcW w:w="1203" w:type="dxa"/>
          </w:tcPr>
          <w:p w14:paraId="51A4FA66" w14:textId="12D8C83B" w:rsidR="00F81607" w:rsidRPr="00D12E4D" w:rsidRDefault="00F81607" w:rsidP="00F81607">
            <w:pPr>
              <w:pStyle w:val="TAC"/>
            </w:pPr>
            <w:r>
              <w:t>1</w:t>
            </w:r>
          </w:p>
        </w:tc>
        <w:tc>
          <w:tcPr>
            <w:tcW w:w="1204" w:type="dxa"/>
          </w:tcPr>
          <w:p w14:paraId="4126F6D8" w14:textId="21862820" w:rsidR="00F81607" w:rsidRPr="00D12E4D" w:rsidRDefault="00F81607" w:rsidP="00F81607">
            <w:pPr>
              <w:pStyle w:val="TAC"/>
            </w:pPr>
            <w:r>
              <w:t>1</w:t>
            </w:r>
          </w:p>
        </w:tc>
        <w:tc>
          <w:tcPr>
            <w:tcW w:w="1203" w:type="dxa"/>
          </w:tcPr>
          <w:p w14:paraId="0ED88381" w14:textId="32BE0FF2" w:rsidR="00F81607" w:rsidRPr="00D12E4D" w:rsidRDefault="00F81607" w:rsidP="00F81607">
            <w:pPr>
              <w:pStyle w:val="TAC"/>
            </w:pPr>
            <w:r>
              <w:t>3</w:t>
            </w:r>
          </w:p>
        </w:tc>
      </w:tr>
      <w:tr w:rsidR="00F81607" w:rsidRPr="00D12E4D" w14:paraId="6D655C55" w14:textId="77777777" w:rsidTr="002B0C7A">
        <w:tc>
          <w:tcPr>
            <w:tcW w:w="1205" w:type="dxa"/>
          </w:tcPr>
          <w:p w14:paraId="475FADAC" w14:textId="023966AD" w:rsidR="00F81607" w:rsidRPr="00D12E4D" w:rsidRDefault="00F81607" w:rsidP="00F81607">
            <w:pPr>
              <w:pStyle w:val="TAL"/>
            </w:pPr>
            <w:r>
              <w:t xml:space="preserve">Style </w:t>
            </w:r>
            <w:r>
              <w:rPr>
                <w:rFonts w:eastAsia="DengXian" w:hint="eastAsia"/>
                <w:lang w:eastAsia="zh-CN"/>
              </w:rPr>
              <w:t>255</w:t>
            </w:r>
          </w:p>
        </w:tc>
        <w:tc>
          <w:tcPr>
            <w:tcW w:w="1204" w:type="dxa"/>
          </w:tcPr>
          <w:p w14:paraId="3C96731B" w14:textId="77777777" w:rsidR="00F81607" w:rsidRPr="00D12E4D" w:rsidRDefault="00F81607" w:rsidP="00F81607">
            <w:pPr>
              <w:pStyle w:val="TAC"/>
            </w:pPr>
          </w:p>
        </w:tc>
        <w:tc>
          <w:tcPr>
            <w:tcW w:w="1204" w:type="dxa"/>
          </w:tcPr>
          <w:p w14:paraId="72CAA18E" w14:textId="77777777" w:rsidR="00F81607" w:rsidRPr="00D12E4D" w:rsidRDefault="00F81607" w:rsidP="00F81607">
            <w:pPr>
              <w:pStyle w:val="TAC"/>
            </w:pPr>
          </w:p>
        </w:tc>
        <w:tc>
          <w:tcPr>
            <w:tcW w:w="1204" w:type="dxa"/>
          </w:tcPr>
          <w:p w14:paraId="62A4C11D" w14:textId="77777777" w:rsidR="00F81607" w:rsidRPr="00D12E4D" w:rsidRDefault="00F81607" w:rsidP="00F81607">
            <w:pPr>
              <w:pStyle w:val="TAC"/>
            </w:pPr>
          </w:p>
        </w:tc>
        <w:tc>
          <w:tcPr>
            <w:tcW w:w="1204" w:type="dxa"/>
          </w:tcPr>
          <w:p w14:paraId="6591718A" w14:textId="6F24A2C8" w:rsidR="00F81607" w:rsidRPr="00D12E4D" w:rsidRDefault="00F81607" w:rsidP="00F81607">
            <w:pPr>
              <w:pStyle w:val="TAC"/>
            </w:pPr>
            <w:r>
              <w:t>1</w:t>
            </w:r>
          </w:p>
        </w:tc>
        <w:tc>
          <w:tcPr>
            <w:tcW w:w="1203" w:type="dxa"/>
          </w:tcPr>
          <w:p w14:paraId="17BDAC94" w14:textId="6B85CBBE" w:rsidR="00F81607" w:rsidRPr="00D12E4D" w:rsidRDefault="00F81607" w:rsidP="00F81607">
            <w:pPr>
              <w:pStyle w:val="TAC"/>
            </w:pPr>
            <w:r>
              <w:t>2</w:t>
            </w:r>
          </w:p>
        </w:tc>
        <w:tc>
          <w:tcPr>
            <w:tcW w:w="1204" w:type="dxa"/>
          </w:tcPr>
          <w:p w14:paraId="62925D64" w14:textId="06E616F6" w:rsidR="00F81607" w:rsidRPr="00D12E4D" w:rsidRDefault="00F81607" w:rsidP="00F81607">
            <w:pPr>
              <w:pStyle w:val="TAC"/>
            </w:pPr>
            <w:r>
              <w:t>2</w:t>
            </w:r>
          </w:p>
        </w:tc>
        <w:tc>
          <w:tcPr>
            <w:tcW w:w="1203" w:type="dxa"/>
          </w:tcPr>
          <w:p w14:paraId="2415A4F0" w14:textId="440B943D" w:rsidR="00F81607" w:rsidRPr="00D12E4D" w:rsidRDefault="00F81607" w:rsidP="00F81607">
            <w:pPr>
              <w:pStyle w:val="TAC"/>
            </w:pPr>
            <w:r>
              <w:t>2</w:t>
            </w:r>
          </w:p>
        </w:tc>
      </w:tr>
      <w:tr w:rsidR="00F81607" w:rsidRPr="00D12E4D" w14:paraId="6F98C16D" w14:textId="77777777" w:rsidTr="002B0C7A">
        <w:tc>
          <w:tcPr>
            <w:tcW w:w="1205" w:type="dxa"/>
          </w:tcPr>
          <w:p w14:paraId="1105A8BF" w14:textId="77777777" w:rsidR="00F81607" w:rsidRPr="00D12E4D" w:rsidRDefault="00F81607" w:rsidP="00F81607">
            <w:pPr>
              <w:pStyle w:val="TAL"/>
            </w:pPr>
          </w:p>
        </w:tc>
        <w:tc>
          <w:tcPr>
            <w:tcW w:w="1204" w:type="dxa"/>
          </w:tcPr>
          <w:p w14:paraId="2127656E" w14:textId="77777777" w:rsidR="00F81607" w:rsidRPr="00D12E4D" w:rsidRDefault="00F81607" w:rsidP="00F81607">
            <w:pPr>
              <w:pStyle w:val="TAC"/>
            </w:pPr>
          </w:p>
        </w:tc>
        <w:tc>
          <w:tcPr>
            <w:tcW w:w="1204" w:type="dxa"/>
          </w:tcPr>
          <w:p w14:paraId="7F6AEFB8" w14:textId="77777777" w:rsidR="00F81607" w:rsidRPr="00D12E4D" w:rsidRDefault="00F81607" w:rsidP="00F81607">
            <w:pPr>
              <w:pStyle w:val="TAC"/>
            </w:pPr>
          </w:p>
        </w:tc>
        <w:tc>
          <w:tcPr>
            <w:tcW w:w="1204" w:type="dxa"/>
          </w:tcPr>
          <w:p w14:paraId="447B5FFA" w14:textId="77777777" w:rsidR="00F81607" w:rsidRPr="00D12E4D" w:rsidRDefault="00F81607" w:rsidP="00F81607">
            <w:pPr>
              <w:pStyle w:val="TAC"/>
            </w:pPr>
          </w:p>
        </w:tc>
        <w:tc>
          <w:tcPr>
            <w:tcW w:w="1204" w:type="dxa"/>
          </w:tcPr>
          <w:p w14:paraId="4C1DD6A8" w14:textId="77777777" w:rsidR="00F81607" w:rsidRPr="00D12E4D" w:rsidRDefault="00F81607" w:rsidP="00F81607">
            <w:pPr>
              <w:pStyle w:val="TAC"/>
            </w:pPr>
          </w:p>
        </w:tc>
        <w:tc>
          <w:tcPr>
            <w:tcW w:w="1203" w:type="dxa"/>
          </w:tcPr>
          <w:p w14:paraId="2FC0C6E5" w14:textId="77777777" w:rsidR="00F81607" w:rsidRPr="00D12E4D" w:rsidRDefault="00F81607" w:rsidP="00F81607">
            <w:pPr>
              <w:pStyle w:val="TAC"/>
            </w:pPr>
          </w:p>
        </w:tc>
        <w:tc>
          <w:tcPr>
            <w:tcW w:w="1204" w:type="dxa"/>
          </w:tcPr>
          <w:p w14:paraId="119B0D32" w14:textId="77777777" w:rsidR="00F81607" w:rsidRPr="00D12E4D" w:rsidRDefault="00F81607" w:rsidP="00F81607">
            <w:pPr>
              <w:pStyle w:val="TAC"/>
            </w:pPr>
          </w:p>
        </w:tc>
        <w:tc>
          <w:tcPr>
            <w:tcW w:w="1203" w:type="dxa"/>
          </w:tcPr>
          <w:p w14:paraId="0455EE04" w14:textId="77777777" w:rsidR="00F81607" w:rsidRPr="00D12E4D" w:rsidRDefault="00F81607" w:rsidP="00F81607">
            <w:pPr>
              <w:pStyle w:val="TAC"/>
            </w:pPr>
          </w:p>
        </w:tc>
      </w:tr>
      <w:tr w:rsidR="00F81607" w:rsidRPr="00D12E4D" w14:paraId="126A0FF5" w14:textId="77777777" w:rsidTr="002B0C7A">
        <w:tc>
          <w:tcPr>
            <w:tcW w:w="8428" w:type="dxa"/>
            <w:gridSpan w:val="7"/>
            <w:hideMark/>
          </w:tcPr>
          <w:p w14:paraId="4996C629" w14:textId="77777777" w:rsidR="00F81607" w:rsidRPr="00D12E4D" w:rsidRDefault="00F81607" w:rsidP="00F81607">
            <w:pPr>
              <w:pStyle w:val="TAH"/>
              <w:jc w:val="left"/>
              <w:rPr>
                <w:bCs/>
              </w:rPr>
            </w:pPr>
            <w:r w:rsidRPr="00D12E4D">
              <w:rPr>
                <w:bCs/>
              </w:rPr>
              <w:t>POLICY</w:t>
            </w:r>
          </w:p>
        </w:tc>
        <w:tc>
          <w:tcPr>
            <w:tcW w:w="1203" w:type="dxa"/>
          </w:tcPr>
          <w:p w14:paraId="383CDFFF" w14:textId="77777777" w:rsidR="00F81607" w:rsidRPr="00D12E4D" w:rsidRDefault="00F81607" w:rsidP="00F81607">
            <w:pPr>
              <w:pStyle w:val="TAH"/>
              <w:jc w:val="left"/>
              <w:rPr>
                <w:bCs/>
              </w:rPr>
            </w:pPr>
          </w:p>
        </w:tc>
      </w:tr>
      <w:tr w:rsidR="00F81607" w:rsidRPr="00D12E4D" w14:paraId="2DDDBCE7" w14:textId="77777777" w:rsidTr="002B0C7A">
        <w:tc>
          <w:tcPr>
            <w:tcW w:w="1205" w:type="dxa"/>
          </w:tcPr>
          <w:p w14:paraId="09F2E713" w14:textId="357A3490" w:rsidR="00F81607" w:rsidRPr="00D12E4D" w:rsidRDefault="00F81607" w:rsidP="00F81607">
            <w:pPr>
              <w:pStyle w:val="TAH"/>
              <w:jc w:val="left"/>
              <w:rPr>
                <w:b w:val="0"/>
                <w:bCs/>
              </w:rPr>
            </w:pPr>
            <w:r w:rsidRPr="00D12E4D">
              <w:rPr>
                <w:b w:val="0"/>
                <w:bCs/>
              </w:rPr>
              <w:t>Style 1</w:t>
            </w:r>
          </w:p>
        </w:tc>
        <w:tc>
          <w:tcPr>
            <w:tcW w:w="1204" w:type="dxa"/>
          </w:tcPr>
          <w:p w14:paraId="469778CD" w14:textId="7A9FC5E6" w:rsidR="00F81607" w:rsidRPr="00D12E4D" w:rsidRDefault="00F81607" w:rsidP="00F81607">
            <w:pPr>
              <w:pStyle w:val="TAC"/>
            </w:pPr>
            <w:r w:rsidRPr="00D12E4D">
              <w:t>2</w:t>
            </w:r>
          </w:p>
        </w:tc>
        <w:tc>
          <w:tcPr>
            <w:tcW w:w="1204" w:type="dxa"/>
          </w:tcPr>
          <w:p w14:paraId="3C023374" w14:textId="77777777" w:rsidR="00F81607" w:rsidRPr="00D12E4D" w:rsidRDefault="00F81607" w:rsidP="00F81607">
            <w:pPr>
              <w:pStyle w:val="TAC"/>
            </w:pPr>
          </w:p>
        </w:tc>
        <w:tc>
          <w:tcPr>
            <w:tcW w:w="1204" w:type="dxa"/>
          </w:tcPr>
          <w:p w14:paraId="3B7CC0F5" w14:textId="77777777" w:rsidR="00F81607" w:rsidRPr="00D12E4D" w:rsidRDefault="00F81607" w:rsidP="00F81607">
            <w:pPr>
              <w:pStyle w:val="TAC"/>
            </w:pPr>
          </w:p>
        </w:tc>
        <w:tc>
          <w:tcPr>
            <w:tcW w:w="1204" w:type="dxa"/>
          </w:tcPr>
          <w:p w14:paraId="3C034C59" w14:textId="77777777" w:rsidR="00F81607" w:rsidRPr="00D12E4D" w:rsidRDefault="00F81607" w:rsidP="00F81607">
            <w:pPr>
              <w:pStyle w:val="TAC"/>
            </w:pPr>
          </w:p>
        </w:tc>
        <w:tc>
          <w:tcPr>
            <w:tcW w:w="1203" w:type="dxa"/>
          </w:tcPr>
          <w:p w14:paraId="6594C7E6" w14:textId="77777777" w:rsidR="00F81607" w:rsidRPr="00D12E4D" w:rsidRDefault="00F81607" w:rsidP="00F81607">
            <w:pPr>
              <w:pStyle w:val="TAC"/>
            </w:pPr>
          </w:p>
        </w:tc>
        <w:tc>
          <w:tcPr>
            <w:tcW w:w="1204" w:type="dxa"/>
          </w:tcPr>
          <w:p w14:paraId="17C5AD08" w14:textId="77777777" w:rsidR="00F81607" w:rsidRPr="00D12E4D" w:rsidRDefault="00F81607" w:rsidP="00F81607">
            <w:pPr>
              <w:pStyle w:val="TAC"/>
            </w:pPr>
          </w:p>
        </w:tc>
        <w:tc>
          <w:tcPr>
            <w:tcW w:w="1203" w:type="dxa"/>
          </w:tcPr>
          <w:p w14:paraId="158BC3A8" w14:textId="77777777" w:rsidR="00F81607" w:rsidRPr="00D12E4D" w:rsidRDefault="00F81607" w:rsidP="00F81607">
            <w:pPr>
              <w:pStyle w:val="TAC"/>
            </w:pPr>
          </w:p>
        </w:tc>
      </w:tr>
      <w:tr w:rsidR="00F81607" w:rsidRPr="00D12E4D" w14:paraId="3C7B1561" w14:textId="77777777" w:rsidTr="002B0C7A">
        <w:tc>
          <w:tcPr>
            <w:tcW w:w="1205" w:type="dxa"/>
          </w:tcPr>
          <w:p w14:paraId="1AE8A7CB" w14:textId="2C3F5AD8" w:rsidR="00F81607" w:rsidRPr="00D12E4D" w:rsidRDefault="00F81607" w:rsidP="00F81607">
            <w:pPr>
              <w:pStyle w:val="TAH"/>
              <w:jc w:val="left"/>
              <w:rPr>
                <w:b w:val="0"/>
                <w:bCs/>
              </w:rPr>
            </w:pPr>
            <w:r w:rsidRPr="00D12E4D">
              <w:rPr>
                <w:b w:val="0"/>
                <w:bCs/>
              </w:rPr>
              <w:t>Style 2</w:t>
            </w:r>
          </w:p>
        </w:tc>
        <w:tc>
          <w:tcPr>
            <w:tcW w:w="1204" w:type="dxa"/>
          </w:tcPr>
          <w:p w14:paraId="6A79D010" w14:textId="5E7804C9" w:rsidR="00F81607" w:rsidRPr="00D12E4D" w:rsidRDefault="00F81607" w:rsidP="00F81607">
            <w:pPr>
              <w:pStyle w:val="TAC"/>
            </w:pPr>
            <w:r w:rsidRPr="00D12E4D">
              <w:t>2</w:t>
            </w:r>
          </w:p>
        </w:tc>
        <w:tc>
          <w:tcPr>
            <w:tcW w:w="1204" w:type="dxa"/>
          </w:tcPr>
          <w:p w14:paraId="5E2FF44A" w14:textId="77777777" w:rsidR="00F81607" w:rsidRPr="00D12E4D" w:rsidRDefault="00F81607" w:rsidP="00F81607">
            <w:pPr>
              <w:pStyle w:val="TAC"/>
            </w:pPr>
          </w:p>
        </w:tc>
        <w:tc>
          <w:tcPr>
            <w:tcW w:w="1204" w:type="dxa"/>
          </w:tcPr>
          <w:p w14:paraId="70BBAC19" w14:textId="77777777" w:rsidR="00F81607" w:rsidRPr="00D12E4D" w:rsidRDefault="00F81607" w:rsidP="00F81607">
            <w:pPr>
              <w:pStyle w:val="TAC"/>
            </w:pPr>
          </w:p>
        </w:tc>
        <w:tc>
          <w:tcPr>
            <w:tcW w:w="1204" w:type="dxa"/>
          </w:tcPr>
          <w:p w14:paraId="6AC62687" w14:textId="77777777" w:rsidR="00F81607" w:rsidRPr="00D12E4D" w:rsidRDefault="00F81607" w:rsidP="00F81607">
            <w:pPr>
              <w:pStyle w:val="TAC"/>
            </w:pPr>
          </w:p>
        </w:tc>
        <w:tc>
          <w:tcPr>
            <w:tcW w:w="1203" w:type="dxa"/>
          </w:tcPr>
          <w:p w14:paraId="4EC0F52A" w14:textId="77777777" w:rsidR="00F81607" w:rsidRPr="00D12E4D" w:rsidRDefault="00F81607" w:rsidP="00F81607">
            <w:pPr>
              <w:pStyle w:val="TAC"/>
            </w:pPr>
          </w:p>
        </w:tc>
        <w:tc>
          <w:tcPr>
            <w:tcW w:w="1204" w:type="dxa"/>
          </w:tcPr>
          <w:p w14:paraId="5B8A2A4B" w14:textId="77777777" w:rsidR="00F81607" w:rsidRPr="00D12E4D" w:rsidRDefault="00F81607" w:rsidP="00F81607">
            <w:pPr>
              <w:pStyle w:val="TAC"/>
            </w:pPr>
          </w:p>
        </w:tc>
        <w:tc>
          <w:tcPr>
            <w:tcW w:w="1203" w:type="dxa"/>
          </w:tcPr>
          <w:p w14:paraId="5E855783" w14:textId="77777777" w:rsidR="00F81607" w:rsidRPr="00D12E4D" w:rsidRDefault="00F81607" w:rsidP="00F81607">
            <w:pPr>
              <w:pStyle w:val="TAC"/>
            </w:pPr>
          </w:p>
        </w:tc>
      </w:tr>
      <w:tr w:rsidR="00F81607" w:rsidRPr="00D12E4D" w14:paraId="56BD2BA4" w14:textId="77777777" w:rsidTr="002B0C7A">
        <w:tc>
          <w:tcPr>
            <w:tcW w:w="1205" w:type="dxa"/>
          </w:tcPr>
          <w:p w14:paraId="140B116A" w14:textId="158CE4D7" w:rsidR="00F81607" w:rsidRPr="00D12E4D" w:rsidRDefault="00F81607" w:rsidP="00F81607">
            <w:pPr>
              <w:pStyle w:val="TAH"/>
              <w:jc w:val="left"/>
              <w:rPr>
                <w:b w:val="0"/>
                <w:bCs/>
              </w:rPr>
            </w:pPr>
            <w:r w:rsidRPr="00D12E4D">
              <w:rPr>
                <w:b w:val="0"/>
                <w:bCs/>
              </w:rPr>
              <w:t>Style 3</w:t>
            </w:r>
          </w:p>
        </w:tc>
        <w:tc>
          <w:tcPr>
            <w:tcW w:w="1204" w:type="dxa"/>
          </w:tcPr>
          <w:p w14:paraId="07A7C05D" w14:textId="3D5C7327" w:rsidR="00F81607" w:rsidRPr="00D12E4D" w:rsidRDefault="00F81607" w:rsidP="00F81607">
            <w:pPr>
              <w:pStyle w:val="TAC"/>
            </w:pPr>
            <w:r w:rsidRPr="00D12E4D">
              <w:t>2</w:t>
            </w:r>
          </w:p>
        </w:tc>
        <w:tc>
          <w:tcPr>
            <w:tcW w:w="1204" w:type="dxa"/>
          </w:tcPr>
          <w:p w14:paraId="498B73BF" w14:textId="77777777" w:rsidR="00F81607" w:rsidRPr="00D12E4D" w:rsidRDefault="00F81607" w:rsidP="00F81607">
            <w:pPr>
              <w:pStyle w:val="TAC"/>
            </w:pPr>
          </w:p>
        </w:tc>
        <w:tc>
          <w:tcPr>
            <w:tcW w:w="1204" w:type="dxa"/>
          </w:tcPr>
          <w:p w14:paraId="05E43690" w14:textId="77777777" w:rsidR="00F81607" w:rsidRPr="00D12E4D" w:rsidRDefault="00F81607" w:rsidP="00F81607">
            <w:pPr>
              <w:pStyle w:val="TAC"/>
            </w:pPr>
          </w:p>
        </w:tc>
        <w:tc>
          <w:tcPr>
            <w:tcW w:w="1204" w:type="dxa"/>
          </w:tcPr>
          <w:p w14:paraId="1F0DF36D" w14:textId="77777777" w:rsidR="00F81607" w:rsidRPr="00D12E4D" w:rsidRDefault="00F81607" w:rsidP="00F81607">
            <w:pPr>
              <w:pStyle w:val="TAC"/>
            </w:pPr>
          </w:p>
        </w:tc>
        <w:tc>
          <w:tcPr>
            <w:tcW w:w="1203" w:type="dxa"/>
          </w:tcPr>
          <w:p w14:paraId="75407084" w14:textId="77777777" w:rsidR="00F81607" w:rsidRPr="00D12E4D" w:rsidRDefault="00F81607" w:rsidP="00F81607">
            <w:pPr>
              <w:pStyle w:val="TAC"/>
            </w:pPr>
          </w:p>
        </w:tc>
        <w:tc>
          <w:tcPr>
            <w:tcW w:w="1204" w:type="dxa"/>
          </w:tcPr>
          <w:p w14:paraId="44296293" w14:textId="77777777" w:rsidR="00F81607" w:rsidRPr="00D12E4D" w:rsidRDefault="00F81607" w:rsidP="00F81607">
            <w:pPr>
              <w:pStyle w:val="TAC"/>
            </w:pPr>
          </w:p>
        </w:tc>
        <w:tc>
          <w:tcPr>
            <w:tcW w:w="1203" w:type="dxa"/>
          </w:tcPr>
          <w:p w14:paraId="02B78D87" w14:textId="77777777" w:rsidR="00F81607" w:rsidRPr="00D12E4D" w:rsidRDefault="00F81607" w:rsidP="00F81607">
            <w:pPr>
              <w:pStyle w:val="TAC"/>
            </w:pPr>
          </w:p>
        </w:tc>
      </w:tr>
      <w:tr w:rsidR="00F81607" w:rsidRPr="00D12E4D" w14:paraId="0D6BB9DC" w14:textId="77777777" w:rsidTr="002B0C7A">
        <w:tc>
          <w:tcPr>
            <w:tcW w:w="1205" w:type="dxa"/>
          </w:tcPr>
          <w:p w14:paraId="4208D4B6" w14:textId="5933D3D0" w:rsidR="00F81607" w:rsidRPr="00D12E4D" w:rsidRDefault="00F81607" w:rsidP="00F81607">
            <w:pPr>
              <w:pStyle w:val="TAH"/>
              <w:jc w:val="left"/>
              <w:rPr>
                <w:b w:val="0"/>
                <w:bCs/>
              </w:rPr>
            </w:pPr>
            <w:r w:rsidRPr="00D12E4D">
              <w:rPr>
                <w:b w:val="0"/>
                <w:bCs/>
              </w:rPr>
              <w:t>Style 4</w:t>
            </w:r>
          </w:p>
        </w:tc>
        <w:tc>
          <w:tcPr>
            <w:tcW w:w="1204" w:type="dxa"/>
          </w:tcPr>
          <w:p w14:paraId="67D513C5" w14:textId="1EBA7ABC" w:rsidR="00F81607" w:rsidRPr="00D12E4D" w:rsidRDefault="00F81607" w:rsidP="00F81607">
            <w:pPr>
              <w:pStyle w:val="TAC"/>
            </w:pPr>
            <w:r w:rsidRPr="00D12E4D">
              <w:t>2</w:t>
            </w:r>
          </w:p>
        </w:tc>
        <w:tc>
          <w:tcPr>
            <w:tcW w:w="1204" w:type="dxa"/>
          </w:tcPr>
          <w:p w14:paraId="74645B9B" w14:textId="77777777" w:rsidR="00F81607" w:rsidRPr="00D12E4D" w:rsidRDefault="00F81607" w:rsidP="00F81607">
            <w:pPr>
              <w:pStyle w:val="TAC"/>
            </w:pPr>
          </w:p>
        </w:tc>
        <w:tc>
          <w:tcPr>
            <w:tcW w:w="1204" w:type="dxa"/>
          </w:tcPr>
          <w:p w14:paraId="491B50DB" w14:textId="77777777" w:rsidR="00F81607" w:rsidRPr="00D12E4D" w:rsidRDefault="00F81607" w:rsidP="00F81607">
            <w:pPr>
              <w:pStyle w:val="TAC"/>
            </w:pPr>
          </w:p>
        </w:tc>
        <w:tc>
          <w:tcPr>
            <w:tcW w:w="1204" w:type="dxa"/>
          </w:tcPr>
          <w:p w14:paraId="37F9ABAA" w14:textId="77777777" w:rsidR="00F81607" w:rsidRPr="00D12E4D" w:rsidRDefault="00F81607" w:rsidP="00F81607">
            <w:pPr>
              <w:pStyle w:val="TAC"/>
            </w:pPr>
          </w:p>
        </w:tc>
        <w:tc>
          <w:tcPr>
            <w:tcW w:w="1203" w:type="dxa"/>
          </w:tcPr>
          <w:p w14:paraId="003B64E4" w14:textId="77777777" w:rsidR="00F81607" w:rsidRPr="00D12E4D" w:rsidRDefault="00F81607" w:rsidP="00F81607">
            <w:pPr>
              <w:pStyle w:val="TAC"/>
            </w:pPr>
          </w:p>
        </w:tc>
        <w:tc>
          <w:tcPr>
            <w:tcW w:w="1204" w:type="dxa"/>
          </w:tcPr>
          <w:p w14:paraId="019A20ED" w14:textId="77777777" w:rsidR="00F81607" w:rsidRPr="00D12E4D" w:rsidRDefault="00F81607" w:rsidP="00F81607">
            <w:pPr>
              <w:pStyle w:val="TAC"/>
            </w:pPr>
          </w:p>
        </w:tc>
        <w:tc>
          <w:tcPr>
            <w:tcW w:w="1203" w:type="dxa"/>
          </w:tcPr>
          <w:p w14:paraId="10EDCA04" w14:textId="77777777" w:rsidR="00F81607" w:rsidRPr="00D12E4D" w:rsidRDefault="00F81607" w:rsidP="00F81607">
            <w:pPr>
              <w:pStyle w:val="TAC"/>
            </w:pPr>
          </w:p>
        </w:tc>
      </w:tr>
      <w:tr w:rsidR="00F81607" w:rsidRPr="00D12E4D" w14:paraId="4626DC87" w14:textId="77777777" w:rsidTr="002B0C7A">
        <w:tc>
          <w:tcPr>
            <w:tcW w:w="1205" w:type="dxa"/>
          </w:tcPr>
          <w:p w14:paraId="44722356" w14:textId="3451A5E2" w:rsidR="00F81607" w:rsidRPr="00D12E4D" w:rsidRDefault="00F81607" w:rsidP="00F81607">
            <w:pPr>
              <w:pStyle w:val="TAH"/>
              <w:jc w:val="left"/>
              <w:rPr>
                <w:b w:val="0"/>
                <w:bCs/>
              </w:rPr>
            </w:pPr>
            <w:r w:rsidRPr="00D12E4D">
              <w:rPr>
                <w:b w:val="0"/>
                <w:bCs/>
              </w:rPr>
              <w:t>Style 5</w:t>
            </w:r>
          </w:p>
        </w:tc>
        <w:tc>
          <w:tcPr>
            <w:tcW w:w="1204" w:type="dxa"/>
          </w:tcPr>
          <w:p w14:paraId="69C270DB" w14:textId="7303306C" w:rsidR="00F81607" w:rsidRPr="00D12E4D" w:rsidRDefault="00F81607" w:rsidP="00F81607">
            <w:pPr>
              <w:pStyle w:val="TAC"/>
            </w:pPr>
            <w:r w:rsidRPr="00D12E4D">
              <w:t>2</w:t>
            </w:r>
          </w:p>
        </w:tc>
        <w:tc>
          <w:tcPr>
            <w:tcW w:w="1204" w:type="dxa"/>
          </w:tcPr>
          <w:p w14:paraId="637080DC" w14:textId="77777777" w:rsidR="00F81607" w:rsidRPr="00D12E4D" w:rsidRDefault="00F81607" w:rsidP="00F81607">
            <w:pPr>
              <w:pStyle w:val="TAC"/>
            </w:pPr>
          </w:p>
        </w:tc>
        <w:tc>
          <w:tcPr>
            <w:tcW w:w="1204" w:type="dxa"/>
          </w:tcPr>
          <w:p w14:paraId="6E0C6910" w14:textId="77777777" w:rsidR="00F81607" w:rsidRPr="00D12E4D" w:rsidRDefault="00F81607" w:rsidP="00F81607">
            <w:pPr>
              <w:pStyle w:val="TAC"/>
            </w:pPr>
          </w:p>
        </w:tc>
        <w:tc>
          <w:tcPr>
            <w:tcW w:w="1204" w:type="dxa"/>
          </w:tcPr>
          <w:p w14:paraId="6D276F4A" w14:textId="77777777" w:rsidR="00F81607" w:rsidRPr="00D12E4D" w:rsidRDefault="00F81607" w:rsidP="00F81607">
            <w:pPr>
              <w:pStyle w:val="TAC"/>
            </w:pPr>
          </w:p>
        </w:tc>
        <w:tc>
          <w:tcPr>
            <w:tcW w:w="1203" w:type="dxa"/>
          </w:tcPr>
          <w:p w14:paraId="1CE55A0E" w14:textId="77777777" w:rsidR="00F81607" w:rsidRPr="00D12E4D" w:rsidRDefault="00F81607" w:rsidP="00F81607">
            <w:pPr>
              <w:pStyle w:val="TAC"/>
            </w:pPr>
          </w:p>
        </w:tc>
        <w:tc>
          <w:tcPr>
            <w:tcW w:w="1204" w:type="dxa"/>
          </w:tcPr>
          <w:p w14:paraId="25BC7B6B" w14:textId="77777777" w:rsidR="00F81607" w:rsidRPr="00D12E4D" w:rsidRDefault="00F81607" w:rsidP="00F81607">
            <w:pPr>
              <w:pStyle w:val="TAC"/>
            </w:pPr>
          </w:p>
        </w:tc>
        <w:tc>
          <w:tcPr>
            <w:tcW w:w="1203" w:type="dxa"/>
          </w:tcPr>
          <w:p w14:paraId="4AD7716A" w14:textId="77777777" w:rsidR="00F81607" w:rsidRPr="00D12E4D" w:rsidRDefault="00F81607" w:rsidP="00F81607">
            <w:pPr>
              <w:pStyle w:val="TAC"/>
            </w:pPr>
          </w:p>
        </w:tc>
      </w:tr>
      <w:tr w:rsidR="00F81607" w:rsidRPr="00D12E4D" w14:paraId="7CD64EBD" w14:textId="77777777" w:rsidTr="002B0C7A">
        <w:tc>
          <w:tcPr>
            <w:tcW w:w="1205" w:type="dxa"/>
          </w:tcPr>
          <w:p w14:paraId="1E581DD4" w14:textId="3B55A857" w:rsidR="00F81607" w:rsidRPr="00D12E4D" w:rsidRDefault="00F81607" w:rsidP="00F81607">
            <w:pPr>
              <w:pStyle w:val="TAH"/>
              <w:jc w:val="left"/>
              <w:rPr>
                <w:b w:val="0"/>
                <w:bCs/>
              </w:rPr>
            </w:pPr>
            <w:r w:rsidRPr="00D12E4D">
              <w:rPr>
                <w:b w:val="0"/>
                <w:bCs/>
              </w:rPr>
              <w:t>Style 6</w:t>
            </w:r>
          </w:p>
        </w:tc>
        <w:tc>
          <w:tcPr>
            <w:tcW w:w="1204" w:type="dxa"/>
          </w:tcPr>
          <w:p w14:paraId="357D0563" w14:textId="5C658CEE" w:rsidR="00F81607" w:rsidRPr="00D12E4D" w:rsidRDefault="00F81607" w:rsidP="00F81607">
            <w:pPr>
              <w:pStyle w:val="TAC"/>
            </w:pPr>
            <w:r w:rsidRPr="00D12E4D">
              <w:t>2</w:t>
            </w:r>
          </w:p>
        </w:tc>
        <w:tc>
          <w:tcPr>
            <w:tcW w:w="1204" w:type="dxa"/>
          </w:tcPr>
          <w:p w14:paraId="184489B9" w14:textId="77777777" w:rsidR="00F81607" w:rsidRPr="00D12E4D" w:rsidRDefault="00F81607" w:rsidP="00F81607">
            <w:pPr>
              <w:pStyle w:val="TAC"/>
            </w:pPr>
          </w:p>
        </w:tc>
        <w:tc>
          <w:tcPr>
            <w:tcW w:w="1204" w:type="dxa"/>
          </w:tcPr>
          <w:p w14:paraId="1864411F" w14:textId="77777777" w:rsidR="00F81607" w:rsidRPr="00D12E4D" w:rsidRDefault="00F81607" w:rsidP="00F81607">
            <w:pPr>
              <w:pStyle w:val="TAC"/>
            </w:pPr>
          </w:p>
        </w:tc>
        <w:tc>
          <w:tcPr>
            <w:tcW w:w="1204" w:type="dxa"/>
          </w:tcPr>
          <w:p w14:paraId="5922FD9B" w14:textId="77777777" w:rsidR="00F81607" w:rsidRPr="00D12E4D" w:rsidRDefault="00F81607" w:rsidP="00F81607">
            <w:pPr>
              <w:pStyle w:val="TAC"/>
            </w:pPr>
          </w:p>
        </w:tc>
        <w:tc>
          <w:tcPr>
            <w:tcW w:w="1203" w:type="dxa"/>
          </w:tcPr>
          <w:p w14:paraId="2E67F7C1" w14:textId="77777777" w:rsidR="00F81607" w:rsidRPr="00D12E4D" w:rsidRDefault="00F81607" w:rsidP="00F81607">
            <w:pPr>
              <w:pStyle w:val="TAC"/>
            </w:pPr>
          </w:p>
        </w:tc>
        <w:tc>
          <w:tcPr>
            <w:tcW w:w="1204" w:type="dxa"/>
          </w:tcPr>
          <w:p w14:paraId="659875C9" w14:textId="77777777" w:rsidR="00F81607" w:rsidRPr="00D12E4D" w:rsidRDefault="00F81607" w:rsidP="00F81607">
            <w:pPr>
              <w:pStyle w:val="TAC"/>
            </w:pPr>
          </w:p>
        </w:tc>
        <w:tc>
          <w:tcPr>
            <w:tcW w:w="1203" w:type="dxa"/>
          </w:tcPr>
          <w:p w14:paraId="24EB9596" w14:textId="77777777" w:rsidR="00F81607" w:rsidRPr="00D12E4D" w:rsidRDefault="00F81607" w:rsidP="00F81607">
            <w:pPr>
              <w:pStyle w:val="TAC"/>
            </w:pPr>
          </w:p>
        </w:tc>
      </w:tr>
      <w:tr w:rsidR="00F81607" w:rsidRPr="00D12E4D" w14:paraId="6DACFE2D" w14:textId="77777777" w:rsidTr="002B0C7A">
        <w:tc>
          <w:tcPr>
            <w:tcW w:w="1205" w:type="dxa"/>
          </w:tcPr>
          <w:p w14:paraId="26BCF868" w14:textId="6027F841" w:rsidR="00F81607" w:rsidRPr="00D12E4D" w:rsidRDefault="00F81607" w:rsidP="00F81607">
            <w:pPr>
              <w:pStyle w:val="TAH"/>
              <w:jc w:val="left"/>
              <w:rPr>
                <w:b w:val="0"/>
                <w:bCs/>
              </w:rPr>
            </w:pPr>
            <w:r w:rsidRPr="00D12E4D">
              <w:rPr>
                <w:b w:val="0"/>
                <w:bCs/>
              </w:rPr>
              <w:t>Style 7</w:t>
            </w:r>
          </w:p>
        </w:tc>
        <w:tc>
          <w:tcPr>
            <w:tcW w:w="1204" w:type="dxa"/>
          </w:tcPr>
          <w:p w14:paraId="3A92648E" w14:textId="3EDC5D4E" w:rsidR="00F81607" w:rsidRPr="00D12E4D" w:rsidRDefault="00F81607" w:rsidP="00F81607">
            <w:pPr>
              <w:pStyle w:val="TAC"/>
            </w:pPr>
            <w:r w:rsidRPr="00D12E4D">
              <w:t>2</w:t>
            </w:r>
          </w:p>
        </w:tc>
        <w:tc>
          <w:tcPr>
            <w:tcW w:w="1204" w:type="dxa"/>
          </w:tcPr>
          <w:p w14:paraId="1D286CF6" w14:textId="77777777" w:rsidR="00F81607" w:rsidRPr="00D12E4D" w:rsidRDefault="00F81607" w:rsidP="00F81607">
            <w:pPr>
              <w:pStyle w:val="TAC"/>
            </w:pPr>
          </w:p>
        </w:tc>
        <w:tc>
          <w:tcPr>
            <w:tcW w:w="1204" w:type="dxa"/>
          </w:tcPr>
          <w:p w14:paraId="32E8D6E2" w14:textId="77777777" w:rsidR="00F81607" w:rsidRPr="00D12E4D" w:rsidRDefault="00F81607" w:rsidP="00F81607">
            <w:pPr>
              <w:pStyle w:val="TAC"/>
            </w:pPr>
          </w:p>
        </w:tc>
        <w:tc>
          <w:tcPr>
            <w:tcW w:w="1204" w:type="dxa"/>
          </w:tcPr>
          <w:p w14:paraId="29887AD0" w14:textId="77777777" w:rsidR="00F81607" w:rsidRPr="00D12E4D" w:rsidRDefault="00F81607" w:rsidP="00F81607">
            <w:pPr>
              <w:pStyle w:val="TAC"/>
            </w:pPr>
          </w:p>
        </w:tc>
        <w:tc>
          <w:tcPr>
            <w:tcW w:w="1203" w:type="dxa"/>
          </w:tcPr>
          <w:p w14:paraId="73DC47D0" w14:textId="77777777" w:rsidR="00F81607" w:rsidRPr="00D12E4D" w:rsidRDefault="00F81607" w:rsidP="00F81607">
            <w:pPr>
              <w:pStyle w:val="TAC"/>
            </w:pPr>
          </w:p>
        </w:tc>
        <w:tc>
          <w:tcPr>
            <w:tcW w:w="1204" w:type="dxa"/>
          </w:tcPr>
          <w:p w14:paraId="64BBF6FD" w14:textId="77777777" w:rsidR="00F81607" w:rsidRPr="00D12E4D" w:rsidRDefault="00F81607" w:rsidP="00F81607">
            <w:pPr>
              <w:pStyle w:val="TAC"/>
            </w:pPr>
          </w:p>
        </w:tc>
        <w:tc>
          <w:tcPr>
            <w:tcW w:w="1203" w:type="dxa"/>
          </w:tcPr>
          <w:p w14:paraId="19FF2EA4" w14:textId="77777777" w:rsidR="00F81607" w:rsidRPr="00D12E4D" w:rsidRDefault="00F81607" w:rsidP="00F81607">
            <w:pPr>
              <w:pStyle w:val="TAC"/>
            </w:pPr>
          </w:p>
        </w:tc>
      </w:tr>
      <w:tr w:rsidR="00F81607" w:rsidRPr="00D12E4D" w14:paraId="4446BE1E" w14:textId="77777777" w:rsidTr="002B0C7A">
        <w:tc>
          <w:tcPr>
            <w:tcW w:w="1205" w:type="dxa"/>
          </w:tcPr>
          <w:p w14:paraId="0678D4F0" w14:textId="48646BE6" w:rsidR="00F81607" w:rsidRPr="00D12E4D" w:rsidRDefault="00F81607" w:rsidP="00F81607">
            <w:pPr>
              <w:pStyle w:val="TAH"/>
              <w:jc w:val="left"/>
              <w:rPr>
                <w:b w:val="0"/>
                <w:bCs/>
              </w:rPr>
            </w:pPr>
            <w:r w:rsidRPr="00BC705E">
              <w:rPr>
                <w:b w:val="0"/>
                <w:bCs/>
              </w:rPr>
              <w:t xml:space="preserve">Style </w:t>
            </w:r>
            <w:r>
              <w:rPr>
                <w:b w:val="0"/>
                <w:bCs/>
              </w:rPr>
              <w:t>8</w:t>
            </w:r>
          </w:p>
        </w:tc>
        <w:tc>
          <w:tcPr>
            <w:tcW w:w="1204" w:type="dxa"/>
          </w:tcPr>
          <w:p w14:paraId="648DA718" w14:textId="4F8C36D7" w:rsidR="00F81607" w:rsidRPr="00D12E4D" w:rsidRDefault="00F81607" w:rsidP="00F81607">
            <w:pPr>
              <w:pStyle w:val="TAC"/>
            </w:pPr>
            <w:r>
              <w:t>2</w:t>
            </w:r>
          </w:p>
        </w:tc>
        <w:tc>
          <w:tcPr>
            <w:tcW w:w="1204" w:type="dxa"/>
          </w:tcPr>
          <w:p w14:paraId="29502E7E" w14:textId="77777777" w:rsidR="00F81607" w:rsidRPr="00D12E4D" w:rsidRDefault="00F81607" w:rsidP="00F81607">
            <w:pPr>
              <w:pStyle w:val="TAC"/>
            </w:pPr>
          </w:p>
        </w:tc>
        <w:tc>
          <w:tcPr>
            <w:tcW w:w="1204" w:type="dxa"/>
          </w:tcPr>
          <w:p w14:paraId="04146B66" w14:textId="77777777" w:rsidR="00F81607" w:rsidRPr="00D12E4D" w:rsidRDefault="00F81607" w:rsidP="00F81607">
            <w:pPr>
              <w:pStyle w:val="TAC"/>
            </w:pPr>
          </w:p>
        </w:tc>
        <w:tc>
          <w:tcPr>
            <w:tcW w:w="1204" w:type="dxa"/>
          </w:tcPr>
          <w:p w14:paraId="1E68D072" w14:textId="77777777" w:rsidR="00F81607" w:rsidRPr="00D12E4D" w:rsidRDefault="00F81607" w:rsidP="00F81607">
            <w:pPr>
              <w:pStyle w:val="TAC"/>
            </w:pPr>
          </w:p>
        </w:tc>
        <w:tc>
          <w:tcPr>
            <w:tcW w:w="1203" w:type="dxa"/>
          </w:tcPr>
          <w:p w14:paraId="36115538" w14:textId="77777777" w:rsidR="00F81607" w:rsidRPr="00D12E4D" w:rsidRDefault="00F81607" w:rsidP="00F81607">
            <w:pPr>
              <w:pStyle w:val="TAC"/>
            </w:pPr>
          </w:p>
        </w:tc>
        <w:tc>
          <w:tcPr>
            <w:tcW w:w="1204" w:type="dxa"/>
          </w:tcPr>
          <w:p w14:paraId="51FF1AD6" w14:textId="77777777" w:rsidR="00F81607" w:rsidRPr="00D12E4D" w:rsidRDefault="00F81607" w:rsidP="00F81607">
            <w:pPr>
              <w:pStyle w:val="TAC"/>
            </w:pPr>
          </w:p>
        </w:tc>
        <w:tc>
          <w:tcPr>
            <w:tcW w:w="1203" w:type="dxa"/>
          </w:tcPr>
          <w:p w14:paraId="42B5673F" w14:textId="77777777" w:rsidR="00F81607" w:rsidRPr="00D12E4D" w:rsidRDefault="00F81607" w:rsidP="00F81607">
            <w:pPr>
              <w:pStyle w:val="TAC"/>
            </w:pPr>
          </w:p>
        </w:tc>
      </w:tr>
      <w:tr w:rsidR="00F81607" w:rsidRPr="00D12E4D" w14:paraId="72CD2BFB" w14:textId="77777777" w:rsidTr="002B0C7A">
        <w:tc>
          <w:tcPr>
            <w:tcW w:w="1205" w:type="dxa"/>
          </w:tcPr>
          <w:p w14:paraId="49C6B9CE" w14:textId="77777777" w:rsidR="00F81607" w:rsidRPr="00D12E4D" w:rsidRDefault="00F81607" w:rsidP="00F81607">
            <w:pPr>
              <w:pStyle w:val="TAH"/>
            </w:pPr>
          </w:p>
        </w:tc>
        <w:tc>
          <w:tcPr>
            <w:tcW w:w="1204" w:type="dxa"/>
          </w:tcPr>
          <w:p w14:paraId="67D2F71D" w14:textId="77777777" w:rsidR="00F81607" w:rsidRPr="00D12E4D" w:rsidRDefault="00F81607" w:rsidP="00F81607">
            <w:pPr>
              <w:pStyle w:val="TAC"/>
            </w:pPr>
          </w:p>
        </w:tc>
        <w:tc>
          <w:tcPr>
            <w:tcW w:w="1204" w:type="dxa"/>
          </w:tcPr>
          <w:p w14:paraId="235F073A" w14:textId="77777777" w:rsidR="00F81607" w:rsidRPr="00D12E4D" w:rsidRDefault="00F81607" w:rsidP="00F81607">
            <w:pPr>
              <w:pStyle w:val="TAC"/>
            </w:pPr>
          </w:p>
        </w:tc>
        <w:tc>
          <w:tcPr>
            <w:tcW w:w="1204" w:type="dxa"/>
          </w:tcPr>
          <w:p w14:paraId="0FA500EF" w14:textId="77777777" w:rsidR="00F81607" w:rsidRPr="00D12E4D" w:rsidRDefault="00F81607" w:rsidP="00F81607">
            <w:pPr>
              <w:pStyle w:val="TAC"/>
            </w:pPr>
          </w:p>
        </w:tc>
        <w:tc>
          <w:tcPr>
            <w:tcW w:w="1204" w:type="dxa"/>
          </w:tcPr>
          <w:p w14:paraId="48218187" w14:textId="77777777" w:rsidR="00F81607" w:rsidRPr="00D12E4D" w:rsidRDefault="00F81607" w:rsidP="00F81607">
            <w:pPr>
              <w:pStyle w:val="TAC"/>
            </w:pPr>
          </w:p>
        </w:tc>
        <w:tc>
          <w:tcPr>
            <w:tcW w:w="1203" w:type="dxa"/>
          </w:tcPr>
          <w:p w14:paraId="4872F46E" w14:textId="77777777" w:rsidR="00F81607" w:rsidRPr="00D12E4D" w:rsidRDefault="00F81607" w:rsidP="00F81607">
            <w:pPr>
              <w:pStyle w:val="TAC"/>
            </w:pPr>
          </w:p>
        </w:tc>
        <w:tc>
          <w:tcPr>
            <w:tcW w:w="1204" w:type="dxa"/>
          </w:tcPr>
          <w:p w14:paraId="7D17F85F" w14:textId="77777777" w:rsidR="00F81607" w:rsidRPr="00D12E4D" w:rsidRDefault="00F81607" w:rsidP="00F81607">
            <w:pPr>
              <w:pStyle w:val="TAC"/>
            </w:pPr>
          </w:p>
        </w:tc>
        <w:tc>
          <w:tcPr>
            <w:tcW w:w="1203" w:type="dxa"/>
          </w:tcPr>
          <w:p w14:paraId="1BA0619B" w14:textId="77777777" w:rsidR="00F81607" w:rsidRPr="00D12E4D" w:rsidRDefault="00F81607" w:rsidP="00F81607">
            <w:pPr>
              <w:pStyle w:val="TAC"/>
            </w:pPr>
          </w:p>
        </w:tc>
      </w:tr>
    </w:tbl>
    <w:p w14:paraId="3C8FAEF6" w14:textId="13EC8F75" w:rsidR="00DE11DE" w:rsidRPr="00D12E4D" w:rsidRDefault="00DE11DE" w:rsidP="00E90D58">
      <w:pPr>
        <w:rPr>
          <w:rFonts w:eastAsia="Times New Roman"/>
          <w:noProof/>
        </w:rPr>
      </w:pPr>
    </w:p>
    <w:bookmarkEnd w:id="320"/>
    <w:p w14:paraId="75482922" w14:textId="77777777" w:rsidR="00DE11DE" w:rsidRPr="00D12E4D" w:rsidRDefault="00DE11DE" w:rsidP="00E90D58">
      <w:pPr>
        <w:rPr>
          <w:rFonts w:eastAsia="Times New Roman"/>
          <w:noProof/>
        </w:rPr>
      </w:pPr>
    </w:p>
    <w:p w14:paraId="1C2FDCFD" w14:textId="77777777" w:rsidR="008A6F33" w:rsidRPr="00D12E4D" w:rsidRDefault="008A6F33">
      <w:pPr>
        <w:spacing w:after="0"/>
        <w:rPr>
          <w:rFonts w:ascii="Arial" w:hAnsi="Arial"/>
          <w:sz w:val="36"/>
        </w:rPr>
      </w:pPr>
      <w:r w:rsidRPr="00D12E4D">
        <w:br w:type="page"/>
      </w:r>
    </w:p>
    <w:p w14:paraId="10741225" w14:textId="6B5BB3AD" w:rsidR="00D20530" w:rsidRDefault="00704F49">
      <w:pPr>
        <w:pStyle w:val="Heading1"/>
      </w:pPr>
      <w:bookmarkStart w:id="326" w:name="_Toc77320965"/>
      <w:bookmarkStart w:id="327" w:name="_Toc79485160"/>
      <w:bookmarkStart w:id="328" w:name="_Toc110274581"/>
      <w:r w:rsidRPr="00D12E4D">
        <w:lastRenderedPageBreak/>
        <w:t>8</w:t>
      </w:r>
      <w:r w:rsidR="00D20530" w:rsidRPr="00D12E4D">
        <w:tab/>
        <w:t>RAN Parameter assignments</w:t>
      </w:r>
      <w:bookmarkEnd w:id="326"/>
      <w:bookmarkEnd w:id="327"/>
      <w:bookmarkEnd w:id="328"/>
    </w:p>
    <w:p w14:paraId="50345C93" w14:textId="32AAB7D7" w:rsidR="00E33586" w:rsidRPr="00541F7D" w:rsidRDefault="00E33586" w:rsidP="00541F7D">
      <w:pPr>
        <w:pStyle w:val="Heading2"/>
      </w:pPr>
      <w:bookmarkStart w:id="329" w:name="_Toc110274582"/>
      <w:r>
        <w:t>8.0</w:t>
      </w:r>
      <w:r w:rsidR="0055734E">
        <w:tab/>
      </w:r>
      <w:r w:rsidRPr="00FA07F1">
        <w:t>Approach</w:t>
      </w:r>
      <w:bookmarkEnd w:id="329"/>
    </w:p>
    <w:p w14:paraId="03D05FC1" w14:textId="77777777" w:rsidR="00E33586" w:rsidRPr="00FA07F1" w:rsidRDefault="00E33586" w:rsidP="00541F7D">
      <w:pPr>
        <w:jc w:val="both"/>
      </w:pPr>
      <w:r w:rsidRPr="00FA07F1">
        <w:t xml:space="preserve">The RAN parameters associated with each </w:t>
      </w:r>
      <w:r>
        <w:t>RIC service</w:t>
      </w:r>
      <w:r w:rsidRPr="00FA07F1">
        <w:t xml:space="preserve"> described in Section 7 are listed</w:t>
      </w:r>
      <w:r>
        <w:t xml:space="preserve"> here in Section 8</w:t>
      </w:r>
      <w:r w:rsidRPr="00FA07F1">
        <w:t>.  Each RAN parameter belongs to one of the following value types:</w:t>
      </w:r>
    </w:p>
    <w:p w14:paraId="6BF61540" w14:textId="77777777" w:rsidR="00E33586" w:rsidRPr="00FA07F1" w:rsidRDefault="00E33586" w:rsidP="00E33586">
      <w:pPr>
        <w:numPr>
          <w:ilvl w:val="0"/>
          <w:numId w:val="2"/>
        </w:numPr>
        <w:spacing w:after="120"/>
        <w:jc w:val="both"/>
        <w:rPr>
          <w:rFonts w:eastAsia="MS PGothic"/>
          <w:lang w:eastAsia="ja-JP"/>
        </w:rPr>
      </w:pPr>
      <w:r w:rsidRPr="00FA07F1">
        <w:rPr>
          <w:rFonts w:eastAsia="MS PGothic"/>
          <w:lang w:eastAsia="ja-JP"/>
        </w:rPr>
        <w:t>ELEMENT: a singleton variable, which does not have any other associated RAN parameters.</w:t>
      </w:r>
    </w:p>
    <w:p w14:paraId="5A9A238C" w14:textId="77777777" w:rsidR="00E33586" w:rsidRPr="00FA07F1" w:rsidRDefault="00E33586" w:rsidP="00E33586">
      <w:pPr>
        <w:numPr>
          <w:ilvl w:val="0"/>
          <w:numId w:val="2"/>
        </w:numPr>
        <w:spacing w:after="120"/>
        <w:jc w:val="both"/>
        <w:rPr>
          <w:rFonts w:eastAsia="MS PGothic"/>
          <w:lang w:eastAsia="ja-JP"/>
        </w:rPr>
      </w:pPr>
      <w:r w:rsidRPr="00FA07F1">
        <w:rPr>
          <w:rFonts w:eastAsia="MS PGothic"/>
          <w:lang w:eastAsia="ja-JP"/>
        </w:rPr>
        <w:t>STRUCTURE: a sequence of RAN parameters, each of which can be either an ELEMENT or a STRUCTURE or a LIST</w:t>
      </w:r>
    </w:p>
    <w:p w14:paraId="66528FE4" w14:textId="77777777" w:rsidR="00E33586" w:rsidRPr="00FA07F1" w:rsidRDefault="00E33586" w:rsidP="00E33586">
      <w:pPr>
        <w:numPr>
          <w:ilvl w:val="0"/>
          <w:numId w:val="2"/>
        </w:numPr>
        <w:spacing w:after="120"/>
        <w:jc w:val="both"/>
        <w:rPr>
          <w:rFonts w:eastAsia="MS PGothic"/>
          <w:lang w:eastAsia="ja-JP"/>
        </w:rPr>
      </w:pPr>
      <w:r w:rsidRPr="00FA07F1">
        <w:rPr>
          <w:rFonts w:eastAsia="MS PGothic"/>
          <w:lang w:eastAsia="ja-JP"/>
        </w:rPr>
        <w:t>LIST: a list of STRUCTURES, where each STRUCTURE is as defined above. The sequence of RAN parameters is the same across all the STRUCTURES within the list.</w:t>
      </w:r>
    </w:p>
    <w:p w14:paraId="08671C76" w14:textId="77777777" w:rsidR="00E33586" w:rsidRPr="00FA07F1" w:rsidRDefault="00E33586" w:rsidP="00541F7D">
      <w:pPr>
        <w:jc w:val="both"/>
      </w:pPr>
      <w:r w:rsidRPr="00FA07F1">
        <w:t xml:space="preserve">The corresponding 3GPP standard definitions of these RAN parameters (if available) are referenced in the tables below under the “RAN Parameter Definition” column. These RAN parameters having 3GPP standard definitions are not freshly defined or redefined here. </w:t>
      </w:r>
    </w:p>
    <w:p w14:paraId="76BB8D4A" w14:textId="77777777" w:rsidR="00E33586" w:rsidRDefault="00E33586" w:rsidP="00541F7D">
      <w:pPr>
        <w:jc w:val="both"/>
      </w:pPr>
      <w:r w:rsidRPr="00FA07F1">
        <w:t xml:space="preserve">Note that only those RAN parameters identified as ELEMENT are subject to test conditions by the RIC in the “Event Trigger Definition”. </w:t>
      </w:r>
    </w:p>
    <w:p w14:paraId="14285974" w14:textId="77777777" w:rsidR="00E33586" w:rsidRPr="00FA07F1" w:rsidRDefault="00E33586" w:rsidP="00541F7D">
      <w:pPr>
        <w:jc w:val="both"/>
      </w:pPr>
      <w:r w:rsidRPr="00E33586">
        <w:t>Any RAN parameter within a STRUCTURE or LIST shall not be referenced individually. Hierarchy of a LIST or a STRUCTURE shall be traversed to access any RAN parameter within the LIST or STRUCTURE</w:t>
      </w:r>
    </w:p>
    <w:p w14:paraId="6AFC7D7F" w14:textId="77777777" w:rsidR="00E33586" w:rsidRPr="00FA07F1" w:rsidRDefault="00E33586" w:rsidP="00541F7D">
      <w:r w:rsidRPr="00FA07F1">
        <w:t xml:space="preserve">Note that a RAN parameter may be associated with as a key where its corresponding </w:t>
      </w:r>
      <w:r w:rsidRPr="00FA07F1">
        <w:rPr>
          <w:i/>
          <w:iCs/>
        </w:rPr>
        <w:t>Key Flag</w:t>
      </w:r>
      <w:r w:rsidRPr="00FA07F1">
        <w:t xml:space="preserve"> is set to “TRUE”. These RAN parameters serve as a reference to other RAN parameters within a structure that may be a part of LIST to enable the E2 Node interpret the scope of RAN parameters that are controlled by Near-RT RIC.</w:t>
      </w:r>
    </w:p>
    <w:p w14:paraId="7367607A" w14:textId="77777777" w:rsidR="00E33586" w:rsidRPr="00FA07F1" w:rsidRDefault="00E33586" w:rsidP="00541F7D">
      <w:pPr>
        <w:jc w:val="both"/>
      </w:pPr>
      <w:r w:rsidRPr="00FA07F1">
        <w:t xml:space="preserve">If the “key flag” is specified in the RIC Event Trigger Definition, then the RAN parameters corresponding to “that specific itemized structure” in the list indexed by the “key flag” are subject to test condition, but if the “key flag” is not mentioned in the RIC Event Trigger Definition, then the RAN parameters corresponding to “any itemized structure” within the list are subject to test condition. </w:t>
      </w:r>
    </w:p>
    <w:p w14:paraId="5FED2586" w14:textId="77777777" w:rsidR="00E33586" w:rsidRDefault="00E33586">
      <w:r w:rsidRPr="00FA07F1">
        <w:t>For e.g., The ‘QFI’ can be considered a ‘key parameter’ to identify a QoS flow among the list of flows in a UE-specific PDU session. If the QFI parameter is NOT mentioned and the RIC subscribes to an event pertaining to 5QI 8, then “any QoS flow” in the list of flows of a PDU session for the UE that matches the condition of 5QI being equal to 8 would be covered by this event trigger definition. On the other hand, if the QFI parameter is mentioned in the event trigger definition, then only that specific QoS flow pertaining to the indicated QFI within the list is covered</w:t>
      </w:r>
    </w:p>
    <w:p w14:paraId="21BBCDC7" w14:textId="596D4010" w:rsidR="00C519A7" w:rsidRDefault="00C519A7">
      <w:pPr>
        <w:pStyle w:val="Heading2"/>
      </w:pPr>
      <w:bookmarkStart w:id="330" w:name="_Toc110274583"/>
      <w:r w:rsidRPr="00D12E4D">
        <w:t>8.1</w:t>
      </w:r>
      <w:r w:rsidRPr="00D12E4D">
        <w:tab/>
        <w:t>RAN parameters for Event Trigger</w:t>
      </w:r>
      <w:bookmarkEnd w:id="330"/>
    </w:p>
    <w:p w14:paraId="7D51DB24" w14:textId="0727588D" w:rsidR="00BB4569" w:rsidRDefault="00BB4569" w:rsidP="00BB4569">
      <w:r w:rsidRPr="00FA07F1">
        <w:t xml:space="preserve">The RAN Parameters pertaining to “Event Trigger” that are used across multiple service styles are listed here. </w:t>
      </w:r>
      <w:r>
        <w:t>All RAN Parameters defined in section 8.1 may also be used to define Policy Condition, see also section 8.5.</w:t>
      </w:r>
    </w:p>
    <w:p w14:paraId="4DB151E4" w14:textId="7A9AC006" w:rsidR="00E33586" w:rsidRDefault="00E33586" w:rsidP="003E2E85">
      <w:pPr>
        <w:keepNext/>
        <w:keepLines/>
        <w:numPr>
          <w:ilvl w:val="2"/>
          <w:numId w:val="0"/>
        </w:numPr>
        <w:spacing w:before="120"/>
        <w:outlineLvl w:val="2"/>
        <w:rPr>
          <w:rFonts w:ascii="Arial" w:hAnsi="Arial"/>
          <w:sz w:val="28"/>
        </w:rPr>
      </w:pPr>
      <w:bookmarkStart w:id="331" w:name="_Toc110274584"/>
      <w:r w:rsidRPr="00FA07F1">
        <w:rPr>
          <w:rFonts w:ascii="Arial" w:hAnsi="Arial"/>
          <w:sz w:val="28"/>
        </w:rPr>
        <w:t>8.1.1</w:t>
      </w:r>
      <w:r w:rsidRPr="00FA07F1">
        <w:rPr>
          <w:rFonts w:ascii="Arial" w:hAnsi="Arial"/>
          <w:sz w:val="28"/>
        </w:rPr>
        <w:tab/>
        <w:t>Common RAN Parameters</w:t>
      </w:r>
      <w:bookmarkEnd w:id="331"/>
    </w:p>
    <w:p w14:paraId="620EF301" w14:textId="77777777" w:rsidR="00E33586" w:rsidRDefault="00E33586">
      <w:r>
        <w:t>This section contains the common set of RAN parameters that can be accessed via RAN parameters defined in each service style across multiple services.</w:t>
      </w:r>
    </w:p>
    <w:p w14:paraId="2E369D24" w14:textId="77777777" w:rsidR="00C519A7" w:rsidRPr="00D12E4D" w:rsidRDefault="00C519A7" w:rsidP="002B0C7A">
      <w:pPr>
        <w:pStyle w:val="Heading4"/>
      </w:pPr>
      <w:r w:rsidRPr="00D12E4D">
        <w:t>8.1.1.1</w:t>
      </w:r>
      <w:r w:rsidRPr="00D12E4D">
        <w:tab/>
        <w:t>NR Cell</w:t>
      </w:r>
    </w:p>
    <w:p w14:paraId="0037334F" w14:textId="77777777" w:rsidR="00C519A7" w:rsidRPr="00D12E4D" w:rsidRDefault="00C519A7" w:rsidP="00E2012B">
      <w:r w:rsidRPr="00D12E4D">
        <w:t xml:space="preserve">The following RAN Parameters are associated with the NR cell. </w:t>
      </w:r>
    </w:p>
    <w:p w14:paraId="60B7FBA2" w14:textId="77777777" w:rsidR="00C519A7" w:rsidRPr="00D12E4D" w:rsidRDefault="00C519A7" w:rsidP="00E2012B"/>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3511"/>
        <w:gridCol w:w="1441"/>
        <w:gridCol w:w="991"/>
        <w:gridCol w:w="1347"/>
        <w:gridCol w:w="1463"/>
      </w:tblGrid>
      <w:tr w:rsidR="00C519A7" w:rsidRPr="00D12E4D" w14:paraId="7E3AD249"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0D3D5235" w14:textId="77777777" w:rsidR="00C519A7" w:rsidRPr="00D12E4D" w:rsidRDefault="00C519A7" w:rsidP="00E2012B">
            <w:pPr>
              <w:keepNext/>
              <w:keepLines/>
              <w:spacing w:after="0"/>
              <w:jc w:val="center"/>
              <w:rPr>
                <w:rFonts w:ascii="Arial" w:hAnsi="Arial"/>
                <w:b/>
                <w:bCs/>
                <w:sz w:val="18"/>
                <w:lang w:eastAsia="ja-JP"/>
              </w:rPr>
            </w:pPr>
            <w:r w:rsidRPr="00D12E4D">
              <w:rPr>
                <w:rFonts w:ascii="Arial" w:hAnsi="Arial"/>
                <w:b/>
                <w:bCs/>
                <w:sz w:val="18"/>
                <w:lang w:eastAsia="ja-JP"/>
              </w:rPr>
              <w:lastRenderedPageBreak/>
              <w:t>RAN Parameter ID</w:t>
            </w:r>
          </w:p>
        </w:tc>
        <w:tc>
          <w:tcPr>
            <w:tcW w:w="3511" w:type="dxa"/>
            <w:tcBorders>
              <w:top w:val="single" w:sz="4" w:space="0" w:color="auto"/>
              <w:left w:val="single" w:sz="4" w:space="0" w:color="auto"/>
              <w:bottom w:val="single" w:sz="4" w:space="0" w:color="auto"/>
              <w:right w:val="single" w:sz="4" w:space="0" w:color="auto"/>
            </w:tcBorders>
            <w:hideMark/>
          </w:tcPr>
          <w:p w14:paraId="048764FE" w14:textId="77777777" w:rsidR="00C519A7" w:rsidRPr="00D12E4D" w:rsidRDefault="00C519A7" w:rsidP="00E2012B">
            <w:pPr>
              <w:keepNext/>
              <w:keepLines/>
              <w:spacing w:after="0"/>
              <w:jc w:val="center"/>
              <w:rPr>
                <w:rFonts w:ascii="Arial" w:hAnsi="Arial"/>
                <w:b/>
                <w:bCs/>
                <w:sz w:val="18"/>
                <w:lang w:eastAsia="ja-JP"/>
              </w:rPr>
            </w:pPr>
            <w:r w:rsidRPr="00D12E4D">
              <w:rPr>
                <w:rFonts w:ascii="Arial" w:hAnsi="Arial"/>
                <w:b/>
                <w:bCs/>
                <w:sz w:val="18"/>
                <w:lang w:eastAsia="ja-JP"/>
              </w:rPr>
              <w:t>RAN Parameter</w:t>
            </w:r>
          </w:p>
        </w:tc>
        <w:tc>
          <w:tcPr>
            <w:tcW w:w="1441" w:type="dxa"/>
            <w:tcBorders>
              <w:top w:val="single" w:sz="4" w:space="0" w:color="auto"/>
              <w:left w:val="single" w:sz="4" w:space="0" w:color="auto"/>
              <w:bottom w:val="single" w:sz="4" w:space="0" w:color="auto"/>
              <w:right w:val="single" w:sz="4" w:space="0" w:color="auto"/>
            </w:tcBorders>
            <w:hideMark/>
          </w:tcPr>
          <w:p w14:paraId="593A1E6B" w14:textId="77777777" w:rsidR="00C519A7" w:rsidRPr="00D12E4D" w:rsidRDefault="00C519A7" w:rsidP="00E2012B">
            <w:pPr>
              <w:keepNext/>
              <w:keepLines/>
              <w:spacing w:after="0"/>
              <w:jc w:val="center"/>
              <w:rPr>
                <w:rFonts w:ascii="Arial" w:hAnsi="Arial"/>
                <w:b/>
                <w:bCs/>
                <w:sz w:val="18"/>
                <w:lang w:eastAsia="ja-JP"/>
              </w:rPr>
            </w:pPr>
            <w:r w:rsidRPr="00D12E4D">
              <w:rPr>
                <w:rFonts w:ascii="Arial" w:hAnsi="Arial"/>
                <w:b/>
                <w:bCs/>
                <w:sz w:val="18"/>
                <w:lang w:eastAsia="ja-JP"/>
              </w:rPr>
              <w:t>RAN Parameter Value Type</w:t>
            </w:r>
          </w:p>
        </w:tc>
        <w:tc>
          <w:tcPr>
            <w:tcW w:w="991" w:type="dxa"/>
            <w:tcBorders>
              <w:top w:val="single" w:sz="4" w:space="0" w:color="auto"/>
              <w:left w:val="single" w:sz="4" w:space="0" w:color="auto"/>
              <w:bottom w:val="single" w:sz="4" w:space="0" w:color="auto"/>
              <w:right w:val="single" w:sz="4" w:space="0" w:color="auto"/>
            </w:tcBorders>
            <w:hideMark/>
          </w:tcPr>
          <w:p w14:paraId="25ADC6EA" w14:textId="77777777" w:rsidR="00C519A7" w:rsidRPr="00D12E4D" w:rsidRDefault="00C519A7" w:rsidP="00E2012B">
            <w:pPr>
              <w:keepNext/>
              <w:keepLines/>
              <w:spacing w:after="0"/>
              <w:jc w:val="center"/>
              <w:rPr>
                <w:rFonts w:ascii="Arial" w:hAnsi="Arial"/>
                <w:b/>
                <w:bCs/>
                <w:sz w:val="18"/>
                <w:lang w:eastAsia="ja-JP"/>
              </w:rPr>
            </w:pPr>
            <w:r w:rsidRPr="00D12E4D">
              <w:rPr>
                <w:rFonts w:ascii="Arial" w:hAnsi="Arial"/>
                <w:b/>
                <w:bCs/>
                <w:sz w:val="18"/>
                <w:lang w:eastAsia="ja-JP"/>
              </w:rPr>
              <w:t>Key Flag</w:t>
            </w:r>
          </w:p>
        </w:tc>
        <w:tc>
          <w:tcPr>
            <w:tcW w:w="1347" w:type="dxa"/>
            <w:tcBorders>
              <w:top w:val="single" w:sz="4" w:space="0" w:color="auto"/>
              <w:left w:val="single" w:sz="4" w:space="0" w:color="auto"/>
              <w:bottom w:val="single" w:sz="4" w:space="0" w:color="auto"/>
              <w:right w:val="single" w:sz="4" w:space="0" w:color="auto"/>
            </w:tcBorders>
            <w:hideMark/>
          </w:tcPr>
          <w:p w14:paraId="16B4C2E5" w14:textId="77777777" w:rsidR="00C519A7" w:rsidRPr="00D12E4D" w:rsidRDefault="00C519A7" w:rsidP="00E2012B">
            <w:pPr>
              <w:keepNext/>
              <w:keepLines/>
              <w:spacing w:after="0"/>
              <w:jc w:val="center"/>
              <w:rPr>
                <w:rFonts w:ascii="Arial" w:hAnsi="Arial"/>
                <w:b/>
                <w:bCs/>
                <w:sz w:val="18"/>
                <w:lang w:eastAsia="ja-JP"/>
              </w:rPr>
            </w:pPr>
            <w:r w:rsidRPr="00D12E4D">
              <w:rPr>
                <w:rFonts w:ascii="Arial" w:hAnsi="Arial"/>
                <w:b/>
                <w:bCs/>
                <w:sz w:val="18"/>
                <w:lang w:eastAsia="ja-JP"/>
              </w:rPr>
              <w:t>RAN Parameter Definition</w:t>
            </w:r>
          </w:p>
        </w:tc>
        <w:tc>
          <w:tcPr>
            <w:tcW w:w="1463" w:type="dxa"/>
            <w:tcBorders>
              <w:top w:val="single" w:sz="4" w:space="0" w:color="auto"/>
              <w:left w:val="single" w:sz="4" w:space="0" w:color="auto"/>
              <w:bottom w:val="single" w:sz="4" w:space="0" w:color="auto"/>
              <w:right w:val="single" w:sz="4" w:space="0" w:color="auto"/>
            </w:tcBorders>
            <w:hideMark/>
          </w:tcPr>
          <w:p w14:paraId="2FA59466" w14:textId="77777777" w:rsidR="00C519A7" w:rsidRPr="00D12E4D" w:rsidRDefault="00C519A7" w:rsidP="00E2012B">
            <w:pPr>
              <w:keepNext/>
              <w:keepLines/>
              <w:spacing w:after="0"/>
              <w:jc w:val="center"/>
              <w:rPr>
                <w:rFonts w:ascii="Arial" w:hAnsi="Arial"/>
                <w:b/>
                <w:bCs/>
                <w:i/>
                <w:iCs/>
                <w:sz w:val="18"/>
                <w:lang w:eastAsia="ja-JP"/>
              </w:rPr>
            </w:pPr>
            <w:r w:rsidRPr="00D12E4D">
              <w:rPr>
                <w:rFonts w:ascii="Arial" w:hAnsi="Arial"/>
                <w:b/>
                <w:bCs/>
                <w:i/>
                <w:iCs/>
                <w:sz w:val="18"/>
                <w:lang w:eastAsia="ja-JP"/>
              </w:rPr>
              <w:t>Semantics Description</w:t>
            </w:r>
          </w:p>
        </w:tc>
      </w:tr>
      <w:tr w:rsidR="00C519A7" w:rsidRPr="00D12E4D" w14:paraId="28154A3F"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31A2346E"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10001</w:t>
            </w:r>
          </w:p>
        </w:tc>
        <w:tc>
          <w:tcPr>
            <w:tcW w:w="3511" w:type="dxa"/>
            <w:tcBorders>
              <w:top w:val="single" w:sz="4" w:space="0" w:color="auto"/>
              <w:left w:val="single" w:sz="4" w:space="0" w:color="auto"/>
              <w:bottom w:val="single" w:sz="4" w:space="0" w:color="auto"/>
              <w:right w:val="single" w:sz="4" w:space="0" w:color="auto"/>
            </w:tcBorders>
            <w:hideMark/>
          </w:tcPr>
          <w:p w14:paraId="36C227D1"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NR CGI</w:t>
            </w:r>
          </w:p>
        </w:tc>
        <w:tc>
          <w:tcPr>
            <w:tcW w:w="1441" w:type="dxa"/>
            <w:tcBorders>
              <w:top w:val="single" w:sz="4" w:space="0" w:color="auto"/>
              <w:left w:val="single" w:sz="4" w:space="0" w:color="auto"/>
              <w:bottom w:val="single" w:sz="4" w:space="0" w:color="auto"/>
              <w:right w:val="single" w:sz="4" w:space="0" w:color="auto"/>
            </w:tcBorders>
            <w:hideMark/>
          </w:tcPr>
          <w:p w14:paraId="517E5E2F"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hideMark/>
          </w:tcPr>
          <w:p w14:paraId="77F00212" w14:textId="77777777" w:rsidR="00C519A7" w:rsidRPr="00D12E4D" w:rsidRDefault="00C519A7" w:rsidP="00461759">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hideMark/>
          </w:tcPr>
          <w:p w14:paraId="4D8C53F1"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NR CGI </w:t>
            </w:r>
            <w:r w:rsidRPr="00D12E4D">
              <w:rPr>
                <w:rFonts w:ascii="Arial" w:hAnsi="Arial"/>
                <w:sz w:val="18"/>
                <w:lang w:eastAsia="ja-JP"/>
              </w:rPr>
              <w:t>IE in TS 38.423 [15] Section 9.2.2.7</w:t>
            </w:r>
          </w:p>
        </w:tc>
        <w:tc>
          <w:tcPr>
            <w:tcW w:w="1463" w:type="dxa"/>
            <w:tcBorders>
              <w:top w:val="single" w:sz="4" w:space="0" w:color="auto"/>
              <w:left w:val="single" w:sz="4" w:space="0" w:color="auto"/>
              <w:bottom w:val="single" w:sz="4" w:space="0" w:color="auto"/>
              <w:right w:val="single" w:sz="4" w:space="0" w:color="auto"/>
            </w:tcBorders>
          </w:tcPr>
          <w:p w14:paraId="1B7D1181" w14:textId="77777777" w:rsidR="00C519A7" w:rsidRPr="00D12E4D" w:rsidRDefault="00C519A7" w:rsidP="00BC705E">
            <w:pPr>
              <w:keepNext/>
              <w:keepLines/>
              <w:spacing w:after="0"/>
              <w:rPr>
                <w:rFonts w:ascii="Arial" w:hAnsi="Arial"/>
                <w:sz w:val="18"/>
                <w:lang w:eastAsia="ja-JP"/>
              </w:rPr>
            </w:pPr>
          </w:p>
        </w:tc>
      </w:tr>
      <w:tr w:rsidR="00C519A7" w:rsidRPr="00D12E4D" w14:paraId="17B8DC17"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53CE1832"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10002</w:t>
            </w:r>
          </w:p>
        </w:tc>
        <w:tc>
          <w:tcPr>
            <w:tcW w:w="3511" w:type="dxa"/>
            <w:tcBorders>
              <w:top w:val="single" w:sz="4" w:space="0" w:color="auto"/>
              <w:left w:val="single" w:sz="4" w:space="0" w:color="auto"/>
              <w:bottom w:val="single" w:sz="4" w:space="0" w:color="auto"/>
              <w:right w:val="single" w:sz="4" w:space="0" w:color="auto"/>
            </w:tcBorders>
            <w:hideMark/>
          </w:tcPr>
          <w:p w14:paraId="248310AE"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NR PCI</w:t>
            </w:r>
          </w:p>
        </w:tc>
        <w:tc>
          <w:tcPr>
            <w:tcW w:w="1441" w:type="dxa"/>
            <w:tcBorders>
              <w:top w:val="single" w:sz="4" w:space="0" w:color="auto"/>
              <w:left w:val="single" w:sz="4" w:space="0" w:color="auto"/>
              <w:bottom w:val="single" w:sz="4" w:space="0" w:color="auto"/>
              <w:right w:val="single" w:sz="4" w:space="0" w:color="auto"/>
            </w:tcBorders>
            <w:hideMark/>
          </w:tcPr>
          <w:p w14:paraId="5323A6DF"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hideMark/>
          </w:tcPr>
          <w:p w14:paraId="19C593AD" w14:textId="77777777" w:rsidR="00C519A7" w:rsidRPr="00D12E4D" w:rsidRDefault="00C519A7" w:rsidP="00461759">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hideMark/>
          </w:tcPr>
          <w:p w14:paraId="4BBF2572"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NR PCI </w:t>
            </w:r>
            <w:r w:rsidRPr="00D12E4D">
              <w:rPr>
                <w:rFonts w:ascii="Arial" w:hAnsi="Arial"/>
                <w:sz w:val="18"/>
                <w:lang w:eastAsia="ja-JP"/>
              </w:rPr>
              <w:t>IE in TS 38.473 [19] Section 9.3.1.10</w:t>
            </w:r>
          </w:p>
        </w:tc>
        <w:tc>
          <w:tcPr>
            <w:tcW w:w="1463" w:type="dxa"/>
            <w:tcBorders>
              <w:top w:val="single" w:sz="4" w:space="0" w:color="auto"/>
              <w:left w:val="single" w:sz="4" w:space="0" w:color="auto"/>
              <w:bottom w:val="single" w:sz="4" w:space="0" w:color="auto"/>
              <w:right w:val="single" w:sz="4" w:space="0" w:color="auto"/>
            </w:tcBorders>
          </w:tcPr>
          <w:p w14:paraId="7F0C58D5" w14:textId="77777777" w:rsidR="00C519A7" w:rsidRPr="00D12E4D" w:rsidRDefault="00C519A7" w:rsidP="00BC705E">
            <w:pPr>
              <w:keepNext/>
              <w:keepLines/>
              <w:spacing w:after="0"/>
              <w:rPr>
                <w:rFonts w:ascii="Arial" w:hAnsi="Arial"/>
                <w:sz w:val="18"/>
                <w:lang w:eastAsia="ja-JP"/>
              </w:rPr>
            </w:pPr>
          </w:p>
        </w:tc>
      </w:tr>
      <w:tr w:rsidR="00C519A7" w:rsidRPr="00D12E4D" w14:paraId="2ACB0779"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29E029CF"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10003</w:t>
            </w:r>
          </w:p>
        </w:tc>
        <w:tc>
          <w:tcPr>
            <w:tcW w:w="3511" w:type="dxa"/>
            <w:tcBorders>
              <w:top w:val="single" w:sz="4" w:space="0" w:color="auto"/>
              <w:left w:val="single" w:sz="4" w:space="0" w:color="auto"/>
              <w:bottom w:val="single" w:sz="4" w:space="0" w:color="auto"/>
              <w:right w:val="single" w:sz="4" w:space="0" w:color="auto"/>
            </w:tcBorders>
            <w:hideMark/>
          </w:tcPr>
          <w:p w14:paraId="17B0C0AB"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5GS TAC</w:t>
            </w:r>
          </w:p>
        </w:tc>
        <w:tc>
          <w:tcPr>
            <w:tcW w:w="1441" w:type="dxa"/>
            <w:tcBorders>
              <w:top w:val="single" w:sz="4" w:space="0" w:color="auto"/>
              <w:left w:val="single" w:sz="4" w:space="0" w:color="auto"/>
              <w:bottom w:val="single" w:sz="4" w:space="0" w:color="auto"/>
              <w:right w:val="single" w:sz="4" w:space="0" w:color="auto"/>
            </w:tcBorders>
            <w:hideMark/>
          </w:tcPr>
          <w:p w14:paraId="72DC2B1F"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hideMark/>
          </w:tcPr>
          <w:p w14:paraId="036F3DA6" w14:textId="77777777" w:rsidR="00C519A7" w:rsidRPr="00D12E4D" w:rsidRDefault="00C519A7" w:rsidP="00461759">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hideMark/>
          </w:tcPr>
          <w:p w14:paraId="5D9CC6AB"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5GS TAC </w:t>
            </w:r>
            <w:r w:rsidRPr="00D12E4D">
              <w:rPr>
                <w:rFonts w:ascii="Arial" w:hAnsi="Arial"/>
                <w:sz w:val="18"/>
                <w:lang w:eastAsia="ja-JP"/>
              </w:rPr>
              <w:t>IE in TS 38.473 [19] Section 9.3.1.29</w:t>
            </w:r>
          </w:p>
        </w:tc>
        <w:tc>
          <w:tcPr>
            <w:tcW w:w="1463" w:type="dxa"/>
            <w:tcBorders>
              <w:top w:val="single" w:sz="4" w:space="0" w:color="auto"/>
              <w:left w:val="single" w:sz="4" w:space="0" w:color="auto"/>
              <w:bottom w:val="single" w:sz="4" w:space="0" w:color="auto"/>
              <w:right w:val="single" w:sz="4" w:space="0" w:color="auto"/>
            </w:tcBorders>
          </w:tcPr>
          <w:p w14:paraId="627E8541" w14:textId="77777777" w:rsidR="00C519A7" w:rsidRPr="00D12E4D" w:rsidRDefault="00C519A7" w:rsidP="00BC705E">
            <w:pPr>
              <w:keepNext/>
              <w:keepLines/>
              <w:spacing w:after="0"/>
              <w:rPr>
                <w:rFonts w:ascii="Arial" w:hAnsi="Arial"/>
                <w:sz w:val="18"/>
                <w:lang w:eastAsia="ja-JP"/>
              </w:rPr>
            </w:pPr>
          </w:p>
        </w:tc>
      </w:tr>
      <w:tr w:rsidR="00C519A7" w:rsidRPr="00D12E4D" w14:paraId="2BAAB116"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49EA8645"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10004</w:t>
            </w:r>
          </w:p>
        </w:tc>
        <w:tc>
          <w:tcPr>
            <w:tcW w:w="3511" w:type="dxa"/>
            <w:tcBorders>
              <w:top w:val="single" w:sz="4" w:space="0" w:color="auto"/>
              <w:left w:val="single" w:sz="4" w:space="0" w:color="auto"/>
              <w:bottom w:val="single" w:sz="4" w:space="0" w:color="auto"/>
              <w:right w:val="single" w:sz="4" w:space="0" w:color="auto"/>
            </w:tcBorders>
            <w:hideMark/>
          </w:tcPr>
          <w:p w14:paraId="452DF2B0" w14:textId="77777777" w:rsidR="00C519A7" w:rsidRPr="00D12E4D" w:rsidRDefault="00C519A7" w:rsidP="00461759">
            <w:pPr>
              <w:keepNext/>
              <w:keepLines/>
              <w:spacing w:after="0"/>
              <w:rPr>
                <w:rFonts w:ascii="Arial" w:hAnsi="Arial"/>
                <w:i/>
                <w:iCs/>
                <w:sz w:val="18"/>
                <w:lang w:eastAsia="ja-JP"/>
              </w:rPr>
            </w:pPr>
            <w:r w:rsidRPr="00D12E4D">
              <w:rPr>
                <w:rFonts w:ascii="Arial" w:hAnsi="Arial"/>
                <w:sz w:val="18"/>
                <w:lang w:eastAsia="ja-JP"/>
              </w:rPr>
              <w:t xml:space="preserve">CHOICE </w:t>
            </w:r>
            <w:r w:rsidRPr="00D12E4D">
              <w:rPr>
                <w:rFonts w:ascii="Arial" w:hAnsi="Arial"/>
                <w:i/>
                <w:iCs/>
                <w:sz w:val="18"/>
                <w:lang w:eastAsia="ja-JP"/>
              </w:rPr>
              <w:t>NR-Mode-Info</w:t>
            </w:r>
          </w:p>
        </w:tc>
        <w:tc>
          <w:tcPr>
            <w:tcW w:w="1441" w:type="dxa"/>
            <w:tcBorders>
              <w:top w:val="single" w:sz="4" w:space="0" w:color="auto"/>
              <w:left w:val="single" w:sz="4" w:space="0" w:color="auto"/>
              <w:bottom w:val="single" w:sz="4" w:space="0" w:color="auto"/>
              <w:right w:val="single" w:sz="4" w:space="0" w:color="auto"/>
            </w:tcBorders>
            <w:hideMark/>
          </w:tcPr>
          <w:p w14:paraId="0EC419D0"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141F0C2B"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06228BAA" w14:textId="77777777" w:rsidR="00C519A7" w:rsidRPr="00D12E4D" w:rsidRDefault="00C519A7" w:rsidP="00BC705E">
            <w:pPr>
              <w:keepNext/>
              <w:keepLines/>
              <w:spacing w:after="0"/>
              <w:rPr>
                <w:rFonts w:ascii="Arial" w:hAnsi="Arial"/>
                <w:sz w:val="18"/>
                <w:lang w:eastAsia="ja-JP"/>
              </w:rPr>
            </w:pPr>
          </w:p>
        </w:tc>
        <w:tc>
          <w:tcPr>
            <w:tcW w:w="1463" w:type="dxa"/>
            <w:tcBorders>
              <w:top w:val="single" w:sz="4" w:space="0" w:color="auto"/>
              <w:left w:val="single" w:sz="4" w:space="0" w:color="auto"/>
              <w:bottom w:val="single" w:sz="4" w:space="0" w:color="auto"/>
              <w:right w:val="single" w:sz="4" w:space="0" w:color="auto"/>
            </w:tcBorders>
            <w:hideMark/>
          </w:tcPr>
          <w:p w14:paraId="7654BB84"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NR-Mode-Info </w:t>
            </w:r>
            <w:r w:rsidRPr="00D12E4D">
              <w:rPr>
                <w:rFonts w:ascii="Arial" w:hAnsi="Arial"/>
                <w:sz w:val="18"/>
                <w:lang w:eastAsia="ja-JP"/>
              </w:rPr>
              <w:t>IE in TS 38.473 [19] Section 9.3.1.10</w:t>
            </w:r>
          </w:p>
        </w:tc>
      </w:tr>
      <w:tr w:rsidR="00C519A7" w:rsidRPr="00D12E4D" w14:paraId="4FAA5560"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4E5875D4"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10005</w:t>
            </w:r>
          </w:p>
        </w:tc>
        <w:tc>
          <w:tcPr>
            <w:tcW w:w="3511" w:type="dxa"/>
            <w:tcBorders>
              <w:top w:val="single" w:sz="4" w:space="0" w:color="auto"/>
              <w:left w:val="single" w:sz="4" w:space="0" w:color="auto"/>
              <w:bottom w:val="single" w:sz="4" w:space="0" w:color="auto"/>
              <w:right w:val="single" w:sz="4" w:space="0" w:color="auto"/>
            </w:tcBorders>
            <w:hideMark/>
          </w:tcPr>
          <w:p w14:paraId="32AD21E1"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&gt;FDD</w:t>
            </w:r>
          </w:p>
        </w:tc>
        <w:tc>
          <w:tcPr>
            <w:tcW w:w="1441" w:type="dxa"/>
            <w:tcBorders>
              <w:top w:val="single" w:sz="4" w:space="0" w:color="auto"/>
              <w:left w:val="single" w:sz="4" w:space="0" w:color="auto"/>
              <w:bottom w:val="single" w:sz="4" w:space="0" w:color="auto"/>
              <w:right w:val="single" w:sz="4" w:space="0" w:color="auto"/>
            </w:tcBorders>
            <w:hideMark/>
          </w:tcPr>
          <w:p w14:paraId="36F982BD"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1D1969E0"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72FF6859" w14:textId="77777777" w:rsidR="00C519A7" w:rsidRPr="00D12E4D" w:rsidRDefault="00C519A7" w:rsidP="00BC705E">
            <w:pPr>
              <w:keepNext/>
              <w:keepLines/>
              <w:spacing w:after="0"/>
              <w:rPr>
                <w:rFonts w:ascii="Arial" w:hAnsi="Arial"/>
                <w:sz w:val="18"/>
                <w:lang w:eastAsia="ja-JP"/>
              </w:rPr>
            </w:pPr>
          </w:p>
        </w:tc>
        <w:tc>
          <w:tcPr>
            <w:tcW w:w="1463" w:type="dxa"/>
            <w:tcBorders>
              <w:top w:val="single" w:sz="4" w:space="0" w:color="auto"/>
              <w:left w:val="single" w:sz="4" w:space="0" w:color="auto"/>
              <w:bottom w:val="single" w:sz="4" w:space="0" w:color="auto"/>
              <w:right w:val="single" w:sz="4" w:space="0" w:color="auto"/>
            </w:tcBorders>
            <w:hideMark/>
          </w:tcPr>
          <w:p w14:paraId="4B532474"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FDD </w:t>
            </w:r>
            <w:r w:rsidRPr="00D12E4D">
              <w:rPr>
                <w:rFonts w:ascii="Arial" w:hAnsi="Arial"/>
                <w:sz w:val="18"/>
                <w:lang w:eastAsia="ja-JP"/>
              </w:rPr>
              <w:t>IE in TS 38.473 [19] Section 9.3.1.10</w:t>
            </w:r>
          </w:p>
        </w:tc>
      </w:tr>
      <w:tr w:rsidR="00C519A7" w:rsidRPr="00D12E4D" w14:paraId="3E7FD476"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549A188B"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10006</w:t>
            </w:r>
          </w:p>
        </w:tc>
        <w:tc>
          <w:tcPr>
            <w:tcW w:w="3511" w:type="dxa"/>
            <w:tcBorders>
              <w:top w:val="single" w:sz="4" w:space="0" w:color="auto"/>
              <w:left w:val="single" w:sz="4" w:space="0" w:color="auto"/>
              <w:bottom w:val="single" w:sz="4" w:space="0" w:color="auto"/>
              <w:right w:val="single" w:sz="4" w:space="0" w:color="auto"/>
            </w:tcBorders>
            <w:hideMark/>
          </w:tcPr>
          <w:p w14:paraId="36AC7014" w14:textId="77777777" w:rsidR="00C519A7" w:rsidRPr="00D12E4D" w:rsidRDefault="00C519A7" w:rsidP="00BC705E">
            <w:pPr>
              <w:keepNext/>
              <w:keepLines/>
              <w:spacing w:after="0"/>
              <w:ind w:left="284"/>
              <w:rPr>
                <w:rFonts w:ascii="Arial" w:hAnsi="Arial"/>
                <w:sz w:val="18"/>
                <w:lang w:eastAsia="ja-JP"/>
              </w:rPr>
            </w:pPr>
            <w:r w:rsidRPr="00D12E4D">
              <w:rPr>
                <w:rFonts w:ascii="Arial" w:hAnsi="Arial"/>
                <w:sz w:val="18"/>
                <w:lang w:eastAsia="ja-JP"/>
              </w:rPr>
              <w:t>&gt;&gt;FDD Info</w:t>
            </w:r>
          </w:p>
        </w:tc>
        <w:tc>
          <w:tcPr>
            <w:tcW w:w="1441" w:type="dxa"/>
            <w:tcBorders>
              <w:top w:val="single" w:sz="4" w:space="0" w:color="auto"/>
              <w:left w:val="single" w:sz="4" w:space="0" w:color="auto"/>
              <w:bottom w:val="single" w:sz="4" w:space="0" w:color="auto"/>
              <w:right w:val="single" w:sz="4" w:space="0" w:color="auto"/>
            </w:tcBorders>
            <w:hideMark/>
          </w:tcPr>
          <w:p w14:paraId="1054721B"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12AA2A30"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252125A4" w14:textId="77777777" w:rsidR="00C519A7" w:rsidRPr="00D12E4D" w:rsidRDefault="00C519A7" w:rsidP="00BC705E">
            <w:pPr>
              <w:keepNext/>
              <w:keepLines/>
              <w:spacing w:after="0"/>
              <w:rPr>
                <w:rFonts w:ascii="Arial" w:hAnsi="Arial"/>
                <w:sz w:val="18"/>
                <w:lang w:eastAsia="ja-JP"/>
              </w:rPr>
            </w:pPr>
          </w:p>
        </w:tc>
        <w:tc>
          <w:tcPr>
            <w:tcW w:w="1463" w:type="dxa"/>
            <w:tcBorders>
              <w:top w:val="single" w:sz="4" w:space="0" w:color="auto"/>
              <w:left w:val="single" w:sz="4" w:space="0" w:color="auto"/>
              <w:bottom w:val="single" w:sz="4" w:space="0" w:color="auto"/>
              <w:right w:val="single" w:sz="4" w:space="0" w:color="auto"/>
            </w:tcBorders>
            <w:hideMark/>
          </w:tcPr>
          <w:p w14:paraId="03ADD2E2"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FDD Info </w:t>
            </w:r>
            <w:r w:rsidRPr="00D12E4D">
              <w:rPr>
                <w:rFonts w:ascii="Arial" w:hAnsi="Arial"/>
                <w:sz w:val="18"/>
                <w:lang w:eastAsia="ja-JP"/>
              </w:rPr>
              <w:t>IE in TS 38.473 [19] Section 9.3.1.10</w:t>
            </w:r>
          </w:p>
        </w:tc>
      </w:tr>
      <w:tr w:rsidR="00C519A7" w:rsidRPr="00D12E4D" w14:paraId="125EB0DB"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49067AB9"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10007</w:t>
            </w:r>
          </w:p>
        </w:tc>
        <w:tc>
          <w:tcPr>
            <w:tcW w:w="3511" w:type="dxa"/>
            <w:tcBorders>
              <w:top w:val="single" w:sz="4" w:space="0" w:color="auto"/>
              <w:left w:val="single" w:sz="4" w:space="0" w:color="auto"/>
              <w:bottom w:val="single" w:sz="4" w:space="0" w:color="auto"/>
              <w:right w:val="single" w:sz="4" w:space="0" w:color="auto"/>
            </w:tcBorders>
            <w:hideMark/>
          </w:tcPr>
          <w:p w14:paraId="189EEC77" w14:textId="77777777" w:rsidR="00C519A7" w:rsidRPr="00D12E4D" w:rsidRDefault="00C519A7" w:rsidP="00BC705E">
            <w:pPr>
              <w:keepNext/>
              <w:keepLines/>
              <w:spacing w:after="0"/>
              <w:ind w:left="568"/>
              <w:rPr>
                <w:rFonts w:ascii="Arial" w:hAnsi="Arial"/>
                <w:sz w:val="18"/>
                <w:lang w:eastAsia="ja-JP"/>
              </w:rPr>
            </w:pPr>
            <w:r w:rsidRPr="00D12E4D">
              <w:rPr>
                <w:rFonts w:ascii="Arial" w:hAnsi="Arial"/>
                <w:sz w:val="18"/>
                <w:lang w:eastAsia="ja-JP"/>
              </w:rPr>
              <w:t>&gt;&gt;&gt;UL FreqInfo</w:t>
            </w:r>
          </w:p>
        </w:tc>
        <w:tc>
          <w:tcPr>
            <w:tcW w:w="1441" w:type="dxa"/>
            <w:tcBorders>
              <w:top w:val="single" w:sz="4" w:space="0" w:color="auto"/>
              <w:left w:val="single" w:sz="4" w:space="0" w:color="auto"/>
              <w:bottom w:val="single" w:sz="4" w:space="0" w:color="auto"/>
              <w:right w:val="single" w:sz="4" w:space="0" w:color="auto"/>
            </w:tcBorders>
            <w:hideMark/>
          </w:tcPr>
          <w:p w14:paraId="23E2623B"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3EDF3279"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13A018E9" w14:textId="77777777" w:rsidR="00C519A7" w:rsidRPr="00D12E4D" w:rsidRDefault="00C519A7" w:rsidP="00BC705E">
            <w:pPr>
              <w:keepNext/>
              <w:keepLines/>
              <w:spacing w:after="0"/>
              <w:rPr>
                <w:rFonts w:ascii="Arial" w:hAnsi="Arial"/>
                <w:sz w:val="18"/>
                <w:lang w:eastAsia="ja-JP"/>
              </w:rPr>
            </w:pPr>
          </w:p>
        </w:tc>
        <w:tc>
          <w:tcPr>
            <w:tcW w:w="1463" w:type="dxa"/>
            <w:tcBorders>
              <w:top w:val="single" w:sz="4" w:space="0" w:color="auto"/>
              <w:left w:val="single" w:sz="4" w:space="0" w:color="auto"/>
              <w:bottom w:val="single" w:sz="4" w:space="0" w:color="auto"/>
              <w:right w:val="single" w:sz="4" w:space="0" w:color="auto"/>
            </w:tcBorders>
          </w:tcPr>
          <w:p w14:paraId="7FE86B06"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UL FreqInfo </w:t>
            </w:r>
            <w:r w:rsidRPr="00D12E4D">
              <w:rPr>
                <w:rFonts w:ascii="Arial" w:hAnsi="Arial"/>
                <w:sz w:val="18"/>
                <w:lang w:eastAsia="ja-JP"/>
              </w:rPr>
              <w:t>IE in TS 38.473 [19] Section 9.3.1.10</w:t>
            </w:r>
          </w:p>
        </w:tc>
      </w:tr>
      <w:tr w:rsidR="00C519A7" w:rsidRPr="00D12E4D" w14:paraId="21ED47AC"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55B375C8"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10008</w:t>
            </w:r>
          </w:p>
        </w:tc>
        <w:tc>
          <w:tcPr>
            <w:tcW w:w="3511" w:type="dxa"/>
            <w:tcBorders>
              <w:top w:val="single" w:sz="4" w:space="0" w:color="auto"/>
              <w:left w:val="single" w:sz="4" w:space="0" w:color="auto"/>
              <w:bottom w:val="single" w:sz="4" w:space="0" w:color="auto"/>
              <w:right w:val="single" w:sz="4" w:space="0" w:color="auto"/>
            </w:tcBorders>
            <w:hideMark/>
          </w:tcPr>
          <w:p w14:paraId="60BA6AA5" w14:textId="77777777" w:rsidR="00C519A7" w:rsidRPr="00D12E4D" w:rsidRDefault="00C519A7" w:rsidP="00BC705E">
            <w:pPr>
              <w:keepNext/>
              <w:keepLines/>
              <w:spacing w:after="0"/>
              <w:ind w:left="852"/>
              <w:rPr>
                <w:rFonts w:ascii="Arial" w:hAnsi="Arial"/>
                <w:sz w:val="18"/>
                <w:lang w:eastAsia="ja-JP"/>
              </w:rPr>
            </w:pPr>
            <w:r w:rsidRPr="00D12E4D">
              <w:rPr>
                <w:rFonts w:ascii="Arial" w:hAnsi="Arial"/>
                <w:sz w:val="18"/>
                <w:lang w:eastAsia="ja-JP"/>
              </w:rPr>
              <w:t>&gt;&gt;&gt;&gt;NR ARFCN</w:t>
            </w:r>
          </w:p>
        </w:tc>
        <w:tc>
          <w:tcPr>
            <w:tcW w:w="1441" w:type="dxa"/>
            <w:tcBorders>
              <w:top w:val="single" w:sz="4" w:space="0" w:color="auto"/>
              <w:left w:val="single" w:sz="4" w:space="0" w:color="auto"/>
              <w:bottom w:val="single" w:sz="4" w:space="0" w:color="auto"/>
              <w:right w:val="single" w:sz="4" w:space="0" w:color="auto"/>
            </w:tcBorders>
            <w:hideMark/>
          </w:tcPr>
          <w:p w14:paraId="6A9A38D8"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3983AECE"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0BD5E3BD"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NR ARFCN </w:t>
            </w:r>
            <w:r w:rsidRPr="00D12E4D">
              <w:rPr>
                <w:rFonts w:ascii="Arial" w:hAnsi="Arial"/>
                <w:sz w:val="18"/>
                <w:lang w:eastAsia="ja-JP"/>
              </w:rPr>
              <w:t>IE in TS 38.473 [19] Section 9.3.1.17</w:t>
            </w:r>
          </w:p>
        </w:tc>
        <w:tc>
          <w:tcPr>
            <w:tcW w:w="1463" w:type="dxa"/>
            <w:tcBorders>
              <w:top w:val="single" w:sz="4" w:space="0" w:color="auto"/>
              <w:left w:val="single" w:sz="4" w:space="0" w:color="auto"/>
              <w:bottom w:val="single" w:sz="4" w:space="0" w:color="auto"/>
              <w:right w:val="single" w:sz="4" w:space="0" w:color="auto"/>
            </w:tcBorders>
          </w:tcPr>
          <w:p w14:paraId="278E8767" w14:textId="77777777" w:rsidR="00C519A7" w:rsidRPr="00D12E4D" w:rsidRDefault="00C519A7" w:rsidP="00BC705E">
            <w:pPr>
              <w:keepNext/>
              <w:keepLines/>
              <w:spacing w:after="0"/>
              <w:rPr>
                <w:rFonts w:ascii="Arial" w:hAnsi="Arial"/>
                <w:i/>
                <w:iCs/>
                <w:sz w:val="18"/>
                <w:lang w:eastAsia="ja-JP"/>
              </w:rPr>
            </w:pPr>
          </w:p>
        </w:tc>
      </w:tr>
      <w:tr w:rsidR="00C519A7" w:rsidRPr="00D12E4D" w14:paraId="501EF9BD"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26E34F61"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10009</w:t>
            </w:r>
          </w:p>
        </w:tc>
        <w:tc>
          <w:tcPr>
            <w:tcW w:w="3511" w:type="dxa"/>
            <w:tcBorders>
              <w:top w:val="single" w:sz="4" w:space="0" w:color="auto"/>
              <w:left w:val="single" w:sz="4" w:space="0" w:color="auto"/>
              <w:bottom w:val="single" w:sz="4" w:space="0" w:color="auto"/>
              <w:right w:val="single" w:sz="4" w:space="0" w:color="auto"/>
            </w:tcBorders>
            <w:hideMark/>
          </w:tcPr>
          <w:p w14:paraId="7968F10F" w14:textId="77777777" w:rsidR="00C519A7" w:rsidRPr="00D12E4D" w:rsidRDefault="00C519A7" w:rsidP="00BC705E">
            <w:pPr>
              <w:keepNext/>
              <w:keepLines/>
              <w:spacing w:after="0"/>
              <w:ind w:left="852"/>
              <w:rPr>
                <w:rFonts w:ascii="Arial" w:hAnsi="Arial"/>
                <w:sz w:val="18"/>
                <w:lang w:eastAsia="ja-JP"/>
              </w:rPr>
            </w:pPr>
            <w:r w:rsidRPr="00D12E4D">
              <w:rPr>
                <w:rFonts w:ascii="Arial" w:hAnsi="Arial"/>
                <w:sz w:val="18"/>
                <w:lang w:eastAsia="ja-JP"/>
              </w:rPr>
              <w:t>&gt;&gt;&gt;&gt;Frequency Band List</w:t>
            </w:r>
          </w:p>
        </w:tc>
        <w:tc>
          <w:tcPr>
            <w:tcW w:w="1441" w:type="dxa"/>
            <w:tcBorders>
              <w:top w:val="single" w:sz="4" w:space="0" w:color="auto"/>
              <w:left w:val="single" w:sz="4" w:space="0" w:color="auto"/>
              <w:bottom w:val="single" w:sz="4" w:space="0" w:color="auto"/>
              <w:right w:val="single" w:sz="4" w:space="0" w:color="auto"/>
            </w:tcBorders>
            <w:hideMark/>
          </w:tcPr>
          <w:p w14:paraId="49F4CED3"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LIST</w:t>
            </w:r>
          </w:p>
        </w:tc>
        <w:tc>
          <w:tcPr>
            <w:tcW w:w="991" w:type="dxa"/>
            <w:tcBorders>
              <w:top w:val="single" w:sz="4" w:space="0" w:color="auto"/>
              <w:left w:val="single" w:sz="4" w:space="0" w:color="auto"/>
              <w:bottom w:val="single" w:sz="4" w:space="0" w:color="auto"/>
              <w:right w:val="single" w:sz="4" w:space="0" w:color="auto"/>
            </w:tcBorders>
          </w:tcPr>
          <w:p w14:paraId="4FAF5097"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13B385D4" w14:textId="77777777" w:rsidR="00C519A7" w:rsidRPr="00D12E4D" w:rsidRDefault="00C519A7" w:rsidP="00BC705E">
            <w:pPr>
              <w:keepNext/>
              <w:keepLines/>
              <w:spacing w:after="0"/>
              <w:rPr>
                <w:rFonts w:ascii="Arial" w:hAnsi="Arial"/>
                <w:i/>
                <w:iCs/>
                <w:sz w:val="18"/>
                <w:lang w:eastAsia="ja-JP"/>
              </w:rPr>
            </w:pPr>
          </w:p>
        </w:tc>
        <w:tc>
          <w:tcPr>
            <w:tcW w:w="1463" w:type="dxa"/>
            <w:tcBorders>
              <w:top w:val="single" w:sz="4" w:space="0" w:color="auto"/>
              <w:left w:val="single" w:sz="4" w:space="0" w:color="auto"/>
              <w:bottom w:val="single" w:sz="4" w:space="0" w:color="auto"/>
              <w:right w:val="single" w:sz="4" w:space="0" w:color="auto"/>
            </w:tcBorders>
          </w:tcPr>
          <w:p w14:paraId="6921C8BD"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Frequency Band List </w:t>
            </w:r>
            <w:r w:rsidRPr="00D12E4D">
              <w:rPr>
                <w:rFonts w:ascii="Arial" w:hAnsi="Arial"/>
                <w:sz w:val="18"/>
                <w:lang w:eastAsia="ja-JP"/>
              </w:rPr>
              <w:t>IE in TS 38.473 [19] Section 9.3.1.17</w:t>
            </w:r>
          </w:p>
        </w:tc>
      </w:tr>
      <w:tr w:rsidR="00C519A7" w:rsidRPr="00D12E4D" w14:paraId="6979D2B0"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4F5FA3E5"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10010</w:t>
            </w:r>
          </w:p>
        </w:tc>
        <w:tc>
          <w:tcPr>
            <w:tcW w:w="3511" w:type="dxa"/>
            <w:tcBorders>
              <w:top w:val="single" w:sz="4" w:space="0" w:color="auto"/>
              <w:left w:val="single" w:sz="4" w:space="0" w:color="auto"/>
              <w:bottom w:val="single" w:sz="4" w:space="0" w:color="auto"/>
              <w:right w:val="single" w:sz="4" w:space="0" w:color="auto"/>
            </w:tcBorders>
            <w:hideMark/>
          </w:tcPr>
          <w:p w14:paraId="231F7909" w14:textId="77777777" w:rsidR="00C519A7" w:rsidRPr="00D12E4D" w:rsidRDefault="00C519A7" w:rsidP="00BC705E">
            <w:pPr>
              <w:keepNext/>
              <w:keepLines/>
              <w:spacing w:after="0"/>
              <w:ind w:left="1136"/>
              <w:rPr>
                <w:rFonts w:ascii="Arial" w:hAnsi="Arial"/>
                <w:sz w:val="18"/>
                <w:lang w:eastAsia="ja-JP"/>
              </w:rPr>
            </w:pPr>
            <w:r w:rsidRPr="00D12E4D">
              <w:rPr>
                <w:rFonts w:ascii="Arial" w:hAnsi="Arial"/>
                <w:sz w:val="18"/>
                <w:lang w:eastAsia="ja-JP"/>
              </w:rPr>
              <w:t>&gt;&gt;&gt;&gt;&gt;Frequency Band item</w:t>
            </w:r>
          </w:p>
        </w:tc>
        <w:tc>
          <w:tcPr>
            <w:tcW w:w="1441" w:type="dxa"/>
            <w:tcBorders>
              <w:top w:val="single" w:sz="4" w:space="0" w:color="auto"/>
              <w:left w:val="single" w:sz="4" w:space="0" w:color="auto"/>
              <w:bottom w:val="single" w:sz="4" w:space="0" w:color="auto"/>
              <w:right w:val="single" w:sz="4" w:space="0" w:color="auto"/>
            </w:tcBorders>
            <w:hideMark/>
          </w:tcPr>
          <w:p w14:paraId="097316E1"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1F416997"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2B7C9402" w14:textId="77777777" w:rsidR="00C519A7" w:rsidRPr="00D12E4D" w:rsidRDefault="00C519A7" w:rsidP="00BC705E">
            <w:pPr>
              <w:keepNext/>
              <w:keepLines/>
              <w:spacing w:after="0"/>
              <w:rPr>
                <w:rFonts w:ascii="Arial" w:hAnsi="Arial"/>
                <w:sz w:val="18"/>
                <w:lang w:eastAsia="ja-JP"/>
              </w:rPr>
            </w:pPr>
          </w:p>
        </w:tc>
        <w:tc>
          <w:tcPr>
            <w:tcW w:w="1463" w:type="dxa"/>
            <w:tcBorders>
              <w:top w:val="single" w:sz="4" w:space="0" w:color="auto"/>
              <w:left w:val="single" w:sz="4" w:space="0" w:color="auto"/>
              <w:bottom w:val="single" w:sz="4" w:space="0" w:color="auto"/>
              <w:right w:val="single" w:sz="4" w:space="0" w:color="auto"/>
            </w:tcBorders>
          </w:tcPr>
          <w:p w14:paraId="6546D582" w14:textId="77777777" w:rsidR="00C519A7" w:rsidRPr="00D12E4D" w:rsidRDefault="00C519A7" w:rsidP="00461759">
            <w:pPr>
              <w:keepNext/>
              <w:keepLines/>
              <w:spacing w:after="0"/>
              <w:rPr>
                <w:rFonts w:ascii="Arial" w:hAnsi="Arial"/>
                <w:i/>
                <w:iCs/>
                <w:sz w:val="18"/>
                <w:lang w:eastAsia="ja-JP"/>
              </w:rPr>
            </w:pPr>
            <w:r w:rsidRPr="00D12E4D">
              <w:rPr>
                <w:rFonts w:ascii="Arial" w:hAnsi="Arial"/>
                <w:i/>
                <w:iCs/>
                <w:sz w:val="18"/>
                <w:lang w:eastAsia="ja-JP"/>
              </w:rPr>
              <w:t xml:space="preserve">Frequency Band Item </w:t>
            </w:r>
            <w:r w:rsidRPr="00D12E4D">
              <w:rPr>
                <w:rFonts w:ascii="Arial" w:hAnsi="Arial"/>
                <w:sz w:val="18"/>
                <w:lang w:eastAsia="ja-JP"/>
              </w:rPr>
              <w:t>IE in TS 38.473 [19] Section 9.3.1.17</w:t>
            </w:r>
          </w:p>
        </w:tc>
      </w:tr>
      <w:tr w:rsidR="00C519A7" w:rsidRPr="00D12E4D" w14:paraId="4B9E3365"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01948A73"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10011</w:t>
            </w:r>
          </w:p>
        </w:tc>
        <w:tc>
          <w:tcPr>
            <w:tcW w:w="3511" w:type="dxa"/>
            <w:tcBorders>
              <w:top w:val="single" w:sz="4" w:space="0" w:color="auto"/>
              <w:left w:val="single" w:sz="4" w:space="0" w:color="auto"/>
              <w:bottom w:val="single" w:sz="4" w:space="0" w:color="auto"/>
              <w:right w:val="single" w:sz="4" w:space="0" w:color="auto"/>
            </w:tcBorders>
            <w:hideMark/>
          </w:tcPr>
          <w:p w14:paraId="3A900F75" w14:textId="77777777" w:rsidR="00C519A7" w:rsidRPr="00D12E4D" w:rsidRDefault="00C519A7" w:rsidP="00BC705E">
            <w:pPr>
              <w:keepNext/>
              <w:keepLines/>
              <w:spacing w:after="0"/>
              <w:ind w:left="1420"/>
              <w:rPr>
                <w:rFonts w:ascii="Arial" w:hAnsi="Arial"/>
                <w:sz w:val="18"/>
                <w:lang w:eastAsia="ja-JP"/>
              </w:rPr>
            </w:pPr>
            <w:r w:rsidRPr="00D12E4D">
              <w:rPr>
                <w:rFonts w:ascii="Arial" w:hAnsi="Arial"/>
                <w:sz w:val="18"/>
                <w:lang w:eastAsia="ja-JP"/>
              </w:rPr>
              <w:t>&gt;&gt;&gt;&gt;&gt;&gt;NR Frequency band</w:t>
            </w:r>
          </w:p>
        </w:tc>
        <w:tc>
          <w:tcPr>
            <w:tcW w:w="1441" w:type="dxa"/>
            <w:tcBorders>
              <w:top w:val="single" w:sz="4" w:space="0" w:color="auto"/>
              <w:left w:val="single" w:sz="4" w:space="0" w:color="auto"/>
              <w:bottom w:val="single" w:sz="4" w:space="0" w:color="auto"/>
              <w:right w:val="single" w:sz="4" w:space="0" w:color="auto"/>
            </w:tcBorders>
            <w:hideMark/>
          </w:tcPr>
          <w:p w14:paraId="43ADBF64"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7B9433FE"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7F9BA136"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NR Frequency Band </w:t>
            </w:r>
            <w:r w:rsidRPr="00D12E4D">
              <w:rPr>
                <w:rFonts w:ascii="Arial" w:hAnsi="Arial"/>
                <w:sz w:val="18"/>
                <w:lang w:eastAsia="ja-JP"/>
              </w:rPr>
              <w:t>IE in TS 38.473 [19] Section 9.3.1.17</w:t>
            </w:r>
          </w:p>
        </w:tc>
        <w:tc>
          <w:tcPr>
            <w:tcW w:w="1463" w:type="dxa"/>
            <w:tcBorders>
              <w:top w:val="single" w:sz="4" w:space="0" w:color="auto"/>
              <w:left w:val="single" w:sz="4" w:space="0" w:color="auto"/>
              <w:bottom w:val="single" w:sz="4" w:space="0" w:color="auto"/>
              <w:right w:val="single" w:sz="4" w:space="0" w:color="auto"/>
            </w:tcBorders>
          </w:tcPr>
          <w:p w14:paraId="1084A442" w14:textId="77777777" w:rsidR="00C519A7" w:rsidRPr="00D12E4D" w:rsidRDefault="00C519A7" w:rsidP="00BC705E">
            <w:pPr>
              <w:keepNext/>
              <w:keepLines/>
              <w:spacing w:after="0"/>
              <w:rPr>
                <w:rFonts w:ascii="Arial" w:hAnsi="Arial"/>
                <w:i/>
                <w:iCs/>
                <w:sz w:val="18"/>
                <w:lang w:eastAsia="ja-JP"/>
              </w:rPr>
            </w:pPr>
          </w:p>
        </w:tc>
      </w:tr>
      <w:tr w:rsidR="00C519A7" w:rsidRPr="00D12E4D" w14:paraId="4187EFFC"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0F26851B"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10012</w:t>
            </w:r>
          </w:p>
        </w:tc>
        <w:tc>
          <w:tcPr>
            <w:tcW w:w="3511" w:type="dxa"/>
            <w:tcBorders>
              <w:top w:val="single" w:sz="4" w:space="0" w:color="auto"/>
              <w:left w:val="single" w:sz="4" w:space="0" w:color="auto"/>
              <w:bottom w:val="single" w:sz="4" w:space="0" w:color="auto"/>
              <w:right w:val="single" w:sz="4" w:space="0" w:color="auto"/>
            </w:tcBorders>
            <w:hideMark/>
          </w:tcPr>
          <w:p w14:paraId="53CD275D" w14:textId="77777777" w:rsidR="00C519A7" w:rsidRPr="00D12E4D" w:rsidRDefault="00C519A7" w:rsidP="00BC705E">
            <w:pPr>
              <w:keepNext/>
              <w:keepLines/>
              <w:spacing w:after="0"/>
              <w:ind w:left="568"/>
              <w:rPr>
                <w:rFonts w:ascii="Arial" w:hAnsi="Arial"/>
                <w:sz w:val="18"/>
                <w:lang w:eastAsia="ja-JP"/>
              </w:rPr>
            </w:pPr>
            <w:r w:rsidRPr="00D12E4D">
              <w:rPr>
                <w:rFonts w:ascii="Arial" w:hAnsi="Arial"/>
                <w:sz w:val="18"/>
                <w:lang w:eastAsia="ja-JP"/>
              </w:rPr>
              <w:t>&gt;&gt;&gt;DL FreqInfo</w:t>
            </w:r>
          </w:p>
        </w:tc>
        <w:tc>
          <w:tcPr>
            <w:tcW w:w="1441" w:type="dxa"/>
            <w:tcBorders>
              <w:top w:val="single" w:sz="4" w:space="0" w:color="auto"/>
              <w:left w:val="single" w:sz="4" w:space="0" w:color="auto"/>
              <w:bottom w:val="single" w:sz="4" w:space="0" w:color="auto"/>
              <w:right w:val="single" w:sz="4" w:space="0" w:color="auto"/>
            </w:tcBorders>
            <w:hideMark/>
          </w:tcPr>
          <w:p w14:paraId="006BEA5D"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470AA184" w14:textId="1BC4B3F4"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7DE3137A" w14:textId="77777777" w:rsidR="00C519A7" w:rsidRPr="00D12E4D" w:rsidRDefault="00C519A7" w:rsidP="00BC705E">
            <w:pPr>
              <w:keepNext/>
              <w:keepLines/>
              <w:spacing w:after="0"/>
              <w:rPr>
                <w:rFonts w:ascii="Arial" w:hAnsi="Arial"/>
                <w:sz w:val="18"/>
                <w:lang w:eastAsia="ja-JP"/>
              </w:rPr>
            </w:pPr>
          </w:p>
        </w:tc>
        <w:tc>
          <w:tcPr>
            <w:tcW w:w="1463" w:type="dxa"/>
            <w:tcBorders>
              <w:top w:val="single" w:sz="4" w:space="0" w:color="auto"/>
              <w:left w:val="single" w:sz="4" w:space="0" w:color="auto"/>
              <w:bottom w:val="single" w:sz="4" w:space="0" w:color="auto"/>
              <w:right w:val="single" w:sz="4" w:space="0" w:color="auto"/>
            </w:tcBorders>
          </w:tcPr>
          <w:p w14:paraId="0B6F226A" w14:textId="77777777" w:rsidR="00C519A7" w:rsidRPr="00D12E4D" w:rsidRDefault="00C519A7" w:rsidP="00461759">
            <w:pPr>
              <w:keepNext/>
              <w:keepLines/>
              <w:spacing w:after="0"/>
              <w:rPr>
                <w:rFonts w:ascii="Arial" w:hAnsi="Arial"/>
                <w:i/>
                <w:iCs/>
                <w:sz w:val="18"/>
                <w:lang w:eastAsia="ja-JP"/>
              </w:rPr>
            </w:pPr>
            <w:r w:rsidRPr="00D12E4D">
              <w:rPr>
                <w:rFonts w:ascii="Arial" w:hAnsi="Arial"/>
                <w:i/>
                <w:iCs/>
                <w:sz w:val="18"/>
                <w:lang w:eastAsia="ja-JP"/>
              </w:rPr>
              <w:t xml:space="preserve">DL FreqInfo </w:t>
            </w:r>
            <w:r w:rsidRPr="00D12E4D">
              <w:rPr>
                <w:rFonts w:ascii="Arial" w:hAnsi="Arial"/>
                <w:sz w:val="18"/>
                <w:lang w:eastAsia="ja-JP"/>
              </w:rPr>
              <w:t>IE in TS 38.473 [19] Section 9.3.1.10</w:t>
            </w:r>
          </w:p>
        </w:tc>
      </w:tr>
      <w:tr w:rsidR="00C519A7" w:rsidRPr="00D12E4D" w14:paraId="756EEAE9"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170E6839"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10013</w:t>
            </w:r>
          </w:p>
        </w:tc>
        <w:tc>
          <w:tcPr>
            <w:tcW w:w="3511" w:type="dxa"/>
            <w:tcBorders>
              <w:top w:val="single" w:sz="4" w:space="0" w:color="auto"/>
              <w:left w:val="single" w:sz="4" w:space="0" w:color="auto"/>
              <w:bottom w:val="single" w:sz="4" w:space="0" w:color="auto"/>
              <w:right w:val="single" w:sz="4" w:space="0" w:color="auto"/>
            </w:tcBorders>
            <w:hideMark/>
          </w:tcPr>
          <w:p w14:paraId="1EC105BC" w14:textId="77777777" w:rsidR="00C519A7" w:rsidRPr="00D12E4D" w:rsidRDefault="00C519A7" w:rsidP="00BC705E">
            <w:pPr>
              <w:keepNext/>
              <w:keepLines/>
              <w:spacing w:after="0"/>
              <w:ind w:left="852"/>
              <w:rPr>
                <w:rFonts w:ascii="Arial" w:hAnsi="Arial"/>
                <w:sz w:val="18"/>
                <w:lang w:eastAsia="ja-JP"/>
              </w:rPr>
            </w:pPr>
            <w:r w:rsidRPr="00D12E4D">
              <w:rPr>
                <w:rFonts w:ascii="Arial" w:hAnsi="Arial"/>
                <w:sz w:val="18"/>
                <w:lang w:eastAsia="ja-JP"/>
              </w:rPr>
              <w:t>&gt;&gt;&gt;&gt;NR ARFCN</w:t>
            </w:r>
          </w:p>
        </w:tc>
        <w:tc>
          <w:tcPr>
            <w:tcW w:w="1441" w:type="dxa"/>
            <w:tcBorders>
              <w:top w:val="single" w:sz="4" w:space="0" w:color="auto"/>
              <w:left w:val="single" w:sz="4" w:space="0" w:color="auto"/>
              <w:bottom w:val="single" w:sz="4" w:space="0" w:color="auto"/>
              <w:right w:val="single" w:sz="4" w:space="0" w:color="auto"/>
            </w:tcBorders>
            <w:hideMark/>
          </w:tcPr>
          <w:p w14:paraId="6E05CB85"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6F5D9F6E"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75BA3160"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NR ARFCN </w:t>
            </w:r>
            <w:r w:rsidRPr="00D12E4D">
              <w:rPr>
                <w:rFonts w:ascii="Arial" w:hAnsi="Arial"/>
                <w:sz w:val="18"/>
                <w:lang w:eastAsia="ja-JP"/>
              </w:rPr>
              <w:t>IE in TS 38.473 [19] Section 9.3.1.17</w:t>
            </w:r>
          </w:p>
        </w:tc>
        <w:tc>
          <w:tcPr>
            <w:tcW w:w="1463" w:type="dxa"/>
            <w:tcBorders>
              <w:top w:val="single" w:sz="4" w:space="0" w:color="auto"/>
              <w:left w:val="single" w:sz="4" w:space="0" w:color="auto"/>
              <w:bottom w:val="single" w:sz="4" w:space="0" w:color="auto"/>
              <w:right w:val="single" w:sz="4" w:space="0" w:color="auto"/>
            </w:tcBorders>
          </w:tcPr>
          <w:p w14:paraId="030517CE" w14:textId="77777777" w:rsidR="00C519A7" w:rsidRPr="00D12E4D" w:rsidRDefault="00C519A7" w:rsidP="00BC705E">
            <w:pPr>
              <w:keepNext/>
              <w:keepLines/>
              <w:spacing w:after="0"/>
              <w:rPr>
                <w:rFonts w:ascii="Arial" w:hAnsi="Arial"/>
                <w:i/>
                <w:iCs/>
                <w:sz w:val="18"/>
                <w:lang w:eastAsia="ja-JP"/>
              </w:rPr>
            </w:pPr>
          </w:p>
        </w:tc>
      </w:tr>
      <w:tr w:rsidR="00C519A7" w:rsidRPr="00D12E4D" w14:paraId="6858369C"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3B36EBE0"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10014</w:t>
            </w:r>
          </w:p>
        </w:tc>
        <w:tc>
          <w:tcPr>
            <w:tcW w:w="3511" w:type="dxa"/>
            <w:tcBorders>
              <w:top w:val="single" w:sz="4" w:space="0" w:color="auto"/>
              <w:left w:val="single" w:sz="4" w:space="0" w:color="auto"/>
              <w:bottom w:val="single" w:sz="4" w:space="0" w:color="auto"/>
              <w:right w:val="single" w:sz="4" w:space="0" w:color="auto"/>
            </w:tcBorders>
            <w:hideMark/>
          </w:tcPr>
          <w:p w14:paraId="4503CB43" w14:textId="77777777" w:rsidR="00C519A7" w:rsidRPr="00D12E4D" w:rsidRDefault="00C519A7" w:rsidP="00BC705E">
            <w:pPr>
              <w:keepNext/>
              <w:keepLines/>
              <w:spacing w:after="0"/>
              <w:ind w:left="852"/>
              <w:rPr>
                <w:rFonts w:ascii="Arial" w:hAnsi="Arial"/>
                <w:sz w:val="18"/>
                <w:lang w:eastAsia="ja-JP"/>
              </w:rPr>
            </w:pPr>
            <w:r w:rsidRPr="00D12E4D">
              <w:rPr>
                <w:rFonts w:ascii="Arial" w:hAnsi="Arial"/>
                <w:sz w:val="18"/>
                <w:lang w:eastAsia="ja-JP"/>
              </w:rPr>
              <w:t>&gt;&gt;&gt;&gt;Frequency Band List</w:t>
            </w:r>
          </w:p>
        </w:tc>
        <w:tc>
          <w:tcPr>
            <w:tcW w:w="1441" w:type="dxa"/>
            <w:tcBorders>
              <w:top w:val="single" w:sz="4" w:space="0" w:color="auto"/>
              <w:left w:val="single" w:sz="4" w:space="0" w:color="auto"/>
              <w:bottom w:val="single" w:sz="4" w:space="0" w:color="auto"/>
              <w:right w:val="single" w:sz="4" w:space="0" w:color="auto"/>
            </w:tcBorders>
            <w:hideMark/>
          </w:tcPr>
          <w:p w14:paraId="3D99AFD8"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LIST</w:t>
            </w:r>
          </w:p>
        </w:tc>
        <w:tc>
          <w:tcPr>
            <w:tcW w:w="991" w:type="dxa"/>
            <w:tcBorders>
              <w:top w:val="single" w:sz="4" w:space="0" w:color="auto"/>
              <w:left w:val="single" w:sz="4" w:space="0" w:color="auto"/>
              <w:bottom w:val="single" w:sz="4" w:space="0" w:color="auto"/>
              <w:right w:val="single" w:sz="4" w:space="0" w:color="auto"/>
            </w:tcBorders>
          </w:tcPr>
          <w:p w14:paraId="4BFBB787"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12BC8984" w14:textId="77777777" w:rsidR="00C519A7" w:rsidRPr="00D12E4D" w:rsidRDefault="00C519A7" w:rsidP="00BC705E">
            <w:pPr>
              <w:keepNext/>
              <w:keepLines/>
              <w:spacing w:after="0"/>
              <w:rPr>
                <w:rFonts w:ascii="Arial" w:hAnsi="Arial"/>
                <w:sz w:val="18"/>
                <w:lang w:eastAsia="ja-JP"/>
              </w:rPr>
            </w:pPr>
          </w:p>
        </w:tc>
        <w:tc>
          <w:tcPr>
            <w:tcW w:w="1463" w:type="dxa"/>
            <w:tcBorders>
              <w:top w:val="single" w:sz="4" w:space="0" w:color="auto"/>
              <w:left w:val="single" w:sz="4" w:space="0" w:color="auto"/>
              <w:bottom w:val="single" w:sz="4" w:space="0" w:color="auto"/>
              <w:right w:val="single" w:sz="4" w:space="0" w:color="auto"/>
            </w:tcBorders>
          </w:tcPr>
          <w:p w14:paraId="65F44DC4" w14:textId="77777777" w:rsidR="00C519A7" w:rsidRPr="00D12E4D" w:rsidRDefault="00C519A7" w:rsidP="00461759">
            <w:pPr>
              <w:keepNext/>
              <w:keepLines/>
              <w:spacing w:after="0"/>
              <w:rPr>
                <w:rFonts w:ascii="Arial" w:hAnsi="Arial"/>
                <w:i/>
                <w:iCs/>
                <w:sz w:val="18"/>
                <w:lang w:eastAsia="ja-JP"/>
              </w:rPr>
            </w:pPr>
            <w:r w:rsidRPr="00D12E4D">
              <w:rPr>
                <w:rFonts w:ascii="Arial" w:hAnsi="Arial"/>
                <w:i/>
                <w:iCs/>
                <w:sz w:val="18"/>
                <w:lang w:eastAsia="ja-JP"/>
              </w:rPr>
              <w:t xml:space="preserve">Frequency Band List </w:t>
            </w:r>
            <w:r w:rsidRPr="00D12E4D">
              <w:rPr>
                <w:rFonts w:ascii="Arial" w:hAnsi="Arial"/>
                <w:sz w:val="18"/>
                <w:lang w:eastAsia="ja-JP"/>
              </w:rPr>
              <w:t>IE in TS 38.473 [19] Section 9.3.1.17</w:t>
            </w:r>
          </w:p>
        </w:tc>
      </w:tr>
      <w:tr w:rsidR="00C519A7" w:rsidRPr="00D12E4D" w14:paraId="4BD9E19E"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1B33F9C8"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lastRenderedPageBreak/>
              <w:t>10015</w:t>
            </w:r>
          </w:p>
        </w:tc>
        <w:tc>
          <w:tcPr>
            <w:tcW w:w="3511" w:type="dxa"/>
            <w:tcBorders>
              <w:top w:val="single" w:sz="4" w:space="0" w:color="auto"/>
              <w:left w:val="single" w:sz="4" w:space="0" w:color="auto"/>
              <w:bottom w:val="single" w:sz="4" w:space="0" w:color="auto"/>
              <w:right w:val="single" w:sz="4" w:space="0" w:color="auto"/>
            </w:tcBorders>
            <w:hideMark/>
          </w:tcPr>
          <w:p w14:paraId="340231D8" w14:textId="77777777" w:rsidR="00C519A7" w:rsidRPr="00D12E4D" w:rsidRDefault="00C519A7" w:rsidP="00BC705E">
            <w:pPr>
              <w:keepNext/>
              <w:keepLines/>
              <w:spacing w:after="0"/>
              <w:ind w:left="1136"/>
              <w:rPr>
                <w:rFonts w:ascii="Arial" w:hAnsi="Arial"/>
                <w:sz w:val="18"/>
                <w:lang w:eastAsia="ja-JP"/>
              </w:rPr>
            </w:pPr>
            <w:r w:rsidRPr="00D12E4D">
              <w:rPr>
                <w:rFonts w:ascii="Arial" w:hAnsi="Arial"/>
                <w:sz w:val="18"/>
                <w:lang w:eastAsia="ja-JP"/>
              </w:rPr>
              <w:t>&gt;&gt;&gt;&gt;&gt;Frequency Band item</w:t>
            </w:r>
          </w:p>
        </w:tc>
        <w:tc>
          <w:tcPr>
            <w:tcW w:w="1441" w:type="dxa"/>
            <w:tcBorders>
              <w:top w:val="single" w:sz="4" w:space="0" w:color="auto"/>
              <w:left w:val="single" w:sz="4" w:space="0" w:color="auto"/>
              <w:bottom w:val="single" w:sz="4" w:space="0" w:color="auto"/>
              <w:right w:val="single" w:sz="4" w:space="0" w:color="auto"/>
            </w:tcBorders>
            <w:hideMark/>
          </w:tcPr>
          <w:p w14:paraId="533EEA2F"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2FAAE830"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4A9A4E7B" w14:textId="77777777" w:rsidR="00C519A7" w:rsidRPr="00D12E4D" w:rsidRDefault="00C519A7" w:rsidP="00BC705E">
            <w:pPr>
              <w:keepNext/>
              <w:keepLines/>
              <w:spacing w:after="0"/>
              <w:rPr>
                <w:rFonts w:ascii="Arial" w:hAnsi="Arial"/>
                <w:sz w:val="18"/>
                <w:lang w:eastAsia="ja-JP"/>
              </w:rPr>
            </w:pPr>
          </w:p>
        </w:tc>
        <w:tc>
          <w:tcPr>
            <w:tcW w:w="1463" w:type="dxa"/>
            <w:tcBorders>
              <w:top w:val="single" w:sz="4" w:space="0" w:color="auto"/>
              <w:left w:val="single" w:sz="4" w:space="0" w:color="auto"/>
              <w:bottom w:val="single" w:sz="4" w:space="0" w:color="auto"/>
              <w:right w:val="single" w:sz="4" w:space="0" w:color="auto"/>
            </w:tcBorders>
          </w:tcPr>
          <w:p w14:paraId="1CC1A4BE" w14:textId="77777777" w:rsidR="00C519A7" w:rsidRPr="00D12E4D" w:rsidRDefault="00C519A7" w:rsidP="00461759">
            <w:pPr>
              <w:keepNext/>
              <w:keepLines/>
              <w:spacing w:after="0"/>
              <w:rPr>
                <w:rFonts w:ascii="Arial" w:hAnsi="Arial"/>
                <w:i/>
                <w:iCs/>
                <w:sz w:val="18"/>
                <w:lang w:eastAsia="ja-JP"/>
              </w:rPr>
            </w:pPr>
            <w:r w:rsidRPr="00D12E4D">
              <w:rPr>
                <w:rFonts w:ascii="Arial" w:hAnsi="Arial"/>
                <w:i/>
                <w:iCs/>
                <w:sz w:val="18"/>
                <w:lang w:eastAsia="ja-JP"/>
              </w:rPr>
              <w:t xml:space="preserve">Frequency Band Item </w:t>
            </w:r>
            <w:r w:rsidRPr="00D12E4D">
              <w:rPr>
                <w:rFonts w:ascii="Arial" w:hAnsi="Arial"/>
                <w:sz w:val="18"/>
                <w:lang w:eastAsia="ja-JP"/>
              </w:rPr>
              <w:t>IE in TS 38.473 [19] Section 9.3.1.17</w:t>
            </w:r>
          </w:p>
        </w:tc>
      </w:tr>
      <w:tr w:rsidR="00C519A7" w:rsidRPr="00D12E4D" w14:paraId="0FAA53FE"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00B14704"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10016</w:t>
            </w:r>
          </w:p>
        </w:tc>
        <w:tc>
          <w:tcPr>
            <w:tcW w:w="3511" w:type="dxa"/>
            <w:tcBorders>
              <w:top w:val="single" w:sz="4" w:space="0" w:color="auto"/>
              <w:left w:val="single" w:sz="4" w:space="0" w:color="auto"/>
              <w:bottom w:val="single" w:sz="4" w:space="0" w:color="auto"/>
              <w:right w:val="single" w:sz="4" w:space="0" w:color="auto"/>
            </w:tcBorders>
            <w:hideMark/>
          </w:tcPr>
          <w:p w14:paraId="2BFE050C" w14:textId="77777777" w:rsidR="00C519A7" w:rsidRPr="00D12E4D" w:rsidRDefault="00C519A7" w:rsidP="00BC705E">
            <w:pPr>
              <w:keepNext/>
              <w:keepLines/>
              <w:spacing w:after="0"/>
              <w:ind w:left="1420"/>
              <w:rPr>
                <w:rFonts w:ascii="Arial" w:hAnsi="Arial"/>
                <w:sz w:val="18"/>
                <w:lang w:eastAsia="ja-JP"/>
              </w:rPr>
            </w:pPr>
            <w:r w:rsidRPr="00D12E4D">
              <w:rPr>
                <w:rFonts w:ascii="Arial" w:hAnsi="Arial"/>
                <w:sz w:val="18"/>
                <w:lang w:eastAsia="ja-JP"/>
              </w:rPr>
              <w:t>&gt;&gt;&gt;&gt;&gt;&gt;NR Frequency band</w:t>
            </w:r>
          </w:p>
        </w:tc>
        <w:tc>
          <w:tcPr>
            <w:tcW w:w="1441" w:type="dxa"/>
            <w:tcBorders>
              <w:top w:val="single" w:sz="4" w:space="0" w:color="auto"/>
              <w:left w:val="single" w:sz="4" w:space="0" w:color="auto"/>
              <w:bottom w:val="single" w:sz="4" w:space="0" w:color="auto"/>
              <w:right w:val="single" w:sz="4" w:space="0" w:color="auto"/>
            </w:tcBorders>
            <w:hideMark/>
          </w:tcPr>
          <w:p w14:paraId="4B1477B9"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6B41DBCB"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5899EC56"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NR Frequency Band </w:t>
            </w:r>
            <w:r w:rsidRPr="00D12E4D">
              <w:rPr>
                <w:rFonts w:ascii="Arial" w:hAnsi="Arial"/>
                <w:sz w:val="18"/>
                <w:lang w:eastAsia="ja-JP"/>
              </w:rPr>
              <w:t>IE in TS 38.473 [19] Section 9.3.1.17</w:t>
            </w:r>
          </w:p>
        </w:tc>
        <w:tc>
          <w:tcPr>
            <w:tcW w:w="1463" w:type="dxa"/>
            <w:tcBorders>
              <w:top w:val="single" w:sz="4" w:space="0" w:color="auto"/>
              <w:left w:val="single" w:sz="4" w:space="0" w:color="auto"/>
              <w:bottom w:val="single" w:sz="4" w:space="0" w:color="auto"/>
              <w:right w:val="single" w:sz="4" w:space="0" w:color="auto"/>
            </w:tcBorders>
          </w:tcPr>
          <w:p w14:paraId="240C872B" w14:textId="77777777" w:rsidR="00C519A7" w:rsidRPr="00D12E4D" w:rsidRDefault="00C519A7" w:rsidP="00BC705E">
            <w:pPr>
              <w:keepNext/>
              <w:keepLines/>
              <w:spacing w:after="0"/>
              <w:rPr>
                <w:rFonts w:ascii="Arial" w:hAnsi="Arial"/>
                <w:i/>
                <w:iCs/>
                <w:sz w:val="18"/>
                <w:lang w:eastAsia="ja-JP"/>
              </w:rPr>
            </w:pPr>
          </w:p>
        </w:tc>
      </w:tr>
      <w:tr w:rsidR="00C519A7" w:rsidRPr="00D12E4D" w14:paraId="2ADEB4D4"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1464E2CF"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10017</w:t>
            </w:r>
          </w:p>
        </w:tc>
        <w:tc>
          <w:tcPr>
            <w:tcW w:w="3511" w:type="dxa"/>
            <w:tcBorders>
              <w:top w:val="single" w:sz="4" w:space="0" w:color="auto"/>
              <w:left w:val="single" w:sz="4" w:space="0" w:color="auto"/>
              <w:bottom w:val="single" w:sz="4" w:space="0" w:color="auto"/>
              <w:right w:val="single" w:sz="4" w:space="0" w:color="auto"/>
            </w:tcBorders>
            <w:hideMark/>
          </w:tcPr>
          <w:p w14:paraId="7D5DE721" w14:textId="77777777" w:rsidR="00C519A7" w:rsidRPr="00D12E4D" w:rsidRDefault="00C519A7" w:rsidP="00BC705E">
            <w:pPr>
              <w:keepNext/>
              <w:keepLines/>
              <w:spacing w:after="0"/>
              <w:ind w:left="568"/>
              <w:rPr>
                <w:rFonts w:ascii="Arial" w:hAnsi="Arial"/>
                <w:bCs/>
                <w:sz w:val="18"/>
                <w:lang w:eastAsia="ja-JP"/>
              </w:rPr>
            </w:pPr>
            <w:r w:rsidRPr="00D12E4D">
              <w:rPr>
                <w:rFonts w:ascii="Arial" w:hAnsi="Arial" w:cs="Arial"/>
                <w:bCs/>
                <w:sz w:val="18"/>
                <w:szCs w:val="18"/>
              </w:rPr>
              <w:t>&gt;&gt;&gt;UL Transmission Bandwidth</w:t>
            </w:r>
          </w:p>
        </w:tc>
        <w:tc>
          <w:tcPr>
            <w:tcW w:w="1441" w:type="dxa"/>
            <w:tcBorders>
              <w:top w:val="single" w:sz="4" w:space="0" w:color="auto"/>
              <w:left w:val="single" w:sz="4" w:space="0" w:color="auto"/>
              <w:bottom w:val="single" w:sz="4" w:space="0" w:color="auto"/>
              <w:right w:val="single" w:sz="4" w:space="0" w:color="auto"/>
            </w:tcBorders>
            <w:hideMark/>
          </w:tcPr>
          <w:p w14:paraId="1678C537"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32329BEF"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5A94E834" w14:textId="77777777" w:rsidR="00C519A7" w:rsidRPr="00D12E4D" w:rsidRDefault="00C519A7" w:rsidP="00BC705E">
            <w:pPr>
              <w:keepNext/>
              <w:keepLines/>
              <w:spacing w:after="0"/>
              <w:rPr>
                <w:rFonts w:ascii="Arial" w:hAnsi="Arial"/>
                <w:sz w:val="18"/>
                <w:lang w:eastAsia="ja-JP"/>
              </w:rPr>
            </w:pPr>
          </w:p>
        </w:tc>
        <w:tc>
          <w:tcPr>
            <w:tcW w:w="1463" w:type="dxa"/>
            <w:tcBorders>
              <w:top w:val="single" w:sz="4" w:space="0" w:color="auto"/>
              <w:left w:val="single" w:sz="4" w:space="0" w:color="auto"/>
              <w:bottom w:val="single" w:sz="4" w:space="0" w:color="auto"/>
              <w:right w:val="single" w:sz="4" w:space="0" w:color="auto"/>
            </w:tcBorders>
          </w:tcPr>
          <w:p w14:paraId="1D9CFE91" w14:textId="77777777" w:rsidR="00C519A7" w:rsidRPr="00D12E4D" w:rsidRDefault="00C519A7" w:rsidP="00461759">
            <w:pPr>
              <w:keepNext/>
              <w:keepLines/>
              <w:spacing w:after="0"/>
              <w:rPr>
                <w:rFonts w:ascii="Arial" w:hAnsi="Arial"/>
                <w:i/>
                <w:iCs/>
                <w:sz w:val="18"/>
                <w:lang w:eastAsia="ja-JP"/>
              </w:rPr>
            </w:pPr>
            <w:r w:rsidRPr="00D12E4D">
              <w:rPr>
                <w:rFonts w:ascii="Arial" w:hAnsi="Arial"/>
                <w:i/>
                <w:iCs/>
                <w:sz w:val="18"/>
                <w:lang w:eastAsia="ja-JP"/>
              </w:rPr>
              <w:t xml:space="preserve">Transmission Bandwidth </w:t>
            </w:r>
            <w:r w:rsidRPr="00D12E4D">
              <w:rPr>
                <w:rFonts w:ascii="Arial" w:hAnsi="Arial"/>
                <w:sz w:val="18"/>
                <w:lang w:eastAsia="ja-JP"/>
              </w:rPr>
              <w:t>IE in TS 38.473 [19] Section 9.3.1.15</w:t>
            </w:r>
          </w:p>
        </w:tc>
      </w:tr>
      <w:tr w:rsidR="00C519A7" w:rsidRPr="00D12E4D" w14:paraId="11266232"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3CCBECAD"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10018</w:t>
            </w:r>
          </w:p>
        </w:tc>
        <w:tc>
          <w:tcPr>
            <w:tcW w:w="3511" w:type="dxa"/>
            <w:tcBorders>
              <w:top w:val="single" w:sz="4" w:space="0" w:color="auto"/>
              <w:left w:val="single" w:sz="4" w:space="0" w:color="auto"/>
              <w:bottom w:val="single" w:sz="4" w:space="0" w:color="auto"/>
              <w:right w:val="single" w:sz="4" w:space="0" w:color="auto"/>
            </w:tcBorders>
            <w:hideMark/>
          </w:tcPr>
          <w:p w14:paraId="76438382" w14:textId="77777777" w:rsidR="00C519A7" w:rsidRPr="00D12E4D" w:rsidRDefault="00C519A7" w:rsidP="00BC705E">
            <w:pPr>
              <w:keepNext/>
              <w:keepLines/>
              <w:spacing w:after="0"/>
              <w:ind w:left="852"/>
              <w:rPr>
                <w:rFonts w:ascii="Arial" w:hAnsi="Arial" w:cs="Arial"/>
                <w:bCs/>
                <w:sz w:val="18"/>
                <w:szCs w:val="18"/>
              </w:rPr>
            </w:pPr>
            <w:r w:rsidRPr="00D12E4D">
              <w:rPr>
                <w:rFonts w:ascii="Arial" w:hAnsi="Arial" w:cs="Arial"/>
                <w:bCs/>
                <w:sz w:val="18"/>
                <w:szCs w:val="18"/>
              </w:rPr>
              <w:t>&gt;&gt;&gt;&gt;NR SCS</w:t>
            </w:r>
          </w:p>
        </w:tc>
        <w:tc>
          <w:tcPr>
            <w:tcW w:w="1441" w:type="dxa"/>
            <w:tcBorders>
              <w:top w:val="single" w:sz="4" w:space="0" w:color="auto"/>
              <w:left w:val="single" w:sz="4" w:space="0" w:color="auto"/>
              <w:bottom w:val="single" w:sz="4" w:space="0" w:color="auto"/>
              <w:right w:val="single" w:sz="4" w:space="0" w:color="auto"/>
            </w:tcBorders>
            <w:hideMark/>
          </w:tcPr>
          <w:p w14:paraId="17190A31"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36A8A5EF"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7EF29B23"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NR SCS </w:t>
            </w:r>
            <w:r w:rsidRPr="00D12E4D">
              <w:rPr>
                <w:rFonts w:ascii="Arial" w:hAnsi="Arial"/>
                <w:sz w:val="18"/>
                <w:lang w:eastAsia="ja-JP"/>
              </w:rPr>
              <w:t>IE in TS 38.473 [19] Section 9.3.1.15</w:t>
            </w:r>
          </w:p>
        </w:tc>
        <w:tc>
          <w:tcPr>
            <w:tcW w:w="1463" w:type="dxa"/>
            <w:tcBorders>
              <w:top w:val="single" w:sz="4" w:space="0" w:color="auto"/>
              <w:left w:val="single" w:sz="4" w:space="0" w:color="auto"/>
              <w:bottom w:val="single" w:sz="4" w:space="0" w:color="auto"/>
              <w:right w:val="single" w:sz="4" w:space="0" w:color="auto"/>
            </w:tcBorders>
          </w:tcPr>
          <w:p w14:paraId="3C367B56" w14:textId="77777777" w:rsidR="00C519A7" w:rsidRPr="00D12E4D" w:rsidRDefault="00C519A7" w:rsidP="00BC705E">
            <w:pPr>
              <w:keepNext/>
              <w:keepLines/>
              <w:spacing w:after="0"/>
              <w:rPr>
                <w:rFonts w:ascii="Arial" w:hAnsi="Arial"/>
                <w:i/>
                <w:iCs/>
                <w:sz w:val="18"/>
                <w:lang w:eastAsia="ja-JP"/>
              </w:rPr>
            </w:pPr>
          </w:p>
        </w:tc>
      </w:tr>
      <w:tr w:rsidR="00C519A7" w:rsidRPr="00D12E4D" w14:paraId="50DC5C5A"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0891C460"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10019</w:t>
            </w:r>
          </w:p>
        </w:tc>
        <w:tc>
          <w:tcPr>
            <w:tcW w:w="3511" w:type="dxa"/>
            <w:tcBorders>
              <w:top w:val="single" w:sz="4" w:space="0" w:color="auto"/>
              <w:left w:val="single" w:sz="4" w:space="0" w:color="auto"/>
              <w:bottom w:val="single" w:sz="4" w:space="0" w:color="auto"/>
              <w:right w:val="single" w:sz="4" w:space="0" w:color="auto"/>
            </w:tcBorders>
            <w:hideMark/>
          </w:tcPr>
          <w:p w14:paraId="5B2750CB" w14:textId="77777777" w:rsidR="00C519A7" w:rsidRPr="00D12E4D" w:rsidRDefault="00C519A7" w:rsidP="00BC705E">
            <w:pPr>
              <w:keepNext/>
              <w:keepLines/>
              <w:spacing w:after="0"/>
              <w:ind w:left="852"/>
              <w:rPr>
                <w:rFonts w:ascii="Arial" w:hAnsi="Arial" w:cs="Arial"/>
                <w:bCs/>
                <w:sz w:val="18"/>
                <w:szCs w:val="18"/>
              </w:rPr>
            </w:pPr>
            <w:r w:rsidRPr="00D12E4D">
              <w:rPr>
                <w:rFonts w:ascii="Arial" w:hAnsi="Arial" w:cs="Arial"/>
                <w:bCs/>
                <w:sz w:val="18"/>
                <w:szCs w:val="18"/>
              </w:rPr>
              <w:t>&gt;&gt;&gt;&gt;NRB</w:t>
            </w:r>
          </w:p>
        </w:tc>
        <w:tc>
          <w:tcPr>
            <w:tcW w:w="1441" w:type="dxa"/>
            <w:tcBorders>
              <w:top w:val="single" w:sz="4" w:space="0" w:color="auto"/>
              <w:left w:val="single" w:sz="4" w:space="0" w:color="auto"/>
              <w:bottom w:val="single" w:sz="4" w:space="0" w:color="auto"/>
              <w:right w:val="single" w:sz="4" w:space="0" w:color="auto"/>
            </w:tcBorders>
            <w:hideMark/>
          </w:tcPr>
          <w:p w14:paraId="0E536540"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305FF223"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6BD8F0CB"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NRB </w:t>
            </w:r>
            <w:r w:rsidRPr="00D12E4D">
              <w:rPr>
                <w:rFonts w:ascii="Arial" w:hAnsi="Arial"/>
                <w:sz w:val="18"/>
                <w:lang w:eastAsia="ja-JP"/>
              </w:rPr>
              <w:t>IE in TS 38.473 [19] Section 9.3.1.15</w:t>
            </w:r>
          </w:p>
        </w:tc>
        <w:tc>
          <w:tcPr>
            <w:tcW w:w="1463" w:type="dxa"/>
            <w:tcBorders>
              <w:top w:val="single" w:sz="4" w:space="0" w:color="auto"/>
              <w:left w:val="single" w:sz="4" w:space="0" w:color="auto"/>
              <w:bottom w:val="single" w:sz="4" w:space="0" w:color="auto"/>
              <w:right w:val="single" w:sz="4" w:space="0" w:color="auto"/>
            </w:tcBorders>
          </w:tcPr>
          <w:p w14:paraId="7C9A91E8" w14:textId="77777777" w:rsidR="00C519A7" w:rsidRPr="00D12E4D" w:rsidRDefault="00C519A7" w:rsidP="00BC705E">
            <w:pPr>
              <w:keepNext/>
              <w:keepLines/>
              <w:spacing w:after="0"/>
              <w:rPr>
                <w:rFonts w:ascii="Arial" w:hAnsi="Arial"/>
                <w:i/>
                <w:iCs/>
                <w:sz w:val="18"/>
                <w:lang w:eastAsia="ja-JP"/>
              </w:rPr>
            </w:pPr>
          </w:p>
        </w:tc>
      </w:tr>
      <w:tr w:rsidR="00C519A7" w:rsidRPr="00D12E4D" w14:paraId="68DB046B"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30CFD844"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10020</w:t>
            </w:r>
          </w:p>
        </w:tc>
        <w:tc>
          <w:tcPr>
            <w:tcW w:w="3511" w:type="dxa"/>
            <w:tcBorders>
              <w:top w:val="single" w:sz="4" w:space="0" w:color="auto"/>
              <w:left w:val="single" w:sz="4" w:space="0" w:color="auto"/>
              <w:bottom w:val="single" w:sz="4" w:space="0" w:color="auto"/>
              <w:right w:val="single" w:sz="4" w:space="0" w:color="auto"/>
            </w:tcBorders>
            <w:hideMark/>
          </w:tcPr>
          <w:p w14:paraId="30A86DF0" w14:textId="77777777" w:rsidR="00C519A7" w:rsidRPr="00D12E4D" w:rsidRDefault="00C519A7" w:rsidP="00BC705E">
            <w:pPr>
              <w:keepNext/>
              <w:keepLines/>
              <w:spacing w:after="0"/>
              <w:ind w:left="568"/>
              <w:rPr>
                <w:rFonts w:ascii="Arial" w:hAnsi="Arial"/>
                <w:bCs/>
                <w:sz w:val="18"/>
                <w:lang w:eastAsia="ja-JP"/>
              </w:rPr>
            </w:pPr>
            <w:r w:rsidRPr="00D12E4D">
              <w:rPr>
                <w:rFonts w:ascii="Arial" w:hAnsi="Arial" w:cs="Arial"/>
                <w:bCs/>
                <w:sz w:val="18"/>
                <w:szCs w:val="18"/>
              </w:rPr>
              <w:t>&gt;&gt;&gt;DL Transmission Bandwidth</w:t>
            </w:r>
          </w:p>
        </w:tc>
        <w:tc>
          <w:tcPr>
            <w:tcW w:w="1441" w:type="dxa"/>
            <w:tcBorders>
              <w:top w:val="single" w:sz="4" w:space="0" w:color="auto"/>
              <w:left w:val="single" w:sz="4" w:space="0" w:color="auto"/>
              <w:bottom w:val="single" w:sz="4" w:space="0" w:color="auto"/>
              <w:right w:val="single" w:sz="4" w:space="0" w:color="auto"/>
            </w:tcBorders>
            <w:hideMark/>
          </w:tcPr>
          <w:p w14:paraId="488E63BB"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1994EB15"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010B388F" w14:textId="77777777" w:rsidR="00C519A7" w:rsidRPr="00D12E4D" w:rsidRDefault="00C519A7" w:rsidP="00BC705E">
            <w:pPr>
              <w:keepNext/>
              <w:keepLines/>
              <w:spacing w:after="0"/>
              <w:rPr>
                <w:rFonts w:ascii="Arial" w:hAnsi="Arial"/>
                <w:sz w:val="18"/>
                <w:lang w:eastAsia="ja-JP"/>
              </w:rPr>
            </w:pPr>
          </w:p>
        </w:tc>
        <w:tc>
          <w:tcPr>
            <w:tcW w:w="1463" w:type="dxa"/>
            <w:tcBorders>
              <w:top w:val="single" w:sz="4" w:space="0" w:color="auto"/>
              <w:left w:val="single" w:sz="4" w:space="0" w:color="auto"/>
              <w:bottom w:val="single" w:sz="4" w:space="0" w:color="auto"/>
              <w:right w:val="single" w:sz="4" w:space="0" w:color="auto"/>
            </w:tcBorders>
            <w:hideMark/>
          </w:tcPr>
          <w:p w14:paraId="268574B5"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Transmission Bandwidth </w:t>
            </w:r>
            <w:r w:rsidRPr="00D12E4D">
              <w:rPr>
                <w:rFonts w:ascii="Arial" w:hAnsi="Arial"/>
                <w:sz w:val="18"/>
                <w:lang w:eastAsia="ja-JP"/>
              </w:rPr>
              <w:t>IE in TS 38.473 [19] Section 9.3.1.15</w:t>
            </w:r>
          </w:p>
        </w:tc>
      </w:tr>
      <w:tr w:rsidR="00C519A7" w:rsidRPr="00D12E4D" w14:paraId="5A3982D6"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354558D9"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10021</w:t>
            </w:r>
          </w:p>
        </w:tc>
        <w:tc>
          <w:tcPr>
            <w:tcW w:w="3511" w:type="dxa"/>
            <w:tcBorders>
              <w:top w:val="single" w:sz="4" w:space="0" w:color="auto"/>
              <w:left w:val="single" w:sz="4" w:space="0" w:color="auto"/>
              <w:bottom w:val="single" w:sz="4" w:space="0" w:color="auto"/>
              <w:right w:val="single" w:sz="4" w:space="0" w:color="auto"/>
            </w:tcBorders>
            <w:hideMark/>
          </w:tcPr>
          <w:p w14:paraId="406E4211" w14:textId="77777777" w:rsidR="00C519A7" w:rsidRPr="00D12E4D" w:rsidRDefault="00C519A7" w:rsidP="00BC705E">
            <w:pPr>
              <w:keepNext/>
              <w:keepLines/>
              <w:spacing w:after="0"/>
              <w:ind w:left="852"/>
              <w:rPr>
                <w:rFonts w:ascii="Arial" w:hAnsi="Arial" w:cs="Arial"/>
                <w:bCs/>
                <w:sz w:val="18"/>
                <w:szCs w:val="18"/>
              </w:rPr>
            </w:pPr>
            <w:r w:rsidRPr="00D12E4D">
              <w:rPr>
                <w:rFonts w:ascii="Arial" w:hAnsi="Arial" w:cs="Arial"/>
                <w:bCs/>
                <w:sz w:val="18"/>
                <w:szCs w:val="18"/>
              </w:rPr>
              <w:t>&gt;&gt;&gt;&gt;NR SCS</w:t>
            </w:r>
          </w:p>
        </w:tc>
        <w:tc>
          <w:tcPr>
            <w:tcW w:w="1441" w:type="dxa"/>
            <w:tcBorders>
              <w:top w:val="single" w:sz="4" w:space="0" w:color="auto"/>
              <w:left w:val="single" w:sz="4" w:space="0" w:color="auto"/>
              <w:bottom w:val="single" w:sz="4" w:space="0" w:color="auto"/>
              <w:right w:val="single" w:sz="4" w:space="0" w:color="auto"/>
            </w:tcBorders>
            <w:hideMark/>
          </w:tcPr>
          <w:p w14:paraId="60E959B8"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7323D5FC"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40D52533"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NR SCS </w:t>
            </w:r>
            <w:r w:rsidRPr="00D12E4D">
              <w:rPr>
                <w:rFonts w:ascii="Arial" w:hAnsi="Arial"/>
                <w:sz w:val="18"/>
                <w:lang w:eastAsia="ja-JP"/>
              </w:rPr>
              <w:t>IE in TS 38.473 [19] Section 9.3.1.15</w:t>
            </w:r>
          </w:p>
        </w:tc>
        <w:tc>
          <w:tcPr>
            <w:tcW w:w="1463" w:type="dxa"/>
            <w:tcBorders>
              <w:top w:val="single" w:sz="4" w:space="0" w:color="auto"/>
              <w:left w:val="single" w:sz="4" w:space="0" w:color="auto"/>
              <w:bottom w:val="single" w:sz="4" w:space="0" w:color="auto"/>
              <w:right w:val="single" w:sz="4" w:space="0" w:color="auto"/>
            </w:tcBorders>
          </w:tcPr>
          <w:p w14:paraId="4C00EAB8" w14:textId="77777777" w:rsidR="00C519A7" w:rsidRPr="00D12E4D" w:rsidRDefault="00C519A7" w:rsidP="00BC705E">
            <w:pPr>
              <w:keepNext/>
              <w:keepLines/>
              <w:spacing w:after="0"/>
              <w:rPr>
                <w:rFonts w:ascii="Arial" w:hAnsi="Arial"/>
                <w:i/>
                <w:iCs/>
                <w:sz w:val="18"/>
                <w:lang w:eastAsia="ja-JP"/>
              </w:rPr>
            </w:pPr>
          </w:p>
        </w:tc>
      </w:tr>
      <w:tr w:rsidR="00C519A7" w:rsidRPr="00D12E4D" w14:paraId="485AB5C2"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6B5D3E75"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10022</w:t>
            </w:r>
          </w:p>
        </w:tc>
        <w:tc>
          <w:tcPr>
            <w:tcW w:w="3511" w:type="dxa"/>
            <w:tcBorders>
              <w:top w:val="single" w:sz="4" w:space="0" w:color="auto"/>
              <w:left w:val="single" w:sz="4" w:space="0" w:color="auto"/>
              <w:bottom w:val="single" w:sz="4" w:space="0" w:color="auto"/>
              <w:right w:val="single" w:sz="4" w:space="0" w:color="auto"/>
            </w:tcBorders>
            <w:hideMark/>
          </w:tcPr>
          <w:p w14:paraId="7331EBDD" w14:textId="77777777" w:rsidR="00C519A7" w:rsidRPr="00D12E4D" w:rsidRDefault="00C519A7" w:rsidP="00BC705E">
            <w:pPr>
              <w:keepNext/>
              <w:keepLines/>
              <w:spacing w:after="0"/>
              <w:ind w:left="852"/>
              <w:rPr>
                <w:rFonts w:ascii="Arial" w:hAnsi="Arial" w:cs="Arial"/>
                <w:bCs/>
                <w:sz w:val="18"/>
                <w:szCs w:val="18"/>
              </w:rPr>
            </w:pPr>
            <w:r w:rsidRPr="00D12E4D">
              <w:rPr>
                <w:rFonts w:ascii="Arial" w:hAnsi="Arial" w:cs="Arial"/>
                <w:bCs/>
                <w:sz w:val="18"/>
                <w:szCs w:val="18"/>
              </w:rPr>
              <w:t>&gt;&gt;&gt;&gt;NRB</w:t>
            </w:r>
          </w:p>
        </w:tc>
        <w:tc>
          <w:tcPr>
            <w:tcW w:w="1441" w:type="dxa"/>
            <w:tcBorders>
              <w:top w:val="single" w:sz="4" w:space="0" w:color="auto"/>
              <w:left w:val="single" w:sz="4" w:space="0" w:color="auto"/>
              <w:bottom w:val="single" w:sz="4" w:space="0" w:color="auto"/>
              <w:right w:val="single" w:sz="4" w:space="0" w:color="auto"/>
            </w:tcBorders>
            <w:hideMark/>
          </w:tcPr>
          <w:p w14:paraId="5D3263B6"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712822A4"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2BC5F281"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NRB </w:t>
            </w:r>
            <w:r w:rsidRPr="00D12E4D">
              <w:rPr>
                <w:rFonts w:ascii="Arial" w:hAnsi="Arial"/>
                <w:sz w:val="18"/>
                <w:lang w:eastAsia="ja-JP"/>
              </w:rPr>
              <w:t>IE in TS 38.473 [19] Section 9.3.1.15</w:t>
            </w:r>
          </w:p>
        </w:tc>
        <w:tc>
          <w:tcPr>
            <w:tcW w:w="1463" w:type="dxa"/>
            <w:tcBorders>
              <w:top w:val="single" w:sz="4" w:space="0" w:color="auto"/>
              <w:left w:val="single" w:sz="4" w:space="0" w:color="auto"/>
              <w:bottom w:val="single" w:sz="4" w:space="0" w:color="auto"/>
              <w:right w:val="single" w:sz="4" w:space="0" w:color="auto"/>
            </w:tcBorders>
          </w:tcPr>
          <w:p w14:paraId="63F4FB54" w14:textId="77777777" w:rsidR="00C519A7" w:rsidRPr="00D12E4D" w:rsidRDefault="00C519A7" w:rsidP="00BC705E">
            <w:pPr>
              <w:keepNext/>
              <w:keepLines/>
              <w:spacing w:after="0"/>
              <w:rPr>
                <w:rFonts w:ascii="Arial" w:hAnsi="Arial"/>
                <w:i/>
                <w:iCs/>
                <w:sz w:val="18"/>
                <w:lang w:eastAsia="ja-JP"/>
              </w:rPr>
            </w:pPr>
          </w:p>
        </w:tc>
      </w:tr>
      <w:tr w:rsidR="00C519A7" w:rsidRPr="00D12E4D" w14:paraId="2FCD692A"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5AFBB110"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10023</w:t>
            </w:r>
          </w:p>
        </w:tc>
        <w:tc>
          <w:tcPr>
            <w:tcW w:w="3511" w:type="dxa"/>
            <w:tcBorders>
              <w:top w:val="single" w:sz="4" w:space="0" w:color="auto"/>
              <w:left w:val="single" w:sz="4" w:space="0" w:color="auto"/>
              <w:bottom w:val="single" w:sz="4" w:space="0" w:color="auto"/>
              <w:right w:val="single" w:sz="4" w:space="0" w:color="auto"/>
            </w:tcBorders>
            <w:hideMark/>
          </w:tcPr>
          <w:p w14:paraId="04C487A3" w14:textId="77777777" w:rsidR="00C519A7" w:rsidRPr="00D12E4D" w:rsidRDefault="00C519A7" w:rsidP="00BC705E">
            <w:pPr>
              <w:keepNext/>
              <w:keepLines/>
              <w:spacing w:after="0"/>
              <w:ind w:left="568"/>
              <w:rPr>
                <w:rFonts w:ascii="Arial" w:hAnsi="Arial" w:cs="Arial"/>
                <w:bCs/>
                <w:sz w:val="18"/>
                <w:szCs w:val="18"/>
              </w:rPr>
            </w:pPr>
            <w:r w:rsidRPr="00D12E4D">
              <w:rPr>
                <w:rFonts w:ascii="Arial" w:hAnsi="Arial" w:cs="Arial"/>
                <w:bCs/>
                <w:sz w:val="18"/>
                <w:szCs w:val="18"/>
              </w:rPr>
              <w:t>&gt;&gt;&gt;UL Carrier List</w:t>
            </w:r>
          </w:p>
        </w:tc>
        <w:tc>
          <w:tcPr>
            <w:tcW w:w="1441" w:type="dxa"/>
            <w:tcBorders>
              <w:top w:val="single" w:sz="4" w:space="0" w:color="auto"/>
              <w:left w:val="single" w:sz="4" w:space="0" w:color="auto"/>
              <w:bottom w:val="single" w:sz="4" w:space="0" w:color="auto"/>
              <w:right w:val="single" w:sz="4" w:space="0" w:color="auto"/>
            </w:tcBorders>
            <w:hideMark/>
          </w:tcPr>
          <w:p w14:paraId="02941D02"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LIST</w:t>
            </w:r>
          </w:p>
        </w:tc>
        <w:tc>
          <w:tcPr>
            <w:tcW w:w="991" w:type="dxa"/>
            <w:tcBorders>
              <w:top w:val="single" w:sz="4" w:space="0" w:color="auto"/>
              <w:left w:val="single" w:sz="4" w:space="0" w:color="auto"/>
              <w:bottom w:val="single" w:sz="4" w:space="0" w:color="auto"/>
              <w:right w:val="single" w:sz="4" w:space="0" w:color="auto"/>
            </w:tcBorders>
          </w:tcPr>
          <w:p w14:paraId="07299053"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60927547" w14:textId="77777777" w:rsidR="00C519A7" w:rsidRPr="00D12E4D" w:rsidRDefault="00C519A7" w:rsidP="00BC705E">
            <w:pPr>
              <w:keepNext/>
              <w:keepLines/>
              <w:spacing w:after="0"/>
              <w:rPr>
                <w:rFonts w:ascii="Arial" w:hAnsi="Arial"/>
                <w:sz w:val="18"/>
                <w:lang w:eastAsia="ja-JP"/>
              </w:rPr>
            </w:pPr>
          </w:p>
        </w:tc>
        <w:tc>
          <w:tcPr>
            <w:tcW w:w="1463" w:type="dxa"/>
            <w:tcBorders>
              <w:top w:val="single" w:sz="4" w:space="0" w:color="auto"/>
              <w:left w:val="single" w:sz="4" w:space="0" w:color="auto"/>
              <w:bottom w:val="single" w:sz="4" w:space="0" w:color="auto"/>
              <w:right w:val="single" w:sz="4" w:space="0" w:color="auto"/>
            </w:tcBorders>
          </w:tcPr>
          <w:p w14:paraId="6DAA0D4E" w14:textId="77777777" w:rsidR="00C519A7" w:rsidRPr="00D12E4D" w:rsidRDefault="00C519A7" w:rsidP="00461759">
            <w:pPr>
              <w:keepNext/>
              <w:keepLines/>
              <w:spacing w:after="0"/>
              <w:rPr>
                <w:rFonts w:ascii="Arial" w:hAnsi="Arial"/>
                <w:i/>
                <w:iCs/>
                <w:sz w:val="18"/>
                <w:lang w:eastAsia="ja-JP"/>
              </w:rPr>
            </w:pPr>
            <w:r w:rsidRPr="00D12E4D">
              <w:rPr>
                <w:rFonts w:ascii="Arial" w:hAnsi="Arial"/>
                <w:i/>
                <w:iCs/>
                <w:sz w:val="18"/>
                <w:lang w:eastAsia="ja-JP"/>
              </w:rPr>
              <w:t xml:space="preserve">UL Carrier List </w:t>
            </w:r>
            <w:r w:rsidRPr="00D12E4D">
              <w:rPr>
                <w:rFonts w:ascii="Arial" w:hAnsi="Arial"/>
                <w:sz w:val="18"/>
                <w:lang w:eastAsia="ja-JP"/>
              </w:rPr>
              <w:t>IE in TS 38.473 [19] Section 9.3.1.10</w:t>
            </w:r>
          </w:p>
        </w:tc>
      </w:tr>
      <w:tr w:rsidR="00C519A7" w:rsidRPr="00D12E4D" w14:paraId="16317645"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76484599"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10024</w:t>
            </w:r>
          </w:p>
        </w:tc>
        <w:tc>
          <w:tcPr>
            <w:tcW w:w="3511" w:type="dxa"/>
            <w:tcBorders>
              <w:top w:val="single" w:sz="4" w:space="0" w:color="auto"/>
              <w:left w:val="single" w:sz="4" w:space="0" w:color="auto"/>
              <w:bottom w:val="single" w:sz="4" w:space="0" w:color="auto"/>
              <w:right w:val="single" w:sz="4" w:space="0" w:color="auto"/>
            </w:tcBorders>
            <w:hideMark/>
          </w:tcPr>
          <w:p w14:paraId="4DA2FA83" w14:textId="77777777" w:rsidR="00C519A7" w:rsidRPr="00D12E4D" w:rsidRDefault="00C519A7" w:rsidP="00BC705E">
            <w:pPr>
              <w:keepNext/>
              <w:keepLines/>
              <w:spacing w:after="0"/>
              <w:ind w:left="852"/>
              <w:rPr>
                <w:rFonts w:ascii="Arial" w:hAnsi="Arial" w:cs="Arial"/>
                <w:bCs/>
                <w:sz w:val="18"/>
                <w:szCs w:val="18"/>
              </w:rPr>
            </w:pPr>
            <w:r w:rsidRPr="00D12E4D">
              <w:rPr>
                <w:rFonts w:ascii="Arial" w:hAnsi="Arial" w:cs="Arial"/>
                <w:bCs/>
                <w:sz w:val="18"/>
                <w:szCs w:val="18"/>
              </w:rPr>
              <w:t>&gt;&gt;&gt;&gt;NR Carrier Item</w:t>
            </w:r>
          </w:p>
        </w:tc>
        <w:tc>
          <w:tcPr>
            <w:tcW w:w="1441" w:type="dxa"/>
            <w:tcBorders>
              <w:top w:val="single" w:sz="4" w:space="0" w:color="auto"/>
              <w:left w:val="single" w:sz="4" w:space="0" w:color="auto"/>
              <w:bottom w:val="single" w:sz="4" w:space="0" w:color="auto"/>
              <w:right w:val="single" w:sz="4" w:space="0" w:color="auto"/>
            </w:tcBorders>
            <w:hideMark/>
          </w:tcPr>
          <w:p w14:paraId="00715E38"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183829AB"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3DA335C0"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NR Carrier Item </w:t>
            </w:r>
            <w:r w:rsidRPr="00D12E4D">
              <w:rPr>
                <w:rFonts w:ascii="Arial" w:hAnsi="Arial"/>
                <w:sz w:val="18"/>
                <w:lang w:eastAsia="ja-JP"/>
              </w:rPr>
              <w:t>IE in TS 38.473 [19] Section 9.3.1.137</w:t>
            </w:r>
          </w:p>
        </w:tc>
        <w:tc>
          <w:tcPr>
            <w:tcW w:w="1463" w:type="dxa"/>
            <w:tcBorders>
              <w:top w:val="single" w:sz="4" w:space="0" w:color="auto"/>
              <w:left w:val="single" w:sz="4" w:space="0" w:color="auto"/>
              <w:bottom w:val="single" w:sz="4" w:space="0" w:color="auto"/>
              <w:right w:val="single" w:sz="4" w:space="0" w:color="auto"/>
            </w:tcBorders>
          </w:tcPr>
          <w:p w14:paraId="3951E7AC" w14:textId="77777777" w:rsidR="00C519A7" w:rsidRPr="00D12E4D" w:rsidRDefault="00C519A7" w:rsidP="00BC705E">
            <w:pPr>
              <w:keepNext/>
              <w:keepLines/>
              <w:spacing w:after="0"/>
              <w:rPr>
                <w:rFonts w:ascii="Arial" w:hAnsi="Arial"/>
                <w:i/>
                <w:iCs/>
                <w:sz w:val="18"/>
                <w:lang w:eastAsia="ja-JP"/>
              </w:rPr>
            </w:pPr>
          </w:p>
        </w:tc>
      </w:tr>
      <w:tr w:rsidR="00C519A7" w:rsidRPr="00D12E4D" w14:paraId="7ACE9712"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0293052B"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10025</w:t>
            </w:r>
          </w:p>
        </w:tc>
        <w:tc>
          <w:tcPr>
            <w:tcW w:w="3511" w:type="dxa"/>
            <w:tcBorders>
              <w:top w:val="single" w:sz="4" w:space="0" w:color="auto"/>
              <w:left w:val="single" w:sz="4" w:space="0" w:color="auto"/>
              <w:bottom w:val="single" w:sz="4" w:space="0" w:color="auto"/>
              <w:right w:val="single" w:sz="4" w:space="0" w:color="auto"/>
            </w:tcBorders>
            <w:hideMark/>
          </w:tcPr>
          <w:p w14:paraId="5D39FCC4" w14:textId="77777777" w:rsidR="00C519A7" w:rsidRPr="00D12E4D" w:rsidRDefault="00C519A7" w:rsidP="00BC705E">
            <w:pPr>
              <w:keepNext/>
              <w:keepLines/>
              <w:spacing w:after="0"/>
              <w:ind w:left="1136"/>
              <w:rPr>
                <w:rFonts w:ascii="Arial" w:hAnsi="Arial" w:cs="Arial"/>
                <w:bCs/>
                <w:sz w:val="18"/>
                <w:szCs w:val="18"/>
              </w:rPr>
            </w:pPr>
            <w:r w:rsidRPr="00D12E4D">
              <w:rPr>
                <w:rFonts w:ascii="Arial" w:hAnsi="Arial" w:cs="Arial"/>
                <w:bCs/>
                <w:sz w:val="18"/>
                <w:szCs w:val="18"/>
              </w:rPr>
              <w:t>&gt;&gt;&gt;&gt;&gt;NR SCS</w:t>
            </w:r>
          </w:p>
        </w:tc>
        <w:tc>
          <w:tcPr>
            <w:tcW w:w="1441" w:type="dxa"/>
            <w:tcBorders>
              <w:top w:val="single" w:sz="4" w:space="0" w:color="auto"/>
              <w:left w:val="single" w:sz="4" w:space="0" w:color="auto"/>
              <w:bottom w:val="single" w:sz="4" w:space="0" w:color="auto"/>
              <w:right w:val="single" w:sz="4" w:space="0" w:color="auto"/>
            </w:tcBorders>
            <w:hideMark/>
          </w:tcPr>
          <w:p w14:paraId="14A2C340"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432922C6"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1C27EC6F"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NR SCS </w:t>
            </w:r>
            <w:r w:rsidRPr="00D12E4D">
              <w:rPr>
                <w:rFonts w:ascii="Arial" w:hAnsi="Arial"/>
                <w:sz w:val="18"/>
                <w:lang w:eastAsia="ja-JP"/>
              </w:rPr>
              <w:t>IE in TS 38.473 [19] Section 9.3.1.15</w:t>
            </w:r>
          </w:p>
        </w:tc>
        <w:tc>
          <w:tcPr>
            <w:tcW w:w="1463" w:type="dxa"/>
            <w:tcBorders>
              <w:top w:val="single" w:sz="4" w:space="0" w:color="auto"/>
              <w:left w:val="single" w:sz="4" w:space="0" w:color="auto"/>
              <w:bottom w:val="single" w:sz="4" w:space="0" w:color="auto"/>
              <w:right w:val="single" w:sz="4" w:space="0" w:color="auto"/>
            </w:tcBorders>
          </w:tcPr>
          <w:p w14:paraId="42A62462" w14:textId="77777777" w:rsidR="00C519A7" w:rsidRPr="00D12E4D" w:rsidRDefault="00C519A7" w:rsidP="00BC705E">
            <w:pPr>
              <w:keepNext/>
              <w:keepLines/>
              <w:spacing w:after="0"/>
              <w:rPr>
                <w:rFonts w:ascii="Arial" w:hAnsi="Arial"/>
                <w:i/>
                <w:iCs/>
                <w:sz w:val="18"/>
                <w:lang w:eastAsia="ja-JP"/>
              </w:rPr>
            </w:pPr>
          </w:p>
        </w:tc>
      </w:tr>
      <w:tr w:rsidR="00C519A7" w:rsidRPr="00D12E4D" w14:paraId="5D2ACF31"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628674B7"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10026</w:t>
            </w:r>
          </w:p>
        </w:tc>
        <w:tc>
          <w:tcPr>
            <w:tcW w:w="3511" w:type="dxa"/>
            <w:tcBorders>
              <w:top w:val="single" w:sz="4" w:space="0" w:color="auto"/>
              <w:left w:val="single" w:sz="4" w:space="0" w:color="auto"/>
              <w:bottom w:val="single" w:sz="4" w:space="0" w:color="auto"/>
              <w:right w:val="single" w:sz="4" w:space="0" w:color="auto"/>
            </w:tcBorders>
            <w:hideMark/>
          </w:tcPr>
          <w:p w14:paraId="5B386EF7" w14:textId="77777777" w:rsidR="00C519A7" w:rsidRPr="00D12E4D" w:rsidRDefault="00C519A7" w:rsidP="00BC705E">
            <w:pPr>
              <w:keepNext/>
              <w:keepLines/>
              <w:spacing w:after="0"/>
              <w:ind w:left="1136"/>
              <w:rPr>
                <w:rFonts w:ascii="Arial" w:hAnsi="Arial" w:cs="Arial"/>
                <w:bCs/>
                <w:sz w:val="18"/>
                <w:szCs w:val="18"/>
              </w:rPr>
            </w:pPr>
            <w:r w:rsidRPr="00D12E4D">
              <w:rPr>
                <w:rFonts w:ascii="Arial" w:hAnsi="Arial" w:cs="Arial"/>
                <w:bCs/>
                <w:sz w:val="18"/>
                <w:szCs w:val="18"/>
              </w:rPr>
              <w:t>&gt;&gt;&gt;&gt;&gt;Offset to Carrier</w:t>
            </w:r>
          </w:p>
        </w:tc>
        <w:tc>
          <w:tcPr>
            <w:tcW w:w="1441" w:type="dxa"/>
            <w:tcBorders>
              <w:top w:val="single" w:sz="4" w:space="0" w:color="auto"/>
              <w:left w:val="single" w:sz="4" w:space="0" w:color="auto"/>
              <w:bottom w:val="single" w:sz="4" w:space="0" w:color="auto"/>
              <w:right w:val="single" w:sz="4" w:space="0" w:color="auto"/>
            </w:tcBorders>
            <w:hideMark/>
          </w:tcPr>
          <w:p w14:paraId="1F05D572"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3DDA367A"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7768CBC5"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Offset to Carrier </w:t>
            </w:r>
            <w:r w:rsidRPr="00D12E4D">
              <w:rPr>
                <w:rFonts w:ascii="Arial" w:hAnsi="Arial"/>
                <w:sz w:val="18"/>
                <w:lang w:eastAsia="ja-JP"/>
              </w:rPr>
              <w:t>IE in TS 38.473 [19] Sec 137</w:t>
            </w:r>
          </w:p>
        </w:tc>
        <w:tc>
          <w:tcPr>
            <w:tcW w:w="1463" w:type="dxa"/>
            <w:tcBorders>
              <w:top w:val="single" w:sz="4" w:space="0" w:color="auto"/>
              <w:left w:val="single" w:sz="4" w:space="0" w:color="auto"/>
              <w:bottom w:val="single" w:sz="4" w:space="0" w:color="auto"/>
              <w:right w:val="single" w:sz="4" w:space="0" w:color="auto"/>
            </w:tcBorders>
          </w:tcPr>
          <w:p w14:paraId="0A5E4286" w14:textId="77777777" w:rsidR="00C519A7" w:rsidRPr="00D12E4D" w:rsidRDefault="00C519A7" w:rsidP="00BC705E">
            <w:pPr>
              <w:keepNext/>
              <w:keepLines/>
              <w:spacing w:after="0"/>
              <w:rPr>
                <w:rFonts w:ascii="Arial" w:hAnsi="Arial"/>
                <w:i/>
                <w:iCs/>
                <w:sz w:val="18"/>
                <w:lang w:eastAsia="ja-JP"/>
              </w:rPr>
            </w:pPr>
          </w:p>
        </w:tc>
      </w:tr>
      <w:tr w:rsidR="00C519A7" w:rsidRPr="00D12E4D" w14:paraId="3103FB4F"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4E5B73B3"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10027</w:t>
            </w:r>
          </w:p>
        </w:tc>
        <w:tc>
          <w:tcPr>
            <w:tcW w:w="3511" w:type="dxa"/>
            <w:tcBorders>
              <w:top w:val="single" w:sz="4" w:space="0" w:color="auto"/>
              <w:left w:val="single" w:sz="4" w:space="0" w:color="auto"/>
              <w:bottom w:val="single" w:sz="4" w:space="0" w:color="auto"/>
              <w:right w:val="single" w:sz="4" w:space="0" w:color="auto"/>
            </w:tcBorders>
            <w:hideMark/>
          </w:tcPr>
          <w:p w14:paraId="25727F42" w14:textId="77777777" w:rsidR="00C519A7" w:rsidRPr="00D12E4D" w:rsidRDefault="00C519A7" w:rsidP="00BC705E">
            <w:pPr>
              <w:keepNext/>
              <w:keepLines/>
              <w:spacing w:after="0"/>
              <w:ind w:left="1136"/>
              <w:rPr>
                <w:rFonts w:ascii="Arial" w:hAnsi="Arial" w:cs="Arial"/>
                <w:bCs/>
                <w:sz w:val="18"/>
                <w:szCs w:val="18"/>
              </w:rPr>
            </w:pPr>
            <w:r w:rsidRPr="00D12E4D">
              <w:rPr>
                <w:rFonts w:ascii="Arial" w:hAnsi="Arial" w:cs="Arial"/>
                <w:bCs/>
                <w:sz w:val="18"/>
                <w:szCs w:val="18"/>
              </w:rPr>
              <w:t>&gt;&gt;&gt;&gt;&gt;Carrier Bandwidth</w:t>
            </w:r>
          </w:p>
        </w:tc>
        <w:tc>
          <w:tcPr>
            <w:tcW w:w="1441" w:type="dxa"/>
            <w:tcBorders>
              <w:top w:val="single" w:sz="4" w:space="0" w:color="auto"/>
              <w:left w:val="single" w:sz="4" w:space="0" w:color="auto"/>
              <w:bottom w:val="single" w:sz="4" w:space="0" w:color="auto"/>
              <w:right w:val="single" w:sz="4" w:space="0" w:color="auto"/>
            </w:tcBorders>
            <w:hideMark/>
          </w:tcPr>
          <w:p w14:paraId="3488C9AA"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7EAD4B8E"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59388DC1"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Carrier Bandwidth </w:t>
            </w:r>
            <w:r w:rsidRPr="00D12E4D">
              <w:rPr>
                <w:rFonts w:ascii="Arial" w:hAnsi="Arial"/>
                <w:sz w:val="18"/>
                <w:lang w:eastAsia="ja-JP"/>
              </w:rPr>
              <w:t>IE</w:t>
            </w:r>
          </w:p>
        </w:tc>
        <w:tc>
          <w:tcPr>
            <w:tcW w:w="1463" w:type="dxa"/>
            <w:tcBorders>
              <w:top w:val="single" w:sz="4" w:space="0" w:color="auto"/>
              <w:left w:val="single" w:sz="4" w:space="0" w:color="auto"/>
              <w:bottom w:val="single" w:sz="4" w:space="0" w:color="auto"/>
              <w:right w:val="single" w:sz="4" w:space="0" w:color="auto"/>
            </w:tcBorders>
          </w:tcPr>
          <w:p w14:paraId="69A31906" w14:textId="77777777" w:rsidR="00C519A7" w:rsidRPr="00D12E4D" w:rsidRDefault="00C519A7" w:rsidP="00BC705E">
            <w:pPr>
              <w:keepNext/>
              <w:keepLines/>
              <w:spacing w:after="0"/>
              <w:rPr>
                <w:rFonts w:ascii="Arial" w:hAnsi="Arial"/>
                <w:i/>
                <w:iCs/>
                <w:sz w:val="18"/>
                <w:lang w:eastAsia="ja-JP"/>
              </w:rPr>
            </w:pPr>
          </w:p>
        </w:tc>
      </w:tr>
      <w:tr w:rsidR="00C519A7" w:rsidRPr="00D12E4D" w14:paraId="2A634C8C"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00CCD068"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10028</w:t>
            </w:r>
          </w:p>
        </w:tc>
        <w:tc>
          <w:tcPr>
            <w:tcW w:w="3511" w:type="dxa"/>
            <w:tcBorders>
              <w:top w:val="single" w:sz="4" w:space="0" w:color="auto"/>
              <w:left w:val="single" w:sz="4" w:space="0" w:color="auto"/>
              <w:bottom w:val="single" w:sz="4" w:space="0" w:color="auto"/>
              <w:right w:val="single" w:sz="4" w:space="0" w:color="auto"/>
            </w:tcBorders>
            <w:hideMark/>
          </w:tcPr>
          <w:p w14:paraId="4C63DCEE" w14:textId="77777777" w:rsidR="00C519A7" w:rsidRPr="00D12E4D" w:rsidRDefault="00C519A7" w:rsidP="00BC705E">
            <w:pPr>
              <w:keepNext/>
              <w:keepLines/>
              <w:spacing w:after="0"/>
              <w:ind w:left="568"/>
              <w:rPr>
                <w:rFonts w:ascii="Arial" w:hAnsi="Arial" w:cs="Arial"/>
                <w:bCs/>
                <w:sz w:val="18"/>
                <w:szCs w:val="18"/>
              </w:rPr>
            </w:pPr>
            <w:r w:rsidRPr="00D12E4D">
              <w:rPr>
                <w:rFonts w:ascii="Arial" w:hAnsi="Arial" w:cs="Arial"/>
                <w:bCs/>
                <w:sz w:val="18"/>
                <w:szCs w:val="18"/>
              </w:rPr>
              <w:t>&gt;&gt;&gt;DL Carrier List</w:t>
            </w:r>
          </w:p>
        </w:tc>
        <w:tc>
          <w:tcPr>
            <w:tcW w:w="1441" w:type="dxa"/>
            <w:tcBorders>
              <w:top w:val="single" w:sz="4" w:space="0" w:color="auto"/>
              <w:left w:val="single" w:sz="4" w:space="0" w:color="auto"/>
              <w:bottom w:val="single" w:sz="4" w:space="0" w:color="auto"/>
              <w:right w:val="single" w:sz="4" w:space="0" w:color="auto"/>
            </w:tcBorders>
            <w:hideMark/>
          </w:tcPr>
          <w:p w14:paraId="2E1F6450"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LIST</w:t>
            </w:r>
          </w:p>
        </w:tc>
        <w:tc>
          <w:tcPr>
            <w:tcW w:w="991" w:type="dxa"/>
            <w:tcBorders>
              <w:top w:val="single" w:sz="4" w:space="0" w:color="auto"/>
              <w:left w:val="single" w:sz="4" w:space="0" w:color="auto"/>
              <w:bottom w:val="single" w:sz="4" w:space="0" w:color="auto"/>
              <w:right w:val="single" w:sz="4" w:space="0" w:color="auto"/>
            </w:tcBorders>
          </w:tcPr>
          <w:p w14:paraId="05582BCE"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2295300A" w14:textId="77777777" w:rsidR="00C519A7" w:rsidRPr="00D12E4D" w:rsidRDefault="00C519A7" w:rsidP="00BC705E">
            <w:pPr>
              <w:keepNext/>
              <w:keepLines/>
              <w:spacing w:after="0"/>
              <w:rPr>
                <w:rFonts w:ascii="Arial" w:hAnsi="Arial"/>
                <w:sz w:val="18"/>
                <w:lang w:eastAsia="ja-JP"/>
              </w:rPr>
            </w:pPr>
          </w:p>
        </w:tc>
        <w:tc>
          <w:tcPr>
            <w:tcW w:w="1463" w:type="dxa"/>
            <w:tcBorders>
              <w:top w:val="single" w:sz="4" w:space="0" w:color="auto"/>
              <w:left w:val="single" w:sz="4" w:space="0" w:color="auto"/>
              <w:bottom w:val="single" w:sz="4" w:space="0" w:color="auto"/>
              <w:right w:val="single" w:sz="4" w:space="0" w:color="auto"/>
            </w:tcBorders>
          </w:tcPr>
          <w:p w14:paraId="5060BDEF" w14:textId="77777777" w:rsidR="00C519A7" w:rsidRPr="00D12E4D" w:rsidRDefault="00C519A7" w:rsidP="00461759">
            <w:pPr>
              <w:keepNext/>
              <w:keepLines/>
              <w:spacing w:after="0"/>
              <w:rPr>
                <w:rFonts w:ascii="Arial" w:hAnsi="Arial"/>
                <w:i/>
                <w:iCs/>
                <w:sz w:val="18"/>
                <w:lang w:eastAsia="ja-JP"/>
              </w:rPr>
            </w:pPr>
            <w:r w:rsidRPr="00D12E4D">
              <w:rPr>
                <w:rFonts w:ascii="Arial" w:hAnsi="Arial"/>
                <w:i/>
                <w:iCs/>
                <w:sz w:val="18"/>
                <w:lang w:eastAsia="ja-JP"/>
              </w:rPr>
              <w:t xml:space="preserve">DL Carrier List </w:t>
            </w:r>
            <w:r w:rsidRPr="00D12E4D">
              <w:rPr>
                <w:rFonts w:ascii="Arial" w:hAnsi="Arial"/>
                <w:sz w:val="18"/>
                <w:lang w:eastAsia="ja-JP"/>
              </w:rPr>
              <w:t>IE in TS 38.473 [19] Section 9.3.1.10</w:t>
            </w:r>
          </w:p>
        </w:tc>
      </w:tr>
      <w:tr w:rsidR="00C519A7" w:rsidRPr="00D12E4D" w14:paraId="2F193487"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3E7C5EB7"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10029</w:t>
            </w:r>
          </w:p>
        </w:tc>
        <w:tc>
          <w:tcPr>
            <w:tcW w:w="3511" w:type="dxa"/>
            <w:tcBorders>
              <w:top w:val="single" w:sz="4" w:space="0" w:color="auto"/>
              <w:left w:val="single" w:sz="4" w:space="0" w:color="auto"/>
              <w:bottom w:val="single" w:sz="4" w:space="0" w:color="auto"/>
              <w:right w:val="single" w:sz="4" w:space="0" w:color="auto"/>
            </w:tcBorders>
            <w:hideMark/>
          </w:tcPr>
          <w:p w14:paraId="444A73BD" w14:textId="77777777" w:rsidR="00C519A7" w:rsidRPr="00D12E4D" w:rsidRDefault="00C519A7" w:rsidP="00BC705E">
            <w:pPr>
              <w:keepNext/>
              <w:keepLines/>
              <w:spacing w:after="0"/>
              <w:ind w:left="852"/>
              <w:rPr>
                <w:rFonts w:ascii="Arial" w:hAnsi="Arial" w:cs="Arial"/>
                <w:bCs/>
                <w:sz w:val="18"/>
                <w:szCs w:val="18"/>
              </w:rPr>
            </w:pPr>
            <w:r w:rsidRPr="00D12E4D">
              <w:rPr>
                <w:rFonts w:ascii="Arial" w:hAnsi="Arial" w:cs="Arial"/>
                <w:bCs/>
                <w:sz w:val="18"/>
                <w:szCs w:val="18"/>
              </w:rPr>
              <w:t>&gt;&gt;&gt;&gt;NR Carrier Item</w:t>
            </w:r>
          </w:p>
        </w:tc>
        <w:tc>
          <w:tcPr>
            <w:tcW w:w="1441" w:type="dxa"/>
            <w:tcBorders>
              <w:top w:val="single" w:sz="4" w:space="0" w:color="auto"/>
              <w:left w:val="single" w:sz="4" w:space="0" w:color="auto"/>
              <w:bottom w:val="single" w:sz="4" w:space="0" w:color="auto"/>
              <w:right w:val="single" w:sz="4" w:space="0" w:color="auto"/>
            </w:tcBorders>
            <w:hideMark/>
          </w:tcPr>
          <w:p w14:paraId="7746EAA8"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76A5166E"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365A6D47"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NR Carrier Item </w:t>
            </w:r>
            <w:r w:rsidRPr="00D12E4D">
              <w:rPr>
                <w:rFonts w:ascii="Arial" w:hAnsi="Arial"/>
                <w:sz w:val="18"/>
                <w:lang w:eastAsia="ja-JP"/>
              </w:rPr>
              <w:t>IE in TS 38.473 [19] Section 9.3.1.137</w:t>
            </w:r>
          </w:p>
        </w:tc>
        <w:tc>
          <w:tcPr>
            <w:tcW w:w="1463" w:type="dxa"/>
            <w:tcBorders>
              <w:top w:val="single" w:sz="4" w:space="0" w:color="auto"/>
              <w:left w:val="single" w:sz="4" w:space="0" w:color="auto"/>
              <w:bottom w:val="single" w:sz="4" w:space="0" w:color="auto"/>
              <w:right w:val="single" w:sz="4" w:space="0" w:color="auto"/>
            </w:tcBorders>
          </w:tcPr>
          <w:p w14:paraId="461F0540" w14:textId="77777777" w:rsidR="00C519A7" w:rsidRPr="00D12E4D" w:rsidRDefault="00C519A7" w:rsidP="00BC705E">
            <w:pPr>
              <w:keepNext/>
              <w:keepLines/>
              <w:spacing w:after="0"/>
              <w:rPr>
                <w:rFonts w:ascii="Arial" w:hAnsi="Arial"/>
                <w:i/>
                <w:iCs/>
                <w:sz w:val="18"/>
                <w:lang w:eastAsia="ja-JP"/>
              </w:rPr>
            </w:pPr>
          </w:p>
        </w:tc>
      </w:tr>
      <w:tr w:rsidR="00C519A7" w:rsidRPr="00D12E4D" w14:paraId="2AD26F36"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7500F56F"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lastRenderedPageBreak/>
              <w:t>10030</w:t>
            </w:r>
          </w:p>
        </w:tc>
        <w:tc>
          <w:tcPr>
            <w:tcW w:w="3511" w:type="dxa"/>
            <w:tcBorders>
              <w:top w:val="single" w:sz="4" w:space="0" w:color="auto"/>
              <w:left w:val="single" w:sz="4" w:space="0" w:color="auto"/>
              <w:bottom w:val="single" w:sz="4" w:space="0" w:color="auto"/>
              <w:right w:val="single" w:sz="4" w:space="0" w:color="auto"/>
            </w:tcBorders>
            <w:hideMark/>
          </w:tcPr>
          <w:p w14:paraId="40D48DB9" w14:textId="77777777" w:rsidR="00C519A7" w:rsidRPr="00D12E4D" w:rsidRDefault="00C519A7" w:rsidP="00BC705E">
            <w:pPr>
              <w:keepNext/>
              <w:keepLines/>
              <w:spacing w:after="0"/>
              <w:ind w:left="1136"/>
              <w:rPr>
                <w:rFonts w:ascii="Arial" w:hAnsi="Arial" w:cs="Arial"/>
                <w:bCs/>
                <w:sz w:val="18"/>
                <w:szCs w:val="18"/>
              </w:rPr>
            </w:pPr>
            <w:r w:rsidRPr="00D12E4D">
              <w:rPr>
                <w:rFonts w:ascii="Arial" w:hAnsi="Arial" w:cs="Arial"/>
                <w:bCs/>
                <w:sz w:val="18"/>
                <w:szCs w:val="18"/>
              </w:rPr>
              <w:t>&gt;&gt;&gt;&gt;&gt;NR SCS</w:t>
            </w:r>
          </w:p>
        </w:tc>
        <w:tc>
          <w:tcPr>
            <w:tcW w:w="1441" w:type="dxa"/>
            <w:tcBorders>
              <w:top w:val="single" w:sz="4" w:space="0" w:color="auto"/>
              <w:left w:val="single" w:sz="4" w:space="0" w:color="auto"/>
              <w:bottom w:val="single" w:sz="4" w:space="0" w:color="auto"/>
              <w:right w:val="single" w:sz="4" w:space="0" w:color="auto"/>
            </w:tcBorders>
            <w:hideMark/>
          </w:tcPr>
          <w:p w14:paraId="354DC95A"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04323EB1"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169BBA3C"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NR SCS </w:t>
            </w:r>
            <w:r w:rsidRPr="00D12E4D">
              <w:rPr>
                <w:rFonts w:ascii="Arial" w:hAnsi="Arial"/>
                <w:sz w:val="18"/>
                <w:lang w:eastAsia="ja-JP"/>
              </w:rPr>
              <w:t>IE in TS 38.473 [19] Section 9.3.1.15</w:t>
            </w:r>
          </w:p>
        </w:tc>
        <w:tc>
          <w:tcPr>
            <w:tcW w:w="1463" w:type="dxa"/>
            <w:tcBorders>
              <w:top w:val="single" w:sz="4" w:space="0" w:color="auto"/>
              <w:left w:val="single" w:sz="4" w:space="0" w:color="auto"/>
              <w:bottom w:val="single" w:sz="4" w:space="0" w:color="auto"/>
              <w:right w:val="single" w:sz="4" w:space="0" w:color="auto"/>
            </w:tcBorders>
          </w:tcPr>
          <w:p w14:paraId="6F445088" w14:textId="77777777" w:rsidR="00C519A7" w:rsidRPr="00D12E4D" w:rsidRDefault="00C519A7" w:rsidP="00BC705E">
            <w:pPr>
              <w:keepNext/>
              <w:keepLines/>
              <w:spacing w:after="0"/>
              <w:rPr>
                <w:rFonts w:ascii="Arial" w:hAnsi="Arial"/>
                <w:i/>
                <w:iCs/>
                <w:sz w:val="18"/>
                <w:lang w:eastAsia="ja-JP"/>
              </w:rPr>
            </w:pPr>
          </w:p>
        </w:tc>
      </w:tr>
      <w:tr w:rsidR="00C519A7" w:rsidRPr="00D12E4D" w14:paraId="3161C5D2"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6601438E"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10031</w:t>
            </w:r>
          </w:p>
        </w:tc>
        <w:tc>
          <w:tcPr>
            <w:tcW w:w="3511" w:type="dxa"/>
            <w:tcBorders>
              <w:top w:val="single" w:sz="4" w:space="0" w:color="auto"/>
              <w:left w:val="single" w:sz="4" w:space="0" w:color="auto"/>
              <w:bottom w:val="single" w:sz="4" w:space="0" w:color="auto"/>
              <w:right w:val="single" w:sz="4" w:space="0" w:color="auto"/>
            </w:tcBorders>
            <w:hideMark/>
          </w:tcPr>
          <w:p w14:paraId="59898FBA" w14:textId="77777777" w:rsidR="00C519A7" w:rsidRPr="00D12E4D" w:rsidRDefault="00C519A7" w:rsidP="00BC705E">
            <w:pPr>
              <w:keepNext/>
              <w:keepLines/>
              <w:spacing w:after="0"/>
              <w:ind w:left="1136"/>
              <w:rPr>
                <w:rFonts w:ascii="Arial" w:hAnsi="Arial" w:cs="Arial"/>
                <w:bCs/>
                <w:sz w:val="18"/>
                <w:szCs w:val="18"/>
              </w:rPr>
            </w:pPr>
            <w:r w:rsidRPr="00D12E4D">
              <w:rPr>
                <w:rFonts w:ascii="Arial" w:hAnsi="Arial" w:cs="Arial"/>
                <w:bCs/>
                <w:sz w:val="18"/>
                <w:szCs w:val="18"/>
              </w:rPr>
              <w:t>&gt;&gt;&gt;&gt;&gt;Offset to Carrier</w:t>
            </w:r>
          </w:p>
        </w:tc>
        <w:tc>
          <w:tcPr>
            <w:tcW w:w="1441" w:type="dxa"/>
            <w:tcBorders>
              <w:top w:val="single" w:sz="4" w:space="0" w:color="auto"/>
              <w:left w:val="single" w:sz="4" w:space="0" w:color="auto"/>
              <w:bottom w:val="single" w:sz="4" w:space="0" w:color="auto"/>
              <w:right w:val="single" w:sz="4" w:space="0" w:color="auto"/>
            </w:tcBorders>
            <w:hideMark/>
          </w:tcPr>
          <w:p w14:paraId="0D5BB70D"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128A3775"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5B7E2CCA"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Offset to Carrier </w:t>
            </w:r>
            <w:r w:rsidRPr="00D12E4D">
              <w:rPr>
                <w:rFonts w:ascii="Arial" w:hAnsi="Arial"/>
                <w:sz w:val="18"/>
                <w:lang w:eastAsia="ja-JP"/>
              </w:rPr>
              <w:t>IE in TS 38.473 [19] Section 9.3.1.137</w:t>
            </w:r>
          </w:p>
        </w:tc>
        <w:tc>
          <w:tcPr>
            <w:tcW w:w="1463" w:type="dxa"/>
            <w:tcBorders>
              <w:top w:val="single" w:sz="4" w:space="0" w:color="auto"/>
              <w:left w:val="single" w:sz="4" w:space="0" w:color="auto"/>
              <w:bottom w:val="single" w:sz="4" w:space="0" w:color="auto"/>
              <w:right w:val="single" w:sz="4" w:space="0" w:color="auto"/>
            </w:tcBorders>
          </w:tcPr>
          <w:p w14:paraId="12891E72" w14:textId="77777777" w:rsidR="00C519A7" w:rsidRPr="00D12E4D" w:rsidRDefault="00C519A7" w:rsidP="00BC705E">
            <w:pPr>
              <w:keepNext/>
              <w:keepLines/>
              <w:spacing w:after="0"/>
              <w:rPr>
                <w:rFonts w:ascii="Arial" w:hAnsi="Arial"/>
                <w:i/>
                <w:iCs/>
                <w:sz w:val="18"/>
                <w:lang w:eastAsia="ja-JP"/>
              </w:rPr>
            </w:pPr>
          </w:p>
        </w:tc>
      </w:tr>
      <w:tr w:rsidR="00C519A7" w:rsidRPr="00D12E4D" w14:paraId="414134FC"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0EEECAEE"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10032</w:t>
            </w:r>
          </w:p>
        </w:tc>
        <w:tc>
          <w:tcPr>
            <w:tcW w:w="3511" w:type="dxa"/>
            <w:tcBorders>
              <w:top w:val="single" w:sz="4" w:space="0" w:color="auto"/>
              <w:left w:val="single" w:sz="4" w:space="0" w:color="auto"/>
              <w:bottom w:val="single" w:sz="4" w:space="0" w:color="auto"/>
              <w:right w:val="single" w:sz="4" w:space="0" w:color="auto"/>
            </w:tcBorders>
            <w:hideMark/>
          </w:tcPr>
          <w:p w14:paraId="79EBC46E" w14:textId="77777777" w:rsidR="00C519A7" w:rsidRPr="00D12E4D" w:rsidRDefault="00C519A7" w:rsidP="00BC705E">
            <w:pPr>
              <w:keepNext/>
              <w:keepLines/>
              <w:spacing w:after="0"/>
              <w:ind w:left="1136"/>
              <w:rPr>
                <w:rFonts w:ascii="Arial" w:hAnsi="Arial" w:cs="Arial"/>
                <w:bCs/>
                <w:sz w:val="18"/>
                <w:szCs w:val="18"/>
              </w:rPr>
            </w:pPr>
            <w:r w:rsidRPr="00D12E4D">
              <w:rPr>
                <w:rFonts w:ascii="Arial" w:hAnsi="Arial" w:cs="Arial"/>
                <w:bCs/>
                <w:sz w:val="18"/>
                <w:szCs w:val="18"/>
              </w:rPr>
              <w:t>&gt;&gt;&gt;&gt;&gt;Carrier Bandwidth</w:t>
            </w:r>
          </w:p>
        </w:tc>
        <w:tc>
          <w:tcPr>
            <w:tcW w:w="1441" w:type="dxa"/>
            <w:tcBorders>
              <w:top w:val="single" w:sz="4" w:space="0" w:color="auto"/>
              <w:left w:val="single" w:sz="4" w:space="0" w:color="auto"/>
              <w:bottom w:val="single" w:sz="4" w:space="0" w:color="auto"/>
              <w:right w:val="single" w:sz="4" w:space="0" w:color="auto"/>
            </w:tcBorders>
            <w:hideMark/>
          </w:tcPr>
          <w:p w14:paraId="64DBA419"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593341E6"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1E740733"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Carrier Bandwidth </w:t>
            </w:r>
            <w:r w:rsidRPr="00D12E4D">
              <w:rPr>
                <w:rFonts w:ascii="Arial" w:hAnsi="Arial"/>
                <w:sz w:val="18"/>
                <w:lang w:eastAsia="ja-JP"/>
              </w:rPr>
              <w:t>IE in TS 38.473 [19] Section 9.3.1.137</w:t>
            </w:r>
          </w:p>
        </w:tc>
        <w:tc>
          <w:tcPr>
            <w:tcW w:w="1463" w:type="dxa"/>
            <w:tcBorders>
              <w:top w:val="single" w:sz="4" w:space="0" w:color="auto"/>
              <w:left w:val="single" w:sz="4" w:space="0" w:color="auto"/>
              <w:bottom w:val="single" w:sz="4" w:space="0" w:color="auto"/>
              <w:right w:val="single" w:sz="4" w:space="0" w:color="auto"/>
            </w:tcBorders>
          </w:tcPr>
          <w:p w14:paraId="6444DF8E" w14:textId="77777777" w:rsidR="00C519A7" w:rsidRPr="00D12E4D" w:rsidRDefault="00C519A7" w:rsidP="00BC705E">
            <w:pPr>
              <w:keepNext/>
              <w:keepLines/>
              <w:spacing w:after="0"/>
              <w:rPr>
                <w:rFonts w:ascii="Arial" w:hAnsi="Arial"/>
                <w:i/>
                <w:iCs/>
                <w:sz w:val="18"/>
                <w:lang w:eastAsia="ja-JP"/>
              </w:rPr>
            </w:pPr>
          </w:p>
        </w:tc>
      </w:tr>
      <w:tr w:rsidR="00C519A7" w:rsidRPr="00D12E4D" w14:paraId="305C97E0"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7D9A7EAF"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10033</w:t>
            </w:r>
          </w:p>
        </w:tc>
        <w:tc>
          <w:tcPr>
            <w:tcW w:w="3511" w:type="dxa"/>
            <w:tcBorders>
              <w:top w:val="single" w:sz="4" w:space="0" w:color="auto"/>
              <w:left w:val="single" w:sz="4" w:space="0" w:color="auto"/>
              <w:bottom w:val="single" w:sz="4" w:space="0" w:color="auto"/>
              <w:right w:val="single" w:sz="4" w:space="0" w:color="auto"/>
            </w:tcBorders>
            <w:hideMark/>
          </w:tcPr>
          <w:p w14:paraId="2AFB094B"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&gt;TDD</w:t>
            </w:r>
          </w:p>
        </w:tc>
        <w:tc>
          <w:tcPr>
            <w:tcW w:w="1441" w:type="dxa"/>
            <w:tcBorders>
              <w:top w:val="single" w:sz="4" w:space="0" w:color="auto"/>
              <w:left w:val="single" w:sz="4" w:space="0" w:color="auto"/>
              <w:bottom w:val="single" w:sz="4" w:space="0" w:color="auto"/>
              <w:right w:val="single" w:sz="4" w:space="0" w:color="auto"/>
            </w:tcBorders>
            <w:hideMark/>
          </w:tcPr>
          <w:p w14:paraId="7BA056B0"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512A92FA" w14:textId="77777777" w:rsidR="00C519A7" w:rsidRPr="00D12E4D" w:rsidRDefault="00C519A7" w:rsidP="00BC705E">
            <w:pPr>
              <w:jc w:val="center"/>
              <w:rPr>
                <w:lang w:eastAsia="ja-JP"/>
              </w:rPr>
            </w:pPr>
          </w:p>
        </w:tc>
        <w:tc>
          <w:tcPr>
            <w:tcW w:w="1347" w:type="dxa"/>
            <w:tcBorders>
              <w:top w:val="single" w:sz="4" w:space="0" w:color="auto"/>
              <w:left w:val="single" w:sz="4" w:space="0" w:color="auto"/>
              <w:bottom w:val="single" w:sz="4" w:space="0" w:color="auto"/>
              <w:right w:val="single" w:sz="4" w:space="0" w:color="auto"/>
            </w:tcBorders>
          </w:tcPr>
          <w:p w14:paraId="6955502B" w14:textId="77777777" w:rsidR="00C519A7" w:rsidRPr="00D12E4D" w:rsidRDefault="00C519A7" w:rsidP="00BC705E">
            <w:pPr>
              <w:keepNext/>
              <w:keepLines/>
              <w:spacing w:after="0"/>
              <w:rPr>
                <w:rFonts w:ascii="Arial" w:hAnsi="Arial"/>
                <w:sz w:val="18"/>
                <w:lang w:eastAsia="ja-JP"/>
              </w:rPr>
            </w:pPr>
          </w:p>
        </w:tc>
        <w:tc>
          <w:tcPr>
            <w:tcW w:w="1463" w:type="dxa"/>
            <w:tcBorders>
              <w:top w:val="single" w:sz="4" w:space="0" w:color="auto"/>
              <w:left w:val="single" w:sz="4" w:space="0" w:color="auto"/>
              <w:bottom w:val="single" w:sz="4" w:space="0" w:color="auto"/>
              <w:right w:val="single" w:sz="4" w:space="0" w:color="auto"/>
            </w:tcBorders>
            <w:hideMark/>
          </w:tcPr>
          <w:p w14:paraId="08F1692D"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TDD </w:t>
            </w:r>
            <w:r w:rsidRPr="00D12E4D">
              <w:rPr>
                <w:rFonts w:ascii="Arial" w:hAnsi="Arial"/>
                <w:sz w:val="18"/>
                <w:lang w:eastAsia="ja-JP"/>
              </w:rPr>
              <w:t>IE in TS 38.473 [19] Section 9.3.1.10</w:t>
            </w:r>
          </w:p>
        </w:tc>
      </w:tr>
      <w:tr w:rsidR="00C519A7" w:rsidRPr="00D12E4D" w14:paraId="169CC9CB"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6B3B2C83"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10034</w:t>
            </w:r>
          </w:p>
        </w:tc>
        <w:tc>
          <w:tcPr>
            <w:tcW w:w="3511" w:type="dxa"/>
            <w:tcBorders>
              <w:top w:val="single" w:sz="4" w:space="0" w:color="auto"/>
              <w:left w:val="single" w:sz="4" w:space="0" w:color="auto"/>
              <w:bottom w:val="single" w:sz="4" w:space="0" w:color="auto"/>
              <w:right w:val="single" w:sz="4" w:space="0" w:color="auto"/>
            </w:tcBorders>
            <w:hideMark/>
          </w:tcPr>
          <w:p w14:paraId="58278A03" w14:textId="77777777" w:rsidR="00C519A7" w:rsidRPr="00D12E4D" w:rsidRDefault="00C519A7" w:rsidP="00BC705E">
            <w:pPr>
              <w:keepNext/>
              <w:keepLines/>
              <w:spacing w:after="0"/>
              <w:ind w:left="284"/>
              <w:rPr>
                <w:rFonts w:ascii="Arial" w:hAnsi="Arial"/>
                <w:sz w:val="18"/>
                <w:lang w:eastAsia="ja-JP"/>
              </w:rPr>
            </w:pPr>
            <w:r w:rsidRPr="00D12E4D">
              <w:rPr>
                <w:rFonts w:ascii="Arial" w:hAnsi="Arial"/>
                <w:sz w:val="18"/>
                <w:lang w:eastAsia="ja-JP"/>
              </w:rPr>
              <w:t>&gt;&gt;TDD Info</w:t>
            </w:r>
          </w:p>
        </w:tc>
        <w:tc>
          <w:tcPr>
            <w:tcW w:w="1441" w:type="dxa"/>
            <w:tcBorders>
              <w:top w:val="single" w:sz="4" w:space="0" w:color="auto"/>
              <w:left w:val="single" w:sz="4" w:space="0" w:color="auto"/>
              <w:bottom w:val="single" w:sz="4" w:space="0" w:color="auto"/>
              <w:right w:val="single" w:sz="4" w:space="0" w:color="auto"/>
            </w:tcBorders>
            <w:hideMark/>
          </w:tcPr>
          <w:p w14:paraId="7FE668A2"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4548FCFF"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1C1E9D14" w14:textId="77777777" w:rsidR="00C519A7" w:rsidRPr="00D12E4D" w:rsidRDefault="00C519A7" w:rsidP="00BC705E">
            <w:pPr>
              <w:keepNext/>
              <w:keepLines/>
              <w:spacing w:after="0"/>
              <w:rPr>
                <w:rFonts w:ascii="Arial" w:hAnsi="Arial"/>
                <w:sz w:val="18"/>
                <w:lang w:eastAsia="ja-JP"/>
              </w:rPr>
            </w:pPr>
          </w:p>
        </w:tc>
        <w:tc>
          <w:tcPr>
            <w:tcW w:w="1463" w:type="dxa"/>
            <w:tcBorders>
              <w:top w:val="single" w:sz="4" w:space="0" w:color="auto"/>
              <w:left w:val="single" w:sz="4" w:space="0" w:color="auto"/>
              <w:bottom w:val="single" w:sz="4" w:space="0" w:color="auto"/>
              <w:right w:val="single" w:sz="4" w:space="0" w:color="auto"/>
            </w:tcBorders>
            <w:hideMark/>
          </w:tcPr>
          <w:p w14:paraId="5D7CC4F5"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TDD Info </w:t>
            </w:r>
            <w:r w:rsidRPr="00D12E4D">
              <w:rPr>
                <w:rFonts w:ascii="Arial" w:hAnsi="Arial"/>
                <w:sz w:val="18"/>
                <w:lang w:eastAsia="ja-JP"/>
              </w:rPr>
              <w:t>IE in TS 38.473 [19] Section 9.3.1.10</w:t>
            </w:r>
          </w:p>
        </w:tc>
      </w:tr>
      <w:tr w:rsidR="00C519A7" w:rsidRPr="00D12E4D" w14:paraId="61DBF9F0"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17F61B9C"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10035</w:t>
            </w:r>
          </w:p>
        </w:tc>
        <w:tc>
          <w:tcPr>
            <w:tcW w:w="3511" w:type="dxa"/>
            <w:tcBorders>
              <w:top w:val="single" w:sz="4" w:space="0" w:color="auto"/>
              <w:left w:val="single" w:sz="4" w:space="0" w:color="auto"/>
              <w:bottom w:val="single" w:sz="4" w:space="0" w:color="auto"/>
              <w:right w:val="single" w:sz="4" w:space="0" w:color="auto"/>
            </w:tcBorders>
            <w:hideMark/>
          </w:tcPr>
          <w:p w14:paraId="578DDF40" w14:textId="77777777" w:rsidR="00C519A7" w:rsidRPr="00D12E4D" w:rsidRDefault="00C519A7" w:rsidP="00BC705E">
            <w:pPr>
              <w:keepNext/>
              <w:keepLines/>
              <w:spacing w:after="0"/>
              <w:ind w:left="568"/>
              <w:rPr>
                <w:rFonts w:ascii="Arial" w:hAnsi="Arial"/>
                <w:sz w:val="18"/>
                <w:lang w:eastAsia="ja-JP"/>
              </w:rPr>
            </w:pPr>
            <w:r w:rsidRPr="00D12E4D">
              <w:rPr>
                <w:rFonts w:ascii="Arial" w:hAnsi="Arial"/>
                <w:sz w:val="18"/>
                <w:lang w:eastAsia="ja-JP"/>
              </w:rPr>
              <w:t>&gt;&gt;&gt;NR FreqInfo</w:t>
            </w:r>
          </w:p>
        </w:tc>
        <w:tc>
          <w:tcPr>
            <w:tcW w:w="1441" w:type="dxa"/>
            <w:tcBorders>
              <w:top w:val="single" w:sz="4" w:space="0" w:color="auto"/>
              <w:left w:val="single" w:sz="4" w:space="0" w:color="auto"/>
              <w:bottom w:val="single" w:sz="4" w:space="0" w:color="auto"/>
              <w:right w:val="single" w:sz="4" w:space="0" w:color="auto"/>
            </w:tcBorders>
            <w:hideMark/>
          </w:tcPr>
          <w:p w14:paraId="78BA8133"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25FB7166"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3A3A10E0" w14:textId="77777777" w:rsidR="00C519A7" w:rsidRPr="00D12E4D" w:rsidRDefault="00C519A7" w:rsidP="00BC705E">
            <w:pPr>
              <w:keepNext/>
              <w:keepLines/>
              <w:spacing w:after="0"/>
              <w:rPr>
                <w:rFonts w:ascii="Arial" w:hAnsi="Arial"/>
                <w:sz w:val="18"/>
                <w:lang w:eastAsia="ja-JP"/>
              </w:rPr>
            </w:pPr>
          </w:p>
        </w:tc>
        <w:tc>
          <w:tcPr>
            <w:tcW w:w="1463" w:type="dxa"/>
            <w:tcBorders>
              <w:top w:val="single" w:sz="4" w:space="0" w:color="auto"/>
              <w:left w:val="single" w:sz="4" w:space="0" w:color="auto"/>
              <w:bottom w:val="single" w:sz="4" w:space="0" w:color="auto"/>
              <w:right w:val="single" w:sz="4" w:space="0" w:color="auto"/>
            </w:tcBorders>
          </w:tcPr>
          <w:p w14:paraId="60A62B67" w14:textId="77777777" w:rsidR="00C519A7" w:rsidRPr="00D12E4D" w:rsidRDefault="00C519A7" w:rsidP="00BC705E">
            <w:pPr>
              <w:keepNext/>
              <w:keepLines/>
              <w:spacing w:after="0"/>
              <w:rPr>
                <w:rFonts w:ascii="Arial" w:hAnsi="Arial"/>
                <w:i/>
                <w:iCs/>
                <w:sz w:val="18"/>
                <w:lang w:eastAsia="ja-JP"/>
              </w:rPr>
            </w:pPr>
          </w:p>
        </w:tc>
      </w:tr>
      <w:tr w:rsidR="00C519A7" w:rsidRPr="00D12E4D" w14:paraId="231FC26A"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4F105F20"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10036</w:t>
            </w:r>
          </w:p>
        </w:tc>
        <w:tc>
          <w:tcPr>
            <w:tcW w:w="3511" w:type="dxa"/>
            <w:tcBorders>
              <w:top w:val="single" w:sz="4" w:space="0" w:color="auto"/>
              <w:left w:val="single" w:sz="4" w:space="0" w:color="auto"/>
              <w:bottom w:val="single" w:sz="4" w:space="0" w:color="auto"/>
              <w:right w:val="single" w:sz="4" w:space="0" w:color="auto"/>
            </w:tcBorders>
            <w:hideMark/>
          </w:tcPr>
          <w:p w14:paraId="421E40E4" w14:textId="77777777" w:rsidR="00C519A7" w:rsidRPr="00D12E4D" w:rsidRDefault="00C519A7" w:rsidP="00BC705E">
            <w:pPr>
              <w:keepNext/>
              <w:keepLines/>
              <w:spacing w:after="0"/>
              <w:ind w:left="852"/>
              <w:rPr>
                <w:rFonts w:ascii="Arial" w:hAnsi="Arial"/>
                <w:sz w:val="18"/>
                <w:lang w:eastAsia="ja-JP"/>
              </w:rPr>
            </w:pPr>
            <w:r w:rsidRPr="00D12E4D">
              <w:rPr>
                <w:rFonts w:ascii="Arial" w:hAnsi="Arial"/>
                <w:sz w:val="18"/>
                <w:lang w:eastAsia="ja-JP"/>
              </w:rPr>
              <w:t>&gt;&gt;&gt;&gt;NR ARFCN</w:t>
            </w:r>
          </w:p>
        </w:tc>
        <w:tc>
          <w:tcPr>
            <w:tcW w:w="1441" w:type="dxa"/>
            <w:tcBorders>
              <w:top w:val="single" w:sz="4" w:space="0" w:color="auto"/>
              <w:left w:val="single" w:sz="4" w:space="0" w:color="auto"/>
              <w:bottom w:val="single" w:sz="4" w:space="0" w:color="auto"/>
              <w:right w:val="single" w:sz="4" w:space="0" w:color="auto"/>
            </w:tcBorders>
            <w:hideMark/>
          </w:tcPr>
          <w:p w14:paraId="1DAC44BF"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74D605A9"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51A42007"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NR ARFCN </w:t>
            </w:r>
            <w:r w:rsidRPr="00D12E4D">
              <w:rPr>
                <w:rFonts w:ascii="Arial" w:hAnsi="Arial"/>
                <w:sz w:val="18"/>
                <w:lang w:eastAsia="ja-JP"/>
              </w:rPr>
              <w:t>IE in TS 38.473 [19] Section 9.3.1.17</w:t>
            </w:r>
          </w:p>
        </w:tc>
        <w:tc>
          <w:tcPr>
            <w:tcW w:w="1463" w:type="dxa"/>
            <w:tcBorders>
              <w:top w:val="single" w:sz="4" w:space="0" w:color="auto"/>
              <w:left w:val="single" w:sz="4" w:space="0" w:color="auto"/>
              <w:bottom w:val="single" w:sz="4" w:space="0" w:color="auto"/>
              <w:right w:val="single" w:sz="4" w:space="0" w:color="auto"/>
            </w:tcBorders>
          </w:tcPr>
          <w:p w14:paraId="206D7B4B" w14:textId="77777777" w:rsidR="00C519A7" w:rsidRPr="00D12E4D" w:rsidRDefault="00C519A7" w:rsidP="00BC705E">
            <w:pPr>
              <w:keepNext/>
              <w:keepLines/>
              <w:spacing w:after="0"/>
              <w:rPr>
                <w:rFonts w:ascii="Arial" w:hAnsi="Arial"/>
                <w:i/>
                <w:iCs/>
                <w:sz w:val="18"/>
                <w:lang w:eastAsia="ja-JP"/>
              </w:rPr>
            </w:pPr>
          </w:p>
        </w:tc>
      </w:tr>
      <w:tr w:rsidR="00C519A7" w:rsidRPr="00D12E4D" w14:paraId="436AE67A"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14723201"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10037</w:t>
            </w:r>
          </w:p>
        </w:tc>
        <w:tc>
          <w:tcPr>
            <w:tcW w:w="3511" w:type="dxa"/>
            <w:tcBorders>
              <w:top w:val="single" w:sz="4" w:space="0" w:color="auto"/>
              <w:left w:val="single" w:sz="4" w:space="0" w:color="auto"/>
              <w:bottom w:val="single" w:sz="4" w:space="0" w:color="auto"/>
              <w:right w:val="single" w:sz="4" w:space="0" w:color="auto"/>
            </w:tcBorders>
            <w:hideMark/>
          </w:tcPr>
          <w:p w14:paraId="7BF50D80" w14:textId="77777777" w:rsidR="00C519A7" w:rsidRPr="00D12E4D" w:rsidRDefault="00C519A7" w:rsidP="00BC705E">
            <w:pPr>
              <w:keepNext/>
              <w:keepLines/>
              <w:spacing w:after="0"/>
              <w:ind w:left="852"/>
              <w:rPr>
                <w:rFonts w:ascii="Arial" w:hAnsi="Arial"/>
                <w:sz w:val="18"/>
                <w:lang w:eastAsia="ja-JP"/>
              </w:rPr>
            </w:pPr>
            <w:r w:rsidRPr="00D12E4D">
              <w:rPr>
                <w:rFonts w:ascii="Arial" w:hAnsi="Arial"/>
                <w:sz w:val="18"/>
                <w:lang w:eastAsia="ja-JP"/>
              </w:rPr>
              <w:t>&gt;&gt;&gt;&gt;Frequency Band List</w:t>
            </w:r>
          </w:p>
        </w:tc>
        <w:tc>
          <w:tcPr>
            <w:tcW w:w="1441" w:type="dxa"/>
            <w:tcBorders>
              <w:top w:val="single" w:sz="4" w:space="0" w:color="auto"/>
              <w:left w:val="single" w:sz="4" w:space="0" w:color="auto"/>
              <w:bottom w:val="single" w:sz="4" w:space="0" w:color="auto"/>
              <w:right w:val="single" w:sz="4" w:space="0" w:color="auto"/>
            </w:tcBorders>
            <w:hideMark/>
          </w:tcPr>
          <w:p w14:paraId="0313F019"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LIST</w:t>
            </w:r>
          </w:p>
        </w:tc>
        <w:tc>
          <w:tcPr>
            <w:tcW w:w="991" w:type="dxa"/>
            <w:tcBorders>
              <w:top w:val="single" w:sz="4" w:space="0" w:color="auto"/>
              <w:left w:val="single" w:sz="4" w:space="0" w:color="auto"/>
              <w:bottom w:val="single" w:sz="4" w:space="0" w:color="auto"/>
              <w:right w:val="single" w:sz="4" w:space="0" w:color="auto"/>
            </w:tcBorders>
          </w:tcPr>
          <w:p w14:paraId="2EEEA7A7"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14A290D5" w14:textId="77777777" w:rsidR="00C519A7" w:rsidRPr="00D12E4D" w:rsidRDefault="00C519A7" w:rsidP="00BC705E">
            <w:pPr>
              <w:keepNext/>
              <w:keepLines/>
              <w:spacing w:after="0"/>
              <w:rPr>
                <w:rFonts w:ascii="Arial" w:hAnsi="Arial"/>
                <w:sz w:val="18"/>
                <w:lang w:eastAsia="ja-JP"/>
              </w:rPr>
            </w:pPr>
          </w:p>
        </w:tc>
        <w:tc>
          <w:tcPr>
            <w:tcW w:w="1463" w:type="dxa"/>
            <w:tcBorders>
              <w:top w:val="single" w:sz="4" w:space="0" w:color="auto"/>
              <w:left w:val="single" w:sz="4" w:space="0" w:color="auto"/>
              <w:bottom w:val="single" w:sz="4" w:space="0" w:color="auto"/>
              <w:right w:val="single" w:sz="4" w:space="0" w:color="auto"/>
            </w:tcBorders>
          </w:tcPr>
          <w:p w14:paraId="3B9AF9B8" w14:textId="77777777" w:rsidR="00C519A7" w:rsidRPr="00D12E4D" w:rsidRDefault="00C519A7" w:rsidP="00461759">
            <w:pPr>
              <w:keepNext/>
              <w:keepLines/>
              <w:spacing w:after="0"/>
              <w:rPr>
                <w:rFonts w:ascii="Arial" w:hAnsi="Arial"/>
                <w:i/>
                <w:iCs/>
                <w:sz w:val="18"/>
                <w:lang w:eastAsia="ja-JP"/>
              </w:rPr>
            </w:pPr>
            <w:r w:rsidRPr="00D12E4D">
              <w:rPr>
                <w:rFonts w:ascii="Arial" w:hAnsi="Arial"/>
                <w:i/>
                <w:iCs/>
                <w:sz w:val="18"/>
                <w:lang w:eastAsia="ja-JP"/>
              </w:rPr>
              <w:t xml:space="preserve">Frequency Band List </w:t>
            </w:r>
            <w:r w:rsidRPr="00D12E4D">
              <w:rPr>
                <w:rFonts w:ascii="Arial" w:hAnsi="Arial"/>
                <w:sz w:val="18"/>
                <w:lang w:eastAsia="ja-JP"/>
              </w:rPr>
              <w:t>IE in TS 38.473 [19] Section 9.3.1.17</w:t>
            </w:r>
          </w:p>
        </w:tc>
      </w:tr>
      <w:tr w:rsidR="00C519A7" w:rsidRPr="00D12E4D" w14:paraId="0665C436"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7718BFF7"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10038</w:t>
            </w:r>
          </w:p>
        </w:tc>
        <w:tc>
          <w:tcPr>
            <w:tcW w:w="3511" w:type="dxa"/>
            <w:tcBorders>
              <w:top w:val="single" w:sz="4" w:space="0" w:color="auto"/>
              <w:left w:val="single" w:sz="4" w:space="0" w:color="auto"/>
              <w:bottom w:val="single" w:sz="4" w:space="0" w:color="auto"/>
              <w:right w:val="single" w:sz="4" w:space="0" w:color="auto"/>
            </w:tcBorders>
            <w:hideMark/>
          </w:tcPr>
          <w:p w14:paraId="0B896B48" w14:textId="77777777" w:rsidR="00C519A7" w:rsidRPr="00D12E4D" w:rsidRDefault="00C519A7" w:rsidP="00BC705E">
            <w:pPr>
              <w:keepNext/>
              <w:keepLines/>
              <w:spacing w:after="0"/>
              <w:ind w:left="1136"/>
              <w:rPr>
                <w:rFonts w:ascii="Arial" w:hAnsi="Arial"/>
                <w:sz w:val="18"/>
                <w:lang w:eastAsia="ja-JP"/>
              </w:rPr>
            </w:pPr>
            <w:r w:rsidRPr="00D12E4D">
              <w:rPr>
                <w:rFonts w:ascii="Arial" w:hAnsi="Arial"/>
                <w:sz w:val="18"/>
                <w:lang w:eastAsia="ja-JP"/>
              </w:rPr>
              <w:t>&gt;&gt;&gt;&gt;&gt;Frequency Band item</w:t>
            </w:r>
          </w:p>
        </w:tc>
        <w:tc>
          <w:tcPr>
            <w:tcW w:w="1441" w:type="dxa"/>
            <w:tcBorders>
              <w:top w:val="single" w:sz="4" w:space="0" w:color="auto"/>
              <w:left w:val="single" w:sz="4" w:space="0" w:color="auto"/>
              <w:bottom w:val="single" w:sz="4" w:space="0" w:color="auto"/>
              <w:right w:val="single" w:sz="4" w:space="0" w:color="auto"/>
            </w:tcBorders>
            <w:hideMark/>
          </w:tcPr>
          <w:p w14:paraId="31E56912"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48FCAF0E"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20D48BEC" w14:textId="77777777" w:rsidR="00C519A7" w:rsidRPr="00D12E4D" w:rsidRDefault="00C519A7" w:rsidP="00BC705E">
            <w:pPr>
              <w:keepNext/>
              <w:keepLines/>
              <w:spacing w:after="0"/>
              <w:rPr>
                <w:rFonts w:ascii="Arial" w:hAnsi="Arial"/>
                <w:sz w:val="18"/>
                <w:lang w:eastAsia="ja-JP"/>
              </w:rPr>
            </w:pPr>
          </w:p>
        </w:tc>
        <w:tc>
          <w:tcPr>
            <w:tcW w:w="1463" w:type="dxa"/>
            <w:tcBorders>
              <w:top w:val="single" w:sz="4" w:space="0" w:color="auto"/>
              <w:left w:val="single" w:sz="4" w:space="0" w:color="auto"/>
              <w:bottom w:val="single" w:sz="4" w:space="0" w:color="auto"/>
              <w:right w:val="single" w:sz="4" w:space="0" w:color="auto"/>
            </w:tcBorders>
          </w:tcPr>
          <w:p w14:paraId="15089C6D" w14:textId="77777777" w:rsidR="00C519A7" w:rsidRPr="00D12E4D" w:rsidRDefault="00C519A7" w:rsidP="00461759">
            <w:pPr>
              <w:keepNext/>
              <w:keepLines/>
              <w:spacing w:after="0"/>
              <w:rPr>
                <w:rFonts w:ascii="Arial" w:hAnsi="Arial"/>
                <w:i/>
                <w:iCs/>
                <w:sz w:val="18"/>
                <w:lang w:eastAsia="ja-JP"/>
              </w:rPr>
            </w:pPr>
            <w:r w:rsidRPr="00D12E4D">
              <w:rPr>
                <w:rFonts w:ascii="Arial" w:hAnsi="Arial"/>
                <w:i/>
                <w:iCs/>
                <w:sz w:val="18"/>
                <w:lang w:eastAsia="ja-JP"/>
              </w:rPr>
              <w:t xml:space="preserve">Frequency Band Item </w:t>
            </w:r>
            <w:r w:rsidRPr="00D12E4D">
              <w:rPr>
                <w:rFonts w:ascii="Arial" w:hAnsi="Arial"/>
                <w:sz w:val="18"/>
                <w:lang w:eastAsia="ja-JP"/>
              </w:rPr>
              <w:t>IE in TS 38.473 [19] Section 9.3.1.17</w:t>
            </w:r>
          </w:p>
        </w:tc>
      </w:tr>
      <w:tr w:rsidR="00C519A7" w:rsidRPr="00D12E4D" w14:paraId="18A5B795"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09251174"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10039</w:t>
            </w:r>
          </w:p>
        </w:tc>
        <w:tc>
          <w:tcPr>
            <w:tcW w:w="3511" w:type="dxa"/>
            <w:tcBorders>
              <w:top w:val="single" w:sz="4" w:space="0" w:color="auto"/>
              <w:left w:val="single" w:sz="4" w:space="0" w:color="auto"/>
              <w:bottom w:val="single" w:sz="4" w:space="0" w:color="auto"/>
              <w:right w:val="single" w:sz="4" w:space="0" w:color="auto"/>
            </w:tcBorders>
            <w:hideMark/>
          </w:tcPr>
          <w:p w14:paraId="6E1B4DB4" w14:textId="77777777" w:rsidR="00C519A7" w:rsidRPr="00D12E4D" w:rsidRDefault="00C519A7" w:rsidP="00BC705E">
            <w:pPr>
              <w:keepNext/>
              <w:keepLines/>
              <w:spacing w:after="0"/>
              <w:ind w:left="1420"/>
              <w:rPr>
                <w:rFonts w:ascii="Arial" w:hAnsi="Arial"/>
                <w:sz w:val="18"/>
                <w:lang w:eastAsia="ja-JP"/>
              </w:rPr>
            </w:pPr>
            <w:r w:rsidRPr="00D12E4D">
              <w:rPr>
                <w:rFonts w:ascii="Arial" w:hAnsi="Arial"/>
                <w:sz w:val="18"/>
                <w:lang w:eastAsia="ja-JP"/>
              </w:rPr>
              <w:t>&gt;&gt;&gt;&gt;&gt;&gt;NR Frequency band</w:t>
            </w:r>
          </w:p>
        </w:tc>
        <w:tc>
          <w:tcPr>
            <w:tcW w:w="1441" w:type="dxa"/>
            <w:tcBorders>
              <w:top w:val="single" w:sz="4" w:space="0" w:color="auto"/>
              <w:left w:val="single" w:sz="4" w:space="0" w:color="auto"/>
              <w:bottom w:val="single" w:sz="4" w:space="0" w:color="auto"/>
              <w:right w:val="single" w:sz="4" w:space="0" w:color="auto"/>
            </w:tcBorders>
            <w:hideMark/>
          </w:tcPr>
          <w:p w14:paraId="2880E5EF"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7401B8E5"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011F1671"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NR Frequency Band </w:t>
            </w:r>
            <w:r w:rsidRPr="00D12E4D">
              <w:rPr>
                <w:rFonts w:ascii="Arial" w:hAnsi="Arial"/>
                <w:sz w:val="18"/>
                <w:lang w:eastAsia="ja-JP"/>
              </w:rPr>
              <w:t>IE in TS 38.473 [19] Section 9.3.1.17</w:t>
            </w:r>
          </w:p>
        </w:tc>
        <w:tc>
          <w:tcPr>
            <w:tcW w:w="1463" w:type="dxa"/>
            <w:tcBorders>
              <w:top w:val="single" w:sz="4" w:space="0" w:color="auto"/>
              <w:left w:val="single" w:sz="4" w:space="0" w:color="auto"/>
              <w:bottom w:val="single" w:sz="4" w:space="0" w:color="auto"/>
              <w:right w:val="single" w:sz="4" w:space="0" w:color="auto"/>
            </w:tcBorders>
          </w:tcPr>
          <w:p w14:paraId="20AC9A3C" w14:textId="77777777" w:rsidR="00C519A7" w:rsidRPr="00D12E4D" w:rsidRDefault="00C519A7" w:rsidP="00BC705E">
            <w:pPr>
              <w:keepNext/>
              <w:keepLines/>
              <w:spacing w:after="0"/>
              <w:rPr>
                <w:rFonts w:ascii="Arial" w:hAnsi="Arial"/>
                <w:i/>
                <w:iCs/>
                <w:sz w:val="18"/>
                <w:lang w:eastAsia="ja-JP"/>
              </w:rPr>
            </w:pPr>
          </w:p>
        </w:tc>
      </w:tr>
      <w:tr w:rsidR="00C519A7" w:rsidRPr="00D12E4D" w14:paraId="5A189A1E"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28808E8F"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10040</w:t>
            </w:r>
          </w:p>
        </w:tc>
        <w:tc>
          <w:tcPr>
            <w:tcW w:w="3511" w:type="dxa"/>
            <w:tcBorders>
              <w:top w:val="single" w:sz="4" w:space="0" w:color="auto"/>
              <w:left w:val="single" w:sz="4" w:space="0" w:color="auto"/>
              <w:bottom w:val="single" w:sz="4" w:space="0" w:color="auto"/>
              <w:right w:val="single" w:sz="4" w:space="0" w:color="auto"/>
            </w:tcBorders>
            <w:hideMark/>
          </w:tcPr>
          <w:p w14:paraId="66E9C15A" w14:textId="77777777" w:rsidR="00C519A7" w:rsidRPr="00D12E4D" w:rsidRDefault="00C519A7" w:rsidP="00BC705E">
            <w:pPr>
              <w:keepNext/>
              <w:keepLines/>
              <w:spacing w:after="0"/>
              <w:ind w:left="568"/>
              <w:rPr>
                <w:rFonts w:ascii="Arial" w:hAnsi="Arial"/>
                <w:bCs/>
                <w:sz w:val="18"/>
                <w:lang w:eastAsia="ja-JP"/>
              </w:rPr>
            </w:pPr>
            <w:r w:rsidRPr="00D12E4D">
              <w:rPr>
                <w:rFonts w:ascii="Arial" w:hAnsi="Arial" w:cs="Arial"/>
                <w:bCs/>
                <w:sz w:val="18"/>
                <w:szCs w:val="18"/>
              </w:rPr>
              <w:t>&gt;&gt;&gt;Transmission Bandwidth</w:t>
            </w:r>
          </w:p>
        </w:tc>
        <w:tc>
          <w:tcPr>
            <w:tcW w:w="1441" w:type="dxa"/>
            <w:tcBorders>
              <w:top w:val="single" w:sz="4" w:space="0" w:color="auto"/>
              <w:left w:val="single" w:sz="4" w:space="0" w:color="auto"/>
              <w:bottom w:val="single" w:sz="4" w:space="0" w:color="auto"/>
              <w:right w:val="single" w:sz="4" w:space="0" w:color="auto"/>
            </w:tcBorders>
            <w:hideMark/>
          </w:tcPr>
          <w:p w14:paraId="30AB8123"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3E85D902"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2FE2EB88" w14:textId="77777777" w:rsidR="00C519A7" w:rsidRPr="00D12E4D" w:rsidRDefault="00C519A7" w:rsidP="00BC705E">
            <w:pPr>
              <w:keepNext/>
              <w:keepLines/>
              <w:spacing w:after="0"/>
              <w:rPr>
                <w:rFonts w:ascii="Arial" w:hAnsi="Arial"/>
                <w:sz w:val="18"/>
                <w:lang w:eastAsia="ja-JP"/>
              </w:rPr>
            </w:pPr>
          </w:p>
        </w:tc>
        <w:tc>
          <w:tcPr>
            <w:tcW w:w="1463" w:type="dxa"/>
            <w:tcBorders>
              <w:top w:val="single" w:sz="4" w:space="0" w:color="auto"/>
              <w:left w:val="single" w:sz="4" w:space="0" w:color="auto"/>
              <w:bottom w:val="single" w:sz="4" w:space="0" w:color="auto"/>
              <w:right w:val="single" w:sz="4" w:space="0" w:color="auto"/>
            </w:tcBorders>
          </w:tcPr>
          <w:p w14:paraId="2F729706" w14:textId="77777777" w:rsidR="00C519A7" w:rsidRPr="00D12E4D" w:rsidRDefault="00C519A7" w:rsidP="00461759">
            <w:pPr>
              <w:keepNext/>
              <w:keepLines/>
              <w:spacing w:after="0"/>
              <w:rPr>
                <w:rFonts w:ascii="Arial" w:hAnsi="Arial"/>
                <w:i/>
                <w:iCs/>
                <w:sz w:val="18"/>
                <w:lang w:eastAsia="ja-JP"/>
              </w:rPr>
            </w:pPr>
            <w:r w:rsidRPr="00D12E4D">
              <w:rPr>
                <w:rFonts w:ascii="Arial" w:hAnsi="Arial"/>
                <w:i/>
                <w:iCs/>
                <w:sz w:val="18"/>
                <w:lang w:eastAsia="ja-JP"/>
              </w:rPr>
              <w:t xml:space="preserve">Transmission Bandwidth </w:t>
            </w:r>
            <w:r w:rsidRPr="00D12E4D">
              <w:rPr>
                <w:rFonts w:ascii="Arial" w:hAnsi="Arial"/>
                <w:sz w:val="18"/>
                <w:lang w:eastAsia="ja-JP"/>
              </w:rPr>
              <w:t>IE in TS 38.473 [19] Section 9.3.1.15</w:t>
            </w:r>
          </w:p>
        </w:tc>
      </w:tr>
      <w:tr w:rsidR="00C519A7" w:rsidRPr="00D12E4D" w14:paraId="27302C1C"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7CDD6209"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10041</w:t>
            </w:r>
          </w:p>
        </w:tc>
        <w:tc>
          <w:tcPr>
            <w:tcW w:w="3511" w:type="dxa"/>
            <w:tcBorders>
              <w:top w:val="single" w:sz="4" w:space="0" w:color="auto"/>
              <w:left w:val="single" w:sz="4" w:space="0" w:color="auto"/>
              <w:bottom w:val="single" w:sz="4" w:space="0" w:color="auto"/>
              <w:right w:val="single" w:sz="4" w:space="0" w:color="auto"/>
            </w:tcBorders>
            <w:hideMark/>
          </w:tcPr>
          <w:p w14:paraId="5406FE1C" w14:textId="77777777" w:rsidR="00C519A7" w:rsidRPr="00D12E4D" w:rsidRDefault="00C519A7" w:rsidP="00BC705E">
            <w:pPr>
              <w:keepNext/>
              <w:keepLines/>
              <w:spacing w:after="0"/>
              <w:ind w:left="852"/>
              <w:rPr>
                <w:rFonts w:ascii="Arial" w:hAnsi="Arial" w:cs="Arial"/>
                <w:bCs/>
                <w:sz w:val="18"/>
                <w:szCs w:val="18"/>
              </w:rPr>
            </w:pPr>
            <w:r w:rsidRPr="00D12E4D">
              <w:rPr>
                <w:rFonts w:ascii="Arial" w:hAnsi="Arial" w:cs="Arial"/>
                <w:bCs/>
                <w:sz w:val="18"/>
                <w:szCs w:val="18"/>
              </w:rPr>
              <w:t>&gt;&gt;&gt;&gt;NR SCS</w:t>
            </w:r>
          </w:p>
        </w:tc>
        <w:tc>
          <w:tcPr>
            <w:tcW w:w="1441" w:type="dxa"/>
            <w:tcBorders>
              <w:top w:val="single" w:sz="4" w:space="0" w:color="auto"/>
              <w:left w:val="single" w:sz="4" w:space="0" w:color="auto"/>
              <w:bottom w:val="single" w:sz="4" w:space="0" w:color="auto"/>
              <w:right w:val="single" w:sz="4" w:space="0" w:color="auto"/>
            </w:tcBorders>
            <w:hideMark/>
          </w:tcPr>
          <w:p w14:paraId="2B4F6857"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2062A83A"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03DC6BA7"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NR SCS </w:t>
            </w:r>
            <w:r w:rsidRPr="00D12E4D">
              <w:rPr>
                <w:rFonts w:ascii="Arial" w:hAnsi="Arial"/>
                <w:sz w:val="18"/>
                <w:lang w:eastAsia="ja-JP"/>
              </w:rPr>
              <w:t>IE in TS 38.473 [19] Section 9.3.1.15</w:t>
            </w:r>
          </w:p>
        </w:tc>
        <w:tc>
          <w:tcPr>
            <w:tcW w:w="1463" w:type="dxa"/>
            <w:tcBorders>
              <w:top w:val="single" w:sz="4" w:space="0" w:color="auto"/>
              <w:left w:val="single" w:sz="4" w:space="0" w:color="auto"/>
              <w:bottom w:val="single" w:sz="4" w:space="0" w:color="auto"/>
              <w:right w:val="single" w:sz="4" w:space="0" w:color="auto"/>
            </w:tcBorders>
          </w:tcPr>
          <w:p w14:paraId="3A1A8A15" w14:textId="77777777" w:rsidR="00C519A7" w:rsidRPr="00D12E4D" w:rsidRDefault="00C519A7" w:rsidP="00BC705E">
            <w:pPr>
              <w:keepNext/>
              <w:keepLines/>
              <w:spacing w:after="0"/>
              <w:rPr>
                <w:rFonts w:ascii="Arial" w:hAnsi="Arial"/>
                <w:i/>
                <w:iCs/>
                <w:sz w:val="18"/>
                <w:lang w:eastAsia="ja-JP"/>
              </w:rPr>
            </w:pPr>
          </w:p>
        </w:tc>
      </w:tr>
      <w:tr w:rsidR="00C519A7" w:rsidRPr="00D12E4D" w14:paraId="0889B6B4"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7E18F7E6"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10042</w:t>
            </w:r>
          </w:p>
        </w:tc>
        <w:tc>
          <w:tcPr>
            <w:tcW w:w="3511" w:type="dxa"/>
            <w:tcBorders>
              <w:top w:val="single" w:sz="4" w:space="0" w:color="auto"/>
              <w:left w:val="single" w:sz="4" w:space="0" w:color="auto"/>
              <w:bottom w:val="single" w:sz="4" w:space="0" w:color="auto"/>
              <w:right w:val="single" w:sz="4" w:space="0" w:color="auto"/>
            </w:tcBorders>
            <w:hideMark/>
          </w:tcPr>
          <w:p w14:paraId="1EEB2892" w14:textId="77777777" w:rsidR="00C519A7" w:rsidRPr="00D12E4D" w:rsidRDefault="00C519A7" w:rsidP="00BC705E">
            <w:pPr>
              <w:keepNext/>
              <w:keepLines/>
              <w:spacing w:after="0"/>
              <w:ind w:left="852"/>
              <w:rPr>
                <w:rFonts w:ascii="Arial" w:hAnsi="Arial" w:cs="Arial"/>
                <w:bCs/>
                <w:sz w:val="18"/>
                <w:szCs w:val="18"/>
              </w:rPr>
            </w:pPr>
            <w:r w:rsidRPr="00D12E4D">
              <w:rPr>
                <w:rFonts w:ascii="Arial" w:hAnsi="Arial" w:cs="Arial"/>
                <w:bCs/>
                <w:sz w:val="18"/>
                <w:szCs w:val="18"/>
              </w:rPr>
              <w:t>&gt;&gt;&gt;&gt;NRB</w:t>
            </w:r>
          </w:p>
        </w:tc>
        <w:tc>
          <w:tcPr>
            <w:tcW w:w="1441" w:type="dxa"/>
            <w:tcBorders>
              <w:top w:val="single" w:sz="4" w:space="0" w:color="auto"/>
              <w:left w:val="single" w:sz="4" w:space="0" w:color="auto"/>
              <w:bottom w:val="single" w:sz="4" w:space="0" w:color="auto"/>
              <w:right w:val="single" w:sz="4" w:space="0" w:color="auto"/>
            </w:tcBorders>
            <w:hideMark/>
          </w:tcPr>
          <w:p w14:paraId="3E801FD0"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54513FEF"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4C0E97B4"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NRB </w:t>
            </w:r>
            <w:r w:rsidRPr="00D12E4D">
              <w:rPr>
                <w:rFonts w:ascii="Arial" w:hAnsi="Arial"/>
                <w:sz w:val="18"/>
                <w:lang w:eastAsia="ja-JP"/>
              </w:rPr>
              <w:t>IE in TS 38.473 [19] Section 9.3.1.15</w:t>
            </w:r>
          </w:p>
        </w:tc>
        <w:tc>
          <w:tcPr>
            <w:tcW w:w="1463" w:type="dxa"/>
            <w:tcBorders>
              <w:top w:val="single" w:sz="4" w:space="0" w:color="auto"/>
              <w:left w:val="single" w:sz="4" w:space="0" w:color="auto"/>
              <w:bottom w:val="single" w:sz="4" w:space="0" w:color="auto"/>
              <w:right w:val="single" w:sz="4" w:space="0" w:color="auto"/>
            </w:tcBorders>
          </w:tcPr>
          <w:p w14:paraId="66DEB319" w14:textId="77777777" w:rsidR="00C519A7" w:rsidRPr="00D12E4D" w:rsidRDefault="00C519A7" w:rsidP="00BC705E">
            <w:pPr>
              <w:keepNext/>
              <w:keepLines/>
              <w:spacing w:after="0"/>
              <w:rPr>
                <w:rFonts w:ascii="Arial" w:hAnsi="Arial"/>
                <w:i/>
                <w:iCs/>
                <w:sz w:val="18"/>
                <w:lang w:eastAsia="ja-JP"/>
              </w:rPr>
            </w:pPr>
          </w:p>
        </w:tc>
      </w:tr>
      <w:tr w:rsidR="00C519A7" w:rsidRPr="00D12E4D" w14:paraId="6A317876"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2632CB18"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10043</w:t>
            </w:r>
          </w:p>
        </w:tc>
        <w:tc>
          <w:tcPr>
            <w:tcW w:w="3511" w:type="dxa"/>
            <w:tcBorders>
              <w:top w:val="single" w:sz="4" w:space="0" w:color="auto"/>
              <w:left w:val="single" w:sz="4" w:space="0" w:color="auto"/>
              <w:bottom w:val="single" w:sz="4" w:space="0" w:color="auto"/>
              <w:right w:val="single" w:sz="4" w:space="0" w:color="auto"/>
            </w:tcBorders>
            <w:hideMark/>
          </w:tcPr>
          <w:p w14:paraId="05A617F0" w14:textId="643854EE" w:rsidR="00C519A7" w:rsidRPr="00D12E4D" w:rsidRDefault="00C519A7" w:rsidP="00BC705E">
            <w:pPr>
              <w:keepNext/>
              <w:keepLines/>
              <w:spacing w:after="0"/>
              <w:ind w:left="568"/>
              <w:rPr>
                <w:rFonts w:ascii="Arial" w:hAnsi="Arial" w:cs="Arial"/>
                <w:bCs/>
                <w:sz w:val="18"/>
                <w:szCs w:val="18"/>
              </w:rPr>
            </w:pPr>
            <w:r w:rsidRPr="00D12E4D">
              <w:rPr>
                <w:rFonts w:ascii="Arial" w:hAnsi="Arial" w:cs="Arial"/>
                <w:bCs/>
                <w:sz w:val="18"/>
                <w:szCs w:val="18"/>
              </w:rPr>
              <w:t>&gt;&gt;&gt;Carrier List</w:t>
            </w:r>
          </w:p>
        </w:tc>
        <w:tc>
          <w:tcPr>
            <w:tcW w:w="1441" w:type="dxa"/>
            <w:tcBorders>
              <w:top w:val="single" w:sz="4" w:space="0" w:color="auto"/>
              <w:left w:val="single" w:sz="4" w:space="0" w:color="auto"/>
              <w:bottom w:val="single" w:sz="4" w:space="0" w:color="auto"/>
              <w:right w:val="single" w:sz="4" w:space="0" w:color="auto"/>
            </w:tcBorders>
            <w:hideMark/>
          </w:tcPr>
          <w:p w14:paraId="4FF0F8DA"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LIST</w:t>
            </w:r>
          </w:p>
        </w:tc>
        <w:tc>
          <w:tcPr>
            <w:tcW w:w="991" w:type="dxa"/>
            <w:tcBorders>
              <w:top w:val="single" w:sz="4" w:space="0" w:color="auto"/>
              <w:left w:val="single" w:sz="4" w:space="0" w:color="auto"/>
              <w:bottom w:val="single" w:sz="4" w:space="0" w:color="auto"/>
              <w:right w:val="single" w:sz="4" w:space="0" w:color="auto"/>
            </w:tcBorders>
          </w:tcPr>
          <w:p w14:paraId="6A87928B"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6E0DC60B" w14:textId="77777777" w:rsidR="00C519A7" w:rsidRPr="00D12E4D" w:rsidRDefault="00C519A7" w:rsidP="00BC705E">
            <w:pPr>
              <w:keepNext/>
              <w:keepLines/>
              <w:spacing w:after="0"/>
              <w:rPr>
                <w:rFonts w:ascii="Arial" w:hAnsi="Arial"/>
                <w:sz w:val="18"/>
                <w:lang w:eastAsia="ja-JP"/>
              </w:rPr>
            </w:pPr>
          </w:p>
        </w:tc>
        <w:tc>
          <w:tcPr>
            <w:tcW w:w="1463" w:type="dxa"/>
            <w:tcBorders>
              <w:top w:val="single" w:sz="4" w:space="0" w:color="auto"/>
              <w:left w:val="single" w:sz="4" w:space="0" w:color="auto"/>
              <w:bottom w:val="single" w:sz="4" w:space="0" w:color="auto"/>
              <w:right w:val="single" w:sz="4" w:space="0" w:color="auto"/>
            </w:tcBorders>
          </w:tcPr>
          <w:p w14:paraId="21739540" w14:textId="77777777" w:rsidR="00C519A7" w:rsidRPr="00D12E4D" w:rsidRDefault="00C519A7" w:rsidP="00461759">
            <w:pPr>
              <w:keepNext/>
              <w:keepLines/>
              <w:spacing w:after="0"/>
              <w:rPr>
                <w:rFonts w:ascii="Arial" w:hAnsi="Arial"/>
                <w:i/>
                <w:iCs/>
                <w:sz w:val="18"/>
                <w:lang w:eastAsia="ja-JP"/>
              </w:rPr>
            </w:pPr>
            <w:r w:rsidRPr="00D12E4D">
              <w:rPr>
                <w:rFonts w:ascii="Arial" w:hAnsi="Arial"/>
                <w:i/>
                <w:iCs/>
                <w:sz w:val="18"/>
                <w:lang w:eastAsia="ja-JP"/>
              </w:rPr>
              <w:t xml:space="preserve">Transmission Bandwidth </w:t>
            </w:r>
            <w:r w:rsidRPr="00D12E4D">
              <w:rPr>
                <w:rFonts w:ascii="Arial" w:hAnsi="Arial"/>
                <w:sz w:val="18"/>
                <w:lang w:eastAsia="ja-JP"/>
              </w:rPr>
              <w:t>IE in TS 38.473 [19] Section 9.3.1.15</w:t>
            </w:r>
          </w:p>
        </w:tc>
      </w:tr>
      <w:tr w:rsidR="00C519A7" w:rsidRPr="00D12E4D" w14:paraId="563DDF12"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06E73A43"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10044</w:t>
            </w:r>
          </w:p>
        </w:tc>
        <w:tc>
          <w:tcPr>
            <w:tcW w:w="3511" w:type="dxa"/>
            <w:tcBorders>
              <w:top w:val="single" w:sz="4" w:space="0" w:color="auto"/>
              <w:left w:val="single" w:sz="4" w:space="0" w:color="auto"/>
              <w:bottom w:val="single" w:sz="4" w:space="0" w:color="auto"/>
              <w:right w:val="single" w:sz="4" w:space="0" w:color="auto"/>
            </w:tcBorders>
            <w:hideMark/>
          </w:tcPr>
          <w:p w14:paraId="6FB2C553" w14:textId="77777777" w:rsidR="00C519A7" w:rsidRPr="00D12E4D" w:rsidRDefault="00C519A7" w:rsidP="00BC705E">
            <w:pPr>
              <w:keepNext/>
              <w:keepLines/>
              <w:spacing w:after="0"/>
              <w:ind w:left="852"/>
              <w:rPr>
                <w:rFonts w:ascii="Arial" w:hAnsi="Arial" w:cs="Arial"/>
                <w:bCs/>
                <w:sz w:val="18"/>
                <w:szCs w:val="18"/>
              </w:rPr>
            </w:pPr>
            <w:r w:rsidRPr="00D12E4D">
              <w:rPr>
                <w:rFonts w:ascii="Arial" w:hAnsi="Arial" w:cs="Arial"/>
                <w:bCs/>
                <w:sz w:val="18"/>
                <w:szCs w:val="18"/>
              </w:rPr>
              <w:t>&gt;&gt;&gt;&gt;NR Carrier Item</w:t>
            </w:r>
          </w:p>
        </w:tc>
        <w:tc>
          <w:tcPr>
            <w:tcW w:w="1441" w:type="dxa"/>
            <w:tcBorders>
              <w:top w:val="single" w:sz="4" w:space="0" w:color="auto"/>
              <w:left w:val="single" w:sz="4" w:space="0" w:color="auto"/>
              <w:bottom w:val="single" w:sz="4" w:space="0" w:color="auto"/>
              <w:right w:val="single" w:sz="4" w:space="0" w:color="auto"/>
            </w:tcBorders>
            <w:hideMark/>
          </w:tcPr>
          <w:p w14:paraId="3848E8B4"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60141C6D"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7E937608"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NR SCS </w:t>
            </w:r>
            <w:r w:rsidRPr="00D12E4D">
              <w:rPr>
                <w:rFonts w:ascii="Arial" w:hAnsi="Arial"/>
                <w:sz w:val="18"/>
                <w:lang w:eastAsia="ja-JP"/>
              </w:rPr>
              <w:t>IE in TS 38.473 [19] Section 9.3.1.15</w:t>
            </w:r>
          </w:p>
        </w:tc>
        <w:tc>
          <w:tcPr>
            <w:tcW w:w="1463" w:type="dxa"/>
            <w:tcBorders>
              <w:top w:val="single" w:sz="4" w:space="0" w:color="auto"/>
              <w:left w:val="single" w:sz="4" w:space="0" w:color="auto"/>
              <w:bottom w:val="single" w:sz="4" w:space="0" w:color="auto"/>
              <w:right w:val="single" w:sz="4" w:space="0" w:color="auto"/>
            </w:tcBorders>
          </w:tcPr>
          <w:p w14:paraId="7A241B72" w14:textId="77777777" w:rsidR="00C519A7" w:rsidRPr="00D12E4D" w:rsidRDefault="00C519A7" w:rsidP="00BC705E">
            <w:pPr>
              <w:keepNext/>
              <w:keepLines/>
              <w:spacing w:after="0"/>
              <w:rPr>
                <w:rFonts w:ascii="Arial" w:hAnsi="Arial"/>
                <w:i/>
                <w:iCs/>
                <w:sz w:val="18"/>
                <w:lang w:eastAsia="ja-JP"/>
              </w:rPr>
            </w:pPr>
          </w:p>
        </w:tc>
      </w:tr>
      <w:tr w:rsidR="00C519A7" w:rsidRPr="00D12E4D" w14:paraId="6C1D7436"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1EA39CB8"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lastRenderedPageBreak/>
              <w:t>10045</w:t>
            </w:r>
          </w:p>
        </w:tc>
        <w:tc>
          <w:tcPr>
            <w:tcW w:w="3511" w:type="dxa"/>
            <w:tcBorders>
              <w:top w:val="single" w:sz="4" w:space="0" w:color="auto"/>
              <w:left w:val="single" w:sz="4" w:space="0" w:color="auto"/>
              <w:bottom w:val="single" w:sz="4" w:space="0" w:color="auto"/>
              <w:right w:val="single" w:sz="4" w:space="0" w:color="auto"/>
            </w:tcBorders>
            <w:hideMark/>
          </w:tcPr>
          <w:p w14:paraId="05BFF6E5" w14:textId="77777777" w:rsidR="00C519A7" w:rsidRPr="00D12E4D" w:rsidRDefault="00C519A7" w:rsidP="00BC705E">
            <w:pPr>
              <w:keepNext/>
              <w:keepLines/>
              <w:spacing w:after="0"/>
              <w:ind w:left="1136"/>
              <w:rPr>
                <w:rFonts w:ascii="Arial" w:hAnsi="Arial" w:cs="Arial"/>
                <w:bCs/>
                <w:sz w:val="18"/>
                <w:szCs w:val="18"/>
              </w:rPr>
            </w:pPr>
            <w:r w:rsidRPr="00D12E4D">
              <w:rPr>
                <w:rFonts w:ascii="Arial" w:hAnsi="Arial" w:cs="Arial"/>
                <w:bCs/>
                <w:sz w:val="18"/>
                <w:szCs w:val="18"/>
              </w:rPr>
              <w:t>&gt;&gt;&gt;&gt;&gt;NR SCS</w:t>
            </w:r>
          </w:p>
        </w:tc>
        <w:tc>
          <w:tcPr>
            <w:tcW w:w="1441" w:type="dxa"/>
            <w:tcBorders>
              <w:top w:val="single" w:sz="4" w:space="0" w:color="auto"/>
              <w:left w:val="single" w:sz="4" w:space="0" w:color="auto"/>
              <w:bottom w:val="single" w:sz="4" w:space="0" w:color="auto"/>
              <w:right w:val="single" w:sz="4" w:space="0" w:color="auto"/>
            </w:tcBorders>
          </w:tcPr>
          <w:p w14:paraId="306F5D93"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3B659496"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43022392"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NR SCS </w:t>
            </w:r>
            <w:r w:rsidRPr="00D12E4D">
              <w:rPr>
                <w:rFonts w:ascii="Arial" w:hAnsi="Arial"/>
                <w:sz w:val="18"/>
                <w:lang w:eastAsia="ja-JP"/>
              </w:rPr>
              <w:t>IE in TS 38.473 [19] Section 9.3.1.15</w:t>
            </w:r>
          </w:p>
        </w:tc>
        <w:tc>
          <w:tcPr>
            <w:tcW w:w="1463" w:type="dxa"/>
            <w:tcBorders>
              <w:top w:val="single" w:sz="4" w:space="0" w:color="auto"/>
              <w:left w:val="single" w:sz="4" w:space="0" w:color="auto"/>
              <w:bottom w:val="single" w:sz="4" w:space="0" w:color="auto"/>
              <w:right w:val="single" w:sz="4" w:space="0" w:color="auto"/>
            </w:tcBorders>
          </w:tcPr>
          <w:p w14:paraId="441B7327" w14:textId="77777777" w:rsidR="00C519A7" w:rsidRPr="00D12E4D" w:rsidRDefault="00C519A7" w:rsidP="00BC705E">
            <w:pPr>
              <w:keepNext/>
              <w:keepLines/>
              <w:spacing w:after="0"/>
              <w:rPr>
                <w:rFonts w:ascii="Arial" w:hAnsi="Arial"/>
                <w:i/>
                <w:iCs/>
                <w:sz w:val="18"/>
                <w:lang w:eastAsia="ja-JP"/>
              </w:rPr>
            </w:pPr>
          </w:p>
        </w:tc>
      </w:tr>
      <w:tr w:rsidR="00C519A7" w:rsidRPr="00D12E4D" w14:paraId="5EDA6D31"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41001BAD"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10046</w:t>
            </w:r>
          </w:p>
        </w:tc>
        <w:tc>
          <w:tcPr>
            <w:tcW w:w="3511" w:type="dxa"/>
            <w:tcBorders>
              <w:top w:val="single" w:sz="4" w:space="0" w:color="auto"/>
              <w:left w:val="single" w:sz="4" w:space="0" w:color="auto"/>
              <w:bottom w:val="single" w:sz="4" w:space="0" w:color="auto"/>
              <w:right w:val="single" w:sz="4" w:space="0" w:color="auto"/>
            </w:tcBorders>
            <w:hideMark/>
          </w:tcPr>
          <w:p w14:paraId="3C329098" w14:textId="77777777" w:rsidR="00C519A7" w:rsidRPr="00D12E4D" w:rsidRDefault="00C519A7" w:rsidP="00BC705E">
            <w:pPr>
              <w:keepNext/>
              <w:keepLines/>
              <w:spacing w:after="0"/>
              <w:ind w:left="1136"/>
              <w:rPr>
                <w:rFonts w:ascii="Arial" w:hAnsi="Arial" w:cs="Arial"/>
                <w:bCs/>
                <w:sz w:val="18"/>
                <w:szCs w:val="18"/>
              </w:rPr>
            </w:pPr>
            <w:r w:rsidRPr="00D12E4D">
              <w:rPr>
                <w:rFonts w:ascii="Arial" w:hAnsi="Arial" w:cs="Arial"/>
                <w:bCs/>
                <w:sz w:val="18"/>
                <w:szCs w:val="18"/>
              </w:rPr>
              <w:t>&gt;&gt;&gt;&gt;&gt;Offset to Carrier</w:t>
            </w:r>
          </w:p>
        </w:tc>
        <w:tc>
          <w:tcPr>
            <w:tcW w:w="1441" w:type="dxa"/>
            <w:tcBorders>
              <w:top w:val="single" w:sz="4" w:space="0" w:color="auto"/>
              <w:left w:val="single" w:sz="4" w:space="0" w:color="auto"/>
              <w:bottom w:val="single" w:sz="4" w:space="0" w:color="auto"/>
              <w:right w:val="single" w:sz="4" w:space="0" w:color="auto"/>
            </w:tcBorders>
          </w:tcPr>
          <w:p w14:paraId="7AE1DB66"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45AAE37F"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47E65A53"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Offset to Carrier </w:t>
            </w:r>
            <w:r w:rsidRPr="00D12E4D">
              <w:rPr>
                <w:rFonts w:ascii="Arial" w:hAnsi="Arial"/>
                <w:sz w:val="18"/>
                <w:lang w:eastAsia="ja-JP"/>
              </w:rPr>
              <w:t>IE in TS 38.473 [19] Section 9.3.1.137</w:t>
            </w:r>
          </w:p>
        </w:tc>
        <w:tc>
          <w:tcPr>
            <w:tcW w:w="1463" w:type="dxa"/>
            <w:tcBorders>
              <w:top w:val="single" w:sz="4" w:space="0" w:color="auto"/>
              <w:left w:val="single" w:sz="4" w:space="0" w:color="auto"/>
              <w:bottom w:val="single" w:sz="4" w:space="0" w:color="auto"/>
              <w:right w:val="single" w:sz="4" w:space="0" w:color="auto"/>
            </w:tcBorders>
          </w:tcPr>
          <w:p w14:paraId="6B23FE29" w14:textId="77777777" w:rsidR="00C519A7" w:rsidRPr="00D12E4D" w:rsidRDefault="00C519A7" w:rsidP="00BC705E">
            <w:pPr>
              <w:keepNext/>
              <w:keepLines/>
              <w:spacing w:after="0"/>
              <w:rPr>
                <w:rFonts w:ascii="Arial" w:hAnsi="Arial"/>
                <w:i/>
                <w:iCs/>
                <w:sz w:val="18"/>
                <w:lang w:eastAsia="ja-JP"/>
              </w:rPr>
            </w:pPr>
          </w:p>
        </w:tc>
      </w:tr>
      <w:tr w:rsidR="00C519A7" w:rsidRPr="00D12E4D" w14:paraId="5477E611"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7C9BEC34"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10047</w:t>
            </w:r>
          </w:p>
        </w:tc>
        <w:tc>
          <w:tcPr>
            <w:tcW w:w="3511" w:type="dxa"/>
            <w:tcBorders>
              <w:top w:val="single" w:sz="4" w:space="0" w:color="auto"/>
              <w:left w:val="single" w:sz="4" w:space="0" w:color="auto"/>
              <w:bottom w:val="single" w:sz="4" w:space="0" w:color="auto"/>
              <w:right w:val="single" w:sz="4" w:space="0" w:color="auto"/>
            </w:tcBorders>
            <w:hideMark/>
          </w:tcPr>
          <w:p w14:paraId="04C18D51" w14:textId="77777777" w:rsidR="00C519A7" w:rsidRPr="00D12E4D" w:rsidRDefault="00C519A7" w:rsidP="00BC705E">
            <w:pPr>
              <w:keepNext/>
              <w:keepLines/>
              <w:spacing w:after="0"/>
              <w:ind w:left="1136"/>
              <w:rPr>
                <w:rFonts w:ascii="Arial" w:hAnsi="Arial" w:cs="Arial"/>
                <w:bCs/>
                <w:sz w:val="18"/>
                <w:szCs w:val="18"/>
              </w:rPr>
            </w:pPr>
            <w:r w:rsidRPr="00D12E4D">
              <w:rPr>
                <w:rFonts w:ascii="Arial" w:hAnsi="Arial" w:cs="Arial"/>
                <w:bCs/>
                <w:sz w:val="18"/>
                <w:szCs w:val="18"/>
              </w:rPr>
              <w:t>&gt;&gt;&gt;&gt;&gt;Carrier Bandwidth</w:t>
            </w:r>
          </w:p>
        </w:tc>
        <w:tc>
          <w:tcPr>
            <w:tcW w:w="1441" w:type="dxa"/>
            <w:tcBorders>
              <w:top w:val="single" w:sz="4" w:space="0" w:color="auto"/>
              <w:left w:val="single" w:sz="4" w:space="0" w:color="auto"/>
              <w:bottom w:val="single" w:sz="4" w:space="0" w:color="auto"/>
              <w:right w:val="single" w:sz="4" w:space="0" w:color="auto"/>
            </w:tcBorders>
          </w:tcPr>
          <w:p w14:paraId="10570ACF"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76466B62"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069273AF"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Carrier Bandwidth </w:t>
            </w:r>
            <w:r w:rsidRPr="00D12E4D">
              <w:rPr>
                <w:rFonts w:ascii="Arial" w:hAnsi="Arial"/>
                <w:sz w:val="18"/>
                <w:lang w:eastAsia="ja-JP"/>
              </w:rPr>
              <w:t>IE in TS 38.473 [19] Section 9.3.1.137</w:t>
            </w:r>
          </w:p>
        </w:tc>
        <w:tc>
          <w:tcPr>
            <w:tcW w:w="1463" w:type="dxa"/>
            <w:tcBorders>
              <w:top w:val="single" w:sz="4" w:space="0" w:color="auto"/>
              <w:left w:val="single" w:sz="4" w:space="0" w:color="auto"/>
              <w:bottom w:val="single" w:sz="4" w:space="0" w:color="auto"/>
              <w:right w:val="single" w:sz="4" w:space="0" w:color="auto"/>
            </w:tcBorders>
          </w:tcPr>
          <w:p w14:paraId="3B6CB566" w14:textId="77777777" w:rsidR="00C519A7" w:rsidRPr="00D12E4D" w:rsidRDefault="00C519A7" w:rsidP="00BC705E">
            <w:pPr>
              <w:keepNext/>
              <w:keepLines/>
              <w:spacing w:after="0"/>
              <w:rPr>
                <w:rFonts w:ascii="Arial" w:hAnsi="Arial"/>
                <w:i/>
                <w:iCs/>
                <w:sz w:val="18"/>
                <w:lang w:eastAsia="ja-JP"/>
              </w:rPr>
            </w:pPr>
          </w:p>
        </w:tc>
      </w:tr>
      <w:tr w:rsidR="00C519A7" w:rsidRPr="00D12E4D" w14:paraId="676300D4"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16C1F61E"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10048</w:t>
            </w:r>
          </w:p>
        </w:tc>
        <w:tc>
          <w:tcPr>
            <w:tcW w:w="3511" w:type="dxa"/>
            <w:tcBorders>
              <w:top w:val="single" w:sz="4" w:space="0" w:color="auto"/>
              <w:left w:val="single" w:sz="4" w:space="0" w:color="auto"/>
              <w:bottom w:val="single" w:sz="4" w:space="0" w:color="auto"/>
              <w:right w:val="single" w:sz="4" w:space="0" w:color="auto"/>
            </w:tcBorders>
            <w:hideMark/>
          </w:tcPr>
          <w:p w14:paraId="2A0B8B81" w14:textId="77777777" w:rsidR="00C519A7" w:rsidRPr="00D12E4D" w:rsidRDefault="00C519A7" w:rsidP="00BC705E">
            <w:pPr>
              <w:keepNext/>
              <w:keepLines/>
              <w:spacing w:after="0"/>
              <w:ind w:left="568"/>
              <w:rPr>
                <w:rFonts w:ascii="Arial" w:hAnsi="Arial" w:cs="Arial"/>
                <w:bCs/>
                <w:sz w:val="18"/>
                <w:szCs w:val="18"/>
              </w:rPr>
            </w:pPr>
            <w:r w:rsidRPr="00D12E4D">
              <w:rPr>
                <w:rFonts w:ascii="Arial" w:hAnsi="Arial" w:cs="Arial"/>
                <w:bCs/>
                <w:sz w:val="18"/>
                <w:szCs w:val="18"/>
              </w:rPr>
              <w:t>&gt;&gt;&gt;Intended TDD DL-UL Configuration</w:t>
            </w:r>
          </w:p>
        </w:tc>
        <w:tc>
          <w:tcPr>
            <w:tcW w:w="1441" w:type="dxa"/>
            <w:tcBorders>
              <w:top w:val="single" w:sz="4" w:space="0" w:color="auto"/>
              <w:left w:val="single" w:sz="4" w:space="0" w:color="auto"/>
              <w:bottom w:val="single" w:sz="4" w:space="0" w:color="auto"/>
              <w:right w:val="single" w:sz="4" w:space="0" w:color="auto"/>
            </w:tcBorders>
          </w:tcPr>
          <w:p w14:paraId="17F3ACF5"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7A3EE55A"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59F1B04B" w14:textId="77777777" w:rsidR="00C519A7" w:rsidRPr="00D12E4D" w:rsidRDefault="00C519A7" w:rsidP="00BC705E">
            <w:pPr>
              <w:keepNext/>
              <w:keepLines/>
              <w:spacing w:after="0"/>
              <w:rPr>
                <w:rFonts w:ascii="Arial" w:hAnsi="Arial"/>
                <w:sz w:val="18"/>
                <w:lang w:eastAsia="ja-JP"/>
              </w:rPr>
            </w:pPr>
          </w:p>
        </w:tc>
        <w:tc>
          <w:tcPr>
            <w:tcW w:w="1463" w:type="dxa"/>
            <w:tcBorders>
              <w:top w:val="single" w:sz="4" w:space="0" w:color="auto"/>
              <w:left w:val="single" w:sz="4" w:space="0" w:color="auto"/>
              <w:bottom w:val="single" w:sz="4" w:space="0" w:color="auto"/>
              <w:right w:val="single" w:sz="4" w:space="0" w:color="auto"/>
            </w:tcBorders>
          </w:tcPr>
          <w:p w14:paraId="28051E2A"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Intended TDD DL-UL Configuration </w:t>
            </w:r>
            <w:r w:rsidRPr="00D12E4D">
              <w:rPr>
                <w:rFonts w:ascii="Arial" w:hAnsi="Arial"/>
                <w:sz w:val="18"/>
                <w:lang w:eastAsia="ja-JP"/>
              </w:rPr>
              <w:t>IE in TS 38.473 [19] Section 9.3.1.89</w:t>
            </w:r>
          </w:p>
        </w:tc>
      </w:tr>
      <w:tr w:rsidR="00C519A7" w:rsidRPr="00D12E4D" w14:paraId="479942FE"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5C23C178"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10049</w:t>
            </w:r>
          </w:p>
        </w:tc>
        <w:tc>
          <w:tcPr>
            <w:tcW w:w="3511" w:type="dxa"/>
            <w:tcBorders>
              <w:top w:val="single" w:sz="4" w:space="0" w:color="auto"/>
              <w:left w:val="single" w:sz="4" w:space="0" w:color="auto"/>
              <w:bottom w:val="single" w:sz="4" w:space="0" w:color="auto"/>
              <w:right w:val="single" w:sz="4" w:space="0" w:color="auto"/>
            </w:tcBorders>
            <w:hideMark/>
          </w:tcPr>
          <w:p w14:paraId="62C20D7B" w14:textId="77777777" w:rsidR="00C519A7" w:rsidRPr="00D12E4D" w:rsidRDefault="00C519A7" w:rsidP="00BC705E">
            <w:pPr>
              <w:keepNext/>
              <w:keepLines/>
              <w:spacing w:after="0"/>
              <w:ind w:left="852"/>
              <w:rPr>
                <w:rFonts w:ascii="Arial" w:hAnsi="Arial" w:cs="Arial"/>
                <w:bCs/>
                <w:sz w:val="18"/>
                <w:szCs w:val="18"/>
              </w:rPr>
            </w:pPr>
            <w:r w:rsidRPr="00D12E4D">
              <w:rPr>
                <w:rFonts w:ascii="Arial" w:hAnsi="Arial" w:cs="Arial"/>
                <w:bCs/>
                <w:sz w:val="18"/>
                <w:szCs w:val="18"/>
              </w:rPr>
              <w:t>&gt;&gt;&gt;&gt;NR SCS</w:t>
            </w:r>
          </w:p>
        </w:tc>
        <w:tc>
          <w:tcPr>
            <w:tcW w:w="1441" w:type="dxa"/>
            <w:tcBorders>
              <w:top w:val="single" w:sz="4" w:space="0" w:color="auto"/>
              <w:left w:val="single" w:sz="4" w:space="0" w:color="auto"/>
              <w:bottom w:val="single" w:sz="4" w:space="0" w:color="auto"/>
              <w:right w:val="single" w:sz="4" w:space="0" w:color="auto"/>
            </w:tcBorders>
            <w:hideMark/>
          </w:tcPr>
          <w:p w14:paraId="498C0F4F"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1D342B8F"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7577C8F7"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NR SCS </w:t>
            </w:r>
            <w:r w:rsidRPr="00D12E4D">
              <w:rPr>
                <w:rFonts w:ascii="Arial" w:hAnsi="Arial"/>
                <w:sz w:val="18"/>
                <w:lang w:eastAsia="ja-JP"/>
              </w:rPr>
              <w:t>IE in TS 38.473 [19] Section 9.3.1.89</w:t>
            </w:r>
          </w:p>
        </w:tc>
        <w:tc>
          <w:tcPr>
            <w:tcW w:w="1463" w:type="dxa"/>
            <w:tcBorders>
              <w:top w:val="single" w:sz="4" w:space="0" w:color="auto"/>
              <w:left w:val="single" w:sz="4" w:space="0" w:color="auto"/>
              <w:bottom w:val="single" w:sz="4" w:space="0" w:color="auto"/>
              <w:right w:val="single" w:sz="4" w:space="0" w:color="auto"/>
            </w:tcBorders>
          </w:tcPr>
          <w:p w14:paraId="0F659888" w14:textId="77777777" w:rsidR="00C519A7" w:rsidRPr="00D12E4D" w:rsidRDefault="00C519A7" w:rsidP="00BC705E">
            <w:pPr>
              <w:keepNext/>
              <w:keepLines/>
              <w:spacing w:after="0"/>
              <w:rPr>
                <w:rFonts w:ascii="Arial" w:hAnsi="Arial"/>
                <w:i/>
                <w:iCs/>
                <w:sz w:val="18"/>
                <w:lang w:eastAsia="ja-JP"/>
              </w:rPr>
            </w:pPr>
          </w:p>
        </w:tc>
      </w:tr>
      <w:tr w:rsidR="00C519A7" w:rsidRPr="00D12E4D" w14:paraId="77281018"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5DABDCD8"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10050</w:t>
            </w:r>
          </w:p>
        </w:tc>
        <w:tc>
          <w:tcPr>
            <w:tcW w:w="3511" w:type="dxa"/>
            <w:tcBorders>
              <w:top w:val="single" w:sz="4" w:space="0" w:color="auto"/>
              <w:left w:val="single" w:sz="4" w:space="0" w:color="auto"/>
              <w:bottom w:val="single" w:sz="4" w:space="0" w:color="auto"/>
              <w:right w:val="single" w:sz="4" w:space="0" w:color="auto"/>
            </w:tcBorders>
            <w:hideMark/>
          </w:tcPr>
          <w:p w14:paraId="25442AC1" w14:textId="77777777" w:rsidR="00C519A7" w:rsidRPr="00D12E4D" w:rsidRDefault="00C519A7" w:rsidP="00BC705E">
            <w:pPr>
              <w:keepNext/>
              <w:keepLines/>
              <w:spacing w:after="0"/>
              <w:ind w:left="852"/>
              <w:rPr>
                <w:rFonts w:ascii="Arial" w:hAnsi="Arial" w:cs="Arial"/>
                <w:bCs/>
                <w:sz w:val="18"/>
                <w:szCs w:val="18"/>
              </w:rPr>
            </w:pPr>
            <w:r w:rsidRPr="00D12E4D">
              <w:rPr>
                <w:rFonts w:ascii="Arial" w:hAnsi="Arial" w:cs="Arial"/>
                <w:bCs/>
                <w:sz w:val="18"/>
                <w:szCs w:val="18"/>
              </w:rPr>
              <w:t>&gt;&gt;&gt;&gt;NR Cyclic Prefix</w:t>
            </w:r>
          </w:p>
        </w:tc>
        <w:tc>
          <w:tcPr>
            <w:tcW w:w="1441" w:type="dxa"/>
            <w:tcBorders>
              <w:top w:val="single" w:sz="4" w:space="0" w:color="auto"/>
              <w:left w:val="single" w:sz="4" w:space="0" w:color="auto"/>
              <w:bottom w:val="single" w:sz="4" w:space="0" w:color="auto"/>
              <w:right w:val="single" w:sz="4" w:space="0" w:color="auto"/>
            </w:tcBorders>
            <w:hideMark/>
          </w:tcPr>
          <w:p w14:paraId="4328F140"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14BBF480"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099F9A96"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NR Cyclic Prefix </w:t>
            </w:r>
            <w:r w:rsidRPr="00D12E4D">
              <w:rPr>
                <w:rFonts w:ascii="Arial" w:hAnsi="Arial"/>
                <w:sz w:val="18"/>
                <w:lang w:eastAsia="ja-JP"/>
              </w:rPr>
              <w:t>IE in TS 38.473 [19] Section 9.3.1.89</w:t>
            </w:r>
          </w:p>
        </w:tc>
        <w:tc>
          <w:tcPr>
            <w:tcW w:w="1463" w:type="dxa"/>
            <w:tcBorders>
              <w:top w:val="single" w:sz="4" w:space="0" w:color="auto"/>
              <w:left w:val="single" w:sz="4" w:space="0" w:color="auto"/>
              <w:bottom w:val="single" w:sz="4" w:space="0" w:color="auto"/>
              <w:right w:val="single" w:sz="4" w:space="0" w:color="auto"/>
            </w:tcBorders>
          </w:tcPr>
          <w:p w14:paraId="4AFA15ED" w14:textId="77777777" w:rsidR="00C519A7" w:rsidRPr="00D12E4D" w:rsidRDefault="00C519A7" w:rsidP="00BC705E">
            <w:pPr>
              <w:keepNext/>
              <w:keepLines/>
              <w:spacing w:after="0"/>
              <w:rPr>
                <w:rFonts w:ascii="Arial" w:hAnsi="Arial"/>
                <w:i/>
                <w:iCs/>
                <w:sz w:val="18"/>
                <w:lang w:eastAsia="ja-JP"/>
              </w:rPr>
            </w:pPr>
          </w:p>
        </w:tc>
      </w:tr>
      <w:tr w:rsidR="00C519A7" w:rsidRPr="00D12E4D" w14:paraId="53E8B9CC"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56FE513E"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10051</w:t>
            </w:r>
          </w:p>
        </w:tc>
        <w:tc>
          <w:tcPr>
            <w:tcW w:w="3511" w:type="dxa"/>
            <w:tcBorders>
              <w:top w:val="single" w:sz="4" w:space="0" w:color="auto"/>
              <w:left w:val="single" w:sz="4" w:space="0" w:color="auto"/>
              <w:bottom w:val="single" w:sz="4" w:space="0" w:color="auto"/>
              <w:right w:val="single" w:sz="4" w:space="0" w:color="auto"/>
            </w:tcBorders>
            <w:hideMark/>
          </w:tcPr>
          <w:p w14:paraId="757FA058" w14:textId="77777777" w:rsidR="00C519A7" w:rsidRPr="00D12E4D" w:rsidRDefault="00C519A7" w:rsidP="00BC705E">
            <w:pPr>
              <w:keepNext/>
              <w:keepLines/>
              <w:spacing w:after="0"/>
              <w:ind w:left="852"/>
              <w:rPr>
                <w:rFonts w:ascii="Arial" w:hAnsi="Arial" w:cs="Arial"/>
                <w:bCs/>
                <w:sz w:val="18"/>
                <w:szCs w:val="18"/>
              </w:rPr>
            </w:pPr>
            <w:r w:rsidRPr="00D12E4D">
              <w:rPr>
                <w:rFonts w:ascii="Arial" w:hAnsi="Arial" w:cs="Arial"/>
                <w:bCs/>
                <w:sz w:val="18"/>
                <w:szCs w:val="18"/>
              </w:rPr>
              <w:t>&gt;&gt;&gt;&gt;NR DL-UL Transmission Periodicity</w:t>
            </w:r>
          </w:p>
        </w:tc>
        <w:tc>
          <w:tcPr>
            <w:tcW w:w="1441" w:type="dxa"/>
            <w:tcBorders>
              <w:top w:val="single" w:sz="4" w:space="0" w:color="auto"/>
              <w:left w:val="single" w:sz="4" w:space="0" w:color="auto"/>
              <w:bottom w:val="single" w:sz="4" w:space="0" w:color="auto"/>
              <w:right w:val="single" w:sz="4" w:space="0" w:color="auto"/>
            </w:tcBorders>
            <w:hideMark/>
          </w:tcPr>
          <w:p w14:paraId="3C375498"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31B5122D"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0A8722B7"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NR DL-UL Transmission Periodicity </w:t>
            </w:r>
            <w:r w:rsidRPr="00D12E4D">
              <w:rPr>
                <w:rFonts w:ascii="Arial" w:hAnsi="Arial"/>
                <w:sz w:val="18"/>
                <w:lang w:eastAsia="ja-JP"/>
              </w:rPr>
              <w:t>IE in TS 38.473 [19] Section 9.3.1.89</w:t>
            </w:r>
          </w:p>
        </w:tc>
        <w:tc>
          <w:tcPr>
            <w:tcW w:w="1463" w:type="dxa"/>
            <w:tcBorders>
              <w:top w:val="single" w:sz="4" w:space="0" w:color="auto"/>
              <w:left w:val="single" w:sz="4" w:space="0" w:color="auto"/>
              <w:bottom w:val="single" w:sz="4" w:space="0" w:color="auto"/>
              <w:right w:val="single" w:sz="4" w:space="0" w:color="auto"/>
            </w:tcBorders>
          </w:tcPr>
          <w:p w14:paraId="7D4B7C33" w14:textId="77777777" w:rsidR="00C519A7" w:rsidRPr="00D12E4D" w:rsidRDefault="00C519A7" w:rsidP="00BC705E">
            <w:pPr>
              <w:keepNext/>
              <w:keepLines/>
              <w:spacing w:after="0"/>
              <w:rPr>
                <w:rFonts w:ascii="Arial" w:hAnsi="Arial"/>
                <w:i/>
                <w:iCs/>
                <w:sz w:val="18"/>
                <w:lang w:eastAsia="ja-JP"/>
              </w:rPr>
            </w:pPr>
          </w:p>
        </w:tc>
      </w:tr>
      <w:tr w:rsidR="00C519A7" w:rsidRPr="00D12E4D" w14:paraId="55791D71"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222C97F6"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10052</w:t>
            </w:r>
          </w:p>
        </w:tc>
        <w:tc>
          <w:tcPr>
            <w:tcW w:w="3511" w:type="dxa"/>
            <w:tcBorders>
              <w:top w:val="single" w:sz="4" w:space="0" w:color="auto"/>
              <w:left w:val="single" w:sz="4" w:space="0" w:color="auto"/>
              <w:bottom w:val="single" w:sz="4" w:space="0" w:color="auto"/>
              <w:right w:val="single" w:sz="4" w:space="0" w:color="auto"/>
            </w:tcBorders>
            <w:hideMark/>
          </w:tcPr>
          <w:p w14:paraId="23CE6B78" w14:textId="77777777" w:rsidR="00C519A7" w:rsidRPr="00D12E4D" w:rsidRDefault="00C519A7" w:rsidP="00BC705E">
            <w:pPr>
              <w:keepNext/>
              <w:keepLines/>
              <w:spacing w:after="0"/>
              <w:ind w:left="852"/>
              <w:rPr>
                <w:rFonts w:ascii="Arial" w:hAnsi="Arial" w:cs="Arial"/>
                <w:bCs/>
                <w:sz w:val="18"/>
                <w:szCs w:val="18"/>
              </w:rPr>
            </w:pPr>
            <w:r w:rsidRPr="00D12E4D">
              <w:rPr>
                <w:rFonts w:ascii="Arial" w:hAnsi="Arial" w:cs="Arial"/>
                <w:bCs/>
                <w:sz w:val="18"/>
                <w:szCs w:val="18"/>
              </w:rPr>
              <w:t>&gt;&gt;&gt;&gt;Slot Configuration List</w:t>
            </w:r>
          </w:p>
        </w:tc>
        <w:tc>
          <w:tcPr>
            <w:tcW w:w="1441" w:type="dxa"/>
            <w:tcBorders>
              <w:top w:val="single" w:sz="4" w:space="0" w:color="auto"/>
              <w:left w:val="single" w:sz="4" w:space="0" w:color="auto"/>
              <w:bottom w:val="single" w:sz="4" w:space="0" w:color="auto"/>
              <w:right w:val="single" w:sz="4" w:space="0" w:color="auto"/>
            </w:tcBorders>
            <w:hideMark/>
          </w:tcPr>
          <w:p w14:paraId="40FDAFCA"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LIST</w:t>
            </w:r>
          </w:p>
        </w:tc>
        <w:tc>
          <w:tcPr>
            <w:tcW w:w="991" w:type="dxa"/>
            <w:tcBorders>
              <w:top w:val="single" w:sz="4" w:space="0" w:color="auto"/>
              <w:left w:val="single" w:sz="4" w:space="0" w:color="auto"/>
              <w:bottom w:val="single" w:sz="4" w:space="0" w:color="auto"/>
              <w:right w:val="single" w:sz="4" w:space="0" w:color="auto"/>
            </w:tcBorders>
          </w:tcPr>
          <w:p w14:paraId="5F4DA003"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400085CE" w14:textId="77777777" w:rsidR="00C519A7" w:rsidRPr="00D12E4D" w:rsidRDefault="00C519A7" w:rsidP="00BC705E">
            <w:pPr>
              <w:keepNext/>
              <w:keepLines/>
              <w:spacing w:after="0"/>
              <w:rPr>
                <w:rFonts w:ascii="Arial" w:hAnsi="Arial"/>
                <w:sz w:val="18"/>
                <w:lang w:eastAsia="ja-JP"/>
              </w:rPr>
            </w:pPr>
          </w:p>
        </w:tc>
        <w:tc>
          <w:tcPr>
            <w:tcW w:w="1463" w:type="dxa"/>
            <w:tcBorders>
              <w:top w:val="single" w:sz="4" w:space="0" w:color="auto"/>
              <w:left w:val="single" w:sz="4" w:space="0" w:color="auto"/>
              <w:bottom w:val="single" w:sz="4" w:space="0" w:color="auto"/>
              <w:right w:val="single" w:sz="4" w:space="0" w:color="auto"/>
            </w:tcBorders>
          </w:tcPr>
          <w:p w14:paraId="6F1A0D32" w14:textId="77777777" w:rsidR="00C519A7" w:rsidRPr="00D12E4D" w:rsidRDefault="00C519A7" w:rsidP="00461759">
            <w:pPr>
              <w:keepNext/>
              <w:keepLines/>
              <w:spacing w:after="0"/>
              <w:rPr>
                <w:rFonts w:ascii="Arial" w:hAnsi="Arial"/>
                <w:sz w:val="18"/>
                <w:lang w:eastAsia="ja-JP"/>
              </w:rPr>
            </w:pPr>
            <w:r w:rsidRPr="00D12E4D">
              <w:rPr>
                <w:rFonts w:ascii="Arial" w:hAnsi="Arial" w:cs="Arial"/>
                <w:bCs/>
                <w:i/>
                <w:iCs/>
                <w:sz w:val="18"/>
                <w:szCs w:val="18"/>
              </w:rPr>
              <w:t xml:space="preserve">Slot Configuration List </w:t>
            </w:r>
            <w:r w:rsidRPr="00D12E4D">
              <w:rPr>
                <w:rFonts w:ascii="Arial" w:hAnsi="Arial" w:cs="Arial"/>
                <w:bCs/>
                <w:sz w:val="18"/>
                <w:szCs w:val="18"/>
              </w:rPr>
              <w:t>IE in TS 38.473 [19] Section 9.3.1.89</w:t>
            </w:r>
          </w:p>
        </w:tc>
      </w:tr>
      <w:tr w:rsidR="00C519A7" w:rsidRPr="00D12E4D" w14:paraId="09DCC2E2"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226B4FA5"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10053</w:t>
            </w:r>
          </w:p>
        </w:tc>
        <w:tc>
          <w:tcPr>
            <w:tcW w:w="3511" w:type="dxa"/>
            <w:tcBorders>
              <w:top w:val="single" w:sz="4" w:space="0" w:color="auto"/>
              <w:left w:val="single" w:sz="4" w:space="0" w:color="auto"/>
              <w:bottom w:val="single" w:sz="4" w:space="0" w:color="auto"/>
              <w:right w:val="single" w:sz="4" w:space="0" w:color="auto"/>
            </w:tcBorders>
            <w:hideMark/>
          </w:tcPr>
          <w:p w14:paraId="09DB2D62" w14:textId="77777777" w:rsidR="00C519A7" w:rsidRPr="00D12E4D" w:rsidRDefault="00C519A7" w:rsidP="00BC705E">
            <w:pPr>
              <w:keepNext/>
              <w:keepLines/>
              <w:spacing w:after="0"/>
              <w:ind w:left="1136"/>
              <w:rPr>
                <w:rFonts w:ascii="Arial" w:hAnsi="Arial" w:cs="Arial"/>
                <w:bCs/>
                <w:sz w:val="18"/>
                <w:szCs w:val="18"/>
              </w:rPr>
            </w:pPr>
            <w:r w:rsidRPr="00D12E4D">
              <w:rPr>
                <w:rFonts w:ascii="Arial" w:hAnsi="Arial" w:cs="Arial"/>
                <w:bCs/>
                <w:sz w:val="18"/>
                <w:szCs w:val="18"/>
              </w:rPr>
              <w:t>&gt;&gt;&gt;&gt;&gt;Slot Configuration Item</w:t>
            </w:r>
          </w:p>
        </w:tc>
        <w:tc>
          <w:tcPr>
            <w:tcW w:w="1441" w:type="dxa"/>
            <w:tcBorders>
              <w:top w:val="single" w:sz="4" w:space="0" w:color="auto"/>
              <w:left w:val="single" w:sz="4" w:space="0" w:color="auto"/>
              <w:bottom w:val="single" w:sz="4" w:space="0" w:color="auto"/>
              <w:right w:val="single" w:sz="4" w:space="0" w:color="auto"/>
            </w:tcBorders>
            <w:hideMark/>
          </w:tcPr>
          <w:p w14:paraId="3868C42C"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263A8EF9"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2F8BA8C5" w14:textId="77777777" w:rsidR="00C519A7" w:rsidRPr="00D12E4D" w:rsidRDefault="00C519A7" w:rsidP="00BC705E">
            <w:pPr>
              <w:keepNext/>
              <w:keepLines/>
              <w:spacing w:after="0"/>
              <w:rPr>
                <w:rFonts w:ascii="Arial" w:hAnsi="Arial"/>
                <w:sz w:val="18"/>
                <w:lang w:eastAsia="ja-JP"/>
              </w:rPr>
            </w:pPr>
          </w:p>
        </w:tc>
        <w:tc>
          <w:tcPr>
            <w:tcW w:w="1463" w:type="dxa"/>
            <w:tcBorders>
              <w:top w:val="single" w:sz="4" w:space="0" w:color="auto"/>
              <w:left w:val="single" w:sz="4" w:space="0" w:color="auto"/>
              <w:bottom w:val="single" w:sz="4" w:space="0" w:color="auto"/>
              <w:right w:val="single" w:sz="4" w:space="0" w:color="auto"/>
            </w:tcBorders>
          </w:tcPr>
          <w:p w14:paraId="1BD65DE4" w14:textId="77777777" w:rsidR="00C519A7" w:rsidRPr="00D12E4D" w:rsidRDefault="00C519A7" w:rsidP="00461759">
            <w:pPr>
              <w:keepNext/>
              <w:keepLines/>
              <w:spacing w:after="0"/>
              <w:rPr>
                <w:rFonts w:ascii="Arial" w:hAnsi="Arial"/>
                <w:i/>
                <w:iCs/>
                <w:sz w:val="18"/>
                <w:lang w:eastAsia="ja-JP"/>
              </w:rPr>
            </w:pPr>
            <w:r w:rsidRPr="00D12E4D">
              <w:rPr>
                <w:rFonts w:ascii="Arial" w:hAnsi="Arial" w:cs="Arial"/>
                <w:bCs/>
                <w:i/>
                <w:iCs/>
                <w:sz w:val="18"/>
                <w:szCs w:val="18"/>
              </w:rPr>
              <w:t xml:space="preserve">Slot Configuration Item </w:t>
            </w:r>
            <w:r w:rsidRPr="00D12E4D">
              <w:rPr>
                <w:rFonts w:ascii="Arial" w:hAnsi="Arial" w:cs="Arial"/>
                <w:bCs/>
                <w:sz w:val="18"/>
                <w:szCs w:val="18"/>
              </w:rPr>
              <w:t>IE in TS 38.473 [19] Section 9.3.1.89</w:t>
            </w:r>
          </w:p>
        </w:tc>
      </w:tr>
      <w:tr w:rsidR="00C519A7" w:rsidRPr="00D12E4D" w14:paraId="52D463E0"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752CFD6A"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10054</w:t>
            </w:r>
          </w:p>
        </w:tc>
        <w:tc>
          <w:tcPr>
            <w:tcW w:w="3511" w:type="dxa"/>
            <w:tcBorders>
              <w:top w:val="single" w:sz="4" w:space="0" w:color="auto"/>
              <w:left w:val="single" w:sz="4" w:space="0" w:color="auto"/>
              <w:bottom w:val="single" w:sz="4" w:space="0" w:color="auto"/>
              <w:right w:val="single" w:sz="4" w:space="0" w:color="auto"/>
            </w:tcBorders>
            <w:hideMark/>
          </w:tcPr>
          <w:p w14:paraId="5A02B6E1" w14:textId="77777777" w:rsidR="00C519A7" w:rsidRPr="00D12E4D" w:rsidRDefault="00C519A7" w:rsidP="00BC705E">
            <w:pPr>
              <w:keepNext/>
              <w:keepLines/>
              <w:spacing w:after="0"/>
              <w:ind w:left="1420"/>
              <w:rPr>
                <w:rFonts w:ascii="Arial" w:hAnsi="Arial" w:cs="Arial"/>
                <w:bCs/>
                <w:sz w:val="18"/>
                <w:szCs w:val="18"/>
              </w:rPr>
            </w:pPr>
            <w:r w:rsidRPr="00D12E4D">
              <w:rPr>
                <w:rFonts w:ascii="Arial" w:hAnsi="Arial" w:cs="Arial"/>
                <w:bCs/>
                <w:sz w:val="18"/>
                <w:szCs w:val="18"/>
              </w:rPr>
              <w:t>&gt;&gt;&gt;&gt;&gt;&gt;Slot Index</w:t>
            </w:r>
          </w:p>
        </w:tc>
        <w:tc>
          <w:tcPr>
            <w:tcW w:w="1441" w:type="dxa"/>
            <w:tcBorders>
              <w:top w:val="single" w:sz="4" w:space="0" w:color="auto"/>
              <w:left w:val="single" w:sz="4" w:space="0" w:color="auto"/>
              <w:bottom w:val="single" w:sz="4" w:space="0" w:color="auto"/>
              <w:right w:val="single" w:sz="4" w:space="0" w:color="auto"/>
            </w:tcBorders>
            <w:hideMark/>
          </w:tcPr>
          <w:p w14:paraId="352EBAD1"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5CC1BF0A"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TRUE</w:t>
            </w:r>
          </w:p>
        </w:tc>
        <w:tc>
          <w:tcPr>
            <w:tcW w:w="1347" w:type="dxa"/>
            <w:tcBorders>
              <w:top w:val="single" w:sz="4" w:space="0" w:color="auto"/>
              <w:left w:val="single" w:sz="4" w:space="0" w:color="auto"/>
              <w:bottom w:val="single" w:sz="4" w:space="0" w:color="auto"/>
              <w:right w:val="single" w:sz="4" w:space="0" w:color="auto"/>
            </w:tcBorders>
          </w:tcPr>
          <w:p w14:paraId="0FCAB7AE"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Slot Index </w:t>
            </w:r>
            <w:r w:rsidRPr="00D12E4D">
              <w:rPr>
                <w:rFonts w:ascii="Arial" w:hAnsi="Arial"/>
                <w:sz w:val="18"/>
                <w:lang w:eastAsia="ja-JP"/>
              </w:rPr>
              <w:t>IE in TS 38.473 [19] Section 9.3.1.89</w:t>
            </w:r>
          </w:p>
        </w:tc>
        <w:tc>
          <w:tcPr>
            <w:tcW w:w="1463" w:type="dxa"/>
            <w:tcBorders>
              <w:top w:val="single" w:sz="4" w:space="0" w:color="auto"/>
              <w:left w:val="single" w:sz="4" w:space="0" w:color="auto"/>
              <w:bottom w:val="single" w:sz="4" w:space="0" w:color="auto"/>
              <w:right w:val="single" w:sz="4" w:space="0" w:color="auto"/>
            </w:tcBorders>
          </w:tcPr>
          <w:p w14:paraId="6EF547E7" w14:textId="77777777" w:rsidR="00C519A7" w:rsidRPr="00D12E4D" w:rsidRDefault="00C519A7" w:rsidP="00BC705E">
            <w:pPr>
              <w:keepNext/>
              <w:keepLines/>
              <w:spacing w:after="0"/>
              <w:rPr>
                <w:rFonts w:ascii="Arial" w:hAnsi="Arial"/>
                <w:i/>
                <w:iCs/>
                <w:sz w:val="18"/>
                <w:lang w:eastAsia="ja-JP"/>
              </w:rPr>
            </w:pPr>
          </w:p>
        </w:tc>
      </w:tr>
      <w:tr w:rsidR="00C519A7" w:rsidRPr="00D12E4D" w14:paraId="2D18D57D"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39086510"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10055</w:t>
            </w:r>
          </w:p>
        </w:tc>
        <w:tc>
          <w:tcPr>
            <w:tcW w:w="3511" w:type="dxa"/>
            <w:tcBorders>
              <w:top w:val="single" w:sz="4" w:space="0" w:color="auto"/>
              <w:left w:val="single" w:sz="4" w:space="0" w:color="auto"/>
              <w:bottom w:val="single" w:sz="4" w:space="0" w:color="auto"/>
              <w:right w:val="single" w:sz="4" w:space="0" w:color="auto"/>
            </w:tcBorders>
            <w:hideMark/>
          </w:tcPr>
          <w:p w14:paraId="1219E4BE" w14:textId="77777777" w:rsidR="00C519A7" w:rsidRPr="00D12E4D" w:rsidRDefault="00C519A7" w:rsidP="00BC705E">
            <w:pPr>
              <w:keepNext/>
              <w:keepLines/>
              <w:spacing w:after="0"/>
              <w:ind w:left="1420"/>
              <w:rPr>
                <w:rFonts w:ascii="Arial" w:hAnsi="Arial" w:cs="Arial"/>
                <w:bCs/>
                <w:sz w:val="18"/>
                <w:szCs w:val="18"/>
              </w:rPr>
            </w:pPr>
            <w:r w:rsidRPr="00D12E4D">
              <w:rPr>
                <w:rFonts w:ascii="Arial" w:hAnsi="Arial" w:cs="Arial"/>
                <w:bCs/>
                <w:sz w:val="18"/>
                <w:szCs w:val="18"/>
              </w:rPr>
              <w:t>&gt;&gt;&gt;&gt;&gt;&gt;CHOICE Symbol Allocation in Slot</w:t>
            </w:r>
          </w:p>
        </w:tc>
        <w:tc>
          <w:tcPr>
            <w:tcW w:w="1441" w:type="dxa"/>
            <w:tcBorders>
              <w:top w:val="single" w:sz="4" w:space="0" w:color="auto"/>
              <w:left w:val="single" w:sz="4" w:space="0" w:color="auto"/>
              <w:bottom w:val="single" w:sz="4" w:space="0" w:color="auto"/>
              <w:right w:val="single" w:sz="4" w:space="0" w:color="auto"/>
            </w:tcBorders>
            <w:hideMark/>
          </w:tcPr>
          <w:p w14:paraId="0668FCE8"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04BB0662"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15F096A0"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Symbol Allocation in Slot </w:t>
            </w:r>
            <w:r w:rsidRPr="00D12E4D">
              <w:rPr>
                <w:rFonts w:ascii="Arial" w:hAnsi="Arial"/>
                <w:sz w:val="18"/>
                <w:lang w:eastAsia="ja-JP"/>
              </w:rPr>
              <w:t>IE in TS 38.473 [19] Section 9.3.1.89</w:t>
            </w:r>
          </w:p>
        </w:tc>
        <w:tc>
          <w:tcPr>
            <w:tcW w:w="1463" w:type="dxa"/>
            <w:tcBorders>
              <w:top w:val="single" w:sz="4" w:space="0" w:color="auto"/>
              <w:left w:val="single" w:sz="4" w:space="0" w:color="auto"/>
              <w:bottom w:val="single" w:sz="4" w:space="0" w:color="auto"/>
              <w:right w:val="single" w:sz="4" w:space="0" w:color="auto"/>
            </w:tcBorders>
          </w:tcPr>
          <w:p w14:paraId="49CF345E" w14:textId="77777777" w:rsidR="00C519A7" w:rsidRPr="00D12E4D" w:rsidRDefault="00C519A7" w:rsidP="00BC705E">
            <w:pPr>
              <w:keepNext/>
              <w:keepLines/>
              <w:spacing w:after="0"/>
              <w:rPr>
                <w:rFonts w:ascii="Arial" w:hAnsi="Arial"/>
                <w:i/>
                <w:iCs/>
                <w:sz w:val="18"/>
                <w:lang w:eastAsia="ja-JP"/>
              </w:rPr>
            </w:pPr>
          </w:p>
        </w:tc>
      </w:tr>
      <w:tr w:rsidR="00C519A7" w:rsidRPr="00D12E4D" w14:paraId="05649084"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2CC2DFFF"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10056</w:t>
            </w:r>
          </w:p>
        </w:tc>
        <w:tc>
          <w:tcPr>
            <w:tcW w:w="3511" w:type="dxa"/>
            <w:tcBorders>
              <w:top w:val="single" w:sz="4" w:space="0" w:color="auto"/>
              <w:left w:val="single" w:sz="4" w:space="0" w:color="auto"/>
              <w:bottom w:val="single" w:sz="4" w:space="0" w:color="auto"/>
              <w:right w:val="single" w:sz="4" w:space="0" w:color="auto"/>
            </w:tcBorders>
            <w:hideMark/>
          </w:tcPr>
          <w:p w14:paraId="4B180D55" w14:textId="77777777" w:rsidR="00C519A7" w:rsidRPr="00D12E4D" w:rsidRDefault="00C519A7" w:rsidP="00BC705E">
            <w:pPr>
              <w:keepNext/>
              <w:keepLines/>
              <w:spacing w:after="0"/>
              <w:ind w:left="1704"/>
              <w:rPr>
                <w:rFonts w:ascii="Arial" w:hAnsi="Arial" w:cs="Arial"/>
                <w:bCs/>
                <w:sz w:val="18"/>
                <w:szCs w:val="18"/>
              </w:rPr>
            </w:pPr>
            <w:r w:rsidRPr="00D12E4D">
              <w:rPr>
                <w:rFonts w:ascii="Arial" w:hAnsi="Arial" w:cs="Arial"/>
                <w:bCs/>
                <w:sz w:val="18"/>
                <w:szCs w:val="18"/>
              </w:rPr>
              <w:t>&gt;&gt;&gt;&gt;&gt;&gt;&gt;All DL</w:t>
            </w:r>
          </w:p>
        </w:tc>
        <w:tc>
          <w:tcPr>
            <w:tcW w:w="1441" w:type="dxa"/>
            <w:tcBorders>
              <w:top w:val="single" w:sz="4" w:space="0" w:color="auto"/>
              <w:left w:val="single" w:sz="4" w:space="0" w:color="auto"/>
              <w:bottom w:val="single" w:sz="4" w:space="0" w:color="auto"/>
              <w:right w:val="single" w:sz="4" w:space="0" w:color="auto"/>
            </w:tcBorders>
            <w:hideMark/>
          </w:tcPr>
          <w:p w14:paraId="74C44B98"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2994FEA1"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53F93C6E"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All DL </w:t>
            </w:r>
            <w:r w:rsidRPr="00D12E4D">
              <w:rPr>
                <w:rFonts w:ascii="Arial" w:hAnsi="Arial"/>
                <w:sz w:val="18"/>
                <w:lang w:eastAsia="ja-JP"/>
              </w:rPr>
              <w:t>IE in TS 38.473 [19] Section 9.3.1.89</w:t>
            </w:r>
          </w:p>
        </w:tc>
        <w:tc>
          <w:tcPr>
            <w:tcW w:w="1463" w:type="dxa"/>
            <w:tcBorders>
              <w:top w:val="single" w:sz="4" w:space="0" w:color="auto"/>
              <w:left w:val="single" w:sz="4" w:space="0" w:color="auto"/>
              <w:bottom w:val="single" w:sz="4" w:space="0" w:color="auto"/>
              <w:right w:val="single" w:sz="4" w:space="0" w:color="auto"/>
            </w:tcBorders>
          </w:tcPr>
          <w:p w14:paraId="1B902EEA" w14:textId="77777777" w:rsidR="00C519A7" w:rsidRPr="00D12E4D" w:rsidRDefault="00C519A7" w:rsidP="00BC705E">
            <w:pPr>
              <w:keepNext/>
              <w:keepLines/>
              <w:spacing w:after="0"/>
              <w:rPr>
                <w:rFonts w:ascii="Arial" w:hAnsi="Arial"/>
                <w:i/>
                <w:iCs/>
                <w:sz w:val="18"/>
                <w:lang w:eastAsia="ja-JP"/>
              </w:rPr>
            </w:pPr>
          </w:p>
        </w:tc>
      </w:tr>
      <w:tr w:rsidR="00C519A7" w:rsidRPr="00D12E4D" w14:paraId="7E28C044"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7E08D2B2"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10057</w:t>
            </w:r>
          </w:p>
        </w:tc>
        <w:tc>
          <w:tcPr>
            <w:tcW w:w="3511" w:type="dxa"/>
            <w:tcBorders>
              <w:top w:val="single" w:sz="4" w:space="0" w:color="auto"/>
              <w:left w:val="single" w:sz="4" w:space="0" w:color="auto"/>
              <w:bottom w:val="single" w:sz="4" w:space="0" w:color="auto"/>
              <w:right w:val="single" w:sz="4" w:space="0" w:color="auto"/>
            </w:tcBorders>
            <w:hideMark/>
          </w:tcPr>
          <w:p w14:paraId="3387E017" w14:textId="77777777" w:rsidR="00C519A7" w:rsidRPr="00D12E4D" w:rsidRDefault="00C519A7" w:rsidP="00BC705E">
            <w:pPr>
              <w:keepNext/>
              <w:keepLines/>
              <w:spacing w:after="0"/>
              <w:ind w:left="1704"/>
              <w:rPr>
                <w:rFonts w:ascii="Arial" w:hAnsi="Arial" w:cs="Arial"/>
                <w:bCs/>
                <w:sz w:val="18"/>
                <w:szCs w:val="18"/>
              </w:rPr>
            </w:pPr>
            <w:r w:rsidRPr="00D12E4D">
              <w:rPr>
                <w:rFonts w:ascii="Arial" w:hAnsi="Arial" w:cs="Arial"/>
                <w:bCs/>
                <w:sz w:val="18"/>
                <w:szCs w:val="18"/>
              </w:rPr>
              <w:t>&gt;&gt;&gt;&gt;&gt;&gt;&gt;All UL</w:t>
            </w:r>
          </w:p>
        </w:tc>
        <w:tc>
          <w:tcPr>
            <w:tcW w:w="1441" w:type="dxa"/>
            <w:tcBorders>
              <w:top w:val="single" w:sz="4" w:space="0" w:color="auto"/>
              <w:left w:val="single" w:sz="4" w:space="0" w:color="auto"/>
              <w:bottom w:val="single" w:sz="4" w:space="0" w:color="auto"/>
              <w:right w:val="single" w:sz="4" w:space="0" w:color="auto"/>
            </w:tcBorders>
            <w:hideMark/>
          </w:tcPr>
          <w:p w14:paraId="7EAC9BB5"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3EDE684A"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7553AA55"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All UL </w:t>
            </w:r>
            <w:r w:rsidRPr="00D12E4D">
              <w:rPr>
                <w:rFonts w:ascii="Arial" w:hAnsi="Arial"/>
                <w:sz w:val="18"/>
                <w:lang w:eastAsia="ja-JP"/>
              </w:rPr>
              <w:t>IE in TS 38.473 [19] Section 9.3.1.89</w:t>
            </w:r>
          </w:p>
        </w:tc>
        <w:tc>
          <w:tcPr>
            <w:tcW w:w="1463" w:type="dxa"/>
            <w:tcBorders>
              <w:top w:val="single" w:sz="4" w:space="0" w:color="auto"/>
              <w:left w:val="single" w:sz="4" w:space="0" w:color="auto"/>
              <w:bottom w:val="single" w:sz="4" w:space="0" w:color="auto"/>
              <w:right w:val="single" w:sz="4" w:space="0" w:color="auto"/>
            </w:tcBorders>
          </w:tcPr>
          <w:p w14:paraId="25BA7BB6" w14:textId="77777777" w:rsidR="00C519A7" w:rsidRPr="00D12E4D" w:rsidRDefault="00C519A7" w:rsidP="00BC705E">
            <w:pPr>
              <w:keepNext/>
              <w:keepLines/>
              <w:spacing w:after="0"/>
              <w:rPr>
                <w:rFonts w:ascii="Arial" w:hAnsi="Arial"/>
                <w:i/>
                <w:iCs/>
                <w:sz w:val="18"/>
                <w:lang w:eastAsia="ja-JP"/>
              </w:rPr>
            </w:pPr>
          </w:p>
        </w:tc>
      </w:tr>
      <w:tr w:rsidR="00C519A7" w:rsidRPr="00D12E4D" w14:paraId="2213BAC2"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7C64F805"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lastRenderedPageBreak/>
              <w:t>10058</w:t>
            </w:r>
          </w:p>
        </w:tc>
        <w:tc>
          <w:tcPr>
            <w:tcW w:w="3511" w:type="dxa"/>
            <w:tcBorders>
              <w:top w:val="single" w:sz="4" w:space="0" w:color="auto"/>
              <w:left w:val="single" w:sz="4" w:space="0" w:color="auto"/>
              <w:bottom w:val="single" w:sz="4" w:space="0" w:color="auto"/>
              <w:right w:val="single" w:sz="4" w:space="0" w:color="auto"/>
            </w:tcBorders>
            <w:hideMark/>
          </w:tcPr>
          <w:p w14:paraId="488BD9D1" w14:textId="77777777" w:rsidR="00C519A7" w:rsidRPr="00D12E4D" w:rsidRDefault="00C519A7" w:rsidP="00BC705E">
            <w:pPr>
              <w:keepNext/>
              <w:keepLines/>
              <w:spacing w:after="0"/>
              <w:ind w:left="1704"/>
              <w:rPr>
                <w:rFonts w:ascii="Arial" w:hAnsi="Arial" w:cs="Arial"/>
                <w:bCs/>
                <w:sz w:val="18"/>
                <w:szCs w:val="18"/>
              </w:rPr>
            </w:pPr>
            <w:r w:rsidRPr="00D12E4D">
              <w:rPr>
                <w:rFonts w:ascii="Arial" w:hAnsi="Arial" w:cs="Arial"/>
                <w:bCs/>
                <w:sz w:val="18"/>
                <w:szCs w:val="18"/>
              </w:rPr>
              <w:t>&gt;&gt;&gt;&gt;&gt;&gt;&gt;Both DL and UL</w:t>
            </w:r>
          </w:p>
        </w:tc>
        <w:tc>
          <w:tcPr>
            <w:tcW w:w="1441" w:type="dxa"/>
            <w:tcBorders>
              <w:top w:val="single" w:sz="4" w:space="0" w:color="auto"/>
              <w:left w:val="single" w:sz="4" w:space="0" w:color="auto"/>
              <w:bottom w:val="single" w:sz="4" w:space="0" w:color="auto"/>
              <w:right w:val="single" w:sz="4" w:space="0" w:color="auto"/>
            </w:tcBorders>
            <w:hideMark/>
          </w:tcPr>
          <w:p w14:paraId="38300676"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2574A70C"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07394A75" w14:textId="77777777" w:rsidR="00C519A7" w:rsidRPr="00D12E4D" w:rsidRDefault="00C519A7" w:rsidP="00BC705E">
            <w:pPr>
              <w:keepNext/>
              <w:keepLines/>
              <w:spacing w:after="0"/>
              <w:rPr>
                <w:rFonts w:ascii="Arial" w:hAnsi="Arial"/>
                <w:sz w:val="18"/>
                <w:lang w:eastAsia="ja-JP"/>
              </w:rPr>
            </w:pPr>
          </w:p>
        </w:tc>
        <w:tc>
          <w:tcPr>
            <w:tcW w:w="1463" w:type="dxa"/>
            <w:tcBorders>
              <w:top w:val="single" w:sz="4" w:space="0" w:color="auto"/>
              <w:left w:val="single" w:sz="4" w:space="0" w:color="auto"/>
              <w:bottom w:val="single" w:sz="4" w:space="0" w:color="auto"/>
              <w:right w:val="single" w:sz="4" w:space="0" w:color="auto"/>
            </w:tcBorders>
          </w:tcPr>
          <w:p w14:paraId="3BEA2ED7" w14:textId="77777777" w:rsidR="00C519A7" w:rsidRPr="00D12E4D" w:rsidRDefault="00C519A7" w:rsidP="00461759">
            <w:pPr>
              <w:keepNext/>
              <w:keepLines/>
              <w:spacing w:after="0"/>
              <w:rPr>
                <w:rFonts w:ascii="Arial" w:hAnsi="Arial"/>
                <w:i/>
                <w:iCs/>
                <w:sz w:val="18"/>
                <w:lang w:eastAsia="ja-JP"/>
              </w:rPr>
            </w:pPr>
            <w:r w:rsidRPr="00D12E4D">
              <w:rPr>
                <w:rFonts w:ascii="Arial" w:hAnsi="Arial"/>
                <w:i/>
                <w:iCs/>
                <w:sz w:val="18"/>
                <w:lang w:eastAsia="ja-JP"/>
              </w:rPr>
              <w:t xml:space="preserve">Both DL and UL </w:t>
            </w:r>
            <w:r w:rsidRPr="00D12E4D">
              <w:rPr>
                <w:rFonts w:ascii="Arial" w:hAnsi="Arial"/>
                <w:sz w:val="18"/>
                <w:lang w:eastAsia="ja-JP"/>
              </w:rPr>
              <w:t>IE in TS 38.473 [19] Section 9.3.1.89</w:t>
            </w:r>
          </w:p>
        </w:tc>
      </w:tr>
      <w:tr w:rsidR="00C519A7" w:rsidRPr="00D12E4D" w14:paraId="607C6B4A"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69F07758"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10059</w:t>
            </w:r>
          </w:p>
        </w:tc>
        <w:tc>
          <w:tcPr>
            <w:tcW w:w="3511" w:type="dxa"/>
            <w:tcBorders>
              <w:top w:val="single" w:sz="4" w:space="0" w:color="auto"/>
              <w:left w:val="single" w:sz="4" w:space="0" w:color="auto"/>
              <w:bottom w:val="single" w:sz="4" w:space="0" w:color="auto"/>
              <w:right w:val="single" w:sz="4" w:space="0" w:color="auto"/>
            </w:tcBorders>
            <w:hideMark/>
          </w:tcPr>
          <w:p w14:paraId="491F6720" w14:textId="77777777" w:rsidR="00C519A7" w:rsidRPr="00D12E4D" w:rsidRDefault="00C519A7" w:rsidP="00BC705E">
            <w:pPr>
              <w:keepNext/>
              <w:keepLines/>
              <w:spacing w:after="0"/>
              <w:ind w:left="1988"/>
              <w:rPr>
                <w:rFonts w:ascii="Arial" w:hAnsi="Arial" w:cs="Arial"/>
                <w:bCs/>
                <w:sz w:val="18"/>
                <w:szCs w:val="18"/>
              </w:rPr>
            </w:pPr>
            <w:r w:rsidRPr="00D12E4D">
              <w:rPr>
                <w:rFonts w:ascii="Arial" w:hAnsi="Arial" w:cs="Arial"/>
                <w:bCs/>
                <w:sz w:val="18"/>
                <w:szCs w:val="18"/>
              </w:rPr>
              <w:t>&gt;&gt;&gt;&gt;&gt;&gt;&gt;&gt;Number of DL symbols</w:t>
            </w:r>
          </w:p>
        </w:tc>
        <w:tc>
          <w:tcPr>
            <w:tcW w:w="1441" w:type="dxa"/>
            <w:tcBorders>
              <w:top w:val="single" w:sz="4" w:space="0" w:color="auto"/>
              <w:left w:val="single" w:sz="4" w:space="0" w:color="auto"/>
              <w:bottom w:val="single" w:sz="4" w:space="0" w:color="auto"/>
              <w:right w:val="single" w:sz="4" w:space="0" w:color="auto"/>
            </w:tcBorders>
            <w:hideMark/>
          </w:tcPr>
          <w:p w14:paraId="54C40FA4"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0098D854"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02AFC884"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Number of DL symbols </w:t>
            </w:r>
            <w:r w:rsidRPr="00D12E4D">
              <w:rPr>
                <w:rFonts w:ascii="Arial" w:hAnsi="Arial"/>
                <w:sz w:val="18"/>
                <w:lang w:eastAsia="ja-JP"/>
              </w:rPr>
              <w:t>IE in TS 38.473 [19] Section 9.3.1.89</w:t>
            </w:r>
          </w:p>
        </w:tc>
        <w:tc>
          <w:tcPr>
            <w:tcW w:w="1463" w:type="dxa"/>
            <w:tcBorders>
              <w:top w:val="single" w:sz="4" w:space="0" w:color="auto"/>
              <w:left w:val="single" w:sz="4" w:space="0" w:color="auto"/>
              <w:bottom w:val="single" w:sz="4" w:space="0" w:color="auto"/>
              <w:right w:val="single" w:sz="4" w:space="0" w:color="auto"/>
            </w:tcBorders>
          </w:tcPr>
          <w:p w14:paraId="2CAC13B2" w14:textId="77777777" w:rsidR="00C519A7" w:rsidRPr="00D12E4D" w:rsidRDefault="00C519A7" w:rsidP="00BC705E">
            <w:pPr>
              <w:keepNext/>
              <w:keepLines/>
              <w:spacing w:after="0"/>
              <w:rPr>
                <w:rFonts w:ascii="Arial" w:hAnsi="Arial"/>
                <w:i/>
                <w:iCs/>
                <w:sz w:val="18"/>
                <w:lang w:eastAsia="ja-JP"/>
              </w:rPr>
            </w:pPr>
          </w:p>
        </w:tc>
      </w:tr>
      <w:tr w:rsidR="00C519A7" w:rsidRPr="00D12E4D" w14:paraId="72584A16"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202CDC59"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10060</w:t>
            </w:r>
          </w:p>
        </w:tc>
        <w:tc>
          <w:tcPr>
            <w:tcW w:w="3511" w:type="dxa"/>
            <w:tcBorders>
              <w:top w:val="single" w:sz="4" w:space="0" w:color="auto"/>
              <w:left w:val="single" w:sz="4" w:space="0" w:color="auto"/>
              <w:bottom w:val="single" w:sz="4" w:space="0" w:color="auto"/>
              <w:right w:val="single" w:sz="4" w:space="0" w:color="auto"/>
            </w:tcBorders>
            <w:hideMark/>
          </w:tcPr>
          <w:p w14:paraId="740E180C" w14:textId="77777777" w:rsidR="00C519A7" w:rsidRPr="00D12E4D" w:rsidRDefault="00C519A7" w:rsidP="00BC705E">
            <w:pPr>
              <w:keepNext/>
              <w:keepLines/>
              <w:spacing w:after="0"/>
              <w:ind w:left="1988"/>
              <w:rPr>
                <w:rFonts w:ascii="Arial" w:hAnsi="Arial" w:cs="Arial"/>
                <w:bCs/>
                <w:sz w:val="18"/>
                <w:szCs w:val="18"/>
              </w:rPr>
            </w:pPr>
            <w:r w:rsidRPr="00D12E4D">
              <w:rPr>
                <w:rFonts w:ascii="Arial" w:hAnsi="Arial" w:cs="Arial"/>
                <w:bCs/>
                <w:sz w:val="18"/>
                <w:szCs w:val="18"/>
              </w:rPr>
              <w:t>&gt;&gt;&gt;&gt;&gt;&gt;&gt;&gt;Number of UL symbols</w:t>
            </w:r>
          </w:p>
        </w:tc>
        <w:tc>
          <w:tcPr>
            <w:tcW w:w="1441" w:type="dxa"/>
            <w:tcBorders>
              <w:top w:val="single" w:sz="4" w:space="0" w:color="auto"/>
              <w:left w:val="single" w:sz="4" w:space="0" w:color="auto"/>
              <w:bottom w:val="single" w:sz="4" w:space="0" w:color="auto"/>
              <w:right w:val="single" w:sz="4" w:space="0" w:color="auto"/>
            </w:tcBorders>
            <w:hideMark/>
          </w:tcPr>
          <w:p w14:paraId="5BBD7CC5"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0F686783"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3357CD2E"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Number of UL symbols </w:t>
            </w:r>
            <w:r w:rsidRPr="00D12E4D">
              <w:rPr>
                <w:rFonts w:ascii="Arial" w:hAnsi="Arial"/>
                <w:sz w:val="18"/>
                <w:lang w:eastAsia="ja-JP"/>
              </w:rPr>
              <w:t>IE in TS 38.473 [19] Section 9.3.1.89</w:t>
            </w:r>
          </w:p>
        </w:tc>
        <w:tc>
          <w:tcPr>
            <w:tcW w:w="1463" w:type="dxa"/>
            <w:tcBorders>
              <w:top w:val="single" w:sz="4" w:space="0" w:color="auto"/>
              <w:left w:val="single" w:sz="4" w:space="0" w:color="auto"/>
              <w:bottom w:val="single" w:sz="4" w:space="0" w:color="auto"/>
              <w:right w:val="single" w:sz="4" w:space="0" w:color="auto"/>
            </w:tcBorders>
          </w:tcPr>
          <w:p w14:paraId="4A672737" w14:textId="77777777" w:rsidR="00C519A7" w:rsidRPr="00D12E4D" w:rsidRDefault="00C519A7" w:rsidP="00BC705E">
            <w:pPr>
              <w:keepNext/>
              <w:keepLines/>
              <w:spacing w:after="0"/>
              <w:rPr>
                <w:rFonts w:ascii="Arial" w:hAnsi="Arial"/>
                <w:i/>
                <w:iCs/>
                <w:sz w:val="18"/>
                <w:lang w:eastAsia="ja-JP"/>
              </w:rPr>
            </w:pPr>
          </w:p>
        </w:tc>
      </w:tr>
      <w:tr w:rsidR="00C519A7" w:rsidRPr="00D12E4D" w14:paraId="3C233F15"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401F176B"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10061</w:t>
            </w:r>
          </w:p>
        </w:tc>
        <w:tc>
          <w:tcPr>
            <w:tcW w:w="3511" w:type="dxa"/>
            <w:tcBorders>
              <w:top w:val="single" w:sz="4" w:space="0" w:color="auto"/>
              <w:left w:val="single" w:sz="4" w:space="0" w:color="auto"/>
              <w:bottom w:val="single" w:sz="4" w:space="0" w:color="auto"/>
              <w:right w:val="single" w:sz="4" w:space="0" w:color="auto"/>
            </w:tcBorders>
            <w:hideMark/>
          </w:tcPr>
          <w:p w14:paraId="03D22D3B" w14:textId="77777777" w:rsidR="00C519A7" w:rsidRPr="00D12E4D" w:rsidRDefault="00C519A7" w:rsidP="00BC705E">
            <w:pPr>
              <w:keepNext/>
              <w:keepLines/>
              <w:spacing w:after="0"/>
              <w:rPr>
                <w:rFonts w:ascii="Arial" w:hAnsi="Arial" w:cs="Arial"/>
                <w:bCs/>
                <w:sz w:val="18"/>
                <w:szCs w:val="18"/>
              </w:rPr>
            </w:pPr>
            <w:r w:rsidRPr="00D12E4D">
              <w:rPr>
                <w:rFonts w:ascii="Arial" w:hAnsi="Arial" w:cs="Arial"/>
                <w:bCs/>
                <w:sz w:val="18"/>
                <w:szCs w:val="18"/>
              </w:rPr>
              <w:t>Count of  FDD UL Frequency band list</w:t>
            </w:r>
          </w:p>
        </w:tc>
        <w:tc>
          <w:tcPr>
            <w:tcW w:w="1441" w:type="dxa"/>
            <w:tcBorders>
              <w:top w:val="single" w:sz="4" w:space="0" w:color="auto"/>
              <w:left w:val="single" w:sz="4" w:space="0" w:color="auto"/>
              <w:bottom w:val="single" w:sz="4" w:space="0" w:color="auto"/>
              <w:right w:val="single" w:sz="4" w:space="0" w:color="auto"/>
            </w:tcBorders>
          </w:tcPr>
          <w:p w14:paraId="311DDD3E"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61BD5ED3"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38EBB38C"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INTEGER (0..63)</w:t>
            </w:r>
          </w:p>
        </w:tc>
        <w:tc>
          <w:tcPr>
            <w:tcW w:w="1463" w:type="dxa"/>
            <w:tcBorders>
              <w:top w:val="single" w:sz="4" w:space="0" w:color="auto"/>
              <w:left w:val="single" w:sz="4" w:space="0" w:color="auto"/>
              <w:bottom w:val="single" w:sz="4" w:space="0" w:color="auto"/>
              <w:right w:val="single" w:sz="4" w:space="0" w:color="auto"/>
            </w:tcBorders>
          </w:tcPr>
          <w:p w14:paraId="4553D51B" w14:textId="77777777" w:rsidR="00C519A7" w:rsidRPr="00D12E4D" w:rsidRDefault="00C519A7" w:rsidP="00BC705E">
            <w:pPr>
              <w:keepNext/>
              <w:keepLines/>
              <w:spacing w:after="0"/>
              <w:rPr>
                <w:rFonts w:ascii="Arial" w:hAnsi="Arial"/>
                <w:i/>
                <w:iCs/>
                <w:sz w:val="18"/>
                <w:lang w:eastAsia="ja-JP"/>
              </w:rPr>
            </w:pPr>
          </w:p>
        </w:tc>
      </w:tr>
      <w:tr w:rsidR="00C519A7" w:rsidRPr="00D12E4D" w14:paraId="7772F9C9"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2F37CD0A"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10062</w:t>
            </w:r>
          </w:p>
        </w:tc>
        <w:tc>
          <w:tcPr>
            <w:tcW w:w="3511" w:type="dxa"/>
            <w:tcBorders>
              <w:top w:val="single" w:sz="4" w:space="0" w:color="auto"/>
              <w:left w:val="single" w:sz="4" w:space="0" w:color="auto"/>
              <w:bottom w:val="single" w:sz="4" w:space="0" w:color="auto"/>
              <w:right w:val="single" w:sz="4" w:space="0" w:color="auto"/>
            </w:tcBorders>
            <w:hideMark/>
          </w:tcPr>
          <w:p w14:paraId="0AC1CC42" w14:textId="77777777" w:rsidR="00C519A7" w:rsidRPr="00D12E4D" w:rsidRDefault="00C519A7" w:rsidP="00BC705E">
            <w:pPr>
              <w:keepNext/>
              <w:keepLines/>
              <w:spacing w:after="0"/>
              <w:rPr>
                <w:rFonts w:ascii="Arial" w:hAnsi="Arial" w:cs="Arial"/>
                <w:bCs/>
                <w:sz w:val="18"/>
                <w:szCs w:val="18"/>
              </w:rPr>
            </w:pPr>
            <w:r w:rsidRPr="00D12E4D">
              <w:rPr>
                <w:rFonts w:ascii="Arial" w:hAnsi="Arial" w:cs="Arial"/>
                <w:bCs/>
                <w:sz w:val="18"/>
                <w:szCs w:val="18"/>
              </w:rPr>
              <w:t>Count of FDD  DL Frequency band list</w:t>
            </w:r>
          </w:p>
        </w:tc>
        <w:tc>
          <w:tcPr>
            <w:tcW w:w="1441" w:type="dxa"/>
            <w:tcBorders>
              <w:top w:val="single" w:sz="4" w:space="0" w:color="auto"/>
              <w:left w:val="single" w:sz="4" w:space="0" w:color="auto"/>
              <w:bottom w:val="single" w:sz="4" w:space="0" w:color="auto"/>
              <w:right w:val="single" w:sz="4" w:space="0" w:color="auto"/>
            </w:tcBorders>
          </w:tcPr>
          <w:p w14:paraId="47C5A85D"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04D8CDF5"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0C61DF23"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INTEGER (0..63)</w:t>
            </w:r>
          </w:p>
        </w:tc>
        <w:tc>
          <w:tcPr>
            <w:tcW w:w="1463" w:type="dxa"/>
            <w:tcBorders>
              <w:top w:val="single" w:sz="4" w:space="0" w:color="auto"/>
              <w:left w:val="single" w:sz="4" w:space="0" w:color="auto"/>
              <w:bottom w:val="single" w:sz="4" w:space="0" w:color="auto"/>
              <w:right w:val="single" w:sz="4" w:space="0" w:color="auto"/>
            </w:tcBorders>
          </w:tcPr>
          <w:p w14:paraId="21B9FEDC" w14:textId="77777777" w:rsidR="00C519A7" w:rsidRPr="00D12E4D" w:rsidRDefault="00C519A7" w:rsidP="00BC705E">
            <w:pPr>
              <w:keepNext/>
              <w:keepLines/>
              <w:spacing w:after="0"/>
              <w:rPr>
                <w:rFonts w:ascii="Arial" w:hAnsi="Arial"/>
                <w:i/>
                <w:iCs/>
                <w:sz w:val="18"/>
                <w:lang w:eastAsia="ja-JP"/>
              </w:rPr>
            </w:pPr>
          </w:p>
        </w:tc>
      </w:tr>
      <w:tr w:rsidR="00C519A7" w:rsidRPr="00D12E4D" w14:paraId="0F84A1FA"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10E5993F"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10063</w:t>
            </w:r>
          </w:p>
        </w:tc>
        <w:tc>
          <w:tcPr>
            <w:tcW w:w="3511" w:type="dxa"/>
            <w:tcBorders>
              <w:top w:val="single" w:sz="4" w:space="0" w:color="auto"/>
              <w:left w:val="single" w:sz="4" w:space="0" w:color="auto"/>
              <w:bottom w:val="single" w:sz="4" w:space="0" w:color="auto"/>
              <w:right w:val="single" w:sz="4" w:space="0" w:color="auto"/>
            </w:tcBorders>
            <w:hideMark/>
          </w:tcPr>
          <w:p w14:paraId="5334B7DD" w14:textId="77777777" w:rsidR="00C519A7" w:rsidRPr="00D12E4D" w:rsidRDefault="00C519A7" w:rsidP="00BC705E">
            <w:pPr>
              <w:keepNext/>
              <w:keepLines/>
              <w:spacing w:after="0"/>
              <w:rPr>
                <w:rFonts w:ascii="Arial" w:hAnsi="Arial" w:cs="Arial"/>
                <w:bCs/>
                <w:sz w:val="18"/>
                <w:szCs w:val="18"/>
              </w:rPr>
            </w:pPr>
            <w:r w:rsidRPr="00D12E4D">
              <w:rPr>
                <w:rFonts w:ascii="Arial" w:hAnsi="Arial" w:cs="Arial"/>
                <w:bCs/>
                <w:sz w:val="18"/>
                <w:szCs w:val="18"/>
              </w:rPr>
              <w:t>Count of FDD UL Carrier list</w:t>
            </w:r>
          </w:p>
        </w:tc>
        <w:tc>
          <w:tcPr>
            <w:tcW w:w="1441" w:type="dxa"/>
            <w:tcBorders>
              <w:top w:val="single" w:sz="4" w:space="0" w:color="auto"/>
              <w:left w:val="single" w:sz="4" w:space="0" w:color="auto"/>
              <w:bottom w:val="single" w:sz="4" w:space="0" w:color="auto"/>
              <w:right w:val="single" w:sz="4" w:space="0" w:color="auto"/>
            </w:tcBorders>
          </w:tcPr>
          <w:p w14:paraId="287E790C"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16F67A15"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08B63E5D"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INTEGER (0..63)</w:t>
            </w:r>
          </w:p>
        </w:tc>
        <w:tc>
          <w:tcPr>
            <w:tcW w:w="1463" w:type="dxa"/>
            <w:tcBorders>
              <w:top w:val="single" w:sz="4" w:space="0" w:color="auto"/>
              <w:left w:val="single" w:sz="4" w:space="0" w:color="auto"/>
              <w:bottom w:val="single" w:sz="4" w:space="0" w:color="auto"/>
              <w:right w:val="single" w:sz="4" w:space="0" w:color="auto"/>
            </w:tcBorders>
          </w:tcPr>
          <w:p w14:paraId="52833B3E" w14:textId="77777777" w:rsidR="00C519A7" w:rsidRPr="00D12E4D" w:rsidRDefault="00C519A7" w:rsidP="00BC705E">
            <w:pPr>
              <w:keepNext/>
              <w:keepLines/>
              <w:spacing w:after="0"/>
              <w:rPr>
                <w:rFonts w:ascii="Arial" w:hAnsi="Arial"/>
                <w:i/>
                <w:iCs/>
                <w:sz w:val="18"/>
                <w:lang w:eastAsia="ja-JP"/>
              </w:rPr>
            </w:pPr>
          </w:p>
        </w:tc>
      </w:tr>
      <w:tr w:rsidR="00C519A7" w:rsidRPr="00D12E4D" w14:paraId="49BABA89"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6E46AF3C"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10064</w:t>
            </w:r>
          </w:p>
        </w:tc>
        <w:tc>
          <w:tcPr>
            <w:tcW w:w="3511" w:type="dxa"/>
            <w:tcBorders>
              <w:top w:val="single" w:sz="4" w:space="0" w:color="auto"/>
              <w:left w:val="single" w:sz="4" w:space="0" w:color="auto"/>
              <w:bottom w:val="single" w:sz="4" w:space="0" w:color="auto"/>
              <w:right w:val="single" w:sz="4" w:space="0" w:color="auto"/>
            </w:tcBorders>
            <w:hideMark/>
          </w:tcPr>
          <w:p w14:paraId="28BD9293" w14:textId="77777777" w:rsidR="00C519A7" w:rsidRPr="00D12E4D" w:rsidRDefault="00C519A7" w:rsidP="00BC705E">
            <w:pPr>
              <w:keepNext/>
              <w:keepLines/>
              <w:spacing w:after="0"/>
              <w:rPr>
                <w:rFonts w:ascii="Arial" w:hAnsi="Arial" w:cs="Arial"/>
                <w:bCs/>
                <w:sz w:val="18"/>
                <w:szCs w:val="18"/>
              </w:rPr>
            </w:pPr>
            <w:r w:rsidRPr="00D12E4D">
              <w:rPr>
                <w:rFonts w:ascii="Arial" w:hAnsi="Arial" w:cs="Arial"/>
                <w:bCs/>
                <w:sz w:val="18"/>
                <w:szCs w:val="18"/>
              </w:rPr>
              <w:t>Count of FDD DL Carrier list</w:t>
            </w:r>
          </w:p>
        </w:tc>
        <w:tc>
          <w:tcPr>
            <w:tcW w:w="1441" w:type="dxa"/>
            <w:tcBorders>
              <w:top w:val="single" w:sz="4" w:space="0" w:color="auto"/>
              <w:left w:val="single" w:sz="4" w:space="0" w:color="auto"/>
              <w:bottom w:val="single" w:sz="4" w:space="0" w:color="auto"/>
              <w:right w:val="single" w:sz="4" w:space="0" w:color="auto"/>
            </w:tcBorders>
          </w:tcPr>
          <w:p w14:paraId="0BACDBF6"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017F1595"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036BA4DD"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INTEGER (0..63)</w:t>
            </w:r>
          </w:p>
        </w:tc>
        <w:tc>
          <w:tcPr>
            <w:tcW w:w="1463" w:type="dxa"/>
            <w:tcBorders>
              <w:top w:val="single" w:sz="4" w:space="0" w:color="auto"/>
              <w:left w:val="single" w:sz="4" w:space="0" w:color="auto"/>
              <w:bottom w:val="single" w:sz="4" w:space="0" w:color="auto"/>
              <w:right w:val="single" w:sz="4" w:space="0" w:color="auto"/>
            </w:tcBorders>
          </w:tcPr>
          <w:p w14:paraId="53A05A72" w14:textId="77777777" w:rsidR="00C519A7" w:rsidRPr="00D12E4D" w:rsidRDefault="00C519A7" w:rsidP="00BC705E">
            <w:pPr>
              <w:keepNext/>
              <w:keepLines/>
              <w:spacing w:after="0"/>
              <w:rPr>
                <w:rFonts w:ascii="Arial" w:hAnsi="Arial"/>
                <w:i/>
                <w:iCs/>
                <w:sz w:val="18"/>
                <w:lang w:eastAsia="ja-JP"/>
              </w:rPr>
            </w:pPr>
          </w:p>
        </w:tc>
      </w:tr>
      <w:tr w:rsidR="00C519A7" w:rsidRPr="00D12E4D" w14:paraId="4D0B11EE"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1B9302AC"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10065</w:t>
            </w:r>
          </w:p>
        </w:tc>
        <w:tc>
          <w:tcPr>
            <w:tcW w:w="3511" w:type="dxa"/>
            <w:tcBorders>
              <w:top w:val="single" w:sz="4" w:space="0" w:color="auto"/>
              <w:left w:val="single" w:sz="4" w:space="0" w:color="auto"/>
              <w:bottom w:val="single" w:sz="4" w:space="0" w:color="auto"/>
              <w:right w:val="single" w:sz="4" w:space="0" w:color="auto"/>
            </w:tcBorders>
            <w:hideMark/>
          </w:tcPr>
          <w:p w14:paraId="71DA3F59" w14:textId="77777777" w:rsidR="00C519A7" w:rsidRPr="00D12E4D" w:rsidRDefault="00C519A7" w:rsidP="00BC705E">
            <w:pPr>
              <w:keepNext/>
              <w:keepLines/>
              <w:spacing w:after="0"/>
              <w:rPr>
                <w:rFonts w:ascii="Arial" w:hAnsi="Arial" w:cs="Arial"/>
                <w:bCs/>
                <w:sz w:val="18"/>
                <w:szCs w:val="18"/>
              </w:rPr>
            </w:pPr>
            <w:r w:rsidRPr="00D12E4D">
              <w:rPr>
                <w:rFonts w:ascii="Arial" w:hAnsi="Arial" w:cs="Arial"/>
                <w:bCs/>
                <w:sz w:val="18"/>
                <w:szCs w:val="18"/>
              </w:rPr>
              <w:t>Count of TDD Frequency band list</w:t>
            </w:r>
          </w:p>
        </w:tc>
        <w:tc>
          <w:tcPr>
            <w:tcW w:w="1441" w:type="dxa"/>
            <w:tcBorders>
              <w:top w:val="single" w:sz="4" w:space="0" w:color="auto"/>
              <w:left w:val="single" w:sz="4" w:space="0" w:color="auto"/>
              <w:bottom w:val="single" w:sz="4" w:space="0" w:color="auto"/>
              <w:right w:val="single" w:sz="4" w:space="0" w:color="auto"/>
            </w:tcBorders>
          </w:tcPr>
          <w:p w14:paraId="5CBD2261"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5EDCD68D"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591FCDF7"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INTEGER (0..63)</w:t>
            </w:r>
          </w:p>
        </w:tc>
        <w:tc>
          <w:tcPr>
            <w:tcW w:w="1463" w:type="dxa"/>
            <w:tcBorders>
              <w:top w:val="single" w:sz="4" w:space="0" w:color="auto"/>
              <w:left w:val="single" w:sz="4" w:space="0" w:color="auto"/>
              <w:bottom w:val="single" w:sz="4" w:space="0" w:color="auto"/>
              <w:right w:val="single" w:sz="4" w:space="0" w:color="auto"/>
            </w:tcBorders>
          </w:tcPr>
          <w:p w14:paraId="342D6867" w14:textId="77777777" w:rsidR="00C519A7" w:rsidRPr="00D12E4D" w:rsidRDefault="00C519A7" w:rsidP="00BC705E">
            <w:pPr>
              <w:keepNext/>
              <w:keepLines/>
              <w:spacing w:after="0"/>
              <w:rPr>
                <w:rFonts w:ascii="Arial" w:hAnsi="Arial"/>
                <w:i/>
                <w:iCs/>
                <w:sz w:val="18"/>
                <w:lang w:eastAsia="ja-JP"/>
              </w:rPr>
            </w:pPr>
          </w:p>
        </w:tc>
      </w:tr>
      <w:tr w:rsidR="00C519A7" w:rsidRPr="00D12E4D" w14:paraId="6CB90A20"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3CBBC17C"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10066</w:t>
            </w:r>
          </w:p>
        </w:tc>
        <w:tc>
          <w:tcPr>
            <w:tcW w:w="3511" w:type="dxa"/>
            <w:tcBorders>
              <w:top w:val="single" w:sz="4" w:space="0" w:color="auto"/>
              <w:left w:val="single" w:sz="4" w:space="0" w:color="auto"/>
              <w:bottom w:val="single" w:sz="4" w:space="0" w:color="auto"/>
              <w:right w:val="single" w:sz="4" w:space="0" w:color="auto"/>
            </w:tcBorders>
            <w:hideMark/>
          </w:tcPr>
          <w:p w14:paraId="09FA8CB7" w14:textId="77777777" w:rsidR="00C519A7" w:rsidRPr="00D12E4D" w:rsidRDefault="00C519A7" w:rsidP="00BC705E">
            <w:pPr>
              <w:keepNext/>
              <w:keepLines/>
              <w:spacing w:after="0"/>
              <w:rPr>
                <w:rFonts w:ascii="Arial" w:hAnsi="Arial" w:cs="Arial"/>
                <w:bCs/>
                <w:sz w:val="18"/>
                <w:szCs w:val="18"/>
              </w:rPr>
            </w:pPr>
            <w:r w:rsidRPr="00D12E4D">
              <w:rPr>
                <w:rFonts w:ascii="Arial" w:hAnsi="Arial" w:cs="Arial"/>
                <w:bCs/>
                <w:sz w:val="18"/>
                <w:szCs w:val="18"/>
              </w:rPr>
              <w:t>Count of TDD Carrier list</w:t>
            </w:r>
          </w:p>
        </w:tc>
        <w:tc>
          <w:tcPr>
            <w:tcW w:w="1441" w:type="dxa"/>
            <w:tcBorders>
              <w:top w:val="single" w:sz="4" w:space="0" w:color="auto"/>
              <w:left w:val="single" w:sz="4" w:space="0" w:color="auto"/>
              <w:bottom w:val="single" w:sz="4" w:space="0" w:color="auto"/>
              <w:right w:val="single" w:sz="4" w:space="0" w:color="auto"/>
            </w:tcBorders>
          </w:tcPr>
          <w:p w14:paraId="6BF4F3B6"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2F3685E7"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59BBC143"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INTEGER (0..63)</w:t>
            </w:r>
          </w:p>
        </w:tc>
        <w:tc>
          <w:tcPr>
            <w:tcW w:w="1463" w:type="dxa"/>
            <w:tcBorders>
              <w:top w:val="single" w:sz="4" w:space="0" w:color="auto"/>
              <w:left w:val="single" w:sz="4" w:space="0" w:color="auto"/>
              <w:bottom w:val="single" w:sz="4" w:space="0" w:color="auto"/>
              <w:right w:val="single" w:sz="4" w:space="0" w:color="auto"/>
            </w:tcBorders>
          </w:tcPr>
          <w:p w14:paraId="12F21916" w14:textId="77777777" w:rsidR="00C519A7" w:rsidRPr="00D12E4D" w:rsidRDefault="00C519A7" w:rsidP="00BC705E">
            <w:pPr>
              <w:keepNext/>
              <w:keepLines/>
              <w:spacing w:after="0"/>
              <w:rPr>
                <w:rFonts w:ascii="Arial" w:hAnsi="Arial"/>
                <w:i/>
                <w:iCs/>
                <w:sz w:val="18"/>
                <w:lang w:eastAsia="ja-JP"/>
              </w:rPr>
            </w:pPr>
          </w:p>
        </w:tc>
      </w:tr>
      <w:tr w:rsidR="00C519A7" w:rsidRPr="00D12E4D" w14:paraId="1E6DA84C"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11C6631E"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10067</w:t>
            </w:r>
          </w:p>
        </w:tc>
        <w:tc>
          <w:tcPr>
            <w:tcW w:w="3511" w:type="dxa"/>
            <w:tcBorders>
              <w:top w:val="single" w:sz="4" w:space="0" w:color="auto"/>
              <w:left w:val="single" w:sz="4" w:space="0" w:color="auto"/>
              <w:bottom w:val="single" w:sz="4" w:space="0" w:color="auto"/>
              <w:right w:val="single" w:sz="4" w:space="0" w:color="auto"/>
            </w:tcBorders>
            <w:hideMark/>
          </w:tcPr>
          <w:p w14:paraId="02D5222F" w14:textId="77777777" w:rsidR="00C519A7" w:rsidRPr="00D12E4D" w:rsidRDefault="00C519A7" w:rsidP="00BC705E">
            <w:pPr>
              <w:keepNext/>
              <w:keepLines/>
              <w:spacing w:after="0"/>
              <w:rPr>
                <w:rFonts w:ascii="Arial" w:hAnsi="Arial" w:cs="Arial"/>
                <w:bCs/>
                <w:sz w:val="18"/>
                <w:szCs w:val="18"/>
              </w:rPr>
            </w:pPr>
            <w:r w:rsidRPr="00D12E4D">
              <w:rPr>
                <w:rFonts w:ascii="Arial" w:hAnsi="Arial" w:cs="Arial"/>
                <w:bCs/>
                <w:sz w:val="18"/>
                <w:szCs w:val="18"/>
              </w:rPr>
              <w:t>Count of TDD DL-UL Slot Configuration list</w:t>
            </w:r>
          </w:p>
        </w:tc>
        <w:tc>
          <w:tcPr>
            <w:tcW w:w="1441" w:type="dxa"/>
            <w:tcBorders>
              <w:top w:val="single" w:sz="4" w:space="0" w:color="auto"/>
              <w:left w:val="single" w:sz="4" w:space="0" w:color="auto"/>
              <w:bottom w:val="single" w:sz="4" w:space="0" w:color="auto"/>
              <w:right w:val="single" w:sz="4" w:space="0" w:color="auto"/>
            </w:tcBorders>
          </w:tcPr>
          <w:p w14:paraId="458D25F6"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52F633BF"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4A2C0E03"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INTEGER (0..63)</w:t>
            </w:r>
          </w:p>
        </w:tc>
        <w:tc>
          <w:tcPr>
            <w:tcW w:w="1463" w:type="dxa"/>
            <w:tcBorders>
              <w:top w:val="single" w:sz="4" w:space="0" w:color="auto"/>
              <w:left w:val="single" w:sz="4" w:space="0" w:color="auto"/>
              <w:bottom w:val="single" w:sz="4" w:space="0" w:color="auto"/>
              <w:right w:val="single" w:sz="4" w:space="0" w:color="auto"/>
            </w:tcBorders>
          </w:tcPr>
          <w:p w14:paraId="17226AF3" w14:textId="77777777" w:rsidR="00C519A7" w:rsidRPr="00D12E4D" w:rsidRDefault="00C519A7" w:rsidP="00BC705E">
            <w:pPr>
              <w:keepNext/>
              <w:keepLines/>
              <w:spacing w:after="0"/>
              <w:rPr>
                <w:rFonts w:ascii="Arial" w:hAnsi="Arial"/>
                <w:i/>
                <w:iCs/>
                <w:sz w:val="18"/>
                <w:lang w:eastAsia="ja-JP"/>
              </w:rPr>
            </w:pPr>
          </w:p>
        </w:tc>
      </w:tr>
      <w:tr w:rsidR="00C519A7" w:rsidRPr="00D12E4D" w14:paraId="6A598FB6"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6FDE320A"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10101</w:t>
            </w:r>
          </w:p>
        </w:tc>
        <w:tc>
          <w:tcPr>
            <w:tcW w:w="3511" w:type="dxa"/>
            <w:tcBorders>
              <w:top w:val="single" w:sz="4" w:space="0" w:color="auto"/>
              <w:left w:val="single" w:sz="4" w:space="0" w:color="auto"/>
              <w:bottom w:val="single" w:sz="4" w:space="0" w:color="auto"/>
              <w:right w:val="single" w:sz="4" w:space="0" w:color="auto"/>
            </w:tcBorders>
            <w:hideMark/>
          </w:tcPr>
          <w:p w14:paraId="3A329FF2" w14:textId="77777777" w:rsidR="00C519A7" w:rsidRPr="00D12E4D" w:rsidRDefault="00C519A7" w:rsidP="00BC705E">
            <w:pPr>
              <w:keepNext/>
              <w:keepLines/>
              <w:spacing w:after="0"/>
              <w:rPr>
                <w:rFonts w:ascii="Arial" w:hAnsi="Arial" w:cs="Arial"/>
                <w:bCs/>
                <w:sz w:val="18"/>
                <w:szCs w:val="18"/>
              </w:rPr>
            </w:pPr>
            <w:r w:rsidRPr="00D12E4D">
              <w:rPr>
                <w:rFonts w:ascii="Arial" w:hAnsi="Arial" w:cs="Arial"/>
                <w:bCs/>
                <w:sz w:val="18"/>
                <w:szCs w:val="18"/>
              </w:rPr>
              <w:t>Reported NR RRC Measurements</w:t>
            </w:r>
          </w:p>
        </w:tc>
        <w:tc>
          <w:tcPr>
            <w:tcW w:w="1441" w:type="dxa"/>
            <w:tcBorders>
              <w:top w:val="single" w:sz="4" w:space="0" w:color="auto"/>
              <w:left w:val="single" w:sz="4" w:space="0" w:color="auto"/>
              <w:bottom w:val="single" w:sz="4" w:space="0" w:color="auto"/>
              <w:right w:val="single" w:sz="4" w:space="0" w:color="auto"/>
            </w:tcBorders>
            <w:hideMark/>
          </w:tcPr>
          <w:p w14:paraId="432ED98F"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775D2A33"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4C28CBE8" w14:textId="77777777" w:rsidR="00C519A7" w:rsidRPr="00D12E4D" w:rsidRDefault="00C519A7" w:rsidP="00BC705E">
            <w:pPr>
              <w:keepNext/>
              <w:keepLines/>
              <w:spacing w:after="0"/>
              <w:rPr>
                <w:rFonts w:ascii="Arial" w:hAnsi="Arial"/>
                <w:i/>
                <w:iCs/>
                <w:sz w:val="18"/>
                <w:lang w:eastAsia="ja-JP"/>
              </w:rPr>
            </w:pPr>
          </w:p>
        </w:tc>
        <w:tc>
          <w:tcPr>
            <w:tcW w:w="1463" w:type="dxa"/>
            <w:tcBorders>
              <w:top w:val="single" w:sz="4" w:space="0" w:color="auto"/>
              <w:left w:val="single" w:sz="4" w:space="0" w:color="auto"/>
              <w:bottom w:val="single" w:sz="4" w:space="0" w:color="auto"/>
              <w:right w:val="single" w:sz="4" w:space="0" w:color="auto"/>
            </w:tcBorders>
          </w:tcPr>
          <w:p w14:paraId="542353FA"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measResult </w:t>
            </w:r>
            <w:r w:rsidRPr="00D12E4D">
              <w:rPr>
                <w:rFonts w:ascii="Arial" w:hAnsi="Arial"/>
                <w:sz w:val="18"/>
                <w:lang w:eastAsia="ja-JP"/>
              </w:rPr>
              <w:t>IE in TS 38.331 [22]</w:t>
            </w:r>
          </w:p>
        </w:tc>
      </w:tr>
      <w:tr w:rsidR="00C519A7" w:rsidRPr="00D12E4D" w14:paraId="335BF996"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08EB168E"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10102</w:t>
            </w:r>
          </w:p>
        </w:tc>
        <w:tc>
          <w:tcPr>
            <w:tcW w:w="3511" w:type="dxa"/>
            <w:tcBorders>
              <w:top w:val="single" w:sz="4" w:space="0" w:color="auto"/>
              <w:left w:val="single" w:sz="4" w:space="0" w:color="auto"/>
              <w:bottom w:val="single" w:sz="4" w:space="0" w:color="auto"/>
              <w:right w:val="single" w:sz="4" w:space="0" w:color="auto"/>
            </w:tcBorders>
            <w:hideMark/>
          </w:tcPr>
          <w:p w14:paraId="3DCD0C78" w14:textId="77777777" w:rsidR="00C519A7" w:rsidRPr="00D12E4D" w:rsidRDefault="00C519A7" w:rsidP="00BC705E">
            <w:pPr>
              <w:keepNext/>
              <w:keepLines/>
              <w:spacing w:after="0"/>
              <w:rPr>
                <w:rFonts w:ascii="Arial" w:hAnsi="Arial" w:cs="Arial"/>
                <w:bCs/>
                <w:sz w:val="18"/>
                <w:szCs w:val="18"/>
              </w:rPr>
            </w:pPr>
            <w:r w:rsidRPr="00D12E4D">
              <w:rPr>
                <w:rFonts w:ascii="Arial" w:hAnsi="Arial" w:cs="Arial"/>
                <w:bCs/>
                <w:sz w:val="18"/>
                <w:szCs w:val="18"/>
              </w:rPr>
              <w:t>&gt;Cell Results</w:t>
            </w:r>
          </w:p>
        </w:tc>
        <w:tc>
          <w:tcPr>
            <w:tcW w:w="1441" w:type="dxa"/>
            <w:tcBorders>
              <w:top w:val="single" w:sz="4" w:space="0" w:color="auto"/>
              <w:left w:val="single" w:sz="4" w:space="0" w:color="auto"/>
              <w:bottom w:val="single" w:sz="4" w:space="0" w:color="auto"/>
              <w:right w:val="single" w:sz="4" w:space="0" w:color="auto"/>
            </w:tcBorders>
            <w:hideMark/>
          </w:tcPr>
          <w:p w14:paraId="7E642AFC"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63D20C1E"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0C27BD6F" w14:textId="77777777" w:rsidR="00C519A7" w:rsidRPr="00D12E4D" w:rsidRDefault="00C519A7" w:rsidP="00BC705E">
            <w:pPr>
              <w:keepNext/>
              <w:keepLines/>
              <w:spacing w:after="0"/>
              <w:rPr>
                <w:rFonts w:ascii="Arial" w:hAnsi="Arial"/>
                <w:sz w:val="18"/>
                <w:lang w:eastAsia="ja-JP"/>
              </w:rPr>
            </w:pPr>
          </w:p>
        </w:tc>
        <w:tc>
          <w:tcPr>
            <w:tcW w:w="1463" w:type="dxa"/>
            <w:tcBorders>
              <w:top w:val="single" w:sz="4" w:space="0" w:color="auto"/>
              <w:left w:val="single" w:sz="4" w:space="0" w:color="auto"/>
              <w:bottom w:val="single" w:sz="4" w:space="0" w:color="auto"/>
              <w:right w:val="single" w:sz="4" w:space="0" w:color="auto"/>
            </w:tcBorders>
          </w:tcPr>
          <w:p w14:paraId="6B9AF954"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cellResults </w:t>
            </w:r>
            <w:r w:rsidRPr="00D12E4D">
              <w:rPr>
                <w:rFonts w:ascii="Arial" w:hAnsi="Arial"/>
                <w:sz w:val="18"/>
                <w:lang w:eastAsia="ja-JP"/>
              </w:rPr>
              <w:t>IE in TS 38.331 [22]</w:t>
            </w:r>
          </w:p>
        </w:tc>
      </w:tr>
      <w:tr w:rsidR="00C519A7" w:rsidRPr="00D12E4D" w14:paraId="525E3443"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6A82C2E3" w14:textId="2065A51B"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1010</w:t>
            </w:r>
            <w:r>
              <w:rPr>
                <w:rFonts w:ascii="Arial" w:hAnsi="Arial"/>
                <w:sz w:val="18"/>
                <w:lang w:eastAsia="ja-JP"/>
              </w:rPr>
              <w:t>3</w:t>
            </w:r>
          </w:p>
        </w:tc>
        <w:tc>
          <w:tcPr>
            <w:tcW w:w="3511" w:type="dxa"/>
            <w:tcBorders>
              <w:top w:val="single" w:sz="4" w:space="0" w:color="auto"/>
              <w:left w:val="single" w:sz="4" w:space="0" w:color="auto"/>
              <w:bottom w:val="single" w:sz="4" w:space="0" w:color="auto"/>
              <w:right w:val="single" w:sz="4" w:space="0" w:color="auto"/>
            </w:tcBorders>
            <w:hideMark/>
          </w:tcPr>
          <w:p w14:paraId="357B5EAC" w14:textId="77777777" w:rsidR="00C519A7" w:rsidRPr="00D12E4D" w:rsidRDefault="00C519A7" w:rsidP="00BC705E">
            <w:pPr>
              <w:keepNext/>
              <w:keepLines/>
              <w:spacing w:after="0"/>
              <w:ind w:left="284"/>
              <w:rPr>
                <w:rFonts w:ascii="Arial" w:hAnsi="Arial" w:cs="Arial"/>
                <w:bCs/>
                <w:sz w:val="18"/>
                <w:szCs w:val="18"/>
              </w:rPr>
            </w:pPr>
            <w:r w:rsidRPr="00D12E4D">
              <w:rPr>
                <w:rFonts w:ascii="Arial" w:hAnsi="Arial" w:cs="Arial"/>
                <w:bCs/>
                <w:sz w:val="18"/>
                <w:szCs w:val="18"/>
              </w:rPr>
              <w:t>&gt;&gt;SSB Results</w:t>
            </w:r>
          </w:p>
        </w:tc>
        <w:tc>
          <w:tcPr>
            <w:tcW w:w="1441" w:type="dxa"/>
            <w:tcBorders>
              <w:top w:val="single" w:sz="4" w:space="0" w:color="auto"/>
              <w:left w:val="single" w:sz="4" w:space="0" w:color="auto"/>
              <w:bottom w:val="single" w:sz="4" w:space="0" w:color="auto"/>
              <w:right w:val="single" w:sz="4" w:space="0" w:color="auto"/>
            </w:tcBorders>
            <w:hideMark/>
          </w:tcPr>
          <w:p w14:paraId="58EBCF04"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6971A0D2"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hideMark/>
          </w:tcPr>
          <w:p w14:paraId="4733865C"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8.1.1.3</w:t>
            </w:r>
          </w:p>
        </w:tc>
        <w:tc>
          <w:tcPr>
            <w:tcW w:w="1463" w:type="dxa"/>
            <w:tcBorders>
              <w:top w:val="single" w:sz="4" w:space="0" w:color="auto"/>
              <w:left w:val="single" w:sz="4" w:space="0" w:color="auto"/>
              <w:bottom w:val="single" w:sz="4" w:space="0" w:color="auto"/>
              <w:right w:val="single" w:sz="4" w:space="0" w:color="auto"/>
            </w:tcBorders>
          </w:tcPr>
          <w:p w14:paraId="1EB64ABF"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resultsSSB-Cell </w:t>
            </w:r>
            <w:r w:rsidRPr="00D12E4D">
              <w:rPr>
                <w:rFonts w:ascii="Arial" w:hAnsi="Arial"/>
                <w:sz w:val="18"/>
                <w:lang w:eastAsia="ja-JP"/>
              </w:rPr>
              <w:t>IE in TS 38.331 [22]</w:t>
            </w:r>
          </w:p>
        </w:tc>
      </w:tr>
      <w:tr w:rsidR="00C519A7" w:rsidRPr="00D12E4D" w14:paraId="1D817D67"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0307D4FF"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10106</w:t>
            </w:r>
          </w:p>
        </w:tc>
        <w:tc>
          <w:tcPr>
            <w:tcW w:w="3511" w:type="dxa"/>
            <w:tcBorders>
              <w:top w:val="single" w:sz="4" w:space="0" w:color="auto"/>
              <w:left w:val="single" w:sz="4" w:space="0" w:color="auto"/>
              <w:bottom w:val="single" w:sz="4" w:space="0" w:color="auto"/>
              <w:right w:val="single" w:sz="4" w:space="0" w:color="auto"/>
            </w:tcBorders>
            <w:hideMark/>
          </w:tcPr>
          <w:p w14:paraId="5E82E844" w14:textId="77777777" w:rsidR="00C519A7" w:rsidRPr="00D12E4D" w:rsidRDefault="00C519A7" w:rsidP="00BC705E">
            <w:pPr>
              <w:keepNext/>
              <w:keepLines/>
              <w:spacing w:after="0"/>
              <w:ind w:left="284"/>
              <w:rPr>
                <w:rFonts w:ascii="Arial" w:hAnsi="Arial" w:cs="Arial"/>
                <w:bCs/>
                <w:sz w:val="18"/>
                <w:szCs w:val="18"/>
              </w:rPr>
            </w:pPr>
            <w:r w:rsidRPr="00D12E4D">
              <w:rPr>
                <w:rFonts w:ascii="Arial" w:hAnsi="Arial" w:cs="Arial"/>
                <w:bCs/>
                <w:sz w:val="18"/>
                <w:szCs w:val="18"/>
              </w:rPr>
              <w:t>&gt;&gt;CSI-RS Results</w:t>
            </w:r>
          </w:p>
        </w:tc>
        <w:tc>
          <w:tcPr>
            <w:tcW w:w="1441" w:type="dxa"/>
            <w:tcBorders>
              <w:top w:val="single" w:sz="4" w:space="0" w:color="auto"/>
              <w:left w:val="single" w:sz="4" w:space="0" w:color="auto"/>
              <w:bottom w:val="single" w:sz="4" w:space="0" w:color="auto"/>
              <w:right w:val="single" w:sz="4" w:space="0" w:color="auto"/>
            </w:tcBorders>
            <w:hideMark/>
          </w:tcPr>
          <w:p w14:paraId="5F156A4C"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539BBE2C"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hideMark/>
          </w:tcPr>
          <w:p w14:paraId="18DB92A7"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8.1.1.3</w:t>
            </w:r>
          </w:p>
        </w:tc>
        <w:tc>
          <w:tcPr>
            <w:tcW w:w="1463" w:type="dxa"/>
            <w:tcBorders>
              <w:top w:val="single" w:sz="4" w:space="0" w:color="auto"/>
              <w:left w:val="single" w:sz="4" w:space="0" w:color="auto"/>
              <w:bottom w:val="single" w:sz="4" w:space="0" w:color="auto"/>
              <w:right w:val="single" w:sz="4" w:space="0" w:color="auto"/>
            </w:tcBorders>
          </w:tcPr>
          <w:p w14:paraId="3A95BD07"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resultsCSI-RS-Cell </w:t>
            </w:r>
            <w:r w:rsidRPr="00D12E4D">
              <w:rPr>
                <w:rFonts w:ascii="Arial" w:hAnsi="Arial"/>
                <w:sz w:val="18"/>
                <w:lang w:eastAsia="ja-JP"/>
              </w:rPr>
              <w:t>IE in TS 38.331 [22]</w:t>
            </w:r>
          </w:p>
        </w:tc>
      </w:tr>
      <w:tr w:rsidR="00C519A7" w:rsidRPr="00D12E4D" w14:paraId="4523D0A4"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0BB49351"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10110</w:t>
            </w:r>
          </w:p>
        </w:tc>
        <w:tc>
          <w:tcPr>
            <w:tcW w:w="3511" w:type="dxa"/>
            <w:tcBorders>
              <w:top w:val="single" w:sz="4" w:space="0" w:color="auto"/>
              <w:left w:val="single" w:sz="4" w:space="0" w:color="auto"/>
              <w:bottom w:val="single" w:sz="4" w:space="0" w:color="auto"/>
              <w:right w:val="single" w:sz="4" w:space="0" w:color="auto"/>
            </w:tcBorders>
            <w:hideMark/>
          </w:tcPr>
          <w:p w14:paraId="29843510" w14:textId="77777777" w:rsidR="00C519A7" w:rsidRPr="00D12E4D" w:rsidRDefault="00C519A7" w:rsidP="00BC705E">
            <w:pPr>
              <w:keepNext/>
              <w:keepLines/>
              <w:spacing w:after="0"/>
              <w:rPr>
                <w:rFonts w:ascii="Arial" w:hAnsi="Arial" w:cs="Arial"/>
                <w:bCs/>
                <w:sz w:val="18"/>
                <w:szCs w:val="18"/>
              </w:rPr>
            </w:pPr>
            <w:r w:rsidRPr="00D12E4D">
              <w:rPr>
                <w:rFonts w:ascii="Arial" w:hAnsi="Arial" w:cs="Arial"/>
                <w:bCs/>
                <w:sz w:val="18"/>
                <w:szCs w:val="18"/>
              </w:rPr>
              <w:t>PM Measurements</w:t>
            </w:r>
          </w:p>
        </w:tc>
        <w:tc>
          <w:tcPr>
            <w:tcW w:w="1441" w:type="dxa"/>
            <w:tcBorders>
              <w:top w:val="single" w:sz="4" w:space="0" w:color="auto"/>
              <w:left w:val="single" w:sz="4" w:space="0" w:color="auto"/>
              <w:bottom w:val="single" w:sz="4" w:space="0" w:color="auto"/>
              <w:right w:val="single" w:sz="4" w:space="0" w:color="auto"/>
            </w:tcBorders>
            <w:hideMark/>
          </w:tcPr>
          <w:p w14:paraId="4FF467DA"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6E40E325"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4A56F12F" w14:textId="77777777" w:rsidR="00C519A7" w:rsidRPr="00D12E4D" w:rsidRDefault="00C519A7" w:rsidP="00BC705E">
            <w:pPr>
              <w:keepNext/>
              <w:keepLines/>
              <w:spacing w:after="0"/>
              <w:rPr>
                <w:rFonts w:ascii="Arial" w:hAnsi="Arial"/>
                <w:sz w:val="18"/>
                <w:lang w:eastAsia="ja-JP"/>
              </w:rPr>
            </w:pPr>
          </w:p>
        </w:tc>
        <w:tc>
          <w:tcPr>
            <w:tcW w:w="1463" w:type="dxa"/>
            <w:tcBorders>
              <w:top w:val="single" w:sz="4" w:space="0" w:color="auto"/>
              <w:left w:val="single" w:sz="4" w:space="0" w:color="auto"/>
              <w:bottom w:val="single" w:sz="4" w:space="0" w:color="auto"/>
              <w:right w:val="single" w:sz="4" w:space="0" w:color="auto"/>
            </w:tcBorders>
          </w:tcPr>
          <w:p w14:paraId="046F83E6"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Cell Measurement Result </w:t>
            </w:r>
            <w:r w:rsidRPr="00D12E4D">
              <w:rPr>
                <w:rFonts w:ascii="Arial" w:hAnsi="Arial"/>
                <w:sz w:val="18"/>
                <w:lang w:eastAsia="ja-JP"/>
              </w:rPr>
              <w:t>IE in TS 38.423 [15] Section 9.1.3.21</w:t>
            </w:r>
          </w:p>
        </w:tc>
      </w:tr>
      <w:tr w:rsidR="00C519A7" w:rsidRPr="00D12E4D" w14:paraId="79430228"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0A08055D"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10111</w:t>
            </w:r>
          </w:p>
        </w:tc>
        <w:tc>
          <w:tcPr>
            <w:tcW w:w="3511" w:type="dxa"/>
            <w:tcBorders>
              <w:top w:val="single" w:sz="4" w:space="0" w:color="auto"/>
              <w:left w:val="single" w:sz="4" w:space="0" w:color="auto"/>
              <w:bottom w:val="single" w:sz="4" w:space="0" w:color="auto"/>
              <w:right w:val="single" w:sz="4" w:space="0" w:color="auto"/>
            </w:tcBorders>
          </w:tcPr>
          <w:p w14:paraId="70C275D5" w14:textId="77777777" w:rsidR="00C519A7" w:rsidRPr="00D12E4D" w:rsidRDefault="00C519A7" w:rsidP="00BC705E">
            <w:pPr>
              <w:keepNext/>
              <w:keepLines/>
              <w:spacing w:after="0"/>
              <w:rPr>
                <w:rFonts w:ascii="Arial" w:hAnsi="Arial" w:cs="Arial"/>
                <w:bCs/>
                <w:sz w:val="18"/>
                <w:szCs w:val="18"/>
              </w:rPr>
            </w:pPr>
            <w:r w:rsidRPr="00D12E4D">
              <w:rPr>
                <w:rFonts w:ascii="Arial" w:hAnsi="Arial" w:cs="Arial"/>
                <w:bCs/>
                <w:sz w:val="18"/>
                <w:szCs w:val="18"/>
              </w:rPr>
              <w:t>&gt;Radio Resource Status</w:t>
            </w:r>
          </w:p>
        </w:tc>
        <w:tc>
          <w:tcPr>
            <w:tcW w:w="1441" w:type="dxa"/>
            <w:tcBorders>
              <w:top w:val="single" w:sz="4" w:space="0" w:color="auto"/>
              <w:left w:val="single" w:sz="4" w:space="0" w:color="auto"/>
              <w:bottom w:val="single" w:sz="4" w:space="0" w:color="auto"/>
              <w:right w:val="single" w:sz="4" w:space="0" w:color="auto"/>
            </w:tcBorders>
          </w:tcPr>
          <w:p w14:paraId="6F2F5D4B"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071AFC43"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314C4D1D" w14:textId="77777777" w:rsidR="00C519A7" w:rsidRPr="00D12E4D" w:rsidRDefault="00C519A7" w:rsidP="00BC705E">
            <w:pPr>
              <w:keepNext/>
              <w:keepLines/>
              <w:spacing w:after="0"/>
              <w:rPr>
                <w:rFonts w:ascii="Arial" w:hAnsi="Arial"/>
                <w:sz w:val="18"/>
                <w:lang w:eastAsia="ja-JP"/>
              </w:rPr>
            </w:pPr>
          </w:p>
        </w:tc>
        <w:tc>
          <w:tcPr>
            <w:tcW w:w="1463" w:type="dxa"/>
            <w:tcBorders>
              <w:top w:val="single" w:sz="4" w:space="0" w:color="auto"/>
              <w:left w:val="single" w:sz="4" w:space="0" w:color="auto"/>
              <w:bottom w:val="single" w:sz="4" w:space="0" w:color="auto"/>
              <w:right w:val="single" w:sz="4" w:space="0" w:color="auto"/>
            </w:tcBorders>
          </w:tcPr>
          <w:p w14:paraId="573722E8"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Radio Resource Status </w:t>
            </w:r>
            <w:r w:rsidRPr="00D12E4D">
              <w:rPr>
                <w:rFonts w:ascii="Arial" w:hAnsi="Arial"/>
                <w:sz w:val="18"/>
                <w:lang w:eastAsia="ja-JP"/>
              </w:rPr>
              <w:t>IE in TS 38.473 [19]</w:t>
            </w:r>
          </w:p>
        </w:tc>
      </w:tr>
      <w:tr w:rsidR="00C519A7" w:rsidRPr="00D12E4D" w14:paraId="4E4D3D0D"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1AB6BD9B"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10112</w:t>
            </w:r>
          </w:p>
        </w:tc>
        <w:tc>
          <w:tcPr>
            <w:tcW w:w="3511" w:type="dxa"/>
            <w:tcBorders>
              <w:top w:val="single" w:sz="4" w:space="0" w:color="auto"/>
              <w:left w:val="single" w:sz="4" w:space="0" w:color="auto"/>
              <w:bottom w:val="single" w:sz="4" w:space="0" w:color="auto"/>
              <w:right w:val="single" w:sz="4" w:space="0" w:color="auto"/>
            </w:tcBorders>
          </w:tcPr>
          <w:p w14:paraId="6F94AD8F" w14:textId="77777777" w:rsidR="00C519A7" w:rsidRPr="00D12E4D" w:rsidRDefault="00C519A7" w:rsidP="00BC705E">
            <w:pPr>
              <w:keepNext/>
              <w:keepLines/>
              <w:spacing w:after="0"/>
              <w:ind w:left="284"/>
              <w:rPr>
                <w:rFonts w:ascii="Arial" w:hAnsi="Arial" w:cs="Arial"/>
                <w:bCs/>
                <w:sz w:val="18"/>
                <w:szCs w:val="18"/>
              </w:rPr>
            </w:pPr>
            <w:r w:rsidRPr="00D12E4D">
              <w:rPr>
                <w:rFonts w:ascii="Arial" w:hAnsi="Arial" w:cs="Arial"/>
                <w:bCs/>
                <w:sz w:val="18"/>
                <w:szCs w:val="18"/>
              </w:rPr>
              <w:t>&gt;&gt;SSB Area Radio Resource Status List</w:t>
            </w:r>
          </w:p>
        </w:tc>
        <w:tc>
          <w:tcPr>
            <w:tcW w:w="1441" w:type="dxa"/>
            <w:tcBorders>
              <w:top w:val="single" w:sz="4" w:space="0" w:color="auto"/>
              <w:left w:val="single" w:sz="4" w:space="0" w:color="auto"/>
              <w:bottom w:val="single" w:sz="4" w:space="0" w:color="auto"/>
              <w:right w:val="single" w:sz="4" w:space="0" w:color="auto"/>
            </w:tcBorders>
          </w:tcPr>
          <w:p w14:paraId="35D34761"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LIST</w:t>
            </w:r>
          </w:p>
        </w:tc>
        <w:tc>
          <w:tcPr>
            <w:tcW w:w="991" w:type="dxa"/>
            <w:tcBorders>
              <w:top w:val="single" w:sz="4" w:space="0" w:color="auto"/>
              <w:left w:val="single" w:sz="4" w:space="0" w:color="auto"/>
              <w:bottom w:val="single" w:sz="4" w:space="0" w:color="auto"/>
              <w:right w:val="single" w:sz="4" w:space="0" w:color="auto"/>
            </w:tcBorders>
          </w:tcPr>
          <w:p w14:paraId="0566149B"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383132E9" w14:textId="77777777" w:rsidR="00C519A7" w:rsidRPr="00D12E4D" w:rsidRDefault="00C519A7" w:rsidP="00BC705E">
            <w:pPr>
              <w:keepNext/>
              <w:keepLines/>
              <w:spacing w:after="0"/>
              <w:rPr>
                <w:rFonts w:ascii="Arial" w:hAnsi="Arial"/>
                <w:sz w:val="18"/>
                <w:lang w:eastAsia="ja-JP"/>
              </w:rPr>
            </w:pPr>
          </w:p>
        </w:tc>
        <w:tc>
          <w:tcPr>
            <w:tcW w:w="1463" w:type="dxa"/>
            <w:tcBorders>
              <w:top w:val="single" w:sz="4" w:space="0" w:color="auto"/>
              <w:left w:val="single" w:sz="4" w:space="0" w:color="auto"/>
              <w:bottom w:val="single" w:sz="4" w:space="0" w:color="auto"/>
              <w:right w:val="single" w:sz="4" w:space="0" w:color="auto"/>
            </w:tcBorders>
          </w:tcPr>
          <w:p w14:paraId="527ADBC0"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SSB Area Radio Resource Status List </w:t>
            </w:r>
            <w:r w:rsidRPr="00D12E4D">
              <w:rPr>
                <w:rFonts w:ascii="Arial" w:hAnsi="Arial"/>
                <w:sz w:val="18"/>
                <w:lang w:eastAsia="ja-JP"/>
              </w:rPr>
              <w:t>IE in TS 38.473 [19] Section 9.3.1.129</w:t>
            </w:r>
          </w:p>
        </w:tc>
      </w:tr>
      <w:tr w:rsidR="00C519A7" w:rsidRPr="00D12E4D" w14:paraId="28F6F6F4"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042BEF92"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10113</w:t>
            </w:r>
          </w:p>
        </w:tc>
        <w:tc>
          <w:tcPr>
            <w:tcW w:w="3511" w:type="dxa"/>
            <w:tcBorders>
              <w:top w:val="single" w:sz="4" w:space="0" w:color="auto"/>
              <w:left w:val="single" w:sz="4" w:space="0" w:color="auto"/>
              <w:bottom w:val="single" w:sz="4" w:space="0" w:color="auto"/>
              <w:right w:val="single" w:sz="4" w:space="0" w:color="auto"/>
            </w:tcBorders>
          </w:tcPr>
          <w:p w14:paraId="24927155" w14:textId="77777777" w:rsidR="00C519A7" w:rsidRPr="00D12E4D" w:rsidRDefault="00C519A7" w:rsidP="00BC705E">
            <w:pPr>
              <w:keepNext/>
              <w:keepLines/>
              <w:spacing w:after="0"/>
              <w:ind w:left="568"/>
              <w:rPr>
                <w:rFonts w:ascii="Arial" w:hAnsi="Arial" w:cs="Arial"/>
                <w:bCs/>
                <w:sz w:val="18"/>
                <w:szCs w:val="18"/>
              </w:rPr>
            </w:pPr>
            <w:r w:rsidRPr="00D12E4D">
              <w:rPr>
                <w:rFonts w:ascii="Arial" w:hAnsi="Arial" w:cs="Arial"/>
                <w:bCs/>
                <w:sz w:val="18"/>
                <w:szCs w:val="18"/>
              </w:rPr>
              <w:t>&gt;&gt;&gt;SSB Area Radio Resource Status Item</w:t>
            </w:r>
          </w:p>
        </w:tc>
        <w:tc>
          <w:tcPr>
            <w:tcW w:w="1441" w:type="dxa"/>
            <w:tcBorders>
              <w:top w:val="single" w:sz="4" w:space="0" w:color="auto"/>
              <w:left w:val="single" w:sz="4" w:space="0" w:color="auto"/>
              <w:bottom w:val="single" w:sz="4" w:space="0" w:color="auto"/>
              <w:right w:val="single" w:sz="4" w:space="0" w:color="auto"/>
            </w:tcBorders>
          </w:tcPr>
          <w:p w14:paraId="211293AF"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60B87731"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1FC16BBE" w14:textId="77777777" w:rsidR="00C519A7" w:rsidRPr="00D12E4D" w:rsidRDefault="00C519A7" w:rsidP="00BC705E">
            <w:pPr>
              <w:keepNext/>
              <w:keepLines/>
              <w:spacing w:after="0"/>
              <w:rPr>
                <w:rFonts w:ascii="Arial" w:hAnsi="Arial"/>
                <w:sz w:val="18"/>
                <w:lang w:eastAsia="ja-JP"/>
              </w:rPr>
            </w:pPr>
          </w:p>
        </w:tc>
        <w:tc>
          <w:tcPr>
            <w:tcW w:w="1463" w:type="dxa"/>
            <w:tcBorders>
              <w:top w:val="single" w:sz="4" w:space="0" w:color="auto"/>
              <w:left w:val="single" w:sz="4" w:space="0" w:color="auto"/>
              <w:bottom w:val="single" w:sz="4" w:space="0" w:color="auto"/>
              <w:right w:val="single" w:sz="4" w:space="0" w:color="auto"/>
            </w:tcBorders>
          </w:tcPr>
          <w:p w14:paraId="5A4F22CD"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SSB Area Radio Resource Status Item</w:t>
            </w:r>
            <w:r w:rsidRPr="00D12E4D">
              <w:rPr>
                <w:rFonts w:ascii="Arial" w:hAnsi="Arial"/>
                <w:sz w:val="18"/>
                <w:lang w:eastAsia="ja-JP"/>
              </w:rPr>
              <w:t xml:space="preserve"> IE in TS 38.473 [19] Section 9.3.1.129</w:t>
            </w:r>
          </w:p>
        </w:tc>
      </w:tr>
      <w:tr w:rsidR="00C519A7" w:rsidRPr="00D12E4D" w14:paraId="03D02B0E"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256CB85F"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lastRenderedPageBreak/>
              <w:t>10114</w:t>
            </w:r>
          </w:p>
        </w:tc>
        <w:tc>
          <w:tcPr>
            <w:tcW w:w="3511" w:type="dxa"/>
            <w:tcBorders>
              <w:top w:val="single" w:sz="4" w:space="0" w:color="auto"/>
              <w:left w:val="single" w:sz="4" w:space="0" w:color="auto"/>
              <w:bottom w:val="single" w:sz="4" w:space="0" w:color="auto"/>
              <w:right w:val="single" w:sz="4" w:space="0" w:color="auto"/>
            </w:tcBorders>
          </w:tcPr>
          <w:p w14:paraId="56E9E429" w14:textId="77777777" w:rsidR="00C519A7" w:rsidRPr="00D12E4D" w:rsidRDefault="00C519A7" w:rsidP="00BC705E">
            <w:pPr>
              <w:keepNext/>
              <w:keepLines/>
              <w:spacing w:after="0"/>
              <w:ind w:left="852"/>
              <w:rPr>
                <w:rFonts w:ascii="Arial" w:hAnsi="Arial" w:cs="Arial"/>
                <w:bCs/>
                <w:sz w:val="18"/>
                <w:szCs w:val="18"/>
              </w:rPr>
            </w:pPr>
            <w:r w:rsidRPr="00D12E4D">
              <w:rPr>
                <w:rFonts w:ascii="Arial" w:hAnsi="Arial" w:cs="Arial"/>
                <w:bCs/>
                <w:sz w:val="18"/>
                <w:szCs w:val="18"/>
              </w:rPr>
              <w:t>&gt;&gt;&gt;&gt;SSB Index</w:t>
            </w:r>
          </w:p>
        </w:tc>
        <w:tc>
          <w:tcPr>
            <w:tcW w:w="1441" w:type="dxa"/>
            <w:tcBorders>
              <w:top w:val="single" w:sz="4" w:space="0" w:color="auto"/>
              <w:left w:val="single" w:sz="4" w:space="0" w:color="auto"/>
              <w:bottom w:val="single" w:sz="4" w:space="0" w:color="auto"/>
              <w:right w:val="single" w:sz="4" w:space="0" w:color="auto"/>
            </w:tcBorders>
          </w:tcPr>
          <w:p w14:paraId="65E2D5F4"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4A36E268"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TRUE</w:t>
            </w:r>
          </w:p>
        </w:tc>
        <w:tc>
          <w:tcPr>
            <w:tcW w:w="1347" w:type="dxa"/>
            <w:tcBorders>
              <w:top w:val="single" w:sz="4" w:space="0" w:color="auto"/>
              <w:left w:val="single" w:sz="4" w:space="0" w:color="auto"/>
              <w:bottom w:val="single" w:sz="4" w:space="0" w:color="auto"/>
              <w:right w:val="single" w:sz="4" w:space="0" w:color="auto"/>
            </w:tcBorders>
          </w:tcPr>
          <w:p w14:paraId="369897C8"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SSB Index </w:t>
            </w:r>
            <w:r w:rsidRPr="00D12E4D">
              <w:rPr>
                <w:rFonts w:ascii="Arial" w:hAnsi="Arial"/>
                <w:sz w:val="18"/>
                <w:lang w:eastAsia="ja-JP"/>
              </w:rPr>
              <w:t>IE in TS 38.473 [19] Section 9.3.1.129</w:t>
            </w:r>
          </w:p>
        </w:tc>
        <w:tc>
          <w:tcPr>
            <w:tcW w:w="1463" w:type="dxa"/>
            <w:tcBorders>
              <w:top w:val="single" w:sz="4" w:space="0" w:color="auto"/>
              <w:left w:val="single" w:sz="4" w:space="0" w:color="auto"/>
              <w:bottom w:val="single" w:sz="4" w:space="0" w:color="auto"/>
              <w:right w:val="single" w:sz="4" w:space="0" w:color="auto"/>
            </w:tcBorders>
          </w:tcPr>
          <w:p w14:paraId="1703B1FE" w14:textId="77777777" w:rsidR="00C519A7" w:rsidRPr="00D12E4D" w:rsidRDefault="00C519A7" w:rsidP="00BC705E">
            <w:pPr>
              <w:keepNext/>
              <w:keepLines/>
              <w:spacing w:after="0"/>
              <w:rPr>
                <w:rFonts w:ascii="Arial" w:hAnsi="Arial"/>
                <w:i/>
                <w:iCs/>
                <w:sz w:val="18"/>
                <w:lang w:eastAsia="ja-JP"/>
              </w:rPr>
            </w:pPr>
          </w:p>
        </w:tc>
      </w:tr>
      <w:tr w:rsidR="00C519A7" w:rsidRPr="00D12E4D" w14:paraId="69AAFC2A"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64105A07"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10115</w:t>
            </w:r>
          </w:p>
        </w:tc>
        <w:tc>
          <w:tcPr>
            <w:tcW w:w="3511" w:type="dxa"/>
            <w:tcBorders>
              <w:top w:val="single" w:sz="4" w:space="0" w:color="auto"/>
              <w:left w:val="single" w:sz="4" w:space="0" w:color="auto"/>
              <w:bottom w:val="single" w:sz="4" w:space="0" w:color="auto"/>
              <w:right w:val="single" w:sz="4" w:space="0" w:color="auto"/>
            </w:tcBorders>
            <w:hideMark/>
          </w:tcPr>
          <w:p w14:paraId="625AA33F" w14:textId="77777777" w:rsidR="00C519A7" w:rsidRPr="00D12E4D" w:rsidRDefault="00C519A7" w:rsidP="00BC705E">
            <w:pPr>
              <w:keepNext/>
              <w:keepLines/>
              <w:spacing w:after="0"/>
              <w:ind w:left="852"/>
              <w:rPr>
                <w:rFonts w:ascii="Arial" w:hAnsi="Arial" w:cs="Arial"/>
                <w:bCs/>
                <w:sz w:val="18"/>
                <w:szCs w:val="18"/>
              </w:rPr>
            </w:pPr>
            <w:r w:rsidRPr="00D12E4D">
              <w:rPr>
                <w:rFonts w:ascii="Arial" w:hAnsi="Arial" w:cs="Arial"/>
                <w:bCs/>
                <w:sz w:val="18"/>
                <w:szCs w:val="18"/>
              </w:rPr>
              <w:t>&gt;&gt;&gt;&gt;SSB Area DL GBR PRB Usage</w:t>
            </w:r>
          </w:p>
        </w:tc>
        <w:tc>
          <w:tcPr>
            <w:tcW w:w="1441" w:type="dxa"/>
            <w:tcBorders>
              <w:top w:val="single" w:sz="4" w:space="0" w:color="auto"/>
              <w:left w:val="single" w:sz="4" w:space="0" w:color="auto"/>
              <w:bottom w:val="single" w:sz="4" w:space="0" w:color="auto"/>
              <w:right w:val="single" w:sz="4" w:space="0" w:color="auto"/>
            </w:tcBorders>
            <w:hideMark/>
          </w:tcPr>
          <w:p w14:paraId="4A358685"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027685F8"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17FE32EB" w14:textId="77777777" w:rsidR="00C519A7" w:rsidRPr="00D12E4D" w:rsidRDefault="00C519A7" w:rsidP="00461759">
            <w:pPr>
              <w:keepNext/>
              <w:keepLines/>
              <w:spacing w:after="0"/>
              <w:rPr>
                <w:rFonts w:ascii="Arial" w:hAnsi="Arial"/>
                <w:sz w:val="18"/>
                <w:lang w:eastAsia="ja-JP"/>
              </w:rPr>
            </w:pPr>
            <w:r w:rsidRPr="00D12E4D">
              <w:rPr>
                <w:rFonts w:ascii="Arial" w:hAnsi="Arial" w:cs="Arial"/>
                <w:bCs/>
                <w:i/>
                <w:iCs/>
                <w:sz w:val="18"/>
                <w:szCs w:val="18"/>
              </w:rPr>
              <w:t xml:space="preserve">SSB Area DL GBR PRB Usage </w:t>
            </w:r>
            <w:r w:rsidRPr="00D12E4D">
              <w:rPr>
                <w:rFonts w:ascii="Arial" w:hAnsi="Arial" w:cs="Arial"/>
                <w:bCs/>
                <w:sz w:val="18"/>
                <w:szCs w:val="18"/>
              </w:rPr>
              <w:t>IE in TS 38.473 [19] Section 9.3.1.129</w:t>
            </w:r>
          </w:p>
        </w:tc>
        <w:tc>
          <w:tcPr>
            <w:tcW w:w="1463" w:type="dxa"/>
            <w:tcBorders>
              <w:top w:val="single" w:sz="4" w:space="0" w:color="auto"/>
              <w:left w:val="single" w:sz="4" w:space="0" w:color="auto"/>
              <w:bottom w:val="single" w:sz="4" w:space="0" w:color="auto"/>
              <w:right w:val="single" w:sz="4" w:space="0" w:color="auto"/>
            </w:tcBorders>
          </w:tcPr>
          <w:p w14:paraId="0DF42137" w14:textId="77777777" w:rsidR="00C519A7" w:rsidRPr="00D12E4D" w:rsidRDefault="00C519A7" w:rsidP="00BC705E">
            <w:pPr>
              <w:keepNext/>
              <w:keepLines/>
              <w:spacing w:after="0"/>
              <w:rPr>
                <w:rFonts w:ascii="Arial" w:hAnsi="Arial"/>
                <w:i/>
                <w:iCs/>
                <w:sz w:val="18"/>
                <w:lang w:eastAsia="ja-JP"/>
              </w:rPr>
            </w:pPr>
          </w:p>
        </w:tc>
      </w:tr>
      <w:tr w:rsidR="00C519A7" w:rsidRPr="00D12E4D" w14:paraId="644074EE"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5F98D882"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10116</w:t>
            </w:r>
          </w:p>
        </w:tc>
        <w:tc>
          <w:tcPr>
            <w:tcW w:w="3511" w:type="dxa"/>
            <w:tcBorders>
              <w:top w:val="single" w:sz="4" w:space="0" w:color="auto"/>
              <w:left w:val="single" w:sz="4" w:space="0" w:color="auto"/>
              <w:bottom w:val="single" w:sz="4" w:space="0" w:color="auto"/>
              <w:right w:val="single" w:sz="4" w:space="0" w:color="auto"/>
            </w:tcBorders>
            <w:hideMark/>
          </w:tcPr>
          <w:p w14:paraId="05B6D9BB" w14:textId="77777777" w:rsidR="00C519A7" w:rsidRPr="00D12E4D" w:rsidRDefault="00C519A7" w:rsidP="00BC705E">
            <w:pPr>
              <w:keepNext/>
              <w:keepLines/>
              <w:spacing w:after="0"/>
              <w:ind w:left="852"/>
              <w:rPr>
                <w:rFonts w:ascii="Arial" w:hAnsi="Arial" w:cs="Arial"/>
                <w:bCs/>
                <w:sz w:val="18"/>
                <w:szCs w:val="18"/>
              </w:rPr>
            </w:pPr>
            <w:r w:rsidRPr="00D12E4D">
              <w:rPr>
                <w:rFonts w:ascii="Arial" w:hAnsi="Arial" w:cs="Arial"/>
                <w:bCs/>
                <w:sz w:val="18"/>
                <w:szCs w:val="18"/>
              </w:rPr>
              <w:t>&gt;&gt;&gt;&gt;SSB Area UL GBR PRB Usage</w:t>
            </w:r>
          </w:p>
        </w:tc>
        <w:tc>
          <w:tcPr>
            <w:tcW w:w="1441" w:type="dxa"/>
            <w:tcBorders>
              <w:top w:val="single" w:sz="4" w:space="0" w:color="auto"/>
              <w:left w:val="single" w:sz="4" w:space="0" w:color="auto"/>
              <w:bottom w:val="single" w:sz="4" w:space="0" w:color="auto"/>
              <w:right w:val="single" w:sz="4" w:space="0" w:color="auto"/>
            </w:tcBorders>
            <w:hideMark/>
          </w:tcPr>
          <w:p w14:paraId="52CBA0FE"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68EC03BE"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41587733" w14:textId="77777777" w:rsidR="00C519A7" w:rsidRPr="00D12E4D" w:rsidRDefault="00C519A7" w:rsidP="00461759">
            <w:pPr>
              <w:keepNext/>
              <w:keepLines/>
              <w:spacing w:after="0"/>
              <w:rPr>
                <w:rFonts w:ascii="Arial" w:hAnsi="Arial"/>
                <w:sz w:val="18"/>
                <w:lang w:eastAsia="ja-JP"/>
              </w:rPr>
            </w:pPr>
            <w:r w:rsidRPr="00D12E4D">
              <w:rPr>
                <w:rFonts w:ascii="Arial" w:hAnsi="Arial" w:cs="Arial"/>
                <w:bCs/>
                <w:i/>
                <w:iCs/>
                <w:sz w:val="18"/>
                <w:szCs w:val="18"/>
              </w:rPr>
              <w:t xml:space="preserve">SSB Area UL GBR PRB Usage </w:t>
            </w:r>
            <w:r w:rsidRPr="00D12E4D">
              <w:rPr>
                <w:rFonts w:ascii="Arial" w:hAnsi="Arial" w:cs="Arial"/>
                <w:bCs/>
                <w:sz w:val="18"/>
                <w:szCs w:val="18"/>
              </w:rPr>
              <w:t>IE in TS 38.473 [19] Section 9.3.1.129</w:t>
            </w:r>
          </w:p>
        </w:tc>
        <w:tc>
          <w:tcPr>
            <w:tcW w:w="1463" w:type="dxa"/>
            <w:tcBorders>
              <w:top w:val="single" w:sz="4" w:space="0" w:color="auto"/>
              <w:left w:val="single" w:sz="4" w:space="0" w:color="auto"/>
              <w:bottom w:val="single" w:sz="4" w:space="0" w:color="auto"/>
              <w:right w:val="single" w:sz="4" w:space="0" w:color="auto"/>
            </w:tcBorders>
          </w:tcPr>
          <w:p w14:paraId="79E1BDEF" w14:textId="77777777" w:rsidR="00C519A7" w:rsidRPr="00D12E4D" w:rsidRDefault="00C519A7" w:rsidP="00BC705E">
            <w:pPr>
              <w:keepNext/>
              <w:keepLines/>
              <w:spacing w:after="0"/>
              <w:rPr>
                <w:rFonts w:ascii="Arial" w:hAnsi="Arial"/>
                <w:i/>
                <w:iCs/>
                <w:sz w:val="18"/>
                <w:lang w:eastAsia="ja-JP"/>
              </w:rPr>
            </w:pPr>
          </w:p>
        </w:tc>
      </w:tr>
      <w:tr w:rsidR="00C519A7" w:rsidRPr="00D12E4D" w14:paraId="264D2A5E"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17D2B916"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10117</w:t>
            </w:r>
          </w:p>
        </w:tc>
        <w:tc>
          <w:tcPr>
            <w:tcW w:w="3511" w:type="dxa"/>
            <w:tcBorders>
              <w:top w:val="single" w:sz="4" w:space="0" w:color="auto"/>
              <w:left w:val="single" w:sz="4" w:space="0" w:color="auto"/>
              <w:bottom w:val="single" w:sz="4" w:space="0" w:color="auto"/>
              <w:right w:val="single" w:sz="4" w:space="0" w:color="auto"/>
            </w:tcBorders>
          </w:tcPr>
          <w:p w14:paraId="0A1346AE" w14:textId="77777777" w:rsidR="00C519A7" w:rsidRPr="00BC705E" w:rsidRDefault="00C519A7" w:rsidP="00BC705E">
            <w:pPr>
              <w:keepNext/>
              <w:keepLines/>
              <w:spacing w:after="0"/>
              <w:ind w:left="852"/>
              <w:rPr>
                <w:rFonts w:ascii="Arial" w:hAnsi="Arial" w:cs="Arial"/>
                <w:bCs/>
                <w:sz w:val="18"/>
                <w:szCs w:val="18"/>
                <w:lang w:val="fr-FR"/>
              </w:rPr>
            </w:pPr>
            <w:r w:rsidRPr="00BC705E">
              <w:rPr>
                <w:rFonts w:ascii="Arial" w:hAnsi="Arial" w:cs="Arial"/>
                <w:bCs/>
                <w:sz w:val="18"/>
                <w:szCs w:val="18"/>
                <w:lang w:val="fr-FR"/>
              </w:rPr>
              <w:t>&gt;&gt;&gt;&gt;SSB Area DL non-GBR PRB Usage</w:t>
            </w:r>
          </w:p>
        </w:tc>
        <w:tc>
          <w:tcPr>
            <w:tcW w:w="1441" w:type="dxa"/>
            <w:tcBorders>
              <w:top w:val="single" w:sz="4" w:space="0" w:color="auto"/>
              <w:left w:val="single" w:sz="4" w:space="0" w:color="auto"/>
              <w:bottom w:val="single" w:sz="4" w:space="0" w:color="auto"/>
              <w:right w:val="single" w:sz="4" w:space="0" w:color="auto"/>
            </w:tcBorders>
          </w:tcPr>
          <w:p w14:paraId="208B31D7"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1703DA87"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09E32338" w14:textId="77777777" w:rsidR="00C519A7" w:rsidRPr="00D12E4D" w:rsidRDefault="00C519A7" w:rsidP="00461759">
            <w:pPr>
              <w:keepNext/>
              <w:keepLines/>
              <w:spacing w:after="0"/>
              <w:rPr>
                <w:rFonts w:ascii="Arial" w:hAnsi="Arial"/>
                <w:sz w:val="18"/>
                <w:lang w:eastAsia="ja-JP"/>
              </w:rPr>
            </w:pPr>
            <w:r w:rsidRPr="00D12E4D">
              <w:rPr>
                <w:rFonts w:ascii="Arial" w:hAnsi="Arial" w:cs="Arial"/>
                <w:bCs/>
                <w:i/>
                <w:iCs/>
                <w:sz w:val="18"/>
                <w:szCs w:val="18"/>
              </w:rPr>
              <w:t xml:space="preserve">SSB Area DL non-GBR PRB Usage </w:t>
            </w:r>
            <w:r w:rsidRPr="00D12E4D">
              <w:rPr>
                <w:rFonts w:ascii="Arial" w:hAnsi="Arial" w:cs="Arial"/>
                <w:bCs/>
                <w:sz w:val="18"/>
                <w:szCs w:val="18"/>
              </w:rPr>
              <w:t>IE in TS 38.473 [19] Section 9.3.1.129</w:t>
            </w:r>
          </w:p>
        </w:tc>
        <w:tc>
          <w:tcPr>
            <w:tcW w:w="1463" w:type="dxa"/>
            <w:tcBorders>
              <w:top w:val="single" w:sz="4" w:space="0" w:color="auto"/>
              <w:left w:val="single" w:sz="4" w:space="0" w:color="auto"/>
              <w:bottom w:val="single" w:sz="4" w:space="0" w:color="auto"/>
              <w:right w:val="single" w:sz="4" w:space="0" w:color="auto"/>
            </w:tcBorders>
          </w:tcPr>
          <w:p w14:paraId="69CADB55" w14:textId="77777777" w:rsidR="00C519A7" w:rsidRPr="00D12E4D" w:rsidRDefault="00C519A7" w:rsidP="00BC705E">
            <w:pPr>
              <w:keepNext/>
              <w:keepLines/>
              <w:spacing w:after="0"/>
              <w:rPr>
                <w:rFonts w:ascii="Arial" w:hAnsi="Arial"/>
                <w:i/>
                <w:iCs/>
                <w:sz w:val="18"/>
                <w:lang w:eastAsia="ja-JP"/>
              </w:rPr>
            </w:pPr>
          </w:p>
        </w:tc>
      </w:tr>
      <w:tr w:rsidR="00C519A7" w:rsidRPr="00D12E4D" w14:paraId="5554C61A"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795F0D7F"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10118</w:t>
            </w:r>
          </w:p>
        </w:tc>
        <w:tc>
          <w:tcPr>
            <w:tcW w:w="3511" w:type="dxa"/>
            <w:tcBorders>
              <w:top w:val="single" w:sz="4" w:space="0" w:color="auto"/>
              <w:left w:val="single" w:sz="4" w:space="0" w:color="auto"/>
              <w:bottom w:val="single" w:sz="4" w:space="0" w:color="auto"/>
              <w:right w:val="single" w:sz="4" w:space="0" w:color="auto"/>
            </w:tcBorders>
          </w:tcPr>
          <w:p w14:paraId="4E95A790" w14:textId="77777777" w:rsidR="00C519A7" w:rsidRPr="00BC705E" w:rsidRDefault="00C519A7" w:rsidP="00BC705E">
            <w:pPr>
              <w:keepNext/>
              <w:keepLines/>
              <w:spacing w:after="0"/>
              <w:ind w:left="852"/>
              <w:rPr>
                <w:rFonts w:ascii="Arial" w:hAnsi="Arial" w:cs="Arial"/>
                <w:bCs/>
                <w:sz w:val="18"/>
                <w:szCs w:val="18"/>
                <w:lang w:val="fr-FR"/>
              </w:rPr>
            </w:pPr>
            <w:r w:rsidRPr="00BC705E">
              <w:rPr>
                <w:rFonts w:ascii="Arial" w:hAnsi="Arial" w:cs="Arial"/>
                <w:bCs/>
                <w:sz w:val="18"/>
                <w:szCs w:val="18"/>
                <w:lang w:val="fr-FR"/>
              </w:rPr>
              <w:t>&gt;&gt;&gt;&gt;SSB Area UL non-GBR PRB Usage</w:t>
            </w:r>
          </w:p>
        </w:tc>
        <w:tc>
          <w:tcPr>
            <w:tcW w:w="1441" w:type="dxa"/>
            <w:tcBorders>
              <w:top w:val="single" w:sz="4" w:space="0" w:color="auto"/>
              <w:left w:val="single" w:sz="4" w:space="0" w:color="auto"/>
              <w:bottom w:val="single" w:sz="4" w:space="0" w:color="auto"/>
              <w:right w:val="single" w:sz="4" w:space="0" w:color="auto"/>
            </w:tcBorders>
          </w:tcPr>
          <w:p w14:paraId="5E4A24D7"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5D742AAA"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4C959E70" w14:textId="77777777" w:rsidR="00C519A7" w:rsidRPr="00D12E4D" w:rsidRDefault="00C519A7" w:rsidP="00461759">
            <w:pPr>
              <w:keepNext/>
              <w:keepLines/>
              <w:spacing w:after="0"/>
              <w:rPr>
                <w:rFonts w:ascii="Arial" w:hAnsi="Arial"/>
                <w:sz w:val="18"/>
                <w:lang w:eastAsia="ja-JP"/>
              </w:rPr>
            </w:pPr>
            <w:r w:rsidRPr="00D12E4D">
              <w:rPr>
                <w:rFonts w:ascii="Arial" w:hAnsi="Arial" w:cs="Arial"/>
                <w:bCs/>
                <w:i/>
                <w:iCs/>
                <w:sz w:val="18"/>
                <w:szCs w:val="18"/>
              </w:rPr>
              <w:t xml:space="preserve">SSB Area UL non-GBR PRB Usage </w:t>
            </w:r>
            <w:r w:rsidRPr="00D12E4D">
              <w:rPr>
                <w:rFonts w:ascii="Arial" w:hAnsi="Arial" w:cs="Arial"/>
                <w:bCs/>
                <w:sz w:val="18"/>
                <w:szCs w:val="18"/>
              </w:rPr>
              <w:t>IE in TS 38.473 [19] Section 9.3.1.129</w:t>
            </w:r>
          </w:p>
        </w:tc>
        <w:tc>
          <w:tcPr>
            <w:tcW w:w="1463" w:type="dxa"/>
            <w:tcBorders>
              <w:top w:val="single" w:sz="4" w:space="0" w:color="auto"/>
              <w:left w:val="single" w:sz="4" w:space="0" w:color="auto"/>
              <w:bottom w:val="single" w:sz="4" w:space="0" w:color="auto"/>
              <w:right w:val="single" w:sz="4" w:space="0" w:color="auto"/>
            </w:tcBorders>
          </w:tcPr>
          <w:p w14:paraId="22EC10FF" w14:textId="77777777" w:rsidR="00C519A7" w:rsidRPr="00D12E4D" w:rsidRDefault="00C519A7" w:rsidP="00BC705E">
            <w:pPr>
              <w:keepNext/>
              <w:keepLines/>
              <w:spacing w:after="0"/>
              <w:rPr>
                <w:rFonts w:ascii="Arial" w:hAnsi="Arial"/>
                <w:i/>
                <w:iCs/>
                <w:sz w:val="18"/>
                <w:lang w:eastAsia="ja-JP"/>
              </w:rPr>
            </w:pPr>
          </w:p>
        </w:tc>
      </w:tr>
      <w:tr w:rsidR="00C519A7" w:rsidRPr="00D12E4D" w14:paraId="1C9E787C"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3040A784"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10119</w:t>
            </w:r>
          </w:p>
        </w:tc>
        <w:tc>
          <w:tcPr>
            <w:tcW w:w="3511" w:type="dxa"/>
            <w:tcBorders>
              <w:top w:val="single" w:sz="4" w:space="0" w:color="auto"/>
              <w:left w:val="single" w:sz="4" w:space="0" w:color="auto"/>
              <w:bottom w:val="single" w:sz="4" w:space="0" w:color="auto"/>
              <w:right w:val="single" w:sz="4" w:space="0" w:color="auto"/>
            </w:tcBorders>
          </w:tcPr>
          <w:p w14:paraId="3B674526" w14:textId="77777777" w:rsidR="00C519A7" w:rsidRPr="00D12E4D" w:rsidRDefault="00C519A7" w:rsidP="00BC705E">
            <w:pPr>
              <w:keepNext/>
              <w:keepLines/>
              <w:spacing w:after="0"/>
              <w:ind w:left="852"/>
              <w:rPr>
                <w:rFonts w:ascii="Arial" w:hAnsi="Arial" w:cs="Arial"/>
                <w:bCs/>
                <w:sz w:val="18"/>
                <w:szCs w:val="18"/>
              </w:rPr>
            </w:pPr>
            <w:r w:rsidRPr="00D12E4D">
              <w:rPr>
                <w:rFonts w:ascii="Arial" w:hAnsi="Arial" w:cs="Arial"/>
                <w:bCs/>
                <w:sz w:val="18"/>
                <w:szCs w:val="18"/>
              </w:rPr>
              <w:t>&gt;&gt;&gt;&gt;SSB Area DL Total PRB Usage</w:t>
            </w:r>
          </w:p>
        </w:tc>
        <w:tc>
          <w:tcPr>
            <w:tcW w:w="1441" w:type="dxa"/>
            <w:tcBorders>
              <w:top w:val="single" w:sz="4" w:space="0" w:color="auto"/>
              <w:left w:val="single" w:sz="4" w:space="0" w:color="auto"/>
              <w:bottom w:val="single" w:sz="4" w:space="0" w:color="auto"/>
              <w:right w:val="single" w:sz="4" w:space="0" w:color="auto"/>
            </w:tcBorders>
          </w:tcPr>
          <w:p w14:paraId="03D4A69D"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1008866B"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32195EE2" w14:textId="77777777" w:rsidR="00C519A7" w:rsidRPr="00D12E4D" w:rsidRDefault="00C519A7" w:rsidP="00461759">
            <w:pPr>
              <w:keepNext/>
              <w:keepLines/>
              <w:spacing w:after="0"/>
              <w:rPr>
                <w:rFonts w:ascii="Arial" w:hAnsi="Arial"/>
                <w:sz w:val="18"/>
                <w:lang w:eastAsia="ja-JP"/>
              </w:rPr>
            </w:pPr>
            <w:r w:rsidRPr="00D12E4D">
              <w:rPr>
                <w:rFonts w:ascii="Arial" w:hAnsi="Arial" w:cs="Arial"/>
                <w:bCs/>
                <w:i/>
                <w:iCs/>
                <w:sz w:val="18"/>
                <w:szCs w:val="18"/>
              </w:rPr>
              <w:t xml:space="preserve">SSB Area DL Total PRB Usage </w:t>
            </w:r>
            <w:r w:rsidRPr="00D12E4D">
              <w:rPr>
                <w:rFonts w:ascii="Arial" w:hAnsi="Arial" w:cs="Arial"/>
                <w:bCs/>
                <w:sz w:val="18"/>
                <w:szCs w:val="18"/>
              </w:rPr>
              <w:t>IE in TS 38.473 [19] Section 9.3.1.129</w:t>
            </w:r>
          </w:p>
        </w:tc>
        <w:tc>
          <w:tcPr>
            <w:tcW w:w="1463" w:type="dxa"/>
            <w:tcBorders>
              <w:top w:val="single" w:sz="4" w:space="0" w:color="auto"/>
              <w:left w:val="single" w:sz="4" w:space="0" w:color="auto"/>
              <w:bottom w:val="single" w:sz="4" w:space="0" w:color="auto"/>
              <w:right w:val="single" w:sz="4" w:space="0" w:color="auto"/>
            </w:tcBorders>
          </w:tcPr>
          <w:p w14:paraId="1259DDCB" w14:textId="77777777" w:rsidR="00C519A7" w:rsidRPr="00D12E4D" w:rsidRDefault="00C519A7" w:rsidP="00BC705E">
            <w:pPr>
              <w:keepNext/>
              <w:keepLines/>
              <w:spacing w:after="0"/>
              <w:rPr>
                <w:rFonts w:ascii="Arial" w:hAnsi="Arial"/>
                <w:i/>
                <w:iCs/>
                <w:sz w:val="18"/>
                <w:lang w:eastAsia="ja-JP"/>
              </w:rPr>
            </w:pPr>
          </w:p>
        </w:tc>
      </w:tr>
      <w:tr w:rsidR="00C519A7" w:rsidRPr="00D12E4D" w14:paraId="72E1E564"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0680E852"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10120</w:t>
            </w:r>
          </w:p>
        </w:tc>
        <w:tc>
          <w:tcPr>
            <w:tcW w:w="3511" w:type="dxa"/>
            <w:tcBorders>
              <w:top w:val="single" w:sz="4" w:space="0" w:color="auto"/>
              <w:left w:val="single" w:sz="4" w:space="0" w:color="auto"/>
              <w:bottom w:val="single" w:sz="4" w:space="0" w:color="auto"/>
              <w:right w:val="single" w:sz="4" w:space="0" w:color="auto"/>
            </w:tcBorders>
          </w:tcPr>
          <w:p w14:paraId="1A5D38E7" w14:textId="77777777" w:rsidR="00C519A7" w:rsidRPr="00D12E4D" w:rsidRDefault="00C519A7" w:rsidP="00BC705E">
            <w:pPr>
              <w:keepNext/>
              <w:keepLines/>
              <w:spacing w:after="0"/>
              <w:ind w:left="852"/>
              <w:rPr>
                <w:rFonts w:ascii="Arial" w:hAnsi="Arial" w:cs="Arial"/>
                <w:bCs/>
                <w:sz w:val="18"/>
                <w:szCs w:val="18"/>
              </w:rPr>
            </w:pPr>
            <w:r w:rsidRPr="00D12E4D">
              <w:rPr>
                <w:rFonts w:ascii="Arial" w:hAnsi="Arial" w:cs="Arial"/>
                <w:bCs/>
                <w:sz w:val="18"/>
                <w:szCs w:val="18"/>
              </w:rPr>
              <w:t>&gt;&gt;&gt;&gt;SSB Area UL Total PRB Usage</w:t>
            </w:r>
          </w:p>
        </w:tc>
        <w:tc>
          <w:tcPr>
            <w:tcW w:w="1441" w:type="dxa"/>
            <w:tcBorders>
              <w:top w:val="single" w:sz="4" w:space="0" w:color="auto"/>
              <w:left w:val="single" w:sz="4" w:space="0" w:color="auto"/>
              <w:bottom w:val="single" w:sz="4" w:space="0" w:color="auto"/>
              <w:right w:val="single" w:sz="4" w:space="0" w:color="auto"/>
            </w:tcBorders>
          </w:tcPr>
          <w:p w14:paraId="055CC8B8"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538CE34E"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5EF90478" w14:textId="77777777" w:rsidR="00C519A7" w:rsidRPr="00D12E4D" w:rsidRDefault="00C519A7" w:rsidP="00461759">
            <w:pPr>
              <w:keepNext/>
              <w:keepLines/>
              <w:spacing w:after="0"/>
              <w:rPr>
                <w:rFonts w:ascii="Arial" w:hAnsi="Arial"/>
                <w:sz w:val="18"/>
                <w:lang w:eastAsia="ja-JP"/>
              </w:rPr>
            </w:pPr>
            <w:r w:rsidRPr="00D12E4D">
              <w:rPr>
                <w:rFonts w:ascii="Arial" w:hAnsi="Arial" w:cs="Arial"/>
                <w:bCs/>
                <w:i/>
                <w:iCs/>
                <w:sz w:val="18"/>
                <w:szCs w:val="18"/>
              </w:rPr>
              <w:t xml:space="preserve">SSB Area UL Total PRB Usage </w:t>
            </w:r>
            <w:r w:rsidRPr="00D12E4D">
              <w:rPr>
                <w:rFonts w:ascii="Arial" w:hAnsi="Arial" w:cs="Arial"/>
                <w:bCs/>
                <w:sz w:val="18"/>
                <w:szCs w:val="18"/>
              </w:rPr>
              <w:t>IE in TS 38.473 [19] Section 9.3.1.129</w:t>
            </w:r>
          </w:p>
        </w:tc>
        <w:tc>
          <w:tcPr>
            <w:tcW w:w="1463" w:type="dxa"/>
            <w:tcBorders>
              <w:top w:val="single" w:sz="4" w:space="0" w:color="auto"/>
              <w:left w:val="single" w:sz="4" w:space="0" w:color="auto"/>
              <w:bottom w:val="single" w:sz="4" w:space="0" w:color="auto"/>
              <w:right w:val="single" w:sz="4" w:space="0" w:color="auto"/>
            </w:tcBorders>
          </w:tcPr>
          <w:p w14:paraId="122D6755" w14:textId="77777777" w:rsidR="00C519A7" w:rsidRPr="00D12E4D" w:rsidRDefault="00C519A7" w:rsidP="00BC705E">
            <w:pPr>
              <w:keepNext/>
              <w:keepLines/>
              <w:spacing w:after="0"/>
              <w:rPr>
                <w:rFonts w:ascii="Arial" w:hAnsi="Arial"/>
                <w:i/>
                <w:iCs/>
                <w:sz w:val="18"/>
                <w:lang w:eastAsia="ja-JP"/>
              </w:rPr>
            </w:pPr>
          </w:p>
        </w:tc>
      </w:tr>
      <w:tr w:rsidR="00C519A7" w:rsidRPr="00D12E4D" w14:paraId="0A7564FA"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5F2A3266"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10121</w:t>
            </w:r>
          </w:p>
        </w:tc>
        <w:tc>
          <w:tcPr>
            <w:tcW w:w="3511" w:type="dxa"/>
            <w:tcBorders>
              <w:top w:val="single" w:sz="4" w:space="0" w:color="auto"/>
              <w:left w:val="single" w:sz="4" w:space="0" w:color="auto"/>
              <w:bottom w:val="single" w:sz="4" w:space="0" w:color="auto"/>
              <w:right w:val="single" w:sz="4" w:space="0" w:color="auto"/>
            </w:tcBorders>
          </w:tcPr>
          <w:p w14:paraId="70DC63AB" w14:textId="77777777" w:rsidR="00C519A7" w:rsidRPr="00D12E4D" w:rsidRDefault="00C519A7" w:rsidP="00BC705E">
            <w:pPr>
              <w:keepNext/>
              <w:keepLines/>
              <w:spacing w:after="0"/>
              <w:ind w:left="852"/>
              <w:rPr>
                <w:rFonts w:ascii="Arial" w:hAnsi="Arial" w:cs="Arial"/>
                <w:bCs/>
                <w:sz w:val="18"/>
                <w:szCs w:val="18"/>
              </w:rPr>
            </w:pPr>
            <w:r w:rsidRPr="00D12E4D">
              <w:rPr>
                <w:rFonts w:ascii="Arial" w:hAnsi="Arial" w:cs="Arial"/>
                <w:bCs/>
                <w:sz w:val="18"/>
                <w:szCs w:val="18"/>
              </w:rPr>
              <w:t>&gt;&gt;&gt;&gt;DL scheduling PDCCH CCE Usage</w:t>
            </w:r>
          </w:p>
        </w:tc>
        <w:tc>
          <w:tcPr>
            <w:tcW w:w="1441" w:type="dxa"/>
            <w:tcBorders>
              <w:top w:val="single" w:sz="4" w:space="0" w:color="auto"/>
              <w:left w:val="single" w:sz="4" w:space="0" w:color="auto"/>
              <w:bottom w:val="single" w:sz="4" w:space="0" w:color="auto"/>
              <w:right w:val="single" w:sz="4" w:space="0" w:color="auto"/>
            </w:tcBorders>
          </w:tcPr>
          <w:p w14:paraId="51E8978C"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630ABC96"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2DF1A175" w14:textId="77777777" w:rsidR="00C519A7" w:rsidRPr="00D12E4D" w:rsidRDefault="00C519A7" w:rsidP="00461759">
            <w:pPr>
              <w:keepNext/>
              <w:keepLines/>
              <w:spacing w:after="0"/>
              <w:rPr>
                <w:rFonts w:ascii="Arial" w:hAnsi="Arial"/>
                <w:sz w:val="18"/>
                <w:lang w:eastAsia="ja-JP"/>
              </w:rPr>
            </w:pPr>
            <w:r w:rsidRPr="00D12E4D">
              <w:rPr>
                <w:rFonts w:ascii="Arial" w:hAnsi="Arial" w:cs="Arial"/>
                <w:bCs/>
                <w:i/>
                <w:iCs/>
                <w:sz w:val="18"/>
                <w:szCs w:val="18"/>
              </w:rPr>
              <w:t xml:space="preserve">DL Scheduling PDCCH CCE </w:t>
            </w:r>
            <w:r w:rsidRPr="00D12E4D">
              <w:rPr>
                <w:rFonts w:ascii="Arial" w:hAnsi="Arial" w:cs="Arial"/>
                <w:bCs/>
                <w:sz w:val="18"/>
                <w:szCs w:val="18"/>
              </w:rPr>
              <w:t>IE in TS 38.473 [19] Section 9.3.1.129</w:t>
            </w:r>
          </w:p>
        </w:tc>
        <w:tc>
          <w:tcPr>
            <w:tcW w:w="1463" w:type="dxa"/>
            <w:tcBorders>
              <w:top w:val="single" w:sz="4" w:space="0" w:color="auto"/>
              <w:left w:val="single" w:sz="4" w:space="0" w:color="auto"/>
              <w:bottom w:val="single" w:sz="4" w:space="0" w:color="auto"/>
              <w:right w:val="single" w:sz="4" w:space="0" w:color="auto"/>
            </w:tcBorders>
          </w:tcPr>
          <w:p w14:paraId="29CBCC9D" w14:textId="77777777" w:rsidR="00C519A7" w:rsidRPr="00D12E4D" w:rsidRDefault="00C519A7" w:rsidP="00BC705E">
            <w:pPr>
              <w:keepNext/>
              <w:keepLines/>
              <w:spacing w:after="0"/>
              <w:rPr>
                <w:rFonts w:ascii="Arial" w:hAnsi="Arial"/>
                <w:i/>
                <w:iCs/>
                <w:sz w:val="18"/>
                <w:lang w:eastAsia="ja-JP"/>
              </w:rPr>
            </w:pPr>
          </w:p>
        </w:tc>
      </w:tr>
      <w:tr w:rsidR="00C519A7" w:rsidRPr="00D12E4D" w14:paraId="3E941150"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54AF784D"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10122</w:t>
            </w:r>
          </w:p>
        </w:tc>
        <w:tc>
          <w:tcPr>
            <w:tcW w:w="3511" w:type="dxa"/>
            <w:tcBorders>
              <w:top w:val="single" w:sz="4" w:space="0" w:color="auto"/>
              <w:left w:val="single" w:sz="4" w:space="0" w:color="auto"/>
              <w:bottom w:val="single" w:sz="4" w:space="0" w:color="auto"/>
              <w:right w:val="single" w:sz="4" w:space="0" w:color="auto"/>
            </w:tcBorders>
          </w:tcPr>
          <w:p w14:paraId="6AA705A0" w14:textId="77777777" w:rsidR="00C519A7" w:rsidRPr="00D12E4D" w:rsidRDefault="00C519A7" w:rsidP="00BC705E">
            <w:pPr>
              <w:keepNext/>
              <w:keepLines/>
              <w:spacing w:after="0"/>
              <w:ind w:left="852"/>
              <w:rPr>
                <w:rFonts w:ascii="Arial" w:hAnsi="Arial" w:cs="Arial"/>
                <w:bCs/>
                <w:sz w:val="18"/>
                <w:szCs w:val="18"/>
              </w:rPr>
            </w:pPr>
            <w:r w:rsidRPr="00D12E4D">
              <w:rPr>
                <w:rFonts w:ascii="Arial" w:hAnsi="Arial" w:cs="Arial"/>
                <w:bCs/>
                <w:sz w:val="18"/>
                <w:szCs w:val="18"/>
              </w:rPr>
              <w:t>&gt;&gt;&gt;&gt;UL scheduling PDCCH CCE Usage</w:t>
            </w:r>
          </w:p>
        </w:tc>
        <w:tc>
          <w:tcPr>
            <w:tcW w:w="1441" w:type="dxa"/>
            <w:tcBorders>
              <w:top w:val="single" w:sz="4" w:space="0" w:color="auto"/>
              <w:left w:val="single" w:sz="4" w:space="0" w:color="auto"/>
              <w:bottom w:val="single" w:sz="4" w:space="0" w:color="auto"/>
              <w:right w:val="single" w:sz="4" w:space="0" w:color="auto"/>
            </w:tcBorders>
          </w:tcPr>
          <w:p w14:paraId="248FBB4B"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391102DD"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5CA7B139" w14:textId="77777777" w:rsidR="00C519A7" w:rsidRPr="00D12E4D" w:rsidRDefault="00C519A7" w:rsidP="00461759">
            <w:pPr>
              <w:keepNext/>
              <w:keepLines/>
              <w:spacing w:after="0"/>
              <w:rPr>
                <w:rFonts w:ascii="Arial" w:hAnsi="Arial"/>
                <w:sz w:val="18"/>
                <w:lang w:eastAsia="ja-JP"/>
              </w:rPr>
            </w:pPr>
            <w:r w:rsidRPr="00D12E4D">
              <w:rPr>
                <w:rFonts w:ascii="Arial" w:hAnsi="Arial" w:cs="Arial"/>
                <w:bCs/>
                <w:i/>
                <w:iCs/>
                <w:sz w:val="18"/>
                <w:szCs w:val="18"/>
              </w:rPr>
              <w:t xml:space="preserve">UL Scheduling PDCCH CCE </w:t>
            </w:r>
            <w:r w:rsidRPr="00D12E4D">
              <w:rPr>
                <w:rFonts w:ascii="Arial" w:hAnsi="Arial" w:cs="Arial"/>
                <w:bCs/>
                <w:sz w:val="18"/>
                <w:szCs w:val="18"/>
              </w:rPr>
              <w:t>IE in TS 38.473 [19] Section 9.3.1.129</w:t>
            </w:r>
          </w:p>
        </w:tc>
        <w:tc>
          <w:tcPr>
            <w:tcW w:w="1463" w:type="dxa"/>
            <w:tcBorders>
              <w:top w:val="single" w:sz="4" w:space="0" w:color="auto"/>
              <w:left w:val="single" w:sz="4" w:space="0" w:color="auto"/>
              <w:bottom w:val="single" w:sz="4" w:space="0" w:color="auto"/>
              <w:right w:val="single" w:sz="4" w:space="0" w:color="auto"/>
            </w:tcBorders>
          </w:tcPr>
          <w:p w14:paraId="2846C8DA" w14:textId="77777777" w:rsidR="00C519A7" w:rsidRPr="00D12E4D" w:rsidRDefault="00C519A7" w:rsidP="00BC705E">
            <w:pPr>
              <w:keepNext/>
              <w:keepLines/>
              <w:spacing w:after="0"/>
              <w:rPr>
                <w:rFonts w:ascii="Arial" w:hAnsi="Arial"/>
                <w:i/>
                <w:iCs/>
                <w:sz w:val="18"/>
                <w:lang w:eastAsia="ja-JP"/>
              </w:rPr>
            </w:pPr>
          </w:p>
        </w:tc>
      </w:tr>
      <w:tr w:rsidR="00C519A7" w:rsidRPr="00D12E4D" w14:paraId="2ED5B899"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5168F3CB"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10123</w:t>
            </w:r>
          </w:p>
        </w:tc>
        <w:tc>
          <w:tcPr>
            <w:tcW w:w="3511" w:type="dxa"/>
            <w:tcBorders>
              <w:top w:val="single" w:sz="4" w:space="0" w:color="auto"/>
              <w:left w:val="single" w:sz="4" w:space="0" w:color="auto"/>
              <w:bottom w:val="single" w:sz="4" w:space="0" w:color="auto"/>
              <w:right w:val="single" w:sz="4" w:space="0" w:color="auto"/>
            </w:tcBorders>
            <w:hideMark/>
          </w:tcPr>
          <w:p w14:paraId="425D8265" w14:textId="77777777" w:rsidR="00C519A7" w:rsidRPr="00D12E4D" w:rsidRDefault="00C519A7" w:rsidP="00BC705E">
            <w:pPr>
              <w:keepNext/>
              <w:keepLines/>
              <w:spacing w:after="0"/>
              <w:rPr>
                <w:rFonts w:ascii="Arial" w:hAnsi="Arial" w:cs="Arial"/>
                <w:bCs/>
                <w:sz w:val="18"/>
                <w:szCs w:val="18"/>
              </w:rPr>
            </w:pPr>
            <w:r w:rsidRPr="00D12E4D">
              <w:rPr>
                <w:rFonts w:ascii="Arial" w:hAnsi="Arial" w:cs="Arial"/>
                <w:bCs/>
                <w:sz w:val="18"/>
                <w:szCs w:val="18"/>
              </w:rPr>
              <w:t>&gt;Available DL PRBs in the cell</w:t>
            </w:r>
          </w:p>
        </w:tc>
        <w:tc>
          <w:tcPr>
            <w:tcW w:w="1441" w:type="dxa"/>
            <w:tcBorders>
              <w:top w:val="single" w:sz="4" w:space="0" w:color="auto"/>
              <w:left w:val="single" w:sz="4" w:space="0" w:color="auto"/>
              <w:bottom w:val="single" w:sz="4" w:space="0" w:color="auto"/>
              <w:right w:val="single" w:sz="4" w:space="0" w:color="auto"/>
            </w:tcBorders>
            <w:hideMark/>
          </w:tcPr>
          <w:p w14:paraId="186039C1"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3E946B84"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5EED8EF4"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INTEGER</w:t>
            </w:r>
          </w:p>
        </w:tc>
        <w:tc>
          <w:tcPr>
            <w:tcW w:w="1463" w:type="dxa"/>
            <w:tcBorders>
              <w:top w:val="single" w:sz="4" w:space="0" w:color="auto"/>
              <w:left w:val="single" w:sz="4" w:space="0" w:color="auto"/>
              <w:bottom w:val="single" w:sz="4" w:space="0" w:color="auto"/>
              <w:right w:val="single" w:sz="4" w:space="0" w:color="auto"/>
            </w:tcBorders>
          </w:tcPr>
          <w:p w14:paraId="5A9204F9"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DL Total available PRB </w:t>
            </w:r>
            <w:r w:rsidRPr="00D12E4D">
              <w:rPr>
                <w:rFonts w:ascii="Arial" w:hAnsi="Arial"/>
                <w:sz w:val="18"/>
                <w:lang w:eastAsia="ja-JP"/>
              </w:rPr>
              <w:t>IE in TS 28.552 [28] Sec 5.1.1.2.6</w:t>
            </w:r>
          </w:p>
        </w:tc>
      </w:tr>
      <w:tr w:rsidR="00C519A7" w:rsidRPr="00D12E4D" w14:paraId="59D09585"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58178DE3"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10124</w:t>
            </w:r>
          </w:p>
        </w:tc>
        <w:tc>
          <w:tcPr>
            <w:tcW w:w="3511" w:type="dxa"/>
            <w:tcBorders>
              <w:top w:val="single" w:sz="4" w:space="0" w:color="auto"/>
              <w:left w:val="single" w:sz="4" w:space="0" w:color="auto"/>
              <w:bottom w:val="single" w:sz="4" w:space="0" w:color="auto"/>
              <w:right w:val="single" w:sz="4" w:space="0" w:color="auto"/>
            </w:tcBorders>
            <w:hideMark/>
          </w:tcPr>
          <w:p w14:paraId="1AAB222C" w14:textId="77777777" w:rsidR="00C519A7" w:rsidRPr="00D12E4D" w:rsidRDefault="00C519A7" w:rsidP="00BC705E">
            <w:pPr>
              <w:keepNext/>
              <w:keepLines/>
              <w:spacing w:after="0"/>
              <w:rPr>
                <w:rFonts w:ascii="Arial" w:hAnsi="Arial" w:cs="Arial"/>
                <w:bCs/>
                <w:sz w:val="18"/>
                <w:szCs w:val="18"/>
              </w:rPr>
            </w:pPr>
            <w:r w:rsidRPr="00D12E4D">
              <w:rPr>
                <w:rFonts w:ascii="Arial" w:hAnsi="Arial" w:cs="Arial"/>
                <w:bCs/>
                <w:sz w:val="18"/>
                <w:szCs w:val="18"/>
              </w:rPr>
              <w:t>&gt;Available UL PRBs in the cell</w:t>
            </w:r>
          </w:p>
        </w:tc>
        <w:tc>
          <w:tcPr>
            <w:tcW w:w="1441" w:type="dxa"/>
            <w:tcBorders>
              <w:top w:val="single" w:sz="4" w:space="0" w:color="auto"/>
              <w:left w:val="single" w:sz="4" w:space="0" w:color="auto"/>
              <w:bottom w:val="single" w:sz="4" w:space="0" w:color="auto"/>
              <w:right w:val="single" w:sz="4" w:space="0" w:color="auto"/>
            </w:tcBorders>
            <w:hideMark/>
          </w:tcPr>
          <w:p w14:paraId="324AAA42"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75726942"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413D0D86"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INTEGER</w:t>
            </w:r>
          </w:p>
        </w:tc>
        <w:tc>
          <w:tcPr>
            <w:tcW w:w="1463" w:type="dxa"/>
            <w:tcBorders>
              <w:top w:val="single" w:sz="4" w:space="0" w:color="auto"/>
              <w:left w:val="single" w:sz="4" w:space="0" w:color="auto"/>
              <w:bottom w:val="single" w:sz="4" w:space="0" w:color="auto"/>
              <w:right w:val="single" w:sz="4" w:space="0" w:color="auto"/>
            </w:tcBorders>
          </w:tcPr>
          <w:p w14:paraId="5E3CB3F5" w14:textId="77777777" w:rsidR="00C519A7" w:rsidRPr="00D12E4D" w:rsidRDefault="00C519A7" w:rsidP="00461759">
            <w:pPr>
              <w:keepNext/>
              <w:keepLines/>
              <w:spacing w:after="0"/>
              <w:rPr>
                <w:rFonts w:ascii="Arial" w:hAnsi="Arial"/>
                <w:i/>
                <w:iCs/>
                <w:sz w:val="18"/>
                <w:lang w:eastAsia="ja-JP"/>
              </w:rPr>
            </w:pPr>
            <w:r w:rsidRPr="00D12E4D">
              <w:rPr>
                <w:rFonts w:ascii="Arial" w:hAnsi="Arial"/>
                <w:i/>
                <w:iCs/>
                <w:sz w:val="18"/>
                <w:lang w:eastAsia="ja-JP"/>
              </w:rPr>
              <w:t xml:space="preserve">UL Total available PRB </w:t>
            </w:r>
            <w:r w:rsidRPr="00D12E4D">
              <w:rPr>
                <w:rFonts w:ascii="Arial" w:hAnsi="Arial"/>
                <w:sz w:val="18"/>
                <w:lang w:eastAsia="ja-JP"/>
              </w:rPr>
              <w:t>IE in TS 28.552 [28] Sec 5.1.1.2.8</w:t>
            </w:r>
          </w:p>
        </w:tc>
      </w:tr>
      <w:tr w:rsidR="00C519A7" w:rsidRPr="00D12E4D" w14:paraId="30B9BFFC"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3204EF27"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lastRenderedPageBreak/>
              <w:t>10125</w:t>
            </w:r>
          </w:p>
        </w:tc>
        <w:tc>
          <w:tcPr>
            <w:tcW w:w="3511" w:type="dxa"/>
            <w:tcBorders>
              <w:top w:val="single" w:sz="4" w:space="0" w:color="auto"/>
              <w:left w:val="single" w:sz="4" w:space="0" w:color="auto"/>
              <w:bottom w:val="single" w:sz="4" w:space="0" w:color="auto"/>
              <w:right w:val="single" w:sz="4" w:space="0" w:color="auto"/>
            </w:tcBorders>
            <w:hideMark/>
          </w:tcPr>
          <w:p w14:paraId="02576ADC" w14:textId="77777777" w:rsidR="00C519A7" w:rsidRPr="00D12E4D" w:rsidRDefault="00C519A7" w:rsidP="00BC705E">
            <w:pPr>
              <w:keepNext/>
              <w:keepLines/>
              <w:spacing w:after="0"/>
              <w:rPr>
                <w:rFonts w:ascii="Arial" w:hAnsi="Arial" w:cs="Arial"/>
                <w:bCs/>
                <w:sz w:val="18"/>
                <w:szCs w:val="18"/>
              </w:rPr>
            </w:pPr>
            <w:r w:rsidRPr="00D12E4D">
              <w:rPr>
                <w:rFonts w:ascii="Arial" w:hAnsi="Arial" w:cs="Arial"/>
                <w:bCs/>
                <w:sz w:val="18"/>
                <w:szCs w:val="18"/>
              </w:rPr>
              <w:t>&gt;Number of active DL UEs in the cell</w:t>
            </w:r>
          </w:p>
        </w:tc>
        <w:tc>
          <w:tcPr>
            <w:tcW w:w="1441" w:type="dxa"/>
            <w:tcBorders>
              <w:top w:val="single" w:sz="4" w:space="0" w:color="auto"/>
              <w:left w:val="single" w:sz="4" w:space="0" w:color="auto"/>
              <w:bottom w:val="single" w:sz="4" w:space="0" w:color="auto"/>
              <w:right w:val="single" w:sz="4" w:space="0" w:color="auto"/>
            </w:tcBorders>
            <w:hideMark/>
          </w:tcPr>
          <w:p w14:paraId="6EAB3C88"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3A3E199B"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7B6924F3"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Number of Active UEs </w:t>
            </w:r>
            <w:r w:rsidRPr="00D12E4D">
              <w:rPr>
                <w:rFonts w:ascii="Arial" w:hAnsi="Arial"/>
                <w:sz w:val="18"/>
                <w:lang w:eastAsia="ja-JP"/>
              </w:rPr>
              <w:t>IE in TS 38.473 [19] Section 9.3.1.135</w:t>
            </w:r>
          </w:p>
        </w:tc>
        <w:tc>
          <w:tcPr>
            <w:tcW w:w="1463" w:type="dxa"/>
            <w:tcBorders>
              <w:top w:val="single" w:sz="4" w:space="0" w:color="auto"/>
              <w:left w:val="single" w:sz="4" w:space="0" w:color="auto"/>
              <w:bottom w:val="single" w:sz="4" w:space="0" w:color="auto"/>
              <w:right w:val="single" w:sz="4" w:space="0" w:color="auto"/>
            </w:tcBorders>
          </w:tcPr>
          <w:p w14:paraId="0BBB6FB9" w14:textId="77777777" w:rsidR="00C519A7" w:rsidRPr="00D12E4D" w:rsidRDefault="00C519A7" w:rsidP="00BC705E">
            <w:pPr>
              <w:keepNext/>
              <w:keepLines/>
              <w:spacing w:after="0"/>
              <w:rPr>
                <w:rFonts w:ascii="Arial" w:hAnsi="Arial"/>
                <w:i/>
                <w:iCs/>
                <w:sz w:val="18"/>
                <w:lang w:eastAsia="ja-JP"/>
              </w:rPr>
            </w:pPr>
          </w:p>
        </w:tc>
      </w:tr>
      <w:tr w:rsidR="00C519A7" w:rsidRPr="00D12E4D" w14:paraId="36185B32"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6106EDBA"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10126</w:t>
            </w:r>
          </w:p>
        </w:tc>
        <w:tc>
          <w:tcPr>
            <w:tcW w:w="3511" w:type="dxa"/>
            <w:tcBorders>
              <w:top w:val="single" w:sz="4" w:space="0" w:color="auto"/>
              <w:left w:val="single" w:sz="4" w:space="0" w:color="auto"/>
              <w:bottom w:val="single" w:sz="4" w:space="0" w:color="auto"/>
              <w:right w:val="single" w:sz="4" w:space="0" w:color="auto"/>
            </w:tcBorders>
            <w:hideMark/>
          </w:tcPr>
          <w:p w14:paraId="61DAE7D6" w14:textId="77777777" w:rsidR="00C519A7" w:rsidRPr="00D12E4D" w:rsidRDefault="00C519A7" w:rsidP="00BC705E">
            <w:pPr>
              <w:keepNext/>
              <w:keepLines/>
              <w:spacing w:after="0"/>
              <w:rPr>
                <w:rFonts w:ascii="Arial" w:hAnsi="Arial" w:cs="Arial"/>
                <w:bCs/>
                <w:sz w:val="18"/>
                <w:szCs w:val="18"/>
              </w:rPr>
            </w:pPr>
            <w:r w:rsidRPr="00D12E4D">
              <w:rPr>
                <w:rFonts w:ascii="Arial" w:hAnsi="Arial" w:cs="Arial"/>
                <w:bCs/>
                <w:sz w:val="18"/>
                <w:szCs w:val="18"/>
              </w:rPr>
              <w:t>&gt;Number of active UL UEs in the cell</w:t>
            </w:r>
          </w:p>
        </w:tc>
        <w:tc>
          <w:tcPr>
            <w:tcW w:w="1441" w:type="dxa"/>
            <w:tcBorders>
              <w:top w:val="single" w:sz="4" w:space="0" w:color="auto"/>
              <w:left w:val="single" w:sz="4" w:space="0" w:color="auto"/>
              <w:bottom w:val="single" w:sz="4" w:space="0" w:color="auto"/>
              <w:right w:val="single" w:sz="4" w:space="0" w:color="auto"/>
            </w:tcBorders>
            <w:hideMark/>
          </w:tcPr>
          <w:p w14:paraId="25FCF2D5"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73FC930B"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3BA1F9A5"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Number of Active UEs </w:t>
            </w:r>
            <w:r w:rsidRPr="00D12E4D">
              <w:rPr>
                <w:rFonts w:ascii="Arial" w:hAnsi="Arial"/>
                <w:sz w:val="18"/>
                <w:lang w:eastAsia="ja-JP"/>
              </w:rPr>
              <w:t>IE in TS 38.473 [19] Section 9.3.1.135</w:t>
            </w:r>
          </w:p>
        </w:tc>
        <w:tc>
          <w:tcPr>
            <w:tcW w:w="1463" w:type="dxa"/>
            <w:tcBorders>
              <w:top w:val="single" w:sz="4" w:space="0" w:color="auto"/>
              <w:left w:val="single" w:sz="4" w:space="0" w:color="auto"/>
              <w:bottom w:val="single" w:sz="4" w:space="0" w:color="auto"/>
              <w:right w:val="single" w:sz="4" w:space="0" w:color="auto"/>
            </w:tcBorders>
          </w:tcPr>
          <w:p w14:paraId="4FF2F11A" w14:textId="77777777" w:rsidR="00C519A7" w:rsidRPr="00D12E4D" w:rsidRDefault="00C519A7" w:rsidP="00BC705E">
            <w:pPr>
              <w:keepNext/>
              <w:keepLines/>
              <w:spacing w:after="0"/>
              <w:rPr>
                <w:rFonts w:ascii="Arial" w:hAnsi="Arial"/>
                <w:i/>
                <w:iCs/>
                <w:sz w:val="18"/>
                <w:lang w:eastAsia="ja-JP"/>
              </w:rPr>
            </w:pPr>
          </w:p>
        </w:tc>
      </w:tr>
      <w:tr w:rsidR="00C519A7" w:rsidRPr="00D12E4D" w14:paraId="78286217"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5F6F6474"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10127</w:t>
            </w:r>
          </w:p>
        </w:tc>
        <w:tc>
          <w:tcPr>
            <w:tcW w:w="3511" w:type="dxa"/>
            <w:tcBorders>
              <w:top w:val="single" w:sz="4" w:space="0" w:color="auto"/>
              <w:left w:val="single" w:sz="4" w:space="0" w:color="auto"/>
              <w:bottom w:val="single" w:sz="4" w:space="0" w:color="auto"/>
              <w:right w:val="single" w:sz="4" w:space="0" w:color="auto"/>
            </w:tcBorders>
          </w:tcPr>
          <w:p w14:paraId="4F6DA76E" w14:textId="77777777" w:rsidR="00C519A7" w:rsidRPr="00D12E4D" w:rsidRDefault="00C519A7" w:rsidP="00BC705E">
            <w:pPr>
              <w:keepNext/>
              <w:keepLines/>
              <w:spacing w:after="0"/>
              <w:rPr>
                <w:rFonts w:ascii="Arial" w:hAnsi="Arial" w:cs="Arial"/>
                <w:bCs/>
                <w:sz w:val="18"/>
                <w:szCs w:val="18"/>
              </w:rPr>
            </w:pPr>
            <w:r w:rsidRPr="00D12E4D">
              <w:rPr>
                <w:rFonts w:ascii="Arial" w:hAnsi="Arial" w:cs="Arial"/>
                <w:bCs/>
                <w:sz w:val="18"/>
                <w:szCs w:val="18"/>
              </w:rPr>
              <w:t>&gt;Composite Available Capacity Group</w:t>
            </w:r>
          </w:p>
        </w:tc>
        <w:tc>
          <w:tcPr>
            <w:tcW w:w="1441" w:type="dxa"/>
            <w:tcBorders>
              <w:top w:val="single" w:sz="4" w:space="0" w:color="auto"/>
              <w:left w:val="single" w:sz="4" w:space="0" w:color="auto"/>
              <w:bottom w:val="single" w:sz="4" w:space="0" w:color="auto"/>
              <w:right w:val="single" w:sz="4" w:space="0" w:color="auto"/>
            </w:tcBorders>
          </w:tcPr>
          <w:p w14:paraId="3CBD1961"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3D835FBA"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73FC32F7" w14:textId="77777777" w:rsidR="00C519A7" w:rsidRPr="00D12E4D" w:rsidRDefault="00C519A7" w:rsidP="00BC705E">
            <w:pPr>
              <w:keepNext/>
              <w:keepLines/>
              <w:spacing w:after="0"/>
              <w:rPr>
                <w:rFonts w:ascii="Arial" w:hAnsi="Arial"/>
                <w:sz w:val="18"/>
                <w:lang w:eastAsia="ja-JP"/>
              </w:rPr>
            </w:pPr>
          </w:p>
        </w:tc>
        <w:tc>
          <w:tcPr>
            <w:tcW w:w="1463" w:type="dxa"/>
            <w:tcBorders>
              <w:top w:val="single" w:sz="4" w:space="0" w:color="auto"/>
              <w:left w:val="single" w:sz="4" w:space="0" w:color="auto"/>
              <w:bottom w:val="single" w:sz="4" w:space="0" w:color="auto"/>
              <w:right w:val="single" w:sz="4" w:space="0" w:color="auto"/>
            </w:tcBorders>
          </w:tcPr>
          <w:p w14:paraId="2D3C2A1D"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Composite Available Capacity Group </w:t>
            </w:r>
            <w:r w:rsidRPr="00D12E4D">
              <w:rPr>
                <w:rFonts w:ascii="Arial" w:hAnsi="Arial"/>
                <w:sz w:val="18"/>
                <w:lang w:eastAsia="ja-JP"/>
              </w:rPr>
              <w:t>IE in TS 38.473 [19] Section 9.3.1.130</w:t>
            </w:r>
          </w:p>
        </w:tc>
      </w:tr>
      <w:tr w:rsidR="00C519A7" w:rsidRPr="00D12E4D" w14:paraId="47070DDB"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4047F81A"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10128</w:t>
            </w:r>
          </w:p>
        </w:tc>
        <w:tc>
          <w:tcPr>
            <w:tcW w:w="3511" w:type="dxa"/>
            <w:tcBorders>
              <w:top w:val="single" w:sz="4" w:space="0" w:color="auto"/>
              <w:left w:val="single" w:sz="4" w:space="0" w:color="auto"/>
              <w:bottom w:val="single" w:sz="4" w:space="0" w:color="auto"/>
              <w:right w:val="single" w:sz="4" w:space="0" w:color="auto"/>
            </w:tcBorders>
          </w:tcPr>
          <w:p w14:paraId="2405DF14" w14:textId="77777777" w:rsidR="00C519A7" w:rsidRPr="00D12E4D" w:rsidRDefault="00C519A7" w:rsidP="00BC705E">
            <w:pPr>
              <w:keepNext/>
              <w:keepLines/>
              <w:spacing w:after="0"/>
              <w:ind w:left="284"/>
              <w:rPr>
                <w:rFonts w:ascii="Arial" w:hAnsi="Arial" w:cs="Arial"/>
                <w:bCs/>
                <w:sz w:val="18"/>
                <w:szCs w:val="18"/>
              </w:rPr>
            </w:pPr>
            <w:r w:rsidRPr="00D12E4D">
              <w:rPr>
                <w:rFonts w:ascii="Arial" w:hAnsi="Arial" w:cs="Arial"/>
                <w:bCs/>
                <w:sz w:val="18"/>
                <w:szCs w:val="18"/>
              </w:rPr>
              <w:t>&gt;&gt;Composite Available Capacity Downlink</w:t>
            </w:r>
          </w:p>
        </w:tc>
        <w:tc>
          <w:tcPr>
            <w:tcW w:w="1441" w:type="dxa"/>
            <w:tcBorders>
              <w:top w:val="single" w:sz="4" w:space="0" w:color="auto"/>
              <w:left w:val="single" w:sz="4" w:space="0" w:color="auto"/>
              <w:bottom w:val="single" w:sz="4" w:space="0" w:color="auto"/>
              <w:right w:val="single" w:sz="4" w:space="0" w:color="auto"/>
            </w:tcBorders>
          </w:tcPr>
          <w:p w14:paraId="104BCFBF"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476D7ED2"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4EA70D1D" w14:textId="77777777" w:rsidR="00C519A7" w:rsidRPr="00D12E4D" w:rsidRDefault="00C519A7" w:rsidP="00BC705E">
            <w:pPr>
              <w:keepNext/>
              <w:keepLines/>
              <w:spacing w:after="0"/>
              <w:rPr>
                <w:rFonts w:ascii="Arial" w:hAnsi="Arial"/>
                <w:sz w:val="18"/>
                <w:lang w:eastAsia="ja-JP"/>
              </w:rPr>
            </w:pPr>
          </w:p>
        </w:tc>
        <w:tc>
          <w:tcPr>
            <w:tcW w:w="1463" w:type="dxa"/>
            <w:tcBorders>
              <w:top w:val="single" w:sz="4" w:space="0" w:color="auto"/>
              <w:left w:val="single" w:sz="4" w:space="0" w:color="auto"/>
              <w:bottom w:val="single" w:sz="4" w:space="0" w:color="auto"/>
              <w:right w:val="single" w:sz="4" w:space="0" w:color="auto"/>
            </w:tcBorders>
          </w:tcPr>
          <w:p w14:paraId="79AEEEAB" w14:textId="77777777" w:rsidR="00C519A7" w:rsidRPr="00D12E4D" w:rsidRDefault="00C519A7" w:rsidP="00461759">
            <w:pPr>
              <w:keepNext/>
              <w:keepLines/>
              <w:spacing w:after="0"/>
              <w:rPr>
                <w:rFonts w:ascii="Arial" w:hAnsi="Arial"/>
                <w:i/>
                <w:iCs/>
                <w:sz w:val="18"/>
                <w:lang w:eastAsia="ja-JP"/>
              </w:rPr>
            </w:pPr>
            <w:r w:rsidRPr="00D12E4D">
              <w:rPr>
                <w:rFonts w:ascii="Arial" w:hAnsi="Arial"/>
                <w:i/>
                <w:iCs/>
                <w:sz w:val="18"/>
                <w:lang w:eastAsia="ja-JP"/>
              </w:rPr>
              <w:t xml:space="preserve">Composite Available Capacity </w:t>
            </w:r>
            <w:r w:rsidRPr="00D12E4D">
              <w:rPr>
                <w:rFonts w:ascii="Arial" w:hAnsi="Arial"/>
                <w:sz w:val="18"/>
                <w:lang w:eastAsia="ja-JP"/>
              </w:rPr>
              <w:t>IE in TS 38.473 [19] Section 9.3.1.131</w:t>
            </w:r>
          </w:p>
        </w:tc>
      </w:tr>
      <w:tr w:rsidR="00C519A7" w:rsidRPr="00D12E4D" w14:paraId="24FB340C"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74AB6E96"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10129</w:t>
            </w:r>
          </w:p>
        </w:tc>
        <w:tc>
          <w:tcPr>
            <w:tcW w:w="3511" w:type="dxa"/>
            <w:tcBorders>
              <w:top w:val="single" w:sz="4" w:space="0" w:color="auto"/>
              <w:left w:val="single" w:sz="4" w:space="0" w:color="auto"/>
              <w:bottom w:val="single" w:sz="4" w:space="0" w:color="auto"/>
              <w:right w:val="single" w:sz="4" w:space="0" w:color="auto"/>
            </w:tcBorders>
          </w:tcPr>
          <w:p w14:paraId="6FBE5D23" w14:textId="77777777" w:rsidR="00C519A7" w:rsidRPr="00D12E4D" w:rsidRDefault="00C519A7" w:rsidP="00BC705E">
            <w:pPr>
              <w:keepNext/>
              <w:keepLines/>
              <w:spacing w:after="0"/>
              <w:ind w:left="568"/>
              <w:rPr>
                <w:rFonts w:ascii="Arial" w:hAnsi="Arial" w:cs="Arial"/>
                <w:bCs/>
                <w:sz w:val="18"/>
                <w:szCs w:val="18"/>
              </w:rPr>
            </w:pPr>
            <w:r w:rsidRPr="00D12E4D">
              <w:rPr>
                <w:rFonts w:ascii="Arial" w:hAnsi="Arial" w:cs="Arial"/>
                <w:bCs/>
                <w:sz w:val="18"/>
                <w:szCs w:val="18"/>
              </w:rPr>
              <w:t>&gt;&gt;&gt;Cell Capacity Class Value</w:t>
            </w:r>
          </w:p>
        </w:tc>
        <w:tc>
          <w:tcPr>
            <w:tcW w:w="1441" w:type="dxa"/>
            <w:tcBorders>
              <w:top w:val="single" w:sz="4" w:space="0" w:color="auto"/>
              <w:left w:val="single" w:sz="4" w:space="0" w:color="auto"/>
              <w:bottom w:val="single" w:sz="4" w:space="0" w:color="auto"/>
              <w:right w:val="single" w:sz="4" w:space="0" w:color="auto"/>
            </w:tcBorders>
          </w:tcPr>
          <w:p w14:paraId="7507F03D"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4C983CFC"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07686DE3"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Cell Capacity Class Value </w:t>
            </w:r>
            <w:r w:rsidRPr="00D12E4D">
              <w:rPr>
                <w:rFonts w:ascii="Arial" w:hAnsi="Arial"/>
                <w:sz w:val="18"/>
                <w:lang w:eastAsia="ja-JP"/>
              </w:rPr>
              <w:t>IE in TS 38.473 [19] Section 9.3.1.132</w:t>
            </w:r>
          </w:p>
        </w:tc>
        <w:tc>
          <w:tcPr>
            <w:tcW w:w="1463" w:type="dxa"/>
            <w:tcBorders>
              <w:top w:val="single" w:sz="4" w:space="0" w:color="auto"/>
              <w:left w:val="single" w:sz="4" w:space="0" w:color="auto"/>
              <w:bottom w:val="single" w:sz="4" w:space="0" w:color="auto"/>
              <w:right w:val="single" w:sz="4" w:space="0" w:color="auto"/>
            </w:tcBorders>
          </w:tcPr>
          <w:p w14:paraId="4C4C44E0" w14:textId="77777777" w:rsidR="00C519A7" w:rsidRPr="00D12E4D" w:rsidRDefault="00C519A7" w:rsidP="00BC705E">
            <w:pPr>
              <w:keepNext/>
              <w:keepLines/>
              <w:spacing w:after="0"/>
              <w:rPr>
                <w:rFonts w:ascii="Arial" w:hAnsi="Arial"/>
                <w:i/>
                <w:iCs/>
                <w:sz w:val="18"/>
                <w:lang w:eastAsia="ja-JP"/>
              </w:rPr>
            </w:pPr>
          </w:p>
        </w:tc>
      </w:tr>
      <w:tr w:rsidR="00C519A7" w:rsidRPr="00D12E4D" w14:paraId="4EB17E8A"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54086EB3"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10130</w:t>
            </w:r>
          </w:p>
        </w:tc>
        <w:tc>
          <w:tcPr>
            <w:tcW w:w="3511" w:type="dxa"/>
            <w:tcBorders>
              <w:top w:val="single" w:sz="4" w:space="0" w:color="auto"/>
              <w:left w:val="single" w:sz="4" w:space="0" w:color="auto"/>
              <w:bottom w:val="single" w:sz="4" w:space="0" w:color="auto"/>
              <w:right w:val="single" w:sz="4" w:space="0" w:color="auto"/>
            </w:tcBorders>
          </w:tcPr>
          <w:p w14:paraId="628BA7A9" w14:textId="77777777" w:rsidR="00C519A7" w:rsidRPr="00D12E4D" w:rsidRDefault="00C519A7" w:rsidP="00BC705E">
            <w:pPr>
              <w:keepNext/>
              <w:keepLines/>
              <w:spacing w:after="0"/>
              <w:ind w:left="568"/>
              <w:rPr>
                <w:rFonts w:ascii="Arial" w:hAnsi="Arial" w:cs="Arial"/>
                <w:bCs/>
                <w:sz w:val="18"/>
                <w:szCs w:val="18"/>
              </w:rPr>
            </w:pPr>
            <w:r w:rsidRPr="00D12E4D">
              <w:rPr>
                <w:rFonts w:ascii="Arial" w:hAnsi="Arial" w:cs="Arial"/>
                <w:bCs/>
                <w:sz w:val="18"/>
                <w:szCs w:val="18"/>
              </w:rPr>
              <w:t>&gt;&gt;&gt;Capacity Value</w:t>
            </w:r>
          </w:p>
        </w:tc>
        <w:tc>
          <w:tcPr>
            <w:tcW w:w="1441" w:type="dxa"/>
            <w:tcBorders>
              <w:top w:val="single" w:sz="4" w:space="0" w:color="auto"/>
              <w:left w:val="single" w:sz="4" w:space="0" w:color="auto"/>
              <w:bottom w:val="single" w:sz="4" w:space="0" w:color="auto"/>
              <w:right w:val="single" w:sz="4" w:space="0" w:color="auto"/>
            </w:tcBorders>
          </w:tcPr>
          <w:p w14:paraId="22ABE80C"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37F1CC2F"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5232E6EA"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Capacity Value </w:t>
            </w:r>
            <w:r w:rsidRPr="00D12E4D">
              <w:rPr>
                <w:rFonts w:ascii="Arial" w:hAnsi="Arial"/>
                <w:sz w:val="18"/>
                <w:lang w:eastAsia="ja-JP"/>
              </w:rPr>
              <w:t>IE in TS 38.473 [19] Section 9.3.1.133</w:t>
            </w:r>
          </w:p>
        </w:tc>
        <w:tc>
          <w:tcPr>
            <w:tcW w:w="1463" w:type="dxa"/>
            <w:tcBorders>
              <w:top w:val="single" w:sz="4" w:space="0" w:color="auto"/>
              <w:left w:val="single" w:sz="4" w:space="0" w:color="auto"/>
              <w:bottom w:val="single" w:sz="4" w:space="0" w:color="auto"/>
              <w:right w:val="single" w:sz="4" w:space="0" w:color="auto"/>
            </w:tcBorders>
          </w:tcPr>
          <w:p w14:paraId="05D16F8F" w14:textId="77777777" w:rsidR="00C519A7" w:rsidRPr="00D12E4D" w:rsidRDefault="00C519A7" w:rsidP="00BC705E">
            <w:pPr>
              <w:keepNext/>
              <w:keepLines/>
              <w:spacing w:after="0"/>
              <w:rPr>
                <w:rFonts w:ascii="Arial" w:hAnsi="Arial"/>
                <w:i/>
                <w:iCs/>
                <w:sz w:val="18"/>
                <w:lang w:eastAsia="ja-JP"/>
              </w:rPr>
            </w:pPr>
          </w:p>
        </w:tc>
      </w:tr>
      <w:tr w:rsidR="00C519A7" w:rsidRPr="00D12E4D" w14:paraId="52308DF7"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0A5059D0"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10131</w:t>
            </w:r>
          </w:p>
        </w:tc>
        <w:tc>
          <w:tcPr>
            <w:tcW w:w="3511" w:type="dxa"/>
            <w:tcBorders>
              <w:top w:val="single" w:sz="4" w:space="0" w:color="auto"/>
              <w:left w:val="single" w:sz="4" w:space="0" w:color="auto"/>
              <w:bottom w:val="single" w:sz="4" w:space="0" w:color="auto"/>
              <w:right w:val="single" w:sz="4" w:space="0" w:color="auto"/>
            </w:tcBorders>
          </w:tcPr>
          <w:p w14:paraId="479246B2" w14:textId="77777777" w:rsidR="00C519A7" w:rsidRPr="00D12E4D" w:rsidRDefault="00C519A7" w:rsidP="00BC705E">
            <w:pPr>
              <w:keepNext/>
              <w:keepLines/>
              <w:spacing w:after="0"/>
              <w:ind w:left="568"/>
              <w:rPr>
                <w:rFonts w:ascii="Arial" w:hAnsi="Arial" w:cs="Arial"/>
                <w:bCs/>
                <w:sz w:val="18"/>
                <w:szCs w:val="18"/>
              </w:rPr>
            </w:pPr>
            <w:r w:rsidRPr="00D12E4D">
              <w:rPr>
                <w:rFonts w:ascii="Arial" w:hAnsi="Arial" w:cs="Arial"/>
                <w:bCs/>
                <w:sz w:val="18"/>
                <w:szCs w:val="18"/>
              </w:rPr>
              <w:t>&gt;&gt;&gt;SSB Area Capacity Value List</w:t>
            </w:r>
          </w:p>
        </w:tc>
        <w:tc>
          <w:tcPr>
            <w:tcW w:w="1441" w:type="dxa"/>
            <w:tcBorders>
              <w:top w:val="single" w:sz="4" w:space="0" w:color="auto"/>
              <w:left w:val="single" w:sz="4" w:space="0" w:color="auto"/>
              <w:bottom w:val="single" w:sz="4" w:space="0" w:color="auto"/>
              <w:right w:val="single" w:sz="4" w:space="0" w:color="auto"/>
            </w:tcBorders>
          </w:tcPr>
          <w:p w14:paraId="51AEF51A"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LIST</w:t>
            </w:r>
          </w:p>
        </w:tc>
        <w:tc>
          <w:tcPr>
            <w:tcW w:w="991" w:type="dxa"/>
            <w:tcBorders>
              <w:top w:val="single" w:sz="4" w:space="0" w:color="auto"/>
              <w:left w:val="single" w:sz="4" w:space="0" w:color="auto"/>
              <w:bottom w:val="single" w:sz="4" w:space="0" w:color="auto"/>
              <w:right w:val="single" w:sz="4" w:space="0" w:color="auto"/>
            </w:tcBorders>
          </w:tcPr>
          <w:p w14:paraId="3FFDC980"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0628124A" w14:textId="77777777" w:rsidR="00C519A7" w:rsidRPr="00D12E4D" w:rsidRDefault="00C519A7" w:rsidP="00BC705E">
            <w:pPr>
              <w:keepNext/>
              <w:keepLines/>
              <w:spacing w:after="0"/>
              <w:rPr>
                <w:rFonts w:ascii="Arial" w:hAnsi="Arial"/>
                <w:sz w:val="18"/>
                <w:lang w:eastAsia="ja-JP"/>
              </w:rPr>
            </w:pPr>
          </w:p>
        </w:tc>
        <w:tc>
          <w:tcPr>
            <w:tcW w:w="1463" w:type="dxa"/>
            <w:tcBorders>
              <w:top w:val="single" w:sz="4" w:space="0" w:color="auto"/>
              <w:left w:val="single" w:sz="4" w:space="0" w:color="auto"/>
              <w:bottom w:val="single" w:sz="4" w:space="0" w:color="auto"/>
              <w:right w:val="single" w:sz="4" w:space="0" w:color="auto"/>
            </w:tcBorders>
          </w:tcPr>
          <w:p w14:paraId="4A524BBE" w14:textId="77777777" w:rsidR="00C519A7" w:rsidRPr="00D12E4D" w:rsidRDefault="00C519A7" w:rsidP="00461759">
            <w:pPr>
              <w:keepNext/>
              <w:keepLines/>
              <w:spacing w:after="0"/>
              <w:rPr>
                <w:rFonts w:ascii="Arial" w:hAnsi="Arial"/>
                <w:i/>
                <w:iCs/>
                <w:sz w:val="18"/>
                <w:lang w:eastAsia="ja-JP"/>
              </w:rPr>
            </w:pPr>
            <w:r w:rsidRPr="00D12E4D">
              <w:rPr>
                <w:rFonts w:ascii="Arial" w:hAnsi="Arial" w:cs="Arial"/>
                <w:bCs/>
                <w:i/>
                <w:iCs/>
                <w:sz w:val="18"/>
                <w:szCs w:val="18"/>
              </w:rPr>
              <w:t>SSB Area Capacity Value List</w:t>
            </w:r>
            <w:r w:rsidRPr="00D12E4D">
              <w:rPr>
                <w:rFonts w:ascii="Arial" w:hAnsi="Arial" w:cs="Arial"/>
                <w:bCs/>
                <w:sz w:val="18"/>
                <w:szCs w:val="18"/>
              </w:rPr>
              <w:t xml:space="preserve"> IE in TS 38.473 [19] Section 9.3.1.133</w:t>
            </w:r>
          </w:p>
        </w:tc>
      </w:tr>
      <w:tr w:rsidR="00C519A7" w:rsidRPr="00D12E4D" w14:paraId="29403789"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2BC323AF"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10132</w:t>
            </w:r>
          </w:p>
        </w:tc>
        <w:tc>
          <w:tcPr>
            <w:tcW w:w="3511" w:type="dxa"/>
            <w:tcBorders>
              <w:top w:val="single" w:sz="4" w:space="0" w:color="auto"/>
              <w:left w:val="single" w:sz="4" w:space="0" w:color="auto"/>
              <w:bottom w:val="single" w:sz="4" w:space="0" w:color="auto"/>
              <w:right w:val="single" w:sz="4" w:space="0" w:color="auto"/>
            </w:tcBorders>
          </w:tcPr>
          <w:p w14:paraId="783CBA13" w14:textId="77777777" w:rsidR="00C519A7" w:rsidRPr="00D12E4D" w:rsidRDefault="00C519A7" w:rsidP="00BC705E">
            <w:pPr>
              <w:keepNext/>
              <w:keepLines/>
              <w:spacing w:after="0"/>
              <w:ind w:left="852"/>
              <w:rPr>
                <w:rFonts w:ascii="Arial" w:hAnsi="Arial" w:cs="Arial"/>
                <w:bCs/>
                <w:sz w:val="18"/>
                <w:szCs w:val="18"/>
              </w:rPr>
            </w:pPr>
            <w:r w:rsidRPr="00D12E4D">
              <w:rPr>
                <w:rFonts w:ascii="Arial" w:hAnsi="Arial" w:cs="Arial"/>
                <w:bCs/>
                <w:sz w:val="18"/>
                <w:szCs w:val="18"/>
              </w:rPr>
              <w:t>&gt;&gt;&gt;&gt;SSB Area Capacity Value Item</w:t>
            </w:r>
          </w:p>
        </w:tc>
        <w:tc>
          <w:tcPr>
            <w:tcW w:w="1441" w:type="dxa"/>
            <w:tcBorders>
              <w:top w:val="single" w:sz="4" w:space="0" w:color="auto"/>
              <w:left w:val="single" w:sz="4" w:space="0" w:color="auto"/>
              <w:bottom w:val="single" w:sz="4" w:space="0" w:color="auto"/>
              <w:right w:val="single" w:sz="4" w:space="0" w:color="auto"/>
            </w:tcBorders>
          </w:tcPr>
          <w:p w14:paraId="4CBB725F"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4E1F8FEF"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2BE1B378" w14:textId="77777777" w:rsidR="00C519A7" w:rsidRPr="00D12E4D" w:rsidRDefault="00C519A7" w:rsidP="00BC705E">
            <w:pPr>
              <w:keepNext/>
              <w:keepLines/>
              <w:spacing w:after="0"/>
              <w:rPr>
                <w:rFonts w:ascii="Arial" w:hAnsi="Arial"/>
                <w:sz w:val="18"/>
                <w:lang w:eastAsia="ja-JP"/>
              </w:rPr>
            </w:pPr>
          </w:p>
        </w:tc>
        <w:tc>
          <w:tcPr>
            <w:tcW w:w="1463" w:type="dxa"/>
            <w:tcBorders>
              <w:top w:val="single" w:sz="4" w:space="0" w:color="auto"/>
              <w:left w:val="single" w:sz="4" w:space="0" w:color="auto"/>
              <w:bottom w:val="single" w:sz="4" w:space="0" w:color="auto"/>
              <w:right w:val="single" w:sz="4" w:space="0" w:color="auto"/>
            </w:tcBorders>
          </w:tcPr>
          <w:p w14:paraId="0CAECECD" w14:textId="77777777" w:rsidR="00C519A7" w:rsidRPr="00D12E4D" w:rsidRDefault="00C519A7" w:rsidP="00461759">
            <w:pPr>
              <w:keepNext/>
              <w:keepLines/>
              <w:spacing w:after="0"/>
              <w:rPr>
                <w:rFonts w:ascii="Arial" w:hAnsi="Arial"/>
                <w:i/>
                <w:iCs/>
                <w:sz w:val="18"/>
                <w:lang w:eastAsia="ja-JP"/>
              </w:rPr>
            </w:pPr>
            <w:r w:rsidRPr="00D12E4D">
              <w:rPr>
                <w:rFonts w:ascii="Arial" w:hAnsi="Arial" w:cs="Arial"/>
                <w:bCs/>
                <w:i/>
                <w:iCs/>
                <w:sz w:val="18"/>
                <w:szCs w:val="18"/>
              </w:rPr>
              <w:t>SSB Area Capacity Value Item</w:t>
            </w:r>
            <w:r w:rsidRPr="00D12E4D">
              <w:rPr>
                <w:rFonts w:ascii="Arial" w:hAnsi="Arial" w:cs="Arial"/>
                <w:bCs/>
                <w:sz w:val="18"/>
                <w:szCs w:val="18"/>
              </w:rPr>
              <w:t xml:space="preserve"> IE in TS 38.473 [19] Sec  9.3.1.133</w:t>
            </w:r>
          </w:p>
        </w:tc>
      </w:tr>
      <w:tr w:rsidR="00C519A7" w:rsidRPr="00D12E4D" w14:paraId="338CAF2E"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1F9F4AEE"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10133</w:t>
            </w:r>
          </w:p>
        </w:tc>
        <w:tc>
          <w:tcPr>
            <w:tcW w:w="3511" w:type="dxa"/>
            <w:tcBorders>
              <w:top w:val="single" w:sz="4" w:space="0" w:color="auto"/>
              <w:left w:val="single" w:sz="4" w:space="0" w:color="auto"/>
              <w:bottom w:val="single" w:sz="4" w:space="0" w:color="auto"/>
              <w:right w:val="single" w:sz="4" w:space="0" w:color="auto"/>
            </w:tcBorders>
          </w:tcPr>
          <w:p w14:paraId="3D0A3CDD" w14:textId="77777777" w:rsidR="00C519A7" w:rsidRPr="00D12E4D" w:rsidRDefault="00C519A7" w:rsidP="00BC705E">
            <w:pPr>
              <w:keepNext/>
              <w:keepLines/>
              <w:spacing w:after="0"/>
              <w:ind w:left="1136"/>
              <w:rPr>
                <w:rFonts w:ascii="Arial" w:hAnsi="Arial" w:cs="Arial"/>
                <w:bCs/>
                <w:sz w:val="18"/>
                <w:szCs w:val="18"/>
              </w:rPr>
            </w:pPr>
            <w:r w:rsidRPr="00D12E4D">
              <w:rPr>
                <w:rFonts w:ascii="Arial" w:hAnsi="Arial" w:cs="Arial"/>
                <w:bCs/>
                <w:sz w:val="18"/>
                <w:szCs w:val="18"/>
              </w:rPr>
              <w:t>&gt;&gt;&gt;&gt;&gt;SSB Index</w:t>
            </w:r>
          </w:p>
        </w:tc>
        <w:tc>
          <w:tcPr>
            <w:tcW w:w="1441" w:type="dxa"/>
            <w:tcBorders>
              <w:top w:val="single" w:sz="4" w:space="0" w:color="auto"/>
              <w:left w:val="single" w:sz="4" w:space="0" w:color="auto"/>
              <w:bottom w:val="single" w:sz="4" w:space="0" w:color="auto"/>
              <w:right w:val="single" w:sz="4" w:space="0" w:color="auto"/>
            </w:tcBorders>
          </w:tcPr>
          <w:p w14:paraId="4CCDD129"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0EDDFACC"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TRUE</w:t>
            </w:r>
          </w:p>
        </w:tc>
        <w:tc>
          <w:tcPr>
            <w:tcW w:w="1347" w:type="dxa"/>
            <w:tcBorders>
              <w:top w:val="single" w:sz="4" w:space="0" w:color="auto"/>
              <w:left w:val="single" w:sz="4" w:space="0" w:color="auto"/>
              <w:bottom w:val="single" w:sz="4" w:space="0" w:color="auto"/>
              <w:right w:val="single" w:sz="4" w:space="0" w:color="auto"/>
            </w:tcBorders>
          </w:tcPr>
          <w:p w14:paraId="74EB22F9"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SSB Index </w:t>
            </w:r>
            <w:r w:rsidRPr="00D12E4D">
              <w:rPr>
                <w:rFonts w:ascii="Arial" w:hAnsi="Arial"/>
                <w:sz w:val="18"/>
                <w:lang w:eastAsia="ja-JP"/>
              </w:rPr>
              <w:t>IE in TS 38.473 [19] Section 9.3.1.133</w:t>
            </w:r>
          </w:p>
        </w:tc>
        <w:tc>
          <w:tcPr>
            <w:tcW w:w="1463" w:type="dxa"/>
            <w:tcBorders>
              <w:top w:val="single" w:sz="4" w:space="0" w:color="auto"/>
              <w:left w:val="single" w:sz="4" w:space="0" w:color="auto"/>
              <w:bottom w:val="single" w:sz="4" w:space="0" w:color="auto"/>
              <w:right w:val="single" w:sz="4" w:space="0" w:color="auto"/>
            </w:tcBorders>
          </w:tcPr>
          <w:p w14:paraId="7BA99381" w14:textId="77777777" w:rsidR="00C519A7" w:rsidRPr="00D12E4D" w:rsidRDefault="00C519A7" w:rsidP="00BC705E">
            <w:pPr>
              <w:keepNext/>
              <w:keepLines/>
              <w:spacing w:after="0"/>
              <w:rPr>
                <w:rFonts w:ascii="Arial" w:hAnsi="Arial"/>
                <w:i/>
                <w:iCs/>
                <w:sz w:val="18"/>
                <w:lang w:eastAsia="ja-JP"/>
              </w:rPr>
            </w:pPr>
          </w:p>
        </w:tc>
      </w:tr>
      <w:tr w:rsidR="00C519A7" w:rsidRPr="00D12E4D" w14:paraId="50916B55"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3729402B"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10134</w:t>
            </w:r>
          </w:p>
        </w:tc>
        <w:tc>
          <w:tcPr>
            <w:tcW w:w="3511" w:type="dxa"/>
            <w:tcBorders>
              <w:top w:val="single" w:sz="4" w:space="0" w:color="auto"/>
              <w:left w:val="single" w:sz="4" w:space="0" w:color="auto"/>
              <w:bottom w:val="single" w:sz="4" w:space="0" w:color="auto"/>
              <w:right w:val="single" w:sz="4" w:space="0" w:color="auto"/>
            </w:tcBorders>
          </w:tcPr>
          <w:p w14:paraId="448F7DE6" w14:textId="77777777" w:rsidR="00C519A7" w:rsidRPr="00D12E4D" w:rsidRDefault="00C519A7" w:rsidP="00BC705E">
            <w:pPr>
              <w:keepNext/>
              <w:keepLines/>
              <w:spacing w:after="0"/>
              <w:ind w:left="1136"/>
              <w:rPr>
                <w:rFonts w:ascii="Arial" w:hAnsi="Arial" w:cs="Arial"/>
                <w:bCs/>
                <w:sz w:val="18"/>
                <w:szCs w:val="18"/>
              </w:rPr>
            </w:pPr>
            <w:r w:rsidRPr="00D12E4D">
              <w:rPr>
                <w:rFonts w:ascii="Arial" w:hAnsi="Arial" w:cs="Arial"/>
                <w:bCs/>
                <w:sz w:val="18"/>
                <w:szCs w:val="18"/>
              </w:rPr>
              <w:t>&gt;&gt;&gt;&gt;&gt;SSB Area Capacity Value</w:t>
            </w:r>
          </w:p>
        </w:tc>
        <w:tc>
          <w:tcPr>
            <w:tcW w:w="1441" w:type="dxa"/>
            <w:tcBorders>
              <w:top w:val="single" w:sz="4" w:space="0" w:color="auto"/>
              <w:left w:val="single" w:sz="4" w:space="0" w:color="auto"/>
              <w:bottom w:val="single" w:sz="4" w:space="0" w:color="auto"/>
              <w:right w:val="single" w:sz="4" w:space="0" w:color="auto"/>
            </w:tcBorders>
          </w:tcPr>
          <w:p w14:paraId="4FDDB6F2"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07C04C51"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773C7033"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SSB Area Capacity Value </w:t>
            </w:r>
            <w:r w:rsidRPr="00D12E4D">
              <w:rPr>
                <w:rFonts w:ascii="Arial" w:hAnsi="Arial"/>
                <w:sz w:val="18"/>
                <w:lang w:eastAsia="ja-JP"/>
              </w:rPr>
              <w:t>IE in TS 38.473 [19] Sec  9.3.1.133</w:t>
            </w:r>
          </w:p>
        </w:tc>
        <w:tc>
          <w:tcPr>
            <w:tcW w:w="1463" w:type="dxa"/>
            <w:tcBorders>
              <w:top w:val="single" w:sz="4" w:space="0" w:color="auto"/>
              <w:left w:val="single" w:sz="4" w:space="0" w:color="auto"/>
              <w:bottom w:val="single" w:sz="4" w:space="0" w:color="auto"/>
              <w:right w:val="single" w:sz="4" w:space="0" w:color="auto"/>
            </w:tcBorders>
          </w:tcPr>
          <w:p w14:paraId="64A95E3E" w14:textId="77777777" w:rsidR="00C519A7" w:rsidRPr="00D12E4D" w:rsidRDefault="00C519A7" w:rsidP="00BC705E">
            <w:pPr>
              <w:keepNext/>
              <w:keepLines/>
              <w:spacing w:after="0"/>
              <w:rPr>
                <w:rFonts w:ascii="Arial" w:hAnsi="Arial"/>
                <w:i/>
                <w:iCs/>
                <w:sz w:val="18"/>
                <w:lang w:eastAsia="ja-JP"/>
              </w:rPr>
            </w:pPr>
          </w:p>
        </w:tc>
      </w:tr>
      <w:tr w:rsidR="00C519A7" w:rsidRPr="00D12E4D" w14:paraId="68E2E770"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75CF6A8D"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10141</w:t>
            </w:r>
          </w:p>
        </w:tc>
        <w:tc>
          <w:tcPr>
            <w:tcW w:w="3511" w:type="dxa"/>
            <w:tcBorders>
              <w:top w:val="single" w:sz="4" w:space="0" w:color="auto"/>
              <w:left w:val="single" w:sz="4" w:space="0" w:color="auto"/>
              <w:bottom w:val="single" w:sz="4" w:space="0" w:color="auto"/>
              <w:right w:val="single" w:sz="4" w:space="0" w:color="auto"/>
            </w:tcBorders>
          </w:tcPr>
          <w:p w14:paraId="313798C9" w14:textId="77777777" w:rsidR="00C519A7" w:rsidRPr="00D12E4D" w:rsidRDefault="00C519A7" w:rsidP="00BC705E">
            <w:pPr>
              <w:keepNext/>
              <w:keepLines/>
              <w:spacing w:after="0"/>
              <w:ind w:left="284"/>
              <w:rPr>
                <w:rFonts w:ascii="Arial" w:hAnsi="Arial" w:cs="Arial"/>
                <w:bCs/>
                <w:sz w:val="18"/>
                <w:szCs w:val="18"/>
              </w:rPr>
            </w:pPr>
            <w:r w:rsidRPr="00D12E4D">
              <w:rPr>
                <w:rFonts w:ascii="Arial" w:hAnsi="Arial" w:cs="Arial"/>
                <w:bCs/>
                <w:sz w:val="18"/>
                <w:szCs w:val="18"/>
              </w:rPr>
              <w:t>&gt;&gt;Composite Available Capacity Uplink</w:t>
            </w:r>
          </w:p>
        </w:tc>
        <w:tc>
          <w:tcPr>
            <w:tcW w:w="1441" w:type="dxa"/>
            <w:tcBorders>
              <w:top w:val="single" w:sz="4" w:space="0" w:color="auto"/>
              <w:left w:val="single" w:sz="4" w:space="0" w:color="auto"/>
              <w:bottom w:val="single" w:sz="4" w:space="0" w:color="auto"/>
              <w:right w:val="single" w:sz="4" w:space="0" w:color="auto"/>
            </w:tcBorders>
          </w:tcPr>
          <w:p w14:paraId="3CED30B6"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727279DA"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2CB981D4" w14:textId="77777777" w:rsidR="00C519A7" w:rsidRPr="00D12E4D" w:rsidRDefault="00C519A7" w:rsidP="00BC705E">
            <w:pPr>
              <w:keepNext/>
              <w:keepLines/>
              <w:spacing w:after="0"/>
              <w:rPr>
                <w:rFonts w:ascii="Arial" w:hAnsi="Arial"/>
                <w:sz w:val="18"/>
                <w:lang w:eastAsia="ja-JP"/>
              </w:rPr>
            </w:pPr>
          </w:p>
        </w:tc>
        <w:tc>
          <w:tcPr>
            <w:tcW w:w="1463" w:type="dxa"/>
            <w:tcBorders>
              <w:top w:val="single" w:sz="4" w:space="0" w:color="auto"/>
              <w:left w:val="single" w:sz="4" w:space="0" w:color="auto"/>
              <w:bottom w:val="single" w:sz="4" w:space="0" w:color="auto"/>
              <w:right w:val="single" w:sz="4" w:space="0" w:color="auto"/>
            </w:tcBorders>
          </w:tcPr>
          <w:p w14:paraId="63B66F91" w14:textId="77777777" w:rsidR="00C519A7" w:rsidRPr="00D12E4D" w:rsidRDefault="00C519A7" w:rsidP="00461759">
            <w:pPr>
              <w:keepNext/>
              <w:keepLines/>
              <w:spacing w:after="0"/>
              <w:rPr>
                <w:rFonts w:ascii="Arial" w:hAnsi="Arial"/>
                <w:i/>
                <w:iCs/>
                <w:sz w:val="18"/>
                <w:lang w:eastAsia="ja-JP"/>
              </w:rPr>
            </w:pPr>
            <w:r w:rsidRPr="00D12E4D">
              <w:rPr>
                <w:rFonts w:ascii="Arial" w:hAnsi="Arial"/>
                <w:i/>
                <w:iCs/>
                <w:sz w:val="18"/>
                <w:lang w:eastAsia="ja-JP"/>
              </w:rPr>
              <w:t xml:space="preserve">Composite Available Capacity </w:t>
            </w:r>
            <w:r w:rsidRPr="00D12E4D">
              <w:rPr>
                <w:rFonts w:ascii="Arial" w:hAnsi="Arial"/>
                <w:sz w:val="18"/>
                <w:lang w:eastAsia="ja-JP"/>
              </w:rPr>
              <w:t>IE in TS 38.473 [19] Section 9.3.1.131</w:t>
            </w:r>
          </w:p>
        </w:tc>
      </w:tr>
      <w:tr w:rsidR="00C519A7" w:rsidRPr="00D12E4D" w14:paraId="14EF3A50"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63D5A4C1"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10142</w:t>
            </w:r>
          </w:p>
        </w:tc>
        <w:tc>
          <w:tcPr>
            <w:tcW w:w="3511" w:type="dxa"/>
            <w:tcBorders>
              <w:top w:val="single" w:sz="4" w:space="0" w:color="auto"/>
              <w:left w:val="single" w:sz="4" w:space="0" w:color="auto"/>
              <w:bottom w:val="single" w:sz="4" w:space="0" w:color="auto"/>
              <w:right w:val="single" w:sz="4" w:space="0" w:color="auto"/>
            </w:tcBorders>
          </w:tcPr>
          <w:p w14:paraId="161E5DA0" w14:textId="77777777" w:rsidR="00C519A7" w:rsidRPr="00D12E4D" w:rsidRDefault="00C519A7" w:rsidP="00BC705E">
            <w:pPr>
              <w:keepNext/>
              <w:keepLines/>
              <w:spacing w:after="0"/>
              <w:ind w:left="568"/>
              <w:rPr>
                <w:rFonts w:ascii="Arial" w:hAnsi="Arial" w:cs="Arial"/>
                <w:bCs/>
                <w:sz w:val="18"/>
                <w:szCs w:val="18"/>
              </w:rPr>
            </w:pPr>
            <w:r w:rsidRPr="00D12E4D">
              <w:rPr>
                <w:rFonts w:ascii="Arial" w:hAnsi="Arial" w:cs="Arial"/>
                <w:bCs/>
                <w:sz w:val="18"/>
                <w:szCs w:val="18"/>
              </w:rPr>
              <w:t>&gt;&gt;&gt;Cell Capacity Class Value</w:t>
            </w:r>
          </w:p>
        </w:tc>
        <w:tc>
          <w:tcPr>
            <w:tcW w:w="1441" w:type="dxa"/>
            <w:tcBorders>
              <w:top w:val="single" w:sz="4" w:space="0" w:color="auto"/>
              <w:left w:val="single" w:sz="4" w:space="0" w:color="auto"/>
              <w:bottom w:val="single" w:sz="4" w:space="0" w:color="auto"/>
              <w:right w:val="single" w:sz="4" w:space="0" w:color="auto"/>
            </w:tcBorders>
          </w:tcPr>
          <w:p w14:paraId="25FA90FA"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18989619"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30C2F74D"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Cell Capacity Class Value </w:t>
            </w:r>
            <w:r w:rsidRPr="00D12E4D">
              <w:rPr>
                <w:rFonts w:ascii="Arial" w:hAnsi="Arial"/>
                <w:sz w:val="18"/>
                <w:lang w:eastAsia="ja-JP"/>
              </w:rPr>
              <w:t>IE in TS 38.473 [19] Section 9.3.1.132</w:t>
            </w:r>
          </w:p>
        </w:tc>
        <w:tc>
          <w:tcPr>
            <w:tcW w:w="1463" w:type="dxa"/>
            <w:tcBorders>
              <w:top w:val="single" w:sz="4" w:space="0" w:color="auto"/>
              <w:left w:val="single" w:sz="4" w:space="0" w:color="auto"/>
              <w:bottom w:val="single" w:sz="4" w:space="0" w:color="auto"/>
              <w:right w:val="single" w:sz="4" w:space="0" w:color="auto"/>
            </w:tcBorders>
          </w:tcPr>
          <w:p w14:paraId="429623FB" w14:textId="77777777" w:rsidR="00C519A7" w:rsidRPr="00D12E4D" w:rsidRDefault="00C519A7" w:rsidP="00BC705E">
            <w:pPr>
              <w:keepNext/>
              <w:keepLines/>
              <w:spacing w:after="0"/>
              <w:rPr>
                <w:rFonts w:ascii="Arial" w:hAnsi="Arial"/>
                <w:i/>
                <w:iCs/>
                <w:sz w:val="18"/>
                <w:lang w:eastAsia="ja-JP"/>
              </w:rPr>
            </w:pPr>
          </w:p>
        </w:tc>
      </w:tr>
      <w:tr w:rsidR="00C519A7" w:rsidRPr="00D12E4D" w14:paraId="5E13FF2D"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389CD8A5"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lastRenderedPageBreak/>
              <w:t>10143</w:t>
            </w:r>
          </w:p>
        </w:tc>
        <w:tc>
          <w:tcPr>
            <w:tcW w:w="3511" w:type="dxa"/>
            <w:tcBorders>
              <w:top w:val="single" w:sz="4" w:space="0" w:color="auto"/>
              <w:left w:val="single" w:sz="4" w:space="0" w:color="auto"/>
              <w:bottom w:val="single" w:sz="4" w:space="0" w:color="auto"/>
              <w:right w:val="single" w:sz="4" w:space="0" w:color="auto"/>
            </w:tcBorders>
          </w:tcPr>
          <w:p w14:paraId="742FF3A7" w14:textId="77777777" w:rsidR="00C519A7" w:rsidRPr="00D12E4D" w:rsidRDefault="00C519A7" w:rsidP="00BC705E">
            <w:pPr>
              <w:keepNext/>
              <w:keepLines/>
              <w:spacing w:after="0"/>
              <w:ind w:left="568"/>
              <w:rPr>
                <w:rFonts w:ascii="Arial" w:hAnsi="Arial" w:cs="Arial"/>
                <w:bCs/>
                <w:sz w:val="18"/>
                <w:szCs w:val="18"/>
              </w:rPr>
            </w:pPr>
            <w:r w:rsidRPr="00D12E4D">
              <w:rPr>
                <w:rFonts w:ascii="Arial" w:hAnsi="Arial" w:cs="Arial"/>
                <w:bCs/>
                <w:sz w:val="18"/>
                <w:szCs w:val="18"/>
              </w:rPr>
              <w:t>&gt;&gt;&gt;Capacity Value</w:t>
            </w:r>
          </w:p>
        </w:tc>
        <w:tc>
          <w:tcPr>
            <w:tcW w:w="1441" w:type="dxa"/>
            <w:tcBorders>
              <w:top w:val="single" w:sz="4" w:space="0" w:color="auto"/>
              <w:left w:val="single" w:sz="4" w:space="0" w:color="auto"/>
              <w:bottom w:val="single" w:sz="4" w:space="0" w:color="auto"/>
              <w:right w:val="single" w:sz="4" w:space="0" w:color="auto"/>
            </w:tcBorders>
          </w:tcPr>
          <w:p w14:paraId="6EA332F8"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05E7441E"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142CD54B"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Capacity Value </w:t>
            </w:r>
            <w:r w:rsidRPr="00D12E4D">
              <w:rPr>
                <w:rFonts w:ascii="Arial" w:hAnsi="Arial"/>
                <w:sz w:val="18"/>
                <w:lang w:eastAsia="ja-JP"/>
              </w:rPr>
              <w:t>IE in TS 38.473 [19] Section 9.3.1.133</w:t>
            </w:r>
          </w:p>
        </w:tc>
        <w:tc>
          <w:tcPr>
            <w:tcW w:w="1463" w:type="dxa"/>
            <w:tcBorders>
              <w:top w:val="single" w:sz="4" w:space="0" w:color="auto"/>
              <w:left w:val="single" w:sz="4" w:space="0" w:color="auto"/>
              <w:bottom w:val="single" w:sz="4" w:space="0" w:color="auto"/>
              <w:right w:val="single" w:sz="4" w:space="0" w:color="auto"/>
            </w:tcBorders>
          </w:tcPr>
          <w:p w14:paraId="16FF6009" w14:textId="77777777" w:rsidR="00C519A7" w:rsidRPr="00D12E4D" w:rsidRDefault="00C519A7" w:rsidP="00BC705E">
            <w:pPr>
              <w:keepNext/>
              <w:keepLines/>
              <w:spacing w:after="0"/>
              <w:rPr>
                <w:rFonts w:ascii="Arial" w:hAnsi="Arial"/>
                <w:i/>
                <w:iCs/>
                <w:sz w:val="18"/>
                <w:lang w:eastAsia="ja-JP"/>
              </w:rPr>
            </w:pPr>
          </w:p>
        </w:tc>
      </w:tr>
      <w:tr w:rsidR="00C519A7" w:rsidRPr="00D12E4D" w14:paraId="3D781F0C"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40314D3F"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10144</w:t>
            </w:r>
          </w:p>
        </w:tc>
        <w:tc>
          <w:tcPr>
            <w:tcW w:w="3511" w:type="dxa"/>
            <w:tcBorders>
              <w:top w:val="single" w:sz="4" w:space="0" w:color="auto"/>
              <w:left w:val="single" w:sz="4" w:space="0" w:color="auto"/>
              <w:bottom w:val="single" w:sz="4" w:space="0" w:color="auto"/>
              <w:right w:val="single" w:sz="4" w:space="0" w:color="auto"/>
            </w:tcBorders>
          </w:tcPr>
          <w:p w14:paraId="3E6D32F1" w14:textId="77777777" w:rsidR="00C519A7" w:rsidRPr="00D12E4D" w:rsidRDefault="00C519A7" w:rsidP="00BC705E">
            <w:pPr>
              <w:keepNext/>
              <w:keepLines/>
              <w:spacing w:after="0"/>
              <w:ind w:left="568"/>
              <w:rPr>
                <w:rFonts w:ascii="Arial" w:hAnsi="Arial" w:cs="Arial"/>
                <w:bCs/>
                <w:sz w:val="18"/>
                <w:szCs w:val="18"/>
              </w:rPr>
            </w:pPr>
            <w:r w:rsidRPr="00D12E4D">
              <w:rPr>
                <w:rFonts w:ascii="Arial" w:hAnsi="Arial" w:cs="Arial"/>
                <w:bCs/>
                <w:sz w:val="18"/>
                <w:szCs w:val="18"/>
              </w:rPr>
              <w:t>&gt;&gt;&gt;SSB Area Capacity Value List</w:t>
            </w:r>
          </w:p>
        </w:tc>
        <w:tc>
          <w:tcPr>
            <w:tcW w:w="1441" w:type="dxa"/>
            <w:tcBorders>
              <w:top w:val="single" w:sz="4" w:space="0" w:color="auto"/>
              <w:left w:val="single" w:sz="4" w:space="0" w:color="auto"/>
              <w:bottom w:val="single" w:sz="4" w:space="0" w:color="auto"/>
              <w:right w:val="single" w:sz="4" w:space="0" w:color="auto"/>
            </w:tcBorders>
          </w:tcPr>
          <w:p w14:paraId="7E482535"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LIST</w:t>
            </w:r>
          </w:p>
        </w:tc>
        <w:tc>
          <w:tcPr>
            <w:tcW w:w="991" w:type="dxa"/>
            <w:tcBorders>
              <w:top w:val="single" w:sz="4" w:space="0" w:color="auto"/>
              <w:left w:val="single" w:sz="4" w:space="0" w:color="auto"/>
              <w:bottom w:val="single" w:sz="4" w:space="0" w:color="auto"/>
              <w:right w:val="single" w:sz="4" w:space="0" w:color="auto"/>
            </w:tcBorders>
          </w:tcPr>
          <w:p w14:paraId="30C86468"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12C0B0E4" w14:textId="77777777" w:rsidR="00C519A7" w:rsidRPr="00D12E4D" w:rsidRDefault="00C519A7" w:rsidP="00BC705E">
            <w:pPr>
              <w:keepNext/>
              <w:keepLines/>
              <w:spacing w:after="0"/>
              <w:rPr>
                <w:rFonts w:ascii="Arial" w:hAnsi="Arial"/>
                <w:sz w:val="18"/>
                <w:lang w:eastAsia="ja-JP"/>
              </w:rPr>
            </w:pPr>
          </w:p>
        </w:tc>
        <w:tc>
          <w:tcPr>
            <w:tcW w:w="1463" w:type="dxa"/>
            <w:tcBorders>
              <w:top w:val="single" w:sz="4" w:space="0" w:color="auto"/>
              <w:left w:val="single" w:sz="4" w:space="0" w:color="auto"/>
              <w:bottom w:val="single" w:sz="4" w:space="0" w:color="auto"/>
              <w:right w:val="single" w:sz="4" w:space="0" w:color="auto"/>
            </w:tcBorders>
          </w:tcPr>
          <w:p w14:paraId="054EDCC5" w14:textId="77777777" w:rsidR="00C519A7" w:rsidRPr="00D12E4D" w:rsidRDefault="00C519A7" w:rsidP="00461759">
            <w:pPr>
              <w:keepNext/>
              <w:keepLines/>
              <w:spacing w:after="0"/>
              <w:rPr>
                <w:rFonts w:ascii="Arial" w:hAnsi="Arial"/>
                <w:i/>
                <w:iCs/>
                <w:sz w:val="18"/>
                <w:lang w:eastAsia="ja-JP"/>
              </w:rPr>
            </w:pPr>
            <w:r w:rsidRPr="00D12E4D">
              <w:rPr>
                <w:rFonts w:ascii="Arial" w:hAnsi="Arial" w:cs="Arial"/>
                <w:bCs/>
                <w:i/>
                <w:iCs/>
                <w:sz w:val="18"/>
                <w:szCs w:val="18"/>
              </w:rPr>
              <w:t>SSB Area Capacity Value List</w:t>
            </w:r>
            <w:r w:rsidRPr="00D12E4D">
              <w:rPr>
                <w:rFonts w:ascii="Arial" w:hAnsi="Arial" w:cs="Arial"/>
                <w:bCs/>
                <w:sz w:val="18"/>
                <w:szCs w:val="18"/>
              </w:rPr>
              <w:t xml:space="preserve"> IE in TS 38.473 [19] Section 9.3.1.133</w:t>
            </w:r>
          </w:p>
        </w:tc>
      </w:tr>
      <w:tr w:rsidR="00C519A7" w:rsidRPr="00D12E4D" w14:paraId="4BD39276"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444BF304"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10145</w:t>
            </w:r>
          </w:p>
        </w:tc>
        <w:tc>
          <w:tcPr>
            <w:tcW w:w="3511" w:type="dxa"/>
            <w:tcBorders>
              <w:top w:val="single" w:sz="4" w:space="0" w:color="auto"/>
              <w:left w:val="single" w:sz="4" w:space="0" w:color="auto"/>
              <w:bottom w:val="single" w:sz="4" w:space="0" w:color="auto"/>
              <w:right w:val="single" w:sz="4" w:space="0" w:color="auto"/>
            </w:tcBorders>
          </w:tcPr>
          <w:p w14:paraId="30B6AA42" w14:textId="77777777" w:rsidR="00C519A7" w:rsidRPr="00D12E4D" w:rsidRDefault="00C519A7" w:rsidP="00BC705E">
            <w:pPr>
              <w:keepNext/>
              <w:keepLines/>
              <w:spacing w:after="0"/>
              <w:ind w:left="852"/>
              <w:rPr>
                <w:rFonts w:ascii="Arial" w:hAnsi="Arial" w:cs="Arial"/>
                <w:bCs/>
                <w:sz w:val="18"/>
                <w:szCs w:val="18"/>
              </w:rPr>
            </w:pPr>
            <w:r w:rsidRPr="00D12E4D">
              <w:rPr>
                <w:rFonts w:ascii="Arial" w:hAnsi="Arial" w:cs="Arial"/>
                <w:bCs/>
                <w:sz w:val="18"/>
                <w:szCs w:val="18"/>
              </w:rPr>
              <w:t>&gt;&gt;&gt;&gt;SSB Area Capacity Value Item</w:t>
            </w:r>
          </w:p>
        </w:tc>
        <w:tc>
          <w:tcPr>
            <w:tcW w:w="1441" w:type="dxa"/>
            <w:tcBorders>
              <w:top w:val="single" w:sz="4" w:space="0" w:color="auto"/>
              <w:left w:val="single" w:sz="4" w:space="0" w:color="auto"/>
              <w:bottom w:val="single" w:sz="4" w:space="0" w:color="auto"/>
              <w:right w:val="single" w:sz="4" w:space="0" w:color="auto"/>
            </w:tcBorders>
          </w:tcPr>
          <w:p w14:paraId="6AAE7C97"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42EEAC29"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594F6BAC" w14:textId="77777777" w:rsidR="00C519A7" w:rsidRPr="00D12E4D" w:rsidRDefault="00C519A7" w:rsidP="00BC705E">
            <w:pPr>
              <w:keepNext/>
              <w:keepLines/>
              <w:spacing w:after="0"/>
              <w:rPr>
                <w:rFonts w:ascii="Arial" w:hAnsi="Arial"/>
                <w:sz w:val="18"/>
                <w:lang w:eastAsia="ja-JP"/>
              </w:rPr>
            </w:pPr>
          </w:p>
        </w:tc>
        <w:tc>
          <w:tcPr>
            <w:tcW w:w="1463" w:type="dxa"/>
            <w:tcBorders>
              <w:top w:val="single" w:sz="4" w:space="0" w:color="auto"/>
              <w:left w:val="single" w:sz="4" w:space="0" w:color="auto"/>
              <w:bottom w:val="single" w:sz="4" w:space="0" w:color="auto"/>
              <w:right w:val="single" w:sz="4" w:space="0" w:color="auto"/>
            </w:tcBorders>
          </w:tcPr>
          <w:p w14:paraId="56E289F6" w14:textId="77777777" w:rsidR="00C519A7" w:rsidRPr="00D12E4D" w:rsidRDefault="00C519A7" w:rsidP="00461759">
            <w:pPr>
              <w:keepNext/>
              <w:keepLines/>
              <w:spacing w:after="0"/>
              <w:rPr>
                <w:rFonts w:ascii="Arial" w:hAnsi="Arial"/>
                <w:i/>
                <w:iCs/>
                <w:sz w:val="18"/>
                <w:lang w:eastAsia="ja-JP"/>
              </w:rPr>
            </w:pPr>
            <w:r w:rsidRPr="00D12E4D">
              <w:rPr>
                <w:rFonts w:ascii="Arial" w:hAnsi="Arial" w:cs="Arial"/>
                <w:bCs/>
                <w:i/>
                <w:iCs/>
                <w:sz w:val="18"/>
                <w:szCs w:val="18"/>
              </w:rPr>
              <w:t>SSB Area Capacity Value Item</w:t>
            </w:r>
            <w:r w:rsidRPr="00D12E4D">
              <w:rPr>
                <w:rFonts w:ascii="Arial" w:hAnsi="Arial" w:cs="Arial"/>
                <w:bCs/>
                <w:sz w:val="18"/>
                <w:szCs w:val="18"/>
              </w:rPr>
              <w:t xml:space="preserve"> IE in TS 38.473 [19] Sec  9.3.1.133</w:t>
            </w:r>
          </w:p>
        </w:tc>
      </w:tr>
      <w:tr w:rsidR="00C519A7" w:rsidRPr="00D12E4D" w14:paraId="024D56EB"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0EA68885"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10146</w:t>
            </w:r>
          </w:p>
        </w:tc>
        <w:tc>
          <w:tcPr>
            <w:tcW w:w="3511" w:type="dxa"/>
            <w:tcBorders>
              <w:top w:val="single" w:sz="4" w:space="0" w:color="auto"/>
              <w:left w:val="single" w:sz="4" w:space="0" w:color="auto"/>
              <w:bottom w:val="single" w:sz="4" w:space="0" w:color="auto"/>
              <w:right w:val="single" w:sz="4" w:space="0" w:color="auto"/>
            </w:tcBorders>
          </w:tcPr>
          <w:p w14:paraId="25D00D04" w14:textId="77777777" w:rsidR="00C519A7" w:rsidRPr="00D12E4D" w:rsidRDefault="00C519A7" w:rsidP="00BC705E">
            <w:pPr>
              <w:keepNext/>
              <w:keepLines/>
              <w:spacing w:after="0"/>
              <w:ind w:left="1136"/>
              <w:rPr>
                <w:rFonts w:ascii="Arial" w:hAnsi="Arial" w:cs="Arial"/>
                <w:bCs/>
                <w:sz w:val="18"/>
                <w:szCs w:val="18"/>
              </w:rPr>
            </w:pPr>
            <w:r w:rsidRPr="00D12E4D">
              <w:rPr>
                <w:rFonts w:ascii="Arial" w:hAnsi="Arial" w:cs="Arial"/>
                <w:bCs/>
                <w:sz w:val="18"/>
                <w:szCs w:val="18"/>
              </w:rPr>
              <w:t>&gt;&gt;&gt;&gt;&gt;SSB Index</w:t>
            </w:r>
          </w:p>
        </w:tc>
        <w:tc>
          <w:tcPr>
            <w:tcW w:w="1441" w:type="dxa"/>
            <w:tcBorders>
              <w:top w:val="single" w:sz="4" w:space="0" w:color="auto"/>
              <w:left w:val="single" w:sz="4" w:space="0" w:color="auto"/>
              <w:bottom w:val="single" w:sz="4" w:space="0" w:color="auto"/>
              <w:right w:val="single" w:sz="4" w:space="0" w:color="auto"/>
            </w:tcBorders>
          </w:tcPr>
          <w:p w14:paraId="39901CDC"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68AFE58F"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TRUE</w:t>
            </w:r>
          </w:p>
        </w:tc>
        <w:tc>
          <w:tcPr>
            <w:tcW w:w="1347" w:type="dxa"/>
            <w:tcBorders>
              <w:top w:val="single" w:sz="4" w:space="0" w:color="auto"/>
              <w:left w:val="single" w:sz="4" w:space="0" w:color="auto"/>
              <w:bottom w:val="single" w:sz="4" w:space="0" w:color="auto"/>
              <w:right w:val="single" w:sz="4" w:space="0" w:color="auto"/>
            </w:tcBorders>
          </w:tcPr>
          <w:p w14:paraId="3F067D49"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SSB Index </w:t>
            </w:r>
            <w:r w:rsidRPr="00D12E4D">
              <w:rPr>
                <w:rFonts w:ascii="Arial" w:hAnsi="Arial"/>
                <w:sz w:val="18"/>
                <w:lang w:eastAsia="ja-JP"/>
              </w:rPr>
              <w:t>IE in TS 38.473 [19] Section 9.3.1.133</w:t>
            </w:r>
          </w:p>
        </w:tc>
        <w:tc>
          <w:tcPr>
            <w:tcW w:w="1463" w:type="dxa"/>
            <w:tcBorders>
              <w:top w:val="single" w:sz="4" w:space="0" w:color="auto"/>
              <w:left w:val="single" w:sz="4" w:space="0" w:color="auto"/>
              <w:bottom w:val="single" w:sz="4" w:space="0" w:color="auto"/>
              <w:right w:val="single" w:sz="4" w:space="0" w:color="auto"/>
            </w:tcBorders>
          </w:tcPr>
          <w:p w14:paraId="7701274B" w14:textId="77777777" w:rsidR="00C519A7" w:rsidRPr="00D12E4D" w:rsidRDefault="00C519A7" w:rsidP="00BC705E">
            <w:pPr>
              <w:keepNext/>
              <w:keepLines/>
              <w:spacing w:after="0"/>
              <w:rPr>
                <w:rFonts w:ascii="Arial" w:hAnsi="Arial"/>
                <w:i/>
                <w:iCs/>
                <w:sz w:val="18"/>
                <w:lang w:eastAsia="ja-JP"/>
              </w:rPr>
            </w:pPr>
          </w:p>
        </w:tc>
      </w:tr>
      <w:tr w:rsidR="00C519A7" w:rsidRPr="00D12E4D" w14:paraId="6A4909A3"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6C0C33C9"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10147</w:t>
            </w:r>
          </w:p>
        </w:tc>
        <w:tc>
          <w:tcPr>
            <w:tcW w:w="3511" w:type="dxa"/>
            <w:tcBorders>
              <w:top w:val="single" w:sz="4" w:space="0" w:color="auto"/>
              <w:left w:val="single" w:sz="4" w:space="0" w:color="auto"/>
              <w:bottom w:val="single" w:sz="4" w:space="0" w:color="auto"/>
              <w:right w:val="single" w:sz="4" w:space="0" w:color="auto"/>
            </w:tcBorders>
          </w:tcPr>
          <w:p w14:paraId="2B2B8BA0" w14:textId="77777777" w:rsidR="00C519A7" w:rsidRPr="00D12E4D" w:rsidRDefault="00C519A7" w:rsidP="00BC705E">
            <w:pPr>
              <w:keepNext/>
              <w:keepLines/>
              <w:spacing w:after="0"/>
              <w:ind w:left="1136"/>
              <w:rPr>
                <w:rFonts w:ascii="Arial" w:hAnsi="Arial" w:cs="Arial"/>
                <w:bCs/>
                <w:sz w:val="18"/>
                <w:szCs w:val="18"/>
              </w:rPr>
            </w:pPr>
            <w:r w:rsidRPr="00D12E4D">
              <w:rPr>
                <w:rFonts w:ascii="Arial" w:hAnsi="Arial" w:cs="Arial"/>
                <w:bCs/>
                <w:sz w:val="18"/>
                <w:szCs w:val="18"/>
              </w:rPr>
              <w:t>&gt;&gt;&gt;&gt;&gt;SSB Area Capacity Value</w:t>
            </w:r>
          </w:p>
        </w:tc>
        <w:tc>
          <w:tcPr>
            <w:tcW w:w="1441" w:type="dxa"/>
            <w:tcBorders>
              <w:top w:val="single" w:sz="4" w:space="0" w:color="auto"/>
              <w:left w:val="single" w:sz="4" w:space="0" w:color="auto"/>
              <w:bottom w:val="single" w:sz="4" w:space="0" w:color="auto"/>
              <w:right w:val="single" w:sz="4" w:space="0" w:color="auto"/>
            </w:tcBorders>
          </w:tcPr>
          <w:p w14:paraId="40984F5E"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2E29A59D"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0EC3310F"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SSB Area Capacity Value </w:t>
            </w:r>
            <w:r w:rsidRPr="00D12E4D">
              <w:rPr>
                <w:rFonts w:ascii="Arial" w:hAnsi="Arial"/>
                <w:sz w:val="18"/>
                <w:lang w:eastAsia="ja-JP"/>
              </w:rPr>
              <w:t>IE in TS 38.473 [19] Sec  9.3.1.133</w:t>
            </w:r>
          </w:p>
        </w:tc>
        <w:tc>
          <w:tcPr>
            <w:tcW w:w="1463" w:type="dxa"/>
            <w:tcBorders>
              <w:top w:val="single" w:sz="4" w:space="0" w:color="auto"/>
              <w:left w:val="single" w:sz="4" w:space="0" w:color="auto"/>
              <w:bottom w:val="single" w:sz="4" w:space="0" w:color="auto"/>
              <w:right w:val="single" w:sz="4" w:space="0" w:color="auto"/>
            </w:tcBorders>
          </w:tcPr>
          <w:p w14:paraId="713DC8B0" w14:textId="77777777" w:rsidR="00C519A7" w:rsidRPr="00D12E4D" w:rsidRDefault="00C519A7" w:rsidP="00BC705E">
            <w:pPr>
              <w:keepNext/>
              <w:keepLines/>
              <w:spacing w:after="0"/>
              <w:rPr>
                <w:rFonts w:ascii="Arial" w:hAnsi="Arial"/>
                <w:i/>
                <w:iCs/>
                <w:sz w:val="18"/>
                <w:lang w:eastAsia="ja-JP"/>
              </w:rPr>
            </w:pPr>
          </w:p>
        </w:tc>
      </w:tr>
      <w:tr w:rsidR="00C519A7" w:rsidRPr="00D12E4D" w14:paraId="49BF36FA"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0F039C3E"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10151</w:t>
            </w:r>
          </w:p>
        </w:tc>
        <w:tc>
          <w:tcPr>
            <w:tcW w:w="3511" w:type="dxa"/>
            <w:tcBorders>
              <w:top w:val="single" w:sz="4" w:space="0" w:color="auto"/>
              <w:left w:val="single" w:sz="4" w:space="0" w:color="auto"/>
              <w:bottom w:val="single" w:sz="4" w:space="0" w:color="auto"/>
              <w:right w:val="single" w:sz="4" w:space="0" w:color="auto"/>
            </w:tcBorders>
          </w:tcPr>
          <w:p w14:paraId="188DAAD3" w14:textId="77777777" w:rsidR="00C519A7" w:rsidRPr="00D12E4D" w:rsidRDefault="00C519A7" w:rsidP="00BC705E">
            <w:pPr>
              <w:keepNext/>
              <w:keepLines/>
              <w:spacing w:after="0"/>
              <w:rPr>
                <w:rFonts w:ascii="Arial" w:hAnsi="Arial" w:cs="Arial"/>
                <w:bCs/>
                <w:sz w:val="18"/>
                <w:szCs w:val="18"/>
              </w:rPr>
            </w:pPr>
            <w:r w:rsidRPr="00D12E4D">
              <w:rPr>
                <w:rFonts w:ascii="Arial" w:hAnsi="Arial" w:cs="Arial"/>
                <w:bCs/>
                <w:sz w:val="18"/>
                <w:szCs w:val="18"/>
              </w:rPr>
              <w:t>&gt;Slice Available Capacity List</w:t>
            </w:r>
          </w:p>
        </w:tc>
        <w:tc>
          <w:tcPr>
            <w:tcW w:w="1441" w:type="dxa"/>
            <w:tcBorders>
              <w:top w:val="single" w:sz="4" w:space="0" w:color="auto"/>
              <w:left w:val="single" w:sz="4" w:space="0" w:color="auto"/>
              <w:bottom w:val="single" w:sz="4" w:space="0" w:color="auto"/>
              <w:right w:val="single" w:sz="4" w:space="0" w:color="auto"/>
            </w:tcBorders>
          </w:tcPr>
          <w:p w14:paraId="0DDF3241"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LIST</w:t>
            </w:r>
          </w:p>
        </w:tc>
        <w:tc>
          <w:tcPr>
            <w:tcW w:w="991" w:type="dxa"/>
            <w:tcBorders>
              <w:top w:val="single" w:sz="4" w:space="0" w:color="auto"/>
              <w:left w:val="single" w:sz="4" w:space="0" w:color="auto"/>
              <w:bottom w:val="single" w:sz="4" w:space="0" w:color="auto"/>
              <w:right w:val="single" w:sz="4" w:space="0" w:color="auto"/>
            </w:tcBorders>
          </w:tcPr>
          <w:p w14:paraId="469793AC"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4008FFD5" w14:textId="77777777" w:rsidR="00C519A7" w:rsidRPr="00D12E4D" w:rsidRDefault="00C519A7" w:rsidP="00BC705E">
            <w:pPr>
              <w:keepNext/>
              <w:keepLines/>
              <w:spacing w:after="0"/>
              <w:rPr>
                <w:rFonts w:ascii="Arial" w:hAnsi="Arial"/>
                <w:sz w:val="18"/>
                <w:lang w:eastAsia="ja-JP"/>
              </w:rPr>
            </w:pPr>
          </w:p>
        </w:tc>
        <w:tc>
          <w:tcPr>
            <w:tcW w:w="1463" w:type="dxa"/>
            <w:tcBorders>
              <w:top w:val="single" w:sz="4" w:space="0" w:color="auto"/>
              <w:left w:val="single" w:sz="4" w:space="0" w:color="auto"/>
              <w:bottom w:val="single" w:sz="4" w:space="0" w:color="auto"/>
              <w:right w:val="single" w:sz="4" w:space="0" w:color="auto"/>
            </w:tcBorders>
          </w:tcPr>
          <w:p w14:paraId="344B59C2" w14:textId="77777777" w:rsidR="00C519A7" w:rsidRPr="00D12E4D" w:rsidRDefault="00C519A7" w:rsidP="00461759">
            <w:pPr>
              <w:keepNext/>
              <w:keepLines/>
              <w:spacing w:after="0"/>
              <w:rPr>
                <w:rFonts w:ascii="Arial" w:hAnsi="Arial"/>
                <w:i/>
                <w:iCs/>
                <w:sz w:val="18"/>
                <w:lang w:eastAsia="ja-JP"/>
              </w:rPr>
            </w:pPr>
            <w:r w:rsidRPr="00D12E4D">
              <w:rPr>
                <w:rFonts w:ascii="Arial" w:hAnsi="Arial"/>
                <w:i/>
                <w:iCs/>
                <w:sz w:val="18"/>
                <w:lang w:eastAsia="ja-JP"/>
              </w:rPr>
              <w:t xml:space="preserve">Slice Available Capacity List </w:t>
            </w:r>
            <w:r w:rsidRPr="00D12E4D">
              <w:rPr>
                <w:rFonts w:ascii="Arial" w:hAnsi="Arial"/>
                <w:sz w:val="18"/>
                <w:lang w:eastAsia="ja-JP"/>
              </w:rPr>
              <w:t>IE in TS 38.473 [19] Section 9.3.1.134</w:t>
            </w:r>
          </w:p>
        </w:tc>
      </w:tr>
      <w:tr w:rsidR="00C519A7" w:rsidRPr="00D12E4D" w14:paraId="16D550AA"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47ACE3F2"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10152</w:t>
            </w:r>
          </w:p>
        </w:tc>
        <w:tc>
          <w:tcPr>
            <w:tcW w:w="3511" w:type="dxa"/>
            <w:tcBorders>
              <w:top w:val="single" w:sz="4" w:space="0" w:color="auto"/>
              <w:left w:val="single" w:sz="4" w:space="0" w:color="auto"/>
              <w:bottom w:val="single" w:sz="4" w:space="0" w:color="auto"/>
              <w:right w:val="single" w:sz="4" w:space="0" w:color="auto"/>
            </w:tcBorders>
          </w:tcPr>
          <w:p w14:paraId="4EB18D8F" w14:textId="77777777" w:rsidR="00C519A7" w:rsidRPr="00D12E4D" w:rsidRDefault="00C519A7" w:rsidP="00BC705E">
            <w:pPr>
              <w:keepNext/>
              <w:keepLines/>
              <w:spacing w:after="0"/>
              <w:ind w:left="284"/>
              <w:rPr>
                <w:rFonts w:ascii="Arial" w:hAnsi="Arial" w:cs="Arial"/>
                <w:bCs/>
                <w:sz w:val="18"/>
                <w:szCs w:val="18"/>
              </w:rPr>
            </w:pPr>
            <w:r w:rsidRPr="00D12E4D">
              <w:rPr>
                <w:rFonts w:ascii="Arial" w:hAnsi="Arial" w:cs="Arial"/>
                <w:bCs/>
                <w:sz w:val="18"/>
                <w:szCs w:val="18"/>
              </w:rPr>
              <w:t>&gt;&gt;Slice Available Capacity Item</w:t>
            </w:r>
          </w:p>
        </w:tc>
        <w:tc>
          <w:tcPr>
            <w:tcW w:w="1441" w:type="dxa"/>
            <w:tcBorders>
              <w:top w:val="single" w:sz="4" w:space="0" w:color="auto"/>
              <w:left w:val="single" w:sz="4" w:space="0" w:color="auto"/>
              <w:bottom w:val="single" w:sz="4" w:space="0" w:color="auto"/>
              <w:right w:val="single" w:sz="4" w:space="0" w:color="auto"/>
            </w:tcBorders>
          </w:tcPr>
          <w:p w14:paraId="0C908E34"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20AC1FE8"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0650D7E8" w14:textId="77777777" w:rsidR="00C519A7" w:rsidRPr="00D12E4D" w:rsidRDefault="00C519A7" w:rsidP="00BC705E">
            <w:pPr>
              <w:keepNext/>
              <w:keepLines/>
              <w:spacing w:after="0"/>
              <w:rPr>
                <w:rFonts w:ascii="Arial" w:hAnsi="Arial"/>
                <w:sz w:val="18"/>
                <w:lang w:eastAsia="ja-JP"/>
              </w:rPr>
            </w:pPr>
          </w:p>
        </w:tc>
        <w:tc>
          <w:tcPr>
            <w:tcW w:w="1463" w:type="dxa"/>
            <w:tcBorders>
              <w:top w:val="single" w:sz="4" w:space="0" w:color="auto"/>
              <w:left w:val="single" w:sz="4" w:space="0" w:color="auto"/>
              <w:bottom w:val="single" w:sz="4" w:space="0" w:color="auto"/>
              <w:right w:val="single" w:sz="4" w:space="0" w:color="auto"/>
            </w:tcBorders>
          </w:tcPr>
          <w:p w14:paraId="6677A3D7" w14:textId="77777777" w:rsidR="00C519A7" w:rsidRPr="00D12E4D" w:rsidRDefault="00C519A7" w:rsidP="00461759">
            <w:pPr>
              <w:keepNext/>
              <w:keepLines/>
              <w:spacing w:after="0"/>
              <w:rPr>
                <w:rFonts w:ascii="Arial" w:hAnsi="Arial"/>
                <w:i/>
                <w:iCs/>
                <w:sz w:val="18"/>
                <w:lang w:eastAsia="ja-JP"/>
              </w:rPr>
            </w:pPr>
            <w:r w:rsidRPr="00D12E4D">
              <w:rPr>
                <w:rFonts w:ascii="Arial" w:hAnsi="Arial"/>
                <w:i/>
                <w:iCs/>
                <w:sz w:val="18"/>
                <w:lang w:eastAsia="ja-JP"/>
              </w:rPr>
              <w:t xml:space="preserve">Slice Available Capacity Item </w:t>
            </w:r>
            <w:r w:rsidRPr="00D12E4D">
              <w:rPr>
                <w:rFonts w:ascii="Arial" w:hAnsi="Arial"/>
                <w:sz w:val="18"/>
                <w:lang w:eastAsia="ja-JP"/>
              </w:rPr>
              <w:t>IE in TS 38.473 [19] Section 9.3.1.134</w:t>
            </w:r>
          </w:p>
        </w:tc>
      </w:tr>
      <w:tr w:rsidR="00C519A7" w:rsidRPr="00D12E4D" w14:paraId="79406A55"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10845045"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10153</w:t>
            </w:r>
          </w:p>
        </w:tc>
        <w:tc>
          <w:tcPr>
            <w:tcW w:w="3511" w:type="dxa"/>
            <w:tcBorders>
              <w:top w:val="single" w:sz="4" w:space="0" w:color="auto"/>
              <w:left w:val="single" w:sz="4" w:space="0" w:color="auto"/>
              <w:bottom w:val="single" w:sz="4" w:space="0" w:color="auto"/>
              <w:right w:val="single" w:sz="4" w:space="0" w:color="auto"/>
            </w:tcBorders>
          </w:tcPr>
          <w:p w14:paraId="3F08179F" w14:textId="77777777" w:rsidR="00C519A7" w:rsidRPr="00D12E4D" w:rsidRDefault="00C519A7" w:rsidP="00BC705E">
            <w:pPr>
              <w:keepNext/>
              <w:keepLines/>
              <w:spacing w:after="0"/>
              <w:ind w:left="568"/>
              <w:rPr>
                <w:rFonts w:ascii="Arial" w:hAnsi="Arial" w:cs="Arial"/>
                <w:bCs/>
                <w:sz w:val="18"/>
                <w:szCs w:val="18"/>
              </w:rPr>
            </w:pPr>
            <w:r w:rsidRPr="00D12E4D">
              <w:rPr>
                <w:rFonts w:ascii="Arial" w:hAnsi="Arial" w:cs="Arial"/>
                <w:bCs/>
                <w:sz w:val="18"/>
                <w:szCs w:val="18"/>
              </w:rPr>
              <w:t>&gt;&gt;&gt;PLMN Identity</w:t>
            </w:r>
          </w:p>
        </w:tc>
        <w:tc>
          <w:tcPr>
            <w:tcW w:w="1441" w:type="dxa"/>
            <w:tcBorders>
              <w:top w:val="single" w:sz="4" w:space="0" w:color="auto"/>
              <w:left w:val="single" w:sz="4" w:space="0" w:color="auto"/>
              <w:bottom w:val="single" w:sz="4" w:space="0" w:color="auto"/>
              <w:right w:val="single" w:sz="4" w:space="0" w:color="auto"/>
            </w:tcBorders>
          </w:tcPr>
          <w:p w14:paraId="347EFD36"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06C4E147"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4A032068"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PLMN Identity </w:t>
            </w:r>
            <w:r w:rsidRPr="00D12E4D">
              <w:rPr>
                <w:rFonts w:ascii="Arial" w:hAnsi="Arial"/>
                <w:sz w:val="18"/>
                <w:lang w:eastAsia="ja-JP"/>
              </w:rPr>
              <w:t>IE in TS 38.473 [19] Section 9.3.1.14</w:t>
            </w:r>
          </w:p>
        </w:tc>
        <w:tc>
          <w:tcPr>
            <w:tcW w:w="1463" w:type="dxa"/>
            <w:tcBorders>
              <w:top w:val="single" w:sz="4" w:space="0" w:color="auto"/>
              <w:left w:val="single" w:sz="4" w:space="0" w:color="auto"/>
              <w:bottom w:val="single" w:sz="4" w:space="0" w:color="auto"/>
              <w:right w:val="single" w:sz="4" w:space="0" w:color="auto"/>
            </w:tcBorders>
          </w:tcPr>
          <w:p w14:paraId="74FF17C9" w14:textId="77777777" w:rsidR="00C519A7" w:rsidRPr="00D12E4D" w:rsidRDefault="00C519A7" w:rsidP="00BC705E">
            <w:pPr>
              <w:keepNext/>
              <w:keepLines/>
              <w:spacing w:after="0"/>
              <w:rPr>
                <w:rFonts w:ascii="Arial" w:hAnsi="Arial"/>
                <w:i/>
                <w:iCs/>
                <w:sz w:val="18"/>
                <w:lang w:eastAsia="ja-JP"/>
              </w:rPr>
            </w:pPr>
          </w:p>
        </w:tc>
      </w:tr>
      <w:tr w:rsidR="00C519A7" w:rsidRPr="00D12E4D" w14:paraId="09F19A73"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373C49DF"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10154</w:t>
            </w:r>
          </w:p>
        </w:tc>
        <w:tc>
          <w:tcPr>
            <w:tcW w:w="3511" w:type="dxa"/>
            <w:tcBorders>
              <w:top w:val="single" w:sz="4" w:space="0" w:color="auto"/>
              <w:left w:val="single" w:sz="4" w:space="0" w:color="auto"/>
              <w:bottom w:val="single" w:sz="4" w:space="0" w:color="auto"/>
              <w:right w:val="single" w:sz="4" w:space="0" w:color="auto"/>
            </w:tcBorders>
          </w:tcPr>
          <w:p w14:paraId="1EEAC7C1" w14:textId="77777777" w:rsidR="00C519A7" w:rsidRPr="00D12E4D" w:rsidRDefault="00C519A7" w:rsidP="00BC705E">
            <w:pPr>
              <w:keepNext/>
              <w:keepLines/>
              <w:spacing w:after="0"/>
              <w:ind w:left="568"/>
              <w:rPr>
                <w:rFonts w:ascii="Arial" w:hAnsi="Arial" w:cs="Arial"/>
                <w:bCs/>
                <w:sz w:val="18"/>
                <w:szCs w:val="18"/>
              </w:rPr>
            </w:pPr>
            <w:r w:rsidRPr="00D12E4D">
              <w:rPr>
                <w:rFonts w:ascii="Arial" w:hAnsi="Arial" w:cs="Arial"/>
                <w:bCs/>
                <w:sz w:val="18"/>
                <w:szCs w:val="18"/>
              </w:rPr>
              <w:t>&gt;&gt;&gt;S-NSSAI Available Capacity List</w:t>
            </w:r>
          </w:p>
        </w:tc>
        <w:tc>
          <w:tcPr>
            <w:tcW w:w="1441" w:type="dxa"/>
            <w:tcBorders>
              <w:top w:val="single" w:sz="4" w:space="0" w:color="auto"/>
              <w:left w:val="single" w:sz="4" w:space="0" w:color="auto"/>
              <w:bottom w:val="single" w:sz="4" w:space="0" w:color="auto"/>
              <w:right w:val="single" w:sz="4" w:space="0" w:color="auto"/>
            </w:tcBorders>
          </w:tcPr>
          <w:p w14:paraId="2FFE057D"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LIST</w:t>
            </w:r>
          </w:p>
        </w:tc>
        <w:tc>
          <w:tcPr>
            <w:tcW w:w="991" w:type="dxa"/>
            <w:tcBorders>
              <w:top w:val="single" w:sz="4" w:space="0" w:color="auto"/>
              <w:left w:val="single" w:sz="4" w:space="0" w:color="auto"/>
              <w:bottom w:val="single" w:sz="4" w:space="0" w:color="auto"/>
              <w:right w:val="single" w:sz="4" w:space="0" w:color="auto"/>
            </w:tcBorders>
          </w:tcPr>
          <w:p w14:paraId="3F25661A"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18CAB72F" w14:textId="77777777" w:rsidR="00C519A7" w:rsidRPr="00D12E4D" w:rsidRDefault="00C519A7" w:rsidP="00BC705E">
            <w:pPr>
              <w:keepNext/>
              <w:keepLines/>
              <w:spacing w:after="0"/>
              <w:rPr>
                <w:rFonts w:ascii="Arial" w:hAnsi="Arial"/>
                <w:sz w:val="18"/>
                <w:lang w:eastAsia="ja-JP"/>
              </w:rPr>
            </w:pPr>
          </w:p>
        </w:tc>
        <w:tc>
          <w:tcPr>
            <w:tcW w:w="1463" w:type="dxa"/>
            <w:tcBorders>
              <w:top w:val="single" w:sz="4" w:space="0" w:color="auto"/>
              <w:left w:val="single" w:sz="4" w:space="0" w:color="auto"/>
              <w:bottom w:val="single" w:sz="4" w:space="0" w:color="auto"/>
              <w:right w:val="single" w:sz="4" w:space="0" w:color="auto"/>
            </w:tcBorders>
          </w:tcPr>
          <w:p w14:paraId="33E24158"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S-NSSAI Available Capacity List </w:t>
            </w:r>
            <w:r w:rsidRPr="00D12E4D">
              <w:rPr>
                <w:rFonts w:ascii="Arial" w:hAnsi="Arial"/>
                <w:sz w:val="18"/>
                <w:lang w:eastAsia="ja-JP"/>
              </w:rPr>
              <w:t>IE in TS 38.473 [19] Section 9.3.1.134</w:t>
            </w:r>
          </w:p>
        </w:tc>
      </w:tr>
      <w:tr w:rsidR="00C519A7" w:rsidRPr="00D12E4D" w14:paraId="6DEE9946"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14BEDA36"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10155</w:t>
            </w:r>
          </w:p>
        </w:tc>
        <w:tc>
          <w:tcPr>
            <w:tcW w:w="3511" w:type="dxa"/>
            <w:tcBorders>
              <w:top w:val="single" w:sz="4" w:space="0" w:color="auto"/>
              <w:left w:val="single" w:sz="4" w:space="0" w:color="auto"/>
              <w:bottom w:val="single" w:sz="4" w:space="0" w:color="auto"/>
              <w:right w:val="single" w:sz="4" w:space="0" w:color="auto"/>
            </w:tcBorders>
          </w:tcPr>
          <w:p w14:paraId="78C61870" w14:textId="77777777" w:rsidR="00C519A7" w:rsidRPr="00D12E4D" w:rsidRDefault="00C519A7" w:rsidP="00BC705E">
            <w:pPr>
              <w:keepNext/>
              <w:keepLines/>
              <w:spacing w:after="0"/>
              <w:ind w:left="852"/>
              <w:rPr>
                <w:rFonts w:ascii="Arial" w:hAnsi="Arial" w:cs="Arial"/>
                <w:bCs/>
                <w:sz w:val="18"/>
                <w:szCs w:val="18"/>
              </w:rPr>
            </w:pPr>
            <w:r w:rsidRPr="00D12E4D">
              <w:rPr>
                <w:rFonts w:ascii="Arial" w:hAnsi="Arial" w:cs="Arial"/>
                <w:bCs/>
                <w:sz w:val="18"/>
                <w:szCs w:val="18"/>
              </w:rPr>
              <w:t>&gt;&gt;&gt;&gt;S-NSSAI Available Capacity Item</w:t>
            </w:r>
          </w:p>
        </w:tc>
        <w:tc>
          <w:tcPr>
            <w:tcW w:w="1441" w:type="dxa"/>
            <w:tcBorders>
              <w:top w:val="single" w:sz="4" w:space="0" w:color="auto"/>
              <w:left w:val="single" w:sz="4" w:space="0" w:color="auto"/>
              <w:bottom w:val="single" w:sz="4" w:space="0" w:color="auto"/>
              <w:right w:val="single" w:sz="4" w:space="0" w:color="auto"/>
            </w:tcBorders>
          </w:tcPr>
          <w:p w14:paraId="62A4842F"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5C6FF6E2" w14:textId="77777777" w:rsidR="00C519A7" w:rsidRPr="00D12E4D" w:rsidRDefault="00C519A7" w:rsidP="00BC705E">
            <w:pPr>
              <w:keepNext/>
              <w:keepLines/>
              <w:spacing w:after="0"/>
              <w:jc w:val="center"/>
              <w:rPr>
                <w:rFonts w:ascii="Arial" w:hAnsi="Arial"/>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4E5F26F3" w14:textId="77777777" w:rsidR="00C519A7" w:rsidRPr="00D12E4D" w:rsidRDefault="00C519A7" w:rsidP="00BC705E">
            <w:pPr>
              <w:keepNext/>
              <w:keepLines/>
              <w:spacing w:after="0"/>
              <w:rPr>
                <w:rFonts w:ascii="Arial" w:hAnsi="Arial"/>
                <w:sz w:val="18"/>
                <w:lang w:eastAsia="ja-JP"/>
              </w:rPr>
            </w:pPr>
          </w:p>
        </w:tc>
        <w:tc>
          <w:tcPr>
            <w:tcW w:w="1463" w:type="dxa"/>
            <w:tcBorders>
              <w:top w:val="single" w:sz="4" w:space="0" w:color="auto"/>
              <w:left w:val="single" w:sz="4" w:space="0" w:color="auto"/>
              <w:bottom w:val="single" w:sz="4" w:space="0" w:color="auto"/>
              <w:right w:val="single" w:sz="4" w:space="0" w:color="auto"/>
            </w:tcBorders>
          </w:tcPr>
          <w:p w14:paraId="336612DE" w14:textId="77777777" w:rsidR="00C519A7" w:rsidRPr="00D12E4D" w:rsidRDefault="00C519A7" w:rsidP="00461759">
            <w:pPr>
              <w:keepNext/>
              <w:keepLines/>
              <w:spacing w:after="0"/>
              <w:rPr>
                <w:rFonts w:ascii="Arial" w:hAnsi="Arial"/>
                <w:i/>
                <w:iCs/>
                <w:sz w:val="18"/>
                <w:lang w:eastAsia="ja-JP"/>
              </w:rPr>
            </w:pPr>
            <w:r w:rsidRPr="00D12E4D">
              <w:rPr>
                <w:rFonts w:ascii="Arial" w:hAnsi="Arial"/>
                <w:i/>
                <w:iCs/>
                <w:sz w:val="18"/>
                <w:lang w:eastAsia="ja-JP"/>
              </w:rPr>
              <w:t xml:space="preserve">S-NSSAI Available Capacity Item </w:t>
            </w:r>
            <w:r w:rsidRPr="00D12E4D">
              <w:rPr>
                <w:rFonts w:ascii="Arial" w:hAnsi="Arial"/>
                <w:sz w:val="18"/>
                <w:lang w:eastAsia="ja-JP"/>
              </w:rPr>
              <w:t>IE in TS 38.473 [19] Section 9.3.1.134</w:t>
            </w:r>
          </w:p>
        </w:tc>
      </w:tr>
      <w:tr w:rsidR="00C519A7" w:rsidRPr="00D12E4D" w14:paraId="119B8D8C"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757B0F55"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10156</w:t>
            </w:r>
          </w:p>
        </w:tc>
        <w:tc>
          <w:tcPr>
            <w:tcW w:w="3511" w:type="dxa"/>
            <w:tcBorders>
              <w:top w:val="single" w:sz="4" w:space="0" w:color="auto"/>
              <w:left w:val="single" w:sz="4" w:space="0" w:color="auto"/>
              <w:bottom w:val="single" w:sz="4" w:space="0" w:color="auto"/>
              <w:right w:val="single" w:sz="4" w:space="0" w:color="auto"/>
            </w:tcBorders>
          </w:tcPr>
          <w:p w14:paraId="0D08284B" w14:textId="77777777" w:rsidR="00C519A7" w:rsidRPr="00D12E4D" w:rsidRDefault="00C519A7" w:rsidP="00BC705E">
            <w:pPr>
              <w:keepNext/>
              <w:keepLines/>
              <w:spacing w:after="0"/>
              <w:ind w:left="1136"/>
              <w:rPr>
                <w:rFonts w:ascii="Arial" w:hAnsi="Arial" w:cs="Arial"/>
                <w:bCs/>
                <w:sz w:val="18"/>
                <w:szCs w:val="18"/>
              </w:rPr>
            </w:pPr>
            <w:r w:rsidRPr="00D12E4D">
              <w:rPr>
                <w:rFonts w:ascii="Arial" w:hAnsi="Arial" w:cs="Arial"/>
                <w:bCs/>
                <w:sz w:val="18"/>
                <w:szCs w:val="18"/>
              </w:rPr>
              <w:t>&gt;&gt;&gt;&gt;&gt;S-NSSAI</w:t>
            </w:r>
          </w:p>
        </w:tc>
        <w:tc>
          <w:tcPr>
            <w:tcW w:w="1441" w:type="dxa"/>
            <w:tcBorders>
              <w:top w:val="single" w:sz="4" w:space="0" w:color="auto"/>
              <w:left w:val="single" w:sz="4" w:space="0" w:color="auto"/>
              <w:bottom w:val="single" w:sz="4" w:space="0" w:color="auto"/>
              <w:right w:val="single" w:sz="4" w:space="0" w:color="auto"/>
            </w:tcBorders>
          </w:tcPr>
          <w:p w14:paraId="0CFE74D4"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18D4A99B"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317B68D1" w14:textId="77777777" w:rsidR="00C519A7" w:rsidRPr="00D12E4D" w:rsidRDefault="00C519A7" w:rsidP="00BC705E">
            <w:pPr>
              <w:keepNext/>
              <w:keepLines/>
              <w:spacing w:after="0"/>
              <w:rPr>
                <w:rFonts w:ascii="Arial" w:hAnsi="Arial"/>
                <w:sz w:val="18"/>
                <w:lang w:eastAsia="ja-JP"/>
              </w:rPr>
            </w:pPr>
          </w:p>
        </w:tc>
        <w:tc>
          <w:tcPr>
            <w:tcW w:w="1463" w:type="dxa"/>
            <w:tcBorders>
              <w:top w:val="single" w:sz="4" w:space="0" w:color="auto"/>
              <w:left w:val="single" w:sz="4" w:space="0" w:color="auto"/>
              <w:bottom w:val="single" w:sz="4" w:space="0" w:color="auto"/>
              <w:right w:val="single" w:sz="4" w:space="0" w:color="auto"/>
            </w:tcBorders>
          </w:tcPr>
          <w:p w14:paraId="6670D4AB"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S-NSSAI </w:t>
            </w:r>
            <w:r w:rsidRPr="00D12E4D">
              <w:rPr>
                <w:rFonts w:ascii="Arial" w:hAnsi="Arial"/>
                <w:sz w:val="18"/>
                <w:lang w:eastAsia="ja-JP"/>
              </w:rPr>
              <w:t>IE in TS 38.473 [19] Section 9.3.1.38</w:t>
            </w:r>
          </w:p>
        </w:tc>
      </w:tr>
      <w:tr w:rsidR="00C519A7" w:rsidRPr="00D12E4D" w14:paraId="254CEC98"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1791FD24"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10160</w:t>
            </w:r>
          </w:p>
        </w:tc>
        <w:tc>
          <w:tcPr>
            <w:tcW w:w="3511" w:type="dxa"/>
            <w:tcBorders>
              <w:top w:val="single" w:sz="4" w:space="0" w:color="auto"/>
              <w:left w:val="single" w:sz="4" w:space="0" w:color="auto"/>
              <w:bottom w:val="single" w:sz="4" w:space="0" w:color="auto"/>
              <w:right w:val="single" w:sz="4" w:space="0" w:color="auto"/>
            </w:tcBorders>
          </w:tcPr>
          <w:p w14:paraId="56A91A47" w14:textId="77777777" w:rsidR="00C519A7" w:rsidRPr="00D12E4D" w:rsidRDefault="00C519A7" w:rsidP="00BC705E">
            <w:pPr>
              <w:keepNext/>
              <w:keepLines/>
              <w:spacing w:after="0"/>
              <w:ind w:left="1420"/>
              <w:rPr>
                <w:rFonts w:ascii="Arial" w:hAnsi="Arial" w:cs="Arial"/>
                <w:bCs/>
                <w:sz w:val="18"/>
                <w:szCs w:val="18"/>
              </w:rPr>
            </w:pPr>
            <w:r w:rsidRPr="00D12E4D">
              <w:rPr>
                <w:rFonts w:ascii="Arial" w:hAnsi="Arial" w:cs="Arial"/>
                <w:bCs/>
                <w:sz w:val="18"/>
                <w:szCs w:val="18"/>
              </w:rPr>
              <w:t>&gt;&gt;&gt;&gt;&gt;&gt;SST</w:t>
            </w:r>
          </w:p>
        </w:tc>
        <w:tc>
          <w:tcPr>
            <w:tcW w:w="1441" w:type="dxa"/>
            <w:tcBorders>
              <w:top w:val="single" w:sz="4" w:space="0" w:color="auto"/>
              <w:left w:val="single" w:sz="4" w:space="0" w:color="auto"/>
              <w:bottom w:val="single" w:sz="4" w:space="0" w:color="auto"/>
              <w:right w:val="single" w:sz="4" w:space="0" w:color="auto"/>
            </w:tcBorders>
          </w:tcPr>
          <w:p w14:paraId="30620B95"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3C631B49"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411A9649"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SST </w:t>
            </w:r>
            <w:r w:rsidRPr="00D12E4D">
              <w:rPr>
                <w:rFonts w:ascii="Arial" w:hAnsi="Arial"/>
                <w:sz w:val="18"/>
                <w:lang w:eastAsia="ja-JP"/>
              </w:rPr>
              <w:t>IE in TS 38.473 [19] Section 9.3.1.38</w:t>
            </w:r>
          </w:p>
        </w:tc>
        <w:tc>
          <w:tcPr>
            <w:tcW w:w="1463" w:type="dxa"/>
            <w:tcBorders>
              <w:top w:val="single" w:sz="4" w:space="0" w:color="auto"/>
              <w:left w:val="single" w:sz="4" w:space="0" w:color="auto"/>
              <w:bottom w:val="single" w:sz="4" w:space="0" w:color="auto"/>
              <w:right w:val="single" w:sz="4" w:space="0" w:color="auto"/>
            </w:tcBorders>
          </w:tcPr>
          <w:p w14:paraId="34045566" w14:textId="77777777" w:rsidR="00C519A7" w:rsidRPr="00D12E4D" w:rsidRDefault="00C519A7" w:rsidP="00BC705E">
            <w:pPr>
              <w:keepNext/>
              <w:keepLines/>
              <w:spacing w:after="0"/>
              <w:rPr>
                <w:rFonts w:ascii="Arial" w:hAnsi="Arial"/>
                <w:i/>
                <w:iCs/>
                <w:sz w:val="18"/>
                <w:lang w:eastAsia="ja-JP"/>
              </w:rPr>
            </w:pPr>
          </w:p>
        </w:tc>
      </w:tr>
      <w:tr w:rsidR="00C519A7" w:rsidRPr="00D12E4D" w14:paraId="1CEA171C"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131D4216"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10161</w:t>
            </w:r>
          </w:p>
        </w:tc>
        <w:tc>
          <w:tcPr>
            <w:tcW w:w="3511" w:type="dxa"/>
            <w:tcBorders>
              <w:top w:val="single" w:sz="4" w:space="0" w:color="auto"/>
              <w:left w:val="single" w:sz="4" w:space="0" w:color="auto"/>
              <w:bottom w:val="single" w:sz="4" w:space="0" w:color="auto"/>
              <w:right w:val="single" w:sz="4" w:space="0" w:color="auto"/>
            </w:tcBorders>
          </w:tcPr>
          <w:p w14:paraId="647D08AD" w14:textId="77777777" w:rsidR="00C519A7" w:rsidRPr="00D12E4D" w:rsidRDefault="00C519A7" w:rsidP="00BC705E">
            <w:pPr>
              <w:keepNext/>
              <w:keepLines/>
              <w:spacing w:after="0"/>
              <w:ind w:left="1420"/>
              <w:rPr>
                <w:rFonts w:ascii="Arial" w:hAnsi="Arial" w:cs="Arial"/>
                <w:bCs/>
                <w:sz w:val="18"/>
                <w:szCs w:val="18"/>
              </w:rPr>
            </w:pPr>
            <w:r w:rsidRPr="00D12E4D">
              <w:rPr>
                <w:rFonts w:ascii="Arial" w:hAnsi="Arial" w:cs="Arial"/>
                <w:bCs/>
                <w:sz w:val="18"/>
                <w:szCs w:val="18"/>
              </w:rPr>
              <w:t>&gt;&gt;&gt;&gt;&gt;&gt;SD</w:t>
            </w:r>
          </w:p>
        </w:tc>
        <w:tc>
          <w:tcPr>
            <w:tcW w:w="1441" w:type="dxa"/>
            <w:tcBorders>
              <w:top w:val="single" w:sz="4" w:space="0" w:color="auto"/>
              <w:left w:val="single" w:sz="4" w:space="0" w:color="auto"/>
              <w:bottom w:val="single" w:sz="4" w:space="0" w:color="auto"/>
              <w:right w:val="single" w:sz="4" w:space="0" w:color="auto"/>
            </w:tcBorders>
          </w:tcPr>
          <w:p w14:paraId="2BC2C804"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6A7FFBE5"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4AEF741B"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SD </w:t>
            </w:r>
            <w:r w:rsidRPr="00D12E4D">
              <w:rPr>
                <w:rFonts w:ascii="Arial" w:hAnsi="Arial"/>
                <w:sz w:val="18"/>
                <w:lang w:eastAsia="ja-JP"/>
              </w:rPr>
              <w:t>IE in TS 38.473 [19] Section 9.3.1.38</w:t>
            </w:r>
          </w:p>
        </w:tc>
        <w:tc>
          <w:tcPr>
            <w:tcW w:w="1463" w:type="dxa"/>
            <w:tcBorders>
              <w:top w:val="single" w:sz="4" w:space="0" w:color="auto"/>
              <w:left w:val="single" w:sz="4" w:space="0" w:color="auto"/>
              <w:bottom w:val="single" w:sz="4" w:space="0" w:color="auto"/>
              <w:right w:val="single" w:sz="4" w:space="0" w:color="auto"/>
            </w:tcBorders>
          </w:tcPr>
          <w:p w14:paraId="5F460992" w14:textId="77777777" w:rsidR="00C519A7" w:rsidRPr="00D12E4D" w:rsidRDefault="00C519A7" w:rsidP="00BC705E">
            <w:pPr>
              <w:keepNext/>
              <w:keepLines/>
              <w:spacing w:after="0"/>
              <w:rPr>
                <w:rFonts w:ascii="Arial" w:hAnsi="Arial"/>
                <w:i/>
                <w:iCs/>
                <w:sz w:val="18"/>
                <w:lang w:eastAsia="ja-JP"/>
              </w:rPr>
            </w:pPr>
          </w:p>
        </w:tc>
      </w:tr>
      <w:tr w:rsidR="00C519A7" w:rsidRPr="00D12E4D" w14:paraId="4D940006"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5B854451"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lastRenderedPageBreak/>
              <w:t>10157</w:t>
            </w:r>
          </w:p>
        </w:tc>
        <w:tc>
          <w:tcPr>
            <w:tcW w:w="3511" w:type="dxa"/>
            <w:tcBorders>
              <w:top w:val="single" w:sz="4" w:space="0" w:color="auto"/>
              <w:left w:val="single" w:sz="4" w:space="0" w:color="auto"/>
              <w:bottom w:val="single" w:sz="4" w:space="0" w:color="auto"/>
              <w:right w:val="single" w:sz="4" w:space="0" w:color="auto"/>
            </w:tcBorders>
          </w:tcPr>
          <w:p w14:paraId="229ACBA4" w14:textId="77777777" w:rsidR="00C519A7" w:rsidRPr="00D12E4D" w:rsidRDefault="00C519A7" w:rsidP="00BC705E">
            <w:pPr>
              <w:keepNext/>
              <w:keepLines/>
              <w:spacing w:after="0"/>
              <w:ind w:left="1136"/>
              <w:rPr>
                <w:rFonts w:ascii="Arial" w:hAnsi="Arial" w:cs="Arial"/>
                <w:bCs/>
                <w:sz w:val="18"/>
                <w:szCs w:val="18"/>
              </w:rPr>
            </w:pPr>
            <w:r w:rsidRPr="00D12E4D">
              <w:rPr>
                <w:rFonts w:ascii="Arial" w:hAnsi="Arial" w:cs="Arial"/>
                <w:bCs/>
                <w:sz w:val="18"/>
                <w:szCs w:val="18"/>
              </w:rPr>
              <w:t>&gt;&gt;&gt;&gt;&gt;Slice Available Capacity Value Downlink</w:t>
            </w:r>
          </w:p>
        </w:tc>
        <w:tc>
          <w:tcPr>
            <w:tcW w:w="1441" w:type="dxa"/>
            <w:tcBorders>
              <w:top w:val="single" w:sz="4" w:space="0" w:color="auto"/>
              <w:left w:val="single" w:sz="4" w:space="0" w:color="auto"/>
              <w:bottom w:val="single" w:sz="4" w:space="0" w:color="auto"/>
              <w:right w:val="single" w:sz="4" w:space="0" w:color="auto"/>
            </w:tcBorders>
          </w:tcPr>
          <w:p w14:paraId="278321DB"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6CB688C7"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31AA194E" w14:textId="77777777" w:rsidR="00C519A7" w:rsidRPr="00D12E4D" w:rsidRDefault="00C519A7" w:rsidP="00461759">
            <w:pPr>
              <w:keepNext/>
              <w:keepLines/>
              <w:spacing w:after="0"/>
              <w:rPr>
                <w:rFonts w:ascii="Arial" w:hAnsi="Arial"/>
                <w:sz w:val="18"/>
                <w:lang w:eastAsia="ja-JP"/>
              </w:rPr>
            </w:pPr>
            <w:r w:rsidRPr="00D12E4D">
              <w:rPr>
                <w:rFonts w:ascii="Arial" w:hAnsi="Arial" w:cs="Arial"/>
                <w:bCs/>
                <w:i/>
                <w:iCs/>
                <w:sz w:val="18"/>
                <w:szCs w:val="18"/>
              </w:rPr>
              <w:t>Slice Available Capacity Value Downlink</w:t>
            </w:r>
            <w:r w:rsidRPr="00D12E4D">
              <w:rPr>
                <w:rFonts w:ascii="Arial" w:hAnsi="Arial" w:cs="Arial"/>
                <w:bCs/>
                <w:sz w:val="18"/>
                <w:szCs w:val="18"/>
              </w:rPr>
              <w:t xml:space="preserve"> IE in TS 38.473 [19] Section 9.3.1.134</w:t>
            </w:r>
          </w:p>
        </w:tc>
        <w:tc>
          <w:tcPr>
            <w:tcW w:w="1463" w:type="dxa"/>
            <w:tcBorders>
              <w:top w:val="single" w:sz="4" w:space="0" w:color="auto"/>
              <w:left w:val="single" w:sz="4" w:space="0" w:color="auto"/>
              <w:bottom w:val="single" w:sz="4" w:space="0" w:color="auto"/>
              <w:right w:val="single" w:sz="4" w:space="0" w:color="auto"/>
            </w:tcBorders>
          </w:tcPr>
          <w:p w14:paraId="65998519" w14:textId="77777777" w:rsidR="00C519A7" w:rsidRPr="00D12E4D" w:rsidRDefault="00C519A7" w:rsidP="00BC705E">
            <w:pPr>
              <w:keepNext/>
              <w:keepLines/>
              <w:spacing w:after="0"/>
              <w:rPr>
                <w:rFonts w:ascii="Arial" w:hAnsi="Arial"/>
                <w:i/>
                <w:iCs/>
                <w:sz w:val="18"/>
                <w:lang w:eastAsia="ja-JP"/>
              </w:rPr>
            </w:pPr>
          </w:p>
        </w:tc>
      </w:tr>
      <w:tr w:rsidR="00C519A7" w:rsidRPr="00D12E4D" w14:paraId="1D5555F4"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41D1CE41"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10158</w:t>
            </w:r>
          </w:p>
        </w:tc>
        <w:tc>
          <w:tcPr>
            <w:tcW w:w="3511" w:type="dxa"/>
            <w:tcBorders>
              <w:top w:val="single" w:sz="4" w:space="0" w:color="auto"/>
              <w:left w:val="single" w:sz="4" w:space="0" w:color="auto"/>
              <w:bottom w:val="single" w:sz="4" w:space="0" w:color="auto"/>
              <w:right w:val="single" w:sz="4" w:space="0" w:color="auto"/>
            </w:tcBorders>
          </w:tcPr>
          <w:p w14:paraId="28E278EB" w14:textId="77777777" w:rsidR="00C519A7" w:rsidRPr="00D12E4D" w:rsidRDefault="00C519A7" w:rsidP="00BC705E">
            <w:pPr>
              <w:keepNext/>
              <w:keepLines/>
              <w:spacing w:after="0"/>
              <w:ind w:left="1136"/>
              <w:rPr>
                <w:rFonts w:ascii="Arial" w:hAnsi="Arial" w:cs="Arial"/>
                <w:bCs/>
                <w:sz w:val="18"/>
                <w:szCs w:val="18"/>
              </w:rPr>
            </w:pPr>
            <w:r w:rsidRPr="00D12E4D">
              <w:rPr>
                <w:rFonts w:ascii="Arial" w:hAnsi="Arial" w:cs="Arial"/>
                <w:bCs/>
                <w:sz w:val="18"/>
                <w:szCs w:val="18"/>
              </w:rPr>
              <w:t>&gt;&gt;&gt;&gt;&gt;Slice Available Capacity Value Uplink</w:t>
            </w:r>
          </w:p>
        </w:tc>
        <w:tc>
          <w:tcPr>
            <w:tcW w:w="1441" w:type="dxa"/>
            <w:tcBorders>
              <w:top w:val="single" w:sz="4" w:space="0" w:color="auto"/>
              <w:left w:val="single" w:sz="4" w:space="0" w:color="auto"/>
              <w:bottom w:val="single" w:sz="4" w:space="0" w:color="auto"/>
              <w:right w:val="single" w:sz="4" w:space="0" w:color="auto"/>
            </w:tcBorders>
          </w:tcPr>
          <w:p w14:paraId="13459907"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700C6A39"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tcPr>
          <w:p w14:paraId="2753EDE4" w14:textId="77777777" w:rsidR="00C519A7" w:rsidRPr="00D12E4D" w:rsidRDefault="00C519A7" w:rsidP="00461759">
            <w:pPr>
              <w:keepNext/>
              <w:keepLines/>
              <w:spacing w:after="0"/>
              <w:rPr>
                <w:rFonts w:ascii="Arial" w:hAnsi="Arial"/>
                <w:sz w:val="18"/>
                <w:lang w:eastAsia="ja-JP"/>
              </w:rPr>
            </w:pPr>
            <w:r w:rsidRPr="00D12E4D">
              <w:rPr>
                <w:rFonts w:ascii="Arial" w:hAnsi="Arial" w:cs="Arial"/>
                <w:bCs/>
                <w:i/>
                <w:iCs/>
                <w:sz w:val="18"/>
                <w:szCs w:val="18"/>
              </w:rPr>
              <w:t>Slice Available Capacity Value Uplink</w:t>
            </w:r>
            <w:r w:rsidRPr="00D12E4D">
              <w:rPr>
                <w:rFonts w:ascii="Arial" w:hAnsi="Arial" w:cs="Arial"/>
                <w:bCs/>
                <w:sz w:val="18"/>
                <w:szCs w:val="18"/>
              </w:rPr>
              <w:t xml:space="preserve"> IE in TS 38.473 [19] Section 9.3.1.134</w:t>
            </w:r>
          </w:p>
        </w:tc>
        <w:tc>
          <w:tcPr>
            <w:tcW w:w="1463" w:type="dxa"/>
            <w:tcBorders>
              <w:top w:val="single" w:sz="4" w:space="0" w:color="auto"/>
              <w:left w:val="single" w:sz="4" w:space="0" w:color="auto"/>
              <w:bottom w:val="single" w:sz="4" w:space="0" w:color="auto"/>
              <w:right w:val="single" w:sz="4" w:space="0" w:color="auto"/>
            </w:tcBorders>
          </w:tcPr>
          <w:p w14:paraId="59DA0DEE" w14:textId="77777777" w:rsidR="00C519A7" w:rsidRPr="00D12E4D" w:rsidRDefault="00C519A7" w:rsidP="00BC705E">
            <w:pPr>
              <w:keepNext/>
              <w:keepLines/>
              <w:spacing w:after="0"/>
              <w:rPr>
                <w:rFonts w:ascii="Arial" w:hAnsi="Arial"/>
                <w:i/>
                <w:iCs/>
                <w:sz w:val="18"/>
                <w:lang w:eastAsia="ja-JP"/>
              </w:rPr>
            </w:pPr>
          </w:p>
        </w:tc>
      </w:tr>
      <w:tr w:rsidR="00C519A7" w:rsidRPr="00D12E4D" w14:paraId="0FC2C209"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6DCF3A18"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10201</w:t>
            </w:r>
          </w:p>
        </w:tc>
        <w:tc>
          <w:tcPr>
            <w:tcW w:w="3511" w:type="dxa"/>
            <w:tcBorders>
              <w:top w:val="single" w:sz="4" w:space="0" w:color="auto"/>
              <w:left w:val="single" w:sz="4" w:space="0" w:color="auto"/>
              <w:bottom w:val="single" w:sz="4" w:space="0" w:color="auto"/>
              <w:right w:val="single" w:sz="4" w:space="0" w:color="auto"/>
            </w:tcBorders>
            <w:hideMark/>
          </w:tcPr>
          <w:p w14:paraId="41F49D5C" w14:textId="77777777" w:rsidR="00C519A7" w:rsidRPr="00D12E4D" w:rsidRDefault="00C519A7" w:rsidP="00BC705E">
            <w:pPr>
              <w:keepNext/>
              <w:keepLines/>
              <w:spacing w:after="0"/>
              <w:rPr>
                <w:rFonts w:ascii="Arial" w:hAnsi="Arial" w:cs="Arial"/>
                <w:bCs/>
                <w:sz w:val="18"/>
                <w:szCs w:val="18"/>
              </w:rPr>
            </w:pPr>
            <w:r w:rsidRPr="00D12E4D">
              <w:rPr>
                <w:rFonts w:ascii="Arial" w:hAnsi="Arial" w:cs="Arial"/>
                <w:bCs/>
                <w:sz w:val="18"/>
                <w:szCs w:val="18"/>
              </w:rPr>
              <w:t>Cell-specific offset</w:t>
            </w:r>
          </w:p>
        </w:tc>
        <w:tc>
          <w:tcPr>
            <w:tcW w:w="1441" w:type="dxa"/>
            <w:tcBorders>
              <w:top w:val="single" w:sz="4" w:space="0" w:color="auto"/>
              <w:left w:val="single" w:sz="4" w:space="0" w:color="auto"/>
              <w:bottom w:val="single" w:sz="4" w:space="0" w:color="auto"/>
              <w:right w:val="single" w:sz="4" w:space="0" w:color="auto"/>
            </w:tcBorders>
            <w:hideMark/>
          </w:tcPr>
          <w:p w14:paraId="6045A8F6"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6B6FDDB3"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hideMark/>
          </w:tcPr>
          <w:p w14:paraId="3D99114A"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Ocp (or Ocn) IE as defined in TS 38.331 [22] INTEGER</w:t>
            </w:r>
          </w:p>
        </w:tc>
        <w:tc>
          <w:tcPr>
            <w:tcW w:w="1463" w:type="dxa"/>
            <w:tcBorders>
              <w:top w:val="single" w:sz="4" w:space="0" w:color="auto"/>
              <w:left w:val="single" w:sz="4" w:space="0" w:color="auto"/>
              <w:bottom w:val="single" w:sz="4" w:space="0" w:color="auto"/>
              <w:right w:val="single" w:sz="4" w:space="0" w:color="auto"/>
            </w:tcBorders>
          </w:tcPr>
          <w:p w14:paraId="34392810" w14:textId="77777777" w:rsidR="00C519A7" w:rsidRPr="00D12E4D" w:rsidRDefault="00C519A7" w:rsidP="00BC705E">
            <w:pPr>
              <w:keepNext/>
              <w:keepLines/>
              <w:spacing w:after="0"/>
              <w:rPr>
                <w:rFonts w:ascii="Arial" w:hAnsi="Arial"/>
                <w:sz w:val="18"/>
                <w:lang w:eastAsia="ja-JP"/>
              </w:rPr>
            </w:pPr>
          </w:p>
        </w:tc>
      </w:tr>
      <w:tr w:rsidR="00C519A7" w:rsidRPr="00D12E4D" w14:paraId="58BBBE13"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3D9A8D0A"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10202</w:t>
            </w:r>
          </w:p>
        </w:tc>
        <w:tc>
          <w:tcPr>
            <w:tcW w:w="3511" w:type="dxa"/>
            <w:tcBorders>
              <w:top w:val="single" w:sz="4" w:space="0" w:color="auto"/>
              <w:left w:val="single" w:sz="4" w:space="0" w:color="auto"/>
              <w:bottom w:val="single" w:sz="4" w:space="0" w:color="auto"/>
              <w:right w:val="single" w:sz="4" w:space="0" w:color="auto"/>
            </w:tcBorders>
            <w:hideMark/>
          </w:tcPr>
          <w:p w14:paraId="6D219431" w14:textId="77777777" w:rsidR="00C519A7" w:rsidRPr="00D12E4D" w:rsidRDefault="00C519A7" w:rsidP="00BC705E">
            <w:pPr>
              <w:keepNext/>
              <w:keepLines/>
              <w:spacing w:after="0"/>
              <w:rPr>
                <w:rFonts w:ascii="Arial" w:hAnsi="Arial" w:cs="Arial"/>
                <w:bCs/>
                <w:sz w:val="18"/>
                <w:szCs w:val="18"/>
              </w:rPr>
            </w:pPr>
            <w:r w:rsidRPr="00D12E4D">
              <w:rPr>
                <w:rFonts w:ascii="Arial" w:hAnsi="Arial" w:cs="Arial"/>
                <w:bCs/>
                <w:sz w:val="18"/>
                <w:szCs w:val="18"/>
              </w:rPr>
              <w:t>Cell Measurement object specific offset</w:t>
            </w:r>
          </w:p>
        </w:tc>
        <w:tc>
          <w:tcPr>
            <w:tcW w:w="1441" w:type="dxa"/>
            <w:tcBorders>
              <w:top w:val="single" w:sz="4" w:space="0" w:color="auto"/>
              <w:left w:val="single" w:sz="4" w:space="0" w:color="auto"/>
              <w:bottom w:val="single" w:sz="4" w:space="0" w:color="auto"/>
              <w:right w:val="single" w:sz="4" w:space="0" w:color="auto"/>
            </w:tcBorders>
            <w:hideMark/>
          </w:tcPr>
          <w:p w14:paraId="3C3F1AA8"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5BEE6670"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47" w:type="dxa"/>
            <w:tcBorders>
              <w:top w:val="single" w:sz="4" w:space="0" w:color="auto"/>
              <w:left w:val="single" w:sz="4" w:space="0" w:color="auto"/>
              <w:bottom w:val="single" w:sz="4" w:space="0" w:color="auto"/>
              <w:right w:val="single" w:sz="4" w:space="0" w:color="auto"/>
            </w:tcBorders>
            <w:hideMark/>
          </w:tcPr>
          <w:p w14:paraId="63DCB47F"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Ofp (or Ofn) IE as defined in TS 38.331 [22] INTEGER</w:t>
            </w:r>
          </w:p>
        </w:tc>
        <w:tc>
          <w:tcPr>
            <w:tcW w:w="1463" w:type="dxa"/>
            <w:tcBorders>
              <w:top w:val="single" w:sz="4" w:space="0" w:color="auto"/>
              <w:left w:val="single" w:sz="4" w:space="0" w:color="auto"/>
              <w:bottom w:val="single" w:sz="4" w:space="0" w:color="auto"/>
              <w:right w:val="single" w:sz="4" w:space="0" w:color="auto"/>
            </w:tcBorders>
          </w:tcPr>
          <w:p w14:paraId="250555DD" w14:textId="77777777" w:rsidR="00C519A7" w:rsidRPr="00D12E4D" w:rsidRDefault="00C519A7" w:rsidP="00BC705E">
            <w:pPr>
              <w:keepNext/>
              <w:keepLines/>
              <w:spacing w:after="0"/>
              <w:rPr>
                <w:rFonts w:ascii="Arial" w:hAnsi="Arial"/>
                <w:i/>
                <w:iCs/>
                <w:sz w:val="18"/>
                <w:lang w:eastAsia="ja-JP"/>
              </w:rPr>
            </w:pPr>
          </w:p>
        </w:tc>
      </w:tr>
    </w:tbl>
    <w:p w14:paraId="3577C0FC" w14:textId="77777777" w:rsidR="00C519A7" w:rsidRPr="00D12E4D" w:rsidRDefault="00C519A7" w:rsidP="00E2012B"/>
    <w:p w14:paraId="4E335478" w14:textId="77777777" w:rsidR="00C519A7" w:rsidRPr="00D12E4D" w:rsidRDefault="00C519A7" w:rsidP="002B0C7A">
      <w:pPr>
        <w:pStyle w:val="Heading4"/>
      </w:pPr>
      <w:r w:rsidRPr="00D12E4D">
        <w:t>8.1.1.2</w:t>
      </w:r>
      <w:r w:rsidRPr="00D12E4D">
        <w:tab/>
        <w:t>E-UTRA Cell</w:t>
      </w:r>
    </w:p>
    <w:p w14:paraId="223C6007" w14:textId="77777777" w:rsidR="00C519A7" w:rsidRPr="00D12E4D" w:rsidRDefault="00C519A7" w:rsidP="00E2012B">
      <w:r w:rsidRPr="00D12E4D">
        <w:t>The following RAN Parameters are associated with the E-UTRA cell.</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3686"/>
        <w:gridCol w:w="1417"/>
        <w:gridCol w:w="993"/>
        <w:gridCol w:w="1320"/>
        <w:gridCol w:w="1231"/>
      </w:tblGrid>
      <w:tr w:rsidR="00C519A7" w:rsidRPr="00D12E4D" w14:paraId="4EA3BCCE"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hideMark/>
          </w:tcPr>
          <w:p w14:paraId="013CBD9F" w14:textId="77777777" w:rsidR="00C519A7" w:rsidRPr="00D12E4D" w:rsidRDefault="00C519A7" w:rsidP="00E2012B">
            <w:pPr>
              <w:keepNext/>
              <w:keepLines/>
              <w:spacing w:after="0"/>
              <w:jc w:val="center"/>
              <w:rPr>
                <w:rFonts w:ascii="Arial" w:hAnsi="Arial"/>
                <w:b/>
                <w:bCs/>
                <w:sz w:val="18"/>
                <w:lang w:eastAsia="ja-JP"/>
              </w:rPr>
            </w:pPr>
            <w:r w:rsidRPr="00D12E4D">
              <w:rPr>
                <w:rFonts w:ascii="Arial" w:hAnsi="Arial"/>
                <w:b/>
                <w:bCs/>
                <w:sz w:val="18"/>
                <w:lang w:eastAsia="ja-JP"/>
              </w:rPr>
              <w:lastRenderedPageBreak/>
              <w:t>RAN Parameter ID</w:t>
            </w:r>
          </w:p>
        </w:tc>
        <w:tc>
          <w:tcPr>
            <w:tcW w:w="3686" w:type="dxa"/>
            <w:tcBorders>
              <w:top w:val="single" w:sz="4" w:space="0" w:color="auto"/>
              <w:left w:val="single" w:sz="4" w:space="0" w:color="auto"/>
              <w:bottom w:val="single" w:sz="4" w:space="0" w:color="auto"/>
              <w:right w:val="single" w:sz="4" w:space="0" w:color="auto"/>
            </w:tcBorders>
            <w:hideMark/>
          </w:tcPr>
          <w:p w14:paraId="12431E68" w14:textId="77777777" w:rsidR="00C519A7" w:rsidRPr="00D12E4D" w:rsidRDefault="00C519A7" w:rsidP="00E2012B">
            <w:pPr>
              <w:keepNext/>
              <w:keepLines/>
              <w:spacing w:after="0"/>
              <w:jc w:val="center"/>
              <w:rPr>
                <w:rFonts w:ascii="Arial" w:hAnsi="Arial"/>
                <w:b/>
                <w:bCs/>
                <w:sz w:val="18"/>
                <w:lang w:eastAsia="ja-JP"/>
              </w:rPr>
            </w:pPr>
            <w:r w:rsidRPr="00D12E4D">
              <w:rPr>
                <w:rFonts w:ascii="Arial" w:hAnsi="Arial"/>
                <w:b/>
                <w:bCs/>
                <w:sz w:val="18"/>
                <w:lang w:eastAsia="ja-JP"/>
              </w:rPr>
              <w:t>RAN Parameter</w:t>
            </w:r>
          </w:p>
        </w:tc>
        <w:tc>
          <w:tcPr>
            <w:tcW w:w="1417" w:type="dxa"/>
            <w:tcBorders>
              <w:top w:val="single" w:sz="4" w:space="0" w:color="auto"/>
              <w:left w:val="single" w:sz="4" w:space="0" w:color="auto"/>
              <w:bottom w:val="single" w:sz="4" w:space="0" w:color="auto"/>
              <w:right w:val="single" w:sz="4" w:space="0" w:color="auto"/>
            </w:tcBorders>
            <w:hideMark/>
          </w:tcPr>
          <w:p w14:paraId="33F2449D" w14:textId="77777777" w:rsidR="00C519A7" w:rsidRPr="00D12E4D" w:rsidRDefault="00C519A7" w:rsidP="00E2012B">
            <w:pPr>
              <w:keepNext/>
              <w:keepLines/>
              <w:spacing w:after="0"/>
              <w:jc w:val="center"/>
              <w:rPr>
                <w:rFonts w:ascii="Arial" w:hAnsi="Arial"/>
                <w:b/>
                <w:bCs/>
                <w:sz w:val="18"/>
                <w:lang w:eastAsia="ja-JP"/>
              </w:rPr>
            </w:pPr>
            <w:r w:rsidRPr="00D12E4D">
              <w:rPr>
                <w:rFonts w:ascii="Arial" w:hAnsi="Arial"/>
                <w:b/>
                <w:bCs/>
                <w:sz w:val="18"/>
                <w:lang w:eastAsia="ja-JP"/>
              </w:rPr>
              <w:t>RAN Parameter Value Type</w:t>
            </w:r>
          </w:p>
        </w:tc>
        <w:tc>
          <w:tcPr>
            <w:tcW w:w="993" w:type="dxa"/>
            <w:tcBorders>
              <w:top w:val="single" w:sz="4" w:space="0" w:color="auto"/>
              <w:left w:val="single" w:sz="4" w:space="0" w:color="auto"/>
              <w:bottom w:val="single" w:sz="4" w:space="0" w:color="auto"/>
              <w:right w:val="single" w:sz="4" w:space="0" w:color="auto"/>
            </w:tcBorders>
            <w:hideMark/>
          </w:tcPr>
          <w:p w14:paraId="703F0F4A" w14:textId="77777777" w:rsidR="00C519A7" w:rsidRPr="00D12E4D" w:rsidRDefault="00C519A7" w:rsidP="00E2012B">
            <w:pPr>
              <w:keepNext/>
              <w:keepLines/>
              <w:spacing w:after="0"/>
              <w:jc w:val="center"/>
              <w:rPr>
                <w:rFonts w:ascii="Arial" w:hAnsi="Arial"/>
                <w:b/>
                <w:bCs/>
                <w:sz w:val="18"/>
                <w:lang w:eastAsia="ja-JP"/>
              </w:rPr>
            </w:pPr>
            <w:r w:rsidRPr="00D12E4D">
              <w:rPr>
                <w:rFonts w:ascii="Arial" w:hAnsi="Arial"/>
                <w:b/>
                <w:bCs/>
                <w:sz w:val="18"/>
                <w:lang w:eastAsia="ja-JP"/>
              </w:rPr>
              <w:t>Key Flag</w:t>
            </w:r>
          </w:p>
        </w:tc>
        <w:tc>
          <w:tcPr>
            <w:tcW w:w="1320" w:type="dxa"/>
            <w:tcBorders>
              <w:top w:val="single" w:sz="4" w:space="0" w:color="auto"/>
              <w:left w:val="single" w:sz="4" w:space="0" w:color="auto"/>
              <w:bottom w:val="single" w:sz="4" w:space="0" w:color="auto"/>
              <w:right w:val="single" w:sz="4" w:space="0" w:color="auto"/>
            </w:tcBorders>
            <w:hideMark/>
          </w:tcPr>
          <w:p w14:paraId="3E3A80AF" w14:textId="77777777" w:rsidR="00C519A7" w:rsidRPr="00D12E4D" w:rsidRDefault="00C519A7" w:rsidP="00E2012B">
            <w:pPr>
              <w:keepNext/>
              <w:keepLines/>
              <w:spacing w:after="0"/>
              <w:jc w:val="center"/>
              <w:rPr>
                <w:rFonts w:ascii="Arial" w:hAnsi="Arial"/>
                <w:b/>
                <w:bCs/>
                <w:sz w:val="18"/>
                <w:lang w:eastAsia="ja-JP"/>
              </w:rPr>
            </w:pPr>
            <w:r w:rsidRPr="00D12E4D">
              <w:rPr>
                <w:rFonts w:ascii="Arial" w:hAnsi="Arial"/>
                <w:b/>
                <w:bCs/>
                <w:sz w:val="18"/>
                <w:lang w:eastAsia="ja-JP"/>
              </w:rPr>
              <w:t>RAN Parameter Definition</w:t>
            </w:r>
          </w:p>
        </w:tc>
        <w:tc>
          <w:tcPr>
            <w:tcW w:w="1231" w:type="dxa"/>
            <w:tcBorders>
              <w:top w:val="single" w:sz="4" w:space="0" w:color="auto"/>
              <w:left w:val="single" w:sz="4" w:space="0" w:color="auto"/>
              <w:bottom w:val="single" w:sz="4" w:space="0" w:color="auto"/>
              <w:right w:val="single" w:sz="4" w:space="0" w:color="auto"/>
            </w:tcBorders>
            <w:hideMark/>
          </w:tcPr>
          <w:p w14:paraId="65677FEE" w14:textId="77777777" w:rsidR="00C519A7" w:rsidRPr="00D12E4D" w:rsidRDefault="00C519A7" w:rsidP="00E2012B">
            <w:pPr>
              <w:keepNext/>
              <w:keepLines/>
              <w:spacing w:after="0"/>
              <w:jc w:val="center"/>
              <w:rPr>
                <w:rFonts w:ascii="Arial" w:hAnsi="Arial"/>
                <w:b/>
                <w:bCs/>
                <w:i/>
                <w:iCs/>
                <w:sz w:val="18"/>
                <w:lang w:eastAsia="ja-JP"/>
              </w:rPr>
            </w:pPr>
            <w:r w:rsidRPr="00D12E4D">
              <w:rPr>
                <w:rFonts w:ascii="Arial" w:hAnsi="Arial"/>
                <w:b/>
                <w:bCs/>
                <w:i/>
                <w:iCs/>
                <w:sz w:val="18"/>
                <w:lang w:eastAsia="ja-JP"/>
              </w:rPr>
              <w:t>Semantics Description</w:t>
            </w:r>
          </w:p>
        </w:tc>
      </w:tr>
      <w:tr w:rsidR="00C519A7" w:rsidRPr="00D12E4D" w14:paraId="4C9D5A6F"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hideMark/>
          </w:tcPr>
          <w:p w14:paraId="7A8F0186"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12001</w:t>
            </w:r>
          </w:p>
        </w:tc>
        <w:tc>
          <w:tcPr>
            <w:tcW w:w="3686" w:type="dxa"/>
            <w:tcBorders>
              <w:top w:val="single" w:sz="4" w:space="0" w:color="auto"/>
              <w:left w:val="single" w:sz="4" w:space="0" w:color="auto"/>
              <w:bottom w:val="single" w:sz="4" w:space="0" w:color="auto"/>
              <w:right w:val="single" w:sz="4" w:space="0" w:color="auto"/>
            </w:tcBorders>
            <w:hideMark/>
          </w:tcPr>
          <w:p w14:paraId="5B3A77F3"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E-UTRA CGI</w:t>
            </w:r>
          </w:p>
        </w:tc>
        <w:tc>
          <w:tcPr>
            <w:tcW w:w="1417" w:type="dxa"/>
            <w:tcBorders>
              <w:top w:val="single" w:sz="4" w:space="0" w:color="auto"/>
              <w:left w:val="single" w:sz="4" w:space="0" w:color="auto"/>
              <w:bottom w:val="single" w:sz="4" w:space="0" w:color="auto"/>
              <w:right w:val="single" w:sz="4" w:space="0" w:color="auto"/>
            </w:tcBorders>
            <w:hideMark/>
          </w:tcPr>
          <w:p w14:paraId="6D18924C"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hideMark/>
          </w:tcPr>
          <w:p w14:paraId="62B15276" w14:textId="77777777" w:rsidR="00C519A7" w:rsidRPr="00D12E4D" w:rsidRDefault="00C519A7" w:rsidP="00461759">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hideMark/>
          </w:tcPr>
          <w:p w14:paraId="47B56597"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E-UTRA CGI </w:t>
            </w:r>
            <w:r w:rsidRPr="00D12E4D">
              <w:rPr>
                <w:rFonts w:ascii="Arial" w:hAnsi="Arial"/>
                <w:sz w:val="18"/>
                <w:lang w:eastAsia="ja-JP"/>
              </w:rPr>
              <w:t>IE in TS 38.423 [15] Section 9.2.2.8</w:t>
            </w:r>
          </w:p>
        </w:tc>
        <w:tc>
          <w:tcPr>
            <w:tcW w:w="1231" w:type="dxa"/>
            <w:tcBorders>
              <w:top w:val="single" w:sz="4" w:space="0" w:color="auto"/>
              <w:left w:val="single" w:sz="4" w:space="0" w:color="auto"/>
              <w:bottom w:val="single" w:sz="4" w:space="0" w:color="auto"/>
              <w:right w:val="single" w:sz="4" w:space="0" w:color="auto"/>
            </w:tcBorders>
          </w:tcPr>
          <w:p w14:paraId="15071AD7" w14:textId="77777777" w:rsidR="00C519A7" w:rsidRPr="00D12E4D" w:rsidRDefault="00C519A7" w:rsidP="00BC705E">
            <w:pPr>
              <w:keepNext/>
              <w:keepLines/>
              <w:spacing w:after="0"/>
              <w:rPr>
                <w:rFonts w:ascii="Arial" w:hAnsi="Arial"/>
                <w:sz w:val="18"/>
                <w:lang w:eastAsia="ja-JP"/>
              </w:rPr>
            </w:pPr>
          </w:p>
        </w:tc>
      </w:tr>
      <w:tr w:rsidR="00C519A7" w:rsidRPr="00D12E4D" w14:paraId="09A776F0"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hideMark/>
          </w:tcPr>
          <w:p w14:paraId="4BA3343B"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12002</w:t>
            </w:r>
          </w:p>
        </w:tc>
        <w:tc>
          <w:tcPr>
            <w:tcW w:w="3686" w:type="dxa"/>
            <w:tcBorders>
              <w:top w:val="single" w:sz="4" w:space="0" w:color="auto"/>
              <w:left w:val="single" w:sz="4" w:space="0" w:color="auto"/>
              <w:bottom w:val="single" w:sz="4" w:space="0" w:color="auto"/>
              <w:right w:val="single" w:sz="4" w:space="0" w:color="auto"/>
            </w:tcBorders>
            <w:hideMark/>
          </w:tcPr>
          <w:p w14:paraId="4F17A874"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PCI</w:t>
            </w:r>
          </w:p>
        </w:tc>
        <w:tc>
          <w:tcPr>
            <w:tcW w:w="1417" w:type="dxa"/>
            <w:tcBorders>
              <w:top w:val="single" w:sz="4" w:space="0" w:color="auto"/>
              <w:left w:val="single" w:sz="4" w:space="0" w:color="auto"/>
              <w:bottom w:val="single" w:sz="4" w:space="0" w:color="auto"/>
              <w:right w:val="single" w:sz="4" w:space="0" w:color="auto"/>
            </w:tcBorders>
            <w:hideMark/>
          </w:tcPr>
          <w:p w14:paraId="59A64EFE"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hideMark/>
          </w:tcPr>
          <w:p w14:paraId="5C3152D8" w14:textId="77777777" w:rsidR="00C519A7" w:rsidRPr="00D12E4D" w:rsidRDefault="00C519A7" w:rsidP="00461759">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hideMark/>
          </w:tcPr>
          <w:p w14:paraId="6B4409E0" w14:textId="24E6DD1B" w:rsidR="00C519A7" w:rsidRPr="00D12E4D" w:rsidRDefault="004E379A" w:rsidP="00461759">
            <w:pPr>
              <w:keepNext/>
              <w:keepLines/>
              <w:spacing w:after="0"/>
              <w:rPr>
                <w:rFonts w:ascii="Arial" w:hAnsi="Arial"/>
                <w:sz w:val="18"/>
                <w:lang w:eastAsia="ja-JP"/>
              </w:rPr>
            </w:pPr>
            <w:r>
              <w:rPr>
                <w:rFonts w:ascii="Arial" w:hAnsi="Arial"/>
                <w:i/>
                <w:iCs/>
                <w:sz w:val="18"/>
                <w:lang w:eastAsia="ja-JP"/>
              </w:rPr>
              <w:t>PCI</w:t>
            </w:r>
            <w:r w:rsidRPr="00D12E4D">
              <w:rPr>
                <w:rFonts w:ascii="Arial" w:hAnsi="Arial"/>
                <w:i/>
                <w:iCs/>
                <w:sz w:val="18"/>
                <w:lang w:eastAsia="ja-JP"/>
              </w:rPr>
              <w:t xml:space="preserve"> </w:t>
            </w:r>
            <w:r w:rsidRPr="00D12E4D">
              <w:rPr>
                <w:rFonts w:ascii="Arial" w:hAnsi="Arial"/>
                <w:sz w:val="18"/>
                <w:lang w:eastAsia="ja-JP"/>
              </w:rPr>
              <w:t>IE in TS 3</w:t>
            </w:r>
            <w:r>
              <w:rPr>
                <w:rFonts w:ascii="Arial" w:hAnsi="Arial"/>
                <w:sz w:val="18"/>
                <w:lang w:eastAsia="ja-JP"/>
              </w:rPr>
              <w:t>6</w:t>
            </w:r>
            <w:r w:rsidRPr="00D12E4D">
              <w:rPr>
                <w:rFonts w:ascii="Arial" w:hAnsi="Arial"/>
                <w:sz w:val="18"/>
                <w:lang w:eastAsia="ja-JP"/>
              </w:rPr>
              <w:t xml:space="preserve">.423 [15] </w:t>
            </w:r>
            <w:r>
              <w:rPr>
                <w:rFonts w:ascii="Arial" w:hAnsi="Arial"/>
                <w:sz w:val="18"/>
                <w:lang w:eastAsia="ja-JP"/>
              </w:rPr>
              <w:t xml:space="preserve">within </w:t>
            </w:r>
            <w:r w:rsidRPr="00D12E4D">
              <w:rPr>
                <w:rFonts w:ascii="Arial" w:hAnsi="Arial"/>
                <w:sz w:val="18"/>
                <w:lang w:eastAsia="ja-JP"/>
              </w:rPr>
              <w:t>Section 9.2.</w:t>
            </w:r>
            <w:r>
              <w:rPr>
                <w:rFonts w:ascii="Arial" w:hAnsi="Arial"/>
                <w:sz w:val="18"/>
                <w:lang w:eastAsia="ja-JP"/>
              </w:rPr>
              <w:t>8, INTEGER(0..503,...)</w:t>
            </w:r>
          </w:p>
        </w:tc>
        <w:tc>
          <w:tcPr>
            <w:tcW w:w="1231" w:type="dxa"/>
            <w:tcBorders>
              <w:top w:val="single" w:sz="4" w:space="0" w:color="auto"/>
              <w:left w:val="single" w:sz="4" w:space="0" w:color="auto"/>
              <w:bottom w:val="single" w:sz="4" w:space="0" w:color="auto"/>
              <w:right w:val="single" w:sz="4" w:space="0" w:color="auto"/>
            </w:tcBorders>
          </w:tcPr>
          <w:p w14:paraId="2C3BB550" w14:textId="77777777" w:rsidR="00C519A7" w:rsidRPr="00D12E4D" w:rsidRDefault="00C519A7" w:rsidP="00BC705E">
            <w:pPr>
              <w:keepNext/>
              <w:keepLines/>
              <w:spacing w:after="0"/>
              <w:rPr>
                <w:rFonts w:ascii="Arial" w:hAnsi="Arial"/>
                <w:sz w:val="18"/>
                <w:lang w:eastAsia="ja-JP"/>
              </w:rPr>
            </w:pPr>
          </w:p>
        </w:tc>
      </w:tr>
      <w:tr w:rsidR="00C519A7" w:rsidRPr="00D12E4D" w14:paraId="560BDDC3"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hideMark/>
          </w:tcPr>
          <w:p w14:paraId="788A837D"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12003</w:t>
            </w:r>
          </w:p>
        </w:tc>
        <w:tc>
          <w:tcPr>
            <w:tcW w:w="3686" w:type="dxa"/>
            <w:tcBorders>
              <w:top w:val="single" w:sz="4" w:space="0" w:color="auto"/>
              <w:left w:val="single" w:sz="4" w:space="0" w:color="auto"/>
              <w:bottom w:val="single" w:sz="4" w:space="0" w:color="auto"/>
              <w:right w:val="single" w:sz="4" w:space="0" w:color="auto"/>
            </w:tcBorders>
            <w:hideMark/>
          </w:tcPr>
          <w:p w14:paraId="74E35C5A"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TAC</w:t>
            </w:r>
          </w:p>
        </w:tc>
        <w:tc>
          <w:tcPr>
            <w:tcW w:w="1417" w:type="dxa"/>
            <w:tcBorders>
              <w:top w:val="single" w:sz="4" w:space="0" w:color="auto"/>
              <w:left w:val="single" w:sz="4" w:space="0" w:color="auto"/>
              <w:bottom w:val="single" w:sz="4" w:space="0" w:color="auto"/>
              <w:right w:val="single" w:sz="4" w:space="0" w:color="auto"/>
            </w:tcBorders>
            <w:hideMark/>
          </w:tcPr>
          <w:p w14:paraId="515AD1F8"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hideMark/>
          </w:tcPr>
          <w:p w14:paraId="2435F8E1" w14:textId="77777777" w:rsidR="00C519A7" w:rsidRPr="00D12E4D" w:rsidRDefault="00C519A7" w:rsidP="00461759">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hideMark/>
          </w:tcPr>
          <w:p w14:paraId="459984CA" w14:textId="3F90E987" w:rsidR="00C519A7" w:rsidRPr="00D12E4D" w:rsidRDefault="004E379A" w:rsidP="00461759">
            <w:pPr>
              <w:keepNext/>
              <w:keepLines/>
              <w:spacing w:after="0"/>
              <w:rPr>
                <w:rFonts w:ascii="Arial" w:hAnsi="Arial"/>
                <w:sz w:val="18"/>
                <w:lang w:eastAsia="ja-JP"/>
              </w:rPr>
            </w:pPr>
            <w:r>
              <w:rPr>
                <w:rFonts w:ascii="Arial" w:hAnsi="Arial"/>
                <w:i/>
                <w:iCs/>
                <w:sz w:val="18"/>
                <w:lang w:eastAsia="ja-JP"/>
              </w:rPr>
              <w:t>TAC</w:t>
            </w:r>
            <w:r w:rsidRPr="00D12E4D">
              <w:rPr>
                <w:rFonts w:ascii="Arial" w:hAnsi="Arial"/>
                <w:i/>
                <w:iCs/>
                <w:sz w:val="18"/>
                <w:lang w:eastAsia="ja-JP"/>
              </w:rPr>
              <w:t xml:space="preserve"> </w:t>
            </w:r>
            <w:r w:rsidRPr="00D12E4D">
              <w:rPr>
                <w:rFonts w:ascii="Arial" w:hAnsi="Arial"/>
                <w:sz w:val="18"/>
                <w:lang w:eastAsia="ja-JP"/>
              </w:rPr>
              <w:t>IE in TS 3</w:t>
            </w:r>
            <w:r>
              <w:rPr>
                <w:rFonts w:ascii="Arial" w:hAnsi="Arial"/>
                <w:sz w:val="18"/>
                <w:lang w:eastAsia="ja-JP"/>
              </w:rPr>
              <w:t>6</w:t>
            </w:r>
            <w:r w:rsidRPr="00D12E4D">
              <w:rPr>
                <w:rFonts w:ascii="Arial" w:hAnsi="Arial"/>
                <w:sz w:val="18"/>
                <w:lang w:eastAsia="ja-JP"/>
              </w:rPr>
              <w:t xml:space="preserve">.423 [15] </w:t>
            </w:r>
            <w:r>
              <w:rPr>
                <w:rFonts w:ascii="Arial" w:hAnsi="Arial"/>
                <w:sz w:val="18"/>
                <w:lang w:eastAsia="ja-JP"/>
              </w:rPr>
              <w:t xml:space="preserve">within </w:t>
            </w:r>
            <w:r w:rsidRPr="00D12E4D">
              <w:rPr>
                <w:rFonts w:ascii="Arial" w:hAnsi="Arial"/>
                <w:sz w:val="18"/>
                <w:lang w:eastAsia="ja-JP"/>
              </w:rPr>
              <w:t>Section 9.2.</w:t>
            </w:r>
            <w:r>
              <w:rPr>
                <w:rFonts w:ascii="Arial" w:hAnsi="Arial"/>
                <w:sz w:val="18"/>
                <w:lang w:eastAsia="ja-JP"/>
              </w:rPr>
              <w:t>8, OCTET STRING(2)</w:t>
            </w:r>
          </w:p>
        </w:tc>
        <w:tc>
          <w:tcPr>
            <w:tcW w:w="1231" w:type="dxa"/>
            <w:tcBorders>
              <w:top w:val="single" w:sz="4" w:space="0" w:color="auto"/>
              <w:left w:val="single" w:sz="4" w:space="0" w:color="auto"/>
              <w:bottom w:val="single" w:sz="4" w:space="0" w:color="auto"/>
              <w:right w:val="single" w:sz="4" w:space="0" w:color="auto"/>
            </w:tcBorders>
          </w:tcPr>
          <w:p w14:paraId="2D8803F0" w14:textId="77777777" w:rsidR="00C519A7" w:rsidRPr="00D12E4D" w:rsidRDefault="00C519A7" w:rsidP="00BC705E">
            <w:pPr>
              <w:keepNext/>
              <w:keepLines/>
              <w:spacing w:after="0"/>
              <w:rPr>
                <w:rFonts w:ascii="Arial" w:hAnsi="Arial"/>
                <w:sz w:val="18"/>
                <w:lang w:eastAsia="ja-JP"/>
              </w:rPr>
            </w:pPr>
          </w:p>
        </w:tc>
      </w:tr>
      <w:tr w:rsidR="00C519A7" w:rsidRPr="00D12E4D" w14:paraId="0FED24B9"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hideMark/>
          </w:tcPr>
          <w:p w14:paraId="204757EF"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12004</w:t>
            </w:r>
          </w:p>
        </w:tc>
        <w:tc>
          <w:tcPr>
            <w:tcW w:w="3686" w:type="dxa"/>
            <w:tcBorders>
              <w:top w:val="single" w:sz="4" w:space="0" w:color="auto"/>
              <w:left w:val="single" w:sz="4" w:space="0" w:color="auto"/>
              <w:bottom w:val="single" w:sz="4" w:space="0" w:color="auto"/>
              <w:right w:val="single" w:sz="4" w:space="0" w:color="auto"/>
            </w:tcBorders>
            <w:hideMark/>
          </w:tcPr>
          <w:p w14:paraId="6C053A59" w14:textId="77777777" w:rsidR="00C519A7" w:rsidRPr="00D12E4D" w:rsidRDefault="00C519A7" w:rsidP="00461759">
            <w:pPr>
              <w:keepNext/>
              <w:keepLines/>
              <w:spacing w:after="0"/>
              <w:rPr>
                <w:rFonts w:ascii="Arial" w:hAnsi="Arial"/>
                <w:i/>
                <w:iCs/>
                <w:sz w:val="18"/>
                <w:lang w:eastAsia="ja-JP"/>
              </w:rPr>
            </w:pPr>
            <w:r w:rsidRPr="00D12E4D">
              <w:rPr>
                <w:rFonts w:ascii="Arial" w:hAnsi="Arial"/>
                <w:sz w:val="18"/>
                <w:lang w:eastAsia="ja-JP"/>
              </w:rPr>
              <w:t xml:space="preserve">CHOICE </w:t>
            </w:r>
            <w:r w:rsidRPr="00D12E4D">
              <w:rPr>
                <w:rFonts w:ascii="Arial" w:hAnsi="Arial"/>
                <w:i/>
                <w:iCs/>
                <w:sz w:val="18"/>
                <w:lang w:eastAsia="ja-JP"/>
              </w:rPr>
              <w:t>EUTRA-Mode-Info</w:t>
            </w:r>
          </w:p>
        </w:tc>
        <w:tc>
          <w:tcPr>
            <w:tcW w:w="1417" w:type="dxa"/>
            <w:tcBorders>
              <w:top w:val="single" w:sz="4" w:space="0" w:color="auto"/>
              <w:left w:val="single" w:sz="4" w:space="0" w:color="auto"/>
              <w:bottom w:val="single" w:sz="4" w:space="0" w:color="auto"/>
              <w:right w:val="single" w:sz="4" w:space="0" w:color="auto"/>
            </w:tcBorders>
            <w:hideMark/>
          </w:tcPr>
          <w:p w14:paraId="1F9C4FF6"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3" w:type="dxa"/>
            <w:tcBorders>
              <w:top w:val="single" w:sz="4" w:space="0" w:color="auto"/>
              <w:left w:val="single" w:sz="4" w:space="0" w:color="auto"/>
              <w:bottom w:val="single" w:sz="4" w:space="0" w:color="auto"/>
              <w:right w:val="single" w:sz="4" w:space="0" w:color="auto"/>
            </w:tcBorders>
          </w:tcPr>
          <w:p w14:paraId="4AB44BEF" w14:textId="77777777" w:rsidR="00C519A7" w:rsidRPr="00D12E4D" w:rsidRDefault="00C519A7" w:rsidP="00BC705E">
            <w:pPr>
              <w:keepNext/>
              <w:keepLines/>
              <w:spacing w:after="0"/>
              <w:jc w:val="center"/>
              <w:rPr>
                <w:rFonts w:ascii="Arial" w:hAnsi="Arial"/>
                <w:sz w:val="18"/>
                <w:lang w:eastAsia="ja-JP"/>
              </w:rPr>
            </w:pPr>
          </w:p>
        </w:tc>
        <w:tc>
          <w:tcPr>
            <w:tcW w:w="1320" w:type="dxa"/>
            <w:tcBorders>
              <w:top w:val="single" w:sz="4" w:space="0" w:color="auto"/>
              <w:left w:val="single" w:sz="4" w:space="0" w:color="auto"/>
              <w:bottom w:val="single" w:sz="4" w:space="0" w:color="auto"/>
              <w:right w:val="single" w:sz="4" w:space="0" w:color="auto"/>
            </w:tcBorders>
          </w:tcPr>
          <w:p w14:paraId="01D1F92D" w14:textId="77777777" w:rsidR="00C519A7" w:rsidRPr="00D12E4D" w:rsidRDefault="00C519A7" w:rsidP="00BC705E">
            <w:pPr>
              <w:keepNext/>
              <w:keepLines/>
              <w:spacing w:after="0"/>
              <w:rPr>
                <w:rFonts w:ascii="Arial" w:hAnsi="Arial"/>
                <w:sz w:val="18"/>
                <w:lang w:eastAsia="ja-JP"/>
              </w:rPr>
            </w:pPr>
          </w:p>
        </w:tc>
        <w:tc>
          <w:tcPr>
            <w:tcW w:w="1231" w:type="dxa"/>
            <w:tcBorders>
              <w:top w:val="single" w:sz="4" w:space="0" w:color="auto"/>
              <w:left w:val="single" w:sz="4" w:space="0" w:color="auto"/>
              <w:bottom w:val="single" w:sz="4" w:space="0" w:color="auto"/>
              <w:right w:val="single" w:sz="4" w:space="0" w:color="auto"/>
            </w:tcBorders>
            <w:hideMark/>
          </w:tcPr>
          <w:p w14:paraId="6F50F5A8"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EUTRA-Mode-Info </w:t>
            </w:r>
            <w:r w:rsidRPr="00D12E4D">
              <w:rPr>
                <w:rFonts w:ascii="Arial" w:hAnsi="Arial"/>
                <w:sz w:val="18"/>
                <w:lang w:eastAsia="ja-JP"/>
              </w:rPr>
              <w:t>IE in TS 36.423 [17] Section 9.2.8</w:t>
            </w:r>
          </w:p>
        </w:tc>
      </w:tr>
      <w:tr w:rsidR="00C519A7" w:rsidRPr="00D12E4D" w14:paraId="6F2632DE"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hideMark/>
          </w:tcPr>
          <w:p w14:paraId="17A68CF9"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12005</w:t>
            </w:r>
          </w:p>
        </w:tc>
        <w:tc>
          <w:tcPr>
            <w:tcW w:w="3686" w:type="dxa"/>
            <w:tcBorders>
              <w:top w:val="single" w:sz="4" w:space="0" w:color="auto"/>
              <w:left w:val="single" w:sz="4" w:space="0" w:color="auto"/>
              <w:bottom w:val="single" w:sz="4" w:space="0" w:color="auto"/>
              <w:right w:val="single" w:sz="4" w:space="0" w:color="auto"/>
            </w:tcBorders>
            <w:hideMark/>
          </w:tcPr>
          <w:p w14:paraId="6B7AF609"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&gt;FDD</w:t>
            </w:r>
          </w:p>
        </w:tc>
        <w:tc>
          <w:tcPr>
            <w:tcW w:w="1417" w:type="dxa"/>
            <w:tcBorders>
              <w:top w:val="single" w:sz="4" w:space="0" w:color="auto"/>
              <w:left w:val="single" w:sz="4" w:space="0" w:color="auto"/>
              <w:bottom w:val="single" w:sz="4" w:space="0" w:color="auto"/>
              <w:right w:val="single" w:sz="4" w:space="0" w:color="auto"/>
            </w:tcBorders>
            <w:hideMark/>
          </w:tcPr>
          <w:p w14:paraId="673D9F58"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3" w:type="dxa"/>
            <w:tcBorders>
              <w:top w:val="single" w:sz="4" w:space="0" w:color="auto"/>
              <w:left w:val="single" w:sz="4" w:space="0" w:color="auto"/>
              <w:bottom w:val="single" w:sz="4" w:space="0" w:color="auto"/>
              <w:right w:val="single" w:sz="4" w:space="0" w:color="auto"/>
            </w:tcBorders>
          </w:tcPr>
          <w:p w14:paraId="4216D859" w14:textId="77777777" w:rsidR="00C519A7" w:rsidRPr="00D12E4D" w:rsidRDefault="00C519A7" w:rsidP="00BC705E">
            <w:pPr>
              <w:keepNext/>
              <w:keepLines/>
              <w:spacing w:after="0"/>
              <w:jc w:val="center"/>
              <w:rPr>
                <w:rFonts w:ascii="Arial" w:hAnsi="Arial"/>
                <w:sz w:val="18"/>
                <w:lang w:eastAsia="ja-JP"/>
              </w:rPr>
            </w:pPr>
          </w:p>
        </w:tc>
        <w:tc>
          <w:tcPr>
            <w:tcW w:w="1320" w:type="dxa"/>
            <w:tcBorders>
              <w:top w:val="single" w:sz="4" w:space="0" w:color="auto"/>
              <w:left w:val="single" w:sz="4" w:space="0" w:color="auto"/>
              <w:bottom w:val="single" w:sz="4" w:space="0" w:color="auto"/>
              <w:right w:val="single" w:sz="4" w:space="0" w:color="auto"/>
            </w:tcBorders>
          </w:tcPr>
          <w:p w14:paraId="01769EF6" w14:textId="77777777" w:rsidR="00C519A7" w:rsidRPr="00D12E4D" w:rsidRDefault="00C519A7" w:rsidP="00BC705E">
            <w:pPr>
              <w:keepNext/>
              <w:keepLines/>
              <w:spacing w:after="0"/>
              <w:rPr>
                <w:rFonts w:ascii="Arial" w:hAnsi="Arial"/>
                <w:sz w:val="18"/>
                <w:lang w:eastAsia="ja-JP"/>
              </w:rPr>
            </w:pPr>
          </w:p>
        </w:tc>
        <w:tc>
          <w:tcPr>
            <w:tcW w:w="1231" w:type="dxa"/>
            <w:tcBorders>
              <w:top w:val="single" w:sz="4" w:space="0" w:color="auto"/>
              <w:left w:val="single" w:sz="4" w:space="0" w:color="auto"/>
              <w:bottom w:val="single" w:sz="4" w:space="0" w:color="auto"/>
              <w:right w:val="single" w:sz="4" w:space="0" w:color="auto"/>
            </w:tcBorders>
            <w:hideMark/>
          </w:tcPr>
          <w:p w14:paraId="3EBCE190"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FDD </w:t>
            </w:r>
            <w:r w:rsidRPr="00D12E4D">
              <w:rPr>
                <w:rFonts w:ascii="Arial" w:hAnsi="Arial"/>
                <w:sz w:val="18"/>
                <w:lang w:eastAsia="ja-JP"/>
              </w:rPr>
              <w:t>IE in TS 36.423 [17] Section 9.2.8</w:t>
            </w:r>
          </w:p>
        </w:tc>
      </w:tr>
      <w:tr w:rsidR="00C519A7" w:rsidRPr="00D12E4D" w14:paraId="53AB1B05"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hideMark/>
          </w:tcPr>
          <w:p w14:paraId="277A66FC"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12006</w:t>
            </w:r>
          </w:p>
        </w:tc>
        <w:tc>
          <w:tcPr>
            <w:tcW w:w="3686" w:type="dxa"/>
            <w:tcBorders>
              <w:top w:val="single" w:sz="4" w:space="0" w:color="auto"/>
              <w:left w:val="single" w:sz="4" w:space="0" w:color="auto"/>
              <w:bottom w:val="single" w:sz="4" w:space="0" w:color="auto"/>
              <w:right w:val="single" w:sz="4" w:space="0" w:color="auto"/>
            </w:tcBorders>
            <w:hideMark/>
          </w:tcPr>
          <w:p w14:paraId="1DCDA099" w14:textId="77777777" w:rsidR="00C519A7" w:rsidRPr="00D12E4D" w:rsidRDefault="00C519A7" w:rsidP="00BC705E">
            <w:pPr>
              <w:keepNext/>
              <w:keepLines/>
              <w:spacing w:after="0"/>
              <w:ind w:left="284"/>
              <w:rPr>
                <w:rFonts w:ascii="Arial" w:hAnsi="Arial"/>
                <w:sz w:val="18"/>
                <w:lang w:eastAsia="ja-JP"/>
              </w:rPr>
            </w:pPr>
            <w:r w:rsidRPr="00D12E4D">
              <w:rPr>
                <w:rFonts w:ascii="Arial" w:hAnsi="Arial"/>
                <w:sz w:val="18"/>
                <w:lang w:eastAsia="ja-JP"/>
              </w:rPr>
              <w:t>&gt;&gt;FDD Info</w:t>
            </w:r>
          </w:p>
        </w:tc>
        <w:tc>
          <w:tcPr>
            <w:tcW w:w="1417" w:type="dxa"/>
            <w:tcBorders>
              <w:top w:val="single" w:sz="4" w:space="0" w:color="auto"/>
              <w:left w:val="single" w:sz="4" w:space="0" w:color="auto"/>
              <w:bottom w:val="single" w:sz="4" w:space="0" w:color="auto"/>
              <w:right w:val="single" w:sz="4" w:space="0" w:color="auto"/>
            </w:tcBorders>
            <w:hideMark/>
          </w:tcPr>
          <w:p w14:paraId="7496D942"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3" w:type="dxa"/>
            <w:tcBorders>
              <w:top w:val="single" w:sz="4" w:space="0" w:color="auto"/>
              <w:left w:val="single" w:sz="4" w:space="0" w:color="auto"/>
              <w:bottom w:val="single" w:sz="4" w:space="0" w:color="auto"/>
              <w:right w:val="single" w:sz="4" w:space="0" w:color="auto"/>
            </w:tcBorders>
          </w:tcPr>
          <w:p w14:paraId="5A19A459" w14:textId="77777777" w:rsidR="00C519A7" w:rsidRPr="00D12E4D" w:rsidRDefault="00C519A7" w:rsidP="00BC705E">
            <w:pPr>
              <w:keepNext/>
              <w:keepLines/>
              <w:spacing w:after="0"/>
              <w:jc w:val="center"/>
              <w:rPr>
                <w:rFonts w:ascii="Arial" w:hAnsi="Arial"/>
                <w:sz w:val="18"/>
                <w:lang w:eastAsia="ja-JP"/>
              </w:rPr>
            </w:pPr>
          </w:p>
        </w:tc>
        <w:tc>
          <w:tcPr>
            <w:tcW w:w="1320" w:type="dxa"/>
            <w:tcBorders>
              <w:top w:val="single" w:sz="4" w:space="0" w:color="auto"/>
              <w:left w:val="single" w:sz="4" w:space="0" w:color="auto"/>
              <w:bottom w:val="single" w:sz="4" w:space="0" w:color="auto"/>
              <w:right w:val="single" w:sz="4" w:space="0" w:color="auto"/>
            </w:tcBorders>
          </w:tcPr>
          <w:p w14:paraId="24C2CF6A" w14:textId="77777777" w:rsidR="00C519A7" w:rsidRPr="00D12E4D" w:rsidRDefault="00C519A7" w:rsidP="00BC705E">
            <w:pPr>
              <w:keepNext/>
              <w:keepLines/>
              <w:spacing w:after="0"/>
              <w:rPr>
                <w:rFonts w:ascii="Arial" w:hAnsi="Arial"/>
                <w:sz w:val="18"/>
                <w:lang w:eastAsia="ja-JP"/>
              </w:rPr>
            </w:pPr>
          </w:p>
        </w:tc>
        <w:tc>
          <w:tcPr>
            <w:tcW w:w="1231" w:type="dxa"/>
            <w:tcBorders>
              <w:top w:val="single" w:sz="4" w:space="0" w:color="auto"/>
              <w:left w:val="single" w:sz="4" w:space="0" w:color="auto"/>
              <w:bottom w:val="single" w:sz="4" w:space="0" w:color="auto"/>
              <w:right w:val="single" w:sz="4" w:space="0" w:color="auto"/>
            </w:tcBorders>
            <w:hideMark/>
          </w:tcPr>
          <w:p w14:paraId="609BCA41"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FDD Info </w:t>
            </w:r>
            <w:r w:rsidRPr="00D12E4D">
              <w:rPr>
                <w:rFonts w:ascii="Arial" w:hAnsi="Arial"/>
                <w:sz w:val="18"/>
                <w:lang w:eastAsia="ja-JP"/>
              </w:rPr>
              <w:t>IE in TS 36.423 [17] Section 9.2.8</w:t>
            </w:r>
          </w:p>
        </w:tc>
      </w:tr>
      <w:tr w:rsidR="00C519A7" w:rsidRPr="00D12E4D" w14:paraId="23600D79"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hideMark/>
          </w:tcPr>
          <w:p w14:paraId="66386EDF"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12007</w:t>
            </w:r>
          </w:p>
        </w:tc>
        <w:tc>
          <w:tcPr>
            <w:tcW w:w="3686" w:type="dxa"/>
            <w:tcBorders>
              <w:top w:val="single" w:sz="4" w:space="0" w:color="auto"/>
              <w:left w:val="single" w:sz="4" w:space="0" w:color="auto"/>
              <w:bottom w:val="single" w:sz="4" w:space="0" w:color="auto"/>
              <w:right w:val="single" w:sz="4" w:space="0" w:color="auto"/>
            </w:tcBorders>
            <w:hideMark/>
          </w:tcPr>
          <w:p w14:paraId="1E025BF9" w14:textId="77777777" w:rsidR="00C519A7" w:rsidRPr="00D12E4D" w:rsidRDefault="00C519A7" w:rsidP="00BC705E">
            <w:pPr>
              <w:keepNext/>
              <w:keepLines/>
              <w:spacing w:after="0"/>
              <w:ind w:left="568"/>
              <w:rPr>
                <w:rFonts w:ascii="Arial" w:hAnsi="Arial"/>
                <w:sz w:val="18"/>
                <w:lang w:eastAsia="ja-JP"/>
              </w:rPr>
            </w:pPr>
            <w:r w:rsidRPr="00D12E4D">
              <w:rPr>
                <w:rFonts w:ascii="Arial" w:hAnsi="Arial"/>
                <w:sz w:val="18"/>
                <w:lang w:eastAsia="ja-JP"/>
              </w:rPr>
              <w:t>&gt;&gt;&gt;UL EARFCN</w:t>
            </w:r>
          </w:p>
        </w:tc>
        <w:tc>
          <w:tcPr>
            <w:tcW w:w="1417" w:type="dxa"/>
            <w:tcBorders>
              <w:top w:val="single" w:sz="4" w:space="0" w:color="auto"/>
              <w:left w:val="single" w:sz="4" w:space="0" w:color="auto"/>
              <w:bottom w:val="single" w:sz="4" w:space="0" w:color="auto"/>
              <w:right w:val="single" w:sz="4" w:space="0" w:color="auto"/>
            </w:tcBorders>
            <w:hideMark/>
          </w:tcPr>
          <w:p w14:paraId="5B8F15B4"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3" w:type="dxa"/>
            <w:tcBorders>
              <w:top w:val="single" w:sz="4" w:space="0" w:color="auto"/>
              <w:left w:val="single" w:sz="4" w:space="0" w:color="auto"/>
              <w:bottom w:val="single" w:sz="4" w:space="0" w:color="auto"/>
              <w:right w:val="single" w:sz="4" w:space="0" w:color="auto"/>
            </w:tcBorders>
          </w:tcPr>
          <w:p w14:paraId="1B4087B7" w14:textId="77777777" w:rsidR="00C519A7" w:rsidRPr="00D12E4D" w:rsidRDefault="00C519A7" w:rsidP="00BC705E">
            <w:pPr>
              <w:keepNext/>
              <w:keepLines/>
              <w:spacing w:after="0"/>
              <w:jc w:val="center"/>
              <w:rPr>
                <w:rFonts w:ascii="Arial" w:hAnsi="Arial"/>
                <w:sz w:val="18"/>
                <w:lang w:eastAsia="ja-JP"/>
              </w:rPr>
            </w:pPr>
          </w:p>
        </w:tc>
        <w:tc>
          <w:tcPr>
            <w:tcW w:w="1320" w:type="dxa"/>
            <w:tcBorders>
              <w:top w:val="single" w:sz="4" w:space="0" w:color="auto"/>
              <w:left w:val="single" w:sz="4" w:space="0" w:color="auto"/>
              <w:bottom w:val="single" w:sz="4" w:space="0" w:color="auto"/>
              <w:right w:val="single" w:sz="4" w:space="0" w:color="auto"/>
            </w:tcBorders>
          </w:tcPr>
          <w:p w14:paraId="15A32B7C" w14:textId="77777777" w:rsidR="00C519A7" w:rsidRPr="00D12E4D" w:rsidRDefault="00C519A7" w:rsidP="00BC705E">
            <w:pPr>
              <w:keepNext/>
              <w:keepLines/>
              <w:spacing w:after="0"/>
              <w:rPr>
                <w:rFonts w:ascii="Arial" w:hAnsi="Arial"/>
                <w:sz w:val="18"/>
                <w:lang w:eastAsia="ja-JP"/>
              </w:rPr>
            </w:pPr>
          </w:p>
        </w:tc>
        <w:tc>
          <w:tcPr>
            <w:tcW w:w="1231" w:type="dxa"/>
            <w:tcBorders>
              <w:top w:val="single" w:sz="4" w:space="0" w:color="auto"/>
              <w:left w:val="single" w:sz="4" w:space="0" w:color="auto"/>
              <w:bottom w:val="single" w:sz="4" w:space="0" w:color="auto"/>
              <w:right w:val="single" w:sz="4" w:space="0" w:color="auto"/>
            </w:tcBorders>
          </w:tcPr>
          <w:p w14:paraId="2FC7E9C6"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UL EARFCN</w:t>
            </w:r>
            <w:r w:rsidRPr="00D12E4D">
              <w:rPr>
                <w:rFonts w:ascii="Arial" w:hAnsi="Arial"/>
                <w:sz w:val="18"/>
                <w:lang w:eastAsia="ja-JP"/>
              </w:rPr>
              <w:t xml:space="preserve"> IE in TS 36.423 [17] Section 9.2.8</w:t>
            </w:r>
          </w:p>
        </w:tc>
      </w:tr>
      <w:tr w:rsidR="00C519A7" w:rsidRPr="00D12E4D" w14:paraId="3BE1ADD6"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hideMark/>
          </w:tcPr>
          <w:p w14:paraId="36F1ABCE"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12008</w:t>
            </w:r>
          </w:p>
        </w:tc>
        <w:tc>
          <w:tcPr>
            <w:tcW w:w="3686" w:type="dxa"/>
            <w:tcBorders>
              <w:top w:val="single" w:sz="4" w:space="0" w:color="auto"/>
              <w:left w:val="single" w:sz="4" w:space="0" w:color="auto"/>
              <w:bottom w:val="single" w:sz="4" w:space="0" w:color="auto"/>
              <w:right w:val="single" w:sz="4" w:space="0" w:color="auto"/>
            </w:tcBorders>
            <w:hideMark/>
          </w:tcPr>
          <w:p w14:paraId="7058D74C" w14:textId="77777777" w:rsidR="00C519A7" w:rsidRPr="00D12E4D" w:rsidRDefault="00C519A7" w:rsidP="00BC705E">
            <w:pPr>
              <w:keepNext/>
              <w:keepLines/>
              <w:spacing w:after="0"/>
              <w:ind w:left="852"/>
              <w:rPr>
                <w:rFonts w:ascii="Arial" w:hAnsi="Arial"/>
                <w:sz w:val="18"/>
                <w:lang w:eastAsia="ja-JP"/>
              </w:rPr>
            </w:pPr>
            <w:r w:rsidRPr="00D12E4D">
              <w:rPr>
                <w:rFonts w:ascii="Arial" w:hAnsi="Arial"/>
                <w:sz w:val="18"/>
                <w:lang w:eastAsia="ja-JP"/>
              </w:rPr>
              <w:t>&gt;&gt;&gt;&gt;EARFCN</w:t>
            </w:r>
          </w:p>
        </w:tc>
        <w:tc>
          <w:tcPr>
            <w:tcW w:w="1417" w:type="dxa"/>
            <w:tcBorders>
              <w:top w:val="single" w:sz="4" w:space="0" w:color="auto"/>
              <w:left w:val="single" w:sz="4" w:space="0" w:color="auto"/>
              <w:bottom w:val="single" w:sz="4" w:space="0" w:color="auto"/>
              <w:right w:val="single" w:sz="4" w:space="0" w:color="auto"/>
            </w:tcBorders>
            <w:hideMark/>
          </w:tcPr>
          <w:p w14:paraId="1B487A2B"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tcPr>
          <w:p w14:paraId="46838B54"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tcPr>
          <w:p w14:paraId="3F84E8D6" w14:textId="77777777" w:rsidR="00C519A7" w:rsidRPr="00D12E4D" w:rsidRDefault="00C519A7" w:rsidP="00461759">
            <w:pPr>
              <w:keepNext/>
              <w:keepLines/>
              <w:spacing w:after="0"/>
              <w:rPr>
                <w:rFonts w:ascii="Arial" w:hAnsi="Arial"/>
                <w:sz w:val="18"/>
                <w:lang w:eastAsia="ja-JP"/>
              </w:rPr>
            </w:pPr>
            <w:r w:rsidRPr="00A95B80">
              <w:rPr>
                <w:rFonts w:ascii="Arial" w:hAnsi="Arial"/>
                <w:i/>
                <w:iCs/>
                <w:sz w:val="18"/>
                <w:lang w:eastAsia="ja-JP"/>
              </w:rPr>
              <w:t>EARFCN</w:t>
            </w:r>
            <w:r w:rsidRPr="00D12E4D">
              <w:rPr>
                <w:rFonts w:ascii="Arial" w:hAnsi="Arial"/>
                <w:sz w:val="18"/>
                <w:lang w:eastAsia="ja-JP"/>
              </w:rPr>
              <w:t xml:space="preserve"> IE in TS 36.423 [17] Section 9.2.26</w:t>
            </w:r>
          </w:p>
        </w:tc>
        <w:tc>
          <w:tcPr>
            <w:tcW w:w="1231" w:type="dxa"/>
            <w:tcBorders>
              <w:top w:val="single" w:sz="4" w:space="0" w:color="auto"/>
              <w:left w:val="single" w:sz="4" w:space="0" w:color="auto"/>
              <w:bottom w:val="single" w:sz="4" w:space="0" w:color="auto"/>
              <w:right w:val="single" w:sz="4" w:space="0" w:color="auto"/>
            </w:tcBorders>
          </w:tcPr>
          <w:p w14:paraId="68E532FB" w14:textId="77777777" w:rsidR="00C519A7" w:rsidRPr="00D12E4D" w:rsidRDefault="00C519A7" w:rsidP="00BC705E">
            <w:pPr>
              <w:keepNext/>
              <w:keepLines/>
              <w:spacing w:after="0"/>
              <w:rPr>
                <w:rFonts w:ascii="Arial" w:hAnsi="Arial"/>
                <w:i/>
                <w:iCs/>
                <w:sz w:val="18"/>
                <w:lang w:eastAsia="ja-JP"/>
              </w:rPr>
            </w:pPr>
          </w:p>
        </w:tc>
      </w:tr>
      <w:tr w:rsidR="00C519A7" w:rsidRPr="00D12E4D" w14:paraId="5D2B7266"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hideMark/>
          </w:tcPr>
          <w:p w14:paraId="5BD6BEBC"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12009</w:t>
            </w:r>
          </w:p>
        </w:tc>
        <w:tc>
          <w:tcPr>
            <w:tcW w:w="3686" w:type="dxa"/>
            <w:tcBorders>
              <w:top w:val="single" w:sz="4" w:space="0" w:color="auto"/>
              <w:left w:val="single" w:sz="4" w:space="0" w:color="auto"/>
              <w:bottom w:val="single" w:sz="4" w:space="0" w:color="auto"/>
              <w:right w:val="single" w:sz="4" w:space="0" w:color="auto"/>
            </w:tcBorders>
            <w:hideMark/>
          </w:tcPr>
          <w:p w14:paraId="586023E3" w14:textId="77777777" w:rsidR="00C519A7" w:rsidRPr="00D12E4D" w:rsidRDefault="00C519A7" w:rsidP="00BC705E">
            <w:pPr>
              <w:keepNext/>
              <w:keepLines/>
              <w:spacing w:after="0"/>
              <w:ind w:left="568"/>
              <w:rPr>
                <w:rFonts w:ascii="Arial" w:hAnsi="Arial"/>
                <w:sz w:val="18"/>
                <w:lang w:eastAsia="ja-JP"/>
              </w:rPr>
            </w:pPr>
            <w:r w:rsidRPr="00D12E4D">
              <w:rPr>
                <w:rFonts w:ascii="Arial" w:hAnsi="Arial"/>
                <w:sz w:val="18"/>
                <w:lang w:eastAsia="ja-JP"/>
              </w:rPr>
              <w:t>&gt;&gt;&gt;DL EARFCN</w:t>
            </w:r>
          </w:p>
        </w:tc>
        <w:tc>
          <w:tcPr>
            <w:tcW w:w="1417" w:type="dxa"/>
            <w:tcBorders>
              <w:top w:val="single" w:sz="4" w:space="0" w:color="auto"/>
              <w:left w:val="single" w:sz="4" w:space="0" w:color="auto"/>
              <w:bottom w:val="single" w:sz="4" w:space="0" w:color="auto"/>
              <w:right w:val="single" w:sz="4" w:space="0" w:color="auto"/>
            </w:tcBorders>
            <w:hideMark/>
          </w:tcPr>
          <w:p w14:paraId="7B4DA363"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tcPr>
          <w:p w14:paraId="6C820AB1" w14:textId="311F0233" w:rsidR="00C519A7" w:rsidRPr="00D12E4D" w:rsidRDefault="004E379A" w:rsidP="00BC705E">
            <w:pPr>
              <w:keepNext/>
              <w:keepLines/>
              <w:spacing w:after="0"/>
              <w:jc w:val="center"/>
              <w:rPr>
                <w:rFonts w:ascii="Arial" w:hAnsi="Arial"/>
                <w:sz w:val="18"/>
                <w:lang w:eastAsia="ja-JP"/>
              </w:rPr>
            </w:pPr>
            <w:r>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tcPr>
          <w:p w14:paraId="53E120B6" w14:textId="77777777" w:rsidR="00C519A7" w:rsidRPr="00D12E4D" w:rsidRDefault="00C519A7" w:rsidP="00BC705E">
            <w:pPr>
              <w:keepNext/>
              <w:keepLines/>
              <w:spacing w:after="0"/>
              <w:rPr>
                <w:rFonts w:ascii="Arial" w:hAnsi="Arial"/>
                <w:sz w:val="18"/>
                <w:lang w:eastAsia="ja-JP"/>
              </w:rPr>
            </w:pPr>
          </w:p>
        </w:tc>
        <w:tc>
          <w:tcPr>
            <w:tcW w:w="1231" w:type="dxa"/>
            <w:tcBorders>
              <w:top w:val="single" w:sz="4" w:space="0" w:color="auto"/>
              <w:left w:val="single" w:sz="4" w:space="0" w:color="auto"/>
              <w:bottom w:val="single" w:sz="4" w:space="0" w:color="auto"/>
              <w:right w:val="single" w:sz="4" w:space="0" w:color="auto"/>
            </w:tcBorders>
          </w:tcPr>
          <w:p w14:paraId="7EB0BC0E" w14:textId="77777777" w:rsidR="00C519A7" w:rsidRPr="00D12E4D" w:rsidRDefault="00C519A7" w:rsidP="00461759">
            <w:pPr>
              <w:keepNext/>
              <w:keepLines/>
              <w:spacing w:after="0"/>
              <w:rPr>
                <w:rFonts w:ascii="Arial" w:hAnsi="Arial"/>
                <w:i/>
                <w:iCs/>
                <w:sz w:val="18"/>
                <w:lang w:eastAsia="ja-JP"/>
              </w:rPr>
            </w:pPr>
            <w:r w:rsidRPr="00D12E4D">
              <w:rPr>
                <w:rFonts w:ascii="Arial" w:hAnsi="Arial"/>
                <w:i/>
                <w:iCs/>
                <w:sz w:val="18"/>
                <w:lang w:eastAsia="ja-JP"/>
              </w:rPr>
              <w:t>DL EARFCN</w:t>
            </w:r>
            <w:r w:rsidRPr="00D12E4D">
              <w:rPr>
                <w:rFonts w:ascii="Arial" w:hAnsi="Arial"/>
                <w:sz w:val="18"/>
                <w:lang w:eastAsia="ja-JP"/>
              </w:rPr>
              <w:t xml:space="preserve"> IE in TS 36.423 [17] Section 9.2.8</w:t>
            </w:r>
          </w:p>
        </w:tc>
      </w:tr>
      <w:tr w:rsidR="00C519A7" w:rsidRPr="00D12E4D" w14:paraId="2AEE5888"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hideMark/>
          </w:tcPr>
          <w:p w14:paraId="66D0A312"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12010</w:t>
            </w:r>
          </w:p>
        </w:tc>
        <w:tc>
          <w:tcPr>
            <w:tcW w:w="3686" w:type="dxa"/>
            <w:tcBorders>
              <w:top w:val="single" w:sz="4" w:space="0" w:color="auto"/>
              <w:left w:val="single" w:sz="4" w:space="0" w:color="auto"/>
              <w:bottom w:val="single" w:sz="4" w:space="0" w:color="auto"/>
              <w:right w:val="single" w:sz="4" w:space="0" w:color="auto"/>
            </w:tcBorders>
            <w:hideMark/>
          </w:tcPr>
          <w:p w14:paraId="6D0CD895" w14:textId="77777777" w:rsidR="00C519A7" w:rsidRPr="00D12E4D" w:rsidRDefault="00C519A7" w:rsidP="00BC705E">
            <w:pPr>
              <w:keepNext/>
              <w:keepLines/>
              <w:spacing w:after="0"/>
              <w:ind w:left="852"/>
              <w:rPr>
                <w:rFonts w:ascii="Arial" w:hAnsi="Arial"/>
                <w:sz w:val="18"/>
                <w:lang w:eastAsia="ja-JP"/>
              </w:rPr>
            </w:pPr>
            <w:r w:rsidRPr="00D12E4D">
              <w:rPr>
                <w:rFonts w:ascii="Arial" w:hAnsi="Arial"/>
                <w:sz w:val="18"/>
                <w:lang w:eastAsia="ja-JP"/>
              </w:rPr>
              <w:t>&gt;&gt;&gt;&gt;EARFCN</w:t>
            </w:r>
          </w:p>
        </w:tc>
        <w:tc>
          <w:tcPr>
            <w:tcW w:w="1417" w:type="dxa"/>
            <w:tcBorders>
              <w:top w:val="single" w:sz="4" w:space="0" w:color="auto"/>
              <w:left w:val="single" w:sz="4" w:space="0" w:color="auto"/>
              <w:bottom w:val="single" w:sz="4" w:space="0" w:color="auto"/>
              <w:right w:val="single" w:sz="4" w:space="0" w:color="auto"/>
            </w:tcBorders>
            <w:hideMark/>
          </w:tcPr>
          <w:p w14:paraId="20DDAD50"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3" w:type="dxa"/>
            <w:tcBorders>
              <w:top w:val="single" w:sz="4" w:space="0" w:color="auto"/>
              <w:left w:val="single" w:sz="4" w:space="0" w:color="auto"/>
              <w:bottom w:val="single" w:sz="4" w:space="0" w:color="auto"/>
              <w:right w:val="single" w:sz="4" w:space="0" w:color="auto"/>
            </w:tcBorders>
          </w:tcPr>
          <w:p w14:paraId="734EA02A" w14:textId="355BC486" w:rsidR="00C519A7" w:rsidRPr="00D12E4D" w:rsidRDefault="00C519A7" w:rsidP="00BC705E">
            <w:pPr>
              <w:keepNext/>
              <w:keepLines/>
              <w:spacing w:after="0"/>
              <w:jc w:val="center"/>
              <w:rPr>
                <w:rFonts w:ascii="Arial" w:hAnsi="Arial"/>
                <w:sz w:val="18"/>
                <w:lang w:eastAsia="ja-JP"/>
              </w:rPr>
            </w:pPr>
          </w:p>
        </w:tc>
        <w:tc>
          <w:tcPr>
            <w:tcW w:w="1320" w:type="dxa"/>
            <w:tcBorders>
              <w:top w:val="single" w:sz="4" w:space="0" w:color="auto"/>
              <w:left w:val="single" w:sz="4" w:space="0" w:color="auto"/>
              <w:bottom w:val="single" w:sz="4" w:space="0" w:color="auto"/>
              <w:right w:val="single" w:sz="4" w:space="0" w:color="auto"/>
            </w:tcBorders>
          </w:tcPr>
          <w:p w14:paraId="2A635DC0" w14:textId="77777777" w:rsidR="00C519A7" w:rsidRPr="00D12E4D" w:rsidRDefault="00C519A7" w:rsidP="00461759">
            <w:pPr>
              <w:keepNext/>
              <w:keepLines/>
              <w:spacing w:after="0"/>
              <w:rPr>
                <w:rFonts w:ascii="Arial" w:hAnsi="Arial"/>
                <w:sz w:val="18"/>
                <w:lang w:eastAsia="ja-JP"/>
              </w:rPr>
            </w:pPr>
            <w:r w:rsidRPr="00A95B80">
              <w:rPr>
                <w:rFonts w:ascii="Arial" w:hAnsi="Arial"/>
                <w:i/>
                <w:iCs/>
                <w:sz w:val="18"/>
                <w:lang w:eastAsia="ja-JP"/>
              </w:rPr>
              <w:t>EARFCN</w:t>
            </w:r>
            <w:r w:rsidRPr="00D12E4D">
              <w:rPr>
                <w:rFonts w:ascii="Arial" w:hAnsi="Arial"/>
                <w:sz w:val="18"/>
                <w:lang w:eastAsia="ja-JP"/>
              </w:rPr>
              <w:t xml:space="preserve"> IE in TS 36.423 [17] Section 9.2.26</w:t>
            </w:r>
          </w:p>
        </w:tc>
        <w:tc>
          <w:tcPr>
            <w:tcW w:w="1231" w:type="dxa"/>
            <w:tcBorders>
              <w:top w:val="single" w:sz="4" w:space="0" w:color="auto"/>
              <w:left w:val="single" w:sz="4" w:space="0" w:color="auto"/>
              <w:bottom w:val="single" w:sz="4" w:space="0" w:color="auto"/>
              <w:right w:val="single" w:sz="4" w:space="0" w:color="auto"/>
            </w:tcBorders>
          </w:tcPr>
          <w:p w14:paraId="41105735" w14:textId="77777777" w:rsidR="00C519A7" w:rsidRPr="00D12E4D" w:rsidRDefault="00C519A7" w:rsidP="00BC705E">
            <w:pPr>
              <w:keepNext/>
              <w:keepLines/>
              <w:spacing w:after="0"/>
              <w:rPr>
                <w:rFonts w:ascii="Arial" w:hAnsi="Arial"/>
                <w:i/>
                <w:iCs/>
                <w:sz w:val="18"/>
                <w:lang w:eastAsia="ja-JP"/>
              </w:rPr>
            </w:pPr>
          </w:p>
        </w:tc>
      </w:tr>
      <w:tr w:rsidR="00C519A7" w:rsidRPr="00D12E4D" w14:paraId="42ED923D"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hideMark/>
          </w:tcPr>
          <w:p w14:paraId="14C72FCD"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12011</w:t>
            </w:r>
          </w:p>
        </w:tc>
        <w:tc>
          <w:tcPr>
            <w:tcW w:w="3686" w:type="dxa"/>
            <w:tcBorders>
              <w:top w:val="single" w:sz="4" w:space="0" w:color="auto"/>
              <w:left w:val="single" w:sz="4" w:space="0" w:color="auto"/>
              <w:bottom w:val="single" w:sz="4" w:space="0" w:color="auto"/>
              <w:right w:val="single" w:sz="4" w:space="0" w:color="auto"/>
            </w:tcBorders>
            <w:hideMark/>
          </w:tcPr>
          <w:p w14:paraId="38818F82" w14:textId="77777777" w:rsidR="00C519A7" w:rsidRPr="00D12E4D" w:rsidRDefault="00C519A7" w:rsidP="00BC705E">
            <w:pPr>
              <w:keepNext/>
              <w:keepLines/>
              <w:spacing w:after="0"/>
              <w:ind w:left="568"/>
              <w:rPr>
                <w:rFonts w:ascii="Arial" w:hAnsi="Arial"/>
                <w:bCs/>
                <w:sz w:val="18"/>
                <w:lang w:eastAsia="ja-JP"/>
              </w:rPr>
            </w:pPr>
            <w:r w:rsidRPr="00D12E4D">
              <w:rPr>
                <w:rFonts w:ascii="Arial" w:hAnsi="Arial" w:cs="Arial"/>
                <w:bCs/>
                <w:sz w:val="18"/>
                <w:szCs w:val="18"/>
              </w:rPr>
              <w:t>&gt;&gt;&gt;UL Transmission Bandwidth</w:t>
            </w:r>
          </w:p>
        </w:tc>
        <w:tc>
          <w:tcPr>
            <w:tcW w:w="1417" w:type="dxa"/>
            <w:tcBorders>
              <w:top w:val="single" w:sz="4" w:space="0" w:color="auto"/>
              <w:left w:val="single" w:sz="4" w:space="0" w:color="auto"/>
              <w:bottom w:val="single" w:sz="4" w:space="0" w:color="auto"/>
              <w:right w:val="single" w:sz="4" w:space="0" w:color="auto"/>
            </w:tcBorders>
            <w:hideMark/>
          </w:tcPr>
          <w:p w14:paraId="5D6B455E"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3" w:type="dxa"/>
            <w:tcBorders>
              <w:top w:val="single" w:sz="4" w:space="0" w:color="auto"/>
              <w:left w:val="single" w:sz="4" w:space="0" w:color="auto"/>
              <w:bottom w:val="single" w:sz="4" w:space="0" w:color="auto"/>
              <w:right w:val="single" w:sz="4" w:space="0" w:color="auto"/>
            </w:tcBorders>
          </w:tcPr>
          <w:p w14:paraId="77510A80" w14:textId="77777777" w:rsidR="00C519A7" w:rsidRPr="00D12E4D" w:rsidRDefault="00C519A7" w:rsidP="00BC705E">
            <w:pPr>
              <w:keepNext/>
              <w:keepLines/>
              <w:spacing w:after="0"/>
              <w:jc w:val="center"/>
              <w:rPr>
                <w:rFonts w:ascii="Arial" w:hAnsi="Arial"/>
                <w:sz w:val="18"/>
                <w:lang w:eastAsia="ja-JP"/>
              </w:rPr>
            </w:pPr>
          </w:p>
        </w:tc>
        <w:tc>
          <w:tcPr>
            <w:tcW w:w="1320" w:type="dxa"/>
            <w:tcBorders>
              <w:top w:val="single" w:sz="4" w:space="0" w:color="auto"/>
              <w:left w:val="single" w:sz="4" w:space="0" w:color="auto"/>
              <w:bottom w:val="single" w:sz="4" w:space="0" w:color="auto"/>
              <w:right w:val="single" w:sz="4" w:space="0" w:color="auto"/>
            </w:tcBorders>
          </w:tcPr>
          <w:p w14:paraId="7B0CCB28" w14:textId="77777777" w:rsidR="00C519A7" w:rsidRPr="00D12E4D" w:rsidRDefault="00C519A7" w:rsidP="00BC705E">
            <w:pPr>
              <w:keepNext/>
              <w:keepLines/>
              <w:spacing w:after="0"/>
              <w:rPr>
                <w:rFonts w:ascii="Arial" w:hAnsi="Arial"/>
                <w:sz w:val="18"/>
                <w:lang w:eastAsia="ja-JP"/>
              </w:rPr>
            </w:pPr>
          </w:p>
        </w:tc>
        <w:tc>
          <w:tcPr>
            <w:tcW w:w="1231" w:type="dxa"/>
            <w:tcBorders>
              <w:top w:val="single" w:sz="4" w:space="0" w:color="auto"/>
              <w:left w:val="single" w:sz="4" w:space="0" w:color="auto"/>
              <w:bottom w:val="single" w:sz="4" w:space="0" w:color="auto"/>
              <w:right w:val="single" w:sz="4" w:space="0" w:color="auto"/>
            </w:tcBorders>
          </w:tcPr>
          <w:p w14:paraId="34DAA4B5" w14:textId="77777777" w:rsidR="00C519A7" w:rsidRPr="00D12E4D" w:rsidRDefault="00C519A7" w:rsidP="00461759">
            <w:pPr>
              <w:keepNext/>
              <w:keepLines/>
              <w:spacing w:after="0"/>
              <w:rPr>
                <w:rFonts w:ascii="Arial" w:hAnsi="Arial"/>
                <w:i/>
                <w:iCs/>
                <w:sz w:val="18"/>
                <w:lang w:eastAsia="ja-JP"/>
              </w:rPr>
            </w:pPr>
            <w:r w:rsidRPr="00D12E4D">
              <w:rPr>
                <w:rFonts w:ascii="Arial" w:hAnsi="Arial"/>
                <w:bCs/>
                <w:i/>
                <w:iCs/>
                <w:sz w:val="18"/>
                <w:lang w:eastAsia="ja-JP"/>
              </w:rPr>
              <w:t xml:space="preserve">UL Transmission Bandwidth </w:t>
            </w:r>
            <w:r w:rsidRPr="00D12E4D">
              <w:rPr>
                <w:rFonts w:ascii="Arial" w:hAnsi="Arial"/>
                <w:bCs/>
                <w:sz w:val="18"/>
                <w:lang w:eastAsia="ja-JP"/>
              </w:rPr>
              <w:t>IE in TS 36.423 [17] Section 9.2.8</w:t>
            </w:r>
          </w:p>
        </w:tc>
      </w:tr>
      <w:tr w:rsidR="00C519A7" w:rsidRPr="00D12E4D" w14:paraId="77EA941B"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hideMark/>
          </w:tcPr>
          <w:p w14:paraId="2F1009E0"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12012</w:t>
            </w:r>
          </w:p>
        </w:tc>
        <w:tc>
          <w:tcPr>
            <w:tcW w:w="3686" w:type="dxa"/>
            <w:tcBorders>
              <w:top w:val="single" w:sz="4" w:space="0" w:color="auto"/>
              <w:left w:val="single" w:sz="4" w:space="0" w:color="auto"/>
              <w:bottom w:val="single" w:sz="4" w:space="0" w:color="auto"/>
              <w:right w:val="single" w:sz="4" w:space="0" w:color="auto"/>
            </w:tcBorders>
            <w:hideMark/>
          </w:tcPr>
          <w:p w14:paraId="15579671" w14:textId="77777777" w:rsidR="00C519A7" w:rsidRPr="00D12E4D" w:rsidRDefault="00C519A7" w:rsidP="00BC705E">
            <w:pPr>
              <w:keepNext/>
              <w:keepLines/>
              <w:spacing w:after="0"/>
              <w:ind w:left="852"/>
              <w:rPr>
                <w:rFonts w:ascii="Arial" w:hAnsi="Arial" w:cs="Arial"/>
                <w:bCs/>
                <w:sz w:val="18"/>
                <w:szCs w:val="18"/>
              </w:rPr>
            </w:pPr>
            <w:r w:rsidRPr="00D12E4D">
              <w:rPr>
                <w:rFonts w:ascii="Arial" w:hAnsi="Arial" w:cs="Arial"/>
                <w:bCs/>
                <w:sz w:val="18"/>
                <w:szCs w:val="18"/>
              </w:rPr>
              <w:t>&gt;&gt;&gt;&gt;Transmission Bandwidth</w:t>
            </w:r>
          </w:p>
        </w:tc>
        <w:tc>
          <w:tcPr>
            <w:tcW w:w="1417" w:type="dxa"/>
            <w:tcBorders>
              <w:top w:val="single" w:sz="4" w:space="0" w:color="auto"/>
              <w:left w:val="single" w:sz="4" w:space="0" w:color="auto"/>
              <w:bottom w:val="single" w:sz="4" w:space="0" w:color="auto"/>
              <w:right w:val="single" w:sz="4" w:space="0" w:color="auto"/>
            </w:tcBorders>
            <w:hideMark/>
          </w:tcPr>
          <w:p w14:paraId="5C332C24"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tcPr>
          <w:p w14:paraId="323138AC"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tcPr>
          <w:p w14:paraId="2557DEED"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Transmission Bandwidth </w:t>
            </w:r>
            <w:r w:rsidRPr="00D12E4D">
              <w:rPr>
                <w:rFonts w:ascii="Arial" w:hAnsi="Arial"/>
                <w:sz w:val="18"/>
                <w:lang w:eastAsia="ja-JP"/>
              </w:rPr>
              <w:t>IE in TS 36.423 [17] Section 9.2.27</w:t>
            </w:r>
          </w:p>
        </w:tc>
        <w:tc>
          <w:tcPr>
            <w:tcW w:w="1231" w:type="dxa"/>
            <w:tcBorders>
              <w:top w:val="single" w:sz="4" w:space="0" w:color="auto"/>
              <w:left w:val="single" w:sz="4" w:space="0" w:color="auto"/>
              <w:bottom w:val="single" w:sz="4" w:space="0" w:color="auto"/>
              <w:right w:val="single" w:sz="4" w:space="0" w:color="auto"/>
            </w:tcBorders>
          </w:tcPr>
          <w:p w14:paraId="370FE5AB" w14:textId="77777777" w:rsidR="00C519A7" w:rsidRPr="00D12E4D" w:rsidRDefault="00C519A7" w:rsidP="00BC705E">
            <w:pPr>
              <w:keepNext/>
              <w:keepLines/>
              <w:spacing w:after="0"/>
              <w:rPr>
                <w:rFonts w:ascii="Arial" w:hAnsi="Arial"/>
                <w:i/>
                <w:iCs/>
                <w:sz w:val="18"/>
                <w:lang w:eastAsia="ja-JP"/>
              </w:rPr>
            </w:pPr>
          </w:p>
        </w:tc>
      </w:tr>
      <w:tr w:rsidR="00C519A7" w:rsidRPr="00D12E4D" w14:paraId="5D4C3250"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hideMark/>
          </w:tcPr>
          <w:p w14:paraId="7D40B87B"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lastRenderedPageBreak/>
              <w:t>12013</w:t>
            </w:r>
          </w:p>
        </w:tc>
        <w:tc>
          <w:tcPr>
            <w:tcW w:w="3686" w:type="dxa"/>
            <w:tcBorders>
              <w:top w:val="single" w:sz="4" w:space="0" w:color="auto"/>
              <w:left w:val="single" w:sz="4" w:space="0" w:color="auto"/>
              <w:bottom w:val="single" w:sz="4" w:space="0" w:color="auto"/>
              <w:right w:val="single" w:sz="4" w:space="0" w:color="auto"/>
            </w:tcBorders>
            <w:hideMark/>
          </w:tcPr>
          <w:p w14:paraId="36F23D72" w14:textId="77777777" w:rsidR="00C519A7" w:rsidRPr="00D12E4D" w:rsidRDefault="00C519A7" w:rsidP="00BC705E">
            <w:pPr>
              <w:keepNext/>
              <w:keepLines/>
              <w:spacing w:after="0"/>
              <w:ind w:left="568"/>
              <w:rPr>
                <w:rFonts w:ascii="Arial" w:hAnsi="Arial"/>
                <w:bCs/>
                <w:sz w:val="18"/>
                <w:lang w:eastAsia="ja-JP"/>
              </w:rPr>
            </w:pPr>
            <w:r w:rsidRPr="00D12E4D">
              <w:rPr>
                <w:rFonts w:ascii="Arial" w:hAnsi="Arial" w:cs="Arial"/>
                <w:bCs/>
                <w:sz w:val="18"/>
                <w:szCs w:val="18"/>
              </w:rPr>
              <w:t>&gt;&gt;&gt;DL Transmission Bandwidth</w:t>
            </w:r>
          </w:p>
        </w:tc>
        <w:tc>
          <w:tcPr>
            <w:tcW w:w="1417" w:type="dxa"/>
            <w:tcBorders>
              <w:top w:val="single" w:sz="4" w:space="0" w:color="auto"/>
              <w:left w:val="single" w:sz="4" w:space="0" w:color="auto"/>
              <w:bottom w:val="single" w:sz="4" w:space="0" w:color="auto"/>
              <w:right w:val="single" w:sz="4" w:space="0" w:color="auto"/>
            </w:tcBorders>
            <w:hideMark/>
          </w:tcPr>
          <w:p w14:paraId="062C1483"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3" w:type="dxa"/>
            <w:tcBorders>
              <w:top w:val="single" w:sz="4" w:space="0" w:color="auto"/>
              <w:left w:val="single" w:sz="4" w:space="0" w:color="auto"/>
              <w:bottom w:val="single" w:sz="4" w:space="0" w:color="auto"/>
              <w:right w:val="single" w:sz="4" w:space="0" w:color="auto"/>
            </w:tcBorders>
          </w:tcPr>
          <w:p w14:paraId="641B8DC0" w14:textId="77777777" w:rsidR="00C519A7" w:rsidRPr="00D12E4D" w:rsidRDefault="00C519A7" w:rsidP="00BC705E">
            <w:pPr>
              <w:keepNext/>
              <w:keepLines/>
              <w:spacing w:after="0"/>
              <w:jc w:val="center"/>
              <w:rPr>
                <w:rFonts w:ascii="Arial" w:hAnsi="Arial"/>
                <w:sz w:val="18"/>
                <w:lang w:eastAsia="ja-JP"/>
              </w:rPr>
            </w:pPr>
          </w:p>
        </w:tc>
        <w:tc>
          <w:tcPr>
            <w:tcW w:w="1320" w:type="dxa"/>
            <w:tcBorders>
              <w:top w:val="single" w:sz="4" w:space="0" w:color="auto"/>
              <w:left w:val="single" w:sz="4" w:space="0" w:color="auto"/>
              <w:bottom w:val="single" w:sz="4" w:space="0" w:color="auto"/>
              <w:right w:val="single" w:sz="4" w:space="0" w:color="auto"/>
            </w:tcBorders>
          </w:tcPr>
          <w:p w14:paraId="1019E661" w14:textId="77777777" w:rsidR="00C519A7" w:rsidRPr="00D12E4D" w:rsidRDefault="00C519A7" w:rsidP="00BC705E">
            <w:pPr>
              <w:keepNext/>
              <w:keepLines/>
              <w:spacing w:after="0"/>
              <w:rPr>
                <w:rFonts w:ascii="Arial" w:hAnsi="Arial"/>
                <w:sz w:val="18"/>
                <w:lang w:eastAsia="ja-JP"/>
              </w:rPr>
            </w:pPr>
          </w:p>
        </w:tc>
        <w:tc>
          <w:tcPr>
            <w:tcW w:w="1231" w:type="dxa"/>
            <w:tcBorders>
              <w:top w:val="single" w:sz="4" w:space="0" w:color="auto"/>
              <w:left w:val="single" w:sz="4" w:space="0" w:color="auto"/>
              <w:bottom w:val="single" w:sz="4" w:space="0" w:color="auto"/>
              <w:right w:val="single" w:sz="4" w:space="0" w:color="auto"/>
            </w:tcBorders>
          </w:tcPr>
          <w:p w14:paraId="4CA7D2BB" w14:textId="77777777" w:rsidR="00C519A7" w:rsidRPr="00D12E4D" w:rsidRDefault="00C519A7" w:rsidP="00461759">
            <w:pPr>
              <w:keepNext/>
              <w:keepLines/>
              <w:spacing w:after="0"/>
              <w:rPr>
                <w:rFonts w:ascii="Arial" w:hAnsi="Arial"/>
                <w:bCs/>
                <w:sz w:val="18"/>
                <w:lang w:eastAsia="ja-JP"/>
              </w:rPr>
            </w:pPr>
            <w:r w:rsidRPr="00D12E4D">
              <w:rPr>
                <w:rFonts w:ascii="Arial" w:hAnsi="Arial"/>
                <w:bCs/>
                <w:i/>
                <w:iCs/>
                <w:sz w:val="18"/>
                <w:lang w:eastAsia="ja-JP"/>
              </w:rPr>
              <w:t xml:space="preserve">DL Transmission Bandwidth </w:t>
            </w:r>
            <w:r w:rsidRPr="00D12E4D">
              <w:rPr>
                <w:rFonts w:ascii="Arial" w:hAnsi="Arial"/>
                <w:bCs/>
                <w:sz w:val="18"/>
                <w:lang w:eastAsia="ja-JP"/>
              </w:rPr>
              <w:t>IE in TS 36.423 [17] Section 9.2.8</w:t>
            </w:r>
          </w:p>
        </w:tc>
      </w:tr>
      <w:tr w:rsidR="00C519A7" w:rsidRPr="00D12E4D" w14:paraId="0EA7564A"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hideMark/>
          </w:tcPr>
          <w:p w14:paraId="4F3313DC"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12014</w:t>
            </w:r>
          </w:p>
        </w:tc>
        <w:tc>
          <w:tcPr>
            <w:tcW w:w="3686" w:type="dxa"/>
            <w:tcBorders>
              <w:top w:val="single" w:sz="4" w:space="0" w:color="auto"/>
              <w:left w:val="single" w:sz="4" w:space="0" w:color="auto"/>
              <w:bottom w:val="single" w:sz="4" w:space="0" w:color="auto"/>
              <w:right w:val="single" w:sz="4" w:space="0" w:color="auto"/>
            </w:tcBorders>
            <w:hideMark/>
          </w:tcPr>
          <w:p w14:paraId="758DAEDE" w14:textId="77777777" w:rsidR="00C519A7" w:rsidRPr="00D12E4D" w:rsidRDefault="00C519A7" w:rsidP="00BC705E">
            <w:pPr>
              <w:keepNext/>
              <w:keepLines/>
              <w:spacing w:after="0"/>
              <w:ind w:left="852"/>
              <w:rPr>
                <w:rFonts w:ascii="Arial" w:hAnsi="Arial" w:cs="Arial"/>
                <w:bCs/>
                <w:sz w:val="18"/>
                <w:szCs w:val="18"/>
              </w:rPr>
            </w:pPr>
            <w:r w:rsidRPr="00D12E4D">
              <w:rPr>
                <w:rFonts w:ascii="Arial" w:hAnsi="Arial" w:cs="Arial"/>
                <w:bCs/>
                <w:sz w:val="18"/>
                <w:szCs w:val="18"/>
              </w:rPr>
              <w:t>&gt;&gt;&gt;&gt;Transmission Bandwidth</w:t>
            </w:r>
          </w:p>
        </w:tc>
        <w:tc>
          <w:tcPr>
            <w:tcW w:w="1417" w:type="dxa"/>
            <w:tcBorders>
              <w:top w:val="single" w:sz="4" w:space="0" w:color="auto"/>
              <w:left w:val="single" w:sz="4" w:space="0" w:color="auto"/>
              <w:bottom w:val="single" w:sz="4" w:space="0" w:color="auto"/>
              <w:right w:val="single" w:sz="4" w:space="0" w:color="auto"/>
            </w:tcBorders>
            <w:hideMark/>
          </w:tcPr>
          <w:p w14:paraId="577A7395"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tcPr>
          <w:p w14:paraId="0FB0FB91"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tcPr>
          <w:p w14:paraId="13AF9463"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Transmission Bandwidth </w:t>
            </w:r>
            <w:r w:rsidRPr="00D12E4D">
              <w:rPr>
                <w:rFonts w:ascii="Arial" w:hAnsi="Arial"/>
                <w:sz w:val="18"/>
                <w:lang w:eastAsia="ja-JP"/>
              </w:rPr>
              <w:t>IE in TS 36.423 [17] Section 9.2.27</w:t>
            </w:r>
          </w:p>
        </w:tc>
        <w:tc>
          <w:tcPr>
            <w:tcW w:w="1231" w:type="dxa"/>
            <w:tcBorders>
              <w:top w:val="single" w:sz="4" w:space="0" w:color="auto"/>
              <w:left w:val="single" w:sz="4" w:space="0" w:color="auto"/>
              <w:bottom w:val="single" w:sz="4" w:space="0" w:color="auto"/>
              <w:right w:val="single" w:sz="4" w:space="0" w:color="auto"/>
            </w:tcBorders>
          </w:tcPr>
          <w:p w14:paraId="51DC61F8" w14:textId="77777777" w:rsidR="00C519A7" w:rsidRPr="00D12E4D" w:rsidRDefault="00C519A7" w:rsidP="00BC705E">
            <w:pPr>
              <w:keepNext/>
              <w:keepLines/>
              <w:spacing w:after="0"/>
              <w:rPr>
                <w:rFonts w:ascii="Arial" w:hAnsi="Arial"/>
                <w:i/>
                <w:iCs/>
                <w:sz w:val="18"/>
                <w:lang w:eastAsia="ja-JP"/>
              </w:rPr>
            </w:pPr>
          </w:p>
        </w:tc>
      </w:tr>
      <w:tr w:rsidR="00C519A7" w:rsidRPr="00D12E4D" w14:paraId="79A5C518"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hideMark/>
          </w:tcPr>
          <w:p w14:paraId="44A61DA3"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12015</w:t>
            </w:r>
          </w:p>
        </w:tc>
        <w:tc>
          <w:tcPr>
            <w:tcW w:w="3686" w:type="dxa"/>
            <w:tcBorders>
              <w:top w:val="single" w:sz="4" w:space="0" w:color="auto"/>
              <w:left w:val="single" w:sz="4" w:space="0" w:color="auto"/>
              <w:bottom w:val="single" w:sz="4" w:space="0" w:color="auto"/>
              <w:right w:val="single" w:sz="4" w:space="0" w:color="auto"/>
            </w:tcBorders>
            <w:hideMark/>
          </w:tcPr>
          <w:p w14:paraId="33CBDE5E"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&gt;TDD</w:t>
            </w:r>
          </w:p>
        </w:tc>
        <w:tc>
          <w:tcPr>
            <w:tcW w:w="1417" w:type="dxa"/>
            <w:tcBorders>
              <w:top w:val="single" w:sz="4" w:space="0" w:color="auto"/>
              <w:left w:val="single" w:sz="4" w:space="0" w:color="auto"/>
              <w:bottom w:val="single" w:sz="4" w:space="0" w:color="auto"/>
              <w:right w:val="single" w:sz="4" w:space="0" w:color="auto"/>
            </w:tcBorders>
            <w:hideMark/>
          </w:tcPr>
          <w:p w14:paraId="2F1E820F"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3" w:type="dxa"/>
            <w:tcBorders>
              <w:top w:val="single" w:sz="4" w:space="0" w:color="auto"/>
              <w:left w:val="single" w:sz="4" w:space="0" w:color="auto"/>
              <w:bottom w:val="single" w:sz="4" w:space="0" w:color="auto"/>
              <w:right w:val="single" w:sz="4" w:space="0" w:color="auto"/>
            </w:tcBorders>
          </w:tcPr>
          <w:p w14:paraId="40703EFC" w14:textId="77777777" w:rsidR="00C519A7" w:rsidRPr="00D12E4D" w:rsidRDefault="00C519A7" w:rsidP="00BC705E">
            <w:pPr>
              <w:keepNext/>
              <w:keepLines/>
              <w:spacing w:after="0"/>
              <w:jc w:val="center"/>
              <w:rPr>
                <w:rFonts w:ascii="Arial" w:hAnsi="Arial"/>
                <w:sz w:val="18"/>
                <w:lang w:eastAsia="ja-JP"/>
              </w:rPr>
            </w:pPr>
          </w:p>
        </w:tc>
        <w:tc>
          <w:tcPr>
            <w:tcW w:w="1320" w:type="dxa"/>
            <w:tcBorders>
              <w:top w:val="single" w:sz="4" w:space="0" w:color="auto"/>
              <w:left w:val="single" w:sz="4" w:space="0" w:color="auto"/>
              <w:bottom w:val="single" w:sz="4" w:space="0" w:color="auto"/>
              <w:right w:val="single" w:sz="4" w:space="0" w:color="auto"/>
            </w:tcBorders>
          </w:tcPr>
          <w:p w14:paraId="2D2D129A" w14:textId="77777777" w:rsidR="00C519A7" w:rsidRPr="00D12E4D" w:rsidRDefault="00C519A7" w:rsidP="00BC705E">
            <w:pPr>
              <w:keepNext/>
              <w:keepLines/>
              <w:spacing w:after="0"/>
              <w:rPr>
                <w:rFonts w:ascii="Arial" w:hAnsi="Arial"/>
                <w:sz w:val="18"/>
                <w:lang w:eastAsia="ja-JP"/>
              </w:rPr>
            </w:pPr>
          </w:p>
        </w:tc>
        <w:tc>
          <w:tcPr>
            <w:tcW w:w="1231" w:type="dxa"/>
            <w:tcBorders>
              <w:top w:val="single" w:sz="4" w:space="0" w:color="auto"/>
              <w:left w:val="single" w:sz="4" w:space="0" w:color="auto"/>
              <w:bottom w:val="single" w:sz="4" w:space="0" w:color="auto"/>
              <w:right w:val="single" w:sz="4" w:space="0" w:color="auto"/>
            </w:tcBorders>
            <w:hideMark/>
          </w:tcPr>
          <w:p w14:paraId="352F7B9B"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TDD </w:t>
            </w:r>
            <w:r w:rsidRPr="00D12E4D">
              <w:rPr>
                <w:rFonts w:ascii="Arial" w:hAnsi="Arial"/>
                <w:sz w:val="18"/>
                <w:lang w:eastAsia="ja-JP"/>
              </w:rPr>
              <w:t>IE in TS 36.423 [17] Section 9.2.8</w:t>
            </w:r>
          </w:p>
        </w:tc>
      </w:tr>
      <w:tr w:rsidR="00C519A7" w:rsidRPr="00D12E4D" w14:paraId="44597986"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hideMark/>
          </w:tcPr>
          <w:p w14:paraId="6787171D"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12016</w:t>
            </w:r>
          </w:p>
        </w:tc>
        <w:tc>
          <w:tcPr>
            <w:tcW w:w="3686" w:type="dxa"/>
            <w:tcBorders>
              <w:top w:val="single" w:sz="4" w:space="0" w:color="auto"/>
              <w:left w:val="single" w:sz="4" w:space="0" w:color="auto"/>
              <w:bottom w:val="single" w:sz="4" w:space="0" w:color="auto"/>
              <w:right w:val="single" w:sz="4" w:space="0" w:color="auto"/>
            </w:tcBorders>
            <w:hideMark/>
          </w:tcPr>
          <w:p w14:paraId="448E94DE" w14:textId="77777777" w:rsidR="00C519A7" w:rsidRPr="00D12E4D" w:rsidRDefault="00C519A7" w:rsidP="00BC705E">
            <w:pPr>
              <w:keepNext/>
              <w:keepLines/>
              <w:spacing w:after="0"/>
              <w:ind w:left="284"/>
              <w:rPr>
                <w:rFonts w:ascii="Arial" w:hAnsi="Arial"/>
                <w:sz w:val="18"/>
                <w:lang w:eastAsia="ja-JP"/>
              </w:rPr>
            </w:pPr>
            <w:r w:rsidRPr="00D12E4D">
              <w:rPr>
                <w:rFonts w:ascii="Arial" w:hAnsi="Arial"/>
                <w:sz w:val="18"/>
                <w:lang w:eastAsia="ja-JP"/>
              </w:rPr>
              <w:t>&gt;&gt;TDD Info</w:t>
            </w:r>
          </w:p>
        </w:tc>
        <w:tc>
          <w:tcPr>
            <w:tcW w:w="1417" w:type="dxa"/>
            <w:tcBorders>
              <w:top w:val="single" w:sz="4" w:space="0" w:color="auto"/>
              <w:left w:val="single" w:sz="4" w:space="0" w:color="auto"/>
              <w:bottom w:val="single" w:sz="4" w:space="0" w:color="auto"/>
              <w:right w:val="single" w:sz="4" w:space="0" w:color="auto"/>
            </w:tcBorders>
            <w:hideMark/>
          </w:tcPr>
          <w:p w14:paraId="2CF1E09E"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3" w:type="dxa"/>
            <w:tcBorders>
              <w:top w:val="single" w:sz="4" w:space="0" w:color="auto"/>
              <w:left w:val="single" w:sz="4" w:space="0" w:color="auto"/>
              <w:bottom w:val="single" w:sz="4" w:space="0" w:color="auto"/>
              <w:right w:val="single" w:sz="4" w:space="0" w:color="auto"/>
            </w:tcBorders>
          </w:tcPr>
          <w:p w14:paraId="5642CA50" w14:textId="77777777" w:rsidR="00C519A7" w:rsidRPr="00D12E4D" w:rsidRDefault="00C519A7" w:rsidP="00BC705E">
            <w:pPr>
              <w:keepNext/>
              <w:keepLines/>
              <w:spacing w:after="0"/>
              <w:jc w:val="center"/>
              <w:rPr>
                <w:rFonts w:ascii="Arial" w:hAnsi="Arial"/>
                <w:sz w:val="18"/>
                <w:lang w:eastAsia="ja-JP"/>
              </w:rPr>
            </w:pPr>
          </w:p>
        </w:tc>
        <w:tc>
          <w:tcPr>
            <w:tcW w:w="1320" w:type="dxa"/>
            <w:tcBorders>
              <w:top w:val="single" w:sz="4" w:space="0" w:color="auto"/>
              <w:left w:val="single" w:sz="4" w:space="0" w:color="auto"/>
              <w:bottom w:val="single" w:sz="4" w:space="0" w:color="auto"/>
              <w:right w:val="single" w:sz="4" w:space="0" w:color="auto"/>
            </w:tcBorders>
          </w:tcPr>
          <w:p w14:paraId="5B5852C0" w14:textId="77777777" w:rsidR="00C519A7" w:rsidRPr="00D12E4D" w:rsidRDefault="00C519A7" w:rsidP="00BC705E">
            <w:pPr>
              <w:keepNext/>
              <w:keepLines/>
              <w:spacing w:after="0"/>
              <w:rPr>
                <w:rFonts w:ascii="Arial" w:hAnsi="Arial"/>
                <w:sz w:val="18"/>
                <w:lang w:eastAsia="ja-JP"/>
              </w:rPr>
            </w:pPr>
          </w:p>
        </w:tc>
        <w:tc>
          <w:tcPr>
            <w:tcW w:w="1231" w:type="dxa"/>
            <w:tcBorders>
              <w:top w:val="single" w:sz="4" w:space="0" w:color="auto"/>
              <w:left w:val="single" w:sz="4" w:space="0" w:color="auto"/>
              <w:bottom w:val="single" w:sz="4" w:space="0" w:color="auto"/>
              <w:right w:val="single" w:sz="4" w:space="0" w:color="auto"/>
            </w:tcBorders>
            <w:hideMark/>
          </w:tcPr>
          <w:p w14:paraId="666B7AF8"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TDD Info </w:t>
            </w:r>
            <w:r w:rsidRPr="00D12E4D">
              <w:rPr>
                <w:rFonts w:ascii="Arial" w:hAnsi="Arial"/>
                <w:sz w:val="18"/>
                <w:lang w:eastAsia="ja-JP"/>
              </w:rPr>
              <w:t>IE in TS 36.423 [17] Section 9.2.8</w:t>
            </w:r>
          </w:p>
        </w:tc>
      </w:tr>
      <w:tr w:rsidR="00C519A7" w:rsidRPr="00D12E4D" w14:paraId="0B5ED57D"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hideMark/>
          </w:tcPr>
          <w:p w14:paraId="3797E611"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12017</w:t>
            </w:r>
          </w:p>
        </w:tc>
        <w:tc>
          <w:tcPr>
            <w:tcW w:w="3686" w:type="dxa"/>
            <w:tcBorders>
              <w:top w:val="single" w:sz="4" w:space="0" w:color="auto"/>
              <w:left w:val="single" w:sz="4" w:space="0" w:color="auto"/>
              <w:bottom w:val="single" w:sz="4" w:space="0" w:color="auto"/>
              <w:right w:val="single" w:sz="4" w:space="0" w:color="auto"/>
            </w:tcBorders>
            <w:hideMark/>
          </w:tcPr>
          <w:p w14:paraId="5961F297" w14:textId="77777777" w:rsidR="00C519A7" w:rsidRPr="00D12E4D" w:rsidRDefault="00C519A7" w:rsidP="00BC705E">
            <w:pPr>
              <w:keepNext/>
              <w:keepLines/>
              <w:spacing w:after="0"/>
              <w:ind w:left="568"/>
              <w:rPr>
                <w:rFonts w:ascii="Arial" w:hAnsi="Arial"/>
                <w:sz w:val="18"/>
                <w:lang w:eastAsia="ja-JP"/>
              </w:rPr>
            </w:pPr>
            <w:r w:rsidRPr="00D12E4D">
              <w:rPr>
                <w:rFonts w:ascii="Arial" w:hAnsi="Arial"/>
                <w:sz w:val="18"/>
                <w:lang w:eastAsia="ja-JP"/>
              </w:rPr>
              <w:t>&gt;&gt;&gt;EARFCN</w:t>
            </w:r>
          </w:p>
        </w:tc>
        <w:tc>
          <w:tcPr>
            <w:tcW w:w="1417" w:type="dxa"/>
            <w:tcBorders>
              <w:top w:val="single" w:sz="4" w:space="0" w:color="auto"/>
              <w:left w:val="single" w:sz="4" w:space="0" w:color="auto"/>
              <w:bottom w:val="single" w:sz="4" w:space="0" w:color="auto"/>
              <w:right w:val="single" w:sz="4" w:space="0" w:color="auto"/>
            </w:tcBorders>
            <w:hideMark/>
          </w:tcPr>
          <w:p w14:paraId="1DA47196"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tcPr>
          <w:p w14:paraId="48A63C17"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hideMark/>
          </w:tcPr>
          <w:p w14:paraId="2C5C2BD4" w14:textId="77777777" w:rsidR="00C519A7" w:rsidRPr="00D12E4D" w:rsidRDefault="00C519A7" w:rsidP="00461759">
            <w:pPr>
              <w:keepNext/>
              <w:keepLines/>
              <w:spacing w:after="0"/>
              <w:rPr>
                <w:rFonts w:ascii="Arial" w:hAnsi="Arial"/>
                <w:sz w:val="18"/>
                <w:lang w:eastAsia="ja-JP"/>
              </w:rPr>
            </w:pPr>
            <w:r w:rsidRPr="00A95B80">
              <w:rPr>
                <w:rFonts w:ascii="Arial" w:hAnsi="Arial"/>
                <w:i/>
                <w:iCs/>
                <w:sz w:val="18"/>
                <w:lang w:eastAsia="ja-JP"/>
              </w:rPr>
              <w:t>EARFCN</w:t>
            </w:r>
            <w:r w:rsidRPr="00D12E4D">
              <w:rPr>
                <w:rFonts w:ascii="Arial" w:hAnsi="Arial"/>
                <w:sz w:val="18"/>
                <w:lang w:eastAsia="ja-JP"/>
              </w:rPr>
              <w:t xml:space="preserve"> IE in TS 36.423 [17] Section 9.2.26</w:t>
            </w:r>
          </w:p>
        </w:tc>
        <w:tc>
          <w:tcPr>
            <w:tcW w:w="1231" w:type="dxa"/>
            <w:tcBorders>
              <w:top w:val="single" w:sz="4" w:space="0" w:color="auto"/>
              <w:left w:val="single" w:sz="4" w:space="0" w:color="auto"/>
              <w:bottom w:val="single" w:sz="4" w:space="0" w:color="auto"/>
              <w:right w:val="single" w:sz="4" w:space="0" w:color="auto"/>
            </w:tcBorders>
          </w:tcPr>
          <w:p w14:paraId="670A25F3" w14:textId="77777777" w:rsidR="00C519A7" w:rsidRPr="00D12E4D" w:rsidRDefault="00C519A7" w:rsidP="00BC705E">
            <w:pPr>
              <w:keepNext/>
              <w:keepLines/>
              <w:spacing w:after="0"/>
              <w:rPr>
                <w:rFonts w:ascii="Arial" w:hAnsi="Arial"/>
                <w:i/>
                <w:iCs/>
                <w:sz w:val="18"/>
                <w:lang w:eastAsia="ja-JP"/>
              </w:rPr>
            </w:pPr>
          </w:p>
        </w:tc>
      </w:tr>
      <w:tr w:rsidR="00C519A7" w:rsidRPr="00D12E4D" w14:paraId="0A0D19A7"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hideMark/>
          </w:tcPr>
          <w:p w14:paraId="5030D9B3"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12018</w:t>
            </w:r>
          </w:p>
        </w:tc>
        <w:tc>
          <w:tcPr>
            <w:tcW w:w="3686" w:type="dxa"/>
            <w:tcBorders>
              <w:top w:val="single" w:sz="4" w:space="0" w:color="auto"/>
              <w:left w:val="single" w:sz="4" w:space="0" w:color="auto"/>
              <w:bottom w:val="single" w:sz="4" w:space="0" w:color="auto"/>
              <w:right w:val="single" w:sz="4" w:space="0" w:color="auto"/>
            </w:tcBorders>
            <w:hideMark/>
          </w:tcPr>
          <w:p w14:paraId="7D1C9831" w14:textId="77777777" w:rsidR="00C519A7" w:rsidRPr="00D12E4D" w:rsidRDefault="00C519A7" w:rsidP="00BC705E">
            <w:pPr>
              <w:keepNext/>
              <w:keepLines/>
              <w:spacing w:after="0"/>
              <w:ind w:left="568"/>
              <w:rPr>
                <w:rFonts w:ascii="Arial" w:hAnsi="Arial"/>
                <w:sz w:val="18"/>
                <w:lang w:eastAsia="ja-JP"/>
              </w:rPr>
            </w:pPr>
            <w:r w:rsidRPr="00D12E4D">
              <w:rPr>
                <w:rFonts w:ascii="Arial" w:hAnsi="Arial"/>
                <w:sz w:val="18"/>
                <w:lang w:eastAsia="ja-JP"/>
              </w:rPr>
              <w:t>&gt;&gt;&gt;Transmission Bandwidth</w:t>
            </w:r>
          </w:p>
        </w:tc>
        <w:tc>
          <w:tcPr>
            <w:tcW w:w="1417" w:type="dxa"/>
            <w:tcBorders>
              <w:top w:val="single" w:sz="4" w:space="0" w:color="auto"/>
              <w:left w:val="single" w:sz="4" w:space="0" w:color="auto"/>
              <w:bottom w:val="single" w:sz="4" w:space="0" w:color="auto"/>
              <w:right w:val="single" w:sz="4" w:space="0" w:color="auto"/>
            </w:tcBorders>
            <w:hideMark/>
          </w:tcPr>
          <w:p w14:paraId="4D078CC8"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tcPr>
          <w:p w14:paraId="35B0AD99"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tcPr>
          <w:p w14:paraId="5600915C"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Transmission Bandwidth </w:t>
            </w:r>
            <w:r w:rsidRPr="00D12E4D">
              <w:rPr>
                <w:rFonts w:ascii="Arial" w:hAnsi="Arial"/>
                <w:sz w:val="18"/>
                <w:lang w:eastAsia="ja-JP"/>
              </w:rPr>
              <w:t>IE in TS 36.423 [17] Section 9.2.27</w:t>
            </w:r>
          </w:p>
        </w:tc>
        <w:tc>
          <w:tcPr>
            <w:tcW w:w="1231" w:type="dxa"/>
            <w:tcBorders>
              <w:top w:val="single" w:sz="4" w:space="0" w:color="auto"/>
              <w:left w:val="single" w:sz="4" w:space="0" w:color="auto"/>
              <w:bottom w:val="single" w:sz="4" w:space="0" w:color="auto"/>
              <w:right w:val="single" w:sz="4" w:space="0" w:color="auto"/>
            </w:tcBorders>
          </w:tcPr>
          <w:p w14:paraId="6ED55AE6" w14:textId="77777777" w:rsidR="00C519A7" w:rsidRPr="00D12E4D" w:rsidRDefault="00C519A7" w:rsidP="00BC705E">
            <w:pPr>
              <w:keepNext/>
              <w:keepLines/>
              <w:spacing w:after="0"/>
              <w:rPr>
                <w:rFonts w:ascii="Arial" w:hAnsi="Arial"/>
                <w:i/>
                <w:iCs/>
                <w:sz w:val="18"/>
                <w:lang w:eastAsia="ja-JP"/>
              </w:rPr>
            </w:pPr>
          </w:p>
        </w:tc>
      </w:tr>
      <w:tr w:rsidR="00C519A7" w:rsidRPr="00D12E4D" w14:paraId="25BD3DDB"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hideMark/>
          </w:tcPr>
          <w:p w14:paraId="339DC4F4"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12019</w:t>
            </w:r>
          </w:p>
        </w:tc>
        <w:tc>
          <w:tcPr>
            <w:tcW w:w="3686" w:type="dxa"/>
            <w:tcBorders>
              <w:top w:val="single" w:sz="4" w:space="0" w:color="auto"/>
              <w:left w:val="single" w:sz="4" w:space="0" w:color="auto"/>
              <w:bottom w:val="single" w:sz="4" w:space="0" w:color="auto"/>
              <w:right w:val="single" w:sz="4" w:space="0" w:color="auto"/>
            </w:tcBorders>
            <w:hideMark/>
          </w:tcPr>
          <w:p w14:paraId="4699A1B4" w14:textId="77777777" w:rsidR="00C519A7" w:rsidRPr="00D12E4D" w:rsidRDefault="00C519A7" w:rsidP="00BC705E">
            <w:pPr>
              <w:keepNext/>
              <w:keepLines/>
              <w:spacing w:after="0"/>
              <w:ind w:left="568"/>
              <w:rPr>
                <w:rFonts w:ascii="Arial" w:hAnsi="Arial"/>
                <w:sz w:val="18"/>
                <w:lang w:eastAsia="ja-JP"/>
              </w:rPr>
            </w:pPr>
            <w:r w:rsidRPr="00D12E4D">
              <w:rPr>
                <w:rFonts w:ascii="Arial" w:hAnsi="Arial"/>
                <w:sz w:val="18"/>
                <w:lang w:eastAsia="ja-JP"/>
              </w:rPr>
              <w:t>&gt;&gt;&gt;Subframe assignment</w:t>
            </w:r>
          </w:p>
        </w:tc>
        <w:tc>
          <w:tcPr>
            <w:tcW w:w="1417" w:type="dxa"/>
            <w:tcBorders>
              <w:top w:val="single" w:sz="4" w:space="0" w:color="auto"/>
              <w:left w:val="single" w:sz="4" w:space="0" w:color="auto"/>
              <w:bottom w:val="single" w:sz="4" w:space="0" w:color="auto"/>
              <w:right w:val="single" w:sz="4" w:space="0" w:color="auto"/>
            </w:tcBorders>
            <w:hideMark/>
          </w:tcPr>
          <w:p w14:paraId="0EDD40CC"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tcPr>
          <w:p w14:paraId="590B93BF"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tcPr>
          <w:p w14:paraId="2C2FE4B9"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Subframe Assignment </w:t>
            </w:r>
            <w:r w:rsidRPr="00D12E4D">
              <w:rPr>
                <w:rFonts w:ascii="Arial" w:hAnsi="Arial"/>
                <w:sz w:val="18"/>
                <w:lang w:eastAsia="ja-JP"/>
              </w:rPr>
              <w:t>IE in TS 36.423 [17] Section 9.2.8</w:t>
            </w:r>
          </w:p>
        </w:tc>
        <w:tc>
          <w:tcPr>
            <w:tcW w:w="1231" w:type="dxa"/>
            <w:tcBorders>
              <w:top w:val="single" w:sz="4" w:space="0" w:color="auto"/>
              <w:left w:val="single" w:sz="4" w:space="0" w:color="auto"/>
              <w:bottom w:val="single" w:sz="4" w:space="0" w:color="auto"/>
              <w:right w:val="single" w:sz="4" w:space="0" w:color="auto"/>
            </w:tcBorders>
          </w:tcPr>
          <w:p w14:paraId="44665AFC" w14:textId="77777777" w:rsidR="00C519A7" w:rsidRPr="00D12E4D" w:rsidRDefault="00C519A7" w:rsidP="00BC705E">
            <w:pPr>
              <w:keepNext/>
              <w:keepLines/>
              <w:spacing w:after="0"/>
              <w:rPr>
                <w:rFonts w:ascii="Arial" w:hAnsi="Arial"/>
                <w:i/>
                <w:iCs/>
                <w:sz w:val="18"/>
                <w:lang w:eastAsia="ja-JP"/>
              </w:rPr>
            </w:pPr>
          </w:p>
        </w:tc>
      </w:tr>
      <w:tr w:rsidR="00C519A7" w:rsidRPr="00D12E4D" w14:paraId="4E232D85"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hideMark/>
          </w:tcPr>
          <w:p w14:paraId="67FAB8E6"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12020</w:t>
            </w:r>
          </w:p>
        </w:tc>
        <w:tc>
          <w:tcPr>
            <w:tcW w:w="3686" w:type="dxa"/>
            <w:tcBorders>
              <w:top w:val="single" w:sz="4" w:space="0" w:color="auto"/>
              <w:left w:val="single" w:sz="4" w:space="0" w:color="auto"/>
              <w:bottom w:val="single" w:sz="4" w:space="0" w:color="auto"/>
              <w:right w:val="single" w:sz="4" w:space="0" w:color="auto"/>
            </w:tcBorders>
            <w:hideMark/>
          </w:tcPr>
          <w:p w14:paraId="18942E31" w14:textId="77777777" w:rsidR="00C519A7" w:rsidRPr="00D12E4D" w:rsidRDefault="00C519A7" w:rsidP="00BC705E">
            <w:pPr>
              <w:keepNext/>
              <w:keepLines/>
              <w:spacing w:after="0"/>
              <w:ind w:left="568"/>
              <w:rPr>
                <w:rFonts w:ascii="Arial" w:hAnsi="Arial"/>
                <w:sz w:val="18"/>
                <w:lang w:eastAsia="ja-JP"/>
              </w:rPr>
            </w:pPr>
            <w:r w:rsidRPr="00D12E4D">
              <w:rPr>
                <w:rFonts w:ascii="Arial" w:hAnsi="Arial"/>
                <w:sz w:val="18"/>
                <w:lang w:eastAsia="ja-JP"/>
              </w:rPr>
              <w:t>&gt;&gt;&gt;Special Subframe Info</w:t>
            </w:r>
          </w:p>
        </w:tc>
        <w:tc>
          <w:tcPr>
            <w:tcW w:w="1417" w:type="dxa"/>
            <w:tcBorders>
              <w:top w:val="single" w:sz="4" w:space="0" w:color="auto"/>
              <w:left w:val="single" w:sz="4" w:space="0" w:color="auto"/>
              <w:bottom w:val="single" w:sz="4" w:space="0" w:color="auto"/>
              <w:right w:val="single" w:sz="4" w:space="0" w:color="auto"/>
            </w:tcBorders>
            <w:hideMark/>
          </w:tcPr>
          <w:p w14:paraId="07BCD117"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tcPr>
          <w:p w14:paraId="71AE172D"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tcPr>
          <w:p w14:paraId="3EBBFF8D"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Special Subframe Info </w:t>
            </w:r>
            <w:r w:rsidRPr="00D12E4D">
              <w:rPr>
                <w:rFonts w:ascii="Arial" w:hAnsi="Arial"/>
                <w:sz w:val="18"/>
                <w:lang w:eastAsia="ja-JP"/>
              </w:rPr>
              <w:t>IE in TS 36.423 [17] Section 9.2.8</w:t>
            </w:r>
          </w:p>
        </w:tc>
        <w:tc>
          <w:tcPr>
            <w:tcW w:w="1231" w:type="dxa"/>
            <w:tcBorders>
              <w:top w:val="single" w:sz="4" w:space="0" w:color="auto"/>
              <w:left w:val="single" w:sz="4" w:space="0" w:color="auto"/>
              <w:bottom w:val="single" w:sz="4" w:space="0" w:color="auto"/>
              <w:right w:val="single" w:sz="4" w:space="0" w:color="auto"/>
            </w:tcBorders>
          </w:tcPr>
          <w:p w14:paraId="4D4794C5" w14:textId="77777777" w:rsidR="00C519A7" w:rsidRPr="00D12E4D" w:rsidRDefault="00C519A7" w:rsidP="00BC705E">
            <w:pPr>
              <w:keepNext/>
              <w:keepLines/>
              <w:spacing w:after="0"/>
              <w:rPr>
                <w:rFonts w:ascii="Arial" w:hAnsi="Arial"/>
                <w:i/>
                <w:iCs/>
                <w:sz w:val="18"/>
                <w:lang w:eastAsia="ja-JP"/>
              </w:rPr>
            </w:pPr>
          </w:p>
        </w:tc>
      </w:tr>
      <w:tr w:rsidR="00C519A7" w:rsidRPr="00D12E4D" w14:paraId="0C063D6E"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hideMark/>
          </w:tcPr>
          <w:p w14:paraId="36962CFF"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12021</w:t>
            </w:r>
          </w:p>
        </w:tc>
        <w:tc>
          <w:tcPr>
            <w:tcW w:w="3686" w:type="dxa"/>
            <w:tcBorders>
              <w:top w:val="single" w:sz="4" w:space="0" w:color="auto"/>
              <w:left w:val="single" w:sz="4" w:space="0" w:color="auto"/>
              <w:bottom w:val="single" w:sz="4" w:space="0" w:color="auto"/>
              <w:right w:val="single" w:sz="4" w:space="0" w:color="auto"/>
            </w:tcBorders>
            <w:hideMark/>
          </w:tcPr>
          <w:p w14:paraId="3A48F8C5" w14:textId="77777777" w:rsidR="00C519A7" w:rsidRPr="00D12E4D" w:rsidRDefault="00C519A7" w:rsidP="00BC705E">
            <w:pPr>
              <w:keepNext/>
              <w:keepLines/>
              <w:spacing w:after="0"/>
              <w:ind w:left="852"/>
              <w:rPr>
                <w:rFonts w:ascii="Arial" w:hAnsi="Arial"/>
                <w:sz w:val="18"/>
                <w:lang w:eastAsia="ja-JP"/>
              </w:rPr>
            </w:pPr>
            <w:r w:rsidRPr="00D12E4D">
              <w:rPr>
                <w:rFonts w:ascii="Arial" w:hAnsi="Arial"/>
                <w:sz w:val="18"/>
                <w:lang w:eastAsia="ja-JP"/>
              </w:rPr>
              <w:t>&gt;&gt;&gt;&gt;Special Subframe Patterns</w:t>
            </w:r>
          </w:p>
        </w:tc>
        <w:tc>
          <w:tcPr>
            <w:tcW w:w="1417" w:type="dxa"/>
            <w:tcBorders>
              <w:top w:val="single" w:sz="4" w:space="0" w:color="auto"/>
              <w:left w:val="single" w:sz="4" w:space="0" w:color="auto"/>
              <w:bottom w:val="single" w:sz="4" w:space="0" w:color="auto"/>
              <w:right w:val="single" w:sz="4" w:space="0" w:color="auto"/>
            </w:tcBorders>
            <w:hideMark/>
          </w:tcPr>
          <w:p w14:paraId="1C7C7802"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tcPr>
          <w:p w14:paraId="6E14A16A"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tcPr>
          <w:p w14:paraId="288164A8"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Special Subframe Patterns </w:t>
            </w:r>
            <w:r w:rsidRPr="00D12E4D">
              <w:rPr>
                <w:rFonts w:ascii="Arial" w:hAnsi="Arial"/>
                <w:sz w:val="18"/>
                <w:lang w:eastAsia="ja-JP"/>
              </w:rPr>
              <w:t>IE in TS 36.423 [17] Section 9.2.8</w:t>
            </w:r>
          </w:p>
        </w:tc>
        <w:tc>
          <w:tcPr>
            <w:tcW w:w="1231" w:type="dxa"/>
            <w:tcBorders>
              <w:top w:val="single" w:sz="4" w:space="0" w:color="auto"/>
              <w:left w:val="single" w:sz="4" w:space="0" w:color="auto"/>
              <w:bottom w:val="single" w:sz="4" w:space="0" w:color="auto"/>
              <w:right w:val="single" w:sz="4" w:space="0" w:color="auto"/>
            </w:tcBorders>
          </w:tcPr>
          <w:p w14:paraId="06FF5255" w14:textId="77777777" w:rsidR="00C519A7" w:rsidRPr="00D12E4D" w:rsidRDefault="00C519A7" w:rsidP="00BC705E">
            <w:pPr>
              <w:keepNext/>
              <w:keepLines/>
              <w:spacing w:after="0"/>
              <w:rPr>
                <w:rFonts w:ascii="Arial" w:hAnsi="Arial"/>
                <w:i/>
                <w:iCs/>
                <w:sz w:val="18"/>
                <w:lang w:eastAsia="ja-JP"/>
              </w:rPr>
            </w:pPr>
          </w:p>
        </w:tc>
      </w:tr>
      <w:tr w:rsidR="00C519A7" w:rsidRPr="00D12E4D" w14:paraId="0877BDDF"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hideMark/>
          </w:tcPr>
          <w:p w14:paraId="666F616D"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12022</w:t>
            </w:r>
          </w:p>
        </w:tc>
        <w:tc>
          <w:tcPr>
            <w:tcW w:w="3686" w:type="dxa"/>
            <w:tcBorders>
              <w:top w:val="single" w:sz="4" w:space="0" w:color="auto"/>
              <w:left w:val="single" w:sz="4" w:space="0" w:color="auto"/>
              <w:bottom w:val="single" w:sz="4" w:space="0" w:color="auto"/>
              <w:right w:val="single" w:sz="4" w:space="0" w:color="auto"/>
            </w:tcBorders>
            <w:hideMark/>
          </w:tcPr>
          <w:p w14:paraId="59F982D7" w14:textId="77777777" w:rsidR="00C519A7" w:rsidRPr="00D12E4D" w:rsidRDefault="00C519A7" w:rsidP="00BC705E">
            <w:pPr>
              <w:keepNext/>
              <w:keepLines/>
              <w:spacing w:after="0"/>
              <w:ind w:left="852"/>
              <w:rPr>
                <w:rFonts w:ascii="Arial" w:hAnsi="Arial"/>
                <w:sz w:val="18"/>
                <w:lang w:eastAsia="ja-JP"/>
              </w:rPr>
            </w:pPr>
            <w:r w:rsidRPr="00D12E4D">
              <w:rPr>
                <w:rFonts w:ascii="Arial" w:hAnsi="Arial"/>
                <w:sz w:val="18"/>
                <w:lang w:eastAsia="ja-JP"/>
              </w:rPr>
              <w:t>&gt;&gt;&gt;&gt;Cyclic Prefix DL</w:t>
            </w:r>
          </w:p>
        </w:tc>
        <w:tc>
          <w:tcPr>
            <w:tcW w:w="1417" w:type="dxa"/>
            <w:tcBorders>
              <w:top w:val="single" w:sz="4" w:space="0" w:color="auto"/>
              <w:left w:val="single" w:sz="4" w:space="0" w:color="auto"/>
              <w:bottom w:val="single" w:sz="4" w:space="0" w:color="auto"/>
              <w:right w:val="single" w:sz="4" w:space="0" w:color="auto"/>
            </w:tcBorders>
            <w:hideMark/>
          </w:tcPr>
          <w:p w14:paraId="541D4FB1"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tcPr>
          <w:p w14:paraId="03870E20"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tcPr>
          <w:p w14:paraId="6F35866A"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Cyclic Prefix DL </w:t>
            </w:r>
            <w:r w:rsidRPr="00D12E4D">
              <w:rPr>
                <w:rFonts w:ascii="Arial" w:hAnsi="Arial"/>
                <w:sz w:val="18"/>
                <w:lang w:eastAsia="ja-JP"/>
              </w:rPr>
              <w:t>IE in TS 36.423 [17] Section 9.2.8</w:t>
            </w:r>
          </w:p>
        </w:tc>
        <w:tc>
          <w:tcPr>
            <w:tcW w:w="1231" w:type="dxa"/>
            <w:tcBorders>
              <w:top w:val="single" w:sz="4" w:space="0" w:color="auto"/>
              <w:left w:val="single" w:sz="4" w:space="0" w:color="auto"/>
              <w:bottom w:val="single" w:sz="4" w:space="0" w:color="auto"/>
              <w:right w:val="single" w:sz="4" w:space="0" w:color="auto"/>
            </w:tcBorders>
          </w:tcPr>
          <w:p w14:paraId="73727176" w14:textId="77777777" w:rsidR="00C519A7" w:rsidRPr="00D12E4D" w:rsidRDefault="00C519A7" w:rsidP="00BC705E">
            <w:pPr>
              <w:keepNext/>
              <w:keepLines/>
              <w:spacing w:after="0"/>
              <w:rPr>
                <w:rFonts w:ascii="Arial" w:hAnsi="Arial"/>
                <w:i/>
                <w:iCs/>
                <w:sz w:val="18"/>
                <w:lang w:eastAsia="ja-JP"/>
              </w:rPr>
            </w:pPr>
          </w:p>
        </w:tc>
      </w:tr>
      <w:tr w:rsidR="00C519A7" w:rsidRPr="00D12E4D" w14:paraId="7B9ACDED"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hideMark/>
          </w:tcPr>
          <w:p w14:paraId="74BBCD2E"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12023</w:t>
            </w:r>
          </w:p>
        </w:tc>
        <w:tc>
          <w:tcPr>
            <w:tcW w:w="3686" w:type="dxa"/>
            <w:tcBorders>
              <w:top w:val="single" w:sz="4" w:space="0" w:color="auto"/>
              <w:left w:val="single" w:sz="4" w:space="0" w:color="auto"/>
              <w:bottom w:val="single" w:sz="4" w:space="0" w:color="auto"/>
              <w:right w:val="single" w:sz="4" w:space="0" w:color="auto"/>
            </w:tcBorders>
            <w:hideMark/>
          </w:tcPr>
          <w:p w14:paraId="63BB4E40" w14:textId="77777777" w:rsidR="00C519A7" w:rsidRPr="00D12E4D" w:rsidRDefault="00C519A7" w:rsidP="00BC705E">
            <w:pPr>
              <w:keepNext/>
              <w:keepLines/>
              <w:spacing w:after="0"/>
              <w:ind w:left="852"/>
              <w:rPr>
                <w:rFonts w:ascii="Arial" w:hAnsi="Arial"/>
                <w:sz w:val="18"/>
                <w:lang w:eastAsia="ja-JP"/>
              </w:rPr>
            </w:pPr>
            <w:r w:rsidRPr="00D12E4D">
              <w:rPr>
                <w:rFonts w:ascii="Arial" w:hAnsi="Arial"/>
                <w:sz w:val="18"/>
                <w:lang w:eastAsia="ja-JP"/>
              </w:rPr>
              <w:t>&gt;&gt;&gt;&gt;Cyclic Prefix UL</w:t>
            </w:r>
          </w:p>
        </w:tc>
        <w:tc>
          <w:tcPr>
            <w:tcW w:w="1417" w:type="dxa"/>
            <w:tcBorders>
              <w:top w:val="single" w:sz="4" w:space="0" w:color="auto"/>
              <w:left w:val="single" w:sz="4" w:space="0" w:color="auto"/>
              <w:bottom w:val="single" w:sz="4" w:space="0" w:color="auto"/>
              <w:right w:val="single" w:sz="4" w:space="0" w:color="auto"/>
            </w:tcBorders>
            <w:hideMark/>
          </w:tcPr>
          <w:p w14:paraId="23B5E6DC"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tcPr>
          <w:p w14:paraId="14665832"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tcPr>
          <w:p w14:paraId="35523A93"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Cyclic Prefix UL </w:t>
            </w:r>
            <w:r w:rsidRPr="00D12E4D">
              <w:rPr>
                <w:rFonts w:ascii="Arial" w:hAnsi="Arial"/>
                <w:sz w:val="18"/>
                <w:lang w:eastAsia="ja-JP"/>
              </w:rPr>
              <w:t>IE in TS 36.423 [17] Section 9.2.8</w:t>
            </w:r>
          </w:p>
        </w:tc>
        <w:tc>
          <w:tcPr>
            <w:tcW w:w="1231" w:type="dxa"/>
            <w:tcBorders>
              <w:top w:val="single" w:sz="4" w:space="0" w:color="auto"/>
              <w:left w:val="single" w:sz="4" w:space="0" w:color="auto"/>
              <w:bottom w:val="single" w:sz="4" w:space="0" w:color="auto"/>
              <w:right w:val="single" w:sz="4" w:space="0" w:color="auto"/>
            </w:tcBorders>
          </w:tcPr>
          <w:p w14:paraId="2E9DED06" w14:textId="77777777" w:rsidR="00C519A7" w:rsidRPr="00D12E4D" w:rsidRDefault="00C519A7" w:rsidP="00BC705E">
            <w:pPr>
              <w:keepNext/>
              <w:keepLines/>
              <w:spacing w:after="0"/>
              <w:rPr>
                <w:rFonts w:ascii="Arial" w:hAnsi="Arial"/>
                <w:i/>
                <w:iCs/>
                <w:sz w:val="18"/>
                <w:lang w:eastAsia="ja-JP"/>
              </w:rPr>
            </w:pPr>
          </w:p>
        </w:tc>
      </w:tr>
      <w:tr w:rsidR="00C519A7" w:rsidRPr="00D12E4D" w14:paraId="3A0F8458"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hideMark/>
          </w:tcPr>
          <w:p w14:paraId="7CDAF9A0"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12024</w:t>
            </w:r>
          </w:p>
        </w:tc>
        <w:tc>
          <w:tcPr>
            <w:tcW w:w="3686" w:type="dxa"/>
            <w:tcBorders>
              <w:top w:val="single" w:sz="4" w:space="0" w:color="auto"/>
              <w:left w:val="single" w:sz="4" w:space="0" w:color="auto"/>
              <w:bottom w:val="single" w:sz="4" w:space="0" w:color="auto"/>
              <w:right w:val="single" w:sz="4" w:space="0" w:color="auto"/>
            </w:tcBorders>
            <w:hideMark/>
          </w:tcPr>
          <w:p w14:paraId="77A76B21" w14:textId="77777777" w:rsidR="00C519A7" w:rsidRPr="00D12E4D" w:rsidRDefault="00C519A7" w:rsidP="00BC705E">
            <w:pPr>
              <w:keepNext/>
              <w:keepLines/>
              <w:spacing w:after="0"/>
              <w:rPr>
                <w:rFonts w:ascii="Arial" w:hAnsi="Arial" w:cs="Arial"/>
                <w:bCs/>
                <w:sz w:val="18"/>
                <w:szCs w:val="18"/>
              </w:rPr>
            </w:pPr>
            <w:r w:rsidRPr="00D12E4D">
              <w:rPr>
                <w:rFonts w:ascii="Arial" w:hAnsi="Arial" w:cs="Arial"/>
                <w:bCs/>
                <w:sz w:val="18"/>
                <w:szCs w:val="18"/>
              </w:rPr>
              <w:t>Reported LTE RRC Measurements</w:t>
            </w:r>
          </w:p>
        </w:tc>
        <w:tc>
          <w:tcPr>
            <w:tcW w:w="1417" w:type="dxa"/>
            <w:tcBorders>
              <w:top w:val="single" w:sz="4" w:space="0" w:color="auto"/>
              <w:left w:val="single" w:sz="4" w:space="0" w:color="auto"/>
              <w:bottom w:val="single" w:sz="4" w:space="0" w:color="auto"/>
              <w:right w:val="single" w:sz="4" w:space="0" w:color="auto"/>
            </w:tcBorders>
            <w:hideMark/>
          </w:tcPr>
          <w:p w14:paraId="6CC5C281"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3" w:type="dxa"/>
            <w:tcBorders>
              <w:top w:val="single" w:sz="4" w:space="0" w:color="auto"/>
              <w:left w:val="single" w:sz="4" w:space="0" w:color="auto"/>
              <w:bottom w:val="single" w:sz="4" w:space="0" w:color="auto"/>
              <w:right w:val="single" w:sz="4" w:space="0" w:color="auto"/>
            </w:tcBorders>
          </w:tcPr>
          <w:p w14:paraId="79C3AFE4" w14:textId="77777777" w:rsidR="00C519A7" w:rsidRPr="00D12E4D" w:rsidRDefault="00C519A7" w:rsidP="00BC705E">
            <w:pPr>
              <w:keepNext/>
              <w:keepLines/>
              <w:spacing w:after="0"/>
              <w:jc w:val="center"/>
              <w:rPr>
                <w:rFonts w:ascii="Arial" w:hAnsi="Arial"/>
                <w:sz w:val="18"/>
                <w:lang w:eastAsia="ja-JP"/>
              </w:rPr>
            </w:pPr>
          </w:p>
        </w:tc>
        <w:tc>
          <w:tcPr>
            <w:tcW w:w="1320" w:type="dxa"/>
            <w:tcBorders>
              <w:top w:val="single" w:sz="4" w:space="0" w:color="auto"/>
              <w:left w:val="single" w:sz="4" w:space="0" w:color="auto"/>
              <w:bottom w:val="single" w:sz="4" w:space="0" w:color="auto"/>
              <w:right w:val="single" w:sz="4" w:space="0" w:color="auto"/>
            </w:tcBorders>
            <w:hideMark/>
          </w:tcPr>
          <w:p w14:paraId="633FC6B8"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8.1.1.3</w:t>
            </w:r>
          </w:p>
        </w:tc>
        <w:tc>
          <w:tcPr>
            <w:tcW w:w="1231" w:type="dxa"/>
            <w:tcBorders>
              <w:top w:val="single" w:sz="4" w:space="0" w:color="auto"/>
              <w:left w:val="single" w:sz="4" w:space="0" w:color="auto"/>
              <w:bottom w:val="single" w:sz="4" w:space="0" w:color="auto"/>
              <w:right w:val="single" w:sz="4" w:space="0" w:color="auto"/>
            </w:tcBorders>
          </w:tcPr>
          <w:p w14:paraId="20B77BA7" w14:textId="77777777" w:rsidR="00C519A7" w:rsidRPr="00D12E4D" w:rsidRDefault="00C519A7" w:rsidP="00461759">
            <w:pPr>
              <w:keepNext/>
              <w:keepLines/>
              <w:spacing w:after="0"/>
              <w:rPr>
                <w:rFonts w:ascii="Arial" w:hAnsi="Arial"/>
                <w:i/>
                <w:iCs/>
                <w:sz w:val="18"/>
                <w:lang w:eastAsia="ja-JP"/>
              </w:rPr>
            </w:pPr>
            <w:r w:rsidRPr="00D12E4D">
              <w:rPr>
                <w:rFonts w:ascii="Arial" w:hAnsi="Arial"/>
                <w:i/>
                <w:iCs/>
                <w:sz w:val="18"/>
                <w:lang w:eastAsia="ja-JP"/>
              </w:rPr>
              <w:t xml:space="preserve">MeasResults </w:t>
            </w:r>
            <w:r w:rsidRPr="00D12E4D">
              <w:rPr>
                <w:rFonts w:ascii="Arial" w:hAnsi="Arial"/>
                <w:sz w:val="18"/>
                <w:lang w:eastAsia="ja-JP"/>
              </w:rPr>
              <w:t xml:space="preserve">IE in TS 36.331 [23] </w:t>
            </w:r>
          </w:p>
        </w:tc>
      </w:tr>
      <w:tr w:rsidR="00C519A7" w:rsidRPr="00D12E4D" w14:paraId="469C9275"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hideMark/>
          </w:tcPr>
          <w:p w14:paraId="0054F32C"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12025</w:t>
            </w:r>
          </w:p>
        </w:tc>
        <w:tc>
          <w:tcPr>
            <w:tcW w:w="3686" w:type="dxa"/>
            <w:tcBorders>
              <w:top w:val="single" w:sz="4" w:space="0" w:color="auto"/>
              <w:left w:val="single" w:sz="4" w:space="0" w:color="auto"/>
              <w:bottom w:val="single" w:sz="4" w:space="0" w:color="auto"/>
              <w:right w:val="single" w:sz="4" w:space="0" w:color="auto"/>
            </w:tcBorders>
            <w:hideMark/>
          </w:tcPr>
          <w:p w14:paraId="5601923C" w14:textId="77777777" w:rsidR="00C519A7" w:rsidRPr="00D12E4D" w:rsidRDefault="00C519A7" w:rsidP="00BC705E">
            <w:pPr>
              <w:keepNext/>
              <w:keepLines/>
              <w:spacing w:after="0"/>
              <w:rPr>
                <w:rFonts w:ascii="Arial" w:hAnsi="Arial" w:cs="Arial"/>
                <w:bCs/>
                <w:sz w:val="18"/>
                <w:szCs w:val="18"/>
              </w:rPr>
            </w:pPr>
            <w:r w:rsidRPr="00D12E4D">
              <w:rPr>
                <w:rFonts w:ascii="Arial" w:hAnsi="Arial" w:cs="Arial"/>
                <w:bCs/>
                <w:sz w:val="18"/>
                <w:szCs w:val="18"/>
              </w:rPr>
              <w:t>PM Measurements</w:t>
            </w:r>
          </w:p>
        </w:tc>
        <w:tc>
          <w:tcPr>
            <w:tcW w:w="1417" w:type="dxa"/>
            <w:tcBorders>
              <w:top w:val="single" w:sz="4" w:space="0" w:color="auto"/>
              <w:left w:val="single" w:sz="4" w:space="0" w:color="auto"/>
              <w:bottom w:val="single" w:sz="4" w:space="0" w:color="auto"/>
              <w:right w:val="single" w:sz="4" w:space="0" w:color="auto"/>
            </w:tcBorders>
            <w:hideMark/>
          </w:tcPr>
          <w:p w14:paraId="1553EAEE"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3" w:type="dxa"/>
            <w:tcBorders>
              <w:top w:val="single" w:sz="4" w:space="0" w:color="auto"/>
              <w:left w:val="single" w:sz="4" w:space="0" w:color="auto"/>
              <w:bottom w:val="single" w:sz="4" w:space="0" w:color="auto"/>
              <w:right w:val="single" w:sz="4" w:space="0" w:color="auto"/>
            </w:tcBorders>
          </w:tcPr>
          <w:p w14:paraId="4F687A3C" w14:textId="77777777" w:rsidR="00C519A7" w:rsidRPr="00D12E4D" w:rsidRDefault="00C519A7" w:rsidP="00BC705E">
            <w:pPr>
              <w:keepNext/>
              <w:keepLines/>
              <w:spacing w:after="0"/>
              <w:jc w:val="center"/>
              <w:rPr>
                <w:rFonts w:ascii="Arial" w:hAnsi="Arial"/>
                <w:sz w:val="18"/>
                <w:lang w:eastAsia="ja-JP"/>
              </w:rPr>
            </w:pPr>
          </w:p>
        </w:tc>
        <w:tc>
          <w:tcPr>
            <w:tcW w:w="1320" w:type="dxa"/>
            <w:tcBorders>
              <w:top w:val="single" w:sz="4" w:space="0" w:color="auto"/>
              <w:left w:val="single" w:sz="4" w:space="0" w:color="auto"/>
              <w:bottom w:val="single" w:sz="4" w:space="0" w:color="auto"/>
              <w:right w:val="single" w:sz="4" w:space="0" w:color="auto"/>
            </w:tcBorders>
          </w:tcPr>
          <w:p w14:paraId="76263E77" w14:textId="77777777" w:rsidR="00C519A7" w:rsidRPr="00D12E4D" w:rsidRDefault="00C519A7" w:rsidP="00BC705E">
            <w:pPr>
              <w:keepNext/>
              <w:keepLines/>
              <w:spacing w:after="0"/>
              <w:rPr>
                <w:rFonts w:ascii="Arial" w:hAnsi="Arial"/>
                <w:sz w:val="18"/>
                <w:lang w:eastAsia="ja-JP"/>
              </w:rPr>
            </w:pPr>
          </w:p>
        </w:tc>
        <w:tc>
          <w:tcPr>
            <w:tcW w:w="1231" w:type="dxa"/>
            <w:tcBorders>
              <w:top w:val="single" w:sz="4" w:space="0" w:color="auto"/>
              <w:left w:val="single" w:sz="4" w:space="0" w:color="auto"/>
              <w:bottom w:val="single" w:sz="4" w:space="0" w:color="auto"/>
              <w:right w:val="single" w:sz="4" w:space="0" w:color="auto"/>
            </w:tcBorders>
          </w:tcPr>
          <w:p w14:paraId="34373FEF"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CellMeasurementResultItem </w:t>
            </w:r>
            <w:r w:rsidRPr="00D12E4D">
              <w:rPr>
                <w:rFonts w:ascii="Arial" w:hAnsi="Arial"/>
                <w:sz w:val="18"/>
                <w:lang w:eastAsia="ja-JP"/>
              </w:rPr>
              <w:t>IE in TS 36.423 [17] Section 9.1.2.14</w:t>
            </w:r>
          </w:p>
        </w:tc>
      </w:tr>
      <w:tr w:rsidR="00C519A7" w:rsidRPr="00D12E4D" w14:paraId="5157A500"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tcPr>
          <w:p w14:paraId="7FAB7C26"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lastRenderedPageBreak/>
              <w:t>12026</w:t>
            </w:r>
          </w:p>
        </w:tc>
        <w:tc>
          <w:tcPr>
            <w:tcW w:w="3686" w:type="dxa"/>
            <w:tcBorders>
              <w:top w:val="single" w:sz="4" w:space="0" w:color="auto"/>
              <w:left w:val="single" w:sz="4" w:space="0" w:color="auto"/>
              <w:bottom w:val="single" w:sz="4" w:space="0" w:color="auto"/>
              <w:right w:val="single" w:sz="4" w:space="0" w:color="auto"/>
            </w:tcBorders>
          </w:tcPr>
          <w:p w14:paraId="70C6C25A" w14:textId="77777777" w:rsidR="00C519A7" w:rsidRPr="00D12E4D" w:rsidRDefault="00C519A7" w:rsidP="00BC705E">
            <w:pPr>
              <w:keepNext/>
              <w:keepLines/>
              <w:spacing w:after="0"/>
              <w:rPr>
                <w:rFonts w:ascii="Arial" w:hAnsi="Arial" w:cs="Arial"/>
                <w:bCs/>
                <w:sz w:val="18"/>
                <w:szCs w:val="18"/>
              </w:rPr>
            </w:pPr>
            <w:r w:rsidRPr="00D12E4D">
              <w:rPr>
                <w:rFonts w:ascii="Arial" w:hAnsi="Arial" w:cs="Arial"/>
                <w:bCs/>
                <w:sz w:val="18"/>
                <w:szCs w:val="18"/>
              </w:rPr>
              <w:t>&gt;Radio Resource Status</w:t>
            </w:r>
          </w:p>
        </w:tc>
        <w:tc>
          <w:tcPr>
            <w:tcW w:w="1417" w:type="dxa"/>
            <w:tcBorders>
              <w:top w:val="single" w:sz="4" w:space="0" w:color="auto"/>
              <w:left w:val="single" w:sz="4" w:space="0" w:color="auto"/>
              <w:bottom w:val="single" w:sz="4" w:space="0" w:color="auto"/>
              <w:right w:val="single" w:sz="4" w:space="0" w:color="auto"/>
            </w:tcBorders>
          </w:tcPr>
          <w:p w14:paraId="141ADCFA"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3" w:type="dxa"/>
            <w:tcBorders>
              <w:top w:val="single" w:sz="4" w:space="0" w:color="auto"/>
              <w:left w:val="single" w:sz="4" w:space="0" w:color="auto"/>
              <w:bottom w:val="single" w:sz="4" w:space="0" w:color="auto"/>
              <w:right w:val="single" w:sz="4" w:space="0" w:color="auto"/>
            </w:tcBorders>
          </w:tcPr>
          <w:p w14:paraId="659C140C" w14:textId="77777777" w:rsidR="00C519A7" w:rsidRPr="00D12E4D" w:rsidRDefault="00C519A7" w:rsidP="00BC705E">
            <w:pPr>
              <w:keepNext/>
              <w:keepLines/>
              <w:spacing w:after="0"/>
              <w:jc w:val="center"/>
              <w:rPr>
                <w:rFonts w:ascii="Arial" w:hAnsi="Arial"/>
                <w:sz w:val="18"/>
                <w:lang w:eastAsia="ja-JP"/>
              </w:rPr>
            </w:pPr>
          </w:p>
        </w:tc>
        <w:tc>
          <w:tcPr>
            <w:tcW w:w="1320" w:type="dxa"/>
            <w:tcBorders>
              <w:top w:val="single" w:sz="4" w:space="0" w:color="auto"/>
              <w:left w:val="single" w:sz="4" w:space="0" w:color="auto"/>
              <w:bottom w:val="single" w:sz="4" w:space="0" w:color="auto"/>
              <w:right w:val="single" w:sz="4" w:space="0" w:color="auto"/>
            </w:tcBorders>
          </w:tcPr>
          <w:p w14:paraId="2FB9F72A" w14:textId="77777777" w:rsidR="00C519A7" w:rsidRPr="00D12E4D" w:rsidRDefault="00C519A7" w:rsidP="00BC705E">
            <w:pPr>
              <w:keepNext/>
              <w:keepLines/>
              <w:spacing w:after="0"/>
              <w:rPr>
                <w:rFonts w:ascii="Arial" w:hAnsi="Arial"/>
                <w:i/>
                <w:iCs/>
                <w:sz w:val="18"/>
                <w:lang w:eastAsia="ja-JP"/>
              </w:rPr>
            </w:pPr>
          </w:p>
        </w:tc>
        <w:tc>
          <w:tcPr>
            <w:tcW w:w="1231" w:type="dxa"/>
            <w:tcBorders>
              <w:top w:val="single" w:sz="4" w:space="0" w:color="auto"/>
              <w:left w:val="single" w:sz="4" w:space="0" w:color="auto"/>
              <w:bottom w:val="single" w:sz="4" w:space="0" w:color="auto"/>
              <w:right w:val="single" w:sz="4" w:space="0" w:color="auto"/>
            </w:tcBorders>
          </w:tcPr>
          <w:p w14:paraId="0C4BC1D4"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Radio Resource Status </w:t>
            </w:r>
            <w:r w:rsidRPr="00D12E4D">
              <w:rPr>
                <w:rFonts w:ascii="Arial" w:hAnsi="Arial"/>
                <w:sz w:val="18"/>
                <w:lang w:eastAsia="ja-JP"/>
              </w:rPr>
              <w:t>IE in TS 36.423 [17] Section 9.2.37</w:t>
            </w:r>
          </w:p>
        </w:tc>
      </w:tr>
      <w:tr w:rsidR="00C519A7" w:rsidRPr="00D12E4D" w14:paraId="2BEE25D3"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tcPr>
          <w:p w14:paraId="2A61D9AD"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12027</w:t>
            </w:r>
          </w:p>
        </w:tc>
        <w:tc>
          <w:tcPr>
            <w:tcW w:w="3686" w:type="dxa"/>
            <w:tcBorders>
              <w:top w:val="single" w:sz="4" w:space="0" w:color="auto"/>
              <w:left w:val="single" w:sz="4" w:space="0" w:color="auto"/>
              <w:bottom w:val="single" w:sz="4" w:space="0" w:color="auto"/>
              <w:right w:val="single" w:sz="4" w:space="0" w:color="auto"/>
            </w:tcBorders>
          </w:tcPr>
          <w:p w14:paraId="06E8922D" w14:textId="77777777" w:rsidR="00C519A7" w:rsidRPr="00D12E4D" w:rsidRDefault="00C519A7" w:rsidP="00BC705E">
            <w:pPr>
              <w:keepNext/>
              <w:keepLines/>
              <w:spacing w:after="0"/>
              <w:ind w:left="284"/>
              <w:rPr>
                <w:rFonts w:ascii="Arial" w:hAnsi="Arial" w:cs="Arial"/>
                <w:bCs/>
                <w:sz w:val="18"/>
                <w:szCs w:val="18"/>
              </w:rPr>
            </w:pPr>
            <w:r w:rsidRPr="00D12E4D">
              <w:rPr>
                <w:rFonts w:ascii="Arial" w:hAnsi="Arial" w:cs="Arial"/>
                <w:bCs/>
                <w:sz w:val="18"/>
                <w:szCs w:val="18"/>
              </w:rPr>
              <w:t>&gt;&gt;DL GBR PRB Usage</w:t>
            </w:r>
          </w:p>
        </w:tc>
        <w:tc>
          <w:tcPr>
            <w:tcW w:w="1417" w:type="dxa"/>
            <w:tcBorders>
              <w:top w:val="single" w:sz="4" w:space="0" w:color="auto"/>
              <w:left w:val="single" w:sz="4" w:space="0" w:color="auto"/>
              <w:bottom w:val="single" w:sz="4" w:space="0" w:color="auto"/>
              <w:right w:val="single" w:sz="4" w:space="0" w:color="auto"/>
            </w:tcBorders>
          </w:tcPr>
          <w:p w14:paraId="233C7109"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tcPr>
          <w:p w14:paraId="60C931F2"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tcPr>
          <w:p w14:paraId="218DFC4A"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DL GBR PRB Usage </w:t>
            </w:r>
            <w:r w:rsidRPr="00D12E4D">
              <w:rPr>
                <w:rFonts w:ascii="Arial" w:hAnsi="Arial"/>
                <w:sz w:val="18"/>
                <w:lang w:eastAsia="ja-JP"/>
              </w:rPr>
              <w:t>IE in TS 36.423 [17] Section 9.2.37</w:t>
            </w:r>
          </w:p>
        </w:tc>
        <w:tc>
          <w:tcPr>
            <w:tcW w:w="1231" w:type="dxa"/>
            <w:tcBorders>
              <w:top w:val="single" w:sz="4" w:space="0" w:color="auto"/>
              <w:left w:val="single" w:sz="4" w:space="0" w:color="auto"/>
              <w:bottom w:val="single" w:sz="4" w:space="0" w:color="auto"/>
              <w:right w:val="single" w:sz="4" w:space="0" w:color="auto"/>
            </w:tcBorders>
          </w:tcPr>
          <w:p w14:paraId="5F146185" w14:textId="77777777" w:rsidR="00C519A7" w:rsidRPr="00D12E4D" w:rsidRDefault="00C519A7" w:rsidP="00BC705E">
            <w:pPr>
              <w:keepNext/>
              <w:keepLines/>
              <w:spacing w:after="0"/>
              <w:rPr>
                <w:rFonts w:ascii="Arial" w:hAnsi="Arial"/>
                <w:i/>
                <w:iCs/>
                <w:sz w:val="18"/>
                <w:lang w:eastAsia="ja-JP"/>
              </w:rPr>
            </w:pPr>
          </w:p>
        </w:tc>
      </w:tr>
      <w:tr w:rsidR="00C519A7" w:rsidRPr="00D12E4D" w14:paraId="3AC07429"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tcPr>
          <w:p w14:paraId="6A2DE8D1"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12028</w:t>
            </w:r>
          </w:p>
        </w:tc>
        <w:tc>
          <w:tcPr>
            <w:tcW w:w="3686" w:type="dxa"/>
            <w:tcBorders>
              <w:top w:val="single" w:sz="4" w:space="0" w:color="auto"/>
              <w:left w:val="single" w:sz="4" w:space="0" w:color="auto"/>
              <w:bottom w:val="single" w:sz="4" w:space="0" w:color="auto"/>
              <w:right w:val="single" w:sz="4" w:space="0" w:color="auto"/>
            </w:tcBorders>
          </w:tcPr>
          <w:p w14:paraId="7E49799B" w14:textId="77777777" w:rsidR="00C519A7" w:rsidRPr="00D12E4D" w:rsidRDefault="00C519A7" w:rsidP="00BC705E">
            <w:pPr>
              <w:keepNext/>
              <w:keepLines/>
              <w:spacing w:after="0"/>
              <w:ind w:left="284"/>
              <w:rPr>
                <w:rFonts w:ascii="Arial" w:hAnsi="Arial" w:cs="Arial"/>
                <w:bCs/>
                <w:sz w:val="18"/>
                <w:szCs w:val="18"/>
              </w:rPr>
            </w:pPr>
            <w:r w:rsidRPr="00D12E4D">
              <w:rPr>
                <w:rFonts w:ascii="Arial" w:hAnsi="Arial" w:cs="Arial"/>
                <w:bCs/>
                <w:sz w:val="18"/>
                <w:szCs w:val="18"/>
              </w:rPr>
              <w:t>&gt;&gt;UL GBR PRB Usage</w:t>
            </w:r>
          </w:p>
        </w:tc>
        <w:tc>
          <w:tcPr>
            <w:tcW w:w="1417" w:type="dxa"/>
            <w:tcBorders>
              <w:top w:val="single" w:sz="4" w:space="0" w:color="auto"/>
              <w:left w:val="single" w:sz="4" w:space="0" w:color="auto"/>
              <w:bottom w:val="single" w:sz="4" w:space="0" w:color="auto"/>
              <w:right w:val="single" w:sz="4" w:space="0" w:color="auto"/>
            </w:tcBorders>
          </w:tcPr>
          <w:p w14:paraId="63CB2DC9"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tcPr>
          <w:p w14:paraId="04A8693D"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tcPr>
          <w:p w14:paraId="4BDA0E3E"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UL GBR PRB Usage </w:t>
            </w:r>
            <w:r w:rsidRPr="00D12E4D">
              <w:rPr>
                <w:rFonts w:ascii="Arial" w:hAnsi="Arial"/>
                <w:sz w:val="18"/>
                <w:lang w:eastAsia="ja-JP"/>
              </w:rPr>
              <w:t>IE in TS 36.423 [17] Section 9.2.37</w:t>
            </w:r>
          </w:p>
        </w:tc>
        <w:tc>
          <w:tcPr>
            <w:tcW w:w="1231" w:type="dxa"/>
            <w:tcBorders>
              <w:top w:val="single" w:sz="4" w:space="0" w:color="auto"/>
              <w:left w:val="single" w:sz="4" w:space="0" w:color="auto"/>
              <w:bottom w:val="single" w:sz="4" w:space="0" w:color="auto"/>
              <w:right w:val="single" w:sz="4" w:space="0" w:color="auto"/>
            </w:tcBorders>
          </w:tcPr>
          <w:p w14:paraId="07614C80" w14:textId="77777777" w:rsidR="00C519A7" w:rsidRPr="00D12E4D" w:rsidRDefault="00C519A7" w:rsidP="00BC705E">
            <w:pPr>
              <w:keepNext/>
              <w:keepLines/>
              <w:spacing w:after="0"/>
              <w:rPr>
                <w:rFonts w:ascii="Arial" w:hAnsi="Arial"/>
                <w:i/>
                <w:iCs/>
                <w:sz w:val="18"/>
                <w:lang w:eastAsia="ja-JP"/>
              </w:rPr>
            </w:pPr>
          </w:p>
        </w:tc>
      </w:tr>
      <w:tr w:rsidR="00C519A7" w:rsidRPr="005A2844" w14:paraId="30952BFD"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tcPr>
          <w:p w14:paraId="04352270"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12029</w:t>
            </w:r>
          </w:p>
        </w:tc>
        <w:tc>
          <w:tcPr>
            <w:tcW w:w="3686" w:type="dxa"/>
            <w:tcBorders>
              <w:top w:val="single" w:sz="4" w:space="0" w:color="auto"/>
              <w:left w:val="single" w:sz="4" w:space="0" w:color="auto"/>
              <w:bottom w:val="single" w:sz="4" w:space="0" w:color="auto"/>
              <w:right w:val="single" w:sz="4" w:space="0" w:color="auto"/>
            </w:tcBorders>
          </w:tcPr>
          <w:p w14:paraId="0576D87D" w14:textId="77777777" w:rsidR="00C519A7" w:rsidRPr="00BC705E" w:rsidRDefault="00C519A7" w:rsidP="00BC705E">
            <w:pPr>
              <w:keepNext/>
              <w:keepLines/>
              <w:spacing w:after="0"/>
              <w:ind w:left="284"/>
              <w:rPr>
                <w:rFonts w:ascii="Arial" w:hAnsi="Arial" w:cs="Arial"/>
                <w:bCs/>
                <w:sz w:val="18"/>
                <w:szCs w:val="18"/>
                <w:lang w:val="fr-FR"/>
              </w:rPr>
            </w:pPr>
            <w:r w:rsidRPr="00BC705E">
              <w:rPr>
                <w:rFonts w:ascii="Arial" w:hAnsi="Arial" w:cs="Arial"/>
                <w:bCs/>
                <w:sz w:val="18"/>
                <w:szCs w:val="18"/>
                <w:lang w:val="fr-FR"/>
              </w:rPr>
              <w:t>&gt;&gt;DL non-GBR PRB Usage</w:t>
            </w:r>
          </w:p>
        </w:tc>
        <w:tc>
          <w:tcPr>
            <w:tcW w:w="1417" w:type="dxa"/>
            <w:tcBorders>
              <w:top w:val="single" w:sz="4" w:space="0" w:color="auto"/>
              <w:left w:val="single" w:sz="4" w:space="0" w:color="auto"/>
              <w:bottom w:val="single" w:sz="4" w:space="0" w:color="auto"/>
              <w:right w:val="single" w:sz="4" w:space="0" w:color="auto"/>
            </w:tcBorders>
          </w:tcPr>
          <w:p w14:paraId="3B5BF6EC"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tcPr>
          <w:p w14:paraId="521C8876"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tcPr>
          <w:p w14:paraId="2BABF0B5" w14:textId="77777777" w:rsidR="00C519A7" w:rsidRPr="00BC705E" w:rsidRDefault="00C519A7" w:rsidP="00461759">
            <w:pPr>
              <w:keepNext/>
              <w:keepLines/>
              <w:spacing w:after="0"/>
              <w:rPr>
                <w:rFonts w:ascii="Arial" w:hAnsi="Arial"/>
                <w:sz w:val="18"/>
                <w:lang w:val="fr-FR" w:eastAsia="ja-JP"/>
              </w:rPr>
            </w:pPr>
            <w:r w:rsidRPr="00BC705E">
              <w:rPr>
                <w:rFonts w:ascii="Arial" w:hAnsi="Arial"/>
                <w:i/>
                <w:iCs/>
                <w:sz w:val="18"/>
                <w:lang w:val="fr-FR" w:eastAsia="ja-JP"/>
              </w:rPr>
              <w:t xml:space="preserve">DL non-GBR PRB Usage </w:t>
            </w:r>
            <w:r w:rsidRPr="00BC705E">
              <w:rPr>
                <w:rFonts w:ascii="Arial" w:hAnsi="Arial"/>
                <w:sz w:val="18"/>
                <w:lang w:val="fr-FR" w:eastAsia="ja-JP"/>
              </w:rPr>
              <w:t>IE in TS 36.423 [17] Section 9.2.37</w:t>
            </w:r>
          </w:p>
        </w:tc>
        <w:tc>
          <w:tcPr>
            <w:tcW w:w="1231" w:type="dxa"/>
            <w:tcBorders>
              <w:top w:val="single" w:sz="4" w:space="0" w:color="auto"/>
              <w:left w:val="single" w:sz="4" w:space="0" w:color="auto"/>
              <w:bottom w:val="single" w:sz="4" w:space="0" w:color="auto"/>
              <w:right w:val="single" w:sz="4" w:space="0" w:color="auto"/>
            </w:tcBorders>
          </w:tcPr>
          <w:p w14:paraId="7E3E216C" w14:textId="77777777" w:rsidR="00C519A7" w:rsidRPr="00BC705E" w:rsidRDefault="00C519A7" w:rsidP="00BC705E">
            <w:pPr>
              <w:keepNext/>
              <w:keepLines/>
              <w:spacing w:after="0"/>
              <w:rPr>
                <w:rFonts w:ascii="Arial" w:hAnsi="Arial"/>
                <w:i/>
                <w:iCs/>
                <w:sz w:val="18"/>
                <w:lang w:val="fr-FR" w:eastAsia="ja-JP"/>
              </w:rPr>
            </w:pPr>
          </w:p>
        </w:tc>
      </w:tr>
      <w:tr w:rsidR="00C519A7" w:rsidRPr="005A2844" w14:paraId="3F9CF515"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hideMark/>
          </w:tcPr>
          <w:p w14:paraId="65C55735"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12030</w:t>
            </w:r>
          </w:p>
        </w:tc>
        <w:tc>
          <w:tcPr>
            <w:tcW w:w="3686" w:type="dxa"/>
            <w:tcBorders>
              <w:top w:val="single" w:sz="4" w:space="0" w:color="auto"/>
              <w:left w:val="single" w:sz="4" w:space="0" w:color="auto"/>
              <w:bottom w:val="single" w:sz="4" w:space="0" w:color="auto"/>
              <w:right w:val="single" w:sz="4" w:space="0" w:color="auto"/>
            </w:tcBorders>
            <w:hideMark/>
          </w:tcPr>
          <w:p w14:paraId="5EAF8556" w14:textId="77777777" w:rsidR="00C519A7" w:rsidRPr="00BC705E" w:rsidRDefault="00C519A7" w:rsidP="00BC705E">
            <w:pPr>
              <w:keepNext/>
              <w:keepLines/>
              <w:spacing w:after="0"/>
              <w:ind w:left="284"/>
              <w:rPr>
                <w:rFonts w:ascii="Arial" w:hAnsi="Arial" w:cs="Arial"/>
                <w:bCs/>
                <w:sz w:val="18"/>
                <w:szCs w:val="18"/>
                <w:lang w:val="fr-FR"/>
              </w:rPr>
            </w:pPr>
            <w:r w:rsidRPr="00BC705E">
              <w:rPr>
                <w:rFonts w:ascii="Arial" w:hAnsi="Arial" w:cs="Arial"/>
                <w:bCs/>
                <w:sz w:val="18"/>
                <w:szCs w:val="18"/>
                <w:lang w:val="fr-FR"/>
              </w:rPr>
              <w:t>&gt;&gt;UL non-GBR PRB usage</w:t>
            </w:r>
          </w:p>
        </w:tc>
        <w:tc>
          <w:tcPr>
            <w:tcW w:w="1417" w:type="dxa"/>
            <w:tcBorders>
              <w:top w:val="single" w:sz="4" w:space="0" w:color="auto"/>
              <w:left w:val="single" w:sz="4" w:space="0" w:color="auto"/>
              <w:bottom w:val="single" w:sz="4" w:space="0" w:color="auto"/>
              <w:right w:val="single" w:sz="4" w:space="0" w:color="auto"/>
            </w:tcBorders>
            <w:hideMark/>
          </w:tcPr>
          <w:p w14:paraId="0E9B2277"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tcPr>
          <w:p w14:paraId="7085EA1F"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tcPr>
          <w:p w14:paraId="5C739E9F" w14:textId="77777777" w:rsidR="00C519A7" w:rsidRPr="00BC705E" w:rsidRDefault="00C519A7" w:rsidP="00461759">
            <w:pPr>
              <w:keepNext/>
              <w:keepLines/>
              <w:spacing w:after="0"/>
              <w:rPr>
                <w:rFonts w:ascii="Arial" w:hAnsi="Arial"/>
                <w:sz w:val="18"/>
                <w:lang w:val="fr-FR" w:eastAsia="ja-JP"/>
              </w:rPr>
            </w:pPr>
            <w:r w:rsidRPr="00BC705E">
              <w:rPr>
                <w:rFonts w:ascii="Arial" w:hAnsi="Arial"/>
                <w:i/>
                <w:iCs/>
                <w:sz w:val="18"/>
                <w:lang w:val="fr-FR" w:eastAsia="ja-JP"/>
              </w:rPr>
              <w:t xml:space="preserve">UL non-GBR PRB Usage </w:t>
            </w:r>
            <w:r w:rsidRPr="00BC705E">
              <w:rPr>
                <w:rFonts w:ascii="Arial" w:hAnsi="Arial"/>
                <w:sz w:val="18"/>
                <w:lang w:val="fr-FR" w:eastAsia="ja-JP"/>
              </w:rPr>
              <w:t>IE in TS 36.423 [17] Section 9.2.37</w:t>
            </w:r>
          </w:p>
        </w:tc>
        <w:tc>
          <w:tcPr>
            <w:tcW w:w="1231" w:type="dxa"/>
            <w:tcBorders>
              <w:top w:val="single" w:sz="4" w:space="0" w:color="auto"/>
              <w:left w:val="single" w:sz="4" w:space="0" w:color="auto"/>
              <w:bottom w:val="single" w:sz="4" w:space="0" w:color="auto"/>
              <w:right w:val="single" w:sz="4" w:space="0" w:color="auto"/>
            </w:tcBorders>
          </w:tcPr>
          <w:p w14:paraId="5A99213D" w14:textId="77777777" w:rsidR="00C519A7" w:rsidRPr="00BC705E" w:rsidRDefault="00C519A7" w:rsidP="00BC705E">
            <w:pPr>
              <w:keepNext/>
              <w:keepLines/>
              <w:spacing w:after="0"/>
              <w:rPr>
                <w:rFonts w:ascii="Arial" w:hAnsi="Arial"/>
                <w:i/>
                <w:iCs/>
                <w:sz w:val="18"/>
                <w:lang w:val="fr-FR" w:eastAsia="ja-JP"/>
              </w:rPr>
            </w:pPr>
          </w:p>
        </w:tc>
      </w:tr>
      <w:tr w:rsidR="00C519A7" w:rsidRPr="00D12E4D" w14:paraId="596F677B"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hideMark/>
          </w:tcPr>
          <w:p w14:paraId="0372EAE5"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12031</w:t>
            </w:r>
          </w:p>
        </w:tc>
        <w:tc>
          <w:tcPr>
            <w:tcW w:w="3686" w:type="dxa"/>
            <w:tcBorders>
              <w:top w:val="single" w:sz="4" w:space="0" w:color="auto"/>
              <w:left w:val="single" w:sz="4" w:space="0" w:color="auto"/>
              <w:bottom w:val="single" w:sz="4" w:space="0" w:color="auto"/>
              <w:right w:val="single" w:sz="4" w:space="0" w:color="auto"/>
            </w:tcBorders>
            <w:hideMark/>
          </w:tcPr>
          <w:p w14:paraId="6AA9F282" w14:textId="77777777" w:rsidR="00C519A7" w:rsidRPr="00D12E4D" w:rsidRDefault="00C519A7" w:rsidP="00BC705E">
            <w:pPr>
              <w:keepNext/>
              <w:keepLines/>
              <w:spacing w:after="0"/>
              <w:ind w:left="284"/>
              <w:rPr>
                <w:rFonts w:ascii="Arial" w:hAnsi="Arial" w:cs="Arial"/>
                <w:bCs/>
                <w:sz w:val="18"/>
                <w:szCs w:val="18"/>
              </w:rPr>
            </w:pPr>
            <w:r w:rsidRPr="00D12E4D">
              <w:rPr>
                <w:rFonts w:ascii="Arial" w:hAnsi="Arial" w:cs="Arial"/>
                <w:bCs/>
                <w:sz w:val="18"/>
                <w:szCs w:val="18"/>
              </w:rPr>
              <w:t>&gt;&gt;DL Total PRB Usage</w:t>
            </w:r>
          </w:p>
        </w:tc>
        <w:tc>
          <w:tcPr>
            <w:tcW w:w="1417" w:type="dxa"/>
            <w:tcBorders>
              <w:top w:val="single" w:sz="4" w:space="0" w:color="auto"/>
              <w:left w:val="single" w:sz="4" w:space="0" w:color="auto"/>
              <w:bottom w:val="single" w:sz="4" w:space="0" w:color="auto"/>
              <w:right w:val="single" w:sz="4" w:space="0" w:color="auto"/>
            </w:tcBorders>
            <w:hideMark/>
          </w:tcPr>
          <w:p w14:paraId="14C96296"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tcPr>
          <w:p w14:paraId="0CD7C38D"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tcPr>
          <w:p w14:paraId="4C75AE65"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DL Total PRB Usage </w:t>
            </w:r>
            <w:r w:rsidRPr="00D12E4D">
              <w:rPr>
                <w:rFonts w:ascii="Arial" w:hAnsi="Arial"/>
                <w:sz w:val="18"/>
                <w:lang w:eastAsia="ja-JP"/>
              </w:rPr>
              <w:t>IE in TS 36.423 [17] Section 9.2.37</w:t>
            </w:r>
          </w:p>
        </w:tc>
        <w:tc>
          <w:tcPr>
            <w:tcW w:w="1231" w:type="dxa"/>
            <w:tcBorders>
              <w:top w:val="single" w:sz="4" w:space="0" w:color="auto"/>
              <w:left w:val="single" w:sz="4" w:space="0" w:color="auto"/>
              <w:bottom w:val="single" w:sz="4" w:space="0" w:color="auto"/>
              <w:right w:val="single" w:sz="4" w:space="0" w:color="auto"/>
            </w:tcBorders>
          </w:tcPr>
          <w:p w14:paraId="59B03F0B" w14:textId="77777777" w:rsidR="00C519A7" w:rsidRPr="00D12E4D" w:rsidRDefault="00C519A7" w:rsidP="00BC705E">
            <w:pPr>
              <w:keepNext/>
              <w:keepLines/>
              <w:spacing w:after="0"/>
              <w:rPr>
                <w:rFonts w:ascii="Arial" w:hAnsi="Arial"/>
                <w:i/>
                <w:iCs/>
                <w:sz w:val="18"/>
                <w:lang w:eastAsia="ja-JP"/>
              </w:rPr>
            </w:pPr>
          </w:p>
        </w:tc>
      </w:tr>
      <w:tr w:rsidR="00C519A7" w:rsidRPr="00D12E4D" w14:paraId="74F7D499"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tcPr>
          <w:p w14:paraId="21E1B566"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12032</w:t>
            </w:r>
          </w:p>
        </w:tc>
        <w:tc>
          <w:tcPr>
            <w:tcW w:w="3686" w:type="dxa"/>
            <w:tcBorders>
              <w:top w:val="single" w:sz="4" w:space="0" w:color="auto"/>
              <w:left w:val="single" w:sz="4" w:space="0" w:color="auto"/>
              <w:bottom w:val="single" w:sz="4" w:space="0" w:color="auto"/>
              <w:right w:val="single" w:sz="4" w:space="0" w:color="auto"/>
            </w:tcBorders>
          </w:tcPr>
          <w:p w14:paraId="6AF8CA1E" w14:textId="77777777" w:rsidR="00C519A7" w:rsidRPr="00D12E4D" w:rsidRDefault="00C519A7" w:rsidP="00BC705E">
            <w:pPr>
              <w:keepNext/>
              <w:keepLines/>
              <w:spacing w:after="0"/>
              <w:ind w:left="284"/>
              <w:rPr>
                <w:rFonts w:ascii="Arial" w:hAnsi="Arial" w:cs="Arial"/>
                <w:bCs/>
                <w:sz w:val="18"/>
                <w:szCs w:val="18"/>
              </w:rPr>
            </w:pPr>
            <w:r w:rsidRPr="00D12E4D">
              <w:rPr>
                <w:rFonts w:ascii="Arial" w:hAnsi="Arial" w:cs="Arial"/>
                <w:bCs/>
                <w:sz w:val="18"/>
                <w:szCs w:val="18"/>
              </w:rPr>
              <w:t>&gt;&gt;UL Total PRB Usage</w:t>
            </w:r>
          </w:p>
        </w:tc>
        <w:tc>
          <w:tcPr>
            <w:tcW w:w="1417" w:type="dxa"/>
            <w:tcBorders>
              <w:top w:val="single" w:sz="4" w:space="0" w:color="auto"/>
              <w:left w:val="single" w:sz="4" w:space="0" w:color="auto"/>
              <w:bottom w:val="single" w:sz="4" w:space="0" w:color="auto"/>
              <w:right w:val="single" w:sz="4" w:space="0" w:color="auto"/>
            </w:tcBorders>
          </w:tcPr>
          <w:p w14:paraId="656EC659"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tcPr>
          <w:p w14:paraId="65BC426F"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tcPr>
          <w:p w14:paraId="024D9111"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UL Total PRB Usage </w:t>
            </w:r>
            <w:r w:rsidRPr="00D12E4D">
              <w:rPr>
                <w:rFonts w:ascii="Arial" w:hAnsi="Arial"/>
                <w:sz w:val="18"/>
                <w:lang w:eastAsia="ja-JP"/>
              </w:rPr>
              <w:t>IE in TS 36.423 [17] Section 9.2.37</w:t>
            </w:r>
          </w:p>
        </w:tc>
        <w:tc>
          <w:tcPr>
            <w:tcW w:w="1231" w:type="dxa"/>
            <w:tcBorders>
              <w:top w:val="single" w:sz="4" w:space="0" w:color="auto"/>
              <w:left w:val="single" w:sz="4" w:space="0" w:color="auto"/>
              <w:bottom w:val="single" w:sz="4" w:space="0" w:color="auto"/>
              <w:right w:val="single" w:sz="4" w:space="0" w:color="auto"/>
            </w:tcBorders>
          </w:tcPr>
          <w:p w14:paraId="74C2EC80" w14:textId="77777777" w:rsidR="00C519A7" w:rsidRPr="00D12E4D" w:rsidRDefault="00C519A7" w:rsidP="00BC705E">
            <w:pPr>
              <w:keepNext/>
              <w:keepLines/>
              <w:spacing w:after="0"/>
              <w:rPr>
                <w:rFonts w:ascii="Arial" w:hAnsi="Arial"/>
                <w:i/>
                <w:iCs/>
                <w:sz w:val="18"/>
                <w:lang w:eastAsia="ja-JP"/>
              </w:rPr>
            </w:pPr>
          </w:p>
        </w:tc>
      </w:tr>
      <w:tr w:rsidR="00C519A7" w:rsidRPr="00D12E4D" w14:paraId="00012857"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tcPr>
          <w:p w14:paraId="62A3EA4A"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12033</w:t>
            </w:r>
          </w:p>
        </w:tc>
        <w:tc>
          <w:tcPr>
            <w:tcW w:w="3686" w:type="dxa"/>
            <w:tcBorders>
              <w:top w:val="single" w:sz="4" w:space="0" w:color="auto"/>
              <w:left w:val="single" w:sz="4" w:space="0" w:color="auto"/>
              <w:bottom w:val="single" w:sz="4" w:space="0" w:color="auto"/>
              <w:right w:val="single" w:sz="4" w:space="0" w:color="auto"/>
            </w:tcBorders>
          </w:tcPr>
          <w:p w14:paraId="45600AB3" w14:textId="77777777" w:rsidR="00C519A7" w:rsidRPr="00D12E4D" w:rsidRDefault="00C519A7" w:rsidP="00BC705E">
            <w:pPr>
              <w:keepNext/>
              <w:keepLines/>
              <w:spacing w:after="0"/>
              <w:ind w:left="284"/>
              <w:rPr>
                <w:rFonts w:ascii="Arial" w:hAnsi="Arial" w:cs="Arial"/>
                <w:bCs/>
                <w:sz w:val="18"/>
                <w:szCs w:val="18"/>
              </w:rPr>
            </w:pPr>
            <w:r w:rsidRPr="00D12E4D">
              <w:rPr>
                <w:rFonts w:ascii="Arial" w:hAnsi="Arial" w:cs="Arial"/>
                <w:bCs/>
                <w:sz w:val="18"/>
                <w:szCs w:val="18"/>
              </w:rPr>
              <w:t>&gt;&gt;DL scheduling PDCCH CCE Usage</w:t>
            </w:r>
          </w:p>
        </w:tc>
        <w:tc>
          <w:tcPr>
            <w:tcW w:w="1417" w:type="dxa"/>
            <w:tcBorders>
              <w:top w:val="single" w:sz="4" w:space="0" w:color="auto"/>
              <w:left w:val="single" w:sz="4" w:space="0" w:color="auto"/>
              <w:bottom w:val="single" w:sz="4" w:space="0" w:color="auto"/>
              <w:right w:val="single" w:sz="4" w:space="0" w:color="auto"/>
            </w:tcBorders>
          </w:tcPr>
          <w:p w14:paraId="10874B7F"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tcPr>
          <w:p w14:paraId="31681224"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tcPr>
          <w:p w14:paraId="008CC21A"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DL scheduling PDCCH CCE Usage </w:t>
            </w:r>
            <w:r w:rsidRPr="00D12E4D">
              <w:rPr>
                <w:rFonts w:ascii="Arial" w:hAnsi="Arial"/>
                <w:sz w:val="18"/>
                <w:lang w:eastAsia="ja-JP"/>
              </w:rPr>
              <w:t>IE in TS 36.423 [17] Section 9.2.37</w:t>
            </w:r>
          </w:p>
        </w:tc>
        <w:tc>
          <w:tcPr>
            <w:tcW w:w="1231" w:type="dxa"/>
            <w:tcBorders>
              <w:top w:val="single" w:sz="4" w:space="0" w:color="auto"/>
              <w:left w:val="single" w:sz="4" w:space="0" w:color="auto"/>
              <w:bottom w:val="single" w:sz="4" w:space="0" w:color="auto"/>
              <w:right w:val="single" w:sz="4" w:space="0" w:color="auto"/>
            </w:tcBorders>
          </w:tcPr>
          <w:p w14:paraId="32FF1CD0" w14:textId="77777777" w:rsidR="00C519A7" w:rsidRPr="00D12E4D" w:rsidRDefault="00C519A7" w:rsidP="00BC705E">
            <w:pPr>
              <w:keepNext/>
              <w:keepLines/>
              <w:spacing w:after="0"/>
              <w:rPr>
                <w:rFonts w:ascii="Arial" w:hAnsi="Arial"/>
                <w:i/>
                <w:iCs/>
                <w:sz w:val="18"/>
                <w:lang w:eastAsia="ja-JP"/>
              </w:rPr>
            </w:pPr>
          </w:p>
        </w:tc>
      </w:tr>
      <w:tr w:rsidR="00C519A7" w:rsidRPr="00D12E4D" w14:paraId="078807A8"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tcPr>
          <w:p w14:paraId="4775493D"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12034</w:t>
            </w:r>
          </w:p>
        </w:tc>
        <w:tc>
          <w:tcPr>
            <w:tcW w:w="3686" w:type="dxa"/>
            <w:tcBorders>
              <w:top w:val="single" w:sz="4" w:space="0" w:color="auto"/>
              <w:left w:val="single" w:sz="4" w:space="0" w:color="auto"/>
              <w:bottom w:val="single" w:sz="4" w:space="0" w:color="auto"/>
              <w:right w:val="single" w:sz="4" w:space="0" w:color="auto"/>
            </w:tcBorders>
          </w:tcPr>
          <w:p w14:paraId="7987911F" w14:textId="77777777" w:rsidR="00C519A7" w:rsidRPr="00D12E4D" w:rsidRDefault="00C519A7" w:rsidP="00BC705E">
            <w:pPr>
              <w:keepNext/>
              <w:keepLines/>
              <w:spacing w:after="0"/>
              <w:ind w:left="284"/>
              <w:rPr>
                <w:rFonts w:ascii="Arial" w:hAnsi="Arial" w:cs="Arial"/>
                <w:bCs/>
                <w:sz w:val="18"/>
                <w:szCs w:val="18"/>
              </w:rPr>
            </w:pPr>
            <w:r w:rsidRPr="00D12E4D">
              <w:rPr>
                <w:rFonts w:ascii="Arial" w:hAnsi="Arial" w:cs="Arial"/>
                <w:bCs/>
                <w:sz w:val="18"/>
                <w:szCs w:val="18"/>
              </w:rPr>
              <w:t>&gt;&gt;UL scheduling PDCCH CCE Usage</w:t>
            </w:r>
          </w:p>
        </w:tc>
        <w:tc>
          <w:tcPr>
            <w:tcW w:w="1417" w:type="dxa"/>
            <w:tcBorders>
              <w:top w:val="single" w:sz="4" w:space="0" w:color="auto"/>
              <w:left w:val="single" w:sz="4" w:space="0" w:color="auto"/>
              <w:bottom w:val="single" w:sz="4" w:space="0" w:color="auto"/>
              <w:right w:val="single" w:sz="4" w:space="0" w:color="auto"/>
            </w:tcBorders>
          </w:tcPr>
          <w:p w14:paraId="60D74E1E"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tcPr>
          <w:p w14:paraId="3EDCB87B"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tcPr>
          <w:p w14:paraId="349E0985"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UL scheduling PDCCH CCE Usage </w:t>
            </w:r>
            <w:r w:rsidRPr="00D12E4D">
              <w:rPr>
                <w:rFonts w:ascii="Arial" w:hAnsi="Arial"/>
                <w:sz w:val="18"/>
                <w:lang w:eastAsia="ja-JP"/>
              </w:rPr>
              <w:t>IE in TS 36.423 [17] Section 9.2.37</w:t>
            </w:r>
          </w:p>
        </w:tc>
        <w:tc>
          <w:tcPr>
            <w:tcW w:w="1231" w:type="dxa"/>
            <w:tcBorders>
              <w:top w:val="single" w:sz="4" w:space="0" w:color="auto"/>
              <w:left w:val="single" w:sz="4" w:space="0" w:color="auto"/>
              <w:bottom w:val="single" w:sz="4" w:space="0" w:color="auto"/>
              <w:right w:val="single" w:sz="4" w:space="0" w:color="auto"/>
            </w:tcBorders>
          </w:tcPr>
          <w:p w14:paraId="2DE00E0E" w14:textId="77777777" w:rsidR="00C519A7" w:rsidRPr="00D12E4D" w:rsidRDefault="00C519A7" w:rsidP="00BC705E">
            <w:pPr>
              <w:keepNext/>
              <w:keepLines/>
              <w:spacing w:after="0"/>
              <w:rPr>
                <w:rFonts w:ascii="Arial" w:hAnsi="Arial"/>
                <w:i/>
                <w:iCs/>
                <w:sz w:val="18"/>
                <w:lang w:eastAsia="ja-JP"/>
              </w:rPr>
            </w:pPr>
          </w:p>
        </w:tc>
      </w:tr>
      <w:tr w:rsidR="00C519A7" w:rsidRPr="00D12E4D" w14:paraId="65C20873"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tcPr>
          <w:p w14:paraId="089A5FF9"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12051</w:t>
            </w:r>
          </w:p>
        </w:tc>
        <w:tc>
          <w:tcPr>
            <w:tcW w:w="3686" w:type="dxa"/>
            <w:tcBorders>
              <w:top w:val="single" w:sz="4" w:space="0" w:color="auto"/>
              <w:left w:val="single" w:sz="4" w:space="0" w:color="auto"/>
              <w:bottom w:val="single" w:sz="4" w:space="0" w:color="auto"/>
              <w:right w:val="single" w:sz="4" w:space="0" w:color="auto"/>
            </w:tcBorders>
          </w:tcPr>
          <w:p w14:paraId="25607FD1" w14:textId="77777777" w:rsidR="00C519A7" w:rsidRPr="00D12E4D" w:rsidRDefault="00C519A7" w:rsidP="00BC705E">
            <w:pPr>
              <w:keepNext/>
              <w:keepLines/>
              <w:spacing w:after="0"/>
              <w:rPr>
                <w:rFonts w:ascii="Arial" w:hAnsi="Arial" w:cs="Arial"/>
                <w:bCs/>
                <w:sz w:val="18"/>
                <w:szCs w:val="18"/>
              </w:rPr>
            </w:pPr>
            <w:r w:rsidRPr="00D12E4D">
              <w:rPr>
                <w:rFonts w:ascii="Arial" w:hAnsi="Arial" w:cs="Arial"/>
                <w:bCs/>
                <w:sz w:val="18"/>
                <w:szCs w:val="18"/>
              </w:rPr>
              <w:t>&gt;Composite Available Capacity Group</w:t>
            </w:r>
          </w:p>
        </w:tc>
        <w:tc>
          <w:tcPr>
            <w:tcW w:w="1417" w:type="dxa"/>
            <w:tcBorders>
              <w:top w:val="single" w:sz="4" w:space="0" w:color="auto"/>
              <w:left w:val="single" w:sz="4" w:space="0" w:color="auto"/>
              <w:bottom w:val="single" w:sz="4" w:space="0" w:color="auto"/>
              <w:right w:val="single" w:sz="4" w:space="0" w:color="auto"/>
            </w:tcBorders>
          </w:tcPr>
          <w:p w14:paraId="02143CC9"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3" w:type="dxa"/>
            <w:tcBorders>
              <w:top w:val="single" w:sz="4" w:space="0" w:color="auto"/>
              <w:left w:val="single" w:sz="4" w:space="0" w:color="auto"/>
              <w:bottom w:val="single" w:sz="4" w:space="0" w:color="auto"/>
              <w:right w:val="single" w:sz="4" w:space="0" w:color="auto"/>
            </w:tcBorders>
          </w:tcPr>
          <w:p w14:paraId="5D6CA5E9" w14:textId="77777777" w:rsidR="00C519A7" w:rsidRPr="00D12E4D" w:rsidRDefault="00C519A7" w:rsidP="00BC705E">
            <w:pPr>
              <w:keepNext/>
              <w:keepLines/>
              <w:spacing w:after="0"/>
              <w:jc w:val="center"/>
              <w:rPr>
                <w:rFonts w:ascii="Arial" w:hAnsi="Arial"/>
                <w:sz w:val="18"/>
                <w:lang w:eastAsia="ja-JP"/>
              </w:rPr>
            </w:pPr>
          </w:p>
        </w:tc>
        <w:tc>
          <w:tcPr>
            <w:tcW w:w="1320" w:type="dxa"/>
            <w:tcBorders>
              <w:top w:val="single" w:sz="4" w:space="0" w:color="auto"/>
              <w:left w:val="single" w:sz="4" w:space="0" w:color="auto"/>
              <w:bottom w:val="single" w:sz="4" w:space="0" w:color="auto"/>
              <w:right w:val="single" w:sz="4" w:space="0" w:color="auto"/>
            </w:tcBorders>
          </w:tcPr>
          <w:p w14:paraId="2C25D302" w14:textId="77777777" w:rsidR="00C519A7" w:rsidRPr="00D12E4D" w:rsidRDefault="00C519A7" w:rsidP="00BC705E">
            <w:pPr>
              <w:keepNext/>
              <w:keepLines/>
              <w:spacing w:after="0"/>
              <w:rPr>
                <w:rFonts w:ascii="Arial" w:hAnsi="Arial"/>
                <w:sz w:val="18"/>
                <w:lang w:eastAsia="ja-JP"/>
              </w:rPr>
            </w:pPr>
          </w:p>
        </w:tc>
        <w:tc>
          <w:tcPr>
            <w:tcW w:w="1231" w:type="dxa"/>
            <w:tcBorders>
              <w:top w:val="single" w:sz="4" w:space="0" w:color="auto"/>
              <w:left w:val="single" w:sz="4" w:space="0" w:color="auto"/>
              <w:bottom w:val="single" w:sz="4" w:space="0" w:color="auto"/>
              <w:right w:val="single" w:sz="4" w:space="0" w:color="auto"/>
            </w:tcBorders>
          </w:tcPr>
          <w:p w14:paraId="421CCBC4" w14:textId="77777777" w:rsidR="00C519A7" w:rsidRPr="00D12E4D" w:rsidRDefault="00C519A7" w:rsidP="00461759">
            <w:pPr>
              <w:keepNext/>
              <w:keepLines/>
              <w:spacing w:after="0"/>
              <w:rPr>
                <w:rFonts w:ascii="Arial" w:hAnsi="Arial"/>
                <w:bCs/>
                <w:sz w:val="18"/>
                <w:lang w:eastAsia="ja-JP"/>
              </w:rPr>
            </w:pPr>
            <w:r w:rsidRPr="00D12E4D">
              <w:rPr>
                <w:rFonts w:ascii="Arial" w:hAnsi="Arial"/>
                <w:bCs/>
                <w:i/>
                <w:iCs/>
                <w:sz w:val="18"/>
                <w:lang w:eastAsia="ja-JP"/>
              </w:rPr>
              <w:t xml:space="preserve">Composite Available Capacity Group </w:t>
            </w:r>
            <w:r w:rsidRPr="00D12E4D">
              <w:rPr>
                <w:rFonts w:ascii="Arial" w:hAnsi="Arial"/>
                <w:bCs/>
                <w:sz w:val="18"/>
                <w:lang w:eastAsia="ja-JP"/>
              </w:rPr>
              <w:t>IE in TS 36.423 [17] Section 9.2.44</w:t>
            </w:r>
          </w:p>
        </w:tc>
      </w:tr>
      <w:tr w:rsidR="00C519A7" w:rsidRPr="00D12E4D" w14:paraId="0D50B958"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tcPr>
          <w:p w14:paraId="5FCB1358"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12052</w:t>
            </w:r>
          </w:p>
        </w:tc>
        <w:tc>
          <w:tcPr>
            <w:tcW w:w="3686" w:type="dxa"/>
            <w:tcBorders>
              <w:top w:val="single" w:sz="4" w:space="0" w:color="auto"/>
              <w:left w:val="single" w:sz="4" w:space="0" w:color="auto"/>
              <w:bottom w:val="single" w:sz="4" w:space="0" w:color="auto"/>
              <w:right w:val="single" w:sz="4" w:space="0" w:color="auto"/>
            </w:tcBorders>
          </w:tcPr>
          <w:p w14:paraId="0CB20292" w14:textId="77777777" w:rsidR="00C519A7" w:rsidRPr="00D12E4D" w:rsidRDefault="00C519A7" w:rsidP="00BC705E">
            <w:pPr>
              <w:keepNext/>
              <w:keepLines/>
              <w:spacing w:after="0"/>
              <w:ind w:left="284"/>
              <w:rPr>
                <w:rFonts w:ascii="Arial" w:hAnsi="Arial" w:cs="Arial"/>
                <w:bCs/>
                <w:sz w:val="18"/>
                <w:szCs w:val="18"/>
              </w:rPr>
            </w:pPr>
            <w:r w:rsidRPr="00D12E4D">
              <w:rPr>
                <w:rFonts w:ascii="Arial" w:hAnsi="Arial" w:cs="Arial"/>
                <w:bCs/>
                <w:sz w:val="18"/>
                <w:szCs w:val="18"/>
              </w:rPr>
              <w:t>&gt;&gt;Composite Available Capacity Downlink</w:t>
            </w:r>
          </w:p>
        </w:tc>
        <w:tc>
          <w:tcPr>
            <w:tcW w:w="1417" w:type="dxa"/>
            <w:tcBorders>
              <w:top w:val="single" w:sz="4" w:space="0" w:color="auto"/>
              <w:left w:val="single" w:sz="4" w:space="0" w:color="auto"/>
              <w:bottom w:val="single" w:sz="4" w:space="0" w:color="auto"/>
              <w:right w:val="single" w:sz="4" w:space="0" w:color="auto"/>
            </w:tcBorders>
          </w:tcPr>
          <w:p w14:paraId="24194839"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3" w:type="dxa"/>
            <w:tcBorders>
              <w:top w:val="single" w:sz="4" w:space="0" w:color="auto"/>
              <w:left w:val="single" w:sz="4" w:space="0" w:color="auto"/>
              <w:bottom w:val="single" w:sz="4" w:space="0" w:color="auto"/>
              <w:right w:val="single" w:sz="4" w:space="0" w:color="auto"/>
            </w:tcBorders>
          </w:tcPr>
          <w:p w14:paraId="78F47A7C" w14:textId="77777777" w:rsidR="00C519A7" w:rsidRPr="00D12E4D" w:rsidRDefault="00C519A7" w:rsidP="00BC705E">
            <w:pPr>
              <w:keepNext/>
              <w:keepLines/>
              <w:spacing w:after="0"/>
              <w:jc w:val="center"/>
              <w:rPr>
                <w:rFonts w:ascii="Arial" w:hAnsi="Arial"/>
                <w:sz w:val="18"/>
                <w:lang w:eastAsia="ja-JP"/>
              </w:rPr>
            </w:pPr>
          </w:p>
        </w:tc>
        <w:tc>
          <w:tcPr>
            <w:tcW w:w="1320" w:type="dxa"/>
            <w:tcBorders>
              <w:top w:val="single" w:sz="4" w:space="0" w:color="auto"/>
              <w:left w:val="single" w:sz="4" w:space="0" w:color="auto"/>
              <w:bottom w:val="single" w:sz="4" w:space="0" w:color="auto"/>
              <w:right w:val="single" w:sz="4" w:space="0" w:color="auto"/>
            </w:tcBorders>
          </w:tcPr>
          <w:p w14:paraId="560BE7B3" w14:textId="77777777" w:rsidR="00C519A7" w:rsidRPr="00D12E4D" w:rsidRDefault="00C519A7" w:rsidP="00BC705E">
            <w:pPr>
              <w:keepNext/>
              <w:keepLines/>
              <w:spacing w:after="0"/>
              <w:rPr>
                <w:rFonts w:ascii="Arial" w:hAnsi="Arial"/>
                <w:sz w:val="18"/>
                <w:lang w:eastAsia="ja-JP"/>
              </w:rPr>
            </w:pPr>
          </w:p>
        </w:tc>
        <w:tc>
          <w:tcPr>
            <w:tcW w:w="1231" w:type="dxa"/>
            <w:tcBorders>
              <w:top w:val="single" w:sz="4" w:space="0" w:color="auto"/>
              <w:left w:val="single" w:sz="4" w:space="0" w:color="auto"/>
              <w:bottom w:val="single" w:sz="4" w:space="0" w:color="auto"/>
              <w:right w:val="single" w:sz="4" w:space="0" w:color="auto"/>
            </w:tcBorders>
          </w:tcPr>
          <w:p w14:paraId="21C49339" w14:textId="77777777" w:rsidR="00C519A7" w:rsidRPr="00D12E4D" w:rsidRDefault="00C519A7" w:rsidP="00461759">
            <w:pPr>
              <w:keepNext/>
              <w:keepLines/>
              <w:spacing w:after="0"/>
              <w:rPr>
                <w:rFonts w:ascii="Arial" w:hAnsi="Arial"/>
                <w:i/>
                <w:iCs/>
                <w:sz w:val="18"/>
                <w:lang w:eastAsia="ja-JP"/>
              </w:rPr>
            </w:pPr>
            <w:r w:rsidRPr="00D12E4D">
              <w:rPr>
                <w:rFonts w:ascii="Arial" w:hAnsi="Arial"/>
                <w:bCs/>
                <w:i/>
                <w:iCs/>
                <w:sz w:val="18"/>
                <w:lang w:eastAsia="ja-JP"/>
              </w:rPr>
              <w:t xml:space="preserve">Composite Available Capacity Downlink </w:t>
            </w:r>
            <w:r w:rsidRPr="00D12E4D">
              <w:rPr>
                <w:rFonts w:ascii="Arial" w:hAnsi="Arial"/>
                <w:bCs/>
                <w:sz w:val="18"/>
                <w:lang w:eastAsia="ja-JP"/>
              </w:rPr>
              <w:t>IE in TS 36.423 [17] Section 9.2.45</w:t>
            </w:r>
          </w:p>
        </w:tc>
      </w:tr>
      <w:tr w:rsidR="00C519A7" w:rsidRPr="00D12E4D" w14:paraId="5FC19E50"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tcPr>
          <w:p w14:paraId="6CE30AF4"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lastRenderedPageBreak/>
              <w:t>12053</w:t>
            </w:r>
          </w:p>
        </w:tc>
        <w:tc>
          <w:tcPr>
            <w:tcW w:w="3686" w:type="dxa"/>
            <w:tcBorders>
              <w:top w:val="single" w:sz="4" w:space="0" w:color="auto"/>
              <w:left w:val="single" w:sz="4" w:space="0" w:color="auto"/>
              <w:bottom w:val="single" w:sz="4" w:space="0" w:color="auto"/>
              <w:right w:val="single" w:sz="4" w:space="0" w:color="auto"/>
            </w:tcBorders>
          </w:tcPr>
          <w:p w14:paraId="5D28365D" w14:textId="77777777" w:rsidR="00C519A7" w:rsidRPr="00D12E4D" w:rsidRDefault="00C519A7" w:rsidP="00BC705E">
            <w:pPr>
              <w:keepNext/>
              <w:keepLines/>
              <w:spacing w:after="0"/>
              <w:ind w:left="568"/>
              <w:rPr>
                <w:rFonts w:ascii="Arial" w:hAnsi="Arial" w:cs="Arial"/>
                <w:bCs/>
                <w:sz w:val="18"/>
                <w:szCs w:val="18"/>
              </w:rPr>
            </w:pPr>
            <w:r w:rsidRPr="00D12E4D">
              <w:rPr>
                <w:rFonts w:ascii="Arial" w:hAnsi="Arial" w:cs="Arial"/>
                <w:bCs/>
                <w:sz w:val="18"/>
                <w:szCs w:val="18"/>
              </w:rPr>
              <w:t>&gt;&gt;&gt;Cell capacity Class Value</w:t>
            </w:r>
          </w:p>
        </w:tc>
        <w:tc>
          <w:tcPr>
            <w:tcW w:w="1417" w:type="dxa"/>
            <w:tcBorders>
              <w:top w:val="single" w:sz="4" w:space="0" w:color="auto"/>
              <w:left w:val="single" w:sz="4" w:space="0" w:color="auto"/>
              <w:bottom w:val="single" w:sz="4" w:space="0" w:color="auto"/>
              <w:right w:val="single" w:sz="4" w:space="0" w:color="auto"/>
            </w:tcBorders>
          </w:tcPr>
          <w:p w14:paraId="6ABA7436"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tcPr>
          <w:p w14:paraId="0E092113"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tcPr>
          <w:p w14:paraId="0F468722" w14:textId="77777777" w:rsidR="00C519A7" w:rsidRPr="00D12E4D" w:rsidRDefault="00C519A7" w:rsidP="00461759">
            <w:pPr>
              <w:keepNext/>
              <w:keepLines/>
              <w:spacing w:after="0"/>
              <w:rPr>
                <w:rFonts w:ascii="Arial" w:hAnsi="Arial"/>
                <w:sz w:val="18"/>
                <w:lang w:eastAsia="ja-JP"/>
              </w:rPr>
            </w:pPr>
            <w:r w:rsidRPr="00D12E4D">
              <w:rPr>
                <w:rFonts w:ascii="Arial" w:hAnsi="Arial"/>
                <w:bCs/>
                <w:i/>
                <w:iCs/>
                <w:sz w:val="18"/>
                <w:lang w:eastAsia="ja-JP"/>
              </w:rPr>
              <w:t xml:space="preserve">Cell Capacity Class Value </w:t>
            </w:r>
            <w:r w:rsidRPr="00D12E4D">
              <w:rPr>
                <w:rFonts w:ascii="Arial" w:hAnsi="Arial"/>
                <w:bCs/>
                <w:sz w:val="18"/>
                <w:lang w:eastAsia="ja-JP"/>
              </w:rPr>
              <w:t>IE in TS 36.423 [17] Section 9.2.46</w:t>
            </w:r>
          </w:p>
        </w:tc>
        <w:tc>
          <w:tcPr>
            <w:tcW w:w="1231" w:type="dxa"/>
            <w:tcBorders>
              <w:top w:val="single" w:sz="4" w:space="0" w:color="auto"/>
              <w:left w:val="single" w:sz="4" w:space="0" w:color="auto"/>
              <w:bottom w:val="single" w:sz="4" w:space="0" w:color="auto"/>
              <w:right w:val="single" w:sz="4" w:space="0" w:color="auto"/>
            </w:tcBorders>
          </w:tcPr>
          <w:p w14:paraId="1FBAE3CB" w14:textId="77777777" w:rsidR="00C519A7" w:rsidRPr="00D12E4D" w:rsidRDefault="00C519A7" w:rsidP="00BC705E">
            <w:pPr>
              <w:keepNext/>
              <w:keepLines/>
              <w:spacing w:after="0"/>
              <w:rPr>
                <w:rFonts w:ascii="Arial" w:hAnsi="Arial"/>
                <w:i/>
                <w:iCs/>
                <w:sz w:val="18"/>
                <w:lang w:eastAsia="ja-JP"/>
              </w:rPr>
            </w:pPr>
          </w:p>
        </w:tc>
      </w:tr>
      <w:tr w:rsidR="00C519A7" w:rsidRPr="00D12E4D" w14:paraId="5A4A0AC7"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tcPr>
          <w:p w14:paraId="21E34C6A"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12054</w:t>
            </w:r>
          </w:p>
        </w:tc>
        <w:tc>
          <w:tcPr>
            <w:tcW w:w="3686" w:type="dxa"/>
            <w:tcBorders>
              <w:top w:val="single" w:sz="4" w:space="0" w:color="auto"/>
              <w:left w:val="single" w:sz="4" w:space="0" w:color="auto"/>
              <w:bottom w:val="single" w:sz="4" w:space="0" w:color="auto"/>
              <w:right w:val="single" w:sz="4" w:space="0" w:color="auto"/>
            </w:tcBorders>
          </w:tcPr>
          <w:p w14:paraId="27F740D2" w14:textId="77777777" w:rsidR="00C519A7" w:rsidRPr="00D12E4D" w:rsidRDefault="00C519A7" w:rsidP="00BC705E">
            <w:pPr>
              <w:keepNext/>
              <w:keepLines/>
              <w:spacing w:after="0"/>
              <w:ind w:left="568"/>
              <w:rPr>
                <w:rFonts w:ascii="Arial" w:hAnsi="Arial" w:cs="Arial"/>
                <w:bCs/>
                <w:sz w:val="18"/>
                <w:szCs w:val="18"/>
              </w:rPr>
            </w:pPr>
            <w:r w:rsidRPr="00D12E4D">
              <w:rPr>
                <w:rFonts w:ascii="Arial" w:hAnsi="Arial" w:cs="Arial"/>
                <w:bCs/>
                <w:sz w:val="18"/>
                <w:szCs w:val="18"/>
              </w:rPr>
              <w:t>&gt;&gt;&gt;Capacity Value</w:t>
            </w:r>
          </w:p>
        </w:tc>
        <w:tc>
          <w:tcPr>
            <w:tcW w:w="1417" w:type="dxa"/>
            <w:tcBorders>
              <w:top w:val="single" w:sz="4" w:space="0" w:color="auto"/>
              <w:left w:val="single" w:sz="4" w:space="0" w:color="auto"/>
              <w:bottom w:val="single" w:sz="4" w:space="0" w:color="auto"/>
              <w:right w:val="single" w:sz="4" w:space="0" w:color="auto"/>
            </w:tcBorders>
          </w:tcPr>
          <w:p w14:paraId="537E889D"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tcPr>
          <w:p w14:paraId="384BBE16"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tcPr>
          <w:p w14:paraId="4CC81DAB" w14:textId="77777777" w:rsidR="00C519A7" w:rsidRPr="00D12E4D" w:rsidRDefault="00C519A7" w:rsidP="00461759">
            <w:pPr>
              <w:keepNext/>
              <w:keepLines/>
              <w:spacing w:after="0"/>
              <w:rPr>
                <w:rFonts w:ascii="Arial" w:hAnsi="Arial"/>
                <w:sz w:val="18"/>
                <w:lang w:eastAsia="ja-JP"/>
              </w:rPr>
            </w:pPr>
            <w:r w:rsidRPr="00D12E4D">
              <w:rPr>
                <w:rFonts w:ascii="Arial" w:hAnsi="Arial"/>
                <w:bCs/>
                <w:i/>
                <w:iCs/>
                <w:sz w:val="18"/>
                <w:lang w:eastAsia="ja-JP"/>
              </w:rPr>
              <w:t xml:space="preserve">Capacity Value </w:t>
            </w:r>
            <w:r w:rsidRPr="00D12E4D">
              <w:rPr>
                <w:rFonts w:ascii="Arial" w:hAnsi="Arial"/>
                <w:bCs/>
                <w:sz w:val="18"/>
                <w:lang w:eastAsia="ja-JP"/>
              </w:rPr>
              <w:t>IE in TS 36.423 [17] Section 9.2.47</w:t>
            </w:r>
          </w:p>
        </w:tc>
        <w:tc>
          <w:tcPr>
            <w:tcW w:w="1231" w:type="dxa"/>
            <w:tcBorders>
              <w:top w:val="single" w:sz="4" w:space="0" w:color="auto"/>
              <w:left w:val="single" w:sz="4" w:space="0" w:color="auto"/>
              <w:bottom w:val="single" w:sz="4" w:space="0" w:color="auto"/>
              <w:right w:val="single" w:sz="4" w:space="0" w:color="auto"/>
            </w:tcBorders>
          </w:tcPr>
          <w:p w14:paraId="3427147F" w14:textId="77777777" w:rsidR="00C519A7" w:rsidRPr="00D12E4D" w:rsidRDefault="00C519A7" w:rsidP="00BC705E">
            <w:pPr>
              <w:keepNext/>
              <w:keepLines/>
              <w:spacing w:after="0"/>
              <w:rPr>
                <w:rFonts w:ascii="Arial" w:hAnsi="Arial"/>
                <w:i/>
                <w:iCs/>
                <w:sz w:val="18"/>
                <w:lang w:eastAsia="ja-JP"/>
              </w:rPr>
            </w:pPr>
          </w:p>
        </w:tc>
      </w:tr>
      <w:tr w:rsidR="00C519A7" w:rsidRPr="00D12E4D" w14:paraId="3B861DB3"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tcPr>
          <w:p w14:paraId="658C486F"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12055</w:t>
            </w:r>
          </w:p>
        </w:tc>
        <w:tc>
          <w:tcPr>
            <w:tcW w:w="3686" w:type="dxa"/>
            <w:tcBorders>
              <w:top w:val="single" w:sz="4" w:space="0" w:color="auto"/>
              <w:left w:val="single" w:sz="4" w:space="0" w:color="auto"/>
              <w:bottom w:val="single" w:sz="4" w:space="0" w:color="auto"/>
              <w:right w:val="single" w:sz="4" w:space="0" w:color="auto"/>
            </w:tcBorders>
          </w:tcPr>
          <w:p w14:paraId="51C3C9DA" w14:textId="77777777" w:rsidR="00C519A7" w:rsidRPr="00D12E4D" w:rsidRDefault="00C519A7" w:rsidP="00BC705E">
            <w:pPr>
              <w:keepNext/>
              <w:keepLines/>
              <w:spacing w:after="0"/>
              <w:ind w:left="284"/>
              <w:rPr>
                <w:rFonts w:ascii="Arial" w:hAnsi="Arial" w:cs="Arial"/>
                <w:bCs/>
                <w:sz w:val="18"/>
                <w:szCs w:val="18"/>
              </w:rPr>
            </w:pPr>
            <w:r w:rsidRPr="00D12E4D">
              <w:rPr>
                <w:rFonts w:ascii="Arial" w:hAnsi="Arial" w:cs="Arial"/>
                <w:bCs/>
                <w:sz w:val="18"/>
                <w:szCs w:val="18"/>
              </w:rPr>
              <w:t>&gt;&gt;Composite Available Capacity Uplink</w:t>
            </w:r>
          </w:p>
        </w:tc>
        <w:tc>
          <w:tcPr>
            <w:tcW w:w="1417" w:type="dxa"/>
            <w:tcBorders>
              <w:top w:val="single" w:sz="4" w:space="0" w:color="auto"/>
              <w:left w:val="single" w:sz="4" w:space="0" w:color="auto"/>
              <w:bottom w:val="single" w:sz="4" w:space="0" w:color="auto"/>
              <w:right w:val="single" w:sz="4" w:space="0" w:color="auto"/>
            </w:tcBorders>
          </w:tcPr>
          <w:p w14:paraId="5F238FE1"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3" w:type="dxa"/>
            <w:tcBorders>
              <w:top w:val="single" w:sz="4" w:space="0" w:color="auto"/>
              <w:left w:val="single" w:sz="4" w:space="0" w:color="auto"/>
              <w:bottom w:val="single" w:sz="4" w:space="0" w:color="auto"/>
              <w:right w:val="single" w:sz="4" w:space="0" w:color="auto"/>
            </w:tcBorders>
          </w:tcPr>
          <w:p w14:paraId="725382DA" w14:textId="77777777" w:rsidR="00C519A7" w:rsidRPr="00D12E4D" w:rsidRDefault="00C519A7" w:rsidP="00BC705E">
            <w:pPr>
              <w:keepNext/>
              <w:keepLines/>
              <w:spacing w:after="0"/>
              <w:jc w:val="center"/>
              <w:rPr>
                <w:rFonts w:ascii="Arial" w:hAnsi="Arial"/>
                <w:sz w:val="18"/>
                <w:lang w:eastAsia="ja-JP"/>
              </w:rPr>
            </w:pPr>
          </w:p>
        </w:tc>
        <w:tc>
          <w:tcPr>
            <w:tcW w:w="1320" w:type="dxa"/>
            <w:tcBorders>
              <w:top w:val="single" w:sz="4" w:space="0" w:color="auto"/>
              <w:left w:val="single" w:sz="4" w:space="0" w:color="auto"/>
              <w:bottom w:val="single" w:sz="4" w:space="0" w:color="auto"/>
              <w:right w:val="single" w:sz="4" w:space="0" w:color="auto"/>
            </w:tcBorders>
          </w:tcPr>
          <w:p w14:paraId="08CFD66A" w14:textId="77777777" w:rsidR="00C519A7" w:rsidRPr="00D12E4D" w:rsidRDefault="00C519A7" w:rsidP="00BC705E">
            <w:pPr>
              <w:keepNext/>
              <w:keepLines/>
              <w:spacing w:after="0"/>
              <w:rPr>
                <w:rFonts w:ascii="Arial" w:hAnsi="Arial"/>
                <w:sz w:val="18"/>
                <w:lang w:eastAsia="ja-JP"/>
              </w:rPr>
            </w:pPr>
          </w:p>
        </w:tc>
        <w:tc>
          <w:tcPr>
            <w:tcW w:w="1231" w:type="dxa"/>
            <w:tcBorders>
              <w:top w:val="single" w:sz="4" w:space="0" w:color="auto"/>
              <w:left w:val="single" w:sz="4" w:space="0" w:color="auto"/>
              <w:bottom w:val="single" w:sz="4" w:space="0" w:color="auto"/>
              <w:right w:val="single" w:sz="4" w:space="0" w:color="auto"/>
            </w:tcBorders>
          </w:tcPr>
          <w:p w14:paraId="286165AB" w14:textId="77777777" w:rsidR="00C519A7" w:rsidRPr="00D12E4D" w:rsidRDefault="00C519A7" w:rsidP="00461759">
            <w:pPr>
              <w:keepNext/>
              <w:keepLines/>
              <w:spacing w:after="0"/>
              <w:rPr>
                <w:rFonts w:ascii="Arial" w:hAnsi="Arial"/>
                <w:i/>
                <w:iCs/>
                <w:sz w:val="18"/>
                <w:lang w:eastAsia="ja-JP"/>
              </w:rPr>
            </w:pPr>
            <w:r w:rsidRPr="00D12E4D">
              <w:rPr>
                <w:rFonts w:ascii="Arial" w:hAnsi="Arial"/>
                <w:bCs/>
                <w:i/>
                <w:iCs/>
                <w:sz w:val="18"/>
                <w:lang w:eastAsia="ja-JP"/>
              </w:rPr>
              <w:t xml:space="preserve">Composite Available Capacity Uplink </w:t>
            </w:r>
            <w:r w:rsidRPr="00D12E4D">
              <w:rPr>
                <w:rFonts w:ascii="Arial" w:hAnsi="Arial"/>
                <w:bCs/>
                <w:sz w:val="18"/>
                <w:lang w:eastAsia="ja-JP"/>
              </w:rPr>
              <w:t>IE in TS 36.423 [17] Section 9.2.45</w:t>
            </w:r>
          </w:p>
        </w:tc>
      </w:tr>
      <w:tr w:rsidR="00C519A7" w:rsidRPr="00D12E4D" w14:paraId="7AE9E1F9"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tcPr>
          <w:p w14:paraId="232E27EF"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12056</w:t>
            </w:r>
          </w:p>
        </w:tc>
        <w:tc>
          <w:tcPr>
            <w:tcW w:w="3686" w:type="dxa"/>
            <w:tcBorders>
              <w:top w:val="single" w:sz="4" w:space="0" w:color="auto"/>
              <w:left w:val="single" w:sz="4" w:space="0" w:color="auto"/>
              <w:bottom w:val="single" w:sz="4" w:space="0" w:color="auto"/>
              <w:right w:val="single" w:sz="4" w:space="0" w:color="auto"/>
            </w:tcBorders>
          </w:tcPr>
          <w:p w14:paraId="3CBEAF60" w14:textId="77777777" w:rsidR="00C519A7" w:rsidRPr="00D12E4D" w:rsidRDefault="00C519A7" w:rsidP="00BC705E">
            <w:pPr>
              <w:keepNext/>
              <w:keepLines/>
              <w:spacing w:after="0"/>
              <w:ind w:left="568"/>
              <w:rPr>
                <w:rFonts w:ascii="Arial" w:hAnsi="Arial" w:cs="Arial"/>
                <w:bCs/>
                <w:sz w:val="18"/>
                <w:szCs w:val="18"/>
              </w:rPr>
            </w:pPr>
            <w:r w:rsidRPr="00D12E4D">
              <w:rPr>
                <w:rFonts w:ascii="Arial" w:hAnsi="Arial" w:cs="Arial"/>
                <w:bCs/>
                <w:sz w:val="18"/>
                <w:szCs w:val="18"/>
              </w:rPr>
              <w:t>&gt;&gt;&gt;Cell capacity Class Value</w:t>
            </w:r>
          </w:p>
        </w:tc>
        <w:tc>
          <w:tcPr>
            <w:tcW w:w="1417" w:type="dxa"/>
            <w:tcBorders>
              <w:top w:val="single" w:sz="4" w:space="0" w:color="auto"/>
              <w:left w:val="single" w:sz="4" w:space="0" w:color="auto"/>
              <w:bottom w:val="single" w:sz="4" w:space="0" w:color="auto"/>
              <w:right w:val="single" w:sz="4" w:space="0" w:color="auto"/>
            </w:tcBorders>
          </w:tcPr>
          <w:p w14:paraId="7A5ACE83"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tcPr>
          <w:p w14:paraId="08B1733A"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tcPr>
          <w:p w14:paraId="1A9E2076" w14:textId="77777777" w:rsidR="00C519A7" w:rsidRPr="00D12E4D" w:rsidRDefault="00C519A7" w:rsidP="00461759">
            <w:pPr>
              <w:keepNext/>
              <w:keepLines/>
              <w:spacing w:after="0"/>
              <w:rPr>
                <w:rFonts w:ascii="Arial" w:hAnsi="Arial"/>
                <w:sz w:val="18"/>
                <w:lang w:eastAsia="ja-JP"/>
              </w:rPr>
            </w:pPr>
            <w:r w:rsidRPr="00D12E4D">
              <w:rPr>
                <w:rFonts w:ascii="Arial" w:hAnsi="Arial"/>
                <w:bCs/>
                <w:i/>
                <w:iCs/>
                <w:sz w:val="18"/>
                <w:lang w:eastAsia="ja-JP"/>
              </w:rPr>
              <w:t xml:space="preserve">Cell Capacity Class Value </w:t>
            </w:r>
            <w:r w:rsidRPr="00D12E4D">
              <w:rPr>
                <w:rFonts w:ascii="Arial" w:hAnsi="Arial"/>
                <w:bCs/>
                <w:sz w:val="18"/>
                <w:lang w:eastAsia="ja-JP"/>
              </w:rPr>
              <w:t>IE in TS 36.423 [17] Section 9.2.46</w:t>
            </w:r>
          </w:p>
        </w:tc>
        <w:tc>
          <w:tcPr>
            <w:tcW w:w="1231" w:type="dxa"/>
            <w:tcBorders>
              <w:top w:val="single" w:sz="4" w:space="0" w:color="auto"/>
              <w:left w:val="single" w:sz="4" w:space="0" w:color="auto"/>
              <w:bottom w:val="single" w:sz="4" w:space="0" w:color="auto"/>
              <w:right w:val="single" w:sz="4" w:space="0" w:color="auto"/>
            </w:tcBorders>
          </w:tcPr>
          <w:p w14:paraId="3F4FFEAC" w14:textId="77777777" w:rsidR="00C519A7" w:rsidRPr="00D12E4D" w:rsidRDefault="00C519A7" w:rsidP="00BC705E">
            <w:pPr>
              <w:keepNext/>
              <w:keepLines/>
              <w:spacing w:after="0"/>
              <w:rPr>
                <w:rFonts w:ascii="Arial" w:hAnsi="Arial"/>
                <w:i/>
                <w:iCs/>
                <w:sz w:val="18"/>
                <w:lang w:eastAsia="ja-JP"/>
              </w:rPr>
            </w:pPr>
          </w:p>
        </w:tc>
      </w:tr>
      <w:tr w:rsidR="00C519A7" w:rsidRPr="00D12E4D" w14:paraId="6D230C34"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tcPr>
          <w:p w14:paraId="798F1752"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12057</w:t>
            </w:r>
          </w:p>
        </w:tc>
        <w:tc>
          <w:tcPr>
            <w:tcW w:w="3686" w:type="dxa"/>
            <w:tcBorders>
              <w:top w:val="single" w:sz="4" w:space="0" w:color="auto"/>
              <w:left w:val="single" w:sz="4" w:space="0" w:color="auto"/>
              <w:bottom w:val="single" w:sz="4" w:space="0" w:color="auto"/>
              <w:right w:val="single" w:sz="4" w:space="0" w:color="auto"/>
            </w:tcBorders>
          </w:tcPr>
          <w:p w14:paraId="017EAD63" w14:textId="77777777" w:rsidR="00C519A7" w:rsidRPr="00D12E4D" w:rsidRDefault="00C519A7" w:rsidP="00BC705E">
            <w:pPr>
              <w:keepNext/>
              <w:keepLines/>
              <w:spacing w:after="0"/>
              <w:ind w:left="568"/>
              <w:rPr>
                <w:rFonts w:ascii="Arial" w:hAnsi="Arial" w:cs="Arial"/>
                <w:bCs/>
                <w:sz w:val="18"/>
                <w:szCs w:val="18"/>
              </w:rPr>
            </w:pPr>
            <w:r w:rsidRPr="00D12E4D">
              <w:rPr>
                <w:rFonts w:ascii="Arial" w:hAnsi="Arial" w:cs="Arial"/>
                <w:bCs/>
                <w:sz w:val="18"/>
                <w:szCs w:val="18"/>
              </w:rPr>
              <w:t>&gt;&gt;&gt;Capacity Value</w:t>
            </w:r>
          </w:p>
        </w:tc>
        <w:tc>
          <w:tcPr>
            <w:tcW w:w="1417" w:type="dxa"/>
            <w:tcBorders>
              <w:top w:val="single" w:sz="4" w:space="0" w:color="auto"/>
              <w:left w:val="single" w:sz="4" w:space="0" w:color="auto"/>
              <w:bottom w:val="single" w:sz="4" w:space="0" w:color="auto"/>
              <w:right w:val="single" w:sz="4" w:space="0" w:color="auto"/>
            </w:tcBorders>
          </w:tcPr>
          <w:p w14:paraId="73CE6788"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tcPr>
          <w:p w14:paraId="5066D1EE"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tcPr>
          <w:p w14:paraId="139070B4" w14:textId="77777777" w:rsidR="00C519A7" w:rsidRPr="00D12E4D" w:rsidRDefault="00C519A7" w:rsidP="00461759">
            <w:pPr>
              <w:keepNext/>
              <w:keepLines/>
              <w:spacing w:after="0"/>
              <w:rPr>
                <w:rFonts w:ascii="Arial" w:hAnsi="Arial"/>
                <w:sz w:val="18"/>
                <w:lang w:eastAsia="ja-JP"/>
              </w:rPr>
            </w:pPr>
            <w:r w:rsidRPr="00D12E4D">
              <w:rPr>
                <w:rFonts w:ascii="Arial" w:hAnsi="Arial"/>
                <w:bCs/>
                <w:i/>
                <w:iCs/>
                <w:sz w:val="18"/>
                <w:lang w:eastAsia="ja-JP"/>
              </w:rPr>
              <w:t xml:space="preserve">Capacity Value </w:t>
            </w:r>
            <w:r w:rsidRPr="00D12E4D">
              <w:rPr>
                <w:rFonts w:ascii="Arial" w:hAnsi="Arial"/>
                <w:bCs/>
                <w:sz w:val="18"/>
                <w:lang w:eastAsia="ja-JP"/>
              </w:rPr>
              <w:t>IE in TS 36.423 [17] Section 9.2.47</w:t>
            </w:r>
          </w:p>
        </w:tc>
        <w:tc>
          <w:tcPr>
            <w:tcW w:w="1231" w:type="dxa"/>
            <w:tcBorders>
              <w:top w:val="single" w:sz="4" w:space="0" w:color="auto"/>
              <w:left w:val="single" w:sz="4" w:space="0" w:color="auto"/>
              <w:bottom w:val="single" w:sz="4" w:space="0" w:color="auto"/>
              <w:right w:val="single" w:sz="4" w:space="0" w:color="auto"/>
            </w:tcBorders>
          </w:tcPr>
          <w:p w14:paraId="274069AE" w14:textId="77777777" w:rsidR="00C519A7" w:rsidRPr="00D12E4D" w:rsidRDefault="00C519A7" w:rsidP="00BC705E">
            <w:pPr>
              <w:keepNext/>
              <w:keepLines/>
              <w:spacing w:after="0"/>
              <w:rPr>
                <w:rFonts w:ascii="Arial" w:hAnsi="Arial"/>
                <w:i/>
                <w:iCs/>
                <w:sz w:val="18"/>
                <w:lang w:eastAsia="ja-JP"/>
              </w:rPr>
            </w:pPr>
          </w:p>
        </w:tc>
      </w:tr>
      <w:tr w:rsidR="00C519A7" w:rsidRPr="00D12E4D" w14:paraId="63BCD2D6"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hideMark/>
          </w:tcPr>
          <w:p w14:paraId="7498187B"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12058</w:t>
            </w:r>
          </w:p>
        </w:tc>
        <w:tc>
          <w:tcPr>
            <w:tcW w:w="3686" w:type="dxa"/>
            <w:tcBorders>
              <w:top w:val="single" w:sz="4" w:space="0" w:color="auto"/>
              <w:left w:val="single" w:sz="4" w:space="0" w:color="auto"/>
              <w:bottom w:val="single" w:sz="4" w:space="0" w:color="auto"/>
              <w:right w:val="single" w:sz="4" w:space="0" w:color="auto"/>
            </w:tcBorders>
            <w:hideMark/>
          </w:tcPr>
          <w:p w14:paraId="09F00E9D" w14:textId="77777777" w:rsidR="00C519A7" w:rsidRPr="00D12E4D" w:rsidRDefault="00C519A7" w:rsidP="00BC705E">
            <w:pPr>
              <w:keepNext/>
              <w:keepLines/>
              <w:spacing w:after="0"/>
              <w:rPr>
                <w:rFonts w:ascii="Arial" w:hAnsi="Arial" w:cs="Arial"/>
                <w:bCs/>
                <w:sz w:val="18"/>
                <w:szCs w:val="18"/>
              </w:rPr>
            </w:pPr>
            <w:r w:rsidRPr="00D12E4D">
              <w:rPr>
                <w:rFonts w:ascii="Arial" w:hAnsi="Arial" w:cs="Arial"/>
                <w:bCs/>
                <w:sz w:val="18"/>
                <w:szCs w:val="18"/>
              </w:rPr>
              <w:t>&gt;Available DL PRBs in the cell</w:t>
            </w:r>
          </w:p>
        </w:tc>
        <w:tc>
          <w:tcPr>
            <w:tcW w:w="1417" w:type="dxa"/>
            <w:tcBorders>
              <w:top w:val="single" w:sz="4" w:space="0" w:color="auto"/>
              <w:left w:val="single" w:sz="4" w:space="0" w:color="auto"/>
              <w:bottom w:val="single" w:sz="4" w:space="0" w:color="auto"/>
              <w:right w:val="single" w:sz="4" w:space="0" w:color="auto"/>
            </w:tcBorders>
            <w:hideMark/>
          </w:tcPr>
          <w:p w14:paraId="596D4E1D"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tcPr>
          <w:p w14:paraId="515A8766"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tcPr>
          <w:p w14:paraId="19093E3B" w14:textId="55CF9418" w:rsidR="00C519A7" w:rsidRPr="00D12E4D" w:rsidRDefault="004E379A" w:rsidP="00BC705E">
            <w:pPr>
              <w:keepNext/>
              <w:keepLines/>
              <w:spacing w:after="0"/>
              <w:rPr>
                <w:rFonts w:ascii="Arial" w:hAnsi="Arial"/>
                <w:sz w:val="18"/>
                <w:lang w:eastAsia="ja-JP"/>
              </w:rPr>
            </w:pPr>
            <w:r>
              <w:rPr>
                <w:rFonts w:ascii="Arial" w:hAnsi="Arial"/>
                <w:sz w:val="18"/>
                <w:lang w:eastAsia="ja-JP"/>
              </w:rPr>
              <w:t>INTEGER</w:t>
            </w:r>
          </w:p>
        </w:tc>
        <w:tc>
          <w:tcPr>
            <w:tcW w:w="1231" w:type="dxa"/>
            <w:tcBorders>
              <w:top w:val="single" w:sz="4" w:space="0" w:color="auto"/>
              <w:left w:val="single" w:sz="4" w:space="0" w:color="auto"/>
              <w:bottom w:val="single" w:sz="4" w:space="0" w:color="auto"/>
              <w:right w:val="single" w:sz="4" w:space="0" w:color="auto"/>
            </w:tcBorders>
          </w:tcPr>
          <w:p w14:paraId="12A51FAC" w14:textId="77777777" w:rsidR="00C519A7" w:rsidRPr="00D12E4D" w:rsidRDefault="00C519A7" w:rsidP="00BC705E">
            <w:pPr>
              <w:keepNext/>
              <w:keepLines/>
              <w:spacing w:after="0"/>
              <w:rPr>
                <w:rFonts w:ascii="Arial" w:hAnsi="Arial"/>
                <w:i/>
                <w:iCs/>
                <w:sz w:val="18"/>
                <w:lang w:eastAsia="ja-JP"/>
              </w:rPr>
            </w:pPr>
          </w:p>
        </w:tc>
      </w:tr>
      <w:tr w:rsidR="00C519A7" w:rsidRPr="00D12E4D" w14:paraId="459CD522"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hideMark/>
          </w:tcPr>
          <w:p w14:paraId="5DF15546"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12059</w:t>
            </w:r>
          </w:p>
        </w:tc>
        <w:tc>
          <w:tcPr>
            <w:tcW w:w="3686" w:type="dxa"/>
            <w:tcBorders>
              <w:top w:val="single" w:sz="4" w:space="0" w:color="auto"/>
              <w:left w:val="single" w:sz="4" w:space="0" w:color="auto"/>
              <w:bottom w:val="single" w:sz="4" w:space="0" w:color="auto"/>
              <w:right w:val="single" w:sz="4" w:space="0" w:color="auto"/>
            </w:tcBorders>
            <w:hideMark/>
          </w:tcPr>
          <w:p w14:paraId="0E615019" w14:textId="77777777" w:rsidR="00C519A7" w:rsidRPr="00D12E4D" w:rsidRDefault="00C519A7" w:rsidP="00BC705E">
            <w:pPr>
              <w:keepNext/>
              <w:keepLines/>
              <w:spacing w:after="0"/>
              <w:rPr>
                <w:rFonts w:ascii="Arial" w:hAnsi="Arial" w:cs="Arial"/>
                <w:bCs/>
                <w:sz w:val="18"/>
                <w:szCs w:val="18"/>
              </w:rPr>
            </w:pPr>
            <w:r w:rsidRPr="00D12E4D">
              <w:rPr>
                <w:rFonts w:ascii="Arial" w:hAnsi="Arial" w:cs="Arial"/>
                <w:bCs/>
                <w:sz w:val="18"/>
                <w:szCs w:val="18"/>
              </w:rPr>
              <w:t>&gt;Available UL PRBs in the cell</w:t>
            </w:r>
          </w:p>
        </w:tc>
        <w:tc>
          <w:tcPr>
            <w:tcW w:w="1417" w:type="dxa"/>
            <w:tcBorders>
              <w:top w:val="single" w:sz="4" w:space="0" w:color="auto"/>
              <w:left w:val="single" w:sz="4" w:space="0" w:color="auto"/>
              <w:bottom w:val="single" w:sz="4" w:space="0" w:color="auto"/>
              <w:right w:val="single" w:sz="4" w:space="0" w:color="auto"/>
            </w:tcBorders>
            <w:hideMark/>
          </w:tcPr>
          <w:p w14:paraId="464A979D"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tcPr>
          <w:p w14:paraId="36A73548"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tcPr>
          <w:p w14:paraId="47B3DD6D" w14:textId="5FE2157D" w:rsidR="00C519A7" w:rsidRPr="00D12E4D" w:rsidRDefault="004E379A" w:rsidP="00BC705E">
            <w:pPr>
              <w:keepNext/>
              <w:keepLines/>
              <w:spacing w:after="0"/>
              <w:rPr>
                <w:rFonts w:ascii="Arial" w:hAnsi="Arial"/>
                <w:sz w:val="18"/>
                <w:lang w:eastAsia="ja-JP"/>
              </w:rPr>
            </w:pPr>
            <w:r>
              <w:rPr>
                <w:rFonts w:ascii="Arial" w:hAnsi="Arial"/>
                <w:sz w:val="18"/>
                <w:lang w:eastAsia="ja-JP"/>
              </w:rPr>
              <w:t>INTEGER</w:t>
            </w:r>
          </w:p>
        </w:tc>
        <w:tc>
          <w:tcPr>
            <w:tcW w:w="1231" w:type="dxa"/>
            <w:tcBorders>
              <w:top w:val="single" w:sz="4" w:space="0" w:color="auto"/>
              <w:left w:val="single" w:sz="4" w:space="0" w:color="auto"/>
              <w:bottom w:val="single" w:sz="4" w:space="0" w:color="auto"/>
              <w:right w:val="single" w:sz="4" w:space="0" w:color="auto"/>
            </w:tcBorders>
          </w:tcPr>
          <w:p w14:paraId="5A42895F" w14:textId="77777777" w:rsidR="00C519A7" w:rsidRPr="00D12E4D" w:rsidRDefault="00C519A7" w:rsidP="00BC705E">
            <w:pPr>
              <w:keepNext/>
              <w:keepLines/>
              <w:spacing w:after="0"/>
              <w:rPr>
                <w:rFonts w:ascii="Arial" w:hAnsi="Arial"/>
                <w:i/>
                <w:iCs/>
                <w:sz w:val="18"/>
                <w:lang w:eastAsia="ja-JP"/>
              </w:rPr>
            </w:pPr>
          </w:p>
        </w:tc>
      </w:tr>
      <w:tr w:rsidR="00C519A7" w:rsidRPr="00D12E4D" w14:paraId="3BB63173"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hideMark/>
          </w:tcPr>
          <w:p w14:paraId="2CA9481A"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12060</w:t>
            </w:r>
          </w:p>
        </w:tc>
        <w:tc>
          <w:tcPr>
            <w:tcW w:w="3686" w:type="dxa"/>
            <w:tcBorders>
              <w:top w:val="single" w:sz="4" w:space="0" w:color="auto"/>
              <w:left w:val="single" w:sz="4" w:space="0" w:color="auto"/>
              <w:bottom w:val="single" w:sz="4" w:space="0" w:color="auto"/>
              <w:right w:val="single" w:sz="4" w:space="0" w:color="auto"/>
            </w:tcBorders>
            <w:hideMark/>
          </w:tcPr>
          <w:p w14:paraId="753FE39C" w14:textId="77777777" w:rsidR="00C519A7" w:rsidRPr="00D12E4D" w:rsidRDefault="00C519A7" w:rsidP="00BC705E">
            <w:pPr>
              <w:keepNext/>
              <w:keepLines/>
              <w:spacing w:after="0"/>
              <w:rPr>
                <w:rFonts w:ascii="Arial" w:hAnsi="Arial" w:cs="Arial"/>
                <w:bCs/>
                <w:sz w:val="18"/>
                <w:szCs w:val="18"/>
              </w:rPr>
            </w:pPr>
            <w:r w:rsidRPr="00D12E4D">
              <w:rPr>
                <w:rFonts w:ascii="Arial" w:hAnsi="Arial" w:cs="Arial"/>
                <w:bCs/>
                <w:sz w:val="18"/>
                <w:szCs w:val="18"/>
              </w:rPr>
              <w:t>&gt;Number of active DL UEs in the cell</w:t>
            </w:r>
          </w:p>
        </w:tc>
        <w:tc>
          <w:tcPr>
            <w:tcW w:w="1417" w:type="dxa"/>
            <w:tcBorders>
              <w:top w:val="single" w:sz="4" w:space="0" w:color="auto"/>
              <w:left w:val="single" w:sz="4" w:space="0" w:color="auto"/>
              <w:bottom w:val="single" w:sz="4" w:space="0" w:color="auto"/>
              <w:right w:val="single" w:sz="4" w:space="0" w:color="auto"/>
            </w:tcBorders>
            <w:hideMark/>
          </w:tcPr>
          <w:p w14:paraId="2F0BD388"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tcPr>
          <w:p w14:paraId="73BEC59F"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tcPr>
          <w:p w14:paraId="78B04DF5" w14:textId="37C215CB" w:rsidR="00C519A7" w:rsidRPr="00D12E4D" w:rsidRDefault="004E379A" w:rsidP="00461759">
            <w:pPr>
              <w:keepNext/>
              <w:keepLines/>
              <w:spacing w:after="0"/>
              <w:rPr>
                <w:rFonts w:ascii="Arial" w:hAnsi="Arial"/>
                <w:sz w:val="18"/>
                <w:lang w:eastAsia="ja-JP"/>
              </w:rPr>
            </w:pPr>
            <w:r>
              <w:rPr>
                <w:rFonts w:ascii="Arial" w:hAnsi="Arial"/>
                <w:sz w:val="18"/>
                <w:lang w:eastAsia="ja-JP"/>
              </w:rPr>
              <w:t>INTEGER</w:t>
            </w:r>
          </w:p>
        </w:tc>
        <w:tc>
          <w:tcPr>
            <w:tcW w:w="1231" w:type="dxa"/>
            <w:tcBorders>
              <w:top w:val="single" w:sz="4" w:space="0" w:color="auto"/>
              <w:left w:val="single" w:sz="4" w:space="0" w:color="auto"/>
              <w:bottom w:val="single" w:sz="4" w:space="0" w:color="auto"/>
              <w:right w:val="single" w:sz="4" w:space="0" w:color="auto"/>
            </w:tcBorders>
          </w:tcPr>
          <w:p w14:paraId="1EABB11C" w14:textId="77777777" w:rsidR="00C519A7" w:rsidRPr="00D12E4D" w:rsidRDefault="00C519A7" w:rsidP="00BC705E">
            <w:pPr>
              <w:keepNext/>
              <w:keepLines/>
              <w:spacing w:after="0"/>
              <w:rPr>
                <w:rFonts w:ascii="Arial" w:hAnsi="Arial"/>
                <w:i/>
                <w:iCs/>
                <w:sz w:val="18"/>
                <w:lang w:eastAsia="ja-JP"/>
              </w:rPr>
            </w:pPr>
          </w:p>
        </w:tc>
      </w:tr>
      <w:tr w:rsidR="00C519A7" w:rsidRPr="00D12E4D" w14:paraId="318E8012"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hideMark/>
          </w:tcPr>
          <w:p w14:paraId="5793DE0B"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12061</w:t>
            </w:r>
          </w:p>
        </w:tc>
        <w:tc>
          <w:tcPr>
            <w:tcW w:w="3686" w:type="dxa"/>
            <w:tcBorders>
              <w:top w:val="single" w:sz="4" w:space="0" w:color="auto"/>
              <w:left w:val="single" w:sz="4" w:space="0" w:color="auto"/>
              <w:bottom w:val="single" w:sz="4" w:space="0" w:color="auto"/>
              <w:right w:val="single" w:sz="4" w:space="0" w:color="auto"/>
            </w:tcBorders>
            <w:hideMark/>
          </w:tcPr>
          <w:p w14:paraId="5EBA40F5" w14:textId="77777777" w:rsidR="00C519A7" w:rsidRPr="00D12E4D" w:rsidRDefault="00C519A7" w:rsidP="00BC705E">
            <w:pPr>
              <w:keepNext/>
              <w:keepLines/>
              <w:spacing w:after="0"/>
              <w:rPr>
                <w:rFonts w:ascii="Arial" w:hAnsi="Arial" w:cs="Arial"/>
                <w:bCs/>
                <w:sz w:val="18"/>
                <w:szCs w:val="18"/>
              </w:rPr>
            </w:pPr>
            <w:r w:rsidRPr="00D12E4D">
              <w:rPr>
                <w:rFonts w:ascii="Arial" w:hAnsi="Arial" w:cs="Arial"/>
                <w:bCs/>
                <w:sz w:val="18"/>
                <w:szCs w:val="18"/>
              </w:rPr>
              <w:t>&gt;Number of active UL UEs in the cell</w:t>
            </w:r>
          </w:p>
        </w:tc>
        <w:tc>
          <w:tcPr>
            <w:tcW w:w="1417" w:type="dxa"/>
            <w:tcBorders>
              <w:top w:val="single" w:sz="4" w:space="0" w:color="auto"/>
              <w:left w:val="single" w:sz="4" w:space="0" w:color="auto"/>
              <w:bottom w:val="single" w:sz="4" w:space="0" w:color="auto"/>
              <w:right w:val="single" w:sz="4" w:space="0" w:color="auto"/>
            </w:tcBorders>
            <w:hideMark/>
          </w:tcPr>
          <w:p w14:paraId="2A5AE59A"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tcPr>
          <w:p w14:paraId="7C26FC50"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tcPr>
          <w:p w14:paraId="7EAA922E" w14:textId="2278749B" w:rsidR="00C519A7" w:rsidRPr="00D12E4D" w:rsidRDefault="004E379A" w:rsidP="00461759">
            <w:pPr>
              <w:keepNext/>
              <w:keepLines/>
              <w:spacing w:after="0"/>
              <w:rPr>
                <w:rFonts w:ascii="Arial" w:hAnsi="Arial"/>
                <w:sz w:val="18"/>
                <w:lang w:eastAsia="ja-JP"/>
              </w:rPr>
            </w:pPr>
            <w:r>
              <w:rPr>
                <w:rFonts w:ascii="Arial" w:hAnsi="Arial"/>
                <w:sz w:val="18"/>
                <w:lang w:eastAsia="ja-JP"/>
              </w:rPr>
              <w:t>INTEGER</w:t>
            </w:r>
          </w:p>
        </w:tc>
        <w:tc>
          <w:tcPr>
            <w:tcW w:w="1231" w:type="dxa"/>
            <w:tcBorders>
              <w:top w:val="single" w:sz="4" w:space="0" w:color="auto"/>
              <w:left w:val="single" w:sz="4" w:space="0" w:color="auto"/>
              <w:bottom w:val="single" w:sz="4" w:space="0" w:color="auto"/>
              <w:right w:val="single" w:sz="4" w:space="0" w:color="auto"/>
            </w:tcBorders>
          </w:tcPr>
          <w:p w14:paraId="70B6D822" w14:textId="77777777" w:rsidR="00C519A7" w:rsidRPr="00D12E4D" w:rsidRDefault="00C519A7" w:rsidP="00BC705E">
            <w:pPr>
              <w:keepNext/>
              <w:keepLines/>
              <w:spacing w:after="0"/>
              <w:rPr>
                <w:rFonts w:ascii="Arial" w:hAnsi="Arial"/>
                <w:i/>
                <w:iCs/>
                <w:sz w:val="18"/>
                <w:lang w:eastAsia="ja-JP"/>
              </w:rPr>
            </w:pPr>
          </w:p>
        </w:tc>
      </w:tr>
      <w:tr w:rsidR="00C519A7" w:rsidRPr="00D12E4D" w14:paraId="67DCDFFF"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tcPr>
          <w:p w14:paraId="42D405C9"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12062</w:t>
            </w:r>
          </w:p>
        </w:tc>
        <w:tc>
          <w:tcPr>
            <w:tcW w:w="3686" w:type="dxa"/>
            <w:tcBorders>
              <w:top w:val="single" w:sz="4" w:space="0" w:color="auto"/>
              <w:left w:val="single" w:sz="4" w:space="0" w:color="auto"/>
              <w:bottom w:val="single" w:sz="4" w:space="0" w:color="auto"/>
              <w:right w:val="single" w:sz="4" w:space="0" w:color="auto"/>
            </w:tcBorders>
          </w:tcPr>
          <w:p w14:paraId="5AEEC24A" w14:textId="77777777" w:rsidR="00C519A7" w:rsidRPr="00D12E4D" w:rsidRDefault="00C519A7" w:rsidP="00BC705E">
            <w:pPr>
              <w:keepNext/>
              <w:keepLines/>
              <w:spacing w:after="0"/>
              <w:rPr>
                <w:rFonts w:ascii="Arial" w:hAnsi="Arial" w:cs="Arial"/>
                <w:bCs/>
                <w:sz w:val="18"/>
                <w:szCs w:val="18"/>
              </w:rPr>
            </w:pPr>
            <w:r w:rsidRPr="00D12E4D">
              <w:rPr>
                <w:rFonts w:ascii="Arial" w:hAnsi="Arial" w:cs="Arial"/>
                <w:bCs/>
                <w:sz w:val="18"/>
                <w:szCs w:val="18"/>
              </w:rPr>
              <w:t>&gt;ABS Status</w:t>
            </w:r>
          </w:p>
        </w:tc>
        <w:tc>
          <w:tcPr>
            <w:tcW w:w="1417" w:type="dxa"/>
            <w:tcBorders>
              <w:top w:val="single" w:sz="4" w:space="0" w:color="auto"/>
              <w:left w:val="single" w:sz="4" w:space="0" w:color="auto"/>
              <w:bottom w:val="single" w:sz="4" w:space="0" w:color="auto"/>
              <w:right w:val="single" w:sz="4" w:space="0" w:color="auto"/>
            </w:tcBorders>
          </w:tcPr>
          <w:p w14:paraId="14A07BA9"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3" w:type="dxa"/>
            <w:tcBorders>
              <w:top w:val="single" w:sz="4" w:space="0" w:color="auto"/>
              <w:left w:val="single" w:sz="4" w:space="0" w:color="auto"/>
              <w:bottom w:val="single" w:sz="4" w:space="0" w:color="auto"/>
              <w:right w:val="single" w:sz="4" w:space="0" w:color="auto"/>
            </w:tcBorders>
          </w:tcPr>
          <w:p w14:paraId="6BB4AFA6" w14:textId="77777777" w:rsidR="00C519A7" w:rsidRPr="00D12E4D" w:rsidRDefault="00C519A7" w:rsidP="00BC705E">
            <w:pPr>
              <w:keepNext/>
              <w:keepLines/>
              <w:spacing w:after="0"/>
              <w:jc w:val="center"/>
              <w:rPr>
                <w:rFonts w:ascii="Arial" w:hAnsi="Arial"/>
                <w:sz w:val="18"/>
                <w:lang w:eastAsia="ja-JP"/>
              </w:rPr>
            </w:pPr>
          </w:p>
        </w:tc>
        <w:tc>
          <w:tcPr>
            <w:tcW w:w="1320" w:type="dxa"/>
            <w:tcBorders>
              <w:top w:val="single" w:sz="4" w:space="0" w:color="auto"/>
              <w:left w:val="single" w:sz="4" w:space="0" w:color="auto"/>
              <w:bottom w:val="single" w:sz="4" w:space="0" w:color="auto"/>
              <w:right w:val="single" w:sz="4" w:space="0" w:color="auto"/>
            </w:tcBorders>
          </w:tcPr>
          <w:p w14:paraId="0DC3686C" w14:textId="77777777" w:rsidR="00C519A7" w:rsidRPr="00D12E4D" w:rsidRDefault="00C519A7" w:rsidP="00BC705E">
            <w:pPr>
              <w:keepNext/>
              <w:keepLines/>
              <w:spacing w:after="0"/>
              <w:rPr>
                <w:rFonts w:ascii="Arial" w:hAnsi="Arial"/>
                <w:sz w:val="18"/>
                <w:lang w:eastAsia="ja-JP"/>
              </w:rPr>
            </w:pPr>
          </w:p>
        </w:tc>
        <w:tc>
          <w:tcPr>
            <w:tcW w:w="1231" w:type="dxa"/>
            <w:tcBorders>
              <w:top w:val="single" w:sz="4" w:space="0" w:color="auto"/>
              <w:left w:val="single" w:sz="4" w:space="0" w:color="auto"/>
              <w:bottom w:val="single" w:sz="4" w:space="0" w:color="auto"/>
              <w:right w:val="single" w:sz="4" w:space="0" w:color="auto"/>
            </w:tcBorders>
          </w:tcPr>
          <w:p w14:paraId="1C89A71E"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ABS Status </w:t>
            </w:r>
            <w:r w:rsidRPr="00D12E4D">
              <w:rPr>
                <w:rFonts w:ascii="Arial" w:hAnsi="Arial"/>
                <w:sz w:val="18"/>
                <w:lang w:eastAsia="ja-JP"/>
              </w:rPr>
              <w:t>IE in TS 36.423 [17] Section 9.2.58</w:t>
            </w:r>
          </w:p>
        </w:tc>
      </w:tr>
      <w:tr w:rsidR="00C519A7" w:rsidRPr="00D12E4D" w14:paraId="5A839A97"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tcPr>
          <w:p w14:paraId="1F8A1906"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12063</w:t>
            </w:r>
          </w:p>
        </w:tc>
        <w:tc>
          <w:tcPr>
            <w:tcW w:w="3686" w:type="dxa"/>
            <w:tcBorders>
              <w:top w:val="single" w:sz="4" w:space="0" w:color="auto"/>
              <w:left w:val="single" w:sz="4" w:space="0" w:color="auto"/>
              <w:bottom w:val="single" w:sz="4" w:space="0" w:color="auto"/>
              <w:right w:val="single" w:sz="4" w:space="0" w:color="auto"/>
            </w:tcBorders>
          </w:tcPr>
          <w:p w14:paraId="0FEEB76D" w14:textId="77777777" w:rsidR="00C519A7" w:rsidRPr="00D12E4D" w:rsidRDefault="00C519A7" w:rsidP="00BC705E">
            <w:pPr>
              <w:keepNext/>
              <w:keepLines/>
              <w:spacing w:after="0"/>
              <w:ind w:left="284"/>
              <w:rPr>
                <w:rFonts w:ascii="Arial" w:hAnsi="Arial" w:cs="Arial"/>
                <w:bCs/>
                <w:sz w:val="18"/>
                <w:szCs w:val="18"/>
              </w:rPr>
            </w:pPr>
            <w:r w:rsidRPr="00D12E4D">
              <w:rPr>
                <w:rFonts w:ascii="Arial" w:hAnsi="Arial" w:cs="Arial"/>
                <w:bCs/>
                <w:sz w:val="18"/>
                <w:szCs w:val="18"/>
              </w:rPr>
              <w:t>&gt;&gt;DL ABS Status</w:t>
            </w:r>
          </w:p>
        </w:tc>
        <w:tc>
          <w:tcPr>
            <w:tcW w:w="1417" w:type="dxa"/>
            <w:tcBorders>
              <w:top w:val="single" w:sz="4" w:space="0" w:color="auto"/>
              <w:left w:val="single" w:sz="4" w:space="0" w:color="auto"/>
              <w:bottom w:val="single" w:sz="4" w:space="0" w:color="auto"/>
              <w:right w:val="single" w:sz="4" w:space="0" w:color="auto"/>
            </w:tcBorders>
          </w:tcPr>
          <w:p w14:paraId="53FF8592"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tcPr>
          <w:p w14:paraId="0CB41BFE"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tcPr>
          <w:p w14:paraId="74A28C9A"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DL ABS status </w:t>
            </w:r>
            <w:r w:rsidRPr="00D12E4D">
              <w:rPr>
                <w:rFonts w:ascii="Arial" w:hAnsi="Arial"/>
                <w:sz w:val="18"/>
                <w:lang w:eastAsia="ja-JP"/>
              </w:rPr>
              <w:t>IE in TS 36.423 [17] Section 9.2.58</w:t>
            </w:r>
          </w:p>
        </w:tc>
        <w:tc>
          <w:tcPr>
            <w:tcW w:w="1231" w:type="dxa"/>
            <w:tcBorders>
              <w:top w:val="single" w:sz="4" w:space="0" w:color="auto"/>
              <w:left w:val="single" w:sz="4" w:space="0" w:color="auto"/>
              <w:bottom w:val="single" w:sz="4" w:space="0" w:color="auto"/>
              <w:right w:val="single" w:sz="4" w:space="0" w:color="auto"/>
            </w:tcBorders>
          </w:tcPr>
          <w:p w14:paraId="1AF8EC07" w14:textId="77777777" w:rsidR="00C519A7" w:rsidRPr="00D12E4D" w:rsidRDefault="00C519A7" w:rsidP="00BC705E">
            <w:pPr>
              <w:keepNext/>
              <w:keepLines/>
              <w:spacing w:after="0"/>
              <w:rPr>
                <w:rFonts w:ascii="Arial" w:hAnsi="Arial"/>
                <w:i/>
                <w:iCs/>
                <w:sz w:val="18"/>
                <w:lang w:eastAsia="ja-JP"/>
              </w:rPr>
            </w:pPr>
          </w:p>
        </w:tc>
      </w:tr>
      <w:tr w:rsidR="00C519A7" w:rsidRPr="00D12E4D" w14:paraId="4A803D2F"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tcPr>
          <w:p w14:paraId="05CE68BA"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12064</w:t>
            </w:r>
          </w:p>
        </w:tc>
        <w:tc>
          <w:tcPr>
            <w:tcW w:w="3686" w:type="dxa"/>
            <w:tcBorders>
              <w:top w:val="single" w:sz="4" w:space="0" w:color="auto"/>
              <w:left w:val="single" w:sz="4" w:space="0" w:color="auto"/>
              <w:bottom w:val="single" w:sz="4" w:space="0" w:color="auto"/>
              <w:right w:val="single" w:sz="4" w:space="0" w:color="auto"/>
            </w:tcBorders>
          </w:tcPr>
          <w:p w14:paraId="5A946130" w14:textId="77777777" w:rsidR="00C519A7" w:rsidRPr="00D12E4D" w:rsidRDefault="00C519A7" w:rsidP="00461759">
            <w:pPr>
              <w:keepNext/>
              <w:keepLines/>
              <w:spacing w:after="0"/>
              <w:ind w:left="284"/>
              <w:rPr>
                <w:rFonts w:ascii="Arial" w:hAnsi="Arial" w:cs="Arial"/>
                <w:bCs/>
                <w:sz w:val="18"/>
                <w:szCs w:val="18"/>
              </w:rPr>
            </w:pPr>
            <w:r w:rsidRPr="00D12E4D">
              <w:rPr>
                <w:rFonts w:ascii="Arial" w:hAnsi="Arial" w:cs="Arial"/>
                <w:bCs/>
                <w:sz w:val="18"/>
                <w:szCs w:val="18"/>
              </w:rPr>
              <w:t xml:space="preserve">&gt;&gt;CHOICE </w:t>
            </w:r>
            <w:r w:rsidRPr="00D12E4D">
              <w:rPr>
                <w:rFonts w:ascii="Arial" w:hAnsi="Arial" w:cs="Arial"/>
                <w:bCs/>
                <w:i/>
                <w:iCs/>
                <w:sz w:val="18"/>
                <w:szCs w:val="18"/>
              </w:rPr>
              <w:t xml:space="preserve">Usable ABS Information </w:t>
            </w:r>
          </w:p>
        </w:tc>
        <w:tc>
          <w:tcPr>
            <w:tcW w:w="1417" w:type="dxa"/>
            <w:tcBorders>
              <w:top w:val="single" w:sz="4" w:space="0" w:color="auto"/>
              <w:left w:val="single" w:sz="4" w:space="0" w:color="auto"/>
              <w:bottom w:val="single" w:sz="4" w:space="0" w:color="auto"/>
              <w:right w:val="single" w:sz="4" w:space="0" w:color="auto"/>
            </w:tcBorders>
          </w:tcPr>
          <w:p w14:paraId="0961626E"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3" w:type="dxa"/>
            <w:tcBorders>
              <w:top w:val="single" w:sz="4" w:space="0" w:color="auto"/>
              <w:left w:val="single" w:sz="4" w:space="0" w:color="auto"/>
              <w:bottom w:val="single" w:sz="4" w:space="0" w:color="auto"/>
              <w:right w:val="single" w:sz="4" w:space="0" w:color="auto"/>
            </w:tcBorders>
          </w:tcPr>
          <w:p w14:paraId="7809D054" w14:textId="77777777" w:rsidR="00C519A7" w:rsidRPr="00D12E4D" w:rsidRDefault="00C519A7" w:rsidP="00BC705E">
            <w:pPr>
              <w:keepNext/>
              <w:keepLines/>
              <w:spacing w:after="0"/>
              <w:jc w:val="center"/>
              <w:rPr>
                <w:rFonts w:ascii="Arial" w:hAnsi="Arial"/>
                <w:sz w:val="18"/>
                <w:lang w:eastAsia="ja-JP"/>
              </w:rPr>
            </w:pPr>
          </w:p>
        </w:tc>
        <w:tc>
          <w:tcPr>
            <w:tcW w:w="1320" w:type="dxa"/>
            <w:tcBorders>
              <w:top w:val="single" w:sz="4" w:space="0" w:color="auto"/>
              <w:left w:val="single" w:sz="4" w:space="0" w:color="auto"/>
              <w:bottom w:val="single" w:sz="4" w:space="0" w:color="auto"/>
              <w:right w:val="single" w:sz="4" w:space="0" w:color="auto"/>
            </w:tcBorders>
          </w:tcPr>
          <w:p w14:paraId="2B8A1377" w14:textId="77777777" w:rsidR="00C519A7" w:rsidRPr="00D12E4D" w:rsidRDefault="00C519A7" w:rsidP="00BC705E">
            <w:pPr>
              <w:keepNext/>
              <w:keepLines/>
              <w:spacing w:after="0"/>
              <w:rPr>
                <w:rFonts w:ascii="Arial" w:hAnsi="Arial"/>
                <w:sz w:val="18"/>
                <w:lang w:eastAsia="ja-JP"/>
              </w:rPr>
            </w:pPr>
          </w:p>
        </w:tc>
        <w:tc>
          <w:tcPr>
            <w:tcW w:w="1231" w:type="dxa"/>
            <w:tcBorders>
              <w:top w:val="single" w:sz="4" w:space="0" w:color="auto"/>
              <w:left w:val="single" w:sz="4" w:space="0" w:color="auto"/>
              <w:bottom w:val="single" w:sz="4" w:space="0" w:color="auto"/>
              <w:right w:val="single" w:sz="4" w:space="0" w:color="auto"/>
            </w:tcBorders>
          </w:tcPr>
          <w:p w14:paraId="6B1973E6" w14:textId="77777777" w:rsidR="00C519A7" w:rsidRPr="00D12E4D" w:rsidRDefault="00C519A7" w:rsidP="00461759">
            <w:pPr>
              <w:keepNext/>
              <w:keepLines/>
              <w:spacing w:after="0"/>
              <w:rPr>
                <w:rFonts w:ascii="Arial" w:hAnsi="Arial"/>
                <w:i/>
                <w:iCs/>
                <w:sz w:val="18"/>
                <w:lang w:eastAsia="ja-JP"/>
              </w:rPr>
            </w:pPr>
            <w:r w:rsidRPr="00D12E4D">
              <w:rPr>
                <w:rFonts w:ascii="Arial" w:hAnsi="Arial"/>
                <w:i/>
                <w:iCs/>
                <w:sz w:val="18"/>
                <w:lang w:eastAsia="ja-JP"/>
              </w:rPr>
              <w:t xml:space="preserve">Usable ABS Information </w:t>
            </w:r>
            <w:r w:rsidRPr="00D12E4D">
              <w:rPr>
                <w:rFonts w:ascii="Arial" w:hAnsi="Arial"/>
                <w:sz w:val="18"/>
                <w:lang w:eastAsia="ja-JP"/>
              </w:rPr>
              <w:t>IE in TS 36.423 [17] Section 9.2.58</w:t>
            </w:r>
          </w:p>
        </w:tc>
      </w:tr>
      <w:tr w:rsidR="00C519A7" w:rsidRPr="00D12E4D" w14:paraId="4AB6621D"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tcPr>
          <w:p w14:paraId="34B80D04"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12065</w:t>
            </w:r>
          </w:p>
        </w:tc>
        <w:tc>
          <w:tcPr>
            <w:tcW w:w="3686" w:type="dxa"/>
            <w:tcBorders>
              <w:top w:val="single" w:sz="4" w:space="0" w:color="auto"/>
              <w:left w:val="single" w:sz="4" w:space="0" w:color="auto"/>
              <w:bottom w:val="single" w:sz="4" w:space="0" w:color="auto"/>
              <w:right w:val="single" w:sz="4" w:space="0" w:color="auto"/>
            </w:tcBorders>
          </w:tcPr>
          <w:p w14:paraId="13D81D3C" w14:textId="77777777" w:rsidR="00C519A7" w:rsidRPr="00D12E4D" w:rsidRDefault="00C519A7" w:rsidP="00BC705E">
            <w:pPr>
              <w:keepNext/>
              <w:keepLines/>
              <w:spacing w:after="0"/>
              <w:ind w:left="568"/>
              <w:rPr>
                <w:rFonts w:ascii="Arial" w:hAnsi="Arial" w:cs="Arial"/>
                <w:bCs/>
                <w:sz w:val="18"/>
                <w:szCs w:val="18"/>
              </w:rPr>
            </w:pPr>
            <w:r w:rsidRPr="00D12E4D">
              <w:rPr>
                <w:rFonts w:ascii="Arial" w:hAnsi="Arial" w:cs="Arial"/>
                <w:bCs/>
                <w:sz w:val="18"/>
                <w:szCs w:val="18"/>
              </w:rPr>
              <w:t>&gt;&gt;&gt;FDD</w:t>
            </w:r>
          </w:p>
        </w:tc>
        <w:tc>
          <w:tcPr>
            <w:tcW w:w="1417" w:type="dxa"/>
            <w:tcBorders>
              <w:top w:val="single" w:sz="4" w:space="0" w:color="auto"/>
              <w:left w:val="single" w:sz="4" w:space="0" w:color="auto"/>
              <w:bottom w:val="single" w:sz="4" w:space="0" w:color="auto"/>
              <w:right w:val="single" w:sz="4" w:space="0" w:color="auto"/>
            </w:tcBorders>
          </w:tcPr>
          <w:p w14:paraId="64E644E9"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3" w:type="dxa"/>
            <w:tcBorders>
              <w:top w:val="single" w:sz="4" w:space="0" w:color="auto"/>
              <w:left w:val="single" w:sz="4" w:space="0" w:color="auto"/>
              <w:bottom w:val="single" w:sz="4" w:space="0" w:color="auto"/>
              <w:right w:val="single" w:sz="4" w:space="0" w:color="auto"/>
            </w:tcBorders>
          </w:tcPr>
          <w:p w14:paraId="70EE8EBC" w14:textId="77777777" w:rsidR="00C519A7" w:rsidRPr="00D12E4D" w:rsidRDefault="00C519A7" w:rsidP="00BC705E">
            <w:pPr>
              <w:keepNext/>
              <w:keepLines/>
              <w:spacing w:after="0"/>
              <w:jc w:val="center"/>
              <w:rPr>
                <w:rFonts w:ascii="Arial" w:hAnsi="Arial"/>
                <w:sz w:val="18"/>
                <w:lang w:eastAsia="ja-JP"/>
              </w:rPr>
            </w:pPr>
          </w:p>
        </w:tc>
        <w:tc>
          <w:tcPr>
            <w:tcW w:w="1320" w:type="dxa"/>
            <w:tcBorders>
              <w:top w:val="single" w:sz="4" w:space="0" w:color="auto"/>
              <w:left w:val="single" w:sz="4" w:space="0" w:color="auto"/>
              <w:bottom w:val="single" w:sz="4" w:space="0" w:color="auto"/>
              <w:right w:val="single" w:sz="4" w:space="0" w:color="auto"/>
            </w:tcBorders>
          </w:tcPr>
          <w:p w14:paraId="0AE6B850" w14:textId="77777777" w:rsidR="00C519A7" w:rsidRPr="00D12E4D" w:rsidRDefault="00C519A7" w:rsidP="00BC705E">
            <w:pPr>
              <w:keepNext/>
              <w:keepLines/>
              <w:spacing w:after="0"/>
              <w:rPr>
                <w:rFonts w:ascii="Arial" w:hAnsi="Arial"/>
                <w:sz w:val="18"/>
                <w:lang w:eastAsia="ja-JP"/>
              </w:rPr>
            </w:pPr>
          </w:p>
        </w:tc>
        <w:tc>
          <w:tcPr>
            <w:tcW w:w="1231" w:type="dxa"/>
            <w:tcBorders>
              <w:top w:val="single" w:sz="4" w:space="0" w:color="auto"/>
              <w:left w:val="single" w:sz="4" w:space="0" w:color="auto"/>
              <w:bottom w:val="single" w:sz="4" w:space="0" w:color="auto"/>
              <w:right w:val="single" w:sz="4" w:space="0" w:color="auto"/>
            </w:tcBorders>
          </w:tcPr>
          <w:p w14:paraId="50398BD6" w14:textId="77777777" w:rsidR="00C519A7" w:rsidRPr="00D12E4D" w:rsidRDefault="00C519A7" w:rsidP="00461759">
            <w:pPr>
              <w:keepNext/>
              <w:keepLines/>
              <w:spacing w:after="0"/>
              <w:rPr>
                <w:rFonts w:ascii="Arial" w:hAnsi="Arial"/>
                <w:i/>
                <w:iCs/>
                <w:sz w:val="18"/>
                <w:lang w:eastAsia="ja-JP"/>
              </w:rPr>
            </w:pPr>
            <w:r w:rsidRPr="00D12E4D">
              <w:rPr>
                <w:rFonts w:ascii="Arial" w:hAnsi="Arial"/>
                <w:i/>
                <w:iCs/>
                <w:sz w:val="18"/>
                <w:lang w:eastAsia="ja-JP"/>
              </w:rPr>
              <w:t xml:space="preserve">FDD </w:t>
            </w:r>
            <w:r w:rsidRPr="00D12E4D">
              <w:rPr>
                <w:rFonts w:ascii="Arial" w:hAnsi="Arial"/>
                <w:sz w:val="18"/>
                <w:lang w:eastAsia="ja-JP"/>
              </w:rPr>
              <w:t>IE in TS 36.423 [17] Section 9.2.58</w:t>
            </w:r>
          </w:p>
        </w:tc>
      </w:tr>
      <w:tr w:rsidR="00C519A7" w:rsidRPr="00D12E4D" w14:paraId="4EABE285"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tcPr>
          <w:p w14:paraId="51DED66A"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12066</w:t>
            </w:r>
          </w:p>
        </w:tc>
        <w:tc>
          <w:tcPr>
            <w:tcW w:w="3686" w:type="dxa"/>
            <w:tcBorders>
              <w:top w:val="single" w:sz="4" w:space="0" w:color="auto"/>
              <w:left w:val="single" w:sz="4" w:space="0" w:color="auto"/>
              <w:bottom w:val="single" w:sz="4" w:space="0" w:color="auto"/>
              <w:right w:val="single" w:sz="4" w:space="0" w:color="auto"/>
            </w:tcBorders>
          </w:tcPr>
          <w:p w14:paraId="6CD47F37" w14:textId="77777777" w:rsidR="00C519A7" w:rsidRPr="00D12E4D" w:rsidRDefault="00C519A7" w:rsidP="00BC705E">
            <w:pPr>
              <w:keepNext/>
              <w:keepLines/>
              <w:spacing w:after="0"/>
              <w:ind w:left="852"/>
              <w:rPr>
                <w:rFonts w:ascii="Arial" w:hAnsi="Arial" w:cs="Arial"/>
                <w:bCs/>
                <w:sz w:val="18"/>
                <w:szCs w:val="18"/>
              </w:rPr>
            </w:pPr>
            <w:r w:rsidRPr="00D12E4D">
              <w:rPr>
                <w:rFonts w:ascii="Arial" w:hAnsi="Arial" w:cs="Arial"/>
                <w:bCs/>
                <w:sz w:val="18"/>
                <w:szCs w:val="18"/>
              </w:rPr>
              <w:t>&gt;&gt;&gt;&gt;Usable ABS Pattern Info</w:t>
            </w:r>
          </w:p>
        </w:tc>
        <w:tc>
          <w:tcPr>
            <w:tcW w:w="1417" w:type="dxa"/>
            <w:tcBorders>
              <w:top w:val="single" w:sz="4" w:space="0" w:color="auto"/>
              <w:left w:val="single" w:sz="4" w:space="0" w:color="auto"/>
              <w:bottom w:val="single" w:sz="4" w:space="0" w:color="auto"/>
              <w:right w:val="single" w:sz="4" w:space="0" w:color="auto"/>
            </w:tcBorders>
          </w:tcPr>
          <w:p w14:paraId="2F215199"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tcPr>
          <w:p w14:paraId="2C4434B9"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tcPr>
          <w:p w14:paraId="4FA76463"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Usable ABS Pattern Info </w:t>
            </w:r>
            <w:r w:rsidRPr="00D12E4D">
              <w:rPr>
                <w:rFonts w:ascii="Arial" w:hAnsi="Arial"/>
                <w:sz w:val="18"/>
                <w:lang w:eastAsia="ja-JP"/>
              </w:rPr>
              <w:t>IE in TS 36.423 [17] Section 9.2.58</w:t>
            </w:r>
          </w:p>
        </w:tc>
        <w:tc>
          <w:tcPr>
            <w:tcW w:w="1231" w:type="dxa"/>
            <w:tcBorders>
              <w:top w:val="single" w:sz="4" w:space="0" w:color="auto"/>
              <w:left w:val="single" w:sz="4" w:space="0" w:color="auto"/>
              <w:bottom w:val="single" w:sz="4" w:space="0" w:color="auto"/>
              <w:right w:val="single" w:sz="4" w:space="0" w:color="auto"/>
            </w:tcBorders>
          </w:tcPr>
          <w:p w14:paraId="63C3193B" w14:textId="77777777" w:rsidR="00C519A7" w:rsidRPr="00D12E4D" w:rsidRDefault="00C519A7" w:rsidP="00BC705E">
            <w:pPr>
              <w:keepNext/>
              <w:keepLines/>
              <w:spacing w:after="0"/>
              <w:rPr>
                <w:rFonts w:ascii="Arial" w:hAnsi="Arial"/>
                <w:i/>
                <w:iCs/>
                <w:sz w:val="18"/>
                <w:lang w:eastAsia="ja-JP"/>
              </w:rPr>
            </w:pPr>
          </w:p>
        </w:tc>
      </w:tr>
      <w:tr w:rsidR="00C519A7" w:rsidRPr="00D12E4D" w14:paraId="334CB329"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tcPr>
          <w:p w14:paraId="331DEC59"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12067</w:t>
            </w:r>
          </w:p>
        </w:tc>
        <w:tc>
          <w:tcPr>
            <w:tcW w:w="3686" w:type="dxa"/>
            <w:tcBorders>
              <w:top w:val="single" w:sz="4" w:space="0" w:color="auto"/>
              <w:left w:val="single" w:sz="4" w:space="0" w:color="auto"/>
              <w:bottom w:val="single" w:sz="4" w:space="0" w:color="auto"/>
              <w:right w:val="single" w:sz="4" w:space="0" w:color="auto"/>
            </w:tcBorders>
          </w:tcPr>
          <w:p w14:paraId="1E00D89E" w14:textId="77777777" w:rsidR="00C519A7" w:rsidRPr="00D12E4D" w:rsidRDefault="00C519A7" w:rsidP="00BC705E">
            <w:pPr>
              <w:keepNext/>
              <w:keepLines/>
              <w:spacing w:after="0"/>
              <w:ind w:left="568"/>
              <w:rPr>
                <w:rFonts w:ascii="Arial" w:hAnsi="Arial" w:cs="Arial"/>
                <w:bCs/>
                <w:sz w:val="18"/>
                <w:szCs w:val="18"/>
              </w:rPr>
            </w:pPr>
            <w:r w:rsidRPr="00D12E4D">
              <w:rPr>
                <w:rFonts w:ascii="Arial" w:hAnsi="Arial" w:cs="Arial"/>
                <w:bCs/>
                <w:sz w:val="18"/>
                <w:szCs w:val="18"/>
              </w:rPr>
              <w:t>&gt;&gt;&gt;TDD</w:t>
            </w:r>
          </w:p>
        </w:tc>
        <w:tc>
          <w:tcPr>
            <w:tcW w:w="1417" w:type="dxa"/>
            <w:tcBorders>
              <w:top w:val="single" w:sz="4" w:space="0" w:color="auto"/>
              <w:left w:val="single" w:sz="4" w:space="0" w:color="auto"/>
              <w:bottom w:val="single" w:sz="4" w:space="0" w:color="auto"/>
              <w:right w:val="single" w:sz="4" w:space="0" w:color="auto"/>
            </w:tcBorders>
          </w:tcPr>
          <w:p w14:paraId="2182E76A"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3" w:type="dxa"/>
            <w:tcBorders>
              <w:top w:val="single" w:sz="4" w:space="0" w:color="auto"/>
              <w:left w:val="single" w:sz="4" w:space="0" w:color="auto"/>
              <w:bottom w:val="single" w:sz="4" w:space="0" w:color="auto"/>
              <w:right w:val="single" w:sz="4" w:space="0" w:color="auto"/>
            </w:tcBorders>
          </w:tcPr>
          <w:p w14:paraId="35F481F5" w14:textId="77777777" w:rsidR="00C519A7" w:rsidRPr="00D12E4D" w:rsidRDefault="00C519A7" w:rsidP="00BC705E">
            <w:pPr>
              <w:keepNext/>
              <w:keepLines/>
              <w:spacing w:after="0"/>
              <w:jc w:val="center"/>
              <w:rPr>
                <w:rFonts w:ascii="Arial" w:hAnsi="Arial"/>
                <w:sz w:val="18"/>
                <w:lang w:eastAsia="ja-JP"/>
              </w:rPr>
            </w:pPr>
          </w:p>
        </w:tc>
        <w:tc>
          <w:tcPr>
            <w:tcW w:w="1320" w:type="dxa"/>
            <w:tcBorders>
              <w:top w:val="single" w:sz="4" w:space="0" w:color="auto"/>
              <w:left w:val="single" w:sz="4" w:space="0" w:color="auto"/>
              <w:bottom w:val="single" w:sz="4" w:space="0" w:color="auto"/>
              <w:right w:val="single" w:sz="4" w:space="0" w:color="auto"/>
            </w:tcBorders>
          </w:tcPr>
          <w:p w14:paraId="002A738B" w14:textId="77777777" w:rsidR="00C519A7" w:rsidRPr="00D12E4D" w:rsidRDefault="00C519A7" w:rsidP="00BC705E">
            <w:pPr>
              <w:keepNext/>
              <w:keepLines/>
              <w:spacing w:after="0"/>
              <w:rPr>
                <w:rFonts w:ascii="Arial" w:hAnsi="Arial"/>
                <w:sz w:val="18"/>
                <w:lang w:eastAsia="ja-JP"/>
              </w:rPr>
            </w:pPr>
          </w:p>
        </w:tc>
        <w:tc>
          <w:tcPr>
            <w:tcW w:w="1231" w:type="dxa"/>
            <w:tcBorders>
              <w:top w:val="single" w:sz="4" w:space="0" w:color="auto"/>
              <w:left w:val="single" w:sz="4" w:space="0" w:color="auto"/>
              <w:bottom w:val="single" w:sz="4" w:space="0" w:color="auto"/>
              <w:right w:val="single" w:sz="4" w:space="0" w:color="auto"/>
            </w:tcBorders>
          </w:tcPr>
          <w:p w14:paraId="779F3F4F" w14:textId="77777777" w:rsidR="00C519A7" w:rsidRPr="00D12E4D" w:rsidRDefault="00C519A7" w:rsidP="00461759">
            <w:pPr>
              <w:keepNext/>
              <w:keepLines/>
              <w:spacing w:after="0"/>
              <w:rPr>
                <w:rFonts w:ascii="Arial" w:hAnsi="Arial"/>
                <w:i/>
                <w:iCs/>
                <w:sz w:val="18"/>
                <w:lang w:eastAsia="ja-JP"/>
              </w:rPr>
            </w:pPr>
            <w:r w:rsidRPr="00D12E4D">
              <w:rPr>
                <w:rFonts w:ascii="Arial" w:hAnsi="Arial"/>
                <w:i/>
                <w:iCs/>
                <w:sz w:val="18"/>
                <w:lang w:eastAsia="ja-JP"/>
              </w:rPr>
              <w:t xml:space="preserve">TDD </w:t>
            </w:r>
            <w:r w:rsidRPr="00D12E4D">
              <w:rPr>
                <w:rFonts w:ascii="Arial" w:hAnsi="Arial"/>
                <w:sz w:val="18"/>
                <w:lang w:eastAsia="ja-JP"/>
              </w:rPr>
              <w:t>IE in TS 36.423 [17] Section 9.2.58</w:t>
            </w:r>
          </w:p>
        </w:tc>
      </w:tr>
      <w:tr w:rsidR="00C519A7" w:rsidRPr="00D12E4D" w14:paraId="163BC917"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tcPr>
          <w:p w14:paraId="2081FEB1"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lastRenderedPageBreak/>
              <w:t>12068</w:t>
            </w:r>
          </w:p>
        </w:tc>
        <w:tc>
          <w:tcPr>
            <w:tcW w:w="3686" w:type="dxa"/>
            <w:tcBorders>
              <w:top w:val="single" w:sz="4" w:space="0" w:color="auto"/>
              <w:left w:val="single" w:sz="4" w:space="0" w:color="auto"/>
              <w:bottom w:val="single" w:sz="4" w:space="0" w:color="auto"/>
              <w:right w:val="single" w:sz="4" w:space="0" w:color="auto"/>
            </w:tcBorders>
          </w:tcPr>
          <w:p w14:paraId="36149B20" w14:textId="77777777" w:rsidR="00C519A7" w:rsidRPr="00D12E4D" w:rsidRDefault="00C519A7" w:rsidP="00BC705E">
            <w:pPr>
              <w:keepNext/>
              <w:keepLines/>
              <w:spacing w:after="0"/>
              <w:ind w:left="852"/>
              <w:rPr>
                <w:rFonts w:ascii="Arial" w:hAnsi="Arial" w:cs="Arial"/>
                <w:bCs/>
                <w:sz w:val="18"/>
                <w:szCs w:val="18"/>
              </w:rPr>
            </w:pPr>
            <w:r w:rsidRPr="00D12E4D">
              <w:rPr>
                <w:rFonts w:ascii="Arial" w:hAnsi="Arial" w:cs="Arial"/>
                <w:bCs/>
                <w:sz w:val="18"/>
                <w:szCs w:val="18"/>
              </w:rPr>
              <w:t>&gt;&gt;&gt;&gt;Usable ABS Pattern Info</w:t>
            </w:r>
          </w:p>
        </w:tc>
        <w:tc>
          <w:tcPr>
            <w:tcW w:w="1417" w:type="dxa"/>
            <w:tcBorders>
              <w:top w:val="single" w:sz="4" w:space="0" w:color="auto"/>
              <w:left w:val="single" w:sz="4" w:space="0" w:color="auto"/>
              <w:bottom w:val="single" w:sz="4" w:space="0" w:color="auto"/>
              <w:right w:val="single" w:sz="4" w:space="0" w:color="auto"/>
            </w:tcBorders>
          </w:tcPr>
          <w:p w14:paraId="4F8FF7C3"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tcPr>
          <w:p w14:paraId="6120C536"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tcPr>
          <w:p w14:paraId="413A8C7F"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Usable ABS Pattern Info </w:t>
            </w:r>
            <w:r w:rsidRPr="00D12E4D">
              <w:rPr>
                <w:rFonts w:ascii="Arial" w:hAnsi="Arial"/>
                <w:sz w:val="18"/>
                <w:lang w:eastAsia="ja-JP"/>
              </w:rPr>
              <w:t>IE in TS 36.423 [17] Section 9.2.58</w:t>
            </w:r>
          </w:p>
        </w:tc>
        <w:tc>
          <w:tcPr>
            <w:tcW w:w="1231" w:type="dxa"/>
            <w:tcBorders>
              <w:top w:val="single" w:sz="4" w:space="0" w:color="auto"/>
              <w:left w:val="single" w:sz="4" w:space="0" w:color="auto"/>
              <w:bottom w:val="single" w:sz="4" w:space="0" w:color="auto"/>
              <w:right w:val="single" w:sz="4" w:space="0" w:color="auto"/>
            </w:tcBorders>
          </w:tcPr>
          <w:p w14:paraId="7E2CC2D8" w14:textId="77777777" w:rsidR="00C519A7" w:rsidRPr="00D12E4D" w:rsidRDefault="00C519A7" w:rsidP="00BC705E">
            <w:pPr>
              <w:keepNext/>
              <w:keepLines/>
              <w:spacing w:after="0"/>
              <w:rPr>
                <w:rFonts w:ascii="Arial" w:hAnsi="Arial"/>
                <w:i/>
                <w:iCs/>
                <w:sz w:val="18"/>
                <w:lang w:eastAsia="ja-JP"/>
              </w:rPr>
            </w:pPr>
          </w:p>
        </w:tc>
      </w:tr>
      <w:tr w:rsidR="00C519A7" w:rsidRPr="00D12E4D" w14:paraId="050E47AB"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tcPr>
          <w:p w14:paraId="0E9E2B22"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12075</w:t>
            </w:r>
          </w:p>
        </w:tc>
        <w:tc>
          <w:tcPr>
            <w:tcW w:w="3686" w:type="dxa"/>
            <w:tcBorders>
              <w:top w:val="single" w:sz="4" w:space="0" w:color="auto"/>
              <w:left w:val="single" w:sz="4" w:space="0" w:color="auto"/>
              <w:bottom w:val="single" w:sz="4" w:space="0" w:color="auto"/>
              <w:right w:val="single" w:sz="4" w:space="0" w:color="auto"/>
            </w:tcBorders>
          </w:tcPr>
          <w:p w14:paraId="64E97E88" w14:textId="77777777" w:rsidR="00C519A7" w:rsidRPr="00D12E4D" w:rsidRDefault="00C519A7" w:rsidP="00BC705E">
            <w:pPr>
              <w:keepNext/>
              <w:keepLines/>
              <w:spacing w:after="0"/>
              <w:rPr>
                <w:rFonts w:ascii="Arial" w:hAnsi="Arial" w:cs="Arial"/>
                <w:bCs/>
                <w:sz w:val="18"/>
                <w:szCs w:val="18"/>
              </w:rPr>
            </w:pPr>
            <w:r w:rsidRPr="00D12E4D">
              <w:rPr>
                <w:rFonts w:ascii="Arial" w:hAnsi="Arial" w:cs="Arial"/>
                <w:bCs/>
                <w:sz w:val="18"/>
                <w:szCs w:val="18"/>
              </w:rPr>
              <w:t>&gt;CSI Report per CSI Process List</w:t>
            </w:r>
          </w:p>
        </w:tc>
        <w:tc>
          <w:tcPr>
            <w:tcW w:w="1417" w:type="dxa"/>
            <w:tcBorders>
              <w:top w:val="single" w:sz="4" w:space="0" w:color="auto"/>
              <w:left w:val="single" w:sz="4" w:space="0" w:color="auto"/>
              <w:bottom w:val="single" w:sz="4" w:space="0" w:color="auto"/>
              <w:right w:val="single" w:sz="4" w:space="0" w:color="auto"/>
            </w:tcBorders>
          </w:tcPr>
          <w:p w14:paraId="6CA816AC"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LIST</w:t>
            </w:r>
          </w:p>
        </w:tc>
        <w:tc>
          <w:tcPr>
            <w:tcW w:w="993" w:type="dxa"/>
            <w:tcBorders>
              <w:top w:val="single" w:sz="4" w:space="0" w:color="auto"/>
              <w:left w:val="single" w:sz="4" w:space="0" w:color="auto"/>
              <w:bottom w:val="single" w:sz="4" w:space="0" w:color="auto"/>
              <w:right w:val="single" w:sz="4" w:space="0" w:color="auto"/>
            </w:tcBorders>
          </w:tcPr>
          <w:p w14:paraId="077ABA93" w14:textId="77777777" w:rsidR="00C519A7" w:rsidRPr="00D12E4D" w:rsidRDefault="00C519A7" w:rsidP="00BC705E">
            <w:pPr>
              <w:keepNext/>
              <w:keepLines/>
              <w:spacing w:after="0"/>
              <w:jc w:val="center"/>
              <w:rPr>
                <w:rFonts w:ascii="Arial" w:hAnsi="Arial"/>
                <w:sz w:val="18"/>
                <w:lang w:eastAsia="ja-JP"/>
              </w:rPr>
            </w:pPr>
          </w:p>
        </w:tc>
        <w:tc>
          <w:tcPr>
            <w:tcW w:w="1320" w:type="dxa"/>
            <w:tcBorders>
              <w:top w:val="single" w:sz="4" w:space="0" w:color="auto"/>
              <w:left w:val="single" w:sz="4" w:space="0" w:color="auto"/>
              <w:bottom w:val="single" w:sz="4" w:space="0" w:color="auto"/>
              <w:right w:val="single" w:sz="4" w:space="0" w:color="auto"/>
            </w:tcBorders>
          </w:tcPr>
          <w:p w14:paraId="0A545712" w14:textId="77777777" w:rsidR="00C519A7" w:rsidRPr="00D12E4D" w:rsidRDefault="00C519A7" w:rsidP="00BC705E">
            <w:pPr>
              <w:keepNext/>
              <w:keepLines/>
              <w:spacing w:after="0"/>
              <w:rPr>
                <w:rFonts w:ascii="Arial" w:hAnsi="Arial"/>
                <w:sz w:val="18"/>
                <w:lang w:eastAsia="ja-JP"/>
              </w:rPr>
            </w:pPr>
          </w:p>
        </w:tc>
        <w:tc>
          <w:tcPr>
            <w:tcW w:w="1231" w:type="dxa"/>
            <w:tcBorders>
              <w:top w:val="single" w:sz="4" w:space="0" w:color="auto"/>
              <w:left w:val="single" w:sz="4" w:space="0" w:color="auto"/>
              <w:bottom w:val="single" w:sz="4" w:space="0" w:color="auto"/>
              <w:right w:val="single" w:sz="4" w:space="0" w:color="auto"/>
            </w:tcBorders>
          </w:tcPr>
          <w:p w14:paraId="609D13D2"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CSI Report per CSI Process </w:t>
            </w:r>
            <w:r w:rsidRPr="00D12E4D">
              <w:rPr>
                <w:rFonts w:ascii="Arial" w:hAnsi="Arial"/>
                <w:sz w:val="18"/>
                <w:lang w:eastAsia="ja-JP"/>
              </w:rPr>
              <w:t>IE in TS 36.423 [17] Section 9.2.79</w:t>
            </w:r>
          </w:p>
        </w:tc>
      </w:tr>
      <w:tr w:rsidR="00C519A7" w:rsidRPr="00D12E4D" w14:paraId="631D1731"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tcPr>
          <w:p w14:paraId="0FE01F93"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12076</w:t>
            </w:r>
          </w:p>
        </w:tc>
        <w:tc>
          <w:tcPr>
            <w:tcW w:w="3686" w:type="dxa"/>
            <w:tcBorders>
              <w:top w:val="single" w:sz="4" w:space="0" w:color="auto"/>
              <w:left w:val="single" w:sz="4" w:space="0" w:color="auto"/>
              <w:bottom w:val="single" w:sz="4" w:space="0" w:color="auto"/>
              <w:right w:val="single" w:sz="4" w:space="0" w:color="auto"/>
            </w:tcBorders>
          </w:tcPr>
          <w:p w14:paraId="24280393" w14:textId="77777777" w:rsidR="00C519A7" w:rsidRPr="00D12E4D" w:rsidRDefault="00C519A7" w:rsidP="00BC705E">
            <w:pPr>
              <w:keepNext/>
              <w:keepLines/>
              <w:spacing w:after="0"/>
              <w:ind w:left="284"/>
              <w:rPr>
                <w:rFonts w:ascii="Arial" w:hAnsi="Arial" w:cs="Arial"/>
                <w:bCs/>
                <w:sz w:val="18"/>
                <w:szCs w:val="18"/>
              </w:rPr>
            </w:pPr>
            <w:r w:rsidRPr="00D12E4D">
              <w:rPr>
                <w:rFonts w:ascii="Arial" w:hAnsi="Arial" w:cs="Arial"/>
                <w:bCs/>
                <w:sz w:val="18"/>
                <w:szCs w:val="18"/>
              </w:rPr>
              <w:t>&gt;&gt;CSI Process per CSI Item</w:t>
            </w:r>
          </w:p>
        </w:tc>
        <w:tc>
          <w:tcPr>
            <w:tcW w:w="1417" w:type="dxa"/>
            <w:tcBorders>
              <w:top w:val="single" w:sz="4" w:space="0" w:color="auto"/>
              <w:left w:val="single" w:sz="4" w:space="0" w:color="auto"/>
              <w:bottom w:val="single" w:sz="4" w:space="0" w:color="auto"/>
              <w:right w:val="single" w:sz="4" w:space="0" w:color="auto"/>
            </w:tcBorders>
          </w:tcPr>
          <w:p w14:paraId="2E1DE895"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3" w:type="dxa"/>
            <w:tcBorders>
              <w:top w:val="single" w:sz="4" w:space="0" w:color="auto"/>
              <w:left w:val="single" w:sz="4" w:space="0" w:color="auto"/>
              <w:bottom w:val="single" w:sz="4" w:space="0" w:color="auto"/>
              <w:right w:val="single" w:sz="4" w:space="0" w:color="auto"/>
            </w:tcBorders>
          </w:tcPr>
          <w:p w14:paraId="4C706F39" w14:textId="77777777" w:rsidR="00C519A7" w:rsidRPr="00D12E4D" w:rsidRDefault="00C519A7" w:rsidP="00BC705E">
            <w:pPr>
              <w:keepNext/>
              <w:keepLines/>
              <w:spacing w:after="0"/>
              <w:jc w:val="center"/>
              <w:rPr>
                <w:rFonts w:ascii="Arial" w:hAnsi="Arial"/>
                <w:sz w:val="18"/>
                <w:lang w:eastAsia="ja-JP"/>
              </w:rPr>
            </w:pPr>
          </w:p>
        </w:tc>
        <w:tc>
          <w:tcPr>
            <w:tcW w:w="1320" w:type="dxa"/>
            <w:tcBorders>
              <w:top w:val="single" w:sz="4" w:space="0" w:color="auto"/>
              <w:left w:val="single" w:sz="4" w:space="0" w:color="auto"/>
              <w:bottom w:val="single" w:sz="4" w:space="0" w:color="auto"/>
              <w:right w:val="single" w:sz="4" w:space="0" w:color="auto"/>
            </w:tcBorders>
          </w:tcPr>
          <w:p w14:paraId="1067C868" w14:textId="77777777" w:rsidR="00C519A7" w:rsidRPr="00D12E4D" w:rsidRDefault="00C519A7" w:rsidP="00BC705E">
            <w:pPr>
              <w:keepNext/>
              <w:keepLines/>
              <w:spacing w:after="0"/>
              <w:rPr>
                <w:rFonts w:ascii="Arial" w:hAnsi="Arial"/>
                <w:sz w:val="18"/>
                <w:lang w:eastAsia="ja-JP"/>
              </w:rPr>
            </w:pPr>
          </w:p>
        </w:tc>
        <w:tc>
          <w:tcPr>
            <w:tcW w:w="1231" w:type="dxa"/>
            <w:tcBorders>
              <w:top w:val="single" w:sz="4" w:space="0" w:color="auto"/>
              <w:left w:val="single" w:sz="4" w:space="0" w:color="auto"/>
              <w:bottom w:val="single" w:sz="4" w:space="0" w:color="auto"/>
              <w:right w:val="single" w:sz="4" w:space="0" w:color="auto"/>
            </w:tcBorders>
          </w:tcPr>
          <w:p w14:paraId="78800A6E" w14:textId="77777777" w:rsidR="00C519A7" w:rsidRPr="00D12E4D" w:rsidRDefault="00C519A7" w:rsidP="00461759">
            <w:pPr>
              <w:keepNext/>
              <w:keepLines/>
              <w:spacing w:after="0"/>
              <w:rPr>
                <w:rFonts w:ascii="Arial" w:hAnsi="Arial"/>
                <w:i/>
                <w:iCs/>
                <w:sz w:val="18"/>
                <w:lang w:eastAsia="ja-JP"/>
              </w:rPr>
            </w:pPr>
            <w:r w:rsidRPr="00D12E4D">
              <w:rPr>
                <w:rFonts w:ascii="Arial" w:hAnsi="Arial"/>
                <w:i/>
                <w:iCs/>
                <w:sz w:val="18"/>
                <w:lang w:eastAsia="ja-JP"/>
              </w:rPr>
              <w:t xml:space="preserve">CSI Report per CSI Process Item </w:t>
            </w:r>
            <w:r w:rsidRPr="00D12E4D">
              <w:rPr>
                <w:rFonts w:ascii="Arial" w:hAnsi="Arial"/>
                <w:sz w:val="18"/>
                <w:lang w:eastAsia="ja-JP"/>
              </w:rPr>
              <w:t>IE in TS 36.423 [17] Section 9.2.79</w:t>
            </w:r>
          </w:p>
        </w:tc>
      </w:tr>
      <w:tr w:rsidR="00C519A7" w:rsidRPr="00D12E4D" w14:paraId="055BFA0E"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tcPr>
          <w:p w14:paraId="6E0FAF1B"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12077</w:t>
            </w:r>
          </w:p>
        </w:tc>
        <w:tc>
          <w:tcPr>
            <w:tcW w:w="3686" w:type="dxa"/>
            <w:tcBorders>
              <w:top w:val="single" w:sz="4" w:space="0" w:color="auto"/>
              <w:left w:val="single" w:sz="4" w:space="0" w:color="auto"/>
              <w:bottom w:val="single" w:sz="4" w:space="0" w:color="auto"/>
              <w:right w:val="single" w:sz="4" w:space="0" w:color="auto"/>
            </w:tcBorders>
          </w:tcPr>
          <w:p w14:paraId="6ABD85C2" w14:textId="77777777" w:rsidR="00C519A7" w:rsidRPr="00D12E4D" w:rsidRDefault="00C519A7" w:rsidP="00BC705E">
            <w:pPr>
              <w:keepNext/>
              <w:keepLines/>
              <w:spacing w:after="0"/>
              <w:ind w:left="568"/>
              <w:rPr>
                <w:rFonts w:ascii="Arial" w:hAnsi="Arial" w:cs="Arial"/>
                <w:bCs/>
                <w:sz w:val="18"/>
                <w:szCs w:val="18"/>
              </w:rPr>
            </w:pPr>
            <w:r w:rsidRPr="00D12E4D">
              <w:rPr>
                <w:rFonts w:ascii="Arial" w:hAnsi="Arial" w:cs="Arial"/>
                <w:bCs/>
                <w:sz w:val="18"/>
                <w:szCs w:val="18"/>
              </w:rPr>
              <w:t>&gt;&gt;&gt;CSI Process Configuration Index</w:t>
            </w:r>
          </w:p>
        </w:tc>
        <w:tc>
          <w:tcPr>
            <w:tcW w:w="1417" w:type="dxa"/>
            <w:tcBorders>
              <w:top w:val="single" w:sz="4" w:space="0" w:color="auto"/>
              <w:left w:val="single" w:sz="4" w:space="0" w:color="auto"/>
              <w:bottom w:val="single" w:sz="4" w:space="0" w:color="auto"/>
              <w:right w:val="single" w:sz="4" w:space="0" w:color="auto"/>
            </w:tcBorders>
          </w:tcPr>
          <w:p w14:paraId="03C15380"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tcPr>
          <w:p w14:paraId="2AACF7D2"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tcPr>
          <w:p w14:paraId="48ABEE1C"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CSI Process Configuration Index </w:t>
            </w:r>
            <w:r w:rsidRPr="00D12E4D">
              <w:rPr>
                <w:rFonts w:ascii="Arial" w:hAnsi="Arial"/>
                <w:sz w:val="18"/>
                <w:lang w:eastAsia="ja-JP"/>
              </w:rPr>
              <w:t>IE in TS 36.423 [17] Section 9.2.79</w:t>
            </w:r>
          </w:p>
        </w:tc>
        <w:tc>
          <w:tcPr>
            <w:tcW w:w="1231" w:type="dxa"/>
            <w:tcBorders>
              <w:top w:val="single" w:sz="4" w:space="0" w:color="auto"/>
              <w:left w:val="single" w:sz="4" w:space="0" w:color="auto"/>
              <w:bottom w:val="single" w:sz="4" w:space="0" w:color="auto"/>
              <w:right w:val="single" w:sz="4" w:space="0" w:color="auto"/>
            </w:tcBorders>
          </w:tcPr>
          <w:p w14:paraId="06DA7234" w14:textId="77777777" w:rsidR="00C519A7" w:rsidRPr="00D12E4D" w:rsidRDefault="00C519A7" w:rsidP="00BC705E">
            <w:pPr>
              <w:keepNext/>
              <w:keepLines/>
              <w:spacing w:after="0"/>
              <w:rPr>
                <w:rFonts w:ascii="Arial" w:hAnsi="Arial"/>
                <w:i/>
                <w:iCs/>
                <w:sz w:val="18"/>
                <w:lang w:eastAsia="ja-JP"/>
              </w:rPr>
            </w:pPr>
          </w:p>
        </w:tc>
      </w:tr>
      <w:tr w:rsidR="00C519A7" w:rsidRPr="00D12E4D" w14:paraId="16A2A8F9"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tcPr>
          <w:p w14:paraId="3494914D"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12078</w:t>
            </w:r>
          </w:p>
        </w:tc>
        <w:tc>
          <w:tcPr>
            <w:tcW w:w="3686" w:type="dxa"/>
            <w:tcBorders>
              <w:top w:val="single" w:sz="4" w:space="0" w:color="auto"/>
              <w:left w:val="single" w:sz="4" w:space="0" w:color="auto"/>
              <w:bottom w:val="single" w:sz="4" w:space="0" w:color="auto"/>
              <w:right w:val="single" w:sz="4" w:space="0" w:color="auto"/>
            </w:tcBorders>
          </w:tcPr>
          <w:p w14:paraId="429702E0" w14:textId="77777777" w:rsidR="00C519A7" w:rsidRPr="00D12E4D" w:rsidRDefault="00C519A7" w:rsidP="00BC705E">
            <w:pPr>
              <w:keepNext/>
              <w:keepLines/>
              <w:spacing w:after="0"/>
              <w:ind w:left="568"/>
              <w:rPr>
                <w:rFonts w:ascii="Arial" w:hAnsi="Arial" w:cs="Arial"/>
                <w:bCs/>
                <w:sz w:val="18"/>
                <w:szCs w:val="18"/>
              </w:rPr>
            </w:pPr>
            <w:r w:rsidRPr="00D12E4D">
              <w:rPr>
                <w:rFonts w:ascii="Arial" w:hAnsi="Arial" w:cs="Arial"/>
                <w:bCs/>
                <w:sz w:val="18"/>
                <w:szCs w:val="18"/>
              </w:rPr>
              <w:t>&gt;&gt;&gt;RI</w:t>
            </w:r>
          </w:p>
        </w:tc>
        <w:tc>
          <w:tcPr>
            <w:tcW w:w="1417" w:type="dxa"/>
            <w:tcBorders>
              <w:top w:val="single" w:sz="4" w:space="0" w:color="auto"/>
              <w:left w:val="single" w:sz="4" w:space="0" w:color="auto"/>
              <w:bottom w:val="single" w:sz="4" w:space="0" w:color="auto"/>
              <w:right w:val="single" w:sz="4" w:space="0" w:color="auto"/>
            </w:tcBorders>
          </w:tcPr>
          <w:p w14:paraId="3656254A"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tcPr>
          <w:p w14:paraId="21E16086"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tcPr>
          <w:p w14:paraId="5E40C9F2"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RI </w:t>
            </w:r>
            <w:r w:rsidRPr="00D12E4D">
              <w:rPr>
                <w:rFonts w:ascii="Arial" w:hAnsi="Arial"/>
                <w:sz w:val="18"/>
                <w:lang w:eastAsia="ja-JP"/>
              </w:rPr>
              <w:t>IE in TS 36.423 [17] Section 9.2.79</w:t>
            </w:r>
          </w:p>
        </w:tc>
        <w:tc>
          <w:tcPr>
            <w:tcW w:w="1231" w:type="dxa"/>
            <w:tcBorders>
              <w:top w:val="single" w:sz="4" w:space="0" w:color="auto"/>
              <w:left w:val="single" w:sz="4" w:space="0" w:color="auto"/>
              <w:bottom w:val="single" w:sz="4" w:space="0" w:color="auto"/>
              <w:right w:val="single" w:sz="4" w:space="0" w:color="auto"/>
            </w:tcBorders>
          </w:tcPr>
          <w:p w14:paraId="76903DE0" w14:textId="77777777" w:rsidR="00C519A7" w:rsidRPr="00D12E4D" w:rsidRDefault="00C519A7" w:rsidP="00BC705E">
            <w:pPr>
              <w:keepNext/>
              <w:keepLines/>
              <w:spacing w:after="0"/>
              <w:rPr>
                <w:rFonts w:ascii="Arial" w:hAnsi="Arial"/>
                <w:i/>
                <w:iCs/>
                <w:sz w:val="18"/>
                <w:lang w:eastAsia="ja-JP"/>
              </w:rPr>
            </w:pPr>
          </w:p>
        </w:tc>
      </w:tr>
      <w:tr w:rsidR="00C519A7" w:rsidRPr="00D12E4D" w14:paraId="10BDF93B"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tcPr>
          <w:p w14:paraId="79390FD3"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12079</w:t>
            </w:r>
          </w:p>
        </w:tc>
        <w:tc>
          <w:tcPr>
            <w:tcW w:w="3686" w:type="dxa"/>
            <w:tcBorders>
              <w:top w:val="single" w:sz="4" w:space="0" w:color="auto"/>
              <w:left w:val="single" w:sz="4" w:space="0" w:color="auto"/>
              <w:bottom w:val="single" w:sz="4" w:space="0" w:color="auto"/>
              <w:right w:val="single" w:sz="4" w:space="0" w:color="auto"/>
            </w:tcBorders>
          </w:tcPr>
          <w:p w14:paraId="1D211AC6" w14:textId="77777777" w:rsidR="00C519A7" w:rsidRPr="00D12E4D" w:rsidRDefault="00C519A7" w:rsidP="00BC705E">
            <w:pPr>
              <w:keepNext/>
              <w:keepLines/>
              <w:spacing w:after="0"/>
              <w:ind w:left="568"/>
              <w:rPr>
                <w:rFonts w:ascii="Arial" w:hAnsi="Arial" w:cs="Arial"/>
                <w:bCs/>
                <w:sz w:val="18"/>
                <w:szCs w:val="18"/>
              </w:rPr>
            </w:pPr>
            <w:r w:rsidRPr="00D12E4D">
              <w:rPr>
                <w:rFonts w:ascii="Arial" w:hAnsi="Arial" w:cs="Arial"/>
                <w:bCs/>
                <w:sz w:val="18"/>
                <w:szCs w:val="18"/>
              </w:rPr>
              <w:t>&gt;&gt;&gt;Wideband CQI</w:t>
            </w:r>
          </w:p>
        </w:tc>
        <w:tc>
          <w:tcPr>
            <w:tcW w:w="1417" w:type="dxa"/>
            <w:tcBorders>
              <w:top w:val="single" w:sz="4" w:space="0" w:color="auto"/>
              <w:left w:val="single" w:sz="4" w:space="0" w:color="auto"/>
              <w:bottom w:val="single" w:sz="4" w:space="0" w:color="auto"/>
              <w:right w:val="single" w:sz="4" w:space="0" w:color="auto"/>
            </w:tcBorders>
          </w:tcPr>
          <w:p w14:paraId="1A0CE0FE"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3" w:type="dxa"/>
            <w:tcBorders>
              <w:top w:val="single" w:sz="4" w:space="0" w:color="auto"/>
              <w:left w:val="single" w:sz="4" w:space="0" w:color="auto"/>
              <w:bottom w:val="single" w:sz="4" w:space="0" w:color="auto"/>
              <w:right w:val="single" w:sz="4" w:space="0" w:color="auto"/>
            </w:tcBorders>
          </w:tcPr>
          <w:p w14:paraId="7B20398D" w14:textId="77777777" w:rsidR="00C519A7" w:rsidRPr="00D12E4D" w:rsidRDefault="00C519A7" w:rsidP="00BC705E">
            <w:pPr>
              <w:keepNext/>
              <w:keepLines/>
              <w:spacing w:after="0"/>
              <w:jc w:val="center"/>
              <w:rPr>
                <w:rFonts w:ascii="Arial" w:hAnsi="Arial"/>
                <w:sz w:val="18"/>
                <w:lang w:eastAsia="ja-JP"/>
              </w:rPr>
            </w:pPr>
          </w:p>
        </w:tc>
        <w:tc>
          <w:tcPr>
            <w:tcW w:w="1320" w:type="dxa"/>
            <w:tcBorders>
              <w:top w:val="single" w:sz="4" w:space="0" w:color="auto"/>
              <w:left w:val="single" w:sz="4" w:space="0" w:color="auto"/>
              <w:bottom w:val="single" w:sz="4" w:space="0" w:color="auto"/>
              <w:right w:val="single" w:sz="4" w:space="0" w:color="auto"/>
            </w:tcBorders>
          </w:tcPr>
          <w:p w14:paraId="1E4CC8CA" w14:textId="77777777" w:rsidR="00C519A7" w:rsidRPr="00D12E4D" w:rsidRDefault="00C519A7" w:rsidP="00BC705E">
            <w:pPr>
              <w:keepNext/>
              <w:keepLines/>
              <w:spacing w:after="0"/>
              <w:rPr>
                <w:rFonts w:ascii="Arial" w:hAnsi="Arial"/>
                <w:sz w:val="18"/>
                <w:lang w:eastAsia="ja-JP"/>
              </w:rPr>
            </w:pPr>
          </w:p>
        </w:tc>
        <w:tc>
          <w:tcPr>
            <w:tcW w:w="1231" w:type="dxa"/>
            <w:tcBorders>
              <w:top w:val="single" w:sz="4" w:space="0" w:color="auto"/>
              <w:left w:val="single" w:sz="4" w:space="0" w:color="auto"/>
              <w:bottom w:val="single" w:sz="4" w:space="0" w:color="auto"/>
              <w:right w:val="single" w:sz="4" w:space="0" w:color="auto"/>
            </w:tcBorders>
          </w:tcPr>
          <w:p w14:paraId="02BFBCE3" w14:textId="77777777" w:rsidR="00C519A7" w:rsidRPr="00D12E4D" w:rsidRDefault="00C519A7" w:rsidP="00461759">
            <w:pPr>
              <w:keepNext/>
              <w:keepLines/>
              <w:spacing w:after="0"/>
              <w:rPr>
                <w:rFonts w:ascii="Arial" w:hAnsi="Arial"/>
                <w:i/>
                <w:iCs/>
                <w:sz w:val="18"/>
                <w:lang w:eastAsia="ja-JP"/>
              </w:rPr>
            </w:pPr>
            <w:r w:rsidRPr="00D12E4D">
              <w:rPr>
                <w:rFonts w:ascii="Arial" w:hAnsi="Arial"/>
                <w:i/>
                <w:iCs/>
                <w:sz w:val="18"/>
                <w:lang w:eastAsia="ja-JP"/>
              </w:rPr>
              <w:t xml:space="preserve">Wideband CQI </w:t>
            </w:r>
            <w:r w:rsidRPr="00D12E4D">
              <w:rPr>
                <w:rFonts w:ascii="Arial" w:hAnsi="Arial"/>
                <w:sz w:val="18"/>
                <w:lang w:eastAsia="ja-JP"/>
              </w:rPr>
              <w:t>IE in TS 36.423 [17] Section 9.2.80</w:t>
            </w:r>
          </w:p>
        </w:tc>
      </w:tr>
      <w:tr w:rsidR="00C519A7" w:rsidRPr="00D12E4D" w14:paraId="531E8373"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tcPr>
          <w:p w14:paraId="630EF8B7"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12101</w:t>
            </w:r>
          </w:p>
        </w:tc>
        <w:tc>
          <w:tcPr>
            <w:tcW w:w="3686" w:type="dxa"/>
            <w:tcBorders>
              <w:top w:val="single" w:sz="4" w:space="0" w:color="auto"/>
              <w:left w:val="single" w:sz="4" w:space="0" w:color="auto"/>
              <w:bottom w:val="single" w:sz="4" w:space="0" w:color="auto"/>
              <w:right w:val="single" w:sz="4" w:space="0" w:color="auto"/>
            </w:tcBorders>
          </w:tcPr>
          <w:p w14:paraId="506882BC" w14:textId="77777777" w:rsidR="00C519A7" w:rsidRPr="00D12E4D" w:rsidRDefault="00C519A7" w:rsidP="00BC705E">
            <w:pPr>
              <w:keepNext/>
              <w:keepLines/>
              <w:spacing w:after="0"/>
              <w:ind w:left="852"/>
              <w:rPr>
                <w:rFonts w:ascii="Arial" w:hAnsi="Arial" w:cs="Arial"/>
                <w:bCs/>
                <w:sz w:val="18"/>
                <w:szCs w:val="18"/>
              </w:rPr>
            </w:pPr>
            <w:r w:rsidRPr="00D12E4D">
              <w:rPr>
                <w:rFonts w:ascii="Arial" w:hAnsi="Arial" w:cs="Arial"/>
                <w:bCs/>
                <w:sz w:val="18"/>
                <w:szCs w:val="18"/>
              </w:rPr>
              <w:t>&gt;&gt;&gt;&gt;Wideband CQI Codeword 0</w:t>
            </w:r>
          </w:p>
        </w:tc>
        <w:tc>
          <w:tcPr>
            <w:tcW w:w="1417" w:type="dxa"/>
            <w:tcBorders>
              <w:top w:val="single" w:sz="4" w:space="0" w:color="auto"/>
              <w:left w:val="single" w:sz="4" w:space="0" w:color="auto"/>
              <w:bottom w:val="single" w:sz="4" w:space="0" w:color="auto"/>
              <w:right w:val="single" w:sz="4" w:space="0" w:color="auto"/>
            </w:tcBorders>
          </w:tcPr>
          <w:p w14:paraId="546C429C"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tcPr>
          <w:p w14:paraId="58442C1E"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tcPr>
          <w:p w14:paraId="4A5D65BF" w14:textId="77777777" w:rsidR="00C519A7" w:rsidRPr="00D12E4D" w:rsidRDefault="00C519A7" w:rsidP="00461759">
            <w:pPr>
              <w:keepNext/>
              <w:keepLines/>
              <w:spacing w:after="0"/>
              <w:rPr>
                <w:rFonts w:ascii="Arial" w:hAnsi="Arial"/>
                <w:bCs/>
                <w:sz w:val="18"/>
              </w:rPr>
            </w:pPr>
            <w:r w:rsidRPr="00D12E4D">
              <w:rPr>
                <w:rFonts w:ascii="Arial" w:hAnsi="Arial"/>
                <w:i/>
                <w:iCs/>
                <w:sz w:val="18"/>
                <w:lang w:eastAsia="ja-JP"/>
              </w:rPr>
              <w:t>Wideband CQI Codeword 0</w:t>
            </w:r>
            <w:r w:rsidRPr="00D12E4D">
              <w:rPr>
                <w:rFonts w:ascii="Arial" w:hAnsi="Arial"/>
                <w:b/>
                <w:i/>
                <w:iCs/>
                <w:sz w:val="18"/>
              </w:rPr>
              <w:t xml:space="preserve"> </w:t>
            </w:r>
            <w:r w:rsidRPr="00D12E4D">
              <w:rPr>
                <w:rFonts w:ascii="Arial" w:hAnsi="Arial"/>
                <w:bCs/>
                <w:sz w:val="18"/>
              </w:rPr>
              <w:t>IE in TS 36.423 [17] Section 9.2.80</w:t>
            </w:r>
          </w:p>
        </w:tc>
        <w:tc>
          <w:tcPr>
            <w:tcW w:w="1231" w:type="dxa"/>
            <w:tcBorders>
              <w:top w:val="single" w:sz="4" w:space="0" w:color="auto"/>
              <w:left w:val="single" w:sz="4" w:space="0" w:color="auto"/>
              <w:bottom w:val="single" w:sz="4" w:space="0" w:color="auto"/>
              <w:right w:val="single" w:sz="4" w:space="0" w:color="auto"/>
            </w:tcBorders>
          </w:tcPr>
          <w:p w14:paraId="7C152AF9" w14:textId="77777777" w:rsidR="00C519A7" w:rsidRPr="00D12E4D" w:rsidRDefault="00C519A7" w:rsidP="00BC705E">
            <w:pPr>
              <w:keepNext/>
              <w:keepLines/>
              <w:spacing w:after="0"/>
              <w:rPr>
                <w:rFonts w:ascii="Arial" w:hAnsi="Arial"/>
                <w:i/>
                <w:iCs/>
                <w:sz w:val="18"/>
                <w:lang w:eastAsia="ja-JP"/>
              </w:rPr>
            </w:pPr>
          </w:p>
        </w:tc>
      </w:tr>
      <w:tr w:rsidR="00C519A7" w:rsidRPr="00D12E4D" w14:paraId="7E128D27"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tcPr>
          <w:p w14:paraId="54A5A952"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12102</w:t>
            </w:r>
          </w:p>
        </w:tc>
        <w:tc>
          <w:tcPr>
            <w:tcW w:w="3686" w:type="dxa"/>
            <w:tcBorders>
              <w:top w:val="single" w:sz="4" w:space="0" w:color="auto"/>
              <w:left w:val="single" w:sz="4" w:space="0" w:color="auto"/>
              <w:bottom w:val="single" w:sz="4" w:space="0" w:color="auto"/>
              <w:right w:val="single" w:sz="4" w:space="0" w:color="auto"/>
            </w:tcBorders>
          </w:tcPr>
          <w:p w14:paraId="725D80C2" w14:textId="77777777" w:rsidR="00C519A7" w:rsidRPr="00D12E4D" w:rsidRDefault="00C519A7" w:rsidP="00461759">
            <w:pPr>
              <w:keepNext/>
              <w:keepLines/>
              <w:spacing w:after="0"/>
              <w:ind w:left="852"/>
              <w:rPr>
                <w:rFonts w:ascii="Arial" w:hAnsi="Arial" w:cs="Arial"/>
                <w:bCs/>
                <w:i/>
                <w:iCs/>
                <w:sz w:val="18"/>
                <w:szCs w:val="18"/>
              </w:rPr>
            </w:pPr>
            <w:r w:rsidRPr="00D12E4D">
              <w:rPr>
                <w:rFonts w:ascii="Arial" w:hAnsi="Arial" w:cs="Arial"/>
                <w:bCs/>
                <w:sz w:val="18"/>
                <w:szCs w:val="18"/>
              </w:rPr>
              <w:t xml:space="preserve">&gt;&gt;&gt;&gt;CHOICE </w:t>
            </w:r>
            <w:r w:rsidRPr="00D12E4D">
              <w:rPr>
                <w:rFonts w:ascii="Arial" w:hAnsi="Arial" w:cs="Arial"/>
                <w:bCs/>
                <w:i/>
                <w:iCs/>
                <w:sz w:val="18"/>
                <w:szCs w:val="18"/>
              </w:rPr>
              <w:t>Wideband CQI Codeword 1</w:t>
            </w:r>
          </w:p>
        </w:tc>
        <w:tc>
          <w:tcPr>
            <w:tcW w:w="1417" w:type="dxa"/>
            <w:tcBorders>
              <w:top w:val="single" w:sz="4" w:space="0" w:color="auto"/>
              <w:left w:val="single" w:sz="4" w:space="0" w:color="auto"/>
              <w:bottom w:val="single" w:sz="4" w:space="0" w:color="auto"/>
              <w:right w:val="single" w:sz="4" w:space="0" w:color="auto"/>
            </w:tcBorders>
          </w:tcPr>
          <w:p w14:paraId="082187BE"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3" w:type="dxa"/>
            <w:tcBorders>
              <w:top w:val="single" w:sz="4" w:space="0" w:color="auto"/>
              <w:left w:val="single" w:sz="4" w:space="0" w:color="auto"/>
              <w:bottom w:val="single" w:sz="4" w:space="0" w:color="auto"/>
              <w:right w:val="single" w:sz="4" w:space="0" w:color="auto"/>
            </w:tcBorders>
          </w:tcPr>
          <w:p w14:paraId="096141D8" w14:textId="77777777" w:rsidR="00C519A7" w:rsidRPr="00D12E4D" w:rsidRDefault="00C519A7" w:rsidP="00BC705E">
            <w:pPr>
              <w:keepNext/>
              <w:keepLines/>
              <w:spacing w:after="0"/>
              <w:jc w:val="center"/>
              <w:rPr>
                <w:rFonts w:ascii="Arial" w:hAnsi="Arial"/>
                <w:sz w:val="18"/>
                <w:lang w:eastAsia="ja-JP"/>
              </w:rPr>
            </w:pPr>
          </w:p>
        </w:tc>
        <w:tc>
          <w:tcPr>
            <w:tcW w:w="1320" w:type="dxa"/>
            <w:tcBorders>
              <w:top w:val="single" w:sz="4" w:space="0" w:color="auto"/>
              <w:left w:val="single" w:sz="4" w:space="0" w:color="auto"/>
              <w:bottom w:val="single" w:sz="4" w:space="0" w:color="auto"/>
              <w:right w:val="single" w:sz="4" w:space="0" w:color="auto"/>
            </w:tcBorders>
          </w:tcPr>
          <w:p w14:paraId="7327A952" w14:textId="77777777" w:rsidR="00C519A7" w:rsidRPr="00D12E4D" w:rsidRDefault="00C519A7" w:rsidP="00BC705E">
            <w:pPr>
              <w:keepNext/>
              <w:keepLines/>
              <w:spacing w:after="0"/>
              <w:rPr>
                <w:rFonts w:ascii="Arial" w:hAnsi="Arial"/>
                <w:i/>
                <w:iCs/>
                <w:sz w:val="18"/>
                <w:lang w:eastAsia="ja-JP"/>
              </w:rPr>
            </w:pPr>
          </w:p>
        </w:tc>
        <w:tc>
          <w:tcPr>
            <w:tcW w:w="1231" w:type="dxa"/>
            <w:tcBorders>
              <w:top w:val="single" w:sz="4" w:space="0" w:color="auto"/>
              <w:left w:val="single" w:sz="4" w:space="0" w:color="auto"/>
              <w:bottom w:val="single" w:sz="4" w:space="0" w:color="auto"/>
              <w:right w:val="single" w:sz="4" w:space="0" w:color="auto"/>
            </w:tcBorders>
          </w:tcPr>
          <w:p w14:paraId="5397B549"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Wideband CQI Codeword 1 </w:t>
            </w:r>
            <w:r w:rsidRPr="00D12E4D">
              <w:rPr>
                <w:rFonts w:ascii="Arial" w:hAnsi="Arial"/>
                <w:sz w:val="18"/>
                <w:lang w:eastAsia="ja-JP"/>
              </w:rPr>
              <w:t>IE in TS 36.423 [17] Section 9.2.80</w:t>
            </w:r>
          </w:p>
        </w:tc>
      </w:tr>
      <w:tr w:rsidR="00C519A7" w:rsidRPr="00D12E4D" w14:paraId="6EBBBBEB"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tcPr>
          <w:p w14:paraId="28BE16FE"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12103</w:t>
            </w:r>
          </w:p>
        </w:tc>
        <w:tc>
          <w:tcPr>
            <w:tcW w:w="3686" w:type="dxa"/>
            <w:tcBorders>
              <w:top w:val="single" w:sz="4" w:space="0" w:color="auto"/>
              <w:left w:val="single" w:sz="4" w:space="0" w:color="auto"/>
              <w:bottom w:val="single" w:sz="4" w:space="0" w:color="auto"/>
              <w:right w:val="single" w:sz="4" w:space="0" w:color="auto"/>
            </w:tcBorders>
          </w:tcPr>
          <w:p w14:paraId="1F84D1A3" w14:textId="77777777" w:rsidR="00C519A7" w:rsidRPr="00D12E4D" w:rsidRDefault="00C519A7" w:rsidP="00BC705E">
            <w:pPr>
              <w:keepNext/>
              <w:keepLines/>
              <w:spacing w:after="0"/>
              <w:ind w:left="1136"/>
              <w:rPr>
                <w:rFonts w:ascii="Arial" w:hAnsi="Arial" w:cs="Arial"/>
                <w:bCs/>
                <w:sz w:val="18"/>
                <w:szCs w:val="18"/>
              </w:rPr>
            </w:pPr>
            <w:r w:rsidRPr="00D12E4D">
              <w:rPr>
                <w:rFonts w:ascii="Arial" w:hAnsi="Arial" w:cs="Arial"/>
                <w:bCs/>
                <w:sz w:val="18"/>
                <w:szCs w:val="18"/>
              </w:rPr>
              <w:t>&gt;&gt;&gt;&gt;&gt;4-bit CQI</w:t>
            </w:r>
          </w:p>
        </w:tc>
        <w:tc>
          <w:tcPr>
            <w:tcW w:w="1417" w:type="dxa"/>
            <w:tcBorders>
              <w:top w:val="single" w:sz="4" w:space="0" w:color="auto"/>
              <w:left w:val="single" w:sz="4" w:space="0" w:color="auto"/>
              <w:bottom w:val="single" w:sz="4" w:space="0" w:color="auto"/>
              <w:right w:val="single" w:sz="4" w:space="0" w:color="auto"/>
            </w:tcBorders>
          </w:tcPr>
          <w:p w14:paraId="456B1901"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tcPr>
          <w:p w14:paraId="38AB1D72"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tcPr>
          <w:p w14:paraId="17956F57"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4-bit CQI </w:t>
            </w:r>
            <w:r w:rsidRPr="00D12E4D">
              <w:rPr>
                <w:rFonts w:ascii="Arial" w:hAnsi="Arial"/>
                <w:sz w:val="18"/>
                <w:lang w:eastAsia="ja-JP"/>
              </w:rPr>
              <w:t>IE in TS 36.423 [17] Section 9.2.80</w:t>
            </w:r>
          </w:p>
        </w:tc>
        <w:tc>
          <w:tcPr>
            <w:tcW w:w="1231" w:type="dxa"/>
            <w:tcBorders>
              <w:top w:val="single" w:sz="4" w:space="0" w:color="auto"/>
              <w:left w:val="single" w:sz="4" w:space="0" w:color="auto"/>
              <w:bottom w:val="single" w:sz="4" w:space="0" w:color="auto"/>
              <w:right w:val="single" w:sz="4" w:space="0" w:color="auto"/>
            </w:tcBorders>
          </w:tcPr>
          <w:p w14:paraId="5ADD16AC" w14:textId="77777777" w:rsidR="00C519A7" w:rsidRPr="00D12E4D" w:rsidRDefault="00C519A7" w:rsidP="00BC705E">
            <w:pPr>
              <w:keepNext/>
              <w:keepLines/>
              <w:spacing w:after="0"/>
              <w:rPr>
                <w:rFonts w:ascii="Arial" w:hAnsi="Arial"/>
                <w:i/>
                <w:iCs/>
                <w:sz w:val="18"/>
                <w:lang w:eastAsia="ja-JP"/>
              </w:rPr>
            </w:pPr>
          </w:p>
        </w:tc>
      </w:tr>
      <w:tr w:rsidR="00C519A7" w:rsidRPr="00D12E4D" w14:paraId="6345DABF"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tcPr>
          <w:p w14:paraId="332514BE"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12104</w:t>
            </w:r>
          </w:p>
        </w:tc>
        <w:tc>
          <w:tcPr>
            <w:tcW w:w="3686" w:type="dxa"/>
            <w:tcBorders>
              <w:top w:val="single" w:sz="4" w:space="0" w:color="auto"/>
              <w:left w:val="single" w:sz="4" w:space="0" w:color="auto"/>
              <w:bottom w:val="single" w:sz="4" w:space="0" w:color="auto"/>
              <w:right w:val="single" w:sz="4" w:space="0" w:color="auto"/>
            </w:tcBorders>
          </w:tcPr>
          <w:p w14:paraId="309985EE" w14:textId="77777777" w:rsidR="00C519A7" w:rsidRPr="00D12E4D" w:rsidRDefault="00C519A7" w:rsidP="00BC705E">
            <w:pPr>
              <w:keepNext/>
              <w:keepLines/>
              <w:spacing w:after="0"/>
              <w:ind w:left="1136"/>
              <w:rPr>
                <w:rFonts w:ascii="Arial" w:hAnsi="Arial" w:cs="Arial"/>
                <w:bCs/>
                <w:sz w:val="18"/>
                <w:szCs w:val="18"/>
              </w:rPr>
            </w:pPr>
            <w:r w:rsidRPr="00D12E4D">
              <w:rPr>
                <w:rFonts w:ascii="Arial" w:hAnsi="Arial" w:cs="Arial"/>
                <w:bCs/>
                <w:sz w:val="18"/>
                <w:szCs w:val="18"/>
              </w:rPr>
              <w:t>&gt;&gt;&gt;&gt;&gt;3-bit spatial differential CQI</w:t>
            </w:r>
          </w:p>
        </w:tc>
        <w:tc>
          <w:tcPr>
            <w:tcW w:w="1417" w:type="dxa"/>
            <w:tcBorders>
              <w:top w:val="single" w:sz="4" w:space="0" w:color="auto"/>
              <w:left w:val="single" w:sz="4" w:space="0" w:color="auto"/>
              <w:bottom w:val="single" w:sz="4" w:space="0" w:color="auto"/>
              <w:right w:val="single" w:sz="4" w:space="0" w:color="auto"/>
            </w:tcBorders>
          </w:tcPr>
          <w:p w14:paraId="0CB3CB30"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tcPr>
          <w:p w14:paraId="6886AE1A"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tcPr>
          <w:p w14:paraId="11D20818"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3-bit spatial differential CQI </w:t>
            </w:r>
            <w:r w:rsidRPr="00D12E4D">
              <w:rPr>
                <w:rFonts w:ascii="Arial" w:hAnsi="Arial"/>
                <w:sz w:val="18"/>
                <w:lang w:eastAsia="ja-JP"/>
              </w:rPr>
              <w:t>IE in TS 36.423 [17] Section 9.2.80</w:t>
            </w:r>
          </w:p>
        </w:tc>
        <w:tc>
          <w:tcPr>
            <w:tcW w:w="1231" w:type="dxa"/>
            <w:tcBorders>
              <w:top w:val="single" w:sz="4" w:space="0" w:color="auto"/>
              <w:left w:val="single" w:sz="4" w:space="0" w:color="auto"/>
              <w:bottom w:val="single" w:sz="4" w:space="0" w:color="auto"/>
              <w:right w:val="single" w:sz="4" w:space="0" w:color="auto"/>
            </w:tcBorders>
          </w:tcPr>
          <w:p w14:paraId="418D42BB" w14:textId="77777777" w:rsidR="00C519A7" w:rsidRPr="00D12E4D" w:rsidRDefault="00C519A7" w:rsidP="00BC705E">
            <w:pPr>
              <w:keepNext/>
              <w:keepLines/>
              <w:spacing w:after="0"/>
              <w:rPr>
                <w:rFonts w:ascii="Arial" w:hAnsi="Arial"/>
                <w:i/>
                <w:iCs/>
                <w:sz w:val="18"/>
                <w:lang w:eastAsia="ja-JP"/>
              </w:rPr>
            </w:pPr>
          </w:p>
        </w:tc>
      </w:tr>
      <w:tr w:rsidR="00C519A7" w:rsidRPr="00D12E4D" w14:paraId="75AAECA5"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tcPr>
          <w:p w14:paraId="09E5B0ED"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12080</w:t>
            </w:r>
          </w:p>
        </w:tc>
        <w:tc>
          <w:tcPr>
            <w:tcW w:w="3686" w:type="dxa"/>
            <w:tcBorders>
              <w:top w:val="single" w:sz="4" w:space="0" w:color="auto"/>
              <w:left w:val="single" w:sz="4" w:space="0" w:color="auto"/>
              <w:bottom w:val="single" w:sz="4" w:space="0" w:color="auto"/>
              <w:right w:val="single" w:sz="4" w:space="0" w:color="auto"/>
            </w:tcBorders>
          </w:tcPr>
          <w:p w14:paraId="4BC117EA" w14:textId="77777777" w:rsidR="00C519A7" w:rsidRPr="00D12E4D" w:rsidRDefault="00C519A7" w:rsidP="00BC705E">
            <w:pPr>
              <w:keepNext/>
              <w:keepLines/>
              <w:spacing w:after="0"/>
              <w:ind w:left="568"/>
              <w:rPr>
                <w:rFonts w:ascii="Arial" w:hAnsi="Arial" w:cs="Arial"/>
                <w:bCs/>
                <w:sz w:val="18"/>
                <w:szCs w:val="18"/>
              </w:rPr>
            </w:pPr>
            <w:r w:rsidRPr="00D12E4D">
              <w:rPr>
                <w:rFonts w:ascii="Arial" w:hAnsi="Arial" w:cs="Arial"/>
                <w:bCs/>
                <w:sz w:val="18"/>
                <w:szCs w:val="18"/>
              </w:rPr>
              <w:t>&gt;&gt;&gt;Subband Size</w:t>
            </w:r>
          </w:p>
        </w:tc>
        <w:tc>
          <w:tcPr>
            <w:tcW w:w="1417" w:type="dxa"/>
            <w:tcBorders>
              <w:top w:val="single" w:sz="4" w:space="0" w:color="auto"/>
              <w:left w:val="single" w:sz="4" w:space="0" w:color="auto"/>
              <w:bottom w:val="single" w:sz="4" w:space="0" w:color="auto"/>
              <w:right w:val="single" w:sz="4" w:space="0" w:color="auto"/>
            </w:tcBorders>
          </w:tcPr>
          <w:p w14:paraId="49BF3F1A"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tcPr>
          <w:p w14:paraId="48E4B325"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tcPr>
          <w:p w14:paraId="08B95F19"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Subband Size </w:t>
            </w:r>
            <w:r w:rsidRPr="00D12E4D">
              <w:rPr>
                <w:rFonts w:ascii="Arial" w:hAnsi="Arial"/>
                <w:sz w:val="18"/>
                <w:lang w:eastAsia="ja-JP"/>
              </w:rPr>
              <w:t>IE in TS 36.423 [17] Section 9.2.79</w:t>
            </w:r>
          </w:p>
        </w:tc>
        <w:tc>
          <w:tcPr>
            <w:tcW w:w="1231" w:type="dxa"/>
            <w:tcBorders>
              <w:top w:val="single" w:sz="4" w:space="0" w:color="auto"/>
              <w:left w:val="single" w:sz="4" w:space="0" w:color="auto"/>
              <w:bottom w:val="single" w:sz="4" w:space="0" w:color="auto"/>
              <w:right w:val="single" w:sz="4" w:space="0" w:color="auto"/>
            </w:tcBorders>
          </w:tcPr>
          <w:p w14:paraId="4A81EE97" w14:textId="77777777" w:rsidR="00C519A7" w:rsidRPr="00D12E4D" w:rsidRDefault="00C519A7" w:rsidP="00BC705E">
            <w:pPr>
              <w:keepNext/>
              <w:keepLines/>
              <w:spacing w:after="0"/>
              <w:rPr>
                <w:rFonts w:ascii="Arial" w:hAnsi="Arial"/>
                <w:i/>
                <w:iCs/>
                <w:sz w:val="18"/>
                <w:lang w:eastAsia="ja-JP"/>
              </w:rPr>
            </w:pPr>
          </w:p>
        </w:tc>
      </w:tr>
      <w:tr w:rsidR="00C519A7" w:rsidRPr="00D12E4D" w14:paraId="46EE6029"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tcPr>
          <w:p w14:paraId="39457552"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lastRenderedPageBreak/>
              <w:t>12081</w:t>
            </w:r>
          </w:p>
        </w:tc>
        <w:tc>
          <w:tcPr>
            <w:tcW w:w="3686" w:type="dxa"/>
            <w:tcBorders>
              <w:top w:val="single" w:sz="4" w:space="0" w:color="auto"/>
              <w:left w:val="single" w:sz="4" w:space="0" w:color="auto"/>
              <w:bottom w:val="single" w:sz="4" w:space="0" w:color="auto"/>
              <w:right w:val="single" w:sz="4" w:space="0" w:color="auto"/>
            </w:tcBorders>
          </w:tcPr>
          <w:p w14:paraId="38B29C89" w14:textId="77777777" w:rsidR="00C519A7" w:rsidRPr="00D12E4D" w:rsidRDefault="00C519A7" w:rsidP="00BC705E">
            <w:pPr>
              <w:keepNext/>
              <w:keepLines/>
              <w:spacing w:after="0"/>
              <w:ind w:left="568"/>
              <w:rPr>
                <w:rFonts w:ascii="Arial" w:hAnsi="Arial" w:cs="Arial"/>
                <w:bCs/>
                <w:sz w:val="18"/>
                <w:szCs w:val="18"/>
              </w:rPr>
            </w:pPr>
            <w:r w:rsidRPr="00D12E4D">
              <w:rPr>
                <w:rFonts w:ascii="Arial" w:hAnsi="Arial" w:cs="Arial"/>
                <w:bCs/>
                <w:sz w:val="18"/>
                <w:szCs w:val="18"/>
              </w:rPr>
              <w:t>&gt;&gt;&gt;Subband CQI List</w:t>
            </w:r>
          </w:p>
        </w:tc>
        <w:tc>
          <w:tcPr>
            <w:tcW w:w="1417" w:type="dxa"/>
            <w:tcBorders>
              <w:top w:val="single" w:sz="4" w:space="0" w:color="auto"/>
              <w:left w:val="single" w:sz="4" w:space="0" w:color="auto"/>
              <w:bottom w:val="single" w:sz="4" w:space="0" w:color="auto"/>
              <w:right w:val="single" w:sz="4" w:space="0" w:color="auto"/>
            </w:tcBorders>
          </w:tcPr>
          <w:p w14:paraId="372C1421"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LIST</w:t>
            </w:r>
          </w:p>
        </w:tc>
        <w:tc>
          <w:tcPr>
            <w:tcW w:w="993" w:type="dxa"/>
            <w:tcBorders>
              <w:top w:val="single" w:sz="4" w:space="0" w:color="auto"/>
              <w:left w:val="single" w:sz="4" w:space="0" w:color="auto"/>
              <w:bottom w:val="single" w:sz="4" w:space="0" w:color="auto"/>
              <w:right w:val="single" w:sz="4" w:space="0" w:color="auto"/>
            </w:tcBorders>
          </w:tcPr>
          <w:p w14:paraId="310D0018" w14:textId="77777777" w:rsidR="00C519A7" w:rsidRPr="00D12E4D" w:rsidRDefault="00C519A7" w:rsidP="00BC705E">
            <w:pPr>
              <w:keepNext/>
              <w:keepLines/>
              <w:spacing w:after="0"/>
              <w:jc w:val="center"/>
              <w:rPr>
                <w:rFonts w:ascii="Arial" w:hAnsi="Arial"/>
                <w:sz w:val="18"/>
                <w:lang w:eastAsia="ja-JP"/>
              </w:rPr>
            </w:pPr>
          </w:p>
        </w:tc>
        <w:tc>
          <w:tcPr>
            <w:tcW w:w="1320" w:type="dxa"/>
            <w:tcBorders>
              <w:top w:val="single" w:sz="4" w:space="0" w:color="auto"/>
              <w:left w:val="single" w:sz="4" w:space="0" w:color="auto"/>
              <w:bottom w:val="single" w:sz="4" w:space="0" w:color="auto"/>
              <w:right w:val="single" w:sz="4" w:space="0" w:color="auto"/>
            </w:tcBorders>
          </w:tcPr>
          <w:p w14:paraId="5AC964D8" w14:textId="77777777" w:rsidR="00C519A7" w:rsidRPr="00D12E4D" w:rsidRDefault="00C519A7" w:rsidP="00BC705E">
            <w:pPr>
              <w:keepNext/>
              <w:keepLines/>
              <w:spacing w:after="0"/>
              <w:rPr>
                <w:rFonts w:ascii="Arial" w:hAnsi="Arial"/>
                <w:sz w:val="18"/>
                <w:lang w:eastAsia="ja-JP"/>
              </w:rPr>
            </w:pPr>
          </w:p>
        </w:tc>
        <w:tc>
          <w:tcPr>
            <w:tcW w:w="1231" w:type="dxa"/>
            <w:tcBorders>
              <w:top w:val="single" w:sz="4" w:space="0" w:color="auto"/>
              <w:left w:val="single" w:sz="4" w:space="0" w:color="auto"/>
              <w:bottom w:val="single" w:sz="4" w:space="0" w:color="auto"/>
              <w:right w:val="single" w:sz="4" w:space="0" w:color="auto"/>
            </w:tcBorders>
          </w:tcPr>
          <w:p w14:paraId="7B2EA149"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Subband CQI List </w:t>
            </w:r>
            <w:r w:rsidRPr="00D12E4D">
              <w:rPr>
                <w:rFonts w:ascii="Arial" w:hAnsi="Arial"/>
                <w:sz w:val="18"/>
                <w:lang w:eastAsia="ja-JP"/>
              </w:rPr>
              <w:t>IE in TS 36.423 [17] Section 9.2.79</w:t>
            </w:r>
          </w:p>
        </w:tc>
      </w:tr>
      <w:tr w:rsidR="00C519A7" w:rsidRPr="00D12E4D" w14:paraId="20EF81D0"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tcPr>
          <w:p w14:paraId="41EBDB70"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12082</w:t>
            </w:r>
          </w:p>
        </w:tc>
        <w:tc>
          <w:tcPr>
            <w:tcW w:w="3686" w:type="dxa"/>
            <w:tcBorders>
              <w:top w:val="single" w:sz="4" w:space="0" w:color="auto"/>
              <w:left w:val="single" w:sz="4" w:space="0" w:color="auto"/>
              <w:bottom w:val="single" w:sz="4" w:space="0" w:color="auto"/>
              <w:right w:val="single" w:sz="4" w:space="0" w:color="auto"/>
            </w:tcBorders>
          </w:tcPr>
          <w:p w14:paraId="104E29AA" w14:textId="77777777" w:rsidR="00C519A7" w:rsidRPr="00D12E4D" w:rsidRDefault="00C519A7" w:rsidP="00BC705E">
            <w:pPr>
              <w:keepNext/>
              <w:keepLines/>
              <w:spacing w:after="0"/>
              <w:ind w:left="852"/>
              <w:rPr>
                <w:rFonts w:ascii="Arial" w:hAnsi="Arial" w:cs="Arial"/>
                <w:bCs/>
                <w:sz w:val="18"/>
                <w:szCs w:val="18"/>
              </w:rPr>
            </w:pPr>
            <w:r w:rsidRPr="00D12E4D">
              <w:rPr>
                <w:rFonts w:ascii="Arial" w:hAnsi="Arial" w:cs="Arial"/>
                <w:bCs/>
                <w:sz w:val="18"/>
                <w:szCs w:val="18"/>
              </w:rPr>
              <w:t>&gt;&gt;&gt;&gt;Subband CQI Item</w:t>
            </w:r>
          </w:p>
        </w:tc>
        <w:tc>
          <w:tcPr>
            <w:tcW w:w="1417" w:type="dxa"/>
            <w:tcBorders>
              <w:top w:val="single" w:sz="4" w:space="0" w:color="auto"/>
              <w:left w:val="single" w:sz="4" w:space="0" w:color="auto"/>
              <w:bottom w:val="single" w:sz="4" w:space="0" w:color="auto"/>
              <w:right w:val="single" w:sz="4" w:space="0" w:color="auto"/>
            </w:tcBorders>
          </w:tcPr>
          <w:p w14:paraId="21A1074C"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3" w:type="dxa"/>
            <w:tcBorders>
              <w:top w:val="single" w:sz="4" w:space="0" w:color="auto"/>
              <w:left w:val="single" w:sz="4" w:space="0" w:color="auto"/>
              <w:bottom w:val="single" w:sz="4" w:space="0" w:color="auto"/>
              <w:right w:val="single" w:sz="4" w:space="0" w:color="auto"/>
            </w:tcBorders>
          </w:tcPr>
          <w:p w14:paraId="39A1AC5A" w14:textId="77777777" w:rsidR="00C519A7" w:rsidRPr="00D12E4D" w:rsidRDefault="00C519A7" w:rsidP="00BC705E">
            <w:pPr>
              <w:keepNext/>
              <w:keepLines/>
              <w:spacing w:after="0"/>
              <w:jc w:val="center"/>
              <w:rPr>
                <w:rFonts w:ascii="Arial" w:hAnsi="Arial"/>
                <w:sz w:val="18"/>
                <w:lang w:eastAsia="ja-JP"/>
              </w:rPr>
            </w:pPr>
          </w:p>
        </w:tc>
        <w:tc>
          <w:tcPr>
            <w:tcW w:w="1320" w:type="dxa"/>
            <w:tcBorders>
              <w:top w:val="single" w:sz="4" w:space="0" w:color="auto"/>
              <w:left w:val="single" w:sz="4" w:space="0" w:color="auto"/>
              <w:bottom w:val="single" w:sz="4" w:space="0" w:color="auto"/>
              <w:right w:val="single" w:sz="4" w:space="0" w:color="auto"/>
            </w:tcBorders>
          </w:tcPr>
          <w:p w14:paraId="0A5DC5F3" w14:textId="77777777" w:rsidR="00C519A7" w:rsidRPr="00D12E4D" w:rsidRDefault="00C519A7" w:rsidP="00BC705E">
            <w:pPr>
              <w:keepNext/>
              <w:keepLines/>
              <w:spacing w:after="0"/>
              <w:rPr>
                <w:rFonts w:ascii="Arial" w:hAnsi="Arial"/>
                <w:sz w:val="18"/>
                <w:lang w:eastAsia="ja-JP"/>
              </w:rPr>
            </w:pPr>
          </w:p>
        </w:tc>
        <w:tc>
          <w:tcPr>
            <w:tcW w:w="1231" w:type="dxa"/>
            <w:tcBorders>
              <w:top w:val="single" w:sz="4" w:space="0" w:color="auto"/>
              <w:left w:val="single" w:sz="4" w:space="0" w:color="auto"/>
              <w:bottom w:val="single" w:sz="4" w:space="0" w:color="auto"/>
              <w:right w:val="single" w:sz="4" w:space="0" w:color="auto"/>
            </w:tcBorders>
          </w:tcPr>
          <w:p w14:paraId="4A7FB92B" w14:textId="77777777" w:rsidR="00C519A7" w:rsidRPr="00D12E4D" w:rsidRDefault="00C519A7" w:rsidP="00461759">
            <w:pPr>
              <w:keepNext/>
              <w:keepLines/>
              <w:spacing w:after="0"/>
              <w:rPr>
                <w:rFonts w:ascii="Arial" w:hAnsi="Arial"/>
                <w:i/>
                <w:iCs/>
                <w:sz w:val="18"/>
                <w:lang w:eastAsia="ja-JP"/>
              </w:rPr>
            </w:pPr>
            <w:r w:rsidRPr="00D12E4D">
              <w:rPr>
                <w:rFonts w:ascii="Arial" w:hAnsi="Arial"/>
                <w:i/>
                <w:iCs/>
                <w:sz w:val="18"/>
                <w:lang w:eastAsia="ja-JP"/>
              </w:rPr>
              <w:t xml:space="preserve">Subband CQI Item </w:t>
            </w:r>
            <w:r w:rsidRPr="00D12E4D">
              <w:rPr>
                <w:rFonts w:ascii="Arial" w:hAnsi="Arial"/>
                <w:sz w:val="18"/>
                <w:lang w:eastAsia="ja-JP"/>
              </w:rPr>
              <w:t>IE in TS 36.423 [17] Section 9.2.79</w:t>
            </w:r>
          </w:p>
        </w:tc>
      </w:tr>
      <w:tr w:rsidR="00C519A7" w:rsidRPr="00D12E4D" w14:paraId="5E5449B3"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tcPr>
          <w:p w14:paraId="1F53BE37"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12083</w:t>
            </w:r>
          </w:p>
        </w:tc>
        <w:tc>
          <w:tcPr>
            <w:tcW w:w="3686" w:type="dxa"/>
            <w:tcBorders>
              <w:top w:val="single" w:sz="4" w:space="0" w:color="auto"/>
              <w:left w:val="single" w:sz="4" w:space="0" w:color="auto"/>
              <w:bottom w:val="single" w:sz="4" w:space="0" w:color="auto"/>
              <w:right w:val="single" w:sz="4" w:space="0" w:color="auto"/>
            </w:tcBorders>
          </w:tcPr>
          <w:p w14:paraId="6AB4F98D" w14:textId="77777777" w:rsidR="00C519A7" w:rsidRPr="00D12E4D" w:rsidRDefault="00C519A7" w:rsidP="00BC705E">
            <w:pPr>
              <w:keepNext/>
              <w:keepLines/>
              <w:spacing w:after="0"/>
              <w:ind w:left="1136"/>
              <w:rPr>
                <w:rFonts w:ascii="Arial" w:hAnsi="Arial" w:cs="Arial"/>
                <w:bCs/>
                <w:sz w:val="18"/>
                <w:szCs w:val="18"/>
              </w:rPr>
            </w:pPr>
            <w:r w:rsidRPr="00D12E4D">
              <w:rPr>
                <w:rFonts w:ascii="Arial" w:hAnsi="Arial" w:cs="Arial"/>
                <w:bCs/>
                <w:sz w:val="18"/>
                <w:szCs w:val="18"/>
              </w:rPr>
              <w:t>&gt;&gt;&gt;&gt;&gt;Subband CQI Index</w:t>
            </w:r>
          </w:p>
        </w:tc>
        <w:tc>
          <w:tcPr>
            <w:tcW w:w="1417" w:type="dxa"/>
            <w:tcBorders>
              <w:top w:val="single" w:sz="4" w:space="0" w:color="auto"/>
              <w:left w:val="single" w:sz="4" w:space="0" w:color="auto"/>
              <w:bottom w:val="single" w:sz="4" w:space="0" w:color="auto"/>
              <w:right w:val="single" w:sz="4" w:space="0" w:color="auto"/>
            </w:tcBorders>
          </w:tcPr>
          <w:p w14:paraId="3BD6918E"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tcPr>
          <w:p w14:paraId="319ACDAD"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tcPr>
          <w:p w14:paraId="1AD13E91"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Subband Index </w:t>
            </w:r>
            <w:r w:rsidRPr="00D12E4D">
              <w:rPr>
                <w:rFonts w:ascii="Arial" w:hAnsi="Arial"/>
                <w:sz w:val="18"/>
                <w:lang w:eastAsia="ja-JP"/>
              </w:rPr>
              <w:t>IE in TS 36.423 [17] Section 9.2.79</w:t>
            </w:r>
          </w:p>
        </w:tc>
        <w:tc>
          <w:tcPr>
            <w:tcW w:w="1231" w:type="dxa"/>
            <w:tcBorders>
              <w:top w:val="single" w:sz="4" w:space="0" w:color="auto"/>
              <w:left w:val="single" w:sz="4" w:space="0" w:color="auto"/>
              <w:bottom w:val="single" w:sz="4" w:space="0" w:color="auto"/>
              <w:right w:val="single" w:sz="4" w:space="0" w:color="auto"/>
            </w:tcBorders>
          </w:tcPr>
          <w:p w14:paraId="6859F68C" w14:textId="77777777" w:rsidR="00C519A7" w:rsidRPr="00D12E4D" w:rsidRDefault="00C519A7" w:rsidP="00BC705E">
            <w:pPr>
              <w:keepNext/>
              <w:keepLines/>
              <w:spacing w:after="0"/>
              <w:rPr>
                <w:rFonts w:ascii="Arial" w:hAnsi="Arial"/>
                <w:i/>
                <w:iCs/>
                <w:sz w:val="18"/>
                <w:lang w:eastAsia="ja-JP"/>
              </w:rPr>
            </w:pPr>
          </w:p>
        </w:tc>
      </w:tr>
      <w:tr w:rsidR="00C519A7" w:rsidRPr="00D12E4D" w14:paraId="1ACCD25B"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tcPr>
          <w:p w14:paraId="629C46FF"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12084</w:t>
            </w:r>
          </w:p>
        </w:tc>
        <w:tc>
          <w:tcPr>
            <w:tcW w:w="3686" w:type="dxa"/>
            <w:tcBorders>
              <w:top w:val="single" w:sz="4" w:space="0" w:color="auto"/>
              <w:left w:val="single" w:sz="4" w:space="0" w:color="auto"/>
              <w:bottom w:val="single" w:sz="4" w:space="0" w:color="auto"/>
              <w:right w:val="single" w:sz="4" w:space="0" w:color="auto"/>
            </w:tcBorders>
          </w:tcPr>
          <w:p w14:paraId="205C7EDA" w14:textId="77777777" w:rsidR="00C519A7" w:rsidRPr="00D12E4D" w:rsidRDefault="00C519A7" w:rsidP="00BC705E">
            <w:pPr>
              <w:keepNext/>
              <w:keepLines/>
              <w:spacing w:after="0"/>
              <w:ind w:left="1136"/>
              <w:rPr>
                <w:rFonts w:ascii="Arial" w:hAnsi="Arial" w:cs="Arial"/>
                <w:bCs/>
                <w:sz w:val="18"/>
                <w:szCs w:val="18"/>
              </w:rPr>
            </w:pPr>
            <w:r w:rsidRPr="00D12E4D">
              <w:rPr>
                <w:rFonts w:ascii="Arial" w:hAnsi="Arial" w:cs="Arial"/>
                <w:bCs/>
                <w:sz w:val="18"/>
                <w:szCs w:val="18"/>
              </w:rPr>
              <w:t>&gt;&gt;&gt;&gt;&gt;Subband CQI</w:t>
            </w:r>
          </w:p>
        </w:tc>
        <w:tc>
          <w:tcPr>
            <w:tcW w:w="1417" w:type="dxa"/>
            <w:tcBorders>
              <w:top w:val="single" w:sz="4" w:space="0" w:color="auto"/>
              <w:left w:val="single" w:sz="4" w:space="0" w:color="auto"/>
              <w:bottom w:val="single" w:sz="4" w:space="0" w:color="auto"/>
              <w:right w:val="single" w:sz="4" w:space="0" w:color="auto"/>
            </w:tcBorders>
          </w:tcPr>
          <w:p w14:paraId="177B3F59"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3" w:type="dxa"/>
            <w:tcBorders>
              <w:top w:val="single" w:sz="4" w:space="0" w:color="auto"/>
              <w:left w:val="single" w:sz="4" w:space="0" w:color="auto"/>
              <w:bottom w:val="single" w:sz="4" w:space="0" w:color="auto"/>
              <w:right w:val="single" w:sz="4" w:space="0" w:color="auto"/>
            </w:tcBorders>
          </w:tcPr>
          <w:p w14:paraId="6E39FE1D" w14:textId="77777777" w:rsidR="00C519A7" w:rsidRPr="00D12E4D" w:rsidRDefault="00C519A7" w:rsidP="00BC705E">
            <w:pPr>
              <w:keepNext/>
              <w:keepLines/>
              <w:spacing w:after="0"/>
              <w:jc w:val="center"/>
              <w:rPr>
                <w:rFonts w:ascii="Arial" w:hAnsi="Arial"/>
                <w:sz w:val="18"/>
                <w:lang w:eastAsia="ja-JP"/>
              </w:rPr>
            </w:pPr>
          </w:p>
        </w:tc>
        <w:tc>
          <w:tcPr>
            <w:tcW w:w="1320" w:type="dxa"/>
            <w:tcBorders>
              <w:top w:val="single" w:sz="4" w:space="0" w:color="auto"/>
              <w:left w:val="single" w:sz="4" w:space="0" w:color="auto"/>
              <w:bottom w:val="single" w:sz="4" w:space="0" w:color="auto"/>
              <w:right w:val="single" w:sz="4" w:space="0" w:color="auto"/>
            </w:tcBorders>
          </w:tcPr>
          <w:p w14:paraId="41D694FF" w14:textId="77777777" w:rsidR="00C519A7" w:rsidRPr="00D12E4D" w:rsidRDefault="00C519A7" w:rsidP="00BC705E">
            <w:pPr>
              <w:keepNext/>
              <w:keepLines/>
              <w:spacing w:after="0"/>
              <w:rPr>
                <w:rFonts w:ascii="Arial" w:hAnsi="Arial"/>
                <w:sz w:val="18"/>
                <w:lang w:eastAsia="ja-JP"/>
              </w:rPr>
            </w:pPr>
          </w:p>
        </w:tc>
        <w:tc>
          <w:tcPr>
            <w:tcW w:w="1231" w:type="dxa"/>
            <w:tcBorders>
              <w:top w:val="single" w:sz="4" w:space="0" w:color="auto"/>
              <w:left w:val="single" w:sz="4" w:space="0" w:color="auto"/>
              <w:bottom w:val="single" w:sz="4" w:space="0" w:color="auto"/>
              <w:right w:val="single" w:sz="4" w:space="0" w:color="auto"/>
            </w:tcBorders>
          </w:tcPr>
          <w:p w14:paraId="601EDB38" w14:textId="77777777" w:rsidR="00C519A7" w:rsidRPr="00D12E4D" w:rsidRDefault="00C519A7" w:rsidP="00461759">
            <w:pPr>
              <w:keepNext/>
              <w:keepLines/>
              <w:spacing w:after="0"/>
              <w:rPr>
                <w:rFonts w:ascii="Arial" w:hAnsi="Arial"/>
                <w:i/>
                <w:iCs/>
                <w:sz w:val="18"/>
                <w:lang w:eastAsia="ja-JP"/>
              </w:rPr>
            </w:pPr>
            <w:r w:rsidRPr="00D12E4D">
              <w:rPr>
                <w:rFonts w:ascii="Arial" w:hAnsi="Arial"/>
                <w:i/>
                <w:iCs/>
                <w:sz w:val="18"/>
                <w:lang w:eastAsia="ja-JP"/>
              </w:rPr>
              <w:t xml:space="preserve">Subband CQI </w:t>
            </w:r>
            <w:r w:rsidRPr="00D12E4D">
              <w:rPr>
                <w:rFonts w:ascii="Arial" w:hAnsi="Arial"/>
                <w:sz w:val="18"/>
                <w:lang w:eastAsia="ja-JP"/>
              </w:rPr>
              <w:t>IE in TS 36.423 [17] Section 9.2.81</w:t>
            </w:r>
          </w:p>
        </w:tc>
      </w:tr>
      <w:tr w:rsidR="00C519A7" w:rsidRPr="00D12E4D" w14:paraId="19C81F1C"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tcPr>
          <w:p w14:paraId="3EAEACD3"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12085</w:t>
            </w:r>
          </w:p>
        </w:tc>
        <w:tc>
          <w:tcPr>
            <w:tcW w:w="3686" w:type="dxa"/>
            <w:tcBorders>
              <w:top w:val="single" w:sz="4" w:space="0" w:color="auto"/>
              <w:left w:val="single" w:sz="4" w:space="0" w:color="auto"/>
              <w:bottom w:val="single" w:sz="4" w:space="0" w:color="auto"/>
              <w:right w:val="single" w:sz="4" w:space="0" w:color="auto"/>
            </w:tcBorders>
          </w:tcPr>
          <w:p w14:paraId="4E28E43B" w14:textId="77777777" w:rsidR="00C519A7" w:rsidRPr="00D12E4D" w:rsidRDefault="00C519A7" w:rsidP="00BC705E">
            <w:pPr>
              <w:keepNext/>
              <w:keepLines/>
              <w:spacing w:after="0"/>
              <w:ind w:left="1420"/>
              <w:rPr>
                <w:rFonts w:ascii="Arial" w:hAnsi="Arial" w:cs="Arial"/>
                <w:bCs/>
                <w:sz w:val="18"/>
                <w:szCs w:val="18"/>
              </w:rPr>
            </w:pPr>
            <w:r w:rsidRPr="00D12E4D">
              <w:rPr>
                <w:rFonts w:ascii="Arial" w:hAnsi="Arial" w:cs="Arial"/>
                <w:bCs/>
                <w:sz w:val="18"/>
                <w:szCs w:val="18"/>
              </w:rPr>
              <w:t>&gt;&gt;&gt;&gt;&gt;&gt;CHOICE Subband CQI Codeword 0</w:t>
            </w:r>
          </w:p>
        </w:tc>
        <w:tc>
          <w:tcPr>
            <w:tcW w:w="1417" w:type="dxa"/>
            <w:tcBorders>
              <w:top w:val="single" w:sz="4" w:space="0" w:color="auto"/>
              <w:left w:val="single" w:sz="4" w:space="0" w:color="auto"/>
              <w:bottom w:val="single" w:sz="4" w:space="0" w:color="auto"/>
              <w:right w:val="single" w:sz="4" w:space="0" w:color="auto"/>
            </w:tcBorders>
          </w:tcPr>
          <w:p w14:paraId="11C89383"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3" w:type="dxa"/>
            <w:tcBorders>
              <w:top w:val="single" w:sz="4" w:space="0" w:color="auto"/>
              <w:left w:val="single" w:sz="4" w:space="0" w:color="auto"/>
              <w:bottom w:val="single" w:sz="4" w:space="0" w:color="auto"/>
              <w:right w:val="single" w:sz="4" w:space="0" w:color="auto"/>
            </w:tcBorders>
          </w:tcPr>
          <w:p w14:paraId="56CFC787" w14:textId="77777777" w:rsidR="00C519A7" w:rsidRPr="00D12E4D" w:rsidRDefault="00C519A7" w:rsidP="00BC705E">
            <w:pPr>
              <w:keepNext/>
              <w:keepLines/>
              <w:spacing w:after="0"/>
              <w:jc w:val="center"/>
              <w:rPr>
                <w:rFonts w:ascii="Arial" w:hAnsi="Arial"/>
                <w:sz w:val="18"/>
                <w:lang w:eastAsia="ja-JP"/>
              </w:rPr>
            </w:pPr>
          </w:p>
        </w:tc>
        <w:tc>
          <w:tcPr>
            <w:tcW w:w="1320" w:type="dxa"/>
            <w:tcBorders>
              <w:top w:val="single" w:sz="4" w:space="0" w:color="auto"/>
              <w:left w:val="single" w:sz="4" w:space="0" w:color="auto"/>
              <w:bottom w:val="single" w:sz="4" w:space="0" w:color="auto"/>
              <w:right w:val="single" w:sz="4" w:space="0" w:color="auto"/>
            </w:tcBorders>
          </w:tcPr>
          <w:p w14:paraId="7C26760F" w14:textId="77777777" w:rsidR="00C519A7" w:rsidRPr="00D12E4D" w:rsidRDefault="00C519A7" w:rsidP="00BC705E">
            <w:pPr>
              <w:keepNext/>
              <w:keepLines/>
              <w:spacing w:after="0"/>
              <w:rPr>
                <w:rFonts w:ascii="Arial" w:hAnsi="Arial"/>
                <w:sz w:val="18"/>
                <w:lang w:eastAsia="ja-JP"/>
              </w:rPr>
            </w:pPr>
          </w:p>
        </w:tc>
        <w:tc>
          <w:tcPr>
            <w:tcW w:w="1231" w:type="dxa"/>
            <w:tcBorders>
              <w:top w:val="single" w:sz="4" w:space="0" w:color="auto"/>
              <w:left w:val="single" w:sz="4" w:space="0" w:color="auto"/>
              <w:bottom w:val="single" w:sz="4" w:space="0" w:color="auto"/>
              <w:right w:val="single" w:sz="4" w:space="0" w:color="auto"/>
            </w:tcBorders>
          </w:tcPr>
          <w:p w14:paraId="6A8C0C7E" w14:textId="77777777" w:rsidR="00C519A7" w:rsidRPr="00D12E4D" w:rsidRDefault="00C519A7" w:rsidP="00461759">
            <w:pPr>
              <w:keepNext/>
              <w:keepLines/>
              <w:spacing w:after="0"/>
              <w:rPr>
                <w:rFonts w:ascii="Arial" w:hAnsi="Arial"/>
                <w:i/>
                <w:iCs/>
                <w:sz w:val="18"/>
                <w:lang w:eastAsia="ja-JP"/>
              </w:rPr>
            </w:pPr>
            <w:r w:rsidRPr="00D12E4D">
              <w:rPr>
                <w:rFonts w:ascii="Arial" w:hAnsi="Arial"/>
                <w:i/>
                <w:iCs/>
                <w:sz w:val="18"/>
                <w:lang w:eastAsia="ja-JP"/>
              </w:rPr>
              <w:t xml:space="preserve">Subband CQI Codeword 0 </w:t>
            </w:r>
            <w:r w:rsidRPr="00D12E4D">
              <w:rPr>
                <w:rFonts w:ascii="Arial" w:hAnsi="Arial"/>
                <w:sz w:val="18"/>
                <w:lang w:eastAsia="ja-JP"/>
              </w:rPr>
              <w:t>IE in TS 36.423 [17] Section 9.2.81</w:t>
            </w:r>
            <w:r w:rsidRPr="00D12E4D">
              <w:rPr>
                <w:rFonts w:ascii="Arial" w:hAnsi="Arial"/>
                <w:i/>
                <w:iCs/>
                <w:sz w:val="18"/>
                <w:lang w:eastAsia="ja-JP"/>
              </w:rPr>
              <w:t xml:space="preserve"> </w:t>
            </w:r>
          </w:p>
        </w:tc>
      </w:tr>
      <w:tr w:rsidR="00C519A7" w:rsidRPr="00D12E4D" w14:paraId="7C431C97"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tcPr>
          <w:p w14:paraId="2D5E26C7"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12086</w:t>
            </w:r>
          </w:p>
        </w:tc>
        <w:tc>
          <w:tcPr>
            <w:tcW w:w="3686" w:type="dxa"/>
            <w:tcBorders>
              <w:top w:val="single" w:sz="4" w:space="0" w:color="auto"/>
              <w:left w:val="single" w:sz="4" w:space="0" w:color="auto"/>
              <w:bottom w:val="single" w:sz="4" w:space="0" w:color="auto"/>
              <w:right w:val="single" w:sz="4" w:space="0" w:color="auto"/>
            </w:tcBorders>
          </w:tcPr>
          <w:p w14:paraId="10025D37" w14:textId="77777777" w:rsidR="00C519A7" w:rsidRPr="00D12E4D" w:rsidRDefault="00C519A7" w:rsidP="00BC705E">
            <w:pPr>
              <w:keepNext/>
              <w:keepLines/>
              <w:spacing w:after="0"/>
              <w:ind w:left="1704"/>
              <w:rPr>
                <w:rFonts w:ascii="Arial" w:hAnsi="Arial" w:cs="Arial"/>
                <w:bCs/>
                <w:sz w:val="18"/>
                <w:szCs w:val="18"/>
              </w:rPr>
            </w:pPr>
            <w:r w:rsidRPr="00D12E4D">
              <w:rPr>
                <w:rFonts w:ascii="Arial" w:hAnsi="Arial" w:cs="Arial"/>
                <w:bCs/>
                <w:sz w:val="18"/>
                <w:szCs w:val="18"/>
              </w:rPr>
              <w:t>&gt;&gt;&gt;&gt;&gt;&gt;&gt;4-bit CQI</w:t>
            </w:r>
          </w:p>
        </w:tc>
        <w:tc>
          <w:tcPr>
            <w:tcW w:w="1417" w:type="dxa"/>
            <w:tcBorders>
              <w:top w:val="single" w:sz="4" w:space="0" w:color="auto"/>
              <w:left w:val="single" w:sz="4" w:space="0" w:color="auto"/>
              <w:bottom w:val="single" w:sz="4" w:space="0" w:color="auto"/>
              <w:right w:val="single" w:sz="4" w:space="0" w:color="auto"/>
            </w:tcBorders>
          </w:tcPr>
          <w:p w14:paraId="45BEADF1"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tcPr>
          <w:p w14:paraId="3F23E1C6"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tcPr>
          <w:p w14:paraId="5E993FFF"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4-bit CQI </w:t>
            </w:r>
            <w:r w:rsidRPr="00D12E4D">
              <w:rPr>
                <w:rFonts w:ascii="Arial" w:hAnsi="Arial"/>
                <w:sz w:val="18"/>
                <w:lang w:eastAsia="ja-JP"/>
              </w:rPr>
              <w:t>IE in TS 36.423 [17] Section 9.2.81</w:t>
            </w:r>
          </w:p>
        </w:tc>
        <w:tc>
          <w:tcPr>
            <w:tcW w:w="1231" w:type="dxa"/>
            <w:tcBorders>
              <w:top w:val="single" w:sz="4" w:space="0" w:color="auto"/>
              <w:left w:val="single" w:sz="4" w:space="0" w:color="auto"/>
              <w:bottom w:val="single" w:sz="4" w:space="0" w:color="auto"/>
              <w:right w:val="single" w:sz="4" w:space="0" w:color="auto"/>
            </w:tcBorders>
          </w:tcPr>
          <w:p w14:paraId="3838F606" w14:textId="77777777" w:rsidR="00C519A7" w:rsidRPr="00D12E4D" w:rsidRDefault="00C519A7" w:rsidP="00BC705E">
            <w:pPr>
              <w:keepNext/>
              <w:keepLines/>
              <w:spacing w:after="0"/>
              <w:rPr>
                <w:rFonts w:ascii="Arial" w:hAnsi="Arial"/>
                <w:i/>
                <w:iCs/>
                <w:sz w:val="18"/>
                <w:lang w:eastAsia="ja-JP"/>
              </w:rPr>
            </w:pPr>
          </w:p>
        </w:tc>
      </w:tr>
      <w:tr w:rsidR="00C519A7" w:rsidRPr="00D12E4D" w14:paraId="35B80614"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tcPr>
          <w:p w14:paraId="35ACD9F2"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12087</w:t>
            </w:r>
          </w:p>
        </w:tc>
        <w:tc>
          <w:tcPr>
            <w:tcW w:w="3686" w:type="dxa"/>
            <w:tcBorders>
              <w:top w:val="single" w:sz="4" w:space="0" w:color="auto"/>
              <w:left w:val="single" w:sz="4" w:space="0" w:color="auto"/>
              <w:bottom w:val="single" w:sz="4" w:space="0" w:color="auto"/>
              <w:right w:val="single" w:sz="4" w:space="0" w:color="auto"/>
            </w:tcBorders>
          </w:tcPr>
          <w:p w14:paraId="4331F3F4" w14:textId="77777777" w:rsidR="00C519A7" w:rsidRPr="00D12E4D" w:rsidRDefault="00C519A7" w:rsidP="00BC705E">
            <w:pPr>
              <w:keepNext/>
              <w:keepLines/>
              <w:spacing w:after="0"/>
              <w:ind w:left="1704"/>
              <w:rPr>
                <w:rFonts w:ascii="Arial" w:hAnsi="Arial" w:cs="Arial"/>
                <w:bCs/>
                <w:sz w:val="18"/>
                <w:szCs w:val="18"/>
              </w:rPr>
            </w:pPr>
            <w:r w:rsidRPr="00D12E4D">
              <w:rPr>
                <w:rFonts w:ascii="Arial" w:hAnsi="Arial" w:cs="Arial"/>
                <w:bCs/>
                <w:sz w:val="18"/>
                <w:szCs w:val="18"/>
              </w:rPr>
              <w:t>&gt;&gt;&gt;&gt;&gt;&gt;&gt;2-bit subband differential CQI</w:t>
            </w:r>
          </w:p>
        </w:tc>
        <w:tc>
          <w:tcPr>
            <w:tcW w:w="1417" w:type="dxa"/>
            <w:tcBorders>
              <w:top w:val="single" w:sz="4" w:space="0" w:color="auto"/>
              <w:left w:val="single" w:sz="4" w:space="0" w:color="auto"/>
              <w:bottom w:val="single" w:sz="4" w:space="0" w:color="auto"/>
              <w:right w:val="single" w:sz="4" w:space="0" w:color="auto"/>
            </w:tcBorders>
          </w:tcPr>
          <w:p w14:paraId="6E68A5B7"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tcPr>
          <w:p w14:paraId="3FAA41A9"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tcPr>
          <w:p w14:paraId="01A5C4B1"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2-bit Subband differential CQI </w:t>
            </w:r>
            <w:r w:rsidRPr="00D12E4D">
              <w:rPr>
                <w:rFonts w:ascii="Arial" w:hAnsi="Arial"/>
                <w:sz w:val="18"/>
                <w:lang w:eastAsia="ja-JP"/>
              </w:rPr>
              <w:t>IE in 36.423 Section 9.2.81</w:t>
            </w:r>
          </w:p>
        </w:tc>
        <w:tc>
          <w:tcPr>
            <w:tcW w:w="1231" w:type="dxa"/>
            <w:tcBorders>
              <w:top w:val="single" w:sz="4" w:space="0" w:color="auto"/>
              <w:left w:val="single" w:sz="4" w:space="0" w:color="auto"/>
              <w:bottom w:val="single" w:sz="4" w:space="0" w:color="auto"/>
              <w:right w:val="single" w:sz="4" w:space="0" w:color="auto"/>
            </w:tcBorders>
          </w:tcPr>
          <w:p w14:paraId="4F777B0A" w14:textId="77777777" w:rsidR="00C519A7" w:rsidRPr="00D12E4D" w:rsidRDefault="00C519A7" w:rsidP="00BC705E">
            <w:pPr>
              <w:keepNext/>
              <w:keepLines/>
              <w:spacing w:after="0"/>
              <w:rPr>
                <w:rFonts w:ascii="Arial" w:hAnsi="Arial"/>
                <w:i/>
                <w:iCs/>
                <w:sz w:val="18"/>
                <w:lang w:eastAsia="ja-JP"/>
              </w:rPr>
            </w:pPr>
          </w:p>
        </w:tc>
      </w:tr>
      <w:tr w:rsidR="00C519A7" w:rsidRPr="00D12E4D" w14:paraId="64D91F29"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tcPr>
          <w:p w14:paraId="6FCDEB3B"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12088</w:t>
            </w:r>
          </w:p>
        </w:tc>
        <w:tc>
          <w:tcPr>
            <w:tcW w:w="3686" w:type="dxa"/>
            <w:tcBorders>
              <w:top w:val="single" w:sz="4" w:space="0" w:color="auto"/>
              <w:left w:val="single" w:sz="4" w:space="0" w:color="auto"/>
              <w:bottom w:val="single" w:sz="4" w:space="0" w:color="auto"/>
              <w:right w:val="single" w:sz="4" w:space="0" w:color="auto"/>
            </w:tcBorders>
          </w:tcPr>
          <w:p w14:paraId="49C61897" w14:textId="77777777" w:rsidR="00C519A7" w:rsidRPr="00D12E4D" w:rsidRDefault="00C519A7" w:rsidP="00BC705E">
            <w:pPr>
              <w:keepNext/>
              <w:keepLines/>
              <w:spacing w:after="0"/>
              <w:ind w:left="1704"/>
              <w:rPr>
                <w:rFonts w:ascii="Arial" w:hAnsi="Arial" w:cs="Arial"/>
                <w:bCs/>
                <w:sz w:val="18"/>
                <w:szCs w:val="18"/>
              </w:rPr>
            </w:pPr>
            <w:r w:rsidRPr="00D12E4D">
              <w:rPr>
                <w:rFonts w:ascii="Arial" w:hAnsi="Arial" w:cs="Arial"/>
                <w:bCs/>
                <w:sz w:val="18"/>
                <w:szCs w:val="18"/>
              </w:rPr>
              <w:t>&gt;&gt;&gt;&gt;&gt;&gt;&gt;2-bit differential CQI</w:t>
            </w:r>
          </w:p>
        </w:tc>
        <w:tc>
          <w:tcPr>
            <w:tcW w:w="1417" w:type="dxa"/>
            <w:tcBorders>
              <w:top w:val="single" w:sz="4" w:space="0" w:color="auto"/>
              <w:left w:val="single" w:sz="4" w:space="0" w:color="auto"/>
              <w:bottom w:val="single" w:sz="4" w:space="0" w:color="auto"/>
              <w:right w:val="single" w:sz="4" w:space="0" w:color="auto"/>
            </w:tcBorders>
          </w:tcPr>
          <w:p w14:paraId="4FAA30E5"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tcPr>
          <w:p w14:paraId="4F22AB70"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tcPr>
          <w:p w14:paraId="0017D743"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2-bit differential CQI </w:t>
            </w:r>
            <w:r w:rsidRPr="00D12E4D">
              <w:rPr>
                <w:rFonts w:ascii="Arial" w:hAnsi="Arial"/>
                <w:sz w:val="18"/>
                <w:lang w:eastAsia="ja-JP"/>
              </w:rPr>
              <w:t>IE in 36.423 Section 9.2.81</w:t>
            </w:r>
          </w:p>
        </w:tc>
        <w:tc>
          <w:tcPr>
            <w:tcW w:w="1231" w:type="dxa"/>
            <w:tcBorders>
              <w:top w:val="single" w:sz="4" w:space="0" w:color="auto"/>
              <w:left w:val="single" w:sz="4" w:space="0" w:color="auto"/>
              <w:bottom w:val="single" w:sz="4" w:space="0" w:color="auto"/>
              <w:right w:val="single" w:sz="4" w:space="0" w:color="auto"/>
            </w:tcBorders>
          </w:tcPr>
          <w:p w14:paraId="2DA9C436" w14:textId="77777777" w:rsidR="00C519A7" w:rsidRPr="00D12E4D" w:rsidRDefault="00C519A7" w:rsidP="00BC705E">
            <w:pPr>
              <w:keepNext/>
              <w:keepLines/>
              <w:spacing w:after="0"/>
              <w:rPr>
                <w:rFonts w:ascii="Arial" w:hAnsi="Arial"/>
                <w:i/>
                <w:iCs/>
                <w:sz w:val="18"/>
                <w:lang w:eastAsia="ja-JP"/>
              </w:rPr>
            </w:pPr>
          </w:p>
        </w:tc>
      </w:tr>
      <w:tr w:rsidR="00C519A7" w:rsidRPr="00D12E4D" w14:paraId="000C10F2"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tcPr>
          <w:p w14:paraId="788D63AC"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12089</w:t>
            </w:r>
          </w:p>
        </w:tc>
        <w:tc>
          <w:tcPr>
            <w:tcW w:w="3686" w:type="dxa"/>
            <w:tcBorders>
              <w:top w:val="single" w:sz="4" w:space="0" w:color="auto"/>
              <w:left w:val="single" w:sz="4" w:space="0" w:color="auto"/>
              <w:bottom w:val="single" w:sz="4" w:space="0" w:color="auto"/>
              <w:right w:val="single" w:sz="4" w:space="0" w:color="auto"/>
            </w:tcBorders>
          </w:tcPr>
          <w:p w14:paraId="6335C062" w14:textId="77777777" w:rsidR="00C519A7" w:rsidRPr="00D12E4D" w:rsidRDefault="00C519A7" w:rsidP="00BC705E">
            <w:pPr>
              <w:keepNext/>
              <w:keepLines/>
              <w:spacing w:after="0"/>
              <w:ind w:left="1420"/>
              <w:rPr>
                <w:rFonts w:ascii="Arial" w:hAnsi="Arial" w:cs="Arial"/>
                <w:bCs/>
                <w:sz w:val="18"/>
                <w:szCs w:val="18"/>
              </w:rPr>
            </w:pPr>
            <w:r w:rsidRPr="00D12E4D">
              <w:rPr>
                <w:rFonts w:ascii="Arial" w:hAnsi="Arial" w:cs="Arial"/>
                <w:bCs/>
                <w:sz w:val="18"/>
                <w:szCs w:val="18"/>
              </w:rPr>
              <w:t>&gt;&gt;&gt;&gt;&gt;&gt;CHOICE Subband CQI Codeword 1</w:t>
            </w:r>
          </w:p>
        </w:tc>
        <w:tc>
          <w:tcPr>
            <w:tcW w:w="1417" w:type="dxa"/>
            <w:tcBorders>
              <w:top w:val="single" w:sz="4" w:space="0" w:color="auto"/>
              <w:left w:val="single" w:sz="4" w:space="0" w:color="auto"/>
              <w:bottom w:val="single" w:sz="4" w:space="0" w:color="auto"/>
              <w:right w:val="single" w:sz="4" w:space="0" w:color="auto"/>
            </w:tcBorders>
          </w:tcPr>
          <w:p w14:paraId="20225608"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993" w:type="dxa"/>
            <w:tcBorders>
              <w:top w:val="single" w:sz="4" w:space="0" w:color="auto"/>
              <w:left w:val="single" w:sz="4" w:space="0" w:color="auto"/>
              <w:bottom w:val="single" w:sz="4" w:space="0" w:color="auto"/>
              <w:right w:val="single" w:sz="4" w:space="0" w:color="auto"/>
            </w:tcBorders>
          </w:tcPr>
          <w:p w14:paraId="604B2FFF" w14:textId="77777777" w:rsidR="00C519A7" w:rsidRPr="00D12E4D" w:rsidRDefault="00C519A7" w:rsidP="00BC705E">
            <w:pPr>
              <w:keepNext/>
              <w:keepLines/>
              <w:spacing w:after="0"/>
              <w:jc w:val="center"/>
              <w:rPr>
                <w:rFonts w:ascii="Arial" w:hAnsi="Arial"/>
                <w:sz w:val="18"/>
                <w:lang w:eastAsia="ja-JP"/>
              </w:rPr>
            </w:pPr>
          </w:p>
        </w:tc>
        <w:tc>
          <w:tcPr>
            <w:tcW w:w="1320" w:type="dxa"/>
            <w:tcBorders>
              <w:top w:val="single" w:sz="4" w:space="0" w:color="auto"/>
              <w:left w:val="single" w:sz="4" w:space="0" w:color="auto"/>
              <w:bottom w:val="single" w:sz="4" w:space="0" w:color="auto"/>
              <w:right w:val="single" w:sz="4" w:space="0" w:color="auto"/>
            </w:tcBorders>
          </w:tcPr>
          <w:p w14:paraId="3F7D213A" w14:textId="77777777" w:rsidR="00C519A7" w:rsidRPr="00D12E4D" w:rsidRDefault="00C519A7" w:rsidP="00BC705E">
            <w:pPr>
              <w:keepNext/>
              <w:keepLines/>
              <w:spacing w:after="0"/>
              <w:rPr>
                <w:rFonts w:ascii="Arial" w:hAnsi="Arial"/>
                <w:sz w:val="18"/>
                <w:lang w:eastAsia="ja-JP"/>
              </w:rPr>
            </w:pPr>
          </w:p>
        </w:tc>
        <w:tc>
          <w:tcPr>
            <w:tcW w:w="1231" w:type="dxa"/>
            <w:tcBorders>
              <w:top w:val="single" w:sz="4" w:space="0" w:color="auto"/>
              <w:left w:val="single" w:sz="4" w:space="0" w:color="auto"/>
              <w:bottom w:val="single" w:sz="4" w:space="0" w:color="auto"/>
              <w:right w:val="single" w:sz="4" w:space="0" w:color="auto"/>
            </w:tcBorders>
          </w:tcPr>
          <w:p w14:paraId="3E7094DF" w14:textId="77777777" w:rsidR="00C519A7" w:rsidRPr="00D12E4D" w:rsidRDefault="00C519A7" w:rsidP="00461759">
            <w:pPr>
              <w:keepNext/>
              <w:keepLines/>
              <w:spacing w:after="0"/>
              <w:rPr>
                <w:rFonts w:ascii="Arial" w:hAnsi="Arial"/>
                <w:i/>
                <w:iCs/>
                <w:sz w:val="18"/>
                <w:lang w:eastAsia="ja-JP"/>
              </w:rPr>
            </w:pPr>
            <w:r w:rsidRPr="00D12E4D">
              <w:rPr>
                <w:rFonts w:ascii="Arial" w:hAnsi="Arial"/>
                <w:i/>
                <w:iCs/>
                <w:sz w:val="18"/>
                <w:lang w:eastAsia="ja-JP"/>
              </w:rPr>
              <w:t xml:space="preserve">Subband CQI Codeword 1 </w:t>
            </w:r>
            <w:r w:rsidRPr="00D12E4D">
              <w:rPr>
                <w:rFonts w:ascii="Arial" w:hAnsi="Arial"/>
                <w:sz w:val="18"/>
                <w:lang w:eastAsia="ja-JP"/>
              </w:rPr>
              <w:t>IE in TS 36.423 [17] Section 9.2.81</w:t>
            </w:r>
          </w:p>
        </w:tc>
      </w:tr>
      <w:tr w:rsidR="00C519A7" w:rsidRPr="00D12E4D" w14:paraId="499E3E24"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tcPr>
          <w:p w14:paraId="69F2D6E6"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12090</w:t>
            </w:r>
          </w:p>
        </w:tc>
        <w:tc>
          <w:tcPr>
            <w:tcW w:w="3686" w:type="dxa"/>
            <w:tcBorders>
              <w:top w:val="single" w:sz="4" w:space="0" w:color="auto"/>
              <w:left w:val="single" w:sz="4" w:space="0" w:color="auto"/>
              <w:bottom w:val="single" w:sz="4" w:space="0" w:color="auto"/>
              <w:right w:val="single" w:sz="4" w:space="0" w:color="auto"/>
            </w:tcBorders>
          </w:tcPr>
          <w:p w14:paraId="242B1E3C" w14:textId="77777777" w:rsidR="00C519A7" w:rsidRPr="00D12E4D" w:rsidRDefault="00C519A7" w:rsidP="00BC705E">
            <w:pPr>
              <w:keepNext/>
              <w:keepLines/>
              <w:spacing w:after="0"/>
              <w:ind w:left="1704"/>
              <w:rPr>
                <w:rFonts w:ascii="Arial" w:hAnsi="Arial" w:cs="Arial"/>
                <w:bCs/>
                <w:sz w:val="18"/>
                <w:szCs w:val="18"/>
              </w:rPr>
            </w:pPr>
            <w:r w:rsidRPr="00D12E4D">
              <w:rPr>
                <w:rFonts w:ascii="Arial" w:hAnsi="Arial" w:cs="Arial"/>
                <w:bCs/>
                <w:sz w:val="18"/>
                <w:szCs w:val="18"/>
              </w:rPr>
              <w:t>&gt;&gt;&gt;&gt;&gt;&gt;&gt;4-bit CQI</w:t>
            </w:r>
          </w:p>
        </w:tc>
        <w:tc>
          <w:tcPr>
            <w:tcW w:w="1417" w:type="dxa"/>
            <w:tcBorders>
              <w:top w:val="single" w:sz="4" w:space="0" w:color="auto"/>
              <w:left w:val="single" w:sz="4" w:space="0" w:color="auto"/>
              <w:bottom w:val="single" w:sz="4" w:space="0" w:color="auto"/>
              <w:right w:val="single" w:sz="4" w:space="0" w:color="auto"/>
            </w:tcBorders>
          </w:tcPr>
          <w:p w14:paraId="25339B65"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tcPr>
          <w:p w14:paraId="47DD42FD"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tcPr>
          <w:p w14:paraId="0E5FC0D3"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4-bit CQI </w:t>
            </w:r>
            <w:r w:rsidRPr="00D12E4D">
              <w:rPr>
                <w:rFonts w:ascii="Arial" w:hAnsi="Arial"/>
                <w:sz w:val="18"/>
                <w:lang w:eastAsia="ja-JP"/>
              </w:rPr>
              <w:t>IE in TS 36.423 [17] Section 9.2.81</w:t>
            </w:r>
          </w:p>
        </w:tc>
        <w:tc>
          <w:tcPr>
            <w:tcW w:w="1231" w:type="dxa"/>
            <w:tcBorders>
              <w:top w:val="single" w:sz="4" w:space="0" w:color="auto"/>
              <w:left w:val="single" w:sz="4" w:space="0" w:color="auto"/>
              <w:bottom w:val="single" w:sz="4" w:space="0" w:color="auto"/>
              <w:right w:val="single" w:sz="4" w:space="0" w:color="auto"/>
            </w:tcBorders>
          </w:tcPr>
          <w:p w14:paraId="0A751B20" w14:textId="77777777" w:rsidR="00C519A7" w:rsidRPr="00D12E4D" w:rsidRDefault="00C519A7" w:rsidP="00BC705E">
            <w:pPr>
              <w:keepNext/>
              <w:keepLines/>
              <w:spacing w:after="0"/>
              <w:rPr>
                <w:rFonts w:ascii="Arial" w:hAnsi="Arial"/>
                <w:i/>
                <w:iCs/>
                <w:sz w:val="18"/>
                <w:lang w:eastAsia="ja-JP"/>
              </w:rPr>
            </w:pPr>
          </w:p>
        </w:tc>
      </w:tr>
      <w:tr w:rsidR="00C519A7" w:rsidRPr="00D12E4D" w14:paraId="00FBBAEC"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tcPr>
          <w:p w14:paraId="56C2C8AA"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12091</w:t>
            </w:r>
          </w:p>
        </w:tc>
        <w:tc>
          <w:tcPr>
            <w:tcW w:w="3686" w:type="dxa"/>
            <w:tcBorders>
              <w:top w:val="single" w:sz="4" w:space="0" w:color="auto"/>
              <w:left w:val="single" w:sz="4" w:space="0" w:color="auto"/>
              <w:bottom w:val="single" w:sz="4" w:space="0" w:color="auto"/>
              <w:right w:val="single" w:sz="4" w:space="0" w:color="auto"/>
            </w:tcBorders>
          </w:tcPr>
          <w:p w14:paraId="0998F695" w14:textId="77777777" w:rsidR="00C519A7" w:rsidRPr="00D12E4D" w:rsidRDefault="00C519A7" w:rsidP="00BC705E">
            <w:pPr>
              <w:keepNext/>
              <w:keepLines/>
              <w:spacing w:after="0"/>
              <w:ind w:left="1704"/>
              <w:rPr>
                <w:rFonts w:ascii="Arial" w:hAnsi="Arial" w:cs="Arial"/>
                <w:bCs/>
                <w:sz w:val="18"/>
                <w:szCs w:val="18"/>
              </w:rPr>
            </w:pPr>
            <w:r w:rsidRPr="00D12E4D">
              <w:rPr>
                <w:rFonts w:ascii="Arial" w:hAnsi="Arial" w:cs="Arial"/>
                <w:bCs/>
                <w:sz w:val="18"/>
                <w:szCs w:val="18"/>
              </w:rPr>
              <w:t>&gt;&gt;&gt;&gt;&gt;&gt;&gt;3-bit spatial differential CQI</w:t>
            </w:r>
          </w:p>
        </w:tc>
        <w:tc>
          <w:tcPr>
            <w:tcW w:w="1417" w:type="dxa"/>
            <w:tcBorders>
              <w:top w:val="single" w:sz="4" w:space="0" w:color="auto"/>
              <w:left w:val="single" w:sz="4" w:space="0" w:color="auto"/>
              <w:bottom w:val="single" w:sz="4" w:space="0" w:color="auto"/>
              <w:right w:val="single" w:sz="4" w:space="0" w:color="auto"/>
            </w:tcBorders>
          </w:tcPr>
          <w:p w14:paraId="4C3856EB"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tcPr>
          <w:p w14:paraId="286B5654"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tcPr>
          <w:p w14:paraId="38DBB001"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3-bit spatial differential CQI </w:t>
            </w:r>
            <w:r w:rsidRPr="00D12E4D">
              <w:rPr>
                <w:rFonts w:ascii="Arial" w:hAnsi="Arial"/>
                <w:sz w:val="18"/>
                <w:lang w:eastAsia="ja-JP"/>
              </w:rPr>
              <w:t>IE in 36.423 Section 9.2.81</w:t>
            </w:r>
          </w:p>
        </w:tc>
        <w:tc>
          <w:tcPr>
            <w:tcW w:w="1231" w:type="dxa"/>
            <w:tcBorders>
              <w:top w:val="single" w:sz="4" w:space="0" w:color="auto"/>
              <w:left w:val="single" w:sz="4" w:space="0" w:color="auto"/>
              <w:bottom w:val="single" w:sz="4" w:space="0" w:color="auto"/>
              <w:right w:val="single" w:sz="4" w:space="0" w:color="auto"/>
            </w:tcBorders>
          </w:tcPr>
          <w:p w14:paraId="5EFBE7E2" w14:textId="77777777" w:rsidR="00C519A7" w:rsidRPr="00D12E4D" w:rsidRDefault="00C519A7" w:rsidP="00BC705E">
            <w:pPr>
              <w:keepNext/>
              <w:keepLines/>
              <w:spacing w:after="0"/>
              <w:rPr>
                <w:rFonts w:ascii="Arial" w:hAnsi="Arial"/>
                <w:i/>
                <w:iCs/>
                <w:sz w:val="18"/>
                <w:lang w:eastAsia="ja-JP"/>
              </w:rPr>
            </w:pPr>
          </w:p>
        </w:tc>
      </w:tr>
      <w:tr w:rsidR="00C519A7" w:rsidRPr="00D12E4D" w14:paraId="104FB72E"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tcPr>
          <w:p w14:paraId="543E9FD6"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lastRenderedPageBreak/>
              <w:t>12092</w:t>
            </w:r>
          </w:p>
        </w:tc>
        <w:tc>
          <w:tcPr>
            <w:tcW w:w="3686" w:type="dxa"/>
            <w:tcBorders>
              <w:top w:val="single" w:sz="4" w:space="0" w:color="auto"/>
              <w:left w:val="single" w:sz="4" w:space="0" w:color="auto"/>
              <w:bottom w:val="single" w:sz="4" w:space="0" w:color="auto"/>
              <w:right w:val="single" w:sz="4" w:space="0" w:color="auto"/>
            </w:tcBorders>
          </w:tcPr>
          <w:p w14:paraId="0186C61D" w14:textId="77777777" w:rsidR="00C519A7" w:rsidRPr="00D12E4D" w:rsidRDefault="00C519A7" w:rsidP="00BC705E">
            <w:pPr>
              <w:keepNext/>
              <w:keepLines/>
              <w:spacing w:after="0"/>
              <w:ind w:left="1704"/>
              <w:rPr>
                <w:rFonts w:ascii="Arial" w:hAnsi="Arial" w:cs="Arial"/>
                <w:bCs/>
                <w:sz w:val="18"/>
                <w:szCs w:val="18"/>
              </w:rPr>
            </w:pPr>
            <w:r w:rsidRPr="00D12E4D">
              <w:rPr>
                <w:rFonts w:ascii="Arial" w:hAnsi="Arial" w:cs="Arial"/>
                <w:bCs/>
                <w:sz w:val="18"/>
                <w:szCs w:val="18"/>
              </w:rPr>
              <w:t>&gt;&gt;&gt;&gt;&gt;&gt;&gt;2-bit subband differential CQI</w:t>
            </w:r>
          </w:p>
        </w:tc>
        <w:tc>
          <w:tcPr>
            <w:tcW w:w="1417" w:type="dxa"/>
            <w:tcBorders>
              <w:top w:val="single" w:sz="4" w:space="0" w:color="auto"/>
              <w:left w:val="single" w:sz="4" w:space="0" w:color="auto"/>
              <w:bottom w:val="single" w:sz="4" w:space="0" w:color="auto"/>
              <w:right w:val="single" w:sz="4" w:space="0" w:color="auto"/>
            </w:tcBorders>
          </w:tcPr>
          <w:p w14:paraId="2A6AFEA8"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tcPr>
          <w:p w14:paraId="65B84EBE"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tcPr>
          <w:p w14:paraId="6AB1C0F3"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2-bit Subband differential CQI </w:t>
            </w:r>
            <w:r w:rsidRPr="00D12E4D">
              <w:rPr>
                <w:rFonts w:ascii="Arial" w:hAnsi="Arial"/>
                <w:sz w:val="18"/>
                <w:lang w:eastAsia="ja-JP"/>
              </w:rPr>
              <w:t>IE in 36.423 Section 9.2.81</w:t>
            </w:r>
          </w:p>
        </w:tc>
        <w:tc>
          <w:tcPr>
            <w:tcW w:w="1231" w:type="dxa"/>
            <w:tcBorders>
              <w:top w:val="single" w:sz="4" w:space="0" w:color="auto"/>
              <w:left w:val="single" w:sz="4" w:space="0" w:color="auto"/>
              <w:bottom w:val="single" w:sz="4" w:space="0" w:color="auto"/>
              <w:right w:val="single" w:sz="4" w:space="0" w:color="auto"/>
            </w:tcBorders>
          </w:tcPr>
          <w:p w14:paraId="40441E6B" w14:textId="77777777" w:rsidR="00C519A7" w:rsidRPr="00D12E4D" w:rsidRDefault="00C519A7" w:rsidP="00BC705E">
            <w:pPr>
              <w:keepNext/>
              <w:keepLines/>
              <w:spacing w:after="0"/>
              <w:rPr>
                <w:rFonts w:ascii="Arial" w:hAnsi="Arial"/>
                <w:i/>
                <w:iCs/>
                <w:sz w:val="18"/>
                <w:lang w:eastAsia="ja-JP"/>
              </w:rPr>
            </w:pPr>
          </w:p>
        </w:tc>
      </w:tr>
      <w:tr w:rsidR="00C519A7" w:rsidRPr="00D12E4D" w14:paraId="22610818" w14:textId="77777777" w:rsidTr="00BC705E">
        <w:trPr>
          <w:trHeight w:val="419"/>
        </w:trPr>
        <w:tc>
          <w:tcPr>
            <w:tcW w:w="1129" w:type="dxa"/>
            <w:tcBorders>
              <w:top w:val="single" w:sz="4" w:space="0" w:color="auto"/>
              <w:left w:val="single" w:sz="4" w:space="0" w:color="auto"/>
              <w:bottom w:val="single" w:sz="4" w:space="0" w:color="auto"/>
              <w:right w:val="single" w:sz="4" w:space="0" w:color="auto"/>
            </w:tcBorders>
          </w:tcPr>
          <w:p w14:paraId="5D331E0D" w14:textId="77777777" w:rsidR="00C519A7" w:rsidRPr="00D12E4D" w:rsidRDefault="00C519A7" w:rsidP="00BC705E">
            <w:pPr>
              <w:keepNext/>
              <w:keepLines/>
              <w:spacing w:after="0"/>
              <w:rPr>
                <w:rFonts w:ascii="Arial" w:hAnsi="Arial"/>
                <w:sz w:val="18"/>
                <w:lang w:eastAsia="ja-JP"/>
              </w:rPr>
            </w:pPr>
            <w:r w:rsidRPr="00D12E4D">
              <w:rPr>
                <w:rFonts w:ascii="Arial" w:hAnsi="Arial"/>
                <w:sz w:val="18"/>
                <w:lang w:eastAsia="ja-JP"/>
              </w:rPr>
              <w:t>12093</w:t>
            </w:r>
          </w:p>
        </w:tc>
        <w:tc>
          <w:tcPr>
            <w:tcW w:w="3686" w:type="dxa"/>
            <w:tcBorders>
              <w:top w:val="single" w:sz="4" w:space="0" w:color="auto"/>
              <w:left w:val="single" w:sz="4" w:space="0" w:color="auto"/>
              <w:bottom w:val="single" w:sz="4" w:space="0" w:color="auto"/>
              <w:right w:val="single" w:sz="4" w:space="0" w:color="auto"/>
            </w:tcBorders>
          </w:tcPr>
          <w:p w14:paraId="0D14B75C" w14:textId="77777777" w:rsidR="00C519A7" w:rsidRPr="00D12E4D" w:rsidRDefault="00C519A7" w:rsidP="00BC705E">
            <w:pPr>
              <w:keepNext/>
              <w:keepLines/>
              <w:spacing w:after="0"/>
              <w:ind w:left="1704"/>
              <w:rPr>
                <w:rFonts w:ascii="Arial" w:hAnsi="Arial" w:cs="Arial"/>
                <w:bCs/>
                <w:sz w:val="18"/>
                <w:szCs w:val="18"/>
              </w:rPr>
            </w:pPr>
            <w:r w:rsidRPr="00D12E4D">
              <w:rPr>
                <w:rFonts w:ascii="Arial" w:hAnsi="Arial" w:cs="Arial"/>
                <w:bCs/>
                <w:sz w:val="18"/>
                <w:szCs w:val="18"/>
              </w:rPr>
              <w:t>&gt;&gt;&gt;&gt;&gt;&gt;&gt;2-bit differential CQI</w:t>
            </w:r>
          </w:p>
        </w:tc>
        <w:tc>
          <w:tcPr>
            <w:tcW w:w="1417" w:type="dxa"/>
            <w:tcBorders>
              <w:top w:val="single" w:sz="4" w:space="0" w:color="auto"/>
              <w:left w:val="single" w:sz="4" w:space="0" w:color="auto"/>
              <w:bottom w:val="single" w:sz="4" w:space="0" w:color="auto"/>
              <w:right w:val="single" w:sz="4" w:space="0" w:color="auto"/>
            </w:tcBorders>
          </w:tcPr>
          <w:p w14:paraId="6ECB07B4"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tcPr>
          <w:p w14:paraId="7DF388EF" w14:textId="77777777" w:rsidR="00C519A7" w:rsidRPr="00D12E4D" w:rsidRDefault="00C519A7"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320" w:type="dxa"/>
            <w:tcBorders>
              <w:top w:val="single" w:sz="4" w:space="0" w:color="auto"/>
              <w:left w:val="single" w:sz="4" w:space="0" w:color="auto"/>
              <w:bottom w:val="single" w:sz="4" w:space="0" w:color="auto"/>
              <w:right w:val="single" w:sz="4" w:space="0" w:color="auto"/>
            </w:tcBorders>
          </w:tcPr>
          <w:p w14:paraId="02D94578"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2-bit differential CQI </w:t>
            </w:r>
            <w:r w:rsidRPr="00D12E4D">
              <w:rPr>
                <w:rFonts w:ascii="Arial" w:hAnsi="Arial"/>
                <w:sz w:val="18"/>
                <w:lang w:eastAsia="ja-JP"/>
              </w:rPr>
              <w:t>IE in 36.423 Section 9.2.81</w:t>
            </w:r>
          </w:p>
        </w:tc>
        <w:tc>
          <w:tcPr>
            <w:tcW w:w="1231" w:type="dxa"/>
            <w:tcBorders>
              <w:top w:val="single" w:sz="4" w:space="0" w:color="auto"/>
              <w:left w:val="single" w:sz="4" w:space="0" w:color="auto"/>
              <w:bottom w:val="single" w:sz="4" w:space="0" w:color="auto"/>
              <w:right w:val="single" w:sz="4" w:space="0" w:color="auto"/>
            </w:tcBorders>
          </w:tcPr>
          <w:p w14:paraId="644ABDD2" w14:textId="77777777" w:rsidR="00C519A7" w:rsidRPr="00D12E4D" w:rsidRDefault="00C519A7" w:rsidP="00BC705E">
            <w:pPr>
              <w:keepNext/>
              <w:keepLines/>
              <w:spacing w:after="0"/>
              <w:rPr>
                <w:rFonts w:ascii="Arial" w:hAnsi="Arial"/>
                <w:i/>
                <w:iCs/>
                <w:sz w:val="18"/>
                <w:lang w:eastAsia="ja-JP"/>
              </w:rPr>
            </w:pPr>
          </w:p>
        </w:tc>
      </w:tr>
    </w:tbl>
    <w:p w14:paraId="7F805349" w14:textId="77777777" w:rsidR="00C519A7" w:rsidRPr="00D12E4D" w:rsidRDefault="00C519A7" w:rsidP="00E2012B"/>
    <w:p w14:paraId="79081E2A" w14:textId="77777777" w:rsidR="00C519A7" w:rsidRPr="00D12E4D" w:rsidRDefault="00C519A7" w:rsidP="002B0C7A">
      <w:pPr>
        <w:pStyle w:val="Heading4"/>
      </w:pPr>
      <w:r w:rsidRPr="00D12E4D">
        <w:t>8.1.1.3</w:t>
      </w:r>
      <w:r w:rsidRPr="00D12E4D">
        <w:tab/>
        <w:t>RRC Signal Measurements</w:t>
      </w:r>
    </w:p>
    <w:p w14:paraId="477A1AD5" w14:textId="77777777" w:rsidR="00C519A7" w:rsidRPr="00D12E4D" w:rsidRDefault="00C519A7" w:rsidP="00E2012B">
      <w:r w:rsidRPr="00D12E4D">
        <w:t>The following RAN Parameters are associated with RRC measurements.</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800"/>
        <w:gridCol w:w="1440"/>
        <w:gridCol w:w="1263"/>
        <w:gridCol w:w="2061"/>
        <w:gridCol w:w="1991"/>
      </w:tblGrid>
      <w:tr w:rsidR="00C519A7" w:rsidRPr="00D12E4D" w14:paraId="7BD06776"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326434AC"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RAN Parameter ID</w:t>
            </w:r>
          </w:p>
        </w:tc>
        <w:tc>
          <w:tcPr>
            <w:tcW w:w="1799" w:type="dxa"/>
            <w:tcBorders>
              <w:top w:val="single" w:sz="4" w:space="0" w:color="auto"/>
              <w:left w:val="single" w:sz="4" w:space="0" w:color="auto"/>
              <w:bottom w:val="single" w:sz="4" w:space="0" w:color="auto"/>
              <w:right w:val="single" w:sz="4" w:space="0" w:color="auto"/>
            </w:tcBorders>
            <w:hideMark/>
          </w:tcPr>
          <w:p w14:paraId="4945756A"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RAN Parameter</w:t>
            </w:r>
          </w:p>
        </w:tc>
        <w:tc>
          <w:tcPr>
            <w:tcW w:w="1439" w:type="dxa"/>
            <w:tcBorders>
              <w:top w:val="single" w:sz="4" w:space="0" w:color="auto"/>
              <w:left w:val="single" w:sz="4" w:space="0" w:color="auto"/>
              <w:bottom w:val="single" w:sz="4" w:space="0" w:color="auto"/>
              <w:right w:val="single" w:sz="4" w:space="0" w:color="auto"/>
            </w:tcBorders>
            <w:hideMark/>
          </w:tcPr>
          <w:p w14:paraId="08B62F90"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RAN Parameter Value Type</w:t>
            </w:r>
          </w:p>
        </w:tc>
        <w:tc>
          <w:tcPr>
            <w:tcW w:w="1262" w:type="dxa"/>
            <w:tcBorders>
              <w:top w:val="single" w:sz="4" w:space="0" w:color="auto"/>
              <w:left w:val="single" w:sz="4" w:space="0" w:color="auto"/>
              <w:bottom w:val="single" w:sz="4" w:space="0" w:color="auto"/>
              <w:right w:val="single" w:sz="4" w:space="0" w:color="auto"/>
            </w:tcBorders>
            <w:hideMark/>
          </w:tcPr>
          <w:p w14:paraId="504B68CD"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Key Flag</w:t>
            </w:r>
          </w:p>
        </w:tc>
        <w:tc>
          <w:tcPr>
            <w:tcW w:w="2060" w:type="dxa"/>
            <w:tcBorders>
              <w:top w:val="single" w:sz="4" w:space="0" w:color="auto"/>
              <w:left w:val="single" w:sz="4" w:space="0" w:color="auto"/>
              <w:bottom w:val="single" w:sz="4" w:space="0" w:color="auto"/>
              <w:right w:val="single" w:sz="4" w:space="0" w:color="auto"/>
            </w:tcBorders>
            <w:hideMark/>
          </w:tcPr>
          <w:p w14:paraId="780050DE"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RAN Parameter Definition</w:t>
            </w:r>
          </w:p>
        </w:tc>
        <w:tc>
          <w:tcPr>
            <w:tcW w:w="1990" w:type="dxa"/>
            <w:tcBorders>
              <w:top w:val="single" w:sz="4" w:space="0" w:color="auto"/>
              <w:left w:val="single" w:sz="4" w:space="0" w:color="auto"/>
              <w:bottom w:val="single" w:sz="4" w:space="0" w:color="auto"/>
              <w:right w:val="single" w:sz="4" w:space="0" w:color="auto"/>
            </w:tcBorders>
            <w:hideMark/>
          </w:tcPr>
          <w:p w14:paraId="3F2B5108"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 xml:space="preserve">Semantics Description </w:t>
            </w:r>
          </w:p>
        </w:tc>
      </w:tr>
      <w:tr w:rsidR="00C519A7" w:rsidRPr="00D12E4D" w14:paraId="5A90700E"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051E059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12501</w:t>
            </w:r>
          </w:p>
        </w:tc>
        <w:tc>
          <w:tcPr>
            <w:tcW w:w="1799" w:type="dxa"/>
            <w:tcBorders>
              <w:top w:val="single" w:sz="4" w:space="0" w:color="auto"/>
              <w:left w:val="single" w:sz="4" w:space="0" w:color="auto"/>
              <w:bottom w:val="single" w:sz="4" w:space="0" w:color="auto"/>
              <w:right w:val="single" w:sz="4" w:space="0" w:color="auto"/>
            </w:tcBorders>
            <w:hideMark/>
          </w:tcPr>
          <w:p w14:paraId="6BCA39AA"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RSRP</w:t>
            </w:r>
          </w:p>
        </w:tc>
        <w:tc>
          <w:tcPr>
            <w:tcW w:w="1439" w:type="dxa"/>
            <w:tcBorders>
              <w:top w:val="single" w:sz="4" w:space="0" w:color="auto"/>
              <w:left w:val="single" w:sz="4" w:space="0" w:color="auto"/>
              <w:bottom w:val="single" w:sz="4" w:space="0" w:color="auto"/>
              <w:right w:val="single" w:sz="4" w:space="0" w:color="auto"/>
            </w:tcBorders>
            <w:hideMark/>
          </w:tcPr>
          <w:p w14:paraId="4813229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1262" w:type="dxa"/>
            <w:tcBorders>
              <w:top w:val="single" w:sz="4" w:space="0" w:color="auto"/>
              <w:left w:val="single" w:sz="4" w:space="0" w:color="auto"/>
              <w:bottom w:val="single" w:sz="4" w:space="0" w:color="auto"/>
              <w:right w:val="single" w:sz="4" w:space="0" w:color="auto"/>
            </w:tcBorders>
            <w:hideMark/>
          </w:tcPr>
          <w:p w14:paraId="21231A88"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060" w:type="dxa"/>
            <w:tcBorders>
              <w:top w:val="single" w:sz="4" w:space="0" w:color="auto"/>
              <w:left w:val="single" w:sz="4" w:space="0" w:color="auto"/>
              <w:bottom w:val="single" w:sz="4" w:space="0" w:color="auto"/>
              <w:right w:val="single" w:sz="4" w:space="0" w:color="auto"/>
            </w:tcBorders>
          </w:tcPr>
          <w:p w14:paraId="5ABD89CE"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RSRP-Range </w:t>
            </w:r>
            <w:r w:rsidRPr="00D12E4D">
              <w:rPr>
                <w:rFonts w:ascii="Arial" w:hAnsi="Arial"/>
                <w:sz w:val="18"/>
                <w:lang w:eastAsia="ja-JP"/>
              </w:rPr>
              <w:t>IE in TS 38.331 [22]</w:t>
            </w:r>
          </w:p>
        </w:tc>
        <w:tc>
          <w:tcPr>
            <w:tcW w:w="1990" w:type="dxa"/>
            <w:tcBorders>
              <w:top w:val="single" w:sz="4" w:space="0" w:color="auto"/>
              <w:left w:val="single" w:sz="4" w:space="0" w:color="auto"/>
              <w:bottom w:val="single" w:sz="4" w:space="0" w:color="auto"/>
              <w:right w:val="single" w:sz="4" w:space="0" w:color="auto"/>
            </w:tcBorders>
          </w:tcPr>
          <w:p w14:paraId="345C78BB" w14:textId="77777777" w:rsidR="00C519A7" w:rsidRPr="00D12E4D" w:rsidRDefault="00C519A7" w:rsidP="00E2012B">
            <w:pPr>
              <w:keepNext/>
              <w:keepLines/>
              <w:spacing w:after="0"/>
              <w:rPr>
                <w:rFonts w:ascii="Arial" w:hAnsi="Arial"/>
                <w:sz w:val="18"/>
                <w:lang w:eastAsia="ja-JP"/>
              </w:rPr>
            </w:pPr>
          </w:p>
        </w:tc>
      </w:tr>
      <w:tr w:rsidR="00C519A7" w:rsidRPr="00D12E4D" w14:paraId="53054640"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7227A5E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12502</w:t>
            </w:r>
          </w:p>
        </w:tc>
        <w:tc>
          <w:tcPr>
            <w:tcW w:w="1799" w:type="dxa"/>
            <w:tcBorders>
              <w:top w:val="single" w:sz="4" w:space="0" w:color="auto"/>
              <w:left w:val="single" w:sz="4" w:space="0" w:color="auto"/>
              <w:bottom w:val="single" w:sz="4" w:space="0" w:color="auto"/>
              <w:right w:val="single" w:sz="4" w:space="0" w:color="auto"/>
            </w:tcBorders>
            <w:hideMark/>
          </w:tcPr>
          <w:p w14:paraId="76152A9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RSRQ</w:t>
            </w:r>
          </w:p>
        </w:tc>
        <w:tc>
          <w:tcPr>
            <w:tcW w:w="1439" w:type="dxa"/>
            <w:tcBorders>
              <w:top w:val="single" w:sz="4" w:space="0" w:color="auto"/>
              <w:left w:val="single" w:sz="4" w:space="0" w:color="auto"/>
              <w:bottom w:val="single" w:sz="4" w:space="0" w:color="auto"/>
              <w:right w:val="single" w:sz="4" w:space="0" w:color="auto"/>
            </w:tcBorders>
            <w:hideMark/>
          </w:tcPr>
          <w:p w14:paraId="250FFDB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1262" w:type="dxa"/>
            <w:tcBorders>
              <w:top w:val="single" w:sz="4" w:space="0" w:color="auto"/>
              <w:left w:val="single" w:sz="4" w:space="0" w:color="auto"/>
              <w:bottom w:val="single" w:sz="4" w:space="0" w:color="auto"/>
              <w:right w:val="single" w:sz="4" w:space="0" w:color="auto"/>
            </w:tcBorders>
            <w:hideMark/>
          </w:tcPr>
          <w:p w14:paraId="7185DA27"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060" w:type="dxa"/>
            <w:tcBorders>
              <w:top w:val="single" w:sz="4" w:space="0" w:color="auto"/>
              <w:left w:val="single" w:sz="4" w:space="0" w:color="auto"/>
              <w:bottom w:val="single" w:sz="4" w:space="0" w:color="auto"/>
              <w:right w:val="single" w:sz="4" w:space="0" w:color="auto"/>
            </w:tcBorders>
          </w:tcPr>
          <w:p w14:paraId="370F0799"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RSRQ-Range </w:t>
            </w:r>
            <w:r w:rsidRPr="00D12E4D">
              <w:rPr>
                <w:rFonts w:ascii="Arial" w:hAnsi="Arial"/>
                <w:sz w:val="18"/>
                <w:lang w:eastAsia="ja-JP"/>
              </w:rPr>
              <w:t>IE in TS 38.331 [22]</w:t>
            </w:r>
          </w:p>
        </w:tc>
        <w:tc>
          <w:tcPr>
            <w:tcW w:w="1990" w:type="dxa"/>
            <w:tcBorders>
              <w:top w:val="single" w:sz="4" w:space="0" w:color="auto"/>
              <w:left w:val="single" w:sz="4" w:space="0" w:color="auto"/>
              <w:bottom w:val="single" w:sz="4" w:space="0" w:color="auto"/>
              <w:right w:val="single" w:sz="4" w:space="0" w:color="auto"/>
            </w:tcBorders>
          </w:tcPr>
          <w:p w14:paraId="56A3551E" w14:textId="77777777" w:rsidR="00C519A7" w:rsidRPr="00D12E4D" w:rsidRDefault="00C519A7" w:rsidP="00E2012B">
            <w:pPr>
              <w:keepNext/>
              <w:keepLines/>
              <w:spacing w:after="0"/>
              <w:rPr>
                <w:rFonts w:ascii="Arial" w:hAnsi="Arial"/>
                <w:sz w:val="18"/>
                <w:lang w:eastAsia="ja-JP"/>
              </w:rPr>
            </w:pPr>
          </w:p>
        </w:tc>
      </w:tr>
      <w:tr w:rsidR="00C519A7" w:rsidRPr="00D12E4D" w14:paraId="60E90B11"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0C64E3B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12503</w:t>
            </w:r>
          </w:p>
        </w:tc>
        <w:tc>
          <w:tcPr>
            <w:tcW w:w="1799" w:type="dxa"/>
            <w:tcBorders>
              <w:top w:val="single" w:sz="4" w:space="0" w:color="auto"/>
              <w:left w:val="single" w:sz="4" w:space="0" w:color="auto"/>
              <w:bottom w:val="single" w:sz="4" w:space="0" w:color="auto"/>
              <w:right w:val="single" w:sz="4" w:space="0" w:color="auto"/>
            </w:tcBorders>
            <w:hideMark/>
          </w:tcPr>
          <w:p w14:paraId="15817F0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SINR</w:t>
            </w:r>
          </w:p>
        </w:tc>
        <w:tc>
          <w:tcPr>
            <w:tcW w:w="1439" w:type="dxa"/>
            <w:tcBorders>
              <w:top w:val="single" w:sz="4" w:space="0" w:color="auto"/>
              <w:left w:val="single" w:sz="4" w:space="0" w:color="auto"/>
              <w:bottom w:val="single" w:sz="4" w:space="0" w:color="auto"/>
              <w:right w:val="single" w:sz="4" w:space="0" w:color="auto"/>
            </w:tcBorders>
            <w:hideMark/>
          </w:tcPr>
          <w:p w14:paraId="23F2562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1262" w:type="dxa"/>
            <w:tcBorders>
              <w:top w:val="single" w:sz="4" w:space="0" w:color="auto"/>
              <w:left w:val="single" w:sz="4" w:space="0" w:color="auto"/>
              <w:bottom w:val="single" w:sz="4" w:space="0" w:color="auto"/>
              <w:right w:val="single" w:sz="4" w:space="0" w:color="auto"/>
            </w:tcBorders>
            <w:hideMark/>
          </w:tcPr>
          <w:p w14:paraId="22DFFB9F"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060" w:type="dxa"/>
            <w:tcBorders>
              <w:top w:val="single" w:sz="4" w:space="0" w:color="auto"/>
              <w:left w:val="single" w:sz="4" w:space="0" w:color="auto"/>
              <w:bottom w:val="single" w:sz="4" w:space="0" w:color="auto"/>
              <w:right w:val="single" w:sz="4" w:space="0" w:color="auto"/>
            </w:tcBorders>
          </w:tcPr>
          <w:p w14:paraId="05C4DA5B"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SINR-Range </w:t>
            </w:r>
            <w:r w:rsidRPr="00D12E4D">
              <w:rPr>
                <w:rFonts w:ascii="Arial" w:hAnsi="Arial"/>
                <w:sz w:val="18"/>
                <w:lang w:eastAsia="ja-JP"/>
              </w:rPr>
              <w:t>IE in TS 38.331 [22]</w:t>
            </w:r>
          </w:p>
        </w:tc>
        <w:tc>
          <w:tcPr>
            <w:tcW w:w="1990" w:type="dxa"/>
            <w:tcBorders>
              <w:top w:val="single" w:sz="4" w:space="0" w:color="auto"/>
              <w:left w:val="single" w:sz="4" w:space="0" w:color="auto"/>
              <w:bottom w:val="single" w:sz="4" w:space="0" w:color="auto"/>
              <w:right w:val="single" w:sz="4" w:space="0" w:color="auto"/>
            </w:tcBorders>
          </w:tcPr>
          <w:p w14:paraId="6BF9957F" w14:textId="77777777" w:rsidR="00C519A7" w:rsidRPr="00D12E4D" w:rsidRDefault="00C519A7" w:rsidP="00E2012B">
            <w:pPr>
              <w:keepNext/>
              <w:keepLines/>
              <w:spacing w:after="0"/>
              <w:rPr>
                <w:rFonts w:ascii="Arial" w:hAnsi="Arial"/>
                <w:sz w:val="18"/>
                <w:lang w:eastAsia="ja-JP"/>
              </w:rPr>
            </w:pPr>
          </w:p>
        </w:tc>
      </w:tr>
    </w:tbl>
    <w:p w14:paraId="675A7499" w14:textId="77777777" w:rsidR="00C519A7" w:rsidRPr="00D12E4D" w:rsidRDefault="00C519A7" w:rsidP="00E2012B"/>
    <w:p w14:paraId="1438013A" w14:textId="77777777" w:rsidR="00C519A7" w:rsidRPr="00D12E4D" w:rsidRDefault="00C519A7" w:rsidP="002B0C7A">
      <w:pPr>
        <w:pStyle w:val="Heading4"/>
      </w:pPr>
      <w:r w:rsidRPr="00D12E4D">
        <w:t>8.1.1.4</w:t>
      </w:r>
      <w:r w:rsidRPr="00D12E4D">
        <w:tab/>
        <w:t>L2 MAC State Variables</w:t>
      </w:r>
    </w:p>
    <w:p w14:paraId="4393DA46" w14:textId="77777777" w:rsidR="00C519A7" w:rsidRPr="00D12E4D" w:rsidRDefault="00C519A7" w:rsidP="00E2012B">
      <w:r w:rsidRPr="00D12E4D">
        <w:t>The following RAN Parameters are associated with UE-specific L2 MAC state variables.</w:t>
      </w:r>
    </w:p>
    <w:tbl>
      <w:tblPr>
        <w:tblW w:w="9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4"/>
        <w:gridCol w:w="2338"/>
        <w:gridCol w:w="1349"/>
        <w:gridCol w:w="810"/>
        <w:gridCol w:w="2069"/>
        <w:gridCol w:w="1975"/>
      </w:tblGrid>
      <w:tr w:rsidR="00C519A7" w:rsidRPr="00D12E4D" w14:paraId="60449467"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1A297EDB"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lastRenderedPageBreak/>
              <w:t>RAN Parameter ID</w:t>
            </w:r>
          </w:p>
        </w:tc>
        <w:tc>
          <w:tcPr>
            <w:tcW w:w="2340" w:type="dxa"/>
            <w:tcBorders>
              <w:top w:val="single" w:sz="4" w:space="0" w:color="auto"/>
              <w:left w:val="single" w:sz="4" w:space="0" w:color="auto"/>
              <w:bottom w:val="single" w:sz="4" w:space="0" w:color="auto"/>
              <w:right w:val="single" w:sz="4" w:space="0" w:color="auto"/>
            </w:tcBorders>
            <w:hideMark/>
          </w:tcPr>
          <w:p w14:paraId="44F45FB7"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RAN Parameter</w:t>
            </w:r>
          </w:p>
        </w:tc>
        <w:tc>
          <w:tcPr>
            <w:tcW w:w="1350" w:type="dxa"/>
            <w:tcBorders>
              <w:top w:val="single" w:sz="4" w:space="0" w:color="auto"/>
              <w:left w:val="single" w:sz="4" w:space="0" w:color="auto"/>
              <w:bottom w:val="single" w:sz="4" w:space="0" w:color="auto"/>
              <w:right w:val="single" w:sz="4" w:space="0" w:color="auto"/>
            </w:tcBorders>
            <w:hideMark/>
          </w:tcPr>
          <w:p w14:paraId="6E08C63F"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RAN Parameter Value Type</w:t>
            </w:r>
          </w:p>
        </w:tc>
        <w:tc>
          <w:tcPr>
            <w:tcW w:w="810" w:type="dxa"/>
            <w:tcBorders>
              <w:top w:val="single" w:sz="4" w:space="0" w:color="auto"/>
              <w:left w:val="single" w:sz="4" w:space="0" w:color="auto"/>
              <w:bottom w:val="single" w:sz="4" w:space="0" w:color="auto"/>
              <w:right w:val="single" w:sz="4" w:space="0" w:color="auto"/>
            </w:tcBorders>
            <w:hideMark/>
          </w:tcPr>
          <w:p w14:paraId="61AA45C3"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Key Flag</w:t>
            </w:r>
          </w:p>
        </w:tc>
        <w:tc>
          <w:tcPr>
            <w:tcW w:w="2070" w:type="dxa"/>
            <w:tcBorders>
              <w:top w:val="single" w:sz="4" w:space="0" w:color="auto"/>
              <w:left w:val="single" w:sz="4" w:space="0" w:color="auto"/>
              <w:bottom w:val="single" w:sz="4" w:space="0" w:color="auto"/>
              <w:right w:val="single" w:sz="4" w:space="0" w:color="auto"/>
            </w:tcBorders>
            <w:hideMark/>
          </w:tcPr>
          <w:p w14:paraId="5C4332D0"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RAN Parameter Definition</w:t>
            </w:r>
          </w:p>
        </w:tc>
        <w:tc>
          <w:tcPr>
            <w:tcW w:w="1976" w:type="dxa"/>
            <w:tcBorders>
              <w:top w:val="single" w:sz="4" w:space="0" w:color="auto"/>
              <w:left w:val="single" w:sz="4" w:space="0" w:color="auto"/>
              <w:bottom w:val="single" w:sz="4" w:space="0" w:color="auto"/>
              <w:right w:val="single" w:sz="4" w:space="0" w:color="auto"/>
            </w:tcBorders>
            <w:hideMark/>
          </w:tcPr>
          <w:p w14:paraId="190141C3"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 xml:space="preserve">Semantics Description </w:t>
            </w:r>
          </w:p>
        </w:tc>
      </w:tr>
      <w:tr w:rsidR="00C519A7" w:rsidRPr="00D12E4D" w14:paraId="6C7F68AB"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41FE26F5"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13001</w:t>
            </w:r>
          </w:p>
        </w:tc>
        <w:tc>
          <w:tcPr>
            <w:tcW w:w="2340" w:type="dxa"/>
            <w:tcBorders>
              <w:top w:val="single" w:sz="4" w:space="0" w:color="auto"/>
              <w:left w:val="single" w:sz="4" w:space="0" w:color="auto"/>
              <w:bottom w:val="single" w:sz="4" w:space="0" w:color="auto"/>
              <w:right w:val="single" w:sz="4" w:space="0" w:color="auto"/>
            </w:tcBorders>
            <w:hideMark/>
          </w:tcPr>
          <w:p w14:paraId="4E29624A"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rPr>
              <w:t>Buffer Occupancy</w:t>
            </w:r>
          </w:p>
        </w:tc>
        <w:tc>
          <w:tcPr>
            <w:tcW w:w="1350" w:type="dxa"/>
            <w:tcBorders>
              <w:top w:val="single" w:sz="4" w:space="0" w:color="auto"/>
              <w:left w:val="single" w:sz="4" w:space="0" w:color="auto"/>
              <w:bottom w:val="single" w:sz="4" w:space="0" w:color="auto"/>
              <w:right w:val="single" w:sz="4" w:space="0" w:color="auto"/>
            </w:tcBorders>
            <w:hideMark/>
          </w:tcPr>
          <w:p w14:paraId="24AC9032"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0B248371" w14:textId="77777777" w:rsidR="00C519A7" w:rsidRPr="00D12E4D" w:rsidRDefault="00C519A7" w:rsidP="00461759">
            <w:pPr>
              <w:keepNext/>
              <w:keepLines/>
              <w:spacing w:after="0"/>
              <w:jc w:val="center"/>
              <w:rPr>
                <w:rFonts w:ascii="Arial" w:hAnsi="Arial"/>
                <w:bCs/>
                <w:sz w:val="18"/>
                <w:lang w:eastAsia="ja-JP"/>
              </w:rPr>
            </w:pPr>
          </w:p>
        </w:tc>
        <w:tc>
          <w:tcPr>
            <w:tcW w:w="2070" w:type="dxa"/>
            <w:tcBorders>
              <w:top w:val="single" w:sz="4" w:space="0" w:color="auto"/>
              <w:left w:val="single" w:sz="4" w:space="0" w:color="auto"/>
              <w:bottom w:val="single" w:sz="4" w:space="0" w:color="auto"/>
              <w:right w:val="single" w:sz="4" w:space="0" w:color="auto"/>
            </w:tcBorders>
          </w:tcPr>
          <w:p w14:paraId="12D33F26" w14:textId="77777777" w:rsidR="00C519A7" w:rsidRPr="00D12E4D" w:rsidRDefault="00C519A7" w:rsidP="00461759">
            <w:pPr>
              <w:keepNext/>
              <w:keepLines/>
              <w:spacing w:after="0"/>
              <w:rPr>
                <w:rFonts w:ascii="Arial" w:hAnsi="Arial"/>
                <w:b/>
                <w:sz w:val="18"/>
                <w:lang w:eastAsia="ja-JP"/>
              </w:rPr>
            </w:pPr>
          </w:p>
        </w:tc>
        <w:tc>
          <w:tcPr>
            <w:tcW w:w="1976" w:type="dxa"/>
            <w:vMerge w:val="restart"/>
            <w:tcBorders>
              <w:top w:val="single" w:sz="4" w:space="0" w:color="auto"/>
              <w:left w:val="single" w:sz="4" w:space="0" w:color="auto"/>
              <w:bottom w:val="single" w:sz="4" w:space="0" w:color="auto"/>
              <w:right w:val="single" w:sz="4" w:space="0" w:color="auto"/>
            </w:tcBorders>
            <w:hideMark/>
          </w:tcPr>
          <w:p w14:paraId="4D2A5804" w14:textId="58BC653F" w:rsidR="00C519A7" w:rsidRPr="00D12E4D" w:rsidRDefault="004E379A" w:rsidP="008516D1">
            <w:pPr>
              <w:keepNext/>
              <w:keepLines/>
              <w:spacing w:after="0"/>
              <w:rPr>
                <w:rFonts w:ascii="Arial" w:hAnsi="Arial"/>
                <w:bCs/>
                <w:sz w:val="18"/>
                <w:lang w:eastAsia="ja-JP"/>
              </w:rPr>
            </w:pPr>
            <w:r w:rsidRPr="00BC705E">
              <w:rPr>
                <w:rFonts w:ascii="Arial" w:hAnsi="Arial"/>
                <w:bCs/>
                <w:sz w:val="18"/>
                <w:lang w:eastAsia="ja-JP"/>
              </w:rPr>
              <w:t>Buffer</w:t>
            </w:r>
            <w:r w:rsidR="00C519A7" w:rsidRPr="00D12E4D">
              <w:rPr>
                <w:rFonts w:ascii="Arial" w:hAnsi="Arial"/>
                <w:bCs/>
                <w:sz w:val="18"/>
                <w:lang w:eastAsia="ja-JP"/>
              </w:rPr>
              <w:t xml:space="preserve"> Occupancy (BO) in number of bytes as defined in TS 25.321 [27] clause 8.2.2(c).</w:t>
            </w:r>
            <w:r>
              <w:rPr>
                <w:rFonts w:ascii="Arial" w:hAnsi="Arial"/>
                <w:bCs/>
                <w:sz w:val="18"/>
                <w:lang w:eastAsia="ja-JP"/>
              </w:rPr>
              <w:t xml:space="preserve"> </w:t>
            </w:r>
            <w:r w:rsidR="00C519A7" w:rsidRPr="00D12E4D">
              <w:rPr>
                <w:rFonts w:ascii="Arial" w:hAnsi="Arial"/>
                <w:bCs/>
                <w:sz w:val="18"/>
                <w:lang w:eastAsia="ja-JP"/>
              </w:rPr>
              <w:t xml:space="preserve">LCID indicates logical channel ID. </w:t>
            </w:r>
          </w:p>
        </w:tc>
      </w:tr>
      <w:tr w:rsidR="00C519A7" w:rsidRPr="00D12E4D" w14:paraId="236F694F"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6EDF5271"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13002</w:t>
            </w:r>
          </w:p>
        </w:tc>
        <w:tc>
          <w:tcPr>
            <w:tcW w:w="2340" w:type="dxa"/>
            <w:tcBorders>
              <w:top w:val="single" w:sz="4" w:space="0" w:color="auto"/>
              <w:left w:val="single" w:sz="4" w:space="0" w:color="auto"/>
              <w:bottom w:val="single" w:sz="4" w:space="0" w:color="auto"/>
              <w:right w:val="single" w:sz="4" w:space="0" w:color="auto"/>
            </w:tcBorders>
            <w:hideMark/>
          </w:tcPr>
          <w:p w14:paraId="086AAFAA" w14:textId="77777777" w:rsidR="00C519A7" w:rsidRPr="00D12E4D" w:rsidRDefault="00C519A7" w:rsidP="00461759">
            <w:pPr>
              <w:keepNext/>
              <w:keepLines/>
              <w:spacing w:after="0"/>
              <w:rPr>
                <w:rFonts w:ascii="Arial" w:hAnsi="Arial"/>
                <w:bCs/>
                <w:sz w:val="18"/>
              </w:rPr>
            </w:pPr>
            <w:r w:rsidRPr="00D12E4D">
              <w:rPr>
                <w:rFonts w:ascii="Arial" w:hAnsi="Arial"/>
                <w:bCs/>
                <w:sz w:val="18"/>
              </w:rPr>
              <w:t xml:space="preserve">&gt;LCID </w:t>
            </w:r>
          </w:p>
        </w:tc>
        <w:tc>
          <w:tcPr>
            <w:tcW w:w="1350" w:type="dxa"/>
            <w:tcBorders>
              <w:top w:val="single" w:sz="4" w:space="0" w:color="auto"/>
              <w:left w:val="single" w:sz="4" w:space="0" w:color="auto"/>
              <w:bottom w:val="single" w:sz="4" w:space="0" w:color="auto"/>
              <w:right w:val="single" w:sz="4" w:space="0" w:color="auto"/>
            </w:tcBorders>
            <w:hideMark/>
          </w:tcPr>
          <w:p w14:paraId="7FE1D4E9"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15B1EBC7"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TRUE</w:t>
            </w:r>
          </w:p>
        </w:tc>
        <w:tc>
          <w:tcPr>
            <w:tcW w:w="2070" w:type="dxa"/>
            <w:tcBorders>
              <w:top w:val="single" w:sz="4" w:space="0" w:color="auto"/>
              <w:left w:val="single" w:sz="4" w:space="0" w:color="auto"/>
              <w:bottom w:val="single" w:sz="4" w:space="0" w:color="auto"/>
              <w:right w:val="single" w:sz="4" w:space="0" w:color="auto"/>
            </w:tcBorders>
            <w:hideMark/>
          </w:tcPr>
          <w:p w14:paraId="65AEF1F4"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 (0.. 63)</w:t>
            </w:r>
          </w:p>
        </w:tc>
        <w:tc>
          <w:tcPr>
            <w:tcW w:w="1976" w:type="dxa"/>
            <w:vMerge/>
            <w:tcBorders>
              <w:top w:val="single" w:sz="4" w:space="0" w:color="auto"/>
              <w:left w:val="single" w:sz="4" w:space="0" w:color="auto"/>
              <w:bottom w:val="single" w:sz="4" w:space="0" w:color="auto"/>
              <w:right w:val="single" w:sz="4" w:space="0" w:color="auto"/>
            </w:tcBorders>
            <w:vAlign w:val="center"/>
            <w:hideMark/>
          </w:tcPr>
          <w:p w14:paraId="0385147B" w14:textId="77777777" w:rsidR="00C519A7" w:rsidRPr="00D12E4D" w:rsidRDefault="00C519A7" w:rsidP="00E2012B">
            <w:pPr>
              <w:spacing w:after="0"/>
              <w:rPr>
                <w:rFonts w:ascii="Arial" w:hAnsi="Arial"/>
                <w:bCs/>
                <w:sz w:val="18"/>
                <w:lang w:eastAsia="ja-JP"/>
              </w:rPr>
            </w:pPr>
          </w:p>
        </w:tc>
      </w:tr>
      <w:tr w:rsidR="00C519A7" w:rsidRPr="00D12E4D" w14:paraId="18AC948B"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0427BF23"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13003</w:t>
            </w:r>
          </w:p>
        </w:tc>
        <w:tc>
          <w:tcPr>
            <w:tcW w:w="2340" w:type="dxa"/>
            <w:tcBorders>
              <w:top w:val="single" w:sz="4" w:space="0" w:color="auto"/>
              <w:left w:val="single" w:sz="4" w:space="0" w:color="auto"/>
              <w:bottom w:val="single" w:sz="4" w:space="0" w:color="auto"/>
              <w:right w:val="single" w:sz="4" w:space="0" w:color="auto"/>
            </w:tcBorders>
            <w:hideMark/>
          </w:tcPr>
          <w:p w14:paraId="03DC677A" w14:textId="77777777" w:rsidR="00C519A7" w:rsidRPr="00D12E4D" w:rsidRDefault="00C519A7" w:rsidP="00461759">
            <w:pPr>
              <w:keepNext/>
              <w:keepLines/>
              <w:spacing w:after="0"/>
              <w:rPr>
                <w:rFonts w:ascii="Arial" w:hAnsi="Arial"/>
                <w:bCs/>
                <w:sz w:val="18"/>
              </w:rPr>
            </w:pPr>
            <w:r w:rsidRPr="00D12E4D">
              <w:rPr>
                <w:rFonts w:ascii="Arial" w:hAnsi="Arial"/>
                <w:bCs/>
                <w:sz w:val="18"/>
              </w:rPr>
              <w:t>&gt;BO in Bytes</w:t>
            </w:r>
          </w:p>
        </w:tc>
        <w:tc>
          <w:tcPr>
            <w:tcW w:w="1350" w:type="dxa"/>
            <w:tcBorders>
              <w:top w:val="single" w:sz="4" w:space="0" w:color="auto"/>
              <w:left w:val="single" w:sz="4" w:space="0" w:color="auto"/>
              <w:bottom w:val="single" w:sz="4" w:space="0" w:color="auto"/>
              <w:right w:val="single" w:sz="4" w:space="0" w:color="auto"/>
            </w:tcBorders>
            <w:hideMark/>
          </w:tcPr>
          <w:p w14:paraId="397A6AEB"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28648AAC"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2070" w:type="dxa"/>
            <w:tcBorders>
              <w:top w:val="single" w:sz="4" w:space="0" w:color="auto"/>
              <w:left w:val="single" w:sz="4" w:space="0" w:color="auto"/>
              <w:bottom w:val="single" w:sz="4" w:space="0" w:color="auto"/>
              <w:right w:val="single" w:sz="4" w:space="0" w:color="auto"/>
            </w:tcBorders>
            <w:hideMark/>
          </w:tcPr>
          <w:p w14:paraId="34289F09"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976" w:type="dxa"/>
            <w:vMerge/>
            <w:tcBorders>
              <w:top w:val="single" w:sz="4" w:space="0" w:color="auto"/>
              <w:left w:val="single" w:sz="4" w:space="0" w:color="auto"/>
              <w:bottom w:val="single" w:sz="4" w:space="0" w:color="auto"/>
              <w:right w:val="single" w:sz="4" w:space="0" w:color="auto"/>
            </w:tcBorders>
            <w:vAlign w:val="center"/>
            <w:hideMark/>
          </w:tcPr>
          <w:p w14:paraId="1569D8BD" w14:textId="77777777" w:rsidR="00C519A7" w:rsidRPr="00D12E4D" w:rsidRDefault="00C519A7" w:rsidP="00E2012B">
            <w:pPr>
              <w:spacing w:after="0"/>
              <w:rPr>
                <w:rFonts w:ascii="Arial" w:hAnsi="Arial"/>
                <w:bCs/>
                <w:sz w:val="18"/>
                <w:lang w:eastAsia="ja-JP"/>
              </w:rPr>
            </w:pPr>
          </w:p>
        </w:tc>
      </w:tr>
      <w:tr w:rsidR="00C519A7" w:rsidRPr="00D12E4D" w14:paraId="72D24B48"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2FCB4FB8"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13004</w:t>
            </w:r>
          </w:p>
        </w:tc>
        <w:tc>
          <w:tcPr>
            <w:tcW w:w="2340" w:type="dxa"/>
            <w:tcBorders>
              <w:top w:val="single" w:sz="4" w:space="0" w:color="auto"/>
              <w:left w:val="single" w:sz="4" w:space="0" w:color="auto"/>
              <w:bottom w:val="single" w:sz="4" w:space="0" w:color="auto"/>
              <w:right w:val="single" w:sz="4" w:space="0" w:color="auto"/>
            </w:tcBorders>
            <w:hideMark/>
          </w:tcPr>
          <w:p w14:paraId="25BE1AAA"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rPr>
              <w:t>Buffer Status Report</w:t>
            </w:r>
          </w:p>
        </w:tc>
        <w:tc>
          <w:tcPr>
            <w:tcW w:w="1350" w:type="dxa"/>
            <w:tcBorders>
              <w:top w:val="single" w:sz="4" w:space="0" w:color="auto"/>
              <w:left w:val="single" w:sz="4" w:space="0" w:color="auto"/>
              <w:bottom w:val="single" w:sz="4" w:space="0" w:color="auto"/>
              <w:right w:val="single" w:sz="4" w:space="0" w:color="auto"/>
            </w:tcBorders>
            <w:hideMark/>
          </w:tcPr>
          <w:p w14:paraId="0911B6EA"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07A2E99B" w14:textId="77777777" w:rsidR="00C519A7" w:rsidRPr="00D12E4D" w:rsidRDefault="00C519A7" w:rsidP="00461759">
            <w:pPr>
              <w:keepNext/>
              <w:keepLines/>
              <w:spacing w:after="0"/>
              <w:jc w:val="center"/>
              <w:rPr>
                <w:rFonts w:ascii="Arial" w:hAnsi="Arial"/>
                <w:bCs/>
                <w:sz w:val="18"/>
                <w:lang w:eastAsia="ja-JP"/>
              </w:rPr>
            </w:pPr>
          </w:p>
        </w:tc>
        <w:tc>
          <w:tcPr>
            <w:tcW w:w="2070" w:type="dxa"/>
            <w:tcBorders>
              <w:top w:val="single" w:sz="4" w:space="0" w:color="auto"/>
              <w:left w:val="single" w:sz="4" w:space="0" w:color="auto"/>
              <w:bottom w:val="single" w:sz="4" w:space="0" w:color="auto"/>
              <w:right w:val="single" w:sz="4" w:space="0" w:color="auto"/>
            </w:tcBorders>
          </w:tcPr>
          <w:p w14:paraId="0FE89470" w14:textId="77777777" w:rsidR="00C519A7" w:rsidRPr="00D12E4D" w:rsidRDefault="00C519A7" w:rsidP="00461759">
            <w:pPr>
              <w:keepNext/>
              <w:keepLines/>
              <w:spacing w:after="0"/>
              <w:rPr>
                <w:rFonts w:ascii="Arial" w:hAnsi="Arial"/>
                <w:bCs/>
                <w:sz w:val="18"/>
                <w:lang w:eastAsia="ja-JP"/>
              </w:rPr>
            </w:pPr>
          </w:p>
        </w:tc>
        <w:tc>
          <w:tcPr>
            <w:tcW w:w="1976" w:type="dxa"/>
            <w:vMerge w:val="restart"/>
            <w:tcBorders>
              <w:top w:val="single" w:sz="4" w:space="0" w:color="auto"/>
              <w:left w:val="single" w:sz="4" w:space="0" w:color="auto"/>
              <w:bottom w:val="single" w:sz="4" w:space="0" w:color="auto"/>
              <w:right w:val="single" w:sz="4" w:space="0" w:color="auto"/>
            </w:tcBorders>
            <w:hideMark/>
          </w:tcPr>
          <w:p w14:paraId="689337D8"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lang w:eastAsia="ja-JP"/>
              </w:rPr>
              <w:t>MCE Control Elements as defined in TS 38.321 [26] clause 6.1.3.</w:t>
            </w:r>
          </w:p>
        </w:tc>
      </w:tr>
      <w:tr w:rsidR="00C519A7" w:rsidRPr="00D12E4D" w14:paraId="55E8712B"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089F05FE" w14:textId="77777777" w:rsidR="00C519A7" w:rsidRPr="00D12E4D" w:rsidRDefault="00C519A7" w:rsidP="00BC705E">
            <w:pPr>
              <w:keepNext/>
              <w:keepLines/>
              <w:spacing w:after="0"/>
              <w:rPr>
                <w:rFonts w:ascii="Arial" w:hAnsi="Arial"/>
                <w:bCs/>
                <w:sz w:val="18"/>
              </w:rPr>
            </w:pPr>
            <w:r w:rsidRPr="00D12E4D">
              <w:rPr>
                <w:rFonts w:ascii="Arial" w:hAnsi="Arial"/>
                <w:bCs/>
                <w:sz w:val="18"/>
                <w:lang w:eastAsia="ja-JP"/>
              </w:rPr>
              <w:t>13005</w:t>
            </w:r>
          </w:p>
        </w:tc>
        <w:tc>
          <w:tcPr>
            <w:tcW w:w="2340" w:type="dxa"/>
            <w:tcBorders>
              <w:top w:val="single" w:sz="4" w:space="0" w:color="auto"/>
              <w:left w:val="single" w:sz="4" w:space="0" w:color="auto"/>
              <w:bottom w:val="single" w:sz="4" w:space="0" w:color="auto"/>
              <w:right w:val="single" w:sz="4" w:space="0" w:color="auto"/>
            </w:tcBorders>
            <w:hideMark/>
          </w:tcPr>
          <w:p w14:paraId="57B58610" w14:textId="77777777" w:rsidR="00C519A7" w:rsidRPr="00D12E4D" w:rsidRDefault="00C519A7" w:rsidP="00461759">
            <w:pPr>
              <w:keepNext/>
              <w:keepLines/>
              <w:spacing w:after="0"/>
              <w:rPr>
                <w:rFonts w:ascii="Arial" w:hAnsi="Arial"/>
                <w:bCs/>
                <w:sz w:val="18"/>
              </w:rPr>
            </w:pPr>
            <w:r w:rsidRPr="00D12E4D">
              <w:rPr>
                <w:rFonts w:ascii="Arial" w:hAnsi="Arial"/>
                <w:bCs/>
                <w:sz w:val="18"/>
              </w:rPr>
              <w:t>&gt;Short BSR</w:t>
            </w:r>
          </w:p>
        </w:tc>
        <w:tc>
          <w:tcPr>
            <w:tcW w:w="1350" w:type="dxa"/>
            <w:tcBorders>
              <w:top w:val="single" w:sz="4" w:space="0" w:color="auto"/>
              <w:left w:val="single" w:sz="4" w:space="0" w:color="auto"/>
              <w:bottom w:val="single" w:sz="4" w:space="0" w:color="auto"/>
              <w:right w:val="single" w:sz="4" w:space="0" w:color="auto"/>
            </w:tcBorders>
            <w:hideMark/>
          </w:tcPr>
          <w:p w14:paraId="69E4F4C4"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0F8F050F"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2070" w:type="dxa"/>
            <w:tcBorders>
              <w:top w:val="single" w:sz="4" w:space="0" w:color="auto"/>
              <w:left w:val="single" w:sz="4" w:space="0" w:color="auto"/>
              <w:bottom w:val="single" w:sz="4" w:space="0" w:color="auto"/>
              <w:right w:val="single" w:sz="4" w:space="0" w:color="auto"/>
            </w:tcBorders>
            <w:hideMark/>
          </w:tcPr>
          <w:p w14:paraId="7CC1BB9B"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OCTET STRING (SIZE(1))</w:t>
            </w:r>
          </w:p>
        </w:tc>
        <w:tc>
          <w:tcPr>
            <w:tcW w:w="1976" w:type="dxa"/>
            <w:vMerge/>
            <w:tcBorders>
              <w:top w:val="single" w:sz="4" w:space="0" w:color="auto"/>
              <w:left w:val="single" w:sz="4" w:space="0" w:color="auto"/>
              <w:bottom w:val="single" w:sz="4" w:space="0" w:color="auto"/>
              <w:right w:val="single" w:sz="4" w:space="0" w:color="auto"/>
            </w:tcBorders>
            <w:vAlign w:val="center"/>
            <w:hideMark/>
          </w:tcPr>
          <w:p w14:paraId="2F471B20" w14:textId="77777777" w:rsidR="00C519A7" w:rsidRPr="00D12E4D" w:rsidRDefault="00C519A7" w:rsidP="00E2012B">
            <w:pPr>
              <w:spacing w:after="0"/>
              <w:rPr>
                <w:rFonts w:ascii="Arial" w:hAnsi="Arial"/>
                <w:bCs/>
                <w:sz w:val="18"/>
                <w:lang w:eastAsia="ja-JP"/>
              </w:rPr>
            </w:pPr>
          </w:p>
        </w:tc>
      </w:tr>
      <w:tr w:rsidR="00C519A7" w:rsidRPr="00D12E4D" w14:paraId="05C0BB8E"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514A5098" w14:textId="77777777" w:rsidR="00C519A7" w:rsidRPr="00D12E4D" w:rsidRDefault="00C519A7" w:rsidP="00BC705E">
            <w:pPr>
              <w:keepNext/>
              <w:keepLines/>
              <w:spacing w:after="0"/>
              <w:rPr>
                <w:rFonts w:ascii="Arial" w:hAnsi="Arial"/>
                <w:bCs/>
                <w:sz w:val="18"/>
              </w:rPr>
            </w:pPr>
            <w:r w:rsidRPr="00D12E4D">
              <w:rPr>
                <w:rFonts w:ascii="Arial" w:hAnsi="Arial"/>
                <w:bCs/>
                <w:sz w:val="18"/>
                <w:lang w:eastAsia="ja-JP"/>
              </w:rPr>
              <w:t>13006</w:t>
            </w:r>
          </w:p>
        </w:tc>
        <w:tc>
          <w:tcPr>
            <w:tcW w:w="2340" w:type="dxa"/>
            <w:tcBorders>
              <w:top w:val="single" w:sz="4" w:space="0" w:color="auto"/>
              <w:left w:val="single" w:sz="4" w:space="0" w:color="auto"/>
              <w:bottom w:val="single" w:sz="4" w:space="0" w:color="auto"/>
              <w:right w:val="single" w:sz="4" w:space="0" w:color="auto"/>
            </w:tcBorders>
            <w:hideMark/>
          </w:tcPr>
          <w:p w14:paraId="2B02A61F" w14:textId="77777777" w:rsidR="00C519A7" w:rsidRPr="00D12E4D" w:rsidRDefault="00C519A7" w:rsidP="00461759">
            <w:pPr>
              <w:keepNext/>
              <w:keepLines/>
              <w:spacing w:after="0"/>
              <w:rPr>
                <w:rFonts w:ascii="Arial" w:hAnsi="Arial"/>
                <w:bCs/>
                <w:sz w:val="18"/>
              </w:rPr>
            </w:pPr>
            <w:r w:rsidRPr="00D12E4D">
              <w:rPr>
                <w:rFonts w:ascii="Arial" w:hAnsi="Arial"/>
                <w:bCs/>
                <w:sz w:val="18"/>
              </w:rPr>
              <w:t>&gt;Long BSR</w:t>
            </w:r>
          </w:p>
        </w:tc>
        <w:tc>
          <w:tcPr>
            <w:tcW w:w="1350" w:type="dxa"/>
            <w:tcBorders>
              <w:top w:val="single" w:sz="4" w:space="0" w:color="auto"/>
              <w:left w:val="single" w:sz="4" w:space="0" w:color="auto"/>
              <w:bottom w:val="single" w:sz="4" w:space="0" w:color="auto"/>
              <w:right w:val="single" w:sz="4" w:space="0" w:color="auto"/>
            </w:tcBorders>
            <w:hideMark/>
          </w:tcPr>
          <w:p w14:paraId="1FABB101"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18B2409E"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2070" w:type="dxa"/>
            <w:tcBorders>
              <w:top w:val="single" w:sz="4" w:space="0" w:color="auto"/>
              <w:left w:val="single" w:sz="4" w:space="0" w:color="auto"/>
              <w:bottom w:val="single" w:sz="4" w:space="0" w:color="auto"/>
              <w:right w:val="single" w:sz="4" w:space="0" w:color="auto"/>
            </w:tcBorders>
            <w:hideMark/>
          </w:tcPr>
          <w:p w14:paraId="0965AB4B"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OCTET STRING</w:t>
            </w:r>
          </w:p>
        </w:tc>
        <w:tc>
          <w:tcPr>
            <w:tcW w:w="1976" w:type="dxa"/>
            <w:vMerge/>
            <w:tcBorders>
              <w:top w:val="single" w:sz="4" w:space="0" w:color="auto"/>
              <w:left w:val="single" w:sz="4" w:space="0" w:color="auto"/>
              <w:bottom w:val="single" w:sz="4" w:space="0" w:color="auto"/>
              <w:right w:val="single" w:sz="4" w:space="0" w:color="auto"/>
            </w:tcBorders>
            <w:vAlign w:val="center"/>
            <w:hideMark/>
          </w:tcPr>
          <w:p w14:paraId="1C691113" w14:textId="77777777" w:rsidR="00C519A7" w:rsidRPr="00D12E4D" w:rsidRDefault="00C519A7" w:rsidP="00E2012B">
            <w:pPr>
              <w:spacing w:after="0"/>
              <w:rPr>
                <w:rFonts w:ascii="Arial" w:hAnsi="Arial"/>
                <w:bCs/>
                <w:sz w:val="18"/>
                <w:lang w:eastAsia="ja-JP"/>
              </w:rPr>
            </w:pPr>
          </w:p>
        </w:tc>
      </w:tr>
      <w:tr w:rsidR="00C519A7" w:rsidRPr="00D12E4D" w14:paraId="063AE823"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4DE7EC29" w14:textId="77777777" w:rsidR="00C519A7" w:rsidRPr="00D12E4D" w:rsidRDefault="00C519A7" w:rsidP="00BC705E">
            <w:pPr>
              <w:keepNext/>
              <w:keepLines/>
              <w:spacing w:after="0"/>
              <w:rPr>
                <w:rFonts w:ascii="Arial" w:hAnsi="Arial"/>
                <w:bCs/>
                <w:sz w:val="18"/>
              </w:rPr>
            </w:pPr>
            <w:r w:rsidRPr="00D12E4D">
              <w:rPr>
                <w:rFonts w:ascii="Arial" w:hAnsi="Arial"/>
                <w:bCs/>
                <w:sz w:val="18"/>
                <w:lang w:eastAsia="ja-JP"/>
              </w:rPr>
              <w:t>13007</w:t>
            </w:r>
          </w:p>
        </w:tc>
        <w:tc>
          <w:tcPr>
            <w:tcW w:w="2340" w:type="dxa"/>
            <w:tcBorders>
              <w:top w:val="single" w:sz="4" w:space="0" w:color="auto"/>
              <w:left w:val="single" w:sz="4" w:space="0" w:color="auto"/>
              <w:bottom w:val="single" w:sz="4" w:space="0" w:color="auto"/>
              <w:right w:val="single" w:sz="4" w:space="0" w:color="auto"/>
            </w:tcBorders>
            <w:hideMark/>
          </w:tcPr>
          <w:p w14:paraId="555BB5DD" w14:textId="77777777" w:rsidR="00C519A7" w:rsidRPr="00D12E4D" w:rsidRDefault="00C519A7" w:rsidP="00461759">
            <w:pPr>
              <w:keepNext/>
              <w:keepLines/>
              <w:spacing w:after="0"/>
              <w:rPr>
                <w:rFonts w:ascii="Arial" w:hAnsi="Arial"/>
                <w:bCs/>
                <w:sz w:val="18"/>
              </w:rPr>
            </w:pPr>
            <w:r w:rsidRPr="00D12E4D">
              <w:rPr>
                <w:rFonts w:ascii="Arial" w:hAnsi="Arial"/>
                <w:bCs/>
                <w:sz w:val="18"/>
              </w:rPr>
              <w:t>&gt;Short Truncated BSR</w:t>
            </w:r>
          </w:p>
        </w:tc>
        <w:tc>
          <w:tcPr>
            <w:tcW w:w="1350" w:type="dxa"/>
            <w:tcBorders>
              <w:top w:val="single" w:sz="4" w:space="0" w:color="auto"/>
              <w:left w:val="single" w:sz="4" w:space="0" w:color="auto"/>
              <w:bottom w:val="single" w:sz="4" w:space="0" w:color="auto"/>
              <w:right w:val="single" w:sz="4" w:space="0" w:color="auto"/>
            </w:tcBorders>
            <w:hideMark/>
          </w:tcPr>
          <w:p w14:paraId="3A5CB860"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121A1398"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2070" w:type="dxa"/>
            <w:tcBorders>
              <w:top w:val="single" w:sz="4" w:space="0" w:color="auto"/>
              <w:left w:val="single" w:sz="4" w:space="0" w:color="auto"/>
              <w:bottom w:val="single" w:sz="4" w:space="0" w:color="auto"/>
              <w:right w:val="single" w:sz="4" w:space="0" w:color="auto"/>
            </w:tcBorders>
            <w:hideMark/>
          </w:tcPr>
          <w:p w14:paraId="0D6E6418"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OCTET STRING (SIZE(1))</w:t>
            </w:r>
          </w:p>
        </w:tc>
        <w:tc>
          <w:tcPr>
            <w:tcW w:w="1976" w:type="dxa"/>
            <w:vMerge/>
            <w:tcBorders>
              <w:top w:val="single" w:sz="4" w:space="0" w:color="auto"/>
              <w:left w:val="single" w:sz="4" w:space="0" w:color="auto"/>
              <w:bottom w:val="single" w:sz="4" w:space="0" w:color="auto"/>
              <w:right w:val="single" w:sz="4" w:space="0" w:color="auto"/>
            </w:tcBorders>
            <w:vAlign w:val="center"/>
            <w:hideMark/>
          </w:tcPr>
          <w:p w14:paraId="5F02B732" w14:textId="77777777" w:rsidR="00C519A7" w:rsidRPr="00D12E4D" w:rsidRDefault="00C519A7" w:rsidP="00E2012B">
            <w:pPr>
              <w:spacing w:after="0"/>
              <w:rPr>
                <w:rFonts w:ascii="Arial" w:hAnsi="Arial"/>
                <w:bCs/>
                <w:sz w:val="18"/>
                <w:lang w:eastAsia="ja-JP"/>
              </w:rPr>
            </w:pPr>
          </w:p>
        </w:tc>
      </w:tr>
      <w:tr w:rsidR="00C519A7" w:rsidRPr="00D12E4D" w14:paraId="6017C019"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1CE83A91" w14:textId="77777777" w:rsidR="00C519A7" w:rsidRPr="00D12E4D" w:rsidRDefault="00C519A7" w:rsidP="00BC705E">
            <w:pPr>
              <w:keepNext/>
              <w:keepLines/>
              <w:spacing w:after="0"/>
              <w:rPr>
                <w:rFonts w:ascii="Arial" w:hAnsi="Arial"/>
                <w:bCs/>
                <w:sz w:val="18"/>
              </w:rPr>
            </w:pPr>
            <w:r w:rsidRPr="00D12E4D">
              <w:rPr>
                <w:rFonts w:ascii="Arial" w:hAnsi="Arial"/>
                <w:bCs/>
                <w:sz w:val="18"/>
                <w:lang w:eastAsia="ja-JP"/>
              </w:rPr>
              <w:t>13008</w:t>
            </w:r>
          </w:p>
        </w:tc>
        <w:tc>
          <w:tcPr>
            <w:tcW w:w="2340" w:type="dxa"/>
            <w:tcBorders>
              <w:top w:val="single" w:sz="4" w:space="0" w:color="auto"/>
              <w:left w:val="single" w:sz="4" w:space="0" w:color="auto"/>
              <w:bottom w:val="single" w:sz="4" w:space="0" w:color="auto"/>
              <w:right w:val="single" w:sz="4" w:space="0" w:color="auto"/>
            </w:tcBorders>
            <w:hideMark/>
          </w:tcPr>
          <w:p w14:paraId="141B9AD4" w14:textId="77777777" w:rsidR="00C519A7" w:rsidRPr="00D12E4D" w:rsidRDefault="00C519A7" w:rsidP="00461759">
            <w:pPr>
              <w:keepNext/>
              <w:keepLines/>
              <w:spacing w:after="0"/>
              <w:rPr>
                <w:rFonts w:ascii="Arial" w:hAnsi="Arial"/>
                <w:bCs/>
                <w:sz w:val="18"/>
              </w:rPr>
            </w:pPr>
            <w:r w:rsidRPr="00D12E4D">
              <w:rPr>
                <w:rFonts w:ascii="Arial" w:hAnsi="Arial"/>
                <w:bCs/>
                <w:sz w:val="18"/>
              </w:rPr>
              <w:t>&gt;Long Truncated BSR</w:t>
            </w:r>
          </w:p>
        </w:tc>
        <w:tc>
          <w:tcPr>
            <w:tcW w:w="1350" w:type="dxa"/>
            <w:tcBorders>
              <w:top w:val="single" w:sz="4" w:space="0" w:color="auto"/>
              <w:left w:val="single" w:sz="4" w:space="0" w:color="auto"/>
              <w:bottom w:val="single" w:sz="4" w:space="0" w:color="auto"/>
              <w:right w:val="single" w:sz="4" w:space="0" w:color="auto"/>
            </w:tcBorders>
            <w:hideMark/>
          </w:tcPr>
          <w:p w14:paraId="020F7BCE"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270D3793"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2070" w:type="dxa"/>
            <w:tcBorders>
              <w:top w:val="single" w:sz="4" w:space="0" w:color="auto"/>
              <w:left w:val="single" w:sz="4" w:space="0" w:color="auto"/>
              <w:bottom w:val="single" w:sz="4" w:space="0" w:color="auto"/>
              <w:right w:val="single" w:sz="4" w:space="0" w:color="auto"/>
            </w:tcBorders>
            <w:hideMark/>
          </w:tcPr>
          <w:p w14:paraId="4119BC8D"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OCTET STRING</w:t>
            </w:r>
          </w:p>
        </w:tc>
        <w:tc>
          <w:tcPr>
            <w:tcW w:w="1976" w:type="dxa"/>
            <w:vMerge/>
            <w:tcBorders>
              <w:top w:val="single" w:sz="4" w:space="0" w:color="auto"/>
              <w:left w:val="single" w:sz="4" w:space="0" w:color="auto"/>
              <w:bottom w:val="single" w:sz="4" w:space="0" w:color="auto"/>
              <w:right w:val="single" w:sz="4" w:space="0" w:color="auto"/>
            </w:tcBorders>
            <w:vAlign w:val="center"/>
            <w:hideMark/>
          </w:tcPr>
          <w:p w14:paraId="136335E8" w14:textId="77777777" w:rsidR="00C519A7" w:rsidRPr="00D12E4D" w:rsidRDefault="00C519A7" w:rsidP="00E2012B">
            <w:pPr>
              <w:spacing w:after="0"/>
              <w:rPr>
                <w:rFonts w:ascii="Arial" w:hAnsi="Arial"/>
                <w:bCs/>
                <w:sz w:val="18"/>
                <w:lang w:eastAsia="ja-JP"/>
              </w:rPr>
            </w:pPr>
          </w:p>
        </w:tc>
      </w:tr>
      <w:tr w:rsidR="00C519A7" w:rsidRPr="00D12E4D" w14:paraId="3CE665C9"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0A316F7A" w14:textId="77777777" w:rsidR="00C519A7" w:rsidRPr="00D12E4D" w:rsidRDefault="00C519A7" w:rsidP="00BC705E">
            <w:pPr>
              <w:keepNext/>
              <w:keepLines/>
              <w:spacing w:after="0"/>
              <w:rPr>
                <w:rFonts w:ascii="Arial" w:hAnsi="Arial"/>
                <w:bCs/>
                <w:sz w:val="18"/>
              </w:rPr>
            </w:pPr>
            <w:r w:rsidRPr="00D12E4D">
              <w:rPr>
                <w:rFonts w:ascii="Arial" w:hAnsi="Arial"/>
                <w:bCs/>
                <w:sz w:val="18"/>
                <w:lang w:eastAsia="ja-JP"/>
              </w:rPr>
              <w:t>13009</w:t>
            </w:r>
          </w:p>
        </w:tc>
        <w:tc>
          <w:tcPr>
            <w:tcW w:w="2340" w:type="dxa"/>
            <w:tcBorders>
              <w:top w:val="single" w:sz="4" w:space="0" w:color="auto"/>
              <w:left w:val="single" w:sz="4" w:space="0" w:color="auto"/>
              <w:bottom w:val="single" w:sz="4" w:space="0" w:color="auto"/>
              <w:right w:val="single" w:sz="4" w:space="0" w:color="auto"/>
            </w:tcBorders>
            <w:hideMark/>
          </w:tcPr>
          <w:p w14:paraId="258E607B" w14:textId="77777777" w:rsidR="00C519A7" w:rsidRPr="00D12E4D" w:rsidRDefault="00C519A7" w:rsidP="00461759">
            <w:pPr>
              <w:keepNext/>
              <w:keepLines/>
              <w:spacing w:after="0"/>
              <w:rPr>
                <w:rFonts w:ascii="Arial" w:hAnsi="Arial"/>
                <w:bCs/>
                <w:sz w:val="18"/>
              </w:rPr>
            </w:pPr>
            <w:r w:rsidRPr="00D12E4D">
              <w:rPr>
                <w:rFonts w:ascii="Arial" w:hAnsi="Arial"/>
                <w:bCs/>
                <w:sz w:val="18"/>
              </w:rPr>
              <w:t>&gt;Pre-emptive BSR</w:t>
            </w:r>
          </w:p>
        </w:tc>
        <w:tc>
          <w:tcPr>
            <w:tcW w:w="1350" w:type="dxa"/>
            <w:tcBorders>
              <w:top w:val="single" w:sz="4" w:space="0" w:color="auto"/>
              <w:left w:val="single" w:sz="4" w:space="0" w:color="auto"/>
              <w:bottom w:val="single" w:sz="4" w:space="0" w:color="auto"/>
              <w:right w:val="single" w:sz="4" w:space="0" w:color="auto"/>
            </w:tcBorders>
            <w:hideMark/>
          </w:tcPr>
          <w:p w14:paraId="62181B42"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51DAA53E"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2070" w:type="dxa"/>
            <w:tcBorders>
              <w:top w:val="single" w:sz="4" w:space="0" w:color="auto"/>
              <w:left w:val="single" w:sz="4" w:space="0" w:color="auto"/>
              <w:bottom w:val="single" w:sz="4" w:space="0" w:color="auto"/>
              <w:right w:val="single" w:sz="4" w:space="0" w:color="auto"/>
            </w:tcBorders>
            <w:hideMark/>
          </w:tcPr>
          <w:p w14:paraId="4C021570"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OCTET STRING</w:t>
            </w:r>
          </w:p>
        </w:tc>
        <w:tc>
          <w:tcPr>
            <w:tcW w:w="1976" w:type="dxa"/>
            <w:vMerge/>
            <w:tcBorders>
              <w:top w:val="single" w:sz="4" w:space="0" w:color="auto"/>
              <w:left w:val="single" w:sz="4" w:space="0" w:color="auto"/>
              <w:bottom w:val="single" w:sz="4" w:space="0" w:color="auto"/>
              <w:right w:val="single" w:sz="4" w:space="0" w:color="auto"/>
            </w:tcBorders>
            <w:vAlign w:val="center"/>
            <w:hideMark/>
          </w:tcPr>
          <w:p w14:paraId="06FD4255" w14:textId="77777777" w:rsidR="00C519A7" w:rsidRPr="00D12E4D" w:rsidRDefault="00C519A7" w:rsidP="00E2012B">
            <w:pPr>
              <w:spacing w:after="0"/>
              <w:rPr>
                <w:rFonts w:ascii="Arial" w:hAnsi="Arial"/>
                <w:bCs/>
                <w:sz w:val="18"/>
                <w:lang w:eastAsia="ja-JP"/>
              </w:rPr>
            </w:pPr>
          </w:p>
        </w:tc>
      </w:tr>
      <w:tr w:rsidR="00C519A7" w:rsidRPr="00D12E4D" w14:paraId="516FA76E"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6DDB9E9E" w14:textId="77777777" w:rsidR="00C519A7" w:rsidRPr="00D12E4D" w:rsidRDefault="00C519A7" w:rsidP="00BC705E">
            <w:pPr>
              <w:keepNext/>
              <w:keepLines/>
              <w:spacing w:after="0"/>
              <w:rPr>
                <w:rFonts w:ascii="Arial" w:hAnsi="Arial"/>
                <w:bCs/>
                <w:sz w:val="18"/>
              </w:rPr>
            </w:pPr>
            <w:r w:rsidRPr="00D12E4D">
              <w:rPr>
                <w:rFonts w:ascii="Arial" w:hAnsi="Arial"/>
                <w:bCs/>
                <w:sz w:val="18"/>
                <w:lang w:eastAsia="ja-JP"/>
              </w:rPr>
              <w:t>13010</w:t>
            </w:r>
          </w:p>
        </w:tc>
        <w:tc>
          <w:tcPr>
            <w:tcW w:w="2340" w:type="dxa"/>
            <w:tcBorders>
              <w:top w:val="single" w:sz="4" w:space="0" w:color="auto"/>
              <w:left w:val="single" w:sz="4" w:space="0" w:color="auto"/>
              <w:bottom w:val="single" w:sz="4" w:space="0" w:color="auto"/>
              <w:right w:val="single" w:sz="4" w:space="0" w:color="auto"/>
            </w:tcBorders>
            <w:hideMark/>
          </w:tcPr>
          <w:p w14:paraId="1D6101FF"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rPr>
              <w:t>SCell Activation/Deactivation</w:t>
            </w:r>
          </w:p>
        </w:tc>
        <w:tc>
          <w:tcPr>
            <w:tcW w:w="1350" w:type="dxa"/>
            <w:tcBorders>
              <w:top w:val="single" w:sz="4" w:space="0" w:color="auto"/>
              <w:left w:val="single" w:sz="4" w:space="0" w:color="auto"/>
              <w:bottom w:val="single" w:sz="4" w:space="0" w:color="auto"/>
              <w:right w:val="single" w:sz="4" w:space="0" w:color="auto"/>
            </w:tcBorders>
            <w:hideMark/>
          </w:tcPr>
          <w:p w14:paraId="2D964B03"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79C86E7B" w14:textId="77777777" w:rsidR="00C519A7" w:rsidRPr="00D12E4D" w:rsidRDefault="00C519A7" w:rsidP="00461759">
            <w:pPr>
              <w:keepNext/>
              <w:keepLines/>
              <w:spacing w:after="0"/>
              <w:jc w:val="center"/>
              <w:rPr>
                <w:rFonts w:ascii="Arial" w:hAnsi="Arial"/>
                <w:bCs/>
                <w:sz w:val="18"/>
                <w:lang w:eastAsia="ja-JP"/>
              </w:rPr>
            </w:pPr>
          </w:p>
        </w:tc>
        <w:tc>
          <w:tcPr>
            <w:tcW w:w="2070" w:type="dxa"/>
            <w:tcBorders>
              <w:top w:val="single" w:sz="4" w:space="0" w:color="auto"/>
              <w:left w:val="single" w:sz="4" w:space="0" w:color="auto"/>
              <w:bottom w:val="single" w:sz="4" w:space="0" w:color="auto"/>
              <w:right w:val="single" w:sz="4" w:space="0" w:color="auto"/>
            </w:tcBorders>
          </w:tcPr>
          <w:p w14:paraId="19434DF6" w14:textId="77777777" w:rsidR="00C519A7" w:rsidRPr="00D12E4D" w:rsidRDefault="00C519A7" w:rsidP="00461759">
            <w:pPr>
              <w:keepNext/>
              <w:keepLines/>
              <w:spacing w:after="0"/>
              <w:rPr>
                <w:rFonts w:ascii="Arial" w:hAnsi="Arial"/>
                <w:bCs/>
                <w:sz w:val="18"/>
                <w:lang w:eastAsia="ja-JP"/>
              </w:rPr>
            </w:pPr>
          </w:p>
        </w:tc>
        <w:tc>
          <w:tcPr>
            <w:tcW w:w="1976" w:type="dxa"/>
            <w:vMerge/>
            <w:tcBorders>
              <w:top w:val="single" w:sz="4" w:space="0" w:color="auto"/>
              <w:left w:val="single" w:sz="4" w:space="0" w:color="auto"/>
              <w:bottom w:val="single" w:sz="4" w:space="0" w:color="auto"/>
              <w:right w:val="single" w:sz="4" w:space="0" w:color="auto"/>
            </w:tcBorders>
            <w:vAlign w:val="center"/>
            <w:hideMark/>
          </w:tcPr>
          <w:p w14:paraId="461291C9" w14:textId="77777777" w:rsidR="00C519A7" w:rsidRPr="00D12E4D" w:rsidRDefault="00C519A7" w:rsidP="00E2012B">
            <w:pPr>
              <w:spacing w:after="0"/>
              <w:rPr>
                <w:rFonts w:ascii="Arial" w:hAnsi="Arial"/>
                <w:bCs/>
                <w:sz w:val="18"/>
                <w:lang w:eastAsia="ja-JP"/>
              </w:rPr>
            </w:pPr>
          </w:p>
        </w:tc>
      </w:tr>
      <w:tr w:rsidR="00C519A7" w:rsidRPr="00D12E4D" w14:paraId="4E90DBD6"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437717E1" w14:textId="77777777" w:rsidR="00C519A7" w:rsidRPr="00D12E4D" w:rsidRDefault="00C519A7" w:rsidP="00BC705E">
            <w:pPr>
              <w:keepNext/>
              <w:keepLines/>
              <w:spacing w:after="0"/>
              <w:rPr>
                <w:rFonts w:ascii="Arial" w:hAnsi="Arial"/>
                <w:bCs/>
                <w:sz w:val="18"/>
              </w:rPr>
            </w:pPr>
            <w:r w:rsidRPr="00D12E4D">
              <w:rPr>
                <w:rFonts w:ascii="Arial" w:hAnsi="Arial"/>
                <w:bCs/>
                <w:sz w:val="18"/>
                <w:lang w:eastAsia="ja-JP"/>
              </w:rPr>
              <w:t>13011</w:t>
            </w:r>
          </w:p>
        </w:tc>
        <w:tc>
          <w:tcPr>
            <w:tcW w:w="2340" w:type="dxa"/>
            <w:tcBorders>
              <w:top w:val="single" w:sz="4" w:space="0" w:color="auto"/>
              <w:left w:val="single" w:sz="4" w:space="0" w:color="auto"/>
              <w:bottom w:val="single" w:sz="4" w:space="0" w:color="auto"/>
              <w:right w:val="single" w:sz="4" w:space="0" w:color="auto"/>
            </w:tcBorders>
            <w:hideMark/>
          </w:tcPr>
          <w:p w14:paraId="4ADBE250" w14:textId="77777777" w:rsidR="00C519A7" w:rsidRPr="00D12E4D" w:rsidRDefault="00C519A7" w:rsidP="00461759">
            <w:pPr>
              <w:keepNext/>
              <w:keepLines/>
              <w:spacing w:after="0"/>
              <w:rPr>
                <w:rFonts w:ascii="Arial" w:hAnsi="Arial"/>
                <w:bCs/>
                <w:sz w:val="18"/>
              </w:rPr>
            </w:pPr>
            <w:r w:rsidRPr="00D12E4D">
              <w:rPr>
                <w:rFonts w:ascii="Arial" w:hAnsi="Arial"/>
                <w:bCs/>
                <w:sz w:val="18"/>
              </w:rPr>
              <w:t>&gt;One Octet</w:t>
            </w:r>
          </w:p>
        </w:tc>
        <w:tc>
          <w:tcPr>
            <w:tcW w:w="1350" w:type="dxa"/>
            <w:tcBorders>
              <w:top w:val="single" w:sz="4" w:space="0" w:color="auto"/>
              <w:left w:val="single" w:sz="4" w:space="0" w:color="auto"/>
              <w:bottom w:val="single" w:sz="4" w:space="0" w:color="auto"/>
              <w:right w:val="single" w:sz="4" w:space="0" w:color="auto"/>
            </w:tcBorders>
            <w:hideMark/>
          </w:tcPr>
          <w:p w14:paraId="7085ED27"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5CE7E60E"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2070" w:type="dxa"/>
            <w:tcBorders>
              <w:top w:val="single" w:sz="4" w:space="0" w:color="auto"/>
              <w:left w:val="single" w:sz="4" w:space="0" w:color="auto"/>
              <w:bottom w:val="single" w:sz="4" w:space="0" w:color="auto"/>
              <w:right w:val="single" w:sz="4" w:space="0" w:color="auto"/>
            </w:tcBorders>
            <w:hideMark/>
          </w:tcPr>
          <w:p w14:paraId="47718EB6"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OCTET STRING (SIZE(1))</w:t>
            </w:r>
          </w:p>
        </w:tc>
        <w:tc>
          <w:tcPr>
            <w:tcW w:w="1976" w:type="dxa"/>
            <w:vMerge/>
            <w:tcBorders>
              <w:top w:val="single" w:sz="4" w:space="0" w:color="auto"/>
              <w:left w:val="single" w:sz="4" w:space="0" w:color="auto"/>
              <w:bottom w:val="single" w:sz="4" w:space="0" w:color="auto"/>
              <w:right w:val="single" w:sz="4" w:space="0" w:color="auto"/>
            </w:tcBorders>
            <w:vAlign w:val="center"/>
            <w:hideMark/>
          </w:tcPr>
          <w:p w14:paraId="6A7CBDF9" w14:textId="77777777" w:rsidR="00C519A7" w:rsidRPr="00D12E4D" w:rsidRDefault="00C519A7" w:rsidP="00E2012B">
            <w:pPr>
              <w:spacing w:after="0"/>
              <w:rPr>
                <w:rFonts w:ascii="Arial" w:hAnsi="Arial"/>
                <w:bCs/>
                <w:sz w:val="18"/>
                <w:lang w:eastAsia="ja-JP"/>
              </w:rPr>
            </w:pPr>
          </w:p>
        </w:tc>
      </w:tr>
      <w:tr w:rsidR="00C519A7" w:rsidRPr="00D12E4D" w14:paraId="3C00F7E0"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264E8D8A" w14:textId="77777777" w:rsidR="00C519A7" w:rsidRPr="00D12E4D" w:rsidRDefault="00C519A7" w:rsidP="00BC705E">
            <w:pPr>
              <w:keepNext/>
              <w:keepLines/>
              <w:spacing w:after="0"/>
              <w:rPr>
                <w:rFonts w:ascii="Arial" w:hAnsi="Arial"/>
                <w:bCs/>
                <w:sz w:val="18"/>
              </w:rPr>
            </w:pPr>
            <w:r w:rsidRPr="00D12E4D">
              <w:rPr>
                <w:rFonts w:ascii="Arial" w:hAnsi="Arial"/>
                <w:bCs/>
                <w:sz w:val="18"/>
                <w:lang w:eastAsia="ja-JP"/>
              </w:rPr>
              <w:t>13012</w:t>
            </w:r>
          </w:p>
        </w:tc>
        <w:tc>
          <w:tcPr>
            <w:tcW w:w="2340" w:type="dxa"/>
            <w:tcBorders>
              <w:top w:val="single" w:sz="4" w:space="0" w:color="auto"/>
              <w:left w:val="single" w:sz="4" w:space="0" w:color="auto"/>
              <w:bottom w:val="single" w:sz="4" w:space="0" w:color="auto"/>
              <w:right w:val="single" w:sz="4" w:space="0" w:color="auto"/>
            </w:tcBorders>
            <w:hideMark/>
          </w:tcPr>
          <w:p w14:paraId="2E98B715" w14:textId="77777777" w:rsidR="00C519A7" w:rsidRPr="00D12E4D" w:rsidRDefault="00C519A7" w:rsidP="00461759">
            <w:pPr>
              <w:keepNext/>
              <w:keepLines/>
              <w:spacing w:after="0"/>
              <w:rPr>
                <w:rFonts w:ascii="Arial" w:hAnsi="Arial"/>
                <w:bCs/>
                <w:sz w:val="18"/>
              </w:rPr>
            </w:pPr>
            <w:r w:rsidRPr="00D12E4D">
              <w:rPr>
                <w:rFonts w:ascii="Arial" w:hAnsi="Arial"/>
                <w:bCs/>
                <w:sz w:val="18"/>
              </w:rPr>
              <w:t>&gt;Four Octet</w:t>
            </w:r>
          </w:p>
        </w:tc>
        <w:tc>
          <w:tcPr>
            <w:tcW w:w="1350" w:type="dxa"/>
            <w:tcBorders>
              <w:top w:val="single" w:sz="4" w:space="0" w:color="auto"/>
              <w:left w:val="single" w:sz="4" w:space="0" w:color="auto"/>
              <w:bottom w:val="single" w:sz="4" w:space="0" w:color="auto"/>
              <w:right w:val="single" w:sz="4" w:space="0" w:color="auto"/>
            </w:tcBorders>
            <w:hideMark/>
          </w:tcPr>
          <w:p w14:paraId="33B47333"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2CB44BD0"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2070" w:type="dxa"/>
            <w:tcBorders>
              <w:top w:val="single" w:sz="4" w:space="0" w:color="auto"/>
              <w:left w:val="single" w:sz="4" w:space="0" w:color="auto"/>
              <w:bottom w:val="single" w:sz="4" w:space="0" w:color="auto"/>
              <w:right w:val="single" w:sz="4" w:space="0" w:color="auto"/>
            </w:tcBorders>
            <w:hideMark/>
          </w:tcPr>
          <w:p w14:paraId="1BCD2DB3"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OCTET STRING (SIZE(4))</w:t>
            </w:r>
          </w:p>
        </w:tc>
        <w:tc>
          <w:tcPr>
            <w:tcW w:w="1976" w:type="dxa"/>
            <w:vMerge/>
            <w:tcBorders>
              <w:top w:val="single" w:sz="4" w:space="0" w:color="auto"/>
              <w:left w:val="single" w:sz="4" w:space="0" w:color="auto"/>
              <w:bottom w:val="single" w:sz="4" w:space="0" w:color="auto"/>
              <w:right w:val="single" w:sz="4" w:space="0" w:color="auto"/>
            </w:tcBorders>
            <w:vAlign w:val="center"/>
            <w:hideMark/>
          </w:tcPr>
          <w:p w14:paraId="295EFC47" w14:textId="77777777" w:rsidR="00C519A7" w:rsidRPr="00D12E4D" w:rsidRDefault="00C519A7" w:rsidP="00E2012B">
            <w:pPr>
              <w:spacing w:after="0"/>
              <w:rPr>
                <w:rFonts w:ascii="Arial" w:hAnsi="Arial"/>
                <w:bCs/>
                <w:sz w:val="18"/>
                <w:lang w:eastAsia="ja-JP"/>
              </w:rPr>
            </w:pPr>
          </w:p>
        </w:tc>
      </w:tr>
      <w:tr w:rsidR="00C519A7" w:rsidRPr="00D12E4D" w14:paraId="60C82F1F"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0C321C2D" w14:textId="77777777" w:rsidR="00C519A7" w:rsidRPr="00D12E4D" w:rsidRDefault="00C519A7" w:rsidP="00BC705E">
            <w:pPr>
              <w:keepNext/>
              <w:keepLines/>
              <w:spacing w:after="0"/>
              <w:rPr>
                <w:rFonts w:ascii="Arial" w:hAnsi="Arial"/>
                <w:bCs/>
                <w:sz w:val="18"/>
              </w:rPr>
            </w:pPr>
            <w:r w:rsidRPr="00D12E4D">
              <w:rPr>
                <w:rFonts w:ascii="Arial" w:hAnsi="Arial"/>
                <w:bCs/>
                <w:sz w:val="18"/>
                <w:lang w:eastAsia="ja-JP"/>
              </w:rPr>
              <w:t>13013</w:t>
            </w:r>
          </w:p>
        </w:tc>
        <w:tc>
          <w:tcPr>
            <w:tcW w:w="2340" w:type="dxa"/>
            <w:tcBorders>
              <w:top w:val="single" w:sz="4" w:space="0" w:color="auto"/>
              <w:left w:val="single" w:sz="4" w:space="0" w:color="auto"/>
              <w:bottom w:val="single" w:sz="4" w:space="0" w:color="auto"/>
              <w:right w:val="single" w:sz="4" w:space="0" w:color="auto"/>
            </w:tcBorders>
            <w:hideMark/>
          </w:tcPr>
          <w:p w14:paraId="796FAEFB"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rPr>
              <w:t>Duplication Activation/Deactivation</w:t>
            </w:r>
          </w:p>
        </w:tc>
        <w:tc>
          <w:tcPr>
            <w:tcW w:w="1350" w:type="dxa"/>
            <w:tcBorders>
              <w:top w:val="single" w:sz="4" w:space="0" w:color="auto"/>
              <w:left w:val="single" w:sz="4" w:space="0" w:color="auto"/>
              <w:bottom w:val="single" w:sz="4" w:space="0" w:color="auto"/>
              <w:right w:val="single" w:sz="4" w:space="0" w:color="auto"/>
            </w:tcBorders>
            <w:hideMark/>
          </w:tcPr>
          <w:p w14:paraId="4C98BBB5"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1A65F795"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2070" w:type="dxa"/>
            <w:tcBorders>
              <w:top w:val="single" w:sz="4" w:space="0" w:color="auto"/>
              <w:left w:val="single" w:sz="4" w:space="0" w:color="auto"/>
              <w:bottom w:val="single" w:sz="4" w:space="0" w:color="auto"/>
              <w:right w:val="single" w:sz="4" w:space="0" w:color="auto"/>
            </w:tcBorders>
            <w:hideMark/>
          </w:tcPr>
          <w:p w14:paraId="54D7C706"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OCTET STRING (SIZE(1))</w:t>
            </w:r>
          </w:p>
        </w:tc>
        <w:tc>
          <w:tcPr>
            <w:tcW w:w="1976" w:type="dxa"/>
            <w:vMerge/>
            <w:tcBorders>
              <w:top w:val="single" w:sz="4" w:space="0" w:color="auto"/>
              <w:left w:val="single" w:sz="4" w:space="0" w:color="auto"/>
              <w:bottom w:val="single" w:sz="4" w:space="0" w:color="auto"/>
              <w:right w:val="single" w:sz="4" w:space="0" w:color="auto"/>
            </w:tcBorders>
            <w:vAlign w:val="center"/>
            <w:hideMark/>
          </w:tcPr>
          <w:p w14:paraId="74FB1E59" w14:textId="77777777" w:rsidR="00C519A7" w:rsidRPr="00D12E4D" w:rsidRDefault="00C519A7" w:rsidP="00E2012B">
            <w:pPr>
              <w:spacing w:after="0"/>
              <w:rPr>
                <w:rFonts w:ascii="Arial" w:hAnsi="Arial"/>
                <w:bCs/>
                <w:sz w:val="18"/>
                <w:lang w:eastAsia="ja-JP"/>
              </w:rPr>
            </w:pPr>
          </w:p>
        </w:tc>
      </w:tr>
      <w:tr w:rsidR="00C519A7" w:rsidRPr="00D12E4D" w14:paraId="5BD73125"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7AC49C96" w14:textId="77777777" w:rsidR="00C519A7" w:rsidRPr="00D12E4D" w:rsidRDefault="00C519A7" w:rsidP="00BC705E">
            <w:pPr>
              <w:keepNext/>
              <w:keepLines/>
              <w:spacing w:after="0"/>
              <w:rPr>
                <w:rFonts w:ascii="Arial" w:hAnsi="Arial"/>
                <w:bCs/>
                <w:sz w:val="18"/>
              </w:rPr>
            </w:pPr>
            <w:r w:rsidRPr="00D12E4D">
              <w:rPr>
                <w:rFonts w:ascii="Arial" w:hAnsi="Arial"/>
                <w:bCs/>
                <w:sz w:val="18"/>
                <w:lang w:eastAsia="ja-JP"/>
              </w:rPr>
              <w:t>13014</w:t>
            </w:r>
          </w:p>
        </w:tc>
        <w:tc>
          <w:tcPr>
            <w:tcW w:w="2340" w:type="dxa"/>
            <w:tcBorders>
              <w:top w:val="single" w:sz="4" w:space="0" w:color="auto"/>
              <w:left w:val="single" w:sz="4" w:space="0" w:color="auto"/>
              <w:bottom w:val="single" w:sz="4" w:space="0" w:color="auto"/>
              <w:right w:val="single" w:sz="4" w:space="0" w:color="auto"/>
            </w:tcBorders>
            <w:hideMark/>
          </w:tcPr>
          <w:p w14:paraId="63B82F02" w14:textId="77777777" w:rsidR="00C519A7" w:rsidRPr="00D12E4D" w:rsidRDefault="00C519A7" w:rsidP="00461759">
            <w:pPr>
              <w:keepNext/>
              <w:keepLines/>
              <w:spacing w:after="0"/>
              <w:rPr>
                <w:rFonts w:ascii="Arial" w:hAnsi="Arial"/>
                <w:bCs/>
                <w:sz w:val="18"/>
              </w:rPr>
            </w:pPr>
            <w:r w:rsidRPr="00D12E4D">
              <w:rPr>
                <w:rFonts w:ascii="Arial" w:hAnsi="Arial"/>
                <w:bCs/>
                <w:sz w:val="18"/>
              </w:rPr>
              <w:t>Duplication RLC Activation/Deactivation</w:t>
            </w:r>
          </w:p>
        </w:tc>
        <w:tc>
          <w:tcPr>
            <w:tcW w:w="1350" w:type="dxa"/>
            <w:tcBorders>
              <w:top w:val="single" w:sz="4" w:space="0" w:color="auto"/>
              <w:left w:val="single" w:sz="4" w:space="0" w:color="auto"/>
              <w:bottom w:val="single" w:sz="4" w:space="0" w:color="auto"/>
              <w:right w:val="single" w:sz="4" w:space="0" w:color="auto"/>
            </w:tcBorders>
            <w:hideMark/>
          </w:tcPr>
          <w:p w14:paraId="2BF05E22"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3F58023D"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2070" w:type="dxa"/>
            <w:tcBorders>
              <w:top w:val="single" w:sz="4" w:space="0" w:color="auto"/>
              <w:left w:val="single" w:sz="4" w:space="0" w:color="auto"/>
              <w:bottom w:val="single" w:sz="4" w:space="0" w:color="auto"/>
              <w:right w:val="single" w:sz="4" w:space="0" w:color="auto"/>
            </w:tcBorders>
            <w:hideMark/>
          </w:tcPr>
          <w:p w14:paraId="2E5AA75E"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OCTET STRING (SIZE(1))</w:t>
            </w:r>
          </w:p>
        </w:tc>
        <w:tc>
          <w:tcPr>
            <w:tcW w:w="1976" w:type="dxa"/>
            <w:vMerge/>
            <w:tcBorders>
              <w:top w:val="single" w:sz="4" w:space="0" w:color="auto"/>
              <w:left w:val="single" w:sz="4" w:space="0" w:color="auto"/>
              <w:bottom w:val="single" w:sz="4" w:space="0" w:color="auto"/>
              <w:right w:val="single" w:sz="4" w:space="0" w:color="auto"/>
            </w:tcBorders>
            <w:vAlign w:val="center"/>
            <w:hideMark/>
          </w:tcPr>
          <w:p w14:paraId="66D38661" w14:textId="77777777" w:rsidR="00C519A7" w:rsidRPr="00D12E4D" w:rsidRDefault="00C519A7" w:rsidP="00E2012B">
            <w:pPr>
              <w:spacing w:after="0"/>
              <w:rPr>
                <w:rFonts w:ascii="Arial" w:hAnsi="Arial"/>
                <w:bCs/>
                <w:sz w:val="18"/>
                <w:lang w:eastAsia="ja-JP"/>
              </w:rPr>
            </w:pPr>
          </w:p>
        </w:tc>
      </w:tr>
    </w:tbl>
    <w:p w14:paraId="69854695" w14:textId="77777777" w:rsidR="00C519A7" w:rsidRPr="00D12E4D" w:rsidRDefault="00C519A7" w:rsidP="00E2012B"/>
    <w:p w14:paraId="38F1C2C8" w14:textId="77777777" w:rsidR="00C519A7" w:rsidRPr="00D12E4D" w:rsidRDefault="00C519A7" w:rsidP="002B0C7A">
      <w:pPr>
        <w:pStyle w:val="Heading4"/>
      </w:pPr>
      <w:r w:rsidRPr="00D12E4D">
        <w:t>8.1.1.5</w:t>
      </w:r>
      <w:r w:rsidRPr="00D12E4D">
        <w:tab/>
        <w:t>NG-RAN Data Radio Bearer</w:t>
      </w:r>
    </w:p>
    <w:p w14:paraId="2DCA47C7" w14:textId="77777777" w:rsidR="00C519A7" w:rsidRPr="00D12E4D" w:rsidRDefault="00C519A7" w:rsidP="00E2012B">
      <w:r w:rsidRPr="00D12E4D">
        <w:t>The following RAN Parameters are associated with the NG-RAN data radio bearer.</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4"/>
        <w:gridCol w:w="1797"/>
        <w:gridCol w:w="1438"/>
        <w:gridCol w:w="990"/>
        <w:gridCol w:w="2341"/>
        <w:gridCol w:w="2188"/>
      </w:tblGrid>
      <w:tr w:rsidR="00C519A7" w:rsidRPr="00D12E4D" w14:paraId="26CAF68A" w14:textId="77777777" w:rsidTr="00BC705E">
        <w:trPr>
          <w:trHeight w:val="410"/>
        </w:trPr>
        <w:tc>
          <w:tcPr>
            <w:tcW w:w="1164" w:type="dxa"/>
            <w:tcBorders>
              <w:top w:val="single" w:sz="4" w:space="0" w:color="auto"/>
              <w:left w:val="single" w:sz="4" w:space="0" w:color="auto"/>
              <w:bottom w:val="single" w:sz="4" w:space="0" w:color="auto"/>
              <w:right w:val="single" w:sz="4" w:space="0" w:color="auto"/>
            </w:tcBorders>
            <w:hideMark/>
          </w:tcPr>
          <w:p w14:paraId="44305DF5"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lastRenderedPageBreak/>
              <w:t>RAN Parameter ID</w:t>
            </w:r>
          </w:p>
        </w:tc>
        <w:tc>
          <w:tcPr>
            <w:tcW w:w="1797" w:type="dxa"/>
            <w:tcBorders>
              <w:top w:val="single" w:sz="4" w:space="0" w:color="auto"/>
              <w:left w:val="single" w:sz="4" w:space="0" w:color="auto"/>
              <w:bottom w:val="single" w:sz="4" w:space="0" w:color="auto"/>
              <w:right w:val="single" w:sz="4" w:space="0" w:color="auto"/>
            </w:tcBorders>
            <w:hideMark/>
          </w:tcPr>
          <w:p w14:paraId="0E91507B"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RAN Parameter</w:t>
            </w:r>
          </w:p>
        </w:tc>
        <w:tc>
          <w:tcPr>
            <w:tcW w:w="1438" w:type="dxa"/>
            <w:tcBorders>
              <w:top w:val="single" w:sz="4" w:space="0" w:color="auto"/>
              <w:left w:val="single" w:sz="4" w:space="0" w:color="auto"/>
              <w:bottom w:val="single" w:sz="4" w:space="0" w:color="auto"/>
              <w:right w:val="single" w:sz="4" w:space="0" w:color="auto"/>
            </w:tcBorders>
            <w:hideMark/>
          </w:tcPr>
          <w:p w14:paraId="77C9354E"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RAN Parameter Value Type</w:t>
            </w:r>
          </w:p>
        </w:tc>
        <w:tc>
          <w:tcPr>
            <w:tcW w:w="990" w:type="dxa"/>
            <w:tcBorders>
              <w:top w:val="single" w:sz="4" w:space="0" w:color="auto"/>
              <w:left w:val="single" w:sz="4" w:space="0" w:color="auto"/>
              <w:bottom w:val="single" w:sz="4" w:space="0" w:color="auto"/>
              <w:right w:val="single" w:sz="4" w:space="0" w:color="auto"/>
            </w:tcBorders>
            <w:hideMark/>
          </w:tcPr>
          <w:p w14:paraId="7D0EDB22"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Key Flag</w:t>
            </w:r>
          </w:p>
        </w:tc>
        <w:tc>
          <w:tcPr>
            <w:tcW w:w="2341" w:type="dxa"/>
            <w:tcBorders>
              <w:top w:val="single" w:sz="4" w:space="0" w:color="auto"/>
              <w:left w:val="single" w:sz="4" w:space="0" w:color="auto"/>
              <w:bottom w:val="single" w:sz="4" w:space="0" w:color="auto"/>
              <w:right w:val="single" w:sz="4" w:space="0" w:color="auto"/>
            </w:tcBorders>
            <w:hideMark/>
          </w:tcPr>
          <w:p w14:paraId="3DF99379"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RAN Parameter Definition</w:t>
            </w:r>
          </w:p>
        </w:tc>
        <w:tc>
          <w:tcPr>
            <w:tcW w:w="2188" w:type="dxa"/>
            <w:tcBorders>
              <w:top w:val="single" w:sz="4" w:space="0" w:color="auto"/>
              <w:left w:val="single" w:sz="4" w:space="0" w:color="auto"/>
              <w:bottom w:val="single" w:sz="4" w:space="0" w:color="auto"/>
              <w:right w:val="single" w:sz="4" w:space="0" w:color="auto"/>
            </w:tcBorders>
            <w:hideMark/>
          </w:tcPr>
          <w:p w14:paraId="2A9B66FE"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 xml:space="preserve">Semantics Description </w:t>
            </w:r>
          </w:p>
        </w:tc>
      </w:tr>
      <w:tr w:rsidR="00C519A7" w:rsidRPr="00D12E4D" w14:paraId="365E4B67"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360E4E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14001</w:t>
            </w:r>
          </w:p>
        </w:tc>
        <w:tc>
          <w:tcPr>
            <w:tcW w:w="1797" w:type="dxa"/>
            <w:tcBorders>
              <w:top w:val="single" w:sz="4" w:space="0" w:color="auto"/>
              <w:left w:val="single" w:sz="4" w:space="0" w:color="auto"/>
              <w:bottom w:val="single" w:sz="4" w:space="0" w:color="auto"/>
              <w:right w:val="single" w:sz="4" w:space="0" w:color="auto"/>
            </w:tcBorders>
            <w:hideMark/>
          </w:tcPr>
          <w:p w14:paraId="473B14F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 xml:space="preserve">5QI </w:t>
            </w:r>
          </w:p>
        </w:tc>
        <w:tc>
          <w:tcPr>
            <w:tcW w:w="1438" w:type="dxa"/>
            <w:tcBorders>
              <w:top w:val="single" w:sz="4" w:space="0" w:color="auto"/>
              <w:left w:val="single" w:sz="4" w:space="0" w:color="auto"/>
              <w:bottom w:val="single" w:sz="4" w:space="0" w:color="auto"/>
              <w:right w:val="single" w:sz="4" w:space="0" w:color="auto"/>
            </w:tcBorders>
            <w:hideMark/>
          </w:tcPr>
          <w:p w14:paraId="409F27E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hideMark/>
          </w:tcPr>
          <w:p w14:paraId="34CADEA0"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1" w:type="dxa"/>
            <w:tcBorders>
              <w:top w:val="single" w:sz="4" w:space="0" w:color="auto"/>
              <w:left w:val="single" w:sz="4" w:space="0" w:color="auto"/>
              <w:bottom w:val="single" w:sz="4" w:space="0" w:color="auto"/>
              <w:right w:val="single" w:sz="4" w:space="0" w:color="auto"/>
            </w:tcBorders>
            <w:hideMark/>
          </w:tcPr>
          <w:p w14:paraId="65CB76D1"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5QI </w:t>
            </w:r>
            <w:r w:rsidRPr="00D12E4D">
              <w:rPr>
                <w:rFonts w:ascii="Arial" w:hAnsi="Arial"/>
                <w:sz w:val="18"/>
                <w:lang w:eastAsia="ja-JP"/>
              </w:rPr>
              <w:t>IE in TS 38.463 [21] Section 9.3.1.27 or TS 38.463 [21] Section 9.3.1.28</w:t>
            </w:r>
          </w:p>
        </w:tc>
        <w:tc>
          <w:tcPr>
            <w:tcW w:w="2188" w:type="dxa"/>
            <w:tcBorders>
              <w:top w:val="single" w:sz="4" w:space="0" w:color="auto"/>
              <w:left w:val="single" w:sz="4" w:space="0" w:color="auto"/>
              <w:bottom w:val="single" w:sz="4" w:space="0" w:color="auto"/>
              <w:right w:val="single" w:sz="4" w:space="0" w:color="auto"/>
            </w:tcBorders>
          </w:tcPr>
          <w:p w14:paraId="499A0FD5" w14:textId="77777777" w:rsidR="00C519A7" w:rsidRPr="00D12E4D" w:rsidRDefault="00C519A7" w:rsidP="00E2012B">
            <w:pPr>
              <w:keepNext/>
              <w:keepLines/>
              <w:spacing w:after="0"/>
              <w:rPr>
                <w:rFonts w:ascii="Arial" w:hAnsi="Arial"/>
                <w:sz w:val="18"/>
                <w:lang w:eastAsia="ja-JP"/>
              </w:rPr>
            </w:pPr>
          </w:p>
        </w:tc>
      </w:tr>
      <w:tr w:rsidR="00C519A7" w:rsidRPr="00D12E4D" w14:paraId="06B6BE0F"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A7F6CE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14002</w:t>
            </w:r>
          </w:p>
        </w:tc>
        <w:tc>
          <w:tcPr>
            <w:tcW w:w="1797" w:type="dxa"/>
            <w:tcBorders>
              <w:top w:val="single" w:sz="4" w:space="0" w:color="auto"/>
              <w:left w:val="single" w:sz="4" w:space="0" w:color="auto"/>
              <w:bottom w:val="single" w:sz="4" w:space="0" w:color="auto"/>
              <w:right w:val="single" w:sz="4" w:space="0" w:color="auto"/>
            </w:tcBorders>
            <w:hideMark/>
          </w:tcPr>
          <w:p w14:paraId="6581ECD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Packet Delay Budget</w:t>
            </w:r>
          </w:p>
        </w:tc>
        <w:tc>
          <w:tcPr>
            <w:tcW w:w="1438" w:type="dxa"/>
            <w:tcBorders>
              <w:top w:val="single" w:sz="4" w:space="0" w:color="auto"/>
              <w:left w:val="single" w:sz="4" w:space="0" w:color="auto"/>
              <w:bottom w:val="single" w:sz="4" w:space="0" w:color="auto"/>
              <w:right w:val="single" w:sz="4" w:space="0" w:color="auto"/>
            </w:tcBorders>
            <w:hideMark/>
          </w:tcPr>
          <w:p w14:paraId="4468489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hideMark/>
          </w:tcPr>
          <w:p w14:paraId="6FB61AE0"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1" w:type="dxa"/>
            <w:tcBorders>
              <w:top w:val="single" w:sz="4" w:space="0" w:color="auto"/>
              <w:left w:val="single" w:sz="4" w:space="0" w:color="auto"/>
              <w:bottom w:val="single" w:sz="4" w:space="0" w:color="auto"/>
              <w:right w:val="single" w:sz="4" w:space="0" w:color="auto"/>
            </w:tcBorders>
            <w:hideMark/>
          </w:tcPr>
          <w:p w14:paraId="383208E6"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Packet Delay Budget </w:t>
            </w:r>
            <w:r w:rsidRPr="00D12E4D">
              <w:rPr>
                <w:rFonts w:ascii="Arial" w:hAnsi="Arial"/>
                <w:sz w:val="18"/>
                <w:lang w:eastAsia="ja-JP"/>
              </w:rPr>
              <w:t>IE in TS 38.463 [21] Section 9.3.1.47</w:t>
            </w:r>
          </w:p>
        </w:tc>
        <w:tc>
          <w:tcPr>
            <w:tcW w:w="2188" w:type="dxa"/>
            <w:tcBorders>
              <w:top w:val="single" w:sz="4" w:space="0" w:color="auto"/>
              <w:left w:val="single" w:sz="4" w:space="0" w:color="auto"/>
              <w:bottom w:val="single" w:sz="4" w:space="0" w:color="auto"/>
              <w:right w:val="single" w:sz="4" w:space="0" w:color="auto"/>
            </w:tcBorders>
            <w:hideMark/>
          </w:tcPr>
          <w:p w14:paraId="728C2D67" w14:textId="4E851607" w:rsidR="00C519A7" w:rsidRPr="00D12E4D" w:rsidRDefault="00C519A7" w:rsidP="00E2012B">
            <w:pPr>
              <w:keepNext/>
              <w:keepLines/>
              <w:spacing w:after="0"/>
              <w:rPr>
                <w:rFonts w:ascii="Arial" w:hAnsi="Arial"/>
                <w:sz w:val="18"/>
                <w:lang w:eastAsia="ja-JP"/>
              </w:rPr>
            </w:pPr>
          </w:p>
        </w:tc>
      </w:tr>
      <w:tr w:rsidR="00C519A7" w:rsidRPr="00D12E4D" w14:paraId="33DEF59A"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2BA5FFD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14003</w:t>
            </w:r>
          </w:p>
        </w:tc>
        <w:tc>
          <w:tcPr>
            <w:tcW w:w="1797" w:type="dxa"/>
            <w:tcBorders>
              <w:top w:val="single" w:sz="4" w:space="0" w:color="auto"/>
              <w:left w:val="single" w:sz="4" w:space="0" w:color="auto"/>
              <w:bottom w:val="single" w:sz="4" w:space="0" w:color="auto"/>
              <w:right w:val="single" w:sz="4" w:space="0" w:color="auto"/>
            </w:tcBorders>
            <w:hideMark/>
          </w:tcPr>
          <w:p w14:paraId="1A53E1E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Packet Error Rate</w:t>
            </w:r>
          </w:p>
        </w:tc>
        <w:tc>
          <w:tcPr>
            <w:tcW w:w="1438" w:type="dxa"/>
            <w:tcBorders>
              <w:top w:val="single" w:sz="4" w:space="0" w:color="auto"/>
              <w:left w:val="single" w:sz="4" w:space="0" w:color="auto"/>
              <w:bottom w:val="single" w:sz="4" w:space="0" w:color="auto"/>
              <w:right w:val="single" w:sz="4" w:space="0" w:color="auto"/>
            </w:tcBorders>
            <w:hideMark/>
          </w:tcPr>
          <w:p w14:paraId="1F0D05E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hideMark/>
          </w:tcPr>
          <w:p w14:paraId="51A812E2"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1" w:type="dxa"/>
            <w:tcBorders>
              <w:top w:val="single" w:sz="4" w:space="0" w:color="auto"/>
              <w:left w:val="single" w:sz="4" w:space="0" w:color="auto"/>
              <w:bottom w:val="single" w:sz="4" w:space="0" w:color="auto"/>
              <w:right w:val="single" w:sz="4" w:space="0" w:color="auto"/>
            </w:tcBorders>
            <w:hideMark/>
          </w:tcPr>
          <w:p w14:paraId="37E94922"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Packet Error Rate </w:t>
            </w:r>
            <w:r w:rsidRPr="00D12E4D">
              <w:rPr>
                <w:rFonts w:ascii="Arial" w:hAnsi="Arial"/>
                <w:sz w:val="18"/>
                <w:lang w:eastAsia="ja-JP"/>
              </w:rPr>
              <w:t>IE in TS 38.463 [21] Section 9.3.1.48</w:t>
            </w:r>
          </w:p>
        </w:tc>
        <w:tc>
          <w:tcPr>
            <w:tcW w:w="2188" w:type="dxa"/>
            <w:tcBorders>
              <w:top w:val="single" w:sz="4" w:space="0" w:color="auto"/>
              <w:left w:val="single" w:sz="4" w:space="0" w:color="auto"/>
              <w:bottom w:val="single" w:sz="4" w:space="0" w:color="auto"/>
              <w:right w:val="single" w:sz="4" w:space="0" w:color="auto"/>
            </w:tcBorders>
          </w:tcPr>
          <w:p w14:paraId="0BA77FD0" w14:textId="77777777" w:rsidR="00C519A7" w:rsidRPr="00D12E4D" w:rsidRDefault="00C519A7" w:rsidP="00E2012B">
            <w:pPr>
              <w:keepNext/>
              <w:keepLines/>
              <w:spacing w:after="0"/>
              <w:rPr>
                <w:rFonts w:ascii="Arial" w:hAnsi="Arial"/>
                <w:sz w:val="18"/>
                <w:lang w:eastAsia="ja-JP"/>
              </w:rPr>
            </w:pPr>
          </w:p>
        </w:tc>
      </w:tr>
      <w:tr w:rsidR="00C519A7" w:rsidRPr="00D12E4D" w14:paraId="5FB24CFD"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0B80E0C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14004</w:t>
            </w:r>
          </w:p>
        </w:tc>
        <w:tc>
          <w:tcPr>
            <w:tcW w:w="1797" w:type="dxa"/>
            <w:tcBorders>
              <w:top w:val="single" w:sz="4" w:space="0" w:color="auto"/>
              <w:left w:val="single" w:sz="4" w:space="0" w:color="auto"/>
              <w:bottom w:val="single" w:sz="4" w:space="0" w:color="auto"/>
              <w:right w:val="single" w:sz="4" w:space="0" w:color="auto"/>
            </w:tcBorders>
            <w:hideMark/>
          </w:tcPr>
          <w:p w14:paraId="6A3BDEE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NG-RAN DRB Allocation and Retention Priority</w:t>
            </w:r>
          </w:p>
        </w:tc>
        <w:tc>
          <w:tcPr>
            <w:tcW w:w="1438" w:type="dxa"/>
            <w:tcBorders>
              <w:top w:val="single" w:sz="4" w:space="0" w:color="auto"/>
              <w:left w:val="single" w:sz="4" w:space="0" w:color="auto"/>
              <w:bottom w:val="single" w:sz="4" w:space="0" w:color="auto"/>
              <w:right w:val="single" w:sz="4" w:space="0" w:color="auto"/>
            </w:tcBorders>
            <w:hideMark/>
          </w:tcPr>
          <w:p w14:paraId="15E2142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1D2B579C" w14:textId="77777777" w:rsidR="00C519A7" w:rsidRPr="00D12E4D" w:rsidRDefault="00C519A7" w:rsidP="00E2012B">
            <w:pPr>
              <w:keepNext/>
              <w:keepLines/>
              <w:spacing w:after="0"/>
              <w:jc w:val="center"/>
              <w:rPr>
                <w:rFonts w:ascii="Arial" w:hAnsi="Arial"/>
                <w:sz w:val="18"/>
                <w:lang w:eastAsia="ja-JP"/>
              </w:rPr>
            </w:pPr>
          </w:p>
        </w:tc>
        <w:tc>
          <w:tcPr>
            <w:tcW w:w="2341" w:type="dxa"/>
            <w:tcBorders>
              <w:top w:val="single" w:sz="4" w:space="0" w:color="auto"/>
              <w:left w:val="single" w:sz="4" w:space="0" w:color="auto"/>
              <w:bottom w:val="single" w:sz="4" w:space="0" w:color="auto"/>
              <w:right w:val="single" w:sz="4" w:space="0" w:color="auto"/>
            </w:tcBorders>
          </w:tcPr>
          <w:p w14:paraId="22CCCDCC" w14:textId="77777777" w:rsidR="00C519A7" w:rsidRPr="00D12E4D" w:rsidRDefault="00C519A7" w:rsidP="00E2012B">
            <w:pPr>
              <w:keepNext/>
              <w:keepLines/>
              <w:spacing w:after="0"/>
              <w:rPr>
                <w:rFonts w:ascii="Arial" w:hAnsi="Arial"/>
                <w:sz w:val="18"/>
                <w:lang w:eastAsia="ja-JP"/>
              </w:rPr>
            </w:pPr>
          </w:p>
        </w:tc>
        <w:tc>
          <w:tcPr>
            <w:tcW w:w="2188" w:type="dxa"/>
            <w:tcBorders>
              <w:top w:val="single" w:sz="4" w:space="0" w:color="auto"/>
              <w:left w:val="single" w:sz="4" w:space="0" w:color="auto"/>
              <w:bottom w:val="single" w:sz="4" w:space="0" w:color="auto"/>
              <w:right w:val="single" w:sz="4" w:space="0" w:color="auto"/>
            </w:tcBorders>
            <w:hideMark/>
          </w:tcPr>
          <w:p w14:paraId="25FFC196"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NG-RAN Allocation and Retention Priority </w:t>
            </w:r>
            <w:r w:rsidRPr="00D12E4D">
              <w:rPr>
                <w:rFonts w:ascii="Arial" w:hAnsi="Arial"/>
                <w:sz w:val="18"/>
                <w:lang w:eastAsia="ja-JP"/>
              </w:rPr>
              <w:t>IE in TS 38.463 [21] Section 9.3.1.29</w:t>
            </w:r>
          </w:p>
        </w:tc>
      </w:tr>
      <w:tr w:rsidR="00C519A7" w:rsidRPr="00D12E4D" w14:paraId="15CB152F"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6407A4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14005</w:t>
            </w:r>
          </w:p>
        </w:tc>
        <w:tc>
          <w:tcPr>
            <w:tcW w:w="1797" w:type="dxa"/>
            <w:tcBorders>
              <w:top w:val="single" w:sz="4" w:space="0" w:color="auto"/>
              <w:left w:val="single" w:sz="4" w:space="0" w:color="auto"/>
              <w:bottom w:val="single" w:sz="4" w:space="0" w:color="auto"/>
              <w:right w:val="single" w:sz="4" w:space="0" w:color="auto"/>
            </w:tcBorders>
            <w:hideMark/>
          </w:tcPr>
          <w:p w14:paraId="029FACA5" w14:textId="62AAE9DA"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&gt;Priority Level</w:t>
            </w:r>
          </w:p>
        </w:tc>
        <w:tc>
          <w:tcPr>
            <w:tcW w:w="1438" w:type="dxa"/>
            <w:tcBorders>
              <w:top w:val="single" w:sz="4" w:space="0" w:color="auto"/>
              <w:left w:val="single" w:sz="4" w:space="0" w:color="auto"/>
              <w:bottom w:val="single" w:sz="4" w:space="0" w:color="auto"/>
              <w:right w:val="single" w:sz="4" w:space="0" w:color="auto"/>
            </w:tcBorders>
            <w:hideMark/>
          </w:tcPr>
          <w:p w14:paraId="42AEE7E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hideMark/>
          </w:tcPr>
          <w:p w14:paraId="4B040222"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1" w:type="dxa"/>
            <w:tcBorders>
              <w:top w:val="single" w:sz="4" w:space="0" w:color="auto"/>
              <w:left w:val="single" w:sz="4" w:space="0" w:color="auto"/>
              <w:bottom w:val="single" w:sz="4" w:space="0" w:color="auto"/>
              <w:right w:val="single" w:sz="4" w:space="0" w:color="auto"/>
            </w:tcBorders>
            <w:hideMark/>
          </w:tcPr>
          <w:p w14:paraId="73D2A213"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Priority Level </w:t>
            </w:r>
            <w:r w:rsidRPr="00D12E4D">
              <w:rPr>
                <w:rFonts w:ascii="Arial" w:hAnsi="Arial"/>
                <w:sz w:val="18"/>
                <w:lang w:eastAsia="ja-JP"/>
              </w:rPr>
              <w:t>IE in TS 38.463 [21] Section 9.3.1.29</w:t>
            </w:r>
          </w:p>
        </w:tc>
        <w:tc>
          <w:tcPr>
            <w:tcW w:w="2188" w:type="dxa"/>
            <w:tcBorders>
              <w:top w:val="single" w:sz="4" w:space="0" w:color="auto"/>
              <w:left w:val="single" w:sz="4" w:space="0" w:color="auto"/>
              <w:bottom w:val="single" w:sz="4" w:space="0" w:color="auto"/>
              <w:right w:val="single" w:sz="4" w:space="0" w:color="auto"/>
            </w:tcBorders>
          </w:tcPr>
          <w:p w14:paraId="72A096EE" w14:textId="77777777" w:rsidR="00C519A7" w:rsidRPr="00D12E4D" w:rsidRDefault="00C519A7" w:rsidP="00E2012B">
            <w:pPr>
              <w:keepNext/>
              <w:keepLines/>
              <w:spacing w:after="0"/>
              <w:rPr>
                <w:rFonts w:ascii="Arial" w:hAnsi="Arial"/>
                <w:sz w:val="18"/>
                <w:lang w:eastAsia="ja-JP"/>
              </w:rPr>
            </w:pPr>
          </w:p>
        </w:tc>
      </w:tr>
      <w:tr w:rsidR="00C519A7" w:rsidRPr="00D12E4D" w14:paraId="23501980"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2AF8752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14006</w:t>
            </w:r>
          </w:p>
        </w:tc>
        <w:tc>
          <w:tcPr>
            <w:tcW w:w="1797" w:type="dxa"/>
            <w:tcBorders>
              <w:top w:val="single" w:sz="4" w:space="0" w:color="auto"/>
              <w:left w:val="single" w:sz="4" w:space="0" w:color="auto"/>
              <w:bottom w:val="single" w:sz="4" w:space="0" w:color="auto"/>
              <w:right w:val="single" w:sz="4" w:space="0" w:color="auto"/>
            </w:tcBorders>
            <w:hideMark/>
          </w:tcPr>
          <w:p w14:paraId="18B250A7" w14:textId="51DA2BD5"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&gt;Pre-emption Capability</w:t>
            </w:r>
          </w:p>
        </w:tc>
        <w:tc>
          <w:tcPr>
            <w:tcW w:w="1438" w:type="dxa"/>
            <w:tcBorders>
              <w:top w:val="single" w:sz="4" w:space="0" w:color="auto"/>
              <w:left w:val="single" w:sz="4" w:space="0" w:color="auto"/>
              <w:bottom w:val="single" w:sz="4" w:space="0" w:color="auto"/>
              <w:right w:val="single" w:sz="4" w:space="0" w:color="auto"/>
            </w:tcBorders>
            <w:hideMark/>
          </w:tcPr>
          <w:p w14:paraId="0BCCCC1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hideMark/>
          </w:tcPr>
          <w:p w14:paraId="4ABE7BC0"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1" w:type="dxa"/>
            <w:tcBorders>
              <w:top w:val="single" w:sz="4" w:space="0" w:color="auto"/>
              <w:left w:val="single" w:sz="4" w:space="0" w:color="auto"/>
              <w:bottom w:val="single" w:sz="4" w:space="0" w:color="auto"/>
              <w:right w:val="single" w:sz="4" w:space="0" w:color="auto"/>
            </w:tcBorders>
            <w:hideMark/>
          </w:tcPr>
          <w:p w14:paraId="089E5616"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Pre-emption Capability </w:t>
            </w:r>
            <w:r w:rsidRPr="00D12E4D">
              <w:rPr>
                <w:rFonts w:ascii="Arial" w:hAnsi="Arial"/>
                <w:sz w:val="18"/>
                <w:lang w:eastAsia="ja-JP"/>
              </w:rPr>
              <w:t>IE in TS 38.463 [21] Section 9.3.1.29</w:t>
            </w:r>
          </w:p>
        </w:tc>
        <w:tc>
          <w:tcPr>
            <w:tcW w:w="2188" w:type="dxa"/>
            <w:tcBorders>
              <w:top w:val="single" w:sz="4" w:space="0" w:color="auto"/>
              <w:left w:val="single" w:sz="4" w:space="0" w:color="auto"/>
              <w:bottom w:val="single" w:sz="4" w:space="0" w:color="auto"/>
              <w:right w:val="single" w:sz="4" w:space="0" w:color="auto"/>
            </w:tcBorders>
          </w:tcPr>
          <w:p w14:paraId="3D593B98" w14:textId="77777777" w:rsidR="00C519A7" w:rsidRPr="00D12E4D" w:rsidRDefault="00C519A7" w:rsidP="00E2012B">
            <w:pPr>
              <w:keepNext/>
              <w:keepLines/>
              <w:spacing w:after="0"/>
              <w:rPr>
                <w:rFonts w:ascii="Arial" w:hAnsi="Arial"/>
                <w:sz w:val="18"/>
                <w:lang w:eastAsia="ja-JP"/>
              </w:rPr>
            </w:pPr>
          </w:p>
        </w:tc>
      </w:tr>
      <w:tr w:rsidR="00C519A7" w:rsidRPr="00D12E4D" w14:paraId="54AD3BF2"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2EF10D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14007</w:t>
            </w:r>
          </w:p>
        </w:tc>
        <w:tc>
          <w:tcPr>
            <w:tcW w:w="1797" w:type="dxa"/>
            <w:tcBorders>
              <w:top w:val="single" w:sz="4" w:space="0" w:color="auto"/>
              <w:left w:val="single" w:sz="4" w:space="0" w:color="auto"/>
              <w:bottom w:val="single" w:sz="4" w:space="0" w:color="auto"/>
              <w:right w:val="single" w:sz="4" w:space="0" w:color="auto"/>
            </w:tcBorders>
            <w:hideMark/>
          </w:tcPr>
          <w:p w14:paraId="386559E0" w14:textId="39D069D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&gt;Pre-emption Vulnerability</w:t>
            </w:r>
          </w:p>
        </w:tc>
        <w:tc>
          <w:tcPr>
            <w:tcW w:w="1438" w:type="dxa"/>
            <w:tcBorders>
              <w:top w:val="single" w:sz="4" w:space="0" w:color="auto"/>
              <w:left w:val="single" w:sz="4" w:space="0" w:color="auto"/>
              <w:bottom w:val="single" w:sz="4" w:space="0" w:color="auto"/>
              <w:right w:val="single" w:sz="4" w:space="0" w:color="auto"/>
            </w:tcBorders>
            <w:hideMark/>
          </w:tcPr>
          <w:p w14:paraId="2335BD7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hideMark/>
          </w:tcPr>
          <w:p w14:paraId="5FB17470"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1" w:type="dxa"/>
            <w:tcBorders>
              <w:top w:val="single" w:sz="4" w:space="0" w:color="auto"/>
              <w:left w:val="single" w:sz="4" w:space="0" w:color="auto"/>
              <w:bottom w:val="single" w:sz="4" w:space="0" w:color="auto"/>
              <w:right w:val="single" w:sz="4" w:space="0" w:color="auto"/>
            </w:tcBorders>
            <w:hideMark/>
          </w:tcPr>
          <w:p w14:paraId="35CCC51B"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Pre-emption Vulnerability </w:t>
            </w:r>
            <w:r w:rsidRPr="00D12E4D">
              <w:rPr>
                <w:rFonts w:ascii="Arial" w:hAnsi="Arial"/>
                <w:sz w:val="18"/>
                <w:lang w:eastAsia="ja-JP"/>
              </w:rPr>
              <w:t>IE in TS 38.463 [21] Section 9.3.1.29</w:t>
            </w:r>
          </w:p>
        </w:tc>
        <w:tc>
          <w:tcPr>
            <w:tcW w:w="2188" w:type="dxa"/>
            <w:tcBorders>
              <w:top w:val="single" w:sz="4" w:space="0" w:color="auto"/>
              <w:left w:val="single" w:sz="4" w:space="0" w:color="auto"/>
              <w:bottom w:val="single" w:sz="4" w:space="0" w:color="auto"/>
              <w:right w:val="single" w:sz="4" w:space="0" w:color="auto"/>
            </w:tcBorders>
          </w:tcPr>
          <w:p w14:paraId="0BB25D2D" w14:textId="77777777" w:rsidR="00C519A7" w:rsidRPr="00D12E4D" w:rsidRDefault="00C519A7" w:rsidP="00E2012B">
            <w:pPr>
              <w:keepNext/>
              <w:keepLines/>
              <w:spacing w:after="0"/>
              <w:rPr>
                <w:rFonts w:ascii="Arial" w:hAnsi="Arial"/>
                <w:sz w:val="18"/>
                <w:lang w:eastAsia="ja-JP"/>
              </w:rPr>
            </w:pPr>
          </w:p>
        </w:tc>
      </w:tr>
      <w:tr w:rsidR="00C519A7" w:rsidRPr="00D12E4D" w14:paraId="5BB83F8F"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4E1A06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14008</w:t>
            </w:r>
          </w:p>
        </w:tc>
        <w:tc>
          <w:tcPr>
            <w:tcW w:w="1797" w:type="dxa"/>
            <w:tcBorders>
              <w:top w:val="single" w:sz="4" w:space="0" w:color="auto"/>
              <w:left w:val="single" w:sz="4" w:space="0" w:color="auto"/>
              <w:bottom w:val="single" w:sz="4" w:space="0" w:color="auto"/>
              <w:right w:val="single" w:sz="4" w:space="0" w:color="auto"/>
            </w:tcBorders>
            <w:hideMark/>
          </w:tcPr>
          <w:p w14:paraId="2ED2B7E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Priority Level of the mapped QoS flows</w:t>
            </w:r>
          </w:p>
        </w:tc>
        <w:tc>
          <w:tcPr>
            <w:tcW w:w="1438" w:type="dxa"/>
            <w:tcBorders>
              <w:top w:val="single" w:sz="4" w:space="0" w:color="auto"/>
              <w:left w:val="single" w:sz="4" w:space="0" w:color="auto"/>
              <w:bottom w:val="single" w:sz="4" w:space="0" w:color="auto"/>
              <w:right w:val="single" w:sz="4" w:space="0" w:color="auto"/>
            </w:tcBorders>
            <w:hideMark/>
          </w:tcPr>
          <w:p w14:paraId="64E5ECC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hideMark/>
          </w:tcPr>
          <w:p w14:paraId="63B8D87E"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1" w:type="dxa"/>
            <w:tcBorders>
              <w:top w:val="single" w:sz="4" w:space="0" w:color="auto"/>
              <w:left w:val="single" w:sz="4" w:space="0" w:color="auto"/>
              <w:bottom w:val="single" w:sz="4" w:space="0" w:color="auto"/>
              <w:right w:val="single" w:sz="4" w:space="0" w:color="auto"/>
            </w:tcBorders>
            <w:hideMark/>
          </w:tcPr>
          <w:p w14:paraId="455649F1"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Priority Level </w:t>
            </w:r>
            <w:r w:rsidRPr="00D12E4D">
              <w:rPr>
                <w:rFonts w:ascii="Arial" w:hAnsi="Arial"/>
                <w:sz w:val="18"/>
                <w:lang w:eastAsia="ja-JP"/>
              </w:rPr>
              <w:t>IE in TS 38.463 [21] Section 9.3.1.51</w:t>
            </w:r>
          </w:p>
        </w:tc>
        <w:tc>
          <w:tcPr>
            <w:tcW w:w="2188" w:type="dxa"/>
            <w:tcBorders>
              <w:top w:val="single" w:sz="4" w:space="0" w:color="auto"/>
              <w:left w:val="single" w:sz="4" w:space="0" w:color="auto"/>
              <w:bottom w:val="single" w:sz="4" w:space="0" w:color="auto"/>
              <w:right w:val="single" w:sz="4" w:space="0" w:color="auto"/>
            </w:tcBorders>
          </w:tcPr>
          <w:p w14:paraId="1A5F792C" w14:textId="77777777" w:rsidR="00C519A7" w:rsidRPr="00D12E4D" w:rsidRDefault="00C519A7" w:rsidP="00E2012B">
            <w:pPr>
              <w:keepNext/>
              <w:keepLines/>
              <w:spacing w:after="0"/>
              <w:rPr>
                <w:rFonts w:ascii="Arial" w:hAnsi="Arial"/>
                <w:sz w:val="18"/>
                <w:lang w:eastAsia="ja-JP"/>
              </w:rPr>
            </w:pPr>
          </w:p>
        </w:tc>
      </w:tr>
      <w:tr w:rsidR="00C519A7" w:rsidRPr="00D12E4D" w14:paraId="5835C615"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466B421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14009</w:t>
            </w:r>
          </w:p>
        </w:tc>
        <w:tc>
          <w:tcPr>
            <w:tcW w:w="1797" w:type="dxa"/>
            <w:tcBorders>
              <w:top w:val="single" w:sz="4" w:space="0" w:color="auto"/>
              <w:left w:val="single" w:sz="4" w:space="0" w:color="auto"/>
              <w:bottom w:val="single" w:sz="4" w:space="0" w:color="auto"/>
              <w:right w:val="single" w:sz="4" w:space="0" w:color="auto"/>
            </w:tcBorders>
            <w:hideMark/>
          </w:tcPr>
          <w:p w14:paraId="1BD350D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QoS parameters for GBR flows in NG-RAN Bearer</w:t>
            </w:r>
          </w:p>
        </w:tc>
        <w:tc>
          <w:tcPr>
            <w:tcW w:w="1438" w:type="dxa"/>
            <w:tcBorders>
              <w:top w:val="single" w:sz="4" w:space="0" w:color="auto"/>
              <w:left w:val="single" w:sz="4" w:space="0" w:color="auto"/>
              <w:bottom w:val="single" w:sz="4" w:space="0" w:color="auto"/>
              <w:right w:val="single" w:sz="4" w:space="0" w:color="auto"/>
            </w:tcBorders>
            <w:hideMark/>
          </w:tcPr>
          <w:p w14:paraId="14D0EB7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 xml:space="preserve">STRUCTURE </w:t>
            </w:r>
          </w:p>
        </w:tc>
        <w:tc>
          <w:tcPr>
            <w:tcW w:w="990" w:type="dxa"/>
            <w:tcBorders>
              <w:top w:val="single" w:sz="4" w:space="0" w:color="auto"/>
              <w:left w:val="single" w:sz="4" w:space="0" w:color="auto"/>
              <w:bottom w:val="single" w:sz="4" w:space="0" w:color="auto"/>
              <w:right w:val="single" w:sz="4" w:space="0" w:color="auto"/>
            </w:tcBorders>
          </w:tcPr>
          <w:p w14:paraId="2DE6509B" w14:textId="77777777" w:rsidR="00C519A7" w:rsidRPr="00D12E4D" w:rsidRDefault="00C519A7" w:rsidP="00E2012B">
            <w:pPr>
              <w:keepNext/>
              <w:keepLines/>
              <w:spacing w:after="0"/>
              <w:jc w:val="center"/>
              <w:rPr>
                <w:rFonts w:ascii="Arial" w:hAnsi="Arial"/>
                <w:sz w:val="18"/>
                <w:lang w:eastAsia="ja-JP"/>
              </w:rPr>
            </w:pPr>
          </w:p>
        </w:tc>
        <w:tc>
          <w:tcPr>
            <w:tcW w:w="2341" w:type="dxa"/>
            <w:tcBorders>
              <w:top w:val="single" w:sz="4" w:space="0" w:color="auto"/>
              <w:left w:val="single" w:sz="4" w:space="0" w:color="auto"/>
              <w:bottom w:val="single" w:sz="4" w:space="0" w:color="auto"/>
              <w:right w:val="single" w:sz="4" w:space="0" w:color="auto"/>
            </w:tcBorders>
          </w:tcPr>
          <w:p w14:paraId="77AF275E" w14:textId="77777777" w:rsidR="00C519A7" w:rsidRPr="00D12E4D" w:rsidRDefault="00C519A7" w:rsidP="00E2012B">
            <w:pPr>
              <w:keepNext/>
              <w:keepLines/>
              <w:spacing w:after="0"/>
              <w:rPr>
                <w:rFonts w:ascii="Arial" w:hAnsi="Arial"/>
                <w:sz w:val="18"/>
                <w:lang w:eastAsia="ja-JP"/>
              </w:rPr>
            </w:pPr>
          </w:p>
        </w:tc>
        <w:tc>
          <w:tcPr>
            <w:tcW w:w="2188" w:type="dxa"/>
            <w:tcBorders>
              <w:top w:val="single" w:sz="4" w:space="0" w:color="auto"/>
              <w:left w:val="single" w:sz="4" w:space="0" w:color="auto"/>
              <w:bottom w:val="single" w:sz="4" w:space="0" w:color="auto"/>
              <w:right w:val="single" w:sz="4" w:space="0" w:color="auto"/>
            </w:tcBorders>
            <w:hideMark/>
          </w:tcPr>
          <w:p w14:paraId="158631EB"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GBR QoS Flow Information </w:t>
            </w:r>
            <w:r w:rsidRPr="00D12E4D">
              <w:rPr>
                <w:rFonts w:ascii="Arial" w:hAnsi="Arial"/>
                <w:sz w:val="18"/>
                <w:lang w:eastAsia="ja-JP"/>
              </w:rPr>
              <w:t>IE in TS 38.463 [21] Section 9.3.1.30</w:t>
            </w:r>
          </w:p>
        </w:tc>
      </w:tr>
      <w:tr w:rsidR="00C519A7" w:rsidRPr="00D12E4D" w14:paraId="2C707EC0"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21FCF8E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14010</w:t>
            </w:r>
          </w:p>
        </w:tc>
        <w:tc>
          <w:tcPr>
            <w:tcW w:w="1797" w:type="dxa"/>
            <w:tcBorders>
              <w:top w:val="single" w:sz="4" w:space="0" w:color="auto"/>
              <w:left w:val="single" w:sz="4" w:space="0" w:color="auto"/>
              <w:bottom w:val="single" w:sz="4" w:space="0" w:color="auto"/>
              <w:right w:val="single" w:sz="4" w:space="0" w:color="auto"/>
            </w:tcBorders>
            <w:hideMark/>
          </w:tcPr>
          <w:p w14:paraId="00E6B27C" w14:textId="0B792052"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&gt;Maximum Flow Bit Rate Downlink</w:t>
            </w:r>
          </w:p>
        </w:tc>
        <w:tc>
          <w:tcPr>
            <w:tcW w:w="1438" w:type="dxa"/>
            <w:tcBorders>
              <w:top w:val="single" w:sz="4" w:space="0" w:color="auto"/>
              <w:left w:val="single" w:sz="4" w:space="0" w:color="auto"/>
              <w:bottom w:val="single" w:sz="4" w:space="0" w:color="auto"/>
              <w:right w:val="single" w:sz="4" w:space="0" w:color="auto"/>
            </w:tcBorders>
            <w:hideMark/>
          </w:tcPr>
          <w:p w14:paraId="2D59E15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hideMark/>
          </w:tcPr>
          <w:p w14:paraId="6C278DF7"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1" w:type="dxa"/>
            <w:tcBorders>
              <w:top w:val="single" w:sz="4" w:space="0" w:color="auto"/>
              <w:left w:val="single" w:sz="4" w:space="0" w:color="auto"/>
              <w:bottom w:val="single" w:sz="4" w:space="0" w:color="auto"/>
              <w:right w:val="single" w:sz="4" w:space="0" w:color="auto"/>
            </w:tcBorders>
            <w:hideMark/>
          </w:tcPr>
          <w:p w14:paraId="447E38A0"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Bit Rate </w:t>
            </w:r>
            <w:r w:rsidRPr="00D12E4D">
              <w:rPr>
                <w:rFonts w:ascii="Arial" w:hAnsi="Arial"/>
                <w:sz w:val="18"/>
                <w:lang w:eastAsia="ja-JP"/>
              </w:rPr>
              <w:t>IE in TS 38.463 [21] Section 9.3.1.30</w:t>
            </w:r>
          </w:p>
        </w:tc>
        <w:tc>
          <w:tcPr>
            <w:tcW w:w="2188" w:type="dxa"/>
            <w:tcBorders>
              <w:top w:val="single" w:sz="4" w:space="0" w:color="auto"/>
              <w:left w:val="single" w:sz="4" w:space="0" w:color="auto"/>
              <w:bottom w:val="single" w:sz="4" w:space="0" w:color="auto"/>
              <w:right w:val="single" w:sz="4" w:space="0" w:color="auto"/>
            </w:tcBorders>
          </w:tcPr>
          <w:p w14:paraId="394F25F8" w14:textId="77777777" w:rsidR="00C519A7" w:rsidRPr="00D12E4D" w:rsidRDefault="00C519A7" w:rsidP="00E2012B">
            <w:pPr>
              <w:keepNext/>
              <w:keepLines/>
              <w:spacing w:after="0"/>
              <w:rPr>
                <w:rFonts w:ascii="Arial" w:hAnsi="Arial"/>
                <w:sz w:val="18"/>
                <w:lang w:eastAsia="ja-JP"/>
              </w:rPr>
            </w:pPr>
          </w:p>
        </w:tc>
      </w:tr>
      <w:tr w:rsidR="00C519A7" w:rsidRPr="00D12E4D" w14:paraId="5AC502F0"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2BB558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14011</w:t>
            </w:r>
          </w:p>
        </w:tc>
        <w:tc>
          <w:tcPr>
            <w:tcW w:w="1797" w:type="dxa"/>
            <w:tcBorders>
              <w:top w:val="single" w:sz="4" w:space="0" w:color="auto"/>
              <w:left w:val="single" w:sz="4" w:space="0" w:color="auto"/>
              <w:bottom w:val="single" w:sz="4" w:space="0" w:color="auto"/>
              <w:right w:val="single" w:sz="4" w:space="0" w:color="auto"/>
            </w:tcBorders>
            <w:hideMark/>
          </w:tcPr>
          <w:p w14:paraId="17CDFF35" w14:textId="40D99AA5"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&gt;Guaranteed Flow Bit Rate Downlink</w:t>
            </w:r>
          </w:p>
        </w:tc>
        <w:tc>
          <w:tcPr>
            <w:tcW w:w="1438" w:type="dxa"/>
            <w:tcBorders>
              <w:top w:val="single" w:sz="4" w:space="0" w:color="auto"/>
              <w:left w:val="single" w:sz="4" w:space="0" w:color="auto"/>
              <w:bottom w:val="single" w:sz="4" w:space="0" w:color="auto"/>
              <w:right w:val="single" w:sz="4" w:space="0" w:color="auto"/>
            </w:tcBorders>
            <w:hideMark/>
          </w:tcPr>
          <w:p w14:paraId="54C446D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hideMark/>
          </w:tcPr>
          <w:p w14:paraId="08DE2429"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1" w:type="dxa"/>
            <w:tcBorders>
              <w:top w:val="single" w:sz="4" w:space="0" w:color="auto"/>
              <w:left w:val="single" w:sz="4" w:space="0" w:color="auto"/>
              <w:bottom w:val="single" w:sz="4" w:space="0" w:color="auto"/>
              <w:right w:val="single" w:sz="4" w:space="0" w:color="auto"/>
            </w:tcBorders>
            <w:hideMark/>
          </w:tcPr>
          <w:p w14:paraId="4D1DF702"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Bit Rate </w:t>
            </w:r>
            <w:r w:rsidRPr="00D12E4D">
              <w:rPr>
                <w:rFonts w:ascii="Arial" w:hAnsi="Arial"/>
                <w:sz w:val="18"/>
                <w:lang w:eastAsia="ja-JP"/>
              </w:rPr>
              <w:t>IE in TS 38.463 [21] Section 9.3.1.30</w:t>
            </w:r>
          </w:p>
        </w:tc>
        <w:tc>
          <w:tcPr>
            <w:tcW w:w="2188" w:type="dxa"/>
            <w:tcBorders>
              <w:top w:val="single" w:sz="4" w:space="0" w:color="auto"/>
              <w:left w:val="single" w:sz="4" w:space="0" w:color="auto"/>
              <w:bottom w:val="single" w:sz="4" w:space="0" w:color="auto"/>
              <w:right w:val="single" w:sz="4" w:space="0" w:color="auto"/>
            </w:tcBorders>
          </w:tcPr>
          <w:p w14:paraId="1199F7D3" w14:textId="77777777" w:rsidR="00C519A7" w:rsidRPr="00D12E4D" w:rsidRDefault="00C519A7" w:rsidP="00E2012B">
            <w:pPr>
              <w:keepNext/>
              <w:keepLines/>
              <w:spacing w:after="0"/>
              <w:rPr>
                <w:rFonts w:ascii="Arial" w:hAnsi="Arial"/>
                <w:sz w:val="18"/>
                <w:lang w:eastAsia="ja-JP"/>
              </w:rPr>
            </w:pPr>
          </w:p>
        </w:tc>
      </w:tr>
      <w:tr w:rsidR="00C519A7" w:rsidRPr="00D12E4D" w14:paraId="145392A6"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30E8E3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14012</w:t>
            </w:r>
          </w:p>
        </w:tc>
        <w:tc>
          <w:tcPr>
            <w:tcW w:w="1797" w:type="dxa"/>
            <w:tcBorders>
              <w:top w:val="single" w:sz="4" w:space="0" w:color="auto"/>
              <w:left w:val="single" w:sz="4" w:space="0" w:color="auto"/>
              <w:bottom w:val="single" w:sz="4" w:space="0" w:color="auto"/>
              <w:right w:val="single" w:sz="4" w:space="0" w:color="auto"/>
            </w:tcBorders>
            <w:hideMark/>
          </w:tcPr>
          <w:p w14:paraId="7073F7A7" w14:textId="770E6FE6"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&gt;Maximum Packet Loss Rate Downlink</w:t>
            </w:r>
          </w:p>
        </w:tc>
        <w:tc>
          <w:tcPr>
            <w:tcW w:w="1438" w:type="dxa"/>
            <w:tcBorders>
              <w:top w:val="single" w:sz="4" w:space="0" w:color="auto"/>
              <w:left w:val="single" w:sz="4" w:space="0" w:color="auto"/>
              <w:bottom w:val="single" w:sz="4" w:space="0" w:color="auto"/>
              <w:right w:val="single" w:sz="4" w:space="0" w:color="auto"/>
            </w:tcBorders>
            <w:hideMark/>
          </w:tcPr>
          <w:p w14:paraId="2BF0A9A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hideMark/>
          </w:tcPr>
          <w:p w14:paraId="4AA9E375"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1" w:type="dxa"/>
            <w:tcBorders>
              <w:top w:val="single" w:sz="4" w:space="0" w:color="auto"/>
              <w:left w:val="single" w:sz="4" w:space="0" w:color="auto"/>
              <w:bottom w:val="single" w:sz="4" w:space="0" w:color="auto"/>
              <w:right w:val="single" w:sz="4" w:space="0" w:color="auto"/>
            </w:tcBorders>
            <w:hideMark/>
          </w:tcPr>
          <w:p w14:paraId="7287CD47"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Packet Loss Rate </w:t>
            </w:r>
            <w:r w:rsidRPr="00D12E4D">
              <w:rPr>
                <w:rFonts w:ascii="Arial" w:hAnsi="Arial"/>
                <w:sz w:val="18"/>
                <w:lang w:eastAsia="ja-JP"/>
              </w:rPr>
              <w:t>IE in TS 38.463 [21] Section 9.3.1.30</w:t>
            </w:r>
          </w:p>
        </w:tc>
        <w:tc>
          <w:tcPr>
            <w:tcW w:w="2188" w:type="dxa"/>
            <w:tcBorders>
              <w:top w:val="single" w:sz="4" w:space="0" w:color="auto"/>
              <w:left w:val="single" w:sz="4" w:space="0" w:color="auto"/>
              <w:bottom w:val="single" w:sz="4" w:space="0" w:color="auto"/>
              <w:right w:val="single" w:sz="4" w:space="0" w:color="auto"/>
            </w:tcBorders>
          </w:tcPr>
          <w:p w14:paraId="5EDB0B76" w14:textId="77777777" w:rsidR="00C519A7" w:rsidRPr="00D12E4D" w:rsidRDefault="00C519A7" w:rsidP="00E2012B">
            <w:pPr>
              <w:keepNext/>
              <w:keepLines/>
              <w:spacing w:after="0"/>
              <w:rPr>
                <w:rFonts w:ascii="Arial" w:hAnsi="Arial"/>
                <w:sz w:val="18"/>
                <w:lang w:eastAsia="ja-JP"/>
              </w:rPr>
            </w:pPr>
          </w:p>
        </w:tc>
      </w:tr>
      <w:tr w:rsidR="00C519A7" w:rsidRPr="00D12E4D" w14:paraId="721BC907"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52DA98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14013</w:t>
            </w:r>
          </w:p>
        </w:tc>
        <w:tc>
          <w:tcPr>
            <w:tcW w:w="1797" w:type="dxa"/>
            <w:tcBorders>
              <w:top w:val="single" w:sz="4" w:space="0" w:color="auto"/>
              <w:left w:val="single" w:sz="4" w:space="0" w:color="auto"/>
              <w:bottom w:val="single" w:sz="4" w:space="0" w:color="auto"/>
              <w:right w:val="single" w:sz="4" w:space="0" w:color="auto"/>
            </w:tcBorders>
            <w:hideMark/>
          </w:tcPr>
          <w:p w14:paraId="23CE1F07" w14:textId="78E776FA"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&gt;Maximum Flow Bit Rate Uplink</w:t>
            </w:r>
          </w:p>
        </w:tc>
        <w:tc>
          <w:tcPr>
            <w:tcW w:w="1438" w:type="dxa"/>
            <w:tcBorders>
              <w:top w:val="single" w:sz="4" w:space="0" w:color="auto"/>
              <w:left w:val="single" w:sz="4" w:space="0" w:color="auto"/>
              <w:bottom w:val="single" w:sz="4" w:space="0" w:color="auto"/>
              <w:right w:val="single" w:sz="4" w:space="0" w:color="auto"/>
            </w:tcBorders>
            <w:hideMark/>
          </w:tcPr>
          <w:p w14:paraId="358907B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hideMark/>
          </w:tcPr>
          <w:p w14:paraId="64FAC057"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1" w:type="dxa"/>
            <w:tcBorders>
              <w:top w:val="single" w:sz="4" w:space="0" w:color="auto"/>
              <w:left w:val="single" w:sz="4" w:space="0" w:color="auto"/>
              <w:bottom w:val="single" w:sz="4" w:space="0" w:color="auto"/>
              <w:right w:val="single" w:sz="4" w:space="0" w:color="auto"/>
            </w:tcBorders>
            <w:hideMark/>
          </w:tcPr>
          <w:p w14:paraId="02B1ABEA"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Bit Rate </w:t>
            </w:r>
            <w:r w:rsidRPr="00D12E4D">
              <w:rPr>
                <w:rFonts w:ascii="Arial" w:hAnsi="Arial"/>
                <w:sz w:val="18"/>
                <w:lang w:eastAsia="ja-JP"/>
              </w:rPr>
              <w:t>IE in TS 38.463 [21] Section 9.3.1.30</w:t>
            </w:r>
          </w:p>
        </w:tc>
        <w:tc>
          <w:tcPr>
            <w:tcW w:w="2188" w:type="dxa"/>
            <w:tcBorders>
              <w:top w:val="single" w:sz="4" w:space="0" w:color="auto"/>
              <w:left w:val="single" w:sz="4" w:space="0" w:color="auto"/>
              <w:bottom w:val="single" w:sz="4" w:space="0" w:color="auto"/>
              <w:right w:val="single" w:sz="4" w:space="0" w:color="auto"/>
            </w:tcBorders>
          </w:tcPr>
          <w:p w14:paraId="751CEF78" w14:textId="77777777" w:rsidR="00C519A7" w:rsidRPr="00D12E4D" w:rsidRDefault="00C519A7" w:rsidP="00E2012B">
            <w:pPr>
              <w:keepNext/>
              <w:keepLines/>
              <w:spacing w:after="0"/>
              <w:rPr>
                <w:rFonts w:ascii="Arial" w:hAnsi="Arial"/>
                <w:sz w:val="18"/>
                <w:lang w:eastAsia="ja-JP"/>
              </w:rPr>
            </w:pPr>
          </w:p>
        </w:tc>
      </w:tr>
      <w:tr w:rsidR="00C519A7" w:rsidRPr="00D12E4D" w14:paraId="14F5F195"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2EFBFAD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14014</w:t>
            </w:r>
          </w:p>
        </w:tc>
        <w:tc>
          <w:tcPr>
            <w:tcW w:w="1797" w:type="dxa"/>
            <w:tcBorders>
              <w:top w:val="single" w:sz="4" w:space="0" w:color="auto"/>
              <w:left w:val="single" w:sz="4" w:space="0" w:color="auto"/>
              <w:bottom w:val="single" w:sz="4" w:space="0" w:color="auto"/>
              <w:right w:val="single" w:sz="4" w:space="0" w:color="auto"/>
            </w:tcBorders>
            <w:hideMark/>
          </w:tcPr>
          <w:p w14:paraId="13D205B6" w14:textId="62CC5D1D"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&gt;Guaranteed Flow Bit Rate Uplink</w:t>
            </w:r>
          </w:p>
        </w:tc>
        <w:tc>
          <w:tcPr>
            <w:tcW w:w="1438" w:type="dxa"/>
            <w:tcBorders>
              <w:top w:val="single" w:sz="4" w:space="0" w:color="auto"/>
              <w:left w:val="single" w:sz="4" w:space="0" w:color="auto"/>
              <w:bottom w:val="single" w:sz="4" w:space="0" w:color="auto"/>
              <w:right w:val="single" w:sz="4" w:space="0" w:color="auto"/>
            </w:tcBorders>
            <w:hideMark/>
          </w:tcPr>
          <w:p w14:paraId="7B31CC2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hideMark/>
          </w:tcPr>
          <w:p w14:paraId="4072582D"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1" w:type="dxa"/>
            <w:tcBorders>
              <w:top w:val="single" w:sz="4" w:space="0" w:color="auto"/>
              <w:left w:val="single" w:sz="4" w:space="0" w:color="auto"/>
              <w:bottom w:val="single" w:sz="4" w:space="0" w:color="auto"/>
              <w:right w:val="single" w:sz="4" w:space="0" w:color="auto"/>
            </w:tcBorders>
            <w:hideMark/>
          </w:tcPr>
          <w:p w14:paraId="7DAD85FE"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Bit Rate </w:t>
            </w:r>
            <w:r w:rsidRPr="00D12E4D">
              <w:rPr>
                <w:rFonts w:ascii="Arial" w:hAnsi="Arial"/>
                <w:sz w:val="18"/>
                <w:lang w:eastAsia="ja-JP"/>
              </w:rPr>
              <w:t>IE in TS 38.463 [21] Section 9.3.1.30</w:t>
            </w:r>
          </w:p>
        </w:tc>
        <w:tc>
          <w:tcPr>
            <w:tcW w:w="2188" w:type="dxa"/>
            <w:tcBorders>
              <w:top w:val="single" w:sz="4" w:space="0" w:color="auto"/>
              <w:left w:val="single" w:sz="4" w:space="0" w:color="auto"/>
              <w:bottom w:val="single" w:sz="4" w:space="0" w:color="auto"/>
              <w:right w:val="single" w:sz="4" w:space="0" w:color="auto"/>
            </w:tcBorders>
          </w:tcPr>
          <w:p w14:paraId="04FA64B4" w14:textId="77777777" w:rsidR="00C519A7" w:rsidRPr="00D12E4D" w:rsidRDefault="00C519A7" w:rsidP="00E2012B">
            <w:pPr>
              <w:keepNext/>
              <w:keepLines/>
              <w:spacing w:after="0"/>
              <w:rPr>
                <w:rFonts w:ascii="Arial" w:hAnsi="Arial"/>
                <w:sz w:val="18"/>
                <w:lang w:eastAsia="ja-JP"/>
              </w:rPr>
            </w:pPr>
          </w:p>
        </w:tc>
      </w:tr>
      <w:tr w:rsidR="00C519A7" w:rsidRPr="00D12E4D" w14:paraId="172B5F32"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3A41B0B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14015</w:t>
            </w:r>
          </w:p>
        </w:tc>
        <w:tc>
          <w:tcPr>
            <w:tcW w:w="1797" w:type="dxa"/>
            <w:tcBorders>
              <w:top w:val="single" w:sz="4" w:space="0" w:color="auto"/>
              <w:left w:val="single" w:sz="4" w:space="0" w:color="auto"/>
              <w:bottom w:val="single" w:sz="4" w:space="0" w:color="auto"/>
              <w:right w:val="single" w:sz="4" w:space="0" w:color="auto"/>
            </w:tcBorders>
            <w:hideMark/>
          </w:tcPr>
          <w:p w14:paraId="0524BF7D" w14:textId="551D0AF5"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&gt;Maximum Packet Loss Rate Uplink</w:t>
            </w:r>
          </w:p>
        </w:tc>
        <w:tc>
          <w:tcPr>
            <w:tcW w:w="1438" w:type="dxa"/>
            <w:tcBorders>
              <w:top w:val="single" w:sz="4" w:space="0" w:color="auto"/>
              <w:left w:val="single" w:sz="4" w:space="0" w:color="auto"/>
              <w:bottom w:val="single" w:sz="4" w:space="0" w:color="auto"/>
              <w:right w:val="single" w:sz="4" w:space="0" w:color="auto"/>
            </w:tcBorders>
            <w:hideMark/>
          </w:tcPr>
          <w:p w14:paraId="6DD2C69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hideMark/>
          </w:tcPr>
          <w:p w14:paraId="4A18B6AA"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1" w:type="dxa"/>
            <w:tcBorders>
              <w:top w:val="single" w:sz="4" w:space="0" w:color="auto"/>
              <w:left w:val="single" w:sz="4" w:space="0" w:color="auto"/>
              <w:bottom w:val="single" w:sz="4" w:space="0" w:color="auto"/>
              <w:right w:val="single" w:sz="4" w:space="0" w:color="auto"/>
            </w:tcBorders>
            <w:hideMark/>
          </w:tcPr>
          <w:p w14:paraId="312479B1"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Packet Loss Rate </w:t>
            </w:r>
            <w:r w:rsidRPr="00D12E4D">
              <w:rPr>
                <w:rFonts w:ascii="Arial" w:hAnsi="Arial"/>
                <w:sz w:val="18"/>
                <w:lang w:eastAsia="ja-JP"/>
              </w:rPr>
              <w:t>IE in TS 38.463 [21] Section 9.3.1.30</w:t>
            </w:r>
          </w:p>
        </w:tc>
        <w:tc>
          <w:tcPr>
            <w:tcW w:w="2188" w:type="dxa"/>
            <w:tcBorders>
              <w:top w:val="single" w:sz="4" w:space="0" w:color="auto"/>
              <w:left w:val="single" w:sz="4" w:space="0" w:color="auto"/>
              <w:bottom w:val="single" w:sz="4" w:space="0" w:color="auto"/>
              <w:right w:val="single" w:sz="4" w:space="0" w:color="auto"/>
            </w:tcBorders>
          </w:tcPr>
          <w:p w14:paraId="5F5D3E49" w14:textId="77777777" w:rsidR="00C519A7" w:rsidRPr="00D12E4D" w:rsidRDefault="00C519A7" w:rsidP="00E2012B">
            <w:pPr>
              <w:keepNext/>
              <w:keepLines/>
              <w:spacing w:after="0"/>
              <w:rPr>
                <w:rFonts w:ascii="Arial" w:hAnsi="Arial"/>
                <w:sz w:val="18"/>
                <w:lang w:eastAsia="ja-JP"/>
              </w:rPr>
            </w:pPr>
          </w:p>
        </w:tc>
      </w:tr>
      <w:tr w:rsidR="00C519A7" w:rsidRPr="00D12E4D" w14:paraId="1D0D9EF8"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5EFD17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14016</w:t>
            </w:r>
          </w:p>
        </w:tc>
        <w:tc>
          <w:tcPr>
            <w:tcW w:w="1797" w:type="dxa"/>
            <w:tcBorders>
              <w:top w:val="single" w:sz="4" w:space="0" w:color="auto"/>
              <w:left w:val="single" w:sz="4" w:space="0" w:color="auto"/>
              <w:bottom w:val="single" w:sz="4" w:space="0" w:color="auto"/>
              <w:right w:val="single" w:sz="4" w:space="0" w:color="auto"/>
            </w:tcBorders>
            <w:hideMark/>
          </w:tcPr>
          <w:p w14:paraId="0C44777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QoS Monitoring Enable Request</w:t>
            </w:r>
          </w:p>
        </w:tc>
        <w:tc>
          <w:tcPr>
            <w:tcW w:w="1438" w:type="dxa"/>
            <w:tcBorders>
              <w:top w:val="single" w:sz="4" w:space="0" w:color="auto"/>
              <w:left w:val="single" w:sz="4" w:space="0" w:color="auto"/>
              <w:bottom w:val="single" w:sz="4" w:space="0" w:color="auto"/>
              <w:right w:val="single" w:sz="4" w:space="0" w:color="auto"/>
            </w:tcBorders>
            <w:hideMark/>
          </w:tcPr>
          <w:p w14:paraId="39A7B59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hideMark/>
          </w:tcPr>
          <w:p w14:paraId="71EF60BC"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1" w:type="dxa"/>
            <w:tcBorders>
              <w:top w:val="single" w:sz="4" w:space="0" w:color="auto"/>
              <w:left w:val="single" w:sz="4" w:space="0" w:color="auto"/>
              <w:bottom w:val="single" w:sz="4" w:space="0" w:color="auto"/>
              <w:right w:val="single" w:sz="4" w:space="0" w:color="auto"/>
            </w:tcBorders>
            <w:hideMark/>
          </w:tcPr>
          <w:p w14:paraId="075F138C"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QoS Monitoring Request </w:t>
            </w:r>
            <w:r w:rsidRPr="00D12E4D">
              <w:rPr>
                <w:rFonts w:ascii="Arial" w:hAnsi="Arial"/>
                <w:sz w:val="18"/>
                <w:lang w:eastAsia="ja-JP"/>
              </w:rPr>
              <w:t>IE in TS 38.463 [21] Section 9.3.1.26</w:t>
            </w:r>
          </w:p>
        </w:tc>
        <w:tc>
          <w:tcPr>
            <w:tcW w:w="2188" w:type="dxa"/>
            <w:tcBorders>
              <w:top w:val="single" w:sz="4" w:space="0" w:color="auto"/>
              <w:left w:val="single" w:sz="4" w:space="0" w:color="auto"/>
              <w:bottom w:val="single" w:sz="4" w:space="0" w:color="auto"/>
              <w:right w:val="single" w:sz="4" w:space="0" w:color="auto"/>
            </w:tcBorders>
          </w:tcPr>
          <w:p w14:paraId="657D9017" w14:textId="77777777" w:rsidR="00C519A7" w:rsidRPr="00D12E4D" w:rsidRDefault="00C519A7" w:rsidP="00E2012B">
            <w:pPr>
              <w:keepNext/>
              <w:keepLines/>
              <w:spacing w:after="0"/>
              <w:rPr>
                <w:rFonts w:ascii="Arial" w:hAnsi="Arial"/>
                <w:sz w:val="18"/>
                <w:lang w:eastAsia="ja-JP"/>
              </w:rPr>
            </w:pPr>
          </w:p>
        </w:tc>
      </w:tr>
      <w:tr w:rsidR="00C519A7" w:rsidRPr="00D12E4D" w14:paraId="638569A9"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2E98570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14017</w:t>
            </w:r>
          </w:p>
        </w:tc>
        <w:tc>
          <w:tcPr>
            <w:tcW w:w="1797" w:type="dxa"/>
            <w:tcBorders>
              <w:top w:val="single" w:sz="4" w:space="0" w:color="auto"/>
              <w:left w:val="single" w:sz="4" w:space="0" w:color="auto"/>
              <w:bottom w:val="single" w:sz="4" w:space="0" w:color="auto"/>
              <w:right w:val="single" w:sz="4" w:space="0" w:color="auto"/>
            </w:tcBorders>
            <w:hideMark/>
          </w:tcPr>
          <w:p w14:paraId="2550681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QoS Monitoring Reporting Frequency</w:t>
            </w:r>
          </w:p>
        </w:tc>
        <w:tc>
          <w:tcPr>
            <w:tcW w:w="1438" w:type="dxa"/>
            <w:tcBorders>
              <w:top w:val="single" w:sz="4" w:space="0" w:color="auto"/>
              <w:left w:val="single" w:sz="4" w:space="0" w:color="auto"/>
              <w:bottom w:val="single" w:sz="4" w:space="0" w:color="auto"/>
              <w:right w:val="single" w:sz="4" w:space="0" w:color="auto"/>
            </w:tcBorders>
            <w:hideMark/>
          </w:tcPr>
          <w:p w14:paraId="18B5F01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hideMark/>
          </w:tcPr>
          <w:p w14:paraId="16C8122C"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1" w:type="dxa"/>
            <w:tcBorders>
              <w:top w:val="single" w:sz="4" w:space="0" w:color="auto"/>
              <w:left w:val="single" w:sz="4" w:space="0" w:color="auto"/>
              <w:bottom w:val="single" w:sz="4" w:space="0" w:color="auto"/>
              <w:right w:val="single" w:sz="4" w:space="0" w:color="auto"/>
            </w:tcBorders>
            <w:hideMark/>
          </w:tcPr>
          <w:p w14:paraId="146DF2D6"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QoS Monitoring Reporting Frequency </w:t>
            </w:r>
            <w:r w:rsidRPr="00D12E4D">
              <w:rPr>
                <w:rFonts w:ascii="Arial" w:hAnsi="Arial"/>
                <w:sz w:val="18"/>
                <w:lang w:eastAsia="ja-JP"/>
              </w:rPr>
              <w:t>IE in TS 38.463 [21] Section 9.3.1.26</w:t>
            </w:r>
            <w:r w:rsidRPr="00D12E4D">
              <w:rPr>
                <w:rFonts w:ascii="Arial" w:hAnsi="Arial"/>
                <w:i/>
                <w:iCs/>
                <w:sz w:val="18"/>
                <w:lang w:eastAsia="ja-JP"/>
              </w:rPr>
              <w:t xml:space="preserve"> </w:t>
            </w:r>
          </w:p>
        </w:tc>
        <w:tc>
          <w:tcPr>
            <w:tcW w:w="2188" w:type="dxa"/>
            <w:tcBorders>
              <w:top w:val="single" w:sz="4" w:space="0" w:color="auto"/>
              <w:left w:val="single" w:sz="4" w:space="0" w:color="auto"/>
              <w:bottom w:val="single" w:sz="4" w:space="0" w:color="auto"/>
              <w:right w:val="single" w:sz="4" w:space="0" w:color="auto"/>
            </w:tcBorders>
          </w:tcPr>
          <w:p w14:paraId="5909AED8" w14:textId="77777777" w:rsidR="00C519A7" w:rsidRPr="00D12E4D" w:rsidRDefault="00C519A7" w:rsidP="00E2012B">
            <w:pPr>
              <w:keepNext/>
              <w:keepLines/>
              <w:spacing w:after="0"/>
              <w:rPr>
                <w:rFonts w:ascii="Arial" w:hAnsi="Arial"/>
                <w:sz w:val="18"/>
                <w:lang w:eastAsia="ja-JP"/>
              </w:rPr>
            </w:pPr>
          </w:p>
        </w:tc>
      </w:tr>
      <w:tr w:rsidR="00C519A7" w:rsidRPr="00D12E4D" w14:paraId="51A0B9BA"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033666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14018</w:t>
            </w:r>
          </w:p>
        </w:tc>
        <w:tc>
          <w:tcPr>
            <w:tcW w:w="1797" w:type="dxa"/>
            <w:tcBorders>
              <w:top w:val="single" w:sz="4" w:space="0" w:color="auto"/>
              <w:left w:val="single" w:sz="4" w:space="0" w:color="auto"/>
              <w:bottom w:val="single" w:sz="4" w:space="0" w:color="auto"/>
              <w:right w:val="single" w:sz="4" w:space="0" w:color="auto"/>
            </w:tcBorders>
            <w:hideMark/>
          </w:tcPr>
          <w:p w14:paraId="1EEBD6A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QoS Monitoring Disabled</w:t>
            </w:r>
          </w:p>
        </w:tc>
        <w:tc>
          <w:tcPr>
            <w:tcW w:w="1438" w:type="dxa"/>
            <w:tcBorders>
              <w:top w:val="single" w:sz="4" w:space="0" w:color="auto"/>
              <w:left w:val="single" w:sz="4" w:space="0" w:color="auto"/>
              <w:bottom w:val="single" w:sz="4" w:space="0" w:color="auto"/>
              <w:right w:val="single" w:sz="4" w:space="0" w:color="auto"/>
            </w:tcBorders>
            <w:hideMark/>
          </w:tcPr>
          <w:p w14:paraId="5897AE9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hideMark/>
          </w:tcPr>
          <w:p w14:paraId="4E10FD51"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1" w:type="dxa"/>
            <w:tcBorders>
              <w:top w:val="single" w:sz="4" w:space="0" w:color="auto"/>
              <w:left w:val="single" w:sz="4" w:space="0" w:color="auto"/>
              <w:bottom w:val="single" w:sz="4" w:space="0" w:color="auto"/>
              <w:right w:val="single" w:sz="4" w:space="0" w:color="auto"/>
            </w:tcBorders>
            <w:hideMark/>
          </w:tcPr>
          <w:p w14:paraId="7CD2E3F0"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QoS Monitoring Disabled </w:t>
            </w:r>
            <w:r w:rsidRPr="00D12E4D">
              <w:rPr>
                <w:rFonts w:ascii="Arial" w:hAnsi="Arial"/>
                <w:sz w:val="18"/>
                <w:lang w:eastAsia="ja-JP"/>
              </w:rPr>
              <w:t>IE in TS 38.463 [21] Section 9.3.1.26</w:t>
            </w:r>
          </w:p>
        </w:tc>
        <w:tc>
          <w:tcPr>
            <w:tcW w:w="2188" w:type="dxa"/>
            <w:tcBorders>
              <w:top w:val="single" w:sz="4" w:space="0" w:color="auto"/>
              <w:left w:val="single" w:sz="4" w:space="0" w:color="auto"/>
              <w:bottom w:val="single" w:sz="4" w:space="0" w:color="auto"/>
              <w:right w:val="single" w:sz="4" w:space="0" w:color="auto"/>
            </w:tcBorders>
          </w:tcPr>
          <w:p w14:paraId="417F7462" w14:textId="77777777" w:rsidR="00C519A7" w:rsidRPr="00D12E4D" w:rsidRDefault="00C519A7" w:rsidP="00E2012B">
            <w:pPr>
              <w:keepNext/>
              <w:keepLines/>
              <w:spacing w:after="0"/>
              <w:rPr>
                <w:rFonts w:ascii="Arial" w:hAnsi="Arial"/>
                <w:sz w:val="18"/>
                <w:lang w:eastAsia="ja-JP"/>
              </w:rPr>
            </w:pPr>
          </w:p>
        </w:tc>
      </w:tr>
      <w:tr w:rsidR="00C519A7" w:rsidRPr="00D12E4D" w14:paraId="092F0E11"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E02048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14019</w:t>
            </w:r>
          </w:p>
        </w:tc>
        <w:tc>
          <w:tcPr>
            <w:tcW w:w="1797" w:type="dxa"/>
            <w:tcBorders>
              <w:top w:val="single" w:sz="4" w:space="0" w:color="auto"/>
              <w:left w:val="single" w:sz="4" w:space="0" w:color="auto"/>
              <w:bottom w:val="single" w:sz="4" w:space="0" w:color="auto"/>
              <w:right w:val="single" w:sz="4" w:space="0" w:color="auto"/>
            </w:tcBorders>
            <w:hideMark/>
          </w:tcPr>
          <w:p w14:paraId="4E73FDA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Reflective QoS Mapping</w:t>
            </w:r>
          </w:p>
        </w:tc>
        <w:tc>
          <w:tcPr>
            <w:tcW w:w="1438" w:type="dxa"/>
            <w:tcBorders>
              <w:top w:val="single" w:sz="4" w:space="0" w:color="auto"/>
              <w:left w:val="single" w:sz="4" w:space="0" w:color="auto"/>
              <w:bottom w:val="single" w:sz="4" w:space="0" w:color="auto"/>
              <w:right w:val="single" w:sz="4" w:space="0" w:color="auto"/>
            </w:tcBorders>
            <w:hideMark/>
          </w:tcPr>
          <w:p w14:paraId="52D7480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hideMark/>
          </w:tcPr>
          <w:p w14:paraId="27F45778"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1" w:type="dxa"/>
            <w:tcBorders>
              <w:top w:val="single" w:sz="4" w:space="0" w:color="auto"/>
              <w:left w:val="single" w:sz="4" w:space="0" w:color="auto"/>
              <w:bottom w:val="single" w:sz="4" w:space="0" w:color="auto"/>
              <w:right w:val="single" w:sz="4" w:space="0" w:color="auto"/>
            </w:tcBorders>
            <w:hideMark/>
          </w:tcPr>
          <w:p w14:paraId="63CC5F46"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RDI </w:t>
            </w:r>
            <w:r w:rsidRPr="00D12E4D">
              <w:rPr>
                <w:rFonts w:ascii="Arial" w:hAnsi="Arial"/>
                <w:sz w:val="18"/>
                <w:lang w:eastAsia="ja-JP"/>
              </w:rPr>
              <w:t>IE in TS 38.463 [21] Section 9.3.1.26</w:t>
            </w:r>
          </w:p>
        </w:tc>
        <w:tc>
          <w:tcPr>
            <w:tcW w:w="2188" w:type="dxa"/>
            <w:tcBorders>
              <w:top w:val="single" w:sz="4" w:space="0" w:color="auto"/>
              <w:left w:val="single" w:sz="4" w:space="0" w:color="auto"/>
              <w:bottom w:val="single" w:sz="4" w:space="0" w:color="auto"/>
              <w:right w:val="single" w:sz="4" w:space="0" w:color="auto"/>
            </w:tcBorders>
          </w:tcPr>
          <w:p w14:paraId="326FE19D" w14:textId="77777777" w:rsidR="00C519A7" w:rsidRPr="00D12E4D" w:rsidRDefault="00C519A7" w:rsidP="00E2012B">
            <w:pPr>
              <w:keepNext/>
              <w:keepLines/>
              <w:spacing w:after="0"/>
              <w:rPr>
                <w:rFonts w:ascii="Arial" w:hAnsi="Arial"/>
                <w:sz w:val="18"/>
                <w:lang w:eastAsia="ja-JP"/>
              </w:rPr>
            </w:pPr>
          </w:p>
        </w:tc>
      </w:tr>
      <w:tr w:rsidR="00C519A7" w:rsidRPr="00D12E4D" w14:paraId="245BE8BF"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D3B675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14101</w:t>
            </w:r>
          </w:p>
        </w:tc>
        <w:tc>
          <w:tcPr>
            <w:tcW w:w="1797" w:type="dxa"/>
            <w:tcBorders>
              <w:top w:val="single" w:sz="4" w:space="0" w:color="auto"/>
              <w:left w:val="single" w:sz="4" w:space="0" w:color="auto"/>
              <w:bottom w:val="single" w:sz="4" w:space="0" w:color="auto"/>
              <w:right w:val="single" w:sz="4" w:space="0" w:color="auto"/>
            </w:tcBorders>
            <w:hideMark/>
          </w:tcPr>
          <w:p w14:paraId="1AF81AD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List of cell groups to be added</w:t>
            </w:r>
          </w:p>
        </w:tc>
        <w:tc>
          <w:tcPr>
            <w:tcW w:w="1438" w:type="dxa"/>
            <w:tcBorders>
              <w:top w:val="single" w:sz="4" w:space="0" w:color="auto"/>
              <w:left w:val="single" w:sz="4" w:space="0" w:color="auto"/>
              <w:bottom w:val="single" w:sz="4" w:space="0" w:color="auto"/>
              <w:right w:val="single" w:sz="4" w:space="0" w:color="auto"/>
            </w:tcBorders>
            <w:hideMark/>
          </w:tcPr>
          <w:p w14:paraId="3B29B65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LIST</w:t>
            </w:r>
          </w:p>
        </w:tc>
        <w:tc>
          <w:tcPr>
            <w:tcW w:w="990" w:type="dxa"/>
            <w:tcBorders>
              <w:top w:val="single" w:sz="4" w:space="0" w:color="auto"/>
              <w:left w:val="single" w:sz="4" w:space="0" w:color="auto"/>
              <w:bottom w:val="single" w:sz="4" w:space="0" w:color="auto"/>
              <w:right w:val="single" w:sz="4" w:space="0" w:color="auto"/>
            </w:tcBorders>
          </w:tcPr>
          <w:p w14:paraId="4A450F75" w14:textId="77777777" w:rsidR="00C519A7" w:rsidRPr="00D12E4D" w:rsidRDefault="00C519A7" w:rsidP="00E2012B">
            <w:pPr>
              <w:keepNext/>
              <w:keepLines/>
              <w:spacing w:after="0"/>
              <w:jc w:val="center"/>
              <w:rPr>
                <w:rFonts w:ascii="Arial" w:hAnsi="Arial"/>
                <w:sz w:val="18"/>
                <w:lang w:eastAsia="ja-JP"/>
              </w:rPr>
            </w:pPr>
          </w:p>
        </w:tc>
        <w:tc>
          <w:tcPr>
            <w:tcW w:w="2341" w:type="dxa"/>
            <w:tcBorders>
              <w:top w:val="single" w:sz="4" w:space="0" w:color="auto"/>
              <w:left w:val="single" w:sz="4" w:space="0" w:color="auto"/>
              <w:bottom w:val="single" w:sz="4" w:space="0" w:color="auto"/>
              <w:right w:val="single" w:sz="4" w:space="0" w:color="auto"/>
            </w:tcBorders>
          </w:tcPr>
          <w:p w14:paraId="566ECBE7" w14:textId="77777777" w:rsidR="00C519A7" w:rsidRPr="00D12E4D" w:rsidRDefault="00C519A7" w:rsidP="00E2012B">
            <w:pPr>
              <w:keepNext/>
              <w:keepLines/>
              <w:spacing w:after="0"/>
              <w:rPr>
                <w:rFonts w:ascii="Arial" w:hAnsi="Arial"/>
                <w:i/>
                <w:iCs/>
                <w:sz w:val="18"/>
                <w:lang w:eastAsia="ja-JP"/>
              </w:rPr>
            </w:pPr>
          </w:p>
        </w:tc>
        <w:tc>
          <w:tcPr>
            <w:tcW w:w="2188" w:type="dxa"/>
            <w:tcBorders>
              <w:top w:val="single" w:sz="4" w:space="0" w:color="auto"/>
              <w:left w:val="single" w:sz="4" w:space="0" w:color="auto"/>
              <w:bottom w:val="single" w:sz="4" w:space="0" w:color="auto"/>
              <w:right w:val="single" w:sz="4" w:space="0" w:color="auto"/>
            </w:tcBorders>
            <w:hideMark/>
          </w:tcPr>
          <w:p w14:paraId="739132EF" w14:textId="77777777" w:rsidR="00C519A7" w:rsidRPr="00D12E4D" w:rsidRDefault="00C519A7" w:rsidP="00E2012B">
            <w:pPr>
              <w:keepNext/>
              <w:keepLines/>
              <w:spacing w:after="0"/>
              <w:rPr>
                <w:rFonts w:ascii="Arial" w:hAnsi="Arial"/>
                <w:sz w:val="18"/>
                <w:lang w:eastAsia="ja-JP"/>
              </w:rPr>
            </w:pPr>
            <w:r w:rsidRPr="00A95B80">
              <w:rPr>
                <w:rFonts w:ascii="Arial" w:hAnsi="Arial"/>
                <w:i/>
                <w:iCs/>
                <w:sz w:val="18"/>
                <w:lang w:eastAsia="ja-JP"/>
              </w:rPr>
              <w:t>Cell Group To Add</w:t>
            </w:r>
            <w:r w:rsidRPr="00D12E4D">
              <w:rPr>
                <w:rFonts w:ascii="Arial" w:hAnsi="Arial"/>
                <w:sz w:val="18"/>
                <w:lang w:eastAsia="ja-JP"/>
              </w:rPr>
              <w:t xml:space="preserve"> IE in TS 38.463 [21] Section 9.3.3.11</w:t>
            </w:r>
          </w:p>
        </w:tc>
      </w:tr>
      <w:tr w:rsidR="00C519A7" w:rsidRPr="00D12E4D" w14:paraId="34655F6B"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4FCACD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14102</w:t>
            </w:r>
          </w:p>
        </w:tc>
        <w:tc>
          <w:tcPr>
            <w:tcW w:w="1797" w:type="dxa"/>
            <w:tcBorders>
              <w:top w:val="single" w:sz="4" w:space="0" w:color="auto"/>
              <w:left w:val="single" w:sz="4" w:space="0" w:color="auto"/>
              <w:bottom w:val="single" w:sz="4" w:space="0" w:color="auto"/>
              <w:right w:val="single" w:sz="4" w:space="0" w:color="auto"/>
            </w:tcBorders>
            <w:hideMark/>
          </w:tcPr>
          <w:p w14:paraId="1C7FC2EC" w14:textId="563A48A5"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&gt;Cell group item</w:t>
            </w:r>
          </w:p>
        </w:tc>
        <w:tc>
          <w:tcPr>
            <w:tcW w:w="1438" w:type="dxa"/>
            <w:tcBorders>
              <w:top w:val="single" w:sz="4" w:space="0" w:color="auto"/>
              <w:left w:val="single" w:sz="4" w:space="0" w:color="auto"/>
              <w:bottom w:val="single" w:sz="4" w:space="0" w:color="auto"/>
              <w:right w:val="single" w:sz="4" w:space="0" w:color="auto"/>
            </w:tcBorders>
            <w:hideMark/>
          </w:tcPr>
          <w:p w14:paraId="6C65934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0FD0DA53" w14:textId="77777777" w:rsidR="00C519A7" w:rsidRPr="00D12E4D" w:rsidRDefault="00C519A7" w:rsidP="00E2012B">
            <w:pPr>
              <w:keepNext/>
              <w:keepLines/>
              <w:spacing w:after="0"/>
              <w:jc w:val="center"/>
              <w:rPr>
                <w:rFonts w:ascii="Arial" w:hAnsi="Arial"/>
                <w:sz w:val="18"/>
                <w:lang w:eastAsia="ja-JP"/>
              </w:rPr>
            </w:pPr>
          </w:p>
        </w:tc>
        <w:tc>
          <w:tcPr>
            <w:tcW w:w="2341" w:type="dxa"/>
            <w:tcBorders>
              <w:top w:val="single" w:sz="4" w:space="0" w:color="auto"/>
              <w:left w:val="single" w:sz="4" w:space="0" w:color="auto"/>
              <w:bottom w:val="single" w:sz="4" w:space="0" w:color="auto"/>
              <w:right w:val="single" w:sz="4" w:space="0" w:color="auto"/>
            </w:tcBorders>
          </w:tcPr>
          <w:p w14:paraId="5A54649D" w14:textId="77777777" w:rsidR="00C519A7" w:rsidRPr="00D12E4D" w:rsidRDefault="00C519A7" w:rsidP="00E2012B">
            <w:pPr>
              <w:keepNext/>
              <w:keepLines/>
              <w:spacing w:after="0"/>
              <w:rPr>
                <w:rFonts w:ascii="Arial" w:hAnsi="Arial"/>
                <w:i/>
                <w:iCs/>
                <w:sz w:val="18"/>
                <w:lang w:eastAsia="ja-JP"/>
              </w:rPr>
            </w:pPr>
          </w:p>
        </w:tc>
        <w:tc>
          <w:tcPr>
            <w:tcW w:w="2188" w:type="dxa"/>
            <w:tcBorders>
              <w:top w:val="single" w:sz="4" w:space="0" w:color="auto"/>
              <w:left w:val="single" w:sz="4" w:space="0" w:color="auto"/>
              <w:bottom w:val="single" w:sz="4" w:space="0" w:color="auto"/>
              <w:right w:val="single" w:sz="4" w:space="0" w:color="auto"/>
            </w:tcBorders>
            <w:hideMark/>
          </w:tcPr>
          <w:p w14:paraId="72A4B94B" w14:textId="77777777" w:rsidR="00C519A7" w:rsidRPr="00D12E4D" w:rsidRDefault="00C519A7" w:rsidP="00E2012B">
            <w:pPr>
              <w:keepNext/>
              <w:keepLines/>
              <w:spacing w:after="0"/>
              <w:rPr>
                <w:rFonts w:ascii="Arial" w:hAnsi="Arial"/>
                <w:sz w:val="18"/>
                <w:lang w:eastAsia="ja-JP"/>
              </w:rPr>
            </w:pPr>
            <w:r w:rsidRPr="00A95B80">
              <w:rPr>
                <w:rFonts w:ascii="Arial" w:hAnsi="Arial"/>
                <w:i/>
                <w:iCs/>
                <w:sz w:val="18"/>
                <w:lang w:eastAsia="ja-JP"/>
              </w:rPr>
              <w:t>Cell Group Item</w:t>
            </w:r>
            <w:r w:rsidRPr="00D12E4D">
              <w:rPr>
                <w:rFonts w:ascii="Arial" w:hAnsi="Arial"/>
                <w:sz w:val="18"/>
                <w:lang w:eastAsia="ja-JP"/>
              </w:rPr>
              <w:t xml:space="preserve"> IE in TS 38.463 [21] Section 9.3.1.11</w:t>
            </w:r>
          </w:p>
        </w:tc>
      </w:tr>
      <w:tr w:rsidR="00C519A7" w:rsidRPr="00D12E4D" w14:paraId="772AEF2D"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300A5860" w14:textId="77777777" w:rsidR="00C519A7" w:rsidRPr="00D12E4D" w:rsidRDefault="00C519A7" w:rsidP="00E2012B">
            <w:pPr>
              <w:keepNext/>
              <w:keepLines/>
              <w:spacing w:after="0"/>
              <w:rPr>
                <w:rFonts w:ascii="Arial" w:hAnsi="Arial"/>
                <w:sz w:val="18"/>
                <w:lang w:eastAsia="ja-JP"/>
              </w:rPr>
            </w:pPr>
            <w:r>
              <w:rPr>
                <w:rFonts w:ascii="Arial" w:hAnsi="Arial"/>
                <w:sz w:val="18"/>
                <w:lang w:eastAsia="ja-JP"/>
              </w:rPr>
              <w:lastRenderedPageBreak/>
              <w:t>14103</w:t>
            </w:r>
          </w:p>
        </w:tc>
        <w:tc>
          <w:tcPr>
            <w:tcW w:w="1797" w:type="dxa"/>
            <w:tcBorders>
              <w:top w:val="single" w:sz="4" w:space="0" w:color="auto"/>
              <w:left w:val="single" w:sz="4" w:space="0" w:color="auto"/>
              <w:bottom w:val="single" w:sz="4" w:space="0" w:color="auto"/>
              <w:right w:val="single" w:sz="4" w:space="0" w:color="auto"/>
            </w:tcBorders>
          </w:tcPr>
          <w:p w14:paraId="17ED1FD0" w14:textId="77777777" w:rsidR="00C519A7" w:rsidRPr="00D12E4D" w:rsidRDefault="00C519A7" w:rsidP="002517AC">
            <w:pPr>
              <w:keepNext/>
              <w:keepLines/>
              <w:spacing w:after="0"/>
              <w:ind w:left="284"/>
              <w:rPr>
                <w:rFonts w:ascii="Arial" w:hAnsi="Arial"/>
                <w:sz w:val="18"/>
                <w:lang w:eastAsia="ja-JP"/>
              </w:rPr>
            </w:pPr>
            <w:r>
              <w:rPr>
                <w:rFonts w:ascii="Arial" w:hAnsi="Arial"/>
                <w:sz w:val="18"/>
                <w:lang w:eastAsia="ja-JP"/>
              </w:rPr>
              <w:t>&gt;&gt;Cell Group ID</w:t>
            </w:r>
          </w:p>
        </w:tc>
        <w:tc>
          <w:tcPr>
            <w:tcW w:w="1438" w:type="dxa"/>
            <w:tcBorders>
              <w:top w:val="single" w:sz="4" w:space="0" w:color="auto"/>
              <w:left w:val="single" w:sz="4" w:space="0" w:color="auto"/>
              <w:bottom w:val="single" w:sz="4" w:space="0" w:color="auto"/>
              <w:right w:val="single" w:sz="4" w:space="0" w:color="auto"/>
            </w:tcBorders>
          </w:tcPr>
          <w:p w14:paraId="7EEA263B" w14:textId="77777777" w:rsidR="00C519A7" w:rsidRPr="00D12E4D" w:rsidRDefault="00C519A7" w:rsidP="00E2012B">
            <w:pPr>
              <w:keepNext/>
              <w:keepLines/>
              <w:spacing w:after="0"/>
              <w:rPr>
                <w:rFonts w:ascii="Arial" w:hAnsi="Arial"/>
                <w:sz w:val="18"/>
                <w:lang w:eastAsia="ja-JP"/>
              </w:rPr>
            </w:pPr>
            <w:r>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77C9A40F" w14:textId="77777777" w:rsidR="00C519A7" w:rsidRPr="00D12E4D" w:rsidRDefault="00C519A7" w:rsidP="00E2012B">
            <w:pPr>
              <w:keepNext/>
              <w:keepLines/>
              <w:spacing w:after="0"/>
              <w:jc w:val="center"/>
              <w:rPr>
                <w:rFonts w:ascii="Arial" w:hAnsi="Arial"/>
                <w:sz w:val="18"/>
                <w:lang w:eastAsia="ja-JP"/>
              </w:rPr>
            </w:pPr>
            <w:r>
              <w:rPr>
                <w:rFonts w:ascii="Arial" w:hAnsi="Arial"/>
                <w:sz w:val="18"/>
                <w:lang w:eastAsia="ja-JP"/>
              </w:rPr>
              <w:t>TRUE</w:t>
            </w:r>
          </w:p>
        </w:tc>
        <w:tc>
          <w:tcPr>
            <w:tcW w:w="2341" w:type="dxa"/>
            <w:tcBorders>
              <w:top w:val="single" w:sz="4" w:space="0" w:color="auto"/>
              <w:left w:val="single" w:sz="4" w:space="0" w:color="auto"/>
              <w:bottom w:val="single" w:sz="4" w:space="0" w:color="auto"/>
              <w:right w:val="single" w:sz="4" w:space="0" w:color="auto"/>
            </w:tcBorders>
          </w:tcPr>
          <w:p w14:paraId="0DA7D2C1"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Cell Group ID </w:t>
            </w:r>
            <w:r w:rsidRPr="00A95B80">
              <w:rPr>
                <w:rFonts w:ascii="Arial" w:hAnsi="Arial"/>
                <w:sz w:val="18"/>
                <w:lang w:eastAsia="ja-JP"/>
              </w:rPr>
              <w:t>IE in TS 38.463 [21] Section 9.3.1.11</w:t>
            </w:r>
          </w:p>
        </w:tc>
        <w:tc>
          <w:tcPr>
            <w:tcW w:w="2188" w:type="dxa"/>
            <w:tcBorders>
              <w:top w:val="single" w:sz="4" w:space="0" w:color="auto"/>
              <w:left w:val="single" w:sz="4" w:space="0" w:color="auto"/>
              <w:bottom w:val="single" w:sz="4" w:space="0" w:color="auto"/>
              <w:right w:val="single" w:sz="4" w:space="0" w:color="auto"/>
            </w:tcBorders>
          </w:tcPr>
          <w:p w14:paraId="7A4D00F7" w14:textId="77777777" w:rsidR="00C519A7" w:rsidRPr="00A95B80" w:rsidRDefault="00C519A7" w:rsidP="00E2012B">
            <w:pPr>
              <w:keepNext/>
              <w:keepLines/>
              <w:spacing w:after="0"/>
              <w:rPr>
                <w:rFonts w:ascii="Arial" w:hAnsi="Arial"/>
                <w:i/>
                <w:iCs/>
                <w:sz w:val="18"/>
                <w:lang w:eastAsia="ja-JP"/>
              </w:rPr>
            </w:pPr>
          </w:p>
        </w:tc>
      </w:tr>
      <w:tr w:rsidR="00C519A7" w:rsidRPr="00D12E4D" w14:paraId="35D3013B"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45267D78" w14:textId="77777777" w:rsidR="00C519A7" w:rsidRDefault="00C519A7" w:rsidP="00E2012B">
            <w:pPr>
              <w:keepNext/>
              <w:keepLines/>
              <w:spacing w:after="0"/>
              <w:rPr>
                <w:rFonts w:ascii="Arial" w:hAnsi="Arial"/>
                <w:sz w:val="18"/>
                <w:lang w:eastAsia="ja-JP"/>
              </w:rPr>
            </w:pPr>
            <w:r>
              <w:rPr>
                <w:rFonts w:ascii="Arial" w:hAnsi="Arial"/>
                <w:sz w:val="18"/>
                <w:lang w:eastAsia="ja-JP"/>
              </w:rPr>
              <w:t>14104</w:t>
            </w:r>
          </w:p>
        </w:tc>
        <w:tc>
          <w:tcPr>
            <w:tcW w:w="1797" w:type="dxa"/>
            <w:tcBorders>
              <w:top w:val="single" w:sz="4" w:space="0" w:color="auto"/>
              <w:left w:val="single" w:sz="4" w:space="0" w:color="auto"/>
              <w:bottom w:val="single" w:sz="4" w:space="0" w:color="auto"/>
              <w:right w:val="single" w:sz="4" w:space="0" w:color="auto"/>
            </w:tcBorders>
          </w:tcPr>
          <w:p w14:paraId="70A842A0" w14:textId="77777777" w:rsidR="00C519A7" w:rsidRDefault="00C519A7" w:rsidP="003665A2">
            <w:pPr>
              <w:keepNext/>
              <w:keepLines/>
              <w:spacing w:after="0"/>
              <w:ind w:left="284"/>
              <w:rPr>
                <w:rFonts w:ascii="Arial" w:hAnsi="Arial"/>
                <w:sz w:val="18"/>
                <w:lang w:eastAsia="ja-JP"/>
              </w:rPr>
            </w:pPr>
            <w:r w:rsidRPr="00033BDE">
              <w:rPr>
                <w:rFonts w:ascii="Arial" w:hAnsi="Arial"/>
                <w:sz w:val="18"/>
                <w:lang w:eastAsia="ja-JP"/>
              </w:rPr>
              <w:t>&gt;&gt;Cell Group</w:t>
            </w:r>
          </w:p>
        </w:tc>
        <w:tc>
          <w:tcPr>
            <w:tcW w:w="1438" w:type="dxa"/>
            <w:tcBorders>
              <w:top w:val="single" w:sz="4" w:space="0" w:color="auto"/>
              <w:left w:val="single" w:sz="4" w:space="0" w:color="auto"/>
              <w:bottom w:val="single" w:sz="4" w:space="0" w:color="auto"/>
              <w:right w:val="single" w:sz="4" w:space="0" w:color="auto"/>
            </w:tcBorders>
          </w:tcPr>
          <w:p w14:paraId="0210F2C2" w14:textId="77777777" w:rsidR="00C519A7" w:rsidRDefault="00C519A7" w:rsidP="00E2012B">
            <w:pPr>
              <w:keepNext/>
              <w:keepLines/>
              <w:spacing w:after="0"/>
              <w:rPr>
                <w:rFonts w:ascii="Arial" w:hAnsi="Arial"/>
                <w:sz w:val="18"/>
                <w:lang w:eastAsia="ja-JP"/>
              </w:rPr>
            </w:pPr>
            <w:r>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5F3DAF0D" w14:textId="77777777" w:rsidR="00C519A7" w:rsidRDefault="00C519A7" w:rsidP="00E2012B">
            <w:pPr>
              <w:keepNext/>
              <w:keepLines/>
              <w:spacing w:after="0"/>
              <w:jc w:val="center"/>
              <w:rPr>
                <w:rFonts w:ascii="Arial" w:hAnsi="Arial"/>
                <w:sz w:val="18"/>
                <w:lang w:eastAsia="ja-JP"/>
              </w:rPr>
            </w:pPr>
          </w:p>
        </w:tc>
        <w:tc>
          <w:tcPr>
            <w:tcW w:w="2341" w:type="dxa"/>
            <w:tcBorders>
              <w:top w:val="single" w:sz="4" w:space="0" w:color="auto"/>
              <w:left w:val="single" w:sz="4" w:space="0" w:color="auto"/>
              <w:bottom w:val="single" w:sz="4" w:space="0" w:color="auto"/>
              <w:right w:val="single" w:sz="4" w:space="0" w:color="auto"/>
            </w:tcBorders>
          </w:tcPr>
          <w:p w14:paraId="5C7176DE" w14:textId="77777777" w:rsidR="00C519A7" w:rsidRPr="002517AC" w:rsidRDefault="00C519A7" w:rsidP="00E2012B">
            <w:pPr>
              <w:keepNext/>
              <w:keepLines/>
              <w:spacing w:after="0"/>
              <w:rPr>
                <w:rFonts w:ascii="Arial" w:hAnsi="Arial"/>
                <w:sz w:val="18"/>
                <w:lang w:eastAsia="ja-JP"/>
              </w:rPr>
            </w:pPr>
            <w:r w:rsidRPr="002517AC">
              <w:rPr>
                <w:rFonts w:ascii="Arial" w:hAnsi="Arial"/>
                <w:sz w:val="18"/>
                <w:lang w:eastAsia="ja-JP"/>
              </w:rPr>
              <w:t>8.1.1.7</w:t>
            </w:r>
          </w:p>
        </w:tc>
        <w:tc>
          <w:tcPr>
            <w:tcW w:w="2188" w:type="dxa"/>
            <w:tcBorders>
              <w:top w:val="single" w:sz="4" w:space="0" w:color="auto"/>
              <w:left w:val="single" w:sz="4" w:space="0" w:color="auto"/>
              <w:bottom w:val="single" w:sz="4" w:space="0" w:color="auto"/>
              <w:right w:val="single" w:sz="4" w:space="0" w:color="auto"/>
            </w:tcBorders>
          </w:tcPr>
          <w:p w14:paraId="07E9F7C5" w14:textId="77777777" w:rsidR="00C519A7" w:rsidRPr="00A95B80" w:rsidRDefault="00C519A7" w:rsidP="00E2012B">
            <w:pPr>
              <w:keepNext/>
              <w:keepLines/>
              <w:spacing w:after="0"/>
              <w:rPr>
                <w:rFonts w:ascii="Arial" w:hAnsi="Arial"/>
                <w:i/>
                <w:iCs/>
                <w:sz w:val="18"/>
                <w:lang w:eastAsia="ja-JP"/>
              </w:rPr>
            </w:pPr>
          </w:p>
        </w:tc>
      </w:tr>
      <w:tr w:rsidR="00C519A7" w:rsidRPr="00D12E4D" w14:paraId="4AC1A16C"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AE304E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14201</w:t>
            </w:r>
          </w:p>
        </w:tc>
        <w:tc>
          <w:tcPr>
            <w:tcW w:w="1797" w:type="dxa"/>
            <w:tcBorders>
              <w:top w:val="single" w:sz="4" w:space="0" w:color="auto"/>
              <w:left w:val="single" w:sz="4" w:space="0" w:color="auto"/>
              <w:bottom w:val="single" w:sz="4" w:space="0" w:color="auto"/>
              <w:right w:val="single" w:sz="4" w:space="0" w:color="auto"/>
            </w:tcBorders>
            <w:hideMark/>
          </w:tcPr>
          <w:p w14:paraId="7240154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SDAP Configuration</w:t>
            </w:r>
          </w:p>
        </w:tc>
        <w:tc>
          <w:tcPr>
            <w:tcW w:w="1438" w:type="dxa"/>
            <w:tcBorders>
              <w:top w:val="single" w:sz="4" w:space="0" w:color="auto"/>
              <w:left w:val="single" w:sz="4" w:space="0" w:color="auto"/>
              <w:bottom w:val="single" w:sz="4" w:space="0" w:color="auto"/>
              <w:right w:val="single" w:sz="4" w:space="0" w:color="auto"/>
            </w:tcBorders>
            <w:hideMark/>
          </w:tcPr>
          <w:p w14:paraId="1F7CBB9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0F34E992" w14:textId="77777777" w:rsidR="00C519A7" w:rsidRPr="00D12E4D" w:rsidRDefault="00C519A7" w:rsidP="00E2012B">
            <w:pPr>
              <w:keepNext/>
              <w:keepLines/>
              <w:spacing w:after="0"/>
              <w:jc w:val="center"/>
              <w:rPr>
                <w:rFonts w:ascii="Arial" w:hAnsi="Arial"/>
                <w:sz w:val="18"/>
                <w:lang w:eastAsia="ja-JP"/>
              </w:rPr>
            </w:pPr>
          </w:p>
        </w:tc>
        <w:tc>
          <w:tcPr>
            <w:tcW w:w="2341" w:type="dxa"/>
            <w:tcBorders>
              <w:top w:val="single" w:sz="4" w:space="0" w:color="auto"/>
              <w:left w:val="single" w:sz="4" w:space="0" w:color="auto"/>
              <w:bottom w:val="single" w:sz="4" w:space="0" w:color="auto"/>
              <w:right w:val="single" w:sz="4" w:space="0" w:color="auto"/>
            </w:tcBorders>
          </w:tcPr>
          <w:p w14:paraId="7BF1407B" w14:textId="77777777" w:rsidR="00C519A7" w:rsidRPr="00D12E4D" w:rsidRDefault="00C519A7" w:rsidP="00E2012B">
            <w:pPr>
              <w:keepNext/>
              <w:keepLines/>
              <w:spacing w:after="0"/>
              <w:rPr>
                <w:rFonts w:ascii="Arial" w:hAnsi="Arial"/>
                <w:i/>
                <w:iCs/>
                <w:sz w:val="18"/>
                <w:lang w:eastAsia="ja-JP"/>
              </w:rPr>
            </w:pPr>
          </w:p>
        </w:tc>
        <w:tc>
          <w:tcPr>
            <w:tcW w:w="2188" w:type="dxa"/>
            <w:tcBorders>
              <w:top w:val="single" w:sz="4" w:space="0" w:color="auto"/>
              <w:left w:val="single" w:sz="4" w:space="0" w:color="auto"/>
              <w:bottom w:val="single" w:sz="4" w:space="0" w:color="auto"/>
              <w:right w:val="single" w:sz="4" w:space="0" w:color="auto"/>
            </w:tcBorders>
            <w:hideMark/>
          </w:tcPr>
          <w:p w14:paraId="7143A298" w14:textId="77777777" w:rsidR="00C519A7" w:rsidRPr="00D12E4D" w:rsidRDefault="00C519A7" w:rsidP="00E2012B">
            <w:pPr>
              <w:keepNext/>
              <w:keepLines/>
              <w:spacing w:after="0"/>
              <w:rPr>
                <w:rFonts w:ascii="Arial" w:hAnsi="Arial"/>
                <w:sz w:val="18"/>
                <w:lang w:eastAsia="ja-JP"/>
              </w:rPr>
            </w:pPr>
            <w:r w:rsidRPr="00A95B80">
              <w:rPr>
                <w:rFonts w:ascii="Arial" w:hAnsi="Arial"/>
                <w:i/>
                <w:iCs/>
                <w:sz w:val="18"/>
                <w:lang w:eastAsia="ja-JP"/>
              </w:rPr>
              <w:t>SDAP Configuration</w:t>
            </w:r>
            <w:r w:rsidRPr="00D12E4D">
              <w:rPr>
                <w:rFonts w:ascii="Arial" w:hAnsi="Arial"/>
                <w:sz w:val="18"/>
                <w:lang w:eastAsia="ja-JP"/>
              </w:rPr>
              <w:t xml:space="preserve"> IE in TS 38.463 [21] Section 9.3.1.39</w:t>
            </w:r>
          </w:p>
        </w:tc>
      </w:tr>
      <w:tr w:rsidR="00C519A7" w:rsidRPr="00D12E4D" w14:paraId="73F99694"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015A7DF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14202</w:t>
            </w:r>
          </w:p>
        </w:tc>
        <w:tc>
          <w:tcPr>
            <w:tcW w:w="1797" w:type="dxa"/>
            <w:tcBorders>
              <w:top w:val="single" w:sz="4" w:space="0" w:color="auto"/>
              <w:left w:val="single" w:sz="4" w:space="0" w:color="auto"/>
              <w:bottom w:val="single" w:sz="4" w:space="0" w:color="auto"/>
              <w:right w:val="single" w:sz="4" w:space="0" w:color="auto"/>
            </w:tcBorders>
            <w:hideMark/>
          </w:tcPr>
          <w:p w14:paraId="079FE68C" w14:textId="1501D482"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&gt;PDU Session ID</w:t>
            </w:r>
          </w:p>
        </w:tc>
        <w:tc>
          <w:tcPr>
            <w:tcW w:w="1438" w:type="dxa"/>
            <w:tcBorders>
              <w:top w:val="single" w:sz="4" w:space="0" w:color="auto"/>
              <w:left w:val="single" w:sz="4" w:space="0" w:color="auto"/>
              <w:bottom w:val="single" w:sz="4" w:space="0" w:color="auto"/>
              <w:right w:val="single" w:sz="4" w:space="0" w:color="auto"/>
            </w:tcBorders>
            <w:hideMark/>
          </w:tcPr>
          <w:p w14:paraId="1C5C2C9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hideMark/>
          </w:tcPr>
          <w:p w14:paraId="1727E794" w14:textId="02424EA8" w:rsidR="00C519A7" w:rsidRPr="00D12E4D" w:rsidRDefault="00C519A7" w:rsidP="00E2012B">
            <w:pPr>
              <w:keepNext/>
              <w:keepLines/>
              <w:spacing w:after="0"/>
              <w:jc w:val="center"/>
              <w:rPr>
                <w:rFonts w:ascii="Arial" w:hAnsi="Arial"/>
                <w:sz w:val="18"/>
                <w:lang w:eastAsia="ja-JP"/>
              </w:rPr>
            </w:pPr>
            <w:r>
              <w:rPr>
                <w:rFonts w:ascii="Arial" w:hAnsi="Arial"/>
                <w:sz w:val="18"/>
                <w:lang w:eastAsia="ja-JP"/>
              </w:rPr>
              <w:t>TRUE</w:t>
            </w:r>
          </w:p>
        </w:tc>
        <w:tc>
          <w:tcPr>
            <w:tcW w:w="2341" w:type="dxa"/>
            <w:tcBorders>
              <w:top w:val="single" w:sz="4" w:space="0" w:color="auto"/>
              <w:left w:val="single" w:sz="4" w:space="0" w:color="auto"/>
              <w:bottom w:val="single" w:sz="4" w:space="0" w:color="auto"/>
              <w:right w:val="single" w:sz="4" w:space="0" w:color="auto"/>
            </w:tcBorders>
            <w:hideMark/>
          </w:tcPr>
          <w:p w14:paraId="70EBC981"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PDU-SessionID </w:t>
            </w:r>
            <w:r w:rsidRPr="00A95B80">
              <w:rPr>
                <w:rFonts w:ascii="Arial" w:hAnsi="Arial"/>
                <w:sz w:val="18"/>
                <w:lang w:eastAsia="ja-JP"/>
              </w:rPr>
              <w:t>IE in TS 38.331 [22] Sec 6</w:t>
            </w:r>
          </w:p>
        </w:tc>
        <w:tc>
          <w:tcPr>
            <w:tcW w:w="2188" w:type="dxa"/>
            <w:tcBorders>
              <w:top w:val="single" w:sz="4" w:space="0" w:color="auto"/>
              <w:left w:val="single" w:sz="4" w:space="0" w:color="auto"/>
              <w:bottom w:val="single" w:sz="4" w:space="0" w:color="auto"/>
              <w:right w:val="single" w:sz="4" w:space="0" w:color="auto"/>
            </w:tcBorders>
          </w:tcPr>
          <w:p w14:paraId="209E4CEB" w14:textId="77777777" w:rsidR="00C519A7" w:rsidRPr="00D12E4D" w:rsidRDefault="00C519A7" w:rsidP="00E2012B">
            <w:pPr>
              <w:keepNext/>
              <w:keepLines/>
              <w:spacing w:after="0"/>
              <w:rPr>
                <w:rFonts w:ascii="Arial" w:hAnsi="Arial"/>
                <w:sz w:val="18"/>
                <w:lang w:eastAsia="ja-JP"/>
              </w:rPr>
            </w:pPr>
          </w:p>
        </w:tc>
      </w:tr>
      <w:tr w:rsidR="00C519A7" w:rsidRPr="00D12E4D" w14:paraId="24F9AE77"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4912A95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14203</w:t>
            </w:r>
          </w:p>
        </w:tc>
        <w:tc>
          <w:tcPr>
            <w:tcW w:w="1797" w:type="dxa"/>
            <w:tcBorders>
              <w:top w:val="single" w:sz="4" w:space="0" w:color="auto"/>
              <w:left w:val="single" w:sz="4" w:space="0" w:color="auto"/>
              <w:bottom w:val="single" w:sz="4" w:space="0" w:color="auto"/>
              <w:right w:val="single" w:sz="4" w:space="0" w:color="auto"/>
            </w:tcBorders>
            <w:hideMark/>
          </w:tcPr>
          <w:p w14:paraId="6BF77F4A" w14:textId="44D024D3"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&gt;Default DRB</w:t>
            </w:r>
          </w:p>
        </w:tc>
        <w:tc>
          <w:tcPr>
            <w:tcW w:w="1438" w:type="dxa"/>
            <w:tcBorders>
              <w:top w:val="single" w:sz="4" w:space="0" w:color="auto"/>
              <w:left w:val="single" w:sz="4" w:space="0" w:color="auto"/>
              <w:bottom w:val="single" w:sz="4" w:space="0" w:color="auto"/>
              <w:right w:val="single" w:sz="4" w:space="0" w:color="auto"/>
            </w:tcBorders>
            <w:hideMark/>
          </w:tcPr>
          <w:p w14:paraId="10DB306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hideMark/>
          </w:tcPr>
          <w:p w14:paraId="43DD607F"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1" w:type="dxa"/>
            <w:tcBorders>
              <w:top w:val="single" w:sz="4" w:space="0" w:color="auto"/>
              <w:left w:val="single" w:sz="4" w:space="0" w:color="auto"/>
              <w:bottom w:val="single" w:sz="4" w:space="0" w:color="auto"/>
              <w:right w:val="single" w:sz="4" w:space="0" w:color="auto"/>
            </w:tcBorders>
            <w:hideMark/>
          </w:tcPr>
          <w:p w14:paraId="1ECBC9FF" w14:textId="77777777" w:rsidR="00C519A7" w:rsidRPr="00D12E4D" w:rsidRDefault="00C519A7" w:rsidP="009636E1">
            <w:pPr>
              <w:keepNext/>
              <w:keepLines/>
              <w:spacing w:after="0"/>
              <w:rPr>
                <w:rFonts w:ascii="Arial" w:hAnsi="Arial"/>
                <w:i/>
                <w:iCs/>
                <w:sz w:val="18"/>
                <w:lang w:eastAsia="ja-JP"/>
              </w:rPr>
            </w:pPr>
            <w:r w:rsidRPr="00D12E4D">
              <w:rPr>
                <w:rFonts w:ascii="Arial" w:hAnsi="Arial"/>
                <w:i/>
                <w:iCs/>
                <w:sz w:val="18"/>
                <w:lang w:eastAsia="ja-JP"/>
              </w:rPr>
              <w:t>Default DRB</w:t>
            </w:r>
            <w:r w:rsidRPr="00A95B80">
              <w:rPr>
                <w:rFonts w:ascii="Arial" w:hAnsi="Arial"/>
                <w:sz w:val="18"/>
                <w:lang w:eastAsia="ja-JP"/>
              </w:rPr>
              <w:t xml:space="preserve"> IE in TS 38.463 [21] Section 9.3.1.39</w:t>
            </w:r>
          </w:p>
        </w:tc>
        <w:tc>
          <w:tcPr>
            <w:tcW w:w="2188" w:type="dxa"/>
            <w:tcBorders>
              <w:top w:val="single" w:sz="4" w:space="0" w:color="auto"/>
              <w:left w:val="single" w:sz="4" w:space="0" w:color="auto"/>
              <w:bottom w:val="single" w:sz="4" w:space="0" w:color="auto"/>
              <w:right w:val="single" w:sz="4" w:space="0" w:color="auto"/>
            </w:tcBorders>
          </w:tcPr>
          <w:p w14:paraId="0B10F7A8" w14:textId="77777777" w:rsidR="00C519A7" w:rsidRPr="00D12E4D" w:rsidRDefault="00C519A7" w:rsidP="00E2012B">
            <w:pPr>
              <w:keepNext/>
              <w:keepLines/>
              <w:spacing w:after="0"/>
              <w:rPr>
                <w:rFonts w:ascii="Arial" w:hAnsi="Arial"/>
                <w:sz w:val="18"/>
                <w:lang w:eastAsia="ja-JP"/>
              </w:rPr>
            </w:pPr>
          </w:p>
        </w:tc>
      </w:tr>
      <w:tr w:rsidR="00C519A7" w:rsidRPr="00D12E4D" w14:paraId="2AE4F29E"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19A6DB2E" w14:textId="77777777" w:rsidR="00C519A7" w:rsidRPr="00D12E4D" w:rsidRDefault="00C519A7" w:rsidP="00E2012B">
            <w:pPr>
              <w:keepNext/>
              <w:keepLines/>
              <w:spacing w:after="0"/>
              <w:rPr>
                <w:rFonts w:ascii="Arial" w:hAnsi="Arial"/>
                <w:sz w:val="18"/>
                <w:lang w:eastAsia="ja-JP"/>
              </w:rPr>
            </w:pPr>
            <w:r>
              <w:rPr>
                <w:rFonts w:ascii="Arial" w:hAnsi="Arial"/>
                <w:sz w:val="18"/>
                <w:lang w:eastAsia="ja-JP"/>
              </w:rPr>
              <w:t>14210</w:t>
            </w:r>
          </w:p>
        </w:tc>
        <w:tc>
          <w:tcPr>
            <w:tcW w:w="1797" w:type="dxa"/>
            <w:tcBorders>
              <w:top w:val="single" w:sz="4" w:space="0" w:color="auto"/>
              <w:left w:val="single" w:sz="4" w:space="0" w:color="auto"/>
              <w:bottom w:val="single" w:sz="4" w:space="0" w:color="auto"/>
              <w:right w:val="single" w:sz="4" w:space="0" w:color="auto"/>
            </w:tcBorders>
          </w:tcPr>
          <w:p w14:paraId="31334648" w14:textId="77777777" w:rsidR="00C519A7" w:rsidRPr="00D12E4D" w:rsidRDefault="00C519A7" w:rsidP="00E2012B">
            <w:pPr>
              <w:keepNext/>
              <w:keepLines/>
              <w:spacing w:after="0"/>
              <w:rPr>
                <w:rFonts w:ascii="Arial" w:hAnsi="Arial"/>
                <w:sz w:val="18"/>
                <w:lang w:eastAsia="ja-JP"/>
              </w:rPr>
            </w:pPr>
            <w:r>
              <w:rPr>
                <w:rFonts w:ascii="Arial" w:hAnsi="Arial"/>
                <w:sz w:val="18"/>
                <w:lang w:eastAsia="ja-JP"/>
              </w:rPr>
              <w:t>&gt;PDU Session</w:t>
            </w:r>
          </w:p>
        </w:tc>
        <w:tc>
          <w:tcPr>
            <w:tcW w:w="1438" w:type="dxa"/>
            <w:tcBorders>
              <w:top w:val="single" w:sz="4" w:space="0" w:color="auto"/>
              <w:left w:val="single" w:sz="4" w:space="0" w:color="auto"/>
              <w:bottom w:val="single" w:sz="4" w:space="0" w:color="auto"/>
              <w:right w:val="single" w:sz="4" w:space="0" w:color="auto"/>
            </w:tcBorders>
          </w:tcPr>
          <w:p w14:paraId="171C1871" w14:textId="77777777" w:rsidR="00C519A7" w:rsidRPr="00D12E4D" w:rsidRDefault="00C519A7" w:rsidP="00E2012B">
            <w:pPr>
              <w:keepNext/>
              <w:keepLines/>
              <w:spacing w:after="0"/>
              <w:rPr>
                <w:rFonts w:ascii="Arial" w:hAnsi="Arial"/>
                <w:sz w:val="18"/>
                <w:lang w:eastAsia="ja-JP"/>
              </w:rPr>
            </w:pPr>
            <w:r>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2BE26A30" w14:textId="77777777" w:rsidR="00C519A7" w:rsidRPr="00D12E4D" w:rsidRDefault="00C519A7" w:rsidP="00E2012B">
            <w:pPr>
              <w:keepNext/>
              <w:keepLines/>
              <w:spacing w:after="0"/>
              <w:jc w:val="center"/>
              <w:rPr>
                <w:rFonts w:ascii="Arial" w:hAnsi="Arial"/>
                <w:sz w:val="18"/>
                <w:lang w:eastAsia="ja-JP"/>
              </w:rPr>
            </w:pPr>
          </w:p>
        </w:tc>
        <w:tc>
          <w:tcPr>
            <w:tcW w:w="2341" w:type="dxa"/>
            <w:tcBorders>
              <w:top w:val="single" w:sz="4" w:space="0" w:color="auto"/>
              <w:left w:val="single" w:sz="4" w:space="0" w:color="auto"/>
              <w:bottom w:val="single" w:sz="4" w:space="0" w:color="auto"/>
              <w:right w:val="single" w:sz="4" w:space="0" w:color="auto"/>
            </w:tcBorders>
          </w:tcPr>
          <w:p w14:paraId="281083B0" w14:textId="77777777" w:rsidR="00C519A7" w:rsidRPr="002517AC" w:rsidRDefault="00C519A7" w:rsidP="009636E1">
            <w:pPr>
              <w:keepNext/>
              <w:keepLines/>
              <w:spacing w:after="0"/>
              <w:rPr>
                <w:rFonts w:ascii="Arial" w:hAnsi="Arial"/>
                <w:sz w:val="18"/>
                <w:lang w:eastAsia="ja-JP"/>
              </w:rPr>
            </w:pPr>
            <w:r>
              <w:rPr>
                <w:rFonts w:ascii="Arial" w:hAnsi="Arial"/>
                <w:sz w:val="18"/>
                <w:lang w:eastAsia="ja-JP"/>
              </w:rPr>
              <w:t>8.1.1.16</w:t>
            </w:r>
          </w:p>
        </w:tc>
        <w:tc>
          <w:tcPr>
            <w:tcW w:w="2188" w:type="dxa"/>
            <w:tcBorders>
              <w:top w:val="single" w:sz="4" w:space="0" w:color="auto"/>
              <w:left w:val="single" w:sz="4" w:space="0" w:color="auto"/>
              <w:bottom w:val="single" w:sz="4" w:space="0" w:color="auto"/>
              <w:right w:val="single" w:sz="4" w:space="0" w:color="auto"/>
            </w:tcBorders>
          </w:tcPr>
          <w:p w14:paraId="1C98BF05" w14:textId="77777777" w:rsidR="00C519A7" w:rsidRPr="00D12E4D" w:rsidRDefault="00C519A7" w:rsidP="00E2012B">
            <w:pPr>
              <w:keepNext/>
              <w:keepLines/>
              <w:spacing w:after="0"/>
              <w:rPr>
                <w:rFonts w:ascii="Arial" w:hAnsi="Arial"/>
                <w:sz w:val="18"/>
                <w:lang w:eastAsia="ja-JP"/>
              </w:rPr>
            </w:pPr>
          </w:p>
        </w:tc>
      </w:tr>
      <w:tr w:rsidR="00C519A7" w:rsidRPr="00D12E4D" w14:paraId="68C58540"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2C3C5C0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14301</w:t>
            </w:r>
          </w:p>
        </w:tc>
        <w:tc>
          <w:tcPr>
            <w:tcW w:w="1797" w:type="dxa"/>
            <w:tcBorders>
              <w:top w:val="single" w:sz="4" w:space="0" w:color="auto"/>
              <w:left w:val="single" w:sz="4" w:space="0" w:color="auto"/>
              <w:bottom w:val="single" w:sz="4" w:space="0" w:color="auto"/>
              <w:right w:val="single" w:sz="4" w:space="0" w:color="auto"/>
            </w:tcBorders>
            <w:hideMark/>
          </w:tcPr>
          <w:p w14:paraId="22A3876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 xml:space="preserve">PDCP Configuration </w:t>
            </w:r>
          </w:p>
        </w:tc>
        <w:tc>
          <w:tcPr>
            <w:tcW w:w="1438" w:type="dxa"/>
            <w:tcBorders>
              <w:top w:val="single" w:sz="4" w:space="0" w:color="auto"/>
              <w:left w:val="single" w:sz="4" w:space="0" w:color="auto"/>
              <w:bottom w:val="single" w:sz="4" w:space="0" w:color="auto"/>
              <w:right w:val="single" w:sz="4" w:space="0" w:color="auto"/>
            </w:tcBorders>
            <w:hideMark/>
          </w:tcPr>
          <w:p w14:paraId="768F6FB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77BD7068" w14:textId="77777777" w:rsidR="00C519A7" w:rsidRPr="00D12E4D" w:rsidRDefault="00C519A7" w:rsidP="00E2012B">
            <w:pPr>
              <w:keepNext/>
              <w:keepLines/>
              <w:spacing w:after="0"/>
              <w:jc w:val="center"/>
              <w:rPr>
                <w:rFonts w:ascii="Arial" w:hAnsi="Arial"/>
                <w:sz w:val="18"/>
                <w:lang w:eastAsia="ja-JP"/>
              </w:rPr>
            </w:pPr>
          </w:p>
        </w:tc>
        <w:tc>
          <w:tcPr>
            <w:tcW w:w="2341" w:type="dxa"/>
            <w:tcBorders>
              <w:top w:val="single" w:sz="4" w:space="0" w:color="auto"/>
              <w:left w:val="single" w:sz="4" w:space="0" w:color="auto"/>
              <w:bottom w:val="single" w:sz="4" w:space="0" w:color="auto"/>
              <w:right w:val="single" w:sz="4" w:space="0" w:color="auto"/>
            </w:tcBorders>
          </w:tcPr>
          <w:p w14:paraId="398E3726" w14:textId="77777777" w:rsidR="00C519A7" w:rsidRPr="00A95B80" w:rsidRDefault="00C519A7" w:rsidP="00E2012B">
            <w:pPr>
              <w:keepNext/>
              <w:keepLines/>
              <w:spacing w:after="0"/>
              <w:rPr>
                <w:rFonts w:ascii="Arial" w:hAnsi="Arial"/>
                <w:sz w:val="18"/>
                <w:lang w:eastAsia="ja-JP"/>
              </w:rPr>
            </w:pPr>
          </w:p>
        </w:tc>
        <w:tc>
          <w:tcPr>
            <w:tcW w:w="2188" w:type="dxa"/>
            <w:tcBorders>
              <w:top w:val="single" w:sz="4" w:space="0" w:color="auto"/>
              <w:left w:val="single" w:sz="4" w:space="0" w:color="auto"/>
              <w:bottom w:val="single" w:sz="4" w:space="0" w:color="auto"/>
              <w:right w:val="single" w:sz="4" w:space="0" w:color="auto"/>
            </w:tcBorders>
            <w:hideMark/>
          </w:tcPr>
          <w:p w14:paraId="1FE67FE7" w14:textId="77777777" w:rsidR="00C519A7" w:rsidRPr="00D12E4D" w:rsidRDefault="00C519A7" w:rsidP="00E2012B">
            <w:pPr>
              <w:keepNext/>
              <w:keepLines/>
              <w:spacing w:after="0"/>
              <w:rPr>
                <w:rFonts w:ascii="Arial" w:hAnsi="Arial"/>
                <w:sz w:val="18"/>
                <w:lang w:eastAsia="ja-JP"/>
              </w:rPr>
            </w:pPr>
            <w:r w:rsidRPr="00A95B80">
              <w:rPr>
                <w:rFonts w:ascii="Arial" w:hAnsi="Arial"/>
                <w:i/>
                <w:iCs/>
                <w:sz w:val="18"/>
                <w:lang w:eastAsia="ja-JP"/>
              </w:rPr>
              <w:t>PDCP Configuration</w:t>
            </w:r>
            <w:r w:rsidRPr="00D12E4D">
              <w:rPr>
                <w:rFonts w:ascii="Arial" w:hAnsi="Arial"/>
                <w:sz w:val="18"/>
                <w:lang w:eastAsia="ja-JP"/>
              </w:rPr>
              <w:t xml:space="preserve"> IE in TS 38.463 [21] Section 9.3.1.38</w:t>
            </w:r>
          </w:p>
        </w:tc>
      </w:tr>
      <w:tr w:rsidR="00C519A7" w:rsidRPr="00D12E4D" w14:paraId="46968F21"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C95DB4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14302</w:t>
            </w:r>
          </w:p>
        </w:tc>
        <w:tc>
          <w:tcPr>
            <w:tcW w:w="1797" w:type="dxa"/>
            <w:tcBorders>
              <w:top w:val="single" w:sz="4" w:space="0" w:color="auto"/>
              <w:left w:val="single" w:sz="4" w:space="0" w:color="auto"/>
              <w:bottom w:val="single" w:sz="4" w:space="0" w:color="auto"/>
              <w:right w:val="single" w:sz="4" w:space="0" w:color="auto"/>
            </w:tcBorders>
            <w:hideMark/>
          </w:tcPr>
          <w:p w14:paraId="1C099294" w14:textId="0021896D"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&gt;RLC mode</w:t>
            </w:r>
          </w:p>
        </w:tc>
        <w:tc>
          <w:tcPr>
            <w:tcW w:w="1438" w:type="dxa"/>
            <w:tcBorders>
              <w:top w:val="single" w:sz="4" w:space="0" w:color="auto"/>
              <w:left w:val="single" w:sz="4" w:space="0" w:color="auto"/>
              <w:bottom w:val="single" w:sz="4" w:space="0" w:color="auto"/>
              <w:right w:val="single" w:sz="4" w:space="0" w:color="auto"/>
            </w:tcBorders>
            <w:hideMark/>
          </w:tcPr>
          <w:p w14:paraId="3648E75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hideMark/>
          </w:tcPr>
          <w:p w14:paraId="25E001EC"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1" w:type="dxa"/>
            <w:tcBorders>
              <w:top w:val="single" w:sz="4" w:space="0" w:color="auto"/>
              <w:left w:val="single" w:sz="4" w:space="0" w:color="auto"/>
              <w:bottom w:val="single" w:sz="4" w:space="0" w:color="auto"/>
              <w:right w:val="single" w:sz="4" w:space="0" w:color="auto"/>
            </w:tcBorders>
            <w:hideMark/>
          </w:tcPr>
          <w:p w14:paraId="1DB6843E"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RLC mode </w:t>
            </w:r>
            <w:r w:rsidRPr="00A95B80">
              <w:rPr>
                <w:rFonts w:ascii="Arial" w:hAnsi="Arial"/>
                <w:sz w:val="18"/>
                <w:lang w:eastAsia="ja-JP"/>
              </w:rPr>
              <w:t>IE in TS 38.463 [21] Section 9.3.1.38</w:t>
            </w:r>
          </w:p>
        </w:tc>
        <w:tc>
          <w:tcPr>
            <w:tcW w:w="2188" w:type="dxa"/>
            <w:tcBorders>
              <w:top w:val="single" w:sz="4" w:space="0" w:color="auto"/>
              <w:left w:val="single" w:sz="4" w:space="0" w:color="auto"/>
              <w:bottom w:val="single" w:sz="4" w:space="0" w:color="auto"/>
              <w:right w:val="single" w:sz="4" w:space="0" w:color="auto"/>
            </w:tcBorders>
          </w:tcPr>
          <w:p w14:paraId="7DFBF944" w14:textId="77777777" w:rsidR="00C519A7" w:rsidRPr="00D12E4D" w:rsidRDefault="00C519A7" w:rsidP="00E2012B">
            <w:pPr>
              <w:keepNext/>
              <w:keepLines/>
              <w:spacing w:after="0"/>
              <w:rPr>
                <w:rFonts w:ascii="Arial" w:hAnsi="Arial"/>
                <w:sz w:val="18"/>
                <w:lang w:eastAsia="ja-JP"/>
              </w:rPr>
            </w:pPr>
          </w:p>
        </w:tc>
      </w:tr>
      <w:tr w:rsidR="00C519A7" w:rsidRPr="00D12E4D" w14:paraId="15F8A8D7"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8FDAE5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14303</w:t>
            </w:r>
          </w:p>
        </w:tc>
        <w:tc>
          <w:tcPr>
            <w:tcW w:w="1797" w:type="dxa"/>
            <w:tcBorders>
              <w:top w:val="single" w:sz="4" w:space="0" w:color="auto"/>
              <w:left w:val="single" w:sz="4" w:space="0" w:color="auto"/>
              <w:bottom w:val="single" w:sz="4" w:space="0" w:color="auto"/>
              <w:right w:val="single" w:sz="4" w:space="0" w:color="auto"/>
            </w:tcBorders>
            <w:hideMark/>
          </w:tcPr>
          <w:p w14:paraId="57163923" w14:textId="21A1CBC1"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 xml:space="preserve">&gt;PDCP Duplication </w:t>
            </w:r>
          </w:p>
        </w:tc>
        <w:tc>
          <w:tcPr>
            <w:tcW w:w="1438" w:type="dxa"/>
            <w:tcBorders>
              <w:top w:val="single" w:sz="4" w:space="0" w:color="auto"/>
              <w:left w:val="single" w:sz="4" w:space="0" w:color="auto"/>
              <w:bottom w:val="single" w:sz="4" w:space="0" w:color="auto"/>
              <w:right w:val="single" w:sz="4" w:space="0" w:color="auto"/>
            </w:tcBorders>
            <w:hideMark/>
          </w:tcPr>
          <w:p w14:paraId="0A9AE56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hideMark/>
          </w:tcPr>
          <w:p w14:paraId="735EA921"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1" w:type="dxa"/>
            <w:tcBorders>
              <w:top w:val="single" w:sz="4" w:space="0" w:color="auto"/>
              <w:left w:val="single" w:sz="4" w:space="0" w:color="auto"/>
              <w:bottom w:val="single" w:sz="4" w:space="0" w:color="auto"/>
              <w:right w:val="single" w:sz="4" w:space="0" w:color="auto"/>
            </w:tcBorders>
            <w:hideMark/>
          </w:tcPr>
          <w:p w14:paraId="118B509A"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PDCP Duplication</w:t>
            </w:r>
            <w:r w:rsidRPr="00A95B80">
              <w:rPr>
                <w:rFonts w:ascii="Arial" w:hAnsi="Arial"/>
                <w:sz w:val="18"/>
                <w:lang w:eastAsia="ja-JP"/>
              </w:rPr>
              <w:t xml:space="preserve"> IE in TS 38.463 [21] Section 9.3.1.38</w:t>
            </w:r>
          </w:p>
        </w:tc>
        <w:tc>
          <w:tcPr>
            <w:tcW w:w="2188" w:type="dxa"/>
            <w:tcBorders>
              <w:top w:val="single" w:sz="4" w:space="0" w:color="auto"/>
              <w:left w:val="single" w:sz="4" w:space="0" w:color="auto"/>
              <w:bottom w:val="single" w:sz="4" w:space="0" w:color="auto"/>
              <w:right w:val="single" w:sz="4" w:space="0" w:color="auto"/>
            </w:tcBorders>
          </w:tcPr>
          <w:p w14:paraId="289FCFEE" w14:textId="77777777" w:rsidR="00C519A7" w:rsidRPr="00D12E4D" w:rsidRDefault="00C519A7" w:rsidP="00E2012B">
            <w:pPr>
              <w:keepNext/>
              <w:keepLines/>
              <w:spacing w:after="0"/>
              <w:rPr>
                <w:rFonts w:ascii="Arial" w:hAnsi="Arial"/>
                <w:sz w:val="18"/>
                <w:lang w:eastAsia="ja-JP"/>
              </w:rPr>
            </w:pPr>
          </w:p>
        </w:tc>
      </w:tr>
      <w:tr w:rsidR="00C519A7" w:rsidRPr="00D12E4D" w14:paraId="4C997B6F"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F720F9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14304</w:t>
            </w:r>
          </w:p>
        </w:tc>
        <w:tc>
          <w:tcPr>
            <w:tcW w:w="1797" w:type="dxa"/>
            <w:tcBorders>
              <w:top w:val="single" w:sz="4" w:space="0" w:color="auto"/>
              <w:left w:val="single" w:sz="4" w:space="0" w:color="auto"/>
              <w:bottom w:val="single" w:sz="4" w:space="0" w:color="auto"/>
              <w:right w:val="single" w:sz="4" w:space="0" w:color="auto"/>
            </w:tcBorders>
            <w:hideMark/>
          </w:tcPr>
          <w:p w14:paraId="55CD7C6F" w14:textId="57126495"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&gt;UL Data Split Threshold</w:t>
            </w:r>
          </w:p>
        </w:tc>
        <w:tc>
          <w:tcPr>
            <w:tcW w:w="1438" w:type="dxa"/>
            <w:tcBorders>
              <w:top w:val="single" w:sz="4" w:space="0" w:color="auto"/>
              <w:left w:val="single" w:sz="4" w:space="0" w:color="auto"/>
              <w:bottom w:val="single" w:sz="4" w:space="0" w:color="auto"/>
              <w:right w:val="single" w:sz="4" w:space="0" w:color="auto"/>
            </w:tcBorders>
            <w:hideMark/>
          </w:tcPr>
          <w:p w14:paraId="472B80F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hideMark/>
          </w:tcPr>
          <w:p w14:paraId="6AFF9158"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1" w:type="dxa"/>
            <w:tcBorders>
              <w:top w:val="single" w:sz="4" w:space="0" w:color="auto"/>
              <w:left w:val="single" w:sz="4" w:space="0" w:color="auto"/>
              <w:bottom w:val="single" w:sz="4" w:space="0" w:color="auto"/>
              <w:right w:val="single" w:sz="4" w:space="0" w:color="auto"/>
            </w:tcBorders>
            <w:hideMark/>
          </w:tcPr>
          <w:p w14:paraId="6977C258"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UL Data Split Threshold </w:t>
            </w:r>
            <w:r w:rsidRPr="00A95B80">
              <w:rPr>
                <w:rFonts w:ascii="Arial" w:hAnsi="Arial"/>
                <w:sz w:val="18"/>
                <w:lang w:eastAsia="ja-JP"/>
              </w:rPr>
              <w:t>IE in TS 38.463 [21] Section 9.3.1.43</w:t>
            </w:r>
          </w:p>
        </w:tc>
        <w:tc>
          <w:tcPr>
            <w:tcW w:w="2188" w:type="dxa"/>
            <w:tcBorders>
              <w:top w:val="single" w:sz="4" w:space="0" w:color="auto"/>
              <w:left w:val="single" w:sz="4" w:space="0" w:color="auto"/>
              <w:bottom w:val="single" w:sz="4" w:space="0" w:color="auto"/>
              <w:right w:val="single" w:sz="4" w:space="0" w:color="auto"/>
            </w:tcBorders>
          </w:tcPr>
          <w:p w14:paraId="3267A108" w14:textId="77777777" w:rsidR="00C519A7" w:rsidRPr="00D12E4D" w:rsidRDefault="00C519A7" w:rsidP="00E2012B">
            <w:pPr>
              <w:keepNext/>
              <w:keepLines/>
              <w:spacing w:after="0"/>
              <w:rPr>
                <w:rFonts w:ascii="Arial" w:hAnsi="Arial"/>
                <w:sz w:val="18"/>
                <w:lang w:eastAsia="ja-JP"/>
              </w:rPr>
            </w:pPr>
          </w:p>
        </w:tc>
      </w:tr>
      <w:tr w:rsidR="00C519A7" w:rsidRPr="00D12E4D" w14:paraId="79DB46A1"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37212EC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14305</w:t>
            </w:r>
          </w:p>
        </w:tc>
        <w:tc>
          <w:tcPr>
            <w:tcW w:w="1797" w:type="dxa"/>
            <w:tcBorders>
              <w:top w:val="single" w:sz="4" w:space="0" w:color="auto"/>
              <w:left w:val="single" w:sz="4" w:space="0" w:color="auto"/>
              <w:bottom w:val="single" w:sz="4" w:space="0" w:color="auto"/>
              <w:right w:val="single" w:sz="4" w:space="0" w:color="auto"/>
            </w:tcBorders>
            <w:hideMark/>
          </w:tcPr>
          <w:p w14:paraId="0F0BB5BA" w14:textId="77A99C90"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&gt;PDCP Re-establishment</w:t>
            </w:r>
          </w:p>
        </w:tc>
        <w:tc>
          <w:tcPr>
            <w:tcW w:w="1438" w:type="dxa"/>
            <w:tcBorders>
              <w:top w:val="single" w:sz="4" w:space="0" w:color="auto"/>
              <w:left w:val="single" w:sz="4" w:space="0" w:color="auto"/>
              <w:bottom w:val="single" w:sz="4" w:space="0" w:color="auto"/>
              <w:right w:val="single" w:sz="4" w:space="0" w:color="auto"/>
            </w:tcBorders>
            <w:hideMark/>
          </w:tcPr>
          <w:p w14:paraId="4F474D9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hideMark/>
          </w:tcPr>
          <w:p w14:paraId="7D78ED26"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1" w:type="dxa"/>
            <w:tcBorders>
              <w:top w:val="single" w:sz="4" w:space="0" w:color="auto"/>
              <w:left w:val="single" w:sz="4" w:space="0" w:color="auto"/>
              <w:bottom w:val="single" w:sz="4" w:space="0" w:color="auto"/>
              <w:right w:val="single" w:sz="4" w:space="0" w:color="auto"/>
            </w:tcBorders>
            <w:hideMark/>
          </w:tcPr>
          <w:p w14:paraId="232ED3B3"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PDCP Re-establishment </w:t>
            </w:r>
            <w:r w:rsidRPr="00A95B80">
              <w:rPr>
                <w:rFonts w:ascii="Arial" w:hAnsi="Arial"/>
                <w:sz w:val="18"/>
                <w:lang w:eastAsia="ja-JP"/>
              </w:rPr>
              <w:t>IE in TS 38.463 [21] Section 9.3.1.38</w:t>
            </w:r>
          </w:p>
        </w:tc>
        <w:tc>
          <w:tcPr>
            <w:tcW w:w="2188" w:type="dxa"/>
            <w:tcBorders>
              <w:top w:val="single" w:sz="4" w:space="0" w:color="auto"/>
              <w:left w:val="single" w:sz="4" w:space="0" w:color="auto"/>
              <w:bottom w:val="single" w:sz="4" w:space="0" w:color="auto"/>
              <w:right w:val="single" w:sz="4" w:space="0" w:color="auto"/>
            </w:tcBorders>
          </w:tcPr>
          <w:p w14:paraId="567C4E78" w14:textId="77777777" w:rsidR="00C519A7" w:rsidRPr="00D12E4D" w:rsidRDefault="00C519A7" w:rsidP="00E2012B">
            <w:pPr>
              <w:keepNext/>
              <w:keepLines/>
              <w:spacing w:after="0"/>
              <w:rPr>
                <w:rFonts w:ascii="Arial" w:hAnsi="Arial"/>
                <w:sz w:val="18"/>
                <w:lang w:eastAsia="ja-JP"/>
              </w:rPr>
            </w:pPr>
          </w:p>
        </w:tc>
      </w:tr>
      <w:tr w:rsidR="00C519A7" w:rsidRPr="00D12E4D" w14:paraId="38134C06"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C31840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14306</w:t>
            </w:r>
          </w:p>
        </w:tc>
        <w:tc>
          <w:tcPr>
            <w:tcW w:w="1797" w:type="dxa"/>
            <w:tcBorders>
              <w:top w:val="single" w:sz="4" w:space="0" w:color="auto"/>
              <w:left w:val="single" w:sz="4" w:space="0" w:color="auto"/>
              <w:bottom w:val="single" w:sz="4" w:space="0" w:color="auto"/>
              <w:right w:val="single" w:sz="4" w:space="0" w:color="auto"/>
            </w:tcBorders>
            <w:hideMark/>
          </w:tcPr>
          <w:p w14:paraId="42A3C069" w14:textId="40E84ADB"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&gt;PDCP Data Recovery</w:t>
            </w:r>
          </w:p>
        </w:tc>
        <w:tc>
          <w:tcPr>
            <w:tcW w:w="1438" w:type="dxa"/>
            <w:tcBorders>
              <w:top w:val="single" w:sz="4" w:space="0" w:color="auto"/>
              <w:left w:val="single" w:sz="4" w:space="0" w:color="auto"/>
              <w:bottom w:val="single" w:sz="4" w:space="0" w:color="auto"/>
              <w:right w:val="single" w:sz="4" w:space="0" w:color="auto"/>
            </w:tcBorders>
            <w:hideMark/>
          </w:tcPr>
          <w:p w14:paraId="1F19665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hideMark/>
          </w:tcPr>
          <w:p w14:paraId="2C771A07"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1" w:type="dxa"/>
            <w:tcBorders>
              <w:top w:val="single" w:sz="4" w:space="0" w:color="auto"/>
              <w:left w:val="single" w:sz="4" w:space="0" w:color="auto"/>
              <w:bottom w:val="single" w:sz="4" w:space="0" w:color="auto"/>
              <w:right w:val="single" w:sz="4" w:space="0" w:color="auto"/>
            </w:tcBorders>
            <w:hideMark/>
          </w:tcPr>
          <w:p w14:paraId="702E47E5"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PDCP Data Recovery </w:t>
            </w:r>
            <w:r w:rsidRPr="00A95B80">
              <w:rPr>
                <w:rFonts w:ascii="Arial" w:hAnsi="Arial"/>
                <w:sz w:val="18"/>
                <w:lang w:eastAsia="ja-JP"/>
              </w:rPr>
              <w:t>IE in TS 38.463 [21] Section 9.3.1.38</w:t>
            </w:r>
          </w:p>
        </w:tc>
        <w:tc>
          <w:tcPr>
            <w:tcW w:w="2188" w:type="dxa"/>
            <w:tcBorders>
              <w:top w:val="single" w:sz="4" w:space="0" w:color="auto"/>
              <w:left w:val="single" w:sz="4" w:space="0" w:color="auto"/>
              <w:bottom w:val="single" w:sz="4" w:space="0" w:color="auto"/>
              <w:right w:val="single" w:sz="4" w:space="0" w:color="auto"/>
            </w:tcBorders>
          </w:tcPr>
          <w:p w14:paraId="3A8915BA" w14:textId="77777777" w:rsidR="00C519A7" w:rsidRPr="00D12E4D" w:rsidRDefault="00C519A7" w:rsidP="00E2012B">
            <w:pPr>
              <w:keepNext/>
              <w:keepLines/>
              <w:spacing w:after="0"/>
              <w:rPr>
                <w:rFonts w:ascii="Arial" w:hAnsi="Arial"/>
                <w:sz w:val="18"/>
                <w:lang w:eastAsia="ja-JP"/>
              </w:rPr>
            </w:pPr>
          </w:p>
        </w:tc>
      </w:tr>
      <w:tr w:rsidR="00C519A7" w:rsidRPr="00D12E4D" w14:paraId="262B4DC9"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75858A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14307</w:t>
            </w:r>
          </w:p>
        </w:tc>
        <w:tc>
          <w:tcPr>
            <w:tcW w:w="1797" w:type="dxa"/>
            <w:tcBorders>
              <w:top w:val="single" w:sz="4" w:space="0" w:color="auto"/>
              <w:left w:val="single" w:sz="4" w:space="0" w:color="auto"/>
              <w:bottom w:val="single" w:sz="4" w:space="0" w:color="auto"/>
              <w:right w:val="single" w:sz="4" w:space="0" w:color="auto"/>
            </w:tcBorders>
            <w:hideMark/>
          </w:tcPr>
          <w:p w14:paraId="734DA34E" w14:textId="2A8C87DB"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&gt;Out-of-Order Delivery</w:t>
            </w:r>
          </w:p>
        </w:tc>
        <w:tc>
          <w:tcPr>
            <w:tcW w:w="1438" w:type="dxa"/>
            <w:tcBorders>
              <w:top w:val="single" w:sz="4" w:space="0" w:color="auto"/>
              <w:left w:val="single" w:sz="4" w:space="0" w:color="auto"/>
              <w:bottom w:val="single" w:sz="4" w:space="0" w:color="auto"/>
              <w:right w:val="single" w:sz="4" w:space="0" w:color="auto"/>
            </w:tcBorders>
            <w:hideMark/>
          </w:tcPr>
          <w:p w14:paraId="047EE0B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hideMark/>
          </w:tcPr>
          <w:p w14:paraId="127FD694"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1" w:type="dxa"/>
            <w:tcBorders>
              <w:top w:val="single" w:sz="4" w:space="0" w:color="auto"/>
              <w:left w:val="single" w:sz="4" w:space="0" w:color="auto"/>
              <w:bottom w:val="single" w:sz="4" w:space="0" w:color="auto"/>
              <w:right w:val="single" w:sz="4" w:space="0" w:color="auto"/>
            </w:tcBorders>
            <w:hideMark/>
          </w:tcPr>
          <w:p w14:paraId="4D57962D"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Out of Order Delivery </w:t>
            </w:r>
            <w:r w:rsidRPr="00A95B80">
              <w:rPr>
                <w:rFonts w:ascii="Arial" w:hAnsi="Arial"/>
                <w:sz w:val="18"/>
                <w:lang w:eastAsia="ja-JP"/>
              </w:rPr>
              <w:t>IE in TS 38.463 [21] Section 9.3.1.38</w:t>
            </w:r>
          </w:p>
        </w:tc>
        <w:tc>
          <w:tcPr>
            <w:tcW w:w="2188" w:type="dxa"/>
            <w:tcBorders>
              <w:top w:val="single" w:sz="4" w:space="0" w:color="auto"/>
              <w:left w:val="single" w:sz="4" w:space="0" w:color="auto"/>
              <w:bottom w:val="single" w:sz="4" w:space="0" w:color="auto"/>
              <w:right w:val="single" w:sz="4" w:space="0" w:color="auto"/>
            </w:tcBorders>
          </w:tcPr>
          <w:p w14:paraId="34290ED8" w14:textId="77777777" w:rsidR="00C519A7" w:rsidRPr="00D12E4D" w:rsidRDefault="00C519A7" w:rsidP="00E2012B">
            <w:pPr>
              <w:keepNext/>
              <w:keepLines/>
              <w:spacing w:after="0"/>
              <w:rPr>
                <w:rFonts w:ascii="Arial" w:hAnsi="Arial"/>
                <w:sz w:val="18"/>
                <w:lang w:eastAsia="ja-JP"/>
              </w:rPr>
            </w:pPr>
          </w:p>
        </w:tc>
      </w:tr>
      <w:tr w:rsidR="00C519A7" w:rsidRPr="00D12E4D" w14:paraId="19BA406D"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653DF4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14308</w:t>
            </w:r>
          </w:p>
        </w:tc>
        <w:tc>
          <w:tcPr>
            <w:tcW w:w="1797" w:type="dxa"/>
            <w:tcBorders>
              <w:top w:val="single" w:sz="4" w:space="0" w:color="auto"/>
              <w:left w:val="single" w:sz="4" w:space="0" w:color="auto"/>
              <w:bottom w:val="single" w:sz="4" w:space="0" w:color="auto"/>
              <w:right w:val="single" w:sz="4" w:space="0" w:color="auto"/>
            </w:tcBorders>
            <w:hideMark/>
          </w:tcPr>
          <w:p w14:paraId="3AA976AB" w14:textId="6C449D4B"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&gt;PDCP Status Report Indication</w:t>
            </w:r>
          </w:p>
        </w:tc>
        <w:tc>
          <w:tcPr>
            <w:tcW w:w="1438" w:type="dxa"/>
            <w:tcBorders>
              <w:top w:val="single" w:sz="4" w:space="0" w:color="auto"/>
              <w:left w:val="single" w:sz="4" w:space="0" w:color="auto"/>
              <w:bottom w:val="single" w:sz="4" w:space="0" w:color="auto"/>
              <w:right w:val="single" w:sz="4" w:space="0" w:color="auto"/>
            </w:tcBorders>
            <w:hideMark/>
          </w:tcPr>
          <w:p w14:paraId="123A49B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hideMark/>
          </w:tcPr>
          <w:p w14:paraId="612B229C"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1" w:type="dxa"/>
            <w:tcBorders>
              <w:top w:val="single" w:sz="4" w:space="0" w:color="auto"/>
              <w:left w:val="single" w:sz="4" w:space="0" w:color="auto"/>
              <w:bottom w:val="single" w:sz="4" w:space="0" w:color="auto"/>
              <w:right w:val="single" w:sz="4" w:space="0" w:color="auto"/>
            </w:tcBorders>
            <w:hideMark/>
          </w:tcPr>
          <w:p w14:paraId="4EDBA3CC"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PDCP Status Report Indication </w:t>
            </w:r>
            <w:r w:rsidRPr="00A95B80">
              <w:rPr>
                <w:rFonts w:ascii="Arial" w:hAnsi="Arial"/>
                <w:sz w:val="18"/>
                <w:lang w:eastAsia="ja-JP"/>
              </w:rPr>
              <w:t>IE in TS 38.463 [21] Section 9.3.1.38</w:t>
            </w:r>
          </w:p>
        </w:tc>
        <w:tc>
          <w:tcPr>
            <w:tcW w:w="2188" w:type="dxa"/>
            <w:tcBorders>
              <w:top w:val="single" w:sz="4" w:space="0" w:color="auto"/>
              <w:left w:val="single" w:sz="4" w:space="0" w:color="auto"/>
              <w:bottom w:val="single" w:sz="4" w:space="0" w:color="auto"/>
              <w:right w:val="single" w:sz="4" w:space="0" w:color="auto"/>
            </w:tcBorders>
          </w:tcPr>
          <w:p w14:paraId="5B279CE1" w14:textId="77777777" w:rsidR="00C519A7" w:rsidRPr="00D12E4D" w:rsidRDefault="00C519A7" w:rsidP="00E2012B">
            <w:pPr>
              <w:keepNext/>
              <w:keepLines/>
              <w:spacing w:after="0"/>
              <w:rPr>
                <w:rFonts w:ascii="Arial" w:hAnsi="Arial"/>
                <w:sz w:val="18"/>
                <w:lang w:eastAsia="ja-JP"/>
              </w:rPr>
            </w:pPr>
          </w:p>
        </w:tc>
      </w:tr>
      <w:tr w:rsidR="00C519A7" w:rsidRPr="00D12E4D" w14:paraId="118B91A1"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946638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14309</w:t>
            </w:r>
          </w:p>
        </w:tc>
        <w:tc>
          <w:tcPr>
            <w:tcW w:w="1797" w:type="dxa"/>
            <w:tcBorders>
              <w:top w:val="single" w:sz="4" w:space="0" w:color="auto"/>
              <w:left w:val="single" w:sz="4" w:space="0" w:color="auto"/>
              <w:bottom w:val="single" w:sz="4" w:space="0" w:color="auto"/>
              <w:right w:val="single" w:sz="4" w:space="0" w:color="auto"/>
            </w:tcBorders>
            <w:hideMark/>
          </w:tcPr>
          <w:p w14:paraId="3C64E1EC" w14:textId="1F53440E"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 xml:space="preserve">&gt;Number of PDCP duplication </w:t>
            </w:r>
          </w:p>
        </w:tc>
        <w:tc>
          <w:tcPr>
            <w:tcW w:w="1438" w:type="dxa"/>
            <w:tcBorders>
              <w:top w:val="single" w:sz="4" w:space="0" w:color="auto"/>
              <w:left w:val="single" w:sz="4" w:space="0" w:color="auto"/>
              <w:bottom w:val="single" w:sz="4" w:space="0" w:color="auto"/>
              <w:right w:val="single" w:sz="4" w:space="0" w:color="auto"/>
            </w:tcBorders>
            <w:hideMark/>
          </w:tcPr>
          <w:p w14:paraId="053BF73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hideMark/>
          </w:tcPr>
          <w:p w14:paraId="6887188C"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1" w:type="dxa"/>
            <w:tcBorders>
              <w:top w:val="single" w:sz="4" w:space="0" w:color="auto"/>
              <w:left w:val="single" w:sz="4" w:space="0" w:color="auto"/>
              <w:bottom w:val="single" w:sz="4" w:space="0" w:color="auto"/>
              <w:right w:val="single" w:sz="4" w:space="0" w:color="auto"/>
            </w:tcBorders>
            <w:hideMark/>
          </w:tcPr>
          <w:p w14:paraId="21C59578"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Additional PDCP duplication Information </w:t>
            </w:r>
            <w:r w:rsidRPr="00A95B80">
              <w:rPr>
                <w:rFonts w:ascii="Arial" w:hAnsi="Arial"/>
                <w:sz w:val="18"/>
                <w:lang w:eastAsia="ja-JP"/>
              </w:rPr>
              <w:t>IE in TS 38.463 [21] Section 9.3.1.38</w:t>
            </w:r>
          </w:p>
        </w:tc>
        <w:tc>
          <w:tcPr>
            <w:tcW w:w="2188" w:type="dxa"/>
            <w:tcBorders>
              <w:top w:val="single" w:sz="4" w:space="0" w:color="auto"/>
              <w:left w:val="single" w:sz="4" w:space="0" w:color="auto"/>
              <w:bottom w:val="single" w:sz="4" w:space="0" w:color="auto"/>
              <w:right w:val="single" w:sz="4" w:space="0" w:color="auto"/>
            </w:tcBorders>
          </w:tcPr>
          <w:p w14:paraId="3403D192" w14:textId="77777777" w:rsidR="00C519A7" w:rsidRPr="00D12E4D" w:rsidRDefault="00C519A7" w:rsidP="00E2012B">
            <w:pPr>
              <w:keepNext/>
              <w:keepLines/>
              <w:spacing w:after="0"/>
              <w:rPr>
                <w:rFonts w:ascii="Arial" w:hAnsi="Arial"/>
                <w:sz w:val="18"/>
                <w:lang w:eastAsia="ja-JP"/>
              </w:rPr>
            </w:pPr>
          </w:p>
        </w:tc>
      </w:tr>
      <w:tr w:rsidR="00C519A7" w:rsidRPr="00D12E4D" w14:paraId="4AD5D3A5"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325E7AD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14310</w:t>
            </w:r>
          </w:p>
        </w:tc>
        <w:tc>
          <w:tcPr>
            <w:tcW w:w="1797" w:type="dxa"/>
            <w:tcBorders>
              <w:top w:val="single" w:sz="4" w:space="0" w:color="auto"/>
              <w:left w:val="single" w:sz="4" w:space="0" w:color="auto"/>
              <w:bottom w:val="single" w:sz="4" w:space="0" w:color="auto"/>
              <w:right w:val="single" w:sz="4" w:space="0" w:color="auto"/>
            </w:tcBorders>
            <w:hideMark/>
          </w:tcPr>
          <w:p w14:paraId="6D9AA001" w14:textId="58667FA9"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&gt;UL More than one RLC</w:t>
            </w:r>
          </w:p>
        </w:tc>
        <w:tc>
          <w:tcPr>
            <w:tcW w:w="1438" w:type="dxa"/>
            <w:tcBorders>
              <w:top w:val="single" w:sz="4" w:space="0" w:color="auto"/>
              <w:left w:val="single" w:sz="4" w:space="0" w:color="auto"/>
              <w:bottom w:val="single" w:sz="4" w:space="0" w:color="auto"/>
              <w:right w:val="single" w:sz="4" w:space="0" w:color="auto"/>
            </w:tcBorders>
            <w:hideMark/>
          </w:tcPr>
          <w:p w14:paraId="5FF93EC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77EA07DF" w14:textId="77777777" w:rsidR="00C519A7" w:rsidRPr="00D12E4D" w:rsidRDefault="00C519A7" w:rsidP="00E2012B">
            <w:pPr>
              <w:keepNext/>
              <w:keepLines/>
              <w:spacing w:after="0"/>
              <w:jc w:val="center"/>
              <w:rPr>
                <w:rFonts w:ascii="Arial" w:hAnsi="Arial"/>
                <w:sz w:val="18"/>
                <w:lang w:eastAsia="ja-JP"/>
              </w:rPr>
            </w:pPr>
          </w:p>
        </w:tc>
        <w:tc>
          <w:tcPr>
            <w:tcW w:w="2341" w:type="dxa"/>
            <w:tcBorders>
              <w:top w:val="single" w:sz="4" w:space="0" w:color="auto"/>
              <w:left w:val="single" w:sz="4" w:space="0" w:color="auto"/>
              <w:bottom w:val="single" w:sz="4" w:space="0" w:color="auto"/>
              <w:right w:val="single" w:sz="4" w:space="0" w:color="auto"/>
            </w:tcBorders>
          </w:tcPr>
          <w:p w14:paraId="683CDCF6" w14:textId="77777777" w:rsidR="00C519A7" w:rsidRPr="00D12E4D" w:rsidRDefault="00C519A7" w:rsidP="00E2012B">
            <w:pPr>
              <w:keepNext/>
              <w:keepLines/>
              <w:spacing w:after="0"/>
              <w:rPr>
                <w:rFonts w:ascii="Arial" w:hAnsi="Arial"/>
                <w:i/>
                <w:iCs/>
                <w:sz w:val="18"/>
                <w:lang w:eastAsia="ja-JP"/>
              </w:rPr>
            </w:pPr>
          </w:p>
        </w:tc>
        <w:tc>
          <w:tcPr>
            <w:tcW w:w="2188" w:type="dxa"/>
            <w:tcBorders>
              <w:top w:val="single" w:sz="4" w:space="0" w:color="auto"/>
              <w:left w:val="single" w:sz="4" w:space="0" w:color="auto"/>
              <w:bottom w:val="single" w:sz="4" w:space="0" w:color="auto"/>
              <w:right w:val="single" w:sz="4" w:space="0" w:color="auto"/>
            </w:tcBorders>
            <w:hideMark/>
          </w:tcPr>
          <w:p w14:paraId="01F5B964" w14:textId="77777777" w:rsidR="00C519A7" w:rsidRPr="00D12E4D" w:rsidRDefault="00C519A7" w:rsidP="00E2012B">
            <w:pPr>
              <w:keepNext/>
              <w:keepLines/>
              <w:spacing w:after="0"/>
              <w:rPr>
                <w:rFonts w:ascii="Arial" w:hAnsi="Arial"/>
                <w:sz w:val="18"/>
                <w:lang w:eastAsia="ja-JP"/>
              </w:rPr>
            </w:pPr>
            <w:r w:rsidRPr="00A95B80">
              <w:rPr>
                <w:rFonts w:ascii="Arial" w:hAnsi="Arial"/>
                <w:i/>
                <w:iCs/>
                <w:sz w:val="18"/>
                <w:lang w:eastAsia="ja-JP"/>
              </w:rPr>
              <w:t>moreThanOneRLC</w:t>
            </w:r>
            <w:r w:rsidRPr="00D12E4D">
              <w:rPr>
                <w:rFonts w:ascii="Arial" w:hAnsi="Arial"/>
                <w:sz w:val="18"/>
                <w:lang w:eastAsia="ja-JP"/>
              </w:rPr>
              <w:t xml:space="preserve"> IE in TS 38.331 [22] Section 6</w:t>
            </w:r>
          </w:p>
        </w:tc>
      </w:tr>
      <w:tr w:rsidR="00C519A7" w:rsidRPr="00D12E4D" w14:paraId="11B41132"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08254221"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14311</w:t>
            </w:r>
          </w:p>
        </w:tc>
        <w:tc>
          <w:tcPr>
            <w:tcW w:w="1797" w:type="dxa"/>
            <w:tcBorders>
              <w:top w:val="single" w:sz="4" w:space="0" w:color="auto"/>
              <w:left w:val="single" w:sz="4" w:space="0" w:color="auto"/>
              <w:bottom w:val="single" w:sz="4" w:space="0" w:color="auto"/>
              <w:right w:val="single" w:sz="4" w:space="0" w:color="auto"/>
            </w:tcBorders>
            <w:hideMark/>
          </w:tcPr>
          <w:p w14:paraId="1866A6A9"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&gt;&gt;Primary Path</w:t>
            </w:r>
          </w:p>
        </w:tc>
        <w:tc>
          <w:tcPr>
            <w:tcW w:w="1438" w:type="dxa"/>
            <w:tcBorders>
              <w:top w:val="single" w:sz="4" w:space="0" w:color="auto"/>
              <w:left w:val="single" w:sz="4" w:space="0" w:color="auto"/>
              <w:bottom w:val="single" w:sz="4" w:space="0" w:color="auto"/>
              <w:right w:val="single" w:sz="4" w:space="0" w:color="auto"/>
            </w:tcBorders>
            <w:hideMark/>
          </w:tcPr>
          <w:p w14:paraId="35145D7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695351CF" w14:textId="77777777" w:rsidR="00C519A7" w:rsidRPr="00D12E4D" w:rsidRDefault="00C519A7" w:rsidP="00E2012B">
            <w:pPr>
              <w:keepNext/>
              <w:keepLines/>
              <w:spacing w:after="0"/>
              <w:jc w:val="center"/>
              <w:rPr>
                <w:rFonts w:ascii="Arial" w:hAnsi="Arial"/>
                <w:sz w:val="18"/>
                <w:lang w:eastAsia="ja-JP"/>
              </w:rPr>
            </w:pPr>
          </w:p>
        </w:tc>
        <w:tc>
          <w:tcPr>
            <w:tcW w:w="2341" w:type="dxa"/>
            <w:tcBorders>
              <w:top w:val="single" w:sz="4" w:space="0" w:color="auto"/>
              <w:left w:val="single" w:sz="4" w:space="0" w:color="auto"/>
              <w:bottom w:val="single" w:sz="4" w:space="0" w:color="auto"/>
              <w:right w:val="single" w:sz="4" w:space="0" w:color="auto"/>
            </w:tcBorders>
          </w:tcPr>
          <w:p w14:paraId="3C766464" w14:textId="77777777" w:rsidR="00C519A7" w:rsidRPr="00D12E4D" w:rsidRDefault="00C519A7" w:rsidP="00E2012B">
            <w:pPr>
              <w:keepNext/>
              <w:keepLines/>
              <w:spacing w:after="0"/>
              <w:rPr>
                <w:rFonts w:ascii="Arial" w:hAnsi="Arial"/>
                <w:i/>
                <w:iCs/>
                <w:sz w:val="18"/>
                <w:lang w:eastAsia="ja-JP"/>
              </w:rPr>
            </w:pPr>
          </w:p>
        </w:tc>
        <w:tc>
          <w:tcPr>
            <w:tcW w:w="2188" w:type="dxa"/>
            <w:tcBorders>
              <w:top w:val="single" w:sz="4" w:space="0" w:color="auto"/>
              <w:left w:val="single" w:sz="4" w:space="0" w:color="auto"/>
              <w:bottom w:val="single" w:sz="4" w:space="0" w:color="auto"/>
              <w:right w:val="single" w:sz="4" w:space="0" w:color="auto"/>
            </w:tcBorders>
            <w:hideMark/>
          </w:tcPr>
          <w:p w14:paraId="24F62347" w14:textId="77777777" w:rsidR="00C519A7" w:rsidRPr="00D12E4D" w:rsidRDefault="00C519A7" w:rsidP="00E2012B">
            <w:pPr>
              <w:keepNext/>
              <w:keepLines/>
              <w:spacing w:after="0"/>
              <w:rPr>
                <w:rFonts w:ascii="Arial" w:hAnsi="Arial"/>
                <w:sz w:val="18"/>
                <w:lang w:eastAsia="ja-JP"/>
              </w:rPr>
            </w:pPr>
            <w:r w:rsidRPr="00A95B80">
              <w:rPr>
                <w:rFonts w:ascii="Arial" w:hAnsi="Arial"/>
                <w:i/>
                <w:iCs/>
                <w:sz w:val="18"/>
                <w:lang w:eastAsia="ja-JP"/>
              </w:rPr>
              <w:t>primaryPath</w:t>
            </w:r>
            <w:r w:rsidRPr="00D12E4D">
              <w:rPr>
                <w:rFonts w:ascii="Arial" w:hAnsi="Arial"/>
                <w:sz w:val="18"/>
                <w:lang w:eastAsia="ja-JP"/>
              </w:rPr>
              <w:t xml:space="preserve"> IE in TS 38.331 [22] Section 6</w:t>
            </w:r>
          </w:p>
        </w:tc>
      </w:tr>
      <w:tr w:rsidR="00C519A7" w:rsidRPr="00D12E4D" w14:paraId="00520C04"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440459B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14312</w:t>
            </w:r>
          </w:p>
        </w:tc>
        <w:tc>
          <w:tcPr>
            <w:tcW w:w="1797" w:type="dxa"/>
            <w:tcBorders>
              <w:top w:val="single" w:sz="4" w:space="0" w:color="auto"/>
              <w:left w:val="single" w:sz="4" w:space="0" w:color="auto"/>
              <w:bottom w:val="single" w:sz="4" w:space="0" w:color="auto"/>
              <w:right w:val="single" w:sz="4" w:space="0" w:color="auto"/>
            </w:tcBorders>
            <w:hideMark/>
          </w:tcPr>
          <w:p w14:paraId="75F1D3C8" w14:textId="77777777" w:rsidR="00C519A7" w:rsidRPr="00D12E4D" w:rsidRDefault="00C519A7" w:rsidP="00E2012B">
            <w:pPr>
              <w:keepNext/>
              <w:keepLines/>
              <w:spacing w:after="0"/>
              <w:ind w:left="568"/>
              <w:rPr>
                <w:rFonts w:ascii="Arial" w:hAnsi="Arial"/>
                <w:sz w:val="18"/>
                <w:lang w:eastAsia="ja-JP"/>
              </w:rPr>
            </w:pPr>
            <w:r w:rsidRPr="00D12E4D">
              <w:rPr>
                <w:rFonts w:ascii="Arial" w:hAnsi="Arial"/>
                <w:sz w:val="18"/>
                <w:lang w:eastAsia="ja-JP"/>
              </w:rPr>
              <w:t>&gt;&gt;&gt;Cell Group ID</w:t>
            </w:r>
          </w:p>
        </w:tc>
        <w:tc>
          <w:tcPr>
            <w:tcW w:w="1438" w:type="dxa"/>
            <w:tcBorders>
              <w:top w:val="single" w:sz="4" w:space="0" w:color="auto"/>
              <w:left w:val="single" w:sz="4" w:space="0" w:color="auto"/>
              <w:bottom w:val="single" w:sz="4" w:space="0" w:color="auto"/>
              <w:right w:val="single" w:sz="4" w:space="0" w:color="auto"/>
            </w:tcBorders>
            <w:hideMark/>
          </w:tcPr>
          <w:p w14:paraId="5956A2D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hideMark/>
          </w:tcPr>
          <w:p w14:paraId="6BB2877E"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2341" w:type="dxa"/>
            <w:tcBorders>
              <w:top w:val="single" w:sz="4" w:space="0" w:color="auto"/>
              <w:left w:val="single" w:sz="4" w:space="0" w:color="auto"/>
              <w:bottom w:val="single" w:sz="4" w:space="0" w:color="auto"/>
              <w:right w:val="single" w:sz="4" w:space="0" w:color="auto"/>
            </w:tcBorders>
            <w:hideMark/>
          </w:tcPr>
          <w:p w14:paraId="3B04E81B"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cellGroup </w:t>
            </w:r>
            <w:r w:rsidRPr="00A95B80">
              <w:rPr>
                <w:rFonts w:ascii="Arial" w:hAnsi="Arial"/>
                <w:sz w:val="18"/>
                <w:lang w:eastAsia="ja-JP"/>
              </w:rPr>
              <w:t>IE in TS 38.331 [22] Section 6</w:t>
            </w:r>
          </w:p>
        </w:tc>
        <w:tc>
          <w:tcPr>
            <w:tcW w:w="2188" w:type="dxa"/>
            <w:tcBorders>
              <w:top w:val="single" w:sz="4" w:space="0" w:color="auto"/>
              <w:left w:val="single" w:sz="4" w:space="0" w:color="auto"/>
              <w:bottom w:val="single" w:sz="4" w:space="0" w:color="auto"/>
              <w:right w:val="single" w:sz="4" w:space="0" w:color="auto"/>
            </w:tcBorders>
          </w:tcPr>
          <w:p w14:paraId="46492D0C" w14:textId="77777777" w:rsidR="00C519A7" w:rsidRPr="00D12E4D" w:rsidRDefault="00C519A7" w:rsidP="00E2012B">
            <w:pPr>
              <w:keepNext/>
              <w:keepLines/>
              <w:spacing w:after="0"/>
              <w:rPr>
                <w:rFonts w:ascii="Arial" w:hAnsi="Arial"/>
                <w:sz w:val="18"/>
                <w:lang w:eastAsia="ja-JP"/>
              </w:rPr>
            </w:pPr>
          </w:p>
        </w:tc>
      </w:tr>
      <w:tr w:rsidR="00C519A7" w:rsidRPr="00D12E4D" w14:paraId="0F04E24A"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6A3A31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14313</w:t>
            </w:r>
          </w:p>
        </w:tc>
        <w:tc>
          <w:tcPr>
            <w:tcW w:w="1797" w:type="dxa"/>
            <w:tcBorders>
              <w:top w:val="single" w:sz="4" w:space="0" w:color="auto"/>
              <w:left w:val="single" w:sz="4" w:space="0" w:color="auto"/>
              <w:bottom w:val="single" w:sz="4" w:space="0" w:color="auto"/>
              <w:right w:val="single" w:sz="4" w:space="0" w:color="auto"/>
            </w:tcBorders>
            <w:hideMark/>
          </w:tcPr>
          <w:p w14:paraId="2EB44E39" w14:textId="77777777" w:rsidR="00C519A7" w:rsidRPr="00D12E4D" w:rsidRDefault="00C519A7" w:rsidP="00E2012B">
            <w:pPr>
              <w:keepNext/>
              <w:keepLines/>
              <w:spacing w:after="0"/>
              <w:ind w:left="568"/>
              <w:rPr>
                <w:rFonts w:ascii="Arial" w:hAnsi="Arial"/>
                <w:sz w:val="18"/>
                <w:lang w:eastAsia="ja-JP"/>
              </w:rPr>
            </w:pPr>
            <w:r w:rsidRPr="00D12E4D">
              <w:rPr>
                <w:rFonts w:ascii="Arial" w:hAnsi="Arial"/>
                <w:sz w:val="18"/>
                <w:lang w:eastAsia="ja-JP"/>
              </w:rPr>
              <w:t>&gt;&gt;&gt;Logical Channel ID</w:t>
            </w:r>
          </w:p>
        </w:tc>
        <w:tc>
          <w:tcPr>
            <w:tcW w:w="1438" w:type="dxa"/>
            <w:tcBorders>
              <w:top w:val="single" w:sz="4" w:space="0" w:color="auto"/>
              <w:left w:val="single" w:sz="4" w:space="0" w:color="auto"/>
              <w:bottom w:val="single" w:sz="4" w:space="0" w:color="auto"/>
              <w:right w:val="single" w:sz="4" w:space="0" w:color="auto"/>
            </w:tcBorders>
            <w:hideMark/>
          </w:tcPr>
          <w:p w14:paraId="5629B0A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hideMark/>
          </w:tcPr>
          <w:p w14:paraId="186AEF9B"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1" w:type="dxa"/>
            <w:tcBorders>
              <w:top w:val="single" w:sz="4" w:space="0" w:color="auto"/>
              <w:left w:val="single" w:sz="4" w:space="0" w:color="auto"/>
              <w:bottom w:val="single" w:sz="4" w:space="0" w:color="auto"/>
              <w:right w:val="single" w:sz="4" w:space="0" w:color="auto"/>
            </w:tcBorders>
            <w:hideMark/>
          </w:tcPr>
          <w:p w14:paraId="5976C73A"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logicalChannelIdentity </w:t>
            </w:r>
            <w:r w:rsidRPr="009636E1">
              <w:rPr>
                <w:rFonts w:ascii="Arial" w:hAnsi="Arial"/>
                <w:sz w:val="18"/>
                <w:lang w:eastAsia="ja-JP"/>
              </w:rPr>
              <w:t>IE</w:t>
            </w:r>
            <w:r w:rsidRPr="00A95B80">
              <w:rPr>
                <w:rFonts w:ascii="Arial" w:hAnsi="Arial"/>
                <w:sz w:val="18"/>
                <w:lang w:eastAsia="ja-JP"/>
              </w:rPr>
              <w:t xml:space="preserve"> in TS 38.331 [22] Sec 6</w:t>
            </w:r>
          </w:p>
        </w:tc>
        <w:tc>
          <w:tcPr>
            <w:tcW w:w="2188" w:type="dxa"/>
            <w:tcBorders>
              <w:top w:val="single" w:sz="4" w:space="0" w:color="auto"/>
              <w:left w:val="single" w:sz="4" w:space="0" w:color="auto"/>
              <w:bottom w:val="single" w:sz="4" w:space="0" w:color="auto"/>
              <w:right w:val="single" w:sz="4" w:space="0" w:color="auto"/>
            </w:tcBorders>
          </w:tcPr>
          <w:p w14:paraId="3CC5E592" w14:textId="77777777" w:rsidR="00C519A7" w:rsidRPr="00D12E4D" w:rsidRDefault="00C519A7" w:rsidP="00E2012B">
            <w:pPr>
              <w:keepNext/>
              <w:keepLines/>
              <w:spacing w:after="0"/>
              <w:rPr>
                <w:rFonts w:ascii="Arial" w:hAnsi="Arial"/>
                <w:sz w:val="18"/>
                <w:lang w:eastAsia="ja-JP"/>
              </w:rPr>
            </w:pPr>
          </w:p>
        </w:tc>
      </w:tr>
      <w:tr w:rsidR="00C519A7" w:rsidRPr="00D12E4D" w14:paraId="73E0C8F9"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4969F8F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14314</w:t>
            </w:r>
          </w:p>
        </w:tc>
        <w:tc>
          <w:tcPr>
            <w:tcW w:w="1797" w:type="dxa"/>
            <w:tcBorders>
              <w:top w:val="single" w:sz="4" w:space="0" w:color="auto"/>
              <w:left w:val="single" w:sz="4" w:space="0" w:color="auto"/>
              <w:bottom w:val="single" w:sz="4" w:space="0" w:color="auto"/>
              <w:right w:val="single" w:sz="4" w:space="0" w:color="auto"/>
            </w:tcBorders>
            <w:hideMark/>
          </w:tcPr>
          <w:p w14:paraId="0180EB89" w14:textId="6F3C6789"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&gt;UL More than two RLC</w:t>
            </w:r>
          </w:p>
        </w:tc>
        <w:tc>
          <w:tcPr>
            <w:tcW w:w="1438" w:type="dxa"/>
            <w:tcBorders>
              <w:top w:val="single" w:sz="4" w:space="0" w:color="auto"/>
              <w:left w:val="single" w:sz="4" w:space="0" w:color="auto"/>
              <w:bottom w:val="single" w:sz="4" w:space="0" w:color="auto"/>
              <w:right w:val="single" w:sz="4" w:space="0" w:color="auto"/>
            </w:tcBorders>
            <w:hideMark/>
          </w:tcPr>
          <w:p w14:paraId="49D8850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1274B929" w14:textId="77777777" w:rsidR="00C519A7" w:rsidRPr="00D12E4D" w:rsidRDefault="00C519A7" w:rsidP="00E2012B">
            <w:pPr>
              <w:keepNext/>
              <w:keepLines/>
              <w:spacing w:after="0"/>
              <w:jc w:val="center"/>
              <w:rPr>
                <w:rFonts w:ascii="Arial" w:hAnsi="Arial"/>
                <w:sz w:val="18"/>
                <w:lang w:eastAsia="ja-JP"/>
              </w:rPr>
            </w:pPr>
          </w:p>
        </w:tc>
        <w:tc>
          <w:tcPr>
            <w:tcW w:w="2341" w:type="dxa"/>
            <w:tcBorders>
              <w:top w:val="single" w:sz="4" w:space="0" w:color="auto"/>
              <w:left w:val="single" w:sz="4" w:space="0" w:color="auto"/>
              <w:bottom w:val="single" w:sz="4" w:space="0" w:color="auto"/>
              <w:right w:val="single" w:sz="4" w:space="0" w:color="auto"/>
            </w:tcBorders>
          </w:tcPr>
          <w:p w14:paraId="22F027BF" w14:textId="77777777" w:rsidR="00C519A7" w:rsidRPr="00D12E4D" w:rsidRDefault="00C519A7" w:rsidP="00E2012B">
            <w:pPr>
              <w:keepNext/>
              <w:keepLines/>
              <w:spacing w:after="0"/>
              <w:rPr>
                <w:rFonts w:ascii="Arial" w:hAnsi="Arial"/>
                <w:i/>
                <w:iCs/>
                <w:sz w:val="18"/>
                <w:lang w:eastAsia="ja-JP"/>
              </w:rPr>
            </w:pPr>
          </w:p>
        </w:tc>
        <w:tc>
          <w:tcPr>
            <w:tcW w:w="2188" w:type="dxa"/>
            <w:tcBorders>
              <w:top w:val="single" w:sz="4" w:space="0" w:color="auto"/>
              <w:left w:val="single" w:sz="4" w:space="0" w:color="auto"/>
              <w:bottom w:val="single" w:sz="4" w:space="0" w:color="auto"/>
              <w:right w:val="single" w:sz="4" w:space="0" w:color="auto"/>
            </w:tcBorders>
            <w:hideMark/>
          </w:tcPr>
          <w:p w14:paraId="723199A8" w14:textId="77777777" w:rsidR="00C519A7" w:rsidRPr="00D12E4D" w:rsidRDefault="00C519A7" w:rsidP="00E2012B">
            <w:pPr>
              <w:keepNext/>
              <w:keepLines/>
              <w:spacing w:after="0"/>
              <w:rPr>
                <w:rFonts w:ascii="Arial" w:hAnsi="Arial"/>
                <w:sz w:val="18"/>
                <w:lang w:eastAsia="ja-JP"/>
              </w:rPr>
            </w:pPr>
            <w:r w:rsidRPr="00A95B80">
              <w:rPr>
                <w:rFonts w:ascii="Arial" w:hAnsi="Arial"/>
                <w:i/>
                <w:iCs/>
                <w:sz w:val="18"/>
                <w:lang w:eastAsia="ja-JP"/>
              </w:rPr>
              <w:t>moreThanTwoRLC-DRB-r16</w:t>
            </w:r>
            <w:r w:rsidRPr="00D12E4D">
              <w:rPr>
                <w:rFonts w:ascii="Arial" w:hAnsi="Arial"/>
                <w:sz w:val="18"/>
                <w:lang w:eastAsia="ja-JP"/>
              </w:rPr>
              <w:t xml:space="preserve"> IE in TS 38.331 [22] Section 6</w:t>
            </w:r>
          </w:p>
        </w:tc>
      </w:tr>
      <w:tr w:rsidR="00C519A7" w:rsidRPr="00D12E4D" w14:paraId="18542E49"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18AFDE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14315</w:t>
            </w:r>
          </w:p>
        </w:tc>
        <w:tc>
          <w:tcPr>
            <w:tcW w:w="1797" w:type="dxa"/>
            <w:tcBorders>
              <w:top w:val="single" w:sz="4" w:space="0" w:color="auto"/>
              <w:left w:val="single" w:sz="4" w:space="0" w:color="auto"/>
              <w:bottom w:val="single" w:sz="4" w:space="0" w:color="auto"/>
              <w:right w:val="single" w:sz="4" w:space="0" w:color="auto"/>
            </w:tcBorders>
            <w:hideMark/>
          </w:tcPr>
          <w:p w14:paraId="1C3B7417"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&gt;&gt;Split Secondary Path</w:t>
            </w:r>
          </w:p>
        </w:tc>
        <w:tc>
          <w:tcPr>
            <w:tcW w:w="1438" w:type="dxa"/>
            <w:tcBorders>
              <w:top w:val="single" w:sz="4" w:space="0" w:color="auto"/>
              <w:left w:val="single" w:sz="4" w:space="0" w:color="auto"/>
              <w:bottom w:val="single" w:sz="4" w:space="0" w:color="auto"/>
              <w:right w:val="single" w:sz="4" w:space="0" w:color="auto"/>
            </w:tcBorders>
            <w:hideMark/>
          </w:tcPr>
          <w:p w14:paraId="2FE162C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hideMark/>
          </w:tcPr>
          <w:p w14:paraId="749776FB"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1" w:type="dxa"/>
            <w:tcBorders>
              <w:top w:val="single" w:sz="4" w:space="0" w:color="auto"/>
              <w:left w:val="single" w:sz="4" w:space="0" w:color="auto"/>
              <w:bottom w:val="single" w:sz="4" w:space="0" w:color="auto"/>
              <w:right w:val="single" w:sz="4" w:space="0" w:color="auto"/>
            </w:tcBorders>
            <w:hideMark/>
          </w:tcPr>
          <w:p w14:paraId="71BC83B3"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splitSecondaryPath </w:t>
            </w:r>
            <w:r w:rsidRPr="00A95B80">
              <w:rPr>
                <w:rFonts w:ascii="Arial" w:hAnsi="Arial"/>
                <w:sz w:val="18"/>
                <w:lang w:eastAsia="ja-JP"/>
              </w:rPr>
              <w:t>IE in TS 38.331 [22] Sec 6</w:t>
            </w:r>
          </w:p>
        </w:tc>
        <w:tc>
          <w:tcPr>
            <w:tcW w:w="2188" w:type="dxa"/>
            <w:tcBorders>
              <w:top w:val="single" w:sz="4" w:space="0" w:color="auto"/>
              <w:left w:val="single" w:sz="4" w:space="0" w:color="auto"/>
              <w:bottom w:val="single" w:sz="4" w:space="0" w:color="auto"/>
              <w:right w:val="single" w:sz="4" w:space="0" w:color="auto"/>
            </w:tcBorders>
          </w:tcPr>
          <w:p w14:paraId="6815686E" w14:textId="77777777" w:rsidR="00C519A7" w:rsidRPr="00D12E4D" w:rsidRDefault="00C519A7" w:rsidP="00E2012B">
            <w:pPr>
              <w:keepNext/>
              <w:keepLines/>
              <w:spacing w:after="0"/>
              <w:rPr>
                <w:rFonts w:ascii="Arial" w:hAnsi="Arial"/>
                <w:sz w:val="18"/>
                <w:lang w:eastAsia="ja-JP"/>
              </w:rPr>
            </w:pPr>
          </w:p>
        </w:tc>
      </w:tr>
      <w:tr w:rsidR="00C519A7" w:rsidRPr="00D12E4D" w14:paraId="11A254AD"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08076B1"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14316</w:t>
            </w:r>
          </w:p>
        </w:tc>
        <w:tc>
          <w:tcPr>
            <w:tcW w:w="1797" w:type="dxa"/>
            <w:tcBorders>
              <w:top w:val="single" w:sz="4" w:space="0" w:color="auto"/>
              <w:left w:val="single" w:sz="4" w:space="0" w:color="auto"/>
              <w:bottom w:val="single" w:sz="4" w:space="0" w:color="auto"/>
              <w:right w:val="single" w:sz="4" w:space="0" w:color="auto"/>
            </w:tcBorders>
            <w:hideMark/>
          </w:tcPr>
          <w:p w14:paraId="0B564BC8"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&gt;&gt;Duplication State</w:t>
            </w:r>
          </w:p>
        </w:tc>
        <w:tc>
          <w:tcPr>
            <w:tcW w:w="1438" w:type="dxa"/>
            <w:tcBorders>
              <w:top w:val="single" w:sz="4" w:space="0" w:color="auto"/>
              <w:left w:val="single" w:sz="4" w:space="0" w:color="auto"/>
              <w:bottom w:val="single" w:sz="4" w:space="0" w:color="auto"/>
              <w:right w:val="single" w:sz="4" w:space="0" w:color="auto"/>
            </w:tcBorders>
            <w:hideMark/>
          </w:tcPr>
          <w:p w14:paraId="08A5E54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hideMark/>
          </w:tcPr>
          <w:p w14:paraId="5F5A131C"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1" w:type="dxa"/>
            <w:tcBorders>
              <w:top w:val="single" w:sz="4" w:space="0" w:color="auto"/>
              <w:left w:val="single" w:sz="4" w:space="0" w:color="auto"/>
              <w:bottom w:val="single" w:sz="4" w:space="0" w:color="auto"/>
              <w:right w:val="single" w:sz="4" w:space="0" w:color="auto"/>
            </w:tcBorders>
            <w:hideMark/>
          </w:tcPr>
          <w:p w14:paraId="1D9C011A"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duplicationState </w:t>
            </w:r>
            <w:r w:rsidRPr="00A95B80">
              <w:rPr>
                <w:rFonts w:ascii="Arial" w:hAnsi="Arial"/>
                <w:sz w:val="18"/>
                <w:lang w:eastAsia="ja-JP"/>
              </w:rPr>
              <w:t>IE in TS 38.331 [22] Sec 6</w:t>
            </w:r>
          </w:p>
        </w:tc>
        <w:tc>
          <w:tcPr>
            <w:tcW w:w="2188" w:type="dxa"/>
            <w:tcBorders>
              <w:top w:val="single" w:sz="4" w:space="0" w:color="auto"/>
              <w:left w:val="single" w:sz="4" w:space="0" w:color="auto"/>
              <w:bottom w:val="single" w:sz="4" w:space="0" w:color="auto"/>
              <w:right w:val="single" w:sz="4" w:space="0" w:color="auto"/>
            </w:tcBorders>
          </w:tcPr>
          <w:p w14:paraId="04E2F374" w14:textId="77777777" w:rsidR="00C519A7" w:rsidRPr="00D12E4D" w:rsidRDefault="00C519A7" w:rsidP="00E2012B">
            <w:pPr>
              <w:keepNext/>
              <w:keepLines/>
              <w:spacing w:after="0"/>
              <w:rPr>
                <w:rFonts w:ascii="Arial" w:hAnsi="Arial"/>
                <w:sz w:val="18"/>
                <w:lang w:eastAsia="ja-JP"/>
              </w:rPr>
            </w:pPr>
          </w:p>
        </w:tc>
      </w:tr>
    </w:tbl>
    <w:p w14:paraId="1B9738C8" w14:textId="77777777" w:rsidR="00C519A7" w:rsidRPr="00D12E4D" w:rsidRDefault="00C519A7" w:rsidP="00E2012B"/>
    <w:p w14:paraId="136A1285" w14:textId="77777777" w:rsidR="00C519A7" w:rsidRPr="00D12E4D" w:rsidRDefault="00C519A7" w:rsidP="002B0C7A">
      <w:pPr>
        <w:pStyle w:val="Heading4"/>
      </w:pPr>
      <w:r w:rsidRPr="00D12E4D">
        <w:t>8.1.1.6</w:t>
      </w:r>
      <w:r w:rsidRPr="00D12E4D">
        <w:tab/>
        <w:t>QoS flow</w:t>
      </w:r>
    </w:p>
    <w:p w14:paraId="67554531" w14:textId="77777777" w:rsidR="00C519A7" w:rsidRPr="00D12E4D" w:rsidRDefault="00C519A7" w:rsidP="00E2012B">
      <w:r w:rsidRPr="00D12E4D">
        <w:t>The following RAN Parameters are associated with the NG-RAN QoS flow.</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4"/>
        <w:gridCol w:w="1797"/>
        <w:gridCol w:w="1440"/>
        <w:gridCol w:w="992"/>
        <w:gridCol w:w="2340"/>
        <w:gridCol w:w="2185"/>
      </w:tblGrid>
      <w:tr w:rsidR="00C519A7" w:rsidRPr="00D12E4D" w14:paraId="6AB546DC" w14:textId="77777777" w:rsidTr="00BC705E">
        <w:trPr>
          <w:trHeight w:val="410"/>
        </w:trPr>
        <w:tc>
          <w:tcPr>
            <w:tcW w:w="1164" w:type="dxa"/>
            <w:tcBorders>
              <w:top w:val="single" w:sz="4" w:space="0" w:color="auto"/>
              <w:left w:val="single" w:sz="4" w:space="0" w:color="auto"/>
              <w:bottom w:val="single" w:sz="4" w:space="0" w:color="auto"/>
              <w:right w:val="single" w:sz="4" w:space="0" w:color="auto"/>
            </w:tcBorders>
            <w:hideMark/>
          </w:tcPr>
          <w:p w14:paraId="4D4C5093"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lastRenderedPageBreak/>
              <w:t>RAN Parameter ID</w:t>
            </w:r>
          </w:p>
        </w:tc>
        <w:tc>
          <w:tcPr>
            <w:tcW w:w="1797" w:type="dxa"/>
            <w:tcBorders>
              <w:top w:val="single" w:sz="4" w:space="0" w:color="auto"/>
              <w:left w:val="single" w:sz="4" w:space="0" w:color="auto"/>
              <w:bottom w:val="single" w:sz="4" w:space="0" w:color="auto"/>
              <w:right w:val="single" w:sz="4" w:space="0" w:color="auto"/>
            </w:tcBorders>
            <w:hideMark/>
          </w:tcPr>
          <w:p w14:paraId="03BC0733"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RAN Parameter</w:t>
            </w:r>
          </w:p>
        </w:tc>
        <w:tc>
          <w:tcPr>
            <w:tcW w:w="1440" w:type="dxa"/>
            <w:tcBorders>
              <w:top w:val="single" w:sz="4" w:space="0" w:color="auto"/>
              <w:left w:val="single" w:sz="4" w:space="0" w:color="auto"/>
              <w:bottom w:val="single" w:sz="4" w:space="0" w:color="auto"/>
              <w:right w:val="single" w:sz="4" w:space="0" w:color="auto"/>
            </w:tcBorders>
            <w:hideMark/>
          </w:tcPr>
          <w:p w14:paraId="5F6CE34D"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RAN Parameter Value Type</w:t>
            </w:r>
          </w:p>
        </w:tc>
        <w:tc>
          <w:tcPr>
            <w:tcW w:w="992" w:type="dxa"/>
            <w:tcBorders>
              <w:top w:val="single" w:sz="4" w:space="0" w:color="auto"/>
              <w:left w:val="single" w:sz="4" w:space="0" w:color="auto"/>
              <w:bottom w:val="single" w:sz="4" w:space="0" w:color="auto"/>
              <w:right w:val="single" w:sz="4" w:space="0" w:color="auto"/>
            </w:tcBorders>
            <w:hideMark/>
          </w:tcPr>
          <w:p w14:paraId="6F58EE84"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Key Flag</w:t>
            </w:r>
          </w:p>
        </w:tc>
        <w:tc>
          <w:tcPr>
            <w:tcW w:w="2340" w:type="dxa"/>
            <w:tcBorders>
              <w:top w:val="single" w:sz="4" w:space="0" w:color="auto"/>
              <w:left w:val="single" w:sz="4" w:space="0" w:color="auto"/>
              <w:bottom w:val="single" w:sz="4" w:space="0" w:color="auto"/>
              <w:right w:val="single" w:sz="4" w:space="0" w:color="auto"/>
            </w:tcBorders>
            <w:hideMark/>
          </w:tcPr>
          <w:p w14:paraId="41C32D39"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RAN Parameter Definition</w:t>
            </w:r>
          </w:p>
        </w:tc>
        <w:tc>
          <w:tcPr>
            <w:tcW w:w="2185" w:type="dxa"/>
            <w:tcBorders>
              <w:top w:val="single" w:sz="4" w:space="0" w:color="auto"/>
              <w:left w:val="single" w:sz="4" w:space="0" w:color="auto"/>
              <w:bottom w:val="single" w:sz="4" w:space="0" w:color="auto"/>
              <w:right w:val="single" w:sz="4" w:space="0" w:color="auto"/>
            </w:tcBorders>
            <w:hideMark/>
          </w:tcPr>
          <w:p w14:paraId="77AAB381"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 xml:space="preserve">Semantics Description </w:t>
            </w:r>
          </w:p>
        </w:tc>
      </w:tr>
      <w:tr w:rsidR="00C519A7" w:rsidRPr="00D12E4D" w14:paraId="5965D090"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476C4E7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15001</w:t>
            </w:r>
          </w:p>
        </w:tc>
        <w:tc>
          <w:tcPr>
            <w:tcW w:w="1797" w:type="dxa"/>
            <w:tcBorders>
              <w:top w:val="single" w:sz="4" w:space="0" w:color="auto"/>
              <w:left w:val="single" w:sz="4" w:space="0" w:color="auto"/>
              <w:bottom w:val="single" w:sz="4" w:space="0" w:color="auto"/>
              <w:right w:val="single" w:sz="4" w:space="0" w:color="auto"/>
            </w:tcBorders>
            <w:hideMark/>
          </w:tcPr>
          <w:p w14:paraId="210A542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 xml:space="preserve">5QI </w:t>
            </w:r>
          </w:p>
        </w:tc>
        <w:tc>
          <w:tcPr>
            <w:tcW w:w="1440" w:type="dxa"/>
            <w:tcBorders>
              <w:top w:val="single" w:sz="4" w:space="0" w:color="auto"/>
              <w:left w:val="single" w:sz="4" w:space="0" w:color="auto"/>
              <w:bottom w:val="single" w:sz="4" w:space="0" w:color="auto"/>
              <w:right w:val="single" w:sz="4" w:space="0" w:color="auto"/>
            </w:tcBorders>
            <w:hideMark/>
          </w:tcPr>
          <w:p w14:paraId="244BA68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2" w:type="dxa"/>
            <w:tcBorders>
              <w:top w:val="single" w:sz="4" w:space="0" w:color="auto"/>
              <w:left w:val="single" w:sz="4" w:space="0" w:color="auto"/>
              <w:bottom w:val="single" w:sz="4" w:space="0" w:color="auto"/>
              <w:right w:val="single" w:sz="4" w:space="0" w:color="auto"/>
            </w:tcBorders>
            <w:hideMark/>
          </w:tcPr>
          <w:p w14:paraId="05413A28"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0" w:type="dxa"/>
            <w:tcBorders>
              <w:top w:val="single" w:sz="4" w:space="0" w:color="auto"/>
              <w:left w:val="single" w:sz="4" w:space="0" w:color="auto"/>
              <w:bottom w:val="single" w:sz="4" w:space="0" w:color="auto"/>
              <w:right w:val="single" w:sz="4" w:space="0" w:color="auto"/>
            </w:tcBorders>
            <w:hideMark/>
          </w:tcPr>
          <w:p w14:paraId="3260B639"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5QI </w:t>
            </w:r>
            <w:r w:rsidRPr="00D12E4D">
              <w:rPr>
                <w:rFonts w:ascii="Arial" w:hAnsi="Arial"/>
                <w:sz w:val="18"/>
                <w:lang w:eastAsia="ja-JP"/>
              </w:rPr>
              <w:t>IE in TS 38.463 [21] Section 9.3.1.27 or TS 38.463 [21] Section 9.3.1.28</w:t>
            </w:r>
          </w:p>
        </w:tc>
        <w:tc>
          <w:tcPr>
            <w:tcW w:w="2185" w:type="dxa"/>
            <w:tcBorders>
              <w:top w:val="single" w:sz="4" w:space="0" w:color="auto"/>
              <w:left w:val="single" w:sz="4" w:space="0" w:color="auto"/>
              <w:bottom w:val="single" w:sz="4" w:space="0" w:color="auto"/>
              <w:right w:val="single" w:sz="4" w:space="0" w:color="auto"/>
            </w:tcBorders>
          </w:tcPr>
          <w:p w14:paraId="433B6A32" w14:textId="77777777" w:rsidR="00C519A7" w:rsidRPr="00D12E4D" w:rsidRDefault="00C519A7" w:rsidP="00E2012B">
            <w:pPr>
              <w:keepNext/>
              <w:keepLines/>
              <w:spacing w:after="0"/>
              <w:rPr>
                <w:rFonts w:ascii="Arial" w:hAnsi="Arial"/>
                <w:sz w:val="18"/>
                <w:lang w:eastAsia="ja-JP"/>
              </w:rPr>
            </w:pPr>
          </w:p>
        </w:tc>
      </w:tr>
      <w:tr w:rsidR="00C519A7" w:rsidRPr="00D12E4D" w14:paraId="555A422D"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31FEFA5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15002</w:t>
            </w:r>
          </w:p>
        </w:tc>
        <w:tc>
          <w:tcPr>
            <w:tcW w:w="1797" w:type="dxa"/>
            <w:tcBorders>
              <w:top w:val="single" w:sz="4" w:space="0" w:color="auto"/>
              <w:left w:val="single" w:sz="4" w:space="0" w:color="auto"/>
              <w:bottom w:val="single" w:sz="4" w:space="0" w:color="auto"/>
              <w:right w:val="single" w:sz="4" w:space="0" w:color="auto"/>
            </w:tcBorders>
            <w:hideMark/>
          </w:tcPr>
          <w:p w14:paraId="1DD6567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Packet Delay Budget</w:t>
            </w:r>
          </w:p>
        </w:tc>
        <w:tc>
          <w:tcPr>
            <w:tcW w:w="1440" w:type="dxa"/>
            <w:tcBorders>
              <w:top w:val="single" w:sz="4" w:space="0" w:color="auto"/>
              <w:left w:val="single" w:sz="4" w:space="0" w:color="auto"/>
              <w:bottom w:val="single" w:sz="4" w:space="0" w:color="auto"/>
              <w:right w:val="single" w:sz="4" w:space="0" w:color="auto"/>
            </w:tcBorders>
            <w:hideMark/>
          </w:tcPr>
          <w:p w14:paraId="42BECC1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2" w:type="dxa"/>
            <w:tcBorders>
              <w:top w:val="single" w:sz="4" w:space="0" w:color="auto"/>
              <w:left w:val="single" w:sz="4" w:space="0" w:color="auto"/>
              <w:bottom w:val="single" w:sz="4" w:space="0" w:color="auto"/>
              <w:right w:val="single" w:sz="4" w:space="0" w:color="auto"/>
            </w:tcBorders>
            <w:hideMark/>
          </w:tcPr>
          <w:p w14:paraId="2CA7B006"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0" w:type="dxa"/>
            <w:tcBorders>
              <w:top w:val="single" w:sz="4" w:space="0" w:color="auto"/>
              <w:left w:val="single" w:sz="4" w:space="0" w:color="auto"/>
              <w:bottom w:val="single" w:sz="4" w:space="0" w:color="auto"/>
              <w:right w:val="single" w:sz="4" w:space="0" w:color="auto"/>
            </w:tcBorders>
            <w:hideMark/>
          </w:tcPr>
          <w:p w14:paraId="381895B8"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Packet Delay Budget </w:t>
            </w:r>
            <w:r w:rsidRPr="00D12E4D">
              <w:rPr>
                <w:rFonts w:ascii="Arial" w:hAnsi="Arial"/>
                <w:sz w:val="18"/>
                <w:lang w:eastAsia="ja-JP"/>
              </w:rPr>
              <w:t>IE in TS 38.463 [21] Section 9.3.1.47</w:t>
            </w:r>
          </w:p>
        </w:tc>
        <w:tc>
          <w:tcPr>
            <w:tcW w:w="2185" w:type="dxa"/>
            <w:tcBorders>
              <w:top w:val="single" w:sz="4" w:space="0" w:color="auto"/>
              <w:left w:val="single" w:sz="4" w:space="0" w:color="auto"/>
              <w:bottom w:val="single" w:sz="4" w:space="0" w:color="auto"/>
              <w:right w:val="single" w:sz="4" w:space="0" w:color="auto"/>
            </w:tcBorders>
            <w:hideMark/>
          </w:tcPr>
          <w:p w14:paraId="22348EE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 xml:space="preserve"> </w:t>
            </w:r>
          </w:p>
        </w:tc>
      </w:tr>
      <w:tr w:rsidR="00C519A7" w:rsidRPr="00D12E4D" w14:paraId="35CD1293"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02A99C8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15003</w:t>
            </w:r>
          </w:p>
        </w:tc>
        <w:tc>
          <w:tcPr>
            <w:tcW w:w="1797" w:type="dxa"/>
            <w:tcBorders>
              <w:top w:val="single" w:sz="4" w:space="0" w:color="auto"/>
              <w:left w:val="single" w:sz="4" w:space="0" w:color="auto"/>
              <w:bottom w:val="single" w:sz="4" w:space="0" w:color="auto"/>
              <w:right w:val="single" w:sz="4" w:space="0" w:color="auto"/>
            </w:tcBorders>
            <w:hideMark/>
          </w:tcPr>
          <w:p w14:paraId="3FE6BB4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Packet Error Rate</w:t>
            </w:r>
          </w:p>
        </w:tc>
        <w:tc>
          <w:tcPr>
            <w:tcW w:w="1440" w:type="dxa"/>
            <w:tcBorders>
              <w:top w:val="single" w:sz="4" w:space="0" w:color="auto"/>
              <w:left w:val="single" w:sz="4" w:space="0" w:color="auto"/>
              <w:bottom w:val="single" w:sz="4" w:space="0" w:color="auto"/>
              <w:right w:val="single" w:sz="4" w:space="0" w:color="auto"/>
            </w:tcBorders>
            <w:hideMark/>
          </w:tcPr>
          <w:p w14:paraId="11AAD97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2" w:type="dxa"/>
            <w:tcBorders>
              <w:top w:val="single" w:sz="4" w:space="0" w:color="auto"/>
              <w:left w:val="single" w:sz="4" w:space="0" w:color="auto"/>
              <w:bottom w:val="single" w:sz="4" w:space="0" w:color="auto"/>
              <w:right w:val="single" w:sz="4" w:space="0" w:color="auto"/>
            </w:tcBorders>
            <w:hideMark/>
          </w:tcPr>
          <w:p w14:paraId="6265E985"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0" w:type="dxa"/>
            <w:tcBorders>
              <w:top w:val="single" w:sz="4" w:space="0" w:color="auto"/>
              <w:left w:val="single" w:sz="4" w:space="0" w:color="auto"/>
              <w:bottom w:val="single" w:sz="4" w:space="0" w:color="auto"/>
              <w:right w:val="single" w:sz="4" w:space="0" w:color="auto"/>
            </w:tcBorders>
            <w:hideMark/>
          </w:tcPr>
          <w:p w14:paraId="7ABC891A"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Packet Error Rate </w:t>
            </w:r>
            <w:r w:rsidRPr="00D12E4D">
              <w:rPr>
                <w:rFonts w:ascii="Arial" w:hAnsi="Arial"/>
                <w:sz w:val="18"/>
                <w:lang w:eastAsia="ja-JP"/>
              </w:rPr>
              <w:t>IE in TS 38.463 [21] Section 9.3.1.48</w:t>
            </w:r>
          </w:p>
        </w:tc>
        <w:tc>
          <w:tcPr>
            <w:tcW w:w="2185" w:type="dxa"/>
            <w:tcBorders>
              <w:top w:val="single" w:sz="4" w:space="0" w:color="auto"/>
              <w:left w:val="single" w:sz="4" w:space="0" w:color="auto"/>
              <w:bottom w:val="single" w:sz="4" w:space="0" w:color="auto"/>
              <w:right w:val="single" w:sz="4" w:space="0" w:color="auto"/>
            </w:tcBorders>
          </w:tcPr>
          <w:p w14:paraId="2DE498F7" w14:textId="77777777" w:rsidR="00C519A7" w:rsidRPr="00D12E4D" w:rsidRDefault="00C519A7" w:rsidP="00E2012B">
            <w:pPr>
              <w:keepNext/>
              <w:keepLines/>
              <w:spacing w:after="0"/>
              <w:rPr>
                <w:rFonts w:ascii="Arial" w:hAnsi="Arial"/>
                <w:sz w:val="18"/>
                <w:lang w:eastAsia="ja-JP"/>
              </w:rPr>
            </w:pPr>
          </w:p>
        </w:tc>
      </w:tr>
      <w:tr w:rsidR="00C519A7" w:rsidRPr="00D12E4D" w14:paraId="7DF7FB74"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74E58E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15004</w:t>
            </w:r>
          </w:p>
        </w:tc>
        <w:tc>
          <w:tcPr>
            <w:tcW w:w="1797" w:type="dxa"/>
            <w:tcBorders>
              <w:top w:val="single" w:sz="4" w:space="0" w:color="auto"/>
              <w:left w:val="single" w:sz="4" w:space="0" w:color="auto"/>
              <w:bottom w:val="single" w:sz="4" w:space="0" w:color="auto"/>
              <w:right w:val="single" w:sz="4" w:space="0" w:color="auto"/>
            </w:tcBorders>
            <w:hideMark/>
          </w:tcPr>
          <w:p w14:paraId="33B4BAE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NG-RAN DRB Allocation and Retention Priority</w:t>
            </w:r>
          </w:p>
        </w:tc>
        <w:tc>
          <w:tcPr>
            <w:tcW w:w="1440" w:type="dxa"/>
            <w:tcBorders>
              <w:top w:val="single" w:sz="4" w:space="0" w:color="auto"/>
              <w:left w:val="single" w:sz="4" w:space="0" w:color="auto"/>
              <w:bottom w:val="single" w:sz="4" w:space="0" w:color="auto"/>
              <w:right w:val="single" w:sz="4" w:space="0" w:color="auto"/>
            </w:tcBorders>
            <w:hideMark/>
          </w:tcPr>
          <w:p w14:paraId="37722F5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992" w:type="dxa"/>
            <w:tcBorders>
              <w:top w:val="single" w:sz="4" w:space="0" w:color="auto"/>
              <w:left w:val="single" w:sz="4" w:space="0" w:color="auto"/>
              <w:bottom w:val="single" w:sz="4" w:space="0" w:color="auto"/>
              <w:right w:val="single" w:sz="4" w:space="0" w:color="auto"/>
            </w:tcBorders>
          </w:tcPr>
          <w:p w14:paraId="328F0222" w14:textId="77777777" w:rsidR="00C519A7" w:rsidRPr="00D12E4D" w:rsidRDefault="00C519A7" w:rsidP="00E2012B">
            <w:pPr>
              <w:keepNext/>
              <w:keepLines/>
              <w:spacing w:after="0"/>
              <w:jc w:val="center"/>
              <w:rPr>
                <w:rFonts w:ascii="Arial" w:hAnsi="Arial"/>
                <w:sz w:val="18"/>
                <w:lang w:eastAsia="ja-JP"/>
              </w:rPr>
            </w:pPr>
          </w:p>
        </w:tc>
        <w:tc>
          <w:tcPr>
            <w:tcW w:w="2340" w:type="dxa"/>
            <w:tcBorders>
              <w:top w:val="single" w:sz="4" w:space="0" w:color="auto"/>
              <w:left w:val="single" w:sz="4" w:space="0" w:color="auto"/>
              <w:bottom w:val="single" w:sz="4" w:space="0" w:color="auto"/>
              <w:right w:val="single" w:sz="4" w:space="0" w:color="auto"/>
            </w:tcBorders>
          </w:tcPr>
          <w:p w14:paraId="3351B0EA" w14:textId="77777777" w:rsidR="00C519A7" w:rsidRPr="00D12E4D" w:rsidRDefault="00C519A7" w:rsidP="00E2012B">
            <w:pPr>
              <w:keepNext/>
              <w:keepLines/>
              <w:spacing w:after="0"/>
              <w:rPr>
                <w:rFonts w:ascii="Arial" w:hAnsi="Arial"/>
                <w:sz w:val="18"/>
                <w:lang w:eastAsia="ja-JP"/>
              </w:rPr>
            </w:pPr>
          </w:p>
        </w:tc>
        <w:tc>
          <w:tcPr>
            <w:tcW w:w="2185" w:type="dxa"/>
            <w:tcBorders>
              <w:top w:val="single" w:sz="4" w:space="0" w:color="auto"/>
              <w:left w:val="single" w:sz="4" w:space="0" w:color="auto"/>
              <w:bottom w:val="single" w:sz="4" w:space="0" w:color="auto"/>
              <w:right w:val="single" w:sz="4" w:space="0" w:color="auto"/>
            </w:tcBorders>
            <w:hideMark/>
          </w:tcPr>
          <w:p w14:paraId="5FFCBD53"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NG-RAN Allocation and Retention Priority </w:t>
            </w:r>
            <w:r w:rsidRPr="00D12E4D">
              <w:rPr>
                <w:rFonts w:ascii="Arial" w:hAnsi="Arial"/>
                <w:sz w:val="18"/>
                <w:lang w:eastAsia="ja-JP"/>
              </w:rPr>
              <w:t>IE in TS 38.463 [21] Section 9.3.1.29</w:t>
            </w:r>
          </w:p>
        </w:tc>
      </w:tr>
      <w:tr w:rsidR="00C519A7" w:rsidRPr="00D12E4D" w14:paraId="4A951575"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2D769D5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15005</w:t>
            </w:r>
          </w:p>
        </w:tc>
        <w:tc>
          <w:tcPr>
            <w:tcW w:w="1797" w:type="dxa"/>
            <w:tcBorders>
              <w:top w:val="single" w:sz="4" w:space="0" w:color="auto"/>
              <w:left w:val="single" w:sz="4" w:space="0" w:color="auto"/>
              <w:bottom w:val="single" w:sz="4" w:space="0" w:color="auto"/>
              <w:right w:val="single" w:sz="4" w:space="0" w:color="auto"/>
            </w:tcBorders>
            <w:hideMark/>
          </w:tcPr>
          <w:p w14:paraId="3A7E9A06" w14:textId="7B5CD73F"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&gt;Priority Level</w:t>
            </w:r>
          </w:p>
        </w:tc>
        <w:tc>
          <w:tcPr>
            <w:tcW w:w="1440" w:type="dxa"/>
            <w:tcBorders>
              <w:top w:val="single" w:sz="4" w:space="0" w:color="auto"/>
              <w:left w:val="single" w:sz="4" w:space="0" w:color="auto"/>
              <w:bottom w:val="single" w:sz="4" w:space="0" w:color="auto"/>
              <w:right w:val="single" w:sz="4" w:space="0" w:color="auto"/>
            </w:tcBorders>
            <w:hideMark/>
          </w:tcPr>
          <w:p w14:paraId="25E7B15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2" w:type="dxa"/>
            <w:tcBorders>
              <w:top w:val="single" w:sz="4" w:space="0" w:color="auto"/>
              <w:left w:val="single" w:sz="4" w:space="0" w:color="auto"/>
              <w:bottom w:val="single" w:sz="4" w:space="0" w:color="auto"/>
              <w:right w:val="single" w:sz="4" w:space="0" w:color="auto"/>
            </w:tcBorders>
            <w:hideMark/>
          </w:tcPr>
          <w:p w14:paraId="448B5CA7"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0" w:type="dxa"/>
            <w:tcBorders>
              <w:top w:val="single" w:sz="4" w:space="0" w:color="auto"/>
              <w:left w:val="single" w:sz="4" w:space="0" w:color="auto"/>
              <w:bottom w:val="single" w:sz="4" w:space="0" w:color="auto"/>
              <w:right w:val="single" w:sz="4" w:space="0" w:color="auto"/>
            </w:tcBorders>
            <w:hideMark/>
          </w:tcPr>
          <w:p w14:paraId="316E4AC9"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Priority Level </w:t>
            </w:r>
            <w:r w:rsidRPr="00D12E4D">
              <w:rPr>
                <w:rFonts w:ascii="Arial" w:hAnsi="Arial"/>
                <w:sz w:val="18"/>
                <w:lang w:eastAsia="ja-JP"/>
              </w:rPr>
              <w:t>IE in TS 38.463 [21] Section 9.3.1.29</w:t>
            </w:r>
          </w:p>
        </w:tc>
        <w:tc>
          <w:tcPr>
            <w:tcW w:w="2185" w:type="dxa"/>
            <w:tcBorders>
              <w:top w:val="single" w:sz="4" w:space="0" w:color="auto"/>
              <w:left w:val="single" w:sz="4" w:space="0" w:color="auto"/>
              <w:bottom w:val="single" w:sz="4" w:space="0" w:color="auto"/>
              <w:right w:val="single" w:sz="4" w:space="0" w:color="auto"/>
            </w:tcBorders>
          </w:tcPr>
          <w:p w14:paraId="6F37CBDF" w14:textId="77777777" w:rsidR="00C519A7" w:rsidRPr="00D12E4D" w:rsidRDefault="00C519A7" w:rsidP="00E2012B">
            <w:pPr>
              <w:keepNext/>
              <w:keepLines/>
              <w:spacing w:after="0"/>
              <w:rPr>
                <w:rFonts w:ascii="Arial" w:hAnsi="Arial"/>
                <w:sz w:val="18"/>
                <w:lang w:eastAsia="ja-JP"/>
              </w:rPr>
            </w:pPr>
          </w:p>
        </w:tc>
      </w:tr>
      <w:tr w:rsidR="00C519A7" w:rsidRPr="00D12E4D" w14:paraId="28E9E166"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46515A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15006</w:t>
            </w:r>
          </w:p>
        </w:tc>
        <w:tc>
          <w:tcPr>
            <w:tcW w:w="1797" w:type="dxa"/>
            <w:tcBorders>
              <w:top w:val="single" w:sz="4" w:space="0" w:color="auto"/>
              <w:left w:val="single" w:sz="4" w:space="0" w:color="auto"/>
              <w:bottom w:val="single" w:sz="4" w:space="0" w:color="auto"/>
              <w:right w:val="single" w:sz="4" w:space="0" w:color="auto"/>
            </w:tcBorders>
            <w:hideMark/>
          </w:tcPr>
          <w:p w14:paraId="44FB7916" w14:textId="33BA7C0E"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&gt;Pre-emption Capability</w:t>
            </w:r>
          </w:p>
        </w:tc>
        <w:tc>
          <w:tcPr>
            <w:tcW w:w="1440" w:type="dxa"/>
            <w:tcBorders>
              <w:top w:val="single" w:sz="4" w:space="0" w:color="auto"/>
              <w:left w:val="single" w:sz="4" w:space="0" w:color="auto"/>
              <w:bottom w:val="single" w:sz="4" w:space="0" w:color="auto"/>
              <w:right w:val="single" w:sz="4" w:space="0" w:color="auto"/>
            </w:tcBorders>
            <w:hideMark/>
          </w:tcPr>
          <w:p w14:paraId="7E61124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2" w:type="dxa"/>
            <w:tcBorders>
              <w:top w:val="single" w:sz="4" w:space="0" w:color="auto"/>
              <w:left w:val="single" w:sz="4" w:space="0" w:color="auto"/>
              <w:bottom w:val="single" w:sz="4" w:space="0" w:color="auto"/>
              <w:right w:val="single" w:sz="4" w:space="0" w:color="auto"/>
            </w:tcBorders>
            <w:hideMark/>
          </w:tcPr>
          <w:p w14:paraId="6D077DCB"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0" w:type="dxa"/>
            <w:tcBorders>
              <w:top w:val="single" w:sz="4" w:space="0" w:color="auto"/>
              <w:left w:val="single" w:sz="4" w:space="0" w:color="auto"/>
              <w:bottom w:val="single" w:sz="4" w:space="0" w:color="auto"/>
              <w:right w:val="single" w:sz="4" w:space="0" w:color="auto"/>
            </w:tcBorders>
            <w:hideMark/>
          </w:tcPr>
          <w:p w14:paraId="5371B793"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Pre-emption Capability </w:t>
            </w:r>
            <w:r w:rsidRPr="00D12E4D">
              <w:rPr>
                <w:rFonts w:ascii="Arial" w:hAnsi="Arial"/>
                <w:sz w:val="18"/>
                <w:lang w:eastAsia="ja-JP"/>
              </w:rPr>
              <w:t>IE in TS 38.463 [21] Section 9.3.1.29</w:t>
            </w:r>
          </w:p>
        </w:tc>
        <w:tc>
          <w:tcPr>
            <w:tcW w:w="2185" w:type="dxa"/>
            <w:tcBorders>
              <w:top w:val="single" w:sz="4" w:space="0" w:color="auto"/>
              <w:left w:val="single" w:sz="4" w:space="0" w:color="auto"/>
              <w:bottom w:val="single" w:sz="4" w:space="0" w:color="auto"/>
              <w:right w:val="single" w:sz="4" w:space="0" w:color="auto"/>
            </w:tcBorders>
          </w:tcPr>
          <w:p w14:paraId="4C9C72B8" w14:textId="77777777" w:rsidR="00C519A7" w:rsidRPr="00D12E4D" w:rsidRDefault="00C519A7" w:rsidP="00E2012B">
            <w:pPr>
              <w:keepNext/>
              <w:keepLines/>
              <w:spacing w:after="0"/>
              <w:rPr>
                <w:rFonts w:ascii="Arial" w:hAnsi="Arial"/>
                <w:sz w:val="18"/>
                <w:lang w:eastAsia="ja-JP"/>
              </w:rPr>
            </w:pPr>
          </w:p>
        </w:tc>
      </w:tr>
      <w:tr w:rsidR="00C519A7" w:rsidRPr="00D12E4D" w14:paraId="2AA062C4"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2F78D6C1"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15007</w:t>
            </w:r>
          </w:p>
        </w:tc>
        <w:tc>
          <w:tcPr>
            <w:tcW w:w="1797" w:type="dxa"/>
            <w:tcBorders>
              <w:top w:val="single" w:sz="4" w:space="0" w:color="auto"/>
              <w:left w:val="single" w:sz="4" w:space="0" w:color="auto"/>
              <w:bottom w:val="single" w:sz="4" w:space="0" w:color="auto"/>
              <w:right w:val="single" w:sz="4" w:space="0" w:color="auto"/>
            </w:tcBorders>
            <w:hideMark/>
          </w:tcPr>
          <w:p w14:paraId="49D375A4" w14:textId="1435FBC8"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&gt;Pre-emption Vulnerability</w:t>
            </w:r>
          </w:p>
        </w:tc>
        <w:tc>
          <w:tcPr>
            <w:tcW w:w="1440" w:type="dxa"/>
            <w:tcBorders>
              <w:top w:val="single" w:sz="4" w:space="0" w:color="auto"/>
              <w:left w:val="single" w:sz="4" w:space="0" w:color="auto"/>
              <w:bottom w:val="single" w:sz="4" w:space="0" w:color="auto"/>
              <w:right w:val="single" w:sz="4" w:space="0" w:color="auto"/>
            </w:tcBorders>
            <w:hideMark/>
          </w:tcPr>
          <w:p w14:paraId="5054F20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2" w:type="dxa"/>
            <w:tcBorders>
              <w:top w:val="single" w:sz="4" w:space="0" w:color="auto"/>
              <w:left w:val="single" w:sz="4" w:space="0" w:color="auto"/>
              <w:bottom w:val="single" w:sz="4" w:space="0" w:color="auto"/>
              <w:right w:val="single" w:sz="4" w:space="0" w:color="auto"/>
            </w:tcBorders>
            <w:hideMark/>
          </w:tcPr>
          <w:p w14:paraId="65D54A55"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0" w:type="dxa"/>
            <w:tcBorders>
              <w:top w:val="single" w:sz="4" w:space="0" w:color="auto"/>
              <w:left w:val="single" w:sz="4" w:space="0" w:color="auto"/>
              <w:bottom w:val="single" w:sz="4" w:space="0" w:color="auto"/>
              <w:right w:val="single" w:sz="4" w:space="0" w:color="auto"/>
            </w:tcBorders>
            <w:hideMark/>
          </w:tcPr>
          <w:p w14:paraId="429198A3"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Pre-emption Vulnerability </w:t>
            </w:r>
            <w:r w:rsidRPr="00D12E4D">
              <w:rPr>
                <w:rFonts w:ascii="Arial" w:hAnsi="Arial"/>
                <w:sz w:val="18"/>
                <w:lang w:eastAsia="ja-JP"/>
              </w:rPr>
              <w:t>IE in TS 38.463 [21] Section 9.3.1.29</w:t>
            </w:r>
          </w:p>
        </w:tc>
        <w:tc>
          <w:tcPr>
            <w:tcW w:w="2185" w:type="dxa"/>
            <w:tcBorders>
              <w:top w:val="single" w:sz="4" w:space="0" w:color="auto"/>
              <w:left w:val="single" w:sz="4" w:space="0" w:color="auto"/>
              <w:bottom w:val="single" w:sz="4" w:space="0" w:color="auto"/>
              <w:right w:val="single" w:sz="4" w:space="0" w:color="auto"/>
            </w:tcBorders>
          </w:tcPr>
          <w:p w14:paraId="6699856C" w14:textId="77777777" w:rsidR="00C519A7" w:rsidRPr="00D12E4D" w:rsidRDefault="00C519A7" w:rsidP="00E2012B">
            <w:pPr>
              <w:keepNext/>
              <w:keepLines/>
              <w:spacing w:after="0"/>
              <w:rPr>
                <w:rFonts w:ascii="Arial" w:hAnsi="Arial"/>
                <w:sz w:val="18"/>
                <w:lang w:eastAsia="ja-JP"/>
              </w:rPr>
            </w:pPr>
          </w:p>
        </w:tc>
      </w:tr>
      <w:tr w:rsidR="00C519A7" w:rsidRPr="00D12E4D" w14:paraId="6C7DC91E"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5F9CD9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15008</w:t>
            </w:r>
          </w:p>
        </w:tc>
        <w:tc>
          <w:tcPr>
            <w:tcW w:w="1797" w:type="dxa"/>
            <w:tcBorders>
              <w:top w:val="single" w:sz="4" w:space="0" w:color="auto"/>
              <w:left w:val="single" w:sz="4" w:space="0" w:color="auto"/>
              <w:bottom w:val="single" w:sz="4" w:space="0" w:color="auto"/>
              <w:right w:val="single" w:sz="4" w:space="0" w:color="auto"/>
            </w:tcBorders>
            <w:hideMark/>
          </w:tcPr>
          <w:p w14:paraId="3B50481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Priority Level of the mapped QoS flows</w:t>
            </w:r>
          </w:p>
        </w:tc>
        <w:tc>
          <w:tcPr>
            <w:tcW w:w="1440" w:type="dxa"/>
            <w:tcBorders>
              <w:top w:val="single" w:sz="4" w:space="0" w:color="auto"/>
              <w:left w:val="single" w:sz="4" w:space="0" w:color="auto"/>
              <w:bottom w:val="single" w:sz="4" w:space="0" w:color="auto"/>
              <w:right w:val="single" w:sz="4" w:space="0" w:color="auto"/>
            </w:tcBorders>
            <w:hideMark/>
          </w:tcPr>
          <w:p w14:paraId="11EB2D7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2" w:type="dxa"/>
            <w:tcBorders>
              <w:top w:val="single" w:sz="4" w:space="0" w:color="auto"/>
              <w:left w:val="single" w:sz="4" w:space="0" w:color="auto"/>
              <w:bottom w:val="single" w:sz="4" w:space="0" w:color="auto"/>
              <w:right w:val="single" w:sz="4" w:space="0" w:color="auto"/>
            </w:tcBorders>
            <w:hideMark/>
          </w:tcPr>
          <w:p w14:paraId="063D1404"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0" w:type="dxa"/>
            <w:tcBorders>
              <w:top w:val="single" w:sz="4" w:space="0" w:color="auto"/>
              <w:left w:val="single" w:sz="4" w:space="0" w:color="auto"/>
              <w:bottom w:val="single" w:sz="4" w:space="0" w:color="auto"/>
              <w:right w:val="single" w:sz="4" w:space="0" w:color="auto"/>
            </w:tcBorders>
            <w:hideMark/>
          </w:tcPr>
          <w:p w14:paraId="70359DBD"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Priority Level </w:t>
            </w:r>
            <w:r w:rsidRPr="00D12E4D">
              <w:rPr>
                <w:rFonts w:ascii="Arial" w:hAnsi="Arial"/>
                <w:sz w:val="18"/>
                <w:lang w:eastAsia="ja-JP"/>
              </w:rPr>
              <w:t>IE in TS 38.463 [21] Section 9.3.1.51</w:t>
            </w:r>
          </w:p>
        </w:tc>
        <w:tc>
          <w:tcPr>
            <w:tcW w:w="2185" w:type="dxa"/>
            <w:tcBorders>
              <w:top w:val="single" w:sz="4" w:space="0" w:color="auto"/>
              <w:left w:val="single" w:sz="4" w:space="0" w:color="auto"/>
              <w:bottom w:val="single" w:sz="4" w:space="0" w:color="auto"/>
              <w:right w:val="single" w:sz="4" w:space="0" w:color="auto"/>
            </w:tcBorders>
          </w:tcPr>
          <w:p w14:paraId="53F15604" w14:textId="77777777" w:rsidR="00C519A7" w:rsidRPr="00D12E4D" w:rsidRDefault="00C519A7" w:rsidP="00E2012B">
            <w:pPr>
              <w:keepNext/>
              <w:keepLines/>
              <w:spacing w:after="0"/>
              <w:rPr>
                <w:rFonts w:ascii="Arial" w:hAnsi="Arial"/>
                <w:sz w:val="18"/>
                <w:lang w:eastAsia="ja-JP"/>
              </w:rPr>
            </w:pPr>
          </w:p>
        </w:tc>
      </w:tr>
      <w:tr w:rsidR="00C519A7" w:rsidRPr="00D12E4D" w14:paraId="6FEEAB1A"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309972C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15009</w:t>
            </w:r>
          </w:p>
        </w:tc>
        <w:tc>
          <w:tcPr>
            <w:tcW w:w="1797" w:type="dxa"/>
            <w:tcBorders>
              <w:top w:val="single" w:sz="4" w:space="0" w:color="auto"/>
              <w:left w:val="single" w:sz="4" w:space="0" w:color="auto"/>
              <w:bottom w:val="single" w:sz="4" w:space="0" w:color="auto"/>
              <w:right w:val="single" w:sz="4" w:space="0" w:color="auto"/>
            </w:tcBorders>
            <w:hideMark/>
          </w:tcPr>
          <w:p w14:paraId="09D5A8F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QoS parameters for GBR flows in NG-RAN Bearer</w:t>
            </w:r>
          </w:p>
        </w:tc>
        <w:tc>
          <w:tcPr>
            <w:tcW w:w="1440" w:type="dxa"/>
            <w:tcBorders>
              <w:top w:val="single" w:sz="4" w:space="0" w:color="auto"/>
              <w:left w:val="single" w:sz="4" w:space="0" w:color="auto"/>
              <w:bottom w:val="single" w:sz="4" w:space="0" w:color="auto"/>
              <w:right w:val="single" w:sz="4" w:space="0" w:color="auto"/>
            </w:tcBorders>
            <w:hideMark/>
          </w:tcPr>
          <w:p w14:paraId="64C0EA8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 xml:space="preserve">STRUCTURE </w:t>
            </w:r>
          </w:p>
        </w:tc>
        <w:tc>
          <w:tcPr>
            <w:tcW w:w="992" w:type="dxa"/>
            <w:tcBorders>
              <w:top w:val="single" w:sz="4" w:space="0" w:color="auto"/>
              <w:left w:val="single" w:sz="4" w:space="0" w:color="auto"/>
              <w:bottom w:val="single" w:sz="4" w:space="0" w:color="auto"/>
              <w:right w:val="single" w:sz="4" w:space="0" w:color="auto"/>
            </w:tcBorders>
          </w:tcPr>
          <w:p w14:paraId="57F2C145" w14:textId="77777777" w:rsidR="00C519A7" w:rsidRPr="00D12E4D" w:rsidRDefault="00C519A7" w:rsidP="00E2012B">
            <w:pPr>
              <w:keepNext/>
              <w:keepLines/>
              <w:spacing w:after="0"/>
              <w:jc w:val="center"/>
              <w:rPr>
                <w:rFonts w:ascii="Arial" w:hAnsi="Arial"/>
                <w:sz w:val="18"/>
                <w:lang w:eastAsia="ja-JP"/>
              </w:rPr>
            </w:pPr>
          </w:p>
        </w:tc>
        <w:tc>
          <w:tcPr>
            <w:tcW w:w="2340" w:type="dxa"/>
            <w:tcBorders>
              <w:top w:val="single" w:sz="4" w:space="0" w:color="auto"/>
              <w:left w:val="single" w:sz="4" w:space="0" w:color="auto"/>
              <w:bottom w:val="single" w:sz="4" w:space="0" w:color="auto"/>
              <w:right w:val="single" w:sz="4" w:space="0" w:color="auto"/>
            </w:tcBorders>
          </w:tcPr>
          <w:p w14:paraId="16ED47B0" w14:textId="77777777" w:rsidR="00C519A7" w:rsidRPr="00D12E4D" w:rsidRDefault="00C519A7" w:rsidP="00E2012B">
            <w:pPr>
              <w:keepNext/>
              <w:keepLines/>
              <w:spacing w:after="0"/>
              <w:rPr>
                <w:rFonts w:ascii="Arial" w:hAnsi="Arial"/>
                <w:sz w:val="18"/>
                <w:lang w:eastAsia="ja-JP"/>
              </w:rPr>
            </w:pPr>
          </w:p>
        </w:tc>
        <w:tc>
          <w:tcPr>
            <w:tcW w:w="2185" w:type="dxa"/>
            <w:tcBorders>
              <w:top w:val="single" w:sz="4" w:space="0" w:color="auto"/>
              <w:left w:val="single" w:sz="4" w:space="0" w:color="auto"/>
              <w:bottom w:val="single" w:sz="4" w:space="0" w:color="auto"/>
              <w:right w:val="single" w:sz="4" w:space="0" w:color="auto"/>
            </w:tcBorders>
            <w:hideMark/>
          </w:tcPr>
          <w:p w14:paraId="27E3F9B0"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GBR QoS Flow Information </w:t>
            </w:r>
            <w:r w:rsidRPr="00D12E4D">
              <w:rPr>
                <w:rFonts w:ascii="Arial" w:hAnsi="Arial"/>
                <w:sz w:val="18"/>
                <w:lang w:eastAsia="ja-JP"/>
              </w:rPr>
              <w:t>IE in TS 38.463 [21] Section 9.3.1.30</w:t>
            </w:r>
          </w:p>
        </w:tc>
      </w:tr>
      <w:tr w:rsidR="00C519A7" w:rsidRPr="00D12E4D" w14:paraId="5D5A1667"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3227004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15010</w:t>
            </w:r>
          </w:p>
        </w:tc>
        <w:tc>
          <w:tcPr>
            <w:tcW w:w="1797" w:type="dxa"/>
            <w:tcBorders>
              <w:top w:val="single" w:sz="4" w:space="0" w:color="auto"/>
              <w:left w:val="single" w:sz="4" w:space="0" w:color="auto"/>
              <w:bottom w:val="single" w:sz="4" w:space="0" w:color="auto"/>
              <w:right w:val="single" w:sz="4" w:space="0" w:color="auto"/>
            </w:tcBorders>
            <w:hideMark/>
          </w:tcPr>
          <w:p w14:paraId="1D436D8E" w14:textId="7608E133"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&gt;Maximum Flow Bit Rate Downlink</w:t>
            </w:r>
          </w:p>
        </w:tc>
        <w:tc>
          <w:tcPr>
            <w:tcW w:w="1440" w:type="dxa"/>
            <w:tcBorders>
              <w:top w:val="single" w:sz="4" w:space="0" w:color="auto"/>
              <w:left w:val="single" w:sz="4" w:space="0" w:color="auto"/>
              <w:bottom w:val="single" w:sz="4" w:space="0" w:color="auto"/>
              <w:right w:val="single" w:sz="4" w:space="0" w:color="auto"/>
            </w:tcBorders>
            <w:hideMark/>
          </w:tcPr>
          <w:p w14:paraId="3ECEA36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2" w:type="dxa"/>
            <w:tcBorders>
              <w:top w:val="single" w:sz="4" w:space="0" w:color="auto"/>
              <w:left w:val="single" w:sz="4" w:space="0" w:color="auto"/>
              <w:bottom w:val="single" w:sz="4" w:space="0" w:color="auto"/>
              <w:right w:val="single" w:sz="4" w:space="0" w:color="auto"/>
            </w:tcBorders>
            <w:hideMark/>
          </w:tcPr>
          <w:p w14:paraId="186040FA"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0" w:type="dxa"/>
            <w:tcBorders>
              <w:top w:val="single" w:sz="4" w:space="0" w:color="auto"/>
              <w:left w:val="single" w:sz="4" w:space="0" w:color="auto"/>
              <w:bottom w:val="single" w:sz="4" w:space="0" w:color="auto"/>
              <w:right w:val="single" w:sz="4" w:space="0" w:color="auto"/>
            </w:tcBorders>
            <w:hideMark/>
          </w:tcPr>
          <w:p w14:paraId="3FA96906"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Bit Rate </w:t>
            </w:r>
            <w:r w:rsidRPr="00D12E4D">
              <w:rPr>
                <w:rFonts w:ascii="Arial" w:hAnsi="Arial"/>
                <w:sz w:val="18"/>
                <w:lang w:eastAsia="ja-JP"/>
              </w:rPr>
              <w:t>IE in TS 38.463 [21] Section 9.3.1.30</w:t>
            </w:r>
          </w:p>
        </w:tc>
        <w:tc>
          <w:tcPr>
            <w:tcW w:w="2185" w:type="dxa"/>
            <w:tcBorders>
              <w:top w:val="single" w:sz="4" w:space="0" w:color="auto"/>
              <w:left w:val="single" w:sz="4" w:space="0" w:color="auto"/>
              <w:bottom w:val="single" w:sz="4" w:space="0" w:color="auto"/>
              <w:right w:val="single" w:sz="4" w:space="0" w:color="auto"/>
            </w:tcBorders>
          </w:tcPr>
          <w:p w14:paraId="612ED97A" w14:textId="77777777" w:rsidR="00C519A7" w:rsidRPr="00D12E4D" w:rsidRDefault="00C519A7" w:rsidP="00E2012B">
            <w:pPr>
              <w:keepNext/>
              <w:keepLines/>
              <w:spacing w:after="0"/>
              <w:rPr>
                <w:rFonts w:ascii="Arial" w:hAnsi="Arial"/>
                <w:sz w:val="18"/>
                <w:lang w:eastAsia="ja-JP"/>
              </w:rPr>
            </w:pPr>
          </w:p>
        </w:tc>
      </w:tr>
      <w:tr w:rsidR="00C519A7" w:rsidRPr="00D12E4D" w14:paraId="2F9FC7B4"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41A5BA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15011</w:t>
            </w:r>
          </w:p>
        </w:tc>
        <w:tc>
          <w:tcPr>
            <w:tcW w:w="1797" w:type="dxa"/>
            <w:tcBorders>
              <w:top w:val="single" w:sz="4" w:space="0" w:color="auto"/>
              <w:left w:val="single" w:sz="4" w:space="0" w:color="auto"/>
              <w:bottom w:val="single" w:sz="4" w:space="0" w:color="auto"/>
              <w:right w:val="single" w:sz="4" w:space="0" w:color="auto"/>
            </w:tcBorders>
            <w:hideMark/>
          </w:tcPr>
          <w:p w14:paraId="623A5D78" w14:textId="4DB44E8C"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&gt;Guaranteed Flow Bit Rate Downlink</w:t>
            </w:r>
          </w:p>
        </w:tc>
        <w:tc>
          <w:tcPr>
            <w:tcW w:w="1440" w:type="dxa"/>
            <w:tcBorders>
              <w:top w:val="single" w:sz="4" w:space="0" w:color="auto"/>
              <w:left w:val="single" w:sz="4" w:space="0" w:color="auto"/>
              <w:bottom w:val="single" w:sz="4" w:space="0" w:color="auto"/>
              <w:right w:val="single" w:sz="4" w:space="0" w:color="auto"/>
            </w:tcBorders>
            <w:hideMark/>
          </w:tcPr>
          <w:p w14:paraId="7420BBF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2" w:type="dxa"/>
            <w:tcBorders>
              <w:top w:val="single" w:sz="4" w:space="0" w:color="auto"/>
              <w:left w:val="single" w:sz="4" w:space="0" w:color="auto"/>
              <w:bottom w:val="single" w:sz="4" w:space="0" w:color="auto"/>
              <w:right w:val="single" w:sz="4" w:space="0" w:color="auto"/>
            </w:tcBorders>
            <w:hideMark/>
          </w:tcPr>
          <w:p w14:paraId="26D7670B"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0" w:type="dxa"/>
            <w:tcBorders>
              <w:top w:val="single" w:sz="4" w:space="0" w:color="auto"/>
              <w:left w:val="single" w:sz="4" w:space="0" w:color="auto"/>
              <w:bottom w:val="single" w:sz="4" w:space="0" w:color="auto"/>
              <w:right w:val="single" w:sz="4" w:space="0" w:color="auto"/>
            </w:tcBorders>
            <w:hideMark/>
          </w:tcPr>
          <w:p w14:paraId="3098DDF3"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Bit Rate </w:t>
            </w:r>
            <w:r w:rsidRPr="00D12E4D">
              <w:rPr>
                <w:rFonts w:ascii="Arial" w:hAnsi="Arial"/>
                <w:sz w:val="18"/>
                <w:lang w:eastAsia="ja-JP"/>
              </w:rPr>
              <w:t>IE in TS 38.463 [21] Section 9.3.1.30</w:t>
            </w:r>
          </w:p>
        </w:tc>
        <w:tc>
          <w:tcPr>
            <w:tcW w:w="2185" w:type="dxa"/>
            <w:tcBorders>
              <w:top w:val="single" w:sz="4" w:space="0" w:color="auto"/>
              <w:left w:val="single" w:sz="4" w:space="0" w:color="auto"/>
              <w:bottom w:val="single" w:sz="4" w:space="0" w:color="auto"/>
              <w:right w:val="single" w:sz="4" w:space="0" w:color="auto"/>
            </w:tcBorders>
          </w:tcPr>
          <w:p w14:paraId="73877BA8" w14:textId="77777777" w:rsidR="00C519A7" w:rsidRPr="00D12E4D" w:rsidRDefault="00C519A7" w:rsidP="00E2012B">
            <w:pPr>
              <w:keepNext/>
              <w:keepLines/>
              <w:spacing w:after="0"/>
              <w:rPr>
                <w:rFonts w:ascii="Arial" w:hAnsi="Arial"/>
                <w:sz w:val="18"/>
                <w:lang w:eastAsia="ja-JP"/>
              </w:rPr>
            </w:pPr>
          </w:p>
        </w:tc>
      </w:tr>
      <w:tr w:rsidR="00C519A7" w:rsidRPr="00D12E4D" w14:paraId="75516D8D"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FBD1EF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15012</w:t>
            </w:r>
          </w:p>
        </w:tc>
        <w:tc>
          <w:tcPr>
            <w:tcW w:w="1797" w:type="dxa"/>
            <w:tcBorders>
              <w:top w:val="single" w:sz="4" w:space="0" w:color="auto"/>
              <w:left w:val="single" w:sz="4" w:space="0" w:color="auto"/>
              <w:bottom w:val="single" w:sz="4" w:space="0" w:color="auto"/>
              <w:right w:val="single" w:sz="4" w:space="0" w:color="auto"/>
            </w:tcBorders>
            <w:hideMark/>
          </w:tcPr>
          <w:p w14:paraId="355A4DD0" w14:textId="193635CA"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&gt;Maximum Packet Loss Rate Downlink</w:t>
            </w:r>
          </w:p>
        </w:tc>
        <w:tc>
          <w:tcPr>
            <w:tcW w:w="1440" w:type="dxa"/>
            <w:tcBorders>
              <w:top w:val="single" w:sz="4" w:space="0" w:color="auto"/>
              <w:left w:val="single" w:sz="4" w:space="0" w:color="auto"/>
              <w:bottom w:val="single" w:sz="4" w:space="0" w:color="auto"/>
              <w:right w:val="single" w:sz="4" w:space="0" w:color="auto"/>
            </w:tcBorders>
            <w:hideMark/>
          </w:tcPr>
          <w:p w14:paraId="6467FB1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2" w:type="dxa"/>
            <w:tcBorders>
              <w:top w:val="single" w:sz="4" w:space="0" w:color="auto"/>
              <w:left w:val="single" w:sz="4" w:space="0" w:color="auto"/>
              <w:bottom w:val="single" w:sz="4" w:space="0" w:color="auto"/>
              <w:right w:val="single" w:sz="4" w:space="0" w:color="auto"/>
            </w:tcBorders>
            <w:hideMark/>
          </w:tcPr>
          <w:p w14:paraId="04190CC9"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0" w:type="dxa"/>
            <w:tcBorders>
              <w:top w:val="single" w:sz="4" w:space="0" w:color="auto"/>
              <w:left w:val="single" w:sz="4" w:space="0" w:color="auto"/>
              <w:bottom w:val="single" w:sz="4" w:space="0" w:color="auto"/>
              <w:right w:val="single" w:sz="4" w:space="0" w:color="auto"/>
            </w:tcBorders>
            <w:hideMark/>
          </w:tcPr>
          <w:p w14:paraId="500C238E"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Packet Loss Rate </w:t>
            </w:r>
            <w:r w:rsidRPr="00D12E4D">
              <w:rPr>
                <w:rFonts w:ascii="Arial" w:hAnsi="Arial"/>
                <w:sz w:val="18"/>
                <w:lang w:eastAsia="ja-JP"/>
              </w:rPr>
              <w:t>IE in TS 38.463 [21] Section 9.3.1.30</w:t>
            </w:r>
          </w:p>
        </w:tc>
        <w:tc>
          <w:tcPr>
            <w:tcW w:w="2185" w:type="dxa"/>
            <w:tcBorders>
              <w:top w:val="single" w:sz="4" w:space="0" w:color="auto"/>
              <w:left w:val="single" w:sz="4" w:space="0" w:color="auto"/>
              <w:bottom w:val="single" w:sz="4" w:space="0" w:color="auto"/>
              <w:right w:val="single" w:sz="4" w:space="0" w:color="auto"/>
            </w:tcBorders>
          </w:tcPr>
          <w:p w14:paraId="7CBCE2B0" w14:textId="77777777" w:rsidR="00C519A7" w:rsidRPr="00D12E4D" w:rsidRDefault="00C519A7" w:rsidP="00E2012B">
            <w:pPr>
              <w:keepNext/>
              <w:keepLines/>
              <w:spacing w:after="0"/>
              <w:rPr>
                <w:rFonts w:ascii="Arial" w:hAnsi="Arial"/>
                <w:sz w:val="18"/>
                <w:lang w:eastAsia="ja-JP"/>
              </w:rPr>
            </w:pPr>
          </w:p>
        </w:tc>
      </w:tr>
      <w:tr w:rsidR="00C519A7" w:rsidRPr="00D12E4D" w14:paraId="7581D669"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4FE49E8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15013</w:t>
            </w:r>
          </w:p>
        </w:tc>
        <w:tc>
          <w:tcPr>
            <w:tcW w:w="1797" w:type="dxa"/>
            <w:tcBorders>
              <w:top w:val="single" w:sz="4" w:space="0" w:color="auto"/>
              <w:left w:val="single" w:sz="4" w:space="0" w:color="auto"/>
              <w:bottom w:val="single" w:sz="4" w:space="0" w:color="auto"/>
              <w:right w:val="single" w:sz="4" w:space="0" w:color="auto"/>
            </w:tcBorders>
            <w:hideMark/>
          </w:tcPr>
          <w:p w14:paraId="10A36975" w14:textId="4FBA538F"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 xml:space="preserve"> Maximum Flow Bit Rate Uplink</w:t>
            </w:r>
          </w:p>
        </w:tc>
        <w:tc>
          <w:tcPr>
            <w:tcW w:w="1440" w:type="dxa"/>
            <w:tcBorders>
              <w:top w:val="single" w:sz="4" w:space="0" w:color="auto"/>
              <w:left w:val="single" w:sz="4" w:space="0" w:color="auto"/>
              <w:bottom w:val="single" w:sz="4" w:space="0" w:color="auto"/>
              <w:right w:val="single" w:sz="4" w:space="0" w:color="auto"/>
            </w:tcBorders>
            <w:hideMark/>
          </w:tcPr>
          <w:p w14:paraId="681165F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2" w:type="dxa"/>
            <w:tcBorders>
              <w:top w:val="single" w:sz="4" w:space="0" w:color="auto"/>
              <w:left w:val="single" w:sz="4" w:space="0" w:color="auto"/>
              <w:bottom w:val="single" w:sz="4" w:space="0" w:color="auto"/>
              <w:right w:val="single" w:sz="4" w:space="0" w:color="auto"/>
            </w:tcBorders>
            <w:hideMark/>
          </w:tcPr>
          <w:p w14:paraId="7E82E630"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0" w:type="dxa"/>
            <w:tcBorders>
              <w:top w:val="single" w:sz="4" w:space="0" w:color="auto"/>
              <w:left w:val="single" w:sz="4" w:space="0" w:color="auto"/>
              <w:bottom w:val="single" w:sz="4" w:space="0" w:color="auto"/>
              <w:right w:val="single" w:sz="4" w:space="0" w:color="auto"/>
            </w:tcBorders>
            <w:hideMark/>
          </w:tcPr>
          <w:p w14:paraId="7EC5B79E"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Bit Rate </w:t>
            </w:r>
            <w:r w:rsidRPr="00D12E4D">
              <w:rPr>
                <w:rFonts w:ascii="Arial" w:hAnsi="Arial"/>
                <w:sz w:val="18"/>
                <w:lang w:eastAsia="ja-JP"/>
              </w:rPr>
              <w:t>IE in TS 38.463 [21] Section 9.3.1.30</w:t>
            </w:r>
          </w:p>
        </w:tc>
        <w:tc>
          <w:tcPr>
            <w:tcW w:w="2185" w:type="dxa"/>
            <w:tcBorders>
              <w:top w:val="single" w:sz="4" w:space="0" w:color="auto"/>
              <w:left w:val="single" w:sz="4" w:space="0" w:color="auto"/>
              <w:bottom w:val="single" w:sz="4" w:space="0" w:color="auto"/>
              <w:right w:val="single" w:sz="4" w:space="0" w:color="auto"/>
            </w:tcBorders>
          </w:tcPr>
          <w:p w14:paraId="02223618" w14:textId="77777777" w:rsidR="00C519A7" w:rsidRPr="00D12E4D" w:rsidRDefault="00C519A7" w:rsidP="00E2012B">
            <w:pPr>
              <w:keepNext/>
              <w:keepLines/>
              <w:spacing w:after="0"/>
              <w:rPr>
                <w:rFonts w:ascii="Arial" w:hAnsi="Arial"/>
                <w:sz w:val="18"/>
                <w:lang w:eastAsia="ja-JP"/>
              </w:rPr>
            </w:pPr>
          </w:p>
        </w:tc>
      </w:tr>
      <w:tr w:rsidR="00C519A7" w:rsidRPr="00D12E4D" w14:paraId="62BBFCFD"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10B73F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15014</w:t>
            </w:r>
          </w:p>
        </w:tc>
        <w:tc>
          <w:tcPr>
            <w:tcW w:w="1797" w:type="dxa"/>
            <w:tcBorders>
              <w:top w:val="single" w:sz="4" w:space="0" w:color="auto"/>
              <w:left w:val="single" w:sz="4" w:space="0" w:color="auto"/>
              <w:bottom w:val="single" w:sz="4" w:space="0" w:color="auto"/>
              <w:right w:val="single" w:sz="4" w:space="0" w:color="auto"/>
            </w:tcBorders>
            <w:hideMark/>
          </w:tcPr>
          <w:p w14:paraId="7F6D3C12" w14:textId="3A24723C"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&gt;Guaranteed Flow Bit Rate Uplink</w:t>
            </w:r>
          </w:p>
        </w:tc>
        <w:tc>
          <w:tcPr>
            <w:tcW w:w="1440" w:type="dxa"/>
            <w:tcBorders>
              <w:top w:val="single" w:sz="4" w:space="0" w:color="auto"/>
              <w:left w:val="single" w:sz="4" w:space="0" w:color="auto"/>
              <w:bottom w:val="single" w:sz="4" w:space="0" w:color="auto"/>
              <w:right w:val="single" w:sz="4" w:space="0" w:color="auto"/>
            </w:tcBorders>
            <w:hideMark/>
          </w:tcPr>
          <w:p w14:paraId="1CA6813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2" w:type="dxa"/>
            <w:tcBorders>
              <w:top w:val="single" w:sz="4" w:space="0" w:color="auto"/>
              <w:left w:val="single" w:sz="4" w:space="0" w:color="auto"/>
              <w:bottom w:val="single" w:sz="4" w:space="0" w:color="auto"/>
              <w:right w:val="single" w:sz="4" w:space="0" w:color="auto"/>
            </w:tcBorders>
            <w:hideMark/>
          </w:tcPr>
          <w:p w14:paraId="3AB7EC6E"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0" w:type="dxa"/>
            <w:tcBorders>
              <w:top w:val="single" w:sz="4" w:space="0" w:color="auto"/>
              <w:left w:val="single" w:sz="4" w:space="0" w:color="auto"/>
              <w:bottom w:val="single" w:sz="4" w:space="0" w:color="auto"/>
              <w:right w:val="single" w:sz="4" w:space="0" w:color="auto"/>
            </w:tcBorders>
            <w:hideMark/>
          </w:tcPr>
          <w:p w14:paraId="3CF5FC72"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Bit Rate </w:t>
            </w:r>
            <w:r w:rsidRPr="00D12E4D">
              <w:rPr>
                <w:rFonts w:ascii="Arial" w:hAnsi="Arial"/>
                <w:sz w:val="18"/>
                <w:lang w:eastAsia="ja-JP"/>
              </w:rPr>
              <w:t>IE in TS 38.463 [21] Section 9.3.1.30</w:t>
            </w:r>
          </w:p>
        </w:tc>
        <w:tc>
          <w:tcPr>
            <w:tcW w:w="2185" w:type="dxa"/>
            <w:tcBorders>
              <w:top w:val="single" w:sz="4" w:space="0" w:color="auto"/>
              <w:left w:val="single" w:sz="4" w:space="0" w:color="auto"/>
              <w:bottom w:val="single" w:sz="4" w:space="0" w:color="auto"/>
              <w:right w:val="single" w:sz="4" w:space="0" w:color="auto"/>
            </w:tcBorders>
          </w:tcPr>
          <w:p w14:paraId="43E27C01" w14:textId="77777777" w:rsidR="00C519A7" w:rsidRPr="00D12E4D" w:rsidRDefault="00C519A7" w:rsidP="00E2012B">
            <w:pPr>
              <w:keepNext/>
              <w:keepLines/>
              <w:spacing w:after="0"/>
              <w:rPr>
                <w:rFonts w:ascii="Arial" w:hAnsi="Arial"/>
                <w:sz w:val="18"/>
                <w:lang w:eastAsia="ja-JP"/>
              </w:rPr>
            </w:pPr>
          </w:p>
        </w:tc>
      </w:tr>
      <w:tr w:rsidR="00C519A7" w:rsidRPr="00D12E4D" w14:paraId="63B31A6E"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0E572D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15015</w:t>
            </w:r>
          </w:p>
        </w:tc>
        <w:tc>
          <w:tcPr>
            <w:tcW w:w="1797" w:type="dxa"/>
            <w:tcBorders>
              <w:top w:val="single" w:sz="4" w:space="0" w:color="auto"/>
              <w:left w:val="single" w:sz="4" w:space="0" w:color="auto"/>
              <w:bottom w:val="single" w:sz="4" w:space="0" w:color="auto"/>
              <w:right w:val="single" w:sz="4" w:space="0" w:color="auto"/>
            </w:tcBorders>
            <w:hideMark/>
          </w:tcPr>
          <w:p w14:paraId="5D728DE5" w14:textId="233F471C"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&gt;Maximum Packet Loss Rate Uplink</w:t>
            </w:r>
          </w:p>
        </w:tc>
        <w:tc>
          <w:tcPr>
            <w:tcW w:w="1440" w:type="dxa"/>
            <w:tcBorders>
              <w:top w:val="single" w:sz="4" w:space="0" w:color="auto"/>
              <w:left w:val="single" w:sz="4" w:space="0" w:color="auto"/>
              <w:bottom w:val="single" w:sz="4" w:space="0" w:color="auto"/>
              <w:right w:val="single" w:sz="4" w:space="0" w:color="auto"/>
            </w:tcBorders>
            <w:hideMark/>
          </w:tcPr>
          <w:p w14:paraId="0EBA7F7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2" w:type="dxa"/>
            <w:tcBorders>
              <w:top w:val="single" w:sz="4" w:space="0" w:color="auto"/>
              <w:left w:val="single" w:sz="4" w:space="0" w:color="auto"/>
              <w:bottom w:val="single" w:sz="4" w:space="0" w:color="auto"/>
              <w:right w:val="single" w:sz="4" w:space="0" w:color="auto"/>
            </w:tcBorders>
            <w:hideMark/>
          </w:tcPr>
          <w:p w14:paraId="23B8693F"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0" w:type="dxa"/>
            <w:tcBorders>
              <w:top w:val="single" w:sz="4" w:space="0" w:color="auto"/>
              <w:left w:val="single" w:sz="4" w:space="0" w:color="auto"/>
              <w:bottom w:val="single" w:sz="4" w:space="0" w:color="auto"/>
              <w:right w:val="single" w:sz="4" w:space="0" w:color="auto"/>
            </w:tcBorders>
            <w:hideMark/>
          </w:tcPr>
          <w:p w14:paraId="74AA6323"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Packet Loss Rate </w:t>
            </w:r>
            <w:r w:rsidRPr="00D12E4D">
              <w:rPr>
                <w:rFonts w:ascii="Arial" w:hAnsi="Arial"/>
                <w:sz w:val="18"/>
                <w:lang w:eastAsia="ja-JP"/>
              </w:rPr>
              <w:t>IE in TS 38.463 [21] Section 9.3.1.30</w:t>
            </w:r>
          </w:p>
        </w:tc>
        <w:tc>
          <w:tcPr>
            <w:tcW w:w="2185" w:type="dxa"/>
            <w:tcBorders>
              <w:top w:val="single" w:sz="4" w:space="0" w:color="auto"/>
              <w:left w:val="single" w:sz="4" w:space="0" w:color="auto"/>
              <w:bottom w:val="single" w:sz="4" w:space="0" w:color="auto"/>
              <w:right w:val="single" w:sz="4" w:space="0" w:color="auto"/>
            </w:tcBorders>
          </w:tcPr>
          <w:p w14:paraId="47AA19F8" w14:textId="77777777" w:rsidR="00C519A7" w:rsidRPr="00D12E4D" w:rsidRDefault="00C519A7" w:rsidP="00E2012B">
            <w:pPr>
              <w:keepNext/>
              <w:keepLines/>
              <w:spacing w:after="0"/>
              <w:rPr>
                <w:rFonts w:ascii="Arial" w:hAnsi="Arial"/>
                <w:sz w:val="18"/>
                <w:lang w:eastAsia="ja-JP"/>
              </w:rPr>
            </w:pPr>
          </w:p>
        </w:tc>
      </w:tr>
      <w:tr w:rsidR="00C519A7" w:rsidRPr="00D12E4D" w14:paraId="680C7C8C"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909D7E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15016</w:t>
            </w:r>
          </w:p>
        </w:tc>
        <w:tc>
          <w:tcPr>
            <w:tcW w:w="1797" w:type="dxa"/>
            <w:tcBorders>
              <w:top w:val="single" w:sz="4" w:space="0" w:color="auto"/>
              <w:left w:val="single" w:sz="4" w:space="0" w:color="auto"/>
              <w:bottom w:val="single" w:sz="4" w:space="0" w:color="auto"/>
              <w:right w:val="single" w:sz="4" w:space="0" w:color="auto"/>
            </w:tcBorders>
            <w:hideMark/>
          </w:tcPr>
          <w:p w14:paraId="39ACD95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QoS Monitoring Enable Request</w:t>
            </w:r>
          </w:p>
        </w:tc>
        <w:tc>
          <w:tcPr>
            <w:tcW w:w="1440" w:type="dxa"/>
            <w:tcBorders>
              <w:top w:val="single" w:sz="4" w:space="0" w:color="auto"/>
              <w:left w:val="single" w:sz="4" w:space="0" w:color="auto"/>
              <w:bottom w:val="single" w:sz="4" w:space="0" w:color="auto"/>
              <w:right w:val="single" w:sz="4" w:space="0" w:color="auto"/>
            </w:tcBorders>
            <w:hideMark/>
          </w:tcPr>
          <w:p w14:paraId="371AB45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2" w:type="dxa"/>
            <w:tcBorders>
              <w:top w:val="single" w:sz="4" w:space="0" w:color="auto"/>
              <w:left w:val="single" w:sz="4" w:space="0" w:color="auto"/>
              <w:bottom w:val="single" w:sz="4" w:space="0" w:color="auto"/>
              <w:right w:val="single" w:sz="4" w:space="0" w:color="auto"/>
            </w:tcBorders>
            <w:hideMark/>
          </w:tcPr>
          <w:p w14:paraId="1684A634"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0" w:type="dxa"/>
            <w:tcBorders>
              <w:top w:val="single" w:sz="4" w:space="0" w:color="auto"/>
              <w:left w:val="single" w:sz="4" w:space="0" w:color="auto"/>
              <w:bottom w:val="single" w:sz="4" w:space="0" w:color="auto"/>
              <w:right w:val="single" w:sz="4" w:space="0" w:color="auto"/>
            </w:tcBorders>
            <w:hideMark/>
          </w:tcPr>
          <w:p w14:paraId="79E8C864"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QoS Monitoring Request </w:t>
            </w:r>
            <w:r w:rsidRPr="00D12E4D">
              <w:rPr>
                <w:rFonts w:ascii="Arial" w:hAnsi="Arial"/>
                <w:sz w:val="18"/>
                <w:lang w:eastAsia="ja-JP"/>
              </w:rPr>
              <w:t>IE in TS 38.463 [21] Section 9.3.1.26</w:t>
            </w:r>
          </w:p>
        </w:tc>
        <w:tc>
          <w:tcPr>
            <w:tcW w:w="2185" w:type="dxa"/>
            <w:tcBorders>
              <w:top w:val="single" w:sz="4" w:space="0" w:color="auto"/>
              <w:left w:val="single" w:sz="4" w:space="0" w:color="auto"/>
              <w:bottom w:val="single" w:sz="4" w:space="0" w:color="auto"/>
              <w:right w:val="single" w:sz="4" w:space="0" w:color="auto"/>
            </w:tcBorders>
          </w:tcPr>
          <w:p w14:paraId="725CAAAC" w14:textId="77777777" w:rsidR="00C519A7" w:rsidRPr="00D12E4D" w:rsidRDefault="00C519A7" w:rsidP="00E2012B">
            <w:pPr>
              <w:keepNext/>
              <w:keepLines/>
              <w:spacing w:after="0"/>
              <w:rPr>
                <w:rFonts w:ascii="Arial" w:hAnsi="Arial"/>
                <w:sz w:val="18"/>
                <w:lang w:eastAsia="ja-JP"/>
              </w:rPr>
            </w:pPr>
          </w:p>
        </w:tc>
      </w:tr>
      <w:tr w:rsidR="00C519A7" w:rsidRPr="00D12E4D" w14:paraId="479B56A8"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4212EEA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15017</w:t>
            </w:r>
          </w:p>
        </w:tc>
        <w:tc>
          <w:tcPr>
            <w:tcW w:w="1797" w:type="dxa"/>
            <w:tcBorders>
              <w:top w:val="single" w:sz="4" w:space="0" w:color="auto"/>
              <w:left w:val="single" w:sz="4" w:space="0" w:color="auto"/>
              <w:bottom w:val="single" w:sz="4" w:space="0" w:color="auto"/>
              <w:right w:val="single" w:sz="4" w:space="0" w:color="auto"/>
            </w:tcBorders>
            <w:hideMark/>
          </w:tcPr>
          <w:p w14:paraId="6B59ACA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QoS Monitoring Reporting Frequency</w:t>
            </w:r>
          </w:p>
        </w:tc>
        <w:tc>
          <w:tcPr>
            <w:tcW w:w="1440" w:type="dxa"/>
            <w:tcBorders>
              <w:top w:val="single" w:sz="4" w:space="0" w:color="auto"/>
              <w:left w:val="single" w:sz="4" w:space="0" w:color="auto"/>
              <w:bottom w:val="single" w:sz="4" w:space="0" w:color="auto"/>
              <w:right w:val="single" w:sz="4" w:space="0" w:color="auto"/>
            </w:tcBorders>
            <w:hideMark/>
          </w:tcPr>
          <w:p w14:paraId="6A41101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2" w:type="dxa"/>
            <w:tcBorders>
              <w:top w:val="single" w:sz="4" w:space="0" w:color="auto"/>
              <w:left w:val="single" w:sz="4" w:space="0" w:color="auto"/>
              <w:bottom w:val="single" w:sz="4" w:space="0" w:color="auto"/>
              <w:right w:val="single" w:sz="4" w:space="0" w:color="auto"/>
            </w:tcBorders>
            <w:hideMark/>
          </w:tcPr>
          <w:p w14:paraId="5D12BCE2"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0" w:type="dxa"/>
            <w:tcBorders>
              <w:top w:val="single" w:sz="4" w:space="0" w:color="auto"/>
              <w:left w:val="single" w:sz="4" w:space="0" w:color="auto"/>
              <w:bottom w:val="single" w:sz="4" w:space="0" w:color="auto"/>
              <w:right w:val="single" w:sz="4" w:space="0" w:color="auto"/>
            </w:tcBorders>
            <w:hideMark/>
          </w:tcPr>
          <w:p w14:paraId="32E52057"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QoS Monitoring Reporting Frequency </w:t>
            </w:r>
            <w:r w:rsidRPr="00D12E4D">
              <w:rPr>
                <w:rFonts w:ascii="Arial" w:hAnsi="Arial"/>
                <w:sz w:val="18"/>
                <w:lang w:eastAsia="ja-JP"/>
              </w:rPr>
              <w:t>IE in TS 38.463 [21] Section 9.3.1.26</w:t>
            </w:r>
            <w:r w:rsidRPr="00D12E4D">
              <w:rPr>
                <w:rFonts w:ascii="Arial" w:hAnsi="Arial"/>
                <w:i/>
                <w:iCs/>
                <w:sz w:val="18"/>
                <w:lang w:eastAsia="ja-JP"/>
              </w:rPr>
              <w:t xml:space="preserve"> </w:t>
            </w:r>
          </w:p>
        </w:tc>
        <w:tc>
          <w:tcPr>
            <w:tcW w:w="2185" w:type="dxa"/>
            <w:tcBorders>
              <w:top w:val="single" w:sz="4" w:space="0" w:color="auto"/>
              <w:left w:val="single" w:sz="4" w:space="0" w:color="auto"/>
              <w:bottom w:val="single" w:sz="4" w:space="0" w:color="auto"/>
              <w:right w:val="single" w:sz="4" w:space="0" w:color="auto"/>
            </w:tcBorders>
          </w:tcPr>
          <w:p w14:paraId="1B167536" w14:textId="77777777" w:rsidR="00C519A7" w:rsidRPr="00D12E4D" w:rsidRDefault="00C519A7" w:rsidP="00E2012B">
            <w:pPr>
              <w:keepNext/>
              <w:keepLines/>
              <w:spacing w:after="0"/>
              <w:rPr>
                <w:rFonts w:ascii="Arial" w:hAnsi="Arial"/>
                <w:sz w:val="18"/>
                <w:lang w:eastAsia="ja-JP"/>
              </w:rPr>
            </w:pPr>
          </w:p>
        </w:tc>
      </w:tr>
      <w:tr w:rsidR="00C519A7" w:rsidRPr="00D12E4D" w14:paraId="61CB1188"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2D58542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15018</w:t>
            </w:r>
          </w:p>
        </w:tc>
        <w:tc>
          <w:tcPr>
            <w:tcW w:w="1797" w:type="dxa"/>
            <w:tcBorders>
              <w:top w:val="single" w:sz="4" w:space="0" w:color="auto"/>
              <w:left w:val="single" w:sz="4" w:space="0" w:color="auto"/>
              <w:bottom w:val="single" w:sz="4" w:space="0" w:color="auto"/>
              <w:right w:val="single" w:sz="4" w:space="0" w:color="auto"/>
            </w:tcBorders>
            <w:hideMark/>
          </w:tcPr>
          <w:p w14:paraId="30A1564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QoS Monitoring Disabled</w:t>
            </w:r>
          </w:p>
        </w:tc>
        <w:tc>
          <w:tcPr>
            <w:tcW w:w="1440" w:type="dxa"/>
            <w:tcBorders>
              <w:top w:val="single" w:sz="4" w:space="0" w:color="auto"/>
              <w:left w:val="single" w:sz="4" w:space="0" w:color="auto"/>
              <w:bottom w:val="single" w:sz="4" w:space="0" w:color="auto"/>
              <w:right w:val="single" w:sz="4" w:space="0" w:color="auto"/>
            </w:tcBorders>
            <w:hideMark/>
          </w:tcPr>
          <w:p w14:paraId="3878A4A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2" w:type="dxa"/>
            <w:tcBorders>
              <w:top w:val="single" w:sz="4" w:space="0" w:color="auto"/>
              <w:left w:val="single" w:sz="4" w:space="0" w:color="auto"/>
              <w:bottom w:val="single" w:sz="4" w:space="0" w:color="auto"/>
              <w:right w:val="single" w:sz="4" w:space="0" w:color="auto"/>
            </w:tcBorders>
            <w:hideMark/>
          </w:tcPr>
          <w:p w14:paraId="0751B553"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0" w:type="dxa"/>
            <w:tcBorders>
              <w:top w:val="single" w:sz="4" w:space="0" w:color="auto"/>
              <w:left w:val="single" w:sz="4" w:space="0" w:color="auto"/>
              <w:bottom w:val="single" w:sz="4" w:space="0" w:color="auto"/>
              <w:right w:val="single" w:sz="4" w:space="0" w:color="auto"/>
            </w:tcBorders>
            <w:hideMark/>
          </w:tcPr>
          <w:p w14:paraId="64A5E108"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QoS Monitoring Disabled </w:t>
            </w:r>
            <w:r w:rsidRPr="00D12E4D">
              <w:rPr>
                <w:rFonts w:ascii="Arial" w:hAnsi="Arial"/>
                <w:sz w:val="18"/>
                <w:lang w:eastAsia="ja-JP"/>
              </w:rPr>
              <w:t>IE in TS 38.463 [21] Section 9.3.1.26</w:t>
            </w:r>
          </w:p>
        </w:tc>
        <w:tc>
          <w:tcPr>
            <w:tcW w:w="2185" w:type="dxa"/>
            <w:tcBorders>
              <w:top w:val="single" w:sz="4" w:space="0" w:color="auto"/>
              <w:left w:val="single" w:sz="4" w:space="0" w:color="auto"/>
              <w:bottom w:val="single" w:sz="4" w:space="0" w:color="auto"/>
              <w:right w:val="single" w:sz="4" w:space="0" w:color="auto"/>
            </w:tcBorders>
          </w:tcPr>
          <w:p w14:paraId="4AB6CC5E" w14:textId="77777777" w:rsidR="00C519A7" w:rsidRPr="00D12E4D" w:rsidRDefault="00C519A7" w:rsidP="00E2012B">
            <w:pPr>
              <w:keepNext/>
              <w:keepLines/>
              <w:spacing w:after="0"/>
              <w:rPr>
                <w:rFonts w:ascii="Arial" w:hAnsi="Arial"/>
                <w:sz w:val="18"/>
                <w:lang w:eastAsia="ja-JP"/>
              </w:rPr>
            </w:pPr>
          </w:p>
        </w:tc>
      </w:tr>
      <w:tr w:rsidR="00C519A7" w:rsidRPr="00D12E4D" w14:paraId="3E533878"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466C710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15019</w:t>
            </w:r>
          </w:p>
        </w:tc>
        <w:tc>
          <w:tcPr>
            <w:tcW w:w="1797" w:type="dxa"/>
            <w:tcBorders>
              <w:top w:val="single" w:sz="4" w:space="0" w:color="auto"/>
              <w:left w:val="single" w:sz="4" w:space="0" w:color="auto"/>
              <w:bottom w:val="single" w:sz="4" w:space="0" w:color="auto"/>
              <w:right w:val="single" w:sz="4" w:space="0" w:color="auto"/>
            </w:tcBorders>
            <w:hideMark/>
          </w:tcPr>
          <w:p w14:paraId="49385B6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Reflective QoS Mapping</w:t>
            </w:r>
          </w:p>
        </w:tc>
        <w:tc>
          <w:tcPr>
            <w:tcW w:w="1440" w:type="dxa"/>
            <w:tcBorders>
              <w:top w:val="single" w:sz="4" w:space="0" w:color="auto"/>
              <w:left w:val="single" w:sz="4" w:space="0" w:color="auto"/>
              <w:bottom w:val="single" w:sz="4" w:space="0" w:color="auto"/>
              <w:right w:val="single" w:sz="4" w:space="0" w:color="auto"/>
            </w:tcBorders>
            <w:hideMark/>
          </w:tcPr>
          <w:p w14:paraId="12184E8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2" w:type="dxa"/>
            <w:tcBorders>
              <w:top w:val="single" w:sz="4" w:space="0" w:color="auto"/>
              <w:left w:val="single" w:sz="4" w:space="0" w:color="auto"/>
              <w:bottom w:val="single" w:sz="4" w:space="0" w:color="auto"/>
              <w:right w:val="single" w:sz="4" w:space="0" w:color="auto"/>
            </w:tcBorders>
            <w:hideMark/>
          </w:tcPr>
          <w:p w14:paraId="498A248E"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0" w:type="dxa"/>
            <w:tcBorders>
              <w:top w:val="single" w:sz="4" w:space="0" w:color="auto"/>
              <w:left w:val="single" w:sz="4" w:space="0" w:color="auto"/>
              <w:bottom w:val="single" w:sz="4" w:space="0" w:color="auto"/>
              <w:right w:val="single" w:sz="4" w:space="0" w:color="auto"/>
            </w:tcBorders>
            <w:hideMark/>
          </w:tcPr>
          <w:p w14:paraId="53A9314E"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RDI </w:t>
            </w:r>
            <w:r w:rsidRPr="00D12E4D">
              <w:rPr>
                <w:rFonts w:ascii="Arial" w:hAnsi="Arial"/>
                <w:sz w:val="18"/>
                <w:lang w:eastAsia="ja-JP"/>
              </w:rPr>
              <w:t>IE in TS 38.463 [21] Section 9.3.1.26</w:t>
            </w:r>
          </w:p>
        </w:tc>
        <w:tc>
          <w:tcPr>
            <w:tcW w:w="2185" w:type="dxa"/>
            <w:tcBorders>
              <w:top w:val="single" w:sz="4" w:space="0" w:color="auto"/>
              <w:left w:val="single" w:sz="4" w:space="0" w:color="auto"/>
              <w:bottom w:val="single" w:sz="4" w:space="0" w:color="auto"/>
              <w:right w:val="single" w:sz="4" w:space="0" w:color="auto"/>
            </w:tcBorders>
          </w:tcPr>
          <w:p w14:paraId="1CD54F63" w14:textId="77777777" w:rsidR="00C519A7" w:rsidRPr="00D12E4D" w:rsidRDefault="00C519A7" w:rsidP="00E2012B">
            <w:pPr>
              <w:keepNext/>
              <w:keepLines/>
              <w:spacing w:after="0"/>
              <w:rPr>
                <w:rFonts w:ascii="Arial" w:hAnsi="Arial"/>
                <w:sz w:val="18"/>
                <w:lang w:eastAsia="ja-JP"/>
              </w:rPr>
            </w:pPr>
          </w:p>
        </w:tc>
      </w:tr>
      <w:tr w:rsidR="00C519A7" w:rsidRPr="00D12E4D" w14:paraId="6DAF14B2"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9AA339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15020</w:t>
            </w:r>
          </w:p>
        </w:tc>
        <w:tc>
          <w:tcPr>
            <w:tcW w:w="1797" w:type="dxa"/>
            <w:tcBorders>
              <w:top w:val="single" w:sz="4" w:space="0" w:color="auto"/>
              <w:left w:val="single" w:sz="4" w:space="0" w:color="auto"/>
              <w:bottom w:val="single" w:sz="4" w:space="0" w:color="auto"/>
              <w:right w:val="single" w:sz="4" w:space="0" w:color="auto"/>
            </w:tcBorders>
            <w:hideMark/>
          </w:tcPr>
          <w:p w14:paraId="3189826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Redundant QoS Flow Indicator</w:t>
            </w:r>
          </w:p>
        </w:tc>
        <w:tc>
          <w:tcPr>
            <w:tcW w:w="1440" w:type="dxa"/>
            <w:tcBorders>
              <w:top w:val="single" w:sz="4" w:space="0" w:color="auto"/>
              <w:left w:val="single" w:sz="4" w:space="0" w:color="auto"/>
              <w:bottom w:val="single" w:sz="4" w:space="0" w:color="auto"/>
              <w:right w:val="single" w:sz="4" w:space="0" w:color="auto"/>
            </w:tcBorders>
            <w:hideMark/>
          </w:tcPr>
          <w:p w14:paraId="035C1711"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2" w:type="dxa"/>
            <w:tcBorders>
              <w:top w:val="single" w:sz="4" w:space="0" w:color="auto"/>
              <w:left w:val="single" w:sz="4" w:space="0" w:color="auto"/>
              <w:bottom w:val="single" w:sz="4" w:space="0" w:color="auto"/>
              <w:right w:val="single" w:sz="4" w:space="0" w:color="auto"/>
            </w:tcBorders>
            <w:hideMark/>
          </w:tcPr>
          <w:p w14:paraId="7EED8764"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0" w:type="dxa"/>
            <w:tcBorders>
              <w:top w:val="single" w:sz="4" w:space="0" w:color="auto"/>
              <w:left w:val="single" w:sz="4" w:space="0" w:color="auto"/>
              <w:bottom w:val="single" w:sz="4" w:space="0" w:color="auto"/>
              <w:right w:val="single" w:sz="4" w:space="0" w:color="auto"/>
            </w:tcBorders>
            <w:hideMark/>
          </w:tcPr>
          <w:p w14:paraId="79700B93"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Redundant QoS Flow Indicator </w:t>
            </w:r>
            <w:r w:rsidRPr="00D12E4D">
              <w:rPr>
                <w:rFonts w:ascii="Arial" w:hAnsi="Arial"/>
                <w:sz w:val="18"/>
                <w:lang w:eastAsia="ja-JP"/>
              </w:rPr>
              <w:t>IE in TS 38.463 [21] Section 9.3.1.74</w:t>
            </w:r>
          </w:p>
        </w:tc>
        <w:tc>
          <w:tcPr>
            <w:tcW w:w="2185" w:type="dxa"/>
            <w:tcBorders>
              <w:top w:val="single" w:sz="4" w:space="0" w:color="auto"/>
              <w:left w:val="single" w:sz="4" w:space="0" w:color="auto"/>
              <w:bottom w:val="single" w:sz="4" w:space="0" w:color="auto"/>
              <w:right w:val="single" w:sz="4" w:space="0" w:color="auto"/>
            </w:tcBorders>
          </w:tcPr>
          <w:p w14:paraId="5A78F72B" w14:textId="77777777" w:rsidR="00C519A7" w:rsidRPr="00D12E4D" w:rsidRDefault="00C519A7" w:rsidP="00E2012B">
            <w:pPr>
              <w:keepNext/>
              <w:keepLines/>
              <w:spacing w:after="0"/>
              <w:rPr>
                <w:rFonts w:ascii="Arial" w:hAnsi="Arial"/>
                <w:sz w:val="18"/>
                <w:lang w:eastAsia="ja-JP"/>
              </w:rPr>
            </w:pPr>
          </w:p>
        </w:tc>
      </w:tr>
    </w:tbl>
    <w:p w14:paraId="70B9D5F7" w14:textId="77777777" w:rsidR="00C519A7" w:rsidRPr="00D12E4D" w:rsidRDefault="00C519A7" w:rsidP="00E2012B"/>
    <w:p w14:paraId="245254C0" w14:textId="04995601" w:rsidR="00C519A7" w:rsidRPr="00D12E4D" w:rsidRDefault="00C519A7" w:rsidP="002B0C7A">
      <w:pPr>
        <w:pStyle w:val="Heading4"/>
      </w:pPr>
      <w:r w:rsidRPr="00D12E4D">
        <w:lastRenderedPageBreak/>
        <w:t>8.1.1.7</w:t>
      </w:r>
      <w:r w:rsidRPr="00D12E4D">
        <w:tab/>
        <w:t xml:space="preserve">Cell Group </w:t>
      </w:r>
    </w:p>
    <w:p w14:paraId="058A1282" w14:textId="77777777" w:rsidR="00C519A7" w:rsidRPr="00D12E4D" w:rsidRDefault="00C519A7" w:rsidP="00E2012B">
      <w:r w:rsidRPr="00D12E4D">
        <w:t>The following RAN Parameters are associated with the NR cell group item.</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799"/>
        <w:gridCol w:w="1441"/>
        <w:gridCol w:w="993"/>
        <w:gridCol w:w="2341"/>
        <w:gridCol w:w="1981"/>
      </w:tblGrid>
      <w:tr w:rsidR="00C519A7" w:rsidRPr="00D12E4D" w14:paraId="0FCAAF67"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1CF4C704"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RAN Parameter ID</w:t>
            </w:r>
          </w:p>
        </w:tc>
        <w:tc>
          <w:tcPr>
            <w:tcW w:w="1799" w:type="dxa"/>
            <w:tcBorders>
              <w:top w:val="single" w:sz="4" w:space="0" w:color="auto"/>
              <w:left w:val="single" w:sz="4" w:space="0" w:color="auto"/>
              <w:bottom w:val="single" w:sz="4" w:space="0" w:color="auto"/>
              <w:right w:val="single" w:sz="4" w:space="0" w:color="auto"/>
            </w:tcBorders>
            <w:hideMark/>
          </w:tcPr>
          <w:p w14:paraId="7583AA5C"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RAN Parameter</w:t>
            </w:r>
          </w:p>
        </w:tc>
        <w:tc>
          <w:tcPr>
            <w:tcW w:w="1441" w:type="dxa"/>
            <w:tcBorders>
              <w:top w:val="single" w:sz="4" w:space="0" w:color="auto"/>
              <w:left w:val="single" w:sz="4" w:space="0" w:color="auto"/>
              <w:bottom w:val="single" w:sz="4" w:space="0" w:color="auto"/>
              <w:right w:val="single" w:sz="4" w:space="0" w:color="auto"/>
            </w:tcBorders>
            <w:hideMark/>
          </w:tcPr>
          <w:p w14:paraId="572B7751"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RAN Parameter Value Type</w:t>
            </w:r>
          </w:p>
        </w:tc>
        <w:tc>
          <w:tcPr>
            <w:tcW w:w="993" w:type="dxa"/>
            <w:tcBorders>
              <w:top w:val="single" w:sz="4" w:space="0" w:color="auto"/>
              <w:left w:val="single" w:sz="4" w:space="0" w:color="auto"/>
              <w:bottom w:val="single" w:sz="4" w:space="0" w:color="auto"/>
              <w:right w:val="single" w:sz="4" w:space="0" w:color="auto"/>
            </w:tcBorders>
            <w:hideMark/>
          </w:tcPr>
          <w:p w14:paraId="398D4DD8"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Key Flag</w:t>
            </w:r>
          </w:p>
        </w:tc>
        <w:tc>
          <w:tcPr>
            <w:tcW w:w="2341" w:type="dxa"/>
            <w:tcBorders>
              <w:top w:val="single" w:sz="4" w:space="0" w:color="auto"/>
              <w:left w:val="single" w:sz="4" w:space="0" w:color="auto"/>
              <w:bottom w:val="single" w:sz="4" w:space="0" w:color="auto"/>
              <w:right w:val="single" w:sz="4" w:space="0" w:color="auto"/>
            </w:tcBorders>
            <w:hideMark/>
          </w:tcPr>
          <w:p w14:paraId="7CF03520"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RAN Parameter Definition</w:t>
            </w:r>
          </w:p>
        </w:tc>
        <w:tc>
          <w:tcPr>
            <w:tcW w:w="1981" w:type="dxa"/>
            <w:tcBorders>
              <w:top w:val="single" w:sz="4" w:space="0" w:color="auto"/>
              <w:left w:val="single" w:sz="4" w:space="0" w:color="auto"/>
              <w:bottom w:val="single" w:sz="4" w:space="0" w:color="auto"/>
              <w:right w:val="single" w:sz="4" w:space="0" w:color="auto"/>
            </w:tcBorders>
            <w:hideMark/>
          </w:tcPr>
          <w:p w14:paraId="26330EC7"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 xml:space="preserve">Semantics Description </w:t>
            </w:r>
          </w:p>
        </w:tc>
      </w:tr>
      <w:tr w:rsidR="00C519A7" w:rsidRPr="00D12E4D" w14:paraId="6572631C"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107405A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15502</w:t>
            </w:r>
          </w:p>
        </w:tc>
        <w:tc>
          <w:tcPr>
            <w:tcW w:w="1799" w:type="dxa"/>
            <w:tcBorders>
              <w:top w:val="single" w:sz="4" w:space="0" w:color="auto"/>
              <w:left w:val="single" w:sz="4" w:space="0" w:color="auto"/>
              <w:bottom w:val="single" w:sz="4" w:space="0" w:color="auto"/>
              <w:right w:val="single" w:sz="4" w:space="0" w:color="auto"/>
            </w:tcBorders>
            <w:hideMark/>
          </w:tcPr>
          <w:p w14:paraId="4E0A0F51"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UL Configuration</w:t>
            </w:r>
          </w:p>
        </w:tc>
        <w:tc>
          <w:tcPr>
            <w:tcW w:w="1441" w:type="dxa"/>
            <w:tcBorders>
              <w:top w:val="single" w:sz="4" w:space="0" w:color="auto"/>
              <w:left w:val="single" w:sz="4" w:space="0" w:color="auto"/>
              <w:bottom w:val="single" w:sz="4" w:space="0" w:color="auto"/>
              <w:right w:val="single" w:sz="4" w:space="0" w:color="auto"/>
            </w:tcBorders>
            <w:hideMark/>
          </w:tcPr>
          <w:p w14:paraId="72FA77F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hideMark/>
          </w:tcPr>
          <w:p w14:paraId="0DD9C50F"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1" w:type="dxa"/>
            <w:tcBorders>
              <w:top w:val="single" w:sz="4" w:space="0" w:color="auto"/>
              <w:left w:val="single" w:sz="4" w:space="0" w:color="auto"/>
              <w:bottom w:val="single" w:sz="4" w:space="0" w:color="auto"/>
              <w:right w:val="single" w:sz="4" w:space="0" w:color="auto"/>
            </w:tcBorders>
            <w:hideMark/>
          </w:tcPr>
          <w:p w14:paraId="76698113"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UL Configuration </w:t>
            </w:r>
            <w:r w:rsidRPr="00D12E4D">
              <w:rPr>
                <w:rFonts w:ascii="Arial" w:hAnsi="Arial"/>
                <w:sz w:val="18"/>
                <w:lang w:eastAsia="ja-JP"/>
              </w:rPr>
              <w:t>IE in TS 38.463 [21] Section 9.3.1.11</w:t>
            </w:r>
          </w:p>
        </w:tc>
        <w:tc>
          <w:tcPr>
            <w:tcW w:w="1981" w:type="dxa"/>
            <w:tcBorders>
              <w:top w:val="single" w:sz="4" w:space="0" w:color="auto"/>
              <w:left w:val="single" w:sz="4" w:space="0" w:color="auto"/>
              <w:bottom w:val="single" w:sz="4" w:space="0" w:color="auto"/>
              <w:right w:val="single" w:sz="4" w:space="0" w:color="auto"/>
            </w:tcBorders>
          </w:tcPr>
          <w:p w14:paraId="4889B1AF" w14:textId="77777777" w:rsidR="00C519A7" w:rsidRPr="00D12E4D" w:rsidRDefault="00C519A7" w:rsidP="00E2012B">
            <w:pPr>
              <w:keepNext/>
              <w:keepLines/>
              <w:spacing w:after="0"/>
              <w:rPr>
                <w:rFonts w:ascii="Arial" w:hAnsi="Arial"/>
                <w:sz w:val="18"/>
                <w:lang w:eastAsia="ja-JP"/>
              </w:rPr>
            </w:pPr>
          </w:p>
        </w:tc>
      </w:tr>
      <w:tr w:rsidR="00C519A7" w:rsidRPr="00D12E4D" w14:paraId="3F3444E8"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70510F8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15503</w:t>
            </w:r>
          </w:p>
        </w:tc>
        <w:tc>
          <w:tcPr>
            <w:tcW w:w="1799" w:type="dxa"/>
            <w:tcBorders>
              <w:top w:val="single" w:sz="4" w:space="0" w:color="auto"/>
              <w:left w:val="single" w:sz="4" w:space="0" w:color="auto"/>
              <w:bottom w:val="single" w:sz="4" w:space="0" w:color="auto"/>
              <w:right w:val="single" w:sz="4" w:space="0" w:color="auto"/>
            </w:tcBorders>
            <w:hideMark/>
          </w:tcPr>
          <w:p w14:paraId="70CD662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RAT Type</w:t>
            </w:r>
          </w:p>
        </w:tc>
        <w:tc>
          <w:tcPr>
            <w:tcW w:w="1441" w:type="dxa"/>
            <w:tcBorders>
              <w:top w:val="single" w:sz="4" w:space="0" w:color="auto"/>
              <w:left w:val="single" w:sz="4" w:space="0" w:color="auto"/>
              <w:bottom w:val="single" w:sz="4" w:space="0" w:color="auto"/>
              <w:right w:val="single" w:sz="4" w:space="0" w:color="auto"/>
            </w:tcBorders>
            <w:hideMark/>
          </w:tcPr>
          <w:p w14:paraId="12D5350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hideMark/>
          </w:tcPr>
          <w:p w14:paraId="1860D478"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1" w:type="dxa"/>
            <w:tcBorders>
              <w:top w:val="single" w:sz="4" w:space="0" w:color="auto"/>
              <w:left w:val="single" w:sz="4" w:space="0" w:color="auto"/>
              <w:bottom w:val="single" w:sz="4" w:space="0" w:color="auto"/>
              <w:right w:val="single" w:sz="4" w:space="0" w:color="auto"/>
            </w:tcBorders>
            <w:hideMark/>
          </w:tcPr>
          <w:p w14:paraId="55C3C188"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RAT Type </w:t>
            </w:r>
            <w:r w:rsidRPr="00D12E4D">
              <w:rPr>
                <w:rFonts w:ascii="Arial" w:hAnsi="Arial"/>
                <w:sz w:val="18"/>
                <w:lang w:eastAsia="ja-JP"/>
              </w:rPr>
              <w:t>IE in TS 38.463 [21] Section 9.3.1.11</w:t>
            </w:r>
          </w:p>
        </w:tc>
        <w:tc>
          <w:tcPr>
            <w:tcW w:w="1981" w:type="dxa"/>
            <w:tcBorders>
              <w:top w:val="single" w:sz="4" w:space="0" w:color="auto"/>
              <w:left w:val="single" w:sz="4" w:space="0" w:color="auto"/>
              <w:bottom w:val="single" w:sz="4" w:space="0" w:color="auto"/>
              <w:right w:val="single" w:sz="4" w:space="0" w:color="auto"/>
            </w:tcBorders>
          </w:tcPr>
          <w:p w14:paraId="51E45240" w14:textId="77777777" w:rsidR="00C519A7" w:rsidRPr="00D12E4D" w:rsidRDefault="00C519A7" w:rsidP="00E2012B">
            <w:pPr>
              <w:keepNext/>
              <w:keepLines/>
              <w:spacing w:after="0"/>
              <w:rPr>
                <w:rFonts w:ascii="Arial" w:hAnsi="Arial"/>
                <w:sz w:val="18"/>
                <w:lang w:eastAsia="ja-JP"/>
              </w:rPr>
            </w:pPr>
          </w:p>
        </w:tc>
      </w:tr>
      <w:tr w:rsidR="00C519A7" w:rsidRPr="00D12E4D" w14:paraId="4E46EC6C"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5344421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15504</w:t>
            </w:r>
          </w:p>
        </w:tc>
        <w:tc>
          <w:tcPr>
            <w:tcW w:w="1799" w:type="dxa"/>
            <w:tcBorders>
              <w:top w:val="single" w:sz="4" w:space="0" w:color="auto"/>
              <w:left w:val="single" w:sz="4" w:space="0" w:color="auto"/>
              <w:bottom w:val="single" w:sz="4" w:space="0" w:color="auto"/>
              <w:right w:val="single" w:sz="4" w:space="0" w:color="auto"/>
            </w:tcBorders>
            <w:hideMark/>
          </w:tcPr>
          <w:p w14:paraId="7CA81C9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Number of Tunnels</w:t>
            </w:r>
          </w:p>
        </w:tc>
        <w:tc>
          <w:tcPr>
            <w:tcW w:w="1441" w:type="dxa"/>
            <w:tcBorders>
              <w:top w:val="single" w:sz="4" w:space="0" w:color="auto"/>
              <w:left w:val="single" w:sz="4" w:space="0" w:color="auto"/>
              <w:bottom w:val="single" w:sz="4" w:space="0" w:color="auto"/>
              <w:right w:val="single" w:sz="4" w:space="0" w:color="auto"/>
            </w:tcBorders>
            <w:hideMark/>
          </w:tcPr>
          <w:p w14:paraId="585E659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3" w:type="dxa"/>
            <w:tcBorders>
              <w:top w:val="single" w:sz="4" w:space="0" w:color="auto"/>
              <w:left w:val="single" w:sz="4" w:space="0" w:color="auto"/>
              <w:bottom w:val="single" w:sz="4" w:space="0" w:color="auto"/>
              <w:right w:val="single" w:sz="4" w:space="0" w:color="auto"/>
            </w:tcBorders>
            <w:hideMark/>
          </w:tcPr>
          <w:p w14:paraId="386D02E4"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1" w:type="dxa"/>
            <w:tcBorders>
              <w:top w:val="single" w:sz="4" w:space="0" w:color="auto"/>
              <w:left w:val="single" w:sz="4" w:space="0" w:color="auto"/>
              <w:bottom w:val="single" w:sz="4" w:space="0" w:color="auto"/>
              <w:right w:val="single" w:sz="4" w:space="0" w:color="auto"/>
            </w:tcBorders>
            <w:hideMark/>
          </w:tcPr>
          <w:p w14:paraId="4914A9E9"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Number of Tunnels </w:t>
            </w:r>
            <w:r w:rsidRPr="00D12E4D">
              <w:rPr>
                <w:rFonts w:ascii="Arial" w:hAnsi="Arial"/>
                <w:sz w:val="18"/>
                <w:lang w:eastAsia="ja-JP"/>
              </w:rPr>
              <w:t>IE in TS 38.463 [21] Section 9.3.1.11</w:t>
            </w:r>
          </w:p>
        </w:tc>
        <w:tc>
          <w:tcPr>
            <w:tcW w:w="1981" w:type="dxa"/>
            <w:tcBorders>
              <w:top w:val="single" w:sz="4" w:space="0" w:color="auto"/>
              <w:left w:val="single" w:sz="4" w:space="0" w:color="auto"/>
              <w:bottom w:val="single" w:sz="4" w:space="0" w:color="auto"/>
              <w:right w:val="single" w:sz="4" w:space="0" w:color="auto"/>
            </w:tcBorders>
          </w:tcPr>
          <w:p w14:paraId="38C73B9E" w14:textId="77777777" w:rsidR="00C519A7" w:rsidRPr="00D12E4D" w:rsidRDefault="00C519A7" w:rsidP="00E2012B">
            <w:pPr>
              <w:keepNext/>
              <w:keepLines/>
              <w:spacing w:after="0"/>
              <w:rPr>
                <w:rFonts w:ascii="Arial" w:hAnsi="Arial"/>
                <w:sz w:val="18"/>
                <w:lang w:eastAsia="ja-JP"/>
              </w:rPr>
            </w:pPr>
          </w:p>
        </w:tc>
      </w:tr>
    </w:tbl>
    <w:p w14:paraId="11E8C4C7" w14:textId="77777777" w:rsidR="00C519A7" w:rsidRPr="00D12E4D" w:rsidRDefault="00C519A7" w:rsidP="00E2012B"/>
    <w:p w14:paraId="29D1BC18" w14:textId="77777777" w:rsidR="00C519A7" w:rsidRPr="00D12E4D" w:rsidRDefault="00C519A7" w:rsidP="002B0C7A">
      <w:pPr>
        <w:pStyle w:val="Heading4"/>
      </w:pPr>
      <w:r w:rsidRPr="00D12E4D">
        <w:t>8.1.1.8</w:t>
      </w:r>
      <w:r w:rsidRPr="00D12E4D">
        <w:tab/>
        <w:t>L2 Bearer State Variables</w:t>
      </w:r>
    </w:p>
    <w:p w14:paraId="6E29A83A" w14:textId="77777777" w:rsidR="00C519A7" w:rsidRPr="00D12E4D" w:rsidRDefault="00C519A7" w:rsidP="00E2012B">
      <w:r w:rsidRPr="00D12E4D">
        <w:t>The following RAN Parameters are associated with UE-specific L2 bearer state variables across PDCP, RLC layers.</w:t>
      </w:r>
    </w:p>
    <w:tbl>
      <w:tblPr>
        <w:tblW w:w="9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4"/>
        <w:gridCol w:w="2338"/>
        <w:gridCol w:w="1349"/>
        <w:gridCol w:w="810"/>
        <w:gridCol w:w="2069"/>
        <w:gridCol w:w="1975"/>
      </w:tblGrid>
      <w:tr w:rsidR="00C519A7" w:rsidRPr="00D12E4D" w14:paraId="136BA50E"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4F27AC29"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lastRenderedPageBreak/>
              <w:t>RAN Parameter ID</w:t>
            </w:r>
          </w:p>
        </w:tc>
        <w:tc>
          <w:tcPr>
            <w:tcW w:w="2340" w:type="dxa"/>
            <w:tcBorders>
              <w:top w:val="single" w:sz="4" w:space="0" w:color="auto"/>
              <w:left w:val="single" w:sz="4" w:space="0" w:color="auto"/>
              <w:bottom w:val="single" w:sz="4" w:space="0" w:color="auto"/>
              <w:right w:val="single" w:sz="4" w:space="0" w:color="auto"/>
            </w:tcBorders>
            <w:hideMark/>
          </w:tcPr>
          <w:p w14:paraId="40047ABC"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RAN Parameter</w:t>
            </w:r>
          </w:p>
        </w:tc>
        <w:tc>
          <w:tcPr>
            <w:tcW w:w="1350" w:type="dxa"/>
            <w:tcBorders>
              <w:top w:val="single" w:sz="4" w:space="0" w:color="auto"/>
              <w:left w:val="single" w:sz="4" w:space="0" w:color="auto"/>
              <w:bottom w:val="single" w:sz="4" w:space="0" w:color="auto"/>
              <w:right w:val="single" w:sz="4" w:space="0" w:color="auto"/>
            </w:tcBorders>
            <w:hideMark/>
          </w:tcPr>
          <w:p w14:paraId="06E54FF9"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RAN Parameter Value Type</w:t>
            </w:r>
          </w:p>
        </w:tc>
        <w:tc>
          <w:tcPr>
            <w:tcW w:w="810" w:type="dxa"/>
            <w:tcBorders>
              <w:top w:val="single" w:sz="4" w:space="0" w:color="auto"/>
              <w:left w:val="single" w:sz="4" w:space="0" w:color="auto"/>
              <w:bottom w:val="single" w:sz="4" w:space="0" w:color="auto"/>
              <w:right w:val="single" w:sz="4" w:space="0" w:color="auto"/>
            </w:tcBorders>
            <w:hideMark/>
          </w:tcPr>
          <w:p w14:paraId="2639B67C"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Key Flag</w:t>
            </w:r>
          </w:p>
        </w:tc>
        <w:tc>
          <w:tcPr>
            <w:tcW w:w="2070" w:type="dxa"/>
            <w:tcBorders>
              <w:top w:val="single" w:sz="4" w:space="0" w:color="auto"/>
              <w:left w:val="single" w:sz="4" w:space="0" w:color="auto"/>
              <w:bottom w:val="single" w:sz="4" w:space="0" w:color="auto"/>
              <w:right w:val="single" w:sz="4" w:space="0" w:color="auto"/>
            </w:tcBorders>
            <w:hideMark/>
          </w:tcPr>
          <w:p w14:paraId="0F1A8146"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RAN Parameter Definition</w:t>
            </w:r>
          </w:p>
        </w:tc>
        <w:tc>
          <w:tcPr>
            <w:tcW w:w="1976" w:type="dxa"/>
            <w:tcBorders>
              <w:top w:val="single" w:sz="4" w:space="0" w:color="auto"/>
              <w:left w:val="single" w:sz="4" w:space="0" w:color="auto"/>
              <w:bottom w:val="single" w:sz="4" w:space="0" w:color="auto"/>
              <w:right w:val="single" w:sz="4" w:space="0" w:color="auto"/>
            </w:tcBorders>
            <w:hideMark/>
          </w:tcPr>
          <w:p w14:paraId="06DE2630"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 xml:space="preserve">Semantics Description </w:t>
            </w:r>
          </w:p>
        </w:tc>
      </w:tr>
      <w:tr w:rsidR="00C519A7" w:rsidRPr="00D12E4D" w14:paraId="61F46A07"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23A7C49B" w14:textId="77777777" w:rsidR="00C519A7" w:rsidRPr="00D12E4D" w:rsidRDefault="00C519A7" w:rsidP="00BC705E">
            <w:pPr>
              <w:keepNext/>
              <w:keepLines/>
              <w:spacing w:after="0"/>
              <w:rPr>
                <w:rFonts w:ascii="Arial" w:hAnsi="Arial"/>
                <w:bCs/>
                <w:sz w:val="18"/>
              </w:rPr>
            </w:pPr>
            <w:r w:rsidRPr="00D12E4D">
              <w:rPr>
                <w:rFonts w:ascii="Arial" w:hAnsi="Arial"/>
                <w:bCs/>
                <w:sz w:val="18"/>
              </w:rPr>
              <w:t>16001</w:t>
            </w:r>
          </w:p>
        </w:tc>
        <w:tc>
          <w:tcPr>
            <w:tcW w:w="2340" w:type="dxa"/>
            <w:tcBorders>
              <w:top w:val="single" w:sz="4" w:space="0" w:color="auto"/>
              <w:left w:val="single" w:sz="4" w:space="0" w:color="auto"/>
              <w:bottom w:val="single" w:sz="4" w:space="0" w:color="auto"/>
              <w:right w:val="single" w:sz="4" w:space="0" w:color="auto"/>
            </w:tcBorders>
            <w:hideMark/>
          </w:tcPr>
          <w:p w14:paraId="762E42D3" w14:textId="77777777" w:rsidR="00C519A7" w:rsidRPr="00D12E4D" w:rsidRDefault="00C519A7" w:rsidP="00E2012B">
            <w:pPr>
              <w:keepNext/>
              <w:keepLines/>
              <w:spacing w:after="0"/>
              <w:rPr>
                <w:rFonts w:ascii="Arial" w:hAnsi="Arial"/>
                <w:bCs/>
                <w:sz w:val="18"/>
              </w:rPr>
            </w:pPr>
            <w:r w:rsidRPr="00D12E4D">
              <w:rPr>
                <w:rFonts w:ascii="Arial" w:hAnsi="Arial"/>
                <w:bCs/>
                <w:sz w:val="18"/>
              </w:rPr>
              <w:t>PDCP State Variables</w:t>
            </w:r>
          </w:p>
        </w:tc>
        <w:tc>
          <w:tcPr>
            <w:tcW w:w="1350" w:type="dxa"/>
            <w:tcBorders>
              <w:top w:val="single" w:sz="4" w:space="0" w:color="auto"/>
              <w:left w:val="single" w:sz="4" w:space="0" w:color="auto"/>
              <w:bottom w:val="single" w:sz="4" w:space="0" w:color="auto"/>
              <w:right w:val="single" w:sz="4" w:space="0" w:color="auto"/>
            </w:tcBorders>
            <w:hideMark/>
          </w:tcPr>
          <w:p w14:paraId="67C694A8" w14:textId="77777777" w:rsidR="00C519A7" w:rsidRPr="00D12E4D" w:rsidRDefault="00C519A7" w:rsidP="00E2012B">
            <w:pPr>
              <w:keepNext/>
              <w:keepLines/>
              <w:spacing w:after="0"/>
              <w:jc w:val="center"/>
              <w:rPr>
                <w:rFonts w:ascii="Arial" w:hAnsi="Arial"/>
                <w:bCs/>
                <w:sz w:val="18"/>
                <w:lang w:eastAsia="ja-JP"/>
              </w:rPr>
            </w:pPr>
            <w:r w:rsidRPr="00D12E4D">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4841E28C" w14:textId="77777777" w:rsidR="00C519A7" w:rsidRPr="00D12E4D" w:rsidRDefault="00C519A7" w:rsidP="00E2012B">
            <w:pPr>
              <w:keepNext/>
              <w:keepLines/>
              <w:spacing w:after="0"/>
              <w:jc w:val="center"/>
              <w:rPr>
                <w:rFonts w:ascii="Arial" w:hAnsi="Arial"/>
                <w:bCs/>
                <w:sz w:val="18"/>
                <w:lang w:eastAsia="ja-JP"/>
              </w:rPr>
            </w:pPr>
          </w:p>
        </w:tc>
        <w:tc>
          <w:tcPr>
            <w:tcW w:w="2070" w:type="dxa"/>
            <w:tcBorders>
              <w:top w:val="single" w:sz="4" w:space="0" w:color="auto"/>
              <w:left w:val="single" w:sz="4" w:space="0" w:color="auto"/>
              <w:bottom w:val="single" w:sz="4" w:space="0" w:color="auto"/>
              <w:right w:val="single" w:sz="4" w:space="0" w:color="auto"/>
            </w:tcBorders>
          </w:tcPr>
          <w:p w14:paraId="229CF5D2" w14:textId="77777777" w:rsidR="00C519A7" w:rsidRPr="00D12E4D" w:rsidRDefault="00C519A7" w:rsidP="00E2012B">
            <w:pPr>
              <w:keepNext/>
              <w:keepLines/>
              <w:spacing w:after="0"/>
              <w:rPr>
                <w:rFonts w:ascii="Arial" w:hAnsi="Arial"/>
                <w:bCs/>
                <w:sz w:val="18"/>
                <w:lang w:eastAsia="ja-JP"/>
              </w:rPr>
            </w:pPr>
          </w:p>
        </w:tc>
        <w:tc>
          <w:tcPr>
            <w:tcW w:w="1976" w:type="dxa"/>
            <w:vMerge w:val="restart"/>
            <w:tcBorders>
              <w:top w:val="single" w:sz="4" w:space="0" w:color="auto"/>
              <w:left w:val="single" w:sz="4" w:space="0" w:color="auto"/>
              <w:bottom w:val="single" w:sz="4" w:space="0" w:color="auto"/>
              <w:right w:val="single" w:sz="4" w:space="0" w:color="auto"/>
            </w:tcBorders>
            <w:hideMark/>
          </w:tcPr>
          <w:p w14:paraId="7A8F2E69" w14:textId="4D97B272" w:rsidR="00C519A7" w:rsidRPr="00D12E4D" w:rsidRDefault="00C519A7">
            <w:pPr>
              <w:keepNext/>
              <w:keepLines/>
              <w:spacing w:after="0"/>
              <w:rPr>
                <w:rFonts w:ascii="Arial" w:hAnsi="Arial"/>
                <w:bCs/>
                <w:sz w:val="18"/>
                <w:lang w:eastAsia="ja-JP"/>
              </w:rPr>
            </w:pPr>
            <w:r w:rsidRPr="00D12E4D">
              <w:rPr>
                <w:rFonts w:ascii="Arial" w:hAnsi="Arial"/>
                <w:bCs/>
                <w:sz w:val="18"/>
                <w:lang w:eastAsia="ja-JP"/>
              </w:rPr>
              <w:t>PDCP State Variables defined in TS 38.323 [24] clause 7.1.</w:t>
            </w:r>
            <w:r w:rsidR="004E379A">
              <w:rPr>
                <w:rFonts w:ascii="Arial" w:hAnsi="Arial"/>
                <w:bCs/>
                <w:sz w:val="18"/>
                <w:lang w:eastAsia="ja-JP"/>
              </w:rPr>
              <w:t xml:space="preserve"> </w:t>
            </w:r>
            <w:r w:rsidRPr="00D12E4D">
              <w:rPr>
                <w:rFonts w:ascii="Arial" w:hAnsi="Arial"/>
                <w:bCs/>
                <w:sz w:val="18"/>
                <w:lang w:eastAsia="ja-JP"/>
              </w:rPr>
              <w:t>LCID indicates logical channel ID, to pinpoint which PDCP entity.</w:t>
            </w:r>
          </w:p>
        </w:tc>
      </w:tr>
      <w:tr w:rsidR="00C519A7" w:rsidRPr="00D12E4D" w14:paraId="44890A2F"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7894805B" w14:textId="77777777" w:rsidR="00C519A7" w:rsidRPr="00D12E4D" w:rsidRDefault="00C519A7" w:rsidP="00BC705E">
            <w:pPr>
              <w:keepNext/>
              <w:keepLines/>
              <w:spacing w:after="0"/>
              <w:rPr>
                <w:rFonts w:ascii="Arial" w:hAnsi="Arial"/>
                <w:bCs/>
                <w:sz w:val="18"/>
              </w:rPr>
            </w:pPr>
            <w:r w:rsidRPr="00D12E4D">
              <w:rPr>
                <w:rFonts w:ascii="Arial" w:hAnsi="Arial"/>
                <w:bCs/>
                <w:sz w:val="18"/>
              </w:rPr>
              <w:t>16002</w:t>
            </w:r>
          </w:p>
        </w:tc>
        <w:tc>
          <w:tcPr>
            <w:tcW w:w="2340" w:type="dxa"/>
            <w:tcBorders>
              <w:top w:val="single" w:sz="4" w:space="0" w:color="auto"/>
              <w:left w:val="single" w:sz="4" w:space="0" w:color="auto"/>
              <w:bottom w:val="single" w:sz="4" w:space="0" w:color="auto"/>
              <w:right w:val="single" w:sz="4" w:space="0" w:color="auto"/>
            </w:tcBorders>
            <w:hideMark/>
          </w:tcPr>
          <w:p w14:paraId="740D1FE3" w14:textId="77777777" w:rsidR="00C519A7" w:rsidRPr="00D12E4D" w:rsidRDefault="00C519A7" w:rsidP="00E2012B">
            <w:pPr>
              <w:keepNext/>
              <w:keepLines/>
              <w:spacing w:after="0"/>
              <w:rPr>
                <w:rFonts w:ascii="Arial" w:hAnsi="Arial"/>
                <w:bCs/>
                <w:sz w:val="18"/>
              </w:rPr>
            </w:pPr>
            <w:r w:rsidRPr="00D12E4D">
              <w:rPr>
                <w:rFonts w:ascii="Arial" w:hAnsi="Arial"/>
                <w:bCs/>
                <w:sz w:val="18"/>
              </w:rPr>
              <w:t xml:space="preserve">&gt;LCID </w:t>
            </w:r>
          </w:p>
        </w:tc>
        <w:tc>
          <w:tcPr>
            <w:tcW w:w="1350" w:type="dxa"/>
            <w:tcBorders>
              <w:top w:val="single" w:sz="4" w:space="0" w:color="auto"/>
              <w:left w:val="single" w:sz="4" w:space="0" w:color="auto"/>
              <w:bottom w:val="single" w:sz="4" w:space="0" w:color="auto"/>
              <w:right w:val="single" w:sz="4" w:space="0" w:color="auto"/>
            </w:tcBorders>
            <w:hideMark/>
          </w:tcPr>
          <w:p w14:paraId="368D38FB" w14:textId="77777777" w:rsidR="00C519A7" w:rsidRPr="00D12E4D" w:rsidRDefault="00C519A7" w:rsidP="00E2012B">
            <w:pPr>
              <w:keepNext/>
              <w:keepLines/>
              <w:spacing w:after="0"/>
              <w:jc w:val="center"/>
              <w:rPr>
                <w:rFonts w:ascii="Arial" w:hAnsi="Arial"/>
                <w:bCs/>
                <w:sz w:val="18"/>
                <w:lang w:eastAsia="ja-JP"/>
              </w:rPr>
            </w:pPr>
            <w:r w:rsidRPr="00D12E4D">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62CFD637" w14:textId="77777777" w:rsidR="00C519A7" w:rsidRPr="00D12E4D" w:rsidRDefault="00C519A7" w:rsidP="00E2012B">
            <w:pPr>
              <w:keepNext/>
              <w:keepLines/>
              <w:spacing w:after="0"/>
              <w:jc w:val="center"/>
              <w:rPr>
                <w:rFonts w:ascii="Arial" w:hAnsi="Arial"/>
                <w:bCs/>
                <w:sz w:val="18"/>
                <w:lang w:eastAsia="ja-JP"/>
              </w:rPr>
            </w:pPr>
            <w:r w:rsidRPr="00D12E4D">
              <w:rPr>
                <w:rFonts w:ascii="Arial" w:hAnsi="Arial"/>
                <w:bCs/>
                <w:sz w:val="18"/>
                <w:lang w:eastAsia="ja-JP"/>
              </w:rPr>
              <w:t>TRUE</w:t>
            </w:r>
          </w:p>
        </w:tc>
        <w:tc>
          <w:tcPr>
            <w:tcW w:w="2070" w:type="dxa"/>
            <w:tcBorders>
              <w:top w:val="single" w:sz="4" w:space="0" w:color="auto"/>
              <w:left w:val="single" w:sz="4" w:space="0" w:color="auto"/>
              <w:bottom w:val="single" w:sz="4" w:space="0" w:color="auto"/>
              <w:right w:val="single" w:sz="4" w:space="0" w:color="auto"/>
            </w:tcBorders>
            <w:hideMark/>
          </w:tcPr>
          <w:p w14:paraId="5A59DE6F"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lang w:eastAsia="ja-JP"/>
              </w:rPr>
              <w:t>INTEGER (0.. 63)</w:t>
            </w:r>
          </w:p>
        </w:tc>
        <w:tc>
          <w:tcPr>
            <w:tcW w:w="1976" w:type="dxa"/>
            <w:vMerge/>
            <w:tcBorders>
              <w:top w:val="single" w:sz="4" w:space="0" w:color="auto"/>
              <w:left w:val="single" w:sz="4" w:space="0" w:color="auto"/>
              <w:bottom w:val="single" w:sz="4" w:space="0" w:color="auto"/>
              <w:right w:val="single" w:sz="4" w:space="0" w:color="auto"/>
            </w:tcBorders>
            <w:vAlign w:val="center"/>
            <w:hideMark/>
          </w:tcPr>
          <w:p w14:paraId="44B73C17" w14:textId="77777777" w:rsidR="00C519A7" w:rsidRPr="00D12E4D" w:rsidRDefault="00C519A7" w:rsidP="00E2012B">
            <w:pPr>
              <w:spacing w:after="0"/>
              <w:rPr>
                <w:rFonts w:ascii="Arial" w:hAnsi="Arial"/>
                <w:bCs/>
                <w:sz w:val="18"/>
                <w:lang w:eastAsia="ja-JP"/>
              </w:rPr>
            </w:pPr>
          </w:p>
        </w:tc>
      </w:tr>
      <w:tr w:rsidR="00C519A7" w:rsidRPr="00D12E4D" w14:paraId="0E3346E4"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58588005"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rPr>
              <w:t>16003</w:t>
            </w:r>
          </w:p>
        </w:tc>
        <w:tc>
          <w:tcPr>
            <w:tcW w:w="2340" w:type="dxa"/>
            <w:tcBorders>
              <w:top w:val="single" w:sz="4" w:space="0" w:color="auto"/>
              <w:left w:val="single" w:sz="4" w:space="0" w:color="auto"/>
              <w:bottom w:val="single" w:sz="4" w:space="0" w:color="auto"/>
              <w:right w:val="single" w:sz="4" w:space="0" w:color="auto"/>
            </w:tcBorders>
            <w:hideMark/>
          </w:tcPr>
          <w:p w14:paraId="56341C94"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rPr>
              <w:t>&gt;TX_Next</w:t>
            </w:r>
          </w:p>
        </w:tc>
        <w:tc>
          <w:tcPr>
            <w:tcW w:w="1350" w:type="dxa"/>
            <w:tcBorders>
              <w:top w:val="single" w:sz="4" w:space="0" w:color="auto"/>
              <w:left w:val="single" w:sz="4" w:space="0" w:color="auto"/>
              <w:bottom w:val="single" w:sz="4" w:space="0" w:color="auto"/>
              <w:right w:val="single" w:sz="4" w:space="0" w:color="auto"/>
            </w:tcBorders>
            <w:hideMark/>
          </w:tcPr>
          <w:p w14:paraId="28392EA9" w14:textId="77777777" w:rsidR="00C519A7" w:rsidRPr="00D12E4D" w:rsidRDefault="00C519A7" w:rsidP="00E2012B">
            <w:pPr>
              <w:keepNext/>
              <w:keepLines/>
              <w:spacing w:after="0"/>
              <w:jc w:val="center"/>
              <w:rPr>
                <w:rFonts w:ascii="Arial" w:hAnsi="Arial"/>
                <w:bCs/>
                <w:sz w:val="18"/>
                <w:lang w:eastAsia="ja-JP"/>
              </w:rPr>
            </w:pPr>
            <w:r w:rsidRPr="00D12E4D">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34BFDB84" w14:textId="77777777" w:rsidR="00C519A7" w:rsidRPr="00D12E4D" w:rsidRDefault="00C519A7" w:rsidP="00E2012B">
            <w:pPr>
              <w:keepNext/>
              <w:keepLines/>
              <w:spacing w:after="0"/>
              <w:jc w:val="center"/>
              <w:rPr>
                <w:rFonts w:ascii="Arial" w:hAnsi="Arial"/>
                <w:bCs/>
                <w:sz w:val="18"/>
                <w:lang w:eastAsia="ja-JP"/>
              </w:rPr>
            </w:pPr>
            <w:r w:rsidRPr="00D12E4D">
              <w:rPr>
                <w:rFonts w:ascii="Arial" w:hAnsi="Arial"/>
                <w:bCs/>
                <w:sz w:val="18"/>
                <w:lang w:eastAsia="ja-JP"/>
              </w:rPr>
              <w:t>FALSE</w:t>
            </w:r>
          </w:p>
        </w:tc>
        <w:tc>
          <w:tcPr>
            <w:tcW w:w="2070" w:type="dxa"/>
            <w:tcBorders>
              <w:top w:val="single" w:sz="4" w:space="0" w:color="auto"/>
              <w:left w:val="single" w:sz="4" w:space="0" w:color="auto"/>
              <w:bottom w:val="single" w:sz="4" w:space="0" w:color="auto"/>
              <w:right w:val="single" w:sz="4" w:space="0" w:color="auto"/>
            </w:tcBorders>
            <w:hideMark/>
          </w:tcPr>
          <w:p w14:paraId="3F5533CA"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lang w:eastAsia="ja-JP"/>
              </w:rPr>
              <w:t>INTEGER (0.. 2</w:t>
            </w:r>
            <w:r w:rsidRPr="00D12E4D">
              <w:rPr>
                <w:rFonts w:ascii="Arial" w:hAnsi="Arial"/>
                <w:bCs/>
                <w:sz w:val="18"/>
                <w:vertAlign w:val="superscript"/>
                <w:lang w:eastAsia="ja-JP"/>
              </w:rPr>
              <w:t>32</w:t>
            </w:r>
            <w:r w:rsidRPr="00D12E4D">
              <w:rPr>
                <w:rFonts w:ascii="Arial" w:hAnsi="Arial"/>
                <w:bCs/>
                <w:sz w:val="18"/>
                <w:lang w:eastAsia="ja-JP"/>
              </w:rPr>
              <w:t>-1)</w:t>
            </w:r>
          </w:p>
        </w:tc>
        <w:tc>
          <w:tcPr>
            <w:tcW w:w="1976" w:type="dxa"/>
            <w:vMerge/>
            <w:tcBorders>
              <w:top w:val="single" w:sz="4" w:space="0" w:color="auto"/>
              <w:left w:val="single" w:sz="4" w:space="0" w:color="auto"/>
              <w:bottom w:val="single" w:sz="4" w:space="0" w:color="auto"/>
              <w:right w:val="single" w:sz="4" w:space="0" w:color="auto"/>
            </w:tcBorders>
            <w:vAlign w:val="center"/>
            <w:hideMark/>
          </w:tcPr>
          <w:p w14:paraId="42B0A83F" w14:textId="77777777" w:rsidR="00C519A7" w:rsidRPr="00D12E4D" w:rsidRDefault="00C519A7" w:rsidP="00E2012B">
            <w:pPr>
              <w:spacing w:after="0"/>
              <w:rPr>
                <w:rFonts w:ascii="Arial" w:hAnsi="Arial"/>
                <w:bCs/>
                <w:sz w:val="18"/>
                <w:lang w:eastAsia="ja-JP"/>
              </w:rPr>
            </w:pPr>
          </w:p>
        </w:tc>
      </w:tr>
      <w:tr w:rsidR="00C519A7" w:rsidRPr="00D12E4D" w14:paraId="2E00A2E4"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60334FAD"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rPr>
              <w:t>16004</w:t>
            </w:r>
          </w:p>
        </w:tc>
        <w:tc>
          <w:tcPr>
            <w:tcW w:w="2340" w:type="dxa"/>
            <w:tcBorders>
              <w:top w:val="single" w:sz="4" w:space="0" w:color="auto"/>
              <w:left w:val="single" w:sz="4" w:space="0" w:color="auto"/>
              <w:bottom w:val="single" w:sz="4" w:space="0" w:color="auto"/>
              <w:right w:val="single" w:sz="4" w:space="0" w:color="auto"/>
            </w:tcBorders>
            <w:hideMark/>
          </w:tcPr>
          <w:p w14:paraId="2B847831"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rPr>
              <w:t>&gt;RX_Next</w:t>
            </w:r>
          </w:p>
        </w:tc>
        <w:tc>
          <w:tcPr>
            <w:tcW w:w="1350" w:type="dxa"/>
            <w:tcBorders>
              <w:top w:val="single" w:sz="4" w:space="0" w:color="auto"/>
              <w:left w:val="single" w:sz="4" w:space="0" w:color="auto"/>
              <w:bottom w:val="single" w:sz="4" w:space="0" w:color="auto"/>
              <w:right w:val="single" w:sz="4" w:space="0" w:color="auto"/>
            </w:tcBorders>
            <w:hideMark/>
          </w:tcPr>
          <w:p w14:paraId="1403A933" w14:textId="77777777" w:rsidR="00C519A7" w:rsidRPr="00D12E4D" w:rsidRDefault="00C519A7" w:rsidP="00E2012B">
            <w:pPr>
              <w:keepNext/>
              <w:keepLines/>
              <w:spacing w:after="0"/>
              <w:jc w:val="center"/>
              <w:rPr>
                <w:rFonts w:ascii="Arial" w:hAnsi="Arial"/>
                <w:bCs/>
                <w:sz w:val="18"/>
                <w:lang w:eastAsia="ja-JP"/>
              </w:rPr>
            </w:pPr>
            <w:r w:rsidRPr="00D12E4D">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6B7EC23F" w14:textId="77777777" w:rsidR="00C519A7" w:rsidRPr="00D12E4D" w:rsidRDefault="00C519A7" w:rsidP="00E2012B">
            <w:pPr>
              <w:keepNext/>
              <w:keepLines/>
              <w:spacing w:after="0"/>
              <w:jc w:val="center"/>
              <w:rPr>
                <w:rFonts w:ascii="Arial" w:hAnsi="Arial"/>
                <w:bCs/>
                <w:sz w:val="18"/>
                <w:lang w:eastAsia="ja-JP"/>
              </w:rPr>
            </w:pPr>
            <w:r w:rsidRPr="00D12E4D">
              <w:rPr>
                <w:rFonts w:ascii="Arial" w:hAnsi="Arial"/>
                <w:bCs/>
                <w:sz w:val="18"/>
                <w:lang w:eastAsia="ja-JP"/>
              </w:rPr>
              <w:t>FALSE</w:t>
            </w:r>
          </w:p>
        </w:tc>
        <w:tc>
          <w:tcPr>
            <w:tcW w:w="2070" w:type="dxa"/>
            <w:tcBorders>
              <w:top w:val="single" w:sz="4" w:space="0" w:color="auto"/>
              <w:left w:val="single" w:sz="4" w:space="0" w:color="auto"/>
              <w:bottom w:val="single" w:sz="4" w:space="0" w:color="auto"/>
              <w:right w:val="single" w:sz="4" w:space="0" w:color="auto"/>
            </w:tcBorders>
            <w:hideMark/>
          </w:tcPr>
          <w:p w14:paraId="78EED7FB"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lang w:eastAsia="ja-JP"/>
              </w:rPr>
              <w:t>INTEGER (0.. 2</w:t>
            </w:r>
            <w:r w:rsidRPr="00D12E4D">
              <w:rPr>
                <w:rFonts w:ascii="Arial" w:hAnsi="Arial"/>
                <w:bCs/>
                <w:sz w:val="18"/>
                <w:vertAlign w:val="superscript"/>
                <w:lang w:eastAsia="ja-JP"/>
              </w:rPr>
              <w:t>32</w:t>
            </w:r>
            <w:r w:rsidRPr="00D12E4D">
              <w:rPr>
                <w:rFonts w:ascii="Arial" w:hAnsi="Arial"/>
                <w:bCs/>
                <w:sz w:val="18"/>
                <w:lang w:eastAsia="ja-JP"/>
              </w:rPr>
              <w:t>-1)</w:t>
            </w:r>
          </w:p>
        </w:tc>
        <w:tc>
          <w:tcPr>
            <w:tcW w:w="1976" w:type="dxa"/>
            <w:vMerge/>
            <w:tcBorders>
              <w:top w:val="single" w:sz="4" w:space="0" w:color="auto"/>
              <w:left w:val="single" w:sz="4" w:space="0" w:color="auto"/>
              <w:bottom w:val="single" w:sz="4" w:space="0" w:color="auto"/>
              <w:right w:val="single" w:sz="4" w:space="0" w:color="auto"/>
            </w:tcBorders>
            <w:vAlign w:val="center"/>
            <w:hideMark/>
          </w:tcPr>
          <w:p w14:paraId="7DE0A401" w14:textId="77777777" w:rsidR="00C519A7" w:rsidRPr="00D12E4D" w:rsidRDefault="00C519A7" w:rsidP="00E2012B">
            <w:pPr>
              <w:spacing w:after="0"/>
              <w:rPr>
                <w:rFonts w:ascii="Arial" w:hAnsi="Arial"/>
                <w:bCs/>
                <w:sz w:val="18"/>
                <w:lang w:eastAsia="ja-JP"/>
              </w:rPr>
            </w:pPr>
          </w:p>
        </w:tc>
      </w:tr>
      <w:tr w:rsidR="00C519A7" w:rsidRPr="00D12E4D" w14:paraId="2ECD9238"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6975C74A"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rPr>
              <w:t>16005</w:t>
            </w:r>
          </w:p>
        </w:tc>
        <w:tc>
          <w:tcPr>
            <w:tcW w:w="2340" w:type="dxa"/>
            <w:tcBorders>
              <w:top w:val="single" w:sz="4" w:space="0" w:color="auto"/>
              <w:left w:val="single" w:sz="4" w:space="0" w:color="auto"/>
              <w:bottom w:val="single" w:sz="4" w:space="0" w:color="auto"/>
              <w:right w:val="single" w:sz="4" w:space="0" w:color="auto"/>
            </w:tcBorders>
            <w:hideMark/>
          </w:tcPr>
          <w:p w14:paraId="666B4024"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rPr>
              <w:t>&gt;RX_Deliv</w:t>
            </w:r>
          </w:p>
        </w:tc>
        <w:tc>
          <w:tcPr>
            <w:tcW w:w="1350" w:type="dxa"/>
            <w:tcBorders>
              <w:top w:val="single" w:sz="4" w:space="0" w:color="auto"/>
              <w:left w:val="single" w:sz="4" w:space="0" w:color="auto"/>
              <w:bottom w:val="single" w:sz="4" w:space="0" w:color="auto"/>
              <w:right w:val="single" w:sz="4" w:space="0" w:color="auto"/>
            </w:tcBorders>
            <w:hideMark/>
          </w:tcPr>
          <w:p w14:paraId="3B889240" w14:textId="77777777" w:rsidR="00C519A7" w:rsidRPr="00D12E4D" w:rsidRDefault="00C519A7" w:rsidP="00E2012B">
            <w:pPr>
              <w:keepNext/>
              <w:keepLines/>
              <w:spacing w:after="0"/>
              <w:jc w:val="center"/>
              <w:rPr>
                <w:rFonts w:ascii="Arial" w:hAnsi="Arial"/>
                <w:bCs/>
                <w:sz w:val="18"/>
                <w:lang w:eastAsia="ja-JP"/>
              </w:rPr>
            </w:pPr>
            <w:r w:rsidRPr="00D12E4D">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015F6DAE" w14:textId="77777777" w:rsidR="00C519A7" w:rsidRPr="00D12E4D" w:rsidRDefault="00C519A7" w:rsidP="00E2012B">
            <w:pPr>
              <w:keepNext/>
              <w:keepLines/>
              <w:spacing w:after="0"/>
              <w:jc w:val="center"/>
              <w:rPr>
                <w:rFonts w:ascii="Arial" w:hAnsi="Arial"/>
                <w:bCs/>
                <w:sz w:val="18"/>
                <w:lang w:eastAsia="ja-JP"/>
              </w:rPr>
            </w:pPr>
            <w:r w:rsidRPr="00D12E4D">
              <w:rPr>
                <w:rFonts w:ascii="Arial" w:hAnsi="Arial"/>
                <w:bCs/>
                <w:sz w:val="18"/>
                <w:lang w:eastAsia="ja-JP"/>
              </w:rPr>
              <w:t>FALSE</w:t>
            </w:r>
          </w:p>
        </w:tc>
        <w:tc>
          <w:tcPr>
            <w:tcW w:w="2070" w:type="dxa"/>
            <w:tcBorders>
              <w:top w:val="single" w:sz="4" w:space="0" w:color="auto"/>
              <w:left w:val="single" w:sz="4" w:space="0" w:color="auto"/>
              <w:bottom w:val="single" w:sz="4" w:space="0" w:color="auto"/>
              <w:right w:val="single" w:sz="4" w:space="0" w:color="auto"/>
            </w:tcBorders>
            <w:hideMark/>
          </w:tcPr>
          <w:p w14:paraId="44FF6A2D"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lang w:eastAsia="ja-JP"/>
              </w:rPr>
              <w:t>INTEGER (0.. 2</w:t>
            </w:r>
            <w:r w:rsidRPr="00D12E4D">
              <w:rPr>
                <w:rFonts w:ascii="Arial" w:hAnsi="Arial"/>
                <w:bCs/>
                <w:sz w:val="18"/>
                <w:vertAlign w:val="superscript"/>
                <w:lang w:eastAsia="ja-JP"/>
              </w:rPr>
              <w:t>32</w:t>
            </w:r>
            <w:r w:rsidRPr="00D12E4D">
              <w:rPr>
                <w:rFonts w:ascii="Arial" w:hAnsi="Arial"/>
                <w:bCs/>
                <w:sz w:val="18"/>
                <w:lang w:eastAsia="ja-JP"/>
              </w:rPr>
              <w:t>-1)</w:t>
            </w:r>
          </w:p>
        </w:tc>
        <w:tc>
          <w:tcPr>
            <w:tcW w:w="1976" w:type="dxa"/>
            <w:vMerge/>
            <w:tcBorders>
              <w:top w:val="single" w:sz="4" w:space="0" w:color="auto"/>
              <w:left w:val="single" w:sz="4" w:space="0" w:color="auto"/>
              <w:bottom w:val="single" w:sz="4" w:space="0" w:color="auto"/>
              <w:right w:val="single" w:sz="4" w:space="0" w:color="auto"/>
            </w:tcBorders>
            <w:vAlign w:val="center"/>
            <w:hideMark/>
          </w:tcPr>
          <w:p w14:paraId="15992282" w14:textId="77777777" w:rsidR="00C519A7" w:rsidRPr="00D12E4D" w:rsidRDefault="00C519A7" w:rsidP="00E2012B">
            <w:pPr>
              <w:spacing w:after="0"/>
              <w:rPr>
                <w:rFonts w:ascii="Arial" w:hAnsi="Arial"/>
                <w:bCs/>
                <w:sz w:val="18"/>
                <w:lang w:eastAsia="ja-JP"/>
              </w:rPr>
            </w:pPr>
          </w:p>
        </w:tc>
      </w:tr>
      <w:tr w:rsidR="00C519A7" w:rsidRPr="00D12E4D" w14:paraId="08C2B969"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1F6F42A4"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rPr>
              <w:t>16006</w:t>
            </w:r>
          </w:p>
        </w:tc>
        <w:tc>
          <w:tcPr>
            <w:tcW w:w="2340" w:type="dxa"/>
            <w:tcBorders>
              <w:top w:val="single" w:sz="4" w:space="0" w:color="auto"/>
              <w:left w:val="single" w:sz="4" w:space="0" w:color="auto"/>
              <w:bottom w:val="single" w:sz="4" w:space="0" w:color="auto"/>
              <w:right w:val="single" w:sz="4" w:space="0" w:color="auto"/>
            </w:tcBorders>
            <w:hideMark/>
          </w:tcPr>
          <w:p w14:paraId="0A5C4E52"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rPr>
              <w:t>&gt;RX_Reord</w:t>
            </w:r>
          </w:p>
        </w:tc>
        <w:tc>
          <w:tcPr>
            <w:tcW w:w="1350" w:type="dxa"/>
            <w:tcBorders>
              <w:top w:val="single" w:sz="4" w:space="0" w:color="auto"/>
              <w:left w:val="single" w:sz="4" w:space="0" w:color="auto"/>
              <w:bottom w:val="single" w:sz="4" w:space="0" w:color="auto"/>
              <w:right w:val="single" w:sz="4" w:space="0" w:color="auto"/>
            </w:tcBorders>
            <w:hideMark/>
          </w:tcPr>
          <w:p w14:paraId="123550DF" w14:textId="77777777" w:rsidR="00C519A7" w:rsidRPr="00D12E4D" w:rsidRDefault="00C519A7" w:rsidP="00E2012B">
            <w:pPr>
              <w:keepNext/>
              <w:keepLines/>
              <w:spacing w:after="0"/>
              <w:jc w:val="center"/>
              <w:rPr>
                <w:rFonts w:ascii="Arial" w:hAnsi="Arial"/>
                <w:bCs/>
                <w:sz w:val="18"/>
                <w:lang w:eastAsia="ja-JP"/>
              </w:rPr>
            </w:pPr>
            <w:r w:rsidRPr="00D12E4D">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226C2D84" w14:textId="77777777" w:rsidR="00C519A7" w:rsidRPr="00D12E4D" w:rsidRDefault="00C519A7" w:rsidP="00E2012B">
            <w:pPr>
              <w:keepNext/>
              <w:keepLines/>
              <w:spacing w:after="0"/>
              <w:jc w:val="center"/>
              <w:rPr>
                <w:rFonts w:ascii="Arial" w:hAnsi="Arial"/>
                <w:bCs/>
                <w:sz w:val="18"/>
                <w:lang w:eastAsia="ja-JP"/>
              </w:rPr>
            </w:pPr>
            <w:r w:rsidRPr="00D12E4D">
              <w:rPr>
                <w:rFonts w:ascii="Arial" w:hAnsi="Arial"/>
                <w:bCs/>
                <w:sz w:val="18"/>
                <w:lang w:eastAsia="ja-JP"/>
              </w:rPr>
              <w:t>FALSE</w:t>
            </w:r>
          </w:p>
        </w:tc>
        <w:tc>
          <w:tcPr>
            <w:tcW w:w="2070" w:type="dxa"/>
            <w:tcBorders>
              <w:top w:val="single" w:sz="4" w:space="0" w:color="auto"/>
              <w:left w:val="single" w:sz="4" w:space="0" w:color="auto"/>
              <w:bottom w:val="single" w:sz="4" w:space="0" w:color="auto"/>
              <w:right w:val="single" w:sz="4" w:space="0" w:color="auto"/>
            </w:tcBorders>
            <w:hideMark/>
          </w:tcPr>
          <w:p w14:paraId="2B1AE4C4"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lang w:eastAsia="ja-JP"/>
              </w:rPr>
              <w:t>INTEGER (0.. 2</w:t>
            </w:r>
            <w:r w:rsidRPr="00D12E4D">
              <w:rPr>
                <w:rFonts w:ascii="Arial" w:hAnsi="Arial"/>
                <w:bCs/>
                <w:sz w:val="18"/>
                <w:vertAlign w:val="superscript"/>
                <w:lang w:eastAsia="ja-JP"/>
              </w:rPr>
              <w:t>32</w:t>
            </w:r>
            <w:r w:rsidRPr="00D12E4D">
              <w:rPr>
                <w:rFonts w:ascii="Arial" w:hAnsi="Arial"/>
                <w:bCs/>
                <w:sz w:val="18"/>
                <w:lang w:eastAsia="ja-JP"/>
              </w:rPr>
              <w:t>-1)</w:t>
            </w:r>
          </w:p>
        </w:tc>
        <w:tc>
          <w:tcPr>
            <w:tcW w:w="1976" w:type="dxa"/>
            <w:vMerge/>
            <w:tcBorders>
              <w:top w:val="single" w:sz="4" w:space="0" w:color="auto"/>
              <w:left w:val="single" w:sz="4" w:space="0" w:color="auto"/>
              <w:bottom w:val="single" w:sz="4" w:space="0" w:color="auto"/>
              <w:right w:val="single" w:sz="4" w:space="0" w:color="auto"/>
            </w:tcBorders>
            <w:vAlign w:val="center"/>
            <w:hideMark/>
          </w:tcPr>
          <w:p w14:paraId="41C6F571" w14:textId="77777777" w:rsidR="00C519A7" w:rsidRPr="00D12E4D" w:rsidRDefault="00C519A7" w:rsidP="00E2012B">
            <w:pPr>
              <w:spacing w:after="0"/>
              <w:rPr>
                <w:rFonts w:ascii="Arial" w:hAnsi="Arial"/>
                <w:bCs/>
                <w:sz w:val="18"/>
                <w:lang w:eastAsia="ja-JP"/>
              </w:rPr>
            </w:pPr>
          </w:p>
        </w:tc>
      </w:tr>
      <w:tr w:rsidR="00C519A7" w:rsidRPr="00D12E4D" w14:paraId="1105FEFF"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314F9DF4"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rPr>
              <w:t>160</w:t>
            </w:r>
            <w:r w:rsidRPr="00D12E4D">
              <w:rPr>
                <w:rFonts w:ascii="Arial" w:hAnsi="Arial"/>
                <w:bCs/>
                <w:sz w:val="18"/>
                <w:lang w:eastAsia="ja-JP"/>
              </w:rPr>
              <w:t>10</w:t>
            </w:r>
          </w:p>
        </w:tc>
        <w:tc>
          <w:tcPr>
            <w:tcW w:w="2340" w:type="dxa"/>
            <w:tcBorders>
              <w:top w:val="single" w:sz="4" w:space="0" w:color="auto"/>
              <w:left w:val="single" w:sz="4" w:space="0" w:color="auto"/>
              <w:bottom w:val="single" w:sz="4" w:space="0" w:color="auto"/>
              <w:right w:val="single" w:sz="4" w:space="0" w:color="auto"/>
            </w:tcBorders>
            <w:hideMark/>
          </w:tcPr>
          <w:p w14:paraId="566B64F1" w14:textId="77777777" w:rsidR="00C519A7" w:rsidRPr="00D12E4D" w:rsidRDefault="00C519A7" w:rsidP="00E2012B">
            <w:pPr>
              <w:keepNext/>
              <w:keepLines/>
              <w:spacing w:after="0"/>
              <w:rPr>
                <w:rFonts w:ascii="Arial" w:hAnsi="Arial"/>
                <w:bCs/>
                <w:sz w:val="18"/>
              </w:rPr>
            </w:pPr>
            <w:r w:rsidRPr="00D12E4D">
              <w:rPr>
                <w:rFonts w:ascii="Arial" w:hAnsi="Arial"/>
                <w:bCs/>
                <w:sz w:val="18"/>
              </w:rPr>
              <w:t>RLC UM State Variables</w:t>
            </w:r>
          </w:p>
        </w:tc>
        <w:tc>
          <w:tcPr>
            <w:tcW w:w="1350" w:type="dxa"/>
            <w:tcBorders>
              <w:top w:val="single" w:sz="4" w:space="0" w:color="auto"/>
              <w:left w:val="single" w:sz="4" w:space="0" w:color="auto"/>
              <w:bottom w:val="single" w:sz="4" w:space="0" w:color="auto"/>
              <w:right w:val="single" w:sz="4" w:space="0" w:color="auto"/>
            </w:tcBorders>
            <w:hideMark/>
          </w:tcPr>
          <w:p w14:paraId="710C6071" w14:textId="77777777" w:rsidR="00C519A7" w:rsidRPr="00D12E4D" w:rsidRDefault="00C519A7" w:rsidP="00E2012B">
            <w:pPr>
              <w:keepNext/>
              <w:keepLines/>
              <w:spacing w:after="0"/>
              <w:jc w:val="center"/>
              <w:rPr>
                <w:rFonts w:ascii="Arial" w:hAnsi="Arial"/>
                <w:bCs/>
                <w:sz w:val="18"/>
                <w:lang w:eastAsia="ja-JP"/>
              </w:rPr>
            </w:pPr>
            <w:r w:rsidRPr="00D12E4D">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02DCC8AA" w14:textId="77777777" w:rsidR="00C519A7" w:rsidRPr="00D12E4D" w:rsidRDefault="00C519A7" w:rsidP="00E2012B">
            <w:pPr>
              <w:keepNext/>
              <w:keepLines/>
              <w:spacing w:after="0"/>
              <w:jc w:val="center"/>
              <w:rPr>
                <w:rFonts w:ascii="Arial" w:hAnsi="Arial"/>
                <w:bCs/>
                <w:sz w:val="18"/>
                <w:lang w:eastAsia="ja-JP"/>
              </w:rPr>
            </w:pPr>
          </w:p>
        </w:tc>
        <w:tc>
          <w:tcPr>
            <w:tcW w:w="2070" w:type="dxa"/>
            <w:tcBorders>
              <w:top w:val="single" w:sz="4" w:space="0" w:color="auto"/>
              <w:left w:val="single" w:sz="4" w:space="0" w:color="auto"/>
              <w:bottom w:val="single" w:sz="4" w:space="0" w:color="auto"/>
              <w:right w:val="single" w:sz="4" w:space="0" w:color="auto"/>
            </w:tcBorders>
          </w:tcPr>
          <w:p w14:paraId="6B0ACDBD" w14:textId="77777777" w:rsidR="00C519A7" w:rsidRPr="00D12E4D" w:rsidRDefault="00C519A7" w:rsidP="00E2012B">
            <w:pPr>
              <w:keepNext/>
              <w:keepLines/>
              <w:spacing w:after="0"/>
              <w:rPr>
                <w:rFonts w:ascii="Arial" w:hAnsi="Arial"/>
                <w:bCs/>
                <w:sz w:val="18"/>
                <w:lang w:eastAsia="ja-JP"/>
              </w:rPr>
            </w:pPr>
          </w:p>
        </w:tc>
        <w:tc>
          <w:tcPr>
            <w:tcW w:w="1976" w:type="dxa"/>
            <w:vMerge w:val="restart"/>
            <w:tcBorders>
              <w:top w:val="single" w:sz="4" w:space="0" w:color="auto"/>
              <w:left w:val="single" w:sz="4" w:space="0" w:color="auto"/>
              <w:bottom w:val="single" w:sz="4" w:space="0" w:color="auto"/>
              <w:right w:val="single" w:sz="4" w:space="0" w:color="auto"/>
            </w:tcBorders>
            <w:hideMark/>
          </w:tcPr>
          <w:p w14:paraId="1883BD68" w14:textId="4FA59EDF" w:rsidR="00C519A7" w:rsidRPr="00D12E4D" w:rsidRDefault="00C519A7" w:rsidP="008516D1">
            <w:pPr>
              <w:keepNext/>
              <w:keepLines/>
              <w:spacing w:after="0"/>
              <w:rPr>
                <w:rFonts w:ascii="Arial" w:hAnsi="Arial"/>
                <w:bCs/>
                <w:sz w:val="18"/>
                <w:lang w:eastAsia="ja-JP"/>
              </w:rPr>
            </w:pPr>
            <w:r w:rsidRPr="00D12E4D">
              <w:rPr>
                <w:rFonts w:ascii="Arial" w:hAnsi="Arial"/>
                <w:bCs/>
                <w:sz w:val="18"/>
                <w:lang w:eastAsia="ja-JP"/>
              </w:rPr>
              <w:t>RLC UM State Variables defined in TS 38.322 [25] clause 7.1.</w:t>
            </w:r>
            <w:r w:rsidR="004E379A">
              <w:rPr>
                <w:rFonts w:ascii="Arial" w:hAnsi="Arial"/>
                <w:bCs/>
                <w:sz w:val="18"/>
                <w:lang w:eastAsia="ja-JP"/>
              </w:rPr>
              <w:t xml:space="preserve"> </w:t>
            </w:r>
            <w:r w:rsidRPr="00D12E4D">
              <w:rPr>
                <w:rFonts w:ascii="Arial" w:hAnsi="Arial"/>
                <w:bCs/>
                <w:sz w:val="18"/>
                <w:lang w:eastAsia="ja-JP"/>
              </w:rPr>
              <w:t>LCID indicates logical channel ID, to pinpoint which RLC UM entity.</w:t>
            </w:r>
          </w:p>
        </w:tc>
      </w:tr>
      <w:tr w:rsidR="00C519A7" w:rsidRPr="00D12E4D" w14:paraId="20983FD3"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2E1449AA"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rPr>
              <w:t>160</w:t>
            </w:r>
            <w:r w:rsidRPr="00D12E4D">
              <w:rPr>
                <w:rFonts w:ascii="Arial" w:hAnsi="Arial"/>
                <w:bCs/>
                <w:sz w:val="18"/>
                <w:lang w:eastAsia="ja-JP"/>
              </w:rPr>
              <w:t>11</w:t>
            </w:r>
          </w:p>
        </w:tc>
        <w:tc>
          <w:tcPr>
            <w:tcW w:w="2340" w:type="dxa"/>
            <w:tcBorders>
              <w:top w:val="single" w:sz="4" w:space="0" w:color="auto"/>
              <w:left w:val="single" w:sz="4" w:space="0" w:color="auto"/>
              <w:bottom w:val="single" w:sz="4" w:space="0" w:color="auto"/>
              <w:right w:val="single" w:sz="4" w:space="0" w:color="auto"/>
            </w:tcBorders>
            <w:hideMark/>
          </w:tcPr>
          <w:p w14:paraId="5B5ACE1B" w14:textId="77777777" w:rsidR="00C519A7" w:rsidRPr="00D12E4D" w:rsidRDefault="00C519A7" w:rsidP="00E2012B">
            <w:pPr>
              <w:keepNext/>
              <w:keepLines/>
              <w:spacing w:after="0"/>
              <w:rPr>
                <w:rFonts w:ascii="Arial" w:hAnsi="Arial"/>
                <w:bCs/>
                <w:sz w:val="18"/>
              </w:rPr>
            </w:pPr>
            <w:r w:rsidRPr="00D12E4D">
              <w:rPr>
                <w:rFonts w:ascii="Arial" w:hAnsi="Arial"/>
                <w:bCs/>
                <w:sz w:val="18"/>
              </w:rPr>
              <w:t xml:space="preserve">&gt;LCID </w:t>
            </w:r>
          </w:p>
        </w:tc>
        <w:tc>
          <w:tcPr>
            <w:tcW w:w="1350" w:type="dxa"/>
            <w:tcBorders>
              <w:top w:val="single" w:sz="4" w:space="0" w:color="auto"/>
              <w:left w:val="single" w:sz="4" w:space="0" w:color="auto"/>
              <w:bottom w:val="single" w:sz="4" w:space="0" w:color="auto"/>
              <w:right w:val="single" w:sz="4" w:space="0" w:color="auto"/>
            </w:tcBorders>
            <w:hideMark/>
          </w:tcPr>
          <w:p w14:paraId="45A1C95C" w14:textId="77777777" w:rsidR="00C519A7" w:rsidRPr="00D12E4D" w:rsidRDefault="00C519A7" w:rsidP="00E2012B">
            <w:pPr>
              <w:keepNext/>
              <w:keepLines/>
              <w:spacing w:after="0"/>
              <w:jc w:val="center"/>
              <w:rPr>
                <w:rFonts w:ascii="Arial" w:hAnsi="Arial"/>
                <w:bCs/>
                <w:sz w:val="18"/>
                <w:lang w:eastAsia="ja-JP"/>
              </w:rPr>
            </w:pPr>
            <w:r w:rsidRPr="00D12E4D">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6AB6A94F" w14:textId="77777777" w:rsidR="00C519A7" w:rsidRPr="00D12E4D" w:rsidRDefault="00C519A7" w:rsidP="00E2012B">
            <w:pPr>
              <w:keepNext/>
              <w:keepLines/>
              <w:spacing w:after="0"/>
              <w:jc w:val="center"/>
              <w:rPr>
                <w:rFonts w:ascii="Arial" w:hAnsi="Arial"/>
                <w:bCs/>
                <w:sz w:val="18"/>
                <w:lang w:eastAsia="ja-JP"/>
              </w:rPr>
            </w:pPr>
            <w:r w:rsidRPr="00D12E4D">
              <w:rPr>
                <w:rFonts w:ascii="Arial" w:hAnsi="Arial"/>
                <w:bCs/>
                <w:sz w:val="18"/>
                <w:lang w:eastAsia="ja-JP"/>
              </w:rPr>
              <w:t>TRUE</w:t>
            </w:r>
          </w:p>
        </w:tc>
        <w:tc>
          <w:tcPr>
            <w:tcW w:w="2070" w:type="dxa"/>
            <w:tcBorders>
              <w:top w:val="single" w:sz="4" w:space="0" w:color="auto"/>
              <w:left w:val="single" w:sz="4" w:space="0" w:color="auto"/>
              <w:bottom w:val="single" w:sz="4" w:space="0" w:color="auto"/>
              <w:right w:val="single" w:sz="4" w:space="0" w:color="auto"/>
            </w:tcBorders>
            <w:hideMark/>
          </w:tcPr>
          <w:p w14:paraId="7C8A2233"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lang w:eastAsia="ja-JP"/>
              </w:rPr>
              <w:t>INTEGER (0.. 63)</w:t>
            </w:r>
          </w:p>
        </w:tc>
        <w:tc>
          <w:tcPr>
            <w:tcW w:w="1976" w:type="dxa"/>
            <w:vMerge/>
            <w:tcBorders>
              <w:top w:val="single" w:sz="4" w:space="0" w:color="auto"/>
              <w:left w:val="single" w:sz="4" w:space="0" w:color="auto"/>
              <w:bottom w:val="single" w:sz="4" w:space="0" w:color="auto"/>
              <w:right w:val="single" w:sz="4" w:space="0" w:color="auto"/>
            </w:tcBorders>
            <w:vAlign w:val="center"/>
            <w:hideMark/>
          </w:tcPr>
          <w:p w14:paraId="5A4EEAF3" w14:textId="77777777" w:rsidR="00C519A7" w:rsidRPr="00D12E4D" w:rsidRDefault="00C519A7" w:rsidP="00E2012B">
            <w:pPr>
              <w:spacing w:after="0"/>
              <w:rPr>
                <w:rFonts w:ascii="Arial" w:hAnsi="Arial"/>
                <w:bCs/>
                <w:sz w:val="18"/>
                <w:lang w:eastAsia="ja-JP"/>
              </w:rPr>
            </w:pPr>
          </w:p>
        </w:tc>
      </w:tr>
      <w:tr w:rsidR="00C519A7" w:rsidRPr="00D12E4D" w14:paraId="3FF23211"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0BD54970"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rPr>
              <w:t>160</w:t>
            </w:r>
            <w:r w:rsidRPr="00D12E4D">
              <w:rPr>
                <w:rFonts w:ascii="Arial" w:hAnsi="Arial"/>
                <w:bCs/>
                <w:sz w:val="18"/>
                <w:lang w:eastAsia="ja-JP"/>
              </w:rPr>
              <w:t>12</w:t>
            </w:r>
          </w:p>
        </w:tc>
        <w:tc>
          <w:tcPr>
            <w:tcW w:w="2340" w:type="dxa"/>
            <w:tcBorders>
              <w:top w:val="single" w:sz="4" w:space="0" w:color="auto"/>
              <w:left w:val="single" w:sz="4" w:space="0" w:color="auto"/>
              <w:bottom w:val="single" w:sz="4" w:space="0" w:color="auto"/>
              <w:right w:val="single" w:sz="4" w:space="0" w:color="auto"/>
            </w:tcBorders>
            <w:hideMark/>
          </w:tcPr>
          <w:p w14:paraId="106F019E"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rPr>
              <w:t>&gt;TX_Next</w:t>
            </w:r>
          </w:p>
        </w:tc>
        <w:tc>
          <w:tcPr>
            <w:tcW w:w="1350" w:type="dxa"/>
            <w:tcBorders>
              <w:top w:val="single" w:sz="4" w:space="0" w:color="auto"/>
              <w:left w:val="single" w:sz="4" w:space="0" w:color="auto"/>
              <w:bottom w:val="single" w:sz="4" w:space="0" w:color="auto"/>
              <w:right w:val="single" w:sz="4" w:space="0" w:color="auto"/>
            </w:tcBorders>
            <w:hideMark/>
          </w:tcPr>
          <w:p w14:paraId="0D9DB928" w14:textId="77777777" w:rsidR="00C519A7" w:rsidRPr="00D12E4D" w:rsidRDefault="00C519A7" w:rsidP="00E2012B">
            <w:pPr>
              <w:keepNext/>
              <w:keepLines/>
              <w:spacing w:after="0"/>
              <w:jc w:val="center"/>
              <w:rPr>
                <w:rFonts w:ascii="Arial" w:hAnsi="Arial"/>
                <w:bCs/>
                <w:sz w:val="18"/>
                <w:lang w:eastAsia="ja-JP"/>
              </w:rPr>
            </w:pPr>
            <w:r w:rsidRPr="00D12E4D">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76D4F431" w14:textId="77777777" w:rsidR="00C519A7" w:rsidRPr="00D12E4D" w:rsidRDefault="00C519A7" w:rsidP="00E2012B">
            <w:pPr>
              <w:keepNext/>
              <w:keepLines/>
              <w:spacing w:after="0"/>
              <w:jc w:val="center"/>
              <w:rPr>
                <w:rFonts w:ascii="Arial" w:hAnsi="Arial"/>
                <w:bCs/>
                <w:sz w:val="18"/>
                <w:lang w:eastAsia="ja-JP"/>
              </w:rPr>
            </w:pPr>
            <w:r w:rsidRPr="00D12E4D">
              <w:rPr>
                <w:rFonts w:ascii="Arial" w:hAnsi="Arial"/>
                <w:bCs/>
                <w:sz w:val="18"/>
                <w:lang w:eastAsia="ja-JP"/>
              </w:rPr>
              <w:t>FALSE</w:t>
            </w:r>
          </w:p>
        </w:tc>
        <w:tc>
          <w:tcPr>
            <w:tcW w:w="2070" w:type="dxa"/>
            <w:tcBorders>
              <w:top w:val="single" w:sz="4" w:space="0" w:color="auto"/>
              <w:left w:val="single" w:sz="4" w:space="0" w:color="auto"/>
              <w:bottom w:val="single" w:sz="4" w:space="0" w:color="auto"/>
              <w:right w:val="single" w:sz="4" w:space="0" w:color="auto"/>
            </w:tcBorders>
            <w:hideMark/>
          </w:tcPr>
          <w:p w14:paraId="62A8F2A3"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lang w:eastAsia="ja-JP"/>
              </w:rPr>
              <w:t>INTEGER (0.. 4095)</w:t>
            </w:r>
          </w:p>
        </w:tc>
        <w:tc>
          <w:tcPr>
            <w:tcW w:w="1976" w:type="dxa"/>
            <w:vMerge/>
            <w:tcBorders>
              <w:top w:val="single" w:sz="4" w:space="0" w:color="auto"/>
              <w:left w:val="single" w:sz="4" w:space="0" w:color="auto"/>
              <w:bottom w:val="single" w:sz="4" w:space="0" w:color="auto"/>
              <w:right w:val="single" w:sz="4" w:space="0" w:color="auto"/>
            </w:tcBorders>
            <w:vAlign w:val="center"/>
            <w:hideMark/>
          </w:tcPr>
          <w:p w14:paraId="0671345B" w14:textId="77777777" w:rsidR="00C519A7" w:rsidRPr="00D12E4D" w:rsidRDefault="00C519A7" w:rsidP="00E2012B">
            <w:pPr>
              <w:spacing w:after="0"/>
              <w:rPr>
                <w:rFonts w:ascii="Arial" w:hAnsi="Arial"/>
                <w:bCs/>
                <w:sz w:val="18"/>
                <w:lang w:eastAsia="ja-JP"/>
              </w:rPr>
            </w:pPr>
          </w:p>
        </w:tc>
      </w:tr>
      <w:tr w:rsidR="00C519A7" w:rsidRPr="00D12E4D" w14:paraId="6C73ED55"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49779A0E"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rPr>
              <w:t>160</w:t>
            </w:r>
            <w:r w:rsidRPr="00D12E4D">
              <w:rPr>
                <w:rFonts w:ascii="Arial" w:hAnsi="Arial"/>
                <w:bCs/>
                <w:sz w:val="18"/>
                <w:lang w:eastAsia="ja-JP"/>
              </w:rPr>
              <w:t>13</w:t>
            </w:r>
          </w:p>
        </w:tc>
        <w:tc>
          <w:tcPr>
            <w:tcW w:w="2340" w:type="dxa"/>
            <w:tcBorders>
              <w:top w:val="single" w:sz="4" w:space="0" w:color="auto"/>
              <w:left w:val="single" w:sz="4" w:space="0" w:color="auto"/>
              <w:bottom w:val="single" w:sz="4" w:space="0" w:color="auto"/>
              <w:right w:val="single" w:sz="4" w:space="0" w:color="auto"/>
            </w:tcBorders>
            <w:hideMark/>
          </w:tcPr>
          <w:p w14:paraId="0C5DE9CC"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rPr>
              <w:t>&gt;RX_Next_Reassembly</w:t>
            </w:r>
          </w:p>
        </w:tc>
        <w:tc>
          <w:tcPr>
            <w:tcW w:w="1350" w:type="dxa"/>
            <w:tcBorders>
              <w:top w:val="single" w:sz="4" w:space="0" w:color="auto"/>
              <w:left w:val="single" w:sz="4" w:space="0" w:color="auto"/>
              <w:bottom w:val="single" w:sz="4" w:space="0" w:color="auto"/>
              <w:right w:val="single" w:sz="4" w:space="0" w:color="auto"/>
            </w:tcBorders>
            <w:hideMark/>
          </w:tcPr>
          <w:p w14:paraId="09DF015E" w14:textId="77777777" w:rsidR="00C519A7" w:rsidRPr="00D12E4D" w:rsidRDefault="00C519A7" w:rsidP="00E2012B">
            <w:pPr>
              <w:keepNext/>
              <w:keepLines/>
              <w:spacing w:after="0"/>
              <w:jc w:val="center"/>
              <w:rPr>
                <w:rFonts w:ascii="Arial" w:hAnsi="Arial"/>
                <w:bCs/>
                <w:sz w:val="18"/>
                <w:lang w:eastAsia="ja-JP"/>
              </w:rPr>
            </w:pPr>
            <w:r w:rsidRPr="00D12E4D">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4B4426D9" w14:textId="77777777" w:rsidR="00C519A7" w:rsidRPr="00D12E4D" w:rsidRDefault="00C519A7" w:rsidP="00E2012B">
            <w:pPr>
              <w:keepNext/>
              <w:keepLines/>
              <w:spacing w:after="0"/>
              <w:jc w:val="center"/>
              <w:rPr>
                <w:rFonts w:ascii="Arial" w:hAnsi="Arial"/>
                <w:bCs/>
                <w:sz w:val="18"/>
                <w:lang w:eastAsia="ja-JP"/>
              </w:rPr>
            </w:pPr>
            <w:r w:rsidRPr="00D12E4D">
              <w:rPr>
                <w:rFonts w:ascii="Arial" w:hAnsi="Arial"/>
                <w:bCs/>
                <w:sz w:val="18"/>
                <w:lang w:eastAsia="ja-JP"/>
              </w:rPr>
              <w:t>FALSE</w:t>
            </w:r>
          </w:p>
        </w:tc>
        <w:tc>
          <w:tcPr>
            <w:tcW w:w="2070" w:type="dxa"/>
            <w:tcBorders>
              <w:top w:val="single" w:sz="4" w:space="0" w:color="auto"/>
              <w:left w:val="single" w:sz="4" w:space="0" w:color="auto"/>
              <w:bottom w:val="single" w:sz="4" w:space="0" w:color="auto"/>
              <w:right w:val="single" w:sz="4" w:space="0" w:color="auto"/>
            </w:tcBorders>
            <w:hideMark/>
          </w:tcPr>
          <w:p w14:paraId="10933969"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lang w:eastAsia="ja-JP"/>
              </w:rPr>
              <w:t>INTEGER (0.. 4095)</w:t>
            </w:r>
          </w:p>
        </w:tc>
        <w:tc>
          <w:tcPr>
            <w:tcW w:w="1976" w:type="dxa"/>
            <w:vMerge/>
            <w:tcBorders>
              <w:top w:val="single" w:sz="4" w:space="0" w:color="auto"/>
              <w:left w:val="single" w:sz="4" w:space="0" w:color="auto"/>
              <w:bottom w:val="single" w:sz="4" w:space="0" w:color="auto"/>
              <w:right w:val="single" w:sz="4" w:space="0" w:color="auto"/>
            </w:tcBorders>
            <w:vAlign w:val="center"/>
            <w:hideMark/>
          </w:tcPr>
          <w:p w14:paraId="7B0E3E2B" w14:textId="77777777" w:rsidR="00C519A7" w:rsidRPr="00D12E4D" w:rsidRDefault="00C519A7" w:rsidP="00E2012B">
            <w:pPr>
              <w:spacing w:after="0"/>
              <w:rPr>
                <w:rFonts w:ascii="Arial" w:hAnsi="Arial"/>
                <w:bCs/>
                <w:sz w:val="18"/>
                <w:lang w:eastAsia="ja-JP"/>
              </w:rPr>
            </w:pPr>
          </w:p>
        </w:tc>
      </w:tr>
      <w:tr w:rsidR="00C519A7" w:rsidRPr="00D12E4D" w14:paraId="7456108A"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3664BD81"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rPr>
              <w:t>160</w:t>
            </w:r>
            <w:r w:rsidRPr="00D12E4D">
              <w:rPr>
                <w:rFonts w:ascii="Arial" w:hAnsi="Arial"/>
                <w:bCs/>
                <w:sz w:val="18"/>
                <w:lang w:eastAsia="ja-JP"/>
              </w:rPr>
              <w:t>14</w:t>
            </w:r>
          </w:p>
        </w:tc>
        <w:tc>
          <w:tcPr>
            <w:tcW w:w="2340" w:type="dxa"/>
            <w:tcBorders>
              <w:top w:val="single" w:sz="4" w:space="0" w:color="auto"/>
              <w:left w:val="single" w:sz="4" w:space="0" w:color="auto"/>
              <w:bottom w:val="single" w:sz="4" w:space="0" w:color="auto"/>
              <w:right w:val="single" w:sz="4" w:space="0" w:color="auto"/>
            </w:tcBorders>
            <w:hideMark/>
          </w:tcPr>
          <w:p w14:paraId="51C6DFCB"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rPr>
              <w:t>&gt;RX_Timer_Trigger</w:t>
            </w:r>
          </w:p>
        </w:tc>
        <w:tc>
          <w:tcPr>
            <w:tcW w:w="1350" w:type="dxa"/>
            <w:tcBorders>
              <w:top w:val="single" w:sz="4" w:space="0" w:color="auto"/>
              <w:left w:val="single" w:sz="4" w:space="0" w:color="auto"/>
              <w:bottom w:val="single" w:sz="4" w:space="0" w:color="auto"/>
              <w:right w:val="single" w:sz="4" w:space="0" w:color="auto"/>
            </w:tcBorders>
            <w:hideMark/>
          </w:tcPr>
          <w:p w14:paraId="55845818" w14:textId="77777777" w:rsidR="00C519A7" w:rsidRPr="00D12E4D" w:rsidRDefault="00C519A7" w:rsidP="00E2012B">
            <w:pPr>
              <w:keepNext/>
              <w:keepLines/>
              <w:spacing w:after="0"/>
              <w:jc w:val="center"/>
              <w:rPr>
                <w:rFonts w:ascii="Arial" w:hAnsi="Arial"/>
                <w:bCs/>
                <w:sz w:val="18"/>
                <w:lang w:eastAsia="ja-JP"/>
              </w:rPr>
            </w:pPr>
            <w:r w:rsidRPr="00D12E4D">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51347965" w14:textId="77777777" w:rsidR="00C519A7" w:rsidRPr="00D12E4D" w:rsidRDefault="00C519A7" w:rsidP="00E2012B">
            <w:pPr>
              <w:keepNext/>
              <w:keepLines/>
              <w:spacing w:after="0"/>
              <w:jc w:val="center"/>
              <w:rPr>
                <w:rFonts w:ascii="Arial" w:hAnsi="Arial"/>
                <w:bCs/>
                <w:sz w:val="18"/>
                <w:lang w:eastAsia="ja-JP"/>
              </w:rPr>
            </w:pPr>
            <w:r w:rsidRPr="00D12E4D">
              <w:rPr>
                <w:rFonts w:ascii="Arial" w:hAnsi="Arial"/>
                <w:bCs/>
                <w:sz w:val="18"/>
                <w:lang w:eastAsia="ja-JP"/>
              </w:rPr>
              <w:t>FALSE</w:t>
            </w:r>
          </w:p>
        </w:tc>
        <w:tc>
          <w:tcPr>
            <w:tcW w:w="2070" w:type="dxa"/>
            <w:tcBorders>
              <w:top w:val="single" w:sz="4" w:space="0" w:color="auto"/>
              <w:left w:val="single" w:sz="4" w:space="0" w:color="auto"/>
              <w:bottom w:val="single" w:sz="4" w:space="0" w:color="auto"/>
              <w:right w:val="single" w:sz="4" w:space="0" w:color="auto"/>
            </w:tcBorders>
            <w:hideMark/>
          </w:tcPr>
          <w:p w14:paraId="6521E803"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lang w:eastAsia="ja-JP"/>
              </w:rPr>
              <w:t>INTEGER (0.. 4095)</w:t>
            </w:r>
          </w:p>
        </w:tc>
        <w:tc>
          <w:tcPr>
            <w:tcW w:w="1976" w:type="dxa"/>
            <w:vMerge/>
            <w:tcBorders>
              <w:top w:val="single" w:sz="4" w:space="0" w:color="auto"/>
              <w:left w:val="single" w:sz="4" w:space="0" w:color="auto"/>
              <w:bottom w:val="single" w:sz="4" w:space="0" w:color="auto"/>
              <w:right w:val="single" w:sz="4" w:space="0" w:color="auto"/>
            </w:tcBorders>
            <w:vAlign w:val="center"/>
            <w:hideMark/>
          </w:tcPr>
          <w:p w14:paraId="60CEB080" w14:textId="77777777" w:rsidR="00C519A7" w:rsidRPr="00D12E4D" w:rsidRDefault="00C519A7" w:rsidP="00E2012B">
            <w:pPr>
              <w:spacing w:after="0"/>
              <w:rPr>
                <w:rFonts w:ascii="Arial" w:hAnsi="Arial"/>
                <w:bCs/>
                <w:sz w:val="18"/>
                <w:lang w:eastAsia="ja-JP"/>
              </w:rPr>
            </w:pPr>
          </w:p>
        </w:tc>
      </w:tr>
      <w:tr w:rsidR="00C519A7" w:rsidRPr="00D12E4D" w14:paraId="044DD6B1"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24C56982"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rPr>
              <w:t>160</w:t>
            </w:r>
            <w:r w:rsidRPr="00D12E4D">
              <w:rPr>
                <w:rFonts w:ascii="Arial" w:hAnsi="Arial"/>
                <w:bCs/>
                <w:sz w:val="18"/>
                <w:lang w:eastAsia="ja-JP"/>
              </w:rPr>
              <w:t>15</w:t>
            </w:r>
          </w:p>
        </w:tc>
        <w:tc>
          <w:tcPr>
            <w:tcW w:w="2340" w:type="dxa"/>
            <w:tcBorders>
              <w:top w:val="single" w:sz="4" w:space="0" w:color="auto"/>
              <w:left w:val="single" w:sz="4" w:space="0" w:color="auto"/>
              <w:bottom w:val="single" w:sz="4" w:space="0" w:color="auto"/>
              <w:right w:val="single" w:sz="4" w:space="0" w:color="auto"/>
            </w:tcBorders>
            <w:hideMark/>
          </w:tcPr>
          <w:p w14:paraId="446D5EF1" w14:textId="1FCCBA97" w:rsidR="00C519A7" w:rsidRPr="00D12E4D" w:rsidRDefault="00C519A7" w:rsidP="00E2012B">
            <w:pPr>
              <w:keepNext/>
              <w:keepLines/>
              <w:spacing w:after="0"/>
              <w:rPr>
                <w:rFonts w:ascii="Arial" w:hAnsi="Arial"/>
                <w:bCs/>
                <w:sz w:val="18"/>
                <w:lang w:eastAsia="ja-JP"/>
              </w:rPr>
            </w:pPr>
            <w:r w:rsidRPr="00D12E4D">
              <w:rPr>
                <w:rFonts w:ascii="Arial" w:hAnsi="Arial"/>
                <w:bCs/>
                <w:sz w:val="18"/>
              </w:rPr>
              <w:t>&gt;RX_Next_Highest</w:t>
            </w:r>
          </w:p>
        </w:tc>
        <w:tc>
          <w:tcPr>
            <w:tcW w:w="1350" w:type="dxa"/>
            <w:tcBorders>
              <w:top w:val="single" w:sz="4" w:space="0" w:color="auto"/>
              <w:left w:val="single" w:sz="4" w:space="0" w:color="auto"/>
              <w:bottom w:val="single" w:sz="4" w:space="0" w:color="auto"/>
              <w:right w:val="single" w:sz="4" w:space="0" w:color="auto"/>
            </w:tcBorders>
            <w:hideMark/>
          </w:tcPr>
          <w:p w14:paraId="32E01EAA" w14:textId="77777777" w:rsidR="00C519A7" w:rsidRPr="00D12E4D" w:rsidRDefault="00C519A7" w:rsidP="00E2012B">
            <w:pPr>
              <w:keepNext/>
              <w:keepLines/>
              <w:spacing w:after="0"/>
              <w:jc w:val="center"/>
              <w:rPr>
                <w:rFonts w:ascii="Arial" w:hAnsi="Arial"/>
                <w:bCs/>
                <w:sz w:val="18"/>
                <w:lang w:eastAsia="ja-JP"/>
              </w:rPr>
            </w:pPr>
            <w:r w:rsidRPr="00D12E4D">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5B0534CD" w14:textId="77777777" w:rsidR="00C519A7" w:rsidRPr="00D12E4D" w:rsidRDefault="00C519A7" w:rsidP="00E2012B">
            <w:pPr>
              <w:keepNext/>
              <w:keepLines/>
              <w:spacing w:after="0"/>
              <w:jc w:val="center"/>
              <w:rPr>
                <w:rFonts w:ascii="Arial" w:hAnsi="Arial"/>
                <w:bCs/>
                <w:sz w:val="18"/>
                <w:lang w:eastAsia="ja-JP"/>
              </w:rPr>
            </w:pPr>
            <w:r w:rsidRPr="00D12E4D">
              <w:rPr>
                <w:rFonts w:ascii="Arial" w:hAnsi="Arial"/>
                <w:bCs/>
                <w:sz w:val="18"/>
                <w:lang w:eastAsia="ja-JP"/>
              </w:rPr>
              <w:t>FALSE</w:t>
            </w:r>
          </w:p>
        </w:tc>
        <w:tc>
          <w:tcPr>
            <w:tcW w:w="2070" w:type="dxa"/>
            <w:tcBorders>
              <w:top w:val="single" w:sz="4" w:space="0" w:color="auto"/>
              <w:left w:val="single" w:sz="4" w:space="0" w:color="auto"/>
              <w:bottom w:val="single" w:sz="4" w:space="0" w:color="auto"/>
              <w:right w:val="single" w:sz="4" w:space="0" w:color="auto"/>
            </w:tcBorders>
            <w:hideMark/>
          </w:tcPr>
          <w:p w14:paraId="71C77C87"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lang w:eastAsia="ja-JP"/>
              </w:rPr>
              <w:t>INTEGER (0.. 4095)</w:t>
            </w:r>
          </w:p>
        </w:tc>
        <w:tc>
          <w:tcPr>
            <w:tcW w:w="1976" w:type="dxa"/>
            <w:vMerge/>
            <w:tcBorders>
              <w:top w:val="single" w:sz="4" w:space="0" w:color="auto"/>
              <w:left w:val="single" w:sz="4" w:space="0" w:color="auto"/>
              <w:bottom w:val="single" w:sz="4" w:space="0" w:color="auto"/>
              <w:right w:val="single" w:sz="4" w:space="0" w:color="auto"/>
            </w:tcBorders>
            <w:vAlign w:val="center"/>
            <w:hideMark/>
          </w:tcPr>
          <w:p w14:paraId="0D014201" w14:textId="77777777" w:rsidR="00C519A7" w:rsidRPr="00D12E4D" w:rsidRDefault="00C519A7" w:rsidP="00E2012B">
            <w:pPr>
              <w:spacing w:after="0"/>
              <w:rPr>
                <w:rFonts w:ascii="Arial" w:hAnsi="Arial"/>
                <w:bCs/>
                <w:sz w:val="18"/>
                <w:lang w:eastAsia="ja-JP"/>
              </w:rPr>
            </w:pPr>
          </w:p>
        </w:tc>
      </w:tr>
      <w:tr w:rsidR="00C519A7" w:rsidRPr="00D12E4D" w14:paraId="3785921F"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3931EBDD"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rPr>
              <w:t>160</w:t>
            </w:r>
            <w:r w:rsidRPr="00D12E4D">
              <w:rPr>
                <w:rFonts w:ascii="Arial" w:hAnsi="Arial"/>
                <w:bCs/>
                <w:sz w:val="18"/>
                <w:lang w:eastAsia="ja-JP"/>
              </w:rPr>
              <w:t>20</w:t>
            </w:r>
          </w:p>
        </w:tc>
        <w:tc>
          <w:tcPr>
            <w:tcW w:w="2340" w:type="dxa"/>
            <w:tcBorders>
              <w:top w:val="single" w:sz="4" w:space="0" w:color="auto"/>
              <w:left w:val="single" w:sz="4" w:space="0" w:color="auto"/>
              <w:bottom w:val="single" w:sz="4" w:space="0" w:color="auto"/>
              <w:right w:val="single" w:sz="4" w:space="0" w:color="auto"/>
            </w:tcBorders>
            <w:hideMark/>
          </w:tcPr>
          <w:p w14:paraId="4B325387" w14:textId="77777777" w:rsidR="00C519A7" w:rsidRPr="00D12E4D" w:rsidRDefault="00C519A7" w:rsidP="00E2012B">
            <w:pPr>
              <w:keepNext/>
              <w:keepLines/>
              <w:spacing w:after="0"/>
              <w:rPr>
                <w:rFonts w:ascii="Arial" w:hAnsi="Arial"/>
                <w:bCs/>
                <w:sz w:val="18"/>
              </w:rPr>
            </w:pPr>
            <w:r w:rsidRPr="00D12E4D">
              <w:rPr>
                <w:rFonts w:ascii="Arial" w:hAnsi="Arial"/>
                <w:bCs/>
                <w:sz w:val="18"/>
              </w:rPr>
              <w:t>RLC AM State Variables</w:t>
            </w:r>
          </w:p>
        </w:tc>
        <w:tc>
          <w:tcPr>
            <w:tcW w:w="1350" w:type="dxa"/>
            <w:tcBorders>
              <w:top w:val="single" w:sz="4" w:space="0" w:color="auto"/>
              <w:left w:val="single" w:sz="4" w:space="0" w:color="auto"/>
              <w:bottom w:val="single" w:sz="4" w:space="0" w:color="auto"/>
              <w:right w:val="single" w:sz="4" w:space="0" w:color="auto"/>
            </w:tcBorders>
            <w:hideMark/>
          </w:tcPr>
          <w:p w14:paraId="64BB3E81" w14:textId="77777777" w:rsidR="00C519A7" w:rsidRPr="00D12E4D" w:rsidRDefault="00C519A7" w:rsidP="00E2012B">
            <w:pPr>
              <w:keepNext/>
              <w:keepLines/>
              <w:spacing w:after="0"/>
              <w:jc w:val="center"/>
              <w:rPr>
                <w:rFonts w:ascii="Arial" w:hAnsi="Arial"/>
                <w:bCs/>
                <w:sz w:val="18"/>
                <w:lang w:eastAsia="ja-JP"/>
              </w:rPr>
            </w:pPr>
            <w:r w:rsidRPr="00D12E4D">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7E59BA3E" w14:textId="77777777" w:rsidR="00C519A7" w:rsidRPr="00D12E4D" w:rsidRDefault="00C519A7" w:rsidP="00E2012B">
            <w:pPr>
              <w:keepNext/>
              <w:keepLines/>
              <w:spacing w:after="0"/>
              <w:jc w:val="center"/>
              <w:rPr>
                <w:rFonts w:ascii="Arial" w:hAnsi="Arial"/>
                <w:bCs/>
                <w:sz w:val="18"/>
                <w:lang w:eastAsia="ja-JP"/>
              </w:rPr>
            </w:pPr>
          </w:p>
        </w:tc>
        <w:tc>
          <w:tcPr>
            <w:tcW w:w="2070" w:type="dxa"/>
            <w:tcBorders>
              <w:top w:val="single" w:sz="4" w:space="0" w:color="auto"/>
              <w:left w:val="single" w:sz="4" w:space="0" w:color="auto"/>
              <w:bottom w:val="single" w:sz="4" w:space="0" w:color="auto"/>
              <w:right w:val="single" w:sz="4" w:space="0" w:color="auto"/>
            </w:tcBorders>
          </w:tcPr>
          <w:p w14:paraId="534AE57E" w14:textId="77777777" w:rsidR="00C519A7" w:rsidRPr="00D12E4D" w:rsidRDefault="00C519A7" w:rsidP="00E2012B">
            <w:pPr>
              <w:keepNext/>
              <w:keepLines/>
              <w:spacing w:after="0"/>
              <w:rPr>
                <w:rFonts w:ascii="Arial" w:hAnsi="Arial"/>
                <w:bCs/>
                <w:sz w:val="18"/>
                <w:lang w:eastAsia="ja-JP"/>
              </w:rPr>
            </w:pPr>
          </w:p>
        </w:tc>
        <w:tc>
          <w:tcPr>
            <w:tcW w:w="1976" w:type="dxa"/>
            <w:vMerge w:val="restart"/>
            <w:tcBorders>
              <w:top w:val="single" w:sz="4" w:space="0" w:color="auto"/>
              <w:left w:val="single" w:sz="4" w:space="0" w:color="auto"/>
              <w:bottom w:val="single" w:sz="4" w:space="0" w:color="auto"/>
              <w:right w:val="single" w:sz="4" w:space="0" w:color="auto"/>
            </w:tcBorders>
            <w:hideMark/>
          </w:tcPr>
          <w:p w14:paraId="7B52EE1C" w14:textId="0C1EE3B6" w:rsidR="00C519A7" w:rsidRPr="00D12E4D" w:rsidRDefault="00C519A7" w:rsidP="008516D1">
            <w:pPr>
              <w:keepNext/>
              <w:keepLines/>
              <w:spacing w:after="0"/>
              <w:rPr>
                <w:rFonts w:ascii="Arial" w:hAnsi="Arial"/>
                <w:bCs/>
                <w:sz w:val="18"/>
                <w:lang w:eastAsia="ja-JP"/>
              </w:rPr>
            </w:pPr>
            <w:r w:rsidRPr="00D12E4D">
              <w:rPr>
                <w:rFonts w:ascii="Arial" w:hAnsi="Arial"/>
                <w:bCs/>
                <w:sz w:val="18"/>
                <w:lang w:eastAsia="ja-JP"/>
              </w:rPr>
              <w:t>RLC AM State Variables defined in TS 38.322 [25] clause 7.1.</w:t>
            </w:r>
            <w:r w:rsidR="004E379A">
              <w:rPr>
                <w:rFonts w:ascii="Arial" w:hAnsi="Arial"/>
                <w:bCs/>
                <w:sz w:val="18"/>
                <w:lang w:eastAsia="ja-JP"/>
              </w:rPr>
              <w:t xml:space="preserve"> </w:t>
            </w:r>
            <w:r w:rsidRPr="00D12E4D">
              <w:rPr>
                <w:rFonts w:ascii="Arial" w:hAnsi="Arial"/>
                <w:bCs/>
                <w:sz w:val="18"/>
                <w:lang w:eastAsia="ja-JP"/>
              </w:rPr>
              <w:t>LCID indicates logical channel ID, to pinpoint which RLC AM entity.</w:t>
            </w:r>
          </w:p>
        </w:tc>
      </w:tr>
      <w:tr w:rsidR="00C519A7" w:rsidRPr="00D12E4D" w14:paraId="17D67F6E"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1A43831C"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rPr>
              <w:t>160</w:t>
            </w:r>
            <w:r w:rsidRPr="00D12E4D">
              <w:rPr>
                <w:rFonts w:ascii="Arial" w:hAnsi="Arial"/>
                <w:bCs/>
                <w:sz w:val="18"/>
                <w:lang w:eastAsia="ja-JP"/>
              </w:rPr>
              <w:t>21</w:t>
            </w:r>
          </w:p>
        </w:tc>
        <w:tc>
          <w:tcPr>
            <w:tcW w:w="2340" w:type="dxa"/>
            <w:tcBorders>
              <w:top w:val="single" w:sz="4" w:space="0" w:color="auto"/>
              <w:left w:val="single" w:sz="4" w:space="0" w:color="auto"/>
              <w:bottom w:val="single" w:sz="4" w:space="0" w:color="auto"/>
              <w:right w:val="single" w:sz="4" w:space="0" w:color="auto"/>
            </w:tcBorders>
            <w:hideMark/>
          </w:tcPr>
          <w:p w14:paraId="2B098677" w14:textId="77777777" w:rsidR="00C519A7" w:rsidRPr="00D12E4D" w:rsidRDefault="00C519A7" w:rsidP="00E2012B">
            <w:pPr>
              <w:keepNext/>
              <w:keepLines/>
              <w:spacing w:after="0"/>
              <w:rPr>
                <w:rFonts w:ascii="Arial" w:hAnsi="Arial"/>
                <w:bCs/>
                <w:sz w:val="18"/>
              </w:rPr>
            </w:pPr>
            <w:r w:rsidRPr="00D12E4D">
              <w:rPr>
                <w:rFonts w:ascii="Arial" w:hAnsi="Arial"/>
                <w:bCs/>
                <w:sz w:val="18"/>
              </w:rPr>
              <w:t xml:space="preserve">&gt;LCID </w:t>
            </w:r>
          </w:p>
        </w:tc>
        <w:tc>
          <w:tcPr>
            <w:tcW w:w="1350" w:type="dxa"/>
            <w:tcBorders>
              <w:top w:val="single" w:sz="4" w:space="0" w:color="auto"/>
              <w:left w:val="single" w:sz="4" w:space="0" w:color="auto"/>
              <w:bottom w:val="single" w:sz="4" w:space="0" w:color="auto"/>
              <w:right w:val="single" w:sz="4" w:space="0" w:color="auto"/>
            </w:tcBorders>
            <w:hideMark/>
          </w:tcPr>
          <w:p w14:paraId="27784D09" w14:textId="77777777" w:rsidR="00C519A7" w:rsidRPr="00D12E4D" w:rsidRDefault="00C519A7" w:rsidP="00E2012B">
            <w:pPr>
              <w:keepNext/>
              <w:keepLines/>
              <w:spacing w:after="0"/>
              <w:jc w:val="center"/>
              <w:rPr>
                <w:rFonts w:ascii="Arial" w:hAnsi="Arial"/>
                <w:bCs/>
                <w:sz w:val="18"/>
                <w:lang w:eastAsia="ja-JP"/>
              </w:rPr>
            </w:pPr>
            <w:r w:rsidRPr="00D12E4D">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4D3028E3" w14:textId="77777777" w:rsidR="00C519A7" w:rsidRPr="00D12E4D" w:rsidRDefault="00C519A7" w:rsidP="00E2012B">
            <w:pPr>
              <w:keepNext/>
              <w:keepLines/>
              <w:spacing w:after="0"/>
              <w:jc w:val="center"/>
              <w:rPr>
                <w:rFonts w:ascii="Arial" w:hAnsi="Arial"/>
                <w:bCs/>
                <w:sz w:val="18"/>
                <w:lang w:eastAsia="ja-JP"/>
              </w:rPr>
            </w:pPr>
            <w:r w:rsidRPr="00D12E4D">
              <w:rPr>
                <w:rFonts w:ascii="Arial" w:hAnsi="Arial"/>
                <w:bCs/>
                <w:sz w:val="18"/>
                <w:lang w:eastAsia="ja-JP"/>
              </w:rPr>
              <w:t>TRUE</w:t>
            </w:r>
          </w:p>
        </w:tc>
        <w:tc>
          <w:tcPr>
            <w:tcW w:w="2070" w:type="dxa"/>
            <w:tcBorders>
              <w:top w:val="single" w:sz="4" w:space="0" w:color="auto"/>
              <w:left w:val="single" w:sz="4" w:space="0" w:color="auto"/>
              <w:bottom w:val="single" w:sz="4" w:space="0" w:color="auto"/>
              <w:right w:val="single" w:sz="4" w:space="0" w:color="auto"/>
            </w:tcBorders>
            <w:hideMark/>
          </w:tcPr>
          <w:p w14:paraId="4B9D6568"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lang w:eastAsia="ja-JP"/>
              </w:rPr>
              <w:t>INTEGER (0.. 63)</w:t>
            </w:r>
          </w:p>
        </w:tc>
        <w:tc>
          <w:tcPr>
            <w:tcW w:w="1976" w:type="dxa"/>
            <w:vMerge/>
            <w:tcBorders>
              <w:top w:val="single" w:sz="4" w:space="0" w:color="auto"/>
              <w:left w:val="single" w:sz="4" w:space="0" w:color="auto"/>
              <w:bottom w:val="single" w:sz="4" w:space="0" w:color="auto"/>
              <w:right w:val="single" w:sz="4" w:space="0" w:color="auto"/>
            </w:tcBorders>
            <w:vAlign w:val="center"/>
            <w:hideMark/>
          </w:tcPr>
          <w:p w14:paraId="7048118F" w14:textId="77777777" w:rsidR="00C519A7" w:rsidRPr="00D12E4D" w:rsidRDefault="00C519A7" w:rsidP="00E2012B">
            <w:pPr>
              <w:spacing w:after="0"/>
              <w:rPr>
                <w:rFonts w:ascii="Arial" w:hAnsi="Arial"/>
                <w:bCs/>
                <w:sz w:val="18"/>
                <w:lang w:eastAsia="ja-JP"/>
              </w:rPr>
            </w:pPr>
          </w:p>
        </w:tc>
      </w:tr>
      <w:tr w:rsidR="00C519A7" w:rsidRPr="00D12E4D" w14:paraId="595BA315"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1AE368C5"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rPr>
              <w:t>160</w:t>
            </w:r>
            <w:r w:rsidRPr="00D12E4D">
              <w:rPr>
                <w:rFonts w:ascii="Arial" w:hAnsi="Arial"/>
                <w:bCs/>
                <w:sz w:val="18"/>
                <w:lang w:eastAsia="ja-JP"/>
              </w:rPr>
              <w:t>22</w:t>
            </w:r>
          </w:p>
        </w:tc>
        <w:tc>
          <w:tcPr>
            <w:tcW w:w="2340" w:type="dxa"/>
            <w:tcBorders>
              <w:top w:val="single" w:sz="4" w:space="0" w:color="auto"/>
              <w:left w:val="single" w:sz="4" w:space="0" w:color="auto"/>
              <w:bottom w:val="single" w:sz="4" w:space="0" w:color="auto"/>
              <w:right w:val="single" w:sz="4" w:space="0" w:color="auto"/>
            </w:tcBorders>
            <w:hideMark/>
          </w:tcPr>
          <w:p w14:paraId="2136FDD3"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rPr>
              <w:t>&gt;TX_Next_Ack</w:t>
            </w:r>
          </w:p>
        </w:tc>
        <w:tc>
          <w:tcPr>
            <w:tcW w:w="1350" w:type="dxa"/>
            <w:tcBorders>
              <w:top w:val="single" w:sz="4" w:space="0" w:color="auto"/>
              <w:left w:val="single" w:sz="4" w:space="0" w:color="auto"/>
              <w:bottom w:val="single" w:sz="4" w:space="0" w:color="auto"/>
              <w:right w:val="single" w:sz="4" w:space="0" w:color="auto"/>
            </w:tcBorders>
            <w:hideMark/>
          </w:tcPr>
          <w:p w14:paraId="55B43A3A" w14:textId="77777777" w:rsidR="00C519A7" w:rsidRPr="00D12E4D" w:rsidRDefault="00C519A7" w:rsidP="00E2012B">
            <w:pPr>
              <w:keepNext/>
              <w:keepLines/>
              <w:spacing w:after="0"/>
              <w:jc w:val="center"/>
              <w:rPr>
                <w:rFonts w:ascii="Arial" w:hAnsi="Arial"/>
                <w:bCs/>
                <w:sz w:val="18"/>
                <w:lang w:eastAsia="ja-JP"/>
              </w:rPr>
            </w:pPr>
            <w:r w:rsidRPr="00D12E4D">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7E2AB435" w14:textId="77777777" w:rsidR="00C519A7" w:rsidRPr="00D12E4D" w:rsidRDefault="00C519A7" w:rsidP="00E2012B">
            <w:pPr>
              <w:keepNext/>
              <w:keepLines/>
              <w:spacing w:after="0"/>
              <w:jc w:val="center"/>
              <w:rPr>
                <w:rFonts w:ascii="Arial" w:hAnsi="Arial"/>
                <w:bCs/>
                <w:sz w:val="18"/>
                <w:lang w:eastAsia="ja-JP"/>
              </w:rPr>
            </w:pPr>
            <w:r w:rsidRPr="00D12E4D">
              <w:rPr>
                <w:rFonts w:ascii="Arial" w:hAnsi="Arial"/>
                <w:bCs/>
                <w:sz w:val="18"/>
                <w:lang w:eastAsia="ja-JP"/>
              </w:rPr>
              <w:t>FALSE</w:t>
            </w:r>
          </w:p>
        </w:tc>
        <w:tc>
          <w:tcPr>
            <w:tcW w:w="2070" w:type="dxa"/>
            <w:tcBorders>
              <w:top w:val="single" w:sz="4" w:space="0" w:color="auto"/>
              <w:left w:val="single" w:sz="4" w:space="0" w:color="auto"/>
              <w:bottom w:val="single" w:sz="4" w:space="0" w:color="auto"/>
              <w:right w:val="single" w:sz="4" w:space="0" w:color="auto"/>
            </w:tcBorders>
            <w:hideMark/>
          </w:tcPr>
          <w:p w14:paraId="47506019"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lang w:eastAsia="ja-JP"/>
              </w:rPr>
              <w:t>INTEGER (0.. 262143)</w:t>
            </w:r>
          </w:p>
        </w:tc>
        <w:tc>
          <w:tcPr>
            <w:tcW w:w="1976" w:type="dxa"/>
            <w:vMerge/>
            <w:tcBorders>
              <w:top w:val="single" w:sz="4" w:space="0" w:color="auto"/>
              <w:left w:val="single" w:sz="4" w:space="0" w:color="auto"/>
              <w:bottom w:val="single" w:sz="4" w:space="0" w:color="auto"/>
              <w:right w:val="single" w:sz="4" w:space="0" w:color="auto"/>
            </w:tcBorders>
            <w:vAlign w:val="center"/>
            <w:hideMark/>
          </w:tcPr>
          <w:p w14:paraId="718368E2" w14:textId="77777777" w:rsidR="00C519A7" w:rsidRPr="00D12E4D" w:rsidRDefault="00C519A7" w:rsidP="00E2012B">
            <w:pPr>
              <w:spacing w:after="0"/>
              <w:rPr>
                <w:rFonts w:ascii="Arial" w:hAnsi="Arial"/>
                <w:bCs/>
                <w:sz w:val="18"/>
                <w:lang w:eastAsia="ja-JP"/>
              </w:rPr>
            </w:pPr>
          </w:p>
        </w:tc>
      </w:tr>
      <w:tr w:rsidR="00C519A7" w:rsidRPr="00D12E4D" w14:paraId="0024D81D"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2B8C3592"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rPr>
              <w:t>160</w:t>
            </w:r>
            <w:r w:rsidRPr="00D12E4D">
              <w:rPr>
                <w:rFonts w:ascii="Arial" w:hAnsi="Arial"/>
                <w:bCs/>
                <w:sz w:val="18"/>
                <w:lang w:eastAsia="ja-JP"/>
              </w:rPr>
              <w:t>23</w:t>
            </w:r>
          </w:p>
        </w:tc>
        <w:tc>
          <w:tcPr>
            <w:tcW w:w="2340" w:type="dxa"/>
            <w:tcBorders>
              <w:top w:val="single" w:sz="4" w:space="0" w:color="auto"/>
              <w:left w:val="single" w:sz="4" w:space="0" w:color="auto"/>
              <w:bottom w:val="single" w:sz="4" w:space="0" w:color="auto"/>
              <w:right w:val="single" w:sz="4" w:space="0" w:color="auto"/>
            </w:tcBorders>
            <w:hideMark/>
          </w:tcPr>
          <w:p w14:paraId="3CEFECD1"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rPr>
              <w:t>&gt;TX_Next</w:t>
            </w:r>
          </w:p>
        </w:tc>
        <w:tc>
          <w:tcPr>
            <w:tcW w:w="1350" w:type="dxa"/>
            <w:tcBorders>
              <w:top w:val="single" w:sz="4" w:space="0" w:color="auto"/>
              <w:left w:val="single" w:sz="4" w:space="0" w:color="auto"/>
              <w:bottom w:val="single" w:sz="4" w:space="0" w:color="auto"/>
              <w:right w:val="single" w:sz="4" w:space="0" w:color="auto"/>
            </w:tcBorders>
            <w:hideMark/>
          </w:tcPr>
          <w:p w14:paraId="5B5CF267" w14:textId="77777777" w:rsidR="00C519A7" w:rsidRPr="00D12E4D" w:rsidRDefault="00C519A7" w:rsidP="00E2012B">
            <w:pPr>
              <w:keepNext/>
              <w:keepLines/>
              <w:spacing w:after="0"/>
              <w:jc w:val="center"/>
              <w:rPr>
                <w:rFonts w:ascii="Arial" w:hAnsi="Arial"/>
                <w:bCs/>
                <w:sz w:val="18"/>
                <w:lang w:eastAsia="ja-JP"/>
              </w:rPr>
            </w:pPr>
            <w:r w:rsidRPr="00D12E4D">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17CC4983" w14:textId="77777777" w:rsidR="00C519A7" w:rsidRPr="00D12E4D" w:rsidRDefault="00C519A7" w:rsidP="00E2012B">
            <w:pPr>
              <w:keepNext/>
              <w:keepLines/>
              <w:spacing w:after="0"/>
              <w:jc w:val="center"/>
              <w:rPr>
                <w:rFonts w:ascii="Arial" w:hAnsi="Arial"/>
                <w:bCs/>
                <w:sz w:val="18"/>
                <w:lang w:eastAsia="ja-JP"/>
              </w:rPr>
            </w:pPr>
            <w:r w:rsidRPr="00D12E4D">
              <w:rPr>
                <w:rFonts w:ascii="Arial" w:hAnsi="Arial"/>
                <w:bCs/>
                <w:sz w:val="18"/>
                <w:lang w:eastAsia="ja-JP"/>
              </w:rPr>
              <w:t>FALSE</w:t>
            </w:r>
          </w:p>
        </w:tc>
        <w:tc>
          <w:tcPr>
            <w:tcW w:w="2070" w:type="dxa"/>
            <w:tcBorders>
              <w:top w:val="single" w:sz="4" w:space="0" w:color="auto"/>
              <w:left w:val="single" w:sz="4" w:space="0" w:color="auto"/>
              <w:bottom w:val="single" w:sz="4" w:space="0" w:color="auto"/>
              <w:right w:val="single" w:sz="4" w:space="0" w:color="auto"/>
            </w:tcBorders>
            <w:hideMark/>
          </w:tcPr>
          <w:p w14:paraId="132CF63E"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lang w:eastAsia="ja-JP"/>
              </w:rPr>
              <w:t>INTEGER (0.. 262143)</w:t>
            </w:r>
          </w:p>
        </w:tc>
        <w:tc>
          <w:tcPr>
            <w:tcW w:w="1976" w:type="dxa"/>
            <w:vMerge/>
            <w:tcBorders>
              <w:top w:val="single" w:sz="4" w:space="0" w:color="auto"/>
              <w:left w:val="single" w:sz="4" w:space="0" w:color="auto"/>
              <w:bottom w:val="single" w:sz="4" w:space="0" w:color="auto"/>
              <w:right w:val="single" w:sz="4" w:space="0" w:color="auto"/>
            </w:tcBorders>
            <w:vAlign w:val="center"/>
            <w:hideMark/>
          </w:tcPr>
          <w:p w14:paraId="3EEF5F39" w14:textId="77777777" w:rsidR="00C519A7" w:rsidRPr="00D12E4D" w:rsidRDefault="00C519A7" w:rsidP="00E2012B">
            <w:pPr>
              <w:spacing w:after="0"/>
              <w:rPr>
                <w:rFonts w:ascii="Arial" w:hAnsi="Arial"/>
                <w:bCs/>
                <w:sz w:val="18"/>
                <w:lang w:eastAsia="ja-JP"/>
              </w:rPr>
            </w:pPr>
          </w:p>
        </w:tc>
      </w:tr>
      <w:tr w:rsidR="00C519A7" w:rsidRPr="00D12E4D" w14:paraId="794ECB05"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2083922D"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rPr>
              <w:t>160</w:t>
            </w:r>
            <w:r w:rsidRPr="00D12E4D">
              <w:rPr>
                <w:rFonts w:ascii="Arial" w:hAnsi="Arial"/>
                <w:bCs/>
                <w:sz w:val="18"/>
                <w:lang w:eastAsia="ja-JP"/>
              </w:rPr>
              <w:t>24</w:t>
            </w:r>
          </w:p>
        </w:tc>
        <w:tc>
          <w:tcPr>
            <w:tcW w:w="2340" w:type="dxa"/>
            <w:tcBorders>
              <w:top w:val="single" w:sz="4" w:space="0" w:color="auto"/>
              <w:left w:val="single" w:sz="4" w:space="0" w:color="auto"/>
              <w:bottom w:val="single" w:sz="4" w:space="0" w:color="auto"/>
              <w:right w:val="single" w:sz="4" w:space="0" w:color="auto"/>
            </w:tcBorders>
            <w:hideMark/>
          </w:tcPr>
          <w:p w14:paraId="728B8051"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rPr>
              <w:t>&gt;POLL_SN</w:t>
            </w:r>
          </w:p>
        </w:tc>
        <w:tc>
          <w:tcPr>
            <w:tcW w:w="1350" w:type="dxa"/>
            <w:tcBorders>
              <w:top w:val="single" w:sz="4" w:space="0" w:color="auto"/>
              <w:left w:val="single" w:sz="4" w:space="0" w:color="auto"/>
              <w:bottom w:val="single" w:sz="4" w:space="0" w:color="auto"/>
              <w:right w:val="single" w:sz="4" w:space="0" w:color="auto"/>
            </w:tcBorders>
            <w:hideMark/>
          </w:tcPr>
          <w:p w14:paraId="6CC6A5F3" w14:textId="77777777" w:rsidR="00C519A7" w:rsidRPr="00D12E4D" w:rsidRDefault="00C519A7" w:rsidP="00E2012B">
            <w:pPr>
              <w:keepNext/>
              <w:keepLines/>
              <w:spacing w:after="0"/>
              <w:jc w:val="center"/>
              <w:rPr>
                <w:rFonts w:ascii="Arial" w:hAnsi="Arial"/>
                <w:bCs/>
                <w:sz w:val="18"/>
                <w:lang w:eastAsia="ja-JP"/>
              </w:rPr>
            </w:pPr>
            <w:r w:rsidRPr="00D12E4D">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1BD9454E" w14:textId="77777777" w:rsidR="00C519A7" w:rsidRPr="00D12E4D" w:rsidRDefault="00C519A7" w:rsidP="00E2012B">
            <w:pPr>
              <w:keepNext/>
              <w:keepLines/>
              <w:spacing w:after="0"/>
              <w:jc w:val="center"/>
              <w:rPr>
                <w:rFonts w:ascii="Arial" w:hAnsi="Arial"/>
                <w:bCs/>
                <w:sz w:val="18"/>
                <w:lang w:eastAsia="ja-JP"/>
              </w:rPr>
            </w:pPr>
            <w:r w:rsidRPr="00D12E4D">
              <w:rPr>
                <w:rFonts w:ascii="Arial" w:hAnsi="Arial"/>
                <w:bCs/>
                <w:sz w:val="18"/>
                <w:lang w:eastAsia="ja-JP"/>
              </w:rPr>
              <w:t>FALSE</w:t>
            </w:r>
          </w:p>
        </w:tc>
        <w:tc>
          <w:tcPr>
            <w:tcW w:w="2070" w:type="dxa"/>
            <w:tcBorders>
              <w:top w:val="single" w:sz="4" w:space="0" w:color="auto"/>
              <w:left w:val="single" w:sz="4" w:space="0" w:color="auto"/>
              <w:bottom w:val="single" w:sz="4" w:space="0" w:color="auto"/>
              <w:right w:val="single" w:sz="4" w:space="0" w:color="auto"/>
            </w:tcBorders>
            <w:hideMark/>
          </w:tcPr>
          <w:p w14:paraId="794475B5"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lang w:eastAsia="ja-JP"/>
              </w:rPr>
              <w:t>INTEGER (0.. 262143)</w:t>
            </w:r>
          </w:p>
        </w:tc>
        <w:tc>
          <w:tcPr>
            <w:tcW w:w="1976" w:type="dxa"/>
            <w:vMerge/>
            <w:tcBorders>
              <w:top w:val="single" w:sz="4" w:space="0" w:color="auto"/>
              <w:left w:val="single" w:sz="4" w:space="0" w:color="auto"/>
              <w:bottom w:val="single" w:sz="4" w:space="0" w:color="auto"/>
              <w:right w:val="single" w:sz="4" w:space="0" w:color="auto"/>
            </w:tcBorders>
            <w:vAlign w:val="center"/>
            <w:hideMark/>
          </w:tcPr>
          <w:p w14:paraId="52649FAF" w14:textId="77777777" w:rsidR="00C519A7" w:rsidRPr="00D12E4D" w:rsidRDefault="00C519A7" w:rsidP="00E2012B">
            <w:pPr>
              <w:spacing w:after="0"/>
              <w:rPr>
                <w:rFonts w:ascii="Arial" w:hAnsi="Arial"/>
                <w:bCs/>
                <w:sz w:val="18"/>
                <w:lang w:eastAsia="ja-JP"/>
              </w:rPr>
            </w:pPr>
          </w:p>
        </w:tc>
      </w:tr>
      <w:tr w:rsidR="00C519A7" w:rsidRPr="00D12E4D" w14:paraId="5010539A"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5ECF85D6"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rPr>
              <w:t>160</w:t>
            </w:r>
            <w:r w:rsidRPr="00D12E4D">
              <w:rPr>
                <w:rFonts w:ascii="Arial" w:hAnsi="Arial"/>
                <w:bCs/>
                <w:sz w:val="18"/>
                <w:lang w:eastAsia="ja-JP"/>
              </w:rPr>
              <w:t>25</w:t>
            </w:r>
          </w:p>
        </w:tc>
        <w:tc>
          <w:tcPr>
            <w:tcW w:w="2340" w:type="dxa"/>
            <w:tcBorders>
              <w:top w:val="single" w:sz="4" w:space="0" w:color="auto"/>
              <w:left w:val="single" w:sz="4" w:space="0" w:color="auto"/>
              <w:bottom w:val="single" w:sz="4" w:space="0" w:color="auto"/>
              <w:right w:val="single" w:sz="4" w:space="0" w:color="auto"/>
            </w:tcBorders>
            <w:hideMark/>
          </w:tcPr>
          <w:p w14:paraId="5A4E48DE"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rPr>
              <w:t>&gt;RX_Next</w:t>
            </w:r>
          </w:p>
        </w:tc>
        <w:tc>
          <w:tcPr>
            <w:tcW w:w="1350" w:type="dxa"/>
            <w:tcBorders>
              <w:top w:val="single" w:sz="4" w:space="0" w:color="auto"/>
              <w:left w:val="single" w:sz="4" w:space="0" w:color="auto"/>
              <w:bottom w:val="single" w:sz="4" w:space="0" w:color="auto"/>
              <w:right w:val="single" w:sz="4" w:space="0" w:color="auto"/>
            </w:tcBorders>
            <w:hideMark/>
          </w:tcPr>
          <w:p w14:paraId="084E5C98" w14:textId="77777777" w:rsidR="00C519A7" w:rsidRPr="00D12E4D" w:rsidRDefault="00C519A7" w:rsidP="00E2012B">
            <w:pPr>
              <w:keepNext/>
              <w:keepLines/>
              <w:spacing w:after="0"/>
              <w:jc w:val="center"/>
              <w:rPr>
                <w:rFonts w:ascii="Arial" w:hAnsi="Arial"/>
                <w:bCs/>
                <w:sz w:val="18"/>
                <w:lang w:eastAsia="ja-JP"/>
              </w:rPr>
            </w:pPr>
            <w:r w:rsidRPr="00D12E4D">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4142F4EE" w14:textId="77777777" w:rsidR="00C519A7" w:rsidRPr="00D12E4D" w:rsidRDefault="00C519A7" w:rsidP="00E2012B">
            <w:pPr>
              <w:keepNext/>
              <w:keepLines/>
              <w:spacing w:after="0"/>
              <w:jc w:val="center"/>
              <w:rPr>
                <w:rFonts w:ascii="Arial" w:hAnsi="Arial"/>
                <w:bCs/>
                <w:sz w:val="18"/>
                <w:lang w:eastAsia="ja-JP"/>
              </w:rPr>
            </w:pPr>
            <w:r w:rsidRPr="00D12E4D">
              <w:rPr>
                <w:rFonts w:ascii="Arial" w:hAnsi="Arial"/>
                <w:bCs/>
                <w:sz w:val="18"/>
                <w:lang w:eastAsia="ja-JP"/>
              </w:rPr>
              <w:t>FALSE</w:t>
            </w:r>
          </w:p>
        </w:tc>
        <w:tc>
          <w:tcPr>
            <w:tcW w:w="2070" w:type="dxa"/>
            <w:tcBorders>
              <w:top w:val="single" w:sz="4" w:space="0" w:color="auto"/>
              <w:left w:val="single" w:sz="4" w:space="0" w:color="auto"/>
              <w:bottom w:val="single" w:sz="4" w:space="0" w:color="auto"/>
              <w:right w:val="single" w:sz="4" w:space="0" w:color="auto"/>
            </w:tcBorders>
            <w:hideMark/>
          </w:tcPr>
          <w:p w14:paraId="40BB33C4"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lang w:eastAsia="ja-JP"/>
              </w:rPr>
              <w:t>INTEGER (0.. 262143)</w:t>
            </w:r>
          </w:p>
        </w:tc>
        <w:tc>
          <w:tcPr>
            <w:tcW w:w="1976" w:type="dxa"/>
            <w:vMerge/>
            <w:tcBorders>
              <w:top w:val="single" w:sz="4" w:space="0" w:color="auto"/>
              <w:left w:val="single" w:sz="4" w:space="0" w:color="auto"/>
              <w:bottom w:val="single" w:sz="4" w:space="0" w:color="auto"/>
              <w:right w:val="single" w:sz="4" w:space="0" w:color="auto"/>
            </w:tcBorders>
            <w:vAlign w:val="center"/>
            <w:hideMark/>
          </w:tcPr>
          <w:p w14:paraId="68BDAFDB" w14:textId="77777777" w:rsidR="00C519A7" w:rsidRPr="00D12E4D" w:rsidRDefault="00C519A7" w:rsidP="00E2012B">
            <w:pPr>
              <w:spacing w:after="0"/>
              <w:rPr>
                <w:rFonts w:ascii="Arial" w:hAnsi="Arial"/>
                <w:bCs/>
                <w:sz w:val="18"/>
                <w:lang w:eastAsia="ja-JP"/>
              </w:rPr>
            </w:pPr>
          </w:p>
        </w:tc>
      </w:tr>
      <w:tr w:rsidR="00C519A7" w:rsidRPr="00D12E4D" w14:paraId="4E67C2CB"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1D641C21"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rPr>
              <w:t>160</w:t>
            </w:r>
            <w:r w:rsidRPr="00D12E4D">
              <w:rPr>
                <w:rFonts w:ascii="Arial" w:hAnsi="Arial"/>
                <w:bCs/>
                <w:sz w:val="18"/>
                <w:lang w:eastAsia="ja-JP"/>
              </w:rPr>
              <w:t>26</w:t>
            </w:r>
          </w:p>
        </w:tc>
        <w:tc>
          <w:tcPr>
            <w:tcW w:w="2340" w:type="dxa"/>
            <w:tcBorders>
              <w:top w:val="single" w:sz="4" w:space="0" w:color="auto"/>
              <w:left w:val="single" w:sz="4" w:space="0" w:color="auto"/>
              <w:bottom w:val="single" w:sz="4" w:space="0" w:color="auto"/>
              <w:right w:val="single" w:sz="4" w:space="0" w:color="auto"/>
            </w:tcBorders>
            <w:hideMark/>
          </w:tcPr>
          <w:p w14:paraId="2497E805"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rPr>
              <w:t>&gt;RX_Next_Status_Trigger</w:t>
            </w:r>
          </w:p>
        </w:tc>
        <w:tc>
          <w:tcPr>
            <w:tcW w:w="1350" w:type="dxa"/>
            <w:tcBorders>
              <w:top w:val="single" w:sz="4" w:space="0" w:color="auto"/>
              <w:left w:val="single" w:sz="4" w:space="0" w:color="auto"/>
              <w:bottom w:val="single" w:sz="4" w:space="0" w:color="auto"/>
              <w:right w:val="single" w:sz="4" w:space="0" w:color="auto"/>
            </w:tcBorders>
            <w:hideMark/>
          </w:tcPr>
          <w:p w14:paraId="72ACCCF9" w14:textId="77777777" w:rsidR="00C519A7" w:rsidRPr="00D12E4D" w:rsidRDefault="00C519A7" w:rsidP="00E2012B">
            <w:pPr>
              <w:keepNext/>
              <w:keepLines/>
              <w:spacing w:after="0"/>
              <w:jc w:val="center"/>
              <w:rPr>
                <w:rFonts w:ascii="Arial" w:hAnsi="Arial"/>
                <w:bCs/>
                <w:sz w:val="18"/>
                <w:lang w:eastAsia="ja-JP"/>
              </w:rPr>
            </w:pPr>
            <w:r w:rsidRPr="00D12E4D">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6A405F65" w14:textId="77777777" w:rsidR="00C519A7" w:rsidRPr="00D12E4D" w:rsidRDefault="00C519A7" w:rsidP="00E2012B">
            <w:pPr>
              <w:keepNext/>
              <w:keepLines/>
              <w:spacing w:after="0"/>
              <w:jc w:val="center"/>
              <w:rPr>
                <w:rFonts w:ascii="Arial" w:hAnsi="Arial"/>
                <w:bCs/>
                <w:sz w:val="18"/>
                <w:lang w:eastAsia="ja-JP"/>
              </w:rPr>
            </w:pPr>
            <w:r w:rsidRPr="00D12E4D">
              <w:rPr>
                <w:rFonts w:ascii="Arial" w:hAnsi="Arial"/>
                <w:bCs/>
                <w:sz w:val="18"/>
                <w:lang w:eastAsia="ja-JP"/>
              </w:rPr>
              <w:t>FALSE</w:t>
            </w:r>
          </w:p>
        </w:tc>
        <w:tc>
          <w:tcPr>
            <w:tcW w:w="2070" w:type="dxa"/>
            <w:tcBorders>
              <w:top w:val="single" w:sz="4" w:space="0" w:color="auto"/>
              <w:left w:val="single" w:sz="4" w:space="0" w:color="auto"/>
              <w:bottom w:val="single" w:sz="4" w:space="0" w:color="auto"/>
              <w:right w:val="single" w:sz="4" w:space="0" w:color="auto"/>
            </w:tcBorders>
            <w:hideMark/>
          </w:tcPr>
          <w:p w14:paraId="4298981B"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lang w:eastAsia="ja-JP"/>
              </w:rPr>
              <w:t>INTEGER (0.. 262143)</w:t>
            </w:r>
          </w:p>
        </w:tc>
        <w:tc>
          <w:tcPr>
            <w:tcW w:w="1976" w:type="dxa"/>
            <w:vMerge/>
            <w:tcBorders>
              <w:top w:val="single" w:sz="4" w:space="0" w:color="auto"/>
              <w:left w:val="single" w:sz="4" w:space="0" w:color="auto"/>
              <w:bottom w:val="single" w:sz="4" w:space="0" w:color="auto"/>
              <w:right w:val="single" w:sz="4" w:space="0" w:color="auto"/>
            </w:tcBorders>
            <w:vAlign w:val="center"/>
            <w:hideMark/>
          </w:tcPr>
          <w:p w14:paraId="73102BA8" w14:textId="77777777" w:rsidR="00C519A7" w:rsidRPr="00D12E4D" w:rsidRDefault="00C519A7" w:rsidP="00E2012B">
            <w:pPr>
              <w:spacing w:after="0"/>
              <w:rPr>
                <w:rFonts w:ascii="Arial" w:hAnsi="Arial"/>
                <w:bCs/>
                <w:sz w:val="18"/>
                <w:lang w:eastAsia="ja-JP"/>
              </w:rPr>
            </w:pPr>
          </w:p>
        </w:tc>
      </w:tr>
      <w:tr w:rsidR="00C519A7" w:rsidRPr="00D12E4D" w14:paraId="13DAF60B"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7DA8BBD6"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rPr>
              <w:t>160</w:t>
            </w:r>
            <w:r w:rsidRPr="00D12E4D">
              <w:rPr>
                <w:rFonts w:ascii="Arial" w:hAnsi="Arial"/>
                <w:bCs/>
                <w:sz w:val="18"/>
                <w:lang w:eastAsia="ja-JP"/>
              </w:rPr>
              <w:t>27</w:t>
            </w:r>
          </w:p>
        </w:tc>
        <w:tc>
          <w:tcPr>
            <w:tcW w:w="2340" w:type="dxa"/>
            <w:tcBorders>
              <w:top w:val="single" w:sz="4" w:space="0" w:color="auto"/>
              <w:left w:val="single" w:sz="4" w:space="0" w:color="auto"/>
              <w:bottom w:val="single" w:sz="4" w:space="0" w:color="auto"/>
              <w:right w:val="single" w:sz="4" w:space="0" w:color="auto"/>
            </w:tcBorders>
            <w:hideMark/>
          </w:tcPr>
          <w:p w14:paraId="4D3AF5A1"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rPr>
              <w:t>&gt;RX_Highest_Status</w:t>
            </w:r>
          </w:p>
        </w:tc>
        <w:tc>
          <w:tcPr>
            <w:tcW w:w="1350" w:type="dxa"/>
            <w:tcBorders>
              <w:top w:val="single" w:sz="4" w:space="0" w:color="auto"/>
              <w:left w:val="single" w:sz="4" w:space="0" w:color="auto"/>
              <w:bottom w:val="single" w:sz="4" w:space="0" w:color="auto"/>
              <w:right w:val="single" w:sz="4" w:space="0" w:color="auto"/>
            </w:tcBorders>
            <w:hideMark/>
          </w:tcPr>
          <w:p w14:paraId="69EE091D" w14:textId="77777777" w:rsidR="00C519A7" w:rsidRPr="00D12E4D" w:rsidRDefault="00C519A7" w:rsidP="00E2012B">
            <w:pPr>
              <w:keepNext/>
              <w:keepLines/>
              <w:spacing w:after="0"/>
              <w:jc w:val="center"/>
              <w:rPr>
                <w:rFonts w:ascii="Arial" w:hAnsi="Arial"/>
                <w:bCs/>
                <w:sz w:val="18"/>
                <w:lang w:eastAsia="ja-JP"/>
              </w:rPr>
            </w:pPr>
            <w:r w:rsidRPr="00D12E4D">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6BE07F64" w14:textId="77777777" w:rsidR="00C519A7" w:rsidRPr="00D12E4D" w:rsidRDefault="00C519A7" w:rsidP="00E2012B">
            <w:pPr>
              <w:keepNext/>
              <w:keepLines/>
              <w:spacing w:after="0"/>
              <w:jc w:val="center"/>
              <w:rPr>
                <w:rFonts w:ascii="Arial" w:hAnsi="Arial"/>
                <w:bCs/>
                <w:sz w:val="18"/>
                <w:lang w:eastAsia="ja-JP"/>
              </w:rPr>
            </w:pPr>
            <w:r w:rsidRPr="00D12E4D">
              <w:rPr>
                <w:rFonts w:ascii="Arial" w:hAnsi="Arial"/>
                <w:bCs/>
                <w:sz w:val="18"/>
                <w:lang w:eastAsia="ja-JP"/>
              </w:rPr>
              <w:t>FALSE</w:t>
            </w:r>
          </w:p>
        </w:tc>
        <w:tc>
          <w:tcPr>
            <w:tcW w:w="2070" w:type="dxa"/>
            <w:tcBorders>
              <w:top w:val="single" w:sz="4" w:space="0" w:color="auto"/>
              <w:left w:val="single" w:sz="4" w:space="0" w:color="auto"/>
              <w:bottom w:val="single" w:sz="4" w:space="0" w:color="auto"/>
              <w:right w:val="single" w:sz="4" w:space="0" w:color="auto"/>
            </w:tcBorders>
            <w:hideMark/>
          </w:tcPr>
          <w:p w14:paraId="1E8401B6"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lang w:eastAsia="ja-JP"/>
              </w:rPr>
              <w:t>INTEGER (0.. 262143)</w:t>
            </w:r>
          </w:p>
        </w:tc>
        <w:tc>
          <w:tcPr>
            <w:tcW w:w="1976" w:type="dxa"/>
            <w:vMerge/>
            <w:tcBorders>
              <w:top w:val="single" w:sz="4" w:space="0" w:color="auto"/>
              <w:left w:val="single" w:sz="4" w:space="0" w:color="auto"/>
              <w:bottom w:val="single" w:sz="4" w:space="0" w:color="auto"/>
              <w:right w:val="single" w:sz="4" w:space="0" w:color="auto"/>
            </w:tcBorders>
            <w:vAlign w:val="center"/>
            <w:hideMark/>
          </w:tcPr>
          <w:p w14:paraId="494269A0" w14:textId="77777777" w:rsidR="00C519A7" w:rsidRPr="00D12E4D" w:rsidRDefault="00C519A7" w:rsidP="00E2012B">
            <w:pPr>
              <w:spacing w:after="0"/>
              <w:rPr>
                <w:rFonts w:ascii="Arial" w:hAnsi="Arial"/>
                <w:bCs/>
                <w:sz w:val="18"/>
                <w:lang w:eastAsia="ja-JP"/>
              </w:rPr>
            </w:pPr>
          </w:p>
        </w:tc>
      </w:tr>
      <w:tr w:rsidR="00C519A7" w:rsidRPr="00D12E4D" w14:paraId="28D77AD1"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521DD272"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rPr>
              <w:t>160</w:t>
            </w:r>
            <w:r w:rsidRPr="00D12E4D">
              <w:rPr>
                <w:rFonts w:ascii="Arial" w:hAnsi="Arial"/>
                <w:bCs/>
                <w:sz w:val="18"/>
                <w:lang w:eastAsia="ja-JP"/>
              </w:rPr>
              <w:t>28</w:t>
            </w:r>
          </w:p>
        </w:tc>
        <w:tc>
          <w:tcPr>
            <w:tcW w:w="2340" w:type="dxa"/>
            <w:tcBorders>
              <w:top w:val="single" w:sz="4" w:space="0" w:color="auto"/>
              <w:left w:val="single" w:sz="4" w:space="0" w:color="auto"/>
              <w:bottom w:val="single" w:sz="4" w:space="0" w:color="auto"/>
              <w:right w:val="single" w:sz="4" w:space="0" w:color="auto"/>
            </w:tcBorders>
            <w:hideMark/>
          </w:tcPr>
          <w:p w14:paraId="5D1F4012"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rPr>
              <w:t>&gt;RX_Next_Highest</w:t>
            </w:r>
          </w:p>
        </w:tc>
        <w:tc>
          <w:tcPr>
            <w:tcW w:w="1350" w:type="dxa"/>
            <w:tcBorders>
              <w:top w:val="single" w:sz="4" w:space="0" w:color="auto"/>
              <w:left w:val="single" w:sz="4" w:space="0" w:color="auto"/>
              <w:bottom w:val="single" w:sz="4" w:space="0" w:color="auto"/>
              <w:right w:val="single" w:sz="4" w:space="0" w:color="auto"/>
            </w:tcBorders>
            <w:hideMark/>
          </w:tcPr>
          <w:p w14:paraId="12E9D885" w14:textId="77777777" w:rsidR="00C519A7" w:rsidRPr="00D12E4D" w:rsidRDefault="00C519A7" w:rsidP="00E2012B">
            <w:pPr>
              <w:keepNext/>
              <w:keepLines/>
              <w:spacing w:after="0"/>
              <w:jc w:val="center"/>
              <w:rPr>
                <w:rFonts w:ascii="Arial" w:hAnsi="Arial"/>
                <w:bCs/>
                <w:sz w:val="18"/>
                <w:lang w:eastAsia="ja-JP"/>
              </w:rPr>
            </w:pPr>
            <w:r w:rsidRPr="00D12E4D">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302421F6" w14:textId="77777777" w:rsidR="00C519A7" w:rsidRPr="00D12E4D" w:rsidRDefault="00C519A7" w:rsidP="00E2012B">
            <w:pPr>
              <w:keepNext/>
              <w:keepLines/>
              <w:spacing w:after="0"/>
              <w:jc w:val="center"/>
              <w:rPr>
                <w:rFonts w:ascii="Arial" w:hAnsi="Arial"/>
                <w:bCs/>
                <w:sz w:val="18"/>
                <w:lang w:eastAsia="ja-JP"/>
              </w:rPr>
            </w:pPr>
            <w:r w:rsidRPr="00D12E4D">
              <w:rPr>
                <w:rFonts w:ascii="Arial" w:hAnsi="Arial"/>
                <w:bCs/>
                <w:sz w:val="18"/>
                <w:lang w:eastAsia="ja-JP"/>
              </w:rPr>
              <w:t>FALSE</w:t>
            </w:r>
          </w:p>
        </w:tc>
        <w:tc>
          <w:tcPr>
            <w:tcW w:w="2070" w:type="dxa"/>
            <w:tcBorders>
              <w:top w:val="single" w:sz="4" w:space="0" w:color="auto"/>
              <w:left w:val="single" w:sz="4" w:space="0" w:color="auto"/>
              <w:bottom w:val="single" w:sz="4" w:space="0" w:color="auto"/>
              <w:right w:val="single" w:sz="4" w:space="0" w:color="auto"/>
            </w:tcBorders>
            <w:hideMark/>
          </w:tcPr>
          <w:p w14:paraId="7537A452"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lang w:eastAsia="ja-JP"/>
              </w:rPr>
              <w:t>INTEGER (0.. 262143)</w:t>
            </w:r>
          </w:p>
        </w:tc>
        <w:tc>
          <w:tcPr>
            <w:tcW w:w="1976" w:type="dxa"/>
            <w:vMerge/>
            <w:tcBorders>
              <w:top w:val="single" w:sz="4" w:space="0" w:color="auto"/>
              <w:left w:val="single" w:sz="4" w:space="0" w:color="auto"/>
              <w:bottom w:val="single" w:sz="4" w:space="0" w:color="auto"/>
              <w:right w:val="single" w:sz="4" w:space="0" w:color="auto"/>
            </w:tcBorders>
            <w:vAlign w:val="center"/>
            <w:hideMark/>
          </w:tcPr>
          <w:p w14:paraId="72A7C257" w14:textId="77777777" w:rsidR="00C519A7" w:rsidRPr="00D12E4D" w:rsidRDefault="00C519A7" w:rsidP="00E2012B">
            <w:pPr>
              <w:spacing w:after="0"/>
              <w:rPr>
                <w:rFonts w:ascii="Arial" w:hAnsi="Arial"/>
                <w:bCs/>
                <w:sz w:val="18"/>
                <w:lang w:eastAsia="ja-JP"/>
              </w:rPr>
            </w:pPr>
          </w:p>
        </w:tc>
      </w:tr>
    </w:tbl>
    <w:p w14:paraId="6D8F7D76" w14:textId="77777777" w:rsidR="00C519A7" w:rsidRPr="00D12E4D" w:rsidRDefault="00C519A7" w:rsidP="00E2012B"/>
    <w:p w14:paraId="34CD1A65" w14:textId="77777777" w:rsidR="00C519A7" w:rsidRPr="00D12E4D" w:rsidRDefault="00C519A7" w:rsidP="002B0C7A">
      <w:pPr>
        <w:pStyle w:val="Heading4"/>
      </w:pPr>
      <w:r w:rsidRPr="00D12E4D">
        <w:t>8.1.1.9</w:t>
      </w:r>
      <w:r w:rsidRPr="00D12E4D">
        <w:tab/>
        <w:t>E-RAB QoS Parameters</w:t>
      </w:r>
    </w:p>
    <w:p w14:paraId="3B7A585A" w14:textId="77777777" w:rsidR="00C519A7" w:rsidRPr="00D12E4D" w:rsidRDefault="00C519A7" w:rsidP="00E2012B">
      <w:r w:rsidRPr="00D12E4D">
        <w:t>The following RAN Parameters are associated with E-RAB QoS.</w:t>
      </w:r>
    </w:p>
    <w:tbl>
      <w:tblPr>
        <w:tblW w:w="9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4"/>
        <w:gridCol w:w="1797"/>
        <w:gridCol w:w="1440"/>
        <w:gridCol w:w="992"/>
        <w:gridCol w:w="2340"/>
        <w:gridCol w:w="2250"/>
        <w:gridCol w:w="7"/>
      </w:tblGrid>
      <w:tr w:rsidR="00C519A7" w:rsidRPr="00D12E4D" w14:paraId="44F74553" w14:textId="77777777" w:rsidTr="00BC705E">
        <w:trPr>
          <w:gridAfter w:val="1"/>
          <w:wAfter w:w="7" w:type="dxa"/>
          <w:trHeight w:val="410"/>
        </w:trPr>
        <w:tc>
          <w:tcPr>
            <w:tcW w:w="1164" w:type="dxa"/>
            <w:tcBorders>
              <w:top w:val="single" w:sz="4" w:space="0" w:color="auto"/>
              <w:left w:val="single" w:sz="4" w:space="0" w:color="auto"/>
              <w:bottom w:val="single" w:sz="4" w:space="0" w:color="auto"/>
              <w:right w:val="single" w:sz="4" w:space="0" w:color="auto"/>
            </w:tcBorders>
            <w:hideMark/>
          </w:tcPr>
          <w:p w14:paraId="5F9C4F5B"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lastRenderedPageBreak/>
              <w:t>RAN Parameter ID</w:t>
            </w:r>
          </w:p>
        </w:tc>
        <w:tc>
          <w:tcPr>
            <w:tcW w:w="1797" w:type="dxa"/>
            <w:tcBorders>
              <w:top w:val="single" w:sz="4" w:space="0" w:color="auto"/>
              <w:left w:val="single" w:sz="4" w:space="0" w:color="auto"/>
              <w:bottom w:val="single" w:sz="4" w:space="0" w:color="auto"/>
              <w:right w:val="single" w:sz="4" w:space="0" w:color="auto"/>
            </w:tcBorders>
            <w:hideMark/>
          </w:tcPr>
          <w:p w14:paraId="0A9D4E06"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RAN Parameter</w:t>
            </w:r>
          </w:p>
        </w:tc>
        <w:tc>
          <w:tcPr>
            <w:tcW w:w="1440" w:type="dxa"/>
            <w:tcBorders>
              <w:top w:val="single" w:sz="4" w:space="0" w:color="auto"/>
              <w:left w:val="single" w:sz="4" w:space="0" w:color="auto"/>
              <w:bottom w:val="single" w:sz="4" w:space="0" w:color="auto"/>
              <w:right w:val="single" w:sz="4" w:space="0" w:color="auto"/>
            </w:tcBorders>
            <w:hideMark/>
          </w:tcPr>
          <w:p w14:paraId="4FC6E83D"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RAN Parameter Value Type</w:t>
            </w:r>
          </w:p>
        </w:tc>
        <w:tc>
          <w:tcPr>
            <w:tcW w:w="992" w:type="dxa"/>
            <w:tcBorders>
              <w:top w:val="single" w:sz="4" w:space="0" w:color="auto"/>
              <w:left w:val="single" w:sz="4" w:space="0" w:color="auto"/>
              <w:bottom w:val="single" w:sz="4" w:space="0" w:color="auto"/>
              <w:right w:val="single" w:sz="4" w:space="0" w:color="auto"/>
            </w:tcBorders>
            <w:hideMark/>
          </w:tcPr>
          <w:p w14:paraId="1CC83E82"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Key Flag</w:t>
            </w:r>
          </w:p>
        </w:tc>
        <w:tc>
          <w:tcPr>
            <w:tcW w:w="2340" w:type="dxa"/>
            <w:tcBorders>
              <w:top w:val="single" w:sz="4" w:space="0" w:color="auto"/>
              <w:left w:val="single" w:sz="4" w:space="0" w:color="auto"/>
              <w:bottom w:val="single" w:sz="4" w:space="0" w:color="auto"/>
              <w:right w:val="single" w:sz="4" w:space="0" w:color="auto"/>
            </w:tcBorders>
            <w:hideMark/>
          </w:tcPr>
          <w:p w14:paraId="4912CC9B"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RAN Parameter Definition</w:t>
            </w:r>
          </w:p>
        </w:tc>
        <w:tc>
          <w:tcPr>
            <w:tcW w:w="2250" w:type="dxa"/>
            <w:tcBorders>
              <w:top w:val="single" w:sz="4" w:space="0" w:color="auto"/>
              <w:left w:val="single" w:sz="4" w:space="0" w:color="auto"/>
              <w:bottom w:val="single" w:sz="4" w:space="0" w:color="auto"/>
              <w:right w:val="single" w:sz="4" w:space="0" w:color="auto"/>
            </w:tcBorders>
            <w:hideMark/>
          </w:tcPr>
          <w:p w14:paraId="714025CE"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 xml:space="preserve">Semantics Description </w:t>
            </w:r>
          </w:p>
        </w:tc>
      </w:tr>
      <w:tr w:rsidR="00C519A7" w:rsidRPr="00D12E4D" w14:paraId="052B3C3A"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D2B53C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16201</w:t>
            </w:r>
          </w:p>
        </w:tc>
        <w:tc>
          <w:tcPr>
            <w:tcW w:w="1797" w:type="dxa"/>
            <w:tcBorders>
              <w:top w:val="single" w:sz="4" w:space="0" w:color="auto"/>
              <w:left w:val="single" w:sz="4" w:space="0" w:color="auto"/>
              <w:bottom w:val="single" w:sz="4" w:space="0" w:color="auto"/>
              <w:right w:val="single" w:sz="4" w:space="0" w:color="auto"/>
            </w:tcBorders>
            <w:hideMark/>
          </w:tcPr>
          <w:p w14:paraId="623AA05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QCI</w:t>
            </w:r>
          </w:p>
        </w:tc>
        <w:tc>
          <w:tcPr>
            <w:tcW w:w="1440" w:type="dxa"/>
            <w:tcBorders>
              <w:top w:val="single" w:sz="4" w:space="0" w:color="auto"/>
              <w:left w:val="single" w:sz="4" w:space="0" w:color="auto"/>
              <w:bottom w:val="single" w:sz="4" w:space="0" w:color="auto"/>
              <w:right w:val="single" w:sz="4" w:space="0" w:color="auto"/>
            </w:tcBorders>
            <w:hideMark/>
          </w:tcPr>
          <w:p w14:paraId="7E26CEC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2" w:type="dxa"/>
            <w:tcBorders>
              <w:top w:val="single" w:sz="4" w:space="0" w:color="auto"/>
              <w:left w:val="single" w:sz="4" w:space="0" w:color="auto"/>
              <w:bottom w:val="single" w:sz="4" w:space="0" w:color="auto"/>
              <w:right w:val="single" w:sz="4" w:space="0" w:color="auto"/>
            </w:tcBorders>
            <w:hideMark/>
          </w:tcPr>
          <w:p w14:paraId="31D85F19"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0" w:type="dxa"/>
            <w:tcBorders>
              <w:top w:val="single" w:sz="4" w:space="0" w:color="auto"/>
              <w:left w:val="single" w:sz="4" w:space="0" w:color="auto"/>
              <w:bottom w:val="single" w:sz="4" w:space="0" w:color="auto"/>
              <w:right w:val="single" w:sz="4" w:space="0" w:color="auto"/>
            </w:tcBorders>
            <w:hideMark/>
          </w:tcPr>
          <w:p w14:paraId="54C506A4"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QCI </w:t>
            </w:r>
            <w:r w:rsidRPr="00D12E4D">
              <w:rPr>
                <w:rFonts w:ascii="Arial" w:hAnsi="Arial"/>
                <w:sz w:val="18"/>
                <w:lang w:eastAsia="ja-JP"/>
              </w:rPr>
              <w:t xml:space="preserve">IE in TS 36.423 [17] Section 9.2.9 </w:t>
            </w:r>
          </w:p>
        </w:tc>
        <w:tc>
          <w:tcPr>
            <w:tcW w:w="2257" w:type="dxa"/>
            <w:gridSpan w:val="2"/>
            <w:tcBorders>
              <w:top w:val="single" w:sz="4" w:space="0" w:color="auto"/>
              <w:left w:val="single" w:sz="4" w:space="0" w:color="auto"/>
              <w:bottom w:val="single" w:sz="4" w:space="0" w:color="auto"/>
              <w:right w:val="single" w:sz="4" w:space="0" w:color="auto"/>
            </w:tcBorders>
          </w:tcPr>
          <w:p w14:paraId="259CA323" w14:textId="77777777" w:rsidR="00C519A7" w:rsidRPr="00D12E4D" w:rsidRDefault="00C519A7" w:rsidP="00E2012B">
            <w:pPr>
              <w:keepNext/>
              <w:keepLines/>
              <w:spacing w:after="0"/>
              <w:rPr>
                <w:rFonts w:ascii="Arial" w:hAnsi="Arial"/>
                <w:sz w:val="18"/>
                <w:lang w:eastAsia="ja-JP"/>
              </w:rPr>
            </w:pPr>
          </w:p>
        </w:tc>
      </w:tr>
      <w:tr w:rsidR="00C519A7" w:rsidRPr="00D12E4D" w14:paraId="033E3FE6"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6B22D9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16202</w:t>
            </w:r>
          </w:p>
        </w:tc>
        <w:tc>
          <w:tcPr>
            <w:tcW w:w="1797" w:type="dxa"/>
            <w:tcBorders>
              <w:top w:val="single" w:sz="4" w:space="0" w:color="auto"/>
              <w:left w:val="single" w:sz="4" w:space="0" w:color="auto"/>
              <w:bottom w:val="single" w:sz="4" w:space="0" w:color="auto"/>
              <w:right w:val="single" w:sz="4" w:space="0" w:color="auto"/>
            </w:tcBorders>
            <w:hideMark/>
          </w:tcPr>
          <w:p w14:paraId="5C8D219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Allocation and Retention Priority</w:t>
            </w:r>
          </w:p>
        </w:tc>
        <w:tc>
          <w:tcPr>
            <w:tcW w:w="1440" w:type="dxa"/>
            <w:tcBorders>
              <w:top w:val="single" w:sz="4" w:space="0" w:color="auto"/>
              <w:left w:val="single" w:sz="4" w:space="0" w:color="auto"/>
              <w:bottom w:val="single" w:sz="4" w:space="0" w:color="auto"/>
              <w:right w:val="single" w:sz="4" w:space="0" w:color="auto"/>
            </w:tcBorders>
            <w:hideMark/>
          </w:tcPr>
          <w:p w14:paraId="2D4DE51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992" w:type="dxa"/>
            <w:tcBorders>
              <w:top w:val="single" w:sz="4" w:space="0" w:color="auto"/>
              <w:left w:val="single" w:sz="4" w:space="0" w:color="auto"/>
              <w:bottom w:val="single" w:sz="4" w:space="0" w:color="auto"/>
              <w:right w:val="single" w:sz="4" w:space="0" w:color="auto"/>
            </w:tcBorders>
            <w:hideMark/>
          </w:tcPr>
          <w:p w14:paraId="2059566E" w14:textId="18128114" w:rsidR="00C519A7" w:rsidRPr="00D12E4D" w:rsidRDefault="00C519A7" w:rsidP="00E2012B">
            <w:pPr>
              <w:keepNext/>
              <w:keepLines/>
              <w:spacing w:after="0"/>
              <w:jc w:val="center"/>
              <w:rPr>
                <w:rFonts w:ascii="Arial" w:hAnsi="Arial"/>
                <w:sz w:val="18"/>
                <w:lang w:eastAsia="ja-JP"/>
              </w:rPr>
            </w:pPr>
          </w:p>
        </w:tc>
        <w:tc>
          <w:tcPr>
            <w:tcW w:w="2340" w:type="dxa"/>
            <w:tcBorders>
              <w:top w:val="single" w:sz="4" w:space="0" w:color="auto"/>
              <w:left w:val="single" w:sz="4" w:space="0" w:color="auto"/>
              <w:bottom w:val="single" w:sz="4" w:space="0" w:color="auto"/>
              <w:right w:val="single" w:sz="4" w:space="0" w:color="auto"/>
            </w:tcBorders>
          </w:tcPr>
          <w:p w14:paraId="1E55759B" w14:textId="77777777" w:rsidR="00C519A7" w:rsidRPr="00D12E4D" w:rsidRDefault="00C519A7" w:rsidP="00E2012B">
            <w:pPr>
              <w:keepNext/>
              <w:keepLines/>
              <w:spacing w:after="0"/>
              <w:rPr>
                <w:rFonts w:ascii="Arial" w:hAnsi="Arial"/>
                <w:sz w:val="18"/>
                <w:lang w:eastAsia="ja-JP"/>
              </w:rPr>
            </w:pPr>
          </w:p>
        </w:tc>
        <w:tc>
          <w:tcPr>
            <w:tcW w:w="2257" w:type="dxa"/>
            <w:gridSpan w:val="2"/>
            <w:tcBorders>
              <w:top w:val="single" w:sz="4" w:space="0" w:color="auto"/>
              <w:left w:val="single" w:sz="4" w:space="0" w:color="auto"/>
              <w:bottom w:val="single" w:sz="4" w:space="0" w:color="auto"/>
              <w:right w:val="single" w:sz="4" w:space="0" w:color="auto"/>
            </w:tcBorders>
            <w:hideMark/>
          </w:tcPr>
          <w:p w14:paraId="4F8D8543"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Allocation and Retention Priority </w:t>
            </w:r>
            <w:r w:rsidRPr="00D12E4D">
              <w:rPr>
                <w:rFonts w:ascii="Arial" w:hAnsi="Arial"/>
                <w:sz w:val="18"/>
                <w:lang w:eastAsia="ja-JP"/>
              </w:rPr>
              <w:t>IE in TS 36.423 [17] Section 9.2.31</w:t>
            </w:r>
          </w:p>
        </w:tc>
      </w:tr>
      <w:tr w:rsidR="00C519A7" w:rsidRPr="00D12E4D" w14:paraId="5A9F81E0"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062604E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16203</w:t>
            </w:r>
          </w:p>
        </w:tc>
        <w:tc>
          <w:tcPr>
            <w:tcW w:w="1797" w:type="dxa"/>
            <w:tcBorders>
              <w:top w:val="single" w:sz="4" w:space="0" w:color="auto"/>
              <w:left w:val="single" w:sz="4" w:space="0" w:color="auto"/>
              <w:bottom w:val="single" w:sz="4" w:space="0" w:color="auto"/>
              <w:right w:val="single" w:sz="4" w:space="0" w:color="auto"/>
            </w:tcBorders>
            <w:hideMark/>
          </w:tcPr>
          <w:p w14:paraId="7B966A5B" w14:textId="18EEAC71"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&gt;Priority Level</w:t>
            </w:r>
          </w:p>
        </w:tc>
        <w:tc>
          <w:tcPr>
            <w:tcW w:w="1440" w:type="dxa"/>
            <w:tcBorders>
              <w:top w:val="single" w:sz="4" w:space="0" w:color="auto"/>
              <w:left w:val="single" w:sz="4" w:space="0" w:color="auto"/>
              <w:bottom w:val="single" w:sz="4" w:space="0" w:color="auto"/>
              <w:right w:val="single" w:sz="4" w:space="0" w:color="auto"/>
            </w:tcBorders>
            <w:hideMark/>
          </w:tcPr>
          <w:p w14:paraId="547B197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2" w:type="dxa"/>
            <w:tcBorders>
              <w:top w:val="single" w:sz="4" w:space="0" w:color="auto"/>
              <w:left w:val="single" w:sz="4" w:space="0" w:color="auto"/>
              <w:bottom w:val="single" w:sz="4" w:space="0" w:color="auto"/>
              <w:right w:val="single" w:sz="4" w:space="0" w:color="auto"/>
            </w:tcBorders>
            <w:hideMark/>
          </w:tcPr>
          <w:p w14:paraId="118DA575"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0" w:type="dxa"/>
            <w:tcBorders>
              <w:top w:val="single" w:sz="4" w:space="0" w:color="auto"/>
              <w:left w:val="single" w:sz="4" w:space="0" w:color="auto"/>
              <w:bottom w:val="single" w:sz="4" w:space="0" w:color="auto"/>
              <w:right w:val="single" w:sz="4" w:space="0" w:color="auto"/>
            </w:tcBorders>
            <w:hideMark/>
          </w:tcPr>
          <w:p w14:paraId="02113334"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Priority Level </w:t>
            </w:r>
            <w:r w:rsidRPr="00D12E4D">
              <w:rPr>
                <w:rFonts w:ascii="Arial" w:hAnsi="Arial"/>
                <w:sz w:val="18"/>
                <w:lang w:eastAsia="ja-JP"/>
              </w:rPr>
              <w:t>IE in TS 36.423 [17] Section 9.2.31</w:t>
            </w:r>
          </w:p>
        </w:tc>
        <w:tc>
          <w:tcPr>
            <w:tcW w:w="2257" w:type="dxa"/>
            <w:gridSpan w:val="2"/>
            <w:tcBorders>
              <w:top w:val="single" w:sz="4" w:space="0" w:color="auto"/>
              <w:left w:val="single" w:sz="4" w:space="0" w:color="auto"/>
              <w:bottom w:val="single" w:sz="4" w:space="0" w:color="auto"/>
              <w:right w:val="single" w:sz="4" w:space="0" w:color="auto"/>
            </w:tcBorders>
          </w:tcPr>
          <w:p w14:paraId="68E6001F" w14:textId="77777777" w:rsidR="00C519A7" w:rsidRPr="00D12E4D" w:rsidRDefault="00C519A7" w:rsidP="00E2012B">
            <w:pPr>
              <w:keepNext/>
              <w:keepLines/>
              <w:spacing w:after="0"/>
              <w:rPr>
                <w:rFonts w:ascii="Arial" w:hAnsi="Arial"/>
                <w:sz w:val="18"/>
                <w:lang w:eastAsia="ja-JP"/>
              </w:rPr>
            </w:pPr>
          </w:p>
        </w:tc>
      </w:tr>
      <w:tr w:rsidR="00C519A7" w:rsidRPr="00D12E4D" w14:paraId="2B650E1D"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34464C5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16204</w:t>
            </w:r>
          </w:p>
        </w:tc>
        <w:tc>
          <w:tcPr>
            <w:tcW w:w="1797" w:type="dxa"/>
            <w:tcBorders>
              <w:top w:val="single" w:sz="4" w:space="0" w:color="auto"/>
              <w:left w:val="single" w:sz="4" w:space="0" w:color="auto"/>
              <w:bottom w:val="single" w:sz="4" w:space="0" w:color="auto"/>
              <w:right w:val="single" w:sz="4" w:space="0" w:color="auto"/>
            </w:tcBorders>
            <w:hideMark/>
          </w:tcPr>
          <w:p w14:paraId="07EB508B" w14:textId="175A2C2B"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&gt;Pre-emption Capability</w:t>
            </w:r>
          </w:p>
        </w:tc>
        <w:tc>
          <w:tcPr>
            <w:tcW w:w="1440" w:type="dxa"/>
            <w:tcBorders>
              <w:top w:val="single" w:sz="4" w:space="0" w:color="auto"/>
              <w:left w:val="single" w:sz="4" w:space="0" w:color="auto"/>
              <w:bottom w:val="single" w:sz="4" w:space="0" w:color="auto"/>
              <w:right w:val="single" w:sz="4" w:space="0" w:color="auto"/>
            </w:tcBorders>
            <w:hideMark/>
          </w:tcPr>
          <w:p w14:paraId="697D9B0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2" w:type="dxa"/>
            <w:tcBorders>
              <w:top w:val="single" w:sz="4" w:space="0" w:color="auto"/>
              <w:left w:val="single" w:sz="4" w:space="0" w:color="auto"/>
              <w:bottom w:val="single" w:sz="4" w:space="0" w:color="auto"/>
              <w:right w:val="single" w:sz="4" w:space="0" w:color="auto"/>
            </w:tcBorders>
            <w:hideMark/>
          </w:tcPr>
          <w:p w14:paraId="12B1D7D4"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0" w:type="dxa"/>
            <w:tcBorders>
              <w:top w:val="single" w:sz="4" w:space="0" w:color="auto"/>
              <w:left w:val="single" w:sz="4" w:space="0" w:color="auto"/>
              <w:bottom w:val="single" w:sz="4" w:space="0" w:color="auto"/>
              <w:right w:val="single" w:sz="4" w:space="0" w:color="auto"/>
            </w:tcBorders>
            <w:hideMark/>
          </w:tcPr>
          <w:p w14:paraId="4BB1A9E5"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Pre-emption Capability </w:t>
            </w:r>
            <w:r w:rsidRPr="00D12E4D">
              <w:rPr>
                <w:rFonts w:ascii="Arial" w:hAnsi="Arial"/>
                <w:sz w:val="18"/>
                <w:lang w:eastAsia="ja-JP"/>
              </w:rPr>
              <w:t>IE in TS 36.423 [17] Section 9.2.31</w:t>
            </w:r>
          </w:p>
        </w:tc>
        <w:tc>
          <w:tcPr>
            <w:tcW w:w="2257" w:type="dxa"/>
            <w:gridSpan w:val="2"/>
            <w:tcBorders>
              <w:top w:val="single" w:sz="4" w:space="0" w:color="auto"/>
              <w:left w:val="single" w:sz="4" w:space="0" w:color="auto"/>
              <w:bottom w:val="single" w:sz="4" w:space="0" w:color="auto"/>
              <w:right w:val="single" w:sz="4" w:space="0" w:color="auto"/>
            </w:tcBorders>
          </w:tcPr>
          <w:p w14:paraId="79CF93C6" w14:textId="77777777" w:rsidR="00C519A7" w:rsidRPr="00D12E4D" w:rsidRDefault="00C519A7" w:rsidP="00E2012B">
            <w:pPr>
              <w:keepNext/>
              <w:keepLines/>
              <w:spacing w:after="0"/>
              <w:rPr>
                <w:rFonts w:ascii="Arial" w:hAnsi="Arial"/>
                <w:sz w:val="18"/>
                <w:lang w:eastAsia="ja-JP"/>
              </w:rPr>
            </w:pPr>
          </w:p>
        </w:tc>
      </w:tr>
      <w:tr w:rsidR="00C519A7" w:rsidRPr="00D12E4D" w14:paraId="7807FB7E"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EDB39B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16205</w:t>
            </w:r>
          </w:p>
        </w:tc>
        <w:tc>
          <w:tcPr>
            <w:tcW w:w="1797" w:type="dxa"/>
            <w:tcBorders>
              <w:top w:val="single" w:sz="4" w:space="0" w:color="auto"/>
              <w:left w:val="single" w:sz="4" w:space="0" w:color="auto"/>
              <w:bottom w:val="single" w:sz="4" w:space="0" w:color="auto"/>
              <w:right w:val="single" w:sz="4" w:space="0" w:color="auto"/>
            </w:tcBorders>
            <w:hideMark/>
          </w:tcPr>
          <w:p w14:paraId="1B40F5E6" w14:textId="795D1B2D"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&gt;Pre-emption Vulnerability</w:t>
            </w:r>
          </w:p>
        </w:tc>
        <w:tc>
          <w:tcPr>
            <w:tcW w:w="1440" w:type="dxa"/>
            <w:tcBorders>
              <w:top w:val="single" w:sz="4" w:space="0" w:color="auto"/>
              <w:left w:val="single" w:sz="4" w:space="0" w:color="auto"/>
              <w:bottom w:val="single" w:sz="4" w:space="0" w:color="auto"/>
              <w:right w:val="single" w:sz="4" w:space="0" w:color="auto"/>
            </w:tcBorders>
            <w:hideMark/>
          </w:tcPr>
          <w:p w14:paraId="26262DA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2" w:type="dxa"/>
            <w:tcBorders>
              <w:top w:val="single" w:sz="4" w:space="0" w:color="auto"/>
              <w:left w:val="single" w:sz="4" w:space="0" w:color="auto"/>
              <w:bottom w:val="single" w:sz="4" w:space="0" w:color="auto"/>
              <w:right w:val="single" w:sz="4" w:space="0" w:color="auto"/>
            </w:tcBorders>
            <w:hideMark/>
          </w:tcPr>
          <w:p w14:paraId="21B33DBC"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0" w:type="dxa"/>
            <w:tcBorders>
              <w:top w:val="single" w:sz="4" w:space="0" w:color="auto"/>
              <w:left w:val="single" w:sz="4" w:space="0" w:color="auto"/>
              <w:bottom w:val="single" w:sz="4" w:space="0" w:color="auto"/>
              <w:right w:val="single" w:sz="4" w:space="0" w:color="auto"/>
            </w:tcBorders>
            <w:hideMark/>
          </w:tcPr>
          <w:p w14:paraId="745420BF"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Pre-emption Vulnerability </w:t>
            </w:r>
            <w:r w:rsidRPr="00D12E4D">
              <w:rPr>
                <w:rFonts w:ascii="Arial" w:hAnsi="Arial"/>
                <w:sz w:val="18"/>
                <w:lang w:eastAsia="ja-JP"/>
              </w:rPr>
              <w:t>IE in TS 36.423 [17] Section 9.2.31</w:t>
            </w:r>
          </w:p>
        </w:tc>
        <w:tc>
          <w:tcPr>
            <w:tcW w:w="2257" w:type="dxa"/>
            <w:gridSpan w:val="2"/>
            <w:tcBorders>
              <w:top w:val="single" w:sz="4" w:space="0" w:color="auto"/>
              <w:left w:val="single" w:sz="4" w:space="0" w:color="auto"/>
              <w:bottom w:val="single" w:sz="4" w:space="0" w:color="auto"/>
              <w:right w:val="single" w:sz="4" w:space="0" w:color="auto"/>
            </w:tcBorders>
          </w:tcPr>
          <w:p w14:paraId="5A793C37" w14:textId="77777777" w:rsidR="00C519A7" w:rsidRPr="00D12E4D" w:rsidRDefault="00C519A7" w:rsidP="00E2012B">
            <w:pPr>
              <w:keepNext/>
              <w:keepLines/>
              <w:spacing w:after="0"/>
              <w:rPr>
                <w:rFonts w:ascii="Arial" w:hAnsi="Arial"/>
                <w:sz w:val="18"/>
                <w:lang w:eastAsia="ja-JP"/>
              </w:rPr>
            </w:pPr>
          </w:p>
        </w:tc>
      </w:tr>
      <w:tr w:rsidR="00C519A7" w:rsidRPr="00D12E4D" w14:paraId="6509A525"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548181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16206</w:t>
            </w:r>
          </w:p>
        </w:tc>
        <w:tc>
          <w:tcPr>
            <w:tcW w:w="1797" w:type="dxa"/>
            <w:tcBorders>
              <w:top w:val="single" w:sz="4" w:space="0" w:color="auto"/>
              <w:left w:val="single" w:sz="4" w:space="0" w:color="auto"/>
              <w:bottom w:val="single" w:sz="4" w:space="0" w:color="auto"/>
              <w:right w:val="single" w:sz="4" w:space="0" w:color="auto"/>
            </w:tcBorders>
            <w:hideMark/>
          </w:tcPr>
          <w:p w14:paraId="19D12C5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GBR QoS Information</w:t>
            </w:r>
          </w:p>
        </w:tc>
        <w:tc>
          <w:tcPr>
            <w:tcW w:w="1440" w:type="dxa"/>
            <w:tcBorders>
              <w:top w:val="single" w:sz="4" w:space="0" w:color="auto"/>
              <w:left w:val="single" w:sz="4" w:space="0" w:color="auto"/>
              <w:bottom w:val="single" w:sz="4" w:space="0" w:color="auto"/>
              <w:right w:val="single" w:sz="4" w:space="0" w:color="auto"/>
            </w:tcBorders>
            <w:hideMark/>
          </w:tcPr>
          <w:p w14:paraId="089F7E8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992" w:type="dxa"/>
            <w:tcBorders>
              <w:top w:val="single" w:sz="4" w:space="0" w:color="auto"/>
              <w:left w:val="single" w:sz="4" w:space="0" w:color="auto"/>
              <w:bottom w:val="single" w:sz="4" w:space="0" w:color="auto"/>
              <w:right w:val="single" w:sz="4" w:space="0" w:color="auto"/>
            </w:tcBorders>
            <w:hideMark/>
          </w:tcPr>
          <w:p w14:paraId="69C57786" w14:textId="77777777" w:rsidR="00C519A7" w:rsidRPr="00D12E4D" w:rsidRDefault="00C519A7" w:rsidP="00E2012B">
            <w:pPr>
              <w:keepNext/>
              <w:keepLines/>
              <w:spacing w:after="0"/>
              <w:jc w:val="center"/>
              <w:rPr>
                <w:rFonts w:ascii="Arial" w:hAnsi="Arial"/>
                <w:sz w:val="18"/>
                <w:lang w:eastAsia="ja-JP"/>
              </w:rPr>
            </w:pPr>
          </w:p>
        </w:tc>
        <w:tc>
          <w:tcPr>
            <w:tcW w:w="2340" w:type="dxa"/>
            <w:tcBorders>
              <w:top w:val="single" w:sz="4" w:space="0" w:color="auto"/>
              <w:left w:val="single" w:sz="4" w:space="0" w:color="auto"/>
              <w:bottom w:val="single" w:sz="4" w:space="0" w:color="auto"/>
              <w:right w:val="single" w:sz="4" w:space="0" w:color="auto"/>
            </w:tcBorders>
            <w:hideMark/>
          </w:tcPr>
          <w:p w14:paraId="57874D42" w14:textId="77777777" w:rsidR="00C519A7" w:rsidRPr="00D12E4D" w:rsidRDefault="00C519A7" w:rsidP="00E2012B">
            <w:pPr>
              <w:keepNext/>
              <w:keepLines/>
              <w:spacing w:after="0"/>
              <w:rPr>
                <w:rFonts w:ascii="Arial" w:hAnsi="Arial"/>
                <w:sz w:val="18"/>
                <w:lang w:eastAsia="ja-JP"/>
              </w:rPr>
            </w:pPr>
          </w:p>
        </w:tc>
        <w:tc>
          <w:tcPr>
            <w:tcW w:w="2257" w:type="dxa"/>
            <w:gridSpan w:val="2"/>
            <w:tcBorders>
              <w:top w:val="single" w:sz="4" w:space="0" w:color="auto"/>
              <w:left w:val="single" w:sz="4" w:space="0" w:color="auto"/>
              <w:bottom w:val="single" w:sz="4" w:space="0" w:color="auto"/>
              <w:right w:val="single" w:sz="4" w:space="0" w:color="auto"/>
            </w:tcBorders>
          </w:tcPr>
          <w:p w14:paraId="7CABC74C"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GBR QoS Information </w:t>
            </w:r>
            <w:r w:rsidRPr="00D12E4D">
              <w:rPr>
                <w:rFonts w:ascii="Arial" w:hAnsi="Arial"/>
                <w:sz w:val="18"/>
                <w:lang w:eastAsia="ja-JP"/>
              </w:rPr>
              <w:t>IE in TS 36.423 [17] Section 9.2.9</w:t>
            </w:r>
          </w:p>
        </w:tc>
      </w:tr>
      <w:tr w:rsidR="00C519A7" w:rsidRPr="00D12E4D" w14:paraId="7BF3F190"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3E116411"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16207</w:t>
            </w:r>
          </w:p>
        </w:tc>
        <w:tc>
          <w:tcPr>
            <w:tcW w:w="1797" w:type="dxa"/>
            <w:tcBorders>
              <w:top w:val="single" w:sz="4" w:space="0" w:color="auto"/>
              <w:left w:val="single" w:sz="4" w:space="0" w:color="auto"/>
              <w:bottom w:val="single" w:sz="4" w:space="0" w:color="auto"/>
              <w:right w:val="single" w:sz="4" w:space="0" w:color="auto"/>
            </w:tcBorders>
          </w:tcPr>
          <w:p w14:paraId="3C38C20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&gt;E-RAB Maximum Bit Rate Downlink</w:t>
            </w:r>
          </w:p>
        </w:tc>
        <w:tc>
          <w:tcPr>
            <w:tcW w:w="1440" w:type="dxa"/>
            <w:tcBorders>
              <w:top w:val="single" w:sz="4" w:space="0" w:color="auto"/>
              <w:left w:val="single" w:sz="4" w:space="0" w:color="auto"/>
              <w:bottom w:val="single" w:sz="4" w:space="0" w:color="auto"/>
              <w:right w:val="single" w:sz="4" w:space="0" w:color="auto"/>
            </w:tcBorders>
          </w:tcPr>
          <w:p w14:paraId="68788F4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2" w:type="dxa"/>
            <w:tcBorders>
              <w:top w:val="single" w:sz="4" w:space="0" w:color="auto"/>
              <w:left w:val="single" w:sz="4" w:space="0" w:color="auto"/>
              <w:bottom w:val="single" w:sz="4" w:space="0" w:color="auto"/>
              <w:right w:val="single" w:sz="4" w:space="0" w:color="auto"/>
            </w:tcBorders>
          </w:tcPr>
          <w:p w14:paraId="741DD050"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0" w:type="dxa"/>
            <w:tcBorders>
              <w:top w:val="single" w:sz="4" w:space="0" w:color="auto"/>
              <w:left w:val="single" w:sz="4" w:space="0" w:color="auto"/>
              <w:bottom w:val="single" w:sz="4" w:space="0" w:color="auto"/>
              <w:right w:val="single" w:sz="4" w:space="0" w:color="auto"/>
            </w:tcBorders>
          </w:tcPr>
          <w:p w14:paraId="36CD8360"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Bit Rate </w:t>
            </w:r>
            <w:r w:rsidRPr="00D12E4D">
              <w:rPr>
                <w:rFonts w:ascii="Arial" w:hAnsi="Arial"/>
                <w:sz w:val="18"/>
                <w:lang w:eastAsia="ja-JP"/>
              </w:rPr>
              <w:t>IE in TS 36.423 [17] Section 9.2.11</w:t>
            </w:r>
          </w:p>
        </w:tc>
        <w:tc>
          <w:tcPr>
            <w:tcW w:w="2257" w:type="dxa"/>
            <w:gridSpan w:val="2"/>
            <w:tcBorders>
              <w:top w:val="single" w:sz="4" w:space="0" w:color="auto"/>
              <w:left w:val="single" w:sz="4" w:space="0" w:color="auto"/>
              <w:bottom w:val="single" w:sz="4" w:space="0" w:color="auto"/>
              <w:right w:val="single" w:sz="4" w:space="0" w:color="auto"/>
            </w:tcBorders>
          </w:tcPr>
          <w:p w14:paraId="0535CC86"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E-RAB Maximum Bit Rate Downlink </w:t>
            </w:r>
            <w:r w:rsidRPr="00D12E4D">
              <w:rPr>
                <w:rFonts w:ascii="Arial" w:hAnsi="Arial"/>
                <w:sz w:val="18"/>
                <w:lang w:eastAsia="ja-JP"/>
              </w:rPr>
              <w:t>IE in TS 36.423 [17] Section 9.2.10</w:t>
            </w:r>
          </w:p>
        </w:tc>
      </w:tr>
      <w:tr w:rsidR="00C519A7" w:rsidRPr="00D12E4D" w14:paraId="08B668D5"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58872D0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16208</w:t>
            </w:r>
          </w:p>
        </w:tc>
        <w:tc>
          <w:tcPr>
            <w:tcW w:w="1797" w:type="dxa"/>
            <w:tcBorders>
              <w:top w:val="single" w:sz="4" w:space="0" w:color="auto"/>
              <w:left w:val="single" w:sz="4" w:space="0" w:color="auto"/>
              <w:bottom w:val="single" w:sz="4" w:space="0" w:color="auto"/>
              <w:right w:val="single" w:sz="4" w:space="0" w:color="auto"/>
            </w:tcBorders>
          </w:tcPr>
          <w:p w14:paraId="54D842C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&gt;E-RAB Maximum Bit Rate Uplink</w:t>
            </w:r>
          </w:p>
        </w:tc>
        <w:tc>
          <w:tcPr>
            <w:tcW w:w="1440" w:type="dxa"/>
            <w:tcBorders>
              <w:top w:val="single" w:sz="4" w:space="0" w:color="auto"/>
              <w:left w:val="single" w:sz="4" w:space="0" w:color="auto"/>
              <w:bottom w:val="single" w:sz="4" w:space="0" w:color="auto"/>
              <w:right w:val="single" w:sz="4" w:space="0" w:color="auto"/>
            </w:tcBorders>
          </w:tcPr>
          <w:p w14:paraId="0786E48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2" w:type="dxa"/>
            <w:tcBorders>
              <w:top w:val="single" w:sz="4" w:space="0" w:color="auto"/>
              <w:left w:val="single" w:sz="4" w:space="0" w:color="auto"/>
              <w:bottom w:val="single" w:sz="4" w:space="0" w:color="auto"/>
              <w:right w:val="single" w:sz="4" w:space="0" w:color="auto"/>
            </w:tcBorders>
          </w:tcPr>
          <w:p w14:paraId="5CFAAC4B"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0" w:type="dxa"/>
            <w:tcBorders>
              <w:top w:val="single" w:sz="4" w:space="0" w:color="auto"/>
              <w:left w:val="single" w:sz="4" w:space="0" w:color="auto"/>
              <w:bottom w:val="single" w:sz="4" w:space="0" w:color="auto"/>
              <w:right w:val="single" w:sz="4" w:space="0" w:color="auto"/>
            </w:tcBorders>
          </w:tcPr>
          <w:p w14:paraId="17B0A67F"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Bit Rate </w:t>
            </w:r>
            <w:r w:rsidRPr="00D12E4D">
              <w:rPr>
                <w:rFonts w:ascii="Arial" w:hAnsi="Arial"/>
                <w:sz w:val="18"/>
                <w:lang w:eastAsia="ja-JP"/>
              </w:rPr>
              <w:t>IE in TS 36.423 [17] Section 9.2.11</w:t>
            </w:r>
          </w:p>
        </w:tc>
        <w:tc>
          <w:tcPr>
            <w:tcW w:w="2257" w:type="dxa"/>
            <w:gridSpan w:val="2"/>
            <w:tcBorders>
              <w:top w:val="single" w:sz="4" w:space="0" w:color="auto"/>
              <w:left w:val="single" w:sz="4" w:space="0" w:color="auto"/>
              <w:bottom w:val="single" w:sz="4" w:space="0" w:color="auto"/>
              <w:right w:val="single" w:sz="4" w:space="0" w:color="auto"/>
            </w:tcBorders>
          </w:tcPr>
          <w:p w14:paraId="6EF0032B"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E-RAB Maximum Bit Rate Uplink </w:t>
            </w:r>
            <w:r w:rsidRPr="00D12E4D">
              <w:rPr>
                <w:rFonts w:ascii="Arial" w:hAnsi="Arial"/>
                <w:sz w:val="18"/>
                <w:lang w:eastAsia="ja-JP"/>
              </w:rPr>
              <w:t>IE in TS 36.423 [17] Section 9.2.10</w:t>
            </w:r>
          </w:p>
        </w:tc>
      </w:tr>
      <w:tr w:rsidR="00C519A7" w:rsidRPr="00D12E4D" w14:paraId="667FF56B"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58E06F8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16209</w:t>
            </w:r>
          </w:p>
        </w:tc>
        <w:tc>
          <w:tcPr>
            <w:tcW w:w="1797" w:type="dxa"/>
            <w:tcBorders>
              <w:top w:val="single" w:sz="4" w:space="0" w:color="auto"/>
              <w:left w:val="single" w:sz="4" w:space="0" w:color="auto"/>
              <w:bottom w:val="single" w:sz="4" w:space="0" w:color="auto"/>
              <w:right w:val="single" w:sz="4" w:space="0" w:color="auto"/>
            </w:tcBorders>
          </w:tcPr>
          <w:p w14:paraId="3524223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&gt;E-RAB Guaranteed Bit Rate Downlink</w:t>
            </w:r>
          </w:p>
        </w:tc>
        <w:tc>
          <w:tcPr>
            <w:tcW w:w="1440" w:type="dxa"/>
            <w:tcBorders>
              <w:top w:val="single" w:sz="4" w:space="0" w:color="auto"/>
              <w:left w:val="single" w:sz="4" w:space="0" w:color="auto"/>
              <w:bottom w:val="single" w:sz="4" w:space="0" w:color="auto"/>
              <w:right w:val="single" w:sz="4" w:space="0" w:color="auto"/>
            </w:tcBorders>
          </w:tcPr>
          <w:p w14:paraId="4641F92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2" w:type="dxa"/>
            <w:tcBorders>
              <w:top w:val="single" w:sz="4" w:space="0" w:color="auto"/>
              <w:left w:val="single" w:sz="4" w:space="0" w:color="auto"/>
              <w:bottom w:val="single" w:sz="4" w:space="0" w:color="auto"/>
              <w:right w:val="single" w:sz="4" w:space="0" w:color="auto"/>
            </w:tcBorders>
          </w:tcPr>
          <w:p w14:paraId="6BFFAD65"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0" w:type="dxa"/>
            <w:tcBorders>
              <w:top w:val="single" w:sz="4" w:space="0" w:color="auto"/>
              <w:left w:val="single" w:sz="4" w:space="0" w:color="auto"/>
              <w:bottom w:val="single" w:sz="4" w:space="0" w:color="auto"/>
              <w:right w:val="single" w:sz="4" w:space="0" w:color="auto"/>
            </w:tcBorders>
          </w:tcPr>
          <w:p w14:paraId="4AABFB4B"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Bit Rate </w:t>
            </w:r>
            <w:r w:rsidRPr="00D12E4D">
              <w:rPr>
                <w:rFonts w:ascii="Arial" w:hAnsi="Arial"/>
                <w:sz w:val="18"/>
                <w:lang w:eastAsia="ja-JP"/>
              </w:rPr>
              <w:t>IE in TS 36.423 [17] Section 9.2.11</w:t>
            </w:r>
          </w:p>
        </w:tc>
        <w:tc>
          <w:tcPr>
            <w:tcW w:w="2257" w:type="dxa"/>
            <w:gridSpan w:val="2"/>
            <w:tcBorders>
              <w:top w:val="single" w:sz="4" w:space="0" w:color="auto"/>
              <w:left w:val="single" w:sz="4" w:space="0" w:color="auto"/>
              <w:bottom w:val="single" w:sz="4" w:space="0" w:color="auto"/>
              <w:right w:val="single" w:sz="4" w:space="0" w:color="auto"/>
            </w:tcBorders>
          </w:tcPr>
          <w:p w14:paraId="42D452F9"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E-RAB Guaranteed Bit Rate Downlink </w:t>
            </w:r>
            <w:r w:rsidRPr="00D12E4D">
              <w:rPr>
                <w:rFonts w:ascii="Arial" w:hAnsi="Arial"/>
                <w:sz w:val="18"/>
                <w:lang w:eastAsia="ja-JP"/>
              </w:rPr>
              <w:t>IE in TS 36.423 [17] Section 9.2.10</w:t>
            </w:r>
          </w:p>
        </w:tc>
      </w:tr>
      <w:tr w:rsidR="00C519A7" w:rsidRPr="00D12E4D" w14:paraId="7A0FDD6D"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55F6F75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16210</w:t>
            </w:r>
          </w:p>
        </w:tc>
        <w:tc>
          <w:tcPr>
            <w:tcW w:w="1797" w:type="dxa"/>
            <w:tcBorders>
              <w:top w:val="single" w:sz="4" w:space="0" w:color="auto"/>
              <w:left w:val="single" w:sz="4" w:space="0" w:color="auto"/>
              <w:bottom w:val="single" w:sz="4" w:space="0" w:color="auto"/>
              <w:right w:val="single" w:sz="4" w:space="0" w:color="auto"/>
            </w:tcBorders>
          </w:tcPr>
          <w:p w14:paraId="7E7BACE7" w14:textId="03E877FA"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&gt;E-RAB Guaranteed Bit Rate Downlink</w:t>
            </w:r>
          </w:p>
        </w:tc>
        <w:tc>
          <w:tcPr>
            <w:tcW w:w="1440" w:type="dxa"/>
            <w:tcBorders>
              <w:top w:val="single" w:sz="4" w:space="0" w:color="auto"/>
              <w:left w:val="single" w:sz="4" w:space="0" w:color="auto"/>
              <w:bottom w:val="single" w:sz="4" w:space="0" w:color="auto"/>
              <w:right w:val="single" w:sz="4" w:space="0" w:color="auto"/>
            </w:tcBorders>
          </w:tcPr>
          <w:p w14:paraId="69A5142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2" w:type="dxa"/>
            <w:tcBorders>
              <w:top w:val="single" w:sz="4" w:space="0" w:color="auto"/>
              <w:left w:val="single" w:sz="4" w:space="0" w:color="auto"/>
              <w:bottom w:val="single" w:sz="4" w:space="0" w:color="auto"/>
              <w:right w:val="single" w:sz="4" w:space="0" w:color="auto"/>
            </w:tcBorders>
          </w:tcPr>
          <w:p w14:paraId="7D01F35A"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0" w:type="dxa"/>
            <w:tcBorders>
              <w:top w:val="single" w:sz="4" w:space="0" w:color="auto"/>
              <w:left w:val="single" w:sz="4" w:space="0" w:color="auto"/>
              <w:bottom w:val="single" w:sz="4" w:space="0" w:color="auto"/>
              <w:right w:val="single" w:sz="4" w:space="0" w:color="auto"/>
            </w:tcBorders>
          </w:tcPr>
          <w:p w14:paraId="4EE1BAD5"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Bit Rate </w:t>
            </w:r>
            <w:r w:rsidRPr="00D12E4D">
              <w:rPr>
                <w:rFonts w:ascii="Arial" w:hAnsi="Arial"/>
                <w:sz w:val="18"/>
                <w:lang w:eastAsia="ja-JP"/>
              </w:rPr>
              <w:t>IE in TS 36.423 [17] Section 9.2.11</w:t>
            </w:r>
          </w:p>
        </w:tc>
        <w:tc>
          <w:tcPr>
            <w:tcW w:w="2257" w:type="dxa"/>
            <w:gridSpan w:val="2"/>
            <w:tcBorders>
              <w:top w:val="single" w:sz="4" w:space="0" w:color="auto"/>
              <w:left w:val="single" w:sz="4" w:space="0" w:color="auto"/>
              <w:bottom w:val="single" w:sz="4" w:space="0" w:color="auto"/>
              <w:right w:val="single" w:sz="4" w:space="0" w:color="auto"/>
            </w:tcBorders>
          </w:tcPr>
          <w:p w14:paraId="44C95006"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E-RAB Guarnateed Bit Rate Downlink </w:t>
            </w:r>
            <w:r w:rsidRPr="00D12E4D">
              <w:rPr>
                <w:rFonts w:ascii="Arial" w:hAnsi="Arial"/>
                <w:sz w:val="18"/>
                <w:lang w:eastAsia="ja-JP"/>
              </w:rPr>
              <w:t>IE in TS 36.423 [17] Section 9.2.10</w:t>
            </w:r>
          </w:p>
        </w:tc>
      </w:tr>
      <w:tr w:rsidR="00C519A7" w:rsidRPr="00D12E4D" w14:paraId="5249F4F5"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4DAEAA5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16211</w:t>
            </w:r>
          </w:p>
        </w:tc>
        <w:tc>
          <w:tcPr>
            <w:tcW w:w="1797" w:type="dxa"/>
            <w:tcBorders>
              <w:top w:val="single" w:sz="4" w:space="0" w:color="auto"/>
              <w:left w:val="single" w:sz="4" w:space="0" w:color="auto"/>
              <w:bottom w:val="single" w:sz="4" w:space="0" w:color="auto"/>
              <w:right w:val="single" w:sz="4" w:space="0" w:color="auto"/>
            </w:tcBorders>
          </w:tcPr>
          <w:p w14:paraId="40C99C4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Downlink Maximum Packet Loss Rate</w:t>
            </w:r>
          </w:p>
        </w:tc>
        <w:tc>
          <w:tcPr>
            <w:tcW w:w="1440" w:type="dxa"/>
            <w:tcBorders>
              <w:top w:val="single" w:sz="4" w:space="0" w:color="auto"/>
              <w:left w:val="single" w:sz="4" w:space="0" w:color="auto"/>
              <w:bottom w:val="single" w:sz="4" w:space="0" w:color="auto"/>
              <w:right w:val="single" w:sz="4" w:space="0" w:color="auto"/>
            </w:tcBorders>
          </w:tcPr>
          <w:p w14:paraId="117E27D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2" w:type="dxa"/>
            <w:tcBorders>
              <w:top w:val="single" w:sz="4" w:space="0" w:color="auto"/>
              <w:left w:val="single" w:sz="4" w:space="0" w:color="auto"/>
              <w:bottom w:val="single" w:sz="4" w:space="0" w:color="auto"/>
              <w:right w:val="single" w:sz="4" w:space="0" w:color="auto"/>
            </w:tcBorders>
          </w:tcPr>
          <w:p w14:paraId="2FCC26B9"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0" w:type="dxa"/>
            <w:tcBorders>
              <w:top w:val="single" w:sz="4" w:space="0" w:color="auto"/>
              <w:left w:val="single" w:sz="4" w:space="0" w:color="auto"/>
              <w:bottom w:val="single" w:sz="4" w:space="0" w:color="auto"/>
              <w:right w:val="single" w:sz="4" w:space="0" w:color="auto"/>
            </w:tcBorders>
          </w:tcPr>
          <w:p w14:paraId="45F64E17"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Packet Loss Rate </w:t>
            </w:r>
            <w:r w:rsidRPr="00D12E4D">
              <w:rPr>
                <w:rFonts w:ascii="Arial" w:hAnsi="Arial"/>
                <w:sz w:val="18"/>
                <w:lang w:eastAsia="ja-JP"/>
              </w:rPr>
              <w:t>IE in TS 36.423 [17] Section 9.2.124</w:t>
            </w:r>
          </w:p>
        </w:tc>
        <w:tc>
          <w:tcPr>
            <w:tcW w:w="2257" w:type="dxa"/>
            <w:gridSpan w:val="2"/>
            <w:tcBorders>
              <w:top w:val="single" w:sz="4" w:space="0" w:color="auto"/>
              <w:left w:val="single" w:sz="4" w:space="0" w:color="auto"/>
              <w:bottom w:val="single" w:sz="4" w:space="0" w:color="auto"/>
              <w:right w:val="single" w:sz="4" w:space="0" w:color="auto"/>
            </w:tcBorders>
          </w:tcPr>
          <w:p w14:paraId="151E9BC1"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Downlink Maximum Packet Loss Rate </w:t>
            </w:r>
            <w:r w:rsidRPr="00D12E4D">
              <w:rPr>
                <w:rFonts w:ascii="Arial" w:hAnsi="Arial"/>
                <w:sz w:val="18"/>
                <w:lang w:eastAsia="ja-JP"/>
              </w:rPr>
              <w:t>IE in TS 36.423 [17] Section 9.2.10</w:t>
            </w:r>
          </w:p>
        </w:tc>
      </w:tr>
      <w:tr w:rsidR="00C519A7" w:rsidRPr="00D12E4D" w14:paraId="5E9771FE"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7A473D8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16212</w:t>
            </w:r>
          </w:p>
        </w:tc>
        <w:tc>
          <w:tcPr>
            <w:tcW w:w="1797" w:type="dxa"/>
            <w:tcBorders>
              <w:top w:val="single" w:sz="4" w:space="0" w:color="auto"/>
              <w:left w:val="single" w:sz="4" w:space="0" w:color="auto"/>
              <w:bottom w:val="single" w:sz="4" w:space="0" w:color="auto"/>
              <w:right w:val="single" w:sz="4" w:space="0" w:color="auto"/>
            </w:tcBorders>
          </w:tcPr>
          <w:p w14:paraId="1A10852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Uplink Maximum Packet Loss Rate</w:t>
            </w:r>
          </w:p>
        </w:tc>
        <w:tc>
          <w:tcPr>
            <w:tcW w:w="1440" w:type="dxa"/>
            <w:tcBorders>
              <w:top w:val="single" w:sz="4" w:space="0" w:color="auto"/>
              <w:left w:val="single" w:sz="4" w:space="0" w:color="auto"/>
              <w:bottom w:val="single" w:sz="4" w:space="0" w:color="auto"/>
              <w:right w:val="single" w:sz="4" w:space="0" w:color="auto"/>
            </w:tcBorders>
          </w:tcPr>
          <w:p w14:paraId="06D07DF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92" w:type="dxa"/>
            <w:tcBorders>
              <w:top w:val="single" w:sz="4" w:space="0" w:color="auto"/>
              <w:left w:val="single" w:sz="4" w:space="0" w:color="auto"/>
              <w:bottom w:val="single" w:sz="4" w:space="0" w:color="auto"/>
              <w:right w:val="single" w:sz="4" w:space="0" w:color="auto"/>
            </w:tcBorders>
          </w:tcPr>
          <w:p w14:paraId="077C1B16"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40" w:type="dxa"/>
            <w:tcBorders>
              <w:top w:val="single" w:sz="4" w:space="0" w:color="auto"/>
              <w:left w:val="single" w:sz="4" w:space="0" w:color="auto"/>
              <w:bottom w:val="single" w:sz="4" w:space="0" w:color="auto"/>
              <w:right w:val="single" w:sz="4" w:space="0" w:color="auto"/>
            </w:tcBorders>
          </w:tcPr>
          <w:p w14:paraId="3F27C5A0"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Packet Loss Rate </w:t>
            </w:r>
            <w:r w:rsidRPr="00D12E4D">
              <w:rPr>
                <w:rFonts w:ascii="Arial" w:hAnsi="Arial"/>
                <w:sz w:val="18"/>
                <w:lang w:eastAsia="ja-JP"/>
              </w:rPr>
              <w:t>IE in TS 36.423 [17] Section 9.2.124</w:t>
            </w:r>
          </w:p>
        </w:tc>
        <w:tc>
          <w:tcPr>
            <w:tcW w:w="2257" w:type="dxa"/>
            <w:gridSpan w:val="2"/>
            <w:tcBorders>
              <w:top w:val="single" w:sz="4" w:space="0" w:color="auto"/>
              <w:left w:val="single" w:sz="4" w:space="0" w:color="auto"/>
              <w:bottom w:val="single" w:sz="4" w:space="0" w:color="auto"/>
              <w:right w:val="single" w:sz="4" w:space="0" w:color="auto"/>
            </w:tcBorders>
          </w:tcPr>
          <w:p w14:paraId="73D57286"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Uplink Maximum Packet Loss Rate </w:t>
            </w:r>
            <w:r w:rsidRPr="00D12E4D">
              <w:rPr>
                <w:rFonts w:ascii="Arial" w:hAnsi="Arial"/>
                <w:sz w:val="18"/>
                <w:lang w:eastAsia="ja-JP"/>
              </w:rPr>
              <w:t>IE in TS 36.423 [17] Section 9.2.10</w:t>
            </w:r>
          </w:p>
        </w:tc>
      </w:tr>
    </w:tbl>
    <w:p w14:paraId="72FD0C17" w14:textId="77777777" w:rsidR="00C519A7" w:rsidRPr="00D12E4D" w:rsidRDefault="00C519A7" w:rsidP="00E2012B"/>
    <w:p w14:paraId="70C5C0FE" w14:textId="77777777" w:rsidR="00C519A7" w:rsidRPr="00D12E4D" w:rsidRDefault="00C519A7" w:rsidP="00E2012B"/>
    <w:p w14:paraId="6D89CD2D" w14:textId="77777777" w:rsidR="00C519A7" w:rsidRPr="00D12E4D" w:rsidRDefault="00C519A7" w:rsidP="002B0C7A">
      <w:pPr>
        <w:pStyle w:val="Heading4"/>
      </w:pPr>
      <w:r w:rsidRPr="00D12E4D">
        <w:t>8.1.1.10</w:t>
      </w:r>
      <w:r w:rsidRPr="00D12E4D">
        <w:tab/>
        <w:t>Connectivity and Mobility Event thresholds</w:t>
      </w:r>
    </w:p>
    <w:p w14:paraId="5A912FC2" w14:textId="77777777" w:rsidR="00C519A7" w:rsidRPr="00D12E4D" w:rsidRDefault="00C519A7" w:rsidP="00E2012B">
      <w:r w:rsidRPr="00D12E4D">
        <w:t>The following RAN Parameters are associated with connectivity and mobility event thresholds, mainly related to A1, A2, A3, A4, A5, A6 events and inter-RAT B1 and B2 events.</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2071"/>
        <w:gridCol w:w="1351"/>
        <w:gridCol w:w="1351"/>
        <w:gridCol w:w="1792"/>
        <w:gridCol w:w="9"/>
        <w:gridCol w:w="1981"/>
      </w:tblGrid>
      <w:tr w:rsidR="00C519A7" w:rsidRPr="00D12E4D" w14:paraId="7034BF1F"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0EE1FB6C"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lastRenderedPageBreak/>
              <w:t>RAN Parameter ID</w:t>
            </w:r>
          </w:p>
        </w:tc>
        <w:tc>
          <w:tcPr>
            <w:tcW w:w="2070" w:type="dxa"/>
            <w:tcBorders>
              <w:top w:val="single" w:sz="4" w:space="0" w:color="auto"/>
              <w:left w:val="single" w:sz="4" w:space="0" w:color="auto"/>
              <w:bottom w:val="single" w:sz="4" w:space="0" w:color="auto"/>
              <w:right w:val="single" w:sz="4" w:space="0" w:color="auto"/>
            </w:tcBorders>
            <w:hideMark/>
          </w:tcPr>
          <w:p w14:paraId="0E771ED3"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RAN Parameter</w:t>
            </w:r>
          </w:p>
        </w:tc>
        <w:tc>
          <w:tcPr>
            <w:tcW w:w="1350" w:type="dxa"/>
            <w:tcBorders>
              <w:top w:val="single" w:sz="4" w:space="0" w:color="auto"/>
              <w:left w:val="single" w:sz="4" w:space="0" w:color="auto"/>
              <w:bottom w:val="single" w:sz="4" w:space="0" w:color="auto"/>
              <w:right w:val="single" w:sz="4" w:space="0" w:color="auto"/>
            </w:tcBorders>
            <w:hideMark/>
          </w:tcPr>
          <w:p w14:paraId="0AE64E29"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RAN Parameter Value Type</w:t>
            </w:r>
          </w:p>
        </w:tc>
        <w:tc>
          <w:tcPr>
            <w:tcW w:w="1350" w:type="dxa"/>
            <w:tcBorders>
              <w:top w:val="single" w:sz="4" w:space="0" w:color="auto"/>
              <w:left w:val="single" w:sz="4" w:space="0" w:color="auto"/>
              <w:bottom w:val="single" w:sz="4" w:space="0" w:color="auto"/>
              <w:right w:val="single" w:sz="4" w:space="0" w:color="auto"/>
            </w:tcBorders>
            <w:hideMark/>
          </w:tcPr>
          <w:p w14:paraId="405135A3"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Key Flag</w:t>
            </w:r>
          </w:p>
        </w:tc>
        <w:tc>
          <w:tcPr>
            <w:tcW w:w="1791" w:type="dxa"/>
            <w:tcBorders>
              <w:top w:val="single" w:sz="4" w:space="0" w:color="auto"/>
              <w:left w:val="single" w:sz="4" w:space="0" w:color="auto"/>
              <w:bottom w:val="single" w:sz="4" w:space="0" w:color="auto"/>
              <w:right w:val="single" w:sz="4" w:space="0" w:color="auto"/>
            </w:tcBorders>
            <w:hideMark/>
          </w:tcPr>
          <w:p w14:paraId="068397A5"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RAN Parameter Definition</w:t>
            </w:r>
          </w:p>
        </w:tc>
        <w:tc>
          <w:tcPr>
            <w:tcW w:w="1989" w:type="dxa"/>
            <w:gridSpan w:val="2"/>
            <w:tcBorders>
              <w:top w:val="single" w:sz="4" w:space="0" w:color="auto"/>
              <w:left w:val="single" w:sz="4" w:space="0" w:color="auto"/>
              <w:bottom w:val="single" w:sz="4" w:space="0" w:color="auto"/>
              <w:right w:val="single" w:sz="4" w:space="0" w:color="auto"/>
            </w:tcBorders>
            <w:hideMark/>
          </w:tcPr>
          <w:p w14:paraId="015D37DD"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 xml:space="preserve">Semantics Description </w:t>
            </w:r>
          </w:p>
        </w:tc>
      </w:tr>
      <w:tr w:rsidR="00C519A7" w:rsidRPr="00D12E4D" w14:paraId="265475FE"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3294FE0D"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16500</w:t>
            </w:r>
          </w:p>
        </w:tc>
        <w:tc>
          <w:tcPr>
            <w:tcW w:w="2070" w:type="dxa"/>
            <w:tcBorders>
              <w:top w:val="single" w:sz="4" w:space="0" w:color="auto"/>
              <w:left w:val="single" w:sz="4" w:space="0" w:color="auto"/>
              <w:bottom w:val="single" w:sz="4" w:space="0" w:color="auto"/>
              <w:right w:val="single" w:sz="4" w:space="0" w:color="auto"/>
            </w:tcBorders>
          </w:tcPr>
          <w:p w14:paraId="18E30C6C"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Event AN Trigger Config</w:t>
            </w:r>
          </w:p>
        </w:tc>
        <w:tc>
          <w:tcPr>
            <w:tcW w:w="1350" w:type="dxa"/>
            <w:tcBorders>
              <w:top w:val="single" w:sz="4" w:space="0" w:color="auto"/>
              <w:left w:val="single" w:sz="4" w:space="0" w:color="auto"/>
              <w:bottom w:val="single" w:sz="4" w:space="0" w:color="auto"/>
              <w:right w:val="single" w:sz="4" w:space="0" w:color="auto"/>
            </w:tcBorders>
          </w:tcPr>
          <w:p w14:paraId="59603A96"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STRUCTURE</w:t>
            </w:r>
          </w:p>
        </w:tc>
        <w:tc>
          <w:tcPr>
            <w:tcW w:w="1350" w:type="dxa"/>
            <w:tcBorders>
              <w:top w:val="single" w:sz="4" w:space="0" w:color="auto"/>
              <w:left w:val="single" w:sz="4" w:space="0" w:color="auto"/>
              <w:bottom w:val="single" w:sz="4" w:space="0" w:color="auto"/>
              <w:right w:val="single" w:sz="4" w:space="0" w:color="auto"/>
            </w:tcBorders>
          </w:tcPr>
          <w:p w14:paraId="5BB484E7" w14:textId="77777777" w:rsidR="00C519A7" w:rsidRPr="00D12E4D" w:rsidRDefault="00C519A7" w:rsidP="00BC705E">
            <w:pPr>
              <w:keepNext/>
              <w:keepLines/>
              <w:spacing w:after="0"/>
              <w:jc w:val="center"/>
              <w:rPr>
                <w:rFonts w:ascii="Arial" w:hAnsi="Arial"/>
                <w:bCs/>
                <w:sz w:val="18"/>
                <w:lang w:eastAsia="ja-JP"/>
              </w:rPr>
            </w:pPr>
          </w:p>
        </w:tc>
        <w:tc>
          <w:tcPr>
            <w:tcW w:w="1791" w:type="dxa"/>
            <w:tcBorders>
              <w:top w:val="single" w:sz="4" w:space="0" w:color="auto"/>
              <w:left w:val="single" w:sz="4" w:space="0" w:color="auto"/>
              <w:bottom w:val="single" w:sz="4" w:space="0" w:color="auto"/>
              <w:right w:val="single" w:sz="4" w:space="0" w:color="auto"/>
            </w:tcBorders>
          </w:tcPr>
          <w:p w14:paraId="375B67C9" w14:textId="77777777" w:rsidR="00C519A7" w:rsidRPr="00D12E4D" w:rsidRDefault="00C519A7" w:rsidP="00BC705E">
            <w:pPr>
              <w:keepNext/>
              <w:keepLines/>
              <w:spacing w:after="0"/>
              <w:rPr>
                <w:rFonts w:ascii="Arial" w:hAnsi="Arial"/>
                <w:bCs/>
                <w:sz w:val="18"/>
                <w:lang w:eastAsia="ja-JP"/>
              </w:rPr>
            </w:pPr>
          </w:p>
        </w:tc>
        <w:tc>
          <w:tcPr>
            <w:tcW w:w="1989" w:type="dxa"/>
            <w:gridSpan w:val="2"/>
            <w:tcBorders>
              <w:top w:val="single" w:sz="4" w:space="0" w:color="auto"/>
              <w:left w:val="single" w:sz="4" w:space="0" w:color="auto"/>
              <w:bottom w:val="single" w:sz="4" w:space="0" w:color="auto"/>
              <w:right w:val="single" w:sz="4" w:space="0" w:color="auto"/>
            </w:tcBorders>
          </w:tcPr>
          <w:p w14:paraId="48A96A01" w14:textId="77777777" w:rsidR="00C519A7" w:rsidRPr="00D12E4D" w:rsidRDefault="00C519A7" w:rsidP="00461759">
            <w:pPr>
              <w:keepNext/>
              <w:keepLines/>
              <w:spacing w:after="0"/>
              <w:rPr>
                <w:rFonts w:ascii="Arial" w:hAnsi="Arial"/>
                <w:bCs/>
                <w:sz w:val="18"/>
                <w:lang w:eastAsia="ja-JP"/>
              </w:rPr>
            </w:pPr>
            <w:r w:rsidRPr="00D12E4D">
              <w:rPr>
                <w:rFonts w:ascii="Arial" w:hAnsi="Arial"/>
                <w:bCs/>
                <w:i/>
                <w:iCs/>
                <w:sz w:val="18"/>
                <w:lang w:eastAsia="ja-JP"/>
              </w:rPr>
              <w:t xml:space="preserve">EventTriggerConfig </w:t>
            </w:r>
            <w:r w:rsidRPr="00D12E4D">
              <w:rPr>
                <w:rFonts w:ascii="Arial" w:hAnsi="Arial"/>
                <w:bCs/>
                <w:sz w:val="18"/>
                <w:lang w:eastAsia="ja-JP"/>
              </w:rPr>
              <w:t>IE in TS 38.331 [22]</w:t>
            </w:r>
          </w:p>
        </w:tc>
      </w:tr>
      <w:tr w:rsidR="00C519A7" w:rsidRPr="00D12E4D" w14:paraId="3614AD14"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113F4BA5"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16501</w:t>
            </w:r>
          </w:p>
        </w:tc>
        <w:tc>
          <w:tcPr>
            <w:tcW w:w="2070" w:type="dxa"/>
            <w:tcBorders>
              <w:top w:val="single" w:sz="4" w:space="0" w:color="auto"/>
              <w:left w:val="single" w:sz="4" w:space="0" w:color="auto"/>
              <w:bottom w:val="single" w:sz="4" w:space="0" w:color="auto"/>
              <w:right w:val="single" w:sz="4" w:space="0" w:color="auto"/>
            </w:tcBorders>
            <w:hideMark/>
          </w:tcPr>
          <w:p w14:paraId="4445BF86" w14:textId="77777777" w:rsidR="00C519A7" w:rsidRPr="00461759" w:rsidRDefault="00C519A7" w:rsidP="00461759">
            <w:pPr>
              <w:keepNext/>
              <w:keepLines/>
              <w:spacing w:after="0"/>
              <w:rPr>
                <w:rFonts w:ascii="Arial" w:hAnsi="Arial"/>
                <w:b/>
                <w:i/>
                <w:iCs/>
                <w:sz w:val="18"/>
                <w:lang w:eastAsia="ja-JP"/>
              </w:rPr>
            </w:pPr>
            <w:r w:rsidRPr="00461759">
              <w:rPr>
                <w:rFonts w:ascii="Arial" w:hAnsi="Arial"/>
                <w:b/>
                <w:sz w:val="18"/>
                <w:lang w:eastAsia="ja-JP"/>
              </w:rPr>
              <w:t xml:space="preserve">&gt;CHOICE </w:t>
            </w:r>
            <w:r w:rsidRPr="00461759">
              <w:rPr>
                <w:rFonts w:ascii="Arial" w:hAnsi="Arial"/>
                <w:b/>
                <w:i/>
                <w:iCs/>
                <w:sz w:val="18"/>
                <w:lang w:eastAsia="ja-JP"/>
              </w:rPr>
              <w:t>AN Event</w:t>
            </w:r>
          </w:p>
        </w:tc>
        <w:tc>
          <w:tcPr>
            <w:tcW w:w="1350" w:type="dxa"/>
            <w:tcBorders>
              <w:top w:val="single" w:sz="4" w:space="0" w:color="auto"/>
              <w:left w:val="single" w:sz="4" w:space="0" w:color="auto"/>
              <w:bottom w:val="single" w:sz="4" w:space="0" w:color="auto"/>
              <w:right w:val="single" w:sz="4" w:space="0" w:color="auto"/>
            </w:tcBorders>
            <w:hideMark/>
          </w:tcPr>
          <w:p w14:paraId="42D15591"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STRUCTURE</w:t>
            </w:r>
          </w:p>
        </w:tc>
        <w:tc>
          <w:tcPr>
            <w:tcW w:w="1350" w:type="dxa"/>
            <w:tcBorders>
              <w:top w:val="single" w:sz="4" w:space="0" w:color="auto"/>
              <w:left w:val="single" w:sz="4" w:space="0" w:color="auto"/>
              <w:bottom w:val="single" w:sz="4" w:space="0" w:color="auto"/>
              <w:right w:val="single" w:sz="4" w:space="0" w:color="auto"/>
            </w:tcBorders>
          </w:tcPr>
          <w:p w14:paraId="73CC6600" w14:textId="77777777" w:rsidR="00C519A7" w:rsidRPr="00D12E4D" w:rsidRDefault="00C519A7" w:rsidP="00461759">
            <w:pPr>
              <w:keepNext/>
              <w:keepLines/>
              <w:spacing w:after="0"/>
              <w:jc w:val="center"/>
              <w:rPr>
                <w:rFonts w:ascii="Arial" w:hAnsi="Arial"/>
                <w:b/>
                <w:sz w:val="18"/>
                <w:lang w:eastAsia="ja-JP"/>
              </w:rPr>
            </w:pPr>
          </w:p>
        </w:tc>
        <w:tc>
          <w:tcPr>
            <w:tcW w:w="1791" w:type="dxa"/>
            <w:tcBorders>
              <w:top w:val="single" w:sz="4" w:space="0" w:color="auto"/>
              <w:left w:val="single" w:sz="4" w:space="0" w:color="auto"/>
              <w:bottom w:val="single" w:sz="4" w:space="0" w:color="auto"/>
              <w:right w:val="single" w:sz="4" w:space="0" w:color="auto"/>
            </w:tcBorders>
          </w:tcPr>
          <w:p w14:paraId="03721566" w14:textId="77777777" w:rsidR="00C519A7" w:rsidRPr="00D12E4D" w:rsidRDefault="00C519A7" w:rsidP="00BC705E">
            <w:pPr>
              <w:keepNext/>
              <w:keepLines/>
              <w:spacing w:after="0"/>
              <w:rPr>
                <w:rFonts w:ascii="Arial" w:hAnsi="Arial"/>
                <w:b/>
                <w:sz w:val="18"/>
                <w:lang w:eastAsia="ja-JP"/>
              </w:rPr>
            </w:pPr>
          </w:p>
        </w:tc>
        <w:tc>
          <w:tcPr>
            <w:tcW w:w="1989" w:type="dxa"/>
            <w:gridSpan w:val="2"/>
            <w:tcBorders>
              <w:top w:val="single" w:sz="4" w:space="0" w:color="auto"/>
              <w:left w:val="single" w:sz="4" w:space="0" w:color="auto"/>
              <w:bottom w:val="single" w:sz="4" w:space="0" w:color="auto"/>
              <w:right w:val="single" w:sz="4" w:space="0" w:color="auto"/>
            </w:tcBorders>
          </w:tcPr>
          <w:p w14:paraId="4AABA639" w14:textId="77777777" w:rsidR="00C519A7" w:rsidRPr="00D12E4D" w:rsidRDefault="00C519A7" w:rsidP="00461759">
            <w:pPr>
              <w:keepNext/>
              <w:keepLines/>
              <w:spacing w:after="0"/>
              <w:rPr>
                <w:rFonts w:ascii="Arial" w:hAnsi="Arial"/>
                <w:bCs/>
                <w:sz w:val="18"/>
                <w:lang w:eastAsia="ja-JP"/>
              </w:rPr>
            </w:pPr>
            <w:r w:rsidRPr="00D12E4D">
              <w:rPr>
                <w:rFonts w:ascii="Arial" w:hAnsi="Arial"/>
                <w:bCs/>
                <w:i/>
                <w:iCs/>
                <w:sz w:val="18"/>
                <w:lang w:eastAsia="ja-JP"/>
              </w:rPr>
              <w:t xml:space="preserve">eventID </w:t>
            </w:r>
            <w:r w:rsidRPr="00D12E4D">
              <w:rPr>
                <w:rFonts w:ascii="Arial" w:hAnsi="Arial"/>
                <w:bCs/>
                <w:sz w:val="18"/>
                <w:lang w:eastAsia="ja-JP"/>
              </w:rPr>
              <w:t>IE in TS 38.331 [22]</w:t>
            </w:r>
          </w:p>
        </w:tc>
      </w:tr>
      <w:tr w:rsidR="00C519A7" w:rsidRPr="00D12E4D" w14:paraId="7746975F"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52409FF9" w14:textId="77777777" w:rsidR="00C519A7" w:rsidRPr="00D12E4D" w:rsidRDefault="00C519A7" w:rsidP="00461759">
            <w:pPr>
              <w:keepNext/>
              <w:keepLines/>
              <w:spacing w:after="0"/>
              <w:rPr>
                <w:rFonts w:ascii="Arial" w:hAnsi="Arial"/>
                <w:sz w:val="18"/>
                <w:lang w:eastAsia="ja-JP"/>
              </w:rPr>
            </w:pPr>
            <w:r w:rsidRPr="00D12E4D">
              <w:rPr>
                <w:rFonts w:ascii="Arial" w:hAnsi="Arial"/>
                <w:bCs/>
                <w:sz w:val="18"/>
                <w:lang w:eastAsia="ja-JP"/>
              </w:rPr>
              <w:t>1</w:t>
            </w:r>
            <w:r w:rsidRPr="00D12E4D">
              <w:rPr>
                <w:rFonts w:ascii="Arial" w:hAnsi="Arial"/>
                <w:sz w:val="18"/>
                <w:lang w:eastAsia="ja-JP"/>
              </w:rPr>
              <w:t>6502</w:t>
            </w:r>
          </w:p>
        </w:tc>
        <w:tc>
          <w:tcPr>
            <w:tcW w:w="2070" w:type="dxa"/>
            <w:tcBorders>
              <w:top w:val="single" w:sz="4" w:space="0" w:color="auto"/>
              <w:left w:val="single" w:sz="4" w:space="0" w:color="auto"/>
              <w:bottom w:val="single" w:sz="4" w:space="0" w:color="auto"/>
              <w:right w:val="single" w:sz="4" w:space="0" w:color="auto"/>
            </w:tcBorders>
            <w:hideMark/>
          </w:tcPr>
          <w:p w14:paraId="1445E6C8" w14:textId="77777777" w:rsidR="00C519A7" w:rsidRPr="00D12E4D" w:rsidRDefault="00C519A7" w:rsidP="00461759">
            <w:pPr>
              <w:keepNext/>
              <w:keepLines/>
              <w:spacing w:after="0"/>
              <w:ind w:left="284"/>
              <w:rPr>
                <w:rFonts w:ascii="Arial" w:hAnsi="Arial"/>
                <w:sz w:val="18"/>
                <w:lang w:eastAsia="ja-JP"/>
              </w:rPr>
            </w:pPr>
            <w:r w:rsidRPr="00D12E4D">
              <w:rPr>
                <w:rFonts w:ascii="Arial" w:hAnsi="Arial"/>
                <w:sz w:val="18"/>
                <w:lang w:eastAsia="ja-JP"/>
              </w:rPr>
              <w:t>&gt;&gt;A1 Event</w:t>
            </w:r>
          </w:p>
        </w:tc>
        <w:tc>
          <w:tcPr>
            <w:tcW w:w="1350" w:type="dxa"/>
            <w:tcBorders>
              <w:top w:val="single" w:sz="4" w:space="0" w:color="auto"/>
              <w:left w:val="single" w:sz="4" w:space="0" w:color="auto"/>
              <w:bottom w:val="single" w:sz="4" w:space="0" w:color="auto"/>
              <w:right w:val="single" w:sz="4" w:space="0" w:color="auto"/>
            </w:tcBorders>
            <w:hideMark/>
          </w:tcPr>
          <w:p w14:paraId="58B33988"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1350" w:type="dxa"/>
            <w:tcBorders>
              <w:top w:val="single" w:sz="4" w:space="0" w:color="auto"/>
              <w:left w:val="single" w:sz="4" w:space="0" w:color="auto"/>
              <w:bottom w:val="single" w:sz="4" w:space="0" w:color="auto"/>
              <w:right w:val="single" w:sz="4" w:space="0" w:color="auto"/>
            </w:tcBorders>
          </w:tcPr>
          <w:p w14:paraId="6EB2FD0E" w14:textId="77777777" w:rsidR="00C519A7" w:rsidRPr="00D12E4D" w:rsidRDefault="00C519A7" w:rsidP="00461759">
            <w:pPr>
              <w:keepNext/>
              <w:keepLines/>
              <w:spacing w:after="0"/>
              <w:jc w:val="center"/>
              <w:rPr>
                <w:rFonts w:ascii="Arial" w:hAnsi="Arial"/>
                <w:sz w:val="18"/>
                <w:lang w:eastAsia="ja-JP"/>
              </w:rPr>
            </w:pPr>
          </w:p>
        </w:tc>
        <w:tc>
          <w:tcPr>
            <w:tcW w:w="1800" w:type="dxa"/>
            <w:gridSpan w:val="2"/>
            <w:tcBorders>
              <w:top w:val="single" w:sz="4" w:space="0" w:color="auto"/>
              <w:left w:val="single" w:sz="4" w:space="0" w:color="auto"/>
              <w:bottom w:val="single" w:sz="4" w:space="0" w:color="auto"/>
              <w:right w:val="single" w:sz="4" w:space="0" w:color="auto"/>
            </w:tcBorders>
          </w:tcPr>
          <w:p w14:paraId="63A2FC71" w14:textId="77777777" w:rsidR="00C519A7" w:rsidRPr="00D12E4D" w:rsidRDefault="00C519A7" w:rsidP="00461759">
            <w:pPr>
              <w:keepNext/>
              <w:keepLines/>
              <w:spacing w:after="0"/>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7EBB6CB7"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EventA1 </w:t>
            </w:r>
            <w:r w:rsidRPr="00D12E4D">
              <w:rPr>
                <w:rFonts w:ascii="Arial" w:hAnsi="Arial"/>
                <w:sz w:val="18"/>
                <w:lang w:eastAsia="ja-JP"/>
              </w:rPr>
              <w:t>IE in TS 38.331 [22]</w:t>
            </w:r>
          </w:p>
        </w:tc>
      </w:tr>
      <w:tr w:rsidR="00C519A7" w:rsidRPr="00D12E4D" w14:paraId="6323DEE9"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6A2A111E" w14:textId="77777777" w:rsidR="00C519A7" w:rsidRPr="00D12E4D" w:rsidRDefault="00C519A7" w:rsidP="00461759">
            <w:pPr>
              <w:keepNext/>
              <w:keepLines/>
              <w:spacing w:after="0"/>
              <w:rPr>
                <w:rFonts w:ascii="Arial" w:hAnsi="Arial"/>
                <w:sz w:val="18"/>
                <w:lang w:eastAsia="ja-JP"/>
              </w:rPr>
            </w:pPr>
            <w:r w:rsidRPr="00D12E4D">
              <w:rPr>
                <w:rFonts w:ascii="Arial" w:hAnsi="Arial"/>
                <w:bCs/>
                <w:sz w:val="18"/>
                <w:lang w:eastAsia="ja-JP"/>
              </w:rPr>
              <w:t>1</w:t>
            </w:r>
            <w:r w:rsidRPr="00D12E4D">
              <w:rPr>
                <w:rFonts w:ascii="Arial" w:hAnsi="Arial"/>
                <w:sz w:val="18"/>
                <w:lang w:eastAsia="ja-JP"/>
              </w:rPr>
              <w:t>6503</w:t>
            </w:r>
          </w:p>
        </w:tc>
        <w:tc>
          <w:tcPr>
            <w:tcW w:w="2070" w:type="dxa"/>
            <w:tcBorders>
              <w:top w:val="single" w:sz="4" w:space="0" w:color="auto"/>
              <w:left w:val="single" w:sz="4" w:space="0" w:color="auto"/>
              <w:bottom w:val="single" w:sz="4" w:space="0" w:color="auto"/>
              <w:right w:val="single" w:sz="4" w:space="0" w:color="auto"/>
            </w:tcBorders>
            <w:hideMark/>
          </w:tcPr>
          <w:p w14:paraId="6ADFA49B" w14:textId="77777777" w:rsidR="00C519A7" w:rsidRPr="00D12E4D" w:rsidRDefault="00C519A7" w:rsidP="00461759">
            <w:pPr>
              <w:keepNext/>
              <w:keepLines/>
              <w:spacing w:after="0"/>
              <w:ind w:left="568"/>
              <w:rPr>
                <w:rFonts w:ascii="Arial" w:hAnsi="Arial"/>
                <w:sz w:val="18"/>
                <w:lang w:eastAsia="ja-JP"/>
              </w:rPr>
            </w:pPr>
            <w:r w:rsidRPr="00D12E4D">
              <w:rPr>
                <w:rFonts w:ascii="Arial" w:hAnsi="Arial"/>
                <w:sz w:val="18"/>
                <w:lang w:eastAsia="ja-JP"/>
              </w:rPr>
              <w:t>&gt;&gt;&gt;A1-Threshold</w:t>
            </w:r>
          </w:p>
        </w:tc>
        <w:tc>
          <w:tcPr>
            <w:tcW w:w="1350" w:type="dxa"/>
            <w:tcBorders>
              <w:top w:val="single" w:sz="4" w:space="0" w:color="auto"/>
              <w:left w:val="single" w:sz="4" w:space="0" w:color="auto"/>
              <w:bottom w:val="single" w:sz="4" w:space="0" w:color="auto"/>
              <w:right w:val="single" w:sz="4" w:space="0" w:color="auto"/>
            </w:tcBorders>
            <w:hideMark/>
          </w:tcPr>
          <w:p w14:paraId="20BAC00D"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1350" w:type="dxa"/>
            <w:tcBorders>
              <w:top w:val="single" w:sz="4" w:space="0" w:color="auto"/>
              <w:left w:val="single" w:sz="4" w:space="0" w:color="auto"/>
              <w:bottom w:val="single" w:sz="4" w:space="0" w:color="auto"/>
              <w:right w:val="single" w:sz="4" w:space="0" w:color="auto"/>
            </w:tcBorders>
          </w:tcPr>
          <w:p w14:paraId="3766825F" w14:textId="77777777" w:rsidR="00C519A7" w:rsidRPr="00D12E4D" w:rsidRDefault="00C519A7" w:rsidP="00461759">
            <w:pPr>
              <w:keepNext/>
              <w:keepLines/>
              <w:spacing w:after="0"/>
              <w:jc w:val="center"/>
              <w:rPr>
                <w:rFonts w:ascii="Arial" w:hAnsi="Arial"/>
                <w:sz w:val="18"/>
                <w:lang w:eastAsia="ja-JP"/>
              </w:rPr>
            </w:pPr>
          </w:p>
        </w:tc>
        <w:tc>
          <w:tcPr>
            <w:tcW w:w="1800" w:type="dxa"/>
            <w:gridSpan w:val="2"/>
            <w:tcBorders>
              <w:top w:val="single" w:sz="4" w:space="0" w:color="auto"/>
              <w:left w:val="single" w:sz="4" w:space="0" w:color="auto"/>
              <w:bottom w:val="single" w:sz="4" w:space="0" w:color="auto"/>
              <w:right w:val="single" w:sz="4" w:space="0" w:color="auto"/>
            </w:tcBorders>
            <w:hideMark/>
          </w:tcPr>
          <w:p w14:paraId="72A45392"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8.1.1.3</w:t>
            </w:r>
          </w:p>
        </w:tc>
        <w:tc>
          <w:tcPr>
            <w:tcW w:w="1980" w:type="dxa"/>
            <w:tcBorders>
              <w:top w:val="single" w:sz="4" w:space="0" w:color="auto"/>
              <w:left w:val="single" w:sz="4" w:space="0" w:color="auto"/>
              <w:bottom w:val="single" w:sz="4" w:space="0" w:color="auto"/>
              <w:right w:val="single" w:sz="4" w:space="0" w:color="auto"/>
            </w:tcBorders>
          </w:tcPr>
          <w:p w14:paraId="2526F8CF" w14:textId="77777777" w:rsidR="00C519A7" w:rsidRPr="00D12E4D" w:rsidRDefault="00C519A7" w:rsidP="00461759">
            <w:pPr>
              <w:keepNext/>
              <w:keepLines/>
              <w:spacing w:after="0"/>
              <w:rPr>
                <w:rFonts w:ascii="Arial" w:hAnsi="Arial"/>
                <w:sz w:val="18"/>
                <w:lang w:eastAsia="ja-JP"/>
              </w:rPr>
            </w:pPr>
          </w:p>
        </w:tc>
      </w:tr>
      <w:tr w:rsidR="00C519A7" w:rsidRPr="00D12E4D" w14:paraId="5108DD5B"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722B75F2" w14:textId="77777777" w:rsidR="00C519A7" w:rsidRPr="00D12E4D" w:rsidRDefault="00C519A7" w:rsidP="00461759">
            <w:pPr>
              <w:keepNext/>
              <w:keepLines/>
              <w:spacing w:after="0"/>
              <w:rPr>
                <w:rFonts w:ascii="Arial" w:hAnsi="Arial"/>
                <w:sz w:val="18"/>
                <w:lang w:eastAsia="ja-JP"/>
              </w:rPr>
            </w:pPr>
            <w:r w:rsidRPr="00D12E4D">
              <w:rPr>
                <w:rFonts w:ascii="Arial" w:hAnsi="Arial"/>
                <w:bCs/>
                <w:sz w:val="18"/>
                <w:lang w:eastAsia="ja-JP"/>
              </w:rPr>
              <w:t>1</w:t>
            </w:r>
            <w:r w:rsidRPr="00D12E4D">
              <w:rPr>
                <w:rFonts w:ascii="Arial" w:hAnsi="Arial"/>
                <w:sz w:val="18"/>
                <w:lang w:eastAsia="ja-JP"/>
              </w:rPr>
              <w:t>6504</w:t>
            </w:r>
          </w:p>
        </w:tc>
        <w:tc>
          <w:tcPr>
            <w:tcW w:w="2070" w:type="dxa"/>
            <w:tcBorders>
              <w:top w:val="single" w:sz="4" w:space="0" w:color="auto"/>
              <w:left w:val="single" w:sz="4" w:space="0" w:color="auto"/>
              <w:bottom w:val="single" w:sz="4" w:space="0" w:color="auto"/>
              <w:right w:val="single" w:sz="4" w:space="0" w:color="auto"/>
            </w:tcBorders>
            <w:hideMark/>
          </w:tcPr>
          <w:p w14:paraId="0858B4F0" w14:textId="77777777" w:rsidR="00C519A7" w:rsidRPr="00D12E4D" w:rsidRDefault="00C519A7" w:rsidP="00461759">
            <w:pPr>
              <w:keepNext/>
              <w:keepLines/>
              <w:spacing w:after="0"/>
              <w:ind w:left="568"/>
              <w:rPr>
                <w:rFonts w:ascii="Arial" w:hAnsi="Arial"/>
                <w:sz w:val="18"/>
                <w:lang w:eastAsia="ja-JP"/>
              </w:rPr>
            </w:pPr>
            <w:r w:rsidRPr="00D12E4D">
              <w:rPr>
                <w:rFonts w:ascii="Arial" w:hAnsi="Arial"/>
                <w:sz w:val="18"/>
                <w:lang w:eastAsia="ja-JP"/>
              </w:rPr>
              <w:t>&gt;&gt;&gt;Hysteresis</w:t>
            </w:r>
          </w:p>
        </w:tc>
        <w:tc>
          <w:tcPr>
            <w:tcW w:w="1350" w:type="dxa"/>
            <w:tcBorders>
              <w:top w:val="single" w:sz="4" w:space="0" w:color="auto"/>
              <w:left w:val="single" w:sz="4" w:space="0" w:color="auto"/>
              <w:bottom w:val="single" w:sz="4" w:space="0" w:color="auto"/>
              <w:right w:val="single" w:sz="4" w:space="0" w:color="auto"/>
            </w:tcBorders>
            <w:hideMark/>
          </w:tcPr>
          <w:p w14:paraId="4E21FD94"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1350" w:type="dxa"/>
            <w:tcBorders>
              <w:top w:val="single" w:sz="4" w:space="0" w:color="auto"/>
              <w:left w:val="single" w:sz="4" w:space="0" w:color="auto"/>
              <w:bottom w:val="single" w:sz="4" w:space="0" w:color="auto"/>
              <w:right w:val="single" w:sz="4" w:space="0" w:color="auto"/>
            </w:tcBorders>
            <w:hideMark/>
          </w:tcPr>
          <w:p w14:paraId="0909FEEB" w14:textId="77777777" w:rsidR="00C519A7" w:rsidRPr="00D12E4D" w:rsidRDefault="00C519A7" w:rsidP="00461759">
            <w:pPr>
              <w:keepNext/>
              <w:keepLines/>
              <w:spacing w:after="0"/>
              <w:jc w:val="center"/>
              <w:rPr>
                <w:rFonts w:ascii="Arial" w:hAnsi="Arial"/>
                <w:sz w:val="18"/>
                <w:lang w:eastAsia="ja-JP"/>
              </w:rPr>
            </w:pPr>
            <w:r w:rsidRPr="00D12E4D">
              <w:rPr>
                <w:rFonts w:ascii="Arial" w:hAnsi="Arial"/>
                <w:sz w:val="18"/>
                <w:lang w:eastAsia="ja-JP"/>
              </w:rPr>
              <w:t>FALSE</w:t>
            </w:r>
          </w:p>
        </w:tc>
        <w:tc>
          <w:tcPr>
            <w:tcW w:w="1800" w:type="dxa"/>
            <w:gridSpan w:val="2"/>
            <w:tcBorders>
              <w:top w:val="single" w:sz="4" w:space="0" w:color="auto"/>
              <w:left w:val="single" w:sz="4" w:space="0" w:color="auto"/>
              <w:bottom w:val="single" w:sz="4" w:space="0" w:color="auto"/>
              <w:right w:val="single" w:sz="4" w:space="0" w:color="auto"/>
            </w:tcBorders>
            <w:hideMark/>
          </w:tcPr>
          <w:p w14:paraId="5F854347"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Hysteresis</w:t>
            </w:r>
            <w:r w:rsidRPr="00D12E4D">
              <w:rPr>
                <w:rFonts w:ascii="Arial" w:hAnsi="Arial"/>
                <w:sz w:val="18"/>
                <w:lang w:eastAsia="ja-JP"/>
              </w:rPr>
              <w:t xml:space="preserve"> IE in TS 38.331 [22]</w:t>
            </w:r>
          </w:p>
        </w:tc>
        <w:tc>
          <w:tcPr>
            <w:tcW w:w="1980" w:type="dxa"/>
            <w:tcBorders>
              <w:top w:val="single" w:sz="4" w:space="0" w:color="auto"/>
              <w:left w:val="single" w:sz="4" w:space="0" w:color="auto"/>
              <w:bottom w:val="single" w:sz="4" w:space="0" w:color="auto"/>
              <w:right w:val="single" w:sz="4" w:space="0" w:color="auto"/>
            </w:tcBorders>
          </w:tcPr>
          <w:p w14:paraId="1672E6B1" w14:textId="77777777" w:rsidR="00C519A7" w:rsidRPr="00D12E4D" w:rsidRDefault="00C519A7" w:rsidP="00461759">
            <w:pPr>
              <w:keepNext/>
              <w:keepLines/>
              <w:spacing w:after="0"/>
              <w:rPr>
                <w:rFonts w:ascii="Arial" w:hAnsi="Arial"/>
                <w:sz w:val="18"/>
                <w:lang w:eastAsia="ja-JP"/>
              </w:rPr>
            </w:pPr>
          </w:p>
        </w:tc>
      </w:tr>
      <w:tr w:rsidR="00C519A7" w:rsidRPr="00D12E4D" w14:paraId="57B7ED79"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5C20C9B8" w14:textId="77777777" w:rsidR="00C519A7" w:rsidRPr="00D12E4D" w:rsidRDefault="00C519A7" w:rsidP="00461759">
            <w:pPr>
              <w:keepNext/>
              <w:keepLines/>
              <w:spacing w:after="0"/>
              <w:rPr>
                <w:rFonts w:ascii="Arial" w:hAnsi="Arial"/>
                <w:sz w:val="18"/>
                <w:lang w:eastAsia="ja-JP"/>
              </w:rPr>
            </w:pPr>
            <w:r w:rsidRPr="00D12E4D">
              <w:rPr>
                <w:rFonts w:ascii="Arial" w:hAnsi="Arial"/>
                <w:bCs/>
                <w:sz w:val="18"/>
                <w:lang w:eastAsia="ja-JP"/>
              </w:rPr>
              <w:t>1</w:t>
            </w:r>
            <w:r w:rsidRPr="00D12E4D">
              <w:rPr>
                <w:rFonts w:ascii="Arial" w:hAnsi="Arial"/>
                <w:sz w:val="18"/>
                <w:lang w:eastAsia="ja-JP"/>
              </w:rPr>
              <w:t>6505</w:t>
            </w:r>
          </w:p>
        </w:tc>
        <w:tc>
          <w:tcPr>
            <w:tcW w:w="2070" w:type="dxa"/>
            <w:tcBorders>
              <w:top w:val="single" w:sz="4" w:space="0" w:color="auto"/>
              <w:left w:val="single" w:sz="4" w:space="0" w:color="auto"/>
              <w:bottom w:val="single" w:sz="4" w:space="0" w:color="auto"/>
              <w:right w:val="single" w:sz="4" w:space="0" w:color="auto"/>
            </w:tcBorders>
            <w:hideMark/>
          </w:tcPr>
          <w:p w14:paraId="70E773A1" w14:textId="77777777" w:rsidR="00C519A7" w:rsidRPr="00D12E4D" w:rsidRDefault="00C519A7" w:rsidP="00461759">
            <w:pPr>
              <w:keepNext/>
              <w:keepLines/>
              <w:spacing w:after="0"/>
              <w:ind w:left="568"/>
              <w:rPr>
                <w:rFonts w:ascii="Arial" w:hAnsi="Arial"/>
                <w:sz w:val="18"/>
                <w:lang w:eastAsia="ja-JP"/>
              </w:rPr>
            </w:pPr>
            <w:r w:rsidRPr="00D12E4D">
              <w:rPr>
                <w:rFonts w:ascii="Arial" w:hAnsi="Arial"/>
                <w:sz w:val="18"/>
                <w:lang w:eastAsia="ja-JP"/>
              </w:rPr>
              <w:t>&gt;&gt;RS-Type</w:t>
            </w:r>
          </w:p>
        </w:tc>
        <w:tc>
          <w:tcPr>
            <w:tcW w:w="1350" w:type="dxa"/>
            <w:tcBorders>
              <w:top w:val="single" w:sz="4" w:space="0" w:color="auto"/>
              <w:left w:val="single" w:sz="4" w:space="0" w:color="auto"/>
              <w:bottom w:val="single" w:sz="4" w:space="0" w:color="auto"/>
              <w:right w:val="single" w:sz="4" w:space="0" w:color="auto"/>
            </w:tcBorders>
            <w:hideMark/>
          </w:tcPr>
          <w:p w14:paraId="7A4BD4E1"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1350" w:type="dxa"/>
            <w:tcBorders>
              <w:top w:val="single" w:sz="4" w:space="0" w:color="auto"/>
              <w:left w:val="single" w:sz="4" w:space="0" w:color="auto"/>
              <w:bottom w:val="single" w:sz="4" w:space="0" w:color="auto"/>
              <w:right w:val="single" w:sz="4" w:space="0" w:color="auto"/>
            </w:tcBorders>
            <w:hideMark/>
          </w:tcPr>
          <w:p w14:paraId="4A32C36F" w14:textId="77777777" w:rsidR="00C519A7" w:rsidRPr="00D12E4D" w:rsidRDefault="00C519A7" w:rsidP="00461759">
            <w:pPr>
              <w:keepNext/>
              <w:keepLines/>
              <w:spacing w:after="0"/>
              <w:jc w:val="center"/>
              <w:rPr>
                <w:rFonts w:ascii="Arial" w:hAnsi="Arial"/>
                <w:sz w:val="18"/>
                <w:lang w:eastAsia="ja-JP"/>
              </w:rPr>
            </w:pPr>
            <w:r w:rsidRPr="00D12E4D">
              <w:rPr>
                <w:rFonts w:ascii="Arial" w:hAnsi="Arial"/>
                <w:sz w:val="18"/>
                <w:lang w:eastAsia="ja-JP"/>
              </w:rPr>
              <w:t>FALSE</w:t>
            </w:r>
          </w:p>
        </w:tc>
        <w:tc>
          <w:tcPr>
            <w:tcW w:w="1800" w:type="dxa"/>
            <w:gridSpan w:val="2"/>
            <w:tcBorders>
              <w:top w:val="single" w:sz="4" w:space="0" w:color="auto"/>
              <w:left w:val="single" w:sz="4" w:space="0" w:color="auto"/>
              <w:bottom w:val="single" w:sz="4" w:space="0" w:color="auto"/>
              <w:right w:val="single" w:sz="4" w:space="0" w:color="auto"/>
            </w:tcBorders>
            <w:hideMark/>
          </w:tcPr>
          <w:p w14:paraId="1880515E"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rsType </w:t>
            </w:r>
            <w:r w:rsidRPr="00D12E4D">
              <w:rPr>
                <w:rFonts w:ascii="Arial" w:hAnsi="Arial"/>
                <w:sz w:val="18"/>
                <w:lang w:eastAsia="ja-JP"/>
              </w:rPr>
              <w:t>IE in TS 38.331 [22]</w:t>
            </w:r>
          </w:p>
        </w:tc>
        <w:tc>
          <w:tcPr>
            <w:tcW w:w="1980" w:type="dxa"/>
            <w:tcBorders>
              <w:top w:val="single" w:sz="4" w:space="0" w:color="auto"/>
              <w:left w:val="single" w:sz="4" w:space="0" w:color="auto"/>
              <w:bottom w:val="single" w:sz="4" w:space="0" w:color="auto"/>
              <w:right w:val="single" w:sz="4" w:space="0" w:color="auto"/>
            </w:tcBorders>
          </w:tcPr>
          <w:p w14:paraId="0DBE4709" w14:textId="77777777" w:rsidR="00C519A7" w:rsidRPr="00D12E4D" w:rsidRDefault="00C519A7" w:rsidP="00461759">
            <w:pPr>
              <w:keepNext/>
              <w:keepLines/>
              <w:spacing w:after="0"/>
              <w:rPr>
                <w:rFonts w:ascii="Arial" w:hAnsi="Arial"/>
                <w:sz w:val="18"/>
                <w:lang w:eastAsia="ja-JP"/>
              </w:rPr>
            </w:pPr>
          </w:p>
        </w:tc>
      </w:tr>
      <w:tr w:rsidR="00C519A7" w:rsidRPr="00D12E4D" w14:paraId="45DAB4C6"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461E268E" w14:textId="77777777" w:rsidR="00C519A7" w:rsidRPr="00D12E4D" w:rsidRDefault="00C519A7" w:rsidP="00461759">
            <w:pPr>
              <w:keepNext/>
              <w:keepLines/>
              <w:spacing w:after="0"/>
              <w:rPr>
                <w:rFonts w:ascii="Arial" w:hAnsi="Arial"/>
                <w:sz w:val="18"/>
                <w:lang w:eastAsia="ja-JP"/>
              </w:rPr>
            </w:pPr>
            <w:r w:rsidRPr="00D12E4D">
              <w:rPr>
                <w:rFonts w:ascii="Arial" w:hAnsi="Arial"/>
                <w:bCs/>
                <w:sz w:val="18"/>
                <w:lang w:eastAsia="ja-JP"/>
              </w:rPr>
              <w:t>1</w:t>
            </w:r>
            <w:r w:rsidRPr="00D12E4D">
              <w:rPr>
                <w:rFonts w:ascii="Arial" w:hAnsi="Arial"/>
                <w:sz w:val="18"/>
                <w:lang w:eastAsia="ja-JP"/>
              </w:rPr>
              <w:t>6506</w:t>
            </w:r>
          </w:p>
        </w:tc>
        <w:tc>
          <w:tcPr>
            <w:tcW w:w="2070" w:type="dxa"/>
            <w:tcBorders>
              <w:top w:val="single" w:sz="4" w:space="0" w:color="auto"/>
              <w:left w:val="single" w:sz="4" w:space="0" w:color="auto"/>
              <w:bottom w:val="single" w:sz="4" w:space="0" w:color="auto"/>
              <w:right w:val="single" w:sz="4" w:space="0" w:color="auto"/>
            </w:tcBorders>
            <w:hideMark/>
          </w:tcPr>
          <w:p w14:paraId="0DB9E922" w14:textId="77777777" w:rsidR="00C519A7" w:rsidRPr="00D12E4D" w:rsidRDefault="00C519A7" w:rsidP="00461759">
            <w:pPr>
              <w:keepNext/>
              <w:keepLines/>
              <w:spacing w:after="0"/>
              <w:ind w:left="284"/>
              <w:rPr>
                <w:rFonts w:ascii="Arial" w:hAnsi="Arial"/>
                <w:sz w:val="18"/>
                <w:lang w:eastAsia="ja-JP"/>
              </w:rPr>
            </w:pPr>
            <w:r w:rsidRPr="00D12E4D">
              <w:rPr>
                <w:rFonts w:ascii="Arial" w:hAnsi="Arial"/>
                <w:sz w:val="18"/>
                <w:lang w:eastAsia="ja-JP"/>
              </w:rPr>
              <w:t>&gt;&gt;A2 Event</w:t>
            </w:r>
          </w:p>
        </w:tc>
        <w:tc>
          <w:tcPr>
            <w:tcW w:w="1350" w:type="dxa"/>
            <w:tcBorders>
              <w:top w:val="single" w:sz="4" w:space="0" w:color="auto"/>
              <w:left w:val="single" w:sz="4" w:space="0" w:color="auto"/>
              <w:bottom w:val="single" w:sz="4" w:space="0" w:color="auto"/>
              <w:right w:val="single" w:sz="4" w:space="0" w:color="auto"/>
            </w:tcBorders>
            <w:hideMark/>
          </w:tcPr>
          <w:p w14:paraId="30318522"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1350" w:type="dxa"/>
            <w:tcBorders>
              <w:top w:val="single" w:sz="4" w:space="0" w:color="auto"/>
              <w:left w:val="single" w:sz="4" w:space="0" w:color="auto"/>
              <w:bottom w:val="single" w:sz="4" w:space="0" w:color="auto"/>
              <w:right w:val="single" w:sz="4" w:space="0" w:color="auto"/>
            </w:tcBorders>
          </w:tcPr>
          <w:p w14:paraId="76CD43A3" w14:textId="77777777" w:rsidR="00C519A7" w:rsidRPr="00D12E4D" w:rsidRDefault="00C519A7" w:rsidP="00461759">
            <w:pPr>
              <w:keepNext/>
              <w:keepLines/>
              <w:spacing w:after="0"/>
              <w:jc w:val="center"/>
              <w:rPr>
                <w:rFonts w:ascii="Arial" w:hAnsi="Arial"/>
                <w:sz w:val="18"/>
                <w:lang w:eastAsia="ja-JP"/>
              </w:rPr>
            </w:pPr>
          </w:p>
        </w:tc>
        <w:tc>
          <w:tcPr>
            <w:tcW w:w="1800" w:type="dxa"/>
            <w:gridSpan w:val="2"/>
            <w:tcBorders>
              <w:top w:val="single" w:sz="4" w:space="0" w:color="auto"/>
              <w:left w:val="single" w:sz="4" w:space="0" w:color="auto"/>
              <w:bottom w:val="single" w:sz="4" w:space="0" w:color="auto"/>
              <w:right w:val="single" w:sz="4" w:space="0" w:color="auto"/>
            </w:tcBorders>
          </w:tcPr>
          <w:p w14:paraId="3BA8BFB2" w14:textId="77777777" w:rsidR="00C519A7" w:rsidRPr="00D12E4D" w:rsidRDefault="00C519A7" w:rsidP="00461759">
            <w:pPr>
              <w:keepNext/>
              <w:keepLines/>
              <w:spacing w:after="0"/>
              <w:rPr>
                <w:rFonts w:ascii="Arial" w:hAnsi="Arial"/>
                <w:i/>
                <w:iCs/>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53CEF6B1"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EventA2 </w:t>
            </w:r>
            <w:r w:rsidRPr="00D12E4D">
              <w:rPr>
                <w:rFonts w:ascii="Arial" w:hAnsi="Arial"/>
                <w:sz w:val="18"/>
                <w:lang w:eastAsia="ja-JP"/>
              </w:rPr>
              <w:t>IE in TS 38.331 [22]</w:t>
            </w:r>
          </w:p>
        </w:tc>
      </w:tr>
      <w:tr w:rsidR="00C519A7" w:rsidRPr="00D12E4D" w14:paraId="44E772F9"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7255ECEA"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16507</w:t>
            </w:r>
          </w:p>
        </w:tc>
        <w:tc>
          <w:tcPr>
            <w:tcW w:w="2070" w:type="dxa"/>
            <w:tcBorders>
              <w:top w:val="single" w:sz="4" w:space="0" w:color="auto"/>
              <w:left w:val="single" w:sz="4" w:space="0" w:color="auto"/>
              <w:bottom w:val="single" w:sz="4" w:space="0" w:color="auto"/>
              <w:right w:val="single" w:sz="4" w:space="0" w:color="auto"/>
            </w:tcBorders>
            <w:hideMark/>
          </w:tcPr>
          <w:p w14:paraId="656EB6CE" w14:textId="77777777" w:rsidR="00C519A7" w:rsidRPr="00D12E4D" w:rsidRDefault="00C519A7" w:rsidP="00461759">
            <w:pPr>
              <w:keepNext/>
              <w:keepLines/>
              <w:spacing w:after="0"/>
              <w:ind w:left="568"/>
              <w:rPr>
                <w:rFonts w:ascii="Arial" w:hAnsi="Arial"/>
                <w:sz w:val="18"/>
                <w:lang w:eastAsia="ja-JP"/>
              </w:rPr>
            </w:pPr>
            <w:r w:rsidRPr="00D12E4D">
              <w:rPr>
                <w:rFonts w:ascii="Arial" w:hAnsi="Arial"/>
                <w:sz w:val="18"/>
                <w:lang w:eastAsia="ja-JP"/>
              </w:rPr>
              <w:t>&gt;&gt;&gt;A2-Threshold</w:t>
            </w:r>
          </w:p>
        </w:tc>
        <w:tc>
          <w:tcPr>
            <w:tcW w:w="1350" w:type="dxa"/>
            <w:tcBorders>
              <w:top w:val="single" w:sz="4" w:space="0" w:color="auto"/>
              <w:left w:val="single" w:sz="4" w:space="0" w:color="auto"/>
              <w:bottom w:val="single" w:sz="4" w:space="0" w:color="auto"/>
              <w:right w:val="single" w:sz="4" w:space="0" w:color="auto"/>
            </w:tcBorders>
            <w:hideMark/>
          </w:tcPr>
          <w:p w14:paraId="6367E8F5"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1350" w:type="dxa"/>
            <w:tcBorders>
              <w:top w:val="single" w:sz="4" w:space="0" w:color="auto"/>
              <w:left w:val="single" w:sz="4" w:space="0" w:color="auto"/>
              <w:bottom w:val="single" w:sz="4" w:space="0" w:color="auto"/>
              <w:right w:val="single" w:sz="4" w:space="0" w:color="auto"/>
            </w:tcBorders>
          </w:tcPr>
          <w:p w14:paraId="2460DCF7" w14:textId="77777777" w:rsidR="00C519A7" w:rsidRPr="00D12E4D" w:rsidRDefault="00C519A7" w:rsidP="00461759">
            <w:pPr>
              <w:keepNext/>
              <w:keepLines/>
              <w:spacing w:after="0"/>
              <w:jc w:val="center"/>
              <w:rPr>
                <w:rFonts w:ascii="Arial" w:hAnsi="Arial"/>
                <w:sz w:val="18"/>
                <w:lang w:eastAsia="ja-JP"/>
              </w:rPr>
            </w:pPr>
          </w:p>
        </w:tc>
        <w:tc>
          <w:tcPr>
            <w:tcW w:w="1800" w:type="dxa"/>
            <w:gridSpan w:val="2"/>
            <w:tcBorders>
              <w:top w:val="single" w:sz="4" w:space="0" w:color="auto"/>
              <w:left w:val="single" w:sz="4" w:space="0" w:color="auto"/>
              <w:bottom w:val="single" w:sz="4" w:space="0" w:color="auto"/>
              <w:right w:val="single" w:sz="4" w:space="0" w:color="auto"/>
            </w:tcBorders>
            <w:hideMark/>
          </w:tcPr>
          <w:p w14:paraId="3309C107"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8.1.1.3</w:t>
            </w:r>
          </w:p>
        </w:tc>
        <w:tc>
          <w:tcPr>
            <w:tcW w:w="1980" w:type="dxa"/>
            <w:tcBorders>
              <w:top w:val="single" w:sz="4" w:space="0" w:color="auto"/>
              <w:left w:val="single" w:sz="4" w:space="0" w:color="auto"/>
              <w:bottom w:val="single" w:sz="4" w:space="0" w:color="auto"/>
              <w:right w:val="single" w:sz="4" w:space="0" w:color="auto"/>
            </w:tcBorders>
          </w:tcPr>
          <w:p w14:paraId="183F0675" w14:textId="77777777" w:rsidR="00C519A7" w:rsidRPr="00D12E4D" w:rsidRDefault="00C519A7" w:rsidP="00461759">
            <w:pPr>
              <w:keepNext/>
              <w:keepLines/>
              <w:spacing w:after="0"/>
              <w:rPr>
                <w:rFonts w:ascii="Arial" w:hAnsi="Arial"/>
                <w:sz w:val="18"/>
                <w:lang w:eastAsia="ja-JP"/>
              </w:rPr>
            </w:pPr>
          </w:p>
        </w:tc>
      </w:tr>
      <w:tr w:rsidR="00C519A7" w:rsidRPr="00D12E4D" w14:paraId="54668A57"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7E328455"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16508</w:t>
            </w:r>
          </w:p>
        </w:tc>
        <w:tc>
          <w:tcPr>
            <w:tcW w:w="2070" w:type="dxa"/>
            <w:tcBorders>
              <w:top w:val="single" w:sz="4" w:space="0" w:color="auto"/>
              <w:left w:val="single" w:sz="4" w:space="0" w:color="auto"/>
              <w:bottom w:val="single" w:sz="4" w:space="0" w:color="auto"/>
              <w:right w:val="single" w:sz="4" w:space="0" w:color="auto"/>
            </w:tcBorders>
            <w:hideMark/>
          </w:tcPr>
          <w:p w14:paraId="730BB4D3" w14:textId="77777777" w:rsidR="00C519A7" w:rsidRPr="00D12E4D" w:rsidRDefault="00C519A7" w:rsidP="00461759">
            <w:pPr>
              <w:keepNext/>
              <w:keepLines/>
              <w:spacing w:after="0"/>
              <w:ind w:left="568"/>
              <w:rPr>
                <w:rFonts w:ascii="Arial" w:hAnsi="Arial"/>
                <w:sz w:val="18"/>
                <w:lang w:eastAsia="ja-JP"/>
              </w:rPr>
            </w:pPr>
            <w:r w:rsidRPr="00D12E4D">
              <w:rPr>
                <w:rFonts w:ascii="Arial" w:hAnsi="Arial"/>
                <w:sz w:val="18"/>
                <w:lang w:eastAsia="ja-JP"/>
              </w:rPr>
              <w:t>&gt;&gt;&gt;Hysteresis</w:t>
            </w:r>
          </w:p>
        </w:tc>
        <w:tc>
          <w:tcPr>
            <w:tcW w:w="1350" w:type="dxa"/>
            <w:tcBorders>
              <w:top w:val="single" w:sz="4" w:space="0" w:color="auto"/>
              <w:left w:val="single" w:sz="4" w:space="0" w:color="auto"/>
              <w:bottom w:val="single" w:sz="4" w:space="0" w:color="auto"/>
              <w:right w:val="single" w:sz="4" w:space="0" w:color="auto"/>
            </w:tcBorders>
            <w:hideMark/>
          </w:tcPr>
          <w:p w14:paraId="2324FDE9"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1350" w:type="dxa"/>
            <w:tcBorders>
              <w:top w:val="single" w:sz="4" w:space="0" w:color="auto"/>
              <w:left w:val="single" w:sz="4" w:space="0" w:color="auto"/>
              <w:bottom w:val="single" w:sz="4" w:space="0" w:color="auto"/>
              <w:right w:val="single" w:sz="4" w:space="0" w:color="auto"/>
            </w:tcBorders>
            <w:hideMark/>
          </w:tcPr>
          <w:p w14:paraId="5D2DA5D7" w14:textId="77777777" w:rsidR="00C519A7" w:rsidRPr="00D12E4D" w:rsidRDefault="00C519A7" w:rsidP="00461759">
            <w:pPr>
              <w:keepNext/>
              <w:keepLines/>
              <w:spacing w:after="0"/>
              <w:jc w:val="center"/>
              <w:rPr>
                <w:rFonts w:ascii="Arial" w:hAnsi="Arial"/>
                <w:sz w:val="18"/>
                <w:lang w:eastAsia="ja-JP"/>
              </w:rPr>
            </w:pPr>
            <w:r w:rsidRPr="00D12E4D">
              <w:rPr>
                <w:rFonts w:ascii="Arial" w:hAnsi="Arial"/>
                <w:sz w:val="18"/>
                <w:lang w:eastAsia="ja-JP"/>
              </w:rPr>
              <w:t>FALSE</w:t>
            </w:r>
          </w:p>
        </w:tc>
        <w:tc>
          <w:tcPr>
            <w:tcW w:w="1800" w:type="dxa"/>
            <w:gridSpan w:val="2"/>
            <w:tcBorders>
              <w:top w:val="single" w:sz="4" w:space="0" w:color="auto"/>
              <w:left w:val="single" w:sz="4" w:space="0" w:color="auto"/>
              <w:bottom w:val="single" w:sz="4" w:space="0" w:color="auto"/>
              <w:right w:val="single" w:sz="4" w:space="0" w:color="auto"/>
            </w:tcBorders>
            <w:hideMark/>
          </w:tcPr>
          <w:p w14:paraId="3B400CE9"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Hysteresis</w:t>
            </w:r>
            <w:r w:rsidRPr="00D12E4D">
              <w:rPr>
                <w:rFonts w:ascii="Arial" w:hAnsi="Arial"/>
                <w:sz w:val="18"/>
                <w:lang w:eastAsia="ja-JP"/>
              </w:rPr>
              <w:t xml:space="preserve"> IE in TS 38.331 [22]</w:t>
            </w:r>
          </w:p>
        </w:tc>
        <w:tc>
          <w:tcPr>
            <w:tcW w:w="1980" w:type="dxa"/>
            <w:tcBorders>
              <w:top w:val="single" w:sz="4" w:space="0" w:color="auto"/>
              <w:left w:val="single" w:sz="4" w:space="0" w:color="auto"/>
              <w:bottom w:val="single" w:sz="4" w:space="0" w:color="auto"/>
              <w:right w:val="single" w:sz="4" w:space="0" w:color="auto"/>
            </w:tcBorders>
          </w:tcPr>
          <w:p w14:paraId="233C1E63" w14:textId="77777777" w:rsidR="00C519A7" w:rsidRPr="00D12E4D" w:rsidRDefault="00C519A7" w:rsidP="00461759">
            <w:pPr>
              <w:keepNext/>
              <w:keepLines/>
              <w:spacing w:after="0"/>
              <w:rPr>
                <w:rFonts w:ascii="Arial" w:hAnsi="Arial"/>
                <w:sz w:val="18"/>
                <w:lang w:eastAsia="ja-JP"/>
              </w:rPr>
            </w:pPr>
          </w:p>
        </w:tc>
      </w:tr>
      <w:tr w:rsidR="00C519A7" w:rsidRPr="00D12E4D" w14:paraId="7736B011"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7CD6054B"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16509</w:t>
            </w:r>
          </w:p>
        </w:tc>
        <w:tc>
          <w:tcPr>
            <w:tcW w:w="2070" w:type="dxa"/>
            <w:tcBorders>
              <w:top w:val="single" w:sz="4" w:space="0" w:color="auto"/>
              <w:left w:val="single" w:sz="4" w:space="0" w:color="auto"/>
              <w:bottom w:val="single" w:sz="4" w:space="0" w:color="auto"/>
              <w:right w:val="single" w:sz="4" w:space="0" w:color="auto"/>
            </w:tcBorders>
            <w:hideMark/>
          </w:tcPr>
          <w:p w14:paraId="3995F858" w14:textId="77777777" w:rsidR="00C519A7" w:rsidRPr="00D12E4D" w:rsidRDefault="00C519A7" w:rsidP="00461759">
            <w:pPr>
              <w:keepNext/>
              <w:keepLines/>
              <w:spacing w:after="0"/>
              <w:ind w:left="568"/>
              <w:rPr>
                <w:rFonts w:ascii="Arial" w:hAnsi="Arial"/>
                <w:sz w:val="18"/>
                <w:lang w:eastAsia="ja-JP"/>
              </w:rPr>
            </w:pPr>
            <w:r w:rsidRPr="00D12E4D">
              <w:rPr>
                <w:rFonts w:ascii="Arial" w:hAnsi="Arial"/>
                <w:sz w:val="18"/>
                <w:lang w:eastAsia="ja-JP"/>
              </w:rPr>
              <w:t>&gt;&gt;&gt;RS-Type</w:t>
            </w:r>
          </w:p>
        </w:tc>
        <w:tc>
          <w:tcPr>
            <w:tcW w:w="1350" w:type="dxa"/>
            <w:tcBorders>
              <w:top w:val="single" w:sz="4" w:space="0" w:color="auto"/>
              <w:left w:val="single" w:sz="4" w:space="0" w:color="auto"/>
              <w:bottom w:val="single" w:sz="4" w:space="0" w:color="auto"/>
              <w:right w:val="single" w:sz="4" w:space="0" w:color="auto"/>
            </w:tcBorders>
            <w:hideMark/>
          </w:tcPr>
          <w:p w14:paraId="4965299A"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1350" w:type="dxa"/>
            <w:tcBorders>
              <w:top w:val="single" w:sz="4" w:space="0" w:color="auto"/>
              <w:left w:val="single" w:sz="4" w:space="0" w:color="auto"/>
              <w:bottom w:val="single" w:sz="4" w:space="0" w:color="auto"/>
              <w:right w:val="single" w:sz="4" w:space="0" w:color="auto"/>
            </w:tcBorders>
            <w:hideMark/>
          </w:tcPr>
          <w:p w14:paraId="48F9C66C" w14:textId="77777777" w:rsidR="00C519A7" w:rsidRPr="00D12E4D" w:rsidRDefault="00C519A7" w:rsidP="00461759">
            <w:pPr>
              <w:keepNext/>
              <w:keepLines/>
              <w:spacing w:after="0"/>
              <w:jc w:val="center"/>
              <w:rPr>
                <w:rFonts w:ascii="Arial" w:hAnsi="Arial"/>
                <w:sz w:val="18"/>
                <w:lang w:eastAsia="ja-JP"/>
              </w:rPr>
            </w:pPr>
            <w:r w:rsidRPr="00D12E4D">
              <w:rPr>
                <w:rFonts w:ascii="Arial" w:hAnsi="Arial"/>
                <w:sz w:val="18"/>
                <w:lang w:eastAsia="ja-JP"/>
              </w:rPr>
              <w:t>FALSE</w:t>
            </w:r>
          </w:p>
        </w:tc>
        <w:tc>
          <w:tcPr>
            <w:tcW w:w="1800" w:type="dxa"/>
            <w:gridSpan w:val="2"/>
            <w:tcBorders>
              <w:top w:val="single" w:sz="4" w:space="0" w:color="auto"/>
              <w:left w:val="single" w:sz="4" w:space="0" w:color="auto"/>
              <w:bottom w:val="single" w:sz="4" w:space="0" w:color="auto"/>
              <w:right w:val="single" w:sz="4" w:space="0" w:color="auto"/>
            </w:tcBorders>
            <w:hideMark/>
          </w:tcPr>
          <w:p w14:paraId="313DF008"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rsType </w:t>
            </w:r>
            <w:r w:rsidRPr="00D12E4D">
              <w:rPr>
                <w:rFonts w:ascii="Arial" w:hAnsi="Arial"/>
                <w:sz w:val="18"/>
                <w:lang w:eastAsia="ja-JP"/>
              </w:rPr>
              <w:t>IE in TS 38.331 [22]</w:t>
            </w:r>
          </w:p>
        </w:tc>
        <w:tc>
          <w:tcPr>
            <w:tcW w:w="1980" w:type="dxa"/>
            <w:tcBorders>
              <w:top w:val="single" w:sz="4" w:space="0" w:color="auto"/>
              <w:left w:val="single" w:sz="4" w:space="0" w:color="auto"/>
              <w:bottom w:val="single" w:sz="4" w:space="0" w:color="auto"/>
              <w:right w:val="single" w:sz="4" w:space="0" w:color="auto"/>
            </w:tcBorders>
          </w:tcPr>
          <w:p w14:paraId="302E31BB" w14:textId="77777777" w:rsidR="00C519A7" w:rsidRPr="00D12E4D" w:rsidRDefault="00C519A7" w:rsidP="00461759">
            <w:pPr>
              <w:keepNext/>
              <w:keepLines/>
              <w:spacing w:after="0"/>
              <w:rPr>
                <w:rFonts w:ascii="Arial" w:hAnsi="Arial"/>
                <w:sz w:val="18"/>
                <w:lang w:eastAsia="ja-JP"/>
              </w:rPr>
            </w:pPr>
          </w:p>
        </w:tc>
      </w:tr>
      <w:tr w:rsidR="00C519A7" w:rsidRPr="00D12E4D" w14:paraId="113BB215"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080D73EA"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16510</w:t>
            </w:r>
          </w:p>
        </w:tc>
        <w:tc>
          <w:tcPr>
            <w:tcW w:w="2070" w:type="dxa"/>
            <w:tcBorders>
              <w:top w:val="single" w:sz="4" w:space="0" w:color="auto"/>
              <w:left w:val="single" w:sz="4" w:space="0" w:color="auto"/>
              <w:bottom w:val="single" w:sz="4" w:space="0" w:color="auto"/>
              <w:right w:val="single" w:sz="4" w:space="0" w:color="auto"/>
            </w:tcBorders>
            <w:hideMark/>
          </w:tcPr>
          <w:p w14:paraId="072495AD" w14:textId="77777777" w:rsidR="00C519A7" w:rsidRPr="00D12E4D" w:rsidRDefault="00C519A7" w:rsidP="00461759">
            <w:pPr>
              <w:keepNext/>
              <w:keepLines/>
              <w:spacing w:after="0"/>
              <w:ind w:left="284"/>
              <w:rPr>
                <w:rFonts w:ascii="Arial" w:hAnsi="Arial"/>
                <w:sz w:val="18"/>
                <w:lang w:eastAsia="ja-JP"/>
              </w:rPr>
            </w:pPr>
            <w:r w:rsidRPr="00D12E4D">
              <w:rPr>
                <w:rFonts w:ascii="Arial" w:hAnsi="Arial"/>
                <w:sz w:val="18"/>
                <w:lang w:eastAsia="ja-JP"/>
              </w:rPr>
              <w:t>&gt;&gt;A3 Event</w:t>
            </w:r>
          </w:p>
        </w:tc>
        <w:tc>
          <w:tcPr>
            <w:tcW w:w="1350" w:type="dxa"/>
            <w:tcBorders>
              <w:top w:val="single" w:sz="4" w:space="0" w:color="auto"/>
              <w:left w:val="single" w:sz="4" w:space="0" w:color="auto"/>
              <w:bottom w:val="single" w:sz="4" w:space="0" w:color="auto"/>
              <w:right w:val="single" w:sz="4" w:space="0" w:color="auto"/>
            </w:tcBorders>
            <w:hideMark/>
          </w:tcPr>
          <w:p w14:paraId="218ED422"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1350" w:type="dxa"/>
            <w:tcBorders>
              <w:top w:val="single" w:sz="4" w:space="0" w:color="auto"/>
              <w:left w:val="single" w:sz="4" w:space="0" w:color="auto"/>
              <w:bottom w:val="single" w:sz="4" w:space="0" w:color="auto"/>
              <w:right w:val="single" w:sz="4" w:space="0" w:color="auto"/>
            </w:tcBorders>
          </w:tcPr>
          <w:p w14:paraId="7F6CDE5C" w14:textId="77777777" w:rsidR="00C519A7" w:rsidRPr="00D12E4D" w:rsidRDefault="00C519A7" w:rsidP="00461759">
            <w:pPr>
              <w:keepNext/>
              <w:keepLines/>
              <w:spacing w:after="0"/>
              <w:jc w:val="center"/>
              <w:rPr>
                <w:rFonts w:ascii="Arial" w:hAnsi="Arial"/>
                <w:sz w:val="18"/>
                <w:lang w:eastAsia="ja-JP"/>
              </w:rPr>
            </w:pPr>
          </w:p>
        </w:tc>
        <w:tc>
          <w:tcPr>
            <w:tcW w:w="1800" w:type="dxa"/>
            <w:gridSpan w:val="2"/>
            <w:tcBorders>
              <w:top w:val="single" w:sz="4" w:space="0" w:color="auto"/>
              <w:left w:val="single" w:sz="4" w:space="0" w:color="auto"/>
              <w:bottom w:val="single" w:sz="4" w:space="0" w:color="auto"/>
              <w:right w:val="single" w:sz="4" w:space="0" w:color="auto"/>
            </w:tcBorders>
          </w:tcPr>
          <w:p w14:paraId="0E9B709A" w14:textId="77777777" w:rsidR="00C519A7" w:rsidRPr="00D12E4D" w:rsidRDefault="00C519A7" w:rsidP="00461759">
            <w:pPr>
              <w:keepNext/>
              <w:keepLines/>
              <w:spacing w:after="0"/>
              <w:rPr>
                <w:rFonts w:ascii="Arial" w:hAnsi="Arial"/>
                <w:i/>
                <w:iCs/>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7C3B7D1D"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EventA3 </w:t>
            </w:r>
            <w:r w:rsidRPr="00D12E4D">
              <w:rPr>
                <w:rFonts w:ascii="Arial" w:hAnsi="Arial"/>
                <w:sz w:val="18"/>
                <w:lang w:eastAsia="ja-JP"/>
              </w:rPr>
              <w:t>IE in TS 38.331 [22]</w:t>
            </w:r>
          </w:p>
        </w:tc>
      </w:tr>
      <w:tr w:rsidR="00C519A7" w:rsidRPr="00D12E4D" w14:paraId="067DB84B"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3A2B7C83"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16511</w:t>
            </w:r>
          </w:p>
        </w:tc>
        <w:tc>
          <w:tcPr>
            <w:tcW w:w="2070" w:type="dxa"/>
            <w:tcBorders>
              <w:top w:val="single" w:sz="4" w:space="0" w:color="auto"/>
              <w:left w:val="single" w:sz="4" w:space="0" w:color="auto"/>
              <w:bottom w:val="single" w:sz="4" w:space="0" w:color="auto"/>
              <w:right w:val="single" w:sz="4" w:space="0" w:color="auto"/>
            </w:tcBorders>
            <w:hideMark/>
          </w:tcPr>
          <w:p w14:paraId="31547FDD" w14:textId="77777777" w:rsidR="00C519A7" w:rsidRPr="00D12E4D" w:rsidRDefault="00C519A7" w:rsidP="00461759">
            <w:pPr>
              <w:keepNext/>
              <w:keepLines/>
              <w:spacing w:after="0"/>
              <w:ind w:left="568"/>
              <w:rPr>
                <w:rFonts w:ascii="Arial" w:hAnsi="Arial"/>
                <w:sz w:val="18"/>
                <w:lang w:eastAsia="ja-JP"/>
              </w:rPr>
            </w:pPr>
            <w:r w:rsidRPr="00D12E4D">
              <w:rPr>
                <w:rFonts w:ascii="Arial" w:hAnsi="Arial"/>
                <w:sz w:val="18"/>
                <w:lang w:eastAsia="ja-JP"/>
              </w:rPr>
              <w:t>&gt;&gt;&gt;A3-Offset</w:t>
            </w:r>
          </w:p>
        </w:tc>
        <w:tc>
          <w:tcPr>
            <w:tcW w:w="1350" w:type="dxa"/>
            <w:tcBorders>
              <w:top w:val="single" w:sz="4" w:space="0" w:color="auto"/>
              <w:left w:val="single" w:sz="4" w:space="0" w:color="auto"/>
              <w:bottom w:val="single" w:sz="4" w:space="0" w:color="auto"/>
              <w:right w:val="single" w:sz="4" w:space="0" w:color="auto"/>
            </w:tcBorders>
            <w:hideMark/>
          </w:tcPr>
          <w:p w14:paraId="11BA05B3"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1350" w:type="dxa"/>
            <w:tcBorders>
              <w:top w:val="single" w:sz="4" w:space="0" w:color="auto"/>
              <w:left w:val="single" w:sz="4" w:space="0" w:color="auto"/>
              <w:bottom w:val="single" w:sz="4" w:space="0" w:color="auto"/>
              <w:right w:val="single" w:sz="4" w:space="0" w:color="auto"/>
            </w:tcBorders>
          </w:tcPr>
          <w:p w14:paraId="28795149" w14:textId="77777777" w:rsidR="00C519A7" w:rsidRPr="00D12E4D" w:rsidRDefault="00C519A7" w:rsidP="00461759">
            <w:pPr>
              <w:keepNext/>
              <w:keepLines/>
              <w:spacing w:after="0"/>
              <w:jc w:val="center"/>
              <w:rPr>
                <w:rFonts w:ascii="Arial" w:hAnsi="Arial"/>
                <w:sz w:val="18"/>
                <w:lang w:eastAsia="ja-JP"/>
              </w:rPr>
            </w:pPr>
          </w:p>
        </w:tc>
        <w:tc>
          <w:tcPr>
            <w:tcW w:w="1800" w:type="dxa"/>
            <w:gridSpan w:val="2"/>
            <w:tcBorders>
              <w:top w:val="single" w:sz="4" w:space="0" w:color="auto"/>
              <w:left w:val="single" w:sz="4" w:space="0" w:color="auto"/>
              <w:bottom w:val="single" w:sz="4" w:space="0" w:color="auto"/>
              <w:right w:val="single" w:sz="4" w:space="0" w:color="auto"/>
            </w:tcBorders>
            <w:hideMark/>
          </w:tcPr>
          <w:p w14:paraId="51302C45" w14:textId="77777777" w:rsidR="00C519A7" w:rsidRPr="00D12E4D" w:rsidRDefault="00C519A7" w:rsidP="00461759">
            <w:pPr>
              <w:keepNext/>
              <w:keepLines/>
              <w:spacing w:after="0"/>
              <w:rPr>
                <w:rFonts w:ascii="Arial" w:hAnsi="Arial"/>
                <w:i/>
                <w:iCs/>
                <w:sz w:val="18"/>
                <w:lang w:eastAsia="ja-JP"/>
              </w:rPr>
            </w:pPr>
            <w:r w:rsidRPr="00D12E4D">
              <w:rPr>
                <w:rFonts w:ascii="Arial" w:hAnsi="Arial"/>
                <w:sz w:val="18"/>
                <w:lang w:eastAsia="ja-JP"/>
              </w:rPr>
              <w:t>8.1.1.3</w:t>
            </w:r>
          </w:p>
        </w:tc>
        <w:tc>
          <w:tcPr>
            <w:tcW w:w="1980" w:type="dxa"/>
            <w:tcBorders>
              <w:top w:val="single" w:sz="4" w:space="0" w:color="auto"/>
              <w:left w:val="single" w:sz="4" w:space="0" w:color="auto"/>
              <w:bottom w:val="single" w:sz="4" w:space="0" w:color="auto"/>
              <w:right w:val="single" w:sz="4" w:space="0" w:color="auto"/>
            </w:tcBorders>
          </w:tcPr>
          <w:p w14:paraId="401F293C" w14:textId="77777777" w:rsidR="00C519A7" w:rsidRPr="00D12E4D" w:rsidRDefault="00C519A7" w:rsidP="00461759">
            <w:pPr>
              <w:keepNext/>
              <w:keepLines/>
              <w:spacing w:after="0"/>
              <w:rPr>
                <w:rFonts w:ascii="Arial" w:hAnsi="Arial"/>
                <w:sz w:val="18"/>
                <w:lang w:eastAsia="ja-JP"/>
              </w:rPr>
            </w:pPr>
          </w:p>
        </w:tc>
      </w:tr>
      <w:tr w:rsidR="00C519A7" w:rsidRPr="00D12E4D" w14:paraId="1A69C63D"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2013D264"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16512</w:t>
            </w:r>
          </w:p>
        </w:tc>
        <w:tc>
          <w:tcPr>
            <w:tcW w:w="2070" w:type="dxa"/>
            <w:tcBorders>
              <w:top w:val="single" w:sz="4" w:space="0" w:color="auto"/>
              <w:left w:val="single" w:sz="4" w:space="0" w:color="auto"/>
              <w:bottom w:val="single" w:sz="4" w:space="0" w:color="auto"/>
              <w:right w:val="single" w:sz="4" w:space="0" w:color="auto"/>
            </w:tcBorders>
            <w:hideMark/>
          </w:tcPr>
          <w:p w14:paraId="337B0232" w14:textId="77777777" w:rsidR="00C519A7" w:rsidRPr="00D12E4D" w:rsidRDefault="00C519A7" w:rsidP="00461759">
            <w:pPr>
              <w:keepNext/>
              <w:keepLines/>
              <w:spacing w:after="0"/>
              <w:ind w:left="568"/>
              <w:rPr>
                <w:rFonts w:ascii="Arial" w:hAnsi="Arial"/>
                <w:sz w:val="18"/>
                <w:lang w:eastAsia="ja-JP"/>
              </w:rPr>
            </w:pPr>
            <w:r w:rsidRPr="00D12E4D">
              <w:rPr>
                <w:rFonts w:ascii="Arial" w:hAnsi="Arial"/>
                <w:sz w:val="18"/>
                <w:lang w:eastAsia="ja-JP"/>
              </w:rPr>
              <w:t>&gt;&gt;&gt;Hysteresis</w:t>
            </w:r>
          </w:p>
        </w:tc>
        <w:tc>
          <w:tcPr>
            <w:tcW w:w="1350" w:type="dxa"/>
            <w:tcBorders>
              <w:top w:val="single" w:sz="4" w:space="0" w:color="auto"/>
              <w:left w:val="single" w:sz="4" w:space="0" w:color="auto"/>
              <w:bottom w:val="single" w:sz="4" w:space="0" w:color="auto"/>
              <w:right w:val="single" w:sz="4" w:space="0" w:color="auto"/>
            </w:tcBorders>
            <w:hideMark/>
          </w:tcPr>
          <w:p w14:paraId="11101707"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1350" w:type="dxa"/>
            <w:tcBorders>
              <w:top w:val="single" w:sz="4" w:space="0" w:color="auto"/>
              <w:left w:val="single" w:sz="4" w:space="0" w:color="auto"/>
              <w:bottom w:val="single" w:sz="4" w:space="0" w:color="auto"/>
              <w:right w:val="single" w:sz="4" w:space="0" w:color="auto"/>
            </w:tcBorders>
            <w:hideMark/>
          </w:tcPr>
          <w:p w14:paraId="3150195F" w14:textId="77777777" w:rsidR="00C519A7" w:rsidRPr="00D12E4D" w:rsidRDefault="00C519A7" w:rsidP="00461759">
            <w:pPr>
              <w:keepNext/>
              <w:keepLines/>
              <w:spacing w:after="0"/>
              <w:jc w:val="center"/>
              <w:rPr>
                <w:rFonts w:ascii="Arial" w:hAnsi="Arial"/>
                <w:sz w:val="18"/>
                <w:lang w:eastAsia="ja-JP"/>
              </w:rPr>
            </w:pPr>
            <w:r w:rsidRPr="00D12E4D">
              <w:rPr>
                <w:rFonts w:ascii="Arial" w:hAnsi="Arial"/>
                <w:sz w:val="18"/>
                <w:lang w:eastAsia="ja-JP"/>
              </w:rPr>
              <w:t>FALSE</w:t>
            </w:r>
          </w:p>
        </w:tc>
        <w:tc>
          <w:tcPr>
            <w:tcW w:w="1800" w:type="dxa"/>
            <w:gridSpan w:val="2"/>
            <w:tcBorders>
              <w:top w:val="single" w:sz="4" w:space="0" w:color="auto"/>
              <w:left w:val="single" w:sz="4" w:space="0" w:color="auto"/>
              <w:bottom w:val="single" w:sz="4" w:space="0" w:color="auto"/>
              <w:right w:val="single" w:sz="4" w:space="0" w:color="auto"/>
            </w:tcBorders>
            <w:hideMark/>
          </w:tcPr>
          <w:p w14:paraId="68EA2355" w14:textId="77777777" w:rsidR="00C519A7" w:rsidRPr="00D12E4D" w:rsidRDefault="00C519A7" w:rsidP="00461759">
            <w:pPr>
              <w:keepNext/>
              <w:keepLines/>
              <w:spacing w:after="0"/>
              <w:rPr>
                <w:rFonts w:ascii="Arial" w:hAnsi="Arial"/>
                <w:i/>
                <w:iCs/>
                <w:sz w:val="18"/>
                <w:lang w:eastAsia="ja-JP"/>
              </w:rPr>
            </w:pPr>
            <w:r w:rsidRPr="00D12E4D">
              <w:rPr>
                <w:rFonts w:ascii="Arial" w:hAnsi="Arial"/>
                <w:i/>
                <w:iCs/>
                <w:sz w:val="18"/>
                <w:lang w:eastAsia="ja-JP"/>
              </w:rPr>
              <w:t>Hysteresis</w:t>
            </w:r>
            <w:r w:rsidRPr="00D12E4D">
              <w:rPr>
                <w:rFonts w:ascii="Arial" w:hAnsi="Arial"/>
                <w:sz w:val="18"/>
                <w:lang w:eastAsia="ja-JP"/>
              </w:rPr>
              <w:t xml:space="preserve"> IE in TS 38.331 [22]</w:t>
            </w:r>
          </w:p>
        </w:tc>
        <w:tc>
          <w:tcPr>
            <w:tcW w:w="1980" w:type="dxa"/>
            <w:tcBorders>
              <w:top w:val="single" w:sz="4" w:space="0" w:color="auto"/>
              <w:left w:val="single" w:sz="4" w:space="0" w:color="auto"/>
              <w:bottom w:val="single" w:sz="4" w:space="0" w:color="auto"/>
              <w:right w:val="single" w:sz="4" w:space="0" w:color="auto"/>
            </w:tcBorders>
          </w:tcPr>
          <w:p w14:paraId="795A5B34" w14:textId="77777777" w:rsidR="00C519A7" w:rsidRPr="00D12E4D" w:rsidRDefault="00C519A7" w:rsidP="00461759">
            <w:pPr>
              <w:keepNext/>
              <w:keepLines/>
              <w:spacing w:after="0"/>
              <w:rPr>
                <w:rFonts w:ascii="Arial" w:hAnsi="Arial"/>
                <w:sz w:val="18"/>
                <w:lang w:eastAsia="ja-JP"/>
              </w:rPr>
            </w:pPr>
          </w:p>
        </w:tc>
      </w:tr>
      <w:tr w:rsidR="00C519A7" w:rsidRPr="00D12E4D" w14:paraId="55DC0499"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66E6DECF"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16513</w:t>
            </w:r>
          </w:p>
        </w:tc>
        <w:tc>
          <w:tcPr>
            <w:tcW w:w="2070" w:type="dxa"/>
            <w:tcBorders>
              <w:top w:val="single" w:sz="4" w:space="0" w:color="auto"/>
              <w:left w:val="single" w:sz="4" w:space="0" w:color="auto"/>
              <w:bottom w:val="single" w:sz="4" w:space="0" w:color="auto"/>
              <w:right w:val="single" w:sz="4" w:space="0" w:color="auto"/>
            </w:tcBorders>
            <w:hideMark/>
          </w:tcPr>
          <w:p w14:paraId="41FEA46F" w14:textId="77777777" w:rsidR="00C519A7" w:rsidRPr="00D12E4D" w:rsidRDefault="00C519A7" w:rsidP="00461759">
            <w:pPr>
              <w:keepNext/>
              <w:keepLines/>
              <w:spacing w:after="0"/>
              <w:ind w:left="568"/>
              <w:rPr>
                <w:rFonts w:ascii="Arial" w:hAnsi="Arial"/>
                <w:sz w:val="18"/>
                <w:lang w:eastAsia="ja-JP"/>
              </w:rPr>
            </w:pPr>
            <w:r w:rsidRPr="00D12E4D">
              <w:rPr>
                <w:rFonts w:ascii="Arial" w:hAnsi="Arial"/>
                <w:sz w:val="18"/>
                <w:lang w:eastAsia="ja-JP"/>
              </w:rPr>
              <w:t>&gt;&gt;&gt;RS-Type</w:t>
            </w:r>
          </w:p>
        </w:tc>
        <w:tc>
          <w:tcPr>
            <w:tcW w:w="1350" w:type="dxa"/>
            <w:tcBorders>
              <w:top w:val="single" w:sz="4" w:space="0" w:color="auto"/>
              <w:left w:val="single" w:sz="4" w:space="0" w:color="auto"/>
              <w:bottom w:val="single" w:sz="4" w:space="0" w:color="auto"/>
              <w:right w:val="single" w:sz="4" w:space="0" w:color="auto"/>
            </w:tcBorders>
            <w:hideMark/>
          </w:tcPr>
          <w:p w14:paraId="60F70C1E"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1350" w:type="dxa"/>
            <w:tcBorders>
              <w:top w:val="single" w:sz="4" w:space="0" w:color="auto"/>
              <w:left w:val="single" w:sz="4" w:space="0" w:color="auto"/>
              <w:bottom w:val="single" w:sz="4" w:space="0" w:color="auto"/>
              <w:right w:val="single" w:sz="4" w:space="0" w:color="auto"/>
            </w:tcBorders>
            <w:hideMark/>
          </w:tcPr>
          <w:p w14:paraId="0098B3EB" w14:textId="77777777" w:rsidR="00C519A7" w:rsidRPr="00D12E4D" w:rsidRDefault="00C519A7" w:rsidP="00461759">
            <w:pPr>
              <w:keepNext/>
              <w:keepLines/>
              <w:spacing w:after="0"/>
              <w:jc w:val="center"/>
              <w:rPr>
                <w:rFonts w:ascii="Arial" w:hAnsi="Arial"/>
                <w:sz w:val="18"/>
                <w:lang w:eastAsia="ja-JP"/>
              </w:rPr>
            </w:pPr>
            <w:r w:rsidRPr="00D12E4D">
              <w:rPr>
                <w:rFonts w:ascii="Arial" w:hAnsi="Arial"/>
                <w:sz w:val="18"/>
                <w:lang w:eastAsia="ja-JP"/>
              </w:rPr>
              <w:t>FALSE</w:t>
            </w:r>
          </w:p>
        </w:tc>
        <w:tc>
          <w:tcPr>
            <w:tcW w:w="1800" w:type="dxa"/>
            <w:gridSpan w:val="2"/>
            <w:tcBorders>
              <w:top w:val="single" w:sz="4" w:space="0" w:color="auto"/>
              <w:left w:val="single" w:sz="4" w:space="0" w:color="auto"/>
              <w:bottom w:val="single" w:sz="4" w:space="0" w:color="auto"/>
              <w:right w:val="single" w:sz="4" w:space="0" w:color="auto"/>
            </w:tcBorders>
            <w:hideMark/>
          </w:tcPr>
          <w:p w14:paraId="7D3AE9C0" w14:textId="77777777" w:rsidR="00C519A7" w:rsidRPr="00D12E4D" w:rsidRDefault="00C519A7" w:rsidP="00461759">
            <w:pPr>
              <w:keepNext/>
              <w:keepLines/>
              <w:spacing w:after="0"/>
              <w:rPr>
                <w:rFonts w:ascii="Arial" w:hAnsi="Arial"/>
                <w:i/>
                <w:iCs/>
                <w:sz w:val="18"/>
                <w:lang w:eastAsia="ja-JP"/>
              </w:rPr>
            </w:pPr>
            <w:r w:rsidRPr="00D12E4D">
              <w:rPr>
                <w:rFonts w:ascii="Arial" w:hAnsi="Arial"/>
                <w:i/>
                <w:iCs/>
                <w:sz w:val="18"/>
                <w:lang w:eastAsia="ja-JP"/>
              </w:rPr>
              <w:t xml:space="preserve">rsType </w:t>
            </w:r>
            <w:r w:rsidRPr="00D12E4D">
              <w:rPr>
                <w:rFonts w:ascii="Arial" w:hAnsi="Arial"/>
                <w:sz w:val="18"/>
                <w:lang w:eastAsia="ja-JP"/>
              </w:rPr>
              <w:t>IE in TS 38.331 [22]</w:t>
            </w:r>
          </w:p>
        </w:tc>
        <w:tc>
          <w:tcPr>
            <w:tcW w:w="1980" w:type="dxa"/>
            <w:tcBorders>
              <w:top w:val="single" w:sz="4" w:space="0" w:color="auto"/>
              <w:left w:val="single" w:sz="4" w:space="0" w:color="auto"/>
              <w:bottom w:val="single" w:sz="4" w:space="0" w:color="auto"/>
              <w:right w:val="single" w:sz="4" w:space="0" w:color="auto"/>
            </w:tcBorders>
          </w:tcPr>
          <w:p w14:paraId="58267179" w14:textId="77777777" w:rsidR="00C519A7" w:rsidRPr="00D12E4D" w:rsidRDefault="00C519A7" w:rsidP="00461759">
            <w:pPr>
              <w:keepNext/>
              <w:keepLines/>
              <w:spacing w:after="0"/>
              <w:rPr>
                <w:rFonts w:ascii="Arial" w:hAnsi="Arial"/>
                <w:sz w:val="18"/>
                <w:lang w:eastAsia="ja-JP"/>
              </w:rPr>
            </w:pPr>
          </w:p>
        </w:tc>
      </w:tr>
      <w:tr w:rsidR="00C519A7" w:rsidRPr="00D12E4D" w14:paraId="7C59561C"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74A95305"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16514</w:t>
            </w:r>
          </w:p>
        </w:tc>
        <w:tc>
          <w:tcPr>
            <w:tcW w:w="2070" w:type="dxa"/>
            <w:tcBorders>
              <w:top w:val="single" w:sz="4" w:space="0" w:color="auto"/>
              <w:left w:val="single" w:sz="4" w:space="0" w:color="auto"/>
              <w:bottom w:val="single" w:sz="4" w:space="0" w:color="auto"/>
              <w:right w:val="single" w:sz="4" w:space="0" w:color="auto"/>
            </w:tcBorders>
            <w:hideMark/>
          </w:tcPr>
          <w:p w14:paraId="1EE2E72C" w14:textId="77777777" w:rsidR="00C519A7" w:rsidRPr="00D12E4D" w:rsidRDefault="00C519A7" w:rsidP="00461759">
            <w:pPr>
              <w:keepNext/>
              <w:keepLines/>
              <w:spacing w:after="0"/>
              <w:ind w:left="284"/>
              <w:rPr>
                <w:rFonts w:ascii="Arial" w:hAnsi="Arial"/>
                <w:sz w:val="18"/>
                <w:lang w:eastAsia="ja-JP"/>
              </w:rPr>
            </w:pPr>
            <w:r w:rsidRPr="00D12E4D">
              <w:rPr>
                <w:rFonts w:ascii="Arial" w:hAnsi="Arial"/>
                <w:sz w:val="18"/>
                <w:lang w:eastAsia="ja-JP"/>
              </w:rPr>
              <w:t>&gt;&gt;A4 Event</w:t>
            </w:r>
          </w:p>
        </w:tc>
        <w:tc>
          <w:tcPr>
            <w:tcW w:w="1350" w:type="dxa"/>
            <w:tcBorders>
              <w:top w:val="single" w:sz="4" w:space="0" w:color="auto"/>
              <w:left w:val="single" w:sz="4" w:space="0" w:color="auto"/>
              <w:bottom w:val="single" w:sz="4" w:space="0" w:color="auto"/>
              <w:right w:val="single" w:sz="4" w:space="0" w:color="auto"/>
            </w:tcBorders>
            <w:hideMark/>
          </w:tcPr>
          <w:p w14:paraId="01CB3C4F"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1350" w:type="dxa"/>
            <w:tcBorders>
              <w:top w:val="single" w:sz="4" w:space="0" w:color="auto"/>
              <w:left w:val="single" w:sz="4" w:space="0" w:color="auto"/>
              <w:bottom w:val="single" w:sz="4" w:space="0" w:color="auto"/>
              <w:right w:val="single" w:sz="4" w:space="0" w:color="auto"/>
            </w:tcBorders>
          </w:tcPr>
          <w:p w14:paraId="6CD55473" w14:textId="77777777" w:rsidR="00C519A7" w:rsidRPr="00D12E4D" w:rsidRDefault="00C519A7" w:rsidP="00461759">
            <w:pPr>
              <w:keepNext/>
              <w:keepLines/>
              <w:spacing w:after="0"/>
              <w:jc w:val="center"/>
              <w:rPr>
                <w:rFonts w:ascii="Arial" w:hAnsi="Arial"/>
                <w:sz w:val="18"/>
                <w:lang w:eastAsia="ja-JP"/>
              </w:rPr>
            </w:pPr>
          </w:p>
        </w:tc>
        <w:tc>
          <w:tcPr>
            <w:tcW w:w="1800" w:type="dxa"/>
            <w:gridSpan w:val="2"/>
            <w:tcBorders>
              <w:top w:val="single" w:sz="4" w:space="0" w:color="auto"/>
              <w:left w:val="single" w:sz="4" w:space="0" w:color="auto"/>
              <w:bottom w:val="single" w:sz="4" w:space="0" w:color="auto"/>
              <w:right w:val="single" w:sz="4" w:space="0" w:color="auto"/>
            </w:tcBorders>
          </w:tcPr>
          <w:p w14:paraId="4F15B0FF" w14:textId="77777777" w:rsidR="00C519A7" w:rsidRPr="00D12E4D" w:rsidRDefault="00C519A7" w:rsidP="00461759">
            <w:pPr>
              <w:keepNext/>
              <w:keepLines/>
              <w:spacing w:after="0"/>
              <w:rPr>
                <w:rFonts w:ascii="Arial" w:hAnsi="Arial"/>
                <w:i/>
                <w:iCs/>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0E3402BA"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EventA4 </w:t>
            </w:r>
            <w:r w:rsidRPr="00D12E4D">
              <w:rPr>
                <w:rFonts w:ascii="Arial" w:hAnsi="Arial"/>
                <w:sz w:val="18"/>
                <w:lang w:eastAsia="ja-JP"/>
              </w:rPr>
              <w:t>IE in TS 38.331 [22]</w:t>
            </w:r>
          </w:p>
        </w:tc>
      </w:tr>
      <w:tr w:rsidR="00C519A7" w:rsidRPr="00D12E4D" w14:paraId="50D931FE"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0A496763"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16515</w:t>
            </w:r>
          </w:p>
        </w:tc>
        <w:tc>
          <w:tcPr>
            <w:tcW w:w="2070" w:type="dxa"/>
            <w:tcBorders>
              <w:top w:val="single" w:sz="4" w:space="0" w:color="auto"/>
              <w:left w:val="single" w:sz="4" w:space="0" w:color="auto"/>
              <w:bottom w:val="single" w:sz="4" w:space="0" w:color="auto"/>
              <w:right w:val="single" w:sz="4" w:space="0" w:color="auto"/>
            </w:tcBorders>
            <w:hideMark/>
          </w:tcPr>
          <w:p w14:paraId="3D0FF424" w14:textId="77777777" w:rsidR="00C519A7" w:rsidRPr="00D12E4D" w:rsidRDefault="00C519A7" w:rsidP="00461759">
            <w:pPr>
              <w:keepNext/>
              <w:keepLines/>
              <w:spacing w:after="0"/>
              <w:ind w:left="568"/>
              <w:rPr>
                <w:rFonts w:ascii="Arial" w:hAnsi="Arial"/>
                <w:sz w:val="18"/>
                <w:lang w:eastAsia="ja-JP"/>
              </w:rPr>
            </w:pPr>
            <w:r w:rsidRPr="00D12E4D">
              <w:rPr>
                <w:rFonts w:ascii="Arial" w:hAnsi="Arial"/>
                <w:sz w:val="18"/>
                <w:lang w:eastAsia="ja-JP"/>
              </w:rPr>
              <w:t>&gt;&gt;&gt;A4-Threshold</w:t>
            </w:r>
          </w:p>
        </w:tc>
        <w:tc>
          <w:tcPr>
            <w:tcW w:w="1350" w:type="dxa"/>
            <w:tcBorders>
              <w:top w:val="single" w:sz="4" w:space="0" w:color="auto"/>
              <w:left w:val="single" w:sz="4" w:space="0" w:color="auto"/>
              <w:bottom w:val="single" w:sz="4" w:space="0" w:color="auto"/>
              <w:right w:val="single" w:sz="4" w:space="0" w:color="auto"/>
            </w:tcBorders>
            <w:hideMark/>
          </w:tcPr>
          <w:p w14:paraId="2815E53E"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1350" w:type="dxa"/>
            <w:tcBorders>
              <w:top w:val="single" w:sz="4" w:space="0" w:color="auto"/>
              <w:left w:val="single" w:sz="4" w:space="0" w:color="auto"/>
              <w:bottom w:val="single" w:sz="4" w:space="0" w:color="auto"/>
              <w:right w:val="single" w:sz="4" w:space="0" w:color="auto"/>
            </w:tcBorders>
          </w:tcPr>
          <w:p w14:paraId="6B083F08" w14:textId="77777777" w:rsidR="00C519A7" w:rsidRPr="00D12E4D" w:rsidRDefault="00C519A7" w:rsidP="00461759">
            <w:pPr>
              <w:keepNext/>
              <w:keepLines/>
              <w:spacing w:after="0"/>
              <w:jc w:val="center"/>
              <w:rPr>
                <w:rFonts w:ascii="Arial" w:hAnsi="Arial"/>
                <w:sz w:val="18"/>
                <w:lang w:eastAsia="ja-JP"/>
              </w:rPr>
            </w:pPr>
          </w:p>
        </w:tc>
        <w:tc>
          <w:tcPr>
            <w:tcW w:w="1800" w:type="dxa"/>
            <w:gridSpan w:val="2"/>
            <w:tcBorders>
              <w:top w:val="single" w:sz="4" w:space="0" w:color="auto"/>
              <w:left w:val="single" w:sz="4" w:space="0" w:color="auto"/>
              <w:bottom w:val="single" w:sz="4" w:space="0" w:color="auto"/>
              <w:right w:val="single" w:sz="4" w:space="0" w:color="auto"/>
            </w:tcBorders>
            <w:hideMark/>
          </w:tcPr>
          <w:p w14:paraId="366708FF" w14:textId="77777777" w:rsidR="00C519A7" w:rsidRPr="00D12E4D" w:rsidRDefault="00C519A7" w:rsidP="00461759">
            <w:pPr>
              <w:keepNext/>
              <w:keepLines/>
              <w:spacing w:after="0"/>
              <w:rPr>
                <w:rFonts w:ascii="Arial" w:hAnsi="Arial"/>
                <w:i/>
                <w:iCs/>
                <w:sz w:val="18"/>
                <w:lang w:eastAsia="ja-JP"/>
              </w:rPr>
            </w:pPr>
            <w:r w:rsidRPr="00D12E4D">
              <w:rPr>
                <w:rFonts w:ascii="Arial" w:hAnsi="Arial"/>
                <w:sz w:val="18"/>
                <w:lang w:eastAsia="ja-JP"/>
              </w:rPr>
              <w:t>8.1.1.3</w:t>
            </w:r>
          </w:p>
        </w:tc>
        <w:tc>
          <w:tcPr>
            <w:tcW w:w="1980" w:type="dxa"/>
            <w:tcBorders>
              <w:top w:val="single" w:sz="4" w:space="0" w:color="auto"/>
              <w:left w:val="single" w:sz="4" w:space="0" w:color="auto"/>
              <w:bottom w:val="single" w:sz="4" w:space="0" w:color="auto"/>
              <w:right w:val="single" w:sz="4" w:space="0" w:color="auto"/>
            </w:tcBorders>
          </w:tcPr>
          <w:p w14:paraId="29D0F87A" w14:textId="77777777" w:rsidR="00C519A7" w:rsidRPr="00D12E4D" w:rsidRDefault="00C519A7" w:rsidP="00461759">
            <w:pPr>
              <w:keepNext/>
              <w:keepLines/>
              <w:spacing w:after="0"/>
              <w:rPr>
                <w:rFonts w:ascii="Arial" w:hAnsi="Arial"/>
                <w:sz w:val="18"/>
                <w:lang w:eastAsia="ja-JP"/>
              </w:rPr>
            </w:pPr>
          </w:p>
        </w:tc>
      </w:tr>
      <w:tr w:rsidR="00C519A7" w:rsidRPr="00D12E4D" w14:paraId="37D4495B"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375FB6AA"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16516</w:t>
            </w:r>
          </w:p>
        </w:tc>
        <w:tc>
          <w:tcPr>
            <w:tcW w:w="2070" w:type="dxa"/>
            <w:tcBorders>
              <w:top w:val="single" w:sz="4" w:space="0" w:color="auto"/>
              <w:left w:val="single" w:sz="4" w:space="0" w:color="auto"/>
              <w:bottom w:val="single" w:sz="4" w:space="0" w:color="auto"/>
              <w:right w:val="single" w:sz="4" w:space="0" w:color="auto"/>
            </w:tcBorders>
            <w:hideMark/>
          </w:tcPr>
          <w:p w14:paraId="6DEF65FB" w14:textId="77777777" w:rsidR="00C519A7" w:rsidRPr="00D12E4D" w:rsidRDefault="00C519A7" w:rsidP="00461759">
            <w:pPr>
              <w:keepNext/>
              <w:keepLines/>
              <w:spacing w:after="0"/>
              <w:ind w:left="568"/>
              <w:rPr>
                <w:rFonts w:ascii="Arial" w:hAnsi="Arial"/>
                <w:sz w:val="18"/>
                <w:lang w:eastAsia="ja-JP"/>
              </w:rPr>
            </w:pPr>
            <w:r w:rsidRPr="00D12E4D">
              <w:rPr>
                <w:rFonts w:ascii="Arial" w:hAnsi="Arial"/>
                <w:sz w:val="18"/>
                <w:lang w:eastAsia="ja-JP"/>
              </w:rPr>
              <w:t>&gt;&gt;&gt;Hysteresis</w:t>
            </w:r>
          </w:p>
        </w:tc>
        <w:tc>
          <w:tcPr>
            <w:tcW w:w="1350" w:type="dxa"/>
            <w:tcBorders>
              <w:top w:val="single" w:sz="4" w:space="0" w:color="auto"/>
              <w:left w:val="single" w:sz="4" w:space="0" w:color="auto"/>
              <w:bottom w:val="single" w:sz="4" w:space="0" w:color="auto"/>
              <w:right w:val="single" w:sz="4" w:space="0" w:color="auto"/>
            </w:tcBorders>
            <w:hideMark/>
          </w:tcPr>
          <w:p w14:paraId="1428404D"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1350" w:type="dxa"/>
            <w:tcBorders>
              <w:top w:val="single" w:sz="4" w:space="0" w:color="auto"/>
              <w:left w:val="single" w:sz="4" w:space="0" w:color="auto"/>
              <w:bottom w:val="single" w:sz="4" w:space="0" w:color="auto"/>
              <w:right w:val="single" w:sz="4" w:space="0" w:color="auto"/>
            </w:tcBorders>
            <w:hideMark/>
          </w:tcPr>
          <w:p w14:paraId="67379606" w14:textId="77777777" w:rsidR="00C519A7" w:rsidRPr="00D12E4D" w:rsidRDefault="00C519A7" w:rsidP="00461759">
            <w:pPr>
              <w:keepNext/>
              <w:keepLines/>
              <w:spacing w:after="0"/>
              <w:jc w:val="center"/>
              <w:rPr>
                <w:rFonts w:ascii="Arial" w:hAnsi="Arial"/>
                <w:sz w:val="18"/>
                <w:lang w:eastAsia="ja-JP"/>
              </w:rPr>
            </w:pPr>
            <w:r w:rsidRPr="00D12E4D">
              <w:rPr>
                <w:rFonts w:ascii="Arial" w:hAnsi="Arial"/>
                <w:sz w:val="18"/>
                <w:lang w:eastAsia="ja-JP"/>
              </w:rPr>
              <w:t>FALSE</w:t>
            </w:r>
          </w:p>
        </w:tc>
        <w:tc>
          <w:tcPr>
            <w:tcW w:w="1800" w:type="dxa"/>
            <w:gridSpan w:val="2"/>
            <w:tcBorders>
              <w:top w:val="single" w:sz="4" w:space="0" w:color="auto"/>
              <w:left w:val="single" w:sz="4" w:space="0" w:color="auto"/>
              <w:bottom w:val="single" w:sz="4" w:space="0" w:color="auto"/>
              <w:right w:val="single" w:sz="4" w:space="0" w:color="auto"/>
            </w:tcBorders>
            <w:hideMark/>
          </w:tcPr>
          <w:p w14:paraId="5A834C07" w14:textId="77777777" w:rsidR="00C519A7" w:rsidRPr="00D12E4D" w:rsidRDefault="00C519A7" w:rsidP="00461759">
            <w:pPr>
              <w:keepNext/>
              <w:keepLines/>
              <w:spacing w:after="0"/>
              <w:rPr>
                <w:rFonts w:ascii="Arial" w:hAnsi="Arial"/>
                <w:i/>
                <w:iCs/>
                <w:sz w:val="18"/>
                <w:lang w:eastAsia="ja-JP"/>
              </w:rPr>
            </w:pPr>
            <w:r w:rsidRPr="00D12E4D">
              <w:rPr>
                <w:rFonts w:ascii="Arial" w:hAnsi="Arial"/>
                <w:i/>
                <w:iCs/>
                <w:sz w:val="18"/>
                <w:lang w:eastAsia="ja-JP"/>
              </w:rPr>
              <w:t>Hysteresis</w:t>
            </w:r>
            <w:r w:rsidRPr="00D12E4D">
              <w:rPr>
                <w:rFonts w:ascii="Arial" w:hAnsi="Arial"/>
                <w:sz w:val="18"/>
                <w:lang w:eastAsia="ja-JP"/>
              </w:rPr>
              <w:t xml:space="preserve"> IE in TS 38.331 [22]</w:t>
            </w:r>
          </w:p>
        </w:tc>
        <w:tc>
          <w:tcPr>
            <w:tcW w:w="1980" w:type="dxa"/>
            <w:tcBorders>
              <w:top w:val="single" w:sz="4" w:space="0" w:color="auto"/>
              <w:left w:val="single" w:sz="4" w:space="0" w:color="auto"/>
              <w:bottom w:val="single" w:sz="4" w:space="0" w:color="auto"/>
              <w:right w:val="single" w:sz="4" w:space="0" w:color="auto"/>
            </w:tcBorders>
          </w:tcPr>
          <w:p w14:paraId="7A089F4D" w14:textId="77777777" w:rsidR="00C519A7" w:rsidRPr="00D12E4D" w:rsidRDefault="00C519A7" w:rsidP="00461759">
            <w:pPr>
              <w:keepNext/>
              <w:keepLines/>
              <w:spacing w:after="0"/>
              <w:rPr>
                <w:rFonts w:ascii="Arial" w:hAnsi="Arial"/>
                <w:sz w:val="18"/>
                <w:lang w:eastAsia="ja-JP"/>
              </w:rPr>
            </w:pPr>
          </w:p>
        </w:tc>
      </w:tr>
      <w:tr w:rsidR="00C519A7" w:rsidRPr="00D12E4D" w14:paraId="498BF22B"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660EEF9D"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16517</w:t>
            </w:r>
          </w:p>
        </w:tc>
        <w:tc>
          <w:tcPr>
            <w:tcW w:w="2070" w:type="dxa"/>
            <w:tcBorders>
              <w:top w:val="single" w:sz="4" w:space="0" w:color="auto"/>
              <w:left w:val="single" w:sz="4" w:space="0" w:color="auto"/>
              <w:bottom w:val="single" w:sz="4" w:space="0" w:color="auto"/>
              <w:right w:val="single" w:sz="4" w:space="0" w:color="auto"/>
            </w:tcBorders>
            <w:hideMark/>
          </w:tcPr>
          <w:p w14:paraId="660B45C8" w14:textId="77777777" w:rsidR="00C519A7" w:rsidRPr="00D12E4D" w:rsidRDefault="00C519A7" w:rsidP="00461759">
            <w:pPr>
              <w:keepNext/>
              <w:keepLines/>
              <w:spacing w:after="0"/>
              <w:ind w:left="568"/>
              <w:rPr>
                <w:rFonts w:ascii="Arial" w:hAnsi="Arial"/>
                <w:sz w:val="18"/>
                <w:lang w:eastAsia="ja-JP"/>
              </w:rPr>
            </w:pPr>
            <w:r w:rsidRPr="00D12E4D">
              <w:rPr>
                <w:rFonts w:ascii="Arial" w:hAnsi="Arial"/>
                <w:sz w:val="18"/>
                <w:lang w:eastAsia="ja-JP"/>
              </w:rPr>
              <w:t>&gt;&gt;&gt;RS-Type</w:t>
            </w:r>
          </w:p>
        </w:tc>
        <w:tc>
          <w:tcPr>
            <w:tcW w:w="1350" w:type="dxa"/>
            <w:tcBorders>
              <w:top w:val="single" w:sz="4" w:space="0" w:color="auto"/>
              <w:left w:val="single" w:sz="4" w:space="0" w:color="auto"/>
              <w:bottom w:val="single" w:sz="4" w:space="0" w:color="auto"/>
              <w:right w:val="single" w:sz="4" w:space="0" w:color="auto"/>
            </w:tcBorders>
            <w:hideMark/>
          </w:tcPr>
          <w:p w14:paraId="5980EB23"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1350" w:type="dxa"/>
            <w:tcBorders>
              <w:top w:val="single" w:sz="4" w:space="0" w:color="auto"/>
              <w:left w:val="single" w:sz="4" w:space="0" w:color="auto"/>
              <w:bottom w:val="single" w:sz="4" w:space="0" w:color="auto"/>
              <w:right w:val="single" w:sz="4" w:space="0" w:color="auto"/>
            </w:tcBorders>
            <w:hideMark/>
          </w:tcPr>
          <w:p w14:paraId="41C9839E" w14:textId="77777777" w:rsidR="00C519A7" w:rsidRPr="00D12E4D" w:rsidRDefault="00C519A7" w:rsidP="00461759">
            <w:pPr>
              <w:keepNext/>
              <w:keepLines/>
              <w:spacing w:after="0"/>
              <w:jc w:val="center"/>
              <w:rPr>
                <w:rFonts w:ascii="Arial" w:hAnsi="Arial"/>
                <w:sz w:val="18"/>
                <w:lang w:eastAsia="ja-JP"/>
              </w:rPr>
            </w:pPr>
            <w:r w:rsidRPr="00D12E4D">
              <w:rPr>
                <w:rFonts w:ascii="Arial" w:hAnsi="Arial"/>
                <w:sz w:val="18"/>
                <w:lang w:eastAsia="ja-JP"/>
              </w:rPr>
              <w:t>FALSE</w:t>
            </w:r>
          </w:p>
        </w:tc>
        <w:tc>
          <w:tcPr>
            <w:tcW w:w="1800" w:type="dxa"/>
            <w:gridSpan w:val="2"/>
            <w:tcBorders>
              <w:top w:val="single" w:sz="4" w:space="0" w:color="auto"/>
              <w:left w:val="single" w:sz="4" w:space="0" w:color="auto"/>
              <w:bottom w:val="single" w:sz="4" w:space="0" w:color="auto"/>
              <w:right w:val="single" w:sz="4" w:space="0" w:color="auto"/>
            </w:tcBorders>
            <w:hideMark/>
          </w:tcPr>
          <w:p w14:paraId="6ACB1F6F" w14:textId="77777777" w:rsidR="00C519A7" w:rsidRPr="00D12E4D" w:rsidRDefault="00C519A7" w:rsidP="00461759">
            <w:pPr>
              <w:keepNext/>
              <w:keepLines/>
              <w:spacing w:after="0"/>
              <w:rPr>
                <w:rFonts w:ascii="Arial" w:hAnsi="Arial"/>
                <w:i/>
                <w:iCs/>
                <w:sz w:val="18"/>
                <w:lang w:eastAsia="ja-JP"/>
              </w:rPr>
            </w:pPr>
            <w:r w:rsidRPr="00D12E4D">
              <w:rPr>
                <w:rFonts w:ascii="Arial" w:hAnsi="Arial"/>
                <w:i/>
                <w:iCs/>
                <w:sz w:val="18"/>
                <w:lang w:eastAsia="ja-JP"/>
              </w:rPr>
              <w:t xml:space="preserve">rsType </w:t>
            </w:r>
            <w:r w:rsidRPr="00D12E4D">
              <w:rPr>
                <w:rFonts w:ascii="Arial" w:hAnsi="Arial"/>
                <w:sz w:val="18"/>
                <w:lang w:eastAsia="ja-JP"/>
              </w:rPr>
              <w:t>IE in TS 38.331 [22]</w:t>
            </w:r>
          </w:p>
        </w:tc>
        <w:tc>
          <w:tcPr>
            <w:tcW w:w="1980" w:type="dxa"/>
            <w:tcBorders>
              <w:top w:val="single" w:sz="4" w:space="0" w:color="auto"/>
              <w:left w:val="single" w:sz="4" w:space="0" w:color="auto"/>
              <w:bottom w:val="single" w:sz="4" w:space="0" w:color="auto"/>
              <w:right w:val="single" w:sz="4" w:space="0" w:color="auto"/>
            </w:tcBorders>
          </w:tcPr>
          <w:p w14:paraId="0D81D9C4" w14:textId="77777777" w:rsidR="00C519A7" w:rsidRPr="00D12E4D" w:rsidRDefault="00C519A7" w:rsidP="00461759">
            <w:pPr>
              <w:keepNext/>
              <w:keepLines/>
              <w:spacing w:after="0"/>
              <w:rPr>
                <w:rFonts w:ascii="Arial" w:hAnsi="Arial"/>
                <w:sz w:val="18"/>
                <w:lang w:eastAsia="ja-JP"/>
              </w:rPr>
            </w:pPr>
          </w:p>
        </w:tc>
      </w:tr>
      <w:tr w:rsidR="00C519A7" w:rsidRPr="00D12E4D" w14:paraId="3EC1DBF4"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18D63DC8"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16518</w:t>
            </w:r>
          </w:p>
        </w:tc>
        <w:tc>
          <w:tcPr>
            <w:tcW w:w="2070" w:type="dxa"/>
            <w:tcBorders>
              <w:top w:val="single" w:sz="4" w:space="0" w:color="auto"/>
              <w:left w:val="single" w:sz="4" w:space="0" w:color="auto"/>
              <w:bottom w:val="single" w:sz="4" w:space="0" w:color="auto"/>
              <w:right w:val="single" w:sz="4" w:space="0" w:color="auto"/>
            </w:tcBorders>
            <w:hideMark/>
          </w:tcPr>
          <w:p w14:paraId="6E0CD32E" w14:textId="77777777" w:rsidR="00C519A7" w:rsidRPr="00D12E4D" w:rsidRDefault="00C519A7" w:rsidP="00461759">
            <w:pPr>
              <w:keepNext/>
              <w:keepLines/>
              <w:spacing w:after="0"/>
              <w:ind w:left="284"/>
              <w:rPr>
                <w:rFonts w:ascii="Arial" w:hAnsi="Arial"/>
                <w:sz w:val="18"/>
                <w:lang w:eastAsia="ja-JP"/>
              </w:rPr>
            </w:pPr>
            <w:r w:rsidRPr="00D12E4D">
              <w:rPr>
                <w:rFonts w:ascii="Arial" w:hAnsi="Arial"/>
                <w:sz w:val="18"/>
                <w:lang w:eastAsia="ja-JP"/>
              </w:rPr>
              <w:t>&gt;&gt;A5 Event</w:t>
            </w:r>
          </w:p>
        </w:tc>
        <w:tc>
          <w:tcPr>
            <w:tcW w:w="1350" w:type="dxa"/>
            <w:tcBorders>
              <w:top w:val="single" w:sz="4" w:space="0" w:color="auto"/>
              <w:left w:val="single" w:sz="4" w:space="0" w:color="auto"/>
              <w:bottom w:val="single" w:sz="4" w:space="0" w:color="auto"/>
              <w:right w:val="single" w:sz="4" w:space="0" w:color="auto"/>
            </w:tcBorders>
            <w:hideMark/>
          </w:tcPr>
          <w:p w14:paraId="7D0E8E62"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1350" w:type="dxa"/>
            <w:tcBorders>
              <w:top w:val="single" w:sz="4" w:space="0" w:color="auto"/>
              <w:left w:val="single" w:sz="4" w:space="0" w:color="auto"/>
              <w:bottom w:val="single" w:sz="4" w:space="0" w:color="auto"/>
              <w:right w:val="single" w:sz="4" w:space="0" w:color="auto"/>
            </w:tcBorders>
          </w:tcPr>
          <w:p w14:paraId="32793D6A" w14:textId="77777777" w:rsidR="00C519A7" w:rsidRPr="00D12E4D" w:rsidRDefault="00C519A7" w:rsidP="00461759">
            <w:pPr>
              <w:keepNext/>
              <w:keepLines/>
              <w:spacing w:after="0"/>
              <w:jc w:val="center"/>
              <w:rPr>
                <w:rFonts w:ascii="Arial" w:hAnsi="Arial"/>
                <w:sz w:val="18"/>
                <w:lang w:eastAsia="ja-JP"/>
              </w:rPr>
            </w:pPr>
          </w:p>
        </w:tc>
        <w:tc>
          <w:tcPr>
            <w:tcW w:w="1800" w:type="dxa"/>
            <w:gridSpan w:val="2"/>
            <w:tcBorders>
              <w:top w:val="single" w:sz="4" w:space="0" w:color="auto"/>
              <w:left w:val="single" w:sz="4" w:space="0" w:color="auto"/>
              <w:bottom w:val="single" w:sz="4" w:space="0" w:color="auto"/>
              <w:right w:val="single" w:sz="4" w:space="0" w:color="auto"/>
            </w:tcBorders>
          </w:tcPr>
          <w:p w14:paraId="7035D011" w14:textId="77777777" w:rsidR="00C519A7" w:rsidRPr="00D12E4D" w:rsidRDefault="00C519A7" w:rsidP="00461759">
            <w:pPr>
              <w:keepNext/>
              <w:keepLines/>
              <w:spacing w:after="0"/>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5B7BFDBB"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EventA5 </w:t>
            </w:r>
            <w:r w:rsidRPr="00D12E4D">
              <w:rPr>
                <w:rFonts w:ascii="Arial" w:hAnsi="Arial"/>
                <w:sz w:val="18"/>
                <w:lang w:eastAsia="ja-JP"/>
              </w:rPr>
              <w:t>IE in TS 38.331 [22]</w:t>
            </w:r>
          </w:p>
        </w:tc>
      </w:tr>
      <w:tr w:rsidR="00C519A7" w:rsidRPr="00D12E4D" w14:paraId="7577B76C"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2E20047F"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16519</w:t>
            </w:r>
          </w:p>
        </w:tc>
        <w:tc>
          <w:tcPr>
            <w:tcW w:w="2070" w:type="dxa"/>
            <w:tcBorders>
              <w:top w:val="single" w:sz="4" w:space="0" w:color="auto"/>
              <w:left w:val="single" w:sz="4" w:space="0" w:color="auto"/>
              <w:bottom w:val="single" w:sz="4" w:space="0" w:color="auto"/>
              <w:right w:val="single" w:sz="4" w:space="0" w:color="auto"/>
            </w:tcBorders>
            <w:hideMark/>
          </w:tcPr>
          <w:p w14:paraId="1D594259" w14:textId="77777777" w:rsidR="00C519A7" w:rsidRPr="00D12E4D" w:rsidRDefault="00C519A7" w:rsidP="00461759">
            <w:pPr>
              <w:keepNext/>
              <w:keepLines/>
              <w:spacing w:after="0"/>
              <w:ind w:left="568"/>
              <w:rPr>
                <w:rFonts w:ascii="Arial" w:hAnsi="Arial"/>
                <w:sz w:val="18"/>
                <w:lang w:eastAsia="ja-JP"/>
              </w:rPr>
            </w:pPr>
            <w:r w:rsidRPr="00D12E4D">
              <w:rPr>
                <w:rFonts w:ascii="Arial" w:hAnsi="Arial"/>
                <w:sz w:val="18"/>
                <w:lang w:eastAsia="ja-JP"/>
              </w:rPr>
              <w:t>&gt;&gt;&gt;A5-Threshold1</w:t>
            </w:r>
          </w:p>
        </w:tc>
        <w:tc>
          <w:tcPr>
            <w:tcW w:w="1350" w:type="dxa"/>
            <w:tcBorders>
              <w:top w:val="single" w:sz="4" w:space="0" w:color="auto"/>
              <w:left w:val="single" w:sz="4" w:space="0" w:color="auto"/>
              <w:bottom w:val="single" w:sz="4" w:space="0" w:color="auto"/>
              <w:right w:val="single" w:sz="4" w:space="0" w:color="auto"/>
            </w:tcBorders>
            <w:hideMark/>
          </w:tcPr>
          <w:p w14:paraId="04530B61"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1350" w:type="dxa"/>
            <w:tcBorders>
              <w:top w:val="single" w:sz="4" w:space="0" w:color="auto"/>
              <w:left w:val="single" w:sz="4" w:space="0" w:color="auto"/>
              <w:bottom w:val="single" w:sz="4" w:space="0" w:color="auto"/>
              <w:right w:val="single" w:sz="4" w:space="0" w:color="auto"/>
            </w:tcBorders>
          </w:tcPr>
          <w:p w14:paraId="00E840D0" w14:textId="77777777" w:rsidR="00C519A7" w:rsidRPr="00D12E4D" w:rsidRDefault="00C519A7" w:rsidP="00461759">
            <w:pPr>
              <w:keepNext/>
              <w:keepLines/>
              <w:spacing w:after="0"/>
              <w:jc w:val="center"/>
              <w:rPr>
                <w:rFonts w:ascii="Arial" w:hAnsi="Arial"/>
                <w:sz w:val="18"/>
                <w:lang w:eastAsia="ja-JP"/>
              </w:rPr>
            </w:pPr>
          </w:p>
        </w:tc>
        <w:tc>
          <w:tcPr>
            <w:tcW w:w="1800" w:type="dxa"/>
            <w:gridSpan w:val="2"/>
            <w:tcBorders>
              <w:top w:val="single" w:sz="4" w:space="0" w:color="auto"/>
              <w:left w:val="single" w:sz="4" w:space="0" w:color="auto"/>
              <w:bottom w:val="single" w:sz="4" w:space="0" w:color="auto"/>
              <w:right w:val="single" w:sz="4" w:space="0" w:color="auto"/>
            </w:tcBorders>
            <w:hideMark/>
          </w:tcPr>
          <w:p w14:paraId="690B245B" w14:textId="77777777" w:rsidR="00C519A7" w:rsidRPr="00D12E4D" w:rsidRDefault="00C519A7" w:rsidP="00461759">
            <w:pPr>
              <w:keepNext/>
              <w:keepLines/>
              <w:spacing w:after="0"/>
              <w:rPr>
                <w:rFonts w:ascii="Arial" w:hAnsi="Arial"/>
                <w:i/>
                <w:iCs/>
                <w:sz w:val="18"/>
                <w:lang w:eastAsia="ja-JP"/>
              </w:rPr>
            </w:pPr>
            <w:r w:rsidRPr="00D12E4D">
              <w:rPr>
                <w:rFonts w:ascii="Arial" w:hAnsi="Arial"/>
                <w:sz w:val="18"/>
                <w:lang w:eastAsia="ja-JP"/>
              </w:rPr>
              <w:t>8.1.1.3</w:t>
            </w:r>
          </w:p>
        </w:tc>
        <w:tc>
          <w:tcPr>
            <w:tcW w:w="1980" w:type="dxa"/>
            <w:tcBorders>
              <w:top w:val="single" w:sz="4" w:space="0" w:color="auto"/>
              <w:left w:val="single" w:sz="4" w:space="0" w:color="auto"/>
              <w:bottom w:val="single" w:sz="4" w:space="0" w:color="auto"/>
              <w:right w:val="single" w:sz="4" w:space="0" w:color="auto"/>
            </w:tcBorders>
          </w:tcPr>
          <w:p w14:paraId="6B7EAB1F" w14:textId="77777777" w:rsidR="00C519A7" w:rsidRPr="00D12E4D" w:rsidRDefault="00C519A7" w:rsidP="00461759">
            <w:pPr>
              <w:keepNext/>
              <w:keepLines/>
              <w:spacing w:after="0"/>
              <w:rPr>
                <w:rFonts w:ascii="Arial" w:hAnsi="Arial"/>
                <w:sz w:val="18"/>
                <w:lang w:eastAsia="ja-JP"/>
              </w:rPr>
            </w:pPr>
          </w:p>
        </w:tc>
      </w:tr>
      <w:tr w:rsidR="00C519A7" w:rsidRPr="00D12E4D" w14:paraId="7BB77E9B"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0CC4B17C"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16520</w:t>
            </w:r>
          </w:p>
        </w:tc>
        <w:tc>
          <w:tcPr>
            <w:tcW w:w="2070" w:type="dxa"/>
            <w:tcBorders>
              <w:top w:val="single" w:sz="4" w:space="0" w:color="auto"/>
              <w:left w:val="single" w:sz="4" w:space="0" w:color="auto"/>
              <w:bottom w:val="single" w:sz="4" w:space="0" w:color="auto"/>
              <w:right w:val="single" w:sz="4" w:space="0" w:color="auto"/>
            </w:tcBorders>
            <w:hideMark/>
          </w:tcPr>
          <w:p w14:paraId="70D99046" w14:textId="77777777" w:rsidR="00C519A7" w:rsidRPr="00D12E4D" w:rsidRDefault="00C519A7" w:rsidP="00461759">
            <w:pPr>
              <w:keepNext/>
              <w:keepLines/>
              <w:spacing w:after="0"/>
              <w:ind w:left="568"/>
              <w:rPr>
                <w:rFonts w:ascii="Arial" w:hAnsi="Arial"/>
                <w:sz w:val="18"/>
                <w:lang w:eastAsia="ja-JP"/>
              </w:rPr>
            </w:pPr>
            <w:r w:rsidRPr="00D12E4D">
              <w:rPr>
                <w:rFonts w:ascii="Arial" w:hAnsi="Arial"/>
                <w:sz w:val="18"/>
                <w:lang w:eastAsia="ja-JP"/>
              </w:rPr>
              <w:t>&gt;&gt;&gt;A5-Threshold2</w:t>
            </w:r>
          </w:p>
        </w:tc>
        <w:tc>
          <w:tcPr>
            <w:tcW w:w="1350" w:type="dxa"/>
            <w:tcBorders>
              <w:top w:val="single" w:sz="4" w:space="0" w:color="auto"/>
              <w:left w:val="single" w:sz="4" w:space="0" w:color="auto"/>
              <w:bottom w:val="single" w:sz="4" w:space="0" w:color="auto"/>
              <w:right w:val="single" w:sz="4" w:space="0" w:color="auto"/>
            </w:tcBorders>
            <w:hideMark/>
          </w:tcPr>
          <w:p w14:paraId="6580D067"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1350" w:type="dxa"/>
            <w:tcBorders>
              <w:top w:val="single" w:sz="4" w:space="0" w:color="auto"/>
              <w:left w:val="single" w:sz="4" w:space="0" w:color="auto"/>
              <w:bottom w:val="single" w:sz="4" w:space="0" w:color="auto"/>
              <w:right w:val="single" w:sz="4" w:space="0" w:color="auto"/>
            </w:tcBorders>
          </w:tcPr>
          <w:p w14:paraId="19C7ECBE" w14:textId="77777777" w:rsidR="00C519A7" w:rsidRPr="00D12E4D" w:rsidRDefault="00C519A7" w:rsidP="00461759">
            <w:pPr>
              <w:keepNext/>
              <w:keepLines/>
              <w:spacing w:after="0"/>
              <w:jc w:val="center"/>
              <w:rPr>
                <w:rFonts w:ascii="Arial" w:hAnsi="Arial"/>
                <w:sz w:val="18"/>
                <w:lang w:eastAsia="ja-JP"/>
              </w:rPr>
            </w:pPr>
          </w:p>
        </w:tc>
        <w:tc>
          <w:tcPr>
            <w:tcW w:w="1800" w:type="dxa"/>
            <w:gridSpan w:val="2"/>
            <w:tcBorders>
              <w:top w:val="single" w:sz="4" w:space="0" w:color="auto"/>
              <w:left w:val="single" w:sz="4" w:space="0" w:color="auto"/>
              <w:bottom w:val="single" w:sz="4" w:space="0" w:color="auto"/>
              <w:right w:val="single" w:sz="4" w:space="0" w:color="auto"/>
            </w:tcBorders>
            <w:hideMark/>
          </w:tcPr>
          <w:p w14:paraId="25D1E907"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8.1.1.3</w:t>
            </w:r>
          </w:p>
        </w:tc>
        <w:tc>
          <w:tcPr>
            <w:tcW w:w="1980" w:type="dxa"/>
            <w:tcBorders>
              <w:top w:val="single" w:sz="4" w:space="0" w:color="auto"/>
              <w:left w:val="single" w:sz="4" w:space="0" w:color="auto"/>
              <w:bottom w:val="single" w:sz="4" w:space="0" w:color="auto"/>
              <w:right w:val="single" w:sz="4" w:space="0" w:color="auto"/>
            </w:tcBorders>
          </w:tcPr>
          <w:p w14:paraId="00E56745" w14:textId="77777777" w:rsidR="00C519A7" w:rsidRPr="00D12E4D" w:rsidRDefault="00C519A7" w:rsidP="00461759">
            <w:pPr>
              <w:keepNext/>
              <w:keepLines/>
              <w:spacing w:after="0"/>
              <w:rPr>
                <w:rFonts w:ascii="Arial" w:hAnsi="Arial"/>
                <w:sz w:val="18"/>
                <w:lang w:eastAsia="ja-JP"/>
              </w:rPr>
            </w:pPr>
          </w:p>
        </w:tc>
      </w:tr>
      <w:tr w:rsidR="00C519A7" w:rsidRPr="00D12E4D" w14:paraId="7615F500"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4980F785"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16521</w:t>
            </w:r>
          </w:p>
        </w:tc>
        <w:tc>
          <w:tcPr>
            <w:tcW w:w="2070" w:type="dxa"/>
            <w:tcBorders>
              <w:top w:val="single" w:sz="4" w:space="0" w:color="auto"/>
              <w:left w:val="single" w:sz="4" w:space="0" w:color="auto"/>
              <w:bottom w:val="single" w:sz="4" w:space="0" w:color="auto"/>
              <w:right w:val="single" w:sz="4" w:space="0" w:color="auto"/>
            </w:tcBorders>
            <w:hideMark/>
          </w:tcPr>
          <w:p w14:paraId="73A48E64" w14:textId="77777777" w:rsidR="00C519A7" w:rsidRPr="00D12E4D" w:rsidRDefault="00C519A7" w:rsidP="00461759">
            <w:pPr>
              <w:keepNext/>
              <w:keepLines/>
              <w:spacing w:after="0"/>
              <w:ind w:left="568"/>
              <w:rPr>
                <w:rFonts w:ascii="Arial" w:hAnsi="Arial"/>
                <w:sz w:val="18"/>
                <w:lang w:eastAsia="ja-JP"/>
              </w:rPr>
            </w:pPr>
            <w:r w:rsidRPr="00D12E4D">
              <w:rPr>
                <w:rFonts w:ascii="Arial" w:hAnsi="Arial"/>
                <w:sz w:val="18"/>
                <w:lang w:eastAsia="ja-JP"/>
              </w:rPr>
              <w:t>&gt;&gt;&gt;Hysteresis</w:t>
            </w:r>
          </w:p>
        </w:tc>
        <w:tc>
          <w:tcPr>
            <w:tcW w:w="1350" w:type="dxa"/>
            <w:tcBorders>
              <w:top w:val="single" w:sz="4" w:space="0" w:color="auto"/>
              <w:left w:val="single" w:sz="4" w:space="0" w:color="auto"/>
              <w:bottom w:val="single" w:sz="4" w:space="0" w:color="auto"/>
              <w:right w:val="single" w:sz="4" w:space="0" w:color="auto"/>
            </w:tcBorders>
            <w:hideMark/>
          </w:tcPr>
          <w:p w14:paraId="0AF793CF"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1350" w:type="dxa"/>
            <w:tcBorders>
              <w:top w:val="single" w:sz="4" w:space="0" w:color="auto"/>
              <w:left w:val="single" w:sz="4" w:space="0" w:color="auto"/>
              <w:bottom w:val="single" w:sz="4" w:space="0" w:color="auto"/>
              <w:right w:val="single" w:sz="4" w:space="0" w:color="auto"/>
            </w:tcBorders>
            <w:hideMark/>
          </w:tcPr>
          <w:p w14:paraId="56EE1AE1" w14:textId="77777777" w:rsidR="00C519A7" w:rsidRPr="00D12E4D" w:rsidRDefault="00C519A7" w:rsidP="00461759">
            <w:pPr>
              <w:keepNext/>
              <w:keepLines/>
              <w:spacing w:after="0"/>
              <w:jc w:val="center"/>
              <w:rPr>
                <w:rFonts w:ascii="Arial" w:hAnsi="Arial"/>
                <w:sz w:val="18"/>
                <w:lang w:eastAsia="ja-JP"/>
              </w:rPr>
            </w:pPr>
            <w:r w:rsidRPr="00D12E4D">
              <w:rPr>
                <w:rFonts w:ascii="Arial" w:hAnsi="Arial"/>
                <w:sz w:val="18"/>
                <w:lang w:eastAsia="ja-JP"/>
              </w:rPr>
              <w:t>FALSE</w:t>
            </w:r>
          </w:p>
        </w:tc>
        <w:tc>
          <w:tcPr>
            <w:tcW w:w="1800" w:type="dxa"/>
            <w:gridSpan w:val="2"/>
            <w:tcBorders>
              <w:top w:val="single" w:sz="4" w:space="0" w:color="auto"/>
              <w:left w:val="single" w:sz="4" w:space="0" w:color="auto"/>
              <w:bottom w:val="single" w:sz="4" w:space="0" w:color="auto"/>
              <w:right w:val="single" w:sz="4" w:space="0" w:color="auto"/>
            </w:tcBorders>
            <w:hideMark/>
          </w:tcPr>
          <w:p w14:paraId="078A09CD" w14:textId="77777777" w:rsidR="00C519A7" w:rsidRPr="00D12E4D" w:rsidRDefault="00C519A7" w:rsidP="00461759">
            <w:pPr>
              <w:keepNext/>
              <w:keepLines/>
              <w:spacing w:after="0"/>
              <w:rPr>
                <w:rFonts w:ascii="Arial" w:hAnsi="Arial"/>
                <w:i/>
                <w:iCs/>
                <w:sz w:val="18"/>
                <w:lang w:eastAsia="ja-JP"/>
              </w:rPr>
            </w:pPr>
            <w:r w:rsidRPr="00D12E4D">
              <w:rPr>
                <w:rFonts w:ascii="Arial" w:hAnsi="Arial"/>
                <w:i/>
                <w:iCs/>
                <w:sz w:val="18"/>
                <w:lang w:eastAsia="ja-JP"/>
              </w:rPr>
              <w:t>Hysteresis</w:t>
            </w:r>
            <w:r w:rsidRPr="00D12E4D">
              <w:rPr>
                <w:rFonts w:ascii="Arial" w:hAnsi="Arial"/>
                <w:sz w:val="18"/>
                <w:lang w:eastAsia="ja-JP"/>
              </w:rPr>
              <w:t xml:space="preserve"> IE in TS 38.331 [22]</w:t>
            </w:r>
          </w:p>
        </w:tc>
        <w:tc>
          <w:tcPr>
            <w:tcW w:w="1980" w:type="dxa"/>
            <w:tcBorders>
              <w:top w:val="single" w:sz="4" w:space="0" w:color="auto"/>
              <w:left w:val="single" w:sz="4" w:space="0" w:color="auto"/>
              <w:bottom w:val="single" w:sz="4" w:space="0" w:color="auto"/>
              <w:right w:val="single" w:sz="4" w:space="0" w:color="auto"/>
            </w:tcBorders>
          </w:tcPr>
          <w:p w14:paraId="55A6ABB4" w14:textId="77777777" w:rsidR="00C519A7" w:rsidRPr="00D12E4D" w:rsidRDefault="00C519A7" w:rsidP="00461759">
            <w:pPr>
              <w:keepNext/>
              <w:keepLines/>
              <w:spacing w:after="0"/>
              <w:rPr>
                <w:rFonts w:ascii="Arial" w:hAnsi="Arial"/>
                <w:sz w:val="18"/>
                <w:lang w:eastAsia="ja-JP"/>
              </w:rPr>
            </w:pPr>
          </w:p>
        </w:tc>
      </w:tr>
      <w:tr w:rsidR="00C519A7" w:rsidRPr="00D12E4D" w14:paraId="01A78250"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4364EE52"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16522</w:t>
            </w:r>
          </w:p>
        </w:tc>
        <w:tc>
          <w:tcPr>
            <w:tcW w:w="2070" w:type="dxa"/>
            <w:tcBorders>
              <w:top w:val="single" w:sz="4" w:space="0" w:color="auto"/>
              <w:left w:val="single" w:sz="4" w:space="0" w:color="auto"/>
              <w:bottom w:val="single" w:sz="4" w:space="0" w:color="auto"/>
              <w:right w:val="single" w:sz="4" w:space="0" w:color="auto"/>
            </w:tcBorders>
            <w:hideMark/>
          </w:tcPr>
          <w:p w14:paraId="12179A3B" w14:textId="77777777" w:rsidR="00C519A7" w:rsidRPr="00D12E4D" w:rsidRDefault="00C519A7" w:rsidP="00461759">
            <w:pPr>
              <w:keepNext/>
              <w:keepLines/>
              <w:spacing w:after="0"/>
              <w:ind w:left="568"/>
              <w:rPr>
                <w:rFonts w:ascii="Arial" w:hAnsi="Arial"/>
                <w:sz w:val="18"/>
                <w:lang w:eastAsia="ja-JP"/>
              </w:rPr>
            </w:pPr>
            <w:r w:rsidRPr="00D12E4D">
              <w:rPr>
                <w:rFonts w:ascii="Arial" w:hAnsi="Arial"/>
                <w:sz w:val="18"/>
                <w:lang w:eastAsia="ja-JP"/>
              </w:rPr>
              <w:t>&gt;&gt;&gt;RS-Type</w:t>
            </w:r>
          </w:p>
        </w:tc>
        <w:tc>
          <w:tcPr>
            <w:tcW w:w="1350" w:type="dxa"/>
            <w:tcBorders>
              <w:top w:val="single" w:sz="4" w:space="0" w:color="auto"/>
              <w:left w:val="single" w:sz="4" w:space="0" w:color="auto"/>
              <w:bottom w:val="single" w:sz="4" w:space="0" w:color="auto"/>
              <w:right w:val="single" w:sz="4" w:space="0" w:color="auto"/>
            </w:tcBorders>
            <w:hideMark/>
          </w:tcPr>
          <w:p w14:paraId="2E848620"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1350" w:type="dxa"/>
            <w:tcBorders>
              <w:top w:val="single" w:sz="4" w:space="0" w:color="auto"/>
              <w:left w:val="single" w:sz="4" w:space="0" w:color="auto"/>
              <w:bottom w:val="single" w:sz="4" w:space="0" w:color="auto"/>
              <w:right w:val="single" w:sz="4" w:space="0" w:color="auto"/>
            </w:tcBorders>
            <w:hideMark/>
          </w:tcPr>
          <w:p w14:paraId="2D1A5869" w14:textId="77777777" w:rsidR="00C519A7" w:rsidRPr="00D12E4D" w:rsidRDefault="00C519A7" w:rsidP="00461759">
            <w:pPr>
              <w:keepNext/>
              <w:keepLines/>
              <w:spacing w:after="0"/>
              <w:jc w:val="center"/>
              <w:rPr>
                <w:rFonts w:ascii="Arial" w:hAnsi="Arial"/>
                <w:sz w:val="18"/>
                <w:lang w:eastAsia="ja-JP"/>
              </w:rPr>
            </w:pPr>
            <w:r w:rsidRPr="00D12E4D">
              <w:rPr>
                <w:rFonts w:ascii="Arial" w:hAnsi="Arial"/>
                <w:sz w:val="18"/>
                <w:lang w:eastAsia="ja-JP"/>
              </w:rPr>
              <w:t>FALSE</w:t>
            </w:r>
          </w:p>
        </w:tc>
        <w:tc>
          <w:tcPr>
            <w:tcW w:w="1800" w:type="dxa"/>
            <w:gridSpan w:val="2"/>
            <w:tcBorders>
              <w:top w:val="single" w:sz="4" w:space="0" w:color="auto"/>
              <w:left w:val="single" w:sz="4" w:space="0" w:color="auto"/>
              <w:bottom w:val="single" w:sz="4" w:space="0" w:color="auto"/>
              <w:right w:val="single" w:sz="4" w:space="0" w:color="auto"/>
            </w:tcBorders>
            <w:hideMark/>
          </w:tcPr>
          <w:p w14:paraId="66BE855D" w14:textId="77777777" w:rsidR="00C519A7" w:rsidRPr="00D12E4D" w:rsidRDefault="00C519A7" w:rsidP="00461759">
            <w:pPr>
              <w:keepNext/>
              <w:keepLines/>
              <w:spacing w:after="0"/>
              <w:rPr>
                <w:rFonts w:ascii="Arial" w:hAnsi="Arial"/>
                <w:i/>
                <w:iCs/>
                <w:sz w:val="18"/>
                <w:lang w:eastAsia="ja-JP"/>
              </w:rPr>
            </w:pPr>
            <w:r w:rsidRPr="00D12E4D">
              <w:rPr>
                <w:rFonts w:ascii="Arial" w:hAnsi="Arial"/>
                <w:i/>
                <w:iCs/>
                <w:sz w:val="18"/>
                <w:lang w:eastAsia="ja-JP"/>
              </w:rPr>
              <w:t xml:space="preserve">rsType </w:t>
            </w:r>
            <w:r w:rsidRPr="00D12E4D">
              <w:rPr>
                <w:rFonts w:ascii="Arial" w:hAnsi="Arial"/>
                <w:sz w:val="18"/>
                <w:lang w:eastAsia="ja-JP"/>
              </w:rPr>
              <w:t>IE in TS 38.331 [22]</w:t>
            </w:r>
          </w:p>
        </w:tc>
        <w:tc>
          <w:tcPr>
            <w:tcW w:w="1980" w:type="dxa"/>
            <w:tcBorders>
              <w:top w:val="single" w:sz="4" w:space="0" w:color="auto"/>
              <w:left w:val="single" w:sz="4" w:space="0" w:color="auto"/>
              <w:bottom w:val="single" w:sz="4" w:space="0" w:color="auto"/>
              <w:right w:val="single" w:sz="4" w:space="0" w:color="auto"/>
            </w:tcBorders>
          </w:tcPr>
          <w:p w14:paraId="360F3D18" w14:textId="77777777" w:rsidR="00C519A7" w:rsidRPr="00D12E4D" w:rsidRDefault="00C519A7" w:rsidP="00461759">
            <w:pPr>
              <w:keepNext/>
              <w:keepLines/>
              <w:spacing w:after="0"/>
              <w:rPr>
                <w:rFonts w:ascii="Arial" w:hAnsi="Arial"/>
                <w:sz w:val="18"/>
                <w:lang w:eastAsia="ja-JP"/>
              </w:rPr>
            </w:pPr>
          </w:p>
        </w:tc>
      </w:tr>
      <w:tr w:rsidR="00C519A7" w:rsidRPr="00D12E4D" w14:paraId="56DC5C3F"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123EDA35"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16523</w:t>
            </w:r>
          </w:p>
        </w:tc>
        <w:tc>
          <w:tcPr>
            <w:tcW w:w="2070" w:type="dxa"/>
            <w:tcBorders>
              <w:top w:val="single" w:sz="4" w:space="0" w:color="auto"/>
              <w:left w:val="single" w:sz="4" w:space="0" w:color="auto"/>
              <w:bottom w:val="single" w:sz="4" w:space="0" w:color="auto"/>
              <w:right w:val="single" w:sz="4" w:space="0" w:color="auto"/>
            </w:tcBorders>
            <w:hideMark/>
          </w:tcPr>
          <w:p w14:paraId="1045DE01" w14:textId="77777777" w:rsidR="00C519A7" w:rsidRPr="00D12E4D" w:rsidRDefault="00C519A7" w:rsidP="00461759">
            <w:pPr>
              <w:keepNext/>
              <w:keepLines/>
              <w:spacing w:after="0"/>
              <w:ind w:left="284"/>
              <w:rPr>
                <w:rFonts w:ascii="Arial" w:hAnsi="Arial"/>
                <w:sz w:val="18"/>
                <w:lang w:eastAsia="ja-JP"/>
              </w:rPr>
            </w:pPr>
            <w:r w:rsidRPr="00D12E4D">
              <w:rPr>
                <w:rFonts w:ascii="Arial" w:hAnsi="Arial"/>
                <w:sz w:val="18"/>
                <w:lang w:eastAsia="ja-JP"/>
              </w:rPr>
              <w:t>&gt;&gt;A6 Event</w:t>
            </w:r>
          </w:p>
        </w:tc>
        <w:tc>
          <w:tcPr>
            <w:tcW w:w="1350" w:type="dxa"/>
            <w:tcBorders>
              <w:top w:val="single" w:sz="4" w:space="0" w:color="auto"/>
              <w:left w:val="single" w:sz="4" w:space="0" w:color="auto"/>
              <w:bottom w:val="single" w:sz="4" w:space="0" w:color="auto"/>
              <w:right w:val="single" w:sz="4" w:space="0" w:color="auto"/>
            </w:tcBorders>
            <w:hideMark/>
          </w:tcPr>
          <w:p w14:paraId="6362748F"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1350" w:type="dxa"/>
            <w:tcBorders>
              <w:top w:val="single" w:sz="4" w:space="0" w:color="auto"/>
              <w:left w:val="single" w:sz="4" w:space="0" w:color="auto"/>
              <w:bottom w:val="single" w:sz="4" w:space="0" w:color="auto"/>
              <w:right w:val="single" w:sz="4" w:space="0" w:color="auto"/>
            </w:tcBorders>
          </w:tcPr>
          <w:p w14:paraId="531E903D" w14:textId="77777777" w:rsidR="00C519A7" w:rsidRPr="00D12E4D" w:rsidRDefault="00C519A7" w:rsidP="00461759">
            <w:pPr>
              <w:keepNext/>
              <w:keepLines/>
              <w:spacing w:after="0"/>
              <w:jc w:val="center"/>
              <w:rPr>
                <w:rFonts w:ascii="Arial" w:hAnsi="Arial"/>
                <w:sz w:val="18"/>
                <w:lang w:eastAsia="ja-JP"/>
              </w:rPr>
            </w:pPr>
          </w:p>
        </w:tc>
        <w:tc>
          <w:tcPr>
            <w:tcW w:w="1800" w:type="dxa"/>
            <w:gridSpan w:val="2"/>
            <w:tcBorders>
              <w:top w:val="single" w:sz="4" w:space="0" w:color="auto"/>
              <w:left w:val="single" w:sz="4" w:space="0" w:color="auto"/>
              <w:bottom w:val="single" w:sz="4" w:space="0" w:color="auto"/>
              <w:right w:val="single" w:sz="4" w:space="0" w:color="auto"/>
            </w:tcBorders>
          </w:tcPr>
          <w:p w14:paraId="56906719" w14:textId="77777777" w:rsidR="00C519A7" w:rsidRPr="00D12E4D" w:rsidRDefault="00C519A7" w:rsidP="00461759">
            <w:pPr>
              <w:keepNext/>
              <w:keepLines/>
              <w:spacing w:after="0"/>
              <w:rPr>
                <w:rFonts w:ascii="Arial" w:hAnsi="Arial"/>
                <w:i/>
                <w:iCs/>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7CD01C58"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EventA6 </w:t>
            </w:r>
            <w:r w:rsidRPr="00D12E4D">
              <w:rPr>
                <w:rFonts w:ascii="Arial" w:hAnsi="Arial"/>
                <w:sz w:val="18"/>
                <w:lang w:eastAsia="ja-JP"/>
              </w:rPr>
              <w:t>IE in TS 38.331 [22]</w:t>
            </w:r>
          </w:p>
        </w:tc>
      </w:tr>
      <w:tr w:rsidR="00C519A7" w:rsidRPr="00D12E4D" w14:paraId="6787DDCF"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5ECBB586"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16524</w:t>
            </w:r>
          </w:p>
        </w:tc>
        <w:tc>
          <w:tcPr>
            <w:tcW w:w="2070" w:type="dxa"/>
            <w:tcBorders>
              <w:top w:val="single" w:sz="4" w:space="0" w:color="auto"/>
              <w:left w:val="single" w:sz="4" w:space="0" w:color="auto"/>
              <w:bottom w:val="single" w:sz="4" w:space="0" w:color="auto"/>
              <w:right w:val="single" w:sz="4" w:space="0" w:color="auto"/>
            </w:tcBorders>
            <w:hideMark/>
          </w:tcPr>
          <w:p w14:paraId="47FFD150" w14:textId="77777777" w:rsidR="00C519A7" w:rsidRPr="00D12E4D" w:rsidRDefault="00C519A7" w:rsidP="00461759">
            <w:pPr>
              <w:keepNext/>
              <w:keepLines/>
              <w:spacing w:after="0"/>
              <w:ind w:left="568"/>
              <w:rPr>
                <w:rFonts w:ascii="Arial" w:hAnsi="Arial"/>
                <w:sz w:val="18"/>
                <w:lang w:eastAsia="ja-JP"/>
              </w:rPr>
            </w:pPr>
            <w:r w:rsidRPr="00D12E4D">
              <w:rPr>
                <w:rFonts w:ascii="Arial" w:hAnsi="Arial"/>
                <w:sz w:val="18"/>
                <w:lang w:eastAsia="ja-JP"/>
              </w:rPr>
              <w:t>&gt;&gt;&gt;A6-Offset</w:t>
            </w:r>
          </w:p>
        </w:tc>
        <w:tc>
          <w:tcPr>
            <w:tcW w:w="1350" w:type="dxa"/>
            <w:tcBorders>
              <w:top w:val="single" w:sz="4" w:space="0" w:color="auto"/>
              <w:left w:val="single" w:sz="4" w:space="0" w:color="auto"/>
              <w:bottom w:val="single" w:sz="4" w:space="0" w:color="auto"/>
              <w:right w:val="single" w:sz="4" w:space="0" w:color="auto"/>
            </w:tcBorders>
            <w:hideMark/>
          </w:tcPr>
          <w:p w14:paraId="3C0DB8AA"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1350" w:type="dxa"/>
            <w:tcBorders>
              <w:top w:val="single" w:sz="4" w:space="0" w:color="auto"/>
              <w:left w:val="single" w:sz="4" w:space="0" w:color="auto"/>
              <w:bottom w:val="single" w:sz="4" w:space="0" w:color="auto"/>
              <w:right w:val="single" w:sz="4" w:space="0" w:color="auto"/>
            </w:tcBorders>
          </w:tcPr>
          <w:p w14:paraId="757219FC" w14:textId="77777777" w:rsidR="00C519A7" w:rsidRPr="00D12E4D" w:rsidRDefault="00C519A7" w:rsidP="00461759">
            <w:pPr>
              <w:keepNext/>
              <w:keepLines/>
              <w:spacing w:after="0"/>
              <w:jc w:val="center"/>
              <w:rPr>
                <w:rFonts w:ascii="Arial" w:hAnsi="Arial"/>
                <w:sz w:val="18"/>
                <w:lang w:eastAsia="ja-JP"/>
              </w:rPr>
            </w:pPr>
          </w:p>
        </w:tc>
        <w:tc>
          <w:tcPr>
            <w:tcW w:w="1800" w:type="dxa"/>
            <w:gridSpan w:val="2"/>
            <w:tcBorders>
              <w:top w:val="single" w:sz="4" w:space="0" w:color="auto"/>
              <w:left w:val="single" w:sz="4" w:space="0" w:color="auto"/>
              <w:bottom w:val="single" w:sz="4" w:space="0" w:color="auto"/>
              <w:right w:val="single" w:sz="4" w:space="0" w:color="auto"/>
            </w:tcBorders>
            <w:hideMark/>
          </w:tcPr>
          <w:p w14:paraId="355BDCA5" w14:textId="77777777" w:rsidR="00C519A7" w:rsidRPr="00D12E4D" w:rsidRDefault="00C519A7" w:rsidP="00461759">
            <w:pPr>
              <w:keepNext/>
              <w:keepLines/>
              <w:spacing w:after="0"/>
              <w:rPr>
                <w:rFonts w:ascii="Arial" w:hAnsi="Arial"/>
                <w:i/>
                <w:iCs/>
                <w:sz w:val="18"/>
                <w:lang w:eastAsia="ja-JP"/>
              </w:rPr>
            </w:pPr>
            <w:r w:rsidRPr="00D12E4D">
              <w:rPr>
                <w:rFonts w:ascii="Arial" w:hAnsi="Arial"/>
                <w:sz w:val="18"/>
                <w:lang w:eastAsia="ja-JP"/>
              </w:rPr>
              <w:t>8.1.1.3</w:t>
            </w:r>
          </w:p>
        </w:tc>
        <w:tc>
          <w:tcPr>
            <w:tcW w:w="1980" w:type="dxa"/>
            <w:tcBorders>
              <w:top w:val="single" w:sz="4" w:space="0" w:color="auto"/>
              <w:left w:val="single" w:sz="4" w:space="0" w:color="auto"/>
              <w:bottom w:val="single" w:sz="4" w:space="0" w:color="auto"/>
              <w:right w:val="single" w:sz="4" w:space="0" w:color="auto"/>
            </w:tcBorders>
          </w:tcPr>
          <w:p w14:paraId="202C88C6" w14:textId="77777777" w:rsidR="00C519A7" w:rsidRPr="00D12E4D" w:rsidRDefault="00C519A7" w:rsidP="00461759">
            <w:pPr>
              <w:keepNext/>
              <w:keepLines/>
              <w:spacing w:after="0"/>
              <w:rPr>
                <w:rFonts w:ascii="Arial" w:hAnsi="Arial"/>
                <w:sz w:val="18"/>
                <w:lang w:eastAsia="ja-JP"/>
              </w:rPr>
            </w:pPr>
          </w:p>
        </w:tc>
      </w:tr>
      <w:tr w:rsidR="00C519A7" w:rsidRPr="00D12E4D" w14:paraId="4937E939"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62552BC8"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16525</w:t>
            </w:r>
          </w:p>
        </w:tc>
        <w:tc>
          <w:tcPr>
            <w:tcW w:w="2070" w:type="dxa"/>
            <w:tcBorders>
              <w:top w:val="single" w:sz="4" w:space="0" w:color="auto"/>
              <w:left w:val="single" w:sz="4" w:space="0" w:color="auto"/>
              <w:bottom w:val="single" w:sz="4" w:space="0" w:color="auto"/>
              <w:right w:val="single" w:sz="4" w:space="0" w:color="auto"/>
            </w:tcBorders>
            <w:hideMark/>
          </w:tcPr>
          <w:p w14:paraId="787D92D6" w14:textId="77777777" w:rsidR="00C519A7" w:rsidRPr="00D12E4D" w:rsidRDefault="00C519A7" w:rsidP="00461759">
            <w:pPr>
              <w:keepNext/>
              <w:keepLines/>
              <w:spacing w:after="0"/>
              <w:ind w:left="568"/>
              <w:rPr>
                <w:rFonts w:ascii="Arial" w:hAnsi="Arial"/>
                <w:sz w:val="18"/>
                <w:lang w:eastAsia="ja-JP"/>
              </w:rPr>
            </w:pPr>
            <w:r w:rsidRPr="00D12E4D">
              <w:rPr>
                <w:rFonts w:ascii="Arial" w:hAnsi="Arial"/>
                <w:sz w:val="18"/>
                <w:lang w:eastAsia="ja-JP"/>
              </w:rPr>
              <w:t>&gt;&gt;&gt;Hysteresis</w:t>
            </w:r>
          </w:p>
        </w:tc>
        <w:tc>
          <w:tcPr>
            <w:tcW w:w="1350" w:type="dxa"/>
            <w:tcBorders>
              <w:top w:val="single" w:sz="4" w:space="0" w:color="auto"/>
              <w:left w:val="single" w:sz="4" w:space="0" w:color="auto"/>
              <w:bottom w:val="single" w:sz="4" w:space="0" w:color="auto"/>
              <w:right w:val="single" w:sz="4" w:space="0" w:color="auto"/>
            </w:tcBorders>
            <w:hideMark/>
          </w:tcPr>
          <w:p w14:paraId="04770D43"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1350" w:type="dxa"/>
            <w:tcBorders>
              <w:top w:val="single" w:sz="4" w:space="0" w:color="auto"/>
              <w:left w:val="single" w:sz="4" w:space="0" w:color="auto"/>
              <w:bottom w:val="single" w:sz="4" w:space="0" w:color="auto"/>
              <w:right w:val="single" w:sz="4" w:space="0" w:color="auto"/>
            </w:tcBorders>
            <w:hideMark/>
          </w:tcPr>
          <w:p w14:paraId="66447E02" w14:textId="77777777" w:rsidR="00C519A7" w:rsidRPr="00D12E4D" w:rsidRDefault="00C519A7" w:rsidP="00461759">
            <w:pPr>
              <w:keepNext/>
              <w:keepLines/>
              <w:spacing w:after="0"/>
              <w:jc w:val="center"/>
              <w:rPr>
                <w:rFonts w:ascii="Arial" w:hAnsi="Arial"/>
                <w:sz w:val="18"/>
                <w:lang w:eastAsia="ja-JP"/>
              </w:rPr>
            </w:pPr>
            <w:r w:rsidRPr="00D12E4D">
              <w:rPr>
                <w:rFonts w:ascii="Arial" w:hAnsi="Arial"/>
                <w:sz w:val="18"/>
                <w:lang w:eastAsia="ja-JP"/>
              </w:rPr>
              <w:t>FALSE</w:t>
            </w:r>
          </w:p>
        </w:tc>
        <w:tc>
          <w:tcPr>
            <w:tcW w:w="1800" w:type="dxa"/>
            <w:gridSpan w:val="2"/>
            <w:tcBorders>
              <w:top w:val="single" w:sz="4" w:space="0" w:color="auto"/>
              <w:left w:val="single" w:sz="4" w:space="0" w:color="auto"/>
              <w:bottom w:val="single" w:sz="4" w:space="0" w:color="auto"/>
              <w:right w:val="single" w:sz="4" w:space="0" w:color="auto"/>
            </w:tcBorders>
            <w:hideMark/>
          </w:tcPr>
          <w:p w14:paraId="6CA2F52E" w14:textId="77777777" w:rsidR="00C519A7" w:rsidRPr="00D12E4D" w:rsidRDefault="00C519A7" w:rsidP="00461759">
            <w:pPr>
              <w:keepNext/>
              <w:keepLines/>
              <w:spacing w:after="0"/>
              <w:rPr>
                <w:rFonts w:ascii="Arial" w:hAnsi="Arial"/>
                <w:i/>
                <w:iCs/>
                <w:sz w:val="18"/>
                <w:lang w:eastAsia="ja-JP"/>
              </w:rPr>
            </w:pPr>
            <w:r w:rsidRPr="00D12E4D">
              <w:rPr>
                <w:rFonts w:ascii="Arial" w:hAnsi="Arial"/>
                <w:i/>
                <w:iCs/>
                <w:sz w:val="18"/>
                <w:lang w:eastAsia="ja-JP"/>
              </w:rPr>
              <w:t>Hysteresis</w:t>
            </w:r>
            <w:r w:rsidRPr="00D12E4D">
              <w:rPr>
                <w:rFonts w:ascii="Arial" w:hAnsi="Arial"/>
                <w:sz w:val="18"/>
                <w:lang w:eastAsia="ja-JP"/>
              </w:rPr>
              <w:t xml:space="preserve"> IE in TS 38.331 [22]</w:t>
            </w:r>
          </w:p>
        </w:tc>
        <w:tc>
          <w:tcPr>
            <w:tcW w:w="1980" w:type="dxa"/>
            <w:tcBorders>
              <w:top w:val="single" w:sz="4" w:space="0" w:color="auto"/>
              <w:left w:val="single" w:sz="4" w:space="0" w:color="auto"/>
              <w:bottom w:val="single" w:sz="4" w:space="0" w:color="auto"/>
              <w:right w:val="single" w:sz="4" w:space="0" w:color="auto"/>
            </w:tcBorders>
          </w:tcPr>
          <w:p w14:paraId="42A4D97A" w14:textId="77777777" w:rsidR="00C519A7" w:rsidRPr="00D12E4D" w:rsidRDefault="00C519A7" w:rsidP="00461759">
            <w:pPr>
              <w:keepNext/>
              <w:keepLines/>
              <w:spacing w:after="0"/>
              <w:rPr>
                <w:rFonts w:ascii="Arial" w:hAnsi="Arial"/>
                <w:sz w:val="18"/>
                <w:lang w:eastAsia="ja-JP"/>
              </w:rPr>
            </w:pPr>
          </w:p>
        </w:tc>
      </w:tr>
      <w:tr w:rsidR="00C519A7" w:rsidRPr="00D12E4D" w14:paraId="358845F7"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00FB09A0"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16526</w:t>
            </w:r>
          </w:p>
        </w:tc>
        <w:tc>
          <w:tcPr>
            <w:tcW w:w="2070" w:type="dxa"/>
            <w:tcBorders>
              <w:top w:val="single" w:sz="4" w:space="0" w:color="auto"/>
              <w:left w:val="single" w:sz="4" w:space="0" w:color="auto"/>
              <w:bottom w:val="single" w:sz="4" w:space="0" w:color="auto"/>
              <w:right w:val="single" w:sz="4" w:space="0" w:color="auto"/>
            </w:tcBorders>
            <w:hideMark/>
          </w:tcPr>
          <w:p w14:paraId="39ACF167" w14:textId="77777777" w:rsidR="00C519A7" w:rsidRPr="00D12E4D" w:rsidRDefault="00C519A7" w:rsidP="00461759">
            <w:pPr>
              <w:keepNext/>
              <w:keepLines/>
              <w:spacing w:after="0"/>
              <w:ind w:left="568"/>
              <w:rPr>
                <w:rFonts w:ascii="Arial" w:hAnsi="Arial"/>
                <w:sz w:val="18"/>
                <w:lang w:eastAsia="ja-JP"/>
              </w:rPr>
            </w:pPr>
            <w:r w:rsidRPr="00D12E4D">
              <w:rPr>
                <w:rFonts w:ascii="Arial" w:hAnsi="Arial"/>
                <w:sz w:val="18"/>
                <w:lang w:eastAsia="ja-JP"/>
              </w:rPr>
              <w:t>&gt;&gt;&gt;RS-Type</w:t>
            </w:r>
          </w:p>
        </w:tc>
        <w:tc>
          <w:tcPr>
            <w:tcW w:w="1350" w:type="dxa"/>
            <w:tcBorders>
              <w:top w:val="single" w:sz="4" w:space="0" w:color="auto"/>
              <w:left w:val="single" w:sz="4" w:space="0" w:color="auto"/>
              <w:bottom w:val="single" w:sz="4" w:space="0" w:color="auto"/>
              <w:right w:val="single" w:sz="4" w:space="0" w:color="auto"/>
            </w:tcBorders>
            <w:hideMark/>
          </w:tcPr>
          <w:p w14:paraId="3AB5D1B0"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1350" w:type="dxa"/>
            <w:tcBorders>
              <w:top w:val="single" w:sz="4" w:space="0" w:color="auto"/>
              <w:left w:val="single" w:sz="4" w:space="0" w:color="auto"/>
              <w:bottom w:val="single" w:sz="4" w:space="0" w:color="auto"/>
              <w:right w:val="single" w:sz="4" w:space="0" w:color="auto"/>
            </w:tcBorders>
            <w:hideMark/>
          </w:tcPr>
          <w:p w14:paraId="6C3A2700" w14:textId="77777777" w:rsidR="00C519A7" w:rsidRPr="00D12E4D" w:rsidRDefault="00C519A7" w:rsidP="00461759">
            <w:pPr>
              <w:keepNext/>
              <w:keepLines/>
              <w:spacing w:after="0"/>
              <w:jc w:val="center"/>
              <w:rPr>
                <w:rFonts w:ascii="Arial" w:hAnsi="Arial"/>
                <w:sz w:val="18"/>
                <w:lang w:eastAsia="ja-JP"/>
              </w:rPr>
            </w:pPr>
            <w:r w:rsidRPr="00D12E4D">
              <w:rPr>
                <w:rFonts w:ascii="Arial" w:hAnsi="Arial"/>
                <w:sz w:val="18"/>
                <w:lang w:eastAsia="ja-JP"/>
              </w:rPr>
              <w:t>FALSE</w:t>
            </w:r>
          </w:p>
        </w:tc>
        <w:tc>
          <w:tcPr>
            <w:tcW w:w="1800" w:type="dxa"/>
            <w:gridSpan w:val="2"/>
            <w:tcBorders>
              <w:top w:val="single" w:sz="4" w:space="0" w:color="auto"/>
              <w:left w:val="single" w:sz="4" w:space="0" w:color="auto"/>
              <w:bottom w:val="single" w:sz="4" w:space="0" w:color="auto"/>
              <w:right w:val="single" w:sz="4" w:space="0" w:color="auto"/>
            </w:tcBorders>
            <w:hideMark/>
          </w:tcPr>
          <w:p w14:paraId="0DF71195" w14:textId="77777777" w:rsidR="00C519A7" w:rsidRPr="00D12E4D" w:rsidRDefault="00C519A7" w:rsidP="00461759">
            <w:pPr>
              <w:keepNext/>
              <w:keepLines/>
              <w:spacing w:after="0"/>
              <w:rPr>
                <w:rFonts w:ascii="Arial" w:hAnsi="Arial"/>
                <w:i/>
                <w:iCs/>
                <w:sz w:val="18"/>
                <w:lang w:eastAsia="ja-JP"/>
              </w:rPr>
            </w:pPr>
            <w:r w:rsidRPr="00D12E4D">
              <w:rPr>
                <w:rFonts w:ascii="Arial" w:hAnsi="Arial"/>
                <w:i/>
                <w:iCs/>
                <w:sz w:val="18"/>
                <w:lang w:eastAsia="ja-JP"/>
              </w:rPr>
              <w:t xml:space="preserve">rsType </w:t>
            </w:r>
            <w:r w:rsidRPr="00D12E4D">
              <w:rPr>
                <w:rFonts w:ascii="Arial" w:hAnsi="Arial"/>
                <w:sz w:val="18"/>
                <w:lang w:eastAsia="ja-JP"/>
              </w:rPr>
              <w:t>IE in TS 38.331 [22]</w:t>
            </w:r>
          </w:p>
        </w:tc>
        <w:tc>
          <w:tcPr>
            <w:tcW w:w="1980" w:type="dxa"/>
            <w:tcBorders>
              <w:top w:val="single" w:sz="4" w:space="0" w:color="auto"/>
              <w:left w:val="single" w:sz="4" w:space="0" w:color="auto"/>
              <w:bottom w:val="single" w:sz="4" w:space="0" w:color="auto"/>
              <w:right w:val="single" w:sz="4" w:space="0" w:color="auto"/>
            </w:tcBorders>
          </w:tcPr>
          <w:p w14:paraId="5A6A27DE" w14:textId="77777777" w:rsidR="00C519A7" w:rsidRPr="00D12E4D" w:rsidRDefault="00C519A7" w:rsidP="00461759">
            <w:pPr>
              <w:keepNext/>
              <w:keepLines/>
              <w:spacing w:after="0"/>
              <w:rPr>
                <w:rFonts w:ascii="Arial" w:hAnsi="Arial"/>
                <w:sz w:val="18"/>
                <w:lang w:eastAsia="ja-JP"/>
              </w:rPr>
            </w:pPr>
          </w:p>
        </w:tc>
      </w:tr>
      <w:tr w:rsidR="00C519A7" w:rsidRPr="00D12E4D" w14:paraId="06DC04B6"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tcPr>
          <w:p w14:paraId="47F0F829"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16550</w:t>
            </w:r>
          </w:p>
        </w:tc>
        <w:tc>
          <w:tcPr>
            <w:tcW w:w="2070" w:type="dxa"/>
            <w:tcBorders>
              <w:top w:val="single" w:sz="4" w:space="0" w:color="auto"/>
              <w:left w:val="single" w:sz="4" w:space="0" w:color="auto"/>
              <w:bottom w:val="single" w:sz="4" w:space="0" w:color="auto"/>
              <w:right w:val="single" w:sz="4" w:space="0" w:color="auto"/>
            </w:tcBorders>
          </w:tcPr>
          <w:p w14:paraId="026D1829"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Event Trigger Config Inter RAT</w:t>
            </w:r>
          </w:p>
        </w:tc>
        <w:tc>
          <w:tcPr>
            <w:tcW w:w="1350" w:type="dxa"/>
            <w:tcBorders>
              <w:top w:val="single" w:sz="4" w:space="0" w:color="auto"/>
              <w:left w:val="single" w:sz="4" w:space="0" w:color="auto"/>
              <w:bottom w:val="single" w:sz="4" w:space="0" w:color="auto"/>
              <w:right w:val="single" w:sz="4" w:space="0" w:color="auto"/>
            </w:tcBorders>
          </w:tcPr>
          <w:p w14:paraId="2E449983"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1350" w:type="dxa"/>
            <w:tcBorders>
              <w:top w:val="single" w:sz="4" w:space="0" w:color="auto"/>
              <w:left w:val="single" w:sz="4" w:space="0" w:color="auto"/>
              <w:bottom w:val="single" w:sz="4" w:space="0" w:color="auto"/>
              <w:right w:val="single" w:sz="4" w:space="0" w:color="auto"/>
            </w:tcBorders>
          </w:tcPr>
          <w:p w14:paraId="18C20E69" w14:textId="77777777" w:rsidR="00C519A7" w:rsidRPr="00D12E4D" w:rsidRDefault="00C519A7" w:rsidP="00461759">
            <w:pPr>
              <w:keepNext/>
              <w:keepLines/>
              <w:spacing w:after="0"/>
              <w:jc w:val="center"/>
              <w:rPr>
                <w:rFonts w:ascii="Arial" w:hAnsi="Arial"/>
                <w:sz w:val="18"/>
                <w:lang w:eastAsia="ja-JP"/>
              </w:rPr>
            </w:pPr>
          </w:p>
        </w:tc>
        <w:tc>
          <w:tcPr>
            <w:tcW w:w="1800" w:type="dxa"/>
            <w:gridSpan w:val="2"/>
            <w:tcBorders>
              <w:top w:val="single" w:sz="4" w:space="0" w:color="auto"/>
              <w:left w:val="single" w:sz="4" w:space="0" w:color="auto"/>
              <w:bottom w:val="single" w:sz="4" w:space="0" w:color="auto"/>
              <w:right w:val="single" w:sz="4" w:space="0" w:color="auto"/>
            </w:tcBorders>
          </w:tcPr>
          <w:p w14:paraId="67AF9820" w14:textId="77777777" w:rsidR="00C519A7" w:rsidRPr="00D12E4D" w:rsidRDefault="00C519A7" w:rsidP="00461759">
            <w:pPr>
              <w:keepNext/>
              <w:keepLines/>
              <w:spacing w:after="0"/>
              <w:rPr>
                <w:rFonts w:ascii="Arial" w:hAnsi="Arial"/>
                <w:i/>
                <w:iCs/>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566BF67D" w14:textId="77777777" w:rsidR="00C519A7" w:rsidRPr="00D12E4D" w:rsidRDefault="00C519A7" w:rsidP="00461759">
            <w:pPr>
              <w:keepNext/>
              <w:keepLines/>
              <w:spacing w:after="0"/>
              <w:rPr>
                <w:rFonts w:ascii="Arial" w:hAnsi="Arial"/>
                <w:i/>
                <w:iCs/>
                <w:sz w:val="18"/>
                <w:lang w:eastAsia="ja-JP"/>
              </w:rPr>
            </w:pPr>
            <w:r w:rsidRPr="00D12E4D">
              <w:rPr>
                <w:rFonts w:ascii="Arial" w:hAnsi="Arial"/>
                <w:i/>
                <w:iCs/>
                <w:sz w:val="18"/>
                <w:lang w:eastAsia="ja-JP"/>
              </w:rPr>
              <w:t xml:space="preserve">EventTriggerConfigInterRAT </w:t>
            </w:r>
            <w:r w:rsidRPr="00D12E4D">
              <w:rPr>
                <w:rFonts w:ascii="Arial" w:hAnsi="Arial"/>
                <w:sz w:val="18"/>
                <w:lang w:eastAsia="ja-JP"/>
              </w:rPr>
              <w:t>IE in TS 38.331 [22]</w:t>
            </w:r>
          </w:p>
        </w:tc>
      </w:tr>
      <w:tr w:rsidR="00C519A7" w:rsidRPr="00D12E4D" w14:paraId="7B5044BC"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41AD71CA"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16551</w:t>
            </w:r>
          </w:p>
        </w:tc>
        <w:tc>
          <w:tcPr>
            <w:tcW w:w="2070" w:type="dxa"/>
            <w:tcBorders>
              <w:top w:val="single" w:sz="4" w:space="0" w:color="auto"/>
              <w:left w:val="single" w:sz="4" w:space="0" w:color="auto"/>
              <w:bottom w:val="single" w:sz="4" w:space="0" w:color="auto"/>
              <w:right w:val="single" w:sz="4" w:space="0" w:color="auto"/>
            </w:tcBorders>
            <w:hideMark/>
          </w:tcPr>
          <w:p w14:paraId="35F32AA6" w14:textId="77777777" w:rsidR="00C519A7" w:rsidRPr="00D12E4D" w:rsidRDefault="00C519A7" w:rsidP="00461759">
            <w:pPr>
              <w:keepNext/>
              <w:keepLines/>
              <w:spacing w:after="0"/>
              <w:rPr>
                <w:rFonts w:ascii="Arial" w:hAnsi="Arial"/>
                <w:b/>
                <w:bCs/>
                <w:i/>
                <w:iCs/>
                <w:sz w:val="18"/>
                <w:lang w:eastAsia="ja-JP"/>
              </w:rPr>
            </w:pPr>
            <w:r w:rsidRPr="00D12E4D">
              <w:rPr>
                <w:rFonts w:ascii="Arial" w:hAnsi="Arial"/>
                <w:b/>
                <w:bCs/>
                <w:sz w:val="18"/>
                <w:lang w:eastAsia="ja-JP"/>
              </w:rPr>
              <w:t xml:space="preserve">&gt;CHOICE </w:t>
            </w:r>
            <w:r w:rsidRPr="00D12E4D">
              <w:rPr>
                <w:rFonts w:ascii="Arial" w:hAnsi="Arial"/>
                <w:b/>
                <w:bCs/>
                <w:i/>
                <w:iCs/>
                <w:sz w:val="18"/>
                <w:lang w:eastAsia="ja-JP"/>
              </w:rPr>
              <w:t>Inter-RAT Event</w:t>
            </w:r>
          </w:p>
        </w:tc>
        <w:tc>
          <w:tcPr>
            <w:tcW w:w="1350" w:type="dxa"/>
            <w:tcBorders>
              <w:top w:val="single" w:sz="4" w:space="0" w:color="auto"/>
              <w:left w:val="single" w:sz="4" w:space="0" w:color="auto"/>
              <w:bottom w:val="single" w:sz="4" w:space="0" w:color="auto"/>
              <w:right w:val="single" w:sz="4" w:space="0" w:color="auto"/>
            </w:tcBorders>
            <w:hideMark/>
          </w:tcPr>
          <w:p w14:paraId="4CB7FB18"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1350" w:type="dxa"/>
            <w:tcBorders>
              <w:top w:val="single" w:sz="4" w:space="0" w:color="auto"/>
              <w:left w:val="single" w:sz="4" w:space="0" w:color="auto"/>
              <w:bottom w:val="single" w:sz="4" w:space="0" w:color="auto"/>
              <w:right w:val="single" w:sz="4" w:space="0" w:color="auto"/>
            </w:tcBorders>
          </w:tcPr>
          <w:p w14:paraId="4928AAEC" w14:textId="77777777" w:rsidR="00C519A7" w:rsidRPr="00D12E4D" w:rsidRDefault="00C519A7" w:rsidP="00461759">
            <w:pPr>
              <w:keepNext/>
              <w:keepLines/>
              <w:spacing w:after="0"/>
              <w:jc w:val="center"/>
              <w:rPr>
                <w:rFonts w:ascii="Arial" w:hAnsi="Arial"/>
                <w:sz w:val="18"/>
                <w:lang w:eastAsia="ja-JP"/>
              </w:rPr>
            </w:pPr>
          </w:p>
        </w:tc>
        <w:tc>
          <w:tcPr>
            <w:tcW w:w="1800" w:type="dxa"/>
            <w:gridSpan w:val="2"/>
            <w:tcBorders>
              <w:top w:val="single" w:sz="4" w:space="0" w:color="auto"/>
              <w:left w:val="single" w:sz="4" w:space="0" w:color="auto"/>
              <w:bottom w:val="single" w:sz="4" w:space="0" w:color="auto"/>
              <w:right w:val="single" w:sz="4" w:space="0" w:color="auto"/>
            </w:tcBorders>
          </w:tcPr>
          <w:p w14:paraId="38320C75" w14:textId="77777777" w:rsidR="00C519A7" w:rsidRPr="00D12E4D" w:rsidRDefault="00C519A7" w:rsidP="00461759">
            <w:pPr>
              <w:keepNext/>
              <w:keepLines/>
              <w:spacing w:after="0"/>
              <w:rPr>
                <w:rFonts w:ascii="Arial" w:hAnsi="Arial"/>
                <w:i/>
                <w:iCs/>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7314AD7B"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eventId</w:t>
            </w:r>
            <w:r w:rsidRPr="00D12E4D">
              <w:rPr>
                <w:rFonts w:ascii="Arial" w:hAnsi="Arial"/>
                <w:sz w:val="18"/>
                <w:lang w:eastAsia="ja-JP"/>
              </w:rPr>
              <w:t xml:space="preserve"> IE in TS 38.331 [22]</w:t>
            </w:r>
          </w:p>
        </w:tc>
      </w:tr>
      <w:tr w:rsidR="00C519A7" w:rsidRPr="00D12E4D" w14:paraId="7D1DC450"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5169E6A4"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16552</w:t>
            </w:r>
          </w:p>
        </w:tc>
        <w:tc>
          <w:tcPr>
            <w:tcW w:w="2070" w:type="dxa"/>
            <w:tcBorders>
              <w:top w:val="single" w:sz="4" w:space="0" w:color="auto"/>
              <w:left w:val="single" w:sz="4" w:space="0" w:color="auto"/>
              <w:bottom w:val="single" w:sz="4" w:space="0" w:color="auto"/>
              <w:right w:val="single" w:sz="4" w:space="0" w:color="auto"/>
            </w:tcBorders>
            <w:hideMark/>
          </w:tcPr>
          <w:p w14:paraId="66C215A4" w14:textId="77777777" w:rsidR="00C519A7" w:rsidRPr="00D12E4D" w:rsidRDefault="00C519A7" w:rsidP="00461759">
            <w:pPr>
              <w:keepNext/>
              <w:keepLines/>
              <w:spacing w:after="0"/>
              <w:ind w:left="284"/>
              <w:rPr>
                <w:rFonts w:ascii="Arial" w:hAnsi="Arial"/>
                <w:sz w:val="18"/>
                <w:lang w:eastAsia="ja-JP"/>
              </w:rPr>
            </w:pPr>
            <w:r w:rsidRPr="00D12E4D">
              <w:rPr>
                <w:rFonts w:ascii="Arial" w:hAnsi="Arial"/>
                <w:sz w:val="18"/>
                <w:lang w:eastAsia="ja-JP"/>
              </w:rPr>
              <w:t>&gt;&gt;B1 Event</w:t>
            </w:r>
          </w:p>
        </w:tc>
        <w:tc>
          <w:tcPr>
            <w:tcW w:w="1350" w:type="dxa"/>
            <w:tcBorders>
              <w:top w:val="single" w:sz="4" w:space="0" w:color="auto"/>
              <w:left w:val="single" w:sz="4" w:space="0" w:color="auto"/>
              <w:bottom w:val="single" w:sz="4" w:space="0" w:color="auto"/>
              <w:right w:val="single" w:sz="4" w:space="0" w:color="auto"/>
            </w:tcBorders>
            <w:hideMark/>
          </w:tcPr>
          <w:p w14:paraId="3EC51C47"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1350" w:type="dxa"/>
            <w:tcBorders>
              <w:top w:val="single" w:sz="4" w:space="0" w:color="auto"/>
              <w:left w:val="single" w:sz="4" w:space="0" w:color="auto"/>
              <w:bottom w:val="single" w:sz="4" w:space="0" w:color="auto"/>
              <w:right w:val="single" w:sz="4" w:space="0" w:color="auto"/>
            </w:tcBorders>
          </w:tcPr>
          <w:p w14:paraId="2ADAB89F" w14:textId="77777777" w:rsidR="00C519A7" w:rsidRPr="00D12E4D" w:rsidRDefault="00C519A7" w:rsidP="00461759">
            <w:pPr>
              <w:keepNext/>
              <w:keepLines/>
              <w:spacing w:after="0"/>
              <w:jc w:val="center"/>
              <w:rPr>
                <w:rFonts w:ascii="Arial" w:hAnsi="Arial"/>
                <w:sz w:val="18"/>
                <w:lang w:eastAsia="ja-JP"/>
              </w:rPr>
            </w:pPr>
          </w:p>
        </w:tc>
        <w:tc>
          <w:tcPr>
            <w:tcW w:w="1800" w:type="dxa"/>
            <w:gridSpan w:val="2"/>
            <w:tcBorders>
              <w:top w:val="single" w:sz="4" w:space="0" w:color="auto"/>
              <w:left w:val="single" w:sz="4" w:space="0" w:color="auto"/>
              <w:bottom w:val="single" w:sz="4" w:space="0" w:color="auto"/>
              <w:right w:val="single" w:sz="4" w:space="0" w:color="auto"/>
            </w:tcBorders>
          </w:tcPr>
          <w:p w14:paraId="23E963A9" w14:textId="77777777" w:rsidR="00C519A7" w:rsidRPr="00D12E4D" w:rsidRDefault="00C519A7" w:rsidP="00461759">
            <w:pPr>
              <w:keepNext/>
              <w:keepLines/>
              <w:spacing w:after="0"/>
              <w:rPr>
                <w:rFonts w:ascii="Arial" w:hAnsi="Arial"/>
                <w:i/>
                <w:iCs/>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4BA11134"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eventB1 </w:t>
            </w:r>
            <w:r w:rsidRPr="00D12E4D">
              <w:rPr>
                <w:rFonts w:ascii="Arial" w:hAnsi="Arial"/>
                <w:sz w:val="18"/>
                <w:lang w:eastAsia="ja-JP"/>
              </w:rPr>
              <w:t>IE in TS 38.331 [22]</w:t>
            </w:r>
          </w:p>
        </w:tc>
      </w:tr>
      <w:tr w:rsidR="00C519A7" w:rsidRPr="00D12E4D" w14:paraId="74AC47C8"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7A013BC0"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16553</w:t>
            </w:r>
          </w:p>
        </w:tc>
        <w:tc>
          <w:tcPr>
            <w:tcW w:w="2070" w:type="dxa"/>
            <w:tcBorders>
              <w:top w:val="single" w:sz="4" w:space="0" w:color="auto"/>
              <w:left w:val="single" w:sz="4" w:space="0" w:color="auto"/>
              <w:bottom w:val="single" w:sz="4" w:space="0" w:color="auto"/>
              <w:right w:val="single" w:sz="4" w:space="0" w:color="auto"/>
            </w:tcBorders>
            <w:hideMark/>
          </w:tcPr>
          <w:p w14:paraId="1C5E3D59" w14:textId="77777777" w:rsidR="00C519A7" w:rsidRPr="00D12E4D" w:rsidRDefault="00C519A7" w:rsidP="00461759">
            <w:pPr>
              <w:keepNext/>
              <w:keepLines/>
              <w:spacing w:after="0"/>
              <w:ind w:left="568"/>
              <w:rPr>
                <w:rFonts w:ascii="Arial" w:hAnsi="Arial"/>
                <w:sz w:val="18"/>
                <w:lang w:eastAsia="ja-JP"/>
              </w:rPr>
            </w:pPr>
            <w:r w:rsidRPr="00D12E4D">
              <w:rPr>
                <w:rFonts w:ascii="Arial" w:hAnsi="Arial"/>
                <w:sz w:val="18"/>
                <w:lang w:eastAsia="ja-JP"/>
              </w:rPr>
              <w:t>&gt;&gt;&gt;B1-Threshold</w:t>
            </w:r>
          </w:p>
        </w:tc>
        <w:tc>
          <w:tcPr>
            <w:tcW w:w="1350" w:type="dxa"/>
            <w:tcBorders>
              <w:top w:val="single" w:sz="4" w:space="0" w:color="auto"/>
              <w:left w:val="single" w:sz="4" w:space="0" w:color="auto"/>
              <w:bottom w:val="single" w:sz="4" w:space="0" w:color="auto"/>
              <w:right w:val="single" w:sz="4" w:space="0" w:color="auto"/>
            </w:tcBorders>
            <w:hideMark/>
          </w:tcPr>
          <w:p w14:paraId="666437E7"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1350" w:type="dxa"/>
            <w:tcBorders>
              <w:top w:val="single" w:sz="4" w:space="0" w:color="auto"/>
              <w:left w:val="single" w:sz="4" w:space="0" w:color="auto"/>
              <w:bottom w:val="single" w:sz="4" w:space="0" w:color="auto"/>
              <w:right w:val="single" w:sz="4" w:space="0" w:color="auto"/>
            </w:tcBorders>
            <w:hideMark/>
          </w:tcPr>
          <w:p w14:paraId="2DC17814" w14:textId="084F5138" w:rsidR="00C519A7" w:rsidRPr="00D12E4D" w:rsidRDefault="00C519A7" w:rsidP="00461759">
            <w:pPr>
              <w:keepNext/>
              <w:keepLines/>
              <w:spacing w:after="0"/>
              <w:jc w:val="center"/>
              <w:rPr>
                <w:rFonts w:ascii="Arial" w:hAnsi="Arial"/>
                <w:sz w:val="18"/>
                <w:lang w:eastAsia="ja-JP"/>
              </w:rPr>
            </w:pPr>
          </w:p>
        </w:tc>
        <w:tc>
          <w:tcPr>
            <w:tcW w:w="1800" w:type="dxa"/>
            <w:gridSpan w:val="2"/>
            <w:tcBorders>
              <w:top w:val="single" w:sz="4" w:space="0" w:color="auto"/>
              <w:left w:val="single" w:sz="4" w:space="0" w:color="auto"/>
              <w:bottom w:val="single" w:sz="4" w:space="0" w:color="auto"/>
              <w:right w:val="single" w:sz="4" w:space="0" w:color="auto"/>
            </w:tcBorders>
            <w:hideMark/>
          </w:tcPr>
          <w:p w14:paraId="722864F7"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8.1.1.3</w:t>
            </w:r>
          </w:p>
        </w:tc>
        <w:tc>
          <w:tcPr>
            <w:tcW w:w="1980" w:type="dxa"/>
            <w:tcBorders>
              <w:top w:val="single" w:sz="4" w:space="0" w:color="auto"/>
              <w:left w:val="single" w:sz="4" w:space="0" w:color="auto"/>
              <w:bottom w:val="single" w:sz="4" w:space="0" w:color="auto"/>
              <w:right w:val="single" w:sz="4" w:space="0" w:color="auto"/>
            </w:tcBorders>
          </w:tcPr>
          <w:p w14:paraId="12B63F6F" w14:textId="77777777" w:rsidR="00C519A7" w:rsidRPr="00D12E4D" w:rsidRDefault="00C519A7" w:rsidP="00461759">
            <w:pPr>
              <w:keepNext/>
              <w:keepLines/>
              <w:spacing w:after="0"/>
              <w:rPr>
                <w:rFonts w:ascii="Arial" w:hAnsi="Arial"/>
                <w:sz w:val="18"/>
                <w:lang w:eastAsia="ja-JP"/>
              </w:rPr>
            </w:pPr>
          </w:p>
        </w:tc>
      </w:tr>
      <w:tr w:rsidR="00C519A7" w:rsidRPr="00D12E4D" w14:paraId="0223B7A9"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104AC848"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16554</w:t>
            </w:r>
          </w:p>
        </w:tc>
        <w:tc>
          <w:tcPr>
            <w:tcW w:w="2070" w:type="dxa"/>
            <w:tcBorders>
              <w:top w:val="single" w:sz="4" w:space="0" w:color="auto"/>
              <w:left w:val="single" w:sz="4" w:space="0" w:color="auto"/>
              <w:bottom w:val="single" w:sz="4" w:space="0" w:color="auto"/>
              <w:right w:val="single" w:sz="4" w:space="0" w:color="auto"/>
            </w:tcBorders>
            <w:hideMark/>
          </w:tcPr>
          <w:p w14:paraId="1FF2391E" w14:textId="77777777" w:rsidR="00C519A7" w:rsidRPr="00D12E4D" w:rsidRDefault="00C519A7" w:rsidP="00461759">
            <w:pPr>
              <w:keepNext/>
              <w:keepLines/>
              <w:spacing w:after="0"/>
              <w:ind w:left="568"/>
              <w:rPr>
                <w:rFonts w:ascii="Arial" w:hAnsi="Arial"/>
                <w:sz w:val="18"/>
                <w:lang w:eastAsia="ja-JP"/>
              </w:rPr>
            </w:pPr>
            <w:r w:rsidRPr="00D12E4D">
              <w:rPr>
                <w:rFonts w:ascii="Arial" w:hAnsi="Arial"/>
                <w:sz w:val="18"/>
                <w:lang w:eastAsia="ja-JP"/>
              </w:rPr>
              <w:t>&gt;&gt;&gt;Hysteresis</w:t>
            </w:r>
          </w:p>
        </w:tc>
        <w:tc>
          <w:tcPr>
            <w:tcW w:w="1350" w:type="dxa"/>
            <w:tcBorders>
              <w:top w:val="single" w:sz="4" w:space="0" w:color="auto"/>
              <w:left w:val="single" w:sz="4" w:space="0" w:color="auto"/>
              <w:bottom w:val="single" w:sz="4" w:space="0" w:color="auto"/>
              <w:right w:val="single" w:sz="4" w:space="0" w:color="auto"/>
            </w:tcBorders>
            <w:hideMark/>
          </w:tcPr>
          <w:p w14:paraId="2A85E7E6"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1350" w:type="dxa"/>
            <w:tcBorders>
              <w:top w:val="single" w:sz="4" w:space="0" w:color="auto"/>
              <w:left w:val="single" w:sz="4" w:space="0" w:color="auto"/>
              <w:bottom w:val="single" w:sz="4" w:space="0" w:color="auto"/>
              <w:right w:val="single" w:sz="4" w:space="0" w:color="auto"/>
            </w:tcBorders>
            <w:hideMark/>
          </w:tcPr>
          <w:p w14:paraId="6E1E3EA4" w14:textId="77777777" w:rsidR="00C519A7" w:rsidRPr="00D12E4D" w:rsidRDefault="00C519A7" w:rsidP="00461759">
            <w:pPr>
              <w:keepNext/>
              <w:keepLines/>
              <w:spacing w:after="0"/>
              <w:jc w:val="center"/>
              <w:rPr>
                <w:rFonts w:ascii="Arial" w:hAnsi="Arial"/>
                <w:sz w:val="18"/>
                <w:lang w:eastAsia="ja-JP"/>
              </w:rPr>
            </w:pPr>
            <w:r w:rsidRPr="00D12E4D">
              <w:rPr>
                <w:rFonts w:ascii="Arial" w:hAnsi="Arial"/>
                <w:sz w:val="18"/>
                <w:lang w:eastAsia="ja-JP"/>
              </w:rPr>
              <w:t>FALSE</w:t>
            </w:r>
          </w:p>
        </w:tc>
        <w:tc>
          <w:tcPr>
            <w:tcW w:w="1800" w:type="dxa"/>
            <w:gridSpan w:val="2"/>
            <w:tcBorders>
              <w:top w:val="single" w:sz="4" w:space="0" w:color="auto"/>
              <w:left w:val="single" w:sz="4" w:space="0" w:color="auto"/>
              <w:bottom w:val="single" w:sz="4" w:space="0" w:color="auto"/>
              <w:right w:val="single" w:sz="4" w:space="0" w:color="auto"/>
            </w:tcBorders>
            <w:hideMark/>
          </w:tcPr>
          <w:p w14:paraId="1955FC7C" w14:textId="77777777" w:rsidR="00C519A7" w:rsidRPr="00D12E4D" w:rsidRDefault="00C519A7" w:rsidP="00461759">
            <w:pPr>
              <w:keepNext/>
              <w:keepLines/>
              <w:spacing w:after="0"/>
              <w:rPr>
                <w:rFonts w:ascii="Arial" w:hAnsi="Arial"/>
                <w:i/>
                <w:iCs/>
                <w:sz w:val="18"/>
                <w:lang w:eastAsia="ja-JP"/>
              </w:rPr>
            </w:pPr>
            <w:r w:rsidRPr="00D12E4D">
              <w:rPr>
                <w:rFonts w:ascii="Arial" w:hAnsi="Arial"/>
                <w:i/>
                <w:iCs/>
                <w:sz w:val="18"/>
                <w:lang w:eastAsia="ja-JP"/>
              </w:rPr>
              <w:t>Hysteresis</w:t>
            </w:r>
            <w:r w:rsidRPr="00D12E4D">
              <w:rPr>
                <w:rFonts w:ascii="Arial" w:hAnsi="Arial"/>
                <w:sz w:val="18"/>
                <w:lang w:eastAsia="ja-JP"/>
              </w:rPr>
              <w:t xml:space="preserve"> IE in TS 38.331 [22]</w:t>
            </w:r>
          </w:p>
        </w:tc>
        <w:tc>
          <w:tcPr>
            <w:tcW w:w="1980" w:type="dxa"/>
            <w:tcBorders>
              <w:top w:val="single" w:sz="4" w:space="0" w:color="auto"/>
              <w:left w:val="single" w:sz="4" w:space="0" w:color="auto"/>
              <w:bottom w:val="single" w:sz="4" w:space="0" w:color="auto"/>
              <w:right w:val="single" w:sz="4" w:space="0" w:color="auto"/>
            </w:tcBorders>
          </w:tcPr>
          <w:p w14:paraId="12C3F1E6" w14:textId="77777777" w:rsidR="00C519A7" w:rsidRPr="00D12E4D" w:rsidRDefault="00C519A7" w:rsidP="00461759">
            <w:pPr>
              <w:keepNext/>
              <w:keepLines/>
              <w:spacing w:after="0"/>
              <w:rPr>
                <w:rFonts w:ascii="Arial" w:hAnsi="Arial"/>
                <w:sz w:val="18"/>
                <w:lang w:eastAsia="ja-JP"/>
              </w:rPr>
            </w:pPr>
          </w:p>
        </w:tc>
      </w:tr>
      <w:tr w:rsidR="00C519A7" w:rsidRPr="00D12E4D" w14:paraId="543CA3BA"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2F497D3A"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lastRenderedPageBreak/>
              <w:t>16555</w:t>
            </w:r>
          </w:p>
        </w:tc>
        <w:tc>
          <w:tcPr>
            <w:tcW w:w="2070" w:type="dxa"/>
            <w:tcBorders>
              <w:top w:val="single" w:sz="4" w:space="0" w:color="auto"/>
              <w:left w:val="single" w:sz="4" w:space="0" w:color="auto"/>
              <w:bottom w:val="single" w:sz="4" w:space="0" w:color="auto"/>
              <w:right w:val="single" w:sz="4" w:space="0" w:color="auto"/>
            </w:tcBorders>
            <w:hideMark/>
          </w:tcPr>
          <w:p w14:paraId="3155E1B5" w14:textId="77777777" w:rsidR="00C519A7" w:rsidRPr="00D12E4D" w:rsidRDefault="00C519A7" w:rsidP="00461759">
            <w:pPr>
              <w:keepNext/>
              <w:keepLines/>
              <w:spacing w:after="0"/>
              <w:ind w:left="568"/>
              <w:rPr>
                <w:rFonts w:ascii="Arial" w:hAnsi="Arial"/>
                <w:sz w:val="18"/>
                <w:lang w:eastAsia="ja-JP"/>
              </w:rPr>
            </w:pPr>
            <w:r w:rsidRPr="00D12E4D">
              <w:rPr>
                <w:rFonts w:ascii="Arial" w:hAnsi="Arial"/>
                <w:sz w:val="18"/>
                <w:lang w:eastAsia="ja-JP"/>
              </w:rPr>
              <w:t>&gt;&gt;&gt;RS-Type</w:t>
            </w:r>
          </w:p>
        </w:tc>
        <w:tc>
          <w:tcPr>
            <w:tcW w:w="1350" w:type="dxa"/>
            <w:tcBorders>
              <w:top w:val="single" w:sz="4" w:space="0" w:color="auto"/>
              <w:left w:val="single" w:sz="4" w:space="0" w:color="auto"/>
              <w:bottom w:val="single" w:sz="4" w:space="0" w:color="auto"/>
              <w:right w:val="single" w:sz="4" w:space="0" w:color="auto"/>
            </w:tcBorders>
            <w:hideMark/>
          </w:tcPr>
          <w:p w14:paraId="46C099BF"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1350" w:type="dxa"/>
            <w:tcBorders>
              <w:top w:val="single" w:sz="4" w:space="0" w:color="auto"/>
              <w:left w:val="single" w:sz="4" w:space="0" w:color="auto"/>
              <w:bottom w:val="single" w:sz="4" w:space="0" w:color="auto"/>
              <w:right w:val="single" w:sz="4" w:space="0" w:color="auto"/>
            </w:tcBorders>
            <w:hideMark/>
          </w:tcPr>
          <w:p w14:paraId="65D708AE" w14:textId="77777777" w:rsidR="00C519A7" w:rsidRPr="00D12E4D" w:rsidRDefault="00C519A7" w:rsidP="00461759">
            <w:pPr>
              <w:keepNext/>
              <w:keepLines/>
              <w:spacing w:after="0"/>
              <w:jc w:val="center"/>
              <w:rPr>
                <w:rFonts w:ascii="Arial" w:hAnsi="Arial"/>
                <w:sz w:val="18"/>
                <w:lang w:eastAsia="ja-JP"/>
              </w:rPr>
            </w:pPr>
            <w:r w:rsidRPr="00D12E4D">
              <w:rPr>
                <w:rFonts w:ascii="Arial" w:hAnsi="Arial"/>
                <w:sz w:val="18"/>
                <w:lang w:eastAsia="ja-JP"/>
              </w:rPr>
              <w:t>FALSE</w:t>
            </w:r>
          </w:p>
        </w:tc>
        <w:tc>
          <w:tcPr>
            <w:tcW w:w="1800" w:type="dxa"/>
            <w:gridSpan w:val="2"/>
            <w:tcBorders>
              <w:top w:val="single" w:sz="4" w:space="0" w:color="auto"/>
              <w:left w:val="single" w:sz="4" w:space="0" w:color="auto"/>
              <w:bottom w:val="single" w:sz="4" w:space="0" w:color="auto"/>
              <w:right w:val="single" w:sz="4" w:space="0" w:color="auto"/>
            </w:tcBorders>
            <w:hideMark/>
          </w:tcPr>
          <w:p w14:paraId="0574E251"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rsType </w:t>
            </w:r>
            <w:r w:rsidRPr="00D12E4D">
              <w:rPr>
                <w:rFonts w:ascii="Arial" w:hAnsi="Arial"/>
                <w:sz w:val="18"/>
                <w:lang w:eastAsia="ja-JP"/>
              </w:rPr>
              <w:t>IE in TS 38.331 [22]</w:t>
            </w:r>
          </w:p>
        </w:tc>
        <w:tc>
          <w:tcPr>
            <w:tcW w:w="1980" w:type="dxa"/>
            <w:tcBorders>
              <w:top w:val="single" w:sz="4" w:space="0" w:color="auto"/>
              <w:left w:val="single" w:sz="4" w:space="0" w:color="auto"/>
              <w:bottom w:val="single" w:sz="4" w:space="0" w:color="auto"/>
              <w:right w:val="single" w:sz="4" w:space="0" w:color="auto"/>
            </w:tcBorders>
          </w:tcPr>
          <w:p w14:paraId="701AEE80" w14:textId="77777777" w:rsidR="00C519A7" w:rsidRPr="00D12E4D" w:rsidRDefault="00C519A7" w:rsidP="00461759">
            <w:pPr>
              <w:keepNext/>
              <w:keepLines/>
              <w:spacing w:after="0"/>
              <w:rPr>
                <w:rFonts w:ascii="Arial" w:hAnsi="Arial"/>
                <w:sz w:val="18"/>
                <w:lang w:eastAsia="ja-JP"/>
              </w:rPr>
            </w:pPr>
          </w:p>
        </w:tc>
      </w:tr>
      <w:tr w:rsidR="00C519A7" w:rsidRPr="00D12E4D" w14:paraId="4E1AF47B"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356200E5"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16556</w:t>
            </w:r>
          </w:p>
        </w:tc>
        <w:tc>
          <w:tcPr>
            <w:tcW w:w="2070" w:type="dxa"/>
            <w:tcBorders>
              <w:top w:val="single" w:sz="4" w:space="0" w:color="auto"/>
              <w:left w:val="single" w:sz="4" w:space="0" w:color="auto"/>
              <w:bottom w:val="single" w:sz="4" w:space="0" w:color="auto"/>
              <w:right w:val="single" w:sz="4" w:space="0" w:color="auto"/>
            </w:tcBorders>
            <w:hideMark/>
          </w:tcPr>
          <w:p w14:paraId="0BC9215E" w14:textId="77777777" w:rsidR="00C519A7" w:rsidRPr="00D12E4D" w:rsidRDefault="00C519A7" w:rsidP="00461759">
            <w:pPr>
              <w:keepNext/>
              <w:keepLines/>
              <w:spacing w:after="0"/>
              <w:ind w:left="284"/>
              <w:rPr>
                <w:rFonts w:ascii="Arial" w:hAnsi="Arial"/>
                <w:sz w:val="18"/>
                <w:lang w:eastAsia="ja-JP"/>
              </w:rPr>
            </w:pPr>
            <w:r w:rsidRPr="00D12E4D">
              <w:rPr>
                <w:rFonts w:ascii="Arial" w:hAnsi="Arial"/>
                <w:sz w:val="18"/>
                <w:lang w:eastAsia="ja-JP"/>
              </w:rPr>
              <w:t>&gt;&gt;B2 Event</w:t>
            </w:r>
          </w:p>
        </w:tc>
        <w:tc>
          <w:tcPr>
            <w:tcW w:w="1350" w:type="dxa"/>
            <w:tcBorders>
              <w:top w:val="single" w:sz="4" w:space="0" w:color="auto"/>
              <w:left w:val="single" w:sz="4" w:space="0" w:color="auto"/>
              <w:bottom w:val="single" w:sz="4" w:space="0" w:color="auto"/>
              <w:right w:val="single" w:sz="4" w:space="0" w:color="auto"/>
            </w:tcBorders>
            <w:hideMark/>
          </w:tcPr>
          <w:p w14:paraId="3E11D443"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1350" w:type="dxa"/>
            <w:tcBorders>
              <w:top w:val="single" w:sz="4" w:space="0" w:color="auto"/>
              <w:left w:val="single" w:sz="4" w:space="0" w:color="auto"/>
              <w:bottom w:val="single" w:sz="4" w:space="0" w:color="auto"/>
              <w:right w:val="single" w:sz="4" w:space="0" w:color="auto"/>
            </w:tcBorders>
          </w:tcPr>
          <w:p w14:paraId="4D08E242" w14:textId="77777777" w:rsidR="00C519A7" w:rsidRPr="00D12E4D" w:rsidRDefault="00C519A7" w:rsidP="00461759">
            <w:pPr>
              <w:keepNext/>
              <w:keepLines/>
              <w:spacing w:after="0"/>
              <w:jc w:val="center"/>
              <w:rPr>
                <w:rFonts w:ascii="Arial" w:hAnsi="Arial"/>
                <w:sz w:val="18"/>
                <w:lang w:eastAsia="ja-JP"/>
              </w:rPr>
            </w:pPr>
          </w:p>
        </w:tc>
        <w:tc>
          <w:tcPr>
            <w:tcW w:w="1800" w:type="dxa"/>
            <w:gridSpan w:val="2"/>
            <w:tcBorders>
              <w:top w:val="single" w:sz="4" w:space="0" w:color="auto"/>
              <w:left w:val="single" w:sz="4" w:space="0" w:color="auto"/>
              <w:bottom w:val="single" w:sz="4" w:space="0" w:color="auto"/>
              <w:right w:val="single" w:sz="4" w:space="0" w:color="auto"/>
            </w:tcBorders>
          </w:tcPr>
          <w:p w14:paraId="68DCE899" w14:textId="77777777" w:rsidR="00C519A7" w:rsidRPr="00D12E4D" w:rsidRDefault="00C519A7" w:rsidP="00461759">
            <w:pPr>
              <w:keepNext/>
              <w:keepLines/>
              <w:spacing w:after="0"/>
              <w:rPr>
                <w:rFonts w:ascii="Arial" w:hAnsi="Arial"/>
                <w:i/>
                <w:iCs/>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7DD421A0"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eventB2 </w:t>
            </w:r>
            <w:r w:rsidRPr="00D12E4D">
              <w:rPr>
                <w:rFonts w:ascii="Arial" w:hAnsi="Arial"/>
                <w:sz w:val="18"/>
                <w:lang w:eastAsia="ja-JP"/>
              </w:rPr>
              <w:t>IE in TS 38.331 [22]</w:t>
            </w:r>
          </w:p>
        </w:tc>
      </w:tr>
      <w:tr w:rsidR="00C519A7" w:rsidRPr="00D12E4D" w14:paraId="093A7860"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7B21E82C"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16557</w:t>
            </w:r>
          </w:p>
        </w:tc>
        <w:tc>
          <w:tcPr>
            <w:tcW w:w="2070" w:type="dxa"/>
            <w:tcBorders>
              <w:top w:val="single" w:sz="4" w:space="0" w:color="auto"/>
              <w:left w:val="single" w:sz="4" w:space="0" w:color="auto"/>
              <w:bottom w:val="single" w:sz="4" w:space="0" w:color="auto"/>
              <w:right w:val="single" w:sz="4" w:space="0" w:color="auto"/>
            </w:tcBorders>
            <w:hideMark/>
          </w:tcPr>
          <w:p w14:paraId="5ED4E9DA" w14:textId="77777777" w:rsidR="00C519A7" w:rsidRPr="00D12E4D" w:rsidRDefault="00C519A7" w:rsidP="00461759">
            <w:pPr>
              <w:keepNext/>
              <w:keepLines/>
              <w:spacing w:after="0"/>
              <w:ind w:left="568"/>
              <w:rPr>
                <w:rFonts w:ascii="Arial" w:hAnsi="Arial"/>
                <w:sz w:val="18"/>
                <w:lang w:eastAsia="ja-JP"/>
              </w:rPr>
            </w:pPr>
            <w:r w:rsidRPr="00D12E4D">
              <w:rPr>
                <w:rFonts w:ascii="Arial" w:hAnsi="Arial"/>
                <w:sz w:val="18"/>
                <w:lang w:eastAsia="ja-JP"/>
              </w:rPr>
              <w:t>&gt;&gt;&gt;B2-Threshold-NR</w:t>
            </w:r>
          </w:p>
        </w:tc>
        <w:tc>
          <w:tcPr>
            <w:tcW w:w="1350" w:type="dxa"/>
            <w:tcBorders>
              <w:top w:val="single" w:sz="4" w:space="0" w:color="auto"/>
              <w:left w:val="single" w:sz="4" w:space="0" w:color="auto"/>
              <w:bottom w:val="single" w:sz="4" w:space="0" w:color="auto"/>
              <w:right w:val="single" w:sz="4" w:space="0" w:color="auto"/>
            </w:tcBorders>
            <w:hideMark/>
          </w:tcPr>
          <w:p w14:paraId="291C326E"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1350" w:type="dxa"/>
            <w:tcBorders>
              <w:top w:val="single" w:sz="4" w:space="0" w:color="auto"/>
              <w:left w:val="single" w:sz="4" w:space="0" w:color="auto"/>
              <w:bottom w:val="single" w:sz="4" w:space="0" w:color="auto"/>
              <w:right w:val="single" w:sz="4" w:space="0" w:color="auto"/>
            </w:tcBorders>
            <w:hideMark/>
          </w:tcPr>
          <w:p w14:paraId="39C75E75" w14:textId="65EB88F0" w:rsidR="00C519A7" w:rsidRPr="00D12E4D" w:rsidRDefault="00C519A7" w:rsidP="00461759">
            <w:pPr>
              <w:keepNext/>
              <w:keepLines/>
              <w:spacing w:after="0"/>
              <w:jc w:val="center"/>
              <w:rPr>
                <w:rFonts w:ascii="Arial" w:hAnsi="Arial"/>
                <w:sz w:val="18"/>
                <w:lang w:eastAsia="ja-JP"/>
              </w:rPr>
            </w:pPr>
          </w:p>
        </w:tc>
        <w:tc>
          <w:tcPr>
            <w:tcW w:w="1800" w:type="dxa"/>
            <w:gridSpan w:val="2"/>
            <w:tcBorders>
              <w:top w:val="single" w:sz="4" w:space="0" w:color="auto"/>
              <w:left w:val="single" w:sz="4" w:space="0" w:color="auto"/>
              <w:bottom w:val="single" w:sz="4" w:space="0" w:color="auto"/>
              <w:right w:val="single" w:sz="4" w:space="0" w:color="auto"/>
            </w:tcBorders>
            <w:hideMark/>
          </w:tcPr>
          <w:p w14:paraId="307F86B2"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8.1.1.3</w:t>
            </w:r>
          </w:p>
        </w:tc>
        <w:tc>
          <w:tcPr>
            <w:tcW w:w="1980" w:type="dxa"/>
            <w:tcBorders>
              <w:top w:val="single" w:sz="4" w:space="0" w:color="auto"/>
              <w:left w:val="single" w:sz="4" w:space="0" w:color="auto"/>
              <w:bottom w:val="single" w:sz="4" w:space="0" w:color="auto"/>
              <w:right w:val="single" w:sz="4" w:space="0" w:color="auto"/>
            </w:tcBorders>
          </w:tcPr>
          <w:p w14:paraId="275F2C7D" w14:textId="77777777" w:rsidR="00C519A7" w:rsidRPr="00D12E4D" w:rsidRDefault="00C519A7" w:rsidP="00461759">
            <w:pPr>
              <w:keepNext/>
              <w:keepLines/>
              <w:spacing w:after="0"/>
              <w:rPr>
                <w:rFonts w:ascii="Arial" w:hAnsi="Arial"/>
                <w:sz w:val="18"/>
                <w:lang w:eastAsia="ja-JP"/>
              </w:rPr>
            </w:pPr>
          </w:p>
        </w:tc>
      </w:tr>
      <w:tr w:rsidR="00C519A7" w:rsidRPr="00D12E4D" w14:paraId="363C9530"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2328C0DC"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16558</w:t>
            </w:r>
          </w:p>
        </w:tc>
        <w:tc>
          <w:tcPr>
            <w:tcW w:w="2070" w:type="dxa"/>
            <w:tcBorders>
              <w:top w:val="single" w:sz="4" w:space="0" w:color="auto"/>
              <w:left w:val="single" w:sz="4" w:space="0" w:color="auto"/>
              <w:bottom w:val="single" w:sz="4" w:space="0" w:color="auto"/>
              <w:right w:val="single" w:sz="4" w:space="0" w:color="auto"/>
            </w:tcBorders>
            <w:hideMark/>
          </w:tcPr>
          <w:p w14:paraId="6D7B846C" w14:textId="77777777" w:rsidR="00C519A7" w:rsidRPr="00D12E4D" w:rsidRDefault="00C519A7" w:rsidP="00461759">
            <w:pPr>
              <w:keepNext/>
              <w:keepLines/>
              <w:spacing w:after="0"/>
              <w:ind w:left="568"/>
              <w:rPr>
                <w:rFonts w:ascii="Arial" w:hAnsi="Arial"/>
                <w:sz w:val="18"/>
                <w:lang w:eastAsia="ja-JP"/>
              </w:rPr>
            </w:pPr>
            <w:r w:rsidRPr="00D12E4D">
              <w:rPr>
                <w:rFonts w:ascii="Arial" w:hAnsi="Arial"/>
                <w:sz w:val="18"/>
                <w:lang w:eastAsia="ja-JP"/>
              </w:rPr>
              <w:t>&gt;&gt;&gt;B2-Threshold-EUTRA</w:t>
            </w:r>
          </w:p>
        </w:tc>
        <w:tc>
          <w:tcPr>
            <w:tcW w:w="1350" w:type="dxa"/>
            <w:tcBorders>
              <w:top w:val="single" w:sz="4" w:space="0" w:color="auto"/>
              <w:left w:val="single" w:sz="4" w:space="0" w:color="auto"/>
              <w:bottom w:val="single" w:sz="4" w:space="0" w:color="auto"/>
              <w:right w:val="single" w:sz="4" w:space="0" w:color="auto"/>
            </w:tcBorders>
            <w:hideMark/>
          </w:tcPr>
          <w:p w14:paraId="36940E88"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STRUCTURE</w:t>
            </w:r>
          </w:p>
        </w:tc>
        <w:tc>
          <w:tcPr>
            <w:tcW w:w="1350" w:type="dxa"/>
            <w:tcBorders>
              <w:top w:val="single" w:sz="4" w:space="0" w:color="auto"/>
              <w:left w:val="single" w:sz="4" w:space="0" w:color="auto"/>
              <w:bottom w:val="single" w:sz="4" w:space="0" w:color="auto"/>
              <w:right w:val="single" w:sz="4" w:space="0" w:color="auto"/>
            </w:tcBorders>
            <w:hideMark/>
          </w:tcPr>
          <w:p w14:paraId="68FE5570" w14:textId="17F156DA" w:rsidR="00C519A7" w:rsidRPr="00D12E4D" w:rsidRDefault="00C519A7" w:rsidP="00461759">
            <w:pPr>
              <w:keepNext/>
              <w:keepLines/>
              <w:spacing w:after="0"/>
              <w:jc w:val="center"/>
              <w:rPr>
                <w:rFonts w:ascii="Arial" w:hAnsi="Arial"/>
                <w:sz w:val="18"/>
                <w:lang w:eastAsia="ja-JP"/>
              </w:rPr>
            </w:pPr>
          </w:p>
        </w:tc>
        <w:tc>
          <w:tcPr>
            <w:tcW w:w="1800" w:type="dxa"/>
            <w:gridSpan w:val="2"/>
            <w:tcBorders>
              <w:top w:val="single" w:sz="4" w:space="0" w:color="auto"/>
              <w:left w:val="single" w:sz="4" w:space="0" w:color="auto"/>
              <w:bottom w:val="single" w:sz="4" w:space="0" w:color="auto"/>
              <w:right w:val="single" w:sz="4" w:space="0" w:color="auto"/>
            </w:tcBorders>
            <w:hideMark/>
          </w:tcPr>
          <w:p w14:paraId="0020A852"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8.1.1.3</w:t>
            </w:r>
          </w:p>
        </w:tc>
        <w:tc>
          <w:tcPr>
            <w:tcW w:w="1980" w:type="dxa"/>
            <w:tcBorders>
              <w:top w:val="single" w:sz="4" w:space="0" w:color="auto"/>
              <w:left w:val="single" w:sz="4" w:space="0" w:color="auto"/>
              <w:bottom w:val="single" w:sz="4" w:space="0" w:color="auto"/>
              <w:right w:val="single" w:sz="4" w:space="0" w:color="auto"/>
            </w:tcBorders>
          </w:tcPr>
          <w:p w14:paraId="7FE60436" w14:textId="77777777" w:rsidR="00C519A7" w:rsidRPr="00D12E4D" w:rsidRDefault="00C519A7" w:rsidP="00461759">
            <w:pPr>
              <w:keepNext/>
              <w:keepLines/>
              <w:spacing w:after="0"/>
              <w:rPr>
                <w:rFonts w:ascii="Arial" w:hAnsi="Arial"/>
                <w:sz w:val="18"/>
                <w:lang w:eastAsia="ja-JP"/>
              </w:rPr>
            </w:pPr>
          </w:p>
        </w:tc>
      </w:tr>
      <w:tr w:rsidR="00C519A7" w:rsidRPr="00D12E4D" w14:paraId="7D4500AC"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4D34272E"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16559</w:t>
            </w:r>
          </w:p>
        </w:tc>
        <w:tc>
          <w:tcPr>
            <w:tcW w:w="2070" w:type="dxa"/>
            <w:tcBorders>
              <w:top w:val="single" w:sz="4" w:space="0" w:color="auto"/>
              <w:left w:val="single" w:sz="4" w:space="0" w:color="auto"/>
              <w:bottom w:val="single" w:sz="4" w:space="0" w:color="auto"/>
              <w:right w:val="single" w:sz="4" w:space="0" w:color="auto"/>
            </w:tcBorders>
            <w:hideMark/>
          </w:tcPr>
          <w:p w14:paraId="64CFFA42" w14:textId="77777777" w:rsidR="00C519A7" w:rsidRPr="00D12E4D" w:rsidRDefault="00C519A7" w:rsidP="00461759">
            <w:pPr>
              <w:keepNext/>
              <w:keepLines/>
              <w:spacing w:after="0"/>
              <w:ind w:left="568"/>
              <w:rPr>
                <w:rFonts w:ascii="Arial" w:hAnsi="Arial"/>
                <w:sz w:val="18"/>
                <w:lang w:eastAsia="ja-JP"/>
              </w:rPr>
            </w:pPr>
            <w:r w:rsidRPr="00D12E4D">
              <w:rPr>
                <w:rFonts w:ascii="Arial" w:hAnsi="Arial"/>
                <w:sz w:val="18"/>
                <w:lang w:eastAsia="ja-JP"/>
              </w:rPr>
              <w:t>&gt;&gt;&gt;Hysteresis</w:t>
            </w:r>
          </w:p>
        </w:tc>
        <w:tc>
          <w:tcPr>
            <w:tcW w:w="1350" w:type="dxa"/>
            <w:tcBorders>
              <w:top w:val="single" w:sz="4" w:space="0" w:color="auto"/>
              <w:left w:val="single" w:sz="4" w:space="0" w:color="auto"/>
              <w:bottom w:val="single" w:sz="4" w:space="0" w:color="auto"/>
              <w:right w:val="single" w:sz="4" w:space="0" w:color="auto"/>
            </w:tcBorders>
            <w:hideMark/>
          </w:tcPr>
          <w:p w14:paraId="19C09B0F"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1350" w:type="dxa"/>
            <w:tcBorders>
              <w:top w:val="single" w:sz="4" w:space="0" w:color="auto"/>
              <w:left w:val="single" w:sz="4" w:space="0" w:color="auto"/>
              <w:bottom w:val="single" w:sz="4" w:space="0" w:color="auto"/>
              <w:right w:val="single" w:sz="4" w:space="0" w:color="auto"/>
            </w:tcBorders>
            <w:hideMark/>
          </w:tcPr>
          <w:p w14:paraId="0D094334" w14:textId="77777777" w:rsidR="00C519A7" w:rsidRPr="00D12E4D" w:rsidRDefault="00C519A7" w:rsidP="00461759">
            <w:pPr>
              <w:keepNext/>
              <w:keepLines/>
              <w:spacing w:after="0"/>
              <w:jc w:val="center"/>
              <w:rPr>
                <w:rFonts w:ascii="Arial" w:hAnsi="Arial"/>
                <w:sz w:val="18"/>
                <w:lang w:eastAsia="ja-JP"/>
              </w:rPr>
            </w:pPr>
            <w:r w:rsidRPr="00D12E4D">
              <w:rPr>
                <w:rFonts w:ascii="Arial" w:hAnsi="Arial"/>
                <w:sz w:val="18"/>
                <w:lang w:eastAsia="ja-JP"/>
              </w:rPr>
              <w:t>FALSE</w:t>
            </w:r>
          </w:p>
        </w:tc>
        <w:tc>
          <w:tcPr>
            <w:tcW w:w="1800" w:type="dxa"/>
            <w:gridSpan w:val="2"/>
            <w:tcBorders>
              <w:top w:val="single" w:sz="4" w:space="0" w:color="auto"/>
              <w:left w:val="single" w:sz="4" w:space="0" w:color="auto"/>
              <w:bottom w:val="single" w:sz="4" w:space="0" w:color="auto"/>
              <w:right w:val="single" w:sz="4" w:space="0" w:color="auto"/>
            </w:tcBorders>
            <w:hideMark/>
          </w:tcPr>
          <w:p w14:paraId="3763D092" w14:textId="77777777" w:rsidR="00C519A7" w:rsidRPr="00D12E4D" w:rsidRDefault="00C519A7" w:rsidP="00461759">
            <w:pPr>
              <w:keepNext/>
              <w:keepLines/>
              <w:spacing w:after="0"/>
              <w:rPr>
                <w:rFonts w:ascii="Arial" w:hAnsi="Arial"/>
                <w:i/>
                <w:iCs/>
                <w:sz w:val="18"/>
                <w:lang w:eastAsia="ja-JP"/>
              </w:rPr>
            </w:pPr>
            <w:r w:rsidRPr="00D12E4D">
              <w:rPr>
                <w:rFonts w:ascii="Arial" w:hAnsi="Arial"/>
                <w:i/>
                <w:iCs/>
                <w:sz w:val="18"/>
                <w:lang w:eastAsia="ja-JP"/>
              </w:rPr>
              <w:t>Hysteresis</w:t>
            </w:r>
            <w:r w:rsidRPr="00D12E4D">
              <w:rPr>
                <w:rFonts w:ascii="Arial" w:hAnsi="Arial"/>
                <w:sz w:val="18"/>
                <w:lang w:eastAsia="ja-JP"/>
              </w:rPr>
              <w:t xml:space="preserve"> IE in TS 38.331 [22]</w:t>
            </w:r>
          </w:p>
        </w:tc>
        <w:tc>
          <w:tcPr>
            <w:tcW w:w="1980" w:type="dxa"/>
            <w:tcBorders>
              <w:top w:val="single" w:sz="4" w:space="0" w:color="auto"/>
              <w:left w:val="single" w:sz="4" w:space="0" w:color="auto"/>
              <w:bottom w:val="single" w:sz="4" w:space="0" w:color="auto"/>
              <w:right w:val="single" w:sz="4" w:space="0" w:color="auto"/>
            </w:tcBorders>
          </w:tcPr>
          <w:p w14:paraId="0B45511A" w14:textId="77777777" w:rsidR="00C519A7" w:rsidRPr="00D12E4D" w:rsidRDefault="00C519A7" w:rsidP="00461759">
            <w:pPr>
              <w:keepNext/>
              <w:keepLines/>
              <w:spacing w:after="0"/>
              <w:rPr>
                <w:rFonts w:ascii="Arial" w:hAnsi="Arial"/>
                <w:sz w:val="18"/>
                <w:lang w:eastAsia="ja-JP"/>
              </w:rPr>
            </w:pPr>
          </w:p>
        </w:tc>
      </w:tr>
      <w:tr w:rsidR="00C519A7" w:rsidRPr="00D12E4D" w14:paraId="29243526"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5B37C975"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16560</w:t>
            </w:r>
          </w:p>
        </w:tc>
        <w:tc>
          <w:tcPr>
            <w:tcW w:w="2070" w:type="dxa"/>
            <w:tcBorders>
              <w:top w:val="single" w:sz="4" w:space="0" w:color="auto"/>
              <w:left w:val="single" w:sz="4" w:space="0" w:color="auto"/>
              <w:bottom w:val="single" w:sz="4" w:space="0" w:color="auto"/>
              <w:right w:val="single" w:sz="4" w:space="0" w:color="auto"/>
            </w:tcBorders>
            <w:hideMark/>
          </w:tcPr>
          <w:p w14:paraId="06387AD4" w14:textId="77777777" w:rsidR="00C519A7" w:rsidRPr="00D12E4D" w:rsidRDefault="00C519A7" w:rsidP="00461759">
            <w:pPr>
              <w:keepNext/>
              <w:keepLines/>
              <w:spacing w:after="0"/>
              <w:ind w:left="568"/>
              <w:rPr>
                <w:rFonts w:ascii="Arial" w:hAnsi="Arial"/>
                <w:sz w:val="18"/>
                <w:lang w:eastAsia="ja-JP"/>
              </w:rPr>
            </w:pPr>
            <w:r w:rsidRPr="00D12E4D">
              <w:rPr>
                <w:rFonts w:ascii="Arial" w:hAnsi="Arial"/>
                <w:sz w:val="18"/>
                <w:lang w:eastAsia="ja-JP"/>
              </w:rPr>
              <w:t>&gt;&gt;&gt;RS-Type</w:t>
            </w:r>
          </w:p>
        </w:tc>
        <w:tc>
          <w:tcPr>
            <w:tcW w:w="1350" w:type="dxa"/>
            <w:tcBorders>
              <w:top w:val="single" w:sz="4" w:space="0" w:color="auto"/>
              <w:left w:val="single" w:sz="4" w:space="0" w:color="auto"/>
              <w:bottom w:val="single" w:sz="4" w:space="0" w:color="auto"/>
              <w:right w:val="single" w:sz="4" w:space="0" w:color="auto"/>
            </w:tcBorders>
            <w:hideMark/>
          </w:tcPr>
          <w:p w14:paraId="3FCCCB04" w14:textId="77777777" w:rsidR="00C519A7" w:rsidRPr="00D12E4D" w:rsidRDefault="00C519A7" w:rsidP="00461759">
            <w:pPr>
              <w:keepNext/>
              <w:keepLines/>
              <w:spacing w:after="0"/>
              <w:rPr>
                <w:rFonts w:ascii="Arial" w:hAnsi="Arial"/>
                <w:sz w:val="18"/>
                <w:lang w:eastAsia="ja-JP"/>
              </w:rPr>
            </w:pPr>
            <w:r w:rsidRPr="00D12E4D">
              <w:rPr>
                <w:rFonts w:ascii="Arial" w:hAnsi="Arial"/>
                <w:sz w:val="18"/>
                <w:lang w:eastAsia="ja-JP"/>
              </w:rPr>
              <w:t>ELEMENT</w:t>
            </w:r>
          </w:p>
        </w:tc>
        <w:tc>
          <w:tcPr>
            <w:tcW w:w="1350" w:type="dxa"/>
            <w:tcBorders>
              <w:top w:val="single" w:sz="4" w:space="0" w:color="auto"/>
              <w:left w:val="single" w:sz="4" w:space="0" w:color="auto"/>
              <w:bottom w:val="single" w:sz="4" w:space="0" w:color="auto"/>
              <w:right w:val="single" w:sz="4" w:space="0" w:color="auto"/>
            </w:tcBorders>
            <w:hideMark/>
          </w:tcPr>
          <w:p w14:paraId="2E95348B" w14:textId="77777777" w:rsidR="00C519A7" w:rsidRPr="00D12E4D" w:rsidRDefault="00C519A7" w:rsidP="00461759">
            <w:pPr>
              <w:keepNext/>
              <w:keepLines/>
              <w:spacing w:after="0"/>
              <w:jc w:val="center"/>
              <w:rPr>
                <w:rFonts w:ascii="Arial" w:hAnsi="Arial"/>
                <w:sz w:val="18"/>
                <w:lang w:eastAsia="ja-JP"/>
              </w:rPr>
            </w:pPr>
            <w:r w:rsidRPr="00D12E4D">
              <w:rPr>
                <w:rFonts w:ascii="Arial" w:hAnsi="Arial"/>
                <w:sz w:val="18"/>
                <w:lang w:eastAsia="ja-JP"/>
              </w:rPr>
              <w:t>FALSE</w:t>
            </w:r>
          </w:p>
        </w:tc>
        <w:tc>
          <w:tcPr>
            <w:tcW w:w="1800" w:type="dxa"/>
            <w:gridSpan w:val="2"/>
            <w:tcBorders>
              <w:top w:val="single" w:sz="4" w:space="0" w:color="auto"/>
              <w:left w:val="single" w:sz="4" w:space="0" w:color="auto"/>
              <w:bottom w:val="single" w:sz="4" w:space="0" w:color="auto"/>
              <w:right w:val="single" w:sz="4" w:space="0" w:color="auto"/>
            </w:tcBorders>
            <w:hideMark/>
          </w:tcPr>
          <w:p w14:paraId="2D0D750A" w14:textId="77777777" w:rsidR="00C519A7" w:rsidRPr="00D12E4D" w:rsidRDefault="00C519A7" w:rsidP="00461759">
            <w:pPr>
              <w:keepNext/>
              <w:keepLines/>
              <w:spacing w:after="0"/>
              <w:rPr>
                <w:rFonts w:ascii="Arial" w:hAnsi="Arial"/>
                <w:sz w:val="18"/>
                <w:lang w:eastAsia="ja-JP"/>
              </w:rPr>
            </w:pPr>
            <w:r w:rsidRPr="00D12E4D">
              <w:rPr>
                <w:rFonts w:ascii="Arial" w:hAnsi="Arial"/>
                <w:i/>
                <w:iCs/>
                <w:sz w:val="18"/>
                <w:lang w:eastAsia="ja-JP"/>
              </w:rPr>
              <w:t xml:space="preserve">rsType </w:t>
            </w:r>
            <w:r w:rsidRPr="00D12E4D">
              <w:rPr>
                <w:rFonts w:ascii="Arial" w:hAnsi="Arial"/>
                <w:sz w:val="18"/>
                <w:lang w:eastAsia="ja-JP"/>
              </w:rPr>
              <w:t>IE in TS 38.331 [22]</w:t>
            </w:r>
          </w:p>
        </w:tc>
        <w:tc>
          <w:tcPr>
            <w:tcW w:w="1980" w:type="dxa"/>
            <w:tcBorders>
              <w:top w:val="single" w:sz="4" w:space="0" w:color="auto"/>
              <w:left w:val="single" w:sz="4" w:space="0" w:color="auto"/>
              <w:bottom w:val="single" w:sz="4" w:space="0" w:color="auto"/>
              <w:right w:val="single" w:sz="4" w:space="0" w:color="auto"/>
            </w:tcBorders>
          </w:tcPr>
          <w:p w14:paraId="784FD17A" w14:textId="77777777" w:rsidR="00C519A7" w:rsidRPr="00D12E4D" w:rsidRDefault="00C519A7" w:rsidP="00461759">
            <w:pPr>
              <w:keepNext/>
              <w:keepLines/>
              <w:spacing w:after="0"/>
              <w:rPr>
                <w:rFonts w:ascii="Arial" w:hAnsi="Arial"/>
                <w:sz w:val="18"/>
                <w:lang w:eastAsia="ja-JP"/>
              </w:rPr>
            </w:pPr>
          </w:p>
        </w:tc>
      </w:tr>
    </w:tbl>
    <w:p w14:paraId="6D17C825" w14:textId="77777777" w:rsidR="00C519A7" w:rsidRPr="00D12E4D" w:rsidRDefault="00C519A7" w:rsidP="00E2012B"/>
    <w:p w14:paraId="44662F5F" w14:textId="77777777" w:rsidR="00C519A7" w:rsidRPr="00D12E4D" w:rsidRDefault="00C519A7" w:rsidP="00E2012B"/>
    <w:p w14:paraId="1F343A23" w14:textId="77777777" w:rsidR="00C519A7" w:rsidRPr="00D12E4D" w:rsidRDefault="00C519A7" w:rsidP="002B0C7A">
      <w:pPr>
        <w:pStyle w:val="Heading4"/>
      </w:pPr>
      <w:r w:rsidRPr="00D12E4D">
        <w:t>8.1.1.11</w:t>
      </w:r>
      <w:r w:rsidRPr="00D12E4D">
        <w:tab/>
        <w:t>E2 Node</w:t>
      </w:r>
    </w:p>
    <w:p w14:paraId="31A71666" w14:textId="77777777" w:rsidR="00C519A7" w:rsidRPr="00D12E4D" w:rsidRDefault="00C519A7" w:rsidP="00E2012B">
      <w:r w:rsidRPr="00D12E4D">
        <w:t>The following RAN Parameters are associated with the E2 node.</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4"/>
        <w:gridCol w:w="3331"/>
        <w:gridCol w:w="1350"/>
        <w:gridCol w:w="1078"/>
        <w:gridCol w:w="1620"/>
        <w:gridCol w:w="1375"/>
      </w:tblGrid>
      <w:tr w:rsidR="00C519A7" w:rsidRPr="00D12E4D" w14:paraId="284FC8BE" w14:textId="77777777" w:rsidTr="00BC705E">
        <w:trPr>
          <w:trHeight w:val="410"/>
        </w:trPr>
        <w:tc>
          <w:tcPr>
            <w:tcW w:w="1164" w:type="dxa"/>
            <w:tcBorders>
              <w:top w:val="single" w:sz="4" w:space="0" w:color="auto"/>
              <w:left w:val="single" w:sz="4" w:space="0" w:color="auto"/>
              <w:bottom w:val="single" w:sz="4" w:space="0" w:color="auto"/>
              <w:right w:val="single" w:sz="4" w:space="0" w:color="auto"/>
            </w:tcBorders>
            <w:hideMark/>
          </w:tcPr>
          <w:p w14:paraId="72131E0B"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lastRenderedPageBreak/>
              <w:t>RAN Parameter ID</w:t>
            </w:r>
          </w:p>
        </w:tc>
        <w:tc>
          <w:tcPr>
            <w:tcW w:w="3331" w:type="dxa"/>
            <w:tcBorders>
              <w:top w:val="single" w:sz="4" w:space="0" w:color="auto"/>
              <w:left w:val="single" w:sz="4" w:space="0" w:color="auto"/>
              <w:bottom w:val="single" w:sz="4" w:space="0" w:color="auto"/>
              <w:right w:val="single" w:sz="4" w:space="0" w:color="auto"/>
            </w:tcBorders>
            <w:hideMark/>
          </w:tcPr>
          <w:p w14:paraId="627487C7"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RAN Parameter</w:t>
            </w:r>
          </w:p>
        </w:tc>
        <w:tc>
          <w:tcPr>
            <w:tcW w:w="1350" w:type="dxa"/>
            <w:tcBorders>
              <w:top w:val="single" w:sz="4" w:space="0" w:color="auto"/>
              <w:left w:val="single" w:sz="4" w:space="0" w:color="auto"/>
              <w:bottom w:val="single" w:sz="4" w:space="0" w:color="auto"/>
              <w:right w:val="single" w:sz="4" w:space="0" w:color="auto"/>
            </w:tcBorders>
            <w:hideMark/>
          </w:tcPr>
          <w:p w14:paraId="2B89B9D5"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RAN Parameter Value Type</w:t>
            </w:r>
          </w:p>
        </w:tc>
        <w:tc>
          <w:tcPr>
            <w:tcW w:w="1078" w:type="dxa"/>
            <w:tcBorders>
              <w:top w:val="single" w:sz="4" w:space="0" w:color="auto"/>
              <w:left w:val="single" w:sz="4" w:space="0" w:color="auto"/>
              <w:bottom w:val="single" w:sz="4" w:space="0" w:color="auto"/>
              <w:right w:val="single" w:sz="4" w:space="0" w:color="auto"/>
            </w:tcBorders>
            <w:hideMark/>
          </w:tcPr>
          <w:p w14:paraId="5DAAE05E"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Key Flag</w:t>
            </w:r>
          </w:p>
        </w:tc>
        <w:tc>
          <w:tcPr>
            <w:tcW w:w="1620" w:type="dxa"/>
            <w:tcBorders>
              <w:top w:val="single" w:sz="4" w:space="0" w:color="auto"/>
              <w:left w:val="single" w:sz="4" w:space="0" w:color="auto"/>
              <w:bottom w:val="single" w:sz="4" w:space="0" w:color="auto"/>
              <w:right w:val="single" w:sz="4" w:space="0" w:color="auto"/>
            </w:tcBorders>
            <w:hideMark/>
          </w:tcPr>
          <w:p w14:paraId="7F6E54A1"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RAN Parameter Definition</w:t>
            </w:r>
          </w:p>
        </w:tc>
        <w:tc>
          <w:tcPr>
            <w:tcW w:w="1375" w:type="dxa"/>
            <w:tcBorders>
              <w:top w:val="single" w:sz="4" w:space="0" w:color="auto"/>
              <w:left w:val="single" w:sz="4" w:space="0" w:color="auto"/>
              <w:bottom w:val="single" w:sz="4" w:space="0" w:color="auto"/>
              <w:right w:val="single" w:sz="4" w:space="0" w:color="auto"/>
            </w:tcBorders>
            <w:hideMark/>
          </w:tcPr>
          <w:p w14:paraId="46B1A690"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 xml:space="preserve">Semantics Description </w:t>
            </w:r>
          </w:p>
        </w:tc>
      </w:tr>
      <w:tr w:rsidR="00C519A7" w:rsidRPr="00D12E4D" w14:paraId="469A8A94"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7D4E01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17001</w:t>
            </w:r>
          </w:p>
        </w:tc>
        <w:tc>
          <w:tcPr>
            <w:tcW w:w="3331" w:type="dxa"/>
            <w:tcBorders>
              <w:top w:val="single" w:sz="4" w:space="0" w:color="auto"/>
              <w:left w:val="single" w:sz="4" w:space="0" w:color="auto"/>
              <w:bottom w:val="single" w:sz="4" w:space="0" w:color="auto"/>
              <w:right w:val="single" w:sz="4" w:space="0" w:color="auto"/>
            </w:tcBorders>
            <w:hideMark/>
          </w:tcPr>
          <w:p w14:paraId="5CA6902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CHOICE E2 Node Component Type</w:t>
            </w:r>
          </w:p>
        </w:tc>
        <w:tc>
          <w:tcPr>
            <w:tcW w:w="1350" w:type="dxa"/>
            <w:tcBorders>
              <w:top w:val="single" w:sz="4" w:space="0" w:color="auto"/>
              <w:left w:val="single" w:sz="4" w:space="0" w:color="auto"/>
              <w:bottom w:val="single" w:sz="4" w:space="0" w:color="auto"/>
              <w:right w:val="single" w:sz="4" w:space="0" w:color="auto"/>
            </w:tcBorders>
            <w:hideMark/>
          </w:tcPr>
          <w:p w14:paraId="7CF4026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380DF188"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09F7B178"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7E6011D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O-RAN WG3 E2AP Section 9.2.26</w:t>
            </w:r>
          </w:p>
        </w:tc>
      </w:tr>
      <w:tr w:rsidR="00C519A7" w:rsidRPr="00D12E4D" w14:paraId="62077311"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31C31F4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17010</w:t>
            </w:r>
          </w:p>
        </w:tc>
        <w:tc>
          <w:tcPr>
            <w:tcW w:w="3331" w:type="dxa"/>
            <w:tcBorders>
              <w:top w:val="single" w:sz="4" w:space="0" w:color="auto"/>
              <w:left w:val="single" w:sz="4" w:space="0" w:color="auto"/>
              <w:bottom w:val="single" w:sz="4" w:space="0" w:color="auto"/>
              <w:right w:val="single" w:sz="4" w:space="0" w:color="auto"/>
            </w:tcBorders>
            <w:hideMark/>
          </w:tcPr>
          <w:p w14:paraId="259342D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&gt;NG-RAN gNB</w:t>
            </w:r>
          </w:p>
        </w:tc>
        <w:tc>
          <w:tcPr>
            <w:tcW w:w="1350" w:type="dxa"/>
            <w:tcBorders>
              <w:top w:val="single" w:sz="4" w:space="0" w:color="auto"/>
              <w:left w:val="single" w:sz="4" w:space="0" w:color="auto"/>
              <w:bottom w:val="single" w:sz="4" w:space="0" w:color="auto"/>
              <w:right w:val="single" w:sz="4" w:space="0" w:color="auto"/>
            </w:tcBorders>
          </w:tcPr>
          <w:p w14:paraId="1D7791A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0F1BE7A6"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3C928A52"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5CD13C6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 xml:space="preserve">O-RAN WG3 E2AP Section 9.2.27 </w:t>
            </w:r>
          </w:p>
        </w:tc>
      </w:tr>
      <w:tr w:rsidR="00C519A7" w:rsidRPr="00D12E4D" w14:paraId="5FBDFD8B"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2D634B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17011</w:t>
            </w:r>
          </w:p>
        </w:tc>
        <w:tc>
          <w:tcPr>
            <w:tcW w:w="3331" w:type="dxa"/>
            <w:tcBorders>
              <w:top w:val="single" w:sz="4" w:space="0" w:color="auto"/>
              <w:left w:val="single" w:sz="4" w:space="0" w:color="auto"/>
              <w:bottom w:val="single" w:sz="4" w:space="0" w:color="auto"/>
              <w:right w:val="single" w:sz="4" w:space="0" w:color="auto"/>
            </w:tcBorders>
            <w:hideMark/>
          </w:tcPr>
          <w:p w14:paraId="7EB1D6CD"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&gt;&gt;Global gNB ID</w:t>
            </w:r>
          </w:p>
        </w:tc>
        <w:tc>
          <w:tcPr>
            <w:tcW w:w="1350" w:type="dxa"/>
            <w:tcBorders>
              <w:top w:val="single" w:sz="4" w:space="0" w:color="auto"/>
              <w:left w:val="single" w:sz="4" w:space="0" w:color="auto"/>
              <w:bottom w:val="single" w:sz="4" w:space="0" w:color="auto"/>
              <w:right w:val="single" w:sz="4" w:space="0" w:color="auto"/>
            </w:tcBorders>
          </w:tcPr>
          <w:p w14:paraId="078A73C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65878190"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1A8251F9"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148F7D1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38.413 [11] Section 9.3.1.6</w:t>
            </w:r>
          </w:p>
        </w:tc>
      </w:tr>
      <w:tr w:rsidR="00C519A7" w:rsidRPr="00D12E4D" w14:paraId="026DBDDB"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16B4ADD1"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17012</w:t>
            </w:r>
          </w:p>
        </w:tc>
        <w:tc>
          <w:tcPr>
            <w:tcW w:w="3331" w:type="dxa"/>
            <w:tcBorders>
              <w:top w:val="single" w:sz="4" w:space="0" w:color="auto"/>
              <w:left w:val="single" w:sz="4" w:space="0" w:color="auto"/>
              <w:bottom w:val="single" w:sz="4" w:space="0" w:color="auto"/>
              <w:right w:val="single" w:sz="4" w:space="0" w:color="auto"/>
            </w:tcBorders>
          </w:tcPr>
          <w:p w14:paraId="2C7CE91E" w14:textId="77777777" w:rsidR="00C519A7" w:rsidRPr="00D12E4D" w:rsidRDefault="00C519A7" w:rsidP="00E2012B">
            <w:pPr>
              <w:keepNext/>
              <w:keepLines/>
              <w:spacing w:after="0"/>
              <w:ind w:left="568"/>
              <w:rPr>
                <w:rFonts w:ascii="Arial" w:hAnsi="Arial"/>
                <w:sz w:val="18"/>
                <w:lang w:eastAsia="ja-JP"/>
              </w:rPr>
            </w:pPr>
            <w:r w:rsidRPr="00D12E4D">
              <w:rPr>
                <w:rFonts w:ascii="Arial" w:hAnsi="Arial"/>
                <w:sz w:val="18"/>
                <w:lang w:eastAsia="ja-JP"/>
              </w:rPr>
              <w:t>&gt;&gt;&gt;PLMN Identity</w:t>
            </w:r>
          </w:p>
        </w:tc>
        <w:tc>
          <w:tcPr>
            <w:tcW w:w="1350" w:type="dxa"/>
            <w:tcBorders>
              <w:top w:val="single" w:sz="4" w:space="0" w:color="auto"/>
              <w:left w:val="single" w:sz="4" w:space="0" w:color="auto"/>
              <w:bottom w:val="single" w:sz="4" w:space="0" w:color="auto"/>
              <w:right w:val="single" w:sz="4" w:space="0" w:color="auto"/>
            </w:tcBorders>
          </w:tcPr>
          <w:p w14:paraId="4F07F49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1078" w:type="dxa"/>
            <w:tcBorders>
              <w:top w:val="single" w:sz="4" w:space="0" w:color="auto"/>
              <w:left w:val="single" w:sz="4" w:space="0" w:color="auto"/>
              <w:bottom w:val="single" w:sz="4" w:space="0" w:color="auto"/>
              <w:right w:val="single" w:sz="4" w:space="0" w:color="auto"/>
            </w:tcBorders>
          </w:tcPr>
          <w:p w14:paraId="7F3F5D1B"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3CE3D89C"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PLMN Identity</w:t>
            </w:r>
            <w:r w:rsidRPr="00D12E4D">
              <w:rPr>
                <w:rFonts w:ascii="Arial" w:hAnsi="Arial"/>
                <w:sz w:val="18"/>
                <w:lang w:eastAsia="ja-JP"/>
              </w:rPr>
              <w:t xml:space="preserve"> IE in TS 38.413 [11] Section 9.3.3.5</w:t>
            </w:r>
          </w:p>
        </w:tc>
        <w:tc>
          <w:tcPr>
            <w:tcW w:w="1375" w:type="dxa"/>
            <w:tcBorders>
              <w:top w:val="single" w:sz="4" w:space="0" w:color="auto"/>
              <w:left w:val="single" w:sz="4" w:space="0" w:color="auto"/>
              <w:bottom w:val="single" w:sz="4" w:space="0" w:color="auto"/>
              <w:right w:val="single" w:sz="4" w:space="0" w:color="auto"/>
            </w:tcBorders>
          </w:tcPr>
          <w:p w14:paraId="0BF99FA2" w14:textId="77777777" w:rsidR="00C519A7" w:rsidRPr="00D12E4D" w:rsidRDefault="00C519A7" w:rsidP="00E2012B">
            <w:pPr>
              <w:keepNext/>
              <w:keepLines/>
              <w:spacing w:after="0"/>
              <w:rPr>
                <w:rFonts w:ascii="Arial" w:hAnsi="Arial"/>
                <w:sz w:val="18"/>
                <w:lang w:eastAsia="ja-JP"/>
              </w:rPr>
            </w:pPr>
          </w:p>
        </w:tc>
      </w:tr>
      <w:tr w:rsidR="00C519A7" w:rsidRPr="00D12E4D" w14:paraId="08ADA21E"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4719304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17013</w:t>
            </w:r>
          </w:p>
        </w:tc>
        <w:tc>
          <w:tcPr>
            <w:tcW w:w="3331" w:type="dxa"/>
            <w:tcBorders>
              <w:top w:val="single" w:sz="4" w:space="0" w:color="auto"/>
              <w:left w:val="single" w:sz="4" w:space="0" w:color="auto"/>
              <w:bottom w:val="single" w:sz="4" w:space="0" w:color="auto"/>
              <w:right w:val="single" w:sz="4" w:space="0" w:color="auto"/>
            </w:tcBorders>
          </w:tcPr>
          <w:p w14:paraId="2C5E1D11" w14:textId="77777777" w:rsidR="00C519A7" w:rsidRPr="00D12E4D" w:rsidRDefault="00C519A7" w:rsidP="00E2012B">
            <w:pPr>
              <w:keepNext/>
              <w:keepLines/>
              <w:spacing w:after="0"/>
              <w:ind w:left="568"/>
              <w:rPr>
                <w:rFonts w:ascii="Arial" w:hAnsi="Arial"/>
                <w:sz w:val="18"/>
                <w:lang w:eastAsia="ja-JP"/>
              </w:rPr>
            </w:pPr>
            <w:r w:rsidRPr="00D12E4D">
              <w:rPr>
                <w:rFonts w:ascii="Arial" w:hAnsi="Arial"/>
                <w:sz w:val="18"/>
                <w:lang w:eastAsia="ja-JP"/>
              </w:rPr>
              <w:t xml:space="preserve">&gt;&gt;&gt;CHOICE </w:t>
            </w:r>
            <w:r w:rsidRPr="00D12E4D">
              <w:rPr>
                <w:rFonts w:ascii="Arial" w:hAnsi="Arial"/>
                <w:i/>
                <w:iCs/>
                <w:sz w:val="18"/>
                <w:lang w:eastAsia="ja-JP"/>
              </w:rPr>
              <w:t>gNB ID</w:t>
            </w:r>
          </w:p>
        </w:tc>
        <w:tc>
          <w:tcPr>
            <w:tcW w:w="1350" w:type="dxa"/>
            <w:tcBorders>
              <w:top w:val="single" w:sz="4" w:space="0" w:color="auto"/>
              <w:left w:val="single" w:sz="4" w:space="0" w:color="auto"/>
              <w:bottom w:val="single" w:sz="4" w:space="0" w:color="auto"/>
              <w:right w:val="single" w:sz="4" w:space="0" w:color="auto"/>
            </w:tcBorders>
          </w:tcPr>
          <w:p w14:paraId="318DD6A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29710828"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7052BC8C"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311834C8"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gNB ID</w:t>
            </w:r>
            <w:r w:rsidRPr="00D12E4D">
              <w:rPr>
                <w:rFonts w:ascii="Arial" w:hAnsi="Arial"/>
                <w:sz w:val="18"/>
                <w:lang w:eastAsia="ja-JP"/>
              </w:rPr>
              <w:t xml:space="preserve"> IE in TS 38.413 [11] Section 9.3.1.6</w:t>
            </w:r>
          </w:p>
        </w:tc>
      </w:tr>
      <w:tr w:rsidR="00C519A7" w:rsidRPr="00D12E4D" w14:paraId="01599BBE"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08311AF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17014</w:t>
            </w:r>
          </w:p>
        </w:tc>
        <w:tc>
          <w:tcPr>
            <w:tcW w:w="3331" w:type="dxa"/>
            <w:tcBorders>
              <w:top w:val="single" w:sz="4" w:space="0" w:color="auto"/>
              <w:left w:val="single" w:sz="4" w:space="0" w:color="auto"/>
              <w:bottom w:val="single" w:sz="4" w:space="0" w:color="auto"/>
              <w:right w:val="single" w:sz="4" w:space="0" w:color="auto"/>
            </w:tcBorders>
          </w:tcPr>
          <w:p w14:paraId="5EE51754" w14:textId="77777777" w:rsidR="00C519A7" w:rsidRPr="00D12E4D" w:rsidRDefault="00C519A7" w:rsidP="00E2012B">
            <w:pPr>
              <w:keepNext/>
              <w:keepLines/>
              <w:spacing w:after="0"/>
              <w:ind w:left="852"/>
              <w:rPr>
                <w:rFonts w:ascii="Arial" w:hAnsi="Arial"/>
                <w:i/>
                <w:iCs/>
                <w:sz w:val="18"/>
                <w:lang w:eastAsia="ja-JP"/>
              </w:rPr>
            </w:pPr>
            <w:r w:rsidRPr="00D12E4D">
              <w:rPr>
                <w:rFonts w:ascii="Arial" w:hAnsi="Arial"/>
                <w:sz w:val="18"/>
                <w:lang w:eastAsia="ja-JP"/>
              </w:rPr>
              <w:t>&gt;&gt;&gt;&gt;</w:t>
            </w:r>
            <w:r w:rsidRPr="00D12E4D">
              <w:rPr>
                <w:rFonts w:ascii="Arial" w:hAnsi="Arial"/>
                <w:i/>
                <w:iCs/>
                <w:sz w:val="18"/>
                <w:lang w:eastAsia="ja-JP"/>
              </w:rPr>
              <w:t>gNB ID</w:t>
            </w:r>
          </w:p>
        </w:tc>
        <w:tc>
          <w:tcPr>
            <w:tcW w:w="1350" w:type="dxa"/>
            <w:tcBorders>
              <w:top w:val="single" w:sz="4" w:space="0" w:color="auto"/>
              <w:left w:val="single" w:sz="4" w:space="0" w:color="auto"/>
              <w:bottom w:val="single" w:sz="4" w:space="0" w:color="auto"/>
              <w:right w:val="single" w:sz="4" w:space="0" w:color="auto"/>
            </w:tcBorders>
          </w:tcPr>
          <w:p w14:paraId="15BCCCE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070E9105"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54DE1607"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66FFE0A2"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gNB ID </w:t>
            </w:r>
            <w:r w:rsidRPr="00D12E4D">
              <w:rPr>
                <w:rFonts w:ascii="Arial" w:hAnsi="Arial"/>
                <w:sz w:val="18"/>
                <w:lang w:eastAsia="ja-JP"/>
              </w:rPr>
              <w:t>IE in TS 38.413 [11] Section 9.3.1.6</w:t>
            </w:r>
          </w:p>
        </w:tc>
      </w:tr>
      <w:tr w:rsidR="00C519A7" w:rsidRPr="00D12E4D" w14:paraId="1C528C08"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65B8894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17015</w:t>
            </w:r>
          </w:p>
        </w:tc>
        <w:tc>
          <w:tcPr>
            <w:tcW w:w="3331" w:type="dxa"/>
            <w:tcBorders>
              <w:top w:val="single" w:sz="4" w:space="0" w:color="auto"/>
              <w:left w:val="single" w:sz="4" w:space="0" w:color="auto"/>
              <w:bottom w:val="single" w:sz="4" w:space="0" w:color="auto"/>
              <w:right w:val="single" w:sz="4" w:space="0" w:color="auto"/>
            </w:tcBorders>
          </w:tcPr>
          <w:p w14:paraId="73779760" w14:textId="77777777" w:rsidR="00C519A7" w:rsidRPr="00D12E4D" w:rsidRDefault="00C519A7" w:rsidP="00E2012B">
            <w:pPr>
              <w:keepNext/>
              <w:keepLines/>
              <w:spacing w:after="0"/>
              <w:ind w:left="1136"/>
              <w:rPr>
                <w:rFonts w:ascii="Arial" w:hAnsi="Arial"/>
                <w:sz w:val="18"/>
                <w:lang w:eastAsia="ja-JP"/>
              </w:rPr>
            </w:pPr>
            <w:r w:rsidRPr="00D12E4D">
              <w:rPr>
                <w:rFonts w:ascii="Arial" w:hAnsi="Arial"/>
                <w:sz w:val="18"/>
                <w:lang w:eastAsia="ja-JP"/>
              </w:rPr>
              <w:t>&gt;&gt;&gt;&gt;&gt;gNB ID</w:t>
            </w:r>
          </w:p>
        </w:tc>
        <w:tc>
          <w:tcPr>
            <w:tcW w:w="1350" w:type="dxa"/>
            <w:tcBorders>
              <w:top w:val="single" w:sz="4" w:space="0" w:color="auto"/>
              <w:left w:val="single" w:sz="4" w:space="0" w:color="auto"/>
              <w:bottom w:val="single" w:sz="4" w:space="0" w:color="auto"/>
              <w:right w:val="single" w:sz="4" w:space="0" w:color="auto"/>
            </w:tcBorders>
          </w:tcPr>
          <w:p w14:paraId="4DF72BB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1078" w:type="dxa"/>
            <w:tcBorders>
              <w:top w:val="single" w:sz="4" w:space="0" w:color="auto"/>
              <w:left w:val="single" w:sz="4" w:space="0" w:color="auto"/>
              <w:bottom w:val="single" w:sz="4" w:space="0" w:color="auto"/>
              <w:right w:val="single" w:sz="4" w:space="0" w:color="auto"/>
            </w:tcBorders>
          </w:tcPr>
          <w:p w14:paraId="1E5516C6"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4157771B"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gNB ID </w:t>
            </w:r>
            <w:r w:rsidRPr="00D12E4D">
              <w:rPr>
                <w:rFonts w:ascii="Arial" w:hAnsi="Arial"/>
                <w:sz w:val="18"/>
                <w:lang w:eastAsia="ja-JP"/>
              </w:rPr>
              <w:t>IE</w:t>
            </w:r>
            <w:r w:rsidRPr="00D12E4D">
              <w:rPr>
                <w:rFonts w:ascii="Arial" w:hAnsi="Arial"/>
                <w:i/>
                <w:iCs/>
                <w:sz w:val="18"/>
                <w:lang w:eastAsia="ja-JP"/>
              </w:rPr>
              <w:t xml:space="preserve"> in </w:t>
            </w:r>
            <w:r w:rsidRPr="00D12E4D">
              <w:rPr>
                <w:rFonts w:ascii="Arial" w:hAnsi="Arial"/>
                <w:sz w:val="18"/>
                <w:lang w:eastAsia="ja-JP"/>
              </w:rPr>
              <w:t>TS 38.413 [11] Section 9.3.1.6</w:t>
            </w:r>
          </w:p>
        </w:tc>
        <w:tc>
          <w:tcPr>
            <w:tcW w:w="1375" w:type="dxa"/>
            <w:tcBorders>
              <w:top w:val="single" w:sz="4" w:space="0" w:color="auto"/>
              <w:left w:val="single" w:sz="4" w:space="0" w:color="auto"/>
              <w:bottom w:val="single" w:sz="4" w:space="0" w:color="auto"/>
              <w:right w:val="single" w:sz="4" w:space="0" w:color="auto"/>
            </w:tcBorders>
          </w:tcPr>
          <w:p w14:paraId="53812418" w14:textId="77777777" w:rsidR="00C519A7" w:rsidRPr="00D12E4D" w:rsidRDefault="00C519A7" w:rsidP="00E2012B">
            <w:pPr>
              <w:keepNext/>
              <w:keepLines/>
              <w:spacing w:after="0"/>
              <w:rPr>
                <w:rFonts w:ascii="Arial" w:hAnsi="Arial"/>
                <w:sz w:val="18"/>
                <w:lang w:eastAsia="ja-JP"/>
              </w:rPr>
            </w:pPr>
          </w:p>
        </w:tc>
      </w:tr>
      <w:tr w:rsidR="00C519A7" w:rsidRPr="00D12E4D" w14:paraId="3A33A786"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25D2C42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17016</w:t>
            </w:r>
          </w:p>
        </w:tc>
        <w:tc>
          <w:tcPr>
            <w:tcW w:w="3331" w:type="dxa"/>
            <w:tcBorders>
              <w:top w:val="single" w:sz="4" w:space="0" w:color="auto"/>
              <w:left w:val="single" w:sz="4" w:space="0" w:color="auto"/>
              <w:bottom w:val="single" w:sz="4" w:space="0" w:color="auto"/>
              <w:right w:val="single" w:sz="4" w:space="0" w:color="auto"/>
            </w:tcBorders>
            <w:hideMark/>
          </w:tcPr>
          <w:p w14:paraId="21BCF82C"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&gt;&gt;List of NR served cells</w:t>
            </w:r>
          </w:p>
        </w:tc>
        <w:tc>
          <w:tcPr>
            <w:tcW w:w="1350" w:type="dxa"/>
            <w:tcBorders>
              <w:top w:val="single" w:sz="4" w:space="0" w:color="auto"/>
              <w:left w:val="single" w:sz="4" w:space="0" w:color="auto"/>
              <w:bottom w:val="single" w:sz="4" w:space="0" w:color="auto"/>
              <w:right w:val="single" w:sz="4" w:space="0" w:color="auto"/>
            </w:tcBorders>
          </w:tcPr>
          <w:p w14:paraId="69897331"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LIST</w:t>
            </w:r>
          </w:p>
        </w:tc>
        <w:tc>
          <w:tcPr>
            <w:tcW w:w="1078" w:type="dxa"/>
            <w:tcBorders>
              <w:top w:val="single" w:sz="4" w:space="0" w:color="auto"/>
              <w:left w:val="single" w:sz="4" w:space="0" w:color="auto"/>
              <w:bottom w:val="single" w:sz="4" w:space="0" w:color="auto"/>
              <w:right w:val="single" w:sz="4" w:space="0" w:color="auto"/>
            </w:tcBorders>
          </w:tcPr>
          <w:p w14:paraId="59151C61"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19EE9F90"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726C277C" w14:textId="0985075C"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List of Served Cells NR </w:t>
            </w:r>
            <w:r>
              <w:rPr>
                <w:rFonts w:ascii="Arial" w:hAnsi="Arial"/>
                <w:sz w:val="18"/>
                <w:lang w:eastAsia="ja-JP"/>
              </w:rPr>
              <w:t xml:space="preserve">IE </w:t>
            </w:r>
            <w:r w:rsidRPr="00D12E4D">
              <w:rPr>
                <w:rFonts w:ascii="Arial" w:hAnsi="Arial"/>
                <w:sz w:val="18"/>
                <w:lang w:eastAsia="ja-JP"/>
              </w:rPr>
              <w:t>in TS 38.423 [15] Section 9.1.3.1</w:t>
            </w:r>
          </w:p>
        </w:tc>
      </w:tr>
      <w:tr w:rsidR="00C519A7" w:rsidRPr="00D12E4D" w14:paraId="31628A30"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AAE93A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17017</w:t>
            </w:r>
          </w:p>
        </w:tc>
        <w:tc>
          <w:tcPr>
            <w:tcW w:w="3331" w:type="dxa"/>
            <w:tcBorders>
              <w:top w:val="single" w:sz="4" w:space="0" w:color="auto"/>
              <w:left w:val="single" w:sz="4" w:space="0" w:color="auto"/>
              <w:bottom w:val="single" w:sz="4" w:space="0" w:color="auto"/>
              <w:right w:val="single" w:sz="4" w:space="0" w:color="auto"/>
            </w:tcBorders>
            <w:hideMark/>
          </w:tcPr>
          <w:p w14:paraId="46641F13" w14:textId="77777777" w:rsidR="00C519A7" w:rsidRPr="00D12E4D" w:rsidRDefault="00C519A7" w:rsidP="00E2012B">
            <w:pPr>
              <w:keepNext/>
              <w:keepLines/>
              <w:spacing w:after="0"/>
              <w:ind w:left="568"/>
              <w:rPr>
                <w:rFonts w:ascii="Arial" w:hAnsi="Arial"/>
                <w:sz w:val="18"/>
                <w:lang w:eastAsia="ja-JP"/>
              </w:rPr>
            </w:pPr>
            <w:r w:rsidRPr="00D12E4D">
              <w:rPr>
                <w:rFonts w:ascii="Arial" w:hAnsi="Arial"/>
                <w:sz w:val="18"/>
                <w:lang w:eastAsia="ja-JP"/>
              </w:rPr>
              <w:t>&gt;&gt;&gt;Served NR cell item</w:t>
            </w:r>
          </w:p>
        </w:tc>
        <w:tc>
          <w:tcPr>
            <w:tcW w:w="1350" w:type="dxa"/>
            <w:tcBorders>
              <w:top w:val="single" w:sz="4" w:space="0" w:color="auto"/>
              <w:left w:val="single" w:sz="4" w:space="0" w:color="auto"/>
              <w:bottom w:val="single" w:sz="4" w:space="0" w:color="auto"/>
              <w:right w:val="single" w:sz="4" w:space="0" w:color="auto"/>
            </w:tcBorders>
          </w:tcPr>
          <w:p w14:paraId="0A0903D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16E4B363"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5EC2887F" w14:textId="49D3FFBC" w:rsidR="00C519A7" w:rsidRPr="00D12E4D" w:rsidRDefault="00C519A7" w:rsidP="00E2012B">
            <w:pPr>
              <w:keepNext/>
              <w:keepLines/>
              <w:spacing w:after="0"/>
              <w:rPr>
                <w:rFonts w:ascii="Arial" w:hAnsi="Arial"/>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67FB5E6E" w14:textId="77777777" w:rsidR="00C519A7" w:rsidRPr="00F32903" w:rsidRDefault="00C519A7" w:rsidP="00E2012B">
            <w:pPr>
              <w:keepNext/>
              <w:keepLines/>
              <w:spacing w:after="0"/>
              <w:rPr>
                <w:rFonts w:ascii="Arial" w:hAnsi="Arial"/>
                <w:bCs/>
                <w:sz w:val="18"/>
                <w:lang w:eastAsia="ja-JP"/>
              </w:rPr>
            </w:pPr>
            <w:r w:rsidRPr="00F32903">
              <w:rPr>
                <w:bCs/>
                <w:lang w:eastAsia="ja-JP"/>
              </w:rPr>
              <w:t xml:space="preserve">Individual </w:t>
            </w:r>
            <w:r>
              <w:rPr>
                <w:bCs/>
                <w:lang w:eastAsia="ja-JP"/>
              </w:rPr>
              <w:t xml:space="preserve">cell </w:t>
            </w:r>
            <w:r w:rsidRPr="00F32903">
              <w:rPr>
                <w:bCs/>
                <w:lang w:eastAsia="ja-JP"/>
              </w:rPr>
              <w:t xml:space="preserve">item in the </w:t>
            </w:r>
            <w:r w:rsidRPr="00F32903">
              <w:rPr>
                <w:bCs/>
                <w:i/>
                <w:iCs/>
                <w:lang w:eastAsia="ja-JP"/>
              </w:rPr>
              <w:t xml:space="preserve">List of Served Cells </w:t>
            </w:r>
            <w:r w:rsidRPr="00F32903">
              <w:rPr>
                <w:bCs/>
                <w:lang w:eastAsia="ja-JP"/>
              </w:rPr>
              <w:t>NR</w:t>
            </w:r>
          </w:p>
        </w:tc>
      </w:tr>
      <w:tr w:rsidR="00C519A7" w:rsidRPr="00D12E4D" w14:paraId="527A4975"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2C5C2051" w14:textId="77777777" w:rsidR="00C519A7" w:rsidRPr="00D12E4D" w:rsidRDefault="00C519A7" w:rsidP="00E2012B">
            <w:pPr>
              <w:keepNext/>
              <w:keepLines/>
              <w:spacing w:after="0"/>
              <w:rPr>
                <w:rFonts w:ascii="Arial" w:hAnsi="Arial"/>
                <w:sz w:val="18"/>
                <w:lang w:eastAsia="ja-JP"/>
              </w:rPr>
            </w:pPr>
            <w:r>
              <w:rPr>
                <w:rFonts w:ascii="Arial" w:hAnsi="Arial"/>
                <w:sz w:val="18"/>
                <w:lang w:eastAsia="ja-JP"/>
              </w:rPr>
              <w:t>17028</w:t>
            </w:r>
          </w:p>
        </w:tc>
        <w:tc>
          <w:tcPr>
            <w:tcW w:w="3331" w:type="dxa"/>
            <w:tcBorders>
              <w:top w:val="single" w:sz="4" w:space="0" w:color="auto"/>
              <w:left w:val="single" w:sz="4" w:space="0" w:color="auto"/>
              <w:bottom w:val="single" w:sz="4" w:space="0" w:color="auto"/>
              <w:right w:val="single" w:sz="4" w:space="0" w:color="auto"/>
            </w:tcBorders>
          </w:tcPr>
          <w:p w14:paraId="655084D6" w14:textId="77777777" w:rsidR="00C519A7" w:rsidRPr="00D12E4D" w:rsidRDefault="00C519A7" w:rsidP="002517AC">
            <w:pPr>
              <w:keepNext/>
              <w:keepLines/>
              <w:spacing w:after="0"/>
              <w:ind w:left="852"/>
              <w:rPr>
                <w:rFonts w:ascii="Arial" w:hAnsi="Arial"/>
                <w:sz w:val="18"/>
                <w:lang w:eastAsia="ja-JP"/>
              </w:rPr>
            </w:pPr>
            <w:r>
              <w:rPr>
                <w:rFonts w:ascii="Arial" w:hAnsi="Arial"/>
                <w:sz w:val="18"/>
                <w:lang w:eastAsia="ja-JP"/>
              </w:rPr>
              <w:t>&gt;&gt;&gt;&gt;Served NR cell</w:t>
            </w:r>
          </w:p>
        </w:tc>
        <w:tc>
          <w:tcPr>
            <w:tcW w:w="1350" w:type="dxa"/>
            <w:tcBorders>
              <w:top w:val="single" w:sz="4" w:space="0" w:color="auto"/>
              <w:left w:val="single" w:sz="4" w:space="0" w:color="auto"/>
              <w:bottom w:val="single" w:sz="4" w:space="0" w:color="auto"/>
              <w:right w:val="single" w:sz="4" w:space="0" w:color="auto"/>
            </w:tcBorders>
          </w:tcPr>
          <w:p w14:paraId="5D04F589" w14:textId="77777777" w:rsidR="00C519A7" w:rsidRPr="00D12E4D" w:rsidRDefault="00C519A7" w:rsidP="00E2012B">
            <w:pPr>
              <w:keepNext/>
              <w:keepLines/>
              <w:spacing w:after="0"/>
              <w:rPr>
                <w:rFonts w:ascii="Arial" w:hAnsi="Arial"/>
                <w:sz w:val="18"/>
                <w:lang w:eastAsia="ja-JP"/>
              </w:rPr>
            </w:pPr>
            <w:r>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224C62E9"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677B4BD3"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NR Cell </w:t>
            </w:r>
            <w:r w:rsidRPr="00D12E4D">
              <w:rPr>
                <w:rFonts w:ascii="Arial" w:hAnsi="Arial"/>
                <w:sz w:val="18"/>
                <w:lang w:eastAsia="ja-JP"/>
              </w:rPr>
              <w:t>IE in 8.1.1.1</w:t>
            </w:r>
          </w:p>
        </w:tc>
        <w:tc>
          <w:tcPr>
            <w:tcW w:w="1375" w:type="dxa"/>
            <w:tcBorders>
              <w:top w:val="single" w:sz="4" w:space="0" w:color="auto"/>
              <w:left w:val="single" w:sz="4" w:space="0" w:color="auto"/>
              <w:bottom w:val="single" w:sz="4" w:space="0" w:color="auto"/>
              <w:right w:val="single" w:sz="4" w:space="0" w:color="auto"/>
            </w:tcBorders>
          </w:tcPr>
          <w:p w14:paraId="0018CCED" w14:textId="77777777" w:rsidR="00C519A7" w:rsidRPr="00D12E4D" w:rsidRDefault="00C519A7" w:rsidP="00E2012B">
            <w:pPr>
              <w:keepNext/>
              <w:keepLines/>
              <w:spacing w:after="0"/>
              <w:rPr>
                <w:rFonts w:ascii="Arial" w:hAnsi="Arial"/>
                <w:sz w:val="18"/>
                <w:lang w:eastAsia="ja-JP"/>
              </w:rPr>
            </w:pPr>
          </w:p>
        </w:tc>
      </w:tr>
      <w:tr w:rsidR="00C519A7" w:rsidRPr="00D12E4D" w14:paraId="18FF1606"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3860F18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17018</w:t>
            </w:r>
          </w:p>
        </w:tc>
        <w:tc>
          <w:tcPr>
            <w:tcW w:w="3331" w:type="dxa"/>
            <w:tcBorders>
              <w:top w:val="single" w:sz="4" w:space="0" w:color="auto"/>
              <w:left w:val="single" w:sz="4" w:space="0" w:color="auto"/>
              <w:bottom w:val="single" w:sz="4" w:space="0" w:color="auto"/>
              <w:right w:val="single" w:sz="4" w:space="0" w:color="auto"/>
            </w:tcBorders>
            <w:hideMark/>
          </w:tcPr>
          <w:p w14:paraId="7A1EE8B0"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&gt;&gt;Count of list of NR served cells</w:t>
            </w:r>
          </w:p>
        </w:tc>
        <w:tc>
          <w:tcPr>
            <w:tcW w:w="1350" w:type="dxa"/>
            <w:tcBorders>
              <w:top w:val="single" w:sz="4" w:space="0" w:color="auto"/>
              <w:left w:val="single" w:sz="4" w:space="0" w:color="auto"/>
              <w:bottom w:val="single" w:sz="4" w:space="0" w:color="auto"/>
              <w:right w:val="single" w:sz="4" w:space="0" w:color="auto"/>
            </w:tcBorders>
          </w:tcPr>
          <w:p w14:paraId="0ED1929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1078" w:type="dxa"/>
            <w:tcBorders>
              <w:top w:val="single" w:sz="4" w:space="0" w:color="auto"/>
              <w:left w:val="single" w:sz="4" w:space="0" w:color="auto"/>
              <w:bottom w:val="single" w:sz="4" w:space="0" w:color="auto"/>
              <w:right w:val="single" w:sz="4" w:space="0" w:color="auto"/>
            </w:tcBorders>
          </w:tcPr>
          <w:p w14:paraId="18F06413"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593BE47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INTEGER (1..16384)</w:t>
            </w:r>
          </w:p>
        </w:tc>
        <w:tc>
          <w:tcPr>
            <w:tcW w:w="1375" w:type="dxa"/>
            <w:tcBorders>
              <w:top w:val="single" w:sz="4" w:space="0" w:color="auto"/>
              <w:left w:val="single" w:sz="4" w:space="0" w:color="auto"/>
              <w:bottom w:val="single" w:sz="4" w:space="0" w:color="auto"/>
              <w:right w:val="single" w:sz="4" w:space="0" w:color="auto"/>
            </w:tcBorders>
          </w:tcPr>
          <w:p w14:paraId="69B9D3CC" w14:textId="77777777" w:rsidR="00C519A7" w:rsidRPr="00D12E4D" w:rsidRDefault="00C519A7" w:rsidP="00E2012B">
            <w:pPr>
              <w:keepNext/>
              <w:keepLines/>
              <w:spacing w:after="0"/>
              <w:rPr>
                <w:rFonts w:ascii="Arial" w:hAnsi="Arial"/>
                <w:sz w:val="18"/>
                <w:lang w:eastAsia="ja-JP"/>
              </w:rPr>
            </w:pPr>
          </w:p>
        </w:tc>
      </w:tr>
      <w:tr w:rsidR="00C519A7" w:rsidRPr="00D12E4D" w14:paraId="07B86A57"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0CFCA0A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17019</w:t>
            </w:r>
          </w:p>
        </w:tc>
        <w:tc>
          <w:tcPr>
            <w:tcW w:w="3331" w:type="dxa"/>
            <w:tcBorders>
              <w:top w:val="single" w:sz="4" w:space="0" w:color="auto"/>
              <w:left w:val="single" w:sz="4" w:space="0" w:color="auto"/>
              <w:bottom w:val="single" w:sz="4" w:space="0" w:color="auto"/>
              <w:right w:val="single" w:sz="4" w:space="0" w:color="auto"/>
            </w:tcBorders>
          </w:tcPr>
          <w:p w14:paraId="52ABCA2F"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&gt;&gt;List of NR neighbor cells</w:t>
            </w:r>
          </w:p>
        </w:tc>
        <w:tc>
          <w:tcPr>
            <w:tcW w:w="1350" w:type="dxa"/>
            <w:tcBorders>
              <w:top w:val="single" w:sz="4" w:space="0" w:color="auto"/>
              <w:left w:val="single" w:sz="4" w:space="0" w:color="auto"/>
              <w:bottom w:val="single" w:sz="4" w:space="0" w:color="auto"/>
              <w:right w:val="single" w:sz="4" w:space="0" w:color="auto"/>
            </w:tcBorders>
          </w:tcPr>
          <w:p w14:paraId="23784AA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LIST</w:t>
            </w:r>
          </w:p>
        </w:tc>
        <w:tc>
          <w:tcPr>
            <w:tcW w:w="1078" w:type="dxa"/>
            <w:tcBorders>
              <w:top w:val="single" w:sz="4" w:space="0" w:color="auto"/>
              <w:left w:val="single" w:sz="4" w:space="0" w:color="auto"/>
              <w:bottom w:val="single" w:sz="4" w:space="0" w:color="auto"/>
              <w:right w:val="single" w:sz="4" w:space="0" w:color="auto"/>
            </w:tcBorders>
          </w:tcPr>
          <w:p w14:paraId="58D50A36"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7FF5AB21" w14:textId="77777777" w:rsidR="00C519A7" w:rsidRPr="00D12E4D" w:rsidRDefault="00C519A7" w:rsidP="00E2012B">
            <w:pPr>
              <w:keepNext/>
              <w:keepLines/>
              <w:spacing w:after="0"/>
              <w:rPr>
                <w:rFonts w:ascii="Arial" w:hAnsi="Arial"/>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0EB31850"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Neighbor Information </w:t>
            </w:r>
            <w:r w:rsidRPr="00D12E4D">
              <w:rPr>
                <w:rFonts w:ascii="Arial" w:hAnsi="Arial"/>
                <w:sz w:val="18"/>
                <w:lang w:eastAsia="ja-JP"/>
              </w:rPr>
              <w:t>IE in TS 38.423 [15] Section 9.2.2.13</w:t>
            </w:r>
          </w:p>
        </w:tc>
      </w:tr>
      <w:tr w:rsidR="00C519A7" w:rsidRPr="00D12E4D" w14:paraId="3B11F6C6"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48D444B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17020</w:t>
            </w:r>
          </w:p>
        </w:tc>
        <w:tc>
          <w:tcPr>
            <w:tcW w:w="3331" w:type="dxa"/>
            <w:tcBorders>
              <w:top w:val="single" w:sz="4" w:space="0" w:color="auto"/>
              <w:left w:val="single" w:sz="4" w:space="0" w:color="auto"/>
              <w:bottom w:val="single" w:sz="4" w:space="0" w:color="auto"/>
              <w:right w:val="single" w:sz="4" w:space="0" w:color="auto"/>
            </w:tcBorders>
          </w:tcPr>
          <w:p w14:paraId="125C709B" w14:textId="77777777" w:rsidR="00C519A7" w:rsidRPr="00D12E4D" w:rsidRDefault="00C519A7" w:rsidP="00E2012B">
            <w:pPr>
              <w:keepNext/>
              <w:keepLines/>
              <w:spacing w:after="0"/>
              <w:ind w:left="568"/>
              <w:rPr>
                <w:rFonts w:ascii="Arial" w:hAnsi="Arial"/>
                <w:sz w:val="18"/>
                <w:lang w:eastAsia="ja-JP"/>
              </w:rPr>
            </w:pPr>
            <w:r w:rsidRPr="00D12E4D">
              <w:rPr>
                <w:rFonts w:ascii="Arial" w:hAnsi="Arial"/>
                <w:sz w:val="18"/>
                <w:lang w:eastAsia="ja-JP"/>
              </w:rPr>
              <w:t>&gt;&gt;&gt;NR neighbor cell item</w:t>
            </w:r>
          </w:p>
        </w:tc>
        <w:tc>
          <w:tcPr>
            <w:tcW w:w="1350" w:type="dxa"/>
            <w:tcBorders>
              <w:top w:val="single" w:sz="4" w:space="0" w:color="auto"/>
              <w:left w:val="single" w:sz="4" w:space="0" w:color="auto"/>
              <w:bottom w:val="single" w:sz="4" w:space="0" w:color="auto"/>
              <w:right w:val="single" w:sz="4" w:space="0" w:color="auto"/>
            </w:tcBorders>
          </w:tcPr>
          <w:p w14:paraId="7F589B2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05455E39"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513C5A97" w14:textId="4EBB310C" w:rsidR="00C519A7" w:rsidRPr="00D12E4D" w:rsidRDefault="00C519A7" w:rsidP="00E2012B">
            <w:pPr>
              <w:keepNext/>
              <w:keepLines/>
              <w:spacing w:after="0"/>
              <w:rPr>
                <w:rFonts w:ascii="Arial" w:hAnsi="Arial"/>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136C414E" w14:textId="77777777" w:rsidR="00C519A7" w:rsidRPr="00D12E4D" w:rsidRDefault="00C519A7" w:rsidP="00E2012B">
            <w:pPr>
              <w:keepNext/>
              <w:keepLines/>
              <w:spacing w:after="0"/>
              <w:rPr>
                <w:rFonts w:ascii="Arial" w:hAnsi="Arial"/>
                <w:sz w:val="18"/>
                <w:lang w:eastAsia="ja-JP"/>
              </w:rPr>
            </w:pPr>
            <w:r w:rsidRPr="00F32903">
              <w:rPr>
                <w:bCs/>
                <w:lang w:eastAsia="ja-JP"/>
              </w:rPr>
              <w:t xml:space="preserve">Individual </w:t>
            </w:r>
            <w:r>
              <w:rPr>
                <w:bCs/>
                <w:lang w:eastAsia="ja-JP"/>
              </w:rPr>
              <w:t xml:space="preserve">cell </w:t>
            </w:r>
            <w:r w:rsidRPr="00F32903">
              <w:rPr>
                <w:bCs/>
                <w:lang w:eastAsia="ja-JP"/>
              </w:rPr>
              <w:t xml:space="preserve">item in the </w:t>
            </w:r>
            <w:r>
              <w:rPr>
                <w:bCs/>
                <w:i/>
                <w:iCs/>
                <w:lang w:eastAsia="ja-JP"/>
              </w:rPr>
              <w:t xml:space="preserve">Neighor Information </w:t>
            </w:r>
            <w:r>
              <w:rPr>
                <w:bCs/>
                <w:lang w:eastAsia="ja-JP"/>
              </w:rPr>
              <w:t xml:space="preserve">IE </w:t>
            </w:r>
            <w:r w:rsidRPr="00F32903">
              <w:rPr>
                <w:bCs/>
                <w:lang w:eastAsia="ja-JP"/>
              </w:rPr>
              <w:t>NR</w:t>
            </w:r>
          </w:p>
        </w:tc>
      </w:tr>
      <w:tr w:rsidR="00C519A7" w:rsidRPr="00D12E4D" w14:paraId="350E8B2E"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3B34CE91" w14:textId="77777777" w:rsidR="00C519A7" w:rsidRPr="00D12E4D" w:rsidRDefault="00C519A7" w:rsidP="00E2012B">
            <w:pPr>
              <w:keepNext/>
              <w:keepLines/>
              <w:spacing w:after="0"/>
              <w:rPr>
                <w:rFonts w:ascii="Arial" w:hAnsi="Arial"/>
                <w:sz w:val="18"/>
                <w:lang w:eastAsia="ja-JP"/>
              </w:rPr>
            </w:pPr>
            <w:r>
              <w:rPr>
                <w:rFonts w:ascii="Arial" w:hAnsi="Arial"/>
                <w:sz w:val="18"/>
                <w:lang w:eastAsia="ja-JP"/>
              </w:rPr>
              <w:t>17031</w:t>
            </w:r>
          </w:p>
        </w:tc>
        <w:tc>
          <w:tcPr>
            <w:tcW w:w="3331" w:type="dxa"/>
            <w:tcBorders>
              <w:top w:val="single" w:sz="4" w:space="0" w:color="auto"/>
              <w:left w:val="single" w:sz="4" w:space="0" w:color="auto"/>
              <w:bottom w:val="single" w:sz="4" w:space="0" w:color="auto"/>
              <w:right w:val="single" w:sz="4" w:space="0" w:color="auto"/>
            </w:tcBorders>
          </w:tcPr>
          <w:p w14:paraId="73E552D6" w14:textId="77777777" w:rsidR="00C519A7" w:rsidRPr="00D12E4D" w:rsidRDefault="00C519A7" w:rsidP="002517AC">
            <w:pPr>
              <w:keepNext/>
              <w:keepLines/>
              <w:spacing w:after="0"/>
              <w:ind w:left="852"/>
              <w:rPr>
                <w:rFonts w:ascii="Arial" w:hAnsi="Arial"/>
                <w:sz w:val="18"/>
                <w:lang w:eastAsia="ja-JP"/>
              </w:rPr>
            </w:pPr>
            <w:r>
              <w:rPr>
                <w:rFonts w:ascii="Arial" w:hAnsi="Arial"/>
                <w:sz w:val="18"/>
                <w:lang w:eastAsia="ja-JP"/>
              </w:rPr>
              <w:t>&gt;&gt;&gt;&gt;Neighbor NR cell</w:t>
            </w:r>
          </w:p>
        </w:tc>
        <w:tc>
          <w:tcPr>
            <w:tcW w:w="1350" w:type="dxa"/>
            <w:tcBorders>
              <w:top w:val="single" w:sz="4" w:space="0" w:color="auto"/>
              <w:left w:val="single" w:sz="4" w:space="0" w:color="auto"/>
              <w:bottom w:val="single" w:sz="4" w:space="0" w:color="auto"/>
              <w:right w:val="single" w:sz="4" w:space="0" w:color="auto"/>
            </w:tcBorders>
          </w:tcPr>
          <w:p w14:paraId="3FA7C47E" w14:textId="77777777" w:rsidR="00C519A7" w:rsidRPr="00D12E4D" w:rsidRDefault="00C519A7" w:rsidP="00E2012B">
            <w:pPr>
              <w:keepNext/>
              <w:keepLines/>
              <w:spacing w:after="0"/>
              <w:rPr>
                <w:rFonts w:ascii="Arial" w:hAnsi="Arial"/>
                <w:sz w:val="18"/>
                <w:lang w:eastAsia="ja-JP"/>
              </w:rPr>
            </w:pPr>
            <w:r>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2229ED38"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3D7E2FD9"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NR Cell </w:t>
            </w:r>
            <w:r w:rsidRPr="00D12E4D">
              <w:rPr>
                <w:rFonts w:ascii="Arial" w:hAnsi="Arial"/>
                <w:sz w:val="18"/>
                <w:lang w:eastAsia="ja-JP"/>
              </w:rPr>
              <w:t>IE in 8.1.1.1</w:t>
            </w:r>
          </w:p>
        </w:tc>
        <w:tc>
          <w:tcPr>
            <w:tcW w:w="1375" w:type="dxa"/>
            <w:tcBorders>
              <w:top w:val="single" w:sz="4" w:space="0" w:color="auto"/>
              <w:left w:val="single" w:sz="4" w:space="0" w:color="auto"/>
              <w:bottom w:val="single" w:sz="4" w:space="0" w:color="auto"/>
              <w:right w:val="single" w:sz="4" w:space="0" w:color="auto"/>
            </w:tcBorders>
          </w:tcPr>
          <w:p w14:paraId="2CFE5BA5" w14:textId="77777777" w:rsidR="00C519A7" w:rsidRPr="00D12E4D" w:rsidRDefault="00C519A7" w:rsidP="00E2012B">
            <w:pPr>
              <w:keepNext/>
              <w:keepLines/>
              <w:spacing w:after="0"/>
              <w:rPr>
                <w:rFonts w:ascii="Arial" w:hAnsi="Arial"/>
                <w:sz w:val="18"/>
                <w:lang w:eastAsia="ja-JP"/>
              </w:rPr>
            </w:pPr>
          </w:p>
        </w:tc>
      </w:tr>
      <w:tr w:rsidR="00C519A7" w:rsidRPr="00D12E4D" w14:paraId="4B61C93D"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09FE2D1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17021</w:t>
            </w:r>
          </w:p>
        </w:tc>
        <w:tc>
          <w:tcPr>
            <w:tcW w:w="3331" w:type="dxa"/>
            <w:tcBorders>
              <w:top w:val="single" w:sz="4" w:space="0" w:color="auto"/>
              <w:left w:val="single" w:sz="4" w:space="0" w:color="auto"/>
              <w:bottom w:val="single" w:sz="4" w:space="0" w:color="auto"/>
              <w:right w:val="single" w:sz="4" w:space="0" w:color="auto"/>
            </w:tcBorders>
          </w:tcPr>
          <w:p w14:paraId="7713B858"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&gt;&gt;Number of RRC connections</w:t>
            </w:r>
          </w:p>
        </w:tc>
        <w:tc>
          <w:tcPr>
            <w:tcW w:w="1350" w:type="dxa"/>
            <w:tcBorders>
              <w:top w:val="single" w:sz="4" w:space="0" w:color="auto"/>
              <w:left w:val="single" w:sz="4" w:space="0" w:color="auto"/>
              <w:bottom w:val="single" w:sz="4" w:space="0" w:color="auto"/>
              <w:right w:val="single" w:sz="4" w:space="0" w:color="auto"/>
            </w:tcBorders>
          </w:tcPr>
          <w:p w14:paraId="4A93F9A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1078" w:type="dxa"/>
            <w:tcBorders>
              <w:top w:val="single" w:sz="4" w:space="0" w:color="auto"/>
              <w:left w:val="single" w:sz="4" w:space="0" w:color="auto"/>
              <w:bottom w:val="single" w:sz="4" w:space="0" w:color="auto"/>
              <w:right w:val="single" w:sz="4" w:space="0" w:color="auto"/>
            </w:tcBorders>
          </w:tcPr>
          <w:p w14:paraId="29DCAAD2"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11921482"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Number of RRC connections </w:t>
            </w:r>
            <w:r w:rsidRPr="00D12E4D">
              <w:rPr>
                <w:rFonts w:ascii="Arial" w:hAnsi="Arial"/>
                <w:sz w:val="18"/>
                <w:lang w:eastAsia="ja-JP"/>
              </w:rPr>
              <w:t>IE in TS 38.423 [15] Section 9.2.2.57</w:t>
            </w:r>
          </w:p>
        </w:tc>
        <w:tc>
          <w:tcPr>
            <w:tcW w:w="1375" w:type="dxa"/>
            <w:tcBorders>
              <w:top w:val="single" w:sz="4" w:space="0" w:color="auto"/>
              <w:left w:val="single" w:sz="4" w:space="0" w:color="auto"/>
              <w:bottom w:val="single" w:sz="4" w:space="0" w:color="auto"/>
              <w:right w:val="single" w:sz="4" w:space="0" w:color="auto"/>
            </w:tcBorders>
          </w:tcPr>
          <w:p w14:paraId="2C296704" w14:textId="77777777" w:rsidR="00C519A7" w:rsidRPr="00D12E4D" w:rsidRDefault="00C519A7" w:rsidP="00E2012B">
            <w:pPr>
              <w:keepNext/>
              <w:keepLines/>
              <w:spacing w:after="0"/>
              <w:rPr>
                <w:rFonts w:ascii="Arial" w:hAnsi="Arial"/>
                <w:sz w:val="18"/>
                <w:lang w:eastAsia="ja-JP"/>
              </w:rPr>
            </w:pPr>
          </w:p>
        </w:tc>
      </w:tr>
      <w:tr w:rsidR="00C519A7" w:rsidRPr="00D12E4D" w14:paraId="03FAA159"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0171F94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17022</w:t>
            </w:r>
          </w:p>
        </w:tc>
        <w:tc>
          <w:tcPr>
            <w:tcW w:w="3331" w:type="dxa"/>
            <w:tcBorders>
              <w:top w:val="single" w:sz="4" w:space="0" w:color="auto"/>
              <w:left w:val="single" w:sz="4" w:space="0" w:color="auto"/>
              <w:bottom w:val="single" w:sz="4" w:space="0" w:color="auto"/>
              <w:right w:val="single" w:sz="4" w:space="0" w:color="auto"/>
            </w:tcBorders>
          </w:tcPr>
          <w:p w14:paraId="0C74397D"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&gt;&gt;gNB Performance Measurements</w:t>
            </w:r>
          </w:p>
        </w:tc>
        <w:tc>
          <w:tcPr>
            <w:tcW w:w="1350" w:type="dxa"/>
            <w:tcBorders>
              <w:top w:val="single" w:sz="4" w:space="0" w:color="auto"/>
              <w:left w:val="single" w:sz="4" w:space="0" w:color="auto"/>
              <w:bottom w:val="single" w:sz="4" w:space="0" w:color="auto"/>
              <w:right w:val="single" w:sz="4" w:space="0" w:color="auto"/>
            </w:tcBorders>
          </w:tcPr>
          <w:p w14:paraId="61CE221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3BFE9BBE"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31A99FD7"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8.1.1.15</w:t>
            </w:r>
          </w:p>
        </w:tc>
        <w:tc>
          <w:tcPr>
            <w:tcW w:w="1375" w:type="dxa"/>
            <w:tcBorders>
              <w:top w:val="single" w:sz="4" w:space="0" w:color="auto"/>
              <w:left w:val="single" w:sz="4" w:space="0" w:color="auto"/>
              <w:bottom w:val="single" w:sz="4" w:space="0" w:color="auto"/>
              <w:right w:val="single" w:sz="4" w:space="0" w:color="auto"/>
            </w:tcBorders>
          </w:tcPr>
          <w:p w14:paraId="5365D073" w14:textId="77777777" w:rsidR="00C519A7" w:rsidRPr="00D12E4D" w:rsidRDefault="00C519A7" w:rsidP="00E2012B">
            <w:pPr>
              <w:keepNext/>
              <w:keepLines/>
              <w:spacing w:after="0"/>
              <w:rPr>
                <w:rFonts w:ascii="Arial" w:hAnsi="Arial"/>
                <w:sz w:val="18"/>
                <w:lang w:eastAsia="ja-JP"/>
              </w:rPr>
            </w:pPr>
          </w:p>
        </w:tc>
      </w:tr>
      <w:tr w:rsidR="00C519A7" w:rsidRPr="00D12E4D" w14:paraId="6D1E04BF"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410C9771"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17050</w:t>
            </w:r>
          </w:p>
        </w:tc>
        <w:tc>
          <w:tcPr>
            <w:tcW w:w="3331" w:type="dxa"/>
            <w:tcBorders>
              <w:top w:val="single" w:sz="4" w:space="0" w:color="auto"/>
              <w:left w:val="single" w:sz="4" w:space="0" w:color="auto"/>
              <w:bottom w:val="single" w:sz="4" w:space="0" w:color="auto"/>
              <w:right w:val="single" w:sz="4" w:space="0" w:color="auto"/>
            </w:tcBorders>
            <w:hideMark/>
          </w:tcPr>
          <w:p w14:paraId="1B1AA82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&gt;en-gNB</w:t>
            </w:r>
          </w:p>
        </w:tc>
        <w:tc>
          <w:tcPr>
            <w:tcW w:w="1350" w:type="dxa"/>
            <w:tcBorders>
              <w:top w:val="single" w:sz="4" w:space="0" w:color="auto"/>
              <w:left w:val="single" w:sz="4" w:space="0" w:color="auto"/>
              <w:bottom w:val="single" w:sz="4" w:space="0" w:color="auto"/>
              <w:right w:val="single" w:sz="4" w:space="0" w:color="auto"/>
            </w:tcBorders>
          </w:tcPr>
          <w:p w14:paraId="68B20C2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118822A9"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2EA66A9D"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4154CBD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O-RAN WG3 E2AP Section 9.2.27</w:t>
            </w:r>
          </w:p>
        </w:tc>
      </w:tr>
      <w:tr w:rsidR="00C519A7" w:rsidRPr="00D12E4D" w14:paraId="71FE6F79"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33A91251"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17051</w:t>
            </w:r>
          </w:p>
        </w:tc>
        <w:tc>
          <w:tcPr>
            <w:tcW w:w="3331" w:type="dxa"/>
            <w:tcBorders>
              <w:top w:val="single" w:sz="4" w:space="0" w:color="auto"/>
              <w:left w:val="single" w:sz="4" w:space="0" w:color="auto"/>
              <w:bottom w:val="single" w:sz="4" w:space="0" w:color="auto"/>
              <w:right w:val="single" w:sz="4" w:space="0" w:color="auto"/>
            </w:tcBorders>
            <w:hideMark/>
          </w:tcPr>
          <w:p w14:paraId="78307BDF"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&gt;&gt;Global en-gNB ID</w:t>
            </w:r>
          </w:p>
        </w:tc>
        <w:tc>
          <w:tcPr>
            <w:tcW w:w="1350" w:type="dxa"/>
            <w:tcBorders>
              <w:top w:val="single" w:sz="4" w:space="0" w:color="auto"/>
              <w:left w:val="single" w:sz="4" w:space="0" w:color="auto"/>
              <w:bottom w:val="single" w:sz="4" w:space="0" w:color="auto"/>
              <w:right w:val="single" w:sz="4" w:space="0" w:color="auto"/>
            </w:tcBorders>
          </w:tcPr>
          <w:p w14:paraId="770D210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4DB91608"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508F20EC"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1DEEECC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36.423 [17] Section 9.2.112</w:t>
            </w:r>
          </w:p>
        </w:tc>
      </w:tr>
      <w:tr w:rsidR="00C519A7" w:rsidRPr="00D12E4D" w14:paraId="76A934DF"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4907655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lastRenderedPageBreak/>
              <w:t>17052</w:t>
            </w:r>
          </w:p>
        </w:tc>
        <w:tc>
          <w:tcPr>
            <w:tcW w:w="3331" w:type="dxa"/>
            <w:tcBorders>
              <w:top w:val="single" w:sz="4" w:space="0" w:color="auto"/>
              <w:left w:val="single" w:sz="4" w:space="0" w:color="auto"/>
              <w:bottom w:val="single" w:sz="4" w:space="0" w:color="auto"/>
              <w:right w:val="single" w:sz="4" w:space="0" w:color="auto"/>
            </w:tcBorders>
          </w:tcPr>
          <w:p w14:paraId="3BC7F2DB" w14:textId="77777777" w:rsidR="00C519A7" w:rsidRPr="00D12E4D" w:rsidRDefault="00C519A7" w:rsidP="00E2012B">
            <w:pPr>
              <w:keepNext/>
              <w:keepLines/>
              <w:spacing w:after="0"/>
              <w:ind w:left="568"/>
              <w:rPr>
                <w:rFonts w:ascii="Arial" w:hAnsi="Arial"/>
                <w:sz w:val="18"/>
                <w:lang w:eastAsia="ja-JP"/>
              </w:rPr>
            </w:pPr>
            <w:r w:rsidRPr="00D12E4D">
              <w:rPr>
                <w:rFonts w:ascii="Arial" w:hAnsi="Arial"/>
                <w:sz w:val="18"/>
                <w:lang w:eastAsia="ja-JP"/>
              </w:rPr>
              <w:t>&gt;&gt;&gt;PLMN Identity</w:t>
            </w:r>
          </w:p>
        </w:tc>
        <w:tc>
          <w:tcPr>
            <w:tcW w:w="1350" w:type="dxa"/>
            <w:tcBorders>
              <w:top w:val="single" w:sz="4" w:space="0" w:color="auto"/>
              <w:left w:val="single" w:sz="4" w:space="0" w:color="auto"/>
              <w:bottom w:val="single" w:sz="4" w:space="0" w:color="auto"/>
              <w:right w:val="single" w:sz="4" w:space="0" w:color="auto"/>
            </w:tcBorders>
          </w:tcPr>
          <w:p w14:paraId="00BC882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1078" w:type="dxa"/>
            <w:tcBorders>
              <w:top w:val="single" w:sz="4" w:space="0" w:color="auto"/>
              <w:left w:val="single" w:sz="4" w:space="0" w:color="auto"/>
              <w:bottom w:val="single" w:sz="4" w:space="0" w:color="auto"/>
              <w:right w:val="single" w:sz="4" w:space="0" w:color="auto"/>
            </w:tcBorders>
          </w:tcPr>
          <w:p w14:paraId="5BBF729E" w14:textId="60B8125B" w:rsidR="00C519A7" w:rsidRPr="00D12E4D" w:rsidRDefault="004E379A"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5A9CF150"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PLMN Identity </w:t>
            </w:r>
            <w:r w:rsidRPr="00D12E4D">
              <w:rPr>
                <w:rFonts w:ascii="Arial" w:hAnsi="Arial"/>
                <w:sz w:val="18"/>
                <w:lang w:eastAsia="ja-JP"/>
              </w:rPr>
              <w:t>IE in TS 36.423 [17] Section 9.2.4</w:t>
            </w:r>
          </w:p>
        </w:tc>
        <w:tc>
          <w:tcPr>
            <w:tcW w:w="1375" w:type="dxa"/>
            <w:tcBorders>
              <w:top w:val="single" w:sz="4" w:space="0" w:color="auto"/>
              <w:left w:val="single" w:sz="4" w:space="0" w:color="auto"/>
              <w:bottom w:val="single" w:sz="4" w:space="0" w:color="auto"/>
              <w:right w:val="single" w:sz="4" w:space="0" w:color="auto"/>
            </w:tcBorders>
          </w:tcPr>
          <w:p w14:paraId="51E26E2A" w14:textId="77777777" w:rsidR="00C519A7" w:rsidRPr="00D12E4D" w:rsidRDefault="00C519A7" w:rsidP="00E2012B">
            <w:pPr>
              <w:keepNext/>
              <w:keepLines/>
              <w:spacing w:after="0"/>
              <w:rPr>
                <w:rFonts w:ascii="Arial" w:hAnsi="Arial"/>
                <w:sz w:val="18"/>
                <w:lang w:eastAsia="ja-JP"/>
              </w:rPr>
            </w:pPr>
          </w:p>
        </w:tc>
      </w:tr>
      <w:tr w:rsidR="00C519A7" w:rsidRPr="00D12E4D" w14:paraId="408900E4" w14:textId="77777777" w:rsidTr="00BC705E">
        <w:trPr>
          <w:trHeight w:val="275"/>
        </w:trPr>
        <w:tc>
          <w:tcPr>
            <w:tcW w:w="1164" w:type="dxa"/>
            <w:tcBorders>
              <w:top w:val="single" w:sz="4" w:space="0" w:color="auto"/>
              <w:left w:val="single" w:sz="4" w:space="0" w:color="auto"/>
              <w:bottom w:val="single" w:sz="4" w:space="0" w:color="auto"/>
              <w:right w:val="single" w:sz="4" w:space="0" w:color="auto"/>
            </w:tcBorders>
          </w:tcPr>
          <w:p w14:paraId="545E334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17053</w:t>
            </w:r>
          </w:p>
        </w:tc>
        <w:tc>
          <w:tcPr>
            <w:tcW w:w="3331" w:type="dxa"/>
            <w:tcBorders>
              <w:top w:val="single" w:sz="4" w:space="0" w:color="auto"/>
              <w:left w:val="single" w:sz="4" w:space="0" w:color="auto"/>
              <w:bottom w:val="single" w:sz="4" w:space="0" w:color="auto"/>
              <w:right w:val="single" w:sz="4" w:space="0" w:color="auto"/>
            </w:tcBorders>
          </w:tcPr>
          <w:p w14:paraId="3CE1930B" w14:textId="77777777" w:rsidR="00C519A7" w:rsidRPr="00D12E4D" w:rsidRDefault="00C519A7" w:rsidP="00E2012B">
            <w:pPr>
              <w:keepNext/>
              <w:keepLines/>
              <w:spacing w:after="0"/>
              <w:ind w:left="568"/>
              <w:rPr>
                <w:rFonts w:ascii="Arial" w:hAnsi="Arial"/>
                <w:i/>
                <w:iCs/>
                <w:sz w:val="18"/>
                <w:lang w:eastAsia="ja-JP"/>
              </w:rPr>
            </w:pPr>
            <w:r w:rsidRPr="00D12E4D">
              <w:rPr>
                <w:rFonts w:ascii="Arial" w:hAnsi="Arial"/>
                <w:sz w:val="18"/>
                <w:lang w:eastAsia="ja-JP"/>
              </w:rPr>
              <w:t xml:space="preserve">&gt;&gt;&gt;CHOICE </w:t>
            </w:r>
            <w:r w:rsidRPr="00D12E4D">
              <w:rPr>
                <w:rFonts w:ascii="Arial" w:hAnsi="Arial"/>
                <w:i/>
                <w:iCs/>
                <w:sz w:val="18"/>
                <w:lang w:eastAsia="ja-JP"/>
              </w:rPr>
              <w:t>en-gNB ID</w:t>
            </w:r>
          </w:p>
        </w:tc>
        <w:tc>
          <w:tcPr>
            <w:tcW w:w="1350" w:type="dxa"/>
            <w:tcBorders>
              <w:top w:val="single" w:sz="4" w:space="0" w:color="auto"/>
              <w:left w:val="single" w:sz="4" w:space="0" w:color="auto"/>
              <w:bottom w:val="single" w:sz="4" w:space="0" w:color="auto"/>
              <w:right w:val="single" w:sz="4" w:space="0" w:color="auto"/>
            </w:tcBorders>
          </w:tcPr>
          <w:p w14:paraId="34D2D09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1698B7D4"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7BD0EF5E"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en-gNB ID </w:t>
            </w:r>
            <w:r w:rsidRPr="00D12E4D">
              <w:rPr>
                <w:rFonts w:ascii="Arial" w:hAnsi="Arial"/>
                <w:sz w:val="18"/>
                <w:lang w:eastAsia="ja-JP"/>
              </w:rPr>
              <w:t>IE in TS 36.423 [17] Section 9.2.112</w:t>
            </w:r>
          </w:p>
        </w:tc>
        <w:tc>
          <w:tcPr>
            <w:tcW w:w="1375" w:type="dxa"/>
            <w:tcBorders>
              <w:top w:val="single" w:sz="4" w:space="0" w:color="auto"/>
              <w:left w:val="single" w:sz="4" w:space="0" w:color="auto"/>
              <w:bottom w:val="single" w:sz="4" w:space="0" w:color="auto"/>
              <w:right w:val="single" w:sz="4" w:space="0" w:color="auto"/>
            </w:tcBorders>
          </w:tcPr>
          <w:p w14:paraId="197BE190" w14:textId="77777777" w:rsidR="00C519A7" w:rsidRPr="00D12E4D" w:rsidRDefault="00C519A7" w:rsidP="00E2012B">
            <w:pPr>
              <w:keepNext/>
              <w:keepLines/>
              <w:spacing w:after="0"/>
              <w:rPr>
                <w:rFonts w:ascii="Arial" w:hAnsi="Arial"/>
                <w:sz w:val="18"/>
                <w:lang w:eastAsia="ja-JP"/>
              </w:rPr>
            </w:pPr>
          </w:p>
        </w:tc>
      </w:tr>
      <w:tr w:rsidR="00C519A7" w:rsidRPr="00D12E4D" w14:paraId="6D78C7F9"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62F411C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17054</w:t>
            </w:r>
          </w:p>
        </w:tc>
        <w:tc>
          <w:tcPr>
            <w:tcW w:w="3331" w:type="dxa"/>
            <w:tcBorders>
              <w:top w:val="single" w:sz="4" w:space="0" w:color="auto"/>
              <w:left w:val="single" w:sz="4" w:space="0" w:color="auto"/>
              <w:bottom w:val="single" w:sz="4" w:space="0" w:color="auto"/>
              <w:right w:val="single" w:sz="4" w:space="0" w:color="auto"/>
            </w:tcBorders>
          </w:tcPr>
          <w:p w14:paraId="485AEF29" w14:textId="77777777" w:rsidR="00C519A7" w:rsidRPr="00D12E4D" w:rsidRDefault="00C519A7" w:rsidP="00E2012B">
            <w:pPr>
              <w:keepNext/>
              <w:keepLines/>
              <w:spacing w:after="0"/>
              <w:ind w:left="852"/>
              <w:rPr>
                <w:rFonts w:ascii="Arial" w:hAnsi="Arial"/>
                <w:i/>
                <w:iCs/>
                <w:sz w:val="18"/>
                <w:lang w:eastAsia="ja-JP"/>
              </w:rPr>
            </w:pPr>
            <w:r w:rsidRPr="00D12E4D">
              <w:rPr>
                <w:rFonts w:ascii="Arial" w:hAnsi="Arial"/>
                <w:sz w:val="18"/>
                <w:lang w:eastAsia="ja-JP"/>
              </w:rPr>
              <w:t>&gt;&gt;&gt;&gt;</w:t>
            </w:r>
            <w:r w:rsidRPr="00D12E4D">
              <w:rPr>
                <w:rFonts w:ascii="Arial" w:hAnsi="Arial"/>
                <w:i/>
                <w:iCs/>
                <w:sz w:val="18"/>
                <w:lang w:eastAsia="ja-JP"/>
              </w:rPr>
              <w:t>en-gNB ID</w:t>
            </w:r>
          </w:p>
        </w:tc>
        <w:tc>
          <w:tcPr>
            <w:tcW w:w="1350" w:type="dxa"/>
            <w:tcBorders>
              <w:top w:val="single" w:sz="4" w:space="0" w:color="auto"/>
              <w:left w:val="single" w:sz="4" w:space="0" w:color="auto"/>
              <w:bottom w:val="single" w:sz="4" w:space="0" w:color="auto"/>
              <w:right w:val="single" w:sz="4" w:space="0" w:color="auto"/>
            </w:tcBorders>
          </w:tcPr>
          <w:p w14:paraId="6395D90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06B2BE6E"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124024E1"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en-gNB ID </w:t>
            </w:r>
            <w:r w:rsidRPr="00D12E4D">
              <w:rPr>
                <w:rFonts w:ascii="Arial" w:hAnsi="Arial"/>
                <w:sz w:val="18"/>
                <w:lang w:eastAsia="ja-JP"/>
              </w:rPr>
              <w:t>IE in TS 36.423 [17] Section 9.2.112</w:t>
            </w:r>
          </w:p>
        </w:tc>
        <w:tc>
          <w:tcPr>
            <w:tcW w:w="1375" w:type="dxa"/>
            <w:tcBorders>
              <w:top w:val="single" w:sz="4" w:space="0" w:color="auto"/>
              <w:left w:val="single" w:sz="4" w:space="0" w:color="auto"/>
              <w:bottom w:val="single" w:sz="4" w:space="0" w:color="auto"/>
              <w:right w:val="single" w:sz="4" w:space="0" w:color="auto"/>
            </w:tcBorders>
          </w:tcPr>
          <w:p w14:paraId="41D397F1" w14:textId="77777777" w:rsidR="00C519A7" w:rsidRPr="00D12E4D" w:rsidRDefault="00C519A7" w:rsidP="00E2012B">
            <w:pPr>
              <w:keepNext/>
              <w:keepLines/>
              <w:spacing w:after="0"/>
              <w:rPr>
                <w:rFonts w:ascii="Arial" w:hAnsi="Arial"/>
                <w:sz w:val="18"/>
                <w:lang w:eastAsia="ja-JP"/>
              </w:rPr>
            </w:pPr>
          </w:p>
        </w:tc>
      </w:tr>
      <w:tr w:rsidR="00C519A7" w:rsidRPr="00D12E4D" w14:paraId="5AA9AA34"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4D9C89F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17055</w:t>
            </w:r>
          </w:p>
        </w:tc>
        <w:tc>
          <w:tcPr>
            <w:tcW w:w="3331" w:type="dxa"/>
            <w:tcBorders>
              <w:top w:val="single" w:sz="4" w:space="0" w:color="auto"/>
              <w:left w:val="single" w:sz="4" w:space="0" w:color="auto"/>
              <w:bottom w:val="single" w:sz="4" w:space="0" w:color="auto"/>
              <w:right w:val="single" w:sz="4" w:space="0" w:color="auto"/>
            </w:tcBorders>
          </w:tcPr>
          <w:p w14:paraId="096612AA" w14:textId="77777777" w:rsidR="00C519A7" w:rsidRPr="00D12E4D" w:rsidRDefault="00C519A7" w:rsidP="00E2012B">
            <w:pPr>
              <w:keepNext/>
              <w:keepLines/>
              <w:spacing w:after="0"/>
              <w:ind w:left="1136"/>
              <w:rPr>
                <w:rFonts w:ascii="Arial" w:hAnsi="Arial"/>
                <w:sz w:val="18"/>
                <w:lang w:eastAsia="ja-JP"/>
              </w:rPr>
            </w:pPr>
            <w:r w:rsidRPr="00D12E4D">
              <w:rPr>
                <w:rFonts w:ascii="Arial" w:hAnsi="Arial"/>
                <w:sz w:val="18"/>
                <w:lang w:eastAsia="ja-JP"/>
              </w:rPr>
              <w:t>&gt;&gt;&gt;&gt;&gt;en-gNB ID</w:t>
            </w:r>
          </w:p>
        </w:tc>
        <w:tc>
          <w:tcPr>
            <w:tcW w:w="1350" w:type="dxa"/>
            <w:tcBorders>
              <w:top w:val="single" w:sz="4" w:space="0" w:color="auto"/>
              <w:left w:val="single" w:sz="4" w:space="0" w:color="auto"/>
              <w:bottom w:val="single" w:sz="4" w:space="0" w:color="auto"/>
              <w:right w:val="single" w:sz="4" w:space="0" w:color="auto"/>
            </w:tcBorders>
          </w:tcPr>
          <w:p w14:paraId="2BE6CB3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1078" w:type="dxa"/>
            <w:tcBorders>
              <w:top w:val="single" w:sz="4" w:space="0" w:color="auto"/>
              <w:left w:val="single" w:sz="4" w:space="0" w:color="auto"/>
              <w:bottom w:val="single" w:sz="4" w:space="0" w:color="auto"/>
              <w:right w:val="single" w:sz="4" w:space="0" w:color="auto"/>
            </w:tcBorders>
          </w:tcPr>
          <w:p w14:paraId="500FC7F0" w14:textId="10A5192F" w:rsidR="00C519A7" w:rsidRPr="00D12E4D" w:rsidRDefault="004E379A"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087627CB"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en-gNB ID </w:t>
            </w:r>
            <w:r w:rsidRPr="00D12E4D">
              <w:rPr>
                <w:rFonts w:ascii="Arial" w:hAnsi="Arial"/>
                <w:sz w:val="18"/>
                <w:lang w:eastAsia="ja-JP"/>
              </w:rPr>
              <w:t>IE in TS 36.423 [17] Section 9.2.112</w:t>
            </w:r>
          </w:p>
        </w:tc>
        <w:tc>
          <w:tcPr>
            <w:tcW w:w="1375" w:type="dxa"/>
            <w:tcBorders>
              <w:top w:val="single" w:sz="4" w:space="0" w:color="auto"/>
              <w:left w:val="single" w:sz="4" w:space="0" w:color="auto"/>
              <w:bottom w:val="single" w:sz="4" w:space="0" w:color="auto"/>
              <w:right w:val="single" w:sz="4" w:space="0" w:color="auto"/>
            </w:tcBorders>
          </w:tcPr>
          <w:p w14:paraId="37E155E9" w14:textId="77777777" w:rsidR="00C519A7" w:rsidRPr="00D12E4D" w:rsidRDefault="00C519A7" w:rsidP="00E2012B">
            <w:pPr>
              <w:keepNext/>
              <w:keepLines/>
              <w:spacing w:after="0"/>
              <w:rPr>
                <w:rFonts w:ascii="Arial" w:hAnsi="Arial"/>
                <w:sz w:val="18"/>
                <w:lang w:eastAsia="ja-JP"/>
              </w:rPr>
            </w:pPr>
          </w:p>
        </w:tc>
      </w:tr>
      <w:tr w:rsidR="00C519A7" w:rsidRPr="00D12E4D" w14:paraId="36C792BC"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39F36F9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17056</w:t>
            </w:r>
          </w:p>
        </w:tc>
        <w:tc>
          <w:tcPr>
            <w:tcW w:w="3331" w:type="dxa"/>
            <w:tcBorders>
              <w:top w:val="single" w:sz="4" w:space="0" w:color="auto"/>
              <w:left w:val="single" w:sz="4" w:space="0" w:color="auto"/>
              <w:bottom w:val="single" w:sz="4" w:space="0" w:color="auto"/>
              <w:right w:val="single" w:sz="4" w:space="0" w:color="auto"/>
            </w:tcBorders>
            <w:hideMark/>
          </w:tcPr>
          <w:p w14:paraId="4B0C1658"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&gt;&gt;List of served NR cells</w:t>
            </w:r>
          </w:p>
        </w:tc>
        <w:tc>
          <w:tcPr>
            <w:tcW w:w="1350" w:type="dxa"/>
            <w:tcBorders>
              <w:top w:val="single" w:sz="4" w:space="0" w:color="auto"/>
              <w:left w:val="single" w:sz="4" w:space="0" w:color="auto"/>
              <w:bottom w:val="single" w:sz="4" w:space="0" w:color="auto"/>
              <w:right w:val="single" w:sz="4" w:space="0" w:color="auto"/>
            </w:tcBorders>
          </w:tcPr>
          <w:p w14:paraId="29C213C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LIST</w:t>
            </w:r>
          </w:p>
        </w:tc>
        <w:tc>
          <w:tcPr>
            <w:tcW w:w="1078" w:type="dxa"/>
            <w:tcBorders>
              <w:top w:val="single" w:sz="4" w:space="0" w:color="auto"/>
              <w:left w:val="single" w:sz="4" w:space="0" w:color="auto"/>
              <w:bottom w:val="single" w:sz="4" w:space="0" w:color="auto"/>
              <w:right w:val="single" w:sz="4" w:space="0" w:color="auto"/>
            </w:tcBorders>
          </w:tcPr>
          <w:p w14:paraId="157E4D2F"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2963AFE9" w14:textId="77777777" w:rsidR="00C519A7" w:rsidRPr="00D12E4D" w:rsidRDefault="00C519A7" w:rsidP="00E2012B">
            <w:pPr>
              <w:keepNext/>
              <w:keepLines/>
              <w:spacing w:after="0"/>
              <w:rPr>
                <w:rFonts w:ascii="Arial" w:hAnsi="Arial"/>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70603B15"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List of Served Cells NR </w:t>
            </w:r>
            <w:r w:rsidRPr="00D12E4D">
              <w:rPr>
                <w:rFonts w:ascii="Arial" w:hAnsi="Arial"/>
                <w:sz w:val="18"/>
                <w:lang w:eastAsia="ja-JP"/>
              </w:rPr>
              <w:t>IE in TS 38.423 [15] Section 9.1.3.1</w:t>
            </w:r>
          </w:p>
        </w:tc>
      </w:tr>
      <w:tr w:rsidR="00C519A7" w:rsidRPr="00D12E4D" w14:paraId="3C1DD422"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215504C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17057</w:t>
            </w:r>
          </w:p>
        </w:tc>
        <w:tc>
          <w:tcPr>
            <w:tcW w:w="3331" w:type="dxa"/>
            <w:tcBorders>
              <w:top w:val="single" w:sz="4" w:space="0" w:color="auto"/>
              <w:left w:val="single" w:sz="4" w:space="0" w:color="auto"/>
              <w:bottom w:val="single" w:sz="4" w:space="0" w:color="auto"/>
              <w:right w:val="single" w:sz="4" w:space="0" w:color="auto"/>
            </w:tcBorders>
            <w:hideMark/>
          </w:tcPr>
          <w:p w14:paraId="55A3F40B" w14:textId="77777777" w:rsidR="00C519A7" w:rsidRPr="00D12E4D" w:rsidRDefault="00C519A7" w:rsidP="00E2012B">
            <w:pPr>
              <w:keepNext/>
              <w:keepLines/>
              <w:spacing w:after="0"/>
              <w:ind w:left="568"/>
              <w:rPr>
                <w:rFonts w:ascii="Arial" w:hAnsi="Arial"/>
                <w:sz w:val="18"/>
                <w:lang w:eastAsia="ja-JP"/>
              </w:rPr>
            </w:pPr>
            <w:r w:rsidRPr="00D12E4D">
              <w:rPr>
                <w:rFonts w:ascii="Arial" w:hAnsi="Arial"/>
                <w:sz w:val="18"/>
                <w:lang w:eastAsia="ja-JP"/>
              </w:rPr>
              <w:t>&gt;&gt;&gt;Served NR cell item</w:t>
            </w:r>
          </w:p>
        </w:tc>
        <w:tc>
          <w:tcPr>
            <w:tcW w:w="1350" w:type="dxa"/>
            <w:tcBorders>
              <w:top w:val="single" w:sz="4" w:space="0" w:color="auto"/>
              <w:left w:val="single" w:sz="4" w:space="0" w:color="auto"/>
              <w:bottom w:val="single" w:sz="4" w:space="0" w:color="auto"/>
              <w:right w:val="single" w:sz="4" w:space="0" w:color="auto"/>
            </w:tcBorders>
          </w:tcPr>
          <w:p w14:paraId="0DD62FF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6CFB4576"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7EA4B02E" w14:textId="2E0EEA43"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0F07DFB5" w14:textId="77777777" w:rsidR="00C519A7" w:rsidRPr="00384BBA" w:rsidRDefault="00C519A7" w:rsidP="00E2012B">
            <w:pPr>
              <w:keepNext/>
              <w:keepLines/>
              <w:spacing w:after="0"/>
              <w:rPr>
                <w:rFonts w:ascii="Arial" w:hAnsi="Arial"/>
                <w:sz w:val="18"/>
                <w:lang w:eastAsia="ja-JP"/>
              </w:rPr>
            </w:pPr>
            <w:r w:rsidRPr="00F32903">
              <w:rPr>
                <w:bCs/>
                <w:lang w:eastAsia="ja-JP"/>
              </w:rPr>
              <w:t xml:space="preserve">Individual </w:t>
            </w:r>
            <w:r>
              <w:rPr>
                <w:bCs/>
                <w:lang w:eastAsia="ja-JP"/>
              </w:rPr>
              <w:t xml:space="preserve">cell </w:t>
            </w:r>
            <w:r w:rsidRPr="00F32903">
              <w:rPr>
                <w:bCs/>
                <w:lang w:eastAsia="ja-JP"/>
              </w:rPr>
              <w:t xml:space="preserve">item in the </w:t>
            </w:r>
            <w:r>
              <w:rPr>
                <w:bCs/>
                <w:i/>
                <w:iCs/>
                <w:lang w:eastAsia="ja-JP"/>
              </w:rPr>
              <w:t xml:space="preserve">List of Served Cells NR </w:t>
            </w:r>
            <w:r>
              <w:rPr>
                <w:bCs/>
                <w:lang w:eastAsia="ja-JP"/>
              </w:rPr>
              <w:t>IE</w:t>
            </w:r>
          </w:p>
        </w:tc>
      </w:tr>
      <w:tr w:rsidR="00C519A7" w:rsidRPr="00D12E4D" w14:paraId="58480B66"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5F5FEABA" w14:textId="77777777" w:rsidR="00C519A7" w:rsidRPr="00D12E4D" w:rsidRDefault="00C519A7" w:rsidP="00E2012B">
            <w:pPr>
              <w:keepNext/>
              <w:keepLines/>
              <w:spacing w:after="0"/>
              <w:rPr>
                <w:rFonts w:ascii="Arial" w:hAnsi="Arial"/>
                <w:sz w:val="18"/>
                <w:lang w:eastAsia="ja-JP"/>
              </w:rPr>
            </w:pPr>
            <w:r>
              <w:rPr>
                <w:rFonts w:ascii="Arial" w:hAnsi="Arial"/>
                <w:sz w:val="18"/>
                <w:lang w:eastAsia="ja-JP"/>
              </w:rPr>
              <w:t>17068</w:t>
            </w:r>
          </w:p>
        </w:tc>
        <w:tc>
          <w:tcPr>
            <w:tcW w:w="3331" w:type="dxa"/>
            <w:tcBorders>
              <w:top w:val="single" w:sz="4" w:space="0" w:color="auto"/>
              <w:left w:val="single" w:sz="4" w:space="0" w:color="auto"/>
              <w:bottom w:val="single" w:sz="4" w:space="0" w:color="auto"/>
              <w:right w:val="single" w:sz="4" w:space="0" w:color="auto"/>
            </w:tcBorders>
          </w:tcPr>
          <w:p w14:paraId="7DBCBB42" w14:textId="77777777" w:rsidR="00C519A7" w:rsidRPr="00D12E4D" w:rsidRDefault="00C519A7" w:rsidP="002517AC">
            <w:pPr>
              <w:keepNext/>
              <w:keepLines/>
              <w:spacing w:after="0"/>
              <w:ind w:left="852"/>
              <w:rPr>
                <w:rFonts w:ascii="Arial" w:hAnsi="Arial"/>
                <w:sz w:val="18"/>
                <w:lang w:eastAsia="ja-JP"/>
              </w:rPr>
            </w:pPr>
            <w:r>
              <w:rPr>
                <w:rFonts w:ascii="Arial" w:hAnsi="Arial"/>
                <w:sz w:val="18"/>
                <w:lang w:eastAsia="ja-JP"/>
              </w:rPr>
              <w:t>&gt;&gt;&gt;&gt;Served NR cell</w:t>
            </w:r>
          </w:p>
        </w:tc>
        <w:tc>
          <w:tcPr>
            <w:tcW w:w="1350" w:type="dxa"/>
            <w:tcBorders>
              <w:top w:val="single" w:sz="4" w:space="0" w:color="auto"/>
              <w:left w:val="single" w:sz="4" w:space="0" w:color="auto"/>
              <w:bottom w:val="single" w:sz="4" w:space="0" w:color="auto"/>
              <w:right w:val="single" w:sz="4" w:space="0" w:color="auto"/>
            </w:tcBorders>
          </w:tcPr>
          <w:p w14:paraId="4C68BD13" w14:textId="77777777" w:rsidR="00C519A7" w:rsidRPr="00D12E4D" w:rsidRDefault="00C519A7" w:rsidP="00E2012B">
            <w:pPr>
              <w:keepNext/>
              <w:keepLines/>
              <w:spacing w:after="0"/>
              <w:rPr>
                <w:rFonts w:ascii="Arial" w:hAnsi="Arial"/>
                <w:sz w:val="18"/>
                <w:lang w:eastAsia="ja-JP"/>
              </w:rPr>
            </w:pPr>
            <w:r>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692A6388"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1A394C3F"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NR Cell </w:t>
            </w:r>
            <w:r w:rsidRPr="00D12E4D">
              <w:rPr>
                <w:rFonts w:ascii="Arial" w:hAnsi="Arial"/>
                <w:sz w:val="18"/>
                <w:lang w:eastAsia="ja-JP"/>
              </w:rPr>
              <w:t>IE in 8.1.1.1</w:t>
            </w:r>
          </w:p>
        </w:tc>
        <w:tc>
          <w:tcPr>
            <w:tcW w:w="1375" w:type="dxa"/>
            <w:tcBorders>
              <w:top w:val="single" w:sz="4" w:space="0" w:color="auto"/>
              <w:left w:val="single" w:sz="4" w:space="0" w:color="auto"/>
              <w:bottom w:val="single" w:sz="4" w:space="0" w:color="auto"/>
              <w:right w:val="single" w:sz="4" w:space="0" w:color="auto"/>
            </w:tcBorders>
          </w:tcPr>
          <w:p w14:paraId="232EDFAF" w14:textId="77777777" w:rsidR="00C519A7" w:rsidRPr="00D12E4D" w:rsidRDefault="00C519A7" w:rsidP="00E2012B">
            <w:pPr>
              <w:keepNext/>
              <w:keepLines/>
              <w:spacing w:after="0"/>
              <w:rPr>
                <w:rFonts w:ascii="Arial" w:hAnsi="Arial"/>
                <w:sz w:val="18"/>
                <w:lang w:eastAsia="ja-JP"/>
              </w:rPr>
            </w:pPr>
          </w:p>
        </w:tc>
      </w:tr>
      <w:tr w:rsidR="00C519A7" w:rsidRPr="00D12E4D" w14:paraId="6BC46E67"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EEA253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17058</w:t>
            </w:r>
          </w:p>
        </w:tc>
        <w:tc>
          <w:tcPr>
            <w:tcW w:w="3331" w:type="dxa"/>
            <w:tcBorders>
              <w:top w:val="single" w:sz="4" w:space="0" w:color="auto"/>
              <w:left w:val="single" w:sz="4" w:space="0" w:color="auto"/>
              <w:bottom w:val="single" w:sz="4" w:space="0" w:color="auto"/>
              <w:right w:val="single" w:sz="4" w:space="0" w:color="auto"/>
            </w:tcBorders>
            <w:hideMark/>
          </w:tcPr>
          <w:p w14:paraId="57A19A2C"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&gt;&gt;Count of list of NR served cells</w:t>
            </w:r>
          </w:p>
        </w:tc>
        <w:tc>
          <w:tcPr>
            <w:tcW w:w="1350" w:type="dxa"/>
            <w:tcBorders>
              <w:top w:val="single" w:sz="4" w:space="0" w:color="auto"/>
              <w:left w:val="single" w:sz="4" w:space="0" w:color="auto"/>
              <w:bottom w:val="single" w:sz="4" w:space="0" w:color="auto"/>
              <w:right w:val="single" w:sz="4" w:space="0" w:color="auto"/>
            </w:tcBorders>
          </w:tcPr>
          <w:p w14:paraId="6DA46DD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1078" w:type="dxa"/>
            <w:tcBorders>
              <w:top w:val="single" w:sz="4" w:space="0" w:color="auto"/>
              <w:left w:val="single" w:sz="4" w:space="0" w:color="auto"/>
              <w:bottom w:val="single" w:sz="4" w:space="0" w:color="auto"/>
              <w:right w:val="single" w:sz="4" w:space="0" w:color="auto"/>
            </w:tcBorders>
          </w:tcPr>
          <w:p w14:paraId="581795FE"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1BE221E5"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 (1..16384)</w:t>
            </w:r>
          </w:p>
        </w:tc>
        <w:tc>
          <w:tcPr>
            <w:tcW w:w="1375" w:type="dxa"/>
            <w:tcBorders>
              <w:top w:val="single" w:sz="4" w:space="0" w:color="auto"/>
              <w:left w:val="single" w:sz="4" w:space="0" w:color="auto"/>
              <w:bottom w:val="single" w:sz="4" w:space="0" w:color="auto"/>
              <w:right w:val="single" w:sz="4" w:space="0" w:color="auto"/>
            </w:tcBorders>
          </w:tcPr>
          <w:p w14:paraId="4D3B01E4" w14:textId="77777777" w:rsidR="00C519A7" w:rsidRPr="00D12E4D" w:rsidRDefault="00C519A7" w:rsidP="00E2012B">
            <w:pPr>
              <w:keepNext/>
              <w:keepLines/>
              <w:spacing w:after="0"/>
              <w:rPr>
                <w:rFonts w:ascii="Arial" w:hAnsi="Arial"/>
                <w:sz w:val="18"/>
                <w:lang w:eastAsia="ja-JP"/>
              </w:rPr>
            </w:pPr>
          </w:p>
        </w:tc>
      </w:tr>
      <w:tr w:rsidR="00C519A7" w:rsidRPr="00D12E4D" w14:paraId="5C18CA5C"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69CC58C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17059</w:t>
            </w:r>
          </w:p>
        </w:tc>
        <w:tc>
          <w:tcPr>
            <w:tcW w:w="3331" w:type="dxa"/>
            <w:tcBorders>
              <w:top w:val="single" w:sz="4" w:space="0" w:color="auto"/>
              <w:left w:val="single" w:sz="4" w:space="0" w:color="auto"/>
              <w:bottom w:val="single" w:sz="4" w:space="0" w:color="auto"/>
              <w:right w:val="single" w:sz="4" w:space="0" w:color="auto"/>
            </w:tcBorders>
          </w:tcPr>
          <w:p w14:paraId="5F77CC8C"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&gt;&gt;List of NR neighbour cells</w:t>
            </w:r>
          </w:p>
        </w:tc>
        <w:tc>
          <w:tcPr>
            <w:tcW w:w="1350" w:type="dxa"/>
            <w:tcBorders>
              <w:top w:val="single" w:sz="4" w:space="0" w:color="auto"/>
              <w:left w:val="single" w:sz="4" w:space="0" w:color="auto"/>
              <w:bottom w:val="single" w:sz="4" w:space="0" w:color="auto"/>
              <w:right w:val="single" w:sz="4" w:space="0" w:color="auto"/>
            </w:tcBorders>
          </w:tcPr>
          <w:p w14:paraId="11EEFE6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LIST</w:t>
            </w:r>
          </w:p>
        </w:tc>
        <w:tc>
          <w:tcPr>
            <w:tcW w:w="1078" w:type="dxa"/>
            <w:tcBorders>
              <w:top w:val="single" w:sz="4" w:space="0" w:color="auto"/>
              <w:left w:val="single" w:sz="4" w:space="0" w:color="auto"/>
              <w:bottom w:val="single" w:sz="4" w:space="0" w:color="auto"/>
              <w:right w:val="single" w:sz="4" w:space="0" w:color="auto"/>
            </w:tcBorders>
          </w:tcPr>
          <w:p w14:paraId="18A2DD09"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3B066269" w14:textId="77777777" w:rsidR="00C519A7" w:rsidRPr="00D12E4D" w:rsidRDefault="00C519A7" w:rsidP="00E2012B">
            <w:pPr>
              <w:keepNext/>
              <w:keepLines/>
              <w:spacing w:after="0"/>
              <w:rPr>
                <w:rFonts w:ascii="Arial" w:hAnsi="Arial"/>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7EFA1C33"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Neighbor Information </w:t>
            </w:r>
            <w:r w:rsidRPr="00D12E4D">
              <w:rPr>
                <w:rFonts w:ascii="Arial" w:hAnsi="Arial"/>
                <w:sz w:val="18"/>
                <w:lang w:eastAsia="ja-JP"/>
              </w:rPr>
              <w:t>IE in TS 38.423 [15] Section 9.2.2.13</w:t>
            </w:r>
          </w:p>
        </w:tc>
      </w:tr>
      <w:tr w:rsidR="00C519A7" w:rsidRPr="00D12E4D" w14:paraId="6AD81797"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3E1812C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17060</w:t>
            </w:r>
          </w:p>
        </w:tc>
        <w:tc>
          <w:tcPr>
            <w:tcW w:w="3331" w:type="dxa"/>
            <w:tcBorders>
              <w:top w:val="single" w:sz="4" w:space="0" w:color="auto"/>
              <w:left w:val="single" w:sz="4" w:space="0" w:color="auto"/>
              <w:bottom w:val="single" w:sz="4" w:space="0" w:color="auto"/>
              <w:right w:val="single" w:sz="4" w:space="0" w:color="auto"/>
            </w:tcBorders>
          </w:tcPr>
          <w:p w14:paraId="3C9415BC" w14:textId="77777777" w:rsidR="00C519A7" w:rsidRPr="00D12E4D" w:rsidRDefault="00C519A7" w:rsidP="00E2012B">
            <w:pPr>
              <w:keepNext/>
              <w:keepLines/>
              <w:spacing w:after="0"/>
              <w:ind w:left="568"/>
              <w:rPr>
                <w:rFonts w:ascii="Arial" w:hAnsi="Arial"/>
                <w:sz w:val="18"/>
                <w:lang w:eastAsia="ja-JP"/>
              </w:rPr>
            </w:pPr>
            <w:r w:rsidRPr="00D12E4D">
              <w:rPr>
                <w:rFonts w:ascii="Arial" w:hAnsi="Arial"/>
                <w:sz w:val="18"/>
                <w:lang w:eastAsia="ja-JP"/>
              </w:rPr>
              <w:t>&gt;&gt;&gt;NR neighbor cell item</w:t>
            </w:r>
          </w:p>
        </w:tc>
        <w:tc>
          <w:tcPr>
            <w:tcW w:w="1350" w:type="dxa"/>
            <w:tcBorders>
              <w:top w:val="single" w:sz="4" w:space="0" w:color="auto"/>
              <w:left w:val="single" w:sz="4" w:space="0" w:color="auto"/>
              <w:bottom w:val="single" w:sz="4" w:space="0" w:color="auto"/>
              <w:right w:val="single" w:sz="4" w:space="0" w:color="auto"/>
            </w:tcBorders>
          </w:tcPr>
          <w:p w14:paraId="181299C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1CA31269"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3705FDD1" w14:textId="19C88EFD"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7BE71330" w14:textId="77777777" w:rsidR="00C519A7" w:rsidRPr="00D12E4D" w:rsidRDefault="00C519A7" w:rsidP="00E2012B">
            <w:pPr>
              <w:keepNext/>
              <w:keepLines/>
              <w:spacing w:after="0"/>
              <w:rPr>
                <w:rFonts w:ascii="Arial" w:hAnsi="Arial"/>
                <w:sz w:val="18"/>
                <w:lang w:eastAsia="ja-JP"/>
              </w:rPr>
            </w:pPr>
            <w:r w:rsidRPr="00F32903">
              <w:rPr>
                <w:bCs/>
                <w:lang w:eastAsia="ja-JP"/>
              </w:rPr>
              <w:t>Individual</w:t>
            </w:r>
            <w:r>
              <w:rPr>
                <w:bCs/>
                <w:lang w:eastAsia="ja-JP"/>
              </w:rPr>
              <w:t xml:space="preserve"> cell</w:t>
            </w:r>
            <w:r w:rsidRPr="00F32903">
              <w:rPr>
                <w:bCs/>
                <w:lang w:eastAsia="ja-JP"/>
              </w:rPr>
              <w:t xml:space="preserve"> item in </w:t>
            </w:r>
            <w:r w:rsidRPr="002517AC">
              <w:rPr>
                <w:bCs/>
                <w:i/>
                <w:iCs/>
                <w:lang w:eastAsia="ja-JP"/>
              </w:rPr>
              <w:t>Neighbor Information</w:t>
            </w:r>
            <w:r>
              <w:rPr>
                <w:bCs/>
                <w:i/>
                <w:iCs/>
                <w:lang w:eastAsia="ja-JP"/>
              </w:rPr>
              <w:t xml:space="preserve"> </w:t>
            </w:r>
            <w:r>
              <w:rPr>
                <w:bCs/>
                <w:lang w:eastAsia="ja-JP"/>
              </w:rPr>
              <w:t>IE</w:t>
            </w:r>
          </w:p>
        </w:tc>
      </w:tr>
      <w:tr w:rsidR="00C519A7" w:rsidRPr="00D12E4D" w14:paraId="1285345E"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7F0DDF22" w14:textId="77777777" w:rsidR="00C519A7" w:rsidRPr="00D12E4D" w:rsidRDefault="00C519A7" w:rsidP="00E2012B">
            <w:pPr>
              <w:keepNext/>
              <w:keepLines/>
              <w:spacing w:after="0"/>
              <w:rPr>
                <w:rFonts w:ascii="Arial" w:hAnsi="Arial"/>
                <w:sz w:val="18"/>
                <w:lang w:eastAsia="ja-JP"/>
              </w:rPr>
            </w:pPr>
            <w:r>
              <w:rPr>
                <w:rFonts w:ascii="Arial" w:hAnsi="Arial"/>
                <w:sz w:val="18"/>
                <w:lang w:eastAsia="ja-JP"/>
              </w:rPr>
              <w:t>17065</w:t>
            </w:r>
          </w:p>
        </w:tc>
        <w:tc>
          <w:tcPr>
            <w:tcW w:w="3331" w:type="dxa"/>
            <w:tcBorders>
              <w:top w:val="single" w:sz="4" w:space="0" w:color="auto"/>
              <w:left w:val="single" w:sz="4" w:space="0" w:color="auto"/>
              <w:bottom w:val="single" w:sz="4" w:space="0" w:color="auto"/>
              <w:right w:val="single" w:sz="4" w:space="0" w:color="auto"/>
            </w:tcBorders>
          </w:tcPr>
          <w:p w14:paraId="52360F1D" w14:textId="77777777" w:rsidR="00C519A7" w:rsidRPr="00D12E4D" w:rsidRDefault="00C519A7" w:rsidP="002517AC">
            <w:pPr>
              <w:keepNext/>
              <w:keepLines/>
              <w:spacing w:after="0"/>
              <w:ind w:left="852"/>
              <w:rPr>
                <w:rFonts w:ascii="Arial" w:hAnsi="Arial"/>
                <w:sz w:val="18"/>
                <w:lang w:eastAsia="ja-JP"/>
              </w:rPr>
            </w:pPr>
            <w:r>
              <w:rPr>
                <w:rFonts w:ascii="Arial" w:hAnsi="Arial"/>
                <w:sz w:val="18"/>
                <w:lang w:eastAsia="ja-JP"/>
              </w:rPr>
              <w:t>&gt;&gt;&gt;&gt;NR neighbor cell</w:t>
            </w:r>
          </w:p>
        </w:tc>
        <w:tc>
          <w:tcPr>
            <w:tcW w:w="1350" w:type="dxa"/>
            <w:tcBorders>
              <w:top w:val="single" w:sz="4" w:space="0" w:color="auto"/>
              <w:left w:val="single" w:sz="4" w:space="0" w:color="auto"/>
              <w:bottom w:val="single" w:sz="4" w:space="0" w:color="auto"/>
              <w:right w:val="single" w:sz="4" w:space="0" w:color="auto"/>
            </w:tcBorders>
          </w:tcPr>
          <w:p w14:paraId="7EEEBDCC" w14:textId="77777777" w:rsidR="00C519A7" w:rsidRPr="00D12E4D" w:rsidRDefault="00C519A7" w:rsidP="00E2012B">
            <w:pPr>
              <w:keepNext/>
              <w:keepLines/>
              <w:spacing w:after="0"/>
              <w:rPr>
                <w:rFonts w:ascii="Arial" w:hAnsi="Arial"/>
                <w:sz w:val="18"/>
                <w:lang w:eastAsia="ja-JP"/>
              </w:rPr>
            </w:pPr>
            <w:r>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27F43B63"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5F971D9A" w14:textId="77777777" w:rsidR="00C519A7" w:rsidRPr="00D12E4D" w:rsidDel="00642E20"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NR Cell </w:t>
            </w:r>
            <w:r w:rsidRPr="00D12E4D">
              <w:rPr>
                <w:rFonts w:ascii="Arial" w:hAnsi="Arial"/>
                <w:sz w:val="18"/>
                <w:lang w:eastAsia="ja-JP"/>
              </w:rPr>
              <w:t>IE in 8.1.1.1</w:t>
            </w:r>
          </w:p>
        </w:tc>
        <w:tc>
          <w:tcPr>
            <w:tcW w:w="1375" w:type="dxa"/>
            <w:tcBorders>
              <w:top w:val="single" w:sz="4" w:space="0" w:color="auto"/>
              <w:left w:val="single" w:sz="4" w:space="0" w:color="auto"/>
              <w:bottom w:val="single" w:sz="4" w:space="0" w:color="auto"/>
              <w:right w:val="single" w:sz="4" w:space="0" w:color="auto"/>
            </w:tcBorders>
          </w:tcPr>
          <w:p w14:paraId="43579894" w14:textId="77777777" w:rsidR="00C519A7" w:rsidRPr="00D12E4D" w:rsidRDefault="00C519A7" w:rsidP="00E2012B">
            <w:pPr>
              <w:keepNext/>
              <w:keepLines/>
              <w:spacing w:after="0"/>
              <w:rPr>
                <w:rFonts w:ascii="Arial" w:hAnsi="Arial"/>
                <w:sz w:val="18"/>
                <w:lang w:eastAsia="ja-JP"/>
              </w:rPr>
            </w:pPr>
          </w:p>
        </w:tc>
      </w:tr>
      <w:tr w:rsidR="00C519A7" w:rsidRPr="00D12E4D" w14:paraId="22CFE7A8"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1B36C26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17061</w:t>
            </w:r>
          </w:p>
        </w:tc>
        <w:tc>
          <w:tcPr>
            <w:tcW w:w="3331" w:type="dxa"/>
            <w:tcBorders>
              <w:top w:val="single" w:sz="4" w:space="0" w:color="auto"/>
              <w:left w:val="single" w:sz="4" w:space="0" w:color="auto"/>
              <w:bottom w:val="single" w:sz="4" w:space="0" w:color="auto"/>
              <w:right w:val="single" w:sz="4" w:space="0" w:color="auto"/>
            </w:tcBorders>
          </w:tcPr>
          <w:p w14:paraId="1ECBE0FA"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&gt;&gt;gNB Performance Measurements</w:t>
            </w:r>
          </w:p>
        </w:tc>
        <w:tc>
          <w:tcPr>
            <w:tcW w:w="1350" w:type="dxa"/>
            <w:tcBorders>
              <w:top w:val="single" w:sz="4" w:space="0" w:color="auto"/>
              <w:left w:val="single" w:sz="4" w:space="0" w:color="auto"/>
              <w:bottom w:val="single" w:sz="4" w:space="0" w:color="auto"/>
              <w:right w:val="single" w:sz="4" w:space="0" w:color="auto"/>
            </w:tcBorders>
          </w:tcPr>
          <w:p w14:paraId="0E82933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425667E4"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07DC778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8.1.1.15</w:t>
            </w:r>
          </w:p>
        </w:tc>
        <w:tc>
          <w:tcPr>
            <w:tcW w:w="1375" w:type="dxa"/>
            <w:tcBorders>
              <w:top w:val="single" w:sz="4" w:space="0" w:color="auto"/>
              <w:left w:val="single" w:sz="4" w:space="0" w:color="auto"/>
              <w:bottom w:val="single" w:sz="4" w:space="0" w:color="auto"/>
              <w:right w:val="single" w:sz="4" w:space="0" w:color="auto"/>
            </w:tcBorders>
          </w:tcPr>
          <w:p w14:paraId="2FE29737"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gNB Measurements </w:t>
            </w:r>
            <w:r w:rsidRPr="00D12E4D">
              <w:rPr>
                <w:rFonts w:ascii="Arial" w:hAnsi="Arial"/>
                <w:sz w:val="18"/>
                <w:lang w:eastAsia="ja-JP"/>
              </w:rPr>
              <w:t>IE in Sec 8.1.1.15</w:t>
            </w:r>
          </w:p>
        </w:tc>
      </w:tr>
      <w:tr w:rsidR="00C519A7" w:rsidRPr="00D12E4D" w14:paraId="3BCE4117"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CF6E73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17070</w:t>
            </w:r>
          </w:p>
        </w:tc>
        <w:tc>
          <w:tcPr>
            <w:tcW w:w="3331" w:type="dxa"/>
            <w:tcBorders>
              <w:top w:val="single" w:sz="4" w:space="0" w:color="auto"/>
              <w:left w:val="single" w:sz="4" w:space="0" w:color="auto"/>
              <w:bottom w:val="single" w:sz="4" w:space="0" w:color="auto"/>
              <w:right w:val="single" w:sz="4" w:space="0" w:color="auto"/>
            </w:tcBorders>
            <w:hideMark/>
          </w:tcPr>
          <w:p w14:paraId="47119C0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&gt;ng-eNB</w:t>
            </w:r>
          </w:p>
        </w:tc>
        <w:tc>
          <w:tcPr>
            <w:tcW w:w="1350" w:type="dxa"/>
            <w:tcBorders>
              <w:top w:val="single" w:sz="4" w:space="0" w:color="auto"/>
              <w:left w:val="single" w:sz="4" w:space="0" w:color="auto"/>
              <w:bottom w:val="single" w:sz="4" w:space="0" w:color="auto"/>
              <w:right w:val="single" w:sz="4" w:space="0" w:color="auto"/>
            </w:tcBorders>
          </w:tcPr>
          <w:p w14:paraId="099C5B7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4E6EB02A"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0769085D"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637287B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 xml:space="preserve">O-RAN WG3 E2AP Section 9.2.27 </w:t>
            </w:r>
          </w:p>
        </w:tc>
      </w:tr>
      <w:tr w:rsidR="00C519A7" w:rsidRPr="00D12E4D" w14:paraId="35301463"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2A3EA9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17071</w:t>
            </w:r>
          </w:p>
        </w:tc>
        <w:tc>
          <w:tcPr>
            <w:tcW w:w="3331" w:type="dxa"/>
            <w:tcBorders>
              <w:top w:val="single" w:sz="4" w:space="0" w:color="auto"/>
              <w:left w:val="single" w:sz="4" w:space="0" w:color="auto"/>
              <w:bottom w:val="single" w:sz="4" w:space="0" w:color="auto"/>
              <w:right w:val="single" w:sz="4" w:space="0" w:color="auto"/>
            </w:tcBorders>
            <w:hideMark/>
          </w:tcPr>
          <w:p w14:paraId="156C9262"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&gt;&gt;ng-eNB ID</w:t>
            </w:r>
          </w:p>
        </w:tc>
        <w:tc>
          <w:tcPr>
            <w:tcW w:w="1350" w:type="dxa"/>
            <w:tcBorders>
              <w:top w:val="single" w:sz="4" w:space="0" w:color="auto"/>
              <w:left w:val="single" w:sz="4" w:space="0" w:color="auto"/>
              <w:bottom w:val="single" w:sz="4" w:space="0" w:color="auto"/>
              <w:right w:val="single" w:sz="4" w:space="0" w:color="auto"/>
            </w:tcBorders>
          </w:tcPr>
          <w:p w14:paraId="01386B2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6C72AD4C"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066F346D"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733AE354"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ng-eNB ID</w:t>
            </w:r>
            <w:r w:rsidRPr="00D12E4D">
              <w:rPr>
                <w:rFonts w:ascii="Arial" w:hAnsi="Arial"/>
                <w:sz w:val="18"/>
                <w:lang w:eastAsia="ja-JP"/>
              </w:rPr>
              <w:t xml:space="preserve"> IE TS 38.413 [11] Section 9.2.2.2</w:t>
            </w:r>
          </w:p>
        </w:tc>
      </w:tr>
      <w:tr w:rsidR="00C519A7" w:rsidRPr="00D12E4D" w14:paraId="77904AA8"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108AF20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17072</w:t>
            </w:r>
          </w:p>
        </w:tc>
        <w:tc>
          <w:tcPr>
            <w:tcW w:w="3331" w:type="dxa"/>
            <w:tcBorders>
              <w:top w:val="single" w:sz="4" w:space="0" w:color="auto"/>
              <w:left w:val="single" w:sz="4" w:space="0" w:color="auto"/>
              <w:bottom w:val="single" w:sz="4" w:space="0" w:color="auto"/>
              <w:right w:val="single" w:sz="4" w:space="0" w:color="auto"/>
            </w:tcBorders>
          </w:tcPr>
          <w:p w14:paraId="3D72FA9D" w14:textId="77777777" w:rsidR="00C519A7" w:rsidRPr="00D12E4D" w:rsidRDefault="00C519A7" w:rsidP="00E2012B">
            <w:pPr>
              <w:keepNext/>
              <w:keepLines/>
              <w:spacing w:after="0"/>
              <w:ind w:left="568"/>
              <w:rPr>
                <w:rFonts w:ascii="Arial" w:hAnsi="Arial"/>
                <w:sz w:val="18"/>
                <w:lang w:eastAsia="ja-JP"/>
              </w:rPr>
            </w:pPr>
            <w:r w:rsidRPr="00D12E4D">
              <w:rPr>
                <w:rFonts w:ascii="Arial" w:hAnsi="Arial"/>
                <w:sz w:val="18"/>
                <w:lang w:eastAsia="ja-JP"/>
              </w:rPr>
              <w:t>&gt;&gt;&gt;PLMN Identity</w:t>
            </w:r>
          </w:p>
        </w:tc>
        <w:tc>
          <w:tcPr>
            <w:tcW w:w="1350" w:type="dxa"/>
            <w:tcBorders>
              <w:top w:val="single" w:sz="4" w:space="0" w:color="auto"/>
              <w:left w:val="single" w:sz="4" w:space="0" w:color="auto"/>
              <w:bottom w:val="single" w:sz="4" w:space="0" w:color="auto"/>
              <w:right w:val="single" w:sz="4" w:space="0" w:color="auto"/>
            </w:tcBorders>
          </w:tcPr>
          <w:p w14:paraId="7F05223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1078" w:type="dxa"/>
            <w:tcBorders>
              <w:top w:val="single" w:sz="4" w:space="0" w:color="auto"/>
              <w:left w:val="single" w:sz="4" w:space="0" w:color="auto"/>
              <w:bottom w:val="single" w:sz="4" w:space="0" w:color="auto"/>
              <w:right w:val="single" w:sz="4" w:space="0" w:color="auto"/>
            </w:tcBorders>
          </w:tcPr>
          <w:p w14:paraId="02FF69C3"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1B890B06"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PLMN Identity</w:t>
            </w:r>
            <w:r w:rsidRPr="00D12E4D">
              <w:rPr>
                <w:rFonts w:ascii="Arial" w:hAnsi="Arial"/>
                <w:sz w:val="18"/>
                <w:lang w:eastAsia="ja-JP"/>
              </w:rPr>
              <w:t xml:space="preserve"> IE in TS 38.413 [11] Section 9.3.1.6</w:t>
            </w:r>
          </w:p>
        </w:tc>
        <w:tc>
          <w:tcPr>
            <w:tcW w:w="1375" w:type="dxa"/>
            <w:tcBorders>
              <w:top w:val="single" w:sz="4" w:space="0" w:color="auto"/>
              <w:left w:val="single" w:sz="4" w:space="0" w:color="auto"/>
              <w:bottom w:val="single" w:sz="4" w:space="0" w:color="auto"/>
              <w:right w:val="single" w:sz="4" w:space="0" w:color="auto"/>
            </w:tcBorders>
          </w:tcPr>
          <w:p w14:paraId="7378ACF6" w14:textId="77777777" w:rsidR="00C519A7" w:rsidRPr="00D12E4D" w:rsidRDefault="00C519A7" w:rsidP="00E2012B">
            <w:pPr>
              <w:keepNext/>
              <w:keepLines/>
              <w:spacing w:after="0"/>
              <w:rPr>
                <w:rFonts w:ascii="Arial" w:hAnsi="Arial"/>
                <w:sz w:val="18"/>
                <w:lang w:eastAsia="ja-JP"/>
              </w:rPr>
            </w:pPr>
          </w:p>
        </w:tc>
      </w:tr>
      <w:tr w:rsidR="00C519A7" w:rsidRPr="00D12E4D" w14:paraId="554342F6"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758D017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17073</w:t>
            </w:r>
          </w:p>
        </w:tc>
        <w:tc>
          <w:tcPr>
            <w:tcW w:w="3331" w:type="dxa"/>
            <w:tcBorders>
              <w:top w:val="single" w:sz="4" w:space="0" w:color="auto"/>
              <w:left w:val="single" w:sz="4" w:space="0" w:color="auto"/>
              <w:bottom w:val="single" w:sz="4" w:space="0" w:color="auto"/>
              <w:right w:val="single" w:sz="4" w:space="0" w:color="auto"/>
            </w:tcBorders>
          </w:tcPr>
          <w:p w14:paraId="3D7D5A57" w14:textId="77777777" w:rsidR="00C519A7" w:rsidRPr="00D12E4D" w:rsidRDefault="00C519A7" w:rsidP="00E2012B">
            <w:pPr>
              <w:keepNext/>
              <w:keepLines/>
              <w:spacing w:after="0"/>
              <w:ind w:left="568"/>
              <w:rPr>
                <w:rFonts w:ascii="Arial" w:hAnsi="Arial"/>
                <w:i/>
                <w:iCs/>
                <w:sz w:val="18"/>
                <w:lang w:eastAsia="ja-JP"/>
              </w:rPr>
            </w:pPr>
            <w:r w:rsidRPr="00D12E4D">
              <w:rPr>
                <w:rFonts w:ascii="Arial" w:hAnsi="Arial"/>
                <w:sz w:val="18"/>
                <w:lang w:eastAsia="ja-JP"/>
              </w:rPr>
              <w:t xml:space="preserve">&gt;&gt;&gt;CHOICE </w:t>
            </w:r>
            <w:r w:rsidRPr="00D12E4D">
              <w:rPr>
                <w:rFonts w:ascii="Arial" w:hAnsi="Arial"/>
                <w:i/>
                <w:iCs/>
                <w:sz w:val="18"/>
                <w:lang w:eastAsia="ja-JP"/>
              </w:rPr>
              <w:t>ng-eNB ID</w:t>
            </w:r>
          </w:p>
        </w:tc>
        <w:tc>
          <w:tcPr>
            <w:tcW w:w="1350" w:type="dxa"/>
            <w:tcBorders>
              <w:top w:val="single" w:sz="4" w:space="0" w:color="auto"/>
              <w:left w:val="single" w:sz="4" w:space="0" w:color="auto"/>
              <w:bottom w:val="single" w:sz="4" w:space="0" w:color="auto"/>
              <w:right w:val="single" w:sz="4" w:space="0" w:color="auto"/>
            </w:tcBorders>
          </w:tcPr>
          <w:p w14:paraId="0CFF930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43B90C39"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2D16D0E2"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5F583056"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Ng-eNB ID </w:t>
            </w:r>
            <w:r w:rsidRPr="00D12E4D">
              <w:rPr>
                <w:rFonts w:ascii="Arial" w:hAnsi="Arial"/>
                <w:sz w:val="18"/>
                <w:lang w:eastAsia="ja-JP"/>
              </w:rPr>
              <w:t>IE in TS 38.413 [11] Section 9.2.2.2</w:t>
            </w:r>
          </w:p>
        </w:tc>
      </w:tr>
      <w:tr w:rsidR="00C519A7" w:rsidRPr="00D12E4D" w14:paraId="18C3586B"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106CAA8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17074</w:t>
            </w:r>
          </w:p>
        </w:tc>
        <w:tc>
          <w:tcPr>
            <w:tcW w:w="3331" w:type="dxa"/>
            <w:tcBorders>
              <w:top w:val="single" w:sz="4" w:space="0" w:color="auto"/>
              <w:left w:val="single" w:sz="4" w:space="0" w:color="auto"/>
              <w:bottom w:val="single" w:sz="4" w:space="0" w:color="auto"/>
              <w:right w:val="single" w:sz="4" w:space="0" w:color="auto"/>
            </w:tcBorders>
          </w:tcPr>
          <w:p w14:paraId="33D73B70" w14:textId="77777777" w:rsidR="00C519A7" w:rsidRPr="00D12E4D" w:rsidRDefault="00C519A7" w:rsidP="00E2012B">
            <w:pPr>
              <w:keepNext/>
              <w:keepLines/>
              <w:spacing w:after="0"/>
              <w:ind w:left="852"/>
              <w:rPr>
                <w:rFonts w:ascii="Arial" w:hAnsi="Arial"/>
                <w:sz w:val="18"/>
                <w:lang w:eastAsia="ja-JP"/>
              </w:rPr>
            </w:pPr>
            <w:r w:rsidRPr="00D12E4D">
              <w:rPr>
                <w:rFonts w:ascii="Arial" w:hAnsi="Arial"/>
                <w:sz w:val="18"/>
                <w:lang w:eastAsia="ja-JP"/>
              </w:rPr>
              <w:t xml:space="preserve">&gt;&gt;&gt;&gt;Macro </w:t>
            </w:r>
            <w:r w:rsidRPr="00D12E4D">
              <w:rPr>
                <w:rFonts w:ascii="Arial" w:hAnsi="Arial"/>
                <w:i/>
                <w:iCs/>
                <w:sz w:val="18"/>
                <w:lang w:eastAsia="ja-JP"/>
              </w:rPr>
              <w:t>ng-eNB ID</w:t>
            </w:r>
          </w:p>
        </w:tc>
        <w:tc>
          <w:tcPr>
            <w:tcW w:w="1350" w:type="dxa"/>
            <w:tcBorders>
              <w:top w:val="single" w:sz="4" w:space="0" w:color="auto"/>
              <w:left w:val="single" w:sz="4" w:space="0" w:color="auto"/>
              <w:bottom w:val="single" w:sz="4" w:space="0" w:color="auto"/>
              <w:right w:val="single" w:sz="4" w:space="0" w:color="auto"/>
            </w:tcBorders>
          </w:tcPr>
          <w:p w14:paraId="6310003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77E53796"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2F926E21"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1F97AC8D"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Macro ng-eNB ID</w:t>
            </w:r>
            <w:r w:rsidRPr="00D12E4D">
              <w:rPr>
                <w:rFonts w:ascii="Arial" w:hAnsi="Arial"/>
                <w:sz w:val="18"/>
                <w:lang w:eastAsia="ja-JP"/>
              </w:rPr>
              <w:t xml:space="preserve"> IE in TS 38.413 [11] Section 9.2.2.2</w:t>
            </w:r>
          </w:p>
        </w:tc>
      </w:tr>
      <w:tr w:rsidR="00C519A7" w:rsidRPr="00D12E4D" w14:paraId="5FAB9C2B"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1923C76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17075</w:t>
            </w:r>
          </w:p>
        </w:tc>
        <w:tc>
          <w:tcPr>
            <w:tcW w:w="3331" w:type="dxa"/>
            <w:tcBorders>
              <w:top w:val="single" w:sz="4" w:space="0" w:color="auto"/>
              <w:left w:val="single" w:sz="4" w:space="0" w:color="auto"/>
              <w:bottom w:val="single" w:sz="4" w:space="0" w:color="auto"/>
              <w:right w:val="single" w:sz="4" w:space="0" w:color="auto"/>
            </w:tcBorders>
          </w:tcPr>
          <w:p w14:paraId="0CA4AB29" w14:textId="77777777" w:rsidR="00C519A7" w:rsidRPr="00D12E4D" w:rsidRDefault="00C519A7" w:rsidP="00E2012B">
            <w:pPr>
              <w:keepNext/>
              <w:keepLines/>
              <w:spacing w:after="0"/>
              <w:ind w:left="1136"/>
              <w:rPr>
                <w:rFonts w:ascii="Arial" w:hAnsi="Arial"/>
                <w:i/>
                <w:iCs/>
                <w:sz w:val="18"/>
                <w:lang w:eastAsia="ja-JP"/>
              </w:rPr>
            </w:pPr>
            <w:r w:rsidRPr="00D12E4D">
              <w:rPr>
                <w:rFonts w:ascii="Arial" w:hAnsi="Arial"/>
                <w:sz w:val="18"/>
                <w:lang w:eastAsia="ja-JP"/>
              </w:rPr>
              <w:t xml:space="preserve">&gt;&gt;&gt;&gt;&gt;Macro </w:t>
            </w:r>
            <w:r w:rsidRPr="00D12E4D">
              <w:rPr>
                <w:rFonts w:ascii="Arial" w:hAnsi="Arial"/>
                <w:i/>
                <w:iCs/>
                <w:sz w:val="18"/>
                <w:lang w:eastAsia="ja-JP"/>
              </w:rPr>
              <w:t>ng-eNB ID</w:t>
            </w:r>
          </w:p>
        </w:tc>
        <w:tc>
          <w:tcPr>
            <w:tcW w:w="1350" w:type="dxa"/>
            <w:tcBorders>
              <w:top w:val="single" w:sz="4" w:space="0" w:color="auto"/>
              <w:left w:val="single" w:sz="4" w:space="0" w:color="auto"/>
              <w:bottom w:val="single" w:sz="4" w:space="0" w:color="auto"/>
              <w:right w:val="single" w:sz="4" w:space="0" w:color="auto"/>
            </w:tcBorders>
          </w:tcPr>
          <w:p w14:paraId="2446EBF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1078" w:type="dxa"/>
            <w:tcBorders>
              <w:top w:val="single" w:sz="4" w:space="0" w:color="auto"/>
              <w:left w:val="single" w:sz="4" w:space="0" w:color="auto"/>
              <w:bottom w:val="single" w:sz="4" w:space="0" w:color="auto"/>
              <w:right w:val="single" w:sz="4" w:space="0" w:color="auto"/>
            </w:tcBorders>
          </w:tcPr>
          <w:p w14:paraId="4FD7DCD7" w14:textId="0ED0BA66" w:rsidR="00C519A7" w:rsidRPr="00D12E4D" w:rsidRDefault="004E379A"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27400A16"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Macro ng-eNB ID </w:t>
            </w:r>
            <w:r w:rsidRPr="00D12E4D">
              <w:rPr>
                <w:rFonts w:ascii="Arial" w:hAnsi="Arial"/>
                <w:sz w:val="18"/>
                <w:lang w:eastAsia="ja-JP"/>
              </w:rPr>
              <w:t>IE in TS 38.413 [11] Section 9.2.2.2</w:t>
            </w:r>
          </w:p>
        </w:tc>
        <w:tc>
          <w:tcPr>
            <w:tcW w:w="1375" w:type="dxa"/>
            <w:tcBorders>
              <w:top w:val="single" w:sz="4" w:space="0" w:color="auto"/>
              <w:left w:val="single" w:sz="4" w:space="0" w:color="auto"/>
              <w:bottom w:val="single" w:sz="4" w:space="0" w:color="auto"/>
              <w:right w:val="single" w:sz="4" w:space="0" w:color="auto"/>
            </w:tcBorders>
          </w:tcPr>
          <w:p w14:paraId="5ECFA9A2" w14:textId="77777777" w:rsidR="00C519A7" w:rsidRPr="00D12E4D" w:rsidRDefault="00C519A7" w:rsidP="00E2012B">
            <w:pPr>
              <w:keepNext/>
              <w:keepLines/>
              <w:spacing w:after="0"/>
              <w:rPr>
                <w:rFonts w:ascii="Arial" w:hAnsi="Arial"/>
                <w:sz w:val="18"/>
                <w:lang w:eastAsia="ja-JP"/>
              </w:rPr>
            </w:pPr>
          </w:p>
        </w:tc>
      </w:tr>
      <w:tr w:rsidR="00C519A7" w:rsidRPr="00D12E4D" w14:paraId="492268DB"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5593022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lastRenderedPageBreak/>
              <w:t>17076</w:t>
            </w:r>
          </w:p>
        </w:tc>
        <w:tc>
          <w:tcPr>
            <w:tcW w:w="3331" w:type="dxa"/>
            <w:tcBorders>
              <w:top w:val="single" w:sz="4" w:space="0" w:color="auto"/>
              <w:left w:val="single" w:sz="4" w:space="0" w:color="auto"/>
              <w:bottom w:val="single" w:sz="4" w:space="0" w:color="auto"/>
              <w:right w:val="single" w:sz="4" w:space="0" w:color="auto"/>
            </w:tcBorders>
          </w:tcPr>
          <w:p w14:paraId="03C7490D" w14:textId="77777777" w:rsidR="00C519A7" w:rsidRPr="00D12E4D" w:rsidRDefault="00C519A7" w:rsidP="00E2012B">
            <w:pPr>
              <w:keepNext/>
              <w:keepLines/>
              <w:spacing w:after="0"/>
              <w:ind w:left="852"/>
              <w:rPr>
                <w:rFonts w:ascii="Arial" w:hAnsi="Arial"/>
                <w:sz w:val="18"/>
                <w:lang w:eastAsia="ja-JP"/>
              </w:rPr>
            </w:pPr>
            <w:r w:rsidRPr="00D12E4D">
              <w:rPr>
                <w:rFonts w:ascii="Arial" w:hAnsi="Arial"/>
                <w:sz w:val="18"/>
                <w:lang w:eastAsia="ja-JP"/>
              </w:rPr>
              <w:t xml:space="preserve">&gt;&gt;&gt;&gt;Short Macro </w:t>
            </w:r>
            <w:r w:rsidRPr="00D12E4D">
              <w:rPr>
                <w:rFonts w:ascii="Arial" w:hAnsi="Arial"/>
                <w:i/>
                <w:iCs/>
                <w:sz w:val="18"/>
                <w:lang w:eastAsia="ja-JP"/>
              </w:rPr>
              <w:t>ng-eNB ID</w:t>
            </w:r>
          </w:p>
        </w:tc>
        <w:tc>
          <w:tcPr>
            <w:tcW w:w="1350" w:type="dxa"/>
            <w:tcBorders>
              <w:top w:val="single" w:sz="4" w:space="0" w:color="auto"/>
              <w:left w:val="single" w:sz="4" w:space="0" w:color="auto"/>
              <w:bottom w:val="single" w:sz="4" w:space="0" w:color="auto"/>
              <w:right w:val="single" w:sz="4" w:space="0" w:color="auto"/>
            </w:tcBorders>
          </w:tcPr>
          <w:p w14:paraId="0F4A1CE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29430DE7"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0C791DCE"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1D7914DF"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Short Macro ng-eNB ID</w:t>
            </w:r>
            <w:r w:rsidRPr="00D12E4D">
              <w:rPr>
                <w:rFonts w:ascii="Arial" w:hAnsi="Arial"/>
                <w:sz w:val="18"/>
                <w:lang w:eastAsia="ja-JP"/>
              </w:rPr>
              <w:t xml:space="preserve"> IE in TS 38.413 [11] Section 9.2.2.2</w:t>
            </w:r>
          </w:p>
        </w:tc>
      </w:tr>
      <w:tr w:rsidR="00C519A7" w:rsidRPr="00D12E4D" w14:paraId="25DB3F20"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481D7C1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17077</w:t>
            </w:r>
          </w:p>
        </w:tc>
        <w:tc>
          <w:tcPr>
            <w:tcW w:w="3331" w:type="dxa"/>
            <w:tcBorders>
              <w:top w:val="single" w:sz="4" w:space="0" w:color="auto"/>
              <w:left w:val="single" w:sz="4" w:space="0" w:color="auto"/>
              <w:bottom w:val="single" w:sz="4" w:space="0" w:color="auto"/>
              <w:right w:val="single" w:sz="4" w:space="0" w:color="auto"/>
            </w:tcBorders>
          </w:tcPr>
          <w:p w14:paraId="2E2E52BA" w14:textId="77777777" w:rsidR="00C519A7" w:rsidRPr="00D12E4D" w:rsidRDefault="00C519A7" w:rsidP="00E2012B">
            <w:pPr>
              <w:keepNext/>
              <w:keepLines/>
              <w:spacing w:after="0"/>
              <w:ind w:left="1136"/>
              <w:rPr>
                <w:rFonts w:ascii="Arial" w:hAnsi="Arial"/>
                <w:i/>
                <w:iCs/>
                <w:sz w:val="18"/>
                <w:lang w:eastAsia="ja-JP"/>
              </w:rPr>
            </w:pPr>
            <w:r w:rsidRPr="00D12E4D">
              <w:rPr>
                <w:rFonts w:ascii="Arial" w:hAnsi="Arial"/>
                <w:sz w:val="18"/>
                <w:lang w:eastAsia="ja-JP"/>
              </w:rPr>
              <w:t xml:space="preserve">&gt;&gt;&gt;&gt;&gt;Short Macro </w:t>
            </w:r>
            <w:r w:rsidRPr="00D12E4D">
              <w:rPr>
                <w:rFonts w:ascii="Arial" w:hAnsi="Arial"/>
                <w:i/>
                <w:iCs/>
                <w:sz w:val="18"/>
                <w:lang w:eastAsia="ja-JP"/>
              </w:rPr>
              <w:t>ng-eNB ID</w:t>
            </w:r>
          </w:p>
        </w:tc>
        <w:tc>
          <w:tcPr>
            <w:tcW w:w="1350" w:type="dxa"/>
            <w:tcBorders>
              <w:top w:val="single" w:sz="4" w:space="0" w:color="auto"/>
              <w:left w:val="single" w:sz="4" w:space="0" w:color="auto"/>
              <w:bottom w:val="single" w:sz="4" w:space="0" w:color="auto"/>
              <w:right w:val="single" w:sz="4" w:space="0" w:color="auto"/>
            </w:tcBorders>
          </w:tcPr>
          <w:p w14:paraId="4228714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1078" w:type="dxa"/>
            <w:tcBorders>
              <w:top w:val="single" w:sz="4" w:space="0" w:color="auto"/>
              <w:left w:val="single" w:sz="4" w:space="0" w:color="auto"/>
              <w:bottom w:val="single" w:sz="4" w:space="0" w:color="auto"/>
              <w:right w:val="single" w:sz="4" w:space="0" w:color="auto"/>
            </w:tcBorders>
          </w:tcPr>
          <w:p w14:paraId="248E841D"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0A6F25C7"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Short Macro ng-eNB ID </w:t>
            </w:r>
            <w:r w:rsidRPr="00D12E4D">
              <w:rPr>
                <w:rFonts w:ascii="Arial" w:hAnsi="Arial"/>
                <w:sz w:val="18"/>
                <w:lang w:eastAsia="ja-JP"/>
              </w:rPr>
              <w:t>IE in TS 38.413 [11] Section 9.2.2.2</w:t>
            </w:r>
          </w:p>
        </w:tc>
        <w:tc>
          <w:tcPr>
            <w:tcW w:w="1375" w:type="dxa"/>
            <w:tcBorders>
              <w:top w:val="single" w:sz="4" w:space="0" w:color="auto"/>
              <w:left w:val="single" w:sz="4" w:space="0" w:color="auto"/>
              <w:bottom w:val="single" w:sz="4" w:space="0" w:color="auto"/>
              <w:right w:val="single" w:sz="4" w:space="0" w:color="auto"/>
            </w:tcBorders>
          </w:tcPr>
          <w:p w14:paraId="65090394" w14:textId="77777777" w:rsidR="00C519A7" w:rsidRPr="00D12E4D" w:rsidRDefault="00C519A7" w:rsidP="00E2012B">
            <w:pPr>
              <w:keepNext/>
              <w:keepLines/>
              <w:spacing w:after="0"/>
              <w:rPr>
                <w:rFonts w:ascii="Arial" w:hAnsi="Arial"/>
                <w:sz w:val="18"/>
                <w:lang w:eastAsia="ja-JP"/>
              </w:rPr>
            </w:pPr>
          </w:p>
        </w:tc>
      </w:tr>
      <w:tr w:rsidR="00C519A7" w:rsidRPr="00D12E4D" w14:paraId="746EADBF"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671179D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17078</w:t>
            </w:r>
          </w:p>
        </w:tc>
        <w:tc>
          <w:tcPr>
            <w:tcW w:w="3331" w:type="dxa"/>
            <w:tcBorders>
              <w:top w:val="single" w:sz="4" w:space="0" w:color="auto"/>
              <w:left w:val="single" w:sz="4" w:space="0" w:color="auto"/>
              <w:bottom w:val="single" w:sz="4" w:space="0" w:color="auto"/>
              <w:right w:val="single" w:sz="4" w:space="0" w:color="auto"/>
            </w:tcBorders>
          </w:tcPr>
          <w:p w14:paraId="247C881F" w14:textId="77777777" w:rsidR="00C519A7" w:rsidRPr="00D12E4D" w:rsidRDefault="00C519A7" w:rsidP="00E2012B">
            <w:pPr>
              <w:keepNext/>
              <w:keepLines/>
              <w:spacing w:after="0"/>
              <w:ind w:left="852"/>
              <w:rPr>
                <w:rFonts w:ascii="Arial" w:hAnsi="Arial"/>
                <w:sz w:val="18"/>
                <w:lang w:eastAsia="ja-JP"/>
              </w:rPr>
            </w:pPr>
            <w:r w:rsidRPr="00D12E4D">
              <w:rPr>
                <w:rFonts w:ascii="Arial" w:hAnsi="Arial"/>
                <w:sz w:val="18"/>
                <w:lang w:eastAsia="ja-JP"/>
              </w:rPr>
              <w:t xml:space="preserve">&gt;&gt;&gt;&gt;Long Macro </w:t>
            </w:r>
            <w:r w:rsidRPr="00D12E4D">
              <w:rPr>
                <w:rFonts w:ascii="Arial" w:hAnsi="Arial"/>
                <w:i/>
                <w:iCs/>
                <w:sz w:val="18"/>
                <w:lang w:eastAsia="ja-JP"/>
              </w:rPr>
              <w:t>ng-eNB ID</w:t>
            </w:r>
          </w:p>
        </w:tc>
        <w:tc>
          <w:tcPr>
            <w:tcW w:w="1350" w:type="dxa"/>
            <w:tcBorders>
              <w:top w:val="single" w:sz="4" w:space="0" w:color="auto"/>
              <w:left w:val="single" w:sz="4" w:space="0" w:color="auto"/>
              <w:bottom w:val="single" w:sz="4" w:space="0" w:color="auto"/>
              <w:right w:val="single" w:sz="4" w:space="0" w:color="auto"/>
            </w:tcBorders>
          </w:tcPr>
          <w:p w14:paraId="587EE4A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1715C663"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39688BE6"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7ACBB86A"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Long Macro ng-eNB ID</w:t>
            </w:r>
            <w:r w:rsidRPr="00D12E4D">
              <w:rPr>
                <w:rFonts w:ascii="Arial" w:hAnsi="Arial"/>
                <w:sz w:val="18"/>
                <w:lang w:eastAsia="ja-JP"/>
              </w:rPr>
              <w:t xml:space="preserve"> IE in TS 38.413 [11] Section 9.2.2.2</w:t>
            </w:r>
          </w:p>
        </w:tc>
      </w:tr>
      <w:tr w:rsidR="00C519A7" w:rsidRPr="00D12E4D" w14:paraId="189B8FDB"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550C605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17079</w:t>
            </w:r>
          </w:p>
        </w:tc>
        <w:tc>
          <w:tcPr>
            <w:tcW w:w="3331" w:type="dxa"/>
            <w:tcBorders>
              <w:top w:val="single" w:sz="4" w:space="0" w:color="auto"/>
              <w:left w:val="single" w:sz="4" w:space="0" w:color="auto"/>
              <w:bottom w:val="single" w:sz="4" w:space="0" w:color="auto"/>
              <w:right w:val="single" w:sz="4" w:space="0" w:color="auto"/>
            </w:tcBorders>
          </w:tcPr>
          <w:p w14:paraId="56D7B481" w14:textId="77777777" w:rsidR="00C519A7" w:rsidRPr="00D12E4D" w:rsidRDefault="00C519A7" w:rsidP="00E2012B">
            <w:pPr>
              <w:keepNext/>
              <w:keepLines/>
              <w:spacing w:after="0"/>
              <w:ind w:left="1136"/>
              <w:rPr>
                <w:rFonts w:ascii="Arial" w:hAnsi="Arial"/>
                <w:i/>
                <w:iCs/>
                <w:sz w:val="18"/>
                <w:lang w:eastAsia="ja-JP"/>
              </w:rPr>
            </w:pPr>
            <w:r w:rsidRPr="00D12E4D">
              <w:rPr>
                <w:rFonts w:ascii="Arial" w:hAnsi="Arial"/>
                <w:sz w:val="18"/>
                <w:lang w:eastAsia="ja-JP"/>
              </w:rPr>
              <w:t xml:space="preserve">&gt;&gt;&gt;&gt;&gt;Long Macro </w:t>
            </w:r>
            <w:r w:rsidRPr="00D12E4D">
              <w:rPr>
                <w:rFonts w:ascii="Arial" w:hAnsi="Arial"/>
                <w:i/>
                <w:iCs/>
                <w:sz w:val="18"/>
                <w:lang w:eastAsia="ja-JP"/>
              </w:rPr>
              <w:t>ng-eNB ID</w:t>
            </w:r>
          </w:p>
        </w:tc>
        <w:tc>
          <w:tcPr>
            <w:tcW w:w="1350" w:type="dxa"/>
            <w:tcBorders>
              <w:top w:val="single" w:sz="4" w:space="0" w:color="auto"/>
              <w:left w:val="single" w:sz="4" w:space="0" w:color="auto"/>
              <w:bottom w:val="single" w:sz="4" w:space="0" w:color="auto"/>
              <w:right w:val="single" w:sz="4" w:space="0" w:color="auto"/>
            </w:tcBorders>
          </w:tcPr>
          <w:p w14:paraId="2C3491B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1078" w:type="dxa"/>
            <w:tcBorders>
              <w:top w:val="single" w:sz="4" w:space="0" w:color="auto"/>
              <w:left w:val="single" w:sz="4" w:space="0" w:color="auto"/>
              <w:bottom w:val="single" w:sz="4" w:space="0" w:color="auto"/>
              <w:right w:val="single" w:sz="4" w:space="0" w:color="auto"/>
            </w:tcBorders>
          </w:tcPr>
          <w:p w14:paraId="77C776BE"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3A233FA0"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Long Macro ng-eNB ID </w:t>
            </w:r>
            <w:r w:rsidRPr="00D12E4D">
              <w:rPr>
                <w:rFonts w:ascii="Arial" w:hAnsi="Arial"/>
                <w:sz w:val="18"/>
                <w:lang w:eastAsia="ja-JP"/>
              </w:rPr>
              <w:t>IE in TS 38.413 [11] Section 9.2.2.2</w:t>
            </w:r>
          </w:p>
        </w:tc>
        <w:tc>
          <w:tcPr>
            <w:tcW w:w="1375" w:type="dxa"/>
            <w:tcBorders>
              <w:top w:val="single" w:sz="4" w:space="0" w:color="auto"/>
              <w:left w:val="single" w:sz="4" w:space="0" w:color="auto"/>
              <w:bottom w:val="single" w:sz="4" w:space="0" w:color="auto"/>
              <w:right w:val="single" w:sz="4" w:space="0" w:color="auto"/>
            </w:tcBorders>
          </w:tcPr>
          <w:p w14:paraId="754CA67A" w14:textId="77777777" w:rsidR="00C519A7" w:rsidRPr="00D12E4D" w:rsidRDefault="00C519A7" w:rsidP="00E2012B">
            <w:pPr>
              <w:keepNext/>
              <w:keepLines/>
              <w:spacing w:after="0"/>
              <w:rPr>
                <w:rFonts w:ascii="Arial" w:hAnsi="Arial"/>
                <w:sz w:val="18"/>
                <w:lang w:eastAsia="ja-JP"/>
              </w:rPr>
            </w:pPr>
          </w:p>
        </w:tc>
      </w:tr>
      <w:tr w:rsidR="00C519A7" w:rsidRPr="00D12E4D" w14:paraId="78DD428C"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22EA900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17080</w:t>
            </w:r>
          </w:p>
        </w:tc>
        <w:tc>
          <w:tcPr>
            <w:tcW w:w="3331" w:type="dxa"/>
            <w:tcBorders>
              <w:top w:val="single" w:sz="4" w:space="0" w:color="auto"/>
              <w:left w:val="single" w:sz="4" w:space="0" w:color="auto"/>
              <w:bottom w:val="single" w:sz="4" w:space="0" w:color="auto"/>
              <w:right w:val="single" w:sz="4" w:space="0" w:color="auto"/>
            </w:tcBorders>
            <w:hideMark/>
          </w:tcPr>
          <w:p w14:paraId="1BA3998F"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&gt;&gt;List of E-UTRA served cells</w:t>
            </w:r>
          </w:p>
        </w:tc>
        <w:tc>
          <w:tcPr>
            <w:tcW w:w="1350" w:type="dxa"/>
            <w:tcBorders>
              <w:top w:val="single" w:sz="4" w:space="0" w:color="auto"/>
              <w:left w:val="single" w:sz="4" w:space="0" w:color="auto"/>
              <w:bottom w:val="single" w:sz="4" w:space="0" w:color="auto"/>
              <w:right w:val="single" w:sz="4" w:space="0" w:color="auto"/>
            </w:tcBorders>
          </w:tcPr>
          <w:p w14:paraId="6E46CDF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LIST</w:t>
            </w:r>
          </w:p>
        </w:tc>
        <w:tc>
          <w:tcPr>
            <w:tcW w:w="1078" w:type="dxa"/>
            <w:tcBorders>
              <w:top w:val="single" w:sz="4" w:space="0" w:color="auto"/>
              <w:left w:val="single" w:sz="4" w:space="0" w:color="auto"/>
              <w:bottom w:val="single" w:sz="4" w:space="0" w:color="auto"/>
              <w:right w:val="single" w:sz="4" w:space="0" w:color="auto"/>
            </w:tcBorders>
          </w:tcPr>
          <w:p w14:paraId="2D57DCAA"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1EB92320"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3F855366"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List of Served Cells E-UTRA </w:t>
            </w:r>
            <w:r w:rsidRPr="00D12E4D">
              <w:rPr>
                <w:rFonts w:ascii="Arial" w:hAnsi="Arial"/>
                <w:sz w:val="18"/>
                <w:lang w:eastAsia="ja-JP"/>
              </w:rPr>
              <w:t>IE in TS 38.423 [15] Section 9.1.3.1</w:t>
            </w:r>
          </w:p>
        </w:tc>
      </w:tr>
      <w:tr w:rsidR="00C519A7" w:rsidRPr="00D12E4D" w14:paraId="66469FF7"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B4EF48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17081</w:t>
            </w:r>
          </w:p>
        </w:tc>
        <w:tc>
          <w:tcPr>
            <w:tcW w:w="3331" w:type="dxa"/>
            <w:tcBorders>
              <w:top w:val="single" w:sz="4" w:space="0" w:color="auto"/>
              <w:left w:val="single" w:sz="4" w:space="0" w:color="auto"/>
              <w:bottom w:val="single" w:sz="4" w:space="0" w:color="auto"/>
              <w:right w:val="single" w:sz="4" w:space="0" w:color="auto"/>
            </w:tcBorders>
            <w:hideMark/>
          </w:tcPr>
          <w:p w14:paraId="7F081963" w14:textId="77777777" w:rsidR="00C519A7" w:rsidRPr="00D12E4D" w:rsidRDefault="00C519A7" w:rsidP="00E2012B">
            <w:pPr>
              <w:keepNext/>
              <w:keepLines/>
              <w:spacing w:after="0"/>
              <w:ind w:left="568"/>
              <w:rPr>
                <w:rFonts w:ascii="Arial" w:hAnsi="Arial"/>
                <w:sz w:val="18"/>
                <w:lang w:eastAsia="ja-JP"/>
              </w:rPr>
            </w:pPr>
            <w:r w:rsidRPr="00D12E4D">
              <w:rPr>
                <w:rFonts w:ascii="Arial" w:hAnsi="Arial"/>
                <w:sz w:val="18"/>
                <w:lang w:eastAsia="ja-JP"/>
              </w:rPr>
              <w:t>&gt;&gt;&gt;Served E-UTRA cell item</w:t>
            </w:r>
          </w:p>
        </w:tc>
        <w:tc>
          <w:tcPr>
            <w:tcW w:w="1350" w:type="dxa"/>
            <w:tcBorders>
              <w:top w:val="single" w:sz="4" w:space="0" w:color="auto"/>
              <w:left w:val="single" w:sz="4" w:space="0" w:color="auto"/>
              <w:bottom w:val="single" w:sz="4" w:space="0" w:color="auto"/>
              <w:right w:val="single" w:sz="4" w:space="0" w:color="auto"/>
            </w:tcBorders>
          </w:tcPr>
          <w:p w14:paraId="74C2E13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734653A4"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6C03ACFE" w14:textId="3E2251F5" w:rsidR="00C519A7" w:rsidRPr="00A95B80" w:rsidRDefault="00C519A7" w:rsidP="00E2012B">
            <w:pPr>
              <w:keepNext/>
              <w:keepLines/>
              <w:spacing w:after="0"/>
              <w:rPr>
                <w:rFonts w:ascii="Arial" w:hAnsi="Arial"/>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64107432" w14:textId="77777777" w:rsidR="00C519A7" w:rsidRPr="00384BBA" w:rsidRDefault="00C519A7" w:rsidP="00E2012B">
            <w:pPr>
              <w:keepNext/>
              <w:keepLines/>
              <w:spacing w:after="0"/>
              <w:rPr>
                <w:rFonts w:ascii="Arial" w:hAnsi="Arial"/>
                <w:sz w:val="18"/>
                <w:lang w:eastAsia="ja-JP"/>
              </w:rPr>
            </w:pPr>
            <w:r>
              <w:rPr>
                <w:rFonts w:ascii="Arial" w:hAnsi="Arial"/>
                <w:sz w:val="18"/>
                <w:lang w:eastAsia="ja-JP"/>
              </w:rPr>
              <w:t xml:space="preserve">Individual cell item in </w:t>
            </w:r>
            <w:r>
              <w:rPr>
                <w:rFonts w:ascii="Arial" w:hAnsi="Arial"/>
                <w:i/>
                <w:iCs/>
                <w:sz w:val="18"/>
                <w:lang w:eastAsia="ja-JP"/>
              </w:rPr>
              <w:t xml:space="preserve">List of Served Cells E-UTRA </w:t>
            </w:r>
            <w:r>
              <w:rPr>
                <w:rFonts w:ascii="Arial" w:hAnsi="Arial"/>
                <w:sz w:val="18"/>
                <w:lang w:eastAsia="ja-JP"/>
              </w:rPr>
              <w:t>IE</w:t>
            </w:r>
          </w:p>
        </w:tc>
      </w:tr>
      <w:tr w:rsidR="00C519A7" w:rsidRPr="00D12E4D" w14:paraId="64E0FA94"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3E73C5F6" w14:textId="77777777" w:rsidR="00C519A7" w:rsidRPr="00D12E4D" w:rsidRDefault="00C519A7" w:rsidP="00E2012B">
            <w:pPr>
              <w:keepNext/>
              <w:keepLines/>
              <w:spacing w:after="0"/>
              <w:rPr>
                <w:rFonts w:ascii="Arial" w:hAnsi="Arial"/>
                <w:sz w:val="18"/>
                <w:lang w:eastAsia="ja-JP"/>
              </w:rPr>
            </w:pPr>
            <w:r>
              <w:rPr>
                <w:rFonts w:ascii="Arial" w:hAnsi="Arial"/>
                <w:sz w:val="18"/>
                <w:lang w:eastAsia="ja-JP"/>
              </w:rPr>
              <w:t>17092</w:t>
            </w:r>
          </w:p>
        </w:tc>
        <w:tc>
          <w:tcPr>
            <w:tcW w:w="3331" w:type="dxa"/>
            <w:tcBorders>
              <w:top w:val="single" w:sz="4" w:space="0" w:color="auto"/>
              <w:left w:val="single" w:sz="4" w:space="0" w:color="auto"/>
              <w:bottom w:val="single" w:sz="4" w:space="0" w:color="auto"/>
              <w:right w:val="single" w:sz="4" w:space="0" w:color="auto"/>
            </w:tcBorders>
          </w:tcPr>
          <w:p w14:paraId="7A7E322D" w14:textId="77777777" w:rsidR="00C519A7" w:rsidRPr="00D12E4D" w:rsidRDefault="00C519A7" w:rsidP="002517AC">
            <w:pPr>
              <w:keepNext/>
              <w:keepLines/>
              <w:spacing w:after="0"/>
              <w:ind w:left="852"/>
              <w:rPr>
                <w:rFonts w:ascii="Arial" w:hAnsi="Arial"/>
                <w:sz w:val="18"/>
                <w:lang w:eastAsia="ja-JP"/>
              </w:rPr>
            </w:pPr>
            <w:r>
              <w:rPr>
                <w:rFonts w:ascii="Arial" w:hAnsi="Arial"/>
                <w:sz w:val="18"/>
                <w:lang w:eastAsia="ja-JP"/>
              </w:rPr>
              <w:t>&gt;&gt;&gt;&gt;Served E-UTRA cell</w:t>
            </w:r>
          </w:p>
        </w:tc>
        <w:tc>
          <w:tcPr>
            <w:tcW w:w="1350" w:type="dxa"/>
            <w:tcBorders>
              <w:top w:val="single" w:sz="4" w:space="0" w:color="auto"/>
              <w:left w:val="single" w:sz="4" w:space="0" w:color="auto"/>
              <w:bottom w:val="single" w:sz="4" w:space="0" w:color="auto"/>
              <w:right w:val="single" w:sz="4" w:space="0" w:color="auto"/>
            </w:tcBorders>
          </w:tcPr>
          <w:p w14:paraId="5657D0F2" w14:textId="77777777" w:rsidR="00C519A7" w:rsidRPr="00D12E4D" w:rsidRDefault="00C519A7" w:rsidP="00E2012B">
            <w:pPr>
              <w:keepNext/>
              <w:keepLines/>
              <w:spacing w:after="0"/>
              <w:rPr>
                <w:rFonts w:ascii="Arial" w:hAnsi="Arial"/>
                <w:sz w:val="18"/>
                <w:lang w:eastAsia="ja-JP"/>
              </w:rPr>
            </w:pPr>
            <w:r>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01F7C3A3"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1918F106" w14:textId="77777777" w:rsidR="00C519A7" w:rsidRPr="00A95B80" w:rsidRDefault="00C519A7" w:rsidP="00E2012B">
            <w:pPr>
              <w:keepNext/>
              <w:keepLines/>
              <w:spacing w:after="0"/>
              <w:rPr>
                <w:rFonts w:ascii="Arial" w:hAnsi="Arial"/>
                <w:sz w:val="18"/>
                <w:lang w:eastAsia="ja-JP"/>
              </w:rPr>
            </w:pPr>
            <w:r>
              <w:rPr>
                <w:rFonts w:ascii="Arial" w:hAnsi="Arial"/>
                <w:sz w:val="18"/>
                <w:lang w:eastAsia="ja-JP"/>
              </w:rPr>
              <w:t>8.1.1.2</w:t>
            </w:r>
          </w:p>
        </w:tc>
        <w:tc>
          <w:tcPr>
            <w:tcW w:w="1375" w:type="dxa"/>
            <w:tcBorders>
              <w:top w:val="single" w:sz="4" w:space="0" w:color="auto"/>
              <w:left w:val="single" w:sz="4" w:space="0" w:color="auto"/>
              <w:bottom w:val="single" w:sz="4" w:space="0" w:color="auto"/>
              <w:right w:val="single" w:sz="4" w:space="0" w:color="auto"/>
            </w:tcBorders>
          </w:tcPr>
          <w:p w14:paraId="6CE33E7C" w14:textId="77777777" w:rsidR="00C519A7" w:rsidRPr="00D12E4D" w:rsidRDefault="00C519A7" w:rsidP="00E2012B">
            <w:pPr>
              <w:keepNext/>
              <w:keepLines/>
              <w:spacing w:after="0"/>
              <w:rPr>
                <w:rFonts w:ascii="Arial" w:hAnsi="Arial"/>
                <w:sz w:val="18"/>
                <w:lang w:eastAsia="ja-JP"/>
              </w:rPr>
            </w:pPr>
          </w:p>
        </w:tc>
      </w:tr>
      <w:tr w:rsidR="00C519A7" w:rsidRPr="00D12E4D" w14:paraId="728E1A7F"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25F9F06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17082</w:t>
            </w:r>
          </w:p>
        </w:tc>
        <w:tc>
          <w:tcPr>
            <w:tcW w:w="3331" w:type="dxa"/>
            <w:tcBorders>
              <w:top w:val="single" w:sz="4" w:space="0" w:color="auto"/>
              <w:left w:val="single" w:sz="4" w:space="0" w:color="auto"/>
              <w:bottom w:val="single" w:sz="4" w:space="0" w:color="auto"/>
              <w:right w:val="single" w:sz="4" w:space="0" w:color="auto"/>
            </w:tcBorders>
            <w:hideMark/>
          </w:tcPr>
          <w:p w14:paraId="0087B9AB"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&gt;&gt;Count of list of E-UTRA served cells</w:t>
            </w:r>
          </w:p>
        </w:tc>
        <w:tc>
          <w:tcPr>
            <w:tcW w:w="1350" w:type="dxa"/>
            <w:tcBorders>
              <w:top w:val="single" w:sz="4" w:space="0" w:color="auto"/>
              <w:left w:val="single" w:sz="4" w:space="0" w:color="auto"/>
              <w:bottom w:val="single" w:sz="4" w:space="0" w:color="auto"/>
              <w:right w:val="single" w:sz="4" w:space="0" w:color="auto"/>
            </w:tcBorders>
          </w:tcPr>
          <w:p w14:paraId="71EA955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1078" w:type="dxa"/>
            <w:tcBorders>
              <w:top w:val="single" w:sz="4" w:space="0" w:color="auto"/>
              <w:left w:val="single" w:sz="4" w:space="0" w:color="auto"/>
              <w:bottom w:val="single" w:sz="4" w:space="0" w:color="auto"/>
              <w:right w:val="single" w:sz="4" w:space="0" w:color="auto"/>
            </w:tcBorders>
          </w:tcPr>
          <w:p w14:paraId="4F6FD145"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0FBC1EF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INTEGER (0..16384)</w:t>
            </w:r>
          </w:p>
        </w:tc>
        <w:tc>
          <w:tcPr>
            <w:tcW w:w="1375" w:type="dxa"/>
            <w:tcBorders>
              <w:top w:val="single" w:sz="4" w:space="0" w:color="auto"/>
              <w:left w:val="single" w:sz="4" w:space="0" w:color="auto"/>
              <w:bottom w:val="single" w:sz="4" w:space="0" w:color="auto"/>
              <w:right w:val="single" w:sz="4" w:space="0" w:color="auto"/>
            </w:tcBorders>
          </w:tcPr>
          <w:p w14:paraId="3EFC5D25" w14:textId="77777777" w:rsidR="00C519A7" w:rsidRPr="00D12E4D" w:rsidRDefault="00C519A7" w:rsidP="00E2012B">
            <w:pPr>
              <w:keepNext/>
              <w:keepLines/>
              <w:spacing w:after="0"/>
              <w:rPr>
                <w:rFonts w:ascii="Arial" w:hAnsi="Arial"/>
                <w:sz w:val="18"/>
                <w:lang w:eastAsia="ja-JP"/>
              </w:rPr>
            </w:pPr>
          </w:p>
        </w:tc>
      </w:tr>
      <w:tr w:rsidR="00C519A7" w:rsidRPr="00D12E4D" w14:paraId="7B1D03E7"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509B73F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17083</w:t>
            </w:r>
          </w:p>
        </w:tc>
        <w:tc>
          <w:tcPr>
            <w:tcW w:w="3331" w:type="dxa"/>
            <w:tcBorders>
              <w:top w:val="single" w:sz="4" w:space="0" w:color="auto"/>
              <w:left w:val="single" w:sz="4" w:space="0" w:color="auto"/>
              <w:bottom w:val="single" w:sz="4" w:space="0" w:color="auto"/>
              <w:right w:val="single" w:sz="4" w:space="0" w:color="auto"/>
            </w:tcBorders>
          </w:tcPr>
          <w:p w14:paraId="76BCD86B"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&gt;&gt;List of E-UTRA neighbor cells</w:t>
            </w:r>
          </w:p>
        </w:tc>
        <w:tc>
          <w:tcPr>
            <w:tcW w:w="1350" w:type="dxa"/>
            <w:tcBorders>
              <w:top w:val="single" w:sz="4" w:space="0" w:color="auto"/>
              <w:left w:val="single" w:sz="4" w:space="0" w:color="auto"/>
              <w:bottom w:val="single" w:sz="4" w:space="0" w:color="auto"/>
              <w:right w:val="single" w:sz="4" w:space="0" w:color="auto"/>
            </w:tcBorders>
          </w:tcPr>
          <w:p w14:paraId="45C76D3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LIST</w:t>
            </w:r>
          </w:p>
        </w:tc>
        <w:tc>
          <w:tcPr>
            <w:tcW w:w="1078" w:type="dxa"/>
            <w:tcBorders>
              <w:top w:val="single" w:sz="4" w:space="0" w:color="auto"/>
              <w:left w:val="single" w:sz="4" w:space="0" w:color="auto"/>
              <w:bottom w:val="single" w:sz="4" w:space="0" w:color="auto"/>
              <w:right w:val="single" w:sz="4" w:space="0" w:color="auto"/>
            </w:tcBorders>
          </w:tcPr>
          <w:p w14:paraId="0EB5CA00"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6F130E81"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49206705"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Neighbor Information E-UTRA </w:t>
            </w:r>
            <w:r w:rsidRPr="00D12E4D">
              <w:rPr>
                <w:rFonts w:ascii="Arial" w:hAnsi="Arial"/>
                <w:sz w:val="18"/>
                <w:lang w:eastAsia="ja-JP"/>
              </w:rPr>
              <w:t>IE in TS 38.423 [15] Section 9.2.2.14</w:t>
            </w:r>
          </w:p>
        </w:tc>
      </w:tr>
      <w:tr w:rsidR="00C519A7" w:rsidRPr="00D12E4D" w14:paraId="236B0FD9"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232BB40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17084</w:t>
            </w:r>
          </w:p>
        </w:tc>
        <w:tc>
          <w:tcPr>
            <w:tcW w:w="3331" w:type="dxa"/>
            <w:tcBorders>
              <w:top w:val="single" w:sz="4" w:space="0" w:color="auto"/>
              <w:left w:val="single" w:sz="4" w:space="0" w:color="auto"/>
              <w:bottom w:val="single" w:sz="4" w:space="0" w:color="auto"/>
              <w:right w:val="single" w:sz="4" w:space="0" w:color="auto"/>
            </w:tcBorders>
          </w:tcPr>
          <w:p w14:paraId="5EA519DF" w14:textId="77777777" w:rsidR="00C519A7" w:rsidRPr="00D12E4D" w:rsidRDefault="00C519A7" w:rsidP="00E2012B">
            <w:pPr>
              <w:keepNext/>
              <w:keepLines/>
              <w:spacing w:after="0"/>
              <w:ind w:left="568"/>
              <w:rPr>
                <w:rFonts w:ascii="Arial" w:hAnsi="Arial"/>
                <w:sz w:val="18"/>
                <w:lang w:eastAsia="ja-JP"/>
              </w:rPr>
            </w:pPr>
            <w:r w:rsidRPr="00D12E4D">
              <w:rPr>
                <w:rFonts w:ascii="Arial" w:hAnsi="Arial"/>
                <w:sz w:val="18"/>
                <w:lang w:eastAsia="ja-JP"/>
              </w:rPr>
              <w:t>&gt;&gt;&gt;E-UTRA neighbor cell item</w:t>
            </w:r>
          </w:p>
        </w:tc>
        <w:tc>
          <w:tcPr>
            <w:tcW w:w="1350" w:type="dxa"/>
            <w:tcBorders>
              <w:top w:val="single" w:sz="4" w:space="0" w:color="auto"/>
              <w:left w:val="single" w:sz="4" w:space="0" w:color="auto"/>
              <w:bottom w:val="single" w:sz="4" w:space="0" w:color="auto"/>
              <w:right w:val="single" w:sz="4" w:space="0" w:color="auto"/>
            </w:tcBorders>
          </w:tcPr>
          <w:p w14:paraId="7EDE70D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369C4A2A"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24D6078C" w14:textId="45AEF9DF" w:rsidR="00C519A7" w:rsidRPr="00A95B80" w:rsidRDefault="00C519A7" w:rsidP="00E2012B">
            <w:pPr>
              <w:keepNext/>
              <w:keepLines/>
              <w:spacing w:after="0"/>
              <w:rPr>
                <w:rFonts w:ascii="Arial" w:hAnsi="Arial"/>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41EC5AFA" w14:textId="77777777" w:rsidR="00C519A7" w:rsidRPr="00D12E4D" w:rsidRDefault="00C519A7" w:rsidP="00E2012B">
            <w:pPr>
              <w:keepNext/>
              <w:keepLines/>
              <w:spacing w:after="0"/>
              <w:rPr>
                <w:rFonts w:ascii="Arial" w:hAnsi="Arial"/>
                <w:sz w:val="18"/>
                <w:lang w:eastAsia="ja-JP"/>
              </w:rPr>
            </w:pPr>
            <w:r>
              <w:rPr>
                <w:rFonts w:ascii="Arial" w:hAnsi="Arial"/>
                <w:sz w:val="18"/>
                <w:lang w:eastAsia="ja-JP"/>
              </w:rPr>
              <w:t xml:space="preserve">Individual cell item in </w:t>
            </w:r>
            <w:r>
              <w:rPr>
                <w:rFonts w:ascii="Arial" w:hAnsi="Arial"/>
                <w:i/>
                <w:iCs/>
                <w:sz w:val="18"/>
                <w:lang w:eastAsia="ja-JP"/>
              </w:rPr>
              <w:t xml:space="preserve">Neighbor Information E-UTRA </w:t>
            </w:r>
            <w:r>
              <w:rPr>
                <w:rFonts w:ascii="Arial" w:hAnsi="Arial"/>
                <w:sz w:val="18"/>
                <w:lang w:eastAsia="ja-JP"/>
              </w:rPr>
              <w:t>IE</w:t>
            </w:r>
          </w:p>
        </w:tc>
      </w:tr>
      <w:tr w:rsidR="00C519A7" w:rsidRPr="00D12E4D" w14:paraId="4B42E708"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5D4BC84E" w14:textId="77777777" w:rsidR="00C519A7" w:rsidRPr="00D12E4D" w:rsidRDefault="00C519A7" w:rsidP="00E2012B">
            <w:pPr>
              <w:keepNext/>
              <w:keepLines/>
              <w:spacing w:after="0"/>
              <w:rPr>
                <w:rFonts w:ascii="Arial" w:hAnsi="Arial"/>
                <w:sz w:val="18"/>
                <w:lang w:eastAsia="ja-JP"/>
              </w:rPr>
            </w:pPr>
            <w:r>
              <w:rPr>
                <w:rFonts w:ascii="Arial" w:hAnsi="Arial"/>
                <w:sz w:val="18"/>
                <w:lang w:eastAsia="ja-JP"/>
              </w:rPr>
              <w:t>17095</w:t>
            </w:r>
          </w:p>
        </w:tc>
        <w:tc>
          <w:tcPr>
            <w:tcW w:w="3331" w:type="dxa"/>
            <w:tcBorders>
              <w:top w:val="single" w:sz="4" w:space="0" w:color="auto"/>
              <w:left w:val="single" w:sz="4" w:space="0" w:color="auto"/>
              <w:bottom w:val="single" w:sz="4" w:space="0" w:color="auto"/>
              <w:right w:val="single" w:sz="4" w:space="0" w:color="auto"/>
            </w:tcBorders>
          </w:tcPr>
          <w:p w14:paraId="3F503553" w14:textId="77777777" w:rsidR="00C519A7" w:rsidRPr="00D12E4D" w:rsidRDefault="00C519A7" w:rsidP="002517AC">
            <w:pPr>
              <w:keepNext/>
              <w:keepLines/>
              <w:spacing w:after="0"/>
              <w:ind w:left="852"/>
              <w:rPr>
                <w:rFonts w:ascii="Arial" w:hAnsi="Arial"/>
                <w:sz w:val="18"/>
                <w:lang w:eastAsia="ja-JP"/>
              </w:rPr>
            </w:pPr>
            <w:r>
              <w:rPr>
                <w:rFonts w:ascii="Arial" w:hAnsi="Arial"/>
                <w:sz w:val="18"/>
                <w:lang w:eastAsia="ja-JP"/>
              </w:rPr>
              <w:t>&gt;&gt;&gt;&gt;E-UTRA neighbor cell</w:t>
            </w:r>
          </w:p>
        </w:tc>
        <w:tc>
          <w:tcPr>
            <w:tcW w:w="1350" w:type="dxa"/>
            <w:tcBorders>
              <w:top w:val="single" w:sz="4" w:space="0" w:color="auto"/>
              <w:left w:val="single" w:sz="4" w:space="0" w:color="auto"/>
              <w:bottom w:val="single" w:sz="4" w:space="0" w:color="auto"/>
              <w:right w:val="single" w:sz="4" w:space="0" w:color="auto"/>
            </w:tcBorders>
          </w:tcPr>
          <w:p w14:paraId="031A7498" w14:textId="77777777" w:rsidR="00C519A7" w:rsidRPr="00D12E4D" w:rsidRDefault="00C519A7" w:rsidP="00E2012B">
            <w:pPr>
              <w:keepNext/>
              <w:keepLines/>
              <w:spacing w:after="0"/>
              <w:rPr>
                <w:rFonts w:ascii="Arial" w:hAnsi="Arial"/>
                <w:sz w:val="18"/>
                <w:lang w:eastAsia="ja-JP"/>
              </w:rPr>
            </w:pPr>
            <w:r>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28F78A9E"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3B8D8700" w14:textId="77777777" w:rsidR="00C519A7" w:rsidRPr="00A95B80" w:rsidDel="00274527" w:rsidRDefault="00C519A7" w:rsidP="00E2012B">
            <w:pPr>
              <w:keepNext/>
              <w:keepLines/>
              <w:spacing w:after="0"/>
              <w:rPr>
                <w:rFonts w:ascii="Arial" w:hAnsi="Arial"/>
                <w:sz w:val="18"/>
                <w:lang w:eastAsia="ja-JP"/>
              </w:rPr>
            </w:pPr>
            <w:r>
              <w:rPr>
                <w:rFonts w:ascii="Arial" w:hAnsi="Arial"/>
                <w:sz w:val="18"/>
                <w:lang w:eastAsia="ja-JP"/>
              </w:rPr>
              <w:t>8.1.1.2</w:t>
            </w:r>
          </w:p>
        </w:tc>
        <w:tc>
          <w:tcPr>
            <w:tcW w:w="1375" w:type="dxa"/>
            <w:tcBorders>
              <w:top w:val="single" w:sz="4" w:space="0" w:color="auto"/>
              <w:left w:val="single" w:sz="4" w:space="0" w:color="auto"/>
              <w:bottom w:val="single" w:sz="4" w:space="0" w:color="auto"/>
              <w:right w:val="single" w:sz="4" w:space="0" w:color="auto"/>
            </w:tcBorders>
          </w:tcPr>
          <w:p w14:paraId="3F80CCF0" w14:textId="77777777" w:rsidR="00C519A7" w:rsidRPr="00D12E4D" w:rsidRDefault="00C519A7" w:rsidP="00E2012B">
            <w:pPr>
              <w:keepNext/>
              <w:keepLines/>
              <w:spacing w:after="0"/>
              <w:rPr>
                <w:rFonts w:ascii="Arial" w:hAnsi="Arial"/>
                <w:sz w:val="18"/>
                <w:lang w:eastAsia="ja-JP"/>
              </w:rPr>
            </w:pPr>
          </w:p>
        </w:tc>
      </w:tr>
      <w:tr w:rsidR="00C519A7" w:rsidRPr="00D12E4D" w14:paraId="5B2CBE35"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60A6018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17085</w:t>
            </w:r>
          </w:p>
        </w:tc>
        <w:tc>
          <w:tcPr>
            <w:tcW w:w="3331" w:type="dxa"/>
            <w:tcBorders>
              <w:top w:val="single" w:sz="4" w:space="0" w:color="auto"/>
              <w:left w:val="single" w:sz="4" w:space="0" w:color="auto"/>
              <w:bottom w:val="single" w:sz="4" w:space="0" w:color="auto"/>
              <w:right w:val="single" w:sz="4" w:space="0" w:color="auto"/>
            </w:tcBorders>
          </w:tcPr>
          <w:p w14:paraId="5B96BB1E"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&gt;&gt;Number of RRC connections</w:t>
            </w:r>
          </w:p>
        </w:tc>
        <w:tc>
          <w:tcPr>
            <w:tcW w:w="1350" w:type="dxa"/>
            <w:tcBorders>
              <w:top w:val="single" w:sz="4" w:space="0" w:color="auto"/>
              <w:left w:val="single" w:sz="4" w:space="0" w:color="auto"/>
              <w:bottom w:val="single" w:sz="4" w:space="0" w:color="auto"/>
              <w:right w:val="single" w:sz="4" w:space="0" w:color="auto"/>
            </w:tcBorders>
          </w:tcPr>
          <w:p w14:paraId="4095448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1078" w:type="dxa"/>
            <w:tcBorders>
              <w:top w:val="single" w:sz="4" w:space="0" w:color="auto"/>
              <w:left w:val="single" w:sz="4" w:space="0" w:color="auto"/>
              <w:bottom w:val="single" w:sz="4" w:space="0" w:color="auto"/>
              <w:right w:val="single" w:sz="4" w:space="0" w:color="auto"/>
            </w:tcBorders>
          </w:tcPr>
          <w:p w14:paraId="397254E5"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722F9FF8"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Number of RRC connections </w:t>
            </w:r>
            <w:r w:rsidRPr="00D12E4D">
              <w:rPr>
                <w:rFonts w:ascii="Arial" w:hAnsi="Arial"/>
                <w:sz w:val="18"/>
                <w:lang w:eastAsia="ja-JP"/>
              </w:rPr>
              <w:t>IE in TS 38.423 [15] Section 9.2.2.57</w:t>
            </w:r>
          </w:p>
        </w:tc>
        <w:tc>
          <w:tcPr>
            <w:tcW w:w="1375" w:type="dxa"/>
            <w:tcBorders>
              <w:top w:val="single" w:sz="4" w:space="0" w:color="auto"/>
              <w:left w:val="single" w:sz="4" w:space="0" w:color="auto"/>
              <w:bottom w:val="single" w:sz="4" w:space="0" w:color="auto"/>
              <w:right w:val="single" w:sz="4" w:space="0" w:color="auto"/>
            </w:tcBorders>
          </w:tcPr>
          <w:p w14:paraId="2818D193" w14:textId="77777777" w:rsidR="00C519A7" w:rsidRPr="00D12E4D" w:rsidRDefault="00C519A7" w:rsidP="00E2012B">
            <w:pPr>
              <w:keepNext/>
              <w:keepLines/>
              <w:spacing w:after="0"/>
              <w:rPr>
                <w:rFonts w:ascii="Arial" w:hAnsi="Arial"/>
                <w:sz w:val="18"/>
                <w:lang w:eastAsia="ja-JP"/>
              </w:rPr>
            </w:pPr>
          </w:p>
        </w:tc>
      </w:tr>
      <w:tr w:rsidR="00C519A7" w:rsidRPr="00D12E4D" w14:paraId="7627ACF2"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5E89CDD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17086</w:t>
            </w:r>
          </w:p>
        </w:tc>
        <w:tc>
          <w:tcPr>
            <w:tcW w:w="3331" w:type="dxa"/>
            <w:tcBorders>
              <w:top w:val="single" w:sz="4" w:space="0" w:color="auto"/>
              <w:left w:val="single" w:sz="4" w:space="0" w:color="auto"/>
              <w:bottom w:val="single" w:sz="4" w:space="0" w:color="auto"/>
              <w:right w:val="single" w:sz="4" w:space="0" w:color="auto"/>
            </w:tcBorders>
          </w:tcPr>
          <w:p w14:paraId="67ABBCF3"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&gt;&gt;eNB Performance Measurements</w:t>
            </w:r>
          </w:p>
        </w:tc>
        <w:tc>
          <w:tcPr>
            <w:tcW w:w="1350" w:type="dxa"/>
            <w:tcBorders>
              <w:top w:val="single" w:sz="4" w:space="0" w:color="auto"/>
              <w:left w:val="single" w:sz="4" w:space="0" w:color="auto"/>
              <w:bottom w:val="single" w:sz="4" w:space="0" w:color="auto"/>
              <w:right w:val="single" w:sz="4" w:space="0" w:color="auto"/>
            </w:tcBorders>
          </w:tcPr>
          <w:p w14:paraId="427CA76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432F985A"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13F47E6E" w14:textId="77777777" w:rsidR="00C519A7" w:rsidRPr="00A95B80" w:rsidRDefault="00C519A7" w:rsidP="00E2012B">
            <w:pPr>
              <w:keepNext/>
              <w:keepLines/>
              <w:spacing w:after="0"/>
              <w:rPr>
                <w:rFonts w:ascii="Arial" w:hAnsi="Arial"/>
                <w:sz w:val="18"/>
                <w:lang w:eastAsia="ja-JP"/>
              </w:rPr>
            </w:pPr>
            <w:r w:rsidRPr="00A95B80">
              <w:rPr>
                <w:rFonts w:ascii="Arial" w:hAnsi="Arial"/>
                <w:sz w:val="18"/>
                <w:lang w:eastAsia="ja-JP"/>
              </w:rPr>
              <w:t>8.1.1.1</w:t>
            </w:r>
            <w:r>
              <w:rPr>
                <w:rFonts w:ascii="Arial" w:hAnsi="Arial"/>
                <w:sz w:val="18"/>
                <w:lang w:eastAsia="ja-JP"/>
              </w:rPr>
              <w:t>8</w:t>
            </w:r>
          </w:p>
        </w:tc>
        <w:tc>
          <w:tcPr>
            <w:tcW w:w="1375" w:type="dxa"/>
            <w:tcBorders>
              <w:top w:val="single" w:sz="4" w:space="0" w:color="auto"/>
              <w:left w:val="single" w:sz="4" w:space="0" w:color="auto"/>
              <w:bottom w:val="single" w:sz="4" w:space="0" w:color="auto"/>
              <w:right w:val="single" w:sz="4" w:space="0" w:color="auto"/>
            </w:tcBorders>
          </w:tcPr>
          <w:p w14:paraId="25A2EB40" w14:textId="77777777" w:rsidR="00C519A7" w:rsidRPr="00D12E4D" w:rsidRDefault="00C519A7" w:rsidP="00E2012B">
            <w:pPr>
              <w:keepNext/>
              <w:keepLines/>
              <w:spacing w:after="0"/>
              <w:rPr>
                <w:rFonts w:ascii="Arial" w:hAnsi="Arial"/>
                <w:sz w:val="18"/>
                <w:lang w:eastAsia="ja-JP"/>
              </w:rPr>
            </w:pPr>
          </w:p>
        </w:tc>
      </w:tr>
      <w:tr w:rsidR="00C519A7" w:rsidRPr="00D12E4D" w14:paraId="5A3AA5A2"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6B22B0A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17100</w:t>
            </w:r>
          </w:p>
        </w:tc>
        <w:tc>
          <w:tcPr>
            <w:tcW w:w="3331" w:type="dxa"/>
            <w:tcBorders>
              <w:top w:val="single" w:sz="4" w:space="0" w:color="auto"/>
              <w:left w:val="single" w:sz="4" w:space="0" w:color="auto"/>
              <w:bottom w:val="single" w:sz="4" w:space="0" w:color="auto"/>
              <w:right w:val="single" w:sz="4" w:space="0" w:color="auto"/>
            </w:tcBorders>
          </w:tcPr>
          <w:p w14:paraId="2CE0EB4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&gt;NG-RAN gNB CU-CP</w:t>
            </w:r>
          </w:p>
        </w:tc>
        <w:tc>
          <w:tcPr>
            <w:tcW w:w="1350" w:type="dxa"/>
            <w:tcBorders>
              <w:top w:val="single" w:sz="4" w:space="0" w:color="auto"/>
              <w:left w:val="single" w:sz="4" w:space="0" w:color="auto"/>
              <w:bottom w:val="single" w:sz="4" w:space="0" w:color="auto"/>
              <w:right w:val="single" w:sz="4" w:space="0" w:color="auto"/>
            </w:tcBorders>
          </w:tcPr>
          <w:p w14:paraId="4BAF34E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1B8D2C2E"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11E4A546"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0BA529A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O-RAN WG3 E2AP Section 9.2.27</w:t>
            </w:r>
          </w:p>
        </w:tc>
      </w:tr>
      <w:tr w:rsidR="00C519A7" w:rsidRPr="00D12E4D" w14:paraId="44894C95"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6F10EC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17101</w:t>
            </w:r>
          </w:p>
        </w:tc>
        <w:tc>
          <w:tcPr>
            <w:tcW w:w="3331" w:type="dxa"/>
            <w:tcBorders>
              <w:top w:val="single" w:sz="4" w:space="0" w:color="auto"/>
              <w:left w:val="single" w:sz="4" w:space="0" w:color="auto"/>
              <w:bottom w:val="single" w:sz="4" w:space="0" w:color="auto"/>
              <w:right w:val="single" w:sz="4" w:space="0" w:color="auto"/>
            </w:tcBorders>
            <w:hideMark/>
          </w:tcPr>
          <w:p w14:paraId="38D06A04"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&gt;&gt;Global gNB CU-CP ID</w:t>
            </w:r>
          </w:p>
        </w:tc>
        <w:tc>
          <w:tcPr>
            <w:tcW w:w="1350" w:type="dxa"/>
            <w:tcBorders>
              <w:top w:val="single" w:sz="4" w:space="0" w:color="auto"/>
              <w:left w:val="single" w:sz="4" w:space="0" w:color="auto"/>
              <w:bottom w:val="single" w:sz="4" w:space="0" w:color="auto"/>
              <w:right w:val="single" w:sz="4" w:space="0" w:color="auto"/>
            </w:tcBorders>
          </w:tcPr>
          <w:p w14:paraId="2E7FFC1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7EF7A425"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7D6127CF"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1341208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38.413 [11] Section 9.3.1.6</w:t>
            </w:r>
          </w:p>
        </w:tc>
      </w:tr>
      <w:tr w:rsidR="00C519A7" w:rsidRPr="00D12E4D" w14:paraId="778AB921"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624BC7C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17102</w:t>
            </w:r>
          </w:p>
        </w:tc>
        <w:tc>
          <w:tcPr>
            <w:tcW w:w="3331" w:type="dxa"/>
            <w:tcBorders>
              <w:top w:val="single" w:sz="4" w:space="0" w:color="auto"/>
              <w:left w:val="single" w:sz="4" w:space="0" w:color="auto"/>
              <w:bottom w:val="single" w:sz="4" w:space="0" w:color="auto"/>
              <w:right w:val="single" w:sz="4" w:space="0" w:color="auto"/>
            </w:tcBorders>
          </w:tcPr>
          <w:p w14:paraId="103CA485" w14:textId="77777777" w:rsidR="00C519A7" w:rsidRPr="00D12E4D" w:rsidRDefault="00C519A7" w:rsidP="00E2012B">
            <w:pPr>
              <w:keepNext/>
              <w:keepLines/>
              <w:spacing w:after="0"/>
              <w:ind w:left="568"/>
              <w:rPr>
                <w:rFonts w:ascii="Arial" w:hAnsi="Arial"/>
                <w:sz w:val="18"/>
                <w:lang w:eastAsia="ja-JP"/>
              </w:rPr>
            </w:pPr>
            <w:r w:rsidRPr="00D12E4D">
              <w:rPr>
                <w:rFonts w:ascii="Arial" w:hAnsi="Arial"/>
                <w:sz w:val="18"/>
                <w:lang w:eastAsia="ja-JP"/>
              </w:rPr>
              <w:t>&gt;&gt;&gt;PLMN Identity</w:t>
            </w:r>
          </w:p>
        </w:tc>
        <w:tc>
          <w:tcPr>
            <w:tcW w:w="1350" w:type="dxa"/>
            <w:tcBorders>
              <w:top w:val="single" w:sz="4" w:space="0" w:color="auto"/>
              <w:left w:val="single" w:sz="4" w:space="0" w:color="auto"/>
              <w:bottom w:val="single" w:sz="4" w:space="0" w:color="auto"/>
              <w:right w:val="single" w:sz="4" w:space="0" w:color="auto"/>
            </w:tcBorders>
          </w:tcPr>
          <w:p w14:paraId="018039C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1078" w:type="dxa"/>
            <w:tcBorders>
              <w:top w:val="single" w:sz="4" w:space="0" w:color="auto"/>
              <w:left w:val="single" w:sz="4" w:space="0" w:color="auto"/>
              <w:bottom w:val="single" w:sz="4" w:space="0" w:color="auto"/>
              <w:right w:val="single" w:sz="4" w:space="0" w:color="auto"/>
            </w:tcBorders>
          </w:tcPr>
          <w:p w14:paraId="2F34D791"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193E9478"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PLMN Identity</w:t>
            </w:r>
            <w:r w:rsidRPr="00D12E4D">
              <w:rPr>
                <w:rFonts w:ascii="Arial" w:hAnsi="Arial"/>
                <w:sz w:val="18"/>
                <w:lang w:eastAsia="ja-JP"/>
              </w:rPr>
              <w:t xml:space="preserve"> IE in TS 38.413 [11] Section 9.3.3.5</w:t>
            </w:r>
          </w:p>
        </w:tc>
        <w:tc>
          <w:tcPr>
            <w:tcW w:w="1375" w:type="dxa"/>
            <w:tcBorders>
              <w:top w:val="single" w:sz="4" w:space="0" w:color="auto"/>
              <w:left w:val="single" w:sz="4" w:space="0" w:color="auto"/>
              <w:bottom w:val="single" w:sz="4" w:space="0" w:color="auto"/>
              <w:right w:val="single" w:sz="4" w:space="0" w:color="auto"/>
            </w:tcBorders>
          </w:tcPr>
          <w:p w14:paraId="10D286D1" w14:textId="77777777" w:rsidR="00C519A7" w:rsidRPr="00D12E4D" w:rsidRDefault="00C519A7" w:rsidP="00E2012B">
            <w:pPr>
              <w:keepNext/>
              <w:keepLines/>
              <w:spacing w:after="0"/>
              <w:rPr>
                <w:rFonts w:ascii="Arial" w:hAnsi="Arial"/>
                <w:sz w:val="18"/>
                <w:lang w:eastAsia="ja-JP"/>
              </w:rPr>
            </w:pPr>
          </w:p>
        </w:tc>
      </w:tr>
      <w:tr w:rsidR="00C519A7" w:rsidRPr="00D12E4D" w14:paraId="313F8898"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1FED2E3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17103</w:t>
            </w:r>
          </w:p>
        </w:tc>
        <w:tc>
          <w:tcPr>
            <w:tcW w:w="3331" w:type="dxa"/>
            <w:tcBorders>
              <w:top w:val="single" w:sz="4" w:space="0" w:color="auto"/>
              <w:left w:val="single" w:sz="4" w:space="0" w:color="auto"/>
              <w:bottom w:val="single" w:sz="4" w:space="0" w:color="auto"/>
              <w:right w:val="single" w:sz="4" w:space="0" w:color="auto"/>
            </w:tcBorders>
          </w:tcPr>
          <w:p w14:paraId="6912187E" w14:textId="77777777" w:rsidR="00C519A7" w:rsidRPr="00D12E4D" w:rsidRDefault="00C519A7" w:rsidP="00E2012B">
            <w:pPr>
              <w:keepNext/>
              <w:keepLines/>
              <w:spacing w:after="0"/>
              <w:ind w:left="568"/>
              <w:rPr>
                <w:rFonts w:ascii="Arial" w:hAnsi="Arial"/>
                <w:sz w:val="18"/>
                <w:lang w:eastAsia="ja-JP"/>
              </w:rPr>
            </w:pPr>
            <w:r w:rsidRPr="00D12E4D">
              <w:rPr>
                <w:rFonts w:ascii="Arial" w:hAnsi="Arial"/>
                <w:sz w:val="18"/>
                <w:lang w:eastAsia="ja-JP"/>
              </w:rPr>
              <w:t xml:space="preserve">&gt;&gt;&gt;CHOICE </w:t>
            </w:r>
            <w:r w:rsidRPr="00D12E4D">
              <w:rPr>
                <w:rFonts w:ascii="Arial" w:hAnsi="Arial"/>
                <w:i/>
                <w:iCs/>
                <w:sz w:val="18"/>
                <w:lang w:eastAsia="ja-JP"/>
              </w:rPr>
              <w:t>gNB ID</w:t>
            </w:r>
          </w:p>
        </w:tc>
        <w:tc>
          <w:tcPr>
            <w:tcW w:w="1350" w:type="dxa"/>
            <w:tcBorders>
              <w:top w:val="single" w:sz="4" w:space="0" w:color="auto"/>
              <w:left w:val="single" w:sz="4" w:space="0" w:color="auto"/>
              <w:bottom w:val="single" w:sz="4" w:space="0" w:color="auto"/>
              <w:right w:val="single" w:sz="4" w:space="0" w:color="auto"/>
            </w:tcBorders>
          </w:tcPr>
          <w:p w14:paraId="76427BE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6F993159"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63072615"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244CCC1F"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gNB ID</w:t>
            </w:r>
            <w:r w:rsidRPr="00D12E4D">
              <w:rPr>
                <w:rFonts w:ascii="Arial" w:hAnsi="Arial"/>
                <w:sz w:val="18"/>
                <w:lang w:eastAsia="ja-JP"/>
              </w:rPr>
              <w:t xml:space="preserve"> IE in TS 38.413 [11] Section 9.3.1.6</w:t>
            </w:r>
          </w:p>
        </w:tc>
      </w:tr>
      <w:tr w:rsidR="00C519A7" w:rsidRPr="00D12E4D" w14:paraId="5D26C345"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6D68060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17104</w:t>
            </w:r>
          </w:p>
        </w:tc>
        <w:tc>
          <w:tcPr>
            <w:tcW w:w="3331" w:type="dxa"/>
            <w:tcBorders>
              <w:top w:val="single" w:sz="4" w:space="0" w:color="auto"/>
              <w:left w:val="single" w:sz="4" w:space="0" w:color="auto"/>
              <w:bottom w:val="single" w:sz="4" w:space="0" w:color="auto"/>
              <w:right w:val="single" w:sz="4" w:space="0" w:color="auto"/>
            </w:tcBorders>
          </w:tcPr>
          <w:p w14:paraId="4ABD5B4B" w14:textId="77777777" w:rsidR="00C519A7" w:rsidRPr="00D12E4D" w:rsidRDefault="00C519A7" w:rsidP="00E2012B">
            <w:pPr>
              <w:keepNext/>
              <w:keepLines/>
              <w:spacing w:after="0"/>
              <w:ind w:left="852"/>
              <w:rPr>
                <w:rFonts w:ascii="Arial" w:hAnsi="Arial"/>
                <w:i/>
                <w:iCs/>
                <w:sz w:val="18"/>
                <w:lang w:eastAsia="ja-JP"/>
              </w:rPr>
            </w:pPr>
            <w:r w:rsidRPr="00D12E4D">
              <w:rPr>
                <w:rFonts w:ascii="Arial" w:hAnsi="Arial"/>
                <w:sz w:val="18"/>
                <w:lang w:eastAsia="ja-JP"/>
              </w:rPr>
              <w:t>&gt;&gt;&gt;&gt;</w:t>
            </w:r>
            <w:r w:rsidRPr="00D12E4D">
              <w:rPr>
                <w:rFonts w:ascii="Arial" w:hAnsi="Arial"/>
                <w:i/>
                <w:iCs/>
                <w:sz w:val="18"/>
                <w:lang w:eastAsia="ja-JP"/>
              </w:rPr>
              <w:t>gNB ID</w:t>
            </w:r>
          </w:p>
        </w:tc>
        <w:tc>
          <w:tcPr>
            <w:tcW w:w="1350" w:type="dxa"/>
            <w:tcBorders>
              <w:top w:val="single" w:sz="4" w:space="0" w:color="auto"/>
              <w:left w:val="single" w:sz="4" w:space="0" w:color="auto"/>
              <w:bottom w:val="single" w:sz="4" w:space="0" w:color="auto"/>
              <w:right w:val="single" w:sz="4" w:space="0" w:color="auto"/>
            </w:tcBorders>
          </w:tcPr>
          <w:p w14:paraId="5D64312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67BF5886"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32B3E9F7"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3B23880A"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gNB ID </w:t>
            </w:r>
            <w:r w:rsidRPr="00D12E4D">
              <w:rPr>
                <w:rFonts w:ascii="Arial" w:hAnsi="Arial"/>
                <w:sz w:val="18"/>
                <w:lang w:eastAsia="ja-JP"/>
              </w:rPr>
              <w:t>IE in TS 38.413 [11] Section 9.3.1.6</w:t>
            </w:r>
          </w:p>
        </w:tc>
      </w:tr>
      <w:tr w:rsidR="00C519A7" w:rsidRPr="00D12E4D" w14:paraId="1ACA997D"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331E0D8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lastRenderedPageBreak/>
              <w:t>17105</w:t>
            </w:r>
          </w:p>
        </w:tc>
        <w:tc>
          <w:tcPr>
            <w:tcW w:w="3331" w:type="dxa"/>
            <w:tcBorders>
              <w:top w:val="single" w:sz="4" w:space="0" w:color="auto"/>
              <w:left w:val="single" w:sz="4" w:space="0" w:color="auto"/>
              <w:bottom w:val="single" w:sz="4" w:space="0" w:color="auto"/>
              <w:right w:val="single" w:sz="4" w:space="0" w:color="auto"/>
            </w:tcBorders>
          </w:tcPr>
          <w:p w14:paraId="22F9B741" w14:textId="77777777" w:rsidR="00C519A7" w:rsidRPr="00D12E4D" w:rsidRDefault="00C519A7" w:rsidP="00E2012B">
            <w:pPr>
              <w:keepNext/>
              <w:keepLines/>
              <w:spacing w:after="0"/>
              <w:ind w:left="1136"/>
              <w:rPr>
                <w:rFonts w:ascii="Arial" w:hAnsi="Arial"/>
                <w:sz w:val="18"/>
                <w:lang w:eastAsia="ja-JP"/>
              </w:rPr>
            </w:pPr>
            <w:r w:rsidRPr="00D12E4D">
              <w:rPr>
                <w:rFonts w:ascii="Arial" w:hAnsi="Arial"/>
                <w:sz w:val="18"/>
                <w:lang w:eastAsia="ja-JP"/>
              </w:rPr>
              <w:t>&gt;&gt;&gt;&gt;&gt;gNB ID</w:t>
            </w:r>
          </w:p>
        </w:tc>
        <w:tc>
          <w:tcPr>
            <w:tcW w:w="1350" w:type="dxa"/>
            <w:tcBorders>
              <w:top w:val="single" w:sz="4" w:space="0" w:color="auto"/>
              <w:left w:val="single" w:sz="4" w:space="0" w:color="auto"/>
              <w:bottom w:val="single" w:sz="4" w:space="0" w:color="auto"/>
              <w:right w:val="single" w:sz="4" w:space="0" w:color="auto"/>
            </w:tcBorders>
          </w:tcPr>
          <w:p w14:paraId="60F80FD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1078" w:type="dxa"/>
            <w:tcBorders>
              <w:top w:val="single" w:sz="4" w:space="0" w:color="auto"/>
              <w:left w:val="single" w:sz="4" w:space="0" w:color="auto"/>
              <w:bottom w:val="single" w:sz="4" w:space="0" w:color="auto"/>
              <w:right w:val="single" w:sz="4" w:space="0" w:color="auto"/>
            </w:tcBorders>
          </w:tcPr>
          <w:p w14:paraId="27842257"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132633C8"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gNB ID </w:t>
            </w:r>
            <w:r w:rsidRPr="00D12E4D">
              <w:rPr>
                <w:rFonts w:ascii="Arial" w:hAnsi="Arial"/>
                <w:sz w:val="18"/>
                <w:lang w:eastAsia="ja-JP"/>
              </w:rPr>
              <w:t>IE</w:t>
            </w:r>
            <w:r w:rsidRPr="00D12E4D">
              <w:rPr>
                <w:rFonts w:ascii="Arial" w:hAnsi="Arial"/>
                <w:i/>
                <w:iCs/>
                <w:sz w:val="18"/>
                <w:lang w:eastAsia="ja-JP"/>
              </w:rPr>
              <w:t xml:space="preserve"> in </w:t>
            </w:r>
            <w:r w:rsidRPr="00D12E4D">
              <w:rPr>
                <w:rFonts w:ascii="Arial" w:hAnsi="Arial"/>
                <w:sz w:val="18"/>
                <w:lang w:eastAsia="ja-JP"/>
              </w:rPr>
              <w:t>TS 38.413 [11] Section 9.3.1.6</w:t>
            </w:r>
          </w:p>
        </w:tc>
        <w:tc>
          <w:tcPr>
            <w:tcW w:w="1375" w:type="dxa"/>
            <w:tcBorders>
              <w:top w:val="single" w:sz="4" w:space="0" w:color="auto"/>
              <w:left w:val="single" w:sz="4" w:space="0" w:color="auto"/>
              <w:bottom w:val="single" w:sz="4" w:space="0" w:color="auto"/>
              <w:right w:val="single" w:sz="4" w:space="0" w:color="auto"/>
            </w:tcBorders>
          </w:tcPr>
          <w:p w14:paraId="3B9D40C5" w14:textId="77777777" w:rsidR="00C519A7" w:rsidRPr="00D12E4D" w:rsidRDefault="00C519A7" w:rsidP="00E2012B">
            <w:pPr>
              <w:keepNext/>
              <w:keepLines/>
              <w:spacing w:after="0"/>
              <w:rPr>
                <w:rFonts w:ascii="Arial" w:hAnsi="Arial"/>
                <w:sz w:val="18"/>
                <w:lang w:eastAsia="ja-JP"/>
              </w:rPr>
            </w:pPr>
          </w:p>
        </w:tc>
      </w:tr>
      <w:tr w:rsidR="00C519A7" w:rsidRPr="00D12E4D" w14:paraId="45E9FC03"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696F14A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17107</w:t>
            </w:r>
          </w:p>
        </w:tc>
        <w:tc>
          <w:tcPr>
            <w:tcW w:w="3331" w:type="dxa"/>
            <w:tcBorders>
              <w:top w:val="single" w:sz="4" w:space="0" w:color="auto"/>
              <w:left w:val="single" w:sz="4" w:space="0" w:color="auto"/>
              <w:bottom w:val="single" w:sz="4" w:space="0" w:color="auto"/>
              <w:right w:val="single" w:sz="4" w:space="0" w:color="auto"/>
            </w:tcBorders>
          </w:tcPr>
          <w:p w14:paraId="6578D02A"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&gt;&gt;List of activated NR cells</w:t>
            </w:r>
          </w:p>
        </w:tc>
        <w:tc>
          <w:tcPr>
            <w:tcW w:w="1350" w:type="dxa"/>
            <w:tcBorders>
              <w:top w:val="single" w:sz="4" w:space="0" w:color="auto"/>
              <w:left w:val="single" w:sz="4" w:space="0" w:color="auto"/>
              <w:bottom w:val="single" w:sz="4" w:space="0" w:color="auto"/>
              <w:right w:val="single" w:sz="4" w:space="0" w:color="auto"/>
            </w:tcBorders>
          </w:tcPr>
          <w:p w14:paraId="66D6D89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LIST</w:t>
            </w:r>
          </w:p>
        </w:tc>
        <w:tc>
          <w:tcPr>
            <w:tcW w:w="1078" w:type="dxa"/>
            <w:tcBorders>
              <w:top w:val="single" w:sz="4" w:space="0" w:color="auto"/>
              <w:left w:val="single" w:sz="4" w:space="0" w:color="auto"/>
              <w:bottom w:val="single" w:sz="4" w:space="0" w:color="auto"/>
              <w:right w:val="single" w:sz="4" w:space="0" w:color="auto"/>
            </w:tcBorders>
          </w:tcPr>
          <w:p w14:paraId="5B40D474"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612342AD"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20C1CD34"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Cells to be Activated List </w:t>
            </w:r>
            <w:r w:rsidRPr="00D12E4D">
              <w:rPr>
                <w:rFonts w:ascii="Arial" w:hAnsi="Arial"/>
                <w:sz w:val="18"/>
                <w:lang w:eastAsia="ja-JP"/>
              </w:rPr>
              <w:t>IE in TS 38.473 [19] Section 9.2.1.10</w:t>
            </w:r>
          </w:p>
        </w:tc>
      </w:tr>
      <w:tr w:rsidR="00C519A7" w:rsidRPr="00D12E4D" w14:paraId="34435B6D"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3C75DAC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17108</w:t>
            </w:r>
          </w:p>
        </w:tc>
        <w:tc>
          <w:tcPr>
            <w:tcW w:w="3331" w:type="dxa"/>
            <w:tcBorders>
              <w:top w:val="single" w:sz="4" w:space="0" w:color="auto"/>
              <w:left w:val="single" w:sz="4" w:space="0" w:color="auto"/>
              <w:bottom w:val="single" w:sz="4" w:space="0" w:color="auto"/>
              <w:right w:val="single" w:sz="4" w:space="0" w:color="auto"/>
            </w:tcBorders>
          </w:tcPr>
          <w:p w14:paraId="1057D0E7" w14:textId="77777777" w:rsidR="00C519A7" w:rsidRPr="00D12E4D" w:rsidRDefault="00C519A7" w:rsidP="00E2012B">
            <w:pPr>
              <w:keepNext/>
              <w:keepLines/>
              <w:spacing w:after="0"/>
              <w:ind w:left="568"/>
              <w:rPr>
                <w:rFonts w:ascii="Arial" w:hAnsi="Arial"/>
                <w:sz w:val="18"/>
                <w:lang w:eastAsia="ja-JP"/>
              </w:rPr>
            </w:pPr>
            <w:r w:rsidRPr="00D12E4D">
              <w:rPr>
                <w:rFonts w:ascii="Arial" w:hAnsi="Arial"/>
                <w:sz w:val="18"/>
                <w:lang w:eastAsia="ja-JP"/>
              </w:rPr>
              <w:t>&gt;&gt;&gt;NR cell item</w:t>
            </w:r>
          </w:p>
        </w:tc>
        <w:tc>
          <w:tcPr>
            <w:tcW w:w="1350" w:type="dxa"/>
            <w:tcBorders>
              <w:top w:val="single" w:sz="4" w:space="0" w:color="auto"/>
              <w:left w:val="single" w:sz="4" w:space="0" w:color="auto"/>
              <w:bottom w:val="single" w:sz="4" w:space="0" w:color="auto"/>
              <w:right w:val="single" w:sz="4" w:space="0" w:color="auto"/>
            </w:tcBorders>
          </w:tcPr>
          <w:p w14:paraId="13F5ED0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5C923D51"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7147333A"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53851A00"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Cells to be Activated Item </w:t>
            </w:r>
            <w:r w:rsidRPr="00D12E4D">
              <w:rPr>
                <w:rFonts w:ascii="Arial" w:hAnsi="Arial"/>
                <w:sz w:val="18"/>
                <w:lang w:eastAsia="ja-JP"/>
              </w:rPr>
              <w:t>IE in TS 38.473 [19] Section 9.2.1.10</w:t>
            </w:r>
          </w:p>
        </w:tc>
      </w:tr>
      <w:tr w:rsidR="00C519A7" w:rsidRPr="00D12E4D" w14:paraId="3F193F0C"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17172DE1"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17109</w:t>
            </w:r>
          </w:p>
        </w:tc>
        <w:tc>
          <w:tcPr>
            <w:tcW w:w="3331" w:type="dxa"/>
            <w:tcBorders>
              <w:top w:val="single" w:sz="4" w:space="0" w:color="auto"/>
              <w:left w:val="single" w:sz="4" w:space="0" w:color="auto"/>
              <w:bottom w:val="single" w:sz="4" w:space="0" w:color="auto"/>
              <w:right w:val="single" w:sz="4" w:space="0" w:color="auto"/>
            </w:tcBorders>
          </w:tcPr>
          <w:p w14:paraId="6F47DCF0" w14:textId="77777777" w:rsidR="00C519A7" w:rsidRPr="00D12E4D" w:rsidRDefault="00C519A7" w:rsidP="00E2012B">
            <w:pPr>
              <w:keepNext/>
              <w:keepLines/>
              <w:spacing w:after="0"/>
              <w:ind w:left="852"/>
              <w:rPr>
                <w:rFonts w:ascii="Arial" w:hAnsi="Arial"/>
                <w:sz w:val="18"/>
                <w:lang w:eastAsia="ja-JP"/>
              </w:rPr>
            </w:pPr>
            <w:r w:rsidRPr="00D12E4D">
              <w:rPr>
                <w:rFonts w:ascii="Arial" w:hAnsi="Arial"/>
                <w:sz w:val="18"/>
                <w:lang w:eastAsia="ja-JP"/>
              </w:rPr>
              <w:t>&gt;&gt;&gt;&gt;NR cell</w:t>
            </w:r>
          </w:p>
        </w:tc>
        <w:tc>
          <w:tcPr>
            <w:tcW w:w="1350" w:type="dxa"/>
            <w:tcBorders>
              <w:top w:val="single" w:sz="4" w:space="0" w:color="auto"/>
              <w:left w:val="single" w:sz="4" w:space="0" w:color="auto"/>
              <w:bottom w:val="single" w:sz="4" w:space="0" w:color="auto"/>
              <w:right w:val="single" w:sz="4" w:space="0" w:color="auto"/>
            </w:tcBorders>
          </w:tcPr>
          <w:p w14:paraId="32F3D8F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4FD7B6FA"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21936B97"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NR Cell </w:t>
            </w:r>
            <w:r w:rsidRPr="00D12E4D">
              <w:rPr>
                <w:rFonts w:ascii="Arial" w:hAnsi="Arial"/>
                <w:sz w:val="18"/>
                <w:lang w:eastAsia="ja-JP"/>
              </w:rPr>
              <w:t>IE in 8.1.1.1</w:t>
            </w:r>
          </w:p>
        </w:tc>
        <w:tc>
          <w:tcPr>
            <w:tcW w:w="1375" w:type="dxa"/>
            <w:tcBorders>
              <w:top w:val="single" w:sz="4" w:space="0" w:color="auto"/>
              <w:left w:val="single" w:sz="4" w:space="0" w:color="auto"/>
              <w:bottom w:val="single" w:sz="4" w:space="0" w:color="auto"/>
              <w:right w:val="single" w:sz="4" w:space="0" w:color="auto"/>
            </w:tcBorders>
          </w:tcPr>
          <w:p w14:paraId="2F93405F" w14:textId="77777777" w:rsidR="00C519A7" w:rsidRPr="00D12E4D" w:rsidRDefault="00C519A7" w:rsidP="00E2012B">
            <w:pPr>
              <w:keepNext/>
              <w:keepLines/>
              <w:spacing w:after="0"/>
              <w:rPr>
                <w:rFonts w:ascii="Arial" w:hAnsi="Arial"/>
                <w:sz w:val="18"/>
                <w:lang w:eastAsia="ja-JP"/>
              </w:rPr>
            </w:pPr>
          </w:p>
        </w:tc>
      </w:tr>
      <w:tr w:rsidR="00C519A7" w:rsidRPr="00D12E4D" w14:paraId="3F9EF5DB"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4694949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17110</w:t>
            </w:r>
          </w:p>
        </w:tc>
        <w:tc>
          <w:tcPr>
            <w:tcW w:w="3331" w:type="dxa"/>
            <w:tcBorders>
              <w:top w:val="single" w:sz="4" w:space="0" w:color="auto"/>
              <w:left w:val="single" w:sz="4" w:space="0" w:color="auto"/>
              <w:bottom w:val="single" w:sz="4" w:space="0" w:color="auto"/>
              <w:right w:val="single" w:sz="4" w:space="0" w:color="auto"/>
            </w:tcBorders>
          </w:tcPr>
          <w:p w14:paraId="4D15278B" w14:textId="77777777" w:rsidR="00C519A7" w:rsidRPr="00D12E4D" w:rsidRDefault="00C519A7" w:rsidP="00E2012B">
            <w:pPr>
              <w:keepNext/>
              <w:keepLines/>
              <w:spacing w:after="0"/>
              <w:ind w:left="852"/>
              <w:rPr>
                <w:rFonts w:ascii="Arial" w:hAnsi="Arial"/>
                <w:sz w:val="18"/>
                <w:lang w:eastAsia="ja-JP"/>
              </w:rPr>
            </w:pPr>
            <w:r w:rsidRPr="00D12E4D">
              <w:rPr>
                <w:rFonts w:ascii="Arial" w:hAnsi="Arial"/>
                <w:sz w:val="18"/>
                <w:lang w:eastAsia="ja-JP"/>
              </w:rPr>
              <w:t>&gt;&gt;&gt;&gt;Available PLMN List</w:t>
            </w:r>
          </w:p>
        </w:tc>
        <w:tc>
          <w:tcPr>
            <w:tcW w:w="1350" w:type="dxa"/>
            <w:tcBorders>
              <w:top w:val="single" w:sz="4" w:space="0" w:color="auto"/>
              <w:left w:val="single" w:sz="4" w:space="0" w:color="auto"/>
              <w:bottom w:val="single" w:sz="4" w:space="0" w:color="auto"/>
              <w:right w:val="single" w:sz="4" w:space="0" w:color="auto"/>
            </w:tcBorders>
          </w:tcPr>
          <w:p w14:paraId="3F9ACC4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LIST</w:t>
            </w:r>
          </w:p>
        </w:tc>
        <w:tc>
          <w:tcPr>
            <w:tcW w:w="1078" w:type="dxa"/>
            <w:tcBorders>
              <w:top w:val="single" w:sz="4" w:space="0" w:color="auto"/>
              <w:left w:val="single" w:sz="4" w:space="0" w:color="auto"/>
              <w:bottom w:val="single" w:sz="4" w:space="0" w:color="auto"/>
              <w:right w:val="single" w:sz="4" w:space="0" w:color="auto"/>
            </w:tcBorders>
          </w:tcPr>
          <w:p w14:paraId="309C606B"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7A2BB66B"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7A0226FF"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Available PLMN List </w:t>
            </w:r>
            <w:r w:rsidRPr="00D12E4D">
              <w:rPr>
                <w:rFonts w:ascii="Arial" w:hAnsi="Arial"/>
                <w:sz w:val="18"/>
                <w:lang w:eastAsia="ja-JP"/>
              </w:rPr>
              <w:t>IE in TS 38.473 [19] Section 9.2.1.10</w:t>
            </w:r>
          </w:p>
        </w:tc>
      </w:tr>
      <w:tr w:rsidR="00C519A7" w:rsidRPr="00D12E4D" w14:paraId="55CF9393"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504A97B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17111</w:t>
            </w:r>
          </w:p>
        </w:tc>
        <w:tc>
          <w:tcPr>
            <w:tcW w:w="3331" w:type="dxa"/>
            <w:tcBorders>
              <w:top w:val="single" w:sz="4" w:space="0" w:color="auto"/>
              <w:left w:val="single" w:sz="4" w:space="0" w:color="auto"/>
              <w:bottom w:val="single" w:sz="4" w:space="0" w:color="auto"/>
              <w:right w:val="single" w:sz="4" w:space="0" w:color="auto"/>
            </w:tcBorders>
          </w:tcPr>
          <w:p w14:paraId="58AB3A6B" w14:textId="77777777" w:rsidR="00C519A7" w:rsidRPr="00D12E4D" w:rsidRDefault="00C519A7" w:rsidP="00E2012B">
            <w:pPr>
              <w:keepNext/>
              <w:keepLines/>
              <w:spacing w:after="0"/>
              <w:ind w:left="1136"/>
              <w:rPr>
                <w:rFonts w:ascii="Arial" w:hAnsi="Arial"/>
                <w:sz w:val="18"/>
                <w:lang w:eastAsia="ja-JP"/>
              </w:rPr>
            </w:pPr>
            <w:r w:rsidRPr="00D12E4D">
              <w:rPr>
                <w:rFonts w:ascii="Arial" w:hAnsi="Arial"/>
                <w:sz w:val="18"/>
                <w:lang w:eastAsia="ja-JP"/>
              </w:rPr>
              <w:t>&gt;&gt;&gt;&gt;&gt;PLMN Item</w:t>
            </w:r>
          </w:p>
        </w:tc>
        <w:tc>
          <w:tcPr>
            <w:tcW w:w="1350" w:type="dxa"/>
            <w:tcBorders>
              <w:top w:val="single" w:sz="4" w:space="0" w:color="auto"/>
              <w:left w:val="single" w:sz="4" w:space="0" w:color="auto"/>
              <w:bottom w:val="single" w:sz="4" w:space="0" w:color="auto"/>
              <w:right w:val="single" w:sz="4" w:space="0" w:color="auto"/>
            </w:tcBorders>
          </w:tcPr>
          <w:p w14:paraId="3BED0D2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101DD1A2"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62FFE620"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0E2C5543"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Available PLMN Item IEs </w:t>
            </w:r>
            <w:r w:rsidRPr="00D12E4D">
              <w:rPr>
                <w:rFonts w:ascii="Arial" w:hAnsi="Arial"/>
                <w:sz w:val="18"/>
                <w:lang w:eastAsia="ja-JP"/>
              </w:rPr>
              <w:t>IE in TS 38.473 [19] Section 9.3.1.65</w:t>
            </w:r>
          </w:p>
        </w:tc>
      </w:tr>
      <w:tr w:rsidR="00C519A7" w:rsidRPr="00D12E4D" w14:paraId="512A6B61"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175D5D0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17112</w:t>
            </w:r>
          </w:p>
        </w:tc>
        <w:tc>
          <w:tcPr>
            <w:tcW w:w="3331" w:type="dxa"/>
            <w:tcBorders>
              <w:top w:val="single" w:sz="4" w:space="0" w:color="auto"/>
              <w:left w:val="single" w:sz="4" w:space="0" w:color="auto"/>
              <w:bottom w:val="single" w:sz="4" w:space="0" w:color="auto"/>
              <w:right w:val="single" w:sz="4" w:space="0" w:color="auto"/>
            </w:tcBorders>
          </w:tcPr>
          <w:p w14:paraId="73C5805F" w14:textId="77777777" w:rsidR="00C519A7" w:rsidRPr="00D12E4D" w:rsidRDefault="00C519A7" w:rsidP="00E2012B">
            <w:pPr>
              <w:keepNext/>
              <w:keepLines/>
              <w:spacing w:after="0"/>
              <w:ind w:left="1420"/>
              <w:rPr>
                <w:rFonts w:ascii="Arial" w:hAnsi="Arial"/>
                <w:sz w:val="18"/>
                <w:lang w:eastAsia="ja-JP"/>
              </w:rPr>
            </w:pPr>
            <w:r w:rsidRPr="00D12E4D">
              <w:rPr>
                <w:rFonts w:ascii="Arial" w:hAnsi="Arial"/>
                <w:sz w:val="18"/>
                <w:lang w:eastAsia="ja-JP"/>
              </w:rPr>
              <w:t>&gt;&gt;&gt;&gt;&gt;&gt;PLMN ID</w:t>
            </w:r>
          </w:p>
        </w:tc>
        <w:tc>
          <w:tcPr>
            <w:tcW w:w="1350" w:type="dxa"/>
            <w:tcBorders>
              <w:top w:val="single" w:sz="4" w:space="0" w:color="auto"/>
              <w:left w:val="single" w:sz="4" w:space="0" w:color="auto"/>
              <w:bottom w:val="single" w:sz="4" w:space="0" w:color="auto"/>
              <w:right w:val="single" w:sz="4" w:space="0" w:color="auto"/>
            </w:tcBorders>
          </w:tcPr>
          <w:p w14:paraId="7ADA9F4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1078" w:type="dxa"/>
            <w:tcBorders>
              <w:top w:val="single" w:sz="4" w:space="0" w:color="auto"/>
              <w:left w:val="single" w:sz="4" w:space="0" w:color="auto"/>
              <w:bottom w:val="single" w:sz="4" w:space="0" w:color="auto"/>
              <w:right w:val="single" w:sz="4" w:space="0" w:color="auto"/>
            </w:tcBorders>
          </w:tcPr>
          <w:p w14:paraId="301CDD21"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5E5C0457"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PLMN Identity</w:t>
            </w:r>
            <w:r w:rsidRPr="00D12E4D">
              <w:rPr>
                <w:rFonts w:ascii="Arial" w:hAnsi="Arial"/>
                <w:sz w:val="18"/>
                <w:lang w:eastAsia="ja-JP"/>
              </w:rPr>
              <w:t xml:space="preserve"> IE in TS 38.413 [11] Section 9.3.3.5</w:t>
            </w:r>
          </w:p>
        </w:tc>
        <w:tc>
          <w:tcPr>
            <w:tcW w:w="1375" w:type="dxa"/>
            <w:tcBorders>
              <w:top w:val="single" w:sz="4" w:space="0" w:color="auto"/>
              <w:left w:val="single" w:sz="4" w:space="0" w:color="auto"/>
              <w:bottom w:val="single" w:sz="4" w:space="0" w:color="auto"/>
              <w:right w:val="single" w:sz="4" w:space="0" w:color="auto"/>
            </w:tcBorders>
          </w:tcPr>
          <w:p w14:paraId="0B1F7725" w14:textId="77777777" w:rsidR="00C519A7" w:rsidRPr="00D12E4D" w:rsidRDefault="00C519A7" w:rsidP="00E2012B">
            <w:pPr>
              <w:keepNext/>
              <w:keepLines/>
              <w:spacing w:after="0"/>
              <w:rPr>
                <w:rFonts w:ascii="Arial" w:hAnsi="Arial"/>
                <w:sz w:val="18"/>
                <w:lang w:eastAsia="ja-JP"/>
              </w:rPr>
            </w:pPr>
          </w:p>
        </w:tc>
      </w:tr>
      <w:tr w:rsidR="00C519A7" w:rsidRPr="00D12E4D" w14:paraId="54AAA79A"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63665721"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17113</w:t>
            </w:r>
          </w:p>
        </w:tc>
        <w:tc>
          <w:tcPr>
            <w:tcW w:w="3331" w:type="dxa"/>
            <w:tcBorders>
              <w:top w:val="single" w:sz="4" w:space="0" w:color="auto"/>
              <w:left w:val="single" w:sz="4" w:space="0" w:color="auto"/>
              <w:bottom w:val="single" w:sz="4" w:space="0" w:color="auto"/>
              <w:right w:val="single" w:sz="4" w:space="0" w:color="auto"/>
            </w:tcBorders>
          </w:tcPr>
          <w:p w14:paraId="68298698"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&gt;&gt;List of de-activated NR cells</w:t>
            </w:r>
          </w:p>
        </w:tc>
        <w:tc>
          <w:tcPr>
            <w:tcW w:w="1350" w:type="dxa"/>
            <w:tcBorders>
              <w:top w:val="single" w:sz="4" w:space="0" w:color="auto"/>
              <w:left w:val="single" w:sz="4" w:space="0" w:color="auto"/>
              <w:bottom w:val="single" w:sz="4" w:space="0" w:color="auto"/>
              <w:right w:val="single" w:sz="4" w:space="0" w:color="auto"/>
            </w:tcBorders>
          </w:tcPr>
          <w:p w14:paraId="1C1D6DD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LIST</w:t>
            </w:r>
          </w:p>
        </w:tc>
        <w:tc>
          <w:tcPr>
            <w:tcW w:w="1078" w:type="dxa"/>
            <w:tcBorders>
              <w:top w:val="single" w:sz="4" w:space="0" w:color="auto"/>
              <w:left w:val="single" w:sz="4" w:space="0" w:color="auto"/>
              <w:bottom w:val="single" w:sz="4" w:space="0" w:color="auto"/>
              <w:right w:val="single" w:sz="4" w:space="0" w:color="auto"/>
            </w:tcBorders>
          </w:tcPr>
          <w:p w14:paraId="300C2EF8"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5E72B3B6"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7165423A"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Cells to be Deactivated List </w:t>
            </w:r>
            <w:r w:rsidRPr="00D12E4D">
              <w:rPr>
                <w:rFonts w:ascii="Arial" w:hAnsi="Arial"/>
                <w:sz w:val="18"/>
                <w:lang w:eastAsia="ja-JP"/>
              </w:rPr>
              <w:t>IE in TS 38.473 [19] Section 9.2.1.10</w:t>
            </w:r>
          </w:p>
        </w:tc>
      </w:tr>
      <w:tr w:rsidR="00C519A7" w:rsidRPr="00D12E4D" w14:paraId="69AC0783"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31EC949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17114</w:t>
            </w:r>
          </w:p>
        </w:tc>
        <w:tc>
          <w:tcPr>
            <w:tcW w:w="3331" w:type="dxa"/>
            <w:tcBorders>
              <w:top w:val="single" w:sz="4" w:space="0" w:color="auto"/>
              <w:left w:val="single" w:sz="4" w:space="0" w:color="auto"/>
              <w:bottom w:val="single" w:sz="4" w:space="0" w:color="auto"/>
              <w:right w:val="single" w:sz="4" w:space="0" w:color="auto"/>
            </w:tcBorders>
          </w:tcPr>
          <w:p w14:paraId="5C0D2FEF" w14:textId="77777777" w:rsidR="00C519A7" w:rsidRPr="00D12E4D" w:rsidRDefault="00C519A7" w:rsidP="00E2012B">
            <w:pPr>
              <w:keepNext/>
              <w:keepLines/>
              <w:spacing w:after="0"/>
              <w:ind w:left="568"/>
              <w:rPr>
                <w:rFonts w:ascii="Arial" w:hAnsi="Arial"/>
                <w:sz w:val="18"/>
                <w:lang w:eastAsia="ja-JP"/>
              </w:rPr>
            </w:pPr>
            <w:r w:rsidRPr="00D12E4D">
              <w:rPr>
                <w:rFonts w:ascii="Arial" w:hAnsi="Arial"/>
                <w:sz w:val="18"/>
                <w:lang w:eastAsia="ja-JP"/>
              </w:rPr>
              <w:t>&gt;&gt;&gt;NR cell item</w:t>
            </w:r>
          </w:p>
        </w:tc>
        <w:tc>
          <w:tcPr>
            <w:tcW w:w="1350" w:type="dxa"/>
            <w:tcBorders>
              <w:top w:val="single" w:sz="4" w:space="0" w:color="auto"/>
              <w:left w:val="single" w:sz="4" w:space="0" w:color="auto"/>
              <w:bottom w:val="single" w:sz="4" w:space="0" w:color="auto"/>
              <w:right w:val="single" w:sz="4" w:space="0" w:color="auto"/>
            </w:tcBorders>
          </w:tcPr>
          <w:p w14:paraId="00F4BDD1"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4822B42C"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7666CD21" w14:textId="05366744"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60D86BCA" w14:textId="77777777" w:rsidR="00C519A7" w:rsidRPr="007B5C6E" w:rsidRDefault="00C519A7" w:rsidP="00E2012B">
            <w:pPr>
              <w:keepNext/>
              <w:keepLines/>
              <w:spacing w:after="0"/>
              <w:rPr>
                <w:rFonts w:ascii="Arial" w:hAnsi="Arial"/>
                <w:sz w:val="18"/>
                <w:lang w:eastAsia="ja-JP"/>
              </w:rPr>
            </w:pPr>
            <w:r>
              <w:rPr>
                <w:rFonts w:ascii="Arial" w:hAnsi="Arial"/>
                <w:sz w:val="18"/>
                <w:lang w:eastAsia="ja-JP"/>
              </w:rPr>
              <w:t xml:space="preserve">Individual cell item in </w:t>
            </w:r>
            <w:r>
              <w:rPr>
                <w:rFonts w:ascii="Arial" w:hAnsi="Arial"/>
                <w:i/>
                <w:iCs/>
                <w:sz w:val="18"/>
                <w:lang w:eastAsia="ja-JP"/>
              </w:rPr>
              <w:t xml:space="preserve">Cells to be Deactivated List </w:t>
            </w:r>
            <w:r>
              <w:rPr>
                <w:rFonts w:ascii="Arial" w:hAnsi="Arial"/>
                <w:sz w:val="18"/>
                <w:lang w:eastAsia="ja-JP"/>
              </w:rPr>
              <w:t>IE</w:t>
            </w:r>
          </w:p>
        </w:tc>
      </w:tr>
      <w:tr w:rsidR="00C519A7" w:rsidRPr="00D12E4D" w14:paraId="3197618C"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07A91259" w14:textId="77777777" w:rsidR="00C519A7" w:rsidRPr="00D12E4D" w:rsidRDefault="00C519A7" w:rsidP="00E2012B">
            <w:pPr>
              <w:keepNext/>
              <w:keepLines/>
              <w:spacing w:after="0"/>
              <w:rPr>
                <w:rFonts w:ascii="Arial" w:hAnsi="Arial"/>
                <w:sz w:val="18"/>
                <w:lang w:eastAsia="ja-JP"/>
              </w:rPr>
            </w:pPr>
            <w:r>
              <w:rPr>
                <w:rFonts w:ascii="Arial" w:hAnsi="Arial"/>
                <w:sz w:val="18"/>
                <w:lang w:eastAsia="ja-JP"/>
              </w:rPr>
              <w:t>17515</w:t>
            </w:r>
          </w:p>
        </w:tc>
        <w:tc>
          <w:tcPr>
            <w:tcW w:w="3331" w:type="dxa"/>
            <w:tcBorders>
              <w:top w:val="single" w:sz="4" w:space="0" w:color="auto"/>
              <w:left w:val="single" w:sz="4" w:space="0" w:color="auto"/>
              <w:bottom w:val="single" w:sz="4" w:space="0" w:color="auto"/>
              <w:right w:val="single" w:sz="4" w:space="0" w:color="auto"/>
            </w:tcBorders>
          </w:tcPr>
          <w:p w14:paraId="7C318711" w14:textId="77777777" w:rsidR="00C519A7" w:rsidRPr="00D12E4D" w:rsidRDefault="00C519A7" w:rsidP="002517AC">
            <w:pPr>
              <w:keepNext/>
              <w:keepLines/>
              <w:spacing w:after="0"/>
              <w:ind w:left="852"/>
              <w:rPr>
                <w:rFonts w:ascii="Arial" w:hAnsi="Arial"/>
                <w:sz w:val="18"/>
                <w:lang w:eastAsia="ja-JP"/>
              </w:rPr>
            </w:pPr>
            <w:r>
              <w:rPr>
                <w:rFonts w:ascii="Arial" w:hAnsi="Arial"/>
                <w:sz w:val="18"/>
                <w:lang w:eastAsia="ja-JP"/>
              </w:rPr>
              <w:t>&gt;&gt;&gt;&gt;NR cell</w:t>
            </w:r>
          </w:p>
        </w:tc>
        <w:tc>
          <w:tcPr>
            <w:tcW w:w="1350" w:type="dxa"/>
            <w:tcBorders>
              <w:top w:val="single" w:sz="4" w:space="0" w:color="auto"/>
              <w:left w:val="single" w:sz="4" w:space="0" w:color="auto"/>
              <w:bottom w:val="single" w:sz="4" w:space="0" w:color="auto"/>
              <w:right w:val="single" w:sz="4" w:space="0" w:color="auto"/>
            </w:tcBorders>
          </w:tcPr>
          <w:p w14:paraId="131793DC" w14:textId="77777777" w:rsidR="00C519A7" w:rsidRPr="00D12E4D" w:rsidRDefault="00C519A7" w:rsidP="00E2012B">
            <w:pPr>
              <w:keepNext/>
              <w:keepLines/>
              <w:spacing w:after="0"/>
              <w:rPr>
                <w:rFonts w:ascii="Arial" w:hAnsi="Arial"/>
                <w:sz w:val="18"/>
                <w:lang w:eastAsia="ja-JP"/>
              </w:rPr>
            </w:pPr>
            <w:r>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0A901BFE"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558E942C"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NR Cell </w:t>
            </w:r>
            <w:r w:rsidRPr="00D12E4D">
              <w:rPr>
                <w:rFonts w:ascii="Arial" w:hAnsi="Arial"/>
                <w:sz w:val="18"/>
                <w:lang w:eastAsia="ja-JP"/>
              </w:rPr>
              <w:t>IE in 8.1.1.1</w:t>
            </w:r>
          </w:p>
        </w:tc>
        <w:tc>
          <w:tcPr>
            <w:tcW w:w="1375" w:type="dxa"/>
            <w:tcBorders>
              <w:top w:val="single" w:sz="4" w:space="0" w:color="auto"/>
              <w:left w:val="single" w:sz="4" w:space="0" w:color="auto"/>
              <w:bottom w:val="single" w:sz="4" w:space="0" w:color="auto"/>
              <w:right w:val="single" w:sz="4" w:space="0" w:color="auto"/>
            </w:tcBorders>
          </w:tcPr>
          <w:p w14:paraId="59D73EF7" w14:textId="77777777" w:rsidR="00C519A7" w:rsidRPr="00D12E4D" w:rsidRDefault="00C519A7" w:rsidP="00E2012B">
            <w:pPr>
              <w:keepNext/>
              <w:keepLines/>
              <w:spacing w:after="0"/>
              <w:rPr>
                <w:rFonts w:ascii="Arial" w:hAnsi="Arial"/>
                <w:sz w:val="18"/>
                <w:lang w:eastAsia="ja-JP"/>
              </w:rPr>
            </w:pPr>
          </w:p>
        </w:tc>
      </w:tr>
      <w:tr w:rsidR="00C519A7" w:rsidRPr="00D12E4D" w14:paraId="636E2975"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17860D3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17115</w:t>
            </w:r>
          </w:p>
        </w:tc>
        <w:tc>
          <w:tcPr>
            <w:tcW w:w="3331" w:type="dxa"/>
            <w:tcBorders>
              <w:top w:val="single" w:sz="4" w:space="0" w:color="auto"/>
              <w:left w:val="single" w:sz="4" w:space="0" w:color="auto"/>
              <w:bottom w:val="single" w:sz="4" w:space="0" w:color="auto"/>
              <w:right w:val="single" w:sz="4" w:space="0" w:color="auto"/>
            </w:tcBorders>
          </w:tcPr>
          <w:p w14:paraId="0CB55976"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&gt;&gt;List of barred NR cells</w:t>
            </w:r>
          </w:p>
        </w:tc>
        <w:tc>
          <w:tcPr>
            <w:tcW w:w="1350" w:type="dxa"/>
            <w:tcBorders>
              <w:top w:val="single" w:sz="4" w:space="0" w:color="auto"/>
              <w:left w:val="single" w:sz="4" w:space="0" w:color="auto"/>
              <w:bottom w:val="single" w:sz="4" w:space="0" w:color="auto"/>
              <w:right w:val="single" w:sz="4" w:space="0" w:color="auto"/>
            </w:tcBorders>
          </w:tcPr>
          <w:p w14:paraId="2435C7F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LIST</w:t>
            </w:r>
          </w:p>
        </w:tc>
        <w:tc>
          <w:tcPr>
            <w:tcW w:w="1078" w:type="dxa"/>
            <w:tcBorders>
              <w:top w:val="single" w:sz="4" w:space="0" w:color="auto"/>
              <w:left w:val="single" w:sz="4" w:space="0" w:color="auto"/>
              <w:bottom w:val="single" w:sz="4" w:space="0" w:color="auto"/>
              <w:right w:val="single" w:sz="4" w:space="0" w:color="auto"/>
            </w:tcBorders>
          </w:tcPr>
          <w:p w14:paraId="3E459FEE"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10154CB3"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1C2C1D56"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Cells to be barred List </w:t>
            </w:r>
            <w:r w:rsidRPr="00D12E4D">
              <w:rPr>
                <w:rFonts w:ascii="Arial" w:hAnsi="Arial"/>
                <w:sz w:val="18"/>
                <w:lang w:eastAsia="ja-JP"/>
              </w:rPr>
              <w:t>IE in TS 38.473 [19] Section 9.2.1.10</w:t>
            </w:r>
          </w:p>
        </w:tc>
      </w:tr>
      <w:tr w:rsidR="00C519A7" w:rsidRPr="00D12E4D" w14:paraId="7650FFE8"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143956B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17116</w:t>
            </w:r>
          </w:p>
        </w:tc>
        <w:tc>
          <w:tcPr>
            <w:tcW w:w="3331" w:type="dxa"/>
            <w:tcBorders>
              <w:top w:val="single" w:sz="4" w:space="0" w:color="auto"/>
              <w:left w:val="single" w:sz="4" w:space="0" w:color="auto"/>
              <w:bottom w:val="single" w:sz="4" w:space="0" w:color="auto"/>
              <w:right w:val="single" w:sz="4" w:space="0" w:color="auto"/>
            </w:tcBorders>
          </w:tcPr>
          <w:p w14:paraId="76C01220" w14:textId="77777777" w:rsidR="00C519A7" w:rsidRPr="00D12E4D" w:rsidRDefault="00C519A7" w:rsidP="00E2012B">
            <w:pPr>
              <w:keepNext/>
              <w:keepLines/>
              <w:spacing w:after="0"/>
              <w:ind w:left="568"/>
              <w:rPr>
                <w:rFonts w:ascii="Arial" w:hAnsi="Arial"/>
                <w:sz w:val="18"/>
                <w:lang w:eastAsia="ja-JP"/>
              </w:rPr>
            </w:pPr>
            <w:r w:rsidRPr="00D12E4D">
              <w:rPr>
                <w:rFonts w:ascii="Arial" w:hAnsi="Arial"/>
                <w:sz w:val="18"/>
                <w:lang w:eastAsia="ja-JP"/>
              </w:rPr>
              <w:t>&gt;&gt;&gt;NR cell item</w:t>
            </w:r>
          </w:p>
        </w:tc>
        <w:tc>
          <w:tcPr>
            <w:tcW w:w="1350" w:type="dxa"/>
            <w:tcBorders>
              <w:top w:val="single" w:sz="4" w:space="0" w:color="auto"/>
              <w:left w:val="single" w:sz="4" w:space="0" w:color="auto"/>
              <w:bottom w:val="single" w:sz="4" w:space="0" w:color="auto"/>
              <w:right w:val="single" w:sz="4" w:space="0" w:color="auto"/>
            </w:tcBorders>
          </w:tcPr>
          <w:p w14:paraId="4184548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0CAC9A0A"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549E2BED" w14:textId="7406DD7B"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53080913" w14:textId="77777777" w:rsidR="00C519A7" w:rsidRPr="007B5C6E" w:rsidRDefault="00C519A7" w:rsidP="00E2012B">
            <w:pPr>
              <w:keepNext/>
              <w:keepLines/>
              <w:spacing w:after="0"/>
              <w:rPr>
                <w:rFonts w:ascii="Arial" w:hAnsi="Arial"/>
                <w:sz w:val="18"/>
                <w:lang w:eastAsia="ja-JP"/>
              </w:rPr>
            </w:pPr>
            <w:r>
              <w:rPr>
                <w:rFonts w:ascii="Arial" w:hAnsi="Arial"/>
                <w:sz w:val="18"/>
                <w:lang w:eastAsia="ja-JP"/>
              </w:rPr>
              <w:t xml:space="preserve">Individual cell item in </w:t>
            </w:r>
            <w:r>
              <w:rPr>
                <w:rFonts w:ascii="Arial" w:hAnsi="Arial"/>
                <w:i/>
                <w:iCs/>
                <w:sz w:val="18"/>
                <w:lang w:eastAsia="ja-JP"/>
              </w:rPr>
              <w:t xml:space="preserve">Cells to be barred List </w:t>
            </w:r>
            <w:r>
              <w:rPr>
                <w:rFonts w:ascii="Arial" w:hAnsi="Arial"/>
                <w:sz w:val="18"/>
                <w:lang w:eastAsia="ja-JP"/>
              </w:rPr>
              <w:t>IE</w:t>
            </w:r>
          </w:p>
        </w:tc>
      </w:tr>
      <w:tr w:rsidR="00C519A7" w:rsidRPr="00D12E4D" w14:paraId="548C01F3"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1C76579A" w14:textId="77777777" w:rsidR="00C519A7" w:rsidRPr="00D12E4D" w:rsidRDefault="00C519A7" w:rsidP="00E2012B">
            <w:pPr>
              <w:keepNext/>
              <w:keepLines/>
              <w:spacing w:after="0"/>
              <w:rPr>
                <w:rFonts w:ascii="Arial" w:hAnsi="Arial"/>
                <w:sz w:val="18"/>
                <w:lang w:eastAsia="ja-JP"/>
              </w:rPr>
            </w:pPr>
            <w:r>
              <w:rPr>
                <w:rFonts w:ascii="Arial" w:hAnsi="Arial"/>
                <w:sz w:val="18"/>
                <w:lang w:eastAsia="ja-JP"/>
              </w:rPr>
              <w:t>17517</w:t>
            </w:r>
          </w:p>
        </w:tc>
        <w:tc>
          <w:tcPr>
            <w:tcW w:w="3331" w:type="dxa"/>
            <w:tcBorders>
              <w:top w:val="single" w:sz="4" w:space="0" w:color="auto"/>
              <w:left w:val="single" w:sz="4" w:space="0" w:color="auto"/>
              <w:bottom w:val="single" w:sz="4" w:space="0" w:color="auto"/>
              <w:right w:val="single" w:sz="4" w:space="0" w:color="auto"/>
            </w:tcBorders>
          </w:tcPr>
          <w:p w14:paraId="030B6D37" w14:textId="77777777" w:rsidR="00C519A7" w:rsidRPr="00D12E4D" w:rsidRDefault="00C519A7" w:rsidP="002517AC">
            <w:pPr>
              <w:keepNext/>
              <w:keepLines/>
              <w:spacing w:after="0"/>
              <w:ind w:left="852"/>
              <w:rPr>
                <w:rFonts w:ascii="Arial" w:hAnsi="Arial"/>
                <w:sz w:val="18"/>
                <w:lang w:eastAsia="ja-JP"/>
              </w:rPr>
            </w:pPr>
            <w:r>
              <w:rPr>
                <w:rFonts w:ascii="Arial" w:hAnsi="Arial"/>
                <w:sz w:val="18"/>
                <w:lang w:eastAsia="ja-JP"/>
              </w:rPr>
              <w:t>&gt;&gt;&gt;&gt;NR cell</w:t>
            </w:r>
          </w:p>
        </w:tc>
        <w:tc>
          <w:tcPr>
            <w:tcW w:w="1350" w:type="dxa"/>
            <w:tcBorders>
              <w:top w:val="single" w:sz="4" w:space="0" w:color="auto"/>
              <w:left w:val="single" w:sz="4" w:space="0" w:color="auto"/>
              <w:bottom w:val="single" w:sz="4" w:space="0" w:color="auto"/>
              <w:right w:val="single" w:sz="4" w:space="0" w:color="auto"/>
            </w:tcBorders>
          </w:tcPr>
          <w:p w14:paraId="68698848" w14:textId="77777777" w:rsidR="00C519A7" w:rsidRPr="00D12E4D" w:rsidRDefault="00C519A7" w:rsidP="00E2012B">
            <w:pPr>
              <w:keepNext/>
              <w:keepLines/>
              <w:spacing w:after="0"/>
              <w:rPr>
                <w:rFonts w:ascii="Arial" w:hAnsi="Arial"/>
                <w:sz w:val="18"/>
                <w:lang w:eastAsia="ja-JP"/>
              </w:rPr>
            </w:pPr>
            <w:r>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339E1FEE"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543BBBE9"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NR Cell </w:t>
            </w:r>
            <w:r w:rsidRPr="00D12E4D">
              <w:rPr>
                <w:rFonts w:ascii="Arial" w:hAnsi="Arial"/>
                <w:sz w:val="18"/>
                <w:lang w:eastAsia="ja-JP"/>
              </w:rPr>
              <w:t>IE in 8.1.1.1</w:t>
            </w:r>
          </w:p>
        </w:tc>
        <w:tc>
          <w:tcPr>
            <w:tcW w:w="1375" w:type="dxa"/>
            <w:tcBorders>
              <w:top w:val="single" w:sz="4" w:space="0" w:color="auto"/>
              <w:left w:val="single" w:sz="4" w:space="0" w:color="auto"/>
              <w:bottom w:val="single" w:sz="4" w:space="0" w:color="auto"/>
              <w:right w:val="single" w:sz="4" w:space="0" w:color="auto"/>
            </w:tcBorders>
          </w:tcPr>
          <w:p w14:paraId="12A4BA4E" w14:textId="77777777" w:rsidR="00C519A7" w:rsidRPr="00D12E4D" w:rsidRDefault="00C519A7" w:rsidP="00E2012B">
            <w:pPr>
              <w:keepNext/>
              <w:keepLines/>
              <w:spacing w:after="0"/>
              <w:rPr>
                <w:rFonts w:ascii="Arial" w:hAnsi="Arial"/>
                <w:sz w:val="18"/>
                <w:lang w:eastAsia="ja-JP"/>
              </w:rPr>
            </w:pPr>
          </w:p>
        </w:tc>
      </w:tr>
      <w:tr w:rsidR="00C519A7" w:rsidRPr="00D12E4D" w14:paraId="3231F503"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1A33A94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17117</w:t>
            </w:r>
          </w:p>
        </w:tc>
        <w:tc>
          <w:tcPr>
            <w:tcW w:w="3331" w:type="dxa"/>
            <w:tcBorders>
              <w:top w:val="single" w:sz="4" w:space="0" w:color="auto"/>
              <w:left w:val="single" w:sz="4" w:space="0" w:color="auto"/>
              <w:bottom w:val="single" w:sz="4" w:space="0" w:color="auto"/>
              <w:right w:val="single" w:sz="4" w:space="0" w:color="auto"/>
            </w:tcBorders>
          </w:tcPr>
          <w:p w14:paraId="4AF21F79"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&gt;&gt;Count of list of NR served cells</w:t>
            </w:r>
          </w:p>
        </w:tc>
        <w:tc>
          <w:tcPr>
            <w:tcW w:w="1350" w:type="dxa"/>
            <w:tcBorders>
              <w:top w:val="single" w:sz="4" w:space="0" w:color="auto"/>
              <w:left w:val="single" w:sz="4" w:space="0" w:color="auto"/>
              <w:bottom w:val="single" w:sz="4" w:space="0" w:color="auto"/>
              <w:right w:val="single" w:sz="4" w:space="0" w:color="auto"/>
            </w:tcBorders>
          </w:tcPr>
          <w:p w14:paraId="45AE498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1078" w:type="dxa"/>
            <w:tcBorders>
              <w:top w:val="single" w:sz="4" w:space="0" w:color="auto"/>
              <w:left w:val="single" w:sz="4" w:space="0" w:color="auto"/>
              <w:bottom w:val="single" w:sz="4" w:space="0" w:color="auto"/>
              <w:right w:val="single" w:sz="4" w:space="0" w:color="auto"/>
            </w:tcBorders>
          </w:tcPr>
          <w:p w14:paraId="4A46F74A"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1F899D6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INTEGER (0..16384)</w:t>
            </w:r>
          </w:p>
        </w:tc>
        <w:tc>
          <w:tcPr>
            <w:tcW w:w="1375" w:type="dxa"/>
            <w:tcBorders>
              <w:top w:val="single" w:sz="4" w:space="0" w:color="auto"/>
              <w:left w:val="single" w:sz="4" w:space="0" w:color="auto"/>
              <w:bottom w:val="single" w:sz="4" w:space="0" w:color="auto"/>
              <w:right w:val="single" w:sz="4" w:space="0" w:color="auto"/>
            </w:tcBorders>
          </w:tcPr>
          <w:p w14:paraId="7D68A294" w14:textId="77777777" w:rsidR="00C519A7" w:rsidRPr="00D12E4D" w:rsidRDefault="00C519A7" w:rsidP="00E2012B">
            <w:pPr>
              <w:keepNext/>
              <w:keepLines/>
              <w:spacing w:after="0"/>
              <w:rPr>
                <w:rFonts w:ascii="Arial" w:hAnsi="Arial"/>
                <w:sz w:val="18"/>
                <w:lang w:eastAsia="ja-JP"/>
              </w:rPr>
            </w:pPr>
          </w:p>
        </w:tc>
      </w:tr>
      <w:tr w:rsidR="00C519A7" w:rsidRPr="00D12E4D" w14:paraId="677847CA"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419147A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17118</w:t>
            </w:r>
          </w:p>
        </w:tc>
        <w:tc>
          <w:tcPr>
            <w:tcW w:w="3331" w:type="dxa"/>
            <w:tcBorders>
              <w:top w:val="single" w:sz="4" w:space="0" w:color="auto"/>
              <w:left w:val="single" w:sz="4" w:space="0" w:color="auto"/>
              <w:bottom w:val="single" w:sz="4" w:space="0" w:color="auto"/>
              <w:right w:val="single" w:sz="4" w:space="0" w:color="auto"/>
            </w:tcBorders>
          </w:tcPr>
          <w:p w14:paraId="7D75FFFE"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&gt;&gt;List of NR neighbor cells</w:t>
            </w:r>
          </w:p>
        </w:tc>
        <w:tc>
          <w:tcPr>
            <w:tcW w:w="1350" w:type="dxa"/>
            <w:tcBorders>
              <w:top w:val="single" w:sz="4" w:space="0" w:color="auto"/>
              <w:left w:val="single" w:sz="4" w:space="0" w:color="auto"/>
              <w:bottom w:val="single" w:sz="4" w:space="0" w:color="auto"/>
              <w:right w:val="single" w:sz="4" w:space="0" w:color="auto"/>
            </w:tcBorders>
          </w:tcPr>
          <w:p w14:paraId="32EAB3E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LIST</w:t>
            </w:r>
          </w:p>
        </w:tc>
        <w:tc>
          <w:tcPr>
            <w:tcW w:w="1078" w:type="dxa"/>
            <w:tcBorders>
              <w:top w:val="single" w:sz="4" w:space="0" w:color="auto"/>
              <w:left w:val="single" w:sz="4" w:space="0" w:color="auto"/>
              <w:bottom w:val="single" w:sz="4" w:space="0" w:color="auto"/>
              <w:right w:val="single" w:sz="4" w:space="0" w:color="auto"/>
            </w:tcBorders>
          </w:tcPr>
          <w:p w14:paraId="7105604A"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764BE4E0"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58985817" w14:textId="77777777" w:rsidR="00C519A7" w:rsidRPr="00D12E4D" w:rsidRDefault="00C519A7" w:rsidP="00E2012B">
            <w:pPr>
              <w:keepNext/>
              <w:keepLines/>
              <w:spacing w:after="0"/>
              <w:rPr>
                <w:rFonts w:ascii="Arial" w:hAnsi="Arial"/>
                <w:bCs/>
                <w:sz w:val="18"/>
                <w:lang w:eastAsia="ja-JP"/>
              </w:rPr>
            </w:pPr>
            <w:r w:rsidRPr="00D12E4D">
              <w:rPr>
                <w:rFonts w:ascii="Arial" w:eastAsia="Malgun Gothic" w:hAnsi="Arial"/>
                <w:bCs/>
                <w:i/>
                <w:iCs/>
                <w:sz w:val="18"/>
              </w:rPr>
              <w:t xml:space="preserve">Neighbour Cell Information </w:t>
            </w:r>
            <w:r w:rsidRPr="00D12E4D">
              <w:rPr>
                <w:rFonts w:ascii="Arial" w:hAnsi="Arial" w:cs="Arial"/>
                <w:bCs/>
                <w:i/>
                <w:iCs/>
                <w:sz w:val="18"/>
                <w:lang w:eastAsia="ja-JP"/>
              </w:rPr>
              <w:t>List</w:t>
            </w:r>
            <w:r w:rsidRPr="00D12E4D">
              <w:rPr>
                <w:rFonts w:ascii="Arial" w:hAnsi="Arial" w:cs="Arial"/>
                <w:bCs/>
                <w:sz w:val="18"/>
                <w:lang w:eastAsia="ja-JP"/>
              </w:rPr>
              <w:t xml:space="preserve"> IE in TS 38.473 [19] Section 9.2.1.10</w:t>
            </w:r>
          </w:p>
        </w:tc>
      </w:tr>
      <w:tr w:rsidR="00C519A7" w:rsidRPr="00D12E4D" w14:paraId="101009B6"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0C66FDA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lastRenderedPageBreak/>
              <w:t>17119</w:t>
            </w:r>
          </w:p>
        </w:tc>
        <w:tc>
          <w:tcPr>
            <w:tcW w:w="3331" w:type="dxa"/>
            <w:tcBorders>
              <w:top w:val="single" w:sz="4" w:space="0" w:color="auto"/>
              <w:left w:val="single" w:sz="4" w:space="0" w:color="auto"/>
              <w:bottom w:val="single" w:sz="4" w:space="0" w:color="auto"/>
              <w:right w:val="single" w:sz="4" w:space="0" w:color="auto"/>
            </w:tcBorders>
          </w:tcPr>
          <w:p w14:paraId="661CDCE2" w14:textId="77777777" w:rsidR="00C519A7" w:rsidRPr="00D12E4D" w:rsidRDefault="00C519A7" w:rsidP="00E2012B">
            <w:pPr>
              <w:keepNext/>
              <w:keepLines/>
              <w:spacing w:after="0"/>
              <w:ind w:left="568"/>
              <w:rPr>
                <w:rFonts w:ascii="Arial" w:hAnsi="Arial"/>
                <w:sz w:val="18"/>
                <w:lang w:eastAsia="ja-JP"/>
              </w:rPr>
            </w:pPr>
            <w:r w:rsidRPr="00D12E4D">
              <w:rPr>
                <w:rFonts w:ascii="Arial" w:hAnsi="Arial"/>
                <w:sz w:val="18"/>
                <w:lang w:eastAsia="ja-JP"/>
              </w:rPr>
              <w:t>&gt;&gt;&gt;NR neighbor cell item</w:t>
            </w:r>
          </w:p>
        </w:tc>
        <w:tc>
          <w:tcPr>
            <w:tcW w:w="1350" w:type="dxa"/>
            <w:tcBorders>
              <w:top w:val="single" w:sz="4" w:space="0" w:color="auto"/>
              <w:left w:val="single" w:sz="4" w:space="0" w:color="auto"/>
              <w:bottom w:val="single" w:sz="4" w:space="0" w:color="auto"/>
              <w:right w:val="single" w:sz="4" w:space="0" w:color="auto"/>
            </w:tcBorders>
          </w:tcPr>
          <w:p w14:paraId="7C52AA4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0A5C7B3C"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18F05AE1"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57DB3869" w14:textId="2E158A3B" w:rsidR="00C519A7" w:rsidRPr="007B5C6E" w:rsidRDefault="00C519A7" w:rsidP="00E2012B">
            <w:pPr>
              <w:keepNext/>
              <w:keepLines/>
              <w:spacing w:after="0"/>
              <w:rPr>
                <w:rFonts w:ascii="Arial" w:hAnsi="Arial"/>
                <w:sz w:val="18"/>
                <w:lang w:eastAsia="ja-JP"/>
              </w:rPr>
            </w:pPr>
            <w:r>
              <w:rPr>
                <w:rFonts w:ascii="Arial" w:hAnsi="Arial"/>
                <w:sz w:val="18"/>
                <w:lang w:eastAsia="ja-JP"/>
              </w:rPr>
              <w:t xml:space="preserve"> Individual Cell Item in </w:t>
            </w:r>
            <w:r>
              <w:rPr>
                <w:rFonts w:ascii="Arial" w:hAnsi="Arial"/>
                <w:i/>
                <w:iCs/>
                <w:sz w:val="18"/>
                <w:lang w:eastAsia="ja-JP"/>
              </w:rPr>
              <w:t xml:space="preserve">Neighbour Cell Information List </w:t>
            </w:r>
            <w:r>
              <w:rPr>
                <w:rFonts w:ascii="Arial" w:hAnsi="Arial"/>
                <w:sz w:val="18"/>
                <w:lang w:eastAsia="ja-JP"/>
              </w:rPr>
              <w:t>IE</w:t>
            </w:r>
          </w:p>
        </w:tc>
      </w:tr>
      <w:tr w:rsidR="00C519A7" w:rsidRPr="00D12E4D" w14:paraId="6C5764A0"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52513E5E" w14:textId="77777777" w:rsidR="00C519A7" w:rsidRPr="00D12E4D" w:rsidRDefault="00C519A7" w:rsidP="00E2012B">
            <w:pPr>
              <w:keepNext/>
              <w:keepLines/>
              <w:spacing w:after="0"/>
              <w:rPr>
                <w:rFonts w:ascii="Arial" w:hAnsi="Arial"/>
                <w:sz w:val="18"/>
                <w:lang w:eastAsia="ja-JP"/>
              </w:rPr>
            </w:pPr>
            <w:r>
              <w:rPr>
                <w:rFonts w:ascii="Arial" w:hAnsi="Arial"/>
                <w:sz w:val="18"/>
                <w:lang w:eastAsia="ja-JP"/>
              </w:rPr>
              <w:t>17520</w:t>
            </w:r>
          </w:p>
        </w:tc>
        <w:tc>
          <w:tcPr>
            <w:tcW w:w="3331" w:type="dxa"/>
            <w:tcBorders>
              <w:top w:val="single" w:sz="4" w:space="0" w:color="auto"/>
              <w:left w:val="single" w:sz="4" w:space="0" w:color="auto"/>
              <w:bottom w:val="single" w:sz="4" w:space="0" w:color="auto"/>
              <w:right w:val="single" w:sz="4" w:space="0" w:color="auto"/>
            </w:tcBorders>
          </w:tcPr>
          <w:p w14:paraId="11D27F48" w14:textId="77777777" w:rsidR="00C519A7" w:rsidRPr="00D12E4D" w:rsidRDefault="00C519A7" w:rsidP="002517AC">
            <w:pPr>
              <w:keepNext/>
              <w:keepLines/>
              <w:spacing w:after="0"/>
              <w:ind w:left="852"/>
              <w:rPr>
                <w:rFonts w:ascii="Arial" w:hAnsi="Arial"/>
                <w:sz w:val="18"/>
                <w:lang w:eastAsia="ja-JP"/>
              </w:rPr>
            </w:pPr>
            <w:r>
              <w:rPr>
                <w:rFonts w:ascii="Arial" w:hAnsi="Arial"/>
                <w:sz w:val="18"/>
                <w:lang w:eastAsia="ja-JP"/>
              </w:rPr>
              <w:t>&gt;&gt;&gt;&gt;NR neighbor cell</w:t>
            </w:r>
          </w:p>
        </w:tc>
        <w:tc>
          <w:tcPr>
            <w:tcW w:w="1350" w:type="dxa"/>
            <w:tcBorders>
              <w:top w:val="single" w:sz="4" w:space="0" w:color="auto"/>
              <w:left w:val="single" w:sz="4" w:space="0" w:color="auto"/>
              <w:bottom w:val="single" w:sz="4" w:space="0" w:color="auto"/>
              <w:right w:val="single" w:sz="4" w:space="0" w:color="auto"/>
            </w:tcBorders>
          </w:tcPr>
          <w:p w14:paraId="5369AC8B" w14:textId="77777777" w:rsidR="00C519A7" w:rsidRPr="00D12E4D" w:rsidRDefault="00C519A7" w:rsidP="00E2012B">
            <w:pPr>
              <w:keepNext/>
              <w:keepLines/>
              <w:spacing w:after="0"/>
              <w:rPr>
                <w:rFonts w:ascii="Arial" w:hAnsi="Arial"/>
                <w:sz w:val="18"/>
                <w:lang w:eastAsia="ja-JP"/>
              </w:rPr>
            </w:pPr>
            <w:r>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180D43F7"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4FF50AAF" w14:textId="77777777" w:rsidR="00C519A7" w:rsidRPr="002517AC" w:rsidRDefault="00C519A7" w:rsidP="00E2012B">
            <w:pPr>
              <w:keepNext/>
              <w:keepLines/>
              <w:spacing w:after="0"/>
              <w:rPr>
                <w:rFonts w:ascii="Arial" w:hAnsi="Arial"/>
                <w:sz w:val="18"/>
                <w:lang w:eastAsia="ja-JP"/>
              </w:rPr>
            </w:pPr>
            <w:r>
              <w:rPr>
                <w:rFonts w:ascii="Arial" w:hAnsi="Arial"/>
                <w:i/>
                <w:iCs/>
                <w:sz w:val="18"/>
                <w:lang w:eastAsia="ja-JP"/>
              </w:rPr>
              <w:t xml:space="preserve">NR Cell </w:t>
            </w:r>
            <w:r>
              <w:rPr>
                <w:rFonts w:ascii="Arial" w:hAnsi="Arial"/>
                <w:sz w:val="18"/>
                <w:lang w:eastAsia="ja-JP"/>
              </w:rPr>
              <w:t>IE in 8.1.1.1</w:t>
            </w:r>
          </w:p>
        </w:tc>
        <w:tc>
          <w:tcPr>
            <w:tcW w:w="1375" w:type="dxa"/>
            <w:tcBorders>
              <w:top w:val="single" w:sz="4" w:space="0" w:color="auto"/>
              <w:left w:val="single" w:sz="4" w:space="0" w:color="auto"/>
              <w:bottom w:val="single" w:sz="4" w:space="0" w:color="auto"/>
              <w:right w:val="single" w:sz="4" w:space="0" w:color="auto"/>
            </w:tcBorders>
          </w:tcPr>
          <w:p w14:paraId="06A7BF02" w14:textId="77777777" w:rsidR="00C519A7" w:rsidRPr="00D12E4D" w:rsidRDefault="00C519A7" w:rsidP="00E2012B">
            <w:pPr>
              <w:keepNext/>
              <w:keepLines/>
              <w:spacing w:after="0"/>
              <w:rPr>
                <w:rFonts w:ascii="Arial" w:hAnsi="Arial"/>
                <w:i/>
                <w:iCs/>
                <w:sz w:val="18"/>
                <w:lang w:eastAsia="ja-JP"/>
              </w:rPr>
            </w:pPr>
          </w:p>
        </w:tc>
      </w:tr>
      <w:tr w:rsidR="00C519A7" w:rsidRPr="00D12E4D" w14:paraId="03E94C7D"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6FBC311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17120</w:t>
            </w:r>
          </w:p>
        </w:tc>
        <w:tc>
          <w:tcPr>
            <w:tcW w:w="3331" w:type="dxa"/>
            <w:tcBorders>
              <w:top w:val="single" w:sz="4" w:space="0" w:color="auto"/>
              <w:left w:val="single" w:sz="4" w:space="0" w:color="auto"/>
              <w:bottom w:val="single" w:sz="4" w:space="0" w:color="auto"/>
              <w:right w:val="single" w:sz="4" w:space="0" w:color="auto"/>
            </w:tcBorders>
          </w:tcPr>
          <w:p w14:paraId="21B4B0B4"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&gt;&gt;Number of RRC connected UEs</w:t>
            </w:r>
          </w:p>
        </w:tc>
        <w:tc>
          <w:tcPr>
            <w:tcW w:w="1350" w:type="dxa"/>
            <w:tcBorders>
              <w:top w:val="single" w:sz="4" w:space="0" w:color="auto"/>
              <w:left w:val="single" w:sz="4" w:space="0" w:color="auto"/>
              <w:bottom w:val="single" w:sz="4" w:space="0" w:color="auto"/>
              <w:right w:val="single" w:sz="4" w:space="0" w:color="auto"/>
            </w:tcBorders>
          </w:tcPr>
          <w:p w14:paraId="2BEB9F6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1078" w:type="dxa"/>
            <w:tcBorders>
              <w:top w:val="single" w:sz="4" w:space="0" w:color="auto"/>
              <w:left w:val="single" w:sz="4" w:space="0" w:color="auto"/>
              <w:bottom w:val="single" w:sz="4" w:space="0" w:color="auto"/>
              <w:right w:val="single" w:sz="4" w:space="0" w:color="auto"/>
            </w:tcBorders>
          </w:tcPr>
          <w:p w14:paraId="094F7DED"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499EAD76"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Number of RRC connections </w:t>
            </w:r>
            <w:r w:rsidRPr="00D12E4D">
              <w:rPr>
                <w:rFonts w:ascii="Arial" w:hAnsi="Arial"/>
                <w:sz w:val="18"/>
                <w:lang w:eastAsia="ja-JP"/>
              </w:rPr>
              <w:t>IE in TS 38.423 [15] Section 9.2.2.57</w:t>
            </w:r>
          </w:p>
        </w:tc>
        <w:tc>
          <w:tcPr>
            <w:tcW w:w="1375" w:type="dxa"/>
            <w:tcBorders>
              <w:top w:val="single" w:sz="4" w:space="0" w:color="auto"/>
              <w:left w:val="single" w:sz="4" w:space="0" w:color="auto"/>
              <w:bottom w:val="single" w:sz="4" w:space="0" w:color="auto"/>
              <w:right w:val="single" w:sz="4" w:space="0" w:color="auto"/>
            </w:tcBorders>
          </w:tcPr>
          <w:p w14:paraId="677162D4" w14:textId="77777777" w:rsidR="00C519A7" w:rsidRPr="00D12E4D" w:rsidRDefault="00C519A7" w:rsidP="00E2012B">
            <w:pPr>
              <w:keepNext/>
              <w:keepLines/>
              <w:spacing w:after="0"/>
              <w:rPr>
                <w:rFonts w:ascii="Arial" w:hAnsi="Arial"/>
                <w:sz w:val="18"/>
                <w:lang w:eastAsia="ja-JP"/>
              </w:rPr>
            </w:pPr>
          </w:p>
        </w:tc>
      </w:tr>
      <w:tr w:rsidR="00C519A7" w:rsidRPr="00D12E4D" w14:paraId="772871B9"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2828195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17121</w:t>
            </w:r>
          </w:p>
        </w:tc>
        <w:tc>
          <w:tcPr>
            <w:tcW w:w="3331" w:type="dxa"/>
            <w:tcBorders>
              <w:top w:val="single" w:sz="4" w:space="0" w:color="auto"/>
              <w:left w:val="single" w:sz="4" w:space="0" w:color="auto"/>
              <w:bottom w:val="single" w:sz="4" w:space="0" w:color="auto"/>
              <w:right w:val="single" w:sz="4" w:space="0" w:color="auto"/>
            </w:tcBorders>
          </w:tcPr>
          <w:p w14:paraId="25613F2E"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&gt;&gt;gNB CU-CP Performance Measurements</w:t>
            </w:r>
          </w:p>
        </w:tc>
        <w:tc>
          <w:tcPr>
            <w:tcW w:w="1350" w:type="dxa"/>
            <w:tcBorders>
              <w:top w:val="single" w:sz="4" w:space="0" w:color="auto"/>
              <w:left w:val="single" w:sz="4" w:space="0" w:color="auto"/>
              <w:bottom w:val="single" w:sz="4" w:space="0" w:color="auto"/>
              <w:right w:val="single" w:sz="4" w:space="0" w:color="auto"/>
            </w:tcBorders>
          </w:tcPr>
          <w:p w14:paraId="1EC18501"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0118412C"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1A88E53E" w14:textId="77777777" w:rsidR="00C519A7" w:rsidRPr="00A95B80" w:rsidRDefault="00C519A7" w:rsidP="00E2012B">
            <w:pPr>
              <w:keepNext/>
              <w:keepLines/>
              <w:spacing w:after="0"/>
              <w:rPr>
                <w:rFonts w:ascii="Arial" w:hAnsi="Arial"/>
                <w:sz w:val="18"/>
                <w:lang w:eastAsia="ja-JP"/>
              </w:rPr>
            </w:pPr>
            <w:r w:rsidRPr="00A95B80">
              <w:rPr>
                <w:rFonts w:ascii="Arial" w:hAnsi="Arial"/>
                <w:sz w:val="18"/>
                <w:lang w:eastAsia="ja-JP"/>
              </w:rPr>
              <w:t>8.1.1.12</w:t>
            </w:r>
          </w:p>
        </w:tc>
        <w:tc>
          <w:tcPr>
            <w:tcW w:w="1375" w:type="dxa"/>
            <w:tcBorders>
              <w:top w:val="single" w:sz="4" w:space="0" w:color="auto"/>
              <w:left w:val="single" w:sz="4" w:space="0" w:color="auto"/>
              <w:bottom w:val="single" w:sz="4" w:space="0" w:color="auto"/>
              <w:right w:val="single" w:sz="4" w:space="0" w:color="auto"/>
            </w:tcBorders>
          </w:tcPr>
          <w:p w14:paraId="10CF2E1B" w14:textId="77777777" w:rsidR="00C519A7" w:rsidRPr="00D12E4D" w:rsidRDefault="00C519A7" w:rsidP="00E2012B">
            <w:pPr>
              <w:keepNext/>
              <w:keepLines/>
              <w:spacing w:after="0"/>
              <w:rPr>
                <w:rFonts w:ascii="Arial" w:hAnsi="Arial"/>
                <w:sz w:val="18"/>
                <w:lang w:eastAsia="ja-JP"/>
              </w:rPr>
            </w:pPr>
          </w:p>
        </w:tc>
      </w:tr>
      <w:tr w:rsidR="00C519A7" w:rsidRPr="00D12E4D" w14:paraId="334C0927"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659FB95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17130</w:t>
            </w:r>
          </w:p>
        </w:tc>
        <w:tc>
          <w:tcPr>
            <w:tcW w:w="3331" w:type="dxa"/>
            <w:tcBorders>
              <w:top w:val="single" w:sz="4" w:space="0" w:color="auto"/>
              <w:left w:val="single" w:sz="4" w:space="0" w:color="auto"/>
              <w:bottom w:val="single" w:sz="4" w:space="0" w:color="auto"/>
              <w:right w:val="single" w:sz="4" w:space="0" w:color="auto"/>
            </w:tcBorders>
          </w:tcPr>
          <w:p w14:paraId="3B95E27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&gt;NG-RAN gNB DU</w:t>
            </w:r>
          </w:p>
        </w:tc>
        <w:tc>
          <w:tcPr>
            <w:tcW w:w="1350" w:type="dxa"/>
            <w:tcBorders>
              <w:top w:val="single" w:sz="4" w:space="0" w:color="auto"/>
              <w:left w:val="single" w:sz="4" w:space="0" w:color="auto"/>
              <w:bottom w:val="single" w:sz="4" w:space="0" w:color="auto"/>
              <w:right w:val="single" w:sz="4" w:space="0" w:color="auto"/>
            </w:tcBorders>
          </w:tcPr>
          <w:p w14:paraId="001EFC3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3FBE171B"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7A8933D5"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7C96767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O-RAN WG3 E2AP Section 9.2.27</w:t>
            </w:r>
          </w:p>
        </w:tc>
      </w:tr>
      <w:tr w:rsidR="00C519A7" w:rsidRPr="00D12E4D" w14:paraId="5326A6B2"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0707E72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17132</w:t>
            </w:r>
          </w:p>
        </w:tc>
        <w:tc>
          <w:tcPr>
            <w:tcW w:w="3331" w:type="dxa"/>
            <w:tcBorders>
              <w:top w:val="single" w:sz="4" w:space="0" w:color="auto"/>
              <w:left w:val="single" w:sz="4" w:space="0" w:color="auto"/>
              <w:bottom w:val="single" w:sz="4" w:space="0" w:color="auto"/>
              <w:right w:val="single" w:sz="4" w:space="0" w:color="auto"/>
            </w:tcBorders>
          </w:tcPr>
          <w:p w14:paraId="553A74D1"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&gt;&gt;gNB-DU ID</w:t>
            </w:r>
          </w:p>
        </w:tc>
        <w:tc>
          <w:tcPr>
            <w:tcW w:w="1350" w:type="dxa"/>
            <w:tcBorders>
              <w:top w:val="single" w:sz="4" w:space="0" w:color="auto"/>
              <w:left w:val="single" w:sz="4" w:space="0" w:color="auto"/>
              <w:bottom w:val="single" w:sz="4" w:space="0" w:color="auto"/>
              <w:right w:val="single" w:sz="4" w:space="0" w:color="auto"/>
            </w:tcBorders>
          </w:tcPr>
          <w:p w14:paraId="3EA046A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1078" w:type="dxa"/>
            <w:tcBorders>
              <w:top w:val="single" w:sz="4" w:space="0" w:color="auto"/>
              <w:left w:val="single" w:sz="4" w:space="0" w:color="auto"/>
              <w:bottom w:val="single" w:sz="4" w:space="0" w:color="auto"/>
              <w:right w:val="single" w:sz="4" w:space="0" w:color="auto"/>
            </w:tcBorders>
          </w:tcPr>
          <w:p w14:paraId="25C233A8"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26446B1B"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gNB-DU ID </w:t>
            </w:r>
            <w:r w:rsidRPr="00D12E4D">
              <w:rPr>
                <w:rFonts w:ascii="Arial" w:hAnsi="Arial"/>
                <w:sz w:val="18"/>
                <w:lang w:eastAsia="ja-JP"/>
              </w:rPr>
              <w:t>IE in TS 38.473 [19] Section 9.3.1.9</w:t>
            </w:r>
          </w:p>
        </w:tc>
        <w:tc>
          <w:tcPr>
            <w:tcW w:w="1375" w:type="dxa"/>
            <w:tcBorders>
              <w:top w:val="single" w:sz="4" w:space="0" w:color="auto"/>
              <w:left w:val="single" w:sz="4" w:space="0" w:color="auto"/>
              <w:bottom w:val="single" w:sz="4" w:space="0" w:color="auto"/>
              <w:right w:val="single" w:sz="4" w:space="0" w:color="auto"/>
            </w:tcBorders>
          </w:tcPr>
          <w:p w14:paraId="29CDB1B1" w14:textId="77777777" w:rsidR="00C519A7" w:rsidRPr="00D12E4D" w:rsidRDefault="00C519A7" w:rsidP="00E2012B">
            <w:pPr>
              <w:keepNext/>
              <w:keepLines/>
              <w:spacing w:after="0"/>
              <w:rPr>
                <w:rFonts w:ascii="Arial" w:hAnsi="Arial"/>
                <w:sz w:val="18"/>
                <w:lang w:eastAsia="ja-JP"/>
              </w:rPr>
            </w:pPr>
          </w:p>
        </w:tc>
      </w:tr>
      <w:tr w:rsidR="00C519A7" w:rsidRPr="00D12E4D" w14:paraId="78BA4246"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0CD5DAE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17133</w:t>
            </w:r>
          </w:p>
        </w:tc>
        <w:tc>
          <w:tcPr>
            <w:tcW w:w="3331" w:type="dxa"/>
            <w:tcBorders>
              <w:top w:val="single" w:sz="4" w:space="0" w:color="auto"/>
              <w:left w:val="single" w:sz="4" w:space="0" w:color="auto"/>
              <w:bottom w:val="single" w:sz="4" w:space="0" w:color="auto"/>
              <w:right w:val="single" w:sz="4" w:space="0" w:color="auto"/>
            </w:tcBorders>
          </w:tcPr>
          <w:p w14:paraId="033A7F8C"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 xml:space="preserve">&gt;&gt;List of NR served cells </w:t>
            </w:r>
          </w:p>
        </w:tc>
        <w:tc>
          <w:tcPr>
            <w:tcW w:w="1350" w:type="dxa"/>
            <w:tcBorders>
              <w:top w:val="single" w:sz="4" w:space="0" w:color="auto"/>
              <w:left w:val="single" w:sz="4" w:space="0" w:color="auto"/>
              <w:bottom w:val="single" w:sz="4" w:space="0" w:color="auto"/>
              <w:right w:val="single" w:sz="4" w:space="0" w:color="auto"/>
            </w:tcBorders>
          </w:tcPr>
          <w:p w14:paraId="763BCBD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LIST</w:t>
            </w:r>
          </w:p>
        </w:tc>
        <w:tc>
          <w:tcPr>
            <w:tcW w:w="1078" w:type="dxa"/>
            <w:tcBorders>
              <w:top w:val="single" w:sz="4" w:space="0" w:color="auto"/>
              <w:left w:val="single" w:sz="4" w:space="0" w:color="auto"/>
              <w:bottom w:val="single" w:sz="4" w:space="0" w:color="auto"/>
              <w:right w:val="single" w:sz="4" w:space="0" w:color="auto"/>
            </w:tcBorders>
          </w:tcPr>
          <w:p w14:paraId="6F08CB5B"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3F6E4C62"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05751BDB" w14:textId="0B64BB13"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List of Served Cells NR </w:t>
            </w:r>
            <w:r w:rsidRPr="00D12E4D">
              <w:rPr>
                <w:rFonts w:ascii="Arial" w:hAnsi="Arial"/>
                <w:sz w:val="18"/>
                <w:lang w:eastAsia="ja-JP"/>
              </w:rPr>
              <w:t xml:space="preserve"> </w:t>
            </w:r>
            <w:r>
              <w:rPr>
                <w:rFonts w:ascii="Arial" w:hAnsi="Arial"/>
                <w:sz w:val="18"/>
                <w:lang w:eastAsia="ja-JP"/>
              </w:rPr>
              <w:t xml:space="preserve">IE </w:t>
            </w:r>
            <w:r w:rsidRPr="00D12E4D">
              <w:rPr>
                <w:rFonts w:ascii="Arial" w:hAnsi="Arial"/>
                <w:sz w:val="18"/>
                <w:lang w:eastAsia="ja-JP"/>
              </w:rPr>
              <w:t>in TS 38.423 [15] Section 9.1.3.1</w:t>
            </w:r>
          </w:p>
        </w:tc>
      </w:tr>
      <w:tr w:rsidR="00C519A7" w:rsidRPr="00D12E4D" w14:paraId="018B0547"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1C8D6D9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17134</w:t>
            </w:r>
          </w:p>
        </w:tc>
        <w:tc>
          <w:tcPr>
            <w:tcW w:w="3331" w:type="dxa"/>
            <w:tcBorders>
              <w:top w:val="single" w:sz="4" w:space="0" w:color="auto"/>
              <w:left w:val="single" w:sz="4" w:space="0" w:color="auto"/>
              <w:bottom w:val="single" w:sz="4" w:space="0" w:color="auto"/>
              <w:right w:val="single" w:sz="4" w:space="0" w:color="auto"/>
            </w:tcBorders>
          </w:tcPr>
          <w:p w14:paraId="78B224ED" w14:textId="77777777" w:rsidR="00C519A7" w:rsidRPr="00D12E4D" w:rsidRDefault="00C519A7" w:rsidP="00E2012B">
            <w:pPr>
              <w:keepNext/>
              <w:keepLines/>
              <w:spacing w:after="0"/>
              <w:ind w:left="568"/>
              <w:rPr>
                <w:rFonts w:ascii="Arial" w:hAnsi="Arial"/>
                <w:sz w:val="18"/>
                <w:lang w:eastAsia="ja-JP"/>
              </w:rPr>
            </w:pPr>
            <w:r w:rsidRPr="00D12E4D">
              <w:rPr>
                <w:rFonts w:ascii="Arial" w:hAnsi="Arial"/>
                <w:sz w:val="18"/>
                <w:lang w:eastAsia="ja-JP"/>
              </w:rPr>
              <w:t>&gt;&gt;&gt;Served NR cell item</w:t>
            </w:r>
          </w:p>
        </w:tc>
        <w:tc>
          <w:tcPr>
            <w:tcW w:w="1350" w:type="dxa"/>
            <w:tcBorders>
              <w:top w:val="single" w:sz="4" w:space="0" w:color="auto"/>
              <w:left w:val="single" w:sz="4" w:space="0" w:color="auto"/>
              <w:bottom w:val="single" w:sz="4" w:space="0" w:color="auto"/>
              <w:right w:val="single" w:sz="4" w:space="0" w:color="auto"/>
            </w:tcBorders>
          </w:tcPr>
          <w:p w14:paraId="653F879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5141907C"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5B50BCB6" w14:textId="145B822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43647FE3" w14:textId="77777777" w:rsidR="00C519A7" w:rsidRPr="00AF40F1" w:rsidRDefault="00C519A7" w:rsidP="00E2012B">
            <w:pPr>
              <w:keepNext/>
              <w:keepLines/>
              <w:spacing w:after="0"/>
              <w:rPr>
                <w:rFonts w:ascii="Arial" w:hAnsi="Arial"/>
                <w:sz w:val="18"/>
                <w:lang w:eastAsia="ja-JP"/>
              </w:rPr>
            </w:pPr>
            <w:r>
              <w:rPr>
                <w:rFonts w:ascii="Arial" w:hAnsi="Arial"/>
                <w:sz w:val="18"/>
                <w:lang w:eastAsia="ja-JP"/>
              </w:rPr>
              <w:t xml:space="preserve">Individual cell item in </w:t>
            </w:r>
            <w:r>
              <w:rPr>
                <w:rFonts w:ascii="Arial" w:hAnsi="Arial"/>
                <w:i/>
                <w:iCs/>
                <w:sz w:val="18"/>
                <w:lang w:eastAsia="ja-JP"/>
              </w:rPr>
              <w:t xml:space="preserve">List of Served Cells </w:t>
            </w:r>
            <w:r>
              <w:rPr>
                <w:rFonts w:ascii="Arial" w:hAnsi="Arial"/>
                <w:sz w:val="18"/>
                <w:lang w:eastAsia="ja-JP"/>
              </w:rPr>
              <w:t>NR IE</w:t>
            </w:r>
          </w:p>
        </w:tc>
      </w:tr>
      <w:tr w:rsidR="00C519A7" w:rsidRPr="00D12E4D" w14:paraId="0BB67FAB"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4D563827" w14:textId="77777777" w:rsidR="00C519A7" w:rsidRPr="00D12E4D" w:rsidRDefault="00C519A7" w:rsidP="00E2012B">
            <w:pPr>
              <w:keepNext/>
              <w:keepLines/>
              <w:spacing w:after="0"/>
              <w:rPr>
                <w:rFonts w:ascii="Arial" w:hAnsi="Arial"/>
                <w:sz w:val="18"/>
                <w:lang w:eastAsia="ja-JP"/>
              </w:rPr>
            </w:pPr>
            <w:r>
              <w:rPr>
                <w:rFonts w:ascii="Arial" w:hAnsi="Arial"/>
                <w:sz w:val="18"/>
                <w:lang w:eastAsia="ja-JP"/>
              </w:rPr>
              <w:t>17535</w:t>
            </w:r>
          </w:p>
        </w:tc>
        <w:tc>
          <w:tcPr>
            <w:tcW w:w="3331" w:type="dxa"/>
            <w:tcBorders>
              <w:top w:val="single" w:sz="4" w:space="0" w:color="auto"/>
              <w:left w:val="single" w:sz="4" w:space="0" w:color="auto"/>
              <w:bottom w:val="single" w:sz="4" w:space="0" w:color="auto"/>
              <w:right w:val="single" w:sz="4" w:space="0" w:color="auto"/>
            </w:tcBorders>
          </w:tcPr>
          <w:p w14:paraId="7FB51552" w14:textId="77777777" w:rsidR="00C519A7" w:rsidRPr="00D12E4D" w:rsidRDefault="00C519A7" w:rsidP="002517AC">
            <w:pPr>
              <w:keepNext/>
              <w:keepLines/>
              <w:spacing w:after="0"/>
              <w:ind w:left="852"/>
              <w:rPr>
                <w:rFonts w:ascii="Arial" w:hAnsi="Arial"/>
                <w:sz w:val="18"/>
                <w:lang w:eastAsia="ja-JP"/>
              </w:rPr>
            </w:pPr>
            <w:r>
              <w:rPr>
                <w:rFonts w:ascii="Arial" w:hAnsi="Arial"/>
                <w:sz w:val="18"/>
                <w:lang w:eastAsia="ja-JP"/>
              </w:rPr>
              <w:t>&gt;&gt;&gt;&gt;Served NR cell</w:t>
            </w:r>
          </w:p>
        </w:tc>
        <w:tc>
          <w:tcPr>
            <w:tcW w:w="1350" w:type="dxa"/>
            <w:tcBorders>
              <w:top w:val="single" w:sz="4" w:space="0" w:color="auto"/>
              <w:left w:val="single" w:sz="4" w:space="0" w:color="auto"/>
              <w:bottom w:val="single" w:sz="4" w:space="0" w:color="auto"/>
              <w:right w:val="single" w:sz="4" w:space="0" w:color="auto"/>
            </w:tcBorders>
          </w:tcPr>
          <w:p w14:paraId="60FFD855" w14:textId="77777777" w:rsidR="00C519A7" w:rsidRPr="00D12E4D" w:rsidRDefault="00C519A7" w:rsidP="00E2012B">
            <w:pPr>
              <w:keepNext/>
              <w:keepLines/>
              <w:spacing w:after="0"/>
              <w:rPr>
                <w:rFonts w:ascii="Arial" w:hAnsi="Arial"/>
                <w:sz w:val="18"/>
                <w:lang w:eastAsia="ja-JP"/>
              </w:rPr>
            </w:pPr>
            <w:r>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521B244C"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764C5544"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NR Cell </w:t>
            </w:r>
            <w:r w:rsidRPr="00D12E4D">
              <w:rPr>
                <w:rFonts w:ascii="Arial" w:hAnsi="Arial"/>
                <w:sz w:val="18"/>
                <w:lang w:eastAsia="ja-JP"/>
              </w:rPr>
              <w:t>IE in 8.1.1.1</w:t>
            </w:r>
          </w:p>
        </w:tc>
        <w:tc>
          <w:tcPr>
            <w:tcW w:w="1375" w:type="dxa"/>
            <w:tcBorders>
              <w:top w:val="single" w:sz="4" w:space="0" w:color="auto"/>
              <w:left w:val="single" w:sz="4" w:space="0" w:color="auto"/>
              <w:bottom w:val="single" w:sz="4" w:space="0" w:color="auto"/>
              <w:right w:val="single" w:sz="4" w:space="0" w:color="auto"/>
            </w:tcBorders>
          </w:tcPr>
          <w:p w14:paraId="697013DA" w14:textId="77777777" w:rsidR="00C519A7" w:rsidRPr="00D12E4D" w:rsidRDefault="00C519A7" w:rsidP="00E2012B">
            <w:pPr>
              <w:keepNext/>
              <w:keepLines/>
              <w:spacing w:after="0"/>
              <w:rPr>
                <w:rFonts w:ascii="Arial" w:hAnsi="Arial"/>
                <w:sz w:val="18"/>
                <w:lang w:eastAsia="ja-JP"/>
              </w:rPr>
            </w:pPr>
          </w:p>
        </w:tc>
      </w:tr>
      <w:tr w:rsidR="00C519A7" w:rsidRPr="00D12E4D" w14:paraId="45F67626"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734C850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17135</w:t>
            </w:r>
          </w:p>
        </w:tc>
        <w:tc>
          <w:tcPr>
            <w:tcW w:w="3331" w:type="dxa"/>
            <w:tcBorders>
              <w:top w:val="single" w:sz="4" w:space="0" w:color="auto"/>
              <w:left w:val="single" w:sz="4" w:space="0" w:color="auto"/>
              <w:bottom w:val="single" w:sz="4" w:space="0" w:color="auto"/>
              <w:right w:val="single" w:sz="4" w:space="0" w:color="auto"/>
            </w:tcBorders>
          </w:tcPr>
          <w:p w14:paraId="5999644B"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&gt;&gt;gNB DU Measurements</w:t>
            </w:r>
          </w:p>
        </w:tc>
        <w:tc>
          <w:tcPr>
            <w:tcW w:w="1350" w:type="dxa"/>
            <w:tcBorders>
              <w:top w:val="single" w:sz="4" w:space="0" w:color="auto"/>
              <w:left w:val="single" w:sz="4" w:space="0" w:color="auto"/>
              <w:bottom w:val="single" w:sz="4" w:space="0" w:color="auto"/>
              <w:right w:val="single" w:sz="4" w:space="0" w:color="auto"/>
            </w:tcBorders>
          </w:tcPr>
          <w:p w14:paraId="6CA974F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3BF96B98"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6AA178DD" w14:textId="77777777" w:rsidR="00C519A7" w:rsidRPr="00A95B80" w:rsidRDefault="00C519A7" w:rsidP="00E2012B">
            <w:pPr>
              <w:keepNext/>
              <w:keepLines/>
              <w:spacing w:after="0"/>
              <w:rPr>
                <w:rFonts w:ascii="Arial" w:hAnsi="Arial"/>
                <w:sz w:val="18"/>
                <w:lang w:eastAsia="ja-JP"/>
              </w:rPr>
            </w:pPr>
            <w:r w:rsidRPr="00A95B80">
              <w:rPr>
                <w:rFonts w:ascii="Arial" w:hAnsi="Arial"/>
                <w:sz w:val="18"/>
                <w:lang w:eastAsia="ja-JP"/>
              </w:rPr>
              <w:t>8.1.1.14</w:t>
            </w:r>
          </w:p>
        </w:tc>
        <w:tc>
          <w:tcPr>
            <w:tcW w:w="1375" w:type="dxa"/>
            <w:tcBorders>
              <w:top w:val="single" w:sz="4" w:space="0" w:color="auto"/>
              <w:left w:val="single" w:sz="4" w:space="0" w:color="auto"/>
              <w:bottom w:val="single" w:sz="4" w:space="0" w:color="auto"/>
              <w:right w:val="single" w:sz="4" w:space="0" w:color="auto"/>
            </w:tcBorders>
          </w:tcPr>
          <w:p w14:paraId="4FA69D89" w14:textId="77777777" w:rsidR="00C519A7" w:rsidRPr="00D12E4D" w:rsidRDefault="00C519A7" w:rsidP="00E2012B">
            <w:pPr>
              <w:keepNext/>
              <w:keepLines/>
              <w:spacing w:after="0"/>
              <w:rPr>
                <w:rFonts w:ascii="Arial" w:hAnsi="Arial"/>
                <w:sz w:val="18"/>
                <w:lang w:eastAsia="ja-JP"/>
              </w:rPr>
            </w:pPr>
          </w:p>
        </w:tc>
      </w:tr>
      <w:tr w:rsidR="00C519A7" w:rsidRPr="00D12E4D" w14:paraId="137B165D"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1B1F606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17140</w:t>
            </w:r>
          </w:p>
        </w:tc>
        <w:tc>
          <w:tcPr>
            <w:tcW w:w="3331" w:type="dxa"/>
            <w:tcBorders>
              <w:top w:val="single" w:sz="4" w:space="0" w:color="auto"/>
              <w:left w:val="single" w:sz="4" w:space="0" w:color="auto"/>
              <w:bottom w:val="single" w:sz="4" w:space="0" w:color="auto"/>
              <w:right w:val="single" w:sz="4" w:space="0" w:color="auto"/>
            </w:tcBorders>
          </w:tcPr>
          <w:p w14:paraId="1DC3208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&gt;NG-RAN gNB CU-UP</w:t>
            </w:r>
          </w:p>
        </w:tc>
        <w:tc>
          <w:tcPr>
            <w:tcW w:w="1350" w:type="dxa"/>
            <w:tcBorders>
              <w:top w:val="single" w:sz="4" w:space="0" w:color="auto"/>
              <w:left w:val="single" w:sz="4" w:space="0" w:color="auto"/>
              <w:bottom w:val="single" w:sz="4" w:space="0" w:color="auto"/>
              <w:right w:val="single" w:sz="4" w:space="0" w:color="auto"/>
            </w:tcBorders>
          </w:tcPr>
          <w:p w14:paraId="61C36FD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21A7AAE2"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38537705"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7509C94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O-RAN WG3 E2AP Section 9.2.27</w:t>
            </w:r>
          </w:p>
        </w:tc>
      </w:tr>
      <w:tr w:rsidR="00C519A7" w:rsidRPr="00D12E4D" w14:paraId="2A9E5010"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7415AD8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17141</w:t>
            </w:r>
          </w:p>
        </w:tc>
        <w:tc>
          <w:tcPr>
            <w:tcW w:w="3331" w:type="dxa"/>
            <w:tcBorders>
              <w:top w:val="single" w:sz="4" w:space="0" w:color="auto"/>
              <w:left w:val="single" w:sz="4" w:space="0" w:color="auto"/>
              <w:bottom w:val="single" w:sz="4" w:space="0" w:color="auto"/>
              <w:right w:val="single" w:sz="4" w:space="0" w:color="auto"/>
            </w:tcBorders>
          </w:tcPr>
          <w:p w14:paraId="7EAFC3CC"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&gt;&gt;gNB CU-UP ID</w:t>
            </w:r>
          </w:p>
        </w:tc>
        <w:tc>
          <w:tcPr>
            <w:tcW w:w="1350" w:type="dxa"/>
            <w:tcBorders>
              <w:top w:val="single" w:sz="4" w:space="0" w:color="auto"/>
              <w:left w:val="single" w:sz="4" w:space="0" w:color="auto"/>
              <w:bottom w:val="single" w:sz="4" w:space="0" w:color="auto"/>
              <w:right w:val="single" w:sz="4" w:space="0" w:color="auto"/>
            </w:tcBorders>
          </w:tcPr>
          <w:p w14:paraId="37F777B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1078" w:type="dxa"/>
            <w:tcBorders>
              <w:top w:val="single" w:sz="4" w:space="0" w:color="auto"/>
              <w:left w:val="single" w:sz="4" w:space="0" w:color="auto"/>
              <w:bottom w:val="single" w:sz="4" w:space="0" w:color="auto"/>
              <w:right w:val="single" w:sz="4" w:space="0" w:color="auto"/>
            </w:tcBorders>
          </w:tcPr>
          <w:p w14:paraId="2BB7DAFB" w14:textId="37CA6FE6" w:rsidR="00C519A7" w:rsidRPr="00D12E4D" w:rsidRDefault="004E379A" w:rsidP="00E2012B">
            <w:pPr>
              <w:keepNext/>
              <w:keepLines/>
              <w:spacing w:after="0"/>
              <w:jc w:val="center"/>
              <w:rPr>
                <w:rFonts w:ascii="Arial" w:hAnsi="Arial"/>
                <w:sz w:val="18"/>
                <w:lang w:eastAsia="ja-JP"/>
              </w:rPr>
            </w:pPr>
            <w:r>
              <w:rPr>
                <w:rFonts w:ascii="Arial" w:hAnsi="Arial"/>
                <w:sz w:val="18"/>
                <w:lang w:eastAsia="ja-JP"/>
              </w:rPr>
              <w:t>TRUE</w:t>
            </w:r>
          </w:p>
        </w:tc>
        <w:tc>
          <w:tcPr>
            <w:tcW w:w="1620" w:type="dxa"/>
            <w:tcBorders>
              <w:top w:val="single" w:sz="4" w:space="0" w:color="auto"/>
              <w:left w:val="single" w:sz="4" w:space="0" w:color="auto"/>
              <w:bottom w:val="single" w:sz="4" w:space="0" w:color="auto"/>
              <w:right w:val="single" w:sz="4" w:space="0" w:color="auto"/>
            </w:tcBorders>
          </w:tcPr>
          <w:p w14:paraId="47589790"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gNB-CU-UP ID </w:t>
            </w:r>
            <w:r w:rsidRPr="00D12E4D">
              <w:rPr>
                <w:rFonts w:ascii="Arial" w:hAnsi="Arial"/>
                <w:sz w:val="18"/>
                <w:lang w:eastAsia="ja-JP"/>
              </w:rPr>
              <w:t>IE in TS 38.463 [21] Section 9.3.1.15</w:t>
            </w:r>
          </w:p>
        </w:tc>
        <w:tc>
          <w:tcPr>
            <w:tcW w:w="1375" w:type="dxa"/>
            <w:tcBorders>
              <w:top w:val="single" w:sz="4" w:space="0" w:color="auto"/>
              <w:left w:val="single" w:sz="4" w:space="0" w:color="auto"/>
              <w:bottom w:val="single" w:sz="4" w:space="0" w:color="auto"/>
              <w:right w:val="single" w:sz="4" w:space="0" w:color="auto"/>
            </w:tcBorders>
          </w:tcPr>
          <w:p w14:paraId="2CBB5AFC" w14:textId="77777777" w:rsidR="00C519A7" w:rsidRPr="00D12E4D" w:rsidRDefault="00C519A7" w:rsidP="00E2012B">
            <w:pPr>
              <w:keepNext/>
              <w:keepLines/>
              <w:spacing w:after="0"/>
              <w:rPr>
                <w:rFonts w:ascii="Arial" w:hAnsi="Arial"/>
                <w:sz w:val="18"/>
                <w:lang w:eastAsia="ja-JP"/>
              </w:rPr>
            </w:pPr>
          </w:p>
        </w:tc>
      </w:tr>
      <w:tr w:rsidR="00C519A7" w:rsidRPr="00D12E4D" w14:paraId="637951D5"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1672397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17142</w:t>
            </w:r>
          </w:p>
        </w:tc>
        <w:tc>
          <w:tcPr>
            <w:tcW w:w="3331" w:type="dxa"/>
            <w:tcBorders>
              <w:top w:val="single" w:sz="4" w:space="0" w:color="auto"/>
              <w:left w:val="single" w:sz="4" w:space="0" w:color="auto"/>
              <w:bottom w:val="single" w:sz="4" w:space="0" w:color="auto"/>
              <w:right w:val="single" w:sz="4" w:space="0" w:color="auto"/>
            </w:tcBorders>
          </w:tcPr>
          <w:p w14:paraId="3713B19F"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&gt;&gt;gNB CU-UP Capacity</w:t>
            </w:r>
          </w:p>
        </w:tc>
        <w:tc>
          <w:tcPr>
            <w:tcW w:w="1350" w:type="dxa"/>
            <w:tcBorders>
              <w:top w:val="single" w:sz="4" w:space="0" w:color="auto"/>
              <w:left w:val="single" w:sz="4" w:space="0" w:color="auto"/>
              <w:bottom w:val="single" w:sz="4" w:space="0" w:color="auto"/>
              <w:right w:val="single" w:sz="4" w:space="0" w:color="auto"/>
            </w:tcBorders>
          </w:tcPr>
          <w:p w14:paraId="0991F25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1078" w:type="dxa"/>
            <w:tcBorders>
              <w:top w:val="single" w:sz="4" w:space="0" w:color="auto"/>
              <w:left w:val="single" w:sz="4" w:space="0" w:color="auto"/>
              <w:bottom w:val="single" w:sz="4" w:space="0" w:color="auto"/>
              <w:right w:val="single" w:sz="4" w:space="0" w:color="auto"/>
            </w:tcBorders>
          </w:tcPr>
          <w:p w14:paraId="3F0B85D8"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381A81D1"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gNB-CU-UP Capacity </w:t>
            </w:r>
            <w:r w:rsidRPr="00D12E4D">
              <w:rPr>
                <w:rFonts w:ascii="Arial" w:hAnsi="Arial"/>
                <w:sz w:val="18"/>
                <w:lang w:eastAsia="ja-JP"/>
              </w:rPr>
              <w:t>IE in TS 38.463 [21] Section 9.3.1.56</w:t>
            </w:r>
          </w:p>
        </w:tc>
        <w:tc>
          <w:tcPr>
            <w:tcW w:w="1375" w:type="dxa"/>
            <w:tcBorders>
              <w:top w:val="single" w:sz="4" w:space="0" w:color="auto"/>
              <w:left w:val="single" w:sz="4" w:space="0" w:color="auto"/>
              <w:bottom w:val="single" w:sz="4" w:space="0" w:color="auto"/>
              <w:right w:val="single" w:sz="4" w:space="0" w:color="auto"/>
            </w:tcBorders>
          </w:tcPr>
          <w:p w14:paraId="6BF2FA4D" w14:textId="77777777" w:rsidR="00C519A7" w:rsidRPr="00D12E4D" w:rsidRDefault="00C519A7" w:rsidP="00E2012B">
            <w:pPr>
              <w:keepNext/>
              <w:keepLines/>
              <w:spacing w:after="0"/>
              <w:rPr>
                <w:rFonts w:ascii="Arial" w:hAnsi="Arial"/>
                <w:sz w:val="18"/>
                <w:lang w:eastAsia="ja-JP"/>
              </w:rPr>
            </w:pPr>
          </w:p>
        </w:tc>
      </w:tr>
      <w:tr w:rsidR="00C519A7" w:rsidRPr="00D12E4D" w14:paraId="467B08BC"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40454DF1"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17143</w:t>
            </w:r>
          </w:p>
        </w:tc>
        <w:tc>
          <w:tcPr>
            <w:tcW w:w="3331" w:type="dxa"/>
            <w:tcBorders>
              <w:top w:val="single" w:sz="4" w:space="0" w:color="auto"/>
              <w:left w:val="single" w:sz="4" w:space="0" w:color="auto"/>
              <w:bottom w:val="single" w:sz="4" w:space="0" w:color="auto"/>
              <w:right w:val="single" w:sz="4" w:space="0" w:color="auto"/>
            </w:tcBorders>
          </w:tcPr>
          <w:p w14:paraId="3DCBF02A"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&gt;&gt;gNB CU-UP Performance Measurements</w:t>
            </w:r>
          </w:p>
        </w:tc>
        <w:tc>
          <w:tcPr>
            <w:tcW w:w="1350" w:type="dxa"/>
            <w:tcBorders>
              <w:top w:val="single" w:sz="4" w:space="0" w:color="auto"/>
              <w:left w:val="single" w:sz="4" w:space="0" w:color="auto"/>
              <w:bottom w:val="single" w:sz="4" w:space="0" w:color="auto"/>
              <w:right w:val="single" w:sz="4" w:space="0" w:color="auto"/>
            </w:tcBorders>
          </w:tcPr>
          <w:p w14:paraId="53C95E6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6F36E1B7"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277E1CF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8.1.1.13</w:t>
            </w:r>
          </w:p>
        </w:tc>
        <w:tc>
          <w:tcPr>
            <w:tcW w:w="1375" w:type="dxa"/>
            <w:tcBorders>
              <w:top w:val="single" w:sz="4" w:space="0" w:color="auto"/>
              <w:left w:val="single" w:sz="4" w:space="0" w:color="auto"/>
              <w:bottom w:val="single" w:sz="4" w:space="0" w:color="auto"/>
              <w:right w:val="single" w:sz="4" w:space="0" w:color="auto"/>
            </w:tcBorders>
          </w:tcPr>
          <w:p w14:paraId="2C29464F" w14:textId="77777777" w:rsidR="00C519A7" w:rsidRPr="00D12E4D" w:rsidRDefault="00C519A7" w:rsidP="00E2012B">
            <w:pPr>
              <w:keepNext/>
              <w:keepLines/>
              <w:spacing w:after="0"/>
              <w:rPr>
                <w:rFonts w:ascii="Arial" w:hAnsi="Arial"/>
                <w:sz w:val="18"/>
                <w:lang w:eastAsia="ja-JP"/>
              </w:rPr>
            </w:pPr>
          </w:p>
        </w:tc>
      </w:tr>
      <w:tr w:rsidR="00C519A7" w:rsidRPr="00D12E4D" w14:paraId="39E662D7"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90AEB6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17150</w:t>
            </w:r>
          </w:p>
        </w:tc>
        <w:tc>
          <w:tcPr>
            <w:tcW w:w="3331" w:type="dxa"/>
            <w:tcBorders>
              <w:top w:val="single" w:sz="4" w:space="0" w:color="auto"/>
              <w:left w:val="single" w:sz="4" w:space="0" w:color="auto"/>
              <w:bottom w:val="single" w:sz="4" w:space="0" w:color="auto"/>
              <w:right w:val="single" w:sz="4" w:space="0" w:color="auto"/>
            </w:tcBorders>
            <w:hideMark/>
          </w:tcPr>
          <w:p w14:paraId="32F70B0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&gt;eNB</w:t>
            </w:r>
          </w:p>
        </w:tc>
        <w:tc>
          <w:tcPr>
            <w:tcW w:w="1350" w:type="dxa"/>
            <w:tcBorders>
              <w:top w:val="single" w:sz="4" w:space="0" w:color="auto"/>
              <w:left w:val="single" w:sz="4" w:space="0" w:color="auto"/>
              <w:bottom w:val="single" w:sz="4" w:space="0" w:color="auto"/>
              <w:right w:val="single" w:sz="4" w:space="0" w:color="auto"/>
            </w:tcBorders>
          </w:tcPr>
          <w:p w14:paraId="4A6F7971"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3192B2BA"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63DF58C5"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0A5D572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O-RAN WG3 E2AP Section 9.2.27</w:t>
            </w:r>
          </w:p>
        </w:tc>
      </w:tr>
      <w:tr w:rsidR="00C519A7" w:rsidRPr="00D12E4D" w14:paraId="54D91533"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66AB7D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17151</w:t>
            </w:r>
          </w:p>
        </w:tc>
        <w:tc>
          <w:tcPr>
            <w:tcW w:w="3331" w:type="dxa"/>
            <w:tcBorders>
              <w:top w:val="single" w:sz="4" w:space="0" w:color="auto"/>
              <w:left w:val="single" w:sz="4" w:space="0" w:color="auto"/>
              <w:bottom w:val="single" w:sz="4" w:space="0" w:color="auto"/>
              <w:right w:val="single" w:sz="4" w:space="0" w:color="auto"/>
            </w:tcBorders>
            <w:hideMark/>
          </w:tcPr>
          <w:p w14:paraId="571C4006"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&gt;&gt;eNB ID</w:t>
            </w:r>
          </w:p>
        </w:tc>
        <w:tc>
          <w:tcPr>
            <w:tcW w:w="1350" w:type="dxa"/>
            <w:tcBorders>
              <w:top w:val="single" w:sz="4" w:space="0" w:color="auto"/>
              <w:left w:val="single" w:sz="4" w:space="0" w:color="auto"/>
              <w:bottom w:val="single" w:sz="4" w:space="0" w:color="auto"/>
              <w:right w:val="single" w:sz="4" w:space="0" w:color="auto"/>
            </w:tcBorders>
          </w:tcPr>
          <w:p w14:paraId="71D0FC7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79737790"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5DBED103"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7C654A1C"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eNB ID</w:t>
            </w:r>
            <w:r w:rsidRPr="00D12E4D">
              <w:rPr>
                <w:rFonts w:ascii="Arial" w:hAnsi="Arial"/>
                <w:sz w:val="18"/>
                <w:lang w:eastAsia="ja-JP"/>
              </w:rPr>
              <w:t xml:space="preserve"> IE TS 36.423 [17] Section 9.2.2.2</w:t>
            </w:r>
          </w:p>
        </w:tc>
      </w:tr>
      <w:tr w:rsidR="00C519A7" w:rsidRPr="00D12E4D" w14:paraId="0CDE67BF"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270F174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17152</w:t>
            </w:r>
          </w:p>
        </w:tc>
        <w:tc>
          <w:tcPr>
            <w:tcW w:w="3331" w:type="dxa"/>
            <w:tcBorders>
              <w:top w:val="single" w:sz="4" w:space="0" w:color="auto"/>
              <w:left w:val="single" w:sz="4" w:space="0" w:color="auto"/>
              <w:bottom w:val="single" w:sz="4" w:space="0" w:color="auto"/>
              <w:right w:val="single" w:sz="4" w:space="0" w:color="auto"/>
            </w:tcBorders>
          </w:tcPr>
          <w:p w14:paraId="08FCB8CB" w14:textId="77777777" w:rsidR="00C519A7" w:rsidRPr="00D12E4D" w:rsidRDefault="00C519A7" w:rsidP="00E2012B">
            <w:pPr>
              <w:keepNext/>
              <w:keepLines/>
              <w:spacing w:after="0"/>
              <w:ind w:left="568"/>
              <w:rPr>
                <w:rFonts w:ascii="Arial" w:hAnsi="Arial"/>
                <w:sz w:val="18"/>
                <w:lang w:eastAsia="ja-JP"/>
              </w:rPr>
            </w:pPr>
            <w:r w:rsidRPr="00D12E4D">
              <w:rPr>
                <w:rFonts w:ascii="Arial" w:hAnsi="Arial"/>
                <w:sz w:val="18"/>
                <w:lang w:eastAsia="ja-JP"/>
              </w:rPr>
              <w:t>&gt;&gt;&gt;PLMN Identity</w:t>
            </w:r>
          </w:p>
        </w:tc>
        <w:tc>
          <w:tcPr>
            <w:tcW w:w="1350" w:type="dxa"/>
            <w:tcBorders>
              <w:top w:val="single" w:sz="4" w:space="0" w:color="auto"/>
              <w:left w:val="single" w:sz="4" w:space="0" w:color="auto"/>
              <w:bottom w:val="single" w:sz="4" w:space="0" w:color="auto"/>
              <w:right w:val="single" w:sz="4" w:space="0" w:color="auto"/>
            </w:tcBorders>
          </w:tcPr>
          <w:p w14:paraId="6249E77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1078" w:type="dxa"/>
            <w:tcBorders>
              <w:top w:val="single" w:sz="4" w:space="0" w:color="auto"/>
              <w:left w:val="single" w:sz="4" w:space="0" w:color="auto"/>
              <w:bottom w:val="single" w:sz="4" w:space="0" w:color="auto"/>
              <w:right w:val="single" w:sz="4" w:space="0" w:color="auto"/>
            </w:tcBorders>
          </w:tcPr>
          <w:p w14:paraId="4842728A"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3830E097"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PLMN Identity</w:t>
            </w:r>
            <w:r w:rsidRPr="00D12E4D">
              <w:rPr>
                <w:rFonts w:ascii="Arial" w:hAnsi="Arial"/>
                <w:sz w:val="18"/>
                <w:lang w:eastAsia="ja-JP"/>
              </w:rPr>
              <w:t xml:space="preserve"> IE in TS 36.423 [17] Section 9.2.4</w:t>
            </w:r>
          </w:p>
        </w:tc>
        <w:tc>
          <w:tcPr>
            <w:tcW w:w="1375" w:type="dxa"/>
            <w:tcBorders>
              <w:top w:val="single" w:sz="4" w:space="0" w:color="auto"/>
              <w:left w:val="single" w:sz="4" w:space="0" w:color="auto"/>
              <w:bottom w:val="single" w:sz="4" w:space="0" w:color="auto"/>
              <w:right w:val="single" w:sz="4" w:space="0" w:color="auto"/>
            </w:tcBorders>
          </w:tcPr>
          <w:p w14:paraId="4624CD22" w14:textId="77777777" w:rsidR="00C519A7" w:rsidRPr="00D12E4D" w:rsidRDefault="00C519A7" w:rsidP="00E2012B">
            <w:pPr>
              <w:keepNext/>
              <w:keepLines/>
              <w:spacing w:after="0"/>
              <w:rPr>
                <w:rFonts w:ascii="Arial" w:hAnsi="Arial"/>
                <w:sz w:val="18"/>
                <w:lang w:eastAsia="ja-JP"/>
              </w:rPr>
            </w:pPr>
          </w:p>
        </w:tc>
      </w:tr>
      <w:tr w:rsidR="00C519A7" w:rsidRPr="00D12E4D" w14:paraId="7FF204F6"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4B3ECE6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17153</w:t>
            </w:r>
          </w:p>
        </w:tc>
        <w:tc>
          <w:tcPr>
            <w:tcW w:w="3331" w:type="dxa"/>
            <w:tcBorders>
              <w:top w:val="single" w:sz="4" w:space="0" w:color="auto"/>
              <w:left w:val="single" w:sz="4" w:space="0" w:color="auto"/>
              <w:bottom w:val="single" w:sz="4" w:space="0" w:color="auto"/>
              <w:right w:val="single" w:sz="4" w:space="0" w:color="auto"/>
            </w:tcBorders>
          </w:tcPr>
          <w:p w14:paraId="4381DC60" w14:textId="77777777" w:rsidR="00C519A7" w:rsidRPr="00D12E4D" w:rsidRDefault="00C519A7" w:rsidP="00E2012B">
            <w:pPr>
              <w:keepNext/>
              <w:keepLines/>
              <w:spacing w:after="0"/>
              <w:ind w:left="568"/>
              <w:rPr>
                <w:rFonts w:ascii="Arial" w:hAnsi="Arial"/>
                <w:i/>
                <w:iCs/>
                <w:sz w:val="18"/>
                <w:lang w:eastAsia="ja-JP"/>
              </w:rPr>
            </w:pPr>
            <w:r w:rsidRPr="00D12E4D">
              <w:rPr>
                <w:rFonts w:ascii="Arial" w:hAnsi="Arial"/>
                <w:sz w:val="18"/>
                <w:lang w:eastAsia="ja-JP"/>
              </w:rPr>
              <w:t xml:space="preserve">&gt;&gt;&gt;CHOICE </w:t>
            </w:r>
            <w:r w:rsidRPr="00D12E4D">
              <w:rPr>
                <w:rFonts w:ascii="Arial" w:hAnsi="Arial"/>
                <w:i/>
                <w:iCs/>
                <w:sz w:val="18"/>
                <w:lang w:eastAsia="ja-JP"/>
              </w:rPr>
              <w:t>eNB ID</w:t>
            </w:r>
          </w:p>
        </w:tc>
        <w:tc>
          <w:tcPr>
            <w:tcW w:w="1350" w:type="dxa"/>
            <w:tcBorders>
              <w:top w:val="single" w:sz="4" w:space="0" w:color="auto"/>
              <w:left w:val="single" w:sz="4" w:space="0" w:color="auto"/>
              <w:bottom w:val="single" w:sz="4" w:space="0" w:color="auto"/>
              <w:right w:val="single" w:sz="4" w:space="0" w:color="auto"/>
            </w:tcBorders>
          </w:tcPr>
          <w:p w14:paraId="67F0323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04C3D5BB"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67EB27AB"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435DC8ED"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Global eNB ID </w:t>
            </w:r>
            <w:r w:rsidRPr="00D12E4D">
              <w:rPr>
                <w:rFonts w:ascii="Arial" w:hAnsi="Arial"/>
                <w:sz w:val="18"/>
                <w:lang w:eastAsia="ja-JP"/>
              </w:rPr>
              <w:t>IE in TS 36.423 [17] Section 9.2.22</w:t>
            </w:r>
          </w:p>
        </w:tc>
      </w:tr>
      <w:tr w:rsidR="00C519A7" w:rsidRPr="00D12E4D" w14:paraId="610AB373"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02B53B8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17154</w:t>
            </w:r>
          </w:p>
        </w:tc>
        <w:tc>
          <w:tcPr>
            <w:tcW w:w="3331" w:type="dxa"/>
            <w:tcBorders>
              <w:top w:val="single" w:sz="4" w:space="0" w:color="auto"/>
              <w:left w:val="single" w:sz="4" w:space="0" w:color="auto"/>
              <w:bottom w:val="single" w:sz="4" w:space="0" w:color="auto"/>
              <w:right w:val="single" w:sz="4" w:space="0" w:color="auto"/>
            </w:tcBorders>
          </w:tcPr>
          <w:p w14:paraId="7DBA05CE" w14:textId="77777777" w:rsidR="00C519A7" w:rsidRPr="00D12E4D" w:rsidRDefault="00C519A7" w:rsidP="00E2012B">
            <w:pPr>
              <w:keepNext/>
              <w:keepLines/>
              <w:spacing w:after="0"/>
              <w:ind w:left="852"/>
              <w:rPr>
                <w:rFonts w:ascii="Arial" w:hAnsi="Arial"/>
                <w:sz w:val="18"/>
                <w:lang w:eastAsia="ja-JP"/>
              </w:rPr>
            </w:pPr>
            <w:r w:rsidRPr="00D12E4D">
              <w:rPr>
                <w:rFonts w:ascii="Arial" w:hAnsi="Arial"/>
                <w:sz w:val="18"/>
                <w:lang w:eastAsia="ja-JP"/>
              </w:rPr>
              <w:t>&gt;&gt;&gt;&gt;Macro eNB ID</w:t>
            </w:r>
          </w:p>
        </w:tc>
        <w:tc>
          <w:tcPr>
            <w:tcW w:w="1350" w:type="dxa"/>
            <w:tcBorders>
              <w:top w:val="single" w:sz="4" w:space="0" w:color="auto"/>
              <w:left w:val="single" w:sz="4" w:space="0" w:color="auto"/>
              <w:bottom w:val="single" w:sz="4" w:space="0" w:color="auto"/>
              <w:right w:val="single" w:sz="4" w:space="0" w:color="auto"/>
            </w:tcBorders>
          </w:tcPr>
          <w:p w14:paraId="647DA68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436A48CF"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5F77F6C7"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1843185F"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Macro eNB ID </w:t>
            </w:r>
            <w:r w:rsidRPr="00D12E4D">
              <w:rPr>
                <w:rFonts w:ascii="Arial" w:hAnsi="Arial"/>
                <w:sz w:val="18"/>
                <w:lang w:eastAsia="ja-JP"/>
              </w:rPr>
              <w:t>IE in TS 36.423 [17] Section 9.2.22</w:t>
            </w:r>
          </w:p>
        </w:tc>
      </w:tr>
      <w:tr w:rsidR="00C519A7" w:rsidRPr="00D12E4D" w14:paraId="06C71023"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729332C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17155</w:t>
            </w:r>
          </w:p>
        </w:tc>
        <w:tc>
          <w:tcPr>
            <w:tcW w:w="3331" w:type="dxa"/>
            <w:tcBorders>
              <w:top w:val="single" w:sz="4" w:space="0" w:color="auto"/>
              <w:left w:val="single" w:sz="4" w:space="0" w:color="auto"/>
              <w:bottom w:val="single" w:sz="4" w:space="0" w:color="auto"/>
              <w:right w:val="single" w:sz="4" w:space="0" w:color="auto"/>
            </w:tcBorders>
          </w:tcPr>
          <w:p w14:paraId="141084CB" w14:textId="77777777" w:rsidR="00C519A7" w:rsidRPr="00D12E4D" w:rsidRDefault="00C519A7" w:rsidP="00E2012B">
            <w:pPr>
              <w:keepNext/>
              <w:keepLines/>
              <w:spacing w:after="0"/>
              <w:ind w:left="1136"/>
              <w:rPr>
                <w:rFonts w:ascii="Arial" w:hAnsi="Arial"/>
                <w:sz w:val="18"/>
                <w:lang w:eastAsia="ja-JP"/>
              </w:rPr>
            </w:pPr>
            <w:r w:rsidRPr="00D12E4D">
              <w:rPr>
                <w:rFonts w:ascii="Arial" w:hAnsi="Arial"/>
                <w:sz w:val="18"/>
                <w:lang w:eastAsia="ja-JP"/>
              </w:rPr>
              <w:t>&gt;&gt;&gt;&gt;&gt;Macro eNB ID</w:t>
            </w:r>
          </w:p>
        </w:tc>
        <w:tc>
          <w:tcPr>
            <w:tcW w:w="1350" w:type="dxa"/>
            <w:tcBorders>
              <w:top w:val="single" w:sz="4" w:space="0" w:color="auto"/>
              <w:left w:val="single" w:sz="4" w:space="0" w:color="auto"/>
              <w:bottom w:val="single" w:sz="4" w:space="0" w:color="auto"/>
              <w:right w:val="single" w:sz="4" w:space="0" w:color="auto"/>
            </w:tcBorders>
          </w:tcPr>
          <w:p w14:paraId="58C31AB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1078" w:type="dxa"/>
            <w:tcBorders>
              <w:top w:val="single" w:sz="4" w:space="0" w:color="auto"/>
              <w:left w:val="single" w:sz="4" w:space="0" w:color="auto"/>
              <w:bottom w:val="single" w:sz="4" w:space="0" w:color="auto"/>
              <w:right w:val="single" w:sz="4" w:space="0" w:color="auto"/>
            </w:tcBorders>
          </w:tcPr>
          <w:p w14:paraId="4FE4B672"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143816B2"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Macro eNB ID </w:t>
            </w:r>
            <w:r w:rsidRPr="00D12E4D">
              <w:rPr>
                <w:rFonts w:ascii="Arial" w:hAnsi="Arial"/>
                <w:sz w:val="18"/>
                <w:lang w:eastAsia="ja-JP"/>
              </w:rPr>
              <w:t>IE in TS 36.423 [17] Section 9.2.22</w:t>
            </w:r>
          </w:p>
        </w:tc>
        <w:tc>
          <w:tcPr>
            <w:tcW w:w="1375" w:type="dxa"/>
            <w:tcBorders>
              <w:top w:val="single" w:sz="4" w:space="0" w:color="auto"/>
              <w:left w:val="single" w:sz="4" w:space="0" w:color="auto"/>
              <w:bottom w:val="single" w:sz="4" w:space="0" w:color="auto"/>
              <w:right w:val="single" w:sz="4" w:space="0" w:color="auto"/>
            </w:tcBorders>
          </w:tcPr>
          <w:p w14:paraId="46CB77FD" w14:textId="77777777" w:rsidR="00C519A7" w:rsidRPr="00D12E4D" w:rsidRDefault="00C519A7" w:rsidP="00E2012B">
            <w:pPr>
              <w:keepNext/>
              <w:keepLines/>
              <w:spacing w:after="0"/>
              <w:rPr>
                <w:rFonts w:ascii="Arial" w:hAnsi="Arial"/>
                <w:sz w:val="18"/>
                <w:lang w:eastAsia="ja-JP"/>
              </w:rPr>
            </w:pPr>
          </w:p>
        </w:tc>
      </w:tr>
      <w:tr w:rsidR="00C519A7" w:rsidRPr="00D12E4D" w14:paraId="771AC90E"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1DC2BF6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lastRenderedPageBreak/>
              <w:t>17156</w:t>
            </w:r>
          </w:p>
        </w:tc>
        <w:tc>
          <w:tcPr>
            <w:tcW w:w="3331" w:type="dxa"/>
            <w:tcBorders>
              <w:top w:val="single" w:sz="4" w:space="0" w:color="auto"/>
              <w:left w:val="single" w:sz="4" w:space="0" w:color="auto"/>
              <w:bottom w:val="single" w:sz="4" w:space="0" w:color="auto"/>
              <w:right w:val="single" w:sz="4" w:space="0" w:color="auto"/>
            </w:tcBorders>
          </w:tcPr>
          <w:p w14:paraId="53364842" w14:textId="77777777" w:rsidR="00C519A7" w:rsidRPr="00D12E4D" w:rsidRDefault="00C519A7" w:rsidP="00E2012B">
            <w:pPr>
              <w:keepNext/>
              <w:keepLines/>
              <w:spacing w:after="0"/>
              <w:ind w:left="852"/>
              <w:rPr>
                <w:rFonts w:ascii="Arial" w:hAnsi="Arial"/>
                <w:sz w:val="18"/>
                <w:lang w:eastAsia="ja-JP"/>
              </w:rPr>
            </w:pPr>
            <w:r w:rsidRPr="00D12E4D">
              <w:rPr>
                <w:rFonts w:ascii="Arial" w:hAnsi="Arial"/>
                <w:sz w:val="18"/>
                <w:lang w:eastAsia="ja-JP"/>
              </w:rPr>
              <w:t>&gt;&gt;&gt;&gt;Home eNB ID</w:t>
            </w:r>
          </w:p>
        </w:tc>
        <w:tc>
          <w:tcPr>
            <w:tcW w:w="1350" w:type="dxa"/>
            <w:tcBorders>
              <w:top w:val="single" w:sz="4" w:space="0" w:color="auto"/>
              <w:left w:val="single" w:sz="4" w:space="0" w:color="auto"/>
              <w:bottom w:val="single" w:sz="4" w:space="0" w:color="auto"/>
              <w:right w:val="single" w:sz="4" w:space="0" w:color="auto"/>
            </w:tcBorders>
          </w:tcPr>
          <w:p w14:paraId="647EE46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730CB70D"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49D76F0C"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68CC0CFA"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Home eNB ID </w:t>
            </w:r>
            <w:r w:rsidRPr="00D12E4D">
              <w:rPr>
                <w:rFonts w:ascii="Arial" w:hAnsi="Arial"/>
                <w:sz w:val="18"/>
                <w:lang w:eastAsia="ja-JP"/>
              </w:rPr>
              <w:t>IE in TS 36.423 [17] Section 9.2.22</w:t>
            </w:r>
          </w:p>
        </w:tc>
      </w:tr>
      <w:tr w:rsidR="00C519A7" w:rsidRPr="00D12E4D" w14:paraId="2883C309"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59A0100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17157</w:t>
            </w:r>
          </w:p>
        </w:tc>
        <w:tc>
          <w:tcPr>
            <w:tcW w:w="3331" w:type="dxa"/>
            <w:tcBorders>
              <w:top w:val="single" w:sz="4" w:space="0" w:color="auto"/>
              <w:left w:val="single" w:sz="4" w:space="0" w:color="auto"/>
              <w:bottom w:val="single" w:sz="4" w:space="0" w:color="auto"/>
              <w:right w:val="single" w:sz="4" w:space="0" w:color="auto"/>
            </w:tcBorders>
          </w:tcPr>
          <w:p w14:paraId="6C94A733" w14:textId="77777777" w:rsidR="00C519A7" w:rsidRPr="00D12E4D" w:rsidRDefault="00C519A7" w:rsidP="00E2012B">
            <w:pPr>
              <w:keepNext/>
              <w:keepLines/>
              <w:spacing w:after="0"/>
              <w:ind w:left="1136"/>
              <w:rPr>
                <w:rFonts w:ascii="Arial" w:hAnsi="Arial"/>
                <w:sz w:val="18"/>
                <w:lang w:eastAsia="ja-JP"/>
              </w:rPr>
            </w:pPr>
            <w:r w:rsidRPr="00D12E4D">
              <w:rPr>
                <w:rFonts w:ascii="Arial" w:hAnsi="Arial"/>
                <w:sz w:val="18"/>
                <w:lang w:eastAsia="ja-JP"/>
              </w:rPr>
              <w:t>&gt;&gt;&gt;&gt;&gt;Home eNB ID</w:t>
            </w:r>
          </w:p>
        </w:tc>
        <w:tc>
          <w:tcPr>
            <w:tcW w:w="1350" w:type="dxa"/>
            <w:tcBorders>
              <w:top w:val="single" w:sz="4" w:space="0" w:color="auto"/>
              <w:left w:val="single" w:sz="4" w:space="0" w:color="auto"/>
              <w:bottom w:val="single" w:sz="4" w:space="0" w:color="auto"/>
              <w:right w:val="single" w:sz="4" w:space="0" w:color="auto"/>
            </w:tcBorders>
          </w:tcPr>
          <w:p w14:paraId="1DDF3F9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1078" w:type="dxa"/>
            <w:tcBorders>
              <w:top w:val="single" w:sz="4" w:space="0" w:color="auto"/>
              <w:left w:val="single" w:sz="4" w:space="0" w:color="auto"/>
              <w:bottom w:val="single" w:sz="4" w:space="0" w:color="auto"/>
              <w:right w:val="single" w:sz="4" w:space="0" w:color="auto"/>
            </w:tcBorders>
          </w:tcPr>
          <w:p w14:paraId="1898866A"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2E694735"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Home eNB ID </w:t>
            </w:r>
            <w:r w:rsidRPr="00D12E4D">
              <w:rPr>
                <w:rFonts w:ascii="Arial" w:hAnsi="Arial"/>
                <w:sz w:val="18"/>
                <w:lang w:eastAsia="ja-JP"/>
              </w:rPr>
              <w:t>IE in TS 36.423 [17] Section 9.2.22</w:t>
            </w:r>
          </w:p>
        </w:tc>
        <w:tc>
          <w:tcPr>
            <w:tcW w:w="1375" w:type="dxa"/>
            <w:tcBorders>
              <w:top w:val="single" w:sz="4" w:space="0" w:color="auto"/>
              <w:left w:val="single" w:sz="4" w:space="0" w:color="auto"/>
              <w:bottom w:val="single" w:sz="4" w:space="0" w:color="auto"/>
              <w:right w:val="single" w:sz="4" w:space="0" w:color="auto"/>
            </w:tcBorders>
          </w:tcPr>
          <w:p w14:paraId="17DD86A9" w14:textId="77777777" w:rsidR="00C519A7" w:rsidRPr="00D12E4D" w:rsidRDefault="00C519A7" w:rsidP="00E2012B">
            <w:pPr>
              <w:keepNext/>
              <w:keepLines/>
              <w:spacing w:after="0"/>
              <w:rPr>
                <w:rFonts w:ascii="Arial" w:hAnsi="Arial"/>
                <w:sz w:val="18"/>
                <w:lang w:eastAsia="ja-JP"/>
              </w:rPr>
            </w:pPr>
          </w:p>
        </w:tc>
      </w:tr>
      <w:tr w:rsidR="00C519A7" w:rsidRPr="00D12E4D" w14:paraId="62A17F2A"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61DDE83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17158</w:t>
            </w:r>
          </w:p>
        </w:tc>
        <w:tc>
          <w:tcPr>
            <w:tcW w:w="3331" w:type="dxa"/>
            <w:tcBorders>
              <w:top w:val="single" w:sz="4" w:space="0" w:color="auto"/>
              <w:left w:val="single" w:sz="4" w:space="0" w:color="auto"/>
              <w:bottom w:val="single" w:sz="4" w:space="0" w:color="auto"/>
              <w:right w:val="single" w:sz="4" w:space="0" w:color="auto"/>
            </w:tcBorders>
          </w:tcPr>
          <w:p w14:paraId="1923604D" w14:textId="77777777" w:rsidR="00C519A7" w:rsidRPr="00D12E4D" w:rsidRDefault="00C519A7" w:rsidP="00E2012B">
            <w:pPr>
              <w:keepNext/>
              <w:keepLines/>
              <w:spacing w:after="0"/>
              <w:ind w:left="852"/>
              <w:rPr>
                <w:rFonts w:ascii="Arial" w:hAnsi="Arial"/>
                <w:sz w:val="18"/>
                <w:lang w:eastAsia="ja-JP"/>
              </w:rPr>
            </w:pPr>
            <w:r w:rsidRPr="00D12E4D">
              <w:rPr>
                <w:rFonts w:ascii="Arial" w:hAnsi="Arial"/>
                <w:sz w:val="18"/>
                <w:lang w:eastAsia="ja-JP"/>
              </w:rPr>
              <w:t>&gt;&gt;&gt;&gt;Short Macro eNB ID</w:t>
            </w:r>
          </w:p>
        </w:tc>
        <w:tc>
          <w:tcPr>
            <w:tcW w:w="1350" w:type="dxa"/>
            <w:tcBorders>
              <w:top w:val="single" w:sz="4" w:space="0" w:color="auto"/>
              <w:left w:val="single" w:sz="4" w:space="0" w:color="auto"/>
              <w:bottom w:val="single" w:sz="4" w:space="0" w:color="auto"/>
              <w:right w:val="single" w:sz="4" w:space="0" w:color="auto"/>
            </w:tcBorders>
          </w:tcPr>
          <w:p w14:paraId="7D32324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09BFB280"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1A2F90C6"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2DD1BF37"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Short Macro eNB ID </w:t>
            </w:r>
            <w:r w:rsidRPr="00D12E4D">
              <w:rPr>
                <w:rFonts w:ascii="Arial" w:hAnsi="Arial"/>
                <w:sz w:val="18"/>
                <w:lang w:eastAsia="ja-JP"/>
              </w:rPr>
              <w:t>IE in TS 36.423 [17] Section 9.2.22</w:t>
            </w:r>
          </w:p>
        </w:tc>
      </w:tr>
      <w:tr w:rsidR="00C519A7" w:rsidRPr="00D12E4D" w14:paraId="52A33C3F"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6898547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17159</w:t>
            </w:r>
          </w:p>
        </w:tc>
        <w:tc>
          <w:tcPr>
            <w:tcW w:w="3331" w:type="dxa"/>
            <w:tcBorders>
              <w:top w:val="single" w:sz="4" w:space="0" w:color="auto"/>
              <w:left w:val="single" w:sz="4" w:space="0" w:color="auto"/>
              <w:bottom w:val="single" w:sz="4" w:space="0" w:color="auto"/>
              <w:right w:val="single" w:sz="4" w:space="0" w:color="auto"/>
            </w:tcBorders>
          </w:tcPr>
          <w:p w14:paraId="36ED036A" w14:textId="77777777" w:rsidR="00C519A7" w:rsidRPr="00D12E4D" w:rsidRDefault="00C519A7" w:rsidP="00E2012B">
            <w:pPr>
              <w:keepNext/>
              <w:keepLines/>
              <w:spacing w:after="0"/>
              <w:ind w:left="1136"/>
              <w:rPr>
                <w:rFonts w:ascii="Arial" w:hAnsi="Arial"/>
                <w:sz w:val="18"/>
                <w:lang w:eastAsia="ja-JP"/>
              </w:rPr>
            </w:pPr>
            <w:r w:rsidRPr="00D12E4D">
              <w:rPr>
                <w:rFonts w:ascii="Arial" w:hAnsi="Arial"/>
                <w:sz w:val="18"/>
                <w:lang w:eastAsia="ja-JP"/>
              </w:rPr>
              <w:t>&gt;&gt;&gt;&gt;&gt;Short Macro eNB ID</w:t>
            </w:r>
          </w:p>
        </w:tc>
        <w:tc>
          <w:tcPr>
            <w:tcW w:w="1350" w:type="dxa"/>
            <w:tcBorders>
              <w:top w:val="single" w:sz="4" w:space="0" w:color="auto"/>
              <w:left w:val="single" w:sz="4" w:space="0" w:color="auto"/>
              <w:bottom w:val="single" w:sz="4" w:space="0" w:color="auto"/>
              <w:right w:val="single" w:sz="4" w:space="0" w:color="auto"/>
            </w:tcBorders>
          </w:tcPr>
          <w:p w14:paraId="3DA8DD7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1078" w:type="dxa"/>
            <w:tcBorders>
              <w:top w:val="single" w:sz="4" w:space="0" w:color="auto"/>
              <w:left w:val="single" w:sz="4" w:space="0" w:color="auto"/>
              <w:bottom w:val="single" w:sz="4" w:space="0" w:color="auto"/>
              <w:right w:val="single" w:sz="4" w:space="0" w:color="auto"/>
            </w:tcBorders>
          </w:tcPr>
          <w:p w14:paraId="1244DD8C"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76F409FD"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Short Macro eNB ID </w:t>
            </w:r>
            <w:r w:rsidRPr="00D12E4D">
              <w:rPr>
                <w:rFonts w:ascii="Arial" w:hAnsi="Arial"/>
                <w:sz w:val="18"/>
                <w:lang w:eastAsia="ja-JP"/>
              </w:rPr>
              <w:t>IE in TS 36.423 [17] Section 9.2.22</w:t>
            </w:r>
          </w:p>
        </w:tc>
        <w:tc>
          <w:tcPr>
            <w:tcW w:w="1375" w:type="dxa"/>
            <w:tcBorders>
              <w:top w:val="single" w:sz="4" w:space="0" w:color="auto"/>
              <w:left w:val="single" w:sz="4" w:space="0" w:color="auto"/>
              <w:bottom w:val="single" w:sz="4" w:space="0" w:color="auto"/>
              <w:right w:val="single" w:sz="4" w:space="0" w:color="auto"/>
            </w:tcBorders>
          </w:tcPr>
          <w:p w14:paraId="0B302FB7" w14:textId="77777777" w:rsidR="00C519A7" w:rsidRPr="00D12E4D" w:rsidRDefault="00C519A7" w:rsidP="00E2012B">
            <w:pPr>
              <w:keepNext/>
              <w:keepLines/>
              <w:spacing w:after="0"/>
              <w:rPr>
                <w:rFonts w:ascii="Arial" w:hAnsi="Arial"/>
                <w:sz w:val="18"/>
                <w:lang w:eastAsia="ja-JP"/>
              </w:rPr>
            </w:pPr>
          </w:p>
        </w:tc>
      </w:tr>
      <w:tr w:rsidR="00C519A7" w:rsidRPr="00D12E4D" w14:paraId="1124B8F9"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5B4B22A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17160</w:t>
            </w:r>
          </w:p>
        </w:tc>
        <w:tc>
          <w:tcPr>
            <w:tcW w:w="3331" w:type="dxa"/>
            <w:tcBorders>
              <w:top w:val="single" w:sz="4" w:space="0" w:color="auto"/>
              <w:left w:val="single" w:sz="4" w:space="0" w:color="auto"/>
              <w:bottom w:val="single" w:sz="4" w:space="0" w:color="auto"/>
              <w:right w:val="single" w:sz="4" w:space="0" w:color="auto"/>
            </w:tcBorders>
          </w:tcPr>
          <w:p w14:paraId="6C7CBAAD" w14:textId="77777777" w:rsidR="00C519A7" w:rsidRPr="00D12E4D" w:rsidRDefault="00C519A7" w:rsidP="00E2012B">
            <w:pPr>
              <w:keepNext/>
              <w:keepLines/>
              <w:spacing w:after="0"/>
              <w:ind w:left="852"/>
              <w:rPr>
                <w:rFonts w:ascii="Arial" w:hAnsi="Arial"/>
                <w:sz w:val="18"/>
                <w:lang w:eastAsia="ja-JP"/>
              </w:rPr>
            </w:pPr>
            <w:r w:rsidRPr="00D12E4D">
              <w:rPr>
                <w:rFonts w:ascii="Arial" w:hAnsi="Arial"/>
                <w:sz w:val="18"/>
                <w:lang w:eastAsia="ja-JP"/>
              </w:rPr>
              <w:t>&gt;&gt;&gt;&gt;Long Macro eNB ID</w:t>
            </w:r>
          </w:p>
        </w:tc>
        <w:tc>
          <w:tcPr>
            <w:tcW w:w="1350" w:type="dxa"/>
            <w:tcBorders>
              <w:top w:val="single" w:sz="4" w:space="0" w:color="auto"/>
              <w:left w:val="single" w:sz="4" w:space="0" w:color="auto"/>
              <w:bottom w:val="single" w:sz="4" w:space="0" w:color="auto"/>
              <w:right w:val="single" w:sz="4" w:space="0" w:color="auto"/>
            </w:tcBorders>
          </w:tcPr>
          <w:p w14:paraId="08127B8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4819CD79"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20EC7639"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2A802553"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Long Macro eNB ID </w:t>
            </w:r>
            <w:r w:rsidRPr="00D12E4D">
              <w:rPr>
                <w:rFonts w:ascii="Arial" w:hAnsi="Arial"/>
                <w:sz w:val="18"/>
                <w:lang w:eastAsia="ja-JP"/>
              </w:rPr>
              <w:t>IE in TS 36.423 [17] Section 9.2.22</w:t>
            </w:r>
          </w:p>
        </w:tc>
      </w:tr>
      <w:tr w:rsidR="00C519A7" w:rsidRPr="00D12E4D" w14:paraId="5A00A951"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48D8D77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17161</w:t>
            </w:r>
          </w:p>
        </w:tc>
        <w:tc>
          <w:tcPr>
            <w:tcW w:w="3331" w:type="dxa"/>
            <w:tcBorders>
              <w:top w:val="single" w:sz="4" w:space="0" w:color="auto"/>
              <w:left w:val="single" w:sz="4" w:space="0" w:color="auto"/>
              <w:bottom w:val="single" w:sz="4" w:space="0" w:color="auto"/>
              <w:right w:val="single" w:sz="4" w:space="0" w:color="auto"/>
            </w:tcBorders>
          </w:tcPr>
          <w:p w14:paraId="41CDB941" w14:textId="77777777" w:rsidR="00C519A7" w:rsidRPr="00D12E4D" w:rsidRDefault="00C519A7" w:rsidP="00E2012B">
            <w:pPr>
              <w:keepNext/>
              <w:keepLines/>
              <w:spacing w:after="0"/>
              <w:ind w:left="1136"/>
              <w:rPr>
                <w:rFonts w:ascii="Arial" w:hAnsi="Arial"/>
                <w:sz w:val="18"/>
                <w:lang w:eastAsia="ja-JP"/>
              </w:rPr>
            </w:pPr>
            <w:r w:rsidRPr="00D12E4D">
              <w:rPr>
                <w:rFonts w:ascii="Arial" w:hAnsi="Arial"/>
                <w:sz w:val="18"/>
                <w:lang w:eastAsia="ja-JP"/>
              </w:rPr>
              <w:t>&gt;&gt;&gt;&gt;&gt;Long Macro eNB ID</w:t>
            </w:r>
          </w:p>
        </w:tc>
        <w:tc>
          <w:tcPr>
            <w:tcW w:w="1350" w:type="dxa"/>
            <w:tcBorders>
              <w:top w:val="single" w:sz="4" w:space="0" w:color="auto"/>
              <w:left w:val="single" w:sz="4" w:space="0" w:color="auto"/>
              <w:bottom w:val="single" w:sz="4" w:space="0" w:color="auto"/>
              <w:right w:val="single" w:sz="4" w:space="0" w:color="auto"/>
            </w:tcBorders>
          </w:tcPr>
          <w:p w14:paraId="0C48DD1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1078" w:type="dxa"/>
            <w:tcBorders>
              <w:top w:val="single" w:sz="4" w:space="0" w:color="auto"/>
              <w:left w:val="single" w:sz="4" w:space="0" w:color="auto"/>
              <w:bottom w:val="single" w:sz="4" w:space="0" w:color="auto"/>
              <w:right w:val="single" w:sz="4" w:space="0" w:color="auto"/>
            </w:tcBorders>
          </w:tcPr>
          <w:p w14:paraId="6256731A"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298A8BAE"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Long Macro eNB ID </w:t>
            </w:r>
            <w:r w:rsidRPr="00D12E4D">
              <w:rPr>
                <w:rFonts w:ascii="Arial" w:hAnsi="Arial"/>
                <w:sz w:val="18"/>
                <w:lang w:eastAsia="ja-JP"/>
              </w:rPr>
              <w:t>IE in TS 36.423 [17] Section 9.2.22</w:t>
            </w:r>
          </w:p>
        </w:tc>
        <w:tc>
          <w:tcPr>
            <w:tcW w:w="1375" w:type="dxa"/>
            <w:tcBorders>
              <w:top w:val="single" w:sz="4" w:space="0" w:color="auto"/>
              <w:left w:val="single" w:sz="4" w:space="0" w:color="auto"/>
              <w:bottom w:val="single" w:sz="4" w:space="0" w:color="auto"/>
              <w:right w:val="single" w:sz="4" w:space="0" w:color="auto"/>
            </w:tcBorders>
          </w:tcPr>
          <w:p w14:paraId="431D66E1" w14:textId="77777777" w:rsidR="00C519A7" w:rsidRPr="00D12E4D" w:rsidRDefault="00C519A7" w:rsidP="00E2012B">
            <w:pPr>
              <w:keepNext/>
              <w:keepLines/>
              <w:spacing w:after="0"/>
              <w:rPr>
                <w:rFonts w:ascii="Arial" w:hAnsi="Arial"/>
                <w:sz w:val="18"/>
                <w:lang w:eastAsia="ja-JP"/>
              </w:rPr>
            </w:pPr>
          </w:p>
        </w:tc>
      </w:tr>
      <w:tr w:rsidR="00C519A7" w:rsidRPr="00D12E4D" w14:paraId="0931C0A1"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66C71A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17162</w:t>
            </w:r>
          </w:p>
        </w:tc>
        <w:tc>
          <w:tcPr>
            <w:tcW w:w="3331" w:type="dxa"/>
            <w:tcBorders>
              <w:top w:val="single" w:sz="4" w:space="0" w:color="auto"/>
              <w:left w:val="single" w:sz="4" w:space="0" w:color="auto"/>
              <w:bottom w:val="single" w:sz="4" w:space="0" w:color="auto"/>
              <w:right w:val="single" w:sz="4" w:space="0" w:color="auto"/>
            </w:tcBorders>
            <w:hideMark/>
          </w:tcPr>
          <w:p w14:paraId="694FE1DC"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&gt;&gt;List of E-UTRA served cells</w:t>
            </w:r>
          </w:p>
        </w:tc>
        <w:tc>
          <w:tcPr>
            <w:tcW w:w="1350" w:type="dxa"/>
            <w:tcBorders>
              <w:top w:val="single" w:sz="4" w:space="0" w:color="auto"/>
              <w:left w:val="single" w:sz="4" w:space="0" w:color="auto"/>
              <w:bottom w:val="single" w:sz="4" w:space="0" w:color="auto"/>
              <w:right w:val="single" w:sz="4" w:space="0" w:color="auto"/>
            </w:tcBorders>
          </w:tcPr>
          <w:p w14:paraId="3898B3D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LIST</w:t>
            </w:r>
          </w:p>
        </w:tc>
        <w:tc>
          <w:tcPr>
            <w:tcW w:w="1078" w:type="dxa"/>
            <w:tcBorders>
              <w:top w:val="single" w:sz="4" w:space="0" w:color="auto"/>
              <w:left w:val="single" w:sz="4" w:space="0" w:color="auto"/>
              <w:bottom w:val="single" w:sz="4" w:space="0" w:color="auto"/>
              <w:right w:val="single" w:sz="4" w:space="0" w:color="auto"/>
            </w:tcBorders>
          </w:tcPr>
          <w:p w14:paraId="5538807F"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73A65ADB"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4FF871C7"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List of Served Cells E-UTRA </w:t>
            </w:r>
            <w:r w:rsidRPr="00D12E4D">
              <w:rPr>
                <w:rFonts w:ascii="Arial" w:hAnsi="Arial"/>
                <w:sz w:val="18"/>
                <w:lang w:eastAsia="ja-JP"/>
              </w:rPr>
              <w:t>IE in TS 38.423 [15] Section 9.1.3.1</w:t>
            </w:r>
          </w:p>
        </w:tc>
      </w:tr>
      <w:tr w:rsidR="00C519A7" w:rsidRPr="00D12E4D" w14:paraId="48456781"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4B7921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17163</w:t>
            </w:r>
          </w:p>
        </w:tc>
        <w:tc>
          <w:tcPr>
            <w:tcW w:w="3331" w:type="dxa"/>
            <w:tcBorders>
              <w:top w:val="single" w:sz="4" w:space="0" w:color="auto"/>
              <w:left w:val="single" w:sz="4" w:space="0" w:color="auto"/>
              <w:bottom w:val="single" w:sz="4" w:space="0" w:color="auto"/>
              <w:right w:val="single" w:sz="4" w:space="0" w:color="auto"/>
            </w:tcBorders>
            <w:hideMark/>
          </w:tcPr>
          <w:p w14:paraId="216C5FA3" w14:textId="77777777" w:rsidR="00C519A7" w:rsidRPr="00D12E4D" w:rsidRDefault="00C519A7" w:rsidP="00E2012B">
            <w:pPr>
              <w:keepNext/>
              <w:keepLines/>
              <w:spacing w:after="0"/>
              <w:ind w:left="568"/>
              <w:rPr>
                <w:rFonts w:ascii="Arial" w:hAnsi="Arial"/>
                <w:sz w:val="18"/>
                <w:lang w:eastAsia="ja-JP"/>
              </w:rPr>
            </w:pPr>
            <w:r w:rsidRPr="00D12E4D">
              <w:rPr>
                <w:rFonts w:ascii="Arial" w:hAnsi="Arial"/>
                <w:sz w:val="18"/>
                <w:lang w:eastAsia="ja-JP"/>
              </w:rPr>
              <w:t>&gt;&gt;&gt;Served E-UTRA cell item</w:t>
            </w:r>
          </w:p>
        </w:tc>
        <w:tc>
          <w:tcPr>
            <w:tcW w:w="1350" w:type="dxa"/>
            <w:tcBorders>
              <w:top w:val="single" w:sz="4" w:space="0" w:color="auto"/>
              <w:left w:val="single" w:sz="4" w:space="0" w:color="auto"/>
              <w:bottom w:val="single" w:sz="4" w:space="0" w:color="auto"/>
              <w:right w:val="single" w:sz="4" w:space="0" w:color="auto"/>
            </w:tcBorders>
          </w:tcPr>
          <w:p w14:paraId="559DBD8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1F7D425C"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23677421" w14:textId="159CDA7A" w:rsidR="00C519A7" w:rsidRPr="00A95B80" w:rsidRDefault="00C519A7" w:rsidP="00E2012B">
            <w:pPr>
              <w:keepNext/>
              <w:keepLines/>
              <w:spacing w:after="0"/>
              <w:rPr>
                <w:rFonts w:ascii="Arial" w:hAnsi="Arial"/>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52DECC03" w14:textId="77777777" w:rsidR="00C519A7" w:rsidRPr="005F6FF5" w:rsidRDefault="00C519A7" w:rsidP="00E2012B">
            <w:pPr>
              <w:keepNext/>
              <w:keepLines/>
              <w:spacing w:after="0"/>
              <w:rPr>
                <w:rFonts w:ascii="Arial" w:hAnsi="Arial"/>
                <w:sz w:val="18"/>
                <w:lang w:eastAsia="ja-JP"/>
              </w:rPr>
            </w:pPr>
            <w:r>
              <w:rPr>
                <w:rFonts w:ascii="Arial" w:hAnsi="Arial"/>
                <w:sz w:val="18"/>
                <w:lang w:eastAsia="ja-JP"/>
              </w:rPr>
              <w:t xml:space="preserve">Individual cell item in </w:t>
            </w:r>
            <w:r>
              <w:rPr>
                <w:rFonts w:ascii="Arial" w:hAnsi="Arial"/>
                <w:i/>
                <w:iCs/>
                <w:sz w:val="18"/>
                <w:lang w:eastAsia="ja-JP"/>
              </w:rPr>
              <w:t xml:space="preserve">List of Served Cells E-UTRA </w:t>
            </w:r>
            <w:r>
              <w:rPr>
                <w:rFonts w:ascii="Arial" w:hAnsi="Arial"/>
                <w:sz w:val="18"/>
                <w:lang w:eastAsia="ja-JP"/>
              </w:rPr>
              <w:t>IE</w:t>
            </w:r>
          </w:p>
        </w:tc>
      </w:tr>
      <w:tr w:rsidR="00C519A7" w:rsidRPr="00D12E4D" w14:paraId="35DC4543"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29A0A697" w14:textId="77777777" w:rsidR="00C519A7" w:rsidRPr="00D12E4D" w:rsidRDefault="00C519A7" w:rsidP="00E2012B">
            <w:pPr>
              <w:keepNext/>
              <w:keepLines/>
              <w:spacing w:after="0"/>
              <w:rPr>
                <w:rFonts w:ascii="Arial" w:hAnsi="Arial"/>
                <w:sz w:val="18"/>
                <w:lang w:eastAsia="ja-JP"/>
              </w:rPr>
            </w:pPr>
            <w:r>
              <w:rPr>
                <w:rFonts w:ascii="Arial" w:hAnsi="Arial"/>
                <w:sz w:val="18"/>
                <w:lang w:eastAsia="ja-JP"/>
              </w:rPr>
              <w:t>17564</w:t>
            </w:r>
          </w:p>
        </w:tc>
        <w:tc>
          <w:tcPr>
            <w:tcW w:w="3331" w:type="dxa"/>
            <w:tcBorders>
              <w:top w:val="single" w:sz="4" w:space="0" w:color="auto"/>
              <w:left w:val="single" w:sz="4" w:space="0" w:color="auto"/>
              <w:bottom w:val="single" w:sz="4" w:space="0" w:color="auto"/>
              <w:right w:val="single" w:sz="4" w:space="0" w:color="auto"/>
            </w:tcBorders>
          </w:tcPr>
          <w:p w14:paraId="1323C9D2" w14:textId="77777777" w:rsidR="00C519A7" w:rsidRPr="00D12E4D" w:rsidRDefault="00C519A7" w:rsidP="002517AC">
            <w:pPr>
              <w:keepNext/>
              <w:keepLines/>
              <w:spacing w:after="0"/>
              <w:ind w:left="852"/>
              <w:rPr>
                <w:rFonts w:ascii="Arial" w:hAnsi="Arial"/>
                <w:sz w:val="18"/>
                <w:lang w:eastAsia="ja-JP"/>
              </w:rPr>
            </w:pPr>
            <w:r>
              <w:rPr>
                <w:rFonts w:ascii="Arial" w:hAnsi="Arial"/>
                <w:sz w:val="18"/>
                <w:lang w:eastAsia="ja-JP"/>
              </w:rPr>
              <w:t>&gt;&gt;&gt;&gt;Served E-UTRA cell</w:t>
            </w:r>
          </w:p>
        </w:tc>
        <w:tc>
          <w:tcPr>
            <w:tcW w:w="1350" w:type="dxa"/>
            <w:tcBorders>
              <w:top w:val="single" w:sz="4" w:space="0" w:color="auto"/>
              <w:left w:val="single" w:sz="4" w:space="0" w:color="auto"/>
              <w:bottom w:val="single" w:sz="4" w:space="0" w:color="auto"/>
              <w:right w:val="single" w:sz="4" w:space="0" w:color="auto"/>
            </w:tcBorders>
          </w:tcPr>
          <w:p w14:paraId="5F024465" w14:textId="77777777" w:rsidR="00C519A7" w:rsidRPr="00D12E4D" w:rsidRDefault="00C519A7" w:rsidP="00E2012B">
            <w:pPr>
              <w:keepNext/>
              <w:keepLines/>
              <w:spacing w:after="0"/>
              <w:rPr>
                <w:rFonts w:ascii="Arial" w:hAnsi="Arial"/>
                <w:sz w:val="18"/>
                <w:lang w:eastAsia="ja-JP"/>
              </w:rPr>
            </w:pPr>
            <w:r>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7506BEFD"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1ED9EA1F" w14:textId="77777777" w:rsidR="00C519A7" w:rsidRPr="00A95B80" w:rsidDel="00B07EFC" w:rsidRDefault="00C519A7" w:rsidP="00E2012B">
            <w:pPr>
              <w:keepNext/>
              <w:keepLines/>
              <w:spacing w:after="0"/>
              <w:rPr>
                <w:rFonts w:ascii="Arial" w:hAnsi="Arial"/>
                <w:sz w:val="18"/>
                <w:lang w:eastAsia="ja-JP"/>
              </w:rPr>
            </w:pPr>
            <w:r>
              <w:rPr>
                <w:rFonts w:ascii="Arial" w:hAnsi="Arial"/>
                <w:sz w:val="18"/>
                <w:lang w:eastAsia="ja-JP"/>
              </w:rPr>
              <w:t>8.1.1.2</w:t>
            </w:r>
          </w:p>
        </w:tc>
        <w:tc>
          <w:tcPr>
            <w:tcW w:w="1375" w:type="dxa"/>
            <w:tcBorders>
              <w:top w:val="single" w:sz="4" w:space="0" w:color="auto"/>
              <w:left w:val="single" w:sz="4" w:space="0" w:color="auto"/>
              <w:bottom w:val="single" w:sz="4" w:space="0" w:color="auto"/>
              <w:right w:val="single" w:sz="4" w:space="0" w:color="auto"/>
            </w:tcBorders>
          </w:tcPr>
          <w:p w14:paraId="28F764A1" w14:textId="77777777" w:rsidR="00C519A7" w:rsidRPr="00D12E4D" w:rsidRDefault="00C519A7" w:rsidP="00E2012B">
            <w:pPr>
              <w:keepNext/>
              <w:keepLines/>
              <w:spacing w:after="0"/>
              <w:rPr>
                <w:rFonts w:ascii="Arial" w:hAnsi="Arial"/>
                <w:sz w:val="18"/>
                <w:lang w:eastAsia="ja-JP"/>
              </w:rPr>
            </w:pPr>
          </w:p>
        </w:tc>
      </w:tr>
      <w:tr w:rsidR="00C519A7" w:rsidRPr="00D12E4D" w14:paraId="41557E41"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E59EDD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17164</w:t>
            </w:r>
          </w:p>
        </w:tc>
        <w:tc>
          <w:tcPr>
            <w:tcW w:w="3331" w:type="dxa"/>
            <w:tcBorders>
              <w:top w:val="single" w:sz="4" w:space="0" w:color="auto"/>
              <w:left w:val="single" w:sz="4" w:space="0" w:color="auto"/>
              <w:bottom w:val="single" w:sz="4" w:space="0" w:color="auto"/>
              <w:right w:val="single" w:sz="4" w:space="0" w:color="auto"/>
            </w:tcBorders>
            <w:hideMark/>
          </w:tcPr>
          <w:p w14:paraId="3B06040F"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&gt;&gt;Count of list of E-UTRA served cells</w:t>
            </w:r>
          </w:p>
        </w:tc>
        <w:tc>
          <w:tcPr>
            <w:tcW w:w="1350" w:type="dxa"/>
            <w:tcBorders>
              <w:top w:val="single" w:sz="4" w:space="0" w:color="auto"/>
              <w:left w:val="single" w:sz="4" w:space="0" w:color="auto"/>
              <w:bottom w:val="single" w:sz="4" w:space="0" w:color="auto"/>
              <w:right w:val="single" w:sz="4" w:space="0" w:color="auto"/>
            </w:tcBorders>
          </w:tcPr>
          <w:p w14:paraId="70D67AB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1078" w:type="dxa"/>
            <w:tcBorders>
              <w:top w:val="single" w:sz="4" w:space="0" w:color="auto"/>
              <w:left w:val="single" w:sz="4" w:space="0" w:color="auto"/>
              <w:bottom w:val="single" w:sz="4" w:space="0" w:color="auto"/>
              <w:right w:val="single" w:sz="4" w:space="0" w:color="auto"/>
            </w:tcBorders>
          </w:tcPr>
          <w:p w14:paraId="6F2E41A0"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5C98893D" w14:textId="77777777" w:rsidR="00C519A7" w:rsidRPr="00D12E4D" w:rsidRDefault="00C519A7" w:rsidP="00E2012B">
            <w:pPr>
              <w:keepNext/>
              <w:keepLines/>
              <w:spacing w:after="0"/>
              <w:rPr>
                <w:rFonts w:ascii="Arial" w:hAnsi="Arial"/>
                <w:sz w:val="18"/>
                <w:u w:val="single"/>
                <w:lang w:eastAsia="ja-JP"/>
              </w:rPr>
            </w:pPr>
            <w:r w:rsidRPr="00D12E4D">
              <w:rPr>
                <w:rFonts w:ascii="Arial" w:hAnsi="Arial"/>
                <w:sz w:val="18"/>
                <w:u w:val="single"/>
                <w:lang w:eastAsia="ja-JP"/>
              </w:rPr>
              <w:t>INTEGER (0..16384)</w:t>
            </w:r>
          </w:p>
        </w:tc>
        <w:tc>
          <w:tcPr>
            <w:tcW w:w="1375" w:type="dxa"/>
            <w:tcBorders>
              <w:top w:val="single" w:sz="4" w:space="0" w:color="auto"/>
              <w:left w:val="single" w:sz="4" w:space="0" w:color="auto"/>
              <w:bottom w:val="single" w:sz="4" w:space="0" w:color="auto"/>
              <w:right w:val="single" w:sz="4" w:space="0" w:color="auto"/>
            </w:tcBorders>
          </w:tcPr>
          <w:p w14:paraId="62D5DB93" w14:textId="77777777" w:rsidR="00C519A7" w:rsidRPr="00D12E4D" w:rsidRDefault="00C519A7" w:rsidP="00E2012B">
            <w:pPr>
              <w:keepNext/>
              <w:keepLines/>
              <w:spacing w:after="0"/>
              <w:rPr>
                <w:rFonts w:ascii="Arial" w:hAnsi="Arial"/>
                <w:sz w:val="18"/>
                <w:lang w:eastAsia="ja-JP"/>
              </w:rPr>
            </w:pPr>
          </w:p>
        </w:tc>
      </w:tr>
      <w:tr w:rsidR="00C519A7" w:rsidRPr="00D12E4D" w14:paraId="7508D51D"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07D9540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17165</w:t>
            </w:r>
          </w:p>
        </w:tc>
        <w:tc>
          <w:tcPr>
            <w:tcW w:w="3331" w:type="dxa"/>
            <w:tcBorders>
              <w:top w:val="single" w:sz="4" w:space="0" w:color="auto"/>
              <w:left w:val="single" w:sz="4" w:space="0" w:color="auto"/>
              <w:bottom w:val="single" w:sz="4" w:space="0" w:color="auto"/>
              <w:right w:val="single" w:sz="4" w:space="0" w:color="auto"/>
            </w:tcBorders>
          </w:tcPr>
          <w:p w14:paraId="3778CD1C"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&gt;&gt;List of E-UTRA neighbor cells</w:t>
            </w:r>
          </w:p>
        </w:tc>
        <w:tc>
          <w:tcPr>
            <w:tcW w:w="1350" w:type="dxa"/>
            <w:tcBorders>
              <w:top w:val="single" w:sz="4" w:space="0" w:color="auto"/>
              <w:left w:val="single" w:sz="4" w:space="0" w:color="auto"/>
              <w:bottom w:val="single" w:sz="4" w:space="0" w:color="auto"/>
              <w:right w:val="single" w:sz="4" w:space="0" w:color="auto"/>
            </w:tcBorders>
          </w:tcPr>
          <w:p w14:paraId="306172B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LIST</w:t>
            </w:r>
          </w:p>
        </w:tc>
        <w:tc>
          <w:tcPr>
            <w:tcW w:w="1078" w:type="dxa"/>
            <w:tcBorders>
              <w:top w:val="single" w:sz="4" w:space="0" w:color="auto"/>
              <w:left w:val="single" w:sz="4" w:space="0" w:color="auto"/>
              <w:bottom w:val="single" w:sz="4" w:space="0" w:color="auto"/>
              <w:right w:val="single" w:sz="4" w:space="0" w:color="auto"/>
            </w:tcBorders>
          </w:tcPr>
          <w:p w14:paraId="257B3552"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02B945E9"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18BBBB30"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Neighbor Information E-UTRA </w:t>
            </w:r>
            <w:r w:rsidRPr="00D12E4D">
              <w:rPr>
                <w:rFonts w:ascii="Arial" w:hAnsi="Arial"/>
                <w:sz w:val="18"/>
                <w:lang w:eastAsia="ja-JP"/>
              </w:rPr>
              <w:t>IE in TS 38.423 [15] Section 9.2.2.14</w:t>
            </w:r>
          </w:p>
        </w:tc>
      </w:tr>
      <w:tr w:rsidR="00C519A7" w:rsidRPr="00D12E4D" w14:paraId="35F31E11"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6EE49E9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17166</w:t>
            </w:r>
          </w:p>
        </w:tc>
        <w:tc>
          <w:tcPr>
            <w:tcW w:w="3331" w:type="dxa"/>
            <w:tcBorders>
              <w:top w:val="single" w:sz="4" w:space="0" w:color="auto"/>
              <w:left w:val="single" w:sz="4" w:space="0" w:color="auto"/>
              <w:bottom w:val="single" w:sz="4" w:space="0" w:color="auto"/>
              <w:right w:val="single" w:sz="4" w:space="0" w:color="auto"/>
            </w:tcBorders>
          </w:tcPr>
          <w:p w14:paraId="53A5C839" w14:textId="77777777" w:rsidR="00C519A7" w:rsidRPr="00D12E4D" w:rsidRDefault="00C519A7" w:rsidP="00E2012B">
            <w:pPr>
              <w:keepNext/>
              <w:keepLines/>
              <w:spacing w:after="0"/>
              <w:ind w:left="568"/>
              <w:rPr>
                <w:rFonts w:ascii="Arial" w:hAnsi="Arial"/>
                <w:sz w:val="18"/>
                <w:lang w:eastAsia="ja-JP"/>
              </w:rPr>
            </w:pPr>
            <w:r w:rsidRPr="00D12E4D">
              <w:rPr>
                <w:rFonts w:ascii="Arial" w:hAnsi="Arial"/>
                <w:sz w:val="18"/>
                <w:lang w:eastAsia="ja-JP"/>
              </w:rPr>
              <w:t>&gt;&gt;&gt;E-UTRA neighbor cell item</w:t>
            </w:r>
          </w:p>
        </w:tc>
        <w:tc>
          <w:tcPr>
            <w:tcW w:w="1350" w:type="dxa"/>
            <w:tcBorders>
              <w:top w:val="single" w:sz="4" w:space="0" w:color="auto"/>
              <w:left w:val="single" w:sz="4" w:space="0" w:color="auto"/>
              <w:bottom w:val="single" w:sz="4" w:space="0" w:color="auto"/>
              <w:right w:val="single" w:sz="4" w:space="0" w:color="auto"/>
            </w:tcBorders>
          </w:tcPr>
          <w:p w14:paraId="19FF0EC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68E764A6"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100D2B85" w14:textId="3D7638A9" w:rsidR="00C519A7" w:rsidRPr="00A95B80" w:rsidRDefault="00C519A7" w:rsidP="00E2012B">
            <w:pPr>
              <w:keepNext/>
              <w:keepLines/>
              <w:spacing w:after="0"/>
              <w:rPr>
                <w:rFonts w:ascii="Arial" w:hAnsi="Arial"/>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644B406A" w14:textId="77777777" w:rsidR="00C519A7" w:rsidRPr="005F6FF5" w:rsidRDefault="00C519A7" w:rsidP="00E2012B">
            <w:pPr>
              <w:keepNext/>
              <w:keepLines/>
              <w:spacing w:after="0"/>
              <w:rPr>
                <w:rFonts w:ascii="Arial" w:hAnsi="Arial"/>
                <w:sz w:val="18"/>
                <w:lang w:eastAsia="ja-JP"/>
              </w:rPr>
            </w:pPr>
            <w:r>
              <w:rPr>
                <w:rFonts w:ascii="Arial" w:hAnsi="Arial"/>
                <w:sz w:val="18"/>
                <w:lang w:eastAsia="ja-JP"/>
              </w:rPr>
              <w:t xml:space="preserve">Individual cell item in </w:t>
            </w:r>
            <w:r>
              <w:rPr>
                <w:rFonts w:ascii="Arial" w:hAnsi="Arial"/>
                <w:i/>
                <w:iCs/>
                <w:sz w:val="18"/>
                <w:lang w:eastAsia="ja-JP"/>
              </w:rPr>
              <w:t xml:space="preserve">Neighbor Information E-UTRA </w:t>
            </w:r>
            <w:r>
              <w:rPr>
                <w:rFonts w:ascii="Arial" w:hAnsi="Arial"/>
                <w:sz w:val="18"/>
                <w:lang w:eastAsia="ja-JP"/>
              </w:rPr>
              <w:t>IE</w:t>
            </w:r>
          </w:p>
        </w:tc>
      </w:tr>
      <w:tr w:rsidR="00C519A7" w:rsidRPr="00D12E4D" w14:paraId="2864EF83"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4AD539CF" w14:textId="77777777" w:rsidR="00C519A7" w:rsidRPr="00D12E4D" w:rsidRDefault="00C519A7" w:rsidP="00E2012B">
            <w:pPr>
              <w:keepNext/>
              <w:keepLines/>
              <w:spacing w:after="0"/>
              <w:rPr>
                <w:rFonts w:ascii="Arial" w:hAnsi="Arial"/>
                <w:sz w:val="18"/>
                <w:lang w:eastAsia="ja-JP"/>
              </w:rPr>
            </w:pPr>
            <w:r>
              <w:rPr>
                <w:rFonts w:ascii="Arial" w:hAnsi="Arial"/>
                <w:sz w:val="18"/>
                <w:lang w:eastAsia="ja-JP"/>
              </w:rPr>
              <w:t>17567</w:t>
            </w:r>
          </w:p>
        </w:tc>
        <w:tc>
          <w:tcPr>
            <w:tcW w:w="3331" w:type="dxa"/>
            <w:tcBorders>
              <w:top w:val="single" w:sz="4" w:space="0" w:color="auto"/>
              <w:left w:val="single" w:sz="4" w:space="0" w:color="auto"/>
              <w:bottom w:val="single" w:sz="4" w:space="0" w:color="auto"/>
              <w:right w:val="single" w:sz="4" w:space="0" w:color="auto"/>
            </w:tcBorders>
          </w:tcPr>
          <w:p w14:paraId="7117868C" w14:textId="77777777" w:rsidR="00C519A7" w:rsidRPr="00D12E4D" w:rsidRDefault="00C519A7" w:rsidP="002517AC">
            <w:pPr>
              <w:keepNext/>
              <w:keepLines/>
              <w:spacing w:after="0"/>
              <w:ind w:left="852"/>
              <w:rPr>
                <w:rFonts w:ascii="Arial" w:hAnsi="Arial"/>
                <w:sz w:val="18"/>
                <w:lang w:eastAsia="ja-JP"/>
              </w:rPr>
            </w:pPr>
            <w:r>
              <w:rPr>
                <w:rFonts w:ascii="Arial" w:hAnsi="Arial"/>
                <w:sz w:val="18"/>
                <w:lang w:eastAsia="ja-JP"/>
              </w:rPr>
              <w:t>&gt;&gt;&gt;&gt;E-UTRA neighbor cell</w:t>
            </w:r>
          </w:p>
        </w:tc>
        <w:tc>
          <w:tcPr>
            <w:tcW w:w="1350" w:type="dxa"/>
            <w:tcBorders>
              <w:top w:val="single" w:sz="4" w:space="0" w:color="auto"/>
              <w:left w:val="single" w:sz="4" w:space="0" w:color="auto"/>
              <w:bottom w:val="single" w:sz="4" w:space="0" w:color="auto"/>
              <w:right w:val="single" w:sz="4" w:space="0" w:color="auto"/>
            </w:tcBorders>
          </w:tcPr>
          <w:p w14:paraId="2E91AC96" w14:textId="77777777" w:rsidR="00C519A7" w:rsidRPr="00D12E4D" w:rsidRDefault="00C519A7" w:rsidP="00E2012B">
            <w:pPr>
              <w:keepNext/>
              <w:keepLines/>
              <w:spacing w:after="0"/>
              <w:rPr>
                <w:rFonts w:ascii="Arial" w:hAnsi="Arial"/>
                <w:sz w:val="18"/>
                <w:lang w:eastAsia="ja-JP"/>
              </w:rPr>
            </w:pPr>
            <w:r>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2596B68F"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21E64B0A" w14:textId="77777777" w:rsidR="00C519A7" w:rsidRPr="00A95B80" w:rsidDel="00CF59BF" w:rsidRDefault="00C519A7" w:rsidP="00E2012B">
            <w:pPr>
              <w:keepNext/>
              <w:keepLines/>
              <w:spacing w:after="0"/>
              <w:rPr>
                <w:rFonts w:ascii="Arial" w:hAnsi="Arial"/>
                <w:sz w:val="18"/>
                <w:lang w:eastAsia="ja-JP"/>
              </w:rPr>
            </w:pPr>
            <w:r>
              <w:rPr>
                <w:rFonts w:ascii="Arial" w:hAnsi="Arial"/>
                <w:sz w:val="18"/>
                <w:lang w:eastAsia="ja-JP"/>
              </w:rPr>
              <w:t>8.1.1.2</w:t>
            </w:r>
          </w:p>
        </w:tc>
        <w:tc>
          <w:tcPr>
            <w:tcW w:w="1375" w:type="dxa"/>
            <w:tcBorders>
              <w:top w:val="single" w:sz="4" w:space="0" w:color="auto"/>
              <w:left w:val="single" w:sz="4" w:space="0" w:color="auto"/>
              <w:bottom w:val="single" w:sz="4" w:space="0" w:color="auto"/>
              <w:right w:val="single" w:sz="4" w:space="0" w:color="auto"/>
            </w:tcBorders>
          </w:tcPr>
          <w:p w14:paraId="1AD9963A" w14:textId="77777777" w:rsidR="00C519A7" w:rsidRPr="00D12E4D" w:rsidRDefault="00C519A7" w:rsidP="00E2012B">
            <w:pPr>
              <w:keepNext/>
              <w:keepLines/>
              <w:spacing w:after="0"/>
              <w:rPr>
                <w:rFonts w:ascii="Arial" w:hAnsi="Arial"/>
                <w:sz w:val="18"/>
                <w:lang w:eastAsia="ja-JP"/>
              </w:rPr>
            </w:pPr>
          </w:p>
        </w:tc>
      </w:tr>
      <w:tr w:rsidR="00C519A7" w:rsidRPr="00D12E4D" w14:paraId="37B7D297"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4345302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17167</w:t>
            </w:r>
          </w:p>
        </w:tc>
        <w:tc>
          <w:tcPr>
            <w:tcW w:w="3331" w:type="dxa"/>
            <w:tcBorders>
              <w:top w:val="single" w:sz="4" w:space="0" w:color="auto"/>
              <w:left w:val="single" w:sz="4" w:space="0" w:color="auto"/>
              <w:bottom w:val="single" w:sz="4" w:space="0" w:color="auto"/>
              <w:right w:val="single" w:sz="4" w:space="0" w:color="auto"/>
            </w:tcBorders>
          </w:tcPr>
          <w:p w14:paraId="505557E1"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&gt;&gt;Number of RRC connected UEs</w:t>
            </w:r>
          </w:p>
        </w:tc>
        <w:tc>
          <w:tcPr>
            <w:tcW w:w="1350" w:type="dxa"/>
            <w:tcBorders>
              <w:top w:val="single" w:sz="4" w:space="0" w:color="auto"/>
              <w:left w:val="single" w:sz="4" w:space="0" w:color="auto"/>
              <w:bottom w:val="single" w:sz="4" w:space="0" w:color="auto"/>
              <w:right w:val="single" w:sz="4" w:space="0" w:color="auto"/>
            </w:tcBorders>
          </w:tcPr>
          <w:p w14:paraId="75193B6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1078" w:type="dxa"/>
            <w:tcBorders>
              <w:top w:val="single" w:sz="4" w:space="0" w:color="auto"/>
              <w:left w:val="single" w:sz="4" w:space="0" w:color="auto"/>
              <w:bottom w:val="single" w:sz="4" w:space="0" w:color="auto"/>
              <w:right w:val="single" w:sz="4" w:space="0" w:color="auto"/>
            </w:tcBorders>
          </w:tcPr>
          <w:p w14:paraId="640921D4"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4D63B76E"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Number of RRC connections </w:t>
            </w:r>
            <w:r w:rsidRPr="00D12E4D">
              <w:rPr>
                <w:rFonts w:ascii="Arial" w:hAnsi="Arial"/>
                <w:sz w:val="18"/>
                <w:lang w:eastAsia="ja-JP"/>
              </w:rPr>
              <w:t>IE in TS 38.423 [15] Section 9.2.2.57</w:t>
            </w:r>
          </w:p>
        </w:tc>
        <w:tc>
          <w:tcPr>
            <w:tcW w:w="1375" w:type="dxa"/>
            <w:tcBorders>
              <w:top w:val="single" w:sz="4" w:space="0" w:color="auto"/>
              <w:left w:val="single" w:sz="4" w:space="0" w:color="auto"/>
              <w:bottom w:val="single" w:sz="4" w:space="0" w:color="auto"/>
              <w:right w:val="single" w:sz="4" w:space="0" w:color="auto"/>
            </w:tcBorders>
          </w:tcPr>
          <w:p w14:paraId="0580C2A4" w14:textId="77777777" w:rsidR="00C519A7" w:rsidRPr="00D12E4D" w:rsidRDefault="00C519A7" w:rsidP="00E2012B">
            <w:pPr>
              <w:keepNext/>
              <w:keepLines/>
              <w:spacing w:after="0"/>
              <w:rPr>
                <w:rFonts w:ascii="Arial" w:hAnsi="Arial"/>
                <w:sz w:val="18"/>
                <w:lang w:eastAsia="ja-JP"/>
              </w:rPr>
            </w:pPr>
          </w:p>
        </w:tc>
      </w:tr>
      <w:tr w:rsidR="00C519A7" w:rsidRPr="00D12E4D" w14:paraId="01EA6591"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2216A97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17168</w:t>
            </w:r>
          </w:p>
        </w:tc>
        <w:tc>
          <w:tcPr>
            <w:tcW w:w="3331" w:type="dxa"/>
            <w:tcBorders>
              <w:top w:val="single" w:sz="4" w:space="0" w:color="auto"/>
              <w:left w:val="single" w:sz="4" w:space="0" w:color="auto"/>
              <w:bottom w:val="single" w:sz="4" w:space="0" w:color="auto"/>
              <w:right w:val="single" w:sz="4" w:space="0" w:color="auto"/>
            </w:tcBorders>
          </w:tcPr>
          <w:p w14:paraId="5A714148"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&gt;&gt;List of NR neighbor cells</w:t>
            </w:r>
          </w:p>
        </w:tc>
        <w:tc>
          <w:tcPr>
            <w:tcW w:w="1350" w:type="dxa"/>
            <w:tcBorders>
              <w:top w:val="single" w:sz="4" w:space="0" w:color="auto"/>
              <w:left w:val="single" w:sz="4" w:space="0" w:color="auto"/>
              <w:bottom w:val="single" w:sz="4" w:space="0" w:color="auto"/>
              <w:right w:val="single" w:sz="4" w:space="0" w:color="auto"/>
            </w:tcBorders>
          </w:tcPr>
          <w:p w14:paraId="45E2405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LIST</w:t>
            </w:r>
          </w:p>
        </w:tc>
        <w:tc>
          <w:tcPr>
            <w:tcW w:w="1078" w:type="dxa"/>
            <w:tcBorders>
              <w:top w:val="single" w:sz="4" w:space="0" w:color="auto"/>
              <w:left w:val="single" w:sz="4" w:space="0" w:color="auto"/>
              <w:bottom w:val="single" w:sz="4" w:space="0" w:color="auto"/>
              <w:right w:val="single" w:sz="4" w:space="0" w:color="auto"/>
            </w:tcBorders>
          </w:tcPr>
          <w:p w14:paraId="13CA697A"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573D1F12"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5EDDE6C1"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Neighbor Information </w:t>
            </w:r>
            <w:r w:rsidRPr="00D12E4D">
              <w:rPr>
                <w:rFonts w:ascii="Arial" w:hAnsi="Arial"/>
                <w:sz w:val="18"/>
                <w:lang w:eastAsia="ja-JP"/>
              </w:rPr>
              <w:t>IE in TS 38.423 [15] Section 9.2.2.13</w:t>
            </w:r>
          </w:p>
        </w:tc>
      </w:tr>
      <w:tr w:rsidR="00C519A7" w:rsidRPr="00D12E4D" w14:paraId="40F0001D"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18470AE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17169</w:t>
            </w:r>
          </w:p>
        </w:tc>
        <w:tc>
          <w:tcPr>
            <w:tcW w:w="3331" w:type="dxa"/>
            <w:tcBorders>
              <w:top w:val="single" w:sz="4" w:space="0" w:color="auto"/>
              <w:left w:val="single" w:sz="4" w:space="0" w:color="auto"/>
              <w:bottom w:val="single" w:sz="4" w:space="0" w:color="auto"/>
              <w:right w:val="single" w:sz="4" w:space="0" w:color="auto"/>
            </w:tcBorders>
          </w:tcPr>
          <w:p w14:paraId="787ACFC2" w14:textId="77777777" w:rsidR="00C519A7" w:rsidRPr="00D12E4D" w:rsidRDefault="00C519A7" w:rsidP="00E2012B">
            <w:pPr>
              <w:keepNext/>
              <w:keepLines/>
              <w:spacing w:after="0"/>
              <w:ind w:left="568"/>
              <w:rPr>
                <w:rFonts w:ascii="Arial" w:hAnsi="Arial"/>
                <w:sz w:val="18"/>
                <w:lang w:eastAsia="ja-JP"/>
              </w:rPr>
            </w:pPr>
            <w:r w:rsidRPr="00D12E4D">
              <w:rPr>
                <w:rFonts w:ascii="Arial" w:hAnsi="Arial"/>
                <w:sz w:val="18"/>
                <w:lang w:eastAsia="ja-JP"/>
              </w:rPr>
              <w:t>&gt;&gt;&gt;NR neighbor cell item</w:t>
            </w:r>
          </w:p>
        </w:tc>
        <w:tc>
          <w:tcPr>
            <w:tcW w:w="1350" w:type="dxa"/>
            <w:tcBorders>
              <w:top w:val="single" w:sz="4" w:space="0" w:color="auto"/>
              <w:left w:val="single" w:sz="4" w:space="0" w:color="auto"/>
              <w:bottom w:val="single" w:sz="4" w:space="0" w:color="auto"/>
              <w:right w:val="single" w:sz="4" w:space="0" w:color="auto"/>
            </w:tcBorders>
          </w:tcPr>
          <w:p w14:paraId="1A81360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6A02310F"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71210515" w14:textId="7B688A07" w:rsidR="00C519A7" w:rsidRPr="00A95B80" w:rsidRDefault="00C519A7" w:rsidP="00E2012B">
            <w:pPr>
              <w:keepNext/>
              <w:keepLines/>
              <w:spacing w:after="0"/>
              <w:rPr>
                <w:rFonts w:ascii="Arial" w:hAnsi="Arial"/>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1ACCE168" w14:textId="77777777" w:rsidR="00C519A7" w:rsidRPr="005F6FF5" w:rsidRDefault="00C519A7" w:rsidP="00E2012B">
            <w:pPr>
              <w:keepNext/>
              <w:keepLines/>
              <w:spacing w:after="0"/>
              <w:rPr>
                <w:rFonts w:ascii="Arial" w:hAnsi="Arial"/>
                <w:sz w:val="18"/>
                <w:lang w:eastAsia="ja-JP"/>
              </w:rPr>
            </w:pPr>
            <w:r>
              <w:rPr>
                <w:rFonts w:ascii="Arial" w:hAnsi="Arial"/>
                <w:sz w:val="18"/>
                <w:lang w:eastAsia="ja-JP"/>
              </w:rPr>
              <w:t xml:space="preserve">Individual cell item in </w:t>
            </w:r>
            <w:r>
              <w:rPr>
                <w:rFonts w:ascii="Arial" w:hAnsi="Arial"/>
                <w:i/>
                <w:iCs/>
                <w:sz w:val="18"/>
                <w:lang w:eastAsia="ja-JP"/>
              </w:rPr>
              <w:t xml:space="preserve">Neighbor Information </w:t>
            </w:r>
            <w:r>
              <w:rPr>
                <w:rFonts w:ascii="Arial" w:hAnsi="Arial"/>
                <w:sz w:val="18"/>
                <w:lang w:eastAsia="ja-JP"/>
              </w:rPr>
              <w:t>IE</w:t>
            </w:r>
          </w:p>
        </w:tc>
      </w:tr>
      <w:tr w:rsidR="00C519A7" w:rsidRPr="00D12E4D" w14:paraId="6789AB20"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52412E41" w14:textId="77777777" w:rsidR="00C519A7" w:rsidRPr="00D12E4D" w:rsidRDefault="00C519A7" w:rsidP="00E2012B">
            <w:pPr>
              <w:keepNext/>
              <w:keepLines/>
              <w:spacing w:after="0"/>
              <w:rPr>
                <w:rFonts w:ascii="Arial" w:hAnsi="Arial"/>
                <w:sz w:val="18"/>
                <w:lang w:eastAsia="ja-JP"/>
              </w:rPr>
            </w:pPr>
            <w:r>
              <w:rPr>
                <w:rFonts w:ascii="Arial" w:hAnsi="Arial"/>
                <w:sz w:val="18"/>
                <w:lang w:eastAsia="ja-JP"/>
              </w:rPr>
              <w:t>17570</w:t>
            </w:r>
          </w:p>
        </w:tc>
        <w:tc>
          <w:tcPr>
            <w:tcW w:w="3331" w:type="dxa"/>
            <w:tcBorders>
              <w:top w:val="single" w:sz="4" w:space="0" w:color="auto"/>
              <w:left w:val="single" w:sz="4" w:space="0" w:color="auto"/>
              <w:bottom w:val="single" w:sz="4" w:space="0" w:color="auto"/>
              <w:right w:val="single" w:sz="4" w:space="0" w:color="auto"/>
            </w:tcBorders>
          </w:tcPr>
          <w:p w14:paraId="299845A9" w14:textId="77777777" w:rsidR="00C519A7" w:rsidRPr="00D12E4D" w:rsidRDefault="00C519A7" w:rsidP="002517AC">
            <w:pPr>
              <w:keepNext/>
              <w:keepLines/>
              <w:spacing w:after="0"/>
              <w:ind w:left="852"/>
              <w:rPr>
                <w:rFonts w:ascii="Arial" w:hAnsi="Arial"/>
                <w:sz w:val="18"/>
                <w:lang w:eastAsia="ja-JP"/>
              </w:rPr>
            </w:pPr>
            <w:r>
              <w:rPr>
                <w:rFonts w:ascii="Arial" w:hAnsi="Arial"/>
                <w:sz w:val="18"/>
                <w:lang w:eastAsia="ja-JP"/>
              </w:rPr>
              <w:t>&gt;&gt;&gt;&gt;NR neighbor cell</w:t>
            </w:r>
          </w:p>
        </w:tc>
        <w:tc>
          <w:tcPr>
            <w:tcW w:w="1350" w:type="dxa"/>
            <w:tcBorders>
              <w:top w:val="single" w:sz="4" w:space="0" w:color="auto"/>
              <w:left w:val="single" w:sz="4" w:space="0" w:color="auto"/>
              <w:bottom w:val="single" w:sz="4" w:space="0" w:color="auto"/>
              <w:right w:val="single" w:sz="4" w:space="0" w:color="auto"/>
            </w:tcBorders>
          </w:tcPr>
          <w:p w14:paraId="51B53A43" w14:textId="77777777" w:rsidR="00C519A7" w:rsidRPr="00D12E4D" w:rsidRDefault="00C519A7" w:rsidP="00E2012B">
            <w:pPr>
              <w:keepNext/>
              <w:keepLines/>
              <w:spacing w:after="0"/>
              <w:rPr>
                <w:rFonts w:ascii="Arial" w:hAnsi="Arial"/>
                <w:sz w:val="18"/>
                <w:lang w:eastAsia="ja-JP"/>
              </w:rPr>
            </w:pPr>
            <w:r>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3088FC53"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1244C9C8" w14:textId="77777777" w:rsidR="00C519A7" w:rsidRPr="00A95B80" w:rsidRDefault="00C519A7" w:rsidP="00E2012B">
            <w:pPr>
              <w:keepNext/>
              <w:keepLines/>
              <w:spacing w:after="0"/>
              <w:rPr>
                <w:rFonts w:ascii="Arial" w:hAnsi="Arial"/>
                <w:sz w:val="18"/>
                <w:lang w:eastAsia="ja-JP"/>
              </w:rPr>
            </w:pPr>
            <w:r w:rsidRPr="00A95B80">
              <w:rPr>
                <w:rFonts w:ascii="Arial" w:hAnsi="Arial"/>
                <w:sz w:val="18"/>
                <w:lang w:eastAsia="ja-JP"/>
              </w:rPr>
              <w:t>8.1.1.1</w:t>
            </w:r>
          </w:p>
        </w:tc>
        <w:tc>
          <w:tcPr>
            <w:tcW w:w="1375" w:type="dxa"/>
            <w:tcBorders>
              <w:top w:val="single" w:sz="4" w:space="0" w:color="auto"/>
              <w:left w:val="single" w:sz="4" w:space="0" w:color="auto"/>
              <w:bottom w:val="single" w:sz="4" w:space="0" w:color="auto"/>
              <w:right w:val="single" w:sz="4" w:space="0" w:color="auto"/>
            </w:tcBorders>
          </w:tcPr>
          <w:p w14:paraId="73FDB806" w14:textId="77777777" w:rsidR="00C519A7" w:rsidRPr="00D12E4D" w:rsidRDefault="00C519A7" w:rsidP="00E2012B">
            <w:pPr>
              <w:keepNext/>
              <w:keepLines/>
              <w:spacing w:after="0"/>
              <w:rPr>
                <w:rFonts w:ascii="Arial" w:hAnsi="Arial"/>
                <w:sz w:val="18"/>
                <w:lang w:eastAsia="ja-JP"/>
              </w:rPr>
            </w:pPr>
          </w:p>
        </w:tc>
      </w:tr>
      <w:tr w:rsidR="00C519A7" w:rsidRPr="00D12E4D" w14:paraId="5869F084"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2776C8A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17170</w:t>
            </w:r>
          </w:p>
        </w:tc>
        <w:tc>
          <w:tcPr>
            <w:tcW w:w="3331" w:type="dxa"/>
            <w:tcBorders>
              <w:top w:val="single" w:sz="4" w:space="0" w:color="auto"/>
              <w:left w:val="single" w:sz="4" w:space="0" w:color="auto"/>
              <w:bottom w:val="single" w:sz="4" w:space="0" w:color="auto"/>
              <w:right w:val="single" w:sz="4" w:space="0" w:color="auto"/>
            </w:tcBorders>
          </w:tcPr>
          <w:p w14:paraId="12FCD3AA"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&gt;&gt;eNB Performance Measurements</w:t>
            </w:r>
          </w:p>
        </w:tc>
        <w:tc>
          <w:tcPr>
            <w:tcW w:w="1350" w:type="dxa"/>
            <w:tcBorders>
              <w:top w:val="single" w:sz="4" w:space="0" w:color="auto"/>
              <w:left w:val="single" w:sz="4" w:space="0" w:color="auto"/>
              <w:bottom w:val="single" w:sz="4" w:space="0" w:color="auto"/>
              <w:right w:val="single" w:sz="4" w:space="0" w:color="auto"/>
            </w:tcBorders>
          </w:tcPr>
          <w:p w14:paraId="0850D33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1FC29548"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06E5B185" w14:textId="77777777" w:rsidR="00C519A7" w:rsidRPr="00A95B80" w:rsidRDefault="00C519A7" w:rsidP="00E2012B">
            <w:pPr>
              <w:keepNext/>
              <w:keepLines/>
              <w:spacing w:after="0"/>
              <w:rPr>
                <w:rFonts w:ascii="Arial" w:hAnsi="Arial"/>
                <w:sz w:val="18"/>
                <w:lang w:eastAsia="ja-JP"/>
              </w:rPr>
            </w:pPr>
            <w:r w:rsidRPr="00A95B80">
              <w:rPr>
                <w:rFonts w:ascii="Arial" w:hAnsi="Arial"/>
                <w:sz w:val="18"/>
                <w:lang w:eastAsia="ja-JP"/>
              </w:rPr>
              <w:t>8.1.1.1</w:t>
            </w:r>
            <w:r>
              <w:rPr>
                <w:rFonts w:ascii="Arial" w:hAnsi="Arial"/>
                <w:sz w:val="18"/>
                <w:lang w:eastAsia="ja-JP"/>
              </w:rPr>
              <w:t>8</w:t>
            </w:r>
          </w:p>
        </w:tc>
        <w:tc>
          <w:tcPr>
            <w:tcW w:w="1375" w:type="dxa"/>
            <w:tcBorders>
              <w:top w:val="single" w:sz="4" w:space="0" w:color="auto"/>
              <w:left w:val="single" w:sz="4" w:space="0" w:color="auto"/>
              <w:bottom w:val="single" w:sz="4" w:space="0" w:color="auto"/>
              <w:right w:val="single" w:sz="4" w:space="0" w:color="auto"/>
            </w:tcBorders>
          </w:tcPr>
          <w:p w14:paraId="34D7DDEF" w14:textId="77777777" w:rsidR="00C519A7" w:rsidRPr="00D12E4D" w:rsidRDefault="00C519A7" w:rsidP="00E2012B">
            <w:pPr>
              <w:keepNext/>
              <w:keepLines/>
              <w:spacing w:after="0"/>
              <w:rPr>
                <w:rFonts w:ascii="Arial" w:hAnsi="Arial"/>
                <w:sz w:val="18"/>
                <w:lang w:eastAsia="ja-JP"/>
              </w:rPr>
            </w:pPr>
          </w:p>
        </w:tc>
      </w:tr>
      <w:tr w:rsidR="00C519A7" w:rsidRPr="00D12E4D" w14:paraId="2B1EE981"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33CD7D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lastRenderedPageBreak/>
              <w:t>17200</w:t>
            </w:r>
          </w:p>
        </w:tc>
        <w:tc>
          <w:tcPr>
            <w:tcW w:w="3331" w:type="dxa"/>
            <w:tcBorders>
              <w:top w:val="single" w:sz="4" w:space="0" w:color="auto"/>
              <w:left w:val="single" w:sz="4" w:space="0" w:color="auto"/>
              <w:bottom w:val="single" w:sz="4" w:space="0" w:color="auto"/>
              <w:right w:val="single" w:sz="4" w:space="0" w:color="auto"/>
            </w:tcBorders>
            <w:hideMark/>
          </w:tcPr>
          <w:p w14:paraId="0031FFF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TAI Support List</w:t>
            </w:r>
          </w:p>
        </w:tc>
        <w:tc>
          <w:tcPr>
            <w:tcW w:w="1350" w:type="dxa"/>
            <w:tcBorders>
              <w:top w:val="single" w:sz="4" w:space="0" w:color="auto"/>
              <w:left w:val="single" w:sz="4" w:space="0" w:color="auto"/>
              <w:bottom w:val="single" w:sz="4" w:space="0" w:color="auto"/>
              <w:right w:val="single" w:sz="4" w:space="0" w:color="auto"/>
            </w:tcBorders>
          </w:tcPr>
          <w:p w14:paraId="1934A57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LIST</w:t>
            </w:r>
          </w:p>
        </w:tc>
        <w:tc>
          <w:tcPr>
            <w:tcW w:w="1078" w:type="dxa"/>
            <w:tcBorders>
              <w:top w:val="single" w:sz="4" w:space="0" w:color="auto"/>
              <w:left w:val="single" w:sz="4" w:space="0" w:color="auto"/>
              <w:bottom w:val="single" w:sz="4" w:space="0" w:color="auto"/>
              <w:right w:val="single" w:sz="4" w:space="0" w:color="auto"/>
            </w:tcBorders>
          </w:tcPr>
          <w:p w14:paraId="13BD2CDD"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5B6EDF93"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4783ECC4"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TAI Support List </w:t>
            </w:r>
            <w:r w:rsidRPr="00D12E4D">
              <w:rPr>
                <w:rFonts w:ascii="Arial" w:hAnsi="Arial"/>
                <w:sz w:val="18"/>
                <w:lang w:eastAsia="ja-JP"/>
              </w:rPr>
              <w:t>IE in TS 38.423 [15] Section 9.2.3.20</w:t>
            </w:r>
          </w:p>
        </w:tc>
      </w:tr>
      <w:tr w:rsidR="00C519A7" w:rsidRPr="00D12E4D" w14:paraId="122AA627"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BF0CC9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17201</w:t>
            </w:r>
          </w:p>
        </w:tc>
        <w:tc>
          <w:tcPr>
            <w:tcW w:w="3331" w:type="dxa"/>
            <w:tcBorders>
              <w:top w:val="single" w:sz="4" w:space="0" w:color="auto"/>
              <w:left w:val="single" w:sz="4" w:space="0" w:color="auto"/>
              <w:bottom w:val="single" w:sz="4" w:space="0" w:color="auto"/>
              <w:right w:val="single" w:sz="4" w:space="0" w:color="auto"/>
            </w:tcBorders>
            <w:hideMark/>
          </w:tcPr>
          <w:p w14:paraId="3FE55E5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&gt;TAI Support Item</w:t>
            </w:r>
          </w:p>
        </w:tc>
        <w:tc>
          <w:tcPr>
            <w:tcW w:w="1350" w:type="dxa"/>
            <w:tcBorders>
              <w:top w:val="single" w:sz="4" w:space="0" w:color="auto"/>
              <w:left w:val="single" w:sz="4" w:space="0" w:color="auto"/>
              <w:bottom w:val="single" w:sz="4" w:space="0" w:color="auto"/>
              <w:right w:val="single" w:sz="4" w:space="0" w:color="auto"/>
            </w:tcBorders>
          </w:tcPr>
          <w:p w14:paraId="5D615D9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7B503ADA"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4FEEA499"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112D4E89" w14:textId="77777777" w:rsidR="00C519A7" w:rsidRPr="00D12E4D" w:rsidRDefault="00C519A7" w:rsidP="00E2012B">
            <w:pPr>
              <w:keepNext/>
              <w:keepLines/>
              <w:spacing w:after="0"/>
              <w:rPr>
                <w:rFonts w:ascii="Arial" w:hAnsi="Arial"/>
                <w:bCs/>
                <w:sz w:val="18"/>
                <w:lang w:eastAsia="ja-JP"/>
              </w:rPr>
            </w:pPr>
            <w:r w:rsidRPr="00D12E4D">
              <w:rPr>
                <w:rFonts w:ascii="Arial" w:hAnsi="Arial"/>
                <w:bCs/>
                <w:i/>
                <w:iCs/>
                <w:sz w:val="18"/>
              </w:rPr>
              <w:t xml:space="preserve">TAI Support </w:t>
            </w:r>
            <w:r w:rsidRPr="00D12E4D">
              <w:rPr>
                <w:rFonts w:ascii="Arial" w:eastAsia="MS Mincho" w:hAnsi="Arial"/>
                <w:bCs/>
                <w:i/>
                <w:iCs/>
                <w:sz w:val="18"/>
              </w:rPr>
              <w:t xml:space="preserve">Item </w:t>
            </w:r>
            <w:r w:rsidRPr="00D12E4D">
              <w:rPr>
                <w:rFonts w:ascii="Arial" w:eastAsia="MS Mincho" w:hAnsi="Arial"/>
                <w:bCs/>
                <w:sz w:val="18"/>
              </w:rPr>
              <w:t>IE in TS 38.423 [15] Section 9.2.3.20</w:t>
            </w:r>
          </w:p>
        </w:tc>
      </w:tr>
      <w:tr w:rsidR="00C519A7" w:rsidRPr="00D12E4D" w14:paraId="7ED8DDFD"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0934EB7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17202</w:t>
            </w:r>
          </w:p>
        </w:tc>
        <w:tc>
          <w:tcPr>
            <w:tcW w:w="3331" w:type="dxa"/>
            <w:tcBorders>
              <w:top w:val="single" w:sz="4" w:space="0" w:color="auto"/>
              <w:left w:val="single" w:sz="4" w:space="0" w:color="auto"/>
              <w:bottom w:val="single" w:sz="4" w:space="0" w:color="auto"/>
              <w:right w:val="single" w:sz="4" w:space="0" w:color="auto"/>
            </w:tcBorders>
            <w:hideMark/>
          </w:tcPr>
          <w:p w14:paraId="4E3A81D5"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&gt;&gt;TAC</w:t>
            </w:r>
          </w:p>
        </w:tc>
        <w:tc>
          <w:tcPr>
            <w:tcW w:w="1350" w:type="dxa"/>
            <w:tcBorders>
              <w:top w:val="single" w:sz="4" w:space="0" w:color="auto"/>
              <w:left w:val="single" w:sz="4" w:space="0" w:color="auto"/>
              <w:bottom w:val="single" w:sz="4" w:space="0" w:color="auto"/>
              <w:right w:val="single" w:sz="4" w:space="0" w:color="auto"/>
            </w:tcBorders>
            <w:hideMark/>
          </w:tcPr>
          <w:p w14:paraId="3593B26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1078" w:type="dxa"/>
            <w:tcBorders>
              <w:top w:val="single" w:sz="4" w:space="0" w:color="auto"/>
              <w:left w:val="single" w:sz="4" w:space="0" w:color="auto"/>
              <w:bottom w:val="single" w:sz="4" w:space="0" w:color="auto"/>
              <w:right w:val="single" w:sz="4" w:space="0" w:color="auto"/>
            </w:tcBorders>
          </w:tcPr>
          <w:p w14:paraId="7E2FF414"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10B39B3B"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TAC </w:t>
            </w:r>
            <w:r w:rsidRPr="00D12E4D">
              <w:rPr>
                <w:rFonts w:ascii="Arial" w:hAnsi="Arial"/>
                <w:sz w:val="18"/>
                <w:lang w:eastAsia="ja-JP"/>
              </w:rPr>
              <w:t>IE in TS 38.423 [15] Section 9.2.2.5</w:t>
            </w:r>
          </w:p>
        </w:tc>
        <w:tc>
          <w:tcPr>
            <w:tcW w:w="1375" w:type="dxa"/>
            <w:tcBorders>
              <w:top w:val="single" w:sz="4" w:space="0" w:color="auto"/>
              <w:left w:val="single" w:sz="4" w:space="0" w:color="auto"/>
              <w:bottom w:val="single" w:sz="4" w:space="0" w:color="auto"/>
              <w:right w:val="single" w:sz="4" w:space="0" w:color="auto"/>
            </w:tcBorders>
          </w:tcPr>
          <w:p w14:paraId="5556D291" w14:textId="77777777" w:rsidR="00C519A7" w:rsidRPr="00D12E4D" w:rsidRDefault="00C519A7" w:rsidP="00E2012B">
            <w:pPr>
              <w:keepNext/>
              <w:keepLines/>
              <w:spacing w:after="0"/>
              <w:rPr>
                <w:rFonts w:ascii="Arial" w:hAnsi="Arial"/>
                <w:sz w:val="18"/>
                <w:lang w:eastAsia="ja-JP"/>
              </w:rPr>
            </w:pPr>
          </w:p>
        </w:tc>
      </w:tr>
      <w:tr w:rsidR="00C519A7" w:rsidRPr="00D12E4D" w14:paraId="4F5DB2AE"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0C9208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17203</w:t>
            </w:r>
          </w:p>
        </w:tc>
        <w:tc>
          <w:tcPr>
            <w:tcW w:w="3331" w:type="dxa"/>
            <w:tcBorders>
              <w:top w:val="single" w:sz="4" w:space="0" w:color="auto"/>
              <w:left w:val="single" w:sz="4" w:space="0" w:color="auto"/>
              <w:bottom w:val="single" w:sz="4" w:space="0" w:color="auto"/>
              <w:right w:val="single" w:sz="4" w:space="0" w:color="auto"/>
            </w:tcBorders>
            <w:hideMark/>
          </w:tcPr>
          <w:p w14:paraId="1EF1D15B"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&gt;&gt;List of Broadcast PLMNs</w:t>
            </w:r>
          </w:p>
        </w:tc>
        <w:tc>
          <w:tcPr>
            <w:tcW w:w="1350" w:type="dxa"/>
            <w:tcBorders>
              <w:top w:val="single" w:sz="4" w:space="0" w:color="auto"/>
              <w:left w:val="single" w:sz="4" w:space="0" w:color="auto"/>
              <w:bottom w:val="single" w:sz="4" w:space="0" w:color="auto"/>
              <w:right w:val="single" w:sz="4" w:space="0" w:color="auto"/>
            </w:tcBorders>
            <w:hideMark/>
          </w:tcPr>
          <w:p w14:paraId="3DF962A1"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LIST</w:t>
            </w:r>
          </w:p>
        </w:tc>
        <w:tc>
          <w:tcPr>
            <w:tcW w:w="1078" w:type="dxa"/>
            <w:tcBorders>
              <w:top w:val="single" w:sz="4" w:space="0" w:color="auto"/>
              <w:left w:val="single" w:sz="4" w:space="0" w:color="auto"/>
              <w:bottom w:val="single" w:sz="4" w:space="0" w:color="auto"/>
              <w:right w:val="single" w:sz="4" w:space="0" w:color="auto"/>
            </w:tcBorders>
          </w:tcPr>
          <w:p w14:paraId="23499AC6"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59C36110"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376F996D" w14:textId="77777777" w:rsidR="00C519A7" w:rsidRPr="00D12E4D" w:rsidRDefault="00C519A7" w:rsidP="00E2012B">
            <w:pPr>
              <w:keepNext/>
              <w:keepLines/>
              <w:spacing w:after="0"/>
              <w:rPr>
                <w:rFonts w:ascii="Arial" w:hAnsi="Arial"/>
                <w:bCs/>
                <w:i/>
                <w:iCs/>
                <w:sz w:val="18"/>
                <w:lang w:eastAsia="ja-JP"/>
              </w:rPr>
            </w:pPr>
            <w:r w:rsidRPr="00D12E4D">
              <w:rPr>
                <w:rFonts w:ascii="Arial" w:eastAsia="Batang" w:hAnsi="Arial"/>
                <w:bCs/>
                <w:i/>
                <w:iCs/>
                <w:sz w:val="18"/>
              </w:rPr>
              <w:t>Broadcast PLMNs</w:t>
            </w:r>
            <w:r w:rsidRPr="00D12E4D">
              <w:rPr>
                <w:rFonts w:ascii="Arial" w:eastAsia="Batang" w:hAnsi="Arial"/>
                <w:bCs/>
                <w:sz w:val="18"/>
              </w:rPr>
              <w:t xml:space="preserve"> IE in TS 38.423 [15] Section 9.2.3.20</w:t>
            </w:r>
          </w:p>
        </w:tc>
      </w:tr>
      <w:tr w:rsidR="00C519A7" w:rsidRPr="00D12E4D" w14:paraId="76BCC3D1"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89C8D0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17204</w:t>
            </w:r>
          </w:p>
        </w:tc>
        <w:tc>
          <w:tcPr>
            <w:tcW w:w="3331" w:type="dxa"/>
            <w:tcBorders>
              <w:top w:val="single" w:sz="4" w:space="0" w:color="auto"/>
              <w:left w:val="single" w:sz="4" w:space="0" w:color="auto"/>
              <w:bottom w:val="single" w:sz="4" w:space="0" w:color="auto"/>
              <w:right w:val="single" w:sz="4" w:space="0" w:color="auto"/>
            </w:tcBorders>
            <w:hideMark/>
          </w:tcPr>
          <w:p w14:paraId="08DA70BA" w14:textId="77777777" w:rsidR="00C519A7" w:rsidRPr="00D12E4D" w:rsidRDefault="00C519A7" w:rsidP="00E2012B">
            <w:pPr>
              <w:keepNext/>
              <w:keepLines/>
              <w:spacing w:after="0"/>
              <w:ind w:left="568"/>
              <w:rPr>
                <w:rFonts w:ascii="Arial" w:hAnsi="Arial"/>
                <w:sz w:val="18"/>
                <w:lang w:eastAsia="ja-JP"/>
              </w:rPr>
            </w:pPr>
            <w:r w:rsidRPr="00D12E4D">
              <w:rPr>
                <w:rFonts w:ascii="Arial" w:hAnsi="Arial"/>
                <w:sz w:val="18"/>
                <w:lang w:eastAsia="ja-JP"/>
              </w:rPr>
              <w:t>&gt;&gt;&gt;Broadcast PLMN Item</w:t>
            </w:r>
          </w:p>
        </w:tc>
        <w:tc>
          <w:tcPr>
            <w:tcW w:w="1350" w:type="dxa"/>
            <w:tcBorders>
              <w:top w:val="single" w:sz="4" w:space="0" w:color="auto"/>
              <w:left w:val="single" w:sz="4" w:space="0" w:color="auto"/>
              <w:bottom w:val="single" w:sz="4" w:space="0" w:color="auto"/>
              <w:right w:val="single" w:sz="4" w:space="0" w:color="auto"/>
            </w:tcBorders>
          </w:tcPr>
          <w:p w14:paraId="3F2351B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49035BAF"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20E11FDE"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77905293" w14:textId="77777777" w:rsidR="00C519A7" w:rsidRPr="00D12E4D" w:rsidRDefault="00C519A7" w:rsidP="00E2012B">
            <w:pPr>
              <w:keepNext/>
              <w:keepLines/>
              <w:spacing w:after="0"/>
              <w:rPr>
                <w:rFonts w:ascii="Arial" w:hAnsi="Arial"/>
                <w:sz w:val="18"/>
                <w:lang w:eastAsia="ja-JP"/>
              </w:rPr>
            </w:pPr>
            <w:r w:rsidRPr="00D12E4D">
              <w:rPr>
                <w:rFonts w:ascii="Arial" w:eastAsia="Batang" w:hAnsi="Arial"/>
                <w:bCs/>
                <w:i/>
                <w:iCs/>
                <w:sz w:val="18"/>
              </w:rPr>
              <w:t>Broadcast PLMNs</w:t>
            </w:r>
            <w:r w:rsidRPr="00D12E4D">
              <w:rPr>
                <w:rFonts w:ascii="Arial" w:eastAsia="Batang" w:hAnsi="Arial"/>
                <w:bCs/>
                <w:sz w:val="18"/>
              </w:rPr>
              <w:t xml:space="preserve"> IE in TS 38.423 [15] Section 9.2.3.20</w:t>
            </w:r>
          </w:p>
        </w:tc>
      </w:tr>
      <w:tr w:rsidR="00C519A7" w:rsidRPr="00D12E4D" w14:paraId="4CD2ED55"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42B110D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17205</w:t>
            </w:r>
          </w:p>
        </w:tc>
        <w:tc>
          <w:tcPr>
            <w:tcW w:w="3331" w:type="dxa"/>
            <w:tcBorders>
              <w:top w:val="single" w:sz="4" w:space="0" w:color="auto"/>
              <w:left w:val="single" w:sz="4" w:space="0" w:color="auto"/>
              <w:bottom w:val="single" w:sz="4" w:space="0" w:color="auto"/>
              <w:right w:val="single" w:sz="4" w:space="0" w:color="auto"/>
            </w:tcBorders>
            <w:hideMark/>
          </w:tcPr>
          <w:p w14:paraId="1DE052A4" w14:textId="77777777" w:rsidR="00C519A7" w:rsidRPr="00D12E4D" w:rsidRDefault="00C519A7" w:rsidP="00E2012B">
            <w:pPr>
              <w:keepNext/>
              <w:keepLines/>
              <w:spacing w:after="0"/>
              <w:ind w:left="852"/>
              <w:rPr>
                <w:rFonts w:ascii="Arial" w:hAnsi="Arial"/>
                <w:sz w:val="18"/>
                <w:lang w:eastAsia="ja-JP"/>
              </w:rPr>
            </w:pPr>
            <w:r w:rsidRPr="00D12E4D">
              <w:rPr>
                <w:rFonts w:ascii="Arial" w:hAnsi="Arial"/>
                <w:sz w:val="18"/>
                <w:lang w:eastAsia="ja-JP"/>
              </w:rPr>
              <w:t>&gt;&gt;&gt;PLMN Identity</w:t>
            </w:r>
          </w:p>
        </w:tc>
        <w:tc>
          <w:tcPr>
            <w:tcW w:w="1350" w:type="dxa"/>
            <w:tcBorders>
              <w:top w:val="single" w:sz="4" w:space="0" w:color="auto"/>
              <w:left w:val="single" w:sz="4" w:space="0" w:color="auto"/>
              <w:bottom w:val="single" w:sz="4" w:space="0" w:color="auto"/>
              <w:right w:val="single" w:sz="4" w:space="0" w:color="auto"/>
            </w:tcBorders>
          </w:tcPr>
          <w:p w14:paraId="41CF101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1078" w:type="dxa"/>
            <w:tcBorders>
              <w:top w:val="single" w:sz="4" w:space="0" w:color="auto"/>
              <w:left w:val="single" w:sz="4" w:space="0" w:color="auto"/>
              <w:bottom w:val="single" w:sz="4" w:space="0" w:color="auto"/>
              <w:right w:val="single" w:sz="4" w:space="0" w:color="auto"/>
            </w:tcBorders>
          </w:tcPr>
          <w:p w14:paraId="3FA8B970"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46DEE64A"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PLMN Identity</w:t>
            </w:r>
            <w:r w:rsidRPr="00D12E4D">
              <w:rPr>
                <w:rFonts w:ascii="Arial" w:hAnsi="Arial"/>
                <w:sz w:val="18"/>
                <w:lang w:eastAsia="ja-JP"/>
              </w:rPr>
              <w:t xml:space="preserve"> IE in TS 38.413 [11] Section 9.3.3.5</w:t>
            </w:r>
          </w:p>
        </w:tc>
        <w:tc>
          <w:tcPr>
            <w:tcW w:w="1375" w:type="dxa"/>
            <w:tcBorders>
              <w:top w:val="single" w:sz="4" w:space="0" w:color="auto"/>
              <w:left w:val="single" w:sz="4" w:space="0" w:color="auto"/>
              <w:bottom w:val="single" w:sz="4" w:space="0" w:color="auto"/>
              <w:right w:val="single" w:sz="4" w:space="0" w:color="auto"/>
            </w:tcBorders>
          </w:tcPr>
          <w:p w14:paraId="70356E3C" w14:textId="77777777" w:rsidR="00C519A7" w:rsidRPr="00D12E4D" w:rsidRDefault="00C519A7" w:rsidP="00E2012B">
            <w:pPr>
              <w:keepNext/>
              <w:keepLines/>
              <w:spacing w:after="0"/>
              <w:rPr>
                <w:rFonts w:ascii="Arial" w:hAnsi="Arial"/>
                <w:sz w:val="18"/>
                <w:lang w:eastAsia="ja-JP"/>
              </w:rPr>
            </w:pPr>
          </w:p>
        </w:tc>
      </w:tr>
      <w:tr w:rsidR="00C519A7" w:rsidRPr="00D12E4D" w14:paraId="1E43736E"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2E7A15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17206</w:t>
            </w:r>
          </w:p>
        </w:tc>
        <w:tc>
          <w:tcPr>
            <w:tcW w:w="3331" w:type="dxa"/>
            <w:tcBorders>
              <w:top w:val="single" w:sz="4" w:space="0" w:color="auto"/>
              <w:left w:val="single" w:sz="4" w:space="0" w:color="auto"/>
              <w:bottom w:val="single" w:sz="4" w:space="0" w:color="auto"/>
              <w:right w:val="single" w:sz="4" w:space="0" w:color="auto"/>
            </w:tcBorders>
            <w:hideMark/>
          </w:tcPr>
          <w:p w14:paraId="1B251059" w14:textId="77777777" w:rsidR="00C519A7" w:rsidRPr="00D12E4D" w:rsidRDefault="00C519A7" w:rsidP="00E2012B">
            <w:pPr>
              <w:keepNext/>
              <w:keepLines/>
              <w:spacing w:after="0"/>
              <w:ind w:left="852"/>
              <w:rPr>
                <w:rFonts w:ascii="Arial" w:hAnsi="Arial"/>
                <w:sz w:val="18"/>
                <w:lang w:eastAsia="ja-JP"/>
              </w:rPr>
            </w:pPr>
            <w:r w:rsidRPr="00D12E4D">
              <w:rPr>
                <w:rFonts w:ascii="Arial" w:hAnsi="Arial"/>
                <w:sz w:val="18"/>
                <w:lang w:eastAsia="ja-JP"/>
              </w:rPr>
              <w:t>&gt;&gt;&gt;TAI Slice Support List</w:t>
            </w:r>
          </w:p>
        </w:tc>
        <w:tc>
          <w:tcPr>
            <w:tcW w:w="1350" w:type="dxa"/>
            <w:tcBorders>
              <w:top w:val="single" w:sz="4" w:space="0" w:color="auto"/>
              <w:left w:val="single" w:sz="4" w:space="0" w:color="auto"/>
              <w:bottom w:val="single" w:sz="4" w:space="0" w:color="auto"/>
              <w:right w:val="single" w:sz="4" w:space="0" w:color="auto"/>
            </w:tcBorders>
          </w:tcPr>
          <w:p w14:paraId="77F0F15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LIST</w:t>
            </w:r>
          </w:p>
        </w:tc>
        <w:tc>
          <w:tcPr>
            <w:tcW w:w="1078" w:type="dxa"/>
            <w:tcBorders>
              <w:top w:val="single" w:sz="4" w:space="0" w:color="auto"/>
              <w:left w:val="single" w:sz="4" w:space="0" w:color="auto"/>
              <w:bottom w:val="single" w:sz="4" w:space="0" w:color="auto"/>
              <w:right w:val="single" w:sz="4" w:space="0" w:color="auto"/>
            </w:tcBorders>
          </w:tcPr>
          <w:p w14:paraId="71674343"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218C4512"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1D429464" w14:textId="77777777" w:rsidR="00C519A7" w:rsidRPr="00D12E4D" w:rsidRDefault="00C519A7" w:rsidP="00E2012B">
            <w:pPr>
              <w:keepNext/>
              <w:keepLines/>
              <w:spacing w:after="0"/>
              <w:rPr>
                <w:rFonts w:ascii="Arial" w:hAnsi="Arial"/>
                <w:sz w:val="18"/>
                <w:lang w:eastAsia="ja-JP"/>
              </w:rPr>
            </w:pPr>
            <w:r w:rsidRPr="00D12E4D">
              <w:rPr>
                <w:rFonts w:ascii="Arial" w:eastAsia="Batang" w:hAnsi="Arial"/>
                <w:i/>
                <w:iCs/>
                <w:sz w:val="18"/>
              </w:rPr>
              <w:t>TAI Slice Support List</w:t>
            </w:r>
            <w:r w:rsidRPr="00D12E4D">
              <w:rPr>
                <w:rFonts w:ascii="Arial" w:eastAsia="Batang" w:hAnsi="Arial"/>
                <w:sz w:val="18"/>
              </w:rPr>
              <w:t xml:space="preserve"> IE in TS 38.423 [15] Section 9.2.3.20</w:t>
            </w:r>
          </w:p>
        </w:tc>
      </w:tr>
      <w:tr w:rsidR="00C519A7" w:rsidRPr="00D12E4D" w14:paraId="13E6DEB1"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CB0182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17207</w:t>
            </w:r>
          </w:p>
        </w:tc>
        <w:tc>
          <w:tcPr>
            <w:tcW w:w="3331" w:type="dxa"/>
            <w:tcBorders>
              <w:top w:val="single" w:sz="4" w:space="0" w:color="auto"/>
              <w:left w:val="single" w:sz="4" w:space="0" w:color="auto"/>
              <w:bottom w:val="single" w:sz="4" w:space="0" w:color="auto"/>
              <w:right w:val="single" w:sz="4" w:space="0" w:color="auto"/>
            </w:tcBorders>
            <w:hideMark/>
          </w:tcPr>
          <w:p w14:paraId="2A9B7E2A" w14:textId="77777777" w:rsidR="00C519A7" w:rsidRPr="00D12E4D" w:rsidRDefault="00C519A7" w:rsidP="00E2012B">
            <w:pPr>
              <w:keepNext/>
              <w:keepLines/>
              <w:spacing w:after="0"/>
              <w:ind w:left="1136"/>
              <w:rPr>
                <w:rFonts w:ascii="Arial" w:hAnsi="Arial"/>
                <w:sz w:val="18"/>
                <w:lang w:eastAsia="ja-JP"/>
              </w:rPr>
            </w:pPr>
            <w:r w:rsidRPr="00D12E4D">
              <w:rPr>
                <w:rFonts w:ascii="Arial" w:hAnsi="Arial"/>
                <w:sz w:val="18"/>
                <w:lang w:eastAsia="ja-JP"/>
              </w:rPr>
              <w:t>&gt;&gt;&gt;&gt;Slice Support Item</w:t>
            </w:r>
          </w:p>
        </w:tc>
        <w:tc>
          <w:tcPr>
            <w:tcW w:w="1350" w:type="dxa"/>
            <w:tcBorders>
              <w:top w:val="single" w:sz="4" w:space="0" w:color="auto"/>
              <w:left w:val="single" w:sz="4" w:space="0" w:color="auto"/>
              <w:bottom w:val="single" w:sz="4" w:space="0" w:color="auto"/>
              <w:right w:val="single" w:sz="4" w:space="0" w:color="auto"/>
            </w:tcBorders>
          </w:tcPr>
          <w:p w14:paraId="2A43DD9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08998709"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04DE2430"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591EF697" w14:textId="77777777" w:rsidR="00C519A7" w:rsidRPr="00D12E4D" w:rsidRDefault="00C519A7" w:rsidP="00E2012B">
            <w:pPr>
              <w:keepNext/>
              <w:keepLines/>
              <w:spacing w:after="0"/>
              <w:rPr>
                <w:rFonts w:ascii="Arial" w:hAnsi="Arial"/>
                <w:sz w:val="18"/>
                <w:lang w:eastAsia="ja-JP"/>
              </w:rPr>
            </w:pPr>
            <w:r w:rsidRPr="00D12E4D">
              <w:rPr>
                <w:rFonts w:ascii="Arial" w:eastAsia="Batang" w:hAnsi="Arial"/>
                <w:i/>
                <w:iCs/>
                <w:sz w:val="18"/>
              </w:rPr>
              <w:t>Slice Support Item</w:t>
            </w:r>
            <w:r w:rsidRPr="00D12E4D">
              <w:rPr>
                <w:rFonts w:ascii="Arial" w:eastAsia="Batang" w:hAnsi="Arial"/>
                <w:sz w:val="18"/>
              </w:rPr>
              <w:t xml:space="preserve"> IE in TS 38.423 [15] Section 9.2.3.20</w:t>
            </w:r>
          </w:p>
        </w:tc>
      </w:tr>
      <w:tr w:rsidR="00C519A7" w:rsidRPr="00D12E4D" w14:paraId="27DEDA16"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AF9EBF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17208</w:t>
            </w:r>
          </w:p>
        </w:tc>
        <w:tc>
          <w:tcPr>
            <w:tcW w:w="3331" w:type="dxa"/>
            <w:tcBorders>
              <w:top w:val="single" w:sz="4" w:space="0" w:color="auto"/>
              <w:left w:val="single" w:sz="4" w:space="0" w:color="auto"/>
              <w:bottom w:val="single" w:sz="4" w:space="0" w:color="auto"/>
              <w:right w:val="single" w:sz="4" w:space="0" w:color="auto"/>
            </w:tcBorders>
            <w:hideMark/>
          </w:tcPr>
          <w:p w14:paraId="00DF31E4" w14:textId="77777777" w:rsidR="00C519A7" w:rsidRPr="00D12E4D" w:rsidRDefault="00C519A7" w:rsidP="00E2012B">
            <w:pPr>
              <w:keepNext/>
              <w:keepLines/>
              <w:spacing w:after="0"/>
              <w:ind w:left="1420"/>
              <w:rPr>
                <w:rFonts w:ascii="Arial" w:hAnsi="Arial"/>
                <w:sz w:val="18"/>
                <w:lang w:eastAsia="ja-JP"/>
              </w:rPr>
            </w:pPr>
            <w:r w:rsidRPr="00D12E4D">
              <w:rPr>
                <w:rFonts w:ascii="Arial" w:hAnsi="Arial"/>
                <w:sz w:val="18"/>
                <w:lang w:eastAsia="ja-JP"/>
              </w:rPr>
              <w:t>&gt;&gt;&gt;&gt;&gt;S-NSSAI</w:t>
            </w:r>
          </w:p>
        </w:tc>
        <w:tc>
          <w:tcPr>
            <w:tcW w:w="1350" w:type="dxa"/>
            <w:tcBorders>
              <w:top w:val="single" w:sz="4" w:space="0" w:color="auto"/>
              <w:left w:val="single" w:sz="4" w:space="0" w:color="auto"/>
              <w:bottom w:val="single" w:sz="4" w:space="0" w:color="auto"/>
              <w:right w:val="single" w:sz="4" w:space="0" w:color="auto"/>
            </w:tcBorders>
          </w:tcPr>
          <w:p w14:paraId="0D89974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727E2389"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6C263DCF"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121E1A2D"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S-NSSAI </w:t>
            </w:r>
            <w:r w:rsidRPr="00D12E4D">
              <w:rPr>
                <w:rFonts w:ascii="Arial" w:hAnsi="Arial"/>
                <w:sz w:val="18"/>
                <w:lang w:eastAsia="ja-JP"/>
              </w:rPr>
              <w:t>IE in TS 38.473 [19] Section 9.3.1.38</w:t>
            </w:r>
          </w:p>
        </w:tc>
      </w:tr>
      <w:tr w:rsidR="00C519A7" w:rsidRPr="00D12E4D" w14:paraId="7E112AB5"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2B61382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17209</w:t>
            </w:r>
          </w:p>
        </w:tc>
        <w:tc>
          <w:tcPr>
            <w:tcW w:w="3331" w:type="dxa"/>
            <w:tcBorders>
              <w:top w:val="single" w:sz="4" w:space="0" w:color="auto"/>
              <w:left w:val="single" w:sz="4" w:space="0" w:color="auto"/>
              <w:bottom w:val="single" w:sz="4" w:space="0" w:color="auto"/>
              <w:right w:val="single" w:sz="4" w:space="0" w:color="auto"/>
            </w:tcBorders>
          </w:tcPr>
          <w:p w14:paraId="4BB36EC1" w14:textId="77777777" w:rsidR="00C519A7" w:rsidRPr="00D12E4D" w:rsidRDefault="00C519A7" w:rsidP="00E2012B">
            <w:pPr>
              <w:keepNext/>
              <w:keepLines/>
              <w:spacing w:after="0"/>
              <w:ind w:left="1704"/>
              <w:rPr>
                <w:rFonts w:ascii="Arial" w:hAnsi="Arial"/>
                <w:sz w:val="18"/>
                <w:lang w:eastAsia="ja-JP"/>
              </w:rPr>
            </w:pPr>
            <w:r w:rsidRPr="00D12E4D">
              <w:rPr>
                <w:rFonts w:ascii="Arial" w:hAnsi="Arial"/>
                <w:sz w:val="18"/>
                <w:lang w:eastAsia="ja-JP"/>
              </w:rPr>
              <w:t>&gt;&gt;&gt;&gt;&gt;&gt;SST</w:t>
            </w:r>
          </w:p>
        </w:tc>
        <w:tc>
          <w:tcPr>
            <w:tcW w:w="1350" w:type="dxa"/>
            <w:tcBorders>
              <w:top w:val="single" w:sz="4" w:space="0" w:color="auto"/>
              <w:left w:val="single" w:sz="4" w:space="0" w:color="auto"/>
              <w:bottom w:val="single" w:sz="4" w:space="0" w:color="auto"/>
              <w:right w:val="single" w:sz="4" w:space="0" w:color="auto"/>
            </w:tcBorders>
          </w:tcPr>
          <w:p w14:paraId="3DACCC5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1078" w:type="dxa"/>
            <w:tcBorders>
              <w:top w:val="single" w:sz="4" w:space="0" w:color="auto"/>
              <w:left w:val="single" w:sz="4" w:space="0" w:color="auto"/>
              <w:bottom w:val="single" w:sz="4" w:space="0" w:color="auto"/>
              <w:right w:val="single" w:sz="4" w:space="0" w:color="auto"/>
            </w:tcBorders>
          </w:tcPr>
          <w:p w14:paraId="2928D4FE"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620" w:type="dxa"/>
            <w:tcBorders>
              <w:top w:val="single" w:sz="4" w:space="0" w:color="auto"/>
              <w:left w:val="single" w:sz="4" w:space="0" w:color="auto"/>
              <w:bottom w:val="single" w:sz="4" w:space="0" w:color="auto"/>
              <w:right w:val="single" w:sz="4" w:space="0" w:color="auto"/>
            </w:tcBorders>
          </w:tcPr>
          <w:p w14:paraId="1E7FD982"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SST </w:t>
            </w:r>
            <w:r w:rsidRPr="00D12E4D">
              <w:rPr>
                <w:rFonts w:ascii="Arial" w:hAnsi="Arial"/>
                <w:sz w:val="18"/>
                <w:lang w:eastAsia="ja-JP"/>
              </w:rPr>
              <w:t>IE in TS 38.473 [19] Section 9.3.1.38</w:t>
            </w:r>
          </w:p>
        </w:tc>
        <w:tc>
          <w:tcPr>
            <w:tcW w:w="1375" w:type="dxa"/>
            <w:tcBorders>
              <w:top w:val="single" w:sz="4" w:space="0" w:color="auto"/>
              <w:left w:val="single" w:sz="4" w:space="0" w:color="auto"/>
              <w:bottom w:val="single" w:sz="4" w:space="0" w:color="auto"/>
              <w:right w:val="single" w:sz="4" w:space="0" w:color="auto"/>
            </w:tcBorders>
          </w:tcPr>
          <w:p w14:paraId="29C823C6" w14:textId="77777777" w:rsidR="00C519A7" w:rsidRPr="00D12E4D" w:rsidRDefault="00C519A7" w:rsidP="00E2012B">
            <w:pPr>
              <w:keepNext/>
              <w:keepLines/>
              <w:spacing w:after="0"/>
              <w:rPr>
                <w:rFonts w:ascii="Arial" w:hAnsi="Arial"/>
                <w:sz w:val="18"/>
                <w:lang w:eastAsia="ja-JP"/>
              </w:rPr>
            </w:pPr>
          </w:p>
        </w:tc>
      </w:tr>
      <w:tr w:rsidR="00C519A7" w:rsidRPr="00D12E4D" w14:paraId="0972FE78"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73A0626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17210</w:t>
            </w:r>
          </w:p>
        </w:tc>
        <w:tc>
          <w:tcPr>
            <w:tcW w:w="3331" w:type="dxa"/>
            <w:tcBorders>
              <w:top w:val="single" w:sz="4" w:space="0" w:color="auto"/>
              <w:left w:val="single" w:sz="4" w:space="0" w:color="auto"/>
              <w:bottom w:val="single" w:sz="4" w:space="0" w:color="auto"/>
              <w:right w:val="single" w:sz="4" w:space="0" w:color="auto"/>
            </w:tcBorders>
          </w:tcPr>
          <w:p w14:paraId="6AEC04F9" w14:textId="77777777" w:rsidR="00C519A7" w:rsidRPr="00D12E4D" w:rsidRDefault="00C519A7" w:rsidP="00E2012B">
            <w:pPr>
              <w:keepNext/>
              <w:keepLines/>
              <w:spacing w:after="0"/>
              <w:ind w:left="1704"/>
              <w:rPr>
                <w:rFonts w:ascii="Arial" w:hAnsi="Arial"/>
                <w:sz w:val="18"/>
                <w:lang w:eastAsia="ja-JP"/>
              </w:rPr>
            </w:pPr>
            <w:r w:rsidRPr="00D12E4D">
              <w:rPr>
                <w:rFonts w:ascii="Arial" w:hAnsi="Arial"/>
                <w:sz w:val="18"/>
                <w:lang w:eastAsia="ja-JP"/>
              </w:rPr>
              <w:t>&gt;&gt;&gt;&gt;&gt;&gt;SD</w:t>
            </w:r>
          </w:p>
        </w:tc>
        <w:tc>
          <w:tcPr>
            <w:tcW w:w="1350" w:type="dxa"/>
            <w:tcBorders>
              <w:top w:val="single" w:sz="4" w:space="0" w:color="auto"/>
              <w:left w:val="single" w:sz="4" w:space="0" w:color="auto"/>
              <w:bottom w:val="single" w:sz="4" w:space="0" w:color="auto"/>
              <w:right w:val="single" w:sz="4" w:space="0" w:color="auto"/>
            </w:tcBorders>
          </w:tcPr>
          <w:p w14:paraId="7B87B28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1078" w:type="dxa"/>
            <w:tcBorders>
              <w:top w:val="single" w:sz="4" w:space="0" w:color="auto"/>
              <w:left w:val="single" w:sz="4" w:space="0" w:color="auto"/>
              <w:bottom w:val="single" w:sz="4" w:space="0" w:color="auto"/>
              <w:right w:val="single" w:sz="4" w:space="0" w:color="auto"/>
            </w:tcBorders>
          </w:tcPr>
          <w:p w14:paraId="1FD8B871"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582880F8"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SD </w:t>
            </w:r>
            <w:r w:rsidRPr="00D12E4D">
              <w:rPr>
                <w:rFonts w:ascii="Arial" w:hAnsi="Arial"/>
                <w:sz w:val="18"/>
                <w:lang w:eastAsia="ja-JP"/>
              </w:rPr>
              <w:t>IE in TS 38.473 [19] Section 9.3.1.38</w:t>
            </w:r>
          </w:p>
        </w:tc>
        <w:tc>
          <w:tcPr>
            <w:tcW w:w="1375" w:type="dxa"/>
            <w:tcBorders>
              <w:top w:val="single" w:sz="4" w:space="0" w:color="auto"/>
              <w:left w:val="single" w:sz="4" w:space="0" w:color="auto"/>
              <w:bottom w:val="single" w:sz="4" w:space="0" w:color="auto"/>
              <w:right w:val="single" w:sz="4" w:space="0" w:color="auto"/>
            </w:tcBorders>
          </w:tcPr>
          <w:p w14:paraId="24E89398" w14:textId="77777777" w:rsidR="00C519A7" w:rsidRPr="00D12E4D" w:rsidRDefault="00C519A7" w:rsidP="00E2012B">
            <w:pPr>
              <w:keepNext/>
              <w:keepLines/>
              <w:spacing w:after="0"/>
              <w:rPr>
                <w:rFonts w:ascii="Arial" w:hAnsi="Arial"/>
                <w:sz w:val="18"/>
                <w:lang w:eastAsia="ja-JP"/>
              </w:rPr>
            </w:pPr>
          </w:p>
        </w:tc>
      </w:tr>
      <w:tr w:rsidR="00C519A7" w:rsidRPr="00D12E4D" w14:paraId="0686017C"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B9909A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17211</w:t>
            </w:r>
          </w:p>
        </w:tc>
        <w:tc>
          <w:tcPr>
            <w:tcW w:w="3331" w:type="dxa"/>
            <w:tcBorders>
              <w:top w:val="single" w:sz="4" w:space="0" w:color="auto"/>
              <w:left w:val="single" w:sz="4" w:space="0" w:color="auto"/>
              <w:bottom w:val="single" w:sz="4" w:space="0" w:color="auto"/>
              <w:right w:val="single" w:sz="4" w:space="0" w:color="auto"/>
            </w:tcBorders>
            <w:hideMark/>
          </w:tcPr>
          <w:p w14:paraId="591501A5" w14:textId="77777777" w:rsidR="00C519A7" w:rsidRPr="00D12E4D" w:rsidRDefault="00C519A7" w:rsidP="00E2012B">
            <w:pPr>
              <w:keepNext/>
              <w:keepLines/>
              <w:spacing w:after="0"/>
              <w:ind w:left="852"/>
              <w:rPr>
                <w:rFonts w:ascii="Arial" w:hAnsi="Arial"/>
                <w:sz w:val="18"/>
                <w:lang w:eastAsia="ja-JP"/>
              </w:rPr>
            </w:pPr>
            <w:r w:rsidRPr="00D12E4D">
              <w:rPr>
                <w:rFonts w:ascii="Arial" w:hAnsi="Arial"/>
                <w:sz w:val="18"/>
                <w:lang w:eastAsia="ja-JP"/>
              </w:rPr>
              <w:t>&gt;&gt;&gt;Count of TAI Slice Support List</w:t>
            </w:r>
          </w:p>
        </w:tc>
        <w:tc>
          <w:tcPr>
            <w:tcW w:w="1350" w:type="dxa"/>
            <w:tcBorders>
              <w:top w:val="single" w:sz="4" w:space="0" w:color="auto"/>
              <w:left w:val="single" w:sz="4" w:space="0" w:color="auto"/>
              <w:bottom w:val="single" w:sz="4" w:space="0" w:color="auto"/>
              <w:right w:val="single" w:sz="4" w:space="0" w:color="auto"/>
            </w:tcBorders>
          </w:tcPr>
          <w:p w14:paraId="15ED01F1"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1078" w:type="dxa"/>
            <w:tcBorders>
              <w:top w:val="single" w:sz="4" w:space="0" w:color="auto"/>
              <w:left w:val="single" w:sz="4" w:space="0" w:color="auto"/>
              <w:bottom w:val="single" w:sz="4" w:space="0" w:color="auto"/>
              <w:right w:val="single" w:sz="4" w:space="0" w:color="auto"/>
            </w:tcBorders>
          </w:tcPr>
          <w:p w14:paraId="40703CB6"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2CD5FAD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INTEGER (0..1024)</w:t>
            </w:r>
          </w:p>
        </w:tc>
        <w:tc>
          <w:tcPr>
            <w:tcW w:w="1375" w:type="dxa"/>
            <w:tcBorders>
              <w:top w:val="single" w:sz="4" w:space="0" w:color="auto"/>
              <w:left w:val="single" w:sz="4" w:space="0" w:color="auto"/>
              <w:bottom w:val="single" w:sz="4" w:space="0" w:color="auto"/>
              <w:right w:val="single" w:sz="4" w:space="0" w:color="auto"/>
            </w:tcBorders>
          </w:tcPr>
          <w:p w14:paraId="2805EDF1" w14:textId="77777777" w:rsidR="00C519A7" w:rsidRPr="00D12E4D" w:rsidRDefault="00C519A7" w:rsidP="00E2012B">
            <w:pPr>
              <w:keepNext/>
              <w:keepLines/>
              <w:spacing w:after="0"/>
              <w:rPr>
                <w:rFonts w:ascii="Arial" w:hAnsi="Arial"/>
                <w:sz w:val="18"/>
                <w:lang w:eastAsia="ja-JP"/>
              </w:rPr>
            </w:pPr>
          </w:p>
        </w:tc>
      </w:tr>
      <w:tr w:rsidR="00C519A7" w:rsidRPr="00D12E4D" w14:paraId="1ECEF5EA"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5DF397B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17212</w:t>
            </w:r>
          </w:p>
        </w:tc>
        <w:tc>
          <w:tcPr>
            <w:tcW w:w="3331" w:type="dxa"/>
            <w:tcBorders>
              <w:top w:val="single" w:sz="4" w:space="0" w:color="auto"/>
              <w:left w:val="single" w:sz="4" w:space="0" w:color="auto"/>
              <w:bottom w:val="single" w:sz="4" w:space="0" w:color="auto"/>
              <w:right w:val="single" w:sz="4" w:space="0" w:color="auto"/>
            </w:tcBorders>
          </w:tcPr>
          <w:p w14:paraId="6510EF25" w14:textId="77777777" w:rsidR="00C519A7" w:rsidRPr="00D12E4D" w:rsidRDefault="00C519A7" w:rsidP="00E2012B">
            <w:pPr>
              <w:keepNext/>
              <w:keepLines/>
              <w:spacing w:after="0"/>
              <w:ind w:left="852"/>
              <w:rPr>
                <w:rFonts w:ascii="Arial" w:hAnsi="Arial"/>
                <w:sz w:val="18"/>
                <w:lang w:eastAsia="ja-JP"/>
              </w:rPr>
            </w:pPr>
            <w:r w:rsidRPr="00D12E4D">
              <w:rPr>
                <w:rFonts w:ascii="Arial" w:hAnsi="Arial"/>
                <w:sz w:val="18"/>
                <w:lang w:eastAsia="ja-JP"/>
              </w:rPr>
              <w:t>&gt;&gt;&gt;NR CGI Support List</w:t>
            </w:r>
          </w:p>
        </w:tc>
        <w:tc>
          <w:tcPr>
            <w:tcW w:w="1350" w:type="dxa"/>
            <w:tcBorders>
              <w:top w:val="single" w:sz="4" w:space="0" w:color="auto"/>
              <w:left w:val="single" w:sz="4" w:space="0" w:color="auto"/>
              <w:bottom w:val="single" w:sz="4" w:space="0" w:color="auto"/>
              <w:right w:val="single" w:sz="4" w:space="0" w:color="auto"/>
            </w:tcBorders>
          </w:tcPr>
          <w:p w14:paraId="55B3553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LIST</w:t>
            </w:r>
          </w:p>
        </w:tc>
        <w:tc>
          <w:tcPr>
            <w:tcW w:w="1078" w:type="dxa"/>
            <w:tcBorders>
              <w:top w:val="single" w:sz="4" w:space="0" w:color="auto"/>
              <w:left w:val="single" w:sz="4" w:space="0" w:color="auto"/>
              <w:bottom w:val="single" w:sz="4" w:space="0" w:color="auto"/>
              <w:right w:val="single" w:sz="4" w:space="0" w:color="auto"/>
            </w:tcBorders>
          </w:tcPr>
          <w:p w14:paraId="5BD881E8"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1BFC8F34"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430E8346"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List of Served Cells NR </w:t>
            </w:r>
            <w:r w:rsidRPr="00D12E4D">
              <w:rPr>
                <w:rFonts w:ascii="Arial" w:hAnsi="Arial"/>
                <w:sz w:val="18"/>
                <w:lang w:eastAsia="ja-JP"/>
              </w:rPr>
              <w:t>IE in TS 38.423 [15] Section 9.1.3.1</w:t>
            </w:r>
          </w:p>
        </w:tc>
      </w:tr>
      <w:tr w:rsidR="00C519A7" w:rsidRPr="00D12E4D" w14:paraId="542FEA39"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04BCD18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17213</w:t>
            </w:r>
          </w:p>
        </w:tc>
        <w:tc>
          <w:tcPr>
            <w:tcW w:w="3331" w:type="dxa"/>
            <w:tcBorders>
              <w:top w:val="single" w:sz="4" w:space="0" w:color="auto"/>
              <w:left w:val="single" w:sz="4" w:space="0" w:color="auto"/>
              <w:bottom w:val="single" w:sz="4" w:space="0" w:color="auto"/>
              <w:right w:val="single" w:sz="4" w:space="0" w:color="auto"/>
            </w:tcBorders>
          </w:tcPr>
          <w:p w14:paraId="5ABFC2E5" w14:textId="77777777" w:rsidR="00C519A7" w:rsidRPr="00D12E4D" w:rsidRDefault="00C519A7" w:rsidP="00E2012B">
            <w:pPr>
              <w:keepNext/>
              <w:keepLines/>
              <w:spacing w:after="0"/>
              <w:ind w:left="1136"/>
              <w:rPr>
                <w:rFonts w:ascii="Arial" w:hAnsi="Arial"/>
                <w:sz w:val="18"/>
                <w:lang w:eastAsia="ja-JP"/>
              </w:rPr>
            </w:pPr>
            <w:r w:rsidRPr="00D12E4D">
              <w:rPr>
                <w:rFonts w:ascii="Arial" w:hAnsi="Arial"/>
                <w:sz w:val="18"/>
                <w:lang w:eastAsia="ja-JP"/>
              </w:rPr>
              <w:t>&gt;&gt;&gt;&gt;NR CGI Cell Support Item</w:t>
            </w:r>
          </w:p>
        </w:tc>
        <w:tc>
          <w:tcPr>
            <w:tcW w:w="1350" w:type="dxa"/>
            <w:tcBorders>
              <w:top w:val="single" w:sz="4" w:space="0" w:color="auto"/>
              <w:left w:val="single" w:sz="4" w:space="0" w:color="auto"/>
              <w:bottom w:val="single" w:sz="4" w:space="0" w:color="auto"/>
              <w:right w:val="single" w:sz="4" w:space="0" w:color="auto"/>
            </w:tcBorders>
          </w:tcPr>
          <w:p w14:paraId="09A4BFA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105867AC"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2A8DDF58" w14:textId="5ADC8290"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1FBDECBE" w14:textId="77777777" w:rsidR="00C519A7" w:rsidRPr="005F6FF5" w:rsidRDefault="00C519A7" w:rsidP="00E2012B">
            <w:pPr>
              <w:keepNext/>
              <w:keepLines/>
              <w:spacing w:after="0"/>
              <w:rPr>
                <w:rFonts w:ascii="Arial" w:hAnsi="Arial"/>
                <w:sz w:val="18"/>
                <w:lang w:eastAsia="ja-JP"/>
              </w:rPr>
            </w:pPr>
            <w:r>
              <w:rPr>
                <w:rFonts w:ascii="Arial" w:hAnsi="Arial"/>
                <w:sz w:val="18"/>
                <w:lang w:eastAsia="ja-JP"/>
              </w:rPr>
              <w:t xml:space="preserve">Individual cell item in </w:t>
            </w:r>
            <w:r>
              <w:rPr>
                <w:rFonts w:ascii="Arial" w:hAnsi="Arial"/>
                <w:i/>
                <w:iCs/>
                <w:sz w:val="18"/>
                <w:lang w:eastAsia="ja-JP"/>
              </w:rPr>
              <w:t xml:space="preserve">List of Served Cells NR </w:t>
            </w:r>
            <w:r>
              <w:rPr>
                <w:rFonts w:ascii="Arial" w:hAnsi="Arial"/>
                <w:sz w:val="18"/>
                <w:lang w:eastAsia="ja-JP"/>
              </w:rPr>
              <w:t>IE</w:t>
            </w:r>
          </w:p>
        </w:tc>
      </w:tr>
      <w:tr w:rsidR="00C519A7" w:rsidRPr="00D12E4D" w14:paraId="09064924"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4D396532" w14:textId="77777777" w:rsidR="00C519A7" w:rsidRPr="00D12E4D" w:rsidRDefault="00C519A7" w:rsidP="00E2012B">
            <w:pPr>
              <w:keepNext/>
              <w:keepLines/>
              <w:spacing w:after="0"/>
              <w:rPr>
                <w:rFonts w:ascii="Arial" w:hAnsi="Arial"/>
                <w:sz w:val="18"/>
                <w:lang w:eastAsia="ja-JP"/>
              </w:rPr>
            </w:pPr>
            <w:r>
              <w:rPr>
                <w:rFonts w:ascii="Arial" w:hAnsi="Arial"/>
                <w:sz w:val="18"/>
                <w:lang w:eastAsia="ja-JP"/>
              </w:rPr>
              <w:t>17614</w:t>
            </w:r>
          </w:p>
        </w:tc>
        <w:tc>
          <w:tcPr>
            <w:tcW w:w="3331" w:type="dxa"/>
            <w:tcBorders>
              <w:top w:val="single" w:sz="4" w:space="0" w:color="auto"/>
              <w:left w:val="single" w:sz="4" w:space="0" w:color="auto"/>
              <w:bottom w:val="single" w:sz="4" w:space="0" w:color="auto"/>
              <w:right w:val="single" w:sz="4" w:space="0" w:color="auto"/>
            </w:tcBorders>
          </w:tcPr>
          <w:p w14:paraId="2DEC1CDC" w14:textId="77777777" w:rsidR="00C519A7" w:rsidRPr="00D12E4D" w:rsidRDefault="00C519A7" w:rsidP="002517AC">
            <w:pPr>
              <w:keepNext/>
              <w:keepLines/>
              <w:spacing w:after="0"/>
              <w:ind w:left="1420"/>
              <w:rPr>
                <w:rFonts w:ascii="Arial" w:hAnsi="Arial"/>
                <w:sz w:val="18"/>
                <w:lang w:eastAsia="ja-JP"/>
              </w:rPr>
            </w:pPr>
            <w:r>
              <w:rPr>
                <w:rFonts w:ascii="Arial" w:hAnsi="Arial"/>
                <w:sz w:val="18"/>
                <w:lang w:eastAsia="ja-JP"/>
              </w:rPr>
              <w:t>&gt;&gt;&gt;&gt;&gt;NR CGI Cell</w:t>
            </w:r>
          </w:p>
        </w:tc>
        <w:tc>
          <w:tcPr>
            <w:tcW w:w="1350" w:type="dxa"/>
            <w:tcBorders>
              <w:top w:val="single" w:sz="4" w:space="0" w:color="auto"/>
              <w:left w:val="single" w:sz="4" w:space="0" w:color="auto"/>
              <w:bottom w:val="single" w:sz="4" w:space="0" w:color="auto"/>
              <w:right w:val="single" w:sz="4" w:space="0" w:color="auto"/>
            </w:tcBorders>
          </w:tcPr>
          <w:p w14:paraId="561BFAC3" w14:textId="77777777" w:rsidR="00C519A7" w:rsidRPr="00D12E4D" w:rsidRDefault="00C519A7" w:rsidP="00E2012B">
            <w:pPr>
              <w:keepNext/>
              <w:keepLines/>
              <w:spacing w:after="0"/>
              <w:rPr>
                <w:rFonts w:ascii="Arial" w:hAnsi="Arial"/>
                <w:sz w:val="18"/>
                <w:lang w:eastAsia="ja-JP"/>
              </w:rPr>
            </w:pPr>
            <w:r>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0A6FF8B0"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04A4365B"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NR Cell </w:t>
            </w:r>
            <w:r w:rsidRPr="00D12E4D">
              <w:rPr>
                <w:rFonts w:ascii="Arial" w:hAnsi="Arial"/>
                <w:sz w:val="18"/>
                <w:lang w:eastAsia="ja-JP"/>
              </w:rPr>
              <w:t>IE in 8.1.1.1</w:t>
            </w:r>
          </w:p>
        </w:tc>
        <w:tc>
          <w:tcPr>
            <w:tcW w:w="1375" w:type="dxa"/>
            <w:tcBorders>
              <w:top w:val="single" w:sz="4" w:space="0" w:color="auto"/>
              <w:left w:val="single" w:sz="4" w:space="0" w:color="auto"/>
              <w:bottom w:val="single" w:sz="4" w:space="0" w:color="auto"/>
              <w:right w:val="single" w:sz="4" w:space="0" w:color="auto"/>
            </w:tcBorders>
          </w:tcPr>
          <w:p w14:paraId="2AC6004D" w14:textId="77777777" w:rsidR="00C519A7" w:rsidRPr="00D12E4D" w:rsidRDefault="00C519A7" w:rsidP="00E2012B">
            <w:pPr>
              <w:keepNext/>
              <w:keepLines/>
              <w:spacing w:after="0"/>
              <w:rPr>
                <w:rFonts w:ascii="Arial" w:hAnsi="Arial"/>
                <w:sz w:val="18"/>
                <w:lang w:eastAsia="ja-JP"/>
              </w:rPr>
            </w:pPr>
          </w:p>
        </w:tc>
      </w:tr>
      <w:tr w:rsidR="00C519A7" w:rsidRPr="00D12E4D" w14:paraId="54BD7EBC"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5130A24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17214</w:t>
            </w:r>
          </w:p>
        </w:tc>
        <w:tc>
          <w:tcPr>
            <w:tcW w:w="3331" w:type="dxa"/>
            <w:tcBorders>
              <w:top w:val="single" w:sz="4" w:space="0" w:color="auto"/>
              <w:left w:val="single" w:sz="4" w:space="0" w:color="auto"/>
              <w:bottom w:val="single" w:sz="4" w:space="0" w:color="auto"/>
              <w:right w:val="single" w:sz="4" w:space="0" w:color="auto"/>
            </w:tcBorders>
          </w:tcPr>
          <w:p w14:paraId="51CE3A1C" w14:textId="77777777" w:rsidR="00C519A7" w:rsidRPr="00BC705E" w:rsidRDefault="00C519A7" w:rsidP="00E2012B">
            <w:pPr>
              <w:keepNext/>
              <w:keepLines/>
              <w:spacing w:after="0"/>
              <w:ind w:left="852"/>
              <w:rPr>
                <w:rFonts w:ascii="Arial" w:hAnsi="Arial"/>
                <w:sz w:val="18"/>
                <w:lang w:val="fr-FR" w:eastAsia="ja-JP"/>
              </w:rPr>
            </w:pPr>
            <w:r w:rsidRPr="00BC705E">
              <w:rPr>
                <w:rFonts w:ascii="Arial" w:hAnsi="Arial"/>
                <w:sz w:val="18"/>
                <w:lang w:val="fr-FR" w:eastAsia="ja-JP"/>
              </w:rPr>
              <w:t>&gt;&gt;&gt;E-UTRA CGI Support List</w:t>
            </w:r>
          </w:p>
        </w:tc>
        <w:tc>
          <w:tcPr>
            <w:tcW w:w="1350" w:type="dxa"/>
            <w:tcBorders>
              <w:top w:val="single" w:sz="4" w:space="0" w:color="auto"/>
              <w:left w:val="single" w:sz="4" w:space="0" w:color="auto"/>
              <w:bottom w:val="single" w:sz="4" w:space="0" w:color="auto"/>
              <w:right w:val="single" w:sz="4" w:space="0" w:color="auto"/>
            </w:tcBorders>
          </w:tcPr>
          <w:p w14:paraId="6F98267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LIST</w:t>
            </w:r>
          </w:p>
        </w:tc>
        <w:tc>
          <w:tcPr>
            <w:tcW w:w="1078" w:type="dxa"/>
            <w:tcBorders>
              <w:top w:val="single" w:sz="4" w:space="0" w:color="auto"/>
              <w:left w:val="single" w:sz="4" w:space="0" w:color="auto"/>
              <w:bottom w:val="single" w:sz="4" w:space="0" w:color="auto"/>
              <w:right w:val="single" w:sz="4" w:space="0" w:color="auto"/>
            </w:tcBorders>
          </w:tcPr>
          <w:p w14:paraId="3B08FC26"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62BE11F3"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30C37071" w14:textId="382F21DC"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List of Served Cells E-UTRA </w:t>
            </w:r>
            <w:r w:rsidRPr="00D12E4D">
              <w:rPr>
                <w:rFonts w:ascii="Arial" w:hAnsi="Arial"/>
                <w:sz w:val="18"/>
                <w:lang w:eastAsia="ja-JP"/>
              </w:rPr>
              <w:t>IE in TS 38.423 [15] Section 9.1.3.1</w:t>
            </w:r>
          </w:p>
        </w:tc>
      </w:tr>
      <w:tr w:rsidR="00C519A7" w:rsidRPr="00D12E4D" w14:paraId="4F5F8F1E"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04B3CA6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lastRenderedPageBreak/>
              <w:t>17215</w:t>
            </w:r>
          </w:p>
        </w:tc>
        <w:tc>
          <w:tcPr>
            <w:tcW w:w="3331" w:type="dxa"/>
            <w:tcBorders>
              <w:top w:val="single" w:sz="4" w:space="0" w:color="auto"/>
              <w:left w:val="single" w:sz="4" w:space="0" w:color="auto"/>
              <w:bottom w:val="single" w:sz="4" w:space="0" w:color="auto"/>
              <w:right w:val="single" w:sz="4" w:space="0" w:color="auto"/>
            </w:tcBorders>
          </w:tcPr>
          <w:p w14:paraId="00690F5E" w14:textId="77777777" w:rsidR="00C519A7" w:rsidRPr="00D12E4D" w:rsidRDefault="00C519A7" w:rsidP="00E2012B">
            <w:pPr>
              <w:keepNext/>
              <w:keepLines/>
              <w:spacing w:after="0"/>
              <w:ind w:left="1136"/>
              <w:rPr>
                <w:rFonts w:ascii="Arial" w:hAnsi="Arial"/>
                <w:sz w:val="18"/>
                <w:lang w:eastAsia="ja-JP"/>
              </w:rPr>
            </w:pPr>
            <w:r w:rsidRPr="00D12E4D">
              <w:rPr>
                <w:rFonts w:ascii="Arial" w:hAnsi="Arial"/>
                <w:sz w:val="18"/>
                <w:lang w:eastAsia="ja-JP"/>
              </w:rPr>
              <w:t>&gt;&gt;&gt;&gt;E-UTRA CGI Cell Support Item</w:t>
            </w:r>
          </w:p>
        </w:tc>
        <w:tc>
          <w:tcPr>
            <w:tcW w:w="1350" w:type="dxa"/>
            <w:tcBorders>
              <w:top w:val="single" w:sz="4" w:space="0" w:color="auto"/>
              <w:left w:val="single" w:sz="4" w:space="0" w:color="auto"/>
              <w:bottom w:val="single" w:sz="4" w:space="0" w:color="auto"/>
              <w:right w:val="single" w:sz="4" w:space="0" w:color="auto"/>
            </w:tcBorders>
          </w:tcPr>
          <w:p w14:paraId="597F27D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7E295B9E"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13ACC12D" w14:textId="4FF93796"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657B89BA" w14:textId="77777777" w:rsidR="00C519A7" w:rsidRPr="003F2C43" w:rsidRDefault="00C519A7" w:rsidP="00E2012B">
            <w:pPr>
              <w:keepNext/>
              <w:keepLines/>
              <w:spacing w:after="0"/>
              <w:rPr>
                <w:rFonts w:ascii="Arial" w:hAnsi="Arial"/>
                <w:sz w:val="18"/>
                <w:lang w:eastAsia="ja-JP"/>
              </w:rPr>
            </w:pPr>
            <w:r>
              <w:rPr>
                <w:rFonts w:ascii="Arial" w:hAnsi="Arial"/>
                <w:sz w:val="18"/>
                <w:lang w:eastAsia="ja-JP"/>
              </w:rPr>
              <w:t xml:space="preserve">Individual cell item in </w:t>
            </w:r>
            <w:r>
              <w:rPr>
                <w:rFonts w:ascii="Arial" w:hAnsi="Arial"/>
                <w:i/>
                <w:iCs/>
                <w:sz w:val="18"/>
                <w:lang w:eastAsia="ja-JP"/>
              </w:rPr>
              <w:t xml:space="preserve">List of Served Cells E-UTRA </w:t>
            </w:r>
            <w:r>
              <w:rPr>
                <w:rFonts w:ascii="Arial" w:hAnsi="Arial"/>
                <w:sz w:val="18"/>
                <w:lang w:eastAsia="ja-JP"/>
              </w:rPr>
              <w:t>IE</w:t>
            </w:r>
          </w:p>
        </w:tc>
      </w:tr>
      <w:tr w:rsidR="00C519A7" w:rsidRPr="00D12E4D" w14:paraId="197F4887"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200256FB" w14:textId="77777777" w:rsidR="00C519A7" w:rsidRPr="00D12E4D" w:rsidRDefault="00C519A7" w:rsidP="00E2012B">
            <w:pPr>
              <w:keepNext/>
              <w:keepLines/>
              <w:spacing w:after="0"/>
              <w:rPr>
                <w:rFonts w:ascii="Arial" w:hAnsi="Arial"/>
                <w:sz w:val="18"/>
                <w:lang w:eastAsia="ja-JP"/>
              </w:rPr>
            </w:pPr>
            <w:r>
              <w:rPr>
                <w:rFonts w:ascii="Arial" w:hAnsi="Arial"/>
                <w:sz w:val="18"/>
                <w:lang w:eastAsia="ja-JP"/>
              </w:rPr>
              <w:t>17616</w:t>
            </w:r>
          </w:p>
        </w:tc>
        <w:tc>
          <w:tcPr>
            <w:tcW w:w="3331" w:type="dxa"/>
            <w:tcBorders>
              <w:top w:val="single" w:sz="4" w:space="0" w:color="auto"/>
              <w:left w:val="single" w:sz="4" w:space="0" w:color="auto"/>
              <w:bottom w:val="single" w:sz="4" w:space="0" w:color="auto"/>
              <w:right w:val="single" w:sz="4" w:space="0" w:color="auto"/>
            </w:tcBorders>
          </w:tcPr>
          <w:p w14:paraId="14CF8FF0" w14:textId="77777777" w:rsidR="00C519A7" w:rsidRPr="00D12E4D" w:rsidRDefault="00C519A7" w:rsidP="002517AC">
            <w:pPr>
              <w:keepNext/>
              <w:keepLines/>
              <w:spacing w:after="0"/>
              <w:ind w:left="1420"/>
              <w:rPr>
                <w:rFonts w:ascii="Arial" w:hAnsi="Arial"/>
                <w:sz w:val="18"/>
                <w:lang w:eastAsia="ja-JP"/>
              </w:rPr>
            </w:pPr>
            <w:r>
              <w:rPr>
                <w:rFonts w:ascii="Arial" w:hAnsi="Arial"/>
                <w:sz w:val="18"/>
                <w:lang w:eastAsia="ja-JP"/>
              </w:rPr>
              <w:t>&gt;&gt;&gt;&gt;&gt;E-UTRA CGI</w:t>
            </w:r>
          </w:p>
        </w:tc>
        <w:tc>
          <w:tcPr>
            <w:tcW w:w="1350" w:type="dxa"/>
            <w:tcBorders>
              <w:top w:val="single" w:sz="4" w:space="0" w:color="auto"/>
              <w:left w:val="single" w:sz="4" w:space="0" w:color="auto"/>
              <w:bottom w:val="single" w:sz="4" w:space="0" w:color="auto"/>
              <w:right w:val="single" w:sz="4" w:space="0" w:color="auto"/>
            </w:tcBorders>
          </w:tcPr>
          <w:p w14:paraId="79D198DD" w14:textId="77777777" w:rsidR="00C519A7" w:rsidRPr="00D12E4D" w:rsidRDefault="00C519A7" w:rsidP="00E2012B">
            <w:pPr>
              <w:keepNext/>
              <w:keepLines/>
              <w:spacing w:after="0"/>
              <w:rPr>
                <w:rFonts w:ascii="Arial" w:hAnsi="Arial"/>
                <w:sz w:val="18"/>
                <w:lang w:eastAsia="ja-JP"/>
              </w:rPr>
            </w:pPr>
            <w:r>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78E25CB4"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1F0B6080"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E-UTRA Cell </w:t>
            </w:r>
            <w:r w:rsidRPr="00D12E4D">
              <w:rPr>
                <w:rFonts w:ascii="Arial" w:hAnsi="Arial"/>
                <w:sz w:val="18"/>
                <w:lang w:eastAsia="ja-JP"/>
              </w:rPr>
              <w:t>IE in 8.1.1.2</w:t>
            </w:r>
          </w:p>
        </w:tc>
        <w:tc>
          <w:tcPr>
            <w:tcW w:w="1375" w:type="dxa"/>
            <w:tcBorders>
              <w:top w:val="single" w:sz="4" w:space="0" w:color="auto"/>
              <w:left w:val="single" w:sz="4" w:space="0" w:color="auto"/>
              <w:bottom w:val="single" w:sz="4" w:space="0" w:color="auto"/>
              <w:right w:val="single" w:sz="4" w:space="0" w:color="auto"/>
            </w:tcBorders>
          </w:tcPr>
          <w:p w14:paraId="1281D2C3" w14:textId="77777777" w:rsidR="00C519A7" w:rsidRPr="00D12E4D" w:rsidRDefault="00C519A7" w:rsidP="00E2012B">
            <w:pPr>
              <w:keepNext/>
              <w:keepLines/>
              <w:spacing w:after="0"/>
              <w:rPr>
                <w:rFonts w:ascii="Arial" w:hAnsi="Arial"/>
                <w:sz w:val="18"/>
                <w:lang w:eastAsia="ja-JP"/>
              </w:rPr>
            </w:pPr>
          </w:p>
        </w:tc>
      </w:tr>
      <w:tr w:rsidR="00C519A7" w:rsidRPr="00D12E4D" w14:paraId="1486A53D"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430E13A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17216</w:t>
            </w:r>
          </w:p>
        </w:tc>
        <w:tc>
          <w:tcPr>
            <w:tcW w:w="3331" w:type="dxa"/>
            <w:tcBorders>
              <w:top w:val="single" w:sz="4" w:space="0" w:color="auto"/>
              <w:left w:val="single" w:sz="4" w:space="0" w:color="auto"/>
              <w:bottom w:val="single" w:sz="4" w:space="0" w:color="auto"/>
              <w:right w:val="single" w:sz="4" w:space="0" w:color="auto"/>
            </w:tcBorders>
          </w:tcPr>
          <w:p w14:paraId="0E1582E8" w14:textId="77777777" w:rsidR="00C519A7" w:rsidRPr="00D12E4D" w:rsidRDefault="00C519A7" w:rsidP="00E2012B">
            <w:pPr>
              <w:keepNext/>
              <w:keepLines/>
              <w:spacing w:after="0"/>
              <w:ind w:left="852"/>
              <w:rPr>
                <w:rFonts w:ascii="Arial" w:hAnsi="Arial"/>
                <w:sz w:val="18"/>
                <w:lang w:eastAsia="ja-JP"/>
              </w:rPr>
            </w:pPr>
            <w:r w:rsidRPr="00D12E4D">
              <w:rPr>
                <w:rFonts w:ascii="Arial" w:hAnsi="Arial"/>
                <w:sz w:val="18"/>
                <w:lang w:eastAsia="ja-JP"/>
              </w:rPr>
              <w:t>&gt;&gt;&gt;QoS Parameters Support List</w:t>
            </w:r>
          </w:p>
        </w:tc>
        <w:tc>
          <w:tcPr>
            <w:tcW w:w="1350" w:type="dxa"/>
            <w:tcBorders>
              <w:top w:val="single" w:sz="4" w:space="0" w:color="auto"/>
              <w:left w:val="single" w:sz="4" w:space="0" w:color="auto"/>
              <w:bottom w:val="single" w:sz="4" w:space="0" w:color="auto"/>
              <w:right w:val="single" w:sz="4" w:space="0" w:color="auto"/>
            </w:tcBorders>
          </w:tcPr>
          <w:p w14:paraId="6A4BB47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LIST</w:t>
            </w:r>
          </w:p>
        </w:tc>
        <w:tc>
          <w:tcPr>
            <w:tcW w:w="1078" w:type="dxa"/>
            <w:tcBorders>
              <w:top w:val="single" w:sz="4" w:space="0" w:color="auto"/>
              <w:left w:val="single" w:sz="4" w:space="0" w:color="auto"/>
              <w:bottom w:val="single" w:sz="4" w:space="0" w:color="auto"/>
              <w:right w:val="single" w:sz="4" w:space="0" w:color="auto"/>
            </w:tcBorders>
          </w:tcPr>
          <w:p w14:paraId="7556AC7D"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19243C43"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1E288BC4"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QoS Flow List </w:t>
            </w:r>
            <w:r w:rsidRPr="00D12E4D">
              <w:rPr>
                <w:rFonts w:ascii="Arial" w:hAnsi="Arial"/>
                <w:sz w:val="18"/>
                <w:lang w:eastAsia="ja-JP"/>
              </w:rPr>
              <w:t>IE in TS 38.463 [21] Section 9.3.1.12</w:t>
            </w:r>
          </w:p>
        </w:tc>
      </w:tr>
      <w:tr w:rsidR="00C519A7" w:rsidRPr="00D12E4D" w14:paraId="4BEA1F9C"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0C7DD02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17217</w:t>
            </w:r>
          </w:p>
        </w:tc>
        <w:tc>
          <w:tcPr>
            <w:tcW w:w="3331" w:type="dxa"/>
            <w:tcBorders>
              <w:top w:val="single" w:sz="4" w:space="0" w:color="auto"/>
              <w:left w:val="single" w:sz="4" w:space="0" w:color="auto"/>
              <w:bottom w:val="single" w:sz="4" w:space="0" w:color="auto"/>
              <w:right w:val="single" w:sz="4" w:space="0" w:color="auto"/>
            </w:tcBorders>
          </w:tcPr>
          <w:p w14:paraId="51A659F4" w14:textId="77777777" w:rsidR="00C519A7" w:rsidRPr="00D12E4D" w:rsidRDefault="00C519A7" w:rsidP="00E2012B">
            <w:pPr>
              <w:keepNext/>
              <w:keepLines/>
              <w:spacing w:after="0"/>
              <w:ind w:left="1136"/>
              <w:rPr>
                <w:rFonts w:ascii="Arial" w:hAnsi="Arial"/>
                <w:sz w:val="18"/>
                <w:lang w:eastAsia="ja-JP"/>
              </w:rPr>
            </w:pPr>
            <w:r w:rsidRPr="00D12E4D">
              <w:rPr>
                <w:rFonts w:ascii="Arial" w:hAnsi="Arial"/>
                <w:sz w:val="18"/>
                <w:lang w:eastAsia="ja-JP"/>
              </w:rPr>
              <w:t>&gt;&gt;&gt;&gt;QoS Parameters Support Item</w:t>
            </w:r>
          </w:p>
        </w:tc>
        <w:tc>
          <w:tcPr>
            <w:tcW w:w="1350" w:type="dxa"/>
            <w:tcBorders>
              <w:top w:val="single" w:sz="4" w:space="0" w:color="auto"/>
              <w:left w:val="single" w:sz="4" w:space="0" w:color="auto"/>
              <w:bottom w:val="single" w:sz="4" w:space="0" w:color="auto"/>
              <w:right w:val="single" w:sz="4" w:space="0" w:color="auto"/>
            </w:tcBorders>
          </w:tcPr>
          <w:p w14:paraId="75D5C8E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2589D310"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3372D1AC"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56E28A8D"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QoS Flow Item </w:t>
            </w:r>
            <w:r w:rsidRPr="00D12E4D">
              <w:rPr>
                <w:rFonts w:ascii="Arial" w:hAnsi="Arial"/>
                <w:sz w:val="18"/>
                <w:lang w:eastAsia="ja-JP"/>
              </w:rPr>
              <w:t>IE in TS 38.463 [21] Section 9.3.1.12</w:t>
            </w:r>
          </w:p>
        </w:tc>
      </w:tr>
      <w:tr w:rsidR="00C519A7" w:rsidRPr="00D12E4D" w14:paraId="6D1E9EC0"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6FCB7C1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17218</w:t>
            </w:r>
          </w:p>
        </w:tc>
        <w:tc>
          <w:tcPr>
            <w:tcW w:w="3331" w:type="dxa"/>
            <w:tcBorders>
              <w:top w:val="single" w:sz="4" w:space="0" w:color="auto"/>
              <w:left w:val="single" w:sz="4" w:space="0" w:color="auto"/>
              <w:bottom w:val="single" w:sz="4" w:space="0" w:color="auto"/>
              <w:right w:val="single" w:sz="4" w:space="0" w:color="auto"/>
            </w:tcBorders>
          </w:tcPr>
          <w:p w14:paraId="6C643EB7" w14:textId="77777777" w:rsidR="00C519A7" w:rsidRPr="00D12E4D" w:rsidRDefault="00C519A7" w:rsidP="00E2012B">
            <w:pPr>
              <w:keepNext/>
              <w:keepLines/>
              <w:spacing w:after="0"/>
              <w:ind w:left="1420"/>
              <w:rPr>
                <w:rFonts w:ascii="Arial" w:hAnsi="Arial"/>
                <w:sz w:val="18"/>
                <w:lang w:eastAsia="ja-JP"/>
              </w:rPr>
            </w:pPr>
            <w:r w:rsidRPr="00D12E4D">
              <w:rPr>
                <w:rFonts w:ascii="Arial" w:hAnsi="Arial"/>
                <w:sz w:val="18"/>
                <w:lang w:eastAsia="ja-JP"/>
              </w:rPr>
              <w:t>&gt;&gt;&gt;&gt;&gt;CHOICE QoS Parameters Support Item</w:t>
            </w:r>
          </w:p>
        </w:tc>
        <w:tc>
          <w:tcPr>
            <w:tcW w:w="1350" w:type="dxa"/>
            <w:tcBorders>
              <w:top w:val="single" w:sz="4" w:space="0" w:color="auto"/>
              <w:left w:val="single" w:sz="4" w:space="0" w:color="auto"/>
              <w:bottom w:val="single" w:sz="4" w:space="0" w:color="auto"/>
              <w:right w:val="single" w:sz="4" w:space="0" w:color="auto"/>
            </w:tcBorders>
          </w:tcPr>
          <w:p w14:paraId="5CC6F3E1"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5786F340"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6F2EC965" w14:textId="77777777" w:rsidR="00C519A7" w:rsidRPr="00D12E4D" w:rsidRDefault="00C519A7" w:rsidP="00E2012B">
            <w:pPr>
              <w:keepNext/>
              <w:keepLines/>
              <w:spacing w:after="0"/>
              <w:rPr>
                <w:rFonts w:ascii="Arial" w:hAnsi="Arial"/>
                <w:i/>
                <w:iCs/>
                <w:sz w:val="18"/>
                <w:lang w:eastAsia="ja-JP"/>
              </w:rPr>
            </w:pPr>
          </w:p>
        </w:tc>
        <w:tc>
          <w:tcPr>
            <w:tcW w:w="1375" w:type="dxa"/>
            <w:tcBorders>
              <w:top w:val="single" w:sz="4" w:space="0" w:color="auto"/>
              <w:left w:val="single" w:sz="4" w:space="0" w:color="auto"/>
              <w:bottom w:val="single" w:sz="4" w:space="0" w:color="auto"/>
              <w:right w:val="single" w:sz="4" w:space="0" w:color="auto"/>
            </w:tcBorders>
          </w:tcPr>
          <w:p w14:paraId="70F11E26" w14:textId="77777777" w:rsidR="00C519A7" w:rsidRPr="00D12E4D" w:rsidRDefault="00C519A7" w:rsidP="00E2012B">
            <w:pPr>
              <w:keepNext/>
              <w:keepLines/>
              <w:spacing w:after="0"/>
              <w:rPr>
                <w:rFonts w:ascii="Arial" w:hAnsi="Arial"/>
                <w:sz w:val="18"/>
                <w:lang w:eastAsia="ja-JP"/>
              </w:rPr>
            </w:pPr>
          </w:p>
        </w:tc>
      </w:tr>
      <w:tr w:rsidR="00C519A7" w:rsidRPr="00D12E4D" w14:paraId="385ED174"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4ABD0AD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17219</w:t>
            </w:r>
          </w:p>
        </w:tc>
        <w:tc>
          <w:tcPr>
            <w:tcW w:w="3331" w:type="dxa"/>
            <w:tcBorders>
              <w:top w:val="single" w:sz="4" w:space="0" w:color="auto"/>
              <w:left w:val="single" w:sz="4" w:space="0" w:color="auto"/>
              <w:bottom w:val="single" w:sz="4" w:space="0" w:color="auto"/>
              <w:right w:val="single" w:sz="4" w:space="0" w:color="auto"/>
            </w:tcBorders>
          </w:tcPr>
          <w:p w14:paraId="51557A8C" w14:textId="77777777" w:rsidR="00C519A7" w:rsidRPr="00D12E4D" w:rsidRDefault="00C519A7" w:rsidP="00E2012B">
            <w:pPr>
              <w:keepNext/>
              <w:keepLines/>
              <w:spacing w:after="0"/>
              <w:ind w:left="1704"/>
              <w:rPr>
                <w:rFonts w:ascii="Arial" w:hAnsi="Arial"/>
                <w:sz w:val="18"/>
                <w:lang w:eastAsia="ja-JP"/>
              </w:rPr>
            </w:pPr>
            <w:r w:rsidRPr="00D12E4D">
              <w:rPr>
                <w:rFonts w:ascii="Arial" w:hAnsi="Arial"/>
                <w:sz w:val="18"/>
                <w:lang w:eastAsia="ja-JP"/>
              </w:rPr>
              <w:t>&gt;&gt;&gt;&gt;&gt;&gt;NG-RAN QoS Support Item</w:t>
            </w:r>
          </w:p>
        </w:tc>
        <w:tc>
          <w:tcPr>
            <w:tcW w:w="1350" w:type="dxa"/>
            <w:tcBorders>
              <w:top w:val="single" w:sz="4" w:space="0" w:color="auto"/>
              <w:left w:val="single" w:sz="4" w:space="0" w:color="auto"/>
              <w:bottom w:val="single" w:sz="4" w:space="0" w:color="auto"/>
              <w:right w:val="single" w:sz="4" w:space="0" w:color="auto"/>
            </w:tcBorders>
          </w:tcPr>
          <w:p w14:paraId="574B3FA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7CD5A7A1"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2B8CD402"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8.1.1.6</w:t>
            </w:r>
          </w:p>
        </w:tc>
        <w:tc>
          <w:tcPr>
            <w:tcW w:w="1375" w:type="dxa"/>
            <w:tcBorders>
              <w:top w:val="single" w:sz="4" w:space="0" w:color="auto"/>
              <w:left w:val="single" w:sz="4" w:space="0" w:color="auto"/>
              <w:bottom w:val="single" w:sz="4" w:space="0" w:color="auto"/>
              <w:right w:val="single" w:sz="4" w:space="0" w:color="auto"/>
            </w:tcBorders>
          </w:tcPr>
          <w:p w14:paraId="54AE28C4" w14:textId="77777777" w:rsidR="00C519A7" w:rsidRPr="00D12E4D" w:rsidRDefault="00C519A7" w:rsidP="00E2012B">
            <w:pPr>
              <w:keepNext/>
              <w:keepLines/>
              <w:spacing w:after="0"/>
              <w:rPr>
                <w:rFonts w:ascii="Arial" w:hAnsi="Arial"/>
                <w:sz w:val="18"/>
                <w:lang w:eastAsia="ja-JP"/>
              </w:rPr>
            </w:pPr>
          </w:p>
        </w:tc>
      </w:tr>
      <w:tr w:rsidR="00C519A7" w:rsidRPr="00D12E4D" w14:paraId="36315678"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2896185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17221</w:t>
            </w:r>
          </w:p>
        </w:tc>
        <w:tc>
          <w:tcPr>
            <w:tcW w:w="3331" w:type="dxa"/>
            <w:tcBorders>
              <w:top w:val="single" w:sz="4" w:space="0" w:color="auto"/>
              <w:left w:val="single" w:sz="4" w:space="0" w:color="auto"/>
              <w:bottom w:val="single" w:sz="4" w:space="0" w:color="auto"/>
              <w:right w:val="single" w:sz="4" w:space="0" w:color="auto"/>
            </w:tcBorders>
          </w:tcPr>
          <w:p w14:paraId="2130D391" w14:textId="77777777" w:rsidR="00C519A7" w:rsidRPr="00D12E4D" w:rsidRDefault="00C519A7" w:rsidP="00E2012B">
            <w:pPr>
              <w:keepNext/>
              <w:keepLines/>
              <w:spacing w:after="0"/>
              <w:ind w:left="1704"/>
              <w:rPr>
                <w:rFonts w:ascii="Arial" w:hAnsi="Arial"/>
                <w:sz w:val="18"/>
                <w:lang w:eastAsia="ja-JP"/>
              </w:rPr>
            </w:pPr>
            <w:r w:rsidRPr="00D12E4D">
              <w:rPr>
                <w:rFonts w:ascii="Arial" w:hAnsi="Arial"/>
                <w:sz w:val="18"/>
                <w:lang w:eastAsia="ja-JP"/>
              </w:rPr>
              <w:t>&gt;&gt;&gt;&gt;&gt;&gt;E-UTRA QoS Support Item</w:t>
            </w:r>
          </w:p>
        </w:tc>
        <w:tc>
          <w:tcPr>
            <w:tcW w:w="1350" w:type="dxa"/>
            <w:tcBorders>
              <w:top w:val="single" w:sz="4" w:space="0" w:color="auto"/>
              <w:left w:val="single" w:sz="4" w:space="0" w:color="auto"/>
              <w:bottom w:val="single" w:sz="4" w:space="0" w:color="auto"/>
              <w:right w:val="single" w:sz="4" w:space="0" w:color="auto"/>
            </w:tcBorders>
          </w:tcPr>
          <w:p w14:paraId="6931353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1078" w:type="dxa"/>
            <w:tcBorders>
              <w:top w:val="single" w:sz="4" w:space="0" w:color="auto"/>
              <w:left w:val="single" w:sz="4" w:space="0" w:color="auto"/>
              <w:bottom w:val="single" w:sz="4" w:space="0" w:color="auto"/>
              <w:right w:val="single" w:sz="4" w:space="0" w:color="auto"/>
            </w:tcBorders>
          </w:tcPr>
          <w:p w14:paraId="1FD3937E"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12CDFCB4"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8.1.1.9</w:t>
            </w:r>
          </w:p>
        </w:tc>
        <w:tc>
          <w:tcPr>
            <w:tcW w:w="1375" w:type="dxa"/>
            <w:tcBorders>
              <w:top w:val="single" w:sz="4" w:space="0" w:color="auto"/>
              <w:left w:val="single" w:sz="4" w:space="0" w:color="auto"/>
              <w:bottom w:val="single" w:sz="4" w:space="0" w:color="auto"/>
              <w:right w:val="single" w:sz="4" w:space="0" w:color="auto"/>
            </w:tcBorders>
          </w:tcPr>
          <w:p w14:paraId="03643426" w14:textId="77777777" w:rsidR="00C519A7" w:rsidRPr="00D12E4D" w:rsidRDefault="00C519A7" w:rsidP="00E2012B">
            <w:pPr>
              <w:keepNext/>
              <w:keepLines/>
              <w:spacing w:after="0"/>
              <w:rPr>
                <w:rFonts w:ascii="Arial" w:hAnsi="Arial"/>
                <w:sz w:val="18"/>
                <w:lang w:eastAsia="ja-JP"/>
              </w:rPr>
            </w:pPr>
          </w:p>
        </w:tc>
      </w:tr>
      <w:tr w:rsidR="00C519A7" w:rsidRPr="00D12E4D" w14:paraId="36A5B4AB"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DCF0A1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17223</w:t>
            </w:r>
          </w:p>
        </w:tc>
        <w:tc>
          <w:tcPr>
            <w:tcW w:w="3331" w:type="dxa"/>
            <w:tcBorders>
              <w:top w:val="single" w:sz="4" w:space="0" w:color="auto"/>
              <w:left w:val="single" w:sz="4" w:space="0" w:color="auto"/>
              <w:bottom w:val="single" w:sz="4" w:space="0" w:color="auto"/>
              <w:right w:val="single" w:sz="4" w:space="0" w:color="auto"/>
            </w:tcBorders>
            <w:hideMark/>
          </w:tcPr>
          <w:p w14:paraId="2AC20B2A"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&gt;&gt;Count of list of broadcast PLMNs</w:t>
            </w:r>
          </w:p>
        </w:tc>
        <w:tc>
          <w:tcPr>
            <w:tcW w:w="1350" w:type="dxa"/>
            <w:tcBorders>
              <w:top w:val="single" w:sz="4" w:space="0" w:color="auto"/>
              <w:left w:val="single" w:sz="4" w:space="0" w:color="auto"/>
              <w:bottom w:val="single" w:sz="4" w:space="0" w:color="auto"/>
              <w:right w:val="single" w:sz="4" w:space="0" w:color="auto"/>
            </w:tcBorders>
          </w:tcPr>
          <w:p w14:paraId="71330DB1"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1078" w:type="dxa"/>
            <w:tcBorders>
              <w:top w:val="single" w:sz="4" w:space="0" w:color="auto"/>
              <w:left w:val="single" w:sz="4" w:space="0" w:color="auto"/>
              <w:bottom w:val="single" w:sz="4" w:space="0" w:color="auto"/>
              <w:right w:val="single" w:sz="4" w:space="0" w:color="auto"/>
            </w:tcBorders>
          </w:tcPr>
          <w:p w14:paraId="4EA12B6C"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180BAC4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INTEGER (0..12)</w:t>
            </w:r>
          </w:p>
        </w:tc>
        <w:tc>
          <w:tcPr>
            <w:tcW w:w="1375" w:type="dxa"/>
            <w:tcBorders>
              <w:top w:val="single" w:sz="4" w:space="0" w:color="auto"/>
              <w:left w:val="single" w:sz="4" w:space="0" w:color="auto"/>
              <w:bottom w:val="single" w:sz="4" w:space="0" w:color="auto"/>
              <w:right w:val="single" w:sz="4" w:space="0" w:color="auto"/>
            </w:tcBorders>
          </w:tcPr>
          <w:p w14:paraId="12DCAB56" w14:textId="77777777" w:rsidR="00C519A7" w:rsidRPr="00D12E4D" w:rsidRDefault="00C519A7" w:rsidP="00E2012B">
            <w:pPr>
              <w:keepNext/>
              <w:keepLines/>
              <w:spacing w:after="0"/>
              <w:rPr>
                <w:rFonts w:ascii="Arial" w:hAnsi="Arial"/>
                <w:sz w:val="18"/>
                <w:lang w:eastAsia="ja-JP"/>
              </w:rPr>
            </w:pPr>
          </w:p>
        </w:tc>
      </w:tr>
      <w:tr w:rsidR="00C519A7" w:rsidRPr="00D12E4D" w14:paraId="31C068A7"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0E10E75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17224</w:t>
            </w:r>
          </w:p>
        </w:tc>
        <w:tc>
          <w:tcPr>
            <w:tcW w:w="3331" w:type="dxa"/>
            <w:tcBorders>
              <w:top w:val="single" w:sz="4" w:space="0" w:color="auto"/>
              <w:left w:val="single" w:sz="4" w:space="0" w:color="auto"/>
              <w:bottom w:val="single" w:sz="4" w:space="0" w:color="auto"/>
              <w:right w:val="single" w:sz="4" w:space="0" w:color="auto"/>
            </w:tcBorders>
            <w:hideMark/>
          </w:tcPr>
          <w:p w14:paraId="398747E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Count of TAI Support List</w:t>
            </w:r>
          </w:p>
        </w:tc>
        <w:tc>
          <w:tcPr>
            <w:tcW w:w="1350" w:type="dxa"/>
            <w:tcBorders>
              <w:top w:val="single" w:sz="4" w:space="0" w:color="auto"/>
              <w:left w:val="single" w:sz="4" w:space="0" w:color="auto"/>
              <w:bottom w:val="single" w:sz="4" w:space="0" w:color="auto"/>
              <w:right w:val="single" w:sz="4" w:space="0" w:color="auto"/>
            </w:tcBorders>
          </w:tcPr>
          <w:p w14:paraId="15DD255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1078" w:type="dxa"/>
            <w:tcBorders>
              <w:top w:val="single" w:sz="4" w:space="0" w:color="auto"/>
              <w:left w:val="single" w:sz="4" w:space="0" w:color="auto"/>
              <w:bottom w:val="single" w:sz="4" w:space="0" w:color="auto"/>
              <w:right w:val="single" w:sz="4" w:space="0" w:color="auto"/>
            </w:tcBorders>
          </w:tcPr>
          <w:p w14:paraId="5FEEEAC0"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6BB0A7A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INTEGER (0..256)</w:t>
            </w:r>
          </w:p>
        </w:tc>
        <w:tc>
          <w:tcPr>
            <w:tcW w:w="1375" w:type="dxa"/>
            <w:tcBorders>
              <w:top w:val="single" w:sz="4" w:space="0" w:color="auto"/>
              <w:left w:val="single" w:sz="4" w:space="0" w:color="auto"/>
              <w:bottom w:val="single" w:sz="4" w:space="0" w:color="auto"/>
              <w:right w:val="single" w:sz="4" w:space="0" w:color="auto"/>
            </w:tcBorders>
          </w:tcPr>
          <w:p w14:paraId="731CC50D" w14:textId="77777777" w:rsidR="00C519A7" w:rsidRPr="00D12E4D" w:rsidRDefault="00C519A7" w:rsidP="00E2012B">
            <w:pPr>
              <w:keepNext/>
              <w:keepLines/>
              <w:spacing w:after="0"/>
              <w:rPr>
                <w:rFonts w:ascii="Arial" w:hAnsi="Arial"/>
                <w:sz w:val="18"/>
                <w:lang w:eastAsia="ja-JP"/>
              </w:rPr>
            </w:pPr>
          </w:p>
        </w:tc>
      </w:tr>
    </w:tbl>
    <w:p w14:paraId="3D7B9BEB" w14:textId="77777777" w:rsidR="00C519A7" w:rsidRPr="00D12E4D" w:rsidRDefault="00C519A7" w:rsidP="00E2012B"/>
    <w:p w14:paraId="4A196AA0" w14:textId="77777777" w:rsidR="00C519A7" w:rsidRPr="00D12E4D" w:rsidRDefault="00C519A7" w:rsidP="002B0C7A">
      <w:pPr>
        <w:pStyle w:val="Heading4"/>
      </w:pPr>
      <w:r w:rsidRPr="00D12E4D">
        <w:t>8.1.1.12</w:t>
      </w:r>
      <w:r w:rsidRPr="00D12E4D">
        <w:tab/>
        <w:t>gNB CU-CP Measurements</w:t>
      </w:r>
    </w:p>
    <w:p w14:paraId="4C1C5750" w14:textId="77777777" w:rsidR="00C519A7" w:rsidRPr="00D12E4D" w:rsidRDefault="00C519A7" w:rsidP="00E2012B">
      <w:r w:rsidRPr="00D12E4D">
        <w:t>The following RAN Parameters are associated with the gNB CU-CP measurements.</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4"/>
        <w:gridCol w:w="3331"/>
        <w:gridCol w:w="1440"/>
        <w:gridCol w:w="988"/>
        <w:gridCol w:w="1620"/>
        <w:gridCol w:w="1517"/>
      </w:tblGrid>
      <w:tr w:rsidR="00C519A7" w:rsidRPr="00D12E4D" w14:paraId="2F0573A7" w14:textId="77777777" w:rsidTr="00BC705E">
        <w:trPr>
          <w:trHeight w:val="410"/>
        </w:trPr>
        <w:tc>
          <w:tcPr>
            <w:tcW w:w="1164" w:type="dxa"/>
            <w:tcBorders>
              <w:top w:val="single" w:sz="4" w:space="0" w:color="auto"/>
              <w:left w:val="single" w:sz="4" w:space="0" w:color="auto"/>
              <w:bottom w:val="single" w:sz="4" w:space="0" w:color="auto"/>
              <w:right w:val="single" w:sz="4" w:space="0" w:color="auto"/>
            </w:tcBorders>
            <w:hideMark/>
          </w:tcPr>
          <w:p w14:paraId="764E7412"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lastRenderedPageBreak/>
              <w:t>RAN Parameter ID</w:t>
            </w:r>
          </w:p>
        </w:tc>
        <w:tc>
          <w:tcPr>
            <w:tcW w:w="3331" w:type="dxa"/>
            <w:tcBorders>
              <w:top w:val="single" w:sz="4" w:space="0" w:color="auto"/>
              <w:left w:val="single" w:sz="4" w:space="0" w:color="auto"/>
              <w:bottom w:val="single" w:sz="4" w:space="0" w:color="auto"/>
              <w:right w:val="single" w:sz="4" w:space="0" w:color="auto"/>
            </w:tcBorders>
            <w:hideMark/>
          </w:tcPr>
          <w:p w14:paraId="3AC7D8D7"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RAN Parameter</w:t>
            </w:r>
          </w:p>
        </w:tc>
        <w:tc>
          <w:tcPr>
            <w:tcW w:w="1440" w:type="dxa"/>
            <w:tcBorders>
              <w:top w:val="single" w:sz="4" w:space="0" w:color="auto"/>
              <w:left w:val="single" w:sz="4" w:space="0" w:color="auto"/>
              <w:bottom w:val="single" w:sz="4" w:space="0" w:color="auto"/>
              <w:right w:val="single" w:sz="4" w:space="0" w:color="auto"/>
            </w:tcBorders>
            <w:hideMark/>
          </w:tcPr>
          <w:p w14:paraId="1FD68527"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RAN Parameter Value Type</w:t>
            </w:r>
          </w:p>
        </w:tc>
        <w:tc>
          <w:tcPr>
            <w:tcW w:w="988" w:type="dxa"/>
            <w:tcBorders>
              <w:top w:val="single" w:sz="4" w:space="0" w:color="auto"/>
              <w:left w:val="single" w:sz="4" w:space="0" w:color="auto"/>
              <w:bottom w:val="single" w:sz="4" w:space="0" w:color="auto"/>
              <w:right w:val="single" w:sz="4" w:space="0" w:color="auto"/>
            </w:tcBorders>
            <w:hideMark/>
          </w:tcPr>
          <w:p w14:paraId="03BEE2DE"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Key Flag</w:t>
            </w:r>
          </w:p>
        </w:tc>
        <w:tc>
          <w:tcPr>
            <w:tcW w:w="1620" w:type="dxa"/>
            <w:tcBorders>
              <w:top w:val="single" w:sz="4" w:space="0" w:color="auto"/>
              <w:left w:val="single" w:sz="4" w:space="0" w:color="auto"/>
              <w:bottom w:val="single" w:sz="4" w:space="0" w:color="auto"/>
              <w:right w:val="single" w:sz="4" w:space="0" w:color="auto"/>
            </w:tcBorders>
            <w:hideMark/>
          </w:tcPr>
          <w:p w14:paraId="4D120CE1"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RAN Parameter Definition</w:t>
            </w:r>
          </w:p>
        </w:tc>
        <w:tc>
          <w:tcPr>
            <w:tcW w:w="1517" w:type="dxa"/>
            <w:tcBorders>
              <w:top w:val="single" w:sz="4" w:space="0" w:color="auto"/>
              <w:left w:val="single" w:sz="4" w:space="0" w:color="auto"/>
              <w:bottom w:val="single" w:sz="4" w:space="0" w:color="auto"/>
              <w:right w:val="single" w:sz="4" w:space="0" w:color="auto"/>
            </w:tcBorders>
            <w:hideMark/>
          </w:tcPr>
          <w:p w14:paraId="4884F059"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 xml:space="preserve">Semantics Description </w:t>
            </w:r>
          </w:p>
        </w:tc>
      </w:tr>
      <w:tr w:rsidR="00C519A7" w:rsidRPr="00D12E4D" w14:paraId="429B1C64" w14:textId="77777777" w:rsidTr="00BC705E">
        <w:trPr>
          <w:trHeight w:val="410"/>
        </w:trPr>
        <w:tc>
          <w:tcPr>
            <w:tcW w:w="1164" w:type="dxa"/>
            <w:tcBorders>
              <w:top w:val="single" w:sz="4" w:space="0" w:color="auto"/>
              <w:left w:val="single" w:sz="4" w:space="0" w:color="auto"/>
              <w:bottom w:val="single" w:sz="4" w:space="0" w:color="auto"/>
              <w:right w:val="single" w:sz="4" w:space="0" w:color="auto"/>
            </w:tcBorders>
          </w:tcPr>
          <w:p w14:paraId="7F32A807" w14:textId="77777777" w:rsidR="00C519A7" w:rsidRPr="00D12E4D" w:rsidRDefault="00C519A7" w:rsidP="00E2012B">
            <w:pPr>
              <w:keepNext/>
              <w:keepLines/>
              <w:spacing w:after="0"/>
              <w:jc w:val="both"/>
              <w:rPr>
                <w:rFonts w:ascii="Arial" w:hAnsi="Arial"/>
                <w:bCs/>
                <w:sz w:val="18"/>
                <w:lang w:eastAsia="ja-JP"/>
              </w:rPr>
            </w:pPr>
            <w:r w:rsidRPr="00D12E4D">
              <w:rPr>
                <w:rFonts w:ascii="Arial" w:hAnsi="Arial"/>
                <w:bCs/>
                <w:sz w:val="18"/>
                <w:lang w:eastAsia="ja-JP"/>
              </w:rPr>
              <w:t>18001</w:t>
            </w:r>
          </w:p>
        </w:tc>
        <w:tc>
          <w:tcPr>
            <w:tcW w:w="3331" w:type="dxa"/>
            <w:tcBorders>
              <w:top w:val="single" w:sz="4" w:space="0" w:color="auto"/>
              <w:left w:val="single" w:sz="4" w:space="0" w:color="auto"/>
              <w:bottom w:val="single" w:sz="4" w:space="0" w:color="auto"/>
              <w:right w:val="single" w:sz="4" w:space="0" w:color="auto"/>
            </w:tcBorders>
          </w:tcPr>
          <w:p w14:paraId="556516FE"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lang w:eastAsia="ja-JP"/>
              </w:rPr>
              <w:t>Inter-gNB Handovers</w:t>
            </w:r>
          </w:p>
        </w:tc>
        <w:tc>
          <w:tcPr>
            <w:tcW w:w="1440" w:type="dxa"/>
            <w:tcBorders>
              <w:top w:val="single" w:sz="4" w:space="0" w:color="auto"/>
              <w:left w:val="single" w:sz="4" w:space="0" w:color="auto"/>
              <w:bottom w:val="single" w:sz="4" w:space="0" w:color="auto"/>
              <w:right w:val="single" w:sz="4" w:space="0" w:color="auto"/>
            </w:tcBorders>
          </w:tcPr>
          <w:p w14:paraId="222FF141"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lang w:eastAsia="ja-JP"/>
              </w:rPr>
              <w:t>STRUCTURE</w:t>
            </w:r>
          </w:p>
        </w:tc>
        <w:tc>
          <w:tcPr>
            <w:tcW w:w="988" w:type="dxa"/>
            <w:tcBorders>
              <w:top w:val="single" w:sz="4" w:space="0" w:color="auto"/>
              <w:left w:val="single" w:sz="4" w:space="0" w:color="auto"/>
              <w:bottom w:val="single" w:sz="4" w:space="0" w:color="auto"/>
              <w:right w:val="single" w:sz="4" w:space="0" w:color="auto"/>
            </w:tcBorders>
          </w:tcPr>
          <w:p w14:paraId="2447226E" w14:textId="77777777" w:rsidR="00C519A7" w:rsidRPr="00D12E4D" w:rsidRDefault="00C519A7" w:rsidP="00E2012B">
            <w:pPr>
              <w:keepNext/>
              <w:keepLines/>
              <w:spacing w:after="0"/>
              <w:jc w:val="center"/>
              <w:rPr>
                <w:rFonts w:ascii="Arial" w:hAnsi="Arial"/>
                <w:b/>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5800AB4E" w14:textId="77777777" w:rsidR="00C519A7" w:rsidRPr="00D12E4D" w:rsidRDefault="00C519A7" w:rsidP="00E2012B">
            <w:pPr>
              <w:keepNext/>
              <w:keepLines/>
              <w:spacing w:after="0"/>
              <w:jc w:val="center"/>
              <w:rPr>
                <w:rFonts w:ascii="Arial" w:hAnsi="Arial"/>
                <w:b/>
                <w:sz w:val="18"/>
                <w:lang w:eastAsia="ja-JP"/>
              </w:rPr>
            </w:pPr>
          </w:p>
        </w:tc>
        <w:tc>
          <w:tcPr>
            <w:tcW w:w="1517" w:type="dxa"/>
            <w:tcBorders>
              <w:top w:val="single" w:sz="4" w:space="0" w:color="auto"/>
              <w:left w:val="single" w:sz="4" w:space="0" w:color="auto"/>
              <w:bottom w:val="single" w:sz="4" w:space="0" w:color="auto"/>
              <w:right w:val="single" w:sz="4" w:space="0" w:color="auto"/>
            </w:tcBorders>
          </w:tcPr>
          <w:p w14:paraId="2CB8A4E8" w14:textId="77777777" w:rsidR="00C519A7" w:rsidRPr="00D12E4D" w:rsidRDefault="00C519A7" w:rsidP="00E2012B">
            <w:pPr>
              <w:keepNext/>
              <w:keepLines/>
              <w:spacing w:after="0"/>
              <w:jc w:val="both"/>
              <w:rPr>
                <w:rFonts w:ascii="Arial" w:hAnsi="Arial"/>
                <w:bCs/>
                <w:sz w:val="18"/>
                <w:lang w:eastAsia="ja-JP"/>
              </w:rPr>
            </w:pPr>
            <w:r w:rsidRPr="00D12E4D">
              <w:rPr>
                <w:rFonts w:ascii="Arial" w:hAnsi="Arial"/>
                <w:bCs/>
                <w:sz w:val="18"/>
                <w:lang w:eastAsia="ja-JP"/>
              </w:rPr>
              <w:t>TS 28.552 [28] Sec 5.1.1.6.1</w:t>
            </w:r>
          </w:p>
        </w:tc>
      </w:tr>
      <w:tr w:rsidR="00C519A7" w:rsidRPr="00D12E4D" w14:paraId="33E0F753"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39D067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18002</w:t>
            </w:r>
          </w:p>
        </w:tc>
        <w:tc>
          <w:tcPr>
            <w:tcW w:w="3331" w:type="dxa"/>
            <w:tcBorders>
              <w:top w:val="single" w:sz="4" w:space="0" w:color="auto"/>
              <w:left w:val="single" w:sz="4" w:space="0" w:color="auto"/>
              <w:bottom w:val="single" w:sz="4" w:space="0" w:color="auto"/>
              <w:right w:val="single" w:sz="4" w:space="0" w:color="auto"/>
            </w:tcBorders>
            <w:hideMark/>
          </w:tcPr>
          <w:p w14:paraId="4A0CD5E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&gt;Number of requested handover operations</w:t>
            </w:r>
          </w:p>
        </w:tc>
        <w:tc>
          <w:tcPr>
            <w:tcW w:w="1440" w:type="dxa"/>
            <w:tcBorders>
              <w:top w:val="single" w:sz="4" w:space="0" w:color="auto"/>
              <w:left w:val="single" w:sz="4" w:space="0" w:color="auto"/>
              <w:bottom w:val="single" w:sz="4" w:space="0" w:color="auto"/>
              <w:right w:val="single" w:sz="4" w:space="0" w:color="auto"/>
            </w:tcBorders>
            <w:hideMark/>
          </w:tcPr>
          <w:p w14:paraId="6977936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2B5EBA00"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6C1254D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164D707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5.1.3.7.1.1</w:t>
            </w:r>
          </w:p>
        </w:tc>
      </w:tr>
      <w:tr w:rsidR="00C519A7" w:rsidRPr="00D12E4D" w14:paraId="1020DB5F"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87D006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18003</w:t>
            </w:r>
          </w:p>
        </w:tc>
        <w:tc>
          <w:tcPr>
            <w:tcW w:w="3331" w:type="dxa"/>
            <w:tcBorders>
              <w:top w:val="single" w:sz="4" w:space="0" w:color="auto"/>
              <w:left w:val="single" w:sz="4" w:space="0" w:color="auto"/>
              <w:bottom w:val="single" w:sz="4" w:space="0" w:color="auto"/>
              <w:right w:val="single" w:sz="4" w:space="0" w:color="auto"/>
            </w:tcBorders>
            <w:hideMark/>
          </w:tcPr>
          <w:p w14:paraId="4E85FDD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&gt;Number of successful handover preparations</w:t>
            </w:r>
          </w:p>
        </w:tc>
        <w:tc>
          <w:tcPr>
            <w:tcW w:w="1440" w:type="dxa"/>
            <w:tcBorders>
              <w:top w:val="single" w:sz="4" w:space="0" w:color="auto"/>
              <w:left w:val="single" w:sz="4" w:space="0" w:color="auto"/>
              <w:bottom w:val="single" w:sz="4" w:space="0" w:color="auto"/>
              <w:right w:val="single" w:sz="4" w:space="0" w:color="auto"/>
            </w:tcBorders>
          </w:tcPr>
          <w:p w14:paraId="0567C2F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78AFA830"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05D4428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3B0A2B0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5.1.3.7.1.2</w:t>
            </w:r>
          </w:p>
        </w:tc>
      </w:tr>
      <w:tr w:rsidR="00C519A7" w:rsidRPr="00D12E4D" w14:paraId="1DE9B1ED"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578C97B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18004</w:t>
            </w:r>
          </w:p>
        </w:tc>
        <w:tc>
          <w:tcPr>
            <w:tcW w:w="3331" w:type="dxa"/>
            <w:tcBorders>
              <w:top w:val="single" w:sz="4" w:space="0" w:color="auto"/>
              <w:left w:val="single" w:sz="4" w:space="0" w:color="auto"/>
              <w:bottom w:val="single" w:sz="4" w:space="0" w:color="auto"/>
              <w:right w:val="single" w:sz="4" w:space="0" w:color="auto"/>
            </w:tcBorders>
          </w:tcPr>
          <w:p w14:paraId="47A516E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&gt;List of failure causes in handover preparations</w:t>
            </w:r>
          </w:p>
        </w:tc>
        <w:tc>
          <w:tcPr>
            <w:tcW w:w="1440" w:type="dxa"/>
            <w:tcBorders>
              <w:top w:val="single" w:sz="4" w:space="0" w:color="auto"/>
              <w:left w:val="single" w:sz="4" w:space="0" w:color="auto"/>
              <w:bottom w:val="single" w:sz="4" w:space="0" w:color="auto"/>
              <w:right w:val="single" w:sz="4" w:space="0" w:color="auto"/>
            </w:tcBorders>
          </w:tcPr>
          <w:p w14:paraId="236C8A7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LIST</w:t>
            </w:r>
          </w:p>
        </w:tc>
        <w:tc>
          <w:tcPr>
            <w:tcW w:w="988" w:type="dxa"/>
            <w:tcBorders>
              <w:top w:val="single" w:sz="4" w:space="0" w:color="auto"/>
              <w:left w:val="single" w:sz="4" w:space="0" w:color="auto"/>
              <w:bottom w:val="single" w:sz="4" w:space="0" w:color="auto"/>
              <w:right w:val="single" w:sz="4" w:space="0" w:color="auto"/>
            </w:tcBorders>
          </w:tcPr>
          <w:p w14:paraId="1607C175"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42956604"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0..&lt;maxnoofcauses&gt;</w:t>
            </w:r>
          </w:p>
        </w:tc>
        <w:tc>
          <w:tcPr>
            <w:tcW w:w="1517" w:type="dxa"/>
            <w:tcBorders>
              <w:top w:val="single" w:sz="4" w:space="0" w:color="auto"/>
              <w:left w:val="single" w:sz="4" w:space="0" w:color="auto"/>
              <w:bottom w:val="single" w:sz="4" w:space="0" w:color="auto"/>
              <w:right w:val="single" w:sz="4" w:space="0" w:color="auto"/>
            </w:tcBorders>
          </w:tcPr>
          <w:p w14:paraId="7877905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5.1.1.6.1.3</w:t>
            </w:r>
          </w:p>
        </w:tc>
      </w:tr>
      <w:tr w:rsidR="00C519A7" w:rsidRPr="00D12E4D" w14:paraId="2A6569FC"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295B93D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18005</w:t>
            </w:r>
          </w:p>
        </w:tc>
        <w:tc>
          <w:tcPr>
            <w:tcW w:w="3331" w:type="dxa"/>
            <w:tcBorders>
              <w:top w:val="single" w:sz="4" w:space="0" w:color="auto"/>
              <w:left w:val="single" w:sz="4" w:space="0" w:color="auto"/>
              <w:bottom w:val="single" w:sz="4" w:space="0" w:color="auto"/>
              <w:right w:val="single" w:sz="4" w:space="0" w:color="auto"/>
            </w:tcBorders>
          </w:tcPr>
          <w:p w14:paraId="394432B1"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&gt;&gt;Failure Cause Item</w:t>
            </w:r>
          </w:p>
        </w:tc>
        <w:tc>
          <w:tcPr>
            <w:tcW w:w="1440" w:type="dxa"/>
            <w:tcBorders>
              <w:top w:val="single" w:sz="4" w:space="0" w:color="auto"/>
              <w:left w:val="single" w:sz="4" w:space="0" w:color="auto"/>
              <w:bottom w:val="single" w:sz="4" w:space="0" w:color="auto"/>
              <w:right w:val="single" w:sz="4" w:space="0" w:color="auto"/>
            </w:tcBorders>
          </w:tcPr>
          <w:p w14:paraId="08598CF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988" w:type="dxa"/>
            <w:tcBorders>
              <w:top w:val="single" w:sz="4" w:space="0" w:color="auto"/>
              <w:left w:val="single" w:sz="4" w:space="0" w:color="auto"/>
              <w:bottom w:val="single" w:sz="4" w:space="0" w:color="auto"/>
              <w:right w:val="single" w:sz="4" w:space="0" w:color="auto"/>
            </w:tcBorders>
          </w:tcPr>
          <w:p w14:paraId="6E8293D5"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226E4EFD" w14:textId="77777777" w:rsidR="00C519A7" w:rsidRPr="00D12E4D" w:rsidRDefault="00C519A7" w:rsidP="00E2012B">
            <w:pPr>
              <w:keepNext/>
              <w:keepLines/>
              <w:spacing w:after="0"/>
              <w:rPr>
                <w:rFonts w:ascii="Arial" w:hAnsi="Arial"/>
                <w:i/>
                <w:iCs/>
                <w:sz w:val="18"/>
                <w:lang w:eastAsia="ja-JP"/>
              </w:rPr>
            </w:pPr>
          </w:p>
        </w:tc>
        <w:tc>
          <w:tcPr>
            <w:tcW w:w="1517" w:type="dxa"/>
            <w:tcBorders>
              <w:top w:val="single" w:sz="4" w:space="0" w:color="auto"/>
              <w:left w:val="single" w:sz="4" w:space="0" w:color="auto"/>
              <w:bottom w:val="single" w:sz="4" w:space="0" w:color="auto"/>
              <w:right w:val="single" w:sz="4" w:space="0" w:color="auto"/>
            </w:tcBorders>
          </w:tcPr>
          <w:p w14:paraId="7CD8F614" w14:textId="77777777" w:rsidR="00C519A7" w:rsidRPr="00D12E4D" w:rsidRDefault="00C519A7" w:rsidP="00E2012B">
            <w:pPr>
              <w:keepNext/>
              <w:keepLines/>
              <w:spacing w:after="0"/>
              <w:rPr>
                <w:rFonts w:ascii="Arial" w:hAnsi="Arial"/>
                <w:sz w:val="18"/>
                <w:lang w:eastAsia="ja-JP"/>
              </w:rPr>
            </w:pPr>
          </w:p>
        </w:tc>
      </w:tr>
      <w:tr w:rsidR="00C519A7" w:rsidRPr="00D12E4D" w14:paraId="00C87EEC"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0F9FA0D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18006</w:t>
            </w:r>
          </w:p>
        </w:tc>
        <w:tc>
          <w:tcPr>
            <w:tcW w:w="3331" w:type="dxa"/>
            <w:tcBorders>
              <w:top w:val="single" w:sz="4" w:space="0" w:color="auto"/>
              <w:left w:val="single" w:sz="4" w:space="0" w:color="auto"/>
              <w:bottom w:val="single" w:sz="4" w:space="0" w:color="auto"/>
              <w:right w:val="single" w:sz="4" w:space="0" w:color="auto"/>
            </w:tcBorders>
          </w:tcPr>
          <w:p w14:paraId="79E95B92" w14:textId="77777777" w:rsidR="00C519A7" w:rsidRPr="00D12E4D" w:rsidRDefault="00C519A7" w:rsidP="00E2012B">
            <w:pPr>
              <w:keepNext/>
              <w:keepLines/>
              <w:spacing w:after="0"/>
              <w:ind w:left="568"/>
              <w:rPr>
                <w:rFonts w:ascii="Arial" w:hAnsi="Arial"/>
                <w:sz w:val="18"/>
                <w:lang w:eastAsia="ja-JP"/>
              </w:rPr>
            </w:pPr>
            <w:r w:rsidRPr="00D12E4D">
              <w:rPr>
                <w:rFonts w:ascii="Arial" w:hAnsi="Arial"/>
                <w:sz w:val="18"/>
                <w:lang w:eastAsia="ja-JP"/>
              </w:rPr>
              <w:t>&gt;&gt;&gt;Failure Cause</w:t>
            </w:r>
          </w:p>
        </w:tc>
        <w:tc>
          <w:tcPr>
            <w:tcW w:w="1440" w:type="dxa"/>
            <w:tcBorders>
              <w:top w:val="single" w:sz="4" w:space="0" w:color="auto"/>
              <w:left w:val="single" w:sz="4" w:space="0" w:color="auto"/>
              <w:bottom w:val="single" w:sz="4" w:space="0" w:color="auto"/>
              <w:right w:val="single" w:sz="4" w:space="0" w:color="auto"/>
            </w:tcBorders>
          </w:tcPr>
          <w:p w14:paraId="086AF49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0A3604C6"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620" w:type="dxa"/>
            <w:tcBorders>
              <w:top w:val="single" w:sz="4" w:space="0" w:color="auto"/>
              <w:left w:val="single" w:sz="4" w:space="0" w:color="auto"/>
              <w:bottom w:val="single" w:sz="4" w:space="0" w:color="auto"/>
              <w:right w:val="single" w:sz="4" w:space="0" w:color="auto"/>
            </w:tcBorders>
          </w:tcPr>
          <w:p w14:paraId="5561D115"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Cause </w:t>
            </w:r>
            <w:r w:rsidRPr="00D12E4D">
              <w:rPr>
                <w:rFonts w:ascii="Arial" w:hAnsi="Arial"/>
                <w:sz w:val="18"/>
                <w:lang w:eastAsia="ja-JP"/>
              </w:rPr>
              <w:t>IE in TS 38.423 [15] Section 9.2.3.2</w:t>
            </w:r>
          </w:p>
        </w:tc>
        <w:tc>
          <w:tcPr>
            <w:tcW w:w="1517" w:type="dxa"/>
            <w:tcBorders>
              <w:top w:val="single" w:sz="4" w:space="0" w:color="auto"/>
              <w:left w:val="single" w:sz="4" w:space="0" w:color="auto"/>
              <w:bottom w:val="single" w:sz="4" w:space="0" w:color="auto"/>
              <w:right w:val="single" w:sz="4" w:space="0" w:color="auto"/>
            </w:tcBorders>
          </w:tcPr>
          <w:p w14:paraId="249EF277" w14:textId="77777777" w:rsidR="00C519A7" w:rsidRPr="00D12E4D" w:rsidRDefault="00C519A7" w:rsidP="00E2012B">
            <w:pPr>
              <w:keepNext/>
              <w:keepLines/>
              <w:spacing w:after="0"/>
              <w:rPr>
                <w:rFonts w:ascii="Arial" w:hAnsi="Arial"/>
                <w:sz w:val="18"/>
                <w:lang w:eastAsia="ja-JP"/>
              </w:rPr>
            </w:pPr>
          </w:p>
        </w:tc>
      </w:tr>
      <w:tr w:rsidR="00C519A7" w:rsidRPr="00D12E4D" w14:paraId="2359D6F7"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26B9E65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18007</w:t>
            </w:r>
          </w:p>
        </w:tc>
        <w:tc>
          <w:tcPr>
            <w:tcW w:w="3331" w:type="dxa"/>
            <w:tcBorders>
              <w:top w:val="single" w:sz="4" w:space="0" w:color="auto"/>
              <w:left w:val="single" w:sz="4" w:space="0" w:color="auto"/>
              <w:bottom w:val="single" w:sz="4" w:space="0" w:color="auto"/>
              <w:right w:val="single" w:sz="4" w:space="0" w:color="auto"/>
            </w:tcBorders>
          </w:tcPr>
          <w:p w14:paraId="44C6AA2B" w14:textId="77777777" w:rsidR="00C519A7" w:rsidRPr="00D12E4D" w:rsidRDefault="00C519A7" w:rsidP="00E2012B">
            <w:pPr>
              <w:keepNext/>
              <w:keepLines/>
              <w:spacing w:after="0"/>
              <w:ind w:left="568"/>
              <w:rPr>
                <w:rFonts w:ascii="Arial" w:hAnsi="Arial"/>
                <w:sz w:val="18"/>
                <w:lang w:eastAsia="ja-JP"/>
              </w:rPr>
            </w:pPr>
            <w:r w:rsidRPr="00D12E4D">
              <w:rPr>
                <w:rFonts w:ascii="Arial" w:hAnsi="Arial"/>
                <w:sz w:val="18"/>
                <w:lang w:eastAsia="ja-JP"/>
              </w:rPr>
              <w:t>&gt;&gt;Number of failed handover preparations for the cause</w:t>
            </w:r>
          </w:p>
        </w:tc>
        <w:tc>
          <w:tcPr>
            <w:tcW w:w="1440" w:type="dxa"/>
            <w:tcBorders>
              <w:top w:val="single" w:sz="4" w:space="0" w:color="auto"/>
              <w:left w:val="single" w:sz="4" w:space="0" w:color="auto"/>
              <w:bottom w:val="single" w:sz="4" w:space="0" w:color="auto"/>
              <w:right w:val="single" w:sz="4" w:space="0" w:color="auto"/>
            </w:tcBorders>
          </w:tcPr>
          <w:p w14:paraId="147AFDB1"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4D6324CD"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6F879A7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403DF12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5.1.1.6.1.3</w:t>
            </w:r>
          </w:p>
        </w:tc>
      </w:tr>
      <w:tr w:rsidR="00C519A7" w:rsidRPr="00D12E4D" w14:paraId="3DE7965E"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48987B2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18008</w:t>
            </w:r>
          </w:p>
        </w:tc>
        <w:tc>
          <w:tcPr>
            <w:tcW w:w="3331" w:type="dxa"/>
            <w:tcBorders>
              <w:top w:val="single" w:sz="4" w:space="0" w:color="auto"/>
              <w:left w:val="single" w:sz="4" w:space="0" w:color="auto"/>
              <w:bottom w:val="single" w:sz="4" w:space="0" w:color="auto"/>
              <w:right w:val="single" w:sz="4" w:space="0" w:color="auto"/>
            </w:tcBorders>
          </w:tcPr>
          <w:p w14:paraId="1CB859B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&gt;Number of requested handover resource allocations</w:t>
            </w:r>
          </w:p>
        </w:tc>
        <w:tc>
          <w:tcPr>
            <w:tcW w:w="1440" w:type="dxa"/>
            <w:tcBorders>
              <w:top w:val="single" w:sz="4" w:space="0" w:color="auto"/>
              <w:left w:val="single" w:sz="4" w:space="0" w:color="auto"/>
              <w:bottom w:val="single" w:sz="4" w:space="0" w:color="auto"/>
              <w:right w:val="single" w:sz="4" w:space="0" w:color="auto"/>
            </w:tcBorders>
          </w:tcPr>
          <w:p w14:paraId="675661D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77F4ADA7"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00B6C81F"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7F2808D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5.1.1.6.1.4</w:t>
            </w:r>
          </w:p>
        </w:tc>
      </w:tr>
      <w:tr w:rsidR="00C519A7" w:rsidRPr="00D12E4D" w14:paraId="2DC7FBEC"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788061F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18009</w:t>
            </w:r>
          </w:p>
        </w:tc>
        <w:tc>
          <w:tcPr>
            <w:tcW w:w="3331" w:type="dxa"/>
            <w:tcBorders>
              <w:top w:val="single" w:sz="4" w:space="0" w:color="auto"/>
              <w:left w:val="single" w:sz="4" w:space="0" w:color="auto"/>
              <w:bottom w:val="single" w:sz="4" w:space="0" w:color="auto"/>
              <w:right w:val="single" w:sz="4" w:space="0" w:color="auto"/>
            </w:tcBorders>
          </w:tcPr>
          <w:p w14:paraId="703C694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&gt;Number of successful handover resource allocations</w:t>
            </w:r>
          </w:p>
        </w:tc>
        <w:tc>
          <w:tcPr>
            <w:tcW w:w="1440" w:type="dxa"/>
            <w:tcBorders>
              <w:top w:val="single" w:sz="4" w:space="0" w:color="auto"/>
              <w:left w:val="single" w:sz="4" w:space="0" w:color="auto"/>
              <w:bottom w:val="single" w:sz="4" w:space="0" w:color="auto"/>
              <w:right w:val="single" w:sz="4" w:space="0" w:color="auto"/>
            </w:tcBorders>
          </w:tcPr>
          <w:p w14:paraId="589F832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7A77A8E9"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5B97FDDC"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70F2CDA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5.1.1.6.1.5</w:t>
            </w:r>
          </w:p>
        </w:tc>
      </w:tr>
      <w:tr w:rsidR="00C519A7" w:rsidRPr="00D12E4D" w14:paraId="5141351B"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6C18639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18010</w:t>
            </w:r>
          </w:p>
        </w:tc>
        <w:tc>
          <w:tcPr>
            <w:tcW w:w="3331" w:type="dxa"/>
            <w:tcBorders>
              <w:top w:val="single" w:sz="4" w:space="0" w:color="auto"/>
              <w:left w:val="single" w:sz="4" w:space="0" w:color="auto"/>
              <w:bottom w:val="single" w:sz="4" w:space="0" w:color="auto"/>
              <w:right w:val="single" w:sz="4" w:space="0" w:color="auto"/>
            </w:tcBorders>
          </w:tcPr>
          <w:p w14:paraId="7EB0EC3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&gt;List of failure causes</w:t>
            </w:r>
          </w:p>
        </w:tc>
        <w:tc>
          <w:tcPr>
            <w:tcW w:w="1440" w:type="dxa"/>
            <w:tcBorders>
              <w:top w:val="single" w:sz="4" w:space="0" w:color="auto"/>
              <w:left w:val="single" w:sz="4" w:space="0" w:color="auto"/>
              <w:bottom w:val="single" w:sz="4" w:space="0" w:color="auto"/>
              <w:right w:val="single" w:sz="4" w:space="0" w:color="auto"/>
            </w:tcBorders>
          </w:tcPr>
          <w:p w14:paraId="646411D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LIST</w:t>
            </w:r>
          </w:p>
        </w:tc>
        <w:tc>
          <w:tcPr>
            <w:tcW w:w="988" w:type="dxa"/>
            <w:tcBorders>
              <w:top w:val="single" w:sz="4" w:space="0" w:color="auto"/>
              <w:left w:val="single" w:sz="4" w:space="0" w:color="auto"/>
              <w:bottom w:val="single" w:sz="4" w:space="0" w:color="auto"/>
              <w:right w:val="single" w:sz="4" w:space="0" w:color="auto"/>
            </w:tcBorders>
          </w:tcPr>
          <w:p w14:paraId="6E0C4C2D"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68D33E99"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0..&lt;maxnoofcauses&gt;</w:t>
            </w:r>
          </w:p>
        </w:tc>
        <w:tc>
          <w:tcPr>
            <w:tcW w:w="1517" w:type="dxa"/>
            <w:tcBorders>
              <w:top w:val="single" w:sz="4" w:space="0" w:color="auto"/>
              <w:left w:val="single" w:sz="4" w:space="0" w:color="auto"/>
              <w:bottom w:val="single" w:sz="4" w:space="0" w:color="auto"/>
              <w:right w:val="single" w:sz="4" w:space="0" w:color="auto"/>
            </w:tcBorders>
          </w:tcPr>
          <w:p w14:paraId="0B15754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5.1.1.6.1.6</w:t>
            </w:r>
          </w:p>
        </w:tc>
      </w:tr>
      <w:tr w:rsidR="00C519A7" w:rsidRPr="00D12E4D" w14:paraId="02A971FF"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4D9F2081"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18011</w:t>
            </w:r>
          </w:p>
        </w:tc>
        <w:tc>
          <w:tcPr>
            <w:tcW w:w="3331" w:type="dxa"/>
            <w:tcBorders>
              <w:top w:val="single" w:sz="4" w:space="0" w:color="auto"/>
              <w:left w:val="single" w:sz="4" w:space="0" w:color="auto"/>
              <w:bottom w:val="single" w:sz="4" w:space="0" w:color="auto"/>
              <w:right w:val="single" w:sz="4" w:space="0" w:color="auto"/>
            </w:tcBorders>
          </w:tcPr>
          <w:p w14:paraId="6CAECA94"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&gt;&gt;Failure Cause Item</w:t>
            </w:r>
          </w:p>
        </w:tc>
        <w:tc>
          <w:tcPr>
            <w:tcW w:w="1440" w:type="dxa"/>
            <w:tcBorders>
              <w:top w:val="single" w:sz="4" w:space="0" w:color="auto"/>
              <w:left w:val="single" w:sz="4" w:space="0" w:color="auto"/>
              <w:bottom w:val="single" w:sz="4" w:space="0" w:color="auto"/>
              <w:right w:val="single" w:sz="4" w:space="0" w:color="auto"/>
            </w:tcBorders>
          </w:tcPr>
          <w:p w14:paraId="089E882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988" w:type="dxa"/>
            <w:tcBorders>
              <w:top w:val="single" w:sz="4" w:space="0" w:color="auto"/>
              <w:left w:val="single" w:sz="4" w:space="0" w:color="auto"/>
              <w:bottom w:val="single" w:sz="4" w:space="0" w:color="auto"/>
              <w:right w:val="single" w:sz="4" w:space="0" w:color="auto"/>
            </w:tcBorders>
          </w:tcPr>
          <w:p w14:paraId="44DAFC4A"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200D89D6" w14:textId="77777777" w:rsidR="00C519A7" w:rsidRPr="00D12E4D" w:rsidRDefault="00C519A7" w:rsidP="00E2012B">
            <w:pPr>
              <w:keepNext/>
              <w:keepLines/>
              <w:spacing w:after="0"/>
              <w:rPr>
                <w:rFonts w:ascii="Arial" w:hAnsi="Arial"/>
                <w:i/>
                <w:iCs/>
                <w:sz w:val="18"/>
                <w:lang w:eastAsia="ja-JP"/>
              </w:rPr>
            </w:pPr>
          </w:p>
        </w:tc>
        <w:tc>
          <w:tcPr>
            <w:tcW w:w="1517" w:type="dxa"/>
            <w:tcBorders>
              <w:top w:val="single" w:sz="4" w:space="0" w:color="auto"/>
              <w:left w:val="single" w:sz="4" w:space="0" w:color="auto"/>
              <w:bottom w:val="single" w:sz="4" w:space="0" w:color="auto"/>
              <w:right w:val="single" w:sz="4" w:space="0" w:color="auto"/>
            </w:tcBorders>
          </w:tcPr>
          <w:p w14:paraId="426DA03F" w14:textId="77777777" w:rsidR="00C519A7" w:rsidRPr="00D12E4D" w:rsidRDefault="00C519A7" w:rsidP="00E2012B">
            <w:pPr>
              <w:keepNext/>
              <w:keepLines/>
              <w:spacing w:after="0"/>
              <w:rPr>
                <w:rFonts w:ascii="Arial" w:hAnsi="Arial"/>
                <w:sz w:val="18"/>
                <w:lang w:eastAsia="ja-JP"/>
              </w:rPr>
            </w:pPr>
          </w:p>
        </w:tc>
      </w:tr>
      <w:tr w:rsidR="00C519A7" w:rsidRPr="00D12E4D" w14:paraId="6498207C"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398706B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18012</w:t>
            </w:r>
          </w:p>
        </w:tc>
        <w:tc>
          <w:tcPr>
            <w:tcW w:w="3331" w:type="dxa"/>
            <w:tcBorders>
              <w:top w:val="single" w:sz="4" w:space="0" w:color="auto"/>
              <w:left w:val="single" w:sz="4" w:space="0" w:color="auto"/>
              <w:bottom w:val="single" w:sz="4" w:space="0" w:color="auto"/>
              <w:right w:val="single" w:sz="4" w:space="0" w:color="auto"/>
            </w:tcBorders>
          </w:tcPr>
          <w:p w14:paraId="0C18CA50" w14:textId="77777777" w:rsidR="00C519A7" w:rsidRPr="00D12E4D" w:rsidRDefault="00C519A7" w:rsidP="00E2012B">
            <w:pPr>
              <w:keepNext/>
              <w:keepLines/>
              <w:spacing w:after="0"/>
              <w:ind w:left="568"/>
              <w:rPr>
                <w:rFonts w:ascii="Arial" w:hAnsi="Arial"/>
                <w:sz w:val="18"/>
                <w:lang w:eastAsia="ja-JP"/>
              </w:rPr>
            </w:pPr>
            <w:r w:rsidRPr="00D12E4D">
              <w:rPr>
                <w:rFonts w:ascii="Arial" w:hAnsi="Arial"/>
                <w:sz w:val="18"/>
                <w:lang w:eastAsia="ja-JP"/>
              </w:rPr>
              <w:t>&gt;&gt;&gt;Failure Cause</w:t>
            </w:r>
          </w:p>
        </w:tc>
        <w:tc>
          <w:tcPr>
            <w:tcW w:w="1440" w:type="dxa"/>
            <w:tcBorders>
              <w:top w:val="single" w:sz="4" w:space="0" w:color="auto"/>
              <w:left w:val="single" w:sz="4" w:space="0" w:color="auto"/>
              <w:bottom w:val="single" w:sz="4" w:space="0" w:color="auto"/>
              <w:right w:val="single" w:sz="4" w:space="0" w:color="auto"/>
            </w:tcBorders>
          </w:tcPr>
          <w:p w14:paraId="2E161BE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213959A4"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620" w:type="dxa"/>
            <w:tcBorders>
              <w:top w:val="single" w:sz="4" w:space="0" w:color="auto"/>
              <w:left w:val="single" w:sz="4" w:space="0" w:color="auto"/>
              <w:bottom w:val="single" w:sz="4" w:space="0" w:color="auto"/>
              <w:right w:val="single" w:sz="4" w:space="0" w:color="auto"/>
            </w:tcBorders>
          </w:tcPr>
          <w:p w14:paraId="3030B18F"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Cause </w:t>
            </w:r>
            <w:r w:rsidRPr="00D12E4D">
              <w:rPr>
                <w:rFonts w:ascii="Arial" w:hAnsi="Arial"/>
                <w:sz w:val="18"/>
                <w:lang w:eastAsia="ja-JP"/>
              </w:rPr>
              <w:t>IE in TS 38.413 [11] Section 9.3.1.2</w:t>
            </w:r>
          </w:p>
        </w:tc>
        <w:tc>
          <w:tcPr>
            <w:tcW w:w="1517" w:type="dxa"/>
            <w:tcBorders>
              <w:top w:val="single" w:sz="4" w:space="0" w:color="auto"/>
              <w:left w:val="single" w:sz="4" w:space="0" w:color="auto"/>
              <w:bottom w:val="single" w:sz="4" w:space="0" w:color="auto"/>
              <w:right w:val="single" w:sz="4" w:space="0" w:color="auto"/>
            </w:tcBorders>
          </w:tcPr>
          <w:p w14:paraId="571891A4" w14:textId="77777777" w:rsidR="00C519A7" w:rsidRPr="00D12E4D" w:rsidRDefault="00C519A7" w:rsidP="00E2012B">
            <w:pPr>
              <w:keepNext/>
              <w:keepLines/>
              <w:spacing w:after="0"/>
              <w:rPr>
                <w:rFonts w:ascii="Arial" w:hAnsi="Arial"/>
                <w:sz w:val="18"/>
                <w:lang w:eastAsia="ja-JP"/>
              </w:rPr>
            </w:pPr>
          </w:p>
        </w:tc>
      </w:tr>
      <w:tr w:rsidR="00C519A7" w:rsidRPr="00D12E4D" w14:paraId="230713F5"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3B232211"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18013</w:t>
            </w:r>
          </w:p>
        </w:tc>
        <w:tc>
          <w:tcPr>
            <w:tcW w:w="3331" w:type="dxa"/>
            <w:tcBorders>
              <w:top w:val="single" w:sz="4" w:space="0" w:color="auto"/>
              <w:left w:val="single" w:sz="4" w:space="0" w:color="auto"/>
              <w:bottom w:val="single" w:sz="4" w:space="0" w:color="auto"/>
              <w:right w:val="single" w:sz="4" w:space="0" w:color="auto"/>
            </w:tcBorders>
          </w:tcPr>
          <w:p w14:paraId="4DDECB07" w14:textId="77777777" w:rsidR="00C519A7" w:rsidRPr="00D12E4D" w:rsidRDefault="00C519A7" w:rsidP="00E2012B">
            <w:pPr>
              <w:keepNext/>
              <w:keepLines/>
              <w:spacing w:after="0"/>
              <w:ind w:left="568"/>
              <w:rPr>
                <w:rFonts w:ascii="Arial" w:hAnsi="Arial"/>
                <w:sz w:val="18"/>
                <w:lang w:eastAsia="ja-JP"/>
              </w:rPr>
            </w:pPr>
            <w:r w:rsidRPr="00D12E4D">
              <w:rPr>
                <w:rFonts w:ascii="Arial" w:hAnsi="Arial"/>
                <w:sz w:val="18"/>
                <w:lang w:eastAsia="ja-JP"/>
              </w:rPr>
              <w:t>&gt;&gt;&gt;Number of failed handover resource allocations for the cause</w:t>
            </w:r>
          </w:p>
        </w:tc>
        <w:tc>
          <w:tcPr>
            <w:tcW w:w="1440" w:type="dxa"/>
            <w:tcBorders>
              <w:top w:val="single" w:sz="4" w:space="0" w:color="auto"/>
              <w:left w:val="single" w:sz="4" w:space="0" w:color="auto"/>
              <w:bottom w:val="single" w:sz="4" w:space="0" w:color="auto"/>
              <w:right w:val="single" w:sz="4" w:space="0" w:color="auto"/>
            </w:tcBorders>
          </w:tcPr>
          <w:p w14:paraId="771FB81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16E711F2"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39A8297C"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034C593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5.1.1.6.1.6</w:t>
            </w:r>
          </w:p>
        </w:tc>
      </w:tr>
      <w:tr w:rsidR="00C519A7" w:rsidRPr="00D12E4D" w14:paraId="2326E5FB"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61955F5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18014</w:t>
            </w:r>
          </w:p>
        </w:tc>
        <w:tc>
          <w:tcPr>
            <w:tcW w:w="3331" w:type="dxa"/>
            <w:tcBorders>
              <w:top w:val="single" w:sz="4" w:space="0" w:color="auto"/>
              <w:left w:val="single" w:sz="4" w:space="0" w:color="auto"/>
              <w:bottom w:val="single" w:sz="4" w:space="0" w:color="auto"/>
              <w:right w:val="single" w:sz="4" w:space="0" w:color="auto"/>
            </w:tcBorders>
          </w:tcPr>
          <w:p w14:paraId="3A778C6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&gt;Number of requested handover executions</w:t>
            </w:r>
          </w:p>
        </w:tc>
        <w:tc>
          <w:tcPr>
            <w:tcW w:w="1440" w:type="dxa"/>
            <w:tcBorders>
              <w:top w:val="single" w:sz="4" w:space="0" w:color="auto"/>
              <w:left w:val="single" w:sz="4" w:space="0" w:color="auto"/>
              <w:bottom w:val="single" w:sz="4" w:space="0" w:color="auto"/>
              <w:right w:val="single" w:sz="4" w:space="0" w:color="auto"/>
            </w:tcBorders>
          </w:tcPr>
          <w:p w14:paraId="1753538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72B7DCF2"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12A422A2"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3DD157E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5.1.1.6.1.7</w:t>
            </w:r>
          </w:p>
        </w:tc>
      </w:tr>
      <w:tr w:rsidR="00C519A7" w:rsidRPr="00D12E4D" w14:paraId="7C76C38B"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2651A19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18015</w:t>
            </w:r>
          </w:p>
        </w:tc>
        <w:tc>
          <w:tcPr>
            <w:tcW w:w="3331" w:type="dxa"/>
            <w:tcBorders>
              <w:top w:val="single" w:sz="4" w:space="0" w:color="auto"/>
              <w:left w:val="single" w:sz="4" w:space="0" w:color="auto"/>
              <w:bottom w:val="single" w:sz="4" w:space="0" w:color="auto"/>
              <w:right w:val="single" w:sz="4" w:space="0" w:color="auto"/>
            </w:tcBorders>
          </w:tcPr>
          <w:p w14:paraId="24B08AF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&gt;Number of successful handover executions</w:t>
            </w:r>
          </w:p>
        </w:tc>
        <w:tc>
          <w:tcPr>
            <w:tcW w:w="1440" w:type="dxa"/>
            <w:tcBorders>
              <w:top w:val="single" w:sz="4" w:space="0" w:color="auto"/>
              <w:left w:val="single" w:sz="4" w:space="0" w:color="auto"/>
              <w:bottom w:val="single" w:sz="4" w:space="0" w:color="auto"/>
              <w:right w:val="single" w:sz="4" w:space="0" w:color="auto"/>
            </w:tcBorders>
          </w:tcPr>
          <w:p w14:paraId="23D054F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0A594248"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1D508BDD"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3612709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5.1.1.6.1.8</w:t>
            </w:r>
          </w:p>
        </w:tc>
      </w:tr>
      <w:tr w:rsidR="00C519A7" w:rsidRPr="00D12E4D" w14:paraId="1E25F453"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7338B88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18016</w:t>
            </w:r>
          </w:p>
        </w:tc>
        <w:tc>
          <w:tcPr>
            <w:tcW w:w="3331" w:type="dxa"/>
            <w:tcBorders>
              <w:top w:val="single" w:sz="4" w:space="0" w:color="auto"/>
              <w:left w:val="single" w:sz="4" w:space="0" w:color="auto"/>
              <w:bottom w:val="single" w:sz="4" w:space="0" w:color="auto"/>
              <w:right w:val="single" w:sz="4" w:space="0" w:color="auto"/>
            </w:tcBorders>
          </w:tcPr>
          <w:p w14:paraId="620B4DB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&gt;List of failure causes in handover execution</w:t>
            </w:r>
          </w:p>
        </w:tc>
        <w:tc>
          <w:tcPr>
            <w:tcW w:w="1440" w:type="dxa"/>
            <w:tcBorders>
              <w:top w:val="single" w:sz="4" w:space="0" w:color="auto"/>
              <w:left w:val="single" w:sz="4" w:space="0" w:color="auto"/>
              <w:bottom w:val="single" w:sz="4" w:space="0" w:color="auto"/>
              <w:right w:val="single" w:sz="4" w:space="0" w:color="auto"/>
            </w:tcBorders>
          </w:tcPr>
          <w:p w14:paraId="66B1FE8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LIST</w:t>
            </w:r>
          </w:p>
        </w:tc>
        <w:tc>
          <w:tcPr>
            <w:tcW w:w="988" w:type="dxa"/>
            <w:tcBorders>
              <w:top w:val="single" w:sz="4" w:space="0" w:color="auto"/>
              <w:left w:val="single" w:sz="4" w:space="0" w:color="auto"/>
              <w:bottom w:val="single" w:sz="4" w:space="0" w:color="auto"/>
              <w:right w:val="single" w:sz="4" w:space="0" w:color="auto"/>
            </w:tcBorders>
          </w:tcPr>
          <w:p w14:paraId="557EB46C"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78DC673A"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0..&lt;maxnoofcauses&gt;</w:t>
            </w:r>
          </w:p>
        </w:tc>
        <w:tc>
          <w:tcPr>
            <w:tcW w:w="1517" w:type="dxa"/>
            <w:tcBorders>
              <w:top w:val="single" w:sz="4" w:space="0" w:color="auto"/>
              <w:left w:val="single" w:sz="4" w:space="0" w:color="auto"/>
              <w:bottom w:val="single" w:sz="4" w:space="0" w:color="auto"/>
              <w:right w:val="single" w:sz="4" w:space="0" w:color="auto"/>
            </w:tcBorders>
          </w:tcPr>
          <w:p w14:paraId="3A710DA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5.1.1.6.1.9</w:t>
            </w:r>
          </w:p>
        </w:tc>
      </w:tr>
      <w:tr w:rsidR="00C519A7" w:rsidRPr="00D12E4D" w14:paraId="5E9B91F2"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311AC52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18017</w:t>
            </w:r>
          </w:p>
        </w:tc>
        <w:tc>
          <w:tcPr>
            <w:tcW w:w="3331" w:type="dxa"/>
            <w:tcBorders>
              <w:top w:val="single" w:sz="4" w:space="0" w:color="auto"/>
              <w:left w:val="single" w:sz="4" w:space="0" w:color="auto"/>
              <w:bottom w:val="single" w:sz="4" w:space="0" w:color="auto"/>
              <w:right w:val="single" w:sz="4" w:space="0" w:color="auto"/>
            </w:tcBorders>
          </w:tcPr>
          <w:p w14:paraId="6B0A616D"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&gt;&gt;Failure cause Item</w:t>
            </w:r>
          </w:p>
        </w:tc>
        <w:tc>
          <w:tcPr>
            <w:tcW w:w="1440" w:type="dxa"/>
            <w:tcBorders>
              <w:top w:val="single" w:sz="4" w:space="0" w:color="auto"/>
              <w:left w:val="single" w:sz="4" w:space="0" w:color="auto"/>
              <w:bottom w:val="single" w:sz="4" w:space="0" w:color="auto"/>
              <w:right w:val="single" w:sz="4" w:space="0" w:color="auto"/>
            </w:tcBorders>
          </w:tcPr>
          <w:p w14:paraId="084880E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988" w:type="dxa"/>
            <w:tcBorders>
              <w:top w:val="single" w:sz="4" w:space="0" w:color="auto"/>
              <w:left w:val="single" w:sz="4" w:space="0" w:color="auto"/>
              <w:bottom w:val="single" w:sz="4" w:space="0" w:color="auto"/>
              <w:right w:val="single" w:sz="4" w:space="0" w:color="auto"/>
            </w:tcBorders>
          </w:tcPr>
          <w:p w14:paraId="6085930D"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7F674CF5" w14:textId="77777777" w:rsidR="00C519A7" w:rsidRPr="00D12E4D" w:rsidRDefault="00C519A7" w:rsidP="00E2012B">
            <w:pPr>
              <w:keepNext/>
              <w:keepLines/>
              <w:spacing w:after="0"/>
              <w:rPr>
                <w:rFonts w:ascii="Arial" w:hAnsi="Arial"/>
                <w:i/>
                <w:iCs/>
                <w:sz w:val="18"/>
                <w:lang w:eastAsia="ja-JP"/>
              </w:rPr>
            </w:pPr>
          </w:p>
        </w:tc>
        <w:tc>
          <w:tcPr>
            <w:tcW w:w="1517" w:type="dxa"/>
            <w:tcBorders>
              <w:top w:val="single" w:sz="4" w:space="0" w:color="auto"/>
              <w:left w:val="single" w:sz="4" w:space="0" w:color="auto"/>
              <w:bottom w:val="single" w:sz="4" w:space="0" w:color="auto"/>
              <w:right w:val="single" w:sz="4" w:space="0" w:color="auto"/>
            </w:tcBorders>
          </w:tcPr>
          <w:p w14:paraId="39006125" w14:textId="77777777" w:rsidR="00C519A7" w:rsidRPr="00D12E4D" w:rsidRDefault="00C519A7" w:rsidP="00E2012B">
            <w:pPr>
              <w:keepNext/>
              <w:keepLines/>
              <w:spacing w:after="0"/>
              <w:rPr>
                <w:rFonts w:ascii="Arial" w:hAnsi="Arial"/>
                <w:sz w:val="18"/>
                <w:lang w:eastAsia="ja-JP"/>
              </w:rPr>
            </w:pPr>
          </w:p>
        </w:tc>
      </w:tr>
      <w:tr w:rsidR="00C519A7" w:rsidRPr="00D12E4D" w14:paraId="646F7413"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113AD20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18018</w:t>
            </w:r>
          </w:p>
        </w:tc>
        <w:tc>
          <w:tcPr>
            <w:tcW w:w="3331" w:type="dxa"/>
            <w:tcBorders>
              <w:top w:val="single" w:sz="4" w:space="0" w:color="auto"/>
              <w:left w:val="single" w:sz="4" w:space="0" w:color="auto"/>
              <w:bottom w:val="single" w:sz="4" w:space="0" w:color="auto"/>
              <w:right w:val="single" w:sz="4" w:space="0" w:color="auto"/>
            </w:tcBorders>
          </w:tcPr>
          <w:p w14:paraId="1897F33E" w14:textId="77777777" w:rsidR="00C519A7" w:rsidRPr="00D12E4D" w:rsidRDefault="00C519A7" w:rsidP="00E2012B">
            <w:pPr>
              <w:keepNext/>
              <w:keepLines/>
              <w:spacing w:after="0"/>
              <w:ind w:left="568"/>
              <w:rPr>
                <w:rFonts w:ascii="Arial" w:hAnsi="Arial"/>
                <w:sz w:val="18"/>
                <w:lang w:eastAsia="ja-JP"/>
              </w:rPr>
            </w:pPr>
            <w:r w:rsidRPr="00D12E4D">
              <w:rPr>
                <w:rFonts w:ascii="Arial" w:hAnsi="Arial"/>
                <w:sz w:val="18"/>
                <w:lang w:eastAsia="ja-JP"/>
              </w:rPr>
              <w:t>&gt;&gt;&gt;Failure Cause</w:t>
            </w:r>
          </w:p>
        </w:tc>
        <w:tc>
          <w:tcPr>
            <w:tcW w:w="1440" w:type="dxa"/>
            <w:tcBorders>
              <w:top w:val="single" w:sz="4" w:space="0" w:color="auto"/>
              <w:left w:val="single" w:sz="4" w:space="0" w:color="auto"/>
              <w:bottom w:val="single" w:sz="4" w:space="0" w:color="auto"/>
              <w:right w:val="single" w:sz="4" w:space="0" w:color="auto"/>
            </w:tcBorders>
          </w:tcPr>
          <w:p w14:paraId="185B5AC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03B75D0B"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620" w:type="dxa"/>
            <w:tcBorders>
              <w:top w:val="single" w:sz="4" w:space="0" w:color="auto"/>
              <w:left w:val="single" w:sz="4" w:space="0" w:color="auto"/>
              <w:bottom w:val="single" w:sz="4" w:space="0" w:color="auto"/>
              <w:right w:val="single" w:sz="4" w:space="0" w:color="auto"/>
            </w:tcBorders>
          </w:tcPr>
          <w:p w14:paraId="2C79180F"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Cause </w:t>
            </w:r>
            <w:r w:rsidRPr="00D12E4D">
              <w:rPr>
                <w:rFonts w:ascii="Arial" w:hAnsi="Arial"/>
                <w:sz w:val="18"/>
                <w:lang w:eastAsia="ja-JP"/>
              </w:rPr>
              <w:t>IE in TS 38.423 [15] Section 9.2.3.2</w:t>
            </w:r>
          </w:p>
        </w:tc>
        <w:tc>
          <w:tcPr>
            <w:tcW w:w="1517" w:type="dxa"/>
            <w:tcBorders>
              <w:top w:val="single" w:sz="4" w:space="0" w:color="auto"/>
              <w:left w:val="single" w:sz="4" w:space="0" w:color="auto"/>
              <w:bottom w:val="single" w:sz="4" w:space="0" w:color="auto"/>
              <w:right w:val="single" w:sz="4" w:space="0" w:color="auto"/>
            </w:tcBorders>
          </w:tcPr>
          <w:p w14:paraId="3C9CBF9B" w14:textId="77777777" w:rsidR="00C519A7" w:rsidRPr="00D12E4D" w:rsidRDefault="00C519A7" w:rsidP="00E2012B">
            <w:pPr>
              <w:keepNext/>
              <w:keepLines/>
              <w:spacing w:after="0"/>
              <w:rPr>
                <w:rFonts w:ascii="Arial" w:hAnsi="Arial"/>
                <w:sz w:val="18"/>
                <w:lang w:eastAsia="ja-JP"/>
              </w:rPr>
            </w:pPr>
          </w:p>
        </w:tc>
      </w:tr>
      <w:tr w:rsidR="00C519A7" w:rsidRPr="00D12E4D" w14:paraId="23A90B9F"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22C4E3C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18019</w:t>
            </w:r>
          </w:p>
        </w:tc>
        <w:tc>
          <w:tcPr>
            <w:tcW w:w="3331" w:type="dxa"/>
            <w:tcBorders>
              <w:top w:val="single" w:sz="4" w:space="0" w:color="auto"/>
              <w:left w:val="single" w:sz="4" w:space="0" w:color="auto"/>
              <w:bottom w:val="single" w:sz="4" w:space="0" w:color="auto"/>
              <w:right w:val="single" w:sz="4" w:space="0" w:color="auto"/>
            </w:tcBorders>
          </w:tcPr>
          <w:p w14:paraId="76633231" w14:textId="77777777" w:rsidR="00C519A7" w:rsidRPr="00D12E4D" w:rsidRDefault="00C519A7" w:rsidP="00E2012B">
            <w:pPr>
              <w:keepNext/>
              <w:keepLines/>
              <w:spacing w:after="0"/>
              <w:ind w:left="568"/>
              <w:rPr>
                <w:rFonts w:ascii="Arial" w:hAnsi="Arial"/>
                <w:sz w:val="18"/>
                <w:lang w:eastAsia="ja-JP"/>
              </w:rPr>
            </w:pPr>
            <w:r w:rsidRPr="00D12E4D">
              <w:rPr>
                <w:rFonts w:ascii="Arial" w:hAnsi="Arial"/>
                <w:sz w:val="18"/>
                <w:lang w:eastAsia="ja-JP"/>
              </w:rPr>
              <w:t>&gt;&gt;&gt;Number of failed handover executions for the cause</w:t>
            </w:r>
          </w:p>
        </w:tc>
        <w:tc>
          <w:tcPr>
            <w:tcW w:w="1440" w:type="dxa"/>
            <w:tcBorders>
              <w:top w:val="single" w:sz="4" w:space="0" w:color="auto"/>
              <w:left w:val="single" w:sz="4" w:space="0" w:color="auto"/>
              <w:bottom w:val="single" w:sz="4" w:space="0" w:color="auto"/>
              <w:right w:val="single" w:sz="4" w:space="0" w:color="auto"/>
            </w:tcBorders>
          </w:tcPr>
          <w:p w14:paraId="5689670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704260AA"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3D8353E4"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72362EA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5.1.1.6.1.9</w:t>
            </w:r>
          </w:p>
        </w:tc>
      </w:tr>
      <w:tr w:rsidR="00C519A7" w:rsidRPr="00D12E4D" w14:paraId="1F14EB31"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272FA0E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18020</w:t>
            </w:r>
          </w:p>
        </w:tc>
        <w:tc>
          <w:tcPr>
            <w:tcW w:w="3331" w:type="dxa"/>
            <w:tcBorders>
              <w:top w:val="single" w:sz="4" w:space="0" w:color="auto"/>
              <w:left w:val="single" w:sz="4" w:space="0" w:color="auto"/>
              <w:bottom w:val="single" w:sz="4" w:space="0" w:color="auto"/>
              <w:right w:val="single" w:sz="4" w:space="0" w:color="auto"/>
            </w:tcBorders>
            <w:hideMark/>
          </w:tcPr>
          <w:p w14:paraId="693CF5C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&gt;List of Slices</w:t>
            </w:r>
          </w:p>
        </w:tc>
        <w:tc>
          <w:tcPr>
            <w:tcW w:w="1440" w:type="dxa"/>
            <w:tcBorders>
              <w:top w:val="single" w:sz="4" w:space="0" w:color="auto"/>
              <w:left w:val="single" w:sz="4" w:space="0" w:color="auto"/>
              <w:bottom w:val="single" w:sz="4" w:space="0" w:color="auto"/>
              <w:right w:val="single" w:sz="4" w:space="0" w:color="auto"/>
            </w:tcBorders>
          </w:tcPr>
          <w:p w14:paraId="62AE3CD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LIST</w:t>
            </w:r>
          </w:p>
        </w:tc>
        <w:tc>
          <w:tcPr>
            <w:tcW w:w="988" w:type="dxa"/>
            <w:tcBorders>
              <w:top w:val="single" w:sz="4" w:space="0" w:color="auto"/>
              <w:left w:val="single" w:sz="4" w:space="0" w:color="auto"/>
              <w:bottom w:val="single" w:sz="4" w:space="0" w:color="auto"/>
              <w:right w:val="single" w:sz="4" w:space="0" w:color="auto"/>
            </w:tcBorders>
          </w:tcPr>
          <w:p w14:paraId="51610AFA"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12EEF0DD"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0..&lt;maxnoofslices&gt;</w:t>
            </w:r>
          </w:p>
        </w:tc>
        <w:tc>
          <w:tcPr>
            <w:tcW w:w="1517" w:type="dxa"/>
            <w:tcBorders>
              <w:top w:val="single" w:sz="4" w:space="0" w:color="auto"/>
              <w:left w:val="single" w:sz="4" w:space="0" w:color="auto"/>
              <w:bottom w:val="single" w:sz="4" w:space="0" w:color="auto"/>
              <w:right w:val="single" w:sz="4" w:space="0" w:color="auto"/>
            </w:tcBorders>
          </w:tcPr>
          <w:p w14:paraId="739B122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5.1.1.6.1.10</w:t>
            </w:r>
          </w:p>
        </w:tc>
      </w:tr>
      <w:tr w:rsidR="00C519A7" w:rsidRPr="00D12E4D" w14:paraId="7B7AA01E"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008F7C1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18021</w:t>
            </w:r>
          </w:p>
        </w:tc>
        <w:tc>
          <w:tcPr>
            <w:tcW w:w="3331" w:type="dxa"/>
            <w:tcBorders>
              <w:top w:val="single" w:sz="4" w:space="0" w:color="auto"/>
              <w:left w:val="single" w:sz="4" w:space="0" w:color="auto"/>
              <w:bottom w:val="single" w:sz="4" w:space="0" w:color="auto"/>
              <w:right w:val="single" w:sz="4" w:space="0" w:color="auto"/>
            </w:tcBorders>
          </w:tcPr>
          <w:p w14:paraId="1B9918B0"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&gt;&gt;Slice Item</w:t>
            </w:r>
          </w:p>
        </w:tc>
        <w:tc>
          <w:tcPr>
            <w:tcW w:w="1440" w:type="dxa"/>
            <w:tcBorders>
              <w:top w:val="single" w:sz="4" w:space="0" w:color="auto"/>
              <w:left w:val="single" w:sz="4" w:space="0" w:color="auto"/>
              <w:bottom w:val="single" w:sz="4" w:space="0" w:color="auto"/>
              <w:right w:val="single" w:sz="4" w:space="0" w:color="auto"/>
            </w:tcBorders>
          </w:tcPr>
          <w:p w14:paraId="5B54DB9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988" w:type="dxa"/>
            <w:tcBorders>
              <w:top w:val="single" w:sz="4" w:space="0" w:color="auto"/>
              <w:left w:val="single" w:sz="4" w:space="0" w:color="auto"/>
              <w:bottom w:val="single" w:sz="4" w:space="0" w:color="auto"/>
              <w:right w:val="single" w:sz="4" w:space="0" w:color="auto"/>
            </w:tcBorders>
          </w:tcPr>
          <w:p w14:paraId="617962BF"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08CE1999" w14:textId="77777777" w:rsidR="00C519A7" w:rsidRPr="00D12E4D" w:rsidRDefault="00C519A7" w:rsidP="00E2012B">
            <w:pPr>
              <w:keepNext/>
              <w:keepLines/>
              <w:spacing w:after="0"/>
              <w:rPr>
                <w:rFonts w:ascii="Arial" w:hAnsi="Arial"/>
                <w:i/>
                <w:iCs/>
                <w:sz w:val="18"/>
                <w:lang w:eastAsia="ja-JP"/>
              </w:rPr>
            </w:pPr>
          </w:p>
        </w:tc>
        <w:tc>
          <w:tcPr>
            <w:tcW w:w="1517" w:type="dxa"/>
            <w:tcBorders>
              <w:top w:val="single" w:sz="4" w:space="0" w:color="auto"/>
              <w:left w:val="single" w:sz="4" w:space="0" w:color="auto"/>
              <w:bottom w:val="single" w:sz="4" w:space="0" w:color="auto"/>
              <w:right w:val="single" w:sz="4" w:space="0" w:color="auto"/>
            </w:tcBorders>
          </w:tcPr>
          <w:p w14:paraId="65B8BEBF" w14:textId="77777777" w:rsidR="00C519A7" w:rsidRPr="00D12E4D" w:rsidRDefault="00C519A7" w:rsidP="00E2012B">
            <w:pPr>
              <w:keepNext/>
              <w:keepLines/>
              <w:spacing w:after="0"/>
              <w:rPr>
                <w:rFonts w:ascii="Arial" w:hAnsi="Arial"/>
                <w:sz w:val="18"/>
                <w:lang w:eastAsia="ja-JP"/>
              </w:rPr>
            </w:pPr>
          </w:p>
        </w:tc>
      </w:tr>
      <w:tr w:rsidR="00C519A7" w:rsidRPr="00D12E4D" w14:paraId="2F8D0F0E"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2A5D8CF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18022</w:t>
            </w:r>
          </w:p>
        </w:tc>
        <w:tc>
          <w:tcPr>
            <w:tcW w:w="3331" w:type="dxa"/>
            <w:tcBorders>
              <w:top w:val="single" w:sz="4" w:space="0" w:color="auto"/>
              <w:left w:val="single" w:sz="4" w:space="0" w:color="auto"/>
              <w:bottom w:val="single" w:sz="4" w:space="0" w:color="auto"/>
              <w:right w:val="single" w:sz="4" w:space="0" w:color="auto"/>
            </w:tcBorders>
          </w:tcPr>
          <w:p w14:paraId="61F5D97D" w14:textId="77777777" w:rsidR="00C519A7" w:rsidRPr="00D12E4D" w:rsidRDefault="00C519A7" w:rsidP="00E2012B">
            <w:pPr>
              <w:keepNext/>
              <w:keepLines/>
              <w:spacing w:after="0"/>
              <w:ind w:left="568"/>
              <w:rPr>
                <w:rFonts w:ascii="Arial" w:hAnsi="Arial"/>
                <w:sz w:val="18"/>
                <w:lang w:eastAsia="ja-JP"/>
              </w:rPr>
            </w:pPr>
            <w:r w:rsidRPr="00D12E4D">
              <w:rPr>
                <w:rFonts w:ascii="Arial" w:hAnsi="Arial"/>
                <w:sz w:val="18"/>
                <w:lang w:eastAsia="ja-JP"/>
              </w:rPr>
              <w:t>&gt;&gt;&gt;S-NSSAI</w:t>
            </w:r>
          </w:p>
        </w:tc>
        <w:tc>
          <w:tcPr>
            <w:tcW w:w="1440" w:type="dxa"/>
            <w:tcBorders>
              <w:top w:val="single" w:sz="4" w:space="0" w:color="auto"/>
              <w:left w:val="single" w:sz="4" w:space="0" w:color="auto"/>
              <w:bottom w:val="single" w:sz="4" w:space="0" w:color="auto"/>
              <w:right w:val="single" w:sz="4" w:space="0" w:color="auto"/>
            </w:tcBorders>
          </w:tcPr>
          <w:p w14:paraId="2FA5709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988" w:type="dxa"/>
            <w:tcBorders>
              <w:top w:val="single" w:sz="4" w:space="0" w:color="auto"/>
              <w:left w:val="single" w:sz="4" w:space="0" w:color="auto"/>
              <w:bottom w:val="single" w:sz="4" w:space="0" w:color="auto"/>
              <w:right w:val="single" w:sz="4" w:space="0" w:color="auto"/>
            </w:tcBorders>
          </w:tcPr>
          <w:p w14:paraId="78DE3FED"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014761D6" w14:textId="77777777" w:rsidR="00C519A7" w:rsidRPr="00D12E4D" w:rsidRDefault="00C519A7" w:rsidP="00E2012B">
            <w:pPr>
              <w:keepNext/>
              <w:keepLines/>
              <w:spacing w:after="0"/>
              <w:rPr>
                <w:rFonts w:ascii="Arial" w:hAnsi="Arial"/>
                <w:i/>
                <w:iCs/>
                <w:sz w:val="18"/>
                <w:lang w:eastAsia="ja-JP"/>
              </w:rPr>
            </w:pPr>
          </w:p>
        </w:tc>
        <w:tc>
          <w:tcPr>
            <w:tcW w:w="1517" w:type="dxa"/>
            <w:tcBorders>
              <w:top w:val="single" w:sz="4" w:space="0" w:color="auto"/>
              <w:left w:val="single" w:sz="4" w:space="0" w:color="auto"/>
              <w:bottom w:val="single" w:sz="4" w:space="0" w:color="auto"/>
              <w:right w:val="single" w:sz="4" w:space="0" w:color="auto"/>
            </w:tcBorders>
          </w:tcPr>
          <w:p w14:paraId="2A80F03D"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S-NSSAI </w:t>
            </w:r>
            <w:r w:rsidRPr="00D12E4D">
              <w:rPr>
                <w:rFonts w:ascii="Arial" w:hAnsi="Arial"/>
                <w:sz w:val="18"/>
                <w:lang w:eastAsia="ja-JP"/>
              </w:rPr>
              <w:t>IE in TS 38.473 [19] Section 9.3.1.38</w:t>
            </w:r>
          </w:p>
        </w:tc>
      </w:tr>
      <w:tr w:rsidR="00C519A7" w:rsidRPr="00D12E4D" w14:paraId="030DC631"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5187689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18023</w:t>
            </w:r>
          </w:p>
        </w:tc>
        <w:tc>
          <w:tcPr>
            <w:tcW w:w="3331" w:type="dxa"/>
            <w:tcBorders>
              <w:top w:val="single" w:sz="4" w:space="0" w:color="auto"/>
              <w:left w:val="single" w:sz="4" w:space="0" w:color="auto"/>
              <w:bottom w:val="single" w:sz="4" w:space="0" w:color="auto"/>
              <w:right w:val="single" w:sz="4" w:space="0" w:color="auto"/>
            </w:tcBorders>
          </w:tcPr>
          <w:p w14:paraId="52C4122D" w14:textId="77777777" w:rsidR="00C519A7" w:rsidRPr="00D12E4D" w:rsidRDefault="00C519A7" w:rsidP="00E2012B">
            <w:pPr>
              <w:keepNext/>
              <w:keepLines/>
              <w:spacing w:after="0"/>
              <w:ind w:left="852"/>
              <w:rPr>
                <w:rFonts w:ascii="Arial" w:hAnsi="Arial"/>
                <w:sz w:val="18"/>
                <w:lang w:eastAsia="ja-JP"/>
              </w:rPr>
            </w:pPr>
            <w:r w:rsidRPr="00D12E4D">
              <w:rPr>
                <w:rFonts w:ascii="Arial" w:hAnsi="Arial"/>
                <w:sz w:val="18"/>
                <w:lang w:eastAsia="ja-JP"/>
              </w:rPr>
              <w:t>&gt;&gt;&gt;&gt;SST</w:t>
            </w:r>
          </w:p>
        </w:tc>
        <w:tc>
          <w:tcPr>
            <w:tcW w:w="1440" w:type="dxa"/>
            <w:tcBorders>
              <w:top w:val="single" w:sz="4" w:space="0" w:color="auto"/>
              <w:left w:val="single" w:sz="4" w:space="0" w:color="auto"/>
              <w:bottom w:val="single" w:sz="4" w:space="0" w:color="auto"/>
              <w:right w:val="single" w:sz="4" w:space="0" w:color="auto"/>
            </w:tcBorders>
          </w:tcPr>
          <w:p w14:paraId="46FA3C0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08DE107F"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620" w:type="dxa"/>
            <w:tcBorders>
              <w:top w:val="single" w:sz="4" w:space="0" w:color="auto"/>
              <w:left w:val="single" w:sz="4" w:space="0" w:color="auto"/>
              <w:bottom w:val="single" w:sz="4" w:space="0" w:color="auto"/>
              <w:right w:val="single" w:sz="4" w:space="0" w:color="auto"/>
            </w:tcBorders>
          </w:tcPr>
          <w:p w14:paraId="4A2B88D7"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SST </w:t>
            </w:r>
            <w:r w:rsidRPr="00D12E4D">
              <w:rPr>
                <w:rFonts w:ascii="Arial" w:hAnsi="Arial"/>
                <w:sz w:val="18"/>
                <w:lang w:eastAsia="ja-JP"/>
              </w:rPr>
              <w:t>IE in TS 38.473 [19] Section 9.3.1.38</w:t>
            </w:r>
          </w:p>
        </w:tc>
        <w:tc>
          <w:tcPr>
            <w:tcW w:w="1517" w:type="dxa"/>
            <w:tcBorders>
              <w:top w:val="single" w:sz="4" w:space="0" w:color="auto"/>
              <w:left w:val="single" w:sz="4" w:space="0" w:color="auto"/>
              <w:bottom w:val="single" w:sz="4" w:space="0" w:color="auto"/>
              <w:right w:val="single" w:sz="4" w:space="0" w:color="auto"/>
            </w:tcBorders>
          </w:tcPr>
          <w:p w14:paraId="032D7C7F" w14:textId="77777777" w:rsidR="00C519A7" w:rsidRPr="00D12E4D" w:rsidRDefault="00C519A7" w:rsidP="00E2012B">
            <w:pPr>
              <w:keepNext/>
              <w:keepLines/>
              <w:spacing w:after="0"/>
              <w:rPr>
                <w:rFonts w:ascii="Arial" w:hAnsi="Arial"/>
                <w:sz w:val="18"/>
                <w:lang w:eastAsia="ja-JP"/>
              </w:rPr>
            </w:pPr>
          </w:p>
        </w:tc>
      </w:tr>
      <w:tr w:rsidR="00C519A7" w:rsidRPr="00D12E4D" w14:paraId="28DEDA89"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4279062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18024</w:t>
            </w:r>
          </w:p>
        </w:tc>
        <w:tc>
          <w:tcPr>
            <w:tcW w:w="3331" w:type="dxa"/>
            <w:tcBorders>
              <w:top w:val="single" w:sz="4" w:space="0" w:color="auto"/>
              <w:left w:val="single" w:sz="4" w:space="0" w:color="auto"/>
              <w:bottom w:val="single" w:sz="4" w:space="0" w:color="auto"/>
              <w:right w:val="single" w:sz="4" w:space="0" w:color="auto"/>
            </w:tcBorders>
          </w:tcPr>
          <w:p w14:paraId="37EE6B38" w14:textId="77777777" w:rsidR="00C519A7" w:rsidRPr="00D12E4D" w:rsidRDefault="00C519A7" w:rsidP="00E2012B">
            <w:pPr>
              <w:keepNext/>
              <w:keepLines/>
              <w:spacing w:after="0"/>
              <w:ind w:left="852"/>
              <w:rPr>
                <w:rFonts w:ascii="Arial" w:hAnsi="Arial"/>
                <w:sz w:val="18"/>
                <w:lang w:eastAsia="ja-JP"/>
              </w:rPr>
            </w:pPr>
            <w:r w:rsidRPr="00D12E4D">
              <w:rPr>
                <w:rFonts w:ascii="Arial" w:hAnsi="Arial"/>
                <w:sz w:val="18"/>
                <w:lang w:eastAsia="ja-JP"/>
              </w:rPr>
              <w:t>&gt;&gt;&gt;&gt;SD</w:t>
            </w:r>
          </w:p>
        </w:tc>
        <w:tc>
          <w:tcPr>
            <w:tcW w:w="1440" w:type="dxa"/>
            <w:tcBorders>
              <w:top w:val="single" w:sz="4" w:space="0" w:color="auto"/>
              <w:left w:val="single" w:sz="4" w:space="0" w:color="auto"/>
              <w:bottom w:val="single" w:sz="4" w:space="0" w:color="auto"/>
              <w:right w:val="single" w:sz="4" w:space="0" w:color="auto"/>
            </w:tcBorders>
          </w:tcPr>
          <w:p w14:paraId="5094201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5DA080B3"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71764B82"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SD </w:t>
            </w:r>
            <w:r w:rsidRPr="00D12E4D">
              <w:rPr>
                <w:rFonts w:ascii="Arial" w:hAnsi="Arial"/>
                <w:sz w:val="18"/>
                <w:lang w:eastAsia="ja-JP"/>
              </w:rPr>
              <w:t>IE in TS 38.473 [19] Section 9.3.1.38</w:t>
            </w:r>
          </w:p>
        </w:tc>
        <w:tc>
          <w:tcPr>
            <w:tcW w:w="1517" w:type="dxa"/>
            <w:tcBorders>
              <w:top w:val="single" w:sz="4" w:space="0" w:color="auto"/>
              <w:left w:val="single" w:sz="4" w:space="0" w:color="auto"/>
              <w:bottom w:val="single" w:sz="4" w:space="0" w:color="auto"/>
              <w:right w:val="single" w:sz="4" w:space="0" w:color="auto"/>
            </w:tcBorders>
          </w:tcPr>
          <w:p w14:paraId="623BBD6D" w14:textId="77777777" w:rsidR="00C519A7" w:rsidRPr="00D12E4D" w:rsidRDefault="00C519A7" w:rsidP="00E2012B">
            <w:pPr>
              <w:keepNext/>
              <w:keepLines/>
              <w:spacing w:after="0"/>
              <w:rPr>
                <w:rFonts w:ascii="Arial" w:hAnsi="Arial"/>
                <w:sz w:val="18"/>
                <w:lang w:eastAsia="ja-JP"/>
              </w:rPr>
            </w:pPr>
          </w:p>
        </w:tc>
      </w:tr>
      <w:tr w:rsidR="00C519A7" w:rsidRPr="00D12E4D" w14:paraId="56B96870"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08728EB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18025</w:t>
            </w:r>
          </w:p>
        </w:tc>
        <w:tc>
          <w:tcPr>
            <w:tcW w:w="3331" w:type="dxa"/>
            <w:tcBorders>
              <w:top w:val="single" w:sz="4" w:space="0" w:color="auto"/>
              <w:left w:val="single" w:sz="4" w:space="0" w:color="auto"/>
              <w:bottom w:val="single" w:sz="4" w:space="0" w:color="auto"/>
              <w:right w:val="single" w:sz="4" w:space="0" w:color="auto"/>
            </w:tcBorders>
          </w:tcPr>
          <w:p w14:paraId="2DDAC1C0" w14:textId="77777777" w:rsidR="00C519A7" w:rsidRPr="00D12E4D" w:rsidRDefault="00C519A7" w:rsidP="00E2012B">
            <w:pPr>
              <w:keepNext/>
              <w:keepLines/>
              <w:spacing w:after="0"/>
              <w:ind w:left="568"/>
              <w:rPr>
                <w:rFonts w:ascii="Arial" w:hAnsi="Arial"/>
                <w:sz w:val="18"/>
                <w:lang w:eastAsia="ja-JP"/>
              </w:rPr>
            </w:pPr>
            <w:r w:rsidRPr="00D12E4D">
              <w:rPr>
                <w:rFonts w:ascii="Arial" w:hAnsi="Arial"/>
                <w:sz w:val="18"/>
                <w:lang w:eastAsia="ja-JP"/>
              </w:rPr>
              <w:t>&gt;&gt;&gt;Mean Time of requested handover executions</w:t>
            </w:r>
          </w:p>
        </w:tc>
        <w:tc>
          <w:tcPr>
            <w:tcW w:w="1440" w:type="dxa"/>
            <w:tcBorders>
              <w:top w:val="single" w:sz="4" w:space="0" w:color="auto"/>
              <w:left w:val="single" w:sz="4" w:space="0" w:color="auto"/>
              <w:bottom w:val="single" w:sz="4" w:space="0" w:color="auto"/>
              <w:right w:val="single" w:sz="4" w:space="0" w:color="auto"/>
            </w:tcBorders>
          </w:tcPr>
          <w:p w14:paraId="3C47BB7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26EFA078"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51EBE612"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61E62F8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5.1.1.6.1.10</w:t>
            </w:r>
          </w:p>
        </w:tc>
      </w:tr>
      <w:tr w:rsidR="00C519A7" w:rsidRPr="00D12E4D" w14:paraId="6A5DA69E"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21E8853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18026</w:t>
            </w:r>
          </w:p>
        </w:tc>
        <w:tc>
          <w:tcPr>
            <w:tcW w:w="3331" w:type="dxa"/>
            <w:tcBorders>
              <w:top w:val="single" w:sz="4" w:space="0" w:color="auto"/>
              <w:left w:val="single" w:sz="4" w:space="0" w:color="auto"/>
              <w:bottom w:val="single" w:sz="4" w:space="0" w:color="auto"/>
              <w:right w:val="single" w:sz="4" w:space="0" w:color="auto"/>
            </w:tcBorders>
          </w:tcPr>
          <w:p w14:paraId="704AE0AC" w14:textId="77777777" w:rsidR="00C519A7" w:rsidRPr="00D12E4D" w:rsidRDefault="00C519A7" w:rsidP="00E2012B">
            <w:pPr>
              <w:keepNext/>
              <w:keepLines/>
              <w:spacing w:after="0"/>
              <w:ind w:left="568"/>
              <w:rPr>
                <w:rFonts w:ascii="Arial" w:hAnsi="Arial"/>
                <w:sz w:val="18"/>
                <w:lang w:eastAsia="ja-JP"/>
              </w:rPr>
            </w:pPr>
            <w:r w:rsidRPr="00D12E4D">
              <w:rPr>
                <w:rFonts w:ascii="Arial" w:hAnsi="Arial"/>
                <w:sz w:val="18"/>
                <w:lang w:eastAsia="ja-JP"/>
              </w:rPr>
              <w:t>&gt;&gt;&gt;Max Time of requested handover executions</w:t>
            </w:r>
          </w:p>
        </w:tc>
        <w:tc>
          <w:tcPr>
            <w:tcW w:w="1440" w:type="dxa"/>
            <w:tcBorders>
              <w:top w:val="single" w:sz="4" w:space="0" w:color="auto"/>
              <w:left w:val="single" w:sz="4" w:space="0" w:color="auto"/>
              <w:bottom w:val="single" w:sz="4" w:space="0" w:color="auto"/>
              <w:right w:val="single" w:sz="4" w:space="0" w:color="auto"/>
            </w:tcBorders>
          </w:tcPr>
          <w:p w14:paraId="039A1CF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4A55507F"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45FDF725"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3AFF2C9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5.1.1.6.1.11</w:t>
            </w:r>
          </w:p>
        </w:tc>
      </w:tr>
      <w:tr w:rsidR="00C519A7" w:rsidRPr="00D12E4D" w14:paraId="5848E86B"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25CDE37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18031</w:t>
            </w:r>
          </w:p>
        </w:tc>
        <w:tc>
          <w:tcPr>
            <w:tcW w:w="3331" w:type="dxa"/>
            <w:tcBorders>
              <w:top w:val="single" w:sz="4" w:space="0" w:color="auto"/>
              <w:left w:val="single" w:sz="4" w:space="0" w:color="auto"/>
              <w:bottom w:val="single" w:sz="4" w:space="0" w:color="auto"/>
              <w:right w:val="single" w:sz="4" w:space="0" w:color="auto"/>
            </w:tcBorders>
          </w:tcPr>
          <w:p w14:paraId="669C7E4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&gt;MRO Measurements</w:t>
            </w:r>
          </w:p>
        </w:tc>
        <w:tc>
          <w:tcPr>
            <w:tcW w:w="1440" w:type="dxa"/>
            <w:tcBorders>
              <w:top w:val="single" w:sz="4" w:space="0" w:color="auto"/>
              <w:left w:val="single" w:sz="4" w:space="0" w:color="auto"/>
              <w:bottom w:val="single" w:sz="4" w:space="0" w:color="auto"/>
              <w:right w:val="single" w:sz="4" w:space="0" w:color="auto"/>
            </w:tcBorders>
          </w:tcPr>
          <w:p w14:paraId="1CA499F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988" w:type="dxa"/>
            <w:tcBorders>
              <w:top w:val="single" w:sz="4" w:space="0" w:color="auto"/>
              <w:left w:val="single" w:sz="4" w:space="0" w:color="auto"/>
              <w:bottom w:val="single" w:sz="4" w:space="0" w:color="auto"/>
              <w:right w:val="single" w:sz="4" w:space="0" w:color="auto"/>
            </w:tcBorders>
          </w:tcPr>
          <w:p w14:paraId="71B49451"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37AAC89C" w14:textId="77777777" w:rsidR="00C519A7" w:rsidRPr="00D12E4D" w:rsidRDefault="00C519A7" w:rsidP="00E2012B">
            <w:pPr>
              <w:keepNext/>
              <w:keepLines/>
              <w:spacing w:after="0"/>
              <w:rPr>
                <w:rFonts w:ascii="Arial" w:hAnsi="Arial"/>
                <w:i/>
                <w:iCs/>
                <w:sz w:val="18"/>
                <w:lang w:eastAsia="ja-JP"/>
              </w:rPr>
            </w:pPr>
          </w:p>
        </w:tc>
        <w:tc>
          <w:tcPr>
            <w:tcW w:w="1517" w:type="dxa"/>
            <w:tcBorders>
              <w:top w:val="single" w:sz="4" w:space="0" w:color="auto"/>
              <w:left w:val="single" w:sz="4" w:space="0" w:color="auto"/>
              <w:bottom w:val="single" w:sz="4" w:space="0" w:color="auto"/>
              <w:right w:val="single" w:sz="4" w:space="0" w:color="auto"/>
            </w:tcBorders>
          </w:tcPr>
          <w:p w14:paraId="2DDED2C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5.1.1.25</w:t>
            </w:r>
          </w:p>
        </w:tc>
      </w:tr>
      <w:tr w:rsidR="00C519A7" w:rsidRPr="00D12E4D" w14:paraId="5239945F"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00093FB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18032</w:t>
            </w:r>
          </w:p>
        </w:tc>
        <w:tc>
          <w:tcPr>
            <w:tcW w:w="3331" w:type="dxa"/>
            <w:tcBorders>
              <w:top w:val="single" w:sz="4" w:space="0" w:color="auto"/>
              <w:left w:val="single" w:sz="4" w:space="0" w:color="auto"/>
              <w:bottom w:val="single" w:sz="4" w:space="0" w:color="auto"/>
              <w:right w:val="single" w:sz="4" w:space="0" w:color="auto"/>
            </w:tcBorders>
          </w:tcPr>
          <w:p w14:paraId="7DDD3593"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&gt;&gt;Number of too-early handovers</w:t>
            </w:r>
          </w:p>
        </w:tc>
        <w:tc>
          <w:tcPr>
            <w:tcW w:w="1440" w:type="dxa"/>
            <w:tcBorders>
              <w:top w:val="single" w:sz="4" w:space="0" w:color="auto"/>
              <w:left w:val="single" w:sz="4" w:space="0" w:color="auto"/>
              <w:bottom w:val="single" w:sz="4" w:space="0" w:color="auto"/>
              <w:right w:val="single" w:sz="4" w:space="0" w:color="auto"/>
            </w:tcBorders>
          </w:tcPr>
          <w:p w14:paraId="2A5D452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573307A4"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5BB8FEEF"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6319074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5.1.1.25.1</w:t>
            </w:r>
          </w:p>
        </w:tc>
      </w:tr>
      <w:tr w:rsidR="00C519A7" w:rsidRPr="00D12E4D" w14:paraId="4DC6F67C"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05FDEF5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lastRenderedPageBreak/>
              <w:t>18033</w:t>
            </w:r>
          </w:p>
        </w:tc>
        <w:tc>
          <w:tcPr>
            <w:tcW w:w="3331" w:type="dxa"/>
            <w:tcBorders>
              <w:top w:val="single" w:sz="4" w:space="0" w:color="auto"/>
              <w:left w:val="single" w:sz="4" w:space="0" w:color="auto"/>
              <w:bottom w:val="single" w:sz="4" w:space="0" w:color="auto"/>
              <w:right w:val="single" w:sz="4" w:space="0" w:color="auto"/>
            </w:tcBorders>
          </w:tcPr>
          <w:p w14:paraId="79D35C27"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&gt;&gt;Number of too-late handovers</w:t>
            </w:r>
          </w:p>
        </w:tc>
        <w:tc>
          <w:tcPr>
            <w:tcW w:w="1440" w:type="dxa"/>
            <w:tcBorders>
              <w:top w:val="single" w:sz="4" w:space="0" w:color="auto"/>
              <w:left w:val="single" w:sz="4" w:space="0" w:color="auto"/>
              <w:bottom w:val="single" w:sz="4" w:space="0" w:color="auto"/>
              <w:right w:val="single" w:sz="4" w:space="0" w:color="auto"/>
            </w:tcBorders>
          </w:tcPr>
          <w:p w14:paraId="3C8340E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125E8836"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4F9C375D"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3704CA0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5.1.1.25.1</w:t>
            </w:r>
          </w:p>
        </w:tc>
      </w:tr>
      <w:tr w:rsidR="00C519A7" w:rsidRPr="00D12E4D" w14:paraId="23B4EE5E"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64EAD6A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18034</w:t>
            </w:r>
          </w:p>
        </w:tc>
        <w:tc>
          <w:tcPr>
            <w:tcW w:w="3331" w:type="dxa"/>
            <w:tcBorders>
              <w:top w:val="single" w:sz="4" w:space="0" w:color="auto"/>
              <w:left w:val="single" w:sz="4" w:space="0" w:color="auto"/>
              <w:bottom w:val="single" w:sz="4" w:space="0" w:color="auto"/>
              <w:right w:val="single" w:sz="4" w:space="0" w:color="auto"/>
            </w:tcBorders>
          </w:tcPr>
          <w:p w14:paraId="2038A154"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&gt;&gt;Number of wrong cell handovers</w:t>
            </w:r>
          </w:p>
        </w:tc>
        <w:tc>
          <w:tcPr>
            <w:tcW w:w="1440" w:type="dxa"/>
            <w:tcBorders>
              <w:top w:val="single" w:sz="4" w:space="0" w:color="auto"/>
              <w:left w:val="single" w:sz="4" w:space="0" w:color="auto"/>
              <w:bottom w:val="single" w:sz="4" w:space="0" w:color="auto"/>
              <w:right w:val="single" w:sz="4" w:space="0" w:color="auto"/>
            </w:tcBorders>
          </w:tcPr>
          <w:p w14:paraId="3791C7E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6EAE4E64"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300246FE"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626A5111"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5.1.1.25.1</w:t>
            </w:r>
          </w:p>
        </w:tc>
      </w:tr>
      <w:tr w:rsidR="00C519A7" w:rsidRPr="00D12E4D" w14:paraId="4D7EF467"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6F2942E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18051</w:t>
            </w:r>
          </w:p>
        </w:tc>
        <w:tc>
          <w:tcPr>
            <w:tcW w:w="3331" w:type="dxa"/>
            <w:tcBorders>
              <w:top w:val="single" w:sz="4" w:space="0" w:color="auto"/>
              <w:left w:val="single" w:sz="4" w:space="0" w:color="auto"/>
              <w:bottom w:val="single" w:sz="4" w:space="0" w:color="auto"/>
              <w:right w:val="single" w:sz="4" w:space="0" w:color="auto"/>
            </w:tcBorders>
          </w:tcPr>
          <w:p w14:paraId="1CF9291C" w14:textId="77777777" w:rsidR="00C519A7" w:rsidRPr="00D12E4D" w:rsidRDefault="00C519A7" w:rsidP="00E2012B">
            <w:pPr>
              <w:keepNext/>
              <w:keepLines/>
              <w:spacing w:after="0"/>
              <w:jc w:val="both"/>
              <w:rPr>
                <w:rFonts w:ascii="Arial" w:hAnsi="Arial"/>
                <w:sz w:val="18"/>
                <w:lang w:eastAsia="ja-JP"/>
              </w:rPr>
            </w:pPr>
            <w:r w:rsidRPr="00D12E4D">
              <w:rPr>
                <w:rFonts w:ascii="Arial" w:hAnsi="Arial"/>
                <w:sz w:val="18"/>
                <w:lang w:eastAsia="ja-JP"/>
              </w:rPr>
              <w:t>Intra-gNB Handovers</w:t>
            </w:r>
          </w:p>
        </w:tc>
        <w:tc>
          <w:tcPr>
            <w:tcW w:w="1440" w:type="dxa"/>
            <w:tcBorders>
              <w:top w:val="single" w:sz="4" w:space="0" w:color="auto"/>
              <w:left w:val="single" w:sz="4" w:space="0" w:color="auto"/>
              <w:bottom w:val="single" w:sz="4" w:space="0" w:color="auto"/>
              <w:right w:val="single" w:sz="4" w:space="0" w:color="auto"/>
            </w:tcBorders>
          </w:tcPr>
          <w:p w14:paraId="1DAAD4D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988" w:type="dxa"/>
            <w:tcBorders>
              <w:top w:val="single" w:sz="4" w:space="0" w:color="auto"/>
              <w:left w:val="single" w:sz="4" w:space="0" w:color="auto"/>
              <w:bottom w:val="single" w:sz="4" w:space="0" w:color="auto"/>
              <w:right w:val="single" w:sz="4" w:space="0" w:color="auto"/>
            </w:tcBorders>
          </w:tcPr>
          <w:p w14:paraId="3DB40264"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3DCC7857" w14:textId="77777777" w:rsidR="00C519A7" w:rsidRPr="00D12E4D" w:rsidRDefault="00C519A7" w:rsidP="00E2012B">
            <w:pPr>
              <w:keepNext/>
              <w:keepLines/>
              <w:spacing w:after="0"/>
              <w:rPr>
                <w:rFonts w:ascii="Arial" w:hAnsi="Arial"/>
                <w:i/>
                <w:iCs/>
                <w:sz w:val="18"/>
                <w:lang w:eastAsia="ja-JP"/>
              </w:rPr>
            </w:pPr>
          </w:p>
        </w:tc>
        <w:tc>
          <w:tcPr>
            <w:tcW w:w="1517" w:type="dxa"/>
            <w:tcBorders>
              <w:top w:val="single" w:sz="4" w:space="0" w:color="auto"/>
              <w:left w:val="single" w:sz="4" w:space="0" w:color="auto"/>
              <w:bottom w:val="single" w:sz="4" w:space="0" w:color="auto"/>
              <w:right w:val="single" w:sz="4" w:space="0" w:color="auto"/>
            </w:tcBorders>
          </w:tcPr>
          <w:p w14:paraId="68317C6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5.1.3.7.1</w:t>
            </w:r>
          </w:p>
        </w:tc>
      </w:tr>
      <w:tr w:rsidR="00C519A7" w:rsidRPr="00D12E4D" w14:paraId="2AAB427E"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1A7303F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18052</w:t>
            </w:r>
          </w:p>
        </w:tc>
        <w:tc>
          <w:tcPr>
            <w:tcW w:w="3331" w:type="dxa"/>
            <w:tcBorders>
              <w:top w:val="single" w:sz="4" w:space="0" w:color="auto"/>
              <w:left w:val="single" w:sz="4" w:space="0" w:color="auto"/>
              <w:bottom w:val="single" w:sz="4" w:space="0" w:color="auto"/>
              <w:right w:val="single" w:sz="4" w:space="0" w:color="auto"/>
            </w:tcBorders>
          </w:tcPr>
          <w:p w14:paraId="496BC776" w14:textId="77777777" w:rsidR="00C519A7" w:rsidRPr="00D12E4D" w:rsidRDefault="00C519A7" w:rsidP="00E2012B">
            <w:pPr>
              <w:keepNext/>
              <w:keepLines/>
              <w:spacing w:after="0"/>
              <w:jc w:val="both"/>
              <w:rPr>
                <w:rFonts w:ascii="Arial" w:hAnsi="Arial"/>
                <w:sz w:val="18"/>
                <w:lang w:eastAsia="ja-JP"/>
              </w:rPr>
            </w:pPr>
            <w:r w:rsidRPr="00D12E4D">
              <w:rPr>
                <w:rFonts w:ascii="Arial" w:hAnsi="Arial"/>
                <w:sz w:val="18"/>
                <w:lang w:eastAsia="ja-JP"/>
              </w:rPr>
              <w:t>&gt;Number of requested handover executions</w:t>
            </w:r>
          </w:p>
        </w:tc>
        <w:tc>
          <w:tcPr>
            <w:tcW w:w="1440" w:type="dxa"/>
            <w:tcBorders>
              <w:top w:val="single" w:sz="4" w:space="0" w:color="auto"/>
              <w:left w:val="single" w:sz="4" w:space="0" w:color="auto"/>
              <w:bottom w:val="single" w:sz="4" w:space="0" w:color="auto"/>
              <w:right w:val="single" w:sz="4" w:space="0" w:color="auto"/>
            </w:tcBorders>
          </w:tcPr>
          <w:p w14:paraId="46CFE491"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30805B54"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473C7863" w14:textId="77777777" w:rsidR="00C519A7" w:rsidRPr="00D12E4D" w:rsidRDefault="00C519A7" w:rsidP="00E2012B">
            <w:pPr>
              <w:keepNext/>
              <w:keepLines/>
              <w:spacing w:after="0"/>
              <w:rPr>
                <w:rFonts w:ascii="Arial" w:hAnsi="Arial"/>
                <w:i/>
                <w:iCs/>
                <w:sz w:val="18"/>
                <w:lang w:eastAsia="ja-JP"/>
              </w:rPr>
            </w:pPr>
          </w:p>
        </w:tc>
        <w:tc>
          <w:tcPr>
            <w:tcW w:w="1517" w:type="dxa"/>
            <w:tcBorders>
              <w:top w:val="single" w:sz="4" w:space="0" w:color="auto"/>
              <w:left w:val="single" w:sz="4" w:space="0" w:color="auto"/>
              <w:bottom w:val="single" w:sz="4" w:space="0" w:color="auto"/>
              <w:right w:val="single" w:sz="4" w:space="0" w:color="auto"/>
            </w:tcBorders>
          </w:tcPr>
          <w:p w14:paraId="75E343C1"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5.1.1.6.2.1</w:t>
            </w:r>
          </w:p>
        </w:tc>
      </w:tr>
      <w:tr w:rsidR="00C519A7" w:rsidRPr="00D12E4D" w14:paraId="1B9643E6"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0722AD8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18053</w:t>
            </w:r>
          </w:p>
        </w:tc>
        <w:tc>
          <w:tcPr>
            <w:tcW w:w="3331" w:type="dxa"/>
            <w:tcBorders>
              <w:top w:val="single" w:sz="4" w:space="0" w:color="auto"/>
              <w:left w:val="single" w:sz="4" w:space="0" w:color="auto"/>
              <w:bottom w:val="single" w:sz="4" w:space="0" w:color="auto"/>
              <w:right w:val="single" w:sz="4" w:space="0" w:color="auto"/>
            </w:tcBorders>
          </w:tcPr>
          <w:p w14:paraId="5867A7AC" w14:textId="77777777" w:rsidR="00C519A7" w:rsidRPr="00D12E4D" w:rsidRDefault="00C519A7" w:rsidP="00E2012B">
            <w:pPr>
              <w:keepNext/>
              <w:keepLines/>
              <w:spacing w:after="0"/>
              <w:jc w:val="both"/>
              <w:rPr>
                <w:rFonts w:ascii="Arial" w:hAnsi="Arial"/>
                <w:sz w:val="18"/>
                <w:lang w:eastAsia="ja-JP"/>
              </w:rPr>
            </w:pPr>
            <w:r w:rsidRPr="00D12E4D">
              <w:rPr>
                <w:rFonts w:ascii="Arial" w:hAnsi="Arial"/>
                <w:sz w:val="18"/>
                <w:lang w:eastAsia="ja-JP"/>
              </w:rPr>
              <w:t>&gt;Number of successful handover executions</w:t>
            </w:r>
          </w:p>
        </w:tc>
        <w:tc>
          <w:tcPr>
            <w:tcW w:w="1440" w:type="dxa"/>
            <w:tcBorders>
              <w:top w:val="single" w:sz="4" w:space="0" w:color="auto"/>
              <w:left w:val="single" w:sz="4" w:space="0" w:color="auto"/>
              <w:bottom w:val="single" w:sz="4" w:space="0" w:color="auto"/>
              <w:right w:val="single" w:sz="4" w:space="0" w:color="auto"/>
            </w:tcBorders>
          </w:tcPr>
          <w:p w14:paraId="1B9861F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3FF299C5"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5901E305" w14:textId="77777777" w:rsidR="00C519A7" w:rsidRPr="00D12E4D" w:rsidRDefault="00C519A7" w:rsidP="00E2012B">
            <w:pPr>
              <w:keepNext/>
              <w:keepLines/>
              <w:spacing w:after="0"/>
              <w:rPr>
                <w:rFonts w:ascii="Arial" w:hAnsi="Arial"/>
                <w:i/>
                <w:iCs/>
                <w:sz w:val="18"/>
                <w:lang w:eastAsia="ja-JP"/>
              </w:rPr>
            </w:pPr>
          </w:p>
        </w:tc>
        <w:tc>
          <w:tcPr>
            <w:tcW w:w="1517" w:type="dxa"/>
            <w:tcBorders>
              <w:top w:val="single" w:sz="4" w:space="0" w:color="auto"/>
              <w:left w:val="single" w:sz="4" w:space="0" w:color="auto"/>
              <w:bottom w:val="single" w:sz="4" w:space="0" w:color="auto"/>
              <w:right w:val="single" w:sz="4" w:space="0" w:color="auto"/>
            </w:tcBorders>
          </w:tcPr>
          <w:p w14:paraId="386F297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5.1.1.6.2.2</w:t>
            </w:r>
          </w:p>
        </w:tc>
      </w:tr>
      <w:tr w:rsidR="00C519A7" w:rsidRPr="00D12E4D" w14:paraId="4B17F488"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6EB7929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18054</w:t>
            </w:r>
          </w:p>
        </w:tc>
        <w:tc>
          <w:tcPr>
            <w:tcW w:w="3331" w:type="dxa"/>
            <w:tcBorders>
              <w:top w:val="single" w:sz="4" w:space="0" w:color="auto"/>
              <w:left w:val="single" w:sz="4" w:space="0" w:color="auto"/>
              <w:bottom w:val="single" w:sz="4" w:space="0" w:color="auto"/>
              <w:right w:val="single" w:sz="4" w:space="0" w:color="auto"/>
            </w:tcBorders>
          </w:tcPr>
          <w:p w14:paraId="137F8200" w14:textId="77777777" w:rsidR="00C519A7" w:rsidRPr="00D12E4D" w:rsidRDefault="00C519A7" w:rsidP="00E2012B">
            <w:pPr>
              <w:keepNext/>
              <w:keepLines/>
              <w:spacing w:after="0"/>
              <w:jc w:val="both"/>
              <w:rPr>
                <w:rFonts w:ascii="Arial" w:hAnsi="Arial"/>
                <w:sz w:val="18"/>
                <w:lang w:eastAsia="ja-JP"/>
              </w:rPr>
            </w:pPr>
            <w:r w:rsidRPr="00D12E4D">
              <w:rPr>
                <w:rFonts w:ascii="Arial" w:hAnsi="Arial"/>
                <w:sz w:val="18"/>
                <w:lang w:eastAsia="ja-JP"/>
              </w:rPr>
              <w:t>List of UE Context release causes</w:t>
            </w:r>
          </w:p>
        </w:tc>
        <w:tc>
          <w:tcPr>
            <w:tcW w:w="1440" w:type="dxa"/>
            <w:tcBorders>
              <w:top w:val="single" w:sz="4" w:space="0" w:color="auto"/>
              <w:left w:val="single" w:sz="4" w:space="0" w:color="auto"/>
              <w:bottom w:val="single" w:sz="4" w:space="0" w:color="auto"/>
              <w:right w:val="single" w:sz="4" w:space="0" w:color="auto"/>
            </w:tcBorders>
          </w:tcPr>
          <w:p w14:paraId="1DAAF71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LIST</w:t>
            </w:r>
          </w:p>
        </w:tc>
        <w:tc>
          <w:tcPr>
            <w:tcW w:w="988" w:type="dxa"/>
            <w:tcBorders>
              <w:top w:val="single" w:sz="4" w:space="0" w:color="auto"/>
              <w:left w:val="single" w:sz="4" w:space="0" w:color="auto"/>
              <w:bottom w:val="single" w:sz="4" w:space="0" w:color="auto"/>
              <w:right w:val="single" w:sz="4" w:space="0" w:color="auto"/>
            </w:tcBorders>
          </w:tcPr>
          <w:p w14:paraId="42D52270"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059705AC"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0..&lt;maxnoofcauses&gt;</w:t>
            </w:r>
          </w:p>
        </w:tc>
        <w:tc>
          <w:tcPr>
            <w:tcW w:w="1517" w:type="dxa"/>
            <w:tcBorders>
              <w:top w:val="single" w:sz="4" w:space="0" w:color="auto"/>
              <w:left w:val="single" w:sz="4" w:space="0" w:color="auto"/>
              <w:bottom w:val="single" w:sz="4" w:space="0" w:color="auto"/>
              <w:right w:val="single" w:sz="4" w:space="0" w:color="auto"/>
            </w:tcBorders>
          </w:tcPr>
          <w:p w14:paraId="0DC148F1"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5.1.3.5.2</w:t>
            </w:r>
          </w:p>
        </w:tc>
      </w:tr>
      <w:tr w:rsidR="00C519A7" w:rsidRPr="00D12E4D" w14:paraId="7A35141C"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710CDAF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18055</w:t>
            </w:r>
          </w:p>
        </w:tc>
        <w:tc>
          <w:tcPr>
            <w:tcW w:w="3331" w:type="dxa"/>
            <w:tcBorders>
              <w:top w:val="single" w:sz="4" w:space="0" w:color="auto"/>
              <w:left w:val="single" w:sz="4" w:space="0" w:color="auto"/>
              <w:bottom w:val="single" w:sz="4" w:space="0" w:color="auto"/>
              <w:right w:val="single" w:sz="4" w:space="0" w:color="auto"/>
            </w:tcBorders>
          </w:tcPr>
          <w:p w14:paraId="15396CEF" w14:textId="77777777" w:rsidR="00C519A7" w:rsidRPr="00D12E4D" w:rsidRDefault="00C519A7" w:rsidP="00E2012B">
            <w:pPr>
              <w:keepNext/>
              <w:keepLines/>
              <w:spacing w:after="0"/>
              <w:jc w:val="both"/>
              <w:rPr>
                <w:rFonts w:ascii="Arial" w:hAnsi="Arial"/>
                <w:sz w:val="18"/>
                <w:lang w:eastAsia="ja-JP"/>
              </w:rPr>
            </w:pPr>
            <w:r w:rsidRPr="00D12E4D">
              <w:rPr>
                <w:rFonts w:ascii="Arial" w:hAnsi="Arial"/>
                <w:sz w:val="18"/>
                <w:lang w:eastAsia="ja-JP"/>
              </w:rPr>
              <w:t>&gt;Release Cause Item</w:t>
            </w:r>
          </w:p>
        </w:tc>
        <w:tc>
          <w:tcPr>
            <w:tcW w:w="1440" w:type="dxa"/>
            <w:tcBorders>
              <w:top w:val="single" w:sz="4" w:space="0" w:color="auto"/>
              <w:left w:val="single" w:sz="4" w:space="0" w:color="auto"/>
              <w:bottom w:val="single" w:sz="4" w:space="0" w:color="auto"/>
              <w:right w:val="single" w:sz="4" w:space="0" w:color="auto"/>
            </w:tcBorders>
          </w:tcPr>
          <w:p w14:paraId="5714C4A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988" w:type="dxa"/>
            <w:tcBorders>
              <w:top w:val="single" w:sz="4" w:space="0" w:color="auto"/>
              <w:left w:val="single" w:sz="4" w:space="0" w:color="auto"/>
              <w:bottom w:val="single" w:sz="4" w:space="0" w:color="auto"/>
              <w:right w:val="single" w:sz="4" w:space="0" w:color="auto"/>
            </w:tcBorders>
          </w:tcPr>
          <w:p w14:paraId="52C8D425"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7D7F5FFC" w14:textId="77777777" w:rsidR="00C519A7" w:rsidRPr="00D12E4D" w:rsidRDefault="00C519A7" w:rsidP="00E2012B">
            <w:pPr>
              <w:keepNext/>
              <w:keepLines/>
              <w:spacing w:after="0"/>
              <w:rPr>
                <w:rFonts w:ascii="Arial" w:hAnsi="Arial"/>
                <w:i/>
                <w:iCs/>
                <w:sz w:val="18"/>
                <w:lang w:eastAsia="ja-JP"/>
              </w:rPr>
            </w:pPr>
          </w:p>
        </w:tc>
        <w:tc>
          <w:tcPr>
            <w:tcW w:w="1517" w:type="dxa"/>
            <w:tcBorders>
              <w:top w:val="single" w:sz="4" w:space="0" w:color="auto"/>
              <w:left w:val="single" w:sz="4" w:space="0" w:color="auto"/>
              <w:bottom w:val="single" w:sz="4" w:space="0" w:color="auto"/>
              <w:right w:val="single" w:sz="4" w:space="0" w:color="auto"/>
            </w:tcBorders>
          </w:tcPr>
          <w:p w14:paraId="1A9250DE" w14:textId="77777777" w:rsidR="00C519A7" w:rsidRPr="00D12E4D" w:rsidRDefault="00C519A7" w:rsidP="00E2012B">
            <w:pPr>
              <w:keepNext/>
              <w:keepLines/>
              <w:spacing w:after="0"/>
              <w:rPr>
                <w:rFonts w:ascii="Arial" w:hAnsi="Arial"/>
                <w:sz w:val="18"/>
                <w:lang w:eastAsia="ja-JP"/>
              </w:rPr>
            </w:pPr>
          </w:p>
        </w:tc>
      </w:tr>
      <w:tr w:rsidR="00C519A7" w:rsidRPr="00D12E4D" w14:paraId="6864518A"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6151709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18056</w:t>
            </w:r>
          </w:p>
        </w:tc>
        <w:tc>
          <w:tcPr>
            <w:tcW w:w="3331" w:type="dxa"/>
            <w:tcBorders>
              <w:top w:val="single" w:sz="4" w:space="0" w:color="auto"/>
              <w:left w:val="single" w:sz="4" w:space="0" w:color="auto"/>
              <w:bottom w:val="single" w:sz="4" w:space="0" w:color="auto"/>
              <w:right w:val="single" w:sz="4" w:space="0" w:color="auto"/>
            </w:tcBorders>
          </w:tcPr>
          <w:p w14:paraId="0C59BCA9" w14:textId="77777777" w:rsidR="00C519A7" w:rsidRPr="00D12E4D" w:rsidRDefault="00C519A7" w:rsidP="00E2012B">
            <w:pPr>
              <w:keepNext/>
              <w:keepLines/>
              <w:spacing w:after="0"/>
              <w:ind w:left="284"/>
              <w:jc w:val="both"/>
              <w:rPr>
                <w:rFonts w:ascii="Arial" w:hAnsi="Arial"/>
                <w:sz w:val="18"/>
                <w:lang w:eastAsia="ja-JP"/>
              </w:rPr>
            </w:pPr>
            <w:r w:rsidRPr="00D12E4D">
              <w:rPr>
                <w:rFonts w:ascii="Arial" w:hAnsi="Arial"/>
                <w:sz w:val="18"/>
                <w:lang w:eastAsia="ja-JP"/>
              </w:rPr>
              <w:t>&gt;&gt;Release Cause</w:t>
            </w:r>
          </w:p>
        </w:tc>
        <w:tc>
          <w:tcPr>
            <w:tcW w:w="1440" w:type="dxa"/>
            <w:tcBorders>
              <w:top w:val="single" w:sz="4" w:space="0" w:color="auto"/>
              <w:left w:val="single" w:sz="4" w:space="0" w:color="auto"/>
              <w:bottom w:val="single" w:sz="4" w:space="0" w:color="auto"/>
              <w:right w:val="single" w:sz="4" w:space="0" w:color="auto"/>
            </w:tcBorders>
          </w:tcPr>
          <w:p w14:paraId="69A7446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50F83FA5"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620" w:type="dxa"/>
            <w:tcBorders>
              <w:top w:val="single" w:sz="4" w:space="0" w:color="auto"/>
              <w:left w:val="single" w:sz="4" w:space="0" w:color="auto"/>
              <w:bottom w:val="single" w:sz="4" w:space="0" w:color="auto"/>
              <w:right w:val="single" w:sz="4" w:space="0" w:color="auto"/>
            </w:tcBorders>
          </w:tcPr>
          <w:p w14:paraId="5EAE6C10"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Cause </w:t>
            </w:r>
            <w:r w:rsidRPr="00D12E4D">
              <w:rPr>
                <w:rFonts w:ascii="Arial" w:hAnsi="Arial"/>
                <w:sz w:val="18"/>
                <w:lang w:eastAsia="ja-JP"/>
              </w:rPr>
              <w:t>IE in TS 38.473 [19] Section 9.3.1.2</w:t>
            </w:r>
          </w:p>
        </w:tc>
        <w:tc>
          <w:tcPr>
            <w:tcW w:w="1517" w:type="dxa"/>
            <w:tcBorders>
              <w:top w:val="single" w:sz="4" w:space="0" w:color="auto"/>
              <w:left w:val="single" w:sz="4" w:space="0" w:color="auto"/>
              <w:bottom w:val="single" w:sz="4" w:space="0" w:color="auto"/>
              <w:right w:val="single" w:sz="4" w:space="0" w:color="auto"/>
            </w:tcBorders>
          </w:tcPr>
          <w:p w14:paraId="64749AD2" w14:textId="77777777" w:rsidR="00C519A7" w:rsidRPr="00D12E4D" w:rsidRDefault="00C519A7" w:rsidP="00E2012B">
            <w:pPr>
              <w:keepNext/>
              <w:keepLines/>
              <w:spacing w:after="0"/>
              <w:rPr>
                <w:rFonts w:ascii="Arial" w:hAnsi="Arial"/>
                <w:sz w:val="18"/>
                <w:lang w:eastAsia="ja-JP"/>
              </w:rPr>
            </w:pPr>
          </w:p>
        </w:tc>
      </w:tr>
      <w:tr w:rsidR="00C519A7" w:rsidRPr="00D12E4D" w14:paraId="30A5E7E3"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6B99008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18057</w:t>
            </w:r>
          </w:p>
        </w:tc>
        <w:tc>
          <w:tcPr>
            <w:tcW w:w="3331" w:type="dxa"/>
            <w:tcBorders>
              <w:top w:val="single" w:sz="4" w:space="0" w:color="auto"/>
              <w:left w:val="single" w:sz="4" w:space="0" w:color="auto"/>
              <w:bottom w:val="single" w:sz="4" w:space="0" w:color="auto"/>
              <w:right w:val="single" w:sz="4" w:space="0" w:color="auto"/>
            </w:tcBorders>
          </w:tcPr>
          <w:p w14:paraId="67B57236" w14:textId="77777777" w:rsidR="00C519A7" w:rsidRPr="00D12E4D" w:rsidRDefault="00C519A7" w:rsidP="00E2012B">
            <w:pPr>
              <w:keepNext/>
              <w:keepLines/>
              <w:spacing w:after="0"/>
              <w:ind w:left="284"/>
              <w:jc w:val="both"/>
              <w:rPr>
                <w:rFonts w:ascii="Arial" w:hAnsi="Arial"/>
                <w:sz w:val="18"/>
                <w:lang w:eastAsia="ja-JP"/>
              </w:rPr>
            </w:pPr>
            <w:r w:rsidRPr="00D12E4D">
              <w:rPr>
                <w:rFonts w:ascii="Arial" w:hAnsi="Arial"/>
                <w:sz w:val="18"/>
                <w:lang w:eastAsia="ja-JP"/>
              </w:rPr>
              <w:t>&gt;&gt;Number of UE Context Release Requests</w:t>
            </w:r>
          </w:p>
        </w:tc>
        <w:tc>
          <w:tcPr>
            <w:tcW w:w="1440" w:type="dxa"/>
            <w:tcBorders>
              <w:top w:val="single" w:sz="4" w:space="0" w:color="auto"/>
              <w:left w:val="single" w:sz="4" w:space="0" w:color="auto"/>
              <w:bottom w:val="single" w:sz="4" w:space="0" w:color="auto"/>
              <w:right w:val="single" w:sz="4" w:space="0" w:color="auto"/>
            </w:tcBorders>
          </w:tcPr>
          <w:p w14:paraId="36EB6C8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00AFCBB2"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73260BCE"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159FDB1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5.1.3.5.2</w:t>
            </w:r>
          </w:p>
        </w:tc>
      </w:tr>
      <w:tr w:rsidR="00C519A7" w:rsidRPr="00D12E4D" w14:paraId="4A477D29"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67BDCF1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18061</w:t>
            </w:r>
          </w:p>
        </w:tc>
        <w:tc>
          <w:tcPr>
            <w:tcW w:w="3331" w:type="dxa"/>
            <w:tcBorders>
              <w:top w:val="single" w:sz="4" w:space="0" w:color="auto"/>
              <w:left w:val="single" w:sz="4" w:space="0" w:color="auto"/>
              <w:bottom w:val="single" w:sz="4" w:space="0" w:color="auto"/>
              <w:right w:val="single" w:sz="4" w:space="0" w:color="auto"/>
            </w:tcBorders>
          </w:tcPr>
          <w:p w14:paraId="77BDDD0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&gt;MRO Measurements</w:t>
            </w:r>
          </w:p>
        </w:tc>
        <w:tc>
          <w:tcPr>
            <w:tcW w:w="1440" w:type="dxa"/>
            <w:tcBorders>
              <w:top w:val="single" w:sz="4" w:space="0" w:color="auto"/>
              <w:left w:val="single" w:sz="4" w:space="0" w:color="auto"/>
              <w:bottom w:val="single" w:sz="4" w:space="0" w:color="auto"/>
              <w:right w:val="single" w:sz="4" w:space="0" w:color="auto"/>
            </w:tcBorders>
          </w:tcPr>
          <w:p w14:paraId="49D60AB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988" w:type="dxa"/>
            <w:tcBorders>
              <w:top w:val="single" w:sz="4" w:space="0" w:color="auto"/>
              <w:left w:val="single" w:sz="4" w:space="0" w:color="auto"/>
              <w:bottom w:val="single" w:sz="4" w:space="0" w:color="auto"/>
              <w:right w:val="single" w:sz="4" w:space="0" w:color="auto"/>
            </w:tcBorders>
          </w:tcPr>
          <w:p w14:paraId="336539E3"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4D6A9088" w14:textId="77777777" w:rsidR="00C519A7" w:rsidRPr="00D12E4D" w:rsidRDefault="00C519A7" w:rsidP="00E2012B">
            <w:pPr>
              <w:keepNext/>
              <w:keepLines/>
              <w:spacing w:after="0"/>
              <w:rPr>
                <w:rFonts w:ascii="Arial" w:hAnsi="Arial"/>
                <w:i/>
                <w:iCs/>
                <w:sz w:val="18"/>
                <w:lang w:eastAsia="ja-JP"/>
              </w:rPr>
            </w:pPr>
          </w:p>
        </w:tc>
        <w:tc>
          <w:tcPr>
            <w:tcW w:w="1517" w:type="dxa"/>
            <w:tcBorders>
              <w:top w:val="single" w:sz="4" w:space="0" w:color="auto"/>
              <w:left w:val="single" w:sz="4" w:space="0" w:color="auto"/>
              <w:bottom w:val="single" w:sz="4" w:space="0" w:color="auto"/>
              <w:right w:val="single" w:sz="4" w:space="0" w:color="auto"/>
            </w:tcBorders>
          </w:tcPr>
          <w:p w14:paraId="0C378DC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5.1.1.25</w:t>
            </w:r>
          </w:p>
        </w:tc>
      </w:tr>
      <w:tr w:rsidR="00C519A7" w:rsidRPr="00D12E4D" w14:paraId="40B4042C"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3399749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18062</w:t>
            </w:r>
          </w:p>
        </w:tc>
        <w:tc>
          <w:tcPr>
            <w:tcW w:w="3331" w:type="dxa"/>
            <w:tcBorders>
              <w:top w:val="single" w:sz="4" w:space="0" w:color="auto"/>
              <w:left w:val="single" w:sz="4" w:space="0" w:color="auto"/>
              <w:bottom w:val="single" w:sz="4" w:space="0" w:color="auto"/>
              <w:right w:val="single" w:sz="4" w:space="0" w:color="auto"/>
            </w:tcBorders>
          </w:tcPr>
          <w:p w14:paraId="211BD2BA"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&gt;&gt;Number of too-early handovers</w:t>
            </w:r>
          </w:p>
        </w:tc>
        <w:tc>
          <w:tcPr>
            <w:tcW w:w="1440" w:type="dxa"/>
            <w:tcBorders>
              <w:top w:val="single" w:sz="4" w:space="0" w:color="auto"/>
              <w:left w:val="single" w:sz="4" w:space="0" w:color="auto"/>
              <w:bottom w:val="single" w:sz="4" w:space="0" w:color="auto"/>
              <w:right w:val="single" w:sz="4" w:space="0" w:color="auto"/>
            </w:tcBorders>
          </w:tcPr>
          <w:p w14:paraId="436FF0A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38710526"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62DF56A6"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2D0C01F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5.1.1.25.1</w:t>
            </w:r>
          </w:p>
        </w:tc>
      </w:tr>
      <w:tr w:rsidR="00C519A7" w:rsidRPr="00D12E4D" w14:paraId="1357A336"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5510E29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18063</w:t>
            </w:r>
          </w:p>
        </w:tc>
        <w:tc>
          <w:tcPr>
            <w:tcW w:w="3331" w:type="dxa"/>
            <w:tcBorders>
              <w:top w:val="single" w:sz="4" w:space="0" w:color="auto"/>
              <w:left w:val="single" w:sz="4" w:space="0" w:color="auto"/>
              <w:bottom w:val="single" w:sz="4" w:space="0" w:color="auto"/>
              <w:right w:val="single" w:sz="4" w:space="0" w:color="auto"/>
            </w:tcBorders>
          </w:tcPr>
          <w:p w14:paraId="03D206E4"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&gt;&gt;Number of too-late handovers</w:t>
            </w:r>
          </w:p>
        </w:tc>
        <w:tc>
          <w:tcPr>
            <w:tcW w:w="1440" w:type="dxa"/>
            <w:tcBorders>
              <w:top w:val="single" w:sz="4" w:space="0" w:color="auto"/>
              <w:left w:val="single" w:sz="4" w:space="0" w:color="auto"/>
              <w:bottom w:val="single" w:sz="4" w:space="0" w:color="auto"/>
              <w:right w:val="single" w:sz="4" w:space="0" w:color="auto"/>
            </w:tcBorders>
          </w:tcPr>
          <w:p w14:paraId="2B5EFD3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76261800"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2E73A818"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2604705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5.1.1.25.1</w:t>
            </w:r>
          </w:p>
        </w:tc>
      </w:tr>
      <w:tr w:rsidR="00C519A7" w:rsidRPr="00D12E4D" w14:paraId="76311F81"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241D190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18064</w:t>
            </w:r>
          </w:p>
        </w:tc>
        <w:tc>
          <w:tcPr>
            <w:tcW w:w="3331" w:type="dxa"/>
            <w:tcBorders>
              <w:top w:val="single" w:sz="4" w:space="0" w:color="auto"/>
              <w:left w:val="single" w:sz="4" w:space="0" w:color="auto"/>
              <w:bottom w:val="single" w:sz="4" w:space="0" w:color="auto"/>
              <w:right w:val="single" w:sz="4" w:space="0" w:color="auto"/>
            </w:tcBorders>
          </w:tcPr>
          <w:p w14:paraId="0B55BCD2" w14:textId="77777777" w:rsidR="00C519A7" w:rsidRPr="00D12E4D" w:rsidRDefault="00C519A7" w:rsidP="00E2012B">
            <w:pPr>
              <w:keepNext/>
              <w:keepLines/>
              <w:spacing w:after="0"/>
              <w:ind w:left="284"/>
              <w:rPr>
                <w:rFonts w:ascii="Arial" w:hAnsi="Arial"/>
                <w:sz w:val="18"/>
                <w:lang w:eastAsia="ja-JP"/>
              </w:rPr>
            </w:pPr>
            <w:r w:rsidRPr="00D12E4D">
              <w:rPr>
                <w:rFonts w:ascii="Arial" w:hAnsi="Arial"/>
                <w:sz w:val="18"/>
                <w:lang w:eastAsia="ja-JP"/>
              </w:rPr>
              <w:t>&gt;&gt;Number of wrong cell handovers</w:t>
            </w:r>
          </w:p>
        </w:tc>
        <w:tc>
          <w:tcPr>
            <w:tcW w:w="1440" w:type="dxa"/>
            <w:tcBorders>
              <w:top w:val="single" w:sz="4" w:space="0" w:color="auto"/>
              <w:left w:val="single" w:sz="4" w:space="0" w:color="auto"/>
              <w:bottom w:val="single" w:sz="4" w:space="0" w:color="auto"/>
              <w:right w:val="single" w:sz="4" w:space="0" w:color="auto"/>
            </w:tcBorders>
          </w:tcPr>
          <w:p w14:paraId="73397C4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7F60E41D"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431C1B5B"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28523E6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5.1.1.25.1</w:t>
            </w:r>
          </w:p>
        </w:tc>
      </w:tr>
      <w:tr w:rsidR="00C519A7" w:rsidRPr="00D12E4D" w14:paraId="0C27A944"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55927E2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18400</w:t>
            </w:r>
          </w:p>
        </w:tc>
        <w:tc>
          <w:tcPr>
            <w:tcW w:w="3331" w:type="dxa"/>
            <w:tcBorders>
              <w:top w:val="single" w:sz="4" w:space="0" w:color="auto"/>
              <w:left w:val="single" w:sz="4" w:space="0" w:color="auto"/>
              <w:bottom w:val="single" w:sz="4" w:space="0" w:color="auto"/>
              <w:right w:val="single" w:sz="4" w:space="0" w:color="auto"/>
            </w:tcBorders>
          </w:tcPr>
          <w:p w14:paraId="6FFE02A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Average normally-released call duration for 5QI 1 QoS flow</w:t>
            </w:r>
          </w:p>
        </w:tc>
        <w:tc>
          <w:tcPr>
            <w:tcW w:w="1440" w:type="dxa"/>
            <w:tcBorders>
              <w:top w:val="single" w:sz="4" w:space="0" w:color="auto"/>
              <w:left w:val="single" w:sz="4" w:space="0" w:color="auto"/>
              <w:bottom w:val="single" w:sz="4" w:space="0" w:color="auto"/>
              <w:right w:val="single" w:sz="4" w:space="0" w:color="auto"/>
            </w:tcBorders>
          </w:tcPr>
          <w:p w14:paraId="7EB940E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23FC7FAB"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28BA862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16BA825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5.1.1.24.1</w:t>
            </w:r>
          </w:p>
        </w:tc>
      </w:tr>
      <w:tr w:rsidR="00C519A7" w:rsidRPr="00D12E4D" w14:paraId="067E3846"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68953EC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18071</w:t>
            </w:r>
          </w:p>
        </w:tc>
        <w:tc>
          <w:tcPr>
            <w:tcW w:w="3331" w:type="dxa"/>
            <w:tcBorders>
              <w:top w:val="single" w:sz="4" w:space="0" w:color="auto"/>
              <w:left w:val="single" w:sz="4" w:space="0" w:color="auto"/>
              <w:bottom w:val="single" w:sz="4" w:space="0" w:color="auto"/>
              <w:right w:val="single" w:sz="4" w:space="0" w:color="auto"/>
            </w:tcBorders>
          </w:tcPr>
          <w:p w14:paraId="4095AD5C" w14:textId="77777777" w:rsidR="00C519A7" w:rsidRPr="00D12E4D" w:rsidRDefault="00C519A7" w:rsidP="00E2012B">
            <w:pPr>
              <w:keepNext/>
              <w:keepLines/>
              <w:spacing w:after="0"/>
              <w:jc w:val="both"/>
              <w:rPr>
                <w:rFonts w:ascii="Arial" w:hAnsi="Arial"/>
                <w:sz w:val="18"/>
                <w:lang w:eastAsia="ja-JP"/>
              </w:rPr>
            </w:pPr>
            <w:r w:rsidRPr="00D12E4D">
              <w:rPr>
                <w:rFonts w:ascii="Arial" w:hAnsi="Arial"/>
                <w:sz w:val="18"/>
                <w:lang w:eastAsia="ja-JP"/>
              </w:rPr>
              <w:t>Distribution bins for normally-released call duration for 5QI 1 QoS flow</w:t>
            </w:r>
          </w:p>
        </w:tc>
        <w:tc>
          <w:tcPr>
            <w:tcW w:w="1440" w:type="dxa"/>
            <w:tcBorders>
              <w:top w:val="single" w:sz="4" w:space="0" w:color="auto"/>
              <w:left w:val="single" w:sz="4" w:space="0" w:color="auto"/>
              <w:bottom w:val="single" w:sz="4" w:space="0" w:color="auto"/>
              <w:right w:val="single" w:sz="4" w:space="0" w:color="auto"/>
            </w:tcBorders>
          </w:tcPr>
          <w:p w14:paraId="4928793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LIST</w:t>
            </w:r>
          </w:p>
        </w:tc>
        <w:tc>
          <w:tcPr>
            <w:tcW w:w="988" w:type="dxa"/>
            <w:tcBorders>
              <w:top w:val="single" w:sz="4" w:space="0" w:color="auto"/>
              <w:left w:val="single" w:sz="4" w:space="0" w:color="auto"/>
              <w:bottom w:val="single" w:sz="4" w:space="0" w:color="auto"/>
              <w:right w:val="single" w:sz="4" w:space="0" w:color="auto"/>
            </w:tcBorders>
          </w:tcPr>
          <w:p w14:paraId="30BE0D51"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06119EF7"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0..&lt;maxnoofbins&gt;</w:t>
            </w:r>
          </w:p>
        </w:tc>
        <w:tc>
          <w:tcPr>
            <w:tcW w:w="1517" w:type="dxa"/>
            <w:tcBorders>
              <w:top w:val="single" w:sz="4" w:space="0" w:color="auto"/>
              <w:left w:val="single" w:sz="4" w:space="0" w:color="auto"/>
              <w:bottom w:val="single" w:sz="4" w:space="0" w:color="auto"/>
              <w:right w:val="single" w:sz="4" w:space="0" w:color="auto"/>
            </w:tcBorders>
          </w:tcPr>
          <w:p w14:paraId="6D0C289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5.1.3.8</w:t>
            </w:r>
          </w:p>
        </w:tc>
      </w:tr>
      <w:tr w:rsidR="00C519A7" w:rsidRPr="00D12E4D" w14:paraId="3E591C8A"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33417C0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18072</w:t>
            </w:r>
          </w:p>
        </w:tc>
        <w:tc>
          <w:tcPr>
            <w:tcW w:w="3331" w:type="dxa"/>
            <w:tcBorders>
              <w:top w:val="single" w:sz="4" w:space="0" w:color="auto"/>
              <w:left w:val="single" w:sz="4" w:space="0" w:color="auto"/>
              <w:bottom w:val="single" w:sz="4" w:space="0" w:color="auto"/>
              <w:right w:val="single" w:sz="4" w:space="0" w:color="auto"/>
            </w:tcBorders>
          </w:tcPr>
          <w:p w14:paraId="723F9432" w14:textId="77777777" w:rsidR="00C519A7" w:rsidRPr="00D12E4D" w:rsidRDefault="00C519A7" w:rsidP="00E2012B">
            <w:pPr>
              <w:keepNext/>
              <w:keepLines/>
              <w:spacing w:after="0"/>
              <w:jc w:val="both"/>
              <w:rPr>
                <w:rFonts w:ascii="Arial" w:hAnsi="Arial"/>
                <w:sz w:val="18"/>
                <w:lang w:eastAsia="ja-JP"/>
              </w:rPr>
            </w:pPr>
            <w:r w:rsidRPr="00D12E4D">
              <w:rPr>
                <w:rFonts w:ascii="Arial" w:hAnsi="Arial"/>
                <w:sz w:val="18"/>
                <w:lang w:eastAsia="ja-JP"/>
              </w:rPr>
              <w:t>&gt;Distribution bin item</w:t>
            </w:r>
          </w:p>
        </w:tc>
        <w:tc>
          <w:tcPr>
            <w:tcW w:w="1440" w:type="dxa"/>
            <w:tcBorders>
              <w:top w:val="single" w:sz="4" w:space="0" w:color="auto"/>
              <w:left w:val="single" w:sz="4" w:space="0" w:color="auto"/>
              <w:bottom w:val="single" w:sz="4" w:space="0" w:color="auto"/>
              <w:right w:val="single" w:sz="4" w:space="0" w:color="auto"/>
            </w:tcBorders>
          </w:tcPr>
          <w:p w14:paraId="0C252DD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988" w:type="dxa"/>
            <w:tcBorders>
              <w:top w:val="single" w:sz="4" w:space="0" w:color="auto"/>
              <w:left w:val="single" w:sz="4" w:space="0" w:color="auto"/>
              <w:bottom w:val="single" w:sz="4" w:space="0" w:color="auto"/>
              <w:right w:val="single" w:sz="4" w:space="0" w:color="auto"/>
            </w:tcBorders>
          </w:tcPr>
          <w:p w14:paraId="095C4556"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33DC9882" w14:textId="77777777" w:rsidR="00C519A7" w:rsidRPr="00D12E4D" w:rsidRDefault="00C519A7" w:rsidP="00E2012B">
            <w:pPr>
              <w:keepNext/>
              <w:keepLines/>
              <w:spacing w:after="0"/>
              <w:rPr>
                <w:rFonts w:ascii="Arial" w:hAnsi="Arial"/>
                <w:i/>
                <w:iCs/>
                <w:sz w:val="18"/>
                <w:lang w:eastAsia="ja-JP"/>
              </w:rPr>
            </w:pPr>
          </w:p>
        </w:tc>
        <w:tc>
          <w:tcPr>
            <w:tcW w:w="1517" w:type="dxa"/>
            <w:tcBorders>
              <w:top w:val="single" w:sz="4" w:space="0" w:color="auto"/>
              <w:left w:val="single" w:sz="4" w:space="0" w:color="auto"/>
              <w:bottom w:val="single" w:sz="4" w:space="0" w:color="auto"/>
              <w:right w:val="single" w:sz="4" w:space="0" w:color="auto"/>
            </w:tcBorders>
          </w:tcPr>
          <w:p w14:paraId="30D389C5" w14:textId="77777777" w:rsidR="00C519A7" w:rsidRPr="00D12E4D" w:rsidRDefault="00C519A7" w:rsidP="00E2012B">
            <w:pPr>
              <w:keepNext/>
              <w:keepLines/>
              <w:spacing w:after="0"/>
              <w:rPr>
                <w:rFonts w:ascii="Arial" w:hAnsi="Arial"/>
                <w:sz w:val="18"/>
                <w:lang w:eastAsia="ja-JP"/>
              </w:rPr>
            </w:pPr>
          </w:p>
        </w:tc>
      </w:tr>
      <w:tr w:rsidR="00C519A7" w:rsidRPr="00D12E4D" w14:paraId="0C0E5504"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7BA8A90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18073</w:t>
            </w:r>
          </w:p>
        </w:tc>
        <w:tc>
          <w:tcPr>
            <w:tcW w:w="3331" w:type="dxa"/>
            <w:tcBorders>
              <w:top w:val="single" w:sz="4" w:space="0" w:color="auto"/>
              <w:left w:val="single" w:sz="4" w:space="0" w:color="auto"/>
              <w:bottom w:val="single" w:sz="4" w:space="0" w:color="auto"/>
              <w:right w:val="single" w:sz="4" w:space="0" w:color="auto"/>
            </w:tcBorders>
          </w:tcPr>
          <w:p w14:paraId="10697C04" w14:textId="77777777" w:rsidR="00C519A7" w:rsidRPr="00D12E4D" w:rsidRDefault="00C519A7" w:rsidP="00E2012B">
            <w:pPr>
              <w:keepNext/>
              <w:keepLines/>
              <w:spacing w:after="0"/>
              <w:ind w:left="284"/>
              <w:jc w:val="both"/>
              <w:rPr>
                <w:rFonts w:ascii="Arial" w:hAnsi="Arial"/>
                <w:sz w:val="18"/>
                <w:lang w:eastAsia="ja-JP"/>
              </w:rPr>
            </w:pPr>
            <w:r w:rsidRPr="00D12E4D">
              <w:rPr>
                <w:rFonts w:ascii="Arial" w:hAnsi="Arial"/>
                <w:sz w:val="18"/>
                <w:lang w:eastAsia="ja-JP"/>
              </w:rPr>
              <w:t>&gt;&gt;Call Duration Bin Value</w:t>
            </w:r>
          </w:p>
        </w:tc>
        <w:tc>
          <w:tcPr>
            <w:tcW w:w="1440" w:type="dxa"/>
            <w:tcBorders>
              <w:top w:val="single" w:sz="4" w:space="0" w:color="auto"/>
              <w:left w:val="single" w:sz="4" w:space="0" w:color="auto"/>
              <w:bottom w:val="single" w:sz="4" w:space="0" w:color="auto"/>
              <w:right w:val="single" w:sz="4" w:space="0" w:color="auto"/>
            </w:tcBorders>
          </w:tcPr>
          <w:p w14:paraId="39C74C5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2DC889DC"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015D981D"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7EA1462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5.1.3.8</w:t>
            </w:r>
          </w:p>
        </w:tc>
      </w:tr>
      <w:tr w:rsidR="00C519A7" w:rsidRPr="00D12E4D" w14:paraId="6CFA7263"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1CE034A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18074</w:t>
            </w:r>
          </w:p>
        </w:tc>
        <w:tc>
          <w:tcPr>
            <w:tcW w:w="3331" w:type="dxa"/>
            <w:tcBorders>
              <w:top w:val="single" w:sz="4" w:space="0" w:color="auto"/>
              <w:left w:val="single" w:sz="4" w:space="0" w:color="auto"/>
              <w:bottom w:val="single" w:sz="4" w:space="0" w:color="auto"/>
              <w:right w:val="single" w:sz="4" w:space="0" w:color="auto"/>
            </w:tcBorders>
          </w:tcPr>
          <w:p w14:paraId="6051897E" w14:textId="77777777" w:rsidR="00C519A7" w:rsidRPr="00D12E4D" w:rsidRDefault="00C519A7" w:rsidP="00E2012B">
            <w:pPr>
              <w:keepNext/>
              <w:keepLines/>
              <w:spacing w:after="0"/>
              <w:ind w:left="284"/>
              <w:jc w:val="both"/>
              <w:rPr>
                <w:rFonts w:ascii="Arial" w:hAnsi="Arial"/>
                <w:sz w:val="18"/>
                <w:lang w:eastAsia="ja-JP"/>
              </w:rPr>
            </w:pPr>
            <w:r w:rsidRPr="00D12E4D">
              <w:rPr>
                <w:rFonts w:ascii="Arial" w:hAnsi="Arial"/>
                <w:sz w:val="18"/>
                <w:lang w:eastAsia="ja-JP"/>
              </w:rPr>
              <w:t>&gt;&gt;Number of samples</w:t>
            </w:r>
          </w:p>
        </w:tc>
        <w:tc>
          <w:tcPr>
            <w:tcW w:w="1440" w:type="dxa"/>
            <w:tcBorders>
              <w:top w:val="single" w:sz="4" w:space="0" w:color="auto"/>
              <w:left w:val="single" w:sz="4" w:space="0" w:color="auto"/>
              <w:bottom w:val="single" w:sz="4" w:space="0" w:color="auto"/>
              <w:right w:val="single" w:sz="4" w:space="0" w:color="auto"/>
            </w:tcBorders>
          </w:tcPr>
          <w:p w14:paraId="33148CE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366E4380"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3F204736"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5458C7E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5.1.3.8</w:t>
            </w:r>
          </w:p>
        </w:tc>
      </w:tr>
      <w:tr w:rsidR="00C519A7" w:rsidRPr="00D12E4D" w14:paraId="28DADEE4"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5F032F0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18450</w:t>
            </w:r>
          </w:p>
        </w:tc>
        <w:tc>
          <w:tcPr>
            <w:tcW w:w="3331" w:type="dxa"/>
            <w:tcBorders>
              <w:top w:val="single" w:sz="4" w:space="0" w:color="auto"/>
              <w:left w:val="single" w:sz="4" w:space="0" w:color="auto"/>
              <w:bottom w:val="single" w:sz="4" w:space="0" w:color="auto"/>
              <w:right w:val="single" w:sz="4" w:space="0" w:color="auto"/>
            </w:tcBorders>
          </w:tcPr>
          <w:p w14:paraId="182F4110" w14:textId="77777777" w:rsidR="00C519A7" w:rsidRPr="00D12E4D" w:rsidRDefault="00C519A7" w:rsidP="00E2012B">
            <w:pPr>
              <w:keepNext/>
              <w:keepLines/>
              <w:spacing w:after="0"/>
              <w:jc w:val="both"/>
              <w:rPr>
                <w:rFonts w:ascii="Arial" w:hAnsi="Arial"/>
                <w:sz w:val="18"/>
                <w:lang w:eastAsia="ja-JP"/>
              </w:rPr>
            </w:pPr>
            <w:r w:rsidRPr="00D12E4D">
              <w:rPr>
                <w:rFonts w:ascii="Arial" w:hAnsi="Arial"/>
                <w:sz w:val="18"/>
                <w:lang w:eastAsia="ja-JP"/>
              </w:rPr>
              <w:t>Average abnormally-released call duration for 5QI 1 QoS flow</w:t>
            </w:r>
          </w:p>
        </w:tc>
        <w:tc>
          <w:tcPr>
            <w:tcW w:w="1440" w:type="dxa"/>
            <w:tcBorders>
              <w:top w:val="single" w:sz="4" w:space="0" w:color="auto"/>
              <w:left w:val="single" w:sz="4" w:space="0" w:color="auto"/>
              <w:bottom w:val="single" w:sz="4" w:space="0" w:color="auto"/>
              <w:right w:val="single" w:sz="4" w:space="0" w:color="auto"/>
            </w:tcBorders>
          </w:tcPr>
          <w:p w14:paraId="67DFB46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0C1929CB"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3C64F7B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087FC5F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5.1.1.24.2</w:t>
            </w:r>
          </w:p>
        </w:tc>
      </w:tr>
      <w:tr w:rsidR="00C519A7" w:rsidRPr="00D12E4D" w14:paraId="4BC6B8FC"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6FA586D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18075</w:t>
            </w:r>
          </w:p>
        </w:tc>
        <w:tc>
          <w:tcPr>
            <w:tcW w:w="3331" w:type="dxa"/>
            <w:tcBorders>
              <w:top w:val="single" w:sz="4" w:space="0" w:color="auto"/>
              <w:left w:val="single" w:sz="4" w:space="0" w:color="auto"/>
              <w:bottom w:val="single" w:sz="4" w:space="0" w:color="auto"/>
              <w:right w:val="single" w:sz="4" w:space="0" w:color="auto"/>
            </w:tcBorders>
          </w:tcPr>
          <w:p w14:paraId="3C33319C" w14:textId="77777777" w:rsidR="00C519A7" w:rsidRPr="00D12E4D" w:rsidRDefault="00C519A7" w:rsidP="00E2012B">
            <w:pPr>
              <w:keepNext/>
              <w:keepLines/>
              <w:spacing w:after="0"/>
              <w:jc w:val="both"/>
              <w:rPr>
                <w:rFonts w:ascii="Arial" w:hAnsi="Arial"/>
                <w:sz w:val="18"/>
                <w:lang w:eastAsia="ja-JP"/>
              </w:rPr>
            </w:pPr>
            <w:r w:rsidRPr="00D12E4D">
              <w:rPr>
                <w:rFonts w:ascii="Arial" w:hAnsi="Arial"/>
                <w:sz w:val="18"/>
                <w:lang w:eastAsia="ja-JP"/>
              </w:rPr>
              <w:t>Distribution bins for abnormally-released call duration for 5QI 1 QoS flow</w:t>
            </w:r>
          </w:p>
        </w:tc>
        <w:tc>
          <w:tcPr>
            <w:tcW w:w="1440" w:type="dxa"/>
            <w:tcBorders>
              <w:top w:val="single" w:sz="4" w:space="0" w:color="auto"/>
              <w:left w:val="single" w:sz="4" w:space="0" w:color="auto"/>
              <w:bottom w:val="single" w:sz="4" w:space="0" w:color="auto"/>
              <w:right w:val="single" w:sz="4" w:space="0" w:color="auto"/>
            </w:tcBorders>
          </w:tcPr>
          <w:p w14:paraId="1303146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LIST</w:t>
            </w:r>
          </w:p>
        </w:tc>
        <w:tc>
          <w:tcPr>
            <w:tcW w:w="988" w:type="dxa"/>
            <w:tcBorders>
              <w:top w:val="single" w:sz="4" w:space="0" w:color="auto"/>
              <w:left w:val="single" w:sz="4" w:space="0" w:color="auto"/>
              <w:bottom w:val="single" w:sz="4" w:space="0" w:color="auto"/>
              <w:right w:val="single" w:sz="4" w:space="0" w:color="auto"/>
            </w:tcBorders>
          </w:tcPr>
          <w:p w14:paraId="78326804"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40CD4EEC"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0..&lt;maxnoofbins&gt;</w:t>
            </w:r>
          </w:p>
        </w:tc>
        <w:tc>
          <w:tcPr>
            <w:tcW w:w="1517" w:type="dxa"/>
            <w:tcBorders>
              <w:top w:val="single" w:sz="4" w:space="0" w:color="auto"/>
              <w:left w:val="single" w:sz="4" w:space="0" w:color="auto"/>
              <w:bottom w:val="single" w:sz="4" w:space="0" w:color="auto"/>
              <w:right w:val="single" w:sz="4" w:space="0" w:color="auto"/>
            </w:tcBorders>
          </w:tcPr>
          <w:p w14:paraId="1F599C1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5.1.3.9</w:t>
            </w:r>
          </w:p>
        </w:tc>
      </w:tr>
      <w:tr w:rsidR="00C519A7" w:rsidRPr="00D12E4D" w14:paraId="339E4AEE"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21B37B1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18076</w:t>
            </w:r>
          </w:p>
        </w:tc>
        <w:tc>
          <w:tcPr>
            <w:tcW w:w="3331" w:type="dxa"/>
            <w:tcBorders>
              <w:top w:val="single" w:sz="4" w:space="0" w:color="auto"/>
              <w:left w:val="single" w:sz="4" w:space="0" w:color="auto"/>
              <w:bottom w:val="single" w:sz="4" w:space="0" w:color="auto"/>
              <w:right w:val="single" w:sz="4" w:space="0" w:color="auto"/>
            </w:tcBorders>
          </w:tcPr>
          <w:p w14:paraId="7D859ECE" w14:textId="77777777" w:rsidR="00C519A7" w:rsidRPr="00D12E4D" w:rsidRDefault="00C519A7" w:rsidP="00E2012B">
            <w:pPr>
              <w:keepNext/>
              <w:keepLines/>
              <w:spacing w:after="0"/>
              <w:jc w:val="both"/>
              <w:rPr>
                <w:rFonts w:ascii="Arial" w:hAnsi="Arial"/>
                <w:sz w:val="18"/>
                <w:lang w:eastAsia="ja-JP"/>
              </w:rPr>
            </w:pPr>
            <w:r w:rsidRPr="00D12E4D">
              <w:rPr>
                <w:rFonts w:ascii="Arial" w:hAnsi="Arial"/>
                <w:sz w:val="18"/>
                <w:lang w:eastAsia="ja-JP"/>
              </w:rPr>
              <w:t>&gt;Distribution bin item</w:t>
            </w:r>
          </w:p>
        </w:tc>
        <w:tc>
          <w:tcPr>
            <w:tcW w:w="1440" w:type="dxa"/>
            <w:tcBorders>
              <w:top w:val="single" w:sz="4" w:space="0" w:color="auto"/>
              <w:left w:val="single" w:sz="4" w:space="0" w:color="auto"/>
              <w:bottom w:val="single" w:sz="4" w:space="0" w:color="auto"/>
              <w:right w:val="single" w:sz="4" w:space="0" w:color="auto"/>
            </w:tcBorders>
          </w:tcPr>
          <w:p w14:paraId="0A2A3E4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988" w:type="dxa"/>
            <w:tcBorders>
              <w:top w:val="single" w:sz="4" w:space="0" w:color="auto"/>
              <w:left w:val="single" w:sz="4" w:space="0" w:color="auto"/>
              <w:bottom w:val="single" w:sz="4" w:space="0" w:color="auto"/>
              <w:right w:val="single" w:sz="4" w:space="0" w:color="auto"/>
            </w:tcBorders>
          </w:tcPr>
          <w:p w14:paraId="11A4AE06"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75B4C96F" w14:textId="77777777" w:rsidR="00C519A7" w:rsidRPr="00D12E4D" w:rsidRDefault="00C519A7" w:rsidP="00E2012B">
            <w:pPr>
              <w:keepNext/>
              <w:keepLines/>
              <w:spacing w:after="0"/>
              <w:rPr>
                <w:rFonts w:ascii="Arial" w:hAnsi="Arial"/>
                <w:i/>
                <w:iCs/>
                <w:sz w:val="18"/>
                <w:lang w:eastAsia="ja-JP"/>
              </w:rPr>
            </w:pPr>
          </w:p>
        </w:tc>
        <w:tc>
          <w:tcPr>
            <w:tcW w:w="1517" w:type="dxa"/>
            <w:tcBorders>
              <w:top w:val="single" w:sz="4" w:space="0" w:color="auto"/>
              <w:left w:val="single" w:sz="4" w:space="0" w:color="auto"/>
              <w:bottom w:val="single" w:sz="4" w:space="0" w:color="auto"/>
              <w:right w:val="single" w:sz="4" w:space="0" w:color="auto"/>
            </w:tcBorders>
          </w:tcPr>
          <w:p w14:paraId="33A09C70" w14:textId="77777777" w:rsidR="00C519A7" w:rsidRPr="00D12E4D" w:rsidRDefault="00C519A7" w:rsidP="00E2012B">
            <w:pPr>
              <w:keepNext/>
              <w:keepLines/>
              <w:spacing w:after="0"/>
              <w:rPr>
                <w:rFonts w:ascii="Arial" w:hAnsi="Arial"/>
                <w:sz w:val="18"/>
                <w:lang w:eastAsia="ja-JP"/>
              </w:rPr>
            </w:pPr>
          </w:p>
        </w:tc>
      </w:tr>
      <w:tr w:rsidR="00C519A7" w:rsidRPr="00D12E4D" w14:paraId="2E012502"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5AAD68E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18077</w:t>
            </w:r>
          </w:p>
        </w:tc>
        <w:tc>
          <w:tcPr>
            <w:tcW w:w="3331" w:type="dxa"/>
            <w:tcBorders>
              <w:top w:val="single" w:sz="4" w:space="0" w:color="auto"/>
              <w:left w:val="single" w:sz="4" w:space="0" w:color="auto"/>
              <w:bottom w:val="single" w:sz="4" w:space="0" w:color="auto"/>
              <w:right w:val="single" w:sz="4" w:space="0" w:color="auto"/>
            </w:tcBorders>
          </w:tcPr>
          <w:p w14:paraId="499F051E" w14:textId="77777777" w:rsidR="00C519A7" w:rsidRPr="00D12E4D" w:rsidRDefault="00C519A7" w:rsidP="00E2012B">
            <w:pPr>
              <w:keepNext/>
              <w:keepLines/>
              <w:spacing w:after="0"/>
              <w:ind w:left="284"/>
              <w:jc w:val="both"/>
              <w:rPr>
                <w:rFonts w:ascii="Arial" w:hAnsi="Arial"/>
                <w:sz w:val="18"/>
                <w:lang w:eastAsia="ja-JP"/>
              </w:rPr>
            </w:pPr>
            <w:r w:rsidRPr="00D12E4D">
              <w:rPr>
                <w:rFonts w:ascii="Arial" w:hAnsi="Arial"/>
                <w:sz w:val="18"/>
                <w:lang w:eastAsia="ja-JP"/>
              </w:rPr>
              <w:t>&gt;&gt;Call Duration Bin Value</w:t>
            </w:r>
          </w:p>
        </w:tc>
        <w:tc>
          <w:tcPr>
            <w:tcW w:w="1440" w:type="dxa"/>
            <w:tcBorders>
              <w:top w:val="single" w:sz="4" w:space="0" w:color="auto"/>
              <w:left w:val="single" w:sz="4" w:space="0" w:color="auto"/>
              <w:bottom w:val="single" w:sz="4" w:space="0" w:color="auto"/>
              <w:right w:val="single" w:sz="4" w:space="0" w:color="auto"/>
            </w:tcBorders>
          </w:tcPr>
          <w:p w14:paraId="7494328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74625A33"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7C2B408C"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22583BF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5.1.3.9</w:t>
            </w:r>
          </w:p>
        </w:tc>
      </w:tr>
      <w:tr w:rsidR="00C519A7" w:rsidRPr="00D12E4D" w14:paraId="6B45038E"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7CF592F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18078</w:t>
            </w:r>
          </w:p>
        </w:tc>
        <w:tc>
          <w:tcPr>
            <w:tcW w:w="3331" w:type="dxa"/>
            <w:tcBorders>
              <w:top w:val="single" w:sz="4" w:space="0" w:color="auto"/>
              <w:left w:val="single" w:sz="4" w:space="0" w:color="auto"/>
              <w:bottom w:val="single" w:sz="4" w:space="0" w:color="auto"/>
              <w:right w:val="single" w:sz="4" w:space="0" w:color="auto"/>
            </w:tcBorders>
          </w:tcPr>
          <w:p w14:paraId="74150F3C" w14:textId="77777777" w:rsidR="00C519A7" w:rsidRPr="00D12E4D" w:rsidRDefault="00C519A7" w:rsidP="00E2012B">
            <w:pPr>
              <w:keepNext/>
              <w:keepLines/>
              <w:spacing w:after="0"/>
              <w:ind w:left="284"/>
              <w:jc w:val="both"/>
              <w:rPr>
                <w:rFonts w:ascii="Arial" w:hAnsi="Arial"/>
                <w:sz w:val="18"/>
                <w:lang w:eastAsia="ja-JP"/>
              </w:rPr>
            </w:pPr>
            <w:r w:rsidRPr="00D12E4D">
              <w:rPr>
                <w:rFonts w:ascii="Arial" w:hAnsi="Arial"/>
                <w:sz w:val="18"/>
                <w:lang w:eastAsia="ja-JP"/>
              </w:rPr>
              <w:t>&gt;&gt;Number of samples</w:t>
            </w:r>
          </w:p>
        </w:tc>
        <w:tc>
          <w:tcPr>
            <w:tcW w:w="1440" w:type="dxa"/>
            <w:tcBorders>
              <w:top w:val="single" w:sz="4" w:space="0" w:color="auto"/>
              <w:left w:val="single" w:sz="4" w:space="0" w:color="auto"/>
              <w:bottom w:val="single" w:sz="4" w:space="0" w:color="auto"/>
              <w:right w:val="single" w:sz="4" w:space="0" w:color="auto"/>
            </w:tcBorders>
          </w:tcPr>
          <w:p w14:paraId="66F65F7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14B93D03"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21665B55"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6ECA8B0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5.1.3.9</w:t>
            </w:r>
          </w:p>
        </w:tc>
      </w:tr>
      <w:tr w:rsidR="00C519A7" w:rsidRPr="00D12E4D" w14:paraId="604110BC"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51A6416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18100</w:t>
            </w:r>
          </w:p>
        </w:tc>
        <w:tc>
          <w:tcPr>
            <w:tcW w:w="3331" w:type="dxa"/>
            <w:tcBorders>
              <w:top w:val="single" w:sz="4" w:space="0" w:color="auto"/>
              <w:left w:val="single" w:sz="4" w:space="0" w:color="auto"/>
              <w:bottom w:val="single" w:sz="4" w:space="0" w:color="auto"/>
              <w:right w:val="single" w:sz="4" w:space="0" w:color="auto"/>
            </w:tcBorders>
          </w:tcPr>
          <w:p w14:paraId="72286FD3" w14:textId="77777777" w:rsidR="00C519A7" w:rsidRPr="00D12E4D" w:rsidRDefault="00C519A7" w:rsidP="00E2012B">
            <w:pPr>
              <w:keepNext/>
              <w:keepLines/>
              <w:spacing w:after="0"/>
              <w:jc w:val="both"/>
              <w:rPr>
                <w:rFonts w:ascii="Arial" w:hAnsi="Arial"/>
                <w:sz w:val="18"/>
                <w:lang w:eastAsia="ja-JP"/>
              </w:rPr>
            </w:pPr>
            <w:r w:rsidRPr="00D12E4D">
              <w:rPr>
                <w:rFonts w:ascii="Arial" w:hAnsi="Arial"/>
                <w:sz w:val="18"/>
                <w:lang w:eastAsia="ja-JP"/>
              </w:rPr>
              <w:t>RRC connection related measurements</w:t>
            </w:r>
          </w:p>
        </w:tc>
        <w:tc>
          <w:tcPr>
            <w:tcW w:w="1440" w:type="dxa"/>
            <w:tcBorders>
              <w:top w:val="single" w:sz="4" w:space="0" w:color="auto"/>
              <w:left w:val="single" w:sz="4" w:space="0" w:color="auto"/>
              <w:bottom w:val="single" w:sz="4" w:space="0" w:color="auto"/>
              <w:right w:val="single" w:sz="4" w:space="0" w:color="auto"/>
            </w:tcBorders>
          </w:tcPr>
          <w:p w14:paraId="1456D63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988" w:type="dxa"/>
            <w:tcBorders>
              <w:top w:val="single" w:sz="4" w:space="0" w:color="auto"/>
              <w:left w:val="single" w:sz="4" w:space="0" w:color="auto"/>
              <w:bottom w:val="single" w:sz="4" w:space="0" w:color="auto"/>
              <w:right w:val="single" w:sz="4" w:space="0" w:color="auto"/>
            </w:tcBorders>
          </w:tcPr>
          <w:p w14:paraId="6264801A"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44933EE9" w14:textId="77777777" w:rsidR="00C519A7" w:rsidRPr="00D12E4D" w:rsidRDefault="00C519A7" w:rsidP="00E2012B">
            <w:pPr>
              <w:keepNext/>
              <w:keepLines/>
              <w:spacing w:after="0"/>
              <w:rPr>
                <w:rFonts w:ascii="Arial" w:hAnsi="Arial"/>
                <w:i/>
                <w:iCs/>
                <w:sz w:val="18"/>
                <w:lang w:eastAsia="ja-JP"/>
              </w:rPr>
            </w:pPr>
          </w:p>
        </w:tc>
        <w:tc>
          <w:tcPr>
            <w:tcW w:w="1517" w:type="dxa"/>
            <w:tcBorders>
              <w:top w:val="single" w:sz="4" w:space="0" w:color="auto"/>
              <w:left w:val="single" w:sz="4" w:space="0" w:color="auto"/>
              <w:bottom w:val="single" w:sz="4" w:space="0" w:color="auto"/>
              <w:right w:val="single" w:sz="4" w:space="0" w:color="auto"/>
            </w:tcBorders>
          </w:tcPr>
          <w:p w14:paraId="5FE145D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5.1.1.15</w:t>
            </w:r>
          </w:p>
        </w:tc>
      </w:tr>
      <w:tr w:rsidR="00C519A7" w:rsidRPr="00D12E4D" w14:paraId="542F94F1"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3B2BEF0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18101</w:t>
            </w:r>
          </w:p>
        </w:tc>
        <w:tc>
          <w:tcPr>
            <w:tcW w:w="3331" w:type="dxa"/>
            <w:tcBorders>
              <w:top w:val="single" w:sz="4" w:space="0" w:color="auto"/>
              <w:left w:val="single" w:sz="4" w:space="0" w:color="auto"/>
              <w:bottom w:val="single" w:sz="4" w:space="0" w:color="auto"/>
              <w:right w:val="single" w:sz="4" w:space="0" w:color="auto"/>
            </w:tcBorders>
          </w:tcPr>
          <w:p w14:paraId="1F7D2374" w14:textId="77777777" w:rsidR="00C519A7" w:rsidRPr="00D12E4D" w:rsidRDefault="00C519A7" w:rsidP="00E2012B">
            <w:pPr>
              <w:keepNext/>
              <w:keepLines/>
              <w:spacing w:after="0"/>
              <w:jc w:val="both"/>
              <w:rPr>
                <w:rFonts w:ascii="Arial" w:hAnsi="Arial"/>
                <w:sz w:val="18"/>
                <w:lang w:eastAsia="ja-JP"/>
              </w:rPr>
            </w:pPr>
            <w:r w:rsidRPr="00D12E4D">
              <w:rPr>
                <w:rFonts w:ascii="Arial" w:hAnsi="Arial"/>
                <w:sz w:val="18"/>
                <w:lang w:eastAsia="ja-JP"/>
              </w:rPr>
              <w:t>&gt;List of attempted RRC connection establishment causes</w:t>
            </w:r>
          </w:p>
        </w:tc>
        <w:tc>
          <w:tcPr>
            <w:tcW w:w="1440" w:type="dxa"/>
            <w:tcBorders>
              <w:top w:val="single" w:sz="4" w:space="0" w:color="auto"/>
              <w:left w:val="single" w:sz="4" w:space="0" w:color="auto"/>
              <w:bottom w:val="single" w:sz="4" w:space="0" w:color="auto"/>
              <w:right w:val="single" w:sz="4" w:space="0" w:color="auto"/>
            </w:tcBorders>
          </w:tcPr>
          <w:p w14:paraId="1EC5D90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LIST</w:t>
            </w:r>
          </w:p>
        </w:tc>
        <w:tc>
          <w:tcPr>
            <w:tcW w:w="988" w:type="dxa"/>
            <w:tcBorders>
              <w:top w:val="single" w:sz="4" w:space="0" w:color="auto"/>
              <w:left w:val="single" w:sz="4" w:space="0" w:color="auto"/>
              <w:bottom w:val="single" w:sz="4" w:space="0" w:color="auto"/>
              <w:right w:val="single" w:sz="4" w:space="0" w:color="auto"/>
            </w:tcBorders>
          </w:tcPr>
          <w:p w14:paraId="2724C59B"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48BD84C7"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0..&lt;maxnoofcauses&gt;</w:t>
            </w:r>
          </w:p>
        </w:tc>
        <w:tc>
          <w:tcPr>
            <w:tcW w:w="1517" w:type="dxa"/>
            <w:tcBorders>
              <w:top w:val="single" w:sz="4" w:space="0" w:color="auto"/>
              <w:left w:val="single" w:sz="4" w:space="0" w:color="auto"/>
              <w:bottom w:val="single" w:sz="4" w:space="0" w:color="auto"/>
              <w:right w:val="single" w:sz="4" w:space="0" w:color="auto"/>
            </w:tcBorders>
          </w:tcPr>
          <w:p w14:paraId="299BAC5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5.1.1.15.1</w:t>
            </w:r>
          </w:p>
        </w:tc>
      </w:tr>
      <w:tr w:rsidR="00C519A7" w:rsidRPr="00D12E4D" w14:paraId="34FF7ADB"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4071CDB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18102</w:t>
            </w:r>
          </w:p>
        </w:tc>
        <w:tc>
          <w:tcPr>
            <w:tcW w:w="3331" w:type="dxa"/>
            <w:tcBorders>
              <w:top w:val="single" w:sz="4" w:space="0" w:color="auto"/>
              <w:left w:val="single" w:sz="4" w:space="0" w:color="auto"/>
              <w:bottom w:val="single" w:sz="4" w:space="0" w:color="auto"/>
              <w:right w:val="single" w:sz="4" w:space="0" w:color="auto"/>
            </w:tcBorders>
          </w:tcPr>
          <w:p w14:paraId="68EEFD50" w14:textId="77777777" w:rsidR="00C519A7" w:rsidRPr="00D12E4D" w:rsidRDefault="00C519A7" w:rsidP="00E2012B">
            <w:pPr>
              <w:keepNext/>
              <w:keepLines/>
              <w:spacing w:after="0"/>
              <w:ind w:left="284"/>
              <w:jc w:val="both"/>
              <w:rPr>
                <w:rFonts w:ascii="Arial" w:hAnsi="Arial"/>
                <w:sz w:val="18"/>
                <w:lang w:eastAsia="ja-JP"/>
              </w:rPr>
            </w:pPr>
            <w:r w:rsidRPr="00D12E4D">
              <w:rPr>
                <w:rFonts w:ascii="Arial" w:hAnsi="Arial"/>
                <w:sz w:val="18"/>
                <w:lang w:eastAsia="ja-JP"/>
              </w:rPr>
              <w:t>&gt;&gt;Attempted RRC connection establishment cause item</w:t>
            </w:r>
          </w:p>
        </w:tc>
        <w:tc>
          <w:tcPr>
            <w:tcW w:w="1440" w:type="dxa"/>
            <w:tcBorders>
              <w:top w:val="single" w:sz="4" w:space="0" w:color="auto"/>
              <w:left w:val="single" w:sz="4" w:space="0" w:color="auto"/>
              <w:bottom w:val="single" w:sz="4" w:space="0" w:color="auto"/>
              <w:right w:val="single" w:sz="4" w:space="0" w:color="auto"/>
            </w:tcBorders>
          </w:tcPr>
          <w:p w14:paraId="3378D99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988" w:type="dxa"/>
            <w:tcBorders>
              <w:top w:val="single" w:sz="4" w:space="0" w:color="auto"/>
              <w:left w:val="single" w:sz="4" w:space="0" w:color="auto"/>
              <w:bottom w:val="single" w:sz="4" w:space="0" w:color="auto"/>
              <w:right w:val="single" w:sz="4" w:space="0" w:color="auto"/>
            </w:tcBorders>
          </w:tcPr>
          <w:p w14:paraId="3E40C63B"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5601A4BE" w14:textId="77777777" w:rsidR="00C519A7" w:rsidRPr="00D12E4D" w:rsidRDefault="00C519A7" w:rsidP="00E2012B">
            <w:pPr>
              <w:keepNext/>
              <w:keepLines/>
              <w:spacing w:after="0"/>
              <w:rPr>
                <w:rFonts w:ascii="Arial" w:hAnsi="Arial"/>
                <w:i/>
                <w:iCs/>
                <w:sz w:val="18"/>
                <w:lang w:eastAsia="ja-JP"/>
              </w:rPr>
            </w:pPr>
          </w:p>
        </w:tc>
        <w:tc>
          <w:tcPr>
            <w:tcW w:w="1517" w:type="dxa"/>
            <w:tcBorders>
              <w:top w:val="single" w:sz="4" w:space="0" w:color="auto"/>
              <w:left w:val="single" w:sz="4" w:space="0" w:color="auto"/>
              <w:bottom w:val="single" w:sz="4" w:space="0" w:color="auto"/>
              <w:right w:val="single" w:sz="4" w:space="0" w:color="auto"/>
            </w:tcBorders>
          </w:tcPr>
          <w:p w14:paraId="1819E8AA" w14:textId="77777777" w:rsidR="00C519A7" w:rsidRPr="00D12E4D" w:rsidRDefault="00C519A7" w:rsidP="00E2012B">
            <w:pPr>
              <w:keepNext/>
              <w:keepLines/>
              <w:spacing w:after="0"/>
              <w:rPr>
                <w:rFonts w:ascii="Arial" w:hAnsi="Arial"/>
                <w:sz w:val="18"/>
                <w:lang w:eastAsia="ja-JP"/>
              </w:rPr>
            </w:pPr>
          </w:p>
        </w:tc>
      </w:tr>
      <w:tr w:rsidR="00C519A7" w:rsidRPr="005A2844" w14:paraId="42F648C3"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4818E6C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18103</w:t>
            </w:r>
          </w:p>
        </w:tc>
        <w:tc>
          <w:tcPr>
            <w:tcW w:w="3331" w:type="dxa"/>
            <w:tcBorders>
              <w:top w:val="single" w:sz="4" w:space="0" w:color="auto"/>
              <w:left w:val="single" w:sz="4" w:space="0" w:color="auto"/>
              <w:bottom w:val="single" w:sz="4" w:space="0" w:color="auto"/>
              <w:right w:val="single" w:sz="4" w:space="0" w:color="auto"/>
            </w:tcBorders>
          </w:tcPr>
          <w:p w14:paraId="7E59EAC8" w14:textId="77777777" w:rsidR="00C519A7" w:rsidRPr="00D12E4D" w:rsidRDefault="00C519A7" w:rsidP="00E2012B">
            <w:pPr>
              <w:keepNext/>
              <w:keepLines/>
              <w:spacing w:after="0"/>
              <w:ind w:left="568"/>
              <w:jc w:val="both"/>
              <w:rPr>
                <w:rFonts w:ascii="Arial" w:hAnsi="Arial"/>
                <w:sz w:val="18"/>
                <w:lang w:eastAsia="ja-JP"/>
              </w:rPr>
            </w:pPr>
            <w:r w:rsidRPr="00D12E4D">
              <w:rPr>
                <w:rFonts w:ascii="Arial" w:hAnsi="Arial"/>
                <w:sz w:val="18"/>
                <w:lang w:eastAsia="ja-JP"/>
              </w:rPr>
              <w:t>&gt;&gt;&gt;Cause</w:t>
            </w:r>
          </w:p>
        </w:tc>
        <w:tc>
          <w:tcPr>
            <w:tcW w:w="1440" w:type="dxa"/>
            <w:tcBorders>
              <w:top w:val="single" w:sz="4" w:space="0" w:color="auto"/>
              <w:left w:val="single" w:sz="4" w:space="0" w:color="auto"/>
              <w:bottom w:val="single" w:sz="4" w:space="0" w:color="auto"/>
              <w:right w:val="single" w:sz="4" w:space="0" w:color="auto"/>
            </w:tcBorders>
          </w:tcPr>
          <w:p w14:paraId="5A90E4F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03AD4170"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620" w:type="dxa"/>
            <w:tcBorders>
              <w:top w:val="single" w:sz="4" w:space="0" w:color="auto"/>
              <w:left w:val="single" w:sz="4" w:space="0" w:color="auto"/>
              <w:bottom w:val="single" w:sz="4" w:space="0" w:color="auto"/>
              <w:right w:val="single" w:sz="4" w:space="0" w:color="auto"/>
            </w:tcBorders>
          </w:tcPr>
          <w:p w14:paraId="28B40768" w14:textId="77777777" w:rsidR="00C519A7" w:rsidRPr="00BC705E" w:rsidRDefault="00C519A7" w:rsidP="00E2012B">
            <w:pPr>
              <w:keepNext/>
              <w:keepLines/>
              <w:spacing w:after="0"/>
              <w:rPr>
                <w:rFonts w:ascii="Arial" w:hAnsi="Arial"/>
                <w:i/>
                <w:iCs/>
                <w:sz w:val="18"/>
                <w:lang w:val="fr-FR" w:eastAsia="ja-JP"/>
              </w:rPr>
            </w:pPr>
            <w:r w:rsidRPr="00BC705E">
              <w:rPr>
                <w:rFonts w:ascii="Arial" w:hAnsi="Arial"/>
                <w:i/>
                <w:iCs/>
                <w:sz w:val="18"/>
                <w:lang w:val="fr-FR" w:eastAsia="ja-JP"/>
              </w:rPr>
              <w:t xml:space="preserve">Cause </w:t>
            </w:r>
            <w:r w:rsidRPr="00BC705E">
              <w:rPr>
                <w:rFonts w:ascii="Arial" w:hAnsi="Arial"/>
                <w:sz w:val="18"/>
                <w:lang w:val="fr-FR" w:eastAsia="ja-JP"/>
              </w:rPr>
              <w:t>IE in TS 38.331 [22] Sec 6.2.2</w:t>
            </w:r>
          </w:p>
        </w:tc>
        <w:tc>
          <w:tcPr>
            <w:tcW w:w="1517" w:type="dxa"/>
            <w:tcBorders>
              <w:top w:val="single" w:sz="4" w:space="0" w:color="auto"/>
              <w:left w:val="single" w:sz="4" w:space="0" w:color="auto"/>
              <w:bottom w:val="single" w:sz="4" w:space="0" w:color="auto"/>
              <w:right w:val="single" w:sz="4" w:space="0" w:color="auto"/>
            </w:tcBorders>
          </w:tcPr>
          <w:p w14:paraId="1D8CF095" w14:textId="77777777" w:rsidR="00C519A7" w:rsidRPr="00BC705E" w:rsidRDefault="00C519A7" w:rsidP="00E2012B">
            <w:pPr>
              <w:keepNext/>
              <w:keepLines/>
              <w:spacing w:after="0"/>
              <w:rPr>
                <w:rFonts w:ascii="Arial" w:hAnsi="Arial"/>
                <w:sz w:val="18"/>
                <w:lang w:val="fr-FR" w:eastAsia="ja-JP"/>
              </w:rPr>
            </w:pPr>
          </w:p>
        </w:tc>
      </w:tr>
      <w:tr w:rsidR="00C519A7" w:rsidRPr="00D12E4D" w14:paraId="2612F040"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7D52495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18104</w:t>
            </w:r>
          </w:p>
        </w:tc>
        <w:tc>
          <w:tcPr>
            <w:tcW w:w="3331" w:type="dxa"/>
            <w:tcBorders>
              <w:top w:val="single" w:sz="4" w:space="0" w:color="auto"/>
              <w:left w:val="single" w:sz="4" w:space="0" w:color="auto"/>
              <w:bottom w:val="single" w:sz="4" w:space="0" w:color="auto"/>
              <w:right w:val="single" w:sz="4" w:space="0" w:color="auto"/>
            </w:tcBorders>
          </w:tcPr>
          <w:p w14:paraId="58D55D89" w14:textId="77777777" w:rsidR="00C519A7" w:rsidRPr="00D12E4D" w:rsidRDefault="00C519A7" w:rsidP="00E2012B">
            <w:pPr>
              <w:keepNext/>
              <w:keepLines/>
              <w:spacing w:after="0"/>
              <w:ind w:left="568"/>
              <w:jc w:val="both"/>
              <w:rPr>
                <w:rFonts w:ascii="Arial" w:hAnsi="Arial"/>
                <w:sz w:val="18"/>
                <w:lang w:eastAsia="ja-JP"/>
              </w:rPr>
            </w:pPr>
            <w:r w:rsidRPr="00D12E4D">
              <w:rPr>
                <w:rFonts w:ascii="Arial" w:hAnsi="Arial"/>
                <w:sz w:val="18"/>
                <w:lang w:eastAsia="ja-JP"/>
              </w:rPr>
              <w:t>&gt;&gt;&gt;Number of attempted RRC connection establishments</w:t>
            </w:r>
          </w:p>
        </w:tc>
        <w:tc>
          <w:tcPr>
            <w:tcW w:w="1440" w:type="dxa"/>
            <w:tcBorders>
              <w:top w:val="single" w:sz="4" w:space="0" w:color="auto"/>
              <w:left w:val="single" w:sz="4" w:space="0" w:color="auto"/>
              <w:bottom w:val="single" w:sz="4" w:space="0" w:color="auto"/>
              <w:right w:val="single" w:sz="4" w:space="0" w:color="auto"/>
            </w:tcBorders>
          </w:tcPr>
          <w:p w14:paraId="0C72283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127D787C"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7283F0DB"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4ABBEA2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5.1.1.15.1</w:t>
            </w:r>
          </w:p>
        </w:tc>
      </w:tr>
      <w:tr w:rsidR="00C519A7" w:rsidRPr="00D12E4D" w14:paraId="52B31E0B"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3F979A6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18111</w:t>
            </w:r>
          </w:p>
        </w:tc>
        <w:tc>
          <w:tcPr>
            <w:tcW w:w="3331" w:type="dxa"/>
            <w:tcBorders>
              <w:top w:val="single" w:sz="4" w:space="0" w:color="auto"/>
              <w:left w:val="single" w:sz="4" w:space="0" w:color="auto"/>
              <w:bottom w:val="single" w:sz="4" w:space="0" w:color="auto"/>
              <w:right w:val="single" w:sz="4" w:space="0" w:color="auto"/>
            </w:tcBorders>
          </w:tcPr>
          <w:p w14:paraId="360BEC8A" w14:textId="77777777" w:rsidR="00C519A7" w:rsidRPr="00D12E4D" w:rsidRDefault="00C519A7" w:rsidP="00E2012B">
            <w:pPr>
              <w:keepNext/>
              <w:keepLines/>
              <w:spacing w:after="0"/>
              <w:jc w:val="both"/>
              <w:rPr>
                <w:rFonts w:ascii="Arial" w:hAnsi="Arial"/>
                <w:sz w:val="18"/>
                <w:lang w:eastAsia="ja-JP"/>
              </w:rPr>
            </w:pPr>
            <w:r w:rsidRPr="00D12E4D">
              <w:rPr>
                <w:rFonts w:ascii="Arial" w:hAnsi="Arial"/>
                <w:sz w:val="18"/>
                <w:lang w:eastAsia="ja-JP"/>
              </w:rPr>
              <w:t>&gt;List of successful RRC connection establishment causes</w:t>
            </w:r>
          </w:p>
        </w:tc>
        <w:tc>
          <w:tcPr>
            <w:tcW w:w="1440" w:type="dxa"/>
            <w:tcBorders>
              <w:top w:val="single" w:sz="4" w:space="0" w:color="auto"/>
              <w:left w:val="single" w:sz="4" w:space="0" w:color="auto"/>
              <w:bottom w:val="single" w:sz="4" w:space="0" w:color="auto"/>
              <w:right w:val="single" w:sz="4" w:space="0" w:color="auto"/>
            </w:tcBorders>
          </w:tcPr>
          <w:p w14:paraId="027E32A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LIST</w:t>
            </w:r>
          </w:p>
        </w:tc>
        <w:tc>
          <w:tcPr>
            <w:tcW w:w="988" w:type="dxa"/>
            <w:tcBorders>
              <w:top w:val="single" w:sz="4" w:space="0" w:color="auto"/>
              <w:left w:val="single" w:sz="4" w:space="0" w:color="auto"/>
              <w:bottom w:val="single" w:sz="4" w:space="0" w:color="auto"/>
              <w:right w:val="single" w:sz="4" w:space="0" w:color="auto"/>
            </w:tcBorders>
          </w:tcPr>
          <w:p w14:paraId="3E6A7701"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156433A4"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0..&lt;maxnoofcauses&gt;</w:t>
            </w:r>
          </w:p>
        </w:tc>
        <w:tc>
          <w:tcPr>
            <w:tcW w:w="1517" w:type="dxa"/>
            <w:tcBorders>
              <w:top w:val="single" w:sz="4" w:space="0" w:color="auto"/>
              <w:left w:val="single" w:sz="4" w:space="0" w:color="auto"/>
              <w:bottom w:val="single" w:sz="4" w:space="0" w:color="auto"/>
              <w:right w:val="single" w:sz="4" w:space="0" w:color="auto"/>
            </w:tcBorders>
          </w:tcPr>
          <w:p w14:paraId="401DCFA1"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5.1.1.15.2</w:t>
            </w:r>
          </w:p>
        </w:tc>
      </w:tr>
      <w:tr w:rsidR="00C519A7" w:rsidRPr="00D12E4D" w14:paraId="3B22050F"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3C945B9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18112</w:t>
            </w:r>
          </w:p>
        </w:tc>
        <w:tc>
          <w:tcPr>
            <w:tcW w:w="3331" w:type="dxa"/>
            <w:tcBorders>
              <w:top w:val="single" w:sz="4" w:space="0" w:color="auto"/>
              <w:left w:val="single" w:sz="4" w:space="0" w:color="auto"/>
              <w:bottom w:val="single" w:sz="4" w:space="0" w:color="auto"/>
              <w:right w:val="single" w:sz="4" w:space="0" w:color="auto"/>
            </w:tcBorders>
          </w:tcPr>
          <w:p w14:paraId="2289C622" w14:textId="77777777" w:rsidR="00C519A7" w:rsidRPr="00D12E4D" w:rsidRDefault="00C519A7" w:rsidP="00E2012B">
            <w:pPr>
              <w:keepNext/>
              <w:keepLines/>
              <w:spacing w:after="0"/>
              <w:ind w:left="284"/>
              <w:jc w:val="both"/>
              <w:rPr>
                <w:rFonts w:ascii="Arial" w:hAnsi="Arial"/>
                <w:sz w:val="18"/>
                <w:lang w:eastAsia="ja-JP"/>
              </w:rPr>
            </w:pPr>
            <w:r w:rsidRPr="00D12E4D">
              <w:rPr>
                <w:rFonts w:ascii="Arial" w:hAnsi="Arial"/>
                <w:sz w:val="18"/>
                <w:lang w:eastAsia="ja-JP"/>
              </w:rPr>
              <w:t>&gt;&gt;Succesful RRC connection establishment cause item</w:t>
            </w:r>
          </w:p>
        </w:tc>
        <w:tc>
          <w:tcPr>
            <w:tcW w:w="1440" w:type="dxa"/>
            <w:tcBorders>
              <w:top w:val="single" w:sz="4" w:space="0" w:color="auto"/>
              <w:left w:val="single" w:sz="4" w:space="0" w:color="auto"/>
              <w:bottom w:val="single" w:sz="4" w:space="0" w:color="auto"/>
              <w:right w:val="single" w:sz="4" w:space="0" w:color="auto"/>
            </w:tcBorders>
          </w:tcPr>
          <w:p w14:paraId="1A82D4E1"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988" w:type="dxa"/>
            <w:tcBorders>
              <w:top w:val="single" w:sz="4" w:space="0" w:color="auto"/>
              <w:left w:val="single" w:sz="4" w:space="0" w:color="auto"/>
              <w:bottom w:val="single" w:sz="4" w:space="0" w:color="auto"/>
              <w:right w:val="single" w:sz="4" w:space="0" w:color="auto"/>
            </w:tcBorders>
          </w:tcPr>
          <w:p w14:paraId="282D7D01"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74214ADA" w14:textId="77777777" w:rsidR="00C519A7" w:rsidRPr="00D12E4D" w:rsidRDefault="00C519A7" w:rsidP="00E2012B">
            <w:pPr>
              <w:keepNext/>
              <w:keepLines/>
              <w:spacing w:after="0"/>
              <w:rPr>
                <w:rFonts w:ascii="Arial" w:hAnsi="Arial"/>
                <w:i/>
                <w:iCs/>
                <w:sz w:val="18"/>
                <w:lang w:eastAsia="ja-JP"/>
              </w:rPr>
            </w:pPr>
          </w:p>
        </w:tc>
        <w:tc>
          <w:tcPr>
            <w:tcW w:w="1517" w:type="dxa"/>
            <w:tcBorders>
              <w:top w:val="single" w:sz="4" w:space="0" w:color="auto"/>
              <w:left w:val="single" w:sz="4" w:space="0" w:color="auto"/>
              <w:bottom w:val="single" w:sz="4" w:space="0" w:color="auto"/>
              <w:right w:val="single" w:sz="4" w:space="0" w:color="auto"/>
            </w:tcBorders>
          </w:tcPr>
          <w:p w14:paraId="3C4195F1" w14:textId="77777777" w:rsidR="00C519A7" w:rsidRPr="00D12E4D" w:rsidRDefault="00C519A7" w:rsidP="00E2012B">
            <w:pPr>
              <w:keepNext/>
              <w:keepLines/>
              <w:spacing w:after="0"/>
              <w:rPr>
                <w:rFonts w:ascii="Arial" w:hAnsi="Arial"/>
                <w:sz w:val="18"/>
                <w:lang w:eastAsia="ja-JP"/>
              </w:rPr>
            </w:pPr>
          </w:p>
        </w:tc>
      </w:tr>
      <w:tr w:rsidR="00C519A7" w:rsidRPr="005A2844" w14:paraId="500F63DA"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2328E75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18113</w:t>
            </w:r>
          </w:p>
        </w:tc>
        <w:tc>
          <w:tcPr>
            <w:tcW w:w="3331" w:type="dxa"/>
            <w:tcBorders>
              <w:top w:val="single" w:sz="4" w:space="0" w:color="auto"/>
              <w:left w:val="single" w:sz="4" w:space="0" w:color="auto"/>
              <w:bottom w:val="single" w:sz="4" w:space="0" w:color="auto"/>
              <w:right w:val="single" w:sz="4" w:space="0" w:color="auto"/>
            </w:tcBorders>
          </w:tcPr>
          <w:p w14:paraId="7340CF98" w14:textId="77777777" w:rsidR="00C519A7" w:rsidRPr="00D12E4D" w:rsidRDefault="00C519A7" w:rsidP="00E2012B">
            <w:pPr>
              <w:keepNext/>
              <w:keepLines/>
              <w:spacing w:after="0"/>
              <w:ind w:left="568"/>
              <w:jc w:val="both"/>
              <w:rPr>
                <w:rFonts w:ascii="Arial" w:hAnsi="Arial"/>
                <w:sz w:val="18"/>
                <w:lang w:eastAsia="ja-JP"/>
              </w:rPr>
            </w:pPr>
            <w:r w:rsidRPr="00D12E4D">
              <w:rPr>
                <w:rFonts w:ascii="Arial" w:hAnsi="Arial"/>
                <w:sz w:val="18"/>
                <w:lang w:eastAsia="ja-JP"/>
              </w:rPr>
              <w:t>&gt;&gt;&gt;Cause</w:t>
            </w:r>
          </w:p>
        </w:tc>
        <w:tc>
          <w:tcPr>
            <w:tcW w:w="1440" w:type="dxa"/>
            <w:tcBorders>
              <w:top w:val="single" w:sz="4" w:space="0" w:color="auto"/>
              <w:left w:val="single" w:sz="4" w:space="0" w:color="auto"/>
              <w:bottom w:val="single" w:sz="4" w:space="0" w:color="auto"/>
              <w:right w:val="single" w:sz="4" w:space="0" w:color="auto"/>
            </w:tcBorders>
          </w:tcPr>
          <w:p w14:paraId="1869013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0F61674A"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620" w:type="dxa"/>
            <w:tcBorders>
              <w:top w:val="single" w:sz="4" w:space="0" w:color="auto"/>
              <w:left w:val="single" w:sz="4" w:space="0" w:color="auto"/>
              <w:bottom w:val="single" w:sz="4" w:space="0" w:color="auto"/>
              <w:right w:val="single" w:sz="4" w:space="0" w:color="auto"/>
            </w:tcBorders>
          </w:tcPr>
          <w:p w14:paraId="26C44B77" w14:textId="77777777" w:rsidR="00C519A7" w:rsidRPr="00BC705E" w:rsidRDefault="00C519A7" w:rsidP="00E2012B">
            <w:pPr>
              <w:keepNext/>
              <w:keepLines/>
              <w:spacing w:after="0"/>
              <w:rPr>
                <w:rFonts w:ascii="Arial" w:hAnsi="Arial"/>
                <w:i/>
                <w:iCs/>
                <w:sz w:val="18"/>
                <w:lang w:val="fr-FR" w:eastAsia="ja-JP"/>
              </w:rPr>
            </w:pPr>
            <w:r w:rsidRPr="00BC705E">
              <w:rPr>
                <w:rFonts w:ascii="Arial" w:hAnsi="Arial"/>
                <w:i/>
                <w:iCs/>
                <w:sz w:val="18"/>
                <w:lang w:val="fr-FR" w:eastAsia="ja-JP"/>
              </w:rPr>
              <w:t xml:space="preserve">Cause </w:t>
            </w:r>
            <w:r w:rsidRPr="00BC705E">
              <w:rPr>
                <w:rFonts w:ascii="Arial" w:hAnsi="Arial"/>
                <w:sz w:val="18"/>
                <w:lang w:val="fr-FR" w:eastAsia="ja-JP"/>
              </w:rPr>
              <w:t>IE in TS 38.331 [22] Sec 6.2.2</w:t>
            </w:r>
          </w:p>
        </w:tc>
        <w:tc>
          <w:tcPr>
            <w:tcW w:w="1517" w:type="dxa"/>
            <w:tcBorders>
              <w:top w:val="single" w:sz="4" w:space="0" w:color="auto"/>
              <w:left w:val="single" w:sz="4" w:space="0" w:color="auto"/>
              <w:bottom w:val="single" w:sz="4" w:space="0" w:color="auto"/>
              <w:right w:val="single" w:sz="4" w:space="0" w:color="auto"/>
            </w:tcBorders>
          </w:tcPr>
          <w:p w14:paraId="538FD5F1" w14:textId="77777777" w:rsidR="00C519A7" w:rsidRPr="00BC705E" w:rsidRDefault="00C519A7" w:rsidP="00E2012B">
            <w:pPr>
              <w:keepNext/>
              <w:keepLines/>
              <w:spacing w:after="0"/>
              <w:rPr>
                <w:rFonts w:ascii="Arial" w:hAnsi="Arial"/>
                <w:sz w:val="18"/>
                <w:lang w:val="fr-FR" w:eastAsia="ja-JP"/>
              </w:rPr>
            </w:pPr>
          </w:p>
        </w:tc>
      </w:tr>
      <w:tr w:rsidR="00C519A7" w:rsidRPr="00D12E4D" w14:paraId="47195195"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7976923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18114</w:t>
            </w:r>
          </w:p>
        </w:tc>
        <w:tc>
          <w:tcPr>
            <w:tcW w:w="3331" w:type="dxa"/>
            <w:tcBorders>
              <w:top w:val="single" w:sz="4" w:space="0" w:color="auto"/>
              <w:left w:val="single" w:sz="4" w:space="0" w:color="auto"/>
              <w:bottom w:val="single" w:sz="4" w:space="0" w:color="auto"/>
              <w:right w:val="single" w:sz="4" w:space="0" w:color="auto"/>
            </w:tcBorders>
          </w:tcPr>
          <w:p w14:paraId="54D410A9" w14:textId="77777777" w:rsidR="00C519A7" w:rsidRPr="00D12E4D" w:rsidRDefault="00C519A7" w:rsidP="00E2012B">
            <w:pPr>
              <w:keepNext/>
              <w:keepLines/>
              <w:spacing w:after="0"/>
              <w:ind w:left="568"/>
              <w:jc w:val="both"/>
              <w:rPr>
                <w:rFonts w:ascii="Arial" w:hAnsi="Arial"/>
                <w:sz w:val="18"/>
                <w:lang w:eastAsia="ja-JP"/>
              </w:rPr>
            </w:pPr>
            <w:r w:rsidRPr="00D12E4D">
              <w:rPr>
                <w:rFonts w:ascii="Arial" w:hAnsi="Arial"/>
                <w:sz w:val="18"/>
                <w:lang w:eastAsia="ja-JP"/>
              </w:rPr>
              <w:t>&gt;&gt;&gt;Number of successful RRC connection establishments</w:t>
            </w:r>
          </w:p>
        </w:tc>
        <w:tc>
          <w:tcPr>
            <w:tcW w:w="1440" w:type="dxa"/>
            <w:tcBorders>
              <w:top w:val="single" w:sz="4" w:space="0" w:color="auto"/>
              <w:left w:val="single" w:sz="4" w:space="0" w:color="auto"/>
              <w:bottom w:val="single" w:sz="4" w:space="0" w:color="auto"/>
              <w:right w:val="single" w:sz="4" w:space="0" w:color="auto"/>
            </w:tcBorders>
          </w:tcPr>
          <w:p w14:paraId="669004B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3E122B89"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5A1D0A0C"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2717620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5.1.1.15.2</w:t>
            </w:r>
          </w:p>
        </w:tc>
      </w:tr>
      <w:tr w:rsidR="00C519A7" w:rsidRPr="00D12E4D" w14:paraId="4486E4D3"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315B983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lastRenderedPageBreak/>
              <w:t>18121</w:t>
            </w:r>
          </w:p>
        </w:tc>
        <w:tc>
          <w:tcPr>
            <w:tcW w:w="3331" w:type="dxa"/>
            <w:tcBorders>
              <w:top w:val="single" w:sz="4" w:space="0" w:color="auto"/>
              <w:left w:val="single" w:sz="4" w:space="0" w:color="auto"/>
              <w:bottom w:val="single" w:sz="4" w:space="0" w:color="auto"/>
              <w:right w:val="single" w:sz="4" w:space="0" w:color="auto"/>
            </w:tcBorders>
          </w:tcPr>
          <w:p w14:paraId="21EA928E" w14:textId="77777777" w:rsidR="00C519A7" w:rsidRPr="00D12E4D" w:rsidRDefault="00C519A7" w:rsidP="00E2012B">
            <w:pPr>
              <w:keepNext/>
              <w:keepLines/>
              <w:spacing w:after="0"/>
              <w:jc w:val="both"/>
              <w:rPr>
                <w:rFonts w:ascii="Arial" w:hAnsi="Arial"/>
                <w:sz w:val="18"/>
                <w:lang w:eastAsia="ja-JP"/>
              </w:rPr>
            </w:pPr>
            <w:r w:rsidRPr="00D12E4D">
              <w:rPr>
                <w:rFonts w:ascii="Arial" w:hAnsi="Arial"/>
                <w:sz w:val="18"/>
                <w:lang w:eastAsia="ja-JP"/>
              </w:rPr>
              <w:t>&gt;Number of RRC connection re-establishment attempts</w:t>
            </w:r>
          </w:p>
        </w:tc>
        <w:tc>
          <w:tcPr>
            <w:tcW w:w="1440" w:type="dxa"/>
            <w:tcBorders>
              <w:top w:val="single" w:sz="4" w:space="0" w:color="auto"/>
              <w:left w:val="single" w:sz="4" w:space="0" w:color="auto"/>
              <w:bottom w:val="single" w:sz="4" w:space="0" w:color="auto"/>
              <w:right w:val="single" w:sz="4" w:space="0" w:color="auto"/>
            </w:tcBorders>
          </w:tcPr>
          <w:p w14:paraId="3F0503A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3E696AF1"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6D387A83"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2AC0E11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5.1.1.17.1</w:t>
            </w:r>
          </w:p>
        </w:tc>
      </w:tr>
      <w:tr w:rsidR="00C519A7" w:rsidRPr="00D12E4D" w14:paraId="7601A28E"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06054D7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18122</w:t>
            </w:r>
          </w:p>
        </w:tc>
        <w:tc>
          <w:tcPr>
            <w:tcW w:w="3331" w:type="dxa"/>
            <w:tcBorders>
              <w:top w:val="single" w:sz="4" w:space="0" w:color="auto"/>
              <w:left w:val="single" w:sz="4" w:space="0" w:color="auto"/>
              <w:bottom w:val="single" w:sz="4" w:space="0" w:color="auto"/>
              <w:right w:val="single" w:sz="4" w:space="0" w:color="auto"/>
            </w:tcBorders>
          </w:tcPr>
          <w:p w14:paraId="1479ADC4" w14:textId="77777777" w:rsidR="00C519A7" w:rsidRPr="00D12E4D" w:rsidRDefault="00C519A7" w:rsidP="00E2012B">
            <w:pPr>
              <w:keepNext/>
              <w:keepLines/>
              <w:spacing w:after="0"/>
              <w:jc w:val="both"/>
              <w:rPr>
                <w:rFonts w:ascii="Arial" w:hAnsi="Arial"/>
                <w:sz w:val="18"/>
                <w:lang w:eastAsia="ja-JP"/>
              </w:rPr>
            </w:pPr>
            <w:r w:rsidRPr="00D12E4D">
              <w:rPr>
                <w:rFonts w:ascii="Arial" w:hAnsi="Arial"/>
                <w:sz w:val="18"/>
                <w:lang w:eastAsia="ja-JP"/>
              </w:rPr>
              <w:t>&gt;Successful number of RRC connection re-establishment with UE context</w:t>
            </w:r>
          </w:p>
        </w:tc>
        <w:tc>
          <w:tcPr>
            <w:tcW w:w="1440" w:type="dxa"/>
            <w:tcBorders>
              <w:top w:val="single" w:sz="4" w:space="0" w:color="auto"/>
              <w:left w:val="single" w:sz="4" w:space="0" w:color="auto"/>
              <w:bottom w:val="single" w:sz="4" w:space="0" w:color="auto"/>
              <w:right w:val="single" w:sz="4" w:space="0" w:color="auto"/>
            </w:tcBorders>
          </w:tcPr>
          <w:p w14:paraId="1B0C026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36C43CB3"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2159635D"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7D45B36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5.1.1.17.2</w:t>
            </w:r>
          </w:p>
        </w:tc>
      </w:tr>
      <w:tr w:rsidR="00C519A7" w:rsidRPr="00D12E4D" w14:paraId="67C1AFD8"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37C61DE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18123</w:t>
            </w:r>
          </w:p>
        </w:tc>
        <w:tc>
          <w:tcPr>
            <w:tcW w:w="3331" w:type="dxa"/>
            <w:tcBorders>
              <w:top w:val="single" w:sz="4" w:space="0" w:color="auto"/>
              <w:left w:val="single" w:sz="4" w:space="0" w:color="auto"/>
              <w:bottom w:val="single" w:sz="4" w:space="0" w:color="auto"/>
              <w:right w:val="single" w:sz="4" w:space="0" w:color="auto"/>
            </w:tcBorders>
          </w:tcPr>
          <w:p w14:paraId="46759ADB" w14:textId="77777777" w:rsidR="00C519A7" w:rsidRPr="00D12E4D" w:rsidRDefault="00C519A7" w:rsidP="00E2012B">
            <w:pPr>
              <w:keepNext/>
              <w:keepLines/>
              <w:spacing w:after="0"/>
              <w:jc w:val="both"/>
              <w:rPr>
                <w:rFonts w:ascii="Arial" w:hAnsi="Arial"/>
                <w:sz w:val="18"/>
                <w:lang w:eastAsia="ja-JP"/>
              </w:rPr>
            </w:pPr>
            <w:r w:rsidRPr="00D12E4D">
              <w:rPr>
                <w:rFonts w:ascii="Arial" w:hAnsi="Arial"/>
                <w:sz w:val="18"/>
                <w:lang w:eastAsia="ja-JP"/>
              </w:rPr>
              <w:t>&gt;Successful number of RRC connection re-establishment without UE context</w:t>
            </w:r>
          </w:p>
        </w:tc>
        <w:tc>
          <w:tcPr>
            <w:tcW w:w="1440" w:type="dxa"/>
            <w:tcBorders>
              <w:top w:val="single" w:sz="4" w:space="0" w:color="auto"/>
              <w:left w:val="single" w:sz="4" w:space="0" w:color="auto"/>
              <w:bottom w:val="single" w:sz="4" w:space="0" w:color="auto"/>
              <w:right w:val="single" w:sz="4" w:space="0" w:color="auto"/>
            </w:tcBorders>
          </w:tcPr>
          <w:p w14:paraId="28C2940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4BB5D3E4"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198EBBA1"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13C0D54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5.1.1.17.3</w:t>
            </w:r>
          </w:p>
        </w:tc>
      </w:tr>
      <w:tr w:rsidR="00C519A7" w:rsidRPr="00D12E4D" w14:paraId="6832B04E"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0C83E92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18131</w:t>
            </w:r>
          </w:p>
        </w:tc>
        <w:tc>
          <w:tcPr>
            <w:tcW w:w="3331" w:type="dxa"/>
            <w:tcBorders>
              <w:top w:val="single" w:sz="4" w:space="0" w:color="auto"/>
              <w:left w:val="single" w:sz="4" w:space="0" w:color="auto"/>
              <w:bottom w:val="single" w:sz="4" w:space="0" w:color="auto"/>
              <w:right w:val="single" w:sz="4" w:space="0" w:color="auto"/>
            </w:tcBorders>
          </w:tcPr>
          <w:p w14:paraId="3B9373E6" w14:textId="77777777" w:rsidR="00C519A7" w:rsidRPr="00D12E4D" w:rsidRDefault="00C519A7" w:rsidP="00E2012B">
            <w:pPr>
              <w:keepNext/>
              <w:keepLines/>
              <w:spacing w:after="0"/>
              <w:jc w:val="both"/>
              <w:rPr>
                <w:rFonts w:ascii="Arial" w:hAnsi="Arial"/>
                <w:sz w:val="18"/>
                <w:lang w:eastAsia="ja-JP"/>
              </w:rPr>
            </w:pPr>
            <w:r w:rsidRPr="00D12E4D">
              <w:rPr>
                <w:rFonts w:ascii="Arial" w:hAnsi="Arial"/>
                <w:sz w:val="18"/>
                <w:lang w:eastAsia="ja-JP"/>
              </w:rPr>
              <w:t>&gt;List of RRC connection resuming attempt causes</w:t>
            </w:r>
          </w:p>
        </w:tc>
        <w:tc>
          <w:tcPr>
            <w:tcW w:w="1440" w:type="dxa"/>
            <w:tcBorders>
              <w:top w:val="single" w:sz="4" w:space="0" w:color="auto"/>
              <w:left w:val="single" w:sz="4" w:space="0" w:color="auto"/>
              <w:bottom w:val="single" w:sz="4" w:space="0" w:color="auto"/>
              <w:right w:val="single" w:sz="4" w:space="0" w:color="auto"/>
            </w:tcBorders>
          </w:tcPr>
          <w:p w14:paraId="22D2216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LIST</w:t>
            </w:r>
          </w:p>
        </w:tc>
        <w:tc>
          <w:tcPr>
            <w:tcW w:w="988" w:type="dxa"/>
            <w:tcBorders>
              <w:top w:val="single" w:sz="4" w:space="0" w:color="auto"/>
              <w:left w:val="single" w:sz="4" w:space="0" w:color="auto"/>
              <w:bottom w:val="single" w:sz="4" w:space="0" w:color="auto"/>
              <w:right w:val="single" w:sz="4" w:space="0" w:color="auto"/>
            </w:tcBorders>
          </w:tcPr>
          <w:p w14:paraId="72579CD7"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2628E80E"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0..&lt;maxnoofcauses&gt;</w:t>
            </w:r>
          </w:p>
        </w:tc>
        <w:tc>
          <w:tcPr>
            <w:tcW w:w="1517" w:type="dxa"/>
            <w:tcBorders>
              <w:top w:val="single" w:sz="4" w:space="0" w:color="auto"/>
              <w:left w:val="single" w:sz="4" w:space="0" w:color="auto"/>
              <w:bottom w:val="single" w:sz="4" w:space="0" w:color="auto"/>
              <w:right w:val="single" w:sz="4" w:space="0" w:color="auto"/>
            </w:tcBorders>
          </w:tcPr>
          <w:p w14:paraId="0A5B35F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5.1.1.18.1</w:t>
            </w:r>
          </w:p>
        </w:tc>
      </w:tr>
      <w:tr w:rsidR="00C519A7" w:rsidRPr="00D12E4D" w14:paraId="5FD6528F"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7BA27D2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18132</w:t>
            </w:r>
          </w:p>
        </w:tc>
        <w:tc>
          <w:tcPr>
            <w:tcW w:w="3331" w:type="dxa"/>
            <w:tcBorders>
              <w:top w:val="single" w:sz="4" w:space="0" w:color="auto"/>
              <w:left w:val="single" w:sz="4" w:space="0" w:color="auto"/>
              <w:bottom w:val="single" w:sz="4" w:space="0" w:color="auto"/>
              <w:right w:val="single" w:sz="4" w:space="0" w:color="auto"/>
            </w:tcBorders>
          </w:tcPr>
          <w:p w14:paraId="23A8DCD9" w14:textId="77777777" w:rsidR="00C519A7" w:rsidRPr="00D12E4D" w:rsidRDefault="00C519A7" w:rsidP="00E2012B">
            <w:pPr>
              <w:keepNext/>
              <w:keepLines/>
              <w:spacing w:after="0"/>
              <w:ind w:left="284"/>
              <w:jc w:val="both"/>
              <w:rPr>
                <w:rFonts w:ascii="Arial" w:hAnsi="Arial"/>
                <w:sz w:val="18"/>
                <w:lang w:eastAsia="ja-JP"/>
              </w:rPr>
            </w:pPr>
            <w:r w:rsidRPr="00D12E4D">
              <w:rPr>
                <w:rFonts w:ascii="Arial" w:hAnsi="Arial"/>
                <w:sz w:val="18"/>
                <w:lang w:eastAsia="ja-JP"/>
              </w:rPr>
              <w:t>&gt;&gt;Cause item</w:t>
            </w:r>
          </w:p>
        </w:tc>
        <w:tc>
          <w:tcPr>
            <w:tcW w:w="1440" w:type="dxa"/>
            <w:tcBorders>
              <w:top w:val="single" w:sz="4" w:space="0" w:color="auto"/>
              <w:left w:val="single" w:sz="4" w:space="0" w:color="auto"/>
              <w:bottom w:val="single" w:sz="4" w:space="0" w:color="auto"/>
              <w:right w:val="single" w:sz="4" w:space="0" w:color="auto"/>
            </w:tcBorders>
          </w:tcPr>
          <w:p w14:paraId="202D3EF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988" w:type="dxa"/>
            <w:tcBorders>
              <w:top w:val="single" w:sz="4" w:space="0" w:color="auto"/>
              <w:left w:val="single" w:sz="4" w:space="0" w:color="auto"/>
              <w:bottom w:val="single" w:sz="4" w:space="0" w:color="auto"/>
              <w:right w:val="single" w:sz="4" w:space="0" w:color="auto"/>
            </w:tcBorders>
          </w:tcPr>
          <w:p w14:paraId="02D60E56"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68F0A2FA" w14:textId="77777777" w:rsidR="00C519A7" w:rsidRPr="00D12E4D" w:rsidRDefault="00C519A7" w:rsidP="00E2012B">
            <w:pPr>
              <w:keepNext/>
              <w:keepLines/>
              <w:spacing w:after="0"/>
              <w:rPr>
                <w:rFonts w:ascii="Arial" w:hAnsi="Arial"/>
                <w:i/>
                <w:iCs/>
                <w:sz w:val="18"/>
                <w:lang w:eastAsia="ja-JP"/>
              </w:rPr>
            </w:pPr>
          </w:p>
        </w:tc>
        <w:tc>
          <w:tcPr>
            <w:tcW w:w="1517" w:type="dxa"/>
            <w:tcBorders>
              <w:top w:val="single" w:sz="4" w:space="0" w:color="auto"/>
              <w:left w:val="single" w:sz="4" w:space="0" w:color="auto"/>
              <w:bottom w:val="single" w:sz="4" w:space="0" w:color="auto"/>
              <w:right w:val="single" w:sz="4" w:space="0" w:color="auto"/>
            </w:tcBorders>
          </w:tcPr>
          <w:p w14:paraId="72A93154" w14:textId="77777777" w:rsidR="00C519A7" w:rsidRPr="00D12E4D" w:rsidRDefault="00C519A7" w:rsidP="00E2012B">
            <w:pPr>
              <w:keepNext/>
              <w:keepLines/>
              <w:spacing w:after="0"/>
              <w:rPr>
                <w:rFonts w:ascii="Arial" w:hAnsi="Arial"/>
                <w:sz w:val="18"/>
                <w:lang w:eastAsia="ja-JP"/>
              </w:rPr>
            </w:pPr>
          </w:p>
        </w:tc>
      </w:tr>
      <w:tr w:rsidR="00C519A7" w:rsidRPr="005A2844" w14:paraId="046FF46C"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3C2A194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18133</w:t>
            </w:r>
          </w:p>
        </w:tc>
        <w:tc>
          <w:tcPr>
            <w:tcW w:w="3331" w:type="dxa"/>
            <w:tcBorders>
              <w:top w:val="single" w:sz="4" w:space="0" w:color="auto"/>
              <w:left w:val="single" w:sz="4" w:space="0" w:color="auto"/>
              <w:bottom w:val="single" w:sz="4" w:space="0" w:color="auto"/>
              <w:right w:val="single" w:sz="4" w:space="0" w:color="auto"/>
            </w:tcBorders>
          </w:tcPr>
          <w:p w14:paraId="3618B71F" w14:textId="77777777" w:rsidR="00C519A7" w:rsidRPr="00D12E4D" w:rsidRDefault="00C519A7" w:rsidP="00E2012B">
            <w:pPr>
              <w:keepNext/>
              <w:keepLines/>
              <w:spacing w:after="0"/>
              <w:ind w:left="568"/>
              <w:jc w:val="both"/>
              <w:rPr>
                <w:rFonts w:ascii="Arial" w:hAnsi="Arial"/>
                <w:sz w:val="18"/>
                <w:lang w:eastAsia="ja-JP"/>
              </w:rPr>
            </w:pPr>
            <w:r w:rsidRPr="00D12E4D">
              <w:rPr>
                <w:rFonts w:ascii="Arial" w:hAnsi="Arial"/>
                <w:sz w:val="18"/>
                <w:lang w:eastAsia="ja-JP"/>
              </w:rPr>
              <w:t>&gt;&gt;&gt;Cause</w:t>
            </w:r>
          </w:p>
        </w:tc>
        <w:tc>
          <w:tcPr>
            <w:tcW w:w="1440" w:type="dxa"/>
            <w:tcBorders>
              <w:top w:val="single" w:sz="4" w:space="0" w:color="auto"/>
              <w:left w:val="single" w:sz="4" w:space="0" w:color="auto"/>
              <w:bottom w:val="single" w:sz="4" w:space="0" w:color="auto"/>
              <w:right w:val="single" w:sz="4" w:space="0" w:color="auto"/>
            </w:tcBorders>
          </w:tcPr>
          <w:p w14:paraId="6D36038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4C32B8D2"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620" w:type="dxa"/>
            <w:tcBorders>
              <w:top w:val="single" w:sz="4" w:space="0" w:color="auto"/>
              <w:left w:val="single" w:sz="4" w:space="0" w:color="auto"/>
              <w:bottom w:val="single" w:sz="4" w:space="0" w:color="auto"/>
              <w:right w:val="single" w:sz="4" w:space="0" w:color="auto"/>
            </w:tcBorders>
          </w:tcPr>
          <w:p w14:paraId="50E93B83" w14:textId="77777777" w:rsidR="00C519A7" w:rsidRPr="00BC705E" w:rsidRDefault="00C519A7" w:rsidP="00E2012B">
            <w:pPr>
              <w:keepNext/>
              <w:keepLines/>
              <w:spacing w:after="0"/>
              <w:rPr>
                <w:rFonts w:ascii="Arial" w:hAnsi="Arial"/>
                <w:i/>
                <w:iCs/>
                <w:sz w:val="18"/>
                <w:lang w:val="fr-FR" w:eastAsia="ja-JP"/>
              </w:rPr>
            </w:pPr>
            <w:r w:rsidRPr="00BC705E">
              <w:rPr>
                <w:rFonts w:ascii="Arial" w:hAnsi="Arial"/>
                <w:i/>
                <w:iCs/>
                <w:sz w:val="18"/>
                <w:lang w:val="fr-FR" w:eastAsia="ja-JP"/>
              </w:rPr>
              <w:t xml:space="preserve">Cause </w:t>
            </w:r>
            <w:r w:rsidRPr="00BC705E">
              <w:rPr>
                <w:rFonts w:ascii="Arial" w:hAnsi="Arial"/>
                <w:sz w:val="18"/>
                <w:lang w:val="fr-FR" w:eastAsia="ja-JP"/>
              </w:rPr>
              <w:t>IE in TS 38.331 [22] Sec 6.2.2</w:t>
            </w:r>
          </w:p>
        </w:tc>
        <w:tc>
          <w:tcPr>
            <w:tcW w:w="1517" w:type="dxa"/>
            <w:tcBorders>
              <w:top w:val="single" w:sz="4" w:space="0" w:color="auto"/>
              <w:left w:val="single" w:sz="4" w:space="0" w:color="auto"/>
              <w:bottom w:val="single" w:sz="4" w:space="0" w:color="auto"/>
              <w:right w:val="single" w:sz="4" w:space="0" w:color="auto"/>
            </w:tcBorders>
          </w:tcPr>
          <w:p w14:paraId="1E9CE7A9" w14:textId="77777777" w:rsidR="00C519A7" w:rsidRPr="00BC705E" w:rsidRDefault="00C519A7" w:rsidP="00E2012B">
            <w:pPr>
              <w:keepNext/>
              <w:keepLines/>
              <w:spacing w:after="0"/>
              <w:rPr>
                <w:rFonts w:ascii="Arial" w:hAnsi="Arial"/>
                <w:sz w:val="18"/>
                <w:lang w:val="fr-FR" w:eastAsia="ja-JP"/>
              </w:rPr>
            </w:pPr>
          </w:p>
        </w:tc>
      </w:tr>
      <w:tr w:rsidR="00C519A7" w:rsidRPr="00D12E4D" w14:paraId="67F06D7D"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5600854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18134</w:t>
            </w:r>
          </w:p>
        </w:tc>
        <w:tc>
          <w:tcPr>
            <w:tcW w:w="3331" w:type="dxa"/>
            <w:tcBorders>
              <w:top w:val="single" w:sz="4" w:space="0" w:color="auto"/>
              <w:left w:val="single" w:sz="4" w:space="0" w:color="auto"/>
              <w:bottom w:val="single" w:sz="4" w:space="0" w:color="auto"/>
              <w:right w:val="single" w:sz="4" w:space="0" w:color="auto"/>
            </w:tcBorders>
          </w:tcPr>
          <w:p w14:paraId="6D06283E" w14:textId="77777777" w:rsidR="00C519A7" w:rsidRPr="00D12E4D" w:rsidRDefault="00C519A7" w:rsidP="00E2012B">
            <w:pPr>
              <w:keepNext/>
              <w:keepLines/>
              <w:spacing w:after="0"/>
              <w:ind w:left="568"/>
              <w:jc w:val="both"/>
              <w:rPr>
                <w:rFonts w:ascii="Arial" w:hAnsi="Arial"/>
                <w:sz w:val="18"/>
                <w:lang w:eastAsia="ja-JP"/>
              </w:rPr>
            </w:pPr>
            <w:r w:rsidRPr="00D12E4D">
              <w:rPr>
                <w:rFonts w:ascii="Arial" w:hAnsi="Arial"/>
                <w:sz w:val="18"/>
                <w:lang w:eastAsia="ja-JP"/>
              </w:rPr>
              <w:t>&gt;&gt;&gt;Number of RRC connection resuming attempts</w:t>
            </w:r>
          </w:p>
        </w:tc>
        <w:tc>
          <w:tcPr>
            <w:tcW w:w="1440" w:type="dxa"/>
            <w:tcBorders>
              <w:top w:val="single" w:sz="4" w:space="0" w:color="auto"/>
              <w:left w:val="single" w:sz="4" w:space="0" w:color="auto"/>
              <w:bottom w:val="single" w:sz="4" w:space="0" w:color="auto"/>
              <w:right w:val="single" w:sz="4" w:space="0" w:color="auto"/>
            </w:tcBorders>
          </w:tcPr>
          <w:p w14:paraId="2042D3D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3EC61974"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50CB4703"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2170300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5.1.1.18.1</w:t>
            </w:r>
          </w:p>
        </w:tc>
      </w:tr>
      <w:tr w:rsidR="00C519A7" w:rsidRPr="00D12E4D" w14:paraId="5251AC01"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0DA53D8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18141</w:t>
            </w:r>
          </w:p>
        </w:tc>
        <w:tc>
          <w:tcPr>
            <w:tcW w:w="3331" w:type="dxa"/>
            <w:tcBorders>
              <w:top w:val="single" w:sz="4" w:space="0" w:color="auto"/>
              <w:left w:val="single" w:sz="4" w:space="0" w:color="auto"/>
              <w:bottom w:val="single" w:sz="4" w:space="0" w:color="auto"/>
              <w:right w:val="single" w:sz="4" w:space="0" w:color="auto"/>
            </w:tcBorders>
          </w:tcPr>
          <w:p w14:paraId="1736848B" w14:textId="77777777" w:rsidR="00C519A7" w:rsidRPr="00D12E4D" w:rsidRDefault="00C519A7" w:rsidP="00E2012B">
            <w:pPr>
              <w:keepNext/>
              <w:keepLines/>
              <w:spacing w:after="0"/>
              <w:jc w:val="both"/>
              <w:rPr>
                <w:rFonts w:ascii="Arial" w:hAnsi="Arial"/>
                <w:sz w:val="18"/>
                <w:lang w:eastAsia="ja-JP"/>
              </w:rPr>
            </w:pPr>
            <w:r w:rsidRPr="00D12E4D">
              <w:rPr>
                <w:rFonts w:ascii="Arial" w:hAnsi="Arial"/>
                <w:sz w:val="18"/>
                <w:lang w:eastAsia="ja-JP"/>
              </w:rPr>
              <w:t>&gt;List of successful RRC connection resuming causes</w:t>
            </w:r>
          </w:p>
        </w:tc>
        <w:tc>
          <w:tcPr>
            <w:tcW w:w="1440" w:type="dxa"/>
            <w:tcBorders>
              <w:top w:val="single" w:sz="4" w:space="0" w:color="auto"/>
              <w:left w:val="single" w:sz="4" w:space="0" w:color="auto"/>
              <w:bottom w:val="single" w:sz="4" w:space="0" w:color="auto"/>
              <w:right w:val="single" w:sz="4" w:space="0" w:color="auto"/>
            </w:tcBorders>
          </w:tcPr>
          <w:p w14:paraId="21877ED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LIST</w:t>
            </w:r>
          </w:p>
        </w:tc>
        <w:tc>
          <w:tcPr>
            <w:tcW w:w="988" w:type="dxa"/>
            <w:tcBorders>
              <w:top w:val="single" w:sz="4" w:space="0" w:color="auto"/>
              <w:left w:val="single" w:sz="4" w:space="0" w:color="auto"/>
              <w:bottom w:val="single" w:sz="4" w:space="0" w:color="auto"/>
              <w:right w:val="single" w:sz="4" w:space="0" w:color="auto"/>
            </w:tcBorders>
          </w:tcPr>
          <w:p w14:paraId="66190C36"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69F67038"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0..&lt;maxnoofcauses&gt;</w:t>
            </w:r>
          </w:p>
        </w:tc>
        <w:tc>
          <w:tcPr>
            <w:tcW w:w="1517" w:type="dxa"/>
            <w:tcBorders>
              <w:top w:val="single" w:sz="4" w:space="0" w:color="auto"/>
              <w:left w:val="single" w:sz="4" w:space="0" w:color="auto"/>
              <w:bottom w:val="single" w:sz="4" w:space="0" w:color="auto"/>
              <w:right w:val="single" w:sz="4" w:space="0" w:color="auto"/>
            </w:tcBorders>
          </w:tcPr>
          <w:p w14:paraId="2E3C172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5.1.1.18.2</w:t>
            </w:r>
          </w:p>
        </w:tc>
      </w:tr>
      <w:tr w:rsidR="00C519A7" w:rsidRPr="00D12E4D" w14:paraId="0ECFA54A"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224084F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18142</w:t>
            </w:r>
          </w:p>
        </w:tc>
        <w:tc>
          <w:tcPr>
            <w:tcW w:w="3331" w:type="dxa"/>
            <w:tcBorders>
              <w:top w:val="single" w:sz="4" w:space="0" w:color="auto"/>
              <w:left w:val="single" w:sz="4" w:space="0" w:color="auto"/>
              <w:bottom w:val="single" w:sz="4" w:space="0" w:color="auto"/>
              <w:right w:val="single" w:sz="4" w:space="0" w:color="auto"/>
            </w:tcBorders>
          </w:tcPr>
          <w:p w14:paraId="2039F96F" w14:textId="77777777" w:rsidR="00C519A7" w:rsidRPr="00D12E4D" w:rsidRDefault="00C519A7" w:rsidP="00E2012B">
            <w:pPr>
              <w:keepNext/>
              <w:keepLines/>
              <w:spacing w:after="0"/>
              <w:ind w:left="284"/>
              <w:jc w:val="both"/>
              <w:rPr>
                <w:rFonts w:ascii="Arial" w:hAnsi="Arial"/>
                <w:sz w:val="18"/>
                <w:lang w:eastAsia="ja-JP"/>
              </w:rPr>
            </w:pPr>
            <w:r w:rsidRPr="00D12E4D">
              <w:rPr>
                <w:rFonts w:ascii="Arial" w:hAnsi="Arial"/>
                <w:sz w:val="18"/>
                <w:lang w:eastAsia="ja-JP"/>
              </w:rPr>
              <w:t>&gt;&gt;Cause item</w:t>
            </w:r>
          </w:p>
        </w:tc>
        <w:tc>
          <w:tcPr>
            <w:tcW w:w="1440" w:type="dxa"/>
            <w:tcBorders>
              <w:top w:val="single" w:sz="4" w:space="0" w:color="auto"/>
              <w:left w:val="single" w:sz="4" w:space="0" w:color="auto"/>
              <w:bottom w:val="single" w:sz="4" w:space="0" w:color="auto"/>
              <w:right w:val="single" w:sz="4" w:space="0" w:color="auto"/>
            </w:tcBorders>
          </w:tcPr>
          <w:p w14:paraId="6B22DAE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988" w:type="dxa"/>
            <w:tcBorders>
              <w:top w:val="single" w:sz="4" w:space="0" w:color="auto"/>
              <w:left w:val="single" w:sz="4" w:space="0" w:color="auto"/>
              <w:bottom w:val="single" w:sz="4" w:space="0" w:color="auto"/>
              <w:right w:val="single" w:sz="4" w:space="0" w:color="auto"/>
            </w:tcBorders>
          </w:tcPr>
          <w:p w14:paraId="3334F057"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10F50F67" w14:textId="77777777" w:rsidR="00C519A7" w:rsidRPr="00D12E4D" w:rsidRDefault="00C519A7" w:rsidP="00E2012B">
            <w:pPr>
              <w:keepNext/>
              <w:keepLines/>
              <w:spacing w:after="0"/>
              <w:rPr>
                <w:rFonts w:ascii="Arial" w:hAnsi="Arial"/>
                <w:i/>
                <w:iCs/>
                <w:sz w:val="18"/>
                <w:lang w:eastAsia="ja-JP"/>
              </w:rPr>
            </w:pPr>
          </w:p>
        </w:tc>
        <w:tc>
          <w:tcPr>
            <w:tcW w:w="1517" w:type="dxa"/>
            <w:tcBorders>
              <w:top w:val="single" w:sz="4" w:space="0" w:color="auto"/>
              <w:left w:val="single" w:sz="4" w:space="0" w:color="auto"/>
              <w:bottom w:val="single" w:sz="4" w:space="0" w:color="auto"/>
              <w:right w:val="single" w:sz="4" w:space="0" w:color="auto"/>
            </w:tcBorders>
          </w:tcPr>
          <w:p w14:paraId="245C9512" w14:textId="77777777" w:rsidR="00C519A7" w:rsidRPr="00D12E4D" w:rsidRDefault="00C519A7" w:rsidP="00E2012B">
            <w:pPr>
              <w:keepNext/>
              <w:keepLines/>
              <w:spacing w:after="0"/>
              <w:rPr>
                <w:rFonts w:ascii="Arial" w:hAnsi="Arial"/>
                <w:sz w:val="18"/>
                <w:lang w:eastAsia="ja-JP"/>
              </w:rPr>
            </w:pPr>
          </w:p>
        </w:tc>
      </w:tr>
      <w:tr w:rsidR="00C519A7" w:rsidRPr="005A2844" w14:paraId="24A6AB6E"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4F04C1E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18143</w:t>
            </w:r>
          </w:p>
        </w:tc>
        <w:tc>
          <w:tcPr>
            <w:tcW w:w="3331" w:type="dxa"/>
            <w:tcBorders>
              <w:top w:val="single" w:sz="4" w:space="0" w:color="auto"/>
              <w:left w:val="single" w:sz="4" w:space="0" w:color="auto"/>
              <w:bottom w:val="single" w:sz="4" w:space="0" w:color="auto"/>
              <w:right w:val="single" w:sz="4" w:space="0" w:color="auto"/>
            </w:tcBorders>
          </w:tcPr>
          <w:p w14:paraId="048E9ED9" w14:textId="77777777" w:rsidR="00C519A7" w:rsidRPr="00D12E4D" w:rsidRDefault="00C519A7" w:rsidP="00E2012B">
            <w:pPr>
              <w:keepNext/>
              <w:keepLines/>
              <w:spacing w:after="0"/>
              <w:ind w:left="568"/>
              <w:jc w:val="both"/>
              <w:rPr>
                <w:rFonts w:ascii="Arial" w:hAnsi="Arial"/>
                <w:sz w:val="18"/>
                <w:lang w:eastAsia="ja-JP"/>
              </w:rPr>
            </w:pPr>
            <w:r w:rsidRPr="00D12E4D">
              <w:rPr>
                <w:rFonts w:ascii="Arial" w:hAnsi="Arial"/>
                <w:sz w:val="18"/>
                <w:lang w:eastAsia="ja-JP"/>
              </w:rPr>
              <w:t>&gt;&gt;&gt;Cause</w:t>
            </w:r>
          </w:p>
        </w:tc>
        <w:tc>
          <w:tcPr>
            <w:tcW w:w="1440" w:type="dxa"/>
            <w:tcBorders>
              <w:top w:val="single" w:sz="4" w:space="0" w:color="auto"/>
              <w:left w:val="single" w:sz="4" w:space="0" w:color="auto"/>
              <w:bottom w:val="single" w:sz="4" w:space="0" w:color="auto"/>
              <w:right w:val="single" w:sz="4" w:space="0" w:color="auto"/>
            </w:tcBorders>
          </w:tcPr>
          <w:p w14:paraId="6E70909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6F680609"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620" w:type="dxa"/>
            <w:tcBorders>
              <w:top w:val="single" w:sz="4" w:space="0" w:color="auto"/>
              <w:left w:val="single" w:sz="4" w:space="0" w:color="auto"/>
              <w:bottom w:val="single" w:sz="4" w:space="0" w:color="auto"/>
              <w:right w:val="single" w:sz="4" w:space="0" w:color="auto"/>
            </w:tcBorders>
          </w:tcPr>
          <w:p w14:paraId="04BC79FD" w14:textId="77777777" w:rsidR="00C519A7" w:rsidRPr="00BC705E" w:rsidRDefault="00C519A7" w:rsidP="00E2012B">
            <w:pPr>
              <w:keepNext/>
              <w:keepLines/>
              <w:spacing w:after="0"/>
              <w:rPr>
                <w:rFonts w:ascii="Arial" w:hAnsi="Arial"/>
                <w:i/>
                <w:iCs/>
                <w:sz w:val="18"/>
                <w:lang w:val="fr-FR" w:eastAsia="ja-JP"/>
              </w:rPr>
            </w:pPr>
            <w:r w:rsidRPr="00BC705E">
              <w:rPr>
                <w:rFonts w:ascii="Arial" w:hAnsi="Arial"/>
                <w:i/>
                <w:iCs/>
                <w:sz w:val="18"/>
                <w:lang w:val="fr-FR" w:eastAsia="ja-JP"/>
              </w:rPr>
              <w:t xml:space="preserve">Cause </w:t>
            </w:r>
            <w:r w:rsidRPr="00BC705E">
              <w:rPr>
                <w:rFonts w:ascii="Arial" w:hAnsi="Arial"/>
                <w:sz w:val="18"/>
                <w:lang w:val="fr-FR" w:eastAsia="ja-JP"/>
              </w:rPr>
              <w:t>IE in TS 38.331 [22] Sec 6.2.2</w:t>
            </w:r>
          </w:p>
        </w:tc>
        <w:tc>
          <w:tcPr>
            <w:tcW w:w="1517" w:type="dxa"/>
            <w:tcBorders>
              <w:top w:val="single" w:sz="4" w:space="0" w:color="auto"/>
              <w:left w:val="single" w:sz="4" w:space="0" w:color="auto"/>
              <w:bottom w:val="single" w:sz="4" w:space="0" w:color="auto"/>
              <w:right w:val="single" w:sz="4" w:space="0" w:color="auto"/>
            </w:tcBorders>
          </w:tcPr>
          <w:p w14:paraId="4DA095FB" w14:textId="77777777" w:rsidR="00C519A7" w:rsidRPr="00BC705E" w:rsidRDefault="00C519A7" w:rsidP="00E2012B">
            <w:pPr>
              <w:keepNext/>
              <w:keepLines/>
              <w:spacing w:after="0"/>
              <w:rPr>
                <w:rFonts w:ascii="Arial" w:hAnsi="Arial"/>
                <w:sz w:val="18"/>
                <w:lang w:val="fr-FR" w:eastAsia="ja-JP"/>
              </w:rPr>
            </w:pPr>
          </w:p>
        </w:tc>
      </w:tr>
      <w:tr w:rsidR="00C519A7" w:rsidRPr="00D12E4D" w14:paraId="2E6072FC"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290B6E5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18144</w:t>
            </w:r>
          </w:p>
        </w:tc>
        <w:tc>
          <w:tcPr>
            <w:tcW w:w="3331" w:type="dxa"/>
            <w:tcBorders>
              <w:top w:val="single" w:sz="4" w:space="0" w:color="auto"/>
              <w:left w:val="single" w:sz="4" w:space="0" w:color="auto"/>
              <w:bottom w:val="single" w:sz="4" w:space="0" w:color="auto"/>
              <w:right w:val="single" w:sz="4" w:space="0" w:color="auto"/>
            </w:tcBorders>
          </w:tcPr>
          <w:p w14:paraId="36957944" w14:textId="77777777" w:rsidR="00C519A7" w:rsidRPr="00D12E4D" w:rsidRDefault="00C519A7" w:rsidP="00E2012B">
            <w:pPr>
              <w:keepNext/>
              <w:keepLines/>
              <w:spacing w:after="0"/>
              <w:ind w:left="568"/>
              <w:jc w:val="both"/>
              <w:rPr>
                <w:rFonts w:ascii="Arial" w:hAnsi="Arial"/>
                <w:sz w:val="18"/>
                <w:lang w:eastAsia="ja-JP"/>
              </w:rPr>
            </w:pPr>
            <w:r w:rsidRPr="00D12E4D">
              <w:rPr>
                <w:rFonts w:ascii="Arial" w:hAnsi="Arial"/>
                <w:sz w:val="18"/>
                <w:lang w:eastAsia="ja-JP"/>
              </w:rPr>
              <w:t>&gt;&gt;&gt;Number of successful RRC connection resuming attempts</w:t>
            </w:r>
          </w:p>
        </w:tc>
        <w:tc>
          <w:tcPr>
            <w:tcW w:w="1440" w:type="dxa"/>
            <w:tcBorders>
              <w:top w:val="single" w:sz="4" w:space="0" w:color="auto"/>
              <w:left w:val="single" w:sz="4" w:space="0" w:color="auto"/>
              <w:bottom w:val="single" w:sz="4" w:space="0" w:color="auto"/>
              <w:right w:val="single" w:sz="4" w:space="0" w:color="auto"/>
            </w:tcBorders>
          </w:tcPr>
          <w:p w14:paraId="1F5A083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5BFABA2A"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3CC4CB54" w14:textId="77777777" w:rsidR="00C519A7" w:rsidRPr="00D12E4D" w:rsidRDefault="00C519A7" w:rsidP="00E2012B">
            <w:pPr>
              <w:keepNext/>
              <w:keepLines/>
              <w:spacing w:after="0"/>
              <w:rPr>
                <w:rFonts w:ascii="Arial" w:hAnsi="Arial"/>
                <w:i/>
                <w:iCs/>
                <w:sz w:val="18"/>
                <w:lang w:eastAsia="ja-JP"/>
              </w:rPr>
            </w:pPr>
          </w:p>
        </w:tc>
        <w:tc>
          <w:tcPr>
            <w:tcW w:w="1517" w:type="dxa"/>
            <w:tcBorders>
              <w:top w:val="single" w:sz="4" w:space="0" w:color="auto"/>
              <w:left w:val="single" w:sz="4" w:space="0" w:color="auto"/>
              <w:bottom w:val="single" w:sz="4" w:space="0" w:color="auto"/>
              <w:right w:val="single" w:sz="4" w:space="0" w:color="auto"/>
            </w:tcBorders>
          </w:tcPr>
          <w:p w14:paraId="64B928D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5.1.1.18.2</w:t>
            </w:r>
          </w:p>
        </w:tc>
      </w:tr>
      <w:tr w:rsidR="00C519A7" w:rsidRPr="00D12E4D" w14:paraId="3A873C3F"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4527EDD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18151</w:t>
            </w:r>
          </w:p>
        </w:tc>
        <w:tc>
          <w:tcPr>
            <w:tcW w:w="3331" w:type="dxa"/>
            <w:tcBorders>
              <w:top w:val="single" w:sz="4" w:space="0" w:color="auto"/>
              <w:left w:val="single" w:sz="4" w:space="0" w:color="auto"/>
              <w:bottom w:val="single" w:sz="4" w:space="0" w:color="auto"/>
              <w:right w:val="single" w:sz="4" w:space="0" w:color="auto"/>
            </w:tcBorders>
          </w:tcPr>
          <w:p w14:paraId="27DBFEBD" w14:textId="77777777" w:rsidR="00C519A7" w:rsidRPr="00D12E4D" w:rsidRDefault="00C519A7" w:rsidP="00E2012B">
            <w:pPr>
              <w:keepNext/>
              <w:keepLines/>
              <w:spacing w:after="0"/>
              <w:jc w:val="both"/>
              <w:rPr>
                <w:rFonts w:ascii="Arial" w:hAnsi="Arial"/>
                <w:sz w:val="18"/>
                <w:lang w:eastAsia="ja-JP"/>
              </w:rPr>
            </w:pPr>
            <w:r w:rsidRPr="00D12E4D">
              <w:rPr>
                <w:rFonts w:ascii="Arial" w:hAnsi="Arial"/>
                <w:sz w:val="18"/>
                <w:lang w:eastAsia="ja-JP"/>
              </w:rPr>
              <w:t>&gt;List of causes for successful RRC connection resuming with fallback</w:t>
            </w:r>
          </w:p>
        </w:tc>
        <w:tc>
          <w:tcPr>
            <w:tcW w:w="1440" w:type="dxa"/>
            <w:tcBorders>
              <w:top w:val="single" w:sz="4" w:space="0" w:color="auto"/>
              <w:left w:val="single" w:sz="4" w:space="0" w:color="auto"/>
              <w:bottom w:val="single" w:sz="4" w:space="0" w:color="auto"/>
              <w:right w:val="single" w:sz="4" w:space="0" w:color="auto"/>
            </w:tcBorders>
          </w:tcPr>
          <w:p w14:paraId="3DC863E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LIST</w:t>
            </w:r>
          </w:p>
        </w:tc>
        <w:tc>
          <w:tcPr>
            <w:tcW w:w="988" w:type="dxa"/>
            <w:tcBorders>
              <w:top w:val="single" w:sz="4" w:space="0" w:color="auto"/>
              <w:left w:val="single" w:sz="4" w:space="0" w:color="auto"/>
              <w:bottom w:val="single" w:sz="4" w:space="0" w:color="auto"/>
              <w:right w:val="single" w:sz="4" w:space="0" w:color="auto"/>
            </w:tcBorders>
          </w:tcPr>
          <w:p w14:paraId="4BACE364"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429C4AB2"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0..&lt;maxnoofcauses&gt;</w:t>
            </w:r>
          </w:p>
        </w:tc>
        <w:tc>
          <w:tcPr>
            <w:tcW w:w="1517" w:type="dxa"/>
            <w:tcBorders>
              <w:top w:val="single" w:sz="4" w:space="0" w:color="auto"/>
              <w:left w:val="single" w:sz="4" w:space="0" w:color="auto"/>
              <w:bottom w:val="single" w:sz="4" w:space="0" w:color="auto"/>
              <w:right w:val="single" w:sz="4" w:space="0" w:color="auto"/>
            </w:tcBorders>
          </w:tcPr>
          <w:p w14:paraId="00EA6091"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5.1.1.18.3</w:t>
            </w:r>
          </w:p>
        </w:tc>
      </w:tr>
      <w:tr w:rsidR="00C519A7" w:rsidRPr="00D12E4D" w14:paraId="72C40309"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711EFEB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18152</w:t>
            </w:r>
          </w:p>
        </w:tc>
        <w:tc>
          <w:tcPr>
            <w:tcW w:w="3331" w:type="dxa"/>
            <w:tcBorders>
              <w:top w:val="single" w:sz="4" w:space="0" w:color="auto"/>
              <w:left w:val="single" w:sz="4" w:space="0" w:color="auto"/>
              <w:bottom w:val="single" w:sz="4" w:space="0" w:color="auto"/>
              <w:right w:val="single" w:sz="4" w:space="0" w:color="auto"/>
            </w:tcBorders>
          </w:tcPr>
          <w:p w14:paraId="4D1FE417" w14:textId="77777777" w:rsidR="00C519A7" w:rsidRPr="00D12E4D" w:rsidRDefault="00C519A7" w:rsidP="00E2012B">
            <w:pPr>
              <w:keepNext/>
              <w:keepLines/>
              <w:spacing w:after="0"/>
              <w:ind w:left="284"/>
              <w:jc w:val="both"/>
              <w:rPr>
                <w:rFonts w:ascii="Arial" w:hAnsi="Arial"/>
                <w:sz w:val="18"/>
                <w:lang w:eastAsia="ja-JP"/>
              </w:rPr>
            </w:pPr>
            <w:r w:rsidRPr="00D12E4D">
              <w:rPr>
                <w:rFonts w:ascii="Arial" w:hAnsi="Arial"/>
                <w:sz w:val="18"/>
                <w:lang w:eastAsia="ja-JP"/>
              </w:rPr>
              <w:t>&gt;&gt;Cause item</w:t>
            </w:r>
          </w:p>
        </w:tc>
        <w:tc>
          <w:tcPr>
            <w:tcW w:w="1440" w:type="dxa"/>
            <w:tcBorders>
              <w:top w:val="single" w:sz="4" w:space="0" w:color="auto"/>
              <w:left w:val="single" w:sz="4" w:space="0" w:color="auto"/>
              <w:bottom w:val="single" w:sz="4" w:space="0" w:color="auto"/>
              <w:right w:val="single" w:sz="4" w:space="0" w:color="auto"/>
            </w:tcBorders>
          </w:tcPr>
          <w:p w14:paraId="5B7E263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988" w:type="dxa"/>
            <w:tcBorders>
              <w:top w:val="single" w:sz="4" w:space="0" w:color="auto"/>
              <w:left w:val="single" w:sz="4" w:space="0" w:color="auto"/>
              <w:bottom w:val="single" w:sz="4" w:space="0" w:color="auto"/>
              <w:right w:val="single" w:sz="4" w:space="0" w:color="auto"/>
            </w:tcBorders>
          </w:tcPr>
          <w:p w14:paraId="118BE57E"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3EEFD563" w14:textId="77777777" w:rsidR="00C519A7" w:rsidRPr="00D12E4D" w:rsidRDefault="00C519A7" w:rsidP="00E2012B">
            <w:pPr>
              <w:keepNext/>
              <w:keepLines/>
              <w:spacing w:after="0"/>
              <w:rPr>
                <w:rFonts w:ascii="Arial" w:hAnsi="Arial"/>
                <w:i/>
                <w:iCs/>
                <w:sz w:val="18"/>
                <w:lang w:eastAsia="ja-JP"/>
              </w:rPr>
            </w:pPr>
          </w:p>
        </w:tc>
        <w:tc>
          <w:tcPr>
            <w:tcW w:w="1517" w:type="dxa"/>
            <w:tcBorders>
              <w:top w:val="single" w:sz="4" w:space="0" w:color="auto"/>
              <w:left w:val="single" w:sz="4" w:space="0" w:color="auto"/>
              <w:bottom w:val="single" w:sz="4" w:space="0" w:color="auto"/>
              <w:right w:val="single" w:sz="4" w:space="0" w:color="auto"/>
            </w:tcBorders>
          </w:tcPr>
          <w:p w14:paraId="11D9FCCD" w14:textId="77777777" w:rsidR="00C519A7" w:rsidRPr="00D12E4D" w:rsidRDefault="00C519A7" w:rsidP="00E2012B">
            <w:pPr>
              <w:keepNext/>
              <w:keepLines/>
              <w:spacing w:after="0"/>
              <w:rPr>
                <w:rFonts w:ascii="Arial" w:hAnsi="Arial"/>
                <w:sz w:val="18"/>
                <w:lang w:eastAsia="ja-JP"/>
              </w:rPr>
            </w:pPr>
          </w:p>
        </w:tc>
      </w:tr>
      <w:tr w:rsidR="00C519A7" w:rsidRPr="005A2844" w14:paraId="17E3FFC6"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64B563C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18153</w:t>
            </w:r>
          </w:p>
        </w:tc>
        <w:tc>
          <w:tcPr>
            <w:tcW w:w="3331" w:type="dxa"/>
            <w:tcBorders>
              <w:top w:val="single" w:sz="4" w:space="0" w:color="auto"/>
              <w:left w:val="single" w:sz="4" w:space="0" w:color="auto"/>
              <w:bottom w:val="single" w:sz="4" w:space="0" w:color="auto"/>
              <w:right w:val="single" w:sz="4" w:space="0" w:color="auto"/>
            </w:tcBorders>
          </w:tcPr>
          <w:p w14:paraId="1DC2D9A3" w14:textId="77777777" w:rsidR="00C519A7" w:rsidRPr="00D12E4D" w:rsidRDefault="00C519A7" w:rsidP="00E2012B">
            <w:pPr>
              <w:keepNext/>
              <w:keepLines/>
              <w:spacing w:after="0"/>
              <w:ind w:left="568"/>
              <w:jc w:val="both"/>
              <w:rPr>
                <w:rFonts w:ascii="Arial" w:hAnsi="Arial"/>
                <w:sz w:val="18"/>
                <w:lang w:eastAsia="ja-JP"/>
              </w:rPr>
            </w:pPr>
            <w:r w:rsidRPr="00D12E4D">
              <w:rPr>
                <w:rFonts w:ascii="Arial" w:hAnsi="Arial"/>
                <w:sz w:val="18"/>
                <w:lang w:eastAsia="ja-JP"/>
              </w:rPr>
              <w:t>&gt;&gt;&gt;Cause</w:t>
            </w:r>
          </w:p>
        </w:tc>
        <w:tc>
          <w:tcPr>
            <w:tcW w:w="1440" w:type="dxa"/>
            <w:tcBorders>
              <w:top w:val="single" w:sz="4" w:space="0" w:color="auto"/>
              <w:left w:val="single" w:sz="4" w:space="0" w:color="auto"/>
              <w:bottom w:val="single" w:sz="4" w:space="0" w:color="auto"/>
              <w:right w:val="single" w:sz="4" w:space="0" w:color="auto"/>
            </w:tcBorders>
          </w:tcPr>
          <w:p w14:paraId="5724091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1C7DD77B"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620" w:type="dxa"/>
            <w:tcBorders>
              <w:top w:val="single" w:sz="4" w:space="0" w:color="auto"/>
              <w:left w:val="single" w:sz="4" w:space="0" w:color="auto"/>
              <w:bottom w:val="single" w:sz="4" w:space="0" w:color="auto"/>
              <w:right w:val="single" w:sz="4" w:space="0" w:color="auto"/>
            </w:tcBorders>
          </w:tcPr>
          <w:p w14:paraId="22C04388" w14:textId="77777777" w:rsidR="00C519A7" w:rsidRPr="00BC705E" w:rsidRDefault="00C519A7" w:rsidP="00E2012B">
            <w:pPr>
              <w:keepNext/>
              <w:keepLines/>
              <w:spacing w:after="0"/>
              <w:rPr>
                <w:rFonts w:ascii="Arial" w:hAnsi="Arial"/>
                <w:i/>
                <w:iCs/>
                <w:sz w:val="18"/>
                <w:lang w:val="fr-FR" w:eastAsia="ja-JP"/>
              </w:rPr>
            </w:pPr>
            <w:r w:rsidRPr="00BC705E">
              <w:rPr>
                <w:rFonts w:ascii="Arial" w:hAnsi="Arial"/>
                <w:i/>
                <w:iCs/>
                <w:sz w:val="18"/>
                <w:lang w:val="fr-FR" w:eastAsia="ja-JP"/>
              </w:rPr>
              <w:t xml:space="preserve">Cause </w:t>
            </w:r>
            <w:r w:rsidRPr="00BC705E">
              <w:rPr>
                <w:rFonts w:ascii="Arial" w:hAnsi="Arial"/>
                <w:sz w:val="18"/>
                <w:lang w:val="fr-FR" w:eastAsia="ja-JP"/>
              </w:rPr>
              <w:t>IE in TS 38.331 [22] Sec 6.2.2</w:t>
            </w:r>
          </w:p>
        </w:tc>
        <w:tc>
          <w:tcPr>
            <w:tcW w:w="1517" w:type="dxa"/>
            <w:tcBorders>
              <w:top w:val="single" w:sz="4" w:space="0" w:color="auto"/>
              <w:left w:val="single" w:sz="4" w:space="0" w:color="auto"/>
              <w:bottom w:val="single" w:sz="4" w:space="0" w:color="auto"/>
              <w:right w:val="single" w:sz="4" w:space="0" w:color="auto"/>
            </w:tcBorders>
          </w:tcPr>
          <w:p w14:paraId="44EB7493" w14:textId="77777777" w:rsidR="00C519A7" w:rsidRPr="00BC705E" w:rsidRDefault="00C519A7" w:rsidP="00E2012B">
            <w:pPr>
              <w:keepNext/>
              <w:keepLines/>
              <w:spacing w:after="0"/>
              <w:rPr>
                <w:rFonts w:ascii="Arial" w:hAnsi="Arial"/>
                <w:sz w:val="18"/>
                <w:lang w:val="fr-FR" w:eastAsia="ja-JP"/>
              </w:rPr>
            </w:pPr>
          </w:p>
        </w:tc>
      </w:tr>
      <w:tr w:rsidR="00C519A7" w:rsidRPr="00D12E4D" w14:paraId="52CA6E1B"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20D816A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18154</w:t>
            </w:r>
          </w:p>
        </w:tc>
        <w:tc>
          <w:tcPr>
            <w:tcW w:w="3331" w:type="dxa"/>
            <w:tcBorders>
              <w:top w:val="single" w:sz="4" w:space="0" w:color="auto"/>
              <w:left w:val="single" w:sz="4" w:space="0" w:color="auto"/>
              <w:bottom w:val="single" w:sz="4" w:space="0" w:color="auto"/>
              <w:right w:val="single" w:sz="4" w:space="0" w:color="auto"/>
            </w:tcBorders>
          </w:tcPr>
          <w:p w14:paraId="1CE93E8A" w14:textId="77777777" w:rsidR="00C519A7" w:rsidRPr="00D12E4D" w:rsidRDefault="00C519A7" w:rsidP="00E2012B">
            <w:pPr>
              <w:keepNext/>
              <w:keepLines/>
              <w:spacing w:after="0"/>
              <w:ind w:left="568"/>
              <w:jc w:val="both"/>
              <w:rPr>
                <w:rFonts w:ascii="Arial" w:hAnsi="Arial"/>
                <w:sz w:val="18"/>
                <w:lang w:eastAsia="ja-JP"/>
              </w:rPr>
            </w:pPr>
            <w:r w:rsidRPr="00D12E4D">
              <w:rPr>
                <w:rFonts w:ascii="Arial" w:hAnsi="Arial"/>
                <w:sz w:val="18"/>
                <w:lang w:eastAsia="ja-JP"/>
              </w:rPr>
              <w:t>&gt;&gt;&gt;Number of successful RRC connection resuming attempts with fallback</w:t>
            </w:r>
          </w:p>
        </w:tc>
        <w:tc>
          <w:tcPr>
            <w:tcW w:w="1440" w:type="dxa"/>
            <w:tcBorders>
              <w:top w:val="single" w:sz="4" w:space="0" w:color="auto"/>
              <w:left w:val="single" w:sz="4" w:space="0" w:color="auto"/>
              <w:bottom w:val="single" w:sz="4" w:space="0" w:color="auto"/>
              <w:right w:val="single" w:sz="4" w:space="0" w:color="auto"/>
            </w:tcBorders>
          </w:tcPr>
          <w:p w14:paraId="3B10E70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127B1E62"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1849433C"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4DA5200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5.1.1.18.3</w:t>
            </w:r>
          </w:p>
        </w:tc>
      </w:tr>
      <w:tr w:rsidR="00C519A7" w:rsidRPr="00D12E4D" w14:paraId="0734561B"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3AEED92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18161</w:t>
            </w:r>
          </w:p>
        </w:tc>
        <w:tc>
          <w:tcPr>
            <w:tcW w:w="3331" w:type="dxa"/>
            <w:tcBorders>
              <w:top w:val="single" w:sz="4" w:space="0" w:color="auto"/>
              <w:left w:val="single" w:sz="4" w:space="0" w:color="auto"/>
              <w:bottom w:val="single" w:sz="4" w:space="0" w:color="auto"/>
              <w:right w:val="single" w:sz="4" w:space="0" w:color="auto"/>
            </w:tcBorders>
          </w:tcPr>
          <w:p w14:paraId="780E653E" w14:textId="77777777" w:rsidR="00C519A7" w:rsidRPr="00D12E4D" w:rsidRDefault="00C519A7" w:rsidP="00E2012B">
            <w:pPr>
              <w:keepNext/>
              <w:keepLines/>
              <w:spacing w:after="0"/>
              <w:jc w:val="both"/>
              <w:rPr>
                <w:rFonts w:ascii="Arial" w:hAnsi="Arial"/>
                <w:sz w:val="18"/>
                <w:lang w:eastAsia="ja-JP"/>
              </w:rPr>
            </w:pPr>
            <w:r w:rsidRPr="00D12E4D">
              <w:rPr>
                <w:rFonts w:ascii="Arial" w:hAnsi="Arial"/>
                <w:sz w:val="18"/>
                <w:lang w:eastAsia="ja-JP"/>
              </w:rPr>
              <w:t>&gt;Number of RRC connection resuming processes followed by network release</w:t>
            </w:r>
          </w:p>
        </w:tc>
        <w:tc>
          <w:tcPr>
            <w:tcW w:w="1440" w:type="dxa"/>
            <w:tcBorders>
              <w:top w:val="single" w:sz="4" w:space="0" w:color="auto"/>
              <w:left w:val="single" w:sz="4" w:space="0" w:color="auto"/>
              <w:bottom w:val="single" w:sz="4" w:space="0" w:color="auto"/>
              <w:right w:val="single" w:sz="4" w:space="0" w:color="auto"/>
            </w:tcBorders>
          </w:tcPr>
          <w:p w14:paraId="5B4EE9D1"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7D6CDF26"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54B9A80B"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717095E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5.1.1.18.4</w:t>
            </w:r>
          </w:p>
        </w:tc>
      </w:tr>
      <w:tr w:rsidR="00C519A7" w:rsidRPr="00D12E4D" w14:paraId="4376B30D"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7DD7F57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18162</w:t>
            </w:r>
          </w:p>
        </w:tc>
        <w:tc>
          <w:tcPr>
            <w:tcW w:w="3331" w:type="dxa"/>
            <w:tcBorders>
              <w:top w:val="single" w:sz="4" w:space="0" w:color="auto"/>
              <w:left w:val="single" w:sz="4" w:space="0" w:color="auto"/>
              <w:bottom w:val="single" w:sz="4" w:space="0" w:color="auto"/>
              <w:right w:val="single" w:sz="4" w:space="0" w:color="auto"/>
            </w:tcBorders>
          </w:tcPr>
          <w:p w14:paraId="60F1B8A4" w14:textId="77777777" w:rsidR="00C519A7" w:rsidRPr="00D12E4D" w:rsidRDefault="00C519A7" w:rsidP="00E2012B">
            <w:pPr>
              <w:keepNext/>
              <w:keepLines/>
              <w:spacing w:after="0"/>
              <w:jc w:val="both"/>
              <w:rPr>
                <w:rFonts w:ascii="Arial" w:hAnsi="Arial"/>
                <w:sz w:val="18"/>
                <w:lang w:eastAsia="ja-JP"/>
              </w:rPr>
            </w:pPr>
            <w:r w:rsidRPr="00D12E4D">
              <w:rPr>
                <w:rFonts w:ascii="Arial" w:hAnsi="Arial"/>
                <w:sz w:val="18"/>
                <w:lang w:eastAsia="ja-JP"/>
              </w:rPr>
              <w:t>&gt;Number of RRC connection resuming processes followed by network suspension</w:t>
            </w:r>
          </w:p>
        </w:tc>
        <w:tc>
          <w:tcPr>
            <w:tcW w:w="1440" w:type="dxa"/>
            <w:tcBorders>
              <w:top w:val="single" w:sz="4" w:space="0" w:color="auto"/>
              <w:left w:val="single" w:sz="4" w:space="0" w:color="auto"/>
              <w:bottom w:val="single" w:sz="4" w:space="0" w:color="auto"/>
              <w:right w:val="single" w:sz="4" w:space="0" w:color="auto"/>
            </w:tcBorders>
          </w:tcPr>
          <w:p w14:paraId="34454BB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617660AE"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1567CBB4"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49FE7FB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5.1.1.18.5</w:t>
            </w:r>
          </w:p>
        </w:tc>
      </w:tr>
      <w:tr w:rsidR="00C519A7" w:rsidRPr="00D12E4D" w14:paraId="2AAE3582"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3BBFC13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18163</w:t>
            </w:r>
          </w:p>
        </w:tc>
        <w:tc>
          <w:tcPr>
            <w:tcW w:w="3331" w:type="dxa"/>
            <w:tcBorders>
              <w:top w:val="single" w:sz="4" w:space="0" w:color="auto"/>
              <w:left w:val="single" w:sz="4" w:space="0" w:color="auto"/>
              <w:bottom w:val="single" w:sz="4" w:space="0" w:color="auto"/>
              <w:right w:val="single" w:sz="4" w:space="0" w:color="auto"/>
            </w:tcBorders>
          </w:tcPr>
          <w:p w14:paraId="4663CCAB" w14:textId="77777777" w:rsidR="00C519A7" w:rsidRPr="00D12E4D" w:rsidRDefault="00C519A7" w:rsidP="00E2012B">
            <w:pPr>
              <w:keepNext/>
              <w:keepLines/>
              <w:spacing w:after="0"/>
              <w:jc w:val="both"/>
              <w:rPr>
                <w:rFonts w:ascii="Arial" w:hAnsi="Arial"/>
                <w:sz w:val="18"/>
                <w:lang w:eastAsia="ja-JP"/>
              </w:rPr>
            </w:pPr>
            <w:r w:rsidRPr="00D12E4D">
              <w:rPr>
                <w:rFonts w:ascii="Arial" w:hAnsi="Arial"/>
                <w:sz w:val="18"/>
                <w:lang w:eastAsia="ja-JP"/>
              </w:rPr>
              <w:t>&gt;Mean number of RRC connections</w:t>
            </w:r>
          </w:p>
        </w:tc>
        <w:tc>
          <w:tcPr>
            <w:tcW w:w="1440" w:type="dxa"/>
            <w:tcBorders>
              <w:top w:val="single" w:sz="4" w:space="0" w:color="auto"/>
              <w:left w:val="single" w:sz="4" w:space="0" w:color="auto"/>
              <w:bottom w:val="single" w:sz="4" w:space="0" w:color="auto"/>
              <w:right w:val="single" w:sz="4" w:space="0" w:color="auto"/>
            </w:tcBorders>
          </w:tcPr>
          <w:p w14:paraId="7DAFA1B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55DC1BBC"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7820D9EE"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1F55691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5.1.1.4.1</w:t>
            </w:r>
          </w:p>
        </w:tc>
      </w:tr>
      <w:tr w:rsidR="00C519A7" w:rsidRPr="00D12E4D" w14:paraId="3973CE9C"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78478A0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18164</w:t>
            </w:r>
          </w:p>
        </w:tc>
        <w:tc>
          <w:tcPr>
            <w:tcW w:w="3331" w:type="dxa"/>
            <w:tcBorders>
              <w:top w:val="single" w:sz="4" w:space="0" w:color="auto"/>
              <w:left w:val="single" w:sz="4" w:space="0" w:color="auto"/>
              <w:bottom w:val="single" w:sz="4" w:space="0" w:color="auto"/>
              <w:right w:val="single" w:sz="4" w:space="0" w:color="auto"/>
            </w:tcBorders>
          </w:tcPr>
          <w:p w14:paraId="6B8610AB" w14:textId="77777777" w:rsidR="00C519A7" w:rsidRPr="00D12E4D" w:rsidRDefault="00C519A7" w:rsidP="00E2012B">
            <w:pPr>
              <w:keepNext/>
              <w:keepLines/>
              <w:spacing w:after="0"/>
              <w:jc w:val="both"/>
              <w:rPr>
                <w:rFonts w:ascii="Arial" w:hAnsi="Arial"/>
                <w:sz w:val="18"/>
                <w:lang w:eastAsia="ja-JP"/>
              </w:rPr>
            </w:pPr>
            <w:r w:rsidRPr="00D12E4D">
              <w:rPr>
                <w:rFonts w:ascii="Arial" w:hAnsi="Arial"/>
                <w:sz w:val="18"/>
                <w:lang w:eastAsia="ja-JP"/>
              </w:rPr>
              <w:t>&gt;Maximum number of RRC connections</w:t>
            </w:r>
          </w:p>
        </w:tc>
        <w:tc>
          <w:tcPr>
            <w:tcW w:w="1440" w:type="dxa"/>
            <w:tcBorders>
              <w:top w:val="single" w:sz="4" w:space="0" w:color="auto"/>
              <w:left w:val="single" w:sz="4" w:space="0" w:color="auto"/>
              <w:bottom w:val="single" w:sz="4" w:space="0" w:color="auto"/>
              <w:right w:val="single" w:sz="4" w:space="0" w:color="auto"/>
            </w:tcBorders>
          </w:tcPr>
          <w:p w14:paraId="113A54E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05D7E13C"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45E880EE"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03A704E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5.1.1.4.2</w:t>
            </w:r>
          </w:p>
        </w:tc>
      </w:tr>
      <w:tr w:rsidR="00C519A7" w:rsidRPr="00D12E4D" w14:paraId="16EE7304"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2ACA157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18165</w:t>
            </w:r>
          </w:p>
        </w:tc>
        <w:tc>
          <w:tcPr>
            <w:tcW w:w="3331" w:type="dxa"/>
            <w:tcBorders>
              <w:top w:val="single" w:sz="4" w:space="0" w:color="auto"/>
              <w:left w:val="single" w:sz="4" w:space="0" w:color="auto"/>
              <w:bottom w:val="single" w:sz="4" w:space="0" w:color="auto"/>
              <w:right w:val="single" w:sz="4" w:space="0" w:color="auto"/>
            </w:tcBorders>
          </w:tcPr>
          <w:p w14:paraId="25A5FABA" w14:textId="77777777" w:rsidR="00C519A7" w:rsidRPr="00D12E4D" w:rsidRDefault="00C519A7" w:rsidP="00E2012B">
            <w:pPr>
              <w:keepNext/>
              <w:keepLines/>
              <w:spacing w:after="0"/>
              <w:jc w:val="both"/>
              <w:rPr>
                <w:rFonts w:ascii="Arial" w:hAnsi="Arial"/>
                <w:sz w:val="18"/>
                <w:lang w:eastAsia="ja-JP"/>
              </w:rPr>
            </w:pPr>
            <w:r w:rsidRPr="00D12E4D">
              <w:rPr>
                <w:rFonts w:ascii="Arial" w:hAnsi="Arial"/>
                <w:sz w:val="18"/>
                <w:lang w:eastAsia="ja-JP"/>
              </w:rPr>
              <w:t>&gt;Mean number of stored inactive RRC connections</w:t>
            </w:r>
          </w:p>
        </w:tc>
        <w:tc>
          <w:tcPr>
            <w:tcW w:w="1440" w:type="dxa"/>
            <w:tcBorders>
              <w:top w:val="single" w:sz="4" w:space="0" w:color="auto"/>
              <w:left w:val="single" w:sz="4" w:space="0" w:color="auto"/>
              <w:bottom w:val="single" w:sz="4" w:space="0" w:color="auto"/>
              <w:right w:val="single" w:sz="4" w:space="0" w:color="auto"/>
            </w:tcBorders>
          </w:tcPr>
          <w:p w14:paraId="6B90878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22AB938B"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2B480527"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04FA71D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5.1.1.4.3</w:t>
            </w:r>
          </w:p>
        </w:tc>
      </w:tr>
      <w:tr w:rsidR="00C519A7" w:rsidRPr="00D12E4D" w14:paraId="6CB948FA"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54BF2A7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18166</w:t>
            </w:r>
          </w:p>
        </w:tc>
        <w:tc>
          <w:tcPr>
            <w:tcW w:w="3331" w:type="dxa"/>
            <w:tcBorders>
              <w:top w:val="single" w:sz="4" w:space="0" w:color="auto"/>
              <w:left w:val="single" w:sz="4" w:space="0" w:color="auto"/>
              <w:bottom w:val="single" w:sz="4" w:space="0" w:color="auto"/>
              <w:right w:val="single" w:sz="4" w:space="0" w:color="auto"/>
            </w:tcBorders>
          </w:tcPr>
          <w:p w14:paraId="44CD9C35" w14:textId="77777777" w:rsidR="00C519A7" w:rsidRPr="00D12E4D" w:rsidRDefault="00C519A7" w:rsidP="00E2012B">
            <w:pPr>
              <w:keepNext/>
              <w:keepLines/>
              <w:spacing w:after="0"/>
              <w:jc w:val="both"/>
              <w:rPr>
                <w:rFonts w:ascii="Arial" w:hAnsi="Arial"/>
                <w:sz w:val="18"/>
                <w:lang w:eastAsia="ja-JP"/>
              </w:rPr>
            </w:pPr>
            <w:r w:rsidRPr="00D12E4D">
              <w:rPr>
                <w:rFonts w:ascii="Arial" w:hAnsi="Arial"/>
                <w:sz w:val="18"/>
                <w:lang w:eastAsia="ja-JP"/>
              </w:rPr>
              <w:t>&gt;Maximum number of stored inactive RRC connections</w:t>
            </w:r>
          </w:p>
        </w:tc>
        <w:tc>
          <w:tcPr>
            <w:tcW w:w="1440" w:type="dxa"/>
            <w:tcBorders>
              <w:top w:val="single" w:sz="4" w:space="0" w:color="auto"/>
              <w:left w:val="single" w:sz="4" w:space="0" w:color="auto"/>
              <w:bottom w:val="single" w:sz="4" w:space="0" w:color="auto"/>
              <w:right w:val="single" w:sz="4" w:space="0" w:color="auto"/>
            </w:tcBorders>
          </w:tcPr>
          <w:p w14:paraId="1EEE69D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3B5EDC48"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41359012"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3EE4DB2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5.1.1.4.4</w:t>
            </w:r>
          </w:p>
        </w:tc>
      </w:tr>
      <w:tr w:rsidR="00C519A7" w:rsidRPr="00D12E4D" w14:paraId="23856555"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1B3193C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18200</w:t>
            </w:r>
          </w:p>
        </w:tc>
        <w:tc>
          <w:tcPr>
            <w:tcW w:w="3331" w:type="dxa"/>
            <w:tcBorders>
              <w:top w:val="single" w:sz="4" w:space="0" w:color="auto"/>
              <w:left w:val="single" w:sz="4" w:space="0" w:color="auto"/>
              <w:bottom w:val="single" w:sz="4" w:space="0" w:color="auto"/>
              <w:right w:val="single" w:sz="4" w:space="0" w:color="auto"/>
            </w:tcBorders>
          </w:tcPr>
          <w:p w14:paraId="57FF4E53" w14:textId="77777777" w:rsidR="00C519A7" w:rsidRPr="00D12E4D" w:rsidRDefault="00C519A7" w:rsidP="00E2012B">
            <w:pPr>
              <w:keepNext/>
              <w:keepLines/>
              <w:spacing w:after="0"/>
              <w:jc w:val="both"/>
              <w:rPr>
                <w:rFonts w:ascii="Arial" w:hAnsi="Arial"/>
                <w:sz w:val="18"/>
                <w:lang w:eastAsia="ja-JP"/>
              </w:rPr>
            </w:pPr>
            <w:r w:rsidRPr="00D12E4D">
              <w:rPr>
                <w:rFonts w:ascii="Arial" w:hAnsi="Arial"/>
                <w:sz w:val="18"/>
                <w:lang w:eastAsia="ja-JP"/>
              </w:rPr>
              <w:t>QoS flow related measurements</w:t>
            </w:r>
          </w:p>
        </w:tc>
        <w:tc>
          <w:tcPr>
            <w:tcW w:w="1440" w:type="dxa"/>
            <w:tcBorders>
              <w:top w:val="single" w:sz="4" w:space="0" w:color="auto"/>
              <w:left w:val="single" w:sz="4" w:space="0" w:color="auto"/>
              <w:bottom w:val="single" w:sz="4" w:space="0" w:color="auto"/>
              <w:right w:val="single" w:sz="4" w:space="0" w:color="auto"/>
            </w:tcBorders>
          </w:tcPr>
          <w:p w14:paraId="786CAAD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988" w:type="dxa"/>
            <w:tcBorders>
              <w:top w:val="single" w:sz="4" w:space="0" w:color="auto"/>
              <w:left w:val="single" w:sz="4" w:space="0" w:color="auto"/>
              <w:bottom w:val="single" w:sz="4" w:space="0" w:color="auto"/>
              <w:right w:val="single" w:sz="4" w:space="0" w:color="auto"/>
            </w:tcBorders>
          </w:tcPr>
          <w:p w14:paraId="7BE37231"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5FA0AB86" w14:textId="77777777" w:rsidR="00C519A7" w:rsidRPr="00D12E4D" w:rsidRDefault="00C519A7" w:rsidP="00E2012B">
            <w:pPr>
              <w:keepNext/>
              <w:keepLines/>
              <w:spacing w:after="0"/>
              <w:rPr>
                <w:rFonts w:ascii="Arial" w:hAnsi="Arial"/>
                <w:i/>
                <w:iCs/>
                <w:sz w:val="18"/>
                <w:lang w:eastAsia="ja-JP"/>
              </w:rPr>
            </w:pPr>
          </w:p>
        </w:tc>
        <w:tc>
          <w:tcPr>
            <w:tcW w:w="1517" w:type="dxa"/>
            <w:tcBorders>
              <w:top w:val="single" w:sz="4" w:space="0" w:color="auto"/>
              <w:left w:val="single" w:sz="4" w:space="0" w:color="auto"/>
              <w:bottom w:val="single" w:sz="4" w:space="0" w:color="auto"/>
              <w:right w:val="single" w:sz="4" w:space="0" w:color="auto"/>
            </w:tcBorders>
          </w:tcPr>
          <w:p w14:paraId="31E118E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5.1.1.13</w:t>
            </w:r>
          </w:p>
        </w:tc>
      </w:tr>
      <w:tr w:rsidR="00C519A7" w:rsidRPr="00D12E4D" w14:paraId="78AE3E9D"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4F8D3AA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18201</w:t>
            </w:r>
          </w:p>
        </w:tc>
        <w:tc>
          <w:tcPr>
            <w:tcW w:w="3331" w:type="dxa"/>
            <w:tcBorders>
              <w:top w:val="single" w:sz="4" w:space="0" w:color="auto"/>
              <w:left w:val="single" w:sz="4" w:space="0" w:color="auto"/>
              <w:bottom w:val="single" w:sz="4" w:space="0" w:color="auto"/>
              <w:right w:val="single" w:sz="4" w:space="0" w:color="auto"/>
            </w:tcBorders>
          </w:tcPr>
          <w:p w14:paraId="78110604" w14:textId="77777777" w:rsidR="00C519A7" w:rsidRPr="00D12E4D" w:rsidRDefault="00C519A7" w:rsidP="00E2012B">
            <w:pPr>
              <w:keepNext/>
              <w:keepLines/>
              <w:spacing w:after="0"/>
              <w:jc w:val="both"/>
              <w:rPr>
                <w:rFonts w:ascii="Arial" w:hAnsi="Arial"/>
                <w:sz w:val="18"/>
                <w:lang w:eastAsia="ja-JP"/>
              </w:rPr>
            </w:pPr>
            <w:r w:rsidRPr="00D12E4D">
              <w:rPr>
                <w:rFonts w:ascii="Arial" w:hAnsi="Arial"/>
                <w:sz w:val="18"/>
                <w:lang w:eastAsia="ja-JP"/>
              </w:rPr>
              <w:t>&gt;List of QoS levels</w:t>
            </w:r>
          </w:p>
        </w:tc>
        <w:tc>
          <w:tcPr>
            <w:tcW w:w="1440" w:type="dxa"/>
            <w:tcBorders>
              <w:top w:val="single" w:sz="4" w:space="0" w:color="auto"/>
              <w:left w:val="single" w:sz="4" w:space="0" w:color="auto"/>
              <w:bottom w:val="single" w:sz="4" w:space="0" w:color="auto"/>
              <w:right w:val="single" w:sz="4" w:space="0" w:color="auto"/>
            </w:tcBorders>
          </w:tcPr>
          <w:p w14:paraId="4020BB5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LIST</w:t>
            </w:r>
          </w:p>
        </w:tc>
        <w:tc>
          <w:tcPr>
            <w:tcW w:w="988" w:type="dxa"/>
            <w:tcBorders>
              <w:top w:val="single" w:sz="4" w:space="0" w:color="auto"/>
              <w:left w:val="single" w:sz="4" w:space="0" w:color="auto"/>
              <w:bottom w:val="single" w:sz="4" w:space="0" w:color="auto"/>
              <w:right w:val="single" w:sz="4" w:space="0" w:color="auto"/>
            </w:tcBorders>
          </w:tcPr>
          <w:p w14:paraId="42C0DEFD"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7C376194"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0..&lt;maxnoofflows&gt;</w:t>
            </w:r>
          </w:p>
        </w:tc>
        <w:tc>
          <w:tcPr>
            <w:tcW w:w="1517" w:type="dxa"/>
            <w:tcBorders>
              <w:top w:val="single" w:sz="4" w:space="0" w:color="auto"/>
              <w:left w:val="single" w:sz="4" w:space="0" w:color="auto"/>
              <w:bottom w:val="single" w:sz="4" w:space="0" w:color="auto"/>
              <w:right w:val="single" w:sz="4" w:space="0" w:color="auto"/>
            </w:tcBorders>
          </w:tcPr>
          <w:p w14:paraId="73A76A8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5.1.1.13</w:t>
            </w:r>
          </w:p>
        </w:tc>
      </w:tr>
      <w:tr w:rsidR="00C519A7" w:rsidRPr="00D12E4D" w14:paraId="212B9798"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4FA5063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18202</w:t>
            </w:r>
          </w:p>
        </w:tc>
        <w:tc>
          <w:tcPr>
            <w:tcW w:w="3331" w:type="dxa"/>
            <w:tcBorders>
              <w:top w:val="single" w:sz="4" w:space="0" w:color="auto"/>
              <w:left w:val="single" w:sz="4" w:space="0" w:color="auto"/>
              <w:bottom w:val="single" w:sz="4" w:space="0" w:color="auto"/>
              <w:right w:val="single" w:sz="4" w:space="0" w:color="auto"/>
            </w:tcBorders>
          </w:tcPr>
          <w:p w14:paraId="08EB7B11" w14:textId="77777777" w:rsidR="00C519A7" w:rsidRPr="00D12E4D" w:rsidRDefault="00C519A7" w:rsidP="00E2012B">
            <w:pPr>
              <w:keepNext/>
              <w:keepLines/>
              <w:spacing w:after="0"/>
              <w:ind w:left="284"/>
              <w:jc w:val="both"/>
              <w:rPr>
                <w:rFonts w:ascii="Arial" w:hAnsi="Arial"/>
                <w:sz w:val="18"/>
                <w:lang w:eastAsia="ja-JP"/>
              </w:rPr>
            </w:pPr>
            <w:r w:rsidRPr="00D12E4D">
              <w:rPr>
                <w:rFonts w:ascii="Arial" w:hAnsi="Arial"/>
                <w:sz w:val="18"/>
                <w:lang w:eastAsia="ja-JP"/>
              </w:rPr>
              <w:t>&gt;&gt;QoS level item</w:t>
            </w:r>
          </w:p>
        </w:tc>
        <w:tc>
          <w:tcPr>
            <w:tcW w:w="1440" w:type="dxa"/>
            <w:tcBorders>
              <w:top w:val="single" w:sz="4" w:space="0" w:color="auto"/>
              <w:left w:val="single" w:sz="4" w:space="0" w:color="auto"/>
              <w:bottom w:val="single" w:sz="4" w:space="0" w:color="auto"/>
              <w:right w:val="single" w:sz="4" w:space="0" w:color="auto"/>
            </w:tcBorders>
          </w:tcPr>
          <w:p w14:paraId="4CDCF8E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988" w:type="dxa"/>
            <w:tcBorders>
              <w:top w:val="single" w:sz="4" w:space="0" w:color="auto"/>
              <w:left w:val="single" w:sz="4" w:space="0" w:color="auto"/>
              <w:bottom w:val="single" w:sz="4" w:space="0" w:color="auto"/>
              <w:right w:val="single" w:sz="4" w:space="0" w:color="auto"/>
            </w:tcBorders>
          </w:tcPr>
          <w:p w14:paraId="54461C9F"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20C4E405" w14:textId="77777777" w:rsidR="00C519A7" w:rsidRPr="00D12E4D" w:rsidRDefault="00C519A7" w:rsidP="00E2012B">
            <w:pPr>
              <w:keepNext/>
              <w:keepLines/>
              <w:spacing w:after="0"/>
              <w:rPr>
                <w:rFonts w:ascii="Arial" w:hAnsi="Arial"/>
                <w:i/>
                <w:iCs/>
                <w:sz w:val="18"/>
                <w:lang w:eastAsia="ja-JP"/>
              </w:rPr>
            </w:pPr>
          </w:p>
        </w:tc>
        <w:tc>
          <w:tcPr>
            <w:tcW w:w="1517" w:type="dxa"/>
            <w:tcBorders>
              <w:top w:val="single" w:sz="4" w:space="0" w:color="auto"/>
              <w:left w:val="single" w:sz="4" w:space="0" w:color="auto"/>
              <w:bottom w:val="single" w:sz="4" w:space="0" w:color="auto"/>
              <w:right w:val="single" w:sz="4" w:space="0" w:color="auto"/>
            </w:tcBorders>
          </w:tcPr>
          <w:p w14:paraId="3C6C48A4" w14:textId="77777777" w:rsidR="00C519A7" w:rsidRPr="00D12E4D" w:rsidRDefault="00C519A7" w:rsidP="00E2012B">
            <w:pPr>
              <w:keepNext/>
              <w:keepLines/>
              <w:spacing w:after="0"/>
              <w:rPr>
                <w:rFonts w:ascii="Arial" w:hAnsi="Arial"/>
                <w:sz w:val="18"/>
                <w:lang w:eastAsia="ja-JP"/>
              </w:rPr>
            </w:pPr>
          </w:p>
        </w:tc>
      </w:tr>
      <w:tr w:rsidR="00C519A7" w:rsidRPr="00D12E4D" w14:paraId="5EE60AF4"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206357C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18203</w:t>
            </w:r>
          </w:p>
        </w:tc>
        <w:tc>
          <w:tcPr>
            <w:tcW w:w="3331" w:type="dxa"/>
            <w:tcBorders>
              <w:top w:val="single" w:sz="4" w:space="0" w:color="auto"/>
              <w:left w:val="single" w:sz="4" w:space="0" w:color="auto"/>
              <w:bottom w:val="single" w:sz="4" w:space="0" w:color="auto"/>
              <w:right w:val="single" w:sz="4" w:space="0" w:color="auto"/>
            </w:tcBorders>
          </w:tcPr>
          <w:p w14:paraId="1E2BDBB8" w14:textId="77777777" w:rsidR="00C519A7" w:rsidRPr="00D12E4D" w:rsidRDefault="00C519A7" w:rsidP="00E2012B">
            <w:pPr>
              <w:keepNext/>
              <w:keepLines/>
              <w:spacing w:after="0"/>
              <w:ind w:left="568"/>
              <w:jc w:val="both"/>
              <w:rPr>
                <w:rFonts w:ascii="Arial" w:hAnsi="Arial"/>
                <w:sz w:val="18"/>
                <w:lang w:eastAsia="ja-JP"/>
              </w:rPr>
            </w:pPr>
            <w:r w:rsidRPr="00D12E4D">
              <w:rPr>
                <w:rFonts w:ascii="Arial" w:hAnsi="Arial"/>
                <w:sz w:val="18"/>
                <w:lang w:eastAsia="ja-JP"/>
              </w:rPr>
              <w:t>&gt;&gt;&gt;CHOICE QoS level</w:t>
            </w:r>
          </w:p>
        </w:tc>
        <w:tc>
          <w:tcPr>
            <w:tcW w:w="1440" w:type="dxa"/>
            <w:tcBorders>
              <w:top w:val="single" w:sz="4" w:space="0" w:color="auto"/>
              <w:left w:val="single" w:sz="4" w:space="0" w:color="auto"/>
              <w:bottom w:val="single" w:sz="4" w:space="0" w:color="auto"/>
              <w:right w:val="single" w:sz="4" w:space="0" w:color="auto"/>
            </w:tcBorders>
          </w:tcPr>
          <w:p w14:paraId="1398D49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988" w:type="dxa"/>
            <w:tcBorders>
              <w:top w:val="single" w:sz="4" w:space="0" w:color="auto"/>
              <w:left w:val="single" w:sz="4" w:space="0" w:color="auto"/>
              <w:bottom w:val="single" w:sz="4" w:space="0" w:color="auto"/>
              <w:right w:val="single" w:sz="4" w:space="0" w:color="auto"/>
            </w:tcBorders>
          </w:tcPr>
          <w:p w14:paraId="691FBDC1"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01BF715B" w14:textId="77777777" w:rsidR="00C519A7" w:rsidRPr="00D12E4D" w:rsidRDefault="00C519A7" w:rsidP="00E2012B">
            <w:pPr>
              <w:keepNext/>
              <w:keepLines/>
              <w:spacing w:after="0"/>
              <w:rPr>
                <w:rFonts w:ascii="Arial" w:hAnsi="Arial"/>
                <w:i/>
                <w:iCs/>
                <w:sz w:val="18"/>
                <w:lang w:eastAsia="ja-JP"/>
              </w:rPr>
            </w:pPr>
          </w:p>
        </w:tc>
        <w:tc>
          <w:tcPr>
            <w:tcW w:w="1517" w:type="dxa"/>
            <w:tcBorders>
              <w:top w:val="single" w:sz="4" w:space="0" w:color="auto"/>
              <w:left w:val="single" w:sz="4" w:space="0" w:color="auto"/>
              <w:bottom w:val="single" w:sz="4" w:space="0" w:color="auto"/>
              <w:right w:val="single" w:sz="4" w:space="0" w:color="auto"/>
            </w:tcBorders>
          </w:tcPr>
          <w:p w14:paraId="286C542D" w14:textId="77777777" w:rsidR="00C519A7" w:rsidRPr="00D12E4D" w:rsidRDefault="00C519A7" w:rsidP="00E2012B">
            <w:pPr>
              <w:keepNext/>
              <w:keepLines/>
              <w:spacing w:after="0"/>
              <w:rPr>
                <w:rFonts w:ascii="Arial" w:hAnsi="Arial"/>
                <w:sz w:val="18"/>
                <w:lang w:eastAsia="ja-JP"/>
              </w:rPr>
            </w:pPr>
          </w:p>
        </w:tc>
      </w:tr>
      <w:tr w:rsidR="00C519A7" w:rsidRPr="00D12E4D" w14:paraId="1750609A"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3A3F23D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18204</w:t>
            </w:r>
          </w:p>
        </w:tc>
        <w:tc>
          <w:tcPr>
            <w:tcW w:w="3331" w:type="dxa"/>
            <w:tcBorders>
              <w:top w:val="single" w:sz="4" w:space="0" w:color="auto"/>
              <w:left w:val="single" w:sz="4" w:space="0" w:color="auto"/>
              <w:bottom w:val="single" w:sz="4" w:space="0" w:color="auto"/>
              <w:right w:val="single" w:sz="4" w:space="0" w:color="auto"/>
            </w:tcBorders>
          </w:tcPr>
          <w:p w14:paraId="234F7402" w14:textId="77777777" w:rsidR="00C519A7" w:rsidRPr="00D12E4D" w:rsidRDefault="00C519A7" w:rsidP="00E2012B">
            <w:pPr>
              <w:keepNext/>
              <w:keepLines/>
              <w:spacing w:after="0"/>
              <w:ind w:left="852"/>
              <w:jc w:val="both"/>
              <w:rPr>
                <w:rFonts w:ascii="Arial" w:hAnsi="Arial"/>
                <w:sz w:val="18"/>
                <w:lang w:eastAsia="ja-JP"/>
              </w:rPr>
            </w:pPr>
            <w:r w:rsidRPr="00D12E4D">
              <w:rPr>
                <w:rFonts w:ascii="Arial" w:hAnsi="Arial"/>
                <w:sz w:val="18"/>
                <w:lang w:eastAsia="ja-JP"/>
              </w:rPr>
              <w:t>&gt;&gt;&gt;&gt;5QI</w:t>
            </w:r>
          </w:p>
        </w:tc>
        <w:tc>
          <w:tcPr>
            <w:tcW w:w="1440" w:type="dxa"/>
            <w:tcBorders>
              <w:top w:val="single" w:sz="4" w:space="0" w:color="auto"/>
              <w:left w:val="single" w:sz="4" w:space="0" w:color="auto"/>
              <w:bottom w:val="single" w:sz="4" w:space="0" w:color="auto"/>
              <w:right w:val="single" w:sz="4" w:space="0" w:color="auto"/>
            </w:tcBorders>
          </w:tcPr>
          <w:p w14:paraId="3A22365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4D8B5144"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620" w:type="dxa"/>
            <w:tcBorders>
              <w:top w:val="single" w:sz="4" w:space="0" w:color="auto"/>
              <w:left w:val="single" w:sz="4" w:space="0" w:color="auto"/>
              <w:bottom w:val="single" w:sz="4" w:space="0" w:color="auto"/>
              <w:right w:val="single" w:sz="4" w:space="0" w:color="auto"/>
            </w:tcBorders>
          </w:tcPr>
          <w:p w14:paraId="74B9773D"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5QI </w:t>
            </w:r>
            <w:r w:rsidRPr="00D12E4D">
              <w:rPr>
                <w:rFonts w:ascii="Arial" w:hAnsi="Arial"/>
                <w:sz w:val="18"/>
                <w:lang w:eastAsia="ja-JP"/>
              </w:rPr>
              <w:t>IE in TS 38.413 [11] Section 9.3.1.28</w:t>
            </w:r>
          </w:p>
        </w:tc>
        <w:tc>
          <w:tcPr>
            <w:tcW w:w="1517" w:type="dxa"/>
            <w:tcBorders>
              <w:top w:val="single" w:sz="4" w:space="0" w:color="auto"/>
              <w:left w:val="single" w:sz="4" w:space="0" w:color="auto"/>
              <w:bottom w:val="single" w:sz="4" w:space="0" w:color="auto"/>
              <w:right w:val="single" w:sz="4" w:space="0" w:color="auto"/>
            </w:tcBorders>
          </w:tcPr>
          <w:p w14:paraId="0A2061B0" w14:textId="77777777" w:rsidR="00C519A7" w:rsidRPr="00D12E4D" w:rsidRDefault="00C519A7" w:rsidP="00E2012B">
            <w:pPr>
              <w:keepNext/>
              <w:keepLines/>
              <w:spacing w:after="0"/>
              <w:rPr>
                <w:rFonts w:ascii="Arial" w:hAnsi="Arial"/>
                <w:sz w:val="18"/>
                <w:lang w:eastAsia="ja-JP"/>
              </w:rPr>
            </w:pPr>
          </w:p>
        </w:tc>
      </w:tr>
      <w:tr w:rsidR="00C519A7" w:rsidRPr="00D12E4D" w14:paraId="4AD20AAE"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0196A84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18205</w:t>
            </w:r>
          </w:p>
        </w:tc>
        <w:tc>
          <w:tcPr>
            <w:tcW w:w="3331" w:type="dxa"/>
            <w:tcBorders>
              <w:top w:val="single" w:sz="4" w:space="0" w:color="auto"/>
              <w:left w:val="single" w:sz="4" w:space="0" w:color="auto"/>
              <w:bottom w:val="single" w:sz="4" w:space="0" w:color="auto"/>
              <w:right w:val="single" w:sz="4" w:space="0" w:color="auto"/>
            </w:tcBorders>
          </w:tcPr>
          <w:p w14:paraId="0BC14A7D" w14:textId="77777777" w:rsidR="00C519A7" w:rsidRPr="00D12E4D" w:rsidRDefault="00C519A7" w:rsidP="00E2012B">
            <w:pPr>
              <w:keepNext/>
              <w:keepLines/>
              <w:spacing w:after="0"/>
              <w:ind w:left="852"/>
              <w:jc w:val="both"/>
              <w:rPr>
                <w:rFonts w:ascii="Arial" w:hAnsi="Arial"/>
                <w:sz w:val="18"/>
                <w:lang w:eastAsia="ja-JP"/>
              </w:rPr>
            </w:pPr>
            <w:r w:rsidRPr="00D12E4D">
              <w:rPr>
                <w:rFonts w:ascii="Arial" w:hAnsi="Arial"/>
                <w:sz w:val="18"/>
                <w:lang w:eastAsia="ja-JP"/>
              </w:rPr>
              <w:t>&gt;&gt;&gt;&gt;S-NSSAI</w:t>
            </w:r>
          </w:p>
        </w:tc>
        <w:tc>
          <w:tcPr>
            <w:tcW w:w="1440" w:type="dxa"/>
            <w:tcBorders>
              <w:top w:val="single" w:sz="4" w:space="0" w:color="auto"/>
              <w:left w:val="single" w:sz="4" w:space="0" w:color="auto"/>
              <w:bottom w:val="single" w:sz="4" w:space="0" w:color="auto"/>
              <w:right w:val="single" w:sz="4" w:space="0" w:color="auto"/>
            </w:tcBorders>
          </w:tcPr>
          <w:p w14:paraId="1153497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988" w:type="dxa"/>
            <w:tcBorders>
              <w:top w:val="single" w:sz="4" w:space="0" w:color="auto"/>
              <w:left w:val="single" w:sz="4" w:space="0" w:color="auto"/>
              <w:bottom w:val="single" w:sz="4" w:space="0" w:color="auto"/>
              <w:right w:val="single" w:sz="4" w:space="0" w:color="auto"/>
            </w:tcBorders>
          </w:tcPr>
          <w:p w14:paraId="43365E71"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17D1EF14" w14:textId="77777777" w:rsidR="00C519A7" w:rsidRPr="00D12E4D" w:rsidRDefault="00C519A7" w:rsidP="00E2012B">
            <w:pPr>
              <w:keepNext/>
              <w:keepLines/>
              <w:spacing w:after="0"/>
              <w:rPr>
                <w:rFonts w:ascii="Arial" w:hAnsi="Arial"/>
                <w:i/>
                <w:iCs/>
                <w:sz w:val="18"/>
                <w:lang w:eastAsia="ja-JP"/>
              </w:rPr>
            </w:pPr>
          </w:p>
        </w:tc>
        <w:tc>
          <w:tcPr>
            <w:tcW w:w="1517" w:type="dxa"/>
            <w:tcBorders>
              <w:top w:val="single" w:sz="4" w:space="0" w:color="auto"/>
              <w:left w:val="single" w:sz="4" w:space="0" w:color="auto"/>
              <w:bottom w:val="single" w:sz="4" w:space="0" w:color="auto"/>
              <w:right w:val="single" w:sz="4" w:space="0" w:color="auto"/>
            </w:tcBorders>
          </w:tcPr>
          <w:p w14:paraId="6BCDA223"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S-NSSAI </w:t>
            </w:r>
            <w:r w:rsidRPr="00D12E4D">
              <w:rPr>
                <w:rFonts w:ascii="Arial" w:hAnsi="Arial"/>
                <w:sz w:val="18"/>
                <w:lang w:eastAsia="ja-JP"/>
              </w:rPr>
              <w:t>IE in TS 38.473 [19] Section 9.3.1.38</w:t>
            </w:r>
          </w:p>
        </w:tc>
      </w:tr>
      <w:tr w:rsidR="00C519A7" w:rsidRPr="00D12E4D" w14:paraId="0D5EDA1A"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76F099B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18206</w:t>
            </w:r>
          </w:p>
        </w:tc>
        <w:tc>
          <w:tcPr>
            <w:tcW w:w="3331" w:type="dxa"/>
            <w:tcBorders>
              <w:top w:val="single" w:sz="4" w:space="0" w:color="auto"/>
              <w:left w:val="single" w:sz="4" w:space="0" w:color="auto"/>
              <w:bottom w:val="single" w:sz="4" w:space="0" w:color="auto"/>
              <w:right w:val="single" w:sz="4" w:space="0" w:color="auto"/>
            </w:tcBorders>
          </w:tcPr>
          <w:p w14:paraId="0744E509" w14:textId="77777777" w:rsidR="00C519A7" w:rsidRPr="00D12E4D" w:rsidRDefault="00C519A7" w:rsidP="00E2012B">
            <w:pPr>
              <w:keepNext/>
              <w:keepLines/>
              <w:spacing w:after="0"/>
              <w:ind w:left="1136"/>
              <w:jc w:val="both"/>
              <w:rPr>
                <w:rFonts w:ascii="Arial" w:hAnsi="Arial"/>
                <w:sz w:val="18"/>
                <w:lang w:eastAsia="ja-JP"/>
              </w:rPr>
            </w:pPr>
            <w:r w:rsidRPr="00D12E4D">
              <w:rPr>
                <w:rFonts w:ascii="Arial" w:hAnsi="Arial"/>
                <w:sz w:val="18"/>
                <w:lang w:eastAsia="ja-JP"/>
              </w:rPr>
              <w:t>&gt;&gt;&gt;&gt;&gt;SST</w:t>
            </w:r>
          </w:p>
        </w:tc>
        <w:tc>
          <w:tcPr>
            <w:tcW w:w="1440" w:type="dxa"/>
            <w:tcBorders>
              <w:top w:val="single" w:sz="4" w:space="0" w:color="auto"/>
              <w:left w:val="single" w:sz="4" w:space="0" w:color="auto"/>
              <w:bottom w:val="single" w:sz="4" w:space="0" w:color="auto"/>
              <w:right w:val="single" w:sz="4" w:space="0" w:color="auto"/>
            </w:tcBorders>
          </w:tcPr>
          <w:p w14:paraId="7913338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70ADABA5"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620" w:type="dxa"/>
            <w:tcBorders>
              <w:top w:val="single" w:sz="4" w:space="0" w:color="auto"/>
              <w:left w:val="single" w:sz="4" w:space="0" w:color="auto"/>
              <w:bottom w:val="single" w:sz="4" w:space="0" w:color="auto"/>
              <w:right w:val="single" w:sz="4" w:space="0" w:color="auto"/>
            </w:tcBorders>
          </w:tcPr>
          <w:p w14:paraId="519EC9DC"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SST </w:t>
            </w:r>
            <w:r w:rsidRPr="00D12E4D">
              <w:rPr>
                <w:rFonts w:ascii="Arial" w:hAnsi="Arial"/>
                <w:sz w:val="18"/>
                <w:lang w:eastAsia="ja-JP"/>
              </w:rPr>
              <w:t>IE in TS 38.473 [19] Section 9.3.1.38</w:t>
            </w:r>
          </w:p>
        </w:tc>
        <w:tc>
          <w:tcPr>
            <w:tcW w:w="1517" w:type="dxa"/>
            <w:tcBorders>
              <w:top w:val="single" w:sz="4" w:space="0" w:color="auto"/>
              <w:left w:val="single" w:sz="4" w:space="0" w:color="auto"/>
              <w:bottom w:val="single" w:sz="4" w:space="0" w:color="auto"/>
              <w:right w:val="single" w:sz="4" w:space="0" w:color="auto"/>
            </w:tcBorders>
          </w:tcPr>
          <w:p w14:paraId="53B2CC92" w14:textId="77777777" w:rsidR="00C519A7" w:rsidRPr="00D12E4D" w:rsidRDefault="00C519A7" w:rsidP="00E2012B">
            <w:pPr>
              <w:keepNext/>
              <w:keepLines/>
              <w:spacing w:after="0"/>
              <w:rPr>
                <w:rFonts w:ascii="Arial" w:hAnsi="Arial"/>
                <w:sz w:val="18"/>
                <w:lang w:eastAsia="ja-JP"/>
              </w:rPr>
            </w:pPr>
          </w:p>
        </w:tc>
      </w:tr>
      <w:tr w:rsidR="00C519A7" w:rsidRPr="00D12E4D" w14:paraId="4C29488E"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0AE1E1D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18207</w:t>
            </w:r>
          </w:p>
        </w:tc>
        <w:tc>
          <w:tcPr>
            <w:tcW w:w="3331" w:type="dxa"/>
            <w:tcBorders>
              <w:top w:val="single" w:sz="4" w:space="0" w:color="auto"/>
              <w:left w:val="single" w:sz="4" w:space="0" w:color="auto"/>
              <w:bottom w:val="single" w:sz="4" w:space="0" w:color="auto"/>
              <w:right w:val="single" w:sz="4" w:space="0" w:color="auto"/>
            </w:tcBorders>
          </w:tcPr>
          <w:p w14:paraId="16A229D6" w14:textId="77777777" w:rsidR="00C519A7" w:rsidRPr="00D12E4D" w:rsidRDefault="00C519A7" w:rsidP="00E2012B">
            <w:pPr>
              <w:keepNext/>
              <w:keepLines/>
              <w:spacing w:after="0"/>
              <w:ind w:left="1136"/>
              <w:jc w:val="both"/>
              <w:rPr>
                <w:rFonts w:ascii="Arial" w:hAnsi="Arial"/>
                <w:sz w:val="18"/>
                <w:lang w:eastAsia="ja-JP"/>
              </w:rPr>
            </w:pPr>
            <w:r w:rsidRPr="00D12E4D">
              <w:rPr>
                <w:rFonts w:ascii="Arial" w:hAnsi="Arial"/>
                <w:sz w:val="18"/>
                <w:lang w:eastAsia="ja-JP"/>
              </w:rPr>
              <w:t>&gt;&gt;&gt;&gt;&gt;SD</w:t>
            </w:r>
          </w:p>
        </w:tc>
        <w:tc>
          <w:tcPr>
            <w:tcW w:w="1440" w:type="dxa"/>
            <w:tcBorders>
              <w:top w:val="single" w:sz="4" w:space="0" w:color="auto"/>
              <w:left w:val="single" w:sz="4" w:space="0" w:color="auto"/>
              <w:bottom w:val="single" w:sz="4" w:space="0" w:color="auto"/>
              <w:right w:val="single" w:sz="4" w:space="0" w:color="auto"/>
            </w:tcBorders>
          </w:tcPr>
          <w:p w14:paraId="662BAEB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34DA7042"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3B115C48"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SD </w:t>
            </w:r>
            <w:r w:rsidRPr="00D12E4D">
              <w:rPr>
                <w:rFonts w:ascii="Arial" w:hAnsi="Arial"/>
                <w:sz w:val="18"/>
                <w:lang w:eastAsia="ja-JP"/>
              </w:rPr>
              <w:t>IE in TS 38.473 [19] Section 9.3.1.38</w:t>
            </w:r>
          </w:p>
        </w:tc>
        <w:tc>
          <w:tcPr>
            <w:tcW w:w="1517" w:type="dxa"/>
            <w:tcBorders>
              <w:top w:val="single" w:sz="4" w:space="0" w:color="auto"/>
              <w:left w:val="single" w:sz="4" w:space="0" w:color="auto"/>
              <w:bottom w:val="single" w:sz="4" w:space="0" w:color="auto"/>
              <w:right w:val="single" w:sz="4" w:space="0" w:color="auto"/>
            </w:tcBorders>
          </w:tcPr>
          <w:p w14:paraId="240E1ADD" w14:textId="77777777" w:rsidR="00C519A7" w:rsidRPr="00D12E4D" w:rsidRDefault="00C519A7" w:rsidP="00E2012B">
            <w:pPr>
              <w:keepNext/>
              <w:keepLines/>
              <w:spacing w:after="0"/>
              <w:rPr>
                <w:rFonts w:ascii="Arial" w:hAnsi="Arial"/>
                <w:sz w:val="18"/>
                <w:lang w:eastAsia="ja-JP"/>
              </w:rPr>
            </w:pPr>
          </w:p>
        </w:tc>
      </w:tr>
      <w:tr w:rsidR="00C519A7" w:rsidRPr="00D12E4D" w14:paraId="35A7247B"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66D1593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lastRenderedPageBreak/>
              <w:t>18210</w:t>
            </w:r>
          </w:p>
        </w:tc>
        <w:tc>
          <w:tcPr>
            <w:tcW w:w="3331" w:type="dxa"/>
            <w:tcBorders>
              <w:top w:val="single" w:sz="4" w:space="0" w:color="auto"/>
              <w:left w:val="single" w:sz="4" w:space="0" w:color="auto"/>
              <w:bottom w:val="single" w:sz="4" w:space="0" w:color="auto"/>
              <w:right w:val="single" w:sz="4" w:space="0" w:color="auto"/>
            </w:tcBorders>
          </w:tcPr>
          <w:p w14:paraId="085930FC" w14:textId="77777777" w:rsidR="00C519A7" w:rsidRPr="00D12E4D" w:rsidRDefault="00C519A7" w:rsidP="00E2012B">
            <w:pPr>
              <w:keepNext/>
              <w:keepLines/>
              <w:spacing w:after="0"/>
              <w:ind w:left="568"/>
              <w:jc w:val="both"/>
              <w:rPr>
                <w:rFonts w:ascii="Arial" w:hAnsi="Arial"/>
                <w:sz w:val="18"/>
                <w:lang w:eastAsia="ja-JP"/>
              </w:rPr>
            </w:pPr>
            <w:r w:rsidRPr="00D12E4D">
              <w:rPr>
                <w:rFonts w:ascii="Arial" w:hAnsi="Arial"/>
                <w:sz w:val="18"/>
                <w:lang w:eastAsia="ja-JP"/>
              </w:rPr>
              <w:t>&gt;&gt;&gt;Number of QoS flows attempted to release</w:t>
            </w:r>
          </w:p>
        </w:tc>
        <w:tc>
          <w:tcPr>
            <w:tcW w:w="1440" w:type="dxa"/>
            <w:tcBorders>
              <w:top w:val="single" w:sz="4" w:space="0" w:color="auto"/>
              <w:left w:val="single" w:sz="4" w:space="0" w:color="auto"/>
              <w:bottom w:val="single" w:sz="4" w:space="0" w:color="auto"/>
              <w:right w:val="single" w:sz="4" w:space="0" w:color="auto"/>
            </w:tcBorders>
          </w:tcPr>
          <w:p w14:paraId="60B8F36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325DED84"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586D9E8B"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0068202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5.1.1.13.1.2</w:t>
            </w:r>
          </w:p>
        </w:tc>
      </w:tr>
      <w:tr w:rsidR="00C519A7" w:rsidRPr="00D12E4D" w14:paraId="55E270CE"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682F5D1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18211</w:t>
            </w:r>
          </w:p>
        </w:tc>
        <w:tc>
          <w:tcPr>
            <w:tcW w:w="3331" w:type="dxa"/>
            <w:tcBorders>
              <w:top w:val="single" w:sz="4" w:space="0" w:color="auto"/>
              <w:left w:val="single" w:sz="4" w:space="0" w:color="auto"/>
              <w:bottom w:val="single" w:sz="4" w:space="0" w:color="auto"/>
              <w:right w:val="single" w:sz="4" w:space="0" w:color="auto"/>
            </w:tcBorders>
          </w:tcPr>
          <w:p w14:paraId="7C145FB3" w14:textId="77777777" w:rsidR="00C519A7" w:rsidRPr="00D12E4D" w:rsidRDefault="00C519A7" w:rsidP="00E2012B">
            <w:pPr>
              <w:keepNext/>
              <w:keepLines/>
              <w:spacing w:after="0"/>
              <w:ind w:left="568"/>
              <w:jc w:val="both"/>
              <w:rPr>
                <w:rFonts w:ascii="Arial" w:hAnsi="Arial"/>
                <w:sz w:val="18"/>
                <w:lang w:eastAsia="ja-JP"/>
              </w:rPr>
            </w:pPr>
            <w:r w:rsidRPr="00D12E4D">
              <w:rPr>
                <w:rFonts w:ascii="Arial" w:hAnsi="Arial"/>
                <w:sz w:val="18"/>
                <w:lang w:eastAsia="ja-JP"/>
              </w:rPr>
              <w:t>&gt;&gt;&gt;In-session activity time</w:t>
            </w:r>
          </w:p>
        </w:tc>
        <w:tc>
          <w:tcPr>
            <w:tcW w:w="1440" w:type="dxa"/>
            <w:tcBorders>
              <w:top w:val="single" w:sz="4" w:space="0" w:color="auto"/>
              <w:left w:val="single" w:sz="4" w:space="0" w:color="auto"/>
              <w:bottom w:val="single" w:sz="4" w:space="0" w:color="auto"/>
              <w:right w:val="single" w:sz="4" w:space="0" w:color="auto"/>
            </w:tcBorders>
          </w:tcPr>
          <w:p w14:paraId="34A85661"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3906A6EC"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4F3E83D9"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2C550D0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5.1.1.13.2.1</w:t>
            </w:r>
          </w:p>
        </w:tc>
      </w:tr>
      <w:tr w:rsidR="00C519A7" w:rsidRPr="00D12E4D" w14:paraId="6CC67684"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6B0E7AC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18212</w:t>
            </w:r>
          </w:p>
        </w:tc>
        <w:tc>
          <w:tcPr>
            <w:tcW w:w="3331" w:type="dxa"/>
            <w:tcBorders>
              <w:top w:val="single" w:sz="4" w:space="0" w:color="auto"/>
              <w:left w:val="single" w:sz="4" w:space="0" w:color="auto"/>
              <w:bottom w:val="single" w:sz="4" w:space="0" w:color="auto"/>
              <w:right w:val="single" w:sz="4" w:space="0" w:color="auto"/>
            </w:tcBorders>
          </w:tcPr>
          <w:p w14:paraId="258A2739" w14:textId="77777777" w:rsidR="00C519A7" w:rsidRPr="00D12E4D" w:rsidRDefault="00C519A7" w:rsidP="00E2012B">
            <w:pPr>
              <w:keepNext/>
              <w:keepLines/>
              <w:spacing w:after="0"/>
              <w:ind w:left="568"/>
              <w:jc w:val="both"/>
              <w:rPr>
                <w:rFonts w:ascii="Arial" w:hAnsi="Arial"/>
                <w:sz w:val="18"/>
                <w:lang w:eastAsia="ja-JP"/>
              </w:rPr>
            </w:pPr>
            <w:r w:rsidRPr="00D12E4D">
              <w:rPr>
                <w:rFonts w:ascii="Arial" w:hAnsi="Arial"/>
                <w:sz w:val="18"/>
                <w:lang w:eastAsia="ja-JP"/>
              </w:rPr>
              <w:t>&gt;&gt;&gt;Number of QoS flows attempted to setup</w:t>
            </w:r>
          </w:p>
        </w:tc>
        <w:tc>
          <w:tcPr>
            <w:tcW w:w="1440" w:type="dxa"/>
            <w:tcBorders>
              <w:top w:val="single" w:sz="4" w:space="0" w:color="auto"/>
              <w:left w:val="single" w:sz="4" w:space="0" w:color="auto"/>
              <w:bottom w:val="single" w:sz="4" w:space="0" w:color="auto"/>
              <w:right w:val="single" w:sz="4" w:space="0" w:color="auto"/>
            </w:tcBorders>
          </w:tcPr>
          <w:p w14:paraId="400F8F3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2FF7400D"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3B60F63C"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11D3288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5.1.1.13.3.1</w:t>
            </w:r>
          </w:p>
        </w:tc>
      </w:tr>
      <w:tr w:rsidR="00C519A7" w:rsidRPr="00D12E4D" w14:paraId="135DE106"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14BD9DF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18213</w:t>
            </w:r>
          </w:p>
        </w:tc>
        <w:tc>
          <w:tcPr>
            <w:tcW w:w="3331" w:type="dxa"/>
            <w:tcBorders>
              <w:top w:val="single" w:sz="4" w:space="0" w:color="auto"/>
              <w:left w:val="single" w:sz="4" w:space="0" w:color="auto"/>
              <w:bottom w:val="single" w:sz="4" w:space="0" w:color="auto"/>
              <w:right w:val="single" w:sz="4" w:space="0" w:color="auto"/>
            </w:tcBorders>
          </w:tcPr>
          <w:p w14:paraId="4962CC73" w14:textId="77777777" w:rsidR="00C519A7" w:rsidRPr="00D12E4D" w:rsidRDefault="00C519A7" w:rsidP="00E2012B">
            <w:pPr>
              <w:keepNext/>
              <w:keepLines/>
              <w:spacing w:after="0"/>
              <w:ind w:left="568"/>
              <w:jc w:val="both"/>
              <w:rPr>
                <w:rFonts w:ascii="Arial" w:hAnsi="Arial"/>
                <w:sz w:val="18"/>
                <w:lang w:eastAsia="ja-JP"/>
              </w:rPr>
            </w:pPr>
            <w:r w:rsidRPr="00D12E4D">
              <w:rPr>
                <w:rFonts w:ascii="Arial" w:hAnsi="Arial"/>
                <w:sz w:val="18"/>
                <w:lang w:eastAsia="ja-JP"/>
              </w:rPr>
              <w:t>&gt;&gt;&gt;Number of QoS flows successfully established</w:t>
            </w:r>
          </w:p>
        </w:tc>
        <w:tc>
          <w:tcPr>
            <w:tcW w:w="1440" w:type="dxa"/>
            <w:tcBorders>
              <w:top w:val="single" w:sz="4" w:space="0" w:color="auto"/>
              <w:left w:val="single" w:sz="4" w:space="0" w:color="auto"/>
              <w:bottom w:val="single" w:sz="4" w:space="0" w:color="auto"/>
              <w:right w:val="single" w:sz="4" w:space="0" w:color="auto"/>
            </w:tcBorders>
          </w:tcPr>
          <w:p w14:paraId="6E4A33F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2FB76810"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2A1FFA9E"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27DE39D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5.1.1.13.2.1</w:t>
            </w:r>
          </w:p>
        </w:tc>
      </w:tr>
      <w:tr w:rsidR="00C519A7" w:rsidRPr="00D12E4D" w14:paraId="25553E80"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138E569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18214</w:t>
            </w:r>
          </w:p>
        </w:tc>
        <w:tc>
          <w:tcPr>
            <w:tcW w:w="3331" w:type="dxa"/>
            <w:tcBorders>
              <w:top w:val="single" w:sz="4" w:space="0" w:color="auto"/>
              <w:left w:val="single" w:sz="4" w:space="0" w:color="auto"/>
              <w:bottom w:val="single" w:sz="4" w:space="0" w:color="auto"/>
              <w:right w:val="single" w:sz="4" w:space="0" w:color="auto"/>
            </w:tcBorders>
          </w:tcPr>
          <w:p w14:paraId="569C5CD5" w14:textId="77777777" w:rsidR="00C519A7" w:rsidRPr="00D12E4D" w:rsidRDefault="00C519A7" w:rsidP="00E2012B">
            <w:pPr>
              <w:keepNext/>
              <w:keepLines/>
              <w:spacing w:after="0"/>
              <w:ind w:left="568"/>
              <w:jc w:val="both"/>
              <w:rPr>
                <w:rFonts w:ascii="Arial" w:hAnsi="Arial"/>
                <w:sz w:val="18"/>
                <w:lang w:eastAsia="ja-JP"/>
              </w:rPr>
            </w:pPr>
            <w:r w:rsidRPr="00D12E4D">
              <w:rPr>
                <w:rFonts w:ascii="Arial" w:hAnsi="Arial"/>
                <w:sz w:val="18"/>
                <w:lang w:eastAsia="ja-JP"/>
              </w:rPr>
              <w:t>&gt;&gt;&gt;Number of QoS flows attempted to modify</w:t>
            </w:r>
          </w:p>
        </w:tc>
        <w:tc>
          <w:tcPr>
            <w:tcW w:w="1440" w:type="dxa"/>
            <w:tcBorders>
              <w:top w:val="single" w:sz="4" w:space="0" w:color="auto"/>
              <w:left w:val="single" w:sz="4" w:space="0" w:color="auto"/>
              <w:bottom w:val="single" w:sz="4" w:space="0" w:color="auto"/>
              <w:right w:val="single" w:sz="4" w:space="0" w:color="auto"/>
            </w:tcBorders>
          </w:tcPr>
          <w:p w14:paraId="47A234E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34D3DCAE"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3EC5CE7C"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458F4BA1"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5.1.1.13.4.1</w:t>
            </w:r>
          </w:p>
        </w:tc>
      </w:tr>
      <w:tr w:rsidR="00C519A7" w:rsidRPr="00D12E4D" w14:paraId="0FD868FE"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524B744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18215</w:t>
            </w:r>
          </w:p>
        </w:tc>
        <w:tc>
          <w:tcPr>
            <w:tcW w:w="3331" w:type="dxa"/>
            <w:tcBorders>
              <w:top w:val="single" w:sz="4" w:space="0" w:color="auto"/>
              <w:left w:val="single" w:sz="4" w:space="0" w:color="auto"/>
              <w:bottom w:val="single" w:sz="4" w:space="0" w:color="auto"/>
              <w:right w:val="single" w:sz="4" w:space="0" w:color="auto"/>
            </w:tcBorders>
          </w:tcPr>
          <w:p w14:paraId="33B81E49" w14:textId="77777777" w:rsidR="00C519A7" w:rsidRPr="00D12E4D" w:rsidRDefault="00C519A7" w:rsidP="00E2012B">
            <w:pPr>
              <w:keepNext/>
              <w:keepLines/>
              <w:spacing w:after="0"/>
              <w:ind w:left="568"/>
              <w:jc w:val="both"/>
              <w:rPr>
                <w:rFonts w:ascii="Arial" w:hAnsi="Arial"/>
                <w:sz w:val="18"/>
                <w:lang w:eastAsia="ja-JP"/>
              </w:rPr>
            </w:pPr>
            <w:r w:rsidRPr="00D12E4D">
              <w:rPr>
                <w:rFonts w:ascii="Arial" w:hAnsi="Arial"/>
                <w:sz w:val="18"/>
                <w:lang w:eastAsia="ja-JP"/>
              </w:rPr>
              <w:t>&gt;&gt;&gt;Number of QoS flows successfully modified</w:t>
            </w:r>
          </w:p>
        </w:tc>
        <w:tc>
          <w:tcPr>
            <w:tcW w:w="1440" w:type="dxa"/>
            <w:tcBorders>
              <w:top w:val="single" w:sz="4" w:space="0" w:color="auto"/>
              <w:left w:val="single" w:sz="4" w:space="0" w:color="auto"/>
              <w:bottom w:val="single" w:sz="4" w:space="0" w:color="auto"/>
              <w:right w:val="single" w:sz="4" w:space="0" w:color="auto"/>
            </w:tcBorders>
          </w:tcPr>
          <w:p w14:paraId="396E983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62D2F4BC"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5203C050"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74F5AC1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5.1.1.13.4.2</w:t>
            </w:r>
          </w:p>
        </w:tc>
      </w:tr>
      <w:tr w:rsidR="00C519A7" w:rsidRPr="00D12E4D" w14:paraId="0CE75CA5"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7C40A26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18216</w:t>
            </w:r>
          </w:p>
        </w:tc>
        <w:tc>
          <w:tcPr>
            <w:tcW w:w="3331" w:type="dxa"/>
            <w:tcBorders>
              <w:top w:val="single" w:sz="4" w:space="0" w:color="auto"/>
              <w:left w:val="single" w:sz="4" w:space="0" w:color="auto"/>
              <w:bottom w:val="single" w:sz="4" w:space="0" w:color="auto"/>
              <w:right w:val="single" w:sz="4" w:space="0" w:color="auto"/>
            </w:tcBorders>
          </w:tcPr>
          <w:p w14:paraId="56A22F5D" w14:textId="77777777" w:rsidR="00C519A7" w:rsidRPr="00D12E4D" w:rsidRDefault="00C519A7" w:rsidP="00E2012B">
            <w:pPr>
              <w:keepNext/>
              <w:keepLines/>
              <w:spacing w:after="0"/>
              <w:ind w:left="568"/>
              <w:jc w:val="both"/>
              <w:rPr>
                <w:rFonts w:ascii="Arial" w:hAnsi="Arial"/>
                <w:sz w:val="18"/>
                <w:lang w:eastAsia="ja-JP"/>
              </w:rPr>
            </w:pPr>
            <w:r w:rsidRPr="00D12E4D">
              <w:rPr>
                <w:rFonts w:ascii="Arial" w:hAnsi="Arial"/>
                <w:sz w:val="18"/>
                <w:lang w:eastAsia="ja-JP"/>
              </w:rPr>
              <w:t>&gt;&gt;&gt;Number of QoS flows failed to modify</w:t>
            </w:r>
          </w:p>
        </w:tc>
        <w:tc>
          <w:tcPr>
            <w:tcW w:w="1440" w:type="dxa"/>
            <w:tcBorders>
              <w:top w:val="single" w:sz="4" w:space="0" w:color="auto"/>
              <w:left w:val="single" w:sz="4" w:space="0" w:color="auto"/>
              <w:bottom w:val="single" w:sz="4" w:space="0" w:color="auto"/>
              <w:right w:val="single" w:sz="4" w:space="0" w:color="auto"/>
            </w:tcBorders>
          </w:tcPr>
          <w:p w14:paraId="26FFF19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43E49396"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32FEB7E3"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70E1437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5.1.1.13.4.3</w:t>
            </w:r>
          </w:p>
        </w:tc>
      </w:tr>
      <w:tr w:rsidR="00C519A7" w:rsidRPr="00D12E4D" w14:paraId="56B7479D"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22D9E30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18250</w:t>
            </w:r>
          </w:p>
        </w:tc>
        <w:tc>
          <w:tcPr>
            <w:tcW w:w="3331" w:type="dxa"/>
            <w:tcBorders>
              <w:top w:val="single" w:sz="4" w:space="0" w:color="auto"/>
              <w:left w:val="single" w:sz="4" w:space="0" w:color="auto"/>
              <w:bottom w:val="single" w:sz="4" w:space="0" w:color="auto"/>
              <w:right w:val="single" w:sz="4" w:space="0" w:color="auto"/>
            </w:tcBorders>
          </w:tcPr>
          <w:p w14:paraId="1BE69EFE" w14:textId="77777777" w:rsidR="00C519A7" w:rsidRPr="00D12E4D" w:rsidRDefault="00C519A7" w:rsidP="00E2012B">
            <w:pPr>
              <w:keepNext/>
              <w:keepLines/>
              <w:spacing w:after="0"/>
              <w:jc w:val="both"/>
              <w:rPr>
                <w:rFonts w:ascii="Arial" w:hAnsi="Arial"/>
                <w:sz w:val="18"/>
                <w:lang w:eastAsia="ja-JP"/>
              </w:rPr>
            </w:pPr>
            <w:r w:rsidRPr="00D12E4D">
              <w:rPr>
                <w:rFonts w:ascii="Arial" w:hAnsi="Arial"/>
                <w:sz w:val="18"/>
                <w:lang w:eastAsia="ja-JP"/>
              </w:rPr>
              <w:t>DRB related measurements</w:t>
            </w:r>
          </w:p>
        </w:tc>
        <w:tc>
          <w:tcPr>
            <w:tcW w:w="1440" w:type="dxa"/>
            <w:tcBorders>
              <w:top w:val="single" w:sz="4" w:space="0" w:color="auto"/>
              <w:left w:val="single" w:sz="4" w:space="0" w:color="auto"/>
              <w:bottom w:val="single" w:sz="4" w:space="0" w:color="auto"/>
              <w:right w:val="single" w:sz="4" w:space="0" w:color="auto"/>
            </w:tcBorders>
          </w:tcPr>
          <w:p w14:paraId="796E32E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988" w:type="dxa"/>
            <w:tcBorders>
              <w:top w:val="single" w:sz="4" w:space="0" w:color="auto"/>
              <w:left w:val="single" w:sz="4" w:space="0" w:color="auto"/>
              <w:bottom w:val="single" w:sz="4" w:space="0" w:color="auto"/>
              <w:right w:val="single" w:sz="4" w:space="0" w:color="auto"/>
            </w:tcBorders>
          </w:tcPr>
          <w:p w14:paraId="13A32CA6"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75F48B48" w14:textId="77777777" w:rsidR="00C519A7" w:rsidRPr="00D12E4D" w:rsidRDefault="00C519A7" w:rsidP="00E2012B">
            <w:pPr>
              <w:keepNext/>
              <w:keepLines/>
              <w:spacing w:after="0"/>
              <w:rPr>
                <w:rFonts w:ascii="Arial" w:hAnsi="Arial"/>
                <w:i/>
                <w:iCs/>
                <w:sz w:val="18"/>
                <w:lang w:eastAsia="ja-JP"/>
              </w:rPr>
            </w:pPr>
          </w:p>
        </w:tc>
        <w:tc>
          <w:tcPr>
            <w:tcW w:w="1517" w:type="dxa"/>
            <w:tcBorders>
              <w:top w:val="single" w:sz="4" w:space="0" w:color="auto"/>
              <w:left w:val="single" w:sz="4" w:space="0" w:color="auto"/>
              <w:bottom w:val="single" w:sz="4" w:space="0" w:color="auto"/>
              <w:right w:val="single" w:sz="4" w:space="0" w:color="auto"/>
            </w:tcBorders>
          </w:tcPr>
          <w:p w14:paraId="4190451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5.1.1.10</w:t>
            </w:r>
          </w:p>
        </w:tc>
      </w:tr>
      <w:tr w:rsidR="00C519A7" w:rsidRPr="00D12E4D" w14:paraId="361AB6A8"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50433E1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18251</w:t>
            </w:r>
          </w:p>
        </w:tc>
        <w:tc>
          <w:tcPr>
            <w:tcW w:w="3331" w:type="dxa"/>
            <w:tcBorders>
              <w:top w:val="single" w:sz="4" w:space="0" w:color="auto"/>
              <w:left w:val="single" w:sz="4" w:space="0" w:color="auto"/>
              <w:bottom w:val="single" w:sz="4" w:space="0" w:color="auto"/>
              <w:right w:val="single" w:sz="4" w:space="0" w:color="auto"/>
            </w:tcBorders>
          </w:tcPr>
          <w:p w14:paraId="3EB1829F" w14:textId="77777777" w:rsidR="00C519A7" w:rsidRPr="00D12E4D" w:rsidRDefault="00C519A7" w:rsidP="00E2012B">
            <w:pPr>
              <w:keepNext/>
              <w:keepLines/>
              <w:spacing w:after="0"/>
              <w:jc w:val="both"/>
              <w:rPr>
                <w:rFonts w:ascii="Arial" w:hAnsi="Arial"/>
                <w:sz w:val="18"/>
                <w:lang w:eastAsia="ja-JP"/>
              </w:rPr>
            </w:pPr>
            <w:r w:rsidRPr="00D12E4D">
              <w:rPr>
                <w:rFonts w:ascii="Arial" w:hAnsi="Arial"/>
                <w:sz w:val="18"/>
                <w:lang w:eastAsia="ja-JP"/>
              </w:rPr>
              <w:t>&gt;List of QoS levels</w:t>
            </w:r>
          </w:p>
        </w:tc>
        <w:tc>
          <w:tcPr>
            <w:tcW w:w="1440" w:type="dxa"/>
            <w:tcBorders>
              <w:top w:val="single" w:sz="4" w:space="0" w:color="auto"/>
              <w:left w:val="single" w:sz="4" w:space="0" w:color="auto"/>
              <w:bottom w:val="single" w:sz="4" w:space="0" w:color="auto"/>
              <w:right w:val="single" w:sz="4" w:space="0" w:color="auto"/>
            </w:tcBorders>
          </w:tcPr>
          <w:p w14:paraId="3AECE32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LIST</w:t>
            </w:r>
          </w:p>
        </w:tc>
        <w:tc>
          <w:tcPr>
            <w:tcW w:w="988" w:type="dxa"/>
            <w:tcBorders>
              <w:top w:val="single" w:sz="4" w:space="0" w:color="auto"/>
              <w:left w:val="single" w:sz="4" w:space="0" w:color="auto"/>
              <w:bottom w:val="single" w:sz="4" w:space="0" w:color="auto"/>
              <w:right w:val="single" w:sz="4" w:space="0" w:color="auto"/>
            </w:tcBorders>
          </w:tcPr>
          <w:p w14:paraId="2CD43840"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647EAF3D"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0..&lt;maxnoofflows&gt;</w:t>
            </w:r>
          </w:p>
        </w:tc>
        <w:tc>
          <w:tcPr>
            <w:tcW w:w="1517" w:type="dxa"/>
            <w:tcBorders>
              <w:top w:val="single" w:sz="4" w:space="0" w:color="auto"/>
              <w:left w:val="single" w:sz="4" w:space="0" w:color="auto"/>
              <w:bottom w:val="single" w:sz="4" w:space="0" w:color="auto"/>
              <w:right w:val="single" w:sz="4" w:space="0" w:color="auto"/>
            </w:tcBorders>
          </w:tcPr>
          <w:p w14:paraId="6B1595A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5.1.1.10</w:t>
            </w:r>
          </w:p>
        </w:tc>
      </w:tr>
      <w:tr w:rsidR="00C519A7" w:rsidRPr="00D12E4D" w14:paraId="48757CC3"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39DE0B1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18252</w:t>
            </w:r>
          </w:p>
        </w:tc>
        <w:tc>
          <w:tcPr>
            <w:tcW w:w="3331" w:type="dxa"/>
            <w:tcBorders>
              <w:top w:val="single" w:sz="4" w:space="0" w:color="auto"/>
              <w:left w:val="single" w:sz="4" w:space="0" w:color="auto"/>
              <w:bottom w:val="single" w:sz="4" w:space="0" w:color="auto"/>
              <w:right w:val="single" w:sz="4" w:space="0" w:color="auto"/>
            </w:tcBorders>
          </w:tcPr>
          <w:p w14:paraId="165C7D2D" w14:textId="77777777" w:rsidR="00C519A7" w:rsidRPr="00D12E4D" w:rsidRDefault="00C519A7" w:rsidP="00E2012B">
            <w:pPr>
              <w:keepNext/>
              <w:keepLines/>
              <w:spacing w:after="0"/>
              <w:ind w:left="284"/>
              <w:jc w:val="both"/>
              <w:rPr>
                <w:rFonts w:ascii="Arial" w:hAnsi="Arial"/>
                <w:sz w:val="18"/>
                <w:lang w:eastAsia="ja-JP"/>
              </w:rPr>
            </w:pPr>
            <w:r w:rsidRPr="00D12E4D">
              <w:rPr>
                <w:rFonts w:ascii="Arial" w:hAnsi="Arial"/>
                <w:sz w:val="18"/>
                <w:lang w:eastAsia="ja-JP"/>
              </w:rPr>
              <w:t>&gt;&gt;QoS level item</w:t>
            </w:r>
          </w:p>
        </w:tc>
        <w:tc>
          <w:tcPr>
            <w:tcW w:w="1440" w:type="dxa"/>
            <w:tcBorders>
              <w:top w:val="single" w:sz="4" w:space="0" w:color="auto"/>
              <w:left w:val="single" w:sz="4" w:space="0" w:color="auto"/>
              <w:bottom w:val="single" w:sz="4" w:space="0" w:color="auto"/>
              <w:right w:val="single" w:sz="4" w:space="0" w:color="auto"/>
            </w:tcBorders>
          </w:tcPr>
          <w:p w14:paraId="753AD89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988" w:type="dxa"/>
            <w:tcBorders>
              <w:top w:val="single" w:sz="4" w:space="0" w:color="auto"/>
              <w:left w:val="single" w:sz="4" w:space="0" w:color="auto"/>
              <w:bottom w:val="single" w:sz="4" w:space="0" w:color="auto"/>
              <w:right w:val="single" w:sz="4" w:space="0" w:color="auto"/>
            </w:tcBorders>
          </w:tcPr>
          <w:p w14:paraId="6D936634"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4AC4BAD2" w14:textId="77777777" w:rsidR="00C519A7" w:rsidRPr="00D12E4D" w:rsidRDefault="00C519A7" w:rsidP="00E2012B">
            <w:pPr>
              <w:keepNext/>
              <w:keepLines/>
              <w:spacing w:after="0"/>
              <w:rPr>
                <w:rFonts w:ascii="Arial" w:hAnsi="Arial"/>
                <w:i/>
                <w:iCs/>
                <w:sz w:val="18"/>
                <w:lang w:eastAsia="ja-JP"/>
              </w:rPr>
            </w:pPr>
          </w:p>
        </w:tc>
        <w:tc>
          <w:tcPr>
            <w:tcW w:w="1517" w:type="dxa"/>
            <w:tcBorders>
              <w:top w:val="single" w:sz="4" w:space="0" w:color="auto"/>
              <w:left w:val="single" w:sz="4" w:space="0" w:color="auto"/>
              <w:bottom w:val="single" w:sz="4" w:space="0" w:color="auto"/>
              <w:right w:val="single" w:sz="4" w:space="0" w:color="auto"/>
            </w:tcBorders>
          </w:tcPr>
          <w:p w14:paraId="783FF3B6" w14:textId="77777777" w:rsidR="00C519A7" w:rsidRPr="00D12E4D" w:rsidRDefault="00C519A7" w:rsidP="00E2012B">
            <w:pPr>
              <w:keepNext/>
              <w:keepLines/>
              <w:spacing w:after="0"/>
              <w:rPr>
                <w:rFonts w:ascii="Arial" w:hAnsi="Arial"/>
                <w:sz w:val="18"/>
                <w:lang w:eastAsia="ja-JP"/>
              </w:rPr>
            </w:pPr>
          </w:p>
        </w:tc>
      </w:tr>
      <w:tr w:rsidR="00C519A7" w:rsidRPr="00D12E4D" w14:paraId="06D24B70"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5E401131"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18253</w:t>
            </w:r>
          </w:p>
        </w:tc>
        <w:tc>
          <w:tcPr>
            <w:tcW w:w="3331" w:type="dxa"/>
            <w:tcBorders>
              <w:top w:val="single" w:sz="4" w:space="0" w:color="auto"/>
              <w:left w:val="single" w:sz="4" w:space="0" w:color="auto"/>
              <w:bottom w:val="single" w:sz="4" w:space="0" w:color="auto"/>
              <w:right w:val="single" w:sz="4" w:space="0" w:color="auto"/>
            </w:tcBorders>
          </w:tcPr>
          <w:p w14:paraId="5AE06229" w14:textId="77777777" w:rsidR="00C519A7" w:rsidRPr="00D12E4D" w:rsidRDefault="00C519A7" w:rsidP="00E2012B">
            <w:pPr>
              <w:keepNext/>
              <w:keepLines/>
              <w:spacing w:after="0"/>
              <w:ind w:left="568"/>
              <w:jc w:val="both"/>
              <w:rPr>
                <w:rFonts w:ascii="Arial" w:hAnsi="Arial"/>
                <w:sz w:val="18"/>
                <w:lang w:eastAsia="ja-JP"/>
              </w:rPr>
            </w:pPr>
            <w:r w:rsidRPr="00D12E4D">
              <w:rPr>
                <w:rFonts w:ascii="Arial" w:hAnsi="Arial"/>
                <w:sz w:val="18"/>
                <w:lang w:eastAsia="ja-JP"/>
              </w:rPr>
              <w:t>&gt;&gt;&gt;CHOICE QoS level</w:t>
            </w:r>
          </w:p>
        </w:tc>
        <w:tc>
          <w:tcPr>
            <w:tcW w:w="1440" w:type="dxa"/>
            <w:tcBorders>
              <w:top w:val="single" w:sz="4" w:space="0" w:color="auto"/>
              <w:left w:val="single" w:sz="4" w:space="0" w:color="auto"/>
              <w:bottom w:val="single" w:sz="4" w:space="0" w:color="auto"/>
              <w:right w:val="single" w:sz="4" w:space="0" w:color="auto"/>
            </w:tcBorders>
          </w:tcPr>
          <w:p w14:paraId="6D22A52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988" w:type="dxa"/>
            <w:tcBorders>
              <w:top w:val="single" w:sz="4" w:space="0" w:color="auto"/>
              <w:left w:val="single" w:sz="4" w:space="0" w:color="auto"/>
              <w:bottom w:val="single" w:sz="4" w:space="0" w:color="auto"/>
              <w:right w:val="single" w:sz="4" w:space="0" w:color="auto"/>
            </w:tcBorders>
          </w:tcPr>
          <w:p w14:paraId="65276080"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32ADEE56" w14:textId="77777777" w:rsidR="00C519A7" w:rsidRPr="00D12E4D" w:rsidRDefault="00C519A7" w:rsidP="00E2012B">
            <w:pPr>
              <w:keepNext/>
              <w:keepLines/>
              <w:spacing w:after="0"/>
              <w:rPr>
                <w:rFonts w:ascii="Arial" w:hAnsi="Arial"/>
                <w:i/>
                <w:iCs/>
                <w:sz w:val="18"/>
                <w:lang w:eastAsia="ja-JP"/>
              </w:rPr>
            </w:pPr>
          </w:p>
        </w:tc>
        <w:tc>
          <w:tcPr>
            <w:tcW w:w="1517" w:type="dxa"/>
            <w:tcBorders>
              <w:top w:val="single" w:sz="4" w:space="0" w:color="auto"/>
              <w:left w:val="single" w:sz="4" w:space="0" w:color="auto"/>
              <w:bottom w:val="single" w:sz="4" w:space="0" w:color="auto"/>
              <w:right w:val="single" w:sz="4" w:space="0" w:color="auto"/>
            </w:tcBorders>
          </w:tcPr>
          <w:p w14:paraId="559D18EE" w14:textId="77777777" w:rsidR="00C519A7" w:rsidRPr="00D12E4D" w:rsidRDefault="00C519A7" w:rsidP="00E2012B">
            <w:pPr>
              <w:keepNext/>
              <w:keepLines/>
              <w:spacing w:after="0"/>
              <w:rPr>
                <w:rFonts w:ascii="Arial" w:hAnsi="Arial"/>
                <w:sz w:val="18"/>
                <w:lang w:eastAsia="ja-JP"/>
              </w:rPr>
            </w:pPr>
          </w:p>
        </w:tc>
      </w:tr>
      <w:tr w:rsidR="00C519A7" w:rsidRPr="00D12E4D" w14:paraId="7FA95530"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4CA4CD8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18254</w:t>
            </w:r>
          </w:p>
        </w:tc>
        <w:tc>
          <w:tcPr>
            <w:tcW w:w="3331" w:type="dxa"/>
            <w:tcBorders>
              <w:top w:val="single" w:sz="4" w:space="0" w:color="auto"/>
              <w:left w:val="single" w:sz="4" w:space="0" w:color="auto"/>
              <w:bottom w:val="single" w:sz="4" w:space="0" w:color="auto"/>
              <w:right w:val="single" w:sz="4" w:space="0" w:color="auto"/>
            </w:tcBorders>
          </w:tcPr>
          <w:p w14:paraId="696D4C3E" w14:textId="77777777" w:rsidR="00C519A7" w:rsidRPr="00D12E4D" w:rsidRDefault="00C519A7" w:rsidP="00E2012B">
            <w:pPr>
              <w:keepNext/>
              <w:keepLines/>
              <w:spacing w:after="0"/>
              <w:ind w:left="852"/>
              <w:jc w:val="both"/>
              <w:rPr>
                <w:rFonts w:ascii="Arial" w:hAnsi="Arial"/>
                <w:sz w:val="18"/>
                <w:lang w:eastAsia="ja-JP"/>
              </w:rPr>
            </w:pPr>
            <w:r w:rsidRPr="00D12E4D">
              <w:rPr>
                <w:rFonts w:ascii="Arial" w:hAnsi="Arial"/>
                <w:sz w:val="18"/>
                <w:lang w:eastAsia="ja-JP"/>
              </w:rPr>
              <w:t>&gt;&gt;&gt;&gt;5QI</w:t>
            </w:r>
          </w:p>
        </w:tc>
        <w:tc>
          <w:tcPr>
            <w:tcW w:w="1440" w:type="dxa"/>
            <w:tcBorders>
              <w:top w:val="single" w:sz="4" w:space="0" w:color="auto"/>
              <w:left w:val="single" w:sz="4" w:space="0" w:color="auto"/>
              <w:bottom w:val="single" w:sz="4" w:space="0" w:color="auto"/>
              <w:right w:val="single" w:sz="4" w:space="0" w:color="auto"/>
            </w:tcBorders>
          </w:tcPr>
          <w:p w14:paraId="2112DA11"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6B447519"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620" w:type="dxa"/>
            <w:tcBorders>
              <w:top w:val="single" w:sz="4" w:space="0" w:color="auto"/>
              <w:left w:val="single" w:sz="4" w:space="0" w:color="auto"/>
              <w:bottom w:val="single" w:sz="4" w:space="0" w:color="auto"/>
              <w:right w:val="single" w:sz="4" w:space="0" w:color="auto"/>
            </w:tcBorders>
          </w:tcPr>
          <w:p w14:paraId="3C4D1F64"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5QI </w:t>
            </w:r>
            <w:r w:rsidRPr="00D12E4D">
              <w:rPr>
                <w:rFonts w:ascii="Arial" w:hAnsi="Arial"/>
                <w:sz w:val="18"/>
                <w:lang w:eastAsia="ja-JP"/>
              </w:rPr>
              <w:t>IE in TS 38.413 [11] Section 9.3.1.28</w:t>
            </w:r>
          </w:p>
        </w:tc>
        <w:tc>
          <w:tcPr>
            <w:tcW w:w="1517" w:type="dxa"/>
            <w:tcBorders>
              <w:top w:val="single" w:sz="4" w:space="0" w:color="auto"/>
              <w:left w:val="single" w:sz="4" w:space="0" w:color="auto"/>
              <w:bottom w:val="single" w:sz="4" w:space="0" w:color="auto"/>
              <w:right w:val="single" w:sz="4" w:space="0" w:color="auto"/>
            </w:tcBorders>
          </w:tcPr>
          <w:p w14:paraId="75BA1AF6" w14:textId="77777777" w:rsidR="00C519A7" w:rsidRPr="00D12E4D" w:rsidRDefault="00C519A7" w:rsidP="00E2012B">
            <w:pPr>
              <w:keepNext/>
              <w:keepLines/>
              <w:spacing w:after="0"/>
              <w:rPr>
                <w:rFonts w:ascii="Arial" w:hAnsi="Arial"/>
                <w:sz w:val="18"/>
                <w:lang w:eastAsia="ja-JP"/>
              </w:rPr>
            </w:pPr>
          </w:p>
        </w:tc>
      </w:tr>
      <w:tr w:rsidR="00C519A7" w:rsidRPr="00D12E4D" w14:paraId="79892ED4"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1E35FC2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18255</w:t>
            </w:r>
          </w:p>
        </w:tc>
        <w:tc>
          <w:tcPr>
            <w:tcW w:w="3331" w:type="dxa"/>
            <w:tcBorders>
              <w:top w:val="single" w:sz="4" w:space="0" w:color="auto"/>
              <w:left w:val="single" w:sz="4" w:space="0" w:color="auto"/>
              <w:bottom w:val="single" w:sz="4" w:space="0" w:color="auto"/>
              <w:right w:val="single" w:sz="4" w:space="0" w:color="auto"/>
            </w:tcBorders>
          </w:tcPr>
          <w:p w14:paraId="18179620" w14:textId="77777777" w:rsidR="00C519A7" w:rsidRPr="00D12E4D" w:rsidRDefault="00C519A7" w:rsidP="00E2012B">
            <w:pPr>
              <w:keepNext/>
              <w:keepLines/>
              <w:spacing w:after="0"/>
              <w:ind w:left="852"/>
              <w:jc w:val="both"/>
              <w:rPr>
                <w:rFonts w:ascii="Arial" w:hAnsi="Arial"/>
                <w:sz w:val="18"/>
                <w:lang w:eastAsia="ja-JP"/>
              </w:rPr>
            </w:pPr>
            <w:r w:rsidRPr="00D12E4D">
              <w:rPr>
                <w:rFonts w:ascii="Arial" w:hAnsi="Arial"/>
                <w:sz w:val="18"/>
                <w:lang w:eastAsia="ja-JP"/>
              </w:rPr>
              <w:t>&gt;&gt;&gt;&gt;S-NSSAI</w:t>
            </w:r>
          </w:p>
        </w:tc>
        <w:tc>
          <w:tcPr>
            <w:tcW w:w="1440" w:type="dxa"/>
            <w:tcBorders>
              <w:top w:val="single" w:sz="4" w:space="0" w:color="auto"/>
              <w:left w:val="single" w:sz="4" w:space="0" w:color="auto"/>
              <w:bottom w:val="single" w:sz="4" w:space="0" w:color="auto"/>
              <w:right w:val="single" w:sz="4" w:space="0" w:color="auto"/>
            </w:tcBorders>
          </w:tcPr>
          <w:p w14:paraId="5BE70C4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988" w:type="dxa"/>
            <w:tcBorders>
              <w:top w:val="single" w:sz="4" w:space="0" w:color="auto"/>
              <w:left w:val="single" w:sz="4" w:space="0" w:color="auto"/>
              <w:bottom w:val="single" w:sz="4" w:space="0" w:color="auto"/>
              <w:right w:val="single" w:sz="4" w:space="0" w:color="auto"/>
            </w:tcBorders>
          </w:tcPr>
          <w:p w14:paraId="49D025DD"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51497017" w14:textId="77777777" w:rsidR="00C519A7" w:rsidRPr="00D12E4D" w:rsidRDefault="00C519A7" w:rsidP="00E2012B">
            <w:pPr>
              <w:keepNext/>
              <w:keepLines/>
              <w:spacing w:after="0"/>
              <w:rPr>
                <w:rFonts w:ascii="Arial" w:hAnsi="Arial"/>
                <w:i/>
                <w:iCs/>
                <w:sz w:val="18"/>
                <w:lang w:eastAsia="ja-JP"/>
              </w:rPr>
            </w:pPr>
          </w:p>
        </w:tc>
        <w:tc>
          <w:tcPr>
            <w:tcW w:w="1517" w:type="dxa"/>
            <w:tcBorders>
              <w:top w:val="single" w:sz="4" w:space="0" w:color="auto"/>
              <w:left w:val="single" w:sz="4" w:space="0" w:color="auto"/>
              <w:bottom w:val="single" w:sz="4" w:space="0" w:color="auto"/>
              <w:right w:val="single" w:sz="4" w:space="0" w:color="auto"/>
            </w:tcBorders>
          </w:tcPr>
          <w:p w14:paraId="095E1646"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S-NSSAI </w:t>
            </w:r>
            <w:r w:rsidRPr="00D12E4D">
              <w:rPr>
                <w:rFonts w:ascii="Arial" w:hAnsi="Arial"/>
                <w:sz w:val="18"/>
                <w:lang w:eastAsia="ja-JP"/>
              </w:rPr>
              <w:t>IE in TS 38.473 [19] Section 9.3.1.38</w:t>
            </w:r>
          </w:p>
        </w:tc>
      </w:tr>
      <w:tr w:rsidR="00C519A7" w:rsidRPr="00D12E4D" w14:paraId="4101346C"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1ED66C1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18256</w:t>
            </w:r>
          </w:p>
        </w:tc>
        <w:tc>
          <w:tcPr>
            <w:tcW w:w="3331" w:type="dxa"/>
            <w:tcBorders>
              <w:top w:val="single" w:sz="4" w:space="0" w:color="auto"/>
              <w:left w:val="single" w:sz="4" w:space="0" w:color="auto"/>
              <w:bottom w:val="single" w:sz="4" w:space="0" w:color="auto"/>
              <w:right w:val="single" w:sz="4" w:space="0" w:color="auto"/>
            </w:tcBorders>
          </w:tcPr>
          <w:p w14:paraId="22FD3F37" w14:textId="77777777" w:rsidR="00C519A7" w:rsidRPr="00D12E4D" w:rsidRDefault="00C519A7" w:rsidP="00E2012B">
            <w:pPr>
              <w:keepNext/>
              <w:keepLines/>
              <w:spacing w:after="0"/>
              <w:ind w:left="1136"/>
              <w:jc w:val="both"/>
              <w:rPr>
                <w:rFonts w:ascii="Arial" w:hAnsi="Arial"/>
                <w:sz w:val="18"/>
                <w:lang w:eastAsia="ja-JP"/>
              </w:rPr>
            </w:pPr>
            <w:r w:rsidRPr="00D12E4D">
              <w:rPr>
                <w:rFonts w:ascii="Arial" w:hAnsi="Arial"/>
                <w:sz w:val="18"/>
                <w:lang w:eastAsia="ja-JP"/>
              </w:rPr>
              <w:t>&gt;&gt;&gt;&gt;&gt;SST</w:t>
            </w:r>
          </w:p>
        </w:tc>
        <w:tc>
          <w:tcPr>
            <w:tcW w:w="1440" w:type="dxa"/>
            <w:tcBorders>
              <w:top w:val="single" w:sz="4" w:space="0" w:color="auto"/>
              <w:left w:val="single" w:sz="4" w:space="0" w:color="auto"/>
              <w:bottom w:val="single" w:sz="4" w:space="0" w:color="auto"/>
              <w:right w:val="single" w:sz="4" w:space="0" w:color="auto"/>
            </w:tcBorders>
          </w:tcPr>
          <w:p w14:paraId="686EF5C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03D884A1"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620" w:type="dxa"/>
            <w:tcBorders>
              <w:top w:val="single" w:sz="4" w:space="0" w:color="auto"/>
              <w:left w:val="single" w:sz="4" w:space="0" w:color="auto"/>
              <w:bottom w:val="single" w:sz="4" w:space="0" w:color="auto"/>
              <w:right w:val="single" w:sz="4" w:space="0" w:color="auto"/>
            </w:tcBorders>
          </w:tcPr>
          <w:p w14:paraId="2464CF16"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SST </w:t>
            </w:r>
            <w:r w:rsidRPr="00D12E4D">
              <w:rPr>
                <w:rFonts w:ascii="Arial" w:hAnsi="Arial"/>
                <w:sz w:val="18"/>
                <w:lang w:eastAsia="ja-JP"/>
              </w:rPr>
              <w:t>IE in TS 38.473 [19] Section 9.3.1.38</w:t>
            </w:r>
          </w:p>
        </w:tc>
        <w:tc>
          <w:tcPr>
            <w:tcW w:w="1517" w:type="dxa"/>
            <w:tcBorders>
              <w:top w:val="single" w:sz="4" w:space="0" w:color="auto"/>
              <w:left w:val="single" w:sz="4" w:space="0" w:color="auto"/>
              <w:bottom w:val="single" w:sz="4" w:space="0" w:color="auto"/>
              <w:right w:val="single" w:sz="4" w:space="0" w:color="auto"/>
            </w:tcBorders>
          </w:tcPr>
          <w:p w14:paraId="4A69341E" w14:textId="77777777" w:rsidR="00C519A7" w:rsidRPr="00D12E4D" w:rsidRDefault="00C519A7" w:rsidP="00E2012B">
            <w:pPr>
              <w:keepNext/>
              <w:keepLines/>
              <w:spacing w:after="0"/>
              <w:rPr>
                <w:rFonts w:ascii="Arial" w:hAnsi="Arial"/>
                <w:sz w:val="18"/>
                <w:lang w:eastAsia="ja-JP"/>
              </w:rPr>
            </w:pPr>
          </w:p>
        </w:tc>
      </w:tr>
      <w:tr w:rsidR="00C519A7" w:rsidRPr="00D12E4D" w14:paraId="2BC8E009"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6644DEA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18257</w:t>
            </w:r>
          </w:p>
        </w:tc>
        <w:tc>
          <w:tcPr>
            <w:tcW w:w="3331" w:type="dxa"/>
            <w:tcBorders>
              <w:top w:val="single" w:sz="4" w:space="0" w:color="auto"/>
              <w:left w:val="single" w:sz="4" w:space="0" w:color="auto"/>
              <w:bottom w:val="single" w:sz="4" w:space="0" w:color="auto"/>
              <w:right w:val="single" w:sz="4" w:space="0" w:color="auto"/>
            </w:tcBorders>
          </w:tcPr>
          <w:p w14:paraId="7B1FDC67" w14:textId="77777777" w:rsidR="00C519A7" w:rsidRPr="00D12E4D" w:rsidRDefault="00C519A7" w:rsidP="00E2012B">
            <w:pPr>
              <w:keepNext/>
              <w:keepLines/>
              <w:spacing w:after="0"/>
              <w:ind w:left="1136"/>
              <w:jc w:val="both"/>
              <w:rPr>
                <w:rFonts w:ascii="Arial" w:hAnsi="Arial"/>
                <w:sz w:val="18"/>
                <w:lang w:eastAsia="ja-JP"/>
              </w:rPr>
            </w:pPr>
            <w:r w:rsidRPr="00D12E4D">
              <w:rPr>
                <w:rFonts w:ascii="Arial" w:hAnsi="Arial"/>
                <w:sz w:val="18"/>
                <w:lang w:eastAsia="ja-JP"/>
              </w:rPr>
              <w:t>&gt;&gt;&gt;&gt;&gt;SD</w:t>
            </w:r>
          </w:p>
        </w:tc>
        <w:tc>
          <w:tcPr>
            <w:tcW w:w="1440" w:type="dxa"/>
            <w:tcBorders>
              <w:top w:val="single" w:sz="4" w:space="0" w:color="auto"/>
              <w:left w:val="single" w:sz="4" w:space="0" w:color="auto"/>
              <w:bottom w:val="single" w:sz="4" w:space="0" w:color="auto"/>
              <w:right w:val="single" w:sz="4" w:space="0" w:color="auto"/>
            </w:tcBorders>
          </w:tcPr>
          <w:p w14:paraId="10574CC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00298E1F"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553DD93B"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SD </w:t>
            </w:r>
            <w:r w:rsidRPr="00D12E4D">
              <w:rPr>
                <w:rFonts w:ascii="Arial" w:hAnsi="Arial"/>
                <w:sz w:val="18"/>
                <w:lang w:eastAsia="ja-JP"/>
              </w:rPr>
              <w:t>IE in TS 38.473 [19] Section 9.3.1.38</w:t>
            </w:r>
          </w:p>
        </w:tc>
        <w:tc>
          <w:tcPr>
            <w:tcW w:w="1517" w:type="dxa"/>
            <w:tcBorders>
              <w:top w:val="single" w:sz="4" w:space="0" w:color="auto"/>
              <w:left w:val="single" w:sz="4" w:space="0" w:color="auto"/>
              <w:bottom w:val="single" w:sz="4" w:space="0" w:color="auto"/>
              <w:right w:val="single" w:sz="4" w:space="0" w:color="auto"/>
            </w:tcBorders>
          </w:tcPr>
          <w:p w14:paraId="40C39F73" w14:textId="77777777" w:rsidR="00C519A7" w:rsidRPr="00D12E4D" w:rsidRDefault="00C519A7" w:rsidP="00E2012B">
            <w:pPr>
              <w:keepNext/>
              <w:keepLines/>
              <w:spacing w:after="0"/>
              <w:rPr>
                <w:rFonts w:ascii="Arial" w:hAnsi="Arial"/>
                <w:sz w:val="18"/>
                <w:lang w:eastAsia="ja-JP"/>
              </w:rPr>
            </w:pPr>
          </w:p>
        </w:tc>
      </w:tr>
      <w:tr w:rsidR="00C519A7" w:rsidRPr="00D12E4D" w14:paraId="105573A1"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54478A4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18258</w:t>
            </w:r>
          </w:p>
        </w:tc>
        <w:tc>
          <w:tcPr>
            <w:tcW w:w="3331" w:type="dxa"/>
            <w:tcBorders>
              <w:top w:val="single" w:sz="4" w:space="0" w:color="auto"/>
              <w:left w:val="single" w:sz="4" w:space="0" w:color="auto"/>
              <w:bottom w:val="single" w:sz="4" w:space="0" w:color="auto"/>
              <w:right w:val="single" w:sz="4" w:space="0" w:color="auto"/>
            </w:tcBorders>
          </w:tcPr>
          <w:p w14:paraId="57903A1A" w14:textId="77777777" w:rsidR="00C519A7" w:rsidRPr="00D12E4D" w:rsidRDefault="00C519A7" w:rsidP="00E2012B">
            <w:pPr>
              <w:keepNext/>
              <w:keepLines/>
              <w:spacing w:after="0"/>
              <w:ind w:left="568"/>
              <w:jc w:val="both"/>
              <w:rPr>
                <w:rFonts w:ascii="Arial" w:hAnsi="Arial"/>
                <w:sz w:val="18"/>
                <w:lang w:eastAsia="ja-JP"/>
              </w:rPr>
            </w:pPr>
            <w:r w:rsidRPr="00D12E4D">
              <w:rPr>
                <w:rFonts w:ascii="Arial" w:hAnsi="Arial"/>
                <w:sz w:val="18"/>
                <w:lang w:eastAsia="ja-JP"/>
              </w:rPr>
              <w:t>&gt;&gt;&gt;Number of DRBs attempted to setup</w:t>
            </w:r>
          </w:p>
        </w:tc>
        <w:tc>
          <w:tcPr>
            <w:tcW w:w="1440" w:type="dxa"/>
            <w:tcBorders>
              <w:top w:val="single" w:sz="4" w:space="0" w:color="auto"/>
              <w:left w:val="single" w:sz="4" w:space="0" w:color="auto"/>
              <w:bottom w:val="single" w:sz="4" w:space="0" w:color="auto"/>
              <w:right w:val="single" w:sz="4" w:space="0" w:color="auto"/>
            </w:tcBorders>
          </w:tcPr>
          <w:p w14:paraId="5311EAC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71680338"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3E506704"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2D8CDF0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5.1.1.10.1</w:t>
            </w:r>
          </w:p>
        </w:tc>
      </w:tr>
      <w:tr w:rsidR="00C519A7" w:rsidRPr="00D12E4D" w14:paraId="3FE8B371"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394197A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18259</w:t>
            </w:r>
          </w:p>
        </w:tc>
        <w:tc>
          <w:tcPr>
            <w:tcW w:w="3331" w:type="dxa"/>
            <w:tcBorders>
              <w:top w:val="single" w:sz="4" w:space="0" w:color="auto"/>
              <w:left w:val="single" w:sz="4" w:space="0" w:color="auto"/>
              <w:bottom w:val="single" w:sz="4" w:space="0" w:color="auto"/>
              <w:right w:val="single" w:sz="4" w:space="0" w:color="auto"/>
            </w:tcBorders>
          </w:tcPr>
          <w:p w14:paraId="24644D18" w14:textId="77777777" w:rsidR="00C519A7" w:rsidRPr="00D12E4D" w:rsidRDefault="00C519A7" w:rsidP="00E2012B">
            <w:pPr>
              <w:keepNext/>
              <w:keepLines/>
              <w:spacing w:after="0"/>
              <w:ind w:left="568"/>
              <w:jc w:val="both"/>
              <w:rPr>
                <w:rFonts w:ascii="Arial" w:hAnsi="Arial"/>
                <w:sz w:val="18"/>
                <w:lang w:eastAsia="ja-JP"/>
              </w:rPr>
            </w:pPr>
            <w:r w:rsidRPr="00D12E4D">
              <w:rPr>
                <w:rFonts w:ascii="Arial" w:hAnsi="Arial"/>
                <w:sz w:val="18"/>
                <w:lang w:eastAsia="ja-JP"/>
              </w:rPr>
              <w:t>&gt;&gt;&gt;Number of DRBs successfully setup</w:t>
            </w:r>
          </w:p>
        </w:tc>
        <w:tc>
          <w:tcPr>
            <w:tcW w:w="1440" w:type="dxa"/>
            <w:tcBorders>
              <w:top w:val="single" w:sz="4" w:space="0" w:color="auto"/>
              <w:left w:val="single" w:sz="4" w:space="0" w:color="auto"/>
              <w:bottom w:val="single" w:sz="4" w:space="0" w:color="auto"/>
              <w:right w:val="single" w:sz="4" w:space="0" w:color="auto"/>
            </w:tcBorders>
          </w:tcPr>
          <w:p w14:paraId="36EE609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71FD7180"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22F82F1E"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26344FD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5.1.1.10.2</w:t>
            </w:r>
          </w:p>
        </w:tc>
      </w:tr>
      <w:tr w:rsidR="00C519A7" w:rsidRPr="00D12E4D" w14:paraId="20A1117F"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5D38CDF1"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18260</w:t>
            </w:r>
          </w:p>
        </w:tc>
        <w:tc>
          <w:tcPr>
            <w:tcW w:w="3331" w:type="dxa"/>
            <w:tcBorders>
              <w:top w:val="single" w:sz="4" w:space="0" w:color="auto"/>
              <w:left w:val="single" w:sz="4" w:space="0" w:color="auto"/>
              <w:bottom w:val="single" w:sz="4" w:space="0" w:color="auto"/>
              <w:right w:val="single" w:sz="4" w:space="0" w:color="auto"/>
            </w:tcBorders>
          </w:tcPr>
          <w:p w14:paraId="674172DC" w14:textId="77777777" w:rsidR="00C519A7" w:rsidRPr="00D12E4D" w:rsidRDefault="00C519A7" w:rsidP="00E2012B">
            <w:pPr>
              <w:keepNext/>
              <w:keepLines/>
              <w:spacing w:after="0"/>
              <w:ind w:left="568"/>
              <w:jc w:val="both"/>
              <w:rPr>
                <w:rFonts w:ascii="Arial" w:hAnsi="Arial"/>
                <w:sz w:val="18"/>
                <w:lang w:eastAsia="ja-JP"/>
              </w:rPr>
            </w:pPr>
            <w:r w:rsidRPr="00D12E4D">
              <w:rPr>
                <w:rFonts w:ascii="Arial" w:hAnsi="Arial"/>
                <w:sz w:val="18"/>
                <w:lang w:eastAsia="ja-JP"/>
              </w:rPr>
              <w:t>&gt;&gt;&gt;Number of released active DRBs</w:t>
            </w:r>
          </w:p>
        </w:tc>
        <w:tc>
          <w:tcPr>
            <w:tcW w:w="1440" w:type="dxa"/>
            <w:tcBorders>
              <w:top w:val="single" w:sz="4" w:space="0" w:color="auto"/>
              <w:left w:val="single" w:sz="4" w:space="0" w:color="auto"/>
              <w:bottom w:val="single" w:sz="4" w:space="0" w:color="auto"/>
              <w:right w:val="single" w:sz="4" w:space="0" w:color="auto"/>
            </w:tcBorders>
          </w:tcPr>
          <w:p w14:paraId="54E059B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3DDF45C8"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3984E43F"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3A350F8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5.1.1.10.3</w:t>
            </w:r>
          </w:p>
        </w:tc>
      </w:tr>
      <w:tr w:rsidR="00C519A7" w:rsidRPr="00D12E4D" w14:paraId="3E658E2F"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5E29071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18261</w:t>
            </w:r>
          </w:p>
        </w:tc>
        <w:tc>
          <w:tcPr>
            <w:tcW w:w="3331" w:type="dxa"/>
            <w:tcBorders>
              <w:top w:val="single" w:sz="4" w:space="0" w:color="auto"/>
              <w:left w:val="single" w:sz="4" w:space="0" w:color="auto"/>
              <w:bottom w:val="single" w:sz="4" w:space="0" w:color="auto"/>
              <w:right w:val="single" w:sz="4" w:space="0" w:color="auto"/>
            </w:tcBorders>
          </w:tcPr>
          <w:p w14:paraId="67028C12" w14:textId="77777777" w:rsidR="00C519A7" w:rsidRPr="00D12E4D" w:rsidRDefault="00C519A7" w:rsidP="00E2012B">
            <w:pPr>
              <w:keepNext/>
              <w:keepLines/>
              <w:spacing w:after="0"/>
              <w:ind w:left="568"/>
              <w:jc w:val="both"/>
              <w:rPr>
                <w:rFonts w:ascii="Arial" w:hAnsi="Arial"/>
                <w:sz w:val="18"/>
                <w:lang w:eastAsia="ja-JP"/>
              </w:rPr>
            </w:pPr>
            <w:r w:rsidRPr="00D12E4D">
              <w:rPr>
                <w:rFonts w:ascii="Arial" w:hAnsi="Arial"/>
                <w:sz w:val="18"/>
                <w:lang w:eastAsia="ja-JP"/>
              </w:rPr>
              <w:t>&gt;&gt;&gt;In-session activity time for DRBs</w:t>
            </w:r>
          </w:p>
        </w:tc>
        <w:tc>
          <w:tcPr>
            <w:tcW w:w="1440" w:type="dxa"/>
            <w:tcBorders>
              <w:top w:val="single" w:sz="4" w:space="0" w:color="auto"/>
              <w:left w:val="single" w:sz="4" w:space="0" w:color="auto"/>
              <w:bottom w:val="single" w:sz="4" w:space="0" w:color="auto"/>
              <w:right w:val="single" w:sz="4" w:space="0" w:color="auto"/>
            </w:tcBorders>
          </w:tcPr>
          <w:p w14:paraId="67C472A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766EF131"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1927C90F"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2658F96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5.1.1.10.4</w:t>
            </w:r>
          </w:p>
        </w:tc>
      </w:tr>
      <w:tr w:rsidR="00C519A7" w:rsidRPr="00D12E4D" w14:paraId="4562705D"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590C74C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18262</w:t>
            </w:r>
          </w:p>
        </w:tc>
        <w:tc>
          <w:tcPr>
            <w:tcW w:w="3331" w:type="dxa"/>
            <w:tcBorders>
              <w:top w:val="single" w:sz="4" w:space="0" w:color="auto"/>
              <w:left w:val="single" w:sz="4" w:space="0" w:color="auto"/>
              <w:bottom w:val="single" w:sz="4" w:space="0" w:color="auto"/>
              <w:right w:val="single" w:sz="4" w:space="0" w:color="auto"/>
            </w:tcBorders>
          </w:tcPr>
          <w:p w14:paraId="4DE87F49" w14:textId="77777777" w:rsidR="00C519A7" w:rsidRPr="00D12E4D" w:rsidRDefault="00C519A7" w:rsidP="00E2012B">
            <w:pPr>
              <w:keepNext/>
              <w:keepLines/>
              <w:spacing w:after="0"/>
              <w:jc w:val="both"/>
              <w:rPr>
                <w:rFonts w:ascii="Arial" w:hAnsi="Arial"/>
                <w:sz w:val="18"/>
                <w:lang w:eastAsia="ja-JP"/>
              </w:rPr>
            </w:pPr>
            <w:r w:rsidRPr="00D12E4D">
              <w:rPr>
                <w:rFonts w:ascii="Arial" w:hAnsi="Arial"/>
                <w:sz w:val="18"/>
                <w:lang w:eastAsia="ja-JP"/>
              </w:rPr>
              <w:t>&gt;Total number of DRBs successfully setup aggregated across QoS levels</w:t>
            </w:r>
          </w:p>
        </w:tc>
        <w:tc>
          <w:tcPr>
            <w:tcW w:w="1440" w:type="dxa"/>
            <w:tcBorders>
              <w:top w:val="single" w:sz="4" w:space="0" w:color="auto"/>
              <w:left w:val="single" w:sz="4" w:space="0" w:color="auto"/>
              <w:bottom w:val="single" w:sz="4" w:space="0" w:color="auto"/>
              <w:right w:val="single" w:sz="4" w:space="0" w:color="auto"/>
            </w:tcBorders>
          </w:tcPr>
          <w:p w14:paraId="6B67E59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0BDEC18C"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7BB3D1A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3C7DE90D" w14:textId="77777777" w:rsidR="00C519A7" w:rsidRPr="00D12E4D" w:rsidRDefault="00C519A7" w:rsidP="00E2012B">
            <w:pPr>
              <w:keepNext/>
              <w:keepLines/>
              <w:spacing w:after="0"/>
              <w:rPr>
                <w:rFonts w:ascii="Arial" w:hAnsi="Arial"/>
                <w:sz w:val="18"/>
                <w:lang w:eastAsia="ja-JP"/>
              </w:rPr>
            </w:pPr>
          </w:p>
        </w:tc>
      </w:tr>
      <w:tr w:rsidR="00C519A7" w:rsidRPr="00D12E4D" w14:paraId="19B7D6B1"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6C7D750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18270</w:t>
            </w:r>
          </w:p>
        </w:tc>
        <w:tc>
          <w:tcPr>
            <w:tcW w:w="3331" w:type="dxa"/>
            <w:tcBorders>
              <w:top w:val="single" w:sz="4" w:space="0" w:color="auto"/>
              <w:left w:val="single" w:sz="4" w:space="0" w:color="auto"/>
              <w:bottom w:val="single" w:sz="4" w:space="0" w:color="auto"/>
              <w:right w:val="single" w:sz="4" w:space="0" w:color="auto"/>
            </w:tcBorders>
          </w:tcPr>
          <w:p w14:paraId="240068B0" w14:textId="77777777" w:rsidR="00C519A7" w:rsidRPr="00D12E4D" w:rsidRDefault="00C519A7" w:rsidP="00E2012B">
            <w:pPr>
              <w:keepNext/>
              <w:keepLines/>
              <w:spacing w:after="0"/>
              <w:jc w:val="both"/>
              <w:rPr>
                <w:rFonts w:ascii="Arial" w:hAnsi="Arial"/>
                <w:sz w:val="18"/>
                <w:lang w:eastAsia="ja-JP"/>
              </w:rPr>
            </w:pPr>
            <w:r w:rsidRPr="00D12E4D">
              <w:rPr>
                <w:rFonts w:ascii="Arial" w:hAnsi="Arial"/>
                <w:sz w:val="18"/>
                <w:lang w:eastAsia="ja-JP"/>
              </w:rPr>
              <w:t>PDU Session Management</w:t>
            </w:r>
          </w:p>
        </w:tc>
        <w:tc>
          <w:tcPr>
            <w:tcW w:w="1440" w:type="dxa"/>
            <w:tcBorders>
              <w:top w:val="single" w:sz="4" w:space="0" w:color="auto"/>
              <w:left w:val="single" w:sz="4" w:space="0" w:color="auto"/>
              <w:bottom w:val="single" w:sz="4" w:space="0" w:color="auto"/>
              <w:right w:val="single" w:sz="4" w:space="0" w:color="auto"/>
            </w:tcBorders>
          </w:tcPr>
          <w:p w14:paraId="3EBCF03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988" w:type="dxa"/>
            <w:tcBorders>
              <w:top w:val="single" w:sz="4" w:space="0" w:color="auto"/>
              <w:left w:val="single" w:sz="4" w:space="0" w:color="auto"/>
              <w:bottom w:val="single" w:sz="4" w:space="0" w:color="auto"/>
              <w:right w:val="single" w:sz="4" w:space="0" w:color="auto"/>
            </w:tcBorders>
          </w:tcPr>
          <w:p w14:paraId="71595F39"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0CA712B5" w14:textId="77777777" w:rsidR="00C519A7" w:rsidRPr="00D12E4D" w:rsidRDefault="00C519A7" w:rsidP="00E2012B">
            <w:pPr>
              <w:keepNext/>
              <w:keepLines/>
              <w:spacing w:after="0"/>
              <w:rPr>
                <w:rFonts w:ascii="Arial" w:hAnsi="Arial"/>
                <w:i/>
                <w:iCs/>
                <w:sz w:val="18"/>
                <w:lang w:eastAsia="ja-JP"/>
              </w:rPr>
            </w:pPr>
          </w:p>
        </w:tc>
        <w:tc>
          <w:tcPr>
            <w:tcW w:w="1517" w:type="dxa"/>
            <w:tcBorders>
              <w:top w:val="single" w:sz="4" w:space="0" w:color="auto"/>
              <w:left w:val="single" w:sz="4" w:space="0" w:color="auto"/>
              <w:bottom w:val="single" w:sz="4" w:space="0" w:color="auto"/>
              <w:right w:val="single" w:sz="4" w:space="0" w:color="auto"/>
            </w:tcBorders>
          </w:tcPr>
          <w:p w14:paraId="00856D1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5.1.1.5</w:t>
            </w:r>
          </w:p>
        </w:tc>
      </w:tr>
      <w:tr w:rsidR="00C519A7" w:rsidRPr="00D12E4D" w14:paraId="6BBDFA56"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3CB4000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18271</w:t>
            </w:r>
          </w:p>
        </w:tc>
        <w:tc>
          <w:tcPr>
            <w:tcW w:w="3331" w:type="dxa"/>
            <w:tcBorders>
              <w:top w:val="single" w:sz="4" w:space="0" w:color="auto"/>
              <w:left w:val="single" w:sz="4" w:space="0" w:color="auto"/>
              <w:bottom w:val="single" w:sz="4" w:space="0" w:color="auto"/>
              <w:right w:val="single" w:sz="4" w:space="0" w:color="auto"/>
            </w:tcBorders>
          </w:tcPr>
          <w:p w14:paraId="60719C3D" w14:textId="77777777" w:rsidR="00C519A7" w:rsidRPr="00D12E4D" w:rsidRDefault="00C519A7" w:rsidP="00E2012B">
            <w:pPr>
              <w:keepNext/>
              <w:keepLines/>
              <w:spacing w:after="0"/>
              <w:jc w:val="both"/>
              <w:rPr>
                <w:rFonts w:ascii="Arial" w:hAnsi="Arial"/>
                <w:sz w:val="18"/>
                <w:lang w:eastAsia="ja-JP"/>
              </w:rPr>
            </w:pPr>
            <w:r w:rsidRPr="00D12E4D">
              <w:rPr>
                <w:rFonts w:ascii="Arial" w:hAnsi="Arial"/>
                <w:sz w:val="18"/>
                <w:lang w:eastAsia="ja-JP"/>
              </w:rPr>
              <w:t>&gt;List of slices</w:t>
            </w:r>
          </w:p>
        </w:tc>
        <w:tc>
          <w:tcPr>
            <w:tcW w:w="1440" w:type="dxa"/>
            <w:tcBorders>
              <w:top w:val="single" w:sz="4" w:space="0" w:color="auto"/>
              <w:left w:val="single" w:sz="4" w:space="0" w:color="auto"/>
              <w:bottom w:val="single" w:sz="4" w:space="0" w:color="auto"/>
              <w:right w:val="single" w:sz="4" w:space="0" w:color="auto"/>
            </w:tcBorders>
          </w:tcPr>
          <w:p w14:paraId="0183BF3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LIST</w:t>
            </w:r>
          </w:p>
        </w:tc>
        <w:tc>
          <w:tcPr>
            <w:tcW w:w="988" w:type="dxa"/>
            <w:tcBorders>
              <w:top w:val="single" w:sz="4" w:space="0" w:color="auto"/>
              <w:left w:val="single" w:sz="4" w:space="0" w:color="auto"/>
              <w:bottom w:val="single" w:sz="4" w:space="0" w:color="auto"/>
              <w:right w:val="single" w:sz="4" w:space="0" w:color="auto"/>
            </w:tcBorders>
          </w:tcPr>
          <w:p w14:paraId="364B0F13"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788E15EE"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0..&lt;maxnoofslices&gt;</w:t>
            </w:r>
          </w:p>
        </w:tc>
        <w:tc>
          <w:tcPr>
            <w:tcW w:w="1517" w:type="dxa"/>
            <w:tcBorders>
              <w:top w:val="single" w:sz="4" w:space="0" w:color="auto"/>
              <w:left w:val="single" w:sz="4" w:space="0" w:color="auto"/>
              <w:bottom w:val="single" w:sz="4" w:space="0" w:color="auto"/>
              <w:right w:val="single" w:sz="4" w:space="0" w:color="auto"/>
            </w:tcBorders>
          </w:tcPr>
          <w:p w14:paraId="7DEC427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5.1.1.18.5</w:t>
            </w:r>
          </w:p>
        </w:tc>
      </w:tr>
      <w:tr w:rsidR="00C519A7" w:rsidRPr="00D12E4D" w14:paraId="559E0F6A"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723996D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18272</w:t>
            </w:r>
          </w:p>
        </w:tc>
        <w:tc>
          <w:tcPr>
            <w:tcW w:w="3331" w:type="dxa"/>
            <w:tcBorders>
              <w:top w:val="single" w:sz="4" w:space="0" w:color="auto"/>
              <w:left w:val="single" w:sz="4" w:space="0" w:color="auto"/>
              <w:bottom w:val="single" w:sz="4" w:space="0" w:color="auto"/>
              <w:right w:val="single" w:sz="4" w:space="0" w:color="auto"/>
            </w:tcBorders>
          </w:tcPr>
          <w:p w14:paraId="265DDCED" w14:textId="77777777" w:rsidR="00C519A7" w:rsidRPr="00D12E4D" w:rsidRDefault="00C519A7" w:rsidP="00E2012B">
            <w:pPr>
              <w:keepNext/>
              <w:keepLines/>
              <w:spacing w:after="0"/>
              <w:ind w:left="284"/>
              <w:jc w:val="both"/>
              <w:rPr>
                <w:rFonts w:ascii="Arial" w:hAnsi="Arial"/>
                <w:sz w:val="18"/>
                <w:lang w:eastAsia="ja-JP"/>
              </w:rPr>
            </w:pPr>
            <w:r w:rsidRPr="00D12E4D">
              <w:rPr>
                <w:rFonts w:ascii="Arial" w:hAnsi="Arial"/>
                <w:sz w:val="18"/>
                <w:lang w:eastAsia="ja-JP"/>
              </w:rPr>
              <w:t>&gt;&gt;Slice Item</w:t>
            </w:r>
          </w:p>
        </w:tc>
        <w:tc>
          <w:tcPr>
            <w:tcW w:w="1440" w:type="dxa"/>
            <w:tcBorders>
              <w:top w:val="single" w:sz="4" w:space="0" w:color="auto"/>
              <w:left w:val="single" w:sz="4" w:space="0" w:color="auto"/>
              <w:bottom w:val="single" w:sz="4" w:space="0" w:color="auto"/>
              <w:right w:val="single" w:sz="4" w:space="0" w:color="auto"/>
            </w:tcBorders>
          </w:tcPr>
          <w:p w14:paraId="79F149E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988" w:type="dxa"/>
            <w:tcBorders>
              <w:top w:val="single" w:sz="4" w:space="0" w:color="auto"/>
              <w:left w:val="single" w:sz="4" w:space="0" w:color="auto"/>
              <w:bottom w:val="single" w:sz="4" w:space="0" w:color="auto"/>
              <w:right w:val="single" w:sz="4" w:space="0" w:color="auto"/>
            </w:tcBorders>
          </w:tcPr>
          <w:p w14:paraId="38AE4DDC"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11EDCA77" w14:textId="77777777" w:rsidR="00C519A7" w:rsidRPr="00D12E4D" w:rsidRDefault="00C519A7" w:rsidP="00E2012B">
            <w:pPr>
              <w:keepNext/>
              <w:keepLines/>
              <w:spacing w:after="0"/>
              <w:rPr>
                <w:rFonts w:ascii="Arial" w:hAnsi="Arial"/>
                <w:i/>
                <w:iCs/>
                <w:sz w:val="18"/>
                <w:lang w:eastAsia="ja-JP"/>
              </w:rPr>
            </w:pPr>
          </w:p>
        </w:tc>
        <w:tc>
          <w:tcPr>
            <w:tcW w:w="1517" w:type="dxa"/>
            <w:tcBorders>
              <w:top w:val="single" w:sz="4" w:space="0" w:color="auto"/>
              <w:left w:val="single" w:sz="4" w:space="0" w:color="auto"/>
              <w:bottom w:val="single" w:sz="4" w:space="0" w:color="auto"/>
              <w:right w:val="single" w:sz="4" w:space="0" w:color="auto"/>
            </w:tcBorders>
          </w:tcPr>
          <w:p w14:paraId="6A7CED07" w14:textId="77777777" w:rsidR="00C519A7" w:rsidRPr="00D12E4D" w:rsidRDefault="00C519A7" w:rsidP="00E2012B">
            <w:pPr>
              <w:keepNext/>
              <w:keepLines/>
              <w:spacing w:after="0"/>
              <w:rPr>
                <w:rFonts w:ascii="Arial" w:hAnsi="Arial"/>
                <w:sz w:val="18"/>
                <w:lang w:eastAsia="ja-JP"/>
              </w:rPr>
            </w:pPr>
          </w:p>
        </w:tc>
      </w:tr>
      <w:tr w:rsidR="00C519A7" w:rsidRPr="00D12E4D" w14:paraId="43CFEBFD"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2BC2489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18273</w:t>
            </w:r>
          </w:p>
        </w:tc>
        <w:tc>
          <w:tcPr>
            <w:tcW w:w="3331" w:type="dxa"/>
            <w:tcBorders>
              <w:top w:val="single" w:sz="4" w:space="0" w:color="auto"/>
              <w:left w:val="single" w:sz="4" w:space="0" w:color="auto"/>
              <w:bottom w:val="single" w:sz="4" w:space="0" w:color="auto"/>
              <w:right w:val="single" w:sz="4" w:space="0" w:color="auto"/>
            </w:tcBorders>
          </w:tcPr>
          <w:p w14:paraId="5767EF6C" w14:textId="77777777" w:rsidR="00C519A7" w:rsidRPr="00D12E4D" w:rsidRDefault="00C519A7" w:rsidP="00E2012B">
            <w:pPr>
              <w:keepNext/>
              <w:keepLines/>
              <w:spacing w:after="0"/>
              <w:ind w:left="568"/>
              <w:jc w:val="both"/>
              <w:rPr>
                <w:rFonts w:ascii="Arial" w:hAnsi="Arial"/>
                <w:sz w:val="18"/>
                <w:lang w:eastAsia="ja-JP"/>
              </w:rPr>
            </w:pPr>
            <w:r w:rsidRPr="00D12E4D">
              <w:rPr>
                <w:rFonts w:ascii="Arial" w:hAnsi="Arial"/>
                <w:sz w:val="18"/>
                <w:lang w:eastAsia="ja-JP"/>
              </w:rPr>
              <w:t>&gt;&gt;&gt;S-NSSAI</w:t>
            </w:r>
          </w:p>
        </w:tc>
        <w:tc>
          <w:tcPr>
            <w:tcW w:w="1440" w:type="dxa"/>
            <w:tcBorders>
              <w:top w:val="single" w:sz="4" w:space="0" w:color="auto"/>
              <w:left w:val="single" w:sz="4" w:space="0" w:color="auto"/>
              <w:bottom w:val="single" w:sz="4" w:space="0" w:color="auto"/>
              <w:right w:val="single" w:sz="4" w:space="0" w:color="auto"/>
            </w:tcBorders>
          </w:tcPr>
          <w:p w14:paraId="4958D3E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988" w:type="dxa"/>
            <w:tcBorders>
              <w:top w:val="single" w:sz="4" w:space="0" w:color="auto"/>
              <w:left w:val="single" w:sz="4" w:space="0" w:color="auto"/>
              <w:bottom w:val="single" w:sz="4" w:space="0" w:color="auto"/>
              <w:right w:val="single" w:sz="4" w:space="0" w:color="auto"/>
            </w:tcBorders>
          </w:tcPr>
          <w:p w14:paraId="6FC644AB"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244548B6" w14:textId="77777777" w:rsidR="00C519A7" w:rsidRPr="00D12E4D" w:rsidRDefault="00C519A7" w:rsidP="00E2012B">
            <w:pPr>
              <w:keepNext/>
              <w:keepLines/>
              <w:spacing w:after="0"/>
              <w:rPr>
                <w:rFonts w:ascii="Arial" w:hAnsi="Arial"/>
                <w:i/>
                <w:iCs/>
                <w:sz w:val="18"/>
                <w:lang w:eastAsia="ja-JP"/>
              </w:rPr>
            </w:pPr>
          </w:p>
        </w:tc>
        <w:tc>
          <w:tcPr>
            <w:tcW w:w="1517" w:type="dxa"/>
            <w:tcBorders>
              <w:top w:val="single" w:sz="4" w:space="0" w:color="auto"/>
              <w:left w:val="single" w:sz="4" w:space="0" w:color="auto"/>
              <w:bottom w:val="single" w:sz="4" w:space="0" w:color="auto"/>
              <w:right w:val="single" w:sz="4" w:space="0" w:color="auto"/>
            </w:tcBorders>
          </w:tcPr>
          <w:p w14:paraId="110339DF"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S-NSSAI </w:t>
            </w:r>
            <w:r w:rsidRPr="00D12E4D">
              <w:rPr>
                <w:rFonts w:ascii="Arial" w:hAnsi="Arial"/>
                <w:sz w:val="18"/>
                <w:lang w:eastAsia="ja-JP"/>
              </w:rPr>
              <w:t>IE in TS 38.473 [19] Section 9.3.1.38</w:t>
            </w:r>
          </w:p>
        </w:tc>
      </w:tr>
      <w:tr w:rsidR="00C519A7" w:rsidRPr="00D12E4D" w14:paraId="30C8DB63"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1A9D29C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18274</w:t>
            </w:r>
          </w:p>
        </w:tc>
        <w:tc>
          <w:tcPr>
            <w:tcW w:w="3331" w:type="dxa"/>
            <w:tcBorders>
              <w:top w:val="single" w:sz="4" w:space="0" w:color="auto"/>
              <w:left w:val="single" w:sz="4" w:space="0" w:color="auto"/>
              <w:bottom w:val="single" w:sz="4" w:space="0" w:color="auto"/>
              <w:right w:val="single" w:sz="4" w:space="0" w:color="auto"/>
            </w:tcBorders>
          </w:tcPr>
          <w:p w14:paraId="1A592545" w14:textId="77777777" w:rsidR="00C519A7" w:rsidRPr="00D12E4D" w:rsidRDefault="00C519A7" w:rsidP="00E2012B">
            <w:pPr>
              <w:keepNext/>
              <w:keepLines/>
              <w:spacing w:after="0"/>
              <w:ind w:left="852"/>
              <w:jc w:val="both"/>
              <w:rPr>
                <w:rFonts w:ascii="Arial" w:hAnsi="Arial"/>
                <w:sz w:val="18"/>
                <w:lang w:eastAsia="ja-JP"/>
              </w:rPr>
            </w:pPr>
            <w:r w:rsidRPr="00D12E4D">
              <w:rPr>
                <w:rFonts w:ascii="Arial" w:hAnsi="Arial"/>
                <w:sz w:val="18"/>
                <w:lang w:eastAsia="ja-JP"/>
              </w:rPr>
              <w:t>&gt;&gt;&gt;&gt;SST</w:t>
            </w:r>
          </w:p>
        </w:tc>
        <w:tc>
          <w:tcPr>
            <w:tcW w:w="1440" w:type="dxa"/>
            <w:tcBorders>
              <w:top w:val="single" w:sz="4" w:space="0" w:color="auto"/>
              <w:left w:val="single" w:sz="4" w:space="0" w:color="auto"/>
              <w:bottom w:val="single" w:sz="4" w:space="0" w:color="auto"/>
              <w:right w:val="single" w:sz="4" w:space="0" w:color="auto"/>
            </w:tcBorders>
          </w:tcPr>
          <w:p w14:paraId="68F7775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78AA5C68"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620" w:type="dxa"/>
            <w:tcBorders>
              <w:top w:val="single" w:sz="4" w:space="0" w:color="auto"/>
              <w:left w:val="single" w:sz="4" w:space="0" w:color="auto"/>
              <w:bottom w:val="single" w:sz="4" w:space="0" w:color="auto"/>
              <w:right w:val="single" w:sz="4" w:space="0" w:color="auto"/>
            </w:tcBorders>
          </w:tcPr>
          <w:p w14:paraId="3AA80222"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SST </w:t>
            </w:r>
            <w:r w:rsidRPr="00D12E4D">
              <w:rPr>
                <w:rFonts w:ascii="Arial" w:hAnsi="Arial"/>
                <w:sz w:val="18"/>
                <w:lang w:eastAsia="ja-JP"/>
              </w:rPr>
              <w:t>IE in TS 38.473 [19] Section 9.3.1.38</w:t>
            </w:r>
          </w:p>
        </w:tc>
        <w:tc>
          <w:tcPr>
            <w:tcW w:w="1517" w:type="dxa"/>
            <w:tcBorders>
              <w:top w:val="single" w:sz="4" w:space="0" w:color="auto"/>
              <w:left w:val="single" w:sz="4" w:space="0" w:color="auto"/>
              <w:bottom w:val="single" w:sz="4" w:space="0" w:color="auto"/>
              <w:right w:val="single" w:sz="4" w:space="0" w:color="auto"/>
            </w:tcBorders>
          </w:tcPr>
          <w:p w14:paraId="5A66B209" w14:textId="77777777" w:rsidR="00C519A7" w:rsidRPr="00D12E4D" w:rsidRDefault="00C519A7" w:rsidP="00E2012B">
            <w:pPr>
              <w:keepNext/>
              <w:keepLines/>
              <w:spacing w:after="0"/>
              <w:rPr>
                <w:rFonts w:ascii="Arial" w:hAnsi="Arial"/>
                <w:sz w:val="18"/>
                <w:lang w:eastAsia="ja-JP"/>
              </w:rPr>
            </w:pPr>
          </w:p>
        </w:tc>
      </w:tr>
      <w:tr w:rsidR="00C519A7" w:rsidRPr="00D12E4D" w14:paraId="22404B6B"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24952FD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18275</w:t>
            </w:r>
          </w:p>
        </w:tc>
        <w:tc>
          <w:tcPr>
            <w:tcW w:w="3331" w:type="dxa"/>
            <w:tcBorders>
              <w:top w:val="single" w:sz="4" w:space="0" w:color="auto"/>
              <w:left w:val="single" w:sz="4" w:space="0" w:color="auto"/>
              <w:bottom w:val="single" w:sz="4" w:space="0" w:color="auto"/>
              <w:right w:val="single" w:sz="4" w:space="0" w:color="auto"/>
            </w:tcBorders>
          </w:tcPr>
          <w:p w14:paraId="0A585060" w14:textId="77777777" w:rsidR="00C519A7" w:rsidRPr="00D12E4D" w:rsidRDefault="00C519A7" w:rsidP="00E2012B">
            <w:pPr>
              <w:keepNext/>
              <w:keepLines/>
              <w:spacing w:after="0"/>
              <w:ind w:left="852"/>
              <w:jc w:val="both"/>
              <w:rPr>
                <w:rFonts w:ascii="Arial" w:hAnsi="Arial"/>
                <w:sz w:val="18"/>
                <w:lang w:eastAsia="ja-JP"/>
              </w:rPr>
            </w:pPr>
            <w:r w:rsidRPr="00D12E4D">
              <w:rPr>
                <w:rFonts w:ascii="Arial" w:hAnsi="Arial"/>
                <w:sz w:val="18"/>
                <w:lang w:eastAsia="ja-JP"/>
              </w:rPr>
              <w:t>&gt;&gt;&gt;&gt;SD</w:t>
            </w:r>
          </w:p>
        </w:tc>
        <w:tc>
          <w:tcPr>
            <w:tcW w:w="1440" w:type="dxa"/>
            <w:tcBorders>
              <w:top w:val="single" w:sz="4" w:space="0" w:color="auto"/>
              <w:left w:val="single" w:sz="4" w:space="0" w:color="auto"/>
              <w:bottom w:val="single" w:sz="4" w:space="0" w:color="auto"/>
              <w:right w:val="single" w:sz="4" w:space="0" w:color="auto"/>
            </w:tcBorders>
          </w:tcPr>
          <w:p w14:paraId="7910387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7E53BD11"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6D893513" w14:textId="77777777" w:rsidR="00C519A7" w:rsidRPr="00D12E4D" w:rsidRDefault="00C519A7" w:rsidP="00E2012B">
            <w:pPr>
              <w:keepNext/>
              <w:keepLines/>
              <w:spacing w:after="0"/>
              <w:rPr>
                <w:rFonts w:ascii="Arial" w:hAnsi="Arial"/>
                <w:i/>
                <w:iCs/>
                <w:sz w:val="18"/>
                <w:lang w:eastAsia="ja-JP"/>
              </w:rPr>
            </w:pPr>
            <w:r w:rsidRPr="00D12E4D">
              <w:rPr>
                <w:rFonts w:ascii="Arial" w:hAnsi="Arial"/>
                <w:i/>
                <w:iCs/>
                <w:sz w:val="18"/>
                <w:lang w:eastAsia="ja-JP"/>
              </w:rPr>
              <w:t xml:space="preserve">SD </w:t>
            </w:r>
            <w:r w:rsidRPr="00D12E4D">
              <w:rPr>
                <w:rFonts w:ascii="Arial" w:hAnsi="Arial"/>
                <w:sz w:val="18"/>
                <w:lang w:eastAsia="ja-JP"/>
              </w:rPr>
              <w:t>IE in TS 38.473 [19] Section 9.3.1.38</w:t>
            </w:r>
          </w:p>
        </w:tc>
        <w:tc>
          <w:tcPr>
            <w:tcW w:w="1517" w:type="dxa"/>
            <w:tcBorders>
              <w:top w:val="single" w:sz="4" w:space="0" w:color="auto"/>
              <w:left w:val="single" w:sz="4" w:space="0" w:color="auto"/>
              <w:bottom w:val="single" w:sz="4" w:space="0" w:color="auto"/>
              <w:right w:val="single" w:sz="4" w:space="0" w:color="auto"/>
            </w:tcBorders>
          </w:tcPr>
          <w:p w14:paraId="43C61C81" w14:textId="77777777" w:rsidR="00C519A7" w:rsidRPr="00D12E4D" w:rsidRDefault="00C519A7" w:rsidP="00E2012B">
            <w:pPr>
              <w:keepNext/>
              <w:keepLines/>
              <w:spacing w:after="0"/>
              <w:rPr>
                <w:rFonts w:ascii="Arial" w:hAnsi="Arial"/>
                <w:sz w:val="18"/>
                <w:lang w:eastAsia="ja-JP"/>
              </w:rPr>
            </w:pPr>
          </w:p>
        </w:tc>
      </w:tr>
      <w:tr w:rsidR="00C519A7" w:rsidRPr="00D12E4D" w14:paraId="62B75DEE"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179A177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18276</w:t>
            </w:r>
          </w:p>
        </w:tc>
        <w:tc>
          <w:tcPr>
            <w:tcW w:w="3331" w:type="dxa"/>
            <w:tcBorders>
              <w:top w:val="single" w:sz="4" w:space="0" w:color="auto"/>
              <w:left w:val="single" w:sz="4" w:space="0" w:color="auto"/>
              <w:bottom w:val="single" w:sz="4" w:space="0" w:color="auto"/>
              <w:right w:val="single" w:sz="4" w:space="0" w:color="auto"/>
            </w:tcBorders>
          </w:tcPr>
          <w:p w14:paraId="0D824683" w14:textId="77777777" w:rsidR="00C519A7" w:rsidRPr="00D12E4D" w:rsidRDefault="00C519A7" w:rsidP="00E2012B">
            <w:pPr>
              <w:keepNext/>
              <w:keepLines/>
              <w:spacing w:after="0"/>
              <w:ind w:left="568"/>
              <w:jc w:val="both"/>
              <w:rPr>
                <w:rFonts w:ascii="Arial" w:hAnsi="Arial"/>
                <w:sz w:val="18"/>
                <w:lang w:eastAsia="ja-JP"/>
              </w:rPr>
            </w:pPr>
            <w:r w:rsidRPr="00D12E4D">
              <w:rPr>
                <w:rFonts w:ascii="Arial" w:hAnsi="Arial"/>
                <w:sz w:val="18"/>
                <w:lang w:eastAsia="ja-JP"/>
              </w:rPr>
              <w:t>&gt;&gt;&gt;Number of PDU sessions requested for setup</w:t>
            </w:r>
          </w:p>
        </w:tc>
        <w:tc>
          <w:tcPr>
            <w:tcW w:w="1440" w:type="dxa"/>
            <w:tcBorders>
              <w:top w:val="single" w:sz="4" w:space="0" w:color="auto"/>
              <w:left w:val="single" w:sz="4" w:space="0" w:color="auto"/>
              <w:bottom w:val="single" w:sz="4" w:space="0" w:color="auto"/>
              <w:right w:val="single" w:sz="4" w:space="0" w:color="auto"/>
            </w:tcBorders>
          </w:tcPr>
          <w:p w14:paraId="59D7B7C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43B12860"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7E66CCBA"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48C9045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5.1.1.5.1</w:t>
            </w:r>
          </w:p>
        </w:tc>
      </w:tr>
      <w:tr w:rsidR="00C519A7" w:rsidRPr="00D12E4D" w14:paraId="75BCE53B"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2F9B70B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lastRenderedPageBreak/>
              <w:t>18277</w:t>
            </w:r>
          </w:p>
        </w:tc>
        <w:tc>
          <w:tcPr>
            <w:tcW w:w="3331" w:type="dxa"/>
            <w:tcBorders>
              <w:top w:val="single" w:sz="4" w:space="0" w:color="auto"/>
              <w:left w:val="single" w:sz="4" w:space="0" w:color="auto"/>
              <w:bottom w:val="single" w:sz="4" w:space="0" w:color="auto"/>
              <w:right w:val="single" w:sz="4" w:space="0" w:color="auto"/>
            </w:tcBorders>
          </w:tcPr>
          <w:p w14:paraId="7940F778" w14:textId="77777777" w:rsidR="00C519A7" w:rsidRPr="00D12E4D" w:rsidRDefault="00C519A7" w:rsidP="00E2012B">
            <w:pPr>
              <w:keepNext/>
              <w:keepLines/>
              <w:spacing w:after="0"/>
              <w:ind w:left="568"/>
              <w:jc w:val="both"/>
              <w:rPr>
                <w:rFonts w:ascii="Arial" w:hAnsi="Arial"/>
                <w:sz w:val="18"/>
                <w:lang w:eastAsia="ja-JP"/>
              </w:rPr>
            </w:pPr>
            <w:r w:rsidRPr="00D12E4D">
              <w:rPr>
                <w:rFonts w:ascii="Arial" w:hAnsi="Arial"/>
                <w:sz w:val="18"/>
                <w:lang w:eastAsia="ja-JP"/>
              </w:rPr>
              <w:t>&gt;&gt;&gt;Number of PDU sessions successfully setup</w:t>
            </w:r>
          </w:p>
        </w:tc>
        <w:tc>
          <w:tcPr>
            <w:tcW w:w="1440" w:type="dxa"/>
            <w:tcBorders>
              <w:top w:val="single" w:sz="4" w:space="0" w:color="auto"/>
              <w:left w:val="single" w:sz="4" w:space="0" w:color="auto"/>
              <w:bottom w:val="single" w:sz="4" w:space="0" w:color="auto"/>
              <w:right w:val="single" w:sz="4" w:space="0" w:color="auto"/>
            </w:tcBorders>
          </w:tcPr>
          <w:p w14:paraId="4C62BD9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0311162B"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418C12D6"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35BB83D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5.1.1.5.2</w:t>
            </w:r>
          </w:p>
        </w:tc>
      </w:tr>
      <w:tr w:rsidR="00C519A7" w:rsidRPr="00D12E4D" w14:paraId="00168256"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6AB2EF6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18278</w:t>
            </w:r>
          </w:p>
        </w:tc>
        <w:tc>
          <w:tcPr>
            <w:tcW w:w="3331" w:type="dxa"/>
            <w:tcBorders>
              <w:top w:val="single" w:sz="4" w:space="0" w:color="auto"/>
              <w:left w:val="single" w:sz="4" w:space="0" w:color="auto"/>
              <w:bottom w:val="single" w:sz="4" w:space="0" w:color="auto"/>
              <w:right w:val="single" w:sz="4" w:space="0" w:color="auto"/>
            </w:tcBorders>
          </w:tcPr>
          <w:p w14:paraId="6D96729E" w14:textId="77777777" w:rsidR="00C519A7" w:rsidRPr="00D12E4D" w:rsidRDefault="00C519A7" w:rsidP="00E2012B">
            <w:pPr>
              <w:keepNext/>
              <w:keepLines/>
              <w:spacing w:after="0"/>
              <w:ind w:left="568"/>
              <w:jc w:val="both"/>
              <w:rPr>
                <w:rFonts w:ascii="Arial" w:hAnsi="Arial"/>
                <w:sz w:val="18"/>
                <w:lang w:eastAsia="ja-JP"/>
              </w:rPr>
            </w:pPr>
            <w:r w:rsidRPr="00D12E4D">
              <w:rPr>
                <w:rFonts w:ascii="Arial" w:hAnsi="Arial"/>
                <w:sz w:val="18"/>
                <w:lang w:eastAsia="ja-JP"/>
              </w:rPr>
              <w:t>&gt;&gt;&gt;Number of PDU sessions failed to setup</w:t>
            </w:r>
          </w:p>
        </w:tc>
        <w:tc>
          <w:tcPr>
            <w:tcW w:w="1440" w:type="dxa"/>
            <w:tcBorders>
              <w:top w:val="single" w:sz="4" w:space="0" w:color="auto"/>
              <w:left w:val="single" w:sz="4" w:space="0" w:color="auto"/>
              <w:bottom w:val="single" w:sz="4" w:space="0" w:color="auto"/>
              <w:right w:val="single" w:sz="4" w:space="0" w:color="auto"/>
            </w:tcBorders>
          </w:tcPr>
          <w:p w14:paraId="3FB80671"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11DBFE63"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3FBACD91"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7C6D16F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5.1.1.5.3</w:t>
            </w:r>
          </w:p>
        </w:tc>
      </w:tr>
      <w:tr w:rsidR="00C519A7" w:rsidRPr="00D12E4D" w14:paraId="22426ACF"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7A92BBB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18301</w:t>
            </w:r>
          </w:p>
        </w:tc>
        <w:tc>
          <w:tcPr>
            <w:tcW w:w="3331" w:type="dxa"/>
            <w:tcBorders>
              <w:top w:val="single" w:sz="4" w:space="0" w:color="auto"/>
              <w:left w:val="single" w:sz="4" w:space="0" w:color="auto"/>
              <w:bottom w:val="single" w:sz="4" w:space="0" w:color="auto"/>
              <w:right w:val="single" w:sz="4" w:space="0" w:color="auto"/>
            </w:tcBorders>
          </w:tcPr>
          <w:p w14:paraId="6A3918BA" w14:textId="77777777" w:rsidR="00C519A7" w:rsidRPr="00D12E4D" w:rsidRDefault="00C519A7" w:rsidP="00E2012B">
            <w:pPr>
              <w:keepNext/>
              <w:keepLines/>
              <w:spacing w:after="0"/>
              <w:jc w:val="both"/>
              <w:rPr>
                <w:rFonts w:ascii="Arial" w:hAnsi="Arial"/>
                <w:sz w:val="18"/>
                <w:lang w:eastAsia="ja-JP"/>
              </w:rPr>
            </w:pPr>
            <w:r w:rsidRPr="00D12E4D">
              <w:rPr>
                <w:rFonts w:ascii="Arial" w:hAnsi="Arial"/>
                <w:sz w:val="18"/>
                <w:lang w:eastAsia="ja-JP"/>
              </w:rPr>
              <w:t>Inter-system mobility measurements between 5GS and EPS</w:t>
            </w:r>
          </w:p>
        </w:tc>
        <w:tc>
          <w:tcPr>
            <w:tcW w:w="1440" w:type="dxa"/>
            <w:tcBorders>
              <w:top w:val="single" w:sz="4" w:space="0" w:color="auto"/>
              <w:left w:val="single" w:sz="4" w:space="0" w:color="auto"/>
              <w:bottom w:val="single" w:sz="4" w:space="0" w:color="auto"/>
              <w:right w:val="single" w:sz="4" w:space="0" w:color="auto"/>
            </w:tcBorders>
          </w:tcPr>
          <w:p w14:paraId="2B7681B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988" w:type="dxa"/>
            <w:tcBorders>
              <w:top w:val="single" w:sz="4" w:space="0" w:color="auto"/>
              <w:left w:val="single" w:sz="4" w:space="0" w:color="auto"/>
              <w:bottom w:val="single" w:sz="4" w:space="0" w:color="auto"/>
              <w:right w:val="single" w:sz="4" w:space="0" w:color="auto"/>
            </w:tcBorders>
          </w:tcPr>
          <w:p w14:paraId="7C5C3E9F"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79DB497A" w14:textId="77777777" w:rsidR="00C519A7" w:rsidRPr="00D12E4D" w:rsidRDefault="00C519A7" w:rsidP="00E2012B">
            <w:pPr>
              <w:keepNext/>
              <w:keepLines/>
              <w:spacing w:after="0"/>
              <w:rPr>
                <w:rFonts w:ascii="Arial" w:hAnsi="Arial"/>
                <w:i/>
                <w:iCs/>
                <w:sz w:val="18"/>
                <w:lang w:eastAsia="ja-JP"/>
              </w:rPr>
            </w:pPr>
          </w:p>
        </w:tc>
        <w:tc>
          <w:tcPr>
            <w:tcW w:w="1517" w:type="dxa"/>
            <w:tcBorders>
              <w:top w:val="single" w:sz="4" w:space="0" w:color="auto"/>
              <w:left w:val="single" w:sz="4" w:space="0" w:color="auto"/>
              <w:bottom w:val="single" w:sz="4" w:space="0" w:color="auto"/>
              <w:right w:val="single" w:sz="4" w:space="0" w:color="auto"/>
            </w:tcBorders>
          </w:tcPr>
          <w:p w14:paraId="6C9EC6E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5.1.1.6.3</w:t>
            </w:r>
          </w:p>
        </w:tc>
      </w:tr>
      <w:tr w:rsidR="00C519A7" w:rsidRPr="00D12E4D" w14:paraId="526AD4C5"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690852A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18302</w:t>
            </w:r>
          </w:p>
        </w:tc>
        <w:tc>
          <w:tcPr>
            <w:tcW w:w="3331" w:type="dxa"/>
            <w:tcBorders>
              <w:top w:val="single" w:sz="4" w:space="0" w:color="auto"/>
              <w:left w:val="single" w:sz="4" w:space="0" w:color="auto"/>
              <w:bottom w:val="single" w:sz="4" w:space="0" w:color="auto"/>
              <w:right w:val="single" w:sz="4" w:space="0" w:color="auto"/>
            </w:tcBorders>
          </w:tcPr>
          <w:p w14:paraId="7F57A722" w14:textId="77777777" w:rsidR="00C519A7" w:rsidRPr="00D12E4D" w:rsidRDefault="00C519A7" w:rsidP="00E2012B">
            <w:pPr>
              <w:keepNext/>
              <w:keepLines/>
              <w:spacing w:after="0"/>
              <w:jc w:val="both"/>
              <w:rPr>
                <w:rFonts w:ascii="Arial" w:hAnsi="Arial"/>
                <w:sz w:val="18"/>
                <w:lang w:eastAsia="ja-JP"/>
              </w:rPr>
            </w:pPr>
            <w:r w:rsidRPr="00D12E4D">
              <w:rPr>
                <w:rFonts w:ascii="Arial" w:hAnsi="Arial"/>
                <w:sz w:val="18"/>
                <w:lang w:eastAsia="ja-JP"/>
              </w:rPr>
              <w:t>&gt;Number of requested HO preparations</w:t>
            </w:r>
          </w:p>
        </w:tc>
        <w:tc>
          <w:tcPr>
            <w:tcW w:w="1440" w:type="dxa"/>
            <w:tcBorders>
              <w:top w:val="single" w:sz="4" w:space="0" w:color="auto"/>
              <w:left w:val="single" w:sz="4" w:space="0" w:color="auto"/>
              <w:bottom w:val="single" w:sz="4" w:space="0" w:color="auto"/>
              <w:right w:val="single" w:sz="4" w:space="0" w:color="auto"/>
            </w:tcBorders>
          </w:tcPr>
          <w:p w14:paraId="60B3B4B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6928C9F0"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5CD7E6E2"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61C15F1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5.1.1.6.3.1</w:t>
            </w:r>
          </w:p>
        </w:tc>
      </w:tr>
      <w:tr w:rsidR="00C519A7" w:rsidRPr="00D12E4D" w14:paraId="7551B50F"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67715F5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18303</w:t>
            </w:r>
          </w:p>
        </w:tc>
        <w:tc>
          <w:tcPr>
            <w:tcW w:w="3331" w:type="dxa"/>
            <w:tcBorders>
              <w:top w:val="single" w:sz="4" w:space="0" w:color="auto"/>
              <w:left w:val="single" w:sz="4" w:space="0" w:color="auto"/>
              <w:bottom w:val="single" w:sz="4" w:space="0" w:color="auto"/>
              <w:right w:val="single" w:sz="4" w:space="0" w:color="auto"/>
            </w:tcBorders>
          </w:tcPr>
          <w:p w14:paraId="03642571" w14:textId="77777777" w:rsidR="00C519A7" w:rsidRPr="00D12E4D" w:rsidRDefault="00C519A7" w:rsidP="00E2012B">
            <w:pPr>
              <w:keepNext/>
              <w:keepLines/>
              <w:spacing w:after="0"/>
              <w:jc w:val="both"/>
              <w:rPr>
                <w:rFonts w:ascii="Arial" w:hAnsi="Arial"/>
                <w:sz w:val="18"/>
                <w:lang w:eastAsia="ja-JP"/>
              </w:rPr>
            </w:pPr>
            <w:r w:rsidRPr="00D12E4D">
              <w:rPr>
                <w:rFonts w:ascii="Arial" w:hAnsi="Arial"/>
                <w:sz w:val="18"/>
                <w:lang w:eastAsia="ja-JP"/>
              </w:rPr>
              <w:t>&gt;Number of successful HO preparations</w:t>
            </w:r>
          </w:p>
        </w:tc>
        <w:tc>
          <w:tcPr>
            <w:tcW w:w="1440" w:type="dxa"/>
            <w:tcBorders>
              <w:top w:val="single" w:sz="4" w:space="0" w:color="auto"/>
              <w:left w:val="single" w:sz="4" w:space="0" w:color="auto"/>
              <w:bottom w:val="single" w:sz="4" w:space="0" w:color="auto"/>
              <w:right w:val="single" w:sz="4" w:space="0" w:color="auto"/>
            </w:tcBorders>
          </w:tcPr>
          <w:p w14:paraId="33FD0B6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0DAC81AF"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2DF7E0AE"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19733F5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5.1.1.6.3.2</w:t>
            </w:r>
          </w:p>
        </w:tc>
      </w:tr>
      <w:tr w:rsidR="00C519A7" w:rsidRPr="00D12E4D" w14:paraId="29C0DC4D"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5A9BF31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18304</w:t>
            </w:r>
          </w:p>
        </w:tc>
        <w:tc>
          <w:tcPr>
            <w:tcW w:w="3331" w:type="dxa"/>
            <w:tcBorders>
              <w:top w:val="single" w:sz="4" w:space="0" w:color="auto"/>
              <w:left w:val="single" w:sz="4" w:space="0" w:color="auto"/>
              <w:bottom w:val="single" w:sz="4" w:space="0" w:color="auto"/>
              <w:right w:val="single" w:sz="4" w:space="0" w:color="auto"/>
            </w:tcBorders>
          </w:tcPr>
          <w:p w14:paraId="2BC98FE6" w14:textId="77777777" w:rsidR="00C519A7" w:rsidRPr="00D12E4D" w:rsidRDefault="00C519A7" w:rsidP="00E2012B">
            <w:pPr>
              <w:keepNext/>
              <w:keepLines/>
              <w:spacing w:after="0"/>
              <w:jc w:val="both"/>
              <w:rPr>
                <w:rFonts w:ascii="Arial" w:hAnsi="Arial"/>
                <w:sz w:val="18"/>
                <w:lang w:eastAsia="ja-JP"/>
              </w:rPr>
            </w:pPr>
            <w:r w:rsidRPr="00D12E4D">
              <w:rPr>
                <w:rFonts w:ascii="Arial" w:hAnsi="Arial"/>
                <w:sz w:val="18"/>
                <w:lang w:eastAsia="ja-JP"/>
              </w:rPr>
              <w:t>&gt;Number of failed HO preparations</w:t>
            </w:r>
          </w:p>
        </w:tc>
        <w:tc>
          <w:tcPr>
            <w:tcW w:w="1440" w:type="dxa"/>
            <w:tcBorders>
              <w:top w:val="single" w:sz="4" w:space="0" w:color="auto"/>
              <w:left w:val="single" w:sz="4" w:space="0" w:color="auto"/>
              <w:bottom w:val="single" w:sz="4" w:space="0" w:color="auto"/>
              <w:right w:val="single" w:sz="4" w:space="0" w:color="auto"/>
            </w:tcBorders>
          </w:tcPr>
          <w:p w14:paraId="6EA23C8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60F8D5F1"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453462BB"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05BC742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5.1.1.6.3.3</w:t>
            </w:r>
          </w:p>
        </w:tc>
      </w:tr>
      <w:tr w:rsidR="00C519A7" w:rsidRPr="00D12E4D" w14:paraId="3CF6D6DA"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66D0518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18305</w:t>
            </w:r>
          </w:p>
        </w:tc>
        <w:tc>
          <w:tcPr>
            <w:tcW w:w="3331" w:type="dxa"/>
            <w:tcBorders>
              <w:top w:val="single" w:sz="4" w:space="0" w:color="auto"/>
              <w:left w:val="single" w:sz="4" w:space="0" w:color="auto"/>
              <w:bottom w:val="single" w:sz="4" w:space="0" w:color="auto"/>
              <w:right w:val="single" w:sz="4" w:space="0" w:color="auto"/>
            </w:tcBorders>
          </w:tcPr>
          <w:p w14:paraId="60D4CD42" w14:textId="77777777" w:rsidR="00C519A7" w:rsidRPr="00D12E4D" w:rsidRDefault="00C519A7" w:rsidP="00E2012B">
            <w:pPr>
              <w:keepNext/>
              <w:keepLines/>
              <w:spacing w:after="0"/>
              <w:jc w:val="both"/>
              <w:rPr>
                <w:rFonts w:ascii="Arial" w:hAnsi="Arial"/>
                <w:sz w:val="18"/>
                <w:lang w:eastAsia="ja-JP"/>
              </w:rPr>
            </w:pPr>
            <w:r w:rsidRPr="00D12E4D">
              <w:rPr>
                <w:rFonts w:ascii="Arial" w:hAnsi="Arial"/>
                <w:sz w:val="18"/>
                <w:lang w:eastAsia="ja-JP"/>
              </w:rPr>
              <w:t>&gt;Number of requested resource allocations for HO</w:t>
            </w:r>
          </w:p>
        </w:tc>
        <w:tc>
          <w:tcPr>
            <w:tcW w:w="1440" w:type="dxa"/>
            <w:tcBorders>
              <w:top w:val="single" w:sz="4" w:space="0" w:color="auto"/>
              <w:left w:val="single" w:sz="4" w:space="0" w:color="auto"/>
              <w:bottom w:val="single" w:sz="4" w:space="0" w:color="auto"/>
              <w:right w:val="single" w:sz="4" w:space="0" w:color="auto"/>
            </w:tcBorders>
          </w:tcPr>
          <w:p w14:paraId="5ED34AA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6AE47F53"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5AF580FF"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17629B91"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5.1.1.6.3.4</w:t>
            </w:r>
          </w:p>
        </w:tc>
      </w:tr>
      <w:tr w:rsidR="00C519A7" w:rsidRPr="00D12E4D" w14:paraId="396BFE57"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649D467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18306</w:t>
            </w:r>
          </w:p>
        </w:tc>
        <w:tc>
          <w:tcPr>
            <w:tcW w:w="3331" w:type="dxa"/>
            <w:tcBorders>
              <w:top w:val="single" w:sz="4" w:space="0" w:color="auto"/>
              <w:left w:val="single" w:sz="4" w:space="0" w:color="auto"/>
              <w:bottom w:val="single" w:sz="4" w:space="0" w:color="auto"/>
              <w:right w:val="single" w:sz="4" w:space="0" w:color="auto"/>
            </w:tcBorders>
          </w:tcPr>
          <w:p w14:paraId="00A5BBFF" w14:textId="77777777" w:rsidR="00C519A7" w:rsidRPr="00D12E4D" w:rsidRDefault="00C519A7" w:rsidP="00E2012B">
            <w:pPr>
              <w:keepNext/>
              <w:keepLines/>
              <w:spacing w:after="0"/>
              <w:jc w:val="both"/>
              <w:rPr>
                <w:rFonts w:ascii="Arial" w:hAnsi="Arial"/>
                <w:sz w:val="18"/>
                <w:lang w:eastAsia="ja-JP"/>
              </w:rPr>
            </w:pPr>
            <w:r w:rsidRPr="00D12E4D">
              <w:rPr>
                <w:rFonts w:ascii="Arial" w:hAnsi="Arial"/>
                <w:sz w:val="18"/>
                <w:lang w:eastAsia="ja-JP"/>
              </w:rPr>
              <w:t>&gt;Number of successful resource allocations for HO</w:t>
            </w:r>
          </w:p>
        </w:tc>
        <w:tc>
          <w:tcPr>
            <w:tcW w:w="1440" w:type="dxa"/>
            <w:tcBorders>
              <w:top w:val="single" w:sz="4" w:space="0" w:color="auto"/>
              <w:left w:val="single" w:sz="4" w:space="0" w:color="auto"/>
              <w:bottom w:val="single" w:sz="4" w:space="0" w:color="auto"/>
              <w:right w:val="single" w:sz="4" w:space="0" w:color="auto"/>
            </w:tcBorders>
          </w:tcPr>
          <w:p w14:paraId="7129DAE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6DBFFC1A"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7937668E"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5D665231"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5.1.1.6.3.5</w:t>
            </w:r>
          </w:p>
        </w:tc>
      </w:tr>
      <w:tr w:rsidR="00C519A7" w:rsidRPr="00D12E4D" w14:paraId="0D489677"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7F090F9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18307</w:t>
            </w:r>
          </w:p>
        </w:tc>
        <w:tc>
          <w:tcPr>
            <w:tcW w:w="3331" w:type="dxa"/>
            <w:tcBorders>
              <w:top w:val="single" w:sz="4" w:space="0" w:color="auto"/>
              <w:left w:val="single" w:sz="4" w:space="0" w:color="auto"/>
              <w:bottom w:val="single" w:sz="4" w:space="0" w:color="auto"/>
              <w:right w:val="single" w:sz="4" w:space="0" w:color="auto"/>
            </w:tcBorders>
          </w:tcPr>
          <w:p w14:paraId="19A818B5" w14:textId="77777777" w:rsidR="00C519A7" w:rsidRPr="00D12E4D" w:rsidRDefault="00C519A7" w:rsidP="00E2012B">
            <w:pPr>
              <w:keepNext/>
              <w:keepLines/>
              <w:spacing w:after="0"/>
              <w:jc w:val="both"/>
              <w:rPr>
                <w:rFonts w:ascii="Arial" w:hAnsi="Arial"/>
                <w:sz w:val="18"/>
                <w:lang w:eastAsia="ja-JP"/>
              </w:rPr>
            </w:pPr>
            <w:r w:rsidRPr="00D12E4D">
              <w:rPr>
                <w:rFonts w:ascii="Arial" w:hAnsi="Arial"/>
                <w:sz w:val="18"/>
                <w:lang w:eastAsia="ja-JP"/>
              </w:rPr>
              <w:t>&gt;Number of failed resource allocations for HO</w:t>
            </w:r>
          </w:p>
        </w:tc>
        <w:tc>
          <w:tcPr>
            <w:tcW w:w="1440" w:type="dxa"/>
            <w:tcBorders>
              <w:top w:val="single" w:sz="4" w:space="0" w:color="auto"/>
              <w:left w:val="single" w:sz="4" w:space="0" w:color="auto"/>
              <w:bottom w:val="single" w:sz="4" w:space="0" w:color="auto"/>
              <w:right w:val="single" w:sz="4" w:space="0" w:color="auto"/>
            </w:tcBorders>
          </w:tcPr>
          <w:p w14:paraId="60C88D2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08DCE4BF"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1D402E5C"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423F310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5.1.1.6.3.6</w:t>
            </w:r>
          </w:p>
        </w:tc>
      </w:tr>
      <w:tr w:rsidR="00C519A7" w:rsidRPr="00D12E4D" w14:paraId="159F6621"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34C0FA3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18308</w:t>
            </w:r>
          </w:p>
        </w:tc>
        <w:tc>
          <w:tcPr>
            <w:tcW w:w="3331" w:type="dxa"/>
            <w:tcBorders>
              <w:top w:val="single" w:sz="4" w:space="0" w:color="auto"/>
              <w:left w:val="single" w:sz="4" w:space="0" w:color="auto"/>
              <w:bottom w:val="single" w:sz="4" w:space="0" w:color="auto"/>
              <w:right w:val="single" w:sz="4" w:space="0" w:color="auto"/>
            </w:tcBorders>
          </w:tcPr>
          <w:p w14:paraId="6A4B1505" w14:textId="77777777" w:rsidR="00C519A7" w:rsidRPr="00D12E4D" w:rsidRDefault="00C519A7" w:rsidP="00E2012B">
            <w:pPr>
              <w:keepNext/>
              <w:keepLines/>
              <w:spacing w:after="0"/>
              <w:jc w:val="both"/>
              <w:rPr>
                <w:rFonts w:ascii="Arial" w:hAnsi="Arial"/>
                <w:sz w:val="18"/>
                <w:lang w:eastAsia="ja-JP"/>
              </w:rPr>
            </w:pPr>
            <w:r w:rsidRPr="00D12E4D">
              <w:rPr>
                <w:rFonts w:ascii="Arial" w:hAnsi="Arial"/>
                <w:sz w:val="18"/>
                <w:lang w:eastAsia="ja-JP"/>
              </w:rPr>
              <w:t>&gt;Number of requested HO executions</w:t>
            </w:r>
          </w:p>
        </w:tc>
        <w:tc>
          <w:tcPr>
            <w:tcW w:w="1440" w:type="dxa"/>
            <w:tcBorders>
              <w:top w:val="single" w:sz="4" w:space="0" w:color="auto"/>
              <w:left w:val="single" w:sz="4" w:space="0" w:color="auto"/>
              <w:bottom w:val="single" w:sz="4" w:space="0" w:color="auto"/>
              <w:right w:val="single" w:sz="4" w:space="0" w:color="auto"/>
            </w:tcBorders>
          </w:tcPr>
          <w:p w14:paraId="5D725E3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07967347"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31D11CD9"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3E4C713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5.1.1.6.3.7</w:t>
            </w:r>
          </w:p>
        </w:tc>
      </w:tr>
      <w:tr w:rsidR="00C519A7" w:rsidRPr="00D12E4D" w14:paraId="5F99E755"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1F1DC71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18309</w:t>
            </w:r>
          </w:p>
        </w:tc>
        <w:tc>
          <w:tcPr>
            <w:tcW w:w="3331" w:type="dxa"/>
            <w:tcBorders>
              <w:top w:val="single" w:sz="4" w:space="0" w:color="auto"/>
              <w:left w:val="single" w:sz="4" w:space="0" w:color="auto"/>
              <w:bottom w:val="single" w:sz="4" w:space="0" w:color="auto"/>
              <w:right w:val="single" w:sz="4" w:space="0" w:color="auto"/>
            </w:tcBorders>
          </w:tcPr>
          <w:p w14:paraId="546BCC05" w14:textId="77777777" w:rsidR="00C519A7" w:rsidRPr="00D12E4D" w:rsidRDefault="00C519A7" w:rsidP="00E2012B">
            <w:pPr>
              <w:keepNext/>
              <w:keepLines/>
              <w:spacing w:after="0"/>
              <w:jc w:val="both"/>
              <w:rPr>
                <w:rFonts w:ascii="Arial" w:hAnsi="Arial"/>
                <w:sz w:val="18"/>
                <w:lang w:eastAsia="ja-JP"/>
              </w:rPr>
            </w:pPr>
            <w:r w:rsidRPr="00D12E4D">
              <w:rPr>
                <w:rFonts w:ascii="Arial" w:hAnsi="Arial"/>
                <w:sz w:val="18"/>
                <w:lang w:eastAsia="ja-JP"/>
              </w:rPr>
              <w:t>&gt;Number of successful HO executions</w:t>
            </w:r>
          </w:p>
        </w:tc>
        <w:tc>
          <w:tcPr>
            <w:tcW w:w="1440" w:type="dxa"/>
            <w:tcBorders>
              <w:top w:val="single" w:sz="4" w:space="0" w:color="auto"/>
              <w:left w:val="single" w:sz="4" w:space="0" w:color="auto"/>
              <w:bottom w:val="single" w:sz="4" w:space="0" w:color="auto"/>
              <w:right w:val="single" w:sz="4" w:space="0" w:color="auto"/>
            </w:tcBorders>
          </w:tcPr>
          <w:p w14:paraId="467EAFA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0525CA0E"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15C51E88"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4630F7A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5.1.1.6.3.8</w:t>
            </w:r>
          </w:p>
        </w:tc>
      </w:tr>
      <w:tr w:rsidR="00C519A7" w:rsidRPr="00D12E4D" w14:paraId="657EA340"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2E4C990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18310</w:t>
            </w:r>
          </w:p>
        </w:tc>
        <w:tc>
          <w:tcPr>
            <w:tcW w:w="3331" w:type="dxa"/>
            <w:tcBorders>
              <w:top w:val="single" w:sz="4" w:space="0" w:color="auto"/>
              <w:left w:val="single" w:sz="4" w:space="0" w:color="auto"/>
              <w:bottom w:val="single" w:sz="4" w:space="0" w:color="auto"/>
              <w:right w:val="single" w:sz="4" w:space="0" w:color="auto"/>
            </w:tcBorders>
          </w:tcPr>
          <w:p w14:paraId="4B97394B" w14:textId="77777777" w:rsidR="00C519A7" w:rsidRPr="00D12E4D" w:rsidRDefault="00C519A7" w:rsidP="00E2012B">
            <w:pPr>
              <w:keepNext/>
              <w:keepLines/>
              <w:spacing w:after="0"/>
              <w:jc w:val="both"/>
              <w:rPr>
                <w:rFonts w:ascii="Arial" w:hAnsi="Arial"/>
                <w:sz w:val="18"/>
                <w:lang w:eastAsia="ja-JP"/>
              </w:rPr>
            </w:pPr>
            <w:r w:rsidRPr="00D12E4D">
              <w:rPr>
                <w:rFonts w:ascii="Arial" w:hAnsi="Arial"/>
                <w:sz w:val="18"/>
                <w:lang w:eastAsia="ja-JP"/>
              </w:rPr>
              <w:t>&gt;Number of failed HO executions</w:t>
            </w:r>
          </w:p>
        </w:tc>
        <w:tc>
          <w:tcPr>
            <w:tcW w:w="1440" w:type="dxa"/>
            <w:tcBorders>
              <w:top w:val="single" w:sz="4" w:space="0" w:color="auto"/>
              <w:left w:val="single" w:sz="4" w:space="0" w:color="auto"/>
              <w:bottom w:val="single" w:sz="4" w:space="0" w:color="auto"/>
              <w:right w:val="single" w:sz="4" w:space="0" w:color="auto"/>
            </w:tcBorders>
          </w:tcPr>
          <w:p w14:paraId="037DE25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0F60F342"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1560E1AD"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40BE744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5.1.1.6.3.9</w:t>
            </w:r>
          </w:p>
        </w:tc>
      </w:tr>
      <w:tr w:rsidR="00C519A7" w:rsidRPr="00D12E4D" w14:paraId="62672BC2"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4649AC9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18321</w:t>
            </w:r>
          </w:p>
        </w:tc>
        <w:tc>
          <w:tcPr>
            <w:tcW w:w="3331" w:type="dxa"/>
            <w:tcBorders>
              <w:top w:val="single" w:sz="4" w:space="0" w:color="auto"/>
              <w:left w:val="single" w:sz="4" w:space="0" w:color="auto"/>
              <w:bottom w:val="single" w:sz="4" w:space="0" w:color="auto"/>
              <w:right w:val="single" w:sz="4" w:space="0" w:color="auto"/>
            </w:tcBorders>
          </w:tcPr>
          <w:p w14:paraId="136EC445" w14:textId="77777777" w:rsidR="00C519A7" w:rsidRPr="00D12E4D" w:rsidRDefault="00C519A7" w:rsidP="00E2012B">
            <w:pPr>
              <w:keepNext/>
              <w:keepLines/>
              <w:spacing w:after="0"/>
              <w:jc w:val="both"/>
              <w:rPr>
                <w:rFonts w:ascii="Arial" w:hAnsi="Arial"/>
                <w:sz w:val="18"/>
                <w:lang w:eastAsia="ja-JP"/>
              </w:rPr>
            </w:pPr>
            <w:r w:rsidRPr="00D12E4D">
              <w:rPr>
                <w:rFonts w:ascii="Arial" w:hAnsi="Arial"/>
                <w:sz w:val="18"/>
                <w:lang w:eastAsia="ja-JP"/>
              </w:rPr>
              <w:t>&gt;MRO measurements</w:t>
            </w:r>
          </w:p>
        </w:tc>
        <w:tc>
          <w:tcPr>
            <w:tcW w:w="1440" w:type="dxa"/>
            <w:tcBorders>
              <w:top w:val="single" w:sz="4" w:space="0" w:color="auto"/>
              <w:left w:val="single" w:sz="4" w:space="0" w:color="auto"/>
              <w:bottom w:val="single" w:sz="4" w:space="0" w:color="auto"/>
              <w:right w:val="single" w:sz="4" w:space="0" w:color="auto"/>
            </w:tcBorders>
          </w:tcPr>
          <w:p w14:paraId="1B6C536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988" w:type="dxa"/>
            <w:tcBorders>
              <w:top w:val="single" w:sz="4" w:space="0" w:color="auto"/>
              <w:left w:val="single" w:sz="4" w:space="0" w:color="auto"/>
              <w:bottom w:val="single" w:sz="4" w:space="0" w:color="auto"/>
              <w:right w:val="single" w:sz="4" w:space="0" w:color="auto"/>
            </w:tcBorders>
          </w:tcPr>
          <w:p w14:paraId="25C74838" w14:textId="77777777" w:rsidR="00C519A7" w:rsidRPr="00D12E4D" w:rsidRDefault="00C519A7"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692A449D" w14:textId="77777777" w:rsidR="00C519A7" w:rsidRPr="00D12E4D" w:rsidRDefault="00C519A7" w:rsidP="00E2012B">
            <w:pPr>
              <w:keepNext/>
              <w:keepLines/>
              <w:spacing w:after="0"/>
              <w:rPr>
                <w:rFonts w:ascii="Arial" w:hAnsi="Arial"/>
                <w:i/>
                <w:iCs/>
                <w:sz w:val="18"/>
                <w:lang w:eastAsia="ja-JP"/>
              </w:rPr>
            </w:pPr>
          </w:p>
        </w:tc>
        <w:tc>
          <w:tcPr>
            <w:tcW w:w="1517" w:type="dxa"/>
            <w:tcBorders>
              <w:top w:val="single" w:sz="4" w:space="0" w:color="auto"/>
              <w:left w:val="single" w:sz="4" w:space="0" w:color="auto"/>
              <w:bottom w:val="single" w:sz="4" w:space="0" w:color="auto"/>
              <w:right w:val="single" w:sz="4" w:space="0" w:color="auto"/>
            </w:tcBorders>
          </w:tcPr>
          <w:p w14:paraId="159724B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5.1.1.25</w:t>
            </w:r>
          </w:p>
        </w:tc>
      </w:tr>
      <w:tr w:rsidR="00C519A7" w:rsidRPr="00D12E4D" w14:paraId="721D4CA3"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2B0697A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18322</w:t>
            </w:r>
          </w:p>
        </w:tc>
        <w:tc>
          <w:tcPr>
            <w:tcW w:w="3331" w:type="dxa"/>
            <w:tcBorders>
              <w:top w:val="single" w:sz="4" w:space="0" w:color="auto"/>
              <w:left w:val="single" w:sz="4" w:space="0" w:color="auto"/>
              <w:bottom w:val="single" w:sz="4" w:space="0" w:color="auto"/>
              <w:right w:val="single" w:sz="4" w:space="0" w:color="auto"/>
            </w:tcBorders>
          </w:tcPr>
          <w:p w14:paraId="36F5BEC2" w14:textId="77777777" w:rsidR="00C519A7" w:rsidRPr="00D12E4D" w:rsidRDefault="00C519A7" w:rsidP="00E2012B">
            <w:pPr>
              <w:keepNext/>
              <w:keepLines/>
              <w:spacing w:after="0"/>
              <w:ind w:left="284"/>
              <w:jc w:val="both"/>
              <w:rPr>
                <w:rFonts w:ascii="Arial" w:hAnsi="Arial"/>
                <w:sz w:val="18"/>
                <w:lang w:eastAsia="ja-JP"/>
              </w:rPr>
            </w:pPr>
            <w:r w:rsidRPr="00D12E4D">
              <w:rPr>
                <w:rFonts w:ascii="Arial" w:hAnsi="Arial"/>
                <w:sz w:val="18"/>
                <w:lang w:eastAsia="ja-JP"/>
              </w:rPr>
              <w:t>&gt;&gt;Number of too early handovers</w:t>
            </w:r>
          </w:p>
        </w:tc>
        <w:tc>
          <w:tcPr>
            <w:tcW w:w="1440" w:type="dxa"/>
            <w:tcBorders>
              <w:top w:val="single" w:sz="4" w:space="0" w:color="auto"/>
              <w:left w:val="single" w:sz="4" w:space="0" w:color="auto"/>
              <w:bottom w:val="single" w:sz="4" w:space="0" w:color="auto"/>
              <w:right w:val="single" w:sz="4" w:space="0" w:color="auto"/>
            </w:tcBorders>
          </w:tcPr>
          <w:p w14:paraId="0CA3FC6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0A17EDA4"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530472B6"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6CB18A8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5.1.1.25.2</w:t>
            </w:r>
          </w:p>
        </w:tc>
      </w:tr>
      <w:tr w:rsidR="00C519A7" w:rsidRPr="00D12E4D" w14:paraId="3F55D183"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69120E8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18323</w:t>
            </w:r>
          </w:p>
        </w:tc>
        <w:tc>
          <w:tcPr>
            <w:tcW w:w="3331" w:type="dxa"/>
            <w:tcBorders>
              <w:top w:val="single" w:sz="4" w:space="0" w:color="auto"/>
              <w:left w:val="single" w:sz="4" w:space="0" w:color="auto"/>
              <w:bottom w:val="single" w:sz="4" w:space="0" w:color="auto"/>
              <w:right w:val="single" w:sz="4" w:space="0" w:color="auto"/>
            </w:tcBorders>
          </w:tcPr>
          <w:p w14:paraId="74C396D2" w14:textId="77777777" w:rsidR="00C519A7" w:rsidRPr="00D12E4D" w:rsidRDefault="00C519A7" w:rsidP="00E2012B">
            <w:pPr>
              <w:keepNext/>
              <w:keepLines/>
              <w:spacing w:after="0"/>
              <w:ind w:left="284"/>
              <w:jc w:val="both"/>
              <w:rPr>
                <w:rFonts w:ascii="Arial" w:hAnsi="Arial"/>
                <w:sz w:val="18"/>
                <w:lang w:eastAsia="ja-JP"/>
              </w:rPr>
            </w:pPr>
            <w:r w:rsidRPr="00D12E4D">
              <w:rPr>
                <w:rFonts w:ascii="Arial" w:hAnsi="Arial"/>
                <w:sz w:val="18"/>
                <w:lang w:eastAsia="ja-JP"/>
              </w:rPr>
              <w:t>&gt;&gt;Number of too late handovers</w:t>
            </w:r>
          </w:p>
        </w:tc>
        <w:tc>
          <w:tcPr>
            <w:tcW w:w="1440" w:type="dxa"/>
            <w:tcBorders>
              <w:top w:val="single" w:sz="4" w:space="0" w:color="auto"/>
              <w:left w:val="single" w:sz="4" w:space="0" w:color="auto"/>
              <w:bottom w:val="single" w:sz="4" w:space="0" w:color="auto"/>
              <w:right w:val="single" w:sz="4" w:space="0" w:color="auto"/>
            </w:tcBorders>
          </w:tcPr>
          <w:p w14:paraId="0E7DF15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109FBA86"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5AC35116"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120AB1D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5.1.1.25.2</w:t>
            </w:r>
          </w:p>
        </w:tc>
      </w:tr>
      <w:tr w:rsidR="00C519A7" w:rsidRPr="00D12E4D" w14:paraId="6FDD74AE"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5A5355D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18324</w:t>
            </w:r>
          </w:p>
        </w:tc>
        <w:tc>
          <w:tcPr>
            <w:tcW w:w="3331" w:type="dxa"/>
            <w:tcBorders>
              <w:top w:val="single" w:sz="4" w:space="0" w:color="auto"/>
              <w:left w:val="single" w:sz="4" w:space="0" w:color="auto"/>
              <w:bottom w:val="single" w:sz="4" w:space="0" w:color="auto"/>
              <w:right w:val="single" w:sz="4" w:space="0" w:color="auto"/>
            </w:tcBorders>
          </w:tcPr>
          <w:p w14:paraId="4A1135B5" w14:textId="77777777" w:rsidR="00C519A7" w:rsidRPr="00D12E4D" w:rsidRDefault="00C519A7" w:rsidP="00E2012B">
            <w:pPr>
              <w:keepNext/>
              <w:keepLines/>
              <w:spacing w:after="0"/>
              <w:ind w:left="284"/>
              <w:jc w:val="both"/>
              <w:rPr>
                <w:rFonts w:ascii="Arial" w:hAnsi="Arial"/>
                <w:sz w:val="18"/>
                <w:lang w:eastAsia="ja-JP"/>
              </w:rPr>
            </w:pPr>
            <w:r w:rsidRPr="00D12E4D">
              <w:rPr>
                <w:rFonts w:ascii="Arial" w:hAnsi="Arial"/>
                <w:sz w:val="18"/>
                <w:lang w:eastAsia="ja-JP"/>
              </w:rPr>
              <w:t>&gt;&gt;Number of unnecessary handovers</w:t>
            </w:r>
          </w:p>
        </w:tc>
        <w:tc>
          <w:tcPr>
            <w:tcW w:w="1440" w:type="dxa"/>
            <w:tcBorders>
              <w:top w:val="single" w:sz="4" w:space="0" w:color="auto"/>
              <w:left w:val="single" w:sz="4" w:space="0" w:color="auto"/>
              <w:bottom w:val="single" w:sz="4" w:space="0" w:color="auto"/>
              <w:right w:val="single" w:sz="4" w:space="0" w:color="auto"/>
            </w:tcBorders>
          </w:tcPr>
          <w:p w14:paraId="11462C5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4C208376"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16602EFF"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02F79A0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5.1.1.25.3</w:t>
            </w:r>
          </w:p>
        </w:tc>
      </w:tr>
      <w:tr w:rsidR="00C519A7" w:rsidRPr="00D12E4D" w14:paraId="4D97B84C"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1DD22B81"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18325</w:t>
            </w:r>
          </w:p>
        </w:tc>
        <w:tc>
          <w:tcPr>
            <w:tcW w:w="3331" w:type="dxa"/>
            <w:tcBorders>
              <w:top w:val="single" w:sz="4" w:space="0" w:color="auto"/>
              <w:left w:val="single" w:sz="4" w:space="0" w:color="auto"/>
              <w:bottom w:val="single" w:sz="4" w:space="0" w:color="auto"/>
              <w:right w:val="single" w:sz="4" w:space="0" w:color="auto"/>
            </w:tcBorders>
          </w:tcPr>
          <w:p w14:paraId="22DBBAD3" w14:textId="77777777" w:rsidR="00C519A7" w:rsidRPr="00D12E4D" w:rsidRDefault="00C519A7" w:rsidP="00E2012B">
            <w:pPr>
              <w:keepNext/>
              <w:keepLines/>
              <w:spacing w:after="0"/>
              <w:ind w:left="284"/>
              <w:jc w:val="both"/>
              <w:rPr>
                <w:rFonts w:ascii="Arial" w:hAnsi="Arial"/>
                <w:sz w:val="18"/>
                <w:lang w:eastAsia="ja-JP"/>
              </w:rPr>
            </w:pPr>
            <w:r w:rsidRPr="00D12E4D">
              <w:rPr>
                <w:rFonts w:ascii="Arial" w:hAnsi="Arial"/>
                <w:sz w:val="18"/>
                <w:lang w:eastAsia="ja-JP"/>
              </w:rPr>
              <w:t>&gt;&gt;Number of ping-pong handovers</w:t>
            </w:r>
          </w:p>
        </w:tc>
        <w:tc>
          <w:tcPr>
            <w:tcW w:w="1440" w:type="dxa"/>
            <w:tcBorders>
              <w:top w:val="single" w:sz="4" w:space="0" w:color="auto"/>
              <w:left w:val="single" w:sz="4" w:space="0" w:color="auto"/>
              <w:bottom w:val="single" w:sz="4" w:space="0" w:color="auto"/>
              <w:right w:val="single" w:sz="4" w:space="0" w:color="auto"/>
            </w:tcBorders>
          </w:tcPr>
          <w:p w14:paraId="629AE4A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6B42B6C1"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7969ED04" w14:textId="77777777" w:rsidR="00C519A7" w:rsidRPr="00D12E4D" w:rsidRDefault="00C519A7" w:rsidP="00E2012B">
            <w:pPr>
              <w:keepNext/>
              <w:keepLines/>
              <w:spacing w:after="0"/>
              <w:rPr>
                <w:rFonts w:ascii="Arial" w:hAnsi="Arial"/>
                <w:i/>
                <w:iCs/>
                <w:sz w:val="18"/>
                <w:lang w:eastAsia="ja-JP"/>
              </w:rPr>
            </w:pPr>
            <w:r w:rsidRPr="00D12E4D">
              <w:rPr>
                <w:rFonts w:ascii="Arial" w:hAnsi="Arial"/>
                <w:sz w:val="18"/>
                <w:lang w:eastAsia="ja-JP"/>
              </w:rPr>
              <w:t>INTEGER</w:t>
            </w:r>
          </w:p>
        </w:tc>
        <w:tc>
          <w:tcPr>
            <w:tcW w:w="1517" w:type="dxa"/>
            <w:tcBorders>
              <w:top w:val="single" w:sz="4" w:space="0" w:color="auto"/>
              <w:left w:val="single" w:sz="4" w:space="0" w:color="auto"/>
              <w:bottom w:val="single" w:sz="4" w:space="0" w:color="auto"/>
              <w:right w:val="single" w:sz="4" w:space="0" w:color="auto"/>
            </w:tcBorders>
          </w:tcPr>
          <w:p w14:paraId="6FB6A9A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TS 28.552 [28] Sec 5.1.1.25.4</w:t>
            </w:r>
          </w:p>
        </w:tc>
      </w:tr>
    </w:tbl>
    <w:p w14:paraId="508617D8" w14:textId="77777777" w:rsidR="00C519A7" w:rsidRPr="00D12E4D" w:rsidRDefault="00C519A7" w:rsidP="00E2012B"/>
    <w:p w14:paraId="434DAA50" w14:textId="77777777" w:rsidR="00C519A7" w:rsidRPr="00D12E4D" w:rsidRDefault="00C519A7" w:rsidP="002B0C7A">
      <w:pPr>
        <w:pStyle w:val="Heading4"/>
      </w:pPr>
      <w:r w:rsidRPr="00D12E4D">
        <w:t>8.1.1.13</w:t>
      </w:r>
      <w:r w:rsidRPr="00D12E4D">
        <w:tab/>
        <w:t>gNB CU-UP Measurements</w:t>
      </w:r>
    </w:p>
    <w:p w14:paraId="158B87AC" w14:textId="77777777" w:rsidR="00C519A7" w:rsidRPr="00D12E4D" w:rsidRDefault="00C519A7" w:rsidP="00E2012B">
      <w:r w:rsidRPr="00D12E4D">
        <w:t>The following RAN Parameters are associated with gNB CU-UP measurements.</w:t>
      </w:r>
    </w:p>
    <w:tbl>
      <w:tblPr>
        <w:tblW w:w="9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3333"/>
        <w:gridCol w:w="1441"/>
        <w:gridCol w:w="989"/>
        <w:gridCol w:w="1621"/>
        <w:gridCol w:w="1441"/>
      </w:tblGrid>
      <w:tr w:rsidR="00C519A7" w:rsidRPr="00D12E4D" w14:paraId="34FDA50B"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24E08556"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lastRenderedPageBreak/>
              <w:t>RAN Parameter ID</w:t>
            </w:r>
          </w:p>
        </w:tc>
        <w:tc>
          <w:tcPr>
            <w:tcW w:w="3333" w:type="dxa"/>
            <w:tcBorders>
              <w:top w:val="single" w:sz="4" w:space="0" w:color="auto"/>
              <w:left w:val="single" w:sz="4" w:space="0" w:color="auto"/>
              <w:bottom w:val="single" w:sz="4" w:space="0" w:color="auto"/>
              <w:right w:val="single" w:sz="4" w:space="0" w:color="auto"/>
            </w:tcBorders>
            <w:hideMark/>
          </w:tcPr>
          <w:p w14:paraId="54680264"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RAN Parameter</w:t>
            </w:r>
          </w:p>
        </w:tc>
        <w:tc>
          <w:tcPr>
            <w:tcW w:w="1441" w:type="dxa"/>
            <w:tcBorders>
              <w:top w:val="single" w:sz="4" w:space="0" w:color="auto"/>
              <w:left w:val="single" w:sz="4" w:space="0" w:color="auto"/>
              <w:bottom w:val="single" w:sz="4" w:space="0" w:color="auto"/>
              <w:right w:val="single" w:sz="4" w:space="0" w:color="auto"/>
            </w:tcBorders>
            <w:hideMark/>
          </w:tcPr>
          <w:p w14:paraId="3530A17A"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RAN Parameter Value Type</w:t>
            </w:r>
          </w:p>
        </w:tc>
        <w:tc>
          <w:tcPr>
            <w:tcW w:w="989" w:type="dxa"/>
            <w:tcBorders>
              <w:top w:val="single" w:sz="4" w:space="0" w:color="auto"/>
              <w:left w:val="single" w:sz="4" w:space="0" w:color="auto"/>
              <w:bottom w:val="single" w:sz="4" w:space="0" w:color="auto"/>
              <w:right w:val="single" w:sz="4" w:space="0" w:color="auto"/>
            </w:tcBorders>
            <w:hideMark/>
          </w:tcPr>
          <w:p w14:paraId="25AF956C"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Key Flag</w:t>
            </w:r>
          </w:p>
        </w:tc>
        <w:tc>
          <w:tcPr>
            <w:tcW w:w="1621" w:type="dxa"/>
            <w:tcBorders>
              <w:top w:val="single" w:sz="4" w:space="0" w:color="auto"/>
              <w:left w:val="single" w:sz="4" w:space="0" w:color="auto"/>
              <w:bottom w:val="single" w:sz="4" w:space="0" w:color="auto"/>
              <w:right w:val="single" w:sz="4" w:space="0" w:color="auto"/>
            </w:tcBorders>
            <w:hideMark/>
          </w:tcPr>
          <w:p w14:paraId="5C040A61"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RAN Parameter Definition</w:t>
            </w:r>
          </w:p>
        </w:tc>
        <w:tc>
          <w:tcPr>
            <w:tcW w:w="1441" w:type="dxa"/>
            <w:tcBorders>
              <w:top w:val="single" w:sz="4" w:space="0" w:color="auto"/>
              <w:left w:val="single" w:sz="4" w:space="0" w:color="auto"/>
              <w:bottom w:val="single" w:sz="4" w:space="0" w:color="auto"/>
              <w:right w:val="single" w:sz="4" w:space="0" w:color="auto"/>
            </w:tcBorders>
            <w:hideMark/>
          </w:tcPr>
          <w:p w14:paraId="220F0348"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 xml:space="preserve">Semantics Description </w:t>
            </w:r>
          </w:p>
        </w:tc>
      </w:tr>
      <w:tr w:rsidR="00C519A7" w:rsidRPr="00D12E4D" w14:paraId="67C4875E"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01B16035" w14:textId="77777777" w:rsidR="00C519A7" w:rsidRPr="00D12E4D" w:rsidRDefault="00C519A7" w:rsidP="00E2012B">
            <w:pPr>
              <w:keepNext/>
              <w:keepLines/>
              <w:spacing w:after="0"/>
              <w:jc w:val="both"/>
              <w:rPr>
                <w:rFonts w:ascii="Arial" w:hAnsi="Arial"/>
                <w:bCs/>
                <w:sz w:val="18"/>
                <w:lang w:eastAsia="ja-JP"/>
              </w:rPr>
            </w:pPr>
            <w:r w:rsidRPr="00D12E4D">
              <w:rPr>
                <w:rFonts w:ascii="Arial" w:hAnsi="Arial"/>
                <w:bCs/>
                <w:sz w:val="18"/>
                <w:lang w:eastAsia="ja-JP"/>
              </w:rPr>
              <w:t>19001</w:t>
            </w:r>
          </w:p>
        </w:tc>
        <w:tc>
          <w:tcPr>
            <w:tcW w:w="3333" w:type="dxa"/>
            <w:tcBorders>
              <w:top w:val="single" w:sz="4" w:space="0" w:color="auto"/>
              <w:left w:val="single" w:sz="4" w:space="0" w:color="auto"/>
              <w:bottom w:val="single" w:sz="4" w:space="0" w:color="auto"/>
              <w:right w:val="single" w:sz="4" w:space="0" w:color="auto"/>
            </w:tcBorders>
          </w:tcPr>
          <w:p w14:paraId="0CC47021"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Packet delay measurements</w:t>
            </w:r>
          </w:p>
        </w:tc>
        <w:tc>
          <w:tcPr>
            <w:tcW w:w="1441" w:type="dxa"/>
            <w:tcBorders>
              <w:top w:val="single" w:sz="4" w:space="0" w:color="auto"/>
              <w:left w:val="single" w:sz="4" w:space="0" w:color="auto"/>
              <w:bottom w:val="single" w:sz="4" w:space="0" w:color="auto"/>
              <w:right w:val="single" w:sz="4" w:space="0" w:color="auto"/>
            </w:tcBorders>
          </w:tcPr>
          <w:p w14:paraId="670E4F2C"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2B0029C3" w14:textId="77777777" w:rsidR="00C519A7" w:rsidRPr="00D12E4D" w:rsidRDefault="00C519A7" w:rsidP="00461759">
            <w:pPr>
              <w:keepNext/>
              <w:keepLines/>
              <w:spacing w:after="0"/>
              <w:jc w:val="center"/>
              <w:rPr>
                <w:rFonts w:ascii="Arial" w:hAnsi="Arial"/>
                <w:b/>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404EDFC7" w14:textId="77777777" w:rsidR="00C519A7" w:rsidRPr="00D12E4D" w:rsidRDefault="00C519A7" w:rsidP="00BC705E">
            <w:pPr>
              <w:keepNext/>
              <w:keepLines/>
              <w:spacing w:after="0"/>
              <w:rPr>
                <w:rFonts w:ascii="Arial" w:hAnsi="Arial"/>
                <w:b/>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2CEBA924"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5.1.3.3 and 5.1.1.1</w:t>
            </w:r>
          </w:p>
        </w:tc>
      </w:tr>
      <w:tr w:rsidR="00C519A7" w:rsidRPr="00D12E4D" w14:paraId="6DD2C8FA"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798A1150" w14:textId="77777777" w:rsidR="00C519A7" w:rsidRPr="00D12E4D" w:rsidRDefault="00C519A7" w:rsidP="00E2012B">
            <w:pPr>
              <w:keepNext/>
              <w:keepLines/>
              <w:spacing w:after="0"/>
              <w:jc w:val="both"/>
              <w:rPr>
                <w:rFonts w:ascii="Arial" w:hAnsi="Arial"/>
                <w:bCs/>
                <w:sz w:val="18"/>
                <w:lang w:eastAsia="ja-JP"/>
              </w:rPr>
            </w:pPr>
            <w:r w:rsidRPr="00D12E4D">
              <w:rPr>
                <w:rFonts w:ascii="Arial" w:hAnsi="Arial"/>
                <w:bCs/>
                <w:sz w:val="18"/>
                <w:lang w:eastAsia="ja-JP"/>
              </w:rPr>
              <w:t>19002</w:t>
            </w:r>
          </w:p>
        </w:tc>
        <w:tc>
          <w:tcPr>
            <w:tcW w:w="3333" w:type="dxa"/>
            <w:tcBorders>
              <w:top w:val="single" w:sz="4" w:space="0" w:color="auto"/>
              <w:left w:val="single" w:sz="4" w:space="0" w:color="auto"/>
              <w:bottom w:val="single" w:sz="4" w:space="0" w:color="auto"/>
              <w:right w:val="single" w:sz="4" w:space="0" w:color="auto"/>
            </w:tcBorders>
          </w:tcPr>
          <w:p w14:paraId="40C7270B"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&gt;List of QoS levels</w:t>
            </w:r>
          </w:p>
        </w:tc>
        <w:tc>
          <w:tcPr>
            <w:tcW w:w="1441" w:type="dxa"/>
            <w:tcBorders>
              <w:top w:val="single" w:sz="4" w:space="0" w:color="auto"/>
              <w:left w:val="single" w:sz="4" w:space="0" w:color="auto"/>
              <w:bottom w:val="single" w:sz="4" w:space="0" w:color="auto"/>
              <w:right w:val="single" w:sz="4" w:space="0" w:color="auto"/>
            </w:tcBorders>
          </w:tcPr>
          <w:p w14:paraId="3331A9F0"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LIST</w:t>
            </w:r>
          </w:p>
        </w:tc>
        <w:tc>
          <w:tcPr>
            <w:tcW w:w="989" w:type="dxa"/>
            <w:tcBorders>
              <w:top w:val="single" w:sz="4" w:space="0" w:color="auto"/>
              <w:left w:val="single" w:sz="4" w:space="0" w:color="auto"/>
              <w:bottom w:val="single" w:sz="4" w:space="0" w:color="auto"/>
              <w:right w:val="single" w:sz="4" w:space="0" w:color="auto"/>
            </w:tcBorders>
          </w:tcPr>
          <w:p w14:paraId="135126F8" w14:textId="77777777" w:rsidR="00C519A7" w:rsidRPr="00D12E4D" w:rsidRDefault="00C519A7" w:rsidP="00461759">
            <w:pPr>
              <w:keepNext/>
              <w:keepLines/>
              <w:spacing w:after="0"/>
              <w:jc w:val="center"/>
              <w:rPr>
                <w:rFonts w:ascii="Arial" w:hAnsi="Arial"/>
                <w:b/>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2B50B636" w14:textId="77777777" w:rsidR="00C519A7" w:rsidRPr="00D12E4D" w:rsidRDefault="00C519A7" w:rsidP="00BC705E">
            <w:pPr>
              <w:keepNext/>
              <w:keepLines/>
              <w:spacing w:after="0"/>
              <w:rPr>
                <w:rFonts w:ascii="Arial" w:hAnsi="Arial"/>
                <w:b/>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526AFF59" w14:textId="77777777" w:rsidR="00C519A7" w:rsidRPr="00D12E4D" w:rsidRDefault="00C519A7" w:rsidP="00461759">
            <w:pPr>
              <w:keepNext/>
              <w:keepLines/>
              <w:spacing w:after="0"/>
              <w:rPr>
                <w:rFonts w:ascii="Arial" w:hAnsi="Arial"/>
                <w:b/>
                <w:sz w:val="18"/>
                <w:lang w:eastAsia="ja-JP"/>
              </w:rPr>
            </w:pPr>
            <w:r w:rsidRPr="00D12E4D">
              <w:rPr>
                <w:rFonts w:ascii="Arial" w:hAnsi="Arial"/>
                <w:bCs/>
                <w:sz w:val="18"/>
                <w:lang w:eastAsia="ja-JP"/>
              </w:rPr>
              <w:t>TS 28.552 [28] Sec 5.1.3.3 and 5.1.1.1</w:t>
            </w:r>
          </w:p>
        </w:tc>
      </w:tr>
      <w:tr w:rsidR="00C519A7" w:rsidRPr="00D12E4D" w14:paraId="3DDEBC49"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4A75223F" w14:textId="77777777" w:rsidR="00C519A7" w:rsidRPr="00D12E4D" w:rsidRDefault="00C519A7" w:rsidP="00E2012B">
            <w:pPr>
              <w:keepNext/>
              <w:keepLines/>
              <w:spacing w:after="0"/>
              <w:jc w:val="both"/>
              <w:rPr>
                <w:rFonts w:ascii="Arial" w:hAnsi="Arial"/>
                <w:bCs/>
                <w:sz w:val="18"/>
                <w:lang w:eastAsia="ja-JP"/>
              </w:rPr>
            </w:pPr>
            <w:r w:rsidRPr="00D12E4D">
              <w:rPr>
                <w:rFonts w:ascii="Arial" w:hAnsi="Arial"/>
                <w:bCs/>
                <w:sz w:val="18"/>
                <w:lang w:eastAsia="ja-JP"/>
              </w:rPr>
              <w:t>19003</w:t>
            </w:r>
          </w:p>
        </w:tc>
        <w:tc>
          <w:tcPr>
            <w:tcW w:w="3333" w:type="dxa"/>
            <w:tcBorders>
              <w:top w:val="single" w:sz="4" w:space="0" w:color="auto"/>
              <w:left w:val="single" w:sz="4" w:space="0" w:color="auto"/>
              <w:bottom w:val="single" w:sz="4" w:space="0" w:color="auto"/>
              <w:right w:val="single" w:sz="4" w:space="0" w:color="auto"/>
            </w:tcBorders>
          </w:tcPr>
          <w:p w14:paraId="0AAF9572" w14:textId="77777777" w:rsidR="00C519A7" w:rsidRPr="00D12E4D" w:rsidRDefault="00C519A7" w:rsidP="00461759">
            <w:pPr>
              <w:keepNext/>
              <w:keepLines/>
              <w:spacing w:after="0"/>
              <w:ind w:left="284"/>
              <w:rPr>
                <w:rFonts w:ascii="Arial" w:hAnsi="Arial"/>
                <w:bCs/>
                <w:sz w:val="18"/>
                <w:lang w:eastAsia="ja-JP"/>
              </w:rPr>
            </w:pPr>
            <w:r w:rsidRPr="00D12E4D">
              <w:rPr>
                <w:rFonts w:ascii="Arial" w:hAnsi="Arial"/>
                <w:bCs/>
                <w:sz w:val="18"/>
                <w:lang w:eastAsia="ja-JP"/>
              </w:rPr>
              <w:t>&gt;&gt;QoS level item</w:t>
            </w:r>
          </w:p>
        </w:tc>
        <w:tc>
          <w:tcPr>
            <w:tcW w:w="1441" w:type="dxa"/>
            <w:tcBorders>
              <w:top w:val="single" w:sz="4" w:space="0" w:color="auto"/>
              <w:left w:val="single" w:sz="4" w:space="0" w:color="auto"/>
              <w:bottom w:val="single" w:sz="4" w:space="0" w:color="auto"/>
              <w:right w:val="single" w:sz="4" w:space="0" w:color="auto"/>
            </w:tcBorders>
          </w:tcPr>
          <w:p w14:paraId="0D04DFA1"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0F03D339" w14:textId="77777777" w:rsidR="00C519A7" w:rsidRPr="00D12E4D" w:rsidRDefault="00C519A7" w:rsidP="00461759">
            <w:pPr>
              <w:keepNext/>
              <w:keepLines/>
              <w:spacing w:after="0"/>
              <w:jc w:val="center"/>
              <w:rPr>
                <w:rFonts w:ascii="Arial" w:hAnsi="Arial"/>
                <w:b/>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20CAD9DF" w14:textId="77777777" w:rsidR="00C519A7" w:rsidRPr="00D12E4D" w:rsidRDefault="00C519A7" w:rsidP="00BC705E">
            <w:pPr>
              <w:keepNext/>
              <w:keepLines/>
              <w:spacing w:after="0"/>
              <w:rPr>
                <w:rFonts w:ascii="Arial" w:hAnsi="Arial"/>
                <w:b/>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21150147" w14:textId="77777777" w:rsidR="00C519A7" w:rsidRPr="00D12E4D" w:rsidRDefault="00C519A7" w:rsidP="00461759">
            <w:pPr>
              <w:keepNext/>
              <w:keepLines/>
              <w:spacing w:after="0"/>
              <w:rPr>
                <w:rFonts w:ascii="Arial" w:hAnsi="Arial"/>
                <w:b/>
                <w:sz w:val="18"/>
                <w:lang w:eastAsia="ja-JP"/>
              </w:rPr>
            </w:pPr>
            <w:r w:rsidRPr="00D12E4D">
              <w:rPr>
                <w:rFonts w:ascii="Arial" w:hAnsi="Arial"/>
                <w:bCs/>
                <w:sz w:val="18"/>
                <w:lang w:eastAsia="ja-JP"/>
              </w:rPr>
              <w:t>TS 28.552 [28] Sec 5.1.3.3 and 5.1.1.1</w:t>
            </w:r>
          </w:p>
        </w:tc>
      </w:tr>
      <w:tr w:rsidR="00C519A7" w:rsidRPr="00D12E4D" w14:paraId="35E388D7"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24EA1EE7" w14:textId="77777777" w:rsidR="00C519A7" w:rsidRPr="00D12E4D" w:rsidRDefault="00C519A7" w:rsidP="00E2012B">
            <w:pPr>
              <w:keepNext/>
              <w:keepLines/>
              <w:spacing w:after="0"/>
              <w:jc w:val="both"/>
              <w:rPr>
                <w:rFonts w:ascii="Arial" w:hAnsi="Arial"/>
                <w:bCs/>
                <w:sz w:val="18"/>
                <w:lang w:eastAsia="ja-JP"/>
              </w:rPr>
            </w:pPr>
            <w:r w:rsidRPr="00D12E4D">
              <w:rPr>
                <w:rFonts w:ascii="Arial" w:hAnsi="Arial"/>
                <w:bCs/>
                <w:sz w:val="18"/>
                <w:lang w:eastAsia="ja-JP"/>
              </w:rPr>
              <w:t>19004</w:t>
            </w:r>
          </w:p>
        </w:tc>
        <w:tc>
          <w:tcPr>
            <w:tcW w:w="3333" w:type="dxa"/>
            <w:tcBorders>
              <w:top w:val="single" w:sz="4" w:space="0" w:color="auto"/>
              <w:left w:val="single" w:sz="4" w:space="0" w:color="auto"/>
              <w:bottom w:val="single" w:sz="4" w:space="0" w:color="auto"/>
              <w:right w:val="single" w:sz="4" w:space="0" w:color="auto"/>
            </w:tcBorders>
          </w:tcPr>
          <w:p w14:paraId="44B04A5A"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&gt;&gt;&gt;CHOICE QoS level</w:t>
            </w:r>
          </w:p>
        </w:tc>
        <w:tc>
          <w:tcPr>
            <w:tcW w:w="1441" w:type="dxa"/>
            <w:tcBorders>
              <w:top w:val="single" w:sz="4" w:space="0" w:color="auto"/>
              <w:left w:val="single" w:sz="4" w:space="0" w:color="auto"/>
              <w:bottom w:val="single" w:sz="4" w:space="0" w:color="auto"/>
              <w:right w:val="single" w:sz="4" w:space="0" w:color="auto"/>
            </w:tcBorders>
          </w:tcPr>
          <w:p w14:paraId="3A212EA5"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26074284" w14:textId="77777777" w:rsidR="00C519A7" w:rsidRPr="00D12E4D" w:rsidRDefault="00C519A7" w:rsidP="00461759">
            <w:pPr>
              <w:keepNext/>
              <w:keepLines/>
              <w:spacing w:after="0"/>
              <w:jc w:val="center"/>
              <w:rPr>
                <w:rFonts w:ascii="Arial" w:hAnsi="Arial"/>
                <w:b/>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7F8F7BDF" w14:textId="77777777" w:rsidR="00C519A7" w:rsidRPr="00D12E4D" w:rsidRDefault="00C519A7" w:rsidP="00BC705E">
            <w:pPr>
              <w:keepNext/>
              <w:keepLines/>
              <w:spacing w:after="0"/>
              <w:rPr>
                <w:rFonts w:ascii="Arial" w:hAnsi="Arial"/>
                <w:b/>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3E900383" w14:textId="77777777" w:rsidR="00C519A7" w:rsidRPr="00D12E4D" w:rsidRDefault="00C519A7" w:rsidP="00461759">
            <w:pPr>
              <w:keepNext/>
              <w:keepLines/>
              <w:spacing w:after="0"/>
              <w:rPr>
                <w:rFonts w:ascii="Arial" w:hAnsi="Arial"/>
                <w:b/>
                <w:sz w:val="18"/>
                <w:lang w:eastAsia="ja-JP"/>
              </w:rPr>
            </w:pPr>
            <w:r w:rsidRPr="00D12E4D">
              <w:rPr>
                <w:rFonts w:ascii="Arial" w:hAnsi="Arial"/>
                <w:bCs/>
                <w:sz w:val="18"/>
                <w:lang w:eastAsia="ja-JP"/>
              </w:rPr>
              <w:t>TS 28.552 [28] Sec 5.1.3.3 and 5.1.1.1</w:t>
            </w:r>
          </w:p>
        </w:tc>
      </w:tr>
      <w:tr w:rsidR="00C519A7" w:rsidRPr="00D12E4D" w14:paraId="56E1D3D8"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7505682F" w14:textId="77777777" w:rsidR="00C519A7" w:rsidRPr="00D12E4D" w:rsidRDefault="00C519A7" w:rsidP="00E2012B">
            <w:pPr>
              <w:keepNext/>
              <w:keepLines/>
              <w:spacing w:after="0"/>
              <w:jc w:val="both"/>
              <w:rPr>
                <w:rFonts w:ascii="Arial" w:hAnsi="Arial"/>
                <w:bCs/>
                <w:sz w:val="18"/>
                <w:lang w:eastAsia="ja-JP"/>
              </w:rPr>
            </w:pPr>
            <w:r w:rsidRPr="00D12E4D">
              <w:rPr>
                <w:rFonts w:ascii="Arial" w:hAnsi="Arial"/>
                <w:bCs/>
                <w:sz w:val="18"/>
                <w:lang w:eastAsia="ja-JP"/>
              </w:rPr>
              <w:t>19005</w:t>
            </w:r>
          </w:p>
        </w:tc>
        <w:tc>
          <w:tcPr>
            <w:tcW w:w="3333" w:type="dxa"/>
            <w:tcBorders>
              <w:top w:val="single" w:sz="4" w:space="0" w:color="auto"/>
              <w:left w:val="single" w:sz="4" w:space="0" w:color="auto"/>
              <w:bottom w:val="single" w:sz="4" w:space="0" w:color="auto"/>
              <w:right w:val="single" w:sz="4" w:space="0" w:color="auto"/>
            </w:tcBorders>
          </w:tcPr>
          <w:p w14:paraId="6B7AC93C"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&gt;&gt;&gt;&gt;5QI</w:t>
            </w:r>
          </w:p>
        </w:tc>
        <w:tc>
          <w:tcPr>
            <w:tcW w:w="1441" w:type="dxa"/>
            <w:tcBorders>
              <w:top w:val="single" w:sz="4" w:space="0" w:color="auto"/>
              <w:left w:val="single" w:sz="4" w:space="0" w:color="auto"/>
              <w:bottom w:val="single" w:sz="4" w:space="0" w:color="auto"/>
              <w:right w:val="single" w:sz="4" w:space="0" w:color="auto"/>
            </w:tcBorders>
          </w:tcPr>
          <w:p w14:paraId="6086EDDE"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33604D38" w14:textId="77777777" w:rsidR="00C519A7" w:rsidRPr="00D12E4D" w:rsidRDefault="00C519A7" w:rsidP="00BC705E">
            <w:pPr>
              <w:keepNext/>
              <w:keepLines/>
              <w:spacing w:after="0"/>
              <w:jc w:val="center"/>
              <w:rPr>
                <w:rFonts w:ascii="Arial" w:hAnsi="Arial"/>
                <w:bCs/>
                <w:sz w:val="18"/>
                <w:lang w:eastAsia="ja-JP"/>
              </w:rPr>
            </w:pPr>
            <w:r w:rsidRPr="00D12E4D">
              <w:rPr>
                <w:rFonts w:ascii="Arial" w:hAnsi="Arial"/>
                <w:bCs/>
                <w:sz w:val="18"/>
                <w:lang w:eastAsia="ja-JP"/>
              </w:rPr>
              <w:t>TRUE</w:t>
            </w:r>
          </w:p>
        </w:tc>
        <w:tc>
          <w:tcPr>
            <w:tcW w:w="1621" w:type="dxa"/>
            <w:tcBorders>
              <w:top w:val="single" w:sz="4" w:space="0" w:color="auto"/>
              <w:left w:val="single" w:sz="4" w:space="0" w:color="auto"/>
              <w:bottom w:val="single" w:sz="4" w:space="0" w:color="auto"/>
              <w:right w:val="single" w:sz="4" w:space="0" w:color="auto"/>
            </w:tcBorders>
          </w:tcPr>
          <w:p w14:paraId="107F2295" w14:textId="77777777" w:rsidR="00C519A7" w:rsidRPr="00D12E4D" w:rsidRDefault="00C519A7" w:rsidP="00461759">
            <w:pPr>
              <w:keepNext/>
              <w:keepLines/>
              <w:spacing w:after="0"/>
              <w:rPr>
                <w:rFonts w:ascii="Arial" w:hAnsi="Arial"/>
                <w:bCs/>
                <w:sz w:val="18"/>
                <w:lang w:eastAsia="ja-JP"/>
              </w:rPr>
            </w:pPr>
            <w:r w:rsidRPr="00D12E4D">
              <w:rPr>
                <w:rFonts w:ascii="Arial" w:hAnsi="Arial"/>
                <w:bCs/>
                <w:i/>
                <w:iCs/>
                <w:sz w:val="18"/>
                <w:lang w:eastAsia="ja-JP"/>
              </w:rPr>
              <w:t xml:space="preserve">5QI </w:t>
            </w:r>
            <w:r w:rsidRPr="00D12E4D">
              <w:rPr>
                <w:rFonts w:ascii="Arial" w:hAnsi="Arial"/>
                <w:bCs/>
                <w:sz w:val="18"/>
                <w:lang w:eastAsia="ja-JP"/>
              </w:rPr>
              <w:t>IE in TS 38.413 [11] Section 9.3.1.28</w:t>
            </w:r>
          </w:p>
        </w:tc>
        <w:tc>
          <w:tcPr>
            <w:tcW w:w="1441" w:type="dxa"/>
            <w:tcBorders>
              <w:top w:val="single" w:sz="4" w:space="0" w:color="auto"/>
              <w:left w:val="single" w:sz="4" w:space="0" w:color="auto"/>
              <w:bottom w:val="single" w:sz="4" w:space="0" w:color="auto"/>
              <w:right w:val="single" w:sz="4" w:space="0" w:color="auto"/>
            </w:tcBorders>
          </w:tcPr>
          <w:p w14:paraId="785E5B4F" w14:textId="77777777" w:rsidR="00C519A7" w:rsidRPr="00D12E4D" w:rsidRDefault="00C519A7" w:rsidP="00BC705E">
            <w:pPr>
              <w:keepNext/>
              <w:keepLines/>
              <w:spacing w:after="0"/>
              <w:rPr>
                <w:rFonts w:ascii="Arial" w:hAnsi="Arial"/>
                <w:b/>
                <w:sz w:val="18"/>
                <w:lang w:eastAsia="ja-JP"/>
              </w:rPr>
            </w:pPr>
          </w:p>
        </w:tc>
      </w:tr>
      <w:tr w:rsidR="00C519A7" w:rsidRPr="00D12E4D" w14:paraId="6F520832"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3088DFE9" w14:textId="77777777" w:rsidR="00C519A7" w:rsidRPr="00D12E4D" w:rsidRDefault="00C519A7" w:rsidP="00E2012B">
            <w:pPr>
              <w:keepNext/>
              <w:keepLines/>
              <w:spacing w:after="0"/>
              <w:jc w:val="both"/>
              <w:rPr>
                <w:rFonts w:ascii="Arial" w:hAnsi="Arial"/>
                <w:bCs/>
                <w:sz w:val="18"/>
                <w:lang w:eastAsia="ja-JP"/>
              </w:rPr>
            </w:pPr>
            <w:r w:rsidRPr="00D12E4D">
              <w:rPr>
                <w:rFonts w:ascii="Arial" w:hAnsi="Arial"/>
                <w:bCs/>
                <w:sz w:val="18"/>
                <w:lang w:eastAsia="ja-JP"/>
              </w:rPr>
              <w:t>19006</w:t>
            </w:r>
          </w:p>
        </w:tc>
        <w:tc>
          <w:tcPr>
            <w:tcW w:w="3333" w:type="dxa"/>
            <w:tcBorders>
              <w:top w:val="single" w:sz="4" w:space="0" w:color="auto"/>
              <w:left w:val="single" w:sz="4" w:space="0" w:color="auto"/>
              <w:bottom w:val="single" w:sz="4" w:space="0" w:color="auto"/>
              <w:right w:val="single" w:sz="4" w:space="0" w:color="auto"/>
            </w:tcBorders>
          </w:tcPr>
          <w:p w14:paraId="0E02AA57"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&gt;&gt;&gt;&gt;S-NSSAI</w:t>
            </w:r>
          </w:p>
        </w:tc>
        <w:tc>
          <w:tcPr>
            <w:tcW w:w="1441" w:type="dxa"/>
            <w:tcBorders>
              <w:top w:val="single" w:sz="4" w:space="0" w:color="auto"/>
              <w:left w:val="single" w:sz="4" w:space="0" w:color="auto"/>
              <w:bottom w:val="single" w:sz="4" w:space="0" w:color="auto"/>
              <w:right w:val="single" w:sz="4" w:space="0" w:color="auto"/>
            </w:tcBorders>
          </w:tcPr>
          <w:p w14:paraId="174D8407"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13CED1C5" w14:textId="77777777" w:rsidR="00C519A7" w:rsidRPr="00D12E4D" w:rsidRDefault="00C519A7" w:rsidP="00461759">
            <w:pPr>
              <w:keepNext/>
              <w:keepLines/>
              <w:spacing w:after="0"/>
              <w:jc w:val="center"/>
              <w:rPr>
                <w:rFonts w:ascii="Arial" w:hAnsi="Arial"/>
                <w:b/>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00522226" w14:textId="77777777" w:rsidR="00C519A7" w:rsidRPr="00D12E4D" w:rsidRDefault="00C519A7" w:rsidP="00BC705E">
            <w:pPr>
              <w:keepNext/>
              <w:keepLines/>
              <w:spacing w:after="0"/>
              <w:rPr>
                <w:rFonts w:ascii="Arial" w:hAnsi="Arial"/>
                <w:b/>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69F4CC64" w14:textId="77777777" w:rsidR="00C519A7" w:rsidRPr="00D12E4D" w:rsidRDefault="00C519A7" w:rsidP="00461759">
            <w:pPr>
              <w:keepNext/>
              <w:keepLines/>
              <w:spacing w:after="0"/>
              <w:rPr>
                <w:rFonts w:ascii="Arial" w:hAnsi="Arial"/>
                <w:b/>
                <w:sz w:val="18"/>
                <w:lang w:eastAsia="ja-JP"/>
              </w:rPr>
            </w:pPr>
            <w:r w:rsidRPr="00D12E4D">
              <w:rPr>
                <w:rFonts w:ascii="Arial" w:hAnsi="Arial"/>
                <w:i/>
                <w:iCs/>
                <w:sz w:val="18"/>
                <w:lang w:eastAsia="ja-JP"/>
              </w:rPr>
              <w:t xml:space="preserve">S-NSSAI </w:t>
            </w:r>
            <w:r w:rsidRPr="00D12E4D">
              <w:rPr>
                <w:rFonts w:ascii="Arial" w:hAnsi="Arial"/>
                <w:sz w:val="18"/>
                <w:lang w:eastAsia="ja-JP"/>
              </w:rPr>
              <w:t>IE in TS 38.473 [19] Section 9.3.1.38</w:t>
            </w:r>
          </w:p>
        </w:tc>
      </w:tr>
      <w:tr w:rsidR="00C519A7" w:rsidRPr="00D12E4D" w14:paraId="417504FB"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391155A8" w14:textId="77777777" w:rsidR="00C519A7" w:rsidRPr="00D12E4D" w:rsidRDefault="00C519A7" w:rsidP="00E2012B">
            <w:pPr>
              <w:keepNext/>
              <w:keepLines/>
              <w:spacing w:after="0"/>
              <w:jc w:val="both"/>
              <w:rPr>
                <w:rFonts w:ascii="Arial" w:hAnsi="Arial"/>
                <w:bCs/>
                <w:sz w:val="18"/>
                <w:lang w:eastAsia="ja-JP"/>
              </w:rPr>
            </w:pPr>
            <w:r w:rsidRPr="00D12E4D">
              <w:rPr>
                <w:rFonts w:ascii="Arial" w:hAnsi="Arial"/>
                <w:bCs/>
                <w:sz w:val="18"/>
                <w:lang w:eastAsia="ja-JP"/>
              </w:rPr>
              <w:t>19007</w:t>
            </w:r>
          </w:p>
        </w:tc>
        <w:tc>
          <w:tcPr>
            <w:tcW w:w="3333" w:type="dxa"/>
            <w:tcBorders>
              <w:top w:val="single" w:sz="4" w:space="0" w:color="auto"/>
              <w:left w:val="single" w:sz="4" w:space="0" w:color="auto"/>
              <w:bottom w:val="single" w:sz="4" w:space="0" w:color="auto"/>
              <w:right w:val="single" w:sz="4" w:space="0" w:color="auto"/>
            </w:tcBorders>
          </w:tcPr>
          <w:p w14:paraId="690FF2A8" w14:textId="77777777" w:rsidR="00C519A7" w:rsidRPr="00D12E4D" w:rsidRDefault="00C519A7" w:rsidP="00461759">
            <w:pPr>
              <w:keepNext/>
              <w:keepLines/>
              <w:spacing w:after="0"/>
              <w:ind w:left="1136"/>
              <w:rPr>
                <w:rFonts w:ascii="Arial" w:hAnsi="Arial"/>
                <w:bCs/>
                <w:sz w:val="18"/>
                <w:lang w:eastAsia="ja-JP"/>
              </w:rPr>
            </w:pPr>
            <w:r w:rsidRPr="00D12E4D">
              <w:rPr>
                <w:rFonts w:ascii="Arial" w:hAnsi="Arial"/>
                <w:bCs/>
                <w:sz w:val="18"/>
                <w:lang w:eastAsia="ja-JP"/>
              </w:rPr>
              <w:t>&gt;&gt;&gt;&gt;&gt;SST</w:t>
            </w:r>
          </w:p>
        </w:tc>
        <w:tc>
          <w:tcPr>
            <w:tcW w:w="1441" w:type="dxa"/>
            <w:tcBorders>
              <w:top w:val="single" w:sz="4" w:space="0" w:color="auto"/>
              <w:left w:val="single" w:sz="4" w:space="0" w:color="auto"/>
              <w:bottom w:val="single" w:sz="4" w:space="0" w:color="auto"/>
              <w:right w:val="single" w:sz="4" w:space="0" w:color="auto"/>
            </w:tcBorders>
          </w:tcPr>
          <w:p w14:paraId="23DD1510"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737DCE37" w14:textId="77777777" w:rsidR="00C519A7" w:rsidRPr="00D12E4D" w:rsidRDefault="00C519A7" w:rsidP="00BC705E">
            <w:pPr>
              <w:keepNext/>
              <w:keepLines/>
              <w:spacing w:after="0"/>
              <w:jc w:val="center"/>
              <w:rPr>
                <w:rFonts w:ascii="Arial" w:hAnsi="Arial"/>
                <w:bCs/>
                <w:sz w:val="18"/>
                <w:lang w:eastAsia="ja-JP"/>
              </w:rPr>
            </w:pPr>
            <w:r w:rsidRPr="00D12E4D">
              <w:rPr>
                <w:rFonts w:ascii="Arial" w:hAnsi="Arial"/>
                <w:bCs/>
                <w:sz w:val="18"/>
                <w:lang w:eastAsia="ja-JP"/>
              </w:rPr>
              <w:t>TRUE</w:t>
            </w:r>
          </w:p>
        </w:tc>
        <w:tc>
          <w:tcPr>
            <w:tcW w:w="1621" w:type="dxa"/>
            <w:tcBorders>
              <w:top w:val="single" w:sz="4" w:space="0" w:color="auto"/>
              <w:left w:val="single" w:sz="4" w:space="0" w:color="auto"/>
              <w:bottom w:val="single" w:sz="4" w:space="0" w:color="auto"/>
              <w:right w:val="single" w:sz="4" w:space="0" w:color="auto"/>
            </w:tcBorders>
          </w:tcPr>
          <w:p w14:paraId="3C5D1828" w14:textId="77777777" w:rsidR="00C519A7" w:rsidRPr="00D12E4D" w:rsidRDefault="00C519A7" w:rsidP="00461759">
            <w:pPr>
              <w:keepNext/>
              <w:keepLines/>
              <w:spacing w:after="0"/>
              <w:rPr>
                <w:rFonts w:ascii="Arial" w:hAnsi="Arial"/>
                <w:bCs/>
                <w:sz w:val="18"/>
                <w:lang w:eastAsia="ja-JP"/>
              </w:rPr>
            </w:pPr>
            <w:r w:rsidRPr="00D12E4D">
              <w:rPr>
                <w:rFonts w:ascii="Arial" w:hAnsi="Arial"/>
                <w:bCs/>
                <w:i/>
                <w:iCs/>
                <w:sz w:val="18"/>
                <w:lang w:eastAsia="ja-JP"/>
              </w:rPr>
              <w:t xml:space="preserve">SST </w:t>
            </w:r>
            <w:r w:rsidRPr="00D12E4D">
              <w:rPr>
                <w:rFonts w:ascii="Arial" w:hAnsi="Arial"/>
                <w:bCs/>
                <w:sz w:val="18"/>
                <w:lang w:eastAsia="ja-JP"/>
              </w:rPr>
              <w:t>IE in TS 38.473 [19] Section 9.3.1.38</w:t>
            </w:r>
          </w:p>
        </w:tc>
        <w:tc>
          <w:tcPr>
            <w:tcW w:w="1441" w:type="dxa"/>
            <w:tcBorders>
              <w:top w:val="single" w:sz="4" w:space="0" w:color="auto"/>
              <w:left w:val="single" w:sz="4" w:space="0" w:color="auto"/>
              <w:bottom w:val="single" w:sz="4" w:space="0" w:color="auto"/>
              <w:right w:val="single" w:sz="4" w:space="0" w:color="auto"/>
            </w:tcBorders>
          </w:tcPr>
          <w:p w14:paraId="5A7479E4" w14:textId="77777777" w:rsidR="00C519A7" w:rsidRPr="00D12E4D" w:rsidRDefault="00C519A7" w:rsidP="00BC705E">
            <w:pPr>
              <w:keepNext/>
              <w:keepLines/>
              <w:spacing w:after="0"/>
              <w:rPr>
                <w:rFonts w:ascii="Arial" w:hAnsi="Arial"/>
                <w:b/>
                <w:sz w:val="18"/>
                <w:lang w:eastAsia="ja-JP"/>
              </w:rPr>
            </w:pPr>
          </w:p>
        </w:tc>
      </w:tr>
      <w:tr w:rsidR="00C519A7" w:rsidRPr="00D12E4D" w14:paraId="50536CD2"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414CF344" w14:textId="77777777" w:rsidR="00C519A7" w:rsidRPr="00D12E4D" w:rsidRDefault="00C519A7" w:rsidP="00E2012B">
            <w:pPr>
              <w:keepNext/>
              <w:keepLines/>
              <w:spacing w:after="0"/>
              <w:jc w:val="both"/>
              <w:rPr>
                <w:rFonts w:ascii="Arial" w:hAnsi="Arial"/>
                <w:bCs/>
                <w:sz w:val="18"/>
                <w:lang w:eastAsia="ja-JP"/>
              </w:rPr>
            </w:pPr>
            <w:r w:rsidRPr="00D12E4D">
              <w:rPr>
                <w:rFonts w:ascii="Arial" w:hAnsi="Arial"/>
                <w:bCs/>
                <w:sz w:val="18"/>
                <w:lang w:eastAsia="ja-JP"/>
              </w:rPr>
              <w:t>19008</w:t>
            </w:r>
          </w:p>
        </w:tc>
        <w:tc>
          <w:tcPr>
            <w:tcW w:w="3333" w:type="dxa"/>
            <w:tcBorders>
              <w:top w:val="single" w:sz="4" w:space="0" w:color="auto"/>
              <w:left w:val="single" w:sz="4" w:space="0" w:color="auto"/>
              <w:bottom w:val="single" w:sz="4" w:space="0" w:color="auto"/>
              <w:right w:val="single" w:sz="4" w:space="0" w:color="auto"/>
            </w:tcBorders>
          </w:tcPr>
          <w:p w14:paraId="401D48A0" w14:textId="77777777" w:rsidR="00C519A7" w:rsidRPr="00D12E4D" w:rsidRDefault="00C519A7" w:rsidP="00461759">
            <w:pPr>
              <w:keepNext/>
              <w:keepLines/>
              <w:spacing w:after="0"/>
              <w:ind w:left="1136"/>
              <w:rPr>
                <w:rFonts w:ascii="Arial" w:hAnsi="Arial"/>
                <w:bCs/>
                <w:sz w:val="18"/>
                <w:lang w:eastAsia="ja-JP"/>
              </w:rPr>
            </w:pPr>
            <w:r w:rsidRPr="00D12E4D">
              <w:rPr>
                <w:rFonts w:ascii="Arial" w:hAnsi="Arial"/>
                <w:bCs/>
                <w:sz w:val="18"/>
                <w:lang w:eastAsia="ja-JP"/>
              </w:rPr>
              <w:t>&gt;&gt;&gt;&gt;&gt;SD</w:t>
            </w:r>
          </w:p>
        </w:tc>
        <w:tc>
          <w:tcPr>
            <w:tcW w:w="1441" w:type="dxa"/>
            <w:tcBorders>
              <w:top w:val="single" w:sz="4" w:space="0" w:color="auto"/>
              <w:left w:val="single" w:sz="4" w:space="0" w:color="auto"/>
              <w:bottom w:val="single" w:sz="4" w:space="0" w:color="auto"/>
              <w:right w:val="single" w:sz="4" w:space="0" w:color="auto"/>
            </w:tcBorders>
          </w:tcPr>
          <w:p w14:paraId="3E78028F"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1D06F906" w14:textId="77777777" w:rsidR="00C519A7" w:rsidRPr="00D12E4D" w:rsidRDefault="00C519A7" w:rsidP="00BC705E">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2F8C2330" w14:textId="77777777" w:rsidR="00C519A7" w:rsidRPr="00D12E4D" w:rsidRDefault="00C519A7" w:rsidP="00461759">
            <w:pPr>
              <w:keepNext/>
              <w:keepLines/>
              <w:spacing w:after="0"/>
              <w:rPr>
                <w:rFonts w:ascii="Arial" w:hAnsi="Arial"/>
                <w:bCs/>
                <w:sz w:val="18"/>
                <w:lang w:eastAsia="ja-JP"/>
              </w:rPr>
            </w:pPr>
            <w:r w:rsidRPr="00D12E4D">
              <w:rPr>
                <w:rFonts w:ascii="Arial" w:hAnsi="Arial"/>
                <w:bCs/>
                <w:i/>
                <w:iCs/>
                <w:sz w:val="18"/>
                <w:lang w:eastAsia="ja-JP"/>
              </w:rPr>
              <w:t xml:space="preserve">SD </w:t>
            </w:r>
            <w:r w:rsidRPr="00D12E4D">
              <w:rPr>
                <w:rFonts w:ascii="Arial" w:hAnsi="Arial"/>
                <w:bCs/>
                <w:sz w:val="18"/>
                <w:lang w:eastAsia="ja-JP"/>
              </w:rPr>
              <w:t>IE in TS 38.473 [19] Section 9.3.1.38</w:t>
            </w:r>
          </w:p>
        </w:tc>
        <w:tc>
          <w:tcPr>
            <w:tcW w:w="1441" w:type="dxa"/>
            <w:tcBorders>
              <w:top w:val="single" w:sz="4" w:space="0" w:color="auto"/>
              <w:left w:val="single" w:sz="4" w:space="0" w:color="auto"/>
              <w:bottom w:val="single" w:sz="4" w:space="0" w:color="auto"/>
              <w:right w:val="single" w:sz="4" w:space="0" w:color="auto"/>
            </w:tcBorders>
          </w:tcPr>
          <w:p w14:paraId="2E2EB145" w14:textId="77777777" w:rsidR="00C519A7" w:rsidRPr="00D12E4D" w:rsidRDefault="00C519A7" w:rsidP="00BC705E">
            <w:pPr>
              <w:keepNext/>
              <w:keepLines/>
              <w:spacing w:after="0"/>
              <w:rPr>
                <w:rFonts w:ascii="Arial" w:hAnsi="Arial"/>
                <w:b/>
                <w:sz w:val="18"/>
                <w:lang w:eastAsia="ja-JP"/>
              </w:rPr>
            </w:pPr>
          </w:p>
        </w:tc>
      </w:tr>
      <w:tr w:rsidR="00C519A7" w:rsidRPr="00D12E4D" w14:paraId="76AE16F7"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2B829C71" w14:textId="77777777" w:rsidR="00C519A7" w:rsidRPr="00D12E4D" w:rsidRDefault="00C519A7" w:rsidP="00E2012B">
            <w:pPr>
              <w:keepNext/>
              <w:keepLines/>
              <w:spacing w:after="0"/>
              <w:jc w:val="both"/>
              <w:rPr>
                <w:rFonts w:ascii="Arial" w:hAnsi="Arial"/>
                <w:bCs/>
                <w:sz w:val="18"/>
                <w:lang w:eastAsia="ja-JP"/>
              </w:rPr>
            </w:pPr>
            <w:r w:rsidRPr="00D12E4D">
              <w:rPr>
                <w:rFonts w:ascii="Arial" w:hAnsi="Arial"/>
                <w:bCs/>
                <w:sz w:val="18"/>
                <w:lang w:eastAsia="ja-JP"/>
              </w:rPr>
              <w:t>19009</w:t>
            </w:r>
          </w:p>
        </w:tc>
        <w:tc>
          <w:tcPr>
            <w:tcW w:w="3333" w:type="dxa"/>
            <w:tcBorders>
              <w:top w:val="single" w:sz="4" w:space="0" w:color="auto"/>
              <w:left w:val="single" w:sz="4" w:space="0" w:color="auto"/>
              <w:bottom w:val="single" w:sz="4" w:space="0" w:color="auto"/>
              <w:right w:val="single" w:sz="4" w:space="0" w:color="auto"/>
            </w:tcBorders>
          </w:tcPr>
          <w:p w14:paraId="4CB860F5"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&gt;&gt;&gt;PDCP re-ordering delay in the UL</w:t>
            </w:r>
          </w:p>
        </w:tc>
        <w:tc>
          <w:tcPr>
            <w:tcW w:w="1441" w:type="dxa"/>
            <w:tcBorders>
              <w:top w:val="single" w:sz="4" w:space="0" w:color="auto"/>
              <w:left w:val="single" w:sz="4" w:space="0" w:color="auto"/>
              <w:bottom w:val="single" w:sz="4" w:space="0" w:color="auto"/>
              <w:right w:val="single" w:sz="4" w:space="0" w:color="auto"/>
            </w:tcBorders>
          </w:tcPr>
          <w:p w14:paraId="586C82E6"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55E6A0F9" w14:textId="77777777" w:rsidR="00C519A7" w:rsidRPr="00D12E4D" w:rsidRDefault="00C519A7" w:rsidP="00BC705E">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0BBA4E1F"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0553B0B1" w14:textId="77777777" w:rsidR="00C519A7" w:rsidRPr="00D12E4D" w:rsidRDefault="00C519A7" w:rsidP="00461759">
            <w:pPr>
              <w:keepNext/>
              <w:keepLines/>
              <w:spacing w:after="0"/>
              <w:rPr>
                <w:rFonts w:ascii="Arial" w:hAnsi="Arial"/>
                <w:b/>
                <w:sz w:val="18"/>
                <w:lang w:eastAsia="ja-JP"/>
              </w:rPr>
            </w:pPr>
            <w:r w:rsidRPr="00D12E4D">
              <w:rPr>
                <w:rFonts w:ascii="Arial" w:hAnsi="Arial"/>
                <w:bCs/>
                <w:sz w:val="18"/>
                <w:lang w:eastAsia="ja-JP"/>
              </w:rPr>
              <w:t>TS 28.552 [28] Sec 5.1.1.1.5</w:t>
            </w:r>
          </w:p>
        </w:tc>
      </w:tr>
      <w:tr w:rsidR="00C519A7" w:rsidRPr="00D12E4D" w14:paraId="47A5BAF0"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0FB4096E" w14:textId="77777777" w:rsidR="00C519A7" w:rsidRPr="00D12E4D" w:rsidRDefault="00C519A7" w:rsidP="00E2012B">
            <w:pPr>
              <w:keepNext/>
              <w:keepLines/>
              <w:spacing w:after="0"/>
              <w:jc w:val="both"/>
              <w:rPr>
                <w:rFonts w:ascii="Arial" w:hAnsi="Arial"/>
                <w:bCs/>
                <w:sz w:val="18"/>
                <w:lang w:eastAsia="ja-JP"/>
              </w:rPr>
            </w:pPr>
            <w:r w:rsidRPr="00D12E4D">
              <w:rPr>
                <w:rFonts w:ascii="Arial" w:hAnsi="Arial"/>
                <w:bCs/>
                <w:sz w:val="18"/>
                <w:lang w:eastAsia="ja-JP"/>
              </w:rPr>
              <w:t>19010</w:t>
            </w:r>
          </w:p>
        </w:tc>
        <w:tc>
          <w:tcPr>
            <w:tcW w:w="3333" w:type="dxa"/>
            <w:tcBorders>
              <w:top w:val="single" w:sz="4" w:space="0" w:color="auto"/>
              <w:left w:val="single" w:sz="4" w:space="0" w:color="auto"/>
              <w:bottom w:val="single" w:sz="4" w:space="0" w:color="auto"/>
              <w:right w:val="single" w:sz="4" w:space="0" w:color="auto"/>
            </w:tcBorders>
          </w:tcPr>
          <w:p w14:paraId="08DA72A4"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&gt;&gt;&gt;Distribution bins for DL packet delay</w:t>
            </w:r>
          </w:p>
        </w:tc>
        <w:tc>
          <w:tcPr>
            <w:tcW w:w="1441" w:type="dxa"/>
            <w:tcBorders>
              <w:top w:val="single" w:sz="4" w:space="0" w:color="auto"/>
              <w:left w:val="single" w:sz="4" w:space="0" w:color="auto"/>
              <w:bottom w:val="single" w:sz="4" w:space="0" w:color="auto"/>
              <w:right w:val="single" w:sz="4" w:space="0" w:color="auto"/>
            </w:tcBorders>
          </w:tcPr>
          <w:p w14:paraId="3F6CC177"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LIST</w:t>
            </w:r>
          </w:p>
        </w:tc>
        <w:tc>
          <w:tcPr>
            <w:tcW w:w="989" w:type="dxa"/>
            <w:tcBorders>
              <w:top w:val="single" w:sz="4" w:space="0" w:color="auto"/>
              <w:left w:val="single" w:sz="4" w:space="0" w:color="auto"/>
              <w:bottom w:val="single" w:sz="4" w:space="0" w:color="auto"/>
              <w:right w:val="single" w:sz="4" w:space="0" w:color="auto"/>
            </w:tcBorders>
          </w:tcPr>
          <w:p w14:paraId="4A46BB6F" w14:textId="77777777" w:rsidR="00C519A7" w:rsidRPr="00D12E4D" w:rsidRDefault="00C519A7" w:rsidP="00461759">
            <w:pPr>
              <w:keepNext/>
              <w:keepLines/>
              <w:spacing w:after="0"/>
              <w:jc w:val="center"/>
              <w:rPr>
                <w:rFonts w:ascii="Arial" w:hAnsi="Arial"/>
                <w:b/>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16917CED" w14:textId="77777777" w:rsidR="00C519A7" w:rsidRPr="00D12E4D" w:rsidRDefault="00C519A7" w:rsidP="00461759">
            <w:pPr>
              <w:keepNext/>
              <w:keepLines/>
              <w:spacing w:after="0"/>
              <w:rPr>
                <w:rFonts w:ascii="Arial" w:hAnsi="Arial"/>
                <w:bCs/>
                <w:sz w:val="18"/>
                <w:lang w:eastAsia="ja-JP"/>
              </w:rPr>
            </w:pPr>
            <w:r w:rsidRPr="00D12E4D">
              <w:rPr>
                <w:rFonts w:ascii="Arial" w:hAnsi="Arial"/>
                <w:bCs/>
                <w:i/>
                <w:iCs/>
                <w:sz w:val="18"/>
                <w:lang w:eastAsia="ja-JP"/>
              </w:rPr>
              <w:t>0..&lt;maxnoofbins&gt;</w:t>
            </w:r>
          </w:p>
        </w:tc>
        <w:tc>
          <w:tcPr>
            <w:tcW w:w="1441" w:type="dxa"/>
            <w:tcBorders>
              <w:top w:val="single" w:sz="4" w:space="0" w:color="auto"/>
              <w:left w:val="single" w:sz="4" w:space="0" w:color="auto"/>
              <w:bottom w:val="single" w:sz="4" w:space="0" w:color="auto"/>
              <w:right w:val="single" w:sz="4" w:space="0" w:color="auto"/>
            </w:tcBorders>
          </w:tcPr>
          <w:p w14:paraId="66723D47" w14:textId="77777777" w:rsidR="00C519A7" w:rsidRPr="00D12E4D" w:rsidRDefault="00C519A7" w:rsidP="00461759">
            <w:pPr>
              <w:keepNext/>
              <w:keepLines/>
              <w:spacing w:after="0"/>
              <w:rPr>
                <w:rFonts w:ascii="Arial" w:hAnsi="Arial"/>
                <w:b/>
                <w:sz w:val="18"/>
                <w:lang w:eastAsia="ja-JP"/>
              </w:rPr>
            </w:pPr>
            <w:r w:rsidRPr="00D12E4D">
              <w:rPr>
                <w:rFonts w:ascii="Arial" w:hAnsi="Arial"/>
                <w:bCs/>
                <w:sz w:val="18"/>
                <w:lang w:eastAsia="ja-JP"/>
              </w:rPr>
              <w:t>TS 28.552 [28] Sec 5.1.1.1.6 and 5.1.3.3.4</w:t>
            </w:r>
          </w:p>
        </w:tc>
      </w:tr>
      <w:tr w:rsidR="00C519A7" w:rsidRPr="00D12E4D" w14:paraId="118AE4DC"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3C01637A" w14:textId="77777777" w:rsidR="00C519A7" w:rsidRPr="00D12E4D" w:rsidRDefault="00C519A7" w:rsidP="00E2012B">
            <w:pPr>
              <w:keepNext/>
              <w:keepLines/>
              <w:spacing w:after="0"/>
              <w:jc w:val="both"/>
              <w:rPr>
                <w:rFonts w:ascii="Arial" w:hAnsi="Arial"/>
                <w:bCs/>
                <w:sz w:val="18"/>
                <w:lang w:eastAsia="ja-JP"/>
              </w:rPr>
            </w:pPr>
            <w:r w:rsidRPr="00D12E4D">
              <w:rPr>
                <w:rFonts w:ascii="Arial" w:hAnsi="Arial"/>
                <w:bCs/>
                <w:sz w:val="18"/>
                <w:lang w:eastAsia="ja-JP"/>
              </w:rPr>
              <w:t>19011</w:t>
            </w:r>
          </w:p>
        </w:tc>
        <w:tc>
          <w:tcPr>
            <w:tcW w:w="3333" w:type="dxa"/>
            <w:tcBorders>
              <w:top w:val="single" w:sz="4" w:space="0" w:color="auto"/>
              <w:left w:val="single" w:sz="4" w:space="0" w:color="auto"/>
              <w:bottom w:val="single" w:sz="4" w:space="0" w:color="auto"/>
              <w:right w:val="single" w:sz="4" w:space="0" w:color="auto"/>
            </w:tcBorders>
          </w:tcPr>
          <w:p w14:paraId="1C521471"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&gt;&gt;&gt;&gt;Distribution bin item</w:t>
            </w:r>
          </w:p>
        </w:tc>
        <w:tc>
          <w:tcPr>
            <w:tcW w:w="1441" w:type="dxa"/>
            <w:tcBorders>
              <w:top w:val="single" w:sz="4" w:space="0" w:color="auto"/>
              <w:left w:val="single" w:sz="4" w:space="0" w:color="auto"/>
              <w:bottom w:val="single" w:sz="4" w:space="0" w:color="auto"/>
              <w:right w:val="single" w:sz="4" w:space="0" w:color="auto"/>
            </w:tcBorders>
          </w:tcPr>
          <w:p w14:paraId="13E6F3B8"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1E2083F5" w14:textId="77777777" w:rsidR="00C519A7" w:rsidRPr="00D12E4D" w:rsidRDefault="00C519A7" w:rsidP="00461759">
            <w:pPr>
              <w:keepNext/>
              <w:keepLines/>
              <w:spacing w:after="0"/>
              <w:jc w:val="center"/>
              <w:rPr>
                <w:rFonts w:ascii="Arial" w:hAnsi="Arial"/>
                <w:b/>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607304A0" w14:textId="77777777" w:rsidR="00C519A7" w:rsidRPr="00D12E4D" w:rsidRDefault="00C519A7" w:rsidP="00BC705E">
            <w:pPr>
              <w:keepNext/>
              <w:keepLines/>
              <w:spacing w:after="0"/>
              <w:rPr>
                <w:rFonts w:ascii="Arial" w:hAnsi="Arial"/>
                <w:b/>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378557ED" w14:textId="77777777" w:rsidR="00C519A7" w:rsidRPr="00D12E4D" w:rsidRDefault="00C519A7" w:rsidP="00BC705E">
            <w:pPr>
              <w:keepNext/>
              <w:keepLines/>
              <w:spacing w:after="0"/>
              <w:rPr>
                <w:rFonts w:ascii="Arial" w:hAnsi="Arial"/>
                <w:b/>
                <w:sz w:val="18"/>
                <w:lang w:eastAsia="ja-JP"/>
              </w:rPr>
            </w:pPr>
          </w:p>
        </w:tc>
      </w:tr>
      <w:tr w:rsidR="00C519A7" w:rsidRPr="00D12E4D" w14:paraId="00BFB8B4"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187A8385" w14:textId="77777777" w:rsidR="00C519A7" w:rsidRPr="00D12E4D" w:rsidRDefault="00C519A7" w:rsidP="00E2012B">
            <w:pPr>
              <w:keepNext/>
              <w:keepLines/>
              <w:spacing w:after="0"/>
              <w:jc w:val="both"/>
              <w:rPr>
                <w:rFonts w:ascii="Arial" w:hAnsi="Arial"/>
                <w:bCs/>
                <w:sz w:val="18"/>
                <w:lang w:eastAsia="ja-JP"/>
              </w:rPr>
            </w:pPr>
            <w:r w:rsidRPr="00D12E4D">
              <w:rPr>
                <w:rFonts w:ascii="Arial" w:hAnsi="Arial"/>
                <w:bCs/>
                <w:sz w:val="18"/>
                <w:lang w:eastAsia="ja-JP"/>
              </w:rPr>
              <w:t>19012</w:t>
            </w:r>
          </w:p>
        </w:tc>
        <w:tc>
          <w:tcPr>
            <w:tcW w:w="3333" w:type="dxa"/>
            <w:tcBorders>
              <w:top w:val="single" w:sz="4" w:space="0" w:color="auto"/>
              <w:left w:val="single" w:sz="4" w:space="0" w:color="auto"/>
              <w:bottom w:val="single" w:sz="4" w:space="0" w:color="auto"/>
              <w:right w:val="single" w:sz="4" w:space="0" w:color="auto"/>
            </w:tcBorders>
          </w:tcPr>
          <w:p w14:paraId="2F14569D" w14:textId="77777777" w:rsidR="00C519A7" w:rsidRPr="00D12E4D" w:rsidRDefault="00C519A7" w:rsidP="00461759">
            <w:pPr>
              <w:keepNext/>
              <w:keepLines/>
              <w:spacing w:after="0"/>
              <w:ind w:left="1136"/>
              <w:rPr>
                <w:rFonts w:ascii="Arial" w:hAnsi="Arial"/>
                <w:bCs/>
                <w:sz w:val="18"/>
                <w:lang w:eastAsia="ja-JP"/>
              </w:rPr>
            </w:pPr>
            <w:r w:rsidRPr="00D12E4D">
              <w:rPr>
                <w:rFonts w:ascii="Arial" w:hAnsi="Arial"/>
                <w:bCs/>
                <w:sz w:val="18"/>
                <w:lang w:eastAsia="ja-JP"/>
              </w:rPr>
              <w:t>&gt;&gt;&gt;&gt;&gt;DL packet delay bin value</w:t>
            </w:r>
          </w:p>
        </w:tc>
        <w:tc>
          <w:tcPr>
            <w:tcW w:w="1441" w:type="dxa"/>
            <w:tcBorders>
              <w:top w:val="single" w:sz="4" w:space="0" w:color="auto"/>
              <w:left w:val="single" w:sz="4" w:space="0" w:color="auto"/>
              <w:bottom w:val="single" w:sz="4" w:space="0" w:color="auto"/>
              <w:right w:val="single" w:sz="4" w:space="0" w:color="auto"/>
            </w:tcBorders>
          </w:tcPr>
          <w:p w14:paraId="3A4BA1F2"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0290A3C0" w14:textId="77777777" w:rsidR="00C519A7" w:rsidRPr="00D12E4D" w:rsidRDefault="00C519A7" w:rsidP="00BC705E">
            <w:pPr>
              <w:keepNext/>
              <w:keepLines/>
              <w:spacing w:after="0"/>
              <w:jc w:val="center"/>
              <w:rPr>
                <w:rFonts w:ascii="Arial" w:hAnsi="Arial"/>
                <w:b/>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01E6A045"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079F2E4B" w14:textId="77777777" w:rsidR="00C519A7" w:rsidRPr="00D12E4D" w:rsidRDefault="00C519A7" w:rsidP="00461759">
            <w:pPr>
              <w:keepNext/>
              <w:keepLines/>
              <w:spacing w:after="0"/>
              <w:rPr>
                <w:rFonts w:ascii="Arial" w:hAnsi="Arial"/>
                <w:b/>
                <w:sz w:val="18"/>
                <w:lang w:eastAsia="ja-JP"/>
              </w:rPr>
            </w:pPr>
            <w:r w:rsidRPr="00D12E4D">
              <w:rPr>
                <w:rFonts w:ascii="Arial" w:hAnsi="Arial"/>
                <w:bCs/>
                <w:sz w:val="18"/>
                <w:lang w:eastAsia="ja-JP"/>
              </w:rPr>
              <w:t>TS 28.552 [28] Sec 5.1.1.1.6 and 5.1.3.3.4</w:t>
            </w:r>
          </w:p>
        </w:tc>
      </w:tr>
      <w:tr w:rsidR="00C519A7" w:rsidRPr="00D12E4D" w14:paraId="1067B951"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561D8BDA" w14:textId="77777777" w:rsidR="00C519A7" w:rsidRPr="00D12E4D" w:rsidRDefault="00C519A7" w:rsidP="00E2012B">
            <w:pPr>
              <w:keepNext/>
              <w:keepLines/>
              <w:spacing w:after="0"/>
              <w:jc w:val="both"/>
              <w:rPr>
                <w:rFonts w:ascii="Arial" w:hAnsi="Arial"/>
                <w:bCs/>
                <w:sz w:val="18"/>
                <w:lang w:eastAsia="ja-JP"/>
              </w:rPr>
            </w:pPr>
            <w:r w:rsidRPr="00D12E4D">
              <w:rPr>
                <w:rFonts w:ascii="Arial" w:hAnsi="Arial"/>
                <w:bCs/>
                <w:sz w:val="18"/>
                <w:lang w:eastAsia="ja-JP"/>
              </w:rPr>
              <w:t>19013</w:t>
            </w:r>
          </w:p>
        </w:tc>
        <w:tc>
          <w:tcPr>
            <w:tcW w:w="3333" w:type="dxa"/>
            <w:tcBorders>
              <w:top w:val="single" w:sz="4" w:space="0" w:color="auto"/>
              <w:left w:val="single" w:sz="4" w:space="0" w:color="auto"/>
              <w:bottom w:val="single" w:sz="4" w:space="0" w:color="auto"/>
              <w:right w:val="single" w:sz="4" w:space="0" w:color="auto"/>
            </w:tcBorders>
          </w:tcPr>
          <w:p w14:paraId="468B1643" w14:textId="77777777" w:rsidR="00C519A7" w:rsidRPr="00D12E4D" w:rsidRDefault="00C519A7" w:rsidP="00461759">
            <w:pPr>
              <w:keepNext/>
              <w:keepLines/>
              <w:spacing w:after="0"/>
              <w:ind w:left="1136"/>
              <w:rPr>
                <w:rFonts w:ascii="Arial" w:hAnsi="Arial"/>
                <w:bCs/>
                <w:sz w:val="18"/>
                <w:lang w:eastAsia="ja-JP"/>
              </w:rPr>
            </w:pPr>
            <w:r w:rsidRPr="00D12E4D">
              <w:rPr>
                <w:rFonts w:ascii="Arial" w:hAnsi="Arial"/>
                <w:bCs/>
                <w:sz w:val="18"/>
                <w:lang w:eastAsia="ja-JP"/>
              </w:rPr>
              <w:t>&gt;&gt;&gt;&gt;&gt;Number of samples</w:t>
            </w:r>
          </w:p>
        </w:tc>
        <w:tc>
          <w:tcPr>
            <w:tcW w:w="1441" w:type="dxa"/>
            <w:tcBorders>
              <w:top w:val="single" w:sz="4" w:space="0" w:color="auto"/>
              <w:left w:val="single" w:sz="4" w:space="0" w:color="auto"/>
              <w:bottom w:val="single" w:sz="4" w:space="0" w:color="auto"/>
              <w:right w:val="single" w:sz="4" w:space="0" w:color="auto"/>
            </w:tcBorders>
          </w:tcPr>
          <w:p w14:paraId="60E1E300"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54CE6EF6" w14:textId="77777777" w:rsidR="00C519A7" w:rsidRPr="00D12E4D" w:rsidRDefault="00C519A7" w:rsidP="00BC705E">
            <w:pPr>
              <w:keepNext/>
              <w:keepLines/>
              <w:spacing w:after="0"/>
              <w:jc w:val="center"/>
              <w:rPr>
                <w:rFonts w:ascii="Arial" w:hAnsi="Arial"/>
                <w:b/>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0E83A5CB"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6B7C08BA" w14:textId="77777777" w:rsidR="00C519A7" w:rsidRPr="00D12E4D" w:rsidRDefault="00C519A7" w:rsidP="00461759">
            <w:pPr>
              <w:keepNext/>
              <w:keepLines/>
              <w:spacing w:after="0"/>
              <w:rPr>
                <w:rFonts w:ascii="Arial" w:hAnsi="Arial"/>
                <w:b/>
                <w:sz w:val="18"/>
                <w:lang w:eastAsia="ja-JP"/>
              </w:rPr>
            </w:pPr>
            <w:r w:rsidRPr="00D12E4D">
              <w:rPr>
                <w:rFonts w:ascii="Arial" w:hAnsi="Arial"/>
                <w:bCs/>
                <w:sz w:val="18"/>
                <w:lang w:eastAsia="ja-JP"/>
              </w:rPr>
              <w:t>TS 28.552 [28] Sec 5.1.1.1.6 and 5.1.3.3.4</w:t>
            </w:r>
          </w:p>
        </w:tc>
      </w:tr>
      <w:tr w:rsidR="00C519A7" w:rsidRPr="00D12E4D" w14:paraId="3EB37B89"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763D01B5" w14:textId="77777777" w:rsidR="00C519A7" w:rsidRPr="00D12E4D" w:rsidRDefault="00C519A7" w:rsidP="00E2012B">
            <w:pPr>
              <w:keepNext/>
              <w:keepLines/>
              <w:spacing w:after="0"/>
              <w:jc w:val="both"/>
              <w:rPr>
                <w:rFonts w:ascii="Arial" w:hAnsi="Arial"/>
                <w:bCs/>
                <w:sz w:val="18"/>
                <w:lang w:eastAsia="ja-JP"/>
              </w:rPr>
            </w:pPr>
            <w:r w:rsidRPr="00D12E4D">
              <w:rPr>
                <w:rFonts w:ascii="Arial" w:hAnsi="Arial"/>
                <w:bCs/>
                <w:sz w:val="18"/>
                <w:lang w:eastAsia="ja-JP"/>
              </w:rPr>
              <w:t>19021</w:t>
            </w:r>
          </w:p>
        </w:tc>
        <w:tc>
          <w:tcPr>
            <w:tcW w:w="3333" w:type="dxa"/>
            <w:tcBorders>
              <w:top w:val="single" w:sz="4" w:space="0" w:color="auto"/>
              <w:left w:val="single" w:sz="4" w:space="0" w:color="auto"/>
              <w:bottom w:val="single" w:sz="4" w:space="0" w:color="auto"/>
              <w:right w:val="single" w:sz="4" w:space="0" w:color="auto"/>
            </w:tcBorders>
          </w:tcPr>
          <w:p w14:paraId="1D77802E"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&gt;&gt;&gt;Distribution bins for UL packet delay</w:t>
            </w:r>
          </w:p>
        </w:tc>
        <w:tc>
          <w:tcPr>
            <w:tcW w:w="1441" w:type="dxa"/>
            <w:tcBorders>
              <w:top w:val="single" w:sz="4" w:space="0" w:color="auto"/>
              <w:left w:val="single" w:sz="4" w:space="0" w:color="auto"/>
              <w:bottom w:val="single" w:sz="4" w:space="0" w:color="auto"/>
              <w:right w:val="single" w:sz="4" w:space="0" w:color="auto"/>
            </w:tcBorders>
          </w:tcPr>
          <w:p w14:paraId="0C7D2F45"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LIST</w:t>
            </w:r>
          </w:p>
        </w:tc>
        <w:tc>
          <w:tcPr>
            <w:tcW w:w="989" w:type="dxa"/>
            <w:tcBorders>
              <w:top w:val="single" w:sz="4" w:space="0" w:color="auto"/>
              <w:left w:val="single" w:sz="4" w:space="0" w:color="auto"/>
              <w:bottom w:val="single" w:sz="4" w:space="0" w:color="auto"/>
              <w:right w:val="single" w:sz="4" w:space="0" w:color="auto"/>
            </w:tcBorders>
          </w:tcPr>
          <w:p w14:paraId="398B1347" w14:textId="77777777" w:rsidR="00C519A7" w:rsidRPr="00D12E4D" w:rsidRDefault="00C519A7" w:rsidP="00461759">
            <w:pPr>
              <w:keepNext/>
              <w:keepLines/>
              <w:spacing w:after="0"/>
              <w:jc w:val="center"/>
              <w:rPr>
                <w:rFonts w:ascii="Arial" w:hAnsi="Arial"/>
                <w:b/>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276F60E3" w14:textId="77777777" w:rsidR="00C519A7" w:rsidRPr="00D12E4D" w:rsidRDefault="00C519A7" w:rsidP="00BC705E">
            <w:pPr>
              <w:keepNext/>
              <w:keepLines/>
              <w:spacing w:after="0"/>
              <w:rPr>
                <w:rFonts w:ascii="Arial" w:hAnsi="Arial"/>
                <w:b/>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76E4B2FD" w14:textId="77777777" w:rsidR="00C519A7" w:rsidRPr="00D12E4D" w:rsidRDefault="00C519A7" w:rsidP="00461759">
            <w:pPr>
              <w:keepNext/>
              <w:keepLines/>
              <w:spacing w:after="0"/>
              <w:rPr>
                <w:rFonts w:ascii="Arial" w:hAnsi="Arial"/>
                <w:b/>
                <w:sz w:val="18"/>
                <w:lang w:eastAsia="ja-JP"/>
              </w:rPr>
            </w:pPr>
            <w:r w:rsidRPr="00D12E4D">
              <w:rPr>
                <w:rFonts w:ascii="Arial" w:hAnsi="Arial"/>
                <w:bCs/>
                <w:sz w:val="18"/>
                <w:lang w:eastAsia="ja-JP"/>
              </w:rPr>
              <w:t>TS 28.552 [28] Sec 5.1.1.1.7</w:t>
            </w:r>
          </w:p>
        </w:tc>
      </w:tr>
      <w:tr w:rsidR="00C519A7" w:rsidRPr="00D12E4D" w14:paraId="5D723241"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069718B4" w14:textId="77777777" w:rsidR="00C519A7" w:rsidRPr="00D12E4D" w:rsidRDefault="00C519A7" w:rsidP="00E2012B">
            <w:pPr>
              <w:keepNext/>
              <w:keepLines/>
              <w:spacing w:after="0"/>
              <w:jc w:val="both"/>
              <w:rPr>
                <w:rFonts w:ascii="Arial" w:hAnsi="Arial"/>
                <w:bCs/>
                <w:sz w:val="18"/>
                <w:lang w:eastAsia="ja-JP"/>
              </w:rPr>
            </w:pPr>
            <w:r w:rsidRPr="00D12E4D">
              <w:rPr>
                <w:rFonts w:ascii="Arial" w:hAnsi="Arial"/>
                <w:bCs/>
                <w:sz w:val="18"/>
                <w:lang w:eastAsia="ja-JP"/>
              </w:rPr>
              <w:t>19022</w:t>
            </w:r>
          </w:p>
        </w:tc>
        <w:tc>
          <w:tcPr>
            <w:tcW w:w="3333" w:type="dxa"/>
            <w:tcBorders>
              <w:top w:val="single" w:sz="4" w:space="0" w:color="auto"/>
              <w:left w:val="single" w:sz="4" w:space="0" w:color="auto"/>
              <w:bottom w:val="single" w:sz="4" w:space="0" w:color="auto"/>
              <w:right w:val="single" w:sz="4" w:space="0" w:color="auto"/>
            </w:tcBorders>
          </w:tcPr>
          <w:p w14:paraId="6D9B7460"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&gt;&gt;&gt;&gt;Distribution bin item</w:t>
            </w:r>
          </w:p>
        </w:tc>
        <w:tc>
          <w:tcPr>
            <w:tcW w:w="1441" w:type="dxa"/>
            <w:tcBorders>
              <w:top w:val="single" w:sz="4" w:space="0" w:color="auto"/>
              <w:left w:val="single" w:sz="4" w:space="0" w:color="auto"/>
              <w:bottom w:val="single" w:sz="4" w:space="0" w:color="auto"/>
              <w:right w:val="single" w:sz="4" w:space="0" w:color="auto"/>
            </w:tcBorders>
          </w:tcPr>
          <w:p w14:paraId="7FCC6F8C"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60E0449E" w14:textId="77777777" w:rsidR="00C519A7" w:rsidRPr="00D12E4D" w:rsidRDefault="00C519A7" w:rsidP="00461759">
            <w:pPr>
              <w:keepNext/>
              <w:keepLines/>
              <w:spacing w:after="0"/>
              <w:jc w:val="center"/>
              <w:rPr>
                <w:rFonts w:ascii="Arial" w:hAnsi="Arial"/>
                <w:b/>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16B55DDB" w14:textId="77777777" w:rsidR="00C519A7" w:rsidRPr="00D12E4D" w:rsidRDefault="00C519A7" w:rsidP="00BC705E">
            <w:pPr>
              <w:keepNext/>
              <w:keepLines/>
              <w:spacing w:after="0"/>
              <w:rPr>
                <w:rFonts w:ascii="Arial" w:hAnsi="Arial"/>
                <w:b/>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46DE6915" w14:textId="77777777" w:rsidR="00C519A7" w:rsidRPr="00D12E4D" w:rsidRDefault="00C519A7" w:rsidP="00461759">
            <w:pPr>
              <w:keepNext/>
              <w:keepLines/>
              <w:spacing w:after="0"/>
              <w:rPr>
                <w:rFonts w:ascii="Arial" w:hAnsi="Arial"/>
                <w:b/>
                <w:sz w:val="18"/>
                <w:lang w:eastAsia="ja-JP"/>
              </w:rPr>
            </w:pPr>
            <w:r w:rsidRPr="00D12E4D">
              <w:rPr>
                <w:rFonts w:ascii="Arial" w:hAnsi="Arial"/>
                <w:bCs/>
                <w:sz w:val="18"/>
                <w:lang w:eastAsia="ja-JP"/>
              </w:rPr>
              <w:t>TS 28.552 [28] Sec 5.1.1.1.7</w:t>
            </w:r>
          </w:p>
        </w:tc>
      </w:tr>
      <w:tr w:rsidR="00C519A7" w:rsidRPr="00D12E4D" w14:paraId="1D6E6C47"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00FEC979" w14:textId="77777777" w:rsidR="00C519A7" w:rsidRPr="00D12E4D" w:rsidRDefault="00C519A7" w:rsidP="00E2012B">
            <w:pPr>
              <w:keepNext/>
              <w:keepLines/>
              <w:spacing w:after="0"/>
              <w:jc w:val="both"/>
              <w:rPr>
                <w:rFonts w:ascii="Arial" w:hAnsi="Arial"/>
                <w:bCs/>
                <w:sz w:val="18"/>
                <w:lang w:eastAsia="ja-JP"/>
              </w:rPr>
            </w:pPr>
            <w:r w:rsidRPr="00D12E4D">
              <w:rPr>
                <w:rFonts w:ascii="Arial" w:hAnsi="Arial"/>
                <w:bCs/>
                <w:sz w:val="18"/>
                <w:lang w:eastAsia="ja-JP"/>
              </w:rPr>
              <w:t>19023</w:t>
            </w:r>
          </w:p>
        </w:tc>
        <w:tc>
          <w:tcPr>
            <w:tcW w:w="3333" w:type="dxa"/>
            <w:tcBorders>
              <w:top w:val="single" w:sz="4" w:space="0" w:color="auto"/>
              <w:left w:val="single" w:sz="4" w:space="0" w:color="auto"/>
              <w:bottom w:val="single" w:sz="4" w:space="0" w:color="auto"/>
              <w:right w:val="single" w:sz="4" w:space="0" w:color="auto"/>
            </w:tcBorders>
          </w:tcPr>
          <w:p w14:paraId="4983E2F9" w14:textId="77777777" w:rsidR="00C519A7" w:rsidRPr="00D12E4D" w:rsidRDefault="00C519A7" w:rsidP="00461759">
            <w:pPr>
              <w:keepNext/>
              <w:keepLines/>
              <w:spacing w:after="0"/>
              <w:ind w:left="1136"/>
              <w:rPr>
                <w:rFonts w:ascii="Arial" w:hAnsi="Arial"/>
                <w:bCs/>
                <w:sz w:val="18"/>
                <w:lang w:eastAsia="ja-JP"/>
              </w:rPr>
            </w:pPr>
            <w:r w:rsidRPr="00D12E4D">
              <w:rPr>
                <w:rFonts w:ascii="Arial" w:hAnsi="Arial"/>
                <w:bCs/>
                <w:sz w:val="18"/>
                <w:lang w:eastAsia="ja-JP"/>
              </w:rPr>
              <w:t>&gt;&gt;&gt;&gt;&gt;DL packet delay bin value</w:t>
            </w:r>
          </w:p>
        </w:tc>
        <w:tc>
          <w:tcPr>
            <w:tcW w:w="1441" w:type="dxa"/>
            <w:tcBorders>
              <w:top w:val="single" w:sz="4" w:space="0" w:color="auto"/>
              <w:left w:val="single" w:sz="4" w:space="0" w:color="auto"/>
              <w:bottom w:val="single" w:sz="4" w:space="0" w:color="auto"/>
              <w:right w:val="single" w:sz="4" w:space="0" w:color="auto"/>
            </w:tcBorders>
          </w:tcPr>
          <w:p w14:paraId="63A75741"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25CB3407" w14:textId="77777777" w:rsidR="00C519A7" w:rsidRPr="00D12E4D" w:rsidRDefault="00C519A7" w:rsidP="00BC705E">
            <w:pPr>
              <w:keepNext/>
              <w:keepLines/>
              <w:spacing w:after="0"/>
              <w:jc w:val="center"/>
              <w:rPr>
                <w:rFonts w:ascii="Arial" w:hAnsi="Arial"/>
                <w:b/>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7F97BB18"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7AF17DA7" w14:textId="77777777" w:rsidR="00C519A7" w:rsidRPr="00D12E4D" w:rsidRDefault="00C519A7" w:rsidP="00461759">
            <w:pPr>
              <w:keepNext/>
              <w:keepLines/>
              <w:spacing w:after="0"/>
              <w:rPr>
                <w:rFonts w:ascii="Arial" w:hAnsi="Arial"/>
                <w:b/>
                <w:sz w:val="18"/>
                <w:lang w:eastAsia="ja-JP"/>
              </w:rPr>
            </w:pPr>
            <w:r w:rsidRPr="00D12E4D">
              <w:rPr>
                <w:rFonts w:ascii="Arial" w:hAnsi="Arial"/>
                <w:bCs/>
                <w:sz w:val="18"/>
                <w:lang w:eastAsia="ja-JP"/>
              </w:rPr>
              <w:t>TS 28.552 [28] Sec 5.1.1.1.7</w:t>
            </w:r>
          </w:p>
        </w:tc>
      </w:tr>
      <w:tr w:rsidR="00C519A7" w:rsidRPr="00D12E4D" w14:paraId="67297F8B"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303C95F8" w14:textId="77777777" w:rsidR="00C519A7" w:rsidRPr="00D12E4D" w:rsidRDefault="00C519A7" w:rsidP="00E2012B">
            <w:pPr>
              <w:keepNext/>
              <w:keepLines/>
              <w:spacing w:after="0"/>
              <w:jc w:val="both"/>
              <w:rPr>
                <w:rFonts w:ascii="Arial" w:hAnsi="Arial"/>
                <w:bCs/>
                <w:sz w:val="18"/>
                <w:lang w:eastAsia="ja-JP"/>
              </w:rPr>
            </w:pPr>
            <w:r w:rsidRPr="00D12E4D">
              <w:rPr>
                <w:rFonts w:ascii="Arial" w:hAnsi="Arial"/>
                <w:bCs/>
                <w:sz w:val="18"/>
                <w:lang w:eastAsia="ja-JP"/>
              </w:rPr>
              <w:t>19024</w:t>
            </w:r>
          </w:p>
        </w:tc>
        <w:tc>
          <w:tcPr>
            <w:tcW w:w="3333" w:type="dxa"/>
            <w:tcBorders>
              <w:top w:val="single" w:sz="4" w:space="0" w:color="auto"/>
              <w:left w:val="single" w:sz="4" w:space="0" w:color="auto"/>
              <w:bottom w:val="single" w:sz="4" w:space="0" w:color="auto"/>
              <w:right w:val="single" w:sz="4" w:space="0" w:color="auto"/>
            </w:tcBorders>
          </w:tcPr>
          <w:p w14:paraId="1F520B16" w14:textId="77777777" w:rsidR="00C519A7" w:rsidRPr="00D12E4D" w:rsidRDefault="00C519A7" w:rsidP="00461759">
            <w:pPr>
              <w:keepNext/>
              <w:keepLines/>
              <w:spacing w:after="0"/>
              <w:ind w:left="1136"/>
              <w:rPr>
                <w:rFonts w:ascii="Arial" w:hAnsi="Arial"/>
                <w:bCs/>
                <w:sz w:val="18"/>
                <w:lang w:eastAsia="ja-JP"/>
              </w:rPr>
            </w:pPr>
            <w:r w:rsidRPr="00D12E4D">
              <w:rPr>
                <w:rFonts w:ascii="Arial" w:hAnsi="Arial"/>
                <w:bCs/>
                <w:sz w:val="18"/>
                <w:lang w:eastAsia="ja-JP"/>
              </w:rPr>
              <w:t>&gt;&gt;&gt;&gt;&gt;Number of samples</w:t>
            </w:r>
          </w:p>
        </w:tc>
        <w:tc>
          <w:tcPr>
            <w:tcW w:w="1441" w:type="dxa"/>
            <w:tcBorders>
              <w:top w:val="single" w:sz="4" w:space="0" w:color="auto"/>
              <w:left w:val="single" w:sz="4" w:space="0" w:color="auto"/>
              <w:bottom w:val="single" w:sz="4" w:space="0" w:color="auto"/>
              <w:right w:val="single" w:sz="4" w:space="0" w:color="auto"/>
            </w:tcBorders>
          </w:tcPr>
          <w:p w14:paraId="2980031D"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2F044B40" w14:textId="77777777" w:rsidR="00C519A7" w:rsidRPr="00D12E4D" w:rsidRDefault="00C519A7" w:rsidP="00BC705E">
            <w:pPr>
              <w:keepNext/>
              <w:keepLines/>
              <w:spacing w:after="0"/>
              <w:jc w:val="center"/>
              <w:rPr>
                <w:rFonts w:ascii="Arial" w:hAnsi="Arial"/>
                <w:b/>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52C79650"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4DDE6084" w14:textId="77777777" w:rsidR="00C519A7" w:rsidRPr="00D12E4D" w:rsidRDefault="00C519A7" w:rsidP="00461759">
            <w:pPr>
              <w:keepNext/>
              <w:keepLines/>
              <w:spacing w:after="0"/>
              <w:rPr>
                <w:rFonts w:ascii="Arial" w:hAnsi="Arial"/>
                <w:b/>
                <w:sz w:val="18"/>
                <w:lang w:eastAsia="ja-JP"/>
              </w:rPr>
            </w:pPr>
            <w:r w:rsidRPr="00D12E4D">
              <w:rPr>
                <w:rFonts w:ascii="Arial" w:hAnsi="Arial"/>
                <w:bCs/>
                <w:sz w:val="18"/>
                <w:lang w:eastAsia="ja-JP"/>
              </w:rPr>
              <w:t>TS 28.552 [28] Sec 5.1.1.1.7</w:t>
            </w:r>
          </w:p>
        </w:tc>
      </w:tr>
      <w:tr w:rsidR="00C519A7" w:rsidRPr="00D12E4D" w14:paraId="3C0F345E"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3E0EDE4C" w14:textId="77777777" w:rsidR="00C519A7" w:rsidRPr="00D12E4D" w:rsidRDefault="00C519A7" w:rsidP="00E2012B">
            <w:pPr>
              <w:keepNext/>
              <w:keepLines/>
              <w:spacing w:after="0"/>
              <w:jc w:val="both"/>
              <w:rPr>
                <w:rFonts w:ascii="Arial" w:hAnsi="Arial"/>
                <w:bCs/>
                <w:sz w:val="18"/>
                <w:lang w:eastAsia="ja-JP"/>
              </w:rPr>
            </w:pPr>
            <w:r w:rsidRPr="00D12E4D">
              <w:rPr>
                <w:rFonts w:ascii="Arial" w:hAnsi="Arial"/>
                <w:bCs/>
                <w:sz w:val="18"/>
                <w:lang w:eastAsia="ja-JP"/>
              </w:rPr>
              <w:t>19051</w:t>
            </w:r>
          </w:p>
        </w:tc>
        <w:tc>
          <w:tcPr>
            <w:tcW w:w="3333" w:type="dxa"/>
            <w:tcBorders>
              <w:top w:val="single" w:sz="4" w:space="0" w:color="auto"/>
              <w:left w:val="single" w:sz="4" w:space="0" w:color="auto"/>
              <w:bottom w:val="single" w:sz="4" w:space="0" w:color="auto"/>
              <w:right w:val="single" w:sz="4" w:space="0" w:color="auto"/>
            </w:tcBorders>
          </w:tcPr>
          <w:p w14:paraId="5B72EB8A"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&gt;&gt;&gt;UL PDCP SDU Loss Rate</w:t>
            </w:r>
          </w:p>
        </w:tc>
        <w:tc>
          <w:tcPr>
            <w:tcW w:w="1441" w:type="dxa"/>
            <w:tcBorders>
              <w:top w:val="single" w:sz="4" w:space="0" w:color="auto"/>
              <w:left w:val="single" w:sz="4" w:space="0" w:color="auto"/>
              <w:bottom w:val="single" w:sz="4" w:space="0" w:color="auto"/>
              <w:right w:val="single" w:sz="4" w:space="0" w:color="auto"/>
            </w:tcBorders>
          </w:tcPr>
          <w:p w14:paraId="62C2F67B"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6C76B55B" w14:textId="77777777" w:rsidR="00C519A7" w:rsidRPr="00D12E4D" w:rsidRDefault="00C519A7" w:rsidP="00BC705E">
            <w:pPr>
              <w:keepNext/>
              <w:keepLines/>
              <w:spacing w:after="0"/>
              <w:jc w:val="center"/>
              <w:rPr>
                <w:rFonts w:ascii="Arial" w:hAnsi="Arial"/>
                <w:b/>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21185ABF"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3E5E2070"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5.1.3.1.1</w:t>
            </w:r>
          </w:p>
        </w:tc>
      </w:tr>
      <w:tr w:rsidR="00C519A7" w:rsidRPr="00D12E4D" w14:paraId="74A5A103"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2E58BF29" w14:textId="77777777" w:rsidR="00C519A7" w:rsidRPr="00D12E4D" w:rsidRDefault="00C519A7" w:rsidP="00E2012B">
            <w:pPr>
              <w:keepNext/>
              <w:keepLines/>
              <w:spacing w:after="0"/>
              <w:jc w:val="both"/>
              <w:rPr>
                <w:rFonts w:ascii="Arial" w:hAnsi="Arial"/>
                <w:bCs/>
                <w:sz w:val="18"/>
                <w:lang w:eastAsia="ja-JP"/>
              </w:rPr>
            </w:pPr>
            <w:r w:rsidRPr="00D12E4D">
              <w:rPr>
                <w:rFonts w:ascii="Arial" w:hAnsi="Arial"/>
                <w:bCs/>
                <w:sz w:val="18"/>
                <w:lang w:eastAsia="ja-JP"/>
              </w:rPr>
              <w:t>19052</w:t>
            </w:r>
          </w:p>
        </w:tc>
        <w:tc>
          <w:tcPr>
            <w:tcW w:w="3333" w:type="dxa"/>
            <w:tcBorders>
              <w:top w:val="single" w:sz="4" w:space="0" w:color="auto"/>
              <w:left w:val="single" w:sz="4" w:space="0" w:color="auto"/>
              <w:bottom w:val="single" w:sz="4" w:space="0" w:color="auto"/>
              <w:right w:val="single" w:sz="4" w:space="0" w:color="auto"/>
            </w:tcBorders>
          </w:tcPr>
          <w:p w14:paraId="1DAA4689"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&gt;&gt;&gt;UL F1-U Packet Loss Rate</w:t>
            </w:r>
          </w:p>
        </w:tc>
        <w:tc>
          <w:tcPr>
            <w:tcW w:w="1441" w:type="dxa"/>
            <w:tcBorders>
              <w:top w:val="single" w:sz="4" w:space="0" w:color="auto"/>
              <w:left w:val="single" w:sz="4" w:space="0" w:color="auto"/>
              <w:bottom w:val="single" w:sz="4" w:space="0" w:color="auto"/>
              <w:right w:val="single" w:sz="4" w:space="0" w:color="auto"/>
            </w:tcBorders>
          </w:tcPr>
          <w:p w14:paraId="2860C9EA"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242EEF2D" w14:textId="77777777" w:rsidR="00C519A7" w:rsidRPr="00D12E4D" w:rsidRDefault="00C519A7" w:rsidP="00BC705E">
            <w:pPr>
              <w:keepNext/>
              <w:keepLines/>
              <w:spacing w:after="0"/>
              <w:jc w:val="center"/>
              <w:rPr>
                <w:rFonts w:ascii="Arial" w:hAnsi="Arial"/>
                <w:b/>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379A4AAB" w14:textId="77777777" w:rsidR="00C519A7" w:rsidRPr="00A95B80" w:rsidRDefault="00C519A7" w:rsidP="00BC705E">
            <w:pPr>
              <w:pStyle w:val="TAH"/>
              <w:jc w:val="left"/>
              <w:rPr>
                <w:b w:val="0"/>
                <w:bCs/>
                <w:lang w:eastAsia="ja-JP"/>
              </w:rPr>
            </w:pPr>
            <w:r w:rsidRPr="00A95B80">
              <w:rPr>
                <w:b w:val="0"/>
                <w:bCs/>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352F5A3D"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TS 28.552 [28] Sec 5.1.3.1.2</w:t>
            </w:r>
          </w:p>
        </w:tc>
      </w:tr>
      <w:tr w:rsidR="00C519A7" w:rsidRPr="00D12E4D" w14:paraId="79650A98"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111EDB8A" w14:textId="77777777" w:rsidR="00C519A7" w:rsidRPr="00D12E4D" w:rsidRDefault="00C519A7" w:rsidP="00E2012B">
            <w:pPr>
              <w:keepNext/>
              <w:keepLines/>
              <w:spacing w:after="0"/>
              <w:jc w:val="both"/>
              <w:rPr>
                <w:rFonts w:ascii="Arial" w:hAnsi="Arial"/>
                <w:bCs/>
                <w:sz w:val="18"/>
                <w:lang w:eastAsia="ja-JP"/>
              </w:rPr>
            </w:pPr>
            <w:r w:rsidRPr="00D12E4D">
              <w:rPr>
                <w:rFonts w:ascii="Arial" w:hAnsi="Arial"/>
                <w:bCs/>
                <w:sz w:val="18"/>
                <w:lang w:eastAsia="ja-JP"/>
              </w:rPr>
              <w:t>19053</w:t>
            </w:r>
          </w:p>
        </w:tc>
        <w:tc>
          <w:tcPr>
            <w:tcW w:w="3333" w:type="dxa"/>
            <w:tcBorders>
              <w:top w:val="single" w:sz="4" w:space="0" w:color="auto"/>
              <w:left w:val="single" w:sz="4" w:space="0" w:color="auto"/>
              <w:bottom w:val="single" w:sz="4" w:space="0" w:color="auto"/>
              <w:right w:val="single" w:sz="4" w:space="0" w:color="auto"/>
            </w:tcBorders>
          </w:tcPr>
          <w:p w14:paraId="67D902E4"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&gt;&gt;&gt;DL PDCP SDU Drop Rate</w:t>
            </w:r>
          </w:p>
        </w:tc>
        <w:tc>
          <w:tcPr>
            <w:tcW w:w="1441" w:type="dxa"/>
            <w:tcBorders>
              <w:top w:val="single" w:sz="4" w:space="0" w:color="auto"/>
              <w:left w:val="single" w:sz="4" w:space="0" w:color="auto"/>
              <w:bottom w:val="single" w:sz="4" w:space="0" w:color="auto"/>
              <w:right w:val="single" w:sz="4" w:space="0" w:color="auto"/>
            </w:tcBorders>
          </w:tcPr>
          <w:p w14:paraId="0B50C2CB"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344D90AE" w14:textId="77777777" w:rsidR="00C519A7" w:rsidRPr="00D12E4D" w:rsidRDefault="00C519A7" w:rsidP="00BC705E">
            <w:pPr>
              <w:keepNext/>
              <w:keepLines/>
              <w:spacing w:after="0"/>
              <w:jc w:val="center"/>
              <w:rPr>
                <w:rFonts w:ascii="Arial" w:hAnsi="Arial"/>
                <w:b/>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1EB44020"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040CC819"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5.1.3.2.1</w:t>
            </w:r>
          </w:p>
        </w:tc>
      </w:tr>
      <w:tr w:rsidR="00C519A7" w:rsidRPr="00D12E4D" w14:paraId="0548DE6D"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34546D2B" w14:textId="77777777" w:rsidR="00C519A7" w:rsidRPr="00D12E4D" w:rsidRDefault="00C519A7" w:rsidP="00E2012B">
            <w:pPr>
              <w:keepNext/>
              <w:keepLines/>
              <w:spacing w:after="0"/>
              <w:jc w:val="both"/>
              <w:rPr>
                <w:rFonts w:ascii="Arial" w:hAnsi="Arial"/>
                <w:bCs/>
                <w:sz w:val="18"/>
                <w:lang w:eastAsia="ja-JP"/>
              </w:rPr>
            </w:pPr>
            <w:r w:rsidRPr="00D12E4D">
              <w:rPr>
                <w:rFonts w:ascii="Arial" w:hAnsi="Arial"/>
                <w:bCs/>
                <w:sz w:val="18"/>
                <w:lang w:eastAsia="ja-JP"/>
              </w:rPr>
              <w:t>19054</w:t>
            </w:r>
          </w:p>
        </w:tc>
        <w:tc>
          <w:tcPr>
            <w:tcW w:w="3333" w:type="dxa"/>
            <w:tcBorders>
              <w:top w:val="single" w:sz="4" w:space="0" w:color="auto"/>
              <w:left w:val="single" w:sz="4" w:space="0" w:color="auto"/>
              <w:bottom w:val="single" w:sz="4" w:space="0" w:color="auto"/>
              <w:right w:val="single" w:sz="4" w:space="0" w:color="auto"/>
            </w:tcBorders>
          </w:tcPr>
          <w:p w14:paraId="25ECDF84"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&gt;&gt;&gt;Average delay DL</w:t>
            </w:r>
          </w:p>
        </w:tc>
        <w:tc>
          <w:tcPr>
            <w:tcW w:w="1441" w:type="dxa"/>
            <w:tcBorders>
              <w:top w:val="single" w:sz="4" w:space="0" w:color="auto"/>
              <w:left w:val="single" w:sz="4" w:space="0" w:color="auto"/>
              <w:bottom w:val="single" w:sz="4" w:space="0" w:color="auto"/>
              <w:right w:val="single" w:sz="4" w:space="0" w:color="auto"/>
            </w:tcBorders>
          </w:tcPr>
          <w:p w14:paraId="0B479D14"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5561BEBD" w14:textId="77777777" w:rsidR="00C519A7" w:rsidRPr="00D12E4D" w:rsidRDefault="00C519A7" w:rsidP="00BC705E">
            <w:pPr>
              <w:keepNext/>
              <w:keepLines/>
              <w:spacing w:after="0"/>
              <w:jc w:val="center"/>
              <w:rPr>
                <w:rFonts w:ascii="Arial" w:hAnsi="Arial"/>
                <w:b/>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21DF3486" w14:textId="77777777" w:rsidR="00C519A7" w:rsidRPr="00A95B80" w:rsidRDefault="00C519A7" w:rsidP="00BC705E">
            <w:pPr>
              <w:pStyle w:val="TAH"/>
              <w:jc w:val="left"/>
              <w:rPr>
                <w:b w:val="0"/>
                <w:bCs/>
              </w:rPr>
            </w:pPr>
            <w:r w:rsidRPr="00A95B80">
              <w:rPr>
                <w:b w:val="0"/>
                <w:bCs/>
              </w:rPr>
              <w:t>REAL</w:t>
            </w:r>
          </w:p>
        </w:tc>
        <w:tc>
          <w:tcPr>
            <w:tcW w:w="1441" w:type="dxa"/>
            <w:tcBorders>
              <w:top w:val="single" w:sz="4" w:space="0" w:color="auto"/>
              <w:left w:val="single" w:sz="4" w:space="0" w:color="auto"/>
              <w:bottom w:val="single" w:sz="4" w:space="0" w:color="auto"/>
              <w:right w:val="single" w:sz="4" w:space="0" w:color="auto"/>
            </w:tcBorders>
          </w:tcPr>
          <w:p w14:paraId="0AEEC6AF"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5.1.3.3.1</w:t>
            </w:r>
          </w:p>
        </w:tc>
      </w:tr>
      <w:tr w:rsidR="00C519A7" w:rsidRPr="00D12E4D" w14:paraId="11C48E04"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5789AD93" w14:textId="77777777" w:rsidR="00C519A7" w:rsidRPr="00D12E4D" w:rsidRDefault="00C519A7" w:rsidP="00E2012B">
            <w:pPr>
              <w:keepNext/>
              <w:keepLines/>
              <w:spacing w:after="0"/>
              <w:jc w:val="both"/>
              <w:rPr>
                <w:rFonts w:ascii="Arial" w:hAnsi="Arial"/>
                <w:bCs/>
                <w:sz w:val="18"/>
                <w:lang w:eastAsia="ja-JP"/>
              </w:rPr>
            </w:pPr>
            <w:r w:rsidRPr="00D12E4D">
              <w:rPr>
                <w:rFonts w:ascii="Arial" w:hAnsi="Arial"/>
                <w:bCs/>
                <w:sz w:val="18"/>
                <w:lang w:eastAsia="ja-JP"/>
              </w:rPr>
              <w:t>19055</w:t>
            </w:r>
          </w:p>
        </w:tc>
        <w:tc>
          <w:tcPr>
            <w:tcW w:w="3333" w:type="dxa"/>
            <w:tcBorders>
              <w:top w:val="single" w:sz="4" w:space="0" w:color="auto"/>
              <w:left w:val="single" w:sz="4" w:space="0" w:color="auto"/>
              <w:bottom w:val="single" w:sz="4" w:space="0" w:color="auto"/>
              <w:right w:val="single" w:sz="4" w:space="0" w:color="auto"/>
            </w:tcBorders>
          </w:tcPr>
          <w:p w14:paraId="57D4C029"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&gt;&gt;&gt;Average delay DL on F1-U</w:t>
            </w:r>
          </w:p>
        </w:tc>
        <w:tc>
          <w:tcPr>
            <w:tcW w:w="1441" w:type="dxa"/>
            <w:tcBorders>
              <w:top w:val="single" w:sz="4" w:space="0" w:color="auto"/>
              <w:left w:val="single" w:sz="4" w:space="0" w:color="auto"/>
              <w:bottom w:val="single" w:sz="4" w:space="0" w:color="auto"/>
              <w:right w:val="single" w:sz="4" w:space="0" w:color="auto"/>
            </w:tcBorders>
          </w:tcPr>
          <w:p w14:paraId="17DCC3FB"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0B573AEB" w14:textId="77777777" w:rsidR="00C519A7" w:rsidRPr="00D12E4D" w:rsidRDefault="00C519A7" w:rsidP="00BC705E">
            <w:pPr>
              <w:keepNext/>
              <w:keepLines/>
              <w:spacing w:after="0"/>
              <w:jc w:val="center"/>
              <w:rPr>
                <w:rFonts w:ascii="Arial" w:hAnsi="Arial"/>
                <w:b/>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2C7C0ED5"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REAL</w:t>
            </w:r>
          </w:p>
        </w:tc>
        <w:tc>
          <w:tcPr>
            <w:tcW w:w="1441" w:type="dxa"/>
            <w:tcBorders>
              <w:top w:val="single" w:sz="4" w:space="0" w:color="auto"/>
              <w:left w:val="single" w:sz="4" w:space="0" w:color="auto"/>
              <w:bottom w:val="single" w:sz="4" w:space="0" w:color="auto"/>
              <w:right w:val="single" w:sz="4" w:space="0" w:color="auto"/>
            </w:tcBorders>
          </w:tcPr>
          <w:p w14:paraId="2E51C378"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5.1.3.3.2</w:t>
            </w:r>
          </w:p>
        </w:tc>
      </w:tr>
      <w:tr w:rsidR="00C519A7" w:rsidRPr="00D12E4D" w14:paraId="62359E7E"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3C88E481" w14:textId="77777777" w:rsidR="00C519A7" w:rsidRPr="00D12E4D" w:rsidRDefault="00C519A7" w:rsidP="00E2012B">
            <w:pPr>
              <w:keepNext/>
              <w:keepLines/>
              <w:spacing w:after="0"/>
              <w:jc w:val="both"/>
              <w:rPr>
                <w:rFonts w:ascii="Arial" w:hAnsi="Arial"/>
                <w:bCs/>
                <w:sz w:val="18"/>
                <w:lang w:eastAsia="ja-JP"/>
              </w:rPr>
            </w:pPr>
            <w:r w:rsidRPr="00D12E4D">
              <w:rPr>
                <w:rFonts w:ascii="Arial" w:hAnsi="Arial"/>
                <w:bCs/>
                <w:sz w:val="18"/>
                <w:lang w:eastAsia="ja-JP"/>
              </w:rPr>
              <w:t>19056</w:t>
            </w:r>
          </w:p>
        </w:tc>
        <w:tc>
          <w:tcPr>
            <w:tcW w:w="3333" w:type="dxa"/>
            <w:tcBorders>
              <w:top w:val="single" w:sz="4" w:space="0" w:color="auto"/>
              <w:left w:val="single" w:sz="4" w:space="0" w:color="auto"/>
              <w:bottom w:val="single" w:sz="4" w:space="0" w:color="auto"/>
              <w:right w:val="single" w:sz="4" w:space="0" w:color="auto"/>
            </w:tcBorders>
          </w:tcPr>
          <w:p w14:paraId="6AB2F36A"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&gt;&gt;&gt;Distribution bins for DL packet delay on F1-U</w:t>
            </w:r>
          </w:p>
        </w:tc>
        <w:tc>
          <w:tcPr>
            <w:tcW w:w="1441" w:type="dxa"/>
            <w:tcBorders>
              <w:top w:val="single" w:sz="4" w:space="0" w:color="auto"/>
              <w:left w:val="single" w:sz="4" w:space="0" w:color="auto"/>
              <w:bottom w:val="single" w:sz="4" w:space="0" w:color="auto"/>
              <w:right w:val="single" w:sz="4" w:space="0" w:color="auto"/>
            </w:tcBorders>
          </w:tcPr>
          <w:p w14:paraId="6E311F71"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LIST</w:t>
            </w:r>
          </w:p>
        </w:tc>
        <w:tc>
          <w:tcPr>
            <w:tcW w:w="989" w:type="dxa"/>
            <w:tcBorders>
              <w:top w:val="single" w:sz="4" w:space="0" w:color="auto"/>
              <w:left w:val="single" w:sz="4" w:space="0" w:color="auto"/>
              <w:bottom w:val="single" w:sz="4" w:space="0" w:color="auto"/>
              <w:right w:val="single" w:sz="4" w:space="0" w:color="auto"/>
            </w:tcBorders>
          </w:tcPr>
          <w:p w14:paraId="6D902E81" w14:textId="77777777" w:rsidR="00C519A7" w:rsidRPr="00D12E4D" w:rsidRDefault="00C519A7" w:rsidP="00461759">
            <w:pPr>
              <w:keepNext/>
              <w:keepLines/>
              <w:spacing w:after="0"/>
              <w:jc w:val="center"/>
              <w:rPr>
                <w:rFonts w:ascii="Arial" w:hAnsi="Arial"/>
                <w:b/>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4F54FFD3" w14:textId="77777777" w:rsidR="00C519A7" w:rsidRPr="00D12E4D" w:rsidRDefault="00C519A7" w:rsidP="00BC705E">
            <w:pPr>
              <w:keepNext/>
              <w:keepLines/>
              <w:spacing w:after="0"/>
              <w:rPr>
                <w:rFonts w:ascii="Arial" w:hAnsi="Arial"/>
                <w:bCs/>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0AE73053"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5.1.3.3.5</w:t>
            </w:r>
          </w:p>
        </w:tc>
      </w:tr>
      <w:tr w:rsidR="00C519A7" w:rsidRPr="00D12E4D" w14:paraId="0E47CA56"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3E0E2669" w14:textId="77777777" w:rsidR="00C519A7" w:rsidRPr="00D12E4D" w:rsidRDefault="00C519A7" w:rsidP="00E2012B">
            <w:pPr>
              <w:keepNext/>
              <w:keepLines/>
              <w:spacing w:after="0"/>
              <w:jc w:val="both"/>
              <w:rPr>
                <w:rFonts w:ascii="Arial" w:hAnsi="Arial"/>
                <w:bCs/>
                <w:sz w:val="18"/>
                <w:lang w:eastAsia="ja-JP"/>
              </w:rPr>
            </w:pPr>
            <w:r w:rsidRPr="00D12E4D">
              <w:rPr>
                <w:rFonts w:ascii="Arial" w:hAnsi="Arial"/>
                <w:bCs/>
                <w:sz w:val="18"/>
                <w:lang w:eastAsia="ja-JP"/>
              </w:rPr>
              <w:t>19057</w:t>
            </w:r>
          </w:p>
        </w:tc>
        <w:tc>
          <w:tcPr>
            <w:tcW w:w="3333" w:type="dxa"/>
            <w:tcBorders>
              <w:top w:val="single" w:sz="4" w:space="0" w:color="auto"/>
              <w:left w:val="single" w:sz="4" w:space="0" w:color="auto"/>
              <w:bottom w:val="single" w:sz="4" w:space="0" w:color="auto"/>
              <w:right w:val="single" w:sz="4" w:space="0" w:color="auto"/>
            </w:tcBorders>
          </w:tcPr>
          <w:p w14:paraId="3FE44D6E"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&gt;&gt;&gt;&gt;Distribution bin item</w:t>
            </w:r>
          </w:p>
        </w:tc>
        <w:tc>
          <w:tcPr>
            <w:tcW w:w="1441" w:type="dxa"/>
            <w:tcBorders>
              <w:top w:val="single" w:sz="4" w:space="0" w:color="auto"/>
              <w:left w:val="single" w:sz="4" w:space="0" w:color="auto"/>
              <w:bottom w:val="single" w:sz="4" w:space="0" w:color="auto"/>
              <w:right w:val="single" w:sz="4" w:space="0" w:color="auto"/>
            </w:tcBorders>
          </w:tcPr>
          <w:p w14:paraId="347B5326"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7A3198A4" w14:textId="77777777" w:rsidR="00C519A7" w:rsidRPr="00D12E4D" w:rsidRDefault="00C519A7" w:rsidP="00461759">
            <w:pPr>
              <w:keepNext/>
              <w:keepLines/>
              <w:spacing w:after="0"/>
              <w:jc w:val="center"/>
              <w:rPr>
                <w:rFonts w:ascii="Arial" w:hAnsi="Arial"/>
                <w:b/>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5BB9C27D" w14:textId="77777777" w:rsidR="00C519A7" w:rsidRPr="00D12E4D" w:rsidRDefault="00C519A7" w:rsidP="00BC705E">
            <w:pPr>
              <w:keepNext/>
              <w:keepLines/>
              <w:spacing w:after="0"/>
              <w:rPr>
                <w:rFonts w:ascii="Arial" w:hAnsi="Arial"/>
                <w:bCs/>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00671972" w14:textId="77777777" w:rsidR="00C519A7" w:rsidRPr="00D12E4D" w:rsidRDefault="00C519A7" w:rsidP="00BC705E">
            <w:pPr>
              <w:keepNext/>
              <w:keepLines/>
              <w:spacing w:after="0"/>
              <w:rPr>
                <w:rFonts w:ascii="Arial" w:hAnsi="Arial"/>
                <w:bCs/>
                <w:sz w:val="18"/>
                <w:lang w:eastAsia="ja-JP"/>
              </w:rPr>
            </w:pPr>
          </w:p>
        </w:tc>
      </w:tr>
      <w:tr w:rsidR="00C519A7" w:rsidRPr="00D12E4D" w14:paraId="65351AB3"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732A0741" w14:textId="77777777" w:rsidR="00C519A7" w:rsidRPr="00D12E4D" w:rsidRDefault="00C519A7" w:rsidP="00E2012B">
            <w:pPr>
              <w:keepNext/>
              <w:keepLines/>
              <w:spacing w:after="0"/>
              <w:jc w:val="both"/>
              <w:rPr>
                <w:rFonts w:ascii="Arial" w:hAnsi="Arial"/>
                <w:bCs/>
                <w:sz w:val="18"/>
                <w:lang w:eastAsia="ja-JP"/>
              </w:rPr>
            </w:pPr>
            <w:r w:rsidRPr="00D12E4D">
              <w:rPr>
                <w:rFonts w:ascii="Arial" w:hAnsi="Arial"/>
                <w:bCs/>
                <w:sz w:val="18"/>
                <w:lang w:eastAsia="ja-JP"/>
              </w:rPr>
              <w:t>19058</w:t>
            </w:r>
          </w:p>
        </w:tc>
        <w:tc>
          <w:tcPr>
            <w:tcW w:w="3333" w:type="dxa"/>
            <w:tcBorders>
              <w:top w:val="single" w:sz="4" w:space="0" w:color="auto"/>
              <w:left w:val="single" w:sz="4" w:space="0" w:color="auto"/>
              <w:bottom w:val="single" w:sz="4" w:space="0" w:color="auto"/>
              <w:right w:val="single" w:sz="4" w:space="0" w:color="auto"/>
            </w:tcBorders>
          </w:tcPr>
          <w:p w14:paraId="2E6531CC" w14:textId="77777777" w:rsidR="00C519A7" w:rsidRPr="00D12E4D" w:rsidRDefault="00C519A7" w:rsidP="00461759">
            <w:pPr>
              <w:keepNext/>
              <w:keepLines/>
              <w:spacing w:after="0"/>
              <w:ind w:left="1136"/>
              <w:rPr>
                <w:rFonts w:ascii="Arial" w:hAnsi="Arial"/>
                <w:bCs/>
                <w:sz w:val="18"/>
                <w:lang w:eastAsia="ja-JP"/>
              </w:rPr>
            </w:pPr>
            <w:r w:rsidRPr="00D12E4D">
              <w:rPr>
                <w:rFonts w:ascii="Arial" w:hAnsi="Arial"/>
                <w:bCs/>
                <w:sz w:val="18"/>
                <w:lang w:eastAsia="ja-JP"/>
              </w:rPr>
              <w:t>&gt;&gt;&gt;&gt;&gt;DL packet delay bin value</w:t>
            </w:r>
          </w:p>
        </w:tc>
        <w:tc>
          <w:tcPr>
            <w:tcW w:w="1441" w:type="dxa"/>
            <w:tcBorders>
              <w:top w:val="single" w:sz="4" w:space="0" w:color="auto"/>
              <w:left w:val="single" w:sz="4" w:space="0" w:color="auto"/>
              <w:bottom w:val="single" w:sz="4" w:space="0" w:color="auto"/>
              <w:right w:val="single" w:sz="4" w:space="0" w:color="auto"/>
            </w:tcBorders>
          </w:tcPr>
          <w:p w14:paraId="7B341B6C"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190D06E8" w14:textId="77777777" w:rsidR="00C519A7" w:rsidRPr="00D12E4D" w:rsidRDefault="00C519A7" w:rsidP="00BC705E">
            <w:pPr>
              <w:keepNext/>
              <w:keepLines/>
              <w:spacing w:after="0"/>
              <w:jc w:val="center"/>
              <w:rPr>
                <w:rFonts w:ascii="Arial" w:hAnsi="Arial"/>
                <w:b/>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23CEB1BF"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4B85C075"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5.1.3.3.5</w:t>
            </w:r>
          </w:p>
        </w:tc>
      </w:tr>
      <w:tr w:rsidR="00C519A7" w:rsidRPr="00D12E4D" w14:paraId="5D854AEA"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414E28D5" w14:textId="77777777" w:rsidR="00C519A7" w:rsidRPr="00D12E4D" w:rsidRDefault="00C519A7" w:rsidP="00E2012B">
            <w:pPr>
              <w:keepNext/>
              <w:keepLines/>
              <w:spacing w:after="0"/>
              <w:jc w:val="both"/>
              <w:rPr>
                <w:rFonts w:ascii="Arial" w:hAnsi="Arial"/>
                <w:bCs/>
                <w:sz w:val="18"/>
                <w:lang w:eastAsia="ja-JP"/>
              </w:rPr>
            </w:pPr>
            <w:r w:rsidRPr="00D12E4D">
              <w:rPr>
                <w:rFonts w:ascii="Arial" w:hAnsi="Arial"/>
                <w:bCs/>
                <w:sz w:val="18"/>
                <w:lang w:eastAsia="ja-JP"/>
              </w:rPr>
              <w:lastRenderedPageBreak/>
              <w:t>19059</w:t>
            </w:r>
          </w:p>
        </w:tc>
        <w:tc>
          <w:tcPr>
            <w:tcW w:w="3333" w:type="dxa"/>
            <w:tcBorders>
              <w:top w:val="single" w:sz="4" w:space="0" w:color="auto"/>
              <w:left w:val="single" w:sz="4" w:space="0" w:color="auto"/>
              <w:bottom w:val="single" w:sz="4" w:space="0" w:color="auto"/>
              <w:right w:val="single" w:sz="4" w:space="0" w:color="auto"/>
            </w:tcBorders>
          </w:tcPr>
          <w:p w14:paraId="6E814B1E" w14:textId="77777777" w:rsidR="00C519A7" w:rsidRPr="00D12E4D" w:rsidRDefault="00C519A7" w:rsidP="00461759">
            <w:pPr>
              <w:keepNext/>
              <w:keepLines/>
              <w:spacing w:after="0"/>
              <w:ind w:left="1136"/>
              <w:rPr>
                <w:rFonts w:ascii="Arial" w:hAnsi="Arial"/>
                <w:bCs/>
                <w:sz w:val="18"/>
                <w:lang w:eastAsia="ja-JP"/>
              </w:rPr>
            </w:pPr>
            <w:r w:rsidRPr="00D12E4D">
              <w:rPr>
                <w:rFonts w:ascii="Arial" w:hAnsi="Arial"/>
                <w:bCs/>
                <w:sz w:val="18"/>
                <w:lang w:eastAsia="ja-JP"/>
              </w:rPr>
              <w:t>&gt;&gt;&gt;&gt;&gt;Number of samples</w:t>
            </w:r>
          </w:p>
        </w:tc>
        <w:tc>
          <w:tcPr>
            <w:tcW w:w="1441" w:type="dxa"/>
            <w:tcBorders>
              <w:top w:val="single" w:sz="4" w:space="0" w:color="auto"/>
              <w:left w:val="single" w:sz="4" w:space="0" w:color="auto"/>
              <w:bottom w:val="single" w:sz="4" w:space="0" w:color="auto"/>
              <w:right w:val="single" w:sz="4" w:space="0" w:color="auto"/>
            </w:tcBorders>
          </w:tcPr>
          <w:p w14:paraId="712BB2A2"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3470F10E" w14:textId="77777777" w:rsidR="00C519A7" w:rsidRPr="00D12E4D" w:rsidRDefault="00C519A7" w:rsidP="00BC705E">
            <w:pPr>
              <w:keepNext/>
              <w:keepLines/>
              <w:spacing w:after="0"/>
              <w:jc w:val="center"/>
              <w:rPr>
                <w:rFonts w:ascii="Arial" w:hAnsi="Arial"/>
                <w:b/>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6BDC77D5"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03EE06BE"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5.1.3.3.5</w:t>
            </w:r>
          </w:p>
        </w:tc>
      </w:tr>
      <w:tr w:rsidR="00C519A7" w:rsidRPr="00D12E4D" w14:paraId="701199E6"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5D97CD12" w14:textId="77777777" w:rsidR="00C519A7" w:rsidRPr="00D12E4D" w:rsidRDefault="00C519A7" w:rsidP="00E2012B">
            <w:pPr>
              <w:keepNext/>
              <w:keepLines/>
              <w:spacing w:after="0"/>
              <w:jc w:val="both"/>
              <w:rPr>
                <w:rFonts w:ascii="Arial" w:hAnsi="Arial"/>
                <w:bCs/>
                <w:sz w:val="18"/>
                <w:lang w:eastAsia="ja-JP"/>
              </w:rPr>
            </w:pPr>
            <w:r w:rsidRPr="00D12E4D">
              <w:rPr>
                <w:rFonts w:ascii="Arial" w:hAnsi="Arial"/>
                <w:bCs/>
                <w:sz w:val="18"/>
                <w:lang w:eastAsia="ja-JP"/>
              </w:rPr>
              <w:t>19071</w:t>
            </w:r>
          </w:p>
        </w:tc>
        <w:tc>
          <w:tcPr>
            <w:tcW w:w="3333" w:type="dxa"/>
            <w:tcBorders>
              <w:top w:val="single" w:sz="4" w:space="0" w:color="auto"/>
              <w:left w:val="single" w:sz="4" w:space="0" w:color="auto"/>
              <w:bottom w:val="single" w:sz="4" w:space="0" w:color="auto"/>
              <w:right w:val="single" w:sz="4" w:space="0" w:color="auto"/>
            </w:tcBorders>
          </w:tcPr>
          <w:p w14:paraId="23A3121E"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PDCP data volume Measurement</w:t>
            </w:r>
          </w:p>
        </w:tc>
        <w:tc>
          <w:tcPr>
            <w:tcW w:w="1441" w:type="dxa"/>
            <w:tcBorders>
              <w:top w:val="single" w:sz="4" w:space="0" w:color="auto"/>
              <w:left w:val="single" w:sz="4" w:space="0" w:color="auto"/>
              <w:bottom w:val="single" w:sz="4" w:space="0" w:color="auto"/>
              <w:right w:val="single" w:sz="4" w:space="0" w:color="auto"/>
            </w:tcBorders>
          </w:tcPr>
          <w:p w14:paraId="41FAD5ED"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4EEDB472" w14:textId="77777777" w:rsidR="00C519A7" w:rsidRPr="00D12E4D" w:rsidRDefault="00C519A7" w:rsidP="00461759">
            <w:pPr>
              <w:keepNext/>
              <w:keepLines/>
              <w:spacing w:after="0"/>
              <w:jc w:val="center"/>
              <w:rPr>
                <w:rFonts w:ascii="Arial" w:hAnsi="Arial"/>
                <w:b/>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103060F8" w14:textId="77777777" w:rsidR="00C519A7" w:rsidRPr="00D12E4D" w:rsidRDefault="00C519A7" w:rsidP="00BC705E">
            <w:pPr>
              <w:keepNext/>
              <w:keepLines/>
              <w:spacing w:after="0"/>
              <w:rPr>
                <w:rFonts w:ascii="Arial" w:hAnsi="Arial"/>
                <w:b/>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2B04BE9F"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5.1.3.6</w:t>
            </w:r>
          </w:p>
        </w:tc>
      </w:tr>
      <w:tr w:rsidR="00C519A7" w:rsidRPr="00D12E4D" w14:paraId="35D9B890"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6E49F8F9" w14:textId="77777777" w:rsidR="00C519A7" w:rsidRPr="00D12E4D" w:rsidRDefault="00C519A7" w:rsidP="00E2012B">
            <w:pPr>
              <w:keepNext/>
              <w:keepLines/>
              <w:spacing w:after="0"/>
              <w:jc w:val="both"/>
              <w:rPr>
                <w:rFonts w:ascii="Arial" w:hAnsi="Arial"/>
                <w:bCs/>
                <w:sz w:val="18"/>
                <w:lang w:eastAsia="ja-JP"/>
              </w:rPr>
            </w:pPr>
            <w:r w:rsidRPr="00D12E4D">
              <w:rPr>
                <w:rFonts w:ascii="Arial" w:hAnsi="Arial"/>
                <w:bCs/>
                <w:sz w:val="18"/>
                <w:lang w:eastAsia="ja-JP"/>
              </w:rPr>
              <w:t>19072</w:t>
            </w:r>
          </w:p>
        </w:tc>
        <w:tc>
          <w:tcPr>
            <w:tcW w:w="3333" w:type="dxa"/>
            <w:tcBorders>
              <w:top w:val="single" w:sz="4" w:space="0" w:color="auto"/>
              <w:left w:val="single" w:sz="4" w:space="0" w:color="auto"/>
              <w:bottom w:val="single" w:sz="4" w:space="0" w:color="auto"/>
              <w:right w:val="single" w:sz="4" w:space="0" w:color="auto"/>
            </w:tcBorders>
          </w:tcPr>
          <w:p w14:paraId="26E1625E"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&gt;List of QoS levels</w:t>
            </w:r>
          </w:p>
        </w:tc>
        <w:tc>
          <w:tcPr>
            <w:tcW w:w="1441" w:type="dxa"/>
            <w:tcBorders>
              <w:top w:val="single" w:sz="4" w:space="0" w:color="auto"/>
              <w:left w:val="single" w:sz="4" w:space="0" w:color="auto"/>
              <w:bottom w:val="single" w:sz="4" w:space="0" w:color="auto"/>
              <w:right w:val="single" w:sz="4" w:space="0" w:color="auto"/>
            </w:tcBorders>
          </w:tcPr>
          <w:p w14:paraId="2F877802"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LIST</w:t>
            </w:r>
          </w:p>
        </w:tc>
        <w:tc>
          <w:tcPr>
            <w:tcW w:w="989" w:type="dxa"/>
            <w:tcBorders>
              <w:top w:val="single" w:sz="4" w:space="0" w:color="auto"/>
              <w:left w:val="single" w:sz="4" w:space="0" w:color="auto"/>
              <w:bottom w:val="single" w:sz="4" w:space="0" w:color="auto"/>
              <w:right w:val="single" w:sz="4" w:space="0" w:color="auto"/>
            </w:tcBorders>
          </w:tcPr>
          <w:p w14:paraId="7B139F9E" w14:textId="77777777" w:rsidR="00C519A7" w:rsidRPr="00D12E4D" w:rsidRDefault="00C519A7" w:rsidP="00461759">
            <w:pPr>
              <w:keepNext/>
              <w:keepLines/>
              <w:spacing w:after="0"/>
              <w:jc w:val="center"/>
              <w:rPr>
                <w:rFonts w:ascii="Arial" w:hAnsi="Arial"/>
                <w:b/>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3ADF67C3" w14:textId="77777777" w:rsidR="00C519A7" w:rsidRPr="00D12E4D" w:rsidRDefault="00C519A7" w:rsidP="00BC705E">
            <w:pPr>
              <w:keepNext/>
              <w:keepLines/>
              <w:spacing w:after="0"/>
              <w:rPr>
                <w:rFonts w:ascii="Arial" w:hAnsi="Arial"/>
                <w:b/>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279C64F4" w14:textId="77777777" w:rsidR="00C519A7" w:rsidRPr="00D12E4D" w:rsidRDefault="00C519A7" w:rsidP="00461759">
            <w:pPr>
              <w:keepNext/>
              <w:keepLines/>
              <w:spacing w:after="0"/>
              <w:rPr>
                <w:rFonts w:ascii="Arial" w:hAnsi="Arial"/>
                <w:b/>
                <w:sz w:val="18"/>
                <w:lang w:eastAsia="ja-JP"/>
              </w:rPr>
            </w:pPr>
            <w:r w:rsidRPr="00D12E4D">
              <w:rPr>
                <w:rFonts w:ascii="Arial" w:hAnsi="Arial"/>
                <w:bCs/>
                <w:sz w:val="18"/>
                <w:lang w:eastAsia="ja-JP"/>
              </w:rPr>
              <w:t>TS 28.552 [28] Sec 5.1.3.6</w:t>
            </w:r>
          </w:p>
        </w:tc>
      </w:tr>
      <w:tr w:rsidR="00C519A7" w:rsidRPr="00D12E4D" w14:paraId="4A80144F"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7C8A3092" w14:textId="77777777" w:rsidR="00C519A7" w:rsidRPr="00D12E4D" w:rsidRDefault="00C519A7" w:rsidP="00E2012B">
            <w:pPr>
              <w:keepNext/>
              <w:keepLines/>
              <w:spacing w:after="0"/>
              <w:jc w:val="both"/>
              <w:rPr>
                <w:rFonts w:ascii="Arial" w:hAnsi="Arial"/>
                <w:bCs/>
                <w:sz w:val="18"/>
                <w:lang w:eastAsia="ja-JP"/>
              </w:rPr>
            </w:pPr>
            <w:r w:rsidRPr="00D12E4D">
              <w:rPr>
                <w:rFonts w:ascii="Arial" w:hAnsi="Arial"/>
                <w:bCs/>
                <w:sz w:val="18"/>
                <w:lang w:eastAsia="ja-JP"/>
              </w:rPr>
              <w:t>19073</w:t>
            </w:r>
          </w:p>
        </w:tc>
        <w:tc>
          <w:tcPr>
            <w:tcW w:w="3333" w:type="dxa"/>
            <w:tcBorders>
              <w:top w:val="single" w:sz="4" w:space="0" w:color="auto"/>
              <w:left w:val="single" w:sz="4" w:space="0" w:color="auto"/>
              <w:bottom w:val="single" w:sz="4" w:space="0" w:color="auto"/>
              <w:right w:val="single" w:sz="4" w:space="0" w:color="auto"/>
            </w:tcBorders>
          </w:tcPr>
          <w:p w14:paraId="5C763D16" w14:textId="77777777" w:rsidR="00C519A7" w:rsidRPr="00D12E4D" w:rsidRDefault="00C519A7" w:rsidP="00461759">
            <w:pPr>
              <w:keepNext/>
              <w:keepLines/>
              <w:spacing w:after="0"/>
              <w:ind w:left="284"/>
              <w:rPr>
                <w:rFonts w:ascii="Arial" w:hAnsi="Arial"/>
                <w:bCs/>
                <w:sz w:val="18"/>
                <w:lang w:eastAsia="ja-JP"/>
              </w:rPr>
            </w:pPr>
            <w:r w:rsidRPr="00D12E4D">
              <w:rPr>
                <w:rFonts w:ascii="Arial" w:hAnsi="Arial"/>
                <w:bCs/>
                <w:sz w:val="18"/>
                <w:lang w:eastAsia="ja-JP"/>
              </w:rPr>
              <w:t>&gt;&gt;QoS level item</w:t>
            </w:r>
          </w:p>
        </w:tc>
        <w:tc>
          <w:tcPr>
            <w:tcW w:w="1441" w:type="dxa"/>
            <w:tcBorders>
              <w:top w:val="single" w:sz="4" w:space="0" w:color="auto"/>
              <w:left w:val="single" w:sz="4" w:space="0" w:color="auto"/>
              <w:bottom w:val="single" w:sz="4" w:space="0" w:color="auto"/>
              <w:right w:val="single" w:sz="4" w:space="0" w:color="auto"/>
            </w:tcBorders>
          </w:tcPr>
          <w:p w14:paraId="3F124C22"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3BFF97B5" w14:textId="77777777" w:rsidR="00C519A7" w:rsidRPr="00D12E4D" w:rsidRDefault="00C519A7" w:rsidP="00461759">
            <w:pPr>
              <w:keepNext/>
              <w:keepLines/>
              <w:spacing w:after="0"/>
              <w:jc w:val="center"/>
              <w:rPr>
                <w:rFonts w:ascii="Arial" w:hAnsi="Arial"/>
                <w:b/>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576BCF0C" w14:textId="77777777" w:rsidR="00C519A7" w:rsidRPr="00D12E4D" w:rsidRDefault="00C519A7" w:rsidP="00BC705E">
            <w:pPr>
              <w:keepNext/>
              <w:keepLines/>
              <w:spacing w:after="0"/>
              <w:rPr>
                <w:rFonts w:ascii="Arial" w:hAnsi="Arial"/>
                <w:b/>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5DF2E676" w14:textId="77777777" w:rsidR="00C519A7" w:rsidRPr="00D12E4D" w:rsidRDefault="00C519A7" w:rsidP="00461759">
            <w:pPr>
              <w:keepNext/>
              <w:keepLines/>
              <w:spacing w:after="0"/>
              <w:rPr>
                <w:rFonts w:ascii="Arial" w:hAnsi="Arial"/>
                <w:b/>
                <w:sz w:val="18"/>
                <w:lang w:eastAsia="ja-JP"/>
              </w:rPr>
            </w:pPr>
            <w:r w:rsidRPr="00D12E4D">
              <w:rPr>
                <w:rFonts w:ascii="Arial" w:hAnsi="Arial"/>
                <w:bCs/>
                <w:sz w:val="18"/>
                <w:lang w:eastAsia="ja-JP"/>
              </w:rPr>
              <w:t>TS 28.552 [28] Sec 5.1.3.6</w:t>
            </w:r>
          </w:p>
        </w:tc>
      </w:tr>
      <w:tr w:rsidR="00C519A7" w:rsidRPr="00D12E4D" w14:paraId="72FE47B6"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2E97F391" w14:textId="77777777" w:rsidR="00C519A7" w:rsidRPr="00D12E4D" w:rsidRDefault="00C519A7" w:rsidP="00E2012B">
            <w:pPr>
              <w:keepNext/>
              <w:keepLines/>
              <w:spacing w:after="0"/>
              <w:jc w:val="both"/>
              <w:rPr>
                <w:rFonts w:ascii="Arial" w:hAnsi="Arial"/>
                <w:bCs/>
                <w:sz w:val="18"/>
                <w:lang w:eastAsia="ja-JP"/>
              </w:rPr>
            </w:pPr>
            <w:r w:rsidRPr="00D12E4D">
              <w:rPr>
                <w:rFonts w:ascii="Arial" w:hAnsi="Arial"/>
                <w:bCs/>
                <w:sz w:val="18"/>
                <w:lang w:eastAsia="ja-JP"/>
              </w:rPr>
              <w:t>19074</w:t>
            </w:r>
          </w:p>
        </w:tc>
        <w:tc>
          <w:tcPr>
            <w:tcW w:w="3333" w:type="dxa"/>
            <w:tcBorders>
              <w:top w:val="single" w:sz="4" w:space="0" w:color="auto"/>
              <w:left w:val="single" w:sz="4" w:space="0" w:color="auto"/>
              <w:bottom w:val="single" w:sz="4" w:space="0" w:color="auto"/>
              <w:right w:val="single" w:sz="4" w:space="0" w:color="auto"/>
            </w:tcBorders>
          </w:tcPr>
          <w:p w14:paraId="1667C57D"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&gt;&gt;&gt;CHOICE QoS level</w:t>
            </w:r>
          </w:p>
        </w:tc>
        <w:tc>
          <w:tcPr>
            <w:tcW w:w="1441" w:type="dxa"/>
            <w:tcBorders>
              <w:top w:val="single" w:sz="4" w:space="0" w:color="auto"/>
              <w:left w:val="single" w:sz="4" w:space="0" w:color="auto"/>
              <w:bottom w:val="single" w:sz="4" w:space="0" w:color="auto"/>
              <w:right w:val="single" w:sz="4" w:space="0" w:color="auto"/>
            </w:tcBorders>
          </w:tcPr>
          <w:p w14:paraId="26100EA6"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510EBFA9" w14:textId="77777777" w:rsidR="00C519A7" w:rsidRPr="00D12E4D" w:rsidRDefault="00C519A7" w:rsidP="00461759">
            <w:pPr>
              <w:keepNext/>
              <w:keepLines/>
              <w:spacing w:after="0"/>
              <w:jc w:val="center"/>
              <w:rPr>
                <w:rFonts w:ascii="Arial" w:hAnsi="Arial"/>
                <w:b/>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3DDB8991" w14:textId="77777777" w:rsidR="00C519A7" w:rsidRPr="00D12E4D" w:rsidRDefault="00C519A7" w:rsidP="00BC705E">
            <w:pPr>
              <w:keepNext/>
              <w:keepLines/>
              <w:spacing w:after="0"/>
              <w:rPr>
                <w:rFonts w:ascii="Arial" w:hAnsi="Arial"/>
                <w:b/>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2A394AFB" w14:textId="77777777" w:rsidR="00C519A7" w:rsidRPr="00D12E4D" w:rsidRDefault="00C519A7" w:rsidP="00461759">
            <w:pPr>
              <w:keepNext/>
              <w:keepLines/>
              <w:spacing w:after="0"/>
              <w:rPr>
                <w:rFonts w:ascii="Arial" w:hAnsi="Arial"/>
                <w:b/>
                <w:sz w:val="18"/>
                <w:lang w:eastAsia="ja-JP"/>
              </w:rPr>
            </w:pPr>
            <w:r w:rsidRPr="00D12E4D">
              <w:rPr>
                <w:rFonts w:ascii="Arial" w:hAnsi="Arial"/>
                <w:bCs/>
                <w:sz w:val="18"/>
                <w:lang w:eastAsia="ja-JP"/>
              </w:rPr>
              <w:t>TS 28.552 [28] Sec 5.1.3.6</w:t>
            </w:r>
          </w:p>
        </w:tc>
      </w:tr>
      <w:tr w:rsidR="00C519A7" w:rsidRPr="00D12E4D" w14:paraId="416978BC"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20120ABA" w14:textId="77777777" w:rsidR="00C519A7" w:rsidRPr="00D12E4D" w:rsidRDefault="00C519A7" w:rsidP="00E2012B">
            <w:pPr>
              <w:keepNext/>
              <w:keepLines/>
              <w:spacing w:after="0"/>
              <w:jc w:val="both"/>
              <w:rPr>
                <w:rFonts w:ascii="Arial" w:hAnsi="Arial"/>
                <w:bCs/>
                <w:sz w:val="18"/>
                <w:lang w:eastAsia="ja-JP"/>
              </w:rPr>
            </w:pPr>
            <w:r w:rsidRPr="00D12E4D">
              <w:rPr>
                <w:rFonts w:ascii="Arial" w:hAnsi="Arial"/>
                <w:bCs/>
                <w:sz w:val="18"/>
                <w:lang w:eastAsia="ja-JP"/>
              </w:rPr>
              <w:t>19075</w:t>
            </w:r>
          </w:p>
        </w:tc>
        <w:tc>
          <w:tcPr>
            <w:tcW w:w="3333" w:type="dxa"/>
            <w:tcBorders>
              <w:top w:val="single" w:sz="4" w:space="0" w:color="auto"/>
              <w:left w:val="single" w:sz="4" w:space="0" w:color="auto"/>
              <w:bottom w:val="single" w:sz="4" w:space="0" w:color="auto"/>
              <w:right w:val="single" w:sz="4" w:space="0" w:color="auto"/>
            </w:tcBorders>
          </w:tcPr>
          <w:p w14:paraId="6F3253EA"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&gt;&gt;&gt;&gt;5QI</w:t>
            </w:r>
          </w:p>
        </w:tc>
        <w:tc>
          <w:tcPr>
            <w:tcW w:w="1441" w:type="dxa"/>
            <w:tcBorders>
              <w:top w:val="single" w:sz="4" w:space="0" w:color="auto"/>
              <w:left w:val="single" w:sz="4" w:space="0" w:color="auto"/>
              <w:bottom w:val="single" w:sz="4" w:space="0" w:color="auto"/>
              <w:right w:val="single" w:sz="4" w:space="0" w:color="auto"/>
            </w:tcBorders>
          </w:tcPr>
          <w:p w14:paraId="78CA29BF"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7EB07A65" w14:textId="77777777" w:rsidR="00C519A7" w:rsidRPr="00D12E4D" w:rsidRDefault="00C519A7" w:rsidP="00BC705E">
            <w:pPr>
              <w:keepNext/>
              <w:keepLines/>
              <w:spacing w:after="0"/>
              <w:jc w:val="center"/>
              <w:rPr>
                <w:rFonts w:ascii="Arial" w:hAnsi="Arial"/>
                <w:bCs/>
                <w:sz w:val="18"/>
                <w:lang w:eastAsia="ja-JP"/>
              </w:rPr>
            </w:pPr>
            <w:r w:rsidRPr="00D12E4D">
              <w:rPr>
                <w:rFonts w:ascii="Arial" w:hAnsi="Arial"/>
                <w:bCs/>
                <w:sz w:val="18"/>
                <w:lang w:eastAsia="ja-JP"/>
              </w:rPr>
              <w:t>TRUE</w:t>
            </w:r>
          </w:p>
        </w:tc>
        <w:tc>
          <w:tcPr>
            <w:tcW w:w="1621" w:type="dxa"/>
            <w:tcBorders>
              <w:top w:val="single" w:sz="4" w:space="0" w:color="auto"/>
              <w:left w:val="single" w:sz="4" w:space="0" w:color="auto"/>
              <w:bottom w:val="single" w:sz="4" w:space="0" w:color="auto"/>
              <w:right w:val="single" w:sz="4" w:space="0" w:color="auto"/>
            </w:tcBorders>
          </w:tcPr>
          <w:p w14:paraId="53547831" w14:textId="77777777" w:rsidR="00C519A7" w:rsidRPr="00D12E4D" w:rsidRDefault="00C519A7" w:rsidP="00461759">
            <w:pPr>
              <w:keepNext/>
              <w:keepLines/>
              <w:spacing w:after="0"/>
              <w:rPr>
                <w:rFonts w:ascii="Arial" w:hAnsi="Arial"/>
                <w:bCs/>
                <w:sz w:val="18"/>
                <w:lang w:eastAsia="ja-JP"/>
              </w:rPr>
            </w:pPr>
            <w:r w:rsidRPr="00D12E4D">
              <w:rPr>
                <w:rFonts w:ascii="Arial" w:hAnsi="Arial"/>
                <w:bCs/>
                <w:i/>
                <w:iCs/>
                <w:sz w:val="18"/>
                <w:lang w:eastAsia="ja-JP"/>
              </w:rPr>
              <w:t xml:space="preserve">5QI </w:t>
            </w:r>
            <w:r w:rsidRPr="00D12E4D">
              <w:rPr>
                <w:rFonts w:ascii="Arial" w:hAnsi="Arial"/>
                <w:bCs/>
                <w:sz w:val="18"/>
                <w:lang w:eastAsia="ja-JP"/>
              </w:rPr>
              <w:t>IE in TS 38.413 [11] Section 9.3.1.28</w:t>
            </w:r>
          </w:p>
        </w:tc>
        <w:tc>
          <w:tcPr>
            <w:tcW w:w="1441" w:type="dxa"/>
            <w:tcBorders>
              <w:top w:val="single" w:sz="4" w:space="0" w:color="auto"/>
              <w:left w:val="single" w:sz="4" w:space="0" w:color="auto"/>
              <w:bottom w:val="single" w:sz="4" w:space="0" w:color="auto"/>
              <w:right w:val="single" w:sz="4" w:space="0" w:color="auto"/>
            </w:tcBorders>
          </w:tcPr>
          <w:p w14:paraId="6A93C13F" w14:textId="77777777" w:rsidR="00C519A7" w:rsidRPr="00D12E4D" w:rsidRDefault="00C519A7" w:rsidP="00BC705E">
            <w:pPr>
              <w:keepNext/>
              <w:keepLines/>
              <w:spacing w:after="0"/>
              <w:rPr>
                <w:rFonts w:ascii="Arial" w:hAnsi="Arial"/>
                <w:bCs/>
                <w:sz w:val="18"/>
                <w:lang w:eastAsia="ja-JP"/>
              </w:rPr>
            </w:pPr>
          </w:p>
        </w:tc>
      </w:tr>
      <w:tr w:rsidR="00C519A7" w:rsidRPr="00D12E4D" w14:paraId="747E6B35"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06499EE4" w14:textId="77777777" w:rsidR="00C519A7" w:rsidRPr="00D12E4D" w:rsidRDefault="00C519A7" w:rsidP="00E2012B">
            <w:pPr>
              <w:keepNext/>
              <w:keepLines/>
              <w:spacing w:after="0"/>
              <w:jc w:val="both"/>
              <w:rPr>
                <w:rFonts w:ascii="Arial" w:hAnsi="Arial"/>
                <w:bCs/>
                <w:sz w:val="18"/>
                <w:lang w:eastAsia="ja-JP"/>
              </w:rPr>
            </w:pPr>
            <w:r w:rsidRPr="00D12E4D">
              <w:rPr>
                <w:rFonts w:ascii="Arial" w:hAnsi="Arial"/>
                <w:bCs/>
                <w:sz w:val="18"/>
                <w:lang w:eastAsia="ja-JP"/>
              </w:rPr>
              <w:t>19076</w:t>
            </w:r>
          </w:p>
        </w:tc>
        <w:tc>
          <w:tcPr>
            <w:tcW w:w="3333" w:type="dxa"/>
            <w:tcBorders>
              <w:top w:val="single" w:sz="4" w:space="0" w:color="auto"/>
              <w:left w:val="single" w:sz="4" w:space="0" w:color="auto"/>
              <w:bottom w:val="single" w:sz="4" w:space="0" w:color="auto"/>
              <w:right w:val="single" w:sz="4" w:space="0" w:color="auto"/>
            </w:tcBorders>
          </w:tcPr>
          <w:p w14:paraId="51613518"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&gt;&gt;&gt;&gt;S-NSSAI</w:t>
            </w:r>
          </w:p>
        </w:tc>
        <w:tc>
          <w:tcPr>
            <w:tcW w:w="1441" w:type="dxa"/>
            <w:tcBorders>
              <w:top w:val="single" w:sz="4" w:space="0" w:color="auto"/>
              <w:left w:val="single" w:sz="4" w:space="0" w:color="auto"/>
              <w:bottom w:val="single" w:sz="4" w:space="0" w:color="auto"/>
              <w:right w:val="single" w:sz="4" w:space="0" w:color="auto"/>
            </w:tcBorders>
          </w:tcPr>
          <w:p w14:paraId="193EB043"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14FCCC50" w14:textId="77777777" w:rsidR="00C519A7" w:rsidRPr="00D12E4D" w:rsidRDefault="00C519A7" w:rsidP="00BC705E">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4136E7F6" w14:textId="77777777" w:rsidR="00C519A7" w:rsidRPr="00D12E4D" w:rsidRDefault="00C519A7" w:rsidP="00BC705E">
            <w:pPr>
              <w:keepNext/>
              <w:keepLines/>
              <w:spacing w:after="0"/>
              <w:rPr>
                <w:rFonts w:ascii="Arial" w:hAnsi="Arial"/>
                <w:bCs/>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726DAC78" w14:textId="77777777" w:rsidR="00C519A7" w:rsidRPr="00D12E4D" w:rsidRDefault="00C519A7" w:rsidP="00461759">
            <w:pPr>
              <w:keepNext/>
              <w:keepLines/>
              <w:spacing w:after="0"/>
              <w:rPr>
                <w:rFonts w:ascii="Arial" w:hAnsi="Arial"/>
                <w:bCs/>
                <w:sz w:val="18"/>
                <w:lang w:eastAsia="ja-JP"/>
              </w:rPr>
            </w:pPr>
            <w:r w:rsidRPr="00D12E4D">
              <w:rPr>
                <w:rFonts w:ascii="Arial" w:hAnsi="Arial"/>
                <w:bCs/>
                <w:i/>
                <w:iCs/>
                <w:sz w:val="18"/>
                <w:lang w:eastAsia="ja-JP"/>
              </w:rPr>
              <w:t xml:space="preserve">S-NSSAI </w:t>
            </w:r>
            <w:r w:rsidRPr="00D12E4D">
              <w:rPr>
                <w:rFonts w:ascii="Arial" w:hAnsi="Arial"/>
                <w:bCs/>
                <w:sz w:val="18"/>
                <w:lang w:eastAsia="ja-JP"/>
              </w:rPr>
              <w:t>IE in TS 38.473 [19] Section 9.3.1.38</w:t>
            </w:r>
          </w:p>
        </w:tc>
      </w:tr>
      <w:tr w:rsidR="00C519A7" w:rsidRPr="00D12E4D" w14:paraId="70BFE702"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30E3B496" w14:textId="77777777" w:rsidR="00C519A7" w:rsidRPr="00D12E4D" w:rsidRDefault="00C519A7" w:rsidP="00E2012B">
            <w:pPr>
              <w:keepNext/>
              <w:keepLines/>
              <w:spacing w:after="0"/>
              <w:jc w:val="both"/>
              <w:rPr>
                <w:rFonts w:ascii="Arial" w:hAnsi="Arial"/>
                <w:bCs/>
                <w:sz w:val="18"/>
                <w:lang w:eastAsia="ja-JP"/>
              </w:rPr>
            </w:pPr>
            <w:r w:rsidRPr="00D12E4D">
              <w:rPr>
                <w:rFonts w:ascii="Arial" w:hAnsi="Arial"/>
                <w:bCs/>
                <w:sz w:val="18"/>
                <w:lang w:eastAsia="ja-JP"/>
              </w:rPr>
              <w:t>19077</w:t>
            </w:r>
          </w:p>
        </w:tc>
        <w:tc>
          <w:tcPr>
            <w:tcW w:w="3333" w:type="dxa"/>
            <w:tcBorders>
              <w:top w:val="single" w:sz="4" w:space="0" w:color="auto"/>
              <w:left w:val="single" w:sz="4" w:space="0" w:color="auto"/>
              <w:bottom w:val="single" w:sz="4" w:space="0" w:color="auto"/>
              <w:right w:val="single" w:sz="4" w:space="0" w:color="auto"/>
            </w:tcBorders>
          </w:tcPr>
          <w:p w14:paraId="2A939A5D" w14:textId="77777777" w:rsidR="00C519A7" w:rsidRPr="00D12E4D" w:rsidRDefault="00C519A7" w:rsidP="00461759">
            <w:pPr>
              <w:keepNext/>
              <w:keepLines/>
              <w:spacing w:after="0"/>
              <w:ind w:left="1136"/>
              <w:rPr>
                <w:rFonts w:ascii="Arial" w:hAnsi="Arial"/>
                <w:bCs/>
                <w:sz w:val="18"/>
                <w:lang w:eastAsia="ja-JP"/>
              </w:rPr>
            </w:pPr>
            <w:r w:rsidRPr="00D12E4D">
              <w:rPr>
                <w:rFonts w:ascii="Arial" w:hAnsi="Arial"/>
                <w:bCs/>
                <w:sz w:val="18"/>
                <w:lang w:eastAsia="ja-JP"/>
              </w:rPr>
              <w:t>&gt;&gt;&gt;&gt;&gt;SST</w:t>
            </w:r>
          </w:p>
        </w:tc>
        <w:tc>
          <w:tcPr>
            <w:tcW w:w="1441" w:type="dxa"/>
            <w:tcBorders>
              <w:top w:val="single" w:sz="4" w:space="0" w:color="auto"/>
              <w:left w:val="single" w:sz="4" w:space="0" w:color="auto"/>
              <w:bottom w:val="single" w:sz="4" w:space="0" w:color="auto"/>
              <w:right w:val="single" w:sz="4" w:space="0" w:color="auto"/>
            </w:tcBorders>
          </w:tcPr>
          <w:p w14:paraId="7B959A47"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354C9459" w14:textId="77777777" w:rsidR="00C519A7" w:rsidRPr="00D12E4D" w:rsidRDefault="00C519A7" w:rsidP="00BC705E">
            <w:pPr>
              <w:keepNext/>
              <w:keepLines/>
              <w:spacing w:after="0"/>
              <w:jc w:val="center"/>
              <w:rPr>
                <w:rFonts w:ascii="Arial" w:hAnsi="Arial"/>
                <w:bCs/>
                <w:sz w:val="18"/>
                <w:lang w:eastAsia="ja-JP"/>
              </w:rPr>
            </w:pPr>
            <w:r w:rsidRPr="00D12E4D">
              <w:rPr>
                <w:rFonts w:ascii="Arial" w:hAnsi="Arial"/>
                <w:bCs/>
                <w:sz w:val="18"/>
                <w:lang w:eastAsia="ja-JP"/>
              </w:rPr>
              <w:t>TRUE</w:t>
            </w:r>
          </w:p>
        </w:tc>
        <w:tc>
          <w:tcPr>
            <w:tcW w:w="1621" w:type="dxa"/>
            <w:tcBorders>
              <w:top w:val="single" w:sz="4" w:space="0" w:color="auto"/>
              <w:left w:val="single" w:sz="4" w:space="0" w:color="auto"/>
              <w:bottom w:val="single" w:sz="4" w:space="0" w:color="auto"/>
              <w:right w:val="single" w:sz="4" w:space="0" w:color="auto"/>
            </w:tcBorders>
          </w:tcPr>
          <w:p w14:paraId="55E3EC3A" w14:textId="77777777" w:rsidR="00C519A7" w:rsidRPr="00D12E4D" w:rsidRDefault="00C519A7" w:rsidP="00461759">
            <w:pPr>
              <w:keepNext/>
              <w:keepLines/>
              <w:spacing w:after="0"/>
              <w:rPr>
                <w:rFonts w:ascii="Arial" w:hAnsi="Arial"/>
                <w:bCs/>
                <w:sz w:val="18"/>
                <w:lang w:eastAsia="ja-JP"/>
              </w:rPr>
            </w:pPr>
            <w:r w:rsidRPr="00D12E4D">
              <w:rPr>
                <w:rFonts w:ascii="Arial" w:hAnsi="Arial"/>
                <w:bCs/>
                <w:i/>
                <w:iCs/>
                <w:sz w:val="18"/>
                <w:lang w:eastAsia="ja-JP"/>
              </w:rPr>
              <w:t xml:space="preserve">SST </w:t>
            </w:r>
            <w:r w:rsidRPr="00D12E4D">
              <w:rPr>
                <w:rFonts w:ascii="Arial" w:hAnsi="Arial"/>
                <w:bCs/>
                <w:sz w:val="18"/>
                <w:lang w:eastAsia="ja-JP"/>
              </w:rPr>
              <w:t>IE in TS 38.473 [19] Section 9.3.1.38</w:t>
            </w:r>
          </w:p>
        </w:tc>
        <w:tc>
          <w:tcPr>
            <w:tcW w:w="1441" w:type="dxa"/>
            <w:tcBorders>
              <w:top w:val="single" w:sz="4" w:space="0" w:color="auto"/>
              <w:left w:val="single" w:sz="4" w:space="0" w:color="auto"/>
              <w:bottom w:val="single" w:sz="4" w:space="0" w:color="auto"/>
              <w:right w:val="single" w:sz="4" w:space="0" w:color="auto"/>
            </w:tcBorders>
          </w:tcPr>
          <w:p w14:paraId="23EA5B5E" w14:textId="77777777" w:rsidR="00C519A7" w:rsidRPr="00D12E4D" w:rsidRDefault="00C519A7" w:rsidP="00BC705E">
            <w:pPr>
              <w:keepNext/>
              <w:keepLines/>
              <w:spacing w:after="0"/>
              <w:rPr>
                <w:rFonts w:ascii="Arial" w:hAnsi="Arial"/>
                <w:bCs/>
                <w:sz w:val="18"/>
                <w:lang w:eastAsia="ja-JP"/>
              </w:rPr>
            </w:pPr>
          </w:p>
        </w:tc>
      </w:tr>
      <w:tr w:rsidR="00C519A7" w:rsidRPr="00D12E4D" w14:paraId="0EF393E1"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0D0E2AF8" w14:textId="77777777" w:rsidR="00C519A7" w:rsidRPr="00D12E4D" w:rsidRDefault="00C519A7" w:rsidP="00E2012B">
            <w:pPr>
              <w:keepNext/>
              <w:keepLines/>
              <w:spacing w:after="0"/>
              <w:jc w:val="both"/>
              <w:rPr>
                <w:rFonts w:ascii="Arial" w:hAnsi="Arial"/>
                <w:bCs/>
                <w:sz w:val="18"/>
                <w:lang w:eastAsia="ja-JP"/>
              </w:rPr>
            </w:pPr>
            <w:r w:rsidRPr="00D12E4D">
              <w:rPr>
                <w:rFonts w:ascii="Arial" w:hAnsi="Arial"/>
                <w:bCs/>
                <w:sz w:val="18"/>
                <w:lang w:eastAsia="ja-JP"/>
              </w:rPr>
              <w:t>19078</w:t>
            </w:r>
          </w:p>
        </w:tc>
        <w:tc>
          <w:tcPr>
            <w:tcW w:w="3333" w:type="dxa"/>
            <w:tcBorders>
              <w:top w:val="single" w:sz="4" w:space="0" w:color="auto"/>
              <w:left w:val="single" w:sz="4" w:space="0" w:color="auto"/>
              <w:bottom w:val="single" w:sz="4" w:space="0" w:color="auto"/>
              <w:right w:val="single" w:sz="4" w:space="0" w:color="auto"/>
            </w:tcBorders>
          </w:tcPr>
          <w:p w14:paraId="73932DA7" w14:textId="77777777" w:rsidR="00C519A7" w:rsidRPr="00D12E4D" w:rsidRDefault="00C519A7" w:rsidP="00461759">
            <w:pPr>
              <w:keepNext/>
              <w:keepLines/>
              <w:spacing w:after="0"/>
              <w:ind w:left="1136"/>
              <w:rPr>
                <w:rFonts w:ascii="Arial" w:hAnsi="Arial"/>
                <w:bCs/>
                <w:sz w:val="18"/>
                <w:lang w:eastAsia="ja-JP"/>
              </w:rPr>
            </w:pPr>
            <w:r w:rsidRPr="00D12E4D">
              <w:rPr>
                <w:rFonts w:ascii="Arial" w:hAnsi="Arial"/>
                <w:bCs/>
                <w:sz w:val="18"/>
                <w:lang w:eastAsia="ja-JP"/>
              </w:rPr>
              <w:t>&gt;&gt;&gt;&gt;&gt;SD</w:t>
            </w:r>
          </w:p>
        </w:tc>
        <w:tc>
          <w:tcPr>
            <w:tcW w:w="1441" w:type="dxa"/>
            <w:tcBorders>
              <w:top w:val="single" w:sz="4" w:space="0" w:color="auto"/>
              <w:left w:val="single" w:sz="4" w:space="0" w:color="auto"/>
              <w:bottom w:val="single" w:sz="4" w:space="0" w:color="auto"/>
              <w:right w:val="single" w:sz="4" w:space="0" w:color="auto"/>
            </w:tcBorders>
          </w:tcPr>
          <w:p w14:paraId="704B5D65"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164AE41B" w14:textId="77777777" w:rsidR="00C519A7" w:rsidRPr="00D12E4D" w:rsidRDefault="00C519A7" w:rsidP="00BC705E">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521D8F63" w14:textId="77777777" w:rsidR="00C519A7" w:rsidRPr="00D12E4D" w:rsidRDefault="00C519A7" w:rsidP="00461759">
            <w:pPr>
              <w:keepNext/>
              <w:keepLines/>
              <w:spacing w:after="0"/>
              <w:rPr>
                <w:rFonts w:ascii="Arial" w:hAnsi="Arial"/>
                <w:bCs/>
                <w:sz w:val="18"/>
                <w:lang w:eastAsia="ja-JP"/>
              </w:rPr>
            </w:pPr>
            <w:r w:rsidRPr="00D12E4D">
              <w:rPr>
                <w:rFonts w:ascii="Arial" w:hAnsi="Arial"/>
                <w:bCs/>
                <w:i/>
                <w:iCs/>
                <w:sz w:val="18"/>
                <w:lang w:eastAsia="ja-JP"/>
              </w:rPr>
              <w:t xml:space="preserve">SD </w:t>
            </w:r>
            <w:r w:rsidRPr="00D12E4D">
              <w:rPr>
                <w:rFonts w:ascii="Arial" w:hAnsi="Arial"/>
                <w:bCs/>
                <w:sz w:val="18"/>
                <w:lang w:eastAsia="ja-JP"/>
              </w:rPr>
              <w:t>IE in TS 38.473 [19] Section 9.3.1.38</w:t>
            </w:r>
          </w:p>
        </w:tc>
        <w:tc>
          <w:tcPr>
            <w:tcW w:w="1441" w:type="dxa"/>
            <w:tcBorders>
              <w:top w:val="single" w:sz="4" w:space="0" w:color="auto"/>
              <w:left w:val="single" w:sz="4" w:space="0" w:color="auto"/>
              <w:bottom w:val="single" w:sz="4" w:space="0" w:color="auto"/>
              <w:right w:val="single" w:sz="4" w:space="0" w:color="auto"/>
            </w:tcBorders>
          </w:tcPr>
          <w:p w14:paraId="5312AFEA" w14:textId="77777777" w:rsidR="00C519A7" w:rsidRPr="00D12E4D" w:rsidRDefault="00C519A7" w:rsidP="00BC705E">
            <w:pPr>
              <w:keepNext/>
              <w:keepLines/>
              <w:spacing w:after="0"/>
              <w:rPr>
                <w:rFonts w:ascii="Arial" w:hAnsi="Arial"/>
                <w:bCs/>
                <w:sz w:val="18"/>
                <w:lang w:eastAsia="ja-JP"/>
              </w:rPr>
            </w:pPr>
          </w:p>
        </w:tc>
      </w:tr>
      <w:tr w:rsidR="00C519A7" w:rsidRPr="00D12E4D" w14:paraId="19400E9A"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317CD97C" w14:textId="77777777" w:rsidR="00C519A7" w:rsidRPr="00D12E4D" w:rsidRDefault="00C519A7" w:rsidP="00E2012B">
            <w:pPr>
              <w:keepNext/>
              <w:keepLines/>
              <w:spacing w:after="0"/>
              <w:jc w:val="both"/>
              <w:rPr>
                <w:rFonts w:ascii="Arial" w:hAnsi="Arial"/>
                <w:bCs/>
                <w:sz w:val="18"/>
                <w:lang w:eastAsia="ja-JP"/>
              </w:rPr>
            </w:pPr>
            <w:r w:rsidRPr="00D12E4D">
              <w:rPr>
                <w:rFonts w:ascii="Arial" w:hAnsi="Arial"/>
                <w:bCs/>
                <w:sz w:val="18"/>
                <w:lang w:eastAsia="ja-JP"/>
              </w:rPr>
              <w:t>19079</w:t>
            </w:r>
          </w:p>
        </w:tc>
        <w:tc>
          <w:tcPr>
            <w:tcW w:w="3333" w:type="dxa"/>
            <w:tcBorders>
              <w:top w:val="single" w:sz="4" w:space="0" w:color="auto"/>
              <w:left w:val="single" w:sz="4" w:space="0" w:color="auto"/>
              <w:bottom w:val="single" w:sz="4" w:space="0" w:color="auto"/>
              <w:right w:val="single" w:sz="4" w:space="0" w:color="auto"/>
            </w:tcBorders>
          </w:tcPr>
          <w:p w14:paraId="1DB02D1C"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&gt;&gt;&gt;DL PDCP PDU Data Volume</w:t>
            </w:r>
          </w:p>
        </w:tc>
        <w:tc>
          <w:tcPr>
            <w:tcW w:w="1441" w:type="dxa"/>
            <w:tcBorders>
              <w:top w:val="single" w:sz="4" w:space="0" w:color="auto"/>
              <w:left w:val="single" w:sz="4" w:space="0" w:color="auto"/>
              <w:bottom w:val="single" w:sz="4" w:space="0" w:color="auto"/>
              <w:right w:val="single" w:sz="4" w:space="0" w:color="auto"/>
            </w:tcBorders>
          </w:tcPr>
          <w:p w14:paraId="0ABF5475"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6917B257" w14:textId="77777777" w:rsidR="00C519A7" w:rsidRPr="00D12E4D" w:rsidRDefault="00C519A7" w:rsidP="00BC705E">
            <w:pPr>
              <w:keepNext/>
              <w:keepLines/>
              <w:spacing w:after="0"/>
              <w:jc w:val="center"/>
              <w:rPr>
                <w:rFonts w:ascii="Arial" w:hAnsi="Arial"/>
                <w:b/>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4D21A964"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1F6C4FDA"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TS 28.552 [28] Sec 5.1.3.6.1</w:t>
            </w:r>
          </w:p>
        </w:tc>
      </w:tr>
      <w:tr w:rsidR="00C519A7" w:rsidRPr="00D12E4D" w14:paraId="6AAFD672"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497CEA75" w14:textId="77777777" w:rsidR="00C519A7" w:rsidRPr="00D12E4D" w:rsidRDefault="00C519A7" w:rsidP="00E2012B">
            <w:pPr>
              <w:keepNext/>
              <w:keepLines/>
              <w:spacing w:after="0"/>
              <w:jc w:val="both"/>
              <w:rPr>
                <w:rFonts w:ascii="Arial" w:hAnsi="Arial"/>
                <w:bCs/>
                <w:sz w:val="18"/>
                <w:lang w:eastAsia="ja-JP"/>
              </w:rPr>
            </w:pPr>
            <w:r w:rsidRPr="00D12E4D">
              <w:rPr>
                <w:rFonts w:ascii="Arial" w:hAnsi="Arial"/>
                <w:bCs/>
                <w:sz w:val="18"/>
                <w:lang w:eastAsia="ja-JP"/>
              </w:rPr>
              <w:t>19080</w:t>
            </w:r>
          </w:p>
        </w:tc>
        <w:tc>
          <w:tcPr>
            <w:tcW w:w="3333" w:type="dxa"/>
            <w:tcBorders>
              <w:top w:val="single" w:sz="4" w:space="0" w:color="auto"/>
              <w:left w:val="single" w:sz="4" w:space="0" w:color="auto"/>
              <w:bottom w:val="single" w:sz="4" w:space="0" w:color="auto"/>
              <w:right w:val="single" w:sz="4" w:space="0" w:color="auto"/>
            </w:tcBorders>
          </w:tcPr>
          <w:p w14:paraId="583B7367"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&gt;&gt;&gt;DL PDCP SDU Data Volume</w:t>
            </w:r>
          </w:p>
        </w:tc>
        <w:tc>
          <w:tcPr>
            <w:tcW w:w="1441" w:type="dxa"/>
            <w:tcBorders>
              <w:top w:val="single" w:sz="4" w:space="0" w:color="auto"/>
              <w:left w:val="single" w:sz="4" w:space="0" w:color="auto"/>
              <w:bottom w:val="single" w:sz="4" w:space="0" w:color="auto"/>
              <w:right w:val="single" w:sz="4" w:space="0" w:color="auto"/>
            </w:tcBorders>
          </w:tcPr>
          <w:p w14:paraId="7BC71BA5"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207C71FE" w14:textId="77777777" w:rsidR="00C519A7" w:rsidRPr="00D12E4D" w:rsidRDefault="00C519A7" w:rsidP="00BC705E">
            <w:pPr>
              <w:keepNext/>
              <w:keepLines/>
              <w:spacing w:after="0"/>
              <w:jc w:val="center"/>
              <w:rPr>
                <w:rFonts w:ascii="Arial" w:hAnsi="Arial"/>
                <w:b/>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612DEA39"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397F7B74"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5.1.3.6.2</w:t>
            </w:r>
          </w:p>
        </w:tc>
      </w:tr>
    </w:tbl>
    <w:p w14:paraId="76C2D44A" w14:textId="77777777" w:rsidR="00C519A7" w:rsidRPr="00D12E4D" w:rsidRDefault="00C519A7" w:rsidP="00E2012B"/>
    <w:p w14:paraId="2B5704E8" w14:textId="77777777" w:rsidR="00C519A7" w:rsidRPr="00D12E4D" w:rsidRDefault="00C519A7" w:rsidP="002B0C7A">
      <w:pPr>
        <w:pStyle w:val="Heading4"/>
      </w:pPr>
      <w:r w:rsidRPr="00D12E4D">
        <w:t>8.1.1.14</w:t>
      </w:r>
      <w:r w:rsidRPr="00D12E4D">
        <w:tab/>
        <w:t>gNB DU Measurements</w:t>
      </w:r>
    </w:p>
    <w:p w14:paraId="44641305" w14:textId="77777777" w:rsidR="00C519A7" w:rsidRPr="00D12E4D" w:rsidRDefault="00C519A7" w:rsidP="00E2012B">
      <w:r w:rsidRPr="00D12E4D">
        <w:t>The following RAN Parameters are associated with gNB DU measurements.</w:t>
      </w:r>
    </w:p>
    <w:tbl>
      <w:tblPr>
        <w:tblW w:w="9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3333"/>
        <w:gridCol w:w="1441"/>
        <w:gridCol w:w="989"/>
        <w:gridCol w:w="1621"/>
        <w:gridCol w:w="1441"/>
      </w:tblGrid>
      <w:tr w:rsidR="00C519A7" w:rsidRPr="00D12E4D" w14:paraId="62F95606"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4E3A7F62"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lastRenderedPageBreak/>
              <w:t>RAN Parameter ID</w:t>
            </w:r>
          </w:p>
        </w:tc>
        <w:tc>
          <w:tcPr>
            <w:tcW w:w="3333" w:type="dxa"/>
            <w:tcBorders>
              <w:top w:val="single" w:sz="4" w:space="0" w:color="auto"/>
              <w:left w:val="single" w:sz="4" w:space="0" w:color="auto"/>
              <w:bottom w:val="single" w:sz="4" w:space="0" w:color="auto"/>
              <w:right w:val="single" w:sz="4" w:space="0" w:color="auto"/>
            </w:tcBorders>
            <w:hideMark/>
          </w:tcPr>
          <w:p w14:paraId="3535A0E7"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RAN Parameter</w:t>
            </w:r>
          </w:p>
        </w:tc>
        <w:tc>
          <w:tcPr>
            <w:tcW w:w="1441" w:type="dxa"/>
            <w:tcBorders>
              <w:top w:val="single" w:sz="4" w:space="0" w:color="auto"/>
              <w:left w:val="single" w:sz="4" w:space="0" w:color="auto"/>
              <w:bottom w:val="single" w:sz="4" w:space="0" w:color="auto"/>
              <w:right w:val="single" w:sz="4" w:space="0" w:color="auto"/>
            </w:tcBorders>
            <w:hideMark/>
          </w:tcPr>
          <w:p w14:paraId="656A90A3"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RAN Parameter Value Type</w:t>
            </w:r>
          </w:p>
        </w:tc>
        <w:tc>
          <w:tcPr>
            <w:tcW w:w="989" w:type="dxa"/>
            <w:tcBorders>
              <w:top w:val="single" w:sz="4" w:space="0" w:color="auto"/>
              <w:left w:val="single" w:sz="4" w:space="0" w:color="auto"/>
              <w:bottom w:val="single" w:sz="4" w:space="0" w:color="auto"/>
              <w:right w:val="single" w:sz="4" w:space="0" w:color="auto"/>
            </w:tcBorders>
            <w:hideMark/>
          </w:tcPr>
          <w:p w14:paraId="443BAB6F"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Key Flag</w:t>
            </w:r>
          </w:p>
        </w:tc>
        <w:tc>
          <w:tcPr>
            <w:tcW w:w="1621" w:type="dxa"/>
            <w:tcBorders>
              <w:top w:val="single" w:sz="4" w:space="0" w:color="auto"/>
              <w:left w:val="single" w:sz="4" w:space="0" w:color="auto"/>
              <w:bottom w:val="single" w:sz="4" w:space="0" w:color="auto"/>
              <w:right w:val="single" w:sz="4" w:space="0" w:color="auto"/>
            </w:tcBorders>
            <w:hideMark/>
          </w:tcPr>
          <w:p w14:paraId="402CA295"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RAN Parameter Definition</w:t>
            </w:r>
          </w:p>
        </w:tc>
        <w:tc>
          <w:tcPr>
            <w:tcW w:w="1441" w:type="dxa"/>
            <w:tcBorders>
              <w:top w:val="single" w:sz="4" w:space="0" w:color="auto"/>
              <w:left w:val="single" w:sz="4" w:space="0" w:color="auto"/>
              <w:bottom w:val="single" w:sz="4" w:space="0" w:color="auto"/>
              <w:right w:val="single" w:sz="4" w:space="0" w:color="auto"/>
            </w:tcBorders>
            <w:hideMark/>
          </w:tcPr>
          <w:p w14:paraId="0B65FF21"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 xml:space="preserve">Semantics Description </w:t>
            </w:r>
          </w:p>
        </w:tc>
      </w:tr>
      <w:tr w:rsidR="00C519A7" w:rsidRPr="00D12E4D" w14:paraId="45A16B74"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1266177F"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20001</w:t>
            </w:r>
          </w:p>
        </w:tc>
        <w:tc>
          <w:tcPr>
            <w:tcW w:w="3333" w:type="dxa"/>
            <w:tcBorders>
              <w:top w:val="single" w:sz="4" w:space="0" w:color="auto"/>
              <w:left w:val="single" w:sz="4" w:space="0" w:color="auto"/>
              <w:bottom w:val="single" w:sz="4" w:space="0" w:color="auto"/>
              <w:right w:val="single" w:sz="4" w:space="0" w:color="auto"/>
            </w:tcBorders>
          </w:tcPr>
          <w:p w14:paraId="71A02B84"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Packet delay measurements</w:t>
            </w:r>
          </w:p>
        </w:tc>
        <w:tc>
          <w:tcPr>
            <w:tcW w:w="1441" w:type="dxa"/>
            <w:tcBorders>
              <w:top w:val="single" w:sz="4" w:space="0" w:color="auto"/>
              <w:left w:val="single" w:sz="4" w:space="0" w:color="auto"/>
              <w:bottom w:val="single" w:sz="4" w:space="0" w:color="auto"/>
              <w:right w:val="single" w:sz="4" w:space="0" w:color="auto"/>
            </w:tcBorders>
          </w:tcPr>
          <w:p w14:paraId="28B252A0"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5C189EB6" w14:textId="77777777" w:rsidR="00C519A7" w:rsidRPr="00D12E4D" w:rsidRDefault="00C519A7" w:rsidP="00461759">
            <w:pPr>
              <w:keepNext/>
              <w:keepLines/>
              <w:spacing w:after="0"/>
              <w:jc w:val="center"/>
              <w:rPr>
                <w:rFonts w:ascii="Arial" w:hAnsi="Arial"/>
                <w:b/>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378D9D1C" w14:textId="77777777" w:rsidR="00C519A7" w:rsidRPr="00D12E4D" w:rsidRDefault="00C519A7" w:rsidP="00BC705E">
            <w:pPr>
              <w:keepNext/>
              <w:keepLines/>
              <w:spacing w:after="0"/>
              <w:rPr>
                <w:rFonts w:ascii="Arial" w:hAnsi="Arial"/>
                <w:b/>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4ED111B7"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5.1.3.3 and 5.1.1.1</w:t>
            </w:r>
          </w:p>
        </w:tc>
      </w:tr>
      <w:tr w:rsidR="00C519A7" w:rsidRPr="00D12E4D" w14:paraId="6459E413"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5CA4100A"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20002</w:t>
            </w:r>
          </w:p>
        </w:tc>
        <w:tc>
          <w:tcPr>
            <w:tcW w:w="3333" w:type="dxa"/>
            <w:tcBorders>
              <w:top w:val="single" w:sz="4" w:space="0" w:color="auto"/>
              <w:left w:val="single" w:sz="4" w:space="0" w:color="auto"/>
              <w:bottom w:val="single" w:sz="4" w:space="0" w:color="auto"/>
              <w:right w:val="single" w:sz="4" w:space="0" w:color="auto"/>
            </w:tcBorders>
          </w:tcPr>
          <w:p w14:paraId="1D0833BD"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&gt;List of QoS levels</w:t>
            </w:r>
          </w:p>
        </w:tc>
        <w:tc>
          <w:tcPr>
            <w:tcW w:w="1441" w:type="dxa"/>
            <w:tcBorders>
              <w:top w:val="single" w:sz="4" w:space="0" w:color="auto"/>
              <w:left w:val="single" w:sz="4" w:space="0" w:color="auto"/>
              <w:bottom w:val="single" w:sz="4" w:space="0" w:color="auto"/>
              <w:right w:val="single" w:sz="4" w:space="0" w:color="auto"/>
            </w:tcBorders>
          </w:tcPr>
          <w:p w14:paraId="5EB5A6E9"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LIST</w:t>
            </w:r>
          </w:p>
        </w:tc>
        <w:tc>
          <w:tcPr>
            <w:tcW w:w="989" w:type="dxa"/>
            <w:tcBorders>
              <w:top w:val="single" w:sz="4" w:space="0" w:color="auto"/>
              <w:left w:val="single" w:sz="4" w:space="0" w:color="auto"/>
              <w:bottom w:val="single" w:sz="4" w:space="0" w:color="auto"/>
              <w:right w:val="single" w:sz="4" w:space="0" w:color="auto"/>
            </w:tcBorders>
          </w:tcPr>
          <w:p w14:paraId="79D11CE5" w14:textId="77777777" w:rsidR="00C519A7" w:rsidRPr="00D12E4D" w:rsidRDefault="00C519A7" w:rsidP="00461759">
            <w:pPr>
              <w:keepNext/>
              <w:keepLines/>
              <w:spacing w:after="0"/>
              <w:jc w:val="center"/>
              <w:rPr>
                <w:rFonts w:ascii="Arial" w:hAnsi="Arial"/>
                <w:b/>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664E7EBE" w14:textId="77777777" w:rsidR="00C519A7" w:rsidRPr="00D12E4D" w:rsidRDefault="00C519A7" w:rsidP="00BC705E">
            <w:pPr>
              <w:keepNext/>
              <w:keepLines/>
              <w:spacing w:after="0"/>
              <w:rPr>
                <w:rFonts w:ascii="Arial" w:hAnsi="Arial"/>
                <w:b/>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6C611B1C"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5.1.3.3 and 5.1.1.1</w:t>
            </w:r>
          </w:p>
        </w:tc>
      </w:tr>
      <w:tr w:rsidR="00C519A7" w:rsidRPr="00D12E4D" w14:paraId="46CDD8D9"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678FA41C"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20003</w:t>
            </w:r>
          </w:p>
        </w:tc>
        <w:tc>
          <w:tcPr>
            <w:tcW w:w="3333" w:type="dxa"/>
            <w:tcBorders>
              <w:top w:val="single" w:sz="4" w:space="0" w:color="auto"/>
              <w:left w:val="single" w:sz="4" w:space="0" w:color="auto"/>
              <w:bottom w:val="single" w:sz="4" w:space="0" w:color="auto"/>
              <w:right w:val="single" w:sz="4" w:space="0" w:color="auto"/>
            </w:tcBorders>
          </w:tcPr>
          <w:p w14:paraId="0C97C601" w14:textId="77777777" w:rsidR="00C519A7" w:rsidRPr="00D12E4D" w:rsidRDefault="00C519A7" w:rsidP="00461759">
            <w:pPr>
              <w:keepNext/>
              <w:keepLines/>
              <w:spacing w:after="0"/>
              <w:ind w:left="284"/>
              <w:rPr>
                <w:rFonts w:ascii="Arial" w:hAnsi="Arial"/>
                <w:bCs/>
                <w:sz w:val="18"/>
                <w:lang w:eastAsia="ja-JP"/>
              </w:rPr>
            </w:pPr>
            <w:r w:rsidRPr="00D12E4D">
              <w:rPr>
                <w:rFonts w:ascii="Arial" w:hAnsi="Arial"/>
                <w:bCs/>
                <w:sz w:val="18"/>
                <w:lang w:eastAsia="ja-JP"/>
              </w:rPr>
              <w:t>&gt;&gt;QoS level item</w:t>
            </w:r>
          </w:p>
        </w:tc>
        <w:tc>
          <w:tcPr>
            <w:tcW w:w="1441" w:type="dxa"/>
            <w:tcBorders>
              <w:top w:val="single" w:sz="4" w:space="0" w:color="auto"/>
              <w:left w:val="single" w:sz="4" w:space="0" w:color="auto"/>
              <w:bottom w:val="single" w:sz="4" w:space="0" w:color="auto"/>
              <w:right w:val="single" w:sz="4" w:space="0" w:color="auto"/>
            </w:tcBorders>
          </w:tcPr>
          <w:p w14:paraId="3593C332"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00B41CCD" w14:textId="77777777" w:rsidR="00C519A7" w:rsidRPr="00D12E4D" w:rsidRDefault="00C519A7" w:rsidP="00461759">
            <w:pPr>
              <w:keepNext/>
              <w:keepLines/>
              <w:spacing w:after="0"/>
              <w:jc w:val="center"/>
              <w:rPr>
                <w:rFonts w:ascii="Arial" w:hAnsi="Arial"/>
                <w:b/>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18C18A77" w14:textId="77777777" w:rsidR="00C519A7" w:rsidRPr="00D12E4D" w:rsidRDefault="00C519A7" w:rsidP="00BC705E">
            <w:pPr>
              <w:keepNext/>
              <w:keepLines/>
              <w:spacing w:after="0"/>
              <w:rPr>
                <w:rFonts w:ascii="Arial" w:hAnsi="Arial"/>
                <w:b/>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53E9AE3A" w14:textId="77777777" w:rsidR="00C519A7" w:rsidRPr="00D12E4D" w:rsidRDefault="00C519A7" w:rsidP="00461759">
            <w:pPr>
              <w:keepNext/>
              <w:keepLines/>
              <w:spacing w:after="0"/>
              <w:rPr>
                <w:rFonts w:ascii="Arial" w:hAnsi="Arial"/>
                <w:b/>
                <w:sz w:val="18"/>
                <w:lang w:eastAsia="ja-JP"/>
              </w:rPr>
            </w:pPr>
            <w:r w:rsidRPr="00D12E4D">
              <w:rPr>
                <w:rFonts w:ascii="Arial" w:hAnsi="Arial"/>
                <w:bCs/>
                <w:sz w:val="18"/>
                <w:lang w:eastAsia="ja-JP"/>
              </w:rPr>
              <w:t>TS 28.552 [28] Sec 5.1.3.3 and 5.1.1.1</w:t>
            </w:r>
          </w:p>
        </w:tc>
      </w:tr>
      <w:tr w:rsidR="00C519A7" w:rsidRPr="00D12E4D" w14:paraId="0D52A2D4"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6204E308"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20004</w:t>
            </w:r>
          </w:p>
        </w:tc>
        <w:tc>
          <w:tcPr>
            <w:tcW w:w="3333" w:type="dxa"/>
            <w:tcBorders>
              <w:top w:val="single" w:sz="4" w:space="0" w:color="auto"/>
              <w:left w:val="single" w:sz="4" w:space="0" w:color="auto"/>
              <w:bottom w:val="single" w:sz="4" w:space="0" w:color="auto"/>
              <w:right w:val="single" w:sz="4" w:space="0" w:color="auto"/>
            </w:tcBorders>
          </w:tcPr>
          <w:p w14:paraId="7086A0D1"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&gt;&gt;&gt;CHOICE QoS level</w:t>
            </w:r>
          </w:p>
        </w:tc>
        <w:tc>
          <w:tcPr>
            <w:tcW w:w="1441" w:type="dxa"/>
            <w:tcBorders>
              <w:top w:val="single" w:sz="4" w:space="0" w:color="auto"/>
              <w:left w:val="single" w:sz="4" w:space="0" w:color="auto"/>
              <w:bottom w:val="single" w:sz="4" w:space="0" w:color="auto"/>
              <w:right w:val="single" w:sz="4" w:space="0" w:color="auto"/>
            </w:tcBorders>
          </w:tcPr>
          <w:p w14:paraId="77D455E1"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27EF7E91" w14:textId="77777777" w:rsidR="00C519A7" w:rsidRPr="00D12E4D" w:rsidRDefault="00C519A7" w:rsidP="00461759">
            <w:pPr>
              <w:keepNext/>
              <w:keepLines/>
              <w:spacing w:after="0"/>
              <w:jc w:val="center"/>
              <w:rPr>
                <w:rFonts w:ascii="Arial" w:hAnsi="Arial"/>
                <w:b/>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29D754D2" w14:textId="77777777" w:rsidR="00C519A7" w:rsidRPr="00D12E4D" w:rsidRDefault="00C519A7" w:rsidP="00BC705E">
            <w:pPr>
              <w:keepNext/>
              <w:keepLines/>
              <w:spacing w:after="0"/>
              <w:rPr>
                <w:rFonts w:ascii="Arial" w:hAnsi="Arial"/>
                <w:b/>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44DDD574" w14:textId="77777777" w:rsidR="00C519A7" w:rsidRPr="00D12E4D" w:rsidRDefault="00C519A7" w:rsidP="00461759">
            <w:pPr>
              <w:keepNext/>
              <w:keepLines/>
              <w:spacing w:after="0"/>
              <w:rPr>
                <w:rFonts w:ascii="Arial" w:hAnsi="Arial"/>
                <w:b/>
                <w:sz w:val="18"/>
                <w:lang w:eastAsia="ja-JP"/>
              </w:rPr>
            </w:pPr>
            <w:r w:rsidRPr="00D12E4D">
              <w:rPr>
                <w:rFonts w:ascii="Arial" w:hAnsi="Arial"/>
                <w:bCs/>
                <w:sz w:val="18"/>
                <w:lang w:eastAsia="ja-JP"/>
              </w:rPr>
              <w:t>TS 28.552 [28] Sec 5.1.3.3 and 5.1.1.1</w:t>
            </w:r>
          </w:p>
        </w:tc>
      </w:tr>
      <w:tr w:rsidR="00C519A7" w:rsidRPr="00D12E4D" w14:paraId="7F6F32FF"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363D50C5"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20005</w:t>
            </w:r>
          </w:p>
        </w:tc>
        <w:tc>
          <w:tcPr>
            <w:tcW w:w="3333" w:type="dxa"/>
            <w:tcBorders>
              <w:top w:val="single" w:sz="4" w:space="0" w:color="auto"/>
              <w:left w:val="single" w:sz="4" w:space="0" w:color="auto"/>
              <w:bottom w:val="single" w:sz="4" w:space="0" w:color="auto"/>
              <w:right w:val="single" w:sz="4" w:space="0" w:color="auto"/>
            </w:tcBorders>
          </w:tcPr>
          <w:p w14:paraId="6950606B"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&gt;&gt;&gt;&gt;5QI</w:t>
            </w:r>
          </w:p>
        </w:tc>
        <w:tc>
          <w:tcPr>
            <w:tcW w:w="1441" w:type="dxa"/>
            <w:tcBorders>
              <w:top w:val="single" w:sz="4" w:space="0" w:color="auto"/>
              <w:left w:val="single" w:sz="4" w:space="0" w:color="auto"/>
              <w:bottom w:val="single" w:sz="4" w:space="0" w:color="auto"/>
              <w:right w:val="single" w:sz="4" w:space="0" w:color="auto"/>
            </w:tcBorders>
          </w:tcPr>
          <w:p w14:paraId="4B8FD451"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67D11365"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TRUE</w:t>
            </w:r>
          </w:p>
        </w:tc>
        <w:tc>
          <w:tcPr>
            <w:tcW w:w="1621" w:type="dxa"/>
            <w:tcBorders>
              <w:top w:val="single" w:sz="4" w:space="0" w:color="auto"/>
              <w:left w:val="single" w:sz="4" w:space="0" w:color="auto"/>
              <w:bottom w:val="single" w:sz="4" w:space="0" w:color="auto"/>
              <w:right w:val="single" w:sz="4" w:space="0" w:color="auto"/>
            </w:tcBorders>
          </w:tcPr>
          <w:p w14:paraId="5AE20014" w14:textId="77777777" w:rsidR="00C519A7" w:rsidRPr="00D12E4D" w:rsidRDefault="00C519A7" w:rsidP="00461759">
            <w:pPr>
              <w:keepNext/>
              <w:keepLines/>
              <w:spacing w:after="0"/>
              <w:rPr>
                <w:rFonts w:ascii="Arial" w:hAnsi="Arial"/>
                <w:b/>
                <w:sz w:val="18"/>
                <w:lang w:eastAsia="ja-JP"/>
              </w:rPr>
            </w:pPr>
            <w:r w:rsidRPr="00D12E4D">
              <w:rPr>
                <w:rFonts w:ascii="Arial" w:hAnsi="Arial"/>
                <w:bCs/>
                <w:i/>
                <w:iCs/>
                <w:sz w:val="18"/>
                <w:lang w:eastAsia="ja-JP"/>
              </w:rPr>
              <w:t xml:space="preserve">5QI </w:t>
            </w:r>
            <w:r w:rsidRPr="00D12E4D">
              <w:rPr>
                <w:rFonts w:ascii="Arial" w:hAnsi="Arial"/>
                <w:bCs/>
                <w:sz w:val="18"/>
                <w:lang w:eastAsia="ja-JP"/>
              </w:rPr>
              <w:t>IE in TS 38.413 [11] Section 9.3.1.28</w:t>
            </w:r>
          </w:p>
        </w:tc>
        <w:tc>
          <w:tcPr>
            <w:tcW w:w="1441" w:type="dxa"/>
            <w:tcBorders>
              <w:top w:val="single" w:sz="4" w:space="0" w:color="auto"/>
              <w:left w:val="single" w:sz="4" w:space="0" w:color="auto"/>
              <w:bottom w:val="single" w:sz="4" w:space="0" w:color="auto"/>
              <w:right w:val="single" w:sz="4" w:space="0" w:color="auto"/>
            </w:tcBorders>
          </w:tcPr>
          <w:p w14:paraId="2B29D8CE" w14:textId="77777777" w:rsidR="00C519A7" w:rsidRPr="00D12E4D" w:rsidRDefault="00C519A7" w:rsidP="00BC705E">
            <w:pPr>
              <w:keepNext/>
              <w:keepLines/>
              <w:spacing w:after="0"/>
              <w:rPr>
                <w:rFonts w:ascii="Arial" w:hAnsi="Arial"/>
                <w:b/>
                <w:sz w:val="18"/>
                <w:lang w:eastAsia="ja-JP"/>
              </w:rPr>
            </w:pPr>
          </w:p>
        </w:tc>
      </w:tr>
      <w:tr w:rsidR="00C519A7" w:rsidRPr="00D12E4D" w14:paraId="08E0C220"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68044A82"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20006</w:t>
            </w:r>
          </w:p>
        </w:tc>
        <w:tc>
          <w:tcPr>
            <w:tcW w:w="3333" w:type="dxa"/>
            <w:tcBorders>
              <w:top w:val="single" w:sz="4" w:space="0" w:color="auto"/>
              <w:left w:val="single" w:sz="4" w:space="0" w:color="auto"/>
              <w:bottom w:val="single" w:sz="4" w:space="0" w:color="auto"/>
              <w:right w:val="single" w:sz="4" w:space="0" w:color="auto"/>
            </w:tcBorders>
          </w:tcPr>
          <w:p w14:paraId="07AB5065"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&gt;&gt;&gt;&gt;S-NSSAI</w:t>
            </w:r>
          </w:p>
        </w:tc>
        <w:tc>
          <w:tcPr>
            <w:tcW w:w="1441" w:type="dxa"/>
            <w:tcBorders>
              <w:top w:val="single" w:sz="4" w:space="0" w:color="auto"/>
              <w:left w:val="single" w:sz="4" w:space="0" w:color="auto"/>
              <w:bottom w:val="single" w:sz="4" w:space="0" w:color="auto"/>
              <w:right w:val="single" w:sz="4" w:space="0" w:color="auto"/>
            </w:tcBorders>
          </w:tcPr>
          <w:p w14:paraId="5237ED22"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46912544" w14:textId="77777777" w:rsidR="00C519A7" w:rsidRPr="00D12E4D" w:rsidRDefault="00C519A7" w:rsidP="00461759">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494F7B78" w14:textId="77777777" w:rsidR="00C519A7" w:rsidRPr="00D12E4D" w:rsidRDefault="00C519A7" w:rsidP="00BC705E">
            <w:pPr>
              <w:keepNext/>
              <w:keepLines/>
              <w:spacing w:after="0"/>
              <w:rPr>
                <w:rFonts w:ascii="Arial" w:hAnsi="Arial"/>
                <w:b/>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0940754D" w14:textId="77777777" w:rsidR="00C519A7" w:rsidRPr="00D12E4D" w:rsidRDefault="00C519A7" w:rsidP="00461759">
            <w:pPr>
              <w:keepNext/>
              <w:keepLines/>
              <w:spacing w:after="0"/>
              <w:rPr>
                <w:rFonts w:ascii="Arial" w:hAnsi="Arial"/>
                <w:b/>
                <w:sz w:val="18"/>
                <w:lang w:eastAsia="ja-JP"/>
              </w:rPr>
            </w:pPr>
            <w:r w:rsidRPr="00D12E4D">
              <w:rPr>
                <w:rFonts w:ascii="Arial" w:hAnsi="Arial"/>
                <w:i/>
                <w:iCs/>
                <w:sz w:val="18"/>
                <w:lang w:eastAsia="ja-JP"/>
              </w:rPr>
              <w:t xml:space="preserve">S-NSSAI </w:t>
            </w:r>
            <w:r w:rsidRPr="00D12E4D">
              <w:rPr>
                <w:rFonts w:ascii="Arial" w:hAnsi="Arial"/>
                <w:sz w:val="18"/>
                <w:lang w:eastAsia="ja-JP"/>
              </w:rPr>
              <w:t>IE in TS 38.473 [19] Section 9.3.1.38</w:t>
            </w:r>
          </w:p>
        </w:tc>
      </w:tr>
      <w:tr w:rsidR="00C519A7" w:rsidRPr="00D12E4D" w14:paraId="71A56312"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3183ED1D"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20007</w:t>
            </w:r>
          </w:p>
        </w:tc>
        <w:tc>
          <w:tcPr>
            <w:tcW w:w="3333" w:type="dxa"/>
            <w:tcBorders>
              <w:top w:val="single" w:sz="4" w:space="0" w:color="auto"/>
              <w:left w:val="single" w:sz="4" w:space="0" w:color="auto"/>
              <w:bottom w:val="single" w:sz="4" w:space="0" w:color="auto"/>
              <w:right w:val="single" w:sz="4" w:space="0" w:color="auto"/>
            </w:tcBorders>
          </w:tcPr>
          <w:p w14:paraId="2D2C40D0" w14:textId="77777777" w:rsidR="00C519A7" w:rsidRPr="00D12E4D" w:rsidRDefault="00C519A7" w:rsidP="00461759">
            <w:pPr>
              <w:keepNext/>
              <w:keepLines/>
              <w:spacing w:after="0"/>
              <w:ind w:left="1136"/>
              <w:rPr>
                <w:rFonts w:ascii="Arial" w:hAnsi="Arial"/>
                <w:bCs/>
                <w:sz w:val="18"/>
                <w:lang w:eastAsia="ja-JP"/>
              </w:rPr>
            </w:pPr>
            <w:r w:rsidRPr="00D12E4D">
              <w:rPr>
                <w:rFonts w:ascii="Arial" w:hAnsi="Arial"/>
                <w:bCs/>
                <w:sz w:val="18"/>
                <w:lang w:eastAsia="ja-JP"/>
              </w:rPr>
              <w:t>&gt;&gt;&gt;&gt;&gt;SST</w:t>
            </w:r>
          </w:p>
        </w:tc>
        <w:tc>
          <w:tcPr>
            <w:tcW w:w="1441" w:type="dxa"/>
            <w:tcBorders>
              <w:top w:val="single" w:sz="4" w:space="0" w:color="auto"/>
              <w:left w:val="single" w:sz="4" w:space="0" w:color="auto"/>
              <w:bottom w:val="single" w:sz="4" w:space="0" w:color="auto"/>
              <w:right w:val="single" w:sz="4" w:space="0" w:color="auto"/>
            </w:tcBorders>
          </w:tcPr>
          <w:p w14:paraId="15BF25C9"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611948AA"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TRUE</w:t>
            </w:r>
          </w:p>
        </w:tc>
        <w:tc>
          <w:tcPr>
            <w:tcW w:w="1621" w:type="dxa"/>
            <w:tcBorders>
              <w:top w:val="single" w:sz="4" w:space="0" w:color="auto"/>
              <w:left w:val="single" w:sz="4" w:space="0" w:color="auto"/>
              <w:bottom w:val="single" w:sz="4" w:space="0" w:color="auto"/>
              <w:right w:val="single" w:sz="4" w:space="0" w:color="auto"/>
            </w:tcBorders>
          </w:tcPr>
          <w:p w14:paraId="220587E3" w14:textId="77777777" w:rsidR="00C519A7" w:rsidRPr="00D12E4D" w:rsidRDefault="00C519A7" w:rsidP="00461759">
            <w:pPr>
              <w:keepNext/>
              <w:keepLines/>
              <w:spacing w:after="0"/>
              <w:rPr>
                <w:rFonts w:ascii="Arial" w:hAnsi="Arial"/>
                <w:b/>
                <w:sz w:val="18"/>
                <w:lang w:eastAsia="ja-JP"/>
              </w:rPr>
            </w:pPr>
            <w:r w:rsidRPr="00D12E4D">
              <w:rPr>
                <w:rFonts w:ascii="Arial" w:hAnsi="Arial"/>
                <w:bCs/>
                <w:i/>
                <w:iCs/>
                <w:sz w:val="18"/>
                <w:lang w:eastAsia="ja-JP"/>
              </w:rPr>
              <w:t xml:space="preserve">SST </w:t>
            </w:r>
            <w:r w:rsidRPr="00D12E4D">
              <w:rPr>
                <w:rFonts w:ascii="Arial" w:hAnsi="Arial"/>
                <w:bCs/>
                <w:sz w:val="18"/>
                <w:lang w:eastAsia="ja-JP"/>
              </w:rPr>
              <w:t>IE in TS 38.473 [19] Section 9.3.1.38</w:t>
            </w:r>
          </w:p>
        </w:tc>
        <w:tc>
          <w:tcPr>
            <w:tcW w:w="1441" w:type="dxa"/>
            <w:tcBorders>
              <w:top w:val="single" w:sz="4" w:space="0" w:color="auto"/>
              <w:left w:val="single" w:sz="4" w:space="0" w:color="auto"/>
              <w:bottom w:val="single" w:sz="4" w:space="0" w:color="auto"/>
              <w:right w:val="single" w:sz="4" w:space="0" w:color="auto"/>
            </w:tcBorders>
          </w:tcPr>
          <w:p w14:paraId="493AD90B" w14:textId="77777777" w:rsidR="00C519A7" w:rsidRPr="00D12E4D" w:rsidRDefault="00C519A7" w:rsidP="00BC705E">
            <w:pPr>
              <w:keepNext/>
              <w:keepLines/>
              <w:spacing w:after="0"/>
              <w:rPr>
                <w:rFonts w:ascii="Arial" w:hAnsi="Arial"/>
                <w:b/>
                <w:sz w:val="18"/>
                <w:lang w:eastAsia="ja-JP"/>
              </w:rPr>
            </w:pPr>
          </w:p>
        </w:tc>
      </w:tr>
      <w:tr w:rsidR="00C519A7" w:rsidRPr="00D12E4D" w14:paraId="22436BAA"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70D68ED7"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20008</w:t>
            </w:r>
          </w:p>
        </w:tc>
        <w:tc>
          <w:tcPr>
            <w:tcW w:w="3333" w:type="dxa"/>
            <w:tcBorders>
              <w:top w:val="single" w:sz="4" w:space="0" w:color="auto"/>
              <w:left w:val="single" w:sz="4" w:space="0" w:color="auto"/>
              <w:bottom w:val="single" w:sz="4" w:space="0" w:color="auto"/>
              <w:right w:val="single" w:sz="4" w:space="0" w:color="auto"/>
            </w:tcBorders>
          </w:tcPr>
          <w:p w14:paraId="7232BE1F" w14:textId="77777777" w:rsidR="00C519A7" w:rsidRPr="00D12E4D" w:rsidRDefault="00C519A7" w:rsidP="00461759">
            <w:pPr>
              <w:keepNext/>
              <w:keepLines/>
              <w:spacing w:after="0"/>
              <w:ind w:left="1136"/>
              <w:rPr>
                <w:rFonts w:ascii="Arial" w:hAnsi="Arial"/>
                <w:bCs/>
                <w:sz w:val="18"/>
                <w:lang w:eastAsia="ja-JP"/>
              </w:rPr>
            </w:pPr>
            <w:r w:rsidRPr="00D12E4D">
              <w:rPr>
                <w:rFonts w:ascii="Arial" w:hAnsi="Arial"/>
                <w:bCs/>
                <w:sz w:val="18"/>
                <w:lang w:eastAsia="ja-JP"/>
              </w:rPr>
              <w:t>&gt;&gt;&gt;&gt;&gt;SD</w:t>
            </w:r>
          </w:p>
        </w:tc>
        <w:tc>
          <w:tcPr>
            <w:tcW w:w="1441" w:type="dxa"/>
            <w:tcBorders>
              <w:top w:val="single" w:sz="4" w:space="0" w:color="auto"/>
              <w:left w:val="single" w:sz="4" w:space="0" w:color="auto"/>
              <w:bottom w:val="single" w:sz="4" w:space="0" w:color="auto"/>
              <w:right w:val="single" w:sz="4" w:space="0" w:color="auto"/>
            </w:tcBorders>
          </w:tcPr>
          <w:p w14:paraId="1FB49A62"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6E936376"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275B991C" w14:textId="77777777" w:rsidR="00C519A7" w:rsidRPr="00D12E4D" w:rsidRDefault="00C519A7" w:rsidP="00461759">
            <w:pPr>
              <w:keepNext/>
              <w:keepLines/>
              <w:spacing w:after="0"/>
              <w:rPr>
                <w:rFonts w:ascii="Arial" w:hAnsi="Arial"/>
                <w:b/>
                <w:sz w:val="18"/>
                <w:lang w:eastAsia="ja-JP"/>
              </w:rPr>
            </w:pPr>
            <w:r w:rsidRPr="00D12E4D">
              <w:rPr>
                <w:rFonts w:ascii="Arial" w:hAnsi="Arial"/>
                <w:bCs/>
                <w:i/>
                <w:iCs/>
                <w:sz w:val="18"/>
                <w:lang w:eastAsia="ja-JP"/>
              </w:rPr>
              <w:t xml:space="preserve">SD </w:t>
            </w:r>
            <w:r w:rsidRPr="00D12E4D">
              <w:rPr>
                <w:rFonts w:ascii="Arial" w:hAnsi="Arial"/>
                <w:bCs/>
                <w:sz w:val="18"/>
                <w:lang w:eastAsia="ja-JP"/>
              </w:rPr>
              <w:t>IE in TS 38.473 [19] Section 9.3.1.38</w:t>
            </w:r>
          </w:p>
        </w:tc>
        <w:tc>
          <w:tcPr>
            <w:tcW w:w="1441" w:type="dxa"/>
            <w:tcBorders>
              <w:top w:val="single" w:sz="4" w:space="0" w:color="auto"/>
              <w:left w:val="single" w:sz="4" w:space="0" w:color="auto"/>
              <w:bottom w:val="single" w:sz="4" w:space="0" w:color="auto"/>
              <w:right w:val="single" w:sz="4" w:space="0" w:color="auto"/>
            </w:tcBorders>
          </w:tcPr>
          <w:p w14:paraId="000D88BD" w14:textId="77777777" w:rsidR="00C519A7" w:rsidRPr="00D12E4D" w:rsidRDefault="00C519A7" w:rsidP="00BC705E">
            <w:pPr>
              <w:keepNext/>
              <w:keepLines/>
              <w:spacing w:after="0"/>
              <w:rPr>
                <w:rFonts w:ascii="Arial" w:hAnsi="Arial"/>
                <w:b/>
                <w:sz w:val="18"/>
                <w:lang w:eastAsia="ja-JP"/>
              </w:rPr>
            </w:pPr>
          </w:p>
        </w:tc>
      </w:tr>
      <w:tr w:rsidR="00C519A7" w:rsidRPr="00D12E4D" w14:paraId="70A349C9"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0F862AA9"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20009</w:t>
            </w:r>
          </w:p>
        </w:tc>
        <w:tc>
          <w:tcPr>
            <w:tcW w:w="3333" w:type="dxa"/>
            <w:tcBorders>
              <w:top w:val="single" w:sz="4" w:space="0" w:color="auto"/>
              <w:left w:val="single" w:sz="4" w:space="0" w:color="auto"/>
              <w:bottom w:val="single" w:sz="4" w:space="0" w:color="auto"/>
              <w:right w:val="single" w:sz="4" w:space="0" w:color="auto"/>
            </w:tcBorders>
          </w:tcPr>
          <w:p w14:paraId="291F449A"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&gt;&gt;&gt;Average delay DL air-interface</w:t>
            </w:r>
          </w:p>
        </w:tc>
        <w:tc>
          <w:tcPr>
            <w:tcW w:w="1441" w:type="dxa"/>
            <w:tcBorders>
              <w:top w:val="single" w:sz="4" w:space="0" w:color="auto"/>
              <w:left w:val="single" w:sz="4" w:space="0" w:color="auto"/>
              <w:bottom w:val="single" w:sz="4" w:space="0" w:color="auto"/>
              <w:right w:val="single" w:sz="4" w:space="0" w:color="auto"/>
            </w:tcBorders>
          </w:tcPr>
          <w:p w14:paraId="2F978C0E"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63E4D332"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5C870466"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REAL</w:t>
            </w:r>
          </w:p>
        </w:tc>
        <w:tc>
          <w:tcPr>
            <w:tcW w:w="1441" w:type="dxa"/>
            <w:tcBorders>
              <w:top w:val="single" w:sz="4" w:space="0" w:color="auto"/>
              <w:left w:val="single" w:sz="4" w:space="0" w:color="auto"/>
              <w:bottom w:val="single" w:sz="4" w:space="0" w:color="auto"/>
              <w:right w:val="single" w:sz="4" w:space="0" w:color="auto"/>
            </w:tcBorders>
          </w:tcPr>
          <w:p w14:paraId="42C091B9"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5.1.1.1</w:t>
            </w:r>
          </w:p>
        </w:tc>
      </w:tr>
      <w:tr w:rsidR="00C519A7" w:rsidRPr="00D12E4D" w14:paraId="080DF266"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43528D38"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20010</w:t>
            </w:r>
          </w:p>
        </w:tc>
        <w:tc>
          <w:tcPr>
            <w:tcW w:w="3333" w:type="dxa"/>
            <w:tcBorders>
              <w:top w:val="single" w:sz="4" w:space="0" w:color="auto"/>
              <w:left w:val="single" w:sz="4" w:space="0" w:color="auto"/>
              <w:bottom w:val="single" w:sz="4" w:space="0" w:color="auto"/>
              <w:right w:val="single" w:sz="4" w:space="0" w:color="auto"/>
            </w:tcBorders>
          </w:tcPr>
          <w:p w14:paraId="51007815"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&gt;&gt;&gt;Average delay UL on over-the-air interface</w:t>
            </w:r>
          </w:p>
        </w:tc>
        <w:tc>
          <w:tcPr>
            <w:tcW w:w="1441" w:type="dxa"/>
            <w:tcBorders>
              <w:top w:val="single" w:sz="4" w:space="0" w:color="auto"/>
              <w:left w:val="single" w:sz="4" w:space="0" w:color="auto"/>
              <w:bottom w:val="single" w:sz="4" w:space="0" w:color="auto"/>
              <w:right w:val="single" w:sz="4" w:space="0" w:color="auto"/>
            </w:tcBorders>
          </w:tcPr>
          <w:p w14:paraId="1A0B9632"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498DCA77"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5F9D09F3"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REAL</w:t>
            </w:r>
          </w:p>
        </w:tc>
        <w:tc>
          <w:tcPr>
            <w:tcW w:w="1441" w:type="dxa"/>
            <w:tcBorders>
              <w:top w:val="single" w:sz="4" w:space="0" w:color="auto"/>
              <w:left w:val="single" w:sz="4" w:space="0" w:color="auto"/>
              <w:bottom w:val="single" w:sz="4" w:space="0" w:color="auto"/>
              <w:right w:val="single" w:sz="4" w:space="0" w:color="auto"/>
            </w:tcBorders>
          </w:tcPr>
          <w:p w14:paraId="26939D80"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5.1.1.1</w:t>
            </w:r>
          </w:p>
        </w:tc>
      </w:tr>
      <w:tr w:rsidR="00C519A7" w:rsidRPr="00D12E4D" w14:paraId="5CA7794D"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1A18DDB1"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20011</w:t>
            </w:r>
          </w:p>
        </w:tc>
        <w:tc>
          <w:tcPr>
            <w:tcW w:w="3333" w:type="dxa"/>
            <w:tcBorders>
              <w:top w:val="single" w:sz="4" w:space="0" w:color="auto"/>
              <w:left w:val="single" w:sz="4" w:space="0" w:color="auto"/>
              <w:bottom w:val="single" w:sz="4" w:space="0" w:color="auto"/>
              <w:right w:val="single" w:sz="4" w:space="0" w:color="auto"/>
            </w:tcBorders>
          </w:tcPr>
          <w:p w14:paraId="46FD9057"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&gt;&gt;&gt;Average RLC packet delay in the UL</w:t>
            </w:r>
          </w:p>
        </w:tc>
        <w:tc>
          <w:tcPr>
            <w:tcW w:w="1441" w:type="dxa"/>
            <w:tcBorders>
              <w:top w:val="single" w:sz="4" w:space="0" w:color="auto"/>
              <w:left w:val="single" w:sz="4" w:space="0" w:color="auto"/>
              <w:bottom w:val="single" w:sz="4" w:space="0" w:color="auto"/>
              <w:right w:val="single" w:sz="4" w:space="0" w:color="auto"/>
            </w:tcBorders>
          </w:tcPr>
          <w:p w14:paraId="0897268F"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29AF0455"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3A45F630"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REAL</w:t>
            </w:r>
          </w:p>
        </w:tc>
        <w:tc>
          <w:tcPr>
            <w:tcW w:w="1441" w:type="dxa"/>
            <w:tcBorders>
              <w:top w:val="single" w:sz="4" w:space="0" w:color="auto"/>
              <w:left w:val="single" w:sz="4" w:space="0" w:color="auto"/>
              <w:bottom w:val="single" w:sz="4" w:space="0" w:color="auto"/>
              <w:right w:val="single" w:sz="4" w:space="0" w:color="auto"/>
            </w:tcBorders>
          </w:tcPr>
          <w:p w14:paraId="290269F4"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5.1.1.1.4</w:t>
            </w:r>
          </w:p>
        </w:tc>
      </w:tr>
      <w:tr w:rsidR="00C519A7" w:rsidRPr="00D12E4D" w14:paraId="4F55F642"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1FE559A3"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20012</w:t>
            </w:r>
          </w:p>
        </w:tc>
        <w:tc>
          <w:tcPr>
            <w:tcW w:w="3333" w:type="dxa"/>
            <w:tcBorders>
              <w:top w:val="single" w:sz="4" w:space="0" w:color="auto"/>
              <w:left w:val="single" w:sz="4" w:space="0" w:color="auto"/>
              <w:bottom w:val="single" w:sz="4" w:space="0" w:color="auto"/>
              <w:right w:val="single" w:sz="4" w:space="0" w:color="auto"/>
            </w:tcBorders>
          </w:tcPr>
          <w:p w14:paraId="3CAC93D0"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&gt;&gt;&gt;Distribution bins for DL air-interface delay</w:t>
            </w:r>
          </w:p>
        </w:tc>
        <w:tc>
          <w:tcPr>
            <w:tcW w:w="1441" w:type="dxa"/>
            <w:tcBorders>
              <w:top w:val="single" w:sz="4" w:space="0" w:color="auto"/>
              <w:left w:val="single" w:sz="4" w:space="0" w:color="auto"/>
              <w:bottom w:val="single" w:sz="4" w:space="0" w:color="auto"/>
              <w:right w:val="single" w:sz="4" w:space="0" w:color="auto"/>
            </w:tcBorders>
          </w:tcPr>
          <w:p w14:paraId="43AF64FC"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LIST</w:t>
            </w:r>
          </w:p>
        </w:tc>
        <w:tc>
          <w:tcPr>
            <w:tcW w:w="989" w:type="dxa"/>
            <w:tcBorders>
              <w:top w:val="single" w:sz="4" w:space="0" w:color="auto"/>
              <w:left w:val="single" w:sz="4" w:space="0" w:color="auto"/>
              <w:bottom w:val="single" w:sz="4" w:space="0" w:color="auto"/>
              <w:right w:val="single" w:sz="4" w:space="0" w:color="auto"/>
            </w:tcBorders>
          </w:tcPr>
          <w:p w14:paraId="3AC1E9E5" w14:textId="77777777" w:rsidR="00C519A7" w:rsidRPr="00D12E4D" w:rsidRDefault="00C519A7" w:rsidP="00461759">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3C36C192" w14:textId="77777777" w:rsidR="00C519A7" w:rsidRPr="00D12E4D" w:rsidRDefault="00C519A7" w:rsidP="00BC705E">
            <w:pPr>
              <w:keepNext/>
              <w:keepLines/>
              <w:spacing w:after="0"/>
              <w:rPr>
                <w:rFonts w:ascii="Arial" w:hAnsi="Arial"/>
                <w:bCs/>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1BACCD8A"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5.1.1.1.2</w:t>
            </w:r>
          </w:p>
        </w:tc>
      </w:tr>
      <w:tr w:rsidR="00C519A7" w:rsidRPr="00D12E4D" w14:paraId="560980D4"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2FD514A0"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20013</w:t>
            </w:r>
          </w:p>
        </w:tc>
        <w:tc>
          <w:tcPr>
            <w:tcW w:w="3333" w:type="dxa"/>
            <w:tcBorders>
              <w:top w:val="single" w:sz="4" w:space="0" w:color="auto"/>
              <w:left w:val="single" w:sz="4" w:space="0" w:color="auto"/>
              <w:bottom w:val="single" w:sz="4" w:space="0" w:color="auto"/>
              <w:right w:val="single" w:sz="4" w:space="0" w:color="auto"/>
            </w:tcBorders>
          </w:tcPr>
          <w:p w14:paraId="1C84FF04"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&gt;&gt;&gt;&gt;Distribution bin item</w:t>
            </w:r>
          </w:p>
        </w:tc>
        <w:tc>
          <w:tcPr>
            <w:tcW w:w="1441" w:type="dxa"/>
            <w:tcBorders>
              <w:top w:val="single" w:sz="4" w:space="0" w:color="auto"/>
              <w:left w:val="single" w:sz="4" w:space="0" w:color="auto"/>
              <w:bottom w:val="single" w:sz="4" w:space="0" w:color="auto"/>
              <w:right w:val="single" w:sz="4" w:space="0" w:color="auto"/>
            </w:tcBorders>
          </w:tcPr>
          <w:p w14:paraId="3537FB78"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3FB6FB38" w14:textId="77777777" w:rsidR="00C519A7" w:rsidRPr="00D12E4D" w:rsidRDefault="00C519A7" w:rsidP="00461759">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69D057E7" w14:textId="77777777" w:rsidR="00C519A7" w:rsidRPr="00D12E4D" w:rsidRDefault="00C519A7" w:rsidP="00BC705E">
            <w:pPr>
              <w:keepNext/>
              <w:keepLines/>
              <w:spacing w:after="0"/>
              <w:rPr>
                <w:rFonts w:ascii="Arial" w:hAnsi="Arial"/>
                <w:bCs/>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78C91A79"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5.1.1.1.2</w:t>
            </w:r>
          </w:p>
        </w:tc>
      </w:tr>
      <w:tr w:rsidR="00C519A7" w:rsidRPr="00D12E4D" w14:paraId="583D55A2"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45A01C02"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20014</w:t>
            </w:r>
          </w:p>
        </w:tc>
        <w:tc>
          <w:tcPr>
            <w:tcW w:w="3333" w:type="dxa"/>
            <w:tcBorders>
              <w:top w:val="single" w:sz="4" w:space="0" w:color="auto"/>
              <w:left w:val="single" w:sz="4" w:space="0" w:color="auto"/>
              <w:bottom w:val="single" w:sz="4" w:space="0" w:color="auto"/>
              <w:right w:val="single" w:sz="4" w:space="0" w:color="auto"/>
            </w:tcBorders>
          </w:tcPr>
          <w:p w14:paraId="2A5F4E25" w14:textId="77777777" w:rsidR="00C519A7" w:rsidRPr="00D12E4D" w:rsidRDefault="00C519A7" w:rsidP="00461759">
            <w:pPr>
              <w:keepNext/>
              <w:keepLines/>
              <w:spacing w:after="0"/>
              <w:ind w:left="1136"/>
              <w:rPr>
                <w:rFonts w:ascii="Arial" w:hAnsi="Arial"/>
                <w:bCs/>
                <w:sz w:val="18"/>
                <w:lang w:eastAsia="ja-JP"/>
              </w:rPr>
            </w:pPr>
            <w:r w:rsidRPr="00D12E4D">
              <w:rPr>
                <w:rFonts w:ascii="Arial" w:hAnsi="Arial"/>
                <w:bCs/>
                <w:sz w:val="18"/>
                <w:lang w:eastAsia="ja-JP"/>
              </w:rPr>
              <w:t>&gt;&gt;&gt;&gt;&gt;Bin value</w:t>
            </w:r>
          </w:p>
        </w:tc>
        <w:tc>
          <w:tcPr>
            <w:tcW w:w="1441" w:type="dxa"/>
            <w:tcBorders>
              <w:top w:val="single" w:sz="4" w:space="0" w:color="auto"/>
              <w:left w:val="single" w:sz="4" w:space="0" w:color="auto"/>
              <w:bottom w:val="single" w:sz="4" w:space="0" w:color="auto"/>
              <w:right w:val="single" w:sz="4" w:space="0" w:color="auto"/>
            </w:tcBorders>
          </w:tcPr>
          <w:p w14:paraId="2545BDFB"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7F96062B"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3977A478"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3DED6B62"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5.1.1.1.2</w:t>
            </w:r>
          </w:p>
        </w:tc>
      </w:tr>
      <w:tr w:rsidR="00C519A7" w:rsidRPr="00D12E4D" w14:paraId="46A2622E"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440B092F"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20015</w:t>
            </w:r>
          </w:p>
        </w:tc>
        <w:tc>
          <w:tcPr>
            <w:tcW w:w="3333" w:type="dxa"/>
            <w:tcBorders>
              <w:top w:val="single" w:sz="4" w:space="0" w:color="auto"/>
              <w:left w:val="single" w:sz="4" w:space="0" w:color="auto"/>
              <w:bottom w:val="single" w:sz="4" w:space="0" w:color="auto"/>
              <w:right w:val="single" w:sz="4" w:space="0" w:color="auto"/>
            </w:tcBorders>
          </w:tcPr>
          <w:p w14:paraId="766C2809" w14:textId="77777777" w:rsidR="00C519A7" w:rsidRPr="00D12E4D" w:rsidRDefault="00C519A7" w:rsidP="00461759">
            <w:pPr>
              <w:keepNext/>
              <w:keepLines/>
              <w:spacing w:after="0"/>
              <w:ind w:left="1136"/>
              <w:rPr>
                <w:rFonts w:ascii="Arial" w:hAnsi="Arial"/>
                <w:bCs/>
                <w:sz w:val="18"/>
                <w:lang w:eastAsia="ja-JP"/>
              </w:rPr>
            </w:pPr>
            <w:r w:rsidRPr="00D12E4D">
              <w:rPr>
                <w:rFonts w:ascii="Arial" w:hAnsi="Arial"/>
                <w:bCs/>
                <w:sz w:val="18"/>
                <w:lang w:eastAsia="ja-JP"/>
              </w:rPr>
              <w:t>&gt;&gt;&gt;&gt;&gt;Number of samples</w:t>
            </w:r>
          </w:p>
        </w:tc>
        <w:tc>
          <w:tcPr>
            <w:tcW w:w="1441" w:type="dxa"/>
            <w:tcBorders>
              <w:top w:val="single" w:sz="4" w:space="0" w:color="auto"/>
              <w:left w:val="single" w:sz="4" w:space="0" w:color="auto"/>
              <w:bottom w:val="single" w:sz="4" w:space="0" w:color="auto"/>
              <w:right w:val="single" w:sz="4" w:space="0" w:color="auto"/>
            </w:tcBorders>
          </w:tcPr>
          <w:p w14:paraId="2E48EAEA"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3E68E069"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5875E7F9"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3E510E67"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5.1.1.1.2</w:t>
            </w:r>
          </w:p>
        </w:tc>
      </w:tr>
      <w:tr w:rsidR="00C519A7" w:rsidRPr="00D12E4D" w14:paraId="630AB3D2"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5E9D539A"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20018</w:t>
            </w:r>
          </w:p>
        </w:tc>
        <w:tc>
          <w:tcPr>
            <w:tcW w:w="3333" w:type="dxa"/>
            <w:tcBorders>
              <w:top w:val="single" w:sz="4" w:space="0" w:color="auto"/>
              <w:left w:val="single" w:sz="4" w:space="0" w:color="auto"/>
              <w:bottom w:val="single" w:sz="4" w:space="0" w:color="auto"/>
              <w:right w:val="single" w:sz="4" w:space="0" w:color="auto"/>
            </w:tcBorders>
          </w:tcPr>
          <w:p w14:paraId="549D336E"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List of NR cells</w:t>
            </w:r>
          </w:p>
        </w:tc>
        <w:tc>
          <w:tcPr>
            <w:tcW w:w="1441" w:type="dxa"/>
            <w:tcBorders>
              <w:top w:val="single" w:sz="4" w:space="0" w:color="auto"/>
              <w:left w:val="single" w:sz="4" w:space="0" w:color="auto"/>
              <w:bottom w:val="single" w:sz="4" w:space="0" w:color="auto"/>
              <w:right w:val="single" w:sz="4" w:space="0" w:color="auto"/>
            </w:tcBorders>
          </w:tcPr>
          <w:p w14:paraId="2DCADFCC"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LIST</w:t>
            </w:r>
          </w:p>
        </w:tc>
        <w:tc>
          <w:tcPr>
            <w:tcW w:w="989" w:type="dxa"/>
            <w:tcBorders>
              <w:top w:val="single" w:sz="4" w:space="0" w:color="auto"/>
              <w:left w:val="single" w:sz="4" w:space="0" w:color="auto"/>
              <w:bottom w:val="single" w:sz="4" w:space="0" w:color="auto"/>
              <w:right w:val="single" w:sz="4" w:space="0" w:color="auto"/>
            </w:tcBorders>
          </w:tcPr>
          <w:p w14:paraId="5AF870F8" w14:textId="77777777" w:rsidR="00C519A7" w:rsidRPr="00D12E4D" w:rsidRDefault="00C519A7" w:rsidP="00461759">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0812CE76" w14:textId="77777777" w:rsidR="00C519A7" w:rsidRPr="00D12E4D" w:rsidRDefault="00C519A7" w:rsidP="00461759">
            <w:pPr>
              <w:keepNext/>
              <w:keepLines/>
              <w:spacing w:after="0"/>
              <w:rPr>
                <w:rFonts w:ascii="Arial" w:hAnsi="Arial"/>
                <w:bCs/>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54873BB7"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Cell-specific measurements as in TS 28.552 [28] Sec 5.1.1.2</w:t>
            </w:r>
          </w:p>
        </w:tc>
      </w:tr>
      <w:tr w:rsidR="00C519A7" w:rsidRPr="00D12E4D" w14:paraId="358BD8AC"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2CA15F0D"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20019</w:t>
            </w:r>
          </w:p>
        </w:tc>
        <w:tc>
          <w:tcPr>
            <w:tcW w:w="3333" w:type="dxa"/>
            <w:tcBorders>
              <w:top w:val="single" w:sz="4" w:space="0" w:color="auto"/>
              <w:left w:val="single" w:sz="4" w:space="0" w:color="auto"/>
              <w:bottom w:val="single" w:sz="4" w:space="0" w:color="auto"/>
              <w:right w:val="single" w:sz="4" w:space="0" w:color="auto"/>
            </w:tcBorders>
          </w:tcPr>
          <w:p w14:paraId="45C82E71"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&gt;NR Cell Item</w:t>
            </w:r>
          </w:p>
        </w:tc>
        <w:tc>
          <w:tcPr>
            <w:tcW w:w="1441" w:type="dxa"/>
            <w:tcBorders>
              <w:top w:val="single" w:sz="4" w:space="0" w:color="auto"/>
              <w:left w:val="single" w:sz="4" w:space="0" w:color="auto"/>
              <w:bottom w:val="single" w:sz="4" w:space="0" w:color="auto"/>
              <w:right w:val="single" w:sz="4" w:space="0" w:color="auto"/>
            </w:tcBorders>
          </w:tcPr>
          <w:p w14:paraId="2BAA9226"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49B58143" w14:textId="77777777" w:rsidR="00C519A7" w:rsidRPr="00D12E4D" w:rsidRDefault="00C519A7" w:rsidP="00461759">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532CCFCA"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8.1.1.1</w:t>
            </w:r>
          </w:p>
        </w:tc>
        <w:tc>
          <w:tcPr>
            <w:tcW w:w="1441" w:type="dxa"/>
            <w:tcBorders>
              <w:top w:val="single" w:sz="4" w:space="0" w:color="auto"/>
              <w:left w:val="single" w:sz="4" w:space="0" w:color="auto"/>
              <w:bottom w:val="single" w:sz="4" w:space="0" w:color="auto"/>
              <w:right w:val="single" w:sz="4" w:space="0" w:color="auto"/>
            </w:tcBorders>
          </w:tcPr>
          <w:p w14:paraId="792C5A29" w14:textId="77777777" w:rsidR="00C519A7" w:rsidRPr="00D12E4D" w:rsidRDefault="00C519A7" w:rsidP="00BC705E">
            <w:pPr>
              <w:keepNext/>
              <w:keepLines/>
              <w:spacing w:after="0"/>
              <w:rPr>
                <w:rFonts w:ascii="Arial" w:hAnsi="Arial"/>
                <w:bCs/>
                <w:sz w:val="18"/>
                <w:lang w:eastAsia="ja-JP"/>
              </w:rPr>
            </w:pPr>
          </w:p>
        </w:tc>
      </w:tr>
      <w:tr w:rsidR="00C519A7" w:rsidRPr="00D12E4D" w14:paraId="1B9598B7"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5104090A"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20020</w:t>
            </w:r>
          </w:p>
        </w:tc>
        <w:tc>
          <w:tcPr>
            <w:tcW w:w="3333" w:type="dxa"/>
            <w:tcBorders>
              <w:top w:val="single" w:sz="4" w:space="0" w:color="auto"/>
              <w:left w:val="single" w:sz="4" w:space="0" w:color="auto"/>
              <w:bottom w:val="single" w:sz="4" w:space="0" w:color="auto"/>
              <w:right w:val="single" w:sz="4" w:space="0" w:color="auto"/>
            </w:tcBorders>
          </w:tcPr>
          <w:p w14:paraId="22DB9435" w14:textId="77777777" w:rsidR="00C519A7" w:rsidRPr="00D12E4D" w:rsidRDefault="00C519A7" w:rsidP="00461759">
            <w:pPr>
              <w:keepNext/>
              <w:keepLines/>
              <w:spacing w:after="0"/>
              <w:ind w:left="284"/>
              <w:rPr>
                <w:rFonts w:ascii="Arial" w:hAnsi="Arial"/>
                <w:bCs/>
                <w:sz w:val="18"/>
                <w:lang w:eastAsia="ja-JP"/>
              </w:rPr>
            </w:pPr>
            <w:r w:rsidRPr="00D12E4D">
              <w:rPr>
                <w:rFonts w:ascii="Arial" w:hAnsi="Arial"/>
                <w:bCs/>
                <w:sz w:val="18"/>
                <w:lang w:eastAsia="ja-JP"/>
              </w:rPr>
              <w:t>&gt;&gt;NR CGI</w:t>
            </w:r>
          </w:p>
        </w:tc>
        <w:tc>
          <w:tcPr>
            <w:tcW w:w="1441" w:type="dxa"/>
            <w:tcBorders>
              <w:top w:val="single" w:sz="4" w:space="0" w:color="auto"/>
              <w:left w:val="single" w:sz="4" w:space="0" w:color="auto"/>
              <w:bottom w:val="single" w:sz="4" w:space="0" w:color="auto"/>
              <w:right w:val="single" w:sz="4" w:space="0" w:color="auto"/>
            </w:tcBorders>
          </w:tcPr>
          <w:p w14:paraId="5CD18B58"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6DDBA3DB" w14:textId="77777777" w:rsidR="00C519A7" w:rsidRPr="00D12E4D" w:rsidRDefault="00C519A7" w:rsidP="00BC705E">
            <w:pPr>
              <w:keepNext/>
              <w:keepLines/>
              <w:spacing w:after="0"/>
              <w:jc w:val="center"/>
              <w:rPr>
                <w:rFonts w:ascii="Arial" w:hAnsi="Arial"/>
                <w:bCs/>
                <w:sz w:val="18"/>
                <w:lang w:eastAsia="ja-JP"/>
              </w:rPr>
            </w:pPr>
            <w:r w:rsidRPr="00D12E4D">
              <w:rPr>
                <w:rFonts w:ascii="Arial" w:hAnsi="Arial"/>
                <w:bCs/>
                <w:sz w:val="18"/>
                <w:lang w:eastAsia="ja-JP"/>
              </w:rPr>
              <w:t>TRUE</w:t>
            </w:r>
          </w:p>
        </w:tc>
        <w:tc>
          <w:tcPr>
            <w:tcW w:w="1621" w:type="dxa"/>
            <w:tcBorders>
              <w:top w:val="single" w:sz="4" w:space="0" w:color="auto"/>
              <w:left w:val="single" w:sz="4" w:space="0" w:color="auto"/>
              <w:bottom w:val="single" w:sz="4" w:space="0" w:color="auto"/>
              <w:right w:val="single" w:sz="4" w:space="0" w:color="auto"/>
            </w:tcBorders>
          </w:tcPr>
          <w:p w14:paraId="1E29F030" w14:textId="77777777" w:rsidR="00C519A7" w:rsidRPr="00D12E4D" w:rsidRDefault="00C519A7" w:rsidP="00461759">
            <w:pPr>
              <w:keepNext/>
              <w:keepLines/>
              <w:spacing w:after="0"/>
              <w:rPr>
                <w:rFonts w:ascii="Arial" w:hAnsi="Arial"/>
                <w:bCs/>
                <w:sz w:val="18"/>
                <w:lang w:eastAsia="ja-JP"/>
              </w:rPr>
            </w:pPr>
            <w:r w:rsidRPr="00D12E4D">
              <w:rPr>
                <w:rFonts w:ascii="Arial" w:hAnsi="Arial"/>
                <w:bCs/>
                <w:i/>
                <w:iCs/>
                <w:sz w:val="18"/>
                <w:lang w:eastAsia="ja-JP"/>
              </w:rPr>
              <w:t xml:space="preserve">NR CGI </w:t>
            </w:r>
            <w:r w:rsidRPr="00D12E4D">
              <w:rPr>
                <w:rFonts w:ascii="Arial" w:hAnsi="Arial"/>
                <w:bCs/>
                <w:sz w:val="18"/>
                <w:lang w:eastAsia="ja-JP"/>
              </w:rPr>
              <w:t>IE in TS 38.423 [15] Section 9.2.2.7</w:t>
            </w:r>
          </w:p>
        </w:tc>
        <w:tc>
          <w:tcPr>
            <w:tcW w:w="1441" w:type="dxa"/>
            <w:tcBorders>
              <w:top w:val="single" w:sz="4" w:space="0" w:color="auto"/>
              <w:left w:val="single" w:sz="4" w:space="0" w:color="auto"/>
              <w:bottom w:val="single" w:sz="4" w:space="0" w:color="auto"/>
              <w:right w:val="single" w:sz="4" w:space="0" w:color="auto"/>
            </w:tcBorders>
          </w:tcPr>
          <w:p w14:paraId="49F01D01" w14:textId="77777777" w:rsidR="00C519A7" w:rsidRPr="00D12E4D" w:rsidRDefault="00C519A7" w:rsidP="00BC705E">
            <w:pPr>
              <w:keepNext/>
              <w:keepLines/>
              <w:spacing w:after="0"/>
              <w:rPr>
                <w:rFonts w:ascii="Arial" w:hAnsi="Arial"/>
                <w:bCs/>
                <w:sz w:val="18"/>
                <w:lang w:eastAsia="ja-JP"/>
              </w:rPr>
            </w:pPr>
          </w:p>
        </w:tc>
      </w:tr>
      <w:tr w:rsidR="00C519A7" w:rsidRPr="00D12E4D" w14:paraId="65849DF4"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551066CB"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20021</w:t>
            </w:r>
          </w:p>
        </w:tc>
        <w:tc>
          <w:tcPr>
            <w:tcW w:w="3333" w:type="dxa"/>
            <w:tcBorders>
              <w:top w:val="single" w:sz="4" w:space="0" w:color="auto"/>
              <w:left w:val="single" w:sz="4" w:space="0" w:color="auto"/>
              <w:bottom w:val="single" w:sz="4" w:space="0" w:color="auto"/>
              <w:right w:val="single" w:sz="4" w:space="0" w:color="auto"/>
            </w:tcBorders>
          </w:tcPr>
          <w:p w14:paraId="71444A11" w14:textId="77777777" w:rsidR="00C519A7" w:rsidRPr="00D12E4D" w:rsidRDefault="00C519A7" w:rsidP="00461759">
            <w:pPr>
              <w:keepNext/>
              <w:keepLines/>
              <w:spacing w:after="0"/>
              <w:ind w:left="284"/>
              <w:rPr>
                <w:rFonts w:ascii="Arial" w:hAnsi="Arial"/>
                <w:bCs/>
                <w:sz w:val="18"/>
                <w:lang w:eastAsia="ja-JP"/>
              </w:rPr>
            </w:pPr>
            <w:r w:rsidRPr="00D12E4D">
              <w:rPr>
                <w:rFonts w:ascii="Arial" w:hAnsi="Arial"/>
                <w:bCs/>
                <w:sz w:val="18"/>
                <w:lang w:eastAsia="ja-JP"/>
              </w:rPr>
              <w:t>&gt;&gt;Radio Resource Utilization</w:t>
            </w:r>
          </w:p>
        </w:tc>
        <w:tc>
          <w:tcPr>
            <w:tcW w:w="1441" w:type="dxa"/>
            <w:tcBorders>
              <w:top w:val="single" w:sz="4" w:space="0" w:color="auto"/>
              <w:left w:val="single" w:sz="4" w:space="0" w:color="auto"/>
              <w:bottom w:val="single" w:sz="4" w:space="0" w:color="auto"/>
              <w:right w:val="single" w:sz="4" w:space="0" w:color="auto"/>
            </w:tcBorders>
          </w:tcPr>
          <w:p w14:paraId="63DA6396"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4C2B639C" w14:textId="77777777" w:rsidR="00C519A7" w:rsidRPr="00D12E4D" w:rsidRDefault="00C519A7" w:rsidP="00461759">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379923A6" w14:textId="77777777" w:rsidR="00C519A7" w:rsidRPr="00D12E4D" w:rsidRDefault="00C519A7" w:rsidP="00BC705E">
            <w:pPr>
              <w:keepNext/>
              <w:keepLines/>
              <w:spacing w:after="0"/>
              <w:rPr>
                <w:rFonts w:ascii="Arial" w:hAnsi="Arial"/>
                <w:bCs/>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08F97831"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5.1.1.2</w:t>
            </w:r>
          </w:p>
        </w:tc>
      </w:tr>
      <w:tr w:rsidR="00C519A7" w:rsidRPr="00D12E4D" w14:paraId="4D5B85B0"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2BAC95A6"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20022</w:t>
            </w:r>
          </w:p>
        </w:tc>
        <w:tc>
          <w:tcPr>
            <w:tcW w:w="3333" w:type="dxa"/>
            <w:tcBorders>
              <w:top w:val="single" w:sz="4" w:space="0" w:color="auto"/>
              <w:left w:val="single" w:sz="4" w:space="0" w:color="auto"/>
              <w:bottom w:val="single" w:sz="4" w:space="0" w:color="auto"/>
              <w:right w:val="single" w:sz="4" w:space="0" w:color="auto"/>
            </w:tcBorders>
          </w:tcPr>
          <w:p w14:paraId="16F5CC63"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&gt;&gt;&gt;DL Total PRB Usage</w:t>
            </w:r>
          </w:p>
        </w:tc>
        <w:tc>
          <w:tcPr>
            <w:tcW w:w="1441" w:type="dxa"/>
            <w:tcBorders>
              <w:top w:val="single" w:sz="4" w:space="0" w:color="auto"/>
              <w:left w:val="single" w:sz="4" w:space="0" w:color="auto"/>
              <w:bottom w:val="single" w:sz="4" w:space="0" w:color="auto"/>
              <w:right w:val="single" w:sz="4" w:space="0" w:color="auto"/>
            </w:tcBorders>
          </w:tcPr>
          <w:p w14:paraId="6EAEA597"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3D137177"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2DF4B361"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1F925F37"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5.1.1.2.1</w:t>
            </w:r>
          </w:p>
        </w:tc>
      </w:tr>
      <w:tr w:rsidR="00C519A7" w:rsidRPr="00D12E4D" w14:paraId="52F63251"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4B24A06E"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20023</w:t>
            </w:r>
          </w:p>
        </w:tc>
        <w:tc>
          <w:tcPr>
            <w:tcW w:w="3333" w:type="dxa"/>
            <w:tcBorders>
              <w:top w:val="single" w:sz="4" w:space="0" w:color="auto"/>
              <w:left w:val="single" w:sz="4" w:space="0" w:color="auto"/>
              <w:bottom w:val="single" w:sz="4" w:space="0" w:color="auto"/>
              <w:right w:val="single" w:sz="4" w:space="0" w:color="auto"/>
            </w:tcBorders>
          </w:tcPr>
          <w:p w14:paraId="572B8097"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&gt;&gt;&gt;UL Total PRB Usage</w:t>
            </w:r>
          </w:p>
        </w:tc>
        <w:tc>
          <w:tcPr>
            <w:tcW w:w="1441" w:type="dxa"/>
            <w:tcBorders>
              <w:top w:val="single" w:sz="4" w:space="0" w:color="auto"/>
              <w:left w:val="single" w:sz="4" w:space="0" w:color="auto"/>
              <w:bottom w:val="single" w:sz="4" w:space="0" w:color="auto"/>
              <w:right w:val="single" w:sz="4" w:space="0" w:color="auto"/>
            </w:tcBorders>
          </w:tcPr>
          <w:p w14:paraId="3AF0F886"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497AF416"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0CF2CDCE"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59CE1B32"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5.1.1.2.2</w:t>
            </w:r>
          </w:p>
        </w:tc>
      </w:tr>
      <w:tr w:rsidR="00C519A7" w:rsidRPr="00D12E4D" w14:paraId="0DE9AEE1"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49F52F82"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20024</w:t>
            </w:r>
          </w:p>
        </w:tc>
        <w:tc>
          <w:tcPr>
            <w:tcW w:w="3333" w:type="dxa"/>
            <w:tcBorders>
              <w:top w:val="single" w:sz="4" w:space="0" w:color="auto"/>
              <w:left w:val="single" w:sz="4" w:space="0" w:color="auto"/>
              <w:bottom w:val="single" w:sz="4" w:space="0" w:color="auto"/>
              <w:right w:val="single" w:sz="4" w:space="0" w:color="auto"/>
            </w:tcBorders>
          </w:tcPr>
          <w:p w14:paraId="5E2C5F26"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&gt;&gt;&gt;Distribution bins for DL Total PRB Usage</w:t>
            </w:r>
          </w:p>
        </w:tc>
        <w:tc>
          <w:tcPr>
            <w:tcW w:w="1441" w:type="dxa"/>
            <w:tcBorders>
              <w:top w:val="single" w:sz="4" w:space="0" w:color="auto"/>
              <w:left w:val="single" w:sz="4" w:space="0" w:color="auto"/>
              <w:bottom w:val="single" w:sz="4" w:space="0" w:color="auto"/>
              <w:right w:val="single" w:sz="4" w:space="0" w:color="auto"/>
            </w:tcBorders>
          </w:tcPr>
          <w:p w14:paraId="674B153C"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LIST</w:t>
            </w:r>
          </w:p>
        </w:tc>
        <w:tc>
          <w:tcPr>
            <w:tcW w:w="989" w:type="dxa"/>
            <w:tcBorders>
              <w:top w:val="single" w:sz="4" w:space="0" w:color="auto"/>
              <w:left w:val="single" w:sz="4" w:space="0" w:color="auto"/>
              <w:bottom w:val="single" w:sz="4" w:space="0" w:color="auto"/>
              <w:right w:val="single" w:sz="4" w:space="0" w:color="auto"/>
            </w:tcBorders>
          </w:tcPr>
          <w:p w14:paraId="467A963C" w14:textId="77777777" w:rsidR="00C519A7" w:rsidRPr="00D12E4D" w:rsidRDefault="00C519A7" w:rsidP="00461759">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67E243CD" w14:textId="77777777" w:rsidR="00C519A7" w:rsidRPr="00D12E4D" w:rsidRDefault="00C519A7" w:rsidP="00BC705E">
            <w:pPr>
              <w:keepNext/>
              <w:keepLines/>
              <w:spacing w:after="0"/>
              <w:rPr>
                <w:rFonts w:ascii="Arial" w:hAnsi="Arial"/>
                <w:bCs/>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6E4FFEAA"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5.1.1.2.3</w:t>
            </w:r>
          </w:p>
        </w:tc>
      </w:tr>
      <w:tr w:rsidR="00C519A7" w:rsidRPr="00D12E4D" w14:paraId="22789446"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58E6AF99"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20025</w:t>
            </w:r>
          </w:p>
        </w:tc>
        <w:tc>
          <w:tcPr>
            <w:tcW w:w="3333" w:type="dxa"/>
            <w:tcBorders>
              <w:top w:val="single" w:sz="4" w:space="0" w:color="auto"/>
              <w:left w:val="single" w:sz="4" w:space="0" w:color="auto"/>
              <w:bottom w:val="single" w:sz="4" w:space="0" w:color="auto"/>
              <w:right w:val="single" w:sz="4" w:space="0" w:color="auto"/>
            </w:tcBorders>
          </w:tcPr>
          <w:p w14:paraId="24EB73D3"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&gt;&gt;&gt;&gt;Distribution bin item</w:t>
            </w:r>
          </w:p>
        </w:tc>
        <w:tc>
          <w:tcPr>
            <w:tcW w:w="1441" w:type="dxa"/>
            <w:tcBorders>
              <w:top w:val="single" w:sz="4" w:space="0" w:color="auto"/>
              <w:left w:val="single" w:sz="4" w:space="0" w:color="auto"/>
              <w:bottom w:val="single" w:sz="4" w:space="0" w:color="auto"/>
              <w:right w:val="single" w:sz="4" w:space="0" w:color="auto"/>
            </w:tcBorders>
          </w:tcPr>
          <w:p w14:paraId="77C72710"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2E32809B" w14:textId="77777777" w:rsidR="00C519A7" w:rsidRPr="00D12E4D" w:rsidRDefault="00C519A7" w:rsidP="00461759">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627C9472" w14:textId="77777777" w:rsidR="00C519A7" w:rsidRPr="00D12E4D" w:rsidRDefault="00C519A7" w:rsidP="00BC705E">
            <w:pPr>
              <w:keepNext/>
              <w:keepLines/>
              <w:spacing w:after="0"/>
              <w:rPr>
                <w:rFonts w:ascii="Arial" w:hAnsi="Arial"/>
                <w:bCs/>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6057C6F5"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5.1.1.2.3</w:t>
            </w:r>
          </w:p>
        </w:tc>
      </w:tr>
      <w:tr w:rsidR="00C519A7" w:rsidRPr="00D12E4D" w14:paraId="3E33A948"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06DD1128"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20026</w:t>
            </w:r>
          </w:p>
        </w:tc>
        <w:tc>
          <w:tcPr>
            <w:tcW w:w="3333" w:type="dxa"/>
            <w:tcBorders>
              <w:top w:val="single" w:sz="4" w:space="0" w:color="auto"/>
              <w:left w:val="single" w:sz="4" w:space="0" w:color="auto"/>
              <w:bottom w:val="single" w:sz="4" w:space="0" w:color="auto"/>
              <w:right w:val="single" w:sz="4" w:space="0" w:color="auto"/>
            </w:tcBorders>
          </w:tcPr>
          <w:p w14:paraId="69E7E932" w14:textId="77777777" w:rsidR="00C519A7" w:rsidRPr="00D12E4D" w:rsidRDefault="00C519A7" w:rsidP="00461759">
            <w:pPr>
              <w:keepNext/>
              <w:keepLines/>
              <w:spacing w:after="0"/>
              <w:ind w:left="1136"/>
              <w:rPr>
                <w:rFonts w:ascii="Arial" w:hAnsi="Arial"/>
                <w:bCs/>
                <w:sz w:val="18"/>
                <w:lang w:eastAsia="ja-JP"/>
              </w:rPr>
            </w:pPr>
            <w:r w:rsidRPr="00D12E4D">
              <w:rPr>
                <w:rFonts w:ascii="Arial" w:hAnsi="Arial"/>
                <w:bCs/>
                <w:sz w:val="18"/>
                <w:lang w:eastAsia="ja-JP"/>
              </w:rPr>
              <w:t>&gt;&gt;&gt;&gt;&gt;Bin value</w:t>
            </w:r>
          </w:p>
        </w:tc>
        <w:tc>
          <w:tcPr>
            <w:tcW w:w="1441" w:type="dxa"/>
            <w:tcBorders>
              <w:top w:val="single" w:sz="4" w:space="0" w:color="auto"/>
              <w:left w:val="single" w:sz="4" w:space="0" w:color="auto"/>
              <w:bottom w:val="single" w:sz="4" w:space="0" w:color="auto"/>
              <w:right w:val="single" w:sz="4" w:space="0" w:color="auto"/>
            </w:tcBorders>
          </w:tcPr>
          <w:p w14:paraId="00EA0FD0"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2E6D6093"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351EC238"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780DA303"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5.1.1.2.3</w:t>
            </w:r>
          </w:p>
        </w:tc>
      </w:tr>
      <w:tr w:rsidR="00C519A7" w:rsidRPr="00D12E4D" w14:paraId="16710C2D"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5EF202B3"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20027</w:t>
            </w:r>
          </w:p>
        </w:tc>
        <w:tc>
          <w:tcPr>
            <w:tcW w:w="3333" w:type="dxa"/>
            <w:tcBorders>
              <w:top w:val="single" w:sz="4" w:space="0" w:color="auto"/>
              <w:left w:val="single" w:sz="4" w:space="0" w:color="auto"/>
              <w:bottom w:val="single" w:sz="4" w:space="0" w:color="auto"/>
              <w:right w:val="single" w:sz="4" w:space="0" w:color="auto"/>
            </w:tcBorders>
          </w:tcPr>
          <w:p w14:paraId="055E7B2D" w14:textId="77777777" w:rsidR="00C519A7" w:rsidRPr="00D12E4D" w:rsidRDefault="00C519A7" w:rsidP="00461759">
            <w:pPr>
              <w:keepNext/>
              <w:keepLines/>
              <w:spacing w:after="0"/>
              <w:ind w:left="1136"/>
              <w:rPr>
                <w:rFonts w:ascii="Arial" w:hAnsi="Arial"/>
                <w:bCs/>
                <w:sz w:val="18"/>
                <w:lang w:eastAsia="ja-JP"/>
              </w:rPr>
            </w:pPr>
            <w:r w:rsidRPr="00D12E4D">
              <w:rPr>
                <w:rFonts w:ascii="Arial" w:hAnsi="Arial"/>
                <w:bCs/>
                <w:sz w:val="18"/>
                <w:lang w:eastAsia="ja-JP"/>
              </w:rPr>
              <w:t>&gt;&gt;&gt;&gt;&gt;Number of samples</w:t>
            </w:r>
          </w:p>
        </w:tc>
        <w:tc>
          <w:tcPr>
            <w:tcW w:w="1441" w:type="dxa"/>
            <w:tcBorders>
              <w:top w:val="single" w:sz="4" w:space="0" w:color="auto"/>
              <w:left w:val="single" w:sz="4" w:space="0" w:color="auto"/>
              <w:bottom w:val="single" w:sz="4" w:space="0" w:color="auto"/>
              <w:right w:val="single" w:sz="4" w:space="0" w:color="auto"/>
            </w:tcBorders>
          </w:tcPr>
          <w:p w14:paraId="14A82147"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11114F8D"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602594E2"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1CCD98F1"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5.1.1.2.3</w:t>
            </w:r>
          </w:p>
        </w:tc>
      </w:tr>
      <w:tr w:rsidR="00C519A7" w:rsidRPr="00D12E4D" w14:paraId="061172D4"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09ECDDC9"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lastRenderedPageBreak/>
              <w:t>20028</w:t>
            </w:r>
          </w:p>
        </w:tc>
        <w:tc>
          <w:tcPr>
            <w:tcW w:w="3333" w:type="dxa"/>
            <w:tcBorders>
              <w:top w:val="single" w:sz="4" w:space="0" w:color="auto"/>
              <w:left w:val="single" w:sz="4" w:space="0" w:color="auto"/>
              <w:bottom w:val="single" w:sz="4" w:space="0" w:color="auto"/>
              <w:right w:val="single" w:sz="4" w:space="0" w:color="auto"/>
            </w:tcBorders>
          </w:tcPr>
          <w:p w14:paraId="5F052DC7"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&gt;&gt;&gt;Distribution bins for UL Total PRB Usage</w:t>
            </w:r>
          </w:p>
        </w:tc>
        <w:tc>
          <w:tcPr>
            <w:tcW w:w="1441" w:type="dxa"/>
            <w:tcBorders>
              <w:top w:val="single" w:sz="4" w:space="0" w:color="auto"/>
              <w:left w:val="single" w:sz="4" w:space="0" w:color="auto"/>
              <w:bottom w:val="single" w:sz="4" w:space="0" w:color="auto"/>
              <w:right w:val="single" w:sz="4" w:space="0" w:color="auto"/>
            </w:tcBorders>
          </w:tcPr>
          <w:p w14:paraId="64BA0940"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LIST</w:t>
            </w:r>
          </w:p>
        </w:tc>
        <w:tc>
          <w:tcPr>
            <w:tcW w:w="989" w:type="dxa"/>
            <w:tcBorders>
              <w:top w:val="single" w:sz="4" w:space="0" w:color="auto"/>
              <w:left w:val="single" w:sz="4" w:space="0" w:color="auto"/>
              <w:bottom w:val="single" w:sz="4" w:space="0" w:color="auto"/>
              <w:right w:val="single" w:sz="4" w:space="0" w:color="auto"/>
            </w:tcBorders>
          </w:tcPr>
          <w:p w14:paraId="5001D3E9" w14:textId="77777777" w:rsidR="00C519A7" w:rsidRPr="00D12E4D" w:rsidRDefault="00C519A7" w:rsidP="00461759">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712B6E8E" w14:textId="77777777" w:rsidR="00C519A7" w:rsidRPr="00D12E4D" w:rsidRDefault="00C519A7" w:rsidP="00BC705E">
            <w:pPr>
              <w:keepNext/>
              <w:keepLines/>
              <w:spacing w:after="0"/>
              <w:rPr>
                <w:rFonts w:ascii="Arial" w:hAnsi="Arial"/>
                <w:bCs/>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2A3D206B"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5.1.1.2.4</w:t>
            </w:r>
          </w:p>
        </w:tc>
      </w:tr>
      <w:tr w:rsidR="00C519A7" w:rsidRPr="00D12E4D" w14:paraId="18BADCB7"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666EED34"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20029</w:t>
            </w:r>
          </w:p>
        </w:tc>
        <w:tc>
          <w:tcPr>
            <w:tcW w:w="3333" w:type="dxa"/>
            <w:tcBorders>
              <w:top w:val="single" w:sz="4" w:space="0" w:color="auto"/>
              <w:left w:val="single" w:sz="4" w:space="0" w:color="auto"/>
              <w:bottom w:val="single" w:sz="4" w:space="0" w:color="auto"/>
              <w:right w:val="single" w:sz="4" w:space="0" w:color="auto"/>
            </w:tcBorders>
          </w:tcPr>
          <w:p w14:paraId="488EDAF4"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&gt;&gt;&gt;&gt;Distribution bin item</w:t>
            </w:r>
          </w:p>
        </w:tc>
        <w:tc>
          <w:tcPr>
            <w:tcW w:w="1441" w:type="dxa"/>
            <w:tcBorders>
              <w:top w:val="single" w:sz="4" w:space="0" w:color="auto"/>
              <w:left w:val="single" w:sz="4" w:space="0" w:color="auto"/>
              <w:bottom w:val="single" w:sz="4" w:space="0" w:color="auto"/>
              <w:right w:val="single" w:sz="4" w:space="0" w:color="auto"/>
            </w:tcBorders>
          </w:tcPr>
          <w:p w14:paraId="2B728E2C"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64C4E50E" w14:textId="77777777" w:rsidR="00C519A7" w:rsidRPr="00D12E4D" w:rsidRDefault="00C519A7" w:rsidP="00461759">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70943754" w14:textId="77777777" w:rsidR="00C519A7" w:rsidRPr="00D12E4D" w:rsidRDefault="00C519A7" w:rsidP="00BC705E">
            <w:pPr>
              <w:keepNext/>
              <w:keepLines/>
              <w:spacing w:after="0"/>
              <w:rPr>
                <w:rFonts w:ascii="Arial" w:hAnsi="Arial"/>
                <w:bCs/>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011B8B47"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5.1.1.2.4</w:t>
            </w:r>
          </w:p>
        </w:tc>
      </w:tr>
      <w:tr w:rsidR="00C519A7" w:rsidRPr="00D12E4D" w14:paraId="63614DAE"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53B21B9E"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20030</w:t>
            </w:r>
          </w:p>
        </w:tc>
        <w:tc>
          <w:tcPr>
            <w:tcW w:w="3333" w:type="dxa"/>
            <w:tcBorders>
              <w:top w:val="single" w:sz="4" w:space="0" w:color="auto"/>
              <w:left w:val="single" w:sz="4" w:space="0" w:color="auto"/>
              <w:bottom w:val="single" w:sz="4" w:space="0" w:color="auto"/>
              <w:right w:val="single" w:sz="4" w:space="0" w:color="auto"/>
            </w:tcBorders>
          </w:tcPr>
          <w:p w14:paraId="72DA5825" w14:textId="77777777" w:rsidR="00C519A7" w:rsidRPr="00D12E4D" w:rsidRDefault="00C519A7" w:rsidP="00461759">
            <w:pPr>
              <w:keepNext/>
              <w:keepLines/>
              <w:spacing w:after="0"/>
              <w:ind w:left="1136"/>
              <w:rPr>
                <w:rFonts w:ascii="Arial" w:hAnsi="Arial"/>
                <w:bCs/>
                <w:sz w:val="18"/>
                <w:lang w:eastAsia="ja-JP"/>
              </w:rPr>
            </w:pPr>
            <w:r w:rsidRPr="00D12E4D">
              <w:rPr>
                <w:rFonts w:ascii="Arial" w:hAnsi="Arial"/>
                <w:bCs/>
                <w:sz w:val="18"/>
                <w:lang w:eastAsia="ja-JP"/>
              </w:rPr>
              <w:t>&gt;&gt;&gt;&gt;&gt;Bin value</w:t>
            </w:r>
          </w:p>
        </w:tc>
        <w:tc>
          <w:tcPr>
            <w:tcW w:w="1441" w:type="dxa"/>
            <w:tcBorders>
              <w:top w:val="single" w:sz="4" w:space="0" w:color="auto"/>
              <w:left w:val="single" w:sz="4" w:space="0" w:color="auto"/>
              <w:bottom w:val="single" w:sz="4" w:space="0" w:color="auto"/>
              <w:right w:val="single" w:sz="4" w:space="0" w:color="auto"/>
            </w:tcBorders>
          </w:tcPr>
          <w:p w14:paraId="3D748092"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39754811"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635A84A6"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229FB14B"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5.1.1.2.4</w:t>
            </w:r>
          </w:p>
        </w:tc>
      </w:tr>
      <w:tr w:rsidR="00C519A7" w:rsidRPr="00D12E4D" w14:paraId="74813559"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26EDF856"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20031</w:t>
            </w:r>
          </w:p>
        </w:tc>
        <w:tc>
          <w:tcPr>
            <w:tcW w:w="3333" w:type="dxa"/>
            <w:tcBorders>
              <w:top w:val="single" w:sz="4" w:space="0" w:color="auto"/>
              <w:left w:val="single" w:sz="4" w:space="0" w:color="auto"/>
              <w:bottom w:val="single" w:sz="4" w:space="0" w:color="auto"/>
              <w:right w:val="single" w:sz="4" w:space="0" w:color="auto"/>
            </w:tcBorders>
          </w:tcPr>
          <w:p w14:paraId="125CB2D8" w14:textId="77777777" w:rsidR="00C519A7" w:rsidRPr="00D12E4D" w:rsidRDefault="00C519A7" w:rsidP="00461759">
            <w:pPr>
              <w:keepNext/>
              <w:keepLines/>
              <w:spacing w:after="0"/>
              <w:ind w:left="1136"/>
              <w:rPr>
                <w:rFonts w:ascii="Arial" w:hAnsi="Arial"/>
                <w:bCs/>
                <w:sz w:val="18"/>
                <w:lang w:eastAsia="ja-JP"/>
              </w:rPr>
            </w:pPr>
            <w:r w:rsidRPr="00D12E4D">
              <w:rPr>
                <w:rFonts w:ascii="Arial" w:hAnsi="Arial"/>
                <w:bCs/>
                <w:sz w:val="18"/>
                <w:lang w:eastAsia="ja-JP"/>
              </w:rPr>
              <w:t>&gt;&gt;&gt;&gt;&gt;Number of samples</w:t>
            </w:r>
          </w:p>
        </w:tc>
        <w:tc>
          <w:tcPr>
            <w:tcW w:w="1441" w:type="dxa"/>
            <w:tcBorders>
              <w:top w:val="single" w:sz="4" w:space="0" w:color="auto"/>
              <w:left w:val="single" w:sz="4" w:space="0" w:color="auto"/>
              <w:bottom w:val="single" w:sz="4" w:space="0" w:color="auto"/>
              <w:right w:val="single" w:sz="4" w:space="0" w:color="auto"/>
            </w:tcBorders>
          </w:tcPr>
          <w:p w14:paraId="0945B368"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52005354"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7189A058"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47D94036"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5.1.1.2.4</w:t>
            </w:r>
          </w:p>
        </w:tc>
      </w:tr>
      <w:tr w:rsidR="00C519A7" w:rsidRPr="00D12E4D" w14:paraId="7C8E66B4"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1BE8A074"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20032</w:t>
            </w:r>
          </w:p>
        </w:tc>
        <w:tc>
          <w:tcPr>
            <w:tcW w:w="3333" w:type="dxa"/>
            <w:tcBorders>
              <w:top w:val="single" w:sz="4" w:space="0" w:color="auto"/>
              <w:left w:val="single" w:sz="4" w:space="0" w:color="auto"/>
              <w:bottom w:val="single" w:sz="4" w:space="0" w:color="auto"/>
              <w:right w:val="single" w:sz="4" w:space="0" w:color="auto"/>
            </w:tcBorders>
          </w:tcPr>
          <w:p w14:paraId="46604534"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&gt;&gt;&gt;List of QoS levels</w:t>
            </w:r>
          </w:p>
        </w:tc>
        <w:tc>
          <w:tcPr>
            <w:tcW w:w="1441" w:type="dxa"/>
            <w:tcBorders>
              <w:top w:val="single" w:sz="4" w:space="0" w:color="auto"/>
              <w:left w:val="single" w:sz="4" w:space="0" w:color="auto"/>
              <w:bottom w:val="single" w:sz="4" w:space="0" w:color="auto"/>
              <w:right w:val="single" w:sz="4" w:space="0" w:color="auto"/>
            </w:tcBorders>
          </w:tcPr>
          <w:p w14:paraId="764BA52B"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LIST</w:t>
            </w:r>
          </w:p>
        </w:tc>
        <w:tc>
          <w:tcPr>
            <w:tcW w:w="989" w:type="dxa"/>
            <w:tcBorders>
              <w:top w:val="single" w:sz="4" w:space="0" w:color="auto"/>
              <w:left w:val="single" w:sz="4" w:space="0" w:color="auto"/>
              <w:bottom w:val="single" w:sz="4" w:space="0" w:color="auto"/>
              <w:right w:val="single" w:sz="4" w:space="0" w:color="auto"/>
            </w:tcBorders>
          </w:tcPr>
          <w:p w14:paraId="4F0C5530" w14:textId="77777777" w:rsidR="00C519A7" w:rsidRPr="00D12E4D" w:rsidRDefault="00C519A7" w:rsidP="00461759">
            <w:pPr>
              <w:keepNext/>
              <w:keepLines/>
              <w:spacing w:after="0"/>
              <w:jc w:val="center"/>
              <w:rPr>
                <w:rFonts w:ascii="Arial" w:hAnsi="Arial"/>
                <w:b/>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272CE1F0" w14:textId="77777777" w:rsidR="00C519A7" w:rsidRPr="00D12E4D" w:rsidRDefault="00C519A7" w:rsidP="00BC705E">
            <w:pPr>
              <w:keepNext/>
              <w:keepLines/>
              <w:spacing w:after="0"/>
              <w:rPr>
                <w:rFonts w:ascii="Arial" w:hAnsi="Arial"/>
                <w:b/>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7FE4834F" w14:textId="77777777" w:rsidR="00C519A7" w:rsidRPr="00D12E4D" w:rsidRDefault="00C519A7" w:rsidP="00461759">
            <w:pPr>
              <w:keepNext/>
              <w:keepLines/>
              <w:spacing w:after="0"/>
              <w:rPr>
                <w:rFonts w:ascii="Arial" w:hAnsi="Arial"/>
                <w:b/>
                <w:sz w:val="18"/>
                <w:lang w:eastAsia="ja-JP"/>
              </w:rPr>
            </w:pPr>
            <w:r w:rsidRPr="00D12E4D">
              <w:rPr>
                <w:rFonts w:ascii="Arial" w:hAnsi="Arial"/>
                <w:bCs/>
                <w:sz w:val="18"/>
                <w:lang w:eastAsia="ja-JP"/>
              </w:rPr>
              <w:t>TS 28.552 [28] Sec 5.1.1.2.5</w:t>
            </w:r>
          </w:p>
        </w:tc>
      </w:tr>
      <w:tr w:rsidR="00C519A7" w:rsidRPr="00D12E4D" w14:paraId="1F968C30"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7E071514"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20033</w:t>
            </w:r>
          </w:p>
        </w:tc>
        <w:tc>
          <w:tcPr>
            <w:tcW w:w="3333" w:type="dxa"/>
            <w:tcBorders>
              <w:top w:val="single" w:sz="4" w:space="0" w:color="auto"/>
              <w:left w:val="single" w:sz="4" w:space="0" w:color="auto"/>
              <w:bottom w:val="single" w:sz="4" w:space="0" w:color="auto"/>
              <w:right w:val="single" w:sz="4" w:space="0" w:color="auto"/>
            </w:tcBorders>
          </w:tcPr>
          <w:p w14:paraId="70C08CAF"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&gt;&gt;&gt;&gt;QoS level item</w:t>
            </w:r>
          </w:p>
        </w:tc>
        <w:tc>
          <w:tcPr>
            <w:tcW w:w="1441" w:type="dxa"/>
            <w:tcBorders>
              <w:top w:val="single" w:sz="4" w:space="0" w:color="auto"/>
              <w:left w:val="single" w:sz="4" w:space="0" w:color="auto"/>
              <w:bottom w:val="single" w:sz="4" w:space="0" w:color="auto"/>
              <w:right w:val="single" w:sz="4" w:space="0" w:color="auto"/>
            </w:tcBorders>
          </w:tcPr>
          <w:p w14:paraId="25E20F7C"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6C78CFE7" w14:textId="77777777" w:rsidR="00C519A7" w:rsidRPr="00D12E4D" w:rsidRDefault="00C519A7" w:rsidP="00461759">
            <w:pPr>
              <w:keepNext/>
              <w:keepLines/>
              <w:spacing w:after="0"/>
              <w:jc w:val="center"/>
              <w:rPr>
                <w:rFonts w:ascii="Arial" w:hAnsi="Arial"/>
                <w:b/>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71CCB22C" w14:textId="77777777" w:rsidR="00C519A7" w:rsidRPr="00D12E4D" w:rsidRDefault="00C519A7" w:rsidP="00BC705E">
            <w:pPr>
              <w:keepNext/>
              <w:keepLines/>
              <w:spacing w:after="0"/>
              <w:rPr>
                <w:rFonts w:ascii="Arial" w:hAnsi="Arial"/>
                <w:b/>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54DC397E" w14:textId="77777777" w:rsidR="00C519A7" w:rsidRPr="00D12E4D" w:rsidRDefault="00C519A7" w:rsidP="00461759">
            <w:pPr>
              <w:keepNext/>
              <w:keepLines/>
              <w:spacing w:after="0"/>
              <w:rPr>
                <w:rFonts w:ascii="Arial" w:hAnsi="Arial"/>
                <w:b/>
                <w:sz w:val="18"/>
                <w:lang w:eastAsia="ja-JP"/>
              </w:rPr>
            </w:pPr>
            <w:r w:rsidRPr="00D12E4D">
              <w:rPr>
                <w:rFonts w:ascii="Arial" w:hAnsi="Arial"/>
                <w:bCs/>
                <w:sz w:val="18"/>
                <w:lang w:eastAsia="ja-JP"/>
              </w:rPr>
              <w:t>TS 28.552 [28] Sec 5.1.1.2.5</w:t>
            </w:r>
          </w:p>
        </w:tc>
      </w:tr>
      <w:tr w:rsidR="00C519A7" w:rsidRPr="00D12E4D" w14:paraId="3EB14882"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6D8CD91D"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20034</w:t>
            </w:r>
          </w:p>
        </w:tc>
        <w:tc>
          <w:tcPr>
            <w:tcW w:w="3333" w:type="dxa"/>
            <w:tcBorders>
              <w:top w:val="single" w:sz="4" w:space="0" w:color="auto"/>
              <w:left w:val="single" w:sz="4" w:space="0" w:color="auto"/>
              <w:bottom w:val="single" w:sz="4" w:space="0" w:color="auto"/>
              <w:right w:val="single" w:sz="4" w:space="0" w:color="auto"/>
            </w:tcBorders>
          </w:tcPr>
          <w:p w14:paraId="4F7218E8" w14:textId="77777777" w:rsidR="00C519A7" w:rsidRPr="00D12E4D" w:rsidRDefault="00C519A7" w:rsidP="00461759">
            <w:pPr>
              <w:keepNext/>
              <w:keepLines/>
              <w:spacing w:after="0"/>
              <w:ind w:left="1136"/>
              <w:rPr>
                <w:rFonts w:ascii="Arial" w:hAnsi="Arial"/>
                <w:bCs/>
                <w:sz w:val="18"/>
                <w:lang w:eastAsia="ja-JP"/>
              </w:rPr>
            </w:pPr>
            <w:r w:rsidRPr="00D12E4D">
              <w:rPr>
                <w:rFonts w:ascii="Arial" w:hAnsi="Arial"/>
                <w:bCs/>
                <w:sz w:val="18"/>
                <w:lang w:eastAsia="ja-JP"/>
              </w:rPr>
              <w:t>&gt;&gt;&gt;&gt;&gt;CHOICE QoS level</w:t>
            </w:r>
          </w:p>
        </w:tc>
        <w:tc>
          <w:tcPr>
            <w:tcW w:w="1441" w:type="dxa"/>
            <w:tcBorders>
              <w:top w:val="single" w:sz="4" w:space="0" w:color="auto"/>
              <w:left w:val="single" w:sz="4" w:space="0" w:color="auto"/>
              <w:bottom w:val="single" w:sz="4" w:space="0" w:color="auto"/>
              <w:right w:val="single" w:sz="4" w:space="0" w:color="auto"/>
            </w:tcBorders>
          </w:tcPr>
          <w:p w14:paraId="6732615C"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12CDE18A" w14:textId="77777777" w:rsidR="00C519A7" w:rsidRPr="00D12E4D" w:rsidRDefault="00C519A7" w:rsidP="00461759">
            <w:pPr>
              <w:keepNext/>
              <w:keepLines/>
              <w:spacing w:after="0"/>
              <w:jc w:val="center"/>
              <w:rPr>
                <w:rFonts w:ascii="Arial" w:hAnsi="Arial"/>
                <w:b/>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7F5219CF" w14:textId="77777777" w:rsidR="00C519A7" w:rsidRPr="00D12E4D" w:rsidRDefault="00C519A7" w:rsidP="00BC705E">
            <w:pPr>
              <w:keepNext/>
              <w:keepLines/>
              <w:spacing w:after="0"/>
              <w:rPr>
                <w:rFonts w:ascii="Arial" w:hAnsi="Arial"/>
                <w:b/>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0BB520A0" w14:textId="77777777" w:rsidR="00C519A7" w:rsidRPr="00D12E4D" w:rsidRDefault="00C519A7" w:rsidP="00461759">
            <w:pPr>
              <w:keepNext/>
              <w:keepLines/>
              <w:spacing w:after="0"/>
              <w:rPr>
                <w:rFonts w:ascii="Arial" w:hAnsi="Arial"/>
                <w:b/>
                <w:sz w:val="18"/>
                <w:lang w:eastAsia="ja-JP"/>
              </w:rPr>
            </w:pPr>
            <w:r w:rsidRPr="00D12E4D">
              <w:rPr>
                <w:rFonts w:ascii="Arial" w:hAnsi="Arial"/>
                <w:bCs/>
                <w:sz w:val="18"/>
                <w:lang w:eastAsia="ja-JP"/>
              </w:rPr>
              <w:t>TS 28.552 [28] Sec 5.1.1.2.5</w:t>
            </w:r>
          </w:p>
        </w:tc>
      </w:tr>
      <w:tr w:rsidR="00C519A7" w:rsidRPr="00D12E4D" w14:paraId="3C442245"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3237676A"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20035</w:t>
            </w:r>
          </w:p>
        </w:tc>
        <w:tc>
          <w:tcPr>
            <w:tcW w:w="3333" w:type="dxa"/>
            <w:tcBorders>
              <w:top w:val="single" w:sz="4" w:space="0" w:color="auto"/>
              <w:left w:val="single" w:sz="4" w:space="0" w:color="auto"/>
              <w:bottom w:val="single" w:sz="4" w:space="0" w:color="auto"/>
              <w:right w:val="single" w:sz="4" w:space="0" w:color="auto"/>
            </w:tcBorders>
          </w:tcPr>
          <w:p w14:paraId="12870C3A" w14:textId="77777777" w:rsidR="00C519A7" w:rsidRPr="00D12E4D" w:rsidRDefault="00C519A7" w:rsidP="00461759">
            <w:pPr>
              <w:keepNext/>
              <w:keepLines/>
              <w:spacing w:after="0"/>
              <w:ind w:left="1420"/>
              <w:rPr>
                <w:rFonts w:ascii="Arial" w:hAnsi="Arial"/>
                <w:bCs/>
                <w:sz w:val="18"/>
                <w:lang w:eastAsia="ja-JP"/>
              </w:rPr>
            </w:pPr>
            <w:r w:rsidRPr="00D12E4D">
              <w:rPr>
                <w:rFonts w:ascii="Arial" w:hAnsi="Arial"/>
                <w:bCs/>
                <w:sz w:val="18"/>
                <w:lang w:eastAsia="ja-JP"/>
              </w:rPr>
              <w:t>&gt;&gt;&gt;&gt;&gt;&gt;5QI</w:t>
            </w:r>
          </w:p>
        </w:tc>
        <w:tc>
          <w:tcPr>
            <w:tcW w:w="1441" w:type="dxa"/>
            <w:tcBorders>
              <w:top w:val="single" w:sz="4" w:space="0" w:color="auto"/>
              <w:left w:val="single" w:sz="4" w:space="0" w:color="auto"/>
              <w:bottom w:val="single" w:sz="4" w:space="0" w:color="auto"/>
              <w:right w:val="single" w:sz="4" w:space="0" w:color="auto"/>
            </w:tcBorders>
          </w:tcPr>
          <w:p w14:paraId="61ECC1D1"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52D46A55"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TRUE</w:t>
            </w:r>
          </w:p>
        </w:tc>
        <w:tc>
          <w:tcPr>
            <w:tcW w:w="1621" w:type="dxa"/>
            <w:tcBorders>
              <w:top w:val="single" w:sz="4" w:space="0" w:color="auto"/>
              <w:left w:val="single" w:sz="4" w:space="0" w:color="auto"/>
              <w:bottom w:val="single" w:sz="4" w:space="0" w:color="auto"/>
              <w:right w:val="single" w:sz="4" w:space="0" w:color="auto"/>
            </w:tcBorders>
          </w:tcPr>
          <w:p w14:paraId="3A001EF0" w14:textId="77777777" w:rsidR="00C519A7" w:rsidRPr="00D12E4D" w:rsidRDefault="00C519A7" w:rsidP="00461759">
            <w:pPr>
              <w:keepNext/>
              <w:keepLines/>
              <w:spacing w:after="0"/>
              <w:rPr>
                <w:rFonts w:ascii="Arial" w:hAnsi="Arial"/>
                <w:b/>
                <w:sz w:val="18"/>
                <w:lang w:eastAsia="ja-JP"/>
              </w:rPr>
            </w:pPr>
            <w:r w:rsidRPr="00D12E4D">
              <w:rPr>
                <w:rFonts w:ascii="Arial" w:hAnsi="Arial"/>
                <w:bCs/>
                <w:i/>
                <w:iCs/>
                <w:sz w:val="18"/>
                <w:lang w:eastAsia="ja-JP"/>
              </w:rPr>
              <w:t xml:space="preserve">5QI </w:t>
            </w:r>
            <w:r w:rsidRPr="00D12E4D">
              <w:rPr>
                <w:rFonts w:ascii="Arial" w:hAnsi="Arial"/>
                <w:bCs/>
                <w:sz w:val="18"/>
                <w:lang w:eastAsia="ja-JP"/>
              </w:rPr>
              <w:t>IE in TS 38.413 [11] Section 9.3.1.28</w:t>
            </w:r>
          </w:p>
        </w:tc>
        <w:tc>
          <w:tcPr>
            <w:tcW w:w="1441" w:type="dxa"/>
            <w:tcBorders>
              <w:top w:val="single" w:sz="4" w:space="0" w:color="auto"/>
              <w:left w:val="single" w:sz="4" w:space="0" w:color="auto"/>
              <w:bottom w:val="single" w:sz="4" w:space="0" w:color="auto"/>
              <w:right w:val="single" w:sz="4" w:space="0" w:color="auto"/>
            </w:tcBorders>
          </w:tcPr>
          <w:p w14:paraId="31AFB1C8" w14:textId="77777777" w:rsidR="00C519A7" w:rsidRPr="00D12E4D" w:rsidRDefault="00C519A7" w:rsidP="00BC705E">
            <w:pPr>
              <w:keepNext/>
              <w:keepLines/>
              <w:spacing w:after="0"/>
              <w:rPr>
                <w:rFonts w:ascii="Arial" w:hAnsi="Arial"/>
                <w:b/>
                <w:sz w:val="18"/>
                <w:lang w:eastAsia="ja-JP"/>
              </w:rPr>
            </w:pPr>
          </w:p>
        </w:tc>
      </w:tr>
      <w:tr w:rsidR="00C519A7" w:rsidRPr="00D12E4D" w14:paraId="4102F1FB"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1CE37807"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20036</w:t>
            </w:r>
          </w:p>
        </w:tc>
        <w:tc>
          <w:tcPr>
            <w:tcW w:w="3333" w:type="dxa"/>
            <w:tcBorders>
              <w:top w:val="single" w:sz="4" w:space="0" w:color="auto"/>
              <w:left w:val="single" w:sz="4" w:space="0" w:color="auto"/>
              <w:bottom w:val="single" w:sz="4" w:space="0" w:color="auto"/>
              <w:right w:val="single" w:sz="4" w:space="0" w:color="auto"/>
            </w:tcBorders>
          </w:tcPr>
          <w:p w14:paraId="5D80588B" w14:textId="77777777" w:rsidR="00C519A7" w:rsidRPr="00D12E4D" w:rsidRDefault="00C519A7" w:rsidP="00461759">
            <w:pPr>
              <w:keepNext/>
              <w:keepLines/>
              <w:spacing w:after="0"/>
              <w:ind w:left="1420"/>
              <w:rPr>
                <w:rFonts w:ascii="Arial" w:hAnsi="Arial"/>
                <w:bCs/>
                <w:sz w:val="18"/>
                <w:lang w:eastAsia="ja-JP"/>
              </w:rPr>
            </w:pPr>
            <w:r w:rsidRPr="00D12E4D">
              <w:rPr>
                <w:rFonts w:ascii="Arial" w:hAnsi="Arial"/>
                <w:bCs/>
                <w:sz w:val="18"/>
                <w:lang w:eastAsia="ja-JP"/>
              </w:rPr>
              <w:t>&gt;&gt;&gt;&gt;&gt;&gt;S-NSSAI</w:t>
            </w:r>
          </w:p>
        </w:tc>
        <w:tc>
          <w:tcPr>
            <w:tcW w:w="1441" w:type="dxa"/>
            <w:tcBorders>
              <w:top w:val="single" w:sz="4" w:space="0" w:color="auto"/>
              <w:left w:val="single" w:sz="4" w:space="0" w:color="auto"/>
              <w:bottom w:val="single" w:sz="4" w:space="0" w:color="auto"/>
              <w:right w:val="single" w:sz="4" w:space="0" w:color="auto"/>
            </w:tcBorders>
          </w:tcPr>
          <w:p w14:paraId="1FD1A896"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493D3F09" w14:textId="77777777" w:rsidR="00C519A7" w:rsidRPr="00D12E4D" w:rsidRDefault="00C519A7" w:rsidP="00461759">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4DA80D1E" w14:textId="77777777" w:rsidR="00C519A7" w:rsidRPr="00D12E4D" w:rsidRDefault="00C519A7" w:rsidP="00BC705E">
            <w:pPr>
              <w:keepNext/>
              <w:keepLines/>
              <w:spacing w:after="0"/>
              <w:rPr>
                <w:rFonts w:ascii="Arial" w:hAnsi="Arial"/>
                <w:b/>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430C115D" w14:textId="77777777" w:rsidR="00C519A7" w:rsidRPr="00D12E4D" w:rsidRDefault="00C519A7" w:rsidP="00461759">
            <w:pPr>
              <w:keepNext/>
              <w:keepLines/>
              <w:spacing w:after="0"/>
              <w:rPr>
                <w:rFonts w:ascii="Arial" w:hAnsi="Arial"/>
                <w:b/>
                <w:sz w:val="18"/>
                <w:lang w:eastAsia="ja-JP"/>
              </w:rPr>
            </w:pPr>
            <w:r w:rsidRPr="00D12E4D">
              <w:rPr>
                <w:rFonts w:ascii="Arial" w:hAnsi="Arial"/>
                <w:i/>
                <w:iCs/>
                <w:sz w:val="18"/>
                <w:lang w:eastAsia="ja-JP"/>
              </w:rPr>
              <w:t xml:space="preserve">S-NSSAI </w:t>
            </w:r>
            <w:r w:rsidRPr="00D12E4D">
              <w:rPr>
                <w:rFonts w:ascii="Arial" w:hAnsi="Arial"/>
                <w:sz w:val="18"/>
                <w:lang w:eastAsia="ja-JP"/>
              </w:rPr>
              <w:t>IE in TS 38.473 [19] Section 9.3.1.38</w:t>
            </w:r>
          </w:p>
        </w:tc>
      </w:tr>
      <w:tr w:rsidR="00C519A7" w:rsidRPr="00D12E4D" w14:paraId="621C4785"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2909F1D1"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20037</w:t>
            </w:r>
          </w:p>
        </w:tc>
        <w:tc>
          <w:tcPr>
            <w:tcW w:w="3333" w:type="dxa"/>
            <w:tcBorders>
              <w:top w:val="single" w:sz="4" w:space="0" w:color="auto"/>
              <w:left w:val="single" w:sz="4" w:space="0" w:color="auto"/>
              <w:bottom w:val="single" w:sz="4" w:space="0" w:color="auto"/>
              <w:right w:val="single" w:sz="4" w:space="0" w:color="auto"/>
            </w:tcBorders>
          </w:tcPr>
          <w:p w14:paraId="7D8EAB46" w14:textId="77777777" w:rsidR="00C519A7" w:rsidRPr="00D12E4D" w:rsidRDefault="00C519A7" w:rsidP="00461759">
            <w:pPr>
              <w:keepNext/>
              <w:keepLines/>
              <w:spacing w:after="0"/>
              <w:ind w:left="1704"/>
              <w:rPr>
                <w:rFonts w:ascii="Arial" w:hAnsi="Arial"/>
                <w:bCs/>
                <w:sz w:val="18"/>
                <w:lang w:eastAsia="ja-JP"/>
              </w:rPr>
            </w:pPr>
            <w:r w:rsidRPr="00D12E4D">
              <w:rPr>
                <w:rFonts w:ascii="Arial" w:hAnsi="Arial"/>
                <w:bCs/>
                <w:sz w:val="18"/>
                <w:lang w:eastAsia="ja-JP"/>
              </w:rPr>
              <w:t>&gt;&gt;&gt;&gt;&gt;&gt;&gt;SST</w:t>
            </w:r>
          </w:p>
        </w:tc>
        <w:tc>
          <w:tcPr>
            <w:tcW w:w="1441" w:type="dxa"/>
            <w:tcBorders>
              <w:top w:val="single" w:sz="4" w:space="0" w:color="auto"/>
              <w:left w:val="single" w:sz="4" w:space="0" w:color="auto"/>
              <w:bottom w:val="single" w:sz="4" w:space="0" w:color="auto"/>
              <w:right w:val="single" w:sz="4" w:space="0" w:color="auto"/>
            </w:tcBorders>
          </w:tcPr>
          <w:p w14:paraId="654DA027"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6E05DE98"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TRUE</w:t>
            </w:r>
          </w:p>
        </w:tc>
        <w:tc>
          <w:tcPr>
            <w:tcW w:w="1621" w:type="dxa"/>
            <w:tcBorders>
              <w:top w:val="single" w:sz="4" w:space="0" w:color="auto"/>
              <w:left w:val="single" w:sz="4" w:space="0" w:color="auto"/>
              <w:bottom w:val="single" w:sz="4" w:space="0" w:color="auto"/>
              <w:right w:val="single" w:sz="4" w:space="0" w:color="auto"/>
            </w:tcBorders>
          </w:tcPr>
          <w:p w14:paraId="723952AB" w14:textId="77777777" w:rsidR="00C519A7" w:rsidRPr="00D12E4D" w:rsidRDefault="00C519A7" w:rsidP="00461759">
            <w:pPr>
              <w:keepNext/>
              <w:keepLines/>
              <w:spacing w:after="0"/>
              <w:rPr>
                <w:rFonts w:ascii="Arial" w:hAnsi="Arial"/>
                <w:b/>
                <w:sz w:val="18"/>
                <w:lang w:eastAsia="ja-JP"/>
              </w:rPr>
            </w:pPr>
            <w:r w:rsidRPr="00D12E4D">
              <w:rPr>
                <w:rFonts w:ascii="Arial" w:hAnsi="Arial"/>
                <w:bCs/>
                <w:i/>
                <w:iCs/>
                <w:sz w:val="18"/>
                <w:lang w:eastAsia="ja-JP"/>
              </w:rPr>
              <w:t xml:space="preserve">SST </w:t>
            </w:r>
            <w:r w:rsidRPr="00D12E4D">
              <w:rPr>
                <w:rFonts w:ascii="Arial" w:hAnsi="Arial"/>
                <w:bCs/>
                <w:sz w:val="18"/>
                <w:lang w:eastAsia="ja-JP"/>
              </w:rPr>
              <w:t>IE in TS 38.473 [19] Section 9.3.1.38</w:t>
            </w:r>
          </w:p>
        </w:tc>
        <w:tc>
          <w:tcPr>
            <w:tcW w:w="1441" w:type="dxa"/>
            <w:tcBorders>
              <w:top w:val="single" w:sz="4" w:space="0" w:color="auto"/>
              <w:left w:val="single" w:sz="4" w:space="0" w:color="auto"/>
              <w:bottom w:val="single" w:sz="4" w:space="0" w:color="auto"/>
              <w:right w:val="single" w:sz="4" w:space="0" w:color="auto"/>
            </w:tcBorders>
          </w:tcPr>
          <w:p w14:paraId="1C25683A" w14:textId="77777777" w:rsidR="00C519A7" w:rsidRPr="00D12E4D" w:rsidRDefault="00C519A7" w:rsidP="00BC705E">
            <w:pPr>
              <w:keepNext/>
              <w:keepLines/>
              <w:spacing w:after="0"/>
              <w:rPr>
                <w:rFonts w:ascii="Arial" w:hAnsi="Arial"/>
                <w:b/>
                <w:sz w:val="18"/>
                <w:lang w:eastAsia="ja-JP"/>
              </w:rPr>
            </w:pPr>
          </w:p>
        </w:tc>
      </w:tr>
      <w:tr w:rsidR="00C519A7" w:rsidRPr="00D12E4D" w14:paraId="5EAB0CBA"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71F099F9"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20038</w:t>
            </w:r>
          </w:p>
        </w:tc>
        <w:tc>
          <w:tcPr>
            <w:tcW w:w="3333" w:type="dxa"/>
            <w:tcBorders>
              <w:top w:val="single" w:sz="4" w:space="0" w:color="auto"/>
              <w:left w:val="single" w:sz="4" w:space="0" w:color="auto"/>
              <w:bottom w:val="single" w:sz="4" w:space="0" w:color="auto"/>
              <w:right w:val="single" w:sz="4" w:space="0" w:color="auto"/>
            </w:tcBorders>
          </w:tcPr>
          <w:p w14:paraId="364FCB6F" w14:textId="77777777" w:rsidR="00C519A7" w:rsidRPr="00D12E4D" w:rsidRDefault="00C519A7" w:rsidP="00461759">
            <w:pPr>
              <w:keepNext/>
              <w:keepLines/>
              <w:spacing w:after="0"/>
              <w:ind w:left="1704"/>
              <w:rPr>
                <w:rFonts w:ascii="Arial" w:hAnsi="Arial"/>
                <w:bCs/>
                <w:sz w:val="18"/>
                <w:lang w:eastAsia="ja-JP"/>
              </w:rPr>
            </w:pPr>
            <w:r w:rsidRPr="00D12E4D">
              <w:rPr>
                <w:rFonts w:ascii="Arial" w:hAnsi="Arial"/>
                <w:bCs/>
                <w:sz w:val="18"/>
                <w:lang w:eastAsia="ja-JP"/>
              </w:rPr>
              <w:t>&gt;&gt;&gt;&gt;&gt;&gt;&gt;SD</w:t>
            </w:r>
          </w:p>
        </w:tc>
        <w:tc>
          <w:tcPr>
            <w:tcW w:w="1441" w:type="dxa"/>
            <w:tcBorders>
              <w:top w:val="single" w:sz="4" w:space="0" w:color="auto"/>
              <w:left w:val="single" w:sz="4" w:space="0" w:color="auto"/>
              <w:bottom w:val="single" w:sz="4" w:space="0" w:color="auto"/>
              <w:right w:val="single" w:sz="4" w:space="0" w:color="auto"/>
            </w:tcBorders>
          </w:tcPr>
          <w:p w14:paraId="2E3C4368"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58F2BDB4"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736482D2" w14:textId="77777777" w:rsidR="00C519A7" w:rsidRPr="00D12E4D" w:rsidRDefault="00C519A7" w:rsidP="00461759">
            <w:pPr>
              <w:keepNext/>
              <w:keepLines/>
              <w:spacing w:after="0"/>
              <w:rPr>
                <w:rFonts w:ascii="Arial" w:hAnsi="Arial"/>
                <w:b/>
                <w:sz w:val="18"/>
                <w:lang w:eastAsia="ja-JP"/>
              </w:rPr>
            </w:pPr>
            <w:r w:rsidRPr="00D12E4D">
              <w:rPr>
                <w:rFonts w:ascii="Arial" w:hAnsi="Arial"/>
                <w:bCs/>
                <w:i/>
                <w:iCs/>
                <w:sz w:val="18"/>
                <w:lang w:eastAsia="ja-JP"/>
              </w:rPr>
              <w:t xml:space="preserve">SD </w:t>
            </w:r>
            <w:r w:rsidRPr="00D12E4D">
              <w:rPr>
                <w:rFonts w:ascii="Arial" w:hAnsi="Arial"/>
                <w:bCs/>
                <w:sz w:val="18"/>
                <w:lang w:eastAsia="ja-JP"/>
              </w:rPr>
              <w:t>IE in TS 38.473 [19] Section 9.3.1.38</w:t>
            </w:r>
          </w:p>
        </w:tc>
        <w:tc>
          <w:tcPr>
            <w:tcW w:w="1441" w:type="dxa"/>
            <w:tcBorders>
              <w:top w:val="single" w:sz="4" w:space="0" w:color="auto"/>
              <w:left w:val="single" w:sz="4" w:space="0" w:color="auto"/>
              <w:bottom w:val="single" w:sz="4" w:space="0" w:color="auto"/>
              <w:right w:val="single" w:sz="4" w:space="0" w:color="auto"/>
            </w:tcBorders>
          </w:tcPr>
          <w:p w14:paraId="71FBA9B9" w14:textId="77777777" w:rsidR="00C519A7" w:rsidRPr="00D12E4D" w:rsidRDefault="00C519A7" w:rsidP="00BC705E">
            <w:pPr>
              <w:keepNext/>
              <w:keepLines/>
              <w:spacing w:after="0"/>
              <w:rPr>
                <w:rFonts w:ascii="Arial" w:hAnsi="Arial"/>
                <w:b/>
                <w:sz w:val="18"/>
                <w:lang w:eastAsia="ja-JP"/>
              </w:rPr>
            </w:pPr>
          </w:p>
        </w:tc>
      </w:tr>
      <w:tr w:rsidR="00C519A7" w:rsidRPr="00D12E4D" w14:paraId="3A7D6952"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63141269"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20039</w:t>
            </w:r>
          </w:p>
        </w:tc>
        <w:tc>
          <w:tcPr>
            <w:tcW w:w="3333" w:type="dxa"/>
            <w:tcBorders>
              <w:top w:val="single" w:sz="4" w:space="0" w:color="auto"/>
              <w:left w:val="single" w:sz="4" w:space="0" w:color="auto"/>
              <w:bottom w:val="single" w:sz="4" w:space="0" w:color="auto"/>
              <w:right w:val="single" w:sz="4" w:space="0" w:color="auto"/>
            </w:tcBorders>
          </w:tcPr>
          <w:p w14:paraId="141333FE" w14:textId="77777777" w:rsidR="00C519A7" w:rsidRPr="00D12E4D" w:rsidRDefault="00C519A7" w:rsidP="00461759">
            <w:pPr>
              <w:keepNext/>
              <w:keepLines/>
              <w:spacing w:after="0"/>
              <w:ind w:left="1136"/>
              <w:rPr>
                <w:rFonts w:ascii="Arial" w:hAnsi="Arial"/>
                <w:bCs/>
                <w:sz w:val="18"/>
                <w:lang w:eastAsia="ja-JP"/>
              </w:rPr>
            </w:pPr>
            <w:r w:rsidRPr="00D12E4D">
              <w:rPr>
                <w:rFonts w:ascii="Arial" w:hAnsi="Arial"/>
                <w:bCs/>
                <w:sz w:val="18"/>
                <w:lang w:eastAsia="ja-JP"/>
              </w:rPr>
              <w:t>&gt;&gt;&gt;&gt;&gt;DL PRB used for data traffic</w:t>
            </w:r>
          </w:p>
        </w:tc>
        <w:tc>
          <w:tcPr>
            <w:tcW w:w="1441" w:type="dxa"/>
            <w:tcBorders>
              <w:top w:val="single" w:sz="4" w:space="0" w:color="auto"/>
              <w:left w:val="single" w:sz="4" w:space="0" w:color="auto"/>
              <w:bottom w:val="single" w:sz="4" w:space="0" w:color="auto"/>
              <w:right w:val="single" w:sz="4" w:space="0" w:color="auto"/>
            </w:tcBorders>
          </w:tcPr>
          <w:p w14:paraId="3FBE55B0"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03EA268B"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48D561A9"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3D106EF4"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5.1.1.2.5</w:t>
            </w:r>
          </w:p>
        </w:tc>
      </w:tr>
      <w:tr w:rsidR="00C519A7" w:rsidRPr="00D12E4D" w14:paraId="675998CA"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783E5118"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20040</w:t>
            </w:r>
          </w:p>
        </w:tc>
        <w:tc>
          <w:tcPr>
            <w:tcW w:w="3333" w:type="dxa"/>
            <w:tcBorders>
              <w:top w:val="single" w:sz="4" w:space="0" w:color="auto"/>
              <w:left w:val="single" w:sz="4" w:space="0" w:color="auto"/>
              <w:bottom w:val="single" w:sz="4" w:space="0" w:color="auto"/>
              <w:right w:val="single" w:sz="4" w:space="0" w:color="auto"/>
            </w:tcBorders>
          </w:tcPr>
          <w:p w14:paraId="09B9EB8D" w14:textId="77777777" w:rsidR="00C519A7" w:rsidRPr="00D12E4D" w:rsidRDefault="00C519A7" w:rsidP="00461759">
            <w:pPr>
              <w:keepNext/>
              <w:keepLines/>
              <w:spacing w:after="0"/>
              <w:ind w:left="1136"/>
              <w:rPr>
                <w:rFonts w:ascii="Arial" w:hAnsi="Arial"/>
                <w:bCs/>
                <w:sz w:val="18"/>
                <w:lang w:eastAsia="ja-JP"/>
              </w:rPr>
            </w:pPr>
            <w:r w:rsidRPr="00D12E4D">
              <w:rPr>
                <w:rFonts w:ascii="Arial" w:hAnsi="Arial"/>
                <w:bCs/>
                <w:sz w:val="18"/>
                <w:lang w:eastAsia="ja-JP"/>
              </w:rPr>
              <w:t>&gt;&gt;&gt;&gt;&gt;UL PRB used for data traffic</w:t>
            </w:r>
          </w:p>
        </w:tc>
        <w:tc>
          <w:tcPr>
            <w:tcW w:w="1441" w:type="dxa"/>
            <w:tcBorders>
              <w:top w:val="single" w:sz="4" w:space="0" w:color="auto"/>
              <w:left w:val="single" w:sz="4" w:space="0" w:color="auto"/>
              <w:bottom w:val="single" w:sz="4" w:space="0" w:color="auto"/>
              <w:right w:val="single" w:sz="4" w:space="0" w:color="auto"/>
            </w:tcBorders>
          </w:tcPr>
          <w:p w14:paraId="3C8E2E01"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3587B587"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324BDBBA"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233946B0"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5.1.1.2.5</w:t>
            </w:r>
          </w:p>
        </w:tc>
      </w:tr>
      <w:tr w:rsidR="00C519A7" w:rsidRPr="00D12E4D" w14:paraId="23F3187B"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734768D4"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20041</w:t>
            </w:r>
          </w:p>
        </w:tc>
        <w:tc>
          <w:tcPr>
            <w:tcW w:w="3333" w:type="dxa"/>
            <w:tcBorders>
              <w:top w:val="single" w:sz="4" w:space="0" w:color="auto"/>
              <w:left w:val="single" w:sz="4" w:space="0" w:color="auto"/>
              <w:bottom w:val="single" w:sz="4" w:space="0" w:color="auto"/>
              <w:right w:val="single" w:sz="4" w:space="0" w:color="auto"/>
            </w:tcBorders>
          </w:tcPr>
          <w:p w14:paraId="158D78FD"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&gt;&gt;&gt;DL total available PRB</w:t>
            </w:r>
          </w:p>
        </w:tc>
        <w:tc>
          <w:tcPr>
            <w:tcW w:w="1441" w:type="dxa"/>
            <w:tcBorders>
              <w:top w:val="single" w:sz="4" w:space="0" w:color="auto"/>
              <w:left w:val="single" w:sz="4" w:space="0" w:color="auto"/>
              <w:bottom w:val="single" w:sz="4" w:space="0" w:color="auto"/>
              <w:right w:val="single" w:sz="4" w:space="0" w:color="auto"/>
            </w:tcBorders>
          </w:tcPr>
          <w:p w14:paraId="6F675202"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69C1F73B"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513690D6"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355F4BFE"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5.1.1.2.6</w:t>
            </w:r>
          </w:p>
        </w:tc>
      </w:tr>
      <w:tr w:rsidR="00C519A7" w:rsidRPr="00D12E4D" w14:paraId="727A8ADA"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3FFEEBEB"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20042</w:t>
            </w:r>
          </w:p>
        </w:tc>
        <w:tc>
          <w:tcPr>
            <w:tcW w:w="3333" w:type="dxa"/>
            <w:tcBorders>
              <w:top w:val="single" w:sz="4" w:space="0" w:color="auto"/>
              <w:left w:val="single" w:sz="4" w:space="0" w:color="auto"/>
              <w:bottom w:val="single" w:sz="4" w:space="0" w:color="auto"/>
              <w:right w:val="single" w:sz="4" w:space="0" w:color="auto"/>
            </w:tcBorders>
          </w:tcPr>
          <w:p w14:paraId="31AD69EB"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&gt;&gt;&gt;UL total available PRB</w:t>
            </w:r>
          </w:p>
        </w:tc>
        <w:tc>
          <w:tcPr>
            <w:tcW w:w="1441" w:type="dxa"/>
            <w:tcBorders>
              <w:top w:val="single" w:sz="4" w:space="0" w:color="auto"/>
              <w:left w:val="single" w:sz="4" w:space="0" w:color="auto"/>
              <w:bottom w:val="single" w:sz="4" w:space="0" w:color="auto"/>
              <w:right w:val="single" w:sz="4" w:space="0" w:color="auto"/>
            </w:tcBorders>
          </w:tcPr>
          <w:p w14:paraId="64C52427"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7A08C674"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3DB24B9F"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7C0BF9C9"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5.1.1.2.8</w:t>
            </w:r>
          </w:p>
        </w:tc>
      </w:tr>
      <w:tr w:rsidR="00C519A7" w:rsidRPr="00D12E4D" w14:paraId="556AAACC"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622DD0B1"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20051</w:t>
            </w:r>
          </w:p>
        </w:tc>
        <w:tc>
          <w:tcPr>
            <w:tcW w:w="3333" w:type="dxa"/>
            <w:tcBorders>
              <w:top w:val="single" w:sz="4" w:space="0" w:color="auto"/>
              <w:left w:val="single" w:sz="4" w:space="0" w:color="auto"/>
              <w:bottom w:val="single" w:sz="4" w:space="0" w:color="auto"/>
              <w:right w:val="single" w:sz="4" w:space="0" w:color="auto"/>
            </w:tcBorders>
          </w:tcPr>
          <w:p w14:paraId="12AC0E1D"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UE Throughput Measurements</w:t>
            </w:r>
          </w:p>
        </w:tc>
        <w:tc>
          <w:tcPr>
            <w:tcW w:w="1441" w:type="dxa"/>
            <w:tcBorders>
              <w:top w:val="single" w:sz="4" w:space="0" w:color="auto"/>
              <w:left w:val="single" w:sz="4" w:space="0" w:color="auto"/>
              <w:bottom w:val="single" w:sz="4" w:space="0" w:color="auto"/>
              <w:right w:val="single" w:sz="4" w:space="0" w:color="auto"/>
            </w:tcBorders>
          </w:tcPr>
          <w:p w14:paraId="6DA63304"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1C002168" w14:textId="77777777" w:rsidR="00C519A7" w:rsidRPr="00D12E4D" w:rsidRDefault="00C519A7" w:rsidP="00461759">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4C0E5D7C" w14:textId="77777777" w:rsidR="00C519A7" w:rsidRPr="00D12E4D" w:rsidRDefault="00C519A7" w:rsidP="00BC705E">
            <w:pPr>
              <w:keepNext/>
              <w:keepLines/>
              <w:spacing w:after="0"/>
              <w:rPr>
                <w:rFonts w:ascii="Arial" w:hAnsi="Arial"/>
                <w:bCs/>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5E253B8E"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5.1.1.3</w:t>
            </w:r>
          </w:p>
        </w:tc>
      </w:tr>
      <w:tr w:rsidR="00C519A7" w:rsidRPr="00D12E4D" w14:paraId="25EE45A7"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782749BE"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20052</w:t>
            </w:r>
          </w:p>
        </w:tc>
        <w:tc>
          <w:tcPr>
            <w:tcW w:w="3333" w:type="dxa"/>
            <w:tcBorders>
              <w:top w:val="single" w:sz="4" w:space="0" w:color="auto"/>
              <w:left w:val="single" w:sz="4" w:space="0" w:color="auto"/>
              <w:bottom w:val="single" w:sz="4" w:space="0" w:color="auto"/>
              <w:right w:val="single" w:sz="4" w:space="0" w:color="auto"/>
            </w:tcBorders>
          </w:tcPr>
          <w:p w14:paraId="164504F9"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&gt;List of QoS levels</w:t>
            </w:r>
          </w:p>
        </w:tc>
        <w:tc>
          <w:tcPr>
            <w:tcW w:w="1441" w:type="dxa"/>
            <w:tcBorders>
              <w:top w:val="single" w:sz="4" w:space="0" w:color="auto"/>
              <w:left w:val="single" w:sz="4" w:space="0" w:color="auto"/>
              <w:bottom w:val="single" w:sz="4" w:space="0" w:color="auto"/>
              <w:right w:val="single" w:sz="4" w:space="0" w:color="auto"/>
            </w:tcBorders>
          </w:tcPr>
          <w:p w14:paraId="70DC7D2D"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LIST</w:t>
            </w:r>
          </w:p>
        </w:tc>
        <w:tc>
          <w:tcPr>
            <w:tcW w:w="989" w:type="dxa"/>
            <w:tcBorders>
              <w:top w:val="single" w:sz="4" w:space="0" w:color="auto"/>
              <w:left w:val="single" w:sz="4" w:space="0" w:color="auto"/>
              <w:bottom w:val="single" w:sz="4" w:space="0" w:color="auto"/>
              <w:right w:val="single" w:sz="4" w:space="0" w:color="auto"/>
            </w:tcBorders>
          </w:tcPr>
          <w:p w14:paraId="55BB1471" w14:textId="77777777" w:rsidR="00C519A7" w:rsidRPr="00D12E4D" w:rsidRDefault="00C519A7" w:rsidP="00461759">
            <w:pPr>
              <w:keepNext/>
              <w:keepLines/>
              <w:spacing w:after="0"/>
              <w:jc w:val="center"/>
              <w:rPr>
                <w:rFonts w:ascii="Arial" w:hAnsi="Arial"/>
                <w:b/>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050C1EE0" w14:textId="77777777" w:rsidR="00C519A7" w:rsidRPr="00D12E4D" w:rsidRDefault="00C519A7" w:rsidP="00BC705E">
            <w:pPr>
              <w:keepNext/>
              <w:keepLines/>
              <w:spacing w:after="0"/>
              <w:rPr>
                <w:rFonts w:ascii="Arial" w:hAnsi="Arial"/>
                <w:b/>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3D093976" w14:textId="77777777" w:rsidR="00C519A7" w:rsidRPr="00D12E4D" w:rsidRDefault="00C519A7" w:rsidP="00461759">
            <w:pPr>
              <w:keepNext/>
              <w:keepLines/>
              <w:spacing w:after="0"/>
              <w:rPr>
                <w:rFonts w:ascii="Arial" w:hAnsi="Arial"/>
                <w:b/>
                <w:sz w:val="18"/>
                <w:lang w:eastAsia="ja-JP"/>
              </w:rPr>
            </w:pPr>
            <w:r w:rsidRPr="00D12E4D">
              <w:rPr>
                <w:rFonts w:ascii="Arial" w:hAnsi="Arial"/>
                <w:bCs/>
                <w:sz w:val="18"/>
                <w:lang w:eastAsia="ja-JP"/>
              </w:rPr>
              <w:t>TS 28.552 [28] Sec 5.1.1.3</w:t>
            </w:r>
          </w:p>
        </w:tc>
      </w:tr>
      <w:tr w:rsidR="00C519A7" w:rsidRPr="00D12E4D" w14:paraId="6783B21A"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40F2CCB8"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20053</w:t>
            </w:r>
          </w:p>
        </w:tc>
        <w:tc>
          <w:tcPr>
            <w:tcW w:w="3333" w:type="dxa"/>
            <w:tcBorders>
              <w:top w:val="single" w:sz="4" w:space="0" w:color="auto"/>
              <w:left w:val="single" w:sz="4" w:space="0" w:color="auto"/>
              <w:bottom w:val="single" w:sz="4" w:space="0" w:color="auto"/>
              <w:right w:val="single" w:sz="4" w:space="0" w:color="auto"/>
            </w:tcBorders>
          </w:tcPr>
          <w:p w14:paraId="3DA47966" w14:textId="77777777" w:rsidR="00C519A7" w:rsidRPr="00D12E4D" w:rsidRDefault="00C519A7" w:rsidP="00461759">
            <w:pPr>
              <w:keepNext/>
              <w:keepLines/>
              <w:spacing w:after="0"/>
              <w:ind w:left="284"/>
              <w:rPr>
                <w:rFonts w:ascii="Arial" w:hAnsi="Arial"/>
                <w:bCs/>
                <w:sz w:val="18"/>
                <w:lang w:eastAsia="ja-JP"/>
              </w:rPr>
            </w:pPr>
            <w:r w:rsidRPr="00D12E4D">
              <w:rPr>
                <w:rFonts w:ascii="Arial" w:hAnsi="Arial"/>
                <w:bCs/>
                <w:sz w:val="18"/>
                <w:lang w:eastAsia="ja-JP"/>
              </w:rPr>
              <w:t>&gt;&gt;QoS level item</w:t>
            </w:r>
          </w:p>
        </w:tc>
        <w:tc>
          <w:tcPr>
            <w:tcW w:w="1441" w:type="dxa"/>
            <w:tcBorders>
              <w:top w:val="single" w:sz="4" w:space="0" w:color="auto"/>
              <w:left w:val="single" w:sz="4" w:space="0" w:color="auto"/>
              <w:bottom w:val="single" w:sz="4" w:space="0" w:color="auto"/>
              <w:right w:val="single" w:sz="4" w:space="0" w:color="auto"/>
            </w:tcBorders>
          </w:tcPr>
          <w:p w14:paraId="69D20DA0"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3A61AF95" w14:textId="77777777" w:rsidR="00C519A7" w:rsidRPr="00D12E4D" w:rsidRDefault="00C519A7" w:rsidP="00461759">
            <w:pPr>
              <w:keepNext/>
              <w:keepLines/>
              <w:spacing w:after="0"/>
              <w:jc w:val="center"/>
              <w:rPr>
                <w:rFonts w:ascii="Arial" w:hAnsi="Arial"/>
                <w:b/>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5099B5A7" w14:textId="77777777" w:rsidR="00C519A7" w:rsidRPr="00D12E4D" w:rsidRDefault="00C519A7" w:rsidP="00BC705E">
            <w:pPr>
              <w:keepNext/>
              <w:keepLines/>
              <w:spacing w:after="0"/>
              <w:rPr>
                <w:rFonts w:ascii="Arial" w:hAnsi="Arial"/>
                <w:b/>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33DAAF4B" w14:textId="77777777" w:rsidR="00C519A7" w:rsidRPr="00D12E4D" w:rsidRDefault="00C519A7" w:rsidP="00461759">
            <w:pPr>
              <w:keepNext/>
              <w:keepLines/>
              <w:spacing w:after="0"/>
              <w:rPr>
                <w:rFonts w:ascii="Arial" w:hAnsi="Arial"/>
                <w:b/>
                <w:sz w:val="18"/>
                <w:lang w:eastAsia="ja-JP"/>
              </w:rPr>
            </w:pPr>
            <w:r w:rsidRPr="00D12E4D">
              <w:rPr>
                <w:rFonts w:ascii="Arial" w:hAnsi="Arial"/>
                <w:bCs/>
                <w:sz w:val="18"/>
                <w:lang w:eastAsia="ja-JP"/>
              </w:rPr>
              <w:t>TS 28.552 [28] Sec 5.1.1.3</w:t>
            </w:r>
          </w:p>
        </w:tc>
      </w:tr>
      <w:tr w:rsidR="00C519A7" w:rsidRPr="00D12E4D" w14:paraId="69C731FB"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425471D4"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20054</w:t>
            </w:r>
          </w:p>
        </w:tc>
        <w:tc>
          <w:tcPr>
            <w:tcW w:w="3333" w:type="dxa"/>
            <w:tcBorders>
              <w:top w:val="single" w:sz="4" w:space="0" w:color="auto"/>
              <w:left w:val="single" w:sz="4" w:space="0" w:color="auto"/>
              <w:bottom w:val="single" w:sz="4" w:space="0" w:color="auto"/>
              <w:right w:val="single" w:sz="4" w:space="0" w:color="auto"/>
            </w:tcBorders>
          </w:tcPr>
          <w:p w14:paraId="3C9F9873"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&gt;&gt;&gt;CHOICE QoS level</w:t>
            </w:r>
          </w:p>
        </w:tc>
        <w:tc>
          <w:tcPr>
            <w:tcW w:w="1441" w:type="dxa"/>
            <w:tcBorders>
              <w:top w:val="single" w:sz="4" w:space="0" w:color="auto"/>
              <w:left w:val="single" w:sz="4" w:space="0" w:color="auto"/>
              <w:bottom w:val="single" w:sz="4" w:space="0" w:color="auto"/>
              <w:right w:val="single" w:sz="4" w:space="0" w:color="auto"/>
            </w:tcBorders>
          </w:tcPr>
          <w:p w14:paraId="51A843BA"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3F3B0924" w14:textId="77777777" w:rsidR="00C519A7" w:rsidRPr="00D12E4D" w:rsidRDefault="00C519A7" w:rsidP="00461759">
            <w:pPr>
              <w:keepNext/>
              <w:keepLines/>
              <w:spacing w:after="0"/>
              <w:jc w:val="center"/>
              <w:rPr>
                <w:rFonts w:ascii="Arial" w:hAnsi="Arial"/>
                <w:b/>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56DA8A5C" w14:textId="77777777" w:rsidR="00C519A7" w:rsidRPr="00D12E4D" w:rsidRDefault="00C519A7" w:rsidP="00BC705E">
            <w:pPr>
              <w:keepNext/>
              <w:keepLines/>
              <w:spacing w:after="0"/>
              <w:rPr>
                <w:rFonts w:ascii="Arial" w:hAnsi="Arial"/>
                <w:b/>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18FAD4EC" w14:textId="77777777" w:rsidR="00C519A7" w:rsidRPr="00D12E4D" w:rsidRDefault="00C519A7" w:rsidP="00461759">
            <w:pPr>
              <w:keepNext/>
              <w:keepLines/>
              <w:spacing w:after="0"/>
              <w:rPr>
                <w:rFonts w:ascii="Arial" w:hAnsi="Arial"/>
                <w:b/>
                <w:sz w:val="18"/>
                <w:lang w:eastAsia="ja-JP"/>
              </w:rPr>
            </w:pPr>
            <w:r w:rsidRPr="00D12E4D">
              <w:rPr>
                <w:rFonts w:ascii="Arial" w:hAnsi="Arial"/>
                <w:bCs/>
                <w:sz w:val="18"/>
                <w:lang w:eastAsia="ja-JP"/>
              </w:rPr>
              <w:t>TS 28.552 [28] Sec 5.1.1.3</w:t>
            </w:r>
          </w:p>
        </w:tc>
      </w:tr>
      <w:tr w:rsidR="00C519A7" w:rsidRPr="00D12E4D" w14:paraId="4F53F74E"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19D558A1"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20055</w:t>
            </w:r>
          </w:p>
        </w:tc>
        <w:tc>
          <w:tcPr>
            <w:tcW w:w="3333" w:type="dxa"/>
            <w:tcBorders>
              <w:top w:val="single" w:sz="4" w:space="0" w:color="auto"/>
              <w:left w:val="single" w:sz="4" w:space="0" w:color="auto"/>
              <w:bottom w:val="single" w:sz="4" w:space="0" w:color="auto"/>
              <w:right w:val="single" w:sz="4" w:space="0" w:color="auto"/>
            </w:tcBorders>
          </w:tcPr>
          <w:p w14:paraId="28B5E84A"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&gt;&gt;&gt;&gt;5QI</w:t>
            </w:r>
          </w:p>
        </w:tc>
        <w:tc>
          <w:tcPr>
            <w:tcW w:w="1441" w:type="dxa"/>
            <w:tcBorders>
              <w:top w:val="single" w:sz="4" w:space="0" w:color="auto"/>
              <w:left w:val="single" w:sz="4" w:space="0" w:color="auto"/>
              <w:bottom w:val="single" w:sz="4" w:space="0" w:color="auto"/>
              <w:right w:val="single" w:sz="4" w:space="0" w:color="auto"/>
            </w:tcBorders>
          </w:tcPr>
          <w:p w14:paraId="659D2384"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5868677A"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TRUE</w:t>
            </w:r>
          </w:p>
        </w:tc>
        <w:tc>
          <w:tcPr>
            <w:tcW w:w="1621" w:type="dxa"/>
            <w:tcBorders>
              <w:top w:val="single" w:sz="4" w:space="0" w:color="auto"/>
              <w:left w:val="single" w:sz="4" w:space="0" w:color="auto"/>
              <w:bottom w:val="single" w:sz="4" w:space="0" w:color="auto"/>
              <w:right w:val="single" w:sz="4" w:space="0" w:color="auto"/>
            </w:tcBorders>
          </w:tcPr>
          <w:p w14:paraId="38569C12" w14:textId="77777777" w:rsidR="00C519A7" w:rsidRPr="00D12E4D" w:rsidRDefault="00C519A7" w:rsidP="00461759">
            <w:pPr>
              <w:keepNext/>
              <w:keepLines/>
              <w:spacing w:after="0"/>
              <w:rPr>
                <w:rFonts w:ascii="Arial" w:hAnsi="Arial"/>
                <w:b/>
                <w:sz w:val="18"/>
                <w:lang w:eastAsia="ja-JP"/>
              </w:rPr>
            </w:pPr>
            <w:r w:rsidRPr="00D12E4D">
              <w:rPr>
                <w:rFonts w:ascii="Arial" w:hAnsi="Arial"/>
                <w:bCs/>
                <w:i/>
                <w:iCs/>
                <w:sz w:val="18"/>
                <w:lang w:eastAsia="ja-JP"/>
              </w:rPr>
              <w:t xml:space="preserve">5QI </w:t>
            </w:r>
            <w:r w:rsidRPr="00D12E4D">
              <w:rPr>
                <w:rFonts w:ascii="Arial" w:hAnsi="Arial"/>
                <w:bCs/>
                <w:sz w:val="18"/>
                <w:lang w:eastAsia="ja-JP"/>
              </w:rPr>
              <w:t>IE in TS 38.413 [11] Section 9.3.1.28</w:t>
            </w:r>
          </w:p>
        </w:tc>
        <w:tc>
          <w:tcPr>
            <w:tcW w:w="1441" w:type="dxa"/>
            <w:tcBorders>
              <w:top w:val="single" w:sz="4" w:space="0" w:color="auto"/>
              <w:left w:val="single" w:sz="4" w:space="0" w:color="auto"/>
              <w:bottom w:val="single" w:sz="4" w:space="0" w:color="auto"/>
              <w:right w:val="single" w:sz="4" w:space="0" w:color="auto"/>
            </w:tcBorders>
          </w:tcPr>
          <w:p w14:paraId="6DAE35D4" w14:textId="77777777" w:rsidR="00C519A7" w:rsidRPr="00D12E4D" w:rsidRDefault="00C519A7" w:rsidP="00BC705E">
            <w:pPr>
              <w:keepNext/>
              <w:keepLines/>
              <w:spacing w:after="0"/>
              <w:rPr>
                <w:rFonts w:ascii="Arial" w:hAnsi="Arial"/>
                <w:b/>
                <w:sz w:val="18"/>
                <w:lang w:eastAsia="ja-JP"/>
              </w:rPr>
            </w:pPr>
          </w:p>
        </w:tc>
      </w:tr>
      <w:tr w:rsidR="00C519A7" w:rsidRPr="00D12E4D" w14:paraId="04908C4E"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63435DC0"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20056</w:t>
            </w:r>
          </w:p>
        </w:tc>
        <w:tc>
          <w:tcPr>
            <w:tcW w:w="3333" w:type="dxa"/>
            <w:tcBorders>
              <w:top w:val="single" w:sz="4" w:space="0" w:color="auto"/>
              <w:left w:val="single" w:sz="4" w:space="0" w:color="auto"/>
              <w:bottom w:val="single" w:sz="4" w:space="0" w:color="auto"/>
              <w:right w:val="single" w:sz="4" w:space="0" w:color="auto"/>
            </w:tcBorders>
          </w:tcPr>
          <w:p w14:paraId="2A70769A"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&gt;&gt;&gt;&gt;S-NSSAI</w:t>
            </w:r>
          </w:p>
        </w:tc>
        <w:tc>
          <w:tcPr>
            <w:tcW w:w="1441" w:type="dxa"/>
            <w:tcBorders>
              <w:top w:val="single" w:sz="4" w:space="0" w:color="auto"/>
              <w:left w:val="single" w:sz="4" w:space="0" w:color="auto"/>
              <w:bottom w:val="single" w:sz="4" w:space="0" w:color="auto"/>
              <w:right w:val="single" w:sz="4" w:space="0" w:color="auto"/>
            </w:tcBorders>
          </w:tcPr>
          <w:p w14:paraId="3782C258"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2E667FFD" w14:textId="77777777" w:rsidR="00C519A7" w:rsidRPr="00D12E4D" w:rsidRDefault="00C519A7" w:rsidP="00461759">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2D48D478" w14:textId="77777777" w:rsidR="00C519A7" w:rsidRPr="00D12E4D" w:rsidRDefault="00C519A7" w:rsidP="00BC705E">
            <w:pPr>
              <w:keepNext/>
              <w:keepLines/>
              <w:spacing w:after="0"/>
              <w:rPr>
                <w:rFonts w:ascii="Arial" w:hAnsi="Arial"/>
                <w:b/>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5E0BC4FA" w14:textId="77777777" w:rsidR="00C519A7" w:rsidRPr="00D12E4D" w:rsidRDefault="00C519A7" w:rsidP="00461759">
            <w:pPr>
              <w:keepNext/>
              <w:keepLines/>
              <w:spacing w:after="0"/>
              <w:rPr>
                <w:rFonts w:ascii="Arial" w:hAnsi="Arial"/>
                <w:b/>
                <w:sz w:val="18"/>
                <w:lang w:eastAsia="ja-JP"/>
              </w:rPr>
            </w:pPr>
            <w:r w:rsidRPr="00D12E4D">
              <w:rPr>
                <w:rFonts w:ascii="Arial" w:hAnsi="Arial"/>
                <w:i/>
                <w:iCs/>
                <w:sz w:val="18"/>
                <w:lang w:eastAsia="ja-JP"/>
              </w:rPr>
              <w:t xml:space="preserve">S-NSSAI </w:t>
            </w:r>
            <w:r w:rsidRPr="00D12E4D">
              <w:rPr>
                <w:rFonts w:ascii="Arial" w:hAnsi="Arial"/>
                <w:sz w:val="18"/>
                <w:lang w:eastAsia="ja-JP"/>
              </w:rPr>
              <w:t>IE in TS 38.473 [19] Section 9.3.1.38</w:t>
            </w:r>
          </w:p>
        </w:tc>
      </w:tr>
      <w:tr w:rsidR="00C519A7" w:rsidRPr="00D12E4D" w14:paraId="207A1C6E"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38634BE0"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20057</w:t>
            </w:r>
          </w:p>
        </w:tc>
        <w:tc>
          <w:tcPr>
            <w:tcW w:w="3333" w:type="dxa"/>
            <w:tcBorders>
              <w:top w:val="single" w:sz="4" w:space="0" w:color="auto"/>
              <w:left w:val="single" w:sz="4" w:space="0" w:color="auto"/>
              <w:bottom w:val="single" w:sz="4" w:space="0" w:color="auto"/>
              <w:right w:val="single" w:sz="4" w:space="0" w:color="auto"/>
            </w:tcBorders>
          </w:tcPr>
          <w:p w14:paraId="5462AB69" w14:textId="77777777" w:rsidR="00C519A7" w:rsidRPr="00D12E4D" w:rsidRDefault="00C519A7" w:rsidP="00461759">
            <w:pPr>
              <w:keepNext/>
              <w:keepLines/>
              <w:spacing w:after="0"/>
              <w:ind w:left="1136"/>
              <w:rPr>
                <w:rFonts w:ascii="Arial" w:hAnsi="Arial"/>
                <w:bCs/>
                <w:sz w:val="18"/>
                <w:lang w:eastAsia="ja-JP"/>
              </w:rPr>
            </w:pPr>
            <w:r w:rsidRPr="00D12E4D">
              <w:rPr>
                <w:rFonts w:ascii="Arial" w:hAnsi="Arial"/>
                <w:bCs/>
                <w:sz w:val="18"/>
                <w:lang w:eastAsia="ja-JP"/>
              </w:rPr>
              <w:t>&gt;&gt;&gt;&gt;&gt;SST</w:t>
            </w:r>
          </w:p>
        </w:tc>
        <w:tc>
          <w:tcPr>
            <w:tcW w:w="1441" w:type="dxa"/>
            <w:tcBorders>
              <w:top w:val="single" w:sz="4" w:space="0" w:color="auto"/>
              <w:left w:val="single" w:sz="4" w:space="0" w:color="auto"/>
              <w:bottom w:val="single" w:sz="4" w:space="0" w:color="auto"/>
              <w:right w:val="single" w:sz="4" w:space="0" w:color="auto"/>
            </w:tcBorders>
          </w:tcPr>
          <w:p w14:paraId="6856CF95"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65666B4E"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TRUE</w:t>
            </w:r>
          </w:p>
        </w:tc>
        <w:tc>
          <w:tcPr>
            <w:tcW w:w="1621" w:type="dxa"/>
            <w:tcBorders>
              <w:top w:val="single" w:sz="4" w:space="0" w:color="auto"/>
              <w:left w:val="single" w:sz="4" w:space="0" w:color="auto"/>
              <w:bottom w:val="single" w:sz="4" w:space="0" w:color="auto"/>
              <w:right w:val="single" w:sz="4" w:space="0" w:color="auto"/>
            </w:tcBorders>
          </w:tcPr>
          <w:p w14:paraId="252F89EC" w14:textId="77777777" w:rsidR="00C519A7" w:rsidRPr="00D12E4D" w:rsidRDefault="00C519A7" w:rsidP="00461759">
            <w:pPr>
              <w:keepNext/>
              <w:keepLines/>
              <w:spacing w:after="0"/>
              <w:rPr>
                <w:rFonts w:ascii="Arial" w:hAnsi="Arial"/>
                <w:b/>
                <w:sz w:val="18"/>
                <w:lang w:eastAsia="ja-JP"/>
              </w:rPr>
            </w:pPr>
            <w:r w:rsidRPr="00D12E4D">
              <w:rPr>
                <w:rFonts w:ascii="Arial" w:hAnsi="Arial"/>
                <w:bCs/>
                <w:i/>
                <w:iCs/>
                <w:sz w:val="18"/>
                <w:lang w:eastAsia="ja-JP"/>
              </w:rPr>
              <w:t xml:space="preserve">SST </w:t>
            </w:r>
            <w:r w:rsidRPr="00D12E4D">
              <w:rPr>
                <w:rFonts w:ascii="Arial" w:hAnsi="Arial"/>
                <w:bCs/>
                <w:sz w:val="18"/>
                <w:lang w:eastAsia="ja-JP"/>
              </w:rPr>
              <w:t>IE in TS 38.473 [19] Section 9.3.1.38</w:t>
            </w:r>
          </w:p>
        </w:tc>
        <w:tc>
          <w:tcPr>
            <w:tcW w:w="1441" w:type="dxa"/>
            <w:tcBorders>
              <w:top w:val="single" w:sz="4" w:space="0" w:color="auto"/>
              <w:left w:val="single" w:sz="4" w:space="0" w:color="auto"/>
              <w:bottom w:val="single" w:sz="4" w:space="0" w:color="auto"/>
              <w:right w:val="single" w:sz="4" w:space="0" w:color="auto"/>
            </w:tcBorders>
          </w:tcPr>
          <w:p w14:paraId="2BCADC81" w14:textId="77777777" w:rsidR="00C519A7" w:rsidRPr="00D12E4D" w:rsidRDefault="00C519A7" w:rsidP="00BC705E">
            <w:pPr>
              <w:keepNext/>
              <w:keepLines/>
              <w:spacing w:after="0"/>
              <w:rPr>
                <w:rFonts w:ascii="Arial" w:hAnsi="Arial"/>
                <w:b/>
                <w:sz w:val="18"/>
                <w:lang w:eastAsia="ja-JP"/>
              </w:rPr>
            </w:pPr>
          </w:p>
        </w:tc>
      </w:tr>
      <w:tr w:rsidR="00C519A7" w:rsidRPr="00D12E4D" w14:paraId="1E9D535A"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07A15A17"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20058</w:t>
            </w:r>
          </w:p>
        </w:tc>
        <w:tc>
          <w:tcPr>
            <w:tcW w:w="3333" w:type="dxa"/>
            <w:tcBorders>
              <w:top w:val="single" w:sz="4" w:space="0" w:color="auto"/>
              <w:left w:val="single" w:sz="4" w:space="0" w:color="auto"/>
              <w:bottom w:val="single" w:sz="4" w:space="0" w:color="auto"/>
              <w:right w:val="single" w:sz="4" w:space="0" w:color="auto"/>
            </w:tcBorders>
          </w:tcPr>
          <w:p w14:paraId="5409EBB0" w14:textId="77777777" w:rsidR="00C519A7" w:rsidRPr="00D12E4D" w:rsidRDefault="00C519A7" w:rsidP="00461759">
            <w:pPr>
              <w:keepNext/>
              <w:keepLines/>
              <w:spacing w:after="0"/>
              <w:ind w:left="1136"/>
              <w:rPr>
                <w:rFonts w:ascii="Arial" w:hAnsi="Arial"/>
                <w:bCs/>
                <w:sz w:val="18"/>
                <w:lang w:eastAsia="ja-JP"/>
              </w:rPr>
            </w:pPr>
            <w:r w:rsidRPr="00D12E4D">
              <w:rPr>
                <w:rFonts w:ascii="Arial" w:hAnsi="Arial"/>
                <w:bCs/>
                <w:sz w:val="18"/>
                <w:lang w:eastAsia="ja-JP"/>
              </w:rPr>
              <w:t>&gt;&gt;&gt;&gt;&gt;SD</w:t>
            </w:r>
          </w:p>
        </w:tc>
        <w:tc>
          <w:tcPr>
            <w:tcW w:w="1441" w:type="dxa"/>
            <w:tcBorders>
              <w:top w:val="single" w:sz="4" w:space="0" w:color="auto"/>
              <w:left w:val="single" w:sz="4" w:space="0" w:color="auto"/>
              <w:bottom w:val="single" w:sz="4" w:space="0" w:color="auto"/>
              <w:right w:val="single" w:sz="4" w:space="0" w:color="auto"/>
            </w:tcBorders>
          </w:tcPr>
          <w:p w14:paraId="1BA395C8"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6DB5E123"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758AE07E" w14:textId="77777777" w:rsidR="00C519A7" w:rsidRPr="00D12E4D" w:rsidRDefault="00C519A7" w:rsidP="00461759">
            <w:pPr>
              <w:keepNext/>
              <w:keepLines/>
              <w:spacing w:after="0"/>
              <w:rPr>
                <w:rFonts w:ascii="Arial" w:hAnsi="Arial"/>
                <w:b/>
                <w:sz w:val="18"/>
                <w:lang w:eastAsia="ja-JP"/>
              </w:rPr>
            </w:pPr>
            <w:r w:rsidRPr="00D12E4D">
              <w:rPr>
                <w:rFonts w:ascii="Arial" w:hAnsi="Arial"/>
                <w:bCs/>
                <w:i/>
                <w:iCs/>
                <w:sz w:val="18"/>
                <w:lang w:eastAsia="ja-JP"/>
              </w:rPr>
              <w:t xml:space="preserve">SD </w:t>
            </w:r>
            <w:r w:rsidRPr="00D12E4D">
              <w:rPr>
                <w:rFonts w:ascii="Arial" w:hAnsi="Arial"/>
                <w:bCs/>
                <w:sz w:val="18"/>
                <w:lang w:eastAsia="ja-JP"/>
              </w:rPr>
              <w:t>IE in TS 38.473 [19] Section 9.3.1.38</w:t>
            </w:r>
          </w:p>
        </w:tc>
        <w:tc>
          <w:tcPr>
            <w:tcW w:w="1441" w:type="dxa"/>
            <w:tcBorders>
              <w:top w:val="single" w:sz="4" w:space="0" w:color="auto"/>
              <w:left w:val="single" w:sz="4" w:space="0" w:color="auto"/>
              <w:bottom w:val="single" w:sz="4" w:space="0" w:color="auto"/>
              <w:right w:val="single" w:sz="4" w:space="0" w:color="auto"/>
            </w:tcBorders>
          </w:tcPr>
          <w:p w14:paraId="6BD32773" w14:textId="77777777" w:rsidR="00C519A7" w:rsidRPr="00D12E4D" w:rsidRDefault="00C519A7" w:rsidP="00BC705E">
            <w:pPr>
              <w:keepNext/>
              <w:keepLines/>
              <w:spacing w:after="0"/>
              <w:rPr>
                <w:rFonts w:ascii="Arial" w:hAnsi="Arial"/>
                <w:b/>
                <w:sz w:val="18"/>
                <w:lang w:eastAsia="ja-JP"/>
              </w:rPr>
            </w:pPr>
          </w:p>
        </w:tc>
      </w:tr>
      <w:tr w:rsidR="00C519A7" w:rsidRPr="00D12E4D" w14:paraId="4C772B93"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14935ED1"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20059</w:t>
            </w:r>
          </w:p>
        </w:tc>
        <w:tc>
          <w:tcPr>
            <w:tcW w:w="3333" w:type="dxa"/>
            <w:tcBorders>
              <w:top w:val="single" w:sz="4" w:space="0" w:color="auto"/>
              <w:left w:val="single" w:sz="4" w:space="0" w:color="auto"/>
              <w:bottom w:val="single" w:sz="4" w:space="0" w:color="auto"/>
              <w:right w:val="single" w:sz="4" w:space="0" w:color="auto"/>
            </w:tcBorders>
          </w:tcPr>
          <w:p w14:paraId="74A93776" w14:textId="77777777" w:rsidR="00C519A7" w:rsidRPr="00D12E4D" w:rsidRDefault="00C519A7" w:rsidP="00461759">
            <w:pPr>
              <w:keepNext/>
              <w:keepLines/>
              <w:spacing w:after="0"/>
              <w:ind w:left="284"/>
              <w:rPr>
                <w:rFonts w:ascii="Arial" w:hAnsi="Arial"/>
                <w:bCs/>
                <w:sz w:val="18"/>
                <w:lang w:eastAsia="ja-JP"/>
              </w:rPr>
            </w:pPr>
            <w:r w:rsidRPr="00D12E4D">
              <w:rPr>
                <w:rFonts w:ascii="Arial" w:hAnsi="Arial"/>
                <w:bCs/>
                <w:sz w:val="18"/>
                <w:lang w:eastAsia="ja-JP"/>
              </w:rPr>
              <w:t>&gt;&gt;Average DL UE throughput</w:t>
            </w:r>
          </w:p>
        </w:tc>
        <w:tc>
          <w:tcPr>
            <w:tcW w:w="1441" w:type="dxa"/>
            <w:tcBorders>
              <w:top w:val="single" w:sz="4" w:space="0" w:color="auto"/>
              <w:left w:val="single" w:sz="4" w:space="0" w:color="auto"/>
              <w:bottom w:val="single" w:sz="4" w:space="0" w:color="auto"/>
              <w:right w:val="single" w:sz="4" w:space="0" w:color="auto"/>
            </w:tcBorders>
          </w:tcPr>
          <w:p w14:paraId="1AC1AB45"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12D44438"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7449DD20"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REAL</w:t>
            </w:r>
          </w:p>
        </w:tc>
        <w:tc>
          <w:tcPr>
            <w:tcW w:w="1441" w:type="dxa"/>
            <w:tcBorders>
              <w:top w:val="single" w:sz="4" w:space="0" w:color="auto"/>
              <w:left w:val="single" w:sz="4" w:space="0" w:color="auto"/>
              <w:bottom w:val="single" w:sz="4" w:space="0" w:color="auto"/>
              <w:right w:val="single" w:sz="4" w:space="0" w:color="auto"/>
            </w:tcBorders>
          </w:tcPr>
          <w:p w14:paraId="50B50B16"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5.1.1.3.1</w:t>
            </w:r>
          </w:p>
        </w:tc>
      </w:tr>
      <w:tr w:rsidR="00C519A7" w:rsidRPr="00D12E4D" w14:paraId="4F16B8F5"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12CF856A"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20060</w:t>
            </w:r>
          </w:p>
        </w:tc>
        <w:tc>
          <w:tcPr>
            <w:tcW w:w="3333" w:type="dxa"/>
            <w:tcBorders>
              <w:top w:val="single" w:sz="4" w:space="0" w:color="auto"/>
              <w:left w:val="single" w:sz="4" w:space="0" w:color="auto"/>
              <w:bottom w:val="single" w:sz="4" w:space="0" w:color="auto"/>
              <w:right w:val="single" w:sz="4" w:space="0" w:color="auto"/>
            </w:tcBorders>
          </w:tcPr>
          <w:p w14:paraId="3E3DF346" w14:textId="77777777" w:rsidR="00C519A7" w:rsidRPr="00D12E4D" w:rsidRDefault="00C519A7" w:rsidP="00461759">
            <w:pPr>
              <w:keepNext/>
              <w:keepLines/>
              <w:spacing w:after="0"/>
              <w:ind w:left="284"/>
              <w:rPr>
                <w:rFonts w:ascii="Arial" w:hAnsi="Arial"/>
                <w:bCs/>
                <w:sz w:val="18"/>
                <w:lang w:eastAsia="ja-JP"/>
              </w:rPr>
            </w:pPr>
            <w:r w:rsidRPr="00D12E4D">
              <w:rPr>
                <w:rFonts w:ascii="Arial" w:hAnsi="Arial"/>
                <w:bCs/>
                <w:sz w:val="18"/>
                <w:lang w:eastAsia="ja-JP"/>
              </w:rPr>
              <w:t>&gt;&gt;Average UL UE throughput</w:t>
            </w:r>
          </w:p>
        </w:tc>
        <w:tc>
          <w:tcPr>
            <w:tcW w:w="1441" w:type="dxa"/>
            <w:tcBorders>
              <w:top w:val="single" w:sz="4" w:space="0" w:color="auto"/>
              <w:left w:val="single" w:sz="4" w:space="0" w:color="auto"/>
              <w:bottom w:val="single" w:sz="4" w:space="0" w:color="auto"/>
              <w:right w:val="single" w:sz="4" w:space="0" w:color="auto"/>
            </w:tcBorders>
          </w:tcPr>
          <w:p w14:paraId="69AA8E02"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4F16CACD"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386EFFC7"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REAL</w:t>
            </w:r>
          </w:p>
        </w:tc>
        <w:tc>
          <w:tcPr>
            <w:tcW w:w="1441" w:type="dxa"/>
            <w:tcBorders>
              <w:top w:val="single" w:sz="4" w:space="0" w:color="auto"/>
              <w:left w:val="single" w:sz="4" w:space="0" w:color="auto"/>
              <w:bottom w:val="single" w:sz="4" w:space="0" w:color="auto"/>
              <w:right w:val="single" w:sz="4" w:space="0" w:color="auto"/>
            </w:tcBorders>
          </w:tcPr>
          <w:p w14:paraId="15573EF3"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Sec 5.1.1.3.3</w:t>
            </w:r>
          </w:p>
        </w:tc>
      </w:tr>
      <w:tr w:rsidR="00C519A7" w:rsidRPr="00D12E4D" w14:paraId="1A74A4AE"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35C27030"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20061</w:t>
            </w:r>
          </w:p>
        </w:tc>
        <w:tc>
          <w:tcPr>
            <w:tcW w:w="3333" w:type="dxa"/>
            <w:tcBorders>
              <w:top w:val="single" w:sz="4" w:space="0" w:color="auto"/>
              <w:left w:val="single" w:sz="4" w:space="0" w:color="auto"/>
              <w:bottom w:val="single" w:sz="4" w:space="0" w:color="auto"/>
              <w:right w:val="single" w:sz="4" w:space="0" w:color="auto"/>
            </w:tcBorders>
          </w:tcPr>
          <w:p w14:paraId="7F56AB77" w14:textId="77777777" w:rsidR="00C519A7" w:rsidRPr="00D12E4D" w:rsidRDefault="00C519A7" w:rsidP="00461759">
            <w:pPr>
              <w:keepNext/>
              <w:keepLines/>
              <w:spacing w:after="0"/>
              <w:ind w:left="284"/>
              <w:rPr>
                <w:rFonts w:ascii="Arial" w:hAnsi="Arial"/>
                <w:bCs/>
                <w:sz w:val="18"/>
                <w:lang w:eastAsia="ja-JP"/>
              </w:rPr>
            </w:pPr>
            <w:r w:rsidRPr="00D12E4D">
              <w:rPr>
                <w:rFonts w:ascii="Arial" w:hAnsi="Arial"/>
                <w:bCs/>
                <w:sz w:val="18"/>
                <w:lang w:eastAsia="ja-JP"/>
              </w:rPr>
              <w:t>&gt;&gt;Percentage of unrestricted DL UE throughput</w:t>
            </w:r>
          </w:p>
        </w:tc>
        <w:tc>
          <w:tcPr>
            <w:tcW w:w="1441" w:type="dxa"/>
            <w:tcBorders>
              <w:top w:val="single" w:sz="4" w:space="0" w:color="auto"/>
              <w:left w:val="single" w:sz="4" w:space="0" w:color="auto"/>
              <w:bottom w:val="single" w:sz="4" w:space="0" w:color="auto"/>
              <w:right w:val="single" w:sz="4" w:space="0" w:color="auto"/>
            </w:tcBorders>
          </w:tcPr>
          <w:p w14:paraId="3AFCDFC1"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1220BBC5"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0CD02114"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2791ABB2"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Sec 5.1.1.3.5</w:t>
            </w:r>
          </w:p>
        </w:tc>
      </w:tr>
      <w:tr w:rsidR="00C519A7" w:rsidRPr="00D12E4D" w14:paraId="37B4720A"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07DE78F6"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lastRenderedPageBreak/>
              <w:t>20062</w:t>
            </w:r>
          </w:p>
        </w:tc>
        <w:tc>
          <w:tcPr>
            <w:tcW w:w="3333" w:type="dxa"/>
            <w:tcBorders>
              <w:top w:val="single" w:sz="4" w:space="0" w:color="auto"/>
              <w:left w:val="single" w:sz="4" w:space="0" w:color="auto"/>
              <w:bottom w:val="single" w:sz="4" w:space="0" w:color="auto"/>
              <w:right w:val="single" w:sz="4" w:space="0" w:color="auto"/>
            </w:tcBorders>
          </w:tcPr>
          <w:p w14:paraId="7CD32F5C" w14:textId="77777777" w:rsidR="00C519A7" w:rsidRPr="00D12E4D" w:rsidRDefault="00C519A7" w:rsidP="00461759">
            <w:pPr>
              <w:keepNext/>
              <w:keepLines/>
              <w:spacing w:after="0"/>
              <w:ind w:left="284"/>
              <w:rPr>
                <w:rFonts w:ascii="Arial" w:hAnsi="Arial"/>
                <w:bCs/>
                <w:sz w:val="18"/>
                <w:lang w:eastAsia="ja-JP"/>
              </w:rPr>
            </w:pPr>
            <w:r w:rsidRPr="00D12E4D">
              <w:rPr>
                <w:rFonts w:ascii="Arial" w:hAnsi="Arial"/>
                <w:bCs/>
                <w:sz w:val="18"/>
                <w:lang w:eastAsia="ja-JP"/>
              </w:rPr>
              <w:t>&gt;&gt;Percentage of unrestricted UL UE throughput</w:t>
            </w:r>
          </w:p>
        </w:tc>
        <w:tc>
          <w:tcPr>
            <w:tcW w:w="1441" w:type="dxa"/>
            <w:tcBorders>
              <w:top w:val="single" w:sz="4" w:space="0" w:color="auto"/>
              <w:left w:val="single" w:sz="4" w:space="0" w:color="auto"/>
              <w:bottom w:val="single" w:sz="4" w:space="0" w:color="auto"/>
              <w:right w:val="single" w:sz="4" w:space="0" w:color="auto"/>
            </w:tcBorders>
          </w:tcPr>
          <w:p w14:paraId="4CCCCCE4"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67DD1307"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272FE955"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74172A08"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Sec 5.1.1.3.6</w:t>
            </w:r>
          </w:p>
        </w:tc>
      </w:tr>
      <w:tr w:rsidR="00C519A7" w:rsidRPr="00D12E4D" w14:paraId="168B1B0A"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2087AA4C"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20063</w:t>
            </w:r>
          </w:p>
        </w:tc>
        <w:tc>
          <w:tcPr>
            <w:tcW w:w="3333" w:type="dxa"/>
            <w:tcBorders>
              <w:top w:val="single" w:sz="4" w:space="0" w:color="auto"/>
              <w:left w:val="single" w:sz="4" w:space="0" w:color="auto"/>
              <w:bottom w:val="single" w:sz="4" w:space="0" w:color="auto"/>
              <w:right w:val="single" w:sz="4" w:space="0" w:color="auto"/>
            </w:tcBorders>
          </w:tcPr>
          <w:p w14:paraId="0F9CF616" w14:textId="77777777" w:rsidR="00C519A7" w:rsidRPr="00D12E4D" w:rsidRDefault="00C519A7" w:rsidP="00461759">
            <w:pPr>
              <w:keepNext/>
              <w:keepLines/>
              <w:spacing w:after="0"/>
              <w:ind w:left="284"/>
              <w:rPr>
                <w:rFonts w:ascii="Arial" w:hAnsi="Arial"/>
                <w:bCs/>
                <w:sz w:val="18"/>
                <w:lang w:eastAsia="ja-JP"/>
              </w:rPr>
            </w:pPr>
            <w:r w:rsidRPr="00D12E4D">
              <w:rPr>
                <w:rFonts w:ascii="Arial" w:hAnsi="Arial"/>
                <w:bCs/>
                <w:sz w:val="18"/>
                <w:lang w:eastAsia="ja-JP"/>
              </w:rPr>
              <w:t>&gt;&gt;Distribution bins for DL UE throughput</w:t>
            </w:r>
          </w:p>
        </w:tc>
        <w:tc>
          <w:tcPr>
            <w:tcW w:w="1441" w:type="dxa"/>
            <w:tcBorders>
              <w:top w:val="single" w:sz="4" w:space="0" w:color="auto"/>
              <w:left w:val="single" w:sz="4" w:space="0" w:color="auto"/>
              <w:bottom w:val="single" w:sz="4" w:space="0" w:color="auto"/>
              <w:right w:val="single" w:sz="4" w:space="0" w:color="auto"/>
            </w:tcBorders>
          </w:tcPr>
          <w:p w14:paraId="1399609E"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LIST</w:t>
            </w:r>
          </w:p>
        </w:tc>
        <w:tc>
          <w:tcPr>
            <w:tcW w:w="989" w:type="dxa"/>
            <w:tcBorders>
              <w:top w:val="single" w:sz="4" w:space="0" w:color="auto"/>
              <w:left w:val="single" w:sz="4" w:space="0" w:color="auto"/>
              <w:bottom w:val="single" w:sz="4" w:space="0" w:color="auto"/>
              <w:right w:val="single" w:sz="4" w:space="0" w:color="auto"/>
            </w:tcBorders>
          </w:tcPr>
          <w:p w14:paraId="7E1C50D5" w14:textId="77777777" w:rsidR="00C519A7" w:rsidRPr="00D12E4D" w:rsidRDefault="00C519A7" w:rsidP="00461759">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1F55E781" w14:textId="77777777" w:rsidR="00C519A7" w:rsidRPr="00D12E4D" w:rsidRDefault="00C519A7" w:rsidP="00BC705E">
            <w:pPr>
              <w:keepNext/>
              <w:keepLines/>
              <w:spacing w:after="0"/>
              <w:rPr>
                <w:rFonts w:ascii="Arial" w:hAnsi="Arial"/>
                <w:bCs/>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3D9EF789"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5.1.1.3.2</w:t>
            </w:r>
          </w:p>
        </w:tc>
      </w:tr>
      <w:tr w:rsidR="00C519A7" w:rsidRPr="00D12E4D" w14:paraId="42E75AB1"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7199010F"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20064</w:t>
            </w:r>
          </w:p>
        </w:tc>
        <w:tc>
          <w:tcPr>
            <w:tcW w:w="3333" w:type="dxa"/>
            <w:tcBorders>
              <w:top w:val="single" w:sz="4" w:space="0" w:color="auto"/>
              <w:left w:val="single" w:sz="4" w:space="0" w:color="auto"/>
              <w:bottom w:val="single" w:sz="4" w:space="0" w:color="auto"/>
              <w:right w:val="single" w:sz="4" w:space="0" w:color="auto"/>
            </w:tcBorders>
          </w:tcPr>
          <w:p w14:paraId="15CA7FA8"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&gt;&gt;&gt;Distribution bin item</w:t>
            </w:r>
          </w:p>
        </w:tc>
        <w:tc>
          <w:tcPr>
            <w:tcW w:w="1441" w:type="dxa"/>
            <w:tcBorders>
              <w:top w:val="single" w:sz="4" w:space="0" w:color="auto"/>
              <w:left w:val="single" w:sz="4" w:space="0" w:color="auto"/>
              <w:bottom w:val="single" w:sz="4" w:space="0" w:color="auto"/>
              <w:right w:val="single" w:sz="4" w:space="0" w:color="auto"/>
            </w:tcBorders>
          </w:tcPr>
          <w:p w14:paraId="14901664"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76B7C34E" w14:textId="77777777" w:rsidR="00C519A7" w:rsidRPr="00D12E4D" w:rsidRDefault="00C519A7" w:rsidP="00461759">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02CC8465" w14:textId="77777777" w:rsidR="00C519A7" w:rsidRPr="00D12E4D" w:rsidRDefault="00C519A7" w:rsidP="00BC705E">
            <w:pPr>
              <w:keepNext/>
              <w:keepLines/>
              <w:spacing w:after="0"/>
              <w:rPr>
                <w:rFonts w:ascii="Arial" w:hAnsi="Arial"/>
                <w:bCs/>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7AFFD04F"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5.1.1.3.2</w:t>
            </w:r>
          </w:p>
        </w:tc>
      </w:tr>
      <w:tr w:rsidR="00C519A7" w:rsidRPr="00D12E4D" w14:paraId="7C28FC75"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408F09C0"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20065</w:t>
            </w:r>
          </w:p>
        </w:tc>
        <w:tc>
          <w:tcPr>
            <w:tcW w:w="3333" w:type="dxa"/>
            <w:tcBorders>
              <w:top w:val="single" w:sz="4" w:space="0" w:color="auto"/>
              <w:left w:val="single" w:sz="4" w:space="0" w:color="auto"/>
              <w:bottom w:val="single" w:sz="4" w:space="0" w:color="auto"/>
              <w:right w:val="single" w:sz="4" w:space="0" w:color="auto"/>
            </w:tcBorders>
          </w:tcPr>
          <w:p w14:paraId="4A75CF3C"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&gt;&gt;&gt;&gt;Bin value</w:t>
            </w:r>
          </w:p>
        </w:tc>
        <w:tc>
          <w:tcPr>
            <w:tcW w:w="1441" w:type="dxa"/>
            <w:tcBorders>
              <w:top w:val="single" w:sz="4" w:space="0" w:color="auto"/>
              <w:left w:val="single" w:sz="4" w:space="0" w:color="auto"/>
              <w:bottom w:val="single" w:sz="4" w:space="0" w:color="auto"/>
              <w:right w:val="single" w:sz="4" w:space="0" w:color="auto"/>
            </w:tcBorders>
          </w:tcPr>
          <w:p w14:paraId="249C0B63"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116D9F99"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359060C3"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7EDCEACF"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5.1.1.3.2</w:t>
            </w:r>
          </w:p>
        </w:tc>
      </w:tr>
      <w:tr w:rsidR="00C519A7" w:rsidRPr="00D12E4D" w14:paraId="59A6B5E2"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4B6A1F0C"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20066</w:t>
            </w:r>
          </w:p>
        </w:tc>
        <w:tc>
          <w:tcPr>
            <w:tcW w:w="3333" w:type="dxa"/>
            <w:tcBorders>
              <w:top w:val="single" w:sz="4" w:space="0" w:color="auto"/>
              <w:left w:val="single" w:sz="4" w:space="0" w:color="auto"/>
              <w:bottom w:val="single" w:sz="4" w:space="0" w:color="auto"/>
              <w:right w:val="single" w:sz="4" w:space="0" w:color="auto"/>
            </w:tcBorders>
          </w:tcPr>
          <w:p w14:paraId="4135E3A7"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&gt;&gt;&gt;&gt;Number of samples</w:t>
            </w:r>
          </w:p>
        </w:tc>
        <w:tc>
          <w:tcPr>
            <w:tcW w:w="1441" w:type="dxa"/>
            <w:tcBorders>
              <w:top w:val="single" w:sz="4" w:space="0" w:color="auto"/>
              <w:left w:val="single" w:sz="4" w:space="0" w:color="auto"/>
              <w:bottom w:val="single" w:sz="4" w:space="0" w:color="auto"/>
              <w:right w:val="single" w:sz="4" w:space="0" w:color="auto"/>
            </w:tcBorders>
          </w:tcPr>
          <w:p w14:paraId="4B6B64C5"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7205B101"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5F647297"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2B8CF52E"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5.1.1.3.2</w:t>
            </w:r>
          </w:p>
        </w:tc>
      </w:tr>
      <w:tr w:rsidR="00C519A7" w:rsidRPr="00D12E4D" w14:paraId="35A09F8F"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6B9C8693"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20067</w:t>
            </w:r>
          </w:p>
        </w:tc>
        <w:tc>
          <w:tcPr>
            <w:tcW w:w="3333" w:type="dxa"/>
            <w:tcBorders>
              <w:top w:val="single" w:sz="4" w:space="0" w:color="auto"/>
              <w:left w:val="single" w:sz="4" w:space="0" w:color="auto"/>
              <w:bottom w:val="single" w:sz="4" w:space="0" w:color="auto"/>
              <w:right w:val="single" w:sz="4" w:space="0" w:color="auto"/>
            </w:tcBorders>
          </w:tcPr>
          <w:p w14:paraId="6EE3AFAF" w14:textId="77777777" w:rsidR="00C519A7" w:rsidRPr="00D12E4D" w:rsidRDefault="00C519A7" w:rsidP="00461759">
            <w:pPr>
              <w:keepNext/>
              <w:keepLines/>
              <w:spacing w:after="0"/>
              <w:ind w:left="284"/>
              <w:rPr>
                <w:rFonts w:ascii="Arial" w:hAnsi="Arial"/>
                <w:bCs/>
                <w:sz w:val="18"/>
                <w:lang w:eastAsia="ja-JP"/>
              </w:rPr>
            </w:pPr>
            <w:r w:rsidRPr="00D12E4D">
              <w:rPr>
                <w:rFonts w:ascii="Arial" w:hAnsi="Arial"/>
                <w:bCs/>
                <w:sz w:val="18"/>
                <w:lang w:eastAsia="ja-JP"/>
              </w:rPr>
              <w:t>&gt;&gt;Distribution bins for UL UE throughput</w:t>
            </w:r>
          </w:p>
        </w:tc>
        <w:tc>
          <w:tcPr>
            <w:tcW w:w="1441" w:type="dxa"/>
            <w:tcBorders>
              <w:top w:val="single" w:sz="4" w:space="0" w:color="auto"/>
              <w:left w:val="single" w:sz="4" w:space="0" w:color="auto"/>
              <w:bottom w:val="single" w:sz="4" w:space="0" w:color="auto"/>
              <w:right w:val="single" w:sz="4" w:space="0" w:color="auto"/>
            </w:tcBorders>
          </w:tcPr>
          <w:p w14:paraId="2FD7B733"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LIST</w:t>
            </w:r>
          </w:p>
        </w:tc>
        <w:tc>
          <w:tcPr>
            <w:tcW w:w="989" w:type="dxa"/>
            <w:tcBorders>
              <w:top w:val="single" w:sz="4" w:space="0" w:color="auto"/>
              <w:left w:val="single" w:sz="4" w:space="0" w:color="auto"/>
              <w:bottom w:val="single" w:sz="4" w:space="0" w:color="auto"/>
              <w:right w:val="single" w:sz="4" w:space="0" w:color="auto"/>
            </w:tcBorders>
          </w:tcPr>
          <w:p w14:paraId="019BE54A" w14:textId="77777777" w:rsidR="00C519A7" w:rsidRPr="00D12E4D" w:rsidRDefault="00C519A7" w:rsidP="00461759">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54B7FF7B" w14:textId="77777777" w:rsidR="00C519A7" w:rsidRPr="00D12E4D" w:rsidRDefault="00C519A7" w:rsidP="00BC705E">
            <w:pPr>
              <w:keepNext/>
              <w:keepLines/>
              <w:spacing w:after="0"/>
              <w:rPr>
                <w:rFonts w:ascii="Arial" w:hAnsi="Arial"/>
                <w:bCs/>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31D0E2FC"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5.1.1.3.4</w:t>
            </w:r>
          </w:p>
        </w:tc>
      </w:tr>
      <w:tr w:rsidR="00C519A7" w:rsidRPr="00D12E4D" w14:paraId="2E5ECF5A"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6E160BC3"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20068</w:t>
            </w:r>
          </w:p>
        </w:tc>
        <w:tc>
          <w:tcPr>
            <w:tcW w:w="3333" w:type="dxa"/>
            <w:tcBorders>
              <w:top w:val="single" w:sz="4" w:space="0" w:color="auto"/>
              <w:left w:val="single" w:sz="4" w:space="0" w:color="auto"/>
              <w:bottom w:val="single" w:sz="4" w:space="0" w:color="auto"/>
              <w:right w:val="single" w:sz="4" w:space="0" w:color="auto"/>
            </w:tcBorders>
          </w:tcPr>
          <w:p w14:paraId="5ECE175F"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&gt;&gt;&gt;Distribution bin item</w:t>
            </w:r>
          </w:p>
        </w:tc>
        <w:tc>
          <w:tcPr>
            <w:tcW w:w="1441" w:type="dxa"/>
            <w:tcBorders>
              <w:top w:val="single" w:sz="4" w:space="0" w:color="auto"/>
              <w:left w:val="single" w:sz="4" w:space="0" w:color="auto"/>
              <w:bottom w:val="single" w:sz="4" w:space="0" w:color="auto"/>
              <w:right w:val="single" w:sz="4" w:space="0" w:color="auto"/>
            </w:tcBorders>
          </w:tcPr>
          <w:p w14:paraId="23638822"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3C6A340D" w14:textId="77777777" w:rsidR="00C519A7" w:rsidRPr="00D12E4D" w:rsidRDefault="00C519A7" w:rsidP="00461759">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515BBD4C" w14:textId="77777777" w:rsidR="00C519A7" w:rsidRPr="00D12E4D" w:rsidRDefault="00C519A7" w:rsidP="00BC705E">
            <w:pPr>
              <w:keepNext/>
              <w:keepLines/>
              <w:spacing w:after="0"/>
              <w:rPr>
                <w:rFonts w:ascii="Arial" w:hAnsi="Arial"/>
                <w:bCs/>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477A0000"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5.1.1.3.4</w:t>
            </w:r>
          </w:p>
        </w:tc>
      </w:tr>
      <w:tr w:rsidR="00C519A7" w:rsidRPr="00D12E4D" w14:paraId="3ADED3D0"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064570E3"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20069</w:t>
            </w:r>
          </w:p>
        </w:tc>
        <w:tc>
          <w:tcPr>
            <w:tcW w:w="3333" w:type="dxa"/>
            <w:tcBorders>
              <w:top w:val="single" w:sz="4" w:space="0" w:color="auto"/>
              <w:left w:val="single" w:sz="4" w:space="0" w:color="auto"/>
              <w:bottom w:val="single" w:sz="4" w:space="0" w:color="auto"/>
              <w:right w:val="single" w:sz="4" w:space="0" w:color="auto"/>
            </w:tcBorders>
          </w:tcPr>
          <w:p w14:paraId="310868FE"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&gt;&gt;&gt;&gt;Bin value</w:t>
            </w:r>
          </w:p>
        </w:tc>
        <w:tc>
          <w:tcPr>
            <w:tcW w:w="1441" w:type="dxa"/>
            <w:tcBorders>
              <w:top w:val="single" w:sz="4" w:space="0" w:color="auto"/>
              <w:left w:val="single" w:sz="4" w:space="0" w:color="auto"/>
              <w:bottom w:val="single" w:sz="4" w:space="0" w:color="auto"/>
              <w:right w:val="single" w:sz="4" w:space="0" w:color="auto"/>
            </w:tcBorders>
          </w:tcPr>
          <w:p w14:paraId="2AB0986A"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53D3E091"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025AEE26"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756EE89D"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5.1.1.3.4</w:t>
            </w:r>
          </w:p>
        </w:tc>
      </w:tr>
      <w:tr w:rsidR="00C519A7" w:rsidRPr="00D12E4D" w14:paraId="4B5E644B"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11709806"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20070</w:t>
            </w:r>
          </w:p>
        </w:tc>
        <w:tc>
          <w:tcPr>
            <w:tcW w:w="3333" w:type="dxa"/>
            <w:tcBorders>
              <w:top w:val="single" w:sz="4" w:space="0" w:color="auto"/>
              <w:left w:val="single" w:sz="4" w:space="0" w:color="auto"/>
              <w:bottom w:val="single" w:sz="4" w:space="0" w:color="auto"/>
              <w:right w:val="single" w:sz="4" w:space="0" w:color="auto"/>
            </w:tcBorders>
          </w:tcPr>
          <w:p w14:paraId="2784E045"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&gt;&gt;&gt;&gt;Number of samples</w:t>
            </w:r>
          </w:p>
        </w:tc>
        <w:tc>
          <w:tcPr>
            <w:tcW w:w="1441" w:type="dxa"/>
            <w:tcBorders>
              <w:top w:val="single" w:sz="4" w:space="0" w:color="auto"/>
              <w:left w:val="single" w:sz="4" w:space="0" w:color="auto"/>
              <w:bottom w:val="single" w:sz="4" w:space="0" w:color="auto"/>
              <w:right w:val="single" w:sz="4" w:space="0" w:color="auto"/>
            </w:tcBorders>
          </w:tcPr>
          <w:p w14:paraId="2F9C727C"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1FE0DA76"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1029AB6D"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29A21DCF"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5.1.1.3.4</w:t>
            </w:r>
          </w:p>
        </w:tc>
      </w:tr>
      <w:tr w:rsidR="00C519A7" w:rsidRPr="00D12E4D" w14:paraId="2AA72DA6"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7F3A5FC4"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20098</w:t>
            </w:r>
          </w:p>
        </w:tc>
        <w:tc>
          <w:tcPr>
            <w:tcW w:w="3333" w:type="dxa"/>
            <w:tcBorders>
              <w:top w:val="single" w:sz="4" w:space="0" w:color="auto"/>
              <w:left w:val="single" w:sz="4" w:space="0" w:color="auto"/>
              <w:bottom w:val="single" w:sz="4" w:space="0" w:color="auto"/>
              <w:right w:val="single" w:sz="4" w:space="0" w:color="auto"/>
            </w:tcBorders>
          </w:tcPr>
          <w:p w14:paraId="7D78F030"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List of NR Cells</w:t>
            </w:r>
          </w:p>
        </w:tc>
        <w:tc>
          <w:tcPr>
            <w:tcW w:w="1441" w:type="dxa"/>
            <w:tcBorders>
              <w:top w:val="single" w:sz="4" w:space="0" w:color="auto"/>
              <w:left w:val="single" w:sz="4" w:space="0" w:color="auto"/>
              <w:bottom w:val="single" w:sz="4" w:space="0" w:color="auto"/>
              <w:right w:val="single" w:sz="4" w:space="0" w:color="auto"/>
            </w:tcBorders>
          </w:tcPr>
          <w:p w14:paraId="23A369BC"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LIST</w:t>
            </w:r>
          </w:p>
        </w:tc>
        <w:tc>
          <w:tcPr>
            <w:tcW w:w="989" w:type="dxa"/>
            <w:tcBorders>
              <w:top w:val="single" w:sz="4" w:space="0" w:color="auto"/>
              <w:left w:val="single" w:sz="4" w:space="0" w:color="auto"/>
              <w:bottom w:val="single" w:sz="4" w:space="0" w:color="auto"/>
              <w:right w:val="single" w:sz="4" w:space="0" w:color="auto"/>
            </w:tcBorders>
          </w:tcPr>
          <w:p w14:paraId="4F1C145B" w14:textId="77777777" w:rsidR="00C519A7" w:rsidRPr="00D12E4D" w:rsidRDefault="00C519A7" w:rsidP="00461759">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0345D6B5" w14:textId="77777777" w:rsidR="00C519A7" w:rsidRPr="00D12E4D" w:rsidRDefault="00C519A7" w:rsidP="00461759">
            <w:pPr>
              <w:keepNext/>
              <w:keepLines/>
              <w:spacing w:after="0"/>
              <w:rPr>
                <w:rFonts w:ascii="Arial" w:hAnsi="Arial"/>
                <w:bCs/>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294A8398"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Cell-specific measurements as in TS 28.552 [28] Sec 5.1.1.7</w:t>
            </w:r>
          </w:p>
        </w:tc>
      </w:tr>
      <w:tr w:rsidR="00C519A7" w:rsidRPr="00D12E4D" w14:paraId="3AD3F2BE"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6A8EF219"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20099</w:t>
            </w:r>
          </w:p>
        </w:tc>
        <w:tc>
          <w:tcPr>
            <w:tcW w:w="3333" w:type="dxa"/>
            <w:tcBorders>
              <w:top w:val="single" w:sz="4" w:space="0" w:color="auto"/>
              <w:left w:val="single" w:sz="4" w:space="0" w:color="auto"/>
              <w:bottom w:val="single" w:sz="4" w:space="0" w:color="auto"/>
              <w:right w:val="single" w:sz="4" w:space="0" w:color="auto"/>
            </w:tcBorders>
          </w:tcPr>
          <w:p w14:paraId="08EA9D26"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&gt;NR Cell Item</w:t>
            </w:r>
          </w:p>
        </w:tc>
        <w:tc>
          <w:tcPr>
            <w:tcW w:w="1441" w:type="dxa"/>
            <w:tcBorders>
              <w:top w:val="single" w:sz="4" w:space="0" w:color="auto"/>
              <w:left w:val="single" w:sz="4" w:space="0" w:color="auto"/>
              <w:bottom w:val="single" w:sz="4" w:space="0" w:color="auto"/>
              <w:right w:val="single" w:sz="4" w:space="0" w:color="auto"/>
            </w:tcBorders>
          </w:tcPr>
          <w:p w14:paraId="2B9B7C25"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06F659E8" w14:textId="77777777" w:rsidR="00C519A7" w:rsidRPr="00D12E4D" w:rsidRDefault="00C519A7" w:rsidP="00461759">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33E3D12E"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8.1.1.1</w:t>
            </w:r>
          </w:p>
        </w:tc>
        <w:tc>
          <w:tcPr>
            <w:tcW w:w="1441" w:type="dxa"/>
            <w:tcBorders>
              <w:top w:val="single" w:sz="4" w:space="0" w:color="auto"/>
              <w:left w:val="single" w:sz="4" w:space="0" w:color="auto"/>
              <w:bottom w:val="single" w:sz="4" w:space="0" w:color="auto"/>
              <w:right w:val="single" w:sz="4" w:space="0" w:color="auto"/>
            </w:tcBorders>
          </w:tcPr>
          <w:p w14:paraId="45DC9885" w14:textId="77777777" w:rsidR="00C519A7" w:rsidRPr="00D12E4D" w:rsidRDefault="00C519A7" w:rsidP="00BC705E">
            <w:pPr>
              <w:keepNext/>
              <w:keepLines/>
              <w:spacing w:after="0"/>
              <w:rPr>
                <w:rFonts w:ascii="Arial" w:hAnsi="Arial"/>
                <w:bCs/>
                <w:sz w:val="18"/>
                <w:lang w:eastAsia="ja-JP"/>
              </w:rPr>
            </w:pPr>
          </w:p>
        </w:tc>
      </w:tr>
      <w:tr w:rsidR="00C519A7" w:rsidRPr="00D12E4D" w14:paraId="26AC4E31"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7014475A"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20100</w:t>
            </w:r>
          </w:p>
        </w:tc>
        <w:tc>
          <w:tcPr>
            <w:tcW w:w="3333" w:type="dxa"/>
            <w:tcBorders>
              <w:top w:val="single" w:sz="4" w:space="0" w:color="auto"/>
              <w:left w:val="single" w:sz="4" w:space="0" w:color="auto"/>
              <w:bottom w:val="single" w:sz="4" w:space="0" w:color="auto"/>
              <w:right w:val="single" w:sz="4" w:space="0" w:color="auto"/>
            </w:tcBorders>
          </w:tcPr>
          <w:p w14:paraId="550229DA" w14:textId="77777777" w:rsidR="00C519A7" w:rsidRPr="00D12E4D" w:rsidRDefault="00C519A7" w:rsidP="00461759">
            <w:pPr>
              <w:keepNext/>
              <w:keepLines/>
              <w:spacing w:after="0"/>
              <w:ind w:left="284"/>
              <w:rPr>
                <w:rFonts w:ascii="Arial" w:hAnsi="Arial"/>
                <w:bCs/>
                <w:sz w:val="18"/>
                <w:lang w:eastAsia="ja-JP"/>
              </w:rPr>
            </w:pPr>
            <w:r w:rsidRPr="00D12E4D">
              <w:rPr>
                <w:rFonts w:ascii="Arial" w:hAnsi="Arial"/>
                <w:bCs/>
                <w:sz w:val="18"/>
                <w:lang w:eastAsia="ja-JP"/>
              </w:rPr>
              <w:t>&gt;&gt;NR CGI</w:t>
            </w:r>
          </w:p>
        </w:tc>
        <w:tc>
          <w:tcPr>
            <w:tcW w:w="1441" w:type="dxa"/>
            <w:tcBorders>
              <w:top w:val="single" w:sz="4" w:space="0" w:color="auto"/>
              <w:left w:val="single" w:sz="4" w:space="0" w:color="auto"/>
              <w:bottom w:val="single" w:sz="4" w:space="0" w:color="auto"/>
              <w:right w:val="single" w:sz="4" w:space="0" w:color="auto"/>
            </w:tcBorders>
          </w:tcPr>
          <w:p w14:paraId="4F0C683C"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2A07B00C" w14:textId="0126496D" w:rsidR="00C519A7" w:rsidRPr="00D12E4D" w:rsidRDefault="004E379A" w:rsidP="00461759">
            <w:pPr>
              <w:keepNext/>
              <w:keepLines/>
              <w:spacing w:after="0"/>
              <w:jc w:val="center"/>
              <w:rPr>
                <w:rFonts w:ascii="Arial" w:hAnsi="Arial"/>
                <w:bCs/>
                <w:sz w:val="18"/>
                <w:lang w:eastAsia="ja-JP"/>
              </w:rPr>
            </w:pPr>
            <w:r>
              <w:rPr>
                <w:rFonts w:ascii="Arial" w:hAnsi="Arial"/>
                <w:sz w:val="18"/>
                <w:lang w:eastAsia="ja-JP"/>
              </w:rPr>
              <w:t>TRUE</w:t>
            </w:r>
          </w:p>
        </w:tc>
        <w:tc>
          <w:tcPr>
            <w:tcW w:w="1621" w:type="dxa"/>
            <w:tcBorders>
              <w:top w:val="single" w:sz="4" w:space="0" w:color="auto"/>
              <w:left w:val="single" w:sz="4" w:space="0" w:color="auto"/>
              <w:bottom w:val="single" w:sz="4" w:space="0" w:color="auto"/>
              <w:right w:val="single" w:sz="4" w:space="0" w:color="auto"/>
            </w:tcBorders>
          </w:tcPr>
          <w:p w14:paraId="03F98591" w14:textId="77777777" w:rsidR="00C519A7" w:rsidRPr="00D12E4D" w:rsidRDefault="00C519A7" w:rsidP="00461759">
            <w:pPr>
              <w:keepNext/>
              <w:keepLines/>
              <w:spacing w:after="0"/>
              <w:rPr>
                <w:rFonts w:ascii="Arial" w:hAnsi="Arial"/>
                <w:bCs/>
                <w:sz w:val="18"/>
                <w:lang w:eastAsia="ja-JP"/>
              </w:rPr>
            </w:pPr>
            <w:r w:rsidRPr="00D12E4D">
              <w:rPr>
                <w:rFonts w:ascii="Arial" w:hAnsi="Arial"/>
                <w:bCs/>
                <w:i/>
                <w:iCs/>
                <w:sz w:val="18"/>
                <w:lang w:eastAsia="ja-JP"/>
              </w:rPr>
              <w:t xml:space="preserve">NR CGI </w:t>
            </w:r>
            <w:r w:rsidRPr="00D12E4D">
              <w:rPr>
                <w:rFonts w:ascii="Arial" w:hAnsi="Arial"/>
                <w:bCs/>
                <w:sz w:val="18"/>
                <w:lang w:eastAsia="ja-JP"/>
              </w:rPr>
              <w:t>IE in TS 38.423 [15] Section 9.2.2.7</w:t>
            </w:r>
          </w:p>
        </w:tc>
        <w:tc>
          <w:tcPr>
            <w:tcW w:w="1441" w:type="dxa"/>
            <w:tcBorders>
              <w:top w:val="single" w:sz="4" w:space="0" w:color="auto"/>
              <w:left w:val="single" w:sz="4" w:space="0" w:color="auto"/>
              <w:bottom w:val="single" w:sz="4" w:space="0" w:color="auto"/>
              <w:right w:val="single" w:sz="4" w:space="0" w:color="auto"/>
            </w:tcBorders>
          </w:tcPr>
          <w:p w14:paraId="1685D0EA" w14:textId="77777777" w:rsidR="00C519A7" w:rsidRPr="00D12E4D" w:rsidRDefault="00C519A7" w:rsidP="00461759">
            <w:pPr>
              <w:keepNext/>
              <w:keepLines/>
              <w:spacing w:after="0"/>
              <w:rPr>
                <w:rFonts w:ascii="Arial" w:hAnsi="Arial"/>
                <w:bCs/>
                <w:sz w:val="18"/>
                <w:lang w:eastAsia="ja-JP"/>
              </w:rPr>
            </w:pPr>
          </w:p>
        </w:tc>
      </w:tr>
      <w:tr w:rsidR="00C519A7" w:rsidRPr="00D12E4D" w14:paraId="2D00A20A"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3B407595"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20101</w:t>
            </w:r>
          </w:p>
        </w:tc>
        <w:tc>
          <w:tcPr>
            <w:tcW w:w="3333" w:type="dxa"/>
            <w:tcBorders>
              <w:top w:val="single" w:sz="4" w:space="0" w:color="auto"/>
              <w:left w:val="single" w:sz="4" w:space="0" w:color="auto"/>
              <w:bottom w:val="single" w:sz="4" w:space="0" w:color="auto"/>
              <w:right w:val="single" w:sz="4" w:space="0" w:color="auto"/>
            </w:tcBorders>
          </w:tcPr>
          <w:p w14:paraId="32EBAF6B" w14:textId="77777777" w:rsidR="00C519A7" w:rsidRPr="00D12E4D" w:rsidRDefault="00C519A7" w:rsidP="00461759">
            <w:pPr>
              <w:keepNext/>
              <w:keepLines/>
              <w:spacing w:after="0"/>
              <w:ind w:left="284"/>
              <w:rPr>
                <w:rFonts w:ascii="Arial" w:hAnsi="Arial"/>
                <w:bCs/>
                <w:sz w:val="18"/>
                <w:lang w:eastAsia="ja-JP"/>
              </w:rPr>
            </w:pPr>
            <w:r w:rsidRPr="00D12E4D">
              <w:rPr>
                <w:rFonts w:ascii="Arial" w:hAnsi="Arial"/>
                <w:bCs/>
                <w:sz w:val="18"/>
                <w:lang w:eastAsia="ja-JP"/>
              </w:rPr>
              <w:t>&gt;&gt;TB-related Measurements</w:t>
            </w:r>
          </w:p>
        </w:tc>
        <w:tc>
          <w:tcPr>
            <w:tcW w:w="1441" w:type="dxa"/>
            <w:tcBorders>
              <w:top w:val="single" w:sz="4" w:space="0" w:color="auto"/>
              <w:left w:val="single" w:sz="4" w:space="0" w:color="auto"/>
              <w:bottom w:val="single" w:sz="4" w:space="0" w:color="auto"/>
              <w:right w:val="single" w:sz="4" w:space="0" w:color="auto"/>
            </w:tcBorders>
          </w:tcPr>
          <w:p w14:paraId="16B570FE"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49BC80F0" w14:textId="77777777" w:rsidR="00C519A7" w:rsidRPr="00D12E4D" w:rsidRDefault="00C519A7" w:rsidP="00461759">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5FAB47A9" w14:textId="77777777" w:rsidR="00C519A7" w:rsidRPr="00D12E4D" w:rsidRDefault="00C519A7" w:rsidP="00BC705E">
            <w:pPr>
              <w:keepNext/>
              <w:keepLines/>
              <w:spacing w:after="0"/>
              <w:rPr>
                <w:rFonts w:ascii="Arial" w:hAnsi="Arial"/>
                <w:bCs/>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48E8FB61"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w:t>
            </w:r>
          </w:p>
        </w:tc>
      </w:tr>
      <w:tr w:rsidR="00C519A7" w:rsidRPr="00D12E4D" w14:paraId="6A1B35AA"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0C551F65"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20102</w:t>
            </w:r>
          </w:p>
        </w:tc>
        <w:tc>
          <w:tcPr>
            <w:tcW w:w="3333" w:type="dxa"/>
            <w:tcBorders>
              <w:top w:val="single" w:sz="4" w:space="0" w:color="auto"/>
              <w:left w:val="single" w:sz="4" w:space="0" w:color="auto"/>
              <w:bottom w:val="single" w:sz="4" w:space="0" w:color="auto"/>
              <w:right w:val="single" w:sz="4" w:space="0" w:color="auto"/>
            </w:tcBorders>
          </w:tcPr>
          <w:p w14:paraId="38A21D4A"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&gt;&gt;&gt;DL initial TBs</w:t>
            </w:r>
          </w:p>
        </w:tc>
        <w:tc>
          <w:tcPr>
            <w:tcW w:w="1441" w:type="dxa"/>
            <w:tcBorders>
              <w:top w:val="single" w:sz="4" w:space="0" w:color="auto"/>
              <w:left w:val="single" w:sz="4" w:space="0" w:color="auto"/>
              <w:bottom w:val="single" w:sz="4" w:space="0" w:color="auto"/>
              <w:right w:val="single" w:sz="4" w:space="0" w:color="auto"/>
            </w:tcBorders>
          </w:tcPr>
          <w:p w14:paraId="3E4A712E"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48E4CE9F" w14:textId="77777777" w:rsidR="00C519A7" w:rsidRPr="00D12E4D" w:rsidRDefault="00C519A7" w:rsidP="00461759">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0CD78C98" w14:textId="77777777" w:rsidR="00C519A7" w:rsidRPr="00D12E4D" w:rsidRDefault="00C519A7" w:rsidP="00BC705E">
            <w:pPr>
              <w:keepNext/>
              <w:keepLines/>
              <w:spacing w:after="0"/>
              <w:rPr>
                <w:rFonts w:ascii="Arial" w:hAnsi="Arial"/>
                <w:bCs/>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44396D19"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w:t>
            </w:r>
          </w:p>
        </w:tc>
      </w:tr>
      <w:tr w:rsidR="00C519A7" w:rsidRPr="00D12E4D" w14:paraId="61155837"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30E6B5F1"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20103</w:t>
            </w:r>
          </w:p>
        </w:tc>
        <w:tc>
          <w:tcPr>
            <w:tcW w:w="3333" w:type="dxa"/>
            <w:tcBorders>
              <w:top w:val="single" w:sz="4" w:space="0" w:color="auto"/>
              <w:left w:val="single" w:sz="4" w:space="0" w:color="auto"/>
              <w:bottom w:val="single" w:sz="4" w:space="0" w:color="auto"/>
              <w:right w:val="single" w:sz="4" w:space="0" w:color="auto"/>
            </w:tcBorders>
          </w:tcPr>
          <w:p w14:paraId="1DDEA9B5"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&gt;&gt;&gt;&gt;Total number of DL initial TBs</w:t>
            </w:r>
          </w:p>
        </w:tc>
        <w:tc>
          <w:tcPr>
            <w:tcW w:w="1441" w:type="dxa"/>
            <w:tcBorders>
              <w:top w:val="single" w:sz="4" w:space="0" w:color="auto"/>
              <w:left w:val="single" w:sz="4" w:space="0" w:color="auto"/>
              <w:bottom w:val="single" w:sz="4" w:space="0" w:color="auto"/>
              <w:right w:val="single" w:sz="4" w:space="0" w:color="auto"/>
            </w:tcBorders>
          </w:tcPr>
          <w:p w14:paraId="02213F5A"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508814D2"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0F938DD1"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2AB44705"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5.1.1.7.1</w:t>
            </w:r>
          </w:p>
        </w:tc>
      </w:tr>
      <w:tr w:rsidR="00C519A7" w:rsidRPr="00D12E4D" w14:paraId="7A9725F3"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0AE6282D"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20104</w:t>
            </w:r>
          </w:p>
        </w:tc>
        <w:tc>
          <w:tcPr>
            <w:tcW w:w="3333" w:type="dxa"/>
            <w:tcBorders>
              <w:top w:val="single" w:sz="4" w:space="0" w:color="auto"/>
              <w:left w:val="single" w:sz="4" w:space="0" w:color="auto"/>
              <w:bottom w:val="single" w:sz="4" w:space="0" w:color="auto"/>
              <w:right w:val="single" w:sz="4" w:space="0" w:color="auto"/>
            </w:tcBorders>
          </w:tcPr>
          <w:p w14:paraId="3A9FF2EE"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&gt;&gt;&gt;&gt;Total number of DL QPSK initial TBs</w:t>
            </w:r>
          </w:p>
        </w:tc>
        <w:tc>
          <w:tcPr>
            <w:tcW w:w="1441" w:type="dxa"/>
            <w:tcBorders>
              <w:top w:val="single" w:sz="4" w:space="0" w:color="auto"/>
              <w:left w:val="single" w:sz="4" w:space="0" w:color="auto"/>
              <w:bottom w:val="single" w:sz="4" w:space="0" w:color="auto"/>
              <w:right w:val="single" w:sz="4" w:space="0" w:color="auto"/>
            </w:tcBorders>
          </w:tcPr>
          <w:p w14:paraId="25377139"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5AFF6C99"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13F62212"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6485C303"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5.1.1.7.1</w:t>
            </w:r>
          </w:p>
        </w:tc>
      </w:tr>
      <w:tr w:rsidR="00C519A7" w:rsidRPr="00D12E4D" w14:paraId="42C35B85"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1397CFA5"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20105</w:t>
            </w:r>
          </w:p>
        </w:tc>
        <w:tc>
          <w:tcPr>
            <w:tcW w:w="3333" w:type="dxa"/>
            <w:tcBorders>
              <w:top w:val="single" w:sz="4" w:space="0" w:color="auto"/>
              <w:left w:val="single" w:sz="4" w:space="0" w:color="auto"/>
              <w:bottom w:val="single" w:sz="4" w:space="0" w:color="auto"/>
              <w:right w:val="single" w:sz="4" w:space="0" w:color="auto"/>
            </w:tcBorders>
          </w:tcPr>
          <w:p w14:paraId="4205A3DD"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&gt;&gt;&gt;&gt;Total number of DL 16QAM initial TBs</w:t>
            </w:r>
          </w:p>
        </w:tc>
        <w:tc>
          <w:tcPr>
            <w:tcW w:w="1441" w:type="dxa"/>
            <w:tcBorders>
              <w:top w:val="single" w:sz="4" w:space="0" w:color="auto"/>
              <w:left w:val="single" w:sz="4" w:space="0" w:color="auto"/>
              <w:bottom w:val="single" w:sz="4" w:space="0" w:color="auto"/>
              <w:right w:val="single" w:sz="4" w:space="0" w:color="auto"/>
            </w:tcBorders>
          </w:tcPr>
          <w:p w14:paraId="6D6C3497"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6B2A86DB"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59845F17"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4640E5F9"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5.1.1.7.1</w:t>
            </w:r>
          </w:p>
        </w:tc>
      </w:tr>
      <w:tr w:rsidR="00C519A7" w:rsidRPr="00D12E4D" w14:paraId="50550548"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5B9AE3E4"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20106</w:t>
            </w:r>
          </w:p>
        </w:tc>
        <w:tc>
          <w:tcPr>
            <w:tcW w:w="3333" w:type="dxa"/>
            <w:tcBorders>
              <w:top w:val="single" w:sz="4" w:space="0" w:color="auto"/>
              <w:left w:val="single" w:sz="4" w:space="0" w:color="auto"/>
              <w:bottom w:val="single" w:sz="4" w:space="0" w:color="auto"/>
              <w:right w:val="single" w:sz="4" w:space="0" w:color="auto"/>
            </w:tcBorders>
          </w:tcPr>
          <w:p w14:paraId="60259537"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&gt;&gt;&gt;&gt;Total number of DL 64QAM initial TBs</w:t>
            </w:r>
          </w:p>
        </w:tc>
        <w:tc>
          <w:tcPr>
            <w:tcW w:w="1441" w:type="dxa"/>
            <w:tcBorders>
              <w:top w:val="single" w:sz="4" w:space="0" w:color="auto"/>
              <w:left w:val="single" w:sz="4" w:space="0" w:color="auto"/>
              <w:bottom w:val="single" w:sz="4" w:space="0" w:color="auto"/>
              <w:right w:val="single" w:sz="4" w:space="0" w:color="auto"/>
            </w:tcBorders>
          </w:tcPr>
          <w:p w14:paraId="1CDA54B2"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7EEFF1D9"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561E1315"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5ACEF334"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5.1.1.7.1</w:t>
            </w:r>
          </w:p>
        </w:tc>
      </w:tr>
      <w:tr w:rsidR="00C519A7" w:rsidRPr="00D12E4D" w14:paraId="72078F85"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68B86A81"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20107</w:t>
            </w:r>
          </w:p>
        </w:tc>
        <w:tc>
          <w:tcPr>
            <w:tcW w:w="3333" w:type="dxa"/>
            <w:tcBorders>
              <w:top w:val="single" w:sz="4" w:space="0" w:color="auto"/>
              <w:left w:val="single" w:sz="4" w:space="0" w:color="auto"/>
              <w:bottom w:val="single" w:sz="4" w:space="0" w:color="auto"/>
              <w:right w:val="single" w:sz="4" w:space="0" w:color="auto"/>
            </w:tcBorders>
          </w:tcPr>
          <w:p w14:paraId="05DABE6B"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&gt;&gt;&gt;UL initial TBs</w:t>
            </w:r>
          </w:p>
        </w:tc>
        <w:tc>
          <w:tcPr>
            <w:tcW w:w="1441" w:type="dxa"/>
            <w:tcBorders>
              <w:top w:val="single" w:sz="4" w:space="0" w:color="auto"/>
              <w:left w:val="single" w:sz="4" w:space="0" w:color="auto"/>
              <w:bottom w:val="single" w:sz="4" w:space="0" w:color="auto"/>
              <w:right w:val="single" w:sz="4" w:space="0" w:color="auto"/>
            </w:tcBorders>
          </w:tcPr>
          <w:p w14:paraId="33C7C366"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119FE032" w14:textId="77777777" w:rsidR="00C519A7" w:rsidRPr="00D12E4D" w:rsidRDefault="00C519A7" w:rsidP="00461759">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3D68A439" w14:textId="77777777" w:rsidR="00C519A7" w:rsidRPr="00D12E4D" w:rsidRDefault="00C519A7" w:rsidP="00BC705E">
            <w:pPr>
              <w:keepNext/>
              <w:keepLines/>
              <w:spacing w:after="0"/>
              <w:rPr>
                <w:rFonts w:ascii="Arial" w:hAnsi="Arial"/>
                <w:bCs/>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7270F22D"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5.1.1.7.6</w:t>
            </w:r>
          </w:p>
        </w:tc>
      </w:tr>
      <w:tr w:rsidR="00C519A7" w:rsidRPr="00D12E4D" w14:paraId="421BEACB"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2719E62B"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20108</w:t>
            </w:r>
          </w:p>
        </w:tc>
        <w:tc>
          <w:tcPr>
            <w:tcW w:w="3333" w:type="dxa"/>
            <w:tcBorders>
              <w:top w:val="single" w:sz="4" w:space="0" w:color="auto"/>
              <w:left w:val="single" w:sz="4" w:space="0" w:color="auto"/>
              <w:bottom w:val="single" w:sz="4" w:space="0" w:color="auto"/>
              <w:right w:val="single" w:sz="4" w:space="0" w:color="auto"/>
            </w:tcBorders>
          </w:tcPr>
          <w:p w14:paraId="279FB50C"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&gt;&gt;&gt;&gt;Total number of UL initial TBs</w:t>
            </w:r>
          </w:p>
        </w:tc>
        <w:tc>
          <w:tcPr>
            <w:tcW w:w="1441" w:type="dxa"/>
            <w:tcBorders>
              <w:top w:val="single" w:sz="4" w:space="0" w:color="auto"/>
              <w:left w:val="single" w:sz="4" w:space="0" w:color="auto"/>
              <w:bottom w:val="single" w:sz="4" w:space="0" w:color="auto"/>
              <w:right w:val="single" w:sz="4" w:space="0" w:color="auto"/>
            </w:tcBorders>
          </w:tcPr>
          <w:p w14:paraId="34F15464"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293F61A9"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7F92685B"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2EBA74B4"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5.1.1.7.6</w:t>
            </w:r>
          </w:p>
        </w:tc>
      </w:tr>
      <w:tr w:rsidR="00C519A7" w:rsidRPr="00D12E4D" w14:paraId="5275296A"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440B3993"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20109</w:t>
            </w:r>
          </w:p>
        </w:tc>
        <w:tc>
          <w:tcPr>
            <w:tcW w:w="3333" w:type="dxa"/>
            <w:tcBorders>
              <w:top w:val="single" w:sz="4" w:space="0" w:color="auto"/>
              <w:left w:val="single" w:sz="4" w:space="0" w:color="auto"/>
              <w:bottom w:val="single" w:sz="4" w:space="0" w:color="auto"/>
              <w:right w:val="single" w:sz="4" w:space="0" w:color="auto"/>
            </w:tcBorders>
          </w:tcPr>
          <w:p w14:paraId="7DAC8F58"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&gt;&gt;&gt;&gt;Total number of UL QPSK initial TBs</w:t>
            </w:r>
          </w:p>
        </w:tc>
        <w:tc>
          <w:tcPr>
            <w:tcW w:w="1441" w:type="dxa"/>
            <w:tcBorders>
              <w:top w:val="single" w:sz="4" w:space="0" w:color="auto"/>
              <w:left w:val="single" w:sz="4" w:space="0" w:color="auto"/>
              <w:bottom w:val="single" w:sz="4" w:space="0" w:color="auto"/>
              <w:right w:val="single" w:sz="4" w:space="0" w:color="auto"/>
            </w:tcBorders>
          </w:tcPr>
          <w:p w14:paraId="60042617"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1A363BC4"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2D9F87E6"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5C2D5726"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5.1.1.7.6</w:t>
            </w:r>
          </w:p>
        </w:tc>
      </w:tr>
      <w:tr w:rsidR="00C519A7" w:rsidRPr="00D12E4D" w14:paraId="6A7EF0D5"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73C2B4D3"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20110</w:t>
            </w:r>
          </w:p>
        </w:tc>
        <w:tc>
          <w:tcPr>
            <w:tcW w:w="3333" w:type="dxa"/>
            <w:tcBorders>
              <w:top w:val="single" w:sz="4" w:space="0" w:color="auto"/>
              <w:left w:val="single" w:sz="4" w:space="0" w:color="auto"/>
              <w:bottom w:val="single" w:sz="4" w:space="0" w:color="auto"/>
              <w:right w:val="single" w:sz="4" w:space="0" w:color="auto"/>
            </w:tcBorders>
          </w:tcPr>
          <w:p w14:paraId="0FA00362"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&gt;&gt;&gt;&gt;Total number of UL 16QAM initial TBs</w:t>
            </w:r>
          </w:p>
        </w:tc>
        <w:tc>
          <w:tcPr>
            <w:tcW w:w="1441" w:type="dxa"/>
            <w:tcBorders>
              <w:top w:val="single" w:sz="4" w:space="0" w:color="auto"/>
              <w:left w:val="single" w:sz="4" w:space="0" w:color="auto"/>
              <w:bottom w:val="single" w:sz="4" w:space="0" w:color="auto"/>
              <w:right w:val="single" w:sz="4" w:space="0" w:color="auto"/>
            </w:tcBorders>
          </w:tcPr>
          <w:p w14:paraId="08AE7C7B"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28EA1ECD"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38AC6714"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48FB447B"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5.1.1.7.6</w:t>
            </w:r>
          </w:p>
        </w:tc>
      </w:tr>
      <w:tr w:rsidR="00C519A7" w:rsidRPr="00D12E4D" w14:paraId="41BADE65"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22EA0687"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20111</w:t>
            </w:r>
          </w:p>
        </w:tc>
        <w:tc>
          <w:tcPr>
            <w:tcW w:w="3333" w:type="dxa"/>
            <w:tcBorders>
              <w:top w:val="single" w:sz="4" w:space="0" w:color="auto"/>
              <w:left w:val="single" w:sz="4" w:space="0" w:color="auto"/>
              <w:bottom w:val="single" w:sz="4" w:space="0" w:color="auto"/>
              <w:right w:val="single" w:sz="4" w:space="0" w:color="auto"/>
            </w:tcBorders>
          </w:tcPr>
          <w:p w14:paraId="07093925"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&gt;&gt;&gt;&gt;Total number of UL 64QAM initial TBs</w:t>
            </w:r>
          </w:p>
        </w:tc>
        <w:tc>
          <w:tcPr>
            <w:tcW w:w="1441" w:type="dxa"/>
            <w:tcBorders>
              <w:top w:val="single" w:sz="4" w:space="0" w:color="auto"/>
              <w:left w:val="single" w:sz="4" w:space="0" w:color="auto"/>
              <w:bottom w:val="single" w:sz="4" w:space="0" w:color="auto"/>
              <w:right w:val="single" w:sz="4" w:space="0" w:color="auto"/>
            </w:tcBorders>
          </w:tcPr>
          <w:p w14:paraId="07E1FA97"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03572489"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41215FA8"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385F793D"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5.1.1.7.6</w:t>
            </w:r>
          </w:p>
        </w:tc>
      </w:tr>
      <w:tr w:rsidR="00C519A7" w:rsidRPr="00D12E4D" w14:paraId="4D6C5A8D"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38F29C3D"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20121</w:t>
            </w:r>
          </w:p>
        </w:tc>
        <w:tc>
          <w:tcPr>
            <w:tcW w:w="3333" w:type="dxa"/>
            <w:tcBorders>
              <w:top w:val="single" w:sz="4" w:space="0" w:color="auto"/>
              <w:left w:val="single" w:sz="4" w:space="0" w:color="auto"/>
              <w:bottom w:val="single" w:sz="4" w:space="0" w:color="auto"/>
              <w:right w:val="single" w:sz="4" w:space="0" w:color="auto"/>
            </w:tcBorders>
          </w:tcPr>
          <w:p w14:paraId="4E6097F1"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&gt;&gt;&gt;Initial error number of DL TBs</w:t>
            </w:r>
          </w:p>
        </w:tc>
        <w:tc>
          <w:tcPr>
            <w:tcW w:w="1441" w:type="dxa"/>
            <w:tcBorders>
              <w:top w:val="single" w:sz="4" w:space="0" w:color="auto"/>
              <w:left w:val="single" w:sz="4" w:space="0" w:color="auto"/>
              <w:bottom w:val="single" w:sz="4" w:space="0" w:color="auto"/>
              <w:right w:val="single" w:sz="4" w:space="0" w:color="auto"/>
            </w:tcBorders>
          </w:tcPr>
          <w:p w14:paraId="6AB1D2D6"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42F25739" w14:textId="77777777" w:rsidR="00C519A7" w:rsidRPr="00D12E4D" w:rsidRDefault="00C519A7" w:rsidP="00461759">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66090CBB" w14:textId="77777777" w:rsidR="00C519A7" w:rsidRPr="00D12E4D" w:rsidRDefault="00C519A7" w:rsidP="00BC705E">
            <w:pPr>
              <w:keepNext/>
              <w:keepLines/>
              <w:spacing w:after="0"/>
              <w:rPr>
                <w:rFonts w:ascii="Arial" w:hAnsi="Arial"/>
                <w:bCs/>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043A58C6"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5.1.1.7.2</w:t>
            </w:r>
          </w:p>
        </w:tc>
      </w:tr>
      <w:tr w:rsidR="00C519A7" w:rsidRPr="00D12E4D" w14:paraId="443DDA01"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50DABD05"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20122</w:t>
            </w:r>
          </w:p>
        </w:tc>
        <w:tc>
          <w:tcPr>
            <w:tcW w:w="3333" w:type="dxa"/>
            <w:tcBorders>
              <w:top w:val="single" w:sz="4" w:space="0" w:color="auto"/>
              <w:left w:val="single" w:sz="4" w:space="0" w:color="auto"/>
              <w:bottom w:val="single" w:sz="4" w:space="0" w:color="auto"/>
              <w:right w:val="single" w:sz="4" w:space="0" w:color="auto"/>
            </w:tcBorders>
          </w:tcPr>
          <w:p w14:paraId="729254EF"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&gt;&gt;&gt;&gt;Error number of DL initial TBs</w:t>
            </w:r>
          </w:p>
        </w:tc>
        <w:tc>
          <w:tcPr>
            <w:tcW w:w="1441" w:type="dxa"/>
            <w:tcBorders>
              <w:top w:val="single" w:sz="4" w:space="0" w:color="auto"/>
              <w:left w:val="single" w:sz="4" w:space="0" w:color="auto"/>
              <w:bottom w:val="single" w:sz="4" w:space="0" w:color="auto"/>
              <w:right w:val="single" w:sz="4" w:space="0" w:color="auto"/>
            </w:tcBorders>
          </w:tcPr>
          <w:p w14:paraId="72D15925"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6455D840"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4C55FA2C"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196B4B8B"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5.1.1.7.2</w:t>
            </w:r>
          </w:p>
        </w:tc>
      </w:tr>
      <w:tr w:rsidR="00C519A7" w:rsidRPr="00D12E4D" w14:paraId="5A75E94C"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13E12F48"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20123</w:t>
            </w:r>
          </w:p>
        </w:tc>
        <w:tc>
          <w:tcPr>
            <w:tcW w:w="3333" w:type="dxa"/>
            <w:tcBorders>
              <w:top w:val="single" w:sz="4" w:space="0" w:color="auto"/>
              <w:left w:val="single" w:sz="4" w:space="0" w:color="auto"/>
              <w:bottom w:val="single" w:sz="4" w:space="0" w:color="auto"/>
              <w:right w:val="single" w:sz="4" w:space="0" w:color="auto"/>
            </w:tcBorders>
          </w:tcPr>
          <w:p w14:paraId="40DFAB9B"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&gt;&gt;&gt;&gt;Error number of DL QPSK initial TBs</w:t>
            </w:r>
          </w:p>
        </w:tc>
        <w:tc>
          <w:tcPr>
            <w:tcW w:w="1441" w:type="dxa"/>
            <w:tcBorders>
              <w:top w:val="single" w:sz="4" w:space="0" w:color="auto"/>
              <w:left w:val="single" w:sz="4" w:space="0" w:color="auto"/>
              <w:bottom w:val="single" w:sz="4" w:space="0" w:color="auto"/>
              <w:right w:val="single" w:sz="4" w:space="0" w:color="auto"/>
            </w:tcBorders>
          </w:tcPr>
          <w:p w14:paraId="5FC739F7"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79079EB4"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346067C3"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71796DCB"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5.1.1.7.2</w:t>
            </w:r>
          </w:p>
        </w:tc>
      </w:tr>
      <w:tr w:rsidR="00C519A7" w:rsidRPr="00D12E4D" w14:paraId="6AC4D0F6"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7883FFD1"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20124</w:t>
            </w:r>
          </w:p>
        </w:tc>
        <w:tc>
          <w:tcPr>
            <w:tcW w:w="3333" w:type="dxa"/>
            <w:tcBorders>
              <w:top w:val="single" w:sz="4" w:space="0" w:color="auto"/>
              <w:left w:val="single" w:sz="4" w:space="0" w:color="auto"/>
              <w:bottom w:val="single" w:sz="4" w:space="0" w:color="auto"/>
              <w:right w:val="single" w:sz="4" w:space="0" w:color="auto"/>
            </w:tcBorders>
          </w:tcPr>
          <w:p w14:paraId="7AF9F4C0"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&gt;&gt;&gt;&gt;Error number of DL 16QAM initial TBs</w:t>
            </w:r>
          </w:p>
        </w:tc>
        <w:tc>
          <w:tcPr>
            <w:tcW w:w="1441" w:type="dxa"/>
            <w:tcBorders>
              <w:top w:val="single" w:sz="4" w:space="0" w:color="auto"/>
              <w:left w:val="single" w:sz="4" w:space="0" w:color="auto"/>
              <w:bottom w:val="single" w:sz="4" w:space="0" w:color="auto"/>
              <w:right w:val="single" w:sz="4" w:space="0" w:color="auto"/>
            </w:tcBorders>
          </w:tcPr>
          <w:p w14:paraId="622F6574"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4F540F25"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66D5EFE1"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38608B17"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5.1.1.7.2</w:t>
            </w:r>
          </w:p>
        </w:tc>
      </w:tr>
      <w:tr w:rsidR="00C519A7" w:rsidRPr="00D12E4D" w14:paraId="3C2CF662"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1B9164E1"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20125</w:t>
            </w:r>
          </w:p>
        </w:tc>
        <w:tc>
          <w:tcPr>
            <w:tcW w:w="3333" w:type="dxa"/>
            <w:tcBorders>
              <w:top w:val="single" w:sz="4" w:space="0" w:color="auto"/>
              <w:left w:val="single" w:sz="4" w:space="0" w:color="auto"/>
              <w:bottom w:val="single" w:sz="4" w:space="0" w:color="auto"/>
              <w:right w:val="single" w:sz="4" w:space="0" w:color="auto"/>
            </w:tcBorders>
          </w:tcPr>
          <w:p w14:paraId="33D7DACA"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&gt;&gt;&gt;&gt;Error number of DL 64QAM initial TBs</w:t>
            </w:r>
          </w:p>
        </w:tc>
        <w:tc>
          <w:tcPr>
            <w:tcW w:w="1441" w:type="dxa"/>
            <w:tcBorders>
              <w:top w:val="single" w:sz="4" w:space="0" w:color="auto"/>
              <w:left w:val="single" w:sz="4" w:space="0" w:color="auto"/>
              <w:bottom w:val="single" w:sz="4" w:space="0" w:color="auto"/>
              <w:right w:val="single" w:sz="4" w:space="0" w:color="auto"/>
            </w:tcBorders>
          </w:tcPr>
          <w:p w14:paraId="7AF1430F"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14A681D3"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52CF3A5E"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72FF0342"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5.1.1.7.2</w:t>
            </w:r>
          </w:p>
        </w:tc>
      </w:tr>
      <w:tr w:rsidR="00C519A7" w:rsidRPr="00D12E4D" w14:paraId="574D9655"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23F4EDBD"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20126</w:t>
            </w:r>
          </w:p>
        </w:tc>
        <w:tc>
          <w:tcPr>
            <w:tcW w:w="3333" w:type="dxa"/>
            <w:tcBorders>
              <w:top w:val="single" w:sz="4" w:space="0" w:color="auto"/>
              <w:left w:val="single" w:sz="4" w:space="0" w:color="auto"/>
              <w:bottom w:val="single" w:sz="4" w:space="0" w:color="auto"/>
              <w:right w:val="single" w:sz="4" w:space="0" w:color="auto"/>
            </w:tcBorders>
          </w:tcPr>
          <w:p w14:paraId="065120DD"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&gt;&gt;&gt;Initial error number of UL TBs</w:t>
            </w:r>
          </w:p>
        </w:tc>
        <w:tc>
          <w:tcPr>
            <w:tcW w:w="1441" w:type="dxa"/>
            <w:tcBorders>
              <w:top w:val="single" w:sz="4" w:space="0" w:color="auto"/>
              <w:left w:val="single" w:sz="4" w:space="0" w:color="auto"/>
              <w:bottom w:val="single" w:sz="4" w:space="0" w:color="auto"/>
              <w:right w:val="single" w:sz="4" w:space="0" w:color="auto"/>
            </w:tcBorders>
          </w:tcPr>
          <w:p w14:paraId="71667069"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01F359D8" w14:textId="77777777" w:rsidR="00C519A7" w:rsidRPr="00D12E4D" w:rsidRDefault="00C519A7" w:rsidP="00461759">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6FCA63F2" w14:textId="77777777" w:rsidR="00C519A7" w:rsidRPr="00D12E4D" w:rsidRDefault="00C519A7" w:rsidP="00BC705E">
            <w:pPr>
              <w:keepNext/>
              <w:keepLines/>
              <w:spacing w:after="0"/>
              <w:rPr>
                <w:rFonts w:ascii="Arial" w:hAnsi="Arial"/>
                <w:bCs/>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426928C3"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5.1.1.7.7</w:t>
            </w:r>
          </w:p>
        </w:tc>
      </w:tr>
      <w:tr w:rsidR="00C519A7" w:rsidRPr="00D12E4D" w14:paraId="3015028C"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568D1E62"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20127</w:t>
            </w:r>
          </w:p>
        </w:tc>
        <w:tc>
          <w:tcPr>
            <w:tcW w:w="3333" w:type="dxa"/>
            <w:tcBorders>
              <w:top w:val="single" w:sz="4" w:space="0" w:color="auto"/>
              <w:left w:val="single" w:sz="4" w:space="0" w:color="auto"/>
              <w:bottom w:val="single" w:sz="4" w:space="0" w:color="auto"/>
              <w:right w:val="single" w:sz="4" w:space="0" w:color="auto"/>
            </w:tcBorders>
          </w:tcPr>
          <w:p w14:paraId="7ED377D4"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&gt;&gt;&gt;&gt;Error number of UL initial TBs</w:t>
            </w:r>
          </w:p>
        </w:tc>
        <w:tc>
          <w:tcPr>
            <w:tcW w:w="1441" w:type="dxa"/>
            <w:tcBorders>
              <w:top w:val="single" w:sz="4" w:space="0" w:color="auto"/>
              <w:left w:val="single" w:sz="4" w:space="0" w:color="auto"/>
              <w:bottom w:val="single" w:sz="4" w:space="0" w:color="auto"/>
              <w:right w:val="single" w:sz="4" w:space="0" w:color="auto"/>
            </w:tcBorders>
          </w:tcPr>
          <w:p w14:paraId="11A9053E"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1C3ACD81"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16EA8743"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3E53CE10"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5.1.1.7.7</w:t>
            </w:r>
          </w:p>
        </w:tc>
      </w:tr>
      <w:tr w:rsidR="00C519A7" w:rsidRPr="00D12E4D" w14:paraId="1B3F1D96"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310F7A52"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lastRenderedPageBreak/>
              <w:t>20128</w:t>
            </w:r>
          </w:p>
        </w:tc>
        <w:tc>
          <w:tcPr>
            <w:tcW w:w="3333" w:type="dxa"/>
            <w:tcBorders>
              <w:top w:val="single" w:sz="4" w:space="0" w:color="auto"/>
              <w:left w:val="single" w:sz="4" w:space="0" w:color="auto"/>
              <w:bottom w:val="single" w:sz="4" w:space="0" w:color="auto"/>
              <w:right w:val="single" w:sz="4" w:space="0" w:color="auto"/>
            </w:tcBorders>
          </w:tcPr>
          <w:p w14:paraId="39D45DE0"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&gt;&gt;&gt;&gt;Error number of UL QPSK initial TBs</w:t>
            </w:r>
          </w:p>
        </w:tc>
        <w:tc>
          <w:tcPr>
            <w:tcW w:w="1441" w:type="dxa"/>
            <w:tcBorders>
              <w:top w:val="single" w:sz="4" w:space="0" w:color="auto"/>
              <w:left w:val="single" w:sz="4" w:space="0" w:color="auto"/>
              <w:bottom w:val="single" w:sz="4" w:space="0" w:color="auto"/>
              <w:right w:val="single" w:sz="4" w:space="0" w:color="auto"/>
            </w:tcBorders>
          </w:tcPr>
          <w:p w14:paraId="23223C29"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736AA5F1"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5D6CFF77"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39916E3E"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5.1.1.7.7</w:t>
            </w:r>
          </w:p>
        </w:tc>
      </w:tr>
      <w:tr w:rsidR="00C519A7" w:rsidRPr="00D12E4D" w14:paraId="3E6215BB"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5F5ECDE5"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20129</w:t>
            </w:r>
          </w:p>
        </w:tc>
        <w:tc>
          <w:tcPr>
            <w:tcW w:w="3333" w:type="dxa"/>
            <w:tcBorders>
              <w:top w:val="single" w:sz="4" w:space="0" w:color="auto"/>
              <w:left w:val="single" w:sz="4" w:space="0" w:color="auto"/>
              <w:bottom w:val="single" w:sz="4" w:space="0" w:color="auto"/>
              <w:right w:val="single" w:sz="4" w:space="0" w:color="auto"/>
            </w:tcBorders>
          </w:tcPr>
          <w:p w14:paraId="530DB231"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&gt;&gt;&gt;&gt;Error number of UL 16QAM initial TBs</w:t>
            </w:r>
          </w:p>
        </w:tc>
        <w:tc>
          <w:tcPr>
            <w:tcW w:w="1441" w:type="dxa"/>
            <w:tcBorders>
              <w:top w:val="single" w:sz="4" w:space="0" w:color="auto"/>
              <w:left w:val="single" w:sz="4" w:space="0" w:color="auto"/>
              <w:bottom w:val="single" w:sz="4" w:space="0" w:color="auto"/>
              <w:right w:val="single" w:sz="4" w:space="0" w:color="auto"/>
            </w:tcBorders>
          </w:tcPr>
          <w:p w14:paraId="4F79E023"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11986C7E"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1F86E615"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153571F9"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5.1.1.7.7</w:t>
            </w:r>
          </w:p>
        </w:tc>
      </w:tr>
      <w:tr w:rsidR="00C519A7" w:rsidRPr="00D12E4D" w14:paraId="3DA08D2A"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53E86A38"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20130</w:t>
            </w:r>
          </w:p>
        </w:tc>
        <w:tc>
          <w:tcPr>
            <w:tcW w:w="3333" w:type="dxa"/>
            <w:tcBorders>
              <w:top w:val="single" w:sz="4" w:space="0" w:color="auto"/>
              <w:left w:val="single" w:sz="4" w:space="0" w:color="auto"/>
              <w:bottom w:val="single" w:sz="4" w:space="0" w:color="auto"/>
              <w:right w:val="single" w:sz="4" w:space="0" w:color="auto"/>
            </w:tcBorders>
          </w:tcPr>
          <w:p w14:paraId="163FC488"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&gt;&gt;&gt;&gt;Error number of UL 64QAM initial TBs</w:t>
            </w:r>
          </w:p>
        </w:tc>
        <w:tc>
          <w:tcPr>
            <w:tcW w:w="1441" w:type="dxa"/>
            <w:tcBorders>
              <w:top w:val="single" w:sz="4" w:space="0" w:color="auto"/>
              <w:left w:val="single" w:sz="4" w:space="0" w:color="auto"/>
              <w:bottom w:val="single" w:sz="4" w:space="0" w:color="auto"/>
              <w:right w:val="single" w:sz="4" w:space="0" w:color="auto"/>
            </w:tcBorders>
          </w:tcPr>
          <w:p w14:paraId="2763553F"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28CA2270"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6D97E047"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7683E978"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5.1.1.7.7</w:t>
            </w:r>
          </w:p>
        </w:tc>
      </w:tr>
      <w:tr w:rsidR="00C519A7" w:rsidRPr="00D12E4D" w14:paraId="34C8F850"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535465BD"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20131</w:t>
            </w:r>
          </w:p>
        </w:tc>
        <w:tc>
          <w:tcPr>
            <w:tcW w:w="3333" w:type="dxa"/>
            <w:tcBorders>
              <w:top w:val="single" w:sz="4" w:space="0" w:color="auto"/>
              <w:left w:val="single" w:sz="4" w:space="0" w:color="auto"/>
              <w:bottom w:val="single" w:sz="4" w:space="0" w:color="auto"/>
              <w:right w:val="single" w:sz="4" w:space="0" w:color="auto"/>
            </w:tcBorders>
          </w:tcPr>
          <w:p w14:paraId="67CFE98F"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&gt;&gt;&gt;DL total TBs</w:t>
            </w:r>
          </w:p>
        </w:tc>
        <w:tc>
          <w:tcPr>
            <w:tcW w:w="1441" w:type="dxa"/>
            <w:tcBorders>
              <w:top w:val="single" w:sz="4" w:space="0" w:color="auto"/>
              <w:left w:val="single" w:sz="4" w:space="0" w:color="auto"/>
              <w:bottom w:val="single" w:sz="4" w:space="0" w:color="auto"/>
              <w:right w:val="single" w:sz="4" w:space="0" w:color="auto"/>
            </w:tcBorders>
          </w:tcPr>
          <w:p w14:paraId="2E40145A"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6B598EC5" w14:textId="77777777" w:rsidR="00C519A7" w:rsidRPr="00D12E4D" w:rsidRDefault="00C519A7" w:rsidP="00461759">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65C6FFBE" w14:textId="77777777" w:rsidR="00C519A7" w:rsidRPr="00D12E4D" w:rsidRDefault="00C519A7" w:rsidP="00BC705E">
            <w:pPr>
              <w:keepNext/>
              <w:keepLines/>
              <w:spacing w:after="0"/>
              <w:rPr>
                <w:rFonts w:ascii="Arial" w:hAnsi="Arial"/>
                <w:bCs/>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1E4E16AF"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5.1.1.7.3</w:t>
            </w:r>
          </w:p>
        </w:tc>
      </w:tr>
      <w:tr w:rsidR="00C519A7" w:rsidRPr="00D12E4D" w14:paraId="21DDC1F5"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1CEAEC82"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20132</w:t>
            </w:r>
          </w:p>
        </w:tc>
        <w:tc>
          <w:tcPr>
            <w:tcW w:w="3333" w:type="dxa"/>
            <w:tcBorders>
              <w:top w:val="single" w:sz="4" w:space="0" w:color="auto"/>
              <w:left w:val="single" w:sz="4" w:space="0" w:color="auto"/>
              <w:bottom w:val="single" w:sz="4" w:space="0" w:color="auto"/>
              <w:right w:val="single" w:sz="4" w:space="0" w:color="auto"/>
            </w:tcBorders>
          </w:tcPr>
          <w:p w14:paraId="7B7FE9BA"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&gt;&gt;&gt;&gt;Total number of DL TBs</w:t>
            </w:r>
          </w:p>
        </w:tc>
        <w:tc>
          <w:tcPr>
            <w:tcW w:w="1441" w:type="dxa"/>
            <w:tcBorders>
              <w:top w:val="single" w:sz="4" w:space="0" w:color="auto"/>
              <w:left w:val="single" w:sz="4" w:space="0" w:color="auto"/>
              <w:bottom w:val="single" w:sz="4" w:space="0" w:color="auto"/>
              <w:right w:val="single" w:sz="4" w:space="0" w:color="auto"/>
            </w:tcBorders>
          </w:tcPr>
          <w:p w14:paraId="75366EBE"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444357B3"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66883E6C"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13CFB19E"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5.1.1.7.3</w:t>
            </w:r>
          </w:p>
        </w:tc>
      </w:tr>
      <w:tr w:rsidR="00C519A7" w:rsidRPr="00D12E4D" w14:paraId="5C770210"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53669963"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20133</w:t>
            </w:r>
          </w:p>
        </w:tc>
        <w:tc>
          <w:tcPr>
            <w:tcW w:w="3333" w:type="dxa"/>
            <w:tcBorders>
              <w:top w:val="single" w:sz="4" w:space="0" w:color="auto"/>
              <w:left w:val="single" w:sz="4" w:space="0" w:color="auto"/>
              <w:bottom w:val="single" w:sz="4" w:space="0" w:color="auto"/>
              <w:right w:val="single" w:sz="4" w:space="0" w:color="auto"/>
            </w:tcBorders>
          </w:tcPr>
          <w:p w14:paraId="22174C73"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&gt;&gt;&gt;&gt;Total number of DL QPSK TBs</w:t>
            </w:r>
          </w:p>
        </w:tc>
        <w:tc>
          <w:tcPr>
            <w:tcW w:w="1441" w:type="dxa"/>
            <w:tcBorders>
              <w:top w:val="single" w:sz="4" w:space="0" w:color="auto"/>
              <w:left w:val="single" w:sz="4" w:space="0" w:color="auto"/>
              <w:bottom w:val="single" w:sz="4" w:space="0" w:color="auto"/>
              <w:right w:val="single" w:sz="4" w:space="0" w:color="auto"/>
            </w:tcBorders>
          </w:tcPr>
          <w:p w14:paraId="72DC9750"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13A5D977"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5C947861"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46DB0C63"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5.1.1.7.3</w:t>
            </w:r>
          </w:p>
        </w:tc>
      </w:tr>
      <w:tr w:rsidR="00C519A7" w:rsidRPr="00D12E4D" w14:paraId="7362E75F"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5C970052"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20134</w:t>
            </w:r>
          </w:p>
        </w:tc>
        <w:tc>
          <w:tcPr>
            <w:tcW w:w="3333" w:type="dxa"/>
            <w:tcBorders>
              <w:top w:val="single" w:sz="4" w:space="0" w:color="auto"/>
              <w:left w:val="single" w:sz="4" w:space="0" w:color="auto"/>
              <w:bottom w:val="single" w:sz="4" w:space="0" w:color="auto"/>
              <w:right w:val="single" w:sz="4" w:space="0" w:color="auto"/>
            </w:tcBorders>
          </w:tcPr>
          <w:p w14:paraId="27F421D5"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&gt;&gt;&gt;&gt;Total number of DL 16QAM TBs</w:t>
            </w:r>
          </w:p>
        </w:tc>
        <w:tc>
          <w:tcPr>
            <w:tcW w:w="1441" w:type="dxa"/>
            <w:tcBorders>
              <w:top w:val="single" w:sz="4" w:space="0" w:color="auto"/>
              <w:left w:val="single" w:sz="4" w:space="0" w:color="auto"/>
              <w:bottom w:val="single" w:sz="4" w:space="0" w:color="auto"/>
              <w:right w:val="single" w:sz="4" w:space="0" w:color="auto"/>
            </w:tcBorders>
          </w:tcPr>
          <w:p w14:paraId="5BC2AC43"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565775E8"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745330E0"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3686FB49"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5.1.1.7.3</w:t>
            </w:r>
          </w:p>
        </w:tc>
      </w:tr>
      <w:tr w:rsidR="00C519A7" w:rsidRPr="00D12E4D" w14:paraId="7EB50E9F"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34532F22"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20135</w:t>
            </w:r>
          </w:p>
        </w:tc>
        <w:tc>
          <w:tcPr>
            <w:tcW w:w="3333" w:type="dxa"/>
            <w:tcBorders>
              <w:top w:val="single" w:sz="4" w:space="0" w:color="auto"/>
              <w:left w:val="single" w:sz="4" w:space="0" w:color="auto"/>
              <w:bottom w:val="single" w:sz="4" w:space="0" w:color="auto"/>
              <w:right w:val="single" w:sz="4" w:space="0" w:color="auto"/>
            </w:tcBorders>
          </w:tcPr>
          <w:p w14:paraId="7643FC7F"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&gt;&gt;&gt;&gt;Total number of DL 64QAM TBs</w:t>
            </w:r>
          </w:p>
        </w:tc>
        <w:tc>
          <w:tcPr>
            <w:tcW w:w="1441" w:type="dxa"/>
            <w:tcBorders>
              <w:top w:val="single" w:sz="4" w:space="0" w:color="auto"/>
              <w:left w:val="single" w:sz="4" w:space="0" w:color="auto"/>
              <w:bottom w:val="single" w:sz="4" w:space="0" w:color="auto"/>
              <w:right w:val="single" w:sz="4" w:space="0" w:color="auto"/>
            </w:tcBorders>
          </w:tcPr>
          <w:p w14:paraId="293A897A"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45B8D22E"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5E6405C7"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3E3E7FAE"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5.1.1.7.3</w:t>
            </w:r>
          </w:p>
        </w:tc>
      </w:tr>
      <w:tr w:rsidR="00C519A7" w:rsidRPr="00D12E4D" w14:paraId="6B3B2B81"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02FEF6DB"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20136</w:t>
            </w:r>
          </w:p>
        </w:tc>
        <w:tc>
          <w:tcPr>
            <w:tcW w:w="3333" w:type="dxa"/>
            <w:tcBorders>
              <w:top w:val="single" w:sz="4" w:space="0" w:color="auto"/>
              <w:left w:val="single" w:sz="4" w:space="0" w:color="auto"/>
              <w:bottom w:val="single" w:sz="4" w:space="0" w:color="auto"/>
              <w:right w:val="single" w:sz="4" w:space="0" w:color="auto"/>
            </w:tcBorders>
          </w:tcPr>
          <w:p w14:paraId="0A50E43D"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&gt;&gt;&gt;UL total TBs</w:t>
            </w:r>
          </w:p>
        </w:tc>
        <w:tc>
          <w:tcPr>
            <w:tcW w:w="1441" w:type="dxa"/>
            <w:tcBorders>
              <w:top w:val="single" w:sz="4" w:space="0" w:color="auto"/>
              <w:left w:val="single" w:sz="4" w:space="0" w:color="auto"/>
              <w:bottom w:val="single" w:sz="4" w:space="0" w:color="auto"/>
              <w:right w:val="single" w:sz="4" w:space="0" w:color="auto"/>
            </w:tcBorders>
          </w:tcPr>
          <w:p w14:paraId="5C509FE0"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1C122930" w14:textId="77777777" w:rsidR="00C519A7" w:rsidRPr="00D12E4D" w:rsidRDefault="00C519A7" w:rsidP="00461759">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7FC2D24D" w14:textId="77777777" w:rsidR="00C519A7" w:rsidRPr="00D12E4D" w:rsidRDefault="00C519A7" w:rsidP="00BC705E">
            <w:pPr>
              <w:keepNext/>
              <w:keepLines/>
              <w:spacing w:after="0"/>
              <w:rPr>
                <w:rFonts w:ascii="Arial" w:hAnsi="Arial"/>
                <w:bCs/>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700AD931"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5.1.1.7.8</w:t>
            </w:r>
          </w:p>
        </w:tc>
      </w:tr>
      <w:tr w:rsidR="00C519A7" w:rsidRPr="00D12E4D" w14:paraId="66B617FA"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5800D3B2"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20137</w:t>
            </w:r>
          </w:p>
        </w:tc>
        <w:tc>
          <w:tcPr>
            <w:tcW w:w="3333" w:type="dxa"/>
            <w:tcBorders>
              <w:top w:val="single" w:sz="4" w:space="0" w:color="auto"/>
              <w:left w:val="single" w:sz="4" w:space="0" w:color="auto"/>
              <w:bottom w:val="single" w:sz="4" w:space="0" w:color="auto"/>
              <w:right w:val="single" w:sz="4" w:space="0" w:color="auto"/>
            </w:tcBorders>
          </w:tcPr>
          <w:p w14:paraId="32C639CB"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&gt;&gt;&gt;&gt;Total number of UL TBs</w:t>
            </w:r>
          </w:p>
        </w:tc>
        <w:tc>
          <w:tcPr>
            <w:tcW w:w="1441" w:type="dxa"/>
            <w:tcBorders>
              <w:top w:val="single" w:sz="4" w:space="0" w:color="auto"/>
              <w:left w:val="single" w:sz="4" w:space="0" w:color="auto"/>
              <w:bottom w:val="single" w:sz="4" w:space="0" w:color="auto"/>
              <w:right w:val="single" w:sz="4" w:space="0" w:color="auto"/>
            </w:tcBorders>
          </w:tcPr>
          <w:p w14:paraId="79A3EA53"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20615A3B"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51CF4873"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181B3467"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5.1.1.7.8</w:t>
            </w:r>
          </w:p>
        </w:tc>
      </w:tr>
      <w:tr w:rsidR="00C519A7" w:rsidRPr="00D12E4D" w14:paraId="73164306"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72C2B360"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20138</w:t>
            </w:r>
          </w:p>
        </w:tc>
        <w:tc>
          <w:tcPr>
            <w:tcW w:w="3333" w:type="dxa"/>
            <w:tcBorders>
              <w:top w:val="single" w:sz="4" w:space="0" w:color="auto"/>
              <w:left w:val="single" w:sz="4" w:space="0" w:color="auto"/>
              <w:bottom w:val="single" w:sz="4" w:space="0" w:color="auto"/>
              <w:right w:val="single" w:sz="4" w:space="0" w:color="auto"/>
            </w:tcBorders>
          </w:tcPr>
          <w:p w14:paraId="326856BF"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&gt;&gt;&gt;&gt;Total number of UL QPSK TBs</w:t>
            </w:r>
          </w:p>
        </w:tc>
        <w:tc>
          <w:tcPr>
            <w:tcW w:w="1441" w:type="dxa"/>
            <w:tcBorders>
              <w:top w:val="single" w:sz="4" w:space="0" w:color="auto"/>
              <w:left w:val="single" w:sz="4" w:space="0" w:color="auto"/>
              <w:bottom w:val="single" w:sz="4" w:space="0" w:color="auto"/>
              <w:right w:val="single" w:sz="4" w:space="0" w:color="auto"/>
            </w:tcBorders>
          </w:tcPr>
          <w:p w14:paraId="67D4B460"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6618C2A8"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5EF08391"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4BF43807"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5.1.1.7.8</w:t>
            </w:r>
          </w:p>
        </w:tc>
      </w:tr>
      <w:tr w:rsidR="00C519A7" w:rsidRPr="00D12E4D" w14:paraId="38CF6AAE"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38163F42"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20139</w:t>
            </w:r>
          </w:p>
        </w:tc>
        <w:tc>
          <w:tcPr>
            <w:tcW w:w="3333" w:type="dxa"/>
            <w:tcBorders>
              <w:top w:val="single" w:sz="4" w:space="0" w:color="auto"/>
              <w:left w:val="single" w:sz="4" w:space="0" w:color="auto"/>
              <w:bottom w:val="single" w:sz="4" w:space="0" w:color="auto"/>
              <w:right w:val="single" w:sz="4" w:space="0" w:color="auto"/>
            </w:tcBorders>
          </w:tcPr>
          <w:p w14:paraId="4885870A"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&gt;&gt;&gt;&gt;Total number of UL 16QAM TBs</w:t>
            </w:r>
          </w:p>
        </w:tc>
        <w:tc>
          <w:tcPr>
            <w:tcW w:w="1441" w:type="dxa"/>
            <w:tcBorders>
              <w:top w:val="single" w:sz="4" w:space="0" w:color="auto"/>
              <w:left w:val="single" w:sz="4" w:space="0" w:color="auto"/>
              <w:bottom w:val="single" w:sz="4" w:space="0" w:color="auto"/>
              <w:right w:val="single" w:sz="4" w:space="0" w:color="auto"/>
            </w:tcBorders>
          </w:tcPr>
          <w:p w14:paraId="459A7016"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50CAD395"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1023E1EF"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4B9F4964"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5.1.1.7.8</w:t>
            </w:r>
          </w:p>
        </w:tc>
      </w:tr>
      <w:tr w:rsidR="00C519A7" w:rsidRPr="00D12E4D" w14:paraId="2A41C004"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083C5787"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20140</w:t>
            </w:r>
          </w:p>
        </w:tc>
        <w:tc>
          <w:tcPr>
            <w:tcW w:w="3333" w:type="dxa"/>
            <w:tcBorders>
              <w:top w:val="single" w:sz="4" w:space="0" w:color="auto"/>
              <w:left w:val="single" w:sz="4" w:space="0" w:color="auto"/>
              <w:bottom w:val="single" w:sz="4" w:space="0" w:color="auto"/>
              <w:right w:val="single" w:sz="4" w:space="0" w:color="auto"/>
            </w:tcBorders>
          </w:tcPr>
          <w:p w14:paraId="0DF68002"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&gt;&gt;&gt;&gt;Total number of UL 64QAM TBs</w:t>
            </w:r>
          </w:p>
        </w:tc>
        <w:tc>
          <w:tcPr>
            <w:tcW w:w="1441" w:type="dxa"/>
            <w:tcBorders>
              <w:top w:val="single" w:sz="4" w:space="0" w:color="auto"/>
              <w:left w:val="single" w:sz="4" w:space="0" w:color="auto"/>
              <w:bottom w:val="single" w:sz="4" w:space="0" w:color="auto"/>
              <w:right w:val="single" w:sz="4" w:space="0" w:color="auto"/>
            </w:tcBorders>
          </w:tcPr>
          <w:p w14:paraId="4499756A"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4E3A2F2F"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29310973"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59443F6B"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5.1.1.7.8</w:t>
            </w:r>
          </w:p>
        </w:tc>
      </w:tr>
      <w:tr w:rsidR="00C519A7" w:rsidRPr="00D12E4D" w14:paraId="55B1392E"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3770329E"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20141</w:t>
            </w:r>
          </w:p>
        </w:tc>
        <w:tc>
          <w:tcPr>
            <w:tcW w:w="3333" w:type="dxa"/>
            <w:tcBorders>
              <w:top w:val="single" w:sz="4" w:space="0" w:color="auto"/>
              <w:left w:val="single" w:sz="4" w:space="0" w:color="auto"/>
              <w:bottom w:val="single" w:sz="4" w:space="0" w:color="auto"/>
              <w:right w:val="single" w:sz="4" w:space="0" w:color="auto"/>
            </w:tcBorders>
          </w:tcPr>
          <w:p w14:paraId="6652B714"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&gt;&gt;&gt;Total error number of DL TBs</w:t>
            </w:r>
          </w:p>
        </w:tc>
        <w:tc>
          <w:tcPr>
            <w:tcW w:w="1441" w:type="dxa"/>
            <w:tcBorders>
              <w:top w:val="single" w:sz="4" w:space="0" w:color="auto"/>
              <w:left w:val="single" w:sz="4" w:space="0" w:color="auto"/>
              <w:bottom w:val="single" w:sz="4" w:space="0" w:color="auto"/>
              <w:right w:val="single" w:sz="4" w:space="0" w:color="auto"/>
            </w:tcBorders>
          </w:tcPr>
          <w:p w14:paraId="0E4678BF"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4093023E" w14:textId="77777777" w:rsidR="00C519A7" w:rsidRPr="00D12E4D" w:rsidRDefault="00C519A7" w:rsidP="00461759">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62C9C99B" w14:textId="77777777" w:rsidR="00C519A7" w:rsidRPr="00D12E4D" w:rsidRDefault="00C519A7" w:rsidP="00BC705E">
            <w:pPr>
              <w:keepNext/>
              <w:keepLines/>
              <w:spacing w:after="0"/>
              <w:rPr>
                <w:rFonts w:ascii="Arial" w:hAnsi="Arial"/>
                <w:bCs/>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72482B47"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5.1.1.7.3</w:t>
            </w:r>
          </w:p>
        </w:tc>
      </w:tr>
      <w:tr w:rsidR="00C519A7" w:rsidRPr="00D12E4D" w14:paraId="02A1E067"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0AEB7341"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20142</w:t>
            </w:r>
          </w:p>
        </w:tc>
        <w:tc>
          <w:tcPr>
            <w:tcW w:w="3333" w:type="dxa"/>
            <w:tcBorders>
              <w:top w:val="single" w:sz="4" w:space="0" w:color="auto"/>
              <w:left w:val="single" w:sz="4" w:space="0" w:color="auto"/>
              <w:bottom w:val="single" w:sz="4" w:space="0" w:color="auto"/>
              <w:right w:val="single" w:sz="4" w:space="0" w:color="auto"/>
            </w:tcBorders>
          </w:tcPr>
          <w:p w14:paraId="05B13A6A"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&gt;&gt;&gt;&gt;Total error number of DL TBs</w:t>
            </w:r>
          </w:p>
        </w:tc>
        <w:tc>
          <w:tcPr>
            <w:tcW w:w="1441" w:type="dxa"/>
            <w:tcBorders>
              <w:top w:val="single" w:sz="4" w:space="0" w:color="auto"/>
              <w:left w:val="single" w:sz="4" w:space="0" w:color="auto"/>
              <w:bottom w:val="single" w:sz="4" w:space="0" w:color="auto"/>
              <w:right w:val="single" w:sz="4" w:space="0" w:color="auto"/>
            </w:tcBorders>
          </w:tcPr>
          <w:p w14:paraId="7B1AB804"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4B12648B"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1BA80256"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176E6EEB"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5.1.1.7.3</w:t>
            </w:r>
          </w:p>
        </w:tc>
      </w:tr>
      <w:tr w:rsidR="00C519A7" w:rsidRPr="00D12E4D" w14:paraId="639ECEF3"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172A7748"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20143</w:t>
            </w:r>
          </w:p>
        </w:tc>
        <w:tc>
          <w:tcPr>
            <w:tcW w:w="3333" w:type="dxa"/>
            <w:tcBorders>
              <w:top w:val="single" w:sz="4" w:space="0" w:color="auto"/>
              <w:left w:val="single" w:sz="4" w:space="0" w:color="auto"/>
              <w:bottom w:val="single" w:sz="4" w:space="0" w:color="auto"/>
              <w:right w:val="single" w:sz="4" w:space="0" w:color="auto"/>
            </w:tcBorders>
          </w:tcPr>
          <w:p w14:paraId="532ED0E9"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&gt;&gt;&gt;&gt;Total error number of DL QPSK TBs</w:t>
            </w:r>
          </w:p>
        </w:tc>
        <w:tc>
          <w:tcPr>
            <w:tcW w:w="1441" w:type="dxa"/>
            <w:tcBorders>
              <w:top w:val="single" w:sz="4" w:space="0" w:color="auto"/>
              <w:left w:val="single" w:sz="4" w:space="0" w:color="auto"/>
              <w:bottom w:val="single" w:sz="4" w:space="0" w:color="auto"/>
              <w:right w:val="single" w:sz="4" w:space="0" w:color="auto"/>
            </w:tcBorders>
          </w:tcPr>
          <w:p w14:paraId="46115DA0"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23419AF1"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26E1E4E5"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4316FAC2"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5.1.1.7.3</w:t>
            </w:r>
          </w:p>
        </w:tc>
      </w:tr>
      <w:tr w:rsidR="00C519A7" w:rsidRPr="00D12E4D" w14:paraId="42615E63"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5E761E63"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20144</w:t>
            </w:r>
          </w:p>
        </w:tc>
        <w:tc>
          <w:tcPr>
            <w:tcW w:w="3333" w:type="dxa"/>
            <w:tcBorders>
              <w:top w:val="single" w:sz="4" w:space="0" w:color="auto"/>
              <w:left w:val="single" w:sz="4" w:space="0" w:color="auto"/>
              <w:bottom w:val="single" w:sz="4" w:space="0" w:color="auto"/>
              <w:right w:val="single" w:sz="4" w:space="0" w:color="auto"/>
            </w:tcBorders>
          </w:tcPr>
          <w:p w14:paraId="74789B32"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&gt;&gt;&gt;&gt;Total error number of DL 16QAM TBs</w:t>
            </w:r>
          </w:p>
        </w:tc>
        <w:tc>
          <w:tcPr>
            <w:tcW w:w="1441" w:type="dxa"/>
            <w:tcBorders>
              <w:top w:val="single" w:sz="4" w:space="0" w:color="auto"/>
              <w:left w:val="single" w:sz="4" w:space="0" w:color="auto"/>
              <w:bottom w:val="single" w:sz="4" w:space="0" w:color="auto"/>
              <w:right w:val="single" w:sz="4" w:space="0" w:color="auto"/>
            </w:tcBorders>
          </w:tcPr>
          <w:p w14:paraId="51E6C832"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1D9B09E5"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5FD766F6"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6595E439"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5.1.1.7.3</w:t>
            </w:r>
          </w:p>
        </w:tc>
      </w:tr>
      <w:tr w:rsidR="00C519A7" w:rsidRPr="00D12E4D" w14:paraId="104C02EE"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2C6EC339"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20145</w:t>
            </w:r>
          </w:p>
        </w:tc>
        <w:tc>
          <w:tcPr>
            <w:tcW w:w="3333" w:type="dxa"/>
            <w:tcBorders>
              <w:top w:val="single" w:sz="4" w:space="0" w:color="auto"/>
              <w:left w:val="single" w:sz="4" w:space="0" w:color="auto"/>
              <w:bottom w:val="single" w:sz="4" w:space="0" w:color="auto"/>
              <w:right w:val="single" w:sz="4" w:space="0" w:color="auto"/>
            </w:tcBorders>
          </w:tcPr>
          <w:p w14:paraId="30443195"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&gt;&gt;&gt;&gt;Total error number of DL 64QAM TBs</w:t>
            </w:r>
          </w:p>
        </w:tc>
        <w:tc>
          <w:tcPr>
            <w:tcW w:w="1441" w:type="dxa"/>
            <w:tcBorders>
              <w:top w:val="single" w:sz="4" w:space="0" w:color="auto"/>
              <w:left w:val="single" w:sz="4" w:space="0" w:color="auto"/>
              <w:bottom w:val="single" w:sz="4" w:space="0" w:color="auto"/>
              <w:right w:val="single" w:sz="4" w:space="0" w:color="auto"/>
            </w:tcBorders>
          </w:tcPr>
          <w:p w14:paraId="432EECBB"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7A3CA656"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03C61A5F"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61EE5BFE"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5.1.1.7.3</w:t>
            </w:r>
          </w:p>
        </w:tc>
      </w:tr>
      <w:tr w:rsidR="00C519A7" w:rsidRPr="00D12E4D" w14:paraId="3E910CB6"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4F192E44"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20146</w:t>
            </w:r>
          </w:p>
        </w:tc>
        <w:tc>
          <w:tcPr>
            <w:tcW w:w="3333" w:type="dxa"/>
            <w:tcBorders>
              <w:top w:val="single" w:sz="4" w:space="0" w:color="auto"/>
              <w:left w:val="single" w:sz="4" w:space="0" w:color="auto"/>
              <w:bottom w:val="single" w:sz="4" w:space="0" w:color="auto"/>
              <w:right w:val="single" w:sz="4" w:space="0" w:color="auto"/>
            </w:tcBorders>
          </w:tcPr>
          <w:p w14:paraId="1410BD53"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&gt;&gt;&gt;Total error number of UL TBs</w:t>
            </w:r>
          </w:p>
        </w:tc>
        <w:tc>
          <w:tcPr>
            <w:tcW w:w="1441" w:type="dxa"/>
            <w:tcBorders>
              <w:top w:val="single" w:sz="4" w:space="0" w:color="auto"/>
              <w:left w:val="single" w:sz="4" w:space="0" w:color="auto"/>
              <w:bottom w:val="single" w:sz="4" w:space="0" w:color="auto"/>
              <w:right w:val="single" w:sz="4" w:space="0" w:color="auto"/>
            </w:tcBorders>
          </w:tcPr>
          <w:p w14:paraId="613BCBBA"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4E038FB6" w14:textId="77777777" w:rsidR="00C519A7" w:rsidRPr="00D12E4D" w:rsidRDefault="00C519A7" w:rsidP="00461759">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79AD1D98" w14:textId="77777777" w:rsidR="00C519A7" w:rsidRPr="00D12E4D" w:rsidRDefault="00C519A7" w:rsidP="00BC705E">
            <w:pPr>
              <w:keepNext/>
              <w:keepLines/>
              <w:spacing w:after="0"/>
              <w:rPr>
                <w:rFonts w:ascii="Arial" w:hAnsi="Arial"/>
                <w:bCs/>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01554051"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5.1.1.7.9</w:t>
            </w:r>
          </w:p>
        </w:tc>
      </w:tr>
      <w:tr w:rsidR="00C519A7" w:rsidRPr="00D12E4D" w14:paraId="1935565F"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5DA17F2E"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20147</w:t>
            </w:r>
          </w:p>
        </w:tc>
        <w:tc>
          <w:tcPr>
            <w:tcW w:w="3333" w:type="dxa"/>
            <w:tcBorders>
              <w:top w:val="single" w:sz="4" w:space="0" w:color="auto"/>
              <w:left w:val="single" w:sz="4" w:space="0" w:color="auto"/>
              <w:bottom w:val="single" w:sz="4" w:space="0" w:color="auto"/>
              <w:right w:val="single" w:sz="4" w:space="0" w:color="auto"/>
            </w:tcBorders>
          </w:tcPr>
          <w:p w14:paraId="1798DD95"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&gt;&gt;&gt;&gt;Total error number of UL TBs</w:t>
            </w:r>
          </w:p>
        </w:tc>
        <w:tc>
          <w:tcPr>
            <w:tcW w:w="1441" w:type="dxa"/>
            <w:tcBorders>
              <w:top w:val="single" w:sz="4" w:space="0" w:color="auto"/>
              <w:left w:val="single" w:sz="4" w:space="0" w:color="auto"/>
              <w:bottom w:val="single" w:sz="4" w:space="0" w:color="auto"/>
              <w:right w:val="single" w:sz="4" w:space="0" w:color="auto"/>
            </w:tcBorders>
          </w:tcPr>
          <w:p w14:paraId="5E7956BF"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7001D160"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10CA309C"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37B79755"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5.1.1.7.9</w:t>
            </w:r>
          </w:p>
        </w:tc>
      </w:tr>
      <w:tr w:rsidR="00C519A7" w:rsidRPr="00D12E4D" w14:paraId="3810BC91"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2E3F40B9"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20148</w:t>
            </w:r>
          </w:p>
        </w:tc>
        <w:tc>
          <w:tcPr>
            <w:tcW w:w="3333" w:type="dxa"/>
            <w:tcBorders>
              <w:top w:val="single" w:sz="4" w:space="0" w:color="auto"/>
              <w:left w:val="single" w:sz="4" w:space="0" w:color="auto"/>
              <w:bottom w:val="single" w:sz="4" w:space="0" w:color="auto"/>
              <w:right w:val="single" w:sz="4" w:space="0" w:color="auto"/>
            </w:tcBorders>
          </w:tcPr>
          <w:p w14:paraId="4BA2B440"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&gt;&gt;&gt;&gt;Total error number of UL QPSK TBs</w:t>
            </w:r>
          </w:p>
        </w:tc>
        <w:tc>
          <w:tcPr>
            <w:tcW w:w="1441" w:type="dxa"/>
            <w:tcBorders>
              <w:top w:val="single" w:sz="4" w:space="0" w:color="auto"/>
              <w:left w:val="single" w:sz="4" w:space="0" w:color="auto"/>
              <w:bottom w:val="single" w:sz="4" w:space="0" w:color="auto"/>
              <w:right w:val="single" w:sz="4" w:space="0" w:color="auto"/>
            </w:tcBorders>
          </w:tcPr>
          <w:p w14:paraId="3BE9DA2F"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15641C3C"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3C9BF780"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4672AAD6"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5.1.1.7.9</w:t>
            </w:r>
          </w:p>
        </w:tc>
      </w:tr>
      <w:tr w:rsidR="00C519A7" w:rsidRPr="00D12E4D" w14:paraId="6B3F559E"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751EE4EF"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20149</w:t>
            </w:r>
          </w:p>
        </w:tc>
        <w:tc>
          <w:tcPr>
            <w:tcW w:w="3333" w:type="dxa"/>
            <w:tcBorders>
              <w:top w:val="single" w:sz="4" w:space="0" w:color="auto"/>
              <w:left w:val="single" w:sz="4" w:space="0" w:color="auto"/>
              <w:bottom w:val="single" w:sz="4" w:space="0" w:color="auto"/>
              <w:right w:val="single" w:sz="4" w:space="0" w:color="auto"/>
            </w:tcBorders>
          </w:tcPr>
          <w:p w14:paraId="3D4191FF"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&gt;&gt;&gt;&gt;Total error number of UL 16QAM TBs</w:t>
            </w:r>
          </w:p>
        </w:tc>
        <w:tc>
          <w:tcPr>
            <w:tcW w:w="1441" w:type="dxa"/>
            <w:tcBorders>
              <w:top w:val="single" w:sz="4" w:space="0" w:color="auto"/>
              <w:left w:val="single" w:sz="4" w:space="0" w:color="auto"/>
              <w:bottom w:val="single" w:sz="4" w:space="0" w:color="auto"/>
              <w:right w:val="single" w:sz="4" w:space="0" w:color="auto"/>
            </w:tcBorders>
          </w:tcPr>
          <w:p w14:paraId="178AB024"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3E941A03"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52B6C320"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48687AE4"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5.1.1.7.9</w:t>
            </w:r>
          </w:p>
        </w:tc>
      </w:tr>
      <w:tr w:rsidR="00C519A7" w:rsidRPr="00D12E4D" w14:paraId="56267C6B"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77C4719A"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20150</w:t>
            </w:r>
          </w:p>
        </w:tc>
        <w:tc>
          <w:tcPr>
            <w:tcW w:w="3333" w:type="dxa"/>
            <w:tcBorders>
              <w:top w:val="single" w:sz="4" w:space="0" w:color="auto"/>
              <w:left w:val="single" w:sz="4" w:space="0" w:color="auto"/>
              <w:bottom w:val="single" w:sz="4" w:space="0" w:color="auto"/>
              <w:right w:val="single" w:sz="4" w:space="0" w:color="auto"/>
            </w:tcBorders>
          </w:tcPr>
          <w:p w14:paraId="46470DAB"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&gt;&gt;&gt;&gt;Total error number of UL 64QAM TBs</w:t>
            </w:r>
          </w:p>
        </w:tc>
        <w:tc>
          <w:tcPr>
            <w:tcW w:w="1441" w:type="dxa"/>
            <w:tcBorders>
              <w:top w:val="single" w:sz="4" w:space="0" w:color="auto"/>
              <w:left w:val="single" w:sz="4" w:space="0" w:color="auto"/>
              <w:bottom w:val="single" w:sz="4" w:space="0" w:color="auto"/>
              <w:right w:val="single" w:sz="4" w:space="0" w:color="auto"/>
            </w:tcBorders>
          </w:tcPr>
          <w:p w14:paraId="2EE4222D"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00FFF603"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768D8683"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2E6E3CFD"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5.1.1.7.9</w:t>
            </w:r>
          </w:p>
        </w:tc>
      </w:tr>
      <w:tr w:rsidR="00C519A7" w:rsidRPr="00D12E4D" w14:paraId="4BA9F212"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1D7FEBCA"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20151</w:t>
            </w:r>
          </w:p>
        </w:tc>
        <w:tc>
          <w:tcPr>
            <w:tcW w:w="3333" w:type="dxa"/>
            <w:tcBorders>
              <w:top w:val="single" w:sz="4" w:space="0" w:color="auto"/>
              <w:left w:val="single" w:sz="4" w:space="0" w:color="auto"/>
              <w:bottom w:val="single" w:sz="4" w:space="0" w:color="auto"/>
              <w:right w:val="single" w:sz="4" w:space="0" w:color="auto"/>
            </w:tcBorders>
          </w:tcPr>
          <w:p w14:paraId="4F8572D5"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&gt;&gt;&gt;Residual error number of DL TBs</w:t>
            </w:r>
          </w:p>
        </w:tc>
        <w:tc>
          <w:tcPr>
            <w:tcW w:w="1441" w:type="dxa"/>
            <w:tcBorders>
              <w:top w:val="single" w:sz="4" w:space="0" w:color="auto"/>
              <w:left w:val="single" w:sz="4" w:space="0" w:color="auto"/>
              <w:bottom w:val="single" w:sz="4" w:space="0" w:color="auto"/>
              <w:right w:val="single" w:sz="4" w:space="0" w:color="auto"/>
            </w:tcBorders>
          </w:tcPr>
          <w:p w14:paraId="4D933609"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238CDD40" w14:textId="77777777" w:rsidR="00C519A7" w:rsidRPr="00D12E4D" w:rsidRDefault="00C519A7" w:rsidP="00461759">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6E109BE4" w14:textId="77777777" w:rsidR="00C519A7" w:rsidRPr="00D12E4D" w:rsidRDefault="00C519A7" w:rsidP="00BC705E">
            <w:pPr>
              <w:keepNext/>
              <w:keepLines/>
              <w:spacing w:after="0"/>
              <w:rPr>
                <w:rFonts w:ascii="Arial" w:hAnsi="Arial"/>
                <w:bCs/>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0E396A26"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w:t>
            </w:r>
          </w:p>
        </w:tc>
      </w:tr>
      <w:tr w:rsidR="00C519A7" w:rsidRPr="00D12E4D" w14:paraId="6210A33D"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51B87434"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20152</w:t>
            </w:r>
          </w:p>
        </w:tc>
        <w:tc>
          <w:tcPr>
            <w:tcW w:w="3333" w:type="dxa"/>
            <w:tcBorders>
              <w:top w:val="single" w:sz="4" w:space="0" w:color="auto"/>
              <w:left w:val="single" w:sz="4" w:space="0" w:color="auto"/>
              <w:bottom w:val="single" w:sz="4" w:space="0" w:color="auto"/>
              <w:right w:val="single" w:sz="4" w:space="0" w:color="auto"/>
            </w:tcBorders>
          </w:tcPr>
          <w:p w14:paraId="2C4EDCA9" w14:textId="209D9FBF"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&gt;&gt;&gt;&gt;Residual error number of DL TBs</w:t>
            </w:r>
          </w:p>
        </w:tc>
        <w:tc>
          <w:tcPr>
            <w:tcW w:w="1441" w:type="dxa"/>
            <w:tcBorders>
              <w:top w:val="single" w:sz="4" w:space="0" w:color="auto"/>
              <w:left w:val="single" w:sz="4" w:space="0" w:color="auto"/>
              <w:bottom w:val="single" w:sz="4" w:space="0" w:color="auto"/>
              <w:right w:val="single" w:sz="4" w:space="0" w:color="auto"/>
            </w:tcBorders>
          </w:tcPr>
          <w:p w14:paraId="68741D34"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49913D9D"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63F59530"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5F693484"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5.1.1.7.5</w:t>
            </w:r>
          </w:p>
        </w:tc>
      </w:tr>
      <w:tr w:rsidR="00C519A7" w:rsidRPr="00D12E4D" w14:paraId="222542D7"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33533B98"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20153</w:t>
            </w:r>
          </w:p>
        </w:tc>
        <w:tc>
          <w:tcPr>
            <w:tcW w:w="3333" w:type="dxa"/>
            <w:tcBorders>
              <w:top w:val="single" w:sz="4" w:space="0" w:color="auto"/>
              <w:left w:val="single" w:sz="4" w:space="0" w:color="auto"/>
              <w:bottom w:val="single" w:sz="4" w:space="0" w:color="auto"/>
              <w:right w:val="single" w:sz="4" w:space="0" w:color="auto"/>
            </w:tcBorders>
          </w:tcPr>
          <w:p w14:paraId="1B22074B" w14:textId="5A061EDA"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&gt;&gt;&gt;&gt;Residual error number of DL QPSK TBs</w:t>
            </w:r>
          </w:p>
        </w:tc>
        <w:tc>
          <w:tcPr>
            <w:tcW w:w="1441" w:type="dxa"/>
            <w:tcBorders>
              <w:top w:val="single" w:sz="4" w:space="0" w:color="auto"/>
              <w:left w:val="single" w:sz="4" w:space="0" w:color="auto"/>
              <w:bottom w:val="single" w:sz="4" w:space="0" w:color="auto"/>
              <w:right w:val="single" w:sz="4" w:space="0" w:color="auto"/>
            </w:tcBorders>
          </w:tcPr>
          <w:p w14:paraId="037E9042"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2970D672"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68DF9C2B"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657705C5"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5.1.1.7.5</w:t>
            </w:r>
          </w:p>
        </w:tc>
      </w:tr>
      <w:tr w:rsidR="00C519A7" w:rsidRPr="00D12E4D" w14:paraId="0C43D2EA"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0A81F7A4"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20154</w:t>
            </w:r>
          </w:p>
        </w:tc>
        <w:tc>
          <w:tcPr>
            <w:tcW w:w="3333" w:type="dxa"/>
            <w:tcBorders>
              <w:top w:val="single" w:sz="4" w:space="0" w:color="auto"/>
              <w:left w:val="single" w:sz="4" w:space="0" w:color="auto"/>
              <w:bottom w:val="single" w:sz="4" w:space="0" w:color="auto"/>
              <w:right w:val="single" w:sz="4" w:space="0" w:color="auto"/>
            </w:tcBorders>
          </w:tcPr>
          <w:p w14:paraId="370617A2" w14:textId="37DA8170"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&gt;&gt;&gt;&gt;Residual error number of DL 16QAM TBs</w:t>
            </w:r>
          </w:p>
        </w:tc>
        <w:tc>
          <w:tcPr>
            <w:tcW w:w="1441" w:type="dxa"/>
            <w:tcBorders>
              <w:top w:val="single" w:sz="4" w:space="0" w:color="auto"/>
              <w:left w:val="single" w:sz="4" w:space="0" w:color="auto"/>
              <w:bottom w:val="single" w:sz="4" w:space="0" w:color="auto"/>
              <w:right w:val="single" w:sz="4" w:space="0" w:color="auto"/>
            </w:tcBorders>
          </w:tcPr>
          <w:p w14:paraId="7FC57F82"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56B9A060"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2A4A7059"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04C4C846"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5.1.1.7.5</w:t>
            </w:r>
          </w:p>
        </w:tc>
      </w:tr>
      <w:tr w:rsidR="00C519A7" w:rsidRPr="00D12E4D" w14:paraId="728A8696"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20FF184D"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20155</w:t>
            </w:r>
          </w:p>
        </w:tc>
        <w:tc>
          <w:tcPr>
            <w:tcW w:w="3333" w:type="dxa"/>
            <w:tcBorders>
              <w:top w:val="single" w:sz="4" w:space="0" w:color="auto"/>
              <w:left w:val="single" w:sz="4" w:space="0" w:color="auto"/>
              <w:bottom w:val="single" w:sz="4" w:space="0" w:color="auto"/>
              <w:right w:val="single" w:sz="4" w:space="0" w:color="auto"/>
            </w:tcBorders>
          </w:tcPr>
          <w:p w14:paraId="75540BC6" w14:textId="54A48346"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&gt;&gt;&gt;&gt;Residual error number of DL 64QAM TBs</w:t>
            </w:r>
          </w:p>
        </w:tc>
        <w:tc>
          <w:tcPr>
            <w:tcW w:w="1441" w:type="dxa"/>
            <w:tcBorders>
              <w:top w:val="single" w:sz="4" w:space="0" w:color="auto"/>
              <w:left w:val="single" w:sz="4" w:space="0" w:color="auto"/>
              <w:bottom w:val="single" w:sz="4" w:space="0" w:color="auto"/>
              <w:right w:val="single" w:sz="4" w:space="0" w:color="auto"/>
            </w:tcBorders>
          </w:tcPr>
          <w:p w14:paraId="3454A7E9"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2EBA6E96"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41313B45"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18BBAA8C"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5.1.1.7.5</w:t>
            </w:r>
          </w:p>
        </w:tc>
      </w:tr>
      <w:tr w:rsidR="00C519A7" w:rsidRPr="00D12E4D" w14:paraId="468BCF87"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475A1E81"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20156</w:t>
            </w:r>
          </w:p>
        </w:tc>
        <w:tc>
          <w:tcPr>
            <w:tcW w:w="3333" w:type="dxa"/>
            <w:tcBorders>
              <w:top w:val="single" w:sz="4" w:space="0" w:color="auto"/>
              <w:left w:val="single" w:sz="4" w:space="0" w:color="auto"/>
              <w:bottom w:val="single" w:sz="4" w:space="0" w:color="auto"/>
              <w:right w:val="single" w:sz="4" w:space="0" w:color="auto"/>
            </w:tcBorders>
          </w:tcPr>
          <w:p w14:paraId="675117FF" w14:textId="464CE940"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&gt;&gt;&gt;Residual error number of UL TBs</w:t>
            </w:r>
          </w:p>
        </w:tc>
        <w:tc>
          <w:tcPr>
            <w:tcW w:w="1441" w:type="dxa"/>
            <w:tcBorders>
              <w:top w:val="single" w:sz="4" w:space="0" w:color="auto"/>
              <w:left w:val="single" w:sz="4" w:space="0" w:color="auto"/>
              <w:bottom w:val="single" w:sz="4" w:space="0" w:color="auto"/>
              <w:right w:val="single" w:sz="4" w:space="0" w:color="auto"/>
            </w:tcBorders>
          </w:tcPr>
          <w:p w14:paraId="2D128960"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3B2CE564" w14:textId="77777777" w:rsidR="00C519A7" w:rsidRPr="00D12E4D" w:rsidRDefault="00C519A7" w:rsidP="00461759">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44690C0A" w14:textId="77777777" w:rsidR="00C519A7" w:rsidRPr="00D12E4D" w:rsidRDefault="00C519A7" w:rsidP="00BC705E">
            <w:pPr>
              <w:keepNext/>
              <w:keepLines/>
              <w:spacing w:after="0"/>
              <w:rPr>
                <w:rFonts w:ascii="Arial" w:hAnsi="Arial"/>
                <w:bCs/>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0CFFA5E4"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5.1.1.7.10</w:t>
            </w:r>
          </w:p>
        </w:tc>
      </w:tr>
      <w:tr w:rsidR="00C519A7" w:rsidRPr="00D12E4D" w14:paraId="53ED7FFB"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7CA5549E"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20157</w:t>
            </w:r>
          </w:p>
        </w:tc>
        <w:tc>
          <w:tcPr>
            <w:tcW w:w="3333" w:type="dxa"/>
            <w:tcBorders>
              <w:top w:val="single" w:sz="4" w:space="0" w:color="auto"/>
              <w:left w:val="single" w:sz="4" w:space="0" w:color="auto"/>
              <w:bottom w:val="single" w:sz="4" w:space="0" w:color="auto"/>
              <w:right w:val="single" w:sz="4" w:space="0" w:color="auto"/>
            </w:tcBorders>
          </w:tcPr>
          <w:p w14:paraId="6DAC24C9" w14:textId="0F9D0768"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&gt;&gt;&gt;&gt;Residual error number of UL TBs</w:t>
            </w:r>
          </w:p>
        </w:tc>
        <w:tc>
          <w:tcPr>
            <w:tcW w:w="1441" w:type="dxa"/>
            <w:tcBorders>
              <w:top w:val="single" w:sz="4" w:space="0" w:color="auto"/>
              <w:left w:val="single" w:sz="4" w:space="0" w:color="auto"/>
              <w:bottom w:val="single" w:sz="4" w:space="0" w:color="auto"/>
              <w:right w:val="single" w:sz="4" w:space="0" w:color="auto"/>
            </w:tcBorders>
          </w:tcPr>
          <w:p w14:paraId="000C28BC"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6D83758F"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6741D0CE"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62F45F00"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5.1.1.7.10</w:t>
            </w:r>
          </w:p>
        </w:tc>
      </w:tr>
      <w:tr w:rsidR="00C519A7" w:rsidRPr="00D12E4D" w14:paraId="5D93412E"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5953991F"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20158</w:t>
            </w:r>
          </w:p>
        </w:tc>
        <w:tc>
          <w:tcPr>
            <w:tcW w:w="3333" w:type="dxa"/>
            <w:tcBorders>
              <w:top w:val="single" w:sz="4" w:space="0" w:color="auto"/>
              <w:left w:val="single" w:sz="4" w:space="0" w:color="auto"/>
              <w:bottom w:val="single" w:sz="4" w:space="0" w:color="auto"/>
              <w:right w:val="single" w:sz="4" w:space="0" w:color="auto"/>
            </w:tcBorders>
          </w:tcPr>
          <w:p w14:paraId="77262B67" w14:textId="1631DB61"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&gt;&gt;&gt;&gt;Residual error number of UL QPSK TBs</w:t>
            </w:r>
          </w:p>
        </w:tc>
        <w:tc>
          <w:tcPr>
            <w:tcW w:w="1441" w:type="dxa"/>
            <w:tcBorders>
              <w:top w:val="single" w:sz="4" w:space="0" w:color="auto"/>
              <w:left w:val="single" w:sz="4" w:space="0" w:color="auto"/>
              <w:bottom w:val="single" w:sz="4" w:space="0" w:color="auto"/>
              <w:right w:val="single" w:sz="4" w:space="0" w:color="auto"/>
            </w:tcBorders>
          </w:tcPr>
          <w:p w14:paraId="0E5BF2E6"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78822B5B"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34C63F0A"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346D3B93"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5.1.1.7.10</w:t>
            </w:r>
          </w:p>
        </w:tc>
      </w:tr>
      <w:tr w:rsidR="00C519A7" w:rsidRPr="00D12E4D" w14:paraId="1A7A1EF3"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75386630"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20159</w:t>
            </w:r>
          </w:p>
        </w:tc>
        <w:tc>
          <w:tcPr>
            <w:tcW w:w="3333" w:type="dxa"/>
            <w:tcBorders>
              <w:top w:val="single" w:sz="4" w:space="0" w:color="auto"/>
              <w:left w:val="single" w:sz="4" w:space="0" w:color="auto"/>
              <w:bottom w:val="single" w:sz="4" w:space="0" w:color="auto"/>
              <w:right w:val="single" w:sz="4" w:space="0" w:color="auto"/>
            </w:tcBorders>
          </w:tcPr>
          <w:p w14:paraId="0FB52F89"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&gt;&gt;&gt;&gt;Total error number of UL 16QAM TBs</w:t>
            </w:r>
          </w:p>
        </w:tc>
        <w:tc>
          <w:tcPr>
            <w:tcW w:w="1441" w:type="dxa"/>
            <w:tcBorders>
              <w:top w:val="single" w:sz="4" w:space="0" w:color="auto"/>
              <w:left w:val="single" w:sz="4" w:space="0" w:color="auto"/>
              <w:bottom w:val="single" w:sz="4" w:space="0" w:color="auto"/>
              <w:right w:val="single" w:sz="4" w:space="0" w:color="auto"/>
            </w:tcBorders>
          </w:tcPr>
          <w:p w14:paraId="34ED440E"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0D58AA26"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1D843E36"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75535F40"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5.1.1.7.10</w:t>
            </w:r>
          </w:p>
        </w:tc>
      </w:tr>
      <w:tr w:rsidR="00C519A7" w:rsidRPr="00D12E4D" w14:paraId="14DF6C9D"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5A021E20"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20160</w:t>
            </w:r>
          </w:p>
        </w:tc>
        <w:tc>
          <w:tcPr>
            <w:tcW w:w="3333" w:type="dxa"/>
            <w:tcBorders>
              <w:top w:val="single" w:sz="4" w:space="0" w:color="auto"/>
              <w:left w:val="single" w:sz="4" w:space="0" w:color="auto"/>
              <w:bottom w:val="single" w:sz="4" w:space="0" w:color="auto"/>
              <w:right w:val="single" w:sz="4" w:space="0" w:color="auto"/>
            </w:tcBorders>
          </w:tcPr>
          <w:p w14:paraId="1E4AA744"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&gt;&gt;&gt;&gt;Total error number of UL 64QAM TBs</w:t>
            </w:r>
          </w:p>
        </w:tc>
        <w:tc>
          <w:tcPr>
            <w:tcW w:w="1441" w:type="dxa"/>
            <w:tcBorders>
              <w:top w:val="single" w:sz="4" w:space="0" w:color="auto"/>
              <w:left w:val="single" w:sz="4" w:space="0" w:color="auto"/>
              <w:bottom w:val="single" w:sz="4" w:space="0" w:color="auto"/>
              <w:right w:val="single" w:sz="4" w:space="0" w:color="auto"/>
            </w:tcBorders>
          </w:tcPr>
          <w:p w14:paraId="30FF95EC"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58275DBE"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79442826"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46C529BF"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5.1.1.7.10</w:t>
            </w:r>
          </w:p>
        </w:tc>
      </w:tr>
      <w:tr w:rsidR="00C519A7" w:rsidRPr="00D12E4D" w14:paraId="31187F67"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5A568FE9"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lastRenderedPageBreak/>
              <w:t>20201</w:t>
            </w:r>
          </w:p>
        </w:tc>
        <w:tc>
          <w:tcPr>
            <w:tcW w:w="3333" w:type="dxa"/>
            <w:tcBorders>
              <w:top w:val="single" w:sz="4" w:space="0" w:color="auto"/>
              <w:left w:val="single" w:sz="4" w:space="0" w:color="auto"/>
              <w:bottom w:val="single" w:sz="4" w:space="0" w:color="auto"/>
              <w:right w:val="single" w:sz="4" w:space="0" w:color="auto"/>
            </w:tcBorders>
          </w:tcPr>
          <w:p w14:paraId="45DBC56C" w14:textId="77777777" w:rsidR="00C519A7" w:rsidRPr="00D12E4D" w:rsidRDefault="00C519A7" w:rsidP="00461759">
            <w:pPr>
              <w:keepNext/>
              <w:keepLines/>
              <w:spacing w:after="0"/>
              <w:ind w:left="284"/>
              <w:rPr>
                <w:rFonts w:ascii="Arial" w:hAnsi="Arial"/>
                <w:bCs/>
                <w:sz w:val="18"/>
                <w:lang w:eastAsia="ja-JP"/>
              </w:rPr>
            </w:pPr>
            <w:r w:rsidRPr="00D12E4D">
              <w:rPr>
                <w:rFonts w:ascii="Arial" w:hAnsi="Arial"/>
                <w:bCs/>
                <w:sz w:val="18"/>
                <w:lang w:eastAsia="ja-JP"/>
              </w:rPr>
              <w:t>&gt;&gt;CQI-related measurements</w:t>
            </w:r>
          </w:p>
        </w:tc>
        <w:tc>
          <w:tcPr>
            <w:tcW w:w="1441" w:type="dxa"/>
            <w:tcBorders>
              <w:top w:val="single" w:sz="4" w:space="0" w:color="auto"/>
              <w:left w:val="single" w:sz="4" w:space="0" w:color="auto"/>
              <w:bottom w:val="single" w:sz="4" w:space="0" w:color="auto"/>
              <w:right w:val="single" w:sz="4" w:space="0" w:color="auto"/>
            </w:tcBorders>
          </w:tcPr>
          <w:p w14:paraId="1B3189AB"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567B18E5" w14:textId="77777777" w:rsidR="00C519A7" w:rsidRPr="00D12E4D" w:rsidRDefault="00C519A7" w:rsidP="00461759">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4B76F6BC" w14:textId="77777777" w:rsidR="00C519A7" w:rsidRPr="00D12E4D" w:rsidRDefault="00C519A7" w:rsidP="00BC705E">
            <w:pPr>
              <w:keepNext/>
              <w:keepLines/>
              <w:spacing w:after="0"/>
              <w:rPr>
                <w:rFonts w:ascii="Arial" w:hAnsi="Arial"/>
                <w:bCs/>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2DE47991"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5.1.1.11</w:t>
            </w:r>
          </w:p>
        </w:tc>
      </w:tr>
      <w:tr w:rsidR="00C519A7" w:rsidRPr="00D12E4D" w14:paraId="441F009D"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13DC5016"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20202</w:t>
            </w:r>
          </w:p>
        </w:tc>
        <w:tc>
          <w:tcPr>
            <w:tcW w:w="3333" w:type="dxa"/>
            <w:tcBorders>
              <w:top w:val="single" w:sz="4" w:space="0" w:color="auto"/>
              <w:left w:val="single" w:sz="4" w:space="0" w:color="auto"/>
              <w:bottom w:val="single" w:sz="4" w:space="0" w:color="auto"/>
              <w:right w:val="single" w:sz="4" w:space="0" w:color="auto"/>
            </w:tcBorders>
          </w:tcPr>
          <w:p w14:paraId="05F92247"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 xml:space="preserve">&gt;&gt;&gt;Distribution bins of CQI values </w:t>
            </w:r>
          </w:p>
        </w:tc>
        <w:tc>
          <w:tcPr>
            <w:tcW w:w="1441" w:type="dxa"/>
            <w:tcBorders>
              <w:top w:val="single" w:sz="4" w:space="0" w:color="auto"/>
              <w:left w:val="single" w:sz="4" w:space="0" w:color="auto"/>
              <w:bottom w:val="single" w:sz="4" w:space="0" w:color="auto"/>
              <w:right w:val="single" w:sz="4" w:space="0" w:color="auto"/>
            </w:tcBorders>
          </w:tcPr>
          <w:p w14:paraId="41A4BFCE"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LIST</w:t>
            </w:r>
          </w:p>
        </w:tc>
        <w:tc>
          <w:tcPr>
            <w:tcW w:w="989" w:type="dxa"/>
            <w:tcBorders>
              <w:top w:val="single" w:sz="4" w:space="0" w:color="auto"/>
              <w:left w:val="single" w:sz="4" w:space="0" w:color="auto"/>
              <w:bottom w:val="single" w:sz="4" w:space="0" w:color="auto"/>
              <w:right w:val="single" w:sz="4" w:space="0" w:color="auto"/>
            </w:tcBorders>
          </w:tcPr>
          <w:p w14:paraId="685F1CA6" w14:textId="77777777" w:rsidR="00C519A7" w:rsidRPr="00D12E4D" w:rsidRDefault="00C519A7" w:rsidP="00461759">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23DAEBD7" w14:textId="77777777" w:rsidR="00C519A7" w:rsidRPr="00D12E4D" w:rsidRDefault="00C519A7" w:rsidP="00BC705E">
            <w:pPr>
              <w:keepNext/>
              <w:keepLines/>
              <w:spacing w:after="0"/>
              <w:rPr>
                <w:rFonts w:ascii="Arial" w:hAnsi="Arial"/>
                <w:bCs/>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20966149"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5.1.1.11</w:t>
            </w:r>
          </w:p>
        </w:tc>
      </w:tr>
      <w:tr w:rsidR="00C519A7" w:rsidRPr="00D12E4D" w14:paraId="10DF383F"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746771BB"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20203</w:t>
            </w:r>
          </w:p>
        </w:tc>
        <w:tc>
          <w:tcPr>
            <w:tcW w:w="3333" w:type="dxa"/>
            <w:tcBorders>
              <w:top w:val="single" w:sz="4" w:space="0" w:color="auto"/>
              <w:left w:val="single" w:sz="4" w:space="0" w:color="auto"/>
              <w:bottom w:val="single" w:sz="4" w:space="0" w:color="auto"/>
              <w:right w:val="single" w:sz="4" w:space="0" w:color="auto"/>
            </w:tcBorders>
          </w:tcPr>
          <w:p w14:paraId="3F8305F3"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&gt;&gt;&gt;&gt;Distribution bin item</w:t>
            </w:r>
          </w:p>
        </w:tc>
        <w:tc>
          <w:tcPr>
            <w:tcW w:w="1441" w:type="dxa"/>
            <w:tcBorders>
              <w:top w:val="single" w:sz="4" w:space="0" w:color="auto"/>
              <w:left w:val="single" w:sz="4" w:space="0" w:color="auto"/>
              <w:bottom w:val="single" w:sz="4" w:space="0" w:color="auto"/>
              <w:right w:val="single" w:sz="4" w:space="0" w:color="auto"/>
            </w:tcBorders>
          </w:tcPr>
          <w:p w14:paraId="20880E3A"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1E967D78" w14:textId="77777777" w:rsidR="00C519A7" w:rsidRPr="00D12E4D" w:rsidRDefault="00C519A7" w:rsidP="00461759">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0E58397E" w14:textId="77777777" w:rsidR="00C519A7" w:rsidRPr="00D12E4D" w:rsidRDefault="00C519A7" w:rsidP="00BC705E">
            <w:pPr>
              <w:keepNext/>
              <w:keepLines/>
              <w:spacing w:after="0"/>
              <w:rPr>
                <w:rFonts w:ascii="Arial" w:hAnsi="Arial"/>
                <w:bCs/>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69A24288"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5.1.1.11</w:t>
            </w:r>
          </w:p>
        </w:tc>
      </w:tr>
      <w:tr w:rsidR="00C519A7" w:rsidRPr="00D12E4D" w14:paraId="0EA6C13E"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5E7D7E62"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20204</w:t>
            </w:r>
          </w:p>
        </w:tc>
        <w:tc>
          <w:tcPr>
            <w:tcW w:w="3333" w:type="dxa"/>
            <w:tcBorders>
              <w:top w:val="single" w:sz="4" w:space="0" w:color="auto"/>
              <w:left w:val="single" w:sz="4" w:space="0" w:color="auto"/>
              <w:bottom w:val="single" w:sz="4" w:space="0" w:color="auto"/>
              <w:right w:val="single" w:sz="4" w:space="0" w:color="auto"/>
            </w:tcBorders>
          </w:tcPr>
          <w:p w14:paraId="0F6669F8" w14:textId="77777777" w:rsidR="00C519A7" w:rsidRPr="00D12E4D" w:rsidRDefault="00C519A7" w:rsidP="00461759">
            <w:pPr>
              <w:keepNext/>
              <w:keepLines/>
              <w:spacing w:after="0"/>
              <w:ind w:left="1136"/>
              <w:rPr>
                <w:rFonts w:ascii="Arial" w:hAnsi="Arial"/>
                <w:bCs/>
                <w:sz w:val="18"/>
                <w:lang w:eastAsia="ja-JP"/>
              </w:rPr>
            </w:pPr>
            <w:r w:rsidRPr="00D12E4D">
              <w:rPr>
                <w:rFonts w:ascii="Arial" w:hAnsi="Arial"/>
                <w:bCs/>
                <w:sz w:val="18"/>
                <w:lang w:eastAsia="ja-JP"/>
              </w:rPr>
              <w:t>&gt;&gt;&gt;&gt;&gt;Bin value</w:t>
            </w:r>
          </w:p>
        </w:tc>
        <w:tc>
          <w:tcPr>
            <w:tcW w:w="1441" w:type="dxa"/>
            <w:tcBorders>
              <w:top w:val="single" w:sz="4" w:space="0" w:color="auto"/>
              <w:left w:val="single" w:sz="4" w:space="0" w:color="auto"/>
              <w:bottom w:val="single" w:sz="4" w:space="0" w:color="auto"/>
              <w:right w:val="single" w:sz="4" w:space="0" w:color="auto"/>
            </w:tcBorders>
          </w:tcPr>
          <w:p w14:paraId="66FC05F0"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6D7CC6E4"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66E6F896"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45DB71BA"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5.1.1.11</w:t>
            </w:r>
          </w:p>
        </w:tc>
      </w:tr>
      <w:tr w:rsidR="00C519A7" w:rsidRPr="00D12E4D" w14:paraId="2BAC131C"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2E5024BE"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20205</w:t>
            </w:r>
          </w:p>
        </w:tc>
        <w:tc>
          <w:tcPr>
            <w:tcW w:w="3333" w:type="dxa"/>
            <w:tcBorders>
              <w:top w:val="single" w:sz="4" w:space="0" w:color="auto"/>
              <w:left w:val="single" w:sz="4" w:space="0" w:color="auto"/>
              <w:bottom w:val="single" w:sz="4" w:space="0" w:color="auto"/>
              <w:right w:val="single" w:sz="4" w:space="0" w:color="auto"/>
            </w:tcBorders>
          </w:tcPr>
          <w:p w14:paraId="539E4FDC" w14:textId="77777777" w:rsidR="00C519A7" w:rsidRPr="00D12E4D" w:rsidRDefault="00C519A7" w:rsidP="00461759">
            <w:pPr>
              <w:keepNext/>
              <w:keepLines/>
              <w:spacing w:after="0"/>
              <w:ind w:left="1136"/>
              <w:rPr>
                <w:rFonts w:ascii="Arial" w:hAnsi="Arial"/>
                <w:bCs/>
                <w:sz w:val="18"/>
                <w:lang w:eastAsia="ja-JP"/>
              </w:rPr>
            </w:pPr>
            <w:r w:rsidRPr="00D12E4D">
              <w:rPr>
                <w:rFonts w:ascii="Arial" w:hAnsi="Arial"/>
                <w:bCs/>
                <w:sz w:val="18"/>
                <w:lang w:eastAsia="ja-JP"/>
              </w:rPr>
              <w:t>&gt;&gt;&gt;&gt;&gt;Number of samples</w:t>
            </w:r>
          </w:p>
        </w:tc>
        <w:tc>
          <w:tcPr>
            <w:tcW w:w="1441" w:type="dxa"/>
            <w:tcBorders>
              <w:top w:val="single" w:sz="4" w:space="0" w:color="auto"/>
              <w:left w:val="single" w:sz="4" w:space="0" w:color="auto"/>
              <w:bottom w:val="single" w:sz="4" w:space="0" w:color="auto"/>
              <w:right w:val="single" w:sz="4" w:space="0" w:color="auto"/>
            </w:tcBorders>
          </w:tcPr>
          <w:p w14:paraId="7B6A85A8"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40967CF6"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6844B7D1"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2F4CAD96"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5.1.1.11</w:t>
            </w:r>
          </w:p>
        </w:tc>
      </w:tr>
      <w:tr w:rsidR="00C519A7" w:rsidRPr="00D12E4D" w14:paraId="3FB755B3"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0365D4D2"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20206</w:t>
            </w:r>
          </w:p>
        </w:tc>
        <w:tc>
          <w:tcPr>
            <w:tcW w:w="3333" w:type="dxa"/>
            <w:tcBorders>
              <w:top w:val="single" w:sz="4" w:space="0" w:color="auto"/>
              <w:left w:val="single" w:sz="4" w:space="0" w:color="auto"/>
              <w:bottom w:val="single" w:sz="4" w:space="0" w:color="auto"/>
              <w:right w:val="single" w:sz="4" w:space="0" w:color="auto"/>
            </w:tcBorders>
          </w:tcPr>
          <w:p w14:paraId="74A21FE1" w14:textId="77777777" w:rsidR="00C519A7" w:rsidRPr="00D12E4D" w:rsidRDefault="00C519A7" w:rsidP="00461759">
            <w:pPr>
              <w:keepNext/>
              <w:keepLines/>
              <w:spacing w:after="0"/>
              <w:ind w:left="284"/>
              <w:rPr>
                <w:rFonts w:ascii="Arial" w:hAnsi="Arial"/>
                <w:bCs/>
                <w:sz w:val="18"/>
                <w:lang w:eastAsia="ja-JP"/>
              </w:rPr>
            </w:pPr>
            <w:r w:rsidRPr="00D12E4D">
              <w:rPr>
                <w:rFonts w:ascii="Arial" w:hAnsi="Arial"/>
                <w:bCs/>
                <w:sz w:val="18"/>
                <w:lang w:eastAsia="ja-JP"/>
              </w:rPr>
              <w:t>&gt;&gt;MCS-related measurements</w:t>
            </w:r>
          </w:p>
        </w:tc>
        <w:tc>
          <w:tcPr>
            <w:tcW w:w="1441" w:type="dxa"/>
            <w:tcBorders>
              <w:top w:val="single" w:sz="4" w:space="0" w:color="auto"/>
              <w:left w:val="single" w:sz="4" w:space="0" w:color="auto"/>
              <w:bottom w:val="single" w:sz="4" w:space="0" w:color="auto"/>
              <w:right w:val="single" w:sz="4" w:space="0" w:color="auto"/>
            </w:tcBorders>
          </w:tcPr>
          <w:p w14:paraId="0AADDF4C"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4B5C1118" w14:textId="77777777" w:rsidR="00C519A7" w:rsidRPr="00D12E4D" w:rsidRDefault="00C519A7" w:rsidP="00461759">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26089F2F" w14:textId="77777777" w:rsidR="00C519A7" w:rsidRPr="00D12E4D" w:rsidRDefault="00C519A7" w:rsidP="00BC705E">
            <w:pPr>
              <w:keepNext/>
              <w:keepLines/>
              <w:spacing w:after="0"/>
              <w:rPr>
                <w:rFonts w:ascii="Arial" w:hAnsi="Arial"/>
                <w:bCs/>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33CFA345"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5.1.1.12</w:t>
            </w:r>
          </w:p>
        </w:tc>
      </w:tr>
      <w:tr w:rsidR="00C519A7" w:rsidRPr="00D12E4D" w14:paraId="166CD5DD"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775F8060"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20207</w:t>
            </w:r>
          </w:p>
        </w:tc>
        <w:tc>
          <w:tcPr>
            <w:tcW w:w="3333" w:type="dxa"/>
            <w:tcBorders>
              <w:top w:val="single" w:sz="4" w:space="0" w:color="auto"/>
              <w:left w:val="single" w:sz="4" w:space="0" w:color="auto"/>
              <w:bottom w:val="single" w:sz="4" w:space="0" w:color="auto"/>
              <w:right w:val="single" w:sz="4" w:space="0" w:color="auto"/>
            </w:tcBorders>
          </w:tcPr>
          <w:p w14:paraId="25CCE69A"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&gt;&gt;&gt;Distribution bins of PDSCH MCS values</w:t>
            </w:r>
          </w:p>
        </w:tc>
        <w:tc>
          <w:tcPr>
            <w:tcW w:w="1441" w:type="dxa"/>
            <w:tcBorders>
              <w:top w:val="single" w:sz="4" w:space="0" w:color="auto"/>
              <w:left w:val="single" w:sz="4" w:space="0" w:color="auto"/>
              <w:bottom w:val="single" w:sz="4" w:space="0" w:color="auto"/>
              <w:right w:val="single" w:sz="4" w:space="0" w:color="auto"/>
            </w:tcBorders>
          </w:tcPr>
          <w:p w14:paraId="40B76202"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LIST</w:t>
            </w:r>
          </w:p>
        </w:tc>
        <w:tc>
          <w:tcPr>
            <w:tcW w:w="989" w:type="dxa"/>
            <w:tcBorders>
              <w:top w:val="single" w:sz="4" w:space="0" w:color="auto"/>
              <w:left w:val="single" w:sz="4" w:space="0" w:color="auto"/>
              <w:bottom w:val="single" w:sz="4" w:space="0" w:color="auto"/>
              <w:right w:val="single" w:sz="4" w:space="0" w:color="auto"/>
            </w:tcBorders>
          </w:tcPr>
          <w:p w14:paraId="5637CC2E" w14:textId="77777777" w:rsidR="00C519A7" w:rsidRPr="00D12E4D" w:rsidRDefault="00C519A7" w:rsidP="00461759">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35A0D84E" w14:textId="77777777" w:rsidR="00C519A7" w:rsidRPr="00D12E4D" w:rsidRDefault="00C519A7" w:rsidP="00BC705E">
            <w:pPr>
              <w:keepNext/>
              <w:keepLines/>
              <w:spacing w:after="0"/>
              <w:rPr>
                <w:rFonts w:ascii="Arial" w:hAnsi="Arial"/>
                <w:bCs/>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7696E8C5"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5.1.1.12.1</w:t>
            </w:r>
          </w:p>
        </w:tc>
      </w:tr>
      <w:tr w:rsidR="00C519A7" w:rsidRPr="00D12E4D" w14:paraId="598E8D90"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68554258"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20208</w:t>
            </w:r>
          </w:p>
        </w:tc>
        <w:tc>
          <w:tcPr>
            <w:tcW w:w="3333" w:type="dxa"/>
            <w:tcBorders>
              <w:top w:val="single" w:sz="4" w:space="0" w:color="auto"/>
              <w:left w:val="single" w:sz="4" w:space="0" w:color="auto"/>
              <w:bottom w:val="single" w:sz="4" w:space="0" w:color="auto"/>
              <w:right w:val="single" w:sz="4" w:space="0" w:color="auto"/>
            </w:tcBorders>
          </w:tcPr>
          <w:p w14:paraId="29DF199D"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&gt;&gt;&gt;&gt;Distribution bin item</w:t>
            </w:r>
          </w:p>
        </w:tc>
        <w:tc>
          <w:tcPr>
            <w:tcW w:w="1441" w:type="dxa"/>
            <w:tcBorders>
              <w:top w:val="single" w:sz="4" w:space="0" w:color="auto"/>
              <w:left w:val="single" w:sz="4" w:space="0" w:color="auto"/>
              <w:bottom w:val="single" w:sz="4" w:space="0" w:color="auto"/>
              <w:right w:val="single" w:sz="4" w:space="0" w:color="auto"/>
            </w:tcBorders>
          </w:tcPr>
          <w:p w14:paraId="6EE6683C"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1839BB96" w14:textId="77777777" w:rsidR="00C519A7" w:rsidRPr="00D12E4D" w:rsidRDefault="00C519A7" w:rsidP="00461759">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79DE31A5" w14:textId="77777777" w:rsidR="00C519A7" w:rsidRPr="00D12E4D" w:rsidRDefault="00C519A7" w:rsidP="00BC705E">
            <w:pPr>
              <w:keepNext/>
              <w:keepLines/>
              <w:spacing w:after="0"/>
              <w:rPr>
                <w:rFonts w:ascii="Arial" w:hAnsi="Arial"/>
                <w:bCs/>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5C238412"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5.1.1.12.1</w:t>
            </w:r>
          </w:p>
        </w:tc>
      </w:tr>
      <w:tr w:rsidR="00C519A7" w:rsidRPr="00D12E4D" w14:paraId="008B4693"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4CD9C426"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20209</w:t>
            </w:r>
          </w:p>
        </w:tc>
        <w:tc>
          <w:tcPr>
            <w:tcW w:w="3333" w:type="dxa"/>
            <w:tcBorders>
              <w:top w:val="single" w:sz="4" w:space="0" w:color="auto"/>
              <w:left w:val="single" w:sz="4" w:space="0" w:color="auto"/>
              <w:bottom w:val="single" w:sz="4" w:space="0" w:color="auto"/>
              <w:right w:val="single" w:sz="4" w:space="0" w:color="auto"/>
            </w:tcBorders>
          </w:tcPr>
          <w:p w14:paraId="5946C2CA" w14:textId="77777777" w:rsidR="00C519A7" w:rsidRPr="00D12E4D" w:rsidRDefault="00C519A7" w:rsidP="00461759">
            <w:pPr>
              <w:keepNext/>
              <w:keepLines/>
              <w:spacing w:after="0"/>
              <w:ind w:left="1136"/>
              <w:rPr>
                <w:rFonts w:ascii="Arial" w:hAnsi="Arial"/>
                <w:bCs/>
                <w:sz w:val="18"/>
                <w:lang w:eastAsia="ja-JP"/>
              </w:rPr>
            </w:pPr>
            <w:r w:rsidRPr="00D12E4D">
              <w:rPr>
                <w:rFonts w:ascii="Arial" w:hAnsi="Arial"/>
                <w:bCs/>
                <w:sz w:val="18"/>
                <w:lang w:eastAsia="ja-JP"/>
              </w:rPr>
              <w:t>&gt;&gt;&gt;&gt;&gt;Bin value</w:t>
            </w:r>
          </w:p>
        </w:tc>
        <w:tc>
          <w:tcPr>
            <w:tcW w:w="1441" w:type="dxa"/>
            <w:tcBorders>
              <w:top w:val="single" w:sz="4" w:space="0" w:color="auto"/>
              <w:left w:val="single" w:sz="4" w:space="0" w:color="auto"/>
              <w:bottom w:val="single" w:sz="4" w:space="0" w:color="auto"/>
              <w:right w:val="single" w:sz="4" w:space="0" w:color="auto"/>
            </w:tcBorders>
          </w:tcPr>
          <w:p w14:paraId="0AABA92F"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768635D4"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15CC0A58"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4FB57D0D"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5.1.1.12.1</w:t>
            </w:r>
          </w:p>
        </w:tc>
      </w:tr>
      <w:tr w:rsidR="00C519A7" w:rsidRPr="00D12E4D" w14:paraId="3E8DC676"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7A1F29A0"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20210</w:t>
            </w:r>
          </w:p>
        </w:tc>
        <w:tc>
          <w:tcPr>
            <w:tcW w:w="3333" w:type="dxa"/>
            <w:tcBorders>
              <w:top w:val="single" w:sz="4" w:space="0" w:color="auto"/>
              <w:left w:val="single" w:sz="4" w:space="0" w:color="auto"/>
              <w:bottom w:val="single" w:sz="4" w:space="0" w:color="auto"/>
              <w:right w:val="single" w:sz="4" w:space="0" w:color="auto"/>
            </w:tcBorders>
          </w:tcPr>
          <w:p w14:paraId="188CD01F" w14:textId="77777777" w:rsidR="00C519A7" w:rsidRPr="00D12E4D" w:rsidRDefault="00C519A7" w:rsidP="00461759">
            <w:pPr>
              <w:keepNext/>
              <w:keepLines/>
              <w:spacing w:after="0"/>
              <w:ind w:left="1136"/>
              <w:rPr>
                <w:rFonts w:ascii="Arial" w:hAnsi="Arial"/>
                <w:bCs/>
                <w:sz w:val="18"/>
                <w:lang w:eastAsia="ja-JP"/>
              </w:rPr>
            </w:pPr>
            <w:r w:rsidRPr="00D12E4D">
              <w:rPr>
                <w:rFonts w:ascii="Arial" w:hAnsi="Arial"/>
                <w:bCs/>
                <w:sz w:val="18"/>
                <w:lang w:eastAsia="ja-JP"/>
              </w:rPr>
              <w:t>&gt;&gt;&gt;&gt;&gt;Number of samples</w:t>
            </w:r>
          </w:p>
        </w:tc>
        <w:tc>
          <w:tcPr>
            <w:tcW w:w="1441" w:type="dxa"/>
            <w:tcBorders>
              <w:top w:val="single" w:sz="4" w:space="0" w:color="auto"/>
              <w:left w:val="single" w:sz="4" w:space="0" w:color="auto"/>
              <w:bottom w:val="single" w:sz="4" w:space="0" w:color="auto"/>
              <w:right w:val="single" w:sz="4" w:space="0" w:color="auto"/>
            </w:tcBorders>
          </w:tcPr>
          <w:p w14:paraId="6D18F0FA"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70E19E1A"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1A7B523E"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080EE5AD"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5.1.1.12.1</w:t>
            </w:r>
          </w:p>
        </w:tc>
      </w:tr>
      <w:tr w:rsidR="00C519A7" w:rsidRPr="00D12E4D" w14:paraId="33165491"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60036193"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20211</w:t>
            </w:r>
          </w:p>
        </w:tc>
        <w:tc>
          <w:tcPr>
            <w:tcW w:w="3333" w:type="dxa"/>
            <w:tcBorders>
              <w:top w:val="single" w:sz="4" w:space="0" w:color="auto"/>
              <w:left w:val="single" w:sz="4" w:space="0" w:color="auto"/>
              <w:bottom w:val="single" w:sz="4" w:space="0" w:color="auto"/>
              <w:right w:val="single" w:sz="4" w:space="0" w:color="auto"/>
            </w:tcBorders>
          </w:tcPr>
          <w:p w14:paraId="7CC333E4"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&gt;&gt;&gt;Distribution bins of PUSCH MCS values</w:t>
            </w:r>
          </w:p>
        </w:tc>
        <w:tc>
          <w:tcPr>
            <w:tcW w:w="1441" w:type="dxa"/>
            <w:tcBorders>
              <w:top w:val="single" w:sz="4" w:space="0" w:color="auto"/>
              <w:left w:val="single" w:sz="4" w:space="0" w:color="auto"/>
              <w:bottom w:val="single" w:sz="4" w:space="0" w:color="auto"/>
              <w:right w:val="single" w:sz="4" w:space="0" w:color="auto"/>
            </w:tcBorders>
          </w:tcPr>
          <w:p w14:paraId="67AABCD1"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LIST</w:t>
            </w:r>
          </w:p>
        </w:tc>
        <w:tc>
          <w:tcPr>
            <w:tcW w:w="989" w:type="dxa"/>
            <w:tcBorders>
              <w:top w:val="single" w:sz="4" w:space="0" w:color="auto"/>
              <w:left w:val="single" w:sz="4" w:space="0" w:color="auto"/>
              <w:bottom w:val="single" w:sz="4" w:space="0" w:color="auto"/>
              <w:right w:val="single" w:sz="4" w:space="0" w:color="auto"/>
            </w:tcBorders>
          </w:tcPr>
          <w:p w14:paraId="1C1A9C08" w14:textId="77777777" w:rsidR="00C519A7" w:rsidRPr="00D12E4D" w:rsidRDefault="00C519A7" w:rsidP="00461759">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43E0AD48" w14:textId="77777777" w:rsidR="00C519A7" w:rsidRPr="00D12E4D" w:rsidRDefault="00C519A7" w:rsidP="00BC705E">
            <w:pPr>
              <w:keepNext/>
              <w:keepLines/>
              <w:spacing w:after="0"/>
              <w:rPr>
                <w:rFonts w:ascii="Arial" w:hAnsi="Arial"/>
                <w:bCs/>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1D647CD9"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5.1.1.12.2</w:t>
            </w:r>
          </w:p>
        </w:tc>
      </w:tr>
      <w:tr w:rsidR="00C519A7" w:rsidRPr="00D12E4D" w14:paraId="65E382F0"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7AB7204E"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20212</w:t>
            </w:r>
          </w:p>
        </w:tc>
        <w:tc>
          <w:tcPr>
            <w:tcW w:w="3333" w:type="dxa"/>
            <w:tcBorders>
              <w:top w:val="single" w:sz="4" w:space="0" w:color="auto"/>
              <w:left w:val="single" w:sz="4" w:space="0" w:color="auto"/>
              <w:bottom w:val="single" w:sz="4" w:space="0" w:color="auto"/>
              <w:right w:val="single" w:sz="4" w:space="0" w:color="auto"/>
            </w:tcBorders>
          </w:tcPr>
          <w:p w14:paraId="5E5F442C"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&gt;&gt;&gt;&gt;Distribution bin item</w:t>
            </w:r>
          </w:p>
        </w:tc>
        <w:tc>
          <w:tcPr>
            <w:tcW w:w="1441" w:type="dxa"/>
            <w:tcBorders>
              <w:top w:val="single" w:sz="4" w:space="0" w:color="auto"/>
              <w:left w:val="single" w:sz="4" w:space="0" w:color="auto"/>
              <w:bottom w:val="single" w:sz="4" w:space="0" w:color="auto"/>
              <w:right w:val="single" w:sz="4" w:space="0" w:color="auto"/>
            </w:tcBorders>
          </w:tcPr>
          <w:p w14:paraId="07C7454C"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02BA2B03" w14:textId="77777777" w:rsidR="00C519A7" w:rsidRPr="00D12E4D" w:rsidRDefault="00C519A7" w:rsidP="00461759">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3B10C09F" w14:textId="77777777" w:rsidR="00C519A7" w:rsidRPr="00D12E4D" w:rsidRDefault="00C519A7" w:rsidP="00BC705E">
            <w:pPr>
              <w:keepNext/>
              <w:keepLines/>
              <w:spacing w:after="0"/>
              <w:rPr>
                <w:rFonts w:ascii="Arial" w:hAnsi="Arial"/>
                <w:bCs/>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0CBA65E4"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5.1.1.12.2</w:t>
            </w:r>
          </w:p>
        </w:tc>
      </w:tr>
      <w:tr w:rsidR="00C519A7" w:rsidRPr="00D12E4D" w14:paraId="32BC6C5D"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64232A58"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20213</w:t>
            </w:r>
          </w:p>
        </w:tc>
        <w:tc>
          <w:tcPr>
            <w:tcW w:w="3333" w:type="dxa"/>
            <w:tcBorders>
              <w:top w:val="single" w:sz="4" w:space="0" w:color="auto"/>
              <w:left w:val="single" w:sz="4" w:space="0" w:color="auto"/>
              <w:bottom w:val="single" w:sz="4" w:space="0" w:color="auto"/>
              <w:right w:val="single" w:sz="4" w:space="0" w:color="auto"/>
            </w:tcBorders>
          </w:tcPr>
          <w:p w14:paraId="341C6728" w14:textId="77777777" w:rsidR="00C519A7" w:rsidRPr="00D12E4D" w:rsidRDefault="00C519A7" w:rsidP="00461759">
            <w:pPr>
              <w:keepNext/>
              <w:keepLines/>
              <w:spacing w:after="0"/>
              <w:ind w:left="1136"/>
              <w:rPr>
                <w:rFonts w:ascii="Arial" w:hAnsi="Arial"/>
                <w:bCs/>
                <w:sz w:val="18"/>
                <w:lang w:eastAsia="ja-JP"/>
              </w:rPr>
            </w:pPr>
            <w:r w:rsidRPr="00D12E4D">
              <w:rPr>
                <w:rFonts w:ascii="Arial" w:hAnsi="Arial"/>
                <w:bCs/>
                <w:sz w:val="18"/>
                <w:lang w:eastAsia="ja-JP"/>
              </w:rPr>
              <w:t>&gt;&gt;&gt;&gt;&gt;Bin value</w:t>
            </w:r>
          </w:p>
        </w:tc>
        <w:tc>
          <w:tcPr>
            <w:tcW w:w="1441" w:type="dxa"/>
            <w:tcBorders>
              <w:top w:val="single" w:sz="4" w:space="0" w:color="auto"/>
              <w:left w:val="single" w:sz="4" w:space="0" w:color="auto"/>
              <w:bottom w:val="single" w:sz="4" w:space="0" w:color="auto"/>
              <w:right w:val="single" w:sz="4" w:space="0" w:color="auto"/>
            </w:tcBorders>
          </w:tcPr>
          <w:p w14:paraId="40AE46AB"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78D9DF7D"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595FC8A7"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4AA18D74"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5.1.1.12.2</w:t>
            </w:r>
          </w:p>
        </w:tc>
      </w:tr>
      <w:tr w:rsidR="00C519A7" w:rsidRPr="00D12E4D" w14:paraId="23291C58"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019601BB"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20214</w:t>
            </w:r>
          </w:p>
        </w:tc>
        <w:tc>
          <w:tcPr>
            <w:tcW w:w="3333" w:type="dxa"/>
            <w:tcBorders>
              <w:top w:val="single" w:sz="4" w:space="0" w:color="auto"/>
              <w:left w:val="single" w:sz="4" w:space="0" w:color="auto"/>
              <w:bottom w:val="single" w:sz="4" w:space="0" w:color="auto"/>
              <w:right w:val="single" w:sz="4" w:space="0" w:color="auto"/>
            </w:tcBorders>
          </w:tcPr>
          <w:p w14:paraId="72CD2385" w14:textId="77777777" w:rsidR="00C519A7" w:rsidRPr="00D12E4D" w:rsidRDefault="00C519A7" w:rsidP="00461759">
            <w:pPr>
              <w:keepNext/>
              <w:keepLines/>
              <w:spacing w:after="0"/>
              <w:ind w:left="1136"/>
              <w:rPr>
                <w:rFonts w:ascii="Arial" w:hAnsi="Arial"/>
                <w:bCs/>
                <w:sz w:val="18"/>
                <w:lang w:eastAsia="ja-JP"/>
              </w:rPr>
            </w:pPr>
            <w:r w:rsidRPr="00D12E4D">
              <w:rPr>
                <w:rFonts w:ascii="Arial" w:hAnsi="Arial"/>
                <w:bCs/>
                <w:sz w:val="18"/>
                <w:lang w:eastAsia="ja-JP"/>
              </w:rPr>
              <w:t>&gt;&gt;&gt;&gt;&gt;Number of samples</w:t>
            </w:r>
          </w:p>
        </w:tc>
        <w:tc>
          <w:tcPr>
            <w:tcW w:w="1441" w:type="dxa"/>
            <w:tcBorders>
              <w:top w:val="single" w:sz="4" w:space="0" w:color="auto"/>
              <w:left w:val="single" w:sz="4" w:space="0" w:color="auto"/>
              <w:bottom w:val="single" w:sz="4" w:space="0" w:color="auto"/>
              <w:right w:val="single" w:sz="4" w:space="0" w:color="auto"/>
            </w:tcBorders>
          </w:tcPr>
          <w:p w14:paraId="42D89530"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09E018CC"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75241316"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03FD300D"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5.1.1.12.2</w:t>
            </w:r>
          </w:p>
        </w:tc>
      </w:tr>
      <w:tr w:rsidR="00C519A7" w:rsidRPr="00D12E4D" w14:paraId="404EF7A7"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7B312997"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20251</w:t>
            </w:r>
          </w:p>
        </w:tc>
        <w:tc>
          <w:tcPr>
            <w:tcW w:w="3333" w:type="dxa"/>
            <w:tcBorders>
              <w:top w:val="single" w:sz="4" w:space="0" w:color="auto"/>
              <w:left w:val="single" w:sz="4" w:space="0" w:color="auto"/>
              <w:bottom w:val="single" w:sz="4" w:space="0" w:color="auto"/>
              <w:right w:val="single" w:sz="4" w:space="0" w:color="auto"/>
            </w:tcBorders>
          </w:tcPr>
          <w:p w14:paraId="28158CF4" w14:textId="77777777" w:rsidR="00C519A7" w:rsidRPr="00D12E4D" w:rsidRDefault="00C519A7" w:rsidP="00461759">
            <w:pPr>
              <w:keepNext/>
              <w:keepLines/>
              <w:spacing w:after="0"/>
              <w:ind w:left="284"/>
              <w:rPr>
                <w:rFonts w:ascii="Arial" w:hAnsi="Arial"/>
                <w:bCs/>
                <w:sz w:val="18"/>
                <w:lang w:eastAsia="ja-JP"/>
              </w:rPr>
            </w:pPr>
            <w:r w:rsidRPr="00D12E4D">
              <w:rPr>
                <w:rFonts w:ascii="Arial" w:hAnsi="Arial"/>
                <w:bCs/>
                <w:sz w:val="18"/>
                <w:lang w:eastAsia="ja-JP"/>
              </w:rPr>
              <w:t>&gt;&gt;Number of active UE measurements</w:t>
            </w:r>
          </w:p>
        </w:tc>
        <w:tc>
          <w:tcPr>
            <w:tcW w:w="1441" w:type="dxa"/>
            <w:tcBorders>
              <w:top w:val="single" w:sz="4" w:space="0" w:color="auto"/>
              <w:left w:val="single" w:sz="4" w:space="0" w:color="auto"/>
              <w:bottom w:val="single" w:sz="4" w:space="0" w:color="auto"/>
              <w:right w:val="single" w:sz="4" w:space="0" w:color="auto"/>
            </w:tcBorders>
          </w:tcPr>
          <w:p w14:paraId="5DCD334C"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2435CF77" w14:textId="77777777" w:rsidR="00C519A7" w:rsidRPr="00D12E4D" w:rsidRDefault="00C519A7" w:rsidP="00461759">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3F64CE70"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19508019"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5.1.1.23</w:t>
            </w:r>
          </w:p>
        </w:tc>
      </w:tr>
      <w:tr w:rsidR="00C519A7" w:rsidRPr="00D12E4D" w14:paraId="1BEE22E9"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307FA0D4"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20252</w:t>
            </w:r>
          </w:p>
        </w:tc>
        <w:tc>
          <w:tcPr>
            <w:tcW w:w="3333" w:type="dxa"/>
            <w:tcBorders>
              <w:top w:val="single" w:sz="4" w:space="0" w:color="auto"/>
              <w:left w:val="single" w:sz="4" w:space="0" w:color="auto"/>
              <w:bottom w:val="single" w:sz="4" w:space="0" w:color="auto"/>
              <w:right w:val="single" w:sz="4" w:space="0" w:color="auto"/>
            </w:tcBorders>
          </w:tcPr>
          <w:p w14:paraId="2B49B2B8"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&gt;&gt;&gt;List of QoS levels</w:t>
            </w:r>
          </w:p>
        </w:tc>
        <w:tc>
          <w:tcPr>
            <w:tcW w:w="1441" w:type="dxa"/>
            <w:tcBorders>
              <w:top w:val="single" w:sz="4" w:space="0" w:color="auto"/>
              <w:left w:val="single" w:sz="4" w:space="0" w:color="auto"/>
              <w:bottom w:val="single" w:sz="4" w:space="0" w:color="auto"/>
              <w:right w:val="single" w:sz="4" w:space="0" w:color="auto"/>
            </w:tcBorders>
          </w:tcPr>
          <w:p w14:paraId="4559FE2E"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LIST</w:t>
            </w:r>
          </w:p>
        </w:tc>
        <w:tc>
          <w:tcPr>
            <w:tcW w:w="989" w:type="dxa"/>
            <w:tcBorders>
              <w:top w:val="single" w:sz="4" w:space="0" w:color="auto"/>
              <w:left w:val="single" w:sz="4" w:space="0" w:color="auto"/>
              <w:bottom w:val="single" w:sz="4" w:space="0" w:color="auto"/>
              <w:right w:val="single" w:sz="4" w:space="0" w:color="auto"/>
            </w:tcBorders>
          </w:tcPr>
          <w:p w14:paraId="2879138A" w14:textId="77777777" w:rsidR="00C519A7" w:rsidRPr="00D12E4D" w:rsidRDefault="00C519A7" w:rsidP="00461759">
            <w:pPr>
              <w:keepNext/>
              <w:keepLines/>
              <w:spacing w:after="0"/>
              <w:jc w:val="center"/>
              <w:rPr>
                <w:rFonts w:ascii="Arial" w:hAnsi="Arial"/>
                <w:b/>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47EF4D07" w14:textId="77777777" w:rsidR="00C519A7" w:rsidRPr="00D12E4D" w:rsidRDefault="00C519A7" w:rsidP="00BC705E">
            <w:pPr>
              <w:keepNext/>
              <w:keepLines/>
              <w:spacing w:after="0"/>
              <w:rPr>
                <w:rFonts w:ascii="Arial" w:hAnsi="Arial"/>
                <w:b/>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426AF2B7" w14:textId="77777777" w:rsidR="00C519A7" w:rsidRPr="00D12E4D" w:rsidRDefault="00C519A7" w:rsidP="00461759">
            <w:pPr>
              <w:keepNext/>
              <w:keepLines/>
              <w:spacing w:after="0"/>
              <w:rPr>
                <w:rFonts w:ascii="Arial" w:hAnsi="Arial"/>
                <w:b/>
                <w:sz w:val="18"/>
                <w:lang w:eastAsia="ja-JP"/>
              </w:rPr>
            </w:pPr>
            <w:r w:rsidRPr="00D12E4D">
              <w:rPr>
                <w:rFonts w:ascii="Arial" w:hAnsi="Arial"/>
                <w:bCs/>
                <w:sz w:val="18"/>
                <w:lang w:eastAsia="ja-JP"/>
              </w:rPr>
              <w:t>TS 28.552 [28] Sec 5.1.1.23</w:t>
            </w:r>
          </w:p>
        </w:tc>
      </w:tr>
      <w:tr w:rsidR="00C519A7" w:rsidRPr="00D12E4D" w14:paraId="746D88E5"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19BE029D"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20253</w:t>
            </w:r>
          </w:p>
        </w:tc>
        <w:tc>
          <w:tcPr>
            <w:tcW w:w="3333" w:type="dxa"/>
            <w:tcBorders>
              <w:top w:val="single" w:sz="4" w:space="0" w:color="auto"/>
              <w:left w:val="single" w:sz="4" w:space="0" w:color="auto"/>
              <w:bottom w:val="single" w:sz="4" w:space="0" w:color="auto"/>
              <w:right w:val="single" w:sz="4" w:space="0" w:color="auto"/>
            </w:tcBorders>
          </w:tcPr>
          <w:p w14:paraId="2976FCD4"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&gt;&gt;&gt;&gt;QoS level item</w:t>
            </w:r>
          </w:p>
        </w:tc>
        <w:tc>
          <w:tcPr>
            <w:tcW w:w="1441" w:type="dxa"/>
            <w:tcBorders>
              <w:top w:val="single" w:sz="4" w:space="0" w:color="auto"/>
              <w:left w:val="single" w:sz="4" w:space="0" w:color="auto"/>
              <w:bottom w:val="single" w:sz="4" w:space="0" w:color="auto"/>
              <w:right w:val="single" w:sz="4" w:space="0" w:color="auto"/>
            </w:tcBorders>
          </w:tcPr>
          <w:p w14:paraId="54CE28E8"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04042899" w14:textId="77777777" w:rsidR="00C519A7" w:rsidRPr="00D12E4D" w:rsidRDefault="00C519A7" w:rsidP="00461759">
            <w:pPr>
              <w:keepNext/>
              <w:keepLines/>
              <w:spacing w:after="0"/>
              <w:jc w:val="center"/>
              <w:rPr>
                <w:rFonts w:ascii="Arial" w:hAnsi="Arial"/>
                <w:b/>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2E9620AB" w14:textId="77777777" w:rsidR="00C519A7" w:rsidRPr="00D12E4D" w:rsidRDefault="00C519A7" w:rsidP="00BC705E">
            <w:pPr>
              <w:keepNext/>
              <w:keepLines/>
              <w:spacing w:after="0"/>
              <w:rPr>
                <w:rFonts w:ascii="Arial" w:hAnsi="Arial"/>
                <w:b/>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5070049B" w14:textId="77777777" w:rsidR="00C519A7" w:rsidRPr="00D12E4D" w:rsidRDefault="00C519A7" w:rsidP="00461759">
            <w:pPr>
              <w:keepNext/>
              <w:keepLines/>
              <w:spacing w:after="0"/>
              <w:rPr>
                <w:rFonts w:ascii="Arial" w:hAnsi="Arial"/>
                <w:b/>
                <w:sz w:val="18"/>
                <w:lang w:eastAsia="ja-JP"/>
              </w:rPr>
            </w:pPr>
            <w:r w:rsidRPr="00D12E4D">
              <w:rPr>
                <w:rFonts w:ascii="Arial" w:hAnsi="Arial"/>
                <w:bCs/>
                <w:sz w:val="18"/>
                <w:lang w:eastAsia="ja-JP"/>
              </w:rPr>
              <w:t>TS 28.552 [28] Sec 5.1.1.23</w:t>
            </w:r>
          </w:p>
        </w:tc>
      </w:tr>
      <w:tr w:rsidR="00C519A7" w:rsidRPr="00D12E4D" w14:paraId="4B8CD3C1"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2929AA2F"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20254</w:t>
            </w:r>
          </w:p>
        </w:tc>
        <w:tc>
          <w:tcPr>
            <w:tcW w:w="3333" w:type="dxa"/>
            <w:tcBorders>
              <w:top w:val="single" w:sz="4" w:space="0" w:color="auto"/>
              <w:left w:val="single" w:sz="4" w:space="0" w:color="auto"/>
              <w:bottom w:val="single" w:sz="4" w:space="0" w:color="auto"/>
              <w:right w:val="single" w:sz="4" w:space="0" w:color="auto"/>
            </w:tcBorders>
          </w:tcPr>
          <w:p w14:paraId="3E72A39E" w14:textId="77777777" w:rsidR="00C519A7" w:rsidRPr="00D12E4D" w:rsidRDefault="00C519A7" w:rsidP="00461759">
            <w:pPr>
              <w:keepNext/>
              <w:keepLines/>
              <w:spacing w:after="0"/>
              <w:ind w:left="1136"/>
              <w:rPr>
                <w:rFonts w:ascii="Arial" w:hAnsi="Arial"/>
                <w:bCs/>
                <w:sz w:val="18"/>
                <w:lang w:eastAsia="ja-JP"/>
              </w:rPr>
            </w:pPr>
            <w:r w:rsidRPr="00D12E4D">
              <w:rPr>
                <w:rFonts w:ascii="Arial" w:hAnsi="Arial"/>
                <w:bCs/>
                <w:sz w:val="18"/>
                <w:lang w:eastAsia="ja-JP"/>
              </w:rPr>
              <w:t>&gt;&gt;&gt;&gt;&gt;CHOICE QoS level</w:t>
            </w:r>
          </w:p>
        </w:tc>
        <w:tc>
          <w:tcPr>
            <w:tcW w:w="1441" w:type="dxa"/>
            <w:tcBorders>
              <w:top w:val="single" w:sz="4" w:space="0" w:color="auto"/>
              <w:left w:val="single" w:sz="4" w:space="0" w:color="auto"/>
              <w:bottom w:val="single" w:sz="4" w:space="0" w:color="auto"/>
              <w:right w:val="single" w:sz="4" w:space="0" w:color="auto"/>
            </w:tcBorders>
          </w:tcPr>
          <w:p w14:paraId="4EFBB65F"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2990296A" w14:textId="77777777" w:rsidR="00C519A7" w:rsidRPr="00D12E4D" w:rsidRDefault="00C519A7" w:rsidP="00461759">
            <w:pPr>
              <w:keepNext/>
              <w:keepLines/>
              <w:spacing w:after="0"/>
              <w:jc w:val="center"/>
              <w:rPr>
                <w:rFonts w:ascii="Arial" w:hAnsi="Arial"/>
                <w:b/>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1A918540" w14:textId="77777777" w:rsidR="00C519A7" w:rsidRPr="00D12E4D" w:rsidRDefault="00C519A7" w:rsidP="00BC705E">
            <w:pPr>
              <w:keepNext/>
              <w:keepLines/>
              <w:spacing w:after="0"/>
              <w:rPr>
                <w:rFonts w:ascii="Arial" w:hAnsi="Arial"/>
                <w:b/>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5BB1B580" w14:textId="77777777" w:rsidR="00C519A7" w:rsidRPr="00D12E4D" w:rsidRDefault="00C519A7" w:rsidP="00461759">
            <w:pPr>
              <w:keepNext/>
              <w:keepLines/>
              <w:spacing w:after="0"/>
              <w:rPr>
                <w:rFonts w:ascii="Arial" w:hAnsi="Arial"/>
                <w:b/>
                <w:sz w:val="18"/>
                <w:lang w:eastAsia="ja-JP"/>
              </w:rPr>
            </w:pPr>
            <w:r w:rsidRPr="00D12E4D">
              <w:rPr>
                <w:rFonts w:ascii="Arial" w:hAnsi="Arial"/>
                <w:bCs/>
                <w:sz w:val="18"/>
                <w:lang w:eastAsia="ja-JP"/>
              </w:rPr>
              <w:t>TS 28.552 [28] Sec 5.1.1.23</w:t>
            </w:r>
          </w:p>
        </w:tc>
      </w:tr>
      <w:tr w:rsidR="00C519A7" w:rsidRPr="00D12E4D" w14:paraId="5AA16EDA"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74A46E4C"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20255</w:t>
            </w:r>
          </w:p>
        </w:tc>
        <w:tc>
          <w:tcPr>
            <w:tcW w:w="3333" w:type="dxa"/>
            <w:tcBorders>
              <w:top w:val="single" w:sz="4" w:space="0" w:color="auto"/>
              <w:left w:val="single" w:sz="4" w:space="0" w:color="auto"/>
              <w:bottom w:val="single" w:sz="4" w:space="0" w:color="auto"/>
              <w:right w:val="single" w:sz="4" w:space="0" w:color="auto"/>
            </w:tcBorders>
          </w:tcPr>
          <w:p w14:paraId="63285BFC" w14:textId="77777777" w:rsidR="00C519A7" w:rsidRPr="00D12E4D" w:rsidRDefault="00C519A7" w:rsidP="00461759">
            <w:pPr>
              <w:keepNext/>
              <w:keepLines/>
              <w:spacing w:after="0"/>
              <w:ind w:left="1420"/>
              <w:rPr>
                <w:rFonts w:ascii="Arial" w:hAnsi="Arial"/>
                <w:bCs/>
                <w:sz w:val="18"/>
                <w:lang w:eastAsia="ja-JP"/>
              </w:rPr>
            </w:pPr>
            <w:r w:rsidRPr="00D12E4D">
              <w:rPr>
                <w:rFonts w:ascii="Arial" w:hAnsi="Arial"/>
                <w:bCs/>
                <w:sz w:val="18"/>
                <w:lang w:eastAsia="ja-JP"/>
              </w:rPr>
              <w:t>&gt;&gt;&gt;&gt;&gt;&gt;5QI</w:t>
            </w:r>
          </w:p>
        </w:tc>
        <w:tc>
          <w:tcPr>
            <w:tcW w:w="1441" w:type="dxa"/>
            <w:tcBorders>
              <w:top w:val="single" w:sz="4" w:space="0" w:color="auto"/>
              <w:left w:val="single" w:sz="4" w:space="0" w:color="auto"/>
              <w:bottom w:val="single" w:sz="4" w:space="0" w:color="auto"/>
              <w:right w:val="single" w:sz="4" w:space="0" w:color="auto"/>
            </w:tcBorders>
          </w:tcPr>
          <w:p w14:paraId="1E5DAE7C"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0AFBA005" w14:textId="77777777" w:rsidR="00C519A7" w:rsidRPr="00D12E4D" w:rsidRDefault="00C519A7" w:rsidP="00BC705E">
            <w:pPr>
              <w:keepNext/>
              <w:keepLines/>
              <w:spacing w:after="0"/>
              <w:jc w:val="center"/>
              <w:rPr>
                <w:rFonts w:ascii="Arial" w:hAnsi="Arial"/>
                <w:bCs/>
                <w:sz w:val="18"/>
                <w:lang w:eastAsia="ja-JP"/>
              </w:rPr>
            </w:pPr>
            <w:r w:rsidRPr="00D12E4D">
              <w:rPr>
                <w:rFonts w:ascii="Arial" w:hAnsi="Arial"/>
                <w:bCs/>
                <w:sz w:val="18"/>
                <w:lang w:eastAsia="ja-JP"/>
              </w:rPr>
              <w:t>TRUE</w:t>
            </w:r>
          </w:p>
        </w:tc>
        <w:tc>
          <w:tcPr>
            <w:tcW w:w="1621" w:type="dxa"/>
            <w:tcBorders>
              <w:top w:val="single" w:sz="4" w:space="0" w:color="auto"/>
              <w:left w:val="single" w:sz="4" w:space="0" w:color="auto"/>
              <w:bottom w:val="single" w:sz="4" w:space="0" w:color="auto"/>
              <w:right w:val="single" w:sz="4" w:space="0" w:color="auto"/>
            </w:tcBorders>
          </w:tcPr>
          <w:p w14:paraId="7236928A" w14:textId="77777777" w:rsidR="00C519A7" w:rsidRPr="00D12E4D" w:rsidRDefault="00C519A7" w:rsidP="00461759">
            <w:pPr>
              <w:keepNext/>
              <w:keepLines/>
              <w:spacing w:after="0"/>
              <w:rPr>
                <w:rFonts w:ascii="Arial" w:hAnsi="Arial"/>
                <w:b/>
                <w:sz w:val="18"/>
                <w:lang w:eastAsia="ja-JP"/>
              </w:rPr>
            </w:pPr>
            <w:r w:rsidRPr="00D12E4D">
              <w:rPr>
                <w:rFonts w:ascii="Arial" w:hAnsi="Arial"/>
                <w:bCs/>
                <w:i/>
                <w:iCs/>
                <w:sz w:val="18"/>
                <w:lang w:eastAsia="ja-JP"/>
              </w:rPr>
              <w:t xml:space="preserve">5QI </w:t>
            </w:r>
            <w:r w:rsidRPr="00D12E4D">
              <w:rPr>
                <w:rFonts w:ascii="Arial" w:hAnsi="Arial"/>
                <w:bCs/>
                <w:sz w:val="18"/>
                <w:lang w:eastAsia="ja-JP"/>
              </w:rPr>
              <w:t>IE in TS 38.413 [11] Section 9.3.1.28</w:t>
            </w:r>
          </w:p>
        </w:tc>
        <w:tc>
          <w:tcPr>
            <w:tcW w:w="1441" w:type="dxa"/>
            <w:tcBorders>
              <w:top w:val="single" w:sz="4" w:space="0" w:color="auto"/>
              <w:left w:val="single" w:sz="4" w:space="0" w:color="auto"/>
              <w:bottom w:val="single" w:sz="4" w:space="0" w:color="auto"/>
              <w:right w:val="single" w:sz="4" w:space="0" w:color="auto"/>
            </w:tcBorders>
          </w:tcPr>
          <w:p w14:paraId="32A0B736" w14:textId="77777777" w:rsidR="00C519A7" w:rsidRPr="00D12E4D" w:rsidRDefault="00C519A7" w:rsidP="00BC705E">
            <w:pPr>
              <w:keepNext/>
              <w:keepLines/>
              <w:spacing w:after="0"/>
              <w:rPr>
                <w:rFonts w:ascii="Arial" w:hAnsi="Arial"/>
                <w:b/>
                <w:sz w:val="18"/>
                <w:lang w:eastAsia="ja-JP"/>
              </w:rPr>
            </w:pPr>
          </w:p>
        </w:tc>
      </w:tr>
      <w:tr w:rsidR="00C519A7" w:rsidRPr="00D12E4D" w14:paraId="7D2F1B35"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7E269209"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20256</w:t>
            </w:r>
          </w:p>
        </w:tc>
        <w:tc>
          <w:tcPr>
            <w:tcW w:w="3333" w:type="dxa"/>
            <w:tcBorders>
              <w:top w:val="single" w:sz="4" w:space="0" w:color="auto"/>
              <w:left w:val="single" w:sz="4" w:space="0" w:color="auto"/>
              <w:bottom w:val="single" w:sz="4" w:space="0" w:color="auto"/>
              <w:right w:val="single" w:sz="4" w:space="0" w:color="auto"/>
            </w:tcBorders>
          </w:tcPr>
          <w:p w14:paraId="28BD523D" w14:textId="77777777" w:rsidR="00C519A7" w:rsidRPr="00D12E4D" w:rsidRDefault="00C519A7" w:rsidP="00461759">
            <w:pPr>
              <w:keepNext/>
              <w:keepLines/>
              <w:spacing w:after="0"/>
              <w:ind w:left="1420"/>
              <w:rPr>
                <w:rFonts w:ascii="Arial" w:hAnsi="Arial"/>
                <w:bCs/>
                <w:sz w:val="18"/>
                <w:lang w:eastAsia="ja-JP"/>
              </w:rPr>
            </w:pPr>
            <w:r w:rsidRPr="00D12E4D">
              <w:rPr>
                <w:rFonts w:ascii="Arial" w:hAnsi="Arial"/>
                <w:bCs/>
                <w:sz w:val="18"/>
                <w:lang w:eastAsia="ja-JP"/>
              </w:rPr>
              <w:t>&gt;&gt;&gt;&gt;&gt;&gt;S-NSSAI</w:t>
            </w:r>
          </w:p>
        </w:tc>
        <w:tc>
          <w:tcPr>
            <w:tcW w:w="1441" w:type="dxa"/>
            <w:tcBorders>
              <w:top w:val="single" w:sz="4" w:space="0" w:color="auto"/>
              <w:left w:val="single" w:sz="4" w:space="0" w:color="auto"/>
              <w:bottom w:val="single" w:sz="4" w:space="0" w:color="auto"/>
              <w:right w:val="single" w:sz="4" w:space="0" w:color="auto"/>
            </w:tcBorders>
          </w:tcPr>
          <w:p w14:paraId="0208C874"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25FEB8E6" w14:textId="77777777" w:rsidR="00C519A7" w:rsidRPr="00D12E4D" w:rsidRDefault="00C519A7" w:rsidP="00BC705E">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38081039" w14:textId="77777777" w:rsidR="00C519A7" w:rsidRPr="00D12E4D" w:rsidRDefault="00C519A7" w:rsidP="00BC705E">
            <w:pPr>
              <w:keepNext/>
              <w:keepLines/>
              <w:spacing w:after="0"/>
              <w:rPr>
                <w:rFonts w:ascii="Arial" w:hAnsi="Arial"/>
                <w:b/>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28631BD2" w14:textId="77777777" w:rsidR="00C519A7" w:rsidRPr="00D12E4D" w:rsidRDefault="00C519A7" w:rsidP="00461759">
            <w:pPr>
              <w:keepNext/>
              <w:keepLines/>
              <w:spacing w:after="0"/>
              <w:rPr>
                <w:rFonts w:ascii="Arial" w:hAnsi="Arial"/>
                <w:b/>
                <w:sz w:val="18"/>
                <w:lang w:eastAsia="ja-JP"/>
              </w:rPr>
            </w:pPr>
            <w:r w:rsidRPr="00D12E4D">
              <w:rPr>
                <w:rFonts w:ascii="Arial" w:hAnsi="Arial"/>
                <w:i/>
                <w:iCs/>
                <w:sz w:val="18"/>
                <w:lang w:eastAsia="ja-JP"/>
              </w:rPr>
              <w:t xml:space="preserve">S-NSSAI </w:t>
            </w:r>
            <w:r w:rsidRPr="00D12E4D">
              <w:rPr>
                <w:rFonts w:ascii="Arial" w:hAnsi="Arial"/>
                <w:sz w:val="18"/>
                <w:lang w:eastAsia="ja-JP"/>
              </w:rPr>
              <w:t>IE in TS 38.473 [19] Section 9.3.1.38</w:t>
            </w:r>
          </w:p>
        </w:tc>
      </w:tr>
      <w:tr w:rsidR="00C519A7" w:rsidRPr="00D12E4D" w14:paraId="106043EF"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1333AAE1"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20257</w:t>
            </w:r>
          </w:p>
        </w:tc>
        <w:tc>
          <w:tcPr>
            <w:tcW w:w="3333" w:type="dxa"/>
            <w:tcBorders>
              <w:top w:val="single" w:sz="4" w:space="0" w:color="auto"/>
              <w:left w:val="single" w:sz="4" w:space="0" w:color="auto"/>
              <w:bottom w:val="single" w:sz="4" w:space="0" w:color="auto"/>
              <w:right w:val="single" w:sz="4" w:space="0" w:color="auto"/>
            </w:tcBorders>
          </w:tcPr>
          <w:p w14:paraId="402F3F7F" w14:textId="77777777" w:rsidR="00C519A7" w:rsidRPr="00D12E4D" w:rsidRDefault="00C519A7" w:rsidP="00461759">
            <w:pPr>
              <w:keepNext/>
              <w:keepLines/>
              <w:spacing w:after="0"/>
              <w:ind w:left="1704"/>
              <w:rPr>
                <w:rFonts w:ascii="Arial" w:hAnsi="Arial"/>
                <w:bCs/>
                <w:sz w:val="18"/>
                <w:lang w:eastAsia="ja-JP"/>
              </w:rPr>
            </w:pPr>
            <w:r w:rsidRPr="00D12E4D">
              <w:rPr>
                <w:rFonts w:ascii="Arial" w:hAnsi="Arial"/>
                <w:bCs/>
                <w:sz w:val="18"/>
                <w:lang w:eastAsia="ja-JP"/>
              </w:rPr>
              <w:t>&gt;&gt;&gt;&gt;&gt;&gt;&gt;SST</w:t>
            </w:r>
          </w:p>
        </w:tc>
        <w:tc>
          <w:tcPr>
            <w:tcW w:w="1441" w:type="dxa"/>
            <w:tcBorders>
              <w:top w:val="single" w:sz="4" w:space="0" w:color="auto"/>
              <w:left w:val="single" w:sz="4" w:space="0" w:color="auto"/>
              <w:bottom w:val="single" w:sz="4" w:space="0" w:color="auto"/>
              <w:right w:val="single" w:sz="4" w:space="0" w:color="auto"/>
            </w:tcBorders>
          </w:tcPr>
          <w:p w14:paraId="6FA3C918"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79669560" w14:textId="77777777" w:rsidR="00C519A7" w:rsidRPr="00D12E4D" w:rsidRDefault="00C519A7" w:rsidP="00BC705E">
            <w:pPr>
              <w:keepNext/>
              <w:keepLines/>
              <w:spacing w:after="0"/>
              <w:jc w:val="center"/>
              <w:rPr>
                <w:rFonts w:ascii="Arial" w:hAnsi="Arial"/>
                <w:bCs/>
                <w:sz w:val="18"/>
                <w:lang w:eastAsia="ja-JP"/>
              </w:rPr>
            </w:pPr>
            <w:r w:rsidRPr="00D12E4D">
              <w:rPr>
                <w:rFonts w:ascii="Arial" w:hAnsi="Arial"/>
                <w:bCs/>
                <w:sz w:val="18"/>
                <w:lang w:eastAsia="ja-JP"/>
              </w:rPr>
              <w:t>TRUE</w:t>
            </w:r>
          </w:p>
        </w:tc>
        <w:tc>
          <w:tcPr>
            <w:tcW w:w="1621" w:type="dxa"/>
            <w:tcBorders>
              <w:top w:val="single" w:sz="4" w:space="0" w:color="auto"/>
              <w:left w:val="single" w:sz="4" w:space="0" w:color="auto"/>
              <w:bottom w:val="single" w:sz="4" w:space="0" w:color="auto"/>
              <w:right w:val="single" w:sz="4" w:space="0" w:color="auto"/>
            </w:tcBorders>
          </w:tcPr>
          <w:p w14:paraId="6F7D8739" w14:textId="77777777" w:rsidR="00C519A7" w:rsidRPr="00D12E4D" w:rsidRDefault="00C519A7" w:rsidP="00461759">
            <w:pPr>
              <w:keepNext/>
              <w:keepLines/>
              <w:spacing w:after="0"/>
              <w:rPr>
                <w:rFonts w:ascii="Arial" w:hAnsi="Arial"/>
                <w:b/>
                <w:sz w:val="18"/>
                <w:lang w:eastAsia="ja-JP"/>
              </w:rPr>
            </w:pPr>
            <w:r w:rsidRPr="00D12E4D">
              <w:rPr>
                <w:rFonts w:ascii="Arial" w:hAnsi="Arial"/>
                <w:bCs/>
                <w:i/>
                <w:iCs/>
                <w:sz w:val="18"/>
                <w:lang w:eastAsia="ja-JP"/>
              </w:rPr>
              <w:t xml:space="preserve">SST </w:t>
            </w:r>
            <w:r w:rsidRPr="00D12E4D">
              <w:rPr>
                <w:rFonts w:ascii="Arial" w:hAnsi="Arial"/>
                <w:bCs/>
                <w:sz w:val="18"/>
                <w:lang w:eastAsia="ja-JP"/>
              </w:rPr>
              <w:t>IE in TS 38.473 [19] Section 9.3.1.38</w:t>
            </w:r>
          </w:p>
        </w:tc>
        <w:tc>
          <w:tcPr>
            <w:tcW w:w="1441" w:type="dxa"/>
            <w:tcBorders>
              <w:top w:val="single" w:sz="4" w:space="0" w:color="auto"/>
              <w:left w:val="single" w:sz="4" w:space="0" w:color="auto"/>
              <w:bottom w:val="single" w:sz="4" w:space="0" w:color="auto"/>
              <w:right w:val="single" w:sz="4" w:space="0" w:color="auto"/>
            </w:tcBorders>
          </w:tcPr>
          <w:p w14:paraId="3DB97F95" w14:textId="77777777" w:rsidR="00C519A7" w:rsidRPr="00D12E4D" w:rsidRDefault="00C519A7" w:rsidP="00BC705E">
            <w:pPr>
              <w:keepNext/>
              <w:keepLines/>
              <w:spacing w:after="0"/>
              <w:rPr>
                <w:rFonts w:ascii="Arial" w:hAnsi="Arial"/>
                <w:b/>
                <w:sz w:val="18"/>
                <w:lang w:eastAsia="ja-JP"/>
              </w:rPr>
            </w:pPr>
          </w:p>
        </w:tc>
      </w:tr>
      <w:tr w:rsidR="00C519A7" w:rsidRPr="00D12E4D" w14:paraId="1A2BD122"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581AE244"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20258</w:t>
            </w:r>
          </w:p>
        </w:tc>
        <w:tc>
          <w:tcPr>
            <w:tcW w:w="3333" w:type="dxa"/>
            <w:tcBorders>
              <w:top w:val="single" w:sz="4" w:space="0" w:color="auto"/>
              <w:left w:val="single" w:sz="4" w:space="0" w:color="auto"/>
              <w:bottom w:val="single" w:sz="4" w:space="0" w:color="auto"/>
              <w:right w:val="single" w:sz="4" w:space="0" w:color="auto"/>
            </w:tcBorders>
          </w:tcPr>
          <w:p w14:paraId="1A673E9F" w14:textId="77777777" w:rsidR="00C519A7" w:rsidRPr="00D12E4D" w:rsidRDefault="00C519A7" w:rsidP="00461759">
            <w:pPr>
              <w:keepNext/>
              <w:keepLines/>
              <w:spacing w:after="0"/>
              <w:ind w:left="1704"/>
              <w:rPr>
                <w:rFonts w:ascii="Arial" w:hAnsi="Arial"/>
                <w:bCs/>
                <w:sz w:val="18"/>
                <w:lang w:eastAsia="ja-JP"/>
              </w:rPr>
            </w:pPr>
            <w:r w:rsidRPr="00D12E4D">
              <w:rPr>
                <w:rFonts w:ascii="Arial" w:hAnsi="Arial"/>
                <w:bCs/>
                <w:sz w:val="18"/>
                <w:lang w:eastAsia="ja-JP"/>
              </w:rPr>
              <w:t>&gt;&gt;&gt;&gt;&gt;&gt;&gt;SD</w:t>
            </w:r>
          </w:p>
        </w:tc>
        <w:tc>
          <w:tcPr>
            <w:tcW w:w="1441" w:type="dxa"/>
            <w:tcBorders>
              <w:top w:val="single" w:sz="4" w:space="0" w:color="auto"/>
              <w:left w:val="single" w:sz="4" w:space="0" w:color="auto"/>
              <w:bottom w:val="single" w:sz="4" w:space="0" w:color="auto"/>
              <w:right w:val="single" w:sz="4" w:space="0" w:color="auto"/>
            </w:tcBorders>
          </w:tcPr>
          <w:p w14:paraId="05DA0D2B"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1937CEF7" w14:textId="77777777" w:rsidR="00C519A7" w:rsidRPr="00D12E4D" w:rsidRDefault="00C519A7" w:rsidP="00BC705E">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0D0B90E2" w14:textId="77777777" w:rsidR="00C519A7" w:rsidRPr="00D12E4D" w:rsidRDefault="00C519A7" w:rsidP="00461759">
            <w:pPr>
              <w:keepNext/>
              <w:keepLines/>
              <w:spacing w:after="0"/>
              <w:rPr>
                <w:rFonts w:ascii="Arial" w:hAnsi="Arial"/>
                <w:b/>
                <w:sz w:val="18"/>
                <w:lang w:eastAsia="ja-JP"/>
              </w:rPr>
            </w:pPr>
            <w:r w:rsidRPr="00D12E4D">
              <w:rPr>
                <w:rFonts w:ascii="Arial" w:hAnsi="Arial"/>
                <w:bCs/>
                <w:i/>
                <w:iCs/>
                <w:sz w:val="18"/>
                <w:lang w:eastAsia="ja-JP"/>
              </w:rPr>
              <w:t xml:space="preserve">SD </w:t>
            </w:r>
            <w:r w:rsidRPr="00D12E4D">
              <w:rPr>
                <w:rFonts w:ascii="Arial" w:hAnsi="Arial"/>
                <w:bCs/>
                <w:sz w:val="18"/>
                <w:lang w:eastAsia="ja-JP"/>
              </w:rPr>
              <w:t>IE in TS 38.473 [19] Section 9.3.1.38</w:t>
            </w:r>
          </w:p>
        </w:tc>
        <w:tc>
          <w:tcPr>
            <w:tcW w:w="1441" w:type="dxa"/>
            <w:tcBorders>
              <w:top w:val="single" w:sz="4" w:space="0" w:color="auto"/>
              <w:left w:val="single" w:sz="4" w:space="0" w:color="auto"/>
              <w:bottom w:val="single" w:sz="4" w:space="0" w:color="auto"/>
              <w:right w:val="single" w:sz="4" w:space="0" w:color="auto"/>
            </w:tcBorders>
          </w:tcPr>
          <w:p w14:paraId="0FC1D598" w14:textId="77777777" w:rsidR="00C519A7" w:rsidRPr="00D12E4D" w:rsidRDefault="00C519A7" w:rsidP="00BC705E">
            <w:pPr>
              <w:keepNext/>
              <w:keepLines/>
              <w:spacing w:after="0"/>
              <w:rPr>
                <w:rFonts w:ascii="Arial" w:hAnsi="Arial"/>
                <w:b/>
                <w:sz w:val="18"/>
                <w:lang w:eastAsia="ja-JP"/>
              </w:rPr>
            </w:pPr>
          </w:p>
        </w:tc>
      </w:tr>
      <w:tr w:rsidR="00C519A7" w:rsidRPr="00D12E4D" w14:paraId="0BB5C2CD"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1E02BF93"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20259</w:t>
            </w:r>
          </w:p>
        </w:tc>
        <w:tc>
          <w:tcPr>
            <w:tcW w:w="3333" w:type="dxa"/>
            <w:tcBorders>
              <w:top w:val="single" w:sz="4" w:space="0" w:color="auto"/>
              <w:left w:val="single" w:sz="4" w:space="0" w:color="auto"/>
              <w:bottom w:val="single" w:sz="4" w:space="0" w:color="auto"/>
              <w:right w:val="single" w:sz="4" w:space="0" w:color="auto"/>
            </w:tcBorders>
          </w:tcPr>
          <w:p w14:paraId="6A7C230C" w14:textId="77777777" w:rsidR="00C519A7" w:rsidRPr="00D12E4D" w:rsidRDefault="00C519A7" w:rsidP="00461759">
            <w:pPr>
              <w:keepNext/>
              <w:keepLines/>
              <w:spacing w:after="0"/>
              <w:ind w:left="1136"/>
              <w:rPr>
                <w:rFonts w:ascii="Arial" w:hAnsi="Arial"/>
                <w:bCs/>
                <w:sz w:val="18"/>
                <w:lang w:eastAsia="ja-JP"/>
              </w:rPr>
            </w:pPr>
            <w:r w:rsidRPr="00D12E4D">
              <w:rPr>
                <w:rFonts w:ascii="Arial" w:hAnsi="Arial"/>
                <w:bCs/>
                <w:sz w:val="18"/>
                <w:lang w:eastAsia="ja-JP"/>
              </w:rPr>
              <w:t>&gt;&gt;&gt;&gt;&gt;Number of active UEs in the DL</w:t>
            </w:r>
          </w:p>
        </w:tc>
        <w:tc>
          <w:tcPr>
            <w:tcW w:w="1441" w:type="dxa"/>
            <w:tcBorders>
              <w:top w:val="single" w:sz="4" w:space="0" w:color="auto"/>
              <w:left w:val="single" w:sz="4" w:space="0" w:color="auto"/>
              <w:bottom w:val="single" w:sz="4" w:space="0" w:color="auto"/>
              <w:right w:val="single" w:sz="4" w:space="0" w:color="auto"/>
            </w:tcBorders>
          </w:tcPr>
          <w:p w14:paraId="3759697D"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7C30A9FD"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71F636FC"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0DA846EE"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5.1.1.23.1</w:t>
            </w:r>
          </w:p>
        </w:tc>
      </w:tr>
      <w:tr w:rsidR="00C519A7" w:rsidRPr="00D12E4D" w14:paraId="0C508F7A"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56FED7A3"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20260</w:t>
            </w:r>
          </w:p>
        </w:tc>
        <w:tc>
          <w:tcPr>
            <w:tcW w:w="3333" w:type="dxa"/>
            <w:tcBorders>
              <w:top w:val="single" w:sz="4" w:space="0" w:color="auto"/>
              <w:left w:val="single" w:sz="4" w:space="0" w:color="auto"/>
              <w:bottom w:val="single" w:sz="4" w:space="0" w:color="auto"/>
              <w:right w:val="single" w:sz="4" w:space="0" w:color="auto"/>
            </w:tcBorders>
          </w:tcPr>
          <w:p w14:paraId="09A365A7" w14:textId="77777777" w:rsidR="00C519A7" w:rsidRPr="00D12E4D" w:rsidRDefault="00C519A7" w:rsidP="00461759">
            <w:pPr>
              <w:keepNext/>
              <w:keepLines/>
              <w:spacing w:after="0"/>
              <w:ind w:left="1136"/>
              <w:rPr>
                <w:rFonts w:ascii="Arial" w:hAnsi="Arial"/>
                <w:bCs/>
                <w:sz w:val="18"/>
                <w:lang w:eastAsia="ja-JP"/>
              </w:rPr>
            </w:pPr>
            <w:r w:rsidRPr="00D12E4D">
              <w:rPr>
                <w:rFonts w:ascii="Arial" w:hAnsi="Arial"/>
                <w:bCs/>
                <w:sz w:val="18"/>
                <w:lang w:eastAsia="ja-JP"/>
              </w:rPr>
              <w:t>&gt;&gt;&gt;&gt;&gt;Maximum number of active UEs in the DL</w:t>
            </w:r>
          </w:p>
        </w:tc>
        <w:tc>
          <w:tcPr>
            <w:tcW w:w="1441" w:type="dxa"/>
            <w:tcBorders>
              <w:top w:val="single" w:sz="4" w:space="0" w:color="auto"/>
              <w:left w:val="single" w:sz="4" w:space="0" w:color="auto"/>
              <w:bottom w:val="single" w:sz="4" w:space="0" w:color="auto"/>
              <w:right w:val="single" w:sz="4" w:space="0" w:color="auto"/>
            </w:tcBorders>
          </w:tcPr>
          <w:p w14:paraId="5C7F7E8C"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2226BA9F"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42D21F9B"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12135FD8"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5.1.1.23.2</w:t>
            </w:r>
          </w:p>
        </w:tc>
      </w:tr>
      <w:tr w:rsidR="00C519A7" w:rsidRPr="00D12E4D" w14:paraId="0E0DA3D2"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099D0308"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20261</w:t>
            </w:r>
          </w:p>
        </w:tc>
        <w:tc>
          <w:tcPr>
            <w:tcW w:w="3333" w:type="dxa"/>
            <w:tcBorders>
              <w:top w:val="single" w:sz="4" w:space="0" w:color="auto"/>
              <w:left w:val="single" w:sz="4" w:space="0" w:color="auto"/>
              <w:bottom w:val="single" w:sz="4" w:space="0" w:color="auto"/>
              <w:right w:val="single" w:sz="4" w:space="0" w:color="auto"/>
            </w:tcBorders>
          </w:tcPr>
          <w:p w14:paraId="6789F6DC" w14:textId="77777777" w:rsidR="00C519A7" w:rsidRPr="00D12E4D" w:rsidRDefault="00C519A7" w:rsidP="00461759">
            <w:pPr>
              <w:keepNext/>
              <w:keepLines/>
              <w:spacing w:after="0"/>
              <w:ind w:left="1136"/>
              <w:rPr>
                <w:rFonts w:ascii="Arial" w:hAnsi="Arial"/>
                <w:bCs/>
                <w:sz w:val="18"/>
                <w:lang w:eastAsia="ja-JP"/>
              </w:rPr>
            </w:pPr>
            <w:r w:rsidRPr="00D12E4D">
              <w:rPr>
                <w:rFonts w:ascii="Arial" w:hAnsi="Arial"/>
                <w:bCs/>
                <w:sz w:val="18"/>
                <w:lang w:eastAsia="ja-JP"/>
              </w:rPr>
              <w:t>&gt;&gt;&gt;&gt;&gt;Number of active UEs in the UL</w:t>
            </w:r>
          </w:p>
        </w:tc>
        <w:tc>
          <w:tcPr>
            <w:tcW w:w="1441" w:type="dxa"/>
            <w:tcBorders>
              <w:top w:val="single" w:sz="4" w:space="0" w:color="auto"/>
              <w:left w:val="single" w:sz="4" w:space="0" w:color="auto"/>
              <w:bottom w:val="single" w:sz="4" w:space="0" w:color="auto"/>
              <w:right w:val="single" w:sz="4" w:space="0" w:color="auto"/>
            </w:tcBorders>
          </w:tcPr>
          <w:p w14:paraId="32D05587"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7D6DDC54"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7AAA7CDF"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798568AD"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5.1.1.23.3</w:t>
            </w:r>
          </w:p>
        </w:tc>
      </w:tr>
      <w:tr w:rsidR="00C519A7" w:rsidRPr="00D12E4D" w14:paraId="626E6E50"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3C526337"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20262</w:t>
            </w:r>
          </w:p>
        </w:tc>
        <w:tc>
          <w:tcPr>
            <w:tcW w:w="3333" w:type="dxa"/>
            <w:tcBorders>
              <w:top w:val="single" w:sz="4" w:space="0" w:color="auto"/>
              <w:left w:val="single" w:sz="4" w:space="0" w:color="auto"/>
              <w:bottom w:val="single" w:sz="4" w:space="0" w:color="auto"/>
              <w:right w:val="single" w:sz="4" w:space="0" w:color="auto"/>
            </w:tcBorders>
          </w:tcPr>
          <w:p w14:paraId="3FB50A19" w14:textId="77777777" w:rsidR="00C519A7" w:rsidRPr="00D12E4D" w:rsidRDefault="00C519A7" w:rsidP="00461759">
            <w:pPr>
              <w:keepNext/>
              <w:keepLines/>
              <w:spacing w:after="0"/>
              <w:ind w:left="1136"/>
              <w:rPr>
                <w:rFonts w:ascii="Arial" w:hAnsi="Arial"/>
                <w:bCs/>
                <w:sz w:val="18"/>
                <w:lang w:eastAsia="ja-JP"/>
              </w:rPr>
            </w:pPr>
            <w:r w:rsidRPr="00D12E4D">
              <w:rPr>
                <w:rFonts w:ascii="Arial" w:hAnsi="Arial"/>
                <w:bCs/>
                <w:sz w:val="18"/>
                <w:lang w:eastAsia="ja-JP"/>
              </w:rPr>
              <w:t>&gt;&gt;&gt;&gt;&gt;Maximum number of active UEs in the UL</w:t>
            </w:r>
          </w:p>
        </w:tc>
        <w:tc>
          <w:tcPr>
            <w:tcW w:w="1441" w:type="dxa"/>
            <w:tcBorders>
              <w:top w:val="single" w:sz="4" w:space="0" w:color="auto"/>
              <w:left w:val="single" w:sz="4" w:space="0" w:color="auto"/>
              <w:bottom w:val="single" w:sz="4" w:space="0" w:color="auto"/>
              <w:right w:val="single" w:sz="4" w:space="0" w:color="auto"/>
            </w:tcBorders>
          </w:tcPr>
          <w:p w14:paraId="1F51481C"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0C482AA6"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4798D8ED"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4DC6E5E5"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5.1.1.23.4</w:t>
            </w:r>
          </w:p>
        </w:tc>
      </w:tr>
      <w:tr w:rsidR="00C519A7" w:rsidRPr="00D12E4D" w14:paraId="525AC30A"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418AD106"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20271</w:t>
            </w:r>
          </w:p>
        </w:tc>
        <w:tc>
          <w:tcPr>
            <w:tcW w:w="3333" w:type="dxa"/>
            <w:tcBorders>
              <w:top w:val="single" w:sz="4" w:space="0" w:color="auto"/>
              <w:left w:val="single" w:sz="4" w:space="0" w:color="auto"/>
              <w:bottom w:val="single" w:sz="4" w:space="0" w:color="auto"/>
              <w:right w:val="single" w:sz="4" w:space="0" w:color="auto"/>
            </w:tcBorders>
          </w:tcPr>
          <w:p w14:paraId="0581A47B"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Packet level measurements</w:t>
            </w:r>
          </w:p>
        </w:tc>
        <w:tc>
          <w:tcPr>
            <w:tcW w:w="1441" w:type="dxa"/>
            <w:tcBorders>
              <w:top w:val="single" w:sz="4" w:space="0" w:color="auto"/>
              <w:left w:val="single" w:sz="4" w:space="0" w:color="auto"/>
              <w:bottom w:val="single" w:sz="4" w:space="0" w:color="auto"/>
              <w:right w:val="single" w:sz="4" w:space="0" w:color="auto"/>
            </w:tcBorders>
          </w:tcPr>
          <w:p w14:paraId="598FB93B"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79C1EF43" w14:textId="77777777" w:rsidR="00C519A7" w:rsidRPr="00D12E4D" w:rsidRDefault="00C519A7" w:rsidP="00461759">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2004CD96" w14:textId="77777777" w:rsidR="00C519A7" w:rsidRPr="00D12E4D" w:rsidRDefault="00C519A7" w:rsidP="00BC705E">
            <w:pPr>
              <w:keepNext/>
              <w:keepLines/>
              <w:spacing w:after="0"/>
              <w:rPr>
                <w:rFonts w:ascii="Arial" w:hAnsi="Arial"/>
                <w:bCs/>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734FAADD"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5.1.3</w:t>
            </w:r>
          </w:p>
        </w:tc>
      </w:tr>
      <w:tr w:rsidR="00C519A7" w:rsidRPr="00D12E4D" w14:paraId="3285E2EE"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7EF9400E"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20272</w:t>
            </w:r>
          </w:p>
        </w:tc>
        <w:tc>
          <w:tcPr>
            <w:tcW w:w="3333" w:type="dxa"/>
            <w:tcBorders>
              <w:top w:val="single" w:sz="4" w:space="0" w:color="auto"/>
              <w:left w:val="single" w:sz="4" w:space="0" w:color="auto"/>
              <w:bottom w:val="single" w:sz="4" w:space="0" w:color="auto"/>
              <w:right w:val="single" w:sz="4" w:space="0" w:color="auto"/>
            </w:tcBorders>
          </w:tcPr>
          <w:p w14:paraId="3B1B48BB"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&gt;List of QoS levels</w:t>
            </w:r>
          </w:p>
        </w:tc>
        <w:tc>
          <w:tcPr>
            <w:tcW w:w="1441" w:type="dxa"/>
            <w:tcBorders>
              <w:top w:val="single" w:sz="4" w:space="0" w:color="auto"/>
              <w:left w:val="single" w:sz="4" w:space="0" w:color="auto"/>
              <w:bottom w:val="single" w:sz="4" w:space="0" w:color="auto"/>
              <w:right w:val="single" w:sz="4" w:space="0" w:color="auto"/>
            </w:tcBorders>
          </w:tcPr>
          <w:p w14:paraId="20C1FA4A"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LIST</w:t>
            </w:r>
          </w:p>
        </w:tc>
        <w:tc>
          <w:tcPr>
            <w:tcW w:w="989" w:type="dxa"/>
            <w:tcBorders>
              <w:top w:val="single" w:sz="4" w:space="0" w:color="auto"/>
              <w:left w:val="single" w:sz="4" w:space="0" w:color="auto"/>
              <w:bottom w:val="single" w:sz="4" w:space="0" w:color="auto"/>
              <w:right w:val="single" w:sz="4" w:space="0" w:color="auto"/>
            </w:tcBorders>
          </w:tcPr>
          <w:p w14:paraId="4CAB9FE1" w14:textId="77777777" w:rsidR="00C519A7" w:rsidRPr="00D12E4D" w:rsidRDefault="00C519A7" w:rsidP="00461759">
            <w:pPr>
              <w:keepNext/>
              <w:keepLines/>
              <w:spacing w:after="0"/>
              <w:jc w:val="center"/>
              <w:rPr>
                <w:rFonts w:ascii="Arial" w:hAnsi="Arial"/>
                <w:b/>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6F216103" w14:textId="77777777" w:rsidR="00C519A7" w:rsidRPr="00D12E4D" w:rsidRDefault="00C519A7" w:rsidP="00BC705E">
            <w:pPr>
              <w:keepNext/>
              <w:keepLines/>
              <w:spacing w:after="0"/>
              <w:rPr>
                <w:rFonts w:ascii="Arial" w:hAnsi="Arial"/>
                <w:b/>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6E93ADF8" w14:textId="77777777" w:rsidR="00C519A7" w:rsidRPr="00D12E4D" w:rsidRDefault="00C519A7" w:rsidP="00461759">
            <w:pPr>
              <w:keepNext/>
              <w:keepLines/>
              <w:spacing w:after="0"/>
              <w:rPr>
                <w:rFonts w:ascii="Arial" w:hAnsi="Arial"/>
                <w:b/>
                <w:sz w:val="18"/>
                <w:lang w:eastAsia="ja-JP"/>
              </w:rPr>
            </w:pPr>
            <w:r w:rsidRPr="00D12E4D">
              <w:rPr>
                <w:rFonts w:ascii="Arial" w:hAnsi="Arial"/>
                <w:bCs/>
                <w:sz w:val="18"/>
                <w:lang w:eastAsia="ja-JP"/>
              </w:rPr>
              <w:t>TS 28.552 [28] Sec 5.1.3</w:t>
            </w:r>
          </w:p>
        </w:tc>
      </w:tr>
      <w:tr w:rsidR="00C519A7" w:rsidRPr="00D12E4D" w14:paraId="7C93D829"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555F8439"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20273</w:t>
            </w:r>
          </w:p>
        </w:tc>
        <w:tc>
          <w:tcPr>
            <w:tcW w:w="3333" w:type="dxa"/>
            <w:tcBorders>
              <w:top w:val="single" w:sz="4" w:space="0" w:color="auto"/>
              <w:left w:val="single" w:sz="4" w:space="0" w:color="auto"/>
              <w:bottom w:val="single" w:sz="4" w:space="0" w:color="auto"/>
              <w:right w:val="single" w:sz="4" w:space="0" w:color="auto"/>
            </w:tcBorders>
          </w:tcPr>
          <w:p w14:paraId="4C606EA6" w14:textId="77777777" w:rsidR="00C519A7" w:rsidRPr="00D12E4D" w:rsidRDefault="00C519A7" w:rsidP="00461759">
            <w:pPr>
              <w:keepNext/>
              <w:keepLines/>
              <w:spacing w:after="0"/>
              <w:ind w:left="284"/>
              <w:rPr>
                <w:rFonts w:ascii="Arial" w:hAnsi="Arial"/>
                <w:bCs/>
                <w:sz w:val="18"/>
                <w:lang w:eastAsia="ja-JP"/>
              </w:rPr>
            </w:pPr>
            <w:r w:rsidRPr="00D12E4D">
              <w:rPr>
                <w:rFonts w:ascii="Arial" w:hAnsi="Arial"/>
                <w:bCs/>
                <w:sz w:val="18"/>
                <w:lang w:eastAsia="ja-JP"/>
              </w:rPr>
              <w:t>&gt;&gt;QoS level item</w:t>
            </w:r>
          </w:p>
        </w:tc>
        <w:tc>
          <w:tcPr>
            <w:tcW w:w="1441" w:type="dxa"/>
            <w:tcBorders>
              <w:top w:val="single" w:sz="4" w:space="0" w:color="auto"/>
              <w:left w:val="single" w:sz="4" w:space="0" w:color="auto"/>
              <w:bottom w:val="single" w:sz="4" w:space="0" w:color="auto"/>
              <w:right w:val="single" w:sz="4" w:space="0" w:color="auto"/>
            </w:tcBorders>
          </w:tcPr>
          <w:p w14:paraId="2A81BE62"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4E71748A" w14:textId="77777777" w:rsidR="00C519A7" w:rsidRPr="00D12E4D" w:rsidRDefault="00C519A7" w:rsidP="00461759">
            <w:pPr>
              <w:keepNext/>
              <w:keepLines/>
              <w:spacing w:after="0"/>
              <w:jc w:val="center"/>
              <w:rPr>
                <w:rFonts w:ascii="Arial" w:hAnsi="Arial"/>
                <w:b/>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7190C226" w14:textId="77777777" w:rsidR="00C519A7" w:rsidRPr="00D12E4D" w:rsidRDefault="00C519A7" w:rsidP="00BC705E">
            <w:pPr>
              <w:keepNext/>
              <w:keepLines/>
              <w:spacing w:after="0"/>
              <w:rPr>
                <w:rFonts w:ascii="Arial" w:hAnsi="Arial"/>
                <w:b/>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59751AD9" w14:textId="77777777" w:rsidR="00C519A7" w:rsidRPr="00D12E4D" w:rsidRDefault="00C519A7" w:rsidP="00461759">
            <w:pPr>
              <w:keepNext/>
              <w:keepLines/>
              <w:spacing w:after="0"/>
              <w:rPr>
                <w:rFonts w:ascii="Arial" w:hAnsi="Arial"/>
                <w:b/>
                <w:sz w:val="18"/>
                <w:lang w:eastAsia="ja-JP"/>
              </w:rPr>
            </w:pPr>
            <w:r w:rsidRPr="00D12E4D">
              <w:rPr>
                <w:rFonts w:ascii="Arial" w:hAnsi="Arial"/>
                <w:bCs/>
                <w:sz w:val="18"/>
                <w:lang w:eastAsia="ja-JP"/>
              </w:rPr>
              <w:t>TS 28.552 [28] Sec 5.1.3</w:t>
            </w:r>
          </w:p>
        </w:tc>
      </w:tr>
      <w:tr w:rsidR="00C519A7" w:rsidRPr="00D12E4D" w14:paraId="746171A3"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4ED89B39"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20274</w:t>
            </w:r>
          </w:p>
        </w:tc>
        <w:tc>
          <w:tcPr>
            <w:tcW w:w="3333" w:type="dxa"/>
            <w:tcBorders>
              <w:top w:val="single" w:sz="4" w:space="0" w:color="auto"/>
              <w:left w:val="single" w:sz="4" w:space="0" w:color="auto"/>
              <w:bottom w:val="single" w:sz="4" w:space="0" w:color="auto"/>
              <w:right w:val="single" w:sz="4" w:space="0" w:color="auto"/>
            </w:tcBorders>
          </w:tcPr>
          <w:p w14:paraId="66C7BD23"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&gt;&gt;&gt;CHOICE QoS level</w:t>
            </w:r>
          </w:p>
        </w:tc>
        <w:tc>
          <w:tcPr>
            <w:tcW w:w="1441" w:type="dxa"/>
            <w:tcBorders>
              <w:top w:val="single" w:sz="4" w:space="0" w:color="auto"/>
              <w:left w:val="single" w:sz="4" w:space="0" w:color="auto"/>
              <w:bottom w:val="single" w:sz="4" w:space="0" w:color="auto"/>
              <w:right w:val="single" w:sz="4" w:space="0" w:color="auto"/>
            </w:tcBorders>
          </w:tcPr>
          <w:p w14:paraId="17AFC2FB"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4CD7D3CD" w14:textId="77777777" w:rsidR="00C519A7" w:rsidRPr="00D12E4D" w:rsidRDefault="00C519A7" w:rsidP="00461759">
            <w:pPr>
              <w:keepNext/>
              <w:keepLines/>
              <w:spacing w:after="0"/>
              <w:jc w:val="center"/>
              <w:rPr>
                <w:rFonts w:ascii="Arial" w:hAnsi="Arial"/>
                <w:b/>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0EE5374B" w14:textId="77777777" w:rsidR="00C519A7" w:rsidRPr="00D12E4D" w:rsidRDefault="00C519A7" w:rsidP="00BC705E">
            <w:pPr>
              <w:keepNext/>
              <w:keepLines/>
              <w:spacing w:after="0"/>
              <w:rPr>
                <w:rFonts w:ascii="Arial" w:hAnsi="Arial"/>
                <w:b/>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0A86E73B" w14:textId="77777777" w:rsidR="00C519A7" w:rsidRPr="00D12E4D" w:rsidRDefault="00C519A7" w:rsidP="00461759">
            <w:pPr>
              <w:keepNext/>
              <w:keepLines/>
              <w:spacing w:after="0"/>
              <w:rPr>
                <w:rFonts w:ascii="Arial" w:hAnsi="Arial"/>
                <w:b/>
                <w:sz w:val="18"/>
                <w:lang w:eastAsia="ja-JP"/>
              </w:rPr>
            </w:pPr>
            <w:r w:rsidRPr="00D12E4D">
              <w:rPr>
                <w:rFonts w:ascii="Arial" w:hAnsi="Arial"/>
                <w:bCs/>
                <w:sz w:val="18"/>
                <w:lang w:eastAsia="ja-JP"/>
              </w:rPr>
              <w:t>TS 28.552 [28] Sec 5.1.3</w:t>
            </w:r>
          </w:p>
        </w:tc>
      </w:tr>
      <w:tr w:rsidR="00C519A7" w:rsidRPr="00D12E4D" w14:paraId="50BA82CF"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595164B0"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lastRenderedPageBreak/>
              <w:t>20275</w:t>
            </w:r>
          </w:p>
        </w:tc>
        <w:tc>
          <w:tcPr>
            <w:tcW w:w="3333" w:type="dxa"/>
            <w:tcBorders>
              <w:top w:val="single" w:sz="4" w:space="0" w:color="auto"/>
              <w:left w:val="single" w:sz="4" w:space="0" w:color="auto"/>
              <w:bottom w:val="single" w:sz="4" w:space="0" w:color="auto"/>
              <w:right w:val="single" w:sz="4" w:space="0" w:color="auto"/>
            </w:tcBorders>
          </w:tcPr>
          <w:p w14:paraId="22909220"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&gt;&gt;&gt;&gt;5QI</w:t>
            </w:r>
          </w:p>
        </w:tc>
        <w:tc>
          <w:tcPr>
            <w:tcW w:w="1441" w:type="dxa"/>
            <w:tcBorders>
              <w:top w:val="single" w:sz="4" w:space="0" w:color="auto"/>
              <w:left w:val="single" w:sz="4" w:space="0" w:color="auto"/>
              <w:bottom w:val="single" w:sz="4" w:space="0" w:color="auto"/>
              <w:right w:val="single" w:sz="4" w:space="0" w:color="auto"/>
            </w:tcBorders>
          </w:tcPr>
          <w:p w14:paraId="1F429577"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586CC6C7"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TRUE</w:t>
            </w:r>
          </w:p>
        </w:tc>
        <w:tc>
          <w:tcPr>
            <w:tcW w:w="1621" w:type="dxa"/>
            <w:tcBorders>
              <w:top w:val="single" w:sz="4" w:space="0" w:color="auto"/>
              <w:left w:val="single" w:sz="4" w:space="0" w:color="auto"/>
              <w:bottom w:val="single" w:sz="4" w:space="0" w:color="auto"/>
              <w:right w:val="single" w:sz="4" w:space="0" w:color="auto"/>
            </w:tcBorders>
          </w:tcPr>
          <w:p w14:paraId="6012A43F" w14:textId="77777777" w:rsidR="00C519A7" w:rsidRPr="00D12E4D" w:rsidRDefault="00C519A7" w:rsidP="00461759">
            <w:pPr>
              <w:keepNext/>
              <w:keepLines/>
              <w:spacing w:after="0"/>
              <w:rPr>
                <w:rFonts w:ascii="Arial" w:hAnsi="Arial"/>
                <w:b/>
                <w:sz w:val="18"/>
                <w:lang w:eastAsia="ja-JP"/>
              </w:rPr>
            </w:pPr>
            <w:r w:rsidRPr="00D12E4D">
              <w:rPr>
                <w:rFonts w:ascii="Arial" w:hAnsi="Arial"/>
                <w:bCs/>
                <w:i/>
                <w:iCs/>
                <w:sz w:val="18"/>
                <w:lang w:eastAsia="ja-JP"/>
              </w:rPr>
              <w:t xml:space="preserve">5QI </w:t>
            </w:r>
            <w:r w:rsidRPr="00D12E4D">
              <w:rPr>
                <w:rFonts w:ascii="Arial" w:hAnsi="Arial"/>
                <w:bCs/>
                <w:sz w:val="18"/>
                <w:lang w:eastAsia="ja-JP"/>
              </w:rPr>
              <w:t>IE in TS 38.413 [11] Section 9.3.1.28</w:t>
            </w:r>
          </w:p>
        </w:tc>
        <w:tc>
          <w:tcPr>
            <w:tcW w:w="1441" w:type="dxa"/>
            <w:tcBorders>
              <w:top w:val="single" w:sz="4" w:space="0" w:color="auto"/>
              <w:left w:val="single" w:sz="4" w:space="0" w:color="auto"/>
              <w:bottom w:val="single" w:sz="4" w:space="0" w:color="auto"/>
              <w:right w:val="single" w:sz="4" w:space="0" w:color="auto"/>
            </w:tcBorders>
          </w:tcPr>
          <w:p w14:paraId="4633EA90" w14:textId="77777777" w:rsidR="00C519A7" w:rsidRPr="00D12E4D" w:rsidRDefault="00C519A7" w:rsidP="00BC705E">
            <w:pPr>
              <w:keepNext/>
              <w:keepLines/>
              <w:spacing w:after="0"/>
              <w:rPr>
                <w:rFonts w:ascii="Arial" w:hAnsi="Arial"/>
                <w:b/>
                <w:sz w:val="18"/>
                <w:lang w:eastAsia="ja-JP"/>
              </w:rPr>
            </w:pPr>
          </w:p>
        </w:tc>
      </w:tr>
      <w:tr w:rsidR="00C519A7" w:rsidRPr="00D12E4D" w14:paraId="56969B75"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1E3919A4"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20276</w:t>
            </w:r>
          </w:p>
        </w:tc>
        <w:tc>
          <w:tcPr>
            <w:tcW w:w="3333" w:type="dxa"/>
            <w:tcBorders>
              <w:top w:val="single" w:sz="4" w:space="0" w:color="auto"/>
              <w:left w:val="single" w:sz="4" w:space="0" w:color="auto"/>
              <w:bottom w:val="single" w:sz="4" w:space="0" w:color="auto"/>
              <w:right w:val="single" w:sz="4" w:space="0" w:color="auto"/>
            </w:tcBorders>
          </w:tcPr>
          <w:p w14:paraId="0F996546"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&gt;&gt;&gt;&gt;S-NSSAI</w:t>
            </w:r>
          </w:p>
        </w:tc>
        <w:tc>
          <w:tcPr>
            <w:tcW w:w="1441" w:type="dxa"/>
            <w:tcBorders>
              <w:top w:val="single" w:sz="4" w:space="0" w:color="auto"/>
              <w:left w:val="single" w:sz="4" w:space="0" w:color="auto"/>
              <w:bottom w:val="single" w:sz="4" w:space="0" w:color="auto"/>
              <w:right w:val="single" w:sz="4" w:space="0" w:color="auto"/>
            </w:tcBorders>
          </w:tcPr>
          <w:p w14:paraId="0ACEE6DB"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3E7B0A6B" w14:textId="77777777" w:rsidR="00C519A7" w:rsidRPr="00D12E4D" w:rsidRDefault="00C519A7" w:rsidP="00461759">
            <w:pPr>
              <w:keepNext/>
              <w:keepLines/>
              <w:spacing w:after="0"/>
              <w:jc w:val="center"/>
              <w:rPr>
                <w:rFonts w:ascii="Arial" w:hAnsi="Arial"/>
                <w:b/>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114B80D1" w14:textId="77777777" w:rsidR="00C519A7" w:rsidRPr="00D12E4D" w:rsidRDefault="00C519A7" w:rsidP="00BC705E">
            <w:pPr>
              <w:keepNext/>
              <w:keepLines/>
              <w:spacing w:after="0"/>
              <w:rPr>
                <w:rFonts w:ascii="Arial" w:hAnsi="Arial"/>
                <w:b/>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18999284" w14:textId="77777777" w:rsidR="00C519A7" w:rsidRPr="00D12E4D" w:rsidRDefault="00C519A7" w:rsidP="00461759">
            <w:pPr>
              <w:keepNext/>
              <w:keepLines/>
              <w:spacing w:after="0"/>
              <w:rPr>
                <w:rFonts w:ascii="Arial" w:hAnsi="Arial"/>
                <w:b/>
                <w:sz w:val="18"/>
                <w:lang w:eastAsia="ja-JP"/>
              </w:rPr>
            </w:pPr>
            <w:r w:rsidRPr="00D12E4D">
              <w:rPr>
                <w:rFonts w:ascii="Arial" w:hAnsi="Arial"/>
                <w:i/>
                <w:iCs/>
                <w:sz w:val="18"/>
                <w:lang w:eastAsia="ja-JP"/>
              </w:rPr>
              <w:t xml:space="preserve">S-NSSAI </w:t>
            </w:r>
            <w:r w:rsidRPr="00D12E4D">
              <w:rPr>
                <w:rFonts w:ascii="Arial" w:hAnsi="Arial"/>
                <w:sz w:val="18"/>
                <w:lang w:eastAsia="ja-JP"/>
              </w:rPr>
              <w:t>IE in TS 38.473 [19] Section 9.3.1.38</w:t>
            </w:r>
          </w:p>
        </w:tc>
      </w:tr>
      <w:tr w:rsidR="00C519A7" w:rsidRPr="00D12E4D" w14:paraId="77178030"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6AD6B89C"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20277</w:t>
            </w:r>
          </w:p>
        </w:tc>
        <w:tc>
          <w:tcPr>
            <w:tcW w:w="3333" w:type="dxa"/>
            <w:tcBorders>
              <w:top w:val="single" w:sz="4" w:space="0" w:color="auto"/>
              <w:left w:val="single" w:sz="4" w:space="0" w:color="auto"/>
              <w:bottom w:val="single" w:sz="4" w:space="0" w:color="auto"/>
              <w:right w:val="single" w:sz="4" w:space="0" w:color="auto"/>
            </w:tcBorders>
          </w:tcPr>
          <w:p w14:paraId="4A752218" w14:textId="77777777" w:rsidR="00C519A7" w:rsidRPr="00D12E4D" w:rsidRDefault="00C519A7" w:rsidP="00461759">
            <w:pPr>
              <w:keepNext/>
              <w:keepLines/>
              <w:spacing w:after="0"/>
              <w:ind w:left="1136"/>
              <w:rPr>
                <w:rFonts w:ascii="Arial" w:hAnsi="Arial"/>
                <w:bCs/>
                <w:sz w:val="18"/>
                <w:lang w:eastAsia="ja-JP"/>
              </w:rPr>
            </w:pPr>
            <w:r w:rsidRPr="00D12E4D">
              <w:rPr>
                <w:rFonts w:ascii="Arial" w:hAnsi="Arial"/>
                <w:bCs/>
                <w:sz w:val="18"/>
                <w:lang w:eastAsia="ja-JP"/>
              </w:rPr>
              <w:t>&gt;&gt;&gt;&gt;&gt;SST</w:t>
            </w:r>
          </w:p>
        </w:tc>
        <w:tc>
          <w:tcPr>
            <w:tcW w:w="1441" w:type="dxa"/>
            <w:tcBorders>
              <w:top w:val="single" w:sz="4" w:space="0" w:color="auto"/>
              <w:left w:val="single" w:sz="4" w:space="0" w:color="auto"/>
              <w:bottom w:val="single" w:sz="4" w:space="0" w:color="auto"/>
              <w:right w:val="single" w:sz="4" w:space="0" w:color="auto"/>
            </w:tcBorders>
          </w:tcPr>
          <w:p w14:paraId="0AA9E271"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3260B5DC"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TRUE</w:t>
            </w:r>
          </w:p>
        </w:tc>
        <w:tc>
          <w:tcPr>
            <w:tcW w:w="1621" w:type="dxa"/>
            <w:tcBorders>
              <w:top w:val="single" w:sz="4" w:space="0" w:color="auto"/>
              <w:left w:val="single" w:sz="4" w:space="0" w:color="auto"/>
              <w:bottom w:val="single" w:sz="4" w:space="0" w:color="auto"/>
              <w:right w:val="single" w:sz="4" w:space="0" w:color="auto"/>
            </w:tcBorders>
          </w:tcPr>
          <w:p w14:paraId="432D843A" w14:textId="77777777" w:rsidR="00C519A7" w:rsidRPr="00D12E4D" w:rsidRDefault="00C519A7" w:rsidP="00461759">
            <w:pPr>
              <w:keepNext/>
              <w:keepLines/>
              <w:spacing w:after="0"/>
              <w:rPr>
                <w:rFonts w:ascii="Arial" w:hAnsi="Arial"/>
                <w:b/>
                <w:sz w:val="18"/>
                <w:lang w:eastAsia="ja-JP"/>
              </w:rPr>
            </w:pPr>
            <w:r w:rsidRPr="00D12E4D">
              <w:rPr>
                <w:rFonts w:ascii="Arial" w:hAnsi="Arial"/>
                <w:bCs/>
                <w:i/>
                <w:iCs/>
                <w:sz w:val="18"/>
                <w:lang w:eastAsia="ja-JP"/>
              </w:rPr>
              <w:t xml:space="preserve">SST </w:t>
            </w:r>
            <w:r w:rsidRPr="00D12E4D">
              <w:rPr>
                <w:rFonts w:ascii="Arial" w:hAnsi="Arial"/>
                <w:bCs/>
                <w:sz w:val="18"/>
                <w:lang w:eastAsia="ja-JP"/>
              </w:rPr>
              <w:t>IE in TS 38.473 [19] Section 9.3.1.38</w:t>
            </w:r>
          </w:p>
        </w:tc>
        <w:tc>
          <w:tcPr>
            <w:tcW w:w="1441" w:type="dxa"/>
            <w:tcBorders>
              <w:top w:val="single" w:sz="4" w:space="0" w:color="auto"/>
              <w:left w:val="single" w:sz="4" w:space="0" w:color="auto"/>
              <w:bottom w:val="single" w:sz="4" w:space="0" w:color="auto"/>
              <w:right w:val="single" w:sz="4" w:space="0" w:color="auto"/>
            </w:tcBorders>
          </w:tcPr>
          <w:p w14:paraId="44366D9A" w14:textId="77777777" w:rsidR="00C519A7" w:rsidRPr="00D12E4D" w:rsidRDefault="00C519A7" w:rsidP="00BC705E">
            <w:pPr>
              <w:keepNext/>
              <w:keepLines/>
              <w:spacing w:after="0"/>
              <w:rPr>
                <w:rFonts w:ascii="Arial" w:hAnsi="Arial"/>
                <w:b/>
                <w:sz w:val="18"/>
                <w:lang w:eastAsia="ja-JP"/>
              </w:rPr>
            </w:pPr>
          </w:p>
        </w:tc>
      </w:tr>
      <w:tr w:rsidR="00C519A7" w:rsidRPr="00D12E4D" w14:paraId="28A8A13D"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5B9DAA12"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20278</w:t>
            </w:r>
          </w:p>
        </w:tc>
        <w:tc>
          <w:tcPr>
            <w:tcW w:w="3333" w:type="dxa"/>
            <w:tcBorders>
              <w:top w:val="single" w:sz="4" w:space="0" w:color="auto"/>
              <w:left w:val="single" w:sz="4" w:space="0" w:color="auto"/>
              <w:bottom w:val="single" w:sz="4" w:space="0" w:color="auto"/>
              <w:right w:val="single" w:sz="4" w:space="0" w:color="auto"/>
            </w:tcBorders>
          </w:tcPr>
          <w:p w14:paraId="4A925F76" w14:textId="77777777" w:rsidR="00C519A7" w:rsidRPr="00D12E4D" w:rsidRDefault="00C519A7" w:rsidP="00461759">
            <w:pPr>
              <w:keepNext/>
              <w:keepLines/>
              <w:spacing w:after="0"/>
              <w:ind w:left="1136"/>
              <w:rPr>
                <w:rFonts w:ascii="Arial" w:hAnsi="Arial"/>
                <w:bCs/>
                <w:sz w:val="18"/>
                <w:lang w:eastAsia="ja-JP"/>
              </w:rPr>
            </w:pPr>
            <w:r w:rsidRPr="00D12E4D">
              <w:rPr>
                <w:rFonts w:ascii="Arial" w:hAnsi="Arial"/>
                <w:bCs/>
                <w:sz w:val="18"/>
                <w:lang w:eastAsia="ja-JP"/>
              </w:rPr>
              <w:t>&gt;&gt;&gt;&gt;&gt;SD</w:t>
            </w:r>
          </w:p>
        </w:tc>
        <w:tc>
          <w:tcPr>
            <w:tcW w:w="1441" w:type="dxa"/>
            <w:tcBorders>
              <w:top w:val="single" w:sz="4" w:space="0" w:color="auto"/>
              <w:left w:val="single" w:sz="4" w:space="0" w:color="auto"/>
              <w:bottom w:val="single" w:sz="4" w:space="0" w:color="auto"/>
              <w:right w:val="single" w:sz="4" w:space="0" w:color="auto"/>
            </w:tcBorders>
          </w:tcPr>
          <w:p w14:paraId="6C65136C"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7CA7031A" w14:textId="77777777" w:rsidR="00C519A7" w:rsidRPr="00D12E4D" w:rsidRDefault="00C519A7" w:rsidP="00461759">
            <w:pPr>
              <w:pStyle w:val="TAH"/>
              <w:rPr>
                <w:lang w:eastAsia="ja-JP"/>
              </w:rPr>
            </w:pPr>
            <w:r w:rsidRPr="00D12E4D">
              <w:rPr>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2E2EF9CD" w14:textId="77777777" w:rsidR="00C519A7" w:rsidRPr="00D12E4D" w:rsidRDefault="00C519A7" w:rsidP="00461759">
            <w:pPr>
              <w:keepNext/>
              <w:keepLines/>
              <w:spacing w:after="0"/>
              <w:rPr>
                <w:rFonts w:ascii="Arial" w:hAnsi="Arial"/>
                <w:b/>
                <w:sz w:val="18"/>
                <w:lang w:eastAsia="ja-JP"/>
              </w:rPr>
            </w:pPr>
            <w:r w:rsidRPr="00D12E4D">
              <w:rPr>
                <w:rFonts w:ascii="Arial" w:hAnsi="Arial"/>
                <w:bCs/>
                <w:i/>
                <w:iCs/>
                <w:sz w:val="18"/>
                <w:lang w:eastAsia="ja-JP"/>
              </w:rPr>
              <w:t xml:space="preserve">SD </w:t>
            </w:r>
            <w:r w:rsidRPr="00D12E4D">
              <w:rPr>
                <w:rFonts w:ascii="Arial" w:hAnsi="Arial"/>
                <w:bCs/>
                <w:sz w:val="18"/>
                <w:lang w:eastAsia="ja-JP"/>
              </w:rPr>
              <w:t>IE in TS 38.473 [19] Section 9.3.1.38</w:t>
            </w:r>
          </w:p>
        </w:tc>
        <w:tc>
          <w:tcPr>
            <w:tcW w:w="1441" w:type="dxa"/>
            <w:tcBorders>
              <w:top w:val="single" w:sz="4" w:space="0" w:color="auto"/>
              <w:left w:val="single" w:sz="4" w:space="0" w:color="auto"/>
              <w:bottom w:val="single" w:sz="4" w:space="0" w:color="auto"/>
              <w:right w:val="single" w:sz="4" w:space="0" w:color="auto"/>
            </w:tcBorders>
          </w:tcPr>
          <w:p w14:paraId="5B3202F7" w14:textId="77777777" w:rsidR="00C519A7" w:rsidRPr="00D12E4D" w:rsidRDefault="00C519A7" w:rsidP="00BC705E">
            <w:pPr>
              <w:keepNext/>
              <w:keepLines/>
              <w:spacing w:after="0"/>
              <w:rPr>
                <w:rFonts w:ascii="Arial" w:hAnsi="Arial"/>
                <w:b/>
                <w:sz w:val="18"/>
                <w:lang w:eastAsia="ja-JP"/>
              </w:rPr>
            </w:pPr>
          </w:p>
        </w:tc>
      </w:tr>
      <w:tr w:rsidR="00C519A7" w:rsidRPr="00D12E4D" w14:paraId="3470CD77"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683E5D07"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20279</w:t>
            </w:r>
          </w:p>
        </w:tc>
        <w:tc>
          <w:tcPr>
            <w:tcW w:w="3333" w:type="dxa"/>
            <w:tcBorders>
              <w:top w:val="single" w:sz="4" w:space="0" w:color="auto"/>
              <w:left w:val="single" w:sz="4" w:space="0" w:color="auto"/>
              <w:bottom w:val="single" w:sz="4" w:space="0" w:color="auto"/>
              <w:right w:val="single" w:sz="4" w:space="0" w:color="auto"/>
            </w:tcBorders>
          </w:tcPr>
          <w:p w14:paraId="3B83B467"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&gt;&gt;&gt;DL F1-U Packet Loss Rate</w:t>
            </w:r>
          </w:p>
        </w:tc>
        <w:tc>
          <w:tcPr>
            <w:tcW w:w="1441" w:type="dxa"/>
            <w:tcBorders>
              <w:top w:val="single" w:sz="4" w:space="0" w:color="auto"/>
              <w:left w:val="single" w:sz="4" w:space="0" w:color="auto"/>
              <w:bottom w:val="single" w:sz="4" w:space="0" w:color="auto"/>
              <w:right w:val="single" w:sz="4" w:space="0" w:color="auto"/>
            </w:tcBorders>
          </w:tcPr>
          <w:p w14:paraId="46ACAB9C"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6940517E"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63833619"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3BBF496E"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5.1.3.1.3</w:t>
            </w:r>
          </w:p>
        </w:tc>
      </w:tr>
      <w:tr w:rsidR="00C519A7" w:rsidRPr="00D12E4D" w14:paraId="055126EA"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6687132A"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20280</w:t>
            </w:r>
          </w:p>
        </w:tc>
        <w:tc>
          <w:tcPr>
            <w:tcW w:w="3333" w:type="dxa"/>
            <w:tcBorders>
              <w:top w:val="single" w:sz="4" w:space="0" w:color="auto"/>
              <w:left w:val="single" w:sz="4" w:space="0" w:color="auto"/>
              <w:bottom w:val="single" w:sz="4" w:space="0" w:color="auto"/>
              <w:right w:val="single" w:sz="4" w:space="0" w:color="auto"/>
            </w:tcBorders>
          </w:tcPr>
          <w:p w14:paraId="66F7104A"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&gt;&gt;&gt;DL RLC SDU Packet Drop Rate</w:t>
            </w:r>
          </w:p>
        </w:tc>
        <w:tc>
          <w:tcPr>
            <w:tcW w:w="1441" w:type="dxa"/>
            <w:tcBorders>
              <w:top w:val="single" w:sz="4" w:space="0" w:color="auto"/>
              <w:left w:val="single" w:sz="4" w:space="0" w:color="auto"/>
              <w:bottom w:val="single" w:sz="4" w:space="0" w:color="auto"/>
              <w:right w:val="single" w:sz="4" w:space="0" w:color="auto"/>
            </w:tcBorders>
          </w:tcPr>
          <w:p w14:paraId="2F38E583"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34C9AB62"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37C08B72"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70B25AC5"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5.1.3.2.2</w:t>
            </w:r>
          </w:p>
        </w:tc>
      </w:tr>
      <w:tr w:rsidR="00C519A7" w:rsidRPr="00D12E4D" w14:paraId="05230C9D"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154E8F7D"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20281</w:t>
            </w:r>
          </w:p>
        </w:tc>
        <w:tc>
          <w:tcPr>
            <w:tcW w:w="3333" w:type="dxa"/>
            <w:tcBorders>
              <w:top w:val="single" w:sz="4" w:space="0" w:color="auto"/>
              <w:left w:val="single" w:sz="4" w:space="0" w:color="auto"/>
              <w:bottom w:val="single" w:sz="4" w:space="0" w:color="auto"/>
              <w:right w:val="single" w:sz="4" w:space="0" w:color="auto"/>
            </w:tcBorders>
          </w:tcPr>
          <w:p w14:paraId="01E375E5"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&gt;&gt;&gt;Average delay DL in gNB-DU</w:t>
            </w:r>
          </w:p>
        </w:tc>
        <w:tc>
          <w:tcPr>
            <w:tcW w:w="1441" w:type="dxa"/>
            <w:tcBorders>
              <w:top w:val="single" w:sz="4" w:space="0" w:color="auto"/>
              <w:left w:val="single" w:sz="4" w:space="0" w:color="auto"/>
              <w:bottom w:val="single" w:sz="4" w:space="0" w:color="auto"/>
              <w:right w:val="single" w:sz="4" w:space="0" w:color="auto"/>
            </w:tcBorders>
          </w:tcPr>
          <w:p w14:paraId="0E2E909C"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2B6E6FEA"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46C83A2D"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REAL</w:t>
            </w:r>
          </w:p>
        </w:tc>
        <w:tc>
          <w:tcPr>
            <w:tcW w:w="1441" w:type="dxa"/>
            <w:tcBorders>
              <w:top w:val="single" w:sz="4" w:space="0" w:color="auto"/>
              <w:left w:val="single" w:sz="4" w:space="0" w:color="auto"/>
              <w:bottom w:val="single" w:sz="4" w:space="0" w:color="auto"/>
              <w:right w:val="single" w:sz="4" w:space="0" w:color="auto"/>
            </w:tcBorders>
          </w:tcPr>
          <w:p w14:paraId="0A6CA5D8"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5.1.3.3.3</w:t>
            </w:r>
          </w:p>
        </w:tc>
      </w:tr>
      <w:tr w:rsidR="00C519A7" w:rsidRPr="00D12E4D" w14:paraId="219E3C57"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2CA79EE8"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20282</w:t>
            </w:r>
          </w:p>
        </w:tc>
        <w:tc>
          <w:tcPr>
            <w:tcW w:w="3333" w:type="dxa"/>
            <w:tcBorders>
              <w:top w:val="single" w:sz="4" w:space="0" w:color="auto"/>
              <w:left w:val="single" w:sz="4" w:space="0" w:color="auto"/>
              <w:bottom w:val="single" w:sz="4" w:space="0" w:color="auto"/>
              <w:right w:val="single" w:sz="4" w:space="0" w:color="auto"/>
            </w:tcBorders>
          </w:tcPr>
          <w:p w14:paraId="3587E2C7"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&gt;&gt;&gt;Distribution bins of DL delay</w:t>
            </w:r>
          </w:p>
        </w:tc>
        <w:tc>
          <w:tcPr>
            <w:tcW w:w="1441" w:type="dxa"/>
            <w:tcBorders>
              <w:top w:val="single" w:sz="4" w:space="0" w:color="auto"/>
              <w:left w:val="single" w:sz="4" w:space="0" w:color="auto"/>
              <w:bottom w:val="single" w:sz="4" w:space="0" w:color="auto"/>
              <w:right w:val="single" w:sz="4" w:space="0" w:color="auto"/>
            </w:tcBorders>
          </w:tcPr>
          <w:p w14:paraId="3913C47C"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LIST</w:t>
            </w:r>
          </w:p>
        </w:tc>
        <w:tc>
          <w:tcPr>
            <w:tcW w:w="989" w:type="dxa"/>
            <w:tcBorders>
              <w:top w:val="single" w:sz="4" w:space="0" w:color="auto"/>
              <w:left w:val="single" w:sz="4" w:space="0" w:color="auto"/>
              <w:bottom w:val="single" w:sz="4" w:space="0" w:color="auto"/>
              <w:right w:val="single" w:sz="4" w:space="0" w:color="auto"/>
            </w:tcBorders>
          </w:tcPr>
          <w:p w14:paraId="46659ADE" w14:textId="77777777" w:rsidR="00C519A7" w:rsidRPr="00D12E4D" w:rsidRDefault="00C519A7" w:rsidP="00461759">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42F31DFA" w14:textId="77777777" w:rsidR="00C519A7" w:rsidRPr="00D12E4D" w:rsidRDefault="00C519A7" w:rsidP="00BC705E">
            <w:pPr>
              <w:keepNext/>
              <w:keepLines/>
              <w:spacing w:after="0"/>
              <w:rPr>
                <w:rFonts w:ascii="Arial" w:hAnsi="Arial"/>
                <w:bCs/>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03D1C5CF"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5.1.3.3.6</w:t>
            </w:r>
          </w:p>
        </w:tc>
      </w:tr>
      <w:tr w:rsidR="00C519A7" w:rsidRPr="00D12E4D" w14:paraId="4F425F49"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4E7D9A8A"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20283</w:t>
            </w:r>
          </w:p>
        </w:tc>
        <w:tc>
          <w:tcPr>
            <w:tcW w:w="3333" w:type="dxa"/>
            <w:tcBorders>
              <w:top w:val="single" w:sz="4" w:space="0" w:color="auto"/>
              <w:left w:val="single" w:sz="4" w:space="0" w:color="auto"/>
              <w:bottom w:val="single" w:sz="4" w:space="0" w:color="auto"/>
              <w:right w:val="single" w:sz="4" w:space="0" w:color="auto"/>
            </w:tcBorders>
          </w:tcPr>
          <w:p w14:paraId="439E7E2B"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&gt;&gt;&gt;&gt;Distribution bin item</w:t>
            </w:r>
          </w:p>
        </w:tc>
        <w:tc>
          <w:tcPr>
            <w:tcW w:w="1441" w:type="dxa"/>
            <w:tcBorders>
              <w:top w:val="single" w:sz="4" w:space="0" w:color="auto"/>
              <w:left w:val="single" w:sz="4" w:space="0" w:color="auto"/>
              <w:bottom w:val="single" w:sz="4" w:space="0" w:color="auto"/>
              <w:right w:val="single" w:sz="4" w:space="0" w:color="auto"/>
            </w:tcBorders>
          </w:tcPr>
          <w:p w14:paraId="325B0FE3"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6A7D5041" w14:textId="77777777" w:rsidR="00C519A7" w:rsidRPr="00D12E4D" w:rsidRDefault="00C519A7" w:rsidP="00461759">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647CB0D1" w14:textId="77777777" w:rsidR="00C519A7" w:rsidRPr="00D12E4D" w:rsidRDefault="00C519A7" w:rsidP="00BC705E">
            <w:pPr>
              <w:keepNext/>
              <w:keepLines/>
              <w:spacing w:after="0"/>
              <w:rPr>
                <w:rFonts w:ascii="Arial" w:hAnsi="Arial"/>
                <w:bCs/>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1E982EA6"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5.1.3.3.6</w:t>
            </w:r>
          </w:p>
        </w:tc>
      </w:tr>
      <w:tr w:rsidR="00C519A7" w:rsidRPr="00D12E4D" w14:paraId="61B7CFBE"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404E4A36"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20284</w:t>
            </w:r>
          </w:p>
        </w:tc>
        <w:tc>
          <w:tcPr>
            <w:tcW w:w="3333" w:type="dxa"/>
            <w:tcBorders>
              <w:top w:val="single" w:sz="4" w:space="0" w:color="auto"/>
              <w:left w:val="single" w:sz="4" w:space="0" w:color="auto"/>
              <w:bottom w:val="single" w:sz="4" w:space="0" w:color="auto"/>
              <w:right w:val="single" w:sz="4" w:space="0" w:color="auto"/>
            </w:tcBorders>
          </w:tcPr>
          <w:p w14:paraId="1681D987" w14:textId="77777777" w:rsidR="00C519A7" w:rsidRPr="00D12E4D" w:rsidRDefault="00C519A7" w:rsidP="00461759">
            <w:pPr>
              <w:keepNext/>
              <w:keepLines/>
              <w:spacing w:after="0"/>
              <w:ind w:left="1136"/>
              <w:rPr>
                <w:rFonts w:ascii="Arial" w:hAnsi="Arial"/>
                <w:bCs/>
                <w:sz w:val="18"/>
                <w:lang w:eastAsia="ja-JP"/>
              </w:rPr>
            </w:pPr>
            <w:r w:rsidRPr="00D12E4D">
              <w:rPr>
                <w:rFonts w:ascii="Arial" w:hAnsi="Arial"/>
                <w:bCs/>
                <w:sz w:val="18"/>
                <w:lang w:eastAsia="ja-JP"/>
              </w:rPr>
              <w:t>&gt;&gt;&gt;&gt;&gt;Bin value</w:t>
            </w:r>
          </w:p>
        </w:tc>
        <w:tc>
          <w:tcPr>
            <w:tcW w:w="1441" w:type="dxa"/>
            <w:tcBorders>
              <w:top w:val="single" w:sz="4" w:space="0" w:color="auto"/>
              <w:left w:val="single" w:sz="4" w:space="0" w:color="auto"/>
              <w:bottom w:val="single" w:sz="4" w:space="0" w:color="auto"/>
              <w:right w:val="single" w:sz="4" w:space="0" w:color="auto"/>
            </w:tcBorders>
          </w:tcPr>
          <w:p w14:paraId="0E82D6B4"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4C7375E1"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047E2550"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766A291A"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5.1.3.3.6</w:t>
            </w:r>
          </w:p>
        </w:tc>
      </w:tr>
      <w:tr w:rsidR="00C519A7" w:rsidRPr="00D12E4D" w14:paraId="5B5E700A"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63A98B41"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20285</w:t>
            </w:r>
          </w:p>
        </w:tc>
        <w:tc>
          <w:tcPr>
            <w:tcW w:w="3333" w:type="dxa"/>
            <w:tcBorders>
              <w:top w:val="single" w:sz="4" w:space="0" w:color="auto"/>
              <w:left w:val="single" w:sz="4" w:space="0" w:color="auto"/>
              <w:bottom w:val="single" w:sz="4" w:space="0" w:color="auto"/>
              <w:right w:val="single" w:sz="4" w:space="0" w:color="auto"/>
            </w:tcBorders>
          </w:tcPr>
          <w:p w14:paraId="7A5037A4" w14:textId="77777777" w:rsidR="00C519A7" w:rsidRPr="00D12E4D" w:rsidRDefault="00C519A7" w:rsidP="00461759">
            <w:pPr>
              <w:keepNext/>
              <w:keepLines/>
              <w:spacing w:after="0"/>
              <w:ind w:left="1136"/>
              <w:rPr>
                <w:rFonts w:ascii="Arial" w:hAnsi="Arial"/>
                <w:bCs/>
                <w:sz w:val="18"/>
                <w:lang w:eastAsia="ja-JP"/>
              </w:rPr>
            </w:pPr>
            <w:r w:rsidRPr="00D12E4D">
              <w:rPr>
                <w:rFonts w:ascii="Arial" w:hAnsi="Arial"/>
                <w:bCs/>
                <w:sz w:val="18"/>
                <w:lang w:eastAsia="ja-JP"/>
              </w:rPr>
              <w:t>&gt;&gt;&gt;&gt;&gt;Number of samples</w:t>
            </w:r>
          </w:p>
        </w:tc>
        <w:tc>
          <w:tcPr>
            <w:tcW w:w="1441" w:type="dxa"/>
            <w:tcBorders>
              <w:top w:val="single" w:sz="4" w:space="0" w:color="auto"/>
              <w:left w:val="single" w:sz="4" w:space="0" w:color="auto"/>
              <w:bottom w:val="single" w:sz="4" w:space="0" w:color="auto"/>
              <w:right w:val="single" w:sz="4" w:space="0" w:color="auto"/>
            </w:tcBorders>
          </w:tcPr>
          <w:p w14:paraId="72739885"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57AF0F97"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71F5F5A2"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03DD49A2"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5.1.1.3.6</w:t>
            </w:r>
          </w:p>
        </w:tc>
      </w:tr>
      <w:tr w:rsidR="00C519A7" w:rsidRPr="00D12E4D" w14:paraId="4F7DBEFC"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50FD2592"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20286</w:t>
            </w:r>
          </w:p>
        </w:tc>
        <w:tc>
          <w:tcPr>
            <w:tcW w:w="3333" w:type="dxa"/>
            <w:tcBorders>
              <w:top w:val="single" w:sz="4" w:space="0" w:color="auto"/>
              <w:left w:val="single" w:sz="4" w:space="0" w:color="auto"/>
              <w:bottom w:val="single" w:sz="4" w:space="0" w:color="auto"/>
              <w:right w:val="single" w:sz="4" w:space="0" w:color="auto"/>
            </w:tcBorders>
          </w:tcPr>
          <w:p w14:paraId="1A972822"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&gt;&gt;&gt;Average IP latency DL</w:t>
            </w:r>
          </w:p>
        </w:tc>
        <w:tc>
          <w:tcPr>
            <w:tcW w:w="1441" w:type="dxa"/>
            <w:tcBorders>
              <w:top w:val="single" w:sz="4" w:space="0" w:color="auto"/>
              <w:left w:val="single" w:sz="4" w:space="0" w:color="auto"/>
              <w:bottom w:val="single" w:sz="4" w:space="0" w:color="auto"/>
              <w:right w:val="single" w:sz="4" w:space="0" w:color="auto"/>
            </w:tcBorders>
          </w:tcPr>
          <w:p w14:paraId="33EB6EE1"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6A096F00"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06F434DC"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REAL</w:t>
            </w:r>
          </w:p>
        </w:tc>
        <w:tc>
          <w:tcPr>
            <w:tcW w:w="1441" w:type="dxa"/>
            <w:tcBorders>
              <w:top w:val="single" w:sz="4" w:space="0" w:color="auto"/>
              <w:left w:val="single" w:sz="4" w:space="0" w:color="auto"/>
              <w:bottom w:val="single" w:sz="4" w:space="0" w:color="auto"/>
              <w:right w:val="single" w:sz="4" w:space="0" w:color="auto"/>
            </w:tcBorders>
          </w:tcPr>
          <w:p w14:paraId="619C97F0"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5.1.3.4.2</w:t>
            </w:r>
          </w:p>
        </w:tc>
      </w:tr>
      <w:tr w:rsidR="00C519A7" w:rsidRPr="00D12E4D" w14:paraId="69E6129E"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2614997F"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20287</w:t>
            </w:r>
          </w:p>
        </w:tc>
        <w:tc>
          <w:tcPr>
            <w:tcW w:w="3333" w:type="dxa"/>
            <w:tcBorders>
              <w:top w:val="single" w:sz="4" w:space="0" w:color="auto"/>
              <w:left w:val="single" w:sz="4" w:space="0" w:color="auto"/>
              <w:bottom w:val="single" w:sz="4" w:space="0" w:color="auto"/>
              <w:right w:val="single" w:sz="4" w:space="0" w:color="auto"/>
            </w:tcBorders>
          </w:tcPr>
          <w:p w14:paraId="7F516FB4" w14:textId="77777777" w:rsidR="00C519A7" w:rsidRPr="00D12E4D" w:rsidRDefault="00C519A7" w:rsidP="00461759">
            <w:pPr>
              <w:keepNext/>
              <w:keepLines/>
              <w:spacing w:after="0"/>
              <w:ind w:left="568"/>
              <w:rPr>
                <w:rFonts w:ascii="Arial" w:hAnsi="Arial"/>
                <w:bCs/>
                <w:sz w:val="18"/>
                <w:lang w:eastAsia="ja-JP"/>
              </w:rPr>
            </w:pPr>
            <w:r w:rsidRPr="00D12E4D">
              <w:rPr>
                <w:rFonts w:ascii="Arial" w:hAnsi="Arial"/>
                <w:bCs/>
                <w:sz w:val="18"/>
                <w:lang w:eastAsia="ja-JP"/>
              </w:rPr>
              <w:t>&gt;&gt;&gt;Distribution bins of DL IP latency</w:t>
            </w:r>
          </w:p>
        </w:tc>
        <w:tc>
          <w:tcPr>
            <w:tcW w:w="1441" w:type="dxa"/>
            <w:tcBorders>
              <w:top w:val="single" w:sz="4" w:space="0" w:color="auto"/>
              <w:left w:val="single" w:sz="4" w:space="0" w:color="auto"/>
              <w:bottom w:val="single" w:sz="4" w:space="0" w:color="auto"/>
              <w:right w:val="single" w:sz="4" w:space="0" w:color="auto"/>
            </w:tcBorders>
          </w:tcPr>
          <w:p w14:paraId="72375309"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LIST</w:t>
            </w:r>
          </w:p>
        </w:tc>
        <w:tc>
          <w:tcPr>
            <w:tcW w:w="989" w:type="dxa"/>
            <w:tcBorders>
              <w:top w:val="single" w:sz="4" w:space="0" w:color="auto"/>
              <w:left w:val="single" w:sz="4" w:space="0" w:color="auto"/>
              <w:bottom w:val="single" w:sz="4" w:space="0" w:color="auto"/>
              <w:right w:val="single" w:sz="4" w:space="0" w:color="auto"/>
            </w:tcBorders>
          </w:tcPr>
          <w:p w14:paraId="4F7969D8" w14:textId="77777777" w:rsidR="00C519A7" w:rsidRPr="00D12E4D" w:rsidRDefault="00C519A7" w:rsidP="00461759">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7FDE5AC2" w14:textId="77777777" w:rsidR="00C519A7" w:rsidRPr="00D12E4D" w:rsidRDefault="00C519A7" w:rsidP="00BC705E">
            <w:pPr>
              <w:keepNext/>
              <w:keepLines/>
              <w:spacing w:after="0"/>
              <w:rPr>
                <w:rFonts w:ascii="Arial" w:hAnsi="Arial"/>
                <w:bCs/>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104CB5C5"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5.1.3.4.3</w:t>
            </w:r>
          </w:p>
        </w:tc>
      </w:tr>
      <w:tr w:rsidR="00C519A7" w:rsidRPr="00D12E4D" w14:paraId="768CA415"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3A651F40"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20288</w:t>
            </w:r>
          </w:p>
        </w:tc>
        <w:tc>
          <w:tcPr>
            <w:tcW w:w="3333" w:type="dxa"/>
            <w:tcBorders>
              <w:top w:val="single" w:sz="4" w:space="0" w:color="auto"/>
              <w:left w:val="single" w:sz="4" w:space="0" w:color="auto"/>
              <w:bottom w:val="single" w:sz="4" w:space="0" w:color="auto"/>
              <w:right w:val="single" w:sz="4" w:space="0" w:color="auto"/>
            </w:tcBorders>
          </w:tcPr>
          <w:p w14:paraId="546CAAA6" w14:textId="77777777" w:rsidR="00C519A7" w:rsidRPr="00D12E4D" w:rsidRDefault="00C519A7" w:rsidP="00461759">
            <w:pPr>
              <w:keepNext/>
              <w:keepLines/>
              <w:spacing w:after="0"/>
              <w:ind w:left="852"/>
              <w:rPr>
                <w:rFonts w:ascii="Arial" w:hAnsi="Arial"/>
                <w:bCs/>
                <w:sz w:val="18"/>
                <w:lang w:eastAsia="ja-JP"/>
              </w:rPr>
            </w:pPr>
            <w:r w:rsidRPr="00D12E4D">
              <w:rPr>
                <w:rFonts w:ascii="Arial" w:hAnsi="Arial"/>
                <w:bCs/>
                <w:sz w:val="18"/>
                <w:lang w:eastAsia="ja-JP"/>
              </w:rPr>
              <w:t>&gt;&gt;&gt;&gt;Distribution bin item</w:t>
            </w:r>
          </w:p>
        </w:tc>
        <w:tc>
          <w:tcPr>
            <w:tcW w:w="1441" w:type="dxa"/>
            <w:tcBorders>
              <w:top w:val="single" w:sz="4" w:space="0" w:color="auto"/>
              <w:left w:val="single" w:sz="4" w:space="0" w:color="auto"/>
              <w:bottom w:val="single" w:sz="4" w:space="0" w:color="auto"/>
              <w:right w:val="single" w:sz="4" w:space="0" w:color="auto"/>
            </w:tcBorders>
          </w:tcPr>
          <w:p w14:paraId="67DB7852"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69A3CFB5" w14:textId="77777777" w:rsidR="00C519A7" w:rsidRPr="00D12E4D" w:rsidRDefault="00C519A7" w:rsidP="00461759">
            <w:pPr>
              <w:keepNext/>
              <w:keepLines/>
              <w:spacing w:after="0"/>
              <w:jc w:val="center"/>
              <w:rPr>
                <w:rFonts w:ascii="Arial" w:hAnsi="Arial"/>
                <w:bCs/>
                <w:sz w:val="18"/>
                <w:lang w:eastAsia="ja-JP"/>
              </w:rPr>
            </w:pPr>
          </w:p>
        </w:tc>
        <w:tc>
          <w:tcPr>
            <w:tcW w:w="1621" w:type="dxa"/>
            <w:tcBorders>
              <w:top w:val="single" w:sz="4" w:space="0" w:color="auto"/>
              <w:left w:val="single" w:sz="4" w:space="0" w:color="auto"/>
              <w:bottom w:val="single" w:sz="4" w:space="0" w:color="auto"/>
              <w:right w:val="single" w:sz="4" w:space="0" w:color="auto"/>
            </w:tcBorders>
          </w:tcPr>
          <w:p w14:paraId="4C643E80" w14:textId="77777777" w:rsidR="00C519A7" w:rsidRPr="00D12E4D" w:rsidRDefault="00C519A7" w:rsidP="00BC705E">
            <w:pPr>
              <w:keepNext/>
              <w:keepLines/>
              <w:spacing w:after="0"/>
              <w:rPr>
                <w:rFonts w:ascii="Arial" w:hAnsi="Arial"/>
                <w:bCs/>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3CBE95FB"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5.1.3.4.3</w:t>
            </w:r>
          </w:p>
        </w:tc>
      </w:tr>
      <w:tr w:rsidR="00C519A7" w:rsidRPr="00D12E4D" w14:paraId="6CA4836C"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0C7FBB09"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20289</w:t>
            </w:r>
          </w:p>
        </w:tc>
        <w:tc>
          <w:tcPr>
            <w:tcW w:w="3333" w:type="dxa"/>
            <w:tcBorders>
              <w:top w:val="single" w:sz="4" w:space="0" w:color="auto"/>
              <w:left w:val="single" w:sz="4" w:space="0" w:color="auto"/>
              <w:bottom w:val="single" w:sz="4" w:space="0" w:color="auto"/>
              <w:right w:val="single" w:sz="4" w:space="0" w:color="auto"/>
            </w:tcBorders>
          </w:tcPr>
          <w:p w14:paraId="1B36F00F" w14:textId="77777777" w:rsidR="00C519A7" w:rsidRPr="00D12E4D" w:rsidRDefault="00C519A7" w:rsidP="00461759">
            <w:pPr>
              <w:keepNext/>
              <w:keepLines/>
              <w:spacing w:after="0"/>
              <w:ind w:left="1136"/>
              <w:rPr>
                <w:rFonts w:ascii="Arial" w:hAnsi="Arial"/>
                <w:bCs/>
                <w:sz w:val="18"/>
                <w:lang w:eastAsia="ja-JP"/>
              </w:rPr>
            </w:pPr>
            <w:r w:rsidRPr="00D12E4D">
              <w:rPr>
                <w:rFonts w:ascii="Arial" w:hAnsi="Arial"/>
                <w:bCs/>
                <w:sz w:val="18"/>
                <w:lang w:eastAsia="ja-JP"/>
              </w:rPr>
              <w:t>&gt;&gt;&gt;&gt;&gt;Bin value</w:t>
            </w:r>
          </w:p>
        </w:tc>
        <w:tc>
          <w:tcPr>
            <w:tcW w:w="1441" w:type="dxa"/>
            <w:tcBorders>
              <w:top w:val="single" w:sz="4" w:space="0" w:color="auto"/>
              <w:left w:val="single" w:sz="4" w:space="0" w:color="auto"/>
              <w:bottom w:val="single" w:sz="4" w:space="0" w:color="auto"/>
              <w:right w:val="single" w:sz="4" w:space="0" w:color="auto"/>
            </w:tcBorders>
          </w:tcPr>
          <w:p w14:paraId="25A4343C"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2774B1E6"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42D97EB3"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2CDE7112"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5.1.3.4.3</w:t>
            </w:r>
          </w:p>
        </w:tc>
      </w:tr>
      <w:tr w:rsidR="00C519A7" w:rsidRPr="00D12E4D" w14:paraId="2E5BE12C"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7E52B5CD"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20290</w:t>
            </w:r>
          </w:p>
        </w:tc>
        <w:tc>
          <w:tcPr>
            <w:tcW w:w="3333" w:type="dxa"/>
            <w:tcBorders>
              <w:top w:val="single" w:sz="4" w:space="0" w:color="auto"/>
              <w:left w:val="single" w:sz="4" w:space="0" w:color="auto"/>
              <w:bottom w:val="single" w:sz="4" w:space="0" w:color="auto"/>
              <w:right w:val="single" w:sz="4" w:space="0" w:color="auto"/>
            </w:tcBorders>
          </w:tcPr>
          <w:p w14:paraId="46156525" w14:textId="77777777" w:rsidR="00C519A7" w:rsidRPr="00D12E4D" w:rsidRDefault="00C519A7" w:rsidP="00461759">
            <w:pPr>
              <w:keepNext/>
              <w:keepLines/>
              <w:spacing w:after="0"/>
              <w:ind w:left="1136"/>
              <w:rPr>
                <w:rFonts w:ascii="Arial" w:hAnsi="Arial"/>
                <w:bCs/>
                <w:sz w:val="18"/>
                <w:lang w:eastAsia="ja-JP"/>
              </w:rPr>
            </w:pPr>
            <w:r w:rsidRPr="00D12E4D">
              <w:rPr>
                <w:rFonts w:ascii="Arial" w:hAnsi="Arial"/>
                <w:bCs/>
                <w:sz w:val="18"/>
                <w:lang w:eastAsia="ja-JP"/>
              </w:rPr>
              <w:t>&gt;&gt;&gt;&gt;&gt;Number of samples</w:t>
            </w:r>
          </w:p>
        </w:tc>
        <w:tc>
          <w:tcPr>
            <w:tcW w:w="1441" w:type="dxa"/>
            <w:tcBorders>
              <w:top w:val="single" w:sz="4" w:space="0" w:color="auto"/>
              <w:left w:val="single" w:sz="4" w:space="0" w:color="auto"/>
              <w:bottom w:val="single" w:sz="4" w:space="0" w:color="auto"/>
              <w:right w:val="single" w:sz="4" w:space="0" w:color="auto"/>
            </w:tcBorders>
          </w:tcPr>
          <w:p w14:paraId="3DD61708"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593E5889"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47D75650"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2B170D09"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5.1.3.4.3</w:t>
            </w:r>
          </w:p>
        </w:tc>
      </w:tr>
      <w:tr w:rsidR="00C519A7" w:rsidRPr="00D12E4D" w14:paraId="406690EE"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15DA12BA"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20291</w:t>
            </w:r>
          </w:p>
        </w:tc>
        <w:tc>
          <w:tcPr>
            <w:tcW w:w="3333" w:type="dxa"/>
            <w:tcBorders>
              <w:top w:val="single" w:sz="4" w:space="0" w:color="auto"/>
              <w:left w:val="single" w:sz="4" w:space="0" w:color="auto"/>
              <w:bottom w:val="single" w:sz="4" w:space="0" w:color="auto"/>
              <w:right w:val="single" w:sz="4" w:space="0" w:color="auto"/>
            </w:tcBorders>
          </w:tcPr>
          <w:p w14:paraId="6A0D36D2"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Number of UE Context release requested from gNB-DU</w:t>
            </w:r>
          </w:p>
        </w:tc>
        <w:tc>
          <w:tcPr>
            <w:tcW w:w="1441" w:type="dxa"/>
            <w:tcBorders>
              <w:top w:val="single" w:sz="4" w:space="0" w:color="auto"/>
              <w:left w:val="single" w:sz="4" w:space="0" w:color="auto"/>
              <w:bottom w:val="single" w:sz="4" w:space="0" w:color="auto"/>
              <w:right w:val="single" w:sz="4" w:space="0" w:color="auto"/>
            </w:tcBorders>
          </w:tcPr>
          <w:p w14:paraId="17FCFA8C" w14:textId="77777777" w:rsidR="00C519A7" w:rsidRPr="00D12E4D" w:rsidRDefault="00C519A7" w:rsidP="00BC705E">
            <w:pPr>
              <w:keepNext/>
              <w:keepLines/>
              <w:spacing w:after="0"/>
              <w:rPr>
                <w:rFonts w:ascii="Arial" w:hAnsi="Arial"/>
                <w:bCs/>
                <w:sz w:val="18"/>
                <w:lang w:eastAsia="ja-JP"/>
              </w:rPr>
            </w:pPr>
            <w:r w:rsidRPr="00D12E4D">
              <w:rPr>
                <w:rFonts w:ascii="Arial" w:hAnsi="Arial"/>
                <w:bCs/>
                <w:sz w:val="18"/>
                <w:lang w:eastAsia="ja-JP"/>
              </w:rPr>
              <w:t>ELEMENT</w:t>
            </w:r>
          </w:p>
        </w:tc>
        <w:tc>
          <w:tcPr>
            <w:tcW w:w="989" w:type="dxa"/>
            <w:tcBorders>
              <w:top w:val="single" w:sz="4" w:space="0" w:color="auto"/>
              <w:left w:val="single" w:sz="4" w:space="0" w:color="auto"/>
              <w:bottom w:val="single" w:sz="4" w:space="0" w:color="auto"/>
              <w:right w:val="single" w:sz="4" w:space="0" w:color="auto"/>
            </w:tcBorders>
          </w:tcPr>
          <w:p w14:paraId="5F2481AF" w14:textId="77777777" w:rsidR="00C519A7" w:rsidRPr="00D12E4D" w:rsidRDefault="00C519A7" w:rsidP="00461759">
            <w:pPr>
              <w:keepNext/>
              <w:keepLines/>
              <w:spacing w:after="0"/>
              <w:jc w:val="center"/>
              <w:rPr>
                <w:rFonts w:ascii="Arial" w:hAnsi="Arial"/>
                <w:bCs/>
                <w:sz w:val="18"/>
                <w:lang w:eastAsia="ja-JP"/>
              </w:rPr>
            </w:pPr>
            <w:r w:rsidRPr="00D12E4D">
              <w:rPr>
                <w:rFonts w:ascii="Arial" w:hAnsi="Arial"/>
                <w:bCs/>
                <w:sz w:val="18"/>
                <w:lang w:eastAsia="ja-JP"/>
              </w:rPr>
              <w:t>FALSE</w:t>
            </w:r>
          </w:p>
        </w:tc>
        <w:tc>
          <w:tcPr>
            <w:tcW w:w="1621" w:type="dxa"/>
            <w:tcBorders>
              <w:top w:val="single" w:sz="4" w:space="0" w:color="auto"/>
              <w:left w:val="single" w:sz="4" w:space="0" w:color="auto"/>
              <w:bottom w:val="single" w:sz="4" w:space="0" w:color="auto"/>
              <w:right w:val="single" w:sz="4" w:space="0" w:color="auto"/>
            </w:tcBorders>
          </w:tcPr>
          <w:p w14:paraId="168FF297"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INTEGER</w:t>
            </w:r>
          </w:p>
        </w:tc>
        <w:tc>
          <w:tcPr>
            <w:tcW w:w="1441" w:type="dxa"/>
            <w:tcBorders>
              <w:top w:val="single" w:sz="4" w:space="0" w:color="auto"/>
              <w:left w:val="single" w:sz="4" w:space="0" w:color="auto"/>
              <w:bottom w:val="single" w:sz="4" w:space="0" w:color="auto"/>
              <w:right w:val="single" w:sz="4" w:space="0" w:color="auto"/>
            </w:tcBorders>
          </w:tcPr>
          <w:p w14:paraId="2B5A406E" w14:textId="77777777" w:rsidR="00C519A7" w:rsidRPr="00D12E4D" w:rsidRDefault="00C519A7" w:rsidP="00461759">
            <w:pPr>
              <w:keepNext/>
              <w:keepLines/>
              <w:spacing w:after="0"/>
              <w:rPr>
                <w:rFonts w:ascii="Arial" w:hAnsi="Arial"/>
                <w:bCs/>
                <w:sz w:val="18"/>
                <w:lang w:eastAsia="ja-JP"/>
              </w:rPr>
            </w:pPr>
            <w:r w:rsidRPr="00D12E4D">
              <w:rPr>
                <w:rFonts w:ascii="Arial" w:hAnsi="Arial"/>
                <w:bCs/>
                <w:sz w:val="18"/>
                <w:lang w:eastAsia="ja-JP"/>
              </w:rPr>
              <w:t>TS 28.552 [28] Sec 5.1.3.5.1</w:t>
            </w:r>
          </w:p>
        </w:tc>
      </w:tr>
    </w:tbl>
    <w:p w14:paraId="39D2D38D" w14:textId="77777777" w:rsidR="00C519A7" w:rsidRPr="00D12E4D" w:rsidRDefault="00C519A7" w:rsidP="00E2012B"/>
    <w:p w14:paraId="680AA0F0" w14:textId="77777777" w:rsidR="00C519A7" w:rsidRPr="00D12E4D" w:rsidRDefault="00C519A7" w:rsidP="002B0C7A">
      <w:pPr>
        <w:pStyle w:val="Heading4"/>
      </w:pPr>
      <w:r w:rsidRPr="00D12E4D">
        <w:t>8.1.1.15</w:t>
      </w:r>
      <w:r w:rsidRPr="00D12E4D">
        <w:tab/>
        <w:t>gNB Measurements</w:t>
      </w:r>
    </w:p>
    <w:p w14:paraId="7ACCF36C" w14:textId="77777777" w:rsidR="00C519A7" w:rsidRPr="00D12E4D" w:rsidRDefault="00C519A7" w:rsidP="00E2012B">
      <w:r w:rsidRPr="00D12E4D">
        <w:t>The following RAN Parameters are associated with the gNB measurements.</w:t>
      </w:r>
    </w:p>
    <w:tbl>
      <w:tblPr>
        <w:tblW w:w="9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3333"/>
        <w:gridCol w:w="1441"/>
        <w:gridCol w:w="989"/>
        <w:gridCol w:w="1347"/>
        <w:gridCol w:w="1715"/>
      </w:tblGrid>
      <w:tr w:rsidR="00C519A7" w:rsidRPr="00D12E4D" w14:paraId="40633F55"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23A36714"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RAN Parameter ID</w:t>
            </w:r>
          </w:p>
        </w:tc>
        <w:tc>
          <w:tcPr>
            <w:tcW w:w="3333" w:type="dxa"/>
            <w:tcBorders>
              <w:top w:val="single" w:sz="4" w:space="0" w:color="auto"/>
              <w:left w:val="single" w:sz="4" w:space="0" w:color="auto"/>
              <w:bottom w:val="single" w:sz="4" w:space="0" w:color="auto"/>
              <w:right w:val="single" w:sz="4" w:space="0" w:color="auto"/>
            </w:tcBorders>
            <w:hideMark/>
          </w:tcPr>
          <w:p w14:paraId="4EB63305"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RAN Parameter</w:t>
            </w:r>
          </w:p>
        </w:tc>
        <w:tc>
          <w:tcPr>
            <w:tcW w:w="1441" w:type="dxa"/>
            <w:tcBorders>
              <w:top w:val="single" w:sz="4" w:space="0" w:color="auto"/>
              <w:left w:val="single" w:sz="4" w:space="0" w:color="auto"/>
              <w:bottom w:val="single" w:sz="4" w:space="0" w:color="auto"/>
              <w:right w:val="single" w:sz="4" w:space="0" w:color="auto"/>
            </w:tcBorders>
            <w:hideMark/>
          </w:tcPr>
          <w:p w14:paraId="3ED02EF8"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RAN Parameter Value Type</w:t>
            </w:r>
          </w:p>
        </w:tc>
        <w:tc>
          <w:tcPr>
            <w:tcW w:w="989" w:type="dxa"/>
            <w:tcBorders>
              <w:top w:val="single" w:sz="4" w:space="0" w:color="auto"/>
              <w:left w:val="single" w:sz="4" w:space="0" w:color="auto"/>
              <w:bottom w:val="single" w:sz="4" w:space="0" w:color="auto"/>
              <w:right w:val="single" w:sz="4" w:space="0" w:color="auto"/>
            </w:tcBorders>
            <w:hideMark/>
          </w:tcPr>
          <w:p w14:paraId="53A6A600"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Key Flag</w:t>
            </w:r>
          </w:p>
        </w:tc>
        <w:tc>
          <w:tcPr>
            <w:tcW w:w="1347" w:type="dxa"/>
            <w:tcBorders>
              <w:top w:val="single" w:sz="4" w:space="0" w:color="auto"/>
              <w:left w:val="single" w:sz="4" w:space="0" w:color="auto"/>
              <w:bottom w:val="single" w:sz="4" w:space="0" w:color="auto"/>
              <w:right w:val="single" w:sz="4" w:space="0" w:color="auto"/>
            </w:tcBorders>
            <w:hideMark/>
          </w:tcPr>
          <w:p w14:paraId="3B3B39E6"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RAN Parameter Definition</w:t>
            </w:r>
          </w:p>
        </w:tc>
        <w:tc>
          <w:tcPr>
            <w:tcW w:w="1715" w:type="dxa"/>
            <w:tcBorders>
              <w:top w:val="single" w:sz="4" w:space="0" w:color="auto"/>
              <w:left w:val="single" w:sz="4" w:space="0" w:color="auto"/>
              <w:bottom w:val="single" w:sz="4" w:space="0" w:color="auto"/>
              <w:right w:val="single" w:sz="4" w:space="0" w:color="auto"/>
            </w:tcBorders>
            <w:hideMark/>
          </w:tcPr>
          <w:p w14:paraId="6A28F59C" w14:textId="77777777" w:rsidR="00C519A7" w:rsidRPr="00D12E4D" w:rsidRDefault="00C519A7" w:rsidP="00E2012B">
            <w:pPr>
              <w:keepNext/>
              <w:keepLines/>
              <w:spacing w:after="0"/>
              <w:jc w:val="center"/>
              <w:rPr>
                <w:rFonts w:ascii="Arial" w:hAnsi="Arial"/>
                <w:b/>
                <w:sz w:val="18"/>
                <w:lang w:eastAsia="ja-JP"/>
              </w:rPr>
            </w:pPr>
            <w:r w:rsidRPr="00D12E4D">
              <w:rPr>
                <w:rFonts w:ascii="Arial" w:hAnsi="Arial"/>
                <w:b/>
                <w:sz w:val="18"/>
                <w:lang w:eastAsia="ja-JP"/>
              </w:rPr>
              <w:t xml:space="preserve">Semantics Description </w:t>
            </w:r>
          </w:p>
        </w:tc>
      </w:tr>
      <w:tr w:rsidR="00C519A7" w:rsidRPr="00D12E4D" w14:paraId="4E9DC329"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3A817BAB"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lang w:eastAsia="ja-JP"/>
              </w:rPr>
              <w:t>20501</w:t>
            </w:r>
          </w:p>
        </w:tc>
        <w:tc>
          <w:tcPr>
            <w:tcW w:w="3333" w:type="dxa"/>
            <w:tcBorders>
              <w:top w:val="single" w:sz="4" w:space="0" w:color="auto"/>
              <w:left w:val="single" w:sz="4" w:space="0" w:color="auto"/>
              <w:bottom w:val="single" w:sz="4" w:space="0" w:color="auto"/>
              <w:right w:val="single" w:sz="4" w:space="0" w:color="auto"/>
            </w:tcBorders>
          </w:tcPr>
          <w:p w14:paraId="14721628"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lang w:eastAsia="ja-JP"/>
              </w:rPr>
              <w:t>gNB CU-CP Measurements</w:t>
            </w:r>
          </w:p>
        </w:tc>
        <w:tc>
          <w:tcPr>
            <w:tcW w:w="1441" w:type="dxa"/>
            <w:tcBorders>
              <w:top w:val="single" w:sz="4" w:space="0" w:color="auto"/>
              <w:left w:val="single" w:sz="4" w:space="0" w:color="auto"/>
              <w:bottom w:val="single" w:sz="4" w:space="0" w:color="auto"/>
              <w:right w:val="single" w:sz="4" w:space="0" w:color="auto"/>
            </w:tcBorders>
          </w:tcPr>
          <w:p w14:paraId="77C8B77F"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6A348177" w14:textId="77777777" w:rsidR="00C519A7" w:rsidRPr="00D12E4D" w:rsidRDefault="00C519A7" w:rsidP="00E2012B">
            <w:pPr>
              <w:keepNext/>
              <w:keepLines/>
              <w:spacing w:after="0"/>
              <w:jc w:val="center"/>
              <w:rPr>
                <w:rFonts w:ascii="Arial" w:hAnsi="Arial"/>
                <w:b/>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7B5795A8"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lang w:eastAsia="ja-JP"/>
              </w:rPr>
              <w:t>8.1.1.12</w:t>
            </w:r>
          </w:p>
        </w:tc>
        <w:tc>
          <w:tcPr>
            <w:tcW w:w="1715" w:type="dxa"/>
            <w:tcBorders>
              <w:top w:val="single" w:sz="4" w:space="0" w:color="auto"/>
              <w:left w:val="single" w:sz="4" w:space="0" w:color="auto"/>
              <w:bottom w:val="single" w:sz="4" w:space="0" w:color="auto"/>
              <w:right w:val="single" w:sz="4" w:space="0" w:color="auto"/>
            </w:tcBorders>
          </w:tcPr>
          <w:p w14:paraId="6A154FA8" w14:textId="77777777" w:rsidR="00C519A7" w:rsidRPr="00D12E4D" w:rsidRDefault="00C519A7" w:rsidP="00E2012B">
            <w:pPr>
              <w:keepNext/>
              <w:keepLines/>
              <w:spacing w:after="0"/>
              <w:jc w:val="both"/>
              <w:rPr>
                <w:rFonts w:ascii="Arial" w:hAnsi="Arial"/>
                <w:bCs/>
                <w:sz w:val="18"/>
                <w:lang w:eastAsia="ja-JP"/>
              </w:rPr>
            </w:pPr>
            <w:r w:rsidRPr="00D12E4D">
              <w:rPr>
                <w:rFonts w:ascii="Arial" w:hAnsi="Arial"/>
                <w:bCs/>
                <w:sz w:val="18"/>
                <w:lang w:eastAsia="ja-JP"/>
              </w:rPr>
              <w:t>For both UE- and E2 node level measurements</w:t>
            </w:r>
          </w:p>
        </w:tc>
      </w:tr>
      <w:tr w:rsidR="00C519A7" w:rsidRPr="00D12E4D" w14:paraId="7B54003C"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1554E1A6" w14:textId="77777777" w:rsidR="00C519A7" w:rsidRPr="00D12E4D" w:rsidRDefault="00C519A7" w:rsidP="00E2012B">
            <w:pPr>
              <w:keepNext/>
              <w:keepLines/>
              <w:spacing w:after="0"/>
              <w:jc w:val="both"/>
              <w:rPr>
                <w:rFonts w:ascii="Arial" w:hAnsi="Arial"/>
                <w:bCs/>
                <w:sz w:val="18"/>
                <w:lang w:eastAsia="ja-JP"/>
              </w:rPr>
            </w:pPr>
            <w:r w:rsidRPr="00D12E4D">
              <w:rPr>
                <w:rFonts w:ascii="Arial" w:hAnsi="Arial"/>
                <w:bCs/>
                <w:sz w:val="18"/>
                <w:lang w:eastAsia="ja-JP"/>
              </w:rPr>
              <w:t>20502</w:t>
            </w:r>
          </w:p>
        </w:tc>
        <w:tc>
          <w:tcPr>
            <w:tcW w:w="3333" w:type="dxa"/>
            <w:tcBorders>
              <w:top w:val="single" w:sz="4" w:space="0" w:color="auto"/>
              <w:left w:val="single" w:sz="4" w:space="0" w:color="auto"/>
              <w:bottom w:val="single" w:sz="4" w:space="0" w:color="auto"/>
              <w:right w:val="single" w:sz="4" w:space="0" w:color="auto"/>
            </w:tcBorders>
          </w:tcPr>
          <w:p w14:paraId="74616A67"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lang w:eastAsia="ja-JP"/>
              </w:rPr>
              <w:t>gNB CU-UP Measurements</w:t>
            </w:r>
          </w:p>
        </w:tc>
        <w:tc>
          <w:tcPr>
            <w:tcW w:w="1441" w:type="dxa"/>
            <w:tcBorders>
              <w:top w:val="single" w:sz="4" w:space="0" w:color="auto"/>
              <w:left w:val="single" w:sz="4" w:space="0" w:color="auto"/>
              <w:bottom w:val="single" w:sz="4" w:space="0" w:color="auto"/>
              <w:right w:val="single" w:sz="4" w:space="0" w:color="auto"/>
            </w:tcBorders>
          </w:tcPr>
          <w:p w14:paraId="583BEE19"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0E2A1884" w14:textId="77777777" w:rsidR="00C519A7" w:rsidRPr="00D12E4D" w:rsidRDefault="00C519A7" w:rsidP="00E2012B">
            <w:pPr>
              <w:keepNext/>
              <w:keepLines/>
              <w:spacing w:after="0"/>
              <w:jc w:val="center"/>
              <w:rPr>
                <w:rFonts w:ascii="Arial" w:hAnsi="Arial"/>
                <w:b/>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7FFB34D9"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lang w:eastAsia="ja-JP"/>
              </w:rPr>
              <w:t>8.1.1.13</w:t>
            </w:r>
          </w:p>
        </w:tc>
        <w:tc>
          <w:tcPr>
            <w:tcW w:w="1715" w:type="dxa"/>
            <w:tcBorders>
              <w:top w:val="single" w:sz="4" w:space="0" w:color="auto"/>
              <w:left w:val="single" w:sz="4" w:space="0" w:color="auto"/>
              <w:bottom w:val="single" w:sz="4" w:space="0" w:color="auto"/>
              <w:right w:val="single" w:sz="4" w:space="0" w:color="auto"/>
            </w:tcBorders>
          </w:tcPr>
          <w:p w14:paraId="6327722C"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lang w:eastAsia="ja-JP"/>
              </w:rPr>
              <w:t>For both UE- and E2 node level measurements</w:t>
            </w:r>
          </w:p>
        </w:tc>
      </w:tr>
      <w:tr w:rsidR="00C519A7" w:rsidRPr="00D12E4D" w14:paraId="0CE99B59"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609A0078" w14:textId="77777777" w:rsidR="00C519A7" w:rsidRPr="00D12E4D" w:rsidRDefault="00C519A7" w:rsidP="00E2012B">
            <w:pPr>
              <w:keepNext/>
              <w:keepLines/>
              <w:spacing w:after="0"/>
              <w:jc w:val="both"/>
              <w:rPr>
                <w:rFonts w:ascii="Arial" w:hAnsi="Arial"/>
                <w:bCs/>
                <w:sz w:val="18"/>
                <w:lang w:eastAsia="ja-JP"/>
              </w:rPr>
            </w:pPr>
            <w:r w:rsidRPr="00D12E4D">
              <w:rPr>
                <w:rFonts w:ascii="Arial" w:hAnsi="Arial"/>
                <w:bCs/>
                <w:sz w:val="18"/>
                <w:lang w:eastAsia="ja-JP"/>
              </w:rPr>
              <w:t>20503</w:t>
            </w:r>
          </w:p>
        </w:tc>
        <w:tc>
          <w:tcPr>
            <w:tcW w:w="3333" w:type="dxa"/>
            <w:tcBorders>
              <w:top w:val="single" w:sz="4" w:space="0" w:color="auto"/>
              <w:left w:val="single" w:sz="4" w:space="0" w:color="auto"/>
              <w:bottom w:val="single" w:sz="4" w:space="0" w:color="auto"/>
              <w:right w:val="single" w:sz="4" w:space="0" w:color="auto"/>
            </w:tcBorders>
          </w:tcPr>
          <w:p w14:paraId="0F10F368"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lang w:eastAsia="ja-JP"/>
              </w:rPr>
              <w:t>gNB DU Measurements</w:t>
            </w:r>
          </w:p>
        </w:tc>
        <w:tc>
          <w:tcPr>
            <w:tcW w:w="1441" w:type="dxa"/>
            <w:tcBorders>
              <w:top w:val="single" w:sz="4" w:space="0" w:color="auto"/>
              <w:left w:val="single" w:sz="4" w:space="0" w:color="auto"/>
              <w:bottom w:val="single" w:sz="4" w:space="0" w:color="auto"/>
              <w:right w:val="single" w:sz="4" w:space="0" w:color="auto"/>
            </w:tcBorders>
          </w:tcPr>
          <w:p w14:paraId="1856A145"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lang w:eastAsia="ja-JP"/>
              </w:rPr>
              <w:t>STRUCTURE</w:t>
            </w:r>
          </w:p>
        </w:tc>
        <w:tc>
          <w:tcPr>
            <w:tcW w:w="989" w:type="dxa"/>
            <w:tcBorders>
              <w:top w:val="single" w:sz="4" w:space="0" w:color="auto"/>
              <w:left w:val="single" w:sz="4" w:space="0" w:color="auto"/>
              <w:bottom w:val="single" w:sz="4" w:space="0" w:color="auto"/>
              <w:right w:val="single" w:sz="4" w:space="0" w:color="auto"/>
            </w:tcBorders>
          </w:tcPr>
          <w:p w14:paraId="4E75884A" w14:textId="77777777" w:rsidR="00C519A7" w:rsidRPr="00D12E4D" w:rsidRDefault="00C519A7" w:rsidP="00E2012B">
            <w:pPr>
              <w:keepNext/>
              <w:keepLines/>
              <w:spacing w:after="0"/>
              <w:jc w:val="center"/>
              <w:rPr>
                <w:rFonts w:ascii="Arial" w:hAnsi="Arial"/>
                <w:b/>
                <w:sz w:val="18"/>
                <w:lang w:eastAsia="ja-JP"/>
              </w:rPr>
            </w:pPr>
          </w:p>
        </w:tc>
        <w:tc>
          <w:tcPr>
            <w:tcW w:w="1347" w:type="dxa"/>
            <w:tcBorders>
              <w:top w:val="single" w:sz="4" w:space="0" w:color="auto"/>
              <w:left w:val="single" w:sz="4" w:space="0" w:color="auto"/>
              <w:bottom w:val="single" w:sz="4" w:space="0" w:color="auto"/>
              <w:right w:val="single" w:sz="4" w:space="0" w:color="auto"/>
            </w:tcBorders>
          </w:tcPr>
          <w:p w14:paraId="0DFA6FE1"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lang w:eastAsia="ja-JP"/>
              </w:rPr>
              <w:t>8.1.1.14</w:t>
            </w:r>
          </w:p>
        </w:tc>
        <w:tc>
          <w:tcPr>
            <w:tcW w:w="1715" w:type="dxa"/>
            <w:tcBorders>
              <w:top w:val="single" w:sz="4" w:space="0" w:color="auto"/>
              <w:left w:val="single" w:sz="4" w:space="0" w:color="auto"/>
              <w:bottom w:val="single" w:sz="4" w:space="0" w:color="auto"/>
              <w:right w:val="single" w:sz="4" w:space="0" w:color="auto"/>
            </w:tcBorders>
          </w:tcPr>
          <w:p w14:paraId="5BA2BAEA" w14:textId="77777777" w:rsidR="00C519A7" w:rsidRPr="00D12E4D" w:rsidRDefault="00C519A7" w:rsidP="00E2012B">
            <w:pPr>
              <w:keepNext/>
              <w:keepLines/>
              <w:spacing w:after="0"/>
              <w:rPr>
                <w:rFonts w:ascii="Arial" w:hAnsi="Arial"/>
                <w:bCs/>
                <w:sz w:val="18"/>
                <w:lang w:eastAsia="ja-JP"/>
              </w:rPr>
            </w:pPr>
            <w:r w:rsidRPr="00D12E4D">
              <w:rPr>
                <w:rFonts w:ascii="Arial" w:hAnsi="Arial"/>
                <w:bCs/>
                <w:sz w:val="18"/>
                <w:lang w:eastAsia="ja-JP"/>
              </w:rPr>
              <w:t>For both UE- and E2 node level measurements</w:t>
            </w:r>
          </w:p>
        </w:tc>
      </w:tr>
    </w:tbl>
    <w:p w14:paraId="78F94DDD" w14:textId="77777777" w:rsidR="00C519A7" w:rsidRPr="00D12E4D" w:rsidRDefault="00C519A7" w:rsidP="00E2012B"/>
    <w:p w14:paraId="0F2D21C2" w14:textId="77777777" w:rsidR="00C519A7" w:rsidRPr="00D12E4D" w:rsidRDefault="00C519A7" w:rsidP="002B0C7A">
      <w:pPr>
        <w:pStyle w:val="Heading4"/>
      </w:pPr>
      <w:r w:rsidRPr="00D12E4D">
        <w:t>8.1.1.16</w:t>
      </w:r>
      <w:r w:rsidRPr="00D12E4D">
        <w:tab/>
        <w:t xml:space="preserve">PDU Session </w:t>
      </w:r>
    </w:p>
    <w:p w14:paraId="5174B65D" w14:textId="77777777" w:rsidR="00C519A7" w:rsidRPr="00D12E4D" w:rsidRDefault="00C519A7" w:rsidP="00E2012B">
      <w:r w:rsidRPr="00D12E4D">
        <w:t>The following RAN Parameters are associated with PDU session.</w:t>
      </w:r>
    </w:p>
    <w:tbl>
      <w:tblPr>
        <w:tblW w:w="9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4"/>
        <w:gridCol w:w="3691"/>
        <w:gridCol w:w="1350"/>
        <w:gridCol w:w="988"/>
        <w:gridCol w:w="1440"/>
        <w:gridCol w:w="1357"/>
      </w:tblGrid>
      <w:tr w:rsidR="00C519A7" w:rsidRPr="00D12E4D" w14:paraId="5C69BC28"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0584F20B" w14:textId="77777777" w:rsidR="00C519A7" w:rsidRPr="00D12E4D" w:rsidRDefault="00C519A7" w:rsidP="00E2012B">
            <w:pPr>
              <w:keepNext/>
              <w:keepLines/>
              <w:spacing w:after="0"/>
              <w:jc w:val="center"/>
              <w:rPr>
                <w:rFonts w:ascii="Arial" w:hAnsi="Arial"/>
                <w:b/>
                <w:bCs/>
                <w:sz w:val="18"/>
                <w:lang w:eastAsia="ja-JP"/>
              </w:rPr>
            </w:pPr>
            <w:r w:rsidRPr="00D12E4D">
              <w:rPr>
                <w:rFonts w:ascii="Arial" w:hAnsi="Arial"/>
                <w:b/>
                <w:bCs/>
                <w:sz w:val="18"/>
                <w:lang w:eastAsia="ja-JP"/>
              </w:rPr>
              <w:lastRenderedPageBreak/>
              <w:t>RAN Parameter ID</w:t>
            </w:r>
          </w:p>
        </w:tc>
        <w:tc>
          <w:tcPr>
            <w:tcW w:w="3691" w:type="dxa"/>
            <w:tcBorders>
              <w:top w:val="single" w:sz="4" w:space="0" w:color="auto"/>
              <w:left w:val="single" w:sz="4" w:space="0" w:color="auto"/>
              <w:bottom w:val="single" w:sz="4" w:space="0" w:color="auto"/>
              <w:right w:val="single" w:sz="4" w:space="0" w:color="auto"/>
            </w:tcBorders>
            <w:hideMark/>
          </w:tcPr>
          <w:p w14:paraId="584644D2" w14:textId="77777777" w:rsidR="00C519A7" w:rsidRPr="00D12E4D" w:rsidRDefault="00C519A7" w:rsidP="00E2012B">
            <w:pPr>
              <w:keepNext/>
              <w:keepLines/>
              <w:spacing w:after="0"/>
              <w:jc w:val="center"/>
              <w:rPr>
                <w:rFonts w:ascii="Arial" w:hAnsi="Arial"/>
                <w:b/>
                <w:bCs/>
                <w:sz w:val="18"/>
                <w:lang w:eastAsia="ja-JP"/>
              </w:rPr>
            </w:pPr>
            <w:r w:rsidRPr="00D12E4D">
              <w:rPr>
                <w:rFonts w:ascii="Arial" w:hAnsi="Arial"/>
                <w:b/>
                <w:bCs/>
                <w:sz w:val="18"/>
                <w:lang w:eastAsia="ja-JP"/>
              </w:rPr>
              <w:t>RAN Parameter</w:t>
            </w:r>
          </w:p>
        </w:tc>
        <w:tc>
          <w:tcPr>
            <w:tcW w:w="1350" w:type="dxa"/>
            <w:tcBorders>
              <w:top w:val="single" w:sz="4" w:space="0" w:color="auto"/>
              <w:left w:val="single" w:sz="4" w:space="0" w:color="auto"/>
              <w:bottom w:val="single" w:sz="4" w:space="0" w:color="auto"/>
              <w:right w:val="single" w:sz="4" w:space="0" w:color="auto"/>
            </w:tcBorders>
            <w:hideMark/>
          </w:tcPr>
          <w:p w14:paraId="1ACB084E" w14:textId="77777777" w:rsidR="00C519A7" w:rsidRPr="00D12E4D" w:rsidRDefault="00C519A7" w:rsidP="00E2012B">
            <w:pPr>
              <w:keepNext/>
              <w:keepLines/>
              <w:spacing w:after="0"/>
              <w:jc w:val="center"/>
              <w:rPr>
                <w:rFonts w:ascii="Arial" w:hAnsi="Arial"/>
                <w:b/>
                <w:bCs/>
                <w:sz w:val="18"/>
                <w:lang w:eastAsia="ja-JP"/>
              </w:rPr>
            </w:pPr>
            <w:r w:rsidRPr="00D12E4D">
              <w:rPr>
                <w:rFonts w:ascii="Arial" w:hAnsi="Arial"/>
                <w:b/>
                <w:bCs/>
                <w:sz w:val="18"/>
                <w:lang w:eastAsia="ja-JP"/>
              </w:rPr>
              <w:t>RAN Parameter Value Type</w:t>
            </w:r>
          </w:p>
        </w:tc>
        <w:tc>
          <w:tcPr>
            <w:tcW w:w="988" w:type="dxa"/>
            <w:tcBorders>
              <w:top w:val="single" w:sz="4" w:space="0" w:color="auto"/>
              <w:left w:val="single" w:sz="4" w:space="0" w:color="auto"/>
              <w:bottom w:val="single" w:sz="4" w:space="0" w:color="auto"/>
              <w:right w:val="single" w:sz="4" w:space="0" w:color="auto"/>
            </w:tcBorders>
            <w:hideMark/>
          </w:tcPr>
          <w:p w14:paraId="7A0A4DE8" w14:textId="77777777" w:rsidR="00C519A7" w:rsidRPr="00D12E4D" w:rsidRDefault="00C519A7" w:rsidP="00E2012B">
            <w:pPr>
              <w:keepNext/>
              <w:keepLines/>
              <w:spacing w:after="0"/>
              <w:jc w:val="center"/>
              <w:rPr>
                <w:rFonts w:ascii="Arial" w:hAnsi="Arial"/>
                <w:b/>
                <w:bCs/>
                <w:sz w:val="18"/>
                <w:lang w:eastAsia="ja-JP"/>
              </w:rPr>
            </w:pPr>
            <w:r w:rsidRPr="00D12E4D">
              <w:rPr>
                <w:rFonts w:ascii="Arial" w:hAnsi="Arial"/>
                <w:b/>
                <w:bCs/>
                <w:sz w:val="18"/>
                <w:lang w:eastAsia="ja-JP"/>
              </w:rPr>
              <w:t>Key Flag</w:t>
            </w:r>
          </w:p>
        </w:tc>
        <w:tc>
          <w:tcPr>
            <w:tcW w:w="1440" w:type="dxa"/>
            <w:tcBorders>
              <w:top w:val="single" w:sz="4" w:space="0" w:color="auto"/>
              <w:left w:val="single" w:sz="4" w:space="0" w:color="auto"/>
              <w:bottom w:val="single" w:sz="4" w:space="0" w:color="auto"/>
              <w:right w:val="single" w:sz="4" w:space="0" w:color="auto"/>
            </w:tcBorders>
            <w:hideMark/>
          </w:tcPr>
          <w:p w14:paraId="785BB89C" w14:textId="77777777" w:rsidR="00C519A7" w:rsidRPr="00D12E4D" w:rsidRDefault="00C519A7" w:rsidP="00E2012B">
            <w:pPr>
              <w:keepNext/>
              <w:keepLines/>
              <w:spacing w:after="0"/>
              <w:jc w:val="center"/>
              <w:rPr>
                <w:rFonts w:ascii="Arial" w:hAnsi="Arial"/>
                <w:b/>
                <w:bCs/>
                <w:sz w:val="18"/>
                <w:lang w:eastAsia="ja-JP"/>
              </w:rPr>
            </w:pPr>
            <w:r w:rsidRPr="00D12E4D">
              <w:rPr>
                <w:rFonts w:ascii="Arial" w:hAnsi="Arial"/>
                <w:b/>
                <w:bCs/>
                <w:sz w:val="18"/>
                <w:lang w:eastAsia="ja-JP"/>
              </w:rPr>
              <w:t>RAN Parameter Definition</w:t>
            </w:r>
          </w:p>
        </w:tc>
        <w:tc>
          <w:tcPr>
            <w:tcW w:w="1357" w:type="dxa"/>
            <w:tcBorders>
              <w:top w:val="single" w:sz="4" w:space="0" w:color="auto"/>
              <w:left w:val="single" w:sz="4" w:space="0" w:color="auto"/>
              <w:bottom w:val="single" w:sz="4" w:space="0" w:color="auto"/>
              <w:right w:val="single" w:sz="4" w:space="0" w:color="auto"/>
            </w:tcBorders>
            <w:hideMark/>
          </w:tcPr>
          <w:p w14:paraId="71C63846" w14:textId="77777777" w:rsidR="00C519A7" w:rsidRPr="00D12E4D" w:rsidRDefault="00C519A7" w:rsidP="00E2012B">
            <w:pPr>
              <w:keepNext/>
              <w:keepLines/>
              <w:spacing w:after="0"/>
              <w:jc w:val="center"/>
              <w:rPr>
                <w:rFonts w:ascii="Arial" w:hAnsi="Arial"/>
                <w:b/>
                <w:bCs/>
                <w:sz w:val="18"/>
                <w:lang w:eastAsia="ja-JP"/>
              </w:rPr>
            </w:pPr>
            <w:r w:rsidRPr="00D12E4D">
              <w:rPr>
                <w:rFonts w:ascii="Arial" w:hAnsi="Arial"/>
                <w:b/>
                <w:bCs/>
                <w:sz w:val="18"/>
                <w:lang w:eastAsia="ja-JP"/>
              </w:rPr>
              <w:t>Semantics Description</w:t>
            </w:r>
          </w:p>
        </w:tc>
      </w:tr>
      <w:tr w:rsidR="00C519A7" w:rsidRPr="00D12E4D" w14:paraId="24CEC7FF"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F642591"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21001</w:t>
            </w:r>
          </w:p>
        </w:tc>
        <w:tc>
          <w:tcPr>
            <w:tcW w:w="3691" w:type="dxa"/>
            <w:tcBorders>
              <w:top w:val="single" w:sz="4" w:space="0" w:color="auto"/>
              <w:left w:val="single" w:sz="4" w:space="0" w:color="auto"/>
              <w:bottom w:val="single" w:sz="4" w:space="0" w:color="auto"/>
              <w:right w:val="single" w:sz="4" w:space="0" w:color="auto"/>
            </w:tcBorders>
            <w:hideMark/>
          </w:tcPr>
          <w:p w14:paraId="2002201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S-NSSAI</w:t>
            </w:r>
          </w:p>
        </w:tc>
        <w:tc>
          <w:tcPr>
            <w:tcW w:w="1350" w:type="dxa"/>
            <w:tcBorders>
              <w:top w:val="single" w:sz="4" w:space="0" w:color="auto"/>
              <w:left w:val="single" w:sz="4" w:space="0" w:color="auto"/>
              <w:bottom w:val="single" w:sz="4" w:space="0" w:color="auto"/>
              <w:right w:val="single" w:sz="4" w:space="0" w:color="auto"/>
            </w:tcBorders>
          </w:tcPr>
          <w:p w14:paraId="0C96DCB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988" w:type="dxa"/>
            <w:tcBorders>
              <w:top w:val="single" w:sz="4" w:space="0" w:color="auto"/>
              <w:left w:val="single" w:sz="4" w:space="0" w:color="auto"/>
              <w:bottom w:val="single" w:sz="4" w:space="0" w:color="auto"/>
              <w:right w:val="single" w:sz="4" w:space="0" w:color="auto"/>
            </w:tcBorders>
          </w:tcPr>
          <w:p w14:paraId="129E2CB4" w14:textId="77777777" w:rsidR="00C519A7" w:rsidRPr="00D12E4D" w:rsidRDefault="00C519A7" w:rsidP="00E2012B">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5925AF29" w14:textId="77777777" w:rsidR="00C519A7" w:rsidRPr="00D12E4D" w:rsidRDefault="00C519A7" w:rsidP="00E2012B">
            <w:pPr>
              <w:keepNext/>
              <w:keepLines/>
              <w:spacing w:after="0"/>
              <w:rPr>
                <w:rFonts w:ascii="Arial" w:hAnsi="Arial"/>
                <w:sz w:val="18"/>
                <w:lang w:eastAsia="ja-JP"/>
              </w:rPr>
            </w:pPr>
          </w:p>
        </w:tc>
        <w:tc>
          <w:tcPr>
            <w:tcW w:w="1357" w:type="dxa"/>
            <w:tcBorders>
              <w:top w:val="single" w:sz="4" w:space="0" w:color="auto"/>
              <w:left w:val="single" w:sz="4" w:space="0" w:color="auto"/>
              <w:bottom w:val="single" w:sz="4" w:space="0" w:color="auto"/>
              <w:right w:val="single" w:sz="4" w:space="0" w:color="auto"/>
            </w:tcBorders>
          </w:tcPr>
          <w:p w14:paraId="15BD9376"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S-NSSAI </w:t>
            </w:r>
            <w:r w:rsidRPr="00D12E4D">
              <w:rPr>
                <w:rFonts w:ascii="Arial" w:hAnsi="Arial"/>
                <w:sz w:val="18"/>
                <w:lang w:eastAsia="ja-JP"/>
              </w:rPr>
              <w:t>IE in TS 38.473 [19] Section 9.3.1.38</w:t>
            </w:r>
          </w:p>
        </w:tc>
      </w:tr>
      <w:tr w:rsidR="00C519A7" w:rsidRPr="00D12E4D" w14:paraId="1A37FAC6"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2BDB48F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21002</w:t>
            </w:r>
          </w:p>
        </w:tc>
        <w:tc>
          <w:tcPr>
            <w:tcW w:w="3691" w:type="dxa"/>
            <w:tcBorders>
              <w:top w:val="single" w:sz="4" w:space="0" w:color="auto"/>
              <w:left w:val="single" w:sz="4" w:space="0" w:color="auto"/>
              <w:bottom w:val="single" w:sz="4" w:space="0" w:color="auto"/>
              <w:right w:val="single" w:sz="4" w:space="0" w:color="auto"/>
            </w:tcBorders>
            <w:hideMark/>
          </w:tcPr>
          <w:p w14:paraId="168B28F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&gt;SST</w:t>
            </w:r>
          </w:p>
        </w:tc>
        <w:tc>
          <w:tcPr>
            <w:tcW w:w="1350" w:type="dxa"/>
            <w:tcBorders>
              <w:top w:val="single" w:sz="4" w:space="0" w:color="auto"/>
              <w:left w:val="single" w:sz="4" w:space="0" w:color="auto"/>
              <w:bottom w:val="single" w:sz="4" w:space="0" w:color="auto"/>
              <w:right w:val="single" w:sz="4" w:space="0" w:color="auto"/>
            </w:tcBorders>
          </w:tcPr>
          <w:p w14:paraId="73AE46A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7FD9F2E5"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440" w:type="dxa"/>
            <w:tcBorders>
              <w:top w:val="single" w:sz="4" w:space="0" w:color="auto"/>
              <w:left w:val="single" w:sz="4" w:space="0" w:color="auto"/>
              <w:bottom w:val="single" w:sz="4" w:space="0" w:color="auto"/>
              <w:right w:val="single" w:sz="4" w:space="0" w:color="auto"/>
            </w:tcBorders>
          </w:tcPr>
          <w:p w14:paraId="6748473B" w14:textId="77777777" w:rsidR="00C519A7" w:rsidRPr="00D12E4D" w:rsidRDefault="00C519A7" w:rsidP="00E2012B">
            <w:pPr>
              <w:keepNext/>
              <w:keepLines/>
              <w:spacing w:after="0"/>
              <w:rPr>
                <w:rFonts w:ascii="Arial" w:hAnsi="Arial"/>
                <w:sz w:val="18"/>
                <w:lang w:eastAsia="ja-JP"/>
              </w:rPr>
            </w:pPr>
            <w:r w:rsidRPr="00D12E4D">
              <w:rPr>
                <w:rFonts w:ascii="Arial" w:hAnsi="Arial"/>
                <w:bCs/>
                <w:i/>
                <w:iCs/>
                <w:sz w:val="18"/>
                <w:lang w:eastAsia="ja-JP"/>
              </w:rPr>
              <w:t xml:space="preserve">SST </w:t>
            </w:r>
            <w:r w:rsidRPr="00D12E4D">
              <w:rPr>
                <w:rFonts w:ascii="Arial" w:hAnsi="Arial"/>
                <w:bCs/>
                <w:sz w:val="18"/>
                <w:lang w:eastAsia="ja-JP"/>
              </w:rPr>
              <w:t>IE in TS 38.473 [19] Section 9.3.1.38</w:t>
            </w:r>
          </w:p>
        </w:tc>
        <w:tc>
          <w:tcPr>
            <w:tcW w:w="1357" w:type="dxa"/>
            <w:tcBorders>
              <w:top w:val="single" w:sz="4" w:space="0" w:color="auto"/>
              <w:left w:val="single" w:sz="4" w:space="0" w:color="auto"/>
              <w:bottom w:val="single" w:sz="4" w:space="0" w:color="auto"/>
              <w:right w:val="single" w:sz="4" w:space="0" w:color="auto"/>
            </w:tcBorders>
          </w:tcPr>
          <w:p w14:paraId="5AE18F01" w14:textId="77777777" w:rsidR="00C519A7" w:rsidRPr="00D12E4D" w:rsidRDefault="00C519A7" w:rsidP="00E2012B">
            <w:pPr>
              <w:keepNext/>
              <w:keepLines/>
              <w:spacing w:after="0"/>
              <w:rPr>
                <w:rFonts w:ascii="Arial" w:hAnsi="Arial"/>
                <w:sz w:val="18"/>
                <w:lang w:eastAsia="ja-JP"/>
              </w:rPr>
            </w:pPr>
          </w:p>
        </w:tc>
      </w:tr>
      <w:tr w:rsidR="00C519A7" w:rsidRPr="00D12E4D" w14:paraId="5D0514A4"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09C367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21003</w:t>
            </w:r>
          </w:p>
        </w:tc>
        <w:tc>
          <w:tcPr>
            <w:tcW w:w="3691" w:type="dxa"/>
            <w:tcBorders>
              <w:top w:val="single" w:sz="4" w:space="0" w:color="auto"/>
              <w:left w:val="single" w:sz="4" w:space="0" w:color="auto"/>
              <w:bottom w:val="single" w:sz="4" w:space="0" w:color="auto"/>
              <w:right w:val="single" w:sz="4" w:space="0" w:color="auto"/>
            </w:tcBorders>
            <w:hideMark/>
          </w:tcPr>
          <w:p w14:paraId="33E3ABA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&gt;SD</w:t>
            </w:r>
          </w:p>
        </w:tc>
        <w:tc>
          <w:tcPr>
            <w:tcW w:w="1350" w:type="dxa"/>
            <w:tcBorders>
              <w:top w:val="single" w:sz="4" w:space="0" w:color="auto"/>
              <w:left w:val="single" w:sz="4" w:space="0" w:color="auto"/>
              <w:bottom w:val="single" w:sz="4" w:space="0" w:color="auto"/>
              <w:right w:val="single" w:sz="4" w:space="0" w:color="auto"/>
            </w:tcBorders>
          </w:tcPr>
          <w:p w14:paraId="403D403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08D6802A"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440" w:type="dxa"/>
            <w:tcBorders>
              <w:top w:val="single" w:sz="4" w:space="0" w:color="auto"/>
              <w:left w:val="single" w:sz="4" w:space="0" w:color="auto"/>
              <w:bottom w:val="single" w:sz="4" w:space="0" w:color="auto"/>
              <w:right w:val="single" w:sz="4" w:space="0" w:color="auto"/>
            </w:tcBorders>
          </w:tcPr>
          <w:p w14:paraId="27FF857B" w14:textId="77777777" w:rsidR="00C519A7" w:rsidRPr="00D12E4D" w:rsidRDefault="00C519A7" w:rsidP="00E2012B">
            <w:pPr>
              <w:keepNext/>
              <w:keepLines/>
              <w:spacing w:after="0"/>
              <w:rPr>
                <w:rFonts w:ascii="Arial" w:hAnsi="Arial"/>
                <w:sz w:val="18"/>
                <w:lang w:eastAsia="ja-JP"/>
              </w:rPr>
            </w:pPr>
            <w:r w:rsidRPr="00D12E4D">
              <w:rPr>
                <w:rFonts w:ascii="Arial" w:hAnsi="Arial"/>
                <w:bCs/>
                <w:i/>
                <w:iCs/>
                <w:sz w:val="18"/>
                <w:lang w:eastAsia="ja-JP"/>
              </w:rPr>
              <w:t xml:space="preserve">SD </w:t>
            </w:r>
            <w:r w:rsidRPr="00D12E4D">
              <w:rPr>
                <w:rFonts w:ascii="Arial" w:hAnsi="Arial"/>
                <w:bCs/>
                <w:sz w:val="18"/>
                <w:lang w:eastAsia="ja-JP"/>
              </w:rPr>
              <w:t>IE in TS 38.473 [19] Section 9.3.1.38</w:t>
            </w:r>
          </w:p>
        </w:tc>
        <w:tc>
          <w:tcPr>
            <w:tcW w:w="1357" w:type="dxa"/>
            <w:tcBorders>
              <w:top w:val="single" w:sz="4" w:space="0" w:color="auto"/>
              <w:left w:val="single" w:sz="4" w:space="0" w:color="auto"/>
              <w:bottom w:val="single" w:sz="4" w:space="0" w:color="auto"/>
              <w:right w:val="single" w:sz="4" w:space="0" w:color="auto"/>
            </w:tcBorders>
          </w:tcPr>
          <w:p w14:paraId="10B07855" w14:textId="77777777" w:rsidR="00C519A7" w:rsidRPr="00D12E4D" w:rsidRDefault="00C519A7" w:rsidP="00E2012B">
            <w:pPr>
              <w:keepNext/>
              <w:keepLines/>
              <w:spacing w:after="0"/>
              <w:rPr>
                <w:rFonts w:ascii="Arial" w:hAnsi="Arial"/>
                <w:sz w:val="18"/>
                <w:lang w:eastAsia="ja-JP"/>
              </w:rPr>
            </w:pPr>
          </w:p>
        </w:tc>
      </w:tr>
      <w:tr w:rsidR="00C519A7" w:rsidRPr="00D12E4D" w14:paraId="5F78B942"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26F5C78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21004</w:t>
            </w:r>
          </w:p>
        </w:tc>
        <w:tc>
          <w:tcPr>
            <w:tcW w:w="3691" w:type="dxa"/>
            <w:tcBorders>
              <w:top w:val="single" w:sz="4" w:space="0" w:color="auto"/>
              <w:left w:val="single" w:sz="4" w:space="0" w:color="auto"/>
              <w:bottom w:val="single" w:sz="4" w:space="0" w:color="auto"/>
              <w:right w:val="single" w:sz="4" w:space="0" w:color="auto"/>
            </w:tcBorders>
            <w:hideMark/>
          </w:tcPr>
          <w:p w14:paraId="3DF4216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PDU Session Aggregate Maximum Bit Rate</w:t>
            </w:r>
          </w:p>
        </w:tc>
        <w:tc>
          <w:tcPr>
            <w:tcW w:w="1350" w:type="dxa"/>
            <w:tcBorders>
              <w:top w:val="single" w:sz="4" w:space="0" w:color="auto"/>
              <w:left w:val="single" w:sz="4" w:space="0" w:color="auto"/>
              <w:bottom w:val="single" w:sz="4" w:space="0" w:color="auto"/>
              <w:right w:val="single" w:sz="4" w:space="0" w:color="auto"/>
            </w:tcBorders>
          </w:tcPr>
          <w:p w14:paraId="59B1DEA1"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STRUCTURE</w:t>
            </w:r>
          </w:p>
        </w:tc>
        <w:tc>
          <w:tcPr>
            <w:tcW w:w="988" w:type="dxa"/>
            <w:tcBorders>
              <w:top w:val="single" w:sz="4" w:space="0" w:color="auto"/>
              <w:left w:val="single" w:sz="4" w:space="0" w:color="auto"/>
              <w:bottom w:val="single" w:sz="4" w:space="0" w:color="auto"/>
              <w:right w:val="single" w:sz="4" w:space="0" w:color="auto"/>
            </w:tcBorders>
          </w:tcPr>
          <w:p w14:paraId="17B6B682" w14:textId="77777777" w:rsidR="00C519A7" w:rsidRPr="00D12E4D" w:rsidRDefault="00C519A7" w:rsidP="00E2012B">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578461E8" w14:textId="77777777" w:rsidR="00C519A7" w:rsidRPr="00D12E4D" w:rsidRDefault="00C519A7" w:rsidP="00E2012B">
            <w:pPr>
              <w:keepNext/>
              <w:keepLines/>
              <w:spacing w:after="0"/>
              <w:rPr>
                <w:rFonts w:ascii="Arial" w:hAnsi="Arial"/>
                <w:sz w:val="18"/>
                <w:lang w:eastAsia="ja-JP"/>
              </w:rPr>
            </w:pPr>
          </w:p>
        </w:tc>
        <w:tc>
          <w:tcPr>
            <w:tcW w:w="1357" w:type="dxa"/>
            <w:tcBorders>
              <w:top w:val="single" w:sz="4" w:space="0" w:color="auto"/>
              <w:left w:val="single" w:sz="4" w:space="0" w:color="auto"/>
              <w:bottom w:val="single" w:sz="4" w:space="0" w:color="auto"/>
              <w:right w:val="single" w:sz="4" w:space="0" w:color="auto"/>
            </w:tcBorders>
          </w:tcPr>
          <w:p w14:paraId="0CACE277"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PDU Session Aggregate Maximum Bit Rate </w:t>
            </w:r>
            <w:r w:rsidRPr="00D12E4D">
              <w:rPr>
                <w:rFonts w:ascii="Arial" w:hAnsi="Arial"/>
                <w:sz w:val="18"/>
                <w:lang w:eastAsia="ja-JP"/>
              </w:rPr>
              <w:t>IE in TS 38.413 [11] Section 9.3.1.102</w:t>
            </w:r>
          </w:p>
        </w:tc>
      </w:tr>
      <w:tr w:rsidR="00C519A7" w:rsidRPr="00D12E4D" w14:paraId="05460350"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35680480"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21005</w:t>
            </w:r>
          </w:p>
        </w:tc>
        <w:tc>
          <w:tcPr>
            <w:tcW w:w="3691" w:type="dxa"/>
            <w:tcBorders>
              <w:top w:val="single" w:sz="4" w:space="0" w:color="auto"/>
              <w:left w:val="single" w:sz="4" w:space="0" w:color="auto"/>
              <w:bottom w:val="single" w:sz="4" w:space="0" w:color="auto"/>
              <w:right w:val="single" w:sz="4" w:space="0" w:color="auto"/>
            </w:tcBorders>
            <w:hideMark/>
          </w:tcPr>
          <w:p w14:paraId="72816F1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&gt;PDU Session Aggregate Maximum Bit Rate Downlink</w:t>
            </w:r>
          </w:p>
        </w:tc>
        <w:tc>
          <w:tcPr>
            <w:tcW w:w="1350" w:type="dxa"/>
            <w:tcBorders>
              <w:top w:val="single" w:sz="4" w:space="0" w:color="auto"/>
              <w:left w:val="single" w:sz="4" w:space="0" w:color="auto"/>
              <w:bottom w:val="single" w:sz="4" w:space="0" w:color="auto"/>
              <w:right w:val="single" w:sz="4" w:space="0" w:color="auto"/>
            </w:tcBorders>
            <w:hideMark/>
          </w:tcPr>
          <w:p w14:paraId="6A8F1E2A"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0F85319D"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440" w:type="dxa"/>
            <w:tcBorders>
              <w:top w:val="single" w:sz="4" w:space="0" w:color="auto"/>
              <w:left w:val="single" w:sz="4" w:space="0" w:color="auto"/>
              <w:bottom w:val="single" w:sz="4" w:space="0" w:color="auto"/>
              <w:right w:val="single" w:sz="4" w:space="0" w:color="auto"/>
            </w:tcBorders>
          </w:tcPr>
          <w:p w14:paraId="03CD0D49"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PDU Session Aggregate Maximum Bit Rate Downlink </w:t>
            </w:r>
            <w:r w:rsidRPr="00D12E4D">
              <w:rPr>
                <w:rFonts w:ascii="Arial" w:hAnsi="Arial"/>
                <w:sz w:val="18"/>
                <w:lang w:eastAsia="ja-JP"/>
              </w:rPr>
              <w:t>IE in TS 38.413 [11] Section 9.3.1.102</w:t>
            </w:r>
          </w:p>
        </w:tc>
        <w:tc>
          <w:tcPr>
            <w:tcW w:w="1357" w:type="dxa"/>
            <w:tcBorders>
              <w:top w:val="single" w:sz="4" w:space="0" w:color="auto"/>
              <w:left w:val="single" w:sz="4" w:space="0" w:color="auto"/>
              <w:bottom w:val="single" w:sz="4" w:space="0" w:color="auto"/>
              <w:right w:val="single" w:sz="4" w:space="0" w:color="auto"/>
            </w:tcBorders>
          </w:tcPr>
          <w:p w14:paraId="6C83544D" w14:textId="77777777" w:rsidR="00C519A7" w:rsidRPr="00D12E4D" w:rsidRDefault="00C519A7" w:rsidP="00E2012B">
            <w:pPr>
              <w:keepNext/>
              <w:keepLines/>
              <w:spacing w:after="0"/>
              <w:rPr>
                <w:rFonts w:ascii="Arial" w:hAnsi="Arial"/>
                <w:sz w:val="18"/>
                <w:lang w:eastAsia="ja-JP"/>
              </w:rPr>
            </w:pPr>
          </w:p>
        </w:tc>
      </w:tr>
      <w:tr w:rsidR="00C519A7" w:rsidRPr="00D12E4D" w14:paraId="24DAA86E"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9F9D8E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21006</w:t>
            </w:r>
          </w:p>
        </w:tc>
        <w:tc>
          <w:tcPr>
            <w:tcW w:w="3691" w:type="dxa"/>
            <w:tcBorders>
              <w:top w:val="single" w:sz="4" w:space="0" w:color="auto"/>
              <w:left w:val="single" w:sz="4" w:space="0" w:color="auto"/>
              <w:bottom w:val="single" w:sz="4" w:space="0" w:color="auto"/>
              <w:right w:val="single" w:sz="4" w:space="0" w:color="auto"/>
            </w:tcBorders>
            <w:hideMark/>
          </w:tcPr>
          <w:p w14:paraId="3103ACCD"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&gt;PDU Session Aggregate Maximum Bit Rate Uplink</w:t>
            </w:r>
          </w:p>
        </w:tc>
        <w:tc>
          <w:tcPr>
            <w:tcW w:w="1350" w:type="dxa"/>
            <w:tcBorders>
              <w:top w:val="single" w:sz="4" w:space="0" w:color="auto"/>
              <w:left w:val="single" w:sz="4" w:space="0" w:color="auto"/>
              <w:bottom w:val="single" w:sz="4" w:space="0" w:color="auto"/>
              <w:right w:val="single" w:sz="4" w:space="0" w:color="auto"/>
            </w:tcBorders>
            <w:hideMark/>
          </w:tcPr>
          <w:p w14:paraId="750910D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77D8A056"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440" w:type="dxa"/>
            <w:tcBorders>
              <w:top w:val="single" w:sz="4" w:space="0" w:color="auto"/>
              <w:left w:val="single" w:sz="4" w:space="0" w:color="auto"/>
              <w:bottom w:val="single" w:sz="4" w:space="0" w:color="auto"/>
              <w:right w:val="single" w:sz="4" w:space="0" w:color="auto"/>
            </w:tcBorders>
          </w:tcPr>
          <w:p w14:paraId="4C8BE9F8"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PDU Session Aggregate Maximum Bit Rate Uplink </w:t>
            </w:r>
            <w:r w:rsidRPr="00D12E4D">
              <w:rPr>
                <w:rFonts w:ascii="Arial" w:hAnsi="Arial"/>
                <w:sz w:val="18"/>
                <w:lang w:eastAsia="ja-JP"/>
              </w:rPr>
              <w:t>IE in TS 38.413 [11] Section 9.3.1.102</w:t>
            </w:r>
          </w:p>
        </w:tc>
        <w:tc>
          <w:tcPr>
            <w:tcW w:w="1357" w:type="dxa"/>
            <w:tcBorders>
              <w:top w:val="single" w:sz="4" w:space="0" w:color="auto"/>
              <w:left w:val="single" w:sz="4" w:space="0" w:color="auto"/>
              <w:bottom w:val="single" w:sz="4" w:space="0" w:color="auto"/>
              <w:right w:val="single" w:sz="4" w:space="0" w:color="auto"/>
            </w:tcBorders>
          </w:tcPr>
          <w:p w14:paraId="2E9BAA22" w14:textId="77777777" w:rsidR="00C519A7" w:rsidRPr="00D12E4D" w:rsidRDefault="00C519A7" w:rsidP="00E2012B">
            <w:pPr>
              <w:keepNext/>
              <w:keepLines/>
              <w:spacing w:after="0"/>
              <w:rPr>
                <w:rFonts w:ascii="Arial" w:hAnsi="Arial"/>
                <w:sz w:val="18"/>
                <w:lang w:eastAsia="ja-JP"/>
              </w:rPr>
            </w:pPr>
          </w:p>
        </w:tc>
      </w:tr>
      <w:tr w:rsidR="00C519A7" w:rsidRPr="00D12E4D" w14:paraId="2E7450C5"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37C41C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21008</w:t>
            </w:r>
          </w:p>
        </w:tc>
        <w:tc>
          <w:tcPr>
            <w:tcW w:w="3691" w:type="dxa"/>
            <w:tcBorders>
              <w:top w:val="single" w:sz="4" w:space="0" w:color="auto"/>
              <w:left w:val="single" w:sz="4" w:space="0" w:color="auto"/>
              <w:bottom w:val="single" w:sz="4" w:space="0" w:color="auto"/>
              <w:right w:val="single" w:sz="4" w:space="0" w:color="auto"/>
            </w:tcBorders>
            <w:hideMark/>
          </w:tcPr>
          <w:p w14:paraId="00F44384"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&gt;Data Forwarding Not Possible</w:t>
            </w:r>
          </w:p>
        </w:tc>
        <w:tc>
          <w:tcPr>
            <w:tcW w:w="1350" w:type="dxa"/>
            <w:tcBorders>
              <w:top w:val="single" w:sz="4" w:space="0" w:color="auto"/>
              <w:left w:val="single" w:sz="4" w:space="0" w:color="auto"/>
              <w:bottom w:val="single" w:sz="4" w:space="0" w:color="auto"/>
              <w:right w:val="single" w:sz="4" w:space="0" w:color="auto"/>
            </w:tcBorders>
            <w:hideMark/>
          </w:tcPr>
          <w:p w14:paraId="35CED8B9"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5B5D0CC5"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440" w:type="dxa"/>
            <w:tcBorders>
              <w:top w:val="single" w:sz="4" w:space="0" w:color="auto"/>
              <w:left w:val="single" w:sz="4" w:space="0" w:color="auto"/>
              <w:bottom w:val="single" w:sz="4" w:space="0" w:color="auto"/>
              <w:right w:val="single" w:sz="4" w:space="0" w:color="auto"/>
            </w:tcBorders>
          </w:tcPr>
          <w:p w14:paraId="1BBFC586"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Data Forwarding Not Possible </w:t>
            </w:r>
            <w:r w:rsidRPr="00D12E4D">
              <w:rPr>
                <w:rFonts w:ascii="Arial" w:hAnsi="Arial"/>
                <w:sz w:val="18"/>
                <w:lang w:eastAsia="ja-JP"/>
              </w:rPr>
              <w:t>IE in TS 38.413 [11] Section 9.3.1.63</w:t>
            </w:r>
          </w:p>
        </w:tc>
        <w:tc>
          <w:tcPr>
            <w:tcW w:w="1357" w:type="dxa"/>
            <w:tcBorders>
              <w:top w:val="single" w:sz="4" w:space="0" w:color="auto"/>
              <w:left w:val="single" w:sz="4" w:space="0" w:color="auto"/>
              <w:bottom w:val="single" w:sz="4" w:space="0" w:color="auto"/>
              <w:right w:val="single" w:sz="4" w:space="0" w:color="auto"/>
            </w:tcBorders>
          </w:tcPr>
          <w:p w14:paraId="270964FF" w14:textId="77777777" w:rsidR="00C519A7" w:rsidRPr="00D12E4D" w:rsidRDefault="00C519A7" w:rsidP="00E2012B">
            <w:pPr>
              <w:keepNext/>
              <w:keepLines/>
              <w:spacing w:after="0"/>
              <w:rPr>
                <w:rFonts w:ascii="Arial" w:hAnsi="Arial"/>
                <w:sz w:val="18"/>
                <w:lang w:eastAsia="ja-JP"/>
              </w:rPr>
            </w:pPr>
          </w:p>
        </w:tc>
      </w:tr>
      <w:tr w:rsidR="00C519A7" w:rsidRPr="00D12E4D" w14:paraId="3E636AA3"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3F4B7001"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21009</w:t>
            </w:r>
          </w:p>
        </w:tc>
        <w:tc>
          <w:tcPr>
            <w:tcW w:w="3691" w:type="dxa"/>
            <w:tcBorders>
              <w:top w:val="single" w:sz="4" w:space="0" w:color="auto"/>
              <w:left w:val="single" w:sz="4" w:space="0" w:color="auto"/>
              <w:bottom w:val="single" w:sz="4" w:space="0" w:color="auto"/>
              <w:right w:val="single" w:sz="4" w:space="0" w:color="auto"/>
            </w:tcBorders>
            <w:hideMark/>
          </w:tcPr>
          <w:p w14:paraId="4C14B96B"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&gt;PDU Session Type</w:t>
            </w:r>
          </w:p>
        </w:tc>
        <w:tc>
          <w:tcPr>
            <w:tcW w:w="1350" w:type="dxa"/>
            <w:tcBorders>
              <w:top w:val="single" w:sz="4" w:space="0" w:color="auto"/>
              <w:left w:val="single" w:sz="4" w:space="0" w:color="auto"/>
              <w:bottom w:val="single" w:sz="4" w:space="0" w:color="auto"/>
              <w:right w:val="single" w:sz="4" w:space="0" w:color="auto"/>
            </w:tcBorders>
          </w:tcPr>
          <w:p w14:paraId="521A1CA8"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4ECA2A41"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440" w:type="dxa"/>
            <w:tcBorders>
              <w:top w:val="single" w:sz="4" w:space="0" w:color="auto"/>
              <w:left w:val="single" w:sz="4" w:space="0" w:color="auto"/>
              <w:bottom w:val="single" w:sz="4" w:space="0" w:color="auto"/>
              <w:right w:val="single" w:sz="4" w:space="0" w:color="auto"/>
            </w:tcBorders>
          </w:tcPr>
          <w:p w14:paraId="3CC3D58E"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PDU Session Type </w:t>
            </w:r>
            <w:r w:rsidRPr="00D12E4D">
              <w:rPr>
                <w:rFonts w:ascii="Arial" w:hAnsi="Arial"/>
                <w:sz w:val="18"/>
                <w:lang w:eastAsia="ja-JP"/>
              </w:rPr>
              <w:t>IE in TS 38.413 [11] Section 9.3.1.52</w:t>
            </w:r>
          </w:p>
        </w:tc>
        <w:tc>
          <w:tcPr>
            <w:tcW w:w="1357" w:type="dxa"/>
            <w:tcBorders>
              <w:top w:val="single" w:sz="4" w:space="0" w:color="auto"/>
              <w:left w:val="single" w:sz="4" w:space="0" w:color="auto"/>
              <w:bottom w:val="single" w:sz="4" w:space="0" w:color="auto"/>
              <w:right w:val="single" w:sz="4" w:space="0" w:color="auto"/>
            </w:tcBorders>
          </w:tcPr>
          <w:p w14:paraId="3FE48F8A" w14:textId="77777777" w:rsidR="00C519A7" w:rsidRPr="00D12E4D" w:rsidRDefault="00C519A7" w:rsidP="00E2012B">
            <w:pPr>
              <w:keepNext/>
              <w:keepLines/>
              <w:spacing w:after="0"/>
              <w:rPr>
                <w:rFonts w:ascii="Arial" w:hAnsi="Arial"/>
                <w:sz w:val="18"/>
                <w:lang w:eastAsia="ja-JP"/>
              </w:rPr>
            </w:pPr>
          </w:p>
        </w:tc>
      </w:tr>
      <w:tr w:rsidR="00C519A7" w:rsidRPr="00D12E4D" w14:paraId="1211E3E5"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06FED053"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21010</w:t>
            </w:r>
          </w:p>
        </w:tc>
        <w:tc>
          <w:tcPr>
            <w:tcW w:w="3691" w:type="dxa"/>
            <w:tcBorders>
              <w:top w:val="single" w:sz="4" w:space="0" w:color="auto"/>
              <w:left w:val="single" w:sz="4" w:space="0" w:color="auto"/>
              <w:bottom w:val="single" w:sz="4" w:space="0" w:color="auto"/>
              <w:right w:val="single" w:sz="4" w:space="0" w:color="auto"/>
            </w:tcBorders>
            <w:hideMark/>
          </w:tcPr>
          <w:p w14:paraId="788AC336"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&gt;Network Instance</w:t>
            </w:r>
          </w:p>
        </w:tc>
        <w:tc>
          <w:tcPr>
            <w:tcW w:w="1350" w:type="dxa"/>
            <w:tcBorders>
              <w:top w:val="single" w:sz="4" w:space="0" w:color="auto"/>
              <w:left w:val="single" w:sz="4" w:space="0" w:color="auto"/>
              <w:bottom w:val="single" w:sz="4" w:space="0" w:color="auto"/>
              <w:right w:val="single" w:sz="4" w:space="0" w:color="auto"/>
            </w:tcBorders>
          </w:tcPr>
          <w:p w14:paraId="7E6FDE42"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24AE7CB2"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440" w:type="dxa"/>
            <w:tcBorders>
              <w:top w:val="single" w:sz="4" w:space="0" w:color="auto"/>
              <w:left w:val="single" w:sz="4" w:space="0" w:color="auto"/>
              <w:bottom w:val="single" w:sz="4" w:space="0" w:color="auto"/>
              <w:right w:val="single" w:sz="4" w:space="0" w:color="auto"/>
            </w:tcBorders>
          </w:tcPr>
          <w:p w14:paraId="54F26FBC"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Network Instance </w:t>
            </w:r>
            <w:r w:rsidRPr="00D12E4D">
              <w:rPr>
                <w:rFonts w:ascii="Arial" w:hAnsi="Arial"/>
                <w:sz w:val="18"/>
                <w:lang w:eastAsia="ja-JP"/>
              </w:rPr>
              <w:t>IE in TS 38.413 [11] Section 9.3.1.113</w:t>
            </w:r>
          </w:p>
        </w:tc>
        <w:tc>
          <w:tcPr>
            <w:tcW w:w="1357" w:type="dxa"/>
            <w:tcBorders>
              <w:top w:val="single" w:sz="4" w:space="0" w:color="auto"/>
              <w:left w:val="single" w:sz="4" w:space="0" w:color="auto"/>
              <w:bottom w:val="single" w:sz="4" w:space="0" w:color="auto"/>
              <w:right w:val="single" w:sz="4" w:space="0" w:color="auto"/>
            </w:tcBorders>
          </w:tcPr>
          <w:p w14:paraId="73B56C8A" w14:textId="77777777" w:rsidR="00C519A7" w:rsidRPr="00D12E4D" w:rsidRDefault="00C519A7" w:rsidP="00E2012B">
            <w:pPr>
              <w:keepNext/>
              <w:keepLines/>
              <w:spacing w:after="0"/>
              <w:rPr>
                <w:rFonts w:ascii="Arial" w:hAnsi="Arial"/>
                <w:sz w:val="18"/>
                <w:lang w:eastAsia="ja-JP"/>
              </w:rPr>
            </w:pPr>
          </w:p>
        </w:tc>
      </w:tr>
      <w:tr w:rsidR="00C519A7" w:rsidRPr="00D12E4D" w14:paraId="1189993B"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360821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21011</w:t>
            </w:r>
          </w:p>
        </w:tc>
        <w:tc>
          <w:tcPr>
            <w:tcW w:w="3691" w:type="dxa"/>
            <w:tcBorders>
              <w:top w:val="single" w:sz="4" w:space="0" w:color="auto"/>
              <w:left w:val="single" w:sz="4" w:space="0" w:color="auto"/>
              <w:bottom w:val="single" w:sz="4" w:space="0" w:color="auto"/>
              <w:right w:val="single" w:sz="4" w:space="0" w:color="auto"/>
            </w:tcBorders>
            <w:hideMark/>
          </w:tcPr>
          <w:p w14:paraId="386C55A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&gt;Direct Forwarding Path Availability</w:t>
            </w:r>
          </w:p>
        </w:tc>
        <w:tc>
          <w:tcPr>
            <w:tcW w:w="1350" w:type="dxa"/>
            <w:tcBorders>
              <w:top w:val="single" w:sz="4" w:space="0" w:color="auto"/>
              <w:left w:val="single" w:sz="4" w:space="0" w:color="auto"/>
              <w:bottom w:val="single" w:sz="4" w:space="0" w:color="auto"/>
              <w:right w:val="single" w:sz="4" w:space="0" w:color="auto"/>
            </w:tcBorders>
            <w:hideMark/>
          </w:tcPr>
          <w:p w14:paraId="2F1F77BC"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65412F60"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440" w:type="dxa"/>
            <w:tcBorders>
              <w:top w:val="single" w:sz="4" w:space="0" w:color="auto"/>
              <w:left w:val="single" w:sz="4" w:space="0" w:color="auto"/>
              <w:bottom w:val="single" w:sz="4" w:space="0" w:color="auto"/>
              <w:right w:val="single" w:sz="4" w:space="0" w:color="auto"/>
            </w:tcBorders>
          </w:tcPr>
          <w:p w14:paraId="10C36C0A"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Direct Forwarding Path Availability </w:t>
            </w:r>
            <w:r w:rsidRPr="00D12E4D">
              <w:rPr>
                <w:rFonts w:ascii="Arial" w:hAnsi="Arial"/>
                <w:sz w:val="18"/>
                <w:lang w:eastAsia="ja-JP"/>
              </w:rPr>
              <w:t>IE in TS 38.413 [11] Section 9.3.1.120</w:t>
            </w:r>
          </w:p>
        </w:tc>
        <w:tc>
          <w:tcPr>
            <w:tcW w:w="1357" w:type="dxa"/>
            <w:tcBorders>
              <w:top w:val="single" w:sz="4" w:space="0" w:color="auto"/>
              <w:left w:val="single" w:sz="4" w:space="0" w:color="auto"/>
              <w:bottom w:val="single" w:sz="4" w:space="0" w:color="auto"/>
              <w:right w:val="single" w:sz="4" w:space="0" w:color="auto"/>
            </w:tcBorders>
          </w:tcPr>
          <w:p w14:paraId="34148045" w14:textId="77777777" w:rsidR="00C519A7" w:rsidRPr="00D12E4D" w:rsidRDefault="00C519A7" w:rsidP="00E2012B">
            <w:pPr>
              <w:keepNext/>
              <w:keepLines/>
              <w:spacing w:after="0"/>
              <w:rPr>
                <w:rFonts w:ascii="Arial" w:hAnsi="Arial"/>
                <w:sz w:val="18"/>
                <w:lang w:eastAsia="ja-JP"/>
              </w:rPr>
            </w:pPr>
          </w:p>
        </w:tc>
      </w:tr>
      <w:tr w:rsidR="00C519A7" w:rsidRPr="00D12E4D" w14:paraId="3C7F948E"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6C82ED1"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lastRenderedPageBreak/>
              <w:t>21012</w:t>
            </w:r>
          </w:p>
        </w:tc>
        <w:tc>
          <w:tcPr>
            <w:tcW w:w="3691" w:type="dxa"/>
            <w:tcBorders>
              <w:top w:val="single" w:sz="4" w:space="0" w:color="auto"/>
              <w:left w:val="single" w:sz="4" w:space="0" w:color="auto"/>
              <w:bottom w:val="single" w:sz="4" w:space="0" w:color="auto"/>
              <w:right w:val="single" w:sz="4" w:space="0" w:color="auto"/>
            </w:tcBorders>
            <w:hideMark/>
          </w:tcPr>
          <w:p w14:paraId="28B90595"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&gt;Redundant Common Network Instance</w:t>
            </w:r>
          </w:p>
        </w:tc>
        <w:tc>
          <w:tcPr>
            <w:tcW w:w="1350" w:type="dxa"/>
            <w:tcBorders>
              <w:top w:val="single" w:sz="4" w:space="0" w:color="auto"/>
              <w:left w:val="single" w:sz="4" w:space="0" w:color="auto"/>
              <w:bottom w:val="single" w:sz="4" w:space="0" w:color="auto"/>
              <w:right w:val="single" w:sz="4" w:space="0" w:color="auto"/>
            </w:tcBorders>
            <w:hideMark/>
          </w:tcPr>
          <w:p w14:paraId="5D17F00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7A613B80"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440" w:type="dxa"/>
            <w:tcBorders>
              <w:top w:val="single" w:sz="4" w:space="0" w:color="auto"/>
              <w:left w:val="single" w:sz="4" w:space="0" w:color="auto"/>
              <w:bottom w:val="single" w:sz="4" w:space="0" w:color="auto"/>
              <w:right w:val="single" w:sz="4" w:space="0" w:color="auto"/>
            </w:tcBorders>
          </w:tcPr>
          <w:p w14:paraId="7F348559"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Redundant Common Network Instance </w:t>
            </w:r>
            <w:r w:rsidRPr="00D12E4D">
              <w:rPr>
                <w:rFonts w:ascii="Arial" w:hAnsi="Arial"/>
                <w:sz w:val="18"/>
                <w:lang w:eastAsia="ja-JP"/>
              </w:rPr>
              <w:t>IE in TS 38.413 [11] Section 9.3.1.120</w:t>
            </w:r>
          </w:p>
        </w:tc>
        <w:tc>
          <w:tcPr>
            <w:tcW w:w="1357" w:type="dxa"/>
            <w:tcBorders>
              <w:top w:val="single" w:sz="4" w:space="0" w:color="auto"/>
              <w:left w:val="single" w:sz="4" w:space="0" w:color="auto"/>
              <w:bottom w:val="single" w:sz="4" w:space="0" w:color="auto"/>
              <w:right w:val="single" w:sz="4" w:space="0" w:color="auto"/>
            </w:tcBorders>
          </w:tcPr>
          <w:p w14:paraId="1CEC9E3F" w14:textId="77777777" w:rsidR="00C519A7" w:rsidRPr="00D12E4D" w:rsidRDefault="00C519A7" w:rsidP="00E2012B">
            <w:pPr>
              <w:keepNext/>
              <w:keepLines/>
              <w:spacing w:after="0"/>
              <w:rPr>
                <w:rFonts w:ascii="Arial" w:hAnsi="Arial"/>
                <w:sz w:val="18"/>
                <w:lang w:eastAsia="ja-JP"/>
              </w:rPr>
            </w:pPr>
          </w:p>
        </w:tc>
      </w:tr>
      <w:tr w:rsidR="00C519A7" w:rsidRPr="00D12E4D" w14:paraId="1FED1794"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0572D1DF"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21013</w:t>
            </w:r>
          </w:p>
        </w:tc>
        <w:tc>
          <w:tcPr>
            <w:tcW w:w="3691" w:type="dxa"/>
            <w:tcBorders>
              <w:top w:val="single" w:sz="4" w:space="0" w:color="auto"/>
              <w:left w:val="single" w:sz="4" w:space="0" w:color="auto"/>
              <w:bottom w:val="single" w:sz="4" w:space="0" w:color="auto"/>
              <w:right w:val="single" w:sz="4" w:space="0" w:color="auto"/>
            </w:tcBorders>
            <w:hideMark/>
          </w:tcPr>
          <w:p w14:paraId="20EA1A07"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&gt;Redundant PDU Session Information</w:t>
            </w:r>
          </w:p>
        </w:tc>
        <w:tc>
          <w:tcPr>
            <w:tcW w:w="1350" w:type="dxa"/>
            <w:tcBorders>
              <w:top w:val="single" w:sz="4" w:space="0" w:color="auto"/>
              <w:left w:val="single" w:sz="4" w:space="0" w:color="auto"/>
              <w:bottom w:val="single" w:sz="4" w:space="0" w:color="auto"/>
              <w:right w:val="single" w:sz="4" w:space="0" w:color="auto"/>
            </w:tcBorders>
            <w:hideMark/>
          </w:tcPr>
          <w:p w14:paraId="4FF532FE" w14:textId="77777777" w:rsidR="00C519A7" w:rsidRPr="00D12E4D" w:rsidRDefault="00C519A7" w:rsidP="00E2012B">
            <w:pPr>
              <w:keepNext/>
              <w:keepLines/>
              <w:spacing w:after="0"/>
              <w:rPr>
                <w:rFonts w:ascii="Arial" w:hAnsi="Arial"/>
                <w:sz w:val="18"/>
                <w:lang w:eastAsia="ja-JP"/>
              </w:rPr>
            </w:pPr>
            <w:r w:rsidRPr="00D12E4D">
              <w:rPr>
                <w:rFonts w:ascii="Arial" w:hAnsi="Arial"/>
                <w:sz w:val="18"/>
                <w:lang w:eastAsia="ja-JP"/>
              </w:rPr>
              <w:t>ELEMENT</w:t>
            </w:r>
          </w:p>
        </w:tc>
        <w:tc>
          <w:tcPr>
            <w:tcW w:w="988" w:type="dxa"/>
            <w:tcBorders>
              <w:top w:val="single" w:sz="4" w:space="0" w:color="auto"/>
              <w:left w:val="single" w:sz="4" w:space="0" w:color="auto"/>
              <w:bottom w:val="single" w:sz="4" w:space="0" w:color="auto"/>
              <w:right w:val="single" w:sz="4" w:space="0" w:color="auto"/>
            </w:tcBorders>
          </w:tcPr>
          <w:p w14:paraId="0CB219CF" w14:textId="77777777" w:rsidR="00C519A7" w:rsidRPr="00D12E4D" w:rsidRDefault="00C519A7"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440" w:type="dxa"/>
            <w:tcBorders>
              <w:top w:val="single" w:sz="4" w:space="0" w:color="auto"/>
              <w:left w:val="single" w:sz="4" w:space="0" w:color="auto"/>
              <w:bottom w:val="single" w:sz="4" w:space="0" w:color="auto"/>
              <w:right w:val="single" w:sz="4" w:space="0" w:color="auto"/>
            </w:tcBorders>
          </w:tcPr>
          <w:p w14:paraId="2794E461" w14:textId="77777777" w:rsidR="00C519A7" w:rsidRPr="00D12E4D" w:rsidRDefault="00C519A7" w:rsidP="00E2012B">
            <w:pPr>
              <w:keepNext/>
              <w:keepLines/>
              <w:spacing w:after="0"/>
              <w:rPr>
                <w:rFonts w:ascii="Arial" w:hAnsi="Arial"/>
                <w:sz w:val="18"/>
                <w:lang w:eastAsia="ja-JP"/>
              </w:rPr>
            </w:pPr>
            <w:r w:rsidRPr="00D12E4D">
              <w:rPr>
                <w:rFonts w:ascii="Arial" w:hAnsi="Arial"/>
                <w:i/>
                <w:iCs/>
                <w:sz w:val="18"/>
                <w:lang w:eastAsia="ja-JP"/>
              </w:rPr>
              <w:t xml:space="preserve">Redundant PDU Session Information </w:t>
            </w:r>
            <w:r w:rsidRPr="00D12E4D">
              <w:rPr>
                <w:rFonts w:ascii="Arial" w:hAnsi="Arial"/>
                <w:sz w:val="18"/>
                <w:lang w:eastAsia="ja-JP"/>
              </w:rPr>
              <w:t>IE in TS 38.413 [11] Section 9.3.1.136</w:t>
            </w:r>
          </w:p>
        </w:tc>
        <w:tc>
          <w:tcPr>
            <w:tcW w:w="1357" w:type="dxa"/>
            <w:tcBorders>
              <w:top w:val="single" w:sz="4" w:space="0" w:color="auto"/>
              <w:left w:val="single" w:sz="4" w:space="0" w:color="auto"/>
              <w:bottom w:val="single" w:sz="4" w:space="0" w:color="auto"/>
              <w:right w:val="single" w:sz="4" w:space="0" w:color="auto"/>
            </w:tcBorders>
          </w:tcPr>
          <w:p w14:paraId="160A3056" w14:textId="77777777" w:rsidR="00C519A7" w:rsidRPr="00D12E4D" w:rsidRDefault="00C519A7" w:rsidP="00E2012B">
            <w:pPr>
              <w:keepNext/>
              <w:keepLines/>
              <w:spacing w:after="0"/>
              <w:rPr>
                <w:rFonts w:ascii="Arial" w:hAnsi="Arial"/>
                <w:sz w:val="18"/>
                <w:lang w:eastAsia="ja-JP"/>
              </w:rPr>
            </w:pPr>
          </w:p>
        </w:tc>
      </w:tr>
    </w:tbl>
    <w:p w14:paraId="65AE556A" w14:textId="77777777" w:rsidR="00C519A7" w:rsidRPr="00D12E4D" w:rsidRDefault="00C519A7" w:rsidP="002354A6">
      <w:pPr>
        <w:pStyle w:val="Heading4"/>
      </w:pPr>
      <w:r>
        <w:t>8.1.1.17</w:t>
      </w:r>
      <w:r>
        <w:tab/>
        <w:t>UE Context Information</w:t>
      </w:r>
    </w:p>
    <w:p w14:paraId="6C0FBCBD" w14:textId="77777777" w:rsidR="00C519A7" w:rsidRDefault="00C519A7" w:rsidP="00E2012B"/>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2520"/>
        <w:gridCol w:w="1440"/>
        <w:gridCol w:w="720"/>
        <w:gridCol w:w="1170"/>
        <w:gridCol w:w="2696"/>
        <w:gridCol w:w="9"/>
      </w:tblGrid>
      <w:tr w:rsidR="00C519A7" w14:paraId="1954D679" w14:textId="77777777" w:rsidTr="00BC705E">
        <w:trPr>
          <w:gridAfter w:val="1"/>
          <w:wAfter w:w="9" w:type="dxa"/>
          <w:trHeight w:val="410"/>
        </w:trPr>
        <w:tc>
          <w:tcPr>
            <w:tcW w:w="1165" w:type="dxa"/>
            <w:tcBorders>
              <w:top w:val="single" w:sz="4" w:space="0" w:color="auto"/>
              <w:left w:val="single" w:sz="4" w:space="0" w:color="auto"/>
              <w:bottom w:val="single" w:sz="4" w:space="0" w:color="auto"/>
              <w:right w:val="single" w:sz="4" w:space="0" w:color="auto"/>
            </w:tcBorders>
            <w:hideMark/>
          </w:tcPr>
          <w:p w14:paraId="32C89AD1" w14:textId="77777777" w:rsidR="00C519A7" w:rsidRDefault="00C519A7" w:rsidP="0097018C">
            <w:pPr>
              <w:pStyle w:val="TAH"/>
              <w:rPr>
                <w:lang w:eastAsia="ja-JP"/>
              </w:rPr>
            </w:pPr>
            <w:r>
              <w:rPr>
                <w:lang w:eastAsia="ja-JP"/>
              </w:rPr>
              <w:lastRenderedPageBreak/>
              <w:t>RAN Parameter ID</w:t>
            </w:r>
          </w:p>
        </w:tc>
        <w:tc>
          <w:tcPr>
            <w:tcW w:w="2520" w:type="dxa"/>
            <w:tcBorders>
              <w:top w:val="single" w:sz="4" w:space="0" w:color="auto"/>
              <w:left w:val="single" w:sz="4" w:space="0" w:color="auto"/>
              <w:bottom w:val="single" w:sz="4" w:space="0" w:color="auto"/>
              <w:right w:val="single" w:sz="4" w:space="0" w:color="auto"/>
            </w:tcBorders>
            <w:hideMark/>
          </w:tcPr>
          <w:p w14:paraId="54E81D04" w14:textId="77777777" w:rsidR="00C519A7" w:rsidRDefault="00C519A7" w:rsidP="0097018C">
            <w:pPr>
              <w:pStyle w:val="TAH"/>
              <w:rPr>
                <w:lang w:eastAsia="ja-JP"/>
              </w:rPr>
            </w:pPr>
            <w:r>
              <w:rPr>
                <w:lang w:eastAsia="ja-JP"/>
              </w:rPr>
              <w:t>RAN Parameter</w:t>
            </w:r>
          </w:p>
        </w:tc>
        <w:tc>
          <w:tcPr>
            <w:tcW w:w="1440" w:type="dxa"/>
            <w:tcBorders>
              <w:top w:val="single" w:sz="4" w:space="0" w:color="auto"/>
              <w:left w:val="single" w:sz="4" w:space="0" w:color="auto"/>
              <w:bottom w:val="single" w:sz="4" w:space="0" w:color="auto"/>
              <w:right w:val="single" w:sz="4" w:space="0" w:color="auto"/>
            </w:tcBorders>
            <w:hideMark/>
          </w:tcPr>
          <w:p w14:paraId="67ADFB2B" w14:textId="77777777" w:rsidR="00C519A7" w:rsidRDefault="00C519A7" w:rsidP="0097018C">
            <w:pPr>
              <w:pStyle w:val="TAH"/>
              <w:rPr>
                <w:lang w:eastAsia="ja-JP"/>
              </w:rPr>
            </w:pPr>
            <w:r>
              <w:rPr>
                <w:lang w:eastAsia="ja-JP"/>
              </w:rPr>
              <w:t>RAN Parameter Value Type</w:t>
            </w:r>
          </w:p>
        </w:tc>
        <w:tc>
          <w:tcPr>
            <w:tcW w:w="720" w:type="dxa"/>
            <w:tcBorders>
              <w:top w:val="single" w:sz="4" w:space="0" w:color="auto"/>
              <w:left w:val="single" w:sz="4" w:space="0" w:color="auto"/>
              <w:bottom w:val="single" w:sz="4" w:space="0" w:color="auto"/>
              <w:right w:val="single" w:sz="4" w:space="0" w:color="auto"/>
            </w:tcBorders>
            <w:hideMark/>
          </w:tcPr>
          <w:p w14:paraId="18897CDC" w14:textId="77777777" w:rsidR="00C519A7" w:rsidRDefault="00C519A7" w:rsidP="0097018C">
            <w:pPr>
              <w:pStyle w:val="TAH"/>
              <w:rPr>
                <w:lang w:eastAsia="ja-JP"/>
              </w:rPr>
            </w:pPr>
            <w:r>
              <w:rPr>
                <w:lang w:eastAsia="ja-JP"/>
              </w:rPr>
              <w:t>Key Flag</w:t>
            </w:r>
          </w:p>
        </w:tc>
        <w:tc>
          <w:tcPr>
            <w:tcW w:w="1170" w:type="dxa"/>
            <w:tcBorders>
              <w:top w:val="single" w:sz="4" w:space="0" w:color="auto"/>
              <w:left w:val="single" w:sz="4" w:space="0" w:color="auto"/>
              <w:bottom w:val="single" w:sz="4" w:space="0" w:color="auto"/>
              <w:right w:val="single" w:sz="4" w:space="0" w:color="auto"/>
            </w:tcBorders>
            <w:hideMark/>
          </w:tcPr>
          <w:p w14:paraId="6D87CE66" w14:textId="11B9CD5E" w:rsidR="00C519A7" w:rsidRDefault="00C519A7" w:rsidP="0097018C">
            <w:pPr>
              <w:pStyle w:val="TAH"/>
              <w:rPr>
                <w:lang w:eastAsia="ja-JP"/>
              </w:rPr>
            </w:pPr>
            <w:r>
              <w:rPr>
                <w:lang w:eastAsia="ja-JP"/>
              </w:rPr>
              <w:t>RAN Parameter Definition</w:t>
            </w:r>
          </w:p>
        </w:tc>
        <w:tc>
          <w:tcPr>
            <w:tcW w:w="2696" w:type="dxa"/>
            <w:tcBorders>
              <w:top w:val="single" w:sz="4" w:space="0" w:color="auto"/>
              <w:left w:val="single" w:sz="4" w:space="0" w:color="auto"/>
              <w:bottom w:val="single" w:sz="4" w:space="0" w:color="auto"/>
              <w:right w:val="single" w:sz="4" w:space="0" w:color="auto"/>
            </w:tcBorders>
            <w:hideMark/>
          </w:tcPr>
          <w:p w14:paraId="0E060E07" w14:textId="77777777" w:rsidR="00C519A7" w:rsidRDefault="00C519A7" w:rsidP="0097018C">
            <w:pPr>
              <w:pStyle w:val="TAH"/>
              <w:rPr>
                <w:lang w:eastAsia="ja-JP"/>
              </w:rPr>
            </w:pPr>
            <w:r>
              <w:rPr>
                <w:lang w:eastAsia="ja-JP"/>
              </w:rPr>
              <w:t xml:space="preserve">Semantics Description </w:t>
            </w:r>
          </w:p>
        </w:tc>
      </w:tr>
      <w:tr w:rsidR="00C519A7" w14:paraId="2DCF545B" w14:textId="77777777" w:rsidTr="00BC705E">
        <w:trPr>
          <w:gridAfter w:val="1"/>
          <w:wAfter w:w="9" w:type="dxa"/>
          <w:trHeight w:val="410"/>
        </w:trPr>
        <w:tc>
          <w:tcPr>
            <w:tcW w:w="1165" w:type="dxa"/>
            <w:tcBorders>
              <w:top w:val="single" w:sz="4" w:space="0" w:color="auto"/>
              <w:left w:val="single" w:sz="4" w:space="0" w:color="auto"/>
              <w:bottom w:val="single" w:sz="4" w:space="0" w:color="auto"/>
              <w:right w:val="single" w:sz="4" w:space="0" w:color="auto"/>
            </w:tcBorders>
            <w:hideMark/>
          </w:tcPr>
          <w:p w14:paraId="66B48EB6" w14:textId="77777777" w:rsidR="00C519A7" w:rsidRDefault="00C519A7" w:rsidP="0097018C">
            <w:pPr>
              <w:pStyle w:val="TAH"/>
              <w:rPr>
                <w:b w:val="0"/>
                <w:bCs/>
                <w:lang w:eastAsia="ja-JP"/>
              </w:rPr>
            </w:pPr>
            <w:r>
              <w:rPr>
                <w:b w:val="0"/>
                <w:bCs/>
                <w:lang w:eastAsia="ja-JP"/>
              </w:rPr>
              <w:t>21501</w:t>
            </w:r>
          </w:p>
        </w:tc>
        <w:tc>
          <w:tcPr>
            <w:tcW w:w="2520" w:type="dxa"/>
            <w:tcBorders>
              <w:top w:val="single" w:sz="4" w:space="0" w:color="auto"/>
              <w:left w:val="single" w:sz="4" w:space="0" w:color="auto"/>
              <w:bottom w:val="single" w:sz="4" w:space="0" w:color="auto"/>
              <w:right w:val="single" w:sz="4" w:space="0" w:color="auto"/>
            </w:tcBorders>
            <w:hideMark/>
          </w:tcPr>
          <w:p w14:paraId="37D3C325" w14:textId="77777777" w:rsidR="00C519A7" w:rsidRDefault="00C519A7" w:rsidP="0097018C">
            <w:pPr>
              <w:pStyle w:val="TAH"/>
              <w:jc w:val="left"/>
              <w:rPr>
                <w:b w:val="0"/>
                <w:bCs/>
                <w:lang w:eastAsia="ja-JP"/>
              </w:rPr>
            </w:pPr>
            <w:r>
              <w:rPr>
                <w:b w:val="0"/>
                <w:bCs/>
                <w:lang w:eastAsia="ja-JP"/>
              </w:rPr>
              <w:t>Master Node</w:t>
            </w:r>
          </w:p>
        </w:tc>
        <w:tc>
          <w:tcPr>
            <w:tcW w:w="1440" w:type="dxa"/>
            <w:tcBorders>
              <w:top w:val="single" w:sz="4" w:space="0" w:color="auto"/>
              <w:left w:val="single" w:sz="4" w:space="0" w:color="auto"/>
              <w:bottom w:val="single" w:sz="4" w:space="0" w:color="auto"/>
              <w:right w:val="single" w:sz="4" w:space="0" w:color="auto"/>
            </w:tcBorders>
            <w:hideMark/>
          </w:tcPr>
          <w:p w14:paraId="51F232EA" w14:textId="77777777" w:rsidR="00C519A7" w:rsidRDefault="00C519A7" w:rsidP="0097018C">
            <w:pPr>
              <w:pStyle w:val="TAH"/>
              <w:rPr>
                <w:b w:val="0"/>
                <w:bCs/>
                <w:lang w:eastAsia="ja-JP"/>
              </w:rPr>
            </w:pPr>
            <w:r>
              <w:rPr>
                <w:b w:val="0"/>
                <w:bCs/>
                <w:lang w:eastAsia="ja-JP"/>
              </w:rPr>
              <w:t>STRUCTURE</w:t>
            </w:r>
          </w:p>
        </w:tc>
        <w:tc>
          <w:tcPr>
            <w:tcW w:w="720" w:type="dxa"/>
            <w:tcBorders>
              <w:top w:val="single" w:sz="4" w:space="0" w:color="auto"/>
              <w:left w:val="single" w:sz="4" w:space="0" w:color="auto"/>
              <w:bottom w:val="single" w:sz="4" w:space="0" w:color="auto"/>
              <w:right w:val="single" w:sz="4" w:space="0" w:color="auto"/>
            </w:tcBorders>
          </w:tcPr>
          <w:p w14:paraId="539817FE" w14:textId="77777777" w:rsidR="00C519A7" w:rsidRDefault="00C519A7" w:rsidP="0097018C">
            <w:pPr>
              <w:pStyle w:val="TAH"/>
              <w:rPr>
                <w:b w:val="0"/>
                <w:bCs/>
                <w:lang w:eastAsia="ja-JP"/>
              </w:rPr>
            </w:pPr>
          </w:p>
        </w:tc>
        <w:tc>
          <w:tcPr>
            <w:tcW w:w="1170" w:type="dxa"/>
            <w:tcBorders>
              <w:top w:val="single" w:sz="4" w:space="0" w:color="auto"/>
              <w:left w:val="single" w:sz="4" w:space="0" w:color="auto"/>
              <w:bottom w:val="single" w:sz="4" w:space="0" w:color="auto"/>
              <w:right w:val="single" w:sz="4" w:space="0" w:color="auto"/>
            </w:tcBorders>
            <w:hideMark/>
          </w:tcPr>
          <w:p w14:paraId="0CDD5513" w14:textId="77777777" w:rsidR="00C519A7" w:rsidRDefault="00C519A7" w:rsidP="0097018C">
            <w:pPr>
              <w:pStyle w:val="TAH"/>
              <w:jc w:val="left"/>
              <w:rPr>
                <w:b w:val="0"/>
                <w:bCs/>
                <w:lang w:eastAsia="ja-JP"/>
              </w:rPr>
            </w:pPr>
            <w:r>
              <w:rPr>
                <w:b w:val="0"/>
                <w:bCs/>
                <w:lang w:eastAsia="ja-JP"/>
              </w:rPr>
              <w:t>8.1.1.11</w:t>
            </w:r>
          </w:p>
        </w:tc>
        <w:tc>
          <w:tcPr>
            <w:tcW w:w="2696" w:type="dxa"/>
            <w:tcBorders>
              <w:top w:val="single" w:sz="4" w:space="0" w:color="auto"/>
              <w:left w:val="single" w:sz="4" w:space="0" w:color="auto"/>
              <w:bottom w:val="single" w:sz="4" w:space="0" w:color="auto"/>
              <w:right w:val="single" w:sz="4" w:space="0" w:color="auto"/>
            </w:tcBorders>
          </w:tcPr>
          <w:p w14:paraId="22157FAA" w14:textId="77777777" w:rsidR="00C519A7" w:rsidRDefault="00C519A7" w:rsidP="0097018C">
            <w:pPr>
              <w:pStyle w:val="TAH"/>
              <w:jc w:val="left"/>
              <w:rPr>
                <w:b w:val="0"/>
                <w:bCs/>
                <w:lang w:eastAsia="ja-JP"/>
              </w:rPr>
            </w:pPr>
          </w:p>
        </w:tc>
      </w:tr>
      <w:tr w:rsidR="00C519A7" w14:paraId="70126D19" w14:textId="77777777" w:rsidTr="00BC705E">
        <w:trPr>
          <w:gridAfter w:val="1"/>
          <w:wAfter w:w="9" w:type="dxa"/>
          <w:trHeight w:val="410"/>
        </w:trPr>
        <w:tc>
          <w:tcPr>
            <w:tcW w:w="1165" w:type="dxa"/>
            <w:tcBorders>
              <w:top w:val="single" w:sz="4" w:space="0" w:color="auto"/>
              <w:left w:val="single" w:sz="4" w:space="0" w:color="auto"/>
              <w:bottom w:val="single" w:sz="4" w:space="0" w:color="auto"/>
              <w:right w:val="single" w:sz="4" w:space="0" w:color="auto"/>
            </w:tcBorders>
            <w:hideMark/>
          </w:tcPr>
          <w:p w14:paraId="05E3F85C" w14:textId="77777777" w:rsidR="00C519A7" w:rsidRDefault="00C519A7" w:rsidP="0097018C">
            <w:pPr>
              <w:pStyle w:val="TAH"/>
              <w:rPr>
                <w:b w:val="0"/>
                <w:bCs/>
                <w:lang w:eastAsia="ja-JP"/>
              </w:rPr>
            </w:pPr>
            <w:r>
              <w:rPr>
                <w:b w:val="0"/>
                <w:bCs/>
                <w:lang w:eastAsia="ja-JP"/>
              </w:rPr>
              <w:t>21502</w:t>
            </w:r>
          </w:p>
        </w:tc>
        <w:tc>
          <w:tcPr>
            <w:tcW w:w="2520" w:type="dxa"/>
            <w:tcBorders>
              <w:top w:val="single" w:sz="4" w:space="0" w:color="auto"/>
              <w:left w:val="single" w:sz="4" w:space="0" w:color="auto"/>
              <w:bottom w:val="single" w:sz="4" w:space="0" w:color="auto"/>
              <w:right w:val="single" w:sz="4" w:space="0" w:color="auto"/>
            </w:tcBorders>
            <w:hideMark/>
          </w:tcPr>
          <w:p w14:paraId="15BB97F9" w14:textId="77777777" w:rsidR="00C519A7" w:rsidRDefault="00C519A7" w:rsidP="0097018C">
            <w:pPr>
              <w:pStyle w:val="TAH"/>
              <w:jc w:val="left"/>
              <w:rPr>
                <w:b w:val="0"/>
                <w:bCs/>
                <w:lang w:eastAsia="ja-JP"/>
              </w:rPr>
            </w:pPr>
            <w:r>
              <w:rPr>
                <w:b w:val="0"/>
                <w:bCs/>
                <w:lang w:eastAsia="ja-JP"/>
              </w:rPr>
              <w:t>&gt;gNB Measurements</w:t>
            </w:r>
          </w:p>
        </w:tc>
        <w:tc>
          <w:tcPr>
            <w:tcW w:w="1440" w:type="dxa"/>
            <w:tcBorders>
              <w:top w:val="single" w:sz="4" w:space="0" w:color="auto"/>
              <w:left w:val="single" w:sz="4" w:space="0" w:color="auto"/>
              <w:bottom w:val="single" w:sz="4" w:space="0" w:color="auto"/>
              <w:right w:val="single" w:sz="4" w:space="0" w:color="auto"/>
            </w:tcBorders>
            <w:hideMark/>
          </w:tcPr>
          <w:p w14:paraId="58C1E7EC" w14:textId="77777777" w:rsidR="00C519A7" w:rsidRDefault="00C519A7" w:rsidP="0097018C">
            <w:pPr>
              <w:pStyle w:val="TAH"/>
              <w:jc w:val="left"/>
              <w:rPr>
                <w:b w:val="0"/>
                <w:bCs/>
                <w:lang w:eastAsia="ja-JP"/>
              </w:rPr>
            </w:pPr>
            <w:r>
              <w:rPr>
                <w:b w:val="0"/>
                <w:bCs/>
                <w:lang w:eastAsia="ja-JP"/>
              </w:rPr>
              <w:t>STRUCTURE</w:t>
            </w:r>
          </w:p>
        </w:tc>
        <w:tc>
          <w:tcPr>
            <w:tcW w:w="720" w:type="dxa"/>
            <w:tcBorders>
              <w:top w:val="single" w:sz="4" w:space="0" w:color="auto"/>
              <w:left w:val="single" w:sz="4" w:space="0" w:color="auto"/>
              <w:bottom w:val="single" w:sz="4" w:space="0" w:color="auto"/>
              <w:right w:val="single" w:sz="4" w:space="0" w:color="auto"/>
            </w:tcBorders>
          </w:tcPr>
          <w:p w14:paraId="21EB38FB" w14:textId="77777777" w:rsidR="00C519A7" w:rsidRDefault="00C519A7" w:rsidP="0097018C">
            <w:pPr>
              <w:pStyle w:val="TAH"/>
              <w:rPr>
                <w:b w:val="0"/>
                <w:bCs/>
                <w:lang w:eastAsia="ja-JP"/>
              </w:rPr>
            </w:pPr>
          </w:p>
        </w:tc>
        <w:tc>
          <w:tcPr>
            <w:tcW w:w="1170" w:type="dxa"/>
            <w:tcBorders>
              <w:top w:val="single" w:sz="4" w:space="0" w:color="auto"/>
              <w:left w:val="single" w:sz="4" w:space="0" w:color="auto"/>
              <w:bottom w:val="single" w:sz="4" w:space="0" w:color="auto"/>
              <w:right w:val="single" w:sz="4" w:space="0" w:color="auto"/>
            </w:tcBorders>
            <w:hideMark/>
          </w:tcPr>
          <w:p w14:paraId="57F5AC68" w14:textId="77777777" w:rsidR="00C519A7" w:rsidRDefault="00C519A7" w:rsidP="0097018C">
            <w:pPr>
              <w:pStyle w:val="TAH"/>
              <w:jc w:val="left"/>
              <w:rPr>
                <w:b w:val="0"/>
                <w:bCs/>
                <w:lang w:eastAsia="ja-JP"/>
              </w:rPr>
            </w:pPr>
            <w:r>
              <w:rPr>
                <w:b w:val="0"/>
                <w:bCs/>
                <w:lang w:eastAsia="ja-JP"/>
              </w:rPr>
              <w:t>8.1.1.15</w:t>
            </w:r>
          </w:p>
        </w:tc>
        <w:tc>
          <w:tcPr>
            <w:tcW w:w="2696" w:type="dxa"/>
            <w:tcBorders>
              <w:top w:val="single" w:sz="4" w:space="0" w:color="auto"/>
              <w:left w:val="single" w:sz="4" w:space="0" w:color="auto"/>
              <w:bottom w:val="single" w:sz="4" w:space="0" w:color="auto"/>
              <w:right w:val="single" w:sz="4" w:space="0" w:color="auto"/>
            </w:tcBorders>
          </w:tcPr>
          <w:p w14:paraId="06E3E69B" w14:textId="77777777" w:rsidR="00C519A7" w:rsidRDefault="00C519A7" w:rsidP="0097018C">
            <w:pPr>
              <w:pStyle w:val="TAH"/>
              <w:jc w:val="left"/>
              <w:rPr>
                <w:b w:val="0"/>
                <w:bCs/>
                <w:lang w:eastAsia="ja-JP"/>
              </w:rPr>
            </w:pPr>
          </w:p>
        </w:tc>
      </w:tr>
      <w:tr w:rsidR="00C519A7" w14:paraId="6DF37CDA" w14:textId="77777777" w:rsidTr="00BC705E">
        <w:trPr>
          <w:gridAfter w:val="1"/>
          <w:wAfter w:w="9" w:type="dxa"/>
          <w:trHeight w:val="410"/>
        </w:trPr>
        <w:tc>
          <w:tcPr>
            <w:tcW w:w="1165" w:type="dxa"/>
            <w:tcBorders>
              <w:top w:val="single" w:sz="4" w:space="0" w:color="auto"/>
              <w:left w:val="single" w:sz="4" w:space="0" w:color="auto"/>
              <w:bottom w:val="single" w:sz="4" w:space="0" w:color="auto"/>
              <w:right w:val="single" w:sz="4" w:space="0" w:color="auto"/>
            </w:tcBorders>
            <w:hideMark/>
          </w:tcPr>
          <w:p w14:paraId="0DF0390B" w14:textId="77777777" w:rsidR="00C519A7" w:rsidRDefault="00C519A7" w:rsidP="0097018C">
            <w:pPr>
              <w:pStyle w:val="TAH"/>
              <w:rPr>
                <w:b w:val="0"/>
                <w:bCs/>
                <w:lang w:eastAsia="ja-JP"/>
              </w:rPr>
            </w:pPr>
            <w:r>
              <w:rPr>
                <w:b w:val="0"/>
                <w:bCs/>
                <w:lang w:eastAsia="ja-JP"/>
              </w:rPr>
              <w:t>21503</w:t>
            </w:r>
          </w:p>
        </w:tc>
        <w:tc>
          <w:tcPr>
            <w:tcW w:w="2520" w:type="dxa"/>
            <w:tcBorders>
              <w:top w:val="single" w:sz="4" w:space="0" w:color="auto"/>
              <w:left w:val="single" w:sz="4" w:space="0" w:color="auto"/>
              <w:bottom w:val="single" w:sz="4" w:space="0" w:color="auto"/>
              <w:right w:val="single" w:sz="4" w:space="0" w:color="auto"/>
            </w:tcBorders>
            <w:hideMark/>
          </w:tcPr>
          <w:p w14:paraId="53C91045" w14:textId="77777777" w:rsidR="00C519A7" w:rsidRDefault="00C519A7" w:rsidP="0097018C">
            <w:pPr>
              <w:pStyle w:val="TAH"/>
              <w:jc w:val="left"/>
              <w:rPr>
                <w:b w:val="0"/>
                <w:bCs/>
                <w:lang w:eastAsia="ja-JP"/>
              </w:rPr>
            </w:pPr>
            <w:r>
              <w:rPr>
                <w:b w:val="0"/>
                <w:bCs/>
                <w:lang w:eastAsia="ja-JP"/>
              </w:rPr>
              <w:t>CHOICE Primary Cell of MCG</w:t>
            </w:r>
          </w:p>
        </w:tc>
        <w:tc>
          <w:tcPr>
            <w:tcW w:w="1440" w:type="dxa"/>
            <w:tcBorders>
              <w:top w:val="single" w:sz="4" w:space="0" w:color="auto"/>
              <w:left w:val="single" w:sz="4" w:space="0" w:color="auto"/>
              <w:bottom w:val="single" w:sz="4" w:space="0" w:color="auto"/>
              <w:right w:val="single" w:sz="4" w:space="0" w:color="auto"/>
            </w:tcBorders>
            <w:hideMark/>
          </w:tcPr>
          <w:p w14:paraId="63820686" w14:textId="77777777" w:rsidR="00C519A7" w:rsidRDefault="00C519A7" w:rsidP="0097018C">
            <w:pPr>
              <w:pStyle w:val="TAH"/>
              <w:jc w:val="left"/>
              <w:rPr>
                <w:b w:val="0"/>
                <w:bCs/>
                <w:lang w:eastAsia="ja-JP"/>
              </w:rPr>
            </w:pPr>
            <w:r>
              <w:rPr>
                <w:b w:val="0"/>
                <w:bCs/>
                <w:lang w:eastAsia="ja-JP"/>
              </w:rPr>
              <w:t>STRUCTURE</w:t>
            </w:r>
          </w:p>
        </w:tc>
        <w:tc>
          <w:tcPr>
            <w:tcW w:w="720" w:type="dxa"/>
            <w:tcBorders>
              <w:top w:val="single" w:sz="4" w:space="0" w:color="auto"/>
              <w:left w:val="single" w:sz="4" w:space="0" w:color="auto"/>
              <w:bottom w:val="single" w:sz="4" w:space="0" w:color="auto"/>
              <w:right w:val="single" w:sz="4" w:space="0" w:color="auto"/>
            </w:tcBorders>
          </w:tcPr>
          <w:p w14:paraId="0E412C42" w14:textId="77777777" w:rsidR="00C519A7" w:rsidRDefault="00C519A7" w:rsidP="0097018C">
            <w:pPr>
              <w:pStyle w:val="TAH"/>
              <w:rPr>
                <w:b w:val="0"/>
                <w:bCs/>
                <w:lang w:eastAsia="ja-JP"/>
              </w:rPr>
            </w:pPr>
          </w:p>
        </w:tc>
        <w:tc>
          <w:tcPr>
            <w:tcW w:w="1170" w:type="dxa"/>
            <w:tcBorders>
              <w:top w:val="single" w:sz="4" w:space="0" w:color="auto"/>
              <w:left w:val="single" w:sz="4" w:space="0" w:color="auto"/>
              <w:bottom w:val="single" w:sz="4" w:space="0" w:color="auto"/>
              <w:right w:val="single" w:sz="4" w:space="0" w:color="auto"/>
            </w:tcBorders>
          </w:tcPr>
          <w:p w14:paraId="754B90D4" w14:textId="77777777" w:rsidR="00C519A7" w:rsidRDefault="00C519A7" w:rsidP="0097018C">
            <w:pPr>
              <w:pStyle w:val="TAH"/>
              <w:jc w:val="left"/>
              <w:rPr>
                <w:b w:val="0"/>
                <w:bCs/>
                <w:lang w:eastAsia="ja-JP"/>
              </w:rPr>
            </w:pPr>
          </w:p>
        </w:tc>
        <w:tc>
          <w:tcPr>
            <w:tcW w:w="2696" w:type="dxa"/>
            <w:tcBorders>
              <w:top w:val="single" w:sz="4" w:space="0" w:color="auto"/>
              <w:left w:val="single" w:sz="4" w:space="0" w:color="auto"/>
              <w:bottom w:val="single" w:sz="4" w:space="0" w:color="auto"/>
              <w:right w:val="single" w:sz="4" w:space="0" w:color="auto"/>
            </w:tcBorders>
            <w:hideMark/>
          </w:tcPr>
          <w:p w14:paraId="6EFFFF56" w14:textId="09FE5268" w:rsidR="00C519A7" w:rsidRDefault="00C519A7" w:rsidP="0097018C">
            <w:pPr>
              <w:pStyle w:val="TAH"/>
              <w:jc w:val="left"/>
              <w:rPr>
                <w:b w:val="0"/>
                <w:bCs/>
                <w:lang w:eastAsia="ja-JP"/>
              </w:rPr>
            </w:pPr>
          </w:p>
        </w:tc>
      </w:tr>
      <w:tr w:rsidR="00C519A7" w14:paraId="3C0BEFA9" w14:textId="77777777" w:rsidTr="00BC705E">
        <w:trPr>
          <w:gridAfter w:val="1"/>
          <w:wAfter w:w="9" w:type="dxa"/>
          <w:trHeight w:val="410"/>
        </w:trPr>
        <w:tc>
          <w:tcPr>
            <w:tcW w:w="1165" w:type="dxa"/>
            <w:tcBorders>
              <w:top w:val="single" w:sz="4" w:space="0" w:color="auto"/>
              <w:left w:val="single" w:sz="4" w:space="0" w:color="auto"/>
              <w:bottom w:val="single" w:sz="4" w:space="0" w:color="auto"/>
              <w:right w:val="single" w:sz="4" w:space="0" w:color="auto"/>
            </w:tcBorders>
            <w:hideMark/>
          </w:tcPr>
          <w:p w14:paraId="3109A5B7" w14:textId="77777777" w:rsidR="00C519A7" w:rsidRDefault="00C519A7" w:rsidP="0097018C">
            <w:pPr>
              <w:pStyle w:val="TAH"/>
              <w:rPr>
                <w:b w:val="0"/>
                <w:bCs/>
                <w:lang w:eastAsia="ja-JP"/>
              </w:rPr>
            </w:pPr>
            <w:r>
              <w:rPr>
                <w:b w:val="0"/>
                <w:bCs/>
                <w:lang w:eastAsia="ja-JP"/>
              </w:rPr>
              <w:t>21504</w:t>
            </w:r>
          </w:p>
        </w:tc>
        <w:tc>
          <w:tcPr>
            <w:tcW w:w="2520" w:type="dxa"/>
            <w:tcBorders>
              <w:top w:val="single" w:sz="4" w:space="0" w:color="auto"/>
              <w:left w:val="single" w:sz="4" w:space="0" w:color="auto"/>
              <w:bottom w:val="single" w:sz="4" w:space="0" w:color="auto"/>
              <w:right w:val="single" w:sz="4" w:space="0" w:color="auto"/>
            </w:tcBorders>
            <w:hideMark/>
          </w:tcPr>
          <w:p w14:paraId="5A273452" w14:textId="77777777" w:rsidR="00C519A7" w:rsidRDefault="00C519A7" w:rsidP="0097018C">
            <w:pPr>
              <w:pStyle w:val="TAH"/>
              <w:jc w:val="left"/>
              <w:rPr>
                <w:b w:val="0"/>
                <w:bCs/>
                <w:lang w:eastAsia="ja-JP"/>
              </w:rPr>
            </w:pPr>
            <w:r>
              <w:rPr>
                <w:b w:val="0"/>
                <w:bCs/>
                <w:lang w:eastAsia="ja-JP"/>
              </w:rPr>
              <w:t>&gt;NR Cell</w:t>
            </w:r>
          </w:p>
        </w:tc>
        <w:tc>
          <w:tcPr>
            <w:tcW w:w="1440" w:type="dxa"/>
            <w:tcBorders>
              <w:top w:val="single" w:sz="4" w:space="0" w:color="auto"/>
              <w:left w:val="single" w:sz="4" w:space="0" w:color="auto"/>
              <w:bottom w:val="single" w:sz="4" w:space="0" w:color="auto"/>
              <w:right w:val="single" w:sz="4" w:space="0" w:color="auto"/>
            </w:tcBorders>
            <w:hideMark/>
          </w:tcPr>
          <w:p w14:paraId="2D0F1BA3" w14:textId="77777777" w:rsidR="00C519A7" w:rsidRDefault="00C519A7" w:rsidP="0097018C">
            <w:pPr>
              <w:pStyle w:val="TAH"/>
              <w:jc w:val="left"/>
              <w:rPr>
                <w:b w:val="0"/>
                <w:bCs/>
                <w:lang w:eastAsia="ja-JP"/>
              </w:rPr>
            </w:pPr>
            <w:r>
              <w:rPr>
                <w:b w:val="0"/>
                <w:bCs/>
                <w:lang w:eastAsia="ja-JP"/>
              </w:rPr>
              <w:t>STRUCTURE</w:t>
            </w:r>
          </w:p>
        </w:tc>
        <w:tc>
          <w:tcPr>
            <w:tcW w:w="720" w:type="dxa"/>
            <w:tcBorders>
              <w:top w:val="single" w:sz="4" w:space="0" w:color="auto"/>
              <w:left w:val="single" w:sz="4" w:space="0" w:color="auto"/>
              <w:bottom w:val="single" w:sz="4" w:space="0" w:color="auto"/>
              <w:right w:val="single" w:sz="4" w:space="0" w:color="auto"/>
            </w:tcBorders>
          </w:tcPr>
          <w:p w14:paraId="37A3FAA2" w14:textId="77777777" w:rsidR="00C519A7" w:rsidRDefault="00C519A7" w:rsidP="0097018C">
            <w:pPr>
              <w:pStyle w:val="TAH"/>
              <w:rPr>
                <w:b w:val="0"/>
                <w:bCs/>
                <w:lang w:eastAsia="ja-JP"/>
              </w:rPr>
            </w:pPr>
          </w:p>
        </w:tc>
        <w:tc>
          <w:tcPr>
            <w:tcW w:w="1170" w:type="dxa"/>
            <w:tcBorders>
              <w:top w:val="single" w:sz="4" w:space="0" w:color="auto"/>
              <w:left w:val="single" w:sz="4" w:space="0" w:color="auto"/>
              <w:bottom w:val="single" w:sz="4" w:space="0" w:color="auto"/>
              <w:right w:val="single" w:sz="4" w:space="0" w:color="auto"/>
            </w:tcBorders>
            <w:hideMark/>
          </w:tcPr>
          <w:p w14:paraId="28D2D818" w14:textId="77777777" w:rsidR="00C519A7" w:rsidRDefault="00C519A7" w:rsidP="0097018C">
            <w:pPr>
              <w:pStyle w:val="TAH"/>
              <w:jc w:val="left"/>
              <w:rPr>
                <w:b w:val="0"/>
                <w:bCs/>
                <w:lang w:eastAsia="ja-JP"/>
              </w:rPr>
            </w:pPr>
            <w:r>
              <w:rPr>
                <w:b w:val="0"/>
                <w:bCs/>
                <w:lang w:eastAsia="ja-JP"/>
              </w:rPr>
              <w:t>8.1.1.1</w:t>
            </w:r>
          </w:p>
        </w:tc>
        <w:tc>
          <w:tcPr>
            <w:tcW w:w="2696" w:type="dxa"/>
            <w:tcBorders>
              <w:top w:val="single" w:sz="4" w:space="0" w:color="auto"/>
              <w:left w:val="single" w:sz="4" w:space="0" w:color="auto"/>
              <w:bottom w:val="single" w:sz="4" w:space="0" w:color="auto"/>
              <w:right w:val="single" w:sz="4" w:space="0" w:color="auto"/>
            </w:tcBorders>
          </w:tcPr>
          <w:p w14:paraId="3BB8CFE2" w14:textId="77777777" w:rsidR="00C519A7" w:rsidRDefault="00C519A7" w:rsidP="0097018C">
            <w:pPr>
              <w:pStyle w:val="TAH"/>
              <w:jc w:val="left"/>
              <w:rPr>
                <w:b w:val="0"/>
                <w:bCs/>
                <w:lang w:eastAsia="ja-JP"/>
              </w:rPr>
            </w:pPr>
            <w:r>
              <w:rPr>
                <w:b w:val="0"/>
                <w:bCs/>
                <w:lang w:eastAsia="ja-JP"/>
              </w:rPr>
              <w:t>For NR SpCell</w:t>
            </w:r>
          </w:p>
        </w:tc>
      </w:tr>
      <w:tr w:rsidR="00C519A7" w14:paraId="7EC67755" w14:textId="77777777" w:rsidTr="00BC705E">
        <w:trPr>
          <w:gridAfter w:val="1"/>
          <w:wAfter w:w="9" w:type="dxa"/>
          <w:trHeight w:val="410"/>
        </w:trPr>
        <w:tc>
          <w:tcPr>
            <w:tcW w:w="1165" w:type="dxa"/>
            <w:tcBorders>
              <w:top w:val="single" w:sz="4" w:space="0" w:color="auto"/>
              <w:left w:val="single" w:sz="4" w:space="0" w:color="auto"/>
              <w:bottom w:val="single" w:sz="4" w:space="0" w:color="auto"/>
              <w:right w:val="single" w:sz="4" w:space="0" w:color="auto"/>
            </w:tcBorders>
            <w:hideMark/>
          </w:tcPr>
          <w:p w14:paraId="30F60914" w14:textId="77777777" w:rsidR="00C519A7" w:rsidRDefault="00C519A7" w:rsidP="0097018C">
            <w:pPr>
              <w:pStyle w:val="TAH"/>
              <w:rPr>
                <w:b w:val="0"/>
                <w:bCs/>
                <w:lang w:eastAsia="ja-JP"/>
              </w:rPr>
            </w:pPr>
            <w:r>
              <w:rPr>
                <w:b w:val="0"/>
                <w:bCs/>
                <w:lang w:eastAsia="ja-JP"/>
              </w:rPr>
              <w:t>21505</w:t>
            </w:r>
          </w:p>
        </w:tc>
        <w:tc>
          <w:tcPr>
            <w:tcW w:w="2520" w:type="dxa"/>
            <w:tcBorders>
              <w:top w:val="single" w:sz="4" w:space="0" w:color="auto"/>
              <w:left w:val="single" w:sz="4" w:space="0" w:color="auto"/>
              <w:bottom w:val="single" w:sz="4" w:space="0" w:color="auto"/>
              <w:right w:val="single" w:sz="4" w:space="0" w:color="auto"/>
            </w:tcBorders>
            <w:hideMark/>
          </w:tcPr>
          <w:p w14:paraId="69C70035" w14:textId="77777777" w:rsidR="00C519A7" w:rsidRDefault="00C519A7" w:rsidP="0097018C">
            <w:pPr>
              <w:pStyle w:val="TAH"/>
              <w:jc w:val="left"/>
              <w:rPr>
                <w:b w:val="0"/>
                <w:bCs/>
                <w:lang w:eastAsia="ja-JP"/>
              </w:rPr>
            </w:pPr>
            <w:r>
              <w:rPr>
                <w:b w:val="0"/>
                <w:bCs/>
                <w:lang w:eastAsia="ja-JP"/>
              </w:rPr>
              <w:t>&gt;E-UTRA Cell</w:t>
            </w:r>
          </w:p>
        </w:tc>
        <w:tc>
          <w:tcPr>
            <w:tcW w:w="1440" w:type="dxa"/>
            <w:tcBorders>
              <w:top w:val="single" w:sz="4" w:space="0" w:color="auto"/>
              <w:left w:val="single" w:sz="4" w:space="0" w:color="auto"/>
              <w:bottom w:val="single" w:sz="4" w:space="0" w:color="auto"/>
              <w:right w:val="single" w:sz="4" w:space="0" w:color="auto"/>
            </w:tcBorders>
            <w:hideMark/>
          </w:tcPr>
          <w:p w14:paraId="125FD716" w14:textId="77777777" w:rsidR="00C519A7" w:rsidRDefault="00C519A7" w:rsidP="0097018C">
            <w:pPr>
              <w:pStyle w:val="TAH"/>
              <w:jc w:val="left"/>
              <w:rPr>
                <w:b w:val="0"/>
                <w:bCs/>
                <w:lang w:eastAsia="ja-JP"/>
              </w:rPr>
            </w:pPr>
            <w:r>
              <w:rPr>
                <w:b w:val="0"/>
                <w:bCs/>
                <w:lang w:eastAsia="ja-JP"/>
              </w:rPr>
              <w:t>STRUCTURE</w:t>
            </w:r>
          </w:p>
        </w:tc>
        <w:tc>
          <w:tcPr>
            <w:tcW w:w="720" w:type="dxa"/>
            <w:tcBorders>
              <w:top w:val="single" w:sz="4" w:space="0" w:color="auto"/>
              <w:left w:val="single" w:sz="4" w:space="0" w:color="auto"/>
              <w:bottom w:val="single" w:sz="4" w:space="0" w:color="auto"/>
              <w:right w:val="single" w:sz="4" w:space="0" w:color="auto"/>
            </w:tcBorders>
          </w:tcPr>
          <w:p w14:paraId="01CB14B4" w14:textId="77777777" w:rsidR="00C519A7" w:rsidRDefault="00C519A7" w:rsidP="0097018C">
            <w:pPr>
              <w:pStyle w:val="TAH"/>
              <w:rPr>
                <w:b w:val="0"/>
                <w:bCs/>
                <w:lang w:eastAsia="ja-JP"/>
              </w:rPr>
            </w:pPr>
          </w:p>
        </w:tc>
        <w:tc>
          <w:tcPr>
            <w:tcW w:w="1170" w:type="dxa"/>
            <w:tcBorders>
              <w:top w:val="single" w:sz="4" w:space="0" w:color="auto"/>
              <w:left w:val="single" w:sz="4" w:space="0" w:color="auto"/>
              <w:bottom w:val="single" w:sz="4" w:space="0" w:color="auto"/>
              <w:right w:val="single" w:sz="4" w:space="0" w:color="auto"/>
            </w:tcBorders>
            <w:hideMark/>
          </w:tcPr>
          <w:p w14:paraId="66E5E939" w14:textId="77777777" w:rsidR="00C519A7" w:rsidRDefault="00C519A7" w:rsidP="0097018C">
            <w:pPr>
              <w:pStyle w:val="TAH"/>
              <w:jc w:val="left"/>
              <w:rPr>
                <w:b w:val="0"/>
                <w:bCs/>
                <w:lang w:eastAsia="ja-JP"/>
              </w:rPr>
            </w:pPr>
            <w:r>
              <w:rPr>
                <w:b w:val="0"/>
                <w:bCs/>
                <w:lang w:eastAsia="ja-JP"/>
              </w:rPr>
              <w:t>8.1.1.2</w:t>
            </w:r>
          </w:p>
        </w:tc>
        <w:tc>
          <w:tcPr>
            <w:tcW w:w="2696" w:type="dxa"/>
            <w:tcBorders>
              <w:top w:val="single" w:sz="4" w:space="0" w:color="auto"/>
              <w:left w:val="single" w:sz="4" w:space="0" w:color="auto"/>
              <w:bottom w:val="single" w:sz="4" w:space="0" w:color="auto"/>
              <w:right w:val="single" w:sz="4" w:space="0" w:color="auto"/>
            </w:tcBorders>
          </w:tcPr>
          <w:p w14:paraId="1D311384" w14:textId="77777777" w:rsidR="00C519A7" w:rsidRDefault="00C519A7" w:rsidP="0097018C">
            <w:pPr>
              <w:pStyle w:val="TAH"/>
              <w:jc w:val="left"/>
              <w:rPr>
                <w:b w:val="0"/>
                <w:bCs/>
                <w:lang w:eastAsia="ja-JP"/>
              </w:rPr>
            </w:pPr>
            <w:r>
              <w:rPr>
                <w:b w:val="0"/>
                <w:bCs/>
                <w:lang w:eastAsia="ja-JP"/>
              </w:rPr>
              <w:t>For E-UTRA PCell</w:t>
            </w:r>
          </w:p>
        </w:tc>
      </w:tr>
      <w:tr w:rsidR="00C519A7" w14:paraId="6417AA9F" w14:textId="77777777" w:rsidTr="00BC705E">
        <w:trPr>
          <w:gridAfter w:val="1"/>
          <w:wAfter w:w="9" w:type="dxa"/>
          <w:trHeight w:val="410"/>
        </w:trPr>
        <w:tc>
          <w:tcPr>
            <w:tcW w:w="1165" w:type="dxa"/>
            <w:tcBorders>
              <w:top w:val="single" w:sz="4" w:space="0" w:color="auto"/>
              <w:left w:val="single" w:sz="4" w:space="0" w:color="auto"/>
              <w:bottom w:val="single" w:sz="4" w:space="0" w:color="auto"/>
              <w:right w:val="single" w:sz="4" w:space="0" w:color="auto"/>
            </w:tcBorders>
            <w:hideMark/>
          </w:tcPr>
          <w:p w14:paraId="1EDCE38E" w14:textId="77777777" w:rsidR="00C519A7" w:rsidRDefault="00C519A7" w:rsidP="0097018C">
            <w:pPr>
              <w:pStyle w:val="TAH"/>
              <w:rPr>
                <w:b w:val="0"/>
                <w:bCs/>
                <w:lang w:eastAsia="ja-JP"/>
              </w:rPr>
            </w:pPr>
            <w:r>
              <w:rPr>
                <w:b w:val="0"/>
                <w:bCs/>
                <w:lang w:eastAsia="ja-JP"/>
              </w:rPr>
              <w:t>21506</w:t>
            </w:r>
          </w:p>
        </w:tc>
        <w:tc>
          <w:tcPr>
            <w:tcW w:w="2520" w:type="dxa"/>
            <w:tcBorders>
              <w:top w:val="single" w:sz="4" w:space="0" w:color="auto"/>
              <w:left w:val="single" w:sz="4" w:space="0" w:color="auto"/>
              <w:bottom w:val="single" w:sz="4" w:space="0" w:color="auto"/>
              <w:right w:val="single" w:sz="4" w:space="0" w:color="auto"/>
            </w:tcBorders>
            <w:hideMark/>
          </w:tcPr>
          <w:p w14:paraId="1B1272D0" w14:textId="77777777" w:rsidR="00C519A7" w:rsidRDefault="00C519A7" w:rsidP="0097018C">
            <w:pPr>
              <w:pStyle w:val="TAH"/>
              <w:jc w:val="left"/>
              <w:rPr>
                <w:b w:val="0"/>
                <w:bCs/>
                <w:lang w:eastAsia="ja-JP"/>
              </w:rPr>
            </w:pPr>
            <w:r>
              <w:rPr>
                <w:b w:val="0"/>
                <w:bCs/>
                <w:lang w:eastAsia="ja-JP"/>
              </w:rPr>
              <w:t>List of Secondary Cells of MCG</w:t>
            </w:r>
          </w:p>
        </w:tc>
        <w:tc>
          <w:tcPr>
            <w:tcW w:w="1440" w:type="dxa"/>
            <w:tcBorders>
              <w:top w:val="single" w:sz="4" w:space="0" w:color="auto"/>
              <w:left w:val="single" w:sz="4" w:space="0" w:color="auto"/>
              <w:bottom w:val="single" w:sz="4" w:space="0" w:color="auto"/>
              <w:right w:val="single" w:sz="4" w:space="0" w:color="auto"/>
            </w:tcBorders>
            <w:hideMark/>
          </w:tcPr>
          <w:p w14:paraId="2DCB6031" w14:textId="77777777" w:rsidR="00C519A7" w:rsidRDefault="00C519A7" w:rsidP="0097018C">
            <w:pPr>
              <w:pStyle w:val="TAH"/>
              <w:jc w:val="left"/>
              <w:rPr>
                <w:b w:val="0"/>
                <w:bCs/>
                <w:lang w:eastAsia="ja-JP"/>
              </w:rPr>
            </w:pPr>
            <w:r>
              <w:rPr>
                <w:b w:val="0"/>
                <w:bCs/>
                <w:lang w:eastAsia="ja-JP"/>
              </w:rPr>
              <w:t>LIST</w:t>
            </w:r>
          </w:p>
        </w:tc>
        <w:tc>
          <w:tcPr>
            <w:tcW w:w="720" w:type="dxa"/>
            <w:tcBorders>
              <w:top w:val="single" w:sz="4" w:space="0" w:color="auto"/>
              <w:left w:val="single" w:sz="4" w:space="0" w:color="auto"/>
              <w:bottom w:val="single" w:sz="4" w:space="0" w:color="auto"/>
              <w:right w:val="single" w:sz="4" w:space="0" w:color="auto"/>
            </w:tcBorders>
          </w:tcPr>
          <w:p w14:paraId="6E360E57" w14:textId="77777777" w:rsidR="00C519A7" w:rsidRDefault="00C519A7" w:rsidP="0097018C">
            <w:pPr>
              <w:pStyle w:val="TAH"/>
              <w:rPr>
                <w:b w:val="0"/>
                <w:bCs/>
                <w:lang w:eastAsia="ja-JP"/>
              </w:rPr>
            </w:pPr>
          </w:p>
        </w:tc>
        <w:tc>
          <w:tcPr>
            <w:tcW w:w="1170" w:type="dxa"/>
            <w:tcBorders>
              <w:top w:val="single" w:sz="4" w:space="0" w:color="auto"/>
              <w:left w:val="single" w:sz="4" w:space="0" w:color="auto"/>
              <w:bottom w:val="single" w:sz="4" w:space="0" w:color="auto"/>
              <w:right w:val="single" w:sz="4" w:space="0" w:color="auto"/>
            </w:tcBorders>
          </w:tcPr>
          <w:p w14:paraId="2AD117F1" w14:textId="77777777" w:rsidR="00C519A7" w:rsidRDefault="00C519A7" w:rsidP="0097018C">
            <w:pPr>
              <w:pStyle w:val="TAH"/>
              <w:jc w:val="left"/>
              <w:rPr>
                <w:b w:val="0"/>
                <w:bCs/>
                <w:lang w:eastAsia="ja-JP"/>
              </w:rPr>
            </w:pPr>
          </w:p>
        </w:tc>
        <w:tc>
          <w:tcPr>
            <w:tcW w:w="2696" w:type="dxa"/>
            <w:tcBorders>
              <w:top w:val="single" w:sz="4" w:space="0" w:color="auto"/>
              <w:left w:val="single" w:sz="4" w:space="0" w:color="auto"/>
              <w:bottom w:val="single" w:sz="4" w:space="0" w:color="auto"/>
              <w:right w:val="single" w:sz="4" w:space="0" w:color="auto"/>
            </w:tcBorders>
            <w:hideMark/>
          </w:tcPr>
          <w:p w14:paraId="3290479A" w14:textId="77777777" w:rsidR="00C519A7" w:rsidRDefault="00C519A7" w:rsidP="0097018C">
            <w:pPr>
              <w:pStyle w:val="TAH"/>
              <w:jc w:val="left"/>
              <w:rPr>
                <w:b w:val="0"/>
                <w:bCs/>
                <w:lang w:eastAsia="ja-JP"/>
              </w:rPr>
            </w:pPr>
            <w:r>
              <w:rPr>
                <w:b w:val="0"/>
                <w:i/>
                <w:iCs/>
                <w:lang w:eastAsia="ja-JP"/>
              </w:rPr>
              <w:t>Scell To Be Setup List</w:t>
            </w:r>
            <w:r>
              <w:rPr>
                <w:b w:val="0"/>
                <w:lang w:eastAsia="ja-JP"/>
              </w:rPr>
              <w:t xml:space="preserve"> IE in TS 38.473 [19] clause 9.2.2.1</w:t>
            </w:r>
          </w:p>
        </w:tc>
      </w:tr>
      <w:tr w:rsidR="00C519A7" w14:paraId="0CD5B26E" w14:textId="77777777" w:rsidTr="00BC705E">
        <w:trPr>
          <w:gridAfter w:val="1"/>
          <w:wAfter w:w="9" w:type="dxa"/>
          <w:trHeight w:val="410"/>
        </w:trPr>
        <w:tc>
          <w:tcPr>
            <w:tcW w:w="1165" w:type="dxa"/>
            <w:tcBorders>
              <w:top w:val="single" w:sz="4" w:space="0" w:color="auto"/>
              <w:left w:val="single" w:sz="4" w:space="0" w:color="auto"/>
              <w:bottom w:val="single" w:sz="4" w:space="0" w:color="auto"/>
              <w:right w:val="single" w:sz="4" w:space="0" w:color="auto"/>
            </w:tcBorders>
            <w:hideMark/>
          </w:tcPr>
          <w:p w14:paraId="7AF98121" w14:textId="77777777" w:rsidR="00C519A7" w:rsidRDefault="00C519A7" w:rsidP="0097018C">
            <w:pPr>
              <w:pStyle w:val="TAH"/>
              <w:rPr>
                <w:b w:val="0"/>
                <w:bCs/>
                <w:lang w:eastAsia="ja-JP"/>
              </w:rPr>
            </w:pPr>
            <w:r>
              <w:rPr>
                <w:b w:val="0"/>
                <w:bCs/>
                <w:lang w:eastAsia="ja-JP"/>
              </w:rPr>
              <w:t>21507</w:t>
            </w:r>
          </w:p>
        </w:tc>
        <w:tc>
          <w:tcPr>
            <w:tcW w:w="2520" w:type="dxa"/>
            <w:tcBorders>
              <w:top w:val="single" w:sz="4" w:space="0" w:color="auto"/>
              <w:left w:val="single" w:sz="4" w:space="0" w:color="auto"/>
              <w:bottom w:val="single" w:sz="4" w:space="0" w:color="auto"/>
              <w:right w:val="single" w:sz="4" w:space="0" w:color="auto"/>
            </w:tcBorders>
            <w:hideMark/>
          </w:tcPr>
          <w:p w14:paraId="50DBDA5B" w14:textId="77777777" w:rsidR="00C519A7" w:rsidRDefault="00C519A7" w:rsidP="0097018C">
            <w:pPr>
              <w:pStyle w:val="TAH"/>
              <w:jc w:val="left"/>
              <w:rPr>
                <w:b w:val="0"/>
                <w:bCs/>
                <w:lang w:eastAsia="ja-JP"/>
              </w:rPr>
            </w:pPr>
            <w:r>
              <w:rPr>
                <w:b w:val="0"/>
                <w:bCs/>
                <w:lang w:eastAsia="ja-JP"/>
              </w:rPr>
              <w:t>&gt;SCell Item</w:t>
            </w:r>
          </w:p>
        </w:tc>
        <w:tc>
          <w:tcPr>
            <w:tcW w:w="1440" w:type="dxa"/>
            <w:tcBorders>
              <w:top w:val="single" w:sz="4" w:space="0" w:color="auto"/>
              <w:left w:val="single" w:sz="4" w:space="0" w:color="auto"/>
              <w:bottom w:val="single" w:sz="4" w:space="0" w:color="auto"/>
              <w:right w:val="single" w:sz="4" w:space="0" w:color="auto"/>
            </w:tcBorders>
            <w:hideMark/>
          </w:tcPr>
          <w:p w14:paraId="1D54A935" w14:textId="77777777" w:rsidR="00C519A7" w:rsidRDefault="00C519A7" w:rsidP="0097018C">
            <w:pPr>
              <w:pStyle w:val="TAH"/>
              <w:jc w:val="left"/>
              <w:rPr>
                <w:b w:val="0"/>
                <w:bCs/>
                <w:lang w:eastAsia="ja-JP"/>
              </w:rPr>
            </w:pPr>
            <w:r>
              <w:rPr>
                <w:b w:val="0"/>
                <w:bCs/>
                <w:lang w:eastAsia="ja-JP"/>
              </w:rPr>
              <w:t>STRUCTURE</w:t>
            </w:r>
          </w:p>
        </w:tc>
        <w:tc>
          <w:tcPr>
            <w:tcW w:w="720" w:type="dxa"/>
            <w:tcBorders>
              <w:top w:val="single" w:sz="4" w:space="0" w:color="auto"/>
              <w:left w:val="single" w:sz="4" w:space="0" w:color="auto"/>
              <w:bottom w:val="single" w:sz="4" w:space="0" w:color="auto"/>
              <w:right w:val="single" w:sz="4" w:space="0" w:color="auto"/>
            </w:tcBorders>
          </w:tcPr>
          <w:p w14:paraId="53EC090E" w14:textId="77777777" w:rsidR="00C519A7" w:rsidRDefault="00C519A7" w:rsidP="0097018C">
            <w:pPr>
              <w:pStyle w:val="TAH"/>
              <w:rPr>
                <w:b w:val="0"/>
                <w:bCs/>
                <w:lang w:eastAsia="ja-JP"/>
              </w:rPr>
            </w:pPr>
          </w:p>
        </w:tc>
        <w:tc>
          <w:tcPr>
            <w:tcW w:w="1170" w:type="dxa"/>
            <w:tcBorders>
              <w:top w:val="single" w:sz="4" w:space="0" w:color="auto"/>
              <w:left w:val="single" w:sz="4" w:space="0" w:color="auto"/>
              <w:bottom w:val="single" w:sz="4" w:space="0" w:color="auto"/>
              <w:right w:val="single" w:sz="4" w:space="0" w:color="auto"/>
            </w:tcBorders>
          </w:tcPr>
          <w:p w14:paraId="21243DC6" w14:textId="77777777" w:rsidR="00C519A7" w:rsidRDefault="00C519A7" w:rsidP="0097018C">
            <w:pPr>
              <w:pStyle w:val="TAH"/>
              <w:jc w:val="left"/>
              <w:rPr>
                <w:b w:val="0"/>
                <w:bCs/>
                <w:lang w:eastAsia="ja-JP"/>
              </w:rPr>
            </w:pPr>
          </w:p>
        </w:tc>
        <w:tc>
          <w:tcPr>
            <w:tcW w:w="2696" w:type="dxa"/>
            <w:tcBorders>
              <w:top w:val="single" w:sz="4" w:space="0" w:color="auto"/>
              <w:left w:val="single" w:sz="4" w:space="0" w:color="auto"/>
              <w:bottom w:val="single" w:sz="4" w:space="0" w:color="auto"/>
              <w:right w:val="single" w:sz="4" w:space="0" w:color="auto"/>
            </w:tcBorders>
            <w:hideMark/>
          </w:tcPr>
          <w:p w14:paraId="066286B0" w14:textId="77777777" w:rsidR="00C519A7" w:rsidRDefault="00C519A7" w:rsidP="0097018C">
            <w:pPr>
              <w:pStyle w:val="TAH"/>
              <w:jc w:val="left"/>
              <w:rPr>
                <w:b w:val="0"/>
                <w:bCs/>
                <w:lang w:eastAsia="ja-JP"/>
              </w:rPr>
            </w:pPr>
            <w:r>
              <w:rPr>
                <w:b w:val="0"/>
                <w:i/>
                <w:iCs/>
                <w:lang w:eastAsia="ja-JP"/>
              </w:rPr>
              <w:t>Scell To Be Setup Item</w:t>
            </w:r>
            <w:r>
              <w:rPr>
                <w:b w:val="0"/>
                <w:lang w:eastAsia="ja-JP"/>
              </w:rPr>
              <w:t xml:space="preserve"> IEs IE in TS 38.473 [19] clause 9.2.2.1</w:t>
            </w:r>
          </w:p>
        </w:tc>
      </w:tr>
      <w:tr w:rsidR="00C519A7" w14:paraId="72D6D020" w14:textId="77777777" w:rsidTr="00BC705E">
        <w:trPr>
          <w:gridAfter w:val="1"/>
          <w:wAfter w:w="9" w:type="dxa"/>
          <w:trHeight w:val="410"/>
        </w:trPr>
        <w:tc>
          <w:tcPr>
            <w:tcW w:w="1165" w:type="dxa"/>
            <w:tcBorders>
              <w:top w:val="single" w:sz="4" w:space="0" w:color="auto"/>
              <w:left w:val="single" w:sz="4" w:space="0" w:color="auto"/>
              <w:bottom w:val="single" w:sz="4" w:space="0" w:color="auto"/>
              <w:right w:val="single" w:sz="4" w:space="0" w:color="auto"/>
            </w:tcBorders>
            <w:hideMark/>
          </w:tcPr>
          <w:p w14:paraId="7D2AEB0B" w14:textId="77777777" w:rsidR="00C519A7" w:rsidRDefault="00C519A7" w:rsidP="0097018C">
            <w:pPr>
              <w:pStyle w:val="TAH"/>
              <w:rPr>
                <w:b w:val="0"/>
                <w:bCs/>
                <w:lang w:eastAsia="ja-JP"/>
              </w:rPr>
            </w:pPr>
            <w:r>
              <w:rPr>
                <w:b w:val="0"/>
                <w:bCs/>
                <w:lang w:eastAsia="ja-JP"/>
              </w:rPr>
              <w:t>21508</w:t>
            </w:r>
          </w:p>
        </w:tc>
        <w:tc>
          <w:tcPr>
            <w:tcW w:w="2520" w:type="dxa"/>
            <w:tcBorders>
              <w:top w:val="single" w:sz="4" w:space="0" w:color="auto"/>
              <w:left w:val="single" w:sz="4" w:space="0" w:color="auto"/>
              <w:bottom w:val="single" w:sz="4" w:space="0" w:color="auto"/>
              <w:right w:val="single" w:sz="4" w:space="0" w:color="auto"/>
            </w:tcBorders>
            <w:hideMark/>
          </w:tcPr>
          <w:p w14:paraId="7287F0F7" w14:textId="77777777" w:rsidR="00C519A7" w:rsidRDefault="00C519A7" w:rsidP="0097018C">
            <w:pPr>
              <w:pStyle w:val="TAH"/>
              <w:ind w:left="284"/>
              <w:jc w:val="left"/>
              <w:rPr>
                <w:b w:val="0"/>
                <w:bCs/>
                <w:lang w:eastAsia="ja-JP"/>
              </w:rPr>
            </w:pPr>
            <w:r>
              <w:rPr>
                <w:b w:val="0"/>
                <w:bCs/>
                <w:lang w:eastAsia="ja-JP"/>
              </w:rPr>
              <w:t>&gt;&gt;CHOICE SCell</w:t>
            </w:r>
          </w:p>
        </w:tc>
        <w:tc>
          <w:tcPr>
            <w:tcW w:w="1440" w:type="dxa"/>
            <w:tcBorders>
              <w:top w:val="single" w:sz="4" w:space="0" w:color="auto"/>
              <w:left w:val="single" w:sz="4" w:space="0" w:color="auto"/>
              <w:bottom w:val="single" w:sz="4" w:space="0" w:color="auto"/>
              <w:right w:val="single" w:sz="4" w:space="0" w:color="auto"/>
            </w:tcBorders>
            <w:hideMark/>
          </w:tcPr>
          <w:p w14:paraId="64342A31" w14:textId="77777777" w:rsidR="00C519A7" w:rsidRDefault="00C519A7" w:rsidP="0097018C">
            <w:pPr>
              <w:pStyle w:val="TAH"/>
              <w:jc w:val="left"/>
              <w:rPr>
                <w:b w:val="0"/>
                <w:bCs/>
                <w:lang w:eastAsia="ja-JP"/>
              </w:rPr>
            </w:pPr>
            <w:r>
              <w:rPr>
                <w:b w:val="0"/>
                <w:bCs/>
                <w:lang w:eastAsia="ja-JP"/>
              </w:rPr>
              <w:t>STRUCTURE</w:t>
            </w:r>
          </w:p>
        </w:tc>
        <w:tc>
          <w:tcPr>
            <w:tcW w:w="720" w:type="dxa"/>
            <w:tcBorders>
              <w:top w:val="single" w:sz="4" w:space="0" w:color="auto"/>
              <w:left w:val="single" w:sz="4" w:space="0" w:color="auto"/>
              <w:bottom w:val="single" w:sz="4" w:space="0" w:color="auto"/>
              <w:right w:val="single" w:sz="4" w:space="0" w:color="auto"/>
            </w:tcBorders>
          </w:tcPr>
          <w:p w14:paraId="40437A62" w14:textId="77777777" w:rsidR="00C519A7" w:rsidRDefault="00C519A7" w:rsidP="0097018C">
            <w:pPr>
              <w:pStyle w:val="TAH"/>
              <w:rPr>
                <w:b w:val="0"/>
                <w:bCs/>
                <w:lang w:eastAsia="ja-JP"/>
              </w:rPr>
            </w:pPr>
          </w:p>
        </w:tc>
        <w:tc>
          <w:tcPr>
            <w:tcW w:w="1170" w:type="dxa"/>
            <w:tcBorders>
              <w:top w:val="single" w:sz="4" w:space="0" w:color="auto"/>
              <w:left w:val="single" w:sz="4" w:space="0" w:color="auto"/>
              <w:bottom w:val="single" w:sz="4" w:space="0" w:color="auto"/>
              <w:right w:val="single" w:sz="4" w:space="0" w:color="auto"/>
            </w:tcBorders>
          </w:tcPr>
          <w:p w14:paraId="77BAE09C" w14:textId="77777777" w:rsidR="00C519A7" w:rsidRDefault="00C519A7" w:rsidP="0097018C">
            <w:pPr>
              <w:pStyle w:val="TAH"/>
              <w:jc w:val="left"/>
              <w:rPr>
                <w:b w:val="0"/>
                <w:bCs/>
                <w:lang w:eastAsia="ja-JP"/>
              </w:rPr>
            </w:pPr>
          </w:p>
        </w:tc>
        <w:tc>
          <w:tcPr>
            <w:tcW w:w="2696" w:type="dxa"/>
            <w:tcBorders>
              <w:top w:val="single" w:sz="4" w:space="0" w:color="auto"/>
              <w:left w:val="single" w:sz="4" w:space="0" w:color="auto"/>
              <w:bottom w:val="single" w:sz="4" w:space="0" w:color="auto"/>
              <w:right w:val="single" w:sz="4" w:space="0" w:color="auto"/>
            </w:tcBorders>
          </w:tcPr>
          <w:p w14:paraId="5747A6CC" w14:textId="77777777" w:rsidR="00C519A7" w:rsidRDefault="00C519A7" w:rsidP="0097018C">
            <w:pPr>
              <w:pStyle w:val="TAH"/>
              <w:jc w:val="left"/>
              <w:rPr>
                <w:b w:val="0"/>
                <w:bCs/>
                <w:lang w:eastAsia="ja-JP"/>
              </w:rPr>
            </w:pPr>
          </w:p>
        </w:tc>
      </w:tr>
      <w:tr w:rsidR="00C519A7" w14:paraId="485BE264" w14:textId="77777777" w:rsidTr="00BC705E">
        <w:trPr>
          <w:gridAfter w:val="1"/>
          <w:wAfter w:w="9" w:type="dxa"/>
          <w:trHeight w:val="410"/>
        </w:trPr>
        <w:tc>
          <w:tcPr>
            <w:tcW w:w="1165" w:type="dxa"/>
            <w:tcBorders>
              <w:top w:val="single" w:sz="4" w:space="0" w:color="auto"/>
              <w:left w:val="single" w:sz="4" w:space="0" w:color="auto"/>
              <w:bottom w:val="single" w:sz="4" w:space="0" w:color="auto"/>
              <w:right w:val="single" w:sz="4" w:space="0" w:color="auto"/>
            </w:tcBorders>
            <w:hideMark/>
          </w:tcPr>
          <w:p w14:paraId="35FB4AAB" w14:textId="77777777" w:rsidR="00C519A7" w:rsidRDefault="00C519A7" w:rsidP="0097018C">
            <w:pPr>
              <w:pStyle w:val="TAH"/>
              <w:rPr>
                <w:b w:val="0"/>
                <w:bCs/>
                <w:lang w:eastAsia="ja-JP"/>
              </w:rPr>
            </w:pPr>
            <w:r>
              <w:rPr>
                <w:b w:val="0"/>
                <w:bCs/>
                <w:lang w:eastAsia="ja-JP"/>
              </w:rPr>
              <w:t>21509</w:t>
            </w:r>
          </w:p>
        </w:tc>
        <w:tc>
          <w:tcPr>
            <w:tcW w:w="2520" w:type="dxa"/>
            <w:tcBorders>
              <w:top w:val="single" w:sz="4" w:space="0" w:color="auto"/>
              <w:left w:val="single" w:sz="4" w:space="0" w:color="auto"/>
              <w:bottom w:val="single" w:sz="4" w:space="0" w:color="auto"/>
              <w:right w:val="single" w:sz="4" w:space="0" w:color="auto"/>
            </w:tcBorders>
            <w:hideMark/>
          </w:tcPr>
          <w:p w14:paraId="046C6375" w14:textId="77777777" w:rsidR="00C519A7" w:rsidRDefault="00C519A7" w:rsidP="0097018C">
            <w:pPr>
              <w:pStyle w:val="TAH"/>
              <w:ind w:left="568"/>
              <w:jc w:val="left"/>
              <w:rPr>
                <w:b w:val="0"/>
                <w:bCs/>
                <w:lang w:eastAsia="ja-JP"/>
              </w:rPr>
            </w:pPr>
            <w:r>
              <w:rPr>
                <w:b w:val="0"/>
                <w:bCs/>
                <w:lang w:eastAsia="ja-JP"/>
              </w:rPr>
              <w:t>&gt;&gt;&gt;NR Cell</w:t>
            </w:r>
          </w:p>
        </w:tc>
        <w:tc>
          <w:tcPr>
            <w:tcW w:w="1440" w:type="dxa"/>
            <w:tcBorders>
              <w:top w:val="single" w:sz="4" w:space="0" w:color="auto"/>
              <w:left w:val="single" w:sz="4" w:space="0" w:color="auto"/>
              <w:bottom w:val="single" w:sz="4" w:space="0" w:color="auto"/>
              <w:right w:val="single" w:sz="4" w:space="0" w:color="auto"/>
            </w:tcBorders>
            <w:hideMark/>
          </w:tcPr>
          <w:p w14:paraId="4D30311B" w14:textId="77777777" w:rsidR="00C519A7" w:rsidRDefault="00C519A7" w:rsidP="0097018C">
            <w:pPr>
              <w:pStyle w:val="TAH"/>
              <w:jc w:val="left"/>
              <w:rPr>
                <w:b w:val="0"/>
                <w:bCs/>
                <w:lang w:eastAsia="ja-JP"/>
              </w:rPr>
            </w:pPr>
            <w:r>
              <w:rPr>
                <w:b w:val="0"/>
                <w:bCs/>
                <w:lang w:eastAsia="ja-JP"/>
              </w:rPr>
              <w:t>STRUCTURE</w:t>
            </w:r>
          </w:p>
        </w:tc>
        <w:tc>
          <w:tcPr>
            <w:tcW w:w="720" w:type="dxa"/>
            <w:tcBorders>
              <w:top w:val="single" w:sz="4" w:space="0" w:color="auto"/>
              <w:left w:val="single" w:sz="4" w:space="0" w:color="auto"/>
              <w:bottom w:val="single" w:sz="4" w:space="0" w:color="auto"/>
              <w:right w:val="single" w:sz="4" w:space="0" w:color="auto"/>
            </w:tcBorders>
          </w:tcPr>
          <w:p w14:paraId="4CD8BC17" w14:textId="77777777" w:rsidR="00C519A7" w:rsidRDefault="00C519A7" w:rsidP="0097018C">
            <w:pPr>
              <w:pStyle w:val="TAH"/>
              <w:rPr>
                <w:b w:val="0"/>
                <w:bCs/>
                <w:lang w:eastAsia="ja-JP"/>
              </w:rPr>
            </w:pPr>
          </w:p>
        </w:tc>
        <w:tc>
          <w:tcPr>
            <w:tcW w:w="1170" w:type="dxa"/>
            <w:tcBorders>
              <w:top w:val="single" w:sz="4" w:space="0" w:color="auto"/>
              <w:left w:val="single" w:sz="4" w:space="0" w:color="auto"/>
              <w:bottom w:val="single" w:sz="4" w:space="0" w:color="auto"/>
              <w:right w:val="single" w:sz="4" w:space="0" w:color="auto"/>
            </w:tcBorders>
            <w:hideMark/>
          </w:tcPr>
          <w:p w14:paraId="31B48BAF" w14:textId="77777777" w:rsidR="00C519A7" w:rsidRDefault="00C519A7" w:rsidP="0097018C">
            <w:pPr>
              <w:pStyle w:val="TAH"/>
              <w:jc w:val="left"/>
              <w:rPr>
                <w:b w:val="0"/>
                <w:bCs/>
                <w:lang w:eastAsia="ja-JP"/>
              </w:rPr>
            </w:pPr>
            <w:r>
              <w:rPr>
                <w:b w:val="0"/>
                <w:bCs/>
                <w:lang w:eastAsia="ja-JP"/>
              </w:rPr>
              <w:t>8.1.1.1</w:t>
            </w:r>
          </w:p>
        </w:tc>
        <w:tc>
          <w:tcPr>
            <w:tcW w:w="2696" w:type="dxa"/>
            <w:tcBorders>
              <w:top w:val="single" w:sz="4" w:space="0" w:color="auto"/>
              <w:left w:val="single" w:sz="4" w:space="0" w:color="auto"/>
              <w:bottom w:val="single" w:sz="4" w:space="0" w:color="auto"/>
              <w:right w:val="single" w:sz="4" w:space="0" w:color="auto"/>
            </w:tcBorders>
          </w:tcPr>
          <w:p w14:paraId="765F7D6E" w14:textId="77777777" w:rsidR="00C519A7" w:rsidRDefault="00C519A7" w:rsidP="0097018C">
            <w:pPr>
              <w:pStyle w:val="TAH"/>
              <w:jc w:val="left"/>
              <w:rPr>
                <w:b w:val="0"/>
                <w:bCs/>
                <w:lang w:eastAsia="ja-JP"/>
              </w:rPr>
            </w:pPr>
            <w:r>
              <w:rPr>
                <w:b w:val="0"/>
                <w:bCs/>
                <w:lang w:eastAsia="ja-JP"/>
              </w:rPr>
              <w:t>For NR SCell</w:t>
            </w:r>
          </w:p>
        </w:tc>
      </w:tr>
      <w:tr w:rsidR="00C519A7" w14:paraId="11177202" w14:textId="77777777" w:rsidTr="00BC705E">
        <w:trPr>
          <w:gridAfter w:val="1"/>
          <w:wAfter w:w="9" w:type="dxa"/>
          <w:trHeight w:val="410"/>
        </w:trPr>
        <w:tc>
          <w:tcPr>
            <w:tcW w:w="1165" w:type="dxa"/>
            <w:tcBorders>
              <w:top w:val="single" w:sz="4" w:space="0" w:color="auto"/>
              <w:left w:val="single" w:sz="4" w:space="0" w:color="auto"/>
              <w:bottom w:val="single" w:sz="4" w:space="0" w:color="auto"/>
              <w:right w:val="single" w:sz="4" w:space="0" w:color="auto"/>
            </w:tcBorders>
            <w:hideMark/>
          </w:tcPr>
          <w:p w14:paraId="0808F2DE" w14:textId="77777777" w:rsidR="00C519A7" w:rsidRDefault="00C519A7" w:rsidP="0097018C">
            <w:pPr>
              <w:pStyle w:val="TAH"/>
              <w:rPr>
                <w:b w:val="0"/>
                <w:bCs/>
                <w:lang w:eastAsia="ja-JP"/>
              </w:rPr>
            </w:pPr>
            <w:r>
              <w:rPr>
                <w:b w:val="0"/>
                <w:bCs/>
                <w:lang w:eastAsia="ja-JP"/>
              </w:rPr>
              <w:t>21510</w:t>
            </w:r>
          </w:p>
        </w:tc>
        <w:tc>
          <w:tcPr>
            <w:tcW w:w="2520" w:type="dxa"/>
            <w:tcBorders>
              <w:top w:val="single" w:sz="4" w:space="0" w:color="auto"/>
              <w:left w:val="single" w:sz="4" w:space="0" w:color="auto"/>
              <w:bottom w:val="single" w:sz="4" w:space="0" w:color="auto"/>
              <w:right w:val="single" w:sz="4" w:space="0" w:color="auto"/>
            </w:tcBorders>
            <w:hideMark/>
          </w:tcPr>
          <w:p w14:paraId="5A59EEA3" w14:textId="77777777" w:rsidR="00C519A7" w:rsidRDefault="00C519A7" w:rsidP="0097018C">
            <w:pPr>
              <w:pStyle w:val="TAH"/>
              <w:ind w:left="568"/>
              <w:jc w:val="left"/>
              <w:rPr>
                <w:b w:val="0"/>
                <w:bCs/>
                <w:lang w:eastAsia="ja-JP"/>
              </w:rPr>
            </w:pPr>
            <w:r>
              <w:rPr>
                <w:b w:val="0"/>
                <w:bCs/>
                <w:lang w:eastAsia="ja-JP"/>
              </w:rPr>
              <w:t>&gt;&gt;&gt;E-UTRA Cell</w:t>
            </w:r>
          </w:p>
        </w:tc>
        <w:tc>
          <w:tcPr>
            <w:tcW w:w="1440" w:type="dxa"/>
            <w:tcBorders>
              <w:top w:val="single" w:sz="4" w:space="0" w:color="auto"/>
              <w:left w:val="single" w:sz="4" w:space="0" w:color="auto"/>
              <w:bottom w:val="single" w:sz="4" w:space="0" w:color="auto"/>
              <w:right w:val="single" w:sz="4" w:space="0" w:color="auto"/>
            </w:tcBorders>
            <w:hideMark/>
          </w:tcPr>
          <w:p w14:paraId="4724C1B3" w14:textId="77777777" w:rsidR="00C519A7" w:rsidRDefault="00C519A7" w:rsidP="0097018C">
            <w:pPr>
              <w:pStyle w:val="TAH"/>
              <w:jc w:val="left"/>
              <w:rPr>
                <w:b w:val="0"/>
                <w:bCs/>
                <w:lang w:eastAsia="ja-JP"/>
              </w:rPr>
            </w:pPr>
            <w:r>
              <w:rPr>
                <w:b w:val="0"/>
                <w:bCs/>
                <w:lang w:eastAsia="ja-JP"/>
              </w:rPr>
              <w:t>STRUCTURE</w:t>
            </w:r>
          </w:p>
        </w:tc>
        <w:tc>
          <w:tcPr>
            <w:tcW w:w="720" w:type="dxa"/>
            <w:tcBorders>
              <w:top w:val="single" w:sz="4" w:space="0" w:color="auto"/>
              <w:left w:val="single" w:sz="4" w:space="0" w:color="auto"/>
              <w:bottom w:val="single" w:sz="4" w:space="0" w:color="auto"/>
              <w:right w:val="single" w:sz="4" w:space="0" w:color="auto"/>
            </w:tcBorders>
          </w:tcPr>
          <w:p w14:paraId="6827CBBD" w14:textId="77777777" w:rsidR="00C519A7" w:rsidRDefault="00C519A7" w:rsidP="0097018C">
            <w:pPr>
              <w:pStyle w:val="TAH"/>
              <w:rPr>
                <w:b w:val="0"/>
                <w:bCs/>
                <w:lang w:eastAsia="ja-JP"/>
              </w:rPr>
            </w:pPr>
          </w:p>
        </w:tc>
        <w:tc>
          <w:tcPr>
            <w:tcW w:w="1170" w:type="dxa"/>
            <w:tcBorders>
              <w:top w:val="single" w:sz="4" w:space="0" w:color="auto"/>
              <w:left w:val="single" w:sz="4" w:space="0" w:color="auto"/>
              <w:bottom w:val="single" w:sz="4" w:space="0" w:color="auto"/>
              <w:right w:val="single" w:sz="4" w:space="0" w:color="auto"/>
            </w:tcBorders>
            <w:hideMark/>
          </w:tcPr>
          <w:p w14:paraId="59BFF816" w14:textId="77777777" w:rsidR="00C519A7" w:rsidRDefault="00C519A7" w:rsidP="0097018C">
            <w:pPr>
              <w:pStyle w:val="TAH"/>
              <w:jc w:val="left"/>
              <w:rPr>
                <w:b w:val="0"/>
                <w:bCs/>
                <w:lang w:eastAsia="ja-JP"/>
              </w:rPr>
            </w:pPr>
            <w:r>
              <w:rPr>
                <w:b w:val="0"/>
                <w:bCs/>
                <w:lang w:eastAsia="ja-JP"/>
              </w:rPr>
              <w:t>8.1.1.2</w:t>
            </w:r>
          </w:p>
        </w:tc>
        <w:tc>
          <w:tcPr>
            <w:tcW w:w="2696" w:type="dxa"/>
            <w:tcBorders>
              <w:top w:val="single" w:sz="4" w:space="0" w:color="auto"/>
              <w:left w:val="single" w:sz="4" w:space="0" w:color="auto"/>
              <w:bottom w:val="single" w:sz="4" w:space="0" w:color="auto"/>
              <w:right w:val="single" w:sz="4" w:space="0" w:color="auto"/>
            </w:tcBorders>
          </w:tcPr>
          <w:p w14:paraId="349D4972" w14:textId="77777777" w:rsidR="00C519A7" w:rsidRDefault="00C519A7" w:rsidP="0097018C">
            <w:pPr>
              <w:pStyle w:val="TAH"/>
              <w:jc w:val="left"/>
              <w:rPr>
                <w:b w:val="0"/>
                <w:bCs/>
                <w:lang w:eastAsia="ja-JP"/>
              </w:rPr>
            </w:pPr>
            <w:r>
              <w:rPr>
                <w:b w:val="0"/>
                <w:bCs/>
                <w:lang w:eastAsia="ja-JP"/>
              </w:rPr>
              <w:t>For E-UTRA SCell</w:t>
            </w:r>
          </w:p>
        </w:tc>
      </w:tr>
      <w:tr w:rsidR="00C519A7" w14:paraId="29AFCBE2" w14:textId="77777777" w:rsidTr="00BC705E">
        <w:trPr>
          <w:gridAfter w:val="1"/>
          <w:wAfter w:w="9" w:type="dxa"/>
          <w:trHeight w:val="410"/>
        </w:trPr>
        <w:tc>
          <w:tcPr>
            <w:tcW w:w="1165" w:type="dxa"/>
            <w:tcBorders>
              <w:top w:val="single" w:sz="4" w:space="0" w:color="auto"/>
              <w:left w:val="single" w:sz="4" w:space="0" w:color="auto"/>
              <w:bottom w:val="single" w:sz="4" w:space="0" w:color="auto"/>
              <w:right w:val="single" w:sz="4" w:space="0" w:color="auto"/>
            </w:tcBorders>
            <w:hideMark/>
          </w:tcPr>
          <w:p w14:paraId="4B7D772A" w14:textId="77777777" w:rsidR="00C519A7" w:rsidRDefault="00C519A7" w:rsidP="0097018C">
            <w:pPr>
              <w:pStyle w:val="TAH"/>
              <w:rPr>
                <w:b w:val="0"/>
                <w:bCs/>
                <w:lang w:eastAsia="ja-JP"/>
              </w:rPr>
            </w:pPr>
            <w:r>
              <w:rPr>
                <w:b w:val="0"/>
                <w:bCs/>
                <w:lang w:eastAsia="ja-JP"/>
              </w:rPr>
              <w:t>21511</w:t>
            </w:r>
          </w:p>
        </w:tc>
        <w:tc>
          <w:tcPr>
            <w:tcW w:w="2520" w:type="dxa"/>
            <w:tcBorders>
              <w:top w:val="single" w:sz="4" w:space="0" w:color="auto"/>
              <w:left w:val="single" w:sz="4" w:space="0" w:color="auto"/>
              <w:bottom w:val="single" w:sz="4" w:space="0" w:color="auto"/>
              <w:right w:val="single" w:sz="4" w:space="0" w:color="auto"/>
            </w:tcBorders>
            <w:hideMark/>
          </w:tcPr>
          <w:p w14:paraId="27516831" w14:textId="77777777" w:rsidR="00C519A7" w:rsidRDefault="00C519A7" w:rsidP="0097018C">
            <w:pPr>
              <w:pStyle w:val="TAH"/>
              <w:jc w:val="left"/>
              <w:rPr>
                <w:b w:val="0"/>
                <w:bCs/>
                <w:lang w:eastAsia="ja-JP"/>
              </w:rPr>
            </w:pPr>
            <w:r>
              <w:rPr>
                <w:b w:val="0"/>
                <w:bCs/>
                <w:lang w:eastAsia="ja-JP"/>
              </w:rPr>
              <w:t>Secondary Node</w:t>
            </w:r>
          </w:p>
        </w:tc>
        <w:tc>
          <w:tcPr>
            <w:tcW w:w="1440" w:type="dxa"/>
            <w:tcBorders>
              <w:top w:val="single" w:sz="4" w:space="0" w:color="auto"/>
              <w:left w:val="single" w:sz="4" w:space="0" w:color="auto"/>
              <w:bottom w:val="single" w:sz="4" w:space="0" w:color="auto"/>
              <w:right w:val="single" w:sz="4" w:space="0" w:color="auto"/>
            </w:tcBorders>
            <w:hideMark/>
          </w:tcPr>
          <w:p w14:paraId="7916E2C9" w14:textId="77777777" w:rsidR="00C519A7" w:rsidRDefault="00C519A7" w:rsidP="0097018C">
            <w:pPr>
              <w:pStyle w:val="TAH"/>
              <w:jc w:val="left"/>
              <w:rPr>
                <w:b w:val="0"/>
                <w:bCs/>
                <w:lang w:eastAsia="ja-JP"/>
              </w:rPr>
            </w:pPr>
            <w:r>
              <w:rPr>
                <w:b w:val="0"/>
                <w:bCs/>
                <w:lang w:eastAsia="ja-JP"/>
              </w:rPr>
              <w:t>STRUCTURE</w:t>
            </w:r>
          </w:p>
        </w:tc>
        <w:tc>
          <w:tcPr>
            <w:tcW w:w="720" w:type="dxa"/>
            <w:tcBorders>
              <w:top w:val="single" w:sz="4" w:space="0" w:color="auto"/>
              <w:left w:val="single" w:sz="4" w:space="0" w:color="auto"/>
              <w:bottom w:val="single" w:sz="4" w:space="0" w:color="auto"/>
              <w:right w:val="single" w:sz="4" w:space="0" w:color="auto"/>
            </w:tcBorders>
          </w:tcPr>
          <w:p w14:paraId="7E0721B1" w14:textId="77777777" w:rsidR="00C519A7" w:rsidRDefault="00C519A7" w:rsidP="0097018C">
            <w:pPr>
              <w:pStyle w:val="TAH"/>
              <w:rPr>
                <w:b w:val="0"/>
                <w:bCs/>
                <w:lang w:eastAsia="ja-JP"/>
              </w:rPr>
            </w:pPr>
          </w:p>
        </w:tc>
        <w:tc>
          <w:tcPr>
            <w:tcW w:w="1170" w:type="dxa"/>
            <w:tcBorders>
              <w:top w:val="single" w:sz="4" w:space="0" w:color="auto"/>
              <w:left w:val="single" w:sz="4" w:space="0" w:color="auto"/>
              <w:bottom w:val="single" w:sz="4" w:space="0" w:color="auto"/>
              <w:right w:val="single" w:sz="4" w:space="0" w:color="auto"/>
            </w:tcBorders>
            <w:hideMark/>
          </w:tcPr>
          <w:p w14:paraId="72A47A0F" w14:textId="77777777" w:rsidR="00C519A7" w:rsidRDefault="00C519A7" w:rsidP="0097018C">
            <w:pPr>
              <w:pStyle w:val="TAH"/>
              <w:jc w:val="left"/>
              <w:rPr>
                <w:b w:val="0"/>
                <w:bCs/>
                <w:lang w:eastAsia="ja-JP"/>
              </w:rPr>
            </w:pPr>
            <w:r>
              <w:rPr>
                <w:b w:val="0"/>
                <w:bCs/>
                <w:lang w:eastAsia="ja-JP"/>
              </w:rPr>
              <w:t>8.1.1.11</w:t>
            </w:r>
          </w:p>
        </w:tc>
        <w:tc>
          <w:tcPr>
            <w:tcW w:w="2696" w:type="dxa"/>
            <w:tcBorders>
              <w:top w:val="single" w:sz="4" w:space="0" w:color="auto"/>
              <w:left w:val="single" w:sz="4" w:space="0" w:color="auto"/>
              <w:bottom w:val="single" w:sz="4" w:space="0" w:color="auto"/>
              <w:right w:val="single" w:sz="4" w:space="0" w:color="auto"/>
            </w:tcBorders>
          </w:tcPr>
          <w:p w14:paraId="2AEB8DE8" w14:textId="77777777" w:rsidR="00C519A7" w:rsidRDefault="00C519A7" w:rsidP="0097018C">
            <w:pPr>
              <w:pStyle w:val="TAH"/>
              <w:jc w:val="left"/>
              <w:rPr>
                <w:b w:val="0"/>
                <w:bCs/>
                <w:lang w:eastAsia="ja-JP"/>
              </w:rPr>
            </w:pPr>
          </w:p>
        </w:tc>
      </w:tr>
      <w:tr w:rsidR="00C519A7" w14:paraId="1410117C" w14:textId="77777777" w:rsidTr="00BC705E">
        <w:trPr>
          <w:gridAfter w:val="1"/>
          <w:wAfter w:w="9" w:type="dxa"/>
          <w:trHeight w:val="410"/>
        </w:trPr>
        <w:tc>
          <w:tcPr>
            <w:tcW w:w="1165" w:type="dxa"/>
            <w:tcBorders>
              <w:top w:val="single" w:sz="4" w:space="0" w:color="auto"/>
              <w:left w:val="single" w:sz="4" w:space="0" w:color="auto"/>
              <w:bottom w:val="single" w:sz="4" w:space="0" w:color="auto"/>
              <w:right w:val="single" w:sz="4" w:space="0" w:color="auto"/>
            </w:tcBorders>
            <w:hideMark/>
          </w:tcPr>
          <w:p w14:paraId="582D6555" w14:textId="77777777" w:rsidR="00C519A7" w:rsidRDefault="00C519A7" w:rsidP="0097018C">
            <w:pPr>
              <w:pStyle w:val="TAH"/>
              <w:rPr>
                <w:b w:val="0"/>
                <w:bCs/>
                <w:lang w:eastAsia="ja-JP"/>
              </w:rPr>
            </w:pPr>
            <w:r>
              <w:rPr>
                <w:b w:val="0"/>
                <w:bCs/>
                <w:lang w:eastAsia="ja-JP"/>
              </w:rPr>
              <w:t>21512</w:t>
            </w:r>
          </w:p>
        </w:tc>
        <w:tc>
          <w:tcPr>
            <w:tcW w:w="2520" w:type="dxa"/>
            <w:tcBorders>
              <w:top w:val="single" w:sz="4" w:space="0" w:color="auto"/>
              <w:left w:val="single" w:sz="4" w:space="0" w:color="auto"/>
              <w:bottom w:val="single" w:sz="4" w:space="0" w:color="auto"/>
              <w:right w:val="single" w:sz="4" w:space="0" w:color="auto"/>
            </w:tcBorders>
            <w:hideMark/>
          </w:tcPr>
          <w:p w14:paraId="60954B9D" w14:textId="77777777" w:rsidR="00C519A7" w:rsidRDefault="00C519A7" w:rsidP="0097018C">
            <w:pPr>
              <w:pStyle w:val="TAH"/>
              <w:jc w:val="left"/>
              <w:rPr>
                <w:b w:val="0"/>
                <w:bCs/>
                <w:lang w:eastAsia="ja-JP"/>
              </w:rPr>
            </w:pPr>
            <w:r>
              <w:rPr>
                <w:b w:val="0"/>
                <w:bCs/>
                <w:lang w:eastAsia="ja-JP"/>
              </w:rPr>
              <w:t>&gt;gNB Measurements</w:t>
            </w:r>
          </w:p>
        </w:tc>
        <w:tc>
          <w:tcPr>
            <w:tcW w:w="1440" w:type="dxa"/>
            <w:tcBorders>
              <w:top w:val="single" w:sz="4" w:space="0" w:color="auto"/>
              <w:left w:val="single" w:sz="4" w:space="0" w:color="auto"/>
              <w:bottom w:val="single" w:sz="4" w:space="0" w:color="auto"/>
              <w:right w:val="single" w:sz="4" w:space="0" w:color="auto"/>
            </w:tcBorders>
            <w:hideMark/>
          </w:tcPr>
          <w:p w14:paraId="5A82A8CA" w14:textId="77777777" w:rsidR="00C519A7" w:rsidRDefault="00C519A7" w:rsidP="0097018C">
            <w:pPr>
              <w:pStyle w:val="TAH"/>
              <w:jc w:val="left"/>
              <w:rPr>
                <w:b w:val="0"/>
                <w:bCs/>
                <w:lang w:eastAsia="ja-JP"/>
              </w:rPr>
            </w:pPr>
            <w:r>
              <w:rPr>
                <w:b w:val="0"/>
                <w:bCs/>
                <w:lang w:eastAsia="ja-JP"/>
              </w:rPr>
              <w:t>STRUCTURE</w:t>
            </w:r>
          </w:p>
        </w:tc>
        <w:tc>
          <w:tcPr>
            <w:tcW w:w="720" w:type="dxa"/>
            <w:tcBorders>
              <w:top w:val="single" w:sz="4" w:space="0" w:color="auto"/>
              <w:left w:val="single" w:sz="4" w:space="0" w:color="auto"/>
              <w:bottom w:val="single" w:sz="4" w:space="0" w:color="auto"/>
              <w:right w:val="single" w:sz="4" w:space="0" w:color="auto"/>
            </w:tcBorders>
          </w:tcPr>
          <w:p w14:paraId="619236A8" w14:textId="77777777" w:rsidR="00C519A7" w:rsidRDefault="00C519A7" w:rsidP="0097018C">
            <w:pPr>
              <w:pStyle w:val="TAH"/>
              <w:rPr>
                <w:b w:val="0"/>
                <w:bCs/>
                <w:lang w:eastAsia="ja-JP"/>
              </w:rPr>
            </w:pPr>
          </w:p>
        </w:tc>
        <w:tc>
          <w:tcPr>
            <w:tcW w:w="1170" w:type="dxa"/>
            <w:tcBorders>
              <w:top w:val="single" w:sz="4" w:space="0" w:color="auto"/>
              <w:left w:val="single" w:sz="4" w:space="0" w:color="auto"/>
              <w:bottom w:val="single" w:sz="4" w:space="0" w:color="auto"/>
              <w:right w:val="single" w:sz="4" w:space="0" w:color="auto"/>
            </w:tcBorders>
            <w:hideMark/>
          </w:tcPr>
          <w:p w14:paraId="4147ACBD" w14:textId="77777777" w:rsidR="00C519A7" w:rsidRDefault="00C519A7" w:rsidP="0097018C">
            <w:pPr>
              <w:pStyle w:val="TAH"/>
              <w:jc w:val="left"/>
              <w:rPr>
                <w:b w:val="0"/>
                <w:bCs/>
                <w:lang w:eastAsia="ja-JP"/>
              </w:rPr>
            </w:pPr>
            <w:r>
              <w:rPr>
                <w:b w:val="0"/>
                <w:bCs/>
                <w:lang w:eastAsia="ja-JP"/>
              </w:rPr>
              <w:t>8.1.1.15</w:t>
            </w:r>
          </w:p>
        </w:tc>
        <w:tc>
          <w:tcPr>
            <w:tcW w:w="2696" w:type="dxa"/>
            <w:tcBorders>
              <w:top w:val="single" w:sz="4" w:space="0" w:color="auto"/>
              <w:left w:val="single" w:sz="4" w:space="0" w:color="auto"/>
              <w:bottom w:val="single" w:sz="4" w:space="0" w:color="auto"/>
              <w:right w:val="single" w:sz="4" w:space="0" w:color="auto"/>
            </w:tcBorders>
          </w:tcPr>
          <w:p w14:paraId="75BAA31A" w14:textId="77777777" w:rsidR="00C519A7" w:rsidRDefault="00C519A7" w:rsidP="0097018C">
            <w:pPr>
              <w:pStyle w:val="TAH"/>
              <w:jc w:val="left"/>
              <w:rPr>
                <w:b w:val="0"/>
                <w:bCs/>
                <w:lang w:eastAsia="ja-JP"/>
              </w:rPr>
            </w:pPr>
          </w:p>
        </w:tc>
      </w:tr>
      <w:tr w:rsidR="00C519A7" w14:paraId="27239BCB" w14:textId="77777777" w:rsidTr="00BC705E">
        <w:trPr>
          <w:gridAfter w:val="1"/>
          <w:wAfter w:w="9" w:type="dxa"/>
          <w:trHeight w:val="410"/>
        </w:trPr>
        <w:tc>
          <w:tcPr>
            <w:tcW w:w="1165" w:type="dxa"/>
            <w:tcBorders>
              <w:top w:val="single" w:sz="4" w:space="0" w:color="auto"/>
              <w:left w:val="single" w:sz="4" w:space="0" w:color="auto"/>
              <w:bottom w:val="single" w:sz="4" w:space="0" w:color="auto"/>
              <w:right w:val="single" w:sz="4" w:space="0" w:color="auto"/>
            </w:tcBorders>
            <w:hideMark/>
          </w:tcPr>
          <w:p w14:paraId="477B9165" w14:textId="77777777" w:rsidR="00C519A7" w:rsidRDefault="00C519A7" w:rsidP="0097018C">
            <w:pPr>
              <w:pStyle w:val="TAH"/>
              <w:rPr>
                <w:b w:val="0"/>
                <w:bCs/>
                <w:lang w:eastAsia="ja-JP"/>
              </w:rPr>
            </w:pPr>
            <w:r>
              <w:rPr>
                <w:b w:val="0"/>
                <w:bCs/>
                <w:lang w:eastAsia="ja-JP"/>
              </w:rPr>
              <w:t>21513</w:t>
            </w:r>
          </w:p>
        </w:tc>
        <w:tc>
          <w:tcPr>
            <w:tcW w:w="2520" w:type="dxa"/>
            <w:tcBorders>
              <w:top w:val="single" w:sz="4" w:space="0" w:color="auto"/>
              <w:left w:val="single" w:sz="4" w:space="0" w:color="auto"/>
              <w:bottom w:val="single" w:sz="4" w:space="0" w:color="auto"/>
              <w:right w:val="single" w:sz="4" w:space="0" w:color="auto"/>
            </w:tcBorders>
            <w:hideMark/>
          </w:tcPr>
          <w:p w14:paraId="6A85B73D" w14:textId="77777777" w:rsidR="00C519A7" w:rsidRDefault="00C519A7" w:rsidP="0097018C">
            <w:pPr>
              <w:pStyle w:val="TAH"/>
              <w:jc w:val="left"/>
              <w:rPr>
                <w:b w:val="0"/>
                <w:bCs/>
                <w:lang w:eastAsia="ja-JP"/>
              </w:rPr>
            </w:pPr>
            <w:r>
              <w:rPr>
                <w:b w:val="0"/>
                <w:bCs/>
                <w:lang w:eastAsia="ja-JP"/>
              </w:rPr>
              <w:t>CHOICE Primary Cell of SCG</w:t>
            </w:r>
          </w:p>
        </w:tc>
        <w:tc>
          <w:tcPr>
            <w:tcW w:w="1440" w:type="dxa"/>
            <w:tcBorders>
              <w:top w:val="single" w:sz="4" w:space="0" w:color="auto"/>
              <w:left w:val="single" w:sz="4" w:space="0" w:color="auto"/>
              <w:bottom w:val="single" w:sz="4" w:space="0" w:color="auto"/>
              <w:right w:val="single" w:sz="4" w:space="0" w:color="auto"/>
            </w:tcBorders>
            <w:hideMark/>
          </w:tcPr>
          <w:p w14:paraId="26D3A06A" w14:textId="77777777" w:rsidR="00C519A7" w:rsidRDefault="00C519A7" w:rsidP="0097018C">
            <w:pPr>
              <w:pStyle w:val="TAH"/>
              <w:jc w:val="left"/>
              <w:rPr>
                <w:b w:val="0"/>
                <w:bCs/>
                <w:lang w:eastAsia="ja-JP"/>
              </w:rPr>
            </w:pPr>
            <w:r>
              <w:rPr>
                <w:b w:val="0"/>
                <w:bCs/>
                <w:lang w:eastAsia="ja-JP"/>
              </w:rPr>
              <w:t>STRUCTURE</w:t>
            </w:r>
          </w:p>
        </w:tc>
        <w:tc>
          <w:tcPr>
            <w:tcW w:w="720" w:type="dxa"/>
            <w:tcBorders>
              <w:top w:val="single" w:sz="4" w:space="0" w:color="auto"/>
              <w:left w:val="single" w:sz="4" w:space="0" w:color="auto"/>
              <w:bottom w:val="single" w:sz="4" w:space="0" w:color="auto"/>
              <w:right w:val="single" w:sz="4" w:space="0" w:color="auto"/>
            </w:tcBorders>
          </w:tcPr>
          <w:p w14:paraId="1FBDC2A6" w14:textId="77777777" w:rsidR="00C519A7" w:rsidRDefault="00C519A7" w:rsidP="0097018C">
            <w:pPr>
              <w:pStyle w:val="TAH"/>
              <w:rPr>
                <w:b w:val="0"/>
                <w:bCs/>
                <w:lang w:eastAsia="ja-JP"/>
              </w:rPr>
            </w:pPr>
          </w:p>
        </w:tc>
        <w:tc>
          <w:tcPr>
            <w:tcW w:w="1170" w:type="dxa"/>
            <w:tcBorders>
              <w:top w:val="single" w:sz="4" w:space="0" w:color="auto"/>
              <w:left w:val="single" w:sz="4" w:space="0" w:color="auto"/>
              <w:bottom w:val="single" w:sz="4" w:space="0" w:color="auto"/>
              <w:right w:val="single" w:sz="4" w:space="0" w:color="auto"/>
            </w:tcBorders>
          </w:tcPr>
          <w:p w14:paraId="4DE1205D" w14:textId="77777777" w:rsidR="00C519A7" w:rsidRDefault="00C519A7" w:rsidP="0097018C">
            <w:pPr>
              <w:pStyle w:val="TAH"/>
              <w:jc w:val="left"/>
              <w:rPr>
                <w:b w:val="0"/>
                <w:bCs/>
                <w:lang w:eastAsia="ja-JP"/>
              </w:rPr>
            </w:pPr>
          </w:p>
        </w:tc>
        <w:tc>
          <w:tcPr>
            <w:tcW w:w="2696" w:type="dxa"/>
            <w:tcBorders>
              <w:top w:val="single" w:sz="4" w:space="0" w:color="auto"/>
              <w:left w:val="single" w:sz="4" w:space="0" w:color="auto"/>
              <w:bottom w:val="single" w:sz="4" w:space="0" w:color="auto"/>
              <w:right w:val="single" w:sz="4" w:space="0" w:color="auto"/>
            </w:tcBorders>
            <w:hideMark/>
          </w:tcPr>
          <w:p w14:paraId="50A36341" w14:textId="77777777" w:rsidR="00C519A7" w:rsidRDefault="00C519A7" w:rsidP="0097018C">
            <w:pPr>
              <w:pStyle w:val="TAH"/>
              <w:jc w:val="left"/>
              <w:rPr>
                <w:b w:val="0"/>
                <w:bCs/>
                <w:lang w:eastAsia="ja-JP"/>
              </w:rPr>
            </w:pPr>
            <w:r>
              <w:rPr>
                <w:b w:val="0"/>
                <w:bCs/>
                <w:i/>
                <w:iCs/>
                <w:lang w:eastAsia="ja-JP"/>
              </w:rPr>
              <w:t xml:space="preserve">PSCell </w:t>
            </w:r>
            <w:r>
              <w:rPr>
                <w:b w:val="0"/>
                <w:bCs/>
                <w:lang w:eastAsia="ja-JP"/>
              </w:rPr>
              <w:t>IE as defined in TS 38.331 [22] or the structure defined in TS 38.473 [19] clause 9.2.2.1</w:t>
            </w:r>
          </w:p>
        </w:tc>
      </w:tr>
      <w:tr w:rsidR="00C519A7" w14:paraId="07B6E53D" w14:textId="77777777" w:rsidTr="00BC705E">
        <w:trPr>
          <w:gridAfter w:val="1"/>
          <w:wAfter w:w="9" w:type="dxa"/>
          <w:trHeight w:val="410"/>
        </w:trPr>
        <w:tc>
          <w:tcPr>
            <w:tcW w:w="1165" w:type="dxa"/>
            <w:tcBorders>
              <w:top w:val="single" w:sz="4" w:space="0" w:color="auto"/>
              <w:left w:val="single" w:sz="4" w:space="0" w:color="auto"/>
              <w:bottom w:val="single" w:sz="4" w:space="0" w:color="auto"/>
              <w:right w:val="single" w:sz="4" w:space="0" w:color="auto"/>
            </w:tcBorders>
            <w:hideMark/>
          </w:tcPr>
          <w:p w14:paraId="1C1C72CC" w14:textId="77777777" w:rsidR="00C519A7" w:rsidRDefault="00C519A7" w:rsidP="0097018C">
            <w:pPr>
              <w:pStyle w:val="TAH"/>
              <w:rPr>
                <w:b w:val="0"/>
                <w:bCs/>
                <w:lang w:eastAsia="ja-JP"/>
              </w:rPr>
            </w:pPr>
            <w:r>
              <w:rPr>
                <w:b w:val="0"/>
                <w:bCs/>
                <w:lang w:eastAsia="ja-JP"/>
              </w:rPr>
              <w:t>21514</w:t>
            </w:r>
          </w:p>
        </w:tc>
        <w:tc>
          <w:tcPr>
            <w:tcW w:w="2520" w:type="dxa"/>
            <w:tcBorders>
              <w:top w:val="single" w:sz="4" w:space="0" w:color="auto"/>
              <w:left w:val="single" w:sz="4" w:space="0" w:color="auto"/>
              <w:bottom w:val="single" w:sz="4" w:space="0" w:color="auto"/>
              <w:right w:val="single" w:sz="4" w:space="0" w:color="auto"/>
            </w:tcBorders>
            <w:hideMark/>
          </w:tcPr>
          <w:p w14:paraId="0A6CAA7E" w14:textId="77777777" w:rsidR="00C519A7" w:rsidRDefault="00C519A7" w:rsidP="0097018C">
            <w:pPr>
              <w:pStyle w:val="TAH"/>
              <w:jc w:val="left"/>
              <w:rPr>
                <w:b w:val="0"/>
                <w:bCs/>
                <w:lang w:eastAsia="ja-JP"/>
              </w:rPr>
            </w:pPr>
            <w:r>
              <w:rPr>
                <w:b w:val="0"/>
                <w:bCs/>
                <w:lang w:eastAsia="ja-JP"/>
              </w:rPr>
              <w:t>&gt;NR Cell</w:t>
            </w:r>
          </w:p>
        </w:tc>
        <w:tc>
          <w:tcPr>
            <w:tcW w:w="1440" w:type="dxa"/>
            <w:tcBorders>
              <w:top w:val="single" w:sz="4" w:space="0" w:color="auto"/>
              <w:left w:val="single" w:sz="4" w:space="0" w:color="auto"/>
              <w:bottom w:val="single" w:sz="4" w:space="0" w:color="auto"/>
              <w:right w:val="single" w:sz="4" w:space="0" w:color="auto"/>
            </w:tcBorders>
            <w:hideMark/>
          </w:tcPr>
          <w:p w14:paraId="05D567F6" w14:textId="77777777" w:rsidR="00C519A7" w:rsidRDefault="00C519A7" w:rsidP="0097018C">
            <w:pPr>
              <w:pStyle w:val="TAH"/>
              <w:jc w:val="left"/>
              <w:rPr>
                <w:b w:val="0"/>
                <w:bCs/>
                <w:lang w:eastAsia="ja-JP"/>
              </w:rPr>
            </w:pPr>
            <w:r>
              <w:rPr>
                <w:b w:val="0"/>
                <w:bCs/>
                <w:lang w:eastAsia="ja-JP"/>
              </w:rPr>
              <w:t>STRUCTURE</w:t>
            </w:r>
          </w:p>
        </w:tc>
        <w:tc>
          <w:tcPr>
            <w:tcW w:w="720" w:type="dxa"/>
            <w:tcBorders>
              <w:top w:val="single" w:sz="4" w:space="0" w:color="auto"/>
              <w:left w:val="single" w:sz="4" w:space="0" w:color="auto"/>
              <w:bottom w:val="single" w:sz="4" w:space="0" w:color="auto"/>
              <w:right w:val="single" w:sz="4" w:space="0" w:color="auto"/>
            </w:tcBorders>
          </w:tcPr>
          <w:p w14:paraId="67020715" w14:textId="77777777" w:rsidR="00C519A7" w:rsidRDefault="00C519A7" w:rsidP="0097018C">
            <w:pPr>
              <w:pStyle w:val="TAH"/>
              <w:rPr>
                <w:b w:val="0"/>
                <w:bCs/>
                <w:lang w:eastAsia="ja-JP"/>
              </w:rPr>
            </w:pPr>
          </w:p>
        </w:tc>
        <w:tc>
          <w:tcPr>
            <w:tcW w:w="1170" w:type="dxa"/>
            <w:tcBorders>
              <w:top w:val="single" w:sz="4" w:space="0" w:color="auto"/>
              <w:left w:val="single" w:sz="4" w:space="0" w:color="auto"/>
              <w:bottom w:val="single" w:sz="4" w:space="0" w:color="auto"/>
              <w:right w:val="single" w:sz="4" w:space="0" w:color="auto"/>
            </w:tcBorders>
            <w:hideMark/>
          </w:tcPr>
          <w:p w14:paraId="53D68BBE" w14:textId="77777777" w:rsidR="00C519A7" w:rsidRDefault="00C519A7" w:rsidP="0097018C">
            <w:pPr>
              <w:pStyle w:val="TAH"/>
              <w:jc w:val="left"/>
              <w:rPr>
                <w:b w:val="0"/>
                <w:bCs/>
                <w:lang w:eastAsia="ja-JP"/>
              </w:rPr>
            </w:pPr>
            <w:r>
              <w:rPr>
                <w:b w:val="0"/>
                <w:bCs/>
                <w:lang w:eastAsia="ja-JP"/>
              </w:rPr>
              <w:t>8.1.1.1</w:t>
            </w:r>
          </w:p>
        </w:tc>
        <w:tc>
          <w:tcPr>
            <w:tcW w:w="2696" w:type="dxa"/>
            <w:tcBorders>
              <w:top w:val="single" w:sz="4" w:space="0" w:color="auto"/>
              <w:left w:val="single" w:sz="4" w:space="0" w:color="auto"/>
              <w:bottom w:val="single" w:sz="4" w:space="0" w:color="auto"/>
              <w:right w:val="single" w:sz="4" w:space="0" w:color="auto"/>
            </w:tcBorders>
          </w:tcPr>
          <w:p w14:paraId="68BBCD11" w14:textId="77777777" w:rsidR="00C519A7" w:rsidRDefault="00C519A7" w:rsidP="0097018C">
            <w:pPr>
              <w:pStyle w:val="TAH"/>
              <w:jc w:val="left"/>
              <w:rPr>
                <w:b w:val="0"/>
                <w:bCs/>
                <w:lang w:eastAsia="ja-JP"/>
              </w:rPr>
            </w:pPr>
          </w:p>
        </w:tc>
      </w:tr>
      <w:tr w:rsidR="00C519A7" w14:paraId="43649922" w14:textId="77777777" w:rsidTr="00BC705E">
        <w:trPr>
          <w:gridAfter w:val="1"/>
          <w:wAfter w:w="9" w:type="dxa"/>
          <w:trHeight w:val="410"/>
        </w:trPr>
        <w:tc>
          <w:tcPr>
            <w:tcW w:w="1165" w:type="dxa"/>
            <w:tcBorders>
              <w:top w:val="single" w:sz="4" w:space="0" w:color="auto"/>
              <w:left w:val="single" w:sz="4" w:space="0" w:color="auto"/>
              <w:bottom w:val="single" w:sz="4" w:space="0" w:color="auto"/>
              <w:right w:val="single" w:sz="4" w:space="0" w:color="auto"/>
            </w:tcBorders>
            <w:hideMark/>
          </w:tcPr>
          <w:p w14:paraId="0E850365" w14:textId="77777777" w:rsidR="00C519A7" w:rsidRDefault="00C519A7" w:rsidP="0097018C">
            <w:pPr>
              <w:pStyle w:val="TAH"/>
              <w:rPr>
                <w:b w:val="0"/>
                <w:bCs/>
                <w:lang w:eastAsia="ja-JP"/>
              </w:rPr>
            </w:pPr>
            <w:r>
              <w:rPr>
                <w:b w:val="0"/>
                <w:bCs/>
                <w:lang w:eastAsia="ja-JP"/>
              </w:rPr>
              <w:t>21515</w:t>
            </w:r>
          </w:p>
        </w:tc>
        <w:tc>
          <w:tcPr>
            <w:tcW w:w="2520" w:type="dxa"/>
            <w:tcBorders>
              <w:top w:val="single" w:sz="4" w:space="0" w:color="auto"/>
              <w:left w:val="single" w:sz="4" w:space="0" w:color="auto"/>
              <w:bottom w:val="single" w:sz="4" w:space="0" w:color="auto"/>
              <w:right w:val="single" w:sz="4" w:space="0" w:color="auto"/>
            </w:tcBorders>
            <w:hideMark/>
          </w:tcPr>
          <w:p w14:paraId="1FDFEFF1" w14:textId="77777777" w:rsidR="00C519A7" w:rsidRDefault="00C519A7" w:rsidP="0097018C">
            <w:pPr>
              <w:pStyle w:val="TAH"/>
              <w:jc w:val="left"/>
              <w:rPr>
                <w:b w:val="0"/>
                <w:bCs/>
                <w:lang w:eastAsia="ja-JP"/>
              </w:rPr>
            </w:pPr>
            <w:r>
              <w:rPr>
                <w:b w:val="0"/>
                <w:bCs/>
                <w:lang w:eastAsia="ja-JP"/>
              </w:rPr>
              <w:t>&gt;E-UTRA Cell</w:t>
            </w:r>
          </w:p>
        </w:tc>
        <w:tc>
          <w:tcPr>
            <w:tcW w:w="1440" w:type="dxa"/>
            <w:tcBorders>
              <w:top w:val="single" w:sz="4" w:space="0" w:color="auto"/>
              <w:left w:val="single" w:sz="4" w:space="0" w:color="auto"/>
              <w:bottom w:val="single" w:sz="4" w:space="0" w:color="auto"/>
              <w:right w:val="single" w:sz="4" w:space="0" w:color="auto"/>
            </w:tcBorders>
            <w:hideMark/>
          </w:tcPr>
          <w:p w14:paraId="6D04B781" w14:textId="77777777" w:rsidR="00C519A7" w:rsidRDefault="00C519A7" w:rsidP="0097018C">
            <w:pPr>
              <w:pStyle w:val="TAH"/>
              <w:jc w:val="left"/>
              <w:rPr>
                <w:b w:val="0"/>
                <w:bCs/>
                <w:lang w:eastAsia="ja-JP"/>
              </w:rPr>
            </w:pPr>
            <w:r>
              <w:rPr>
                <w:b w:val="0"/>
                <w:bCs/>
                <w:lang w:eastAsia="ja-JP"/>
              </w:rPr>
              <w:t>STRUCTURE</w:t>
            </w:r>
          </w:p>
        </w:tc>
        <w:tc>
          <w:tcPr>
            <w:tcW w:w="720" w:type="dxa"/>
            <w:tcBorders>
              <w:top w:val="single" w:sz="4" w:space="0" w:color="auto"/>
              <w:left w:val="single" w:sz="4" w:space="0" w:color="auto"/>
              <w:bottom w:val="single" w:sz="4" w:space="0" w:color="auto"/>
              <w:right w:val="single" w:sz="4" w:space="0" w:color="auto"/>
            </w:tcBorders>
          </w:tcPr>
          <w:p w14:paraId="6900D097" w14:textId="77777777" w:rsidR="00C519A7" w:rsidRDefault="00C519A7" w:rsidP="0097018C">
            <w:pPr>
              <w:pStyle w:val="TAH"/>
              <w:rPr>
                <w:b w:val="0"/>
                <w:bCs/>
                <w:lang w:eastAsia="ja-JP"/>
              </w:rPr>
            </w:pPr>
          </w:p>
        </w:tc>
        <w:tc>
          <w:tcPr>
            <w:tcW w:w="1170" w:type="dxa"/>
            <w:tcBorders>
              <w:top w:val="single" w:sz="4" w:space="0" w:color="auto"/>
              <w:left w:val="single" w:sz="4" w:space="0" w:color="auto"/>
              <w:bottom w:val="single" w:sz="4" w:space="0" w:color="auto"/>
              <w:right w:val="single" w:sz="4" w:space="0" w:color="auto"/>
            </w:tcBorders>
            <w:hideMark/>
          </w:tcPr>
          <w:p w14:paraId="5F4F0D17" w14:textId="77777777" w:rsidR="00C519A7" w:rsidRDefault="00C519A7" w:rsidP="0097018C">
            <w:pPr>
              <w:pStyle w:val="TAH"/>
              <w:jc w:val="left"/>
              <w:rPr>
                <w:b w:val="0"/>
                <w:bCs/>
                <w:lang w:eastAsia="ja-JP"/>
              </w:rPr>
            </w:pPr>
            <w:r>
              <w:rPr>
                <w:b w:val="0"/>
                <w:bCs/>
                <w:lang w:eastAsia="ja-JP"/>
              </w:rPr>
              <w:t>8.1.1.2</w:t>
            </w:r>
          </w:p>
        </w:tc>
        <w:tc>
          <w:tcPr>
            <w:tcW w:w="2696" w:type="dxa"/>
            <w:tcBorders>
              <w:top w:val="single" w:sz="4" w:space="0" w:color="auto"/>
              <w:left w:val="single" w:sz="4" w:space="0" w:color="auto"/>
              <w:bottom w:val="single" w:sz="4" w:space="0" w:color="auto"/>
              <w:right w:val="single" w:sz="4" w:space="0" w:color="auto"/>
            </w:tcBorders>
          </w:tcPr>
          <w:p w14:paraId="76B61C32" w14:textId="77777777" w:rsidR="00C519A7" w:rsidRDefault="00C519A7" w:rsidP="0097018C">
            <w:pPr>
              <w:pStyle w:val="TAH"/>
              <w:jc w:val="left"/>
              <w:rPr>
                <w:b w:val="0"/>
                <w:bCs/>
                <w:lang w:eastAsia="ja-JP"/>
              </w:rPr>
            </w:pPr>
          </w:p>
        </w:tc>
      </w:tr>
      <w:tr w:rsidR="00C519A7" w14:paraId="3D169CE7" w14:textId="77777777" w:rsidTr="00BC705E">
        <w:trPr>
          <w:gridAfter w:val="1"/>
          <w:wAfter w:w="9" w:type="dxa"/>
          <w:trHeight w:val="410"/>
        </w:trPr>
        <w:tc>
          <w:tcPr>
            <w:tcW w:w="1165" w:type="dxa"/>
            <w:tcBorders>
              <w:top w:val="single" w:sz="4" w:space="0" w:color="auto"/>
              <w:left w:val="single" w:sz="4" w:space="0" w:color="auto"/>
              <w:bottom w:val="single" w:sz="4" w:space="0" w:color="auto"/>
              <w:right w:val="single" w:sz="4" w:space="0" w:color="auto"/>
            </w:tcBorders>
            <w:hideMark/>
          </w:tcPr>
          <w:p w14:paraId="055387A5" w14:textId="77777777" w:rsidR="00C519A7" w:rsidRDefault="00C519A7" w:rsidP="0097018C">
            <w:pPr>
              <w:pStyle w:val="TAH"/>
              <w:rPr>
                <w:b w:val="0"/>
                <w:bCs/>
                <w:lang w:eastAsia="ja-JP"/>
              </w:rPr>
            </w:pPr>
            <w:r>
              <w:rPr>
                <w:b w:val="0"/>
                <w:bCs/>
                <w:lang w:eastAsia="ja-JP"/>
              </w:rPr>
              <w:t>21516</w:t>
            </w:r>
          </w:p>
        </w:tc>
        <w:tc>
          <w:tcPr>
            <w:tcW w:w="2520" w:type="dxa"/>
            <w:tcBorders>
              <w:top w:val="single" w:sz="4" w:space="0" w:color="auto"/>
              <w:left w:val="single" w:sz="4" w:space="0" w:color="auto"/>
              <w:bottom w:val="single" w:sz="4" w:space="0" w:color="auto"/>
              <w:right w:val="single" w:sz="4" w:space="0" w:color="auto"/>
            </w:tcBorders>
            <w:hideMark/>
          </w:tcPr>
          <w:p w14:paraId="708773B2" w14:textId="77777777" w:rsidR="00C519A7" w:rsidRDefault="00C519A7" w:rsidP="0097018C">
            <w:pPr>
              <w:pStyle w:val="TAH"/>
              <w:jc w:val="left"/>
              <w:rPr>
                <w:b w:val="0"/>
                <w:bCs/>
                <w:lang w:eastAsia="ja-JP"/>
              </w:rPr>
            </w:pPr>
            <w:r>
              <w:rPr>
                <w:b w:val="0"/>
                <w:bCs/>
                <w:lang w:eastAsia="ja-JP"/>
              </w:rPr>
              <w:t>List of Secondary Cells of SCG</w:t>
            </w:r>
          </w:p>
        </w:tc>
        <w:tc>
          <w:tcPr>
            <w:tcW w:w="1440" w:type="dxa"/>
            <w:tcBorders>
              <w:top w:val="single" w:sz="4" w:space="0" w:color="auto"/>
              <w:left w:val="single" w:sz="4" w:space="0" w:color="auto"/>
              <w:bottom w:val="single" w:sz="4" w:space="0" w:color="auto"/>
              <w:right w:val="single" w:sz="4" w:space="0" w:color="auto"/>
            </w:tcBorders>
            <w:hideMark/>
          </w:tcPr>
          <w:p w14:paraId="176E5AB1" w14:textId="77777777" w:rsidR="00C519A7" w:rsidRDefault="00C519A7" w:rsidP="0097018C">
            <w:pPr>
              <w:pStyle w:val="TAH"/>
              <w:jc w:val="left"/>
              <w:rPr>
                <w:b w:val="0"/>
                <w:bCs/>
                <w:lang w:eastAsia="ja-JP"/>
              </w:rPr>
            </w:pPr>
            <w:r>
              <w:rPr>
                <w:b w:val="0"/>
                <w:bCs/>
                <w:lang w:eastAsia="ja-JP"/>
              </w:rPr>
              <w:t>LIST</w:t>
            </w:r>
          </w:p>
        </w:tc>
        <w:tc>
          <w:tcPr>
            <w:tcW w:w="720" w:type="dxa"/>
            <w:tcBorders>
              <w:top w:val="single" w:sz="4" w:space="0" w:color="auto"/>
              <w:left w:val="single" w:sz="4" w:space="0" w:color="auto"/>
              <w:bottom w:val="single" w:sz="4" w:space="0" w:color="auto"/>
              <w:right w:val="single" w:sz="4" w:space="0" w:color="auto"/>
            </w:tcBorders>
          </w:tcPr>
          <w:p w14:paraId="7F9A08D8" w14:textId="77777777" w:rsidR="00C519A7" w:rsidRDefault="00C519A7" w:rsidP="0097018C">
            <w:pPr>
              <w:pStyle w:val="TAH"/>
              <w:rPr>
                <w:b w:val="0"/>
                <w:bCs/>
                <w:lang w:eastAsia="ja-JP"/>
              </w:rPr>
            </w:pPr>
          </w:p>
        </w:tc>
        <w:tc>
          <w:tcPr>
            <w:tcW w:w="1170" w:type="dxa"/>
            <w:tcBorders>
              <w:top w:val="single" w:sz="4" w:space="0" w:color="auto"/>
              <w:left w:val="single" w:sz="4" w:space="0" w:color="auto"/>
              <w:bottom w:val="single" w:sz="4" w:space="0" w:color="auto"/>
              <w:right w:val="single" w:sz="4" w:space="0" w:color="auto"/>
            </w:tcBorders>
          </w:tcPr>
          <w:p w14:paraId="535250C9" w14:textId="77777777" w:rsidR="00C519A7" w:rsidRDefault="00C519A7" w:rsidP="0097018C">
            <w:pPr>
              <w:pStyle w:val="TAH"/>
              <w:jc w:val="left"/>
              <w:rPr>
                <w:b w:val="0"/>
                <w:bCs/>
                <w:lang w:eastAsia="ja-JP"/>
              </w:rPr>
            </w:pPr>
          </w:p>
        </w:tc>
        <w:tc>
          <w:tcPr>
            <w:tcW w:w="2696" w:type="dxa"/>
            <w:tcBorders>
              <w:top w:val="single" w:sz="4" w:space="0" w:color="auto"/>
              <w:left w:val="single" w:sz="4" w:space="0" w:color="auto"/>
              <w:bottom w:val="single" w:sz="4" w:space="0" w:color="auto"/>
              <w:right w:val="single" w:sz="4" w:space="0" w:color="auto"/>
            </w:tcBorders>
            <w:hideMark/>
          </w:tcPr>
          <w:p w14:paraId="17F214DA" w14:textId="77777777" w:rsidR="00C519A7" w:rsidRDefault="00C519A7" w:rsidP="0097018C">
            <w:pPr>
              <w:pStyle w:val="TAH"/>
              <w:jc w:val="left"/>
              <w:rPr>
                <w:b w:val="0"/>
                <w:bCs/>
                <w:lang w:eastAsia="ja-JP"/>
              </w:rPr>
            </w:pPr>
            <w:r>
              <w:rPr>
                <w:b w:val="0"/>
                <w:i/>
                <w:iCs/>
                <w:lang w:eastAsia="ja-JP"/>
              </w:rPr>
              <w:t>Scell To Be Setup List</w:t>
            </w:r>
            <w:r>
              <w:rPr>
                <w:b w:val="0"/>
                <w:lang w:eastAsia="ja-JP"/>
              </w:rPr>
              <w:t xml:space="preserve"> IE in TS 38.473 [19] clause 9.2.2.1</w:t>
            </w:r>
          </w:p>
        </w:tc>
      </w:tr>
      <w:tr w:rsidR="00C519A7" w14:paraId="27479670" w14:textId="77777777" w:rsidTr="00BC705E">
        <w:trPr>
          <w:gridAfter w:val="1"/>
          <w:wAfter w:w="9" w:type="dxa"/>
          <w:trHeight w:val="410"/>
        </w:trPr>
        <w:tc>
          <w:tcPr>
            <w:tcW w:w="1165" w:type="dxa"/>
            <w:tcBorders>
              <w:top w:val="single" w:sz="4" w:space="0" w:color="auto"/>
              <w:left w:val="single" w:sz="4" w:space="0" w:color="auto"/>
              <w:bottom w:val="single" w:sz="4" w:space="0" w:color="auto"/>
              <w:right w:val="single" w:sz="4" w:space="0" w:color="auto"/>
            </w:tcBorders>
            <w:hideMark/>
          </w:tcPr>
          <w:p w14:paraId="278E1C1E" w14:textId="77777777" w:rsidR="00C519A7" w:rsidRDefault="00C519A7" w:rsidP="0097018C">
            <w:pPr>
              <w:pStyle w:val="TAH"/>
              <w:rPr>
                <w:b w:val="0"/>
                <w:bCs/>
                <w:lang w:eastAsia="ja-JP"/>
              </w:rPr>
            </w:pPr>
            <w:r>
              <w:rPr>
                <w:b w:val="0"/>
                <w:bCs/>
                <w:lang w:eastAsia="ja-JP"/>
              </w:rPr>
              <w:t>21517</w:t>
            </w:r>
          </w:p>
        </w:tc>
        <w:tc>
          <w:tcPr>
            <w:tcW w:w="2520" w:type="dxa"/>
            <w:tcBorders>
              <w:top w:val="single" w:sz="4" w:space="0" w:color="auto"/>
              <w:left w:val="single" w:sz="4" w:space="0" w:color="auto"/>
              <w:bottom w:val="single" w:sz="4" w:space="0" w:color="auto"/>
              <w:right w:val="single" w:sz="4" w:space="0" w:color="auto"/>
            </w:tcBorders>
            <w:hideMark/>
          </w:tcPr>
          <w:p w14:paraId="11D96858" w14:textId="77777777" w:rsidR="00C519A7" w:rsidRDefault="00C519A7" w:rsidP="0097018C">
            <w:pPr>
              <w:pStyle w:val="TAH"/>
              <w:jc w:val="left"/>
              <w:rPr>
                <w:b w:val="0"/>
                <w:bCs/>
                <w:lang w:eastAsia="ja-JP"/>
              </w:rPr>
            </w:pPr>
            <w:r>
              <w:rPr>
                <w:b w:val="0"/>
                <w:bCs/>
                <w:lang w:eastAsia="ja-JP"/>
              </w:rPr>
              <w:t>&gt;SCell Item</w:t>
            </w:r>
          </w:p>
        </w:tc>
        <w:tc>
          <w:tcPr>
            <w:tcW w:w="1440" w:type="dxa"/>
            <w:tcBorders>
              <w:top w:val="single" w:sz="4" w:space="0" w:color="auto"/>
              <w:left w:val="single" w:sz="4" w:space="0" w:color="auto"/>
              <w:bottom w:val="single" w:sz="4" w:space="0" w:color="auto"/>
              <w:right w:val="single" w:sz="4" w:space="0" w:color="auto"/>
            </w:tcBorders>
            <w:hideMark/>
          </w:tcPr>
          <w:p w14:paraId="5C84A958" w14:textId="77777777" w:rsidR="00C519A7" w:rsidRDefault="00C519A7" w:rsidP="0097018C">
            <w:pPr>
              <w:pStyle w:val="TAH"/>
              <w:jc w:val="left"/>
              <w:rPr>
                <w:b w:val="0"/>
                <w:bCs/>
                <w:lang w:eastAsia="ja-JP"/>
              </w:rPr>
            </w:pPr>
            <w:r>
              <w:rPr>
                <w:b w:val="0"/>
                <w:bCs/>
                <w:lang w:eastAsia="ja-JP"/>
              </w:rPr>
              <w:t>STRUCTURE</w:t>
            </w:r>
          </w:p>
        </w:tc>
        <w:tc>
          <w:tcPr>
            <w:tcW w:w="720" w:type="dxa"/>
            <w:tcBorders>
              <w:top w:val="single" w:sz="4" w:space="0" w:color="auto"/>
              <w:left w:val="single" w:sz="4" w:space="0" w:color="auto"/>
              <w:bottom w:val="single" w:sz="4" w:space="0" w:color="auto"/>
              <w:right w:val="single" w:sz="4" w:space="0" w:color="auto"/>
            </w:tcBorders>
          </w:tcPr>
          <w:p w14:paraId="686189B4" w14:textId="77777777" w:rsidR="00C519A7" w:rsidRDefault="00C519A7" w:rsidP="0097018C">
            <w:pPr>
              <w:pStyle w:val="TAH"/>
              <w:rPr>
                <w:b w:val="0"/>
                <w:bCs/>
                <w:lang w:eastAsia="ja-JP"/>
              </w:rPr>
            </w:pPr>
          </w:p>
        </w:tc>
        <w:tc>
          <w:tcPr>
            <w:tcW w:w="1170" w:type="dxa"/>
            <w:tcBorders>
              <w:top w:val="single" w:sz="4" w:space="0" w:color="auto"/>
              <w:left w:val="single" w:sz="4" w:space="0" w:color="auto"/>
              <w:bottom w:val="single" w:sz="4" w:space="0" w:color="auto"/>
              <w:right w:val="single" w:sz="4" w:space="0" w:color="auto"/>
            </w:tcBorders>
          </w:tcPr>
          <w:p w14:paraId="00ECBE72" w14:textId="77777777" w:rsidR="00C519A7" w:rsidRDefault="00C519A7" w:rsidP="0097018C">
            <w:pPr>
              <w:pStyle w:val="TAH"/>
              <w:jc w:val="left"/>
              <w:rPr>
                <w:b w:val="0"/>
                <w:bCs/>
                <w:lang w:eastAsia="ja-JP"/>
              </w:rPr>
            </w:pPr>
          </w:p>
        </w:tc>
        <w:tc>
          <w:tcPr>
            <w:tcW w:w="2696" w:type="dxa"/>
            <w:tcBorders>
              <w:top w:val="single" w:sz="4" w:space="0" w:color="auto"/>
              <w:left w:val="single" w:sz="4" w:space="0" w:color="auto"/>
              <w:bottom w:val="single" w:sz="4" w:space="0" w:color="auto"/>
              <w:right w:val="single" w:sz="4" w:space="0" w:color="auto"/>
            </w:tcBorders>
            <w:hideMark/>
          </w:tcPr>
          <w:p w14:paraId="1552DF27" w14:textId="77777777" w:rsidR="00C519A7" w:rsidRDefault="00C519A7" w:rsidP="0097018C">
            <w:pPr>
              <w:pStyle w:val="TAH"/>
              <w:jc w:val="left"/>
              <w:rPr>
                <w:b w:val="0"/>
                <w:bCs/>
                <w:lang w:eastAsia="ja-JP"/>
              </w:rPr>
            </w:pPr>
            <w:r>
              <w:rPr>
                <w:b w:val="0"/>
                <w:i/>
                <w:iCs/>
                <w:lang w:eastAsia="ja-JP"/>
              </w:rPr>
              <w:t>Scell To Be Setup Item</w:t>
            </w:r>
            <w:r>
              <w:rPr>
                <w:b w:val="0"/>
                <w:lang w:eastAsia="ja-JP"/>
              </w:rPr>
              <w:t xml:space="preserve"> IEs IE in TS 38.473 [19] clause 9.2.2.1</w:t>
            </w:r>
          </w:p>
        </w:tc>
      </w:tr>
      <w:tr w:rsidR="00C519A7" w14:paraId="6D8592AF" w14:textId="77777777" w:rsidTr="00BC705E">
        <w:trPr>
          <w:gridAfter w:val="1"/>
          <w:wAfter w:w="9" w:type="dxa"/>
          <w:trHeight w:val="410"/>
        </w:trPr>
        <w:tc>
          <w:tcPr>
            <w:tcW w:w="1165" w:type="dxa"/>
            <w:tcBorders>
              <w:top w:val="single" w:sz="4" w:space="0" w:color="auto"/>
              <w:left w:val="single" w:sz="4" w:space="0" w:color="auto"/>
              <w:bottom w:val="single" w:sz="4" w:space="0" w:color="auto"/>
              <w:right w:val="single" w:sz="4" w:space="0" w:color="auto"/>
            </w:tcBorders>
            <w:hideMark/>
          </w:tcPr>
          <w:p w14:paraId="00631FAB" w14:textId="77777777" w:rsidR="00C519A7" w:rsidRDefault="00C519A7" w:rsidP="0097018C">
            <w:pPr>
              <w:pStyle w:val="TAH"/>
              <w:rPr>
                <w:b w:val="0"/>
                <w:bCs/>
                <w:lang w:eastAsia="ja-JP"/>
              </w:rPr>
            </w:pPr>
            <w:r>
              <w:rPr>
                <w:b w:val="0"/>
                <w:bCs/>
                <w:lang w:eastAsia="ja-JP"/>
              </w:rPr>
              <w:t>21518</w:t>
            </w:r>
          </w:p>
        </w:tc>
        <w:tc>
          <w:tcPr>
            <w:tcW w:w="2520" w:type="dxa"/>
            <w:tcBorders>
              <w:top w:val="single" w:sz="4" w:space="0" w:color="auto"/>
              <w:left w:val="single" w:sz="4" w:space="0" w:color="auto"/>
              <w:bottom w:val="single" w:sz="4" w:space="0" w:color="auto"/>
              <w:right w:val="single" w:sz="4" w:space="0" w:color="auto"/>
            </w:tcBorders>
            <w:hideMark/>
          </w:tcPr>
          <w:p w14:paraId="75C29E33" w14:textId="77777777" w:rsidR="00C519A7" w:rsidRDefault="00C519A7" w:rsidP="0097018C">
            <w:pPr>
              <w:pStyle w:val="TAH"/>
              <w:ind w:left="284"/>
              <w:jc w:val="left"/>
              <w:rPr>
                <w:b w:val="0"/>
                <w:bCs/>
                <w:lang w:eastAsia="ja-JP"/>
              </w:rPr>
            </w:pPr>
            <w:r>
              <w:rPr>
                <w:b w:val="0"/>
                <w:bCs/>
                <w:lang w:eastAsia="ja-JP"/>
              </w:rPr>
              <w:t>&gt;&gt;CHOICE SCell</w:t>
            </w:r>
          </w:p>
        </w:tc>
        <w:tc>
          <w:tcPr>
            <w:tcW w:w="1440" w:type="dxa"/>
            <w:tcBorders>
              <w:top w:val="single" w:sz="4" w:space="0" w:color="auto"/>
              <w:left w:val="single" w:sz="4" w:space="0" w:color="auto"/>
              <w:bottom w:val="single" w:sz="4" w:space="0" w:color="auto"/>
              <w:right w:val="single" w:sz="4" w:space="0" w:color="auto"/>
            </w:tcBorders>
            <w:hideMark/>
          </w:tcPr>
          <w:p w14:paraId="463C0021" w14:textId="77777777" w:rsidR="00C519A7" w:rsidRDefault="00C519A7" w:rsidP="0097018C">
            <w:pPr>
              <w:pStyle w:val="TAH"/>
              <w:jc w:val="left"/>
              <w:rPr>
                <w:b w:val="0"/>
                <w:bCs/>
                <w:lang w:eastAsia="ja-JP"/>
              </w:rPr>
            </w:pPr>
            <w:r>
              <w:rPr>
                <w:b w:val="0"/>
                <w:bCs/>
                <w:lang w:eastAsia="ja-JP"/>
              </w:rPr>
              <w:t>STRUCTURE</w:t>
            </w:r>
          </w:p>
        </w:tc>
        <w:tc>
          <w:tcPr>
            <w:tcW w:w="720" w:type="dxa"/>
            <w:tcBorders>
              <w:top w:val="single" w:sz="4" w:space="0" w:color="auto"/>
              <w:left w:val="single" w:sz="4" w:space="0" w:color="auto"/>
              <w:bottom w:val="single" w:sz="4" w:space="0" w:color="auto"/>
              <w:right w:val="single" w:sz="4" w:space="0" w:color="auto"/>
            </w:tcBorders>
          </w:tcPr>
          <w:p w14:paraId="06DDCA55" w14:textId="77777777" w:rsidR="00C519A7" w:rsidRDefault="00C519A7" w:rsidP="0097018C">
            <w:pPr>
              <w:pStyle w:val="TAH"/>
              <w:rPr>
                <w:b w:val="0"/>
                <w:bCs/>
                <w:lang w:eastAsia="ja-JP"/>
              </w:rPr>
            </w:pPr>
          </w:p>
        </w:tc>
        <w:tc>
          <w:tcPr>
            <w:tcW w:w="1170" w:type="dxa"/>
            <w:tcBorders>
              <w:top w:val="single" w:sz="4" w:space="0" w:color="auto"/>
              <w:left w:val="single" w:sz="4" w:space="0" w:color="auto"/>
              <w:bottom w:val="single" w:sz="4" w:space="0" w:color="auto"/>
              <w:right w:val="single" w:sz="4" w:space="0" w:color="auto"/>
            </w:tcBorders>
          </w:tcPr>
          <w:p w14:paraId="05A7D847" w14:textId="77777777" w:rsidR="00C519A7" w:rsidRDefault="00C519A7" w:rsidP="0097018C">
            <w:pPr>
              <w:pStyle w:val="TAH"/>
              <w:jc w:val="left"/>
              <w:rPr>
                <w:b w:val="0"/>
                <w:bCs/>
                <w:lang w:eastAsia="ja-JP"/>
              </w:rPr>
            </w:pPr>
          </w:p>
        </w:tc>
        <w:tc>
          <w:tcPr>
            <w:tcW w:w="2696" w:type="dxa"/>
            <w:tcBorders>
              <w:top w:val="single" w:sz="4" w:space="0" w:color="auto"/>
              <w:left w:val="single" w:sz="4" w:space="0" w:color="auto"/>
              <w:bottom w:val="single" w:sz="4" w:space="0" w:color="auto"/>
              <w:right w:val="single" w:sz="4" w:space="0" w:color="auto"/>
            </w:tcBorders>
          </w:tcPr>
          <w:p w14:paraId="1320D484" w14:textId="77777777" w:rsidR="00C519A7" w:rsidRDefault="00C519A7" w:rsidP="0097018C">
            <w:pPr>
              <w:pStyle w:val="TAH"/>
              <w:jc w:val="left"/>
              <w:rPr>
                <w:b w:val="0"/>
                <w:bCs/>
                <w:lang w:eastAsia="ja-JP"/>
              </w:rPr>
            </w:pPr>
          </w:p>
        </w:tc>
      </w:tr>
      <w:tr w:rsidR="00C519A7" w14:paraId="00596F94" w14:textId="77777777" w:rsidTr="00BC705E">
        <w:trPr>
          <w:gridAfter w:val="1"/>
          <w:wAfter w:w="9" w:type="dxa"/>
          <w:trHeight w:val="410"/>
        </w:trPr>
        <w:tc>
          <w:tcPr>
            <w:tcW w:w="1165" w:type="dxa"/>
            <w:tcBorders>
              <w:top w:val="single" w:sz="4" w:space="0" w:color="auto"/>
              <w:left w:val="single" w:sz="4" w:space="0" w:color="auto"/>
              <w:bottom w:val="single" w:sz="4" w:space="0" w:color="auto"/>
              <w:right w:val="single" w:sz="4" w:space="0" w:color="auto"/>
            </w:tcBorders>
            <w:hideMark/>
          </w:tcPr>
          <w:p w14:paraId="38592F66" w14:textId="77777777" w:rsidR="00C519A7" w:rsidRDefault="00C519A7" w:rsidP="0097018C">
            <w:pPr>
              <w:pStyle w:val="TAH"/>
              <w:rPr>
                <w:b w:val="0"/>
                <w:bCs/>
                <w:lang w:eastAsia="ja-JP"/>
              </w:rPr>
            </w:pPr>
            <w:r>
              <w:rPr>
                <w:b w:val="0"/>
                <w:bCs/>
                <w:lang w:eastAsia="ja-JP"/>
              </w:rPr>
              <w:t>21519</w:t>
            </w:r>
          </w:p>
        </w:tc>
        <w:tc>
          <w:tcPr>
            <w:tcW w:w="2520" w:type="dxa"/>
            <w:tcBorders>
              <w:top w:val="single" w:sz="4" w:space="0" w:color="auto"/>
              <w:left w:val="single" w:sz="4" w:space="0" w:color="auto"/>
              <w:bottom w:val="single" w:sz="4" w:space="0" w:color="auto"/>
              <w:right w:val="single" w:sz="4" w:space="0" w:color="auto"/>
            </w:tcBorders>
            <w:hideMark/>
          </w:tcPr>
          <w:p w14:paraId="507C1E37" w14:textId="77777777" w:rsidR="00C519A7" w:rsidRDefault="00C519A7" w:rsidP="0097018C">
            <w:pPr>
              <w:pStyle w:val="TAH"/>
              <w:ind w:left="568"/>
              <w:jc w:val="left"/>
              <w:rPr>
                <w:b w:val="0"/>
                <w:bCs/>
                <w:lang w:eastAsia="ja-JP"/>
              </w:rPr>
            </w:pPr>
            <w:r>
              <w:rPr>
                <w:b w:val="0"/>
                <w:bCs/>
                <w:lang w:eastAsia="ja-JP"/>
              </w:rPr>
              <w:t>&gt;&gt;&gt;NR Cell</w:t>
            </w:r>
          </w:p>
        </w:tc>
        <w:tc>
          <w:tcPr>
            <w:tcW w:w="1440" w:type="dxa"/>
            <w:tcBorders>
              <w:top w:val="single" w:sz="4" w:space="0" w:color="auto"/>
              <w:left w:val="single" w:sz="4" w:space="0" w:color="auto"/>
              <w:bottom w:val="single" w:sz="4" w:space="0" w:color="auto"/>
              <w:right w:val="single" w:sz="4" w:space="0" w:color="auto"/>
            </w:tcBorders>
            <w:hideMark/>
          </w:tcPr>
          <w:p w14:paraId="44A00CBB" w14:textId="77777777" w:rsidR="00C519A7" w:rsidRDefault="00C519A7" w:rsidP="0097018C">
            <w:pPr>
              <w:pStyle w:val="TAH"/>
              <w:jc w:val="left"/>
              <w:rPr>
                <w:b w:val="0"/>
                <w:bCs/>
                <w:lang w:eastAsia="ja-JP"/>
              </w:rPr>
            </w:pPr>
            <w:r>
              <w:rPr>
                <w:b w:val="0"/>
                <w:bCs/>
                <w:lang w:eastAsia="ja-JP"/>
              </w:rPr>
              <w:t>STRUCTURE</w:t>
            </w:r>
          </w:p>
        </w:tc>
        <w:tc>
          <w:tcPr>
            <w:tcW w:w="720" w:type="dxa"/>
            <w:tcBorders>
              <w:top w:val="single" w:sz="4" w:space="0" w:color="auto"/>
              <w:left w:val="single" w:sz="4" w:space="0" w:color="auto"/>
              <w:bottom w:val="single" w:sz="4" w:space="0" w:color="auto"/>
              <w:right w:val="single" w:sz="4" w:space="0" w:color="auto"/>
            </w:tcBorders>
          </w:tcPr>
          <w:p w14:paraId="4B15393A" w14:textId="77777777" w:rsidR="00C519A7" w:rsidRDefault="00C519A7" w:rsidP="0097018C">
            <w:pPr>
              <w:pStyle w:val="TAH"/>
              <w:rPr>
                <w:b w:val="0"/>
                <w:bCs/>
                <w:lang w:eastAsia="ja-JP"/>
              </w:rPr>
            </w:pPr>
          </w:p>
        </w:tc>
        <w:tc>
          <w:tcPr>
            <w:tcW w:w="1170" w:type="dxa"/>
            <w:tcBorders>
              <w:top w:val="single" w:sz="4" w:space="0" w:color="auto"/>
              <w:left w:val="single" w:sz="4" w:space="0" w:color="auto"/>
              <w:bottom w:val="single" w:sz="4" w:space="0" w:color="auto"/>
              <w:right w:val="single" w:sz="4" w:space="0" w:color="auto"/>
            </w:tcBorders>
            <w:hideMark/>
          </w:tcPr>
          <w:p w14:paraId="08413101" w14:textId="77777777" w:rsidR="00C519A7" w:rsidRDefault="00C519A7" w:rsidP="0097018C">
            <w:pPr>
              <w:pStyle w:val="TAH"/>
              <w:jc w:val="left"/>
              <w:rPr>
                <w:b w:val="0"/>
                <w:bCs/>
                <w:lang w:eastAsia="ja-JP"/>
              </w:rPr>
            </w:pPr>
            <w:r>
              <w:rPr>
                <w:b w:val="0"/>
                <w:bCs/>
                <w:lang w:eastAsia="ja-JP"/>
              </w:rPr>
              <w:t>8.1.1.1</w:t>
            </w:r>
          </w:p>
        </w:tc>
        <w:tc>
          <w:tcPr>
            <w:tcW w:w="2696" w:type="dxa"/>
            <w:tcBorders>
              <w:top w:val="single" w:sz="4" w:space="0" w:color="auto"/>
              <w:left w:val="single" w:sz="4" w:space="0" w:color="auto"/>
              <w:bottom w:val="single" w:sz="4" w:space="0" w:color="auto"/>
              <w:right w:val="single" w:sz="4" w:space="0" w:color="auto"/>
            </w:tcBorders>
          </w:tcPr>
          <w:p w14:paraId="4801990D" w14:textId="77777777" w:rsidR="00C519A7" w:rsidRDefault="00C519A7" w:rsidP="0097018C">
            <w:pPr>
              <w:pStyle w:val="TAH"/>
              <w:jc w:val="left"/>
              <w:rPr>
                <w:b w:val="0"/>
                <w:bCs/>
                <w:lang w:eastAsia="ja-JP"/>
              </w:rPr>
            </w:pPr>
          </w:p>
        </w:tc>
      </w:tr>
      <w:tr w:rsidR="00C519A7" w14:paraId="54E08E70" w14:textId="77777777" w:rsidTr="00BC705E">
        <w:trPr>
          <w:gridAfter w:val="1"/>
          <w:wAfter w:w="9" w:type="dxa"/>
          <w:trHeight w:val="410"/>
        </w:trPr>
        <w:tc>
          <w:tcPr>
            <w:tcW w:w="1165" w:type="dxa"/>
            <w:tcBorders>
              <w:top w:val="single" w:sz="4" w:space="0" w:color="auto"/>
              <w:left w:val="single" w:sz="4" w:space="0" w:color="auto"/>
              <w:bottom w:val="single" w:sz="4" w:space="0" w:color="auto"/>
              <w:right w:val="single" w:sz="4" w:space="0" w:color="auto"/>
            </w:tcBorders>
            <w:hideMark/>
          </w:tcPr>
          <w:p w14:paraId="021A2ACE" w14:textId="77777777" w:rsidR="00C519A7" w:rsidRDefault="00C519A7" w:rsidP="0097018C">
            <w:pPr>
              <w:pStyle w:val="TAH"/>
              <w:rPr>
                <w:b w:val="0"/>
                <w:bCs/>
                <w:lang w:eastAsia="ja-JP"/>
              </w:rPr>
            </w:pPr>
            <w:r>
              <w:rPr>
                <w:b w:val="0"/>
                <w:bCs/>
                <w:lang w:eastAsia="ja-JP"/>
              </w:rPr>
              <w:t>21520</w:t>
            </w:r>
          </w:p>
        </w:tc>
        <w:tc>
          <w:tcPr>
            <w:tcW w:w="2520" w:type="dxa"/>
            <w:tcBorders>
              <w:top w:val="single" w:sz="4" w:space="0" w:color="auto"/>
              <w:left w:val="single" w:sz="4" w:space="0" w:color="auto"/>
              <w:bottom w:val="single" w:sz="4" w:space="0" w:color="auto"/>
              <w:right w:val="single" w:sz="4" w:space="0" w:color="auto"/>
            </w:tcBorders>
            <w:hideMark/>
          </w:tcPr>
          <w:p w14:paraId="40E8D07E" w14:textId="77777777" w:rsidR="00C519A7" w:rsidRDefault="00C519A7" w:rsidP="0097018C">
            <w:pPr>
              <w:pStyle w:val="TAH"/>
              <w:ind w:left="568"/>
              <w:jc w:val="left"/>
              <w:rPr>
                <w:b w:val="0"/>
                <w:bCs/>
                <w:lang w:eastAsia="ja-JP"/>
              </w:rPr>
            </w:pPr>
            <w:r>
              <w:rPr>
                <w:b w:val="0"/>
                <w:bCs/>
                <w:lang w:eastAsia="ja-JP"/>
              </w:rPr>
              <w:t>&gt;&gt;&gt;E-UTRA Cell</w:t>
            </w:r>
          </w:p>
        </w:tc>
        <w:tc>
          <w:tcPr>
            <w:tcW w:w="1440" w:type="dxa"/>
            <w:tcBorders>
              <w:top w:val="single" w:sz="4" w:space="0" w:color="auto"/>
              <w:left w:val="single" w:sz="4" w:space="0" w:color="auto"/>
              <w:bottom w:val="single" w:sz="4" w:space="0" w:color="auto"/>
              <w:right w:val="single" w:sz="4" w:space="0" w:color="auto"/>
            </w:tcBorders>
            <w:hideMark/>
          </w:tcPr>
          <w:p w14:paraId="3E9347B4" w14:textId="77777777" w:rsidR="00C519A7" w:rsidRDefault="00C519A7" w:rsidP="0097018C">
            <w:pPr>
              <w:pStyle w:val="TAH"/>
              <w:jc w:val="left"/>
              <w:rPr>
                <w:b w:val="0"/>
                <w:bCs/>
                <w:lang w:eastAsia="ja-JP"/>
              </w:rPr>
            </w:pPr>
            <w:r>
              <w:rPr>
                <w:b w:val="0"/>
                <w:bCs/>
                <w:lang w:eastAsia="ja-JP"/>
              </w:rPr>
              <w:t>STRUCTURE</w:t>
            </w:r>
          </w:p>
        </w:tc>
        <w:tc>
          <w:tcPr>
            <w:tcW w:w="720" w:type="dxa"/>
            <w:tcBorders>
              <w:top w:val="single" w:sz="4" w:space="0" w:color="auto"/>
              <w:left w:val="single" w:sz="4" w:space="0" w:color="auto"/>
              <w:bottom w:val="single" w:sz="4" w:space="0" w:color="auto"/>
              <w:right w:val="single" w:sz="4" w:space="0" w:color="auto"/>
            </w:tcBorders>
          </w:tcPr>
          <w:p w14:paraId="3332AB6B" w14:textId="77777777" w:rsidR="00C519A7" w:rsidRDefault="00C519A7" w:rsidP="0097018C">
            <w:pPr>
              <w:pStyle w:val="TAH"/>
              <w:rPr>
                <w:b w:val="0"/>
                <w:bCs/>
                <w:lang w:eastAsia="ja-JP"/>
              </w:rPr>
            </w:pPr>
          </w:p>
        </w:tc>
        <w:tc>
          <w:tcPr>
            <w:tcW w:w="1170" w:type="dxa"/>
            <w:tcBorders>
              <w:top w:val="single" w:sz="4" w:space="0" w:color="auto"/>
              <w:left w:val="single" w:sz="4" w:space="0" w:color="auto"/>
              <w:bottom w:val="single" w:sz="4" w:space="0" w:color="auto"/>
              <w:right w:val="single" w:sz="4" w:space="0" w:color="auto"/>
            </w:tcBorders>
            <w:hideMark/>
          </w:tcPr>
          <w:p w14:paraId="39E6F858" w14:textId="77777777" w:rsidR="00C519A7" w:rsidRDefault="00C519A7" w:rsidP="0097018C">
            <w:pPr>
              <w:pStyle w:val="TAH"/>
              <w:jc w:val="left"/>
              <w:rPr>
                <w:b w:val="0"/>
                <w:bCs/>
                <w:lang w:eastAsia="ja-JP"/>
              </w:rPr>
            </w:pPr>
            <w:r>
              <w:rPr>
                <w:b w:val="0"/>
                <w:bCs/>
                <w:lang w:eastAsia="ja-JP"/>
              </w:rPr>
              <w:t>8.1.1.2</w:t>
            </w:r>
          </w:p>
        </w:tc>
        <w:tc>
          <w:tcPr>
            <w:tcW w:w="2696" w:type="dxa"/>
            <w:tcBorders>
              <w:top w:val="single" w:sz="4" w:space="0" w:color="auto"/>
              <w:left w:val="single" w:sz="4" w:space="0" w:color="auto"/>
              <w:bottom w:val="single" w:sz="4" w:space="0" w:color="auto"/>
              <w:right w:val="single" w:sz="4" w:space="0" w:color="auto"/>
            </w:tcBorders>
          </w:tcPr>
          <w:p w14:paraId="6CD224F4" w14:textId="77777777" w:rsidR="00C519A7" w:rsidRDefault="00C519A7" w:rsidP="0097018C">
            <w:pPr>
              <w:pStyle w:val="TAH"/>
              <w:jc w:val="left"/>
              <w:rPr>
                <w:b w:val="0"/>
                <w:bCs/>
                <w:lang w:eastAsia="ja-JP"/>
              </w:rPr>
            </w:pPr>
          </w:p>
        </w:tc>
      </w:tr>
      <w:tr w:rsidR="00C519A7" w14:paraId="7BED631D" w14:textId="77777777" w:rsidTr="00BC705E">
        <w:trPr>
          <w:gridAfter w:val="1"/>
          <w:wAfter w:w="9" w:type="dxa"/>
          <w:trHeight w:val="410"/>
        </w:trPr>
        <w:tc>
          <w:tcPr>
            <w:tcW w:w="1165" w:type="dxa"/>
            <w:tcBorders>
              <w:top w:val="single" w:sz="4" w:space="0" w:color="auto"/>
              <w:left w:val="single" w:sz="4" w:space="0" w:color="auto"/>
              <w:bottom w:val="single" w:sz="4" w:space="0" w:color="auto"/>
              <w:right w:val="single" w:sz="4" w:space="0" w:color="auto"/>
            </w:tcBorders>
            <w:hideMark/>
          </w:tcPr>
          <w:p w14:paraId="45C54ACF" w14:textId="77777777" w:rsidR="00C519A7" w:rsidRDefault="00C519A7" w:rsidP="0097018C">
            <w:pPr>
              <w:pStyle w:val="TAH"/>
              <w:rPr>
                <w:b w:val="0"/>
                <w:bCs/>
                <w:lang w:eastAsia="ja-JP"/>
              </w:rPr>
            </w:pPr>
            <w:r>
              <w:rPr>
                <w:b w:val="0"/>
                <w:bCs/>
                <w:lang w:eastAsia="ja-JP"/>
              </w:rPr>
              <w:t>21521</w:t>
            </w:r>
          </w:p>
        </w:tc>
        <w:tc>
          <w:tcPr>
            <w:tcW w:w="2520" w:type="dxa"/>
            <w:tcBorders>
              <w:top w:val="single" w:sz="4" w:space="0" w:color="auto"/>
              <w:left w:val="single" w:sz="4" w:space="0" w:color="auto"/>
              <w:bottom w:val="single" w:sz="4" w:space="0" w:color="auto"/>
              <w:right w:val="single" w:sz="4" w:space="0" w:color="auto"/>
            </w:tcBorders>
            <w:hideMark/>
          </w:tcPr>
          <w:p w14:paraId="3CD3C529" w14:textId="77777777" w:rsidR="00C519A7" w:rsidRDefault="00C519A7" w:rsidP="0097018C">
            <w:pPr>
              <w:pStyle w:val="TAH"/>
              <w:jc w:val="left"/>
              <w:rPr>
                <w:b w:val="0"/>
                <w:bCs/>
                <w:lang w:eastAsia="ja-JP"/>
              </w:rPr>
            </w:pPr>
            <w:r>
              <w:rPr>
                <w:b w:val="0"/>
                <w:bCs/>
                <w:lang w:eastAsia="ja-JP"/>
              </w:rPr>
              <w:t>List of PDU Sessions</w:t>
            </w:r>
          </w:p>
        </w:tc>
        <w:tc>
          <w:tcPr>
            <w:tcW w:w="1440" w:type="dxa"/>
            <w:tcBorders>
              <w:top w:val="single" w:sz="4" w:space="0" w:color="auto"/>
              <w:left w:val="single" w:sz="4" w:space="0" w:color="auto"/>
              <w:bottom w:val="single" w:sz="4" w:space="0" w:color="auto"/>
              <w:right w:val="single" w:sz="4" w:space="0" w:color="auto"/>
            </w:tcBorders>
            <w:hideMark/>
          </w:tcPr>
          <w:p w14:paraId="233F8732" w14:textId="77777777" w:rsidR="00C519A7" w:rsidRDefault="00C519A7" w:rsidP="0097018C">
            <w:pPr>
              <w:pStyle w:val="TAH"/>
              <w:jc w:val="left"/>
              <w:rPr>
                <w:b w:val="0"/>
                <w:bCs/>
                <w:lang w:eastAsia="ja-JP"/>
              </w:rPr>
            </w:pPr>
            <w:r>
              <w:rPr>
                <w:b w:val="0"/>
                <w:bCs/>
                <w:lang w:eastAsia="ja-JP"/>
              </w:rPr>
              <w:t>LIST</w:t>
            </w:r>
          </w:p>
        </w:tc>
        <w:tc>
          <w:tcPr>
            <w:tcW w:w="720" w:type="dxa"/>
            <w:tcBorders>
              <w:top w:val="single" w:sz="4" w:space="0" w:color="auto"/>
              <w:left w:val="single" w:sz="4" w:space="0" w:color="auto"/>
              <w:bottom w:val="single" w:sz="4" w:space="0" w:color="auto"/>
              <w:right w:val="single" w:sz="4" w:space="0" w:color="auto"/>
            </w:tcBorders>
          </w:tcPr>
          <w:p w14:paraId="57323FB6" w14:textId="77777777" w:rsidR="00C519A7" w:rsidRDefault="00C519A7" w:rsidP="0097018C">
            <w:pPr>
              <w:pStyle w:val="TAH"/>
              <w:rPr>
                <w:b w:val="0"/>
                <w:bCs/>
                <w:lang w:eastAsia="ja-JP"/>
              </w:rPr>
            </w:pPr>
          </w:p>
        </w:tc>
        <w:tc>
          <w:tcPr>
            <w:tcW w:w="1170" w:type="dxa"/>
            <w:tcBorders>
              <w:top w:val="single" w:sz="4" w:space="0" w:color="auto"/>
              <w:left w:val="single" w:sz="4" w:space="0" w:color="auto"/>
              <w:bottom w:val="single" w:sz="4" w:space="0" w:color="auto"/>
              <w:right w:val="single" w:sz="4" w:space="0" w:color="auto"/>
            </w:tcBorders>
          </w:tcPr>
          <w:p w14:paraId="3DC30BF3" w14:textId="77777777" w:rsidR="00C519A7" w:rsidRDefault="00C519A7" w:rsidP="0097018C">
            <w:pPr>
              <w:pStyle w:val="TAH"/>
              <w:jc w:val="left"/>
              <w:rPr>
                <w:b w:val="0"/>
                <w:bCs/>
                <w:lang w:eastAsia="ja-JP"/>
              </w:rPr>
            </w:pPr>
          </w:p>
        </w:tc>
        <w:tc>
          <w:tcPr>
            <w:tcW w:w="2696" w:type="dxa"/>
            <w:tcBorders>
              <w:top w:val="single" w:sz="4" w:space="0" w:color="auto"/>
              <w:left w:val="single" w:sz="4" w:space="0" w:color="auto"/>
              <w:bottom w:val="single" w:sz="4" w:space="0" w:color="auto"/>
              <w:right w:val="single" w:sz="4" w:space="0" w:color="auto"/>
            </w:tcBorders>
            <w:hideMark/>
          </w:tcPr>
          <w:p w14:paraId="7EAE3327" w14:textId="77777777" w:rsidR="00C519A7" w:rsidRDefault="00C519A7" w:rsidP="0097018C">
            <w:pPr>
              <w:pStyle w:val="TAH"/>
              <w:jc w:val="left"/>
              <w:rPr>
                <w:b w:val="0"/>
                <w:bCs/>
                <w:lang w:eastAsia="ja-JP"/>
              </w:rPr>
            </w:pPr>
            <w:r>
              <w:rPr>
                <w:b w:val="0"/>
                <w:bCs/>
                <w:i/>
                <w:iCs/>
                <w:lang w:eastAsia="ja-JP"/>
              </w:rPr>
              <w:t>PDU Session Resources To Be Setup List</w:t>
            </w:r>
            <w:r>
              <w:rPr>
                <w:b w:val="0"/>
                <w:bCs/>
                <w:lang w:eastAsia="ja-JP"/>
              </w:rPr>
              <w:t xml:space="preserve"> IE in TS 38.423 [15] Section 9.2.1.1</w:t>
            </w:r>
          </w:p>
        </w:tc>
      </w:tr>
      <w:tr w:rsidR="00C519A7" w14:paraId="17E21A6B" w14:textId="77777777" w:rsidTr="00BC705E">
        <w:trPr>
          <w:gridAfter w:val="1"/>
          <w:wAfter w:w="9" w:type="dxa"/>
          <w:trHeight w:val="410"/>
        </w:trPr>
        <w:tc>
          <w:tcPr>
            <w:tcW w:w="1165" w:type="dxa"/>
            <w:tcBorders>
              <w:top w:val="single" w:sz="4" w:space="0" w:color="auto"/>
              <w:left w:val="single" w:sz="4" w:space="0" w:color="auto"/>
              <w:bottom w:val="single" w:sz="4" w:space="0" w:color="auto"/>
              <w:right w:val="single" w:sz="4" w:space="0" w:color="auto"/>
            </w:tcBorders>
            <w:hideMark/>
          </w:tcPr>
          <w:p w14:paraId="5D004ACA" w14:textId="77777777" w:rsidR="00C519A7" w:rsidRDefault="00C519A7" w:rsidP="0097018C">
            <w:pPr>
              <w:pStyle w:val="TAH"/>
              <w:rPr>
                <w:b w:val="0"/>
                <w:bCs/>
                <w:lang w:eastAsia="ja-JP"/>
              </w:rPr>
            </w:pPr>
            <w:r>
              <w:rPr>
                <w:b w:val="0"/>
                <w:bCs/>
                <w:lang w:eastAsia="ja-JP"/>
              </w:rPr>
              <w:t>21522</w:t>
            </w:r>
          </w:p>
        </w:tc>
        <w:tc>
          <w:tcPr>
            <w:tcW w:w="2520" w:type="dxa"/>
            <w:tcBorders>
              <w:top w:val="single" w:sz="4" w:space="0" w:color="auto"/>
              <w:left w:val="single" w:sz="4" w:space="0" w:color="auto"/>
              <w:bottom w:val="single" w:sz="4" w:space="0" w:color="auto"/>
              <w:right w:val="single" w:sz="4" w:space="0" w:color="auto"/>
            </w:tcBorders>
            <w:hideMark/>
          </w:tcPr>
          <w:p w14:paraId="6F421FF1" w14:textId="77777777" w:rsidR="00C519A7" w:rsidRDefault="00C519A7" w:rsidP="0097018C">
            <w:pPr>
              <w:pStyle w:val="TAH"/>
              <w:jc w:val="left"/>
              <w:rPr>
                <w:b w:val="0"/>
                <w:bCs/>
                <w:lang w:eastAsia="ja-JP"/>
              </w:rPr>
            </w:pPr>
            <w:r>
              <w:rPr>
                <w:b w:val="0"/>
                <w:bCs/>
                <w:lang w:eastAsia="ja-JP"/>
              </w:rPr>
              <w:t>&gt;PDU Session Item</w:t>
            </w:r>
          </w:p>
        </w:tc>
        <w:tc>
          <w:tcPr>
            <w:tcW w:w="1440" w:type="dxa"/>
            <w:tcBorders>
              <w:top w:val="single" w:sz="4" w:space="0" w:color="auto"/>
              <w:left w:val="single" w:sz="4" w:space="0" w:color="auto"/>
              <w:bottom w:val="single" w:sz="4" w:space="0" w:color="auto"/>
              <w:right w:val="single" w:sz="4" w:space="0" w:color="auto"/>
            </w:tcBorders>
            <w:hideMark/>
          </w:tcPr>
          <w:p w14:paraId="56D0445B" w14:textId="77777777" w:rsidR="00C519A7" w:rsidRDefault="00C519A7" w:rsidP="0097018C">
            <w:pPr>
              <w:pStyle w:val="TAH"/>
              <w:jc w:val="left"/>
              <w:rPr>
                <w:b w:val="0"/>
                <w:bCs/>
                <w:lang w:eastAsia="ja-JP"/>
              </w:rPr>
            </w:pPr>
            <w:r>
              <w:rPr>
                <w:b w:val="0"/>
                <w:bCs/>
                <w:lang w:eastAsia="ja-JP"/>
              </w:rPr>
              <w:t>STRUCTURE</w:t>
            </w:r>
          </w:p>
        </w:tc>
        <w:tc>
          <w:tcPr>
            <w:tcW w:w="720" w:type="dxa"/>
            <w:tcBorders>
              <w:top w:val="single" w:sz="4" w:space="0" w:color="auto"/>
              <w:left w:val="single" w:sz="4" w:space="0" w:color="auto"/>
              <w:bottom w:val="single" w:sz="4" w:space="0" w:color="auto"/>
              <w:right w:val="single" w:sz="4" w:space="0" w:color="auto"/>
            </w:tcBorders>
          </w:tcPr>
          <w:p w14:paraId="0EDB2ECE" w14:textId="77777777" w:rsidR="00C519A7" w:rsidRDefault="00C519A7" w:rsidP="0097018C">
            <w:pPr>
              <w:pStyle w:val="TAH"/>
              <w:rPr>
                <w:b w:val="0"/>
                <w:bCs/>
                <w:lang w:eastAsia="ja-JP"/>
              </w:rPr>
            </w:pPr>
          </w:p>
        </w:tc>
        <w:tc>
          <w:tcPr>
            <w:tcW w:w="1170" w:type="dxa"/>
            <w:tcBorders>
              <w:top w:val="single" w:sz="4" w:space="0" w:color="auto"/>
              <w:left w:val="single" w:sz="4" w:space="0" w:color="auto"/>
              <w:bottom w:val="single" w:sz="4" w:space="0" w:color="auto"/>
              <w:right w:val="single" w:sz="4" w:space="0" w:color="auto"/>
            </w:tcBorders>
          </w:tcPr>
          <w:p w14:paraId="099F3CDA" w14:textId="77777777" w:rsidR="00C519A7" w:rsidRDefault="00C519A7" w:rsidP="0097018C">
            <w:pPr>
              <w:pStyle w:val="TAH"/>
              <w:jc w:val="left"/>
              <w:rPr>
                <w:b w:val="0"/>
                <w:bCs/>
                <w:lang w:eastAsia="ja-JP"/>
              </w:rPr>
            </w:pPr>
          </w:p>
        </w:tc>
        <w:tc>
          <w:tcPr>
            <w:tcW w:w="2696" w:type="dxa"/>
            <w:tcBorders>
              <w:top w:val="single" w:sz="4" w:space="0" w:color="auto"/>
              <w:left w:val="single" w:sz="4" w:space="0" w:color="auto"/>
              <w:bottom w:val="single" w:sz="4" w:space="0" w:color="auto"/>
              <w:right w:val="single" w:sz="4" w:space="0" w:color="auto"/>
            </w:tcBorders>
            <w:hideMark/>
          </w:tcPr>
          <w:p w14:paraId="3CEE2A86" w14:textId="77777777" w:rsidR="00C519A7" w:rsidRDefault="00C519A7" w:rsidP="0097018C">
            <w:pPr>
              <w:pStyle w:val="TAH"/>
              <w:jc w:val="left"/>
              <w:rPr>
                <w:b w:val="0"/>
                <w:bCs/>
                <w:lang w:eastAsia="ja-JP"/>
              </w:rPr>
            </w:pPr>
            <w:r>
              <w:rPr>
                <w:b w:val="0"/>
                <w:bCs/>
                <w:i/>
                <w:iCs/>
                <w:lang w:eastAsia="ja-JP"/>
              </w:rPr>
              <w:t xml:space="preserve">PDU Session Resources To Be Setup Item </w:t>
            </w:r>
            <w:r>
              <w:rPr>
                <w:b w:val="0"/>
                <w:bCs/>
                <w:lang w:eastAsia="ja-JP"/>
              </w:rPr>
              <w:t>IE in TS 38.423 [15] Section 9.2.1.1</w:t>
            </w:r>
          </w:p>
        </w:tc>
      </w:tr>
      <w:tr w:rsidR="00C519A7" w14:paraId="2CE6EF01" w14:textId="77777777" w:rsidTr="00BC705E">
        <w:trPr>
          <w:gridAfter w:val="1"/>
          <w:wAfter w:w="9" w:type="dxa"/>
          <w:trHeight w:val="410"/>
        </w:trPr>
        <w:tc>
          <w:tcPr>
            <w:tcW w:w="1165" w:type="dxa"/>
            <w:tcBorders>
              <w:top w:val="single" w:sz="4" w:space="0" w:color="auto"/>
              <w:left w:val="single" w:sz="4" w:space="0" w:color="auto"/>
              <w:bottom w:val="single" w:sz="4" w:space="0" w:color="auto"/>
              <w:right w:val="single" w:sz="4" w:space="0" w:color="auto"/>
            </w:tcBorders>
          </w:tcPr>
          <w:p w14:paraId="581C3623" w14:textId="77777777" w:rsidR="00C519A7" w:rsidRDefault="00C519A7" w:rsidP="0097018C">
            <w:pPr>
              <w:pStyle w:val="TAH"/>
              <w:rPr>
                <w:b w:val="0"/>
                <w:bCs/>
                <w:lang w:eastAsia="ja-JP"/>
              </w:rPr>
            </w:pPr>
            <w:r>
              <w:rPr>
                <w:b w:val="0"/>
                <w:bCs/>
                <w:lang w:eastAsia="ja-JP"/>
              </w:rPr>
              <w:t>21543</w:t>
            </w:r>
          </w:p>
        </w:tc>
        <w:tc>
          <w:tcPr>
            <w:tcW w:w="2520" w:type="dxa"/>
            <w:tcBorders>
              <w:top w:val="single" w:sz="4" w:space="0" w:color="auto"/>
              <w:left w:val="single" w:sz="4" w:space="0" w:color="auto"/>
              <w:bottom w:val="single" w:sz="4" w:space="0" w:color="auto"/>
              <w:right w:val="single" w:sz="4" w:space="0" w:color="auto"/>
            </w:tcBorders>
          </w:tcPr>
          <w:p w14:paraId="4D55D08E" w14:textId="77777777" w:rsidR="00C519A7" w:rsidRDefault="00C519A7" w:rsidP="002517AC">
            <w:pPr>
              <w:pStyle w:val="TAH"/>
              <w:ind w:left="284"/>
              <w:jc w:val="left"/>
              <w:rPr>
                <w:b w:val="0"/>
                <w:bCs/>
                <w:lang w:eastAsia="ja-JP"/>
              </w:rPr>
            </w:pPr>
            <w:r>
              <w:rPr>
                <w:b w:val="0"/>
                <w:bCs/>
                <w:lang w:eastAsia="ja-JP"/>
              </w:rPr>
              <w:t>&gt;&gt;PDU Session ID</w:t>
            </w:r>
          </w:p>
        </w:tc>
        <w:tc>
          <w:tcPr>
            <w:tcW w:w="1440" w:type="dxa"/>
            <w:tcBorders>
              <w:top w:val="single" w:sz="4" w:space="0" w:color="auto"/>
              <w:left w:val="single" w:sz="4" w:space="0" w:color="auto"/>
              <w:bottom w:val="single" w:sz="4" w:space="0" w:color="auto"/>
              <w:right w:val="single" w:sz="4" w:space="0" w:color="auto"/>
            </w:tcBorders>
          </w:tcPr>
          <w:p w14:paraId="702EAA61" w14:textId="77777777" w:rsidR="00C519A7" w:rsidRDefault="00C519A7" w:rsidP="0097018C">
            <w:pPr>
              <w:pStyle w:val="TAH"/>
              <w:jc w:val="left"/>
              <w:rPr>
                <w:b w:val="0"/>
                <w:bCs/>
                <w:lang w:eastAsia="ja-JP"/>
              </w:rPr>
            </w:pPr>
            <w:r>
              <w:rPr>
                <w:b w:val="0"/>
                <w:bCs/>
                <w:lang w:eastAsia="ja-JP"/>
              </w:rPr>
              <w:t>ELEMENT</w:t>
            </w:r>
          </w:p>
        </w:tc>
        <w:tc>
          <w:tcPr>
            <w:tcW w:w="720" w:type="dxa"/>
            <w:tcBorders>
              <w:top w:val="single" w:sz="4" w:space="0" w:color="auto"/>
              <w:left w:val="single" w:sz="4" w:space="0" w:color="auto"/>
              <w:bottom w:val="single" w:sz="4" w:space="0" w:color="auto"/>
              <w:right w:val="single" w:sz="4" w:space="0" w:color="auto"/>
            </w:tcBorders>
          </w:tcPr>
          <w:p w14:paraId="494B406D" w14:textId="53CD352C" w:rsidR="00C519A7" w:rsidRDefault="007D781B" w:rsidP="0097018C">
            <w:pPr>
              <w:pStyle w:val="TAH"/>
              <w:rPr>
                <w:b w:val="0"/>
                <w:bCs/>
                <w:lang w:eastAsia="ja-JP"/>
              </w:rPr>
            </w:pPr>
            <w:r>
              <w:rPr>
                <w:b w:val="0"/>
                <w:bCs/>
                <w:lang w:eastAsia="ja-JP"/>
              </w:rPr>
              <w:t>TRUE</w:t>
            </w:r>
          </w:p>
        </w:tc>
        <w:tc>
          <w:tcPr>
            <w:tcW w:w="1170" w:type="dxa"/>
            <w:tcBorders>
              <w:top w:val="single" w:sz="4" w:space="0" w:color="auto"/>
              <w:left w:val="single" w:sz="4" w:space="0" w:color="auto"/>
              <w:bottom w:val="single" w:sz="4" w:space="0" w:color="auto"/>
              <w:right w:val="single" w:sz="4" w:space="0" w:color="auto"/>
            </w:tcBorders>
          </w:tcPr>
          <w:p w14:paraId="66F372BB" w14:textId="77777777" w:rsidR="00C519A7" w:rsidRPr="00E2732D" w:rsidRDefault="00C519A7" w:rsidP="0097018C">
            <w:pPr>
              <w:pStyle w:val="TAH"/>
              <w:jc w:val="left"/>
              <w:rPr>
                <w:b w:val="0"/>
                <w:bCs/>
                <w:lang w:eastAsia="ja-JP"/>
              </w:rPr>
            </w:pPr>
            <w:r w:rsidRPr="002517AC">
              <w:rPr>
                <w:b w:val="0"/>
                <w:bCs/>
                <w:i/>
                <w:iCs/>
                <w:lang w:eastAsia="ja-JP"/>
              </w:rPr>
              <w:t xml:space="preserve">PDU Session ID </w:t>
            </w:r>
            <w:r w:rsidRPr="002517AC">
              <w:rPr>
                <w:b w:val="0"/>
                <w:bCs/>
                <w:lang w:eastAsia="ja-JP"/>
              </w:rPr>
              <w:t>IE in TS 38.413 [11] Section 9.3.1.50</w:t>
            </w:r>
          </w:p>
        </w:tc>
        <w:tc>
          <w:tcPr>
            <w:tcW w:w="2696" w:type="dxa"/>
            <w:tcBorders>
              <w:top w:val="single" w:sz="4" w:space="0" w:color="auto"/>
              <w:left w:val="single" w:sz="4" w:space="0" w:color="auto"/>
              <w:bottom w:val="single" w:sz="4" w:space="0" w:color="auto"/>
              <w:right w:val="single" w:sz="4" w:space="0" w:color="auto"/>
            </w:tcBorders>
          </w:tcPr>
          <w:p w14:paraId="248567AC" w14:textId="77777777" w:rsidR="00C519A7" w:rsidRDefault="00C519A7" w:rsidP="0097018C">
            <w:pPr>
              <w:pStyle w:val="TAH"/>
              <w:jc w:val="left"/>
              <w:rPr>
                <w:b w:val="0"/>
                <w:bCs/>
                <w:i/>
                <w:iCs/>
                <w:lang w:eastAsia="ja-JP"/>
              </w:rPr>
            </w:pPr>
          </w:p>
        </w:tc>
      </w:tr>
      <w:tr w:rsidR="00C519A7" w14:paraId="74BD635A" w14:textId="77777777" w:rsidTr="00BC705E">
        <w:trPr>
          <w:gridAfter w:val="1"/>
          <w:wAfter w:w="9" w:type="dxa"/>
          <w:trHeight w:val="410"/>
        </w:trPr>
        <w:tc>
          <w:tcPr>
            <w:tcW w:w="1165" w:type="dxa"/>
            <w:tcBorders>
              <w:top w:val="single" w:sz="4" w:space="0" w:color="auto"/>
              <w:left w:val="single" w:sz="4" w:space="0" w:color="auto"/>
              <w:bottom w:val="single" w:sz="4" w:space="0" w:color="auto"/>
              <w:right w:val="single" w:sz="4" w:space="0" w:color="auto"/>
            </w:tcBorders>
            <w:hideMark/>
          </w:tcPr>
          <w:p w14:paraId="326BB1B6" w14:textId="77777777" w:rsidR="00C519A7" w:rsidRDefault="00C519A7" w:rsidP="0097018C">
            <w:pPr>
              <w:pStyle w:val="TAH"/>
              <w:rPr>
                <w:b w:val="0"/>
                <w:bCs/>
                <w:lang w:eastAsia="ja-JP"/>
              </w:rPr>
            </w:pPr>
            <w:r>
              <w:rPr>
                <w:b w:val="0"/>
                <w:bCs/>
                <w:lang w:eastAsia="ja-JP"/>
              </w:rPr>
              <w:t>21523</w:t>
            </w:r>
          </w:p>
        </w:tc>
        <w:tc>
          <w:tcPr>
            <w:tcW w:w="2520" w:type="dxa"/>
            <w:tcBorders>
              <w:top w:val="single" w:sz="4" w:space="0" w:color="auto"/>
              <w:left w:val="single" w:sz="4" w:space="0" w:color="auto"/>
              <w:bottom w:val="single" w:sz="4" w:space="0" w:color="auto"/>
              <w:right w:val="single" w:sz="4" w:space="0" w:color="auto"/>
            </w:tcBorders>
            <w:hideMark/>
          </w:tcPr>
          <w:p w14:paraId="688D5D5E" w14:textId="77777777" w:rsidR="00C519A7" w:rsidRDefault="00C519A7" w:rsidP="0097018C">
            <w:pPr>
              <w:pStyle w:val="TAH"/>
              <w:ind w:left="284"/>
              <w:jc w:val="left"/>
              <w:rPr>
                <w:b w:val="0"/>
                <w:bCs/>
                <w:lang w:eastAsia="ja-JP"/>
              </w:rPr>
            </w:pPr>
            <w:r>
              <w:rPr>
                <w:b w:val="0"/>
                <w:bCs/>
                <w:lang w:eastAsia="ja-JP"/>
              </w:rPr>
              <w:t>&gt;&gt;PDU Session</w:t>
            </w:r>
          </w:p>
        </w:tc>
        <w:tc>
          <w:tcPr>
            <w:tcW w:w="1440" w:type="dxa"/>
            <w:tcBorders>
              <w:top w:val="single" w:sz="4" w:space="0" w:color="auto"/>
              <w:left w:val="single" w:sz="4" w:space="0" w:color="auto"/>
              <w:bottom w:val="single" w:sz="4" w:space="0" w:color="auto"/>
              <w:right w:val="single" w:sz="4" w:space="0" w:color="auto"/>
            </w:tcBorders>
            <w:hideMark/>
          </w:tcPr>
          <w:p w14:paraId="1243DF94" w14:textId="77777777" w:rsidR="00C519A7" w:rsidRDefault="00C519A7" w:rsidP="0097018C">
            <w:pPr>
              <w:pStyle w:val="TAH"/>
              <w:jc w:val="left"/>
              <w:rPr>
                <w:b w:val="0"/>
                <w:bCs/>
                <w:lang w:eastAsia="ja-JP"/>
              </w:rPr>
            </w:pPr>
            <w:r>
              <w:rPr>
                <w:b w:val="0"/>
                <w:bCs/>
                <w:lang w:eastAsia="ja-JP"/>
              </w:rPr>
              <w:t>STRUCTURE</w:t>
            </w:r>
          </w:p>
        </w:tc>
        <w:tc>
          <w:tcPr>
            <w:tcW w:w="720" w:type="dxa"/>
            <w:tcBorders>
              <w:top w:val="single" w:sz="4" w:space="0" w:color="auto"/>
              <w:left w:val="single" w:sz="4" w:space="0" w:color="auto"/>
              <w:bottom w:val="single" w:sz="4" w:space="0" w:color="auto"/>
              <w:right w:val="single" w:sz="4" w:space="0" w:color="auto"/>
            </w:tcBorders>
          </w:tcPr>
          <w:p w14:paraId="50E4F0FA" w14:textId="77777777" w:rsidR="00C519A7" w:rsidRDefault="00C519A7" w:rsidP="0097018C">
            <w:pPr>
              <w:pStyle w:val="TAH"/>
              <w:rPr>
                <w:b w:val="0"/>
                <w:bCs/>
                <w:lang w:eastAsia="ja-JP"/>
              </w:rPr>
            </w:pPr>
          </w:p>
        </w:tc>
        <w:tc>
          <w:tcPr>
            <w:tcW w:w="1170" w:type="dxa"/>
            <w:tcBorders>
              <w:top w:val="single" w:sz="4" w:space="0" w:color="auto"/>
              <w:left w:val="single" w:sz="4" w:space="0" w:color="auto"/>
              <w:bottom w:val="single" w:sz="4" w:space="0" w:color="auto"/>
              <w:right w:val="single" w:sz="4" w:space="0" w:color="auto"/>
            </w:tcBorders>
            <w:hideMark/>
          </w:tcPr>
          <w:p w14:paraId="79FD9A35" w14:textId="77777777" w:rsidR="00C519A7" w:rsidRDefault="00C519A7" w:rsidP="0097018C">
            <w:pPr>
              <w:pStyle w:val="TAH"/>
              <w:jc w:val="left"/>
              <w:rPr>
                <w:b w:val="0"/>
                <w:bCs/>
                <w:lang w:eastAsia="ja-JP"/>
              </w:rPr>
            </w:pPr>
            <w:r>
              <w:rPr>
                <w:b w:val="0"/>
                <w:bCs/>
                <w:lang w:eastAsia="ja-JP"/>
              </w:rPr>
              <w:t>8.1.1.16</w:t>
            </w:r>
          </w:p>
        </w:tc>
        <w:tc>
          <w:tcPr>
            <w:tcW w:w="2696" w:type="dxa"/>
            <w:tcBorders>
              <w:top w:val="single" w:sz="4" w:space="0" w:color="auto"/>
              <w:left w:val="single" w:sz="4" w:space="0" w:color="auto"/>
              <w:bottom w:val="single" w:sz="4" w:space="0" w:color="auto"/>
              <w:right w:val="single" w:sz="4" w:space="0" w:color="auto"/>
            </w:tcBorders>
          </w:tcPr>
          <w:p w14:paraId="1111D8F8" w14:textId="77777777" w:rsidR="00C519A7" w:rsidRDefault="00C519A7" w:rsidP="0097018C">
            <w:pPr>
              <w:pStyle w:val="TAH"/>
              <w:jc w:val="left"/>
              <w:rPr>
                <w:b w:val="0"/>
                <w:bCs/>
                <w:lang w:eastAsia="ja-JP"/>
              </w:rPr>
            </w:pPr>
          </w:p>
        </w:tc>
      </w:tr>
      <w:tr w:rsidR="00C519A7" w14:paraId="09F1100D" w14:textId="77777777" w:rsidTr="00BC705E">
        <w:trPr>
          <w:gridAfter w:val="1"/>
          <w:wAfter w:w="9" w:type="dxa"/>
          <w:trHeight w:val="410"/>
        </w:trPr>
        <w:tc>
          <w:tcPr>
            <w:tcW w:w="1165" w:type="dxa"/>
            <w:tcBorders>
              <w:top w:val="single" w:sz="4" w:space="0" w:color="auto"/>
              <w:left w:val="single" w:sz="4" w:space="0" w:color="auto"/>
              <w:bottom w:val="single" w:sz="4" w:space="0" w:color="auto"/>
              <w:right w:val="single" w:sz="4" w:space="0" w:color="auto"/>
            </w:tcBorders>
            <w:hideMark/>
          </w:tcPr>
          <w:p w14:paraId="20997BEB" w14:textId="77777777" w:rsidR="00C519A7" w:rsidRDefault="00C519A7" w:rsidP="0097018C">
            <w:pPr>
              <w:pStyle w:val="TAH"/>
              <w:rPr>
                <w:b w:val="0"/>
                <w:bCs/>
                <w:lang w:eastAsia="ja-JP"/>
              </w:rPr>
            </w:pPr>
            <w:r>
              <w:rPr>
                <w:b w:val="0"/>
                <w:bCs/>
                <w:lang w:eastAsia="ja-JP"/>
              </w:rPr>
              <w:t>21524</w:t>
            </w:r>
          </w:p>
        </w:tc>
        <w:tc>
          <w:tcPr>
            <w:tcW w:w="2520" w:type="dxa"/>
            <w:tcBorders>
              <w:top w:val="single" w:sz="4" w:space="0" w:color="auto"/>
              <w:left w:val="single" w:sz="4" w:space="0" w:color="auto"/>
              <w:bottom w:val="single" w:sz="4" w:space="0" w:color="auto"/>
              <w:right w:val="single" w:sz="4" w:space="0" w:color="auto"/>
            </w:tcBorders>
            <w:hideMark/>
          </w:tcPr>
          <w:p w14:paraId="3B33A28A" w14:textId="77777777" w:rsidR="00C519A7" w:rsidRDefault="00C519A7" w:rsidP="0097018C">
            <w:pPr>
              <w:pStyle w:val="TAH"/>
              <w:ind w:left="284"/>
              <w:jc w:val="left"/>
              <w:rPr>
                <w:b w:val="0"/>
                <w:bCs/>
                <w:lang w:eastAsia="ja-JP"/>
              </w:rPr>
            </w:pPr>
            <w:r>
              <w:rPr>
                <w:b w:val="0"/>
                <w:bCs/>
                <w:lang w:eastAsia="ja-JP"/>
              </w:rPr>
              <w:t>&gt;&gt;List of DRBs</w:t>
            </w:r>
          </w:p>
        </w:tc>
        <w:tc>
          <w:tcPr>
            <w:tcW w:w="1440" w:type="dxa"/>
            <w:tcBorders>
              <w:top w:val="single" w:sz="4" w:space="0" w:color="auto"/>
              <w:left w:val="single" w:sz="4" w:space="0" w:color="auto"/>
              <w:bottom w:val="single" w:sz="4" w:space="0" w:color="auto"/>
              <w:right w:val="single" w:sz="4" w:space="0" w:color="auto"/>
            </w:tcBorders>
            <w:hideMark/>
          </w:tcPr>
          <w:p w14:paraId="46EF5C81" w14:textId="77777777" w:rsidR="00C519A7" w:rsidRDefault="00C519A7" w:rsidP="0097018C">
            <w:pPr>
              <w:pStyle w:val="TAH"/>
              <w:jc w:val="left"/>
              <w:rPr>
                <w:b w:val="0"/>
                <w:bCs/>
                <w:lang w:eastAsia="ja-JP"/>
              </w:rPr>
            </w:pPr>
            <w:r>
              <w:rPr>
                <w:b w:val="0"/>
                <w:bCs/>
                <w:lang w:eastAsia="ja-JP"/>
              </w:rPr>
              <w:t>LIST</w:t>
            </w:r>
          </w:p>
        </w:tc>
        <w:tc>
          <w:tcPr>
            <w:tcW w:w="720" w:type="dxa"/>
            <w:tcBorders>
              <w:top w:val="single" w:sz="4" w:space="0" w:color="auto"/>
              <w:left w:val="single" w:sz="4" w:space="0" w:color="auto"/>
              <w:bottom w:val="single" w:sz="4" w:space="0" w:color="auto"/>
              <w:right w:val="single" w:sz="4" w:space="0" w:color="auto"/>
            </w:tcBorders>
          </w:tcPr>
          <w:p w14:paraId="67BC8891" w14:textId="77777777" w:rsidR="00C519A7" w:rsidRDefault="00C519A7" w:rsidP="0097018C">
            <w:pPr>
              <w:pStyle w:val="TAH"/>
              <w:rPr>
                <w:b w:val="0"/>
                <w:bCs/>
                <w:lang w:eastAsia="ja-JP"/>
              </w:rPr>
            </w:pPr>
          </w:p>
        </w:tc>
        <w:tc>
          <w:tcPr>
            <w:tcW w:w="1170" w:type="dxa"/>
            <w:tcBorders>
              <w:top w:val="single" w:sz="4" w:space="0" w:color="auto"/>
              <w:left w:val="single" w:sz="4" w:space="0" w:color="auto"/>
              <w:bottom w:val="single" w:sz="4" w:space="0" w:color="auto"/>
              <w:right w:val="single" w:sz="4" w:space="0" w:color="auto"/>
            </w:tcBorders>
          </w:tcPr>
          <w:p w14:paraId="46D01C5C" w14:textId="77777777" w:rsidR="00C519A7" w:rsidRDefault="00C519A7" w:rsidP="0097018C">
            <w:pPr>
              <w:pStyle w:val="TAH"/>
              <w:jc w:val="left"/>
              <w:rPr>
                <w:b w:val="0"/>
                <w:bCs/>
                <w:lang w:eastAsia="ja-JP"/>
              </w:rPr>
            </w:pPr>
          </w:p>
        </w:tc>
        <w:tc>
          <w:tcPr>
            <w:tcW w:w="2696" w:type="dxa"/>
            <w:tcBorders>
              <w:top w:val="single" w:sz="4" w:space="0" w:color="auto"/>
              <w:left w:val="single" w:sz="4" w:space="0" w:color="auto"/>
              <w:bottom w:val="single" w:sz="4" w:space="0" w:color="auto"/>
              <w:right w:val="single" w:sz="4" w:space="0" w:color="auto"/>
            </w:tcBorders>
            <w:hideMark/>
          </w:tcPr>
          <w:p w14:paraId="38DCCEAA" w14:textId="77777777" w:rsidR="00C519A7" w:rsidRDefault="00C519A7" w:rsidP="0097018C">
            <w:pPr>
              <w:pStyle w:val="TAH"/>
              <w:jc w:val="left"/>
              <w:rPr>
                <w:b w:val="0"/>
                <w:bCs/>
                <w:lang w:eastAsia="ja-JP"/>
              </w:rPr>
            </w:pPr>
            <w:r>
              <w:rPr>
                <w:b w:val="0"/>
                <w:bCs/>
                <w:i/>
                <w:iCs/>
                <w:lang w:eastAsia="ja-JP"/>
              </w:rPr>
              <w:t xml:space="preserve">DRB to Be Setup List </w:t>
            </w:r>
            <w:r>
              <w:rPr>
                <w:b w:val="0"/>
                <w:bCs/>
                <w:lang w:eastAsia="ja-JP"/>
              </w:rPr>
              <w:t>IE in TS 38.473 [19] Section 9.2.2.1</w:t>
            </w:r>
          </w:p>
        </w:tc>
      </w:tr>
      <w:tr w:rsidR="00C519A7" w14:paraId="4C0B38E7" w14:textId="77777777" w:rsidTr="00BC705E">
        <w:trPr>
          <w:gridAfter w:val="1"/>
          <w:wAfter w:w="9" w:type="dxa"/>
          <w:trHeight w:val="410"/>
        </w:trPr>
        <w:tc>
          <w:tcPr>
            <w:tcW w:w="1165" w:type="dxa"/>
            <w:tcBorders>
              <w:top w:val="single" w:sz="4" w:space="0" w:color="auto"/>
              <w:left w:val="single" w:sz="4" w:space="0" w:color="auto"/>
              <w:bottom w:val="single" w:sz="4" w:space="0" w:color="auto"/>
              <w:right w:val="single" w:sz="4" w:space="0" w:color="auto"/>
            </w:tcBorders>
            <w:hideMark/>
          </w:tcPr>
          <w:p w14:paraId="0001705C" w14:textId="77777777" w:rsidR="00C519A7" w:rsidRDefault="00C519A7" w:rsidP="0097018C">
            <w:pPr>
              <w:pStyle w:val="TAH"/>
              <w:rPr>
                <w:b w:val="0"/>
                <w:bCs/>
                <w:lang w:eastAsia="ja-JP"/>
              </w:rPr>
            </w:pPr>
            <w:r>
              <w:rPr>
                <w:b w:val="0"/>
                <w:bCs/>
                <w:lang w:eastAsia="ja-JP"/>
              </w:rPr>
              <w:t>21525</w:t>
            </w:r>
          </w:p>
        </w:tc>
        <w:tc>
          <w:tcPr>
            <w:tcW w:w="2520" w:type="dxa"/>
            <w:tcBorders>
              <w:top w:val="single" w:sz="4" w:space="0" w:color="auto"/>
              <w:left w:val="single" w:sz="4" w:space="0" w:color="auto"/>
              <w:bottom w:val="single" w:sz="4" w:space="0" w:color="auto"/>
              <w:right w:val="single" w:sz="4" w:space="0" w:color="auto"/>
            </w:tcBorders>
            <w:hideMark/>
          </w:tcPr>
          <w:p w14:paraId="52401E49" w14:textId="77777777" w:rsidR="00C519A7" w:rsidRDefault="00C519A7" w:rsidP="0097018C">
            <w:pPr>
              <w:pStyle w:val="TAH"/>
              <w:ind w:left="568"/>
              <w:jc w:val="left"/>
              <w:rPr>
                <w:b w:val="0"/>
                <w:bCs/>
                <w:lang w:eastAsia="ja-JP"/>
              </w:rPr>
            </w:pPr>
            <w:r>
              <w:rPr>
                <w:b w:val="0"/>
                <w:bCs/>
                <w:lang w:eastAsia="ja-JP"/>
              </w:rPr>
              <w:t>&gt;&gt;&gt;DRB Item</w:t>
            </w:r>
          </w:p>
        </w:tc>
        <w:tc>
          <w:tcPr>
            <w:tcW w:w="1440" w:type="dxa"/>
            <w:tcBorders>
              <w:top w:val="single" w:sz="4" w:space="0" w:color="auto"/>
              <w:left w:val="single" w:sz="4" w:space="0" w:color="auto"/>
              <w:bottom w:val="single" w:sz="4" w:space="0" w:color="auto"/>
              <w:right w:val="single" w:sz="4" w:space="0" w:color="auto"/>
            </w:tcBorders>
            <w:hideMark/>
          </w:tcPr>
          <w:p w14:paraId="00D6BE73" w14:textId="77777777" w:rsidR="00C519A7" w:rsidRDefault="00C519A7" w:rsidP="0097018C">
            <w:pPr>
              <w:pStyle w:val="TAH"/>
              <w:jc w:val="left"/>
              <w:rPr>
                <w:b w:val="0"/>
                <w:bCs/>
                <w:lang w:eastAsia="ja-JP"/>
              </w:rPr>
            </w:pPr>
            <w:r>
              <w:rPr>
                <w:b w:val="0"/>
                <w:bCs/>
                <w:lang w:eastAsia="ja-JP"/>
              </w:rPr>
              <w:t>STRUCTURE</w:t>
            </w:r>
          </w:p>
        </w:tc>
        <w:tc>
          <w:tcPr>
            <w:tcW w:w="720" w:type="dxa"/>
            <w:tcBorders>
              <w:top w:val="single" w:sz="4" w:space="0" w:color="auto"/>
              <w:left w:val="single" w:sz="4" w:space="0" w:color="auto"/>
              <w:bottom w:val="single" w:sz="4" w:space="0" w:color="auto"/>
              <w:right w:val="single" w:sz="4" w:space="0" w:color="auto"/>
            </w:tcBorders>
          </w:tcPr>
          <w:p w14:paraId="495500A4" w14:textId="77777777" w:rsidR="00C519A7" w:rsidRDefault="00C519A7" w:rsidP="0097018C">
            <w:pPr>
              <w:pStyle w:val="TAH"/>
              <w:rPr>
                <w:b w:val="0"/>
                <w:bCs/>
                <w:lang w:eastAsia="ja-JP"/>
              </w:rPr>
            </w:pPr>
          </w:p>
        </w:tc>
        <w:tc>
          <w:tcPr>
            <w:tcW w:w="1170" w:type="dxa"/>
            <w:tcBorders>
              <w:top w:val="single" w:sz="4" w:space="0" w:color="auto"/>
              <w:left w:val="single" w:sz="4" w:space="0" w:color="auto"/>
              <w:bottom w:val="single" w:sz="4" w:space="0" w:color="auto"/>
              <w:right w:val="single" w:sz="4" w:space="0" w:color="auto"/>
            </w:tcBorders>
            <w:hideMark/>
          </w:tcPr>
          <w:p w14:paraId="5D067CA1" w14:textId="7CAC15A7" w:rsidR="00C519A7" w:rsidRDefault="00C519A7" w:rsidP="0097018C">
            <w:pPr>
              <w:pStyle w:val="TAH"/>
              <w:jc w:val="left"/>
              <w:rPr>
                <w:b w:val="0"/>
                <w:bCs/>
                <w:lang w:eastAsia="ja-JP"/>
              </w:rPr>
            </w:pPr>
          </w:p>
        </w:tc>
        <w:tc>
          <w:tcPr>
            <w:tcW w:w="2696" w:type="dxa"/>
            <w:tcBorders>
              <w:top w:val="single" w:sz="4" w:space="0" w:color="auto"/>
              <w:left w:val="single" w:sz="4" w:space="0" w:color="auto"/>
              <w:bottom w:val="single" w:sz="4" w:space="0" w:color="auto"/>
              <w:right w:val="single" w:sz="4" w:space="0" w:color="auto"/>
            </w:tcBorders>
          </w:tcPr>
          <w:p w14:paraId="5CE804C1" w14:textId="77777777" w:rsidR="00C519A7" w:rsidRDefault="00C519A7" w:rsidP="0097018C">
            <w:pPr>
              <w:pStyle w:val="TAH"/>
              <w:jc w:val="left"/>
              <w:rPr>
                <w:b w:val="0"/>
                <w:bCs/>
                <w:lang w:eastAsia="ja-JP"/>
              </w:rPr>
            </w:pPr>
          </w:p>
        </w:tc>
      </w:tr>
      <w:tr w:rsidR="00C519A7" w14:paraId="00E2C581" w14:textId="77777777" w:rsidTr="00BC705E">
        <w:trPr>
          <w:gridAfter w:val="1"/>
          <w:wAfter w:w="9" w:type="dxa"/>
          <w:trHeight w:val="410"/>
        </w:trPr>
        <w:tc>
          <w:tcPr>
            <w:tcW w:w="1165" w:type="dxa"/>
            <w:tcBorders>
              <w:top w:val="single" w:sz="4" w:space="0" w:color="auto"/>
              <w:left w:val="single" w:sz="4" w:space="0" w:color="auto"/>
              <w:bottom w:val="single" w:sz="4" w:space="0" w:color="auto"/>
              <w:right w:val="single" w:sz="4" w:space="0" w:color="auto"/>
            </w:tcBorders>
          </w:tcPr>
          <w:p w14:paraId="6592D91F" w14:textId="77777777" w:rsidR="00C519A7" w:rsidRDefault="00C519A7" w:rsidP="000667CB">
            <w:pPr>
              <w:pStyle w:val="TAH"/>
              <w:rPr>
                <w:b w:val="0"/>
                <w:bCs/>
                <w:lang w:eastAsia="ja-JP"/>
              </w:rPr>
            </w:pPr>
            <w:r>
              <w:rPr>
                <w:b w:val="0"/>
                <w:bCs/>
                <w:lang w:eastAsia="ja-JP"/>
              </w:rPr>
              <w:lastRenderedPageBreak/>
              <w:t>21546</w:t>
            </w:r>
          </w:p>
        </w:tc>
        <w:tc>
          <w:tcPr>
            <w:tcW w:w="2520" w:type="dxa"/>
            <w:tcBorders>
              <w:top w:val="single" w:sz="4" w:space="0" w:color="auto"/>
              <w:left w:val="single" w:sz="4" w:space="0" w:color="auto"/>
              <w:bottom w:val="single" w:sz="4" w:space="0" w:color="auto"/>
              <w:right w:val="single" w:sz="4" w:space="0" w:color="auto"/>
            </w:tcBorders>
          </w:tcPr>
          <w:p w14:paraId="4DA066FB" w14:textId="77777777" w:rsidR="00C519A7" w:rsidRDefault="00C519A7" w:rsidP="002517AC">
            <w:pPr>
              <w:pStyle w:val="TAH"/>
              <w:ind w:left="852"/>
              <w:jc w:val="left"/>
              <w:rPr>
                <w:b w:val="0"/>
                <w:bCs/>
                <w:lang w:eastAsia="ja-JP"/>
              </w:rPr>
            </w:pPr>
            <w:r>
              <w:rPr>
                <w:b w:val="0"/>
                <w:bCs/>
                <w:lang w:eastAsia="ja-JP"/>
              </w:rPr>
              <w:t>&gt;&gt;&gt;&gt;DRB ID</w:t>
            </w:r>
          </w:p>
        </w:tc>
        <w:tc>
          <w:tcPr>
            <w:tcW w:w="1440" w:type="dxa"/>
            <w:tcBorders>
              <w:top w:val="single" w:sz="4" w:space="0" w:color="auto"/>
              <w:left w:val="single" w:sz="4" w:space="0" w:color="auto"/>
              <w:bottom w:val="single" w:sz="4" w:space="0" w:color="auto"/>
              <w:right w:val="single" w:sz="4" w:space="0" w:color="auto"/>
            </w:tcBorders>
          </w:tcPr>
          <w:p w14:paraId="1D9B9A88" w14:textId="77777777" w:rsidR="00C519A7" w:rsidRDefault="00C519A7" w:rsidP="000667CB">
            <w:pPr>
              <w:pStyle w:val="TAH"/>
              <w:jc w:val="left"/>
              <w:rPr>
                <w:b w:val="0"/>
                <w:bCs/>
                <w:lang w:eastAsia="ja-JP"/>
              </w:rPr>
            </w:pPr>
            <w:r>
              <w:rPr>
                <w:b w:val="0"/>
                <w:bCs/>
                <w:lang w:eastAsia="ja-JP"/>
              </w:rPr>
              <w:t>ELEMENT</w:t>
            </w:r>
          </w:p>
        </w:tc>
        <w:tc>
          <w:tcPr>
            <w:tcW w:w="720" w:type="dxa"/>
            <w:tcBorders>
              <w:top w:val="single" w:sz="4" w:space="0" w:color="auto"/>
              <w:left w:val="single" w:sz="4" w:space="0" w:color="auto"/>
              <w:bottom w:val="single" w:sz="4" w:space="0" w:color="auto"/>
              <w:right w:val="single" w:sz="4" w:space="0" w:color="auto"/>
            </w:tcBorders>
          </w:tcPr>
          <w:p w14:paraId="758403BB" w14:textId="77777777" w:rsidR="00C519A7" w:rsidRDefault="00C519A7" w:rsidP="000667CB">
            <w:pPr>
              <w:pStyle w:val="TAH"/>
              <w:rPr>
                <w:b w:val="0"/>
                <w:bCs/>
                <w:lang w:eastAsia="ja-JP"/>
              </w:rPr>
            </w:pPr>
            <w:r>
              <w:rPr>
                <w:b w:val="0"/>
                <w:bCs/>
                <w:lang w:eastAsia="ja-JP"/>
              </w:rPr>
              <w:t>TRUE</w:t>
            </w:r>
          </w:p>
        </w:tc>
        <w:tc>
          <w:tcPr>
            <w:tcW w:w="1170" w:type="dxa"/>
            <w:tcBorders>
              <w:top w:val="single" w:sz="4" w:space="0" w:color="auto"/>
              <w:left w:val="single" w:sz="4" w:space="0" w:color="auto"/>
              <w:bottom w:val="single" w:sz="4" w:space="0" w:color="auto"/>
              <w:right w:val="single" w:sz="4" w:space="0" w:color="auto"/>
            </w:tcBorders>
          </w:tcPr>
          <w:p w14:paraId="64902334" w14:textId="77777777" w:rsidR="00C519A7" w:rsidRPr="000667CB" w:rsidDel="0008203F" w:rsidRDefault="00C519A7" w:rsidP="000667CB">
            <w:pPr>
              <w:pStyle w:val="TAH"/>
              <w:jc w:val="left"/>
              <w:rPr>
                <w:b w:val="0"/>
                <w:bCs/>
                <w:lang w:eastAsia="ja-JP"/>
              </w:rPr>
            </w:pPr>
            <w:r w:rsidRPr="002517AC">
              <w:rPr>
                <w:b w:val="0"/>
                <w:bCs/>
                <w:i/>
                <w:iCs/>
                <w:lang w:eastAsia="ja-JP"/>
              </w:rPr>
              <w:t xml:space="preserve">DRB ID </w:t>
            </w:r>
            <w:r w:rsidRPr="002517AC">
              <w:rPr>
                <w:b w:val="0"/>
                <w:bCs/>
                <w:lang w:eastAsia="ja-JP"/>
              </w:rPr>
              <w:t>IE in TS 38.463 [21] clause 9.3.1.16</w:t>
            </w:r>
          </w:p>
        </w:tc>
        <w:tc>
          <w:tcPr>
            <w:tcW w:w="2696" w:type="dxa"/>
            <w:tcBorders>
              <w:top w:val="single" w:sz="4" w:space="0" w:color="auto"/>
              <w:left w:val="single" w:sz="4" w:space="0" w:color="auto"/>
              <w:bottom w:val="single" w:sz="4" w:space="0" w:color="auto"/>
              <w:right w:val="single" w:sz="4" w:space="0" w:color="auto"/>
            </w:tcBorders>
          </w:tcPr>
          <w:p w14:paraId="08A36EEA" w14:textId="77777777" w:rsidR="00C519A7" w:rsidRDefault="00C519A7" w:rsidP="000667CB">
            <w:pPr>
              <w:pStyle w:val="TAH"/>
              <w:jc w:val="left"/>
              <w:rPr>
                <w:b w:val="0"/>
                <w:bCs/>
                <w:lang w:eastAsia="ja-JP"/>
              </w:rPr>
            </w:pPr>
          </w:p>
        </w:tc>
      </w:tr>
      <w:tr w:rsidR="00C519A7" w14:paraId="532D5484" w14:textId="77777777" w:rsidTr="00BC705E">
        <w:trPr>
          <w:gridAfter w:val="1"/>
          <w:wAfter w:w="9" w:type="dxa"/>
          <w:trHeight w:val="410"/>
        </w:trPr>
        <w:tc>
          <w:tcPr>
            <w:tcW w:w="1165" w:type="dxa"/>
            <w:tcBorders>
              <w:top w:val="single" w:sz="4" w:space="0" w:color="auto"/>
              <w:left w:val="single" w:sz="4" w:space="0" w:color="auto"/>
              <w:bottom w:val="single" w:sz="4" w:space="0" w:color="auto"/>
              <w:right w:val="single" w:sz="4" w:space="0" w:color="auto"/>
            </w:tcBorders>
          </w:tcPr>
          <w:p w14:paraId="16BF85B6" w14:textId="77777777" w:rsidR="00C519A7" w:rsidRDefault="00C519A7" w:rsidP="000667CB">
            <w:pPr>
              <w:pStyle w:val="TAH"/>
              <w:rPr>
                <w:b w:val="0"/>
                <w:bCs/>
                <w:lang w:eastAsia="ja-JP"/>
              </w:rPr>
            </w:pPr>
            <w:r>
              <w:rPr>
                <w:b w:val="0"/>
                <w:bCs/>
                <w:lang w:eastAsia="ja-JP"/>
              </w:rPr>
              <w:t>21547</w:t>
            </w:r>
          </w:p>
        </w:tc>
        <w:tc>
          <w:tcPr>
            <w:tcW w:w="2520" w:type="dxa"/>
            <w:tcBorders>
              <w:top w:val="single" w:sz="4" w:space="0" w:color="auto"/>
              <w:left w:val="single" w:sz="4" w:space="0" w:color="auto"/>
              <w:bottom w:val="single" w:sz="4" w:space="0" w:color="auto"/>
              <w:right w:val="single" w:sz="4" w:space="0" w:color="auto"/>
            </w:tcBorders>
          </w:tcPr>
          <w:p w14:paraId="4C795229" w14:textId="77777777" w:rsidR="00C519A7" w:rsidRDefault="00C519A7" w:rsidP="000667CB">
            <w:pPr>
              <w:pStyle w:val="TAH"/>
              <w:ind w:left="852"/>
              <w:jc w:val="left"/>
              <w:rPr>
                <w:b w:val="0"/>
                <w:bCs/>
                <w:lang w:eastAsia="ja-JP"/>
              </w:rPr>
            </w:pPr>
            <w:r>
              <w:rPr>
                <w:b w:val="0"/>
                <w:bCs/>
                <w:lang w:eastAsia="ja-JP"/>
              </w:rPr>
              <w:t>&gt;&gt;&gt;&gt;DRB</w:t>
            </w:r>
          </w:p>
        </w:tc>
        <w:tc>
          <w:tcPr>
            <w:tcW w:w="1440" w:type="dxa"/>
            <w:tcBorders>
              <w:top w:val="single" w:sz="4" w:space="0" w:color="auto"/>
              <w:left w:val="single" w:sz="4" w:space="0" w:color="auto"/>
              <w:bottom w:val="single" w:sz="4" w:space="0" w:color="auto"/>
              <w:right w:val="single" w:sz="4" w:space="0" w:color="auto"/>
            </w:tcBorders>
          </w:tcPr>
          <w:p w14:paraId="6551D954" w14:textId="77777777" w:rsidR="00C519A7" w:rsidRDefault="00C519A7" w:rsidP="000667CB">
            <w:pPr>
              <w:pStyle w:val="TAH"/>
              <w:jc w:val="left"/>
              <w:rPr>
                <w:b w:val="0"/>
                <w:bCs/>
                <w:lang w:eastAsia="ja-JP"/>
              </w:rPr>
            </w:pPr>
            <w:r>
              <w:rPr>
                <w:b w:val="0"/>
                <w:bCs/>
                <w:lang w:eastAsia="ja-JP"/>
              </w:rPr>
              <w:t>STRUCTURE</w:t>
            </w:r>
          </w:p>
        </w:tc>
        <w:tc>
          <w:tcPr>
            <w:tcW w:w="720" w:type="dxa"/>
            <w:tcBorders>
              <w:top w:val="single" w:sz="4" w:space="0" w:color="auto"/>
              <w:left w:val="single" w:sz="4" w:space="0" w:color="auto"/>
              <w:bottom w:val="single" w:sz="4" w:space="0" w:color="auto"/>
              <w:right w:val="single" w:sz="4" w:space="0" w:color="auto"/>
            </w:tcBorders>
          </w:tcPr>
          <w:p w14:paraId="100B595D" w14:textId="77777777" w:rsidR="00C519A7" w:rsidRDefault="00C519A7" w:rsidP="000667CB">
            <w:pPr>
              <w:pStyle w:val="TAH"/>
              <w:rPr>
                <w:b w:val="0"/>
                <w:bCs/>
                <w:lang w:eastAsia="ja-JP"/>
              </w:rPr>
            </w:pPr>
          </w:p>
        </w:tc>
        <w:tc>
          <w:tcPr>
            <w:tcW w:w="1170" w:type="dxa"/>
            <w:tcBorders>
              <w:top w:val="single" w:sz="4" w:space="0" w:color="auto"/>
              <w:left w:val="single" w:sz="4" w:space="0" w:color="auto"/>
              <w:bottom w:val="single" w:sz="4" w:space="0" w:color="auto"/>
              <w:right w:val="single" w:sz="4" w:space="0" w:color="auto"/>
            </w:tcBorders>
          </w:tcPr>
          <w:p w14:paraId="1E700334" w14:textId="77777777" w:rsidR="00C519A7" w:rsidDel="0008203F" w:rsidRDefault="00C519A7" w:rsidP="000667CB">
            <w:pPr>
              <w:pStyle w:val="TAH"/>
              <w:jc w:val="left"/>
              <w:rPr>
                <w:b w:val="0"/>
                <w:bCs/>
                <w:lang w:eastAsia="ja-JP"/>
              </w:rPr>
            </w:pPr>
            <w:r>
              <w:rPr>
                <w:b w:val="0"/>
                <w:bCs/>
                <w:lang w:eastAsia="ja-JP"/>
              </w:rPr>
              <w:t>8.1.1.5</w:t>
            </w:r>
          </w:p>
        </w:tc>
        <w:tc>
          <w:tcPr>
            <w:tcW w:w="2696" w:type="dxa"/>
            <w:tcBorders>
              <w:top w:val="single" w:sz="4" w:space="0" w:color="auto"/>
              <w:left w:val="single" w:sz="4" w:space="0" w:color="auto"/>
              <w:bottom w:val="single" w:sz="4" w:space="0" w:color="auto"/>
              <w:right w:val="single" w:sz="4" w:space="0" w:color="auto"/>
            </w:tcBorders>
          </w:tcPr>
          <w:p w14:paraId="4A37A121" w14:textId="77777777" w:rsidR="00C519A7" w:rsidRDefault="00C519A7" w:rsidP="000667CB">
            <w:pPr>
              <w:pStyle w:val="TAH"/>
              <w:jc w:val="left"/>
              <w:rPr>
                <w:b w:val="0"/>
                <w:bCs/>
                <w:lang w:eastAsia="ja-JP"/>
              </w:rPr>
            </w:pPr>
          </w:p>
        </w:tc>
      </w:tr>
      <w:tr w:rsidR="00C519A7" w14:paraId="41ADF2CD" w14:textId="77777777" w:rsidTr="00BC705E">
        <w:trPr>
          <w:gridAfter w:val="1"/>
          <w:wAfter w:w="9" w:type="dxa"/>
          <w:trHeight w:val="410"/>
        </w:trPr>
        <w:tc>
          <w:tcPr>
            <w:tcW w:w="1165" w:type="dxa"/>
            <w:tcBorders>
              <w:top w:val="single" w:sz="4" w:space="0" w:color="auto"/>
              <w:left w:val="single" w:sz="4" w:space="0" w:color="auto"/>
              <w:bottom w:val="single" w:sz="4" w:space="0" w:color="auto"/>
              <w:right w:val="single" w:sz="4" w:space="0" w:color="auto"/>
            </w:tcBorders>
            <w:hideMark/>
          </w:tcPr>
          <w:p w14:paraId="0D102A84" w14:textId="77777777" w:rsidR="00C519A7" w:rsidRDefault="00C519A7" w:rsidP="000667CB">
            <w:pPr>
              <w:pStyle w:val="TAH"/>
              <w:rPr>
                <w:b w:val="0"/>
                <w:bCs/>
                <w:lang w:eastAsia="ja-JP"/>
              </w:rPr>
            </w:pPr>
            <w:r>
              <w:rPr>
                <w:b w:val="0"/>
                <w:bCs/>
                <w:lang w:eastAsia="ja-JP"/>
              </w:rPr>
              <w:t>21526</w:t>
            </w:r>
          </w:p>
        </w:tc>
        <w:tc>
          <w:tcPr>
            <w:tcW w:w="2520" w:type="dxa"/>
            <w:tcBorders>
              <w:top w:val="single" w:sz="4" w:space="0" w:color="auto"/>
              <w:left w:val="single" w:sz="4" w:space="0" w:color="auto"/>
              <w:bottom w:val="single" w:sz="4" w:space="0" w:color="auto"/>
              <w:right w:val="single" w:sz="4" w:space="0" w:color="auto"/>
            </w:tcBorders>
            <w:hideMark/>
          </w:tcPr>
          <w:p w14:paraId="403BC645" w14:textId="77777777" w:rsidR="00C519A7" w:rsidRDefault="00C519A7" w:rsidP="000667CB">
            <w:pPr>
              <w:pStyle w:val="TAH"/>
              <w:ind w:left="852"/>
              <w:jc w:val="left"/>
              <w:rPr>
                <w:b w:val="0"/>
                <w:bCs/>
                <w:lang w:eastAsia="ja-JP"/>
              </w:rPr>
            </w:pPr>
            <w:r>
              <w:rPr>
                <w:b w:val="0"/>
                <w:bCs/>
                <w:lang w:eastAsia="ja-JP"/>
              </w:rPr>
              <w:t>&gt;&gt;&gt;&gt;List of QoS flows mapped to DRB</w:t>
            </w:r>
          </w:p>
        </w:tc>
        <w:tc>
          <w:tcPr>
            <w:tcW w:w="1440" w:type="dxa"/>
            <w:tcBorders>
              <w:top w:val="single" w:sz="4" w:space="0" w:color="auto"/>
              <w:left w:val="single" w:sz="4" w:space="0" w:color="auto"/>
              <w:bottom w:val="single" w:sz="4" w:space="0" w:color="auto"/>
              <w:right w:val="single" w:sz="4" w:space="0" w:color="auto"/>
            </w:tcBorders>
            <w:hideMark/>
          </w:tcPr>
          <w:p w14:paraId="5032275F" w14:textId="77777777" w:rsidR="00C519A7" w:rsidRDefault="00C519A7" w:rsidP="000667CB">
            <w:pPr>
              <w:pStyle w:val="TAH"/>
              <w:jc w:val="left"/>
              <w:rPr>
                <w:b w:val="0"/>
                <w:bCs/>
                <w:lang w:eastAsia="ja-JP"/>
              </w:rPr>
            </w:pPr>
            <w:r>
              <w:rPr>
                <w:b w:val="0"/>
                <w:bCs/>
                <w:lang w:eastAsia="ja-JP"/>
              </w:rPr>
              <w:t>LIST</w:t>
            </w:r>
          </w:p>
        </w:tc>
        <w:tc>
          <w:tcPr>
            <w:tcW w:w="720" w:type="dxa"/>
            <w:tcBorders>
              <w:top w:val="single" w:sz="4" w:space="0" w:color="auto"/>
              <w:left w:val="single" w:sz="4" w:space="0" w:color="auto"/>
              <w:bottom w:val="single" w:sz="4" w:space="0" w:color="auto"/>
              <w:right w:val="single" w:sz="4" w:space="0" w:color="auto"/>
            </w:tcBorders>
          </w:tcPr>
          <w:p w14:paraId="2F1D4D57" w14:textId="77777777" w:rsidR="00C519A7" w:rsidRDefault="00C519A7" w:rsidP="000667CB">
            <w:pPr>
              <w:pStyle w:val="TAH"/>
              <w:rPr>
                <w:b w:val="0"/>
                <w:bCs/>
                <w:lang w:eastAsia="ja-JP"/>
              </w:rPr>
            </w:pPr>
          </w:p>
        </w:tc>
        <w:tc>
          <w:tcPr>
            <w:tcW w:w="1170" w:type="dxa"/>
            <w:tcBorders>
              <w:top w:val="single" w:sz="4" w:space="0" w:color="auto"/>
              <w:left w:val="single" w:sz="4" w:space="0" w:color="auto"/>
              <w:bottom w:val="single" w:sz="4" w:space="0" w:color="auto"/>
              <w:right w:val="single" w:sz="4" w:space="0" w:color="auto"/>
            </w:tcBorders>
          </w:tcPr>
          <w:p w14:paraId="122CD6AE" w14:textId="77777777" w:rsidR="00C519A7" w:rsidRDefault="00C519A7" w:rsidP="000667CB">
            <w:pPr>
              <w:pStyle w:val="TAH"/>
              <w:jc w:val="left"/>
              <w:rPr>
                <w:b w:val="0"/>
                <w:bCs/>
                <w:lang w:eastAsia="ja-JP"/>
              </w:rPr>
            </w:pPr>
          </w:p>
        </w:tc>
        <w:tc>
          <w:tcPr>
            <w:tcW w:w="2696" w:type="dxa"/>
            <w:tcBorders>
              <w:top w:val="single" w:sz="4" w:space="0" w:color="auto"/>
              <w:left w:val="single" w:sz="4" w:space="0" w:color="auto"/>
              <w:bottom w:val="single" w:sz="4" w:space="0" w:color="auto"/>
              <w:right w:val="single" w:sz="4" w:space="0" w:color="auto"/>
            </w:tcBorders>
            <w:hideMark/>
          </w:tcPr>
          <w:p w14:paraId="5D347D0B" w14:textId="77777777" w:rsidR="00C519A7" w:rsidRDefault="00C519A7" w:rsidP="000667CB">
            <w:pPr>
              <w:pStyle w:val="TAH"/>
              <w:jc w:val="left"/>
              <w:rPr>
                <w:b w:val="0"/>
                <w:bCs/>
                <w:lang w:eastAsia="ja-JP"/>
              </w:rPr>
            </w:pPr>
            <w:r>
              <w:rPr>
                <w:b w:val="0"/>
                <w:bCs/>
                <w:i/>
                <w:iCs/>
                <w:lang w:eastAsia="ja-JP"/>
              </w:rPr>
              <w:t xml:space="preserve">QoS Flows Information To Be Setup </w:t>
            </w:r>
            <w:r>
              <w:rPr>
                <w:b w:val="0"/>
                <w:bCs/>
                <w:lang w:eastAsia="ja-JP"/>
              </w:rPr>
              <w:t>IE in TS 38.463 [21] Section 9.3.3.2</w:t>
            </w:r>
          </w:p>
        </w:tc>
      </w:tr>
      <w:tr w:rsidR="00C519A7" w14:paraId="1B7F77F0" w14:textId="77777777" w:rsidTr="00BC705E">
        <w:trPr>
          <w:gridAfter w:val="1"/>
          <w:wAfter w:w="9" w:type="dxa"/>
          <w:trHeight w:val="410"/>
        </w:trPr>
        <w:tc>
          <w:tcPr>
            <w:tcW w:w="1165" w:type="dxa"/>
            <w:tcBorders>
              <w:top w:val="single" w:sz="4" w:space="0" w:color="auto"/>
              <w:left w:val="single" w:sz="4" w:space="0" w:color="auto"/>
              <w:bottom w:val="single" w:sz="4" w:space="0" w:color="auto"/>
              <w:right w:val="single" w:sz="4" w:space="0" w:color="auto"/>
            </w:tcBorders>
            <w:hideMark/>
          </w:tcPr>
          <w:p w14:paraId="49487A37" w14:textId="77777777" w:rsidR="00C519A7" w:rsidRDefault="00C519A7" w:rsidP="000667CB">
            <w:pPr>
              <w:pStyle w:val="TAH"/>
              <w:rPr>
                <w:b w:val="0"/>
                <w:bCs/>
                <w:lang w:eastAsia="ja-JP"/>
              </w:rPr>
            </w:pPr>
            <w:r>
              <w:rPr>
                <w:b w:val="0"/>
                <w:bCs/>
                <w:lang w:eastAsia="ja-JP"/>
              </w:rPr>
              <w:t>21527</w:t>
            </w:r>
          </w:p>
        </w:tc>
        <w:tc>
          <w:tcPr>
            <w:tcW w:w="2520" w:type="dxa"/>
            <w:tcBorders>
              <w:top w:val="single" w:sz="4" w:space="0" w:color="auto"/>
              <w:left w:val="single" w:sz="4" w:space="0" w:color="auto"/>
              <w:bottom w:val="single" w:sz="4" w:space="0" w:color="auto"/>
              <w:right w:val="single" w:sz="4" w:space="0" w:color="auto"/>
            </w:tcBorders>
            <w:hideMark/>
          </w:tcPr>
          <w:p w14:paraId="7C855E5A" w14:textId="77777777" w:rsidR="00C519A7" w:rsidRDefault="00C519A7" w:rsidP="000667CB">
            <w:pPr>
              <w:pStyle w:val="TAH"/>
              <w:ind w:left="1136"/>
              <w:jc w:val="left"/>
              <w:rPr>
                <w:b w:val="0"/>
                <w:bCs/>
                <w:lang w:eastAsia="ja-JP"/>
              </w:rPr>
            </w:pPr>
            <w:r>
              <w:rPr>
                <w:b w:val="0"/>
                <w:bCs/>
                <w:lang w:eastAsia="ja-JP"/>
              </w:rPr>
              <w:t>&gt;&gt;&gt;&gt;&gt;QoS Flow Item</w:t>
            </w:r>
          </w:p>
        </w:tc>
        <w:tc>
          <w:tcPr>
            <w:tcW w:w="1440" w:type="dxa"/>
            <w:tcBorders>
              <w:top w:val="single" w:sz="4" w:space="0" w:color="auto"/>
              <w:left w:val="single" w:sz="4" w:space="0" w:color="auto"/>
              <w:bottom w:val="single" w:sz="4" w:space="0" w:color="auto"/>
              <w:right w:val="single" w:sz="4" w:space="0" w:color="auto"/>
            </w:tcBorders>
            <w:hideMark/>
          </w:tcPr>
          <w:p w14:paraId="2381A2C0" w14:textId="77777777" w:rsidR="00C519A7" w:rsidRDefault="00C519A7" w:rsidP="000667CB">
            <w:pPr>
              <w:pStyle w:val="TAH"/>
              <w:jc w:val="left"/>
              <w:rPr>
                <w:b w:val="0"/>
                <w:bCs/>
                <w:lang w:eastAsia="ja-JP"/>
              </w:rPr>
            </w:pPr>
            <w:r>
              <w:rPr>
                <w:b w:val="0"/>
                <w:bCs/>
                <w:lang w:eastAsia="ja-JP"/>
              </w:rPr>
              <w:t>STRUCTURE</w:t>
            </w:r>
          </w:p>
        </w:tc>
        <w:tc>
          <w:tcPr>
            <w:tcW w:w="720" w:type="dxa"/>
            <w:tcBorders>
              <w:top w:val="single" w:sz="4" w:space="0" w:color="auto"/>
              <w:left w:val="single" w:sz="4" w:space="0" w:color="auto"/>
              <w:bottom w:val="single" w:sz="4" w:space="0" w:color="auto"/>
              <w:right w:val="single" w:sz="4" w:space="0" w:color="auto"/>
            </w:tcBorders>
          </w:tcPr>
          <w:p w14:paraId="3F4D638F" w14:textId="77777777" w:rsidR="00C519A7" w:rsidRDefault="00C519A7" w:rsidP="000667CB">
            <w:pPr>
              <w:pStyle w:val="TAH"/>
              <w:rPr>
                <w:b w:val="0"/>
                <w:bCs/>
                <w:lang w:eastAsia="ja-JP"/>
              </w:rPr>
            </w:pPr>
          </w:p>
        </w:tc>
        <w:tc>
          <w:tcPr>
            <w:tcW w:w="1170" w:type="dxa"/>
            <w:tcBorders>
              <w:top w:val="single" w:sz="4" w:space="0" w:color="auto"/>
              <w:left w:val="single" w:sz="4" w:space="0" w:color="auto"/>
              <w:bottom w:val="single" w:sz="4" w:space="0" w:color="auto"/>
              <w:right w:val="single" w:sz="4" w:space="0" w:color="auto"/>
            </w:tcBorders>
            <w:hideMark/>
          </w:tcPr>
          <w:p w14:paraId="16F14D8D" w14:textId="70C79882" w:rsidR="00C519A7" w:rsidRDefault="00C519A7" w:rsidP="000667CB">
            <w:pPr>
              <w:pStyle w:val="TAH"/>
              <w:jc w:val="left"/>
              <w:rPr>
                <w:b w:val="0"/>
                <w:bCs/>
                <w:lang w:eastAsia="ja-JP"/>
              </w:rPr>
            </w:pPr>
          </w:p>
        </w:tc>
        <w:tc>
          <w:tcPr>
            <w:tcW w:w="2696" w:type="dxa"/>
            <w:tcBorders>
              <w:top w:val="single" w:sz="4" w:space="0" w:color="auto"/>
              <w:left w:val="single" w:sz="4" w:space="0" w:color="auto"/>
              <w:bottom w:val="single" w:sz="4" w:space="0" w:color="auto"/>
              <w:right w:val="single" w:sz="4" w:space="0" w:color="auto"/>
            </w:tcBorders>
          </w:tcPr>
          <w:p w14:paraId="4238E394" w14:textId="77777777" w:rsidR="00C519A7" w:rsidRDefault="00C519A7" w:rsidP="000667CB">
            <w:pPr>
              <w:pStyle w:val="TAH"/>
              <w:jc w:val="left"/>
              <w:rPr>
                <w:b w:val="0"/>
                <w:bCs/>
                <w:lang w:eastAsia="ja-JP"/>
              </w:rPr>
            </w:pPr>
          </w:p>
        </w:tc>
      </w:tr>
      <w:tr w:rsidR="00C519A7" w14:paraId="58111ABF" w14:textId="77777777" w:rsidTr="00BC705E">
        <w:trPr>
          <w:gridAfter w:val="1"/>
          <w:wAfter w:w="9" w:type="dxa"/>
          <w:trHeight w:val="410"/>
        </w:trPr>
        <w:tc>
          <w:tcPr>
            <w:tcW w:w="1165" w:type="dxa"/>
            <w:tcBorders>
              <w:top w:val="single" w:sz="4" w:space="0" w:color="auto"/>
              <w:left w:val="single" w:sz="4" w:space="0" w:color="auto"/>
              <w:bottom w:val="single" w:sz="4" w:space="0" w:color="auto"/>
              <w:right w:val="single" w:sz="4" w:space="0" w:color="auto"/>
            </w:tcBorders>
          </w:tcPr>
          <w:p w14:paraId="0428FD7F" w14:textId="77777777" w:rsidR="00C519A7" w:rsidRDefault="00C519A7" w:rsidP="000667CB">
            <w:pPr>
              <w:pStyle w:val="TAH"/>
              <w:rPr>
                <w:b w:val="0"/>
                <w:bCs/>
                <w:lang w:eastAsia="ja-JP"/>
              </w:rPr>
            </w:pPr>
            <w:r>
              <w:rPr>
                <w:b w:val="0"/>
                <w:bCs/>
                <w:lang w:eastAsia="ja-JP"/>
              </w:rPr>
              <w:t>21548</w:t>
            </w:r>
          </w:p>
        </w:tc>
        <w:tc>
          <w:tcPr>
            <w:tcW w:w="2520" w:type="dxa"/>
            <w:tcBorders>
              <w:top w:val="single" w:sz="4" w:space="0" w:color="auto"/>
              <w:left w:val="single" w:sz="4" w:space="0" w:color="auto"/>
              <w:bottom w:val="single" w:sz="4" w:space="0" w:color="auto"/>
              <w:right w:val="single" w:sz="4" w:space="0" w:color="auto"/>
            </w:tcBorders>
          </w:tcPr>
          <w:p w14:paraId="3391934E" w14:textId="77777777" w:rsidR="00C519A7" w:rsidRDefault="00C519A7" w:rsidP="002517AC">
            <w:pPr>
              <w:pStyle w:val="TAH"/>
              <w:ind w:left="1420"/>
              <w:jc w:val="left"/>
              <w:rPr>
                <w:b w:val="0"/>
                <w:bCs/>
                <w:lang w:eastAsia="ja-JP"/>
              </w:rPr>
            </w:pPr>
            <w:r>
              <w:rPr>
                <w:b w:val="0"/>
                <w:bCs/>
                <w:lang w:eastAsia="ja-JP"/>
              </w:rPr>
              <w:t>&gt;&gt;&gt;&gt;&gt;&gt;QoS Flow Identifier</w:t>
            </w:r>
          </w:p>
        </w:tc>
        <w:tc>
          <w:tcPr>
            <w:tcW w:w="1440" w:type="dxa"/>
            <w:tcBorders>
              <w:top w:val="single" w:sz="4" w:space="0" w:color="auto"/>
              <w:left w:val="single" w:sz="4" w:space="0" w:color="auto"/>
              <w:bottom w:val="single" w:sz="4" w:space="0" w:color="auto"/>
              <w:right w:val="single" w:sz="4" w:space="0" w:color="auto"/>
            </w:tcBorders>
          </w:tcPr>
          <w:p w14:paraId="72CCEA94" w14:textId="77777777" w:rsidR="00C519A7" w:rsidRDefault="00C519A7" w:rsidP="000667CB">
            <w:pPr>
              <w:pStyle w:val="TAH"/>
              <w:jc w:val="left"/>
              <w:rPr>
                <w:b w:val="0"/>
                <w:bCs/>
                <w:lang w:eastAsia="ja-JP"/>
              </w:rPr>
            </w:pPr>
            <w:r>
              <w:rPr>
                <w:b w:val="0"/>
                <w:bCs/>
                <w:lang w:eastAsia="ja-JP"/>
              </w:rPr>
              <w:t>ELEMENT</w:t>
            </w:r>
          </w:p>
        </w:tc>
        <w:tc>
          <w:tcPr>
            <w:tcW w:w="720" w:type="dxa"/>
            <w:tcBorders>
              <w:top w:val="single" w:sz="4" w:space="0" w:color="auto"/>
              <w:left w:val="single" w:sz="4" w:space="0" w:color="auto"/>
              <w:bottom w:val="single" w:sz="4" w:space="0" w:color="auto"/>
              <w:right w:val="single" w:sz="4" w:space="0" w:color="auto"/>
            </w:tcBorders>
          </w:tcPr>
          <w:p w14:paraId="3A502867" w14:textId="77777777" w:rsidR="00C519A7" w:rsidRDefault="00C519A7" w:rsidP="000667CB">
            <w:pPr>
              <w:pStyle w:val="TAH"/>
              <w:rPr>
                <w:b w:val="0"/>
                <w:bCs/>
                <w:lang w:eastAsia="ja-JP"/>
              </w:rPr>
            </w:pPr>
            <w:r>
              <w:rPr>
                <w:b w:val="0"/>
                <w:bCs/>
                <w:lang w:eastAsia="ja-JP"/>
              </w:rPr>
              <w:t>TRUE</w:t>
            </w:r>
          </w:p>
        </w:tc>
        <w:tc>
          <w:tcPr>
            <w:tcW w:w="1170" w:type="dxa"/>
            <w:tcBorders>
              <w:top w:val="single" w:sz="4" w:space="0" w:color="auto"/>
              <w:left w:val="single" w:sz="4" w:space="0" w:color="auto"/>
              <w:bottom w:val="single" w:sz="4" w:space="0" w:color="auto"/>
              <w:right w:val="single" w:sz="4" w:space="0" w:color="auto"/>
            </w:tcBorders>
          </w:tcPr>
          <w:p w14:paraId="302ABBFB" w14:textId="77777777" w:rsidR="00C519A7" w:rsidRPr="00702476" w:rsidDel="000667CB" w:rsidRDefault="00C519A7" w:rsidP="000667CB">
            <w:pPr>
              <w:pStyle w:val="TAH"/>
              <w:jc w:val="left"/>
              <w:rPr>
                <w:b w:val="0"/>
                <w:bCs/>
                <w:lang w:eastAsia="ja-JP"/>
              </w:rPr>
            </w:pPr>
            <w:r w:rsidRPr="002517AC">
              <w:rPr>
                <w:b w:val="0"/>
                <w:bCs/>
                <w:i/>
                <w:iCs/>
                <w:lang w:eastAsia="ja-JP"/>
              </w:rPr>
              <w:t xml:space="preserve">QoS Flow Identifier </w:t>
            </w:r>
            <w:r w:rsidRPr="002517AC">
              <w:rPr>
                <w:b w:val="0"/>
                <w:bCs/>
                <w:lang w:eastAsia="ja-JP"/>
              </w:rPr>
              <w:t>IE in TS 38.413 [11] Section 9.3.1.51</w:t>
            </w:r>
          </w:p>
        </w:tc>
        <w:tc>
          <w:tcPr>
            <w:tcW w:w="2696" w:type="dxa"/>
            <w:tcBorders>
              <w:top w:val="single" w:sz="4" w:space="0" w:color="auto"/>
              <w:left w:val="single" w:sz="4" w:space="0" w:color="auto"/>
              <w:bottom w:val="single" w:sz="4" w:space="0" w:color="auto"/>
              <w:right w:val="single" w:sz="4" w:space="0" w:color="auto"/>
            </w:tcBorders>
          </w:tcPr>
          <w:p w14:paraId="727A4760" w14:textId="77777777" w:rsidR="00C519A7" w:rsidRDefault="00C519A7" w:rsidP="000667CB">
            <w:pPr>
              <w:pStyle w:val="TAH"/>
              <w:jc w:val="left"/>
              <w:rPr>
                <w:b w:val="0"/>
                <w:bCs/>
                <w:lang w:eastAsia="ja-JP"/>
              </w:rPr>
            </w:pPr>
          </w:p>
        </w:tc>
      </w:tr>
      <w:tr w:rsidR="00C519A7" w14:paraId="76046227" w14:textId="77777777" w:rsidTr="00BC705E">
        <w:trPr>
          <w:gridAfter w:val="1"/>
          <w:wAfter w:w="9" w:type="dxa"/>
          <w:trHeight w:val="410"/>
        </w:trPr>
        <w:tc>
          <w:tcPr>
            <w:tcW w:w="1165" w:type="dxa"/>
            <w:tcBorders>
              <w:top w:val="single" w:sz="4" w:space="0" w:color="auto"/>
              <w:left w:val="single" w:sz="4" w:space="0" w:color="auto"/>
              <w:bottom w:val="single" w:sz="4" w:space="0" w:color="auto"/>
              <w:right w:val="single" w:sz="4" w:space="0" w:color="auto"/>
            </w:tcBorders>
          </w:tcPr>
          <w:p w14:paraId="233BE861" w14:textId="77777777" w:rsidR="00C519A7" w:rsidRDefault="00C519A7" w:rsidP="000667CB">
            <w:pPr>
              <w:pStyle w:val="TAH"/>
              <w:rPr>
                <w:b w:val="0"/>
                <w:bCs/>
                <w:lang w:eastAsia="ja-JP"/>
              </w:rPr>
            </w:pPr>
            <w:r>
              <w:rPr>
                <w:b w:val="0"/>
                <w:bCs/>
                <w:lang w:eastAsia="ja-JP"/>
              </w:rPr>
              <w:t>21549</w:t>
            </w:r>
          </w:p>
        </w:tc>
        <w:tc>
          <w:tcPr>
            <w:tcW w:w="2520" w:type="dxa"/>
            <w:tcBorders>
              <w:top w:val="single" w:sz="4" w:space="0" w:color="auto"/>
              <w:left w:val="single" w:sz="4" w:space="0" w:color="auto"/>
              <w:bottom w:val="single" w:sz="4" w:space="0" w:color="auto"/>
              <w:right w:val="single" w:sz="4" w:space="0" w:color="auto"/>
            </w:tcBorders>
          </w:tcPr>
          <w:p w14:paraId="4C4EA6A8" w14:textId="77777777" w:rsidR="00C519A7" w:rsidRDefault="00C519A7" w:rsidP="00EB0676">
            <w:pPr>
              <w:pStyle w:val="TAH"/>
              <w:ind w:left="1420"/>
              <w:jc w:val="left"/>
              <w:rPr>
                <w:b w:val="0"/>
                <w:bCs/>
                <w:lang w:eastAsia="ja-JP"/>
              </w:rPr>
            </w:pPr>
            <w:r>
              <w:rPr>
                <w:b w:val="0"/>
                <w:bCs/>
                <w:lang w:eastAsia="ja-JP"/>
              </w:rPr>
              <w:t>&gt;&gt;&gt;&gt;&gt;&gt;QoS Flow</w:t>
            </w:r>
          </w:p>
        </w:tc>
        <w:tc>
          <w:tcPr>
            <w:tcW w:w="1440" w:type="dxa"/>
            <w:tcBorders>
              <w:top w:val="single" w:sz="4" w:space="0" w:color="auto"/>
              <w:left w:val="single" w:sz="4" w:space="0" w:color="auto"/>
              <w:bottom w:val="single" w:sz="4" w:space="0" w:color="auto"/>
              <w:right w:val="single" w:sz="4" w:space="0" w:color="auto"/>
            </w:tcBorders>
          </w:tcPr>
          <w:p w14:paraId="005C5792" w14:textId="77777777" w:rsidR="00C519A7" w:rsidRDefault="00C519A7" w:rsidP="000667CB">
            <w:pPr>
              <w:pStyle w:val="TAH"/>
              <w:jc w:val="left"/>
              <w:rPr>
                <w:b w:val="0"/>
                <w:bCs/>
                <w:lang w:eastAsia="ja-JP"/>
              </w:rPr>
            </w:pPr>
            <w:r>
              <w:rPr>
                <w:b w:val="0"/>
                <w:bCs/>
                <w:lang w:eastAsia="ja-JP"/>
              </w:rPr>
              <w:t>STRUCTURE</w:t>
            </w:r>
          </w:p>
        </w:tc>
        <w:tc>
          <w:tcPr>
            <w:tcW w:w="720" w:type="dxa"/>
            <w:tcBorders>
              <w:top w:val="single" w:sz="4" w:space="0" w:color="auto"/>
              <w:left w:val="single" w:sz="4" w:space="0" w:color="auto"/>
              <w:bottom w:val="single" w:sz="4" w:space="0" w:color="auto"/>
              <w:right w:val="single" w:sz="4" w:space="0" w:color="auto"/>
            </w:tcBorders>
          </w:tcPr>
          <w:p w14:paraId="71983C06" w14:textId="20083A4F" w:rsidR="00C519A7" w:rsidRDefault="00C519A7" w:rsidP="000667CB">
            <w:pPr>
              <w:pStyle w:val="TAH"/>
              <w:rPr>
                <w:b w:val="0"/>
                <w:bCs/>
                <w:lang w:eastAsia="ja-JP"/>
              </w:rPr>
            </w:pPr>
          </w:p>
        </w:tc>
        <w:tc>
          <w:tcPr>
            <w:tcW w:w="1170" w:type="dxa"/>
            <w:tcBorders>
              <w:top w:val="single" w:sz="4" w:space="0" w:color="auto"/>
              <w:left w:val="single" w:sz="4" w:space="0" w:color="auto"/>
              <w:bottom w:val="single" w:sz="4" w:space="0" w:color="auto"/>
              <w:right w:val="single" w:sz="4" w:space="0" w:color="auto"/>
            </w:tcBorders>
          </w:tcPr>
          <w:p w14:paraId="7843B707" w14:textId="77777777" w:rsidR="00C519A7" w:rsidDel="000667CB" w:rsidRDefault="00C519A7" w:rsidP="000667CB">
            <w:pPr>
              <w:pStyle w:val="TAH"/>
              <w:jc w:val="left"/>
              <w:rPr>
                <w:b w:val="0"/>
                <w:bCs/>
                <w:lang w:eastAsia="ja-JP"/>
              </w:rPr>
            </w:pPr>
            <w:r>
              <w:rPr>
                <w:b w:val="0"/>
                <w:bCs/>
                <w:lang w:eastAsia="ja-JP"/>
              </w:rPr>
              <w:t>8.1.1.6</w:t>
            </w:r>
          </w:p>
        </w:tc>
        <w:tc>
          <w:tcPr>
            <w:tcW w:w="2696" w:type="dxa"/>
            <w:tcBorders>
              <w:top w:val="single" w:sz="4" w:space="0" w:color="auto"/>
              <w:left w:val="single" w:sz="4" w:space="0" w:color="auto"/>
              <w:bottom w:val="single" w:sz="4" w:space="0" w:color="auto"/>
              <w:right w:val="single" w:sz="4" w:space="0" w:color="auto"/>
            </w:tcBorders>
          </w:tcPr>
          <w:p w14:paraId="58D171B7" w14:textId="77777777" w:rsidR="00C519A7" w:rsidRDefault="00C519A7" w:rsidP="000667CB">
            <w:pPr>
              <w:pStyle w:val="TAH"/>
              <w:jc w:val="left"/>
              <w:rPr>
                <w:b w:val="0"/>
                <w:bCs/>
                <w:lang w:eastAsia="ja-JP"/>
              </w:rPr>
            </w:pPr>
          </w:p>
        </w:tc>
      </w:tr>
      <w:tr w:rsidR="00C519A7" w14:paraId="37210FE8"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213668DB" w14:textId="77777777" w:rsidR="00C519A7" w:rsidRPr="006257EB" w:rsidRDefault="00C519A7" w:rsidP="000667CB">
            <w:pPr>
              <w:pStyle w:val="TAL"/>
              <w:jc w:val="center"/>
              <w:rPr>
                <w:lang w:eastAsia="ja-JP"/>
              </w:rPr>
            </w:pPr>
            <w:r w:rsidRPr="006257EB">
              <w:rPr>
                <w:lang w:eastAsia="ja-JP"/>
              </w:rPr>
              <w:t>215</w:t>
            </w:r>
            <w:r>
              <w:rPr>
                <w:lang w:eastAsia="ja-JP"/>
              </w:rPr>
              <w:t>28</w:t>
            </w:r>
          </w:p>
        </w:tc>
        <w:tc>
          <w:tcPr>
            <w:tcW w:w="2520" w:type="dxa"/>
            <w:tcBorders>
              <w:top w:val="single" w:sz="4" w:space="0" w:color="auto"/>
              <w:left w:val="single" w:sz="4" w:space="0" w:color="auto"/>
              <w:bottom w:val="single" w:sz="4" w:space="0" w:color="auto"/>
              <w:right w:val="single" w:sz="4" w:space="0" w:color="auto"/>
            </w:tcBorders>
            <w:hideMark/>
          </w:tcPr>
          <w:p w14:paraId="3F61689C" w14:textId="77777777" w:rsidR="00C519A7" w:rsidRDefault="00C519A7" w:rsidP="000667CB">
            <w:pPr>
              <w:pStyle w:val="TAL"/>
              <w:rPr>
                <w:lang w:eastAsia="ja-JP"/>
              </w:rPr>
            </w:pPr>
            <w:r>
              <w:rPr>
                <w:lang w:eastAsia="ja-JP"/>
              </w:rPr>
              <w:t>List of Neighbor cells</w:t>
            </w:r>
          </w:p>
        </w:tc>
        <w:tc>
          <w:tcPr>
            <w:tcW w:w="1440" w:type="dxa"/>
            <w:tcBorders>
              <w:top w:val="single" w:sz="4" w:space="0" w:color="auto"/>
              <w:left w:val="single" w:sz="4" w:space="0" w:color="auto"/>
              <w:bottom w:val="single" w:sz="4" w:space="0" w:color="auto"/>
              <w:right w:val="single" w:sz="4" w:space="0" w:color="auto"/>
            </w:tcBorders>
            <w:hideMark/>
          </w:tcPr>
          <w:p w14:paraId="16F6F45A" w14:textId="77777777" w:rsidR="00C519A7" w:rsidRDefault="00C519A7" w:rsidP="000667CB">
            <w:pPr>
              <w:pStyle w:val="TAL"/>
              <w:rPr>
                <w:lang w:eastAsia="ja-JP"/>
              </w:rPr>
            </w:pPr>
            <w:r>
              <w:rPr>
                <w:lang w:eastAsia="ja-JP"/>
              </w:rPr>
              <w:t>LIST</w:t>
            </w:r>
          </w:p>
        </w:tc>
        <w:tc>
          <w:tcPr>
            <w:tcW w:w="720" w:type="dxa"/>
            <w:tcBorders>
              <w:top w:val="single" w:sz="4" w:space="0" w:color="auto"/>
              <w:left w:val="single" w:sz="4" w:space="0" w:color="auto"/>
              <w:bottom w:val="single" w:sz="4" w:space="0" w:color="auto"/>
              <w:right w:val="single" w:sz="4" w:space="0" w:color="auto"/>
            </w:tcBorders>
          </w:tcPr>
          <w:p w14:paraId="1B08E5B5" w14:textId="77777777" w:rsidR="00C519A7" w:rsidRDefault="00C519A7" w:rsidP="000667CB">
            <w:pPr>
              <w:pStyle w:val="TAL"/>
              <w:jc w:val="center"/>
              <w:rPr>
                <w:lang w:eastAsia="ja-JP"/>
              </w:rPr>
            </w:pPr>
          </w:p>
        </w:tc>
        <w:tc>
          <w:tcPr>
            <w:tcW w:w="1170" w:type="dxa"/>
            <w:tcBorders>
              <w:top w:val="single" w:sz="4" w:space="0" w:color="auto"/>
              <w:left w:val="single" w:sz="4" w:space="0" w:color="auto"/>
              <w:bottom w:val="single" w:sz="4" w:space="0" w:color="auto"/>
              <w:right w:val="single" w:sz="4" w:space="0" w:color="auto"/>
            </w:tcBorders>
          </w:tcPr>
          <w:p w14:paraId="3F610F65" w14:textId="77777777" w:rsidR="00C519A7" w:rsidRDefault="00C519A7" w:rsidP="000667CB">
            <w:pPr>
              <w:pStyle w:val="TAL"/>
              <w:rPr>
                <w:lang w:eastAsia="ja-JP"/>
              </w:rPr>
            </w:pPr>
          </w:p>
        </w:tc>
        <w:tc>
          <w:tcPr>
            <w:tcW w:w="2705" w:type="dxa"/>
            <w:gridSpan w:val="2"/>
            <w:tcBorders>
              <w:top w:val="single" w:sz="4" w:space="0" w:color="auto"/>
              <w:left w:val="single" w:sz="4" w:space="0" w:color="auto"/>
              <w:bottom w:val="single" w:sz="4" w:space="0" w:color="auto"/>
              <w:right w:val="single" w:sz="4" w:space="0" w:color="auto"/>
            </w:tcBorders>
            <w:hideMark/>
          </w:tcPr>
          <w:p w14:paraId="099869D7" w14:textId="77777777" w:rsidR="00C519A7" w:rsidRDefault="00C519A7" w:rsidP="000667CB">
            <w:pPr>
              <w:pStyle w:val="TAL"/>
              <w:rPr>
                <w:lang w:eastAsia="ja-JP"/>
              </w:rPr>
            </w:pPr>
            <w:r>
              <w:rPr>
                <w:i/>
                <w:iCs/>
                <w:lang w:eastAsia="ja-JP"/>
              </w:rPr>
              <w:t xml:space="preserve">measResultNeighCells </w:t>
            </w:r>
            <w:r>
              <w:rPr>
                <w:lang w:eastAsia="ja-JP"/>
              </w:rPr>
              <w:t>IE in TS 38.331 [22]</w:t>
            </w:r>
          </w:p>
        </w:tc>
      </w:tr>
      <w:tr w:rsidR="00C519A7" w14:paraId="1B03C087"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0A6C16F8" w14:textId="77777777" w:rsidR="00C519A7" w:rsidRPr="006257EB" w:rsidRDefault="00C519A7" w:rsidP="000667CB">
            <w:pPr>
              <w:pStyle w:val="TAL"/>
              <w:jc w:val="center"/>
              <w:rPr>
                <w:lang w:eastAsia="ja-JP"/>
              </w:rPr>
            </w:pPr>
            <w:r w:rsidRPr="006257EB">
              <w:rPr>
                <w:lang w:eastAsia="ja-JP"/>
              </w:rPr>
              <w:t>215</w:t>
            </w:r>
            <w:r>
              <w:rPr>
                <w:lang w:eastAsia="ja-JP"/>
              </w:rPr>
              <w:t>29</w:t>
            </w:r>
          </w:p>
        </w:tc>
        <w:tc>
          <w:tcPr>
            <w:tcW w:w="2520" w:type="dxa"/>
            <w:tcBorders>
              <w:top w:val="single" w:sz="4" w:space="0" w:color="auto"/>
              <w:left w:val="single" w:sz="4" w:space="0" w:color="auto"/>
              <w:bottom w:val="single" w:sz="4" w:space="0" w:color="auto"/>
              <w:right w:val="single" w:sz="4" w:space="0" w:color="auto"/>
            </w:tcBorders>
            <w:hideMark/>
          </w:tcPr>
          <w:p w14:paraId="6FB9D9D8" w14:textId="77777777" w:rsidR="00C519A7" w:rsidRDefault="00C519A7" w:rsidP="000667CB">
            <w:pPr>
              <w:pStyle w:val="TAL"/>
              <w:rPr>
                <w:lang w:eastAsia="ja-JP"/>
              </w:rPr>
            </w:pPr>
            <w:r>
              <w:rPr>
                <w:lang w:eastAsia="ja-JP"/>
              </w:rPr>
              <w:t>&gt;Neighbor Cell Item</w:t>
            </w:r>
          </w:p>
        </w:tc>
        <w:tc>
          <w:tcPr>
            <w:tcW w:w="1440" w:type="dxa"/>
            <w:tcBorders>
              <w:top w:val="single" w:sz="4" w:space="0" w:color="auto"/>
              <w:left w:val="single" w:sz="4" w:space="0" w:color="auto"/>
              <w:bottom w:val="single" w:sz="4" w:space="0" w:color="auto"/>
              <w:right w:val="single" w:sz="4" w:space="0" w:color="auto"/>
            </w:tcBorders>
            <w:hideMark/>
          </w:tcPr>
          <w:p w14:paraId="47E724AF" w14:textId="77777777" w:rsidR="00C519A7" w:rsidRDefault="00C519A7" w:rsidP="000667CB">
            <w:pPr>
              <w:pStyle w:val="TAL"/>
              <w:rPr>
                <w:lang w:eastAsia="ja-JP"/>
              </w:rPr>
            </w:pPr>
            <w:r>
              <w:rPr>
                <w:lang w:eastAsia="ja-JP"/>
              </w:rPr>
              <w:t>STRUCTURE</w:t>
            </w:r>
          </w:p>
        </w:tc>
        <w:tc>
          <w:tcPr>
            <w:tcW w:w="720" w:type="dxa"/>
            <w:tcBorders>
              <w:top w:val="single" w:sz="4" w:space="0" w:color="auto"/>
              <w:left w:val="single" w:sz="4" w:space="0" w:color="auto"/>
              <w:bottom w:val="single" w:sz="4" w:space="0" w:color="auto"/>
              <w:right w:val="single" w:sz="4" w:space="0" w:color="auto"/>
            </w:tcBorders>
          </w:tcPr>
          <w:p w14:paraId="0977391A" w14:textId="77777777" w:rsidR="00C519A7" w:rsidRDefault="00C519A7" w:rsidP="000667CB">
            <w:pPr>
              <w:pStyle w:val="TAL"/>
              <w:jc w:val="center"/>
              <w:rPr>
                <w:lang w:eastAsia="ja-JP"/>
              </w:rPr>
            </w:pPr>
          </w:p>
        </w:tc>
        <w:tc>
          <w:tcPr>
            <w:tcW w:w="1170" w:type="dxa"/>
            <w:tcBorders>
              <w:top w:val="single" w:sz="4" w:space="0" w:color="auto"/>
              <w:left w:val="single" w:sz="4" w:space="0" w:color="auto"/>
              <w:bottom w:val="single" w:sz="4" w:space="0" w:color="auto"/>
              <w:right w:val="single" w:sz="4" w:space="0" w:color="auto"/>
            </w:tcBorders>
          </w:tcPr>
          <w:p w14:paraId="3DD640A9" w14:textId="77777777" w:rsidR="00C519A7" w:rsidRDefault="00C519A7" w:rsidP="000667CB">
            <w:pPr>
              <w:pStyle w:val="TAL"/>
              <w:rPr>
                <w:lang w:eastAsia="ja-JP"/>
              </w:rPr>
            </w:pPr>
          </w:p>
        </w:tc>
        <w:tc>
          <w:tcPr>
            <w:tcW w:w="2705" w:type="dxa"/>
            <w:gridSpan w:val="2"/>
            <w:tcBorders>
              <w:top w:val="single" w:sz="4" w:space="0" w:color="auto"/>
              <w:left w:val="single" w:sz="4" w:space="0" w:color="auto"/>
              <w:bottom w:val="single" w:sz="4" w:space="0" w:color="auto"/>
              <w:right w:val="single" w:sz="4" w:space="0" w:color="auto"/>
            </w:tcBorders>
          </w:tcPr>
          <w:p w14:paraId="5F7B5F4C" w14:textId="77777777" w:rsidR="00C519A7" w:rsidRDefault="00C519A7" w:rsidP="000667CB">
            <w:pPr>
              <w:pStyle w:val="TAL"/>
              <w:rPr>
                <w:i/>
                <w:iCs/>
                <w:lang w:eastAsia="ja-JP"/>
              </w:rPr>
            </w:pPr>
          </w:p>
        </w:tc>
      </w:tr>
      <w:tr w:rsidR="00C519A7" w14:paraId="3673CF80"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79FDAD51" w14:textId="77777777" w:rsidR="00C519A7" w:rsidRPr="006257EB" w:rsidRDefault="00C519A7" w:rsidP="000667CB">
            <w:pPr>
              <w:pStyle w:val="TAL"/>
              <w:jc w:val="center"/>
              <w:rPr>
                <w:lang w:eastAsia="ja-JP"/>
              </w:rPr>
            </w:pPr>
            <w:r w:rsidRPr="006257EB">
              <w:rPr>
                <w:lang w:eastAsia="ja-JP"/>
              </w:rPr>
              <w:t>215</w:t>
            </w:r>
            <w:r>
              <w:rPr>
                <w:lang w:eastAsia="ja-JP"/>
              </w:rPr>
              <w:t>30</w:t>
            </w:r>
          </w:p>
        </w:tc>
        <w:tc>
          <w:tcPr>
            <w:tcW w:w="2520" w:type="dxa"/>
            <w:tcBorders>
              <w:top w:val="single" w:sz="4" w:space="0" w:color="auto"/>
              <w:left w:val="single" w:sz="4" w:space="0" w:color="auto"/>
              <w:bottom w:val="single" w:sz="4" w:space="0" w:color="auto"/>
              <w:right w:val="single" w:sz="4" w:space="0" w:color="auto"/>
            </w:tcBorders>
            <w:hideMark/>
          </w:tcPr>
          <w:p w14:paraId="13EEF80F" w14:textId="77777777" w:rsidR="00C519A7" w:rsidRDefault="00C519A7" w:rsidP="000667CB">
            <w:pPr>
              <w:pStyle w:val="TAL"/>
              <w:ind w:left="284"/>
              <w:rPr>
                <w:lang w:eastAsia="ja-JP"/>
              </w:rPr>
            </w:pPr>
            <w:r>
              <w:rPr>
                <w:lang w:eastAsia="ja-JP"/>
              </w:rPr>
              <w:t>&gt;&gt;CHOICE Neighbor Cell</w:t>
            </w:r>
          </w:p>
        </w:tc>
        <w:tc>
          <w:tcPr>
            <w:tcW w:w="1440" w:type="dxa"/>
            <w:tcBorders>
              <w:top w:val="single" w:sz="4" w:space="0" w:color="auto"/>
              <w:left w:val="single" w:sz="4" w:space="0" w:color="auto"/>
              <w:bottom w:val="single" w:sz="4" w:space="0" w:color="auto"/>
              <w:right w:val="single" w:sz="4" w:space="0" w:color="auto"/>
            </w:tcBorders>
            <w:hideMark/>
          </w:tcPr>
          <w:p w14:paraId="51AF2633" w14:textId="77777777" w:rsidR="00C519A7" w:rsidRDefault="00C519A7" w:rsidP="000667CB">
            <w:pPr>
              <w:pStyle w:val="TAL"/>
              <w:rPr>
                <w:lang w:eastAsia="ja-JP"/>
              </w:rPr>
            </w:pPr>
            <w:r>
              <w:rPr>
                <w:lang w:eastAsia="ja-JP"/>
              </w:rPr>
              <w:t>STRUCTURE</w:t>
            </w:r>
          </w:p>
        </w:tc>
        <w:tc>
          <w:tcPr>
            <w:tcW w:w="720" w:type="dxa"/>
            <w:tcBorders>
              <w:top w:val="single" w:sz="4" w:space="0" w:color="auto"/>
              <w:left w:val="single" w:sz="4" w:space="0" w:color="auto"/>
              <w:bottom w:val="single" w:sz="4" w:space="0" w:color="auto"/>
              <w:right w:val="single" w:sz="4" w:space="0" w:color="auto"/>
            </w:tcBorders>
          </w:tcPr>
          <w:p w14:paraId="475948B2" w14:textId="77777777" w:rsidR="00C519A7" w:rsidRDefault="00C519A7" w:rsidP="000667CB">
            <w:pPr>
              <w:pStyle w:val="TAL"/>
              <w:jc w:val="center"/>
              <w:rPr>
                <w:lang w:eastAsia="ja-JP"/>
              </w:rPr>
            </w:pPr>
          </w:p>
        </w:tc>
        <w:tc>
          <w:tcPr>
            <w:tcW w:w="1170" w:type="dxa"/>
            <w:tcBorders>
              <w:top w:val="single" w:sz="4" w:space="0" w:color="auto"/>
              <w:left w:val="single" w:sz="4" w:space="0" w:color="auto"/>
              <w:bottom w:val="single" w:sz="4" w:space="0" w:color="auto"/>
              <w:right w:val="single" w:sz="4" w:space="0" w:color="auto"/>
            </w:tcBorders>
          </w:tcPr>
          <w:p w14:paraId="4746AA28" w14:textId="77777777" w:rsidR="00C519A7" w:rsidRDefault="00C519A7" w:rsidP="000667CB">
            <w:pPr>
              <w:pStyle w:val="TAL"/>
              <w:rPr>
                <w:lang w:eastAsia="ja-JP"/>
              </w:rPr>
            </w:pPr>
          </w:p>
        </w:tc>
        <w:tc>
          <w:tcPr>
            <w:tcW w:w="2705" w:type="dxa"/>
            <w:gridSpan w:val="2"/>
            <w:tcBorders>
              <w:top w:val="single" w:sz="4" w:space="0" w:color="auto"/>
              <w:left w:val="single" w:sz="4" w:space="0" w:color="auto"/>
              <w:bottom w:val="single" w:sz="4" w:space="0" w:color="auto"/>
              <w:right w:val="single" w:sz="4" w:space="0" w:color="auto"/>
            </w:tcBorders>
          </w:tcPr>
          <w:p w14:paraId="7CFAA408" w14:textId="77777777" w:rsidR="00C519A7" w:rsidRDefault="00C519A7" w:rsidP="000667CB">
            <w:pPr>
              <w:pStyle w:val="TAL"/>
              <w:rPr>
                <w:lang w:eastAsia="ja-JP"/>
              </w:rPr>
            </w:pPr>
          </w:p>
        </w:tc>
      </w:tr>
      <w:tr w:rsidR="00C519A7" w14:paraId="67D18E64"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13EC4070" w14:textId="77777777" w:rsidR="00C519A7" w:rsidRPr="006257EB" w:rsidRDefault="00C519A7" w:rsidP="000667CB">
            <w:pPr>
              <w:pStyle w:val="TAL"/>
              <w:jc w:val="center"/>
              <w:rPr>
                <w:lang w:eastAsia="ja-JP"/>
              </w:rPr>
            </w:pPr>
            <w:r w:rsidRPr="006257EB">
              <w:rPr>
                <w:lang w:eastAsia="ja-JP"/>
              </w:rPr>
              <w:t>215</w:t>
            </w:r>
            <w:r>
              <w:rPr>
                <w:lang w:eastAsia="ja-JP"/>
              </w:rPr>
              <w:t>31</w:t>
            </w:r>
          </w:p>
        </w:tc>
        <w:tc>
          <w:tcPr>
            <w:tcW w:w="2520" w:type="dxa"/>
            <w:tcBorders>
              <w:top w:val="single" w:sz="4" w:space="0" w:color="auto"/>
              <w:left w:val="single" w:sz="4" w:space="0" w:color="auto"/>
              <w:bottom w:val="single" w:sz="4" w:space="0" w:color="auto"/>
              <w:right w:val="single" w:sz="4" w:space="0" w:color="auto"/>
            </w:tcBorders>
            <w:hideMark/>
          </w:tcPr>
          <w:p w14:paraId="6970C17B" w14:textId="77777777" w:rsidR="00C519A7" w:rsidRDefault="00C519A7" w:rsidP="000667CB">
            <w:pPr>
              <w:pStyle w:val="TAL"/>
              <w:ind w:left="568"/>
              <w:rPr>
                <w:lang w:eastAsia="ja-JP"/>
              </w:rPr>
            </w:pPr>
            <w:r>
              <w:rPr>
                <w:lang w:eastAsia="ja-JP"/>
              </w:rPr>
              <w:t>&gt;&gt;&gt;NR Cell</w:t>
            </w:r>
          </w:p>
        </w:tc>
        <w:tc>
          <w:tcPr>
            <w:tcW w:w="1440" w:type="dxa"/>
            <w:tcBorders>
              <w:top w:val="single" w:sz="4" w:space="0" w:color="auto"/>
              <w:left w:val="single" w:sz="4" w:space="0" w:color="auto"/>
              <w:bottom w:val="single" w:sz="4" w:space="0" w:color="auto"/>
              <w:right w:val="single" w:sz="4" w:space="0" w:color="auto"/>
            </w:tcBorders>
            <w:hideMark/>
          </w:tcPr>
          <w:p w14:paraId="25BB7FC0" w14:textId="77777777" w:rsidR="00C519A7" w:rsidRDefault="00C519A7" w:rsidP="000667CB">
            <w:pPr>
              <w:pStyle w:val="TAL"/>
              <w:rPr>
                <w:lang w:eastAsia="ja-JP"/>
              </w:rPr>
            </w:pPr>
            <w:r>
              <w:rPr>
                <w:lang w:eastAsia="ja-JP"/>
              </w:rPr>
              <w:t>STRUCTURE</w:t>
            </w:r>
          </w:p>
        </w:tc>
        <w:tc>
          <w:tcPr>
            <w:tcW w:w="720" w:type="dxa"/>
            <w:tcBorders>
              <w:top w:val="single" w:sz="4" w:space="0" w:color="auto"/>
              <w:left w:val="single" w:sz="4" w:space="0" w:color="auto"/>
              <w:bottom w:val="single" w:sz="4" w:space="0" w:color="auto"/>
              <w:right w:val="single" w:sz="4" w:space="0" w:color="auto"/>
            </w:tcBorders>
          </w:tcPr>
          <w:p w14:paraId="2520AA17" w14:textId="77777777" w:rsidR="00C519A7" w:rsidRDefault="00C519A7" w:rsidP="000667CB">
            <w:pPr>
              <w:pStyle w:val="TAL"/>
              <w:jc w:val="center"/>
              <w:rPr>
                <w:lang w:eastAsia="ja-JP"/>
              </w:rPr>
            </w:pPr>
          </w:p>
        </w:tc>
        <w:tc>
          <w:tcPr>
            <w:tcW w:w="1170" w:type="dxa"/>
            <w:tcBorders>
              <w:top w:val="single" w:sz="4" w:space="0" w:color="auto"/>
              <w:left w:val="single" w:sz="4" w:space="0" w:color="auto"/>
              <w:bottom w:val="single" w:sz="4" w:space="0" w:color="auto"/>
              <w:right w:val="single" w:sz="4" w:space="0" w:color="auto"/>
            </w:tcBorders>
            <w:hideMark/>
          </w:tcPr>
          <w:p w14:paraId="7129F6D0" w14:textId="77777777" w:rsidR="00C519A7" w:rsidRDefault="00C519A7" w:rsidP="000667CB">
            <w:pPr>
              <w:pStyle w:val="TAL"/>
              <w:rPr>
                <w:lang w:eastAsia="ja-JP"/>
              </w:rPr>
            </w:pPr>
            <w:r>
              <w:rPr>
                <w:lang w:eastAsia="ja-JP"/>
              </w:rPr>
              <w:t>8.1.1.1</w:t>
            </w:r>
          </w:p>
        </w:tc>
        <w:tc>
          <w:tcPr>
            <w:tcW w:w="2705" w:type="dxa"/>
            <w:gridSpan w:val="2"/>
            <w:tcBorders>
              <w:top w:val="single" w:sz="4" w:space="0" w:color="auto"/>
              <w:left w:val="single" w:sz="4" w:space="0" w:color="auto"/>
              <w:bottom w:val="single" w:sz="4" w:space="0" w:color="auto"/>
              <w:right w:val="single" w:sz="4" w:space="0" w:color="auto"/>
            </w:tcBorders>
            <w:hideMark/>
          </w:tcPr>
          <w:p w14:paraId="71EE8E2F" w14:textId="77777777" w:rsidR="00C519A7" w:rsidRDefault="00C519A7" w:rsidP="000667CB">
            <w:pPr>
              <w:pStyle w:val="TAL"/>
              <w:rPr>
                <w:lang w:eastAsia="ja-JP"/>
              </w:rPr>
            </w:pPr>
            <w:r>
              <w:rPr>
                <w:i/>
                <w:iCs/>
                <w:lang w:eastAsia="ja-JP"/>
              </w:rPr>
              <w:t xml:space="preserve">MeasResultNR </w:t>
            </w:r>
            <w:r>
              <w:rPr>
                <w:lang w:eastAsia="ja-JP"/>
              </w:rPr>
              <w:t>IE in TS 38.331 [22]</w:t>
            </w:r>
          </w:p>
        </w:tc>
      </w:tr>
      <w:tr w:rsidR="00C519A7" w14:paraId="364F8780"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6D509321" w14:textId="77777777" w:rsidR="00C519A7" w:rsidRPr="006257EB" w:rsidRDefault="00C519A7" w:rsidP="000667CB">
            <w:pPr>
              <w:pStyle w:val="TAL"/>
              <w:jc w:val="center"/>
              <w:rPr>
                <w:lang w:eastAsia="ja-JP"/>
              </w:rPr>
            </w:pPr>
            <w:r w:rsidRPr="006257EB">
              <w:rPr>
                <w:lang w:eastAsia="ja-JP"/>
              </w:rPr>
              <w:t>215</w:t>
            </w:r>
            <w:r>
              <w:rPr>
                <w:lang w:eastAsia="ja-JP"/>
              </w:rPr>
              <w:t>32</w:t>
            </w:r>
          </w:p>
        </w:tc>
        <w:tc>
          <w:tcPr>
            <w:tcW w:w="2520" w:type="dxa"/>
            <w:tcBorders>
              <w:top w:val="single" w:sz="4" w:space="0" w:color="auto"/>
              <w:left w:val="single" w:sz="4" w:space="0" w:color="auto"/>
              <w:bottom w:val="single" w:sz="4" w:space="0" w:color="auto"/>
              <w:right w:val="single" w:sz="4" w:space="0" w:color="auto"/>
            </w:tcBorders>
            <w:hideMark/>
          </w:tcPr>
          <w:p w14:paraId="47293C0B" w14:textId="77777777" w:rsidR="00C519A7" w:rsidRDefault="00C519A7" w:rsidP="000667CB">
            <w:pPr>
              <w:pStyle w:val="TAL"/>
              <w:ind w:left="568"/>
              <w:rPr>
                <w:lang w:eastAsia="ja-JP"/>
              </w:rPr>
            </w:pPr>
            <w:r>
              <w:rPr>
                <w:lang w:eastAsia="ja-JP"/>
              </w:rPr>
              <w:t>&gt;&gt;&gt;E-UTRA Cell</w:t>
            </w:r>
          </w:p>
        </w:tc>
        <w:tc>
          <w:tcPr>
            <w:tcW w:w="1440" w:type="dxa"/>
            <w:tcBorders>
              <w:top w:val="single" w:sz="4" w:space="0" w:color="auto"/>
              <w:left w:val="single" w:sz="4" w:space="0" w:color="auto"/>
              <w:bottom w:val="single" w:sz="4" w:space="0" w:color="auto"/>
              <w:right w:val="single" w:sz="4" w:space="0" w:color="auto"/>
            </w:tcBorders>
            <w:hideMark/>
          </w:tcPr>
          <w:p w14:paraId="13F150EF" w14:textId="77777777" w:rsidR="00C519A7" w:rsidRDefault="00C519A7" w:rsidP="000667CB">
            <w:pPr>
              <w:pStyle w:val="TAL"/>
              <w:rPr>
                <w:lang w:eastAsia="ja-JP"/>
              </w:rPr>
            </w:pPr>
            <w:r>
              <w:rPr>
                <w:lang w:eastAsia="ja-JP"/>
              </w:rPr>
              <w:t>STRUCTURE</w:t>
            </w:r>
          </w:p>
        </w:tc>
        <w:tc>
          <w:tcPr>
            <w:tcW w:w="720" w:type="dxa"/>
            <w:tcBorders>
              <w:top w:val="single" w:sz="4" w:space="0" w:color="auto"/>
              <w:left w:val="single" w:sz="4" w:space="0" w:color="auto"/>
              <w:bottom w:val="single" w:sz="4" w:space="0" w:color="auto"/>
              <w:right w:val="single" w:sz="4" w:space="0" w:color="auto"/>
            </w:tcBorders>
          </w:tcPr>
          <w:p w14:paraId="2BBA999F" w14:textId="77777777" w:rsidR="00C519A7" w:rsidRDefault="00C519A7" w:rsidP="000667CB">
            <w:pPr>
              <w:pStyle w:val="TAL"/>
              <w:jc w:val="center"/>
              <w:rPr>
                <w:lang w:eastAsia="ja-JP"/>
              </w:rPr>
            </w:pPr>
          </w:p>
        </w:tc>
        <w:tc>
          <w:tcPr>
            <w:tcW w:w="1170" w:type="dxa"/>
            <w:tcBorders>
              <w:top w:val="single" w:sz="4" w:space="0" w:color="auto"/>
              <w:left w:val="single" w:sz="4" w:space="0" w:color="auto"/>
              <w:bottom w:val="single" w:sz="4" w:space="0" w:color="auto"/>
              <w:right w:val="single" w:sz="4" w:space="0" w:color="auto"/>
            </w:tcBorders>
            <w:hideMark/>
          </w:tcPr>
          <w:p w14:paraId="30A43677" w14:textId="77777777" w:rsidR="00C519A7" w:rsidRDefault="00C519A7" w:rsidP="000667CB">
            <w:pPr>
              <w:pStyle w:val="TAL"/>
              <w:rPr>
                <w:lang w:eastAsia="ja-JP"/>
              </w:rPr>
            </w:pPr>
            <w:r>
              <w:rPr>
                <w:lang w:eastAsia="ja-JP"/>
              </w:rPr>
              <w:t>8.1.1.2</w:t>
            </w:r>
          </w:p>
        </w:tc>
        <w:tc>
          <w:tcPr>
            <w:tcW w:w="2705" w:type="dxa"/>
            <w:gridSpan w:val="2"/>
            <w:tcBorders>
              <w:top w:val="single" w:sz="4" w:space="0" w:color="auto"/>
              <w:left w:val="single" w:sz="4" w:space="0" w:color="auto"/>
              <w:bottom w:val="single" w:sz="4" w:space="0" w:color="auto"/>
              <w:right w:val="single" w:sz="4" w:space="0" w:color="auto"/>
            </w:tcBorders>
            <w:hideMark/>
          </w:tcPr>
          <w:p w14:paraId="26CA3492" w14:textId="77777777" w:rsidR="00C519A7" w:rsidRDefault="00C519A7" w:rsidP="000667CB">
            <w:pPr>
              <w:pStyle w:val="TAL"/>
              <w:rPr>
                <w:lang w:eastAsia="ja-JP"/>
              </w:rPr>
            </w:pPr>
            <w:r>
              <w:rPr>
                <w:i/>
                <w:iCs/>
                <w:lang w:eastAsia="ja-JP"/>
              </w:rPr>
              <w:t xml:space="preserve">MeasResultEUTRA </w:t>
            </w:r>
            <w:r>
              <w:rPr>
                <w:lang w:eastAsia="ja-JP"/>
              </w:rPr>
              <w:t>IE in TS 38.331 [22]</w:t>
            </w:r>
          </w:p>
        </w:tc>
      </w:tr>
    </w:tbl>
    <w:p w14:paraId="240E17C3" w14:textId="77777777" w:rsidR="00C519A7" w:rsidRDefault="00C519A7" w:rsidP="002354A6"/>
    <w:p w14:paraId="4BB25AA6" w14:textId="77777777" w:rsidR="00C519A7" w:rsidRPr="00D12E4D" w:rsidRDefault="00C519A7" w:rsidP="002B0C7A">
      <w:pPr>
        <w:pStyle w:val="Heading4"/>
      </w:pPr>
      <w:r w:rsidRPr="00D12E4D">
        <w:t>8.1.1.1</w:t>
      </w:r>
      <w:r>
        <w:t>8</w:t>
      </w:r>
      <w:r w:rsidRPr="00D12E4D">
        <w:tab/>
        <w:t xml:space="preserve">eNB Measurements </w:t>
      </w:r>
    </w:p>
    <w:p w14:paraId="144C5EBC" w14:textId="77777777" w:rsidR="00C519A7" w:rsidRDefault="00C519A7">
      <w:r w:rsidRPr="00D12E4D">
        <w:rPr>
          <w:i/>
          <w:iCs/>
          <w:color w:val="FF0000"/>
          <w:lang w:val="en-GB"/>
        </w:rPr>
        <w:t>Editor’s Note: FFS</w:t>
      </w:r>
    </w:p>
    <w:p w14:paraId="72D9861F" w14:textId="5A5B7F3B" w:rsidR="00E33586" w:rsidRPr="00D12E4D" w:rsidRDefault="00E33586" w:rsidP="002B0C7A">
      <w:pPr>
        <w:pStyle w:val="Heading3"/>
      </w:pPr>
      <w:bookmarkStart w:id="332" w:name="_Toc77320968"/>
      <w:bookmarkStart w:id="333" w:name="_Toc79485163"/>
      <w:bookmarkStart w:id="334" w:name="_Toc110274585"/>
      <w:r w:rsidRPr="00D12E4D">
        <w:t>8.1.2</w:t>
      </w:r>
      <w:r w:rsidR="0055734E">
        <w:tab/>
      </w:r>
      <w:r w:rsidRPr="00D12E4D">
        <w:t>RAN Parameters for Call Process Breakpoint</w:t>
      </w:r>
      <w:bookmarkEnd w:id="332"/>
      <w:bookmarkEnd w:id="333"/>
      <w:bookmarkEnd w:id="334"/>
    </w:p>
    <w:p w14:paraId="534E2658" w14:textId="77777777" w:rsidR="007D781B" w:rsidRPr="00D12E4D" w:rsidRDefault="007D781B" w:rsidP="007D781B">
      <w:pPr>
        <w:pStyle w:val="Heading4"/>
      </w:pPr>
      <w:r w:rsidRPr="00D12E4D">
        <w:t>8.1.2.</w:t>
      </w:r>
      <w:r>
        <w:t>0</w:t>
      </w:r>
      <w:r w:rsidRPr="00D12E4D">
        <w:tab/>
      </w:r>
      <w:r>
        <w:t>Call process type IDs</w:t>
      </w:r>
    </w:p>
    <w:p w14:paraId="16C24D41" w14:textId="77777777" w:rsidR="007D781B" w:rsidRDefault="007D781B" w:rsidP="00E2012B"/>
    <w:p w14:paraId="1DFB3917" w14:textId="144ADB0D" w:rsidR="00E33586" w:rsidRPr="00D12E4D" w:rsidRDefault="00E33586" w:rsidP="00E2012B">
      <w:r w:rsidRPr="00D12E4D">
        <w:t>The RAN Parameters for the Event Trigger style 2 are defined based on the following call process type.</w:t>
      </w:r>
    </w:p>
    <w:tbl>
      <w:tblPr>
        <w:tblW w:w="97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5130"/>
        <w:gridCol w:w="2516"/>
      </w:tblGrid>
      <w:tr w:rsidR="00E33586" w:rsidRPr="00D12E4D" w14:paraId="719C822A" w14:textId="77777777" w:rsidTr="00BC705E">
        <w:trPr>
          <w:trHeight w:val="410"/>
        </w:trPr>
        <w:tc>
          <w:tcPr>
            <w:tcW w:w="2065" w:type="dxa"/>
            <w:tcBorders>
              <w:top w:val="single" w:sz="4" w:space="0" w:color="auto"/>
              <w:left w:val="single" w:sz="4" w:space="0" w:color="auto"/>
              <w:bottom w:val="single" w:sz="4" w:space="0" w:color="auto"/>
              <w:right w:val="single" w:sz="4" w:space="0" w:color="auto"/>
            </w:tcBorders>
          </w:tcPr>
          <w:p w14:paraId="49C9FB80" w14:textId="77777777" w:rsidR="00E33586" w:rsidRPr="00D12E4D" w:rsidRDefault="00E33586" w:rsidP="00E2012B">
            <w:pPr>
              <w:keepNext/>
              <w:keepLines/>
              <w:spacing w:after="0"/>
              <w:jc w:val="center"/>
              <w:rPr>
                <w:rFonts w:ascii="Arial" w:hAnsi="Arial"/>
                <w:b/>
                <w:sz w:val="18"/>
                <w:lang w:eastAsia="ja-JP"/>
              </w:rPr>
            </w:pPr>
            <w:r w:rsidRPr="00D12E4D">
              <w:rPr>
                <w:rFonts w:ascii="Arial" w:hAnsi="Arial"/>
                <w:b/>
                <w:sz w:val="18"/>
                <w:lang w:eastAsia="ja-JP"/>
              </w:rPr>
              <w:t>Call Process Type ID</w:t>
            </w:r>
          </w:p>
        </w:tc>
        <w:tc>
          <w:tcPr>
            <w:tcW w:w="5130" w:type="dxa"/>
            <w:tcBorders>
              <w:top w:val="single" w:sz="4" w:space="0" w:color="auto"/>
              <w:left w:val="single" w:sz="4" w:space="0" w:color="auto"/>
              <w:bottom w:val="single" w:sz="4" w:space="0" w:color="auto"/>
              <w:right w:val="single" w:sz="4" w:space="0" w:color="auto"/>
            </w:tcBorders>
            <w:hideMark/>
          </w:tcPr>
          <w:p w14:paraId="64C236AA" w14:textId="77777777" w:rsidR="00E33586" w:rsidRPr="00D12E4D" w:rsidRDefault="00E33586" w:rsidP="00E2012B">
            <w:pPr>
              <w:keepNext/>
              <w:keepLines/>
              <w:spacing w:after="0"/>
              <w:jc w:val="center"/>
              <w:rPr>
                <w:rFonts w:ascii="Arial" w:hAnsi="Arial"/>
                <w:b/>
                <w:sz w:val="18"/>
                <w:lang w:eastAsia="ja-JP"/>
              </w:rPr>
            </w:pPr>
            <w:r w:rsidRPr="00D12E4D">
              <w:rPr>
                <w:rFonts w:ascii="Arial" w:hAnsi="Arial"/>
                <w:b/>
                <w:sz w:val="18"/>
                <w:lang w:eastAsia="ja-JP"/>
              </w:rPr>
              <w:t>Call Process Type</w:t>
            </w:r>
          </w:p>
        </w:tc>
        <w:tc>
          <w:tcPr>
            <w:tcW w:w="2516" w:type="dxa"/>
            <w:tcBorders>
              <w:top w:val="single" w:sz="4" w:space="0" w:color="auto"/>
              <w:left w:val="single" w:sz="4" w:space="0" w:color="auto"/>
              <w:bottom w:val="single" w:sz="4" w:space="0" w:color="auto"/>
              <w:right w:val="single" w:sz="4" w:space="0" w:color="auto"/>
            </w:tcBorders>
          </w:tcPr>
          <w:p w14:paraId="09B7F772" w14:textId="77777777" w:rsidR="00E33586" w:rsidRPr="00D12E4D" w:rsidRDefault="00E33586" w:rsidP="00E2012B">
            <w:pPr>
              <w:keepNext/>
              <w:keepLines/>
              <w:spacing w:after="0"/>
              <w:jc w:val="center"/>
              <w:rPr>
                <w:rFonts w:ascii="Arial" w:hAnsi="Arial"/>
                <w:b/>
                <w:sz w:val="18"/>
                <w:lang w:eastAsia="ja-JP"/>
              </w:rPr>
            </w:pPr>
            <w:r w:rsidRPr="00D12E4D">
              <w:rPr>
                <w:rFonts w:ascii="Arial" w:eastAsia="Calibri Light" w:hAnsi="Arial" w:cs="Arial"/>
                <w:b/>
                <w:sz w:val="18"/>
                <w:lang w:eastAsia="ja-JP"/>
              </w:rPr>
              <w:t>RAN Parameters</w:t>
            </w:r>
          </w:p>
        </w:tc>
      </w:tr>
      <w:tr w:rsidR="00E33586" w:rsidRPr="00D12E4D" w14:paraId="7E7FC83D" w14:textId="77777777" w:rsidTr="00BC705E">
        <w:trPr>
          <w:trHeight w:val="305"/>
        </w:trPr>
        <w:tc>
          <w:tcPr>
            <w:tcW w:w="2065" w:type="dxa"/>
            <w:tcBorders>
              <w:top w:val="single" w:sz="4" w:space="0" w:color="auto"/>
              <w:left w:val="single" w:sz="4" w:space="0" w:color="auto"/>
              <w:bottom w:val="single" w:sz="4" w:space="0" w:color="auto"/>
              <w:right w:val="single" w:sz="4" w:space="0" w:color="auto"/>
            </w:tcBorders>
          </w:tcPr>
          <w:p w14:paraId="1C3A767A" w14:textId="77777777" w:rsidR="00E33586" w:rsidRPr="00D12E4D" w:rsidRDefault="00E33586" w:rsidP="00E2012B">
            <w:pPr>
              <w:keepNext/>
              <w:keepLines/>
              <w:spacing w:after="0"/>
              <w:jc w:val="center"/>
              <w:rPr>
                <w:rFonts w:ascii="Arial" w:hAnsi="Arial"/>
                <w:bCs/>
                <w:sz w:val="18"/>
                <w:lang w:eastAsia="ja-JP"/>
              </w:rPr>
            </w:pPr>
            <w:r w:rsidRPr="00D12E4D">
              <w:rPr>
                <w:rFonts w:ascii="Arial" w:hAnsi="Arial"/>
                <w:bCs/>
                <w:sz w:val="18"/>
                <w:lang w:eastAsia="ja-JP"/>
              </w:rPr>
              <w:t>1</w:t>
            </w:r>
          </w:p>
        </w:tc>
        <w:tc>
          <w:tcPr>
            <w:tcW w:w="5130" w:type="dxa"/>
            <w:tcBorders>
              <w:top w:val="single" w:sz="4" w:space="0" w:color="auto"/>
              <w:left w:val="single" w:sz="4" w:space="0" w:color="auto"/>
              <w:bottom w:val="single" w:sz="4" w:space="0" w:color="auto"/>
              <w:right w:val="single" w:sz="4" w:space="0" w:color="auto"/>
            </w:tcBorders>
          </w:tcPr>
          <w:p w14:paraId="09DFEB7C" w14:textId="77777777" w:rsidR="00E33586" w:rsidRPr="00D12E4D" w:rsidRDefault="00E33586" w:rsidP="00E2012B">
            <w:pPr>
              <w:keepNext/>
              <w:keepLines/>
              <w:spacing w:after="0"/>
              <w:rPr>
                <w:rFonts w:ascii="Arial" w:hAnsi="Arial"/>
                <w:bCs/>
                <w:sz w:val="18"/>
                <w:lang w:eastAsia="ja-JP"/>
              </w:rPr>
            </w:pPr>
            <w:r w:rsidRPr="00D12E4D">
              <w:rPr>
                <w:rFonts w:ascii="Arial" w:eastAsia="Calibri Light" w:hAnsi="Arial" w:cs="Arial"/>
                <w:bCs/>
                <w:sz w:val="18"/>
              </w:rPr>
              <w:t>UE Context Management</w:t>
            </w:r>
          </w:p>
        </w:tc>
        <w:tc>
          <w:tcPr>
            <w:tcW w:w="2516" w:type="dxa"/>
            <w:tcBorders>
              <w:top w:val="single" w:sz="4" w:space="0" w:color="auto"/>
              <w:left w:val="single" w:sz="4" w:space="0" w:color="auto"/>
              <w:bottom w:val="single" w:sz="4" w:space="0" w:color="auto"/>
              <w:right w:val="single" w:sz="4" w:space="0" w:color="auto"/>
            </w:tcBorders>
          </w:tcPr>
          <w:p w14:paraId="6E599A42" w14:textId="77777777" w:rsidR="00E33586" w:rsidRPr="00D12E4D" w:rsidRDefault="00E33586" w:rsidP="00E2012B">
            <w:pPr>
              <w:keepNext/>
              <w:keepLines/>
              <w:spacing w:after="0"/>
              <w:rPr>
                <w:rFonts w:ascii="Arial" w:hAnsi="Arial"/>
                <w:bCs/>
                <w:sz w:val="18"/>
                <w:lang w:eastAsia="ja-JP"/>
              </w:rPr>
            </w:pPr>
            <w:r w:rsidRPr="00D12E4D">
              <w:rPr>
                <w:rFonts w:ascii="Arial" w:hAnsi="Arial"/>
                <w:bCs/>
                <w:sz w:val="18"/>
                <w:lang w:val="en-GB"/>
              </w:rPr>
              <w:t>Defined in Section 8.1.2.1</w:t>
            </w:r>
          </w:p>
        </w:tc>
      </w:tr>
      <w:tr w:rsidR="00E33586" w:rsidRPr="00D12E4D" w14:paraId="2354EBB7" w14:textId="77777777" w:rsidTr="00BC705E">
        <w:trPr>
          <w:trHeight w:val="305"/>
        </w:trPr>
        <w:tc>
          <w:tcPr>
            <w:tcW w:w="2065" w:type="dxa"/>
            <w:tcBorders>
              <w:top w:val="single" w:sz="4" w:space="0" w:color="auto"/>
              <w:left w:val="single" w:sz="4" w:space="0" w:color="auto"/>
              <w:bottom w:val="single" w:sz="4" w:space="0" w:color="auto"/>
              <w:right w:val="single" w:sz="4" w:space="0" w:color="auto"/>
            </w:tcBorders>
          </w:tcPr>
          <w:p w14:paraId="0731CC84" w14:textId="77777777" w:rsidR="00E33586" w:rsidRPr="00D12E4D" w:rsidRDefault="00E33586" w:rsidP="00E2012B">
            <w:pPr>
              <w:keepNext/>
              <w:keepLines/>
              <w:spacing w:after="0"/>
              <w:jc w:val="center"/>
              <w:rPr>
                <w:rFonts w:ascii="Arial" w:hAnsi="Arial"/>
                <w:bCs/>
                <w:sz w:val="18"/>
                <w:lang w:eastAsia="ja-JP"/>
              </w:rPr>
            </w:pPr>
            <w:r w:rsidRPr="00D12E4D">
              <w:rPr>
                <w:rFonts w:ascii="Arial" w:hAnsi="Arial"/>
                <w:bCs/>
                <w:sz w:val="18"/>
              </w:rPr>
              <w:t>2</w:t>
            </w:r>
          </w:p>
        </w:tc>
        <w:tc>
          <w:tcPr>
            <w:tcW w:w="5130" w:type="dxa"/>
            <w:tcBorders>
              <w:top w:val="single" w:sz="4" w:space="0" w:color="auto"/>
              <w:left w:val="single" w:sz="4" w:space="0" w:color="auto"/>
              <w:bottom w:val="single" w:sz="4" w:space="0" w:color="auto"/>
              <w:right w:val="single" w:sz="4" w:space="0" w:color="auto"/>
            </w:tcBorders>
          </w:tcPr>
          <w:p w14:paraId="1C7F9D47" w14:textId="77777777" w:rsidR="00E33586" w:rsidRPr="00D12E4D" w:rsidRDefault="00E33586" w:rsidP="00E2012B">
            <w:pPr>
              <w:keepNext/>
              <w:keepLines/>
              <w:spacing w:after="0"/>
              <w:rPr>
                <w:rFonts w:ascii="Arial" w:hAnsi="Arial"/>
                <w:bCs/>
                <w:sz w:val="18"/>
                <w:lang w:eastAsia="ja-JP"/>
              </w:rPr>
            </w:pPr>
            <w:r w:rsidRPr="00D12E4D">
              <w:rPr>
                <w:rFonts w:ascii="Arial" w:hAnsi="Arial"/>
                <w:bCs/>
                <w:sz w:val="18"/>
              </w:rPr>
              <w:t>Bearer Context Management</w:t>
            </w:r>
          </w:p>
        </w:tc>
        <w:tc>
          <w:tcPr>
            <w:tcW w:w="2516" w:type="dxa"/>
            <w:tcBorders>
              <w:top w:val="single" w:sz="4" w:space="0" w:color="auto"/>
              <w:left w:val="single" w:sz="4" w:space="0" w:color="auto"/>
              <w:bottom w:val="single" w:sz="4" w:space="0" w:color="auto"/>
              <w:right w:val="single" w:sz="4" w:space="0" w:color="auto"/>
            </w:tcBorders>
          </w:tcPr>
          <w:p w14:paraId="66C15E8B" w14:textId="77777777" w:rsidR="00E33586" w:rsidRPr="00D12E4D" w:rsidRDefault="00E33586" w:rsidP="00E2012B">
            <w:pPr>
              <w:keepNext/>
              <w:keepLines/>
              <w:spacing w:after="0"/>
              <w:rPr>
                <w:rFonts w:ascii="Arial" w:hAnsi="Arial"/>
                <w:bCs/>
                <w:sz w:val="18"/>
                <w:lang w:eastAsia="ja-JP"/>
              </w:rPr>
            </w:pPr>
            <w:r w:rsidRPr="00D12E4D">
              <w:rPr>
                <w:rFonts w:ascii="Arial" w:hAnsi="Arial"/>
                <w:bCs/>
                <w:sz w:val="18"/>
              </w:rPr>
              <w:t>Defined in Section 8.1.2.2</w:t>
            </w:r>
          </w:p>
        </w:tc>
      </w:tr>
      <w:tr w:rsidR="00E33586" w:rsidRPr="00D12E4D" w14:paraId="73CABE08" w14:textId="77777777" w:rsidTr="00BC705E">
        <w:trPr>
          <w:trHeight w:val="305"/>
        </w:trPr>
        <w:tc>
          <w:tcPr>
            <w:tcW w:w="2065" w:type="dxa"/>
            <w:tcBorders>
              <w:top w:val="single" w:sz="4" w:space="0" w:color="auto"/>
              <w:left w:val="single" w:sz="4" w:space="0" w:color="auto"/>
              <w:bottom w:val="single" w:sz="4" w:space="0" w:color="auto"/>
              <w:right w:val="single" w:sz="4" w:space="0" w:color="auto"/>
            </w:tcBorders>
          </w:tcPr>
          <w:p w14:paraId="0BE39091" w14:textId="77777777" w:rsidR="00E33586" w:rsidRPr="00D12E4D" w:rsidRDefault="00E33586" w:rsidP="00E2012B">
            <w:pPr>
              <w:keepNext/>
              <w:keepLines/>
              <w:spacing w:after="0"/>
              <w:jc w:val="center"/>
              <w:rPr>
                <w:rFonts w:ascii="Arial" w:hAnsi="Arial"/>
                <w:bCs/>
                <w:sz w:val="18"/>
                <w:lang w:eastAsia="ja-JP"/>
              </w:rPr>
            </w:pPr>
            <w:r w:rsidRPr="00D12E4D">
              <w:rPr>
                <w:rFonts w:ascii="Arial" w:hAnsi="Arial"/>
                <w:bCs/>
                <w:sz w:val="18"/>
                <w:lang w:eastAsia="ja-JP"/>
              </w:rPr>
              <w:t>3</w:t>
            </w:r>
          </w:p>
        </w:tc>
        <w:tc>
          <w:tcPr>
            <w:tcW w:w="5130" w:type="dxa"/>
            <w:tcBorders>
              <w:top w:val="single" w:sz="4" w:space="0" w:color="auto"/>
              <w:left w:val="single" w:sz="4" w:space="0" w:color="auto"/>
              <w:bottom w:val="single" w:sz="4" w:space="0" w:color="auto"/>
              <w:right w:val="single" w:sz="4" w:space="0" w:color="auto"/>
            </w:tcBorders>
          </w:tcPr>
          <w:p w14:paraId="342DD049" w14:textId="77777777" w:rsidR="00E33586" w:rsidRPr="00D12E4D" w:rsidRDefault="00E33586" w:rsidP="00E2012B">
            <w:pPr>
              <w:keepNext/>
              <w:keepLines/>
              <w:spacing w:after="0"/>
              <w:rPr>
                <w:rFonts w:ascii="Arial" w:hAnsi="Arial"/>
                <w:bCs/>
                <w:sz w:val="18"/>
                <w:lang w:eastAsia="ja-JP"/>
              </w:rPr>
            </w:pPr>
            <w:r w:rsidRPr="00D12E4D">
              <w:rPr>
                <w:rFonts w:ascii="Arial" w:eastAsia="Calibri Light" w:hAnsi="Arial" w:cs="Arial"/>
                <w:bCs/>
                <w:sz w:val="18"/>
              </w:rPr>
              <w:t>Mobility Management</w:t>
            </w:r>
          </w:p>
        </w:tc>
        <w:tc>
          <w:tcPr>
            <w:tcW w:w="2516" w:type="dxa"/>
            <w:tcBorders>
              <w:top w:val="single" w:sz="4" w:space="0" w:color="auto"/>
              <w:left w:val="single" w:sz="4" w:space="0" w:color="auto"/>
              <w:bottom w:val="single" w:sz="4" w:space="0" w:color="auto"/>
              <w:right w:val="single" w:sz="4" w:space="0" w:color="auto"/>
            </w:tcBorders>
          </w:tcPr>
          <w:p w14:paraId="5C9C508B" w14:textId="77777777" w:rsidR="00E33586" w:rsidRPr="00D12E4D" w:rsidRDefault="00E33586" w:rsidP="00E2012B">
            <w:pPr>
              <w:keepNext/>
              <w:keepLines/>
              <w:spacing w:after="0"/>
              <w:rPr>
                <w:rFonts w:ascii="Arial" w:hAnsi="Arial"/>
                <w:bCs/>
                <w:sz w:val="18"/>
                <w:lang w:eastAsia="ja-JP"/>
              </w:rPr>
            </w:pPr>
            <w:r w:rsidRPr="00D12E4D">
              <w:rPr>
                <w:rFonts w:ascii="Arial" w:hAnsi="Arial"/>
                <w:bCs/>
                <w:sz w:val="18"/>
                <w:lang w:val="en-GB"/>
              </w:rPr>
              <w:t>Defined in Section 8.1.2.3</w:t>
            </w:r>
          </w:p>
        </w:tc>
      </w:tr>
      <w:tr w:rsidR="00E33586" w:rsidRPr="00D12E4D" w14:paraId="0337C338" w14:textId="77777777" w:rsidTr="00BC705E">
        <w:trPr>
          <w:trHeight w:val="305"/>
        </w:trPr>
        <w:tc>
          <w:tcPr>
            <w:tcW w:w="2065" w:type="dxa"/>
            <w:tcBorders>
              <w:top w:val="single" w:sz="4" w:space="0" w:color="auto"/>
              <w:left w:val="single" w:sz="4" w:space="0" w:color="auto"/>
              <w:bottom w:val="single" w:sz="4" w:space="0" w:color="auto"/>
              <w:right w:val="single" w:sz="4" w:space="0" w:color="auto"/>
            </w:tcBorders>
          </w:tcPr>
          <w:p w14:paraId="43E93B6E" w14:textId="77777777" w:rsidR="00E33586" w:rsidRPr="00D12E4D" w:rsidRDefault="00E33586" w:rsidP="00E2012B">
            <w:pPr>
              <w:keepNext/>
              <w:keepLines/>
              <w:spacing w:after="0"/>
              <w:jc w:val="center"/>
              <w:rPr>
                <w:rFonts w:ascii="Arial" w:hAnsi="Arial"/>
                <w:bCs/>
                <w:sz w:val="18"/>
                <w:lang w:eastAsia="ja-JP"/>
              </w:rPr>
            </w:pPr>
            <w:r w:rsidRPr="00D12E4D">
              <w:rPr>
                <w:rFonts w:ascii="Arial" w:hAnsi="Arial"/>
                <w:bCs/>
                <w:sz w:val="18"/>
              </w:rPr>
              <w:t>4</w:t>
            </w:r>
          </w:p>
        </w:tc>
        <w:tc>
          <w:tcPr>
            <w:tcW w:w="5130" w:type="dxa"/>
            <w:tcBorders>
              <w:top w:val="single" w:sz="4" w:space="0" w:color="auto"/>
              <w:left w:val="single" w:sz="4" w:space="0" w:color="auto"/>
              <w:bottom w:val="single" w:sz="4" w:space="0" w:color="auto"/>
              <w:right w:val="single" w:sz="4" w:space="0" w:color="auto"/>
            </w:tcBorders>
          </w:tcPr>
          <w:p w14:paraId="6599D4FC" w14:textId="77777777" w:rsidR="00E33586" w:rsidRPr="00D12E4D" w:rsidRDefault="00E33586" w:rsidP="00E2012B">
            <w:pPr>
              <w:keepNext/>
              <w:keepLines/>
              <w:spacing w:after="0"/>
              <w:rPr>
                <w:rFonts w:ascii="Arial" w:hAnsi="Arial"/>
                <w:bCs/>
                <w:sz w:val="18"/>
                <w:lang w:eastAsia="ja-JP"/>
              </w:rPr>
            </w:pPr>
            <w:r w:rsidRPr="00D12E4D">
              <w:rPr>
                <w:rFonts w:ascii="Arial" w:hAnsi="Arial"/>
                <w:bCs/>
                <w:sz w:val="18"/>
              </w:rPr>
              <w:t>Multi-RAT Dual Connectivity Management</w:t>
            </w:r>
          </w:p>
        </w:tc>
        <w:tc>
          <w:tcPr>
            <w:tcW w:w="2516" w:type="dxa"/>
            <w:tcBorders>
              <w:top w:val="single" w:sz="4" w:space="0" w:color="auto"/>
              <w:left w:val="single" w:sz="4" w:space="0" w:color="auto"/>
              <w:bottom w:val="single" w:sz="4" w:space="0" w:color="auto"/>
              <w:right w:val="single" w:sz="4" w:space="0" w:color="auto"/>
            </w:tcBorders>
          </w:tcPr>
          <w:p w14:paraId="598CA235" w14:textId="77777777" w:rsidR="00E33586" w:rsidRPr="00D12E4D" w:rsidRDefault="00E33586" w:rsidP="00E2012B">
            <w:pPr>
              <w:keepNext/>
              <w:keepLines/>
              <w:spacing w:after="0"/>
              <w:rPr>
                <w:rFonts w:ascii="Arial" w:hAnsi="Arial"/>
                <w:bCs/>
                <w:sz w:val="18"/>
                <w:lang w:eastAsia="ja-JP"/>
              </w:rPr>
            </w:pPr>
            <w:r w:rsidRPr="00D12E4D">
              <w:rPr>
                <w:rFonts w:ascii="Arial" w:hAnsi="Arial"/>
                <w:bCs/>
                <w:sz w:val="18"/>
              </w:rPr>
              <w:t>Defined in Section 8.1.2.4</w:t>
            </w:r>
          </w:p>
        </w:tc>
      </w:tr>
      <w:tr w:rsidR="00E33586" w:rsidRPr="00D12E4D" w14:paraId="7F330DE9" w14:textId="77777777" w:rsidTr="00BC705E">
        <w:trPr>
          <w:trHeight w:val="305"/>
        </w:trPr>
        <w:tc>
          <w:tcPr>
            <w:tcW w:w="2065" w:type="dxa"/>
            <w:tcBorders>
              <w:top w:val="single" w:sz="4" w:space="0" w:color="auto"/>
              <w:left w:val="single" w:sz="4" w:space="0" w:color="auto"/>
              <w:bottom w:val="single" w:sz="4" w:space="0" w:color="auto"/>
              <w:right w:val="single" w:sz="4" w:space="0" w:color="auto"/>
            </w:tcBorders>
          </w:tcPr>
          <w:p w14:paraId="0D48E768" w14:textId="77777777" w:rsidR="00E33586" w:rsidRPr="00D12E4D" w:rsidRDefault="00E33586" w:rsidP="00E2012B">
            <w:pPr>
              <w:keepNext/>
              <w:keepLines/>
              <w:spacing w:after="0"/>
              <w:jc w:val="center"/>
              <w:rPr>
                <w:rFonts w:ascii="Arial" w:hAnsi="Arial"/>
                <w:bCs/>
                <w:sz w:val="18"/>
                <w:lang w:eastAsia="ja-JP"/>
              </w:rPr>
            </w:pPr>
            <w:r w:rsidRPr="00D12E4D">
              <w:rPr>
                <w:rFonts w:ascii="Arial" w:hAnsi="Arial"/>
                <w:bCs/>
                <w:sz w:val="18"/>
                <w:lang w:eastAsia="ja-JP"/>
              </w:rPr>
              <w:t>5</w:t>
            </w:r>
          </w:p>
        </w:tc>
        <w:tc>
          <w:tcPr>
            <w:tcW w:w="5130" w:type="dxa"/>
            <w:tcBorders>
              <w:top w:val="single" w:sz="4" w:space="0" w:color="auto"/>
              <w:left w:val="single" w:sz="4" w:space="0" w:color="auto"/>
              <w:bottom w:val="single" w:sz="4" w:space="0" w:color="auto"/>
              <w:right w:val="single" w:sz="4" w:space="0" w:color="auto"/>
            </w:tcBorders>
          </w:tcPr>
          <w:p w14:paraId="40E22CC4" w14:textId="77777777" w:rsidR="00E33586" w:rsidRPr="00D12E4D" w:rsidRDefault="00E33586" w:rsidP="00E2012B">
            <w:pPr>
              <w:keepNext/>
              <w:keepLines/>
              <w:spacing w:after="0"/>
              <w:rPr>
                <w:rFonts w:ascii="Arial" w:hAnsi="Arial"/>
                <w:bCs/>
                <w:sz w:val="18"/>
                <w:lang w:eastAsia="ja-JP"/>
              </w:rPr>
            </w:pPr>
            <w:r w:rsidRPr="00D12E4D">
              <w:rPr>
                <w:rFonts w:ascii="Arial" w:eastAsia="Calibri Light" w:hAnsi="Arial" w:cs="Arial"/>
                <w:bCs/>
                <w:sz w:val="18"/>
              </w:rPr>
              <w:t>Radio Resource Control Management</w:t>
            </w:r>
          </w:p>
        </w:tc>
        <w:tc>
          <w:tcPr>
            <w:tcW w:w="2516" w:type="dxa"/>
            <w:tcBorders>
              <w:top w:val="single" w:sz="4" w:space="0" w:color="auto"/>
              <w:left w:val="single" w:sz="4" w:space="0" w:color="auto"/>
              <w:bottom w:val="single" w:sz="4" w:space="0" w:color="auto"/>
              <w:right w:val="single" w:sz="4" w:space="0" w:color="auto"/>
            </w:tcBorders>
          </w:tcPr>
          <w:p w14:paraId="3FDC3D93" w14:textId="77777777" w:rsidR="00E33586" w:rsidRPr="00D12E4D" w:rsidRDefault="00E33586" w:rsidP="00E2012B">
            <w:pPr>
              <w:keepNext/>
              <w:keepLines/>
              <w:spacing w:after="0"/>
              <w:rPr>
                <w:rFonts w:ascii="Arial" w:hAnsi="Arial"/>
                <w:bCs/>
                <w:sz w:val="18"/>
                <w:lang w:eastAsia="ja-JP"/>
              </w:rPr>
            </w:pPr>
            <w:r w:rsidRPr="00D12E4D">
              <w:rPr>
                <w:rFonts w:ascii="Arial" w:hAnsi="Arial"/>
                <w:bCs/>
                <w:sz w:val="18"/>
                <w:lang w:val="en-GB"/>
              </w:rPr>
              <w:t>Defined in Section 8.1.2.5</w:t>
            </w:r>
          </w:p>
        </w:tc>
      </w:tr>
      <w:tr w:rsidR="00E33586" w:rsidRPr="00D12E4D" w14:paraId="6BEE4049" w14:textId="77777777" w:rsidTr="00BC705E">
        <w:trPr>
          <w:trHeight w:val="305"/>
        </w:trPr>
        <w:tc>
          <w:tcPr>
            <w:tcW w:w="2065" w:type="dxa"/>
            <w:tcBorders>
              <w:top w:val="single" w:sz="4" w:space="0" w:color="auto"/>
              <w:left w:val="single" w:sz="4" w:space="0" w:color="auto"/>
              <w:bottom w:val="single" w:sz="4" w:space="0" w:color="auto"/>
              <w:right w:val="single" w:sz="4" w:space="0" w:color="auto"/>
            </w:tcBorders>
          </w:tcPr>
          <w:p w14:paraId="64A997DB" w14:textId="77777777" w:rsidR="00E33586" w:rsidRPr="00D12E4D" w:rsidRDefault="00E33586" w:rsidP="00E2012B">
            <w:pPr>
              <w:keepNext/>
              <w:keepLines/>
              <w:spacing w:after="0"/>
              <w:jc w:val="center"/>
              <w:rPr>
                <w:rFonts w:ascii="Arial" w:hAnsi="Arial"/>
                <w:bCs/>
                <w:sz w:val="18"/>
                <w:lang w:eastAsia="ja-JP"/>
              </w:rPr>
            </w:pPr>
            <w:r w:rsidRPr="00D12E4D">
              <w:rPr>
                <w:rFonts w:ascii="Arial" w:hAnsi="Arial"/>
                <w:bCs/>
                <w:sz w:val="18"/>
                <w:lang w:eastAsia="ja-JP"/>
              </w:rPr>
              <w:t>6</w:t>
            </w:r>
          </w:p>
        </w:tc>
        <w:tc>
          <w:tcPr>
            <w:tcW w:w="5130" w:type="dxa"/>
            <w:tcBorders>
              <w:top w:val="single" w:sz="4" w:space="0" w:color="auto"/>
              <w:left w:val="single" w:sz="4" w:space="0" w:color="auto"/>
              <w:bottom w:val="single" w:sz="4" w:space="0" w:color="auto"/>
              <w:right w:val="single" w:sz="4" w:space="0" w:color="auto"/>
            </w:tcBorders>
          </w:tcPr>
          <w:p w14:paraId="5933A245" w14:textId="77777777" w:rsidR="00E33586" w:rsidRPr="00D12E4D" w:rsidRDefault="00E33586" w:rsidP="00E2012B">
            <w:pPr>
              <w:keepNext/>
              <w:keepLines/>
              <w:spacing w:after="0"/>
              <w:rPr>
                <w:rFonts w:ascii="Arial" w:hAnsi="Arial"/>
                <w:bCs/>
                <w:sz w:val="18"/>
                <w:lang w:eastAsia="ja-JP"/>
              </w:rPr>
            </w:pPr>
            <w:r w:rsidRPr="00D12E4D">
              <w:rPr>
                <w:rFonts w:ascii="Arial" w:eastAsia="Calibri Light" w:hAnsi="Arial" w:cs="Arial"/>
                <w:bCs/>
                <w:sz w:val="18"/>
              </w:rPr>
              <w:t>PDU Session Management</w:t>
            </w:r>
          </w:p>
        </w:tc>
        <w:tc>
          <w:tcPr>
            <w:tcW w:w="2516" w:type="dxa"/>
            <w:tcBorders>
              <w:top w:val="single" w:sz="4" w:space="0" w:color="auto"/>
              <w:left w:val="single" w:sz="4" w:space="0" w:color="auto"/>
              <w:bottom w:val="single" w:sz="4" w:space="0" w:color="auto"/>
              <w:right w:val="single" w:sz="4" w:space="0" w:color="auto"/>
            </w:tcBorders>
          </w:tcPr>
          <w:p w14:paraId="2CE5189E" w14:textId="77777777" w:rsidR="00E33586" w:rsidRPr="00D12E4D" w:rsidRDefault="00E33586" w:rsidP="00E2012B">
            <w:pPr>
              <w:keepNext/>
              <w:keepLines/>
              <w:spacing w:after="0"/>
              <w:rPr>
                <w:rFonts w:ascii="Arial" w:hAnsi="Arial"/>
                <w:bCs/>
                <w:sz w:val="18"/>
                <w:lang w:eastAsia="ja-JP"/>
              </w:rPr>
            </w:pPr>
            <w:r w:rsidRPr="00D12E4D">
              <w:rPr>
                <w:rFonts w:ascii="Arial" w:hAnsi="Arial"/>
                <w:bCs/>
                <w:sz w:val="18"/>
                <w:lang w:val="en-GB"/>
              </w:rPr>
              <w:t>Defined in Section 8.1.2.6</w:t>
            </w:r>
          </w:p>
        </w:tc>
      </w:tr>
    </w:tbl>
    <w:p w14:paraId="2E251706" w14:textId="77777777" w:rsidR="00E33586" w:rsidRPr="00D12E4D" w:rsidRDefault="00E33586" w:rsidP="00E2012B"/>
    <w:p w14:paraId="5FF1073C" w14:textId="77777777" w:rsidR="00E33586" w:rsidRPr="00D12E4D" w:rsidRDefault="00E33586" w:rsidP="002B0C7A">
      <w:pPr>
        <w:pStyle w:val="Heading4"/>
      </w:pPr>
      <w:r w:rsidRPr="00D12E4D">
        <w:t>8.1.2.1</w:t>
      </w:r>
      <w:r w:rsidRPr="00D12E4D">
        <w:tab/>
        <w:t>UE Context Management</w:t>
      </w:r>
    </w:p>
    <w:p w14:paraId="3CAF82A1" w14:textId="77777777" w:rsidR="00E33586" w:rsidRPr="00D12E4D" w:rsidRDefault="00E33586" w:rsidP="00E2012B">
      <w:r w:rsidRPr="00D12E4D">
        <w:t xml:space="preserve">The RAN Parameters for the call process type of “UE Context Management” are defined as follows. </w:t>
      </w:r>
    </w:p>
    <w:p w14:paraId="343341AA" w14:textId="77777777" w:rsidR="00E33586" w:rsidRPr="00D12E4D" w:rsidRDefault="00E33586" w:rsidP="003064D1">
      <w:pPr>
        <w:pStyle w:val="Heading5"/>
        <w:ind w:left="0" w:firstLine="0"/>
      </w:pPr>
      <w:r w:rsidRPr="00D12E4D">
        <w:lastRenderedPageBreak/>
        <w:t>8.1.2.1.1</w:t>
      </w:r>
      <w:r w:rsidRPr="00D12E4D">
        <w:tab/>
        <w:t>UE Context Setup</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3150"/>
        <w:gridCol w:w="1443"/>
        <w:gridCol w:w="810"/>
        <w:gridCol w:w="1441"/>
        <w:gridCol w:w="1909"/>
      </w:tblGrid>
      <w:tr w:rsidR="00E33586" w:rsidRPr="00D12E4D" w14:paraId="44C84104"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2D6AF52B" w14:textId="77777777" w:rsidR="00E33586" w:rsidRPr="00D12E4D" w:rsidRDefault="00E33586" w:rsidP="00E2012B">
            <w:pPr>
              <w:keepNext/>
              <w:keepLines/>
              <w:spacing w:after="0"/>
              <w:jc w:val="center"/>
              <w:rPr>
                <w:rFonts w:ascii="Arial" w:hAnsi="Arial"/>
                <w:b/>
                <w:bCs/>
                <w:sz w:val="18"/>
                <w:lang w:eastAsia="ja-JP"/>
              </w:rPr>
            </w:pPr>
            <w:r w:rsidRPr="00D12E4D">
              <w:rPr>
                <w:rFonts w:ascii="Arial" w:hAnsi="Arial"/>
                <w:b/>
                <w:bCs/>
                <w:sz w:val="18"/>
                <w:lang w:eastAsia="ja-JP"/>
              </w:rPr>
              <w:lastRenderedPageBreak/>
              <w:t>RAN Parameter xID</w:t>
            </w:r>
          </w:p>
        </w:tc>
        <w:tc>
          <w:tcPr>
            <w:tcW w:w="3150" w:type="dxa"/>
            <w:tcBorders>
              <w:top w:val="single" w:sz="4" w:space="0" w:color="auto"/>
              <w:left w:val="single" w:sz="4" w:space="0" w:color="auto"/>
              <w:bottom w:val="single" w:sz="4" w:space="0" w:color="auto"/>
              <w:right w:val="single" w:sz="4" w:space="0" w:color="auto"/>
            </w:tcBorders>
            <w:hideMark/>
          </w:tcPr>
          <w:p w14:paraId="7B4C475D" w14:textId="77777777" w:rsidR="00E33586" w:rsidRPr="00D12E4D" w:rsidRDefault="00E33586" w:rsidP="00E2012B">
            <w:pPr>
              <w:keepNext/>
              <w:keepLines/>
              <w:spacing w:after="0"/>
              <w:jc w:val="center"/>
              <w:rPr>
                <w:rFonts w:ascii="Arial" w:hAnsi="Arial"/>
                <w:b/>
                <w:bCs/>
                <w:sz w:val="18"/>
                <w:lang w:eastAsia="ja-JP"/>
              </w:rPr>
            </w:pPr>
            <w:r w:rsidRPr="00D12E4D">
              <w:rPr>
                <w:rFonts w:ascii="Arial" w:hAnsi="Arial"/>
                <w:b/>
                <w:bCs/>
                <w:sz w:val="18"/>
                <w:lang w:eastAsia="ja-JP"/>
              </w:rPr>
              <w:t>RAN Parameter</w:t>
            </w:r>
          </w:p>
        </w:tc>
        <w:tc>
          <w:tcPr>
            <w:tcW w:w="1443" w:type="dxa"/>
            <w:tcBorders>
              <w:top w:val="single" w:sz="4" w:space="0" w:color="auto"/>
              <w:left w:val="single" w:sz="4" w:space="0" w:color="auto"/>
              <w:bottom w:val="single" w:sz="4" w:space="0" w:color="auto"/>
              <w:right w:val="single" w:sz="4" w:space="0" w:color="auto"/>
            </w:tcBorders>
            <w:hideMark/>
          </w:tcPr>
          <w:p w14:paraId="385AA556" w14:textId="77777777" w:rsidR="00E33586" w:rsidRPr="00D12E4D" w:rsidRDefault="00E33586" w:rsidP="00E2012B">
            <w:pPr>
              <w:keepNext/>
              <w:keepLines/>
              <w:spacing w:after="0"/>
              <w:jc w:val="center"/>
              <w:rPr>
                <w:rFonts w:ascii="Arial" w:hAnsi="Arial"/>
                <w:b/>
                <w:bCs/>
                <w:sz w:val="18"/>
                <w:lang w:eastAsia="ja-JP"/>
              </w:rPr>
            </w:pPr>
            <w:r w:rsidRPr="00D12E4D">
              <w:rPr>
                <w:rFonts w:ascii="Arial" w:hAnsi="Arial"/>
                <w:b/>
                <w:bCs/>
                <w:sz w:val="18"/>
                <w:lang w:eastAsia="ja-JP"/>
              </w:rPr>
              <w:t>RAN Parameter Value Type</w:t>
            </w:r>
          </w:p>
        </w:tc>
        <w:tc>
          <w:tcPr>
            <w:tcW w:w="810" w:type="dxa"/>
            <w:tcBorders>
              <w:top w:val="single" w:sz="4" w:space="0" w:color="auto"/>
              <w:left w:val="single" w:sz="4" w:space="0" w:color="auto"/>
              <w:bottom w:val="single" w:sz="4" w:space="0" w:color="auto"/>
              <w:right w:val="single" w:sz="4" w:space="0" w:color="auto"/>
            </w:tcBorders>
            <w:hideMark/>
          </w:tcPr>
          <w:p w14:paraId="0885931C" w14:textId="77777777" w:rsidR="00E33586" w:rsidRPr="00D12E4D" w:rsidRDefault="00E33586" w:rsidP="00E2012B">
            <w:pPr>
              <w:keepNext/>
              <w:keepLines/>
              <w:spacing w:after="0"/>
              <w:jc w:val="center"/>
              <w:rPr>
                <w:rFonts w:ascii="Arial" w:hAnsi="Arial"/>
                <w:b/>
                <w:bCs/>
                <w:sz w:val="18"/>
                <w:lang w:eastAsia="ja-JP"/>
              </w:rPr>
            </w:pPr>
            <w:r w:rsidRPr="00D12E4D">
              <w:rPr>
                <w:rFonts w:ascii="Arial" w:hAnsi="Arial"/>
                <w:b/>
                <w:bCs/>
                <w:sz w:val="18"/>
                <w:lang w:eastAsia="ja-JP"/>
              </w:rPr>
              <w:t>Key Flag</w:t>
            </w:r>
          </w:p>
        </w:tc>
        <w:tc>
          <w:tcPr>
            <w:tcW w:w="1441" w:type="dxa"/>
            <w:tcBorders>
              <w:top w:val="single" w:sz="4" w:space="0" w:color="auto"/>
              <w:left w:val="single" w:sz="4" w:space="0" w:color="auto"/>
              <w:bottom w:val="single" w:sz="4" w:space="0" w:color="auto"/>
              <w:right w:val="single" w:sz="4" w:space="0" w:color="auto"/>
            </w:tcBorders>
            <w:hideMark/>
          </w:tcPr>
          <w:p w14:paraId="07695BDD" w14:textId="77777777" w:rsidR="00E33586" w:rsidRPr="00D12E4D" w:rsidRDefault="00E33586" w:rsidP="00E2012B">
            <w:pPr>
              <w:keepNext/>
              <w:keepLines/>
              <w:spacing w:after="0"/>
              <w:jc w:val="center"/>
              <w:rPr>
                <w:rFonts w:ascii="Arial" w:hAnsi="Arial"/>
                <w:b/>
                <w:bCs/>
                <w:sz w:val="18"/>
                <w:lang w:eastAsia="ja-JP"/>
              </w:rPr>
            </w:pPr>
            <w:r w:rsidRPr="00D12E4D">
              <w:rPr>
                <w:rFonts w:ascii="Arial" w:hAnsi="Arial"/>
                <w:b/>
                <w:bCs/>
                <w:sz w:val="18"/>
                <w:lang w:eastAsia="ja-JP"/>
              </w:rPr>
              <w:t>RAN Parameter Definition</w:t>
            </w:r>
          </w:p>
        </w:tc>
        <w:tc>
          <w:tcPr>
            <w:tcW w:w="1909" w:type="dxa"/>
            <w:tcBorders>
              <w:top w:val="single" w:sz="4" w:space="0" w:color="auto"/>
              <w:left w:val="single" w:sz="4" w:space="0" w:color="auto"/>
              <w:bottom w:val="single" w:sz="4" w:space="0" w:color="auto"/>
              <w:right w:val="single" w:sz="4" w:space="0" w:color="auto"/>
            </w:tcBorders>
            <w:hideMark/>
          </w:tcPr>
          <w:p w14:paraId="6FF5D3B9" w14:textId="77777777" w:rsidR="00E33586" w:rsidRPr="00D12E4D" w:rsidRDefault="00E33586" w:rsidP="00E2012B">
            <w:pPr>
              <w:keepNext/>
              <w:keepLines/>
              <w:spacing w:after="0"/>
              <w:jc w:val="center"/>
              <w:rPr>
                <w:rFonts w:ascii="Arial" w:hAnsi="Arial"/>
                <w:b/>
                <w:bCs/>
                <w:i/>
                <w:iCs/>
                <w:sz w:val="18"/>
                <w:lang w:eastAsia="ja-JP"/>
              </w:rPr>
            </w:pPr>
            <w:r w:rsidRPr="00D12E4D">
              <w:rPr>
                <w:rFonts w:ascii="Arial" w:hAnsi="Arial"/>
                <w:b/>
                <w:bCs/>
                <w:i/>
                <w:iCs/>
                <w:sz w:val="18"/>
                <w:lang w:eastAsia="ja-JP"/>
              </w:rPr>
              <w:t>Semantics Description</w:t>
            </w:r>
          </w:p>
        </w:tc>
      </w:tr>
      <w:tr w:rsidR="00E33586" w:rsidRPr="00D12E4D" w14:paraId="7EF8763C"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51730401"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25001</w:t>
            </w:r>
          </w:p>
        </w:tc>
        <w:tc>
          <w:tcPr>
            <w:tcW w:w="3150" w:type="dxa"/>
            <w:tcBorders>
              <w:top w:val="single" w:sz="4" w:space="0" w:color="auto"/>
              <w:left w:val="single" w:sz="4" w:space="0" w:color="auto"/>
              <w:bottom w:val="single" w:sz="4" w:space="0" w:color="auto"/>
              <w:right w:val="single" w:sz="4" w:space="0" w:color="auto"/>
            </w:tcBorders>
            <w:hideMark/>
          </w:tcPr>
          <w:p w14:paraId="446D7421"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Primary Cell ID</w:t>
            </w:r>
          </w:p>
        </w:tc>
        <w:tc>
          <w:tcPr>
            <w:tcW w:w="1443" w:type="dxa"/>
            <w:tcBorders>
              <w:top w:val="single" w:sz="4" w:space="0" w:color="auto"/>
              <w:left w:val="single" w:sz="4" w:space="0" w:color="auto"/>
              <w:bottom w:val="single" w:sz="4" w:space="0" w:color="auto"/>
              <w:right w:val="single" w:sz="4" w:space="0" w:color="auto"/>
            </w:tcBorders>
            <w:hideMark/>
          </w:tcPr>
          <w:p w14:paraId="360CE0B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2714C3D0" w14:textId="77777777" w:rsidR="00E33586" w:rsidRPr="00D12E4D" w:rsidRDefault="00E33586" w:rsidP="00E2012B">
            <w:pPr>
              <w:keepNext/>
              <w:keepLines/>
              <w:spacing w:after="0"/>
              <w:jc w:val="center"/>
              <w:rPr>
                <w:rFonts w:ascii="Arial" w:hAnsi="Arial"/>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62A8D069" w14:textId="77777777" w:rsidR="00E33586" w:rsidRPr="00D12E4D" w:rsidRDefault="00E33586" w:rsidP="00E2012B">
            <w:pPr>
              <w:keepNext/>
              <w:keepLines/>
              <w:spacing w:after="0"/>
              <w:jc w:val="both"/>
              <w:rPr>
                <w:rFonts w:ascii="Arial" w:hAnsi="Arial"/>
                <w:sz w:val="18"/>
                <w:lang w:eastAsia="ja-JP"/>
              </w:rPr>
            </w:pPr>
          </w:p>
        </w:tc>
        <w:tc>
          <w:tcPr>
            <w:tcW w:w="1909" w:type="dxa"/>
            <w:tcBorders>
              <w:top w:val="single" w:sz="4" w:space="0" w:color="auto"/>
              <w:left w:val="single" w:sz="4" w:space="0" w:color="auto"/>
              <w:bottom w:val="single" w:sz="4" w:space="0" w:color="auto"/>
              <w:right w:val="single" w:sz="4" w:space="0" w:color="auto"/>
            </w:tcBorders>
            <w:hideMark/>
          </w:tcPr>
          <w:p w14:paraId="015041C9" w14:textId="77777777" w:rsidR="00E33586" w:rsidRPr="00D12E4D" w:rsidRDefault="00E33586" w:rsidP="0073470A">
            <w:pPr>
              <w:keepNext/>
              <w:keepLines/>
              <w:spacing w:after="0"/>
              <w:rPr>
                <w:rFonts w:ascii="Arial" w:hAnsi="Arial"/>
                <w:sz w:val="18"/>
                <w:lang w:eastAsia="ja-JP"/>
              </w:rPr>
            </w:pPr>
            <w:r>
              <w:rPr>
                <w:rFonts w:ascii="Arial" w:hAnsi="Arial"/>
                <w:sz w:val="18"/>
                <w:lang w:eastAsia="ja-JP"/>
              </w:rPr>
              <w:t xml:space="preserve">This is for the primary serving cell of the UE. The structuring of this parameter is based on </w:t>
            </w:r>
            <w:r w:rsidRPr="00D12E4D">
              <w:rPr>
                <w:rFonts w:ascii="Arial" w:hAnsi="Arial"/>
                <w:i/>
                <w:iCs/>
                <w:sz w:val="18"/>
                <w:lang w:eastAsia="ja-JP"/>
              </w:rPr>
              <w:t xml:space="preserve">Target Cell Global ID </w:t>
            </w:r>
            <w:r w:rsidRPr="00D12E4D">
              <w:rPr>
                <w:rFonts w:ascii="Arial" w:hAnsi="Arial"/>
                <w:sz w:val="18"/>
                <w:lang w:eastAsia="ja-JP"/>
              </w:rPr>
              <w:t>IE in TS 38.423 [15] clause 9.2.3.25</w:t>
            </w:r>
          </w:p>
        </w:tc>
      </w:tr>
      <w:tr w:rsidR="00E33586" w:rsidRPr="00D12E4D" w14:paraId="648706C5"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1CDCE12C"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25002</w:t>
            </w:r>
          </w:p>
        </w:tc>
        <w:tc>
          <w:tcPr>
            <w:tcW w:w="3150" w:type="dxa"/>
            <w:tcBorders>
              <w:top w:val="single" w:sz="4" w:space="0" w:color="auto"/>
              <w:left w:val="single" w:sz="4" w:space="0" w:color="auto"/>
              <w:bottom w:val="single" w:sz="4" w:space="0" w:color="auto"/>
              <w:right w:val="single" w:sz="4" w:space="0" w:color="auto"/>
            </w:tcBorders>
            <w:hideMark/>
          </w:tcPr>
          <w:p w14:paraId="60B72049" w14:textId="76B1B426" w:rsidR="00E33586" w:rsidRPr="00D12E4D" w:rsidRDefault="00E33586" w:rsidP="0073470A">
            <w:pPr>
              <w:keepNext/>
              <w:keepLines/>
              <w:spacing w:after="0"/>
              <w:rPr>
                <w:rFonts w:ascii="Arial" w:hAnsi="Arial"/>
                <w:sz w:val="18"/>
                <w:lang w:eastAsia="ja-JP"/>
              </w:rPr>
            </w:pPr>
            <w:r w:rsidRPr="00D12E4D">
              <w:rPr>
                <w:rFonts w:ascii="Arial" w:hAnsi="Arial"/>
                <w:sz w:val="18"/>
                <w:lang w:eastAsia="ja-JP"/>
              </w:rPr>
              <w:t xml:space="preserve">&gt;CHOICE </w:t>
            </w:r>
            <w:r w:rsidRPr="00D12E4D">
              <w:rPr>
                <w:rFonts w:ascii="Arial" w:hAnsi="Arial"/>
                <w:i/>
                <w:iCs/>
                <w:sz w:val="18"/>
                <w:lang w:eastAsia="ja-JP"/>
              </w:rPr>
              <w:t>Primary Cell</w:t>
            </w:r>
          </w:p>
        </w:tc>
        <w:tc>
          <w:tcPr>
            <w:tcW w:w="1443" w:type="dxa"/>
            <w:tcBorders>
              <w:top w:val="single" w:sz="4" w:space="0" w:color="auto"/>
              <w:left w:val="single" w:sz="4" w:space="0" w:color="auto"/>
              <w:bottom w:val="single" w:sz="4" w:space="0" w:color="auto"/>
              <w:right w:val="single" w:sz="4" w:space="0" w:color="auto"/>
            </w:tcBorders>
            <w:hideMark/>
          </w:tcPr>
          <w:p w14:paraId="6C5E7F6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004AD8C2" w14:textId="77777777" w:rsidR="00E33586" w:rsidRPr="00D12E4D" w:rsidRDefault="00E33586" w:rsidP="00E2012B">
            <w:pPr>
              <w:keepNext/>
              <w:keepLines/>
              <w:spacing w:after="0"/>
              <w:jc w:val="center"/>
              <w:rPr>
                <w:rFonts w:ascii="Arial" w:hAnsi="Arial"/>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526A3675" w14:textId="77777777" w:rsidR="00E33586" w:rsidRPr="00D12E4D" w:rsidRDefault="00E33586" w:rsidP="00E2012B">
            <w:pPr>
              <w:keepNext/>
              <w:keepLines/>
              <w:spacing w:after="0"/>
              <w:jc w:val="both"/>
              <w:rPr>
                <w:rFonts w:ascii="Arial" w:hAnsi="Arial"/>
                <w:sz w:val="18"/>
                <w:lang w:eastAsia="ja-JP"/>
              </w:rPr>
            </w:pPr>
          </w:p>
        </w:tc>
        <w:tc>
          <w:tcPr>
            <w:tcW w:w="1909" w:type="dxa"/>
            <w:tcBorders>
              <w:top w:val="single" w:sz="4" w:space="0" w:color="auto"/>
              <w:left w:val="single" w:sz="4" w:space="0" w:color="auto"/>
              <w:bottom w:val="single" w:sz="4" w:space="0" w:color="auto"/>
              <w:right w:val="single" w:sz="4" w:space="0" w:color="auto"/>
            </w:tcBorders>
            <w:hideMark/>
          </w:tcPr>
          <w:p w14:paraId="4FB8183F" w14:textId="77777777" w:rsidR="00E33586" w:rsidRPr="00D12E4D" w:rsidRDefault="00E33586" w:rsidP="0073470A">
            <w:pPr>
              <w:keepNext/>
              <w:keepLines/>
              <w:spacing w:after="0"/>
              <w:rPr>
                <w:rFonts w:ascii="Arial" w:hAnsi="Arial"/>
                <w:sz w:val="18"/>
                <w:lang w:eastAsia="ja-JP"/>
              </w:rPr>
            </w:pPr>
            <w:r>
              <w:rPr>
                <w:rFonts w:ascii="Arial" w:hAnsi="Arial"/>
                <w:sz w:val="18"/>
                <w:lang w:eastAsia="ja-JP"/>
              </w:rPr>
              <w:t>The primary cell could either be an NR primary cell or an LTE primary cell. The structuring is based on</w:t>
            </w:r>
            <w:r w:rsidRPr="00D12E4D">
              <w:rPr>
                <w:rFonts w:ascii="Arial" w:hAnsi="Arial"/>
                <w:i/>
                <w:iCs/>
                <w:sz w:val="18"/>
                <w:lang w:eastAsia="ja-JP"/>
              </w:rPr>
              <w:t xml:space="preserve">Target Cell </w:t>
            </w:r>
            <w:r w:rsidRPr="00D12E4D">
              <w:rPr>
                <w:rFonts w:ascii="Arial" w:hAnsi="Arial"/>
                <w:sz w:val="18"/>
                <w:lang w:eastAsia="ja-JP"/>
              </w:rPr>
              <w:t>IE in TS 38.423 [15] clause 9.2.3.25</w:t>
            </w:r>
          </w:p>
        </w:tc>
      </w:tr>
      <w:tr w:rsidR="00E33586" w:rsidRPr="00D12E4D" w14:paraId="2D6FB067"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2B1BA443"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25003</w:t>
            </w:r>
          </w:p>
        </w:tc>
        <w:tc>
          <w:tcPr>
            <w:tcW w:w="3150" w:type="dxa"/>
            <w:tcBorders>
              <w:top w:val="single" w:sz="4" w:space="0" w:color="auto"/>
              <w:left w:val="single" w:sz="4" w:space="0" w:color="auto"/>
              <w:bottom w:val="single" w:sz="4" w:space="0" w:color="auto"/>
              <w:right w:val="single" w:sz="4" w:space="0" w:color="auto"/>
            </w:tcBorders>
            <w:hideMark/>
          </w:tcPr>
          <w:p w14:paraId="5E795902" w14:textId="77777777" w:rsidR="00E33586" w:rsidRPr="00D12E4D" w:rsidRDefault="00E33586" w:rsidP="00E2012B">
            <w:pPr>
              <w:keepNext/>
              <w:keepLines/>
              <w:spacing w:after="0"/>
              <w:ind w:left="284"/>
              <w:jc w:val="both"/>
              <w:rPr>
                <w:rFonts w:ascii="Arial" w:hAnsi="Arial"/>
                <w:sz w:val="18"/>
                <w:lang w:eastAsia="ja-JP"/>
              </w:rPr>
            </w:pPr>
            <w:r w:rsidRPr="00D12E4D">
              <w:rPr>
                <w:rFonts w:ascii="Arial" w:hAnsi="Arial"/>
                <w:sz w:val="18"/>
                <w:lang w:eastAsia="ja-JP"/>
              </w:rPr>
              <w:t>&gt;&gt;NR SpCell</w:t>
            </w:r>
          </w:p>
        </w:tc>
        <w:tc>
          <w:tcPr>
            <w:tcW w:w="1443" w:type="dxa"/>
            <w:tcBorders>
              <w:top w:val="single" w:sz="4" w:space="0" w:color="auto"/>
              <w:left w:val="single" w:sz="4" w:space="0" w:color="auto"/>
              <w:bottom w:val="single" w:sz="4" w:space="0" w:color="auto"/>
              <w:right w:val="single" w:sz="4" w:space="0" w:color="auto"/>
            </w:tcBorders>
            <w:hideMark/>
          </w:tcPr>
          <w:p w14:paraId="7058842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0ED3CC7A" w14:textId="77777777" w:rsidR="00E33586" w:rsidRPr="00D12E4D" w:rsidRDefault="00E33586" w:rsidP="00E2012B">
            <w:pPr>
              <w:keepNext/>
              <w:keepLines/>
              <w:spacing w:after="0"/>
              <w:jc w:val="center"/>
              <w:rPr>
                <w:rFonts w:ascii="Arial" w:hAnsi="Arial"/>
                <w:sz w:val="18"/>
                <w:lang w:eastAsia="ja-JP"/>
              </w:rPr>
            </w:pPr>
          </w:p>
        </w:tc>
        <w:tc>
          <w:tcPr>
            <w:tcW w:w="1441" w:type="dxa"/>
            <w:tcBorders>
              <w:top w:val="single" w:sz="4" w:space="0" w:color="auto"/>
              <w:left w:val="single" w:sz="4" w:space="0" w:color="auto"/>
              <w:bottom w:val="single" w:sz="4" w:space="0" w:color="auto"/>
              <w:right w:val="single" w:sz="4" w:space="0" w:color="auto"/>
            </w:tcBorders>
            <w:hideMark/>
          </w:tcPr>
          <w:p w14:paraId="6E583038"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8.1.1.1</w:t>
            </w:r>
          </w:p>
        </w:tc>
        <w:tc>
          <w:tcPr>
            <w:tcW w:w="1909" w:type="dxa"/>
            <w:tcBorders>
              <w:top w:val="single" w:sz="4" w:space="0" w:color="auto"/>
              <w:left w:val="single" w:sz="4" w:space="0" w:color="auto"/>
              <w:bottom w:val="single" w:sz="4" w:space="0" w:color="auto"/>
              <w:right w:val="single" w:sz="4" w:space="0" w:color="auto"/>
            </w:tcBorders>
            <w:hideMark/>
          </w:tcPr>
          <w:p w14:paraId="483ED49F"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NR Cell </w:t>
            </w:r>
            <w:r w:rsidRPr="00D12E4D">
              <w:rPr>
                <w:rFonts w:ascii="Arial" w:hAnsi="Arial"/>
                <w:sz w:val="18"/>
                <w:lang w:eastAsia="ja-JP"/>
              </w:rPr>
              <w:t>IE in TS 38.423 [15] clause 9.2.3.25</w:t>
            </w:r>
            <w:r>
              <w:rPr>
                <w:rFonts w:ascii="Arial" w:hAnsi="Arial"/>
                <w:sz w:val="18"/>
                <w:lang w:eastAsia="ja-JP"/>
              </w:rPr>
              <w:t xml:space="preserve"> or </w:t>
            </w:r>
            <w:r w:rsidRPr="00D12E4D">
              <w:rPr>
                <w:rFonts w:ascii="Arial" w:hAnsi="Arial"/>
                <w:i/>
                <w:iCs/>
                <w:sz w:val="18"/>
                <w:lang w:eastAsia="ja-JP"/>
              </w:rPr>
              <w:t xml:space="preserve">SpCell ID </w:t>
            </w:r>
            <w:r w:rsidRPr="00D12E4D">
              <w:rPr>
                <w:rFonts w:ascii="Arial" w:hAnsi="Arial"/>
                <w:sz w:val="18"/>
                <w:lang w:eastAsia="ja-JP"/>
              </w:rPr>
              <w:t>IE in TS 38.473 [19] clause 9.2.2.1</w:t>
            </w:r>
          </w:p>
        </w:tc>
      </w:tr>
      <w:tr w:rsidR="00E33586" w:rsidRPr="00D12E4D" w14:paraId="51ED7645"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30CF34B0" w14:textId="1A5912A3" w:rsidR="00E33586" w:rsidRPr="00D12E4D" w:rsidRDefault="00E33586" w:rsidP="00E2012B">
            <w:pPr>
              <w:keepNext/>
              <w:keepLines/>
              <w:spacing w:after="0"/>
              <w:jc w:val="both"/>
              <w:rPr>
                <w:rFonts w:ascii="Arial" w:hAnsi="Arial"/>
                <w:sz w:val="18"/>
                <w:lang w:eastAsia="ja-JP"/>
              </w:rPr>
            </w:pPr>
            <w:r>
              <w:rPr>
                <w:rFonts w:ascii="Arial" w:hAnsi="Arial"/>
                <w:sz w:val="18"/>
                <w:lang w:eastAsia="ja-JP"/>
              </w:rPr>
              <w:t xml:space="preserve"> 25063</w:t>
            </w:r>
          </w:p>
        </w:tc>
        <w:tc>
          <w:tcPr>
            <w:tcW w:w="3150" w:type="dxa"/>
            <w:tcBorders>
              <w:top w:val="single" w:sz="4" w:space="0" w:color="auto"/>
              <w:left w:val="single" w:sz="4" w:space="0" w:color="auto"/>
              <w:bottom w:val="single" w:sz="4" w:space="0" w:color="auto"/>
              <w:right w:val="single" w:sz="4" w:space="0" w:color="auto"/>
            </w:tcBorders>
            <w:hideMark/>
          </w:tcPr>
          <w:p w14:paraId="1825128A" w14:textId="77777777" w:rsidR="00E33586" w:rsidRPr="00D12E4D" w:rsidRDefault="00E33586" w:rsidP="00E2012B">
            <w:pPr>
              <w:keepNext/>
              <w:keepLines/>
              <w:spacing w:after="0"/>
              <w:ind w:left="284"/>
              <w:jc w:val="both"/>
              <w:rPr>
                <w:rFonts w:ascii="Arial" w:hAnsi="Arial"/>
                <w:sz w:val="18"/>
                <w:lang w:eastAsia="ja-JP"/>
              </w:rPr>
            </w:pPr>
            <w:r w:rsidRPr="00D12E4D">
              <w:rPr>
                <w:rFonts w:ascii="Arial" w:hAnsi="Arial"/>
                <w:sz w:val="18"/>
                <w:lang w:eastAsia="ja-JP"/>
              </w:rPr>
              <w:t>&gt;&gt;E-UTRA PCell</w:t>
            </w:r>
          </w:p>
        </w:tc>
        <w:tc>
          <w:tcPr>
            <w:tcW w:w="1443" w:type="dxa"/>
            <w:tcBorders>
              <w:top w:val="single" w:sz="4" w:space="0" w:color="auto"/>
              <w:left w:val="single" w:sz="4" w:space="0" w:color="auto"/>
              <w:bottom w:val="single" w:sz="4" w:space="0" w:color="auto"/>
              <w:right w:val="single" w:sz="4" w:space="0" w:color="auto"/>
            </w:tcBorders>
            <w:hideMark/>
          </w:tcPr>
          <w:p w14:paraId="6145005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2F2BCD86" w14:textId="77777777" w:rsidR="00E33586" w:rsidRPr="00D12E4D" w:rsidRDefault="00E33586" w:rsidP="00E2012B">
            <w:pPr>
              <w:keepNext/>
              <w:keepLines/>
              <w:spacing w:after="0"/>
              <w:jc w:val="center"/>
              <w:rPr>
                <w:rFonts w:ascii="Arial" w:hAnsi="Arial"/>
                <w:sz w:val="18"/>
                <w:lang w:eastAsia="ja-JP"/>
              </w:rPr>
            </w:pPr>
          </w:p>
        </w:tc>
        <w:tc>
          <w:tcPr>
            <w:tcW w:w="1441" w:type="dxa"/>
            <w:tcBorders>
              <w:top w:val="single" w:sz="4" w:space="0" w:color="auto"/>
              <w:left w:val="single" w:sz="4" w:space="0" w:color="auto"/>
              <w:bottom w:val="single" w:sz="4" w:space="0" w:color="auto"/>
              <w:right w:val="single" w:sz="4" w:space="0" w:color="auto"/>
            </w:tcBorders>
            <w:hideMark/>
          </w:tcPr>
          <w:p w14:paraId="3E784A13"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8.1.1.2</w:t>
            </w:r>
          </w:p>
        </w:tc>
        <w:tc>
          <w:tcPr>
            <w:tcW w:w="1909" w:type="dxa"/>
            <w:tcBorders>
              <w:top w:val="single" w:sz="4" w:space="0" w:color="auto"/>
              <w:left w:val="single" w:sz="4" w:space="0" w:color="auto"/>
              <w:bottom w:val="single" w:sz="4" w:space="0" w:color="auto"/>
              <w:right w:val="single" w:sz="4" w:space="0" w:color="auto"/>
            </w:tcBorders>
            <w:hideMark/>
          </w:tcPr>
          <w:p w14:paraId="27BE7DD1"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E-UTRA Cell </w:t>
            </w:r>
            <w:r w:rsidRPr="00D12E4D">
              <w:rPr>
                <w:rFonts w:ascii="Arial" w:hAnsi="Arial"/>
                <w:sz w:val="18"/>
                <w:lang w:eastAsia="ja-JP"/>
              </w:rPr>
              <w:t>IE in TS 38.423 [15] clause 9.2.3.25</w:t>
            </w:r>
          </w:p>
        </w:tc>
      </w:tr>
      <w:tr w:rsidR="00E33586" w:rsidRPr="00D12E4D" w14:paraId="536CD1BA"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1DDF0983"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25004</w:t>
            </w:r>
          </w:p>
        </w:tc>
        <w:tc>
          <w:tcPr>
            <w:tcW w:w="3150" w:type="dxa"/>
            <w:tcBorders>
              <w:top w:val="single" w:sz="4" w:space="0" w:color="auto"/>
              <w:left w:val="single" w:sz="4" w:space="0" w:color="auto"/>
              <w:bottom w:val="single" w:sz="4" w:space="0" w:color="auto"/>
              <w:right w:val="single" w:sz="4" w:space="0" w:color="auto"/>
            </w:tcBorders>
            <w:hideMark/>
          </w:tcPr>
          <w:p w14:paraId="107CB54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 of secondary cells to be setup</w:t>
            </w:r>
          </w:p>
        </w:tc>
        <w:tc>
          <w:tcPr>
            <w:tcW w:w="1443" w:type="dxa"/>
            <w:tcBorders>
              <w:top w:val="single" w:sz="4" w:space="0" w:color="auto"/>
              <w:left w:val="single" w:sz="4" w:space="0" w:color="auto"/>
              <w:bottom w:val="single" w:sz="4" w:space="0" w:color="auto"/>
              <w:right w:val="single" w:sz="4" w:space="0" w:color="auto"/>
            </w:tcBorders>
            <w:hideMark/>
          </w:tcPr>
          <w:p w14:paraId="1B42C0E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6AEF3788" w14:textId="77777777" w:rsidR="00E33586" w:rsidRPr="00D12E4D" w:rsidRDefault="00E33586" w:rsidP="00E2012B">
            <w:pPr>
              <w:keepNext/>
              <w:keepLines/>
              <w:spacing w:after="0"/>
              <w:jc w:val="center"/>
              <w:rPr>
                <w:rFonts w:ascii="Arial" w:hAnsi="Arial"/>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76323F89" w14:textId="77777777" w:rsidR="00E33586" w:rsidRPr="00D12E4D" w:rsidRDefault="00E33586" w:rsidP="00E2012B">
            <w:pPr>
              <w:keepNext/>
              <w:keepLines/>
              <w:spacing w:after="0"/>
              <w:jc w:val="both"/>
              <w:rPr>
                <w:rFonts w:ascii="Arial" w:hAnsi="Arial"/>
                <w:i/>
                <w:iCs/>
                <w:sz w:val="18"/>
                <w:lang w:eastAsia="ja-JP"/>
              </w:rPr>
            </w:pPr>
          </w:p>
        </w:tc>
        <w:tc>
          <w:tcPr>
            <w:tcW w:w="1909" w:type="dxa"/>
            <w:tcBorders>
              <w:top w:val="single" w:sz="4" w:space="0" w:color="auto"/>
              <w:left w:val="single" w:sz="4" w:space="0" w:color="auto"/>
              <w:bottom w:val="single" w:sz="4" w:space="0" w:color="auto"/>
              <w:right w:val="single" w:sz="4" w:space="0" w:color="auto"/>
            </w:tcBorders>
            <w:hideMark/>
          </w:tcPr>
          <w:p w14:paraId="00BC509A"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Scell To Be Setup List</w:t>
            </w:r>
            <w:r w:rsidRPr="00D12E4D">
              <w:rPr>
                <w:rFonts w:ascii="Arial" w:hAnsi="Arial"/>
                <w:sz w:val="18"/>
                <w:lang w:eastAsia="ja-JP"/>
              </w:rPr>
              <w:t xml:space="preserve"> IE in TS 38.473 [19] clause 9.2.2.1</w:t>
            </w:r>
          </w:p>
        </w:tc>
      </w:tr>
      <w:tr w:rsidR="00E33586" w:rsidRPr="00D12E4D" w14:paraId="46CED3CB"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10B6A5BD"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25005</w:t>
            </w:r>
          </w:p>
        </w:tc>
        <w:tc>
          <w:tcPr>
            <w:tcW w:w="3150" w:type="dxa"/>
            <w:tcBorders>
              <w:top w:val="single" w:sz="4" w:space="0" w:color="auto"/>
              <w:left w:val="single" w:sz="4" w:space="0" w:color="auto"/>
              <w:bottom w:val="single" w:sz="4" w:space="0" w:color="auto"/>
              <w:right w:val="single" w:sz="4" w:space="0" w:color="auto"/>
            </w:tcBorders>
            <w:hideMark/>
          </w:tcPr>
          <w:p w14:paraId="4A010872" w14:textId="662CC25E"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&gt;Secondary cell to be setup Item</w:t>
            </w:r>
          </w:p>
        </w:tc>
        <w:tc>
          <w:tcPr>
            <w:tcW w:w="1443" w:type="dxa"/>
            <w:tcBorders>
              <w:top w:val="single" w:sz="4" w:space="0" w:color="auto"/>
              <w:left w:val="single" w:sz="4" w:space="0" w:color="auto"/>
              <w:bottom w:val="single" w:sz="4" w:space="0" w:color="auto"/>
              <w:right w:val="single" w:sz="4" w:space="0" w:color="auto"/>
            </w:tcBorders>
            <w:hideMark/>
          </w:tcPr>
          <w:p w14:paraId="24ADCD8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3AB1FB19" w14:textId="77777777" w:rsidR="00E33586" w:rsidRPr="00D12E4D" w:rsidRDefault="00E33586" w:rsidP="00E2012B">
            <w:pPr>
              <w:keepNext/>
              <w:keepLines/>
              <w:spacing w:after="0"/>
              <w:jc w:val="center"/>
              <w:rPr>
                <w:rFonts w:ascii="Arial" w:hAnsi="Arial"/>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58FAC61F" w14:textId="77777777" w:rsidR="00E33586" w:rsidRPr="00D12E4D" w:rsidRDefault="00E33586" w:rsidP="00E2012B">
            <w:pPr>
              <w:keepNext/>
              <w:keepLines/>
              <w:spacing w:after="0"/>
              <w:jc w:val="both"/>
              <w:rPr>
                <w:rFonts w:ascii="Arial" w:hAnsi="Arial"/>
                <w:i/>
                <w:iCs/>
                <w:sz w:val="18"/>
                <w:lang w:eastAsia="ja-JP"/>
              </w:rPr>
            </w:pPr>
          </w:p>
        </w:tc>
        <w:tc>
          <w:tcPr>
            <w:tcW w:w="1909" w:type="dxa"/>
            <w:tcBorders>
              <w:top w:val="single" w:sz="4" w:space="0" w:color="auto"/>
              <w:left w:val="single" w:sz="4" w:space="0" w:color="auto"/>
              <w:bottom w:val="single" w:sz="4" w:space="0" w:color="auto"/>
              <w:right w:val="single" w:sz="4" w:space="0" w:color="auto"/>
            </w:tcBorders>
            <w:hideMark/>
          </w:tcPr>
          <w:p w14:paraId="278F7D83"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Scell To Be Setup Item</w:t>
            </w:r>
            <w:r w:rsidRPr="00D12E4D">
              <w:rPr>
                <w:rFonts w:ascii="Arial" w:hAnsi="Arial"/>
                <w:sz w:val="18"/>
                <w:lang w:eastAsia="ja-JP"/>
              </w:rPr>
              <w:t xml:space="preserve"> IEs IE in TS 38.473 [19] clause 9.2.2.1</w:t>
            </w:r>
          </w:p>
        </w:tc>
      </w:tr>
      <w:tr w:rsidR="00E33586" w:rsidRPr="00D12E4D" w14:paraId="2D156865"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079FFE59"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25006</w:t>
            </w:r>
          </w:p>
        </w:tc>
        <w:tc>
          <w:tcPr>
            <w:tcW w:w="3150" w:type="dxa"/>
            <w:tcBorders>
              <w:top w:val="single" w:sz="4" w:space="0" w:color="auto"/>
              <w:left w:val="single" w:sz="4" w:space="0" w:color="auto"/>
              <w:bottom w:val="single" w:sz="4" w:space="0" w:color="auto"/>
              <w:right w:val="single" w:sz="4" w:space="0" w:color="auto"/>
            </w:tcBorders>
            <w:hideMark/>
          </w:tcPr>
          <w:p w14:paraId="1FED4984"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&gt;&gt;CHOICE Secondary cell</w:t>
            </w:r>
          </w:p>
        </w:tc>
        <w:tc>
          <w:tcPr>
            <w:tcW w:w="1443" w:type="dxa"/>
            <w:tcBorders>
              <w:top w:val="single" w:sz="4" w:space="0" w:color="auto"/>
              <w:left w:val="single" w:sz="4" w:space="0" w:color="auto"/>
              <w:bottom w:val="single" w:sz="4" w:space="0" w:color="auto"/>
              <w:right w:val="single" w:sz="4" w:space="0" w:color="auto"/>
            </w:tcBorders>
            <w:hideMark/>
          </w:tcPr>
          <w:p w14:paraId="6D2A14B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026A4A97" w14:textId="77777777" w:rsidR="00E33586" w:rsidRPr="00D12E4D" w:rsidRDefault="00E33586" w:rsidP="00E2012B">
            <w:pPr>
              <w:keepNext/>
              <w:keepLines/>
              <w:spacing w:after="0"/>
              <w:jc w:val="center"/>
              <w:rPr>
                <w:rFonts w:ascii="Arial" w:hAnsi="Arial"/>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42BC31B0" w14:textId="77777777" w:rsidR="00E33586" w:rsidRPr="00D12E4D" w:rsidRDefault="00E33586" w:rsidP="00E2012B">
            <w:pPr>
              <w:keepNext/>
              <w:keepLines/>
              <w:spacing w:after="0"/>
              <w:jc w:val="both"/>
              <w:rPr>
                <w:rFonts w:ascii="Arial" w:hAnsi="Arial"/>
                <w:i/>
                <w:iCs/>
                <w:sz w:val="18"/>
                <w:lang w:eastAsia="ja-JP"/>
              </w:rPr>
            </w:pPr>
          </w:p>
        </w:tc>
        <w:tc>
          <w:tcPr>
            <w:tcW w:w="1909" w:type="dxa"/>
            <w:tcBorders>
              <w:top w:val="single" w:sz="4" w:space="0" w:color="auto"/>
              <w:left w:val="single" w:sz="4" w:space="0" w:color="auto"/>
              <w:bottom w:val="single" w:sz="4" w:space="0" w:color="auto"/>
              <w:right w:val="single" w:sz="4" w:space="0" w:color="auto"/>
            </w:tcBorders>
          </w:tcPr>
          <w:p w14:paraId="48CAF492"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Scell To Be Setup Item</w:t>
            </w:r>
            <w:r w:rsidRPr="00D12E4D">
              <w:rPr>
                <w:rFonts w:ascii="Arial" w:hAnsi="Arial"/>
                <w:sz w:val="18"/>
                <w:lang w:eastAsia="ja-JP"/>
              </w:rPr>
              <w:t xml:space="preserve"> IEs IE in TS 38.473 [19] clause 9.2.2.1</w:t>
            </w:r>
          </w:p>
        </w:tc>
      </w:tr>
      <w:tr w:rsidR="00E33586" w:rsidRPr="00D12E4D" w14:paraId="5B3F2E18"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2952BEFD"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25007</w:t>
            </w:r>
          </w:p>
        </w:tc>
        <w:tc>
          <w:tcPr>
            <w:tcW w:w="3150" w:type="dxa"/>
            <w:tcBorders>
              <w:top w:val="single" w:sz="4" w:space="0" w:color="auto"/>
              <w:left w:val="single" w:sz="4" w:space="0" w:color="auto"/>
              <w:bottom w:val="single" w:sz="4" w:space="0" w:color="auto"/>
              <w:right w:val="single" w:sz="4" w:space="0" w:color="auto"/>
            </w:tcBorders>
            <w:hideMark/>
          </w:tcPr>
          <w:p w14:paraId="6675B0A5"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&gt;&gt;&gt;NR SCell</w:t>
            </w:r>
          </w:p>
        </w:tc>
        <w:tc>
          <w:tcPr>
            <w:tcW w:w="1443" w:type="dxa"/>
            <w:tcBorders>
              <w:top w:val="single" w:sz="4" w:space="0" w:color="auto"/>
              <w:left w:val="single" w:sz="4" w:space="0" w:color="auto"/>
              <w:bottom w:val="single" w:sz="4" w:space="0" w:color="auto"/>
              <w:right w:val="single" w:sz="4" w:space="0" w:color="auto"/>
            </w:tcBorders>
            <w:hideMark/>
          </w:tcPr>
          <w:p w14:paraId="4C06A7B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365E2341" w14:textId="77777777" w:rsidR="00E33586" w:rsidRPr="00D12E4D" w:rsidRDefault="00E33586" w:rsidP="00E2012B">
            <w:pPr>
              <w:keepNext/>
              <w:keepLines/>
              <w:spacing w:after="0"/>
              <w:jc w:val="center"/>
              <w:rPr>
                <w:rFonts w:ascii="Arial" w:hAnsi="Arial"/>
                <w:sz w:val="18"/>
                <w:lang w:eastAsia="ja-JP"/>
              </w:rPr>
            </w:pPr>
          </w:p>
        </w:tc>
        <w:tc>
          <w:tcPr>
            <w:tcW w:w="1441" w:type="dxa"/>
            <w:tcBorders>
              <w:top w:val="single" w:sz="4" w:space="0" w:color="auto"/>
              <w:left w:val="single" w:sz="4" w:space="0" w:color="auto"/>
              <w:bottom w:val="single" w:sz="4" w:space="0" w:color="auto"/>
              <w:right w:val="single" w:sz="4" w:space="0" w:color="auto"/>
            </w:tcBorders>
            <w:hideMark/>
          </w:tcPr>
          <w:p w14:paraId="547B386C"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8.1.1.1</w:t>
            </w:r>
          </w:p>
        </w:tc>
        <w:tc>
          <w:tcPr>
            <w:tcW w:w="1909" w:type="dxa"/>
            <w:tcBorders>
              <w:top w:val="single" w:sz="4" w:space="0" w:color="auto"/>
              <w:left w:val="single" w:sz="4" w:space="0" w:color="auto"/>
              <w:bottom w:val="single" w:sz="4" w:space="0" w:color="auto"/>
              <w:right w:val="single" w:sz="4" w:space="0" w:color="auto"/>
            </w:tcBorders>
          </w:tcPr>
          <w:p w14:paraId="16306FD6" w14:textId="77777777" w:rsidR="00E33586" w:rsidRPr="00D12E4D" w:rsidRDefault="00E33586" w:rsidP="00E2012B">
            <w:pPr>
              <w:keepNext/>
              <w:keepLines/>
              <w:spacing w:after="0"/>
              <w:jc w:val="both"/>
              <w:rPr>
                <w:rFonts w:ascii="Arial" w:hAnsi="Arial"/>
                <w:sz w:val="18"/>
                <w:lang w:eastAsia="ja-JP"/>
              </w:rPr>
            </w:pPr>
          </w:p>
        </w:tc>
      </w:tr>
      <w:tr w:rsidR="00E33586" w:rsidRPr="00D12E4D" w14:paraId="688FD8C3"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21D84841"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25008</w:t>
            </w:r>
          </w:p>
        </w:tc>
        <w:tc>
          <w:tcPr>
            <w:tcW w:w="3150" w:type="dxa"/>
            <w:tcBorders>
              <w:top w:val="single" w:sz="4" w:space="0" w:color="auto"/>
              <w:left w:val="single" w:sz="4" w:space="0" w:color="auto"/>
              <w:bottom w:val="single" w:sz="4" w:space="0" w:color="auto"/>
              <w:right w:val="single" w:sz="4" w:space="0" w:color="auto"/>
            </w:tcBorders>
            <w:hideMark/>
          </w:tcPr>
          <w:p w14:paraId="0158B0EC"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&gt;&gt;&gt;E-UTRA SCell</w:t>
            </w:r>
          </w:p>
        </w:tc>
        <w:tc>
          <w:tcPr>
            <w:tcW w:w="1443" w:type="dxa"/>
            <w:tcBorders>
              <w:top w:val="single" w:sz="4" w:space="0" w:color="auto"/>
              <w:left w:val="single" w:sz="4" w:space="0" w:color="auto"/>
              <w:bottom w:val="single" w:sz="4" w:space="0" w:color="auto"/>
              <w:right w:val="single" w:sz="4" w:space="0" w:color="auto"/>
            </w:tcBorders>
            <w:hideMark/>
          </w:tcPr>
          <w:p w14:paraId="4287EFE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740B4429" w14:textId="77777777" w:rsidR="00E33586" w:rsidRPr="00D12E4D" w:rsidRDefault="00E33586" w:rsidP="00E2012B">
            <w:pPr>
              <w:keepNext/>
              <w:keepLines/>
              <w:spacing w:after="0"/>
              <w:jc w:val="center"/>
              <w:rPr>
                <w:rFonts w:ascii="Arial" w:hAnsi="Arial"/>
                <w:sz w:val="18"/>
                <w:lang w:eastAsia="ja-JP"/>
              </w:rPr>
            </w:pPr>
          </w:p>
        </w:tc>
        <w:tc>
          <w:tcPr>
            <w:tcW w:w="1441" w:type="dxa"/>
            <w:tcBorders>
              <w:top w:val="single" w:sz="4" w:space="0" w:color="auto"/>
              <w:left w:val="single" w:sz="4" w:space="0" w:color="auto"/>
              <w:bottom w:val="single" w:sz="4" w:space="0" w:color="auto"/>
              <w:right w:val="single" w:sz="4" w:space="0" w:color="auto"/>
            </w:tcBorders>
            <w:hideMark/>
          </w:tcPr>
          <w:p w14:paraId="6F42DCFE"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8.1.1.2</w:t>
            </w:r>
          </w:p>
        </w:tc>
        <w:tc>
          <w:tcPr>
            <w:tcW w:w="1909" w:type="dxa"/>
            <w:tcBorders>
              <w:top w:val="single" w:sz="4" w:space="0" w:color="auto"/>
              <w:left w:val="single" w:sz="4" w:space="0" w:color="auto"/>
              <w:bottom w:val="single" w:sz="4" w:space="0" w:color="auto"/>
              <w:right w:val="single" w:sz="4" w:space="0" w:color="auto"/>
            </w:tcBorders>
          </w:tcPr>
          <w:p w14:paraId="7324DF1A" w14:textId="77777777" w:rsidR="00E33586" w:rsidRPr="00D12E4D" w:rsidRDefault="00E33586" w:rsidP="00E2012B">
            <w:pPr>
              <w:keepNext/>
              <w:keepLines/>
              <w:spacing w:after="0"/>
              <w:jc w:val="both"/>
              <w:rPr>
                <w:rFonts w:ascii="Arial" w:hAnsi="Arial"/>
                <w:sz w:val="18"/>
                <w:lang w:eastAsia="ja-JP"/>
              </w:rPr>
            </w:pPr>
          </w:p>
        </w:tc>
      </w:tr>
      <w:tr w:rsidR="00E33586" w:rsidRPr="00D12E4D" w14:paraId="1EE4B838"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717B9577"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25009</w:t>
            </w:r>
          </w:p>
        </w:tc>
        <w:tc>
          <w:tcPr>
            <w:tcW w:w="3150" w:type="dxa"/>
            <w:tcBorders>
              <w:top w:val="single" w:sz="4" w:space="0" w:color="auto"/>
              <w:left w:val="single" w:sz="4" w:space="0" w:color="auto"/>
              <w:bottom w:val="single" w:sz="4" w:space="0" w:color="auto"/>
              <w:right w:val="single" w:sz="4" w:space="0" w:color="auto"/>
            </w:tcBorders>
            <w:hideMark/>
          </w:tcPr>
          <w:p w14:paraId="2D21F443"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&gt;&gt;&gt;Scell UL Configured</w:t>
            </w:r>
          </w:p>
        </w:tc>
        <w:tc>
          <w:tcPr>
            <w:tcW w:w="1443" w:type="dxa"/>
            <w:tcBorders>
              <w:top w:val="single" w:sz="4" w:space="0" w:color="auto"/>
              <w:left w:val="single" w:sz="4" w:space="0" w:color="auto"/>
              <w:bottom w:val="single" w:sz="4" w:space="0" w:color="auto"/>
              <w:right w:val="single" w:sz="4" w:space="0" w:color="auto"/>
            </w:tcBorders>
            <w:hideMark/>
          </w:tcPr>
          <w:p w14:paraId="0AA475E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624BBDF0"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441" w:type="dxa"/>
            <w:tcBorders>
              <w:top w:val="single" w:sz="4" w:space="0" w:color="auto"/>
              <w:left w:val="single" w:sz="4" w:space="0" w:color="auto"/>
              <w:bottom w:val="single" w:sz="4" w:space="0" w:color="auto"/>
              <w:right w:val="single" w:sz="4" w:space="0" w:color="auto"/>
            </w:tcBorders>
            <w:hideMark/>
          </w:tcPr>
          <w:p w14:paraId="0EC281AC" w14:textId="77777777" w:rsidR="00E33586" w:rsidRPr="00D12E4D" w:rsidRDefault="00E33586" w:rsidP="00A95B80">
            <w:pPr>
              <w:keepNext/>
              <w:keepLines/>
              <w:spacing w:after="0"/>
              <w:rPr>
                <w:rFonts w:ascii="Arial" w:hAnsi="Arial"/>
                <w:i/>
                <w:iCs/>
                <w:sz w:val="18"/>
                <w:lang w:eastAsia="ja-JP"/>
              </w:rPr>
            </w:pPr>
            <w:r w:rsidRPr="00D12E4D">
              <w:rPr>
                <w:rFonts w:ascii="Arial" w:hAnsi="Arial"/>
                <w:i/>
                <w:iCs/>
                <w:sz w:val="18"/>
                <w:lang w:eastAsia="ja-JP"/>
              </w:rPr>
              <w:t>Cell UL Configured</w:t>
            </w:r>
            <w:r w:rsidRPr="00A95B80">
              <w:rPr>
                <w:rFonts w:ascii="Arial" w:hAnsi="Arial"/>
                <w:sz w:val="18"/>
                <w:lang w:eastAsia="ja-JP"/>
              </w:rPr>
              <w:t xml:space="preserve"> IE in TS 38.473 [19] clause 9.3.1.33</w:t>
            </w:r>
          </w:p>
        </w:tc>
        <w:tc>
          <w:tcPr>
            <w:tcW w:w="1909" w:type="dxa"/>
            <w:tcBorders>
              <w:top w:val="single" w:sz="4" w:space="0" w:color="auto"/>
              <w:left w:val="single" w:sz="4" w:space="0" w:color="auto"/>
              <w:bottom w:val="single" w:sz="4" w:space="0" w:color="auto"/>
              <w:right w:val="single" w:sz="4" w:space="0" w:color="auto"/>
            </w:tcBorders>
          </w:tcPr>
          <w:p w14:paraId="56F56306" w14:textId="77777777" w:rsidR="00E33586" w:rsidRPr="00D12E4D" w:rsidRDefault="00E33586" w:rsidP="00E2012B">
            <w:pPr>
              <w:keepNext/>
              <w:keepLines/>
              <w:spacing w:after="0"/>
              <w:jc w:val="both"/>
              <w:rPr>
                <w:rFonts w:ascii="Arial" w:hAnsi="Arial"/>
                <w:sz w:val="18"/>
                <w:lang w:eastAsia="ja-JP"/>
              </w:rPr>
            </w:pPr>
          </w:p>
        </w:tc>
      </w:tr>
      <w:tr w:rsidR="00E33586" w:rsidRPr="00D12E4D" w14:paraId="77A88A95"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477C0A6B"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25010</w:t>
            </w:r>
          </w:p>
        </w:tc>
        <w:tc>
          <w:tcPr>
            <w:tcW w:w="3150" w:type="dxa"/>
            <w:tcBorders>
              <w:top w:val="single" w:sz="4" w:space="0" w:color="auto"/>
              <w:left w:val="single" w:sz="4" w:space="0" w:color="auto"/>
              <w:bottom w:val="single" w:sz="4" w:space="0" w:color="auto"/>
              <w:right w:val="single" w:sz="4" w:space="0" w:color="auto"/>
            </w:tcBorders>
            <w:hideMark/>
          </w:tcPr>
          <w:p w14:paraId="7CA88F0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Number of secondary cells to be setup</w:t>
            </w:r>
          </w:p>
        </w:tc>
        <w:tc>
          <w:tcPr>
            <w:tcW w:w="1443" w:type="dxa"/>
            <w:tcBorders>
              <w:top w:val="single" w:sz="4" w:space="0" w:color="auto"/>
              <w:left w:val="single" w:sz="4" w:space="0" w:color="auto"/>
              <w:bottom w:val="single" w:sz="4" w:space="0" w:color="auto"/>
              <w:right w:val="single" w:sz="4" w:space="0" w:color="auto"/>
            </w:tcBorders>
            <w:hideMark/>
          </w:tcPr>
          <w:p w14:paraId="6984B9F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23DE32B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FALSE</w:t>
            </w:r>
          </w:p>
        </w:tc>
        <w:tc>
          <w:tcPr>
            <w:tcW w:w="1441" w:type="dxa"/>
            <w:tcBorders>
              <w:top w:val="single" w:sz="4" w:space="0" w:color="auto"/>
              <w:left w:val="single" w:sz="4" w:space="0" w:color="auto"/>
              <w:bottom w:val="single" w:sz="4" w:space="0" w:color="auto"/>
              <w:right w:val="single" w:sz="4" w:space="0" w:color="auto"/>
            </w:tcBorders>
            <w:hideMark/>
          </w:tcPr>
          <w:p w14:paraId="1E4B3F24"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INTEGER (1..32)</w:t>
            </w:r>
          </w:p>
        </w:tc>
        <w:tc>
          <w:tcPr>
            <w:tcW w:w="1909" w:type="dxa"/>
            <w:tcBorders>
              <w:top w:val="single" w:sz="4" w:space="0" w:color="auto"/>
              <w:left w:val="single" w:sz="4" w:space="0" w:color="auto"/>
              <w:bottom w:val="single" w:sz="4" w:space="0" w:color="auto"/>
              <w:right w:val="single" w:sz="4" w:space="0" w:color="auto"/>
            </w:tcBorders>
            <w:hideMark/>
          </w:tcPr>
          <w:p w14:paraId="47C1FA34" w14:textId="77777777" w:rsidR="00E33586" w:rsidRPr="00D12E4D" w:rsidRDefault="00E33586" w:rsidP="00A95B80">
            <w:pPr>
              <w:keepNext/>
              <w:keepLines/>
              <w:spacing w:after="0"/>
              <w:rPr>
                <w:rFonts w:ascii="Arial" w:hAnsi="Arial"/>
                <w:sz w:val="18"/>
                <w:lang w:eastAsia="ja-JP"/>
              </w:rPr>
            </w:pPr>
            <w:r w:rsidRPr="00D12E4D">
              <w:rPr>
                <w:rFonts w:ascii="Arial" w:hAnsi="Arial"/>
                <w:sz w:val="18"/>
                <w:lang w:eastAsia="ja-JP"/>
              </w:rPr>
              <w:t>Count of list of secondary cells to be setup</w:t>
            </w:r>
          </w:p>
        </w:tc>
      </w:tr>
      <w:tr w:rsidR="00E33586" w:rsidRPr="00D12E4D" w14:paraId="7385E359"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17D97356"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25011</w:t>
            </w:r>
          </w:p>
        </w:tc>
        <w:tc>
          <w:tcPr>
            <w:tcW w:w="3150" w:type="dxa"/>
            <w:tcBorders>
              <w:top w:val="single" w:sz="4" w:space="0" w:color="auto"/>
              <w:left w:val="single" w:sz="4" w:space="0" w:color="auto"/>
              <w:bottom w:val="single" w:sz="4" w:space="0" w:color="auto"/>
              <w:right w:val="single" w:sz="4" w:space="0" w:color="auto"/>
            </w:tcBorders>
            <w:hideMark/>
          </w:tcPr>
          <w:p w14:paraId="0C2A71C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 of DRBs for setup</w:t>
            </w:r>
          </w:p>
        </w:tc>
        <w:tc>
          <w:tcPr>
            <w:tcW w:w="1443" w:type="dxa"/>
            <w:tcBorders>
              <w:top w:val="single" w:sz="4" w:space="0" w:color="auto"/>
              <w:left w:val="single" w:sz="4" w:space="0" w:color="auto"/>
              <w:bottom w:val="single" w:sz="4" w:space="0" w:color="auto"/>
              <w:right w:val="single" w:sz="4" w:space="0" w:color="auto"/>
            </w:tcBorders>
            <w:hideMark/>
          </w:tcPr>
          <w:p w14:paraId="535C8AD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2047D50B" w14:textId="77777777" w:rsidR="00E33586" w:rsidRPr="00D12E4D" w:rsidRDefault="00E33586" w:rsidP="00E2012B">
            <w:pPr>
              <w:keepNext/>
              <w:keepLines/>
              <w:spacing w:after="0"/>
              <w:jc w:val="center"/>
              <w:rPr>
                <w:rFonts w:ascii="Arial" w:hAnsi="Arial"/>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7EC4C688" w14:textId="77777777" w:rsidR="00E33586" w:rsidRPr="00D12E4D" w:rsidRDefault="00E33586" w:rsidP="00E2012B">
            <w:pPr>
              <w:keepNext/>
              <w:keepLines/>
              <w:spacing w:after="0"/>
              <w:jc w:val="both"/>
              <w:rPr>
                <w:rFonts w:ascii="Arial" w:hAnsi="Arial"/>
                <w:i/>
                <w:iCs/>
                <w:sz w:val="18"/>
                <w:lang w:eastAsia="ja-JP"/>
              </w:rPr>
            </w:pPr>
          </w:p>
        </w:tc>
        <w:tc>
          <w:tcPr>
            <w:tcW w:w="1909" w:type="dxa"/>
            <w:tcBorders>
              <w:top w:val="single" w:sz="4" w:space="0" w:color="auto"/>
              <w:left w:val="single" w:sz="4" w:space="0" w:color="auto"/>
              <w:bottom w:val="single" w:sz="4" w:space="0" w:color="auto"/>
              <w:right w:val="single" w:sz="4" w:space="0" w:color="auto"/>
            </w:tcBorders>
            <w:hideMark/>
          </w:tcPr>
          <w:p w14:paraId="5E0150CE" w14:textId="77777777" w:rsidR="00E33586" w:rsidRPr="00D12E4D" w:rsidRDefault="00E33586" w:rsidP="00A95B80">
            <w:pPr>
              <w:keepNext/>
              <w:keepLines/>
              <w:spacing w:after="0"/>
              <w:rPr>
                <w:rFonts w:ascii="Arial" w:hAnsi="Arial"/>
                <w:sz w:val="18"/>
                <w:lang w:eastAsia="ja-JP"/>
              </w:rPr>
            </w:pPr>
            <w:r w:rsidRPr="003064D1">
              <w:rPr>
                <w:rFonts w:ascii="Arial" w:hAnsi="Arial"/>
                <w:i/>
                <w:iCs/>
                <w:sz w:val="18"/>
                <w:lang w:eastAsia="ja-JP"/>
              </w:rPr>
              <w:t>DRB to Be Setup List</w:t>
            </w:r>
            <w:r w:rsidRPr="00D12E4D">
              <w:rPr>
                <w:rFonts w:ascii="Arial" w:hAnsi="Arial"/>
                <w:sz w:val="18"/>
                <w:lang w:eastAsia="ja-JP"/>
              </w:rPr>
              <w:t xml:space="preserve"> IE in TS 38.473 [19] clause 9.2.2.1</w:t>
            </w:r>
          </w:p>
        </w:tc>
      </w:tr>
      <w:tr w:rsidR="00E33586" w:rsidRPr="00D12E4D" w14:paraId="2193BC47"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726FB87A"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25012</w:t>
            </w:r>
          </w:p>
        </w:tc>
        <w:tc>
          <w:tcPr>
            <w:tcW w:w="3150" w:type="dxa"/>
            <w:tcBorders>
              <w:top w:val="single" w:sz="4" w:space="0" w:color="auto"/>
              <w:left w:val="single" w:sz="4" w:space="0" w:color="auto"/>
              <w:bottom w:val="single" w:sz="4" w:space="0" w:color="auto"/>
              <w:right w:val="single" w:sz="4" w:space="0" w:color="auto"/>
            </w:tcBorders>
            <w:hideMark/>
          </w:tcPr>
          <w:p w14:paraId="430516EF" w14:textId="5E29711B"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&gt;DRB item for setup</w:t>
            </w:r>
          </w:p>
        </w:tc>
        <w:tc>
          <w:tcPr>
            <w:tcW w:w="1443" w:type="dxa"/>
            <w:tcBorders>
              <w:top w:val="single" w:sz="4" w:space="0" w:color="auto"/>
              <w:left w:val="single" w:sz="4" w:space="0" w:color="auto"/>
              <w:bottom w:val="single" w:sz="4" w:space="0" w:color="auto"/>
              <w:right w:val="single" w:sz="4" w:space="0" w:color="auto"/>
            </w:tcBorders>
            <w:hideMark/>
          </w:tcPr>
          <w:p w14:paraId="354D96F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7CA5F1F2" w14:textId="77777777" w:rsidR="00E33586" w:rsidRPr="00D12E4D" w:rsidRDefault="00E33586" w:rsidP="00E2012B">
            <w:pPr>
              <w:keepNext/>
              <w:keepLines/>
              <w:spacing w:after="0"/>
              <w:jc w:val="center"/>
              <w:rPr>
                <w:rFonts w:ascii="Arial" w:hAnsi="Arial"/>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053FDE28" w14:textId="158AF232" w:rsidR="00E33586" w:rsidRPr="00D12E4D" w:rsidRDefault="00E33586" w:rsidP="00E2012B">
            <w:pPr>
              <w:keepNext/>
              <w:keepLines/>
              <w:spacing w:after="0"/>
              <w:jc w:val="both"/>
              <w:rPr>
                <w:rFonts w:ascii="Arial" w:hAnsi="Arial"/>
                <w:sz w:val="18"/>
                <w:lang w:eastAsia="ja-JP"/>
              </w:rPr>
            </w:pPr>
          </w:p>
        </w:tc>
        <w:tc>
          <w:tcPr>
            <w:tcW w:w="1909" w:type="dxa"/>
            <w:tcBorders>
              <w:top w:val="single" w:sz="4" w:space="0" w:color="auto"/>
              <w:left w:val="single" w:sz="4" w:space="0" w:color="auto"/>
              <w:bottom w:val="single" w:sz="4" w:space="0" w:color="auto"/>
              <w:right w:val="single" w:sz="4" w:space="0" w:color="auto"/>
            </w:tcBorders>
            <w:hideMark/>
          </w:tcPr>
          <w:p w14:paraId="7E3A6724" w14:textId="77777777" w:rsidR="00E33586" w:rsidRPr="00D12E4D" w:rsidRDefault="00E33586" w:rsidP="00A95B80">
            <w:pPr>
              <w:keepNext/>
              <w:keepLines/>
              <w:spacing w:after="0"/>
              <w:rPr>
                <w:rFonts w:ascii="Arial" w:hAnsi="Arial"/>
                <w:sz w:val="18"/>
                <w:lang w:eastAsia="ja-JP"/>
              </w:rPr>
            </w:pPr>
            <w:r w:rsidRPr="003064D1">
              <w:rPr>
                <w:rFonts w:ascii="Arial" w:hAnsi="Arial"/>
                <w:i/>
                <w:iCs/>
                <w:sz w:val="18"/>
                <w:lang w:eastAsia="ja-JP"/>
              </w:rPr>
              <w:t>DRB to Be Setup Item</w:t>
            </w:r>
            <w:r w:rsidRPr="00D12E4D">
              <w:rPr>
                <w:rFonts w:ascii="Arial" w:hAnsi="Arial"/>
                <w:sz w:val="18"/>
                <w:lang w:eastAsia="ja-JP"/>
              </w:rPr>
              <w:t xml:space="preserve"> IE in TS 38.473 [19] clause 9.2.2.1</w:t>
            </w:r>
          </w:p>
        </w:tc>
      </w:tr>
      <w:tr w:rsidR="00E33586" w:rsidRPr="00D12E4D" w14:paraId="1AFD20D9"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3BAAAE5C" w14:textId="77777777" w:rsidR="00E33586" w:rsidRPr="00D12E4D" w:rsidRDefault="00E33586" w:rsidP="00E2012B">
            <w:pPr>
              <w:keepNext/>
              <w:keepLines/>
              <w:spacing w:after="0"/>
              <w:jc w:val="both"/>
              <w:rPr>
                <w:rFonts w:ascii="Arial" w:hAnsi="Arial"/>
                <w:sz w:val="18"/>
                <w:lang w:eastAsia="ja-JP"/>
              </w:rPr>
            </w:pPr>
            <w:r>
              <w:rPr>
                <w:rFonts w:ascii="Arial" w:hAnsi="Arial"/>
                <w:sz w:val="18"/>
                <w:lang w:eastAsia="ja-JP"/>
              </w:rPr>
              <w:t>25033</w:t>
            </w:r>
          </w:p>
        </w:tc>
        <w:tc>
          <w:tcPr>
            <w:tcW w:w="3150" w:type="dxa"/>
            <w:tcBorders>
              <w:top w:val="single" w:sz="4" w:space="0" w:color="auto"/>
              <w:left w:val="single" w:sz="4" w:space="0" w:color="auto"/>
              <w:bottom w:val="single" w:sz="4" w:space="0" w:color="auto"/>
              <w:right w:val="single" w:sz="4" w:space="0" w:color="auto"/>
            </w:tcBorders>
          </w:tcPr>
          <w:p w14:paraId="1DEFCC9A" w14:textId="77777777" w:rsidR="00E33586" w:rsidRPr="00D12E4D" w:rsidRDefault="00E33586" w:rsidP="002517AC">
            <w:pPr>
              <w:keepNext/>
              <w:keepLines/>
              <w:spacing w:after="0"/>
              <w:ind w:left="284"/>
              <w:rPr>
                <w:rFonts w:ascii="Arial" w:hAnsi="Arial"/>
                <w:sz w:val="18"/>
                <w:lang w:eastAsia="ja-JP"/>
              </w:rPr>
            </w:pPr>
            <w:r>
              <w:rPr>
                <w:rFonts w:ascii="Arial" w:hAnsi="Arial"/>
                <w:sz w:val="18"/>
                <w:lang w:eastAsia="ja-JP"/>
              </w:rPr>
              <w:t>&gt;&gt;DRB ID</w:t>
            </w:r>
          </w:p>
        </w:tc>
        <w:tc>
          <w:tcPr>
            <w:tcW w:w="1443" w:type="dxa"/>
            <w:tcBorders>
              <w:top w:val="single" w:sz="4" w:space="0" w:color="auto"/>
              <w:left w:val="single" w:sz="4" w:space="0" w:color="auto"/>
              <w:bottom w:val="single" w:sz="4" w:space="0" w:color="auto"/>
              <w:right w:val="single" w:sz="4" w:space="0" w:color="auto"/>
            </w:tcBorders>
          </w:tcPr>
          <w:p w14:paraId="1388E6DF" w14:textId="77777777" w:rsidR="00E33586" w:rsidRPr="00D12E4D" w:rsidRDefault="00E33586" w:rsidP="00E2012B">
            <w:pPr>
              <w:keepNext/>
              <w:keepLines/>
              <w:spacing w:after="0"/>
              <w:rPr>
                <w:rFonts w:ascii="Arial" w:hAnsi="Arial"/>
                <w:sz w:val="18"/>
                <w:lang w:eastAsia="ja-JP"/>
              </w:rPr>
            </w:pPr>
            <w:r>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060DB1F6" w14:textId="77777777" w:rsidR="00E33586" w:rsidRPr="00D12E4D" w:rsidRDefault="00E33586" w:rsidP="002517AC">
            <w:pPr>
              <w:keepNext/>
              <w:keepLines/>
              <w:spacing w:after="0"/>
              <w:rPr>
                <w:rFonts w:ascii="Arial" w:hAnsi="Arial"/>
                <w:sz w:val="18"/>
                <w:lang w:eastAsia="ja-JP"/>
              </w:rPr>
            </w:pPr>
            <w:r>
              <w:rPr>
                <w:rFonts w:ascii="Arial" w:hAnsi="Arial"/>
                <w:sz w:val="18"/>
                <w:lang w:eastAsia="ja-JP"/>
              </w:rPr>
              <w:t>TRUE</w:t>
            </w:r>
          </w:p>
        </w:tc>
        <w:tc>
          <w:tcPr>
            <w:tcW w:w="1441" w:type="dxa"/>
            <w:tcBorders>
              <w:top w:val="single" w:sz="4" w:space="0" w:color="auto"/>
              <w:left w:val="single" w:sz="4" w:space="0" w:color="auto"/>
              <w:bottom w:val="single" w:sz="4" w:space="0" w:color="auto"/>
              <w:right w:val="single" w:sz="4" w:space="0" w:color="auto"/>
            </w:tcBorders>
          </w:tcPr>
          <w:p w14:paraId="5670DFA4" w14:textId="77777777" w:rsidR="00E33586" w:rsidRPr="00D12E4D" w:rsidDel="00807C54" w:rsidRDefault="00E33586" w:rsidP="00E2012B">
            <w:pPr>
              <w:keepNext/>
              <w:keepLines/>
              <w:spacing w:after="0"/>
              <w:jc w:val="both"/>
              <w:rPr>
                <w:rFonts w:ascii="Arial" w:hAnsi="Arial"/>
                <w:sz w:val="18"/>
                <w:lang w:eastAsia="ja-JP"/>
              </w:rPr>
            </w:pPr>
            <w:r w:rsidRPr="00D12E4D">
              <w:rPr>
                <w:rFonts w:ascii="Arial" w:hAnsi="Arial"/>
                <w:i/>
                <w:iCs/>
                <w:sz w:val="18"/>
                <w:lang w:eastAsia="ja-JP"/>
              </w:rPr>
              <w:t xml:space="preserve">DRB ID </w:t>
            </w:r>
            <w:r w:rsidRPr="00D12E4D">
              <w:rPr>
                <w:rFonts w:ascii="Arial" w:hAnsi="Arial"/>
                <w:sz w:val="18"/>
                <w:lang w:eastAsia="ja-JP"/>
              </w:rPr>
              <w:t>IE in TS 38.463 [21] clause 9.3.1.16</w:t>
            </w:r>
          </w:p>
        </w:tc>
        <w:tc>
          <w:tcPr>
            <w:tcW w:w="1909" w:type="dxa"/>
            <w:tcBorders>
              <w:top w:val="single" w:sz="4" w:space="0" w:color="auto"/>
              <w:left w:val="single" w:sz="4" w:space="0" w:color="auto"/>
              <w:bottom w:val="single" w:sz="4" w:space="0" w:color="auto"/>
              <w:right w:val="single" w:sz="4" w:space="0" w:color="auto"/>
            </w:tcBorders>
          </w:tcPr>
          <w:p w14:paraId="43407609" w14:textId="77777777" w:rsidR="00E33586" w:rsidRPr="00D12E4D" w:rsidRDefault="00E33586" w:rsidP="00A95B80">
            <w:pPr>
              <w:keepNext/>
              <w:keepLines/>
              <w:spacing w:after="0"/>
              <w:rPr>
                <w:rFonts w:ascii="Arial" w:hAnsi="Arial"/>
                <w:sz w:val="18"/>
                <w:lang w:eastAsia="ja-JP"/>
              </w:rPr>
            </w:pPr>
          </w:p>
        </w:tc>
      </w:tr>
      <w:tr w:rsidR="00E33586" w:rsidRPr="00D12E4D" w14:paraId="4C76E9EC"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7BE1D5AF" w14:textId="77777777" w:rsidR="00E33586" w:rsidRPr="00D12E4D" w:rsidRDefault="00E33586" w:rsidP="00E2012B">
            <w:pPr>
              <w:keepNext/>
              <w:keepLines/>
              <w:spacing w:after="0"/>
              <w:jc w:val="both"/>
              <w:rPr>
                <w:rFonts w:ascii="Arial" w:hAnsi="Arial"/>
                <w:sz w:val="18"/>
                <w:lang w:eastAsia="ja-JP"/>
              </w:rPr>
            </w:pPr>
            <w:r>
              <w:rPr>
                <w:rFonts w:ascii="Arial" w:hAnsi="Arial"/>
                <w:sz w:val="18"/>
                <w:lang w:eastAsia="ja-JP"/>
              </w:rPr>
              <w:t>25034</w:t>
            </w:r>
          </w:p>
        </w:tc>
        <w:tc>
          <w:tcPr>
            <w:tcW w:w="3150" w:type="dxa"/>
            <w:tcBorders>
              <w:top w:val="single" w:sz="4" w:space="0" w:color="auto"/>
              <w:left w:val="single" w:sz="4" w:space="0" w:color="auto"/>
              <w:bottom w:val="single" w:sz="4" w:space="0" w:color="auto"/>
              <w:right w:val="single" w:sz="4" w:space="0" w:color="auto"/>
            </w:tcBorders>
          </w:tcPr>
          <w:p w14:paraId="21CF84E6" w14:textId="77777777" w:rsidR="00E33586" w:rsidRPr="002517AC" w:rsidRDefault="00E33586" w:rsidP="002517AC">
            <w:pPr>
              <w:keepNext/>
              <w:keepLines/>
              <w:spacing w:after="0"/>
              <w:ind w:left="284"/>
              <w:rPr>
                <w:rFonts w:ascii="Arial" w:hAnsi="Arial"/>
                <w:i/>
                <w:iCs/>
                <w:sz w:val="18"/>
                <w:lang w:eastAsia="ja-JP"/>
              </w:rPr>
            </w:pPr>
            <w:r>
              <w:rPr>
                <w:rFonts w:ascii="Arial" w:hAnsi="Arial"/>
                <w:sz w:val="18"/>
                <w:lang w:eastAsia="ja-JP"/>
              </w:rPr>
              <w:t xml:space="preserve">&gt;&gt;CHOICE </w:t>
            </w:r>
            <w:r>
              <w:rPr>
                <w:rFonts w:ascii="Arial" w:hAnsi="Arial"/>
                <w:i/>
                <w:iCs/>
                <w:sz w:val="18"/>
                <w:lang w:eastAsia="ja-JP"/>
              </w:rPr>
              <w:t>DRB Type</w:t>
            </w:r>
          </w:p>
        </w:tc>
        <w:tc>
          <w:tcPr>
            <w:tcW w:w="1443" w:type="dxa"/>
            <w:tcBorders>
              <w:top w:val="single" w:sz="4" w:space="0" w:color="auto"/>
              <w:left w:val="single" w:sz="4" w:space="0" w:color="auto"/>
              <w:bottom w:val="single" w:sz="4" w:space="0" w:color="auto"/>
              <w:right w:val="single" w:sz="4" w:space="0" w:color="auto"/>
            </w:tcBorders>
          </w:tcPr>
          <w:p w14:paraId="312A3BCE" w14:textId="77777777" w:rsidR="00E33586" w:rsidRPr="00D12E4D" w:rsidRDefault="00E33586" w:rsidP="00E2012B">
            <w:pPr>
              <w:keepNext/>
              <w:keepLines/>
              <w:spacing w:after="0"/>
              <w:rPr>
                <w:rFonts w:ascii="Arial" w:hAnsi="Arial"/>
                <w:sz w:val="18"/>
                <w:lang w:eastAsia="ja-JP"/>
              </w:rPr>
            </w:pPr>
            <w:r>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3C4515EB" w14:textId="77777777" w:rsidR="00E33586" w:rsidRPr="00D12E4D" w:rsidRDefault="00E33586" w:rsidP="00E2012B">
            <w:pPr>
              <w:keepNext/>
              <w:keepLines/>
              <w:spacing w:after="0"/>
              <w:jc w:val="center"/>
              <w:rPr>
                <w:rFonts w:ascii="Arial" w:hAnsi="Arial"/>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4166A82C" w14:textId="77777777" w:rsidR="00E33586" w:rsidRPr="00D12E4D" w:rsidRDefault="00E33586" w:rsidP="00E2012B">
            <w:pPr>
              <w:keepNext/>
              <w:keepLines/>
              <w:spacing w:after="0"/>
              <w:jc w:val="both"/>
              <w:rPr>
                <w:rFonts w:ascii="Arial" w:hAnsi="Arial"/>
                <w:sz w:val="18"/>
                <w:lang w:eastAsia="ja-JP"/>
              </w:rPr>
            </w:pPr>
          </w:p>
        </w:tc>
        <w:tc>
          <w:tcPr>
            <w:tcW w:w="1909" w:type="dxa"/>
            <w:tcBorders>
              <w:top w:val="single" w:sz="4" w:space="0" w:color="auto"/>
              <w:left w:val="single" w:sz="4" w:space="0" w:color="auto"/>
              <w:bottom w:val="single" w:sz="4" w:space="0" w:color="auto"/>
              <w:right w:val="single" w:sz="4" w:space="0" w:color="auto"/>
            </w:tcBorders>
          </w:tcPr>
          <w:p w14:paraId="1A4E649F" w14:textId="77777777" w:rsidR="00E33586" w:rsidRPr="00D12E4D" w:rsidRDefault="00E33586" w:rsidP="00A95B80">
            <w:pPr>
              <w:keepNext/>
              <w:keepLines/>
              <w:spacing w:after="0"/>
              <w:rPr>
                <w:rFonts w:ascii="Arial" w:hAnsi="Arial"/>
                <w:sz w:val="18"/>
                <w:lang w:eastAsia="ja-JP"/>
              </w:rPr>
            </w:pPr>
            <w:r>
              <w:rPr>
                <w:rFonts w:ascii="Arial" w:hAnsi="Arial"/>
                <w:sz w:val="18"/>
                <w:lang w:eastAsia="ja-JP"/>
              </w:rPr>
              <w:t>The individual DRB could either be an NG-RAN DRB or a E-UTRA DRB</w:t>
            </w:r>
          </w:p>
        </w:tc>
      </w:tr>
      <w:tr w:rsidR="00E33586" w:rsidRPr="00D12E4D" w14:paraId="28D86157"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08F8EB7D" w14:textId="77777777" w:rsidR="00E33586" w:rsidRDefault="00E33586" w:rsidP="00807C54">
            <w:pPr>
              <w:keepNext/>
              <w:keepLines/>
              <w:spacing w:after="0"/>
              <w:jc w:val="both"/>
              <w:rPr>
                <w:rFonts w:ascii="Arial" w:hAnsi="Arial"/>
                <w:sz w:val="18"/>
                <w:lang w:eastAsia="ja-JP"/>
              </w:rPr>
            </w:pPr>
            <w:r>
              <w:rPr>
                <w:rFonts w:ascii="Arial" w:hAnsi="Arial"/>
                <w:sz w:val="18"/>
                <w:lang w:eastAsia="ja-JP"/>
              </w:rPr>
              <w:t>25035</w:t>
            </w:r>
          </w:p>
        </w:tc>
        <w:tc>
          <w:tcPr>
            <w:tcW w:w="3150" w:type="dxa"/>
            <w:tcBorders>
              <w:top w:val="single" w:sz="4" w:space="0" w:color="auto"/>
              <w:left w:val="single" w:sz="4" w:space="0" w:color="auto"/>
              <w:bottom w:val="single" w:sz="4" w:space="0" w:color="auto"/>
              <w:right w:val="single" w:sz="4" w:space="0" w:color="auto"/>
            </w:tcBorders>
          </w:tcPr>
          <w:p w14:paraId="506ECB56" w14:textId="77777777" w:rsidR="00E33586" w:rsidRDefault="00E33586" w:rsidP="002517AC">
            <w:pPr>
              <w:keepNext/>
              <w:keepLines/>
              <w:spacing w:after="0"/>
              <w:ind w:left="568"/>
              <w:rPr>
                <w:rFonts w:ascii="Arial" w:hAnsi="Arial"/>
                <w:sz w:val="18"/>
                <w:lang w:eastAsia="ja-JP"/>
              </w:rPr>
            </w:pPr>
            <w:r>
              <w:rPr>
                <w:rFonts w:ascii="Arial" w:hAnsi="Arial"/>
                <w:sz w:val="18"/>
                <w:lang w:eastAsia="ja-JP"/>
              </w:rPr>
              <w:t>&gt;&gt;&gt;NG-RAN DRB</w:t>
            </w:r>
          </w:p>
        </w:tc>
        <w:tc>
          <w:tcPr>
            <w:tcW w:w="1443" w:type="dxa"/>
            <w:tcBorders>
              <w:top w:val="single" w:sz="4" w:space="0" w:color="auto"/>
              <w:left w:val="single" w:sz="4" w:space="0" w:color="auto"/>
              <w:bottom w:val="single" w:sz="4" w:space="0" w:color="auto"/>
              <w:right w:val="single" w:sz="4" w:space="0" w:color="auto"/>
            </w:tcBorders>
          </w:tcPr>
          <w:p w14:paraId="457B9389" w14:textId="77777777" w:rsidR="00E33586" w:rsidRPr="00D12E4D" w:rsidRDefault="00E33586" w:rsidP="00807C54">
            <w:pPr>
              <w:keepNext/>
              <w:keepLines/>
              <w:spacing w:after="0"/>
              <w:rPr>
                <w:rFonts w:ascii="Arial" w:hAnsi="Arial"/>
                <w:sz w:val="18"/>
                <w:lang w:eastAsia="ja-JP"/>
              </w:rPr>
            </w:pPr>
            <w:r>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30D7BAD3" w14:textId="77777777" w:rsidR="00E33586" w:rsidRPr="00D12E4D" w:rsidRDefault="00E33586" w:rsidP="00807C54">
            <w:pPr>
              <w:keepNext/>
              <w:keepLines/>
              <w:spacing w:after="0"/>
              <w:jc w:val="center"/>
              <w:rPr>
                <w:rFonts w:ascii="Arial" w:hAnsi="Arial"/>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5F26F223" w14:textId="77777777" w:rsidR="00E33586" w:rsidRPr="00D12E4D" w:rsidRDefault="00E33586" w:rsidP="00807C54">
            <w:pPr>
              <w:keepNext/>
              <w:keepLines/>
              <w:spacing w:after="0"/>
              <w:jc w:val="both"/>
              <w:rPr>
                <w:rFonts w:ascii="Arial" w:hAnsi="Arial"/>
                <w:sz w:val="18"/>
                <w:lang w:eastAsia="ja-JP"/>
              </w:rPr>
            </w:pPr>
            <w:r w:rsidRPr="00D12E4D">
              <w:rPr>
                <w:rFonts w:ascii="Arial" w:hAnsi="Arial"/>
                <w:sz w:val="18"/>
                <w:lang w:eastAsia="ja-JP"/>
              </w:rPr>
              <w:t>8.1.1.5</w:t>
            </w:r>
          </w:p>
        </w:tc>
        <w:tc>
          <w:tcPr>
            <w:tcW w:w="1909" w:type="dxa"/>
            <w:tcBorders>
              <w:top w:val="single" w:sz="4" w:space="0" w:color="auto"/>
              <w:left w:val="single" w:sz="4" w:space="0" w:color="auto"/>
              <w:bottom w:val="single" w:sz="4" w:space="0" w:color="auto"/>
              <w:right w:val="single" w:sz="4" w:space="0" w:color="auto"/>
            </w:tcBorders>
          </w:tcPr>
          <w:p w14:paraId="74241F79" w14:textId="77777777" w:rsidR="00E33586" w:rsidRPr="00D12E4D" w:rsidRDefault="00E33586" w:rsidP="00807C54">
            <w:pPr>
              <w:keepNext/>
              <w:keepLines/>
              <w:spacing w:after="0"/>
              <w:rPr>
                <w:rFonts w:ascii="Arial" w:hAnsi="Arial"/>
                <w:sz w:val="18"/>
                <w:lang w:eastAsia="ja-JP"/>
              </w:rPr>
            </w:pPr>
          </w:p>
        </w:tc>
      </w:tr>
      <w:tr w:rsidR="00E33586" w:rsidRPr="00D12E4D" w14:paraId="2F94FDE5"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101B0E2A" w14:textId="77777777" w:rsidR="00E33586" w:rsidRDefault="00E33586" w:rsidP="00807C54">
            <w:pPr>
              <w:keepNext/>
              <w:keepLines/>
              <w:spacing w:after="0"/>
              <w:jc w:val="both"/>
              <w:rPr>
                <w:rFonts w:ascii="Arial" w:hAnsi="Arial"/>
                <w:sz w:val="18"/>
                <w:lang w:eastAsia="ja-JP"/>
              </w:rPr>
            </w:pPr>
            <w:r>
              <w:rPr>
                <w:rFonts w:ascii="Arial" w:hAnsi="Arial"/>
                <w:sz w:val="18"/>
                <w:lang w:eastAsia="ja-JP"/>
              </w:rPr>
              <w:lastRenderedPageBreak/>
              <w:t>25036</w:t>
            </w:r>
          </w:p>
        </w:tc>
        <w:tc>
          <w:tcPr>
            <w:tcW w:w="3150" w:type="dxa"/>
            <w:tcBorders>
              <w:top w:val="single" w:sz="4" w:space="0" w:color="auto"/>
              <w:left w:val="single" w:sz="4" w:space="0" w:color="auto"/>
              <w:bottom w:val="single" w:sz="4" w:space="0" w:color="auto"/>
              <w:right w:val="single" w:sz="4" w:space="0" w:color="auto"/>
            </w:tcBorders>
          </w:tcPr>
          <w:p w14:paraId="78FB26A3" w14:textId="77777777" w:rsidR="00E33586" w:rsidRDefault="00E33586" w:rsidP="00807C54">
            <w:pPr>
              <w:keepNext/>
              <w:keepLines/>
              <w:spacing w:after="0"/>
              <w:ind w:left="568"/>
              <w:rPr>
                <w:rFonts w:ascii="Arial" w:hAnsi="Arial"/>
                <w:sz w:val="18"/>
                <w:lang w:eastAsia="ja-JP"/>
              </w:rPr>
            </w:pPr>
            <w:r>
              <w:rPr>
                <w:rFonts w:ascii="Arial" w:hAnsi="Arial"/>
                <w:sz w:val="18"/>
                <w:lang w:eastAsia="ja-JP"/>
              </w:rPr>
              <w:t>&gt;&gt;&gt;E-UTRA DRB</w:t>
            </w:r>
          </w:p>
        </w:tc>
        <w:tc>
          <w:tcPr>
            <w:tcW w:w="1443" w:type="dxa"/>
            <w:tcBorders>
              <w:top w:val="single" w:sz="4" w:space="0" w:color="auto"/>
              <w:left w:val="single" w:sz="4" w:space="0" w:color="auto"/>
              <w:bottom w:val="single" w:sz="4" w:space="0" w:color="auto"/>
              <w:right w:val="single" w:sz="4" w:space="0" w:color="auto"/>
            </w:tcBorders>
          </w:tcPr>
          <w:p w14:paraId="5606430F" w14:textId="77777777" w:rsidR="00E33586" w:rsidRDefault="00E33586" w:rsidP="00807C54">
            <w:pPr>
              <w:keepNext/>
              <w:keepLines/>
              <w:spacing w:after="0"/>
              <w:rPr>
                <w:rFonts w:ascii="Arial" w:hAnsi="Arial"/>
                <w:sz w:val="18"/>
                <w:lang w:eastAsia="ja-JP"/>
              </w:rPr>
            </w:pPr>
            <w:r>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49477C6D" w14:textId="77777777" w:rsidR="00E33586" w:rsidRPr="00D12E4D" w:rsidRDefault="00E33586" w:rsidP="00807C54">
            <w:pPr>
              <w:keepNext/>
              <w:keepLines/>
              <w:spacing w:after="0"/>
              <w:jc w:val="center"/>
              <w:rPr>
                <w:rFonts w:ascii="Arial" w:hAnsi="Arial"/>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567D439A" w14:textId="77777777" w:rsidR="00E33586" w:rsidRPr="00D12E4D" w:rsidRDefault="00E33586" w:rsidP="00807C54">
            <w:pPr>
              <w:keepNext/>
              <w:keepLines/>
              <w:spacing w:after="0"/>
              <w:jc w:val="both"/>
              <w:rPr>
                <w:rFonts w:ascii="Arial" w:hAnsi="Arial"/>
                <w:sz w:val="18"/>
                <w:lang w:eastAsia="ja-JP"/>
              </w:rPr>
            </w:pPr>
            <w:r>
              <w:rPr>
                <w:rFonts w:ascii="Arial" w:hAnsi="Arial"/>
                <w:sz w:val="18"/>
                <w:lang w:eastAsia="ja-JP"/>
              </w:rPr>
              <w:t>8.1.1.9</w:t>
            </w:r>
          </w:p>
        </w:tc>
        <w:tc>
          <w:tcPr>
            <w:tcW w:w="1909" w:type="dxa"/>
            <w:tcBorders>
              <w:top w:val="single" w:sz="4" w:space="0" w:color="auto"/>
              <w:left w:val="single" w:sz="4" w:space="0" w:color="auto"/>
              <w:bottom w:val="single" w:sz="4" w:space="0" w:color="auto"/>
              <w:right w:val="single" w:sz="4" w:space="0" w:color="auto"/>
            </w:tcBorders>
          </w:tcPr>
          <w:p w14:paraId="1E975B44" w14:textId="77777777" w:rsidR="00E33586" w:rsidRPr="00D12E4D" w:rsidRDefault="00E33586" w:rsidP="00807C54">
            <w:pPr>
              <w:keepNext/>
              <w:keepLines/>
              <w:spacing w:after="0"/>
              <w:rPr>
                <w:rFonts w:ascii="Arial" w:hAnsi="Arial"/>
                <w:sz w:val="18"/>
                <w:lang w:eastAsia="ja-JP"/>
              </w:rPr>
            </w:pPr>
          </w:p>
        </w:tc>
      </w:tr>
      <w:tr w:rsidR="00E33586" w:rsidRPr="00D12E4D" w14:paraId="0F791870"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01DD0AE5" w14:textId="77777777" w:rsidR="00E33586" w:rsidRPr="00D12E4D" w:rsidRDefault="00E33586" w:rsidP="00807C54">
            <w:pPr>
              <w:keepNext/>
              <w:keepLines/>
              <w:spacing w:after="0"/>
              <w:jc w:val="both"/>
              <w:rPr>
                <w:rFonts w:ascii="Arial" w:hAnsi="Arial"/>
                <w:sz w:val="18"/>
                <w:lang w:eastAsia="ja-JP"/>
              </w:rPr>
            </w:pPr>
            <w:r w:rsidRPr="00D12E4D">
              <w:rPr>
                <w:rFonts w:ascii="Arial" w:hAnsi="Arial"/>
                <w:sz w:val="18"/>
                <w:lang w:eastAsia="ja-JP"/>
              </w:rPr>
              <w:t>25013</w:t>
            </w:r>
          </w:p>
        </w:tc>
        <w:tc>
          <w:tcPr>
            <w:tcW w:w="3150" w:type="dxa"/>
            <w:tcBorders>
              <w:top w:val="single" w:sz="4" w:space="0" w:color="auto"/>
              <w:left w:val="single" w:sz="4" w:space="0" w:color="auto"/>
              <w:bottom w:val="single" w:sz="4" w:space="0" w:color="auto"/>
              <w:right w:val="single" w:sz="4" w:space="0" w:color="auto"/>
            </w:tcBorders>
          </w:tcPr>
          <w:p w14:paraId="17F7985C" w14:textId="76E4F44B" w:rsidR="00E33586" w:rsidRPr="00D12E4D" w:rsidRDefault="00E33586" w:rsidP="00807C54">
            <w:pPr>
              <w:keepNext/>
              <w:keepLines/>
              <w:spacing w:after="0"/>
              <w:rPr>
                <w:rFonts w:ascii="Arial" w:hAnsi="Arial"/>
                <w:sz w:val="18"/>
                <w:lang w:eastAsia="ja-JP"/>
              </w:rPr>
            </w:pPr>
            <w:r w:rsidRPr="00D12E4D">
              <w:rPr>
                <w:rFonts w:ascii="Arial" w:hAnsi="Arial"/>
                <w:sz w:val="18"/>
                <w:lang w:eastAsia="ja-JP"/>
              </w:rPr>
              <w:t>&gt;List of QoS flows for setup</w:t>
            </w:r>
          </w:p>
        </w:tc>
        <w:tc>
          <w:tcPr>
            <w:tcW w:w="1443" w:type="dxa"/>
            <w:tcBorders>
              <w:top w:val="single" w:sz="4" w:space="0" w:color="auto"/>
              <w:left w:val="single" w:sz="4" w:space="0" w:color="auto"/>
              <w:bottom w:val="single" w:sz="4" w:space="0" w:color="auto"/>
              <w:right w:val="single" w:sz="4" w:space="0" w:color="auto"/>
            </w:tcBorders>
          </w:tcPr>
          <w:p w14:paraId="109CB880" w14:textId="77777777" w:rsidR="00E33586" w:rsidRPr="00D12E4D" w:rsidRDefault="00E33586" w:rsidP="00807C54">
            <w:pPr>
              <w:keepNext/>
              <w:keepLines/>
              <w:spacing w:after="0"/>
              <w:rPr>
                <w:rFonts w:ascii="Arial" w:hAnsi="Arial"/>
                <w:sz w:val="18"/>
                <w:lang w:eastAsia="ja-JP"/>
              </w:rPr>
            </w:pPr>
            <w:r w:rsidRPr="00D12E4D">
              <w:rPr>
                <w:rFonts w:ascii="Arial" w:hAnsi="Arial"/>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675EBE05" w14:textId="77777777" w:rsidR="00E33586" w:rsidRPr="00D12E4D" w:rsidRDefault="00E33586" w:rsidP="00807C54">
            <w:pPr>
              <w:keepNext/>
              <w:keepLines/>
              <w:spacing w:after="0"/>
              <w:jc w:val="center"/>
              <w:rPr>
                <w:rFonts w:ascii="Arial" w:hAnsi="Arial"/>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38ACB682" w14:textId="77777777" w:rsidR="00E33586" w:rsidRPr="00D12E4D" w:rsidRDefault="00E33586" w:rsidP="00807C54">
            <w:pPr>
              <w:keepNext/>
              <w:keepLines/>
              <w:spacing w:after="0"/>
              <w:jc w:val="both"/>
              <w:rPr>
                <w:rFonts w:ascii="Arial" w:hAnsi="Arial"/>
                <w:sz w:val="18"/>
                <w:lang w:eastAsia="ja-JP"/>
              </w:rPr>
            </w:pPr>
          </w:p>
        </w:tc>
        <w:tc>
          <w:tcPr>
            <w:tcW w:w="1909" w:type="dxa"/>
            <w:tcBorders>
              <w:top w:val="single" w:sz="4" w:space="0" w:color="auto"/>
              <w:left w:val="single" w:sz="4" w:space="0" w:color="auto"/>
              <w:bottom w:val="single" w:sz="4" w:space="0" w:color="auto"/>
              <w:right w:val="single" w:sz="4" w:space="0" w:color="auto"/>
            </w:tcBorders>
          </w:tcPr>
          <w:p w14:paraId="54E27A42" w14:textId="0151A86A" w:rsidR="00E33586" w:rsidRPr="00D12E4D" w:rsidRDefault="00E33586" w:rsidP="00807C54">
            <w:pPr>
              <w:keepNext/>
              <w:keepLines/>
              <w:spacing w:after="0"/>
              <w:rPr>
                <w:rFonts w:ascii="Arial" w:hAnsi="Arial"/>
                <w:bCs/>
                <w:sz w:val="18"/>
                <w:lang w:eastAsia="ja-JP"/>
              </w:rPr>
            </w:pPr>
            <w:r>
              <w:rPr>
                <w:rFonts w:ascii="Arial" w:hAnsi="Arial"/>
                <w:bCs/>
                <w:sz w:val="18"/>
                <w:lang w:eastAsia="ja-JP"/>
              </w:rPr>
              <w:t xml:space="preserve">This is the list of QoS flows multiplexed to an NG-RAN DRB. The structuring is based on </w:t>
            </w:r>
            <w:r>
              <w:rPr>
                <w:rFonts w:ascii="Arial" w:hAnsi="Arial"/>
                <w:bCs/>
                <w:i/>
                <w:iCs/>
                <w:sz w:val="18"/>
                <w:lang w:eastAsia="ja-JP"/>
              </w:rPr>
              <w:t xml:space="preserve">QoS Flow List </w:t>
            </w:r>
            <w:r>
              <w:rPr>
                <w:rFonts w:ascii="Arial" w:hAnsi="Arial"/>
                <w:bCs/>
                <w:sz w:val="18"/>
                <w:lang w:eastAsia="ja-JP"/>
              </w:rPr>
              <w:t xml:space="preserve">IE in TS 38.463 [21] Section 9.3.1.12 </w:t>
            </w:r>
          </w:p>
        </w:tc>
      </w:tr>
      <w:tr w:rsidR="00E33586" w:rsidRPr="00D12E4D" w14:paraId="144D86A8"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33AB27BA" w14:textId="77777777" w:rsidR="00E33586" w:rsidRPr="00D12E4D" w:rsidRDefault="00E33586" w:rsidP="00807C54">
            <w:pPr>
              <w:keepNext/>
              <w:keepLines/>
              <w:spacing w:after="0"/>
              <w:jc w:val="both"/>
              <w:rPr>
                <w:rFonts w:ascii="Arial" w:hAnsi="Arial"/>
                <w:sz w:val="18"/>
                <w:lang w:eastAsia="ja-JP"/>
              </w:rPr>
            </w:pPr>
            <w:r w:rsidRPr="00D12E4D">
              <w:rPr>
                <w:rFonts w:ascii="Arial" w:hAnsi="Arial"/>
                <w:sz w:val="18"/>
                <w:lang w:eastAsia="ja-JP"/>
              </w:rPr>
              <w:t>25014</w:t>
            </w:r>
          </w:p>
        </w:tc>
        <w:tc>
          <w:tcPr>
            <w:tcW w:w="3150" w:type="dxa"/>
            <w:tcBorders>
              <w:top w:val="single" w:sz="4" w:space="0" w:color="auto"/>
              <w:left w:val="single" w:sz="4" w:space="0" w:color="auto"/>
              <w:bottom w:val="single" w:sz="4" w:space="0" w:color="auto"/>
              <w:right w:val="single" w:sz="4" w:space="0" w:color="auto"/>
            </w:tcBorders>
          </w:tcPr>
          <w:p w14:paraId="481FD666" w14:textId="77777777" w:rsidR="00E33586" w:rsidRPr="00D12E4D" w:rsidRDefault="00E33586" w:rsidP="00807C54">
            <w:pPr>
              <w:keepNext/>
              <w:keepLines/>
              <w:spacing w:after="0"/>
              <w:ind w:left="284"/>
              <w:rPr>
                <w:rFonts w:ascii="Arial" w:hAnsi="Arial"/>
                <w:sz w:val="18"/>
                <w:lang w:eastAsia="ja-JP"/>
              </w:rPr>
            </w:pPr>
            <w:r w:rsidRPr="00D12E4D">
              <w:rPr>
                <w:rFonts w:ascii="Arial" w:hAnsi="Arial"/>
                <w:sz w:val="18"/>
                <w:lang w:eastAsia="ja-JP"/>
              </w:rPr>
              <w:t>&gt;&gt;QoS flow Item</w:t>
            </w:r>
          </w:p>
        </w:tc>
        <w:tc>
          <w:tcPr>
            <w:tcW w:w="1443" w:type="dxa"/>
            <w:tcBorders>
              <w:top w:val="single" w:sz="4" w:space="0" w:color="auto"/>
              <w:left w:val="single" w:sz="4" w:space="0" w:color="auto"/>
              <w:bottom w:val="single" w:sz="4" w:space="0" w:color="auto"/>
              <w:right w:val="single" w:sz="4" w:space="0" w:color="auto"/>
            </w:tcBorders>
          </w:tcPr>
          <w:p w14:paraId="0870DA01" w14:textId="77777777" w:rsidR="00E33586" w:rsidRPr="00D12E4D" w:rsidRDefault="00E33586" w:rsidP="00807C54">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6C680EC2" w14:textId="77777777" w:rsidR="00E33586" w:rsidRPr="00D12E4D" w:rsidRDefault="00E33586" w:rsidP="00807C54">
            <w:pPr>
              <w:keepNext/>
              <w:keepLines/>
              <w:spacing w:after="0"/>
              <w:jc w:val="center"/>
              <w:rPr>
                <w:rFonts w:ascii="Arial" w:hAnsi="Arial"/>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6F0B23BB" w14:textId="34B68D93" w:rsidR="00E33586" w:rsidRPr="00D12E4D" w:rsidRDefault="00E33586" w:rsidP="00807C54">
            <w:pPr>
              <w:keepNext/>
              <w:keepLines/>
              <w:spacing w:after="0"/>
              <w:jc w:val="both"/>
              <w:rPr>
                <w:rFonts w:ascii="Arial" w:hAnsi="Arial"/>
                <w:sz w:val="18"/>
                <w:lang w:eastAsia="ja-JP"/>
              </w:rPr>
            </w:pPr>
          </w:p>
        </w:tc>
        <w:tc>
          <w:tcPr>
            <w:tcW w:w="1909" w:type="dxa"/>
            <w:tcBorders>
              <w:top w:val="single" w:sz="4" w:space="0" w:color="auto"/>
              <w:left w:val="single" w:sz="4" w:space="0" w:color="auto"/>
              <w:bottom w:val="single" w:sz="4" w:space="0" w:color="auto"/>
              <w:right w:val="single" w:sz="4" w:space="0" w:color="auto"/>
            </w:tcBorders>
          </w:tcPr>
          <w:p w14:paraId="1966B57F" w14:textId="77777777" w:rsidR="00E33586" w:rsidRPr="00BF1F9B" w:rsidRDefault="00E33586" w:rsidP="00807C54">
            <w:pPr>
              <w:keepNext/>
              <w:keepLines/>
              <w:spacing w:after="0"/>
              <w:jc w:val="both"/>
              <w:rPr>
                <w:rFonts w:ascii="Arial" w:hAnsi="Arial"/>
                <w:sz w:val="18"/>
                <w:lang w:eastAsia="ja-JP"/>
              </w:rPr>
            </w:pPr>
            <w:r>
              <w:rPr>
                <w:rFonts w:ascii="Arial" w:hAnsi="Arial"/>
                <w:i/>
                <w:iCs/>
                <w:sz w:val="18"/>
                <w:lang w:eastAsia="ja-JP"/>
              </w:rPr>
              <w:t xml:space="preserve">QoS Flow Item </w:t>
            </w:r>
            <w:r>
              <w:rPr>
                <w:rFonts w:ascii="Arial" w:hAnsi="Arial"/>
                <w:sz w:val="18"/>
                <w:lang w:eastAsia="ja-JP"/>
              </w:rPr>
              <w:t>IE in TS 38.463 [21] Section 9.3.1.12</w:t>
            </w:r>
          </w:p>
        </w:tc>
      </w:tr>
      <w:tr w:rsidR="00E33586" w:rsidRPr="00D12E4D" w14:paraId="3218144C"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7D339360" w14:textId="77777777" w:rsidR="00E33586" w:rsidRPr="00D12E4D" w:rsidRDefault="00E33586" w:rsidP="00807C54">
            <w:pPr>
              <w:keepNext/>
              <w:keepLines/>
              <w:spacing w:after="0"/>
              <w:jc w:val="both"/>
              <w:rPr>
                <w:rFonts w:ascii="Arial" w:hAnsi="Arial"/>
                <w:sz w:val="18"/>
                <w:lang w:eastAsia="ja-JP"/>
              </w:rPr>
            </w:pPr>
            <w:r>
              <w:rPr>
                <w:rFonts w:ascii="Arial" w:hAnsi="Arial"/>
                <w:sz w:val="18"/>
                <w:lang w:eastAsia="ja-JP"/>
              </w:rPr>
              <w:t>25045</w:t>
            </w:r>
          </w:p>
        </w:tc>
        <w:tc>
          <w:tcPr>
            <w:tcW w:w="3150" w:type="dxa"/>
            <w:tcBorders>
              <w:top w:val="single" w:sz="4" w:space="0" w:color="auto"/>
              <w:left w:val="single" w:sz="4" w:space="0" w:color="auto"/>
              <w:bottom w:val="single" w:sz="4" w:space="0" w:color="auto"/>
              <w:right w:val="single" w:sz="4" w:space="0" w:color="auto"/>
            </w:tcBorders>
          </w:tcPr>
          <w:p w14:paraId="3EA9BA7E" w14:textId="77777777" w:rsidR="00E33586" w:rsidRPr="00D12E4D" w:rsidRDefault="00E33586" w:rsidP="002517AC">
            <w:pPr>
              <w:keepNext/>
              <w:keepLines/>
              <w:spacing w:after="0"/>
              <w:ind w:left="568"/>
              <w:rPr>
                <w:rFonts w:ascii="Arial" w:hAnsi="Arial"/>
                <w:sz w:val="18"/>
                <w:lang w:eastAsia="ja-JP"/>
              </w:rPr>
            </w:pPr>
            <w:r>
              <w:rPr>
                <w:rFonts w:ascii="Arial" w:hAnsi="Arial"/>
                <w:sz w:val="18"/>
                <w:lang w:eastAsia="ja-JP"/>
              </w:rPr>
              <w:t>&gt;&gt;&gt;QoS flow Identifier</w:t>
            </w:r>
          </w:p>
        </w:tc>
        <w:tc>
          <w:tcPr>
            <w:tcW w:w="1443" w:type="dxa"/>
            <w:tcBorders>
              <w:top w:val="single" w:sz="4" w:space="0" w:color="auto"/>
              <w:left w:val="single" w:sz="4" w:space="0" w:color="auto"/>
              <w:bottom w:val="single" w:sz="4" w:space="0" w:color="auto"/>
              <w:right w:val="single" w:sz="4" w:space="0" w:color="auto"/>
            </w:tcBorders>
          </w:tcPr>
          <w:p w14:paraId="10644DEA" w14:textId="77777777" w:rsidR="00E33586" w:rsidRPr="00D12E4D" w:rsidRDefault="00E33586" w:rsidP="00807C54">
            <w:pPr>
              <w:keepNext/>
              <w:keepLines/>
              <w:spacing w:after="0"/>
              <w:rPr>
                <w:rFonts w:ascii="Arial" w:hAnsi="Arial"/>
                <w:sz w:val="18"/>
                <w:lang w:eastAsia="ja-JP"/>
              </w:rPr>
            </w:pPr>
            <w:r>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730DD130" w14:textId="77777777" w:rsidR="00E33586" w:rsidRPr="00D12E4D" w:rsidRDefault="00E33586" w:rsidP="00807C54">
            <w:pPr>
              <w:keepNext/>
              <w:keepLines/>
              <w:spacing w:after="0"/>
              <w:jc w:val="center"/>
              <w:rPr>
                <w:rFonts w:ascii="Arial" w:hAnsi="Arial"/>
                <w:sz w:val="18"/>
                <w:lang w:eastAsia="ja-JP"/>
              </w:rPr>
            </w:pPr>
            <w:r>
              <w:rPr>
                <w:rFonts w:ascii="Arial" w:hAnsi="Arial"/>
                <w:sz w:val="18"/>
                <w:lang w:eastAsia="ja-JP"/>
              </w:rPr>
              <w:t>TRUE</w:t>
            </w:r>
          </w:p>
        </w:tc>
        <w:tc>
          <w:tcPr>
            <w:tcW w:w="1441" w:type="dxa"/>
            <w:tcBorders>
              <w:top w:val="single" w:sz="4" w:space="0" w:color="auto"/>
              <w:left w:val="single" w:sz="4" w:space="0" w:color="auto"/>
              <w:bottom w:val="single" w:sz="4" w:space="0" w:color="auto"/>
              <w:right w:val="single" w:sz="4" w:space="0" w:color="auto"/>
            </w:tcBorders>
          </w:tcPr>
          <w:p w14:paraId="741F0DB4" w14:textId="77777777" w:rsidR="00E33586" w:rsidRPr="00D12E4D" w:rsidRDefault="00E33586" w:rsidP="00807C54">
            <w:pPr>
              <w:keepNext/>
              <w:keepLines/>
              <w:spacing w:after="0"/>
              <w:jc w:val="both"/>
              <w:rPr>
                <w:rFonts w:ascii="Arial" w:hAnsi="Arial"/>
                <w:sz w:val="18"/>
                <w:lang w:eastAsia="ja-JP"/>
              </w:rPr>
            </w:pPr>
            <w:r w:rsidRPr="00D12E4D">
              <w:rPr>
                <w:rFonts w:ascii="Arial" w:hAnsi="Arial"/>
                <w:i/>
                <w:iCs/>
                <w:sz w:val="18"/>
                <w:lang w:eastAsia="ja-JP"/>
              </w:rPr>
              <w:t xml:space="preserve">QoS Flow Identifier </w:t>
            </w:r>
            <w:r w:rsidRPr="00D12E4D">
              <w:rPr>
                <w:rFonts w:ascii="Arial" w:hAnsi="Arial"/>
                <w:sz w:val="18"/>
                <w:lang w:eastAsia="ja-JP"/>
              </w:rPr>
              <w:t>IE in TS 38.4</w:t>
            </w:r>
            <w:r>
              <w:rPr>
                <w:rFonts w:ascii="Arial" w:hAnsi="Arial"/>
                <w:sz w:val="18"/>
                <w:lang w:eastAsia="ja-JP"/>
              </w:rPr>
              <w:t>6</w:t>
            </w:r>
            <w:r w:rsidRPr="00D12E4D">
              <w:rPr>
                <w:rFonts w:ascii="Arial" w:hAnsi="Arial"/>
                <w:sz w:val="18"/>
                <w:lang w:eastAsia="ja-JP"/>
              </w:rPr>
              <w:t>3 [</w:t>
            </w:r>
            <w:r>
              <w:rPr>
                <w:rFonts w:ascii="Arial" w:hAnsi="Arial"/>
                <w:sz w:val="18"/>
                <w:lang w:eastAsia="ja-JP"/>
              </w:rPr>
              <w:t>2</w:t>
            </w:r>
            <w:r w:rsidRPr="00D12E4D">
              <w:rPr>
                <w:rFonts w:ascii="Arial" w:hAnsi="Arial"/>
                <w:sz w:val="18"/>
                <w:lang w:eastAsia="ja-JP"/>
              </w:rPr>
              <w:t>1] Section 9.3.1.</w:t>
            </w:r>
            <w:r>
              <w:rPr>
                <w:rFonts w:ascii="Arial" w:hAnsi="Arial"/>
                <w:sz w:val="18"/>
                <w:lang w:eastAsia="ja-JP"/>
              </w:rPr>
              <w:t>12</w:t>
            </w:r>
          </w:p>
        </w:tc>
        <w:tc>
          <w:tcPr>
            <w:tcW w:w="1909" w:type="dxa"/>
            <w:tcBorders>
              <w:top w:val="single" w:sz="4" w:space="0" w:color="auto"/>
              <w:left w:val="single" w:sz="4" w:space="0" w:color="auto"/>
              <w:bottom w:val="single" w:sz="4" w:space="0" w:color="auto"/>
              <w:right w:val="single" w:sz="4" w:space="0" w:color="auto"/>
            </w:tcBorders>
          </w:tcPr>
          <w:p w14:paraId="665DA88D" w14:textId="77777777" w:rsidR="00E33586" w:rsidRPr="00D12E4D" w:rsidRDefault="00E33586" w:rsidP="00807C54">
            <w:pPr>
              <w:keepNext/>
              <w:keepLines/>
              <w:spacing w:after="0"/>
              <w:jc w:val="both"/>
              <w:rPr>
                <w:rFonts w:ascii="Arial" w:hAnsi="Arial"/>
                <w:sz w:val="18"/>
                <w:lang w:eastAsia="ja-JP"/>
              </w:rPr>
            </w:pPr>
          </w:p>
        </w:tc>
      </w:tr>
      <w:tr w:rsidR="00E33586" w:rsidRPr="00D12E4D" w14:paraId="66EFBA08"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60CF70BD" w14:textId="77777777" w:rsidR="00E33586" w:rsidRDefault="00E33586" w:rsidP="00807C54">
            <w:pPr>
              <w:keepNext/>
              <w:keepLines/>
              <w:spacing w:after="0"/>
              <w:jc w:val="both"/>
              <w:rPr>
                <w:rFonts w:ascii="Arial" w:hAnsi="Arial"/>
                <w:sz w:val="18"/>
                <w:lang w:eastAsia="ja-JP"/>
              </w:rPr>
            </w:pPr>
            <w:r>
              <w:rPr>
                <w:rFonts w:ascii="Arial" w:hAnsi="Arial"/>
                <w:sz w:val="18"/>
                <w:lang w:eastAsia="ja-JP"/>
              </w:rPr>
              <w:t>25046</w:t>
            </w:r>
          </w:p>
        </w:tc>
        <w:tc>
          <w:tcPr>
            <w:tcW w:w="3150" w:type="dxa"/>
            <w:tcBorders>
              <w:top w:val="single" w:sz="4" w:space="0" w:color="auto"/>
              <w:left w:val="single" w:sz="4" w:space="0" w:color="auto"/>
              <w:bottom w:val="single" w:sz="4" w:space="0" w:color="auto"/>
              <w:right w:val="single" w:sz="4" w:space="0" w:color="auto"/>
            </w:tcBorders>
          </w:tcPr>
          <w:p w14:paraId="1124E74B" w14:textId="77777777" w:rsidR="00E33586" w:rsidRPr="00D12E4D" w:rsidRDefault="00E33586" w:rsidP="002517AC">
            <w:pPr>
              <w:keepNext/>
              <w:keepLines/>
              <w:spacing w:after="0"/>
              <w:ind w:left="568"/>
              <w:rPr>
                <w:rFonts w:ascii="Arial" w:hAnsi="Arial"/>
                <w:sz w:val="18"/>
                <w:lang w:eastAsia="ja-JP"/>
              </w:rPr>
            </w:pPr>
            <w:r>
              <w:rPr>
                <w:rFonts w:ascii="Arial" w:hAnsi="Arial"/>
                <w:sz w:val="18"/>
                <w:lang w:eastAsia="ja-JP"/>
              </w:rPr>
              <w:t>&gt;&gt;&gt;QoS flow</w:t>
            </w:r>
          </w:p>
        </w:tc>
        <w:tc>
          <w:tcPr>
            <w:tcW w:w="1443" w:type="dxa"/>
            <w:tcBorders>
              <w:top w:val="single" w:sz="4" w:space="0" w:color="auto"/>
              <w:left w:val="single" w:sz="4" w:space="0" w:color="auto"/>
              <w:bottom w:val="single" w:sz="4" w:space="0" w:color="auto"/>
              <w:right w:val="single" w:sz="4" w:space="0" w:color="auto"/>
            </w:tcBorders>
          </w:tcPr>
          <w:p w14:paraId="4FC9D98C" w14:textId="77777777" w:rsidR="00E33586" w:rsidRPr="00D12E4D" w:rsidRDefault="00E33586" w:rsidP="00807C54">
            <w:pPr>
              <w:keepNext/>
              <w:keepLines/>
              <w:spacing w:after="0"/>
              <w:rPr>
                <w:rFonts w:ascii="Arial" w:hAnsi="Arial"/>
                <w:sz w:val="18"/>
                <w:lang w:eastAsia="ja-JP"/>
              </w:rPr>
            </w:pPr>
            <w:r>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0DABBDA2" w14:textId="77777777" w:rsidR="00E33586" w:rsidRPr="00D12E4D" w:rsidRDefault="00E33586" w:rsidP="00807C54">
            <w:pPr>
              <w:keepNext/>
              <w:keepLines/>
              <w:spacing w:after="0"/>
              <w:jc w:val="center"/>
              <w:rPr>
                <w:rFonts w:ascii="Arial" w:hAnsi="Arial"/>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1096A74D" w14:textId="77777777" w:rsidR="00E33586" w:rsidRPr="00D12E4D" w:rsidRDefault="00E33586" w:rsidP="00807C54">
            <w:pPr>
              <w:keepNext/>
              <w:keepLines/>
              <w:spacing w:after="0"/>
              <w:jc w:val="both"/>
              <w:rPr>
                <w:rFonts w:ascii="Arial" w:hAnsi="Arial"/>
                <w:sz w:val="18"/>
                <w:lang w:eastAsia="ja-JP"/>
              </w:rPr>
            </w:pPr>
            <w:r w:rsidRPr="00D12E4D">
              <w:rPr>
                <w:rFonts w:ascii="Arial" w:hAnsi="Arial"/>
                <w:sz w:val="18"/>
                <w:lang w:eastAsia="ja-JP"/>
              </w:rPr>
              <w:t>8.1.1.6</w:t>
            </w:r>
          </w:p>
        </w:tc>
        <w:tc>
          <w:tcPr>
            <w:tcW w:w="1909" w:type="dxa"/>
            <w:tcBorders>
              <w:top w:val="single" w:sz="4" w:space="0" w:color="auto"/>
              <w:left w:val="single" w:sz="4" w:space="0" w:color="auto"/>
              <w:bottom w:val="single" w:sz="4" w:space="0" w:color="auto"/>
              <w:right w:val="single" w:sz="4" w:space="0" w:color="auto"/>
            </w:tcBorders>
          </w:tcPr>
          <w:p w14:paraId="7E9CF854" w14:textId="77777777" w:rsidR="00E33586" w:rsidRPr="00D12E4D" w:rsidRDefault="00E33586" w:rsidP="00807C54">
            <w:pPr>
              <w:keepNext/>
              <w:keepLines/>
              <w:spacing w:after="0"/>
              <w:jc w:val="both"/>
              <w:rPr>
                <w:rFonts w:ascii="Arial" w:hAnsi="Arial"/>
                <w:sz w:val="18"/>
                <w:lang w:eastAsia="ja-JP"/>
              </w:rPr>
            </w:pPr>
          </w:p>
        </w:tc>
      </w:tr>
      <w:tr w:rsidR="00E33586" w:rsidRPr="00D12E4D" w14:paraId="52EFAA11"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15C0A724" w14:textId="77777777" w:rsidR="00E33586" w:rsidRPr="00D12E4D" w:rsidRDefault="00E33586" w:rsidP="008A4320">
            <w:pPr>
              <w:keepNext/>
              <w:keepLines/>
              <w:spacing w:after="0"/>
              <w:jc w:val="both"/>
              <w:rPr>
                <w:rFonts w:ascii="Arial" w:hAnsi="Arial"/>
                <w:sz w:val="18"/>
                <w:lang w:eastAsia="ja-JP"/>
              </w:rPr>
            </w:pPr>
            <w:r w:rsidRPr="00D12E4D">
              <w:rPr>
                <w:rFonts w:ascii="Arial" w:hAnsi="Arial"/>
                <w:sz w:val="18"/>
                <w:lang w:eastAsia="ja-JP"/>
              </w:rPr>
              <w:t>25015</w:t>
            </w:r>
          </w:p>
        </w:tc>
        <w:tc>
          <w:tcPr>
            <w:tcW w:w="3150" w:type="dxa"/>
            <w:tcBorders>
              <w:top w:val="single" w:sz="4" w:space="0" w:color="auto"/>
              <w:left w:val="single" w:sz="4" w:space="0" w:color="auto"/>
              <w:bottom w:val="single" w:sz="4" w:space="0" w:color="auto"/>
              <w:right w:val="single" w:sz="4" w:space="0" w:color="auto"/>
            </w:tcBorders>
          </w:tcPr>
          <w:p w14:paraId="1AD8C894" w14:textId="77777777" w:rsidR="00E33586" w:rsidRPr="00D12E4D" w:rsidRDefault="00E33586" w:rsidP="008A4320">
            <w:pPr>
              <w:keepNext/>
              <w:keepLines/>
              <w:spacing w:after="0"/>
              <w:rPr>
                <w:rFonts w:ascii="Arial" w:hAnsi="Arial"/>
                <w:sz w:val="18"/>
                <w:lang w:eastAsia="ja-JP"/>
              </w:rPr>
            </w:pPr>
            <w:r w:rsidRPr="00D12E4D">
              <w:rPr>
                <w:rFonts w:ascii="Arial" w:hAnsi="Arial"/>
                <w:sz w:val="18"/>
                <w:lang w:eastAsia="ja-JP"/>
              </w:rPr>
              <w:t>List of PDU sessions for setup</w:t>
            </w:r>
          </w:p>
        </w:tc>
        <w:tc>
          <w:tcPr>
            <w:tcW w:w="1443" w:type="dxa"/>
            <w:tcBorders>
              <w:top w:val="single" w:sz="4" w:space="0" w:color="auto"/>
              <w:left w:val="single" w:sz="4" w:space="0" w:color="auto"/>
              <w:bottom w:val="single" w:sz="4" w:space="0" w:color="auto"/>
              <w:right w:val="single" w:sz="4" w:space="0" w:color="auto"/>
            </w:tcBorders>
          </w:tcPr>
          <w:p w14:paraId="09938799" w14:textId="77777777" w:rsidR="00E33586" w:rsidRPr="00D12E4D" w:rsidRDefault="00E33586" w:rsidP="008A4320">
            <w:pPr>
              <w:keepNext/>
              <w:keepLines/>
              <w:spacing w:after="0"/>
              <w:rPr>
                <w:rFonts w:ascii="Arial" w:hAnsi="Arial"/>
                <w:sz w:val="18"/>
                <w:lang w:eastAsia="ja-JP"/>
              </w:rPr>
            </w:pPr>
            <w:r w:rsidRPr="00D12E4D">
              <w:rPr>
                <w:rFonts w:ascii="Arial" w:hAnsi="Arial"/>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7BC5A40A" w14:textId="77777777" w:rsidR="00E33586" w:rsidRPr="00D12E4D" w:rsidRDefault="00E33586" w:rsidP="008A4320">
            <w:pPr>
              <w:keepNext/>
              <w:keepLines/>
              <w:spacing w:after="0"/>
              <w:jc w:val="center"/>
              <w:rPr>
                <w:rFonts w:ascii="Arial" w:hAnsi="Arial"/>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6832FAF5" w14:textId="77777777" w:rsidR="00E33586" w:rsidRPr="00D12E4D" w:rsidRDefault="00E33586" w:rsidP="008A4320">
            <w:pPr>
              <w:keepNext/>
              <w:keepLines/>
              <w:spacing w:after="0"/>
              <w:jc w:val="both"/>
              <w:rPr>
                <w:rFonts w:ascii="Arial" w:hAnsi="Arial"/>
                <w:sz w:val="18"/>
                <w:lang w:eastAsia="ja-JP"/>
              </w:rPr>
            </w:pPr>
          </w:p>
        </w:tc>
        <w:tc>
          <w:tcPr>
            <w:tcW w:w="1909" w:type="dxa"/>
            <w:tcBorders>
              <w:top w:val="single" w:sz="4" w:space="0" w:color="auto"/>
              <w:left w:val="single" w:sz="4" w:space="0" w:color="auto"/>
              <w:bottom w:val="single" w:sz="4" w:space="0" w:color="auto"/>
              <w:right w:val="single" w:sz="4" w:space="0" w:color="auto"/>
            </w:tcBorders>
          </w:tcPr>
          <w:p w14:paraId="06D2756E" w14:textId="00A1192F" w:rsidR="00E33586" w:rsidRPr="00D12E4D" w:rsidRDefault="00E33586" w:rsidP="008A4320">
            <w:pPr>
              <w:keepNext/>
              <w:keepLines/>
              <w:spacing w:after="0"/>
              <w:rPr>
                <w:rFonts w:ascii="Arial" w:hAnsi="Arial"/>
                <w:sz w:val="18"/>
                <w:lang w:eastAsia="ja-JP"/>
              </w:rPr>
            </w:pPr>
            <w:r w:rsidRPr="00AF3524">
              <w:rPr>
                <w:rFonts w:cs="Arial"/>
                <w:b/>
                <w:bCs/>
                <w:i/>
                <w:lang w:eastAsia="ja-JP"/>
              </w:rPr>
              <w:t>PDU Session Resource Setup Request List</w:t>
            </w:r>
            <w:r>
              <w:rPr>
                <w:rFonts w:cs="Arial"/>
                <w:b/>
                <w:bCs/>
                <w:iCs/>
                <w:lang w:eastAsia="ja-JP"/>
              </w:rPr>
              <w:t xml:space="preserve"> IE in TS 38.413 Section 9.2.1.1</w:t>
            </w:r>
            <w:r w:rsidRPr="00D12E4D" w:rsidDel="002153FB">
              <w:rPr>
                <w:rFonts w:ascii="Arial" w:hAnsi="Arial"/>
                <w:i/>
                <w:iCs/>
                <w:sz w:val="18"/>
                <w:lang w:eastAsia="ja-JP"/>
              </w:rPr>
              <w:t xml:space="preserve"> </w:t>
            </w:r>
          </w:p>
        </w:tc>
      </w:tr>
      <w:tr w:rsidR="00E33586" w:rsidRPr="00D12E4D" w14:paraId="5AD7CC21"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4F5C355A" w14:textId="77777777" w:rsidR="00E33586" w:rsidRPr="00D12E4D" w:rsidRDefault="00E33586" w:rsidP="008A4320">
            <w:pPr>
              <w:keepNext/>
              <w:keepLines/>
              <w:spacing w:after="0"/>
              <w:jc w:val="both"/>
              <w:rPr>
                <w:rFonts w:ascii="Arial" w:hAnsi="Arial"/>
                <w:sz w:val="18"/>
                <w:lang w:eastAsia="ja-JP"/>
              </w:rPr>
            </w:pPr>
            <w:r w:rsidRPr="00D12E4D">
              <w:rPr>
                <w:rFonts w:ascii="Arial" w:hAnsi="Arial"/>
                <w:sz w:val="18"/>
                <w:lang w:eastAsia="ja-JP"/>
              </w:rPr>
              <w:t>25016</w:t>
            </w:r>
          </w:p>
        </w:tc>
        <w:tc>
          <w:tcPr>
            <w:tcW w:w="3150" w:type="dxa"/>
            <w:tcBorders>
              <w:top w:val="single" w:sz="4" w:space="0" w:color="auto"/>
              <w:left w:val="single" w:sz="4" w:space="0" w:color="auto"/>
              <w:bottom w:val="single" w:sz="4" w:space="0" w:color="auto"/>
              <w:right w:val="single" w:sz="4" w:space="0" w:color="auto"/>
            </w:tcBorders>
          </w:tcPr>
          <w:p w14:paraId="1F779C1B" w14:textId="77777777" w:rsidR="00E33586" w:rsidRPr="00D12E4D" w:rsidRDefault="00E33586" w:rsidP="008A4320">
            <w:pPr>
              <w:keepNext/>
              <w:keepLines/>
              <w:spacing w:after="0"/>
              <w:rPr>
                <w:rFonts w:ascii="Arial" w:hAnsi="Arial"/>
                <w:sz w:val="18"/>
                <w:lang w:eastAsia="ja-JP"/>
              </w:rPr>
            </w:pPr>
            <w:r w:rsidRPr="00D12E4D">
              <w:rPr>
                <w:rFonts w:ascii="Arial" w:hAnsi="Arial"/>
                <w:sz w:val="18"/>
                <w:lang w:eastAsia="ja-JP"/>
              </w:rPr>
              <w:t>&gt;PDU Session Item</w:t>
            </w:r>
          </w:p>
        </w:tc>
        <w:tc>
          <w:tcPr>
            <w:tcW w:w="1443" w:type="dxa"/>
            <w:tcBorders>
              <w:top w:val="single" w:sz="4" w:space="0" w:color="auto"/>
              <w:left w:val="single" w:sz="4" w:space="0" w:color="auto"/>
              <w:bottom w:val="single" w:sz="4" w:space="0" w:color="auto"/>
              <w:right w:val="single" w:sz="4" w:space="0" w:color="auto"/>
            </w:tcBorders>
          </w:tcPr>
          <w:p w14:paraId="4AAC8C8D" w14:textId="77777777" w:rsidR="00E33586" w:rsidRPr="00D12E4D" w:rsidRDefault="00E33586" w:rsidP="008A4320">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5898E7C5" w14:textId="77777777" w:rsidR="00E33586" w:rsidRPr="00D12E4D" w:rsidRDefault="00E33586" w:rsidP="008A4320">
            <w:pPr>
              <w:keepNext/>
              <w:keepLines/>
              <w:spacing w:after="0"/>
              <w:jc w:val="center"/>
              <w:rPr>
                <w:rFonts w:ascii="Arial" w:hAnsi="Arial"/>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7D0055A4" w14:textId="3F4FD13A" w:rsidR="00E33586" w:rsidRPr="00D12E4D" w:rsidRDefault="00E33586" w:rsidP="008A4320">
            <w:pPr>
              <w:keepNext/>
              <w:keepLines/>
              <w:spacing w:after="0"/>
              <w:jc w:val="both"/>
              <w:rPr>
                <w:rFonts w:ascii="Arial" w:hAnsi="Arial"/>
                <w:sz w:val="18"/>
                <w:lang w:eastAsia="ja-JP"/>
              </w:rPr>
            </w:pPr>
          </w:p>
        </w:tc>
        <w:tc>
          <w:tcPr>
            <w:tcW w:w="1909" w:type="dxa"/>
            <w:tcBorders>
              <w:top w:val="single" w:sz="4" w:space="0" w:color="auto"/>
              <w:left w:val="single" w:sz="4" w:space="0" w:color="auto"/>
              <w:bottom w:val="single" w:sz="4" w:space="0" w:color="auto"/>
              <w:right w:val="single" w:sz="4" w:space="0" w:color="auto"/>
            </w:tcBorders>
          </w:tcPr>
          <w:p w14:paraId="10E2760F" w14:textId="77777777" w:rsidR="00E33586" w:rsidRPr="00D12E4D" w:rsidRDefault="00E33586" w:rsidP="008A4320">
            <w:pPr>
              <w:keepNext/>
              <w:keepLines/>
              <w:spacing w:after="0"/>
              <w:jc w:val="both"/>
              <w:rPr>
                <w:rFonts w:ascii="Arial" w:hAnsi="Arial"/>
                <w:sz w:val="18"/>
                <w:lang w:eastAsia="ja-JP"/>
              </w:rPr>
            </w:pPr>
            <w:r>
              <w:rPr>
                <w:rFonts w:ascii="Arial" w:hAnsi="Arial"/>
                <w:i/>
                <w:iCs/>
                <w:sz w:val="18"/>
                <w:lang w:eastAsia="ja-JP"/>
              </w:rPr>
              <w:t xml:space="preserve">PDU Session Resource Setup Item </w:t>
            </w:r>
            <w:r>
              <w:rPr>
                <w:rFonts w:ascii="Arial" w:hAnsi="Arial"/>
                <w:sz w:val="18"/>
                <w:lang w:eastAsia="ja-JP"/>
              </w:rPr>
              <w:t>IE in TS 38.413  Section 9.2.1.1</w:t>
            </w:r>
          </w:p>
        </w:tc>
      </w:tr>
      <w:tr w:rsidR="00E33586" w:rsidRPr="00D12E4D" w14:paraId="0EB238C6"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23BEEE0C" w14:textId="77777777" w:rsidR="00E33586" w:rsidRPr="00D12E4D" w:rsidRDefault="00E33586" w:rsidP="00807C54">
            <w:pPr>
              <w:keepNext/>
              <w:keepLines/>
              <w:spacing w:after="0"/>
              <w:jc w:val="both"/>
              <w:rPr>
                <w:rFonts w:ascii="Arial" w:hAnsi="Arial"/>
                <w:sz w:val="18"/>
                <w:lang w:eastAsia="ja-JP"/>
              </w:rPr>
            </w:pPr>
            <w:r>
              <w:rPr>
                <w:rFonts w:ascii="Arial" w:hAnsi="Arial"/>
                <w:sz w:val="18"/>
                <w:lang w:eastAsia="ja-JP"/>
              </w:rPr>
              <w:t>25057</w:t>
            </w:r>
          </w:p>
        </w:tc>
        <w:tc>
          <w:tcPr>
            <w:tcW w:w="3150" w:type="dxa"/>
            <w:tcBorders>
              <w:top w:val="single" w:sz="4" w:space="0" w:color="auto"/>
              <w:left w:val="single" w:sz="4" w:space="0" w:color="auto"/>
              <w:bottom w:val="single" w:sz="4" w:space="0" w:color="auto"/>
              <w:right w:val="single" w:sz="4" w:space="0" w:color="auto"/>
            </w:tcBorders>
          </w:tcPr>
          <w:p w14:paraId="6EBF16F3" w14:textId="77777777" w:rsidR="00E33586" w:rsidRPr="00D12E4D" w:rsidRDefault="00E33586" w:rsidP="002517AC">
            <w:pPr>
              <w:keepNext/>
              <w:keepLines/>
              <w:spacing w:after="0"/>
              <w:ind w:left="284"/>
              <w:rPr>
                <w:rFonts w:ascii="Arial" w:hAnsi="Arial"/>
                <w:sz w:val="18"/>
                <w:lang w:eastAsia="ja-JP"/>
              </w:rPr>
            </w:pPr>
            <w:r>
              <w:rPr>
                <w:rFonts w:ascii="Arial" w:hAnsi="Arial"/>
                <w:sz w:val="18"/>
                <w:lang w:eastAsia="ja-JP"/>
              </w:rPr>
              <w:t>&gt;&gt;PDU Session ID</w:t>
            </w:r>
          </w:p>
        </w:tc>
        <w:tc>
          <w:tcPr>
            <w:tcW w:w="1443" w:type="dxa"/>
            <w:tcBorders>
              <w:top w:val="single" w:sz="4" w:space="0" w:color="auto"/>
              <w:left w:val="single" w:sz="4" w:space="0" w:color="auto"/>
              <w:bottom w:val="single" w:sz="4" w:space="0" w:color="auto"/>
              <w:right w:val="single" w:sz="4" w:space="0" w:color="auto"/>
            </w:tcBorders>
          </w:tcPr>
          <w:p w14:paraId="33E06B41" w14:textId="77777777" w:rsidR="00E33586" w:rsidRPr="00D12E4D" w:rsidRDefault="00E33586" w:rsidP="00807C54">
            <w:pPr>
              <w:keepNext/>
              <w:keepLines/>
              <w:spacing w:after="0"/>
              <w:rPr>
                <w:rFonts w:ascii="Arial" w:hAnsi="Arial"/>
                <w:sz w:val="18"/>
                <w:lang w:eastAsia="ja-JP"/>
              </w:rPr>
            </w:pPr>
            <w:r>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437F6392" w14:textId="77777777" w:rsidR="00E33586" w:rsidRPr="00D12E4D" w:rsidRDefault="00E33586" w:rsidP="00807C54">
            <w:pPr>
              <w:keepNext/>
              <w:keepLines/>
              <w:spacing w:after="0"/>
              <w:jc w:val="center"/>
              <w:rPr>
                <w:rFonts w:ascii="Arial" w:hAnsi="Arial"/>
                <w:sz w:val="18"/>
                <w:lang w:eastAsia="ja-JP"/>
              </w:rPr>
            </w:pPr>
            <w:r>
              <w:rPr>
                <w:rFonts w:ascii="Arial" w:hAnsi="Arial"/>
                <w:sz w:val="18"/>
                <w:lang w:eastAsia="ja-JP"/>
              </w:rPr>
              <w:t>TRUE</w:t>
            </w:r>
          </w:p>
        </w:tc>
        <w:tc>
          <w:tcPr>
            <w:tcW w:w="1441" w:type="dxa"/>
            <w:tcBorders>
              <w:top w:val="single" w:sz="4" w:space="0" w:color="auto"/>
              <w:left w:val="single" w:sz="4" w:space="0" w:color="auto"/>
              <w:bottom w:val="single" w:sz="4" w:space="0" w:color="auto"/>
              <w:right w:val="single" w:sz="4" w:space="0" w:color="auto"/>
            </w:tcBorders>
          </w:tcPr>
          <w:p w14:paraId="091BB268" w14:textId="77777777" w:rsidR="00E33586" w:rsidRPr="008579DB" w:rsidDel="007F6E28" w:rsidRDefault="00E33586" w:rsidP="00807C54">
            <w:pPr>
              <w:keepNext/>
              <w:keepLines/>
              <w:spacing w:after="0"/>
              <w:jc w:val="both"/>
              <w:rPr>
                <w:rFonts w:ascii="Arial" w:hAnsi="Arial"/>
                <w:sz w:val="18"/>
                <w:lang w:eastAsia="ja-JP"/>
              </w:rPr>
            </w:pPr>
            <w:r>
              <w:rPr>
                <w:rFonts w:ascii="Arial" w:hAnsi="Arial"/>
                <w:i/>
                <w:iCs/>
                <w:sz w:val="18"/>
                <w:lang w:eastAsia="ja-JP"/>
              </w:rPr>
              <w:t xml:space="preserve">PDU Session ID </w:t>
            </w:r>
            <w:r>
              <w:rPr>
                <w:rFonts w:ascii="Arial" w:hAnsi="Arial"/>
                <w:sz w:val="18"/>
                <w:lang w:eastAsia="ja-JP"/>
              </w:rPr>
              <w:t xml:space="preserve">IE in </w:t>
            </w:r>
            <w:r w:rsidRPr="00D12E4D">
              <w:rPr>
                <w:rFonts w:ascii="Arial" w:hAnsi="Arial"/>
                <w:sz w:val="18"/>
                <w:lang w:eastAsia="ja-JP"/>
              </w:rPr>
              <w:t>TS 38.413 [11] Section 9.3.1.50</w:t>
            </w:r>
          </w:p>
        </w:tc>
        <w:tc>
          <w:tcPr>
            <w:tcW w:w="1909" w:type="dxa"/>
            <w:tcBorders>
              <w:top w:val="single" w:sz="4" w:space="0" w:color="auto"/>
              <w:left w:val="single" w:sz="4" w:space="0" w:color="auto"/>
              <w:bottom w:val="single" w:sz="4" w:space="0" w:color="auto"/>
              <w:right w:val="single" w:sz="4" w:space="0" w:color="auto"/>
            </w:tcBorders>
          </w:tcPr>
          <w:p w14:paraId="0697F582" w14:textId="77777777" w:rsidR="00E33586" w:rsidRPr="00D12E4D" w:rsidRDefault="00E33586" w:rsidP="00807C54">
            <w:pPr>
              <w:keepNext/>
              <w:keepLines/>
              <w:spacing w:after="0"/>
              <w:jc w:val="both"/>
              <w:rPr>
                <w:rFonts w:ascii="Arial" w:hAnsi="Arial"/>
                <w:sz w:val="18"/>
                <w:lang w:eastAsia="ja-JP"/>
              </w:rPr>
            </w:pPr>
          </w:p>
        </w:tc>
      </w:tr>
      <w:tr w:rsidR="00E33586" w:rsidRPr="00D12E4D" w14:paraId="33AF5EDE"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6638AE69" w14:textId="77777777" w:rsidR="00E33586" w:rsidRPr="00D12E4D" w:rsidRDefault="00E33586" w:rsidP="00807C54">
            <w:pPr>
              <w:keepNext/>
              <w:keepLines/>
              <w:spacing w:after="0"/>
              <w:jc w:val="both"/>
              <w:rPr>
                <w:rFonts w:ascii="Arial" w:hAnsi="Arial"/>
                <w:sz w:val="18"/>
                <w:lang w:eastAsia="ja-JP"/>
              </w:rPr>
            </w:pPr>
            <w:r>
              <w:rPr>
                <w:rFonts w:ascii="Arial" w:hAnsi="Arial"/>
                <w:sz w:val="18"/>
                <w:lang w:eastAsia="ja-JP"/>
              </w:rPr>
              <w:t>25058</w:t>
            </w:r>
          </w:p>
        </w:tc>
        <w:tc>
          <w:tcPr>
            <w:tcW w:w="3150" w:type="dxa"/>
            <w:tcBorders>
              <w:top w:val="single" w:sz="4" w:space="0" w:color="auto"/>
              <w:left w:val="single" w:sz="4" w:space="0" w:color="auto"/>
              <w:bottom w:val="single" w:sz="4" w:space="0" w:color="auto"/>
              <w:right w:val="single" w:sz="4" w:space="0" w:color="auto"/>
            </w:tcBorders>
          </w:tcPr>
          <w:p w14:paraId="2787F1F9" w14:textId="77777777" w:rsidR="00E33586" w:rsidRPr="00D12E4D" w:rsidRDefault="00E33586" w:rsidP="002517AC">
            <w:pPr>
              <w:keepNext/>
              <w:keepLines/>
              <w:spacing w:after="0"/>
              <w:ind w:left="284"/>
              <w:rPr>
                <w:rFonts w:ascii="Arial" w:hAnsi="Arial"/>
                <w:sz w:val="18"/>
                <w:lang w:eastAsia="ja-JP"/>
              </w:rPr>
            </w:pPr>
            <w:r>
              <w:rPr>
                <w:rFonts w:ascii="Arial" w:hAnsi="Arial"/>
                <w:sz w:val="18"/>
                <w:lang w:eastAsia="ja-JP"/>
              </w:rPr>
              <w:t>&gt;&gt;PDU Session</w:t>
            </w:r>
          </w:p>
        </w:tc>
        <w:tc>
          <w:tcPr>
            <w:tcW w:w="1443" w:type="dxa"/>
            <w:tcBorders>
              <w:top w:val="single" w:sz="4" w:space="0" w:color="auto"/>
              <w:left w:val="single" w:sz="4" w:space="0" w:color="auto"/>
              <w:bottom w:val="single" w:sz="4" w:space="0" w:color="auto"/>
              <w:right w:val="single" w:sz="4" w:space="0" w:color="auto"/>
            </w:tcBorders>
          </w:tcPr>
          <w:p w14:paraId="255AB2A7" w14:textId="4F7A9C15" w:rsidR="00E33586" w:rsidRPr="00D12E4D" w:rsidRDefault="007D781B" w:rsidP="00807C54">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2384784D" w14:textId="77777777" w:rsidR="00E33586" w:rsidRPr="00D12E4D" w:rsidRDefault="00E33586" w:rsidP="00807C54">
            <w:pPr>
              <w:keepNext/>
              <w:keepLines/>
              <w:spacing w:after="0"/>
              <w:jc w:val="center"/>
              <w:rPr>
                <w:rFonts w:ascii="Arial" w:hAnsi="Arial"/>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2C07EE53" w14:textId="77777777" w:rsidR="00E33586" w:rsidRPr="00D12E4D" w:rsidRDefault="00E33586" w:rsidP="00807C54">
            <w:pPr>
              <w:keepNext/>
              <w:keepLines/>
              <w:spacing w:after="0"/>
              <w:jc w:val="both"/>
              <w:rPr>
                <w:rFonts w:ascii="Arial" w:hAnsi="Arial"/>
                <w:sz w:val="18"/>
                <w:lang w:eastAsia="ja-JP"/>
              </w:rPr>
            </w:pPr>
            <w:r w:rsidRPr="00D12E4D">
              <w:rPr>
                <w:rFonts w:ascii="Arial" w:hAnsi="Arial"/>
                <w:sz w:val="18"/>
                <w:lang w:eastAsia="ja-JP"/>
              </w:rPr>
              <w:t>8.1.1.16</w:t>
            </w:r>
          </w:p>
        </w:tc>
        <w:tc>
          <w:tcPr>
            <w:tcW w:w="1909" w:type="dxa"/>
            <w:tcBorders>
              <w:top w:val="single" w:sz="4" w:space="0" w:color="auto"/>
              <w:left w:val="single" w:sz="4" w:space="0" w:color="auto"/>
              <w:bottom w:val="single" w:sz="4" w:space="0" w:color="auto"/>
              <w:right w:val="single" w:sz="4" w:space="0" w:color="auto"/>
            </w:tcBorders>
          </w:tcPr>
          <w:p w14:paraId="474EC383" w14:textId="77777777" w:rsidR="00E33586" w:rsidRPr="00D12E4D" w:rsidRDefault="00E33586" w:rsidP="00807C54">
            <w:pPr>
              <w:keepNext/>
              <w:keepLines/>
              <w:spacing w:after="0"/>
              <w:jc w:val="both"/>
              <w:rPr>
                <w:rFonts w:ascii="Arial" w:hAnsi="Arial"/>
                <w:sz w:val="18"/>
                <w:lang w:eastAsia="ja-JP"/>
              </w:rPr>
            </w:pPr>
          </w:p>
        </w:tc>
      </w:tr>
      <w:tr w:rsidR="00E33586" w:rsidRPr="00D12E4D" w14:paraId="6395FEC7"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69D7422A" w14:textId="77777777" w:rsidR="00E33586" w:rsidRPr="00D12E4D" w:rsidRDefault="00E33586" w:rsidP="009D3E15">
            <w:pPr>
              <w:keepNext/>
              <w:keepLines/>
              <w:spacing w:after="0"/>
              <w:jc w:val="both"/>
              <w:rPr>
                <w:rFonts w:ascii="Arial" w:hAnsi="Arial"/>
                <w:sz w:val="18"/>
                <w:lang w:eastAsia="ja-JP"/>
              </w:rPr>
            </w:pPr>
            <w:r w:rsidRPr="00D12E4D">
              <w:rPr>
                <w:rFonts w:ascii="Arial" w:hAnsi="Arial"/>
                <w:sz w:val="18"/>
                <w:lang w:eastAsia="ja-JP"/>
              </w:rPr>
              <w:t>25017</w:t>
            </w:r>
          </w:p>
        </w:tc>
        <w:tc>
          <w:tcPr>
            <w:tcW w:w="3150" w:type="dxa"/>
            <w:tcBorders>
              <w:top w:val="single" w:sz="4" w:space="0" w:color="auto"/>
              <w:left w:val="single" w:sz="4" w:space="0" w:color="auto"/>
              <w:bottom w:val="single" w:sz="4" w:space="0" w:color="auto"/>
              <w:right w:val="single" w:sz="4" w:space="0" w:color="auto"/>
            </w:tcBorders>
          </w:tcPr>
          <w:p w14:paraId="02122518" w14:textId="77777777" w:rsidR="00E33586" w:rsidRPr="00D12E4D" w:rsidRDefault="00E33586" w:rsidP="009D3E15">
            <w:pPr>
              <w:keepNext/>
              <w:keepLines/>
              <w:spacing w:after="0"/>
              <w:ind w:left="284"/>
              <w:rPr>
                <w:rFonts w:ascii="Arial" w:hAnsi="Arial"/>
                <w:sz w:val="18"/>
                <w:lang w:eastAsia="ja-JP"/>
              </w:rPr>
            </w:pPr>
            <w:r w:rsidRPr="00D12E4D">
              <w:rPr>
                <w:rFonts w:ascii="Arial" w:hAnsi="Arial"/>
                <w:sz w:val="18"/>
                <w:lang w:eastAsia="ja-JP"/>
              </w:rPr>
              <w:t>&gt;&gt;List of QoS flows for setup</w:t>
            </w:r>
          </w:p>
        </w:tc>
        <w:tc>
          <w:tcPr>
            <w:tcW w:w="1443" w:type="dxa"/>
            <w:tcBorders>
              <w:top w:val="single" w:sz="4" w:space="0" w:color="auto"/>
              <w:left w:val="single" w:sz="4" w:space="0" w:color="auto"/>
              <w:bottom w:val="single" w:sz="4" w:space="0" w:color="auto"/>
              <w:right w:val="single" w:sz="4" w:space="0" w:color="auto"/>
            </w:tcBorders>
          </w:tcPr>
          <w:p w14:paraId="0D25C969" w14:textId="77777777" w:rsidR="00E33586" w:rsidRPr="00D12E4D" w:rsidRDefault="00E33586" w:rsidP="009D3E15">
            <w:pPr>
              <w:keepNext/>
              <w:keepLines/>
              <w:spacing w:after="0"/>
              <w:rPr>
                <w:rFonts w:ascii="Arial" w:hAnsi="Arial"/>
                <w:sz w:val="18"/>
                <w:lang w:eastAsia="ja-JP"/>
              </w:rPr>
            </w:pPr>
            <w:r w:rsidRPr="00D12E4D">
              <w:rPr>
                <w:rFonts w:ascii="Arial" w:hAnsi="Arial"/>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7DAC83C1" w14:textId="77777777" w:rsidR="00E33586" w:rsidRPr="00D12E4D" w:rsidRDefault="00E33586" w:rsidP="009D3E15">
            <w:pPr>
              <w:keepNext/>
              <w:keepLines/>
              <w:spacing w:after="0"/>
              <w:jc w:val="center"/>
              <w:rPr>
                <w:rFonts w:ascii="Arial" w:hAnsi="Arial"/>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5E47864D" w14:textId="77777777" w:rsidR="00E33586" w:rsidRPr="00D12E4D" w:rsidRDefault="00E33586" w:rsidP="009D3E15">
            <w:pPr>
              <w:keepNext/>
              <w:keepLines/>
              <w:spacing w:after="0"/>
              <w:jc w:val="both"/>
              <w:rPr>
                <w:rFonts w:ascii="Arial" w:hAnsi="Arial"/>
                <w:sz w:val="18"/>
                <w:lang w:eastAsia="ja-JP"/>
              </w:rPr>
            </w:pPr>
          </w:p>
        </w:tc>
        <w:tc>
          <w:tcPr>
            <w:tcW w:w="1909" w:type="dxa"/>
            <w:tcBorders>
              <w:top w:val="single" w:sz="4" w:space="0" w:color="auto"/>
              <w:left w:val="single" w:sz="4" w:space="0" w:color="auto"/>
              <w:bottom w:val="single" w:sz="4" w:space="0" w:color="auto"/>
              <w:right w:val="single" w:sz="4" w:space="0" w:color="auto"/>
            </w:tcBorders>
          </w:tcPr>
          <w:p w14:paraId="78F82AFC" w14:textId="375CF86F" w:rsidR="00E33586" w:rsidRPr="00D12E4D" w:rsidRDefault="00E33586" w:rsidP="009D3E15">
            <w:pPr>
              <w:keepNext/>
              <w:keepLines/>
              <w:spacing w:after="0"/>
              <w:rPr>
                <w:rFonts w:ascii="Arial" w:hAnsi="Arial"/>
                <w:sz w:val="18"/>
                <w:lang w:eastAsia="ja-JP"/>
              </w:rPr>
            </w:pPr>
            <w:r>
              <w:rPr>
                <w:rFonts w:ascii="Arial" w:hAnsi="Arial"/>
                <w:sz w:val="18"/>
                <w:lang w:eastAsia="ja-JP"/>
              </w:rPr>
              <w:t xml:space="preserve"> </w:t>
            </w:r>
            <w:r>
              <w:rPr>
                <w:rFonts w:ascii="Arial" w:hAnsi="Arial"/>
                <w:i/>
                <w:iCs/>
                <w:sz w:val="18"/>
                <w:lang w:eastAsia="ja-JP"/>
              </w:rPr>
              <w:t xml:space="preserve">QoS Flow Setup Request Item </w:t>
            </w:r>
            <w:r>
              <w:rPr>
                <w:rFonts w:ascii="Arial" w:hAnsi="Arial"/>
                <w:sz w:val="18"/>
                <w:lang w:eastAsia="ja-JP"/>
              </w:rPr>
              <w:t>IE in TS 38.413 Section 9.3.4.1</w:t>
            </w:r>
          </w:p>
        </w:tc>
      </w:tr>
      <w:tr w:rsidR="00E33586" w:rsidRPr="00D12E4D" w14:paraId="227CA301"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0C5C149A" w14:textId="77777777" w:rsidR="00E33586" w:rsidRPr="00D12E4D" w:rsidRDefault="00E33586" w:rsidP="009D3E15">
            <w:pPr>
              <w:keepNext/>
              <w:keepLines/>
              <w:spacing w:after="0"/>
              <w:jc w:val="both"/>
              <w:rPr>
                <w:rFonts w:ascii="Arial" w:hAnsi="Arial"/>
                <w:sz w:val="18"/>
                <w:lang w:eastAsia="ja-JP"/>
              </w:rPr>
            </w:pPr>
            <w:r w:rsidRPr="00D12E4D">
              <w:rPr>
                <w:rFonts w:ascii="Arial" w:hAnsi="Arial"/>
                <w:sz w:val="18"/>
                <w:lang w:eastAsia="ja-JP"/>
              </w:rPr>
              <w:t>25018</w:t>
            </w:r>
          </w:p>
        </w:tc>
        <w:tc>
          <w:tcPr>
            <w:tcW w:w="3150" w:type="dxa"/>
            <w:tcBorders>
              <w:top w:val="single" w:sz="4" w:space="0" w:color="auto"/>
              <w:left w:val="single" w:sz="4" w:space="0" w:color="auto"/>
              <w:bottom w:val="single" w:sz="4" w:space="0" w:color="auto"/>
              <w:right w:val="single" w:sz="4" w:space="0" w:color="auto"/>
            </w:tcBorders>
          </w:tcPr>
          <w:p w14:paraId="438F1889" w14:textId="77777777" w:rsidR="00E33586" w:rsidRPr="00D12E4D" w:rsidRDefault="00E33586" w:rsidP="009D3E15">
            <w:pPr>
              <w:keepNext/>
              <w:keepLines/>
              <w:spacing w:after="0"/>
              <w:ind w:left="568"/>
              <w:rPr>
                <w:rFonts w:ascii="Arial" w:hAnsi="Arial"/>
                <w:sz w:val="18"/>
                <w:lang w:eastAsia="ja-JP"/>
              </w:rPr>
            </w:pPr>
            <w:r w:rsidRPr="00D12E4D">
              <w:rPr>
                <w:rFonts w:ascii="Arial" w:hAnsi="Arial"/>
                <w:sz w:val="18"/>
                <w:lang w:eastAsia="ja-JP"/>
              </w:rPr>
              <w:t>&gt;&gt;&gt;QoS flow Item</w:t>
            </w:r>
          </w:p>
        </w:tc>
        <w:tc>
          <w:tcPr>
            <w:tcW w:w="1443" w:type="dxa"/>
            <w:tcBorders>
              <w:top w:val="single" w:sz="4" w:space="0" w:color="auto"/>
              <w:left w:val="single" w:sz="4" w:space="0" w:color="auto"/>
              <w:bottom w:val="single" w:sz="4" w:space="0" w:color="auto"/>
              <w:right w:val="single" w:sz="4" w:space="0" w:color="auto"/>
            </w:tcBorders>
          </w:tcPr>
          <w:p w14:paraId="63AD0946" w14:textId="77777777" w:rsidR="00E33586" w:rsidRPr="00D12E4D" w:rsidRDefault="00E33586" w:rsidP="009D3E15">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0049A38A" w14:textId="77777777" w:rsidR="00E33586" w:rsidRPr="00D12E4D" w:rsidRDefault="00E33586" w:rsidP="009D3E15">
            <w:pPr>
              <w:keepNext/>
              <w:keepLines/>
              <w:spacing w:after="0"/>
              <w:jc w:val="center"/>
              <w:rPr>
                <w:rFonts w:ascii="Arial" w:hAnsi="Arial"/>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2413A832" w14:textId="04B39B5C" w:rsidR="00E33586" w:rsidRPr="00D12E4D" w:rsidRDefault="00E33586" w:rsidP="009D3E15">
            <w:pPr>
              <w:keepNext/>
              <w:keepLines/>
              <w:spacing w:after="0"/>
              <w:jc w:val="both"/>
              <w:rPr>
                <w:rFonts w:ascii="Arial" w:hAnsi="Arial"/>
                <w:sz w:val="18"/>
                <w:lang w:eastAsia="ja-JP"/>
              </w:rPr>
            </w:pPr>
          </w:p>
        </w:tc>
        <w:tc>
          <w:tcPr>
            <w:tcW w:w="1909" w:type="dxa"/>
            <w:tcBorders>
              <w:top w:val="single" w:sz="4" w:space="0" w:color="auto"/>
              <w:left w:val="single" w:sz="4" w:space="0" w:color="auto"/>
              <w:bottom w:val="single" w:sz="4" w:space="0" w:color="auto"/>
              <w:right w:val="single" w:sz="4" w:space="0" w:color="auto"/>
            </w:tcBorders>
          </w:tcPr>
          <w:p w14:paraId="21284F73" w14:textId="77777777" w:rsidR="00E33586" w:rsidRPr="009E4341" w:rsidRDefault="00E33586" w:rsidP="009D3E15">
            <w:pPr>
              <w:keepNext/>
              <w:keepLines/>
              <w:spacing w:after="0"/>
              <w:jc w:val="both"/>
              <w:rPr>
                <w:rFonts w:ascii="Arial" w:hAnsi="Arial"/>
                <w:sz w:val="18"/>
                <w:lang w:eastAsia="ja-JP"/>
              </w:rPr>
            </w:pPr>
            <w:r>
              <w:rPr>
                <w:rFonts w:ascii="Arial" w:hAnsi="Arial"/>
                <w:i/>
                <w:iCs/>
                <w:sz w:val="18"/>
                <w:lang w:eastAsia="ja-JP"/>
              </w:rPr>
              <w:t xml:space="preserve">QoS Flow Setup Request Item </w:t>
            </w:r>
            <w:r>
              <w:rPr>
                <w:rFonts w:ascii="Arial" w:hAnsi="Arial"/>
                <w:sz w:val="18"/>
                <w:lang w:eastAsia="ja-JP"/>
              </w:rPr>
              <w:t>IE in TS 38.413 Section 9.3.4.1</w:t>
            </w:r>
          </w:p>
        </w:tc>
      </w:tr>
      <w:tr w:rsidR="00E33586" w:rsidRPr="00D12E4D" w14:paraId="1C584D0C"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228627FE" w14:textId="77777777" w:rsidR="00E33586" w:rsidRPr="00D12E4D" w:rsidRDefault="00E33586" w:rsidP="00807C54">
            <w:pPr>
              <w:keepNext/>
              <w:keepLines/>
              <w:spacing w:after="0"/>
              <w:jc w:val="both"/>
              <w:rPr>
                <w:rFonts w:ascii="Arial" w:hAnsi="Arial"/>
                <w:sz w:val="18"/>
                <w:lang w:eastAsia="ja-JP"/>
              </w:rPr>
            </w:pPr>
            <w:r>
              <w:rPr>
                <w:rFonts w:ascii="Arial" w:hAnsi="Arial"/>
                <w:sz w:val="18"/>
                <w:lang w:eastAsia="ja-JP"/>
              </w:rPr>
              <w:t>25019</w:t>
            </w:r>
          </w:p>
        </w:tc>
        <w:tc>
          <w:tcPr>
            <w:tcW w:w="3150" w:type="dxa"/>
            <w:tcBorders>
              <w:top w:val="single" w:sz="4" w:space="0" w:color="auto"/>
              <w:left w:val="single" w:sz="4" w:space="0" w:color="auto"/>
              <w:bottom w:val="single" w:sz="4" w:space="0" w:color="auto"/>
              <w:right w:val="single" w:sz="4" w:space="0" w:color="auto"/>
            </w:tcBorders>
          </w:tcPr>
          <w:p w14:paraId="0FB911D2" w14:textId="77777777" w:rsidR="00E33586" w:rsidRPr="00D12E4D" w:rsidRDefault="00E33586" w:rsidP="002517AC">
            <w:pPr>
              <w:keepNext/>
              <w:keepLines/>
              <w:spacing w:after="0"/>
              <w:ind w:left="852"/>
              <w:rPr>
                <w:rFonts w:ascii="Arial" w:hAnsi="Arial"/>
                <w:sz w:val="18"/>
                <w:lang w:eastAsia="ja-JP"/>
              </w:rPr>
            </w:pPr>
            <w:r>
              <w:rPr>
                <w:rFonts w:ascii="Arial" w:hAnsi="Arial"/>
                <w:sz w:val="18"/>
                <w:lang w:eastAsia="ja-JP"/>
              </w:rPr>
              <w:t>&gt;&gt;&gt;&gt;QoS flow Identifier</w:t>
            </w:r>
          </w:p>
        </w:tc>
        <w:tc>
          <w:tcPr>
            <w:tcW w:w="1443" w:type="dxa"/>
            <w:tcBorders>
              <w:top w:val="single" w:sz="4" w:space="0" w:color="auto"/>
              <w:left w:val="single" w:sz="4" w:space="0" w:color="auto"/>
              <w:bottom w:val="single" w:sz="4" w:space="0" w:color="auto"/>
              <w:right w:val="single" w:sz="4" w:space="0" w:color="auto"/>
            </w:tcBorders>
          </w:tcPr>
          <w:p w14:paraId="49ED50E6" w14:textId="77777777" w:rsidR="00E33586" w:rsidRPr="00D12E4D" w:rsidRDefault="00E33586" w:rsidP="00807C54">
            <w:pPr>
              <w:keepNext/>
              <w:keepLines/>
              <w:spacing w:after="0"/>
              <w:rPr>
                <w:rFonts w:ascii="Arial" w:hAnsi="Arial"/>
                <w:sz w:val="18"/>
                <w:lang w:eastAsia="ja-JP"/>
              </w:rPr>
            </w:pPr>
            <w:r>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30455675" w14:textId="77777777" w:rsidR="00E33586" w:rsidRPr="00D12E4D" w:rsidRDefault="00E33586" w:rsidP="00807C54">
            <w:pPr>
              <w:keepNext/>
              <w:keepLines/>
              <w:spacing w:after="0"/>
              <w:jc w:val="center"/>
              <w:rPr>
                <w:rFonts w:ascii="Arial" w:hAnsi="Arial"/>
                <w:sz w:val="18"/>
                <w:lang w:eastAsia="ja-JP"/>
              </w:rPr>
            </w:pPr>
            <w:r>
              <w:rPr>
                <w:rFonts w:ascii="Arial" w:hAnsi="Arial"/>
                <w:sz w:val="18"/>
                <w:lang w:eastAsia="ja-JP"/>
              </w:rPr>
              <w:t>TRUE</w:t>
            </w:r>
          </w:p>
        </w:tc>
        <w:tc>
          <w:tcPr>
            <w:tcW w:w="1441" w:type="dxa"/>
            <w:tcBorders>
              <w:top w:val="single" w:sz="4" w:space="0" w:color="auto"/>
              <w:left w:val="single" w:sz="4" w:space="0" w:color="auto"/>
              <w:bottom w:val="single" w:sz="4" w:space="0" w:color="auto"/>
              <w:right w:val="single" w:sz="4" w:space="0" w:color="auto"/>
            </w:tcBorders>
          </w:tcPr>
          <w:p w14:paraId="6F12843E" w14:textId="77777777" w:rsidR="00E33586" w:rsidRPr="00D12E4D" w:rsidRDefault="00E33586" w:rsidP="00807C54">
            <w:pPr>
              <w:keepNext/>
              <w:keepLines/>
              <w:spacing w:after="0"/>
              <w:jc w:val="both"/>
              <w:rPr>
                <w:rFonts w:ascii="Arial" w:hAnsi="Arial"/>
                <w:sz w:val="18"/>
                <w:lang w:eastAsia="ja-JP"/>
              </w:rPr>
            </w:pPr>
            <w:r w:rsidRPr="00D12E4D">
              <w:rPr>
                <w:rFonts w:ascii="Arial" w:hAnsi="Arial"/>
                <w:i/>
                <w:iCs/>
                <w:sz w:val="18"/>
                <w:lang w:eastAsia="ja-JP"/>
              </w:rPr>
              <w:t xml:space="preserve">QoS Flow Identifier </w:t>
            </w:r>
            <w:r w:rsidRPr="00D12E4D">
              <w:rPr>
                <w:rFonts w:ascii="Arial" w:hAnsi="Arial"/>
                <w:sz w:val="18"/>
                <w:lang w:eastAsia="ja-JP"/>
              </w:rPr>
              <w:t>IE in TS 38.413 [11] Section 9.3.1.51</w:t>
            </w:r>
          </w:p>
        </w:tc>
        <w:tc>
          <w:tcPr>
            <w:tcW w:w="1909" w:type="dxa"/>
            <w:tcBorders>
              <w:top w:val="single" w:sz="4" w:space="0" w:color="auto"/>
              <w:left w:val="single" w:sz="4" w:space="0" w:color="auto"/>
              <w:bottom w:val="single" w:sz="4" w:space="0" w:color="auto"/>
              <w:right w:val="single" w:sz="4" w:space="0" w:color="auto"/>
            </w:tcBorders>
          </w:tcPr>
          <w:p w14:paraId="34683224" w14:textId="77777777" w:rsidR="00E33586" w:rsidRPr="00D12E4D" w:rsidRDefault="00E33586" w:rsidP="00807C54">
            <w:pPr>
              <w:keepNext/>
              <w:keepLines/>
              <w:spacing w:after="0"/>
              <w:jc w:val="both"/>
              <w:rPr>
                <w:rFonts w:ascii="Arial" w:hAnsi="Arial"/>
                <w:sz w:val="18"/>
                <w:lang w:eastAsia="ja-JP"/>
              </w:rPr>
            </w:pPr>
          </w:p>
        </w:tc>
      </w:tr>
      <w:tr w:rsidR="00E33586" w:rsidRPr="00D12E4D" w14:paraId="731A84BD"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02908128" w14:textId="77777777" w:rsidR="00E33586" w:rsidRDefault="00E33586" w:rsidP="00807C54">
            <w:pPr>
              <w:keepNext/>
              <w:keepLines/>
              <w:spacing w:after="0"/>
              <w:jc w:val="both"/>
              <w:rPr>
                <w:rFonts w:ascii="Arial" w:hAnsi="Arial"/>
                <w:sz w:val="18"/>
                <w:lang w:eastAsia="ja-JP"/>
              </w:rPr>
            </w:pPr>
            <w:r>
              <w:rPr>
                <w:rFonts w:ascii="Arial" w:hAnsi="Arial"/>
                <w:sz w:val="18"/>
                <w:lang w:eastAsia="ja-JP"/>
              </w:rPr>
              <w:t>25020</w:t>
            </w:r>
          </w:p>
        </w:tc>
        <w:tc>
          <w:tcPr>
            <w:tcW w:w="3150" w:type="dxa"/>
            <w:tcBorders>
              <w:top w:val="single" w:sz="4" w:space="0" w:color="auto"/>
              <w:left w:val="single" w:sz="4" w:space="0" w:color="auto"/>
              <w:bottom w:val="single" w:sz="4" w:space="0" w:color="auto"/>
              <w:right w:val="single" w:sz="4" w:space="0" w:color="auto"/>
            </w:tcBorders>
          </w:tcPr>
          <w:p w14:paraId="7CB78D0E" w14:textId="77777777" w:rsidR="00E33586" w:rsidRDefault="00E33586" w:rsidP="00A94006">
            <w:pPr>
              <w:keepNext/>
              <w:keepLines/>
              <w:spacing w:after="0"/>
              <w:ind w:left="852"/>
              <w:rPr>
                <w:rFonts w:ascii="Arial" w:hAnsi="Arial"/>
                <w:sz w:val="18"/>
                <w:lang w:eastAsia="ja-JP"/>
              </w:rPr>
            </w:pPr>
            <w:r>
              <w:rPr>
                <w:rFonts w:ascii="Arial" w:hAnsi="Arial"/>
                <w:sz w:val="18"/>
                <w:lang w:eastAsia="ja-JP"/>
              </w:rPr>
              <w:t>&gt;&gt;&gt;&gt;QoS flow</w:t>
            </w:r>
          </w:p>
        </w:tc>
        <w:tc>
          <w:tcPr>
            <w:tcW w:w="1443" w:type="dxa"/>
            <w:tcBorders>
              <w:top w:val="single" w:sz="4" w:space="0" w:color="auto"/>
              <w:left w:val="single" w:sz="4" w:space="0" w:color="auto"/>
              <w:bottom w:val="single" w:sz="4" w:space="0" w:color="auto"/>
              <w:right w:val="single" w:sz="4" w:space="0" w:color="auto"/>
            </w:tcBorders>
          </w:tcPr>
          <w:p w14:paraId="28AB54C4" w14:textId="77777777" w:rsidR="00E33586" w:rsidRDefault="00E33586" w:rsidP="00807C54">
            <w:pPr>
              <w:keepNext/>
              <w:keepLines/>
              <w:spacing w:after="0"/>
              <w:rPr>
                <w:rFonts w:ascii="Arial" w:hAnsi="Arial"/>
                <w:sz w:val="18"/>
                <w:lang w:eastAsia="ja-JP"/>
              </w:rPr>
            </w:pPr>
            <w:r>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4FDFA55D" w14:textId="77777777" w:rsidR="00E33586" w:rsidRDefault="00E33586" w:rsidP="00807C54">
            <w:pPr>
              <w:keepNext/>
              <w:keepLines/>
              <w:spacing w:after="0"/>
              <w:jc w:val="center"/>
              <w:rPr>
                <w:rFonts w:ascii="Arial" w:hAnsi="Arial"/>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51D7C989" w14:textId="77777777" w:rsidR="00E33586" w:rsidRPr="002517AC" w:rsidRDefault="00E33586" w:rsidP="00807C54">
            <w:pPr>
              <w:keepNext/>
              <w:keepLines/>
              <w:spacing w:after="0"/>
              <w:jc w:val="both"/>
              <w:rPr>
                <w:rFonts w:ascii="Arial" w:hAnsi="Arial"/>
                <w:sz w:val="18"/>
                <w:lang w:eastAsia="ja-JP"/>
              </w:rPr>
            </w:pPr>
            <w:r>
              <w:rPr>
                <w:rFonts w:ascii="Arial" w:hAnsi="Arial"/>
                <w:sz w:val="18"/>
                <w:lang w:eastAsia="ja-JP"/>
              </w:rPr>
              <w:t>8.1.1.6</w:t>
            </w:r>
          </w:p>
        </w:tc>
        <w:tc>
          <w:tcPr>
            <w:tcW w:w="1909" w:type="dxa"/>
            <w:tcBorders>
              <w:top w:val="single" w:sz="4" w:space="0" w:color="auto"/>
              <w:left w:val="single" w:sz="4" w:space="0" w:color="auto"/>
              <w:bottom w:val="single" w:sz="4" w:space="0" w:color="auto"/>
              <w:right w:val="single" w:sz="4" w:space="0" w:color="auto"/>
            </w:tcBorders>
          </w:tcPr>
          <w:p w14:paraId="5E5B640F" w14:textId="77777777" w:rsidR="00E33586" w:rsidRPr="00D12E4D" w:rsidRDefault="00E33586" w:rsidP="00807C54">
            <w:pPr>
              <w:keepNext/>
              <w:keepLines/>
              <w:spacing w:after="0"/>
              <w:jc w:val="both"/>
              <w:rPr>
                <w:rFonts w:ascii="Arial" w:hAnsi="Arial"/>
                <w:sz w:val="18"/>
                <w:lang w:eastAsia="ja-JP"/>
              </w:rPr>
            </w:pPr>
          </w:p>
        </w:tc>
      </w:tr>
      <w:tr w:rsidR="00E33586" w:rsidRPr="00D12E4D" w14:paraId="0065C152"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5B633913" w14:textId="77777777" w:rsidR="00E33586" w:rsidRPr="00D12E4D" w:rsidRDefault="00E33586" w:rsidP="00807C54">
            <w:pPr>
              <w:keepNext/>
              <w:keepLines/>
              <w:spacing w:after="0"/>
              <w:jc w:val="both"/>
              <w:rPr>
                <w:rFonts w:ascii="Arial" w:hAnsi="Arial"/>
                <w:sz w:val="18"/>
                <w:lang w:eastAsia="ja-JP"/>
              </w:rPr>
            </w:pPr>
            <w:r w:rsidRPr="00D12E4D">
              <w:rPr>
                <w:rFonts w:ascii="Arial" w:hAnsi="Arial"/>
                <w:sz w:val="18"/>
                <w:lang w:eastAsia="ja-JP"/>
              </w:rPr>
              <w:t>25021</w:t>
            </w:r>
          </w:p>
        </w:tc>
        <w:tc>
          <w:tcPr>
            <w:tcW w:w="3150" w:type="dxa"/>
            <w:tcBorders>
              <w:top w:val="single" w:sz="4" w:space="0" w:color="auto"/>
              <w:left w:val="single" w:sz="4" w:space="0" w:color="auto"/>
              <w:bottom w:val="single" w:sz="4" w:space="0" w:color="auto"/>
              <w:right w:val="single" w:sz="4" w:space="0" w:color="auto"/>
            </w:tcBorders>
            <w:hideMark/>
          </w:tcPr>
          <w:p w14:paraId="089175D5" w14:textId="77777777" w:rsidR="00E33586" w:rsidRPr="00D12E4D" w:rsidRDefault="00E33586" w:rsidP="00807C54">
            <w:pPr>
              <w:keepNext/>
              <w:keepLines/>
              <w:spacing w:after="0"/>
              <w:rPr>
                <w:rFonts w:ascii="Arial" w:hAnsi="Arial"/>
                <w:sz w:val="18"/>
                <w:lang w:eastAsia="ja-JP"/>
              </w:rPr>
            </w:pPr>
            <w:r w:rsidRPr="00D12E4D">
              <w:rPr>
                <w:rFonts w:ascii="Arial" w:hAnsi="Arial"/>
                <w:sz w:val="18"/>
                <w:lang w:eastAsia="ja-JP"/>
              </w:rPr>
              <w:t>Number of DRBs for setup</w:t>
            </w:r>
          </w:p>
        </w:tc>
        <w:tc>
          <w:tcPr>
            <w:tcW w:w="1443" w:type="dxa"/>
            <w:tcBorders>
              <w:top w:val="single" w:sz="4" w:space="0" w:color="auto"/>
              <w:left w:val="single" w:sz="4" w:space="0" w:color="auto"/>
              <w:bottom w:val="single" w:sz="4" w:space="0" w:color="auto"/>
              <w:right w:val="single" w:sz="4" w:space="0" w:color="auto"/>
            </w:tcBorders>
            <w:hideMark/>
          </w:tcPr>
          <w:p w14:paraId="4F621D62" w14:textId="77777777" w:rsidR="00E33586" w:rsidRPr="00D12E4D" w:rsidRDefault="00E33586" w:rsidP="00807C54">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020E0A81" w14:textId="77777777" w:rsidR="00E33586" w:rsidRPr="00D12E4D" w:rsidRDefault="00E33586" w:rsidP="00807C54">
            <w:pPr>
              <w:keepNext/>
              <w:keepLines/>
              <w:spacing w:after="0"/>
              <w:rPr>
                <w:rFonts w:ascii="Arial" w:hAnsi="Arial"/>
                <w:sz w:val="18"/>
                <w:lang w:eastAsia="ja-JP"/>
              </w:rPr>
            </w:pPr>
            <w:r w:rsidRPr="00D12E4D">
              <w:rPr>
                <w:rFonts w:ascii="Arial" w:hAnsi="Arial"/>
                <w:sz w:val="18"/>
                <w:lang w:eastAsia="ja-JP"/>
              </w:rPr>
              <w:t>FALSE</w:t>
            </w:r>
          </w:p>
        </w:tc>
        <w:tc>
          <w:tcPr>
            <w:tcW w:w="1441" w:type="dxa"/>
            <w:tcBorders>
              <w:top w:val="single" w:sz="4" w:space="0" w:color="auto"/>
              <w:left w:val="single" w:sz="4" w:space="0" w:color="auto"/>
              <w:bottom w:val="single" w:sz="4" w:space="0" w:color="auto"/>
              <w:right w:val="single" w:sz="4" w:space="0" w:color="auto"/>
            </w:tcBorders>
          </w:tcPr>
          <w:p w14:paraId="6FB5986E" w14:textId="77777777" w:rsidR="00E33586" w:rsidRPr="00D12E4D" w:rsidRDefault="00E33586" w:rsidP="00807C54">
            <w:pPr>
              <w:keepNext/>
              <w:keepLines/>
              <w:spacing w:after="0"/>
              <w:jc w:val="both"/>
              <w:rPr>
                <w:rFonts w:ascii="Arial" w:hAnsi="Arial"/>
                <w:sz w:val="18"/>
                <w:lang w:eastAsia="ja-JP"/>
              </w:rPr>
            </w:pPr>
            <w:r w:rsidRPr="00D12E4D">
              <w:rPr>
                <w:rFonts w:ascii="Arial" w:hAnsi="Arial"/>
                <w:sz w:val="18"/>
                <w:lang w:eastAsia="ja-JP"/>
              </w:rPr>
              <w:t>INTEGER (0..64)</w:t>
            </w:r>
          </w:p>
        </w:tc>
        <w:tc>
          <w:tcPr>
            <w:tcW w:w="1909" w:type="dxa"/>
            <w:tcBorders>
              <w:top w:val="single" w:sz="4" w:space="0" w:color="auto"/>
              <w:left w:val="single" w:sz="4" w:space="0" w:color="auto"/>
              <w:bottom w:val="single" w:sz="4" w:space="0" w:color="auto"/>
              <w:right w:val="single" w:sz="4" w:space="0" w:color="auto"/>
            </w:tcBorders>
            <w:hideMark/>
          </w:tcPr>
          <w:p w14:paraId="24A59C31" w14:textId="77777777" w:rsidR="00E33586" w:rsidRPr="00D12E4D" w:rsidRDefault="00E33586" w:rsidP="00807C54">
            <w:pPr>
              <w:keepNext/>
              <w:keepLines/>
              <w:spacing w:after="0"/>
              <w:jc w:val="both"/>
              <w:rPr>
                <w:rFonts w:ascii="Arial" w:hAnsi="Arial"/>
                <w:sz w:val="18"/>
                <w:lang w:eastAsia="ja-JP"/>
              </w:rPr>
            </w:pPr>
            <w:r w:rsidRPr="00D12E4D">
              <w:rPr>
                <w:rFonts w:ascii="Arial" w:hAnsi="Arial"/>
                <w:sz w:val="18"/>
                <w:lang w:eastAsia="ja-JP"/>
              </w:rPr>
              <w:t>Count of list of DRBs for setup</w:t>
            </w:r>
          </w:p>
        </w:tc>
      </w:tr>
      <w:tr w:rsidR="00E33586" w:rsidRPr="00D12E4D" w14:paraId="797393A9"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5AB61F22" w14:textId="77777777" w:rsidR="00E33586" w:rsidRPr="00D12E4D" w:rsidRDefault="00E33586" w:rsidP="00807C54">
            <w:pPr>
              <w:keepNext/>
              <w:keepLines/>
              <w:spacing w:after="0"/>
              <w:jc w:val="both"/>
              <w:rPr>
                <w:rFonts w:ascii="Arial" w:hAnsi="Arial"/>
                <w:sz w:val="18"/>
                <w:lang w:eastAsia="ja-JP"/>
              </w:rPr>
            </w:pPr>
            <w:r w:rsidRPr="00D12E4D">
              <w:rPr>
                <w:rFonts w:ascii="Arial" w:hAnsi="Arial"/>
                <w:sz w:val="18"/>
                <w:lang w:eastAsia="ja-JP"/>
              </w:rPr>
              <w:t>25022</w:t>
            </w:r>
          </w:p>
        </w:tc>
        <w:tc>
          <w:tcPr>
            <w:tcW w:w="3150" w:type="dxa"/>
            <w:tcBorders>
              <w:top w:val="single" w:sz="4" w:space="0" w:color="auto"/>
              <w:left w:val="single" w:sz="4" w:space="0" w:color="auto"/>
              <w:bottom w:val="single" w:sz="4" w:space="0" w:color="auto"/>
              <w:right w:val="single" w:sz="4" w:space="0" w:color="auto"/>
            </w:tcBorders>
          </w:tcPr>
          <w:p w14:paraId="17D54BF9" w14:textId="77777777" w:rsidR="00E33586" w:rsidRPr="00D12E4D" w:rsidRDefault="00E33586" w:rsidP="00807C54">
            <w:pPr>
              <w:keepNext/>
              <w:keepLines/>
              <w:spacing w:after="0"/>
              <w:rPr>
                <w:rFonts w:ascii="Arial" w:hAnsi="Arial"/>
                <w:sz w:val="18"/>
                <w:lang w:eastAsia="ja-JP"/>
              </w:rPr>
            </w:pPr>
            <w:r w:rsidRPr="00D12E4D">
              <w:rPr>
                <w:rFonts w:ascii="Arial" w:hAnsi="Arial"/>
                <w:sz w:val="18"/>
                <w:lang w:eastAsia="ja-JP"/>
              </w:rPr>
              <w:t>UE Aggregate Maximum Bit Rate</w:t>
            </w:r>
          </w:p>
        </w:tc>
        <w:tc>
          <w:tcPr>
            <w:tcW w:w="1443" w:type="dxa"/>
            <w:tcBorders>
              <w:top w:val="single" w:sz="4" w:space="0" w:color="auto"/>
              <w:left w:val="single" w:sz="4" w:space="0" w:color="auto"/>
              <w:bottom w:val="single" w:sz="4" w:space="0" w:color="auto"/>
              <w:right w:val="single" w:sz="4" w:space="0" w:color="auto"/>
            </w:tcBorders>
          </w:tcPr>
          <w:p w14:paraId="6CD0518B" w14:textId="77777777" w:rsidR="00E33586" w:rsidRPr="00D12E4D" w:rsidRDefault="00E33586" w:rsidP="00807C54">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0ED52348" w14:textId="77777777" w:rsidR="00E33586" w:rsidRPr="00D12E4D" w:rsidRDefault="00E33586" w:rsidP="00807C54">
            <w:pPr>
              <w:keepNext/>
              <w:keepLines/>
              <w:spacing w:after="0"/>
              <w:rPr>
                <w:rFonts w:ascii="Arial" w:hAnsi="Arial"/>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21B73648" w14:textId="77777777" w:rsidR="00E33586" w:rsidRPr="00D12E4D" w:rsidRDefault="00E33586" w:rsidP="00807C54">
            <w:pPr>
              <w:keepNext/>
              <w:keepLines/>
              <w:spacing w:after="0"/>
              <w:jc w:val="both"/>
              <w:rPr>
                <w:rFonts w:ascii="Arial" w:hAnsi="Arial"/>
                <w:sz w:val="18"/>
                <w:lang w:eastAsia="ja-JP"/>
              </w:rPr>
            </w:pPr>
          </w:p>
        </w:tc>
        <w:tc>
          <w:tcPr>
            <w:tcW w:w="1909" w:type="dxa"/>
            <w:tcBorders>
              <w:top w:val="single" w:sz="4" w:space="0" w:color="auto"/>
              <w:left w:val="single" w:sz="4" w:space="0" w:color="auto"/>
              <w:bottom w:val="single" w:sz="4" w:space="0" w:color="auto"/>
              <w:right w:val="single" w:sz="4" w:space="0" w:color="auto"/>
            </w:tcBorders>
          </w:tcPr>
          <w:p w14:paraId="0CAA39AF" w14:textId="77777777" w:rsidR="00E33586" w:rsidRPr="00D12E4D" w:rsidRDefault="00E33586" w:rsidP="00807C54">
            <w:pPr>
              <w:keepNext/>
              <w:keepLines/>
              <w:spacing w:after="0"/>
              <w:rPr>
                <w:rFonts w:ascii="Arial" w:hAnsi="Arial"/>
                <w:sz w:val="18"/>
                <w:lang w:eastAsia="ja-JP"/>
              </w:rPr>
            </w:pPr>
            <w:r w:rsidRPr="00D12E4D">
              <w:rPr>
                <w:rFonts w:ascii="Arial" w:hAnsi="Arial"/>
                <w:i/>
                <w:iCs/>
                <w:sz w:val="18"/>
                <w:lang w:eastAsia="ja-JP"/>
              </w:rPr>
              <w:t xml:space="preserve">UE Aggregate Maximum Bit Rate </w:t>
            </w:r>
            <w:r w:rsidRPr="00D12E4D">
              <w:rPr>
                <w:rFonts w:ascii="Arial" w:hAnsi="Arial"/>
                <w:sz w:val="18"/>
                <w:lang w:eastAsia="ja-JP"/>
              </w:rPr>
              <w:t>IE in TS 36.423 [17] Section 9.2.12</w:t>
            </w:r>
          </w:p>
        </w:tc>
      </w:tr>
      <w:tr w:rsidR="00E33586" w:rsidRPr="00D12E4D" w14:paraId="5FF9500C"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61F4B739" w14:textId="77777777" w:rsidR="00E33586" w:rsidRPr="00D12E4D" w:rsidRDefault="00E33586" w:rsidP="00807C54">
            <w:pPr>
              <w:keepNext/>
              <w:keepLines/>
              <w:spacing w:after="0"/>
              <w:jc w:val="both"/>
              <w:rPr>
                <w:rFonts w:ascii="Arial" w:hAnsi="Arial"/>
                <w:sz w:val="18"/>
                <w:lang w:eastAsia="ja-JP"/>
              </w:rPr>
            </w:pPr>
            <w:r w:rsidRPr="00D12E4D">
              <w:rPr>
                <w:rFonts w:ascii="Arial" w:hAnsi="Arial"/>
                <w:sz w:val="18"/>
                <w:lang w:eastAsia="ja-JP"/>
              </w:rPr>
              <w:t>25023</w:t>
            </w:r>
          </w:p>
        </w:tc>
        <w:tc>
          <w:tcPr>
            <w:tcW w:w="3150" w:type="dxa"/>
            <w:tcBorders>
              <w:top w:val="single" w:sz="4" w:space="0" w:color="auto"/>
              <w:left w:val="single" w:sz="4" w:space="0" w:color="auto"/>
              <w:bottom w:val="single" w:sz="4" w:space="0" w:color="auto"/>
              <w:right w:val="single" w:sz="4" w:space="0" w:color="auto"/>
            </w:tcBorders>
          </w:tcPr>
          <w:p w14:paraId="0425F73A" w14:textId="77777777" w:rsidR="00E33586" w:rsidRPr="00D12E4D" w:rsidRDefault="00E33586" w:rsidP="00807C54">
            <w:pPr>
              <w:keepNext/>
              <w:keepLines/>
              <w:spacing w:after="0"/>
              <w:rPr>
                <w:rFonts w:ascii="Arial" w:hAnsi="Arial"/>
                <w:sz w:val="18"/>
                <w:lang w:eastAsia="ja-JP"/>
              </w:rPr>
            </w:pPr>
            <w:r w:rsidRPr="00D12E4D">
              <w:rPr>
                <w:rFonts w:ascii="Arial" w:hAnsi="Arial"/>
                <w:sz w:val="18"/>
                <w:lang w:eastAsia="ja-JP"/>
              </w:rPr>
              <w:t>&gt;UE Aggregate Maximum Bit Rate Downlink</w:t>
            </w:r>
          </w:p>
        </w:tc>
        <w:tc>
          <w:tcPr>
            <w:tcW w:w="1443" w:type="dxa"/>
            <w:tcBorders>
              <w:top w:val="single" w:sz="4" w:space="0" w:color="auto"/>
              <w:left w:val="single" w:sz="4" w:space="0" w:color="auto"/>
              <w:bottom w:val="single" w:sz="4" w:space="0" w:color="auto"/>
              <w:right w:val="single" w:sz="4" w:space="0" w:color="auto"/>
            </w:tcBorders>
          </w:tcPr>
          <w:p w14:paraId="3F8A26AA" w14:textId="77777777" w:rsidR="00E33586" w:rsidRPr="00D12E4D" w:rsidRDefault="00E33586" w:rsidP="00807C54">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31FA233F" w14:textId="77777777" w:rsidR="00E33586" w:rsidRPr="00D12E4D" w:rsidRDefault="00E33586" w:rsidP="00807C54">
            <w:pPr>
              <w:keepNext/>
              <w:keepLines/>
              <w:spacing w:after="0"/>
              <w:rPr>
                <w:rFonts w:ascii="Arial" w:hAnsi="Arial"/>
                <w:sz w:val="18"/>
                <w:lang w:eastAsia="ja-JP"/>
              </w:rPr>
            </w:pPr>
            <w:r w:rsidRPr="00D12E4D">
              <w:rPr>
                <w:rFonts w:ascii="Arial" w:hAnsi="Arial"/>
                <w:sz w:val="18"/>
                <w:lang w:eastAsia="ja-JP"/>
              </w:rPr>
              <w:t>FALSE</w:t>
            </w:r>
          </w:p>
        </w:tc>
        <w:tc>
          <w:tcPr>
            <w:tcW w:w="1441" w:type="dxa"/>
            <w:tcBorders>
              <w:top w:val="single" w:sz="4" w:space="0" w:color="auto"/>
              <w:left w:val="single" w:sz="4" w:space="0" w:color="auto"/>
              <w:bottom w:val="single" w:sz="4" w:space="0" w:color="auto"/>
              <w:right w:val="single" w:sz="4" w:space="0" w:color="auto"/>
            </w:tcBorders>
          </w:tcPr>
          <w:p w14:paraId="6426F968" w14:textId="77777777" w:rsidR="00E33586" w:rsidRPr="00D12E4D" w:rsidRDefault="00E33586" w:rsidP="00807C54">
            <w:pPr>
              <w:keepNext/>
              <w:keepLines/>
              <w:spacing w:after="0"/>
              <w:rPr>
                <w:rFonts w:ascii="Arial" w:hAnsi="Arial"/>
                <w:sz w:val="18"/>
                <w:lang w:eastAsia="ja-JP"/>
              </w:rPr>
            </w:pPr>
            <w:r w:rsidRPr="00D12E4D">
              <w:rPr>
                <w:rFonts w:ascii="Arial" w:hAnsi="Arial"/>
                <w:i/>
                <w:iCs/>
                <w:sz w:val="18"/>
                <w:lang w:eastAsia="ja-JP"/>
              </w:rPr>
              <w:t xml:space="preserve">UE Aggregate Maximum Bit Rate Downlink </w:t>
            </w:r>
            <w:r w:rsidRPr="00D12E4D">
              <w:rPr>
                <w:rFonts w:ascii="Arial" w:hAnsi="Arial"/>
                <w:sz w:val="18"/>
                <w:lang w:eastAsia="ja-JP"/>
              </w:rPr>
              <w:t>IE in TS 36.423 [17] clause 9.2.12</w:t>
            </w:r>
          </w:p>
        </w:tc>
        <w:tc>
          <w:tcPr>
            <w:tcW w:w="1909" w:type="dxa"/>
            <w:tcBorders>
              <w:top w:val="single" w:sz="4" w:space="0" w:color="auto"/>
              <w:left w:val="single" w:sz="4" w:space="0" w:color="auto"/>
              <w:bottom w:val="single" w:sz="4" w:space="0" w:color="auto"/>
              <w:right w:val="single" w:sz="4" w:space="0" w:color="auto"/>
            </w:tcBorders>
          </w:tcPr>
          <w:p w14:paraId="463AFC99" w14:textId="77777777" w:rsidR="00E33586" w:rsidRPr="00D12E4D" w:rsidRDefault="00E33586" w:rsidP="00807C54">
            <w:pPr>
              <w:keepNext/>
              <w:keepLines/>
              <w:spacing w:after="0"/>
              <w:jc w:val="both"/>
              <w:rPr>
                <w:rFonts w:ascii="Arial" w:hAnsi="Arial"/>
                <w:sz w:val="18"/>
                <w:lang w:eastAsia="ja-JP"/>
              </w:rPr>
            </w:pPr>
          </w:p>
        </w:tc>
      </w:tr>
      <w:tr w:rsidR="00E33586" w:rsidRPr="00D12E4D" w14:paraId="7A60F3B9"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7A80CDB9" w14:textId="77777777" w:rsidR="00E33586" w:rsidRPr="00D12E4D" w:rsidRDefault="00E33586" w:rsidP="00807C54">
            <w:pPr>
              <w:keepNext/>
              <w:keepLines/>
              <w:spacing w:after="0"/>
              <w:jc w:val="both"/>
              <w:rPr>
                <w:rFonts w:ascii="Arial" w:hAnsi="Arial"/>
                <w:sz w:val="18"/>
                <w:lang w:eastAsia="ja-JP"/>
              </w:rPr>
            </w:pPr>
            <w:r w:rsidRPr="00D12E4D">
              <w:rPr>
                <w:rFonts w:ascii="Arial" w:hAnsi="Arial"/>
                <w:sz w:val="18"/>
                <w:lang w:eastAsia="ja-JP"/>
              </w:rPr>
              <w:lastRenderedPageBreak/>
              <w:t>25024</w:t>
            </w:r>
          </w:p>
        </w:tc>
        <w:tc>
          <w:tcPr>
            <w:tcW w:w="3150" w:type="dxa"/>
            <w:tcBorders>
              <w:top w:val="single" w:sz="4" w:space="0" w:color="auto"/>
              <w:left w:val="single" w:sz="4" w:space="0" w:color="auto"/>
              <w:bottom w:val="single" w:sz="4" w:space="0" w:color="auto"/>
              <w:right w:val="single" w:sz="4" w:space="0" w:color="auto"/>
            </w:tcBorders>
          </w:tcPr>
          <w:p w14:paraId="3A612B97" w14:textId="77777777" w:rsidR="00E33586" w:rsidRPr="00D12E4D" w:rsidRDefault="00E33586" w:rsidP="00807C54">
            <w:pPr>
              <w:keepNext/>
              <w:keepLines/>
              <w:spacing w:after="0"/>
              <w:rPr>
                <w:rFonts w:ascii="Arial" w:hAnsi="Arial"/>
                <w:sz w:val="18"/>
                <w:lang w:eastAsia="ja-JP"/>
              </w:rPr>
            </w:pPr>
            <w:r w:rsidRPr="00D12E4D">
              <w:rPr>
                <w:rFonts w:ascii="Arial" w:hAnsi="Arial"/>
                <w:sz w:val="18"/>
                <w:lang w:eastAsia="ja-JP"/>
              </w:rPr>
              <w:t>&gt;UE Aggregate Maximum Bit Rate Uplink</w:t>
            </w:r>
          </w:p>
        </w:tc>
        <w:tc>
          <w:tcPr>
            <w:tcW w:w="1443" w:type="dxa"/>
            <w:tcBorders>
              <w:top w:val="single" w:sz="4" w:space="0" w:color="auto"/>
              <w:left w:val="single" w:sz="4" w:space="0" w:color="auto"/>
              <w:bottom w:val="single" w:sz="4" w:space="0" w:color="auto"/>
              <w:right w:val="single" w:sz="4" w:space="0" w:color="auto"/>
            </w:tcBorders>
          </w:tcPr>
          <w:p w14:paraId="3CD22396" w14:textId="77777777" w:rsidR="00E33586" w:rsidRPr="00D12E4D" w:rsidRDefault="00E33586" w:rsidP="00807C54">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4AC0243" w14:textId="77777777" w:rsidR="00E33586" w:rsidRPr="00D12E4D" w:rsidRDefault="00E33586" w:rsidP="00807C54">
            <w:pPr>
              <w:keepNext/>
              <w:keepLines/>
              <w:spacing w:after="0"/>
              <w:rPr>
                <w:rFonts w:ascii="Arial" w:hAnsi="Arial"/>
                <w:sz w:val="18"/>
                <w:lang w:eastAsia="ja-JP"/>
              </w:rPr>
            </w:pPr>
            <w:r w:rsidRPr="00D12E4D">
              <w:rPr>
                <w:rFonts w:ascii="Arial" w:hAnsi="Arial"/>
                <w:sz w:val="18"/>
                <w:lang w:eastAsia="ja-JP"/>
              </w:rPr>
              <w:t>FALSE</w:t>
            </w:r>
          </w:p>
        </w:tc>
        <w:tc>
          <w:tcPr>
            <w:tcW w:w="1441" w:type="dxa"/>
            <w:tcBorders>
              <w:top w:val="single" w:sz="4" w:space="0" w:color="auto"/>
              <w:left w:val="single" w:sz="4" w:space="0" w:color="auto"/>
              <w:bottom w:val="single" w:sz="4" w:space="0" w:color="auto"/>
              <w:right w:val="single" w:sz="4" w:space="0" w:color="auto"/>
            </w:tcBorders>
          </w:tcPr>
          <w:p w14:paraId="35DFBD33" w14:textId="77777777" w:rsidR="00E33586" w:rsidRPr="00D12E4D" w:rsidRDefault="00E33586" w:rsidP="00807C54">
            <w:pPr>
              <w:keepNext/>
              <w:keepLines/>
              <w:spacing w:after="0"/>
              <w:rPr>
                <w:rFonts w:ascii="Arial" w:hAnsi="Arial"/>
                <w:sz w:val="18"/>
                <w:lang w:eastAsia="ja-JP"/>
              </w:rPr>
            </w:pPr>
            <w:r w:rsidRPr="00D12E4D">
              <w:rPr>
                <w:rFonts w:ascii="Arial" w:hAnsi="Arial"/>
                <w:i/>
                <w:iCs/>
                <w:sz w:val="18"/>
                <w:lang w:eastAsia="ja-JP"/>
              </w:rPr>
              <w:t xml:space="preserve">UE Aggregate Maximum Bit Rate Uplink </w:t>
            </w:r>
            <w:r w:rsidRPr="00D12E4D">
              <w:rPr>
                <w:rFonts w:ascii="Arial" w:hAnsi="Arial"/>
                <w:sz w:val="18"/>
                <w:lang w:eastAsia="ja-JP"/>
              </w:rPr>
              <w:t>IE in TS 36.423 [17] clause 9.2.12</w:t>
            </w:r>
          </w:p>
        </w:tc>
        <w:tc>
          <w:tcPr>
            <w:tcW w:w="1909" w:type="dxa"/>
            <w:tcBorders>
              <w:top w:val="single" w:sz="4" w:space="0" w:color="auto"/>
              <w:left w:val="single" w:sz="4" w:space="0" w:color="auto"/>
              <w:bottom w:val="single" w:sz="4" w:space="0" w:color="auto"/>
              <w:right w:val="single" w:sz="4" w:space="0" w:color="auto"/>
            </w:tcBorders>
          </w:tcPr>
          <w:p w14:paraId="636A26D7" w14:textId="77777777" w:rsidR="00E33586" w:rsidRPr="00D12E4D" w:rsidRDefault="00E33586" w:rsidP="00807C54">
            <w:pPr>
              <w:keepNext/>
              <w:keepLines/>
              <w:spacing w:after="0"/>
              <w:jc w:val="both"/>
              <w:rPr>
                <w:rFonts w:ascii="Arial" w:hAnsi="Arial"/>
                <w:sz w:val="18"/>
                <w:lang w:eastAsia="ja-JP"/>
              </w:rPr>
            </w:pPr>
          </w:p>
        </w:tc>
      </w:tr>
    </w:tbl>
    <w:p w14:paraId="7472F671" w14:textId="77777777" w:rsidR="00E33586" w:rsidRPr="00D12E4D" w:rsidRDefault="00E33586" w:rsidP="00E2012B"/>
    <w:p w14:paraId="79653F2A" w14:textId="77777777" w:rsidR="00E33586" w:rsidRPr="00D12E4D" w:rsidRDefault="00E33586" w:rsidP="00E2012B"/>
    <w:p w14:paraId="3C3520AD" w14:textId="77777777" w:rsidR="00E33586" w:rsidRPr="00D12E4D" w:rsidRDefault="00E33586" w:rsidP="002B0C7A">
      <w:pPr>
        <w:pStyle w:val="Heading5"/>
      </w:pPr>
      <w:r w:rsidRPr="00D12E4D">
        <w:t>8.1.2.1.2</w:t>
      </w:r>
      <w:r w:rsidRPr="00D12E4D">
        <w:tab/>
        <w:t>UE Context Modification</w:t>
      </w:r>
    </w:p>
    <w:p w14:paraId="5D334E69" w14:textId="77777777" w:rsidR="00E33586" w:rsidRPr="00D12E4D" w:rsidRDefault="00E33586" w:rsidP="00E2012B"/>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2"/>
        <w:gridCol w:w="3138"/>
        <w:gridCol w:w="1440"/>
        <w:gridCol w:w="810"/>
        <w:gridCol w:w="1440"/>
        <w:gridCol w:w="1913"/>
      </w:tblGrid>
      <w:tr w:rsidR="00E33586" w:rsidRPr="00D12E4D" w14:paraId="64010EC2"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1453E984" w14:textId="77777777" w:rsidR="00E33586" w:rsidRPr="00D12E4D" w:rsidRDefault="00E33586" w:rsidP="00E2012B">
            <w:pPr>
              <w:keepNext/>
              <w:keepLines/>
              <w:spacing w:after="0"/>
              <w:jc w:val="center"/>
              <w:rPr>
                <w:rFonts w:ascii="Arial" w:hAnsi="Arial"/>
                <w:b/>
                <w:bCs/>
                <w:sz w:val="18"/>
                <w:lang w:eastAsia="ja-JP"/>
              </w:rPr>
            </w:pPr>
            <w:r w:rsidRPr="00D12E4D">
              <w:rPr>
                <w:rFonts w:ascii="Arial" w:hAnsi="Arial"/>
                <w:b/>
                <w:bCs/>
                <w:sz w:val="18"/>
                <w:lang w:eastAsia="ja-JP"/>
              </w:rPr>
              <w:lastRenderedPageBreak/>
              <w:t>RAN Parameter ID</w:t>
            </w:r>
          </w:p>
        </w:tc>
        <w:tc>
          <w:tcPr>
            <w:tcW w:w="3150" w:type="dxa"/>
            <w:gridSpan w:val="2"/>
            <w:tcBorders>
              <w:top w:val="single" w:sz="4" w:space="0" w:color="auto"/>
              <w:left w:val="single" w:sz="4" w:space="0" w:color="auto"/>
              <w:bottom w:val="single" w:sz="4" w:space="0" w:color="auto"/>
              <w:right w:val="single" w:sz="4" w:space="0" w:color="auto"/>
            </w:tcBorders>
            <w:hideMark/>
          </w:tcPr>
          <w:p w14:paraId="7232187C" w14:textId="77777777" w:rsidR="00E33586" w:rsidRPr="00D12E4D" w:rsidRDefault="00E33586" w:rsidP="00E2012B">
            <w:pPr>
              <w:keepNext/>
              <w:keepLines/>
              <w:spacing w:after="0"/>
              <w:jc w:val="center"/>
              <w:rPr>
                <w:rFonts w:ascii="Arial" w:hAnsi="Arial"/>
                <w:b/>
                <w:bCs/>
                <w:sz w:val="18"/>
                <w:lang w:eastAsia="ja-JP"/>
              </w:rPr>
            </w:pPr>
            <w:r w:rsidRPr="00D12E4D">
              <w:rPr>
                <w:rFonts w:ascii="Arial" w:hAnsi="Arial"/>
                <w:b/>
                <w:bCs/>
                <w:sz w:val="18"/>
                <w:lang w:eastAsia="ja-JP"/>
              </w:rPr>
              <w:t>RAN Parameter</w:t>
            </w:r>
          </w:p>
        </w:tc>
        <w:tc>
          <w:tcPr>
            <w:tcW w:w="1440" w:type="dxa"/>
            <w:tcBorders>
              <w:top w:val="single" w:sz="4" w:space="0" w:color="auto"/>
              <w:left w:val="single" w:sz="4" w:space="0" w:color="auto"/>
              <w:bottom w:val="single" w:sz="4" w:space="0" w:color="auto"/>
              <w:right w:val="single" w:sz="4" w:space="0" w:color="auto"/>
            </w:tcBorders>
            <w:hideMark/>
          </w:tcPr>
          <w:p w14:paraId="06E23B58" w14:textId="77777777" w:rsidR="00E33586" w:rsidRPr="00D12E4D" w:rsidRDefault="00E33586" w:rsidP="00E2012B">
            <w:pPr>
              <w:keepNext/>
              <w:keepLines/>
              <w:spacing w:after="0"/>
              <w:jc w:val="center"/>
              <w:rPr>
                <w:rFonts w:ascii="Arial" w:hAnsi="Arial"/>
                <w:b/>
                <w:bCs/>
                <w:sz w:val="18"/>
                <w:lang w:eastAsia="ja-JP"/>
              </w:rPr>
            </w:pPr>
            <w:r w:rsidRPr="00D12E4D">
              <w:rPr>
                <w:rFonts w:ascii="Arial" w:hAnsi="Arial"/>
                <w:b/>
                <w:bCs/>
                <w:sz w:val="18"/>
                <w:lang w:eastAsia="ja-JP"/>
              </w:rPr>
              <w:t>RAN Parameter Value Type</w:t>
            </w:r>
          </w:p>
        </w:tc>
        <w:tc>
          <w:tcPr>
            <w:tcW w:w="810" w:type="dxa"/>
            <w:tcBorders>
              <w:top w:val="single" w:sz="4" w:space="0" w:color="auto"/>
              <w:left w:val="single" w:sz="4" w:space="0" w:color="auto"/>
              <w:bottom w:val="single" w:sz="4" w:space="0" w:color="auto"/>
              <w:right w:val="single" w:sz="4" w:space="0" w:color="auto"/>
            </w:tcBorders>
            <w:hideMark/>
          </w:tcPr>
          <w:p w14:paraId="300B60D5" w14:textId="77777777" w:rsidR="00E33586" w:rsidRPr="00D12E4D" w:rsidRDefault="00E33586" w:rsidP="00E2012B">
            <w:pPr>
              <w:keepNext/>
              <w:keepLines/>
              <w:spacing w:after="0"/>
              <w:jc w:val="center"/>
              <w:rPr>
                <w:rFonts w:ascii="Arial" w:hAnsi="Arial"/>
                <w:b/>
                <w:bCs/>
                <w:sz w:val="18"/>
                <w:lang w:eastAsia="ja-JP"/>
              </w:rPr>
            </w:pPr>
            <w:r w:rsidRPr="00D12E4D">
              <w:rPr>
                <w:rFonts w:ascii="Arial" w:hAnsi="Arial"/>
                <w:b/>
                <w:bCs/>
                <w:sz w:val="18"/>
                <w:lang w:eastAsia="ja-JP"/>
              </w:rPr>
              <w:t>Key Flag</w:t>
            </w:r>
          </w:p>
        </w:tc>
        <w:tc>
          <w:tcPr>
            <w:tcW w:w="1440" w:type="dxa"/>
            <w:tcBorders>
              <w:top w:val="single" w:sz="4" w:space="0" w:color="auto"/>
              <w:left w:val="single" w:sz="4" w:space="0" w:color="auto"/>
              <w:bottom w:val="single" w:sz="4" w:space="0" w:color="auto"/>
              <w:right w:val="single" w:sz="4" w:space="0" w:color="auto"/>
            </w:tcBorders>
            <w:hideMark/>
          </w:tcPr>
          <w:p w14:paraId="3F8E9841" w14:textId="77777777" w:rsidR="00E33586" w:rsidRPr="00D12E4D" w:rsidRDefault="00E33586" w:rsidP="00E2012B">
            <w:pPr>
              <w:keepNext/>
              <w:keepLines/>
              <w:spacing w:after="0"/>
              <w:jc w:val="center"/>
              <w:rPr>
                <w:rFonts w:ascii="Arial" w:hAnsi="Arial"/>
                <w:b/>
                <w:bCs/>
                <w:sz w:val="18"/>
                <w:lang w:eastAsia="ja-JP"/>
              </w:rPr>
            </w:pPr>
            <w:r w:rsidRPr="00D12E4D">
              <w:rPr>
                <w:rFonts w:ascii="Arial" w:hAnsi="Arial"/>
                <w:b/>
                <w:bCs/>
                <w:sz w:val="18"/>
                <w:lang w:eastAsia="ja-JP"/>
              </w:rPr>
              <w:t>RAN Parameter Definition</w:t>
            </w:r>
          </w:p>
        </w:tc>
        <w:tc>
          <w:tcPr>
            <w:tcW w:w="1913" w:type="dxa"/>
            <w:tcBorders>
              <w:top w:val="single" w:sz="4" w:space="0" w:color="auto"/>
              <w:left w:val="single" w:sz="4" w:space="0" w:color="auto"/>
              <w:bottom w:val="single" w:sz="4" w:space="0" w:color="auto"/>
              <w:right w:val="single" w:sz="4" w:space="0" w:color="auto"/>
            </w:tcBorders>
            <w:hideMark/>
          </w:tcPr>
          <w:p w14:paraId="5C73DD63" w14:textId="77777777" w:rsidR="00E33586" w:rsidRPr="00D12E4D" w:rsidRDefault="00E33586" w:rsidP="00E2012B">
            <w:pPr>
              <w:keepNext/>
              <w:keepLines/>
              <w:spacing w:after="0"/>
              <w:jc w:val="center"/>
              <w:rPr>
                <w:rFonts w:ascii="Arial" w:hAnsi="Arial"/>
                <w:b/>
                <w:bCs/>
                <w:i/>
                <w:iCs/>
                <w:sz w:val="18"/>
                <w:lang w:eastAsia="ja-JP"/>
              </w:rPr>
            </w:pPr>
            <w:r w:rsidRPr="00D12E4D">
              <w:rPr>
                <w:rFonts w:ascii="Arial" w:hAnsi="Arial"/>
                <w:b/>
                <w:bCs/>
                <w:i/>
                <w:iCs/>
                <w:sz w:val="18"/>
                <w:lang w:eastAsia="ja-JP"/>
              </w:rPr>
              <w:t>Semantics Description</w:t>
            </w:r>
          </w:p>
        </w:tc>
      </w:tr>
      <w:tr w:rsidR="00E33586" w:rsidRPr="00D12E4D" w14:paraId="2C09630E"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17A0029E"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25101</w:t>
            </w:r>
          </w:p>
        </w:tc>
        <w:tc>
          <w:tcPr>
            <w:tcW w:w="3150" w:type="dxa"/>
            <w:gridSpan w:val="2"/>
            <w:tcBorders>
              <w:top w:val="single" w:sz="4" w:space="0" w:color="auto"/>
              <w:left w:val="single" w:sz="4" w:space="0" w:color="auto"/>
              <w:bottom w:val="single" w:sz="4" w:space="0" w:color="auto"/>
              <w:right w:val="single" w:sz="4" w:space="0" w:color="auto"/>
            </w:tcBorders>
            <w:hideMark/>
          </w:tcPr>
          <w:p w14:paraId="70912E94" w14:textId="795BD483"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Primary Cell ID</w:t>
            </w:r>
          </w:p>
        </w:tc>
        <w:tc>
          <w:tcPr>
            <w:tcW w:w="1440" w:type="dxa"/>
            <w:tcBorders>
              <w:top w:val="single" w:sz="4" w:space="0" w:color="auto"/>
              <w:left w:val="single" w:sz="4" w:space="0" w:color="auto"/>
              <w:bottom w:val="single" w:sz="4" w:space="0" w:color="auto"/>
              <w:right w:val="single" w:sz="4" w:space="0" w:color="auto"/>
            </w:tcBorders>
            <w:hideMark/>
          </w:tcPr>
          <w:p w14:paraId="0CB4D30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1010D012" w14:textId="77777777" w:rsidR="00E33586" w:rsidRPr="00D12E4D" w:rsidRDefault="00E33586" w:rsidP="00E2012B">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700B072C" w14:textId="77777777" w:rsidR="00E33586" w:rsidRPr="00D12E4D" w:rsidRDefault="00E33586" w:rsidP="00E2012B">
            <w:pPr>
              <w:keepNext/>
              <w:keepLines/>
              <w:spacing w:after="0"/>
              <w:jc w:val="both"/>
              <w:rPr>
                <w:rFonts w:ascii="Arial" w:hAnsi="Arial"/>
                <w:sz w:val="18"/>
                <w:lang w:eastAsia="ja-JP"/>
              </w:rPr>
            </w:pPr>
          </w:p>
        </w:tc>
        <w:tc>
          <w:tcPr>
            <w:tcW w:w="1913" w:type="dxa"/>
            <w:tcBorders>
              <w:top w:val="single" w:sz="4" w:space="0" w:color="auto"/>
              <w:left w:val="single" w:sz="4" w:space="0" w:color="auto"/>
              <w:bottom w:val="single" w:sz="4" w:space="0" w:color="auto"/>
              <w:right w:val="single" w:sz="4" w:space="0" w:color="auto"/>
            </w:tcBorders>
            <w:hideMark/>
          </w:tcPr>
          <w:p w14:paraId="721F0B82" w14:textId="77777777" w:rsidR="00E33586" w:rsidRPr="00D12E4D" w:rsidRDefault="00E33586" w:rsidP="0073470A">
            <w:pPr>
              <w:keepNext/>
              <w:keepLines/>
              <w:spacing w:after="0"/>
              <w:rPr>
                <w:rFonts w:ascii="Arial" w:hAnsi="Arial"/>
                <w:sz w:val="18"/>
                <w:lang w:eastAsia="ja-JP"/>
              </w:rPr>
            </w:pPr>
            <w:r>
              <w:rPr>
                <w:rFonts w:ascii="Arial" w:hAnsi="Arial"/>
                <w:sz w:val="18"/>
                <w:lang w:eastAsia="ja-JP"/>
              </w:rPr>
              <w:t xml:space="preserve">This is for the primary serving cell of the UE. The structuring of this parameter is based on </w:t>
            </w:r>
            <w:r w:rsidRPr="00D12E4D">
              <w:rPr>
                <w:rFonts w:ascii="Arial" w:hAnsi="Arial"/>
                <w:i/>
                <w:iCs/>
                <w:sz w:val="18"/>
                <w:lang w:eastAsia="ja-JP"/>
              </w:rPr>
              <w:t xml:space="preserve">Target Cell Global ID </w:t>
            </w:r>
            <w:r w:rsidRPr="00D12E4D">
              <w:rPr>
                <w:rFonts w:ascii="Arial" w:hAnsi="Arial"/>
                <w:sz w:val="18"/>
                <w:lang w:eastAsia="ja-JP"/>
              </w:rPr>
              <w:t>IE in TS 38.423 [15] clause 9.2.3.25</w:t>
            </w:r>
          </w:p>
        </w:tc>
      </w:tr>
      <w:tr w:rsidR="00E33586" w:rsidRPr="00D12E4D" w14:paraId="64F3577E"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7F29C80E"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25102</w:t>
            </w:r>
          </w:p>
        </w:tc>
        <w:tc>
          <w:tcPr>
            <w:tcW w:w="3150" w:type="dxa"/>
            <w:gridSpan w:val="2"/>
            <w:tcBorders>
              <w:top w:val="single" w:sz="4" w:space="0" w:color="auto"/>
              <w:left w:val="single" w:sz="4" w:space="0" w:color="auto"/>
              <w:bottom w:val="single" w:sz="4" w:space="0" w:color="auto"/>
              <w:right w:val="single" w:sz="4" w:space="0" w:color="auto"/>
            </w:tcBorders>
            <w:hideMark/>
          </w:tcPr>
          <w:p w14:paraId="00ECB53B" w14:textId="487CD922" w:rsidR="00E33586" w:rsidRPr="00D12E4D" w:rsidRDefault="00E33586" w:rsidP="0073470A">
            <w:pPr>
              <w:keepNext/>
              <w:keepLines/>
              <w:spacing w:after="0"/>
              <w:rPr>
                <w:rFonts w:ascii="Arial" w:hAnsi="Arial"/>
                <w:sz w:val="18"/>
                <w:lang w:eastAsia="ja-JP"/>
              </w:rPr>
            </w:pPr>
            <w:r w:rsidRPr="00D12E4D">
              <w:rPr>
                <w:rFonts w:ascii="Arial" w:hAnsi="Arial"/>
                <w:sz w:val="18"/>
                <w:lang w:eastAsia="ja-JP"/>
              </w:rPr>
              <w:t xml:space="preserve">&gt;CHOICE </w:t>
            </w:r>
            <w:r w:rsidRPr="00D12E4D">
              <w:rPr>
                <w:rFonts w:ascii="Arial" w:hAnsi="Arial"/>
                <w:i/>
                <w:iCs/>
                <w:sz w:val="18"/>
                <w:lang w:eastAsia="ja-JP"/>
              </w:rPr>
              <w:t>Primary Cell</w:t>
            </w:r>
          </w:p>
        </w:tc>
        <w:tc>
          <w:tcPr>
            <w:tcW w:w="1440" w:type="dxa"/>
            <w:tcBorders>
              <w:top w:val="single" w:sz="4" w:space="0" w:color="auto"/>
              <w:left w:val="single" w:sz="4" w:space="0" w:color="auto"/>
              <w:bottom w:val="single" w:sz="4" w:space="0" w:color="auto"/>
              <w:right w:val="single" w:sz="4" w:space="0" w:color="auto"/>
            </w:tcBorders>
            <w:hideMark/>
          </w:tcPr>
          <w:p w14:paraId="13F13A8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285F1953" w14:textId="77777777" w:rsidR="00E33586" w:rsidRPr="00D12E4D" w:rsidRDefault="00E33586" w:rsidP="00E2012B">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635B40AE" w14:textId="77777777" w:rsidR="00E33586" w:rsidRPr="00D12E4D" w:rsidRDefault="00E33586" w:rsidP="00E2012B">
            <w:pPr>
              <w:keepNext/>
              <w:keepLines/>
              <w:spacing w:after="0"/>
              <w:jc w:val="both"/>
              <w:rPr>
                <w:rFonts w:ascii="Arial" w:hAnsi="Arial"/>
                <w:sz w:val="18"/>
                <w:lang w:eastAsia="ja-JP"/>
              </w:rPr>
            </w:pPr>
          </w:p>
        </w:tc>
        <w:tc>
          <w:tcPr>
            <w:tcW w:w="1913" w:type="dxa"/>
            <w:tcBorders>
              <w:top w:val="single" w:sz="4" w:space="0" w:color="auto"/>
              <w:left w:val="single" w:sz="4" w:space="0" w:color="auto"/>
              <w:bottom w:val="single" w:sz="4" w:space="0" w:color="auto"/>
              <w:right w:val="single" w:sz="4" w:space="0" w:color="auto"/>
            </w:tcBorders>
            <w:hideMark/>
          </w:tcPr>
          <w:p w14:paraId="3ECD4C42" w14:textId="77777777" w:rsidR="00E33586" w:rsidRPr="00D12E4D" w:rsidRDefault="00E33586" w:rsidP="0073470A">
            <w:pPr>
              <w:keepNext/>
              <w:keepLines/>
              <w:spacing w:after="0"/>
              <w:rPr>
                <w:rFonts w:ascii="Arial" w:hAnsi="Arial"/>
                <w:sz w:val="18"/>
                <w:lang w:eastAsia="ja-JP"/>
              </w:rPr>
            </w:pPr>
            <w:r>
              <w:rPr>
                <w:rFonts w:ascii="Arial" w:hAnsi="Arial"/>
                <w:sz w:val="18"/>
                <w:lang w:eastAsia="ja-JP"/>
              </w:rPr>
              <w:t xml:space="preserve">The primary cell could either be an NR primary cell or an LTE primary cell. The structuring is based on </w:t>
            </w:r>
            <w:r w:rsidRPr="00D12E4D">
              <w:rPr>
                <w:rFonts w:ascii="Arial" w:hAnsi="Arial"/>
                <w:i/>
                <w:iCs/>
                <w:sz w:val="18"/>
                <w:lang w:eastAsia="ja-JP"/>
              </w:rPr>
              <w:t xml:space="preserve">Target Cell </w:t>
            </w:r>
            <w:r w:rsidRPr="00D12E4D">
              <w:rPr>
                <w:rFonts w:ascii="Arial" w:hAnsi="Arial"/>
                <w:sz w:val="18"/>
                <w:lang w:eastAsia="ja-JP"/>
              </w:rPr>
              <w:t>IE in TS 38.423 [15] clause 9.2.3.25</w:t>
            </w:r>
          </w:p>
        </w:tc>
      </w:tr>
      <w:tr w:rsidR="00E33586" w:rsidRPr="00D12E4D" w14:paraId="08846A24"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66705C9B"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25103</w:t>
            </w:r>
          </w:p>
        </w:tc>
        <w:tc>
          <w:tcPr>
            <w:tcW w:w="3150" w:type="dxa"/>
            <w:gridSpan w:val="2"/>
            <w:tcBorders>
              <w:top w:val="single" w:sz="4" w:space="0" w:color="auto"/>
              <w:left w:val="single" w:sz="4" w:space="0" w:color="auto"/>
              <w:bottom w:val="single" w:sz="4" w:space="0" w:color="auto"/>
              <w:right w:val="single" w:sz="4" w:space="0" w:color="auto"/>
            </w:tcBorders>
            <w:hideMark/>
          </w:tcPr>
          <w:p w14:paraId="7F9D8C5B" w14:textId="77777777" w:rsidR="00E33586" w:rsidRPr="00D12E4D" w:rsidRDefault="00E33586" w:rsidP="00E2012B">
            <w:pPr>
              <w:keepNext/>
              <w:keepLines/>
              <w:spacing w:after="0"/>
              <w:ind w:left="284"/>
              <w:jc w:val="both"/>
              <w:rPr>
                <w:rFonts w:ascii="Arial" w:hAnsi="Arial"/>
                <w:sz w:val="18"/>
                <w:lang w:eastAsia="ja-JP"/>
              </w:rPr>
            </w:pPr>
            <w:r w:rsidRPr="00D12E4D">
              <w:rPr>
                <w:rFonts w:ascii="Arial" w:hAnsi="Arial"/>
                <w:sz w:val="18"/>
                <w:lang w:eastAsia="ja-JP"/>
              </w:rPr>
              <w:t>&gt;&gt;NR SpCell</w:t>
            </w:r>
          </w:p>
        </w:tc>
        <w:tc>
          <w:tcPr>
            <w:tcW w:w="1440" w:type="dxa"/>
            <w:tcBorders>
              <w:top w:val="single" w:sz="4" w:space="0" w:color="auto"/>
              <w:left w:val="single" w:sz="4" w:space="0" w:color="auto"/>
              <w:bottom w:val="single" w:sz="4" w:space="0" w:color="auto"/>
              <w:right w:val="single" w:sz="4" w:space="0" w:color="auto"/>
            </w:tcBorders>
            <w:hideMark/>
          </w:tcPr>
          <w:p w14:paraId="5A1E8E6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6149A4F6" w14:textId="77777777" w:rsidR="00E33586" w:rsidRPr="00D12E4D" w:rsidRDefault="00E33586" w:rsidP="00E2012B">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hideMark/>
          </w:tcPr>
          <w:p w14:paraId="614A5D43"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8.1.1.1</w:t>
            </w:r>
          </w:p>
        </w:tc>
        <w:tc>
          <w:tcPr>
            <w:tcW w:w="1913" w:type="dxa"/>
            <w:tcBorders>
              <w:top w:val="single" w:sz="4" w:space="0" w:color="auto"/>
              <w:left w:val="single" w:sz="4" w:space="0" w:color="auto"/>
              <w:bottom w:val="single" w:sz="4" w:space="0" w:color="auto"/>
              <w:right w:val="single" w:sz="4" w:space="0" w:color="auto"/>
            </w:tcBorders>
            <w:hideMark/>
          </w:tcPr>
          <w:p w14:paraId="7CE8C2C1"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NR </w:t>
            </w:r>
            <w:r w:rsidRPr="00D12E4D">
              <w:rPr>
                <w:rFonts w:ascii="Arial" w:hAnsi="Arial"/>
                <w:sz w:val="18"/>
                <w:lang w:eastAsia="ja-JP"/>
              </w:rPr>
              <w:t>IE in TS 38.423 [15] clause 9.2.3.25</w:t>
            </w:r>
            <w:r>
              <w:rPr>
                <w:rFonts w:ascii="Arial" w:hAnsi="Arial"/>
                <w:sz w:val="18"/>
                <w:lang w:eastAsia="ja-JP"/>
              </w:rPr>
              <w:t xml:space="preserve"> or </w:t>
            </w:r>
            <w:r w:rsidRPr="00D12E4D">
              <w:rPr>
                <w:rFonts w:ascii="Arial" w:hAnsi="Arial"/>
                <w:i/>
                <w:iCs/>
                <w:sz w:val="18"/>
                <w:lang w:eastAsia="ja-JP"/>
              </w:rPr>
              <w:t xml:space="preserve">SpCell ID </w:t>
            </w:r>
            <w:r w:rsidRPr="00D12E4D">
              <w:rPr>
                <w:rFonts w:ascii="Arial" w:hAnsi="Arial"/>
                <w:sz w:val="18"/>
                <w:lang w:eastAsia="ja-JP"/>
              </w:rPr>
              <w:t>IE in TS 38.473 [19] clause 9.2.2.1</w:t>
            </w:r>
          </w:p>
        </w:tc>
      </w:tr>
      <w:tr w:rsidR="00E33586" w:rsidRPr="00D12E4D" w14:paraId="7428846F"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5AE89CA7"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25104</w:t>
            </w:r>
          </w:p>
        </w:tc>
        <w:tc>
          <w:tcPr>
            <w:tcW w:w="3150" w:type="dxa"/>
            <w:gridSpan w:val="2"/>
            <w:tcBorders>
              <w:top w:val="single" w:sz="4" w:space="0" w:color="auto"/>
              <w:left w:val="single" w:sz="4" w:space="0" w:color="auto"/>
              <w:bottom w:val="single" w:sz="4" w:space="0" w:color="auto"/>
              <w:right w:val="single" w:sz="4" w:space="0" w:color="auto"/>
            </w:tcBorders>
            <w:hideMark/>
          </w:tcPr>
          <w:p w14:paraId="28CE87A3" w14:textId="77777777" w:rsidR="00E33586" w:rsidRPr="00D12E4D" w:rsidRDefault="00E33586" w:rsidP="00E2012B">
            <w:pPr>
              <w:keepNext/>
              <w:keepLines/>
              <w:spacing w:after="0"/>
              <w:ind w:left="284"/>
              <w:jc w:val="both"/>
              <w:rPr>
                <w:rFonts w:ascii="Arial" w:hAnsi="Arial"/>
                <w:sz w:val="18"/>
                <w:lang w:eastAsia="ja-JP"/>
              </w:rPr>
            </w:pPr>
            <w:r w:rsidRPr="00D12E4D">
              <w:rPr>
                <w:rFonts w:ascii="Arial" w:hAnsi="Arial"/>
                <w:sz w:val="18"/>
                <w:lang w:eastAsia="ja-JP"/>
              </w:rPr>
              <w:t>&gt;&gt;E-UTRA PCell</w:t>
            </w:r>
          </w:p>
        </w:tc>
        <w:tc>
          <w:tcPr>
            <w:tcW w:w="1440" w:type="dxa"/>
            <w:tcBorders>
              <w:top w:val="single" w:sz="4" w:space="0" w:color="auto"/>
              <w:left w:val="single" w:sz="4" w:space="0" w:color="auto"/>
              <w:bottom w:val="single" w:sz="4" w:space="0" w:color="auto"/>
              <w:right w:val="single" w:sz="4" w:space="0" w:color="auto"/>
            </w:tcBorders>
            <w:hideMark/>
          </w:tcPr>
          <w:p w14:paraId="1636514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3CD9F60D" w14:textId="77777777" w:rsidR="00E33586" w:rsidRPr="00D12E4D" w:rsidRDefault="00E33586" w:rsidP="00E2012B">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hideMark/>
          </w:tcPr>
          <w:p w14:paraId="10C12CF6"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8.1.1.2</w:t>
            </w:r>
          </w:p>
        </w:tc>
        <w:tc>
          <w:tcPr>
            <w:tcW w:w="1913" w:type="dxa"/>
            <w:tcBorders>
              <w:top w:val="single" w:sz="4" w:space="0" w:color="auto"/>
              <w:left w:val="single" w:sz="4" w:space="0" w:color="auto"/>
              <w:bottom w:val="single" w:sz="4" w:space="0" w:color="auto"/>
              <w:right w:val="single" w:sz="4" w:space="0" w:color="auto"/>
            </w:tcBorders>
            <w:hideMark/>
          </w:tcPr>
          <w:p w14:paraId="5DE6A3D8"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E-UTRA </w:t>
            </w:r>
            <w:r w:rsidRPr="00D12E4D">
              <w:rPr>
                <w:rFonts w:ascii="Arial" w:hAnsi="Arial"/>
                <w:sz w:val="18"/>
                <w:lang w:eastAsia="ja-JP"/>
              </w:rPr>
              <w:t>IE in TS 38.423 [15] clause 9.2.3.25</w:t>
            </w:r>
          </w:p>
        </w:tc>
      </w:tr>
      <w:tr w:rsidR="00E33586" w:rsidRPr="00D12E4D" w14:paraId="5FF7D81B"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516D96E7"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25105</w:t>
            </w:r>
          </w:p>
        </w:tc>
        <w:tc>
          <w:tcPr>
            <w:tcW w:w="3150" w:type="dxa"/>
            <w:gridSpan w:val="2"/>
            <w:tcBorders>
              <w:top w:val="single" w:sz="4" w:space="0" w:color="auto"/>
              <w:left w:val="single" w:sz="4" w:space="0" w:color="auto"/>
              <w:bottom w:val="single" w:sz="4" w:space="0" w:color="auto"/>
              <w:right w:val="single" w:sz="4" w:space="0" w:color="auto"/>
            </w:tcBorders>
            <w:hideMark/>
          </w:tcPr>
          <w:p w14:paraId="7442EA1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 of secondary cells to be setup</w:t>
            </w:r>
          </w:p>
        </w:tc>
        <w:tc>
          <w:tcPr>
            <w:tcW w:w="1440" w:type="dxa"/>
            <w:tcBorders>
              <w:top w:val="single" w:sz="4" w:space="0" w:color="auto"/>
              <w:left w:val="single" w:sz="4" w:space="0" w:color="auto"/>
              <w:bottom w:val="single" w:sz="4" w:space="0" w:color="auto"/>
              <w:right w:val="single" w:sz="4" w:space="0" w:color="auto"/>
            </w:tcBorders>
            <w:hideMark/>
          </w:tcPr>
          <w:p w14:paraId="461A795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00AD3568" w14:textId="77777777" w:rsidR="00E33586" w:rsidRPr="00D12E4D" w:rsidRDefault="00E33586" w:rsidP="00E2012B">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0FE67881" w14:textId="77777777" w:rsidR="00E33586" w:rsidRPr="00D12E4D" w:rsidRDefault="00E33586" w:rsidP="00E2012B">
            <w:pPr>
              <w:keepNext/>
              <w:keepLines/>
              <w:spacing w:after="0"/>
              <w:jc w:val="both"/>
              <w:rPr>
                <w:rFonts w:ascii="Arial" w:hAnsi="Arial"/>
                <w:i/>
                <w:iCs/>
                <w:sz w:val="18"/>
                <w:lang w:eastAsia="ja-JP"/>
              </w:rPr>
            </w:pPr>
          </w:p>
        </w:tc>
        <w:tc>
          <w:tcPr>
            <w:tcW w:w="1913" w:type="dxa"/>
            <w:tcBorders>
              <w:top w:val="single" w:sz="4" w:space="0" w:color="auto"/>
              <w:left w:val="single" w:sz="4" w:space="0" w:color="auto"/>
              <w:bottom w:val="single" w:sz="4" w:space="0" w:color="auto"/>
              <w:right w:val="single" w:sz="4" w:space="0" w:color="auto"/>
            </w:tcBorders>
            <w:hideMark/>
          </w:tcPr>
          <w:p w14:paraId="17A9964D"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Scell To Be Setup List</w:t>
            </w:r>
            <w:r w:rsidRPr="00D12E4D">
              <w:rPr>
                <w:rFonts w:ascii="Arial" w:hAnsi="Arial"/>
                <w:sz w:val="18"/>
                <w:lang w:eastAsia="ja-JP"/>
              </w:rPr>
              <w:t xml:space="preserve"> IE in TS 38.473 [19] clause 9.2.2.1</w:t>
            </w:r>
          </w:p>
        </w:tc>
      </w:tr>
      <w:tr w:rsidR="00E33586" w:rsidRPr="00D12E4D" w14:paraId="5F065B95"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422A7AFB"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25106</w:t>
            </w:r>
          </w:p>
        </w:tc>
        <w:tc>
          <w:tcPr>
            <w:tcW w:w="3150" w:type="dxa"/>
            <w:gridSpan w:val="2"/>
            <w:tcBorders>
              <w:top w:val="single" w:sz="4" w:space="0" w:color="auto"/>
              <w:left w:val="single" w:sz="4" w:space="0" w:color="auto"/>
              <w:bottom w:val="single" w:sz="4" w:space="0" w:color="auto"/>
              <w:right w:val="single" w:sz="4" w:space="0" w:color="auto"/>
            </w:tcBorders>
            <w:hideMark/>
          </w:tcPr>
          <w:p w14:paraId="72BCD861" w14:textId="78A2B8CD"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&gt;Secondary cell to be setup Item</w:t>
            </w:r>
          </w:p>
        </w:tc>
        <w:tc>
          <w:tcPr>
            <w:tcW w:w="1440" w:type="dxa"/>
            <w:tcBorders>
              <w:top w:val="single" w:sz="4" w:space="0" w:color="auto"/>
              <w:left w:val="single" w:sz="4" w:space="0" w:color="auto"/>
              <w:bottom w:val="single" w:sz="4" w:space="0" w:color="auto"/>
              <w:right w:val="single" w:sz="4" w:space="0" w:color="auto"/>
            </w:tcBorders>
            <w:hideMark/>
          </w:tcPr>
          <w:p w14:paraId="51C6025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34549C3F" w14:textId="77777777" w:rsidR="00E33586" w:rsidRPr="00D12E4D" w:rsidRDefault="00E33586" w:rsidP="00E2012B">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2CFAF228" w14:textId="77777777" w:rsidR="00E33586" w:rsidRPr="00D12E4D" w:rsidRDefault="00E33586" w:rsidP="00E2012B">
            <w:pPr>
              <w:keepNext/>
              <w:keepLines/>
              <w:spacing w:after="0"/>
              <w:jc w:val="both"/>
              <w:rPr>
                <w:rFonts w:ascii="Arial" w:hAnsi="Arial"/>
                <w:i/>
                <w:iCs/>
                <w:sz w:val="18"/>
                <w:lang w:eastAsia="ja-JP"/>
              </w:rPr>
            </w:pPr>
          </w:p>
        </w:tc>
        <w:tc>
          <w:tcPr>
            <w:tcW w:w="1913" w:type="dxa"/>
            <w:tcBorders>
              <w:top w:val="single" w:sz="4" w:space="0" w:color="auto"/>
              <w:left w:val="single" w:sz="4" w:space="0" w:color="auto"/>
              <w:bottom w:val="single" w:sz="4" w:space="0" w:color="auto"/>
              <w:right w:val="single" w:sz="4" w:space="0" w:color="auto"/>
            </w:tcBorders>
            <w:hideMark/>
          </w:tcPr>
          <w:p w14:paraId="3228B722"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Scell To Be Setup Item</w:t>
            </w:r>
            <w:r w:rsidRPr="00D12E4D">
              <w:rPr>
                <w:rFonts w:ascii="Arial" w:hAnsi="Arial"/>
                <w:sz w:val="18"/>
                <w:lang w:eastAsia="ja-JP"/>
              </w:rPr>
              <w:t xml:space="preserve"> IEs IE in TS 38.473 [19] clause 9.2.2.1</w:t>
            </w:r>
          </w:p>
        </w:tc>
      </w:tr>
      <w:tr w:rsidR="00E33586" w:rsidRPr="00D12E4D" w14:paraId="2B45847F"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11F440DE"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25107</w:t>
            </w:r>
          </w:p>
        </w:tc>
        <w:tc>
          <w:tcPr>
            <w:tcW w:w="3150" w:type="dxa"/>
            <w:gridSpan w:val="2"/>
            <w:tcBorders>
              <w:top w:val="single" w:sz="4" w:space="0" w:color="auto"/>
              <w:left w:val="single" w:sz="4" w:space="0" w:color="auto"/>
              <w:bottom w:val="single" w:sz="4" w:space="0" w:color="auto"/>
              <w:right w:val="single" w:sz="4" w:space="0" w:color="auto"/>
            </w:tcBorders>
            <w:hideMark/>
          </w:tcPr>
          <w:p w14:paraId="6269410A"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&gt;&gt;CHOICE Secondary cell</w:t>
            </w:r>
          </w:p>
        </w:tc>
        <w:tc>
          <w:tcPr>
            <w:tcW w:w="1440" w:type="dxa"/>
            <w:tcBorders>
              <w:top w:val="single" w:sz="4" w:space="0" w:color="auto"/>
              <w:left w:val="single" w:sz="4" w:space="0" w:color="auto"/>
              <w:bottom w:val="single" w:sz="4" w:space="0" w:color="auto"/>
              <w:right w:val="single" w:sz="4" w:space="0" w:color="auto"/>
            </w:tcBorders>
            <w:hideMark/>
          </w:tcPr>
          <w:p w14:paraId="7AF105E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0B7C76FE" w14:textId="77777777" w:rsidR="00E33586" w:rsidRPr="00D12E4D" w:rsidRDefault="00E33586" w:rsidP="00E2012B">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40ED9C5B" w14:textId="77777777" w:rsidR="00E33586" w:rsidRPr="00D12E4D" w:rsidRDefault="00E33586" w:rsidP="00E2012B">
            <w:pPr>
              <w:keepNext/>
              <w:keepLines/>
              <w:spacing w:after="0"/>
              <w:jc w:val="both"/>
              <w:rPr>
                <w:rFonts w:ascii="Arial" w:hAnsi="Arial"/>
                <w:i/>
                <w:iCs/>
                <w:sz w:val="18"/>
                <w:lang w:eastAsia="ja-JP"/>
              </w:rPr>
            </w:pPr>
          </w:p>
        </w:tc>
        <w:tc>
          <w:tcPr>
            <w:tcW w:w="1913" w:type="dxa"/>
            <w:tcBorders>
              <w:top w:val="single" w:sz="4" w:space="0" w:color="auto"/>
              <w:left w:val="single" w:sz="4" w:space="0" w:color="auto"/>
              <w:bottom w:val="single" w:sz="4" w:space="0" w:color="auto"/>
              <w:right w:val="single" w:sz="4" w:space="0" w:color="auto"/>
            </w:tcBorders>
          </w:tcPr>
          <w:p w14:paraId="76941DBB"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Scell To Be Setup Item</w:t>
            </w:r>
            <w:r w:rsidRPr="00D12E4D">
              <w:rPr>
                <w:rFonts w:ascii="Arial" w:hAnsi="Arial"/>
                <w:sz w:val="18"/>
                <w:lang w:eastAsia="ja-JP"/>
              </w:rPr>
              <w:t xml:space="preserve"> IEs IE in TS 38.473 [19] clause 9.2.2.1</w:t>
            </w:r>
          </w:p>
        </w:tc>
      </w:tr>
      <w:tr w:rsidR="00E33586" w:rsidRPr="00D12E4D" w14:paraId="65FFDD8D"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24F8D5D4"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25108</w:t>
            </w:r>
          </w:p>
        </w:tc>
        <w:tc>
          <w:tcPr>
            <w:tcW w:w="3150" w:type="dxa"/>
            <w:gridSpan w:val="2"/>
            <w:tcBorders>
              <w:top w:val="single" w:sz="4" w:space="0" w:color="auto"/>
              <w:left w:val="single" w:sz="4" w:space="0" w:color="auto"/>
              <w:bottom w:val="single" w:sz="4" w:space="0" w:color="auto"/>
              <w:right w:val="single" w:sz="4" w:space="0" w:color="auto"/>
            </w:tcBorders>
            <w:hideMark/>
          </w:tcPr>
          <w:p w14:paraId="792FE9BF"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&gt;&gt;&gt;NR SCell</w:t>
            </w:r>
          </w:p>
        </w:tc>
        <w:tc>
          <w:tcPr>
            <w:tcW w:w="1440" w:type="dxa"/>
            <w:tcBorders>
              <w:top w:val="single" w:sz="4" w:space="0" w:color="auto"/>
              <w:left w:val="single" w:sz="4" w:space="0" w:color="auto"/>
              <w:bottom w:val="single" w:sz="4" w:space="0" w:color="auto"/>
              <w:right w:val="single" w:sz="4" w:space="0" w:color="auto"/>
            </w:tcBorders>
            <w:hideMark/>
          </w:tcPr>
          <w:p w14:paraId="3E274C6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04AA1928" w14:textId="77777777" w:rsidR="00E33586" w:rsidRPr="00D12E4D" w:rsidRDefault="00E33586" w:rsidP="00E2012B">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hideMark/>
          </w:tcPr>
          <w:p w14:paraId="0C93C6EF"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8.1.1.1</w:t>
            </w:r>
          </w:p>
        </w:tc>
        <w:tc>
          <w:tcPr>
            <w:tcW w:w="1913" w:type="dxa"/>
            <w:tcBorders>
              <w:top w:val="single" w:sz="4" w:space="0" w:color="auto"/>
              <w:left w:val="single" w:sz="4" w:space="0" w:color="auto"/>
              <w:bottom w:val="single" w:sz="4" w:space="0" w:color="auto"/>
              <w:right w:val="single" w:sz="4" w:space="0" w:color="auto"/>
            </w:tcBorders>
          </w:tcPr>
          <w:p w14:paraId="1C438988" w14:textId="77777777" w:rsidR="00E33586" w:rsidRPr="00D12E4D" w:rsidRDefault="00E33586" w:rsidP="00E2012B">
            <w:pPr>
              <w:keepNext/>
              <w:keepLines/>
              <w:spacing w:after="0"/>
              <w:jc w:val="both"/>
              <w:rPr>
                <w:rFonts w:ascii="Arial" w:hAnsi="Arial"/>
                <w:sz w:val="18"/>
                <w:lang w:eastAsia="ja-JP"/>
              </w:rPr>
            </w:pPr>
          </w:p>
        </w:tc>
      </w:tr>
      <w:tr w:rsidR="00E33586" w:rsidRPr="00D12E4D" w14:paraId="2D2CC40D"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23E35E70"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25109</w:t>
            </w:r>
          </w:p>
        </w:tc>
        <w:tc>
          <w:tcPr>
            <w:tcW w:w="3150" w:type="dxa"/>
            <w:gridSpan w:val="2"/>
            <w:tcBorders>
              <w:top w:val="single" w:sz="4" w:space="0" w:color="auto"/>
              <w:left w:val="single" w:sz="4" w:space="0" w:color="auto"/>
              <w:bottom w:val="single" w:sz="4" w:space="0" w:color="auto"/>
              <w:right w:val="single" w:sz="4" w:space="0" w:color="auto"/>
            </w:tcBorders>
            <w:hideMark/>
          </w:tcPr>
          <w:p w14:paraId="64AABDF6"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&gt;&gt;&gt;E-UTRA SCell</w:t>
            </w:r>
          </w:p>
        </w:tc>
        <w:tc>
          <w:tcPr>
            <w:tcW w:w="1440" w:type="dxa"/>
            <w:tcBorders>
              <w:top w:val="single" w:sz="4" w:space="0" w:color="auto"/>
              <w:left w:val="single" w:sz="4" w:space="0" w:color="auto"/>
              <w:bottom w:val="single" w:sz="4" w:space="0" w:color="auto"/>
              <w:right w:val="single" w:sz="4" w:space="0" w:color="auto"/>
            </w:tcBorders>
            <w:hideMark/>
          </w:tcPr>
          <w:p w14:paraId="054666F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78E85749" w14:textId="77777777" w:rsidR="00E33586" w:rsidRPr="00D12E4D" w:rsidRDefault="00E33586" w:rsidP="00E2012B">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hideMark/>
          </w:tcPr>
          <w:p w14:paraId="046971A7"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8.1.1.2</w:t>
            </w:r>
          </w:p>
        </w:tc>
        <w:tc>
          <w:tcPr>
            <w:tcW w:w="1913" w:type="dxa"/>
            <w:tcBorders>
              <w:top w:val="single" w:sz="4" w:space="0" w:color="auto"/>
              <w:left w:val="single" w:sz="4" w:space="0" w:color="auto"/>
              <w:bottom w:val="single" w:sz="4" w:space="0" w:color="auto"/>
              <w:right w:val="single" w:sz="4" w:space="0" w:color="auto"/>
            </w:tcBorders>
          </w:tcPr>
          <w:p w14:paraId="5C39B6F5" w14:textId="77777777" w:rsidR="00E33586" w:rsidRPr="00D12E4D" w:rsidRDefault="00E33586" w:rsidP="00E2012B">
            <w:pPr>
              <w:keepNext/>
              <w:keepLines/>
              <w:spacing w:after="0"/>
              <w:jc w:val="both"/>
              <w:rPr>
                <w:rFonts w:ascii="Arial" w:hAnsi="Arial"/>
                <w:sz w:val="18"/>
                <w:lang w:eastAsia="ja-JP"/>
              </w:rPr>
            </w:pPr>
          </w:p>
        </w:tc>
      </w:tr>
      <w:tr w:rsidR="00E33586" w:rsidRPr="00D12E4D" w14:paraId="5A55CEA9"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2969E18B"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25110</w:t>
            </w:r>
          </w:p>
        </w:tc>
        <w:tc>
          <w:tcPr>
            <w:tcW w:w="3150" w:type="dxa"/>
            <w:gridSpan w:val="2"/>
            <w:tcBorders>
              <w:top w:val="single" w:sz="4" w:space="0" w:color="auto"/>
              <w:left w:val="single" w:sz="4" w:space="0" w:color="auto"/>
              <w:bottom w:val="single" w:sz="4" w:space="0" w:color="auto"/>
              <w:right w:val="single" w:sz="4" w:space="0" w:color="auto"/>
            </w:tcBorders>
            <w:hideMark/>
          </w:tcPr>
          <w:p w14:paraId="5DFE5B86"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&gt;&gt;&gt;Scell UL Configured</w:t>
            </w:r>
          </w:p>
        </w:tc>
        <w:tc>
          <w:tcPr>
            <w:tcW w:w="1440" w:type="dxa"/>
            <w:tcBorders>
              <w:top w:val="single" w:sz="4" w:space="0" w:color="auto"/>
              <w:left w:val="single" w:sz="4" w:space="0" w:color="auto"/>
              <w:bottom w:val="single" w:sz="4" w:space="0" w:color="auto"/>
              <w:right w:val="single" w:sz="4" w:space="0" w:color="auto"/>
            </w:tcBorders>
            <w:hideMark/>
          </w:tcPr>
          <w:p w14:paraId="020A0F3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56F60A77"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440" w:type="dxa"/>
            <w:tcBorders>
              <w:top w:val="single" w:sz="4" w:space="0" w:color="auto"/>
              <w:left w:val="single" w:sz="4" w:space="0" w:color="auto"/>
              <w:bottom w:val="single" w:sz="4" w:space="0" w:color="auto"/>
              <w:right w:val="single" w:sz="4" w:space="0" w:color="auto"/>
            </w:tcBorders>
            <w:hideMark/>
          </w:tcPr>
          <w:p w14:paraId="37FC6980" w14:textId="77777777" w:rsidR="00E33586" w:rsidRPr="00D12E4D" w:rsidRDefault="00E33586" w:rsidP="0073470A">
            <w:pPr>
              <w:keepNext/>
              <w:keepLines/>
              <w:spacing w:after="0"/>
              <w:rPr>
                <w:rFonts w:ascii="Arial" w:hAnsi="Arial"/>
                <w:i/>
                <w:iCs/>
                <w:sz w:val="18"/>
                <w:lang w:eastAsia="ja-JP"/>
              </w:rPr>
            </w:pPr>
            <w:r w:rsidRPr="00D12E4D">
              <w:rPr>
                <w:rFonts w:ascii="Arial" w:hAnsi="Arial"/>
                <w:i/>
                <w:iCs/>
                <w:sz w:val="18"/>
                <w:lang w:eastAsia="ja-JP"/>
              </w:rPr>
              <w:t xml:space="preserve">Cell UL Configured </w:t>
            </w:r>
            <w:r w:rsidRPr="00D12E4D">
              <w:rPr>
                <w:rFonts w:ascii="Arial" w:hAnsi="Arial"/>
                <w:sz w:val="18"/>
                <w:lang w:eastAsia="ja-JP"/>
              </w:rPr>
              <w:t>IE</w:t>
            </w:r>
            <w:r w:rsidRPr="00D12E4D">
              <w:rPr>
                <w:rFonts w:ascii="Arial" w:hAnsi="Arial"/>
                <w:i/>
                <w:iCs/>
                <w:sz w:val="18"/>
                <w:lang w:eastAsia="ja-JP"/>
              </w:rPr>
              <w:t xml:space="preserve"> </w:t>
            </w:r>
            <w:r w:rsidRPr="00D12E4D">
              <w:rPr>
                <w:rFonts w:ascii="Arial" w:hAnsi="Arial"/>
                <w:sz w:val="18"/>
                <w:lang w:eastAsia="ja-JP"/>
              </w:rPr>
              <w:t>in TS 38.473 [19] [Q] clause 9.3.1.33</w:t>
            </w:r>
          </w:p>
        </w:tc>
        <w:tc>
          <w:tcPr>
            <w:tcW w:w="1913" w:type="dxa"/>
            <w:tcBorders>
              <w:top w:val="single" w:sz="4" w:space="0" w:color="auto"/>
              <w:left w:val="single" w:sz="4" w:space="0" w:color="auto"/>
              <w:bottom w:val="single" w:sz="4" w:space="0" w:color="auto"/>
              <w:right w:val="single" w:sz="4" w:space="0" w:color="auto"/>
            </w:tcBorders>
          </w:tcPr>
          <w:p w14:paraId="69681E0D" w14:textId="77777777" w:rsidR="00E33586" w:rsidRPr="00D12E4D" w:rsidRDefault="00E33586" w:rsidP="00E2012B">
            <w:pPr>
              <w:keepNext/>
              <w:keepLines/>
              <w:spacing w:after="0"/>
              <w:jc w:val="both"/>
              <w:rPr>
                <w:rFonts w:ascii="Arial" w:hAnsi="Arial"/>
                <w:sz w:val="18"/>
                <w:lang w:eastAsia="ja-JP"/>
              </w:rPr>
            </w:pPr>
          </w:p>
        </w:tc>
      </w:tr>
      <w:tr w:rsidR="00E33586" w:rsidRPr="00D12E4D" w14:paraId="01089163"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28E5FF7D"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25111</w:t>
            </w:r>
          </w:p>
        </w:tc>
        <w:tc>
          <w:tcPr>
            <w:tcW w:w="3150" w:type="dxa"/>
            <w:gridSpan w:val="2"/>
            <w:tcBorders>
              <w:top w:val="single" w:sz="4" w:space="0" w:color="auto"/>
              <w:left w:val="single" w:sz="4" w:space="0" w:color="auto"/>
              <w:bottom w:val="single" w:sz="4" w:space="0" w:color="auto"/>
              <w:right w:val="single" w:sz="4" w:space="0" w:color="auto"/>
            </w:tcBorders>
            <w:hideMark/>
          </w:tcPr>
          <w:p w14:paraId="1A872CF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Number of secondary cells to be setup</w:t>
            </w:r>
          </w:p>
        </w:tc>
        <w:tc>
          <w:tcPr>
            <w:tcW w:w="1440" w:type="dxa"/>
            <w:tcBorders>
              <w:top w:val="single" w:sz="4" w:space="0" w:color="auto"/>
              <w:left w:val="single" w:sz="4" w:space="0" w:color="auto"/>
              <w:bottom w:val="single" w:sz="4" w:space="0" w:color="auto"/>
              <w:right w:val="single" w:sz="4" w:space="0" w:color="auto"/>
            </w:tcBorders>
            <w:hideMark/>
          </w:tcPr>
          <w:p w14:paraId="4ED3B47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2ABE81A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FALSE</w:t>
            </w:r>
          </w:p>
        </w:tc>
        <w:tc>
          <w:tcPr>
            <w:tcW w:w="1440" w:type="dxa"/>
            <w:tcBorders>
              <w:top w:val="single" w:sz="4" w:space="0" w:color="auto"/>
              <w:left w:val="single" w:sz="4" w:space="0" w:color="auto"/>
              <w:bottom w:val="single" w:sz="4" w:space="0" w:color="auto"/>
              <w:right w:val="single" w:sz="4" w:space="0" w:color="auto"/>
            </w:tcBorders>
            <w:hideMark/>
          </w:tcPr>
          <w:p w14:paraId="6980063B"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INTEGER (1..32)</w:t>
            </w:r>
          </w:p>
        </w:tc>
        <w:tc>
          <w:tcPr>
            <w:tcW w:w="1913" w:type="dxa"/>
            <w:tcBorders>
              <w:top w:val="single" w:sz="4" w:space="0" w:color="auto"/>
              <w:left w:val="single" w:sz="4" w:space="0" w:color="auto"/>
              <w:bottom w:val="single" w:sz="4" w:space="0" w:color="auto"/>
              <w:right w:val="single" w:sz="4" w:space="0" w:color="auto"/>
            </w:tcBorders>
            <w:hideMark/>
          </w:tcPr>
          <w:p w14:paraId="6F7BF23A"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Count of list of secondary cells to be setup</w:t>
            </w:r>
          </w:p>
        </w:tc>
      </w:tr>
      <w:tr w:rsidR="00E33586" w:rsidRPr="00D12E4D" w14:paraId="2DAFD1E9" w14:textId="77777777" w:rsidTr="00BC705E">
        <w:trPr>
          <w:trHeight w:val="420"/>
        </w:trPr>
        <w:tc>
          <w:tcPr>
            <w:tcW w:w="1165" w:type="dxa"/>
            <w:tcBorders>
              <w:top w:val="single" w:sz="4" w:space="0" w:color="auto"/>
              <w:left w:val="single" w:sz="4" w:space="0" w:color="auto"/>
              <w:bottom w:val="single" w:sz="4" w:space="0" w:color="auto"/>
              <w:right w:val="single" w:sz="4" w:space="0" w:color="auto"/>
            </w:tcBorders>
            <w:hideMark/>
          </w:tcPr>
          <w:p w14:paraId="40BE2F3F"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25112</w:t>
            </w:r>
          </w:p>
        </w:tc>
        <w:tc>
          <w:tcPr>
            <w:tcW w:w="3150" w:type="dxa"/>
            <w:gridSpan w:val="2"/>
            <w:tcBorders>
              <w:top w:val="single" w:sz="4" w:space="0" w:color="auto"/>
              <w:left w:val="single" w:sz="4" w:space="0" w:color="auto"/>
              <w:bottom w:val="single" w:sz="4" w:space="0" w:color="auto"/>
              <w:right w:val="single" w:sz="4" w:space="0" w:color="auto"/>
            </w:tcBorders>
            <w:hideMark/>
          </w:tcPr>
          <w:p w14:paraId="5B276B23"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List of Scells to be removed</w:t>
            </w:r>
          </w:p>
        </w:tc>
        <w:tc>
          <w:tcPr>
            <w:tcW w:w="1440" w:type="dxa"/>
            <w:tcBorders>
              <w:top w:val="single" w:sz="4" w:space="0" w:color="auto"/>
              <w:left w:val="single" w:sz="4" w:space="0" w:color="auto"/>
              <w:bottom w:val="single" w:sz="4" w:space="0" w:color="auto"/>
              <w:right w:val="single" w:sz="4" w:space="0" w:color="auto"/>
            </w:tcBorders>
            <w:hideMark/>
          </w:tcPr>
          <w:p w14:paraId="12460E8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24A94C8F" w14:textId="77777777" w:rsidR="00E33586" w:rsidRPr="00D12E4D" w:rsidRDefault="00E33586" w:rsidP="00E2012B">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0DEABDCE" w14:textId="77777777" w:rsidR="00E33586" w:rsidRPr="00D12E4D" w:rsidRDefault="00E33586" w:rsidP="00E2012B">
            <w:pPr>
              <w:keepNext/>
              <w:keepLines/>
              <w:spacing w:after="0"/>
              <w:rPr>
                <w:rFonts w:ascii="Arial" w:hAnsi="Arial"/>
                <w:sz w:val="18"/>
                <w:lang w:eastAsia="ja-JP"/>
              </w:rPr>
            </w:pPr>
          </w:p>
        </w:tc>
        <w:tc>
          <w:tcPr>
            <w:tcW w:w="1913" w:type="dxa"/>
            <w:tcBorders>
              <w:top w:val="single" w:sz="4" w:space="0" w:color="auto"/>
              <w:left w:val="single" w:sz="4" w:space="0" w:color="auto"/>
              <w:bottom w:val="single" w:sz="4" w:space="0" w:color="auto"/>
              <w:right w:val="single" w:sz="4" w:space="0" w:color="auto"/>
            </w:tcBorders>
            <w:hideMark/>
          </w:tcPr>
          <w:p w14:paraId="01802FA1" w14:textId="77777777" w:rsidR="00E33586" w:rsidRPr="00D12E4D" w:rsidRDefault="00E33586" w:rsidP="0073470A">
            <w:pPr>
              <w:keepNext/>
              <w:keepLines/>
              <w:spacing w:after="0"/>
              <w:rPr>
                <w:rFonts w:ascii="Arial" w:hAnsi="Arial"/>
                <w:sz w:val="18"/>
                <w:lang w:eastAsia="ja-JP"/>
              </w:rPr>
            </w:pPr>
            <w:r w:rsidRPr="00D12E4D">
              <w:rPr>
                <w:rFonts w:ascii="Arial" w:eastAsia="Batang" w:hAnsi="Arial"/>
                <w:i/>
                <w:iCs/>
                <w:sz w:val="18"/>
              </w:rPr>
              <w:t>SCell To Be Removed List</w:t>
            </w:r>
            <w:r w:rsidRPr="00D12E4D">
              <w:rPr>
                <w:rFonts w:ascii="Arial" w:eastAsia="Batang" w:hAnsi="Arial"/>
                <w:sz w:val="18"/>
              </w:rPr>
              <w:t xml:space="preserve"> IE in TS 38.473 [19] clause 9.2.2.7</w:t>
            </w:r>
          </w:p>
        </w:tc>
      </w:tr>
      <w:tr w:rsidR="00E33586" w:rsidRPr="00D12E4D" w14:paraId="5C36A59E" w14:textId="77777777" w:rsidTr="00BC705E">
        <w:trPr>
          <w:trHeight w:val="420"/>
        </w:trPr>
        <w:tc>
          <w:tcPr>
            <w:tcW w:w="1165" w:type="dxa"/>
            <w:tcBorders>
              <w:top w:val="single" w:sz="4" w:space="0" w:color="auto"/>
              <w:left w:val="single" w:sz="4" w:space="0" w:color="auto"/>
              <w:bottom w:val="single" w:sz="4" w:space="0" w:color="auto"/>
              <w:right w:val="single" w:sz="4" w:space="0" w:color="auto"/>
            </w:tcBorders>
            <w:hideMark/>
          </w:tcPr>
          <w:p w14:paraId="4D14A7BE"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25113</w:t>
            </w:r>
          </w:p>
        </w:tc>
        <w:tc>
          <w:tcPr>
            <w:tcW w:w="3150" w:type="dxa"/>
            <w:gridSpan w:val="2"/>
            <w:tcBorders>
              <w:top w:val="single" w:sz="4" w:space="0" w:color="auto"/>
              <w:left w:val="single" w:sz="4" w:space="0" w:color="auto"/>
              <w:bottom w:val="single" w:sz="4" w:space="0" w:color="auto"/>
              <w:right w:val="single" w:sz="4" w:space="0" w:color="auto"/>
            </w:tcBorders>
            <w:hideMark/>
          </w:tcPr>
          <w:p w14:paraId="2C741009" w14:textId="15988D4E"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&gt;Scell to be removed Item</w:t>
            </w:r>
          </w:p>
        </w:tc>
        <w:tc>
          <w:tcPr>
            <w:tcW w:w="1440" w:type="dxa"/>
            <w:tcBorders>
              <w:top w:val="single" w:sz="4" w:space="0" w:color="auto"/>
              <w:left w:val="single" w:sz="4" w:space="0" w:color="auto"/>
              <w:bottom w:val="single" w:sz="4" w:space="0" w:color="auto"/>
              <w:right w:val="single" w:sz="4" w:space="0" w:color="auto"/>
            </w:tcBorders>
            <w:hideMark/>
          </w:tcPr>
          <w:p w14:paraId="7B97E98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0DE7E6F2" w14:textId="77777777" w:rsidR="00E33586" w:rsidRPr="00D12E4D" w:rsidRDefault="00E33586" w:rsidP="00E2012B">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14939D38" w14:textId="77777777" w:rsidR="00E33586" w:rsidRPr="00D12E4D" w:rsidRDefault="00E33586" w:rsidP="00E2012B">
            <w:pPr>
              <w:keepNext/>
              <w:keepLines/>
              <w:spacing w:after="0"/>
              <w:jc w:val="center"/>
              <w:rPr>
                <w:rFonts w:ascii="Arial" w:hAnsi="Arial"/>
                <w:sz w:val="18"/>
                <w:lang w:eastAsia="ja-JP"/>
              </w:rPr>
            </w:pPr>
          </w:p>
        </w:tc>
        <w:tc>
          <w:tcPr>
            <w:tcW w:w="1913" w:type="dxa"/>
            <w:tcBorders>
              <w:top w:val="single" w:sz="4" w:space="0" w:color="auto"/>
              <w:left w:val="single" w:sz="4" w:space="0" w:color="auto"/>
              <w:bottom w:val="single" w:sz="4" w:space="0" w:color="auto"/>
              <w:right w:val="single" w:sz="4" w:space="0" w:color="auto"/>
            </w:tcBorders>
            <w:hideMark/>
          </w:tcPr>
          <w:p w14:paraId="7E0335DF" w14:textId="77777777" w:rsidR="00E33586" w:rsidRPr="00D12E4D" w:rsidRDefault="00E33586" w:rsidP="0073470A">
            <w:pPr>
              <w:keepNext/>
              <w:keepLines/>
              <w:spacing w:after="0"/>
              <w:rPr>
                <w:rFonts w:ascii="Arial" w:hAnsi="Arial"/>
                <w:sz w:val="18"/>
                <w:lang w:eastAsia="ja-JP"/>
              </w:rPr>
            </w:pPr>
            <w:r w:rsidRPr="00D12E4D">
              <w:rPr>
                <w:rFonts w:ascii="Arial" w:eastAsia="Batang" w:hAnsi="Arial"/>
                <w:i/>
                <w:iCs/>
                <w:sz w:val="18"/>
              </w:rPr>
              <w:t xml:space="preserve">SCell to Be Removed Item IEs </w:t>
            </w:r>
            <w:r w:rsidRPr="00D12E4D">
              <w:rPr>
                <w:rFonts w:ascii="Arial" w:eastAsia="Batang" w:hAnsi="Arial"/>
                <w:sz w:val="18"/>
              </w:rPr>
              <w:t>IE in TS 38.473 [19] clause 9.2.2.7</w:t>
            </w:r>
          </w:p>
        </w:tc>
      </w:tr>
      <w:tr w:rsidR="00E33586" w:rsidRPr="00D12E4D" w14:paraId="61C575B5"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377C971C"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25114</w:t>
            </w:r>
          </w:p>
        </w:tc>
        <w:tc>
          <w:tcPr>
            <w:tcW w:w="3150" w:type="dxa"/>
            <w:gridSpan w:val="2"/>
            <w:tcBorders>
              <w:top w:val="single" w:sz="4" w:space="0" w:color="auto"/>
              <w:left w:val="single" w:sz="4" w:space="0" w:color="auto"/>
              <w:bottom w:val="single" w:sz="4" w:space="0" w:color="auto"/>
              <w:right w:val="single" w:sz="4" w:space="0" w:color="auto"/>
            </w:tcBorders>
            <w:hideMark/>
          </w:tcPr>
          <w:p w14:paraId="41BDD88D"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&gt;&gt;CHOICE Secondary cell</w:t>
            </w:r>
          </w:p>
        </w:tc>
        <w:tc>
          <w:tcPr>
            <w:tcW w:w="1440" w:type="dxa"/>
            <w:tcBorders>
              <w:top w:val="single" w:sz="4" w:space="0" w:color="auto"/>
              <w:left w:val="single" w:sz="4" w:space="0" w:color="auto"/>
              <w:bottom w:val="single" w:sz="4" w:space="0" w:color="auto"/>
              <w:right w:val="single" w:sz="4" w:space="0" w:color="auto"/>
            </w:tcBorders>
            <w:hideMark/>
          </w:tcPr>
          <w:p w14:paraId="2B2968B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6EA35054" w14:textId="77777777" w:rsidR="00E33586" w:rsidRPr="00D12E4D" w:rsidRDefault="00E33586" w:rsidP="00E2012B">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0A4D9F87" w14:textId="77777777" w:rsidR="00E33586" w:rsidRPr="00D12E4D" w:rsidRDefault="00E33586" w:rsidP="00E2012B">
            <w:pPr>
              <w:keepNext/>
              <w:keepLines/>
              <w:spacing w:after="0"/>
              <w:jc w:val="both"/>
              <w:rPr>
                <w:rFonts w:ascii="Arial" w:hAnsi="Arial"/>
                <w:i/>
                <w:iCs/>
                <w:sz w:val="18"/>
                <w:lang w:eastAsia="ja-JP"/>
              </w:rPr>
            </w:pPr>
          </w:p>
        </w:tc>
        <w:tc>
          <w:tcPr>
            <w:tcW w:w="1913" w:type="dxa"/>
            <w:tcBorders>
              <w:top w:val="single" w:sz="4" w:space="0" w:color="auto"/>
              <w:left w:val="single" w:sz="4" w:space="0" w:color="auto"/>
              <w:bottom w:val="single" w:sz="4" w:space="0" w:color="auto"/>
              <w:right w:val="single" w:sz="4" w:space="0" w:color="auto"/>
            </w:tcBorders>
          </w:tcPr>
          <w:p w14:paraId="5EEDBF01" w14:textId="77777777" w:rsidR="00E33586" w:rsidRPr="00D12E4D" w:rsidRDefault="00E33586" w:rsidP="00E2012B">
            <w:pPr>
              <w:keepNext/>
              <w:keepLines/>
              <w:spacing w:after="0"/>
              <w:jc w:val="both"/>
              <w:rPr>
                <w:rFonts w:ascii="Arial" w:hAnsi="Arial"/>
                <w:sz w:val="18"/>
                <w:lang w:eastAsia="ja-JP"/>
              </w:rPr>
            </w:pPr>
            <w:r>
              <w:rPr>
                <w:rFonts w:ascii="Arial" w:hAnsi="Arial"/>
                <w:sz w:val="18"/>
                <w:lang w:eastAsia="ja-JP"/>
              </w:rPr>
              <w:t xml:space="preserve">A UE can have either NR Cells as secondary cells or E-UTRA cells as secondary cells. </w:t>
            </w:r>
          </w:p>
        </w:tc>
      </w:tr>
      <w:tr w:rsidR="00E33586" w:rsidRPr="00D12E4D" w14:paraId="22DE34AE"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6F41939E"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25115</w:t>
            </w:r>
          </w:p>
        </w:tc>
        <w:tc>
          <w:tcPr>
            <w:tcW w:w="3150" w:type="dxa"/>
            <w:gridSpan w:val="2"/>
            <w:tcBorders>
              <w:top w:val="single" w:sz="4" w:space="0" w:color="auto"/>
              <w:left w:val="single" w:sz="4" w:space="0" w:color="auto"/>
              <w:bottom w:val="single" w:sz="4" w:space="0" w:color="auto"/>
              <w:right w:val="single" w:sz="4" w:space="0" w:color="auto"/>
            </w:tcBorders>
            <w:hideMark/>
          </w:tcPr>
          <w:p w14:paraId="41C8FFB2"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&gt;&gt;&gt;NR SCell</w:t>
            </w:r>
          </w:p>
        </w:tc>
        <w:tc>
          <w:tcPr>
            <w:tcW w:w="1440" w:type="dxa"/>
            <w:tcBorders>
              <w:top w:val="single" w:sz="4" w:space="0" w:color="auto"/>
              <w:left w:val="single" w:sz="4" w:space="0" w:color="auto"/>
              <w:bottom w:val="single" w:sz="4" w:space="0" w:color="auto"/>
              <w:right w:val="single" w:sz="4" w:space="0" w:color="auto"/>
            </w:tcBorders>
            <w:hideMark/>
          </w:tcPr>
          <w:p w14:paraId="57062DB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2314044C" w14:textId="77777777" w:rsidR="00E33586" w:rsidRPr="00D12E4D" w:rsidRDefault="00E33586" w:rsidP="00E2012B">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hideMark/>
          </w:tcPr>
          <w:p w14:paraId="51F58A09"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8.1.1.1</w:t>
            </w:r>
          </w:p>
        </w:tc>
        <w:tc>
          <w:tcPr>
            <w:tcW w:w="1913" w:type="dxa"/>
            <w:tcBorders>
              <w:top w:val="single" w:sz="4" w:space="0" w:color="auto"/>
              <w:left w:val="single" w:sz="4" w:space="0" w:color="auto"/>
              <w:bottom w:val="single" w:sz="4" w:space="0" w:color="auto"/>
              <w:right w:val="single" w:sz="4" w:space="0" w:color="auto"/>
            </w:tcBorders>
          </w:tcPr>
          <w:p w14:paraId="53BD5E79" w14:textId="77777777" w:rsidR="00E33586" w:rsidRPr="00D12E4D" w:rsidRDefault="00E33586" w:rsidP="00E2012B">
            <w:pPr>
              <w:keepNext/>
              <w:keepLines/>
              <w:spacing w:after="0"/>
              <w:jc w:val="both"/>
              <w:rPr>
                <w:rFonts w:ascii="Arial" w:hAnsi="Arial"/>
                <w:sz w:val="18"/>
                <w:lang w:eastAsia="ja-JP"/>
              </w:rPr>
            </w:pPr>
          </w:p>
        </w:tc>
      </w:tr>
      <w:tr w:rsidR="00E33586" w:rsidRPr="00D12E4D" w14:paraId="38051FC3"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4197C031"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lastRenderedPageBreak/>
              <w:t>25116</w:t>
            </w:r>
          </w:p>
        </w:tc>
        <w:tc>
          <w:tcPr>
            <w:tcW w:w="3150" w:type="dxa"/>
            <w:gridSpan w:val="2"/>
            <w:tcBorders>
              <w:top w:val="single" w:sz="4" w:space="0" w:color="auto"/>
              <w:left w:val="single" w:sz="4" w:space="0" w:color="auto"/>
              <w:bottom w:val="single" w:sz="4" w:space="0" w:color="auto"/>
              <w:right w:val="single" w:sz="4" w:space="0" w:color="auto"/>
            </w:tcBorders>
            <w:hideMark/>
          </w:tcPr>
          <w:p w14:paraId="75B4EE7D"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&gt;&gt;&gt;E-UTRA SCell</w:t>
            </w:r>
          </w:p>
        </w:tc>
        <w:tc>
          <w:tcPr>
            <w:tcW w:w="1440" w:type="dxa"/>
            <w:tcBorders>
              <w:top w:val="single" w:sz="4" w:space="0" w:color="auto"/>
              <w:left w:val="single" w:sz="4" w:space="0" w:color="auto"/>
              <w:bottom w:val="single" w:sz="4" w:space="0" w:color="auto"/>
              <w:right w:val="single" w:sz="4" w:space="0" w:color="auto"/>
            </w:tcBorders>
            <w:hideMark/>
          </w:tcPr>
          <w:p w14:paraId="392E37A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3D1AFB3B" w14:textId="77777777" w:rsidR="00E33586" w:rsidRPr="00D12E4D" w:rsidRDefault="00E33586" w:rsidP="00E2012B">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hideMark/>
          </w:tcPr>
          <w:p w14:paraId="4F24EB49"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8.1.1.2</w:t>
            </w:r>
          </w:p>
        </w:tc>
        <w:tc>
          <w:tcPr>
            <w:tcW w:w="1913" w:type="dxa"/>
            <w:tcBorders>
              <w:top w:val="single" w:sz="4" w:space="0" w:color="auto"/>
              <w:left w:val="single" w:sz="4" w:space="0" w:color="auto"/>
              <w:bottom w:val="single" w:sz="4" w:space="0" w:color="auto"/>
              <w:right w:val="single" w:sz="4" w:space="0" w:color="auto"/>
            </w:tcBorders>
          </w:tcPr>
          <w:p w14:paraId="56633C17" w14:textId="77777777" w:rsidR="00E33586" w:rsidRPr="00D12E4D" w:rsidRDefault="00E33586" w:rsidP="00E2012B">
            <w:pPr>
              <w:keepNext/>
              <w:keepLines/>
              <w:spacing w:after="0"/>
              <w:jc w:val="both"/>
              <w:rPr>
                <w:rFonts w:ascii="Arial" w:hAnsi="Arial"/>
                <w:sz w:val="18"/>
                <w:lang w:eastAsia="ja-JP"/>
              </w:rPr>
            </w:pPr>
          </w:p>
        </w:tc>
      </w:tr>
      <w:tr w:rsidR="00E33586" w:rsidRPr="00D12E4D" w14:paraId="3D01D0BE"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37A05AC6"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25117</w:t>
            </w:r>
          </w:p>
        </w:tc>
        <w:tc>
          <w:tcPr>
            <w:tcW w:w="3150" w:type="dxa"/>
            <w:gridSpan w:val="2"/>
            <w:tcBorders>
              <w:top w:val="single" w:sz="4" w:space="0" w:color="auto"/>
              <w:left w:val="single" w:sz="4" w:space="0" w:color="auto"/>
              <w:bottom w:val="single" w:sz="4" w:space="0" w:color="auto"/>
              <w:right w:val="single" w:sz="4" w:space="0" w:color="auto"/>
            </w:tcBorders>
            <w:hideMark/>
          </w:tcPr>
          <w:p w14:paraId="1DC73D17"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&gt;&gt;&gt;Scell UL Configured</w:t>
            </w:r>
          </w:p>
        </w:tc>
        <w:tc>
          <w:tcPr>
            <w:tcW w:w="1440" w:type="dxa"/>
            <w:tcBorders>
              <w:top w:val="single" w:sz="4" w:space="0" w:color="auto"/>
              <w:left w:val="single" w:sz="4" w:space="0" w:color="auto"/>
              <w:bottom w:val="single" w:sz="4" w:space="0" w:color="auto"/>
              <w:right w:val="single" w:sz="4" w:space="0" w:color="auto"/>
            </w:tcBorders>
            <w:hideMark/>
          </w:tcPr>
          <w:p w14:paraId="7F7F690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55EE25C9"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440" w:type="dxa"/>
            <w:tcBorders>
              <w:top w:val="single" w:sz="4" w:space="0" w:color="auto"/>
              <w:left w:val="single" w:sz="4" w:space="0" w:color="auto"/>
              <w:bottom w:val="single" w:sz="4" w:space="0" w:color="auto"/>
              <w:right w:val="single" w:sz="4" w:space="0" w:color="auto"/>
            </w:tcBorders>
            <w:hideMark/>
          </w:tcPr>
          <w:p w14:paraId="2C2C78D9" w14:textId="77777777" w:rsidR="00E33586" w:rsidRPr="00D12E4D" w:rsidRDefault="00E33586" w:rsidP="0073470A">
            <w:pPr>
              <w:keepNext/>
              <w:keepLines/>
              <w:spacing w:after="0"/>
              <w:rPr>
                <w:rFonts w:ascii="Arial" w:hAnsi="Arial"/>
                <w:i/>
                <w:iCs/>
                <w:sz w:val="18"/>
                <w:lang w:eastAsia="ja-JP"/>
              </w:rPr>
            </w:pPr>
            <w:r w:rsidRPr="00D12E4D">
              <w:rPr>
                <w:rFonts w:ascii="Arial" w:hAnsi="Arial"/>
                <w:i/>
                <w:iCs/>
                <w:sz w:val="18"/>
                <w:lang w:eastAsia="ja-JP"/>
              </w:rPr>
              <w:t xml:space="preserve">Cell UL Configured </w:t>
            </w:r>
            <w:r w:rsidRPr="00D12E4D">
              <w:rPr>
                <w:rFonts w:ascii="Arial" w:hAnsi="Arial"/>
                <w:sz w:val="18"/>
                <w:lang w:eastAsia="ja-JP"/>
              </w:rPr>
              <w:t>IE</w:t>
            </w:r>
            <w:r w:rsidRPr="00D12E4D">
              <w:rPr>
                <w:rFonts w:ascii="Arial" w:hAnsi="Arial"/>
                <w:i/>
                <w:iCs/>
                <w:sz w:val="18"/>
                <w:lang w:eastAsia="ja-JP"/>
              </w:rPr>
              <w:t xml:space="preserve"> </w:t>
            </w:r>
            <w:r w:rsidRPr="00D12E4D">
              <w:rPr>
                <w:rFonts w:ascii="Arial" w:hAnsi="Arial"/>
                <w:sz w:val="18"/>
                <w:lang w:eastAsia="ja-JP"/>
              </w:rPr>
              <w:t>in TS 38.473 [19] [Q] clause 9.3.1.33</w:t>
            </w:r>
          </w:p>
        </w:tc>
        <w:tc>
          <w:tcPr>
            <w:tcW w:w="1913" w:type="dxa"/>
            <w:tcBorders>
              <w:top w:val="single" w:sz="4" w:space="0" w:color="auto"/>
              <w:left w:val="single" w:sz="4" w:space="0" w:color="auto"/>
              <w:bottom w:val="single" w:sz="4" w:space="0" w:color="auto"/>
              <w:right w:val="single" w:sz="4" w:space="0" w:color="auto"/>
            </w:tcBorders>
          </w:tcPr>
          <w:p w14:paraId="4124D4BB" w14:textId="77777777" w:rsidR="00E33586" w:rsidRPr="00D12E4D" w:rsidRDefault="00E33586" w:rsidP="00E2012B">
            <w:pPr>
              <w:keepNext/>
              <w:keepLines/>
              <w:spacing w:after="0"/>
              <w:jc w:val="both"/>
              <w:rPr>
                <w:rFonts w:ascii="Arial" w:hAnsi="Arial"/>
                <w:sz w:val="18"/>
                <w:lang w:eastAsia="ja-JP"/>
              </w:rPr>
            </w:pPr>
          </w:p>
        </w:tc>
      </w:tr>
      <w:tr w:rsidR="00E33586" w:rsidRPr="00D12E4D" w14:paraId="0FD46442" w14:textId="77777777" w:rsidTr="00BC705E">
        <w:trPr>
          <w:trHeight w:val="420"/>
        </w:trPr>
        <w:tc>
          <w:tcPr>
            <w:tcW w:w="1165" w:type="dxa"/>
            <w:tcBorders>
              <w:top w:val="single" w:sz="4" w:space="0" w:color="auto"/>
              <w:left w:val="single" w:sz="4" w:space="0" w:color="auto"/>
              <w:bottom w:val="single" w:sz="4" w:space="0" w:color="auto"/>
              <w:right w:val="single" w:sz="4" w:space="0" w:color="auto"/>
            </w:tcBorders>
            <w:hideMark/>
          </w:tcPr>
          <w:p w14:paraId="09B1D574"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25118</w:t>
            </w:r>
          </w:p>
        </w:tc>
        <w:tc>
          <w:tcPr>
            <w:tcW w:w="3150" w:type="dxa"/>
            <w:gridSpan w:val="2"/>
            <w:tcBorders>
              <w:top w:val="single" w:sz="4" w:space="0" w:color="auto"/>
              <w:left w:val="single" w:sz="4" w:space="0" w:color="auto"/>
              <w:bottom w:val="single" w:sz="4" w:space="0" w:color="auto"/>
              <w:right w:val="single" w:sz="4" w:space="0" w:color="auto"/>
            </w:tcBorders>
            <w:hideMark/>
          </w:tcPr>
          <w:p w14:paraId="0656811C"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Number of secondary cells to be removed</w:t>
            </w:r>
          </w:p>
        </w:tc>
        <w:tc>
          <w:tcPr>
            <w:tcW w:w="1440" w:type="dxa"/>
            <w:tcBorders>
              <w:top w:val="single" w:sz="4" w:space="0" w:color="auto"/>
              <w:left w:val="single" w:sz="4" w:space="0" w:color="auto"/>
              <w:bottom w:val="single" w:sz="4" w:space="0" w:color="auto"/>
              <w:right w:val="single" w:sz="4" w:space="0" w:color="auto"/>
            </w:tcBorders>
            <w:hideMark/>
          </w:tcPr>
          <w:p w14:paraId="3FA3CAF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09AE3DA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FALSE</w:t>
            </w:r>
          </w:p>
        </w:tc>
        <w:tc>
          <w:tcPr>
            <w:tcW w:w="1440" w:type="dxa"/>
            <w:tcBorders>
              <w:top w:val="single" w:sz="4" w:space="0" w:color="auto"/>
              <w:left w:val="single" w:sz="4" w:space="0" w:color="auto"/>
              <w:bottom w:val="single" w:sz="4" w:space="0" w:color="auto"/>
              <w:right w:val="single" w:sz="4" w:space="0" w:color="auto"/>
            </w:tcBorders>
            <w:hideMark/>
          </w:tcPr>
          <w:p w14:paraId="7C7ED912"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INTEGER (1..32)</w:t>
            </w:r>
          </w:p>
        </w:tc>
        <w:tc>
          <w:tcPr>
            <w:tcW w:w="1913" w:type="dxa"/>
            <w:tcBorders>
              <w:top w:val="single" w:sz="4" w:space="0" w:color="auto"/>
              <w:left w:val="single" w:sz="4" w:space="0" w:color="auto"/>
              <w:bottom w:val="single" w:sz="4" w:space="0" w:color="auto"/>
              <w:right w:val="single" w:sz="4" w:space="0" w:color="auto"/>
            </w:tcBorders>
            <w:hideMark/>
          </w:tcPr>
          <w:p w14:paraId="295A7F5A"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Count of list of secondary cells to be removed</w:t>
            </w:r>
          </w:p>
        </w:tc>
      </w:tr>
      <w:tr w:rsidR="00E33586" w:rsidRPr="00D12E4D" w14:paraId="2801563A"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6216F32B"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25119</w:t>
            </w:r>
          </w:p>
        </w:tc>
        <w:tc>
          <w:tcPr>
            <w:tcW w:w="3150" w:type="dxa"/>
            <w:gridSpan w:val="2"/>
            <w:tcBorders>
              <w:top w:val="single" w:sz="4" w:space="0" w:color="auto"/>
              <w:left w:val="single" w:sz="4" w:space="0" w:color="auto"/>
              <w:bottom w:val="single" w:sz="4" w:space="0" w:color="auto"/>
              <w:right w:val="single" w:sz="4" w:space="0" w:color="auto"/>
            </w:tcBorders>
            <w:hideMark/>
          </w:tcPr>
          <w:p w14:paraId="257BA57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 of DRBs for setup</w:t>
            </w:r>
          </w:p>
        </w:tc>
        <w:tc>
          <w:tcPr>
            <w:tcW w:w="1440" w:type="dxa"/>
            <w:tcBorders>
              <w:top w:val="single" w:sz="4" w:space="0" w:color="auto"/>
              <w:left w:val="single" w:sz="4" w:space="0" w:color="auto"/>
              <w:bottom w:val="single" w:sz="4" w:space="0" w:color="auto"/>
              <w:right w:val="single" w:sz="4" w:space="0" w:color="auto"/>
            </w:tcBorders>
            <w:hideMark/>
          </w:tcPr>
          <w:p w14:paraId="1388A9B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7CE2B9BF" w14:textId="77777777" w:rsidR="00E33586" w:rsidRPr="00D12E4D" w:rsidRDefault="00E33586" w:rsidP="00E2012B">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20FCDB69" w14:textId="77777777" w:rsidR="00E33586" w:rsidRPr="00D12E4D" w:rsidRDefault="00E33586" w:rsidP="00E2012B">
            <w:pPr>
              <w:keepNext/>
              <w:keepLines/>
              <w:spacing w:after="0"/>
              <w:jc w:val="both"/>
              <w:rPr>
                <w:rFonts w:ascii="Arial" w:hAnsi="Arial"/>
                <w:i/>
                <w:iCs/>
                <w:sz w:val="18"/>
                <w:lang w:eastAsia="ja-JP"/>
              </w:rPr>
            </w:pPr>
          </w:p>
        </w:tc>
        <w:tc>
          <w:tcPr>
            <w:tcW w:w="1913" w:type="dxa"/>
            <w:tcBorders>
              <w:top w:val="single" w:sz="4" w:space="0" w:color="auto"/>
              <w:left w:val="single" w:sz="4" w:space="0" w:color="auto"/>
              <w:bottom w:val="single" w:sz="4" w:space="0" w:color="auto"/>
              <w:right w:val="single" w:sz="4" w:space="0" w:color="auto"/>
            </w:tcBorders>
            <w:hideMark/>
          </w:tcPr>
          <w:p w14:paraId="1F7A0AE9"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DRB to Be Setup List IE in TS 38.473 [19] clause 9.2.2.1</w:t>
            </w:r>
          </w:p>
        </w:tc>
      </w:tr>
      <w:tr w:rsidR="00E33586" w:rsidRPr="00D12E4D" w14:paraId="0A644545"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5655B0C8"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25120</w:t>
            </w:r>
          </w:p>
        </w:tc>
        <w:tc>
          <w:tcPr>
            <w:tcW w:w="3150" w:type="dxa"/>
            <w:gridSpan w:val="2"/>
            <w:tcBorders>
              <w:top w:val="single" w:sz="4" w:space="0" w:color="auto"/>
              <w:left w:val="single" w:sz="4" w:space="0" w:color="auto"/>
              <w:bottom w:val="single" w:sz="4" w:space="0" w:color="auto"/>
              <w:right w:val="single" w:sz="4" w:space="0" w:color="auto"/>
            </w:tcBorders>
            <w:hideMark/>
          </w:tcPr>
          <w:p w14:paraId="306BCDF6" w14:textId="1871B47E"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&gt;DRB item for setup</w:t>
            </w:r>
          </w:p>
        </w:tc>
        <w:tc>
          <w:tcPr>
            <w:tcW w:w="1440" w:type="dxa"/>
            <w:tcBorders>
              <w:top w:val="single" w:sz="4" w:space="0" w:color="auto"/>
              <w:left w:val="single" w:sz="4" w:space="0" w:color="auto"/>
              <w:bottom w:val="single" w:sz="4" w:space="0" w:color="auto"/>
              <w:right w:val="single" w:sz="4" w:space="0" w:color="auto"/>
            </w:tcBorders>
            <w:hideMark/>
          </w:tcPr>
          <w:p w14:paraId="32C9200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68DE4EDC" w14:textId="77777777" w:rsidR="00E33586" w:rsidRPr="00D12E4D" w:rsidRDefault="00E33586" w:rsidP="00E2012B">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hideMark/>
          </w:tcPr>
          <w:p w14:paraId="33842F1B" w14:textId="3E20CE48" w:rsidR="00E33586" w:rsidRPr="00D12E4D" w:rsidRDefault="00E33586" w:rsidP="00E2012B">
            <w:pPr>
              <w:keepNext/>
              <w:keepLines/>
              <w:spacing w:after="0"/>
              <w:jc w:val="both"/>
              <w:rPr>
                <w:rFonts w:ascii="Arial" w:hAnsi="Arial"/>
                <w:sz w:val="18"/>
                <w:lang w:eastAsia="ja-JP"/>
              </w:rPr>
            </w:pPr>
          </w:p>
        </w:tc>
        <w:tc>
          <w:tcPr>
            <w:tcW w:w="1913" w:type="dxa"/>
            <w:tcBorders>
              <w:top w:val="single" w:sz="4" w:space="0" w:color="auto"/>
              <w:left w:val="single" w:sz="4" w:space="0" w:color="auto"/>
              <w:bottom w:val="single" w:sz="4" w:space="0" w:color="auto"/>
              <w:right w:val="single" w:sz="4" w:space="0" w:color="auto"/>
            </w:tcBorders>
            <w:hideMark/>
          </w:tcPr>
          <w:p w14:paraId="710FE8D6"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DRB to Be Setup Item IE in TS 38.473 [19] clause 9.2.2.1</w:t>
            </w:r>
          </w:p>
        </w:tc>
      </w:tr>
      <w:tr w:rsidR="00E33586" w:rsidRPr="00D12E4D" w14:paraId="751B8DA2"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43C20E5B" w14:textId="77777777" w:rsidR="00E33586" w:rsidRPr="00D12E4D" w:rsidRDefault="00E33586" w:rsidP="00E2012B">
            <w:pPr>
              <w:keepNext/>
              <w:keepLines/>
              <w:spacing w:after="0"/>
              <w:jc w:val="both"/>
              <w:rPr>
                <w:rFonts w:ascii="Arial" w:hAnsi="Arial"/>
                <w:sz w:val="18"/>
                <w:lang w:eastAsia="ja-JP"/>
              </w:rPr>
            </w:pPr>
            <w:r>
              <w:rPr>
                <w:rFonts w:ascii="Arial" w:hAnsi="Arial"/>
                <w:sz w:val="18"/>
                <w:lang w:eastAsia="ja-JP"/>
              </w:rPr>
              <w:t>25161</w:t>
            </w:r>
          </w:p>
        </w:tc>
        <w:tc>
          <w:tcPr>
            <w:tcW w:w="3150" w:type="dxa"/>
            <w:gridSpan w:val="2"/>
            <w:tcBorders>
              <w:top w:val="single" w:sz="4" w:space="0" w:color="auto"/>
              <w:left w:val="single" w:sz="4" w:space="0" w:color="auto"/>
              <w:bottom w:val="single" w:sz="4" w:space="0" w:color="auto"/>
              <w:right w:val="single" w:sz="4" w:space="0" w:color="auto"/>
            </w:tcBorders>
          </w:tcPr>
          <w:p w14:paraId="06AD8BEF" w14:textId="77777777" w:rsidR="00E33586" w:rsidRPr="00D12E4D" w:rsidRDefault="00E33586" w:rsidP="002517AC">
            <w:pPr>
              <w:keepNext/>
              <w:keepLines/>
              <w:spacing w:after="0"/>
              <w:ind w:left="284"/>
              <w:rPr>
                <w:rFonts w:ascii="Arial" w:hAnsi="Arial"/>
                <w:sz w:val="18"/>
                <w:lang w:eastAsia="ja-JP"/>
              </w:rPr>
            </w:pPr>
            <w:r>
              <w:rPr>
                <w:rFonts w:ascii="Arial" w:hAnsi="Arial"/>
                <w:sz w:val="18"/>
                <w:lang w:eastAsia="ja-JP"/>
              </w:rPr>
              <w:t>&gt;&gt;DRB ID</w:t>
            </w:r>
          </w:p>
        </w:tc>
        <w:tc>
          <w:tcPr>
            <w:tcW w:w="1440" w:type="dxa"/>
            <w:tcBorders>
              <w:top w:val="single" w:sz="4" w:space="0" w:color="auto"/>
              <w:left w:val="single" w:sz="4" w:space="0" w:color="auto"/>
              <w:bottom w:val="single" w:sz="4" w:space="0" w:color="auto"/>
              <w:right w:val="single" w:sz="4" w:space="0" w:color="auto"/>
            </w:tcBorders>
          </w:tcPr>
          <w:p w14:paraId="4ADDFF41" w14:textId="10CF6A35" w:rsidR="00E33586" w:rsidRPr="00D12E4D" w:rsidRDefault="00890BCF"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419639A1" w14:textId="77777777" w:rsidR="00E33586" w:rsidRPr="00D12E4D" w:rsidRDefault="00E33586" w:rsidP="00E2012B">
            <w:pPr>
              <w:keepNext/>
              <w:keepLines/>
              <w:spacing w:after="0"/>
              <w:jc w:val="center"/>
              <w:rPr>
                <w:rFonts w:ascii="Arial" w:hAnsi="Arial"/>
                <w:sz w:val="18"/>
                <w:lang w:eastAsia="ja-JP"/>
              </w:rPr>
            </w:pPr>
            <w:r>
              <w:rPr>
                <w:rFonts w:ascii="Arial" w:hAnsi="Arial"/>
                <w:sz w:val="18"/>
                <w:lang w:eastAsia="ja-JP"/>
              </w:rPr>
              <w:t>TRUE</w:t>
            </w:r>
          </w:p>
        </w:tc>
        <w:tc>
          <w:tcPr>
            <w:tcW w:w="1440" w:type="dxa"/>
            <w:tcBorders>
              <w:top w:val="single" w:sz="4" w:space="0" w:color="auto"/>
              <w:left w:val="single" w:sz="4" w:space="0" w:color="auto"/>
              <w:bottom w:val="single" w:sz="4" w:space="0" w:color="auto"/>
              <w:right w:val="single" w:sz="4" w:space="0" w:color="auto"/>
            </w:tcBorders>
          </w:tcPr>
          <w:p w14:paraId="3B2DA73C"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i/>
                <w:iCs/>
                <w:sz w:val="18"/>
                <w:lang w:eastAsia="ja-JP"/>
              </w:rPr>
              <w:t xml:space="preserve">DRB ID </w:t>
            </w:r>
            <w:r w:rsidRPr="00D12E4D">
              <w:rPr>
                <w:rFonts w:ascii="Arial" w:hAnsi="Arial"/>
                <w:sz w:val="18"/>
                <w:lang w:eastAsia="ja-JP"/>
              </w:rPr>
              <w:t>IE in TS 38.463 [21] clause 9.3.1.16</w:t>
            </w:r>
          </w:p>
        </w:tc>
        <w:tc>
          <w:tcPr>
            <w:tcW w:w="1913" w:type="dxa"/>
            <w:tcBorders>
              <w:top w:val="single" w:sz="4" w:space="0" w:color="auto"/>
              <w:left w:val="single" w:sz="4" w:space="0" w:color="auto"/>
              <w:bottom w:val="single" w:sz="4" w:space="0" w:color="auto"/>
              <w:right w:val="single" w:sz="4" w:space="0" w:color="auto"/>
            </w:tcBorders>
          </w:tcPr>
          <w:p w14:paraId="61758927" w14:textId="77777777" w:rsidR="00E33586" w:rsidRPr="00D12E4D" w:rsidRDefault="00E33586" w:rsidP="00E2012B">
            <w:pPr>
              <w:keepNext/>
              <w:keepLines/>
              <w:spacing w:after="0"/>
              <w:jc w:val="both"/>
              <w:rPr>
                <w:rFonts w:ascii="Arial" w:hAnsi="Arial"/>
                <w:sz w:val="18"/>
                <w:lang w:eastAsia="ja-JP"/>
              </w:rPr>
            </w:pPr>
          </w:p>
        </w:tc>
      </w:tr>
      <w:tr w:rsidR="00E33586" w:rsidRPr="00D12E4D" w14:paraId="55012DC0"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3D157258" w14:textId="77777777" w:rsidR="00E33586" w:rsidRDefault="00E33586" w:rsidP="00E2012B">
            <w:pPr>
              <w:keepNext/>
              <w:keepLines/>
              <w:spacing w:after="0"/>
              <w:jc w:val="both"/>
              <w:rPr>
                <w:rFonts w:ascii="Arial" w:hAnsi="Arial"/>
                <w:sz w:val="18"/>
                <w:lang w:eastAsia="ja-JP"/>
              </w:rPr>
            </w:pPr>
            <w:r>
              <w:rPr>
                <w:rFonts w:ascii="Arial" w:hAnsi="Arial"/>
                <w:sz w:val="18"/>
                <w:lang w:eastAsia="ja-JP"/>
              </w:rPr>
              <w:t>25162</w:t>
            </w:r>
          </w:p>
        </w:tc>
        <w:tc>
          <w:tcPr>
            <w:tcW w:w="3150" w:type="dxa"/>
            <w:gridSpan w:val="2"/>
            <w:tcBorders>
              <w:top w:val="single" w:sz="4" w:space="0" w:color="auto"/>
              <w:left w:val="single" w:sz="4" w:space="0" w:color="auto"/>
              <w:bottom w:val="single" w:sz="4" w:space="0" w:color="auto"/>
              <w:right w:val="single" w:sz="4" w:space="0" w:color="auto"/>
            </w:tcBorders>
          </w:tcPr>
          <w:p w14:paraId="7AD0626C" w14:textId="77777777" w:rsidR="00E33586" w:rsidRPr="0089264E" w:rsidRDefault="00E33586" w:rsidP="0089264E">
            <w:pPr>
              <w:keepNext/>
              <w:keepLines/>
              <w:spacing w:after="0"/>
              <w:ind w:left="284"/>
              <w:rPr>
                <w:rFonts w:ascii="Arial" w:hAnsi="Arial"/>
                <w:sz w:val="18"/>
                <w:lang w:eastAsia="ja-JP"/>
              </w:rPr>
            </w:pPr>
            <w:r>
              <w:rPr>
                <w:rFonts w:ascii="Arial" w:hAnsi="Arial"/>
                <w:sz w:val="18"/>
                <w:lang w:eastAsia="ja-JP"/>
              </w:rPr>
              <w:t xml:space="preserve">&gt;&gt;CHOICE </w:t>
            </w:r>
            <w:r>
              <w:rPr>
                <w:rFonts w:ascii="Arial" w:hAnsi="Arial"/>
                <w:i/>
                <w:iCs/>
                <w:sz w:val="18"/>
                <w:lang w:eastAsia="ja-JP"/>
              </w:rPr>
              <w:t>DRB Type</w:t>
            </w:r>
          </w:p>
        </w:tc>
        <w:tc>
          <w:tcPr>
            <w:tcW w:w="1440" w:type="dxa"/>
            <w:tcBorders>
              <w:top w:val="single" w:sz="4" w:space="0" w:color="auto"/>
              <w:left w:val="single" w:sz="4" w:space="0" w:color="auto"/>
              <w:bottom w:val="single" w:sz="4" w:space="0" w:color="auto"/>
              <w:right w:val="single" w:sz="4" w:space="0" w:color="auto"/>
            </w:tcBorders>
          </w:tcPr>
          <w:p w14:paraId="275CBBE0" w14:textId="5B23AC43" w:rsidR="00E33586" w:rsidRPr="00D12E4D" w:rsidRDefault="00890BCF"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2BA056EB" w14:textId="77777777" w:rsidR="00E33586" w:rsidRPr="00D12E4D" w:rsidRDefault="00E33586" w:rsidP="00E2012B">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41334758" w14:textId="77777777" w:rsidR="00E33586" w:rsidRPr="00D12E4D" w:rsidRDefault="00E33586" w:rsidP="00E2012B">
            <w:pPr>
              <w:keepNext/>
              <w:keepLines/>
              <w:spacing w:after="0"/>
              <w:jc w:val="both"/>
              <w:rPr>
                <w:rFonts w:ascii="Arial" w:hAnsi="Arial"/>
                <w:sz w:val="18"/>
                <w:lang w:eastAsia="ja-JP"/>
              </w:rPr>
            </w:pPr>
          </w:p>
        </w:tc>
        <w:tc>
          <w:tcPr>
            <w:tcW w:w="1913" w:type="dxa"/>
            <w:tcBorders>
              <w:top w:val="single" w:sz="4" w:space="0" w:color="auto"/>
              <w:left w:val="single" w:sz="4" w:space="0" w:color="auto"/>
              <w:bottom w:val="single" w:sz="4" w:space="0" w:color="auto"/>
              <w:right w:val="single" w:sz="4" w:space="0" w:color="auto"/>
            </w:tcBorders>
          </w:tcPr>
          <w:p w14:paraId="6744C9DE" w14:textId="77777777" w:rsidR="00E33586" w:rsidRPr="00D12E4D" w:rsidRDefault="00E33586" w:rsidP="00E2012B">
            <w:pPr>
              <w:keepNext/>
              <w:keepLines/>
              <w:spacing w:after="0"/>
              <w:jc w:val="both"/>
              <w:rPr>
                <w:rFonts w:ascii="Arial" w:hAnsi="Arial"/>
                <w:sz w:val="18"/>
                <w:lang w:eastAsia="ja-JP"/>
              </w:rPr>
            </w:pPr>
            <w:r>
              <w:rPr>
                <w:rFonts w:ascii="Arial" w:hAnsi="Arial"/>
                <w:sz w:val="18"/>
                <w:lang w:eastAsia="ja-JP"/>
              </w:rPr>
              <w:t>DRB could either be an NG-RAN DRB or a E-UTRA DRB</w:t>
            </w:r>
          </w:p>
        </w:tc>
      </w:tr>
      <w:tr w:rsidR="00E33586" w:rsidRPr="00D12E4D" w14:paraId="1BE21400"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2945125E" w14:textId="77777777" w:rsidR="00E33586" w:rsidRDefault="00E33586" w:rsidP="00E2012B">
            <w:pPr>
              <w:keepNext/>
              <w:keepLines/>
              <w:spacing w:after="0"/>
              <w:jc w:val="both"/>
              <w:rPr>
                <w:rFonts w:ascii="Arial" w:hAnsi="Arial"/>
                <w:sz w:val="18"/>
                <w:lang w:eastAsia="ja-JP"/>
              </w:rPr>
            </w:pPr>
            <w:r>
              <w:rPr>
                <w:rFonts w:ascii="Arial" w:hAnsi="Arial"/>
                <w:sz w:val="18"/>
                <w:lang w:eastAsia="ja-JP"/>
              </w:rPr>
              <w:t>25163</w:t>
            </w:r>
          </w:p>
        </w:tc>
        <w:tc>
          <w:tcPr>
            <w:tcW w:w="3150" w:type="dxa"/>
            <w:gridSpan w:val="2"/>
            <w:tcBorders>
              <w:top w:val="single" w:sz="4" w:space="0" w:color="auto"/>
              <w:left w:val="single" w:sz="4" w:space="0" w:color="auto"/>
              <w:bottom w:val="single" w:sz="4" w:space="0" w:color="auto"/>
              <w:right w:val="single" w:sz="4" w:space="0" w:color="auto"/>
            </w:tcBorders>
          </w:tcPr>
          <w:p w14:paraId="59DE5E0A" w14:textId="77777777" w:rsidR="00E33586" w:rsidRDefault="00E33586" w:rsidP="002517AC">
            <w:pPr>
              <w:keepNext/>
              <w:keepLines/>
              <w:spacing w:after="0"/>
              <w:ind w:left="568"/>
              <w:rPr>
                <w:rFonts w:ascii="Arial" w:hAnsi="Arial"/>
                <w:sz w:val="18"/>
                <w:lang w:eastAsia="ja-JP"/>
              </w:rPr>
            </w:pPr>
            <w:r>
              <w:rPr>
                <w:rFonts w:ascii="Arial" w:hAnsi="Arial"/>
                <w:sz w:val="18"/>
                <w:lang w:eastAsia="ja-JP"/>
              </w:rPr>
              <w:t>&gt;&gt;&gt;NG-RAN DRB</w:t>
            </w:r>
          </w:p>
        </w:tc>
        <w:tc>
          <w:tcPr>
            <w:tcW w:w="1440" w:type="dxa"/>
            <w:tcBorders>
              <w:top w:val="single" w:sz="4" w:space="0" w:color="auto"/>
              <w:left w:val="single" w:sz="4" w:space="0" w:color="auto"/>
              <w:bottom w:val="single" w:sz="4" w:space="0" w:color="auto"/>
              <w:right w:val="single" w:sz="4" w:space="0" w:color="auto"/>
            </w:tcBorders>
          </w:tcPr>
          <w:p w14:paraId="42CA80D2" w14:textId="77777777" w:rsidR="00E33586" w:rsidRPr="00D12E4D" w:rsidRDefault="00E33586" w:rsidP="00E2012B">
            <w:pPr>
              <w:keepNext/>
              <w:keepLines/>
              <w:spacing w:after="0"/>
              <w:rPr>
                <w:rFonts w:ascii="Arial" w:hAnsi="Arial"/>
                <w:sz w:val="18"/>
                <w:lang w:eastAsia="ja-JP"/>
              </w:rPr>
            </w:pPr>
            <w:r>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6DBCD44C" w14:textId="77777777" w:rsidR="00E33586" w:rsidRPr="00D12E4D" w:rsidRDefault="00E33586" w:rsidP="00E2012B">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002969EA" w14:textId="77777777" w:rsidR="00E33586" w:rsidRPr="00D12E4D" w:rsidRDefault="00E33586" w:rsidP="00E2012B">
            <w:pPr>
              <w:keepNext/>
              <w:keepLines/>
              <w:spacing w:after="0"/>
              <w:jc w:val="both"/>
              <w:rPr>
                <w:rFonts w:ascii="Arial" w:hAnsi="Arial"/>
                <w:sz w:val="18"/>
                <w:lang w:eastAsia="ja-JP"/>
              </w:rPr>
            </w:pPr>
            <w:r>
              <w:rPr>
                <w:rFonts w:ascii="Arial" w:hAnsi="Arial"/>
                <w:sz w:val="18"/>
                <w:lang w:eastAsia="ja-JP"/>
              </w:rPr>
              <w:t>8.1.1.5</w:t>
            </w:r>
          </w:p>
        </w:tc>
        <w:tc>
          <w:tcPr>
            <w:tcW w:w="1913" w:type="dxa"/>
            <w:tcBorders>
              <w:top w:val="single" w:sz="4" w:space="0" w:color="auto"/>
              <w:left w:val="single" w:sz="4" w:space="0" w:color="auto"/>
              <w:bottom w:val="single" w:sz="4" w:space="0" w:color="auto"/>
              <w:right w:val="single" w:sz="4" w:space="0" w:color="auto"/>
            </w:tcBorders>
          </w:tcPr>
          <w:p w14:paraId="4FD0E4B0" w14:textId="77777777" w:rsidR="00E33586" w:rsidRPr="00D12E4D" w:rsidRDefault="00E33586" w:rsidP="00E2012B">
            <w:pPr>
              <w:keepNext/>
              <w:keepLines/>
              <w:spacing w:after="0"/>
              <w:jc w:val="both"/>
              <w:rPr>
                <w:rFonts w:ascii="Arial" w:hAnsi="Arial"/>
                <w:sz w:val="18"/>
                <w:lang w:eastAsia="ja-JP"/>
              </w:rPr>
            </w:pPr>
          </w:p>
        </w:tc>
      </w:tr>
      <w:tr w:rsidR="00E33586" w:rsidRPr="00D12E4D" w14:paraId="2A6DB9C9"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4B26009E" w14:textId="77777777" w:rsidR="00E33586" w:rsidRDefault="00E33586" w:rsidP="00E2012B">
            <w:pPr>
              <w:keepNext/>
              <w:keepLines/>
              <w:spacing w:after="0"/>
              <w:jc w:val="both"/>
              <w:rPr>
                <w:rFonts w:ascii="Arial" w:hAnsi="Arial"/>
                <w:sz w:val="18"/>
                <w:lang w:eastAsia="ja-JP"/>
              </w:rPr>
            </w:pPr>
            <w:r>
              <w:rPr>
                <w:rFonts w:ascii="Arial" w:hAnsi="Arial"/>
                <w:sz w:val="18"/>
                <w:lang w:eastAsia="ja-JP"/>
              </w:rPr>
              <w:t>25164</w:t>
            </w:r>
          </w:p>
        </w:tc>
        <w:tc>
          <w:tcPr>
            <w:tcW w:w="3150" w:type="dxa"/>
            <w:gridSpan w:val="2"/>
            <w:tcBorders>
              <w:top w:val="single" w:sz="4" w:space="0" w:color="auto"/>
              <w:left w:val="single" w:sz="4" w:space="0" w:color="auto"/>
              <w:bottom w:val="single" w:sz="4" w:space="0" w:color="auto"/>
              <w:right w:val="single" w:sz="4" w:space="0" w:color="auto"/>
            </w:tcBorders>
          </w:tcPr>
          <w:p w14:paraId="0BF28538" w14:textId="77777777" w:rsidR="00E33586" w:rsidRDefault="00E33586" w:rsidP="0089264E">
            <w:pPr>
              <w:keepNext/>
              <w:keepLines/>
              <w:spacing w:after="0"/>
              <w:ind w:left="568"/>
              <w:rPr>
                <w:rFonts w:ascii="Arial" w:hAnsi="Arial"/>
                <w:sz w:val="18"/>
                <w:lang w:eastAsia="ja-JP"/>
              </w:rPr>
            </w:pPr>
            <w:r>
              <w:rPr>
                <w:rFonts w:ascii="Arial" w:hAnsi="Arial"/>
                <w:sz w:val="18"/>
                <w:lang w:eastAsia="ja-JP"/>
              </w:rPr>
              <w:t>&gt;&gt;&gt;E-UTRA DRB</w:t>
            </w:r>
          </w:p>
        </w:tc>
        <w:tc>
          <w:tcPr>
            <w:tcW w:w="1440" w:type="dxa"/>
            <w:tcBorders>
              <w:top w:val="single" w:sz="4" w:space="0" w:color="auto"/>
              <w:left w:val="single" w:sz="4" w:space="0" w:color="auto"/>
              <w:bottom w:val="single" w:sz="4" w:space="0" w:color="auto"/>
              <w:right w:val="single" w:sz="4" w:space="0" w:color="auto"/>
            </w:tcBorders>
          </w:tcPr>
          <w:p w14:paraId="71ED6452" w14:textId="77777777" w:rsidR="00E33586" w:rsidRDefault="00E33586" w:rsidP="00E2012B">
            <w:pPr>
              <w:keepNext/>
              <w:keepLines/>
              <w:spacing w:after="0"/>
              <w:rPr>
                <w:rFonts w:ascii="Arial" w:hAnsi="Arial"/>
                <w:sz w:val="18"/>
                <w:lang w:eastAsia="ja-JP"/>
              </w:rPr>
            </w:pPr>
            <w:r>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3B2E99B9" w14:textId="77777777" w:rsidR="00E33586" w:rsidRPr="00D12E4D" w:rsidRDefault="00E33586" w:rsidP="00E2012B">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05CC1278" w14:textId="77777777" w:rsidR="00E33586" w:rsidRDefault="00E33586" w:rsidP="00E2012B">
            <w:pPr>
              <w:keepNext/>
              <w:keepLines/>
              <w:spacing w:after="0"/>
              <w:jc w:val="both"/>
              <w:rPr>
                <w:rFonts w:ascii="Arial" w:hAnsi="Arial"/>
                <w:sz w:val="18"/>
                <w:lang w:eastAsia="ja-JP"/>
              </w:rPr>
            </w:pPr>
            <w:r>
              <w:rPr>
                <w:rFonts w:ascii="Arial" w:hAnsi="Arial"/>
                <w:sz w:val="18"/>
                <w:lang w:eastAsia="ja-JP"/>
              </w:rPr>
              <w:t>8.1.1.9</w:t>
            </w:r>
          </w:p>
        </w:tc>
        <w:tc>
          <w:tcPr>
            <w:tcW w:w="1913" w:type="dxa"/>
            <w:tcBorders>
              <w:top w:val="single" w:sz="4" w:space="0" w:color="auto"/>
              <w:left w:val="single" w:sz="4" w:space="0" w:color="auto"/>
              <w:bottom w:val="single" w:sz="4" w:space="0" w:color="auto"/>
              <w:right w:val="single" w:sz="4" w:space="0" w:color="auto"/>
            </w:tcBorders>
          </w:tcPr>
          <w:p w14:paraId="00ED4B48" w14:textId="77777777" w:rsidR="00E33586" w:rsidRPr="00D12E4D" w:rsidRDefault="00E33586" w:rsidP="00E2012B">
            <w:pPr>
              <w:keepNext/>
              <w:keepLines/>
              <w:spacing w:after="0"/>
              <w:jc w:val="both"/>
              <w:rPr>
                <w:rFonts w:ascii="Arial" w:hAnsi="Arial"/>
                <w:sz w:val="18"/>
                <w:lang w:eastAsia="ja-JP"/>
              </w:rPr>
            </w:pPr>
          </w:p>
        </w:tc>
      </w:tr>
      <w:tr w:rsidR="00E33586" w:rsidRPr="00D12E4D" w14:paraId="2BBAED55"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4E7D2970" w14:textId="77777777" w:rsidR="00E33586" w:rsidRPr="00D12E4D" w:rsidRDefault="00E33586" w:rsidP="00D02642">
            <w:pPr>
              <w:keepNext/>
              <w:keepLines/>
              <w:spacing w:after="0"/>
              <w:jc w:val="both"/>
              <w:rPr>
                <w:rFonts w:ascii="Arial" w:hAnsi="Arial"/>
                <w:sz w:val="18"/>
                <w:lang w:eastAsia="ja-JP"/>
              </w:rPr>
            </w:pPr>
            <w:r w:rsidRPr="00D12E4D">
              <w:rPr>
                <w:rFonts w:ascii="Arial" w:hAnsi="Arial"/>
                <w:sz w:val="18"/>
                <w:lang w:eastAsia="ja-JP"/>
              </w:rPr>
              <w:t>25121</w:t>
            </w:r>
          </w:p>
        </w:tc>
        <w:tc>
          <w:tcPr>
            <w:tcW w:w="3150" w:type="dxa"/>
            <w:gridSpan w:val="2"/>
            <w:tcBorders>
              <w:top w:val="single" w:sz="4" w:space="0" w:color="auto"/>
              <w:left w:val="single" w:sz="4" w:space="0" w:color="auto"/>
              <w:bottom w:val="single" w:sz="4" w:space="0" w:color="auto"/>
              <w:right w:val="single" w:sz="4" w:space="0" w:color="auto"/>
            </w:tcBorders>
          </w:tcPr>
          <w:p w14:paraId="32AB95BA" w14:textId="77777777" w:rsidR="00E33586" w:rsidRPr="00D12E4D" w:rsidRDefault="00E33586" w:rsidP="00D02642">
            <w:pPr>
              <w:keepNext/>
              <w:keepLines/>
              <w:spacing w:after="0"/>
              <w:ind w:left="284"/>
              <w:rPr>
                <w:rFonts w:ascii="Arial" w:hAnsi="Arial"/>
                <w:sz w:val="18"/>
                <w:lang w:eastAsia="ja-JP"/>
              </w:rPr>
            </w:pPr>
            <w:r w:rsidRPr="00D12E4D">
              <w:rPr>
                <w:rFonts w:ascii="Arial" w:hAnsi="Arial"/>
                <w:sz w:val="18"/>
                <w:lang w:eastAsia="ja-JP"/>
              </w:rPr>
              <w:t>&gt;&gt;List of QoS flows for setup</w:t>
            </w:r>
          </w:p>
        </w:tc>
        <w:tc>
          <w:tcPr>
            <w:tcW w:w="1440" w:type="dxa"/>
            <w:tcBorders>
              <w:top w:val="single" w:sz="4" w:space="0" w:color="auto"/>
              <w:left w:val="single" w:sz="4" w:space="0" w:color="auto"/>
              <w:bottom w:val="single" w:sz="4" w:space="0" w:color="auto"/>
              <w:right w:val="single" w:sz="4" w:space="0" w:color="auto"/>
            </w:tcBorders>
          </w:tcPr>
          <w:p w14:paraId="7B9BCF3E" w14:textId="77777777" w:rsidR="00E33586" w:rsidRPr="00D12E4D" w:rsidRDefault="00E33586" w:rsidP="00D02642">
            <w:pPr>
              <w:keepNext/>
              <w:keepLines/>
              <w:spacing w:after="0"/>
              <w:rPr>
                <w:rFonts w:ascii="Arial" w:hAnsi="Arial"/>
                <w:sz w:val="18"/>
                <w:lang w:eastAsia="ja-JP"/>
              </w:rPr>
            </w:pPr>
            <w:r w:rsidRPr="00D12E4D">
              <w:rPr>
                <w:rFonts w:ascii="Arial" w:hAnsi="Arial"/>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236A7317" w14:textId="77777777" w:rsidR="00E33586" w:rsidRPr="00D12E4D" w:rsidRDefault="00E33586" w:rsidP="00D02642">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45CDECAE" w14:textId="77777777" w:rsidR="00E33586" w:rsidRPr="00D12E4D" w:rsidRDefault="00E33586" w:rsidP="00D02642">
            <w:pPr>
              <w:keepNext/>
              <w:keepLines/>
              <w:spacing w:after="0"/>
              <w:jc w:val="both"/>
              <w:rPr>
                <w:rFonts w:ascii="Arial" w:hAnsi="Arial"/>
                <w:sz w:val="18"/>
                <w:lang w:eastAsia="ja-JP"/>
              </w:rPr>
            </w:pPr>
          </w:p>
        </w:tc>
        <w:tc>
          <w:tcPr>
            <w:tcW w:w="1913" w:type="dxa"/>
            <w:tcBorders>
              <w:top w:val="single" w:sz="4" w:space="0" w:color="auto"/>
              <w:left w:val="single" w:sz="4" w:space="0" w:color="auto"/>
              <w:bottom w:val="single" w:sz="4" w:space="0" w:color="auto"/>
              <w:right w:val="single" w:sz="4" w:space="0" w:color="auto"/>
            </w:tcBorders>
          </w:tcPr>
          <w:p w14:paraId="07FDB950" w14:textId="26A4FF61" w:rsidR="00E33586" w:rsidRPr="00D12E4D" w:rsidRDefault="00E33586" w:rsidP="00D02642">
            <w:pPr>
              <w:keepNext/>
              <w:keepLines/>
              <w:spacing w:after="0"/>
              <w:rPr>
                <w:rFonts w:ascii="Arial" w:hAnsi="Arial"/>
                <w:bCs/>
                <w:sz w:val="18"/>
                <w:lang w:eastAsia="ja-JP"/>
              </w:rPr>
            </w:pPr>
            <w:r>
              <w:rPr>
                <w:rFonts w:ascii="Arial" w:hAnsi="Arial"/>
                <w:bCs/>
                <w:sz w:val="18"/>
                <w:lang w:eastAsia="ja-JP"/>
              </w:rPr>
              <w:t xml:space="preserve">This is the list of QoS flows multiplexed to an NG-RAN DRB for setup. The structuring is based on </w:t>
            </w:r>
            <w:r>
              <w:rPr>
                <w:rFonts w:ascii="Arial" w:hAnsi="Arial"/>
                <w:bCs/>
                <w:i/>
                <w:iCs/>
                <w:sz w:val="18"/>
                <w:lang w:eastAsia="ja-JP"/>
              </w:rPr>
              <w:t xml:space="preserve">QoS Flow List </w:t>
            </w:r>
            <w:r>
              <w:rPr>
                <w:rFonts w:ascii="Arial" w:hAnsi="Arial"/>
                <w:bCs/>
                <w:sz w:val="18"/>
                <w:lang w:eastAsia="ja-JP"/>
              </w:rPr>
              <w:t xml:space="preserve">IE in TS 38.463 [21] Section 9.3.1.12 </w:t>
            </w:r>
          </w:p>
        </w:tc>
      </w:tr>
      <w:tr w:rsidR="00E33586" w:rsidRPr="00D12E4D" w14:paraId="7A78D7BA"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3D2FA35B" w14:textId="77777777" w:rsidR="00E33586" w:rsidRPr="00D12E4D" w:rsidRDefault="00E33586" w:rsidP="00D02642">
            <w:pPr>
              <w:keepNext/>
              <w:keepLines/>
              <w:spacing w:after="0"/>
              <w:jc w:val="both"/>
              <w:rPr>
                <w:rFonts w:ascii="Arial" w:hAnsi="Arial"/>
                <w:sz w:val="18"/>
                <w:lang w:eastAsia="ja-JP"/>
              </w:rPr>
            </w:pPr>
            <w:r w:rsidRPr="00D12E4D">
              <w:rPr>
                <w:rFonts w:ascii="Arial" w:hAnsi="Arial"/>
                <w:sz w:val="18"/>
                <w:lang w:eastAsia="ja-JP"/>
              </w:rPr>
              <w:t>25122</w:t>
            </w:r>
          </w:p>
        </w:tc>
        <w:tc>
          <w:tcPr>
            <w:tcW w:w="3150" w:type="dxa"/>
            <w:gridSpan w:val="2"/>
            <w:tcBorders>
              <w:top w:val="single" w:sz="4" w:space="0" w:color="auto"/>
              <w:left w:val="single" w:sz="4" w:space="0" w:color="auto"/>
              <w:bottom w:val="single" w:sz="4" w:space="0" w:color="auto"/>
              <w:right w:val="single" w:sz="4" w:space="0" w:color="auto"/>
            </w:tcBorders>
          </w:tcPr>
          <w:p w14:paraId="679AACDA" w14:textId="77777777" w:rsidR="00E33586" w:rsidRPr="00D12E4D" w:rsidRDefault="00E33586" w:rsidP="00D02642">
            <w:pPr>
              <w:keepNext/>
              <w:keepLines/>
              <w:spacing w:after="0"/>
              <w:ind w:left="568"/>
              <w:rPr>
                <w:rFonts w:ascii="Arial" w:hAnsi="Arial"/>
                <w:sz w:val="18"/>
                <w:lang w:eastAsia="ja-JP"/>
              </w:rPr>
            </w:pPr>
            <w:r w:rsidRPr="00D12E4D">
              <w:rPr>
                <w:rFonts w:ascii="Arial" w:hAnsi="Arial"/>
                <w:sz w:val="18"/>
                <w:lang w:eastAsia="ja-JP"/>
              </w:rPr>
              <w:t>&gt;&gt;&gt;QoS flow Item</w:t>
            </w:r>
          </w:p>
        </w:tc>
        <w:tc>
          <w:tcPr>
            <w:tcW w:w="1440" w:type="dxa"/>
            <w:tcBorders>
              <w:top w:val="single" w:sz="4" w:space="0" w:color="auto"/>
              <w:left w:val="single" w:sz="4" w:space="0" w:color="auto"/>
              <w:bottom w:val="single" w:sz="4" w:space="0" w:color="auto"/>
              <w:right w:val="single" w:sz="4" w:space="0" w:color="auto"/>
            </w:tcBorders>
          </w:tcPr>
          <w:p w14:paraId="33E61C62" w14:textId="77777777" w:rsidR="00E33586" w:rsidRPr="00D12E4D" w:rsidRDefault="00E33586" w:rsidP="00D02642">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1DDBB8BD" w14:textId="77777777" w:rsidR="00E33586" w:rsidRPr="00D12E4D" w:rsidRDefault="00E33586" w:rsidP="00D02642">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114AFC09" w14:textId="22E5FAD7" w:rsidR="00E33586" w:rsidRPr="00D12E4D" w:rsidRDefault="00E33586" w:rsidP="00D02642">
            <w:pPr>
              <w:keepNext/>
              <w:keepLines/>
              <w:spacing w:after="0"/>
              <w:jc w:val="both"/>
              <w:rPr>
                <w:rFonts w:ascii="Arial" w:hAnsi="Arial"/>
                <w:sz w:val="18"/>
                <w:lang w:eastAsia="ja-JP"/>
              </w:rPr>
            </w:pPr>
          </w:p>
        </w:tc>
        <w:tc>
          <w:tcPr>
            <w:tcW w:w="1913" w:type="dxa"/>
            <w:tcBorders>
              <w:top w:val="single" w:sz="4" w:space="0" w:color="auto"/>
              <w:left w:val="single" w:sz="4" w:space="0" w:color="auto"/>
              <w:bottom w:val="single" w:sz="4" w:space="0" w:color="auto"/>
              <w:right w:val="single" w:sz="4" w:space="0" w:color="auto"/>
            </w:tcBorders>
          </w:tcPr>
          <w:p w14:paraId="04B3A2CA" w14:textId="77777777" w:rsidR="00E33586" w:rsidRPr="00D12E4D" w:rsidRDefault="00E33586" w:rsidP="00BC705E">
            <w:pPr>
              <w:keepNext/>
              <w:keepLines/>
              <w:spacing w:after="0"/>
              <w:rPr>
                <w:rFonts w:ascii="Arial" w:hAnsi="Arial"/>
                <w:sz w:val="18"/>
                <w:lang w:eastAsia="ja-JP"/>
              </w:rPr>
            </w:pPr>
            <w:r>
              <w:rPr>
                <w:rFonts w:ascii="Arial" w:hAnsi="Arial"/>
                <w:i/>
                <w:iCs/>
                <w:sz w:val="18"/>
                <w:lang w:eastAsia="ja-JP"/>
              </w:rPr>
              <w:t xml:space="preserve">QoS Flow Item </w:t>
            </w:r>
            <w:r>
              <w:rPr>
                <w:rFonts w:ascii="Arial" w:hAnsi="Arial"/>
                <w:sz w:val="18"/>
                <w:lang w:eastAsia="ja-JP"/>
              </w:rPr>
              <w:t>IE in TS 38.463 [21] Section 9.3.1.12</w:t>
            </w:r>
          </w:p>
        </w:tc>
      </w:tr>
      <w:tr w:rsidR="00E33586" w:rsidRPr="00D12E4D" w14:paraId="304C885D"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08F8EB31" w14:textId="77777777" w:rsidR="00E33586" w:rsidRPr="00D12E4D" w:rsidRDefault="00E33586" w:rsidP="00E2012B">
            <w:pPr>
              <w:keepNext/>
              <w:keepLines/>
              <w:spacing w:after="0"/>
              <w:jc w:val="both"/>
              <w:rPr>
                <w:rFonts w:ascii="Arial" w:hAnsi="Arial"/>
                <w:sz w:val="18"/>
                <w:lang w:eastAsia="ja-JP"/>
              </w:rPr>
            </w:pPr>
            <w:r>
              <w:rPr>
                <w:rFonts w:ascii="Arial" w:hAnsi="Arial"/>
                <w:sz w:val="18"/>
                <w:lang w:eastAsia="ja-JP"/>
              </w:rPr>
              <w:t>25166</w:t>
            </w:r>
          </w:p>
        </w:tc>
        <w:tc>
          <w:tcPr>
            <w:tcW w:w="3150" w:type="dxa"/>
            <w:gridSpan w:val="2"/>
            <w:tcBorders>
              <w:top w:val="single" w:sz="4" w:space="0" w:color="auto"/>
              <w:left w:val="single" w:sz="4" w:space="0" w:color="auto"/>
              <w:bottom w:val="single" w:sz="4" w:space="0" w:color="auto"/>
              <w:right w:val="single" w:sz="4" w:space="0" w:color="auto"/>
            </w:tcBorders>
          </w:tcPr>
          <w:p w14:paraId="50636A93" w14:textId="77777777" w:rsidR="00E33586" w:rsidRPr="00D12E4D" w:rsidRDefault="00E33586" w:rsidP="002517AC">
            <w:pPr>
              <w:keepNext/>
              <w:keepLines/>
              <w:spacing w:after="0"/>
              <w:ind w:left="852"/>
              <w:rPr>
                <w:rFonts w:ascii="Arial" w:hAnsi="Arial"/>
                <w:sz w:val="18"/>
                <w:lang w:eastAsia="ja-JP"/>
              </w:rPr>
            </w:pPr>
            <w:r>
              <w:rPr>
                <w:rFonts w:ascii="Arial" w:hAnsi="Arial"/>
                <w:sz w:val="18"/>
                <w:lang w:eastAsia="ja-JP"/>
              </w:rPr>
              <w:t>&gt;&gt;&gt;&gt;QoS flow Identifier</w:t>
            </w:r>
          </w:p>
        </w:tc>
        <w:tc>
          <w:tcPr>
            <w:tcW w:w="1440" w:type="dxa"/>
            <w:tcBorders>
              <w:top w:val="single" w:sz="4" w:space="0" w:color="auto"/>
              <w:left w:val="single" w:sz="4" w:space="0" w:color="auto"/>
              <w:bottom w:val="single" w:sz="4" w:space="0" w:color="auto"/>
              <w:right w:val="single" w:sz="4" w:space="0" w:color="auto"/>
            </w:tcBorders>
          </w:tcPr>
          <w:p w14:paraId="10FC76F3" w14:textId="77777777" w:rsidR="00E33586" w:rsidRPr="00D12E4D" w:rsidRDefault="00E33586" w:rsidP="00E2012B">
            <w:pPr>
              <w:keepNext/>
              <w:keepLines/>
              <w:spacing w:after="0"/>
              <w:rPr>
                <w:rFonts w:ascii="Arial" w:hAnsi="Arial"/>
                <w:sz w:val="18"/>
                <w:lang w:eastAsia="ja-JP"/>
              </w:rPr>
            </w:pPr>
            <w:r>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406C112F" w14:textId="77777777" w:rsidR="00E33586" w:rsidRPr="00D12E4D" w:rsidRDefault="00E33586" w:rsidP="00E2012B">
            <w:pPr>
              <w:keepNext/>
              <w:keepLines/>
              <w:spacing w:after="0"/>
              <w:jc w:val="center"/>
              <w:rPr>
                <w:rFonts w:ascii="Arial" w:hAnsi="Arial"/>
                <w:sz w:val="18"/>
                <w:lang w:eastAsia="ja-JP"/>
              </w:rPr>
            </w:pPr>
            <w:r>
              <w:rPr>
                <w:rFonts w:ascii="Arial" w:hAnsi="Arial"/>
                <w:sz w:val="18"/>
                <w:lang w:eastAsia="ja-JP"/>
              </w:rPr>
              <w:t>TRUE</w:t>
            </w:r>
          </w:p>
        </w:tc>
        <w:tc>
          <w:tcPr>
            <w:tcW w:w="1440" w:type="dxa"/>
            <w:tcBorders>
              <w:top w:val="single" w:sz="4" w:space="0" w:color="auto"/>
              <w:left w:val="single" w:sz="4" w:space="0" w:color="auto"/>
              <w:bottom w:val="single" w:sz="4" w:space="0" w:color="auto"/>
              <w:right w:val="single" w:sz="4" w:space="0" w:color="auto"/>
            </w:tcBorders>
          </w:tcPr>
          <w:p w14:paraId="0CDC07CD"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i/>
                <w:iCs/>
                <w:sz w:val="18"/>
                <w:lang w:eastAsia="ja-JP"/>
              </w:rPr>
              <w:t xml:space="preserve">QoS Flow Identifier </w:t>
            </w:r>
            <w:r w:rsidRPr="00D12E4D">
              <w:rPr>
                <w:rFonts w:ascii="Arial" w:hAnsi="Arial"/>
                <w:sz w:val="18"/>
                <w:lang w:eastAsia="ja-JP"/>
              </w:rPr>
              <w:t>IE in TS 38.4</w:t>
            </w:r>
            <w:r>
              <w:rPr>
                <w:rFonts w:ascii="Arial" w:hAnsi="Arial"/>
                <w:sz w:val="18"/>
                <w:lang w:eastAsia="ja-JP"/>
              </w:rPr>
              <w:t>6</w:t>
            </w:r>
            <w:r w:rsidRPr="00D12E4D">
              <w:rPr>
                <w:rFonts w:ascii="Arial" w:hAnsi="Arial"/>
                <w:sz w:val="18"/>
                <w:lang w:eastAsia="ja-JP"/>
              </w:rPr>
              <w:t>3 [</w:t>
            </w:r>
            <w:r>
              <w:rPr>
                <w:rFonts w:ascii="Arial" w:hAnsi="Arial"/>
                <w:sz w:val="18"/>
                <w:lang w:eastAsia="ja-JP"/>
              </w:rPr>
              <w:t>2</w:t>
            </w:r>
            <w:r w:rsidRPr="00D12E4D">
              <w:rPr>
                <w:rFonts w:ascii="Arial" w:hAnsi="Arial"/>
                <w:sz w:val="18"/>
                <w:lang w:eastAsia="ja-JP"/>
              </w:rPr>
              <w:t>1] Section 9.3.1.</w:t>
            </w:r>
            <w:r>
              <w:rPr>
                <w:rFonts w:ascii="Arial" w:hAnsi="Arial"/>
                <w:sz w:val="18"/>
                <w:lang w:eastAsia="ja-JP"/>
              </w:rPr>
              <w:t>12</w:t>
            </w:r>
          </w:p>
        </w:tc>
        <w:tc>
          <w:tcPr>
            <w:tcW w:w="1913" w:type="dxa"/>
            <w:tcBorders>
              <w:top w:val="single" w:sz="4" w:space="0" w:color="auto"/>
              <w:left w:val="single" w:sz="4" w:space="0" w:color="auto"/>
              <w:bottom w:val="single" w:sz="4" w:space="0" w:color="auto"/>
              <w:right w:val="single" w:sz="4" w:space="0" w:color="auto"/>
            </w:tcBorders>
          </w:tcPr>
          <w:p w14:paraId="70240123" w14:textId="77777777" w:rsidR="00E33586" w:rsidRPr="00D12E4D" w:rsidRDefault="00E33586" w:rsidP="00E2012B">
            <w:pPr>
              <w:keepNext/>
              <w:keepLines/>
              <w:spacing w:after="0"/>
              <w:jc w:val="both"/>
              <w:rPr>
                <w:rFonts w:ascii="Arial" w:hAnsi="Arial"/>
                <w:sz w:val="18"/>
                <w:lang w:eastAsia="ja-JP"/>
              </w:rPr>
            </w:pPr>
          </w:p>
        </w:tc>
      </w:tr>
      <w:tr w:rsidR="00E33586" w:rsidRPr="00D12E4D" w14:paraId="7088DE4F"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031819F3" w14:textId="77777777" w:rsidR="00E33586" w:rsidRDefault="00E33586" w:rsidP="00E2012B">
            <w:pPr>
              <w:keepNext/>
              <w:keepLines/>
              <w:spacing w:after="0"/>
              <w:jc w:val="both"/>
              <w:rPr>
                <w:rFonts w:ascii="Arial" w:hAnsi="Arial"/>
                <w:sz w:val="18"/>
                <w:lang w:eastAsia="ja-JP"/>
              </w:rPr>
            </w:pPr>
            <w:r>
              <w:rPr>
                <w:rFonts w:ascii="Arial" w:hAnsi="Arial"/>
                <w:sz w:val="18"/>
                <w:lang w:eastAsia="ja-JP"/>
              </w:rPr>
              <w:t>25167</w:t>
            </w:r>
          </w:p>
        </w:tc>
        <w:tc>
          <w:tcPr>
            <w:tcW w:w="3150" w:type="dxa"/>
            <w:gridSpan w:val="2"/>
            <w:tcBorders>
              <w:top w:val="single" w:sz="4" w:space="0" w:color="auto"/>
              <w:left w:val="single" w:sz="4" w:space="0" w:color="auto"/>
              <w:bottom w:val="single" w:sz="4" w:space="0" w:color="auto"/>
              <w:right w:val="single" w:sz="4" w:space="0" w:color="auto"/>
            </w:tcBorders>
          </w:tcPr>
          <w:p w14:paraId="4EA841AA" w14:textId="77777777" w:rsidR="00E33586" w:rsidRDefault="00E33586" w:rsidP="0070080F">
            <w:pPr>
              <w:keepNext/>
              <w:keepLines/>
              <w:spacing w:after="0"/>
              <w:ind w:left="852"/>
              <w:rPr>
                <w:rFonts w:ascii="Arial" w:hAnsi="Arial"/>
                <w:sz w:val="18"/>
                <w:lang w:eastAsia="ja-JP"/>
              </w:rPr>
            </w:pPr>
            <w:r>
              <w:rPr>
                <w:rFonts w:ascii="Arial" w:hAnsi="Arial"/>
                <w:sz w:val="18"/>
                <w:lang w:eastAsia="ja-JP"/>
              </w:rPr>
              <w:t>&gt;&gt;&gt;&gt;QoS flow</w:t>
            </w:r>
          </w:p>
        </w:tc>
        <w:tc>
          <w:tcPr>
            <w:tcW w:w="1440" w:type="dxa"/>
            <w:tcBorders>
              <w:top w:val="single" w:sz="4" w:space="0" w:color="auto"/>
              <w:left w:val="single" w:sz="4" w:space="0" w:color="auto"/>
              <w:bottom w:val="single" w:sz="4" w:space="0" w:color="auto"/>
              <w:right w:val="single" w:sz="4" w:space="0" w:color="auto"/>
            </w:tcBorders>
          </w:tcPr>
          <w:p w14:paraId="27EBEE0E" w14:textId="77777777" w:rsidR="00E33586" w:rsidRDefault="00E33586" w:rsidP="00E2012B">
            <w:pPr>
              <w:keepNext/>
              <w:keepLines/>
              <w:spacing w:after="0"/>
              <w:rPr>
                <w:rFonts w:ascii="Arial" w:hAnsi="Arial"/>
                <w:sz w:val="18"/>
                <w:lang w:eastAsia="ja-JP"/>
              </w:rPr>
            </w:pPr>
            <w:r>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21184AA8" w14:textId="77777777" w:rsidR="00E33586" w:rsidRPr="00D12E4D" w:rsidRDefault="00E33586" w:rsidP="00E2012B">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3BF4D205" w14:textId="77777777" w:rsidR="00E33586" w:rsidRPr="00D12E4D" w:rsidRDefault="00E33586" w:rsidP="00E2012B">
            <w:pPr>
              <w:keepNext/>
              <w:keepLines/>
              <w:spacing w:after="0"/>
              <w:jc w:val="both"/>
              <w:rPr>
                <w:rFonts w:ascii="Arial" w:hAnsi="Arial"/>
                <w:sz w:val="18"/>
                <w:lang w:eastAsia="ja-JP"/>
              </w:rPr>
            </w:pPr>
            <w:r>
              <w:rPr>
                <w:rFonts w:ascii="Arial" w:hAnsi="Arial"/>
                <w:sz w:val="18"/>
                <w:lang w:eastAsia="ja-JP"/>
              </w:rPr>
              <w:t>8.1.1.6</w:t>
            </w:r>
          </w:p>
        </w:tc>
        <w:tc>
          <w:tcPr>
            <w:tcW w:w="1913" w:type="dxa"/>
            <w:tcBorders>
              <w:top w:val="single" w:sz="4" w:space="0" w:color="auto"/>
              <w:left w:val="single" w:sz="4" w:space="0" w:color="auto"/>
              <w:bottom w:val="single" w:sz="4" w:space="0" w:color="auto"/>
              <w:right w:val="single" w:sz="4" w:space="0" w:color="auto"/>
            </w:tcBorders>
          </w:tcPr>
          <w:p w14:paraId="3A29CC21" w14:textId="77777777" w:rsidR="00E33586" w:rsidRPr="00D12E4D" w:rsidRDefault="00E33586" w:rsidP="00E2012B">
            <w:pPr>
              <w:keepNext/>
              <w:keepLines/>
              <w:spacing w:after="0"/>
              <w:jc w:val="both"/>
              <w:rPr>
                <w:rFonts w:ascii="Arial" w:hAnsi="Arial"/>
                <w:sz w:val="18"/>
                <w:lang w:eastAsia="ja-JP"/>
              </w:rPr>
            </w:pPr>
          </w:p>
        </w:tc>
      </w:tr>
      <w:tr w:rsidR="00E33586" w:rsidRPr="00D12E4D" w14:paraId="3E551778"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4DC5721D"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25123</w:t>
            </w:r>
          </w:p>
        </w:tc>
        <w:tc>
          <w:tcPr>
            <w:tcW w:w="3150" w:type="dxa"/>
            <w:gridSpan w:val="2"/>
            <w:tcBorders>
              <w:top w:val="single" w:sz="4" w:space="0" w:color="auto"/>
              <w:left w:val="single" w:sz="4" w:space="0" w:color="auto"/>
              <w:bottom w:val="single" w:sz="4" w:space="0" w:color="auto"/>
              <w:right w:val="single" w:sz="4" w:space="0" w:color="auto"/>
            </w:tcBorders>
          </w:tcPr>
          <w:p w14:paraId="2AB78E4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 of PDU sessions for setup</w:t>
            </w:r>
          </w:p>
        </w:tc>
        <w:tc>
          <w:tcPr>
            <w:tcW w:w="1440" w:type="dxa"/>
            <w:tcBorders>
              <w:top w:val="single" w:sz="4" w:space="0" w:color="auto"/>
              <w:left w:val="single" w:sz="4" w:space="0" w:color="auto"/>
              <w:bottom w:val="single" w:sz="4" w:space="0" w:color="auto"/>
              <w:right w:val="single" w:sz="4" w:space="0" w:color="auto"/>
            </w:tcBorders>
          </w:tcPr>
          <w:p w14:paraId="5EDA78D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7E5B70CD" w14:textId="77777777" w:rsidR="00E33586" w:rsidRPr="00D12E4D" w:rsidRDefault="00E33586" w:rsidP="00E2012B">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1503635C" w14:textId="77777777" w:rsidR="00E33586" w:rsidRPr="00D12E4D" w:rsidRDefault="00E33586" w:rsidP="00E2012B">
            <w:pPr>
              <w:keepNext/>
              <w:keepLines/>
              <w:spacing w:after="0"/>
              <w:jc w:val="both"/>
              <w:rPr>
                <w:rFonts w:ascii="Arial" w:hAnsi="Arial"/>
                <w:sz w:val="18"/>
                <w:lang w:eastAsia="ja-JP"/>
              </w:rPr>
            </w:pPr>
          </w:p>
        </w:tc>
        <w:tc>
          <w:tcPr>
            <w:tcW w:w="1913" w:type="dxa"/>
            <w:tcBorders>
              <w:top w:val="single" w:sz="4" w:space="0" w:color="auto"/>
              <w:left w:val="single" w:sz="4" w:space="0" w:color="auto"/>
              <w:bottom w:val="single" w:sz="4" w:space="0" w:color="auto"/>
              <w:right w:val="single" w:sz="4" w:space="0" w:color="auto"/>
            </w:tcBorders>
          </w:tcPr>
          <w:p w14:paraId="3E076FB4" w14:textId="3D2FFBA7" w:rsidR="00E33586" w:rsidRPr="008B03AE" w:rsidRDefault="00E33586" w:rsidP="0073470A">
            <w:pPr>
              <w:keepNext/>
              <w:keepLines/>
              <w:spacing w:after="0"/>
              <w:rPr>
                <w:rFonts w:ascii="Arial" w:hAnsi="Arial"/>
                <w:sz w:val="18"/>
                <w:lang w:eastAsia="ja-JP"/>
              </w:rPr>
            </w:pPr>
            <w:r w:rsidRPr="00BC705E">
              <w:rPr>
                <w:rFonts w:cs="Arial"/>
                <w:i/>
                <w:lang w:eastAsia="ja-JP"/>
              </w:rPr>
              <w:t>PDU Session Resource Setup Request List</w:t>
            </w:r>
            <w:r w:rsidRPr="00BC705E">
              <w:rPr>
                <w:rFonts w:cs="Arial"/>
                <w:iCs/>
                <w:lang w:eastAsia="ja-JP"/>
              </w:rPr>
              <w:t xml:space="preserve"> IE in TS 38.413 Section 9.2.1.1</w:t>
            </w:r>
            <w:r w:rsidRPr="008B03AE" w:rsidDel="002153FB">
              <w:rPr>
                <w:rFonts w:ascii="Arial" w:hAnsi="Arial"/>
                <w:i/>
                <w:iCs/>
                <w:sz w:val="18"/>
                <w:lang w:eastAsia="ja-JP"/>
              </w:rPr>
              <w:t xml:space="preserve"> </w:t>
            </w:r>
          </w:p>
        </w:tc>
      </w:tr>
      <w:tr w:rsidR="00E33586" w:rsidRPr="00D12E4D" w14:paraId="0E74C39A"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61723095"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25124</w:t>
            </w:r>
          </w:p>
        </w:tc>
        <w:tc>
          <w:tcPr>
            <w:tcW w:w="3150" w:type="dxa"/>
            <w:gridSpan w:val="2"/>
            <w:tcBorders>
              <w:top w:val="single" w:sz="4" w:space="0" w:color="auto"/>
              <w:left w:val="single" w:sz="4" w:space="0" w:color="auto"/>
              <w:bottom w:val="single" w:sz="4" w:space="0" w:color="auto"/>
              <w:right w:val="single" w:sz="4" w:space="0" w:color="auto"/>
            </w:tcBorders>
          </w:tcPr>
          <w:p w14:paraId="74BEA3B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&gt;PDU Session Item</w:t>
            </w:r>
          </w:p>
        </w:tc>
        <w:tc>
          <w:tcPr>
            <w:tcW w:w="1440" w:type="dxa"/>
            <w:tcBorders>
              <w:top w:val="single" w:sz="4" w:space="0" w:color="auto"/>
              <w:left w:val="single" w:sz="4" w:space="0" w:color="auto"/>
              <w:bottom w:val="single" w:sz="4" w:space="0" w:color="auto"/>
              <w:right w:val="single" w:sz="4" w:space="0" w:color="auto"/>
            </w:tcBorders>
          </w:tcPr>
          <w:p w14:paraId="509C5AC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19548640" w14:textId="77777777" w:rsidR="00E33586" w:rsidRPr="00D12E4D" w:rsidRDefault="00E33586" w:rsidP="00E2012B">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5AAF10ED" w14:textId="74D5FF8B" w:rsidR="00E33586" w:rsidRPr="00D12E4D" w:rsidRDefault="00E33586" w:rsidP="00E2012B">
            <w:pPr>
              <w:keepNext/>
              <w:keepLines/>
              <w:spacing w:after="0"/>
              <w:jc w:val="both"/>
              <w:rPr>
                <w:rFonts w:ascii="Arial" w:hAnsi="Arial"/>
                <w:sz w:val="18"/>
                <w:lang w:eastAsia="ja-JP"/>
              </w:rPr>
            </w:pPr>
          </w:p>
        </w:tc>
        <w:tc>
          <w:tcPr>
            <w:tcW w:w="1913" w:type="dxa"/>
            <w:tcBorders>
              <w:top w:val="single" w:sz="4" w:space="0" w:color="auto"/>
              <w:left w:val="single" w:sz="4" w:space="0" w:color="auto"/>
              <w:bottom w:val="single" w:sz="4" w:space="0" w:color="auto"/>
              <w:right w:val="single" w:sz="4" w:space="0" w:color="auto"/>
            </w:tcBorders>
          </w:tcPr>
          <w:p w14:paraId="09293F79" w14:textId="5D26005E" w:rsidR="00E33586" w:rsidRPr="007039AA" w:rsidRDefault="00E33586" w:rsidP="00BC705E">
            <w:pPr>
              <w:keepNext/>
              <w:keepLines/>
              <w:spacing w:after="0"/>
              <w:rPr>
                <w:rFonts w:ascii="Arial" w:hAnsi="Arial"/>
                <w:sz w:val="18"/>
                <w:lang w:eastAsia="ja-JP"/>
              </w:rPr>
            </w:pPr>
            <w:r>
              <w:rPr>
                <w:rFonts w:ascii="Arial" w:hAnsi="Arial"/>
                <w:i/>
                <w:iCs/>
                <w:sz w:val="18"/>
                <w:lang w:eastAsia="ja-JP"/>
              </w:rPr>
              <w:t xml:space="preserve">PDU Session Resource Setup Item </w:t>
            </w:r>
            <w:r>
              <w:rPr>
                <w:rFonts w:ascii="Arial" w:hAnsi="Arial"/>
                <w:sz w:val="18"/>
                <w:lang w:eastAsia="ja-JP"/>
              </w:rPr>
              <w:t>IE in TS 38.413 Section 9.2.1.1</w:t>
            </w:r>
          </w:p>
        </w:tc>
      </w:tr>
      <w:tr w:rsidR="00E33586" w:rsidRPr="00D12E4D" w14:paraId="3D1014ED"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308098BA" w14:textId="77777777" w:rsidR="00E33586" w:rsidRPr="00D12E4D" w:rsidRDefault="00E33586" w:rsidP="0098305F">
            <w:pPr>
              <w:keepNext/>
              <w:keepLines/>
              <w:spacing w:after="0"/>
              <w:jc w:val="both"/>
              <w:rPr>
                <w:rFonts w:ascii="Arial" w:hAnsi="Arial"/>
                <w:sz w:val="18"/>
                <w:lang w:eastAsia="ja-JP"/>
              </w:rPr>
            </w:pPr>
            <w:r>
              <w:rPr>
                <w:rFonts w:ascii="Arial" w:hAnsi="Arial"/>
                <w:sz w:val="18"/>
                <w:lang w:eastAsia="ja-JP"/>
              </w:rPr>
              <w:t>25175</w:t>
            </w:r>
          </w:p>
        </w:tc>
        <w:tc>
          <w:tcPr>
            <w:tcW w:w="3150" w:type="dxa"/>
            <w:gridSpan w:val="2"/>
            <w:tcBorders>
              <w:top w:val="single" w:sz="4" w:space="0" w:color="auto"/>
              <w:left w:val="single" w:sz="4" w:space="0" w:color="auto"/>
              <w:bottom w:val="single" w:sz="4" w:space="0" w:color="auto"/>
              <w:right w:val="single" w:sz="4" w:space="0" w:color="auto"/>
            </w:tcBorders>
          </w:tcPr>
          <w:p w14:paraId="506FF0BC" w14:textId="77777777" w:rsidR="00E33586" w:rsidRPr="00D12E4D" w:rsidRDefault="00E33586" w:rsidP="002517AC">
            <w:pPr>
              <w:keepNext/>
              <w:keepLines/>
              <w:spacing w:after="0"/>
              <w:ind w:left="284"/>
              <w:rPr>
                <w:rFonts w:ascii="Arial" w:hAnsi="Arial"/>
                <w:sz w:val="18"/>
                <w:lang w:eastAsia="ja-JP"/>
              </w:rPr>
            </w:pPr>
            <w:r>
              <w:rPr>
                <w:rFonts w:ascii="Arial" w:hAnsi="Arial"/>
                <w:sz w:val="18"/>
                <w:lang w:eastAsia="ja-JP"/>
              </w:rPr>
              <w:t>&gt;&gt;PDU Session ID</w:t>
            </w:r>
          </w:p>
        </w:tc>
        <w:tc>
          <w:tcPr>
            <w:tcW w:w="1440" w:type="dxa"/>
            <w:tcBorders>
              <w:top w:val="single" w:sz="4" w:space="0" w:color="auto"/>
              <w:left w:val="single" w:sz="4" w:space="0" w:color="auto"/>
              <w:bottom w:val="single" w:sz="4" w:space="0" w:color="auto"/>
              <w:right w:val="single" w:sz="4" w:space="0" w:color="auto"/>
            </w:tcBorders>
          </w:tcPr>
          <w:p w14:paraId="71733BFA" w14:textId="77777777" w:rsidR="00E33586" w:rsidRPr="00D12E4D" w:rsidRDefault="00E33586" w:rsidP="0098305F">
            <w:pPr>
              <w:keepNext/>
              <w:keepLines/>
              <w:spacing w:after="0"/>
              <w:rPr>
                <w:rFonts w:ascii="Arial" w:hAnsi="Arial"/>
                <w:sz w:val="18"/>
                <w:lang w:eastAsia="ja-JP"/>
              </w:rPr>
            </w:pPr>
            <w:r>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CD0E44C" w14:textId="77777777" w:rsidR="00E33586" w:rsidRPr="00D12E4D" w:rsidRDefault="00E33586" w:rsidP="0098305F">
            <w:pPr>
              <w:keepNext/>
              <w:keepLines/>
              <w:spacing w:after="0"/>
              <w:jc w:val="center"/>
              <w:rPr>
                <w:rFonts w:ascii="Arial" w:hAnsi="Arial"/>
                <w:sz w:val="18"/>
                <w:lang w:eastAsia="ja-JP"/>
              </w:rPr>
            </w:pPr>
            <w:r>
              <w:rPr>
                <w:rFonts w:ascii="Arial" w:hAnsi="Arial"/>
                <w:sz w:val="18"/>
                <w:lang w:eastAsia="ja-JP"/>
              </w:rPr>
              <w:t>TRUE</w:t>
            </w:r>
          </w:p>
        </w:tc>
        <w:tc>
          <w:tcPr>
            <w:tcW w:w="1440" w:type="dxa"/>
            <w:tcBorders>
              <w:top w:val="single" w:sz="4" w:space="0" w:color="auto"/>
              <w:left w:val="single" w:sz="4" w:space="0" w:color="auto"/>
              <w:bottom w:val="single" w:sz="4" w:space="0" w:color="auto"/>
              <w:right w:val="single" w:sz="4" w:space="0" w:color="auto"/>
            </w:tcBorders>
          </w:tcPr>
          <w:p w14:paraId="24D328D4" w14:textId="77777777" w:rsidR="00E33586" w:rsidRPr="00D12E4D" w:rsidRDefault="00E33586" w:rsidP="0098305F">
            <w:pPr>
              <w:keepNext/>
              <w:keepLines/>
              <w:spacing w:after="0"/>
              <w:jc w:val="both"/>
              <w:rPr>
                <w:rFonts w:ascii="Arial" w:hAnsi="Arial"/>
                <w:sz w:val="18"/>
                <w:lang w:eastAsia="ja-JP"/>
              </w:rPr>
            </w:pPr>
            <w:r>
              <w:rPr>
                <w:rFonts w:ascii="Arial" w:hAnsi="Arial"/>
                <w:i/>
                <w:iCs/>
                <w:sz w:val="18"/>
                <w:lang w:eastAsia="ja-JP"/>
              </w:rPr>
              <w:t xml:space="preserve">PDU Session ID </w:t>
            </w:r>
            <w:r>
              <w:rPr>
                <w:rFonts w:ascii="Arial" w:hAnsi="Arial"/>
                <w:sz w:val="18"/>
                <w:lang w:eastAsia="ja-JP"/>
              </w:rPr>
              <w:t xml:space="preserve">IE in </w:t>
            </w:r>
            <w:r w:rsidRPr="00D12E4D">
              <w:rPr>
                <w:rFonts w:ascii="Arial" w:hAnsi="Arial"/>
                <w:sz w:val="18"/>
                <w:lang w:eastAsia="ja-JP"/>
              </w:rPr>
              <w:t>TS 38.413 [11] Section 9.3.1.50</w:t>
            </w:r>
          </w:p>
        </w:tc>
        <w:tc>
          <w:tcPr>
            <w:tcW w:w="1913" w:type="dxa"/>
            <w:tcBorders>
              <w:top w:val="single" w:sz="4" w:space="0" w:color="auto"/>
              <w:left w:val="single" w:sz="4" w:space="0" w:color="auto"/>
              <w:bottom w:val="single" w:sz="4" w:space="0" w:color="auto"/>
              <w:right w:val="single" w:sz="4" w:space="0" w:color="auto"/>
            </w:tcBorders>
          </w:tcPr>
          <w:p w14:paraId="53D2122C" w14:textId="77777777" w:rsidR="00E33586" w:rsidRPr="00D12E4D" w:rsidRDefault="00E33586" w:rsidP="0098305F">
            <w:pPr>
              <w:keepNext/>
              <w:keepLines/>
              <w:spacing w:after="0"/>
              <w:jc w:val="both"/>
              <w:rPr>
                <w:rFonts w:ascii="Arial" w:hAnsi="Arial"/>
                <w:sz w:val="18"/>
                <w:lang w:eastAsia="ja-JP"/>
              </w:rPr>
            </w:pPr>
          </w:p>
        </w:tc>
      </w:tr>
      <w:tr w:rsidR="00E33586" w:rsidRPr="00D12E4D" w14:paraId="38F93BF4"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2CFF9400" w14:textId="77777777" w:rsidR="00E33586" w:rsidRDefault="00E33586" w:rsidP="0098305F">
            <w:pPr>
              <w:keepNext/>
              <w:keepLines/>
              <w:spacing w:after="0"/>
              <w:jc w:val="both"/>
              <w:rPr>
                <w:rFonts w:ascii="Arial" w:hAnsi="Arial"/>
                <w:sz w:val="18"/>
                <w:lang w:eastAsia="ja-JP"/>
              </w:rPr>
            </w:pPr>
            <w:r>
              <w:rPr>
                <w:rFonts w:ascii="Arial" w:hAnsi="Arial"/>
                <w:sz w:val="18"/>
                <w:lang w:eastAsia="ja-JP"/>
              </w:rPr>
              <w:t>25176</w:t>
            </w:r>
          </w:p>
        </w:tc>
        <w:tc>
          <w:tcPr>
            <w:tcW w:w="3150" w:type="dxa"/>
            <w:gridSpan w:val="2"/>
            <w:tcBorders>
              <w:top w:val="single" w:sz="4" w:space="0" w:color="auto"/>
              <w:left w:val="single" w:sz="4" w:space="0" w:color="auto"/>
              <w:bottom w:val="single" w:sz="4" w:space="0" w:color="auto"/>
              <w:right w:val="single" w:sz="4" w:space="0" w:color="auto"/>
            </w:tcBorders>
          </w:tcPr>
          <w:p w14:paraId="63DD9DE9" w14:textId="77777777" w:rsidR="00E33586" w:rsidRDefault="00E33586" w:rsidP="0098305F">
            <w:pPr>
              <w:keepNext/>
              <w:keepLines/>
              <w:spacing w:after="0"/>
              <w:ind w:left="284"/>
              <w:rPr>
                <w:rFonts w:ascii="Arial" w:hAnsi="Arial"/>
                <w:sz w:val="18"/>
                <w:lang w:eastAsia="ja-JP"/>
              </w:rPr>
            </w:pPr>
            <w:r>
              <w:rPr>
                <w:rFonts w:ascii="Arial" w:hAnsi="Arial"/>
                <w:sz w:val="18"/>
                <w:lang w:eastAsia="ja-JP"/>
              </w:rPr>
              <w:t>&gt;&gt;PDU Session</w:t>
            </w:r>
          </w:p>
        </w:tc>
        <w:tc>
          <w:tcPr>
            <w:tcW w:w="1440" w:type="dxa"/>
            <w:tcBorders>
              <w:top w:val="single" w:sz="4" w:space="0" w:color="auto"/>
              <w:left w:val="single" w:sz="4" w:space="0" w:color="auto"/>
              <w:bottom w:val="single" w:sz="4" w:space="0" w:color="auto"/>
              <w:right w:val="single" w:sz="4" w:space="0" w:color="auto"/>
            </w:tcBorders>
          </w:tcPr>
          <w:p w14:paraId="47FFF2A6" w14:textId="77777777" w:rsidR="00E33586" w:rsidRDefault="00E33586" w:rsidP="0098305F">
            <w:pPr>
              <w:keepNext/>
              <w:keepLines/>
              <w:spacing w:after="0"/>
              <w:rPr>
                <w:rFonts w:ascii="Arial" w:hAnsi="Arial"/>
                <w:sz w:val="18"/>
                <w:lang w:eastAsia="ja-JP"/>
              </w:rPr>
            </w:pPr>
            <w:r>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410C9F93" w14:textId="77777777" w:rsidR="00E33586" w:rsidRPr="00D12E4D" w:rsidRDefault="00E33586" w:rsidP="0098305F">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1C529901" w14:textId="77777777" w:rsidR="00E33586" w:rsidRPr="00D12E4D" w:rsidRDefault="00E33586" w:rsidP="0098305F">
            <w:pPr>
              <w:keepNext/>
              <w:keepLines/>
              <w:spacing w:after="0"/>
              <w:jc w:val="both"/>
              <w:rPr>
                <w:rFonts w:ascii="Arial" w:hAnsi="Arial"/>
                <w:sz w:val="18"/>
                <w:lang w:eastAsia="ja-JP"/>
              </w:rPr>
            </w:pPr>
            <w:r>
              <w:rPr>
                <w:rFonts w:ascii="Arial" w:hAnsi="Arial"/>
                <w:sz w:val="18"/>
                <w:lang w:eastAsia="ja-JP"/>
              </w:rPr>
              <w:t>8.1.1.16</w:t>
            </w:r>
          </w:p>
        </w:tc>
        <w:tc>
          <w:tcPr>
            <w:tcW w:w="1913" w:type="dxa"/>
            <w:tcBorders>
              <w:top w:val="single" w:sz="4" w:space="0" w:color="auto"/>
              <w:left w:val="single" w:sz="4" w:space="0" w:color="auto"/>
              <w:bottom w:val="single" w:sz="4" w:space="0" w:color="auto"/>
              <w:right w:val="single" w:sz="4" w:space="0" w:color="auto"/>
            </w:tcBorders>
          </w:tcPr>
          <w:p w14:paraId="27C48399" w14:textId="77777777" w:rsidR="00E33586" w:rsidRPr="00D12E4D" w:rsidRDefault="00E33586" w:rsidP="0098305F">
            <w:pPr>
              <w:keepNext/>
              <w:keepLines/>
              <w:spacing w:after="0"/>
              <w:jc w:val="both"/>
              <w:rPr>
                <w:rFonts w:ascii="Arial" w:hAnsi="Arial"/>
                <w:sz w:val="18"/>
                <w:lang w:eastAsia="ja-JP"/>
              </w:rPr>
            </w:pPr>
          </w:p>
        </w:tc>
      </w:tr>
      <w:tr w:rsidR="00E33586" w:rsidRPr="00D12E4D" w14:paraId="1C5D87A4"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4C7DE265" w14:textId="77777777" w:rsidR="00E33586" w:rsidRPr="00D12E4D" w:rsidRDefault="00E33586" w:rsidP="0098305F">
            <w:pPr>
              <w:keepNext/>
              <w:keepLines/>
              <w:spacing w:after="0"/>
              <w:jc w:val="both"/>
              <w:rPr>
                <w:rFonts w:ascii="Arial" w:hAnsi="Arial"/>
                <w:sz w:val="18"/>
                <w:lang w:eastAsia="ja-JP"/>
              </w:rPr>
            </w:pPr>
            <w:r w:rsidRPr="00D12E4D">
              <w:rPr>
                <w:rFonts w:ascii="Arial" w:hAnsi="Arial"/>
                <w:sz w:val="18"/>
                <w:lang w:eastAsia="ja-JP"/>
              </w:rPr>
              <w:t>25125</w:t>
            </w:r>
          </w:p>
        </w:tc>
        <w:tc>
          <w:tcPr>
            <w:tcW w:w="3150" w:type="dxa"/>
            <w:gridSpan w:val="2"/>
            <w:tcBorders>
              <w:top w:val="single" w:sz="4" w:space="0" w:color="auto"/>
              <w:left w:val="single" w:sz="4" w:space="0" w:color="auto"/>
              <w:bottom w:val="single" w:sz="4" w:space="0" w:color="auto"/>
              <w:right w:val="single" w:sz="4" w:space="0" w:color="auto"/>
            </w:tcBorders>
          </w:tcPr>
          <w:p w14:paraId="146325F8" w14:textId="77777777" w:rsidR="00E33586" w:rsidRPr="00D12E4D" w:rsidRDefault="00E33586" w:rsidP="0098305F">
            <w:pPr>
              <w:keepNext/>
              <w:keepLines/>
              <w:spacing w:after="0"/>
              <w:ind w:left="284"/>
              <w:rPr>
                <w:rFonts w:ascii="Arial" w:hAnsi="Arial"/>
                <w:sz w:val="18"/>
                <w:lang w:eastAsia="ja-JP"/>
              </w:rPr>
            </w:pPr>
            <w:r w:rsidRPr="00D12E4D">
              <w:rPr>
                <w:rFonts w:ascii="Arial" w:hAnsi="Arial"/>
                <w:sz w:val="18"/>
                <w:lang w:eastAsia="ja-JP"/>
              </w:rPr>
              <w:t>&gt;&gt;List of QoS flows for setup</w:t>
            </w:r>
          </w:p>
        </w:tc>
        <w:tc>
          <w:tcPr>
            <w:tcW w:w="1440" w:type="dxa"/>
            <w:tcBorders>
              <w:top w:val="single" w:sz="4" w:space="0" w:color="auto"/>
              <w:left w:val="single" w:sz="4" w:space="0" w:color="auto"/>
              <w:bottom w:val="single" w:sz="4" w:space="0" w:color="auto"/>
              <w:right w:val="single" w:sz="4" w:space="0" w:color="auto"/>
            </w:tcBorders>
          </w:tcPr>
          <w:p w14:paraId="3AB45670" w14:textId="77777777" w:rsidR="00E33586" w:rsidRPr="00D12E4D" w:rsidRDefault="00E33586" w:rsidP="0098305F">
            <w:pPr>
              <w:keepNext/>
              <w:keepLines/>
              <w:spacing w:after="0"/>
              <w:rPr>
                <w:rFonts w:ascii="Arial" w:hAnsi="Arial"/>
                <w:sz w:val="18"/>
                <w:lang w:eastAsia="ja-JP"/>
              </w:rPr>
            </w:pPr>
            <w:r w:rsidRPr="00D12E4D">
              <w:rPr>
                <w:rFonts w:ascii="Arial" w:hAnsi="Arial"/>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3364DB22" w14:textId="77777777" w:rsidR="00E33586" w:rsidRPr="00D12E4D" w:rsidRDefault="00E33586" w:rsidP="0098305F">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3F377607" w14:textId="77777777" w:rsidR="00E33586" w:rsidRPr="00D12E4D" w:rsidRDefault="00E33586" w:rsidP="0098305F">
            <w:pPr>
              <w:keepNext/>
              <w:keepLines/>
              <w:spacing w:after="0"/>
              <w:jc w:val="both"/>
              <w:rPr>
                <w:rFonts w:ascii="Arial" w:hAnsi="Arial"/>
                <w:sz w:val="18"/>
                <w:lang w:eastAsia="ja-JP"/>
              </w:rPr>
            </w:pPr>
          </w:p>
        </w:tc>
        <w:tc>
          <w:tcPr>
            <w:tcW w:w="1913" w:type="dxa"/>
            <w:tcBorders>
              <w:top w:val="single" w:sz="4" w:space="0" w:color="auto"/>
              <w:left w:val="single" w:sz="4" w:space="0" w:color="auto"/>
              <w:bottom w:val="single" w:sz="4" w:space="0" w:color="auto"/>
              <w:right w:val="single" w:sz="4" w:space="0" w:color="auto"/>
            </w:tcBorders>
          </w:tcPr>
          <w:p w14:paraId="4DB7B9BE" w14:textId="76C1994E" w:rsidR="00E33586" w:rsidRPr="00B1469D" w:rsidRDefault="00E33586" w:rsidP="0098305F">
            <w:pPr>
              <w:keepNext/>
              <w:keepLines/>
              <w:spacing w:after="0"/>
              <w:rPr>
                <w:rFonts w:ascii="Arial" w:hAnsi="Arial"/>
                <w:sz w:val="18"/>
                <w:lang w:eastAsia="ja-JP"/>
              </w:rPr>
            </w:pPr>
            <w:r>
              <w:rPr>
                <w:rFonts w:ascii="Arial" w:hAnsi="Arial"/>
                <w:sz w:val="18"/>
                <w:lang w:eastAsia="ja-JP"/>
              </w:rPr>
              <w:t xml:space="preserve"> </w:t>
            </w:r>
            <w:r>
              <w:rPr>
                <w:rFonts w:ascii="Arial" w:hAnsi="Arial"/>
                <w:i/>
                <w:iCs/>
                <w:sz w:val="18"/>
                <w:lang w:eastAsia="ja-JP"/>
              </w:rPr>
              <w:t xml:space="preserve">QoS Flow Setup Request Item </w:t>
            </w:r>
            <w:r>
              <w:rPr>
                <w:rFonts w:ascii="Arial" w:hAnsi="Arial"/>
                <w:sz w:val="18"/>
                <w:lang w:eastAsia="ja-JP"/>
              </w:rPr>
              <w:t>IE in TS 38.413 Section 9.3.4.1</w:t>
            </w:r>
          </w:p>
        </w:tc>
      </w:tr>
      <w:tr w:rsidR="00E33586" w:rsidRPr="00D12E4D" w14:paraId="7CDD5EB5"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4B295B58" w14:textId="77777777" w:rsidR="00E33586" w:rsidRPr="00D12E4D" w:rsidRDefault="00E33586" w:rsidP="0098305F">
            <w:pPr>
              <w:keepNext/>
              <w:keepLines/>
              <w:spacing w:after="0"/>
              <w:jc w:val="both"/>
              <w:rPr>
                <w:rFonts w:ascii="Arial" w:hAnsi="Arial"/>
                <w:sz w:val="18"/>
                <w:lang w:eastAsia="ja-JP"/>
              </w:rPr>
            </w:pPr>
            <w:r w:rsidRPr="00D12E4D">
              <w:rPr>
                <w:rFonts w:ascii="Arial" w:hAnsi="Arial"/>
                <w:sz w:val="18"/>
                <w:lang w:eastAsia="ja-JP"/>
              </w:rPr>
              <w:lastRenderedPageBreak/>
              <w:t>25126</w:t>
            </w:r>
          </w:p>
        </w:tc>
        <w:tc>
          <w:tcPr>
            <w:tcW w:w="3150" w:type="dxa"/>
            <w:gridSpan w:val="2"/>
            <w:tcBorders>
              <w:top w:val="single" w:sz="4" w:space="0" w:color="auto"/>
              <w:left w:val="single" w:sz="4" w:space="0" w:color="auto"/>
              <w:bottom w:val="single" w:sz="4" w:space="0" w:color="auto"/>
              <w:right w:val="single" w:sz="4" w:space="0" w:color="auto"/>
            </w:tcBorders>
          </w:tcPr>
          <w:p w14:paraId="0CA224BA" w14:textId="77777777" w:rsidR="00E33586" w:rsidRPr="00D12E4D" w:rsidRDefault="00E33586" w:rsidP="0098305F">
            <w:pPr>
              <w:keepNext/>
              <w:keepLines/>
              <w:spacing w:after="0"/>
              <w:ind w:left="568"/>
              <w:rPr>
                <w:rFonts w:ascii="Arial" w:hAnsi="Arial"/>
                <w:sz w:val="18"/>
                <w:lang w:eastAsia="ja-JP"/>
              </w:rPr>
            </w:pPr>
            <w:r w:rsidRPr="00D12E4D">
              <w:rPr>
                <w:rFonts w:ascii="Arial" w:hAnsi="Arial"/>
                <w:sz w:val="18"/>
                <w:lang w:eastAsia="ja-JP"/>
              </w:rPr>
              <w:t>&gt;&gt;&gt;QoS flow Item</w:t>
            </w:r>
          </w:p>
        </w:tc>
        <w:tc>
          <w:tcPr>
            <w:tcW w:w="1440" w:type="dxa"/>
            <w:tcBorders>
              <w:top w:val="single" w:sz="4" w:space="0" w:color="auto"/>
              <w:left w:val="single" w:sz="4" w:space="0" w:color="auto"/>
              <w:bottom w:val="single" w:sz="4" w:space="0" w:color="auto"/>
              <w:right w:val="single" w:sz="4" w:space="0" w:color="auto"/>
            </w:tcBorders>
          </w:tcPr>
          <w:p w14:paraId="43679A4F" w14:textId="77777777" w:rsidR="00E33586" w:rsidRPr="00D12E4D" w:rsidRDefault="00E33586" w:rsidP="0098305F">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78979F03" w14:textId="77777777" w:rsidR="00E33586" w:rsidRPr="00D12E4D" w:rsidRDefault="00E33586" w:rsidP="0098305F">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6BBC3FE1" w14:textId="7C233DD1" w:rsidR="00E33586" w:rsidRPr="00D12E4D" w:rsidRDefault="00E33586" w:rsidP="0098305F">
            <w:pPr>
              <w:keepNext/>
              <w:keepLines/>
              <w:spacing w:after="0"/>
              <w:jc w:val="both"/>
              <w:rPr>
                <w:rFonts w:ascii="Arial" w:hAnsi="Arial"/>
                <w:sz w:val="18"/>
                <w:lang w:eastAsia="ja-JP"/>
              </w:rPr>
            </w:pPr>
          </w:p>
        </w:tc>
        <w:tc>
          <w:tcPr>
            <w:tcW w:w="1913" w:type="dxa"/>
            <w:tcBorders>
              <w:top w:val="single" w:sz="4" w:space="0" w:color="auto"/>
              <w:left w:val="single" w:sz="4" w:space="0" w:color="auto"/>
              <w:bottom w:val="single" w:sz="4" w:space="0" w:color="auto"/>
              <w:right w:val="single" w:sz="4" w:space="0" w:color="auto"/>
            </w:tcBorders>
          </w:tcPr>
          <w:p w14:paraId="2FEB9C71" w14:textId="77777777" w:rsidR="00E33586" w:rsidRPr="00D02642" w:rsidRDefault="00E33586" w:rsidP="00BC705E">
            <w:pPr>
              <w:keepNext/>
              <w:keepLines/>
              <w:spacing w:after="0"/>
              <w:rPr>
                <w:rFonts w:ascii="Arial" w:hAnsi="Arial"/>
                <w:sz w:val="18"/>
                <w:lang w:eastAsia="ja-JP"/>
              </w:rPr>
            </w:pPr>
            <w:r>
              <w:rPr>
                <w:rFonts w:ascii="Arial" w:hAnsi="Arial"/>
                <w:i/>
                <w:iCs/>
                <w:sz w:val="18"/>
                <w:lang w:eastAsia="ja-JP"/>
              </w:rPr>
              <w:t xml:space="preserve">QoS Flow Setup Request Item </w:t>
            </w:r>
            <w:r>
              <w:rPr>
                <w:rFonts w:ascii="Arial" w:hAnsi="Arial"/>
                <w:sz w:val="18"/>
                <w:lang w:eastAsia="ja-JP"/>
              </w:rPr>
              <w:t>IE in TS 38.413 Section 9.3.4.1</w:t>
            </w:r>
          </w:p>
        </w:tc>
      </w:tr>
      <w:tr w:rsidR="00E33586" w:rsidRPr="00D12E4D" w14:paraId="2D9180E6"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538746C8" w14:textId="77777777" w:rsidR="00E33586" w:rsidRPr="00D12E4D" w:rsidRDefault="00E33586" w:rsidP="0098305F">
            <w:pPr>
              <w:keepNext/>
              <w:keepLines/>
              <w:spacing w:after="0"/>
              <w:jc w:val="both"/>
              <w:rPr>
                <w:rFonts w:ascii="Arial" w:hAnsi="Arial"/>
                <w:sz w:val="18"/>
                <w:lang w:eastAsia="ja-JP"/>
              </w:rPr>
            </w:pPr>
            <w:r>
              <w:rPr>
                <w:rFonts w:ascii="Arial" w:hAnsi="Arial"/>
                <w:sz w:val="18"/>
                <w:lang w:eastAsia="ja-JP"/>
              </w:rPr>
              <w:t>25177</w:t>
            </w:r>
          </w:p>
        </w:tc>
        <w:tc>
          <w:tcPr>
            <w:tcW w:w="3150" w:type="dxa"/>
            <w:gridSpan w:val="2"/>
            <w:tcBorders>
              <w:top w:val="single" w:sz="4" w:space="0" w:color="auto"/>
              <w:left w:val="single" w:sz="4" w:space="0" w:color="auto"/>
              <w:bottom w:val="single" w:sz="4" w:space="0" w:color="auto"/>
              <w:right w:val="single" w:sz="4" w:space="0" w:color="auto"/>
            </w:tcBorders>
          </w:tcPr>
          <w:p w14:paraId="07B33868" w14:textId="77777777" w:rsidR="00E33586" w:rsidRPr="00D12E4D" w:rsidRDefault="00E33586" w:rsidP="002517AC">
            <w:pPr>
              <w:keepNext/>
              <w:keepLines/>
              <w:spacing w:after="0"/>
              <w:ind w:left="852"/>
              <w:rPr>
                <w:rFonts w:ascii="Arial" w:hAnsi="Arial"/>
                <w:sz w:val="18"/>
                <w:lang w:eastAsia="ja-JP"/>
              </w:rPr>
            </w:pPr>
            <w:r>
              <w:rPr>
                <w:rFonts w:ascii="Arial" w:hAnsi="Arial"/>
                <w:sz w:val="18"/>
                <w:lang w:eastAsia="ja-JP"/>
              </w:rPr>
              <w:t>&gt;&gt;&gt;&gt;QoS flow Identifier</w:t>
            </w:r>
          </w:p>
        </w:tc>
        <w:tc>
          <w:tcPr>
            <w:tcW w:w="1440" w:type="dxa"/>
            <w:tcBorders>
              <w:top w:val="single" w:sz="4" w:space="0" w:color="auto"/>
              <w:left w:val="single" w:sz="4" w:space="0" w:color="auto"/>
              <w:bottom w:val="single" w:sz="4" w:space="0" w:color="auto"/>
              <w:right w:val="single" w:sz="4" w:space="0" w:color="auto"/>
            </w:tcBorders>
          </w:tcPr>
          <w:p w14:paraId="0187A7C8" w14:textId="77777777" w:rsidR="00E33586" w:rsidRPr="00D12E4D" w:rsidRDefault="00E33586" w:rsidP="0098305F">
            <w:pPr>
              <w:keepNext/>
              <w:keepLines/>
              <w:spacing w:after="0"/>
              <w:rPr>
                <w:rFonts w:ascii="Arial" w:hAnsi="Arial"/>
                <w:sz w:val="18"/>
                <w:lang w:eastAsia="ja-JP"/>
              </w:rPr>
            </w:pPr>
            <w:r>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4C3C4766" w14:textId="77777777" w:rsidR="00E33586" w:rsidRPr="00D12E4D" w:rsidRDefault="00E33586" w:rsidP="0098305F">
            <w:pPr>
              <w:keepNext/>
              <w:keepLines/>
              <w:spacing w:after="0"/>
              <w:jc w:val="center"/>
              <w:rPr>
                <w:rFonts w:ascii="Arial" w:hAnsi="Arial"/>
                <w:sz w:val="18"/>
                <w:lang w:eastAsia="ja-JP"/>
              </w:rPr>
            </w:pPr>
            <w:r>
              <w:rPr>
                <w:rFonts w:ascii="Arial" w:hAnsi="Arial"/>
                <w:sz w:val="18"/>
                <w:lang w:eastAsia="ja-JP"/>
              </w:rPr>
              <w:t>TRUE</w:t>
            </w:r>
          </w:p>
        </w:tc>
        <w:tc>
          <w:tcPr>
            <w:tcW w:w="1440" w:type="dxa"/>
            <w:tcBorders>
              <w:top w:val="single" w:sz="4" w:space="0" w:color="auto"/>
              <w:left w:val="single" w:sz="4" w:space="0" w:color="auto"/>
              <w:bottom w:val="single" w:sz="4" w:space="0" w:color="auto"/>
              <w:right w:val="single" w:sz="4" w:space="0" w:color="auto"/>
            </w:tcBorders>
          </w:tcPr>
          <w:p w14:paraId="3F8BE02F" w14:textId="77777777" w:rsidR="00E33586" w:rsidRPr="00D12E4D" w:rsidRDefault="00E33586" w:rsidP="0098305F">
            <w:pPr>
              <w:keepNext/>
              <w:keepLines/>
              <w:spacing w:after="0"/>
              <w:jc w:val="both"/>
              <w:rPr>
                <w:rFonts w:ascii="Arial" w:hAnsi="Arial"/>
                <w:sz w:val="18"/>
                <w:lang w:eastAsia="ja-JP"/>
              </w:rPr>
            </w:pPr>
            <w:r w:rsidRPr="00D12E4D">
              <w:rPr>
                <w:rFonts w:ascii="Arial" w:hAnsi="Arial"/>
                <w:i/>
                <w:iCs/>
                <w:sz w:val="18"/>
                <w:lang w:eastAsia="ja-JP"/>
              </w:rPr>
              <w:t xml:space="preserve">QoS Flow Identifier </w:t>
            </w:r>
            <w:r w:rsidRPr="00D12E4D">
              <w:rPr>
                <w:rFonts w:ascii="Arial" w:hAnsi="Arial"/>
                <w:sz w:val="18"/>
                <w:lang w:eastAsia="ja-JP"/>
              </w:rPr>
              <w:t>IE in TS 38.413 [11] Section 9.3.1.51</w:t>
            </w:r>
          </w:p>
        </w:tc>
        <w:tc>
          <w:tcPr>
            <w:tcW w:w="1913" w:type="dxa"/>
            <w:tcBorders>
              <w:top w:val="single" w:sz="4" w:space="0" w:color="auto"/>
              <w:left w:val="single" w:sz="4" w:space="0" w:color="auto"/>
              <w:bottom w:val="single" w:sz="4" w:space="0" w:color="auto"/>
              <w:right w:val="single" w:sz="4" w:space="0" w:color="auto"/>
            </w:tcBorders>
          </w:tcPr>
          <w:p w14:paraId="74243EFE" w14:textId="77777777" w:rsidR="00E33586" w:rsidRPr="00D12E4D" w:rsidRDefault="00E33586" w:rsidP="0098305F">
            <w:pPr>
              <w:keepNext/>
              <w:keepLines/>
              <w:spacing w:after="0"/>
              <w:jc w:val="both"/>
              <w:rPr>
                <w:rFonts w:ascii="Arial" w:hAnsi="Arial"/>
                <w:sz w:val="18"/>
                <w:lang w:eastAsia="ja-JP"/>
              </w:rPr>
            </w:pPr>
          </w:p>
        </w:tc>
      </w:tr>
      <w:tr w:rsidR="00E33586" w:rsidRPr="00D12E4D" w14:paraId="54C64196"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420ABD50" w14:textId="77777777" w:rsidR="00E33586" w:rsidRDefault="00E33586" w:rsidP="0098305F">
            <w:pPr>
              <w:keepNext/>
              <w:keepLines/>
              <w:spacing w:after="0"/>
              <w:jc w:val="both"/>
              <w:rPr>
                <w:rFonts w:ascii="Arial" w:hAnsi="Arial"/>
                <w:sz w:val="18"/>
                <w:lang w:eastAsia="ja-JP"/>
              </w:rPr>
            </w:pPr>
            <w:r>
              <w:rPr>
                <w:rFonts w:ascii="Arial" w:hAnsi="Arial"/>
                <w:sz w:val="18"/>
                <w:lang w:eastAsia="ja-JP"/>
              </w:rPr>
              <w:t>25178</w:t>
            </w:r>
          </w:p>
        </w:tc>
        <w:tc>
          <w:tcPr>
            <w:tcW w:w="3150" w:type="dxa"/>
            <w:gridSpan w:val="2"/>
            <w:tcBorders>
              <w:top w:val="single" w:sz="4" w:space="0" w:color="auto"/>
              <w:left w:val="single" w:sz="4" w:space="0" w:color="auto"/>
              <w:bottom w:val="single" w:sz="4" w:space="0" w:color="auto"/>
              <w:right w:val="single" w:sz="4" w:space="0" w:color="auto"/>
            </w:tcBorders>
          </w:tcPr>
          <w:p w14:paraId="310D8406" w14:textId="77777777" w:rsidR="00E33586" w:rsidRDefault="00E33586" w:rsidP="0098305F">
            <w:pPr>
              <w:keepNext/>
              <w:keepLines/>
              <w:spacing w:after="0"/>
              <w:ind w:left="852"/>
              <w:rPr>
                <w:rFonts w:ascii="Arial" w:hAnsi="Arial"/>
                <w:sz w:val="18"/>
                <w:lang w:eastAsia="ja-JP"/>
              </w:rPr>
            </w:pPr>
            <w:r>
              <w:rPr>
                <w:rFonts w:ascii="Arial" w:hAnsi="Arial"/>
                <w:sz w:val="18"/>
                <w:lang w:eastAsia="ja-JP"/>
              </w:rPr>
              <w:t>&gt;&gt;&gt;&gt;QoS flow</w:t>
            </w:r>
          </w:p>
        </w:tc>
        <w:tc>
          <w:tcPr>
            <w:tcW w:w="1440" w:type="dxa"/>
            <w:tcBorders>
              <w:top w:val="single" w:sz="4" w:space="0" w:color="auto"/>
              <w:left w:val="single" w:sz="4" w:space="0" w:color="auto"/>
              <w:bottom w:val="single" w:sz="4" w:space="0" w:color="auto"/>
              <w:right w:val="single" w:sz="4" w:space="0" w:color="auto"/>
            </w:tcBorders>
          </w:tcPr>
          <w:p w14:paraId="6E8EAB79" w14:textId="77777777" w:rsidR="00E33586" w:rsidRDefault="00E33586" w:rsidP="0098305F">
            <w:pPr>
              <w:keepNext/>
              <w:keepLines/>
              <w:spacing w:after="0"/>
              <w:rPr>
                <w:rFonts w:ascii="Arial" w:hAnsi="Arial"/>
                <w:sz w:val="18"/>
                <w:lang w:eastAsia="ja-JP"/>
              </w:rPr>
            </w:pPr>
            <w:r>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7255443B" w14:textId="77777777" w:rsidR="00E33586" w:rsidRPr="00D12E4D" w:rsidRDefault="00E33586" w:rsidP="0098305F">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4C276E43" w14:textId="77777777" w:rsidR="00E33586" w:rsidRPr="00D12E4D" w:rsidRDefault="00E33586" w:rsidP="0098305F">
            <w:pPr>
              <w:keepNext/>
              <w:keepLines/>
              <w:spacing w:after="0"/>
              <w:jc w:val="both"/>
              <w:rPr>
                <w:rFonts w:ascii="Arial" w:hAnsi="Arial"/>
                <w:sz w:val="18"/>
                <w:lang w:eastAsia="ja-JP"/>
              </w:rPr>
            </w:pPr>
            <w:r>
              <w:rPr>
                <w:rFonts w:ascii="Arial" w:hAnsi="Arial"/>
                <w:sz w:val="18"/>
                <w:lang w:eastAsia="ja-JP"/>
              </w:rPr>
              <w:t>8.1.1.6</w:t>
            </w:r>
          </w:p>
        </w:tc>
        <w:tc>
          <w:tcPr>
            <w:tcW w:w="1913" w:type="dxa"/>
            <w:tcBorders>
              <w:top w:val="single" w:sz="4" w:space="0" w:color="auto"/>
              <w:left w:val="single" w:sz="4" w:space="0" w:color="auto"/>
              <w:bottom w:val="single" w:sz="4" w:space="0" w:color="auto"/>
              <w:right w:val="single" w:sz="4" w:space="0" w:color="auto"/>
            </w:tcBorders>
          </w:tcPr>
          <w:p w14:paraId="1FBDF0A9" w14:textId="77777777" w:rsidR="00E33586" w:rsidRPr="00D12E4D" w:rsidRDefault="00E33586" w:rsidP="0098305F">
            <w:pPr>
              <w:keepNext/>
              <w:keepLines/>
              <w:spacing w:after="0"/>
              <w:jc w:val="both"/>
              <w:rPr>
                <w:rFonts w:ascii="Arial" w:hAnsi="Arial"/>
                <w:sz w:val="18"/>
                <w:lang w:eastAsia="ja-JP"/>
              </w:rPr>
            </w:pPr>
          </w:p>
        </w:tc>
      </w:tr>
      <w:tr w:rsidR="00E33586" w:rsidRPr="00D12E4D" w14:paraId="0D65F694"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54CEE830" w14:textId="77777777" w:rsidR="00E33586" w:rsidRPr="00D12E4D" w:rsidRDefault="00E33586" w:rsidP="0098305F">
            <w:pPr>
              <w:keepNext/>
              <w:keepLines/>
              <w:spacing w:after="0"/>
              <w:jc w:val="both"/>
              <w:rPr>
                <w:rFonts w:ascii="Arial" w:hAnsi="Arial"/>
                <w:sz w:val="18"/>
                <w:lang w:eastAsia="ja-JP"/>
              </w:rPr>
            </w:pPr>
            <w:r w:rsidRPr="00D12E4D">
              <w:rPr>
                <w:rFonts w:ascii="Arial" w:hAnsi="Arial"/>
                <w:sz w:val="18"/>
                <w:lang w:eastAsia="ja-JP"/>
              </w:rPr>
              <w:t>25127</w:t>
            </w:r>
          </w:p>
        </w:tc>
        <w:tc>
          <w:tcPr>
            <w:tcW w:w="3150" w:type="dxa"/>
            <w:gridSpan w:val="2"/>
            <w:tcBorders>
              <w:top w:val="single" w:sz="4" w:space="0" w:color="auto"/>
              <w:left w:val="single" w:sz="4" w:space="0" w:color="auto"/>
              <w:bottom w:val="single" w:sz="4" w:space="0" w:color="auto"/>
              <w:right w:val="single" w:sz="4" w:space="0" w:color="auto"/>
            </w:tcBorders>
            <w:hideMark/>
          </w:tcPr>
          <w:p w14:paraId="20AE6B55" w14:textId="77777777" w:rsidR="00E33586" w:rsidRPr="00D12E4D" w:rsidRDefault="00E33586" w:rsidP="0098305F">
            <w:pPr>
              <w:keepNext/>
              <w:keepLines/>
              <w:spacing w:after="0"/>
              <w:rPr>
                <w:rFonts w:ascii="Arial" w:hAnsi="Arial"/>
                <w:sz w:val="18"/>
                <w:lang w:eastAsia="ja-JP"/>
              </w:rPr>
            </w:pPr>
            <w:r w:rsidRPr="00D12E4D">
              <w:rPr>
                <w:rFonts w:ascii="Arial" w:hAnsi="Arial"/>
                <w:sz w:val="18"/>
                <w:lang w:eastAsia="ja-JP"/>
              </w:rPr>
              <w:t>List of DRBs to be modified</w:t>
            </w:r>
          </w:p>
        </w:tc>
        <w:tc>
          <w:tcPr>
            <w:tcW w:w="1440" w:type="dxa"/>
            <w:tcBorders>
              <w:top w:val="single" w:sz="4" w:space="0" w:color="auto"/>
              <w:left w:val="single" w:sz="4" w:space="0" w:color="auto"/>
              <w:bottom w:val="single" w:sz="4" w:space="0" w:color="auto"/>
              <w:right w:val="single" w:sz="4" w:space="0" w:color="auto"/>
            </w:tcBorders>
            <w:hideMark/>
          </w:tcPr>
          <w:p w14:paraId="5E5852F3" w14:textId="77777777" w:rsidR="00E33586" w:rsidRPr="00D12E4D" w:rsidRDefault="00E33586" w:rsidP="0098305F">
            <w:pPr>
              <w:keepNext/>
              <w:keepLines/>
              <w:spacing w:after="0"/>
              <w:rPr>
                <w:rFonts w:ascii="Arial" w:hAnsi="Arial"/>
                <w:sz w:val="18"/>
                <w:lang w:eastAsia="ja-JP"/>
              </w:rPr>
            </w:pPr>
            <w:r w:rsidRPr="00D12E4D">
              <w:rPr>
                <w:rFonts w:ascii="Arial" w:hAnsi="Arial"/>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7D732185" w14:textId="77777777" w:rsidR="00E33586" w:rsidRPr="00D12E4D" w:rsidRDefault="00E33586" w:rsidP="0098305F">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44D9E513" w14:textId="77777777" w:rsidR="00E33586" w:rsidRPr="00D12E4D" w:rsidRDefault="00E33586" w:rsidP="0098305F">
            <w:pPr>
              <w:keepNext/>
              <w:keepLines/>
              <w:spacing w:after="0"/>
              <w:jc w:val="both"/>
              <w:rPr>
                <w:rFonts w:ascii="Arial" w:hAnsi="Arial"/>
                <w:i/>
                <w:iCs/>
                <w:sz w:val="18"/>
                <w:lang w:eastAsia="ja-JP"/>
              </w:rPr>
            </w:pPr>
          </w:p>
        </w:tc>
        <w:tc>
          <w:tcPr>
            <w:tcW w:w="1913" w:type="dxa"/>
            <w:tcBorders>
              <w:top w:val="single" w:sz="4" w:space="0" w:color="auto"/>
              <w:left w:val="single" w:sz="4" w:space="0" w:color="auto"/>
              <w:bottom w:val="single" w:sz="4" w:space="0" w:color="auto"/>
              <w:right w:val="single" w:sz="4" w:space="0" w:color="auto"/>
            </w:tcBorders>
            <w:hideMark/>
          </w:tcPr>
          <w:p w14:paraId="7635EA2F" w14:textId="77777777" w:rsidR="00E33586" w:rsidRPr="00D12E4D" w:rsidRDefault="00E33586" w:rsidP="00BC705E">
            <w:pPr>
              <w:keepNext/>
              <w:keepLines/>
              <w:spacing w:after="0"/>
              <w:rPr>
                <w:rFonts w:ascii="Arial" w:hAnsi="Arial"/>
                <w:sz w:val="18"/>
                <w:lang w:eastAsia="ja-JP"/>
              </w:rPr>
            </w:pPr>
            <w:r w:rsidRPr="00A95B80">
              <w:rPr>
                <w:rFonts w:ascii="Arial" w:hAnsi="Arial"/>
                <w:i/>
                <w:iCs/>
                <w:sz w:val="18"/>
                <w:lang w:eastAsia="ja-JP"/>
              </w:rPr>
              <w:t>DRB to Be Setup List</w:t>
            </w:r>
            <w:r w:rsidRPr="00D12E4D">
              <w:rPr>
                <w:rFonts w:ascii="Arial" w:hAnsi="Arial"/>
                <w:sz w:val="18"/>
                <w:lang w:eastAsia="ja-JP"/>
              </w:rPr>
              <w:t xml:space="preserve"> IE in TS 38.473 [19] clause 9.2.2.1</w:t>
            </w:r>
          </w:p>
        </w:tc>
      </w:tr>
      <w:tr w:rsidR="00E33586" w:rsidRPr="00D12E4D" w14:paraId="1FA6D1BC"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1BB135A7" w14:textId="77777777" w:rsidR="00E33586" w:rsidRPr="00D12E4D" w:rsidRDefault="00E33586" w:rsidP="0098305F">
            <w:pPr>
              <w:keepNext/>
              <w:keepLines/>
              <w:spacing w:after="0"/>
              <w:jc w:val="both"/>
              <w:rPr>
                <w:rFonts w:ascii="Arial" w:hAnsi="Arial"/>
                <w:sz w:val="18"/>
                <w:lang w:eastAsia="ja-JP"/>
              </w:rPr>
            </w:pPr>
            <w:r w:rsidRPr="00D12E4D">
              <w:rPr>
                <w:rFonts w:ascii="Arial" w:hAnsi="Arial"/>
                <w:sz w:val="18"/>
                <w:lang w:eastAsia="ja-JP"/>
              </w:rPr>
              <w:t>25128</w:t>
            </w:r>
          </w:p>
        </w:tc>
        <w:tc>
          <w:tcPr>
            <w:tcW w:w="3150" w:type="dxa"/>
            <w:gridSpan w:val="2"/>
            <w:tcBorders>
              <w:top w:val="single" w:sz="4" w:space="0" w:color="auto"/>
              <w:left w:val="single" w:sz="4" w:space="0" w:color="auto"/>
              <w:bottom w:val="single" w:sz="4" w:space="0" w:color="auto"/>
              <w:right w:val="single" w:sz="4" w:space="0" w:color="auto"/>
            </w:tcBorders>
            <w:hideMark/>
          </w:tcPr>
          <w:p w14:paraId="78640FBF" w14:textId="15E8F1A4" w:rsidR="00E33586" w:rsidRPr="00D12E4D" w:rsidRDefault="00E33586" w:rsidP="0098305F">
            <w:pPr>
              <w:keepNext/>
              <w:keepLines/>
              <w:spacing w:after="0"/>
              <w:rPr>
                <w:rFonts w:ascii="Arial" w:hAnsi="Arial"/>
                <w:sz w:val="18"/>
                <w:lang w:eastAsia="ja-JP"/>
              </w:rPr>
            </w:pPr>
            <w:r w:rsidRPr="00D12E4D">
              <w:rPr>
                <w:rFonts w:ascii="Arial" w:hAnsi="Arial"/>
                <w:sz w:val="18"/>
                <w:lang w:eastAsia="ja-JP"/>
              </w:rPr>
              <w:t>&gt;DRB item for modification</w:t>
            </w:r>
          </w:p>
        </w:tc>
        <w:tc>
          <w:tcPr>
            <w:tcW w:w="1440" w:type="dxa"/>
            <w:tcBorders>
              <w:top w:val="single" w:sz="4" w:space="0" w:color="auto"/>
              <w:left w:val="single" w:sz="4" w:space="0" w:color="auto"/>
              <w:bottom w:val="single" w:sz="4" w:space="0" w:color="auto"/>
              <w:right w:val="single" w:sz="4" w:space="0" w:color="auto"/>
            </w:tcBorders>
            <w:hideMark/>
          </w:tcPr>
          <w:p w14:paraId="31BD088D" w14:textId="77777777" w:rsidR="00E33586" w:rsidRPr="00D12E4D" w:rsidRDefault="00E33586" w:rsidP="0098305F">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3BFDCDEF" w14:textId="77777777" w:rsidR="00E33586" w:rsidRPr="00D12E4D" w:rsidRDefault="00E33586" w:rsidP="0098305F">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hideMark/>
          </w:tcPr>
          <w:p w14:paraId="12D212F5" w14:textId="77777777" w:rsidR="00E33586" w:rsidRPr="00D12E4D" w:rsidRDefault="00E33586" w:rsidP="0098305F">
            <w:pPr>
              <w:keepNext/>
              <w:keepLines/>
              <w:spacing w:after="0"/>
              <w:jc w:val="both"/>
              <w:rPr>
                <w:rFonts w:ascii="Arial" w:hAnsi="Arial"/>
                <w:sz w:val="18"/>
                <w:lang w:eastAsia="ja-JP"/>
              </w:rPr>
            </w:pPr>
            <w:r w:rsidRPr="00D12E4D">
              <w:rPr>
                <w:rFonts w:ascii="Arial" w:hAnsi="Arial"/>
                <w:sz w:val="18"/>
                <w:lang w:eastAsia="ja-JP"/>
              </w:rPr>
              <w:t>8.1.1.5</w:t>
            </w:r>
          </w:p>
        </w:tc>
        <w:tc>
          <w:tcPr>
            <w:tcW w:w="1913" w:type="dxa"/>
            <w:tcBorders>
              <w:top w:val="single" w:sz="4" w:space="0" w:color="auto"/>
              <w:left w:val="single" w:sz="4" w:space="0" w:color="auto"/>
              <w:bottom w:val="single" w:sz="4" w:space="0" w:color="auto"/>
              <w:right w:val="single" w:sz="4" w:space="0" w:color="auto"/>
            </w:tcBorders>
            <w:hideMark/>
          </w:tcPr>
          <w:p w14:paraId="202DFF46" w14:textId="77777777" w:rsidR="00E33586" w:rsidRPr="00D12E4D" w:rsidRDefault="00E33586" w:rsidP="00BC705E">
            <w:pPr>
              <w:keepNext/>
              <w:keepLines/>
              <w:spacing w:after="0"/>
              <w:rPr>
                <w:rFonts w:ascii="Arial" w:hAnsi="Arial"/>
                <w:sz w:val="18"/>
                <w:lang w:eastAsia="ja-JP"/>
              </w:rPr>
            </w:pPr>
            <w:r w:rsidRPr="00A95B80">
              <w:rPr>
                <w:rFonts w:ascii="Arial" w:hAnsi="Arial"/>
                <w:i/>
                <w:iCs/>
                <w:sz w:val="18"/>
                <w:lang w:eastAsia="ja-JP"/>
              </w:rPr>
              <w:t>DRB to Be Setup Item</w:t>
            </w:r>
            <w:r w:rsidRPr="00D12E4D">
              <w:rPr>
                <w:rFonts w:ascii="Arial" w:hAnsi="Arial"/>
                <w:sz w:val="18"/>
                <w:lang w:eastAsia="ja-JP"/>
              </w:rPr>
              <w:t xml:space="preserve"> IE in TS 38.473 [19] clause 9.2.2.1</w:t>
            </w:r>
          </w:p>
        </w:tc>
      </w:tr>
      <w:tr w:rsidR="00E33586" w:rsidRPr="00D12E4D" w14:paraId="7AD04AC2"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5DC8E0B4" w14:textId="77777777" w:rsidR="00E33586" w:rsidRPr="00D12E4D" w:rsidRDefault="00E33586" w:rsidP="00DF6675">
            <w:pPr>
              <w:keepNext/>
              <w:keepLines/>
              <w:spacing w:after="0"/>
              <w:jc w:val="both"/>
              <w:rPr>
                <w:rFonts w:ascii="Arial" w:hAnsi="Arial"/>
                <w:sz w:val="18"/>
                <w:lang w:eastAsia="ja-JP"/>
              </w:rPr>
            </w:pPr>
            <w:r w:rsidRPr="00D12E4D">
              <w:rPr>
                <w:rFonts w:ascii="Arial" w:hAnsi="Arial"/>
                <w:sz w:val="18"/>
                <w:lang w:eastAsia="ja-JP"/>
              </w:rPr>
              <w:t>25129</w:t>
            </w:r>
          </w:p>
        </w:tc>
        <w:tc>
          <w:tcPr>
            <w:tcW w:w="3150" w:type="dxa"/>
            <w:gridSpan w:val="2"/>
            <w:tcBorders>
              <w:top w:val="single" w:sz="4" w:space="0" w:color="auto"/>
              <w:left w:val="single" w:sz="4" w:space="0" w:color="auto"/>
              <w:bottom w:val="single" w:sz="4" w:space="0" w:color="auto"/>
              <w:right w:val="single" w:sz="4" w:space="0" w:color="auto"/>
            </w:tcBorders>
          </w:tcPr>
          <w:p w14:paraId="7E613733" w14:textId="77777777" w:rsidR="00E33586" w:rsidRPr="00D12E4D" w:rsidRDefault="00E33586" w:rsidP="00DF6675">
            <w:pPr>
              <w:keepNext/>
              <w:keepLines/>
              <w:spacing w:after="0"/>
              <w:ind w:left="284"/>
              <w:rPr>
                <w:rFonts w:ascii="Arial" w:hAnsi="Arial"/>
                <w:sz w:val="18"/>
                <w:lang w:eastAsia="ja-JP"/>
              </w:rPr>
            </w:pPr>
            <w:r w:rsidRPr="00D12E4D">
              <w:rPr>
                <w:rFonts w:ascii="Arial" w:hAnsi="Arial"/>
                <w:sz w:val="18"/>
                <w:lang w:eastAsia="ja-JP"/>
              </w:rPr>
              <w:t>&gt;&gt;List of QoS flows remapped</w:t>
            </w:r>
          </w:p>
        </w:tc>
        <w:tc>
          <w:tcPr>
            <w:tcW w:w="1440" w:type="dxa"/>
            <w:tcBorders>
              <w:top w:val="single" w:sz="4" w:space="0" w:color="auto"/>
              <w:left w:val="single" w:sz="4" w:space="0" w:color="auto"/>
              <w:bottom w:val="single" w:sz="4" w:space="0" w:color="auto"/>
              <w:right w:val="single" w:sz="4" w:space="0" w:color="auto"/>
            </w:tcBorders>
          </w:tcPr>
          <w:p w14:paraId="728F8940" w14:textId="77777777" w:rsidR="00E33586" w:rsidRPr="00D12E4D" w:rsidRDefault="00E33586" w:rsidP="00DF6675">
            <w:pPr>
              <w:keepNext/>
              <w:keepLines/>
              <w:spacing w:after="0"/>
              <w:rPr>
                <w:rFonts w:ascii="Arial" w:hAnsi="Arial"/>
                <w:sz w:val="18"/>
                <w:lang w:eastAsia="ja-JP"/>
              </w:rPr>
            </w:pPr>
            <w:r w:rsidRPr="00D12E4D">
              <w:rPr>
                <w:rFonts w:ascii="Arial" w:hAnsi="Arial"/>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0791417B" w14:textId="77777777" w:rsidR="00E33586" w:rsidRPr="00D12E4D" w:rsidRDefault="00E33586" w:rsidP="00DF6675">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6A89CE71" w14:textId="77777777" w:rsidR="00E33586" w:rsidRPr="00D12E4D" w:rsidRDefault="00E33586" w:rsidP="00DF6675">
            <w:pPr>
              <w:keepNext/>
              <w:keepLines/>
              <w:spacing w:after="0"/>
              <w:jc w:val="both"/>
              <w:rPr>
                <w:rFonts w:ascii="Arial" w:hAnsi="Arial"/>
                <w:sz w:val="18"/>
                <w:lang w:eastAsia="ja-JP"/>
              </w:rPr>
            </w:pPr>
          </w:p>
        </w:tc>
        <w:tc>
          <w:tcPr>
            <w:tcW w:w="1913" w:type="dxa"/>
            <w:tcBorders>
              <w:top w:val="single" w:sz="4" w:space="0" w:color="auto"/>
              <w:left w:val="single" w:sz="4" w:space="0" w:color="auto"/>
              <w:bottom w:val="single" w:sz="4" w:space="0" w:color="auto"/>
              <w:right w:val="single" w:sz="4" w:space="0" w:color="auto"/>
            </w:tcBorders>
          </w:tcPr>
          <w:p w14:paraId="43C1BF2F" w14:textId="0D7E6D91" w:rsidR="00E33586" w:rsidRPr="00D12E4D" w:rsidRDefault="00E33586" w:rsidP="00DF6675">
            <w:pPr>
              <w:keepNext/>
              <w:keepLines/>
              <w:spacing w:after="0"/>
              <w:rPr>
                <w:rFonts w:ascii="Arial" w:hAnsi="Arial"/>
                <w:bCs/>
                <w:sz w:val="18"/>
                <w:lang w:eastAsia="ja-JP"/>
              </w:rPr>
            </w:pPr>
            <w:r>
              <w:rPr>
                <w:rFonts w:ascii="Arial" w:hAnsi="Arial"/>
                <w:bCs/>
                <w:sz w:val="18"/>
                <w:lang w:eastAsia="ja-JP"/>
              </w:rPr>
              <w:t xml:space="preserve">This is the list of QoS flows remapped to an NG-RAN DRB. The structuring is based on </w:t>
            </w:r>
            <w:r>
              <w:rPr>
                <w:rFonts w:ascii="Arial" w:hAnsi="Arial"/>
                <w:bCs/>
                <w:i/>
                <w:iCs/>
                <w:sz w:val="18"/>
                <w:lang w:eastAsia="ja-JP"/>
              </w:rPr>
              <w:t xml:space="preserve">QoS Flow List </w:t>
            </w:r>
            <w:r>
              <w:rPr>
                <w:rFonts w:ascii="Arial" w:hAnsi="Arial"/>
                <w:bCs/>
                <w:sz w:val="18"/>
                <w:lang w:eastAsia="ja-JP"/>
              </w:rPr>
              <w:t xml:space="preserve">IE in TS 38.463 [21] Section 9.3.1.12 </w:t>
            </w:r>
          </w:p>
        </w:tc>
      </w:tr>
      <w:tr w:rsidR="00E33586" w:rsidRPr="00D12E4D" w14:paraId="468AF4AE"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23D0E8C4" w14:textId="77777777" w:rsidR="00E33586" w:rsidRPr="00D12E4D" w:rsidRDefault="00E33586" w:rsidP="00DF6675">
            <w:pPr>
              <w:keepNext/>
              <w:keepLines/>
              <w:spacing w:after="0"/>
              <w:jc w:val="both"/>
              <w:rPr>
                <w:rFonts w:ascii="Arial" w:hAnsi="Arial"/>
                <w:sz w:val="18"/>
                <w:lang w:eastAsia="ja-JP"/>
              </w:rPr>
            </w:pPr>
            <w:r w:rsidRPr="00D12E4D">
              <w:rPr>
                <w:rFonts w:ascii="Arial" w:hAnsi="Arial"/>
                <w:sz w:val="18"/>
                <w:lang w:eastAsia="ja-JP"/>
              </w:rPr>
              <w:t>25130</w:t>
            </w:r>
          </w:p>
        </w:tc>
        <w:tc>
          <w:tcPr>
            <w:tcW w:w="3150" w:type="dxa"/>
            <w:gridSpan w:val="2"/>
            <w:tcBorders>
              <w:top w:val="single" w:sz="4" w:space="0" w:color="auto"/>
              <w:left w:val="single" w:sz="4" w:space="0" w:color="auto"/>
              <w:bottom w:val="single" w:sz="4" w:space="0" w:color="auto"/>
              <w:right w:val="single" w:sz="4" w:space="0" w:color="auto"/>
            </w:tcBorders>
          </w:tcPr>
          <w:p w14:paraId="207E7D73" w14:textId="77777777" w:rsidR="00E33586" w:rsidRPr="00D12E4D" w:rsidRDefault="00E33586" w:rsidP="00DF6675">
            <w:pPr>
              <w:keepNext/>
              <w:keepLines/>
              <w:spacing w:after="0"/>
              <w:ind w:left="568"/>
              <w:rPr>
                <w:rFonts w:ascii="Arial" w:hAnsi="Arial"/>
                <w:sz w:val="18"/>
                <w:lang w:eastAsia="ja-JP"/>
              </w:rPr>
            </w:pPr>
            <w:r w:rsidRPr="00D12E4D">
              <w:rPr>
                <w:rFonts w:ascii="Arial" w:hAnsi="Arial"/>
                <w:sz w:val="18"/>
                <w:lang w:eastAsia="ja-JP"/>
              </w:rPr>
              <w:t>&gt;&gt;&gt;QoS flow Item</w:t>
            </w:r>
          </w:p>
        </w:tc>
        <w:tc>
          <w:tcPr>
            <w:tcW w:w="1440" w:type="dxa"/>
            <w:tcBorders>
              <w:top w:val="single" w:sz="4" w:space="0" w:color="auto"/>
              <w:left w:val="single" w:sz="4" w:space="0" w:color="auto"/>
              <w:bottom w:val="single" w:sz="4" w:space="0" w:color="auto"/>
              <w:right w:val="single" w:sz="4" w:space="0" w:color="auto"/>
            </w:tcBorders>
          </w:tcPr>
          <w:p w14:paraId="2F9F5AE0" w14:textId="77777777" w:rsidR="00E33586" w:rsidRPr="00D12E4D" w:rsidRDefault="00E33586" w:rsidP="00DF6675">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0F6E22C3" w14:textId="77777777" w:rsidR="00E33586" w:rsidRPr="00D12E4D" w:rsidRDefault="00E33586" w:rsidP="00DF6675">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0F384F16" w14:textId="463E025B" w:rsidR="00E33586" w:rsidRPr="00D12E4D" w:rsidRDefault="00E33586" w:rsidP="00DF6675">
            <w:pPr>
              <w:keepNext/>
              <w:keepLines/>
              <w:spacing w:after="0"/>
              <w:jc w:val="both"/>
              <w:rPr>
                <w:rFonts w:ascii="Arial" w:hAnsi="Arial"/>
                <w:sz w:val="18"/>
                <w:lang w:eastAsia="ja-JP"/>
              </w:rPr>
            </w:pPr>
          </w:p>
        </w:tc>
        <w:tc>
          <w:tcPr>
            <w:tcW w:w="1913" w:type="dxa"/>
            <w:tcBorders>
              <w:top w:val="single" w:sz="4" w:space="0" w:color="auto"/>
              <w:left w:val="single" w:sz="4" w:space="0" w:color="auto"/>
              <w:bottom w:val="single" w:sz="4" w:space="0" w:color="auto"/>
              <w:right w:val="single" w:sz="4" w:space="0" w:color="auto"/>
            </w:tcBorders>
          </w:tcPr>
          <w:p w14:paraId="7E3EB3F7" w14:textId="77777777" w:rsidR="00E33586" w:rsidRPr="00D12E4D" w:rsidRDefault="00E33586" w:rsidP="00DF6675">
            <w:pPr>
              <w:keepNext/>
              <w:keepLines/>
              <w:spacing w:after="0"/>
              <w:jc w:val="both"/>
              <w:rPr>
                <w:rFonts w:ascii="Arial" w:hAnsi="Arial"/>
                <w:sz w:val="18"/>
                <w:lang w:eastAsia="ja-JP"/>
              </w:rPr>
            </w:pPr>
            <w:r>
              <w:rPr>
                <w:rFonts w:ascii="Arial" w:hAnsi="Arial"/>
                <w:i/>
                <w:iCs/>
                <w:sz w:val="18"/>
                <w:lang w:eastAsia="ja-JP"/>
              </w:rPr>
              <w:t xml:space="preserve">QoS Flow Item </w:t>
            </w:r>
            <w:r>
              <w:rPr>
                <w:rFonts w:ascii="Arial" w:hAnsi="Arial"/>
                <w:sz w:val="18"/>
                <w:lang w:eastAsia="ja-JP"/>
              </w:rPr>
              <w:t>IE in TS 38.463 [21] Section 9.3.1.12</w:t>
            </w:r>
          </w:p>
        </w:tc>
      </w:tr>
      <w:tr w:rsidR="00E33586" w:rsidRPr="00D12E4D" w14:paraId="2B31B64F"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5BD98B0E" w14:textId="77777777" w:rsidR="00E33586" w:rsidRPr="00D12E4D" w:rsidRDefault="00E33586" w:rsidP="0098305F">
            <w:pPr>
              <w:keepNext/>
              <w:keepLines/>
              <w:spacing w:after="0"/>
              <w:jc w:val="both"/>
              <w:rPr>
                <w:rFonts w:ascii="Arial" w:hAnsi="Arial"/>
                <w:sz w:val="18"/>
                <w:lang w:eastAsia="ja-JP"/>
              </w:rPr>
            </w:pPr>
            <w:r>
              <w:rPr>
                <w:rFonts w:ascii="Arial" w:hAnsi="Arial"/>
                <w:sz w:val="18"/>
                <w:lang w:eastAsia="ja-JP"/>
              </w:rPr>
              <w:t>25181</w:t>
            </w:r>
          </w:p>
        </w:tc>
        <w:tc>
          <w:tcPr>
            <w:tcW w:w="3150" w:type="dxa"/>
            <w:gridSpan w:val="2"/>
            <w:tcBorders>
              <w:top w:val="single" w:sz="4" w:space="0" w:color="auto"/>
              <w:left w:val="single" w:sz="4" w:space="0" w:color="auto"/>
              <w:bottom w:val="single" w:sz="4" w:space="0" w:color="auto"/>
              <w:right w:val="single" w:sz="4" w:space="0" w:color="auto"/>
            </w:tcBorders>
          </w:tcPr>
          <w:p w14:paraId="43B87BBE" w14:textId="77777777" w:rsidR="00E33586" w:rsidRPr="00D12E4D" w:rsidRDefault="00E33586" w:rsidP="002517AC">
            <w:pPr>
              <w:keepNext/>
              <w:keepLines/>
              <w:spacing w:after="0"/>
              <w:ind w:left="852"/>
              <w:rPr>
                <w:rFonts w:ascii="Arial" w:hAnsi="Arial"/>
                <w:sz w:val="18"/>
                <w:lang w:eastAsia="ja-JP"/>
              </w:rPr>
            </w:pPr>
            <w:r>
              <w:rPr>
                <w:rFonts w:ascii="Arial" w:hAnsi="Arial"/>
                <w:sz w:val="18"/>
                <w:lang w:eastAsia="ja-JP"/>
              </w:rPr>
              <w:t>&gt;&gt;&gt;&gt;QoS flow Identifier</w:t>
            </w:r>
          </w:p>
        </w:tc>
        <w:tc>
          <w:tcPr>
            <w:tcW w:w="1440" w:type="dxa"/>
            <w:tcBorders>
              <w:top w:val="single" w:sz="4" w:space="0" w:color="auto"/>
              <w:left w:val="single" w:sz="4" w:space="0" w:color="auto"/>
              <w:bottom w:val="single" w:sz="4" w:space="0" w:color="auto"/>
              <w:right w:val="single" w:sz="4" w:space="0" w:color="auto"/>
            </w:tcBorders>
          </w:tcPr>
          <w:p w14:paraId="176FF1D5" w14:textId="77777777" w:rsidR="00E33586" w:rsidRPr="00D12E4D" w:rsidRDefault="00E33586" w:rsidP="0098305F">
            <w:pPr>
              <w:keepNext/>
              <w:keepLines/>
              <w:spacing w:after="0"/>
              <w:rPr>
                <w:rFonts w:ascii="Arial" w:hAnsi="Arial"/>
                <w:sz w:val="18"/>
                <w:lang w:eastAsia="ja-JP"/>
              </w:rPr>
            </w:pPr>
            <w:r>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3C9D28A2" w14:textId="77777777" w:rsidR="00E33586" w:rsidRPr="00D12E4D" w:rsidRDefault="00E33586" w:rsidP="0098305F">
            <w:pPr>
              <w:keepNext/>
              <w:keepLines/>
              <w:spacing w:after="0"/>
              <w:jc w:val="center"/>
              <w:rPr>
                <w:rFonts w:ascii="Arial" w:hAnsi="Arial"/>
                <w:sz w:val="18"/>
                <w:lang w:eastAsia="ja-JP"/>
              </w:rPr>
            </w:pPr>
            <w:r>
              <w:rPr>
                <w:rFonts w:ascii="Arial" w:hAnsi="Arial"/>
                <w:sz w:val="18"/>
                <w:lang w:eastAsia="ja-JP"/>
              </w:rPr>
              <w:t>TRUE</w:t>
            </w:r>
          </w:p>
        </w:tc>
        <w:tc>
          <w:tcPr>
            <w:tcW w:w="1440" w:type="dxa"/>
            <w:tcBorders>
              <w:top w:val="single" w:sz="4" w:space="0" w:color="auto"/>
              <w:left w:val="single" w:sz="4" w:space="0" w:color="auto"/>
              <w:bottom w:val="single" w:sz="4" w:space="0" w:color="auto"/>
              <w:right w:val="single" w:sz="4" w:space="0" w:color="auto"/>
            </w:tcBorders>
          </w:tcPr>
          <w:p w14:paraId="742CA7CA" w14:textId="77777777" w:rsidR="00E33586" w:rsidRPr="00D12E4D" w:rsidRDefault="00E33586" w:rsidP="0098305F">
            <w:pPr>
              <w:keepNext/>
              <w:keepLines/>
              <w:spacing w:after="0"/>
              <w:jc w:val="both"/>
              <w:rPr>
                <w:rFonts w:ascii="Arial" w:hAnsi="Arial"/>
                <w:sz w:val="18"/>
                <w:lang w:eastAsia="ja-JP"/>
              </w:rPr>
            </w:pPr>
            <w:r w:rsidRPr="00D12E4D">
              <w:rPr>
                <w:rFonts w:ascii="Arial" w:hAnsi="Arial"/>
                <w:i/>
                <w:iCs/>
                <w:sz w:val="18"/>
                <w:lang w:eastAsia="ja-JP"/>
              </w:rPr>
              <w:t xml:space="preserve">QoS Flow Identifier </w:t>
            </w:r>
            <w:r w:rsidRPr="00D12E4D">
              <w:rPr>
                <w:rFonts w:ascii="Arial" w:hAnsi="Arial"/>
                <w:sz w:val="18"/>
                <w:lang w:eastAsia="ja-JP"/>
              </w:rPr>
              <w:t>IE in TS 38.4</w:t>
            </w:r>
            <w:r>
              <w:rPr>
                <w:rFonts w:ascii="Arial" w:hAnsi="Arial"/>
                <w:sz w:val="18"/>
                <w:lang w:eastAsia="ja-JP"/>
              </w:rPr>
              <w:t>6</w:t>
            </w:r>
            <w:r w:rsidRPr="00D12E4D">
              <w:rPr>
                <w:rFonts w:ascii="Arial" w:hAnsi="Arial"/>
                <w:sz w:val="18"/>
                <w:lang w:eastAsia="ja-JP"/>
              </w:rPr>
              <w:t>3 [1</w:t>
            </w:r>
            <w:r>
              <w:rPr>
                <w:rFonts w:ascii="Arial" w:hAnsi="Arial"/>
                <w:sz w:val="18"/>
                <w:lang w:eastAsia="ja-JP"/>
              </w:rPr>
              <w:t>2</w:t>
            </w:r>
            <w:r w:rsidRPr="00D12E4D">
              <w:rPr>
                <w:rFonts w:ascii="Arial" w:hAnsi="Arial"/>
                <w:sz w:val="18"/>
                <w:lang w:eastAsia="ja-JP"/>
              </w:rPr>
              <w:t>] Section 9.3.1.</w:t>
            </w:r>
            <w:r>
              <w:rPr>
                <w:rFonts w:ascii="Arial" w:hAnsi="Arial"/>
                <w:sz w:val="18"/>
                <w:lang w:eastAsia="ja-JP"/>
              </w:rPr>
              <w:t>12</w:t>
            </w:r>
          </w:p>
        </w:tc>
        <w:tc>
          <w:tcPr>
            <w:tcW w:w="1913" w:type="dxa"/>
            <w:tcBorders>
              <w:top w:val="single" w:sz="4" w:space="0" w:color="auto"/>
              <w:left w:val="single" w:sz="4" w:space="0" w:color="auto"/>
              <w:bottom w:val="single" w:sz="4" w:space="0" w:color="auto"/>
              <w:right w:val="single" w:sz="4" w:space="0" w:color="auto"/>
            </w:tcBorders>
          </w:tcPr>
          <w:p w14:paraId="702DE186" w14:textId="77777777" w:rsidR="00E33586" w:rsidRPr="00D12E4D" w:rsidRDefault="00E33586" w:rsidP="0098305F">
            <w:pPr>
              <w:keepNext/>
              <w:keepLines/>
              <w:spacing w:after="0"/>
              <w:jc w:val="both"/>
              <w:rPr>
                <w:rFonts w:ascii="Arial" w:hAnsi="Arial"/>
                <w:sz w:val="18"/>
                <w:lang w:eastAsia="ja-JP"/>
              </w:rPr>
            </w:pPr>
          </w:p>
        </w:tc>
      </w:tr>
      <w:tr w:rsidR="00E33586" w:rsidRPr="00D12E4D" w14:paraId="7C574F8B"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2D2BCC71" w14:textId="77777777" w:rsidR="00E33586" w:rsidRDefault="00E33586" w:rsidP="0098305F">
            <w:pPr>
              <w:keepNext/>
              <w:keepLines/>
              <w:spacing w:after="0"/>
              <w:jc w:val="both"/>
              <w:rPr>
                <w:rFonts w:ascii="Arial" w:hAnsi="Arial"/>
                <w:sz w:val="18"/>
                <w:lang w:eastAsia="ja-JP"/>
              </w:rPr>
            </w:pPr>
            <w:r>
              <w:rPr>
                <w:rFonts w:ascii="Arial" w:hAnsi="Arial"/>
                <w:sz w:val="18"/>
                <w:lang w:eastAsia="ja-JP"/>
              </w:rPr>
              <w:t>25182</w:t>
            </w:r>
          </w:p>
        </w:tc>
        <w:tc>
          <w:tcPr>
            <w:tcW w:w="3150" w:type="dxa"/>
            <w:gridSpan w:val="2"/>
            <w:tcBorders>
              <w:top w:val="single" w:sz="4" w:space="0" w:color="auto"/>
              <w:left w:val="single" w:sz="4" w:space="0" w:color="auto"/>
              <w:bottom w:val="single" w:sz="4" w:space="0" w:color="auto"/>
              <w:right w:val="single" w:sz="4" w:space="0" w:color="auto"/>
            </w:tcBorders>
          </w:tcPr>
          <w:p w14:paraId="044ED96E" w14:textId="77777777" w:rsidR="00E33586" w:rsidRDefault="00E33586" w:rsidP="00C6750F">
            <w:pPr>
              <w:keepNext/>
              <w:keepLines/>
              <w:spacing w:after="0"/>
              <w:ind w:left="852"/>
              <w:rPr>
                <w:rFonts w:ascii="Arial" w:hAnsi="Arial"/>
                <w:sz w:val="18"/>
                <w:lang w:eastAsia="ja-JP"/>
              </w:rPr>
            </w:pPr>
            <w:r>
              <w:rPr>
                <w:rFonts w:ascii="Arial" w:hAnsi="Arial"/>
                <w:sz w:val="18"/>
                <w:lang w:eastAsia="ja-JP"/>
              </w:rPr>
              <w:t>&gt;&gt;&gt;&gt;QoS flow</w:t>
            </w:r>
          </w:p>
        </w:tc>
        <w:tc>
          <w:tcPr>
            <w:tcW w:w="1440" w:type="dxa"/>
            <w:tcBorders>
              <w:top w:val="single" w:sz="4" w:space="0" w:color="auto"/>
              <w:left w:val="single" w:sz="4" w:space="0" w:color="auto"/>
              <w:bottom w:val="single" w:sz="4" w:space="0" w:color="auto"/>
              <w:right w:val="single" w:sz="4" w:space="0" w:color="auto"/>
            </w:tcBorders>
          </w:tcPr>
          <w:p w14:paraId="5FF80449" w14:textId="77777777" w:rsidR="00E33586" w:rsidRDefault="00E33586" w:rsidP="0098305F">
            <w:pPr>
              <w:keepNext/>
              <w:keepLines/>
              <w:spacing w:after="0"/>
              <w:rPr>
                <w:rFonts w:ascii="Arial" w:hAnsi="Arial"/>
                <w:sz w:val="18"/>
                <w:lang w:eastAsia="ja-JP"/>
              </w:rPr>
            </w:pPr>
            <w:r>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48C94E9E" w14:textId="77777777" w:rsidR="00E33586" w:rsidRPr="00D12E4D" w:rsidRDefault="00E33586" w:rsidP="0098305F">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6DD9E507" w14:textId="77777777" w:rsidR="00E33586" w:rsidRPr="002517AC" w:rsidRDefault="00E33586" w:rsidP="0098305F">
            <w:pPr>
              <w:keepNext/>
              <w:keepLines/>
              <w:spacing w:after="0"/>
              <w:jc w:val="both"/>
              <w:rPr>
                <w:rFonts w:ascii="Arial" w:hAnsi="Arial"/>
                <w:sz w:val="18"/>
                <w:lang w:eastAsia="ja-JP"/>
              </w:rPr>
            </w:pPr>
            <w:r>
              <w:rPr>
                <w:rFonts w:ascii="Arial" w:hAnsi="Arial"/>
                <w:sz w:val="18"/>
                <w:lang w:eastAsia="ja-JP"/>
              </w:rPr>
              <w:t>8.1.1.6</w:t>
            </w:r>
          </w:p>
        </w:tc>
        <w:tc>
          <w:tcPr>
            <w:tcW w:w="1913" w:type="dxa"/>
            <w:tcBorders>
              <w:top w:val="single" w:sz="4" w:space="0" w:color="auto"/>
              <w:left w:val="single" w:sz="4" w:space="0" w:color="auto"/>
              <w:bottom w:val="single" w:sz="4" w:space="0" w:color="auto"/>
              <w:right w:val="single" w:sz="4" w:space="0" w:color="auto"/>
            </w:tcBorders>
          </w:tcPr>
          <w:p w14:paraId="5B343161" w14:textId="77777777" w:rsidR="00E33586" w:rsidRPr="00D12E4D" w:rsidRDefault="00E33586" w:rsidP="0098305F">
            <w:pPr>
              <w:keepNext/>
              <w:keepLines/>
              <w:spacing w:after="0"/>
              <w:jc w:val="both"/>
              <w:rPr>
                <w:rFonts w:ascii="Arial" w:hAnsi="Arial"/>
                <w:sz w:val="18"/>
                <w:lang w:eastAsia="ja-JP"/>
              </w:rPr>
            </w:pPr>
          </w:p>
        </w:tc>
      </w:tr>
      <w:tr w:rsidR="00E33586" w:rsidRPr="00D12E4D" w14:paraId="27E28100"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3C938A9F" w14:textId="77777777" w:rsidR="00E33586" w:rsidRPr="00D12E4D" w:rsidRDefault="00E33586" w:rsidP="0098305F">
            <w:pPr>
              <w:keepNext/>
              <w:keepLines/>
              <w:spacing w:after="0"/>
              <w:jc w:val="both"/>
              <w:rPr>
                <w:rFonts w:ascii="Arial" w:hAnsi="Arial"/>
                <w:sz w:val="18"/>
                <w:lang w:eastAsia="ja-JP"/>
              </w:rPr>
            </w:pPr>
            <w:r w:rsidRPr="00D12E4D">
              <w:rPr>
                <w:rFonts w:ascii="Arial" w:hAnsi="Arial"/>
                <w:sz w:val="18"/>
                <w:lang w:eastAsia="ja-JP"/>
              </w:rPr>
              <w:t>25131</w:t>
            </w:r>
          </w:p>
        </w:tc>
        <w:tc>
          <w:tcPr>
            <w:tcW w:w="3150" w:type="dxa"/>
            <w:gridSpan w:val="2"/>
            <w:tcBorders>
              <w:top w:val="single" w:sz="4" w:space="0" w:color="auto"/>
              <w:left w:val="single" w:sz="4" w:space="0" w:color="auto"/>
              <w:bottom w:val="single" w:sz="4" w:space="0" w:color="auto"/>
              <w:right w:val="single" w:sz="4" w:space="0" w:color="auto"/>
            </w:tcBorders>
          </w:tcPr>
          <w:p w14:paraId="0339CACF" w14:textId="77777777" w:rsidR="00E33586" w:rsidRPr="00D12E4D" w:rsidRDefault="00E33586" w:rsidP="0098305F">
            <w:pPr>
              <w:keepNext/>
              <w:keepLines/>
              <w:spacing w:after="0"/>
              <w:rPr>
                <w:rFonts w:ascii="Arial" w:hAnsi="Arial"/>
                <w:sz w:val="18"/>
                <w:lang w:eastAsia="ja-JP"/>
              </w:rPr>
            </w:pPr>
            <w:r w:rsidRPr="00D12E4D">
              <w:rPr>
                <w:rFonts w:ascii="Arial" w:hAnsi="Arial"/>
                <w:sz w:val="18"/>
                <w:lang w:eastAsia="ja-JP"/>
              </w:rPr>
              <w:t>List of PDU sessions for modification</w:t>
            </w:r>
          </w:p>
        </w:tc>
        <w:tc>
          <w:tcPr>
            <w:tcW w:w="1440" w:type="dxa"/>
            <w:tcBorders>
              <w:top w:val="single" w:sz="4" w:space="0" w:color="auto"/>
              <w:left w:val="single" w:sz="4" w:space="0" w:color="auto"/>
              <w:bottom w:val="single" w:sz="4" w:space="0" w:color="auto"/>
              <w:right w:val="single" w:sz="4" w:space="0" w:color="auto"/>
            </w:tcBorders>
          </w:tcPr>
          <w:p w14:paraId="5B2620E5" w14:textId="77777777" w:rsidR="00E33586" w:rsidRPr="00D12E4D" w:rsidRDefault="00E33586" w:rsidP="0098305F">
            <w:pPr>
              <w:keepNext/>
              <w:keepLines/>
              <w:spacing w:after="0"/>
              <w:rPr>
                <w:rFonts w:ascii="Arial" w:hAnsi="Arial"/>
                <w:sz w:val="18"/>
                <w:lang w:eastAsia="ja-JP"/>
              </w:rPr>
            </w:pPr>
            <w:r w:rsidRPr="00D12E4D">
              <w:rPr>
                <w:rFonts w:ascii="Arial" w:hAnsi="Arial"/>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60C8C5C9" w14:textId="77777777" w:rsidR="00E33586" w:rsidRPr="00D12E4D" w:rsidRDefault="00E33586" w:rsidP="0098305F">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1158A3A3" w14:textId="77777777" w:rsidR="00E33586" w:rsidRPr="00D12E4D" w:rsidRDefault="00E33586" w:rsidP="0098305F">
            <w:pPr>
              <w:keepNext/>
              <w:keepLines/>
              <w:spacing w:after="0"/>
              <w:jc w:val="both"/>
              <w:rPr>
                <w:rFonts w:ascii="Arial" w:hAnsi="Arial"/>
                <w:sz w:val="18"/>
                <w:lang w:eastAsia="ja-JP"/>
              </w:rPr>
            </w:pPr>
          </w:p>
        </w:tc>
        <w:tc>
          <w:tcPr>
            <w:tcW w:w="1913" w:type="dxa"/>
            <w:tcBorders>
              <w:top w:val="single" w:sz="4" w:space="0" w:color="auto"/>
              <w:left w:val="single" w:sz="4" w:space="0" w:color="auto"/>
              <w:bottom w:val="single" w:sz="4" w:space="0" w:color="auto"/>
              <w:right w:val="single" w:sz="4" w:space="0" w:color="auto"/>
            </w:tcBorders>
          </w:tcPr>
          <w:p w14:paraId="108A621C" w14:textId="248ACBBD" w:rsidR="00E33586" w:rsidRPr="00E60E1C" w:rsidRDefault="00E33586" w:rsidP="0098305F">
            <w:pPr>
              <w:keepNext/>
              <w:keepLines/>
              <w:spacing w:after="0"/>
              <w:rPr>
                <w:rFonts w:ascii="Arial" w:hAnsi="Arial"/>
                <w:sz w:val="18"/>
                <w:lang w:eastAsia="ja-JP"/>
              </w:rPr>
            </w:pPr>
            <w:r>
              <w:rPr>
                <w:rFonts w:ascii="Arial" w:hAnsi="Arial"/>
                <w:sz w:val="18"/>
                <w:lang w:eastAsia="ja-JP"/>
              </w:rPr>
              <w:t xml:space="preserve">For modification of PDU sessions. The structuring is based on </w:t>
            </w:r>
            <w:r>
              <w:rPr>
                <w:rFonts w:ascii="Arial" w:hAnsi="Arial"/>
                <w:i/>
                <w:iCs/>
                <w:sz w:val="18"/>
                <w:lang w:eastAsia="ja-JP"/>
              </w:rPr>
              <w:t xml:space="preserve">PDU Session Resource Modify Request List </w:t>
            </w:r>
            <w:r>
              <w:rPr>
                <w:rFonts w:ascii="Arial" w:hAnsi="Arial"/>
                <w:sz w:val="18"/>
                <w:lang w:eastAsia="ja-JP"/>
              </w:rPr>
              <w:t>IE in TS 38.413 Section 9.2.1.5</w:t>
            </w:r>
          </w:p>
        </w:tc>
      </w:tr>
      <w:tr w:rsidR="00E33586" w:rsidRPr="00D12E4D" w14:paraId="350308A4"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377B92A6" w14:textId="77777777" w:rsidR="00E33586" w:rsidRPr="00D12E4D" w:rsidRDefault="00E33586" w:rsidP="0098305F">
            <w:pPr>
              <w:keepNext/>
              <w:keepLines/>
              <w:spacing w:after="0"/>
              <w:jc w:val="both"/>
              <w:rPr>
                <w:rFonts w:ascii="Arial" w:hAnsi="Arial"/>
                <w:sz w:val="18"/>
                <w:lang w:eastAsia="ja-JP"/>
              </w:rPr>
            </w:pPr>
            <w:r w:rsidRPr="00D12E4D">
              <w:rPr>
                <w:rFonts w:ascii="Arial" w:hAnsi="Arial"/>
                <w:sz w:val="18"/>
                <w:lang w:eastAsia="ja-JP"/>
              </w:rPr>
              <w:t>25132</w:t>
            </w:r>
          </w:p>
        </w:tc>
        <w:tc>
          <w:tcPr>
            <w:tcW w:w="3150" w:type="dxa"/>
            <w:gridSpan w:val="2"/>
            <w:tcBorders>
              <w:top w:val="single" w:sz="4" w:space="0" w:color="auto"/>
              <w:left w:val="single" w:sz="4" w:space="0" w:color="auto"/>
              <w:bottom w:val="single" w:sz="4" w:space="0" w:color="auto"/>
              <w:right w:val="single" w:sz="4" w:space="0" w:color="auto"/>
            </w:tcBorders>
          </w:tcPr>
          <w:p w14:paraId="1AB5C63F" w14:textId="77777777" w:rsidR="00E33586" w:rsidRPr="00D12E4D" w:rsidRDefault="00E33586" w:rsidP="0098305F">
            <w:pPr>
              <w:keepNext/>
              <w:keepLines/>
              <w:spacing w:after="0"/>
              <w:rPr>
                <w:rFonts w:ascii="Arial" w:hAnsi="Arial"/>
                <w:sz w:val="18"/>
                <w:lang w:eastAsia="ja-JP"/>
              </w:rPr>
            </w:pPr>
            <w:r w:rsidRPr="00D12E4D">
              <w:rPr>
                <w:rFonts w:ascii="Arial" w:hAnsi="Arial"/>
                <w:sz w:val="18"/>
                <w:lang w:eastAsia="ja-JP"/>
              </w:rPr>
              <w:t>&gt;PDU Session Item</w:t>
            </w:r>
          </w:p>
        </w:tc>
        <w:tc>
          <w:tcPr>
            <w:tcW w:w="1440" w:type="dxa"/>
            <w:tcBorders>
              <w:top w:val="single" w:sz="4" w:space="0" w:color="auto"/>
              <w:left w:val="single" w:sz="4" w:space="0" w:color="auto"/>
              <w:bottom w:val="single" w:sz="4" w:space="0" w:color="auto"/>
              <w:right w:val="single" w:sz="4" w:space="0" w:color="auto"/>
            </w:tcBorders>
          </w:tcPr>
          <w:p w14:paraId="4A830D7E" w14:textId="77777777" w:rsidR="00E33586" w:rsidRPr="00D12E4D" w:rsidRDefault="00E33586" w:rsidP="0098305F">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20A973DE" w14:textId="77777777" w:rsidR="00E33586" w:rsidRPr="00D12E4D" w:rsidRDefault="00E33586" w:rsidP="0098305F">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1FCEBE01" w14:textId="110ACA63" w:rsidR="00E33586" w:rsidRPr="00D12E4D" w:rsidRDefault="00E33586" w:rsidP="0098305F">
            <w:pPr>
              <w:keepNext/>
              <w:keepLines/>
              <w:spacing w:after="0"/>
              <w:jc w:val="both"/>
              <w:rPr>
                <w:rFonts w:ascii="Arial" w:hAnsi="Arial"/>
                <w:sz w:val="18"/>
                <w:lang w:eastAsia="ja-JP"/>
              </w:rPr>
            </w:pPr>
          </w:p>
        </w:tc>
        <w:tc>
          <w:tcPr>
            <w:tcW w:w="1913" w:type="dxa"/>
            <w:tcBorders>
              <w:top w:val="single" w:sz="4" w:space="0" w:color="auto"/>
              <w:left w:val="single" w:sz="4" w:space="0" w:color="auto"/>
              <w:bottom w:val="single" w:sz="4" w:space="0" w:color="auto"/>
              <w:right w:val="single" w:sz="4" w:space="0" w:color="auto"/>
            </w:tcBorders>
          </w:tcPr>
          <w:p w14:paraId="595BE23C" w14:textId="77777777" w:rsidR="00E33586" w:rsidRPr="00997E9B" w:rsidRDefault="00E33586" w:rsidP="00BC705E">
            <w:pPr>
              <w:keepNext/>
              <w:keepLines/>
              <w:spacing w:after="0"/>
              <w:rPr>
                <w:rFonts w:ascii="Arial" w:hAnsi="Arial"/>
                <w:sz w:val="18"/>
                <w:lang w:eastAsia="ja-JP"/>
              </w:rPr>
            </w:pPr>
            <w:r>
              <w:rPr>
                <w:rFonts w:ascii="Arial" w:hAnsi="Arial"/>
                <w:i/>
                <w:iCs/>
                <w:sz w:val="18"/>
                <w:lang w:eastAsia="ja-JP"/>
              </w:rPr>
              <w:t xml:space="preserve">PDU Session Resource Modify Request Item </w:t>
            </w:r>
            <w:r>
              <w:rPr>
                <w:rFonts w:ascii="Arial" w:hAnsi="Arial"/>
                <w:sz w:val="18"/>
                <w:lang w:eastAsia="ja-JP"/>
              </w:rPr>
              <w:t>IE in TS 38.413 Section 9.2.1.5</w:t>
            </w:r>
          </w:p>
        </w:tc>
      </w:tr>
      <w:tr w:rsidR="00E33586" w:rsidRPr="00D12E4D" w14:paraId="68987FF3"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506F442F" w14:textId="77777777" w:rsidR="00E33586" w:rsidRPr="00D12E4D" w:rsidRDefault="00E33586" w:rsidP="0098305F">
            <w:pPr>
              <w:keepNext/>
              <w:keepLines/>
              <w:spacing w:after="0"/>
              <w:jc w:val="both"/>
              <w:rPr>
                <w:rFonts w:ascii="Arial" w:hAnsi="Arial"/>
                <w:sz w:val="18"/>
                <w:lang w:eastAsia="ja-JP"/>
              </w:rPr>
            </w:pPr>
            <w:r>
              <w:rPr>
                <w:rFonts w:ascii="Arial" w:hAnsi="Arial"/>
                <w:sz w:val="18"/>
                <w:lang w:eastAsia="ja-JP"/>
              </w:rPr>
              <w:t>25183</w:t>
            </w:r>
          </w:p>
        </w:tc>
        <w:tc>
          <w:tcPr>
            <w:tcW w:w="3150" w:type="dxa"/>
            <w:gridSpan w:val="2"/>
            <w:tcBorders>
              <w:top w:val="single" w:sz="4" w:space="0" w:color="auto"/>
              <w:left w:val="single" w:sz="4" w:space="0" w:color="auto"/>
              <w:bottom w:val="single" w:sz="4" w:space="0" w:color="auto"/>
              <w:right w:val="single" w:sz="4" w:space="0" w:color="auto"/>
            </w:tcBorders>
          </w:tcPr>
          <w:p w14:paraId="57979949" w14:textId="77777777" w:rsidR="00E33586" w:rsidRPr="00D12E4D" w:rsidRDefault="00E33586" w:rsidP="002517AC">
            <w:pPr>
              <w:keepNext/>
              <w:keepLines/>
              <w:spacing w:after="0"/>
              <w:ind w:left="284"/>
              <w:rPr>
                <w:rFonts w:ascii="Arial" w:hAnsi="Arial"/>
                <w:sz w:val="18"/>
                <w:lang w:eastAsia="ja-JP"/>
              </w:rPr>
            </w:pPr>
            <w:r>
              <w:rPr>
                <w:rFonts w:ascii="Arial" w:hAnsi="Arial"/>
                <w:sz w:val="18"/>
                <w:lang w:eastAsia="ja-JP"/>
              </w:rPr>
              <w:t>&gt;&gt;PDU Session ID</w:t>
            </w:r>
          </w:p>
        </w:tc>
        <w:tc>
          <w:tcPr>
            <w:tcW w:w="1440" w:type="dxa"/>
            <w:tcBorders>
              <w:top w:val="single" w:sz="4" w:space="0" w:color="auto"/>
              <w:left w:val="single" w:sz="4" w:space="0" w:color="auto"/>
              <w:bottom w:val="single" w:sz="4" w:space="0" w:color="auto"/>
              <w:right w:val="single" w:sz="4" w:space="0" w:color="auto"/>
            </w:tcBorders>
          </w:tcPr>
          <w:p w14:paraId="6DE07A08" w14:textId="77777777" w:rsidR="00E33586" w:rsidRPr="00D12E4D" w:rsidRDefault="00E33586" w:rsidP="0098305F">
            <w:pPr>
              <w:keepNext/>
              <w:keepLines/>
              <w:spacing w:after="0"/>
              <w:rPr>
                <w:rFonts w:ascii="Arial" w:hAnsi="Arial"/>
                <w:sz w:val="18"/>
                <w:lang w:eastAsia="ja-JP"/>
              </w:rPr>
            </w:pPr>
            <w:r>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57B6700D" w14:textId="77777777" w:rsidR="00E33586" w:rsidRPr="00D12E4D" w:rsidRDefault="00E33586" w:rsidP="0098305F">
            <w:pPr>
              <w:keepNext/>
              <w:keepLines/>
              <w:spacing w:after="0"/>
              <w:jc w:val="center"/>
              <w:rPr>
                <w:rFonts w:ascii="Arial" w:hAnsi="Arial"/>
                <w:sz w:val="18"/>
                <w:lang w:eastAsia="ja-JP"/>
              </w:rPr>
            </w:pPr>
            <w:r>
              <w:rPr>
                <w:rFonts w:ascii="Arial" w:hAnsi="Arial"/>
                <w:sz w:val="18"/>
                <w:lang w:eastAsia="ja-JP"/>
              </w:rPr>
              <w:t>TRUE</w:t>
            </w:r>
          </w:p>
        </w:tc>
        <w:tc>
          <w:tcPr>
            <w:tcW w:w="1440" w:type="dxa"/>
            <w:tcBorders>
              <w:top w:val="single" w:sz="4" w:space="0" w:color="auto"/>
              <w:left w:val="single" w:sz="4" w:space="0" w:color="auto"/>
              <w:bottom w:val="single" w:sz="4" w:space="0" w:color="auto"/>
              <w:right w:val="single" w:sz="4" w:space="0" w:color="auto"/>
            </w:tcBorders>
          </w:tcPr>
          <w:p w14:paraId="0CF59956" w14:textId="77777777" w:rsidR="00E33586" w:rsidRPr="00D12E4D" w:rsidRDefault="00E33586" w:rsidP="00BC705E">
            <w:pPr>
              <w:keepNext/>
              <w:keepLines/>
              <w:spacing w:after="0"/>
              <w:rPr>
                <w:rFonts w:ascii="Arial" w:hAnsi="Arial"/>
                <w:sz w:val="18"/>
                <w:lang w:eastAsia="ja-JP"/>
              </w:rPr>
            </w:pPr>
            <w:r>
              <w:rPr>
                <w:rFonts w:ascii="Arial" w:hAnsi="Arial"/>
                <w:i/>
                <w:iCs/>
                <w:sz w:val="18"/>
                <w:lang w:eastAsia="ja-JP"/>
              </w:rPr>
              <w:t xml:space="preserve">PDU Session ID </w:t>
            </w:r>
            <w:r>
              <w:rPr>
                <w:rFonts w:ascii="Arial" w:hAnsi="Arial"/>
                <w:sz w:val="18"/>
                <w:lang w:eastAsia="ja-JP"/>
              </w:rPr>
              <w:t xml:space="preserve">IE in </w:t>
            </w:r>
            <w:r w:rsidRPr="00D12E4D">
              <w:rPr>
                <w:rFonts w:ascii="Arial" w:hAnsi="Arial"/>
                <w:sz w:val="18"/>
                <w:lang w:eastAsia="ja-JP"/>
              </w:rPr>
              <w:t>TS 38.413 [11] Section 9.3.1.50</w:t>
            </w:r>
          </w:p>
        </w:tc>
        <w:tc>
          <w:tcPr>
            <w:tcW w:w="1913" w:type="dxa"/>
            <w:tcBorders>
              <w:top w:val="single" w:sz="4" w:space="0" w:color="auto"/>
              <w:left w:val="single" w:sz="4" w:space="0" w:color="auto"/>
              <w:bottom w:val="single" w:sz="4" w:space="0" w:color="auto"/>
              <w:right w:val="single" w:sz="4" w:space="0" w:color="auto"/>
            </w:tcBorders>
          </w:tcPr>
          <w:p w14:paraId="45084053" w14:textId="77777777" w:rsidR="00E33586" w:rsidRPr="00D12E4D" w:rsidRDefault="00E33586" w:rsidP="0098305F">
            <w:pPr>
              <w:keepNext/>
              <w:keepLines/>
              <w:spacing w:after="0"/>
              <w:jc w:val="both"/>
              <w:rPr>
                <w:rFonts w:ascii="Arial" w:hAnsi="Arial"/>
                <w:sz w:val="18"/>
                <w:lang w:eastAsia="ja-JP"/>
              </w:rPr>
            </w:pPr>
          </w:p>
        </w:tc>
      </w:tr>
      <w:tr w:rsidR="00E33586" w:rsidRPr="00D12E4D" w14:paraId="521DA74E"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3D717847" w14:textId="77777777" w:rsidR="00E33586" w:rsidRDefault="00E33586" w:rsidP="0098305F">
            <w:pPr>
              <w:keepNext/>
              <w:keepLines/>
              <w:spacing w:after="0"/>
              <w:jc w:val="both"/>
              <w:rPr>
                <w:rFonts w:ascii="Arial" w:hAnsi="Arial"/>
                <w:sz w:val="18"/>
                <w:lang w:eastAsia="ja-JP"/>
              </w:rPr>
            </w:pPr>
            <w:r>
              <w:rPr>
                <w:rFonts w:ascii="Arial" w:hAnsi="Arial"/>
                <w:sz w:val="18"/>
                <w:lang w:eastAsia="ja-JP"/>
              </w:rPr>
              <w:t>25184</w:t>
            </w:r>
          </w:p>
        </w:tc>
        <w:tc>
          <w:tcPr>
            <w:tcW w:w="3150" w:type="dxa"/>
            <w:gridSpan w:val="2"/>
            <w:tcBorders>
              <w:top w:val="single" w:sz="4" w:space="0" w:color="auto"/>
              <w:left w:val="single" w:sz="4" w:space="0" w:color="auto"/>
              <w:bottom w:val="single" w:sz="4" w:space="0" w:color="auto"/>
              <w:right w:val="single" w:sz="4" w:space="0" w:color="auto"/>
            </w:tcBorders>
          </w:tcPr>
          <w:p w14:paraId="451FFDF4" w14:textId="77777777" w:rsidR="00E33586" w:rsidRDefault="00E33586" w:rsidP="0098305F">
            <w:pPr>
              <w:keepNext/>
              <w:keepLines/>
              <w:spacing w:after="0"/>
              <w:ind w:left="284"/>
              <w:rPr>
                <w:rFonts w:ascii="Arial" w:hAnsi="Arial"/>
                <w:sz w:val="18"/>
                <w:lang w:eastAsia="ja-JP"/>
              </w:rPr>
            </w:pPr>
            <w:r>
              <w:rPr>
                <w:rFonts w:ascii="Arial" w:hAnsi="Arial"/>
                <w:sz w:val="18"/>
                <w:lang w:eastAsia="ja-JP"/>
              </w:rPr>
              <w:t>&gt;&gt;PDU Session</w:t>
            </w:r>
          </w:p>
        </w:tc>
        <w:tc>
          <w:tcPr>
            <w:tcW w:w="1440" w:type="dxa"/>
            <w:tcBorders>
              <w:top w:val="single" w:sz="4" w:space="0" w:color="auto"/>
              <w:left w:val="single" w:sz="4" w:space="0" w:color="auto"/>
              <w:bottom w:val="single" w:sz="4" w:space="0" w:color="auto"/>
              <w:right w:val="single" w:sz="4" w:space="0" w:color="auto"/>
            </w:tcBorders>
          </w:tcPr>
          <w:p w14:paraId="775E6263" w14:textId="014C96C6" w:rsidR="00E33586" w:rsidRPr="00D12E4D" w:rsidRDefault="00890BCF" w:rsidP="0098305F">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7AF16D9E" w14:textId="77777777" w:rsidR="00E33586" w:rsidRPr="00D12E4D" w:rsidRDefault="00E33586" w:rsidP="0098305F">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1B0737C4" w14:textId="77777777" w:rsidR="00E33586" w:rsidRPr="002517AC" w:rsidRDefault="00E33586" w:rsidP="0098305F">
            <w:pPr>
              <w:keepNext/>
              <w:keepLines/>
              <w:spacing w:after="0"/>
              <w:jc w:val="both"/>
              <w:rPr>
                <w:rFonts w:ascii="Arial" w:hAnsi="Arial"/>
                <w:sz w:val="18"/>
                <w:lang w:eastAsia="ja-JP"/>
              </w:rPr>
            </w:pPr>
            <w:r w:rsidRPr="002517AC">
              <w:rPr>
                <w:rFonts w:ascii="Arial" w:hAnsi="Arial"/>
                <w:sz w:val="18"/>
                <w:lang w:eastAsia="ja-JP"/>
              </w:rPr>
              <w:t>8</w:t>
            </w:r>
            <w:r>
              <w:rPr>
                <w:rFonts w:ascii="Arial" w:hAnsi="Arial"/>
                <w:sz w:val="18"/>
                <w:lang w:eastAsia="ja-JP"/>
              </w:rPr>
              <w:t>.1.1.16</w:t>
            </w:r>
          </w:p>
        </w:tc>
        <w:tc>
          <w:tcPr>
            <w:tcW w:w="1913" w:type="dxa"/>
            <w:tcBorders>
              <w:top w:val="single" w:sz="4" w:space="0" w:color="auto"/>
              <w:left w:val="single" w:sz="4" w:space="0" w:color="auto"/>
              <w:bottom w:val="single" w:sz="4" w:space="0" w:color="auto"/>
              <w:right w:val="single" w:sz="4" w:space="0" w:color="auto"/>
            </w:tcBorders>
          </w:tcPr>
          <w:p w14:paraId="7EF32D4C" w14:textId="77777777" w:rsidR="00E33586" w:rsidRPr="00D12E4D" w:rsidRDefault="00E33586" w:rsidP="0098305F">
            <w:pPr>
              <w:keepNext/>
              <w:keepLines/>
              <w:spacing w:after="0"/>
              <w:jc w:val="both"/>
              <w:rPr>
                <w:rFonts w:ascii="Arial" w:hAnsi="Arial"/>
                <w:sz w:val="18"/>
                <w:lang w:eastAsia="ja-JP"/>
              </w:rPr>
            </w:pPr>
          </w:p>
        </w:tc>
      </w:tr>
      <w:tr w:rsidR="00E33586" w:rsidRPr="00D12E4D" w14:paraId="5511FD89"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56A84E5A" w14:textId="77777777" w:rsidR="00E33586" w:rsidRPr="00D12E4D" w:rsidRDefault="00E33586" w:rsidP="0098305F">
            <w:pPr>
              <w:keepNext/>
              <w:keepLines/>
              <w:spacing w:after="0"/>
              <w:jc w:val="both"/>
              <w:rPr>
                <w:rFonts w:ascii="Arial" w:hAnsi="Arial"/>
                <w:sz w:val="18"/>
                <w:lang w:eastAsia="ja-JP"/>
              </w:rPr>
            </w:pPr>
            <w:r w:rsidRPr="00D12E4D">
              <w:rPr>
                <w:rFonts w:ascii="Arial" w:hAnsi="Arial"/>
                <w:sz w:val="18"/>
                <w:lang w:eastAsia="ja-JP"/>
              </w:rPr>
              <w:t>25133</w:t>
            </w:r>
          </w:p>
        </w:tc>
        <w:tc>
          <w:tcPr>
            <w:tcW w:w="3150" w:type="dxa"/>
            <w:gridSpan w:val="2"/>
            <w:tcBorders>
              <w:top w:val="single" w:sz="4" w:space="0" w:color="auto"/>
              <w:left w:val="single" w:sz="4" w:space="0" w:color="auto"/>
              <w:bottom w:val="single" w:sz="4" w:space="0" w:color="auto"/>
              <w:right w:val="single" w:sz="4" w:space="0" w:color="auto"/>
            </w:tcBorders>
          </w:tcPr>
          <w:p w14:paraId="11D2A592" w14:textId="77777777" w:rsidR="00E33586" w:rsidRPr="00D12E4D" w:rsidRDefault="00E33586" w:rsidP="0098305F">
            <w:pPr>
              <w:keepNext/>
              <w:keepLines/>
              <w:spacing w:after="0"/>
              <w:ind w:left="284"/>
              <w:rPr>
                <w:rFonts w:ascii="Arial" w:hAnsi="Arial"/>
                <w:sz w:val="18"/>
                <w:lang w:eastAsia="ja-JP"/>
              </w:rPr>
            </w:pPr>
            <w:r w:rsidRPr="00D12E4D">
              <w:rPr>
                <w:rFonts w:ascii="Arial" w:hAnsi="Arial"/>
                <w:sz w:val="18"/>
                <w:lang w:eastAsia="ja-JP"/>
              </w:rPr>
              <w:t>&gt;&gt;List of QoS flows remapped</w:t>
            </w:r>
          </w:p>
        </w:tc>
        <w:tc>
          <w:tcPr>
            <w:tcW w:w="1440" w:type="dxa"/>
            <w:tcBorders>
              <w:top w:val="single" w:sz="4" w:space="0" w:color="auto"/>
              <w:left w:val="single" w:sz="4" w:space="0" w:color="auto"/>
              <w:bottom w:val="single" w:sz="4" w:space="0" w:color="auto"/>
              <w:right w:val="single" w:sz="4" w:space="0" w:color="auto"/>
            </w:tcBorders>
          </w:tcPr>
          <w:p w14:paraId="59268178" w14:textId="77777777" w:rsidR="00E33586" w:rsidRPr="00D12E4D" w:rsidRDefault="00E33586" w:rsidP="0098305F">
            <w:pPr>
              <w:keepNext/>
              <w:keepLines/>
              <w:spacing w:after="0"/>
              <w:rPr>
                <w:rFonts w:ascii="Arial" w:hAnsi="Arial"/>
                <w:sz w:val="18"/>
                <w:lang w:eastAsia="ja-JP"/>
              </w:rPr>
            </w:pPr>
            <w:r w:rsidRPr="00D12E4D">
              <w:rPr>
                <w:rFonts w:ascii="Arial" w:hAnsi="Arial"/>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3541B19C" w14:textId="77777777" w:rsidR="00E33586" w:rsidRPr="00D12E4D" w:rsidRDefault="00E33586" w:rsidP="0098305F">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34477F6B" w14:textId="77777777" w:rsidR="00E33586" w:rsidRPr="00D12E4D" w:rsidRDefault="00E33586" w:rsidP="0098305F">
            <w:pPr>
              <w:keepNext/>
              <w:keepLines/>
              <w:spacing w:after="0"/>
              <w:jc w:val="both"/>
              <w:rPr>
                <w:rFonts w:ascii="Arial" w:hAnsi="Arial"/>
                <w:sz w:val="18"/>
                <w:lang w:eastAsia="ja-JP"/>
              </w:rPr>
            </w:pPr>
          </w:p>
        </w:tc>
        <w:tc>
          <w:tcPr>
            <w:tcW w:w="1913" w:type="dxa"/>
            <w:tcBorders>
              <w:top w:val="single" w:sz="4" w:space="0" w:color="auto"/>
              <w:left w:val="single" w:sz="4" w:space="0" w:color="auto"/>
              <w:bottom w:val="single" w:sz="4" w:space="0" w:color="auto"/>
              <w:right w:val="single" w:sz="4" w:space="0" w:color="auto"/>
            </w:tcBorders>
          </w:tcPr>
          <w:p w14:paraId="35F00C3B" w14:textId="7BB6DD1C" w:rsidR="00E33586" w:rsidRPr="00D12E4D" w:rsidRDefault="00E33586" w:rsidP="0098305F">
            <w:pPr>
              <w:keepNext/>
              <w:keepLines/>
              <w:spacing w:after="0"/>
              <w:rPr>
                <w:rFonts w:ascii="Arial" w:hAnsi="Arial"/>
                <w:sz w:val="18"/>
                <w:lang w:eastAsia="ja-JP"/>
              </w:rPr>
            </w:pPr>
            <w:r>
              <w:rPr>
                <w:rFonts w:ascii="Arial" w:hAnsi="Arial"/>
                <w:sz w:val="18"/>
                <w:lang w:eastAsia="ja-JP"/>
              </w:rPr>
              <w:t xml:space="preserve">Modified list of QoS flows within the PDU Session. Structuring is based on </w:t>
            </w:r>
            <w:r w:rsidRPr="002517AC">
              <w:rPr>
                <w:rFonts w:eastAsia="Batang"/>
                <w:bCs/>
                <w:i/>
                <w:iCs/>
                <w:lang w:eastAsia="ja-JP"/>
              </w:rPr>
              <w:t>QoS Flow Add or Modify Request List</w:t>
            </w:r>
            <w:r w:rsidRPr="002517AC">
              <w:rPr>
                <w:rFonts w:eastAsia="Batang"/>
                <w:bCs/>
                <w:lang w:eastAsia="ja-JP"/>
              </w:rPr>
              <w:t xml:space="preserve"> IE in TS 38,413 Section 9.3.4.3</w:t>
            </w:r>
          </w:p>
        </w:tc>
      </w:tr>
      <w:tr w:rsidR="00E33586" w:rsidRPr="00D12E4D" w14:paraId="2CA8044C"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2E386343" w14:textId="77777777" w:rsidR="00E33586" w:rsidRPr="00D12E4D" w:rsidRDefault="00E33586" w:rsidP="0098305F">
            <w:pPr>
              <w:keepNext/>
              <w:keepLines/>
              <w:spacing w:after="0"/>
              <w:jc w:val="both"/>
              <w:rPr>
                <w:rFonts w:ascii="Arial" w:hAnsi="Arial"/>
                <w:sz w:val="18"/>
                <w:lang w:eastAsia="ja-JP"/>
              </w:rPr>
            </w:pPr>
            <w:r w:rsidRPr="00D12E4D">
              <w:rPr>
                <w:rFonts w:ascii="Arial" w:hAnsi="Arial"/>
                <w:sz w:val="18"/>
                <w:lang w:eastAsia="ja-JP"/>
              </w:rPr>
              <w:t>25134</w:t>
            </w:r>
          </w:p>
        </w:tc>
        <w:tc>
          <w:tcPr>
            <w:tcW w:w="3150" w:type="dxa"/>
            <w:gridSpan w:val="2"/>
            <w:tcBorders>
              <w:top w:val="single" w:sz="4" w:space="0" w:color="auto"/>
              <w:left w:val="single" w:sz="4" w:space="0" w:color="auto"/>
              <w:bottom w:val="single" w:sz="4" w:space="0" w:color="auto"/>
              <w:right w:val="single" w:sz="4" w:space="0" w:color="auto"/>
            </w:tcBorders>
          </w:tcPr>
          <w:p w14:paraId="4444C9CC" w14:textId="77777777" w:rsidR="00E33586" w:rsidRPr="00D12E4D" w:rsidRDefault="00E33586" w:rsidP="0098305F">
            <w:pPr>
              <w:keepNext/>
              <w:keepLines/>
              <w:spacing w:after="0"/>
              <w:ind w:left="568"/>
              <w:rPr>
                <w:rFonts w:ascii="Arial" w:hAnsi="Arial"/>
                <w:sz w:val="18"/>
                <w:lang w:eastAsia="ja-JP"/>
              </w:rPr>
            </w:pPr>
            <w:r w:rsidRPr="00D12E4D">
              <w:rPr>
                <w:rFonts w:ascii="Arial" w:hAnsi="Arial"/>
                <w:sz w:val="18"/>
                <w:lang w:eastAsia="ja-JP"/>
              </w:rPr>
              <w:t>&gt;&gt;&gt;QoS flow Item</w:t>
            </w:r>
          </w:p>
        </w:tc>
        <w:tc>
          <w:tcPr>
            <w:tcW w:w="1440" w:type="dxa"/>
            <w:tcBorders>
              <w:top w:val="single" w:sz="4" w:space="0" w:color="auto"/>
              <w:left w:val="single" w:sz="4" w:space="0" w:color="auto"/>
              <w:bottom w:val="single" w:sz="4" w:space="0" w:color="auto"/>
              <w:right w:val="single" w:sz="4" w:space="0" w:color="auto"/>
            </w:tcBorders>
          </w:tcPr>
          <w:p w14:paraId="1DFE6364" w14:textId="77777777" w:rsidR="00E33586" w:rsidRPr="00D12E4D" w:rsidRDefault="00E33586" w:rsidP="0098305F">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4337A35B" w14:textId="77777777" w:rsidR="00E33586" w:rsidRPr="00D12E4D" w:rsidRDefault="00E33586" w:rsidP="0098305F">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4882C475" w14:textId="73C4612B" w:rsidR="00E33586" w:rsidRPr="00D12E4D" w:rsidRDefault="00E33586" w:rsidP="0098305F">
            <w:pPr>
              <w:keepNext/>
              <w:keepLines/>
              <w:spacing w:after="0"/>
              <w:jc w:val="both"/>
              <w:rPr>
                <w:rFonts w:ascii="Arial" w:hAnsi="Arial"/>
                <w:sz w:val="18"/>
                <w:lang w:eastAsia="ja-JP"/>
              </w:rPr>
            </w:pPr>
          </w:p>
        </w:tc>
        <w:tc>
          <w:tcPr>
            <w:tcW w:w="1913" w:type="dxa"/>
            <w:tcBorders>
              <w:top w:val="single" w:sz="4" w:space="0" w:color="auto"/>
              <w:left w:val="single" w:sz="4" w:space="0" w:color="auto"/>
              <w:bottom w:val="single" w:sz="4" w:space="0" w:color="auto"/>
              <w:right w:val="single" w:sz="4" w:space="0" w:color="auto"/>
            </w:tcBorders>
          </w:tcPr>
          <w:p w14:paraId="5BB793A5" w14:textId="77777777" w:rsidR="00E33586" w:rsidRPr="00D12E4D" w:rsidRDefault="00E33586" w:rsidP="00BC705E">
            <w:pPr>
              <w:keepNext/>
              <w:keepLines/>
              <w:spacing w:after="0"/>
              <w:rPr>
                <w:rFonts w:ascii="Arial" w:hAnsi="Arial"/>
                <w:sz w:val="18"/>
                <w:lang w:eastAsia="ja-JP"/>
              </w:rPr>
            </w:pPr>
            <w:r w:rsidRPr="00AF3524">
              <w:rPr>
                <w:rFonts w:eastAsia="Batang"/>
                <w:bCs/>
                <w:i/>
                <w:iCs/>
                <w:lang w:eastAsia="ja-JP"/>
              </w:rPr>
              <w:t xml:space="preserve">QoS Flow Add or Modify Request </w:t>
            </w:r>
            <w:r>
              <w:rPr>
                <w:rFonts w:eastAsia="Batang"/>
                <w:bCs/>
                <w:i/>
                <w:iCs/>
                <w:lang w:eastAsia="ja-JP"/>
              </w:rPr>
              <w:t>Item</w:t>
            </w:r>
            <w:r w:rsidRPr="00AF3524">
              <w:rPr>
                <w:rFonts w:eastAsia="Batang"/>
                <w:bCs/>
                <w:lang w:eastAsia="ja-JP"/>
              </w:rPr>
              <w:t xml:space="preserve"> IE in TS 38</w:t>
            </w:r>
            <w:r>
              <w:rPr>
                <w:rFonts w:eastAsia="Batang"/>
                <w:bCs/>
                <w:lang w:eastAsia="ja-JP"/>
              </w:rPr>
              <w:t>.</w:t>
            </w:r>
            <w:r w:rsidRPr="00AF3524">
              <w:rPr>
                <w:rFonts w:eastAsia="Batang"/>
                <w:bCs/>
                <w:lang w:eastAsia="ja-JP"/>
              </w:rPr>
              <w:t>413 Section 9.3.4.3</w:t>
            </w:r>
          </w:p>
        </w:tc>
      </w:tr>
      <w:tr w:rsidR="00E33586" w:rsidRPr="00D12E4D" w14:paraId="02E520EC"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44B9ABE7" w14:textId="77777777" w:rsidR="00E33586" w:rsidRPr="00D12E4D" w:rsidRDefault="00E33586" w:rsidP="00FE674E">
            <w:pPr>
              <w:keepNext/>
              <w:keepLines/>
              <w:spacing w:after="0"/>
              <w:jc w:val="both"/>
              <w:rPr>
                <w:rFonts w:ascii="Arial" w:hAnsi="Arial"/>
                <w:sz w:val="18"/>
                <w:lang w:eastAsia="ja-JP"/>
              </w:rPr>
            </w:pPr>
            <w:r>
              <w:rPr>
                <w:rFonts w:ascii="Arial" w:hAnsi="Arial"/>
                <w:sz w:val="18"/>
                <w:lang w:eastAsia="ja-JP"/>
              </w:rPr>
              <w:lastRenderedPageBreak/>
              <w:t>25185</w:t>
            </w:r>
          </w:p>
        </w:tc>
        <w:tc>
          <w:tcPr>
            <w:tcW w:w="3150" w:type="dxa"/>
            <w:gridSpan w:val="2"/>
            <w:tcBorders>
              <w:top w:val="single" w:sz="4" w:space="0" w:color="auto"/>
              <w:left w:val="single" w:sz="4" w:space="0" w:color="auto"/>
              <w:bottom w:val="single" w:sz="4" w:space="0" w:color="auto"/>
              <w:right w:val="single" w:sz="4" w:space="0" w:color="auto"/>
            </w:tcBorders>
          </w:tcPr>
          <w:p w14:paraId="2204A405" w14:textId="77777777" w:rsidR="00E33586" w:rsidRPr="00D12E4D" w:rsidRDefault="00E33586" w:rsidP="002517AC">
            <w:pPr>
              <w:keepNext/>
              <w:keepLines/>
              <w:spacing w:after="0"/>
              <w:ind w:left="852"/>
              <w:rPr>
                <w:rFonts w:ascii="Arial" w:hAnsi="Arial"/>
                <w:sz w:val="18"/>
                <w:lang w:eastAsia="ja-JP"/>
              </w:rPr>
            </w:pPr>
            <w:r>
              <w:rPr>
                <w:rFonts w:ascii="Arial" w:hAnsi="Arial"/>
                <w:sz w:val="18"/>
                <w:lang w:eastAsia="ja-JP"/>
              </w:rPr>
              <w:t>&gt;&gt;&gt;&gt;QoS flow identifier</w:t>
            </w:r>
          </w:p>
        </w:tc>
        <w:tc>
          <w:tcPr>
            <w:tcW w:w="1440" w:type="dxa"/>
            <w:tcBorders>
              <w:top w:val="single" w:sz="4" w:space="0" w:color="auto"/>
              <w:left w:val="single" w:sz="4" w:space="0" w:color="auto"/>
              <w:bottom w:val="single" w:sz="4" w:space="0" w:color="auto"/>
              <w:right w:val="single" w:sz="4" w:space="0" w:color="auto"/>
            </w:tcBorders>
          </w:tcPr>
          <w:p w14:paraId="27152B42" w14:textId="77777777" w:rsidR="00E33586" w:rsidRPr="00D12E4D" w:rsidRDefault="00E33586" w:rsidP="00FE674E">
            <w:pPr>
              <w:keepNext/>
              <w:keepLines/>
              <w:spacing w:after="0"/>
              <w:rPr>
                <w:rFonts w:ascii="Arial" w:hAnsi="Arial"/>
                <w:sz w:val="18"/>
                <w:lang w:eastAsia="ja-JP"/>
              </w:rPr>
            </w:pPr>
            <w:r>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72295BD7" w14:textId="77777777" w:rsidR="00E33586" w:rsidRPr="00D12E4D" w:rsidRDefault="00E33586" w:rsidP="00FE674E">
            <w:pPr>
              <w:keepNext/>
              <w:keepLines/>
              <w:spacing w:after="0"/>
              <w:jc w:val="center"/>
              <w:rPr>
                <w:rFonts w:ascii="Arial" w:hAnsi="Arial"/>
                <w:sz w:val="18"/>
                <w:lang w:eastAsia="ja-JP"/>
              </w:rPr>
            </w:pPr>
            <w:r>
              <w:rPr>
                <w:rFonts w:ascii="Arial" w:hAnsi="Arial"/>
                <w:sz w:val="18"/>
                <w:lang w:eastAsia="ja-JP"/>
              </w:rPr>
              <w:t>TRUE</w:t>
            </w:r>
          </w:p>
        </w:tc>
        <w:tc>
          <w:tcPr>
            <w:tcW w:w="1440" w:type="dxa"/>
            <w:tcBorders>
              <w:top w:val="single" w:sz="4" w:space="0" w:color="auto"/>
              <w:left w:val="single" w:sz="4" w:space="0" w:color="auto"/>
              <w:bottom w:val="single" w:sz="4" w:space="0" w:color="auto"/>
              <w:right w:val="single" w:sz="4" w:space="0" w:color="auto"/>
            </w:tcBorders>
          </w:tcPr>
          <w:p w14:paraId="37B53148" w14:textId="77777777" w:rsidR="00E33586" w:rsidRPr="00D12E4D" w:rsidRDefault="00E33586" w:rsidP="00FE674E">
            <w:pPr>
              <w:keepNext/>
              <w:keepLines/>
              <w:spacing w:after="0"/>
              <w:jc w:val="both"/>
              <w:rPr>
                <w:rFonts w:ascii="Arial" w:hAnsi="Arial"/>
                <w:sz w:val="18"/>
                <w:lang w:eastAsia="ja-JP"/>
              </w:rPr>
            </w:pPr>
            <w:r w:rsidRPr="00D12E4D">
              <w:rPr>
                <w:rFonts w:ascii="Arial" w:hAnsi="Arial"/>
                <w:i/>
                <w:iCs/>
                <w:sz w:val="18"/>
                <w:lang w:eastAsia="ja-JP"/>
              </w:rPr>
              <w:t xml:space="preserve">QoS Flow Identifier </w:t>
            </w:r>
            <w:r w:rsidRPr="00D12E4D">
              <w:rPr>
                <w:rFonts w:ascii="Arial" w:hAnsi="Arial"/>
                <w:sz w:val="18"/>
                <w:lang w:eastAsia="ja-JP"/>
              </w:rPr>
              <w:t>IE in TS 38.413 [11] Section 9.3.1.51</w:t>
            </w:r>
          </w:p>
        </w:tc>
        <w:tc>
          <w:tcPr>
            <w:tcW w:w="1913" w:type="dxa"/>
            <w:tcBorders>
              <w:top w:val="single" w:sz="4" w:space="0" w:color="auto"/>
              <w:left w:val="single" w:sz="4" w:space="0" w:color="auto"/>
              <w:bottom w:val="single" w:sz="4" w:space="0" w:color="auto"/>
              <w:right w:val="single" w:sz="4" w:space="0" w:color="auto"/>
            </w:tcBorders>
          </w:tcPr>
          <w:p w14:paraId="3D305978" w14:textId="77777777" w:rsidR="00E33586" w:rsidRPr="00D12E4D" w:rsidRDefault="00E33586" w:rsidP="00FE674E">
            <w:pPr>
              <w:keepNext/>
              <w:keepLines/>
              <w:spacing w:after="0"/>
              <w:jc w:val="both"/>
              <w:rPr>
                <w:rFonts w:ascii="Arial" w:hAnsi="Arial"/>
                <w:sz w:val="18"/>
                <w:lang w:eastAsia="ja-JP"/>
              </w:rPr>
            </w:pPr>
          </w:p>
        </w:tc>
      </w:tr>
      <w:tr w:rsidR="00E33586" w:rsidRPr="00D12E4D" w14:paraId="71B6D072"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2B2CA66C" w14:textId="77777777" w:rsidR="00E33586" w:rsidRDefault="00E33586" w:rsidP="00FE674E">
            <w:pPr>
              <w:keepNext/>
              <w:keepLines/>
              <w:spacing w:after="0"/>
              <w:jc w:val="both"/>
              <w:rPr>
                <w:rFonts w:ascii="Arial" w:hAnsi="Arial"/>
                <w:sz w:val="18"/>
                <w:lang w:eastAsia="ja-JP"/>
              </w:rPr>
            </w:pPr>
            <w:r>
              <w:rPr>
                <w:rFonts w:ascii="Arial" w:hAnsi="Arial"/>
                <w:sz w:val="18"/>
                <w:lang w:eastAsia="ja-JP"/>
              </w:rPr>
              <w:t>25186</w:t>
            </w:r>
          </w:p>
        </w:tc>
        <w:tc>
          <w:tcPr>
            <w:tcW w:w="3150" w:type="dxa"/>
            <w:gridSpan w:val="2"/>
            <w:tcBorders>
              <w:top w:val="single" w:sz="4" w:space="0" w:color="auto"/>
              <w:left w:val="single" w:sz="4" w:space="0" w:color="auto"/>
              <w:bottom w:val="single" w:sz="4" w:space="0" w:color="auto"/>
              <w:right w:val="single" w:sz="4" w:space="0" w:color="auto"/>
            </w:tcBorders>
          </w:tcPr>
          <w:p w14:paraId="6AF948E9" w14:textId="77777777" w:rsidR="00E33586" w:rsidRDefault="00E33586" w:rsidP="00FE674E">
            <w:pPr>
              <w:keepNext/>
              <w:keepLines/>
              <w:spacing w:after="0"/>
              <w:ind w:left="852"/>
              <w:rPr>
                <w:rFonts w:ascii="Arial" w:hAnsi="Arial"/>
                <w:sz w:val="18"/>
                <w:lang w:eastAsia="ja-JP"/>
              </w:rPr>
            </w:pPr>
            <w:r>
              <w:rPr>
                <w:rFonts w:ascii="Arial" w:hAnsi="Arial"/>
                <w:sz w:val="18"/>
                <w:lang w:eastAsia="ja-JP"/>
              </w:rPr>
              <w:t>&gt;&gt;&gt;&gt;QoS flow</w:t>
            </w:r>
          </w:p>
        </w:tc>
        <w:tc>
          <w:tcPr>
            <w:tcW w:w="1440" w:type="dxa"/>
            <w:tcBorders>
              <w:top w:val="single" w:sz="4" w:space="0" w:color="auto"/>
              <w:left w:val="single" w:sz="4" w:space="0" w:color="auto"/>
              <w:bottom w:val="single" w:sz="4" w:space="0" w:color="auto"/>
              <w:right w:val="single" w:sz="4" w:space="0" w:color="auto"/>
            </w:tcBorders>
          </w:tcPr>
          <w:p w14:paraId="786F1504" w14:textId="77777777" w:rsidR="00E33586" w:rsidRDefault="00E33586" w:rsidP="00FE674E">
            <w:pPr>
              <w:keepNext/>
              <w:keepLines/>
              <w:spacing w:after="0"/>
              <w:rPr>
                <w:rFonts w:ascii="Arial" w:hAnsi="Arial"/>
                <w:sz w:val="18"/>
                <w:lang w:eastAsia="ja-JP"/>
              </w:rPr>
            </w:pPr>
            <w:r>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58863CC1" w14:textId="77777777" w:rsidR="00E33586" w:rsidRDefault="00E33586" w:rsidP="00FE674E">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30D58D28" w14:textId="77777777" w:rsidR="00E33586" w:rsidRPr="002517AC" w:rsidRDefault="00E33586" w:rsidP="00FE674E">
            <w:pPr>
              <w:keepNext/>
              <w:keepLines/>
              <w:spacing w:after="0"/>
              <w:jc w:val="both"/>
              <w:rPr>
                <w:rFonts w:ascii="Arial" w:hAnsi="Arial"/>
                <w:sz w:val="18"/>
                <w:lang w:eastAsia="ja-JP"/>
              </w:rPr>
            </w:pPr>
            <w:r w:rsidRPr="002517AC">
              <w:rPr>
                <w:rFonts w:ascii="Arial" w:hAnsi="Arial"/>
                <w:sz w:val="18"/>
                <w:lang w:eastAsia="ja-JP"/>
              </w:rPr>
              <w:t>8.1.1.6</w:t>
            </w:r>
          </w:p>
        </w:tc>
        <w:tc>
          <w:tcPr>
            <w:tcW w:w="1913" w:type="dxa"/>
            <w:tcBorders>
              <w:top w:val="single" w:sz="4" w:space="0" w:color="auto"/>
              <w:left w:val="single" w:sz="4" w:space="0" w:color="auto"/>
              <w:bottom w:val="single" w:sz="4" w:space="0" w:color="auto"/>
              <w:right w:val="single" w:sz="4" w:space="0" w:color="auto"/>
            </w:tcBorders>
          </w:tcPr>
          <w:p w14:paraId="0B951798" w14:textId="77777777" w:rsidR="00E33586" w:rsidRPr="00D12E4D" w:rsidRDefault="00E33586" w:rsidP="00FE674E">
            <w:pPr>
              <w:keepNext/>
              <w:keepLines/>
              <w:spacing w:after="0"/>
              <w:jc w:val="both"/>
              <w:rPr>
                <w:rFonts w:ascii="Arial" w:hAnsi="Arial"/>
                <w:sz w:val="18"/>
                <w:lang w:eastAsia="ja-JP"/>
              </w:rPr>
            </w:pPr>
          </w:p>
        </w:tc>
      </w:tr>
      <w:tr w:rsidR="00E33586" w:rsidRPr="00D12E4D" w14:paraId="5CE1A426"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0D67A864" w14:textId="77777777" w:rsidR="00E33586" w:rsidRPr="00D12E4D" w:rsidRDefault="00E33586" w:rsidP="00FE674E">
            <w:pPr>
              <w:keepNext/>
              <w:keepLines/>
              <w:spacing w:after="0"/>
              <w:jc w:val="both"/>
              <w:rPr>
                <w:rFonts w:ascii="Arial" w:hAnsi="Arial"/>
                <w:sz w:val="18"/>
                <w:lang w:eastAsia="ja-JP"/>
              </w:rPr>
            </w:pPr>
            <w:r w:rsidRPr="00D12E4D">
              <w:rPr>
                <w:rFonts w:ascii="Arial" w:hAnsi="Arial"/>
                <w:sz w:val="18"/>
                <w:lang w:eastAsia="ja-JP"/>
              </w:rPr>
              <w:t>25135</w:t>
            </w:r>
          </w:p>
        </w:tc>
        <w:tc>
          <w:tcPr>
            <w:tcW w:w="3150" w:type="dxa"/>
            <w:gridSpan w:val="2"/>
            <w:tcBorders>
              <w:top w:val="single" w:sz="4" w:space="0" w:color="auto"/>
              <w:left w:val="single" w:sz="4" w:space="0" w:color="auto"/>
              <w:bottom w:val="single" w:sz="4" w:space="0" w:color="auto"/>
              <w:right w:val="single" w:sz="4" w:space="0" w:color="auto"/>
            </w:tcBorders>
            <w:hideMark/>
          </w:tcPr>
          <w:p w14:paraId="5CB3CB49" w14:textId="77777777" w:rsidR="00E33586" w:rsidRPr="00D12E4D" w:rsidRDefault="00E33586" w:rsidP="00FE674E">
            <w:pPr>
              <w:keepNext/>
              <w:keepLines/>
              <w:spacing w:after="0"/>
              <w:jc w:val="both"/>
              <w:rPr>
                <w:rFonts w:ascii="Arial" w:hAnsi="Arial"/>
                <w:sz w:val="18"/>
                <w:lang w:eastAsia="ja-JP"/>
              </w:rPr>
            </w:pPr>
            <w:r w:rsidRPr="00D12E4D">
              <w:rPr>
                <w:rFonts w:ascii="Arial" w:hAnsi="Arial"/>
                <w:sz w:val="18"/>
                <w:lang w:eastAsia="ja-JP"/>
              </w:rPr>
              <w:t>Number of DRBs to be modified</w:t>
            </w:r>
          </w:p>
        </w:tc>
        <w:tc>
          <w:tcPr>
            <w:tcW w:w="1440" w:type="dxa"/>
            <w:tcBorders>
              <w:top w:val="single" w:sz="4" w:space="0" w:color="auto"/>
              <w:left w:val="single" w:sz="4" w:space="0" w:color="auto"/>
              <w:bottom w:val="single" w:sz="4" w:space="0" w:color="auto"/>
              <w:right w:val="single" w:sz="4" w:space="0" w:color="auto"/>
            </w:tcBorders>
            <w:hideMark/>
          </w:tcPr>
          <w:p w14:paraId="788A89E1" w14:textId="77777777" w:rsidR="00E33586" w:rsidRPr="00D12E4D" w:rsidRDefault="00E33586" w:rsidP="00FE674E">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75D87F2F" w14:textId="77777777" w:rsidR="00E33586" w:rsidRPr="00D12E4D" w:rsidRDefault="00E33586" w:rsidP="00FE674E">
            <w:pPr>
              <w:keepNext/>
              <w:keepLines/>
              <w:spacing w:after="0"/>
              <w:rPr>
                <w:rFonts w:ascii="Arial" w:hAnsi="Arial"/>
                <w:sz w:val="18"/>
                <w:lang w:eastAsia="ja-JP"/>
              </w:rPr>
            </w:pPr>
            <w:r w:rsidRPr="00D12E4D">
              <w:rPr>
                <w:rFonts w:ascii="Arial" w:hAnsi="Arial"/>
                <w:sz w:val="18"/>
                <w:lang w:eastAsia="ja-JP"/>
              </w:rPr>
              <w:t>FALSE</w:t>
            </w:r>
          </w:p>
        </w:tc>
        <w:tc>
          <w:tcPr>
            <w:tcW w:w="1440" w:type="dxa"/>
            <w:tcBorders>
              <w:top w:val="single" w:sz="4" w:space="0" w:color="auto"/>
              <w:left w:val="single" w:sz="4" w:space="0" w:color="auto"/>
              <w:bottom w:val="single" w:sz="4" w:space="0" w:color="auto"/>
              <w:right w:val="single" w:sz="4" w:space="0" w:color="auto"/>
            </w:tcBorders>
          </w:tcPr>
          <w:p w14:paraId="0D94376C" w14:textId="77777777" w:rsidR="00E33586" w:rsidRPr="00D12E4D" w:rsidRDefault="00E33586" w:rsidP="00FE674E">
            <w:pPr>
              <w:keepNext/>
              <w:keepLines/>
              <w:spacing w:after="0"/>
              <w:jc w:val="both"/>
              <w:rPr>
                <w:rFonts w:ascii="Arial" w:hAnsi="Arial"/>
                <w:i/>
                <w:iCs/>
                <w:sz w:val="18"/>
                <w:lang w:eastAsia="ja-JP"/>
              </w:rPr>
            </w:pPr>
          </w:p>
        </w:tc>
        <w:tc>
          <w:tcPr>
            <w:tcW w:w="1913" w:type="dxa"/>
            <w:tcBorders>
              <w:top w:val="single" w:sz="4" w:space="0" w:color="auto"/>
              <w:left w:val="single" w:sz="4" w:space="0" w:color="auto"/>
              <w:bottom w:val="single" w:sz="4" w:space="0" w:color="auto"/>
              <w:right w:val="single" w:sz="4" w:space="0" w:color="auto"/>
            </w:tcBorders>
            <w:hideMark/>
          </w:tcPr>
          <w:p w14:paraId="0A1EDBC4" w14:textId="77777777" w:rsidR="00E33586" w:rsidRPr="00D12E4D" w:rsidRDefault="00E33586" w:rsidP="00FE674E">
            <w:pPr>
              <w:keepNext/>
              <w:keepLines/>
              <w:spacing w:after="0"/>
              <w:jc w:val="both"/>
              <w:rPr>
                <w:rFonts w:ascii="Arial" w:hAnsi="Arial"/>
                <w:sz w:val="18"/>
                <w:lang w:eastAsia="ja-JP"/>
              </w:rPr>
            </w:pPr>
            <w:r w:rsidRPr="00D12E4D">
              <w:rPr>
                <w:rFonts w:ascii="Arial" w:hAnsi="Arial"/>
                <w:sz w:val="18"/>
                <w:lang w:eastAsia="ja-JP"/>
              </w:rPr>
              <w:t>Count of list of DRBs to be modified</w:t>
            </w:r>
          </w:p>
        </w:tc>
      </w:tr>
      <w:tr w:rsidR="00E33586" w:rsidRPr="00D12E4D" w14:paraId="7B5F4D16" w14:textId="77777777" w:rsidTr="00BC705E">
        <w:trPr>
          <w:trHeight w:val="420"/>
        </w:trPr>
        <w:tc>
          <w:tcPr>
            <w:tcW w:w="1165" w:type="dxa"/>
            <w:tcBorders>
              <w:top w:val="single" w:sz="4" w:space="0" w:color="auto"/>
              <w:left w:val="single" w:sz="4" w:space="0" w:color="auto"/>
              <w:bottom w:val="single" w:sz="4" w:space="0" w:color="auto"/>
              <w:right w:val="single" w:sz="4" w:space="0" w:color="auto"/>
            </w:tcBorders>
            <w:hideMark/>
          </w:tcPr>
          <w:p w14:paraId="57633D9D" w14:textId="77777777" w:rsidR="00E33586" w:rsidRPr="00D12E4D" w:rsidRDefault="00E33586" w:rsidP="00FE674E">
            <w:pPr>
              <w:keepNext/>
              <w:keepLines/>
              <w:spacing w:after="0"/>
              <w:jc w:val="both"/>
              <w:rPr>
                <w:rFonts w:ascii="Arial" w:hAnsi="Arial"/>
                <w:sz w:val="18"/>
                <w:lang w:eastAsia="ja-JP"/>
              </w:rPr>
            </w:pPr>
            <w:r w:rsidRPr="00D12E4D">
              <w:rPr>
                <w:rFonts w:ascii="Arial" w:hAnsi="Arial"/>
                <w:sz w:val="18"/>
                <w:lang w:eastAsia="ja-JP"/>
              </w:rPr>
              <w:t>25136</w:t>
            </w:r>
          </w:p>
        </w:tc>
        <w:tc>
          <w:tcPr>
            <w:tcW w:w="3150" w:type="dxa"/>
            <w:gridSpan w:val="2"/>
            <w:tcBorders>
              <w:top w:val="single" w:sz="4" w:space="0" w:color="auto"/>
              <w:left w:val="single" w:sz="4" w:space="0" w:color="auto"/>
              <w:bottom w:val="single" w:sz="4" w:space="0" w:color="auto"/>
              <w:right w:val="single" w:sz="4" w:space="0" w:color="auto"/>
            </w:tcBorders>
            <w:hideMark/>
          </w:tcPr>
          <w:p w14:paraId="153F9AE3" w14:textId="77777777" w:rsidR="00E33586" w:rsidRPr="00D12E4D" w:rsidRDefault="00E33586" w:rsidP="00FE674E">
            <w:pPr>
              <w:keepNext/>
              <w:keepLines/>
              <w:spacing w:after="0"/>
              <w:jc w:val="both"/>
              <w:rPr>
                <w:rFonts w:ascii="Arial" w:hAnsi="Arial"/>
                <w:sz w:val="18"/>
                <w:lang w:eastAsia="ja-JP"/>
              </w:rPr>
            </w:pPr>
            <w:r w:rsidRPr="00D12E4D">
              <w:rPr>
                <w:rFonts w:ascii="Arial" w:hAnsi="Arial"/>
                <w:sz w:val="18"/>
                <w:lang w:eastAsia="ja-JP"/>
              </w:rPr>
              <w:t>List of DRBs to be released</w:t>
            </w:r>
          </w:p>
        </w:tc>
        <w:tc>
          <w:tcPr>
            <w:tcW w:w="1440" w:type="dxa"/>
            <w:tcBorders>
              <w:top w:val="single" w:sz="4" w:space="0" w:color="auto"/>
              <w:left w:val="single" w:sz="4" w:space="0" w:color="auto"/>
              <w:bottom w:val="single" w:sz="4" w:space="0" w:color="auto"/>
              <w:right w:val="single" w:sz="4" w:space="0" w:color="auto"/>
            </w:tcBorders>
            <w:hideMark/>
          </w:tcPr>
          <w:p w14:paraId="4425AAB1" w14:textId="77777777" w:rsidR="00E33586" w:rsidRPr="00D12E4D" w:rsidRDefault="00E33586" w:rsidP="00FE674E">
            <w:pPr>
              <w:keepNext/>
              <w:keepLines/>
              <w:spacing w:after="0"/>
              <w:rPr>
                <w:rFonts w:ascii="Arial" w:hAnsi="Arial"/>
                <w:sz w:val="18"/>
                <w:lang w:eastAsia="ja-JP"/>
              </w:rPr>
            </w:pPr>
            <w:r w:rsidRPr="00D12E4D">
              <w:rPr>
                <w:rFonts w:ascii="Arial" w:hAnsi="Arial"/>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741212ED" w14:textId="77777777" w:rsidR="00E33586" w:rsidRPr="00D12E4D" w:rsidRDefault="00E33586" w:rsidP="00FE674E">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746D0B00" w14:textId="77777777" w:rsidR="00E33586" w:rsidRPr="00D12E4D" w:rsidRDefault="00E33586" w:rsidP="00FE674E">
            <w:pPr>
              <w:keepNext/>
              <w:keepLines/>
              <w:spacing w:after="0"/>
              <w:jc w:val="both"/>
              <w:rPr>
                <w:rFonts w:ascii="Arial" w:hAnsi="Arial"/>
                <w:i/>
                <w:iCs/>
                <w:sz w:val="18"/>
                <w:lang w:eastAsia="ja-JP"/>
              </w:rPr>
            </w:pPr>
          </w:p>
        </w:tc>
        <w:tc>
          <w:tcPr>
            <w:tcW w:w="1913" w:type="dxa"/>
            <w:tcBorders>
              <w:top w:val="single" w:sz="4" w:space="0" w:color="auto"/>
              <w:left w:val="single" w:sz="4" w:space="0" w:color="auto"/>
              <w:bottom w:val="single" w:sz="4" w:space="0" w:color="auto"/>
              <w:right w:val="single" w:sz="4" w:space="0" w:color="auto"/>
            </w:tcBorders>
          </w:tcPr>
          <w:p w14:paraId="164BF76A" w14:textId="77777777" w:rsidR="00E33586" w:rsidRPr="00D12E4D" w:rsidRDefault="00E33586" w:rsidP="00FE674E">
            <w:pPr>
              <w:keepNext/>
              <w:keepLines/>
              <w:spacing w:after="0"/>
              <w:rPr>
                <w:rFonts w:ascii="Arial" w:hAnsi="Arial"/>
                <w:sz w:val="18"/>
                <w:lang w:eastAsia="ja-JP"/>
              </w:rPr>
            </w:pPr>
            <w:r w:rsidRPr="00D12E4D">
              <w:rPr>
                <w:rFonts w:ascii="Arial" w:hAnsi="Arial"/>
                <w:i/>
                <w:iCs/>
                <w:sz w:val="18"/>
                <w:lang w:eastAsia="ja-JP"/>
              </w:rPr>
              <w:t xml:space="preserve">DRB To Be Released List </w:t>
            </w:r>
            <w:r w:rsidRPr="00D12E4D">
              <w:rPr>
                <w:rFonts w:ascii="Arial" w:hAnsi="Arial"/>
                <w:sz w:val="18"/>
                <w:lang w:eastAsia="ja-JP"/>
              </w:rPr>
              <w:t>IE in TS 38.473 [19] Section 9.2.2.7</w:t>
            </w:r>
          </w:p>
        </w:tc>
      </w:tr>
      <w:tr w:rsidR="00E33586" w:rsidRPr="00D12E4D" w14:paraId="0E5CFBF8" w14:textId="77777777" w:rsidTr="00BC705E">
        <w:trPr>
          <w:trHeight w:val="420"/>
        </w:trPr>
        <w:tc>
          <w:tcPr>
            <w:tcW w:w="1165" w:type="dxa"/>
            <w:tcBorders>
              <w:top w:val="single" w:sz="4" w:space="0" w:color="auto"/>
              <w:left w:val="single" w:sz="4" w:space="0" w:color="auto"/>
              <w:bottom w:val="single" w:sz="4" w:space="0" w:color="auto"/>
              <w:right w:val="single" w:sz="4" w:space="0" w:color="auto"/>
            </w:tcBorders>
            <w:hideMark/>
          </w:tcPr>
          <w:p w14:paraId="121D2BF2" w14:textId="77777777" w:rsidR="00E33586" w:rsidRPr="00D12E4D" w:rsidRDefault="00E33586" w:rsidP="00FE674E">
            <w:pPr>
              <w:keepNext/>
              <w:keepLines/>
              <w:spacing w:after="0"/>
              <w:jc w:val="both"/>
              <w:rPr>
                <w:rFonts w:ascii="Arial" w:hAnsi="Arial"/>
                <w:sz w:val="18"/>
                <w:lang w:eastAsia="ja-JP"/>
              </w:rPr>
            </w:pPr>
            <w:r w:rsidRPr="00D12E4D">
              <w:rPr>
                <w:rFonts w:ascii="Arial" w:hAnsi="Arial"/>
                <w:sz w:val="18"/>
                <w:lang w:eastAsia="ja-JP"/>
              </w:rPr>
              <w:t>25137</w:t>
            </w:r>
          </w:p>
        </w:tc>
        <w:tc>
          <w:tcPr>
            <w:tcW w:w="3150" w:type="dxa"/>
            <w:gridSpan w:val="2"/>
            <w:tcBorders>
              <w:top w:val="single" w:sz="4" w:space="0" w:color="auto"/>
              <w:left w:val="single" w:sz="4" w:space="0" w:color="auto"/>
              <w:bottom w:val="single" w:sz="4" w:space="0" w:color="auto"/>
              <w:right w:val="single" w:sz="4" w:space="0" w:color="auto"/>
            </w:tcBorders>
            <w:hideMark/>
          </w:tcPr>
          <w:p w14:paraId="042BAC93" w14:textId="77777777" w:rsidR="00E33586" w:rsidRPr="00D12E4D" w:rsidRDefault="00E33586" w:rsidP="00FE674E">
            <w:pPr>
              <w:keepNext/>
              <w:keepLines/>
              <w:spacing w:after="0"/>
              <w:jc w:val="both"/>
              <w:rPr>
                <w:rFonts w:ascii="Arial" w:hAnsi="Arial"/>
                <w:sz w:val="18"/>
                <w:lang w:eastAsia="ja-JP"/>
              </w:rPr>
            </w:pPr>
            <w:r w:rsidRPr="00D12E4D">
              <w:rPr>
                <w:rFonts w:ascii="Arial" w:hAnsi="Arial"/>
                <w:sz w:val="18"/>
                <w:lang w:eastAsia="ja-JP"/>
              </w:rPr>
              <w:t>&gt;DRB item for release</w:t>
            </w:r>
          </w:p>
        </w:tc>
        <w:tc>
          <w:tcPr>
            <w:tcW w:w="1440" w:type="dxa"/>
            <w:tcBorders>
              <w:top w:val="single" w:sz="4" w:space="0" w:color="auto"/>
              <w:left w:val="single" w:sz="4" w:space="0" w:color="auto"/>
              <w:bottom w:val="single" w:sz="4" w:space="0" w:color="auto"/>
              <w:right w:val="single" w:sz="4" w:space="0" w:color="auto"/>
            </w:tcBorders>
            <w:hideMark/>
          </w:tcPr>
          <w:p w14:paraId="1A8825B9" w14:textId="77777777" w:rsidR="00E33586" w:rsidRPr="00D12E4D" w:rsidRDefault="00E33586" w:rsidP="00FE674E">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741BE506" w14:textId="77777777" w:rsidR="00E33586" w:rsidRPr="00D12E4D" w:rsidRDefault="00E33586" w:rsidP="00FE674E">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6D2E0792" w14:textId="4FD09187" w:rsidR="00E33586" w:rsidRPr="00D12E4D" w:rsidRDefault="00E33586" w:rsidP="00FE674E">
            <w:pPr>
              <w:keepNext/>
              <w:keepLines/>
              <w:spacing w:after="0"/>
              <w:jc w:val="both"/>
              <w:rPr>
                <w:rFonts w:ascii="Arial" w:hAnsi="Arial"/>
                <w:sz w:val="18"/>
                <w:lang w:eastAsia="ja-JP"/>
              </w:rPr>
            </w:pPr>
          </w:p>
        </w:tc>
        <w:tc>
          <w:tcPr>
            <w:tcW w:w="1913" w:type="dxa"/>
            <w:tcBorders>
              <w:top w:val="single" w:sz="4" w:space="0" w:color="auto"/>
              <w:left w:val="single" w:sz="4" w:space="0" w:color="auto"/>
              <w:bottom w:val="single" w:sz="4" w:space="0" w:color="auto"/>
              <w:right w:val="single" w:sz="4" w:space="0" w:color="auto"/>
            </w:tcBorders>
          </w:tcPr>
          <w:p w14:paraId="19E55790" w14:textId="77777777" w:rsidR="00E33586" w:rsidRPr="00D12E4D" w:rsidRDefault="00E33586" w:rsidP="00FE674E">
            <w:pPr>
              <w:keepNext/>
              <w:keepLines/>
              <w:spacing w:after="0"/>
              <w:jc w:val="both"/>
              <w:rPr>
                <w:rFonts w:ascii="Arial" w:hAnsi="Arial"/>
                <w:sz w:val="18"/>
                <w:lang w:eastAsia="ja-JP"/>
              </w:rPr>
            </w:pPr>
            <w:r w:rsidRPr="00D12E4D">
              <w:rPr>
                <w:rFonts w:ascii="Arial" w:hAnsi="Arial"/>
                <w:i/>
                <w:iCs/>
                <w:sz w:val="18"/>
                <w:lang w:eastAsia="ja-JP"/>
              </w:rPr>
              <w:t xml:space="preserve">DRB To Be Released </w:t>
            </w:r>
            <w:r>
              <w:rPr>
                <w:rFonts w:ascii="Arial" w:hAnsi="Arial"/>
                <w:i/>
                <w:iCs/>
                <w:sz w:val="18"/>
                <w:lang w:eastAsia="ja-JP"/>
              </w:rPr>
              <w:t>Item</w:t>
            </w:r>
            <w:r w:rsidRPr="00D12E4D">
              <w:rPr>
                <w:rFonts w:ascii="Arial" w:hAnsi="Arial"/>
                <w:i/>
                <w:iCs/>
                <w:sz w:val="18"/>
                <w:lang w:eastAsia="ja-JP"/>
              </w:rPr>
              <w:t xml:space="preserve"> </w:t>
            </w:r>
            <w:r w:rsidRPr="00D12E4D">
              <w:rPr>
                <w:rFonts w:ascii="Arial" w:hAnsi="Arial"/>
                <w:sz w:val="18"/>
                <w:lang w:eastAsia="ja-JP"/>
              </w:rPr>
              <w:t>IE in TS 38.473 [19] Section 9.2.2.7</w:t>
            </w:r>
          </w:p>
        </w:tc>
      </w:tr>
      <w:tr w:rsidR="00E33586" w:rsidRPr="00D12E4D" w14:paraId="751E1423" w14:textId="77777777" w:rsidTr="00BC705E">
        <w:trPr>
          <w:trHeight w:val="420"/>
        </w:trPr>
        <w:tc>
          <w:tcPr>
            <w:tcW w:w="1165" w:type="dxa"/>
            <w:tcBorders>
              <w:top w:val="single" w:sz="4" w:space="0" w:color="auto"/>
              <w:left w:val="single" w:sz="4" w:space="0" w:color="auto"/>
              <w:bottom w:val="single" w:sz="4" w:space="0" w:color="auto"/>
              <w:right w:val="single" w:sz="4" w:space="0" w:color="auto"/>
            </w:tcBorders>
          </w:tcPr>
          <w:p w14:paraId="203B059A" w14:textId="77777777" w:rsidR="00E33586" w:rsidRPr="00D12E4D" w:rsidRDefault="00E33586" w:rsidP="00FE674E">
            <w:pPr>
              <w:keepNext/>
              <w:keepLines/>
              <w:spacing w:after="0"/>
              <w:jc w:val="both"/>
              <w:rPr>
                <w:rFonts w:ascii="Arial" w:hAnsi="Arial"/>
                <w:sz w:val="18"/>
                <w:lang w:eastAsia="ja-JP"/>
              </w:rPr>
            </w:pPr>
            <w:r>
              <w:rPr>
                <w:rFonts w:ascii="Arial" w:hAnsi="Arial"/>
                <w:sz w:val="18"/>
                <w:lang w:eastAsia="ja-JP"/>
              </w:rPr>
              <w:t>25188</w:t>
            </w:r>
          </w:p>
        </w:tc>
        <w:tc>
          <w:tcPr>
            <w:tcW w:w="3150" w:type="dxa"/>
            <w:gridSpan w:val="2"/>
            <w:tcBorders>
              <w:top w:val="single" w:sz="4" w:space="0" w:color="auto"/>
              <w:left w:val="single" w:sz="4" w:space="0" w:color="auto"/>
              <w:bottom w:val="single" w:sz="4" w:space="0" w:color="auto"/>
              <w:right w:val="single" w:sz="4" w:space="0" w:color="auto"/>
            </w:tcBorders>
          </w:tcPr>
          <w:p w14:paraId="1352BABE" w14:textId="77777777" w:rsidR="00E33586" w:rsidRPr="00D12E4D" w:rsidRDefault="00E33586" w:rsidP="002517AC">
            <w:pPr>
              <w:keepNext/>
              <w:keepLines/>
              <w:spacing w:after="0"/>
              <w:ind w:left="284"/>
              <w:jc w:val="both"/>
              <w:rPr>
                <w:rFonts w:ascii="Arial" w:hAnsi="Arial"/>
                <w:sz w:val="18"/>
                <w:lang w:eastAsia="ja-JP"/>
              </w:rPr>
            </w:pPr>
            <w:r>
              <w:rPr>
                <w:rFonts w:ascii="Arial" w:hAnsi="Arial"/>
                <w:sz w:val="18"/>
                <w:lang w:eastAsia="ja-JP"/>
              </w:rPr>
              <w:t>&gt;&gt;DRB ID</w:t>
            </w:r>
          </w:p>
        </w:tc>
        <w:tc>
          <w:tcPr>
            <w:tcW w:w="1440" w:type="dxa"/>
            <w:tcBorders>
              <w:top w:val="single" w:sz="4" w:space="0" w:color="auto"/>
              <w:left w:val="single" w:sz="4" w:space="0" w:color="auto"/>
              <w:bottom w:val="single" w:sz="4" w:space="0" w:color="auto"/>
              <w:right w:val="single" w:sz="4" w:space="0" w:color="auto"/>
            </w:tcBorders>
          </w:tcPr>
          <w:p w14:paraId="67D2BDAC" w14:textId="77777777" w:rsidR="00E33586" w:rsidRPr="00D12E4D" w:rsidRDefault="00E33586" w:rsidP="00FE674E">
            <w:pPr>
              <w:keepNext/>
              <w:keepLines/>
              <w:spacing w:after="0"/>
              <w:rPr>
                <w:rFonts w:ascii="Arial" w:hAnsi="Arial"/>
                <w:sz w:val="18"/>
                <w:lang w:eastAsia="ja-JP"/>
              </w:rPr>
            </w:pPr>
            <w:r>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1AC36799" w14:textId="77777777" w:rsidR="00E33586" w:rsidRPr="00D12E4D" w:rsidRDefault="00E33586" w:rsidP="00FE674E">
            <w:pPr>
              <w:keepNext/>
              <w:keepLines/>
              <w:spacing w:after="0"/>
              <w:jc w:val="center"/>
              <w:rPr>
                <w:rFonts w:ascii="Arial" w:hAnsi="Arial"/>
                <w:sz w:val="18"/>
                <w:lang w:eastAsia="ja-JP"/>
              </w:rPr>
            </w:pPr>
            <w:r>
              <w:rPr>
                <w:rFonts w:ascii="Arial" w:hAnsi="Arial"/>
                <w:sz w:val="18"/>
                <w:lang w:eastAsia="ja-JP"/>
              </w:rPr>
              <w:t>TRUE</w:t>
            </w:r>
          </w:p>
        </w:tc>
        <w:tc>
          <w:tcPr>
            <w:tcW w:w="1440" w:type="dxa"/>
            <w:tcBorders>
              <w:top w:val="single" w:sz="4" w:space="0" w:color="auto"/>
              <w:left w:val="single" w:sz="4" w:space="0" w:color="auto"/>
              <w:bottom w:val="single" w:sz="4" w:space="0" w:color="auto"/>
              <w:right w:val="single" w:sz="4" w:space="0" w:color="auto"/>
            </w:tcBorders>
          </w:tcPr>
          <w:p w14:paraId="556A1293" w14:textId="77777777" w:rsidR="00E33586" w:rsidRPr="00D12E4D" w:rsidRDefault="00E33586" w:rsidP="00FE674E">
            <w:pPr>
              <w:keepNext/>
              <w:keepLines/>
              <w:spacing w:after="0"/>
              <w:jc w:val="both"/>
              <w:rPr>
                <w:rFonts w:ascii="Arial" w:hAnsi="Arial"/>
                <w:sz w:val="18"/>
                <w:lang w:eastAsia="ja-JP"/>
              </w:rPr>
            </w:pPr>
            <w:r w:rsidRPr="00D12E4D">
              <w:rPr>
                <w:rFonts w:ascii="Arial" w:hAnsi="Arial"/>
                <w:i/>
                <w:iCs/>
                <w:sz w:val="18"/>
                <w:lang w:eastAsia="ja-JP"/>
              </w:rPr>
              <w:t xml:space="preserve">DRB ID </w:t>
            </w:r>
            <w:r w:rsidRPr="00D12E4D">
              <w:rPr>
                <w:rFonts w:ascii="Arial" w:hAnsi="Arial"/>
                <w:sz w:val="18"/>
                <w:lang w:eastAsia="ja-JP"/>
              </w:rPr>
              <w:t>IE in TS 38.463 [21] clause 9.3.1.16</w:t>
            </w:r>
          </w:p>
        </w:tc>
        <w:tc>
          <w:tcPr>
            <w:tcW w:w="1913" w:type="dxa"/>
            <w:tcBorders>
              <w:top w:val="single" w:sz="4" w:space="0" w:color="auto"/>
              <w:left w:val="single" w:sz="4" w:space="0" w:color="auto"/>
              <w:bottom w:val="single" w:sz="4" w:space="0" w:color="auto"/>
              <w:right w:val="single" w:sz="4" w:space="0" w:color="auto"/>
            </w:tcBorders>
          </w:tcPr>
          <w:p w14:paraId="615781DE" w14:textId="77777777" w:rsidR="00E33586" w:rsidRPr="00D12E4D" w:rsidRDefault="00E33586" w:rsidP="00FE674E">
            <w:pPr>
              <w:keepNext/>
              <w:keepLines/>
              <w:spacing w:after="0"/>
              <w:jc w:val="both"/>
              <w:rPr>
                <w:rFonts w:ascii="Arial" w:hAnsi="Arial"/>
                <w:sz w:val="18"/>
                <w:lang w:eastAsia="ja-JP"/>
              </w:rPr>
            </w:pPr>
          </w:p>
        </w:tc>
      </w:tr>
      <w:tr w:rsidR="00E33586" w:rsidRPr="00D12E4D" w14:paraId="27534A29" w14:textId="77777777" w:rsidTr="00BC705E">
        <w:trPr>
          <w:trHeight w:val="420"/>
        </w:trPr>
        <w:tc>
          <w:tcPr>
            <w:tcW w:w="1165" w:type="dxa"/>
            <w:tcBorders>
              <w:top w:val="single" w:sz="4" w:space="0" w:color="auto"/>
              <w:left w:val="single" w:sz="4" w:space="0" w:color="auto"/>
              <w:bottom w:val="single" w:sz="4" w:space="0" w:color="auto"/>
              <w:right w:val="single" w:sz="4" w:space="0" w:color="auto"/>
            </w:tcBorders>
          </w:tcPr>
          <w:p w14:paraId="1DF77189" w14:textId="77777777" w:rsidR="00E33586" w:rsidRDefault="00E33586" w:rsidP="00FE674E">
            <w:pPr>
              <w:keepNext/>
              <w:keepLines/>
              <w:spacing w:after="0"/>
              <w:jc w:val="both"/>
              <w:rPr>
                <w:rFonts w:ascii="Arial" w:hAnsi="Arial"/>
                <w:sz w:val="18"/>
                <w:lang w:eastAsia="ja-JP"/>
              </w:rPr>
            </w:pPr>
            <w:r>
              <w:rPr>
                <w:rFonts w:ascii="Arial" w:hAnsi="Arial"/>
                <w:sz w:val="18"/>
                <w:lang w:eastAsia="ja-JP"/>
              </w:rPr>
              <w:t>25189</w:t>
            </w:r>
          </w:p>
        </w:tc>
        <w:tc>
          <w:tcPr>
            <w:tcW w:w="3150" w:type="dxa"/>
            <w:gridSpan w:val="2"/>
            <w:tcBorders>
              <w:top w:val="single" w:sz="4" w:space="0" w:color="auto"/>
              <w:left w:val="single" w:sz="4" w:space="0" w:color="auto"/>
              <w:bottom w:val="single" w:sz="4" w:space="0" w:color="auto"/>
              <w:right w:val="single" w:sz="4" w:space="0" w:color="auto"/>
            </w:tcBorders>
          </w:tcPr>
          <w:p w14:paraId="38CB611F" w14:textId="77777777" w:rsidR="00E33586" w:rsidRPr="002517AC" w:rsidRDefault="00E33586" w:rsidP="008661FF">
            <w:pPr>
              <w:keepNext/>
              <w:keepLines/>
              <w:spacing w:after="0"/>
              <w:ind w:left="284"/>
              <w:jc w:val="both"/>
              <w:rPr>
                <w:rFonts w:ascii="Arial" w:hAnsi="Arial"/>
                <w:i/>
                <w:iCs/>
                <w:sz w:val="18"/>
                <w:lang w:eastAsia="ja-JP"/>
              </w:rPr>
            </w:pPr>
            <w:r>
              <w:rPr>
                <w:rFonts w:ascii="Arial" w:hAnsi="Arial"/>
                <w:sz w:val="18"/>
                <w:lang w:eastAsia="ja-JP"/>
              </w:rPr>
              <w:t xml:space="preserve">&gt;&gt;CHOICE </w:t>
            </w:r>
            <w:r>
              <w:rPr>
                <w:rFonts w:ascii="Arial" w:hAnsi="Arial"/>
                <w:i/>
                <w:iCs/>
                <w:sz w:val="18"/>
                <w:lang w:eastAsia="ja-JP"/>
              </w:rPr>
              <w:t>DRB Type</w:t>
            </w:r>
          </w:p>
        </w:tc>
        <w:tc>
          <w:tcPr>
            <w:tcW w:w="1440" w:type="dxa"/>
            <w:tcBorders>
              <w:top w:val="single" w:sz="4" w:space="0" w:color="auto"/>
              <w:left w:val="single" w:sz="4" w:space="0" w:color="auto"/>
              <w:bottom w:val="single" w:sz="4" w:space="0" w:color="auto"/>
              <w:right w:val="single" w:sz="4" w:space="0" w:color="auto"/>
            </w:tcBorders>
          </w:tcPr>
          <w:p w14:paraId="6D59BF9F" w14:textId="77777777" w:rsidR="00E33586" w:rsidRPr="00D12E4D" w:rsidRDefault="00E33586" w:rsidP="00FE674E">
            <w:pPr>
              <w:keepNext/>
              <w:keepLines/>
              <w:spacing w:after="0"/>
              <w:rPr>
                <w:rFonts w:ascii="Arial" w:hAnsi="Arial"/>
                <w:sz w:val="18"/>
                <w:lang w:eastAsia="ja-JP"/>
              </w:rPr>
            </w:pPr>
            <w:r>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27191D0A" w14:textId="77777777" w:rsidR="00E33586" w:rsidRPr="00D12E4D" w:rsidRDefault="00E33586" w:rsidP="00FE674E">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097BE03A" w14:textId="77777777" w:rsidR="00E33586" w:rsidRPr="00D12E4D" w:rsidRDefault="00E33586" w:rsidP="00FE674E">
            <w:pPr>
              <w:keepNext/>
              <w:keepLines/>
              <w:spacing w:after="0"/>
              <w:jc w:val="both"/>
              <w:rPr>
                <w:rFonts w:ascii="Arial" w:hAnsi="Arial"/>
                <w:sz w:val="18"/>
                <w:lang w:eastAsia="ja-JP"/>
              </w:rPr>
            </w:pPr>
          </w:p>
        </w:tc>
        <w:tc>
          <w:tcPr>
            <w:tcW w:w="1913" w:type="dxa"/>
            <w:tcBorders>
              <w:top w:val="single" w:sz="4" w:space="0" w:color="auto"/>
              <w:left w:val="single" w:sz="4" w:space="0" w:color="auto"/>
              <w:bottom w:val="single" w:sz="4" w:space="0" w:color="auto"/>
              <w:right w:val="single" w:sz="4" w:space="0" w:color="auto"/>
            </w:tcBorders>
          </w:tcPr>
          <w:p w14:paraId="7055D182" w14:textId="77777777" w:rsidR="00E33586" w:rsidRPr="00D12E4D" w:rsidRDefault="00E33586" w:rsidP="00FE674E">
            <w:pPr>
              <w:keepNext/>
              <w:keepLines/>
              <w:spacing w:after="0"/>
              <w:jc w:val="both"/>
              <w:rPr>
                <w:rFonts w:ascii="Arial" w:hAnsi="Arial"/>
                <w:sz w:val="18"/>
                <w:lang w:eastAsia="ja-JP"/>
              </w:rPr>
            </w:pPr>
            <w:r>
              <w:rPr>
                <w:rFonts w:ascii="Arial" w:hAnsi="Arial"/>
                <w:sz w:val="18"/>
                <w:lang w:eastAsia="ja-JP"/>
              </w:rPr>
              <w:t>DRB could either be an NG-RAN DRB or a E-UTRA DRB</w:t>
            </w:r>
          </w:p>
        </w:tc>
      </w:tr>
      <w:tr w:rsidR="00E33586" w:rsidRPr="00D12E4D" w14:paraId="2C5C6B86" w14:textId="77777777" w:rsidTr="00BC705E">
        <w:trPr>
          <w:trHeight w:val="420"/>
        </w:trPr>
        <w:tc>
          <w:tcPr>
            <w:tcW w:w="1165" w:type="dxa"/>
            <w:tcBorders>
              <w:top w:val="single" w:sz="4" w:space="0" w:color="auto"/>
              <w:left w:val="single" w:sz="4" w:space="0" w:color="auto"/>
              <w:bottom w:val="single" w:sz="4" w:space="0" w:color="auto"/>
              <w:right w:val="single" w:sz="4" w:space="0" w:color="auto"/>
            </w:tcBorders>
          </w:tcPr>
          <w:p w14:paraId="4150C9F5" w14:textId="77777777" w:rsidR="00E33586" w:rsidRDefault="00E33586" w:rsidP="00113368">
            <w:pPr>
              <w:keepNext/>
              <w:keepLines/>
              <w:spacing w:after="0"/>
              <w:jc w:val="both"/>
              <w:rPr>
                <w:rFonts w:ascii="Arial" w:hAnsi="Arial"/>
                <w:sz w:val="18"/>
                <w:lang w:eastAsia="ja-JP"/>
              </w:rPr>
            </w:pPr>
            <w:r>
              <w:rPr>
                <w:rFonts w:ascii="Arial" w:hAnsi="Arial"/>
                <w:sz w:val="18"/>
                <w:lang w:eastAsia="ja-JP"/>
              </w:rPr>
              <w:t>25190</w:t>
            </w:r>
          </w:p>
        </w:tc>
        <w:tc>
          <w:tcPr>
            <w:tcW w:w="3150" w:type="dxa"/>
            <w:gridSpan w:val="2"/>
            <w:tcBorders>
              <w:top w:val="single" w:sz="4" w:space="0" w:color="auto"/>
              <w:left w:val="single" w:sz="4" w:space="0" w:color="auto"/>
              <w:bottom w:val="single" w:sz="4" w:space="0" w:color="auto"/>
              <w:right w:val="single" w:sz="4" w:space="0" w:color="auto"/>
            </w:tcBorders>
          </w:tcPr>
          <w:p w14:paraId="53608548" w14:textId="77777777" w:rsidR="00E33586" w:rsidRDefault="00E33586" w:rsidP="002517AC">
            <w:pPr>
              <w:keepNext/>
              <w:keepLines/>
              <w:spacing w:after="0"/>
              <w:ind w:left="568"/>
              <w:jc w:val="both"/>
              <w:rPr>
                <w:rFonts w:ascii="Arial" w:hAnsi="Arial"/>
                <w:sz w:val="18"/>
                <w:lang w:eastAsia="ja-JP"/>
              </w:rPr>
            </w:pPr>
            <w:r>
              <w:rPr>
                <w:rFonts w:ascii="Arial" w:hAnsi="Arial"/>
                <w:sz w:val="18"/>
                <w:lang w:eastAsia="ja-JP"/>
              </w:rPr>
              <w:t>&gt;&gt;&gt;NG-RAN DRB</w:t>
            </w:r>
          </w:p>
        </w:tc>
        <w:tc>
          <w:tcPr>
            <w:tcW w:w="1440" w:type="dxa"/>
            <w:tcBorders>
              <w:top w:val="single" w:sz="4" w:space="0" w:color="auto"/>
              <w:left w:val="single" w:sz="4" w:space="0" w:color="auto"/>
              <w:bottom w:val="single" w:sz="4" w:space="0" w:color="auto"/>
              <w:right w:val="single" w:sz="4" w:space="0" w:color="auto"/>
            </w:tcBorders>
          </w:tcPr>
          <w:p w14:paraId="38E60DB9" w14:textId="77777777" w:rsidR="00E33586" w:rsidRPr="00D12E4D" w:rsidRDefault="00E33586" w:rsidP="00113368">
            <w:pPr>
              <w:keepNext/>
              <w:keepLines/>
              <w:spacing w:after="0"/>
              <w:rPr>
                <w:rFonts w:ascii="Arial" w:hAnsi="Arial"/>
                <w:sz w:val="18"/>
                <w:lang w:eastAsia="ja-JP"/>
              </w:rPr>
            </w:pPr>
            <w:r>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6CA941A1" w14:textId="77777777" w:rsidR="00E33586" w:rsidRPr="00D12E4D" w:rsidRDefault="00E33586" w:rsidP="00113368">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3447AC02" w14:textId="77777777" w:rsidR="00E33586" w:rsidRPr="00D12E4D" w:rsidRDefault="00E33586" w:rsidP="00113368">
            <w:pPr>
              <w:keepNext/>
              <w:keepLines/>
              <w:spacing w:after="0"/>
              <w:jc w:val="both"/>
              <w:rPr>
                <w:rFonts w:ascii="Arial" w:hAnsi="Arial"/>
                <w:sz w:val="18"/>
                <w:lang w:eastAsia="ja-JP"/>
              </w:rPr>
            </w:pPr>
            <w:r>
              <w:rPr>
                <w:rFonts w:ascii="Arial" w:hAnsi="Arial"/>
                <w:sz w:val="18"/>
                <w:lang w:eastAsia="ja-JP"/>
              </w:rPr>
              <w:t>8.1.1.5</w:t>
            </w:r>
          </w:p>
        </w:tc>
        <w:tc>
          <w:tcPr>
            <w:tcW w:w="1913" w:type="dxa"/>
            <w:tcBorders>
              <w:top w:val="single" w:sz="4" w:space="0" w:color="auto"/>
              <w:left w:val="single" w:sz="4" w:space="0" w:color="auto"/>
              <w:bottom w:val="single" w:sz="4" w:space="0" w:color="auto"/>
              <w:right w:val="single" w:sz="4" w:space="0" w:color="auto"/>
            </w:tcBorders>
          </w:tcPr>
          <w:p w14:paraId="3C9E9F92" w14:textId="77777777" w:rsidR="00E33586" w:rsidRPr="00D12E4D" w:rsidRDefault="00E33586" w:rsidP="00113368">
            <w:pPr>
              <w:keepNext/>
              <w:keepLines/>
              <w:spacing w:after="0"/>
              <w:jc w:val="both"/>
              <w:rPr>
                <w:rFonts w:ascii="Arial" w:hAnsi="Arial"/>
                <w:sz w:val="18"/>
                <w:lang w:eastAsia="ja-JP"/>
              </w:rPr>
            </w:pPr>
          </w:p>
        </w:tc>
      </w:tr>
      <w:tr w:rsidR="00E33586" w:rsidRPr="00D12E4D" w14:paraId="2BE15193" w14:textId="77777777" w:rsidTr="00BC705E">
        <w:trPr>
          <w:trHeight w:val="420"/>
        </w:trPr>
        <w:tc>
          <w:tcPr>
            <w:tcW w:w="1165" w:type="dxa"/>
            <w:tcBorders>
              <w:top w:val="single" w:sz="4" w:space="0" w:color="auto"/>
              <w:left w:val="single" w:sz="4" w:space="0" w:color="auto"/>
              <w:bottom w:val="single" w:sz="4" w:space="0" w:color="auto"/>
              <w:right w:val="single" w:sz="4" w:space="0" w:color="auto"/>
            </w:tcBorders>
          </w:tcPr>
          <w:p w14:paraId="7095B218" w14:textId="77777777" w:rsidR="00E33586" w:rsidRDefault="00E33586" w:rsidP="00113368">
            <w:pPr>
              <w:keepNext/>
              <w:keepLines/>
              <w:spacing w:after="0"/>
              <w:jc w:val="both"/>
              <w:rPr>
                <w:rFonts w:ascii="Arial" w:hAnsi="Arial"/>
                <w:sz w:val="18"/>
                <w:lang w:eastAsia="ja-JP"/>
              </w:rPr>
            </w:pPr>
            <w:r>
              <w:rPr>
                <w:rFonts w:ascii="Arial" w:hAnsi="Arial"/>
                <w:sz w:val="18"/>
                <w:lang w:eastAsia="ja-JP"/>
              </w:rPr>
              <w:t>25191</w:t>
            </w:r>
          </w:p>
        </w:tc>
        <w:tc>
          <w:tcPr>
            <w:tcW w:w="3150" w:type="dxa"/>
            <w:gridSpan w:val="2"/>
            <w:tcBorders>
              <w:top w:val="single" w:sz="4" w:space="0" w:color="auto"/>
              <w:left w:val="single" w:sz="4" w:space="0" w:color="auto"/>
              <w:bottom w:val="single" w:sz="4" w:space="0" w:color="auto"/>
              <w:right w:val="single" w:sz="4" w:space="0" w:color="auto"/>
            </w:tcBorders>
          </w:tcPr>
          <w:p w14:paraId="39DE2852" w14:textId="77777777" w:rsidR="00E33586" w:rsidRDefault="00E33586" w:rsidP="00113368">
            <w:pPr>
              <w:keepNext/>
              <w:keepLines/>
              <w:spacing w:after="0"/>
              <w:ind w:left="568"/>
              <w:jc w:val="both"/>
              <w:rPr>
                <w:rFonts w:ascii="Arial" w:hAnsi="Arial"/>
                <w:sz w:val="18"/>
                <w:lang w:eastAsia="ja-JP"/>
              </w:rPr>
            </w:pPr>
            <w:r>
              <w:rPr>
                <w:rFonts w:ascii="Arial" w:hAnsi="Arial"/>
                <w:sz w:val="18"/>
                <w:lang w:eastAsia="ja-JP"/>
              </w:rPr>
              <w:t>&gt;&gt;&gt;E-UTRA DRB</w:t>
            </w:r>
          </w:p>
        </w:tc>
        <w:tc>
          <w:tcPr>
            <w:tcW w:w="1440" w:type="dxa"/>
            <w:tcBorders>
              <w:top w:val="single" w:sz="4" w:space="0" w:color="auto"/>
              <w:left w:val="single" w:sz="4" w:space="0" w:color="auto"/>
              <w:bottom w:val="single" w:sz="4" w:space="0" w:color="auto"/>
              <w:right w:val="single" w:sz="4" w:space="0" w:color="auto"/>
            </w:tcBorders>
          </w:tcPr>
          <w:p w14:paraId="1ABDB752" w14:textId="77777777" w:rsidR="00E33586" w:rsidRPr="00D12E4D" w:rsidRDefault="00E33586" w:rsidP="00113368">
            <w:pPr>
              <w:keepNext/>
              <w:keepLines/>
              <w:spacing w:after="0"/>
              <w:rPr>
                <w:rFonts w:ascii="Arial" w:hAnsi="Arial"/>
                <w:sz w:val="18"/>
                <w:lang w:eastAsia="ja-JP"/>
              </w:rPr>
            </w:pPr>
            <w:r>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7B2E7CFB" w14:textId="77777777" w:rsidR="00E33586" w:rsidRPr="00D12E4D" w:rsidRDefault="00E33586" w:rsidP="00113368">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417DB23A" w14:textId="77777777" w:rsidR="00E33586" w:rsidRPr="00D12E4D" w:rsidRDefault="00E33586" w:rsidP="00113368">
            <w:pPr>
              <w:keepNext/>
              <w:keepLines/>
              <w:spacing w:after="0"/>
              <w:jc w:val="both"/>
              <w:rPr>
                <w:rFonts w:ascii="Arial" w:hAnsi="Arial"/>
                <w:sz w:val="18"/>
                <w:lang w:eastAsia="ja-JP"/>
              </w:rPr>
            </w:pPr>
            <w:r>
              <w:rPr>
                <w:rFonts w:ascii="Arial" w:hAnsi="Arial"/>
                <w:sz w:val="18"/>
                <w:lang w:eastAsia="ja-JP"/>
              </w:rPr>
              <w:t>8.1.1.9</w:t>
            </w:r>
          </w:p>
        </w:tc>
        <w:tc>
          <w:tcPr>
            <w:tcW w:w="1913" w:type="dxa"/>
            <w:tcBorders>
              <w:top w:val="single" w:sz="4" w:space="0" w:color="auto"/>
              <w:left w:val="single" w:sz="4" w:space="0" w:color="auto"/>
              <w:bottom w:val="single" w:sz="4" w:space="0" w:color="auto"/>
              <w:right w:val="single" w:sz="4" w:space="0" w:color="auto"/>
            </w:tcBorders>
          </w:tcPr>
          <w:p w14:paraId="0E2B3D74" w14:textId="77777777" w:rsidR="00E33586" w:rsidRPr="00D12E4D" w:rsidRDefault="00E33586" w:rsidP="00113368">
            <w:pPr>
              <w:keepNext/>
              <w:keepLines/>
              <w:spacing w:after="0"/>
              <w:jc w:val="both"/>
              <w:rPr>
                <w:rFonts w:ascii="Arial" w:hAnsi="Arial"/>
                <w:sz w:val="18"/>
                <w:lang w:eastAsia="ja-JP"/>
              </w:rPr>
            </w:pPr>
          </w:p>
        </w:tc>
      </w:tr>
      <w:tr w:rsidR="00E33586" w:rsidRPr="00D12E4D" w14:paraId="2B097A95" w14:textId="77777777" w:rsidTr="00BC705E">
        <w:trPr>
          <w:trHeight w:val="420"/>
        </w:trPr>
        <w:tc>
          <w:tcPr>
            <w:tcW w:w="1165" w:type="dxa"/>
            <w:tcBorders>
              <w:top w:val="single" w:sz="4" w:space="0" w:color="auto"/>
              <w:left w:val="single" w:sz="4" w:space="0" w:color="auto"/>
              <w:bottom w:val="single" w:sz="4" w:space="0" w:color="auto"/>
              <w:right w:val="single" w:sz="4" w:space="0" w:color="auto"/>
            </w:tcBorders>
            <w:hideMark/>
          </w:tcPr>
          <w:p w14:paraId="7E034459" w14:textId="77777777" w:rsidR="00E33586" w:rsidRPr="00D12E4D" w:rsidRDefault="00E33586" w:rsidP="00113368">
            <w:pPr>
              <w:keepNext/>
              <w:keepLines/>
              <w:spacing w:after="0"/>
              <w:jc w:val="both"/>
              <w:rPr>
                <w:rFonts w:ascii="Arial" w:hAnsi="Arial"/>
                <w:sz w:val="18"/>
                <w:lang w:eastAsia="ja-JP"/>
              </w:rPr>
            </w:pPr>
            <w:r w:rsidRPr="00D12E4D">
              <w:rPr>
                <w:rFonts w:ascii="Arial" w:hAnsi="Arial"/>
                <w:sz w:val="18"/>
                <w:lang w:eastAsia="ja-JP"/>
              </w:rPr>
              <w:t>25138</w:t>
            </w:r>
          </w:p>
        </w:tc>
        <w:tc>
          <w:tcPr>
            <w:tcW w:w="3150" w:type="dxa"/>
            <w:gridSpan w:val="2"/>
            <w:tcBorders>
              <w:top w:val="single" w:sz="4" w:space="0" w:color="auto"/>
              <w:left w:val="single" w:sz="4" w:space="0" w:color="auto"/>
              <w:bottom w:val="single" w:sz="4" w:space="0" w:color="auto"/>
              <w:right w:val="single" w:sz="4" w:space="0" w:color="auto"/>
            </w:tcBorders>
            <w:hideMark/>
          </w:tcPr>
          <w:p w14:paraId="5E620344" w14:textId="77777777" w:rsidR="00E33586" w:rsidRPr="00D12E4D" w:rsidRDefault="00E33586" w:rsidP="00113368">
            <w:pPr>
              <w:keepNext/>
              <w:keepLines/>
              <w:spacing w:after="0"/>
              <w:jc w:val="both"/>
              <w:rPr>
                <w:rFonts w:ascii="Arial" w:hAnsi="Arial"/>
                <w:sz w:val="18"/>
                <w:lang w:eastAsia="ja-JP"/>
              </w:rPr>
            </w:pPr>
            <w:r w:rsidRPr="00D12E4D">
              <w:rPr>
                <w:rFonts w:ascii="Arial" w:hAnsi="Arial"/>
                <w:sz w:val="18"/>
                <w:lang w:eastAsia="ja-JP"/>
              </w:rPr>
              <w:t>Number of DRBs to be released</w:t>
            </w:r>
          </w:p>
        </w:tc>
        <w:tc>
          <w:tcPr>
            <w:tcW w:w="1440" w:type="dxa"/>
            <w:tcBorders>
              <w:top w:val="single" w:sz="4" w:space="0" w:color="auto"/>
              <w:left w:val="single" w:sz="4" w:space="0" w:color="auto"/>
              <w:bottom w:val="single" w:sz="4" w:space="0" w:color="auto"/>
              <w:right w:val="single" w:sz="4" w:space="0" w:color="auto"/>
            </w:tcBorders>
            <w:hideMark/>
          </w:tcPr>
          <w:p w14:paraId="71242822" w14:textId="77777777" w:rsidR="00E33586" w:rsidRPr="00D12E4D" w:rsidRDefault="00E33586" w:rsidP="00113368">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132497CA" w14:textId="77777777" w:rsidR="00E33586" w:rsidRPr="00D12E4D" w:rsidRDefault="00E33586" w:rsidP="00113368">
            <w:pPr>
              <w:keepNext/>
              <w:keepLines/>
              <w:spacing w:after="0"/>
              <w:rPr>
                <w:rFonts w:ascii="Arial" w:hAnsi="Arial"/>
                <w:sz w:val="18"/>
                <w:lang w:eastAsia="ja-JP"/>
              </w:rPr>
            </w:pPr>
            <w:r w:rsidRPr="00D12E4D">
              <w:rPr>
                <w:rFonts w:ascii="Arial" w:hAnsi="Arial"/>
                <w:sz w:val="18"/>
                <w:lang w:eastAsia="ja-JP"/>
              </w:rPr>
              <w:t>FALSE</w:t>
            </w:r>
          </w:p>
        </w:tc>
        <w:tc>
          <w:tcPr>
            <w:tcW w:w="1440" w:type="dxa"/>
            <w:tcBorders>
              <w:top w:val="single" w:sz="4" w:space="0" w:color="auto"/>
              <w:left w:val="single" w:sz="4" w:space="0" w:color="auto"/>
              <w:bottom w:val="single" w:sz="4" w:space="0" w:color="auto"/>
              <w:right w:val="single" w:sz="4" w:space="0" w:color="auto"/>
            </w:tcBorders>
          </w:tcPr>
          <w:p w14:paraId="7DDFE889" w14:textId="77777777" w:rsidR="00E33586" w:rsidRPr="00D12E4D" w:rsidRDefault="00E33586" w:rsidP="00113368">
            <w:pPr>
              <w:keepNext/>
              <w:keepLines/>
              <w:spacing w:after="0"/>
              <w:jc w:val="both"/>
              <w:rPr>
                <w:rFonts w:ascii="Arial" w:hAnsi="Arial"/>
                <w:i/>
                <w:iCs/>
                <w:sz w:val="18"/>
                <w:lang w:eastAsia="ja-JP"/>
              </w:rPr>
            </w:pPr>
          </w:p>
        </w:tc>
        <w:tc>
          <w:tcPr>
            <w:tcW w:w="1913" w:type="dxa"/>
            <w:tcBorders>
              <w:top w:val="single" w:sz="4" w:space="0" w:color="auto"/>
              <w:left w:val="single" w:sz="4" w:space="0" w:color="auto"/>
              <w:bottom w:val="single" w:sz="4" w:space="0" w:color="auto"/>
              <w:right w:val="single" w:sz="4" w:space="0" w:color="auto"/>
            </w:tcBorders>
            <w:hideMark/>
          </w:tcPr>
          <w:p w14:paraId="11E8CCE7" w14:textId="77777777" w:rsidR="00E33586" w:rsidRPr="00D12E4D" w:rsidRDefault="00E33586" w:rsidP="00113368">
            <w:pPr>
              <w:keepNext/>
              <w:keepLines/>
              <w:spacing w:after="0"/>
              <w:jc w:val="both"/>
              <w:rPr>
                <w:rFonts w:ascii="Arial" w:hAnsi="Arial"/>
                <w:sz w:val="18"/>
                <w:lang w:eastAsia="ja-JP"/>
              </w:rPr>
            </w:pPr>
            <w:r w:rsidRPr="00D12E4D">
              <w:rPr>
                <w:rFonts w:ascii="Arial" w:hAnsi="Arial"/>
                <w:sz w:val="18"/>
                <w:lang w:eastAsia="ja-JP"/>
              </w:rPr>
              <w:t>Count of list of DRBs to be released</w:t>
            </w:r>
          </w:p>
        </w:tc>
      </w:tr>
      <w:tr w:rsidR="00E33586" w:rsidRPr="00D12E4D" w14:paraId="44C4F3E6"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25B0769B" w14:textId="77777777" w:rsidR="00E33586" w:rsidRPr="00D12E4D" w:rsidRDefault="00E33586" w:rsidP="00113368">
            <w:pPr>
              <w:keepNext/>
              <w:keepLines/>
              <w:spacing w:after="0"/>
              <w:jc w:val="both"/>
              <w:rPr>
                <w:rFonts w:ascii="Arial" w:hAnsi="Arial"/>
                <w:sz w:val="18"/>
                <w:lang w:eastAsia="ja-JP"/>
              </w:rPr>
            </w:pPr>
            <w:r w:rsidRPr="00D12E4D">
              <w:rPr>
                <w:rFonts w:ascii="Arial" w:hAnsi="Arial"/>
                <w:sz w:val="18"/>
                <w:lang w:eastAsia="ja-JP"/>
              </w:rPr>
              <w:t>25139</w:t>
            </w:r>
          </w:p>
        </w:tc>
        <w:tc>
          <w:tcPr>
            <w:tcW w:w="3150" w:type="dxa"/>
            <w:gridSpan w:val="2"/>
            <w:tcBorders>
              <w:top w:val="single" w:sz="4" w:space="0" w:color="auto"/>
              <w:left w:val="single" w:sz="4" w:space="0" w:color="auto"/>
              <w:bottom w:val="single" w:sz="4" w:space="0" w:color="auto"/>
              <w:right w:val="single" w:sz="4" w:space="0" w:color="auto"/>
            </w:tcBorders>
          </w:tcPr>
          <w:p w14:paraId="7DC2CEEE" w14:textId="77777777" w:rsidR="00E33586" w:rsidRPr="00D12E4D" w:rsidRDefault="00E33586" w:rsidP="00113368">
            <w:pPr>
              <w:keepNext/>
              <w:keepLines/>
              <w:spacing w:after="0"/>
              <w:rPr>
                <w:rFonts w:ascii="Arial" w:hAnsi="Arial"/>
                <w:sz w:val="18"/>
                <w:lang w:eastAsia="ja-JP"/>
              </w:rPr>
            </w:pPr>
            <w:r w:rsidRPr="00D12E4D">
              <w:rPr>
                <w:rFonts w:ascii="Arial" w:hAnsi="Arial"/>
                <w:sz w:val="18"/>
                <w:lang w:eastAsia="ja-JP"/>
              </w:rPr>
              <w:t>UE Aggregate Maximum Bit Rate</w:t>
            </w:r>
          </w:p>
        </w:tc>
        <w:tc>
          <w:tcPr>
            <w:tcW w:w="1440" w:type="dxa"/>
            <w:tcBorders>
              <w:top w:val="single" w:sz="4" w:space="0" w:color="auto"/>
              <w:left w:val="single" w:sz="4" w:space="0" w:color="auto"/>
              <w:bottom w:val="single" w:sz="4" w:space="0" w:color="auto"/>
              <w:right w:val="single" w:sz="4" w:space="0" w:color="auto"/>
            </w:tcBorders>
          </w:tcPr>
          <w:p w14:paraId="35896A43" w14:textId="77777777" w:rsidR="00E33586" w:rsidRPr="00D12E4D" w:rsidRDefault="00E33586" w:rsidP="00113368">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73BE5218" w14:textId="77777777" w:rsidR="00E33586" w:rsidRPr="00D12E4D" w:rsidRDefault="00E33586" w:rsidP="00113368">
            <w:pPr>
              <w:keepNext/>
              <w:keepLines/>
              <w:spacing w:after="0"/>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6760670A" w14:textId="77777777" w:rsidR="00E33586" w:rsidRPr="00D12E4D" w:rsidRDefault="00E33586" w:rsidP="00113368">
            <w:pPr>
              <w:keepNext/>
              <w:keepLines/>
              <w:spacing w:after="0"/>
              <w:jc w:val="both"/>
              <w:rPr>
                <w:rFonts w:ascii="Arial" w:hAnsi="Arial"/>
                <w:sz w:val="18"/>
                <w:lang w:eastAsia="ja-JP"/>
              </w:rPr>
            </w:pPr>
          </w:p>
        </w:tc>
        <w:tc>
          <w:tcPr>
            <w:tcW w:w="1913" w:type="dxa"/>
            <w:tcBorders>
              <w:top w:val="single" w:sz="4" w:space="0" w:color="auto"/>
              <w:left w:val="single" w:sz="4" w:space="0" w:color="auto"/>
              <w:bottom w:val="single" w:sz="4" w:space="0" w:color="auto"/>
              <w:right w:val="single" w:sz="4" w:space="0" w:color="auto"/>
            </w:tcBorders>
          </w:tcPr>
          <w:p w14:paraId="785DE271" w14:textId="77777777" w:rsidR="00E33586" w:rsidRPr="00D12E4D" w:rsidRDefault="00E33586" w:rsidP="00113368">
            <w:pPr>
              <w:keepNext/>
              <w:keepLines/>
              <w:spacing w:after="0"/>
              <w:rPr>
                <w:rFonts w:ascii="Arial" w:hAnsi="Arial"/>
                <w:sz w:val="18"/>
                <w:lang w:eastAsia="ja-JP"/>
              </w:rPr>
            </w:pPr>
            <w:r w:rsidRPr="00D12E4D">
              <w:rPr>
                <w:rFonts w:ascii="Arial" w:hAnsi="Arial"/>
                <w:i/>
                <w:iCs/>
                <w:sz w:val="18"/>
                <w:lang w:eastAsia="ja-JP"/>
              </w:rPr>
              <w:t xml:space="preserve">UE Aggregate Maximum Bit Rate </w:t>
            </w:r>
            <w:r w:rsidRPr="00D12E4D">
              <w:rPr>
                <w:rFonts w:ascii="Arial" w:hAnsi="Arial"/>
                <w:sz w:val="18"/>
                <w:lang w:eastAsia="ja-JP"/>
              </w:rPr>
              <w:t>IE in TS 36.423 [17] Section 9.2.12</w:t>
            </w:r>
          </w:p>
        </w:tc>
      </w:tr>
      <w:tr w:rsidR="00E33586" w:rsidRPr="00D12E4D" w14:paraId="3B2AFC1D"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52CD994B" w14:textId="77777777" w:rsidR="00E33586" w:rsidRPr="00D12E4D" w:rsidRDefault="00E33586" w:rsidP="00113368">
            <w:pPr>
              <w:keepNext/>
              <w:keepLines/>
              <w:spacing w:after="0"/>
              <w:jc w:val="both"/>
              <w:rPr>
                <w:rFonts w:ascii="Arial" w:hAnsi="Arial"/>
                <w:sz w:val="18"/>
                <w:lang w:eastAsia="ja-JP"/>
              </w:rPr>
            </w:pPr>
            <w:r w:rsidRPr="00D12E4D">
              <w:rPr>
                <w:rFonts w:ascii="Arial" w:hAnsi="Arial"/>
                <w:sz w:val="18"/>
                <w:lang w:eastAsia="ja-JP"/>
              </w:rPr>
              <w:t>25140</w:t>
            </w:r>
          </w:p>
        </w:tc>
        <w:tc>
          <w:tcPr>
            <w:tcW w:w="3150" w:type="dxa"/>
            <w:gridSpan w:val="2"/>
            <w:tcBorders>
              <w:top w:val="single" w:sz="4" w:space="0" w:color="auto"/>
              <w:left w:val="single" w:sz="4" w:space="0" w:color="auto"/>
              <w:bottom w:val="single" w:sz="4" w:space="0" w:color="auto"/>
              <w:right w:val="single" w:sz="4" w:space="0" w:color="auto"/>
            </w:tcBorders>
          </w:tcPr>
          <w:p w14:paraId="347EAAD0" w14:textId="77777777" w:rsidR="00E33586" w:rsidRPr="00D12E4D" w:rsidRDefault="00E33586" w:rsidP="00113368">
            <w:pPr>
              <w:keepNext/>
              <w:keepLines/>
              <w:spacing w:after="0"/>
              <w:rPr>
                <w:rFonts w:ascii="Arial" w:hAnsi="Arial"/>
                <w:sz w:val="18"/>
                <w:lang w:eastAsia="ja-JP"/>
              </w:rPr>
            </w:pPr>
            <w:r w:rsidRPr="00D12E4D">
              <w:rPr>
                <w:rFonts w:ascii="Arial" w:hAnsi="Arial"/>
                <w:sz w:val="18"/>
                <w:lang w:eastAsia="ja-JP"/>
              </w:rPr>
              <w:t>&gt;UE Aggregate Maximum Bit Rate Downlink</w:t>
            </w:r>
          </w:p>
        </w:tc>
        <w:tc>
          <w:tcPr>
            <w:tcW w:w="1440" w:type="dxa"/>
            <w:tcBorders>
              <w:top w:val="single" w:sz="4" w:space="0" w:color="auto"/>
              <w:left w:val="single" w:sz="4" w:space="0" w:color="auto"/>
              <w:bottom w:val="single" w:sz="4" w:space="0" w:color="auto"/>
              <w:right w:val="single" w:sz="4" w:space="0" w:color="auto"/>
            </w:tcBorders>
          </w:tcPr>
          <w:p w14:paraId="7A6BBBDC" w14:textId="77777777" w:rsidR="00E33586" w:rsidRPr="00D12E4D" w:rsidRDefault="00E33586" w:rsidP="00113368">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1212E002" w14:textId="77777777" w:rsidR="00E33586" w:rsidRPr="00D12E4D" w:rsidRDefault="00E33586" w:rsidP="00113368">
            <w:pPr>
              <w:keepNext/>
              <w:keepLines/>
              <w:spacing w:after="0"/>
              <w:rPr>
                <w:rFonts w:ascii="Arial" w:hAnsi="Arial"/>
                <w:sz w:val="18"/>
                <w:lang w:eastAsia="ja-JP"/>
              </w:rPr>
            </w:pPr>
            <w:r w:rsidRPr="00D12E4D">
              <w:rPr>
                <w:rFonts w:ascii="Arial" w:hAnsi="Arial"/>
                <w:sz w:val="18"/>
                <w:lang w:eastAsia="ja-JP"/>
              </w:rPr>
              <w:t>FALSE</w:t>
            </w:r>
          </w:p>
        </w:tc>
        <w:tc>
          <w:tcPr>
            <w:tcW w:w="1440" w:type="dxa"/>
            <w:tcBorders>
              <w:top w:val="single" w:sz="4" w:space="0" w:color="auto"/>
              <w:left w:val="single" w:sz="4" w:space="0" w:color="auto"/>
              <w:bottom w:val="single" w:sz="4" w:space="0" w:color="auto"/>
              <w:right w:val="single" w:sz="4" w:space="0" w:color="auto"/>
            </w:tcBorders>
          </w:tcPr>
          <w:p w14:paraId="79287494" w14:textId="77777777" w:rsidR="00E33586" w:rsidRPr="00D12E4D" w:rsidRDefault="00E33586" w:rsidP="00113368">
            <w:pPr>
              <w:keepNext/>
              <w:keepLines/>
              <w:spacing w:after="0"/>
              <w:rPr>
                <w:rFonts w:ascii="Arial" w:hAnsi="Arial"/>
                <w:sz w:val="18"/>
                <w:lang w:eastAsia="ja-JP"/>
              </w:rPr>
            </w:pPr>
            <w:r w:rsidRPr="00D12E4D">
              <w:rPr>
                <w:rFonts w:ascii="Arial" w:hAnsi="Arial"/>
                <w:i/>
                <w:iCs/>
                <w:sz w:val="18"/>
                <w:lang w:eastAsia="ja-JP"/>
              </w:rPr>
              <w:t xml:space="preserve">UE Aggregate Maximum Bit Rate Downlink </w:t>
            </w:r>
            <w:r w:rsidRPr="00D12E4D">
              <w:rPr>
                <w:rFonts w:ascii="Arial" w:hAnsi="Arial"/>
                <w:sz w:val="18"/>
                <w:lang w:eastAsia="ja-JP"/>
              </w:rPr>
              <w:t>IE in TS 36.423 [17] clause 9.2.12</w:t>
            </w:r>
          </w:p>
        </w:tc>
        <w:tc>
          <w:tcPr>
            <w:tcW w:w="1913" w:type="dxa"/>
            <w:tcBorders>
              <w:top w:val="single" w:sz="4" w:space="0" w:color="auto"/>
              <w:left w:val="single" w:sz="4" w:space="0" w:color="auto"/>
              <w:bottom w:val="single" w:sz="4" w:space="0" w:color="auto"/>
              <w:right w:val="single" w:sz="4" w:space="0" w:color="auto"/>
            </w:tcBorders>
          </w:tcPr>
          <w:p w14:paraId="200D5963" w14:textId="77777777" w:rsidR="00E33586" w:rsidRPr="00D12E4D" w:rsidRDefault="00E33586" w:rsidP="00113368">
            <w:pPr>
              <w:keepNext/>
              <w:keepLines/>
              <w:spacing w:after="0"/>
              <w:jc w:val="both"/>
              <w:rPr>
                <w:rFonts w:ascii="Arial" w:hAnsi="Arial"/>
                <w:sz w:val="18"/>
                <w:lang w:eastAsia="ja-JP"/>
              </w:rPr>
            </w:pPr>
          </w:p>
        </w:tc>
      </w:tr>
      <w:tr w:rsidR="00E33586" w:rsidRPr="00D12E4D" w14:paraId="6379A0BE"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7B16B382" w14:textId="77777777" w:rsidR="00E33586" w:rsidRPr="00D12E4D" w:rsidRDefault="00E33586" w:rsidP="00113368">
            <w:pPr>
              <w:keepNext/>
              <w:keepLines/>
              <w:spacing w:after="0"/>
              <w:jc w:val="both"/>
              <w:rPr>
                <w:rFonts w:ascii="Arial" w:hAnsi="Arial"/>
                <w:sz w:val="18"/>
                <w:lang w:eastAsia="ja-JP"/>
              </w:rPr>
            </w:pPr>
            <w:r w:rsidRPr="00D12E4D">
              <w:rPr>
                <w:rFonts w:ascii="Arial" w:hAnsi="Arial"/>
                <w:sz w:val="18"/>
                <w:lang w:eastAsia="ja-JP"/>
              </w:rPr>
              <w:t>25141</w:t>
            </w:r>
          </w:p>
        </w:tc>
        <w:tc>
          <w:tcPr>
            <w:tcW w:w="3150" w:type="dxa"/>
            <w:gridSpan w:val="2"/>
            <w:tcBorders>
              <w:top w:val="single" w:sz="4" w:space="0" w:color="auto"/>
              <w:left w:val="single" w:sz="4" w:space="0" w:color="auto"/>
              <w:bottom w:val="single" w:sz="4" w:space="0" w:color="auto"/>
              <w:right w:val="single" w:sz="4" w:space="0" w:color="auto"/>
            </w:tcBorders>
          </w:tcPr>
          <w:p w14:paraId="30F16D4D" w14:textId="77777777" w:rsidR="00E33586" w:rsidRPr="00D12E4D" w:rsidRDefault="00E33586" w:rsidP="00113368">
            <w:pPr>
              <w:keepNext/>
              <w:keepLines/>
              <w:spacing w:after="0"/>
              <w:rPr>
                <w:rFonts w:ascii="Arial" w:hAnsi="Arial"/>
                <w:sz w:val="18"/>
                <w:lang w:eastAsia="ja-JP"/>
              </w:rPr>
            </w:pPr>
            <w:r w:rsidRPr="00D12E4D">
              <w:rPr>
                <w:rFonts w:ascii="Arial" w:hAnsi="Arial"/>
                <w:sz w:val="18"/>
                <w:lang w:eastAsia="ja-JP"/>
              </w:rPr>
              <w:t>&gt;UE Aggregate Maximum Bit Rate Uplink</w:t>
            </w:r>
          </w:p>
        </w:tc>
        <w:tc>
          <w:tcPr>
            <w:tcW w:w="1440" w:type="dxa"/>
            <w:tcBorders>
              <w:top w:val="single" w:sz="4" w:space="0" w:color="auto"/>
              <w:left w:val="single" w:sz="4" w:space="0" w:color="auto"/>
              <w:bottom w:val="single" w:sz="4" w:space="0" w:color="auto"/>
              <w:right w:val="single" w:sz="4" w:space="0" w:color="auto"/>
            </w:tcBorders>
          </w:tcPr>
          <w:p w14:paraId="38FAEC2E" w14:textId="77777777" w:rsidR="00E33586" w:rsidRPr="00D12E4D" w:rsidRDefault="00E33586" w:rsidP="00113368">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0D4365F3" w14:textId="77777777" w:rsidR="00E33586" w:rsidRPr="00D12E4D" w:rsidRDefault="00E33586" w:rsidP="00113368">
            <w:pPr>
              <w:keepNext/>
              <w:keepLines/>
              <w:spacing w:after="0"/>
              <w:rPr>
                <w:rFonts w:ascii="Arial" w:hAnsi="Arial"/>
                <w:sz w:val="18"/>
                <w:lang w:eastAsia="ja-JP"/>
              </w:rPr>
            </w:pPr>
            <w:r w:rsidRPr="00D12E4D">
              <w:rPr>
                <w:rFonts w:ascii="Arial" w:hAnsi="Arial"/>
                <w:sz w:val="18"/>
                <w:lang w:eastAsia="ja-JP"/>
              </w:rPr>
              <w:t>FALSE</w:t>
            </w:r>
          </w:p>
        </w:tc>
        <w:tc>
          <w:tcPr>
            <w:tcW w:w="1440" w:type="dxa"/>
            <w:tcBorders>
              <w:top w:val="single" w:sz="4" w:space="0" w:color="auto"/>
              <w:left w:val="single" w:sz="4" w:space="0" w:color="auto"/>
              <w:bottom w:val="single" w:sz="4" w:space="0" w:color="auto"/>
              <w:right w:val="single" w:sz="4" w:space="0" w:color="auto"/>
            </w:tcBorders>
          </w:tcPr>
          <w:p w14:paraId="6DAAC875" w14:textId="77777777" w:rsidR="00E33586" w:rsidRPr="00D12E4D" w:rsidRDefault="00E33586" w:rsidP="00113368">
            <w:pPr>
              <w:keepNext/>
              <w:keepLines/>
              <w:spacing w:after="0"/>
              <w:rPr>
                <w:rFonts w:ascii="Arial" w:hAnsi="Arial"/>
                <w:sz w:val="18"/>
                <w:lang w:eastAsia="ja-JP"/>
              </w:rPr>
            </w:pPr>
            <w:r w:rsidRPr="00D12E4D">
              <w:rPr>
                <w:rFonts w:ascii="Arial" w:hAnsi="Arial"/>
                <w:i/>
                <w:iCs/>
                <w:sz w:val="18"/>
                <w:lang w:eastAsia="ja-JP"/>
              </w:rPr>
              <w:t xml:space="preserve">UE Aggregate Maximum Bit Rate Uplink </w:t>
            </w:r>
            <w:r w:rsidRPr="00D12E4D">
              <w:rPr>
                <w:rFonts w:ascii="Arial" w:hAnsi="Arial"/>
                <w:sz w:val="18"/>
                <w:lang w:eastAsia="ja-JP"/>
              </w:rPr>
              <w:t>IE in TS 36.423 [17] clause 9.2.12</w:t>
            </w:r>
          </w:p>
        </w:tc>
        <w:tc>
          <w:tcPr>
            <w:tcW w:w="1913" w:type="dxa"/>
            <w:tcBorders>
              <w:top w:val="single" w:sz="4" w:space="0" w:color="auto"/>
              <w:left w:val="single" w:sz="4" w:space="0" w:color="auto"/>
              <w:bottom w:val="single" w:sz="4" w:space="0" w:color="auto"/>
              <w:right w:val="single" w:sz="4" w:space="0" w:color="auto"/>
            </w:tcBorders>
          </w:tcPr>
          <w:p w14:paraId="4BD91EA6" w14:textId="77777777" w:rsidR="00E33586" w:rsidRPr="00D12E4D" w:rsidRDefault="00E33586" w:rsidP="00113368">
            <w:pPr>
              <w:keepNext/>
              <w:keepLines/>
              <w:spacing w:after="0"/>
              <w:jc w:val="both"/>
              <w:rPr>
                <w:rFonts w:ascii="Arial" w:hAnsi="Arial"/>
                <w:sz w:val="18"/>
                <w:lang w:eastAsia="ja-JP"/>
              </w:rPr>
            </w:pPr>
          </w:p>
        </w:tc>
      </w:tr>
      <w:tr w:rsidR="00E33586" w:rsidRPr="00D12E4D" w14:paraId="635322D3" w14:textId="77777777" w:rsidTr="00BC705E">
        <w:trPr>
          <w:trHeight w:val="419"/>
        </w:trPr>
        <w:tc>
          <w:tcPr>
            <w:tcW w:w="1177" w:type="dxa"/>
            <w:gridSpan w:val="2"/>
            <w:tcBorders>
              <w:top w:val="single" w:sz="4" w:space="0" w:color="auto"/>
              <w:left w:val="single" w:sz="4" w:space="0" w:color="auto"/>
              <w:bottom w:val="single" w:sz="4" w:space="0" w:color="auto"/>
              <w:right w:val="single" w:sz="4" w:space="0" w:color="auto"/>
            </w:tcBorders>
            <w:hideMark/>
          </w:tcPr>
          <w:p w14:paraId="4C187C14" w14:textId="77777777" w:rsidR="00E33586" w:rsidRPr="00D12E4D" w:rsidRDefault="00E33586" w:rsidP="00113368">
            <w:pPr>
              <w:keepNext/>
              <w:keepLines/>
              <w:spacing w:after="0"/>
              <w:jc w:val="both"/>
              <w:rPr>
                <w:rFonts w:ascii="Arial" w:hAnsi="Arial"/>
                <w:sz w:val="18"/>
                <w:lang w:eastAsia="ja-JP"/>
              </w:rPr>
            </w:pPr>
            <w:r w:rsidRPr="00D12E4D">
              <w:rPr>
                <w:rFonts w:ascii="Arial" w:hAnsi="Arial"/>
                <w:sz w:val="18"/>
                <w:lang w:eastAsia="ja-JP"/>
              </w:rPr>
              <w:t>251</w:t>
            </w:r>
            <w:r>
              <w:rPr>
                <w:rFonts w:ascii="Arial" w:hAnsi="Arial"/>
                <w:sz w:val="18"/>
                <w:lang w:eastAsia="ja-JP"/>
              </w:rPr>
              <w:t>5</w:t>
            </w:r>
            <w:r w:rsidRPr="00D12E4D">
              <w:rPr>
                <w:rFonts w:ascii="Arial" w:hAnsi="Arial"/>
                <w:sz w:val="18"/>
                <w:lang w:eastAsia="ja-JP"/>
              </w:rPr>
              <w:t>1</w:t>
            </w:r>
          </w:p>
        </w:tc>
        <w:tc>
          <w:tcPr>
            <w:tcW w:w="3138" w:type="dxa"/>
            <w:tcBorders>
              <w:top w:val="single" w:sz="4" w:space="0" w:color="auto"/>
              <w:left w:val="single" w:sz="4" w:space="0" w:color="auto"/>
              <w:bottom w:val="single" w:sz="4" w:space="0" w:color="auto"/>
              <w:right w:val="single" w:sz="4" w:space="0" w:color="auto"/>
            </w:tcBorders>
            <w:hideMark/>
          </w:tcPr>
          <w:p w14:paraId="625CEA0C" w14:textId="77777777" w:rsidR="00E33586" w:rsidRPr="00D12E4D" w:rsidRDefault="00E33586" w:rsidP="00113368">
            <w:pPr>
              <w:keepNext/>
              <w:keepLines/>
              <w:spacing w:after="0"/>
              <w:jc w:val="both"/>
              <w:rPr>
                <w:rFonts w:ascii="Arial" w:hAnsi="Arial"/>
                <w:sz w:val="18"/>
                <w:lang w:eastAsia="ja-JP"/>
              </w:rPr>
            </w:pPr>
            <w:r>
              <w:rPr>
                <w:rFonts w:ascii="Arial" w:hAnsi="Arial"/>
                <w:sz w:val="18"/>
                <w:lang w:eastAsia="ja-JP"/>
              </w:rPr>
              <w:t>Target</w:t>
            </w:r>
            <w:r w:rsidRPr="00D12E4D">
              <w:rPr>
                <w:rFonts w:ascii="Arial" w:hAnsi="Arial"/>
                <w:sz w:val="18"/>
                <w:lang w:eastAsia="ja-JP"/>
              </w:rPr>
              <w:t xml:space="preserve"> Cell ID</w:t>
            </w:r>
          </w:p>
        </w:tc>
        <w:tc>
          <w:tcPr>
            <w:tcW w:w="1440" w:type="dxa"/>
            <w:tcBorders>
              <w:top w:val="single" w:sz="4" w:space="0" w:color="auto"/>
              <w:left w:val="single" w:sz="4" w:space="0" w:color="auto"/>
              <w:bottom w:val="single" w:sz="4" w:space="0" w:color="auto"/>
              <w:right w:val="single" w:sz="4" w:space="0" w:color="auto"/>
            </w:tcBorders>
            <w:hideMark/>
          </w:tcPr>
          <w:p w14:paraId="218BC5F2" w14:textId="77777777" w:rsidR="00E33586" w:rsidRPr="00D12E4D" w:rsidRDefault="00E33586" w:rsidP="00113368">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0A35AADC" w14:textId="77777777" w:rsidR="00E33586" w:rsidRPr="00D12E4D" w:rsidRDefault="00E33586" w:rsidP="00113368">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47E87A83" w14:textId="77777777" w:rsidR="00E33586" w:rsidRPr="00D12E4D" w:rsidRDefault="00E33586" w:rsidP="00113368">
            <w:pPr>
              <w:keepNext/>
              <w:keepLines/>
              <w:spacing w:after="0"/>
              <w:jc w:val="both"/>
              <w:rPr>
                <w:rFonts w:ascii="Arial" w:hAnsi="Arial"/>
                <w:sz w:val="18"/>
                <w:lang w:eastAsia="ja-JP"/>
              </w:rPr>
            </w:pPr>
          </w:p>
        </w:tc>
        <w:tc>
          <w:tcPr>
            <w:tcW w:w="1913" w:type="dxa"/>
            <w:tcBorders>
              <w:top w:val="single" w:sz="4" w:space="0" w:color="auto"/>
              <w:left w:val="single" w:sz="4" w:space="0" w:color="auto"/>
              <w:bottom w:val="single" w:sz="4" w:space="0" w:color="auto"/>
              <w:right w:val="single" w:sz="4" w:space="0" w:color="auto"/>
            </w:tcBorders>
            <w:hideMark/>
          </w:tcPr>
          <w:p w14:paraId="3CB0BD18" w14:textId="77777777" w:rsidR="00E33586" w:rsidRPr="00D12E4D" w:rsidRDefault="00E33586" w:rsidP="00113368">
            <w:pPr>
              <w:keepNext/>
              <w:keepLines/>
              <w:spacing w:after="0"/>
              <w:rPr>
                <w:rFonts w:ascii="Arial" w:hAnsi="Arial"/>
                <w:sz w:val="18"/>
                <w:lang w:eastAsia="ja-JP"/>
              </w:rPr>
            </w:pPr>
            <w:r>
              <w:rPr>
                <w:rFonts w:ascii="Arial" w:hAnsi="Arial"/>
                <w:sz w:val="18"/>
                <w:lang w:eastAsia="ja-JP"/>
              </w:rPr>
              <w:t xml:space="preserve">This is for the target cell of the UE for HO. The structuring of this parameter is based on </w:t>
            </w:r>
            <w:r w:rsidRPr="00D12E4D">
              <w:rPr>
                <w:rFonts w:ascii="Arial" w:hAnsi="Arial"/>
                <w:i/>
                <w:iCs/>
                <w:sz w:val="18"/>
                <w:lang w:eastAsia="ja-JP"/>
              </w:rPr>
              <w:t xml:space="preserve">Target Cell Global ID </w:t>
            </w:r>
            <w:r w:rsidRPr="00D12E4D">
              <w:rPr>
                <w:rFonts w:ascii="Arial" w:hAnsi="Arial"/>
                <w:sz w:val="18"/>
                <w:lang w:eastAsia="ja-JP"/>
              </w:rPr>
              <w:t>IE in TS 38.423 [15] clause 9.2.3.25</w:t>
            </w:r>
          </w:p>
        </w:tc>
      </w:tr>
      <w:tr w:rsidR="00E33586" w:rsidRPr="00D12E4D" w14:paraId="44B316AD" w14:textId="77777777" w:rsidTr="00BC705E">
        <w:trPr>
          <w:trHeight w:val="419"/>
        </w:trPr>
        <w:tc>
          <w:tcPr>
            <w:tcW w:w="1177" w:type="dxa"/>
            <w:gridSpan w:val="2"/>
            <w:tcBorders>
              <w:top w:val="single" w:sz="4" w:space="0" w:color="auto"/>
              <w:left w:val="single" w:sz="4" w:space="0" w:color="auto"/>
              <w:bottom w:val="single" w:sz="4" w:space="0" w:color="auto"/>
              <w:right w:val="single" w:sz="4" w:space="0" w:color="auto"/>
            </w:tcBorders>
            <w:hideMark/>
          </w:tcPr>
          <w:p w14:paraId="076BE215" w14:textId="77777777" w:rsidR="00E33586" w:rsidRPr="00D12E4D" w:rsidRDefault="00E33586" w:rsidP="00113368">
            <w:pPr>
              <w:keepNext/>
              <w:keepLines/>
              <w:spacing w:after="0"/>
              <w:jc w:val="both"/>
              <w:rPr>
                <w:rFonts w:ascii="Arial" w:hAnsi="Arial"/>
                <w:sz w:val="18"/>
                <w:lang w:eastAsia="ja-JP"/>
              </w:rPr>
            </w:pPr>
            <w:r w:rsidRPr="00D12E4D">
              <w:rPr>
                <w:rFonts w:ascii="Arial" w:hAnsi="Arial"/>
                <w:sz w:val="18"/>
                <w:lang w:eastAsia="ja-JP"/>
              </w:rPr>
              <w:t>251</w:t>
            </w:r>
            <w:r>
              <w:rPr>
                <w:rFonts w:ascii="Arial" w:hAnsi="Arial"/>
                <w:sz w:val="18"/>
                <w:lang w:eastAsia="ja-JP"/>
              </w:rPr>
              <w:t>5</w:t>
            </w:r>
            <w:r w:rsidRPr="00D12E4D">
              <w:rPr>
                <w:rFonts w:ascii="Arial" w:hAnsi="Arial"/>
                <w:sz w:val="18"/>
                <w:lang w:eastAsia="ja-JP"/>
              </w:rPr>
              <w:t>2</w:t>
            </w:r>
          </w:p>
        </w:tc>
        <w:tc>
          <w:tcPr>
            <w:tcW w:w="3138" w:type="dxa"/>
            <w:tcBorders>
              <w:top w:val="single" w:sz="4" w:space="0" w:color="auto"/>
              <w:left w:val="single" w:sz="4" w:space="0" w:color="auto"/>
              <w:bottom w:val="single" w:sz="4" w:space="0" w:color="auto"/>
              <w:right w:val="single" w:sz="4" w:space="0" w:color="auto"/>
            </w:tcBorders>
            <w:hideMark/>
          </w:tcPr>
          <w:p w14:paraId="50CCE28B" w14:textId="314D7801" w:rsidR="00E33586" w:rsidRPr="00D12E4D" w:rsidRDefault="00E33586" w:rsidP="00113368">
            <w:pPr>
              <w:keepNext/>
              <w:keepLines/>
              <w:spacing w:after="0"/>
              <w:rPr>
                <w:rFonts w:ascii="Arial" w:hAnsi="Arial"/>
                <w:sz w:val="18"/>
                <w:lang w:eastAsia="ja-JP"/>
              </w:rPr>
            </w:pPr>
            <w:r w:rsidRPr="00D12E4D">
              <w:rPr>
                <w:rFonts w:ascii="Arial" w:hAnsi="Arial"/>
                <w:sz w:val="18"/>
                <w:lang w:eastAsia="ja-JP"/>
              </w:rPr>
              <w:t xml:space="preserve">&gt;CHOICE </w:t>
            </w:r>
            <w:r>
              <w:rPr>
                <w:rFonts w:ascii="Arial" w:hAnsi="Arial"/>
                <w:i/>
                <w:iCs/>
                <w:sz w:val="18"/>
                <w:lang w:eastAsia="ja-JP"/>
              </w:rPr>
              <w:t>Target</w:t>
            </w:r>
            <w:r w:rsidRPr="00D12E4D">
              <w:rPr>
                <w:rFonts w:ascii="Arial" w:hAnsi="Arial"/>
                <w:i/>
                <w:iCs/>
                <w:sz w:val="18"/>
                <w:lang w:eastAsia="ja-JP"/>
              </w:rPr>
              <w:t xml:space="preserve"> Cell</w:t>
            </w:r>
          </w:p>
        </w:tc>
        <w:tc>
          <w:tcPr>
            <w:tcW w:w="1440" w:type="dxa"/>
            <w:tcBorders>
              <w:top w:val="single" w:sz="4" w:space="0" w:color="auto"/>
              <w:left w:val="single" w:sz="4" w:space="0" w:color="auto"/>
              <w:bottom w:val="single" w:sz="4" w:space="0" w:color="auto"/>
              <w:right w:val="single" w:sz="4" w:space="0" w:color="auto"/>
            </w:tcBorders>
            <w:hideMark/>
          </w:tcPr>
          <w:p w14:paraId="5F1BE10F" w14:textId="77777777" w:rsidR="00E33586" w:rsidRPr="00D12E4D" w:rsidRDefault="00E33586" w:rsidP="00113368">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4B95F23C" w14:textId="77777777" w:rsidR="00E33586" w:rsidRPr="00D12E4D" w:rsidRDefault="00E33586" w:rsidP="00113368">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527AD651" w14:textId="77777777" w:rsidR="00E33586" w:rsidRPr="00D12E4D" w:rsidRDefault="00E33586" w:rsidP="00113368">
            <w:pPr>
              <w:keepNext/>
              <w:keepLines/>
              <w:spacing w:after="0"/>
              <w:jc w:val="both"/>
              <w:rPr>
                <w:rFonts w:ascii="Arial" w:hAnsi="Arial"/>
                <w:sz w:val="18"/>
                <w:lang w:eastAsia="ja-JP"/>
              </w:rPr>
            </w:pPr>
          </w:p>
        </w:tc>
        <w:tc>
          <w:tcPr>
            <w:tcW w:w="1913" w:type="dxa"/>
            <w:tcBorders>
              <w:top w:val="single" w:sz="4" w:space="0" w:color="auto"/>
              <w:left w:val="single" w:sz="4" w:space="0" w:color="auto"/>
              <w:bottom w:val="single" w:sz="4" w:space="0" w:color="auto"/>
              <w:right w:val="single" w:sz="4" w:space="0" w:color="auto"/>
            </w:tcBorders>
            <w:hideMark/>
          </w:tcPr>
          <w:p w14:paraId="4D7CB831" w14:textId="77777777" w:rsidR="00E33586" w:rsidRPr="00D12E4D" w:rsidRDefault="00E33586" w:rsidP="00113368">
            <w:pPr>
              <w:keepNext/>
              <w:keepLines/>
              <w:spacing w:after="0"/>
              <w:rPr>
                <w:rFonts w:ascii="Arial" w:hAnsi="Arial"/>
                <w:sz w:val="18"/>
                <w:lang w:eastAsia="ja-JP"/>
              </w:rPr>
            </w:pPr>
            <w:r>
              <w:rPr>
                <w:rFonts w:ascii="Arial" w:hAnsi="Arial"/>
                <w:sz w:val="18"/>
                <w:lang w:eastAsia="ja-JP"/>
              </w:rPr>
              <w:t xml:space="preserve">The target cell could either be a target NR primary cell or a target LTE primary cell. The structuring is based on </w:t>
            </w:r>
            <w:r w:rsidRPr="00D12E4D">
              <w:rPr>
                <w:rFonts w:ascii="Arial" w:hAnsi="Arial"/>
                <w:i/>
                <w:iCs/>
                <w:sz w:val="18"/>
                <w:lang w:eastAsia="ja-JP"/>
              </w:rPr>
              <w:t xml:space="preserve">Target Cell </w:t>
            </w:r>
            <w:r w:rsidRPr="00D12E4D">
              <w:rPr>
                <w:rFonts w:ascii="Arial" w:hAnsi="Arial"/>
                <w:sz w:val="18"/>
                <w:lang w:eastAsia="ja-JP"/>
              </w:rPr>
              <w:t>IE in TS 38.423 [15] clause 9.2.3.25</w:t>
            </w:r>
          </w:p>
        </w:tc>
      </w:tr>
      <w:tr w:rsidR="00E33586" w:rsidRPr="00D12E4D" w14:paraId="4587865F" w14:textId="77777777" w:rsidTr="00BC705E">
        <w:trPr>
          <w:trHeight w:val="419"/>
        </w:trPr>
        <w:tc>
          <w:tcPr>
            <w:tcW w:w="1177" w:type="dxa"/>
            <w:gridSpan w:val="2"/>
            <w:tcBorders>
              <w:top w:val="single" w:sz="4" w:space="0" w:color="auto"/>
              <w:left w:val="single" w:sz="4" w:space="0" w:color="auto"/>
              <w:bottom w:val="single" w:sz="4" w:space="0" w:color="auto"/>
              <w:right w:val="single" w:sz="4" w:space="0" w:color="auto"/>
            </w:tcBorders>
            <w:hideMark/>
          </w:tcPr>
          <w:p w14:paraId="2579D3C0" w14:textId="77777777" w:rsidR="00E33586" w:rsidRPr="00D12E4D" w:rsidRDefault="00E33586" w:rsidP="00113368">
            <w:pPr>
              <w:keepNext/>
              <w:keepLines/>
              <w:spacing w:after="0"/>
              <w:jc w:val="both"/>
              <w:rPr>
                <w:rFonts w:ascii="Arial" w:hAnsi="Arial"/>
                <w:sz w:val="18"/>
                <w:lang w:eastAsia="ja-JP"/>
              </w:rPr>
            </w:pPr>
            <w:r w:rsidRPr="00D12E4D">
              <w:rPr>
                <w:rFonts w:ascii="Arial" w:hAnsi="Arial"/>
                <w:sz w:val="18"/>
                <w:lang w:eastAsia="ja-JP"/>
              </w:rPr>
              <w:t>251</w:t>
            </w:r>
            <w:r>
              <w:rPr>
                <w:rFonts w:ascii="Arial" w:hAnsi="Arial"/>
                <w:sz w:val="18"/>
                <w:lang w:eastAsia="ja-JP"/>
              </w:rPr>
              <w:t>5</w:t>
            </w:r>
            <w:r w:rsidRPr="00D12E4D">
              <w:rPr>
                <w:rFonts w:ascii="Arial" w:hAnsi="Arial"/>
                <w:sz w:val="18"/>
                <w:lang w:eastAsia="ja-JP"/>
              </w:rPr>
              <w:t>3</w:t>
            </w:r>
          </w:p>
        </w:tc>
        <w:tc>
          <w:tcPr>
            <w:tcW w:w="3138" w:type="dxa"/>
            <w:tcBorders>
              <w:top w:val="single" w:sz="4" w:space="0" w:color="auto"/>
              <w:left w:val="single" w:sz="4" w:space="0" w:color="auto"/>
              <w:bottom w:val="single" w:sz="4" w:space="0" w:color="auto"/>
              <w:right w:val="single" w:sz="4" w:space="0" w:color="auto"/>
            </w:tcBorders>
            <w:hideMark/>
          </w:tcPr>
          <w:p w14:paraId="4DBD2B9D" w14:textId="77777777" w:rsidR="00E33586" w:rsidRPr="00D12E4D" w:rsidRDefault="00E33586" w:rsidP="00113368">
            <w:pPr>
              <w:keepNext/>
              <w:keepLines/>
              <w:spacing w:after="0"/>
              <w:ind w:left="284"/>
              <w:jc w:val="both"/>
              <w:rPr>
                <w:rFonts w:ascii="Arial" w:hAnsi="Arial"/>
                <w:sz w:val="18"/>
                <w:lang w:eastAsia="ja-JP"/>
              </w:rPr>
            </w:pPr>
            <w:r w:rsidRPr="00D12E4D">
              <w:rPr>
                <w:rFonts w:ascii="Arial" w:hAnsi="Arial"/>
                <w:sz w:val="18"/>
                <w:lang w:eastAsia="ja-JP"/>
              </w:rPr>
              <w:t>&gt;&gt;</w:t>
            </w:r>
            <w:r>
              <w:rPr>
                <w:rFonts w:ascii="Arial" w:hAnsi="Arial"/>
                <w:sz w:val="18"/>
                <w:lang w:eastAsia="ja-JP"/>
              </w:rPr>
              <w:t xml:space="preserve">Target </w:t>
            </w:r>
            <w:r w:rsidRPr="00D12E4D">
              <w:rPr>
                <w:rFonts w:ascii="Arial" w:hAnsi="Arial"/>
                <w:sz w:val="18"/>
                <w:lang w:eastAsia="ja-JP"/>
              </w:rPr>
              <w:t>NR SpCell</w:t>
            </w:r>
          </w:p>
        </w:tc>
        <w:tc>
          <w:tcPr>
            <w:tcW w:w="1440" w:type="dxa"/>
            <w:tcBorders>
              <w:top w:val="single" w:sz="4" w:space="0" w:color="auto"/>
              <w:left w:val="single" w:sz="4" w:space="0" w:color="auto"/>
              <w:bottom w:val="single" w:sz="4" w:space="0" w:color="auto"/>
              <w:right w:val="single" w:sz="4" w:space="0" w:color="auto"/>
            </w:tcBorders>
            <w:hideMark/>
          </w:tcPr>
          <w:p w14:paraId="6D3F0F15" w14:textId="77777777" w:rsidR="00E33586" w:rsidRPr="00D12E4D" w:rsidRDefault="00E33586" w:rsidP="00113368">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27328BCC" w14:textId="77777777" w:rsidR="00E33586" w:rsidRPr="00D12E4D" w:rsidRDefault="00E33586" w:rsidP="00113368">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hideMark/>
          </w:tcPr>
          <w:p w14:paraId="5929CBA1" w14:textId="77777777" w:rsidR="00E33586" w:rsidRPr="00D12E4D" w:rsidRDefault="00E33586" w:rsidP="00113368">
            <w:pPr>
              <w:keepNext/>
              <w:keepLines/>
              <w:spacing w:after="0"/>
              <w:jc w:val="both"/>
              <w:rPr>
                <w:rFonts w:ascii="Arial" w:hAnsi="Arial"/>
                <w:sz w:val="18"/>
                <w:lang w:eastAsia="ja-JP"/>
              </w:rPr>
            </w:pPr>
            <w:r w:rsidRPr="00D12E4D">
              <w:rPr>
                <w:rFonts w:ascii="Arial" w:hAnsi="Arial"/>
                <w:sz w:val="18"/>
                <w:lang w:eastAsia="ja-JP"/>
              </w:rPr>
              <w:t>8.1.1.1</w:t>
            </w:r>
          </w:p>
        </w:tc>
        <w:tc>
          <w:tcPr>
            <w:tcW w:w="1913" w:type="dxa"/>
            <w:tcBorders>
              <w:top w:val="single" w:sz="4" w:space="0" w:color="auto"/>
              <w:left w:val="single" w:sz="4" w:space="0" w:color="auto"/>
              <w:bottom w:val="single" w:sz="4" w:space="0" w:color="auto"/>
              <w:right w:val="single" w:sz="4" w:space="0" w:color="auto"/>
            </w:tcBorders>
            <w:hideMark/>
          </w:tcPr>
          <w:p w14:paraId="3375B402" w14:textId="77777777" w:rsidR="00E33586" w:rsidRPr="00D12E4D" w:rsidRDefault="00E33586" w:rsidP="00113368">
            <w:pPr>
              <w:keepNext/>
              <w:keepLines/>
              <w:spacing w:after="0"/>
              <w:rPr>
                <w:rFonts w:ascii="Arial" w:hAnsi="Arial"/>
                <w:sz w:val="18"/>
                <w:lang w:eastAsia="ja-JP"/>
              </w:rPr>
            </w:pPr>
            <w:r w:rsidRPr="00D12E4D">
              <w:rPr>
                <w:rFonts w:ascii="Arial" w:hAnsi="Arial"/>
                <w:i/>
                <w:iCs/>
                <w:sz w:val="18"/>
                <w:lang w:eastAsia="ja-JP"/>
              </w:rPr>
              <w:t xml:space="preserve">NR </w:t>
            </w:r>
            <w:r w:rsidRPr="00D12E4D">
              <w:rPr>
                <w:rFonts w:ascii="Arial" w:hAnsi="Arial"/>
                <w:sz w:val="18"/>
                <w:lang w:eastAsia="ja-JP"/>
              </w:rPr>
              <w:t>IE in TS 38.423 [15] clause 9.2.3.25</w:t>
            </w:r>
          </w:p>
        </w:tc>
      </w:tr>
      <w:tr w:rsidR="00E33586" w:rsidRPr="00D12E4D" w14:paraId="7E844DF9" w14:textId="77777777" w:rsidTr="00BC705E">
        <w:trPr>
          <w:trHeight w:val="419"/>
        </w:trPr>
        <w:tc>
          <w:tcPr>
            <w:tcW w:w="1177" w:type="dxa"/>
            <w:gridSpan w:val="2"/>
            <w:tcBorders>
              <w:top w:val="single" w:sz="4" w:space="0" w:color="auto"/>
              <w:left w:val="single" w:sz="4" w:space="0" w:color="auto"/>
              <w:bottom w:val="single" w:sz="4" w:space="0" w:color="auto"/>
              <w:right w:val="single" w:sz="4" w:space="0" w:color="auto"/>
            </w:tcBorders>
            <w:hideMark/>
          </w:tcPr>
          <w:p w14:paraId="7B3AB596" w14:textId="77777777" w:rsidR="00E33586" w:rsidRPr="00D12E4D" w:rsidRDefault="00E33586" w:rsidP="00113368">
            <w:pPr>
              <w:keepNext/>
              <w:keepLines/>
              <w:spacing w:after="0"/>
              <w:jc w:val="both"/>
              <w:rPr>
                <w:rFonts w:ascii="Arial" w:hAnsi="Arial"/>
                <w:sz w:val="18"/>
                <w:lang w:eastAsia="ja-JP"/>
              </w:rPr>
            </w:pPr>
            <w:r w:rsidRPr="00D12E4D">
              <w:rPr>
                <w:rFonts w:ascii="Arial" w:hAnsi="Arial"/>
                <w:sz w:val="18"/>
                <w:lang w:eastAsia="ja-JP"/>
              </w:rPr>
              <w:t>251</w:t>
            </w:r>
            <w:r>
              <w:rPr>
                <w:rFonts w:ascii="Arial" w:hAnsi="Arial"/>
                <w:sz w:val="18"/>
                <w:lang w:eastAsia="ja-JP"/>
              </w:rPr>
              <w:t>5</w:t>
            </w:r>
            <w:r w:rsidRPr="00D12E4D">
              <w:rPr>
                <w:rFonts w:ascii="Arial" w:hAnsi="Arial"/>
                <w:sz w:val="18"/>
                <w:lang w:eastAsia="ja-JP"/>
              </w:rPr>
              <w:t>4</w:t>
            </w:r>
          </w:p>
        </w:tc>
        <w:tc>
          <w:tcPr>
            <w:tcW w:w="3138" w:type="dxa"/>
            <w:tcBorders>
              <w:top w:val="single" w:sz="4" w:space="0" w:color="auto"/>
              <w:left w:val="single" w:sz="4" w:space="0" w:color="auto"/>
              <w:bottom w:val="single" w:sz="4" w:space="0" w:color="auto"/>
              <w:right w:val="single" w:sz="4" w:space="0" w:color="auto"/>
            </w:tcBorders>
            <w:hideMark/>
          </w:tcPr>
          <w:p w14:paraId="16553BD9" w14:textId="77777777" w:rsidR="00E33586" w:rsidRPr="00D12E4D" w:rsidRDefault="00E33586" w:rsidP="00113368">
            <w:pPr>
              <w:keepNext/>
              <w:keepLines/>
              <w:spacing w:after="0"/>
              <w:ind w:left="284"/>
              <w:jc w:val="both"/>
              <w:rPr>
                <w:rFonts w:ascii="Arial" w:hAnsi="Arial"/>
                <w:sz w:val="18"/>
                <w:lang w:eastAsia="ja-JP"/>
              </w:rPr>
            </w:pPr>
            <w:r w:rsidRPr="00D12E4D">
              <w:rPr>
                <w:rFonts w:ascii="Arial" w:hAnsi="Arial"/>
                <w:sz w:val="18"/>
                <w:lang w:eastAsia="ja-JP"/>
              </w:rPr>
              <w:t>&gt;&gt;</w:t>
            </w:r>
            <w:r>
              <w:rPr>
                <w:rFonts w:ascii="Arial" w:hAnsi="Arial"/>
                <w:sz w:val="18"/>
                <w:lang w:eastAsia="ja-JP"/>
              </w:rPr>
              <w:t xml:space="preserve">Target </w:t>
            </w:r>
            <w:r w:rsidRPr="00D12E4D">
              <w:rPr>
                <w:rFonts w:ascii="Arial" w:hAnsi="Arial"/>
                <w:sz w:val="18"/>
                <w:lang w:eastAsia="ja-JP"/>
              </w:rPr>
              <w:t>E-UTRA PCell</w:t>
            </w:r>
          </w:p>
        </w:tc>
        <w:tc>
          <w:tcPr>
            <w:tcW w:w="1440" w:type="dxa"/>
            <w:tcBorders>
              <w:top w:val="single" w:sz="4" w:space="0" w:color="auto"/>
              <w:left w:val="single" w:sz="4" w:space="0" w:color="auto"/>
              <w:bottom w:val="single" w:sz="4" w:space="0" w:color="auto"/>
              <w:right w:val="single" w:sz="4" w:space="0" w:color="auto"/>
            </w:tcBorders>
            <w:hideMark/>
          </w:tcPr>
          <w:p w14:paraId="5EE5AD27" w14:textId="77777777" w:rsidR="00E33586" w:rsidRPr="00D12E4D" w:rsidRDefault="00E33586" w:rsidP="00113368">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2C308949" w14:textId="77777777" w:rsidR="00E33586" w:rsidRPr="00D12E4D" w:rsidRDefault="00E33586" w:rsidP="00113368">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hideMark/>
          </w:tcPr>
          <w:p w14:paraId="5D0F805F" w14:textId="77777777" w:rsidR="00E33586" w:rsidRPr="00D12E4D" w:rsidRDefault="00E33586" w:rsidP="00113368">
            <w:pPr>
              <w:keepNext/>
              <w:keepLines/>
              <w:spacing w:after="0"/>
              <w:jc w:val="both"/>
              <w:rPr>
                <w:rFonts w:ascii="Arial" w:hAnsi="Arial"/>
                <w:sz w:val="18"/>
                <w:lang w:eastAsia="ja-JP"/>
              </w:rPr>
            </w:pPr>
            <w:r w:rsidRPr="00D12E4D">
              <w:rPr>
                <w:rFonts w:ascii="Arial" w:hAnsi="Arial"/>
                <w:sz w:val="18"/>
                <w:lang w:eastAsia="ja-JP"/>
              </w:rPr>
              <w:t>8.1.1.2</w:t>
            </w:r>
          </w:p>
        </w:tc>
        <w:tc>
          <w:tcPr>
            <w:tcW w:w="1913" w:type="dxa"/>
            <w:tcBorders>
              <w:top w:val="single" w:sz="4" w:space="0" w:color="auto"/>
              <w:left w:val="single" w:sz="4" w:space="0" w:color="auto"/>
              <w:bottom w:val="single" w:sz="4" w:space="0" w:color="auto"/>
              <w:right w:val="single" w:sz="4" w:space="0" w:color="auto"/>
            </w:tcBorders>
            <w:hideMark/>
          </w:tcPr>
          <w:p w14:paraId="36BCA7F6" w14:textId="77777777" w:rsidR="00E33586" w:rsidRPr="00D12E4D" w:rsidRDefault="00E33586" w:rsidP="00113368">
            <w:pPr>
              <w:keepNext/>
              <w:keepLines/>
              <w:spacing w:after="0"/>
              <w:rPr>
                <w:rFonts w:ascii="Arial" w:hAnsi="Arial"/>
                <w:sz w:val="18"/>
                <w:lang w:eastAsia="ja-JP"/>
              </w:rPr>
            </w:pPr>
            <w:r w:rsidRPr="00D12E4D">
              <w:rPr>
                <w:rFonts w:ascii="Arial" w:hAnsi="Arial"/>
                <w:i/>
                <w:iCs/>
                <w:sz w:val="18"/>
                <w:lang w:eastAsia="ja-JP"/>
              </w:rPr>
              <w:t xml:space="preserve">E-UTRA </w:t>
            </w:r>
            <w:r w:rsidRPr="00D12E4D">
              <w:rPr>
                <w:rFonts w:ascii="Arial" w:hAnsi="Arial"/>
                <w:sz w:val="18"/>
                <w:lang w:eastAsia="ja-JP"/>
              </w:rPr>
              <w:t>IE in TS 38.423 [15] clause 9.2.3.25</w:t>
            </w:r>
          </w:p>
        </w:tc>
      </w:tr>
    </w:tbl>
    <w:p w14:paraId="34B03FD8" w14:textId="77777777" w:rsidR="00E33586" w:rsidRPr="00D12E4D" w:rsidRDefault="00E33586" w:rsidP="00E2012B"/>
    <w:p w14:paraId="688E1B02" w14:textId="77777777" w:rsidR="00E33586" w:rsidRPr="00D12E4D" w:rsidRDefault="00E33586" w:rsidP="00E2012B"/>
    <w:p w14:paraId="2EAEF7E4" w14:textId="77777777" w:rsidR="00E33586" w:rsidRPr="00D12E4D" w:rsidRDefault="00E33586" w:rsidP="002B0C7A">
      <w:pPr>
        <w:pStyle w:val="Heading5"/>
      </w:pPr>
      <w:r w:rsidRPr="00D12E4D">
        <w:t>8.1.2.1.3</w:t>
      </w:r>
      <w:r w:rsidRPr="00D12E4D">
        <w:tab/>
        <w:t>UE Context Release</w:t>
      </w:r>
    </w:p>
    <w:p w14:paraId="0968A958" w14:textId="77777777" w:rsidR="00E33586" w:rsidRPr="00D12E4D" w:rsidRDefault="00E33586" w:rsidP="00E2012B"/>
    <w:tbl>
      <w:tblPr>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3422"/>
        <w:gridCol w:w="1171"/>
        <w:gridCol w:w="810"/>
        <w:gridCol w:w="1441"/>
        <w:gridCol w:w="1801"/>
      </w:tblGrid>
      <w:tr w:rsidR="00E33586" w:rsidRPr="00D12E4D" w14:paraId="4E60D8A5"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0F353B56" w14:textId="77777777" w:rsidR="00E33586" w:rsidRPr="00D12E4D" w:rsidRDefault="00E33586" w:rsidP="00E2012B">
            <w:pPr>
              <w:keepNext/>
              <w:keepLines/>
              <w:spacing w:after="0"/>
              <w:jc w:val="center"/>
              <w:rPr>
                <w:rFonts w:ascii="Arial" w:hAnsi="Arial"/>
                <w:b/>
                <w:bCs/>
                <w:sz w:val="18"/>
                <w:lang w:eastAsia="ja-JP"/>
              </w:rPr>
            </w:pPr>
            <w:r w:rsidRPr="00D12E4D">
              <w:rPr>
                <w:rFonts w:ascii="Arial" w:hAnsi="Arial"/>
                <w:b/>
                <w:bCs/>
                <w:sz w:val="18"/>
                <w:lang w:eastAsia="ja-JP"/>
              </w:rPr>
              <w:t>RAN Parameter ID</w:t>
            </w:r>
          </w:p>
        </w:tc>
        <w:tc>
          <w:tcPr>
            <w:tcW w:w="3422" w:type="dxa"/>
            <w:tcBorders>
              <w:top w:val="single" w:sz="4" w:space="0" w:color="auto"/>
              <w:left w:val="single" w:sz="4" w:space="0" w:color="auto"/>
              <w:bottom w:val="single" w:sz="4" w:space="0" w:color="auto"/>
              <w:right w:val="single" w:sz="4" w:space="0" w:color="auto"/>
            </w:tcBorders>
            <w:hideMark/>
          </w:tcPr>
          <w:p w14:paraId="083205B9" w14:textId="77777777" w:rsidR="00E33586" w:rsidRPr="00D12E4D" w:rsidRDefault="00E33586" w:rsidP="00E2012B">
            <w:pPr>
              <w:keepNext/>
              <w:keepLines/>
              <w:spacing w:after="0"/>
              <w:jc w:val="center"/>
              <w:rPr>
                <w:rFonts w:ascii="Arial" w:hAnsi="Arial"/>
                <w:b/>
                <w:bCs/>
                <w:sz w:val="18"/>
                <w:lang w:eastAsia="ja-JP"/>
              </w:rPr>
            </w:pPr>
            <w:r w:rsidRPr="00D12E4D">
              <w:rPr>
                <w:rFonts w:ascii="Arial" w:hAnsi="Arial"/>
                <w:b/>
                <w:bCs/>
                <w:sz w:val="18"/>
                <w:lang w:eastAsia="ja-JP"/>
              </w:rPr>
              <w:t>RAN Parameter</w:t>
            </w:r>
          </w:p>
        </w:tc>
        <w:tc>
          <w:tcPr>
            <w:tcW w:w="1171" w:type="dxa"/>
            <w:tcBorders>
              <w:top w:val="single" w:sz="4" w:space="0" w:color="auto"/>
              <w:left w:val="single" w:sz="4" w:space="0" w:color="auto"/>
              <w:bottom w:val="single" w:sz="4" w:space="0" w:color="auto"/>
              <w:right w:val="single" w:sz="4" w:space="0" w:color="auto"/>
            </w:tcBorders>
            <w:hideMark/>
          </w:tcPr>
          <w:p w14:paraId="02123585" w14:textId="77777777" w:rsidR="00E33586" w:rsidRPr="00D12E4D" w:rsidRDefault="00E33586" w:rsidP="00E2012B">
            <w:pPr>
              <w:keepNext/>
              <w:keepLines/>
              <w:spacing w:after="0"/>
              <w:jc w:val="center"/>
              <w:rPr>
                <w:rFonts w:ascii="Arial" w:hAnsi="Arial"/>
                <w:b/>
                <w:bCs/>
                <w:sz w:val="18"/>
                <w:lang w:eastAsia="ja-JP"/>
              </w:rPr>
            </w:pPr>
            <w:r w:rsidRPr="00D12E4D">
              <w:rPr>
                <w:rFonts w:ascii="Arial" w:hAnsi="Arial"/>
                <w:b/>
                <w:bCs/>
                <w:sz w:val="18"/>
                <w:lang w:eastAsia="ja-JP"/>
              </w:rPr>
              <w:t>RAN Parameter Value Type</w:t>
            </w:r>
          </w:p>
        </w:tc>
        <w:tc>
          <w:tcPr>
            <w:tcW w:w="810" w:type="dxa"/>
            <w:tcBorders>
              <w:top w:val="single" w:sz="4" w:space="0" w:color="auto"/>
              <w:left w:val="single" w:sz="4" w:space="0" w:color="auto"/>
              <w:bottom w:val="single" w:sz="4" w:space="0" w:color="auto"/>
              <w:right w:val="single" w:sz="4" w:space="0" w:color="auto"/>
            </w:tcBorders>
            <w:hideMark/>
          </w:tcPr>
          <w:p w14:paraId="0F9BE259" w14:textId="77777777" w:rsidR="00E33586" w:rsidRPr="00D12E4D" w:rsidRDefault="00E33586" w:rsidP="00E2012B">
            <w:pPr>
              <w:keepNext/>
              <w:keepLines/>
              <w:spacing w:after="0"/>
              <w:jc w:val="center"/>
              <w:rPr>
                <w:rFonts w:ascii="Arial" w:hAnsi="Arial"/>
                <w:b/>
                <w:bCs/>
                <w:sz w:val="18"/>
                <w:lang w:eastAsia="ja-JP"/>
              </w:rPr>
            </w:pPr>
            <w:r w:rsidRPr="00D12E4D">
              <w:rPr>
                <w:rFonts w:ascii="Arial" w:hAnsi="Arial"/>
                <w:b/>
                <w:bCs/>
                <w:sz w:val="18"/>
                <w:lang w:eastAsia="ja-JP"/>
              </w:rPr>
              <w:t>Key Flag</w:t>
            </w:r>
          </w:p>
        </w:tc>
        <w:tc>
          <w:tcPr>
            <w:tcW w:w="1441" w:type="dxa"/>
            <w:tcBorders>
              <w:top w:val="single" w:sz="4" w:space="0" w:color="auto"/>
              <w:left w:val="single" w:sz="4" w:space="0" w:color="auto"/>
              <w:bottom w:val="single" w:sz="4" w:space="0" w:color="auto"/>
              <w:right w:val="single" w:sz="4" w:space="0" w:color="auto"/>
            </w:tcBorders>
            <w:hideMark/>
          </w:tcPr>
          <w:p w14:paraId="6A471832" w14:textId="77777777" w:rsidR="00E33586" w:rsidRPr="00D12E4D" w:rsidRDefault="00E33586" w:rsidP="00E2012B">
            <w:pPr>
              <w:keepNext/>
              <w:keepLines/>
              <w:spacing w:after="0"/>
              <w:jc w:val="center"/>
              <w:rPr>
                <w:rFonts w:ascii="Arial" w:hAnsi="Arial"/>
                <w:b/>
                <w:bCs/>
                <w:sz w:val="18"/>
                <w:lang w:eastAsia="ja-JP"/>
              </w:rPr>
            </w:pPr>
            <w:r w:rsidRPr="00D12E4D">
              <w:rPr>
                <w:rFonts w:ascii="Arial" w:hAnsi="Arial"/>
                <w:b/>
                <w:bCs/>
                <w:sz w:val="18"/>
                <w:lang w:eastAsia="ja-JP"/>
              </w:rPr>
              <w:t>RAN Parameter Definition</w:t>
            </w:r>
          </w:p>
        </w:tc>
        <w:tc>
          <w:tcPr>
            <w:tcW w:w="1801" w:type="dxa"/>
            <w:tcBorders>
              <w:top w:val="single" w:sz="4" w:space="0" w:color="auto"/>
              <w:left w:val="single" w:sz="4" w:space="0" w:color="auto"/>
              <w:bottom w:val="single" w:sz="4" w:space="0" w:color="auto"/>
              <w:right w:val="single" w:sz="4" w:space="0" w:color="auto"/>
            </w:tcBorders>
            <w:hideMark/>
          </w:tcPr>
          <w:p w14:paraId="447818EB" w14:textId="77777777" w:rsidR="00E33586" w:rsidRPr="00D12E4D" w:rsidRDefault="00E33586" w:rsidP="00E2012B">
            <w:pPr>
              <w:keepNext/>
              <w:keepLines/>
              <w:spacing w:after="0"/>
              <w:jc w:val="center"/>
              <w:rPr>
                <w:rFonts w:ascii="Arial" w:hAnsi="Arial"/>
                <w:b/>
                <w:bCs/>
                <w:i/>
                <w:iCs/>
                <w:sz w:val="18"/>
                <w:lang w:eastAsia="ja-JP"/>
              </w:rPr>
            </w:pPr>
            <w:r w:rsidRPr="00D12E4D">
              <w:rPr>
                <w:rFonts w:ascii="Arial" w:hAnsi="Arial"/>
                <w:b/>
                <w:bCs/>
                <w:i/>
                <w:iCs/>
                <w:sz w:val="18"/>
                <w:lang w:eastAsia="ja-JP"/>
              </w:rPr>
              <w:t>Semantics Description</w:t>
            </w:r>
          </w:p>
        </w:tc>
      </w:tr>
      <w:tr w:rsidR="00E33586" w:rsidRPr="00D12E4D" w14:paraId="57A8CEA9"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746413A5" w14:textId="0F6BB8E5" w:rsidR="00E33586" w:rsidRPr="00D12E4D" w:rsidRDefault="00E33586" w:rsidP="00E2012B">
            <w:pPr>
              <w:keepNext/>
              <w:keepLines/>
              <w:spacing w:after="0"/>
              <w:jc w:val="both"/>
              <w:rPr>
                <w:rFonts w:ascii="Arial" w:hAnsi="Arial"/>
                <w:sz w:val="18"/>
                <w:lang w:eastAsia="ja-JP"/>
              </w:rPr>
            </w:pPr>
            <w:r>
              <w:rPr>
                <w:rFonts w:ascii="Arial" w:hAnsi="Arial"/>
                <w:sz w:val="18"/>
                <w:lang w:eastAsia="ja-JP"/>
              </w:rPr>
              <w:t xml:space="preserve"> 25201</w:t>
            </w:r>
          </w:p>
        </w:tc>
        <w:tc>
          <w:tcPr>
            <w:tcW w:w="3422" w:type="dxa"/>
            <w:tcBorders>
              <w:top w:val="single" w:sz="4" w:space="0" w:color="auto"/>
              <w:left w:val="single" w:sz="4" w:space="0" w:color="auto"/>
              <w:bottom w:val="single" w:sz="4" w:space="0" w:color="auto"/>
              <w:right w:val="single" w:sz="4" w:space="0" w:color="auto"/>
            </w:tcBorders>
            <w:hideMark/>
          </w:tcPr>
          <w:p w14:paraId="3E529BC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 of candidate cells to be cancelled</w:t>
            </w:r>
          </w:p>
        </w:tc>
        <w:tc>
          <w:tcPr>
            <w:tcW w:w="1171" w:type="dxa"/>
            <w:tcBorders>
              <w:top w:val="single" w:sz="4" w:space="0" w:color="auto"/>
              <w:left w:val="single" w:sz="4" w:space="0" w:color="auto"/>
              <w:bottom w:val="single" w:sz="4" w:space="0" w:color="auto"/>
              <w:right w:val="single" w:sz="4" w:space="0" w:color="auto"/>
            </w:tcBorders>
            <w:hideMark/>
          </w:tcPr>
          <w:p w14:paraId="022DE38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357D7BAB" w14:textId="77777777" w:rsidR="00E33586" w:rsidRPr="00D12E4D" w:rsidRDefault="00E33586" w:rsidP="00E2012B">
            <w:pPr>
              <w:keepNext/>
              <w:keepLines/>
              <w:spacing w:after="0"/>
              <w:jc w:val="center"/>
              <w:rPr>
                <w:rFonts w:ascii="Arial" w:hAnsi="Arial"/>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29FE249E" w14:textId="77777777" w:rsidR="00E33586" w:rsidRPr="00D12E4D" w:rsidRDefault="00E33586" w:rsidP="00E2012B">
            <w:pPr>
              <w:keepNext/>
              <w:keepLines/>
              <w:spacing w:after="0"/>
              <w:jc w:val="both"/>
              <w:rPr>
                <w:rFonts w:ascii="Arial" w:hAnsi="Arial"/>
                <w:i/>
                <w:iCs/>
                <w:sz w:val="18"/>
                <w:lang w:eastAsia="ja-JP"/>
              </w:rPr>
            </w:pPr>
          </w:p>
        </w:tc>
        <w:tc>
          <w:tcPr>
            <w:tcW w:w="1801" w:type="dxa"/>
            <w:tcBorders>
              <w:top w:val="single" w:sz="4" w:space="0" w:color="auto"/>
              <w:left w:val="single" w:sz="4" w:space="0" w:color="auto"/>
              <w:bottom w:val="single" w:sz="4" w:space="0" w:color="auto"/>
              <w:right w:val="single" w:sz="4" w:space="0" w:color="auto"/>
            </w:tcBorders>
            <w:hideMark/>
          </w:tcPr>
          <w:p w14:paraId="15CF958C"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Candidate Cells To Be Cancelled List</w:t>
            </w:r>
            <w:r w:rsidRPr="00D12E4D">
              <w:rPr>
                <w:rFonts w:ascii="Arial" w:hAnsi="Arial"/>
                <w:sz w:val="18"/>
                <w:lang w:eastAsia="ja-JP"/>
              </w:rPr>
              <w:t xml:space="preserve"> IE in TS 38.473 [19] Section 9.2.2.4</w:t>
            </w:r>
          </w:p>
        </w:tc>
      </w:tr>
      <w:tr w:rsidR="00E33586" w:rsidRPr="00D12E4D" w14:paraId="64BBD366"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020D0915" w14:textId="04018985" w:rsidR="00E33586" w:rsidRPr="00D12E4D" w:rsidRDefault="00E33586" w:rsidP="00E2012B">
            <w:pPr>
              <w:keepNext/>
              <w:keepLines/>
              <w:spacing w:after="0"/>
              <w:jc w:val="both"/>
              <w:rPr>
                <w:rFonts w:ascii="Arial" w:hAnsi="Arial"/>
                <w:sz w:val="18"/>
                <w:lang w:eastAsia="ja-JP"/>
              </w:rPr>
            </w:pPr>
            <w:r>
              <w:rPr>
                <w:rFonts w:ascii="Arial" w:hAnsi="Arial"/>
                <w:sz w:val="18"/>
                <w:lang w:eastAsia="ja-JP"/>
              </w:rPr>
              <w:t>25202</w:t>
            </w:r>
          </w:p>
        </w:tc>
        <w:tc>
          <w:tcPr>
            <w:tcW w:w="3422" w:type="dxa"/>
            <w:tcBorders>
              <w:top w:val="single" w:sz="4" w:space="0" w:color="auto"/>
              <w:left w:val="single" w:sz="4" w:space="0" w:color="auto"/>
              <w:bottom w:val="single" w:sz="4" w:space="0" w:color="auto"/>
              <w:right w:val="single" w:sz="4" w:space="0" w:color="auto"/>
            </w:tcBorders>
            <w:hideMark/>
          </w:tcPr>
          <w:p w14:paraId="49221C62" w14:textId="4A056DE9"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&gt;Candidate cell to be cancelled Item</w:t>
            </w:r>
          </w:p>
        </w:tc>
        <w:tc>
          <w:tcPr>
            <w:tcW w:w="1171" w:type="dxa"/>
            <w:tcBorders>
              <w:top w:val="single" w:sz="4" w:space="0" w:color="auto"/>
              <w:left w:val="single" w:sz="4" w:space="0" w:color="auto"/>
              <w:bottom w:val="single" w:sz="4" w:space="0" w:color="auto"/>
              <w:right w:val="single" w:sz="4" w:space="0" w:color="auto"/>
            </w:tcBorders>
            <w:hideMark/>
          </w:tcPr>
          <w:p w14:paraId="3CA7A67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06A9B298" w14:textId="77777777" w:rsidR="00E33586" w:rsidRPr="00D12E4D" w:rsidRDefault="00E33586" w:rsidP="00E2012B">
            <w:pPr>
              <w:keepNext/>
              <w:keepLines/>
              <w:spacing w:after="0"/>
              <w:jc w:val="center"/>
              <w:rPr>
                <w:rFonts w:ascii="Arial" w:hAnsi="Arial"/>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37352DC3" w14:textId="77777777" w:rsidR="00E33586" w:rsidRPr="00D12E4D" w:rsidRDefault="00E33586" w:rsidP="00E2012B">
            <w:pPr>
              <w:keepNext/>
              <w:keepLines/>
              <w:spacing w:after="0"/>
              <w:jc w:val="both"/>
              <w:rPr>
                <w:rFonts w:ascii="Arial" w:hAnsi="Arial"/>
                <w:i/>
                <w:iCs/>
                <w:sz w:val="18"/>
                <w:lang w:eastAsia="ja-JP"/>
              </w:rPr>
            </w:pPr>
          </w:p>
        </w:tc>
        <w:tc>
          <w:tcPr>
            <w:tcW w:w="1801" w:type="dxa"/>
            <w:tcBorders>
              <w:top w:val="single" w:sz="4" w:space="0" w:color="auto"/>
              <w:left w:val="single" w:sz="4" w:space="0" w:color="auto"/>
              <w:bottom w:val="single" w:sz="4" w:space="0" w:color="auto"/>
              <w:right w:val="single" w:sz="4" w:space="0" w:color="auto"/>
            </w:tcBorders>
            <w:hideMark/>
          </w:tcPr>
          <w:p w14:paraId="0E2962B1"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Candidate Cell to be Cancelled Item</w:t>
            </w:r>
            <w:r w:rsidRPr="00D12E4D">
              <w:rPr>
                <w:rFonts w:ascii="Arial" w:hAnsi="Arial"/>
                <w:sz w:val="18"/>
                <w:lang w:eastAsia="ja-JP"/>
              </w:rPr>
              <w:t xml:space="preserve"> IE in TS 38.473 [19] Section 9.2.2.4</w:t>
            </w:r>
          </w:p>
        </w:tc>
      </w:tr>
      <w:tr w:rsidR="00E33586" w:rsidRPr="00D12E4D" w14:paraId="5EE4951D"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14A9EB9D" w14:textId="4D565F22" w:rsidR="00E33586" w:rsidRPr="00D12E4D" w:rsidRDefault="00E33586" w:rsidP="00E2012B">
            <w:pPr>
              <w:keepNext/>
              <w:keepLines/>
              <w:spacing w:after="0"/>
              <w:jc w:val="both"/>
              <w:rPr>
                <w:rFonts w:ascii="Arial" w:hAnsi="Arial"/>
                <w:sz w:val="18"/>
                <w:lang w:eastAsia="ja-JP"/>
              </w:rPr>
            </w:pPr>
            <w:r>
              <w:rPr>
                <w:rFonts w:ascii="Arial" w:hAnsi="Arial"/>
                <w:sz w:val="18"/>
                <w:lang w:eastAsia="ja-JP"/>
              </w:rPr>
              <w:t>25203</w:t>
            </w:r>
          </w:p>
        </w:tc>
        <w:tc>
          <w:tcPr>
            <w:tcW w:w="3422" w:type="dxa"/>
            <w:tcBorders>
              <w:top w:val="single" w:sz="4" w:space="0" w:color="auto"/>
              <w:left w:val="single" w:sz="4" w:space="0" w:color="auto"/>
              <w:bottom w:val="single" w:sz="4" w:space="0" w:color="auto"/>
              <w:right w:val="single" w:sz="4" w:space="0" w:color="auto"/>
            </w:tcBorders>
            <w:hideMark/>
          </w:tcPr>
          <w:p w14:paraId="55C0ADAA"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&gt;&gt;CHOICE Candidate cell</w:t>
            </w:r>
          </w:p>
        </w:tc>
        <w:tc>
          <w:tcPr>
            <w:tcW w:w="1171" w:type="dxa"/>
            <w:tcBorders>
              <w:top w:val="single" w:sz="4" w:space="0" w:color="auto"/>
              <w:left w:val="single" w:sz="4" w:space="0" w:color="auto"/>
              <w:bottom w:val="single" w:sz="4" w:space="0" w:color="auto"/>
              <w:right w:val="single" w:sz="4" w:space="0" w:color="auto"/>
            </w:tcBorders>
            <w:hideMark/>
          </w:tcPr>
          <w:p w14:paraId="5BD3457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531D1051" w14:textId="77777777" w:rsidR="00E33586" w:rsidRPr="00D12E4D" w:rsidRDefault="00E33586" w:rsidP="00E2012B">
            <w:pPr>
              <w:keepNext/>
              <w:keepLines/>
              <w:spacing w:after="0"/>
              <w:jc w:val="center"/>
              <w:rPr>
                <w:rFonts w:ascii="Arial" w:hAnsi="Arial"/>
                <w:sz w:val="18"/>
                <w:lang w:eastAsia="ja-JP"/>
              </w:rPr>
            </w:pPr>
          </w:p>
        </w:tc>
        <w:tc>
          <w:tcPr>
            <w:tcW w:w="1441" w:type="dxa"/>
            <w:tcBorders>
              <w:top w:val="single" w:sz="4" w:space="0" w:color="auto"/>
              <w:left w:val="single" w:sz="4" w:space="0" w:color="auto"/>
              <w:bottom w:val="single" w:sz="4" w:space="0" w:color="auto"/>
              <w:right w:val="single" w:sz="4" w:space="0" w:color="auto"/>
            </w:tcBorders>
          </w:tcPr>
          <w:p w14:paraId="1D07D9B5" w14:textId="77777777" w:rsidR="00E33586" w:rsidRPr="00D12E4D" w:rsidRDefault="00E33586" w:rsidP="00E2012B">
            <w:pPr>
              <w:keepNext/>
              <w:keepLines/>
              <w:spacing w:after="0"/>
              <w:jc w:val="both"/>
              <w:rPr>
                <w:rFonts w:ascii="Arial" w:hAnsi="Arial"/>
                <w:i/>
                <w:iCs/>
                <w:sz w:val="18"/>
                <w:lang w:eastAsia="ja-JP"/>
              </w:rPr>
            </w:pPr>
          </w:p>
        </w:tc>
        <w:tc>
          <w:tcPr>
            <w:tcW w:w="1801" w:type="dxa"/>
            <w:tcBorders>
              <w:top w:val="single" w:sz="4" w:space="0" w:color="auto"/>
              <w:left w:val="single" w:sz="4" w:space="0" w:color="auto"/>
              <w:bottom w:val="single" w:sz="4" w:space="0" w:color="auto"/>
              <w:right w:val="single" w:sz="4" w:space="0" w:color="auto"/>
            </w:tcBorders>
          </w:tcPr>
          <w:p w14:paraId="5137A5E8"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Candidate Cell to be Cancelled Item</w:t>
            </w:r>
            <w:r w:rsidRPr="00D12E4D">
              <w:rPr>
                <w:rFonts w:ascii="Arial" w:hAnsi="Arial"/>
                <w:sz w:val="18"/>
                <w:lang w:eastAsia="ja-JP"/>
              </w:rPr>
              <w:t xml:space="preserve"> IE in TS 38.473 [19] Section 9.2.2.4</w:t>
            </w:r>
          </w:p>
        </w:tc>
      </w:tr>
      <w:tr w:rsidR="00E33586" w:rsidRPr="00D12E4D" w14:paraId="1E16C3FE"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02395F97" w14:textId="058C6CE1" w:rsidR="00E33586" w:rsidRPr="00D12E4D" w:rsidRDefault="00E33586" w:rsidP="00E2012B">
            <w:pPr>
              <w:keepNext/>
              <w:keepLines/>
              <w:spacing w:after="0"/>
              <w:jc w:val="both"/>
              <w:rPr>
                <w:rFonts w:ascii="Arial" w:hAnsi="Arial"/>
                <w:sz w:val="18"/>
                <w:lang w:eastAsia="ja-JP"/>
              </w:rPr>
            </w:pPr>
            <w:r>
              <w:rPr>
                <w:rFonts w:ascii="Arial" w:hAnsi="Arial"/>
                <w:sz w:val="18"/>
                <w:lang w:eastAsia="ja-JP"/>
              </w:rPr>
              <w:t>25204</w:t>
            </w:r>
          </w:p>
        </w:tc>
        <w:tc>
          <w:tcPr>
            <w:tcW w:w="3422" w:type="dxa"/>
            <w:tcBorders>
              <w:top w:val="single" w:sz="4" w:space="0" w:color="auto"/>
              <w:left w:val="single" w:sz="4" w:space="0" w:color="auto"/>
              <w:bottom w:val="single" w:sz="4" w:space="0" w:color="auto"/>
              <w:right w:val="single" w:sz="4" w:space="0" w:color="auto"/>
            </w:tcBorders>
            <w:hideMark/>
          </w:tcPr>
          <w:p w14:paraId="6E14E677"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&gt;&gt;&gt;NR SCell</w:t>
            </w:r>
          </w:p>
        </w:tc>
        <w:tc>
          <w:tcPr>
            <w:tcW w:w="1171" w:type="dxa"/>
            <w:tcBorders>
              <w:top w:val="single" w:sz="4" w:space="0" w:color="auto"/>
              <w:left w:val="single" w:sz="4" w:space="0" w:color="auto"/>
              <w:bottom w:val="single" w:sz="4" w:space="0" w:color="auto"/>
              <w:right w:val="single" w:sz="4" w:space="0" w:color="auto"/>
            </w:tcBorders>
            <w:hideMark/>
          </w:tcPr>
          <w:p w14:paraId="32DA4F6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7C26049A" w14:textId="77777777" w:rsidR="00E33586" w:rsidRPr="00D12E4D" w:rsidRDefault="00E33586" w:rsidP="00E2012B">
            <w:pPr>
              <w:keepNext/>
              <w:keepLines/>
              <w:spacing w:after="0"/>
              <w:jc w:val="center"/>
              <w:rPr>
                <w:rFonts w:ascii="Arial" w:hAnsi="Arial"/>
                <w:sz w:val="18"/>
                <w:lang w:eastAsia="ja-JP"/>
              </w:rPr>
            </w:pPr>
          </w:p>
        </w:tc>
        <w:tc>
          <w:tcPr>
            <w:tcW w:w="1441" w:type="dxa"/>
            <w:tcBorders>
              <w:top w:val="single" w:sz="4" w:space="0" w:color="auto"/>
              <w:left w:val="single" w:sz="4" w:space="0" w:color="auto"/>
              <w:bottom w:val="single" w:sz="4" w:space="0" w:color="auto"/>
              <w:right w:val="single" w:sz="4" w:space="0" w:color="auto"/>
            </w:tcBorders>
            <w:hideMark/>
          </w:tcPr>
          <w:p w14:paraId="598B7963"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8.1.1.1</w:t>
            </w:r>
          </w:p>
        </w:tc>
        <w:tc>
          <w:tcPr>
            <w:tcW w:w="1801" w:type="dxa"/>
            <w:tcBorders>
              <w:top w:val="single" w:sz="4" w:space="0" w:color="auto"/>
              <w:left w:val="single" w:sz="4" w:space="0" w:color="auto"/>
              <w:bottom w:val="single" w:sz="4" w:space="0" w:color="auto"/>
              <w:right w:val="single" w:sz="4" w:space="0" w:color="auto"/>
            </w:tcBorders>
          </w:tcPr>
          <w:p w14:paraId="56BCA51A" w14:textId="77777777" w:rsidR="00E33586" w:rsidRPr="00D12E4D" w:rsidRDefault="00E33586" w:rsidP="00E2012B">
            <w:pPr>
              <w:keepNext/>
              <w:keepLines/>
              <w:spacing w:after="0"/>
              <w:jc w:val="both"/>
              <w:rPr>
                <w:rFonts w:ascii="Arial" w:hAnsi="Arial"/>
                <w:sz w:val="18"/>
                <w:lang w:eastAsia="ja-JP"/>
              </w:rPr>
            </w:pPr>
          </w:p>
        </w:tc>
      </w:tr>
      <w:tr w:rsidR="00E33586" w:rsidRPr="00D12E4D" w14:paraId="481A215F"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6A69B02D" w14:textId="773998D3" w:rsidR="00E33586" w:rsidRPr="00D12E4D" w:rsidRDefault="00E33586" w:rsidP="00E2012B">
            <w:pPr>
              <w:keepNext/>
              <w:keepLines/>
              <w:spacing w:after="0"/>
              <w:jc w:val="both"/>
              <w:rPr>
                <w:rFonts w:ascii="Arial" w:hAnsi="Arial"/>
                <w:sz w:val="18"/>
                <w:lang w:eastAsia="ja-JP"/>
              </w:rPr>
            </w:pPr>
            <w:r>
              <w:rPr>
                <w:rFonts w:ascii="Arial" w:hAnsi="Arial"/>
                <w:sz w:val="18"/>
                <w:lang w:eastAsia="ja-JP"/>
              </w:rPr>
              <w:t>25205</w:t>
            </w:r>
          </w:p>
        </w:tc>
        <w:tc>
          <w:tcPr>
            <w:tcW w:w="3422" w:type="dxa"/>
            <w:tcBorders>
              <w:top w:val="single" w:sz="4" w:space="0" w:color="auto"/>
              <w:left w:val="single" w:sz="4" w:space="0" w:color="auto"/>
              <w:bottom w:val="single" w:sz="4" w:space="0" w:color="auto"/>
              <w:right w:val="single" w:sz="4" w:space="0" w:color="auto"/>
            </w:tcBorders>
            <w:hideMark/>
          </w:tcPr>
          <w:p w14:paraId="7398A46F"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&gt;&gt;&gt;E-UTRA SCell</w:t>
            </w:r>
          </w:p>
        </w:tc>
        <w:tc>
          <w:tcPr>
            <w:tcW w:w="1171" w:type="dxa"/>
            <w:tcBorders>
              <w:top w:val="single" w:sz="4" w:space="0" w:color="auto"/>
              <w:left w:val="single" w:sz="4" w:space="0" w:color="auto"/>
              <w:bottom w:val="single" w:sz="4" w:space="0" w:color="auto"/>
              <w:right w:val="single" w:sz="4" w:space="0" w:color="auto"/>
            </w:tcBorders>
            <w:hideMark/>
          </w:tcPr>
          <w:p w14:paraId="41E91A5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26A4DB6B" w14:textId="77777777" w:rsidR="00E33586" w:rsidRPr="00D12E4D" w:rsidRDefault="00E33586" w:rsidP="00E2012B">
            <w:pPr>
              <w:keepNext/>
              <w:keepLines/>
              <w:spacing w:after="0"/>
              <w:jc w:val="center"/>
              <w:rPr>
                <w:rFonts w:ascii="Arial" w:hAnsi="Arial"/>
                <w:sz w:val="18"/>
                <w:lang w:eastAsia="ja-JP"/>
              </w:rPr>
            </w:pPr>
          </w:p>
        </w:tc>
        <w:tc>
          <w:tcPr>
            <w:tcW w:w="1441" w:type="dxa"/>
            <w:tcBorders>
              <w:top w:val="single" w:sz="4" w:space="0" w:color="auto"/>
              <w:left w:val="single" w:sz="4" w:space="0" w:color="auto"/>
              <w:bottom w:val="single" w:sz="4" w:space="0" w:color="auto"/>
              <w:right w:val="single" w:sz="4" w:space="0" w:color="auto"/>
            </w:tcBorders>
            <w:hideMark/>
          </w:tcPr>
          <w:p w14:paraId="1D8260DB"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8.1.1.2</w:t>
            </w:r>
          </w:p>
        </w:tc>
        <w:tc>
          <w:tcPr>
            <w:tcW w:w="1801" w:type="dxa"/>
            <w:tcBorders>
              <w:top w:val="single" w:sz="4" w:space="0" w:color="auto"/>
              <w:left w:val="single" w:sz="4" w:space="0" w:color="auto"/>
              <w:bottom w:val="single" w:sz="4" w:space="0" w:color="auto"/>
              <w:right w:val="single" w:sz="4" w:space="0" w:color="auto"/>
            </w:tcBorders>
          </w:tcPr>
          <w:p w14:paraId="2DCA61E4" w14:textId="77777777" w:rsidR="00E33586" w:rsidRPr="00D12E4D" w:rsidRDefault="00E33586" w:rsidP="00E2012B">
            <w:pPr>
              <w:keepNext/>
              <w:keepLines/>
              <w:spacing w:after="0"/>
              <w:jc w:val="both"/>
              <w:rPr>
                <w:rFonts w:ascii="Arial" w:hAnsi="Arial"/>
                <w:sz w:val="18"/>
                <w:lang w:eastAsia="ja-JP"/>
              </w:rPr>
            </w:pPr>
          </w:p>
        </w:tc>
      </w:tr>
    </w:tbl>
    <w:p w14:paraId="2D7F2689" w14:textId="77777777" w:rsidR="00E33586" w:rsidRPr="00D12E4D" w:rsidRDefault="00E33586" w:rsidP="00E2012B"/>
    <w:p w14:paraId="01F61444" w14:textId="77777777" w:rsidR="00E33586" w:rsidRPr="00D12E4D" w:rsidRDefault="00E33586" w:rsidP="002B0C7A">
      <w:pPr>
        <w:pStyle w:val="Heading4"/>
      </w:pPr>
      <w:r w:rsidRPr="00D12E4D">
        <w:t>8.1.2.2</w:t>
      </w:r>
      <w:r w:rsidRPr="00D12E4D">
        <w:tab/>
        <w:t>Bearer Context Management</w:t>
      </w:r>
    </w:p>
    <w:p w14:paraId="5874148C" w14:textId="77777777" w:rsidR="00E33586" w:rsidRPr="00D12E4D" w:rsidRDefault="00E33586" w:rsidP="00E2012B">
      <w:r w:rsidRPr="00D12E4D">
        <w:t xml:space="preserve">The RAN Parameters for the call process type of “Bearer Context Management” are defined as follows. </w:t>
      </w:r>
    </w:p>
    <w:p w14:paraId="78452044" w14:textId="77777777" w:rsidR="00E33586" w:rsidRPr="00D12E4D" w:rsidRDefault="00E33586" w:rsidP="002B0C7A">
      <w:pPr>
        <w:pStyle w:val="Heading5"/>
      </w:pPr>
      <w:r w:rsidRPr="00D12E4D">
        <w:lastRenderedPageBreak/>
        <w:t>8.1.2.2.1</w:t>
      </w:r>
      <w:r w:rsidRPr="00D12E4D">
        <w:tab/>
        <w:t>Bearer Context Setup</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4"/>
        <w:gridCol w:w="1797"/>
        <w:gridCol w:w="1437"/>
        <w:gridCol w:w="991"/>
        <w:gridCol w:w="2339"/>
        <w:gridCol w:w="1992"/>
      </w:tblGrid>
      <w:tr w:rsidR="00E33586" w:rsidRPr="00D12E4D" w14:paraId="44DF0972" w14:textId="77777777" w:rsidTr="00BC705E">
        <w:trPr>
          <w:trHeight w:val="410"/>
        </w:trPr>
        <w:tc>
          <w:tcPr>
            <w:tcW w:w="1164" w:type="dxa"/>
            <w:tcBorders>
              <w:top w:val="single" w:sz="4" w:space="0" w:color="auto"/>
              <w:left w:val="single" w:sz="4" w:space="0" w:color="auto"/>
              <w:bottom w:val="single" w:sz="4" w:space="0" w:color="auto"/>
              <w:right w:val="single" w:sz="4" w:space="0" w:color="auto"/>
            </w:tcBorders>
            <w:hideMark/>
          </w:tcPr>
          <w:p w14:paraId="0EF3C6A5" w14:textId="77777777" w:rsidR="00E33586" w:rsidRPr="00D12E4D" w:rsidRDefault="00E33586" w:rsidP="00E2012B">
            <w:pPr>
              <w:keepNext/>
              <w:keepLines/>
              <w:spacing w:after="0"/>
              <w:jc w:val="center"/>
              <w:rPr>
                <w:rFonts w:ascii="Arial" w:hAnsi="Arial"/>
                <w:b/>
                <w:sz w:val="18"/>
                <w:lang w:eastAsia="ja-JP"/>
              </w:rPr>
            </w:pPr>
            <w:r w:rsidRPr="00D12E4D">
              <w:rPr>
                <w:rFonts w:ascii="Arial" w:hAnsi="Arial"/>
                <w:b/>
                <w:sz w:val="18"/>
                <w:lang w:eastAsia="ja-JP"/>
              </w:rPr>
              <w:t>RAN Parameter ID</w:t>
            </w:r>
          </w:p>
        </w:tc>
        <w:tc>
          <w:tcPr>
            <w:tcW w:w="1797" w:type="dxa"/>
            <w:tcBorders>
              <w:top w:val="single" w:sz="4" w:space="0" w:color="auto"/>
              <w:left w:val="single" w:sz="4" w:space="0" w:color="auto"/>
              <w:bottom w:val="single" w:sz="4" w:space="0" w:color="auto"/>
              <w:right w:val="single" w:sz="4" w:space="0" w:color="auto"/>
            </w:tcBorders>
            <w:hideMark/>
          </w:tcPr>
          <w:p w14:paraId="391857D2" w14:textId="77777777" w:rsidR="00E33586" w:rsidRPr="00D12E4D" w:rsidRDefault="00E33586" w:rsidP="00E2012B">
            <w:pPr>
              <w:keepNext/>
              <w:keepLines/>
              <w:spacing w:after="0"/>
              <w:jc w:val="center"/>
              <w:rPr>
                <w:rFonts w:ascii="Arial" w:hAnsi="Arial"/>
                <w:b/>
                <w:sz w:val="18"/>
                <w:lang w:eastAsia="ja-JP"/>
              </w:rPr>
            </w:pPr>
            <w:r w:rsidRPr="00D12E4D">
              <w:rPr>
                <w:rFonts w:ascii="Arial" w:hAnsi="Arial"/>
                <w:b/>
                <w:sz w:val="18"/>
                <w:lang w:eastAsia="ja-JP"/>
              </w:rPr>
              <w:t>RAN Parameter</w:t>
            </w:r>
          </w:p>
        </w:tc>
        <w:tc>
          <w:tcPr>
            <w:tcW w:w="1437" w:type="dxa"/>
            <w:tcBorders>
              <w:top w:val="single" w:sz="4" w:space="0" w:color="auto"/>
              <w:left w:val="single" w:sz="4" w:space="0" w:color="auto"/>
              <w:bottom w:val="single" w:sz="4" w:space="0" w:color="auto"/>
              <w:right w:val="single" w:sz="4" w:space="0" w:color="auto"/>
            </w:tcBorders>
            <w:hideMark/>
          </w:tcPr>
          <w:p w14:paraId="75EDEFBF" w14:textId="77777777" w:rsidR="00E33586" w:rsidRPr="00D12E4D" w:rsidRDefault="00E33586" w:rsidP="00E2012B">
            <w:pPr>
              <w:keepNext/>
              <w:keepLines/>
              <w:spacing w:after="0"/>
              <w:jc w:val="center"/>
              <w:rPr>
                <w:rFonts w:ascii="Arial" w:hAnsi="Arial"/>
                <w:b/>
                <w:sz w:val="18"/>
                <w:lang w:eastAsia="ja-JP"/>
              </w:rPr>
            </w:pPr>
            <w:r w:rsidRPr="00D12E4D">
              <w:rPr>
                <w:rFonts w:ascii="Arial" w:hAnsi="Arial"/>
                <w:b/>
                <w:sz w:val="18"/>
                <w:lang w:eastAsia="ja-JP"/>
              </w:rPr>
              <w:t>RAN Parameter Value Type</w:t>
            </w:r>
          </w:p>
        </w:tc>
        <w:tc>
          <w:tcPr>
            <w:tcW w:w="991" w:type="dxa"/>
            <w:tcBorders>
              <w:top w:val="single" w:sz="4" w:space="0" w:color="auto"/>
              <w:left w:val="single" w:sz="4" w:space="0" w:color="auto"/>
              <w:bottom w:val="single" w:sz="4" w:space="0" w:color="auto"/>
              <w:right w:val="single" w:sz="4" w:space="0" w:color="auto"/>
            </w:tcBorders>
            <w:hideMark/>
          </w:tcPr>
          <w:p w14:paraId="44137822" w14:textId="77777777" w:rsidR="00E33586" w:rsidRPr="00D12E4D" w:rsidRDefault="00E33586" w:rsidP="00E2012B">
            <w:pPr>
              <w:keepNext/>
              <w:keepLines/>
              <w:spacing w:after="0"/>
              <w:jc w:val="center"/>
              <w:rPr>
                <w:rFonts w:ascii="Arial" w:hAnsi="Arial"/>
                <w:b/>
                <w:sz w:val="18"/>
                <w:lang w:eastAsia="ja-JP"/>
              </w:rPr>
            </w:pPr>
            <w:r w:rsidRPr="00D12E4D">
              <w:rPr>
                <w:rFonts w:ascii="Arial" w:hAnsi="Arial"/>
                <w:b/>
                <w:sz w:val="18"/>
                <w:lang w:eastAsia="ja-JP"/>
              </w:rPr>
              <w:t>Key Flag</w:t>
            </w:r>
          </w:p>
        </w:tc>
        <w:tc>
          <w:tcPr>
            <w:tcW w:w="2339" w:type="dxa"/>
            <w:tcBorders>
              <w:top w:val="single" w:sz="4" w:space="0" w:color="auto"/>
              <w:left w:val="single" w:sz="4" w:space="0" w:color="auto"/>
              <w:bottom w:val="single" w:sz="4" w:space="0" w:color="auto"/>
              <w:right w:val="single" w:sz="4" w:space="0" w:color="auto"/>
            </w:tcBorders>
            <w:hideMark/>
          </w:tcPr>
          <w:p w14:paraId="39F49308" w14:textId="77777777" w:rsidR="00E33586" w:rsidRPr="00D12E4D" w:rsidRDefault="00E33586" w:rsidP="00E2012B">
            <w:pPr>
              <w:keepNext/>
              <w:keepLines/>
              <w:spacing w:after="0"/>
              <w:jc w:val="center"/>
              <w:rPr>
                <w:rFonts w:ascii="Arial" w:hAnsi="Arial"/>
                <w:b/>
                <w:sz w:val="18"/>
                <w:lang w:eastAsia="ja-JP"/>
              </w:rPr>
            </w:pPr>
            <w:r w:rsidRPr="00D12E4D">
              <w:rPr>
                <w:rFonts w:ascii="Arial" w:hAnsi="Arial"/>
                <w:b/>
                <w:sz w:val="18"/>
                <w:lang w:eastAsia="ja-JP"/>
              </w:rPr>
              <w:t>RAN Parameter Definition</w:t>
            </w:r>
          </w:p>
        </w:tc>
        <w:tc>
          <w:tcPr>
            <w:tcW w:w="1992" w:type="dxa"/>
            <w:tcBorders>
              <w:top w:val="single" w:sz="4" w:space="0" w:color="auto"/>
              <w:left w:val="single" w:sz="4" w:space="0" w:color="auto"/>
              <w:bottom w:val="single" w:sz="4" w:space="0" w:color="auto"/>
              <w:right w:val="single" w:sz="4" w:space="0" w:color="auto"/>
            </w:tcBorders>
            <w:hideMark/>
          </w:tcPr>
          <w:p w14:paraId="76B97C36" w14:textId="77777777" w:rsidR="00E33586" w:rsidRPr="00D12E4D" w:rsidRDefault="00E33586" w:rsidP="00E2012B">
            <w:pPr>
              <w:keepNext/>
              <w:keepLines/>
              <w:spacing w:after="0"/>
              <w:jc w:val="center"/>
              <w:rPr>
                <w:rFonts w:ascii="Arial" w:hAnsi="Arial"/>
                <w:b/>
                <w:sz w:val="18"/>
                <w:lang w:eastAsia="ja-JP"/>
              </w:rPr>
            </w:pPr>
            <w:r w:rsidRPr="00D12E4D">
              <w:rPr>
                <w:rFonts w:ascii="Arial" w:hAnsi="Arial"/>
                <w:b/>
                <w:sz w:val="18"/>
                <w:lang w:eastAsia="ja-JP"/>
              </w:rPr>
              <w:t xml:space="preserve">Semantics Description </w:t>
            </w:r>
          </w:p>
        </w:tc>
      </w:tr>
      <w:tr w:rsidR="00E33586" w:rsidRPr="00D12E4D" w14:paraId="2CD2E6DB"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3B7A2E8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26101</w:t>
            </w:r>
          </w:p>
        </w:tc>
        <w:tc>
          <w:tcPr>
            <w:tcW w:w="1797" w:type="dxa"/>
            <w:tcBorders>
              <w:top w:val="single" w:sz="4" w:space="0" w:color="auto"/>
              <w:left w:val="single" w:sz="4" w:space="0" w:color="auto"/>
              <w:bottom w:val="single" w:sz="4" w:space="0" w:color="auto"/>
              <w:right w:val="single" w:sz="4" w:space="0" w:color="auto"/>
            </w:tcBorders>
            <w:hideMark/>
          </w:tcPr>
          <w:p w14:paraId="5958FD1D" w14:textId="77777777" w:rsidR="00E33586" w:rsidRPr="00D12E4D" w:rsidRDefault="00E33586" w:rsidP="00E2012B">
            <w:pPr>
              <w:keepNext/>
              <w:keepLines/>
              <w:spacing w:after="0"/>
              <w:rPr>
                <w:rFonts w:ascii="Arial" w:hAnsi="Arial"/>
                <w:i/>
                <w:iCs/>
                <w:sz w:val="18"/>
                <w:lang w:eastAsia="ja-JP"/>
              </w:rPr>
            </w:pPr>
            <w:r w:rsidRPr="00D12E4D">
              <w:rPr>
                <w:rFonts w:ascii="Arial" w:hAnsi="Arial"/>
                <w:sz w:val="18"/>
                <w:lang w:eastAsia="ja-JP"/>
              </w:rPr>
              <w:t>DRB ID</w:t>
            </w:r>
          </w:p>
        </w:tc>
        <w:tc>
          <w:tcPr>
            <w:tcW w:w="1437" w:type="dxa"/>
            <w:tcBorders>
              <w:top w:val="single" w:sz="4" w:space="0" w:color="auto"/>
              <w:left w:val="single" w:sz="4" w:space="0" w:color="auto"/>
              <w:bottom w:val="single" w:sz="4" w:space="0" w:color="auto"/>
              <w:right w:val="single" w:sz="4" w:space="0" w:color="auto"/>
            </w:tcBorders>
            <w:hideMark/>
          </w:tcPr>
          <w:p w14:paraId="45F3213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hideMark/>
          </w:tcPr>
          <w:p w14:paraId="1B4E3976"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2339" w:type="dxa"/>
            <w:tcBorders>
              <w:top w:val="single" w:sz="4" w:space="0" w:color="auto"/>
              <w:left w:val="single" w:sz="4" w:space="0" w:color="auto"/>
              <w:bottom w:val="single" w:sz="4" w:space="0" w:color="auto"/>
              <w:right w:val="single" w:sz="4" w:space="0" w:color="auto"/>
            </w:tcBorders>
            <w:hideMark/>
          </w:tcPr>
          <w:p w14:paraId="22FF2EB9"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DRB ID </w:t>
            </w:r>
            <w:r w:rsidRPr="00D12E4D">
              <w:rPr>
                <w:rFonts w:ascii="Arial" w:hAnsi="Arial"/>
                <w:sz w:val="18"/>
                <w:lang w:eastAsia="ja-JP"/>
              </w:rPr>
              <w:t>IE in TS 38.463 [21] clause 9.3.1.16</w:t>
            </w:r>
          </w:p>
        </w:tc>
        <w:tc>
          <w:tcPr>
            <w:tcW w:w="1992" w:type="dxa"/>
            <w:tcBorders>
              <w:top w:val="single" w:sz="4" w:space="0" w:color="auto"/>
              <w:left w:val="single" w:sz="4" w:space="0" w:color="auto"/>
              <w:bottom w:val="single" w:sz="4" w:space="0" w:color="auto"/>
              <w:right w:val="single" w:sz="4" w:space="0" w:color="auto"/>
            </w:tcBorders>
          </w:tcPr>
          <w:p w14:paraId="32B0344B" w14:textId="77777777" w:rsidR="00E33586" w:rsidRPr="00D12E4D" w:rsidRDefault="00E33586" w:rsidP="00E2012B">
            <w:pPr>
              <w:keepNext/>
              <w:keepLines/>
              <w:spacing w:after="0"/>
              <w:rPr>
                <w:rFonts w:ascii="Arial" w:hAnsi="Arial"/>
                <w:sz w:val="18"/>
                <w:lang w:eastAsia="ja-JP"/>
              </w:rPr>
            </w:pPr>
          </w:p>
        </w:tc>
      </w:tr>
      <w:tr w:rsidR="00E33586" w:rsidRPr="00D12E4D" w14:paraId="09322EFA"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31EF2F9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26102</w:t>
            </w:r>
          </w:p>
        </w:tc>
        <w:tc>
          <w:tcPr>
            <w:tcW w:w="1797" w:type="dxa"/>
            <w:tcBorders>
              <w:top w:val="single" w:sz="4" w:space="0" w:color="auto"/>
              <w:left w:val="single" w:sz="4" w:space="0" w:color="auto"/>
              <w:bottom w:val="single" w:sz="4" w:space="0" w:color="auto"/>
              <w:right w:val="single" w:sz="4" w:space="0" w:color="auto"/>
            </w:tcBorders>
            <w:hideMark/>
          </w:tcPr>
          <w:p w14:paraId="400140AB" w14:textId="77777777" w:rsidR="00E33586" w:rsidRPr="00D12E4D" w:rsidRDefault="00E33586" w:rsidP="00E2012B">
            <w:pPr>
              <w:keepNext/>
              <w:keepLines/>
              <w:spacing w:after="0"/>
              <w:rPr>
                <w:rFonts w:ascii="Arial" w:hAnsi="Arial"/>
                <w:i/>
                <w:iCs/>
                <w:sz w:val="18"/>
                <w:lang w:eastAsia="ja-JP"/>
              </w:rPr>
            </w:pPr>
            <w:r w:rsidRPr="00D12E4D">
              <w:rPr>
                <w:rFonts w:ascii="Arial" w:hAnsi="Arial"/>
                <w:sz w:val="18"/>
                <w:lang w:eastAsia="ja-JP"/>
              </w:rPr>
              <w:t xml:space="preserve">CHOICE </w:t>
            </w:r>
            <w:r w:rsidRPr="00D12E4D">
              <w:rPr>
                <w:rFonts w:ascii="Arial" w:hAnsi="Arial"/>
                <w:i/>
                <w:iCs/>
                <w:sz w:val="18"/>
                <w:lang w:eastAsia="ja-JP"/>
              </w:rPr>
              <w:t>DRB Type</w:t>
            </w:r>
          </w:p>
        </w:tc>
        <w:tc>
          <w:tcPr>
            <w:tcW w:w="1437" w:type="dxa"/>
            <w:tcBorders>
              <w:top w:val="single" w:sz="4" w:space="0" w:color="auto"/>
              <w:left w:val="single" w:sz="4" w:space="0" w:color="auto"/>
              <w:bottom w:val="single" w:sz="4" w:space="0" w:color="auto"/>
              <w:right w:val="single" w:sz="4" w:space="0" w:color="auto"/>
            </w:tcBorders>
            <w:hideMark/>
          </w:tcPr>
          <w:p w14:paraId="0B1ABC4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1BB60008" w14:textId="77777777" w:rsidR="00E33586" w:rsidRPr="00D12E4D" w:rsidRDefault="00E33586" w:rsidP="00E2012B">
            <w:pPr>
              <w:keepNext/>
              <w:keepLines/>
              <w:spacing w:after="0"/>
              <w:jc w:val="center"/>
              <w:rPr>
                <w:rFonts w:ascii="Arial" w:hAnsi="Arial"/>
                <w:sz w:val="18"/>
                <w:lang w:eastAsia="ja-JP"/>
              </w:rPr>
            </w:pPr>
          </w:p>
        </w:tc>
        <w:tc>
          <w:tcPr>
            <w:tcW w:w="2339" w:type="dxa"/>
            <w:tcBorders>
              <w:top w:val="single" w:sz="4" w:space="0" w:color="auto"/>
              <w:left w:val="single" w:sz="4" w:space="0" w:color="auto"/>
              <w:bottom w:val="single" w:sz="4" w:space="0" w:color="auto"/>
              <w:right w:val="single" w:sz="4" w:space="0" w:color="auto"/>
            </w:tcBorders>
          </w:tcPr>
          <w:p w14:paraId="302BFFA2" w14:textId="77777777" w:rsidR="00E33586" w:rsidRPr="00D12E4D" w:rsidRDefault="00E33586" w:rsidP="00E2012B">
            <w:pPr>
              <w:keepNext/>
              <w:keepLines/>
              <w:spacing w:after="0"/>
              <w:rPr>
                <w:rFonts w:ascii="Arial" w:hAnsi="Arial"/>
                <w:i/>
                <w:iCs/>
                <w:sz w:val="18"/>
                <w:lang w:eastAsia="ja-JP"/>
              </w:rPr>
            </w:pPr>
          </w:p>
        </w:tc>
        <w:tc>
          <w:tcPr>
            <w:tcW w:w="1992" w:type="dxa"/>
            <w:tcBorders>
              <w:top w:val="single" w:sz="4" w:space="0" w:color="auto"/>
              <w:left w:val="single" w:sz="4" w:space="0" w:color="auto"/>
              <w:bottom w:val="single" w:sz="4" w:space="0" w:color="auto"/>
              <w:right w:val="single" w:sz="4" w:space="0" w:color="auto"/>
            </w:tcBorders>
          </w:tcPr>
          <w:p w14:paraId="22FAC3B1" w14:textId="77777777" w:rsidR="00E33586" w:rsidRPr="00D12E4D" w:rsidRDefault="00E33586" w:rsidP="00E2012B">
            <w:pPr>
              <w:keepNext/>
              <w:keepLines/>
              <w:spacing w:after="0"/>
              <w:rPr>
                <w:rFonts w:ascii="Arial" w:hAnsi="Arial"/>
                <w:sz w:val="18"/>
                <w:lang w:eastAsia="ja-JP"/>
              </w:rPr>
            </w:pPr>
            <w:r>
              <w:rPr>
                <w:rFonts w:ascii="Arial" w:hAnsi="Arial"/>
                <w:sz w:val="18"/>
                <w:lang w:eastAsia="ja-JP"/>
              </w:rPr>
              <w:t>DRB could either be an NG-RAN DRB or a E-UTRA DRB</w:t>
            </w:r>
          </w:p>
        </w:tc>
      </w:tr>
      <w:tr w:rsidR="00E33586" w:rsidRPr="00D12E4D" w14:paraId="56F30285"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540DFD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26103</w:t>
            </w:r>
          </w:p>
        </w:tc>
        <w:tc>
          <w:tcPr>
            <w:tcW w:w="1797" w:type="dxa"/>
            <w:tcBorders>
              <w:top w:val="single" w:sz="4" w:space="0" w:color="auto"/>
              <w:left w:val="single" w:sz="4" w:space="0" w:color="auto"/>
              <w:bottom w:val="single" w:sz="4" w:space="0" w:color="auto"/>
              <w:right w:val="single" w:sz="4" w:space="0" w:color="auto"/>
            </w:tcBorders>
            <w:hideMark/>
          </w:tcPr>
          <w:p w14:paraId="04D8561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&gt;NG-RAN DRB</w:t>
            </w:r>
          </w:p>
        </w:tc>
        <w:tc>
          <w:tcPr>
            <w:tcW w:w="1437" w:type="dxa"/>
            <w:tcBorders>
              <w:top w:val="single" w:sz="4" w:space="0" w:color="auto"/>
              <w:left w:val="single" w:sz="4" w:space="0" w:color="auto"/>
              <w:bottom w:val="single" w:sz="4" w:space="0" w:color="auto"/>
              <w:right w:val="single" w:sz="4" w:space="0" w:color="auto"/>
            </w:tcBorders>
            <w:hideMark/>
          </w:tcPr>
          <w:p w14:paraId="7A6A493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5A871BDE" w14:textId="77777777" w:rsidR="00E33586" w:rsidRPr="00D12E4D" w:rsidRDefault="00E33586" w:rsidP="00E2012B">
            <w:pPr>
              <w:keepNext/>
              <w:keepLines/>
              <w:spacing w:after="0"/>
              <w:jc w:val="center"/>
              <w:rPr>
                <w:rFonts w:ascii="Arial" w:hAnsi="Arial"/>
                <w:sz w:val="18"/>
                <w:lang w:eastAsia="ja-JP"/>
              </w:rPr>
            </w:pPr>
          </w:p>
        </w:tc>
        <w:tc>
          <w:tcPr>
            <w:tcW w:w="2339" w:type="dxa"/>
            <w:tcBorders>
              <w:top w:val="single" w:sz="4" w:space="0" w:color="auto"/>
              <w:left w:val="single" w:sz="4" w:space="0" w:color="auto"/>
              <w:bottom w:val="single" w:sz="4" w:space="0" w:color="auto"/>
              <w:right w:val="single" w:sz="4" w:space="0" w:color="auto"/>
            </w:tcBorders>
            <w:hideMark/>
          </w:tcPr>
          <w:p w14:paraId="0C44F4A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8.1.1.5</w:t>
            </w:r>
          </w:p>
        </w:tc>
        <w:tc>
          <w:tcPr>
            <w:tcW w:w="1992" w:type="dxa"/>
            <w:tcBorders>
              <w:top w:val="single" w:sz="4" w:space="0" w:color="auto"/>
              <w:left w:val="single" w:sz="4" w:space="0" w:color="auto"/>
              <w:bottom w:val="single" w:sz="4" w:space="0" w:color="auto"/>
              <w:right w:val="single" w:sz="4" w:space="0" w:color="auto"/>
            </w:tcBorders>
          </w:tcPr>
          <w:p w14:paraId="4C6B99AB" w14:textId="77777777" w:rsidR="00E33586" w:rsidRPr="00D12E4D" w:rsidRDefault="00E33586" w:rsidP="00E2012B">
            <w:pPr>
              <w:keepNext/>
              <w:keepLines/>
              <w:spacing w:after="0"/>
              <w:rPr>
                <w:rFonts w:ascii="Arial" w:hAnsi="Arial"/>
                <w:sz w:val="18"/>
                <w:lang w:eastAsia="ja-JP"/>
              </w:rPr>
            </w:pPr>
          </w:p>
        </w:tc>
      </w:tr>
      <w:tr w:rsidR="00E33586" w:rsidRPr="00D12E4D" w14:paraId="70C52CC8"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43B49A8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26104</w:t>
            </w:r>
          </w:p>
        </w:tc>
        <w:tc>
          <w:tcPr>
            <w:tcW w:w="1797" w:type="dxa"/>
            <w:tcBorders>
              <w:top w:val="single" w:sz="4" w:space="0" w:color="auto"/>
              <w:left w:val="single" w:sz="4" w:space="0" w:color="auto"/>
              <w:bottom w:val="single" w:sz="4" w:space="0" w:color="auto"/>
              <w:right w:val="single" w:sz="4" w:space="0" w:color="auto"/>
            </w:tcBorders>
            <w:hideMark/>
          </w:tcPr>
          <w:p w14:paraId="0298402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&gt;E-UTRA DRB</w:t>
            </w:r>
          </w:p>
        </w:tc>
        <w:tc>
          <w:tcPr>
            <w:tcW w:w="1437" w:type="dxa"/>
            <w:tcBorders>
              <w:top w:val="single" w:sz="4" w:space="0" w:color="auto"/>
              <w:left w:val="single" w:sz="4" w:space="0" w:color="auto"/>
              <w:bottom w:val="single" w:sz="4" w:space="0" w:color="auto"/>
              <w:right w:val="single" w:sz="4" w:space="0" w:color="auto"/>
            </w:tcBorders>
            <w:hideMark/>
          </w:tcPr>
          <w:p w14:paraId="25E2B4B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053CD849" w14:textId="77777777" w:rsidR="00E33586" w:rsidRPr="00D12E4D" w:rsidRDefault="00E33586" w:rsidP="00E2012B">
            <w:pPr>
              <w:keepNext/>
              <w:keepLines/>
              <w:spacing w:after="0"/>
              <w:jc w:val="center"/>
              <w:rPr>
                <w:rFonts w:ascii="Arial" w:hAnsi="Arial"/>
                <w:sz w:val="18"/>
                <w:lang w:eastAsia="ja-JP"/>
              </w:rPr>
            </w:pPr>
          </w:p>
        </w:tc>
        <w:tc>
          <w:tcPr>
            <w:tcW w:w="2339" w:type="dxa"/>
            <w:tcBorders>
              <w:top w:val="single" w:sz="4" w:space="0" w:color="auto"/>
              <w:left w:val="single" w:sz="4" w:space="0" w:color="auto"/>
              <w:bottom w:val="single" w:sz="4" w:space="0" w:color="auto"/>
              <w:right w:val="single" w:sz="4" w:space="0" w:color="auto"/>
            </w:tcBorders>
          </w:tcPr>
          <w:p w14:paraId="0A422B4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8.1.1.9</w:t>
            </w:r>
          </w:p>
        </w:tc>
        <w:tc>
          <w:tcPr>
            <w:tcW w:w="1992" w:type="dxa"/>
            <w:tcBorders>
              <w:top w:val="single" w:sz="4" w:space="0" w:color="auto"/>
              <w:left w:val="single" w:sz="4" w:space="0" w:color="auto"/>
              <w:bottom w:val="single" w:sz="4" w:space="0" w:color="auto"/>
              <w:right w:val="single" w:sz="4" w:space="0" w:color="auto"/>
            </w:tcBorders>
          </w:tcPr>
          <w:p w14:paraId="27833CEE" w14:textId="77777777" w:rsidR="00E33586" w:rsidRPr="00D12E4D" w:rsidRDefault="00E33586" w:rsidP="00E2012B">
            <w:pPr>
              <w:keepNext/>
              <w:keepLines/>
              <w:spacing w:after="0"/>
              <w:rPr>
                <w:rFonts w:ascii="Arial" w:hAnsi="Arial"/>
                <w:sz w:val="18"/>
                <w:lang w:eastAsia="ja-JP"/>
              </w:rPr>
            </w:pPr>
          </w:p>
        </w:tc>
      </w:tr>
      <w:tr w:rsidR="00E33586" w:rsidRPr="00D12E4D" w14:paraId="7E61592B" w14:textId="77777777" w:rsidTr="00BC705E">
        <w:trPr>
          <w:trHeight w:val="193"/>
        </w:trPr>
        <w:tc>
          <w:tcPr>
            <w:tcW w:w="1164" w:type="dxa"/>
            <w:tcBorders>
              <w:top w:val="single" w:sz="4" w:space="0" w:color="auto"/>
              <w:left w:val="single" w:sz="4" w:space="0" w:color="auto"/>
              <w:bottom w:val="single" w:sz="4" w:space="0" w:color="auto"/>
              <w:right w:val="single" w:sz="4" w:space="0" w:color="auto"/>
            </w:tcBorders>
            <w:hideMark/>
          </w:tcPr>
          <w:p w14:paraId="5753E8F2" w14:textId="77777777" w:rsidR="00E33586" w:rsidRPr="00D12E4D" w:rsidRDefault="00E33586" w:rsidP="00FA2999">
            <w:pPr>
              <w:keepNext/>
              <w:keepLines/>
              <w:spacing w:after="0"/>
              <w:rPr>
                <w:rFonts w:ascii="Arial" w:hAnsi="Arial"/>
                <w:sz w:val="18"/>
                <w:lang w:eastAsia="ja-JP"/>
              </w:rPr>
            </w:pPr>
            <w:r w:rsidRPr="00D12E4D">
              <w:rPr>
                <w:rFonts w:ascii="Arial" w:hAnsi="Arial"/>
                <w:sz w:val="18"/>
                <w:lang w:eastAsia="ja-JP"/>
              </w:rPr>
              <w:t>26105</w:t>
            </w:r>
          </w:p>
        </w:tc>
        <w:tc>
          <w:tcPr>
            <w:tcW w:w="1797" w:type="dxa"/>
            <w:tcBorders>
              <w:top w:val="single" w:sz="4" w:space="0" w:color="auto"/>
              <w:left w:val="single" w:sz="4" w:space="0" w:color="auto"/>
              <w:bottom w:val="single" w:sz="4" w:space="0" w:color="auto"/>
              <w:right w:val="single" w:sz="4" w:space="0" w:color="auto"/>
            </w:tcBorders>
            <w:hideMark/>
          </w:tcPr>
          <w:p w14:paraId="491C6228" w14:textId="77777777" w:rsidR="00E33586" w:rsidRPr="00D12E4D" w:rsidRDefault="00E33586" w:rsidP="00FA2999">
            <w:pPr>
              <w:keepNext/>
              <w:keepLines/>
              <w:spacing w:after="0"/>
              <w:rPr>
                <w:rFonts w:ascii="Arial" w:hAnsi="Arial"/>
                <w:sz w:val="18"/>
                <w:lang w:eastAsia="ja-JP"/>
              </w:rPr>
            </w:pPr>
            <w:r w:rsidRPr="00D12E4D">
              <w:rPr>
                <w:rFonts w:ascii="Arial" w:hAnsi="Arial"/>
                <w:sz w:val="18"/>
                <w:lang w:eastAsia="ja-JP"/>
              </w:rPr>
              <w:t>List of QoS Flows to be setup in DRB</w:t>
            </w:r>
          </w:p>
        </w:tc>
        <w:tc>
          <w:tcPr>
            <w:tcW w:w="1437" w:type="dxa"/>
            <w:tcBorders>
              <w:top w:val="single" w:sz="4" w:space="0" w:color="auto"/>
              <w:left w:val="single" w:sz="4" w:space="0" w:color="auto"/>
              <w:bottom w:val="single" w:sz="4" w:space="0" w:color="auto"/>
              <w:right w:val="single" w:sz="4" w:space="0" w:color="auto"/>
            </w:tcBorders>
            <w:hideMark/>
          </w:tcPr>
          <w:p w14:paraId="60EE74FE" w14:textId="77777777" w:rsidR="00E33586" w:rsidRPr="00D12E4D" w:rsidRDefault="00E33586" w:rsidP="00FA2999">
            <w:pPr>
              <w:keepNext/>
              <w:keepLines/>
              <w:spacing w:after="0"/>
              <w:rPr>
                <w:rFonts w:ascii="Arial" w:hAnsi="Arial"/>
                <w:sz w:val="18"/>
                <w:lang w:eastAsia="ja-JP"/>
              </w:rPr>
            </w:pPr>
            <w:r w:rsidRPr="00D12E4D">
              <w:rPr>
                <w:rFonts w:ascii="Arial" w:hAnsi="Arial"/>
                <w:sz w:val="18"/>
                <w:lang w:eastAsia="ja-JP"/>
              </w:rPr>
              <w:t>LIST</w:t>
            </w:r>
          </w:p>
        </w:tc>
        <w:tc>
          <w:tcPr>
            <w:tcW w:w="991" w:type="dxa"/>
            <w:tcBorders>
              <w:top w:val="single" w:sz="4" w:space="0" w:color="auto"/>
              <w:left w:val="single" w:sz="4" w:space="0" w:color="auto"/>
              <w:bottom w:val="single" w:sz="4" w:space="0" w:color="auto"/>
              <w:right w:val="single" w:sz="4" w:space="0" w:color="auto"/>
            </w:tcBorders>
          </w:tcPr>
          <w:p w14:paraId="370B13A8" w14:textId="77777777" w:rsidR="00E33586" w:rsidRPr="00D12E4D" w:rsidRDefault="00E33586" w:rsidP="00FA2999">
            <w:pPr>
              <w:keepNext/>
              <w:keepLines/>
              <w:spacing w:after="0"/>
              <w:jc w:val="center"/>
              <w:rPr>
                <w:rFonts w:ascii="Arial" w:hAnsi="Arial"/>
                <w:sz w:val="18"/>
                <w:lang w:eastAsia="ja-JP"/>
              </w:rPr>
            </w:pPr>
          </w:p>
        </w:tc>
        <w:tc>
          <w:tcPr>
            <w:tcW w:w="2339" w:type="dxa"/>
            <w:tcBorders>
              <w:top w:val="single" w:sz="4" w:space="0" w:color="auto"/>
              <w:left w:val="single" w:sz="4" w:space="0" w:color="auto"/>
              <w:bottom w:val="single" w:sz="4" w:space="0" w:color="auto"/>
              <w:right w:val="single" w:sz="4" w:space="0" w:color="auto"/>
            </w:tcBorders>
          </w:tcPr>
          <w:p w14:paraId="3EFDF6A3" w14:textId="77777777" w:rsidR="00E33586" w:rsidRPr="00D12E4D" w:rsidRDefault="00E33586" w:rsidP="00FA2999">
            <w:pPr>
              <w:keepNext/>
              <w:keepLines/>
              <w:spacing w:after="0"/>
              <w:rPr>
                <w:rFonts w:ascii="Arial" w:hAnsi="Arial"/>
                <w:sz w:val="18"/>
                <w:lang w:eastAsia="ja-JP"/>
              </w:rPr>
            </w:pPr>
          </w:p>
        </w:tc>
        <w:tc>
          <w:tcPr>
            <w:tcW w:w="1992" w:type="dxa"/>
            <w:tcBorders>
              <w:top w:val="single" w:sz="4" w:space="0" w:color="auto"/>
              <w:left w:val="single" w:sz="4" w:space="0" w:color="auto"/>
              <w:bottom w:val="single" w:sz="4" w:space="0" w:color="auto"/>
              <w:right w:val="single" w:sz="4" w:space="0" w:color="auto"/>
            </w:tcBorders>
            <w:hideMark/>
          </w:tcPr>
          <w:p w14:paraId="2FEBA68E" w14:textId="5B9084C8" w:rsidR="00E33586" w:rsidRPr="00D12E4D" w:rsidRDefault="00E33586" w:rsidP="00FA2999">
            <w:pPr>
              <w:keepNext/>
              <w:keepLines/>
              <w:spacing w:after="0"/>
              <w:rPr>
                <w:rFonts w:ascii="Arial" w:hAnsi="Arial"/>
                <w:sz w:val="18"/>
                <w:lang w:eastAsia="ja-JP"/>
              </w:rPr>
            </w:pPr>
            <w:r>
              <w:rPr>
                <w:rFonts w:ascii="Arial" w:hAnsi="Arial"/>
                <w:bCs/>
                <w:sz w:val="18"/>
                <w:lang w:eastAsia="ja-JP"/>
              </w:rPr>
              <w:t xml:space="preserve">This is the list of QoS flows multiplexed to an NG-RAN DRB for setup. The structuring is based on </w:t>
            </w:r>
            <w:r>
              <w:rPr>
                <w:rFonts w:ascii="Arial" w:hAnsi="Arial"/>
                <w:bCs/>
                <w:i/>
                <w:iCs/>
                <w:sz w:val="18"/>
                <w:lang w:eastAsia="ja-JP"/>
              </w:rPr>
              <w:t xml:space="preserve">QoS Flow List </w:t>
            </w:r>
            <w:r>
              <w:rPr>
                <w:rFonts w:ascii="Arial" w:hAnsi="Arial"/>
                <w:bCs/>
                <w:sz w:val="18"/>
                <w:lang w:eastAsia="ja-JP"/>
              </w:rPr>
              <w:t xml:space="preserve">IE in TS 38.463 [21] Section 9.3.1.12 </w:t>
            </w:r>
          </w:p>
        </w:tc>
      </w:tr>
      <w:tr w:rsidR="00E33586" w:rsidRPr="00D12E4D" w14:paraId="2EA87076" w14:textId="77777777" w:rsidTr="00BC705E">
        <w:trPr>
          <w:trHeight w:val="193"/>
        </w:trPr>
        <w:tc>
          <w:tcPr>
            <w:tcW w:w="1164" w:type="dxa"/>
            <w:tcBorders>
              <w:top w:val="single" w:sz="4" w:space="0" w:color="auto"/>
              <w:left w:val="single" w:sz="4" w:space="0" w:color="auto"/>
              <w:bottom w:val="single" w:sz="4" w:space="0" w:color="auto"/>
              <w:right w:val="single" w:sz="4" w:space="0" w:color="auto"/>
            </w:tcBorders>
            <w:hideMark/>
          </w:tcPr>
          <w:p w14:paraId="77A6C0AD" w14:textId="77777777" w:rsidR="00E33586" w:rsidRPr="00D12E4D" w:rsidRDefault="00E33586" w:rsidP="00FA2999">
            <w:pPr>
              <w:keepNext/>
              <w:keepLines/>
              <w:spacing w:after="0"/>
              <w:rPr>
                <w:rFonts w:ascii="Arial" w:hAnsi="Arial"/>
                <w:sz w:val="18"/>
                <w:lang w:eastAsia="ja-JP"/>
              </w:rPr>
            </w:pPr>
            <w:r w:rsidRPr="00D12E4D">
              <w:rPr>
                <w:rFonts w:ascii="Arial" w:hAnsi="Arial"/>
                <w:sz w:val="18"/>
                <w:lang w:eastAsia="ja-JP"/>
              </w:rPr>
              <w:t>26106</w:t>
            </w:r>
          </w:p>
        </w:tc>
        <w:tc>
          <w:tcPr>
            <w:tcW w:w="1797" w:type="dxa"/>
            <w:tcBorders>
              <w:top w:val="single" w:sz="4" w:space="0" w:color="auto"/>
              <w:left w:val="single" w:sz="4" w:space="0" w:color="auto"/>
              <w:bottom w:val="single" w:sz="4" w:space="0" w:color="auto"/>
              <w:right w:val="single" w:sz="4" w:space="0" w:color="auto"/>
            </w:tcBorders>
            <w:hideMark/>
          </w:tcPr>
          <w:p w14:paraId="533AA901" w14:textId="77A8D37B" w:rsidR="00E33586" w:rsidRPr="00D12E4D" w:rsidRDefault="00E33586" w:rsidP="00FA2999">
            <w:pPr>
              <w:keepNext/>
              <w:keepLines/>
              <w:spacing w:after="0"/>
              <w:rPr>
                <w:rFonts w:ascii="Arial" w:hAnsi="Arial"/>
                <w:sz w:val="18"/>
                <w:lang w:eastAsia="ja-JP"/>
              </w:rPr>
            </w:pPr>
            <w:r w:rsidRPr="00D12E4D">
              <w:rPr>
                <w:rFonts w:ascii="Arial" w:hAnsi="Arial"/>
                <w:sz w:val="18"/>
                <w:lang w:eastAsia="ja-JP"/>
              </w:rPr>
              <w:t>&gt;QoS Flow Item</w:t>
            </w:r>
          </w:p>
        </w:tc>
        <w:tc>
          <w:tcPr>
            <w:tcW w:w="1437" w:type="dxa"/>
            <w:tcBorders>
              <w:top w:val="single" w:sz="4" w:space="0" w:color="auto"/>
              <w:left w:val="single" w:sz="4" w:space="0" w:color="auto"/>
              <w:bottom w:val="single" w:sz="4" w:space="0" w:color="auto"/>
              <w:right w:val="single" w:sz="4" w:space="0" w:color="auto"/>
            </w:tcBorders>
            <w:hideMark/>
          </w:tcPr>
          <w:p w14:paraId="0C726475" w14:textId="77777777" w:rsidR="00E33586" w:rsidRPr="00D12E4D" w:rsidRDefault="00E33586" w:rsidP="00FA2999">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1B848EDC" w14:textId="77777777" w:rsidR="00E33586" w:rsidRPr="00D12E4D" w:rsidRDefault="00E33586" w:rsidP="00FA2999">
            <w:pPr>
              <w:keepNext/>
              <w:keepLines/>
              <w:spacing w:after="0"/>
              <w:jc w:val="center"/>
              <w:rPr>
                <w:rFonts w:ascii="Arial" w:hAnsi="Arial"/>
                <w:sz w:val="18"/>
                <w:lang w:eastAsia="ja-JP"/>
              </w:rPr>
            </w:pPr>
          </w:p>
        </w:tc>
        <w:tc>
          <w:tcPr>
            <w:tcW w:w="2339" w:type="dxa"/>
            <w:tcBorders>
              <w:top w:val="single" w:sz="4" w:space="0" w:color="auto"/>
              <w:left w:val="single" w:sz="4" w:space="0" w:color="auto"/>
              <w:bottom w:val="single" w:sz="4" w:space="0" w:color="auto"/>
              <w:right w:val="single" w:sz="4" w:space="0" w:color="auto"/>
            </w:tcBorders>
          </w:tcPr>
          <w:p w14:paraId="476943CC" w14:textId="77777777" w:rsidR="00E33586" w:rsidRPr="00D12E4D" w:rsidRDefault="00E33586" w:rsidP="00FA2999">
            <w:pPr>
              <w:keepNext/>
              <w:keepLines/>
              <w:spacing w:after="0"/>
              <w:rPr>
                <w:rFonts w:ascii="Arial" w:hAnsi="Arial"/>
                <w:sz w:val="18"/>
                <w:lang w:eastAsia="ja-JP"/>
              </w:rPr>
            </w:pPr>
          </w:p>
        </w:tc>
        <w:tc>
          <w:tcPr>
            <w:tcW w:w="1992" w:type="dxa"/>
            <w:tcBorders>
              <w:top w:val="single" w:sz="4" w:space="0" w:color="auto"/>
              <w:left w:val="single" w:sz="4" w:space="0" w:color="auto"/>
              <w:bottom w:val="single" w:sz="4" w:space="0" w:color="auto"/>
              <w:right w:val="single" w:sz="4" w:space="0" w:color="auto"/>
            </w:tcBorders>
            <w:hideMark/>
          </w:tcPr>
          <w:p w14:paraId="2C5AB397" w14:textId="77777777" w:rsidR="00E33586" w:rsidRPr="00D12E4D" w:rsidRDefault="00E33586" w:rsidP="00FA2999">
            <w:pPr>
              <w:keepNext/>
              <w:keepLines/>
              <w:spacing w:after="0"/>
              <w:rPr>
                <w:rFonts w:ascii="Arial" w:hAnsi="Arial"/>
                <w:i/>
                <w:iCs/>
                <w:sz w:val="18"/>
                <w:lang w:eastAsia="ja-JP"/>
              </w:rPr>
            </w:pPr>
            <w:r w:rsidRPr="00D12E4D">
              <w:rPr>
                <w:rFonts w:ascii="Arial" w:hAnsi="Arial"/>
                <w:i/>
                <w:iCs/>
                <w:sz w:val="18"/>
                <w:lang w:eastAsia="ja-JP"/>
              </w:rPr>
              <w:t xml:space="preserve">QoS Flow Item </w:t>
            </w:r>
            <w:r w:rsidRPr="00D12E4D">
              <w:rPr>
                <w:rFonts w:ascii="Arial" w:hAnsi="Arial"/>
                <w:sz w:val="18"/>
                <w:lang w:eastAsia="ja-JP"/>
              </w:rPr>
              <w:t>IE in TS 38.463 [21] clause 9.3.1.12</w:t>
            </w:r>
          </w:p>
        </w:tc>
      </w:tr>
      <w:tr w:rsidR="00E33586" w:rsidRPr="00D12E4D" w14:paraId="18B362B2" w14:textId="77777777" w:rsidTr="00BC705E">
        <w:trPr>
          <w:trHeight w:val="193"/>
        </w:trPr>
        <w:tc>
          <w:tcPr>
            <w:tcW w:w="1164" w:type="dxa"/>
            <w:tcBorders>
              <w:top w:val="single" w:sz="4" w:space="0" w:color="auto"/>
              <w:left w:val="single" w:sz="4" w:space="0" w:color="auto"/>
              <w:bottom w:val="single" w:sz="4" w:space="0" w:color="auto"/>
              <w:right w:val="single" w:sz="4" w:space="0" w:color="auto"/>
            </w:tcBorders>
            <w:hideMark/>
          </w:tcPr>
          <w:p w14:paraId="0EEF3916"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26107</w:t>
            </w:r>
          </w:p>
        </w:tc>
        <w:tc>
          <w:tcPr>
            <w:tcW w:w="1797" w:type="dxa"/>
            <w:tcBorders>
              <w:top w:val="single" w:sz="4" w:space="0" w:color="auto"/>
              <w:left w:val="single" w:sz="4" w:space="0" w:color="auto"/>
              <w:bottom w:val="single" w:sz="4" w:space="0" w:color="auto"/>
              <w:right w:val="single" w:sz="4" w:space="0" w:color="auto"/>
            </w:tcBorders>
            <w:hideMark/>
          </w:tcPr>
          <w:p w14:paraId="0A6DA8C8"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&gt;&gt;QoS Flow Identifier</w:t>
            </w:r>
          </w:p>
        </w:tc>
        <w:tc>
          <w:tcPr>
            <w:tcW w:w="1437" w:type="dxa"/>
            <w:tcBorders>
              <w:top w:val="single" w:sz="4" w:space="0" w:color="auto"/>
              <w:left w:val="single" w:sz="4" w:space="0" w:color="auto"/>
              <w:bottom w:val="single" w:sz="4" w:space="0" w:color="auto"/>
              <w:right w:val="single" w:sz="4" w:space="0" w:color="auto"/>
            </w:tcBorders>
            <w:hideMark/>
          </w:tcPr>
          <w:p w14:paraId="2BF0C57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hideMark/>
          </w:tcPr>
          <w:p w14:paraId="4ED35026"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2339" w:type="dxa"/>
            <w:tcBorders>
              <w:top w:val="single" w:sz="4" w:space="0" w:color="auto"/>
              <w:left w:val="single" w:sz="4" w:space="0" w:color="auto"/>
              <w:bottom w:val="single" w:sz="4" w:space="0" w:color="auto"/>
              <w:right w:val="single" w:sz="4" w:space="0" w:color="auto"/>
            </w:tcBorders>
            <w:hideMark/>
          </w:tcPr>
          <w:p w14:paraId="1BB6A251"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QoS Flow Identifier </w:t>
            </w:r>
            <w:r w:rsidRPr="00D12E4D">
              <w:rPr>
                <w:rFonts w:ascii="Arial" w:hAnsi="Arial"/>
                <w:sz w:val="18"/>
                <w:lang w:eastAsia="ja-JP"/>
              </w:rPr>
              <w:t>IE in TS 38.463 [21] clause 9.3.1.24</w:t>
            </w:r>
          </w:p>
        </w:tc>
        <w:tc>
          <w:tcPr>
            <w:tcW w:w="1992" w:type="dxa"/>
            <w:tcBorders>
              <w:top w:val="single" w:sz="4" w:space="0" w:color="auto"/>
              <w:left w:val="single" w:sz="4" w:space="0" w:color="auto"/>
              <w:bottom w:val="single" w:sz="4" w:space="0" w:color="auto"/>
              <w:right w:val="single" w:sz="4" w:space="0" w:color="auto"/>
            </w:tcBorders>
          </w:tcPr>
          <w:p w14:paraId="487DAF1A" w14:textId="77777777" w:rsidR="00E33586" w:rsidRPr="00D12E4D" w:rsidRDefault="00E33586" w:rsidP="00E2012B">
            <w:pPr>
              <w:keepNext/>
              <w:keepLines/>
              <w:spacing w:after="0"/>
              <w:rPr>
                <w:rFonts w:ascii="Arial" w:hAnsi="Arial"/>
                <w:sz w:val="18"/>
                <w:lang w:eastAsia="ja-JP"/>
              </w:rPr>
            </w:pPr>
          </w:p>
        </w:tc>
      </w:tr>
      <w:tr w:rsidR="00E33586" w:rsidRPr="00D12E4D" w14:paraId="1F803656" w14:textId="77777777" w:rsidTr="00BC705E">
        <w:trPr>
          <w:trHeight w:val="193"/>
        </w:trPr>
        <w:tc>
          <w:tcPr>
            <w:tcW w:w="1164" w:type="dxa"/>
            <w:tcBorders>
              <w:top w:val="single" w:sz="4" w:space="0" w:color="auto"/>
              <w:left w:val="single" w:sz="4" w:space="0" w:color="auto"/>
              <w:bottom w:val="single" w:sz="4" w:space="0" w:color="auto"/>
              <w:right w:val="single" w:sz="4" w:space="0" w:color="auto"/>
            </w:tcBorders>
            <w:hideMark/>
          </w:tcPr>
          <w:p w14:paraId="34DE0FDF"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26108</w:t>
            </w:r>
          </w:p>
        </w:tc>
        <w:tc>
          <w:tcPr>
            <w:tcW w:w="1797" w:type="dxa"/>
            <w:tcBorders>
              <w:top w:val="single" w:sz="4" w:space="0" w:color="auto"/>
              <w:left w:val="single" w:sz="4" w:space="0" w:color="auto"/>
              <w:bottom w:val="single" w:sz="4" w:space="0" w:color="auto"/>
              <w:right w:val="single" w:sz="4" w:space="0" w:color="auto"/>
            </w:tcBorders>
            <w:hideMark/>
          </w:tcPr>
          <w:p w14:paraId="4613A33F"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 xml:space="preserve">&gt;&gt;QoS Flow </w:t>
            </w:r>
          </w:p>
        </w:tc>
        <w:tc>
          <w:tcPr>
            <w:tcW w:w="1437" w:type="dxa"/>
            <w:tcBorders>
              <w:top w:val="single" w:sz="4" w:space="0" w:color="auto"/>
              <w:left w:val="single" w:sz="4" w:space="0" w:color="auto"/>
              <w:bottom w:val="single" w:sz="4" w:space="0" w:color="auto"/>
              <w:right w:val="single" w:sz="4" w:space="0" w:color="auto"/>
            </w:tcBorders>
            <w:hideMark/>
          </w:tcPr>
          <w:p w14:paraId="7A6A7B6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hideMark/>
          </w:tcPr>
          <w:p w14:paraId="620E191B" w14:textId="22C60734" w:rsidR="00E33586" w:rsidRPr="00D12E4D" w:rsidRDefault="00E33586" w:rsidP="00E2012B">
            <w:pPr>
              <w:keepNext/>
              <w:keepLines/>
              <w:spacing w:after="0"/>
              <w:jc w:val="center"/>
              <w:rPr>
                <w:rFonts w:ascii="Arial" w:hAnsi="Arial"/>
                <w:sz w:val="18"/>
                <w:lang w:eastAsia="ja-JP"/>
              </w:rPr>
            </w:pPr>
          </w:p>
        </w:tc>
        <w:tc>
          <w:tcPr>
            <w:tcW w:w="2339" w:type="dxa"/>
            <w:tcBorders>
              <w:top w:val="single" w:sz="4" w:space="0" w:color="auto"/>
              <w:left w:val="single" w:sz="4" w:space="0" w:color="auto"/>
              <w:bottom w:val="single" w:sz="4" w:space="0" w:color="auto"/>
              <w:right w:val="single" w:sz="4" w:space="0" w:color="auto"/>
            </w:tcBorders>
            <w:hideMark/>
          </w:tcPr>
          <w:p w14:paraId="51E5FB3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8.1.1.6</w:t>
            </w:r>
          </w:p>
        </w:tc>
        <w:tc>
          <w:tcPr>
            <w:tcW w:w="1992" w:type="dxa"/>
            <w:tcBorders>
              <w:top w:val="single" w:sz="4" w:space="0" w:color="auto"/>
              <w:left w:val="single" w:sz="4" w:space="0" w:color="auto"/>
              <w:bottom w:val="single" w:sz="4" w:space="0" w:color="auto"/>
              <w:right w:val="single" w:sz="4" w:space="0" w:color="auto"/>
            </w:tcBorders>
          </w:tcPr>
          <w:p w14:paraId="7EE482F0" w14:textId="77777777" w:rsidR="00E33586" w:rsidRPr="00D12E4D" w:rsidRDefault="00E33586" w:rsidP="00E2012B">
            <w:pPr>
              <w:keepNext/>
              <w:keepLines/>
              <w:spacing w:after="0"/>
              <w:rPr>
                <w:rFonts w:ascii="Arial" w:hAnsi="Arial"/>
                <w:sz w:val="18"/>
                <w:lang w:eastAsia="ja-JP"/>
              </w:rPr>
            </w:pPr>
          </w:p>
        </w:tc>
      </w:tr>
      <w:tr w:rsidR="00E33586" w:rsidRPr="00D12E4D" w14:paraId="0D1DBBE5" w14:textId="77777777" w:rsidTr="00BC705E">
        <w:trPr>
          <w:trHeight w:val="193"/>
        </w:trPr>
        <w:tc>
          <w:tcPr>
            <w:tcW w:w="1164" w:type="dxa"/>
            <w:tcBorders>
              <w:top w:val="single" w:sz="4" w:space="0" w:color="auto"/>
              <w:left w:val="single" w:sz="4" w:space="0" w:color="auto"/>
              <w:bottom w:val="single" w:sz="4" w:space="0" w:color="auto"/>
              <w:right w:val="single" w:sz="4" w:space="0" w:color="auto"/>
            </w:tcBorders>
            <w:hideMark/>
          </w:tcPr>
          <w:p w14:paraId="14B1528B"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26109</w:t>
            </w:r>
          </w:p>
        </w:tc>
        <w:tc>
          <w:tcPr>
            <w:tcW w:w="1797" w:type="dxa"/>
            <w:tcBorders>
              <w:top w:val="single" w:sz="4" w:space="0" w:color="auto"/>
              <w:left w:val="single" w:sz="4" w:space="0" w:color="auto"/>
              <w:bottom w:val="single" w:sz="4" w:space="0" w:color="auto"/>
              <w:right w:val="single" w:sz="4" w:space="0" w:color="auto"/>
            </w:tcBorders>
            <w:hideMark/>
          </w:tcPr>
          <w:p w14:paraId="71B8550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Count of list of QoS Flows to be setup in DRB</w:t>
            </w:r>
          </w:p>
        </w:tc>
        <w:tc>
          <w:tcPr>
            <w:tcW w:w="1437" w:type="dxa"/>
            <w:tcBorders>
              <w:top w:val="single" w:sz="4" w:space="0" w:color="auto"/>
              <w:left w:val="single" w:sz="4" w:space="0" w:color="auto"/>
              <w:bottom w:val="single" w:sz="4" w:space="0" w:color="auto"/>
              <w:right w:val="single" w:sz="4" w:space="0" w:color="auto"/>
            </w:tcBorders>
            <w:hideMark/>
          </w:tcPr>
          <w:p w14:paraId="47A369D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hideMark/>
          </w:tcPr>
          <w:p w14:paraId="631FB3F8"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39" w:type="dxa"/>
            <w:tcBorders>
              <w:top w:val="single" w:sz="4" w:space="0" w:color="auto"/>
              <w:left w:val="single" w:sz="4" w:space="0" w:color="auto"/>
              <w:bottom w:val="single" w:sz="4" w:space="0" w:color="auto"/>
              <w:right w:val="single" w:sz="4" w:space="0" w:color="auto"/>
            </w:tcBorders>
          </w:tcPr>
          <w:p w14:paraId="524815A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INTEGER (0..64)</w:t>
            </w:r>
          </w:p>
        </w:tc>
        <w:tc>
          <w:tcPr>
            <w:tcW w:w="1992" w:type="dxa"/>
            <w:tcBorders>
              <w:top w:val="single" w:sz="4" w:space="0" w:color="auto"/>
              <w:left w:val="single" w:sz="4" w:space="0" w:color="auto"/>
              <w:bottom w:val="single" w:sz="4" w:space="0" w:color="auto"/>
              <w:right w:val="single" w:sz="4" w:space="0" w:color="auto"/>
            </w:tcBorders>
          </w:tcPr>
          <w:p w14:paraId="32735201" w14:textId="77777777" w:rsidR="00E33586" w:rsidRPr="00D12E4D" w:rsidRDefault="00E33586" w:rsidP="00E2012B">
            <w:pPr>
              <w:keepNext/>
              <w:keepLines/>
              <w:spacing w:after="0"/>
              <w:rPr>
                <w:rFonts w:ascii="Arial" w:hAnsi="Arial"/>
                <w:sz w:val="18"/>
                <w:lang w:eastAsia="ja-JP"/>
              </w:rPr>
            </w:pPr>
          </w:p>
        </w:tc>
      </w:tr>
      <w:tr w:rsidR="00E33586" w:rsidRPr="00D12E4D" w14:paraId="0DCF0783" w14:textId="77777777" w:rsidTr="00BC705E">
        <w:trPr>
          <w:trHeight w:val="193"/>
        </w:trPr>
        <w:tc>
          <w:tcPr>
            <w:tcW w:w="1164" w:type="dxa"/>
            <w:tcBorders>
              <w:top w:val="single" w:sz="4" w:space="0" w:color="auto"/>
              <w:left w:val="single" w:sz="4" w:space="0" w:color="auto"/>
              <w:bottom w:val="single" w:sz="4" w:space="0" w:color="auto"/>
              <w:right w:val="single" w:sz="4" w:space="0" w:color="auto"/>
            </w:tcBorders>
            <w:hideMark/>
          </w:tcPr>
          <w:p w14:paraId="48BDF743"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26110</w:t>
            </w:r>
          </w:p>
        </w:tc>
        <w:tc>
          <w:tcPr>
            <w:tcW w:w="1797" w:type="dxa"/>
            <w:tcBorders>
              <w:top w:val="single" w:sz="4" w:space="0" w:color="auto"/>
              <w:left w:val="single" w:sz="4" w:space="0" w:color="auto"/>
              <w:bottom w:val="single" w:sz="4" w:space="0" w:color="auto"/>
              <w:right w:val="single" w:sz="4" w:space="0" w:color="auto"/>
            </w:tcBorders>
            <w:hideMark/>
          </w:tcPr>
          <w:p w14:paraId="3AC3B29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Cell Group List to Add</w:t>
            </w:r>
          </w:p>
        </w:tc>
        <w:tc>
          <w:tcPr>
            <w:tcW w:w="1437" w:type="dxa"/>
            <w:tcBorders>
              <w:top w:val="single" w:sz="4" w:space="0" w:color="auto"/>
              <w:left w:val="single" w:sz="4" w:space="0" w:color="auto"/>
              <w:bottom w:val="single" w:sz="4" w:space="0" w:color="auto"/>
              <w:right w:val="single" w:sz="4" w:space="0" w:color="auto"/>
            </w:tcBorders>
            <w:hideMark/>
          </w:tcPr>
          <w:p w14:paraId="00A6F7E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20809FAD" w14:textId="77777777" w:rsidR="00E33586" w:rsidRPr="00D12E4D" w:rsidRDefault="00E33586" w:rsidP="00E2012B">
            <w:pPr>
              <w:keepNext/>
              <w:keepLines/>
              <w:spacing w:after="0"/>
              <w:jc w:val="center"/>
              <w:rPr>
                <w:rFonts w:ascii="Arial" w:hAnsi="Arial"/>
                <w:sz w:val="18"/>
                <w:lang w:eastAsia="ja-JP"/>
              </w:rPr>
            </w:pPr>
          </w:p>
        </w:tc>
        <w:tc>
          <w:tcPr>
            <w:tcW w:w="2339" w:type="dxa"/>
            <w:tcBorders>
              <w:top w:val="single" w:sz="4" w:space="0" w:color="auto"/>
              <w:left w:val="single" w:sz="4" w:space="0" w:color="auto"/>
              <w:bottom w:val="single" w:sz="4" w:space="0" w:color="auto"/>
              <w:right w:val="single" w:sz="4" w:space="0" w:color="auto"/>
            </w:tcBorders>
          </w:tcPr>
          <w:p w14:paraId="017A6C05" w14:textId="77777777" w:rsidR="00E33586" w:rsidRPr="00D12E4D" w:rsidRDefault="00E33586" w:rsidP="00E2012B">
            <w:pPr>
              <w:keepNext/>
              <w:keepLines/>
              <w:spacing w:after="0"/>
              <w:rPr>
                <w:rFonts w:ascii="Arial" w:hAnsi="Arial"/>
                <w:i/>
                <w:iCs/>
                <w:sz w:val="18"/>
                <w:lang w:eastAsia="ja-JP"/>
              </w:rPr>
            </w:pPr>
          </w:p>
        </w:tc>
        <w:tc>
          <w:tcPr>
            <w:tcW w:w="1992" w:type="dxa"/>
            <w:tcBorders>
              <w:top w:val="single" w:sz="4" w:space="0" w:color="auto"/>
              <w:left w:val="single" w:sz="4" w:space="0" w:color="auto"/>
              <w:bottom w:val="single" w:sz="4" w:space="0" w:color="auto"/>
              <w:right w:val="single" w:sz="4" w:space="0" w:color="auto"/>
            </w:tcBorders>
          </w:tcPr>
          <w:p w14:paraId="508EB553"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CellGroupList </w:t>
            </w:r>
            <w:r w:rsidRPr="00D12E4D">
              <w:rPr>
                <w:rFonts w:ascii="Arial" w:hAnsi="Arial"/>
                <w:sz w:val="18"/>
                <w:lang w:eastAsia="ja-JP"/>
              </w:rPr>
              <w:t>IE in TS 38.463 [21] Section 9.3.1.11</w:t>
            </w:r>
          </w:p>
        </w:tc>
      </w:tr>
      <w:tr w:rsidR="00E33586" w:rsidRPr="00D12E4D" w14:paraId="77E8C52C" w14:textId="77777777" w:rsidTr="00BC705E">
        <w:trPr>
          <w:trHeight w:val="193"/>
        </w:trPr>
        <w:tc>
          <w:tcPr>
            <w:tcW w:w="1164" w:type="dxa"/>
            <w:tcBorders>
              <w:top w:val="single" w:sz="4" w:space="0" w:color="auto"/>
              <w:left w:val="single" w:sz="4" w:space="0" w:color="auto"/>
              <w:bottom w:val="single" w:sz="4" w:space="0" w:color="auto"/>
              <w:right w:val="single" w:sz="4" w:space="0" w:color="auto"/>
            </w:tcBorders>
            <w:hideMark/>
          </w:tcPr>
          <w:p w14:paraId="5A5FE576"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26111</w:t>
            </w:r>
          </w:p>
        </w:tc>
        <w:tc>
          <w:tcPr>
            <w:tcW w:w="1797" w:type="dxa"/>
            <w:tcBorders>
              <w:top w:val="single" w:sz="4" w:space="0" w:color="auto"/>
              <w:left w:val="single" w:sz="4" w:space="0" w:color="auto"/>
              <w:bottom w:val="single" w:sz="4" w:space="0" w:color="auto"/>
              <w:right w:val="single" w:sz="4" w:space="0" w:color="auto"/>
            </w:tcBorders>
            <w:hideMark/>
          </w:tcPr>
          <w:p w14:paraId="2BF2B48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&gt;Cell Group Item</w:t>
            </w:r>
          </w:p>
        </w:tc>
        <w:tc>
          <w:tcPr>
            <w:tcW w:w="1437" w:type="dxa"/>
            <w:tcBorders>
              <w:top w:val="single" w:sz="4" w:space="0" w:color="auto"/>
              <w:left w:val="single" w:sz="4" w:space="0" w:color="auto"/>
              <w:bottom w:val="single" w:sz="4" w:space="0" w:color="auto"/>
              <w:right w:val="single" w:sz="4" w:space="0" w:color="auto"/>
            </w:tcBorders>
            <w:hideMark/>
          </w:tcPr>
          <w:p w14:paraId="1904CF5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hideMark/>
          </w:tcPr>
          <w:p w14:paraId="68937287" w14:textId="5242C42C" w:rsidR="00E33586" w:rsidRPr="00D12E4D" w:rsidRDefault="00E33586" w:rsidP="00E2012B">
            <w:pPr>
              <w:keepNext/>
              <w:keepLines/>
              <w:spacing w:after="0"/>
              <w:jc w:val="center"/>
              <w:rPr>
                <w:rFonts w:ascii="Arial" w:hAnsi="Arial"/>
                <w:sz w:val="18"/>
                <w:lang w:eastAsia="ja-JP"/>
              </w:rPr>
            </w:pPr>
          </w:p>
        </w:tc>
        <w:tc>
          <w:tcPr>
            <w:tcW w:w="2339" w:type="dxa"/>
            <w:tcBorders>
              <w:top w:val="single" w:sz="4" w:space="0" w:color="auto"/>
              <w:left w:val="single" w:sz="4" w:space="0" w:color="auto"/>
              <w:bottom w:val="single" w:sz="4" w:space="0" w:color="auto"/>
              <w:right w:val="single" w:sz="4" w:space="0" w:color="auto"/>
            </w:tcBorders>
            <w:hideMark/>
          </w:tcPr>
          <w:p w14:paraId="7B9DA624" w14:textId="666CBA34" w:rsidR="00E33586" w:rsidRPr="00D12E4D" w:rsidRDefault="00E33586" w:rsidP="00E2012B">
            <w:pPr>
              <w:keepNext/>
              <w:keepLines/>
              <w:spacing w:after="0"/>
              <w:rPr>
                <w:rFonts w:ascii="Arial" w:hAnsi="Arial"/>
                <w:sz w:val="18"/>
                <w:lang w:eastAsia="ja-JP"/>
              </w:rPr>
            </w:pPr>
          </w:p>
        </w:tc>
        <w:tc>
          <w:tcPr>
            <w:tcW w:w="1992" w:type="dxa"/>
            <w:tcBorders>
              <w:top w:val="single" w:sz="4" w:space="0" w:color="auto"/>
              <w:left w:val="single" w:sz="4" w:space="0" w:color="auto"/>
              <w:bottom w:val="single" w:sz="4" w:space="0" w:color="auto"/>
              <w:right w:val="single" w:sz="4" w:space="0" w:color="auto"/>
            </w:tcBorders>
          </w:tcPr>
          <w:p w14:paraId="69FBB201" w14:textId="77777777" w:rsidR="00E33586" w:rsidRPr="00D12E4D" w:rsidRDefault="00E33586" w:rsidP="00E2012B">
            <w:pPr>
              <w:keepNext/>
              <w:keepLines/>
              <w:spacing w:after="0"/>
              <w:rPr>
                <w:rFonts w:ascii="Arial" w:hAnsi="Arial"/>
                <w:sz w:val="18"/>
                <w:lang w:eastAsia="ja-JP"/>
              </w:rPr>
            </w:pPr>
          </w:p>
        </w:tc>
      </w:tr>
      <w:tr w:rsidR="00E33586" w:rsidRPr="00D12E4D" w14:paraId="0963E1E1" w14:textId="77777777" w:rsidTr="00BC705E">
        <w:trPr>
          <w:trHeight w:val="193"/>
        </w:trPr>
        <w:tc>
          <w:tcPr>
            <w:tcW w:w="1164" w:type="dxa"/>
            <w:tcBorders>
              <w:top w:val="single" w:sz="4" w:space="0" w:color="auto"/>
              <w:left w:val="single" w:sz="4" w:space="0" w:color="auto"/>
              <w:bottom w:val="single" w:sz="4" w:space="0" w:color="auto"/>
              <w:right w:val="single" w:sz="4" w:space="0" w:color="auto"/>
            </w:tcBorders>
          </w:tcPr>
          <w:p w14:paraId="37E13002" w14:textId="77777777" w:rsidR="00E33586" w:rsidRPr="00D12E4D" w:rsidRDefault="00E33586" w:rsidP="00E2012B">
            <w:pPr>
              <w:keepNext/>
              <w:keepLines/>
              <w:spacing w:after="0"/>
              <w:jc w:val="both"/>
              <w:rPr>
                <w:rFonts w:ascii="Arial" w:hAnsi="Arial"/>
                <w:sz w:val="18"/>
                <w:lang w:eastAsia="ja-JP"/>
              </w:rPr>
            </w:pPr>
            <w:r>
              <w:rPr>
                <w:rFonts w:ascii="Arial" w:hAnsi="Arial"/>
                <w:sz w:val="18"/>
                <w:lang w:eastAsia="ja-JP"/>
              </w:rPr>
              <w:t>26122</w:t>
            </w:r>
          </w:p>
        </w:tc>
        <w:tc>
          <w:tcPr>
            <w:tcW w:w="1797" w:type="dxa"/>
            <w:tcBorders>
              <w:top w:val="single" w:sz="4" w:space="0" w:color="auto"/>
              <w:left w:val="single" w:sz="4" w:space="0" w:color="auto"/>
              <w:bottom w:val="single" w:sz="4" w:space="0" w:color="auto"/>
              <w:right w:val="single" w:sz="4" w:space="0" w:color="auto"/>
            </w:tcBorders>
          </w:tcPr>
          <w:p w14:paraId="54FB7C7D" w14:textId="77777777" w:rsidR="00E33586" w:rsidRPr="00D12E4D" w:rsidRDefault="00E33586" w:rsidP="002517AC">
            <w:pPr>
              <w:keepNext/>
              <w:keepLines/>
              <w:spacing w:after="0"/>
              <w:ind w:left="284"/>
              <w:rPr>
                <w:rFonts w:ascii="Arial" w:hAnsi="Arial"/>
                <w:sz w:val="18"/>
                <w:lang w:eastAsia="ja-JP"/>
              </w:rPr>
            </w:pPr>
            <w:r>
              <w:rPr>
                <w:rFonts w:ascii="Arial" w:hAnsi="Arial"/>
                <w:sz w:val="18"/>
                <w:lang w:eastAsia="ja-JP"/>
              </w:rPr>
              <w:t>&gt;&gt;Cell Group ID</w:t>
            </w:r>
          </w:p>
        </w:tc>
        <w:tc>
          <w:tcPr>
            <w:tcW w:w="1437" w:type="dxa"/>
            <w:tcBorders>
              <w:top w:val="single" w:sz="4" w:space="0" w:color="auto"/>
              <w:left w:val="single" w:sz="4" w:space="0" w:color="auto"/>
              <w:bottom w:val="single" w:sz="4" w:space="0" w:color="auto"/>
              <w:right w:val="single" w:sz="4" w:space="0" w:color="auto"/>
            </w:tcBorders>
          </w:tcPr>
          <w:p w14:paraId="4EE3B75A" w14:textId="77777777" w:rsidR="00E33586" w:rsidRPr="00D12E4D" w:rsidRDefault="00E33586" w:rsidP="00E2012B">
            <w:pPr>
              <w:keepNext/>
              <w:keepLines/>
              <w:spacing w:after="0"/>
              <w:rPr>
                <w:rFonts w:ascii="Arial" w:hAnsi="Arial"/>
                <w:sz w:val="18"/>
                <w:lang w:eastAsia="ja-JP"/>
              </w:rPr>
            </w:pPr>
            <w:r>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10FDDFC6" w14:textId="77777777" w:rsidR="00E33586" w:rsidRPr="00D12E4D" w:rsidRDefault="00E33586" w:rsidP="00E2012B">
            <w:pPr>
              <w:keepNext/>
              <w:keepLines/>
              <w:spacing w:after="0"/>
              <w:jc w:val="center"/>
              <w:rPr>
                <w:rFonts w:ascii="Arial" w:hAnsi="Arial"/>
                <w:sz w:val="18"/>
                <w:lang w:eastAsia="ja-JP"/>
              </w:rPr>
            </w:pPr>
            <w:r>
              <w:rPr>
                <w:rFonts w:ascii="Arial" w:hAnsi="Arial"/>
                <w:sz w:val="18"/>
                <w:lang w:eastAsia="ja-JP"/>
              </w:rPr>
              <w:t>TRUE</w:t>
            </w:r>
          </w:p>
        </w:tc>
        <w:tc>
          <w:tcPr>
            <w:tcW w:w="2339" w:type="dxa"/>
            <w:tcBorders>
              <w:top w:val="single" w:sz="4" w:space="0" w:color="auto"/>
              <w:left w:val="single" w:sz="4" w:space="0" w:color="auto"/>
              <w:bottom w:val="single" w:sz="4" w:space="0" w:color="auto"/>
              <w:right w:val="single" w:sz="4" w:space="0" w:color="auto"/>
            </w:tcBorders>
          </w:tcPr>
          <w:p w14:paraId="767E6DDE"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cellGroup </w:t>
            </w:r>
            <w:r w:rsidRPr="00A95B80">
              <w:rPr>
                <w:rFonts w:ascii="Arial" w:hAnsi="Arial"/>
                <w:sz w:val="18"/>
                <w:lang w:eastAsia="ja-JP"/>
              </w:rPr>
              <w:t>IE in TS 38.331 [22] Section 6</w:t>
            </w:r>
          </w:p>
        </w:tc>
        <w:tc>
          <w:tcPr>
            <w:tcW w:w="1992" w:type="dxa"/>
            <w:tcBorders>
              <w:top w:val="single" w:sz="4" w:space="0" w:color="auto"/>
              <w:left w:val="single" w:sz="4" w:space="0" w:color="auto"/>
              <w:bottom w:val="single" w:sz="4" w:space="0" w:color="auto"/>
              <w:right w:val="single" w:sz="4" w:space="0" w:color="auto"/>
            </w:tcBorders>
          </w:tcPr>
          <w:p w14:paraId="6B49CDAA" w14:textId="77777777" w:rsidR="00E33586" w:rsidRPr="00D12E4D" w:rsidRDefault="00E33586" w:rsidP="00E2012B">
            <w:pPr>
              <w:keepNext/>
              <w:keepLines/>
              <w:spacing w:after="0"/>
              <w:rPr>
                <w:rFonts w:ascii="Arial" w:hAnsi="Arial"/>
                <w:sz w:val="18"/>
                <w:lang w:eastAsia="ja-JP"/>
              </w:rPr>
            </w:pPr>
          </w:p>
        </w:tc>
      </w:tr>
      <w:tr w:rsidR="00E33586" w:rsidRPr="00D12E4D" w14:paraId="793BC345" w14:textId="77777777" w:rsidTr="00BC705E">
        <w:trPr>
          <w:trHeight w:val="193"/>
        </w:trPr>
        <w:tc>
          <w:tcPr>
            <w:tcW w:w="1164" w:type="dxa"/>
            <w:tcBorders>
              <w:top w:val="single" w:sz="4" w:space="0" w:color="auto"/>
              <w:left w:val="single" w:sz="4" w:space="0" w:color="auto"/>
              <w:bottom w:val="single" w:sz="4" w:space="0" w:color="auto"/>
              <w:right w:val="single" w:sz="4" w:space="0" w:color="auto"/>
            </w:tcBorders>
          </w:tcPr>
          <w:p w14:paraId="57DD3699" w14:textId="77777777" w:rsidR="00E33586" w:rsidRDefault="00E33586" w:rsidP="00E2012B">
            <w:pPr>
              <w:keepNext/>
              <w:keepLines/>
              <w:spacing w:after="0"/>
              <w:jc w:val="both"/>
              <w:rPr>
                <w:rFonts w:ascii="Arial" w:hAnsi="Arial"/>
                <w:sz w:val="18"/>
                <w:lang w:eastAsia="ja-JP"/>
              </w:rPr>
            </w:pPr>
            <w:r>
              <w:rPr>
                <w:rFonts w:ascii="Arial" w:hAnsi="Arial"/>
                <w:sz w:val="18"/>
                <w:lang w:eastAsia="ja-JP"/>
              </w:rPr>
              <w:t>26123</w:t>
            </w:r>
          </w:p>
        </w:tc>
        <w:tc>
          <w:tcPr>
            <w:tcW w:w="1797" w:type="dxa"/>
            <w:tcBorders>
              <w:top w:val="single" w:sz="4" w:space="0" w:color="auto"/>
              <w:left w:val="single" w:sz="4" w:space="0" w:color="auto"/>
              <w:bottom w:val="single" w:sz="4" w:space="0" w:color="auto"/>
              <w:right w:val="single" w:sz="4" w:space="0" w:color="auto"/>
            </w:tcBorders>
          </w:tcPr>
          <w:p w14:paraId="5C847ED2" w14:textId="77777777" w:rsidR="00E33586" w:rsidRDefault="00E33586" w:rsidP="00B67643">
            <w:pPr>
              <w:keepNext/>
              <w:keepLines/>
              <w:spacing w:after="0"/>
              <w:ind w:left="284"/>
              <w:rPr>
                <w:rFonts w:ascii="Arial" w:hAnsi="Arial"/>
                <w:sz w:val="18"/>
                <w:lang w:eastAsia="ja-JP"/>
              </w:rPr>
            </w:pPr>
            <w:r>
              <w:rPr>
                <w:rFonts w:ascii="Arial" w:hAnsi="Arial"/>
                <w:sz w:val="18"/>
                <w:lang w:eastAsia="ja-JP"/>
              </w:rPr>
              <w:t>&gt;&gt;Cell Group</w:t>
            </w:r>
          </w:p>
        </w:tc>
        <w:tc>
          <w:tcPr>
            <w:tcW w:w="1437" w:type="dxa"/>
            <w:tcBorders>
              <w:top w:val="single" w:sz="4" w:space="0" w:color="auto"/>
              <w:left w:val="single" w:sz="4" w:space="0" w:color="auto"/>
              <w:bottom w:val="single" w:sz="4" w:space="0" w:color="auto"/>
              <w:right w:val="single" w:sz="4" w:space="0" w:color="auto"/>
            </w:tcBorders>
          </w:tcPr>
          <w:p w14:paraId="62022610" w14:textId="77777777" w:rsidR="00E33586" w:rsidRDefault="00E33586" w:rsidP="00E2012B">
            <w:pPr>
              <w:keepNext/>
              <w:keepLines/>
              <w:spacing w:after="0"/>
              <w:rPr>
                <w:rFonts w:ascii="Arial" w:hAnsi="Arial"/>
                <w:sz w:val="18"/>
                <w:lang w:eastAsia="ja-JP"/>
              </w:rPr>
            </w:pPr>
            <w:r>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077B239C" w14:textId="77777777" w:rsidR="00E33586" w:rsidRDefault="00E33586" w:rsidP="00E2012B">
            <w:pPr>
              <w:keepNext/>
              <w:keepLines/>
              <w:spacing w:after="0"/>
              <w:jc w:val="center"/>
              <w:rPr>
                <w:rFonts w:ascii="Arial" w:hAnsi="Arial"/>
                <w:sz w:val="18"/>
                <w:lang w:eastAsia="ja-JP"/>
              </w:rPr>
            </w:pPr>
          </w:p>
        </w:tc>
        <w:tc>
          <w:tcPr>
            <w:tcW w:w="2339" w:type="dxa"/>
            <w:tcBorders>
              <w:top w:val="single" w:sz="4" w:space="0" w:color="auto"/>
              <w:left w:val="single" w:sz="4" w:space="0" w:color="auto"/>
              <w:bottom w:val="single" w:sz="4" w:space="0" w:color="auto"/>
              <w:right w:val="single" w:sz="4" w:space="0" w:color="auto"/>
            </w:tcBorders>
          </w:tcPr>
          <w:p w14:paraId="1A11CB73" w14:textId="77777777" w:rsidR="00E33586" w:rsidRPr="00D12E4D" w:rsidRDefault="00E33586" w:rsidP="00E2012B">
            <w:pPr>
              <w:keepNext/>
              <w:keepLines/>
              <w:spacing w:after="0"/>
              <w:rPr>
                <w:rFonts w:ascii="Arial" w:hAnsi="Arial"/>
                <w:sz w:val="18"/>
                <w:lang w:eastAsia="ja-JP"/>
              </w:rPr>
            </w:pPr>
            <w:r>
              <w:rPr>
                <w:rFonts w:ascii="Arial" w:hAnsi="Arial"/>
                <w:sz w:val="18"/>
                <w:lang w:eastAsia="ja-JP"/>
              </w:rPr>
              <w:t>8.1.1.7</w:t>
            </w:r>
          </w:p>
        </w:tc>
        <w:tc>
          <w:tcPr>
            <w:tcW w:w="1992" w:type="dxa"/>
            <w:tcBorders>
              <w:top w:val="single" w:sz="4" w:space="0" w:color="auto"/>
              <w:left w:val="single" w:sz="4" w:space="0" w:color="auto"/>
              <w:bottom w:val="single" w:sz="4" w:space="0" w:color="auto"/>
              <w:right w:val="single" w:sz="4" w:space="0" w:color="auto"/>
            </w:tcBorders>
          </w:tcPr>
          <w:p w14:paraId="37B6C1F6" w14:textId="77777777" w:rsidR="00E33586" w:rsidRPr="00D12E4D" w:rsidRDefault="00E33586" w:rsidP="00E2012B">
            <w:pPr>
              <w:keepNext/>
              <w:keepLines/>
              <w:spacing w:after="0"/>
              <w:rPr>
                <w:rFonts w:ascii="Arial" w:hAnsi="Arial"/>
                <w:sz w:val="18"/>
                <w:lang w:eastAsia="ja-JP"/>
              </w:rPr>
            </w:pPr>
          </w:p>
        </w:tc>
      </w:tr>
      <w:tr w:rsidR="00E33586" w:rsidRPr="00D12E4D" w14:paraId="044791E6"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04BF242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26112</w:t>
            </w:r>
          </w:p>
        </w:tc>
        <w:tc>
          <w:tcPr>
            <w:tcW w:w="1797" w:type="dxa"/>
            <w:tcBorders>
              <w:top w:val="single" w:sz="4" w:space="0" w:color="auto"/>
              <w:left w:val="single" w:sz="4" w:space="0" w:color="auto"/>
              <w:bottom w:val="single" w:sz="4" w:space="0" w:color="auto"/>
              <w:right w:val="single" w:sz="4" w:space="0" w:color="auto"/>
            </w:tcBorders>
            <w:hideMark/>
          </w:tcPr>
          <w:p w14:paraId="33DAD03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Logical Channel ID</w:t>
            </w:r>
          </w:p>
        </w:tc>
        <w:tc>
          <w:tcPr>
            <w:tcW w:w="1437" w:type="dxa"/>
            <w:tcBorders>
              <w:top w:val="single" w:sz="4" w:space="0" w:color="auto"/>
              <w:left w:val="single" w:sz="4" w:space="0" w:color="auto"/>
              <w:bottom w:val="single" w:sz="4" w:space="0" w:color="auto"/>
              <w:right w:val="single" w:sz="4" w:space="0" w:color="auto"/>
            </w:tcBorders>
            <w:hideMark/>
          </w:tcPr>
          <w:p w14:paraId="6C71FAC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6BAFBF92" w14:textId="77777777" w:rsidR="00E33586" w:rsidRPr="00D12E4D" w:rsidRDefault="00E33586" w:rsidP="00E2012B">
            <w:pPr>
              <w:keepNext/>
              <w:keepLines/>
              <w:spacing w:after="0"/>
              <w:jc w:val="center"/>
              <w:rPr>
                <w:rFonts w:ascii="Arial" w:hAnsi="Arial"/>
                <w:sz w:val="18"/>
                <w:lang w:eastAsia="ja-JP"/>
              </w:rPr>
            </w:pPr>
            <w:r>
              <w:rPr>
                <w:rFonts w:ascii="Arial" w:hAnsi="Arial"/>
                <w:sz w:val="18"/>
                <w:lang w:eastAsia="ja-JP"/>
              </w:rPr>
              <w:t>FALSE</w:t>
            </w:r>
          </w:p>
        </w:tc>
        <w:tc>
          <w:tcPr>
            <w:tcW w:w="2339" w:type="dxa"/>
            <w:tcBorders>
              <w:top w:val="single" w:sz="4" w:space="0" w:color="auto"/>
              <w:left w:val="single" w:sz="4" w:space="0" w:color="auto"/>
              <w:bottom w:val="single" w:sz="4" w:space="0" w:color="auto"/>
              <w:right w:val="single" w:sz="4" w:space="0" w:color="auto"/>
            </w:tcBorders>
            <w:hideMark/>
          </w:tcPr>
          <w:p w14:paraId="5055454A"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LogicalChannelIdentity </w:t>
            </w:r>
            <w:r w:rsidRPr="00D12E4D">
              <w:rPr>
                <w:rFonts w:ascii="Arial" w:hAnsi="Arial"/>
                <w:sz w:val="18"/>
                <w:lang w:eastAsia="ja-JP"/>
              </w:rPr>
              <w:t>IE in TS 38.331 [22] clause 6</w:t>
            </w:r>
          </w:p>
        </w:tc>
        <w:tc>
          <w:tcPr>
            <w:tcW w:w="1992" w:type="dxa"/>
            <w:tcBorders>
              <w:top w:val="single" w:sz="4" w:space="0" w:color="auto"/>
              <w:left w:val="single" w:sz="4" w:space="0" w:color="auto"/>
              <w:bottom w:val="single" w:sz="4" w:space="0" w:color="auto"/>
              <w:right w:val="single" w:sz="4" w:space="0" w:color="auto"/>
            </w:tcBorders>
          </w:tcPr>
          <w:p w14:paraId="72500E75" w14:textId="77777777" w:rsidR="00E33586" w:rsidRPr="00D12E4D" w:rsidRDefault="00E33586" w:rsidP="00E2012B">
            <w:pPr>
              <w:keepNext/>
              <w:keepLines/>
              <w:spacing w:after="0"/>
              <w:rPr>
                <w:rFonts w:ascii="Arial" w:hAnsi="Arial"/>
                <w:sz w:val="18"/>
                <w:lang w:eastAsia="ja-JP"/>
              </w:rPr>
            </w:pPr>
          </w:p>
        </w:tc>
      </w:tr>
      <w:tr w:rsidR="00E33586" w:rsidRPr="00D12E4D" w14:paraId="01D18B68"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48B4CD8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26113</w:t>
            </w:r>
          </w:p>
        </w:tc>
        <w:tc>
          <w:tcPr>
            <w:tcW w:w="1797" w:type="dxa"/>
            <w:tcBorders>
              <w:top w:val="single" w:sz="4" w:space="0" w:color="auto"/>
              <w:left w:val="single" w:sz="4" w:space="0" w:color="auto"/>
              <w:bottom w:val="single" w:sz="4" w:space="0" w:color="auto"/>
              <w:right w:val="single" w:sz="4" w:space="0" w:color="auto"/>
            </w:tcBorders>
            <w:hideMark/>
          </w:tcPr>
          <w:p w14:paraId="5B3E0EA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Channel Access Priority</w:t>
            </w:r>
          </w:p>
        </w:tc>
        <w:tc>
          <w:tcPr>
            <w:tcW w:w="1437" w:type="dxa"/>
            <w:tcBorders>
              <w:top w:val="single" w:sz="4" w:space="0" w:color="auto"/>
              <w:left w:val="single" w:sz="4" w:space="0" w:color="auto"/>
              <w:bottom w:val="single" w:sz="4" w:space="0" w:color="auto"/>
              <w:right w:val="single" w:sz="4" w:space="0" w:color="auto"/>
            </w:tcBorders>
            <w:hideMark/>
          </w:tcPr>
          <w:p w14:paraId="76C62A7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2B57D75F" w14:textId="77777777" w:rsidR="00E33586" w:rsidRPr="00D12E4D" w:rsidRDefault="00E33586" w:rsidP="00E2012B">
            <w:pPr>
              <w:keepNext/>
              <w:keepLines/>
              <w:spacing w:after="0"/>
              <w:jc w:val="center"/>
              <w:rPr>
                <w:rFonts w:ascii="Arial" w:hAnsi="Arial"/>
                <w:sz w:val="18"/>
                <w:lang w:eastAsia="ja-JP"/>
              </w:rPr>
            </w:pPr>
            <w:r>
              <w:rPr>
                <w:rFonts w:ascii="Arial" w:hAnsi="Arial"/>
                <w:sz w:val="18"/>
                <w:lang w:eastAsia="ja-JP"/>
              </w:rPr>
              <w:t>FALSE</w:t>
            </w:r>
          </w:p>
        </w:tc>
        <w:tc>
          <w:tcPr>
            <w:tcW w:w="2339" w:type="dxa"/>
            <w:tcBorders>
              <w:top w:val="single" w:sz="4" w:space="0" w:color="auto"/>
              <w:left w:val="single" w:sz="4" w:space="0" w:color="auto"/>
              <w:bottom w:val="single" w:sz="4" w:space="0" w:color="auto"/>
              <w:right w:val="single" w:sz="4" w:space="0" w:color="auto"/>
            </w:tcBorders>
          </w:tcPr>
          <w:p w14:paraId="63EE1D91"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channelAccessPriority </w:t>
            </w:r>
            <w:r w:rsidRPr="00D12E4D">
              <w:rPr>
                <w:rFonts w:ascii="Arial" w:hAnsi="Arial"/>
                <w:sz w:val="18"/>
                <w:lang w:eastAsia="ja-JP"/>
              </w:rPr>
              <w:t xml:space="preserve">IE in TS 38.331 [22] </w:t>
            </w:r>
          </w:p>
        </w:tc>
        <w:tc>
          <w:tcPr>
            <w:tcW w:w="1992" w:type="dxa"/>
            <w:tcBorders>
              <w:top w:val="single" w:sz="4" w:space="0" w:color="auto"/>
              <w:left w:val="single" w:sz="4" w:space="0" w:color="auto"/>
              <w:bottom w:val="single" w:sz="4" w:space="0" w:color="auto"/>
              <w:right w:val="single" w:sz="4" w:space="0" w:color="auto"/>
            </w:tcBorders>
          </w:tcPr>
          <w:p w14:paraId="40F13D82" w14:textId="77777777" w:rsidR="00E33586" w:rsidRPr="00D12E4D" w:rsidRDefault="00E33586" w:rsidP="00E2012B">
            <w:pPr>
              <w:keepNext/>
              <w:keepLines/>
              <w:spacing w:after="0"/>
              <w:rPr>
                <w:rFonts w:ascii="Arial" w:hAnsi="Arial"/>
                <w:sz w:val="18"/>
                <w:lang w:eastAsia="ja-JP"/>
              </w:rPr>
            </w:pPr>
          </w:p>
        </w:tc>
      </w:tr>
      <w:tr w:rsidR="00E33586" w:rsidRPr="00D12E4D" w14:paraId="0E9B96AD"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EDDCCD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26114</w:t>
            </w:r>
          </w:p>
        </w:tc>
        <w:tc>
          <w:tcPr>
            <w:tcW w:w="1797" w:type="dxa"/>
            <w:tcBorders>
              <w:top w:val="single" w:sz="4" w:space="0" w:color="auto"/>
              <w:left w:val="single" w:sz="4" w:space="0" w:color="auto"/>
              <w:bottom w:val="single" w:sz="4" w:space="0" w:color="auto"/>
              <w:right w:val="single" w:sz="4" w:space="0" w:color="auto"/>
            </w:tcBorders>
            <w:hideMark/>
          </w:tcPr>
          <w:p w14:paraId="7E07B5C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L2 Bearer State Information</w:t>
            </w:r>
          </w:p>
        </w:tc>
        <w:tc>
          <w:tcPr>
            <w:tcW w:w="1437" w:type="dxa"/>
            <w:tcBorders>
              <w:top w:val="single" w:sz="4" w:space="0" w:color="auto"/>
              <w:left w:val="single" w:sz="4" w:space="0" w:color="auto"/>
              <w:bottom w:val="single" w:sz="4" w:space="0" w:color="auto"/>
              <w:right w:val="single" w:sz="4" w:space="0" w:color="auto"/>
            </w:tcBorders>
            <w:hideMark/>
          </w:tcPr>
          <w:p w14:paraId="08D4D50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67FD49A1" w14:textId="77777777" w:rsidR="00E33586" w:rsidRPr="00D12E4D" w:rsidRDefault="00E33586" w:rsidP="00E2012B">
            <w:pPr>
              <w:keepNext/>
              <w:keepLines/>
              <w:spacing w:after="0"/>
              <w:jc w:val="center"/>
              <w:rPr>
                <w:rFonts w:ascii="Arial" w:hAnsi="Arial"/>
                <w:sz w:val="18"/>
                <w:lang w:eastAsia="ja-JP"/>
              </w:rPr>
            </w:pPr>
          </w:p>
        </w:tc>
        <w:tc>
          <w:tcPr>
            <w:tcW w:w="2339" w:type="dxa"/>
            <w:tcBorders>
              <w:top w:val="single" w:sz="4" w:space="0" w:color="auto"/>
              <w:left w:val="single" w:sz="4" w:space="0" w:color="auto"/>
              <w:bottom w:val="single" w:sz="4" w:space="0" w:color="auto"/>
              <w:right w:val="single" w:sz="4" w:space="0" w:color="auto"/>
            </w:tcBorders>
            <w:hideMark/>
          </w:tcPr>
          <w:p w14:paraId="7AFE886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8.1.1.8</w:t>
            </w:r>
          </w:p>
        </w:tc>
        <w:tc>
          <w:tcPr>
            <w:tcW w:w="1992" w:type="dxa"/>
            <w:tcBorders>
              <w:top w:val="single" w:sz="4" w:space="0" w:color="auto"/>
              <w:left w:val="single" w:sz="4" w:space="0" w:color="auto"/>
              <w:bottom w:val="single" w:sz="4" w:space="0" w:color="auto"/>
              <w:right w:val="single" w:sz="4" w:space="0" w:color="auto"/>
            </w:tcBorders>
          </w:tcPr>
          <w:p w14:paraId="11C35B8B" w14:textId="77777777" w:rsidR="00E33586" w:rsidRPr="00D12E4D" w:rsidRDefault="00E33586" w:rsidP="00E2012B">
            <w:pPr>
              <w:keepNext/>
              <w:keepLines/>
              <w:spacing w:after="0"/>
              <w:rPr>
                <w:rFonts w:ascii="Arial" w:hAnsi="Arial"/>
                <w:sz w:val="18"/>
                <w:lang w:eastAsia="ja-JP"/>
              </w:rPr>
            </w:pPr>
          </w:p>
        </w:tc>
      </w:tr>
      <w:tr w:rsidR="00E33586" w:rsidRPr="00D12E4D" w14:paraId="395C3198"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01F020A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26115</w:t>
            </w:r>
          </w:p>
        </w:tc>
        <w:tc>
          <w:tcPr>
            <w:tcW w:w="1797" w:type="dxa"/>
            <w:tcBorders>
              <w:top w:val="single" w:sz="4" w:space="0" w:color="auto"/>
              <w:left w:val="single" w:sz="4" w:space="0" w:color="auto"/>
              <w:bottom w:val="single" w:sz="4" w:space="0" w:color="auto"/>
              <w:right w:val="single" w:sz="4" w:space="0" w:color="auto"/>
            </w:tcBorders>
            <w:hideMark/>
          </w:tcPr>
          <w:p w14:paraId="742143D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Count of cell group list to be added</w:t>
            </w:r>
          </w:p>
        </w:tc>
        <w:tc>
          <w:tcPr>
            <w:tcW w:w="1437" w:type="dxa"/>
            <w:tcBorders>
              <w:top w:val="single" w:sz="4" w:space="0" w:color="auto"/>
              <w:left w:val="single" w:sz="4" w:space="0" w:color="auto"/>
              <w:bottom w:val="single" w:sz="4" w:space="0" w:color="auto"/>
              <w:right w:val="single" w:sz="4" w:space="0" w:color="auto"/>
            </w:tcBorders>
            <w:hideMark/>
          </w:tcPr>
          <w:p w14:paraId="3B3375A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hideMark/>
          </w:tcPr>
          <w:p w14:paraId="40357896"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339" w:type="dxa"/>
            <w:tcBorders>
              <w:top w:val="single" w:sz="4" w:space="0" w:color="auto"/>
              <w:left w:val="single" w:sz="4" w:space="0" w:color="auto"/>
              <w:bottom w:val="single" w:sz="4" w:space="0" w:color="auto"/>
              <w:right w:val="single" w:sz="4" w:space="0" w:color="auto"/>
            </w:tcBorders>
          </w:tcPr>
          <w:p w14:paraId="5E5FE21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INTEGER (0..4)</w:t>
            </w:r>
          </w:p>
        </w:tc>
        <w:tc>
          <w:tcPr>
            <w:tcW w:w="1992" w:type="dxa"/>
            <w:tcBorders>
              <w:top w:val="single" w:sz="4" w:space="0" w:color="auto"/>
              <w:left w:val="single" w:sz="4" w:space="0" w:color="auto"/>
              <w:bottom w:val="single" w:sz="4" w:space="0" w:color="auto"/>
              <w:right w:val="single" w:sz="4" w:space="0" w:color="auto"/>
            </w:tcBorders>
          </w:tcPr>
          <w:p w14:paraId="1F707C45" w14:textId="77777777" w:rsidR="00E33586" w:rsidRPr="00D12E4D" w:rsidRDefault="00E33586" w:rsidP="00E2012B">
            <w:pPr>
              <w:keepNext/>
              <w:keepLines/>
              <w:spacing w:after="0"/>
              <w:rPr>
                <w:rFonts w:ascii="Arial" w:hAnsi="Arial"/>
                <w:sz w:val="18"/>
                <w:lang w:eastAsia="ja-JP"/>
              </w:rPr>
            </w:pPr>
          </w:p>
        </w:tc>
      </w:tr>
    </w:tbl>
    <w:p w14:paraId="20E7557C" w14:textId="77777777" w:rsidR="00E33586" w:rsidRPr="00D12E4D" w:rsidRDefault="00E33586" w:rsidP="00E2012B"/>
    <w:p w14:paraId="65C7318A" w14:textId="77777777" w:rsidR="00E33586" w:rsidRPr="00D12E4D" w:rsidRDefault="00E33586" w:rsidP="002B0C7A">
      <w:pPr>
        <w:pStyle w:val="Heading5"/>
      </w:pPr>
      <w:r w:rsidRPr="00D12E4D">
        <w:t>8.1.2.2.2</w:t>
      </w:r>
      <w:r w:rsidRPr="00D12E4D">
        <w:tab/>
        <w:t>Bearer Context Modification</w:t>
      </w:r>
    </w:p>
    <w:p w14:paraId="25C45D84" w14:textId="77777777" w:rsidR="00E33586" w:rsidRPr="00D12E4D" w:rsidRDefault="00E33586" w:rsidP="00E2012B"/>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1"/>
        <w:gridCol w:w="1892"/>
        <w:gridCol w:w="1345"/>
        <w:gridCol w:w="7"/>
        <w:gridCol w:w="984"/>
        <w:gridCol w:w="6"/>
        <w:gridCol w:w="2250"/>
        <w:gridCol w:w="2075"/>
      </w:tblGrid>
      <w:tr w:rsidR="00E33586" w:rsidRPr="00D12E4D" w14:paraId="5A5FD56F" w14:textId="77777777" w:rsidTr="003064D1">
        <w:trPr>
          <w:trHeight w:val="410"/>
        </w:trPr>
        <w:tc>
          <w:tcPr>
            <w:tcW w:w="1161" w:type="dxa"/>
            <w:tcBorders>
              <w:top w:val="single" w:sz="4" w:space="0" w:color="auto"/>
              <w:left w:val="single" w:sz="4" w:space="0" w:color="auto"/>
              <w:bottom w:val="single" w:sz="4" w:space="0" w:color="auto"/>
              <w:right w:val="single" w:sz="4" w:space="0" w:color="auto"/>
            </w:tcBorders>
            <w:hideMark/>
          </w:tcPr>
          <w:p w14:paraId="79445762" w14:textId="77777777" w:rsidR="00E33586" w:rsidRPr="00D12E4D" w:rsidRDefault="00E33586" w:rsidP="00E2012B">
            <w:pPr>
              <w:keepNext/>
              <w:keepLines/>
              <w:spacing w:after="0"/>
              <w:jc w:val="center"/>
              <w:rPr>
                <w:rFonts w:ascii="Arial" w:hAnsi="Arial"/>
                <w:b/>
                <w:sz w:val="18"/>
                <w:lang w:eastAsia="ja-JP"/>
              </w:rPr>
            </w:pPr>
            <w:r w:rsidRPr="00D12E4D">
              <w:rPr>
                <w:rFonts w:ascii="Arial" w:hAnsi="Arial"/>
                <w:b/>
                <w:sz w:val="18"/>
                <w:lang w:eastAsia="ja-JP"/>
              </w:rPr>
              <w:lastRenderedPageBreak/>
              <w:t>RAN Parameter ID</w:t>
            </w:r>
          </w:p>
        </w:tc>
        <w:tc>
          <w:tcPr>
            <w:tcW w:w="1892" w:type="dxa"/>
            <w:tcBorders>
              <w:top w:val="single" w:sz="4" w:space="0" w:color="auto"/>
              <w:left w:val="single" w:sz="4" w:space="0" w:color="auto"/>
              <w:bottom w:val="single" w:sz="4" w:space="0" w:color="auto"/>
              <w:right w:val="single" w:sz="4" w:space="0" w:color="auto"/>
            </w:tcBorders>
            <w:hideMark/>
          </w:tcPr>
          <w:p w14:paraId="4DD940EA" w14:textId="77777777" w:rsidR="00E33586" w:rsidRPr="00D12E4D" w:rsidRDefault="00E33586" w:rsidP="00E2012B">
            <w:pPr>
              <w:keepNext/>
              <w:keepLines/>
              <w:spacing w:after="0"/>
              <w:jc w:val="center"/>
              <w:rPr>
                <w:rFonts w:ascii="Arial" w:hAnsi="Arial"/>
                <w:b/>
                <w:sz w:val="18"/>
                <w:lang w:eastAsia="ja-JP"/>
              </w:rPr>
            </w:pPr>
            <w:r w:rsidRPr="00D12E4D">
              <w:rPr>
                <w:rFonts w:ascii="Arial" w:hAnsi="Arial"/>
                <w:b/>
                <w:sz w:val="18"/>
                <w:lang w:eastAsia="ja-JP"/>
              </w:rPr>
              <w:t>RAN Parameter</w:t>
            </w:r>
          </w:p>
        </w:tc>
        <w:tc>
          <w:tcPr>
            <w:tcW w:w="1345" w:type="dxa"/>
            <w:tcBorders>
              <w:top w:val="single" w:sz="4" w:space="0" w:color="auto"/>
              <w:left w:val="single" w:sz="4" w:space="0" w:color="auto"/>
              <w:bottom w:val="single" w:sz="4" w:space="0" w:color="auto"/>
              <w:right w:val="single" w:sz="4" w:space="0" w:color="auto"/>
            </w:tcBorders>
            <w:hideMark/>
          </w:tcPr>
          <w:p w14:paraId="229C23A8" w14:textId="77777777" w:rsidR="00E33586" w:rsidRPr="00D12E4D" w:rsidRDefault="00E33586" w:rsidP="00E2012B">
            <w:pPr>
              <w:keepNext/>
              <w:keepLines/>
              <w:spacing w:after="0"/>
              <w:jc w:val="center"/>
              <w:rPr>
                <w:rFonts w:ascii="Arial" w:hAnsi="Arial"/>
                <w:b/>
                <w:sz w:val="18"/>
                <w:lang w:eastAsia="ja-JP"/>
              </w:rPr>
            </w:pPr>
            <w:r w:rsidRPr="00D12E4D">
              <w:rPr>
                <w:rFonts w:ascii="Arial" w:hAnsi="Arial"/>
                <w:b/>
                <w:sz w:val="18"/>
                <w:lang w:eastAsia="ja-JP"/>
              </w:rPr>
              <w:t>RAN Parameter Value Type</w:t>
            </w:r>
          </w:p>
        </w:tc>
        <w:tc>
          <w:tcPr>
            <w:tcW w:w="991" w:type="dxa"/>
            <w:gridSpan w:val="2"/>
            <w:tcBorders>
              <w:top w:val="single" w:sz="4" w:space="0" w:color="auto"/>
              <w:left w:val="single" w:sz="4" w:space="0" w:color="auto"/>
              <w:bottom w:val="single" w:sz="4" w:space="0" w:color="auto"/>
              <w:right w:val="single" w:sz="4" w:space="0" w:color="auto"/>
            </w:tcBorders>
            <w:hideMark/>
          </w:tcPr>
          <w:p w14:paraId="5B10A4EB" w14:textId="77777777" w:rsidR="00E33586" w:rsidRPr="00D12E4D" w:rsidRDefault="00E33586" w:rsidP="00E2012B">
            <w:pPr>
              <w:keepNext/>
              <w:keepLines/>
              <w:spacing w:after="0"/>
              <w:jc w:val="center"/>
              <w:rPr>
                <w:rFonts w:ascii="Arial" w:hAnsi="Arial"/>
                <w:b/>
                <w:sz w:val="18"/>
                <w:lang w:eastAsia="ja-JP"/>
              </w:rPr>
            </w:pPr>
            <w:r w:rsidRPr="00D12E4D">
              <w:rPr>
                <w:rFonts w:ascii="Arial" w:hAnsi="Arial"/>
                <w:b/>
                <w:sz w:val="18"/>
                <w:lang w:eastAsia="ja-JP"/>
              </w:rPr>
              <w:t>Key Flag</w:t>
            </w:r>
          </w:p>
        </w:tc>
        <w:tc>
          <w:tcPr>
            <w:tcW w:w="2256" w:type="dxa"/>
            <w:gridSpan w:val="2"/>
            <w:tcBorders>
              <w:top w:val="single" w:sz="4" w:space="0" w:color="auto"/>
              <w:left w:val="single" w:sz="4" w:space="0" w:color="auto"/>
              <w:bottom w:val="single" w:sz="4" w:space="0" w:color="auto"/>
              <w:right w:val="single" w:sz="4" w:space="0" w:color="auto"/>
            </w:tcBorders>
            <w:hideMark/>
          </w:tcPr>
          <w:p w14:paraId="2893B0C0" w14:textId="77777777" w:rsidR="00E33586" w:rsidRPr="00D12E4D" w:rsidRDefault="00E33586" w:rsidP="00E2012B">
            <w:pPr>
              <w:keepNext/>
              <w:keepLines/>
              <w:spacing w:after="0"/>
              <w:jc w:val="center"/>
              <w:rPr>
                <w:rFonts w:ascii="Arial" w:hAnsi="Arial"/>
                <w:b/>
                <w:sz w:val="18"/>
                <w:lang w:eastAsia="ja-JP"/>
              </w:rPr>
            </w:pPr>
            <w:r w:rsidRPr="00D12E4D">
              <w:rPr>
                <w:rFonts w:ascii="Arial" w:hAnsi="Arial"/>
                <w:b/>
                <w:sz w:val="18"/>
                <w:lang w:eastAsia="ja-JP"/>
              </w:rPr>
              <w:t>RAN Parameter Definition</w:t>
            </w:r>
          </w:p>
        </w:tc>
        <w:tc>
          <w:tcPr>
            <w:tcW w:w="2075" w:type="dxa"/>
            <w:tcBorders>
              <w:top w:val="single" w:sz="4" w:space="0" w:color="auto"/>
              <w:left w:val="single" w:sz="4" w:space="0" w:color="auto"/>
              <w:bottom w:val="single" w:sz="4" w:space="0" w:color="auto"/>
              <w:right w:val="single" w:sz="4" w:space="0" w:color="auto"/>
            </w:tcBorders>
            <w:hideMark/>
          </w:tcPr>
          <w:p w14:paraId="44F0865F" w14:textId="77777777" w:rsidR="00E33586" w:rsidRPr="00D12E4D" w:rsidRDefault="00E33586" w:rsidP="00E2012B">
            <w:pPr>
              <w:keepNext/>
              <w:keepLines/>
              <w:spacing w:after="0"/>
              <w:jc w:val="center"/>
              <w:rPr>
                <w:rFonts w:ascii="Arial" w:hAnsi="Arial"/>
                <w:b/>
                <w:sz w:val="18"/>
                <w:lang w:eastAsia="ja-JP"/>
              </w:rPr>
            </w:pPr>
            <w:r w:rsidRPr="00D12E4D">
              <w:rPr>
                <w:rFonts w:ascii="Arial" w:hAnsi="Arial"/>
                <w:b/>
                <w:sz w:val="18"/>
                <w:lang w:eastAsia="ja-JP"/>
              </w:rPr>
              <w:t xml:space="preserve">Semantics Description </w:t>
            </w:r>
          </w:p>
        </w:tc>
      </w:tr>
      <w:tr w:rsidR="00E33586" w:rsidRPr="00D12E4D" w14:paraId="42591F15" w14:textId="77777777" w:rsidTr="003064D1">
        <w:trPr>
          <w:trHeight w:val="204"/>
        </w:trPr>
        <w:tc>
          <w:tcPr>
            <w:tcW w:w="1161" w:type="dxa"/>
            <w:tcBorders>
              <w:top w:val="single" w:sz="4" w:space="0" w:color="auto"/>
              <w:left w:val="single" w:sz="4" w:space="0" w:color="auto"/>
              <w:bottom w:val="single" w:sz="4" w:space="0" w:color="auto"/>
              <w:right w:val="single" w:sz="4" w:space="0" w:color="auto"/>
            </w:tcBorders>
            <w:hideMark/>
          </w:tcPr>
          <w:p w14:paraId="298BE4E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26201</w:t>
            </w:r>
          </w:p>
        </w:tc>
        <w:tc>
          <w:tcPr>
            <w:tcW w:w="1892" w:type="dxa"/>
            <w:tcBorders>
              <w:top w:val="single" w:sz="4" w:space="0" w:color="auto"/>
              <w:left w:val="single" w:sz="4" w:space="0" w:color="auto"/>
              <w:bottom w:val="single" w:sz="4" w:space="0" w:color="auto"/>
              <w:right w:val="single" w:sz="4" w:space="0" w:color="auto"/>
            </w:tcBorders>
            <w:hideMark/>
          </w:tcPr>
          <w:p w14:paraId="76D8789B" w14:textId="77777777" w:rsidR="00E33586" w:rsidRPr="00D12E4D" w:rsidRDefault="00E33586" w:rsidP="00E2012B">
            <w:pPr>
              <w:keepNext/>
              <w:keepLines/>
              <w:spacing w:after="0"/>
              <w:rPr>
                <w:rFonts w:ascii="Arial" w:hAnsi="Arial"/>
                <w:i/>
                <w:iCs/>
                <w:sz w:val="18"/>
                <w:lang w:eastAsia="ja-JP"/>
              </w:rPr>
            </w:pPr>
            <w:r w:rsidRPr="00D12E4D">
              <w:rPr>
                <w:rFonts w:ascii="Arial" w:hAnsi="Arial"/>
                <w:sz w:val="18"/>
                <w:lang w:eastAsia="ja-JP"/>
              </w:rPr>
              <w:t>DRB ID</w:t>
            </w:r>
          </w:p>
        </w:tc>
        <w:tc>
          <w:tcPr>
            <w:tcW w:w="1345" w:type="dxa"/>
            <w:tcBorders>
              <w:top w:val="single" w:sz="4" w:space="0" w:color="auto"/>
              <w:left w:val="single" w:sz="4" w:space="0" w:color="auto"/>
              <w:bottom w:val="single" w:sz="4" w:space="0" w:color="auto"/>
              <w:right w:val="single" w:sz="4" w:space="0" w:color="auto"/>
            </w:tcBorders>
            <w:hideMark/>
          </w:tcPr>
          <w:p w14:paraId="6997CF9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1" w:type="dxa"/>
            <w:gridSpan w:val="2"/>
            <w:tcBorders>
              <w:top w:val="single" w:sz="4" w:space="0" w:color="auto"/>
              <w:left w:val="single" w:sz="4" w:space="0" w:color="auto"/>
              <w:bottom w:val="single" w:sz="4" w:space="0" w:color="auto"/>
              <w:right w:val="single" w:sz="4" w:space="0" w:color="auto"/>
            </w:tcBorders>
            <w:hideMark/>
          </w:tcPr>
          <w:p w14:paraId="0003A24F"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2256" w:type="dxa"/>
            <w:gridSpan w:val="2"/>
            <w:tcBorders>
              <w:top w:val="single" w:sz="4" w:space="0" w:color="auto"/>
              <w:left w:val="single" w:sz="4" w:space="0" w:color="auto"/>
              <w:bottom w:val="single" w:sz="4" w:space="0" w:color="auto"/>
              <w:right w:val="single" w:sz="4" w:space="0" w:color="auto"/>
            </w:tcBorders>
            <w:hideMark/>
          </w:tcPr>
          <w:p w14:paraId="26766AFF"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DRB ID </w:t>
            </w:r>
            <w:r w:rsidRPr="00D12E4D">
              <w:rPr>
                <w:rFonts w:ascii="Arial" w:hAnsi="Arial"/>
                <w:sz w:val="18"/>
                <w:lang w:eastAsia="ja-JP"/>
              </w:rPr>
              <w:t>IE in TS 38.463 [21] clause 9.3.1.16</w:t>
            </w:r>
          </w:p>
        </w:tc>
        <w:tc>
          <w:tcPr>
            <w:tcW w:w="2075" w:type="dxa"/>
            <w:tcBorders>
              <w:top w:val="single" w:sz="4" w:space="0" w:color="auto"/>
              <w:left w:val="single" w:sz="4" w:space="0" w:color="auto"/>
              <w:bottom w:val="single" w:sz="4" w:space="0" w:color="auto"/>
              <w:right w:val="single" w:sz="4" w:space="0" w:color="auto"/>
            </w:tcBorders>
          </w:tcPr>
          <w:p w14:paraId="27F37841" w14:textId="77777777" w:rsidR="00E33586" w:rsidRPr="00D12E4D" w:rsidRDefault="00E33586" w:rsidP="00E2012B">
            <w:pPr>
              <w:keepNext/>
              <w:keepLines/>
              <w:spacing w:after="0"/>
              <w:rPr>
                <w:rFonts w:ascii="Arial" w:hAnsi="Arial"/>
                <w:sz w:val="18"/>
                <w:lang w:eastAsia="ja-JP"/>
              </w:rPr>
            </w:pPr>
          </w:p>
        </w:tc>
      </w:tr>
      <w:tr w:rsidR="00E33586" w:rsidRPr="00D12E4D" w14:paraId="37135382" w14:textId="77777777" w:rsidTr="003064D1">
        <w:trPr>
          <w:trHeight w:val="204"/>
        </w:trPr>
        <w:tc>
          <w:tcPr>
            <w:tcW w:w="1161" w:type="dxa"/>
            <w:tcBorders>
              <w:top w:val="single" w:sz="4" w:space="0" w:color="auto"/>
              <w:left w:val="single" w:sz="4" w:space="0" w:color="auto"/>
              <w:bottom w:val="single" w:sz="4" w:space="0" w:color="auto"/>
              <w:right w:val="single" w:sz="4" w:space="0" w:color="auto"/>
            </w:tcBorders>
            <w:hideMark/>
          </w:tcPr>
          <w:p w14:paraId="700A331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26202</w:t>
            </w:r>
          </w:p>
        </w:tc>
        <w:tc>
          <w:tcPr>
            <w:tcW w:w="1892" w:type="dxa"/>
            <w:tcBorders>
              <w:top w:val="single" w:sz="4" w:space="0" w:color="auto"/>
              <w:left w:val="single" w:sz="4" w:space="0" w:color="auto"/>
              <w:bottom w:val="single" w:sz="4" w:space="0" w:color="auto"/>
              <w:right w:val="single" w:sz="4" w:space="0" w:color="auto"/>
            </w:tcBorders>
            <w:hideMark/>
          </w:tcPr>
          <w:p w14:paraId="525611CE" w14:textId="77777777" w:rsidR="00E33586" w:rsidRPr="00D12E4D" w:rsidRDefault="00E33586" w:rsidP="00E2012B">
            <w:pPr>
              <w:keepNext/>
              <w:keepLines/>
              <w:spacing w:after="0"/>
              <w:rPr>
                <w:rFonts w:ascii="Arial" w:hAnsi="Arial"/>
                <w:i/>
                <w:iCs/>
                <w:sz w:val="18"/>
                <w:lang w:eastAsia="ja-JP"/>
              </w:rPr>
            </w:pPr>
            <w:r w:rsidRPr="00D12E4D">
              <w:rPr>
                <w:rFonts w:ascii="Arial" w:hAnsi="Arial"/>
                <w:sz w:val="18"/>
                <w:lang w:eastAsia="ja-JP"/>
              </w:rPr>
              <w:t xml:space="preserve">CHOICE </w:t>
            </w:r>
            <w:r w:rsidRPr="00D12E4D">
              <w:rPr>
                <w:rFonts w:ascii="Arial" w:hAnsi="Arial"/>
                <w:i/>
                <w:iCs/>
                <w:sz w:val="18"/>
                <w:lang w:eastAsia="ja-JP"/>
              </w:rPr>
              <w:t>DRB Type</w:t>
            </w:r>
          </w:p>
        </w:tc>
        <w:tc>
          <w:tcPr>
            <w:tcW w:w="1345" w:type="dxa"/>
            <w:tcBorders>
              <w:top w:val="single" w:sz="4" w:space="0" w:color="auto"/>
              <w:left w:val="single" w:sz="4" w:space="0" w:color="auto"/>
              <w:bottom w:val="single" w:sz="4" w:space="0" w:color="auto"/>
              <w:right w:val="single" w:sz="4" w:space="0" w:color="auto"/>
            </w:tcBorders>
            <w:hideMark/>
          </w:tcPr>
          <w:p w14:paraId="4AF5E4C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gridSpan w:val="2"/>
            <w:tcBorders>
              <w:top w:val="single" w:sz="4" w:space="0" w:color="auto"/>
              <w:left w:val="single" w:sz="4" w:space="0" w:color="auto"/>
              <w:bottom w:val="single" w:sz="4" w:space="0" w:color="auto"/>
              <w:right w:val="single" w:sz="4" w:space="0" w:color="auto"/>
            </w:tcBorders>
          </w:tcPr>
          <w:p w14:paraId="56567112" w14:textId="77777777" w:rsidR="00E33586" w:rsidRPr="00D12E4D" w:rsidRDefault="00E33586" w:rsidP="00E2012B">
            <w:pPr>
              <w:keepNext/>
              <w:keepLines/>
              <w:spacing w:after="0"/>
              <w:jc w:val="center"/>
              <w:rPr>
                <w:rFonts w:ascii="Arial" w:hAnsi="Arial"/>
                <w:sz w:val="18"/>
                <w:lang w:eastAsia="ja-JP"/>
              </w:rPr>
            </w:pPr>
          </w:p>
        </w:tc>
        <w:tc>
          <w:tcPr>
            <w:tcW w:w="2256" w:type="dxa"/>
            <w:gridSpan w:val="2"/>
            <w:tcBorders>
              <w:top w:val="single" w:sz="4" w:space="0" w:color="auto"/>
              <w:left w:val="single" w:sz="4" w:space="0" w:color="auto"/>
              <w:bottom w:val="single" w:sz="4" w:space="0" w:color="auto"/>
              <w:right w:val="single" w:sz="4" w:space="0" w:color="auto"/>
            </w:tcBorders>
          </w:tcPr>
          <w:p w14:paraId="4D3CA404" w14:textId="77777777" w:rsidR="00E33586" w:rsidRPr="00D12E4D" w:rsidRDefault="00E33586" w:rsidP="00E2012B">
            <w:pPr>
              <w:keepNext/>
              <w:keepLines/>
              <w:spacing w:after="0"/>
              <w:rPr>
                <w:rFonts w:ascii="Arial" w:hAnsi="Arial"/>
                <w:i/>
                <w:iCs/>
                <w:sz w:val="18"/>
                <w:lang w:eastAsia="ja-JP"/>
              </w:rPr>
            </w:pPr>
          </w:p>
        </w:tc>
        <w:tc>
          <w:tcPr>
            <w:tcW w:w="2075" w:type="dxa"/>
            <w:tcBorders>
              <w:top w:val="single" w:sz="4" w:space="0" w:color="auto"/>
              <w:left w:val="single" w:sz="4" w:space="0" w:color="auto"/>
              <w:bottom w:val="single" w:sz="4" w:space="0" w:color="auto"/>
              <w:right w:val="single" w:sz="4" w:space="0" w:color="auto"/>
            </w:tcBorders>
          </w:tcPr>
          <w:p w14:paraId="2A6D1D8C" w14:textId="77777777" w:rsidR="00E33586" w:rsidRPr="00D12E4D" w:rsidRDefault="00E33586" w:rsidP="00E2012B">
            <w:pPr>
              <w:keepNext/>
              <w:keepLines/>
              <w:spacing w:after="0"/>
              <w:rPr>
                <w:rFonts w:ascii="Arial" w:hAnsi="Arial"/>
                <w:sz w:val="18"/>
                <w:lang w:eastAsia="ja-JP"/>
              </w:rPr>
            </w:pPr>
            <w:r>
              <w:rPr>
                <w:rFonts w:ascii="Arial" w:hAnsi="Arial"/>
                <w:sz w:val="18"/>
                <w:lang w:eastAsia="ja-JP"/>
              </w:rPr>
              <w:t>DRB could either be an NG-RAN DRB or a E-UTRA DRB</w:t>
            </w:r>
          </w:p>
        </w:tc>
      </w:tr>
      <w:tr w:rsidR="00E33586" w:rsidRPr="00D12E4D" w14:paraId="033E13EC" w14:textId="77777777" w:rsidTr="003064D1">
        <w:trPr>
          <w:trHeight w:val="204"/>
        </w:trPr>
        <w:tc>
          <w:tcPr>
            <w:tcW w:w="1161" w:type="dxa"/>
            <w:tcBorders>
              <w:top w:val="single" w:sz="4" w:space="0" w:color="auto"/>
              <w:left w:val="single" w:sz="4" w:space="0" w:color="auto"/>
              <w:bottom w:val="single" w:sz="4" w:space="0" w:color="auto"/>
              <w:right w:val="single" w:sz="4" w:space="0" w:color="auto"/>
            </w:tcBorders>
            <w:hideMark/>
          </w:tcPr>
          <w:p w14:paraId="7B777F4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26203</w:t>
            </w:r>
          </w:p>
        </w:tc>
        <w:tc>
          <w:tcPr>
            <w:tcW w:w="1892" w:type="dxa"/>
            <w:tcBorders>
              <w:top w:val="single" w:sz="4" w:space="0" w:color="auto"/>
              <w:left w:val="single" w:sz="4" w:space="0" w:color="auto"/>
              <w:bottom w:val="single" w:sz="4" w:space="0" w:color="auto"/>
              <w:right w:val="single" w:sz="4" w:space="0" w:color="auto"/>
            </w:tcBorders>
            <w:hideMark/>
          </w:tcPr>
          <w:p w14:paraId="325B044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&gt;NG-RAN DRB</w:t>
            </w:r>
          </w:p>
        </w:tc>
        <w:tc>
          <w:tcPr>
            <w:tcW w:w="1345" w:type="dxa"/>
            <w:tcBorders>
              <w:top w:val="single" w:sz="4" w:space="0" w:color="auto"/>
              <w:left w:val="single" w:sz="4" w:space="0" w:color="auto"/>
              <w:bottom w:val="single" w:sz="4" w:space="0" w:color="auto"/>
              <w:right w:val="single" w:sz="4" w:space="0" w:color="auto"/>
            </w:tcBorders>
            <w:hideMark/>
          </w:tcPr>
          <w:p w14:paraId="68C04C9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gridSpan w:val="2"/>
            <w:tcBorders>
              <w:top w:val="single" w:sz="4" w:space="0" w:color="auto"/>
              <w:left w:val="single" w:sz="4" w:space="0" w:color="auto"/>
              <w:bottom w:val="single" w:sz="4" w:space="0" w:color="auto"/>
              <w:right w:val="single" w:sz="4" w:space="0" w:color="auto"/>
            </w:tcBorders>
          </w:tcPr>
          <w:p w14:paraId="34474886" w14:textId="77777777" w:rsidR="00E33586" w:rsidRPr="00D12E4D" w:rsidRDefault="00E33586" w:rsidP="00E2012B">
            <w:pPr>
              <w:keepNext/>
              <w:keepLines/>
              <w:spacing w:after="0"/>
              <w:jc w:val="center"/>
              <w:rPr>
                <w:rFonts w:ascii="Arial" w:hAnsi="Arial"/>
                <w:sz w:val="18"/>
                <w:lang w:eastAsia="ja-JP"/>
              </w:rPr>
            </w:pPr>
          </w:p>
        </w:tc>
        <w:tc>
          <w:tcPr>
            <w:tcW w:w="2256" w:type="dxa"/>
            <w:gridSpan w:val="2"/>
            <w:tcBorders>
              <w:top w:val="single" w:sz="4" w:space="0" w:color="auto"/>
              <w:left w:val="single" w:sz="4" w:space="0" w:color="auto"/>
              <w:bottom w:val="single" w:sz="4" w:space="0" w:color="auto"/>
              <w:right w:val="single" w:sz="4" w:space="0" w:color="auto"/>
            </w:tcBorders>
            <w:hideMark/>
          </w:tcPr>
          <w:p w14:paraId="2DB6065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8.1.1.1</w:t>
            </w:r>
          </w:p>
        </w:tc>
        <w:tc>
          <w:tcPr>
            <w:tcW w:w="2075" w:type="dxa"/>
            <w:tcBorders>
              <w:top w:val="single" w:sz="4" w:space="0" w:color="auto"/>
              <w:left w:val="single" w:sz="4" w:space="0" w:color="auto"/>
              <w:bottom w:val="single" w:sz="4" w:space="0" w:color="auto"/>
              <w:right w:val="single" w:sz="4" w:space="0" w:color="auto"/>
            </w:tcBorders>
          </w:tcPr>
          <w:p w14:paraId="3B1DD9EC" w14:textId="77777777" w:rsidR="00E33586" w:rsidRPr="00D12E4D" w:rsidRDefault="00E33586" w:rsidP="00E2012B">
            <w:pPr>
              <w:keepNext/>
              <w:keepLines/>
              <w:spacing w:after="0"/>
              <w:rPr>
                <w:rFonts w:ascii="Arial" w:hAnsi="Arial"/>
                <w:sz w:val="18"/>
                <w:lang w:eastAsia="ja-JP"/>
              </w:rPr>
            </w:pPr>
          </w:p>
        </w:tc>
      </w:tr>
      <w:tr w:rsidR="00E33586" w:rsidRPr="00D12E4D" w14:paraId="474DEB15" w14:textId="77777777" w:rsidTr="003064D1">
        <w:trPr>
          <w:trHeight w:val="204"/>
        </w:trPr>
        <w:tc>
          <w:tcPr>
            <w:tcW w:w="1161" w:type="dxa"/>
            <w:tcBorders>
              <w:top w:val="single" w:sz="4" w:space="0" w:color="auto"/>
              <w:left w:val="single" w:sz="4" w:space="0" w:color="auto"/>
              <w:bottom w:val="single" w:sz="4" w:space="0" w:color="auto"/>
              <w:right w:val="single" w:sz="4" w:space="0" w:color="auto"/>
            </w:tcBorders>
            <w:hideMark/>
          </w:tcPr>
          <w:p w14:paraId="7F8EE86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26204</w:t>
            </w:r>
          </w:p>
        </w:tc>
        <w:tc>
          <w:tcPr>
            <w:tcW w:w="1892" w:type="dxa"/>
            <w:tcBorders>
              <w:top w:val="single" w:sz="4" w:space="0" w:color="auto"/>
              <w:left w:val="single" w:sz="4" w:space="0" w:color="auto"/>
              <w:bottom w:val="single" w:sz="4" w:space="0" w:color="auto"/>
              <w:right w:val="single" w:sz="4" w:space="0" w:color="auto"/>
            </w:tcBorders>
            <w:hideMark/>
          </w:tcPr>
          <w:p w14:paraId="28767C9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&gt;E-UTRA DRB</w:t>
            </w:r>
          </w:p>
        </w:tc>
        <w:tc>
          <w:tcPr>
            <w:tcW w:w="1345" w:type="dxa"/>
            <w:tcBorders>
              <w:top w:val="single" w:sz="4" w:space="0" w:color="auto"/>
              <w:left w:val="single" w:sz="4" w:space="0" w:color="auto"/>
              <w:bottom w:val="single" w:sz="4" w:space="0" w:color="auto"/>
              <w:right w:val="single" w:sz="4" w:space="0" w:color="auto"/>
            </w:tcBorders>
            <w:hideMark/>
          </w:tcPr>
          <w:p w14:paraId="64961D5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gridSpan w:val="2"/>
            <w:tcBorders>
              <w:top w:val="single" w:sz="4" w:space="0" w:color="auto"/>
              <w:left w:val="single" w:sz="4" w:space="0" w:color="auto"/>
              <w:bottom w:val="single" w:sz="4" w:space="0" w:color="auto"/>
              <w:right w:val="single" w:sz="4" w:space="0" w:color="auto"/>
            </w:tcBorders>
          </w:tcPr>
          <w:p w14:paraId="6DF0A22A" w14:textId="77777777" w:rsidR="00E33586" w:rsidRPr="00D12E4D" w:rsidRDefault="00E33586" w:rsidP="00E2012B">
            <w:pPr>
              <w:keepNext/>
              <w:keepLines/>
              <w:spacing w:after="0"/>
              <w:jc w:val="center"/>
              <w:rPr>
                <w:rFonts w:ascii="Arial" w:hAnsi="Arial"/>
                <w:sz w:val="18"/>
                <w:lang w:eastAsia="ja-JP"/>
              </w:rPr>
            </w:pPr>
          </w:p>
        </w:tc>
        <w:tc>
          <w:tcPr>
            <w:tcW w:w="2256" w:type="dxa"/>
            <w:gridSpan w:val="2"/>
            <w:tcBorders>
              <w:top w:val="single" w:sz="4" w:space="0" w:color="auto"/>
              <w:left w:val="single" w:sz="4" w:space="0" w:color="auto"/>
              <w:bottom w:val="single" w:sz="4" w:space="0" w:color="auto"/>
              <w:right w:val="single" w:sz="4" w:space="0" w:color="auto"/>
            </w:tcBorders>
          </w:tcPr>
          <w:p w14:paraId="438A265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8.1.1.2</w:t>
            </w:r>
          </w:p>
        </w:tc>
        <w:tc>
          <w:tcPr>
            <w:tcW w:w="2075" w:type="dxa"/>
            <w:tcBorders>
              <w:top w:val="single" w:sz="4" w:space="0" w:color="auto"/>
              <w:left w:val="single" w:sz="4" w:space="0" w:color="auto"/>
              <w:bottom w:val="single" w:sz="4" w:space="0" w:color="auto"/>
              <w:right w:val="single" w:sz="4" w:space="0" w:color="auto"/>
            </w:tcBorders>
          </w:tcPr>
          <w:p w14:paraId="25EE7010" w14:textId="77777777" w:rsidR="00E33586" w:rsidRPr="00D12E4D" w:rsidRDefault="00E33586" w:rsidP="00E2012B">
            <w:pPr>
              <w:keepNext/>
              <w:keepLines/>
              <w:spacing w:after="0"/>
              <w:rPr>
                <w:rFonts w:ascii="Arial" w:hAnsi="Arial"/>
                <w:sz w:val="18"/>
                <w:lang w:eastAsia="ja-JP"/>
              </w:rPr>
            </w:pPr>
          </w:p>
        </w:tc>
      </w:tr>
      <w:tr w:rsidR="00E33586" w:rsidRPr="00D12E4D" w14:paraId="700D2ACB" w14:textId="77777777" w:rsidTr="003064D1">
        <w:trPr>
          <w:trHeight w:val="204"/>
        </w:trPr>
        <w:tc>
          <w:tcPr>
            <w:tcW w:w="1161" w:type="dxa"/>
            <w:tcBorders>
              <w:top w:val="single" w:sz="4" w:space="0" w:color="auto"/>
              <w:left w:val="single" w:sz="4" w:space="0" w:color="auto"/>
              <w:bottom w:val="single" w:sz="4" w:space="0" w:color="auto"/>
              <w:right w:val="single" w:sz="4" w:space="0" w:color="auto"/>
            </w:tcBorders>
            <w:hideMark/>
          </w:tcPr>
          <w:p w14:paraId="1340533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26205</w:t>
            </w:r>
          </w:p>
        </w:tc>
        <w:tc>
          <w:tcPr>
            <w:tcW w:w="1892" w:type="dxa"/>
            <w:tcBorders>
              <w:top w:val="single" w:sz="4" w:space="0" w:color="auto"/>
              <w:left w:val="single" w:sz="4" w:space="0" w:color="auto"/>
              <w:bottom w:val="single" w:sz="4" w:space="0" w:color="auto"/>
              <w:right w:val="single" w:sz="4" w:space="0" w:color="auto"/>
            </w:tcBorders>
            <w:hideMark/>
          </w:tcPr>
          <w:p w14:paraId="25C5C6A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Logical Channel ID</w:t>
            </w:r>
          </w:p>
        </w:tc>
        <w:tc>
          <w:tcPr>
            <w:tcW w:w="1345" w:type="dxa"/>
            <w:tcBorders>
              <w:top w:val="single" w:sz="4" w:space="0" w:color="auto"/>
              <w:left w:val="single" w:sz="4" w:space="0" w:color="auto"/>
              <w:bottom w:val="single" w:sz="4" w:space="0" w:color="auto"/>
              <w:right w:val="single" w:sz="4" w:space="0" w:color="auto"/>
            </w:tcBorders>
            <w:hideMark/>
          </w:tcPr>
          <w:p w14:paraId="2F63457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1" w:type="dxa"/>
            <w:gridSpan w:val="2"/>
            <w:tcBorders>
              <w:top w:val="single" w:sz="4" w:space="0" w:color="auto"/>
              <w:left w:val="single" w:sz="4" w:space="0" w:color="auto"/>
              <w:bottom w:val="single" w:sz="4" w:space="0" w:color="auto"/>
              <w:right w:val="single" w:sz="4" w:space="0" w:color="auto"/>
            </w:tcBorders>
          </w:tcPr>
          <w:p w14:paraId="0E6DD58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TRUE</w:t>
            </w:r>
          </w:p>
        </w:tc>
        <w:tc>
          <w:tcPr>
            <w:tcW w:w="2256" w:type="dxa"/>
            <w:gridSpan w:val="2"/>
            <w:tcBorders>
              <w:top w:val="single" w:sz="4" w:space="0" w:color="auto"/>
              <w:left w:val="single" w:sz="4" w:space="0" w:color="auto"/>
              <w:bottom w:val="single" w:sz="4" w:space="0" w:color="auto"/>
              <w:right w:val="single" w:sz="4" w:space="0" w:color="auto"/>
            </w:tcBorders>
            <w:hideMark/>
          </w:tcPr>
          <w:p w14:paraId="26A58552"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LogicalChannelIdentity </w:t>
            </w:r>
            <w:r w:rsidRPr="00D12E4D">
              <w:rPr>
                <w:rFonts w:ascii="Arial" w:hAnsi="Arial"/>
                <w:sz w:val="18"/>
                <w:lang w:eastAsia="ja-JP"/>
              </w:rPr>
              <w:t>IE in TS 38.331 [22] clause 6</w:t>
            </w:r>
          </w:p>
        </w:tc>
        <w:tc>
          <w:tcPr>
            <w:tcW w:w="2075" w:type="dxa"/>
            <w:tcBorders>
              <w:top w:val="single" w:sz="4" w:space="0" w:color="auto"/>
              <w:left w:val="single" w:sz="4" w:space="0" w:color="auto"/>
              <w:bottom w:val="single" w:sz="4" w:space="0" w:color="auto"/>
              <w:right w:val="single" w:sz="4" w:space="0" w:color="auto"/>
            </w:tcBorders>
          </w:tcPr>
          <w:p w14:paraId="36F85622" w14:textId="77777777" w:rsidR="00E33586" w:rsidRPr="00D12E4D" w:rsidRDefault="00E33586" w:rsidP="00E2012B">
            <w:pPr>
              <w:keepNext/>
              <w:keepLines/>
              <w:spacing w:after="0"/>
              <w:rPr>
                <w:rFonts w:ascii="Arial" w:hAnsi="Arial"/>
                <w:sz w:val="18"/>
                <w:lang w:eastAsia="ja-JP"/>
              </w:rPr>
            </w:pPr>
          </w:p>
        </w:tc>
      </w:tr>
      <w:tr w:rsidR="00E33586" w:rsidRPr="00D12E4D" w14:paraId="77A72E11" w14:textId="77777777" w:rsidTr="003064D1">
        <w:trPr>
          <w:trHeight w:val="204"/>
        </w:trPr>
        <w:tc>
          <w:tcPr>
            <w:tcW w:w="1161" w:type="dxa"/>
            <w:tcBorders>
              <w:top w:val="single" w:sz="4" w:space="0" w:color="auto"/>
              <w:left w:val="single" w:sz="4" w:space="0" w:color="auto"/>
              <w:bottom w:val="single" w:sz="4" w:space="0" w:color="auto"/>
              <w:right w:val="single" w:sz="4" w:space="0" w:color="auto"/>
            </w:tcBorders>
            <w:hideMark/>
          </w:tcPr>
          <w:p w14:paraId="442FA2C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26206</w:t>
            </w:r>
          </w:p>
        </w:tc>
        <w:tc>
          <w:tcPr>
            <w:tcW w:w="1892" w:type="dxa"/>
            <w:tcBorders>
              <w:top w:val="single" w:sz="4" w:space="0" w:color="auto"/>
              <w:left w:val="single" w:sz="4" w:space="0" w:color="auto"/>
              <w:bottom w:val="single" w:sz="4" w:space="0" w:color="auto"/>
              <w:right w:val="single" w:sz="4" w:space="0" w:color="auto"/>
            </w:tcBorders>
            <w:hideMark/>
          </w:tcPr>
          <w:p w14:paraId="7284C85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CHOICE RLC-Config</w:t>
            </w:r>
          </w:p>
        </w:tc>
        <w:tc>
          <w:tcPr>
            <w:tcW w:w="1345" w:type="dxa"/>
            <w:tcBorders>
              <w:top w:val="single" w:sz="4" w:space="0" w:color="auto"/>
              <w:left w:val="single" w:sz="4" w:space="0" w:color="auto"/>
              <w:bottom w:val="single" w:sz="4" w:space="0" w:color="auto"/>
              <w:right w:val="single" w:sz="4" w:space="0" w:color="auto"/>
            </w:tcBorders>
          </w:tcPr>
          <w:p w14:paraId="6B07A5B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gridSpan w:val="2"/>
            <w:tcBorders>
              <w:top w:val="single" w:sz="4" w:space="0" w:color="auto"/>
              <w:left w:val="single" w:sz="4" w:space="0" w:color="auto"/>
              <w:bottom w:val="single" w:sz="4" w:space="0" w:color="auto"/>
              <w:right w:val="single" w:sz="4" w:space="0" w:color="auto"/>
            </w:tcBorders>
          </w:tcPr>
          <w:p w14:paraId="1F6C9F11" w14:textId="77777777" w:rsidR="00E33586" w:rsidRPr="00D12E4D" w:rsidRDefault="00E33586" w:rsidP="00E2012B">
            <w:pPr>
              <w:keepNext/>
              <w:keepLines/>
              <w:spacing w:after="0"/>
              <w:jc w:val="center"/>
              <w:rPr>
                <w:rFonts w:ascii="Arial" w:hAnsi="Arial"/>
                <w:sz w:val="18"/>
                <w:lang w:eastAsia="ja-JP"/>
              </w:rPr>
            </w:pPr>
          </w:p>
        </w:tc>
        <w:tc>
          <w:tcPr>
            <w:tcW w:w="2256" w:type="dxa"/>
            <w:gridSpan w:val="2"/>
            <w:tcBorders>
              <w:top w:val="single" w:sz="4" w:space="0" w:color="auto"/>
              <w:left w:val="single" w:sz="4" w:space="0" w:color="auto"/>
              <w:bottom w:val="single" w:sz="4" w:space="0" w:color="auto"/>
              <w:right w:val="single" w:sz="4" w:space="0" w:color="auto"/>
            </w:tcBorders>
          </w:tcPr>
          <w:p w14:paraId="251F1D54" w14:textId="77777777" w:rsidR="00E33586" w:rsidRPr="00D12E4D" w:rsidRDefault="00E33586" w:rsidP="00E2012B">
            <w:pPr>
              <w:keepNext/>
              <w:keepLines/>
              <w:spacing w:after="0"/>
              <w:rPr>
                <w:rFonts w:ascii="Arial" w:hAnsi="Arial"/>
                <w:i/>
                <w:iCs/>
                <w:sz w:val="18"/>
                <w:lang w:eastAsia="ja-JP"/>
              </w:rPr>
            </w:pPr>
          </w:p>
        </w:tc>
        <w:tc>
          <w:tcPr>
            <w:tcW w:w="2075" w:type="dxa"/>
            <w:tcBorders>
              <w:top w:val="single" w:sz="4" w:space="0" w:color="auto"/>
              <w:left w:val="single" w:sz="4" w:space="0" w:color="auto"/>
              <w:bottom w:val="single" w:sz="4" w:space="0" w:color="auto"/>
              <w:right w:val="single" w:sz="4" w:space="0" w:color="auto"/>
            </w:tcBorders>
          </w:tcPr>
          <w:p w14:paraId="35B4E44D"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RLC-Config </w:t>
            </w:r>
            <w:r w:rsidRPr="00D12E4D">
              <w:rPr>
                <w:rFonts w:ascii="Arial" w:hAnsi="Arial"/>
                <w:sz w:val="18"/>
                <w:lang w:eastAsia="ja-JP"/>
              </w:rPr>
              <w:t>IE in TS 38.331 [22]</w:t>
            </w:r>
          </w:p>
        </w:tc>
      </w:tr>
      <w:tr w:rsidR="00E33586" w:rsidRPr="00D12E4D" w14:paraId="6583C1F2" w14:textId="77777777" w:rsidTr="003064D1">
        <w:trPr>
          <w:trHeight w:val="204"/>
        </w:trPr>
        <w:tc>
          <w:tcPr>
            <w:tcW w:w="1161" w:type="dxa"/>
            <w:tcBorders>
              <w:top w:val="single" w:sz="4" w:space="0" w:color="auto"/>
              <w:left w:val="single" w:sz="4" w:space="0" w:color="auto"/>
              <w:bottom w:val="single" w:sz="4" w:space="0" w:color="auto"/>
              <w:right w:val="single" w:sz="4" w:space="0" w:color="auto"/>
            </w:tcBorders>
            <w:hideMark/>
          </w:tcPr>
          <w:p w14:paraId="639F490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26207</w:t>
            </w:r>
          </w:p>
        </w:tc>
        <w:tc>
          <w:tcPr>
            <w:tcW w:w="1892" w:type="dxa"/>
            <w:tcBorders>
              <w:top w:val="single" w:sz="4" w:space="0" w:color="auto"/>
              <w:left w:val="single" w:sz="4" w:space="0" w:color="auto"/>
              <w:bottom w:val="single" w:sz="4" w:space="0" w:color="auto"/>
              <w:right w:val="single" w:sz="4" w:space="0" w:color="auto"/>
            </w:tcBorders>
            <w:hideMark/>
          </w:tcPr>
          <w:p w14:paraId="70C2296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&gt;AM</w:t>
            </w:r>
          </w:p>
        </w:tc>
        <w:tc>
          <w:tcPr>
            <w:tcW w:w="1352" w:type="dxa"/>
            <w:gridSpan w:val="2"/>
            <w:tcBorders>
              <w:top w:val="single" w:sz="4" w:space="0" w:color="auto"/>
              <w:left w:val="single" w:sz="4" w:space="0" w:color="auto"/>
              <w:bottom w:val="single" w:sz="4" w:space="0" w:color="auto"/>
              <w:right w:val="single" w:sz="4" w:space="0" w:color="auto"/>
            </w:tcBorders>
          </w:tcPr>
          <w:p w14:paraId="63BB184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0" w:type="dxa"/>
            <w:gridSpan w:val="2"/>
            <w:tcBorders>
              <w:top w:val="single" w:sz="4" w:space="0" w:color="auto"/>
              <w:left w:val="single" w:sz="4" w:space="0" w:color="auto"/>
              <w:bottom w:val="single" w:sz="4" w:space="0" w:color="auto"/>
              <w:right w:val="single" w:sz="4" w:space="0" w:color="auto"/>
            </w:tcBorders>
          </w:tcPr>
          <w:p w14:paraId="1BA031B1" w14:textId="77777777" w:rsidR="00E33586" w:rsidRPr="00D12E4D" w:rsidRDefault="00E33586" w:rsidP="00E2012B">
            <w:pPr>
              <w:keepNext/>
              <w:keepLines/>
              <w:spacing w:after="0"/>
              <w:jc w:val="center"/>
              <w:rPr>
                <w:rFonts w:ascii="Arial" w:hAnsi="Arial"/>
                <w:sz w:val="18"/>
                <w:lang w:eastAsia="ja-JP"/>
              </w:rPr>
            </w:pPr>
          </w:p>
        </w:tc>
        <w:tc>
          <w:tcPr>
            <w:tcW w:w="2250" w:type="dxa"/>
            <w:tcBorders>
              <w:top w:val="single" w:sz="4" w:space="0" w:color="auto"/>
              <w:left w:val="single" w:sz="4" w:space="0" w:color="auto"/>
              <w:bottom w:val="single" w:sz="4" w:space="0" w:color="auto"/>
              <w:right w:val="single" w:sz="4" w:space="0" w:color="auto"/>
            </w:tcBorders>
          </w:tcPr>
          <w:p w14:paraId="6B9F2678" w14:textId="77777777" w:rsidR="00E33586" w:rsidRPr="00D12E4D" w:rsidRDefault="00E33586" w:rsidP="00E2012B">
            <w:pPr>
              <w:keepNext/>
              <w:keepLines/>
              <w:spacing w:after="0"/>
              <w:rPr>
                <w:rFonts w:ascii="Arial" w:hAnsi="Arial"/>
                <w:sz w:val="18"/>
                <w:lang w:eastAsia="ja-JP"/>
              </w:rPr>
            </w:pPr>
          </w:p>
        </w:tc>
        <w:tc>
          <w:tcPr>
            <w:tcW w:w="2075" w:type="dxa"/>
            <w:tcBorders>
              <w:top w:val="single" w:sz="4" w:space="0" w:color="auto"/>
              <w:left w:val="single" w:sz="4" w:space="0" w:color="auto"/>
              <w:bottom w:val="single" w:sz="4" w:space="0" w:color="auto"/>
              <w:right w:val="single" w:sz="4" w:space="0" w:color="auto"/>
            </w:tcBorders>
          </w:tcPr>
          <w:p w14:paraId="5393BB42"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am </w:t>
            </w:r>
            <w:r w:rsidRPr="00D12E4D">
              <w:rPr>
                <w:rFonts w:ascii="Arial" w:hAnsi="Arial"/>
                <w:sz w:val="18"/>
                <w:lang w:eastAsia="ja-JP"/>
              </w:rPr>
              <w:t>IE in TS 38.331 [22]</w:t>
            </w:r>
          </w:p>
        </w:tc>
      </w:tr>
      <w:tr w:rsidR="00E33586" w:rsidRPr="00D12E4D" w14:paraId="60D655DD" w14:textId="77777777" w:rsidTr="003064D1">
        <w:trPr>
          <w:trHeight w:val="204"/>
        </w:trPr>
        <w:tc>
          <w:tcPr>
            <w:tcW w:w="1161" w:type="dxa"/>
            <w:tcBorders>
              <w:top w:val="single" w:sz="4" w:space="0" w:color="auto"/>
              <w:left w:val="single" w:sz="4" w:space="0" w:color="auto"/>
              <w:bottom w:val="single" w:sz="4" w:space="0" w:color="auto"/>
              <w:right w:val="single" w:sz="4" w:space="0" w:color="auto"/>
            </w:tcBorders>
            <w:hideMark/>
          </w:tcPr>
          <w:p w14:paraId="0AB43B2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26208</w:t>
            </w:r>
          </w:p>
        </w:tc>
        <w:tc>
          <w:tcPr>
            <w:tcW w:w="1892" w:type="dxa"/>
            <w:tcBorders>
              <w:top w:val="single" w:sz="4" w:space="0" w:color="auto"/>
              <w:left w:val="single" w:sz="4" w:space="0" w:color="auto"/>
              <w:bottom w:val="single" w:sz="4" w:space="0" w:color="auto"/>
              <w:right w:val="single" w:sz="4" w:space="0" w:color="auto"/>
            </w:tcBorders>
            <w:hideMark/>
          </w:tcPr>
          <w:p w14:paraId="3F4D2F24"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&gt;&gt;UL AM RLC</w:t>
            </w:r>
          </w:p>
        </w:tc>
        <w:tc>
          <w:tcPr>
            <w:tcW w:w="1352" w:type="dxa"/>
            <w:gridSpan w:val="2"/>
            <w:tcBorders>
              <w:top w:val="single" w:sz="4" w:space="0" w:color="auto"/>
              <w:left w:val="single" w:sz="4" w:space="0" w:color="auto"/>
              <w:bottom w:val="single" w:sz="4" w:space="0" w:color="auto"/>
              <w:right w:val="single" w:sz="4" w:space="0" w:color="auto"/>
            </w:tcBorders>
          </w:tcPr>
          <w:p w14:paraId="0F163CD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0" w:type="dxa"/>
            <w:gridSpan w:val="2"/>
            <w:tcBorders>
              <w:top w:val="single" w:sz="4" w:space="0" w:color="auto"/>
              <w:left w:val="single" w:sz="4" w:space="0" w:color="auto"/>
              <w:bottom w:val="single" w:sz="4" w:space="0" w:color="auto"/>
              <w:right w:val="single" w:sz="4" w:space="0" w:color="auto"/>
            </w:tcBorders>
          </w:tcPr>
          <w:p w14:paraId="6329BA62" w14:textId="77777777" w:rsidR="00E33586" w:rsidRPr="00D12E4D" w:rsidRDefault="00E33586" w:rsidP="00E2012B">
            <w:pPr>
              <w:keepNext/>
              <w:keepLines/>
              <w:spacing w:after="0"/>
              <w:jc w:val="center"/>
              <w:rPr>
                <w:rFonts w:ascii="Arial" w:hAnsi="Arial"/>
                <w:sz w:val="18"/>
                <w:lang w:eastAsia="ja-JP"/>
              </w:rPr>
            </w:pPr>
          </w:p>
        </w:tc>
        <w:tc>
          <w:tcPr>
            <w:tcW w:w="2250" w:type="dxa"/>
            <w:tcBorders>
              <w:top w:val="single" w:sz="4" w:space="0" w:color="auto"/>
              <w:left w:val="single" w:sz="4" w:space="0" w:color="auto"/>
              <w:bottom w:val="single" w:sz="4" w:space="0" w:color="auto"/>
              <w:right w:val="single" w:sz="4" w:space="0" w:color="auto"/>
            </w:tcBorders>
          </w:tcPr>
          <w:p w14:paraId="52E0221C" w14:textId="77777777" w:rsidR="00E33586" w:rsidRPr="00D12E4D" w:rsidRDefault="00E33586" w:rsidP="00E2012B">
            <w:pPr>
              <w:keepNext/>
              <w:keepLines/>
              <w:spacing w:after="0"/>
              <w:rPr>
                <w:rFonts w:ascii="Arial" w:hAnsi="Arial"/>
                <w:sz w:val="18"/>
                <w:lang w:eastAsia="ja-JP"/>
              </w:rPr>
            </w:pPr>
          </w:p>
        </w:tc>
        <w:tc>
          <w:tcPr>
            <w:tcW w:w="2075" w:type="dxa"/>
            <w:tcBorders>
              <w:top w:val="single" w:sz="4" w:space="0" w:color="auto"/>
              <w:left w:val="single" w:sz="4" w:space="0" w:color="auto"/>
              <w:bottom w:val="single" w:sz="4" w:space="0" w:color="auto"/>
              <w:right w:val="single" w:sz="4" w:space="0" w:color="auto"/>
            </w:tcBorders>
          </w:tcPr>
          <w:p w14:paraId="7B896436"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ul-AM-RLC </w:t>
            </w:r>
            <w:r w:rsidRPr="00D12E4D">
              <w:rPr>
                <w:rFonts w:ascii="Arial" w:hAnsi="Arial"/>
                <w:sz w:val="18"/>
                <w:lang w:eastAsia="ja-JP"/>
              </w:rPr>
              <w:t>IE in TS 38.331 [22]</w:t>
            </w:r>
          </w:p>
        </w:tc>
      </w:tr>
      <w:tr w:rsidR="00E33586" w:rsidRPr="00D12E4D" w14:paraId="2E42377F" w14:textId="77777777" w:rsidTr="003064D1">
        <w:trPr>
          <w:trHeight w:val="204"/>
        </w:trPr>
        <w:tc>
          <w:tcPr>
            <w:tcW w:w="1161" w:type="dxa"/>
            <w:tcBorders>
              <w:top w:val="single" w:sz="4" w:space="0" w:color="auto"/>
              <w:left w:val="single" w:sz="4" w:space="0" w:color="auto"/>
              <w:bottom w:val="single" w:sz="4" w:space="0" w:color="auto"/>
              <w:right w:val="single" w:sz="4" w:space="0" w:color="auto"/>
            </w:tcBorders>
            <w:hideMark/>
          </w:tcPr>
          <w:p w14:paraId="19A8EF0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26209</w:t>
            </w:r>
          </w:p>
        </w:tc>
        <w:tc>
          <w:tcPr>
            <w:tcW w:w="1892" w:type="dxa"/>
            <w:tcBorders>
              <w:top w:val="single" w:sz="4" w:space="0" w:color="auto"/>
              <w:left w:val="single" w:sz="4" w:space="0" w:color="auto"/>
              <w:bottom w:val="single" w:sz="4" w:space="0" w:color="auto"/>
              <w:right w:val="single" w:sz="4" w:space="0" w:color="auto"/>
            </w:tcBorders>
            <w:hideMark/>
          </w:tcPr>
          <w:p w14:paraId="00E5CC8A"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&gt;&gt;&gt;Poll Retransmit</w:t>
            </w:r>
          </w:p>
        </w:tc>
        <w:tc>
          <w:tcPr>
            <w:tcW w:w="1352" w:type="dxa"/>
            <w:gridSpan w:val="2"/>
            <w:tcBorders>
              <w:top w:val="single" w:sz="4" w:space="0" w:color="auto"/>
              <w:left w:val="single" w:sz="4" w:space="0" w:color="auto"/>
              <w:bottom w:val="single" w:sz="4" w:space="0" w:color="auto"/>
              <w:right w:val="single" w:sz="4" w:space="0" w:color="auto"/>
            </w:tcBorders>
          </w:tcPr>
          <w:p w14:paraId="0AE46F1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gridSpan w:val="2"/>
            <w:tcBorders>
              <w:top w:val="single" w:sz="4" w:space="0" w:color="auto"/>
              <w:left w:val="single" w:sz="4" w:space="0" w:color="auto"/>
              <w:bottom w:val="single" w:sz="4" w:space="0" w:color="auto"/>
              <w:right w:val="single" w:sz="4" w:space="0" w:color="auto"/>
            </w:tcBorders>
          </w:tcPr>
          <w:p w14:paraId="7885F46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FALSE</w:t>
            </w:r>
          </w:p>
        </w:tc>
        <w:tc>
          <w:tcPr>
            <w:tcW w:w="2250" w:type="dxa"/>
            <w:tcBorders>
              <w:top w:val="single" w:sz="4" w:space="0" w:color="auto"/>
              <w:left w:val="single" w:sz="4" w:space="0" w:color="auto"/>
              <w:bottom w:val="single" w:sz="4" w:space="0" w:color="auto"/>
              <w:right w:val="single" w:sz="4" w:space="0" w:color="auto"/>
            </w:tcBorders>
          </w:tcPr>
          <w:p w14:paraId="45FF2512"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t-PollRetransmit </w:t>
            </w:r>
            <w:r w:rsidRPr="00D12E4D">
              <w:rPr>
                <w:rFonts w:ascii="Arial" w:hAnsi="Arial"/>
                <w:sz w:val="18"/>
                <w:lang w:eastAsia="ja-JP"/>
              </w:rPr>
              <w:t>IE in TS 38.331 [22]</w:t>
            </w:r>
          </w:p>
        </w:tc>
        <w:tc>
          <w:tcPr>
            <w:tcW w:w="2075" w:type="dxa"/>
            <w:tcBorders>
              <w:top w:val="single" w:sz="4" w:space="0" w:color="auto"/>
              <w:left w:val="single" w:sz="4" w:space="0" w:color="auto"/>
              <w:bottom w:val="single" w:sz="4" w:space="0" w:color="auto"/>
              <w:right w:val="single" w:sz="4" w:space="0" w:color="auto"/>
            </w:tcBorders>
          </w:tcPr>
          <w:p w14:paraId="683E0492" w14:textId="77777777" w:rsidR="00E33586" w:rsidRPr="00D12E4D" w:rsidRDefault="00E33586" w:rsidP="00E2012B">
            <w:pPr>
              <w:keepNext/>
              <w:keepLines/>
              <w:spacing w:after="0"/>
              <w:rPr>
                <w:rFonts w:ascii="Arial" w:hAnsi="Arial"/>
                <w:sz w:val="18"/>
                <w:lang w:eastAsia="ja-JP"/>
              </w:rPr>
            </w:pPr>
          </w:p>
        </w:tc>
      </w:tr>
      <w:tr w:rsidR="00E33586" w:rsidRPr="00D12E4D" w14:paraId="46AC7339" w14:textId="77777777" w:rsidTr="003064D1">
        <w:trPr>
          <w:trHeight w:val="204"/>
        </w:trPr>
        <w:tc>
          <w:tcPr>
            <w:tcW w:w="1161" w:type="dxa"/>
            <w:tcBorders>
              <w:top w:val="single" w:sz="4" w:space="0" w:color="auto"/>
              <w:left w:val="single" w:sz="4" w:space="0" w:color="auto"/>
              <w:bottom w:val="single" w:sz="4" w:space="0" w:color="auto"/>
              <w:right w:val="single" w:sz="4" w:space="0" w:color="auto"/>
            </w:tcBorders>
            <w:hideMark/>
          </w:tcPr>
          <w:p w14:paraId="3D57D08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26210</w:t>
            </w:r>
          </w:p>
        </w:tc>
        <w:tc>
          <w:tcPr>
            <w:tcW w:w="1892" w:type="dxa"/>
            <w:tcBorders>
              <w:top w:val="single" w:sz="4" w:space="0" w:color="auto"/>
              <w:left w:val="single" w:sz="4" w:space="0" w:color="auto"/>
              <w:bottom w:val="single" w:sz="4" w:space="0" w:color="auto"/>
              <w:right w:val="single" w:sz="4" w:space="0" w:color="auto"/>
            </w:tcBorders>
            <w:hideMark/>
          </w:tcPr>
          <w:p w14:paraId="6CE809F5"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&gt;&gt;&gt;Max Retransmission Threshold</w:t>
            </w:r>
          </w:p>
        </w:tc>
        <w:tc>
          <w:tcPr>
            <w:tcW w:w="1352" w:type="dxa"/>
            <w:gridSpan w:val="2"/>
            <w:tcBorders>
              <w:top w:val="single" w:sz="4" w:space="0" w:color="auto"/>
              <w:left w:val="single" w:sz="4" w:space="0" w:color="auto"/>
              <w:bottom w:val="single" w:sz="4" w:space="0" w:color="auto"/>
              <w:right w:val="single" w:sz="4" w:space="0" w:color="auto"/>
            </w:tcBorders>
          </w:tcPr>
          <w:p w14:paraId="1CD2F55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gridSpan w:val="2"/>
            <w:tcBorders>
              <w:top w:val="single" w:sz="4" w:space="0" w:color="auto"/>
              <w:left w:val="single" w:sz="4" w:space="0" w:color="auto"/>
              <w:bottom w:val="single" w:sz="4" w:space="0" w:color="auto"/>
              <w:right w:val="single" w:sz="4" w:space="0" w:color="auto"/>
            </w:tcBorders>
          </w:tcPr>
          <w:p w14:paraId="6419DAE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FALSE</w:t>
            </w:r>
          </w:p>
        </w:tc>
        <w:tc>
          <w:tcPr>
            <w:tcW w:w="2250" w:type="dxa"/>
            <w:tcBorders>
              <w:top w:val="single" w:sz="4" w:space="0" w:color="auto"/>
              <w:left w:val="single" w:sz="4" w:space="0" w:color="auto"/>
              <w:bottom w:val="single" w:sz="4" w:space="0" w:color="auto"/>
              <w:right w:val="single" w:sz="4" w:space="0" w:color="auto"/>
            </w:tcBorders>
          </w:tcPr>
          <w:p w14:paraId="4EEF856B"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maxRetxThreshold </w:t>
            </w:r>
            <w:r w:rsidRPr="00D12E4D">
              <w:rPr>
                <w:rFonts w:ascii="Arial" w:hAnsi="Arial"/>
                <w:sz w:val="18"/>
                <w:lang w:eastAsia="ja-JP"/>
              </w:rPr>
              <w:t>IE in TS 38.331 [22]</w:t>
            </w:r>
          </w:p>
        </w:tc>
        <w:tc>
          <w:tcPr>
            <w:tcW w:w="2075" w:type="dxa"/>
            <w:tcBorders>
              <w:top w:val="single" w:sz="4" w:space="0" w:color="auto"/>
              <w:left w:val="single" w:sz="4" w:space="0" w:color="auto"/>
              <w:bottom w:val="single" w:sz="4" w:space="0" w:color="auto"/>
              <w:right w:val="single" w:sz="4" w:space="0" w:color="auto"/>
            </w:tcBorders>
          </w:tcPr>
          <w:p w14:paraId="55DE27DF" w14:textId="77777777" w:rsidR="00E33586" w:rsidRPr="00D12E4D" w:rsidRDefault="00E33586" w:rsidP="00E2012B">
            <w:pPr>
              <w:keepNext/>
              <w:keepLines/>
              <w:spacing w:after="0"/>
              <w:rPr>
                <w:rFonts w:ascii="Arial" w:hAnsi="Arial"/>
                <w:sz w:val="18"/>
                <w:lang w:eastAsia="ja-JP"/>
              </w:rPr>
            </w:pPr>
          </w:p>
        </w:tc>
      </w:tr>
      <w:tr w:rsidR="00E33586" w:rsidRPr="00D12E4D" w14:paraId="655B05D4" w14:textId="77777777" w:rsidTr="003064D1">
        <w:trPr>
          <w:trHeight w:val="204"/>
        </w:trPr>
        <w:tc>
          <w:tcPr>
            <w:tcW w:w="1161" w:type="dxa"/>
            <w:tcBorders>
              <w:top w:val="single" w:sz="4" w:space="0" w:color="auto"/>
              <w:left w:val="single" w:sz="4" w:space="0" w:color="auto"/>
              <w:bottom w:val="single" w:sz="4" w:space="0" w:color="auto"/>
              <w:right w:val="single" w:sz="4" w:space="0" w:color="auto"/>
            </w:tcBorders>
            <w:hideMark/>
          </w:tcPr>
          <w:p w14:paraId="60CD2A0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26211</w:t>
            </w:r>
          </w:p>
        </w:tc>
        <w:tc>
          <w:tcPr>
            <w:tcW w:w="1892" w:type="dxa"/>
            <w:tcBorders>
              <w:top w:val="single" w:sz="4" w:space="0" w:color="auto"/>
              <w:left w:val="single" w:sz="4" w:space="0" w:color="auto"/>
              <w:bottom w:val="single" w:sz="4" w:space="0" w:color="auto"/>
              <w:right w:val="single" w:sz="4" w:space="0" w:color="auto"/>
            </w:tcBorders>
            <w:hideMark/>
          </w:tcPr>
          <w:p w14:paraId="39D2EE1E"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&gt;&gt;&gt;Poll PDU</w:t>
            </w:r>
          </w:p>
        </w:tc>
        <w:tc>
          <w:tcPr>
            <w:tcW w:w="1352" w:type="dxa"/>
            <w:gridSpan w:val="2"/>
            <w:tcBorders>
              <w:top w:val="single" w:sz="4" w:space="0" w:color="auto"/>
              <w:left w:val="single" w:sz="4" w:space="0" w:color="auto"/>
              <w:bottom w:val="single" w:sz="4" w:space="0" w:color="auto"/>
              <w:right w:val="single" w:sz="4" w:space="0" w:color="auto"/>
            </w:tcBorders>
          </w:tcPr>
          <w:p w14:paraId="6C05D3F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gridSpan w:val="2"/>
            <w:tcBorders>
              <w:top w:val="single" w:sz="4" w:space="0" w:color="auto"/>
              <w:left w:val="single" w:sz="4" w:space="0" w:color="auto"/>
              <w:bottom w:val="single" w:sz="4" w:space="0" w:color="auto"/>
              <w:right w:val="single" w:sz="4" w:space="0" w:color="auto"/>
            </w:tcBorders>
          </w:tcPr>
          <w:p w14:paraId="36A2314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FALSE</w:t>
            </w:r>
          </w:p>
        </w:tc>
        <w:tc>
          <w:tcPr>
            <w:tcW w:w="2250" w:type="dxa"/>
            <w:tcBorders>
              <w:top w:val="single" w:sz="4" w:space="0" w:color="auto"/>
              <w:left w:val="single" w:sz="4" w:space="0" w:color="auto"/>
              <w:bottom w:val="single" w:sz="4" w:space="0" w:color="auto"/>
              <w:right w:val="single" w:sz="4" w:space="0" w:color="auto"/>
            </w:tcBorders>
          </w:tcPr>
          <w:p w14:paraId="07495C9E"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pollPDU </w:t>
            </w:r>
            <w:r w:rsidRPr="00D12E4D">
              <w:rPr>
                <w:rFonts w:ascii="Arial" w:hAnsi="Arial"/>
                <w:sz w:val="18"/>
                <w:lang w:eastAsia="ja-JP"/>
              </w:rPr>
              <w:t>IE in TS 38.331 [22]</w:t>
            </w:r>
          </w:p>
        </w:tc>
        <w:tc>
          <w:tcPr>
            <w:tcW w:w="2075" w:type="dxa"/>
            <w:tcBorders>
              <w:top w:val="single" w:sz="4" w:space="0" w:color="auto"/>
              <w:left w:val="single" w:sz="4" w:space="0" w:color="auto"/>
              <w:bottom w:val="single" w:sz="4" w:space="0" w:color="auto"/>
              <w:right w:val="single" w:sz="4" w:space="0" w:color="auto"/>
            </w:tcBorders>
          </w:tcPr>
          <w:p w14:paraId="2472DB7D" w14:textId="77777777" w:rsidR="00E33586" w:rsidRPr="00D12E4D" w:rsidRDefault="00E33586" w:rsidP="00E2012B">
            <w:pPr>
              <w:keepNext/>
              <w:keepLines/>
              <w:spacing w:after="0"/>
              <w:rPr>
                <w:rFonts w:ascii="Arial" w:hAnsi="Arial"/>
                <w:sz w:val="18"/>
                <w:lang w:eastAsia="ja-JP"/>
              </w:rPr>
            </w:pPr>
          </w:p>
        </w:tc>
      </w:tr>
      <w:tr w:rsidR="00E33586" w:rsidRPr="00D12E4D" w14:paraId="265E7F3F" w14:textId="77777777" w:rsidTr="003064D1">
        <w:trPr>
          <w:trHeight w:val="204"/>
        </w:trPr>
        <w:tc>
          <w:tcPr>
            <w:tcW w:w="1161" w:type="dxa"/>
            <w:tcBorders>
              <w:top w:val="single" w:sz="4" w:space="0" w:color="auto"/>
              <w:left w:val="single" w:sz="4" w:space="0" w:color="auto"/>
              <w:bottom w:val="single" w:sz="4" w:space="0" w:color="auto"/>
              <w:right w:val="single" w:sz="4" w:space="0" w:color="auto"/>
            </w:tcBorders>
            <w:hideMark/>
          </w:tcPr>
          <w:p w14:paraId="6FFB716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26212</w:t>
            </w:r>
          </w:p>
        </w:tc>
        <w:tc>
          <w:tcPr>
            <w:tcW w:w="1892" w:type="dxa"/>
            <w:tcBorders>
              <w:top w:val="single" w:sz="4" w:space="0" w:color="auto"/>
              <w:left w:val="single" w:sz="4" w:space="0" w:color="auto"/>
              <w:bottom w:val="single" w:sz="4" w:space="0" w:color="auto"/>
              <w:right w:val="single" w:sz="4" w:space="0" w:color="auto"/>
            </w:tcBorders>
            <w:hideMark/>
          </w:tcPr>
          <w:p w14:paraId="1C3B5384"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&gt;&gt;&gt;Poll Byte</w:t>
            </w:r>
          </w:p>
        </w:tc>
        <w:tc>
          <w:tcPr>
            <w:tcW w:w="1352" w:type="dxa"/>
            <w:gridSpan w:val="2"/>
            <w:tcBorders>
              <w:top w:val="single" w:sz="4" w:space="0" w:color="auto"/>
              <w:left w:val="single" w:sz="4" w:space="0" w:color="auto"/>
              <w:bottom w:val="single" w:sz="4" w:space="0" w:color="auto"/>
              <w:right w:val="single" w:sz="4" w:space="0" w:color="auto"/>
            </w:tcBorders>
          </w:tcPr>
          <w:p w14:paraId="2AFFBE9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gridSpan w:val="2"/>
            <w:tcBorders>
              <w:top w:val="single" w:sz="4" w:space="0" w:color="auto"/>
              <w:left w:val="single" w:sz="4" w:space="0" w:color="auto"/>
              <w:bottom w:val="single" w:sz="4" w:space="0" w:color="auto"/>
              <w:right w:val="single" w:sz="4" w:space="0" w:color="auto"/>
            </w:tcBorders>
          </w:tcPr>
          <w:p w14:paraId="303FF70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FALSE</w:t>
            </w:r>
          </w:p>
        </w:tc>
        <w:tc>
          <w:tcPr>
            <w:tcW w:w="2250" w:type="dxa"/>
            <w:tcBorders>
              <w:top w:val="single" w:sz="4" w:space="0" w:color="auto"/>
              <w:left w:val="single" w:sz="4" w:space="0" w:color="auto"/>
              <w:bottom w:val="single" w:sz="4" w:space="0" w:color="auto"/>
              <w:right w:val="single" w:sz="4" w:space="0" w:color="auto"/>
            </w:tcBorders>
          </w:tcPr>
          <w:p w14:paraId="20F3D222"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pollByte </w:t>
            </w:r>
            <w:r w:rsidRPr="00D12E4D">
              <w:rPr>
                <w:rFonts w:ascii="Arial" w:hAnsi="Arial"/>
                <w:sz w:val="18"/>
                <w:lang w:eastAsia="ja-JP"/>
              </w:rPr>
              <w:t>IE in TS 38.331 [22]</w:t>
            </w:r>
          </w:p>
        </w:tc>
        <w:tc>
          <w:tcPr>
            <w:tcW w:w="2075" w:type="dxa"/>
            <w:tcBorders>
              <w:top w:val="single" w:sz="4" w:space="0" w:color="auto"/>
              <w:left w:val="single" w:sz="4" w:space="0" w:color="auto"/>
              <w:bottom w:val="single" w:sz="4" w:space="0" w:color="auto"/>
              <w:right w:val="single" w:sz="4" w:space="0" w:color="auto"/>
            </w:tcBorders>
          </w:tcPr>
          <w:p w14:paraId="44D123FD" w14:textId="77777777" w:rsidR="00E33586" w:rsidRPr="00D12E4D" w:rsidRDefault="00E33586" w:rsidP="00E2012B">
            <w:pPr>
              <w:keepNext/>
              <w:keepLines/>
              <w:spacing w:after="0"/>
              <w:rPr>
                <w:rFonts w:ascii="Arial" w:hAnsi="Arial"/>
                <w:sz w:val="18"/>
                <w:lang w:eastAsia="ja-JP"/>
              </w:rPr>
            </w:pPr>
          </w:p>
        </w:tc>
      </w:tr>
      <w:tr w:rsidR="00E33586" w:rsidRPr="00D12E4D" w14:paraId="5F3E069E" w14:textId="77777777" w:rsidTr="003064D1">
        <w:trPr>
          <w:trHeight w:val="204"/>
        </w:trPr>
        <w:tc>
          <w:tcPr>
            <w:tcW w:w="1161" w:type="dxa"/>
            <w:tcBorders>
              <w:top w:val="single" w:sz="4" w:space="0" w:color="auto"/>
              <w:left w:val="single" w:sz="4" w:space="0" w:color="auto"/>
              <w:bottom w:val="single" w:sz="4" w:space="0" w:color="auto"/>
              <w:right w:val="single" w:sz="4" w:space="0" w:color="auto"/>
            </w:tcBorders>
            <w:hideMark/>
          </w:tcPr>
          <w:p w14:paraId="124461A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26213</w:t>
            </w:r>
          </w:p>
        </w:tc>
        <w:tc>
          <w:tcPr>
            <w:tcW w:w="1892" w:type="dxa"/>
            <w:tcBorders>
              <w:top w:val="single" w:sz="4" w:space="0" w:color="auto"/>
              <w:left w:val="single" w:sz="4" w:space="0" w:color="auto"/>
              <w:bottom w:val="single" w:sz="4" w:space="0" w:color="auto"/>
              <w:right w:val="single" w:sz="4" w:space="0" w:color="auto"/>
            </w:tcBorders>
            <w:hideMark/>
          </w:tcPr>
          <w:p w14:paraId="64637F10"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&gt;&gt;DL AM RLC</w:t>
            </w:r>
          </w:p>
        </w:tc>
        <w:tc>
          <w:tcPr>
            <w:tcW w:w="1352" w:type="dxa"/>
            <w:gridSpan w:val="2"/>
            <w:tcBorders>
              <w:top w:val="single" w:sz="4" w:space="0" w:color="auto"/>
              <w:left w:val="single" w:sz="4" w:space="0" w:color="auto"/>
              <w:bottom w:val="single" w:sz="4" w:space="0" w:color="auto"/>
              <w:right w:val="single" w:sz="4" w:space="0" w:color="auto"/>
            </w:tcBorders>
          </w:tcPr>
          <w:p w14:paraId="580E6D8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0" w:type="dxa"/>
            <w:gridSpan w:val="2"/>
            <w:tcBorders>
              <w:top w:val="single" w:sz="4" w:space="0" w:color="auto"/>
              <w:left w:val="single" w:sz="4" w:space="0" w:color="auto"/>
              <w:bottom w:val="single" w:sz="4" w:space="0" w:color="auto"/>
              <w:right w:val="single" w:sz="4" w:space="0" w:color="auto"/>
            </w:tcBorders>
          </w:tcPr>
          <w:p w14:paraId="3C8C3F97" w14:textId="77777777" w:rsidR="00E33586" w:rsidRPr="00D12E4D" w:rsidRDefault="00E33586" w:rsidP="00E2012B">
            <w:pPr>
              <w:keepNext/>
              <w:keepLines/>
              <w:spacing w:after="0"/>
              <w:jc w:val="center"/>
              <w:rPr>
                <w:rFonts w:ascii="Arial" w:hAnsi="Arial"/>
                <w:sz w:val="18"/>
                <w:lang w:eastAsia="ja-JP"/>
              </w:rPr>
            </w:pPr>
          </w:p>
        </w:tc>
        <w:tc>
          <w:tcPr>
            <w:tcW w:w="2250" w:type="dxa"/>
            <w:tcBorders>
              <w:top w:val="single" w:sz="4" w:space="0" w:color="auto"/>
              <w:left w:val="single" w:sz="4" w:space="0" w:color="auto"/>
              <w:bottom w:val="single" w:sz="4" w:space="0" w:color="auto"/>
              <w:right w:val="single" w:sz="4" w:space="0" w:color="auto"/>
            </w:tcBorders>
          </w:tcPr>
          <w:p w14:paraId="6B704724" w14:textId="77777777" w:rsidR="00E33586" w:rsidRPr="00D12E4D" w:rsidRDefault="00E33586" w:rsidP="00E2012B">
            <w:pPr>
              <w:keepNext/>
              <w:keepLines/>
              <w:spacing w:after="0"/>
              <w:rPr>
                <w:rFonts w:ascii="Arial" w:hAnsi="Arial"/>
                <w:sz w:val="18"/>
                <w:lang w:eastAsia="ja-JP"/>
              </w:rPr>
            </w:pPr>
          </w:p>
        </w:tc>
        <w:tc>
          <w:tcPr>
            <w:tcW w:w="2075" w:type="dxa"/>
            <w:tcBorders>
              <w:top w:val="single" w:sz="4" w:space="0" w:color="auto"/>
              <w:left w:val="single" w:sz="4" w:space="0" w:color="auto"/>
              <w:bottom w:val="single" w:sz="4" w:space="0" w:color="auto"/>
              <w:right w:val="single" w:sz="4" w:space="0" w:color="auto"/>
            </w:tcBorders>
          </w:tcPr>
          <w:p w14:paraId="4D660E43"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dl-AM-RLC </w:t>
            </w:r>
            <w:r w:rsidRPr="00D12E4D">
              <w:rPr>
                <w:rFonts w:ascii="Arial" w:hAnsi="Arial"/>
                <w:sz w:val="18"/>
                <w:lang w:eastAsia="ja-JP"/>
              </w:rPr>
              <w:t>IE in TS 38.331 [22]</w:t>
            </w:r>
          </w:p>
        </w:tc>
      </w:tr>
      <w:tr w:rsidR="00E33586" w:rsidRPr="00D12E4D" w14:paraId="71FCA6D1" w14:textId="77777777" w:rsidTr="003064D1">
        <w:trPr>
          <w:trHeight w:val="204"/>
        </w:trPr>
        <w:tc>
          <w:tcPr>
            <w:tcW w:w="1161" w:type="dxa"/>
            <w:tcBorders>
              <w:top w:val="single" w:sz="4" w:space="0" w:color="auto"/>
              <w:left w:val="single" w:sz="4" w:space="0" w:color="auto"/>
              <w:bottom w:val="single" w:sz="4" w:space="0" w:color="auto"/>
              <w:right w:val="single" w:sz="4" w:space="0" w:color="auto"/>
            </w:tcBorders>
            <w:hideMark/>
          </w:tcPr>
          <w:p w14:paraId="6990B2E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26214</w:t>
            </w:r>
          </w:p>
        </w:tc>
        <w:tc>
          <w:tcPr>
            <w:tcW w:w="1892" w:type="dxa"/>
            <w:tcBorders>
              <w:top w:val="single" w:sz="4" w:space="0" w:color="auto"/>
              <w:left w:val="single" w:sz="4" w:space="0" w:color="auto"/>
              <w:bottom w:val="single" w:sz="4" w:space="0" w:color="auto"/>
              <w:right w:val="single" w:sz="4" w:space="0" w:color="auto"/>
            </w:tcBorders>
            <w:hideMark/>
          </w:tcPr>
          <w:p w14:paraId="6F2C9AD7"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&gt;&gt;&gt;Reassembly</w:t>
            </w:r>
          </w:p>
        </w:tc>
        <w:tc>
          <w:tcPr>
            <w:tcW w:w="1352" w:type="dxa"/>
            <w:gridSpan w:val="2"/>
            <w:tcBorders>
              <w:top w:val="single" w:sz="4" w:space="0" w:color="auto"/>
              <w:left w:val="single" w:sz="4" w:space="0" w:color="auto"/>
              <w:bottom w:val="single" w:sz="4" w:space="0" w:color="auto"/>
              <w:right w:val="single" w:sz="4" w:space="0" w:color="auto"/>
            </w:tcBorders>
          </w:tcPr>
          <w:p w14:paraId="1D3D102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gridSpan w:val="2"/>
            <w:tcBorders>
              <w:top w:val="single" w:sz="4" w:space="0" w:color="auto"/>
              <w:left w:val="single" w:sz="4" w:space="0" w:color="auto"/>
              <w:bottom w:val="single" w:sz="4" w:space="0" w:color="auto"/>
              <w:right w:val="single" w:sz="4" w:space="0" w:color="auto"/>
            </w:tcBorders>
          </w:tcPr>
          <w:p w14:paraId="4AA1B7A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FALSE</w:t>
            </w:r>
          </w:p>
        </w:tc>
        <w:tc>
          <w:tcPr>
            <w:tcW w:w="2250" w:type="dxa"/>
            <w:tcBorders>
              <w:top w:val="single" w:sz="4" w:space="0" w:color="auto"/>
              <w:left w:val="single" w:sz="4" w:space="0" w:color="auto"/>
              <w:bottom w:val="single" w:sz="4" w:space="0" w:color="auto"/>
              <w:right w:val="single" w:sz="4" w:space="0" w:color="auto"/>
            </w:tcBorders>
          </w:tcPr>
          <w:p w14:paraId="390F7BCD"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t-Reassembly </w:t>
            </w:r>
            <w:r w:rsidRPr="00D12E4D">
              <w:rPr>
                <w:rFonts w:ascii="Arial" w:hAnsi="Arial"/>
                <w:sz w:val="18"/>
                <w:lang w:eastAsia="ja-JP"/>
              </w:rPr>
              <w:t>IE in TS 38.331 [22]</w:t>
            </w:r>
          </w:p>
        </w:tc>
        <w:tc>
          <w:tcPr>
            <w:tcW w:w="2075" w:type="dxa"/>
            <w:tcBorders>
              <w:top w:val="single" w:sz="4" w:space="0" w:color="auto"/>
              <w:left w:val="single" w:sz="4" w:space="0" w:color="auto"/>
              <w:bottom w:val="single" w:sz="4" w:space="0" w:color="auto"/>
              <w:right w:val="single" w:sz="4" w:space="0" w:color="auto"/>
            </w:tcBorders>
          </w:tcPr>
          <w:p w14:paraId="220D4429" w14:textId="77777777" w:rsidR="00E33586" w:rsidRPr="00D12E4D" w:rsidRDefault="00E33586" w:rsidP="00E2012B">
            <w:pPr>
              <w:keepNext/>
              <w:keepLines/>
              <w:spacing w:after="0"/>
              <w:rPr>
                <w:rFonts w:ascii="Arial" w:hAnsi="Arial"/>
                <w:sz w:val="18"/>
                <w:lang w:eastAsia="ja-JP"/>
              </w:rPr>
            </w:pPr>
          </w:p>
        </w:tc>
      </w:tr>
      <w:tr w:rsidR="00E33586" w:rsidRPr="00D12E4D" w14:paraId="591562D4" w14:textId="77777777" w:rsidTr="003064D1">
        <w:trPr>
          <w:trHeight w:val="204"/>
        </w:trPr>
        <w:tc>
          <w:tcPr>
            <w:tcW w:w="1161" w:type="dxa"/>
            <w:tcBorders>
              <w:top w:val="single" w:sz="4" w:space="0" w:color="auto"/>
              <w:left w:val="single" w:sz="4" w:space="0" w:color="auto"/>
              <w:bottom w:val="single" w:sz="4" w:space="0" w:color="auto"/>
              <w:right w:val="single" w:sz="4" w:space="0" w:color="auto"/>
            </w:tcBorders>
            <w:hideMark/>
          </w:tcPr>
          <w:p w14:paraId="04989C8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26215</w:t>
            </w:r>
          </w:p>
        </w:tc>
        <w:tc>
          <w:tcPr>
            <w:tcW w:w="1892" w:type="dxa"/>
            <w:tcBorders>
              <w:top w:val="single" w:sz="4" w:space="0" w:color="auto"/>
              <w:left w:val="single" w:sz="4" w:space="0" w:color="auto"/>
              <w:bottom w:val="single" w:sz="4" w:space="0" w:color="auto"/>
              <w:right w:val="single" w:sz="4" w:space="0" w:color="auto"/>
            </w:tcBorders>
            <w:hideMark/>
          </w:tcPr>
          <w:p w14:paraId="6DB9E9F1"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&gt;&gt;&gt;Status Prohibit</w:t>
            </w:r>
          </w:p>
        </w:tc>
        <w:tc>
          <w:tcPr>
            <w:tcW w:w="1352" w:type="dxa"/>
            <w:gridSpan w:val="2"/>
            <w:tcBorders>
              <w:top w:val="single" w:sz="4" w:space="0" w:color="auto"/>
              <w:left w:val="single" w:sz="4" w:space="0" w:color="auto"/>
              <w:bottom w:val="single" w:sz="4" w:space="0" w:color="auto"/>
              <w:right w:val="single" w:sz="4" w:space="0" w:color="auto"/>
            </w:tcBorders>
          </w:tcPr>
          <w:p w14:paraId="1050A8E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gridSpan w:val="2"/>
            <w:tcBorders>
              <w:top w:val="single" w:sz="4" w:space="0" w:color="auto"/>
              <w:left w:val="single" w:sz="4" w:space="0" w:color="auto"/>
              <w:bottom w:val="single" w:sz="4" w:space="0" w:color="auto"/>
              <w:right w:val="single" w:sz="4" w:space="0" w:color="auto"/>
            </w:tcBorders>
          </w:tcPr>
          <w:p w14:paraId="016C848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FALSE</w:t>
            </w:r>
          </w:p>
        </w:tc>
        <w:tc>
          <w:tcPr>
            <w:tcW w:w="2250" w:type="dxa"/>
            <w:tcBorders>
              <w:top w:val="single" w:sz="4" w:space="0" w:color="auto"/>
              <w:left w:val="single" w:sz="4" w:space="0" w:color="auto"/>
              <w:bottom w:val="single" w:sz="4" w:space="0" w:color="auto"/>
              <w:right w:val="single" w:sz="4" w:space="0" w:color="auto"/>
            </w:tcBorders>
          </w:tcPr>
          <w:p w14:paraId="3B25FEDF"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t-StatusProhibit </w:t>
            </w:r>
            <w:r w:rsidRPr="00D12E4D">
              <w:rPr>
                <w:rFonts w:ascii="Arial" w:hAnsi="Arial"/>
                <w:sz w:val="18"/>
                <w:lang w:eastAsia="ja-JP"/>
              </w:rPr>
              <w:t>IE in TS 38.331 [22]</w:t>
            </w:r>
          </w:p>
        </w:tc>
        <w:tc>
          <w:tcPr>
            <w:tcW w:w="2075" w:type="dxa"/>
            <w:tcBorders>
              <w:top w:val="single" w:sz="4" w:space="0" w:color="auto"/>
              <w:left w:val="single" w:sz="4" w:space="0" w:color="auto"/>
              <w:bottom w:val="single" w:sz="4" w:space="0" w:color="auto"/>
              <w:right w:val="single" w:sz="4" w:space="0" w:color="auto"/>
            </w:tcBorders>
          </w:tcPr>
          <w:p w14:paraId="3BAF8F33" w14:textId="77777777" w:rsidR="00E33586" w:rsidRPr="00D12E4D" w:rsidRDefault="00E33586" w:rsidP="00E2012B">
            <w:pPr>
              <w:keepNext/>
              <w:keepLines/>
              <w:spacing w:after="0"/>
              <w:rPr>
                <w:rFonts w:ascii="Arial" w:hAnsi="Arial"/>
                <w:sz w:val="18"/>
                <w:lang w:eastAsia="ja-JP"/>
              </w:rPr>
            </w:pPr>
          </w:p>
        </w:tc>
      </w:tr>
      <w:tr w:rsidR="00E33586" w:rsidRPr="00D12E4D" w14:paraId="28661171" w14:textId="77777777" w:rsidTr="003064D1">
        <w:trPr>
          <w:trHeight w:val="204"/>
        </w:trPr>
        <w:tc>
          <w:tcPr>
            <w:tcW w:w="1161" w:type="dxa"/>
            <w:tcBorders>
              <w:top w:val="single" w:sz="4" w:space="0" w:color="auto"/>
              <w:left w:val="single" w:sz="4" w:space="0" w:color="auto"/>
              <w:bottom w:val="single" w:sz="4" w:space="0" w:color="auto"/>
              <w:right w:val="single" w:sz="4" w:space="0" w:color="auto"/>
            </w:tcBorders>
            <w:hideMark/>
          </w:tcPr>
          <w:p w14:paraId="247D4DE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26216</w:t>
            </w:r>
          </w:p>
        </w:tc>
        <w:tc>
          <w:tcPr>
            <w:tcW w:w="1892" w:type="dxa"/>
            <w:tcBorders>
              <w:top w:val="single" w:sz="4" w:space="0" w:color="auto"/>
              <w:left w:val="single" w:sz="4" w:space="0" w:color="auto"/>
              <w:bottom w:val="single" w:sz="4" w:space="0" w:color="auto"/>
              <w:right w:val="single" w:sz="4" w:space="0" w:color="auto"/>
            </w:tcBorders>
            <w:hideMark/>
          </w:tcPr>
          <w:p w14:paraId="7622B6E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&gt;UM Bi-directional</w:t>
            </w:r>
          </w:p>
        </w:tc>
        <w:tc>
          <w:tcPr>
            <w:tcW w:w="1352" w:type="dxa"/>
            <w:gridSpan w:val="2"/>
            <w:tcBorders>
              <w:top w:val="single" w:sz="4" w:space="0" w:color="auto"/>
              <w:left w:val="single" w:sz="4" w:space="0" w:color="auto"/>
              <w:bottom w:val="single" w:sz="4" w:space="0" w:color="auto"/>
              <w:right w:val="single" w:sz="4" w:space="0" w:color="auto"/>
            </w:tcBorders>
          </w:tcPr>
          <w:p w14:paraId="2CCF1B1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0" w:type="dxa"/>
            <w:gridSpan w:val="2"/>
            <w:tcBorders>
              <w:top w:val="single" w:sz="4" w:space="0" w:color="auto"/>
              <w:left w:val="single" w:sz="4" w:space="0" w:color="auto"/>
              <w:bottom w:val="single" w:sz="4" w:space="0" w:color="auto"/>
              <w:right w:val="single" w:sz="4" w:space="0" w:color="auto"/>
            </w:tcBorders>
          </w:tcPr>
          <w:p w14:paraId="204F7902" w14:textId="77777777" w:rsidR="00E33586" w:rsidRPr="00D12E4D" w:rsidRDefault="00E33586" w:rsidP="00E2012B">
            <w:pPr>
              <w:keepNext/>
              <w:keepLines/>
              <w:spacing w:after="0"/>
              <w:jc w:val="center"/>
              <w:rPr>
                <w:rFonts w:ascii="Arial" w:hAnsi="Arial"/>
                <w:sz w:val="18"/>
                <w:lang w:eastAsia="ja-JP"/>
              </w:rPr>
            </w:pPr>
          </w:p>
        </w:tc>
        <w:tc>
          <w:tcPr>
            <w:tcW w:w="2250" w:type="dxa"/>
            <w:tcBorders>
              <w:top w:val="single" w:sz="4" w:space="0" w:color="auto"/>
              <w:left w:val="single" w:sz="4" w:space="0" w:color="auto"/>
              <w:bottom w:val="single" w:sz="4" w:space="0" w:color="auto"/>
              <w:right w:val="single" w:sz="4" w:space="0" w:color="auto"/>
            </w:tcBorders>
          </w:tcPr>
          <w:p w14:paraId="23E1FCEC" w14:textId="77777777" w:rsidR="00E33586" w:rsidRPr="00D12E4D" w:rsidRDefault="00E33586" w:rsidP="00E2012B">
            <w:pPr>
              <w:keepNext/>
              <w:keepLines/>
              <w:spacing w:after="0"/>
              <w:rPr>
                <w:rFonts w:ascii="Arial" w:hAnsi="Arial"/>
                <w:sz w:val="18"/>
                <w:lang w:eastAsia="ja-JP"/>
              </w:rPr>
            </w:pPr>
          </w:p>
        </w:tc>
        <w:tc>
          <w:tcPr>
            <w:tcW w:w="2075" w:type="dxa"/>
            <w:tcBorders>
              <w:top w:val="single" w:sz="4" w:space="0" w:color="auto"/>
              <w:left w:val="single" w:sz="4" w:space="0" w:color="auto"/>
              <w:bottom w:val="single" w:sz="4" w:space="0" w:color="auto"/>
              <w:right w:val="single" w:sz="4" w:space="0" w:color="auto"/>
            </w:tcBorders>
          </w:tcPr>
          <w:p w14:paraId="2FB0B03E"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um-Bi-Directional </w:t>
            </w:r>
            <w:r w:rsidRPr="00D12E4D">
              <w:rPr>
                <w:rFonts w:ascii="Arial" w:hAnsi="Arial"/>
                <w:sz w:val="18"/>
                <w:lang w:eastAsia="ja-JP"/>
              </w:rPr>
              <w:t>IE in TS 38.331 [22]</w:t>
            </w:r>
          </w:p>
        </w:tc>
      </w:tr>
      <w:tr w:rsidR="00E33586" w:rsidRPr="00D12E4D" w14:paraId="5BF6E2C5" w14:textId="77777777" w:rsidTr="003064D1">
        <w:trPr>
          <w:trHeight w:val="204"/>
        </w:trPr>
        <w:tc>
          <w:tcPr>
            <w:tcW w:w="1161" w:type="dxa"/>
            <w:tcBorders>
              <w:top w:val="single" w:sz="4" w:space="0" w:color="auto"/>
              <w:left w:val="single" w:sz="4" w:space="0" w:color="auto"/>
              <w:bottom w:val="single" w:sz="4" w:space="0" w:color="auto"/>
              <w:right w:val="single" w:sz="4" w:space="0" w:color="auto"/>
            </w:tcBorders>
            <w:hideMark/>
          </w:tcPr>
          <w:p w14:paraId="6EB7EA8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26217</w:t>
            </w:r>
          </w:p>
        </w:tc>
        <w:tc>
          <w:tcPr>
            <w:tcW w:w="1892" w:type="dxa"/>
            <w:tcBorders>
              <w:top w:val="single" w:sz="4" w:space="0" w:color="auto"/>
              <w:left w:val="single" w:sz="4" w:space="0" w:color="auto"/>
              <w:bottom w:val="single" w:sz="4" w:space="0" w:color="auto"/>
              <w:right w:val="single" w:sz="4" w:space="0" w:color="auto"/>
            </w:tcBorders>
            <w:hideMark/>
          </w:tcPr>
          <w:p w14:paraId="20AC1129"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&gt;&gt;UL UM RLC</w:t>
            </w:r>
          </w:p>
        </w:tc>
        <w:tc>
          <w:tcPr>
            <w:tcW w:w="1352" w:type="dxa"/>
            <w:gridSpan w:val="2"/>
            <w:tcBorders>
              <w:top w:val="single" w:sz="4" w:space="0" w:color="auto"/>
              <w:left w:val="single" w:sz="4" w:space="0" w:color="auto"/>
              <w:bottom w:val="single" w:sz="4" w:space="0" w:color="auto"/>
              <w:right w:val="single" w:sz="4" w:space="0" w:color="auto"/>
            </w:tcBorders>
          </w:tcPr>
          <w:p w14:paraId="041B11A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gridSpan w:val="2"/>
            <w:tcBorders>
              <w:top w:val="single" w:sz="4" w:space="0" w:color="auto"/>
              <w:left w:val="single" w:sz="4" w:space="0" w:color="auto"/>
              <w:bottom w:val="single" w:sz="4" w:space="0" w:color="auto"/>
              <w:right w:val="single" w:sz="4" w:space="0" w:color="auto"/>
            </w:tcBorders>
          </w:tcPr>
          <w:p w14:paraId="1D8149F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FALSE</w:t>
            </w:r>
          </w:p>
        </w:tc>
        <w:tc>
          <w:tcPr>
            <w:tcW w:w="2250" w:type="dxa"/>
            <w:tcBorders>
              <w:top w:val="single" w:sz="4" w:space="0" w:color="auto"/>
              <w:left w:val="single" w:sz="4" w:space="0" w:color="auto"/>
              <w:bottom w:val="single" w:sz="4" w:space="0" w:color="auto"/>
              <w:right w:val="single" w:sz="4" w:space="0" w:color="auto"/>
            </w:tcBorders>
          </w:tcPr>
          <w:p w14:paraId="03FFBD89" w14:textId="77777777" w:rsidR="00E33586" w:rsidRPr="00D12E4D" w:rsidRDefault="00E33586" w:rsidP="00E2012B">
            <w:pPr>
              <w:keepNext/>
              <w:keepLines/>
              <w:spacing w:after="0"/>
              <w:rPr>
                <w:rFonts w:ascii="Arial" w:hAnsi="Arial"/>
                <w:i/>
                <w:iCs/>
                <w:sz w:val="18"/>
                <w:lang w:eastAsia="ja-JP"/>
              </w:rPr>
            </w:pPr>
          </w:p>
        </w:tc>
        <w:tc>
          <w:tcPr>
            <w:tcW w:w="2075" w:type="dxa"/>
            <w:tcBorders>
              <w:top w:val="single" w:sz="4" w:space="0" w:color="auto"/>
              <w:left w:val="single" w:sz="4" w:space="0" w:color="auto"/>
              <w:bottom w:val="single" w:sz="4" w:space="0" w:color="auto"/>
              <w:right w:val="single" w:sz="4" w:space="0" w:color="auto"/>
            </w:tcBorders>
          </w:tcPr>
          <w:p w14:paraId="0516EFB7"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UL-UM-RLC </w:t>
            </w:r>
            <w:r w:rsidRPr="00D12E4D">
              <w:rPr>
                <w:rFonts w:ascii="Arial" w:hAnsi="Arial"/>
                <w:sz w:val="18"/>
                <w:lang w:eastAsia="ja-JP"/>
              </w:rPr>
              <w:t>IE in TS 38.331 [22]</w:t>
            </w:r>
          </w:p>
        </w:tc>
      </w:tr>
      <w:tr w:rsidR="00E33586" w:rsidRPr="00D12E4D" w14:paraId="7C71CF1C" w14:textId="77777777" w:rsidTr="003064D1">
        <w:trPr>
          <w:trHeight w:val="204"/>
        </w:trPr>
        <w:tc>
          <w:tcPr>
            <w:tcW w:w="1161" w:type="dxa"/>
            <w:tcBorders>
              <w:top w:val="single" w:sz="4" w:space="0" w:color="auto"/>
              <w:left w:val="single" w:sz="4" w:space="0" w:color="auto"/>
              <w:bottom w:val="single" w:sz="4" w:space="0" w:color="auto"/>
              <w:right w:val="single" w:sz="4" w:space="0" w:color="auto"/>
            </w:tcBorders>
            <w:hideMark/>
          </w:tcPr>
          <w:p w14:paraId="29668E9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26218</w:t>
            </w:r>
          </w:p>
        </w:tc>
        <w:tc>
          <w:tcPr>
            <w:tcW w:w="1892" w:type="dxa"/>
            <w:tcBorders>
              <w:top w:val="single" w:sz="4" w:space="0" w:color="auto"/>
              <w:left w:val="single" w:sz="4" w:space="0" w:color="auto"/>
              <w:bottom w:val="single" w:sz="4" w:space="0" w:color="auto"/>
              <w:right w:val="single" w:sz="4" w:space="0" w:color="auto"/>
            </w:tcBorders>
            <w:hideMark/>
          </w:tcPr>
          <w:p w14:paraId="5E79D7DA"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&gt;&gt;DL UM RLC</w:t>
            </w:r>
          </w:p>
        </w:tc>
        <w:tc>
          <w:tcPr>
            <w:tcW w:w="1352" w:type="dxa"/>
            <w:gridSpan w:val="2"/>
            <w:tcBorders>
              <w:top w:val="single" w:sz="4" w:space="0" w:color="auto"/>
              <w:left w:val="single" w:sz="4" w:space="0" w:color="auto"/>
              <w:bottom w:val="single" w:sz="4" w:space="0" w:color="auto"/>
              <w:right w:val="single" w:sz="4" w:space="0" w:color="auto"/>
            </w:tcBorders>
          </w:tcPr>
          <w:p w14:paraId="035AB69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0" w:type="dxa"/>
            <w:gridSpan w:val="2"/>
            <w:tcBorders>
              <w:top w:val="single" w:sz="4" w:space="0" w:color="auto"/>
              <w:left w:val="single" w:sz="4" w:space="0" w:color="auto"/>
              <w:bottom w:val="single" w:sz="4" w:space="0" w:color="auto"/>
              <w:right w:val="single" w:sz="4" w:space="0" w:color="auto"/>
            </w:tcBorders>
          </w:tcPr>
          <w:p w14:paraId="4A1B8404" w14:textId="77777777" w:rsidR="00E33586" w:rsidRPr="00D12E4D" w:rsidRDefault="00E33586" w:rsidP="00E2012B">
            <w:pPr>
              <w:keepNext/>
              <w:keepLines/>
              <w:spacing w:after="0"/>
              <w:rPr>
                <w:rFonts w:ascii="Arial" w:hAnsi="Arial"/>
                <w:sz w:val="18"/>
                <w:lang w:eastAsia="ja-JP"/>
              </w:rPr>
            </w:pPr>
          </w:p>
        </w:tc>
        <w:tc>
          <w:tcPr>
            <w:tcW w:w="2250" w:type="dxa"/>
            <w:tcBorders>
              <w:top w:val="single" w:sz="4" w:space="0" w:color="auto"/>
              <w:left w:val="single" w:sz="4" w:space="0" w:color="auto"/>
              <w:bottom w:val="single" w:sz="4" w:space="0" w:color="auto"/>
              <w:right w:val="single" w:sz="4" w:space="0" w:color="auto"/>
            </w:tcBorders>
          </w:tcPr>
          <w:p w14:paraId="1CA45A08" w14:textId="77777777" w:rsidR="00E33586" w:rsidRPr="00D12E4D" w:rsidRDefault="00E33586" w:rsidP="00E2012B">
            <w:pPr>
              <w:keepNext/>
              <w:keepLines/>
              <w:spacing w:after="0"/>
              <w:rPr>
                <w:rFonts w:ascii="Arial" w:hAnsi="Arial"/>
                <w:sz w:val="18"/>
                <w:lang w:eastAsia="ja-JP"/>
              </w:rPr>
            </w:pPr>
          </w:p>
        </w:tc>
        <w:tc>
          <w:tcPr>
            <w:tcW w:w="2075" w:type="dxa"/>
            <w:tcBorders>
              <w:top w:val="single" w:sz="4" w:space="0" w:color="auto"/>
              <w:left w:val="single" w:sz="4" w:space="0" w:color="auto"/>
              <w:bottom w:val="single" w:sz="4" w:space="0" w:color="auto"/>
              <w:right w:val="single" w:sz="4" w:space="0" w:color="auto"/>
            </w:tcBorders>
          </w:tcPr>
          <w:p w14:paraId="681EB0CE"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DL-UM-RLC </w:t>
            </w:r>
            <w:r w:rsidRPr="00D12E4D">
              <w:rPr>
                <w:rFonts w:ascii="Arial" w:hAnsi="Arial"/>
                <w:sz w:val="18"/>
                <w:lang w:eastAsia="ja-JP"/>
              </w:rPr>
              <w:t>IE in TS 38.331 [22]</w:t>
            </w:r>
          </w:p>
        </w:tc>
      </w:tr>
      <w:tr w:rsidR="00E33586" w:rsidRPr="00D12E4D" w14:paraId="60A02F0E" w14:textId="77777777" w:rsidTr="003064D1">
        <w:trPr>
          <w:trHeight w:val="204"/>
        </w:trPr>
        <w:tc>
          <w:tcPr>
            <w:tcW w:w="1161" w:type="dxa"/>
            <w:tcBorders>
              <w:top w:val="single" w:sz="4" w:space="0" w:color="auto"/>
              <w:left w:val="single" w:sz="4" w:space="0" w:color="auto"/>
              <w:bottom w:val="single" w:sz="4" w:space="0" w:color="auto"/>
              <w:right w:val="single" w:sz="4" w:space="0" w:color="auto"/>
            </w:tcBorders>
            <w:hideMark/>
          </w:tcPr>
          <w:p w14:paraId="3523642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26219</w:t>
            </w:r>
          </w:p>
        </w:tc>
        <w:tc>
          <w:tcPr>
            <w:tcW w:w="1892" w:type="dxa"/>
            <w:tcBorders>
              <w:top w:val="single" w:sz="4" w:space="0" w:color="auto"/>
              <w:left w:val="single" w:sz="4" w:space="0" w:color="auto"/>
              <w:bottom w:val="single" w:sz="4" w:space="0" w:color="auto"/>
              <w:right w:val="single" w:sz="4" w:space="0" w:color="auto"/>
            </w:tcBorders>
            <w:hideMark/>
          </w:tcPr>
          <w:p w14:paraId="29C6E7B1"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&gt;&gt;&gt;Reassembly</w:t>
            </w:r>
          </w:p>
        </w:tc>
        <w:tc>
          <w:tcPr>
            <w:tcW w:w="1352" w:type="dxa"/>
            <w:gridSpan w:val="2"/>
            <w:tcBorders>
              <w:top w:val="single" w:sz="4" w:space="0" w:color="auto"/>
              <w:left w:val="single" w:sz="4" w:space="0" w:color="auto"/>
              <w:bottom w:val="single" w:sz="4" w:space="0" w:color="auto"/>
              <w:right w:val="single" w:sz="4" w:space="0" w:color="auto"/>
            </w:tcBorders>
          </w:tcPr>
          <w:p w14:paraId="4EB346D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gridSpan w:val="2"/>
            <w:tcBorders>
              <w:top w:val="single" w:sz="4" w:space="0" w:color="auto"/>
              <w:left w:val="single" w:sz="4" w:space="0" w:color="auto"/>
              <w:bottom w:val="single" w:sz="4" w:space="0" w:color="auto"/>
              <w:right w:val="single" w:sz="4" w:space="0" w:color="auto"/>
            </w:tcBorders>
          </w:tcPr>
          <w:p w14:paraId="4EB29D1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FALSE</w:t>
            </w:r>
          </w:p>
        </w:tc>
        <w:tc>
          <w:tcPr>
            <w:tcW w:w="2250" w:type="dxa"/>
            <w:tcBorders>
              <w:top w:val="single" w:sz="4" w:space="0" w:color="auto"/>
              <w:left w:val="single" w:sz="4" w:space="0" w:color="auto"/>
              <w:bottom w:val="single" w:sz="4" w:space="0" w:color="auto"/>
              <w:right w:val="single" w:sz="4" w:space="0" w:color="auto"/>
            </w:tcBorders>
          </w:tcPr>
          <w:p w14:paraId="35428C5F"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t-Reassembly </w:t>
            </w:r>
            <w:r w:rsidRPr="00D12E4D">
              <w:rPr>
                <w:rFonts w:ascii="Arial" w:hAnsi="Arial"/>
                <w:sz w:val="18"/>
                <w:lang w:eastAsia="ja-JP"/>
              </w:rPr>
              <w:t>IE in TS 38.331 [22]</w:t>
            </w:r>
          </w:p>
        </w:tc>
        <w:tc>
          <w:tcPr>
            <w:tcW w:w="2075" w:type="dxa"/>
            <w:tcBorders>
              <w:top w:val="single" w:sz="4" w:space="0" w:color="auto"/>
              <w:left w:val="single" w:sz="4" w:space="0" w:color="auto"/>
              <w:bottom w:val="single" w:sz="4" w:space="0" w:color="auto"/>
              <w:right w:val="single" w:sz="4" w:space="0" w:color="auto"/>
            </w:tcBorders>
          </w:tcPr>
          <w:p w14:paraId="550FF7BF" w14:textId="77777777" w:rsidR="00E33586" w:rsidRPr="00D12E4D" w:rsidRDefault="00E33586" w:rsidP="00E2012B">
            <w:pPr>
              <w:keepNext/>
              <w:keepLines/>
              <w:spacing w:after="0"/>
              <w:rPr>
                <w:rFonts w:ascii="Arial" w:hAnsi="Arial"/>
                <w:sz w:val="18"/>
                <w:lang w:eastAsia="ja-JP"/>
              </w:rPr>
            </w:pPr>
          </w:p>
        </w:tc>
      </w:tr>
      <w:tr w:rsidR="00E33586" w:rsidRPr="00D12E4D" w14:paraId="62F8C078" w14:textId="77777777" w:rsidTr="003064D1">
        <w:trPr>
          <w:trHeight w:val="204"/>
        </w:trPr>
        <w:tc>
          <w:tcPr>
            <w:tcW w:w="1161" w:type="dxa"/>
            <w:tcBorders>
              <w:top w:val="single" w:sz="4" w:space="0" w:color="auto"/>
              <w:left w:val="single" w:sz="4" w:space="0" w:color="auto"/>
              <w:bottom w:val="single" w:sz="4" w:space="0" w:color="auto"/>
              <w:right w:val="single" w:sz="4" w:space="0" w:color="auto"/>
            </w:tcBorders>
            <w:hideMark/>
          </w:tcPr>
          <w:p w14:paraId="7C3A0FA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26220</w:t>
            </w:r>
          </w:p>
        </w:tc>
        <w:tc>
          <w:tcPr>
            <w:tcW w:w="1892" w:type="dxa"/>
            <w:tcBorders>
              <w:top w:val="single" w:sz="4" w:space="0" w:color="auto"/>
              <w:left w:val="single" w:sz="4" w:space="0" w:color="auto"/>
              <w:bottom w:val="single" w:sz="4" w:space="0" w:color="auto"/>
              <w:right w:val="single" w:sz="4" w:space="0" w:color="auto"/>
            </w:tcBorders>
            <w:hideMark/>
          </w:tcPr>
          <w:p w14:paraId="5A77D5F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&gt;UM Uni-directional UL</w:t>
            </w:r>
          </w:p>
        </w:tc>
        <w:tc>
          <w:tcPr>
            <w:tcW w:w="1352" w:type="dxa"/>
            <w:gridSpan w:val="2"/>
            <w:tcBorders>
              <w:top w:val="single" w:sz="4" w:space="0" w:color="auto"/>
              <w:left w:val="single" w:sz="4" w:space="0" w:color="auto"/>
              <w:bottom w:val="single" w:sz="4" w:space="0" w:color="auto"/>
              <w:right w:val="single" w:sz="4" w:space="0" w:color="auto"/>
            </w:tcBorders>
          </w:tcPr>
          <w:p w14:paraId="4257F2B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0" w:type="dxa"/>
            <w:gridSpan w:val="2"/>
            <w:tcBorders>
              <w:top w:val="single" w:sz="4" w:space="0" w:color="auto"/>
              <w:left w:val="single" w:sz="4" w:space="0" w:color="auto"/>
              <w:bottom w:val="single" w:sz="4" w:space="0" w:color="auto"/>
              <w:right w:val="single" w:sz="4" w:space="0" w:color="auto"/>
            </w:tcBorders>
          </w:tcPr>
          <w:p w14:paraId="43083B97" w14:textId="77777777" w:rsidR="00E33586" w:rsidRPr="00D12E4D" w:rsidRDefault="00E33586" w:rsidP="00E2012B">
            <w:pPr>
              <w:keepNext/>
              <w:keepLines/>
              <w:spacing w:after="0"/>
              <w:jc w:val="center"/>
              <w:rPr>
                <w:rFonts w:ascii="Arial" w:hAnsi="Arial"/>
                <w:sz w:val="18"/>
                <w:lang w:eastAsia="ja-JP"/>
              </w:rPr>
            </w:pPr>
          </w:p>
        </w:tc>
        <w:tc>
          <w:tcPr>
            <w:tcW w:w="2250" w:type="dxa"/>
            <w:tcBorders>
              <w:top w:val="single" w:sz="4" w:space="0" w:color="auto"/>
              <w:left w:val="single" w:sz="4" w:space="0" w:color="auto"/>
              <w:bottom w:val="single" w:sz="4" w:space="0" w:color="auto"/>
              <w:right w:val="single" w:sz="4" w:space="0" w:color="auto"/>
            </w:tcBorders>
          </w:tcPr>
          <w:p w14:paraId="2DE2DE28" w14:textId="77777777" w:rsidR="00E33586" w:rsidRPr="00D12E4D" w:rsidRDefault="00E33586" w:rsidP="00E2012B">
            <w:pPr>
              <w:keepNext/>
              <w:keepLines/>
              <w:spacing w:after="0"/>
              <w:rPr>
                <w:rFonts w:ascii="Arial" w:hAnsi="Arial"/>
                <w:sz w:val="18"/>
                <w:lang w:eastAsia="ja-JP"/>
              </w:rPr>
            </w:pPr>
          </w:p>
        </w:tc>
        <w:tc>
          <w:tcPr>
            <w:tcW w:w="2075" w:type="dxa"/>
            <w:tcBorders>
              <w:top w:val="single" w:sz="4" w:space="0" w:color="auto"/>
              <w:left w:val="single" w:sz="4" w:space="0" w:color="auto"/>
              <w:bottom w:val="single" w:sz="4" w:space="0" w:color="auto"/>
              <w:right w:val="single" w:sz="4" w:space="0" w:color="auto"/>
            </w:tcBorders>
          </w:tcPr>
          <w:p w14:paraId="73717740"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um-Uni-Directional-UL </w:t>
            </w:r>
            <w:r w:rsidRPr="00D12E4D">
              <w:rPr>
                <w:rFonts w:ascii="Arial" w:hAnsi="Arial"/>
                <w:sz w:val="18"/>
                <w:lang w:eastAsia="ja-JP"/>
              </w:rPr>
              <w:t>IE in TS 38.331 [22]</w:t>
            </w:r>
          </w:p>
        </w:tc>
      </w:tr>
      <w:tr w:rsidR="00E33586" w:rsidRPr="00D12E4D" w14:paraId="38EF8E45" w14:textId="77777777" w:rsidTr="003064D1">
        <w:trPr>
          <w:trHeight w:val="204"/>
        </w:trPr>
        <w:tc>
          <w:tcPr>
            <w:tcW w:w="1161" w:type="dxa"/>
            <w:tcBorders>
              <w:top w:val="single" w:sz="4" w:space="0" w:color="auto"/>
              <w:left w:val="single" w:sz="4" w:space="0" w:color="auto"/>
              <w:bottom w:val="single" w:sz="4" w:space="0" w:color="auto"/>
              <w:right w:val="single" w:sz="4" w:space="0" w:color="auto"/>
            </w:tcBorders>
            <w:hideMark/>
          </w:tcPr>
          <w:p w14:paraId="7BFC9CE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26221</w:t>
            </w:r>
          </w:p>
        </w:tc>
        <w:tc>
          <w:tcPr>
            <w:tcW w:w="1892" w:type="dxa"/>
            <w:tcBorders>
              <w:top w:val="single" w:sz="4" w:space="0" w:color="auto"/>
              <w:left w:val="single" w:sz="4" w:space="0" w:color="auto"/>
              <w:bottom w:val="single" w:sz="4" w:space="0" w:color="auto"/>
              <w:right w:val="single" w:sz="4" w:space="0" w:color="auto"/>
            </w:tcBorders>
            <w:hideMark/>
          </w:tcPr>
          <w:p w14:paraId="251D0811"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&gt;&gt;UL UM RLC</w:t>
            </w:r>
          </w:p>
        </w:tc>
        <w:tc>
          <w:tcPr>
            <w:tcW w:w="1352" w:type="dxa"/>
            <w:gridSpan w:val="2"/>
            <w:tcBorders>
              <w:top w:val="single" w:sz="4" w:space="0" w:color="auto"/>
              <w:left w:val="single" w:sz="4" w:space="0" w:color="auto"/>
              <w:bottom w:val="single" w:sz="4" w:space="0" w:color="auto"/>
              <w:right w:val="single" w:sz="4" w:space="0" w:color="auto"/>
            </w:tcBorders>
          </w:tcPr>
          <w:p w14:paraId="65CB313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gridSpan w:val="2"/>
            <w:tcBorders>
              <w:top w:val="single" w:sz="4" w:space="0" w:color="auto"/>
              <w:left w:val="single" w:sz="4" w:space="0" w:color="auto"/>
              <w:bottom w:val="single" w:sz="4" w:space="0" w:color="auto"/>
              <w:right w:val="single" w:sz="4" w:space="0" w:color="auto"/>
            </w:tcBorders>
          </w:tcPr>
          <w:p w14:paraId="3F2CF2C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FALSE</w:t>
            </w:r>
          </w:p>
        </w:tc>
        <w:tc>
          <w:tcPr>
            <w:tcW w:w="2250" w:type="dxa"/>
            <w:tcBorders>
              <w:top w:val="single" w:sz="4" w:space="0" w:color="auto"/>
              <w:left w:val="single" w:sz="4" w:space="0" w:color="auto"/>
              <w:bottom w:val="single" w:sz="4" w:space="0" w:color="auto"/>
              <w:right w:val="single" w:sz="4" w:space="0" w:color="auto"/>
            </w:tcBorders>
          </w:tcPr>
          <w:p w14:paraId="3A6AEC00"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ul-UM-RLC </w:t>
            </w:r>
            <w:r w:rsidRPr="00D12E4D">
              <w:rPr>
                <w:rFonts w:ascii="Arial" w:hAnsi="Arial"/>
                <w:sz w:val="18"/>
                <w:lang w:eastAsia="ja-JP"/>
              </w:rPr>
              <w:t>IE in TS 38.331 [22]</w:t>
            </w:r>
          </w:p>
        </w:tc>
        <w:tc>
          <w:tcPr>
            <w:tcW w:w="2075" w:type="dxa"/>
            <w:tcBorders>
              <w:top w:val="single" w:sz="4" w:space="0" w:color="auto"/>
              <w:left w:val="single" w:sz="4" w:space="0" w:color="auto"/>
              <w:bottom w:val="single" w:sz="4" w:space="0" w:color="auto"/>
              <w:right w:val="single" w:sz="4" w:space="0" w:color="auto"/>
            </w:tcBorders>
          </w:tcPr>
          <w:p w14:paraId="32EC93D1" w14:textId="77777777" w:rsidR="00E33586" w:rsidRPr="00D12E4D" w:rsidRDefault="00E33586" w:rsidP="00E2012B">
            <w:pPr>
              <w:keepNext/>
              <w:keepLines/>
              <w:spacing w:after="0"/>
              <w:rPr>
                <w:rFonts w:ascii="Arial" w:hAnsi="Arial"/>
                <w:sz w:val="18"/>
                <w:lang w:eastAsia="ja-JP"/>
              </w:rPr>
            </w:pPr>
          </w:p>
        </w:tc>
      </w:tr>
      <w:tr w:rsidR="00E33586" w:rsidRPr="00D12E4D" w14:paraId="107B95FE" w14:textId="77777777" w:rsidTr="003064D1">
        <w:trPr>
          <w:trHeight w:val="204"/>
        </w:trPr>
        <w:tc>
          <w:tcPr>
            <w:tcW w:w="1161" w:type="dxa"/>
            <w:tcBorders>
              <w:top w:val="single" w:sz="4" w:space="0" w:color="auto"/>
              <w:left w:val="single" w:sz="4" w:space="0" w:color="auto"/>
              <w:bottom w:val="single" w:sz="4" w:space="0" w:color="auto"/>
              <w:right w:val="single" w:sz="4" w:space="0" w:color="auto"/>
            </w:tcBorders>
            <w:hideMark/>
          </w:tcPr>
          <w:p w14:paraId="5931C2A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26222</w:t>
            </w:r>
          </w:p>
        </w:tc>
        <w:tc>
          <w:tcPr>
            <w:tcW w:w="1892" w:type="dxa"/>
            <w:tcBorders>
              <w:top w:val="single" w:sz="4" w:space="0" w:color="auto"/>
              <w:left w:val="single" w:sz="4" w:space="0" w:color="auto"/>
              <w:bottom w:val="single" w:sz="4" w:space="0" w:color="auto"/>
              <w:right w:val="single" w:sz="4" w:space="0" w:color="auto"/>
            </w:tcBorders>
            <w:hideMark/>
          </w:tcPr>
          <w:p w14:paraId="6504AB5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&gt;UM Uni-directional DL</w:t>
            </w:r>
          </w:p>
        </w:tc>
        <w:tc>
          <w:tcPr>
            <w:tcW w:w="1352" w:type="dxa"/>
            <w:gridSpan w:val="2"/>
            <w:tcBorders>
              <w:top w:val="single" w:sz="4" w:space="0" w:color="auto"/>
              <w:left w:val="single" w:sz="4" w:space="0" w:color="auto"/>
              <w:bottom w:val="single" w:sz="4" w:space="0" w:color="auto"/>
              <w:right w:val="single" w:sz="4" w:space="0" w:color="auto"/>
            </w:tcBorders>
          </w:tcPr>
          <w:p w14:paraId="7F2D6D4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gridSpan w:val="2"/>
            <w:tcBorders>
              <w:top w:val="single" w:sz="4" w:space="0" w:color="auto"/>
              <w:left w:val="single" w:sz="4" w:space="0" w:color="auto"/>
              <w:bottom w:val="single" w:sz="4" w:space="0" w:color="auto"/>
              <w:right w:val="single" w:sz="4" w:space="0" w:color="auto"/>
            </w:tcBorders>
          </w:tcPr>
          <w:p w14:paraId="0CC5829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FALSE</w:t>
            </w:r>
          </w:p>
        </w:tc>
        <w:tc>
          <w:tcPr>
            <w:tcW w:w="2250" w:type="dxa"/>
            <w:tcBorders>
              <w:top w:val="single" w:sz="4" w:space="0" w:color="auto"/>
              <w:left w:val="single" w:sz="4" w:space="0" w:color="auto"/>
              <w:bottom w:val="single" w:sz="4" w:space="0" w:color="auto"/>
              <w:right w:val="single" w:sz="4" w:space="0" w:color="auto"/>
            </w:tcBorders>
          </w:tcPr>
          <w:p w14:paraId="102F1626" w14:textId="77777777" w:rsidR="00E33586" w:rsidRPr="00D12E4D" w:rsidRDefault="00E33586" w:rsidP="00E2012B">
            <w:pPr>
              <w:keepNext/>
              <w:keepLines/>
              <w:spacing w:after="0"/>
              <w:rPr>
                <w:rFonts w:ascii="Arial" w:hAnsi="Arial"/>
                <w:sz w:val="18"/>
                <w:lang w:eastAsia="ja-JP"/>
              </w:rPr>
            </w:pPr>
          </w:p>
        </w:tc>
        <w:tc>
          <w:tcPr>
            <w:tcW w:w="2075" w:type="dxa"/>
            <w:tcBorders>
              <w:top w:val="single" w:sz="4" w:space="0" w:color="auto"/>
              <w:left w:val="single" w:sz="4" w:space="0" w:color="auto"/>
              <w:bottom w:val="single" w:sz="4" w:space="0" w:color="auto"/>
              <w:right w:val="single" w:sz="4" w:space="0" w:color="auto"/>
            </w:tcBorders>
          </w:tcPr>
          <w:p w14:paraId="797173FC"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um-Uni-Directional-DL </w:t>
            </w:r>
            <w:r w:rsidRPr="00D12E4D">
              <w:rPr>
                <w:rFonts w:ascii="Arial" w:hAnsi="Arial"/>
                <w:sz w:val="18"/>
                <w:lang w:eastAsia="ja-JP"/>
              </w:rPr>
              <w:t>IE in TS 38.331 [22]</w:t>
            </w:r>
          </w:p>
        </w:tc>
      </w:tr>
      <w:tr w:rsidR="00E33586" w:rsidRPr="00D12E4D" w14:paraId="6A27E1C6" w14:textId="77777777" w:rsidTr="003064D1">
        <w:trPr>
          <w:trHeight w:val="204"/>
        </w:trPr>
        <w:tc>
          <w:tcPr>
            <w:tcW w:w="1161" w:type="dxa"/>
            <w:tcBorders>
              <w:top w:val="single" w:sz="4" w:space="0" w:color="auto"/>
              <w:left w:val="single" w:sz="4" w:space="0" w:color="auto"/>
              <w:bottom w:val="single" w:sz="4" w:space="0" w:color="auto"/>
              <w:right w:val="single" w:sz="4" w:space="0" w:color="auto"/>
            </w:tcBorders>
            <w:hideMark/>
          </w:tcPr>
          <w:p w14:paraId="7035E61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26223</w:t>
            </w:r>
          </w:p>
        </w:tc>
        <w:tc>
          <w:tcPr>
            <w:tcW w:w="1892" w:type="dxa"/>
            <w:tcBorders>
              <w:top w:val="single" w:sz="4" w:space="0" w:color="auto"/>
              <w:left w:val="single" w:sz="4" w:space="0" w:color="auto"/>
              <w:bottom w:val="single" w:sz="4" w:space="0" w:color="auto"/>
              <w:right w:val="single" w:sz="4" w:space="0" w:color="auto"/>
            </w:tcBorders>
            <w:hideMark/>
          </w:tcPr>
          <w:p w14:paraId="5EC9291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&gt;DL UM RLC</w:t>
            </w:r>
          </w:p>
        </w:tc>
        <w:tc>
          <w:tcPr>
            <w:tcW w:w="1352" w:type="dxa"/>
            <w:gridSpan w:val="2"/>
            <w:tcBorders>
              <w:top w:val="single" w:sz="4" w:space="0" w:color="auto"/>
              <w:left w:val="single" w:sz="4" w:space="0" w:color="auto"/>
              <w:bottom w:val="single" w:sz="4" w:space="0" w:color="auto"/>
              <w:right w:val="single" w:sz="4" w:space="0" w:color="auto"/>
            </w:tcBorders>
          </w:tcPr>
          <w:p w14:paraId="663A59A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0" w:type="dxa"/>
            <w:gridSpan w:val="2"/>
            <w:tcBorders>
              <w:top w:val="single" w:sz="4" w:space="0" w:color="auto"/>
              <w:left w:val="single" w:sz="4" w:space="0" w:color="auto"/>
              <w:bottom w:val="single" w:sz="4" w:space="0" w:color="auto"/>
              <w:right w:val="single" w:sz="4" w:space="0" w:color="auto"/>
            </w:tcBorders>
          </w:tcPr>
          <w:p w14:paraId="678E56FF" w14:textId="77777777" w:rsidR="00E33586" w:rsidRPr="00D12E4D" w:rsidRDefault="00E33586" w:rsidP="00E2012B">
            <w:pPr>
              <w:keepNext/>
              <w:keepLines/>
              <w:spacing w:after="0"/>
              <w:jc w:val="center"/>
              <w:rPr>
                <w:rFonts w:ascii="Arial" w:hAnsi="Arial"/>
                <w:sz w:val="18"/>
                <w:lang w:eastAsia="ja-JP"/>
              </w:rPr>
            </w:pPr>
          </w:p>
        </w:tc>
        <w:tc>
          <w:tcPr>
            <w:tcW w:w="2250" w:type="dxa"/>
            <w:tcBorders>
              <w:top w:val="single" w:sz="4" w:space="0" w:color="auto"/>
              <w:left w:val="single" w:sz="4" w:space="0" w:color="auto"/>
              <w:bottom w:val="single" w:sz="4" w:space="0" w:color="auto"/>
              <w:right w:val="single" w:sz="4" w:space="0" w:color="auto"/>
            </w:tcBorders>
          </w:tcPr>
          <w:p w14:paraId="5AAC7417" w14:textId="77777777" w:rsidR="00E33586" w:rsidRPr="00D12E4D" w:rsidRDefault="00E33586" w:rsidP="00E2012B">
            <w:pPr>
              <w:keepNext/>
              <w:keepLines/>
              <w:spacing w:after="0"/>
              <w:rPr>
                <w:rFonts w:ascii="Arial" w:hAnsi="Arial"/>
                <w:sz w:val="18"/>
                <w:lang w:eastAsia="ja-JP"/>
              </w:rPr>
            </w:pPr>
          </w:p>
        </w:tc>
        <w:tc>
          <w:tcPr>
            <w:tcW w:w="2075" w:type="dxa"/>
            <w:tcBorders>
              <w:top w:val="single" w:sz="4" w:space="0" w:color="auto"/>
              <w:left w:val="single" w:sz="4" w:space="0" w:color="auto"/>
              <w:bottom w:val="single" w:sz="4" w:space="0" w:color="auto"/>
              <w:right w:val="single" w:sz="4" w:space="0" w:color="auto"/>
            </w:tcBorders>
          </w:tcPr>
          <w:p w14:paraId="24EE6F13"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dl-UM-RLC </w:t>
            </w:r>
            <w:r w:rsidRPr="00D12E4D">
              <w:rPr>
                <w:rFonts w:ascii="Arial" w:hAnsi="Arial"/>
                <w:sz w:val="18"/>
                <w:lang w:eastAsia="ja-JP"/>
              </w:rPr>
              <w:t>IE in TS 38.331 [22]</w:t>
            </w:r>
          </w:p>
        </w:tc>
      </w:tr>
      <w:tr w:rsidR="00E33586" w:rsidRPr="00D12E4D" w14:paraId="789A0CF9" w14:textId="77777777" w:rsidTr="003064D1">
        <w:trPr>
          <w:trHeight w:val="204"/>
        </w:trPr>
        <w:tc>
          <w:tcPr>
            <w:tcW w:w="1161" w:type="dxa"/>
            <w:tcBorders>
              <w:top w:val="single" w:sz="4" w:space="0" w:color="auto"/>
              <w:left w:val="single" w:sz="4" w:space="0" w:color="auto"/>
              <w:bottom w:val="single" w:sz="4" w:space="0" w:color="auto"/>
              <w:right w:val="single" w:sz="4" w:space="0" w:color="auto"/>
            </w:tcBorders>
            <w:hideMark/>
          </w:tcPr>
          <w:p w14:paraId="170D59C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26224</w:t>
            </w:r>
          </w:p>
        </w:tc>
        <w:tc>
          <w:tcPr>
            <w:tcW w:w="1892" w:type="dxa"/>
            <w:tcBorders>
              <w:top w:val="single" w:sz="4" w:space="0" w:color="auto"/>
              <w:left w:val="single" w:sz="4" w:space="0" w:color="auto"/>
              <w:bottom w:val="single" w:sz="4" w:space="0" w:color="auto"/>
              <w:right w:val="single" w:sz="4" w:space="0" w:color="auto"/>
            </w:tcBorders>
            <w:hideMark/>
          </w:tcPr>
          <w:p w14:paraId="7639C988"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&gt;&gt;Reassembly</w:t>
            </w:r>
          </w:p>
        </w:tc>
        <w:tc>
          <w:tcPr>
            <w:tcW w:w="1352" w:type="dxa"/>
            <w:gridSpan w:val="2"/>
            <w:tcBorders>
              <w:top w:val="single" w:sz="4" w:space="0" w:color="auto"/>
              <w:left w:val="single" w:sz="4" w:space="0" w:color="auto"/>
              <w:bottom w:val="single" w:sz="4" w:space="0" w:color="auto"/>
              <w:right w:val="single" w:sz="4" w:space="0" w:color="auto"/>
            </w:tcBorders>
          </w:tcPr>
          <w:p w14:paraId="21F566F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gridSpan w:val="2"/>
            <w:tcBorders>
              <w:top w:val="single" w:sz="4" w:space="0" w:color="auto"/>
              <w:left w:val="single" w:sz="4" w:space="0" w:color="auto"/>
              <w:bottom w:val="single" w:sz="4" w:space="0" w:color="auto"/>
              <w:right w:val="single" w:sz="4" w:space="0" w:color="auto"/>
            </w:tcBorders>
          </w:tcPr>
          <w:p w14:paraId="5E7C9FB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FALSE</w:t>
            </w:r>
          </w:p>
        </w:tc>
        <w:tc>
          <w:tcPr>
            <w:tcW w:w="2250" w:type="dxa"/>
            <w:tcBorders>
              <w:top w:val="single" w:sz="4" w:space="0" w:color="auto"/>
              <w:left w:val="single" w:sz="4" w:space="0" w:color="auto"/>
              <w:bottom w:val="single" w:sz="4" w:space="0" w:color="auto"/>
              <w:right w:val="single" w:sz="4" w:space="0" w:color="auto"/>
            </w:tcBorders>
          </w:tcPr>
          <w:p w14:paraId="6E075ACF"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t-Reassembly </w:t>
            </w:r>
            <w:r w:rsidRPr="00D12E4D">
              <w:rPr>
                <w:rFonts w:ascii="Arial" w:hAnsi="Arial"/>
                <w:sz w:val="18"/>
                <w:lang w:eastAsia="ja-JP"/>
              </w:rPr>
              <w:t>IE in TS 38.331 [22]</w:t>
            </w:r>
          </w:p>
        </w:tc>
        <w:tc>
          <w:tcPr>
            <w:tcW w:w="2075" w:type="dxa"/>
            <w:tcBorders>
              <w:top w:val="single" w:sz="4" w:space="0" w:color="auto"/>
              <w:left w:val="single" w:sz="4" w:space="0" w:color="auto"/>
              <w:bottom w:val="single" w:sz="4" w:space="0" w:color="auto"/>
              <w:right w:val="single" w:sz="4" w:space="0" w:color="auto"/>
            </w:tcBorders>
          </w:tcPr>
          <w:p w14:paraId="2B33ADAA" w14:textId="77777777" w:rsidR="00E33586" w:rsidRPr="00D12E4D" w:rsidRDefault="00E33586" w:rsidP="00E2012B">
            <w:pPr>
              <w:keepNext/>
              <w:keepLines/>
              <w:spacing w:after="0"/>
              <w:rPr>
                <w:rFonts w:ascii="Arial" w:hAnsi="Arial"/>
                <w:sz w:val="18"/>
                <w:lang w:eastAsia="ja-JP"/>
              </w:rPr>
            </w:pPr>
          </w:p>
        </w:tc>
      </w:tr>
      <w:tr w:rsidR="00E33586" w:rsidRPr="00D12E4D" w14:paraId="6401FF68" w14:textId="77777777" w:rsidTr="003064D1">
        <w:trPr>
          <w:trHeight w:val="193"/>
        </w:trPr>
        <w:tc>
          <w:tcPr>
            <w:tcW w:w="1161" w:type="dxa"/>
            <w:tcBorders>
              <w:top w:val="single" w:sz="4" w:space="0" w:color="auto"/>
              <w:left w:val="single" w:sz="4" w:space="0" w:color="auto"/>
              <w:bottom w:val="single" w:sz="4" w:space="0" w:color="auto"/>
              <w:right w:val="single" w:sz="4" w:space="0" w:color="auto"/>
            </w:tcBorders>
            <w:hideMark/>
          </w:tcPr>
          <w:p w14:paraId="48F0B1D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26225</w:t>
            </w:r>
          </w:p>
        </w:tc>
        <w:tc>
          <w:tcPr>
            <w:tcW w:w="1892" w:type="dxa"/>
            <w:tcBorders>
              <w:top w:val="single" w:sz="4" w:space="0" w:color="auto"/>
              <w:left w:val="single" w:sz="4" w:space="0" w:color="auto"/>
              <w:bottom w:val="single" w:sz="4" w:space="0" w:color="auto"/>
              <w:right w:val="single" w:sz="4" w:space="0" w:color="auto"/>
            </w:tcBorders>
            <w:hideMark/>
          </w:tcPr>
          <w:p w14:paraId="54E2F82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 of QoS Flows to be setup in DRB</w:t>
            </w:r>
          </w:p>
        </w:tc>
        <w:tc>
          <w:tcPr>
            <w:tcW w:w="1345" w:type="dxa"/>
            <w:tcBorders>
              <w:top w:val="single" w:sz="4" w:space="0" w:color="auto"/>
              <w:left w:val="single" w:sz="4" w:space="0" w:color="auto"/>
              <w:bottom w:val="single" w:sz="4" w:space="0" w:color="auto"/>
              <w:right w:val="single" w:sz="4" w:space="0" w:color="auto"/>
            </w:tcBorders>
            <w:hideMark/>
          </w:tcPr>
          <w:p w14:paraId="22566D0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991" w:type="dxa"/>
            <w:gridSpan w:val="2"/>
            <w:tcBorders>
              <w:top w:val="single" w:sz="4" w:space="0" w:color="auto"/>
              <w:left w:val="single" w:sz="4" w:space="0" w:color="auto"/>
              <w:bottom w:val="single" w:sz="4" w:space="0" w:color="auto"/>
              <w:right w:val="single" w:sz="4" w:space="0" w:color="auto"/>
            </w:tcBorders>
          </w:tcPr>
          <w:p w14:paraId="68A140E4" w14:textId="77777777" w:rsidR="00E33586" w:rsidRPr="00D12E4D" w:rsidRDefault="00E33586" w:rsidP="00E2012B">
            <w:pPr>
              <w:keepNext/>
              <w:keepLines/>
              <w:spacing w:after="0"/>
              <w:jc w:val="center"/>
              <w:rPr>
                <w:rFonts w:ascii="Arial" w:hAnsi="Arial"/>
                <w:sz w:val="18"/>
                <w:lang w:eastAsia="ja-JP"/>
              </w:rPr>
            </w:pPr>
          </w:p>
        </w:tc>
        <w:tc>
          <w:tcPr>
            <w:tcW w:w="2256" w:type="dxa"/>
            <w:gridSpan w:val="2"/>
            <w:tcBorders>
              <w:top w:val="single" w:sz="4" w:space="0" w:color="auto"/>
              <w:left w:val="single" w:sz="4" w:space="0" w:color="auto"/>
              <w:bottom w:val="single" w:sz="4" w:space="0" w:color="auto"/>
              <w:right w:val="single" w:sz="4" w:space="0" w:color="auto"/>
            </w:tcBorders>
          </w:tcPr>
          <w:p w14:paraId="0D435022" w14:textId="77777777" w:rsidR="00E33586" w:rsidRPr="00D12E4D" w:rsidRDefault="00E33586" w:rsidP="00E2012B">
            <w:pPr>
              <w:keepNext/>
              <w:keepLines/>
              <w:spacing w:after="0"/>
              <w:rPr>
                <w:rFonts w:ascii="Arial" w:hAnsi="Arial"/>
                <w:sz w:val="18"/>
                <w:lang w:eastAsia="ja-JP"/>
              </w:rPr>
            </w:pPr>
          </w:p>
        </w:tc>
        <w:tc>
          <w:tcPr>
            <w:tcW w:w="2075" w:type="dxa"/>
            <w:tcBorders>
              <w:top w:val="single" w:sz="4" w:space="0" w:color="auto"/>
              <w:left w:val="single" w:sz="4" w:space="0" w:color="auto"/>
              <w:bottom w:val="single" w:sz="4" w:space="0" w:color="auto"/>
              <w:right w:val="single" w:sz="4" w:space="0" w:color="auto"/>
            </w:tcBorders>
            <w:hideMark/>
          </w:tcPr>
          <w:p w14:paraId="6A65F201"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Flow Mapping Information </w:t>
            </w:r>
            <w:r w:rsidRPr="00D12E4D">
              <w:rPr>
                <w:rFonts w:ascii="Arial" w:hAnsi="Arial"/>
                <w:sz w:val="18"/>
                <w:lang w:eastAsia="ja-JP"/>
              </w:rPr>
              <w:t>IE in TS 38.463 [21] clause 9.3.1.26</w:t>
            </w:r>
          </w:p>
        </w:tc>
      </w:tr>
      <w:tr w:rsidR="00E33586" w:rsidRPr="00D12E4D" w14:paraId="10FEE91E" w14:textId="77777777" w:rsidTr="003064D1">
        <w:trPr>
          <w:trHeight w:val="193"/>
        </w:trPr>
        <w:tc>
          <w:tcPr>
            <w:tcW w:w="1161" w:type="dxa"/>
            <w:tcBorders>
              <w:top w:val="single" w:sz="4" w:space="0" w:color="auto"/>
              <w:left w:val="single" w:sz="4" w:space="0" w:color="auto"/>
              <w:bottom w:val="single" w:sz="4" w:space="0" w:color="auto"/>
              <w:right w:val="single" w:sz="4" w:space="0" w:color="auto"/>
            </w:tcBorders>
            <w:hideMark/>
          </w:tcPr>
          <w:p w14:paraId="3BB019F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26226</w:t>
            </w:r>
          </w:p>
        </w:tc>
        <w:tc>
          <w:tcPr>
            <w:tcW w:w="1892" w:type="dxa"/>
            <w:tcBorders>
              <w:top w:val="single" w:sz="4" w:space="0" w:color="auto"/>
              <w:left w:val="single" w:sz="4" w:space="0" w:color="auto"/>
              <w:bottom w:val="single" w:sz="4" w:space="0" w:color="auto"/>
              <w:right w:val="single" w:sz="4" w:space="0" w:color="auto"/>
            </w:tcBorders>
            <w:hideMark/>
          </w:tcPr>
          <w:p w14:paraId="6DE0E2C2" w14:textId="220F1090"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&gt;QoS Flow Item</w:t>
            </w:r>
          </w:p>
        </w:tc>
        <w:tc>
          <w:tcPr>
            <w:tcW w:w="1345" w:type="dxa"/>
            <w:tcBorders>
              <w:top w:val="single" w:sz="4" w:space="0" w:color="auto"/>
              <w:left w:val="single" w:sz="4" w:space="0" w:color="auto"/>
              <w:bottom w:val="single" w:sz="4" w:space="0" w:color="auto"/>
              <w:right w:val="single" w:sz="4" w:space="0" w:color="auto"/>
            </w:tcBorders>
            <w:hideMark/>
          </w:tcPr>
          <w:p w14:paraId="676817F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gridSpan w:val="2"/>
            <w:tcBorders>
              <w:top w:val="single" w:sz="4" w:space="0" w:color="auto"/>
              <w:left w:val="single" w:sz="4" w:space="0" w:color="auto"/>
              <w:bottom w:val="single" w:sz="4" w:space="0" w:color="auto"/>
              <w:right w:val="single" w:sz="4" w:space="0" w:color="auto"/>
            </w:tcBorders>
          </w:tcPr>
          <w:p w14:paraId="1F6D84A7" w14:textId="77777777" w:rsidR="00E33586" w:rsidRPr="00D12E4D" w:rsidRDefault="00E33586" w:rsidP="00E2012B">
            <w:pPr>
              <w:keepNext/>
              <w:keepLines/>
              <w:spacing w:after="0"/>
              <w:jc w:val="center"/>
              <w:rPr>
                <w:rFonts w:ascii="Arial" w:hAnsi="Arial"/>
                <w:sz w:val="18"/>
                <w:lang w:eastAsia="ja-JP"/>
              </w:rPr>
            </w:pPr>
          </w:p>
        </w:tc>
        <w:tc>
          <w:tcPr>
            <w:tcW w:w="2256" w:type="dxa"/>
            <w:gridSpan w:val="2"/>
            <w:tcBorders>
              <w:top w:val="single" w:sz="4" w:space="0" w:color="auto"/>
              <w:left w:val="single" w:sz="4" w:space="0" w:color="auto"/>
              <w:bottom w:val="single" w:sz="4" w:space="0" w:color="auto"/>
              <w:right w:val="single" w:sz="4" w:space="0" w:color="auto"/>
            </w:tcBorders>
          </w:tcPr>
          <w:p w14:paraId="4786CD8A" w14:textId="77777777" w:rsidR="00E33586" w:rsidRPr="00D12E4D" w:rsidRDefault="00E33586" w:rsidP="00E2012B">
            <w:pPr>
              <w:keepNext/>
              <w:keepLines/>
              <w:spacing w:after="0"/>
              <w:rPr>
                <w:rFonts w:ascii="Arial" w:hAnsi="Arial"/>
                <w:sz w:val="18"/>
                <w:lang w:eastAsia="ja-JP"/>
              </w:rPr>
            </w:pPr>
          </w:p>
        </w:tc>
        <w:tc>
          <w:tcPr>
            <w:tcW w:w="2075" w:type="dxa"/>
            <w:tcBorders>
              <w:top w:val="single" w:sz="4" w:space="0" w:color="auto"/>
              <w:left w:val="single" w:sz="4" w:space="0" w:color="auto"/>
              <w:bottom w:val="single" w:sz="4" w:space="0" w:color="auto"/>
              <w:right w:val="single" w:sz="4" w:space="0" w:color="auto"/>
            </w:tcBorders>
            <w:hideMark/>
          </w:tcPr>
          <w:p w14:paraId="1987FCEE"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QoS Flow Item </w:t>
            </w:r>
            <w:r w:rsidRPr="00D12E4D">
              <w:rPr>
                <w:rFonts w:ascii="Arial" w:hAnsi="Arial"/>
                <w:sz w:val="18"/>
                <w:lang w:eastAsia="ja-JP"/>
              </w:rPr>
              <w:t>IE in TS 38.463 [21] clause 9.3.1.12</w:t>
            </w:r>
          </w:p>
        </w:tc>
      </w:tr>
      <w:tr w:rsidR="00E33586" w:rsidRPr="00D12E4D" w14:paraId="1760DFD0" w14:textId="77777777" w:rsidTr="003064D1">
        <w:trPr>
          <w:trHeight w:val="193"/>
        </w:trPr>
        <w:tc>
          <w:tcPr>
            <w:tcW w:w="1161" w:type="dxa"/>
            <w:tcBorders>
              <w:top w:val="single" w:sz="4" w:space="0" w:color="auto"/>
              <w:left w:val="single" w:sz="4" w:space="0" w:color="auto"/>
              <w:bottom w:val="single" w:sz="4" w:space="0" w:color="auto"/>
              <w:right w:val="single" w:sz="4" w:space="0" w:color="auto"/>
            </w:tcBorders>
            <w:hideMark/>
          </w:tcPr>
          <w:p w14:paraId="1E41CF49"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26227</w:t>
            </w:r>
          </w:p>
        </w:tc>
        <w:tc>
          <w:tcPr>
            <w:tcW w:w="1892" w:type="dxa"/>
            <w:tcBorders>
              <w:top w:val="single" w:sz="4" w:space="0" w:color="auto"/>
              <w:left w:val="single" w:sz="4" w:space="0" w:color="auto"/>
              <w:bottom w:val="single" w:sz="4" w:space="0" w:color="auto"/>
              <w:right w:val="single" w:sz="4" w:space="0" w:color="auto"/>
            </w:tcBorders>
            <w:hideMark/>
          </w:tcPr>
          <w:p w14:paraId="5DB9DD83"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&gt;&gt;QoS Flow Identifier</w:t>
            </w:r>
          </w:p>
        </w:tc>
        <w:tc>
          <w:tcPr>
            <w:tcW w:w="1345" w:type="dxa"/>
            <w:tcBorders>
              <w:top w:val="single" w:sz="4" w:space="0" w:color="auto"/>
              <w:left w:val="single" w:sz="4" w:space="0" w:color="auto"/>
              <w:bottom w:val="single" w:sz="4" w:space="0" w:color="auto"/>
              <w:right w:val="single" w:sz="4" w:space="0" w:color="auto"/>
            </w:tcBorders>
            <w:hideMark/>
          </w:tcPr>
          <w:p w14:paraId="3E73DB0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1" w:type="dxa"/>
            <w:gridSpan w:val="2"/>
            <w:tcBorders>
              <w:top w:val="single" w:sz="4" w:space="0" w:color="auto"/>
              <w:left w:val="single" w:sz="4" w:space="0" w:color="auto"/>
              <w:bottom w:val="single" w:sz="4" w:space="0" w:color="auto"/>
              <w:right w:val="single" w:sz="4" w:space="0" w:color="auto"/>
            </w:tcBorders>
            <w:hideMark/>
          </w:tcPr>
          <w:p w14:paraId="7DA79A93"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2256" w:type="dxa"/>
            <w:gridSpan w:val="2"/>
            <w:tcBorders>
              <w:top w:val="single" w:sz="4" w:space="0" w:color="auto"/>
              <w:left w:val="single" w:sz="4" w:space="0" w:color="auto"/>
              <w:bottom w:val="single" w:sz="4" w:space="0" w:color="auto"/>
              <w:right w:val="single" w:sz="4" w:space="0" w:color="auto"/>
            </w:tcBorders>
            <w:hideMark/>
          </w:tcPr>
          <w:p w14:paraId="21E1E839"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QoS Flow Identifier </w:t>
            </w:r>
            <w:r w:rsidRPr="00D12E4D">
              <w:rPr>
                <w:rFonts w:ascii="Arial" w:hAnsi="Arial"/>
                <w:sz w:val="18"/>
                <w:lang w:eastAsia="ja-JP"/>
              </w:rPr>
              <w:t>IE in TS 38.463 [21] clause 9.3.1.24</w:t>
            </w:r>
          </w:p>
        </w:tc>
        <w:tc>
          <w:tcPr>
            <w:tcW w:w="2075" w:type="dxa"/>
            <w:tcBorders>
              <w:top w:val="single" w:sz="4" w:space="0" w:color="auto"/>
              <w:left w:val="single" w:sz="4" w:space="0" w:color="auto"/>
              <w:bottom w:val="single" w:sz="4" w:space="0" w:color="auto"/>
              <w:right w:val="single" w:sz="4" w:space="0" w:color="auto"/>
            </w:tcBorders>
          </w:tcPr>
          <w:p w14:paraId="72969F0E" w14:textId="77777777" w:rsidR="00E33586" w:rsidRPr="00D12E4D" w:rsidRDefault="00E33586" w:rsidP="00E2012B">
            <w:pPr>
              <w:keepNext/>
              <w:keepLines/>
              <w:spacing w:after="0"/>
              <w:rPr>
                <w:rFonts w:ascii="Arial" w:hAnsi="Arial"/>
                <w:sz w:val="18"/>
                <w:lang w:eastAsia="ja-JP"/>
              </w:rPr>
            </w:pPr>
          </w:p>
        </w:tc>
      </w:tr>
      <w:tr w:rsidR="00E33586" w:rsidRPr="00D12E4D" w14:paraId="4FB5D7B1" w14:textId="77777777" w:rsidTr="003064D1">
        <w:trPr>
          <w:trHeight w:val="193"/>
        </w:trPr>
        <w:tc>
          <w:tcPr>
            <w:tcW w:w="1161" w:type="dxa"/>
            <w:tcBorders>
              <w:top w:val="single" w:sz="4" w:space="0" w:color="auto"/>
              <w:left w:val="single" w:sz="4" w:space="0" w:color="auto"/>
              <w:bottom w:val="single" w:sz="4" w:space="0" w:color="auto"/>
              <w:right w:val="single" w:sz="4" w:space="0" w:color="auto"/>
            </w:tcBorders>
            <w:hideMark/>
          </w:tcPr>
          <w:p w14:paraId="7A76EE9F"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26228</w:t>
            </w:r>
          </w:p>
        </w:tc>
        <w:tc>
          <w:tcPr>
            <w:tcW w:w="1892" w:type="dxa"/>
            <w:tcBorders>
              <w:top w:val="single" w:sz="4" w:space="0" w:color="auto"/>
              <w:left w:val="single" w:sz="4" w:space="0" w:color="auto"/>
              <w:bottom w:val="single" w:sz="4" w:space="0" w:color="auto"/>
              <w:right w:val="single" w:sz="4" w:space="0" w:color="auto"/>
            </w:tcBorders>
            <w:hideMark/>
          </w:tcPr>
          <w:p w14:paraId="3FAD5594"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 xml:space="preserve">&gt;&gt;QoS Flow </w:t>
            </w:r>
          </w:p>
        </w:tc>
        <w:tc>
          <w:tcPr>
            <w:tcW w:w="1345" w:type="dxa"/>
            <w:tcBorders>
              <w:top w:val="single" w:sz="4" w:space="0" w:color="auto"/>
              <w:left w:val="single" w:sz="4" w:space="0" w:color="auto"/>
              <w:bottom w:val="single" w:sz="4" w:space="0" w:color="auto"/>
              <w:right w:val="single" w:sz="4" w:space="0" w:color="auto"/>
            </w:tcBorders>
            <w:hideMark/>
          </w:tcPr>
          <w:p w14:paraId="77B8E68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gridSpan w:val="2"/>
            <w:tcBorders>
              <w:top w:val="single" w:sz="4" w:space="0" w:color="auto"/>
              <w:left w:val="single" w:sz="4" w:space="0" w:color="auto"/>
              <w:bottom w:val="single" w:sz="4" w:space="0" w:color="auto"/>
              <w:right w:val="single" w:sz="4" w:space="0" w:color="auto"/>
            </w:tcBorders>
            <w:hideMark/>
          </w:tcPr>
          <w:p w14:paraId="0B6FD79B" w14:textId="36FB2068" w:rsidR="00E33586" w:rsidRPr="00D12E4D" w:rsidRDefault="00E33586" w:rsidP="00E2012B">
            <w:pPr>
              <w:keepNext/>
              <w:keepLines/>
              <w:spacing w:after="0"/>
              <w:jc w:val="center"/>
              <w:rPr>
                <w:rFonts w:ascii="Arial" w:hAnsi="Arial"/>
                <w:sz w:val="18"/>
                <w:lang w:eastAsia="ja-JP"/>
              </w:rPr>
            </w:pPr>
          </w:p>
        </w:tc>
        <w:tc>
          <w:tcPr>
            <w:tcW w:w="2256" w:type="dxa"/>
            <w:gridSpan w:val="2"/>
            <w:tcBorders>
              <w:top w:val="single" w:sz="4" w:space="0" w:color="auto"/>
              <w:left w:val="single" w:sz="4" w:space="0" w:color="auto"/>
              <w:bottom w:val="single" w:sz="4" w:space="0" w:color="auto"/>
              <w:right w:val="single" w:sz="4" w:space="0" w:color="auto"/>
            </w:tcBorders>
            <w:hideMark/>
          </w:tcPr>
          <w:p w14:paraId="5CAF08C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8.1.1.6</w:t>
            </w:r>
          </w:p>
        </w:tc>
        <w:tc>
          <w:tcPr>
            <w:tcW w:w="2075" w:type="dxa"/>
            <w:tcBorders>
              <w:top w:val="single" w:sz="4" w:space="0" w:color="auto"/>
              <w:left w:val="single" w:sz="4" w:space="0" w:color="auto"/>
              <w:bottom w:val="single" w:sz="4" w:space="0" w:color="auto"/>
              <w:right w:val="single" w:sz="4" w:space="0" w:color="auto"/>
            </w:tcBorders>
          </w:tcPr>
          <w:p w14:paraId="41F0D8B1" w14:textId="77777777" w:rsidR="00E33586" w:rsidRPr="00D12E4D" w:rsidRDefault="00E33586" w:rsidP="00E2012B">
            <w:pPr>
              <w:keepNext/>
              <w:keepLines/>
              <w:spacing w:after="0"/>
              <w:rPr>
                <w:rFonts w:ascii="Arial" w:hAnsi="Arial"/>
                <w:sz w:val="18"/>
                <w:lang w:eastAsia="ja-JP"/>
              </w:rPr>
            </w:pPr>
          </w:p>
        </w:tc>
      </w:tr>
      <w:tr w:rsidR="00E33586" w:rsidRPr="00D12E4D" w14:paraId="152FF6D3" w14:textId="77777777" w:rsidTr="003064D1">
        <w:trPr>
          <w:trHeight w:val="193"/>
        </w:trPr>
        <w:tc>
          <w:tcPr>
            <w:tcW w:w="1161" w:type="dxa"/>
            <w:tcBorders>
              <w:top w:val="single" w:sz="4" w:space="0" w:color="auto"/>
              <w:left w:val="single" w:sz="4" w:space="0" w:color="auto"/>
              <w:bottom w:val="single" w:sz="4" w:space="0" w:color="auto"/>
              <w:right w:val="single" w:sz="4" w:space="0" w:color="auto"/>
            </w:tcBorders>
            <w:hideMark/>
          </w:tcPr>
          <w:p w14:paraId="0E206F8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lastRenderedPageBreak/>
              <w:t>26229</w:t>
            </w:r>
          </w:p>
        </w:tc>
        <w:tc>
          <w:tcPr>
            <w:tcW w:w="1892" w:type="dxa"/>
            <w:tcBorders>
              <w:top w:val="single" w:sz="4" w:space="0" w:color="auto"/>
              <w:left w:val="single" w:sz="4" w:space="0" w:color="auto"/>
              <w:bottom w:val="single" w:sz="4" w:space="0" w:color="auto"/>
              <w:right w:val="single" w:sz="4" w:space="0" w:color="auto"/>
            </w:tcBorders>
            <w:hideMark/>
          </w:tcPr>
          <w:p w14:paraId="0D6359C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 of QoS Flows to be modified in DRB</w:t>
            </w:r>
          </w:p>
        </w:tc>
        <w:tc>
          <w:tcPr>
            <w:tcW w:w="1345" w:type="dxa"/>
            <w:tcBorders>
              <w:top w:val="single" w:sz="4" w:space="0" w:color="auto"/>
              <w:left w:val="single" w:sz="4" w:space="0" w:color="auto"/>
              <w:bottom w:val="single" w:sz="4" w:space="0" w:color="auto"/>
              <w:right w:val="single" w:sz="4" w:space="0" w:color="auto"/>
            </w:tcBorders>
            <w:hideMark/>
          </w:tcPr>
          <w:p w14:paraId="3778B31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991" w:type="dxa"/>
            <w:gridSpan w:val="2"/>
            <w:tcBorders>
              <w:top w:val="single" w:sz="4" w:space="0" w:color="auto"/>
              <w:left w:val="single" w:sz="4" w:space="0" w:color="auto"/>
              <w:bottom w:val="single" w:sz="4" w:space="0" w:color="auto"/>
              <w:right w:val="single" w:sz="4" w:space="0" w:color="auto"/>
            </w:tcBorders>
          </w:tcPr>
          <w:p w14:paraId="2C7B33E0" w14:textId="77777777" w:rsidR="00E33586" w:rsidRPr="00D12E4D" w:rsidRDefault="00E33586" w:rsidP="00E2012B">
            <w:pPr>
              <w:keepNext/>
              <w:keepLines/>
              <w:spacing w:after="0"/>
              <w:jc w:val="center"/>
              <w:rPr>
                <w:rFonts w:ascii="Arial" w:hAnsi="Arial"/>
                <w:sz w:val="18"/>
                <w:lang w:eastAsia="ja-JP"/>
              </w:rPr>
            </w:pPr>
          </w:p>
        </w:tc>
        <w:tc>
          <w:tcPr>
            <w:tcW w:w="2256" w:type="dxa"/>
            <w:gridSpan w:val="2"/>
            <w:tcBorders>
              <w:top w:val="single" w:sz="4" w:space="0" w:color="auto"/>
              <w:left w:val="single" w:sz="4" w:space="0" w:color="auto"/>
              <w:bottom w:val="single" w:sz="4" w:space="0" w:color="auto"/>
              <w:right w:val="single" w:sz="4" w:space="0" w:color="auto"/>
            </w:tcBorders>
          </w:tcPr>
          <w:p w14:paraId="0D81ECE6" w14:textId="77777777" w:rsidR="00E33586" w:rsidRPr="00D12E4D" w:rsidRDefault="00E33586" w:rsidP="00E2012B">
            <w:pPr>
              <w:keepNext/>
              <w:keepLines/>
              <w:spacing w:after="0"/>
              <w:rPr>
                <w:rFonts w:ascii="Arial" w:hAnsi="Arial"/>
                <w:sz w:val="18"/>
                <w:lang w:eastAsia="ja-JP"/>
              </w:rPr>
            </w:pPr>
          </w:p>
        </w:tc>
        <w:tc>
          <w:tcPr>
            <w:tcW w:w="2075" w:type="dxa"/>
            <w:tcBorders>
              <w:top w:val="single" w:sz="4" w:space="0" w:color="auto"/>
              <w:left w:val="single" w:sz="4" w:space="0" w:color="auto"/>
              <w:bottom w:val="single" w:sz="4" w:space="0" w:color="auto"/>
              <w:right w:val="single" w:sz="4" w:space="0" w:color="auto"/>
            </w:tcBorders>
            <w:hideMark/>
          </w:tcPr>
          <w:p w14:paraId="4C69E2D6"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Flow Mapping Information </w:t>
            </w:r>
            <w:r w:rsidRPr="00D12E4D">
              <w:rPr>
                <w:rFonts w:ascii="Arial" w:hAnsi="Arial"/>
                <w:sz w:val="18"/>
                <w:lang w:eastAsia="ja-JP"/>
              </w:rPr>
              <w:t>IE in TS 38.463 [21] clause 9.3.1.26</w:t>
            </w:r>
          </w:p>
        </w:tc>
      </w:tr>
      <w:tr w:rsidR="00E33586" w:rsidRPr="00D12E4D" w14:paraId="4D098BC7" w14:textId="77777777" w:rsidTr="003064D1">
        <w:trPr>
          <w:trHeight w:val="193"/>
        </w:trPr>
        <w:tc>
          <w:tcPr>
            <w:tcW w:w="1161" w:type="dxa"/>
            <w:tcBorders>
              <w:top w:val="single" w:sz="4" w:space="0" w:color="auto"/>
              <w:left w:val="single" w:sz="4" w:space="0" w:color="auto"/>
              <w:bottom w:val="single" w:sz="4" w:space="0" w:color="auto"/>
              <w:right w:val="single" w:sz="4" w:space="0" w:color="auto"/>
            </w:tcBorders>
            <w:hideMark/>
          </w:tcPr>
          <w:p w14:paraId="6C1CB04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26230</w:t>
            </w:r>
          </w:p>
        </w:tc>
        <w:tc>
          <w:tcPr>
            <w:tcW w:w="1892" w:type="dxa"/>
            <w:tcBorders>
              <w:top w:val="single" w:sz="4" w:space="0" w:color="auto"/>
              <w:left w:val="single" w:sz="4" w:space="0" w:color="auto"/>
              <w:bottom w:val="single" w:sz="4" w:space="0" w:color="auto"/>
              <w:right w:val="single" w:sz="4" w:space="0" w:color="auto"/>
            </w:tcBorders>
            <w:hideMark/>
          </w:tcPr>
          <w:p w14:paraId="23A37367" w14:textId="5B17032E"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&gt;QoS Flow Item</w:t>
            </w:r>
          </w:p>
        </w:tc>
        <w:tc>
          <w:tcPr>
            <w:tcW w:w="1345" w:type="dxa"/>
            <w:tcBorders>
              <w:top w:val="single" w:sz="4" w:space="0" w:color="auto"/>
              <w:left w:val="single" w:sz="4" w:space="0" w:color="auto"/>
              <w:bottom w:val="single" w:sz="4" w:space="0" w:color="auto"/>
              <w:right w:val="single" w:sz="4" w:space="0" w:color="auto"/>
            </w:tcBorders>
            <w:hideMark/>
          </w:tcPr>
          <w:p w14:paraId="508F079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gridSpan w:val="2"/>
            <w:tcBorders>
              <w:top w:val="single" w:sz="4" w:space="0" w:color="auto"/>
              <w:left w:val="single" w:sz="4" w:space="0" w:color="auto"/>
              <w:bottom w:val="single" w:sz="4" w:space="0" w:color="auto"/>
              <w:right w:val="single" w:sz="4" w:space="0" w:color="auto"/>
            </w:tcBorders>
          </w:tcPr>
          <w:p w14:paraId="1A2214A7" w14:textId="77777777" w:rsidR="00E33586" w:rsidRPr="00D12E4D" w:rsidRDefault="00E33586" w:rsidP="00E2012B">
            <w:pPr>
              <w:keepNext/>
              <w:keepLines/>
              <w:spacing w:after="0"/>
              <w:jc w:val="center"/>
              <w:rPr>
                <w:rFonts w:ascii="Arial" w:hAnsi="Arial"/>
                <w:sz w:val="18"/>
                <w:lang w:eastAsia="ja-JP"/>
              </w:rPr>
            </w:pPr>
          </w:p>
        </w:tc>
        <w:tc>
          <w:tcPr>
            <w:tcW w:w="2256" w:type="dxa"/>
            <w:gridSpan w:val="2"/>
            <w:tcBorders>
              <w:top w:val="single" w:sz="4" w:space="0" w:color="auto"/>
              <w:left w:val="single" w:sz="4" w:space="0" w:color="auto"/>
              <w:bottom w:val="single" w:sz="4" w:space="0" w:color="auto"/>
              <w:right w:val="single" w:sz="4" w:space="0" w:color="auto"/>
            </w:tcBorders>
          </w:tcPr>
          <w:p w14:paraId="287F0F61" w14:textId="77777777" w:rsidR="00E33586" w:rsidRPr="00D12E4D" w:rsidRDefault="00E33586" w:rsidP="00E2012B">
            <w:pPr>
              <w:keepNext/>
              <w:keepLines/>
              <w:spacing w:after="0"/>
              <w:rPr>
                <w:rFonts w:ascii="Arial" w:hAnsi="Arial"/>
                <w:sz w:val="18"/>
                <w:lang w:eastAsia="ja-JP"/>
              </w:rPr>
            </w:pPr>
          </w:p>
        </w:tc>
        <w:tc>
          <w:tcPr>
            <w:tcW w:w="2075" w:type="dxa"/>
            <w:tcBorders>
              <w:top w:val="single" w:sz="4" w:space="0" w:color="auto"/>
              <w:left w:val="single" w:sz="4" w:space="0" w:color="auto"/>
              <w:bottom w:val="single" w:sz="4" w:space="0" w:color="auto"/>
              <w:right w:val="single" w:sz="4" w:space="0" w:color="auto"/>
            </w:tcBorders>
            <w:hideMark/>
          </w:tcPr>
          <w:p w14:paraId="2D7DC55F"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QoS Flow Item </w:t>
            </w:r>
            <w:r w:rsidRPr="00D12E4D">
              <w:rPr>
                <w:rFonts w:ascii="Arial" w:hAnsi="Arial"/>
                <w:sz w:val="18"/>
                <w:lang w:eastAsia="ja-JP"/>
              </w:rPr>
              <w:t>IE in TS 38.463 [21] clause 9.3.1.12</w:t>
            </w:r>
          </w:p>
        </w:tc>
      </w:tr>
      <w:tr w:rsidR="00E33586" w:rsidRPr="00D12E4D" w14:paraId="5197569A" w14:textId="77777777" w:rsidTr="003064D1">
        <w:trPr>
          <w:trHeight w:val="193"/>
        </w:trPr>
        <w:tc>
          <w:tcPr>
            <w:tcW w:w="1161" w:type="dxa"/>
            <w:tcBorders>
              <w:top w:val="single" w:sz="4" w:space="0" w:color="auto"/>
              <w:left w:val="single" w:sz="4" w:space="0" w:color="auto"/>
              <w:bottom w:val="single" w:sz="4" w:space="0" w:color="auto"/>
              <w:right w:val="single" w:sz="4" w:space="0" w:color="auto"/>
            </w:tcBorders>
            <w:hideMark/>
          </w:tcPr>
          <w:p w14:paraId="024428F7"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26231</w:t>
            </w:r>
          </w:p>
        </w:tc>
        <w:tc>
          <w:tcPr>
            <w:tcW w:w="1892" w:type="dxa"/>
            <w:tcBorders>
              <w:top w:val="single" w:sz="4" w:space="0" w:color="auto"/>
              <w:left w:val="single" w:sz="4" w:space="0" w:color="auto"/>
              <w:bottom w:val="single" w:sz="4" w:space="0" w:color="auto"/>
              <w:right w:val="single" w:sz="4" w:space="0" w:color="auto"/>
            </w:tcBorders>
            <w:hideMark/>
          </w:tcPr>
          <w:p w14:paraId="0BE42CC7"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&gt;&gt;QoS Flow Identifier</w:t>
            </w:r>
          </w:p>
        </w:tc>
        <w:tc>
          <w:tcPr>
            <w:tcW w:w="1345" w:type="dxa"/>
            <w:tcBorders>
              <w:top w:val="single" w:sz="4" w:space="0" w:color="auto"/>
              <w:left w:val="single" w:sz="4" w:space="0" w:color="auto"/>
              <w:bottom w:val="single" w:sz="4" w:space="0" w:color="auto"/>
              <w:right w:val="single" w:sz="4" w:space="0" w:color="auto"/>
            </w:tcBorders>
            <w:hideMark/>
          </w:tcPr>
          <w:p w14:paraId="4B9685B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1" w:type="dxa"/>
            <w:gridSpan w:val="2"/>
            <w:tcBorders>
              <w:top w:val="single" w:sz="4" w:space="0" w:color="auto"/>
              <w:left w:val="single" w:sz="4" w:space="0" w:color="auto"/>
              <w:bottom w:val="single" w:sz="4" w:space="0" w:color="auto"/>
              <w:right w:val="single" w:sz="4" w:space="0" w:color="auto"/>
            </w:tcBorders>
            <w:hideMark/>
          </w:tcPr>
          <w:p w14:paraId="6895A460"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2256" w:type="dxa"/>
            <w:gridSpan w:val="2"/>
            <w:tcBorders>
              <w:top w:val="single" w:sz="4" w:space="0" w:color="auto"/>
              <w:left w:val="single" w:sz="4" w:space="0" w:color="auto"/>
              <w:bottom w:val="single" w:sz="4" w:space="0" w:color="auto"/>
              <w:right w:val="single" w:sz="4" w:space="0" w:color="auto"/>
            </w:tcBorders>
            <w:hideMark/>
          </w:tcPr>
          <w:p w14:paraId="4FCFEA0A"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QoS Flow Identifier </w:t>
            </w:r>
            <w:r w:rsidRPr="00D12E4D">
              <w:rPr>
                <w:rFonts w:ascii="Arial" w:hAnsi="Arial"/>
                <w:sz w:val="18"/>
                <w:lang w:eastAsia="ja-JP"/>
              </w:rPr>
              <w:t>IE in TS 38.463 [21] clause 9.3.1.24</w:t>
            </w:r>
          </w:p>
        </w:tc>
        <w:tc>
          <w:tcPr>
            <w:tcW w:w="2075" w:type="dxa"/>
            <w:tcBorders>
              <w:top w:val="single" w:sz="4" w:space="0" w:color="auto"/>
              <w:left w:val="single" w:sz="4" w:space="0" w:color="auto"/>
              <w:bottom w:val="single" w:sz="4" w:space="0" w:color="auto"/>
              <w:right w:val="single" w:sz="4" w:space="0" w:color="auto"/>
            </w:tcBorders>
          </w:tcPr>
          <w:p w14:paraId="76526270" w14:textId="77777777" w:rsidR="00E33586" w:rsidRPr="00D12E4D" w:rsidRDefault="00E33586" w:rsidP="00E2012B">
            <w:pPr>
              <w:keepNext/>
              <w:keepLines/>
              <w:spacing w:after="0"/>
              <w:rPr>
                <w:rFonts w:ascii="Arial" w:hAnsi="Arial"/>
                <w:sz w:val="18"/>
                <w:lang w:eastAsia="ja-JP"/>
              </w:rPr>
            </w:pPr>
          </w:p>
        </w:tc>
      </w:tr>
      <w:tr w:rsidR="00E33586" w:rsidRPr="00D12E4D" w14:paraId="1DE99EE0" w14:textId="77777777" w:rsidTr="003064D1">
        <w:trPr>
          <w:trHeight w:val="193"/>
        </w:trPr>
        <w:tc>
          <w:tcPr>
            <w:tcW w:w="1161" w:type="dxa"/>
            <w:tcBorders>
              <w:top w:val="single" w:sz="4" w:space="0" w:color="auto"/>
              <w:left w:val="single" w:sz="4" w:space="0" w:color="auto"/>
              <w:bottom w:val="single" w:sz="4" w:space="0" w:color="auto"/>
              <w:right w:val="single" w:sz="4" w:space="0" w:color="auto"/>
            </w:tcBorders>
            <w:hideMark/>
          </w:tcPr>
          <w:p w14:paraId="35E22BC9"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26232</w:t>
            </w:r>
          </w:p>
        </w:tc>
        <w:tc>
          <w:tcPr>
            <w:tcW w:w="1892" w:type="dxa"/>
            <w:tcBorders>
              <w:top w:val="single" w:sz="4" w:space="0" w:color="auto"/>
              <w:left w:val="single" w:sz="4" w:space="0" w:color="auto"/>
              <w:bottom w:val="single" w:sz="4" w:space="0" w:color="auto"/>
              <w:right w:val="single" w:sz="4" w:space="0" w:color="auto"/>
            </w:tcBorders>
            <w:hideMark/>
          </w:tcPr>
          <w:p w14:paraId="40B68FB1"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 xml:space="preserve">&gt;&gt;QoS Flow </w:t>
            </w:r>
          </w:p>
        </w:tc>
        <w:tc>
          <w:tcPr>
            <w:tcW w:w="1345" w:type="dxa"/>
            <w:tcBorders>
              <w:top w:val="single" w:sz="4" w:space="0" w:color="auto"/>
              <w:left w:val="single" w:sz="4" w:space="0" w:color="auto"/>
              <w:bottom w:val="single" w:sz="4" w:space="0" w:color="auto"/>
              <w:right w:val="single" w:sz="4" w:space="0" w:color="auto"/>
            </w:tcBorders>
            <w:hideMark/>
          </w:tcPr>
          <w:p w14:paraId="36B352B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gridSpan w:val="2"/>
            <w:tcBorders>
              <w:top w:val="single" w:sz="4" w:space="0" w:color="auto"/>
              <w:left w:val="single" w:sz="4" w:space="0" w:color="auto"/>
              <w:bottom w:val="single" w:sz="4" w:space="0" w:color="auto"/>
              <w:right w:val="single" w:sz="4" w:space="0" w:color="auto"/>
            </w:tcBorders>
            <w:hideMark/>
          </w:tcPr>
          <w:p w14:paraId="18781E87" w14:textId="1CE1EDE7" w:rsidR="00E33586" w:rsidRPr="00D12E4D" w:rsidRDefault="00E33586" w:rsidP="00E2012B">
            <w:pPr>
              <w:keepNext/>
              <w:keepLines/>
              <w:spacing w:after="0"/>
              <w:jc w:val="center"/>
              <w:rPr>
                <w:rFonts w:ascii="Arial" w:hAnsi="Arial"/>
                <w:sz w:val="18"/>
                <w:lang w:eastAsia="ja-JP"/>
              </w:rPr>
            </w:pPr>
          </w:p>
        </w:tc>
        <w:tc>
          <w:tcPr>
            <w:tcW w:w="2256" w:type="dxa"/>
            <w:gridSpan w:val="2"/>
            <w:tcBorders>
              <w:top w:val="single" w:sz="4" w:space="0" w:color="auto"/>
              <w:left w:val="single" w:sz="4" w:space="0" w:color="auto"/>
              <w:bottom w:val="single" w:sz="4" w:space="0" w:color="auto"/>
              <w:right w:val="single" w:sz="4" w:space="0" w:color="auto"/>
            </w:tcBorders>
            <w:hideMark/>
          </w:tcPr>
          <w:p w14:paraId="5337ECC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8.1.1.6</w:t>
            </w:r>
          </w:p>
        </w:tc>
        <w:tc>
          <w:tcPr>
            <w:tcW w:w="2075" w:type="dxa"/>
            <w:tcBorders>
              <w:top w:val="single" w:sz="4" w:space="0" w:color="auto"/>
              <w:left w:val="single" w:sz="4" w:space="0" w:color="auto"/>
              <w:bottom w:val="single" w:sz="4" w:space="0" w:color="auto"/>
              <w:right w:val="single" w:sz="4" w:space="0" w:color="auto"/>
            </w:tcBorders>
          </w:tcPr>
          <w:p w14:paraId="23841A17" w14:textId="77777777" w:rsidR="00E33586" w:rsidRPr="00D12E4D" w:rsidRDefault="00E33586" w:rsidP="00E2012B">
            <w:pPr>
              <w:keepNext/>
              <w:keepLines/>
              <w:spacing w:after="0"/>
              <w:rPr>
                <w:rFonts w:ascii="Arial" w:hAnsi="Arial"/>
                <w:sz w:val="18"/>
                <w:lang w:eastAsia="ja-JP"/>
              </w:rPr>
            </w:pPr>
          </w:p>
        </w:tc>
      </w:tr>
      <w:tr w:rsidR="00E33586" w:rsidRPr="00D12E4D" w14:paraId="7B35DBB9" w14:textId="77777777" w:rsidTr="003064D1">
        <w:trPr>
          <w:trHeight w:val="193"/>
        </w:trPr>
        <w:tc>
          <w:tcPr>
            <w:tcW w:w="1161" w:type="dxa"/>
            <w:tcBorders>
              <w:top w:val="single" w:sz="4" w:space="0" w:color="auto"/>
              <w:left w:val="single" w:sz="4" w:space="0" w:color="auto"/>
              <w:bottom w:val="single" w:sz="4" w:space="0" w:color="auto"/>
              <w:right w:val="single" w:sz="4" w:space="0" w:color="auto"/>
            </w:tcBorders>
            <w:hideMark/>
          </w:tcPr>
          <w:p w14:paraId="2680CBE5"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26233</w:t>
            </w:r>
          </w:p>
        </w:tc>
        <w:tc>
          <w:tcPr>
            <w:tcW w:w="1892" w:type="dxa"/>
            <w:tcBorders>
              <w:top w:val="single" w:sz="4" w:space="0" w:color="auto"/>
              <w:left w:val="single" w:sz="4" w:space="0" w:color="auto"/>
              <w:bottom w:val="single" w:sz="4" w:space="0" w:color="auto"/>
              <w:right w:val="single" w:sz="4" w:space="0" w:color="auto"/>
            </w:tcBorders>
            <w:hideMark/>
          </w:tcPr>
          <w:p w14:paraId="361AE5D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 of Cell Groups to Add</w:t>
            </w:r>
          </w:p>
        </w:tc>
        <w:tc>
          <w:tcPr>
            <w:tcW w:w="1345" w:type="dxa"/>
            <w:tcBorders>
              <w:top w:val="single" w:sz="4" w:space="0" w:color="auto"/>
              <w:left w:val="single" w:sz="4" w:space="0" w:color="auto"/>
              <w:bottom w:val="single" w:sz="4" w:space="0" w:color="auto"/>
              <w:right w:val="single" w:sz="4" w:space="0" w:color="auto"/>
            </w:tcBorders>
            <w:hideMark/>
          </w:tcPr>
          <w:p w14:paraId="40F00DD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991" w:type="dxa"/>
            <w:gridSpan w:val="2"/>
            <w:tcBorders>
              <w:top w:val="single" w:sz="4" w:space="0" w:color="auto"/>
              <w:left w:val="single" w:sz="4" w:space="0" w:color="auto"/>
              <w:bottom w:val="single" w:sz="4" w:space="0" w:color="auto"/>
              <w:right w:val="single" w:sz="4" w:space="0" w:color="auto"/>
            </w:tcBorders>
          </w:tcPr>
          <w:p w14:paraId="544F0B47" w14:textId="77777777" w:rsidR="00E33586" w:rsidRPr="00D12E4D" w:rsidRDefault="00E33586" w:rsidP="00E2012B">
            <w:pPr>
              <w:keepNext/>
              <w:keepLines/>
              <w:spacing w:after="0"/>
              <w:jc w:val="center"/>
              <w:rPr>
                <w:rFonts w:ascii="Arial" w:hAnsi="Arial"/>
                <w:sz w:val="18"/>
                <w:lang w:eastAsia="ja-JP"/>
              </w:rPr>
            </w:pPr>
          </w:p>
        </w:tc>
        <w:tc>
          <w:tcPr>
            <w:tcW w:w="2256" w:type="dxa"/>
            <w:gridSpan w:val="2"/>
            <w:tcBorders>
              <w:top w:val="single" w:sz="4" w:space="0" w:color="auto"/>
              <w:left w:val="single" w:sz="4" w:space="0" w:color="auto"/>
              <w:bottom w:val="single" w:sz="4" w:space="0" w:color="auto"/>
              <w:right w:val="single" w:sz="4" w:space="0" w:color="auto"/>
            </w:tcBorders>
          </w:tcPr>
          <w:p w14:paraId="77708266" w14:textId="77777777" w:rsidR="00E33586" w:rsidRPr="00D12E4D" w:rsidRDefault="00E33586" w:rsidP="00E2012B">
            <w:pPr>
              <w:keepNext/>
              <w:keepLines/>
              <w:spacing w:after="0"/>
              <w:rPr>
                <w:rFonts w:ascii="Arial" w:hAnsi="Arial"/>
                <w:i/>
                <w:iCs/>
                <w:sz w:val="18"/>
                <w:lang w:eastAsia="ja-JP"/>
              </w:rPr>
            </w:pPr>
          </w:p>
        </w:tc>
        <w:tc>
          <w:tcPr>
            <w:tcW w:w="2075" w:type="dxa"/>
            <w:tcBorders>
              <w:top w:val="single" w:sz="4" w:space="0" w:color="auto"/>
              <w:left w:val="single" w:sz="4" w:space="0" w:color="auto"/>
              <w:bottom w:val="single" w:sz="4" w:space="0" w:color="auto"/>
              <w:right w:val="single" w:sz="4" w:space="0" w:color="auto"/>
            </w:tcBorders>
          </w:tcPr>
          <w:p w14:paraId="32477A91"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Cell Group List </w:t>
            </w:r>
            <w:r w:rsidRPr="00D12E4D">
              <w:rPr>
                <w:rFonts w:ascii="Arial" w:hAnsi="Arial"/>
                <w:sz w:val="18"/>
                <w:lang w:eastAsia="ja-JP"/>
              </w:rPr>
              <w:t>IE in TS 38.463 [21] Section 9.3.1.11</w:t>
            </w:r>
          </w:p>
        </w:tc>
      </w:tr>
      <w:tr w:rsidR="00E33586" w:rsidRPr="00D12E4D" w14:paraId="557A131F" w14:textId="77777777" w:rsidTr="003064D1">
        <w:trPr>
          <w:trHeight w:val="193"/>
        </w:trPr>
        <w:tc>
          <w:tcPr>
            <w:tcW w:w="1161" w:type="dxa"/>
            <w:tcBorders>
              <w:top w:val="single" w:sz="4" w:space="0" w:color="auto"/>
              <w:left w:val="single" w:sz="4" w:space="0" w:color="auto"/>
              <w:bottom w:val="single" w:sz="4" w:space="0" w:color="auto"/>
              <w:right w:val="single" w:sz="4" w:space="0" w:color="auto"/>
            </w:tcBorders>
            <w:hideMark/>
          </w:tcPr>
          <w:p w14:paraId="5C3B3A3F"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26234</w:t>
            </w:r>
          </w:p>
        </w:tc>
        <w:tc>
          <w:tcPr>
            <w:tcW w:w="1892" w:type="dxa"/>
            <w:tcBorders>
              <w:top w:val="single" w:sz="4" w:space="0" w:color="auto"/>
              <w:left w:val="single" w:sz="4" w:space="0" w:color="auto"/>
              <w:bottom w:val="single" w:sz="4" w:space="0" w:color="auto"/>
              <w:right w:val="single" w:sz="4" w:space="0" w:color="auto"/>
            </w:tcBorders>
            <w:hideMark/>
          </w:tcPr>
          <w:p w14:paraId="67366E6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&gt;Cell Group Item</w:t>
            </w:r>
          </w:p>
        </w:tc>
        <w:tc>
          <w:tcPr>
            <w:tcW w:w="1345" w:type="dxa"/>
            <w:tcBorders>
              <w:top w:val="single" w:sz="4" w:space="0" w:color="auto"/>
              <w:left w:val="single" w:sz="4" w:space="0" w:color="auto"/>
              <w:bottom w:val="single" w:sz="4" w:space="0" w:color="auto"/>
              <w:right w:val="single" w:sz="4" w:space="0" w:color="auto"/>
            </w:tcBorders>
            <w:hideMark/>
          </w:tcPr>
          <w:p w14:paraId="2E367EB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gridSpan w:val="2"/>
            <w:tcBorders>
              <w:top w:val="single" w:sz="4" w:space="0" w:color="auto"/>
              <w:left w:val="single" w:sz="4" w:space="0" w:color="auto"/>
              <w:bottom w:val="single" w:sz="4" w:space="0" w:color="auto"/>
              <w:right w:val="single" w:sz="4" w:space="0" w:color="auto"/>
            </w:tcBorders>
          </w:tcPr>
          <w:p w14:paraId="7BA84B1B" w14:textId="77777777" w:rsidR="00E33586" w:rsidRPr="00D12E4D" w:rsidRDefault="00E33586" w:rsidP="00E2012B">
            <w:pPr>
              <w:keepNext/>
              <w:keepLines/>
              <w:spacing w:after="0"/>
              <w:jc w:val="center"/>
              <w:rPr>
                <w:rFonts w:ascii="Arial" w:hAnsi="Arial"/>
                <w:sz w:val="18"/>
                <w:lang w:eastAsia="ja-JP"/>
              </w:rPr>
            </w:pPr>
          </w:p>
        </w:tc>
        <w:tc>
          <w:tcPr>
            <w:tcW w:w="2256" w:type="dxa"/>
            <w:gridSpan w:val="2"/>
            <w:tcBorders>
              <w:top w:val="single" w:sz="4" w:space="0" w:color="auto"/>
              <w:left w:val="single" w:sz="4" w:space="0" w:color="auto"/>
              <w:bottom w:val="single" w:sz="4" w:space="0" w:color="auto"/>
              <w:right w:val="single" w:sz="4" w:space="0" w:color="auto"/>
            </w:tcBorders>
            <w:hideMark/>
          </w:tcPr>
          <w:p w14:paraId="02564B17" w14:textId="74303E25" w:rsidR="00E33586" w:rsidRPr="00D12E4D" w:rsidRDefault="00E33586" w:rsidP="00E2012B">
            <w:pPr>
              <w:keepNext/>
              <w:keepLines/>
              <w:spacing w:after="0"/>
              <w:rPr>
                <w:rFonts w:ascii="Arial" w:hAnsi="Arial"/>
                <w:sz w:val="18"/>
                <w:lang w:eastAsia="ja-JP"/>
              </w:rPr>
            </w:pPr>
          </w:p>
        </w:tc>
        <w:tc>
          <w:tcPr>
            <w:tcW w:w="2075" w:type="dxa"/>
            <w:tcBorders>
              <w:top w:val="single" w:sz="4" w:space="0" w:color="auto"/>
              <w:left w:val="single" w:sz="4" w:space="0" w:color="auto"/>
              <w:bottom w:val="single" w:sz="4" w:space="0" w:color="auto"/>
              <w:right w:val="single" w:sz="4" w:space="0" w:color="auto"/>
            </w:tcBorders>
          </w:tcPr>
          <w:p w14:paraId="438B63A2" w14:textId="77777777" w:rsidR="00E33586" w:rsidRPr="00D12E4D" w:rsidRDefault="00E33586" w:rsidP="00E2012B">
            <w:pPr>
              <w:keepNext/>
              <w:keepLines/>
              <w:spacing w:after="0"/>
              <w:rPr>
                <w:rFonts w:ascii="Arial" w:hAnsi="Arial"/>
                <w:sz w:val="18"/>
                <w:lang w:eastAsia="ja-JP"/>
              </w:rPr>
            </w:pPr>
          </w:p>
        </w:tc>
      </w:tr>
      <w:tr w:rsidR="00E33586" w:rsidRPr="00D12E4D" w14:paraId="79829970" w14:textId="77777777" w:rsidTr="00C66FBF">
        <w:trPr>
          <w:trHeight w:val="193"/>
        </w:trPr>
        <w:tc>
          <w:tcPr>
            <w:tcW w:w="1161" w:type="dxa"/>
            <w:tcBorders>
              <w:top w:val="single" w:sz="4" w:space="0" w:color="auto"/>
              <w:left w:val="single" w:sz="4" w:space="0" w:color="auto"/>
              <w:bottom w:val="single" w:sz="4" w:space="0" w:color="auto"/>
              <w:right w:val="single" w:sz="4" w:space="0" w:color="auto"/>
            </w:tcBorders>
          </w:tcPr>
          <w:p w14:paraId="473C71DD" w14:textId="77777777" w:rsidR="00E33586" w:rsidRPr="00D12E4D" w:rsidRDefault="00E33586" w:rsidP="00E2012B">
            <w:pPr>
              <w:keepNext/>
              <w:keepLines/>
              <w:spacing w:after="0"/>
              <w:jc w:val="both"/>
              <w:rPr>
                <w:rFonts w:ascii="Arial" w:hAnsi="Arial"/>
                <w:sz w:val="18"/>
                <w:lang w:eastAsia="ja-JP"/>
              </w:rPr>
            </w:pPr>
            <w:r>
              <w:rPr>
                <w:rFonts w:ascii="Arial" w:hAnsi="Arial"/>
                <w:sz w:val="18"/>
                <w:lang w:eastAsia="ja-JP"/>
              </w:rPr>
              <w:t>26255</w:t>
            </w:r>
          </w:p>
        </w:tc>
        <w:tc>
          <w:tcPr>
            <w:tcW w:w="1892" w:type="dxa"/>
            <w:tcBorders>
              <w:top w:val="single" w:sz="4" w:space="0" w:color="auto"/>
              <w:left w:val="single" w:sz="4" w:space="0" w:color="auto"/>
              <w:bottom w:val="single" w:sz="4" w:space="0" w:color="auto"/>
              <w:right w:val="single" w:sz="4" w:space="0" w:color="auto"/>
            </w:tcBorders>
          </w:tcPr>
          <w:p w14:paraId="74E910CF" w14:textId="77777777" w:rsidR="00E33586" w:rsidRPr="00D12E4D" w:rsidRDefault="00E33586" w:rsidP="002517AC">
            <w:pPr>
              <w:keepNext/>
              <w:keepLines/>
              <w:spacing w:after="0"/>
              <w:ind w:left="284"/>
              <w:rPr>
                <w:rFonts w:ascii="Arial" w:hAnsi="Arial"/>
                <w:sz w:val="18"/>
                <w:lang w:eastAsia="ja-JP"/>
              </w:rPr>
            </w:pPr>
            <w:r>
              <w:rPr>
                <w:rFonts w:ascii="Arial" w:hAnsi="Arial"/>
                <w:sz w:val="18"/>
                <w:lang w:eastAsia="ja-JP"/>
              </w:rPr>
              <w:t>&gt;&gt;Cell Group ID</w:t>
            </w:r>
          </w:p>
        </w:tc>
        <w:tc>
          <w:tcPr>
            <w:tcW w:w="1345" w:type="dxa"/>
            <w:tcBorders>
              <w:top w:val="single" w:sz="4" w:space="0" w:color="auto"/>
              <w:left w:val="single" w:sz="4" w:space="0" w:color="auto"/>
              <w:bottom w:val="single" w:sz="4" w:space="0" w:color="auto"/>
              <w:right w:val="single" w:sz="4" w:space="0" w:color="auto"/>
            </w:tcBorders>
          </w:tcPr>
          <w:p w14:paraId="2C36DA20" w14:textId="77777777" w:rsidR="00E33586" w:rsidRPr="00D12E4D" w:rsidRDefault="00E33586" w:rsidP="00E2012B">
            <w:pPr>
              <w:keepNext/>
              <w:keepLines/>
              <w:spacing w:after="0"/>
              <w:rPr>
                <w:rFonts w:ascii="Arial" w:hAnsi="Arial"/>
                <w:sz w:val="18"/>
                <w:lang w:eastAsia="ja-JP"/>
              </w:rPr>
            </w:pPr>
            <w:r>
              <w:rPr>
                <w:rFonts w:ascii="Arial" w:hAnsi="Arial"/>
                <w:sz w:val="18"/>
                <w:lang w:eastAsia="ja-JP"/>
              </w:rPr>
              <w:t>ELEMENT</w:t>
            </w:r>
          </w:p>
        </w:tc>
        <w:tc>
          <w:tcPr>
            <w:tcW w:w="991" w:type="dxa"/>
            <w:gridSpan w:val="2"/>
            <w:tcBorders>
              <w:top w:val="single" w:sz="4" w:space="0" w:color="auto"/>
              <w:left w:val="single" w:sz="4" w:space="0" w:color="auto"/>
              <w:bottom w:val="single" w:sz="4" w:space="0" w:color="auto"/>
              <w:right w:val="single" w:sz="4" w:space="0" w:color="auto"/>
            </w:tcBorders>
          </w:tcPr>
          <w:p w14:paraId="4F5ABA17" w14:textId="77777777" w:rsidR="00E33586" w:rsidRPr="00D12E4D" w:rsidRDefault="00E33586" w:rsidP="00E2012B">
            <w:pPr>
              <w:keepNext/>
              <w:keepLines/>
              <w:spacing w:after="0"/>
              <w:jc w:val="center"/>
              <w:rPr>
                <w:rFonts w:ascii="Arial" w:hAnsi="Arial"/>
                <w:sz w:val="18"/>
                <w:lang w:eastAsia="ja-JP"/>
              </w:rPr>
            </w:pPr>
            <w:r>
              <w:rPr>
                <w:rFonts w:ascii="Arial" w:hAnsi="Arial"/>
                <w:sz w:val="18"/>
                <w:lang w:eastAsia="ja-JP"/>
              </w:rPr>
              <w:t>TRUE</w:t>
            </w:r>
          </w:p>
        </w:tc>
        <w:tc>
          <w:tcPr>
            <w:tcW w:w="2256" w:type="dxa"/>
            <w:gridSpan w:val="2"/>
            <w:tcBorders>
              <w:top w:val="single" w:sz="4" w:space="0" w:color="auto"/>
              <w:left w:val="single" w:sz="4" w:space="0" w:color="auto"/>
              <w:bottom w:val="single" w:sz="4" w:space="0" w:color="auto"/>
              <w:right w:val="single" w:sz="4" w:space="0" w:color="auto"/>
            </w:tcBorders>
          </w:tcPr>
          <w:p w14:paraId="66A1F499"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cellGroup </w:t>
            </w:r>
            <w:r w:rsidRPr="00A95B80">
              <w:rPr>
                <w:rFonts w:ascii="Arial" w:hAnsi="Arial"/>
                <w:sz w:val="18"/>
                <w:lang w:eastAsia="ja-JP"/>
              </w:rPr>
              <w:t>IE in TS 38.331 [22] Section 6</w:t>
            </w:r>
          </w:p>
        </w:tc>
        <w:tc>
          <w:tcPr>
            <w:tcW w:w="2075" w:type="dxa"/>
            <w:tcBorders>
              <w:top w:val="single" w:sz="4" w:space="0" w:color="auto"/>
              <w:left w:val="single" w:sz="4" w:space="0" w:color="auto"/>
              <w:bottom w:val="single" w:sz="4" w:space="0" w:color="auto"/>
              <w:right w:val="single" w:sz="4" w:space="0" w:color="auto"/>
            </w:tcBorders>
          </w:tcPr>
          <w:p w14:paraId="6E316F2A" w14:textId="77777777" w:rsidR="00E33586" w:rsidRPr="00D12E4D" w:rsidRDefault="00E33586" w:rsidP="00E2012B">
            <w:pPr>
              <w:keepNext/>
              <w:keepLines/>
              <w:spacing w:after="0"/>
              <w:rPr>
                <w:rFonts w:ascii="Arial" w:hAnsi="Arial"/>
                <w:sz w:val="18"/>
                <w:lang w:eastAsia="ja-JP"/>
              </w:rPr>
            </w:pPr>
          </w:p>
        </w:tc>
      </w:tr>
      <w:tr w:rsidR="00E33586" w:rsidRPr="00D12E4D" w14:paraId="64D99825" w14:textId="77777777" w:rsidTr="00C66FBF">
        <w:trPr>
          <w:trHeight w:val="193"/>
        </w:trPr>
        <w:tc>
          <w:tcPr>
            <w:tcW w:w="1161" w:type="dxa"/>
            <w:tcBorders>
              <w:top w:val="single" w:sz="4" w:space="0" w:color="auto"/>
              <w:left w:val="single" w:sz="4" w:space="0" w:color="auto"/>
              <w:bottom w:val="single" w:sz="4" w:space="0" w:color="auto"/>
              <w:right w:val="single" w:sz="4" w:space="0" w:color="auto"/>
            </w:tcBorders>
          </w:tcPr>
          <w:p w14:paraId="22454F35" w14:textId="77777777" w:rsidR="00E33586" w:rsidRDefault="00E33586" w:rsidP="00E2012B">
            <w:pPr>
              <w:keepNext/>
              <w:keepLines/>
              <w:spacing w:after="0"/>
              <w:jc w:val="both"/>
              <w:rPr>
                <w:rFonts w:ascii="Arial" w:hAnsi="Arial"/>
                <w:sz w:val="18"/>
                <w:lang w:eastAsia="ja-JP"/>
              </w:rPr>
            </w:pPr>
            <w:r>
              <w:rPr>
                <w:rFonts w:ascii="Arial" w:hAnsi="Arial"/>
                <w:sz w:val="18"/>
                <w:lang w:eastAsia="ja-JP"/>
              </w:rPr>
              <w:t>26256</w:t>
            </w:r>
          </w:p>
        </w:tc>
        <w:tc>
          <w:tcPr>
            <w:tcW w:w="1892" w:type="dxa"/>
            <w:tcBorders>
              <w:top w:val="single" w:sz="4" w:space="0" w:color="auto"/>
              <w:left w:val="single" w:sz="4" w:space="0" w:color="auto"/>
              <w:bottom w:val="single" w:sz="4" w:space="0" w:color="auto"/>
              <w:right w:val="single" w:sz="4" w:space="0" w:color="auto"/>
            </w:tcBorders>
          </w:tcPr>
          <w:p w14:paraId="57FC5EEC" w14:textId="77777777" w:rsidR="00E33586" w:rsidRDefault="00E33586" w:rsidP="004C7A08">
            <w:pPr>
              <w:keepNext/>
              <w:keepLines/>
              <w:spacing w:after="0"/>
              <w:ind w:left="284"/>
              <w:rPr>
                <w:rFonts w:ascii="Arial" w:hAnsi="Arial"/>
                <w:sz w:val="18"/>
                <w:lang w:eastAsia="ja-JP"/>
              </w:rPr>
            </w:pPr>
            <w:r>
              <w:rPr>
                <w:rFonts w:ascii="Arial" w:hAnsi="Arial"/>
                <w:sz w:val="18"/>
                <w:lang w:eastAsia="ja-JP"/>
              </w:rPr>
              <w:t>&gt;&gt;Cell Group</w:t>
            </w:r>
          </w:p>
        </w:tc>
        <w:tc>
          <w:tcPr>
            <w:tcW w:w="1345" w:type="dxa"/>
            <w:tcBorders>
              <w:top w:val="single" w:sz="4" w:space="0" w:color="auto"/>
              <w:left w:val="single" w:sz="4" w:space="0" w:color="auto"/>
              <w:bottom w:val="single" w:sz="4" w:space="0" w:color="auto"/>
              <w:right w:val="single" w:sz="4" w:space="0" w:color="auto"/>
            </w:tcBorders>
          </w:tcPr>
          <w:p w14:paraId="07D26632" w14:textId="77777777" w:rsidR="00E33586" w:rsidRDefault="00E33586" w:rsidP="00E2012B">
            <w:pPr>
              <w:keepNext/>
              <w:keepLines/>
              <w:spacing w:after="0"/>
              <w:rPr>
                <w:rFonts w:ascii="Arial" w:hAnsi="Arial"/>
                <w:sz w:val="18"/>
                <w:lang w:eastAsia="ja-JP"/>
              </w:rPr>
            </w:pPr>
            <w:r>
              <w:rPr>
                <w:rFonts w:ascii="Arial" w:hAnsi="Arial"/>
                <w:sz w:val="18"/>
                <w:lang w:eastAsia="ja-JP"/>
              </w:rPr>
              <w:t>STRUCTURE</w:t>
            </w:r>
          </w:p>
        </w:tc>
        <w:tc>
          <w:tcPr>
            <w:tcW w:w="991" w:type="dxa"/>
            <w:gridSpan w:val="2"/>
            <w:tcBorders>
              <w:top w:val="single" w:sz="4" w:space="0" w:color="auto"/>
              <w:left w:val="single" w:sz="4" w:space="0" w:color="auto"/>
              <w:bottom w:val="single" w:sz="4" w:space="0" w:color="auto"/>
              <w:right w:val="single" w:sz="4" w:space="0" w:color="auto"/>
            </w:tcBorders>
          </w:tcPr>
          <w:p w14:paraId="2DA73334" w14:textId="77777777" w:rsidR="00E33586" w:rsidRPr="00D12E4D" w:rsidRDefault="00E33586" w:rsidP="00E2012B">
            <w:pPr>
              <w:keepNext/>
              <w:keepLines/>
              <w:spacing w:after="0"/>
              <w:jc w:val="center"/>
              <w:rPr>
                <w:rFonts w:ascii="Arial" w:hAnsi="Arial"/>
                <w:sz w:val="18"/>
                <w:lang w:eastAsia="ja-JP"/>
              </w:rPr>
            </w:pPr>
          </w:p>
        </w:tc>
        <w:tc>
          <w:tcPr>
            <w:tcW w:w="2256" w:type="dxa"/>
            <w:gridSpan w:val="2"/>
            <w:tcBorders>
              <w:top w:val="single" w:sz="4" w:space="0" w:color="auto"/>
              <w:left w:val="single" w:sz="4" w:space="0" w:color="auto"/>
              <w:bottom w:val="single" w:sz="4" w:space="0" w:color="auto"/>
              <w:right w:val="single" w:sz="4" w:space="0" w:color="auto"/>
            </w:tcBorders>
          </w:tcPr>
          <w:p w14:paraId="02641DB9" w14:textId="77777777" w:rsidR="00E33586" w:rsidRPr="00D12E4D" w:rsidRDefault="00E33586" w:rsidP="00E2012B">
            <w:pPr>
              <w:keepNext/>
              <w:keepLines/>
              <w:spacing w:after="0"/>
              <w:rPr>
                <w:rFonts w:ascii="Arial" w:hAnsi="Arial"/>
                <w:sz w:val="18"/>
                <w:lang w:eastAsia="ja-JP"/>
              </w:rPr>
            </w:pPr>
            <w:r>
              <w:rPr>
                <w:rFonts w:ascii="Arial" w:hAnsi="Arial"/>
                <w:sz w:val="18"/>
                <w:lang w:eastAsia="ja-JP"/>
              </w:rPr>
              <w:t>8.1.1.7</w:t>
            </w:r>
          </w:p>
        </w:tc>
        <w:tc>
          <w:tcPr>
            <w:tcW w:w="2075" w:type="dxa"/>
            <w:tcBorders>
              <w:top w:val="single" w:sz="4" w:space="0" w:color="auto"/>
              <w:left w:val="single" w:sz="4" w:space="0" w:color="auto"/>
              <w:bottom w:val="single" w:sz="4" w:space="0" w:color="auto"/>
              <w:right w:val="single" w:sz="4" w:space="0" w:color="auto"/>
            </w:tcBorders>
          </w:tcPr>
          <w:p w14:paraId="55D4EECA" w14:textId="77777777" w:rsidR="00E33586" w:rsidRPr="00D12E4D" w:rsidRDefault="00E33586" w:rsidP="00E2012B">
            <w:pPr>
              <w:keepNext/>
              <w:keepLines/>
              <w:spacing w:after="0"/>
              <w:rPr>
                <w:rFonts w:ascii="Arial" w:hAnsi="Arial"/>
                <w:sz w:val="18"/>
                <w:lang w:eastAsia="ja-JP"/>
              </w:rPr>
            </w:pPr>
          </w:p>
        </w:tc>
      </w:tr>
      <w:tr w:rsidR="00E33586" w:rsidRPr="00D12E4D" w14:paraId="0B9BC981" w14:textId="77777777" w:rsidTr="003064D1">
        <w:trPr>
          <w:trHeight w:val="193"/>
        </w:trPr>
        <w:tc>
          <w:tcPr>
            <w:tcW w:w="1161" w:type="dxa"/>
            <w:tcBorders>
              <w:top w:val="single" w:sz="4" w:space="0" w:color="auto"/>
              <w:left w:val="single" w:sz="4" w:space="0" w:color="auto"/>
              <w:bottom w:val="single" w:sz="4" w:space="0" w:color="auto"/>
              <w:right w:val="single" w:sz="4" w:space="0" w:color="auto"/>
            </w:tcBorders>
            <w:hideMark/>
          </w:tcPr>
          <w:p w14:paraId="0AAEAF57"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26235</w:t>
            </w:r>
          </w:p>
        </w:tc>
        <w:tc>
          <w:tcPr>
            <w:tcW w:w="1892" w:type="dxa"/>
            <w:tcBorders>
              <w:top w:val="single" w:sz="4" w:space="0" w:color="auto"/>
              <w:left w:val="single" w:sz="4" w:space="0" w:color="auto"/>
              <w:bottom w:val="single" w:sz="4" w:space="0" w:color="auto"/>
              <w:right w:val="single" w:sz="4" w:space="0" w:color="auto"/>
            </w:tcBorders>
            <w:hideMark/>
          </w:tcPr>
          <w:p w14:paraId="6A8965A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 of Cell Groups To Modify/Update</w:t>
            </w:r>
          </w:p>
        </w:tc>
        <w:tc>
          <w:tcPr>
            <w:tcW w:w="1345" w:type="dxa"/>
            <w:tcBorders>
              <w:top w:val="single" w:sz="4" w:space="0" w:color="auto"/>
              <w:left w:val="single" w:sz="4" w:space="0" w:color="auto"/>
              <w:bottom w:val="single" w:sz="4" w:space="0" w:color="auto"/>
              <w:right w:val="single" w:sz="4" w:space="0" w:color="auto"/>
            </w:tcBorders>
            <w:hideMark/>
          </w:tcPr>
          <w:p w14:paraId="340DE20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991" w:type="dxa"/>
            <w:gridSpan w:val="2"/>
            <w:tcBorders>
              <w:top w:val="single" w:sz="4" w:space="0" w:color="auto"/>
              <w:left w:val="single" w:sz="4" w:space="0" w:color="auto"/>
              <w:bottom w:val="single" w:sz="4" w:space="0" w:color="auto"/>
              <w:right w:val="single" w:sz="4" w:space="0" w:color="auto"/>
            </w:tcBorders>
          </w:tcPr>
          <w:p w14:paraId="13A60EE0" w14:textId="77777777" w:rsidR="00E33586" w:rsidRPr="00D12E4D" w:rsidRDefault="00E33586" w:rsidP="00E2012B">
            <w:pPr>
              <w:keepNext/>
              <w:keepLines/>
              <w:spacing w:after="0"/>
              <w:jc w:val="center"/>
              <w:rPr>
                <w:rFonts w:ascii="Arial" w:hAnsi="Arial"/>
                <w:sz w:val="18"/>
                <w:lang w:eastAsia="ja-JP"/>
              </w:rPr>
            </w:pPr>
          </w:p>
        </w:tc>
        <w:tc>
          <w:tcPr>
            <w:tcW w:w="2256" w:type="dxa"/>
            <w:gridSpan w:val="2"/>
            <w:tcBorders>
              <w:top w:val="single" w:sz="4" w:space="0" w:color="auto"/>
              <w:left w:val="single" w:sz="4" w:space="0" w:color="auto"/>
              <w:bottom w:val="single" w:sz="4" w:space="0" w:color="auto"/>
              <w:right w:val="single" w:sz="4" w:space="0" w:color="auto"/>
            </w:tcBorders>
          </w:tcPr>
          <w:p w14:paraId="64956E68" w14:textId="77777777" w:rsidR="00E33586" w:rsidRPr="00D12E4D" w:rsidRDefault="00E33586" w:rsidP="00E2012B">
            <w:pPr>
              <w:keepNext/>
              <w:keepLines/>
              <w:spacing w:after="0"/>
              <w:rPr>
                <w:rFonts w:ascii="Arial" w:hAnsi="Arial"/>
                <w:i/>
                <w:iCs/>
                <w:sz w:val="18"/>
                <w:lang w:eastAsia="ja-JP"/>
              </w:rPr>
            </w:pPr>
          </w:p>
        </w:tc>
        <w:tc>
          <w:tcPr>
            <w:tcW w:w="2075" w:type="dxa"/>
            <w:tcBorders>
              <w:top w:val="single" w:sz="4" w:space="0" w:color="auto"/>
              <w:left w:val="single" w:sz="4" w:space="0" w:color="auto"/>
              <w:bottom w:val="single" w:sz="4" w:space="0" w:color="auto"/>
              <w:right w:val="single" w:sz="4" w:space="0" w:color="auto"/>
            </w:tcBorders>
          </w:tcPr>
          <w:p w14:paraId="53B96D1D"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Cell Group List </w:t>
            </w:r>
            <w:r w:rsidRPr="00D12E4D">
              <w:rPr>
                <w:rFonts w:ascii="Arial" w:hAnsi="Arial"/>
                <w:sz w:val="18"/>
                <w:lang w:eastAsia="ja-JP"/>
              </w:rPr>
              <w:t>IE in TS 38.463 [21] Section 9.3.1.11</w:t>
            </w:r>
          </w:p>
        </w:tc>
      </w:tr>
      <w:tr w:rsidR="00E33586" w:rsidRPr="00D12E4D" w14:paraId="1CF29935" w14:textId="77777777" w:rsidTr="003064D1">
        <w:trPr>
          <w:trHeight w:val="193"/>
        </w:trPr>
        <w:tc>
          <w:tcPr>
            <w:tcW w:w="1161" w:type="dxa"/>
            <w:tcBorders>
              <w:top w:val="single" w:sz="4" w:space="0" w:color="auto"/>
              <w:left w:val="single" w:sz="4" w:space="0" w:color="auto"/>
              <w:bottom w:val="single" w:sz="4" w:space="0" w:color="auto"/>
              <w:right w:val="single" w:sz="4" w:space="0" w:color="auto"/>
            </w:tcBorders>
            <w:hideMark/>
          </w:tcPr>
          <w:p w14:paraId="728E16C7"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26236</w:t>
            </w:r>
          </w:p>
        </w:tc>
        <w:tc>
          <w:tcPr>
            <w:tcW w:w="1892" w:type="dxa"/>
            <w:tcBorders>
              <w:top w:val="single" w:sz="4" w:space="0" w:color="auto"/>
              <w:left w:val="single" w:sz="4" w:space="0" w:color="auto"/>
              <w:bottom w:val="single" w:sz="4" w:space="0" w:color="auto"/>
              <w:right w:val="single" w:sz="4" w:space="0" w:color="auto"/>
            </w:tcBorders>
            <w:hideMark/>
          </w:tcPr>
          <w:p w14:paraId="500CC3F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&gt;Cell Group Item</w:t>
            </w:r>
          </w:p>
        </w:tc>
        <w:tc>
          <w:tcPr>
            <w:tcW w:w="1345" w:type="dxa"/>
            <w:tcBorders>
              <w:top w:val="single" w:sz="4" w:space="0" w:color="auto"/>
              <w:left w:val="single" w:sz="4" w:space="0" w:color="auto"/>
              <w:bottom w:val="single" w:sz="4" w:space="0" w:color="auto"/>
              <w:right w:val="single" w:sz="4" w:space="0" w:color="auto"/>
            </w:tcBorders>
            <w:hideMark/>
          </w:tcPr>
          <w:p w14:paraId="14C75F6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gridSpan w:val="2"/>
            <w:tcBorders>
              <w:top w:val="single" w:sz="4" w:space="0" w:color="auto"/>
              <w:left w:val="single" w:sz="4" w:space="0" w:color="auto"/>
              <w:bottom w:val="single" w:sz="4" w:space="0" w:color="auto"/>
              <w:right w:val="single" w:sz="4" w:space="0" w:color="auto"/>
            </w:tcBorders>
          </w:tcPr>
          <w:p w14:paraId="3FA3EFD9" w14:textId="77777777" w:rsidR="00E33586" w:rsidRPr="00D12E4D" w:rsidRDefault="00E33586" w:rsidP="00E2012B">
            <w:pPr>
              <w:keepNext/>
              <w:keepLines/>
              <w:spacing w:after="0"/>
              <w:jc w:val="center"/>
              <w:rPr>
                <w:rFonts w:ascii="Arial" w:hAnsi="Arial"/>
                <w:sz w:val="18"/>
                <w:lang w:eastAsia="ja-JP"/>
              </w:rPr>
            </w:pPr>
          </w:p>
        </w:tc>
        <w:tc>
          <w:tcPr>
            <w:tcW w:w="2256" w:type="dxa"/>
            <w:gridSpan w:val="2"/>
            <w:tcBorders>
              <w:top w:val="single" w:sz="4" w:space="0" w:color="auto"/>
              <w:left w:val="single" w:sz="4" w:space="0" w:color="auto"/>
              <w:bottom w:val="single" w:sz="4" w:space="0" w:color="auto"/>
              <w:right w:val="single" w:sz="4" w:space="0" w:color="auto"/>
            </w:tcBorders>
            <w:hideMark/>
          </w:tcPr>
          <w:p w14:paraId="0F353439" w14:textId="79CD08CD" w:rsidR="00E33586" w:rsidRPr="00D12E4D" w:rsidRDefault="00E33586" w:rsidP="00E2012B">
            <w:pPr>
              <w:keepNext/>
              <w:keepLines/>
              <w:spacing w:after="0"/>
              <w:rPr>
                <w:rFonts w:ascii="Arial" w:hAnsi="Arial"/>
                <w:sz w:val="18"/>
                <w:lang w:eastAsia="ja-JP"/>
              </w:rPr>
            </w:pPr>
          </w:p>
        </w:tc>
        <w:tc>
          <w:tcPr>
            <w:tcW w:w="2075" w:type="dxa"/>
            <w:tcBorders>
              <w:top w:val="single" w:sz="4" w:space="0" w:color="auto"/>
              <w:left w:val="single" w:sz="4" w:space="0" w:color="auto"/>
              <w:bottom w:val="single" w:sz="4" w:space="0" w:color="auto"/>
              <w:right w:val="single" w:sz="4" w:space="0" w:color="auto"/>
            </w:tcBorders>
          </w:tcPr>
          <w:p w14:paraId="072120C3" w14:textId="77777777" w:rsidR="00E33586" w:rsidRPr="00D12E4D" w:rsidRDefault="00E33586" w:rsidP="00E2012B">
            <w:pPr>
              <w:keepNext/>
              <w:keepLines/>
              <w:spacing w:after="0"/>
              <w:rPr>
                <w:rFonts w:ascii="Arial" w:hAnsi="Arial"/>
                <w:sz w:val="18"/>
                <w:lang w:eastAsia="ja-JP"/>
              </w:rPr>
            </w:pPr>
          </w:p>
        </w:tc>
      </w:tr>
      <w:tr w:rsidR="00E33586" w:rsidRPr="00D12E4D" w14:paraId="232ADDD4" w14:textId="77777777" w:rsidTr="00E56EF7">
        <w:trPr>
          <w:trHeight w:val="193"/>
        </w:trPr>
        <w:tc>
          <w:tcPr>
            <w:tcW w:w="1161" w:type="dxa"/>
            <w:tcBorders>
              <w:top w:val="single" w:sz="4" w:space="0" w:color="auto"/>
              <w:left w:val="single" w:sz="4" w:space="0" w:color="auto"/>
              <w:bottom w:val="single" w:sz="4" w:space="0" w:color="auto"/>
              <w:right w:val="single" w:sz="4" w:space="0" w:color="auto"/>
            </w:tcBorders>
          </w:tcPr>
          <w:p w14:paraId="21EC3ADB" w14:textId="77777777" w:rsidR="00E33586" w:rsidRPr="00D12E4D" w:rsidRDefault="00E33586" w:rsidP="00E56EF7">
            <w:pPr>
              <w:keepNext/>
              <w:keepLines/>
              <w:spacing w:after="0"/>
              <w:jc w:val="both"/>
              <w:rPr>
                <w:rFonts w:ascii="Arial" w:hAnsi="Arial"/>
                <w:sz w:val="18"/>
                <w:lang w:eastAsia="ja-JP"/>
              </w:rPr>
            </w:pPr>
            <w:r>
              <w:rPr>
                <w:rFonts w:ascii="Arial" w:hAnsi="Arial"/>
                <w:sz w:val="18"/>
                <w:lang w:eastAsia="ja-JP"/>
              </w:rPr>
              <w:t>26257</w:t>
            </w:r>
          </w:p>
        </w:tc>
        <w:tc>
          <w:tcPr>
            <w:tcW w:w="1892" w:type="dxa"/>
            <w:tcBorders>
              <w:top w:val="single" w:sz="4" w:space="0" w:color="auto"/>
              <w:left w:val="single" w:sz="4" w:space="0" w:color="auto"/>
              <w:bottom w:val="single" w:sz="4" w:space="0" w:color="auto"/>
              <w:right w:val="single" w:sz="4" w:space="0" w:color="auto"/>
            </w:tcBorders>
          </w:tcPr>
          <w:p w14:paraId="7E9AAAA9" w14:textId="77777777" w:rsidR="00E33586" w:rsidRPr="00D12E4D" w:rsidRDefault="00E33586" w:rsidP="00E56EF7">
            <w:pPr>
              <w:keepNext/>
              <w:keepLines/>
              <w:spacing w:after="0"/>
              <w:ind w:left="284"/>
              <w:rPr>
                <w:rFonts w:ascii="Arial" w:hAnsi="Arial"/>
                <w:sz w:val="18"/>
                <w:lang w:eastAsia="ja-JP"/>
              </w:rPr>
            </w:pPr>
            <w:r>
              <w:rPr>
                <w:rFonts w:ascii="Arial" w:hAnsi="Arial"/>
                <w:sz w:val="18"/>
                <w:lang w:eastAsia="ja-JP"/>
              </w:rPr>
              <w:t>&gt;&gt;Cell Group ID</w:t>
            </w:r>
          </w:p>
        </w:tc>
        <w:tc>
          <w:tcPr>
            <w:tcW w:w="1345" w:type="dxa"/>
            <w:tcBorders>
              <w:top w:val="single" w:sz="4" w:space="0" w:color="auto"/>
              <w:left w:val="single" w:sz="4" w:space="0" w:color="auto"/>
              <w:bottom w:val="single" w:sz="4" w:space="0" w:color="auto"/>
              <w:right w:val="single" w:sz="4" w:space="0" w:color="auto"/>
            </w:tcBorders>
          </w:tcPr>
          <w:p w14:paraId="0E922410" w14:textId="77777777" w:rsidR="00E33586" w:rsidRPr="00D12E4D" w:rsidRDefault="00E33586" w:rsidP="00E56EF7">
            <w:pPr>
              <w:keepNext/>
              <w:keepLines/>
              <w:spacing w:after="0"/>
              <w:rPr>
                <w:rFonts w:ascii="Arial" w:hAnsi="Arial"/>
                <w:sz w:val="18"/>
                <w:lang w:eastAsia="ja-JP"/>
              </w:rPr>
            </w:pPr>
            <w:r>
              <w:rPr>
                <w:rFonts w:ascii="Arial" w:hAnsi="Arial"/>
                <w:sz w:val="18"/>
                <w:lang w:eastAsia="ja-JP"/>
              </w:rPr>
              <w:t>ELEMENT</w:t>
            </w:r>
          </w:p>
        </w:tc>
        <w:tc>
          <w:tcPr>
            <w:tcW w:w="991" w:type="dxa"/>
            <w:gridSpan w:val="2"/>
            <w:tcBorders>
              <w:top w:val="single" w:sz="4" w:space="0" w:color="auto"/>
              <w:left w:val="single" w:sz="4" w:space="0" w:color="auto"/>
              <w:bottom w:val="single" w:sz="4" w:space="0" w:color="auto"/>
              <w:right w:val="single" w:sz="4" w:space="0" w:color="auto"/>
            </w:tcBorders>
          </w:tcPr>
          <w:p w14:paraId="177E274C" w14:textId="77777777" w:rsidR="00E33586" w:rsidRPr="00D12E4D" w:rsidRDefault="00E33586" w:rsidP="00E56EF7">
            <w:pPr>
              <w:keepNext/>
              <w:keepLines/>
              <w:spacing w:after="0"/>
              <w:jc w:val="center"/>
              <w:rPr>
                <w:rFonts w:ascii="Arial" w:hAnsi="Arial"/>
                <w:sz w:val="18"/>
                <w:lang w:eastAsia="ja-JP"/>
              </w:rPr>
            </w:pPr>
            <w:r>
              <w:rPr>
                <w:rFonts w:ascii="Arial" w:hAnsi="Arial"/>
                <w:sz w:val="18"/>
                <w:lang w:eastAsia="ja-JP"/>
              </w:rPr>
              <w:t>TRUE</w:t>
            </w:r>
          </w:p>
        </w:tc>
        <w:tc>
          <w:tcPr>
            <w:tcW w:w="2256" w:type="dxa"/>
            <w:gridSpan w:val="2"/>
            <w:tcBorders>
              <w:top w:val="single" w:sz="4" w:space="0" w:color="auto"/>
              <w:left w:val="single" w:sz="4" w:space="0" w:color="auto"/>
              <w:bottom w:val="single" w:sz="4" w:space="0" w:color="auto"/>
              <w:right w:val="single" w:sz="4" w:space="0" w:color="auto"/>
            </w:tcBorders>
          </w:tcPr>
          <w:p w14:paraId="5DB64BE6" w14:textId="77777777" w:rsidR="00E33586" w:rsidRPr="00D12E4D" w:rsidRDefault="00E33586" w:rsidP="00E56EF7">
            <w:pPr>
              <w:keepNext/>
              <w:keepLines/>
              <w:spacing w:after="0"/>
              <w:rPr>
                <w:rFonts w:ascii="Arial" w:hAnsi="Arial"/>
                <w:sz w:val="18"/>
                <w:lang w:eastAsia="ja-JP"/>
              </w:rPr>
            </w:pPr>
            <w:r w:rsidRPr="00D12E4D">
              <w:rPr>
                <w:rFonts w:ascii="Arial" w:hAnsi="Arial"/>
                <w:i/>
                <w:iCs/>
                <w:sz w:val="18"/>
                <w:lang w:eastAsia="ja-JP"/>
              </w:rPr>
              <w:t xml:space="preserve">cellGroup </w:t>
            </w:r>
            <w:r w:rsidRPr="00A95B80">
              <w:rPr>
                <w:rFonts w:ascii="Arial" w:hAnsi="Arial"/>
                <w:sz w:val="18"/>
                <w:lang w:eastAsia="ja-JP"/>
              </w:rPr>
              <w:t>IE in TS 38.331 [22] Section 6</w:t>
            </w:r>
          </w:p>
        </w:tc>
        <w:tc>
          <w:tcPr>
            <w:tcW w:w="2075" w:type="dxa"/>
            <w:tcBorders>
              <w:top w:val="single" w:sz="4" w:space="0" w:color="auto"/>
              <w:left w:val="single" w:sz="4" w:space="0" w:color="auto"/>
              <w:bottom w:val="single" w:sz="4" w:space="0" w:color="auto"/>
              <w:right w:val="single" w:sz="4" w:space="0" w:color="auto"/>
            </w:tcBorders>
          </w:tcPr>
          <w:p w14:paraId="358AA6B9" w14:textId="77777777" w:rsidR="00E33586" w:rsidRPr="00D12E4D" w:rsidRDefault="00E33586" w:rsidP="00E56EF7">
            <w:pPr>
              <w:keepNext/>
              <w:keepLines/>
              <w:spacing w:after="0"/>
              <w:rPr>
                <w:rFonts w:ascii="Arial" w:hAnsi="Arial"/>
                <w:sz w:val="18"/>
                <w:lang w:eastAsia="ja-JP"/>
              </w:rPr>
            </w:pPr>
          </w:p>
        </w:tc>
      </w:tr>
      <w:tr w:rsidR="00E33586" w:rsidRPr="00D12E4D" w14:paraId="4E454BB2" w14:textId="77777777" w:rsidTr="00E56EF7">
        <w:trPr>
          <w:trHeight w:val="193"/>
        </w:trPr>
        <w:tc>
          <w:tcPr>
            <w:tcW w:w="1161" w:type="dxa"/>
            <w:tcBorders>
              <w:top w:val="single" w:sz="4" w:space="0" w:color="auto"/>
              <w:left w:val="single" w:sz="4" w:space="0" w:color="auto"/>
              <w:bottom w:val="single" w:sz="4" w:space="0" w:color="auto"/>
              <w:right w:val="single" w:sz="4" w:space="0" w:color="auto"/>
            </w:tcBorders>
          </w:tcPr>
          <w:p w14:paraId="3E8CC098" w14:textId="77777777" w:rsidR="00E33586" w:rsidRDefault="00E33586" w:rsidP="00E56EF7">
            <w:pPr>
              <w:keepNext/>
              <w:keepLines/>
              <w:spacing w:after="0"/>
              <w:jc w:val="both"/>
              <w:rPr>
                <w:rFonts w:ascii="Arial" w:hAnsi="Arial"/>
                <w:sz w:val="18"/>
                <w:lang w:eastAsia="ja-JP"/>
              </w:rPr>
            </w:pPr>
            <w:r>
              <w:rPr>
                <w:rFonts w:ascii="Arial" w:hAnsi="Arial"/>
                <w:sz w:val="18"/>
                <w:lang w:eastAsia="ja-JP"/>
              </w:rPr>
              <w:t>26258</w:t>
            </w:r>
          </w:p>
        </w:tc>
        <w:tc>
          <w:tcPr>
            <w:tcW w:w="1892" w:type="dxa"/>
            <w:tcBorders>
              <w:top w:val="single" w:sz="4" w:space="0" w:color="auto"/>
              <w:left w:val="single" w:sz="4" w:space="0" w:color="auto"/>
              <w:bottom w:val="single" w:sz="4" w:space="0" w:color="auto"/>
              <w:right w:val="single" w:sz="4" w:space="0" w:color="auto"/>
            </w:tcBorders>
          </w:tcPr>
          <w:p w14:paraId="38C551FF" w14:textId="77777777" w:rsidR="00E33586" w:rsidRDefault="00E33586" w:rsidP="00E56EF7">
            <w:pPr>
              <w:keepNext/>
              <w:keepLines/>
              <w:spacing w:after="0"/>
              <w:ind w:left="284"/>
              <w:rPr>
                <w:rFonts w:ascii="Arial" w:hAnsi="Arial"/>
                <w:sz w:val="18"/>
                <w:lang w:eastAsia="ja-JP"/>
              </w:rPr>
            </w:pPr>
            <w:r>
              <w:rPr>
                <w:rFonts w:ascii="Arial" w:hAnsi="Arial"/>
                <w:sz w:val="18"/>
                <w:lang w:eastAsia="ja-JP"/>
              </w:rPr>
              <w:t>&gt;&gt;Cell Group</w:t>
            </w:r>
          </w:p>
        </w:tc>
        <w:tc>
          <w:tcPr>
            <w:tcW w:w="1345" w:type="dxa"/>
            <w:tcBorders>
              <w:top w:val="single" w:sz="4" w:space="0" w:color="auto"/>
              <w:left w:val="single" w:sz="4" w:space="0" w:color="auto"/>
              <w:bottom w:val="single" w:sz="4" w:space="0" w:color="auto"/>
              <w:right w:val="single" w:sz="4" w:space="0" w:color="auto"/>
            </w:tcBorders>
          </w:tcPr>
          <w:p w14:paraId="04E7881F" w14:textId="77777777" w:rsidR="00E33586" w:rsidRDefault="00E33586" w:rsidP="00E56EF7">
            <w:pPr>
              <w:keepNext/>
              <w:keepLines/>
              <w:spacing w:after="0"/>
              <w:rPr>
                <w:rFonts w:ascii="Arial" w:hAnsi="Arial"/>
                <w:sz w:val="18"/>
                <w:lang w:eastAsia="ja-JP"/>
              </w:rPr>
            </w:pPr>
            <w:r>
              <w:rPr>
                <w:rFonts w:ascii="Arial" w:hAnsi="Arial"/>
                <w:sz w:val="18"/>
                <w:lang w:eastAsia="ja-JP"/>
              </w:rPr>
              <w:t>STRUCTURE</w:t>
            </w:r>
          </w:p>
        </w:tc>
        <w:tc>
          <w:tcPr>
            <w:tcW w:w="991" w:type="dxa"/>
            <w:gridSpan w:val="2"/>
            <w:tcBorders>
              <w:top w:val="single" w:sz="4" w:space="0" w:color="auto"/>
              <w:left w:val="single" w:sz="4" w:space="0" w:color="auto"/>
              <w:bottom w:val="single" w:sz="4" w:space="0" w:color="auto"/>
              <w:right w:val="single" w:sz="4" w:space="0" w:color="auto"/>
            </w:tcBorders>
          </w:tcPr>
          <w:p w14:paraId="415DB0A1" w14:textId="77777777" w:rsidR="00E33586" w:rsidRPr="00D12E4D" w:rsidRDefault="00E33586" w:rsidP="00E56EF7">
            <w:pPr>
              <w:keepNext/>
              <w:keepLines/>
              <w:spacing w:after="0"/>
              <w:jc w:val="center"/>
              <w:rPr>
                <w:rFonts w:ascii="Arial" w:hAnsi="Arial"/>
                <w:sz w:val="18"/>
                <w:lang w:eastAsia="ja-JP"/>
              </w:rPr>
            </w:pPr>
          </w:p>
        </w:tc>
        <w:tc>
          <w:tcPr>
            <w:tcW w:w="2256" w:type="dxa"/>
            <w:gridSpan w:val="2"/>
            <w:tcBorders>
              <w:top w:val="single" w:sz="4" w:space="0" w:color="auto"/>
              <w:left w:val="single" w:sz="4" w:space="0" w:color="auto"/>
              <w:bottom w:val="single" w:sz="4" w:space="0" w:color="auto"/>
              <w:right w:val="single" w:sz="4" w:space="0" w:color="auto"/>
            </w:tcBorders>
          </w:tcPr>
          <w:p w14:paraId="424DE023" w14:textId="77777777" w:rsidR="00E33586" w:rsidRPr="00D12E4D" w:rsidRDefault="00E33586" w:rsidP="00E56EF7">
            <w:pPr>
              <w:keepNext/>
              <w:keepLines/>
              <w:spacing w:after="0"/>
              <w:rPr>
                <w:rFonts w:ascii="Arial" w:hAnsi="Arial"/>
                <w:sz w:val="18"/>
                <w:lang w:eastAsia="ja-JP"/>
              </w:rPr>
            </w:pPr>
            <w:r>
              <w:rPr>
                <w:rFonts w:ascii="Arial" w:hAnsi="Arial"/>
                <w:sz w:val="18"/>
                <w:lang w:eastAsia="ja-JP"/>
              </w:rPr>
              <w:t>8.1.1.7</w:t>
            </w:r>
          </w:p>
        </w:tc>
        <w:tc>
          <w:tcPr>
            <w:tcW w:w="2075" w:type="dxa"/>
            <w:tcBorders>
              <w:top w:val="single" w:sz="4" w:space="0" w:color="auto"/>
              <w:left w:val="single" w:sz="4" w:space="0" w:color="auto"/>
              <w:bottom w:val="single" w:sz="4" w:space="0" w:color="auto"/>
              <w:right w:val="single" w:sz="4" w:space="0" w:color="auto"/>
            </w:tcBorders>
          </w:tcPr>
          <w:p w14:paraId="409C7BC7" w14:textId="77777777" w:rsidR="00E33586" w:rsidRPr="00D12E4D" w:rsidRDefault="00E33586" w:rsidP="00E56EF7">
            <w:pPr>
              <w:keepNext/>
              <w:keepLines/>
              <w:spacing w:after="0"/>
              <w:rPr>
                <w:rFonts w:ascii="Arial" w:hAnsi="Arial"/>
                <w:sz w:val="18"/>
                <w:lang w:eastAsia="ja-JP"/>
              </w:rPr>
            </w:pPr>
          </w:p>
        </w:tc>
      </w:tr>
      <w:tr w:rsidR="00E33586" w:rsidRPr="00D12E4D" w14:paraId="4922FF09" w14:textId="77777777" w:rsidTr="003064D1">
        <w:trPr>
          <w:trHeight w:val="193"/>
        </w:trPr>
        <w:tc>
          <w:tcPr>
            <w:tcW w:w="1161" w:type="dxa"/>
            <w:tcBorders>
              <w:top w:val="single" w:sz="4" w:space="0" w:color="auto"/>
              <w:left w:val="single" w:sz="4" w:space="0" w:color="auto"/>
              <w:bottom w:val="single" w:sz="4" w:space="0" w:color="auto"/>
              <w:right w:val="single" w:sz="4" w:space="0" w:color="auto"/>
            </w:tcBorders>
            <w:hideMark/>
          </w:tcPr>
          <w:p w14:paraId="5375D3AA"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26237</w:t>
            </w:r>
          </w:p>
        </w:tc>
        <w:tc>
          <w:tcPr>
            <w:tcW w:w="1892" w:type="dxa"/>
            <w:tcBorders>
              <w:top w:val="single" w:sz="4" w:space="0" w:color="auto"/>
              <w:left w:val="single" w:sz="4" w:space="0" w:color="auto"/>
              <w:bottom w:val="single" w:sz="4" w:space="0" w:color="auto"/>
              <w:right w:val="single" w:sz="4" w:space="0" w:color="auto"/>
            </w:tcBorders>
            <w:hideMark/>
          </w:tcPr>
          <w:p w14:paraId="6A45FF1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 of Cell Groups To Delete</w:t>
            </w:r>
          </w:p>
        </w:tc>
        <w:tc>
          <w:tcPr>
            <w:tcW w:w="1345" w:type="dxa"/>
            <w:tcBorders>
              <w:top w:val="single" w:sz="4" w:space="0" w:color="auto"/>
              <w:left w:val="single" w:sz="4" w:space="0" w:color="auto"/>
              <w:bottom w:val="single" w:sz="4" w:space="0" w:color="auto"/>
              <w:right w:val="single" w:sz="4" w:space="0" w:color="auto"/>
            </w:tcBorders>
            <w:hideMark/>
          </w:tcPr>
          <w:p w14:paraId="1A58097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991" w:type="dxa"/>
            <w:gridSpan w:val="2"/>
            <w:tcBorders>
              <w:top w:val="single" w:sz="4" w:space="0" w:color="auto"/>
              <w:left w:val="single" w:sz="4" w:space="0" w:color="auto"/>
              <w:bottom w:val="single" w:sz="4" w:space="0" w:color="auto"/>
              <w:right w:val="single" w:sz="4" w:space="0" w:color="auto"/>
            </w:tcBorders>
          </w:tcPr>
          <w:p w14:paraId="3E711571" w14:textId="77777777" w:rsidR="00E33586" w:rsidRPr="00D12E4D" w:rsidRDefault="00E33586" w:rsidP="00E2012B">
            <w:pPr>
              <w:keepNext/>
              <w:keepLines/>
              <w:spacing w:after="0"/>
              <w:jc w:val="center"/>
              <w:rPr>
                <w:rFonts w:ascii="Arial" w:hAnsi="Arial"/>
                <w:sz w:val="18"/>
                <w:lang w:eastAsia="ja-JP"/>
              </w:rPr>
            </w:pPr>
          </w:p>
        </w:tc>
        <w:tc>
          <w:tcPr>
            <w:tcW w:w="2256" w:type="dxa"/>
            <w:gridSpan w:val="2"/>
            <w:tcBorders>
              <w:top w:val="single" w:sz="4" w:space="0" w:color="auto"/>
              <w:left w:val="single" w:sz="4" w:space="0" w:color="auto"/>
              <w:bottom w:val="single" w:sz="4" w:space="0" w:color="auto"/>
              <w:right w:val="single" w:sz="4" w:space="0" w:color="auto"/>
            </w:tcBorders>
          </w:tcPr>
          <w:p w14:paraId="135074C2" w14:textId="77777777" w:rsidR="00E33586" w:rsidRPr="00D12E4D" w:rsidRDefault="00E33586" w:rsidP="00E2012B">
            <w:pPr>
              <w:keepNext/>
              <w:keepLines/>
              <w:spacing w:after="0"/>
              <w:rPr>
                <w:rFonts w:ascii="Arial" w:hAnsi="Arial"/>
                <w:i/>
                <w:iCs/>
                <w:sz w:val="18"/>
                <w:lang w:eastAsia="ja-JP"/>
              </w:rPr>
            </w:pPr>
          </w:p>
        </w:tc>
        <w:tc>
          <w:tcPr>
            <w:tcW w:w="2075" w:type="dxa"/>
            <w:tcBorders>
              <w:top w:val="single" w:sz="4" w:space="0" w:color="auto"/>
              <w:left w:val="single" w:sz="4" w:space="0" w:color="auto"/>
              <w:bottom w:val="single" w:sz="4" w:space="0" w:color="auto"/>
              <w:right w:val="single" w:sz="4" w:space="0" w:color="auto"/>
            </w:tcBorders>
          </w:tcPr>
          <w:p w14:paraId="109BEEC0"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Cell Group List </w:t>
            </w:r>
            <w:r w:rsidRPr="00D12E4D">
              <w:rPr>
                <w:rFonts w:ascii="Arial" w:hAnsi="Arial"/>
                <w:sz w:val="18"/>
                <w:lang w:eastAsia="ja-JP"/>
              </w:rPr>
              <w:t>IE in TS 38.463 [21] Section 9.3.1.11</w:t>
            </w:r>
          </w:p>
        </w:tc>
      </w:tr>
      <w:tr w:rsidR="00E33586" w:rsidRPr="00D12E4D" w14:paraId="668C39F0" w14:textId="77777777" w:rsidTr="003064D1">
        <w:trPr>
          <w:trHeight w:val="193"/>
        </w:trPr>
        <w:tc>
          <w:tcPr>
            <w:tcW w:w="1161" w:type="dxa"/>
            <w:tcBorders>
              <w:top w:val="single" w:sz="4" w:space="0" w:color="auto"/>
              <w:left w:val="single" w:sz="4" w:space="0" w:color="auto"/>
              <w:bottom w:val="single" w:sz="4" w:space="0" w:color="auto"/>
              <w:right w:val="single" w:sz="4" w:space="0" w:color="auto"/>
            </w:tcBorders>
            <w:hideMark/>
          </w:tcPr>
          <w:p w14:paraId="5E9EDA74"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26238</w:t>
            </w:r>
          </w:p>
        </w:tc>
        <w:tc>
          <w:tcPr>
            <w:tcW w:w="1892" w:type="dxa"/>
            <w:tcBorders>
              <w:top w:val="single" w:sz="4" w:space="0" w:color="auto"/>
              <w:left w:val="single" w:sz="4" w:space="0" w:color="auto"/>
              <w:bottom w:val="single" w:sz="4" w:space="0" w:color="auto"/>
              <w:right w:val="single" w:sz="4" w:space="0" w:color="auto"/>
            </w:tcBorders>
            <w:hideMark/>
          </w:tcPr>
          <w:p w14:paraId="0F2F7A5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&gt;Cell Group Item</w:t>
            </w:r>
          </w:p>
        </w:tc>
        <w:tc>
          <w:tcPr>
            <w:tcW w:w="1345" w:type="dxa"/>
            <w:tcBorders>
              <w:top w:val="single" w:sz="4" w:space="0" w:color="auto"/>
              <w:left w:val="single" w:sz="4" w:space="0" w:color="auto"/>
              <w:bottom w:val="single" w:sz="4" w:space="0" w:color="auto"/>
              <w:right w:val="single" w:sz="4" w:space="0" w:color="auto"/>
            </w:tcBorders>
            <w:hideMark/>
          </w:tcPr>
          <w:p w14:paraId="2B75528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gridSpan w:val="2"/>
            <w:tcBorders>
              <w:top w:val="single" w:sz="4" w:space="0" w:color="auto"/>
              <w:left w:val="single" w:sz="4" w:space="0" w:color="auto"/>
              <w:bottom w:val="single" w:sz="4" w:space="0" w:color="auto"/>
              <w:right w:val="single" w:sz="4" w:space="0" w:color="auto"/>
            </w:tcBorders>
          </w:tcPr>
          <w:p w14:paraId="4EEB75E8" w14:textId="77777777" w:rsidR="00E33586" w:rsidRPr="00D12E4D" w:rsidRDefault="00E33586" w:rsidP="00E2012B">
            <w:pPr>
              <w:keepNext/>
              <w:keepLines/>
              <w:spacing w:after="0"/>
              <w:jc w:val="center"/>
              <w:rPr>
                <w:rFonts w:ascii="Arial" w:hAnsi="Arial"/>
                <w:sz w:val="18"/>
                <w:lang w:eastAsia="ja-JP"/>
              </w:rPr>
            </w:pPr>
          </w:p>
        </w:tc>
        <w:tc>
          <w:tcPr>
            <w:tcW w:w="2256" w:type="dxa"/>
            <w:gridSpan w:val="2"/>
            <w:tcBorders>
              <w:top w:val="single" w:sz="4" w:space="0" w:color="auto"/>
              <w:left w:val="single" w:sz="4" w:space="0" w:color="auto"/>
              <w:bottom w:val="single" w:sz="4" w:space="0" w:color="auto"/>
              <w:right w:val="single" w:sz="4" w:space="0" w:color="auto"/>
            </w:tcBorders>
            <w:hideMark/>
          </w:tcPr>
          <w:p w14:paraId="3A172AF6" w14:textId="49D787F3" w:rsidR="00E33586" w:rsidRPr="00D12E4D" w:rsidRDefault="00E33586" w:rsidP="00E2012B">
            <w:pPr>
              <w:keepNext/>
              <w:keepLines/>
              <w:spacing w:after="0"/>
              <w:rPr>
                <w:rFonts w:ascii="Arial" w:hAnsi="Arial"/>
                <w:sz w:val="18"/>
                <w:lang w:eastAsia="ja-JP"/>
              </w:rPr>
            </w:pPr>
          </w:p>
        </w:tc>
        <w:tc>
          <w:tcPr>
            <w:tcW w:w="2075" w:type="dxa"/>
            <w:tcBorders>
              <w:top w:val="single" w:sz="4" w:space="0" w:color="auto"/>
              <w:left w:val="single" w:sz="4" w:space="0" w:color="auto"/>
              <w:bottom w:val="single" w:sz="4" w:space="0" w:color="auto"/>
              <w:right w:val="single" w:sz="4" w:space="0" w:color="auto"/>
            </w:tcBorders>
          </w:tcPr>
          <w:p w14:paraId="25D7E581" w14:textId="77777777" w:rsidR="00E33586" w:rsidRPr="00D12E4D" w:rsidRDefault="00E33586" w:rsidP="00E2012B">
            <w:pPr>
              <w:keepNext/>
              <w:keepLines/>
              <w:spacing w:after="0"/>
              <w:rPr>
                <w:rFonts w:ascii="Arial" w:hAnsi="Arial"/>
                <w:sz w:val="18"/>
                <w:lang w:eastAsia="ja-JP"/>
              </w:rPr>
            </w:pPr>
          </w:p>
        </w:tc>
      </w:tr>
      <w:tr w:rsidR="00E33586" w:rsidRPr="00D12E4D" w14:paraId="7C25E1AA" w14:textId="77777777" w:rsidTr="00E56EF7">
        <w:trPr>
          <w:trHeight w:val="193"/>
        </w:trPr>
        <w:tc>
          <w:tcPr>
            <w:tcW w:w="1161" w:type="dxa"/>
            <w:tcBorders>
              <w:top w:val="single" w:sz="4" w:space="0" w:color="auto"/>
              <w:left w:val="single" w:sz="4" w:space="0" w:color="auto"/>
              <w:bottom w:val="single" w:sz="4" w:space="0" w:color="auto"/>
              <w:right w:val="single" w:sz="4" w:space="0" w:color="auto"/>
            </w:tcBorders>
          </w:tcPr>
          <w:p w14:paraId="2C978F3F" w14:textId="77777777" w:rsidR="00E33586" w:rsidRPr="00D12E4D" w:rsidRDefault="00E33586" w:rsidP="00E56EF7">
            <w:pPr>
              <w:keepNext/>
              <w:keepLines/>
              <w:spacing w:after="0"/>
              <w:jc w:val="both"/>
              <w:rPr>
                <w:rFonts w:ascii="Arial" w:hAnsi="Arial"/>
                <w:sz w:val="18"/>
                <w:lang w:eastAsia="ja-JP"/>
              </w:rPr>
            </w:pPr>
            <w:r>
              <w:rPr>
                <w:rFonts w:ascii="Arial" w:hAnsi="Arial"/>
                <w:sz w:val="18"/>
                <w:lang w:eastAsia="ja-JP"/>
              </w:rPr>
              <w:t>26259</w:t>
            </w:r>
          </w:p>
        </w:tc>
        <w:tc>
          <w:tcPr>
            <w:tcW w:w="1892" w:type="dxa"/>
            <w:tcBorders>
              <w:top w:val="single" w:sz="4" w:space="0" w:color="auto"/>
              <w:left w:val="single" w:sz="4" w:space="0" w:color="auto"/>
              <w:bottom w:val="single" w:sz="4" w:space="0" w:color="auto"/>
              <w:right w:val="single" w:sz="4" w:space="0" w:color="auto"/>
            </w:tcBorders>
          </w:tcPr>
          <w:p w14:paraId="4D5F1C4F" w14:textId="77777777" w:rsidR="00E33586" w:rsidRPr="00D12E4D" w:rsidRDefault="00E33586" w:rsidP="00E56EF7">
            <w:pPr>
              <w:keepNext/>
              <w:keepLines/>
              <w:spacing w:after="0"/>
              <w:ind w:left="284"/>
              <w:rPr>
                <w:rFonts w:ascii="Arial" w:hAnsi="Arial"/>
                <w:sz w:val="18"/>
                <w:lang w:eastAsia="ja-JP"/>
              </w:rPr>
            </w:pPr>
            <w:r>
              <w:rPr>
                <w:rFonts w:ascii="Arial" w:hAnsi="Arial"/>
                <w:sz w:val="18"/>
                <w:lang w:eastAsia="ja-JP"/>
              </w:rPr>
              <w:t>&gt;&gt;Cell Group ID</w:t>
            </w:r>
          </w:p>
        </w:tc>
        <w:tc>
          <w:tcPr>
            <w:tcW w:w="1345" w:type="dxa"/>
            <w:tcBorders>
              <w:top w:val="single" w:sz="4" w:space="0" w:color="auto"/>
              <w:left w:val="single" w:sz="4" w:space="0" w:color="auto"/>
              <w:bottom w:val="single" w:sz="4" w:space="0" w:color="auto"/>
              <w:right w:val="single" w:sz="4" w:space="0" w:color="auto"/>
            </w:tcBorders>
          </w:tcPr>
          <w:p w14:paraId="54CDD3EC" w14:textId="77777777" w:rsidR="00E33586" w:rsidRPr="00D12E4D" w:rsidRDefault="00E33586" w:rsidP="00E56EF7">
            <w:pPr>
              <w:keepNext/>
              <w:keepLines/>
              <w:spacing w:after="0"/>
              <w:rPr>
                <w:rFonts w:ascii="Arial" w:hAnsi="Arial"/>
                <w:sz w:val="18"/>
                <w:lang w:eastAsia="ja-JP"/>
              </w:rPr>
            </w:pPr>
            <w:r>
              <w:rPr>
                <w:rFonts w:ascii="Arial" w:hAnsi="Arial"/>
                <w:sz w:val="18"/>
                <w:lang w:eastAsia="ja-JP"/>
              </w:rPr>
              <w:t>ELEMENT</w:t>
            </w:r>
          </w:p>
        </w:tc>
        <w:tc>
          <w:tcPr>
            <w:tcW w:w="991" w:type="dxa"/>
            <w:gridSpan w:val="2"/>
            <w:tcBorders>
              <w:top w:val="single" w:sz="4" w:space="0" w:color="auto"/>
              <w:left w:val="single" w:sz="4" w:space="0" w:color="auto"/>
              <w:bottom w:val="single" w:sz="4" w:space="0" w:color="auto"/>
              <w:right w:val="single" w:sz="4" w:space="0" w:color="auto"/>
            </w:tcBorders>
          </w:tcPr>
          <w:p w14:paraId="7747DAAD" w14:textId="77777777" w:rsidR="00E33586" w:rsidRPr="00D12E4D" w:rsidRDefault="00E33586" w:rsidP="00E56EF7">
            <w:pPr>
              <w:keepNext/>
              <w:keepLines/>
              <w:spacing w:after="0"/>
              <w:jc w:val="center"/>
              <w:rPr>
                <w:rFonts w:ascii="Arial" w:hAnsi="Arial"/>
                <w:sz w:val="18"/>
                <w:lang w:eastAsia="ja-JP"/>
              </w:rPr>
            </w:pPr>
            <w:r>
              <w:rPr>
                <w:rFonts w:ascii="Arial" w:hAnsi="Arial"/>
                <w:sz w:val="18"/>
                <w:lang w:eastAsia="ja-JP"/>
              </w:rPr>
              <w:t>TRUE</w:t>
            </w:r>
          </w:p>
        </w:tc>
        <w:tc>
          <w:tcPr>
            <w:tcW w:w="2256" w:type="dxa"/>
            <w:gridSpan w:val="2"/>
            <w:tcBorders>
              <w:top w:val="single" w:sz="4" w:space="0" w:color="auto"/>
              <w:left w:val="single" w:sz="4" w:space="0" w:color="auto"/>
              <w:bottom w:val="single" w:sz="4" w:space="0" w:color="auto"/>
              <w:right w:val="single" w:sz="4" w:space="0" w:color="auto"/>
            </w:tcBorders>
          </w:tcPr>
          <w:p w14:paraId="1A9D05CD" w14:textId="77777777" w:rsidR="00E33586" w:rsidRPr="00D12E4D" w:rsidRDefault="00E33586" w:rsidP="00E56EF7">
            <w:pPr>
              <w:keepNext/>
              <w:keepLines/>
              <w:spacing w:after="0"/>
              <w:rPr>
                <w:rFonts w:ascii="Arial" w:hAnsi="Arial"/>
                <w:sz w:val="18"/>
                <w:lang w:eastAsia="ja-JP"/>
              </w:rPr>
            </w:pPr>
            <w:r w:rsidRPr="00D12E4D">
              <w:rPr>
                <w:rFonts w:ascii="Arial" w:hAnsi="Arial"/>
                <w:i/>
                <w:iCs/>
                <w:sz w:val="18"/>
                <w:lang w:eastAsia="ja-JP"/>
              </w:rPr>
              <w:t xml:space="preserve">cellGroup </w:t>
            </w:r>
            <w:r w:rsidRPr="00A95B80">
              <w:rPr>
                <w:rFonts w:ascii="Arial" w:hAnsi="Arial"/>
                <w:sz w:val="18"/>
                <w:lang w:eastAsia="ja-JP"/>
              </w:rPr>
              <w:t>IE in TS 38.331 [22] Section 6</w:t>
            </w:r>
          </w:p>
        </w:tc>
        <w:tc>
          <w:tcPr>
            <w:tcW w:w="2075" w:type="dxa"/>
            <w:tcBorders>
              <w:top w:val="single" w:sz="4" w:space="0" w:color="auto"/>
              <w:left w:val="single" w:sz="4" w:space="0" w:color="auto"/>
              <w:bottom w:val="single" w:sz="4" w:space="0" w:color="auto"/>
              <w:right w:val="single" w:sz="4" w:space="0" w:color="auto"/>
            </w:tcBorders>
          </w:tcPr>
          <w:p w14:paraId="14F45321" w14:textId="77777777" w:rsidR="00E33586" w:rsidRPr="00D12E4D" w:rsidRDefault="00E33586" w:rsidP="00E56EF7">
            <w:pPr>
              <w:keepNext/>
              <w:keepLines/>
              <w:spacing w:after="0"/>
              <w:rPr>
                <w:rFonts w:ascii="Arial" w:hAnsi="Arial"/>
                <w:sz w:val="18"/>
                <w:lang w:eastAsia="ja-JP"/>
              </w:rPr>
            </w:pPr>
          </w:p>
        </w:tc>
      </w:tr>
      <w:tr w:rsidR="00E33586" w:rsidRPr="00D12E4D" w14:paraId="405D1850" w14:textId="77777777" w:rsidTr="00E56EF7">
        <w:trPr>
          <w:trHeight w:val="193"/>
        </w:trPr>
        <w:tc>
          <w:tcPr>
            <w:tcW w:w="1161" w:type="dxa"/>
            <w:tcBorders>
              <w:top w:val="single" w:sz="4" w:space="0" w:color="auto"/>
              <w:left w:val="single" w:sz="4" w:space="0" w:color="auto"/>
              <w:bottom w:val="single" w:sz="4" w:space="0" w:color="auto"/>
              <w:right w:val="single" w:sz="4" w:space="0" w:color="auto"/>
            </w:tcBorders>
          </w:tcPr>
          <w:p w14:paraId="544F3E4D" w14:textId="77777777" w:rsidR="00E33586" w:rsidRDefault="00E33586" w:rsidP="00E56EF7">
            <w:pPr>
              <w:keepNext/>
              <w:keepLines/>
              <w:spacing w:after="0"/>
              <w:jc w:val="both"/>
              <w:rPr>
                <w:rFonts w:ascii="Arial" w:hAnsi="Arial"/>
                <w:sz w:val="18"/>
                <w:lang w:eastAsia="ja-JP"/>
              </w:rPr>
            </w:pPr>
            <w:r>
              <w:rPr>
                <w:rFonts w:ascii="Arial" w:hAnsi="Arial"/>
                <w:sz w:val="18"/>
                <w:lang w:eastAsia="ja-JP"/>
              </w:rPr>
              <w:t>26260</w:t>
            </w:r>
          </w:p>
        </w:tc>
        <w:tc>
          <w:tcPr>
            <w:tcW w:w="1892" w:type="dxa"/>
            <w:tcBorders>
              <w:top w:val="single" w:sz="4" w:space="0" w:color="auto"/>
              <w:left w:val="single" w:sz="4" w:space="0" w:color="auto"/>
              <w:bottom w:val="single" w:sz="4" w:space="0" w:color="auto"/>
              <w:right w:val="single" w:sz="4" w:space="0" w:color="auto"/>
            </w:tcBorders>
          </w:tcPr>
          <w:p w14:paraId="7F160070" w14:textId="77777777" w:rsidR="00E33586" w:rsidRDefault="00E33586" w:rsidP="00E56EF7">
            <w:pPr>
              <w:keepNext/>
              <w:keepLines/>
              <w:spacing w:after="0"/>
              <w:ind w:left="284"/>
              <w:rPr>
                <w:rFonts w:ascii="Arial" w:hAnsi="Arial"/>
                <w:sz w:val="18"/>
                <w:lang w:eastAsia="ja-JP"/>
              </w:rPr>
            </w:pPr>
            <w:r>
              <w:rPr>
                <w:rFonts w:ascii="Arial" w:hAnsi="Arial"/>
                <w:sz w:val="18"/>
                <w:lang w:eastAsia="ja-JP"/>
              </w:rPr>
              <w:t>&gt;&gt;Cell Group</w:t>
            </w:r>
          </w:p>
        </w:tc>
        <w:tc>
          <w:tcPr>
            <w:tcW w:w="1345" w:type="dxa"/>
            <w:tcBorders>
              <w:top w:val="single" w:sz="4" w:space="0" w:color="auto"/>
              <w:left w:val="single" w:sz="4" w:space="0" w:color="auto"/>
              <w:bottom w:val="single" w:sz="4" w:space="0" w:color="auto"/>
              <w:right w:val="single" w:sz="4" w:space="0" w:color="auto"/>
            </w:tcBorders>
          </w:tcPr>
          <w:p w14:paraId="0A1BBB2E" w14:textId="77777777" w:rsidR="00E33586" w:rsidRDefault="00E33586" w:rsidP="00E56EF7">
            <w:pPr>
              <w:keepNext/>
              <w:keepLines/>
              <w:spacing w:after="0"/>
              <w:rPr>
                <w:rFonts w:ascii="Arial" w:hAnsi="Arial"/>
                <w:sz w:val="18"/>
                <w:lang w:eastAsia="ja-JP"/>
              </w:rPr>
            </w:pPr>
            <w:r>
              <w:rPr>
                <w:rFonts w:ascii="Arial" w:hAnsi="Arial"/>
                <w:sz w:val="18"/>
                <w:lang w:eastAsia="ja-JP"/>
              </w:rPr>
              <w:t>STRUCTURE</w:t>
            </w:r>
          </w:p>
        </w:tc>
        <w:tc>
          <w:tcPr>
            <w:tcW w:w="991" w:type="dxa"/>
            <w:gridSpan w:val="2"/>
            <w:tcBorders>
              <w:top w:val="single" w:sz="4" w:space="0" w:color="auto"/>
              <w:left w:val="single" w:sz="4" w:space="0" w:color="auto"/>
              <w:bottom w:val="single" w:sz="4" w:space="0" w:color="auto"/>
              <w:right w:val="single" w:sz="4" w:space="0" w:color="auto"/>
            </w:tcBorders>
          </w:tcPr>
          <w:p w14:paraId="64E89C2A" w14:textId="77777777" w:rsidR="00E33586" w:rsidRPr="00D12E4D" w:rsidRDefault="00E33586" w:rsidP="00E56EF7">
            <w:pPr>
              <w:keepNext/>
              <w:keepLines/>
              <w:spacing w:after="0"/>
              <w:jc w:val="center"/>
              <w:rPr>
                <w:rFonts w:ascii="Arial" w:hAnsi="Arial"/>
                <w:sz w:val="18"/>
                <w:lang w:eastAsia="ja-JP"/>
              </w:rPr>
            </w:pPr>
          </w:p>
        </w:tc>
        <w:tc>
          <w:tcPr>
            <w:tcW w:w="2256" w:type="dxa"/>
            <w:gridSpan w:val="2"/>
            <w:tcBorders>
              <w:top w:val="single" w:sz="4" w:space="0" w:color="auto"/>
              <w:left w:val="single" w:sz="4" w:space="0" w:color="auto"/>
              <w:bottom w:val="single" w:sz="4" w:space="0" w:color="auto"/>
              <w:right w:val="single" w:sz="4" w:space="0" w:color="auto"/>
            </w:tcBorders>
          </w:tcPr>
          <w:p w14:paraId="4ABBE9E6" w14:textId="77777777" w:rsidR="00E33586" w:rsidRPr="00D12E4D" w:rsidRDefault="00E33586" w:rsidP="00E56EF7">
            <w:pPr>
              <w:keepNext/>
              <w:keepLines/>
              <w:spacing w:after="0"/>
              <w:rPr>
                <w:rFonts w:ascii="Arial" w:hAnsi="Arial"/>
                <w:sz w:val="18"/>
                <w:lang w:eastAsia="ja-JP"/>
              </w:rPr>
            </w:pPr>
            <w:r>
              <w:rPr>
                <w:rFonts w:ascii="Arial" w:hAnsi="Arial"/>
                <w:sz w:val="18"/>
                <w:lang w:eastAsia="ja-JP"/>
              </w:rPr>
              <w:t>8.1.1.7</w:t>
            </w:r>
          </w:p>
        </w:tc>
        <w:tc>
          <w:tcPr>
            <w:tcW w:w="2075" w:type="dxa"/>
            <w:tcBorders>
              <w:top w:val="single" w:sz="4" w:space="0" w:color="auto"/>
              <w:left w:val="single" w:sz="4" w:space="0" w:color="auto"/>
              <w:bottom w:val="single" w:sz="4" w:space="0" w:color="auto"/>
              <w:right w:val="single" w:sz="4" w:space="0" w:color="auto"/>
            </w:tcBorders>
          </w:tcPr>
          <w:p w14:paraId="2608F2F3" w14:textId="77777777" w:rsidR="00E33586" w:rsidRPr="00D12E4D" w:rsidRDefault="00E33586" w:rsidP="00E56EF7">
            <w:pPr>
              <w:keepNext/>
              <w:keepLines/>
              <w:spacing w:after="0"/>
              <w:rPr>
                <w:rFonts w:ascii="Arial" w:hAnsi="Arial"/>
                <w:sz w:val="18"/>
                <w:lang w:eastAsia="ja-JP"/>
              </w:rPr>
            </w:pPr>
          </w:p>
        </w:tc>
      </w:tr>
      <w:tr w:rsidR="00E33586" w:rsidRPr="00D12E4D" w14:paraId="6CFEA73E" w14:textId="77777777" w:rsidTr="003064D1">
        <w:trPr>
          <w:trHeight w:val="204"/>
        </w:trPr>
        <w:tc>
          <w:tcPr>
            <w:tcW w:w="1161" w:type="dxa"/>
            <w:tcBorders>
              <w:top w:val="single" w:sz="4" w:space="0" w:color="auto"/>
              <w:left w:val="single" w:sz="4" w:space="0" w:color="auto"/>
              <w:bottom w:val="single" w:sz="4" w:space="0" w:color="auto"/>
              <w:right w:val="single" w:sz="4" w:space="0" w:color="auto"/>
            </w:tcBorders>
            <w:hideMark/>
          </w:tcPr>
          <w:p w14:paraId="4E7A8C3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26239</w:t>
            </w:r>
          </w:p>
        </w:tc>
        <w:tc>
          <w:tcPr>
            <w:tcW w:w="1892" w:type="dxa"/>
            <w:tcBorders>
              <w:top w:val="single" w:sz="4" w:space="0" w:color="auto"/>
              <w:left w:val="single" w:sz="4" w:space="0" w:color="auto"/>
              <w:bottom w:val="single" w:sz="4" w:space="0" w:color="auto"/>
              <w:right w:val="single" w:sz="4" w:space="0" w:color="auto"/>
            </w:tcBorders>
            <w:hideMark/>
          </w:tcPr>
          <w:p w14:paraId="4E618A3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Logical Channel ID</w:t>
            </w:r>
          </w:p>
        </w:tc>
        <w:tc>
          <w:tcPr>
            <w:tcW w:w="1345" w:type="dxa"/>
            <w:tcBorders>
              <w:top w:val="single" w:sz="4" w:space="0" w:color="auto"/>
              <w:left w:val="single" w:sz="4" w:space="0" w:color="auto"/>
              <w:bottom w:val="single" w:sz="4" w:space="0" w:color="auto"/>
              <w:right w:val="single" w:sz="4" w:space="0" w:color="auto"/>
            </w:tcBorders>
            <w:hideMark/>
          </w:tcPr>
          <w:p w14:paraId="0F01672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1" w:type="dxa"/>
            <w:gridSpan w:val="2"/>
            <w:tcBorders>
              <w:top w:val="single" w:sz="4" w:space="0" w:color="auto"/>
              <w:left w:val="single" w:sz="4" w:space="0" w:color="auto"/>
              <w:bottom w:val="single" w:sz="4" w:space="0" w:color="auto"/>
              <w:right w:val="single" w:sz="4" w:space="0" w:color="auto"/>
            </w:tcBorders>
          </w:tcPr>
          <w:p w14:paraId="43E036D0" w14:textId="77777777" w:rsidR="00E33586" w:rsidRPr="00D12E4D" w:rsidRDefault="00E33586" w:rsidP="00E2012B">
            <w:pPr>
              <w:keepNext/>
              <w:keepLines/>
              <w:spacing w:after="0"/>
              <w:jc w:val="center"/>
              <w:rPr>
                <w:rFonts w:ascii="Arial" w:hAnsi="Arial"/>
                <w:sz w:val="18"/>
                <w:lang w:eastAsia="ja-JP"/>
              </w:rPr>
            </w:pPr>
            <w:r>
              <w:rPr>
                <w:rFonts w:ascii="Arial" w:hAnsi="Arial"/>
                <w:sz w:val="18"/>
                <w:lang w:eastAsia="ja-JP"/>
              </w:rPr>
              <w:t>FALSE</w:t>
            </w:r>
          </w:p>
        </w:tc>
        <w:tc>
          <w:tcPr>
            <w:tcW w:w="2256" w:type="dxa"/>
            <w:gridSpan w:val="2"/>
            <w:tcBorders>
              <w:top w:val="single" w:sz="4" w:space="0" w:color="auto"/>
              <w:left w:val="single" w:sz="4" w:space="0" w:color="auto"/>
              <w:bottom w:val="single" w:sz="4" w:space="0" w:color="auto"/>
              <w:right w:val="single" w:sz="4" w:space="0" w:color="auto"/>
            </w:tcBorders>
            <w:hideMark/>
          </w:tcPr>
          <w:p w14:paraId="0BA3A102"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LogicalChannelIdentity </w:t>
            </w:r>
            <w:r w:rsidRPr="00D12E4D">
              <w:rPr>
                <w:rFonts w:ascii="Arial" w:hAnsi="Arial"/>
                <w:sz w:val="18"/>
                <w:lang w:eastAsia="ja-JP"/>
              </w:rPr>
              <w:t>IE in TS 38.331 [22] clause 6</w:t>
            </w:r>
          </w:p>
        </w:tc>
        <w:tc>
          <w:tcPr>
            <w:tcW w:w="2075" w:type="dxa"/>
            <w:tcBorders>
              <w:top w:val="single" w:sz="4" w:space="0" w:color="auto"/>
              <w:left w:val="single" w:sz="4" w:space="0" w:color="auto"/>
              <w:bottom w:val="single" w:sz="4" w:space="0" w:color="auto"/>
              <w:right w:val="single" w:sz="4" w:space="0" w:color="auto"/>
            </w:tcBorders>
          </w:tcPr>
          <w:p w14:paraId="1F647C3B" w14:textId="77777777" w:rsidR="00E33586" w:rsidRPr="00D12E4D" w:rsidRDefault="00E33586" w:rsidP="00E2012B">
            <w:pPr>
              <w:keepNext/>
              <w:keepLines/>
              <w:spacing w:after="0"/>
              <w:rPr>
                <w:rFonts w:ascii="Arial" w:hAnsi="Arial"/>
                <w:sz w:val="18"/>
                <w:lang w:eastAsia="ja-JP"/>
              </w:rPr>
            </w:pPr>
          </w:p>
        </w:tc>
      </w:tr>
      <w:tr w:rsidR="00E33586" w:rsidRPr="00D12E4D" w14:paraId="73C04793" w14:textId="77777777" w:rsidTr="003064D1">
        <w:trPr>
          <w:trHeight w:val="204"/>
        </w:trPr>
        <w:tc>
          <w:tcPr>
            <w:tcW w:w="1161" w:type="dxa"/>
            <w:tcBorders>
              <w:top w:val="single" w:sz="4" w:space="0" w:color="auto"/>
              <w:left w:val="single" w:sz="4" w:space="0" w:color="auto"/>
              <w:bottom w:val="single" w:sz="4" w:space="0" w:color="auto"/>
              <w:right w:val="single" w:sz="4" w:space="0" w:color="auto"/>
            </w:tcBorders>
            <w:hideMark/>
          </w:tcPr>
          <w:p w14:paraId="0062DE2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26240</w:t>
            </w:r>
          </w:p>
        </w:tc>
        <w:tc>
          <w:tcPr>
            <w:tcW w:w="1892" w:type="dxa"/>
            <w:tcBorders>
              <w:top w:val="single" w:sz="4" w:space="0" w:color="auto"/>
              <w:left w:val="single" w:sz="4" w:space="0" w:color="auto"/>
              <w:bottom w:val="single" w:sz="4" w:space="0" w:color="auto"/>
              <w:right w:val="single" w:sz="4" w:space="0" w:color="auto"/>
            </w:tcBorders>
            <w:hideMark/>
          </w:tcPr>
          <w:p w14:paraId="6BF03AF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Channel Access Priority</w:t>
            </w:r>
          </w:p>
        </w:tc>
        <w:tc>
          <w:tcPr>
            <w:tcW w:w="1345" w:type="dxa"/>
            <w:tcBorders>
              <w:top w:val="single" w:sz="4" w:space="0" w:color="auto"/>
              <w:left w:val="single" w:sz="4" w:space="0" w:color="auto"/>
              <w:bottom w:val="single" w:sz="4" w:space="0" w:color="auto"/>
              <w:right w:val="single" w:sz="4" w:space="0" w:color="auto"/>
            </w:tcBorders>
            <w:hideMark/>
          </w:tcPr>
          <w:p w14:paraId="7A13825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1" w:type="dxa"/>
            <w:gridSpan w:val="2"/>
            <w:tcBorders>
              <w:top w:val="single" w:sz="4" w:space="0" w:color="auto"/>
              <w:left w:val="single" w:sz="4" w:space="0" w:color="auto"/>
              <w:bottom w:val="single" w:sz="4" w:space="0" w:color="auto"/>
              <w:right w:val="single" w:sz="4" w:space="0" w:color="auto"/>
            </w:tcBorders>
          </w:tcPr>
          <w:p w14:paraId="597CB6BF" w14:textId="77777777" w:rsidR="00E33586" w:rsidRPr="00D12E4D" w:rsidRDefault="00E33586" w:rsidP="00E2012B">
            <w:pPr>
              <w:keepNext/>
              <w:keepLines/>
              <w:spacing w:after="0"/>
              <w:jc w:val="center"/>
              <w:rPr>
                <w:rFonts w:ascii="Arial" w:hAnsi="Arial"/>
                <w:sz w:val="18"/>
                <w:lang w:eastAsia="ja-JP"/>
              </w:rPr>
            </w:pPr>
            <w:r>
              <w:rPr>
                <w:rFonts w:ascii="Arial" w:hAnsi="Arial"/>
                <w:sz w:val="18"/>
                <w:lang w:eastAsia="ja-JP"/>
              </w:rPr>
              <w:t>FALSE</w:t>
            </w:r>
          </w:p>
        </w:tc>
        <w:tc>
          <w:tcPr>
            <w:tcW w:w="2256" w:type="dxa"/>
            <w:gridSpan w:val="2"/>
            <w:tcBorders>
              <w:top w:val="single" w:sz="4" w:space="0" w:color="auto"/>
              <w:left w:val="single" w:sz="4" w:space="0" w:color="auto"/>
              <w:bottom w:val="single" w:sz="4" w:space="0" w:color="auto"/>
              <w:right w:val="single" w:sz="4" w:space="0" w:color="auto"/>
            </w:tcBorders>
          </w:tcPr>
          <w:p w14:paraId="207BA790"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channelAccessPriority </w:t>
            </w:r>
            <w:r w:rsidRPr="00D12E4D">
              <w:rPr>
                <w:rFonts w:ascii="Arial" w:hAnsi="Arial"/>
                <w:sz w:val="18"/>
                <w:lang w:eastAsia="ja-JP"/>
              </w:rPr>
              <w:t>IE in TS 38.331 [22]</w:t>
            </w:r>
          </w:p>
        </w:tc>
        <w:tc>
          <w:tcPr>
            <w:tcW w:w="2075" w:type="dxa"/>
            <w:tcBorders>
              <w:top w:val="single" w:sz="4" w:space="0" w:color="auto"/>
              <w:left w:val="single" w:sz="4" w:space="0" w:color="auto"/>
              <w:bottom w:val="single" w:sz="4" w:space="0" w:color="auto"/>
              <w:right w:val="single" w:sz="4" w:space="0" w:color="auto"/>
            </w:tcBorders>
          </w:tcPr>
          <w:p w14:paraId="42D8018D" w14:textId="77777777" w:rsidR="00E33586" w:rsidRPr="00D12E4D" w:rsidRDefault="00E33586" w:rsidP="00E2012B">
            <w:pPr>
              <w:keepNext/>
              <w:keepLines/>
              <w:spacing w:after="0"/>
              <w:rPr>
                <w:rFonts w:ascii="Arial" w:hAnsi="Arial"/>
                <w:sz w:val="18"/>
                <w:lang w:eastAsia="ja-JP"/>
              </w:rPr>
            </w:pPr>
          </w:p>
        </w:tc>
      </w:tr>
      <w:tr w:rsidR="00E33586" w:rsidRPr="00D12E4D" w14:paraId="61D0E1DA" w14:textId="77777777" w:rsidTr="003064D1">
        <w:trPr>
          <w:trHeight w:val="204"/>
        </w:trPr>
        <w:tc>
          <w:tcPr>
            <w:tcW w:w="1161" w:type="dxa"/>
            <w:tcBorders>
              <w:top w:val="single" w:sz="4" w:space="0" w:color="auto"/>
              <w:left w:val="single" w:sz="4" w:space="0" w:color="auto"/>
              <w:bottom w:val="single" w:sz="4" w:space="0" w:color="auto"/>
              <w:right w:val="single" w:sz="4" w:space="0" w:color="auto"/>
            </w:tcBorders>
            <w:hideMark/>
          </w:tcPr>
          <w:p w14:paraId="3286CBF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26241</w:t>
            </w:r>
          </w:p>
        </w:tc>
        <w:tc>
          <w:tcPr>
            <w:tcW w:w="1892" w:type="dxa"/>
            <w:tcBorders>
              <w:top w:val="single" w:sz="4" w:space="0" w:color="auto"/>
              <w:left w:val="single" w:sz="4" w:space="0" w:color="auto"/>
              <w:bottom w:val="single" w:sz="4" w:space="0" w:color="auto"/>
              <w:right w:val="single" w:sz="4" w:space="0" w:color="auto"/>
            </w:tcBorders>
            <w:hideMark/>
          </w:tcPr>
          <w:p w14:paraId="784A81A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L2 State Information</w:t>
            </w:r>
          </w:p>
        </w:tc>
        <w:tc>
          <w:tcPr>
            <w:tcW w:w="1345" w:type="dxa"/>
            <w:tcBorders>
              <w:top w:val="single" w:sz="4" w:space="0" w:color="auto"/>
              <w:left w:val="single" w:sz="4" w:space="0" w:color="auto"/>
              <w:bottom w:val="single" w:sz="4" w:space="0" w:color="auto"/>
              <w:right w:val="single" w:sz="4" w:space="0" w:color="auto"/>
            </w:tcBorders>
            <w:hideMark/>
          </w:tcPr>
          <w:p w14:paraId="5D5C470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gridSpan w:val="2"/>
            <w:tcBorders>
              <w:top w:val="single" w:sz="4" w:space="0" w:color="auto"/>
              <w:left w:val="single" w:sz="4" w:space="0" w:color="auto"/>
              <w:bottom w:val="single" w:sz="4" w:space="0" w:color="auto"/>
              <w:right w:val="single" w:sz="4" w:space="0" w:color="auto"/>
            </w:tcBorders>
          </w:tcPr>
          <w:p w14:paraId="381E6283" w14:textId="77777777" w:rsidR="00E33586" w:rsidRPr="00D12E4D" w:rsidRDefault="00E33586" w:rsidP="00E2012B">
            <w:pPr>
              <w:keepNext/>
              <w:keepLines/>
              <w:spacing w:after="0"/>
              <w:jc w:val="center"/>
              <w:rPr>
                <w:rFonts w:ascii="Arial" w:hAnsi="Arial"/>
                <w:sz w:val="18"/>
                <w:lang w:eastAsia="ja-JP"/>
              </w:rPr>
            </w:pPr>
          </w:p>
        </w:tc>
        <w:tc>
          <w:tcPr>
            <w:tcW w:w="2256" w:type="dxa"/>
            <w:gridSpan w:val="2"/>
            <w:tcBorders>
              <w:top w:val="single" w:sz="4" w:space="0" w:color="auto"/>
              <w:left w:val="single" w:sz="4" w:space="0" w:color="auto"/>
              <w:bottom w:val="single" w:sz="4" w:space="0" w:color="auto"/>
              <w:right w:val="single" w:sz="4" w:space="0" w:color="auto"/>
            </w:tcBorders>
            <w:hideMark/>
          </w:tcPr>
          <w:p w14:paraId="00B61C8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8.1.1.8</w:t>
            </w:r>
          </w:p>
        </w:tc>
        <w:tc>
          <w:tcPr>
            <w:tcW w:w="2075" w:type="dxa"/>
            <w:tcBorders>
              <w:top w:val="single" w:sz="4" w:space="0" w:color="auto"/>
              <w:left w:val="single" w:sz="4" w:space="0" w:color="auto"/>
              <w:bottom w:val="single" w:sz="4" w:space="0" w:color="auto"/>
              <w:right w:val="single" w:sz="4" w:space="0" w:color="auto"/>
            </w:tcBorders>
          </w:tcPr>
          <w:p w14:paraId="65720258" w14:textId="77777777" w:rsidR="00E33586" w:rsidRPr="00D12E4D" w:rsidRDefault="00E33586" w:rsidP="00E2012B">
            <w:pPr>
              <w:keepNext/>
              <w:keepLines/>
              <w:spacing w:after="0"/>
              <w:rPr>
                <w:rFonts w:ascii="Arial" w:hAnsi="Arial"/>
                <w:sz w:val="18"/>
                <w:lang w:eastAsia="ja-JP"/>
              </w:rPr>
            </w:pPr>
          </w:p>
        </w:tc>
      </w:tr>
      <w:tr w:rsidR="00E33586" w:rsidRPr="00D12E4D" w14:paraId="01644C7C" w14:textId="77777777" w:rsidTr="003064D1">
        <w:trPr>
          <w:trHeight w:val="204"/>
        </w:trPr>
        <w:tc>
          <w:tcPr>
            <w:tcW w:w="1161" w:type="dxa"/>
            <w:tcBorders>
              <w:top w:val="single" w:sz="4" w:space="0" w:color="auto"/>
              <w:left w:val="single" w:sz="4" w:space="0" w:color="auto"/>
              <w:bottom w:val="single" w:sz="4" w:space="0" w:color="auto"/>
              <w:right w:val="single" w:sz="4" w:space="0" w:color="auto"/>
            </w:tcBorders>
          </w:tcPr>
          <w:p w14:paraId="2575657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26242</w:t>
            </w:r>
          </w:p>
        </w:tc>
        <w:tc>
          <w:tcPr>
            <w:tcW w:w="1892" w:type="dxa"/>
            <w:tcBorders>
              <w:top w:val="single" w:sz="4" w:space="0" w:color="auto"/>
              <w:left w:val="single" w:sz="4" w:space="0" w:color="auto"/>
              <w:bottom w:val="single" w:sz="4" w:space="0" w:color="auto"/>
              <w:right w:val="single" w:sz="4" w:space="0" w:color="auto"/>
            </w:tcBorders>
          </w:tcPr>
          <w:p w14:paraId="23C2C7C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 xml:space="preserve">Data Report Usage List </w:t>
            </w:r>
          </w:p>
        </w:tc>
        <w:tc>
          <w:tcPr>
            <w:tcW w:w="1345" w:type="dxa"/>
            <w:tcBorders>
              <w:top w:val="single" w:sz="4" w:space="0" w:color="auto"/>
              <w:left w:val="single" w:sz="4" w:space="0" w:color="auto"/>
              <w:bottom w:val="single" w:sz="4" w:space="0" w:color="auto"/>
              <w:right w:val="single" w:sz="4" w:space="0" w:color="auto"/>
            </w:tcBorders>
          </w:tcPr>
          <w:p w14:paraId="0276B13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991" w:type="dxa"/>
            <w:gridSpan w:val="2"/>
            <w:tcBorders>
              <w:top w:val="single" w:sz="4" w:space="0" w:color="auto"/>
              <w:left w:val="single" w:sz="4" w:space="0" w:color="auto"/>
              <w:bottom w:val="single" w:sz="4" w:space="0" w:color="auto"/>
              <w:right w:val="single" w:sz="4" w:space="0" w:color="auto"/>
            </w:tcBorders>
          </w:tcPr>
          <w:p w14:paraId="1E79BDB0" w14:textId="77777777" w:rsidR="00E33586" w:rsidRPr="00D12E4D" w:rsidRDefault="00E33586" w:rsidP="00E2012B">
            <w:pPr>
              <w:keepNext/>
              <w:keepLines/>
              <w:spacing w:after="0"/>
              <w:jc w:val="center"/>
              <w:rPr>
                <w:rFonts w:ascii="Arial" w:hAnsi="Arial"/>
                <w:sz w:val="18"/>
                <w:lang w:eastAsia="ja-JP"/>
              </w:rPr>
            </w:pPr>
          </w:p>
        </w:tc>
        <w:tc>
          <w:tcPr>
            <w:tcW w:w="2256" w:type="dxa"/>
            <w:gridSpan w:val="2"/>
            <w:tcBorders>
              <w:top w:val="single" w:sz="4" w:space="0" w:color="auto"/>
              <w:left w:val="single" w:sz="4" w:space="0" w:color="auto"/>
              <w:bottom w:val="single" w:sz="4" w:space="0" w:color="auto"/>
              <w:right w:val="single" w:sz="4" w:space="0" w:color="auto"/>
            </w:tcBorders>
          </w:tcPr>
          <w:p w14:paraId="3F6EC495" w14:textId="77777777" w:rsidR="00E33586" w:rsidRPr="00D12E4D" w:rsidRDefault="00E33586" w:rsidP="00E2012B">
            <w:pPr>
              <w:keepNext/>
              <w:keepLines/>
              <w:spacing w:after="0"/>
              <w:rPr>
                <w:rFonts w:ascii="Arial" w:hAnsi="Arial"/>
                <w:sz w:val="18"/>
                <w:lang w:eastAsia="ja-JP"/>
              </w:rPr>
            </w:pPr>
          </w:p>
        </w:tc>
        <w:tc>
          <w:tcPr>
            <w:tcW w:w="2075" w:type="dxa"/>
            <w:tcBorders>
              <w:top w:val="single" w:sz="4" w:space="0" w:color="auto"/>
              <w:left w:val="single" w:sz="4" w:space="0" w:color="auto"/>
              <w:bottom w:val="single" w:sz="4" w:space="0" w:color="auto"/>
              <w:right w:val="single" w:sz="4" w:space="0" w:color="auto"/>
            </w:tcBorders>
          </w:tcPr>
          <w:p w14:paraId="17786917"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Data Usage Report List </w:t>
            </w:r>
            <w:r w:rsidRPr="00D12E4D">
              <w:rPr>
                <w:rFonts w:ascii="Arial" w:hAnsi="Arial"/>
                <w:sz w:val="18"/>
                <w:lang w:eastAsia="ja-JP"/>
              </w:rPr>
              <w:t>IE in TS 38.463 [21] Section 9.3.1.44</w:t>
            </w:r>
          </w:p>
        </w:tc>
      </w:tr>
      <w:tr w:rsidR="00E33586" w:rsidRPr="00D12E4D" w14:paraId="6BC99E95" w14:textId="77777777" w:rsidTr="003064D1">
        <w:trPr>
          <w:trHeight w:val="204"/>
        </w:trPr>
        <w:tc>
          <w:tcPr>
            <w:tcW w:w="1161" w:type="dxa"/>
            <w:tcBorders>
              <w:top w:val="single" w:sz="4" w:space="0" w:color="auto"/>
              <w:left w:val="single" w:sz="4" w:space="0" w:color="auto"/>
              <w:bottom w:val="single" w:sz="4" w:space="0" w:color="auto"/>
              <w:right w:val="single" w:sz="4" w:space="0" w:color="auto"/>
            </w:tcBorders>
          </w:tcPr>
          <w:p w14:paraId="7FD6DC3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26243</w:t>
            </w:r>
          </w:p>
        </w:tc>
        <w:tc>
          <w:tcPr>
            <w:tcW w:w="1892" w:type="dxa"/>
            <w:tcBorders>
              <w:top w:val="single" w:sz="4" w:space="0" w:color="auto"/>
              <w:left w:val="single" w:sz="4" w:space="0" w:color="auto"/>
              <w:bottom w:val="single" w:sz="4" w:space="0" w:color="auto"/>
              <w:right w:val="single" w:sz="4" w:space="0" w:color="auto"/>
            </w:tcBorders>
          </w:tcPr>
          <w:p w14:paraId="70CAA8B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&gt;Data Report Usage Item</w:t>
            </w:r>
          </w:p>
        </w:tc>
        <w:tc>
          <w:tcPr>
            <w:tcW w:w="1345" w:type="dxa"/>
            <w:tcBorders>
              <w:top w:val="single" w:sz="4" w:space="0" w:color="auto"/>
              <w:left w:val="single" w:sz="4" w:space="0" w:color="auto"/>
              <w:bottom w:val="single" w:sz="4" w:space="0" w:color="auto"/>
              <w:right w:val="single" w:sz="4" w:space="0" w:color="auto"/>
            </w:tcBorders>
          </w:tcPr>
          <w:p w14:paraId="29B709D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gridSpan w:val="2"/>
            <w:tcBorders>
              <w:top w:val="single" w:sz="4" w:space="0" w:color="auto"/>
              <w:left w:val="single" w:sz="4" w:space="0" w:color="auto"/>
              <w:bottom w:val="single" w:sz="4" w:space="0" w:color="auto"/>
              <w:right w:val="single" w:sz="4" w:space="0" w:color="auto"/>
            </w:tcBorders>
          </w:tcPr>
          <w:p w14:paraId="6E0127BD" w14:textId="77777777" w:rsidR="00E33586" w:rsidRPr="00D12E4D" w:rsidRDefault="00E33586" w:rsidP="00E2012B">
            <w:pPr>
              <w:keepNext/>
              <w:keepLines/>
              <w:spacing w:after="0"/>
              <w:jc w:val="center"/>
              <w:rPr>
                <w:rFonts w:ascii="Arial" w:hAnsi="Arial"/>
                <w:sz w:val="18"/>
                <w:lang w:eastAsia="ja-JP"/>
              </w:rPr>
            </w:pPr>
          </w:p>
        </w:tc>
        <w:tc>
          <w:tcPr>
            <w:tcW w:w="2256" w:type="dxa"/>
            <w:gridSpan w:val="2"/>
            <w:tcBorders>
              <w:top w:val="single" w:sz="4" w:space="0" w:color="auto"/>
              <w:left w:val="single" w:sz="4" w:space="0" w:color="auto"/>
              <w:bottom w:val="single" w:sz="4" w:space="0" w:color="auto"/>
              <w:right w:val="single" w:sz="4" w:space="0" w:color="auto"/>
            </w:tcBorders>
          </w:tcPr>
          <w:p w14:paraId="3D5E6510" w14:textId="77777777" w:rsidR="00E33586" w:rsidRPr="00D12E4D" w:rsidRDefault="00E33586" w:rsidP="00E2012B">
            <w:pPr>
              <w:keepNext/>
              <w:keepLines/>
              <w:spacing w:after="0"/>
              <w:rPr>
                <w:rFonts w:ascii="Arial" w:hAnsi="Arial"/>
                <w:sz w:val="18"/>
                <w:lang w:eastAsia="ja-JP"/>
              </w:rPr>
            </w:pPr>
          </w:p>
        </w:tc>
        <w:tc>
          <w:tcPr>
            <w:tcW w:w="2075" w:type="dxa"/>
            <w:tcBorders>
              <w:top w:val="single" w:sz="4" w:space="0" w:color="auto"/>
              <w:left w:val="single" w:sz="4" w:space="0" w:color="auto"/>
              <w:bottom w:val="single" w:sz="4" w:space="0" w:color="auto"/>
              <w:right w:val="single" w:sz="4" w:space="0" w:color="auto"/>
            </w:tcBorders>
          </w:tcPr>
          <w:p w14:paraId="6957E3C3"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Data Report Usage Item </w:t>
            </w:r>
            <w:r w:rsidRPr="00D12E4D">
              <w:rPr>
                <w:rFonts w:ascii="Arial" w:hAnsi="Arial"/>
                <w:sz w:val="18"/>
                <w:lang w:eastAsia="ja-JP"/>
              </w:rPr>
              <w:t>IE in TS 38.463 [21] Section 9.3.1.44</w:t>
            </w:r>
          </w:p>
        </w:tc>
      </w:tr>
      <w:tr w:rsidR="00E33586" w:rsidRPr="00D12E4D" w14:paraId="2E70E322" w14:textId="77777777" w:rsidTr="003064D1">
        <w:trPr>
          <w:trHeight w:val="204"/>
        </w:trPr>
        <w:tc>
          <w:tcPr>
            <w:tcW w:w="1161" w:type="dxa"/>
            <w:tcBorders>
              <w:top w:val="single" w:sz="4" w:space="0" w:color="auto"/>
              <w:left w:val="single" w:sz="4" w:space="0" w:color="auto"/>
              <w:bottom w:val="single" w:sz="4" w:space="0" w:color="auto"/>
              <w:right w:val="single" w:sz="4" w:space="0" w:color="auto"/>
            </w:tcBorders>
          </w:tcPr>
          <w:p w14:paraId="30D5A5C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26244</w:t>
            </w:r>
          </w:p>
        </w:tc>
        <w:tc>
          <w:tcPr>
            <w:tcW w:w="1892" w:type="dxa"/>
            <w:tcBorders>
              <w:top w:val="single" w:sz="4" w:space="0" w:color="auto"/>
              <w:left w:val="single" w:sz="4" w:space="0" w:color="auto"/>
              <w:bottom w:val="single" w:sz="4" w:space="0" w:color="auto"/>
              <w:right w:val="single" w:sz="4" w:space="0" w:color="auto"/>
            </w:tcBorders>
          </w:tcPr>
          <w:p w14:paraId="0F468410"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&gt;&gt;Start Timestamp</w:t>
            </w:r>
          </w:p>
        </w:tc>
        <w:tc>
          <w:tcPr>
            <w:tcW w:w="1345" w:type="dxa"/>
            <w:tcBorders>
              <w:top w:val="single" w:sz="4" w:space="0" w:color="auto"/>
              <w:left w:val="single" w:sz="4" w:space="0" w:color="auto"/>
              <w:bottom w:val="single" w:sz="4" w:space="0" w:color="auto"/>
              <w:right w:val="single" w:sz="4" w:space="0" w:color="auto"/>
            </w:tcBorders>
          </w:tcPr>
          <w:p w14:paraId="1F45247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1" w:type="dxa"/>
            <w:gridSpan w:val="2"/>
            <w:tcBorders>
              <w:top w:val="single" w:sz="4" w:space="0" w:color="auto"/>
              <w:left w:val="single" w:sz="4" w:space="0" w:color="auto"/>
              <w:bottom w:val="single" w:sz="4" w:space="0" w:color="auto"/>
              <w:right w:val="single" w:sz="4" w:space="0" w:color="auto"/>
            </w:tcBorders>
          </w:tcPr>
          <w:p w14:paraId="3A93D998" w14:textId="590302E5" w:rsidR="00E33586" w:rsidRPr="00D12E4D" w:rsidRDefault="00A72E8A" w:rsidP="00E2012B">
            <w:pPr>
              <w:keepNext/>
              <w:keepLines/>
              <w:spacing w:after="0"/>
              <w:jc w:val="center"/>
              <w:rPr>
                <w:rFonts w:ascii="Arial" w:hAnsi="Arial"/>
                <w:sz w:val="18"/>
                <w:lang w:eastAsia="ja-JP"/>
              </w:rPr>
            </w:pPr>
            <w:r>
              <w:rPr>
                <w:rFonts w:ascii="Arial" w:hAnsi="Arial"/>
                <w:sz w:val="18"/>
                <w:lang w:eastAsia="ja-JP"/>
              </w:rPr>
              <w:t>FALSE</w:t>
            </w:r>
          </w:p>
        </w:tc>
        <w:tc>
          <w:tcPr>
            <w:tcW w:w="2256" w:type="dxa"/>
            <w:gridSpan w:val="2"/>
            <w:tcBorders>
              <w:top w:val="single" w:sz="4" w:space="0" w:color="auto"/>
              <w:left w:val="single" w:sz="4" w:space="0" w:color="auto"/>
              <w:bottom w:val="single" w:sz="4" w:space="0" w:color="auto"/>
              <w:right w:val="single" w:sz="4" w:space="0" w:color="auto"/>
            </w:tcBorders>
          </w:tcPr>
          <w:p w14:paraId="550F6E30"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Start timestamp </w:t>
            </w:r>
            <w:r w:rsidRPr="00D12E4D">
              <w:rPr>
                <w:rFonts w:ascii="Arial" w:hAnsi="Arial"/>
                <w:sz w:val="18"/>
                <w:lang w:eastAsia="ja-JP"/>
              </w:rPr>
              <w:t>IE in TS 38.463 [21] Section 9.3.1.44</w:t>
            </w:r>
          </w:p>
        </w:tc>
        <w:tc>
          <w:tcPr>
            <w:tcW w:w="2075" w:type="dxa"/>
            <w:tcBorders>
              <w:top w:val="single" w:sz="4" w:space="0" w:color="auto"/>
              <w:left w:val="single" w:sz="4" w:space="0" w:color="auto"/>
              <w:bottom w:val="single" w:sz="4" w:space="0" w:color="auto"/>
              <w:right w:val="single" w:sz="4" w:space="0" w:color="auto"/>
            </w:tcBorders>
          </w:tcPr>
          <w:p w14:paraId="4C031CB3" w14:textId="77777777" w:rsidR="00E33586" w:rsidRPr="00D12E4D" w:rsidRDefault="00E33586" w:rsidP="00E2012B">
            <w:pPr>
              <w:keepNext/>
              <w:keepLines/>
              <w:spacing w:after="0"/>
              <w:rPr>
                <w:rFonts w:ascii="Arial" w:hAnsi="Arial"/>
                <w:sz w:val="18"/>
                <w:lang w:eastAsia="ja-JP"/>
              </w:rPr>
            </w:pPr>
          </w:p>
        </w:tc>
      </w:tr>
      <w:tr w:rsidR="00E33586" w:rsidRPr="00D12E4D" w14:paraId="24820415" w14:textId="77777777" w:rsidTr="003064D1">
        <w:trPr>
          <w:trHeight w:val="204"/>
        </w:trPr>
        <w:tc>
          <w:tcPr>
            <w:tcW w:w="1161" w:type="dxa"/>
            <w:tcBorders>
              <w:top w:val="single" w:sz="4" w:space="0" w:color="auto"/>
              <w:left w:val="single" w:sz="4" w:space="0" w:color="auto"/>
              <w:bottom w:val="single" w:sz="4" w:space="0" w:color="auto"/>
              <w:right w:val="single" w:sz="4" w:space="0" w:color="auto"/>
            </w:tcBorders>
          </w:tcPr>
          <w:p w14:paraId="3BC65C9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26245</w:t>
            </w:r>
          </w:p>
        </w:tc>
        <w:tc>
          <w:tcPr>
            <w:tcW w:w="1892" w:type="dxa"/>
            <w:tcBorders>
              <w:top w:val="single" w:sz="4" w:space="0" w:color="auto"/>
              <w:left w:val="single" w:sz="4" w:space="0" w:color="auto"/>
              <w:bottom w:val="single" w:sz="4" w:space="0" w:color="auto"/>
              <w:right w:val="single" w:sz="4" w:space="0" w:color="auto"/>
            </w:tcBorders>
          </w:tcPr>
          <w:p w14:paraId="43DB6433"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&gt;&gt;End Timestamp</w:t>
            </w:r>
          </w:p>
        </w:tc>
        <w:tc>
          <w:tcPr>
            <w:tcW w:w="1345" w:type="dxa"/>
            <w:tcBorders>
              <w:top w:val="single" w:sz="4" w:space="0" w:color="auto"/>
              <w:left w:val="single" w:sz="4" w:space="0" w:color="auto"/>
              <w:bottom w:val="single" w:sz="4" w:space="0" w:color="auto"/>
              <w:right w:val="single" w:sz="4" w:space="0" w:color="auto"/>
            </w:tcBorders>
          </w:tcPr>
          <w:p w14:paraId="529FD3B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1" w:type="dxa"/>
            <w:gridSpan w:val="2"/>
            <w:tcBorders>
              <w:top w:val="single" w:sz="4" w:space="0" w:color="auto"/>
              <w:left w:val="single" w:sz="4" w:space="0" w:color="auto"/>
              <w:bottom w:val="single" w:sz="4" w:space="0" w:color="auto"/>
              <w:right w:val="single" w:sz="4" w:space="0" w:color="auto"/>
            </w:tcBorders>
          </w:tcPr>
          <w:p w14:paraId="5889EF7E" w14:textId="6D300838" w:rsidR="00E33586" w:rsidRPr="00D12E4D" w:rsidRDefault="00A72E8A" w:rsidP="00E2012B">
            <w:pPr>
              <w:keepNext/>
              <w:keepLines/>
              <w:spacing w:after="0"/>
              <w:jc w:val="center"/>
              <w:rPr>
                <w:rFonts w:ascii="Arial" w:hAnsi="Arial"/>
                <w:sz w:val="18"/>
                <w:lang w:eastAsia="ja-JP"/>
              </w:rPr>
            </w:pPr>
            <w:r>
              <w:rPr>
                <w:rFonts w:ascii="Arial" w:hAnsi="Arial"/>
                <w:sz w:val="18"/>
                <w:lang w:eastAsia="ja-JP"/>
              </w:rPr>
              <w:t>FALSE</w:t>
            </w:r>
          </w:p>
        </w:tc>
        <w:tc>
          <w:tcPr>
            <w:tcW w:w="2256" w:type="dxa"/>
            <w:gridSpan w:val="2"/>
            <w:tcBorders>
              <w:top w:val="single" w:sz="4" w:space="0" w:color="auto"/>
              <w:left w:val="single" w:sz="4" w:space="0" w:color="auto"/>
              <w:bottom w:val="single" w:sz="4" w:space="0" w:color="auto"/>
              <w:right w:val="single" w:sz="4" w:space="0" w:color="auto"/>
            </w:tcBorders>
          </w:tcPr>
          <w:p w14:paraId="3EB590B6"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End timestamp </w:t>
            </w:r>
            <w:r w:rsidRPr="00D12E4D">
              <w:rPr>
                <w:rFonts w:ascii="Arial" w:hAnsi="Arial"/>
                <w:sz w:val="18"/>
                <w:lang w:eastAsia="ja-JP"/>
              </w:rPr>
              <w:t>IE in TS 38.463 [21] Section 9.3.1.44</w:t>
            </w:r>
          </w:p>
        </w:tc>
        <w:tc>
          <w:tcPr>
            <w:tcW w:w="2075" w:type="dxa"/>
            <w:tcBorders>
              <w:top w:val="single" w:sz="4" w:space="0" w:color="auto"/>
              <w:left w:val="single" w:sz="4" w:space="0" w:color="auto"/>
              <w:bottom w:val="single" w:sz="4" w:space="0" w:color="auto"/>
              <w:right w:val="single" w:sz="4" w:space="0" w:color="auto"/>
            </w:tcBorders>
          </w:tcPr>
          <w:p w14:paraId="567D6B16" w14:textId="77777777" w:rsidR="00E33586" w:rsidRPr="00D12E4D" w:rsidRDefault="00E33586" w:rsidP="00E2012B">
            <w:pPr>
              <w:keepNext/>
              <w:keepLines/>
              <w:spacing w:after="0"/>
              <w:rPr>
                <w:rFonts w:ascii="Arial" w:hAnsi="Arial"/>
                <w:sz w:val="18"/>
                <w:lang w:eastAsia="ja-JP"/>
              </w:rPr>
            </w:pPr>
          </w:p>
        </w:tc>
      </w:tr>
      <w:tr w:rsidR="00E33586" w:rsidRPr="00D12E4D" w14:paraId="05DD76D1" w14:textId="77777777" w:rsidTr="003064D1">
        <w:trPr>
          <w:trHeight w:val="204"/>
        </w:trPr>
        <w:tc>
          <w:tcPr>
            <w:tcW w:w="1161" w:type="dxa"/>
            <w:tcBorders>
              <w:top w:val="single" w:sz="4" w:space="0" w:color="auto"/>
              <w:left w:val="single" w:sz="4" w:space="0" w:color="auto"/>
              <w:bottom w:val="single" w:sz="4" w:space="0" w:color="auto"/>
              <w:right w:val="single" w:sz="4" w:space="0" w:color="auto"/>
            </w:tcBorders>
          </w:tcPr>
          <w:p w14:paraId="2AE3725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26246</w:t>
            </w:r>
          </w:p>
        </w:tc>
        <w:tc>
          <w:tcPr>
            <w:tcW w:w="1892" w:type="dxa"/>
            <w:tcBorders>
              <w:top w:val="single" w:sz="4" w:space="0" w:color="auto"/>
              <w:left w:val="single" w:sz="4" w:space="0" w:color="auto"/>
              <w:bottom w:val="single" w:sz="4" w:space="0" w:color="auto"/>
              <w:right w:val="single" w:sz="4" w:space="0" w:color="auto"/>
            </w:tcBorders>
          </w:tcPr>
          <w:p w14:paraId="72A67634"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&gt;&gt;Usage Count DL</w:t>
            </w:r>
          </w:p>
        </w:tc>
        <w:tc>
          <w:tcPr>
            <w:tcW w:w="1345" w:type="dxa"/>
            <w:tcBorders>
              <w:top w:val="single" w:sz="4" w:space="0" w:color="auto"/>
              <w:left w:val="single" w:sz="4" w:space="0" w:color="auto"/>
              <w:bottom w:val="single" w:sz="4" w:space="0" w:color="auto"/>
              <w:right w:val="single" w:sz="4" w:space="0" w:color="auto"/>
            </w:tcBorders>
          </w:tcPr>
          <w:p w14:paraId="771199B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1" w:type="dxa"/>
            <w:gridSpan w:val="2"/>
            <w:tcBorders>
              <w:top w:val="single" w:sz="4" w:space="0" w:color="auto"/>
              <w:left w:val="single" w:sz="4" w:space="0" w:color="auto"/>
              <w:bottom w:val="single" w:sz="4" w:space="0" w:color="auto"/>
              <w:right w:val="single" w:sz="4" w:space="0" w:color="auto"/>
            </w:tcBorders>
          </w:tcPr>
          <w:p w14:paraId="79438A0D" w14:textId="66B845A7" w:rsidR="00E33586" w:rsidRPr="00D12E4D" w:rsidRDefault="00A72E8A" w:rsidP="00E2012B">
            <w:pPr>
              <w:keepNext/>
              <w:keepLines/>
              <w:spacing w:after="0"/>
              <w:jc w:val="center"/>
              <w:rPr>
                <w:rFonts w:ascii="Arial" w:hAnsi="Arial"/>
                <w:sz w:val="18"/>
                <w:lang w:eastAsia="ja-JP"/>
              </w:rPr>
            </w:pPr>
            <w:r>
              <w:rPr>
                <w:rFonts w:ascii="Arial" w:hAnsi="Arial"/>
                <w:sz w:val="18"/>
                <w:lang w:eastAsia="ja-JP"/>
              </w:rPr>
              <w:t>FALSE</w:t>
            </w:r>
          </w:p>
        </w:tc>
        <w:tc>
          <w:tcPr>
            <w:tcW w:w="2256" w:type="dxa"/>
            <w:gridSpan w:val="2"/>
            <w:tcBorders>
              <w:top w:val="single" w:sz="4" w:space="0" w:color="auto"/>
              <w:left w:val="single" w:sz="4" w:space="0" w:color="auto"/>
              <w:bottom w:val="single" w:sz="4" w:space="0" w:color="auto"/>
              <w:right w:val="single" w:sz="4" w:space="0" w:color="auto"/>
            </w:tcBorders>
          </w:tcPr>
          <w:p w14:paraId="2F13FCF3"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Usage count DL </w:t>
            </w:r>
            <w:r w:rsidRPr="00D12E4D">
              <w:rPr>
                <w:rFonts w:ascii="Arial" w:hAnsi="Arial"/>
                <w:sz w:val="18"/>
                <w:lang w:eastAsia="ja-JP"/>
              </w:rPr>
              <w:t>IE in TS 38.463 [21] Section 9.3.1.44</w:t>
            </w:r>
          </w:p>
        </w:tc>
        <w:tc>
          <w:tcPr>
            <w:tcW w:w="2075" w:type="dxa"/>
            <w:tcBorders>
              <w:top w:val="single" w:sz="4" w:space="0" w:color="auto"/>
              <w:left w:val="single" w:sz="4" w:space="0" w:color="auto"/>
              <w:bottom w:val="single" w:sz="4" w:space="0" w:color="auto"/>
              <w:right w:val="single" w:sz="4" w:space="0" w:color="auto"/>
            </w:tcBorders>
          </w:tcPr>
          <w:p w14:paraId="2CDBC33B" w14:textId="77777777" w:rsidR="00E33586" w:rsidRPr="00D12E4D" w:rsidRDefault="00E33586" w:rsidP="00E2012B">
            <w:pPr>
              <w:keepNext/>
              <w:keepLines/>
              <w:spacing w:after="0"/>
              <w:rPr>
                <w:rFonts w:ascii="Arial" w:hAnsi="Arial"/>
                <w:sz w:val="18"/>
                <w:lang w:eastAsia="ja-JP"/>
              </w:rPr>
            </w:pPr>
          </w:p>
        </w:tc>
      </w:tr>
      <w:tr w:rsidR="00E33586" w:rsidRPr="00D12E4D" w14:paraId="39E59211" w14:textId="77777777" w:rsidTr="003064D1">
        <w:trPr>
          <w:trHeight w:val="204"/>
        </w:trPr>
        <w:tc>
          <w:tcPr>
            <w:tcW w:w="1161" w:type="dxa"/>
            <w:tcBorders>
              <w:top w:val="single" w:sz="4" w:space="0" w:color="auto"/>
              <w:left w:val="single" w:sz="4" w:space="0" w:color="auto"/>
              <w:bottom w:val="single" w:sz="4" w:space="0" w:color="auto"/>
              <w:right w:val="single" w:sz="4" w:space="0" w:color="auto"/>
            </w:tcBorders>
          </w:tcPr>
          <w:p w14:paraId="1C23F53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26247</w:t>
            </w:r>
          </w:p>
        </w:tc>
        <w:tc>
          <w:tcPr>
            <w:tcW w:w="1892" w:type="dxa"/>
            <w:tcBorders>
              <w:top w:val="single" w:sz="4" w:space="0" w:color="auto"/>
              <w:left w:val="single" w:sz="4" w:space="0" w:color="auto"/>
              <w:bottom w:val="single" w:sz="4" w:space="0" w:color="auto"/>
              <w:right w:val="single" w:sz="4" w:space="0" w:color="auto"/>
            </w:tcBorders>
          </w:tcPr>
          <w:p w14:paraId="2A83D950"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&gt;&gt;Usage Count UL</w:t>
            </w:r>
          </w:p>
        </w:tc>
        <w:tc>
          <w:tcPr>
            <w:tcW w:w="1345" w:type="dxa"/>
            <w:tcBorders>
              <w:top w:val="single" w:sz="4" w:space="0" w:color="auto"/>
              <w:left w:val="single" w:sz="4" w:space="0" w:color="auto"/>
              <w:bottom w:val="single" w:sz="4" w:space="0" w:color="auto"/>
              <w:right w:val="single" w:sz="4" w:space="0" w:color="auto"/>
            </w:tcBorders>
          </w:tcPr>
          <w:p w14:paraId="1F3495B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1" w:type="dxa"/>
            <w:gridSpan w:val="2"/>
            <w:tcBorders>
              <w:top w:val="single" w:sz="4" w:space="0" w:color="auto"/>
              <w:left w:val="single" w:sz="4" w:space="0" w:color="auto"/>
              <w:bottom w:val="single" w:sz="4" w:space="0" w:color="auto"/>
              <w:right w:val="single" w:sz="4" w:space="0" w:color="auto"/>
            </w:tcBorders>
          </w:tcPr>
          <w:p w14:paraId="3F60B4DF" w14:textId="4654F481" w:rsidR="00E33586" w:rsidRPr="00D12E4D" w:rsidRDefault="00A72E8A" w:rsidP="00E2012B">
            <w:pPr>
              <w:keepNext/>
              <w:keepLines/>
              <w:spacing w:after="0"/>
              <w:jc w:val="center"/>
              <w:rPr>
                <w:rFonts w:ascii="Arial" w:hAnsi="Arial"/>
                <w:sz w:val="18"/>
                <w:lang w:eastAsia="ja-JP"/>
              </w:rPr>
            </w:pPr>
            <w:r>
              <w:rPr>
                <w:rFonts w:ascii="Arial" w:hAnsi="Arial"/>
                <w:sz w:val="18"/>
                <w:lang w:eastAsia="ja-JP"/>
              </w:rPr>
              <w:t>FALSE</w:t>
            </w:r>
          </w:p>
        </w:tc>
        <w:tc>
          <w:tcPr>
            <w:tcW w:w="2256" w:type="dxa"/>
            <w:gridSpan w:val="2"/>
            <w:tcBorders>
              <w:top w:val="single" w:sz="4" w:space="0" w:color="auto"/>
              <w:left w:val="single" w:sz="4" w:space="0" w:color="auto"/>
              <w:bottom w:val="single" w:sz="4" w:space="0" w:color="auto"/>
              <w:right w:val="single" w:sz="4" w:space="0" w:color="auto"/>
            </w:tcBorders>
          </w:tcPr>
          <w:p w14:paraId="7C07A09B"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Usage count DL </w:t>
            </w:r>
            <w:r w:rsidRPr="00D12E4D">
              <w:rPr>
                <w:rFonts w:ascii="Arial" w:hAnsi="Arial"/>
                <w:sz w:val="18"/>
                <w:lang w:eastAsia="ja-JP"/>
              </w:rPr>
              <w:t>IE in TS 38.463 [21] Section 9.3.1.44</w:t>
            </w:r>
          </w:p>
        </w:tc>
        <w:tc>
          <w:tcPr>
            <w:tcW w:w="2075" w:type="dxa"/>
            <w:tcBorders>
              <w:top w:val="single" w:sz="4" w:space="0" w:color="auto"/>
              <w:left w:val="single" w:sz="4" w:space="0" w:color="auto"/>
              <w:bottom w:val="single" w:sz="4" w:space="0" w:color="auto"/>
              <w:right w:val="single" w:sz="4" w:space="0" w:color="auto"/>
            </w:tcBorders>
          </w:tcPr>
          <w:p w14:paraId="4BA95318" w14:textId="77777777" w:rsidR="00E33586" w:rsidRPr="00D12E4D" w:rsidRDefault="00E33586" w:rsidP="00E2012B">
            <w:pPr>
              <w:keepNext/>
              <w:keepLines/>
              <w:spacing w:after="0"/>
              <w:rPr>
                <w:rFonts w:ascii="Arial" w:hAnsi="Arial"/>
                <w:sz w:val="18"/>
                <w:lang w:eastAsia="ja-JP"/>
              </w:rPr>
            </w:pPr>
          </w:p>
        </w:tc>
      </w:tr>
    </w:tbl>
    <w:p w14:paraId="3721618E" w14:textId="77777777" w:rsidR="00E33586" w:rsidRPr="00D12E4D" w:rsidRDefault="00E33586" w:rsidP="00E2012B"/>
    <w:p w14:paraId="16A85416" w14:textId="77777777" w:rsidR="00E33586" w:rsidRPr="00D12E4D" w:rsidRDefault="00E33586" w:rsidP="00E2012B"/>
    <w:p w14:paraId="52AE9F1E" w14:textId="77777777" w:rsidR="00E33586" w:rsidRPr="00D12E4D" w:rsidRDefault="00E33586" w:rsidP="002B0C7A">
      <w:pPr>
        <w:pStyle w:val="Heading5"/>
      </w:pPr>
      <w:r w:rsidRPr="00D12E4D">
        <w:lastRenderedPageBreak/>
        <w:t>8.1.2.2.3</w:t>
      </w:r>
      <w:r w:rsidRPr="00D12E4D">
        <w:tab/>
        <w:t>Bearer Context Release</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2"/>
        <w:gridCol w:w="1891"/>
        <w:gridCol w:w="1345"/>
        <w:gridCol w:w="991"/>
        <w:gridCol w:w="2256"/>
        <w:gridCol w:w="2075"/>
      </w:tblGrid>
      <w:tr w:rsidR="00E33586" w:rsidRPr="00D12E4D" w14:paraId="25B78F14" w14:textId="77777777" w:rsidTr="00BC705E">
        <w:trPr>
          <w:trHeight w:val="410"/>
        </w:trPr>
        <w:tc>
          <w:tcPr>
            <w:tcW w:w="1162" w:type="dxa"/>
            <w:tcBorders>
              <w:top w:val="single" w:sz="4" w:space="0" w:color="auto"/>
              <w:left w:val="single" w:sz="4" w:space="0" w:color="auto"/>
              <w:bottom w:val="single" w:sz="4" w:space="0" w:color="auto"/>
              <w:right w:val="single" w:sz="4" w:space="0" w:color="auto"/>
            </w:tcBorders>
            <w:hideMark/>
          </w:tcPr>
          <w:p w14:paraId="101B148C" w14:textId="77777777" w:rsidR="00E33586" w:rsidRPr="00D12E4D" w:rsidRDefault="00E33586" w:rsidP="00E2012B">
            <w:pPr>
              <w:keepNext/>
              <w:keepLines/>
              <w:spacing w:after="0"/>
              <w:jc w:val="center"/>
              <w:rPr>
                <w:rFonts w:ascii="Arial" w:hAnsi="Arial"/>
                <w:b/>
                <w:sz w:val="18"/>
                <w:lang w:eastAsia="ja-JP"/>
              </w:rPr>
            </w:pPr>
            <w:r w:rsidRPr="00D12E4D">
              <w:rPr>
                <w:rFonts w:ascii="Arial" w:hAnsi="Arial"/>
                <w:b/>
                <w:sz w:val="18"/>
                <w:lang w:eastAsia="ja-JP"/>
              </w:rPr>
              <w:t>RAN Parameter ID</w:t>
            </w:r>
          </w:p>
        </w:tc>
        <w:tc>
          <w:tcPr>
            <w:tcW w:w="1891" w:type="dxa"/>
            <w:tcBorders>
              <w:top w:val="single" w:sz="4" w:space="0" w:color="auto"/>
              <w:left w:val="single" w:sz="4" w:space="0" w:color="auto"/>
              <w:bottom w:val="single" w:sz="4" w:space="0" w:color="auto"/>
              <w:right w:val="single" w:sz="4" w:space="0" w:color="auto"/>
            </w:tcBorders>
            <w:hideMark/>
          </w:tcPr>
          <w:p w14:paraId="79EFFFBE" w14:textId="77777777" w:rsidR="00E33586" w:rsidRPr="00D12E4D" w:rsidRDefault="00E33586" w:rsidP="00E2012B">
            <w:pPr>
              <w:keepNext/>
              <w:keepLines/>
              <w:spacing w:after="0"/>
              <w:jc w:val="center"/>
              <w:rPr>
                <w:rFonts w:ascii="Arial" w:hAnsi="Arial"/>
                <w:b/>
                <w:sz w:val="18"/>
                <w:lang w:eastAsia="ja-JP"/>
              </w:rPr>
            </w:pPr>
            <w:r w:rsidRPr="00D12E4D">
              <w:rPr>
                <w:rFonts w:ascii="Arial" w:hAnsi="Arial"/>
                <w:b/>
                <w:sz w:val="18"/>
                <w:lang w:eastAsia="ja-JP"/>
              </w:rPr>
              <w:t>RAN Parameter</w:t>
            </w:r>
          </w:p>
        </w:tc>
        <w:tc>
          <w:tcPr>
            <w:tcW w:w="1345" w:type="dxa"/>
            <w:tcBorders>
              <w:top w:val="single" w:sz="4" w:space="0" w:color="auto"/>
              <w:left w:val="single" w:sz="4" w:space="0" w:color="auto"/>
              <w:bottom w:val="single" w:sz="4" w:space="0" w:color="auto"/>
              <w:right w:val="single" w:sz="4" w:space="0" w:color="auto"/>
            </w:tcBorders>
            <w:hideMark/>
          </w:tcPr>
          <w:p w14:paraId="073327C5" w14:textId="77777777" w:rsidR="00E33586" w:rsidRPr="00D12E4D" w:rsidRDefault="00E33586" w:rsidP="00E2012B">
            <w:pPr>
              <w:keepNext/>
              <w:keepLines/>
              <w:spacing w:after="0"/>
              <w:jc w:val="center"/>
              <w:rPr>
                <w:rFonts w:ascii="Arial" w:hAnsi="Arial"/>
                <w:b/>
                <w:sz w:val="18"/>
                <w:lang w:eastAsia="ja-JP"/>
              </w:rPr>
            </w:pPr>
            <w:r w:rsidRPr="00D12E4D">
              <w:rPr>
                <w:rFonts w:ascii="Arial" w:hAnsi="Arial"/>
                <w:b/>
                <w:sz w:val="18"/>
                <w:lang w:eastAsia="ja-JP"/>
              </w:rPr>
              <w:t>RAN Parameter Value Type</w:t>
            </w:r>
          </w:p>
        </w:tc>
        <w:tc>
          <w:tcPr>
            <w:tcW w:w="991" w:type="dxa"/>
            <w:tcBorders>
              <w:top w:val="single" w:sz="4" w:space="0" w:color="auto"/>
              <w:left w:val="single" w:sz="4" w:space="0" w:color="auto"/>
              <w:bottom w:val="single" w:sz="4" w:space="0" w:color="auto"/>
              <w:right w:val="single" w:sz="4" w:space="0" w:color="auto"/>
            </w:tcBorders>
            <w:hideMark/>
          </w:tcPr>
          <w:p w14:paraId="50895AE6" w14:textId="77777777" w:rsidR="00E33586" w:rsidRPr="00D12E4D" w:rsidRDefault="00E33586" w:rsidP="00E2012B">
            <w:pPr>
              <w:keepNext/>
              <w:keepLines/>
              <w:spacing w:after="0"/>
              <w:jc w:val="center"/>
              <w:rPr>
                <w:rFonts w:ascii="Arial" w:hAnsi="Arial"/>
                <w:b/>
                <w:sz w:val="18"/>
                <w:lang w:eastAsia="ja-JP"/>
              </w:rPr>
            </w:pPr>
            <w:r w:rsidRPr="00D12E4D">
              <w:rPr>
                <w:rFonts w:ascii="Arial" w:hAnsi="Arial"/>
                <w:b/>
                <w:sz w:val="18"/>
                <w:lang w:eastAsia="ja-JP"/>
              </w:rPr>
              <w:t>Key Flag</w:t>
            </w:r>
          </w:p>
        </w:tc>
        <w:tc>
          <w:tcPr>
            <w:tcW w:w="2256" w:type="dxa"/>
            <w:tcBorders>
              <w:top w:val="single" w:sz="4" w:space="0" w:color="auto"/>
              <w:left w:val="single" w:sz="4" w:space="0" w:color="auto"/>
              <w:bottom w:val="single" w:sz="4" w:space="0" w:color="auto"/>
              <w:right w:val="single" w:sz="4" w:space="0" w:color="auto"/>
            </w:tcBorders>
            <w:hideMark/>
          </w:tcPr>
          <w:p w14:paraId="40711B72" w14:textId="77777777" w:rsidR="00E33586" w:rsidRPr="00D12E4D" w:rsidRDefault="00E33586" w:rsidP="00E2012B">
            <w:pPr>
              <w:keepNext/>
              <w:keepLines/>
              <w:spacing w:after="0"/>
              <w:jc w:val="center"/>
              <w:rPr>
                <w:rFonts w:ascii="Arial" w:hAnsi="Arial"/>
                <w:b/>
                <w:sz w:val="18"/>
                <w:lang w:eastAsia="ja-JP"/>
              </w:rPr>
            </w:pPr>
            <w:r w:rsidRPr="00D12E4D">
              <w:rPr>
                <w:rFonts w:ascii="Arial" w:hAnsi="Arial"/>
                <w:b/>
                <w:sz w:val="18"/>
                <w:lang w:eastAsia="ja-JP"/>
              </w:rPr>
              <w:t>RAN Parameter Definition</w:t>
            </w:r>
          </w:p>
        </w:tc>
        <w:tc>
          <w:tcPr>
            <w:tcW w:w="2075" w:type="dxa"/>
            <w:tcBorders>
              <w:top w:val="single" w:sz="4" w:space="0" w:color="auto"/>
              <w:left w:val="single" w:sz="4" w:space="0" w:color="auto"/>
              <w:bottom w:val="single" w:sz="4" w:space="0" w:color="auto"/>
              <w:right w:val="single" w:sz="4" w:space="0" w:color="auto"/>
            </w:tcBorders>
            <w:hideMark/>
          </w:tcPr>
          <w:p w14:paraId="4E36C1D9" w14:textId="77777777" w:rsidR="00E33586" w:rsidRPr="00D12E4D" w:rsidRDefault="00E33586" w:rsidP="00E2012B">
            <w:pPr>
              <w:keepNext/>
              <w:keepLines/>
              <w:spacing w:after="0"/>
              <w:jc w:val="center"/>
              <w:rPr>
                <w:rFonts w:ascii="Arial" w:hAnsi="Arial"/>
                <w:b/>
                <w:sz w:val="18"/>
                <w:lang w:eastAsia="ja-JP"/>
              </w:rPr>
            </w:pPr>
            <w:r w:rsidRPr="00D12E4D">
              <w:rPr>
                <w:rFonts w:ascii="Arial" w:hAnsi="Arial"/>
                <w:b/>
                <w:sz w:val="18"/>
                <w:lang w:eastAsia="ja-JP"/>
              </w:rPr>
              <w:t xml:space="preserve">Semantics Description </w:t>
            </w:r>
          </w:p>
        </w:tc>
      </w:tr>
      <w:tr w:rsidR="00E33586" w:rsidRPr="00D12E4D" w14:paraId="64035999" w14:textId="77777777" w:rsidTr="00BC705E">
        <w:trPr>
          <w:trHeight w:val="204"/>
        </w:trPr>
        <w:tc>
          <w:tcPr>
            <w:tcW w:w="1162" w:type="dxa"/>
            <w:tcBorders>
              <w:top w:val="single" w:sz="4" w:space="0" w:color="auto"/>
              <w:left w:val="single" w:sz="4" w:space="0" w:color="auto"/>
              <w:bottom w:val="single" w:sz="4" w:space="0" w:color="auto"/>
              <w:right w:val="single" w:sz="4" w:space="0" w:color="auto"/>
            </w:tcBorders>
            <w:hideMark/>
          </w:tcPr>
          <w:p w14:paraId="0DF8C5A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26301</w:t>
            </w:r>
          </w:p>
        </w:tc>
        <w:tc>
          <w:tcPr>
            <w:tcW w:w="1891" w:type="dxa"/>
            <w:tcBorders>
              <w:top w:val="single" w:sz="4" w:space="0" w:color="auto"/>
              <w:left w:val="single" w:sz="4" w:space="0" w:color="auto"/>
              <w:bottom w:val="single" w:sz="4" w:space="0" w:color="auto"/>
              <w:right w:val="single" w:sz="4" w:space="0" w:color="auto"/>
            </w:tcBorders>
            <w:hideMark/>
          </w:tcPr>
          <w:p w14:paraId="1BC3C49B" w14:textId="77777777" w:rsidR="00E33586" w:rsidRPr="00D12E4D" w:rsidRDefault="00E33586" w:rsidP="00E2012B">
            <w:pPr>
              <w:keepNext/>
              <w:keepLines/>
              <w:spacing w:after="0"/>
              <w:rPr>
                <w:rFonts w:ascii="Arial" w:hAnsi="Arial"/>
                <w:i/>
                <w:iCs/>
                <w:sz w:val="18"/>
                <w:lang w:eastAsia="ja-JP"/>
              </w:rPr>
            </w:pPr>
            <w:r w:rsidRPr="00D12E4D">
              <w:rPr>
                <w:rFonts w:ascii="Arial" w:hAnsi="Arial"/>
                <w:sz w:val="18"/>
                <w:lang w:eastAsia="ja-JP"/>
              </w:rPr>
              <w:t>DRB ID</w:t>
            </w:r>
          </w:p>
        </w:tc>
        <w:tc>
          <w:tcPr>
            <w:tcW w:w="1345" w:type="dxa"/>
            <w:tcBorders>
              <w:top w:val="single" w:sz="4" w:space="0" w:color="auto"/>
              <w:left w:val="single" w:sz="4" w:space="0" w:color="auto"/>
              <w:bottom w:val="single" w:sz="4" w:space="0" w:color="auto"/>
              <w:right w:val="single" w:sz="4" w:space="0" w:color="auto"/>
            </w:tcBorders>
            <w:hideMark/>
          </w:tcPr>
          <w:p w14:paraId="405A2A7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hideMark/>
          </w:tcPr>
          <w:p w14:paraId="5E1C5EB0"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2256" w:type="dxa"/>
            <w:tcBorders>
              <w:top w:val="single" w:sz="4" w:space="0" w:color="auto"/>
              <w:left w:val="single" w:sz="4" w:space="0" w:color="auto"/>
              <w:bottom w:val="single" w:sz="4" w:space="0" w:color="auto"/>
              <w:right w:val="single" w:sz="4" w:space="0" w:color="auto"/>
            </w:tcBorders>
            <w:hideMark/>
          </w:tcPr>
          <w:p w14:paraId="01697403"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DRB ID </w:t>
            </w:r>
            <w:r w:rsidRPr="00D12E4D">
              <w:rPr>
                <w:rFonts w:ascii="Arial" w:hAnsi="Arial"/>
                <w:sz w:val="18"/>
                <w:lang w:eastAsia="ja-JP"/>
              </w:rPr>
              <w:t>IE in TS 38.463 [21] clause 9.3.1.16</w:t>
            </w:r>
          </w:p>
        </w:tc>
        <w:tc>
          <w:tcPr>
            <w:tcW w:w="2075" w:type="dxa"/>
            <w:tcBorders>
              <w:top w:val="single" w:sz="4" w:space="0" w:color="auto"/>
              <w:left w:val="single" w:sz="4" w:space="0" w:color="auto"/>
              <w:bottom w:val="single" w:sz="4" w:space="0" w:color="auto"/>
              <w:right w:val="single" w:sz="4" w:space="0" w:color="auto"/>
            </w:tcBorders>
          </w:tcPr>
          <w:p w14:paraId="4594440C" w14:textId="77777777" w:rsidR="00E33586" w:rsidRPr="00D12E4D" w:rsidRDefault="00E33586" w:rsidP="00E2012B">
            <w:pPr>
              <w:keepNext/>
              <w:keepLines/>
              <w:spacing w:after="0"/>
              <w:rPr>
                <w:rFonts w:ascii="Arial" w:hAnsi="Arial"/>
                <w:sz w:val="18"/>
                <w:lang w:eastAsia="ja-JP"/>
              </w:rPr>
            </w:pPr>
          </w:p>
        </w:tc>
      </w:tr>
      <w:tr w:rsidR="00E33586" w:rsidRPr="00D12E4D" w14:paraId="7C44435A" w14:textId="77777777" w:rsidTr="00BC705E">
        <w:trPr>
          <w:trHeight w:val="204"/>
        </w:trPr>
        <w:tc>
          <w:tcPr>
            <w:tcW w:w="1162" w:type="dxa"/>
            <w:tcBorders>
              <w:top w:val="single" w:sz="4" w:space="0" w:color="auto"/>
              <w:left w:val="single" w:sz="4" w:space="0" w:color="auto"/>
              <w:bottom w:val="single" w:sz="4" w:space="0" w:color="auto"/>
              <w:right w:val="single" w:sz="4" w:space="0" w:color="auto"/>
            </w:tcBorders>
          </w:tcPr>
          <w:p w14:paraId="6F9134B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26302</w:t>
            </w:r>
          </w:p>
        </w:tc>
        <w:tc>
          <w:tcPr>
            <w:tcW w:w="1891" w:type="dxa"/>
            <w:tcBorders>
              <w:top w:val="single" w:sz="4" w:space="0" w:color="auto"/>
              <w:left w:val="single" w:sz="4" w:space="0" w:color="auto"/>
              <w:bottom w:val="single" w:sz="4" w:space="0" w:color="auto"/>
              <w:right w:val="single" w:sz="4" w:space="0" w:color="auto"/>
            </w:tcBorders>
          </w:tcPr>
          <w:p w14:paraId="309F830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PDCP DL Count</w:t>
            </w:r>
          </w:p>
        </w:tc>
        <w:tc>
          <w:tcPr>
            <w:tcW w:w="1345" w:type="dxa"/>
            <w:tcBorders>
              <w:top w:val="single" w:sz="4" w:space="0" w:color="auto"/>
              <w:left w:val="single" w:sz="4" w:space="0" w:color="auto"/>
              <w:bottom w:val="single" w:sz="4" w:space="0" w:color="auto"/>
              <w:right w:val="single" w:sz="4" w:space="0" w:color="auto"/>
            </w:tcBorders>
          </w:tcPr>
          <w:p w14:paraId="72719E6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0BD66B27"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256" w:type="dxa"/>
            <w:tcBorders>
              <w:top w:val="single" w:sz="4" w:space="0" w:color="auto"/>
              <w:left w:val="single" w:sz="4" w:space="0" w:color="auto"/>
              <w:bottom w:val="single" w:sz="4" w:space="0" w:color="auto"/>
              <w:right w:val="single" w:sz="4" w:space="0" w:color="auto"/>
            </w:tcBorders>
          </w:tcPr>
          <w:p w14:paraId="3BD95E5B"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PDCP DL Count </w:t>
            </w:r>
            <w:r w:rsidRPr="00D12E4D">
              <w:rPr>
                <w:rFonts w:ascii="Arial" w:hAnsi="Arial"/>
                <w:sz w:val="18"/>
                <w:lang w:eastAsia="ja-JP"/>
              </w:rPr>
              <w:t>IE in TS 38.463 [21] Section 9.2.2.11</w:t>
            </w:r>
          </w:p>
        </w:tc>
        <w:tc>
          <w:tcPr>
            <w:tcW w:w="2075" w:type="dxa"/>
            <w:tcBorders>
              <w:top w:val="single" w:sz="4" w:space="0" w:color="auto"/>
              <w:left w:val="single" w:sz="4" w:space="0" w:color="auto"/>
              <w:bottom w:val="single" w:sz="4" w:space="0" w:color="auto"/>
              <w:right w:val="single" w:sz="4" w:space="0" w:color="auto"/>
            </w:tcBorders>
          </w:tcPr>
          <w:p w14:paraId="1D05A2D3" w14:textId="77777777" w:rsidR="00E33586" w:rsidRPr="00D12E4D" w:rsidRDefault="00E33586" w:rsidP="00E2012B">
            <w:pPr>
              <w:keepNext/>
              <w:keepLines/>
              <w:spacing w:after="0"/>
              <w:rPr>
                <w:rFonts w:ascii="Arial" w:hAnsi="Arial"/>
                <w:sz w:val="18"/>
                <w:lang w:eastAsia="ja-JP"/>
              </w:rPr>
            </w:pPr>
          </w:p>
        </w:tc>
      </w:tr>
      <w:tr w:rsidR="00E33586" w:rsidRPr="00D12E4D" w14:paraId="41E7CB2A" w14:textId="77777777" w:rsidTr="00BC705E">
        <w:trPr>
          <w:trHeight w:val="204"/>
        </w:trPr>
        <w:tc>
          <w:tcPr>
            <w:tcW w:w="1162" w:type="dxa"/>
            <w:tcBorders>
              <w:top w:val="single" w:sz="4" w:space="0" w:color="auto"/>
              <w:left w:val="single" w:sz="4" w:space="0" w:color="auto"/>
              <w:bottom w:val="single" w:sz="4" w:space="0" w:color="auto"/>
              <w:right w:val="single" w:sz="4" w:space="0" w:color="auto"/>
            </w:tcBorders>
          </w:tcPr>
          <w:p w14:paraId="61D8D79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26303</w:t>
            </w:r>
          </w:p>
        </w:tc>
        <w:tc>
          <w:tcPr>
            <w:tcW w:w="1891" w:type="dxa"/>
            <w:tcBorders>
              <w:top w:val="single" w:sz="4" w:space="0" w:color="auto"/>
              <w:left w:val="single" w:sz="4" w:space="0" w:color="auto"/>
              <w:bottom w:val="single" w:sz="4" w:space="0" w:color="auto"/>
              <w:right w:val="single" w:sz="4" w:space="0" w:color="auto"/>
            </w:tcBorders>
          </w:tcPr>
          <w:p w14:paraId="56D2C9E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PDCP UL Count</w:t>
            </w:r>
          </w:p>
        </w:tc>
        <w:tc>
          <w:tcPr>
            <w:tcW w:w="1345" w:type="dxa"/>
            <w:tcBorders>
              <w:top w:val="single" w:sz="4" w:space="0" w:color="auto"/>
              <w:left w:val="single" w:sz="4" w:space="0" w:color="auto"/>
              <w:bottom w:val="single" w:sz="4" w:space="0" w:color="auto"/>
              <w:right w:val="single" w:sz="4" w:space="0" w:color="auto"/>
            </w:tcBorders>
          </w:tcPr>
          <w:p w14:paraId="6F97FF1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35226907"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256" w:type="dxa"/>
            <w:tcBorders>
              <w:top w:val="single" w:sz="4" w:space="0" w:color="auto"/>
              <w:left w:val="single" w:sz="4" w:space="0" w:color="auto"/>
              <w:bottom w:val="single" w:sz="4" w:space="0" w:color="auto"/>
              <w:right w:val="single" w:sz="4" w:space="0" w:color="auto"/>
            </w:tcBorders>
          </w:tcPr>
          <w:p w14:paraId="042410A2"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PDCP UL Count </w:t>
            </w:r>
            <w:r w:rsidRPr="00D12E4D">
              <w:rPr>
                <w:rFonts w:ascii="Arial" w:hAnsi="Arial"/>
                <w:sz w:val="18"/>
                <w:lang w:eastAsia="ja-JP"/>
              </w:rPr>
              <w:t>IE in TS 38.463 [21] Section 9.2.2.11</w:t>
            </w:r>
          </w:p>
        </w:tc>
        <w:tc>
          <w:tcPr>
            <w:tcW w:w="2075" w:type="dxa"/>
            <w:tcBorders>
              <w:top w:val="single" w:sz="4" w:space="0" w:color="auto"/>
              <w:left w:val="single" w:sz="4" w:space="0" w:color="auto"/>
              <w:bottom w:val="single" w:sz="4" w:space="0" w:color="auto"/>
              <w:right w:val="single" w:sz="4" w:space="0" w:color="auto"/>
            </w:tcBorders>
          </w:tcPr>
          <w:p w14:paraId="769EB738" w14:textId="77777777" w:rsidR="00E33586" w:rsidRPr="00D12E4D" w:rsidRDefault="00E33586" w:rsidP="00E2012B">
            <w:pPr>
              <w:keepNext/>
              <w:keepLines/>
              <w:spacing w:after="0"/>
              <w:rPr>
                <w:rFonts w:ascii="Arial" w:hAnsi="Arial"/>
                <w:sz w:val="18"/>
                <w:lang w:eastAsia="ja-JP"/>
              </w:rPr>
            </w:pPr>
          </w:p>
        </w:tc>
      </w:tr>
      <w:tr w:rsidR="00E33586" w:rsidRPr="00D12E4D" w14:paraId="49A06BB3" w14:textId="77777777" w:rsidTr="00BC705E">
        <w:trPr>
          <w:trHeight w:val="204"/>
        </w:trPr>
        <w:tc>
          <w:tcPr>
            <w:tcW w:w="1162" w:type="dxa"/>
            <w:tcBorders>
              <w:top w:val="single" w:sz="4" w:space="0" w:color="auto"/>
              <w:left w:val="single" w:sz="4" w:space="0" w:color="auto"/>
              <w:bottom w:val="single" w:sz="4" w:space="0" w:color="auto"/>
              <w:right w:val="single" w:sz="4" w:space="0" w:color="auto"/>
            </w:tcBorders>
          </w:tcPr>
          <w:p w14:paraId="7469F2C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26304</w:t>
            </w:r>
          </w:p>
        </w:tc>
        <w:tc>
          <w:tcPr>
            <w:tcW w:w="1891" w:type="dxa"/>
            <w:tcBorders>
              <w:top w:val="single" w:sz="4" w:space="0" w:color="auto"/>
              <w:left w:val="single" w:sz="4" w:space="0" w:color="auto"/>
              <w:bottom w:val="single" w:sz="4" w:space="0" w:color="auto"/>
              <w:right w:val="single" w:sz="4" w:space="0" w:color="auto"/>
            </w:tcBorders>
          </w:tcPr>
          <w:p w14:paraId="1F93CB6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Release Cause</w:t>
            </w:r>
          </w:p>
        </w:tc>
        <w:tc>
          <w:tcPr>
            <w:tcW w:w="1345" w:type="dxa"/>
            <w:tcBorders>
              <w:top w:val="single" w:sz="4" w:space="0" w:color="auto"/>
              <w:left w:val="single" w:sz="4" w:space="0" w:color="auto"/>
              <w:bottom w:val="single" w:sz="4" w:space="0" w:color="auto"/>
              <w:right w:val="single" w:sz="4" w:space="0" w:color="auto"/>
            </w:tcBorders>
          </w:tcPr>
          <w:p w14:paraId="03EF2C3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09805F93" w14:textId="77777777" w:rsidR="00E33586" w:rsidRPr="00D12E4D" w:rsidRDefault="00E33586" w:rsidP="00E2012B">
            <w:pPr>
              <w:keepNext/>
              <w:keepLines/>
              <w:spacing w:after="0"/>
              <w:jc w:val="center"/>
              <w:rPr>
                <w:rFonts w:ascii="Arial" w:hAnsi="Arial"/>
                <w:sz w:val="18"/>
                <w:lang w:eastAsia="ja-JP"/>
              </w:rPr>
            </w:pPr>
          </w:p>
        </w:tc>
        <w:tc>
          <w:tcPr>
            <w:tcW w:w="2256" w:type="dxa"/>
            <w:tcBorders>
              <w:top w:val="single" w:sz="4" w:space="0" w:color="auto"/>
              <w:left w:val="single" w:sz="4" w:space="0" w:color="auto"/>
              <w:bottom w:val="single" w:sz="4" w:space="0" w:color="auto"/>
              <w:right w:val="single" w:sz="4" w:space="0" w:color="auto"/>
            </w:tcBorders>
          </w:tcPr>
          <w:p w14:paraId="1CDF4E37" w14:textId="77777777" w:rsidR="00E33586" w:rsidRPr="00D12E4D" w:rsidRDefault="00E33586" w:rsidP="00E2012B">
            <w:pPr>
              <w:keepNext/>
              <w:keepLines/>
              <w:spacing w:after="0"/>
              <w:rPr>
                <w:rFonts w:ascii="Arial" w:hAnsi="Arial"/>
                <w:i/>
                <w:iCs/>
                <w:sz w:val="18"/>
                <w:lang w:eastAsia="ja-JP"/>
              </w:rPr>
            </w:pPr>
          </w:p>
        </w:tc>
        <w:tc>
          <w:tcPr>
            <w:tcW w:w="2075" w:type="dxa"/>
            <w:tcBorders>
              <w:top w:val="single" w:sz="4" w:space="0" w:color="auto"/>
              <w:left w:val="single" w:sz="4" w:space="0" w:color="auto"/>
              <w:bottom w:val="single" w:sz="4" w:space="0" w:color="auto"/>
              <w:right w:val="single" w:sz="4" w:space="0" w:color="auto"/>
            </w:tcBorders>
          </w:tcPr>
          <w:p w14:paraId="3DC85638"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Cause </w:t>
            </w:r>
            <w:r w:rsidRPr="00D12E4D">
              <w:rPr>
                <w:rFonts w:ascii="Arial" w:hAnsi="Arial"/>
                <w:sz w:val="18"/>
                <w:lang w:eastAsia="ja-JP"/>
              </w:rPr>
              <w:t>IE in TS 38.463 [21] Section 9.3.1.2</w:t>
            </w:r>
          </w:p>
        </w:tc>
      </w:tr>
      <w:tr w:rsidR="00E33586" w:rsidRPr="00D12E4D" w14:paraId="0774432F" w14:textId="77777777" w:rsidTr="00BC705E">
        <w:trPr>
          <w:trHeight w:val="204"/>
        </w:trPr>
        <w:tc>
          <w:tcPr>
            <w:tcW w:w="1162" w:type="dxa"/>
            <w:tcBorders>
              <w:top w:val="single" w:sz="4" w:space="0" w:color="auto"/>
              <w:left w:val="single" w:sz="4" w:space="0" w:color="auto"/>
              <w:bottom w:val="single" w:sz="4" w:space="0" w:color="auto"/>
              <w:right w:val="single" w:sz="4" w:space="0" w:color="auto"/>
            </w:tcBorders>
          </w:tcPr>
          <w:p w14:paraId="2A50853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26305</w:t>
            </w:r>
          </w:p>
        </w:tc>
        <w:tc>
          <w:tcPr>
            <w:tcW w:w="1891" w:type="dxa"/>
            <w:tcBorders>
              <w:top w:val="single" w:sz="4" w:space="0" w:color="auto"/>
              <w:left w:val="single" w:sz="4" w:space="0" w:color="auto"/>
              <w:bottom w:val="single" w:sz="4" w:space="0" w:color="auto"/>
              <w:right w:val="single" w:sz="4" w:space="0" w:color="auto"/>
            </w:tcBorders>
          </w:tcPr>
          <w:p w14:paraId="6E12C0D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&gt;CHOICE Cause Group</w:t>
            </w:r>
          </w:p>
        </w:tc>
        <w:tc>
          <w:tcPr>
            <w:tcW w:w="1345" w:type="dxa"/>
            <w:tcBorders>
              <w:top w:val="single" w:sz="4" w:space="0" w:color="auto"/>
              <w:left w:val="single" w:sz="4" w:space="0" w:color="auto"/>
              <w:bottom w:val="single" w:sz="4" w:space="0" w:color="auto"/>
              <w:right w:val="single" w:sz="4" w:space="0" w:color="auto"/>
            </w:tcBorders>
          </w:tcPr>
          <w:p w14:paraId="607C73E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217784E4" w14:textId="77777777" w:rsidR="00E33586" w:rsidRPr="00D12E4D" w:rsidRDefault="00E33586" w:rsidP="00E2012B">
            <w:pPr>
              <w:keepNext/>
              <w:keepLines/>
              <w:spacing w:after="0"/>
              <w:jc w:val="center"/>
              <w:rPr>
                <w:rFonts w:ascii="Arial" w:hAnsi="Arial"/>
                <w:sz w:val="18"/>
                <w:lang w:eastAsia="ja-JP"/>
              </w:rPr>
            </w:pPr>
          </w:p>
        </w:tc>
        <w:tc>
          <w:tcPr>
            <w:tcW w:w="2256" w:type="dxa"/>
            <w:tcBorders>
              <w:top w:val="single" w:sz="4" w:space="0" w:color="auto"/>
              <w:left w:val="single" w:sz="4" w:space="0" w:color="auto"/>
              <w:bottom w:val="single" w:sz="4" w:space="0" w:color="auto"/>
              <w:right w:val="single" w:sz="4" w:space="0" w:color="auto"/>
            </w:tcBorders>
          </w:tcPr>
          <w:p w14:paraId="0131F11B" w14:textId="77777777" w:rsidR="00E33586" w:rsidRPr="00D12E4D" w:rsidRDefault="00E33586" w:rsidP="00E2012B">
            <w:pPr>
              <w:keepNext/>
              <w:keepLines/>
              <w:spacing w:after="0"/>
              <w:rPr>
                <w:rFonts w:ascii="Arial" w:hAnsi="Arial"/>
                <w:i/>
                <w:iCs/>
                <w:sz w:val="18"/>
                <w:lang w:eastAsia="ja-JP"/>
              </w:rPr>
            </w:pPr>
          </w:p>
        </w:tc>
        <w:tc>
          <w:tcPr>
            <w:tcW w:w="2075" w:type="dxa"/>
            <w:tcBorders>
              <w:top w:val="single" w:sz="4" w:space="0" w:color="auto"/>
              <w:left w:val="single" w:sz="4" w:space="0" w:color="auto"/>
              <w:bottom w:val="single" w:sz="4" w:space="0" w:color="auto"/>
              <w:right w:val="single" w:sz="4" w:space="0" w:color="auto"/>
            </w:tcBorders>
          </w:tcPr>
          <w:p w14:paraId="73FB36DA"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Cause Group </w:t>
            </w:r>
            <w:r w:rsidRPr="00D12E4D">
              <w:rPr>
                <w:rFonts w:ascii="Arial" w:hAnsi="Arial"/>
                <w:sz w:val="18"/>
                <w:lang w:eastAsia="ja-JP"/>
              </w:rPr>
              <w:t>IE in TS 38.463 [21] Section 9.3.1.2</w:t>
            </w:r>
          </w:p>
        </w:tc>
      </w:tr>
      <w:tr w:rsidR="00E33586" w:rsidRPr="00D12E4D" w14:paraId="168733F2" w14:textId="77777777" w:rsidTr="00BC705E">
        <w:trPr>
          <w:trHeight w:val="204"/>
        </w:trPr>
        <w:tc>
          <w:tcPr>
            <w:tcW w:w="1162" w:type="dxa"/>
            <w:tcBorders>
              <w:top w:val="single" w:sz="4" w:space="0" w:color="auto"/>
              <w:left w:val="single" w:sz="4" w:space="0" w:color="auto"/>
              <w:bottom w:val="single" w:sz="4" w:space="0" w:color="auto"/>
              <w:right w:val="single" w:sz="4" w:space="0" w:color="auto"/>
            </w:tcBorders>
          </w:tcPr>
          <w:p w14:paraId="1242160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26306</w:t>
            </w:r>
          </w:p>
        </w:tc>
        <w:tc>
          <w:tcPr>
            <w:tcW w:w="1891" w:type="dxa"/>
            <w:tcBorders>
              <w:top w:val="single" w:sz="4" w:space="0" w:color="auto"/>
              <w:left w:val="single" w:sz="4" w:space="0" w:color="auto"/>
              <w:bottom w:val="single" w:sz="4" w:space="0" w:color="auto"/>
              <w:right w:val="single" w:sz="4" w:space="0" w:color="auto"/>
            </w:tcBorders>
          </w:tcPr>
          <w:p w14:paraId="0C52D31F"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&gt;&gt;Radio Network Layer</w:t>
            </w:r>
          </w:p>
        </w:tc>
        <w:tc>
          <w:tcPr>
            <w:tcW w:w="1345" w:type="dxa"/>
            <w:tcBorders>
              <w:top w:val="single" w:sz="4" w:space="0" w:color="auto"/>
              <w:left w:val="single" w:sz="4" w:space="0" w:color="auto"/>
              <w:bottom w:val="single" w:sz="4" w:space="0" w:color="auto"/>
              <w:right w:val="single" w:sz="4" w:space="0" w:color="auto"/>
            </w:tcBorders>
          </w:tcPr>
          <w:p w14:paraId="607A0CE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454EB092" w14:textId="77777777" w:rsidR="00E33586" w:rsidRPr="00D12E4D" w:rsidRDefault="00E33586" w:rsidP="00E2012B">
            <w:pPr>
              <w:keepNext/>
              <w:keepLines/>
              <w:spacing w:after="0"/>
              <w:jc w:val="center"/>
              <w:rPr>
                <w:rFonts w:ascii="Arial" w:hAnsi="Arial"/>
                <w:sz w:val="18"/>
                <w:lang w:eastAsia="ja-JP"/>
              </w:rPr>
            </w:pPr>
          </w:p>
        </w:tc>
        <w:tc>
          <w:tcPr>
            <w:tcW w:w="2256" w:type="dxa"/>
            <w:tcBorders>
              <w:top w:val="single" w:sz="4" w:space="0" w:color="auto"/>
              <w:left w:val="single" w:sz="4" w:space="0" w:color="auto"/>
              <w:bottom w:val="single" w:sz="4" w:space="0" w:color="auto"/>
              <w:right w:val="single" w:sz="4" w:space="0" w:color="auto"/>
            </w:tcBorders>
          </w:tcPr>
          <w:p w14:paraId="76D8AE06" w14:textId="77777777" w:rsidR="00E33586" w:rsidRPr="00D12E4D" w:rsidRDefault="00E33586" w:rsidP="00E2012B">
            <w:pPr>
              <w:keepNext/>
              <w:keepLines/>
              <w:spacing w:after="0"/>
              <w:rPr>
                <w:rFonts w:ascii="Arial" w:hAnsi="Arial"/>
                <w:i/>
                <w:iCs/>
                <w:sz w:val="18"/>
                <w:lang w:eastAsia="ja-JP"/>
              </w:rPr>
            </w:pPr>
          </w:p>
        </w:tc>
        <w:tc>
          <w:tcPr>
            <w:tcW w:w="2075" w:type="dxa"/>
            <w:tcBorders>
              <w:top w:val="single" w:sz="4" w:space="0" w:color="auto"/>
              <w:left w:val="single" w:sz="4" w:space="0" w:color="auto"/>
              <w:bottom w:val="single" w:sz="4" w:space="0" w:color="auto"/>
              <w:right w:val="single" w:sz="4" w:space="0" w:color="auto"/>
            </w:tcBorders>
          </w:tcPr>
          <w:p w14:paraId="719905FA"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Radio Network Layer </w:t>
            </w:r>
            <w:r w:rsidRPr="00D12E4D">
              <w:rPr>
                <w:rFonts w:ascii="Arial" w:hAnsi="Arial"/>
                <w:sz w:val="18"/>
                <w:lang w:eastAsia="ja-JP"/>
              </w:rPr>
              <w:t>IE in TS 38.463 [21] Section 9.3.1.2</w:t>
            </w:r>
          </w:p>
        </w:tc>
      </w:tr>
      <w:tr w:rsidR="00E33586" w:rsidRPr="00D12E4D" w14:paraId="51EEA8A9" w14:textId="77777777" w:rsidTr="00BC705E">
        <w:trPr>
          <w:trHeight w:val="204"/>
        </w:trPr>
        <w:tc>
          <w:tcPr>
            <w:tcW w:w="1162" w:type="dxa"/>
            <w:tcBorders>
              <w:top w:val="single" w:sz="4" w:space="0" w:color="auto"/>
              <w:left w:val="single" w:sz="4" w:space="0" w:color="auto"/>
              <w:bottom w:val="single" w:sz="4" w:space="0" w:color="auto"/>
              <w:right w:val="single" w:sz="4" w:space="0" w:color="auto"/>
            </w:tcBorders>
          </w:tcPr>
          <w:p w14:paraId="5BE0829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26307</w:t>
            </w:r>
          </w:p>
        </w:tc>
        <w:tc>
          <w:tcPr>
            <w:tcW w:w="1891" w:type="dxa"/>
            <w:tcBorders>
              <w:top w:val="single" w:sz="4" w:space="0" w:color="auto"/>
              <w:left w:val="single" w:sz="4" w:space="0" w:color="auto"/>
              <w:bottom w:val="single" w:sz="4" w:space="0" w:color="auto"/>
              <w:right w:val="single" w:sz="4" w:space="0" w:color="auto"/>
            </w:tcBorders>
          </w:tcPr>
          <w:p w14:paraId="4EFE8CC2"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&gt;&gt;&gt;Radio Network Layer Cause</w:t>
            </w:r>
          </w:p>
        </w:tc>
        <w:tc>
          <w:tcPr>
            <w:tcW w:w="1345" w:type="dxa"/>
            <w:tcBorders>
              <w:top w:val="single" w:sz="4" w:space="0" w:color="auto"/>
              <w:left w:val="single" w:sz="4" w:space="0" w:color="auto"/>
              <w:bottom w:val="single" w:sz="4" w:space="0" w:color="auto"/>
              <w:right w:val="single" w:sz="4" w:space="0" w:color="auto"/>
            </w:tcBorders>
          </w:tcPr>
          <w:p w14:paraId="166AC74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196B5EE9"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256" w:type="dxa"/>
            <w:tcBorders>
              <w:top w:val="single" w:sz="4" w:space="0" w:color="auto"/>
              <w:left w:val="single" w:sz="4" w:space="0" w:color="auto"/>
              <w:bottom w:val="single" w:sz="4" w:space="0" w:color="auto"/>
              <w:right w:val="single" w:sz="4" w:space="0" w:color="auto"/>
            </w:tcBorders>
          </w:tcPr>
          <w:p w14:paraId="4724D701"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Radio Network Layer Cause </w:t>
            </w:r>
            <w:r w:rsidRPr="00D12E4D">
              <w:rPr>
                <w:rFonts w:ascii="Arial" w:hAnsi="Arial"/>
                <w:sz w:val="18"/>
                <w:lang w:eastAsia="ja-JP"/>
              </w:rPr>
              <w:t>IE in TS 38.463 [21] Section 9.3.1.2</w:t>
            </w:r>
          </w:p>
        </w:tc>
        <w:tc>
          <w:tcPr>
            <w:tcW w:w="2075" w:type="dxa"/>
            <w:tcBorders>
              <w:top w:val="single" w:sz="4" w:space="0" w:color="auto"/>
              <w:left w:val="single" w:sz="4" w:space="0" w:color="auto"/>
              <w:bottom w:val="single" w:sz="4" w:space="0" w:color="auto"/>
              <w:right w:val="single" w:sz="4" w:space="0" w:color="auto"/>
            </w:tcBorders>
          </w:tcPr>
          <w:p w14:paraId="6B590A57" w14:textId="77777777" w:rsidR="00E33586" w:rsidRPr="00D12E4D" w:rsidRDefault="00E33586" w:rsidP="00E2012B">
            <w:pPr>
              <w:keepNext/>
              <w:keepLines/>
              <w:spacing w:after="0"/>
              <w:rPr>
                <w:rFonts w:ascii="Arial" w:hAnsi="Arial"/>
                <w:sz w:val="18"/>
                <w:lang w:eastAsia="ja-JP"/>
              </w:rPr>
            </w:pPr>
          </w:p>
        </w:tc>
      </w:tr>
      <w:tr w:rsidR="00E33586" w:rsidRPr="00D12E4D" w14:paraId="30FC8448" w14:textId="77777777" w:rsidTr="00BC705E">
        <w:trPr>
          <w:trHeight w:val="204"/>
        </w:trPr>
        <w:tc>
          <w:tcPr>
            <w:tcW w:w="1162" w:type="dxa"/>
            <w:tcBorders>
              <w:top w:val="single" w:sz="4" w:space="0" w:color="auto"/>
              <w:left w:val="single" w:sz="4" w:space="0" w:color="auto"/>
              <w:bottom w:val="single" w:sz="4" w:space="0" w:color="auto"/>
              <w:right w:val="single" w:sz="4" w:space="0" w:color="auto"/>
            </w:tcBorders>
          </w:tcPr>
          <w:p w14:paraId="4BC93B6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26308</w:t>
            </w:r>
          </w:p>
        </w:tc>
        <w:tc>
          <w:tcPr>
            <w:tcW w:w="1891" w:type="dxa"/>
            <w:tcBorders>
              <w:top w:val="single" w:sz="4" w:space="0" w:color="auto"/>
              <w:left w:val="single" w:sz="4" w:space="0" w:color="auto"/>
              <w:bottom w:val="single" w:sz="4" w:space="0" w:color="auto"/>
              <w:right w:val="single" w:sz="4" w:space="0" w:color="auto"/>
            </w:tcBorders>
          </w:tcPr>
          <w:p w14:paraId="01F7C5DE"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&gt;&gt;Transport Layer</w:t>
            </w:r>
          </w:p>
        </w:tc>
        <w:tc>
          <w:tcPr>
            <w:tcW w:w="1345" w:type="dxa"/>
            <w:tcBorders>
              <w:top w:val="single" w:sz="4" w:space="0" w:color="auto"/>
              <w:left w:val="single" w:sz="4" w:space="0" w:color="auto"/>
              <w:bottom w:val="single" w:sz="4" w:space="0" w:color="auto"/>
              <w:right w:val="single" w:sz="4" w:space="0" w:color="auto"/>
            </w:tcBorders>
          </w:tcPr>
          <w:p w14:paraId="196E900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4197D667" w14:textId="77777777" w:rsidR="00E33586" w:rsidRPr="00D12E4D" w:rsidRDefault="00E33586" w:rsidP="00E2012B">
            <w:pPr>
              <w:keepNext/>
              <w:keepLines/>
              <w:spacing w:after="0"/>
              <w:jc w:val="center"/>
              <w:rPr>
                <w:rFonts w:ascii="Arial" w:hAnsi="Arial"/>
                <w:sz w:val="18"/>
                <w:lang w:eastAsia="ja-JP"/>
              </w:rPr>
            </w:pPr>
          </w:p>
        </w:tc>
        <w:tc>
          <w:tcPr>
            <w:tcW w:w="2256" w:type="dxa"/>
            <w:tcBorders>
              <w:top w:val="single" w:sz="4" w:space="0" w:color="auto"/>
              <w:left w:val="single" w:sz="4" w:space="0" w:color="auto"/>
              <w:bottom w:val="single" w:sz="4" w:space="0" w:color="auto"/>
              <w:right w:val="single" w:sz="4" w:space="0" w:color="auto"/>
            </w:tcBorders>
          </w:tcPr>
          <w:p w14:paraId="7908FBF1" w14:textId="77777777" w:rsidR="00E33586" w:rsidRPr="00D12E4D" w:rsidRDefault="00E33586" w:rsidP="00E2012B">
            <w:pPr>
              <w:keepNext/>
              <w:keepLines/>
              <w:spacing w:after="0"/>
              <w:rPr>
                <w:rFonts w:ascii="Arial" w:hAnsi="Arial"/>
                <w:i/>
                <w:iCs/>
                <w:sz w:val="18"/>
                <w:lang w:eastAsia="ja-JP"/>
              </w:rPr>
            </w:pPr>
          </w:p>
        </w:tc>
        <w:tc>
          <w:tcPr>
            <w:tcW w:w="2075" w:type="dxa"/>
            <w:tcBorders>
              <w:top w:val="single" w:sz="4" w:space="0" w:color="auto"/>
              <w:left w:val="single" w:sz="4" w:space="0" w:color="auto"/>
              <w:bottom w:val="single" w:sz="4" w:space="0" w:color="auto"/>
              <w:right w:val="single" w:sz="4" w:space="0" w:color="auto"/>
            </w:tcBorders>
          </w:tcPr>
          <w:p w14:paraId="68B6342D"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Transport Layer </w:t>
            </w:r>
            <w:r w:rsidRPr="00D12E4D">
              <w:rPr>
                <w:rFonts w:ascii="Arial" w:hAnsi="Arial"/>
                <w:sz w:val="18"/>
                <w:lang w:eastAsia="ja-JP"/>
              </w:rPr>
              <w:t>IE in TS 38.463 [21] Section 9.3.1.2</w:t>
            </w:r>
          </w:p>
        </w:tc>
      </w:tr>
      <w:tr w:rsidR="00E33586" w:rsidRPr="00D12E4D" w14:paraId="3B96210A" w14:textId="77777777" w:rsidTr="00BC705E">
        <w:trPr>
          <w:trHeight w:val="204"/>
        </w:trPr>
        <w:tc>
          <w:tcPr>
            <w:tcW w:w="1162" w:type="dxa"/>
            <w:tcBorders>
              <w:top w:val="single" w:sz="4" w:space="0" w:color="auto"/>
              <w:left w:val="single" w:sz="4" w:space="0" w:color="auto"/>
              <w:bottom w:val="single" w:sz="4" w:space="0" w:color="auto"/>
              <w:right w:val="single" w:sz="4" w:space="0" w:color="auto"/>
            </w:tcBorders>
          </w:tcPr>
          <w:p w14:paraId="626B812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26309</w:t>
            </w:r>
          </w:p>
        </w:tc>
        <w:tc>
          <w:tcPr>
            <w:tcW w:w="1891" w:type="dxa"/>
            <w:tcBorders>
              <w:top w:val="single" w:sz="4" w:space="0" w:color="auto"/>
              <w:left w:val="single" w:sz="4" w:space="0" w:color="auto"/>
              <w:bottom w:val="single" w:sz="4" w:space="0" w:color="auto"/>
              <w:right w:val="single" w:sz="4" w:space="0" w:color="auto"/>
            </w:tcBorders>
          </w:tcPr>
          <w:p w14:paraId="51462AC1"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&gt;&gt;&gt;Transport Layer Cause</w:t>
            </w:r>
          </w:p>
        </w:tc>
        <w:tc>
          <w:tcPr>
            <w:tcW w:w="1345" w:type="dxa"/>
            <w:tcBorders>
              <w:top w:val="single" w:sz="4" w:space="0" w:color="auto"/>
              <w:left w:val="single" w:sz="4" w:space="0" w:color="auto"/>
              <w:bottom w:val="single" w:sz="4" w:space="0" w:color="auto"/>
              <w:right w:val="single" w:sz="4" w:space="0" w:color="auto"/>
            </w:tcBorders>
          </w:tcPr>
          <w:p w14:paraId="0BE2FE7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1E47DDBD"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256" w:type="dxa"/>
            <w:tcBorders>
              <w:top w:val="single" w:sz="4" w:space="0" w:color="auto"/>
              <w:left w:val="single" w:sz="4" w:space="0" w:color="auto"/>
              <w:bottom w:val="single" w:sz="4" w:space="0" w:color="auto"/>
              <w:right w:val="single" w:sz="4" w:space="0" w:color="auto"/>
            </w:tcBorders>
          </w:tcPr>
          <w:p w14:paraId="46126756"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Transport Layer Cause </w:t>
            </w:r>
            <w:r w:rsidRPr="00D12E4D">
              <w:rPr>
                <w:rFonts w:ascii="Arial" w:hAnsi="Arial"/>
                <w:sz w:val="18"/>
                <w:lang w:eastAsia="ja-JP"/>
              </w:rPr>
              <w:t>IE in TS 38.463 [21] Section 9.3.1.2</w:t>
            </w:r>
          </w:p>
        </w:tc>
        <w:tc>
          <w:tcPr>
            <w:tcW w:w="2075" w:type="dxa"/>
            <w:tcBorders>
              <w:top w:val="single" w:sz="4" w:space="0" w:color="auto"/>
              <w:left w:val="single" w:sz="4" w:space="0" w:color="auto"/>
              <w:bottom w:val="single" w:sz="4" w:space="0" w:color="auto"/>
              <w:right w:val="single" w:sz="4" w:space="0" w:color="auto"/>
            </w:tcBorders>
          </w:tcPr>
          <w:p w14:paraId="4B13399D" w14:textId="77777777" w:rsidR="00E33586" w:rsidRPr="00D12E4D" w:rsidRDefault="00E33586" w:rsidP="00E2012B">
            <w:pPr>
              <w:keepNext/>
              <w:keepLines/>
              <w:spacing w:after="0"/>
              <w:rPr>
                <w:rFonts w:ascii="Arial" w:hAnsi="Arial"/>
                <w:sz w:val="18"/>
                <w:lang w:eastAsia="ja-JP"/>
              </w:rPr>
            </w:pPr>
          </w:p>
        </w:tc>
      </w:tr>
      <w:tr w:rsidR="00E33586" w:rsidRPr="00D12E4D" w14:paraId="0E1FBE54" w14:textId="77777777" w:rsidTr="00BC705E">
        <w:trPr>
          <w:trHeight w:val="204"/>
        </w:trPr>
        <w:tc>
          <w:tcPr>
            <w:tcW w:w="1162" w:type="dxa"/>
            <w:tcBorders>
              <w:top w:val="single" w:sz="4" w:space="0" w:color="auto"/>
              <w:left w:val="single" w:sz="4" w:space="0" w:color="auto"/>
              <w:bottom w:val="single" w:sz="4" w:space="0" w:color="auto"/>
              <w:right w:val="single" w:sz="4" w:space="0" w:color="auto"/>
            </w:tcBorders>
          </w:tcPr>
          <w:p w14:paraId="097E50C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26310</w:t>
            </w:r>
          </w:p>
        </w:tc>
        <w:tc>
          <w:tcPr>
            <w:tcW w:w="1891" w:type="dxa"/>
            <w:tcBorders>
              <w:top w:val="single" w:sz="4" w:space="0" w:color="auto"/>
              <w:left w:val="single" w:sz="4" w:space="0" w:color="auto"/>
              <w:bottom w:val="single" w:sz="4" w:space="0" w:color="auto"/>
              <w:right w:val="single" w:sz="4" w:space="0" w:color="auto"/>
            </w:tcBorders>
          </w:tcPr>
          <w:p w14:paraId="4DEDBB75"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&gt;&gt;Protocol</w:t>
            </w:r>
          </w:p>
        </w:tc>
        <w:tc>
          <w:tcPr>
            <w:tcW w:w="1345" w:type="dxa"/>
            <w:tcBorders>
              <w:top w:val="single" w:sz="4" w:space="0" w:color="auto"/>
              <w:left w:val="single" w:sz="4" w:space="0" w:color="auto"/>
              <w:bottom w:val="single" w:sz="4" w:space="0" w:color="auto"/>
              <w:right w:val="single" w:sz="4" w:space="0" w:color="auto"/>
            </w:tcBorders>
          </w:tcPr>
          <w:p w14:paraId="343D573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3046A48E" w14:textId="77777777" w:rsidR="00E33586" w:rsidRPr="00D12E4D" w:rsidRDefault="00E33586" w:rsidP="00E2012B">
            <w:pPr>
              <w:keepNext/>
              <w:keepLines/>
              <w:spacing w:after="0"/>
              <w:jc w:val="center"/>
              <w:rPr>
                <w:rFonts w:ascii="Arial" w:hAnsi="Arial"/>
                <w:sz w:val="18"/>
                <w:lang w:eastAsia="ja-JP"/>
              </w:rPr>
            </w:pPr>
          </w:p>
        </w:tc>
        <w:tc>
          <w:tcPr>
            <w:tcW w:w="2256" w:type="dxa"/>
            <w:tcBorders>
              <w:top w:val="single" w:sz="4" w:space="0" w:color="auto"/>
              <w:left w:val="single" w:sz="4" w:space="0" w:color="auto"/>
              <w:bottom w:val="single" w:sz="4" w:space="0" w:color="auto"/>
              <w:right w:val="single" w:sz="4" w:space="0" w:color="auto"/>
            </w:tcBorders>
          </w:tcPr>
          <w:p w14:paraId="2123A671" w14:textId="77777777" w:rsidR="00E33586" w:rsidRPr="00D12E4D" w:rsidRDefault="00E33586" w:rsidP="00E2012B">
            <w:pPr>
              <w:keepNext/>
              <w:keepLines/>
              <w:spacing w:after="0"/>
              <w:rPr>
                <w:rFonts w:ascii="Arial" w:hAnsi="Arial"/>
                <w:i/>
                <w:iCs/>
                <w:sz w:val="18"/>
                <w:lang w:eastAsia="ja-JP"/>
              </w:rPr>
            </w:pPr>
          </w:p>
        </w:tc>
        <w:tc>
          <w:tcPr>
            <w:tcW w:w="2075" w:type="dxa"/>
            <w:tcBorders>
              <w:top w:val="single" w:sz="4" w:space="0" w:color="auto"/>
              <w:left w:val="single" w:sz="4" w:space="0" w:color="auto"/>
              <w:bottom w:val="single" w:sz="4" w:space="0" w:color="auto"/>
              <w:right w:val="single" w:sz="4" w:space="0" w:color="auto"/>
            </w:tcBorders>
          </w:tcPr>
          <w:p w14:paraId="6FB50222"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Protocol </w:t>
            </w:r>
            <w:r w:rsidRPr="00D12E4D">
              <w:rPr>
                <w:rFonts w:ascii="Arial" w:hAnsi="Arial"/>
                <w:sz w:val="18"/>
                <w:lang w:eastAsia="ja-JP"/>
              </w:rPr>
              <w:t>IE in TS 38.463 [21] Section 9.3.1.2</w:t>
            </w:r>
          </w:p>
        </w:tc>
      </w:tr>
      <w:tr w:rsidR="00E33586" w:rsidRPr="00D12E4D" w14:paraId="2D5EF42D" w14:textId="77777777" w:rsidTr="00BC705E">
        <w:trPr>
          <w:trHeight w:val="204"/>
        </w:trPr>
        <w:tc>
          <w:tcPr>
            <w:tcW w:w="1162" w:type="dxa"/>
            <w:tcBorders>
              <w:top w:val="single" w:sz="4" w:space="0" w:color="auto"/>
              <w:left w:val="single" w:sz="4" w:space="0" w:color="auto"/>
              <w:bottom w:val="single" w:sz="4" w:space="0" w:color="auto"/>
              <w:right w:val="single" w:sz="4" w:space="0" w:color="auto"/>
            </w:tcBorders>
          </w:tcPr>
          <w:p w14:paraId="72D5463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26311</w:t>
            </w:r>
          </w:p>
        </w:tc>
        <w:tc>
          <w:tcPr>
            <w:tcW w:w="1891" w:type="dxa"/>
            <w:tcBorders>
              <w:top w:val="single" w:sz="4" w:space="0" w:color="auto"/>
              <w:left w:val="single" w:sz="4" w:space="0" w:color="auto"/>
              <w:bottom w:val="single" w:sz="4" w:space="0" w:color="auto"/>
              <w:right w:val="single" w:sz="4" w:space="0" w:color="auto"/>
            </w:tcBorders>
          </w:tcPr>
          <w:p w14:paraId="7AF4E5C1"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&gt;&gt;&gt;Protocol Cause</w:t>
            </w:r>
          </w:p>
        </w:tc>
        <w:tc>
          <w:tcPr>
            <w:tcW w:w="1345" w:type="dxa"/>
            <w:tcBorders>
              <w:top w:val="single" w:sz="4" w:space="0" w:color="auto"/>
              <w:left w:val="single" w:sz="4" w:space="0" w:color="auto"/>
              <w:bottom w:val="single" w:sz="4" w:space="0" w:color="auto"/>
              <w:right w:val="single" w:sz="4" w:space="0" w:color="auto"/>
            </w:tcBorders>
          </w:tcPr>
          <w:p w14:paraId="201F1B8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646F8146"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256" w:type="dxa"/>
            <w:tcBorders>
              <w:top w:val="single" w:sz="4" w:space="0" w:color="auto"/>
              <w:left w:val="single" w:sz="4" w:space="0" w:color="auto"/>
              <w:bottom w:val="single" w:sz="4" w:space="0" w:color="auto"/>
              <w:right w:val="single" w:sz="4" w:space="0" w:color="auto"/>
            </w:tcBorders>
          </w:tcPr>
          <w:p w14:paraId="24BF50F8"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Protocol Cause </w:t>
            </w:r>
            <w:r w:rsidRPr="00D12E4D">
              <w:rPr>
                <w:rFonts w:ascii="Arial" w:hAnsi="Arial"/>
                <w:sz w:val="18"/>
                <w:lang w:eastAsia="ja-JP"/>
              </w:rPr>
              <w:t>IE in TS 38.463 [21] Section 9.3.1.2</w:t>
            </w:r>
          </w:p>
        </w:tc>
        <w:tc>
          <w:tcPr>
            <w:tcW w:w="2075" w:type="dxa"/>
            <w:tcBorders>
              <w:top w:val="single" w:sz="4" w:space="0" w:color="auto"/>
              <w:left w:val="single" w:sz="4" w:space="0" w:color="auto"/>
              <w:bottom w:val="single" w:sz="4" w:space="0" w:color="auto"/>
              <w:right w:val="single" w:sz="4" w:space="0" w:color="auto"/>
            </w:tcBorders>
          </w:tcPr>
          <w:p w14:paraId="5A91FB35" w14:textId="77777777" w:rsidR="00E33586" w:rsidRPr="00D12E4D" w:rsidRDefault="00E33586" w:rsidP="00E2012B">
            <w:pPr>
              <w:keepNext/>
              <w:keepLines/>
              <w:spacing w:after="0"/>
              <w:rPr>
                <w:rFonts w:ascii="Arial" w:hAnsi="Arial"/>
                <w:sz w:val="18"/>
                <w:lang w:eastAsia="ja-JP"/>
              </w:rPr>
            </w:pPr>
          </w:p>
        </w:tc>
      </w:tr>
      <w:tr w:rsidR="00E33586" w:rsidRPr="00D12E4D" w14:paraId="1C11BC74" w14:textId="77777777" w:rsidTr="00BC705E">
        <w:trPr>
          <w:trHeight w:val="204"/>
        </w:trPr>
        <w:tc>
          <w:tcPr>
            <w:tcW w:w="1162" w:type="dxa"/>
            <w:tcBorders>
              <w:top w:val="single" w:sz="4" w:space="0" w:color="auto"/>
              <w:left w:val="single" w:sz="4" w:space="0" w:color="auto"/>
              <w:bottom w:val="single" w:sz="4" w:space="0" w:color="auto"/>
              <w:right w:val="single" w:sz="4" w:space="0" w:color="auto"/>
            </w:tcBorders>
          </w:tcPr>
          <w:p w14:paraId="2ECA269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26312</w:t>
            </w:r>
          </w:p>
        </w:tc>
        <w:tc>
          <w:tcPr>
            <w:tcW w:w="1891" w:type="dxa"/>
            <w:tcBorders>
              <w:top w:val="single" w:sz="4" w:space="0" w:color="auto"/>
              <w:left w:val="single" w:sz="4" w:space="0" w:color="auto"/>
              <w:bottom w:val="single" w:sz="4" w:space="0" w:color="auto"/>
              <w:right w:val="single" w:sz="4" w:space="0" w:color="auto"/>
            </w:tcBorders>
          </w:tcPr>
          <w:p w14:paraId="1C37F45C"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&gt;&gt;Miscellaneous</w:t>
            </w:r>
          </w:p>
        </w:tc>
        <w:tc>
          <w:tcPr>
            <w:tcW w:w="1345" w:type="dxa"/>
            <w:tcBorders>
              <w:top w:val="single" w:sz="4" w:space="0" w:color="auto"/>
              <w:left w:val="single" w:sz="4" w:space="0" w:color="auto"/>
              <w:bottom w:val="single" w:sz="4" w:space="0" w:color="auto"/>
              <w:right w:val="single" w:sz="4" w:space="0" w:color="auto"/>
            </w:tcBorders>
          </w:tcPr>
          <w:p w14:paraId="29A61E0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64DBAE24" w14:textId="77777777" w:rsidR="00E33586" w:rsidRPr="00D12E4D" w:rsidRDefault="00E33586" w:rsidP="00E2012B">
            <w:pPr>
              <w:keepNext/>
              <w:keepLines/>
              <w:spacing w:after="0"/>
              <w:jc w:val="center"/>
              <w:rPr>
                <w:rFonts w:ascii="Arial" w:hAnsi="Arial"/>
                <w:sz w:val="18"/>
                <w:lang w:eastAsia="ja-JP"/>
              </w:rPr>
            </w:pPr>
          </w:p>
        </w:tc>
        <w:tc>
          <w:tcPr>
            <w:tcW w:w="2256" w:type="dxa"/>
            <w:tcBorders>
              <w:top w:val="single" w:sz="4" w:space="0" w:color="auto"/>
              <w:left w:val="single" w:sz="4" w:space="0" w:color="auto"/>
              <w:bottom w:val="single" w:sz="4" w:space="0" w:color="auto"/>
              <w:right w:val="single" w:sz="4" w:space="0" w:color="auto"/>
            </w:tcBorders>
          </w:tcPr>
          <w:p w14:paraId="5AB4779D" w14:textId="77777777" w:rsidR="00E33586" w:rsidRPr="00D12E4D" w:rsidRDefault="00E33586" w:rsidP="00E2012B">
            <w:pPr>
              <w:keepNext/>
              <w:keepLines/>
              <w:spacing w:after="0"/>
              <w:rPr>
                <w:rFonts w:ascii="Arial" w:hAnsi="Arial"/>
                <w:i/>
                <w:iCs/>
                <w:sz w:val="18"/>
                <w:lang w:eastAsia="ja-JP"/>
              </w:rPr>
            </w:pPr>
          </w:p>
        </w:tc>
        <w:tc>
          <w:tcPr>
            <w:tcW w:w="2075" w:type="dxa"/>
            <w:tcBorders>
              <w:top w:val="single" w:sz="4" w:space="0" w:color="auto"/>
              <w:left w:val="single" w:sz="4" w:space="0" w:color="auto"/>
              <w:bottom w:val="single" w:sz="4" w:space="0" w:color="auto"/>
              <w:right w:val="single" w:sz="4" w:space="0" w:color="auto"/>
            </w:tcBorders>
          </w:tcPr>
          <w:p w14:paraId="585DA863"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Misc </w:t>
            </w:r>
            <w:r w:rsidRPr="00D12E4D">
              <w:rPr>
                <w:rFonts w:ascii="Arial" w:hAnsi="Arial"/>
                <w:sz w:val="18"/>
                <w:lang w:eastAsia="ja-JP"/>
              </w:rPr>
              <w:t>IE in TS 38.463 [21] Section 9.3.1.2</w:t>
            </w:r>
          </w:p>
        </w:tc>
      </w:tr>
      <w:tr w:rsidR="00E33586" w:rsidRPr="00D12E4D" w14:paraId="388C6BC7" w14:textId="77777777" w:rsidTr="00BC705E">
        <w:trPr>
          <w:trHeight w:val="204"/>
        </w:trPr>
        <w:tc>
          <w:tcPr>
            <w:tcW w:w="1162" w:type="dxa"/>
            <w:tcBorders>
              <w:top w:val="single" w:sz="4" w:space="0" w:color="auto"/>
              <w:left w:val="single" w:sz="4" w:space="0" w:color="auto"/>
              <w:bottom w:val="single" w:sz="4" w:space="0" w:color="auto"/>
              <w:right w:val="single" w:sz="4" w:space="0" w:color="auto"/>
            </w:tcBorders>
          </w:tcPr>
          <w:p w14:paraId="6F77637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26313</w:t>
            </w:r>
          </w:p>
        </w:tc>
        <w:tc>
          <w:tcPr>
            <w:tcW w:w="1891" w:type="dxa"/>
            <w:tcBorders>
              <w:top w:val="single" w:sz="4" w:space="0" w:color="auto"/>
              <w:left w:val="single" w:sz="4" w:space="0" w:color="auto"/>
              <w:bottom w:val="single" w:sz="4" w:space="0" w:color="auto"/>
              <w:right w:val="single" w:sz="4" w:space="0" w:color="auto"/>
            </w:tcBorders>
          </w:tcPr>
          <w:p w14:paraId="523098D6"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&gt;&gt;&gt;Miscellaneous Cause</w:t>
            </w:r>
          </w:p>
        </w:tc>
        <w:tc>
          <w:tcPr>
            <w:tcW w:w="1345" w:type="dxa"/>
            <w:tcBorders>
              <w:top w:val="single" w:sz="4" w:space="0" w:color="auto"/>
              <w:left w:val="single" w:sz="4" w:space="0" w:color="auto"/>
              <w:bottom w:val="single" w:sz="4" w:space="0" w:color="auto"/>
              <w:right w:val="single" w:sz="4" w:space="0" w:color="auto"/>
            </w:tcBorders>
          </w:tcPr>
          <w:p w14:paraId="2D642F4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7776489F"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2256" w:type="dxa"/>
            <w:tcBorders>
              <w:top w:val="single" w:sz="4" w:space="0" w:color="auto"/>
              <w:left w:val="single" w:sz="4" w:space="0" w:color="auto"/>
              <w:bottom w:val="single" w:sz="4" w:space="0" w:color="auto"/>
              <w:right w:val="single" w:sz="4" w:space="0" w:color="auto"/>
            </w:tcBorders>
          </w:tcPr>
          <w:p w14:paraId="0FCD04CF"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Miscellaneous Cause </w:t>
            </w:r>
            <w:r w:rsidRPr="00D12E4D">
              <w:rPr>
                <w:rFonts w:ascii="Arial" w:hAnsi="Arial"/>
                <w:sz w:val="18"/>
                <w:lang w:eastAsia="ja-JP"/>
              </w:rPr>
              <w:t>IE in TS 38.463 [21] Section 9.3.1.2</w:t>
            </w:r>
          </w:p>
        </w:tc>
        <w:tc>
          <w:tcPr>
            <w:tcW w:w="2075" w:type="dxa"/>
            <w:tcBorders>
              <w:top w:val="single" w:sz="4" w:space="0" w:color="auto"/>
              <w:left w:val="single" w:sz="4" w:space="0" w:color="auto"/>
              <w:bottom w:val="single" w:sz="4" w:space="0" w:color="auto"/>
              <w:right w:val="single" w:sz="4" w:space="0" w:color="auto"/>
            </w:tcBorders>
          </w:tcPr>
          <w:p w14:paraId="473E3537" w14:textId="77777777" w:rsidR="00E33586" w:rsidRPr="00D12E4D" w:rsidRDefault="00E33586" w:rsidP="00E2012B">
            <w:pPr>
              <w:keepNext/>
              <w:keepLines/>
              <w:spacing w:after="0"/>
              <w:rPr>
                <w:rFonts w:ascii="Arial" w:hAnsi="Arial"/>
                <w:sz w:val="18"/>
                <w:lang w:eastAsia="ja-JP"/>
              </w:rPr>
            </w:pPr>
          </w:p>
        </w:tc>
      </w:tr>
    </w:tbl>
    <w:p w14:paraId="7E0F813D" w14:textId="77777777" w:rsidR="00E33586" w:rsidRPr="00D12E4D" w:rsidRDefault="00E33586" w:rsidP="00E2012B"/>
    <w:p w14:paraId="02DFE83F" w14:textId="77777777" w:rsidR="00E33586" w:rsidRPr="00D12E4D" w:rsidRDefault="00E33586" w:rsidP="002B0C7A">
      <w:pPr>
        <w:pStyle w:val="Heading4"/>
      </w:pPr>
      <w:r w:rsidRPr="00D12E4D">
        <w:t>8.1.2.3</w:t>
      </w:r>
      <w:r w:rsidRPr="00D12E4D">
        <w:tab/>
        <w:t>Mobility Management</w:t>
      </w:r>
    </w:p>
    <w:p w14:paraId="62DD5A87" w14:textId="77777777" w:rsidR="00E33586" w:rsidRPr="00D12E4D" w:rsidRDefault="00E33586" w:rsidP="00E2012B">
      <w:r w:rsidRPr="00D12E4D">
        <w:t xml:space="preserve">The RAN Parameters for the call process type of “Mobility Management” are defined as follows. </w:t>
      </w:r>
    </w:p>
    <w:p w14:paraId="60E6DC3D" w14:textId="77777777" w:rsidR="00E33586" w:rsidRPr="00D12E4D" w:rsidRDefault="00E33586" w:rsidP="002B0C7A">
      <w:pPr>
        <w:pStyle w:val="Heading5"/>
      </w:pPr>
      <w:r w:rsidRPr="00D12E4D">
        <w:t>8.1.2.3.1</w:t>
      </w:r>
      <w:r w:rsidRPr="00D12E4D">
        <w:tab/>
        <w:t>Handover Preparation</w:t>
      </w:r>
    </w:p>
    <w:p w14:paraId="139BEFEC" w14:textId="77777777" w:rsidR="00E33586" w:rsidRPr="00D12E4D" w:rsidRDefault="00E33586" w:rsidP="00E2012B"/>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2701"/>
        <w:gridCol w:w="1441"/>
        <w:gridCol w:w="991"/>
        <w:gridCol w:w="1707"/>
        <w:gridCol w:w="1715"/>
      </w:tblGrid>
      <w:tr w:rsidR="00E33586" w:rsidRPr="00D12E4D" w14:paraId="40130C89"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604FE974" w14:textId="77777777" w:rsidR="00E33586" w:rsidRPr="00D12E4D" w:rsidRDefault="00E33586" w:rsidP="00E2012B">
            <w:pPr>
              <w:keepNext/>
              <w:keepLines/>
              <w:spacing w:after="0"/>
              <w:jc w:val="center"/>
              <w:rPr>
                <w:rFonts w:ascii="Arial" w:hAnsi="Arial"/>
                <w:b/>
                <w:sz w:val="18"/>
                <w:lang w:eastAsia="ja-JP"/>
              </w:rPr>
            </w:pPr>
            <w:r w:rsidRPr="00D12E4D">
              <w:rPr>
                <w:rFonts w:ascii="Arial" w:hAnsi="Arial"/>
                <w:b/>
                <w:sz w:val="18"/>
                <w:lang w:eastAsia="ja-JP"/>
              </w:rPr>
              <w:lastRenderedPageBreak/>
              <w:t>RAN Parameter ID</w:t>
            </w:r>
          </w:p>
        </w:tc>
        <w:tc>
          <w:tcPr>
            <w:tcW w:w="2701" w:type="dxa"/>
            <w:tcBorders>
              <w:top w:val="single" w:sz="4" w:space="0" w:color="auto"/>
              <w:left w:val="single" w:sz="4" w:space="0" w:color="auto"/>
              <w:bottom w:val="single" w:sz="4" w:space="0" w:color="auto"/>
              <w:right w:val="single" w:sz="4" w:space="0" w:color="auto"/>
            </w:tcBorders>
            <w:hideMark/>
          </w:tcPr>
          <w:p w14:paraId="74BBF43C" w14:textId="77777777" w:rsidR="00E33586" w:rsidRPr="00D12E4D" w:rsidRDefault="00E33586" w:rsidP="00E2012B">
            <w:pPr>
              <w:keepNext/>
              <w:keepLines/>
              <w:spacing w:after="0"/>
              <w:jc w:val="center"/>
              <w:rPr>
                <w:rFonts w:ascii="Arial" w:hAnsi="Arial"/>
                <w:b/>
                <w:sz w:val="18"/>
                <w:lang w:eastAsia="ja-JP"/>
              </w:rPr>
            </w:pPr>
            <w:r w:rsidRPr="00D12E4D">
              <w:rPr>
                <w:rFonts w:ascii="Arial" w:hAnsi="Arial"/>
                <w:b/>
                <w:sz w:val="18"/>
                <w:lang w:eastAsia="ja-JP"/>
              </w:rPr>
              <w:t>RAN Parameter</w:t>
            </w:r>
          </w:p>
        </w:tc>
        <w:tc>
          <w:tcPr>
            <w:tcW w:w="1441" w:type="dxa"/>
            <w:tcBorders>
              <w:top w:val="single" w:sz="4" w:space="0" w:color="auto"/>
              <w:left w:val="single" w:sz="4" w:space="0" w:color="auto"/>
              <w:bottom w:val="single" w:sz="4" w:space="0" w:color="auto"/>
              <w:right w:val="single" w:sz="4" w:space="0" w:color="auto"/>
            </w:tcBorders>
            <w:hideMark/>
          </w:tcPr>
          <w:p w14:paraId="69958D9E" w14:textId="77777777" w:rsidR="00E33586" w:rsidRPr="00D12E4D" w:rsidRDefault="00E33586" w:rsidP="00E2012B">
            <w:pPr>
              <w:keepNext/>
              <w:keepLines/>
              <w:spacing w:after="0"/>
              <w:jc w:val="center"/>
              <w:rPr>
                <w:rFonts w:ascii="Arial" w:hAnsi="Arial"/>
                <w:b/>
                <w:sz w:val="18"/>
                <w:lang w:eastAsia="ja-JP"/>
              </w:rPr>
            </w:pPr>
            <w:r w:rsidRPr="00D12E4D">
              <w:rPr>
                <w:rFonts w:ascii="Arial" w:hAnsi="Arial"/>
                <w:b/>
                <w:sz w:val="18"/>
                <w:lang w:eastAsia="ja-JP"/>
              </w:rPr>
              <w:t>RAN Parameter Value Type</w:t>
            </w:r>
          </w:p>
        </w:tc>
        <w:tc>
          <w:tcPr>
            <w:tcW w:w="991" w:type="dxa"/>
            <w:tcBorders>
              <w:top w:val="single" w:sz="4" w:space="0" w:color="auto"/>
              <w:left w:val="single" w:sz="4" w:space="0" w:color="auto"/>
              <w:bottom w:val="single" w:sz="4" w:space="0" w:color="auto"/>
              <w:right w:val="single" w:sz="4" w:space="0" w:color="auto"/>
            </w:tcBorders>
            <w:hideMark/>
          </w:tcPr>
          <w:p w14:paraId="2966CEED" w14:textId="77777777" w:rsidR="00E33586" w:rsidRPr="00D12E4D" w:rsidRDefault="00E33586" w:rsidP="00E2012B">
            <w:pPr>
              <w:keepNext/>
              <w:keepLines/>
              <w:spacing w:after="0"/>
              <w:jc w:val="center"/>
              <w:rPr>
                <w:rFonts w:ascii="Arial" w:hAnsi="Arial"/>
                <w:b/>
                <w:sz w:val="18"/>
                <w:lang w:eastAsia="ja-JP"/>
              </w:rPr>
            </w:pPr>
            <w:r w:rsidRPr="00D12E4D">
              <w:rPr>
                <w:rFonts w:ascii="Arial" w:hAnsi="Arial"/>
                <w:b/>
                <w:sz w:val="18"/>
                <w:lang w:eastAsia="ja-JP"/>
              </w:rPr>
              <w:t>Key Flag</w:t>
            </w:r>
          </w:p>
        </w:tc>
        <w:tc>
          <w:tcPr>
            <w:tcW w:w="1707" w:type="dxa"/>
            <w:tcBorders>
              <w:top w:val="single" w:sz="4" w:space="0" w:color="auto"/>
              <w:left w:val="single" w:sz="4" w:space="0" w:color="auto"/>
              <w:bottom w:val="single" w:sz="4" w:space="0" w:color="auto"/>
              <w:right w:val="single" w:sz="4" w:space="0" w:color="auto"/>
            </w:tcBorders>
            <w:hideMark/>
          </w:tcPr>
          <w:p w14:paraId="681D1C7B" w14:textId="77777777" w:rsidR="00E33586" w:rsidRPr="00D12E4D" w:rsidRDefault="00E33586" w:rsidP="00E2012B">
            <w:pPr>
              <w:keepNext/>
              <w:keepLines/>
              <w:spacing w:after="0"/>
              <w:jc w:val="center"/>
              <w:rPr>
                <w:rFonts w:ascii="Arial" w:hAnsi="Arial"/>
                <w:b/>
                <w:sz w:val="18"/>
                <w:lang w:eastAsia="ja-JP"/>
              </w:rPr>
            </w:pPr>
            <w:r w:rsidRPr="00D12E4D">
              <w:rPr>
                <w:rFonts w:ascii="Arial" w:hAnsi="Arial"/>
                <w:b/>
                <w:sz w:val="18"/>
                <w:lang w:eastAsia="ja-JP"/>
              </w:rPr>
              <w:t>RAN Parameter Definition</w:t>
            </w:r>
          </w:p>
        </w:tc>
        <w:tc>
          <w:tcPr>
            <w:tcW w:w="1715" w:type="dxa"/>
            <w:tcBorders>
              <w:top w:val="single" w:sz="4" w:space="0" w:color="auto"/>
              <w:left w:val="single" w:sz="4" w:space="0" w:color="auto"/>
              <w:bottom w:val="single" w:sz="4" w:space="0" w:color="auto"/>
              <w:right w:val="single" w:sz="4" w:space="0" w:color="auto"/>
            </w:tcBorders>
            <w:hideMark/>
          </w:tcPr>
          <w:p w14:paraId="3FDA9857" w14:textId="77777777" w:rsidR="00E33586" w:rsidRPr="00D12E4D" w:rsidRDefault="00E33586" w:rsidP="00E2012B">
            <w:pPr>
              <w:keepNext/>
              <w:keepLines/>
              <w:spacing w:after="0"/>
              <w:jc w:val="center"/>
              <w:rPr>
                <w:rFonts w:ascii="Arial" w:hAnsi="Arial"/>
                <w:b/>
                <w:sz w:val="18"/>
                <w:lang w:eastAsia="ja-JP"/>
              </w:rPr>
            </w:pPr>
            <w:r w:rsidRPr="00D12E4D">
              <w:rPr>
                <w:rFonts w:ascii="Arial" w:hAnsi="Arial"/>
                <w:b/>
                <w:sz w:val="18"/>
                <w:lang w:eastAsia="ja-JP"/>
              </w:rPr>
              <w:t xml:space="preserve">Semantics Description </w:t>
            </w:r>
          </w:p>
        </w:tc>
      </w:tr>
      <w:tr w:rsidR="00E33586" w:rsidRPr="00D12E4D" w14:paraId="22CA3010"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35D4AFD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27101</w:t>
            </w:r>
          </w:p>
        </w:tc>
        <w:tc>
          <w:tcPr>
            <w:tcW w:w="2701" w:type="dxa"/>
            <w:tcBorders>
              <w:top w:val="single" w:sz="4" w:space="0" w:color="auto"/>
              <w:left w:val="single" w:sz="4" w:space="0" w:color="auto"/>
              <w:bottom w:val="single" w:sz="4" w:space="0" w:color="auto"/>
              <w:right w:val="single" w:sz="4" w:space="0" w:color="auto"/>
            </w:tcBorders>
            <w:hideMark/>
          </w:tcPr>
          <w:p w14:paraId="3B69F32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Event AN and inter-RAT B1 mobility thresholds</w:t>
            </w:r>
          </w:p>
        </w:tc>
        <w:tc>
          <w:tcPr>
            <w:tcW w:w="1441" w:type="dxa"/>
            <w:tcBorders>
              <w:top w:val="single" w:sz="4" w:space="0" w:color="auto"/>
              <w:left w:val="single" w:sz="4" w:space="0" w:color="auto"/>
              <w:bottom w:val="single" w:sz="4" w:space="0" w:color="auto"/>
              <w:right w:val="single" w:sz="4" w:space="0" w:color="auto"/>
            </w:tcBorders>
            <w:hideMark/>
          </w:tcPr>
          <w:p w14:paraId="6AA17C7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hideMark/>
          </w:tcPr>
          <w:p w14:paraId="50312A56" w14:textId="77777777" w:rsidR="00E33586" w:rsidRPr="00D12E4D" w:rsidRDefault="00E33586" w:rsidP="00E2012B">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hideMark/>
          </w:tcPr>
          <w:p w14:paraId="0932132A"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Connectivity and Mobility Event Thresholds </w:t>
            </w:r>
            <w:r w:rsidRPr="00D12E4D">
              <w:rPr>
                <w:rFonts w:ascii="Arial" w:hAnsi="Arial"/>
                <w:sz w:val="18"/>
                <w:lang w:eastAsia="ja-JP"/>
              </w:rPr>
              <w:t>IE in clause 8.1.1.10</w:t>
            </w:r>
          </w:p>
        </w:tc>
        <w:tc>
          <w:tcPr>
            <w:tcW w:w="1715" w:type="dxa"/>
            <w:tcBorders>
              <w:top w:val="single" w:sz="4" w:space="0" w:color="auto"/>
              <w:left w:val="single" w:sz="4" w:space="0" w:color="auto"/>
              <w:bottom w:val="single" w:sz="4" w:space="0" w:color="auto"/>
              <w:right w:val="single" w:sz="4" w:space="0" w:color="auto"/>
            </w:tcBorders>
          </w:tcPr>
          <w:p w14:paraId="6115F7A4" w14:textId="77777777" w:rsidR="00E33586" w:rsidRPr="00D12E4D" w:rsidRDefault="00E33586" w:rsidP="00E2012B">
            <w:pPr>
              <w:keepNext/>
              <w:keepLines/>
              <w:spacing w:after="0"/>
              <w:rPr>
                <w:rFonts w:ascii="Arial" w:hAnsi="Arial"/>
                <w:sz w:val="18"/>
                <w:lang w:eastAsia="ja-JP"/>
              </w:rPr>
            </w:pPr>
          </w:p>
        </w:tc>
      </w:tr>
      <w:tr w:rsidR="00E33586" w:rsidRPr="00D12E4D" w14:paraId="57BD6957"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tcPr>
          <w:p w14:paraId="41A2955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27102</w:t>
            </w:r>
          </w:p>
        </w:tc>
        <w:tc>
          <w:tcPr>
            <w:tcW w:w="2701" w:type="dxa"/>
            <w:tcBorders>
              <w:top w:val="single" w:sz="4" w:space="0" w:color="auto"/>
              <w:left w:val="single" w:sz="4" w:space="0" w:color="auto"/>
              <w:bottom w:val="single" w:sz="4" w:space="0" w:color="auto"/>
              <w:right w:val="single" w:sz="4" w:space="0" w:color="auto"/>
            </w:tcBorders>
          </w:tcPr>
          <w:p w14:paraId="154878B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 of Serving cells</w:t>
            </w:r>
          </w:p>
        </w:tc>
        <w:tc>
          <w:tcPr>
            <w:tcW w:w="1441" w:type="dxa"/>
            <w:tcBorders>
              <w:top w:val="single" w:sz="4" w:space="0" w:color="auto"/>
              <w:left w:val="single" w:sz="4" w:space="0" w:color="auto"/>
              <w:bottom w:val="single" w:sz="4" w:space="0" w:color="auto"/>
              <w:right w:val="single" w:sz="4" w:space="0" w:color="auto"/>
            </w:tcBorders>
          </w:tcPr>
          <w:p w14:paraId="184C926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991" w:type="dxa"/>
            <w:tcBorders>
              <w:top w:val="single" w:sz="4" w:space="0" w:color="auto"/>
              <w:left w:val="single" w:sz="4" w:space="0" w:color="auto"/>
              <w:bottom w:val="single" w:sz="4" w:space="0" w:color="auto"/>
              <w:right w:val="single" w:sz="4" w:space="0" w:color="auto"/>
            </w:tcBorders>
          </w:tcPr>
          <w:p w14:paraId="4C982AB1" w14:textId="77777777" w:rsidR="00E33586" w:rsidRPr="00D12E4D" w:rsidRDefault="00E33586" w:rsidP="00E2012B">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tcPr>
          <w:p w14:paraId="04AA9C86" w14:textId="77777777" w:rsidR="00E33586" w:rsidRPr="00D12E4D" w:rsidRDefault="00E33586" w:rsidP="00E2012B">
            <w:pPr>
              <w:keepNext/>
              <w:keepLines/>
              <w:spacing w:after="0"/>
              <w:rPr>
                <w:rFonts w:ascii="Arial" w:hAnsi="Arial"/>
                <w:sz w:val="18"/>
                <w:lang w:eastAsia="ja-JP"/>
              </w:rPr>
            </w:pPr>
          </w:p>
        </w:tc>
        <w:tc>
          <w:tcPr>
            <w:tcW w:w="1715" w:type="dxa"/>
            <w:tcBorders>
              <w:top w:val="single" w:sz="4" w:space="0" w:color="auto"/>
              <w:left w:val="single" w:sz="4" w:space="0" w:color="auto"/>
              <w:bottom w:val="single" w:sz="4" w:space="0" w:color="auto"/>
              <w:right w:val="single" w:sz="4" w:space="0" w:color="auto"/>
            </w:tcBorders>
          </w:tcPr>
          <w:p w14:paraId="20437A74"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MeasResultServMOList </w:t>
            </w:r>
            <w:r w:rsidRPr="00D12E4D">
              <w:rPr>
                <w:rFonts w:ascii="Arial" w:hAnsi="Arial"/>
                <w:sz w:val="18"/>
                <w:lang w:eastAsia="ja-JP"/>
              </w:rPr>
              <w:t>IE in TS 38.331 [22]</w:t>
            </w:r>
          </w:p>
        </w:tc>
      </w:tr>
      <w:tr w:rsidR="00E33586" w:rsidRPr="00D12E4D" w14:paraId="5ADBF899"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tcPr>
          <w:p w14:paraId="187F071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27103</w:t>
            </w:r>
          </w:p>
        </w:tc>
        <w:tc>
          <w:tcPr>
            <w:tcW w:w="2701" w:type="dxa"/>
            <w:tcBorders>
              <w:top w:val="single" w:sz="4" w:space="0" w:color="auto"/>
              <w:left w:val="single" w:sz="4" w:space="0" w:color="auto"/>
              <w:bottom w:val="single" w:sz="4" w:space="0" w:color="auto"/>
              <w:right w:val="single" w:sz="4" w:space="0" w:color="auto"/>
            </w:tcBorders>
          </w:tcPr>
          <w:p w14:paraId="5C40116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&gt;Serving Cell Item</w:t>
            </w:r>
          </w:p>
        </w:tc>
        <w:tc>
          <w:tcPr>
            <w:tcW w:w="1441" w:type="dxa"/>
            <w:tcBorders>
              <w:top w:val="single" w:sz="4" w:space="0" w:color="auto"/>
              <w:left w:val="single" w:sz="4" w:space="0" w:color="auto"/>
              <w:bottom w:val="single" w:sz="4" w:space="0" w:color="auto"/>
              <w:right w:val="single" w:sz="4" w:space="0" w:color="auto"/>
            </w:tcBorders>
          </w:tcPr>
          <w:p w14:paraId="20E8E65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21D9D22E" w14:textId="77777777" w:rsidR="00E33586" w:rsidRPr="00D12E4D" w:rsidRDefault="00E33586" w:rsidP="00E2012B">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tcPr>
          <w:p w14:paraId="3C60ED20" w14:textId="77777777" w:rsidR="00E33586" w:rsidRPr="00D12E4D" w:rsidRDefault="00E33586" w:rsidP="00E2012B">
            <w:pPr>
              <w:keepNext/>
              <w:keepLines/>
              <w:spacing w:after="0"/>
              <w:rPr>
                <w:rFonts w:ascii="Arial" w:hAnsi="Arial"/>
                <w:i/>
                <w:iCs/>
                <w:sz w:val="18"/>
                <w:lang w:eastAsia="ja-JP"/>
              </w:rPr>
            </w:pPr>
          </w:p>
        </w:tc>
        <w:tc>
          <w:tcPr>
            <w:tcW w:w="1715" w:type="dxa"/>
            <w:tcBorders>
              <w:top w:val="single" w:sz="4" w:space="0" w:color="auto"/>
              <w:left w:val="single" w:sz="4" w:space="0" w:color="auto"/>
              <w:bottom w:val="single" w:sz="4" w:space="0" w:color="auto"/>
              <w:right w:val="single" w:sz="4" w:space="0" w:color="auto"/>
            </w:tcBorders>
          </w:tcPr>
          <w:p w14:paraId="6D75CA3A"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MeasResultServMO </w:t>
            </w:r>
            <w:r w:rsidRPr="00D12E4D">
              <w:rPr>
                <w:rFonts w:ascii="Arial" w:hAnsi="Arial"/>
                <w:sz w:val="18"/>
                <w:lang w:eastAsia="ja-JP"/>
              </w:rPr>
              <w:t>IE in TS 38.331 [22]</w:t>
            </w:r>
          </w:p>
        </w:tc>
      </w:tr>
      <w:tr w:rsidR="00E33586" w:rsidRPr="00D12E4D" w14:paraId="2A38A3AE"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tcPr>
          <w:p w14:paraId="43DCE43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27104</w:t>
            </w:r>
          </w:p>
        </w:tc>
        <w:tc>
          <w:tcPr>
            <w:tcW w:w="2701" w:type="dxa"/>
            <w:tcBorders>
              <w:top w:val="single" w:sz="4" w:space="0" w:color="auto"/>
              <w:left w:val="single" w:sz="4" w:space="0" w:color="auto"/>
              <w:bottom w:val="single" w:sz="4" w:space="0" w:color="auto"/>
              <w:right w:val="single" w:sz="4" w:space="0" w:color="auto"/>
            </w:tcBorders>
          </w:tcPr>
          <w:p w14:paraId="0C2BFBA2"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&gt;&gt;Serving Cell Index</w:t>
            </w:r>
          </w:p>
        </w:tc>
        <w:tc>
          <w:tcPr>
            <w:tcW w:w="1441" w:type="dxa"/>
            <w:tcBorders>
              <w:top w:val="single" w:sz="4" w:space="0" w:color="auto"/>
              <w:left w:val="single" w:sz="4" w:space="0" w:color="auto"/>
              <w:bottom w:val="single" w:sz="4" w:space="0" w:color="auto"/>
              <w:right w:val="single" w:sz="4" w:space="0" w:color="auto"/>
            </w:tcBorders>
          </w:tcPr>
          <w:p w14:paraId="0E612DA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412205B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TRUE</w:t>
            </w:r>
          </w:p>
        </w:tc>
        <w:tc>
          <w:tcPr>
            <w:tcW w:w="1707" w:type="dxa"/>
            <w:tcBorders>
              <w:top w:val="single" w:sz="4" w:space="0" w:color="auto"/>
              <w:left w:val="single" w:sz="4" w:space="0" w:color="auto"/>
              <w:bottom w:val="single" w:sz="4" w:space="0" w:color="auto"/>
              <w:right w:val="single" w:sz="4" w:space="0" w:color="auto"/>
            </w:tcBorders>
          </w:tcPr>
          <w:p w14:paraId="5141017C"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servCellID </w:t>
            </w:r>
            <w:r w:rsidRPr="00D12E4D">
              <w:rPr>
                <w:rFonts w:ascii="Arial" w:hAnsi="Arial"/>
                <w:sz w:val="18"/>
                <w:lang w:eastAsia="ja-JP"/>
              </w:rPr>
              <w:t>IE in TS 38.331 [22]</w:t>
            </w:r>
          </w:p>
        </w:tc>
        <w:tc>
          <w:tcPr>
            <w:tcW w:w="1715" w:type="dxa"/>
            <w:tcBorders>
              <w:top w:val="single" w:sz="4" w:space="0" w:color="auto"/>
              <w:left w:val="single" w:sz="4" w:space="0" w:color="auto"/>
              <w:bottom w:val="single" w:sz="4" w:space="0" w:color="auto"/>
              <w:right w:val="single" w:sz="4" w:space="0" w:color="auto"/>
            </w:tcBorders>
          </w:tcPr>
          <w:p w14:paraId="45E2D600" w14:textId="77777777" w:rsidR="00E33586" w:rsidRPr="00D12E4D" w:rsidRDefault="00E33586" w:rsidP="00E2012B">
            <w:pPr>
              <w:keepNext/>
              <w:keepLines/>
              <w:spacing w:after="0"/>
              <w:rPr>
                <w:rFonts w:ascii="Arial" w:hAnsi="Arial"/>
                <w:sz w:val="18"/>
                <w:lang w:eastAsia="ja-JP"/>
              </w:rPr>
            </w:pPr>
          </w:p>
        </w:tc>
      </w:tr>
      <w:tr w:rsidR="00E33586" w:rsidRPr="00D12E4D" w14:paraId="759CCBE5"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tcPr>
          <w:p w14:paraId="59EC105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27105</w:t>
            </w:r>
          </w:p>
        </w:tc>
        <w:tc>
          <w:tcPr>
            <w:tcW w:w="2701" w:type="dxa"/>
            <w:tcBorders>
              <w:top w:val="single" w:sz="4" w:space="0" w:color="auto"/>
              <w:left w:val="single" w:sz="4" w:space="0" w:color="auto"/>
              <w:bottom w:val="single" w:sz="4" w:space="0" w:color="auto"/>
              <w:right w:val="single" w:sz="4" w:space="0" w:color="auto"/>
            </w:tcBorders>
          </w:tcPr>
          <w:p w14:paraId="503BDA68"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&gt;&gt;CHOICE Serving Cell</w:t>
            </w:r>
          </w:p>
        </w:tc>
        <w:tc>
          <w:tcPr>
            <w:tcW w:w="1441" w:type="dxa"/>
            <w:tcBorders>
              <w:top w:val="single" w:sz="4" w:space="0" w:color="auto"/>
              <w:left w:val="single" w:sz="4" w:space="0" w:color="auto"/>
              <w:bottom w:val="single" w:sz="4" w:space="0" w:color="auto"/>
              <w:right w:val="single" w:sz="4" w:space="0" w:color="auto"/>
            </w:tcBorders>
          </w:tcPr>
          <w:p w14:paraId="2336AAD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0344B288" w14:textId="77777777" w:rsidR="00E33586" w:rsidRPr="00D12E4D" w:rsidRDefault="00E33586" w:rsidP="00E2012B">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tcPr>
          <w:p w14:paraId="7D81B643" w14:textId="77777777" w:rsidR="00E33586" w:rsidRPr="00D12E4D" w:rsidRDefault="00E33586" w:rsidP="00E2012B">
            <w:pPr>
              <w:keepNext/>
              <w:keepLines/>
              <w:spacing w:after="0"/>
              <w:rPr>
                <w:rFonts w:ascii="Arial" w:hAnsi="Arial"/>
                <w:i/>
                <w:iCs/>
                <w:sz w:val="18"/>
                <w:lang w:eastAsia="ja-JP"/>
              </w:rPr>
            </w:pPr>
          </w:p>
        </w:tc>
        <w:tc>
          <w:tcPr>
            <w:tcW w:w="1715" w:type="dxa"/>
            <w:tcBorders>
              <w:top w:val="single" w:sz="4" w:space="0" w:color="auto"/>
              <w:left w:val="single" w:sz="4" w:space="0" w:color="auto"/>
              <w:bottom w:val="single" w:sz="4" w:space="0" w:color="auto"/>
              <w:right w:val="single" w:sz="4" w:space="0" w:color="auto"/>
            </w:tcBorders>
          </w:tcPr>
          <w:p w14:paraId="743A24A5"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MeasResultServMO </w:t>
            </w:r>
            <w:r w:rsidRPr="00D12E4D">
              <w:rPr>
                <w:rFonts w:ascii="Arial" w:hAnsi="Arial"/>
                <w:sz w:val="18"/>
                <w:lang w:eastAsia="ja-JP"/>
              </w:rPr>
              <w:t>IE in TS 38.331 [22]</w:t>
            </w:r>
          </w:p>
        </w:tc>
      </w:tr>
      <w:tr w:rsidR="00E33586" w:rsidRPr="00D12E4D" w14:paraId="5A8F40E2"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tcPr>
          <w:p w14:paraId="1B46F71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27106</w:t>
            </w:r>
          </w:p>
        </w:tc>
        <w:tc>
          <w:tcPr>
            <w:tcW w:w="2701" w:type="dxa"/>
            <w:tcBorders>
              <w:top w:val="single" w:sz="4" w:space="0" w:color="auto"/>
              <w:left w:val="single" w:sz="4" w:space="0" w:color="auto"/>
              <w:bottom w:val="single" w:sz="4" w:space="0" w:color="auto"/>
              <w:right w:val="single" w:sz="4" w:space="0" w:color="auto"/>
            </w:tcBorders>
          </w:tcPr>
          <w:p w14:paraId="0C813027"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&gt;&gt;&gt;NR Cell</w:t>
            </w:r>
          </w:p>
        </w:tc>
        <w:tc>
          <w:tcPr>
            <w:tcW w:w="1441" w:type="dxa"/>
            <w:tcBorders>
              <w:top w:val="single" w:sz="4" w:space="0" w:color="auto"/>
              <w:left w:val="single" w:sz="4" w:space="0" w:color="auto"/>
              <w:bottom w:val="single" w:sz="4" w:space="0" w:color="auto"/>
              <w:right w:val="single" w:sz="4" w:space="0" w:color="auto"/>
            </w:tcBorders>
          </w:tcPr>
          <w:p w14:paraId="53210E0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3622FAEE" w14:textId="77777777" w:rsidR="00E33586" w:rsidRPr="00D12E4D" w:rsidRDefault="00E33586" w:rsidP="00E2012B">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tcPr>
          <w:p w14:paraId="770149A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8.1.1.1</w:t>
            </w:r>
          </w:p>
        </w:tc>
        <w:tc>
          <w:tcPr>
            <w:tcW w:w="1715" w:type="dxa"/>
            <w:tcBorders>
              <w:top w:val="single" w:sz="4" w:space="0" w:color="auto"/>
              <w:left w:val="single" w:sz="4" w:space="0" w:color="auto"/>
              <w:bottom w:val="single" w:sz="4" w:space="0" w:color="auto"/>
              <w:right w:val="single" w:sz="4" w:space="0" w:color="auto"/>
            </w:tcBorders>
          </w:tcPr>
          <w:p w14:paraId="0772CF81" w14:textId="77777777" w:rsidR="00E33586" w:rsidRPr="00D12E4D" w:rsidRDefault="00E33586" w:rsidP="00E2012B">
            <w:pPr>
              <w:keepNext/>
              <w:keepLines/>
              <w:spacing w:after="0"/>
              <w:rPr>
                <w:rFonts w:ascii="Arial" w:hAnsi="Arial"/>
                <w:sz w:val="18"/>
                <w:lang w:eastAsia="ja-JP"/>
              </w:rPr>
            </w:pPr>
          </w:p>
        </w:tc>
      </w:tr>
      <w:tr w:rsidR="00E33586" w:rsidRPr="00D12E4D" w14:paraId="364E4ABE"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tcPr>
          <w:p w14:paraId="44B900B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27107</w:t>
            </w:r>
          </w:p>
        </w:tc>
        <w:tc>
          <w:tcPr>
            <w:tcW w:w="2701" w:type="dxa"/>
            <w:tcBorders>
              <w:top w:val="single" w:sz="4" w:space="0" w:color="auto"/>
              <w:left w:val="single" w:sz="4" w:space="0" w:color="auto"/>
              <w:bottom w:val="single" w:sz="4" w:space="0" w:color="auto"/>
              <w:right w:val="single" w:sz="4" w:space="0" w:color="auto"/>
            </w:tcBorders>
          </w:tcPr>
          <w:p w14:paraId="085CFB18"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&gt;&gt;&gt;E-UTRA Cell</w:t>
            </w:r>
          </w:p>
        </w:tc>
        <w:tc>
          <w:tcPr>
            <w:tcW w:w="1441" w:type="dxa"/>
            <w:tcBorders>
              <w:top w:val="single" w:sz="4" w:space="0" w:color="auto"/>
              <w:left w:val="single" w:sz="4" w:space="0" w:color="auto"/>
              <w:bottom w:val="single" w:sz="4" w:space="0" w:color="auto"/>
              <w:right w:val="single" w:sz="4" w:space="0" w:color="auto"/>
            </w:tcBorders>
          </w:tcPr>
          <w:p w14:paraId="72198B4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59020308" w14:textId="77777777" w:rsidR="00E33586" w:rsidRPr="00D12E4D" w:rsidRDefault="00E33586" w:rsidP="00E2012B">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tcPr>
          <w:p w14:paraId="3D3B1FB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8.1.1.2</w:t>
            </w:r>
          </w:p>
        </w:tc>
        <w:tc>
          <w:tcPr>
            <w:tcW w:w="1715" w:type="dxa"/>
            <w:tcBorders>
              <w:top w:val="single" w:sz="4" w:space="0" w:color="auto"/>
              <w:left w:val="single" w:sz="4" w:space="0" w:color="auto"/>
              <w:bottom w:val="single" w:sz="4" w:space="0" w:color="auto"/>
              <w:right w:val="single" w:sz="4" w:space="0" w:color="auto"/>
            </w:tcBorders>
          </w:tcPr>
          <w:p w14:paraId="203BEF0B" w14:textId="77777777" w:rsidR="00E33586" w:rsidRPr="00D12E4D" w:rsidRDefault="00E33586" w:rsidP="00E2012B">
            <w:pPr>
              <w:keepNext/>
              <w:keepLines/>
              <w:spacing w:after="0"/>
              <w:rPr>
                <w:rFonts w:ascii="Arial" w:hAnsi="Arial"/>
                <w:sz w:val="18"/>
                <w:lang w:eastAsia="ja-JP"/>
              </w:rPr>
            </w:pPr>
          </w:p>
        </w:tc>
      </w:tr>
      <w:tr w:rsidR="00E33586" w:rsidRPr="00D12E4D" w14:paraId="08A9F4C8"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tcPr>
          <w:p w14:paraId="74963B6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27108</w:t>
            </w:r>
          </w:p>
        </w:tc>
        <w:tc>
          <w:tcPr>
            <w:tcW w:w="2701" w:type="dxa"/>
            <w:tcBorders>
              <w:top w:val="single" w:sz="4" w:space="0" w:color="auto"/>
              <w:left w:val="single" w:sz="4" w:space="0" w:color="auto"/>
              <w:bottom w:val="single" w:sz="4" w:space="0" w:color="auto"/>
              <w:right w:val="single" w:sz="4" w:space="0" w:color="auto"/>
            </w:tcBorders>
          </w:tcPr>
          <w:p w14:paraId="4270E8B5"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&gt;&gt;CHOICE Best Neighboring Cell</w:t>
            </w:r>
          </w:p>
        </w:tc>
        <w:tc>
          <w:tcPr>
            <w:tcW w:w="1441" w:type="dxa"/>
            <w:tcBorders>
              <w:top w:val="single" w:sz="4" w:space="0" w:color="auto"/>
              <w:left w:val="single" w:sz="4" w:space="0" w:color="auto"/>
              <w:bottom w:val="single" w:sz="4" w:space="0" w:color="auto"/>
              <w:right w:val="single" w:sz="4" w:space="0" w:color="auto"/>
            </w:tcBorders>
          </w:tcPr>
          <w:p w14:paraId="009C33F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03820D6F" w14:textId="77777777" w:rsidR="00E33586" w:rsidRPr="00D12E4D" w:rsidRDefault="00E33586" w:rsidP="00E2012B">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tcPr>
          <w:p w14:paraId="2F49FD1F" w14:textId="77777777" w:rsidR="00E33586" w:rsidRPr="00D12E4D" w:rsidRDefault="00E33586" w:rsidP="00E2012B">
            <w:pPr>
              <w:keepNext/>
              <w:keepLines/>
              <w:spacing w:after="0"/>
              <w:rPr>
                <w:rFonts w:ascii="Arial" w:hAnsi="Arial"/>
                <w:sz w:val="18"/>
                <w:lang w:eastAsia="ja-JP"/>
              </w:rPr>
            </w:pPr>
          </w:p>
        </w:tc>
        <w:tc>
          <w:tcPr>
            <w:tcW w:w="1715" w:type="dxa"/>
            <w:tcBorders>
              <w:top w:val="single" w:sz="4" w:space="0" w:color="auto"/>
              <w:left w:val="single" w:sz="4" w:space="0" w:color="auto"/>
              <w:bottom w:val="single" w:sz="4" w:space="0" w:color="auto"/>
              <w:right w:val="single" w:sz="4" w:space="0" w:color="auto"/>
            </w:tcBorders>
          </w:tcPr>
          <w:p w14:paraId="44804A2A"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measResultBestNeighCell </w:t>
            </w:r>
            <w:r w:rsidRPr="00D12E4D">
              <w:rPr>
                <w:rFonts w:ascii="Arial" w:hAnsi="Arial"/>
                <w:sz w:val="18"/>
                <w:lang w:eastAsia="ja-JP"/>
              </w:rPr>
              <w:t>IE in TS 38.331 [22]</w:t>
            </w:r>
          </w:p>
        </w:tc>
      </w:tr>
      <w:tr w:rsidR="00E33586" w:rsidRPr="00D12E4D" w14:paraId="69460934"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tcPr>
          <w:p w14:paraId="7B204B6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27109</w:t>
            </w:r>
          </w:p>
        </w:tc>
        <w:tc>
          <w:tcPr>
            <w:tcW w:w="2701" w:type="dxa"/>
            <w:tcBorders>
              <w:top w:val="single" w:sz="4" w:space="0" w:color="auto"/>
              <w:left w:val="single" w:sz="4" w:space="0" w:color="auto"/>
              <w:bottom w:val="single" w:sz="4" w:space="0" w:color="auto"/>
              <w:right w:val="single" w:sz="4" w:space="0" w:color="auto"/>
            </w:tcBorders>
          </w:tcPr>
          <w:p w14:paraId="20F9E22C"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&gt;&gt;&gt;NR Cell</w:t>
            </w:r>
          </w:p>
        </w:tc>
        <w:tc>
          <w:tcPr>
            <w:tcW w:w="1441" w:type="dxa"/>
            <w:tcBorders>
              <w:top w:val="single" w:sz="4" w:space="0" w:color="auto"/>
              <w:left w:val="single" w:sz="4" w:space="0" w:color="auto"/>
              <w:bottom w:val="single" w:sz="4" w:space="0" w:color="auto"/>
              <w:right w:val="single" w:sz="4" w:space="0" w:color="auto"/>
            </w:tcBorders>
          </w:tcPr>
          <w:p w14:paraId="2D66828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50AA7F5C" w14:textId="77777777" w:rsidR="00E33586" w:rsidRPr="00D12E4D" w:rsidRDefault="00E33586" w:rsidP="00E2012B">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tcPr>
          <w:p w14:paraId="37E4D21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8.1.1.1</w:t>
            </w:r>
          </w:p>
        </w:tc>
        <w:tc>
          <w:tcPr>
            <w:tcW w:w="1715" w:type="dxa"/>
            <w:tcBorders>
              <w:top w:val="single" w:sz="4" w:space="0" w:color="auto"/>
              <w:left w:val="single" w:sz="4" w:space="0" w:color="auto"/>
              <w:bottom w:val="single" w:sz="4" w:space="0" w:color="auto"/>
              <w:right w:val="single" w:sz="4" w:space="0" w:color="auto"/>
            </w:tcBorders>
          </w:tcPr>
          <w:p w14:paraId="605CF594" w14:textId="77777777" w:rsidR="00E33586" w:rsidRPr="00D12E4D" w:rsidRDefault="00E33586" w:rsidP="00E2012B">
            <w:pPr>
              <w:keepNext/>
              <w:keepLines/>
              <w:spacing w:after="0"/>
              <w:rPr>
                <w:rFonts w:ascii="Arial" w:hAnsi="Arial"/>
                <w:i/>
                <w:iCs/>
                <w:sz w:val="18"/>
                <w:lang w:eastAsia="ja-JP"/>
              </w:rPr>
            </w:pPr>
          </w:p>
        </w:tc>
      </w:tr>
      <w:tr w:rsidR="00E33586" w:rsidRPr="00D12E4D" w14:paraId="12541E82"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tcPr>
          <w:p w14:paraId="3EDBF2F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27110</w:t>
            </w:r>
          </w:p>
        </w:tc>
        <w:tc>
          <w:tcPr>
            <w:tcW w:w="2701" w:type="dxa"/>
            <w:tcBorders>
              <w:top w:val="single" w:sz="4" w:space="0" w:color="auto"/>
              <w:left w:val="single" w:sz="4" w:space="0" w:color="auto"/>
              <w:bottom w:val="single" w:sz="4" w:space="0" w:color="auto"/>
              <w:right w:val="single" w:sz="4" w:space="0" w:color="auto"/>
            </w:tcBorders>
          </w:tcPr>
          <w:p w14:paraId="17040CB4"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&gt;&gt;&gt;E-UTRA Cell</w:t>
            </w:r>
          </w:p>
        </w:tc>
        <w:tc>
          <w:tcPr>
            <w:tcW w:w="1441" w:type="dxa"/>
            <w:tcBorders>
              <w:top w:val="single" w:sz="4" w:space="0" w:color="auto"/>
              <w:left w:val="single" w:sz="4" w:space="0" w:color="auto"/>
              <w:bottom w:val="single" w:sz="4" w:space="0" w:color="auto"/>
              <w:right w:val="single" w:sz="4" w:space="0" w:color="auto"/>
            </w:tcBorders>
          </w:tcPr>
          <w:p w14:paraId="1168004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5DDE6D31" w14:textId="77777777" w:rsidR="00E33586" w:rsidRPr="00D12E4D" w:rsidRDefault="00E33586" w:rsidP="00E2012B">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tcPr>
          <w:p w14:paraId="390FD7C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8.1.1.2</w:t>
            </w:r>
          </w:p>
        </w:tc>
        <w:tc>
          <w:tcPr>
            <w:tcW w:w="1715" w:type="dxa"/>
            <w:tcBorders>
              <w:top w:val="single" w:sz="4" w:space="0" w:color="auto"/>
              <w:left w:val="single" w:sz="4" w:space="0" w:color="auto"/>
              <w:bottom w:val="single" w:sz="4" w:space="0" w:color="auto"/>
              <w:right w:val="single" w:sz="4" w:space="0" w:color="auto"/>
            </w:tcBorders>
          </w:tcPr>
          <w:p w14:paraId="2FD4D09F" w14:textId="77777777" w:rsidR="00E33586" w:rsidRPr="00D12E4D" w:rsidRDefault="00E33586" w:rsidP="00E2012B">
            <w:pPr>
              <w:keepNext/>
              <w:keepLines/>
              <w:spacing w:after="0"/>
              <w:rPr>
                <w:rFonts w:ascii="Arial" w:hAnsi="Arial"/>
                <w:i/>
                <w:iCs/>
                <w:sz w:val="18"/>
                <w:lang w:eastAsia="ja-JP"/>
              </w:rPr>
            </w:pPr>
          </w:p>
        </w:tc>
      </w:tr>
      <w:tr w:rsidR="00E33586" w:rsidRPr="00D12E4D" w14:paraId="22726DF4"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tcPr>
          <w:p w14:paraId="4023244A" w14:textId="77777777" w:rsidR="00E33586" w:rsidRPr="00D12E4D" w:rsidRDefault="00E33586" w:rsidP="00E2012B">
            <w:pPr>
              <w:keepNext/>
              <w:keepLines/>
              <w:spacing w:after="0"/>
              <w:rPr>
                <w:rFonts w:ascii="Arial" w:hAnsi="Arial"/>
                <w:sz w:val="18"/>
                <w:lang w:eastAsia="ja-JP"/>
              </w:rPr>
            </w:pPr>
            <w:r>
              <w:rPr>
                <w:rFonts w:ascii="Arial" w:hAnsi="Arial"/>
                <w:sz w:val="18"/>
                <w:lang w:eastAsia="ja-JP"/>
              </w:rPr>
              <w:t>27113</w:t>
            </w:r>
          </w:p>
        </w:tc>
        <w:tc>
          <w:tcPr>
            <w:tcW w:w="2701" w:type="dxa"/>
            <w:tcBorders>
              <w:top w:val="single" w:sz="4" w:space="0" w:color="auto"/>
              <w:left w:val="single" w:sz="4" w:space="0" w:color="auto"/>
              <w:bottom w:val="single" w:sz="4" w:space="0" w:color="auto"/>
              <w:right w:val="single" w:sz="4" w:space="0" w:color="auto"/>
            </w:tcBorders>
          </w:tcPr>
          <w:p w14:paraId="1F33F42A" w14:textId="77777777" w:rsidR="00E33586" w:rsidRPr="00D12E4D" w:rsidRDefault="00E33586" w:rsidP="002517AC">
            <w:pPr>
              <w:keepNext/>
              <w:keepLines/>
              <w:spacing w:after="0"/>
              <w:rPr>
                <w:rFonts w:ascii="Arial" w:hAnsi="Arial"/>
                <w:sz w:val="18"/>
                <w:lang w:eastAsia="ja-JP"/>
              </w:rPr>
            </w:pPr>
            <w:r>
              <w:rPr>
                <w:rFonts w:ascii="Arial" w:hAnsi="Arial"/>
                <w:sz w:val="18"/>
                <w:lang w:eastAsia="ja-JP"/>
              </w:rPr>
              <w:t>Primary Cell ID</w:t>
            </w:r>
          </w:p>
        </w:tc>
        <w:tc>
          <w:tcPr>
            <w:tcW w:w="1441" w:type="dxa"/>
            <w:tcBorders>
              <w:top w:val="single" w:sz="4" w:space="0" w:color="auto"/>
              <w:left w:val="single" w:sz="4" w:space="0" w:color="auto"/>
              <w:bottom w:val="single" w:sz="4" w:space="0" w:color="auto"/>
              <w:right w:val="single" w:sz="4" w:space="0" w:color="auto"/>
            </w:tcBorders>
          </w:tcPr>
          <w:p w14:paraId="272ABB76" w14:textId="77777777" w:rsidR="00E33586" w:rsidRPr="00D12E4D" w:rsidRDefault="00E33586" w:rsidP="00E2012B">
            <w:pPr>
              <w:keepNext/>
              <w:keepLines/>
              <w:spacing w:after="0"/>
              <w:rPr>
                <w:rFonts w:ascii="Arial" w:hAnsi="Arial"/>
                <w:sz w:val="18"/>
                <w:lang w:eastAsia="ja-JP"/>
              </w:rPr>
            </w:pPr>
            <w:r>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2D666D4B" w14:textId="77777777" w:rsidR="00E33586" w:rsidRPr="00D12E4D" w:rsidRDefault="00E33586" w:rsidP="00E2012B">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tcPr>
          <w:p w14:paraId="4D7B9E67" w14:textId="77777777" w:rsidR="00E33586" w:rsidRPr="00D12E4D" w:rsidRDefault="00E33586" w:rsidP="00E2012B">
            <w:pPr>
              <w:keepNext/>
              <w:keepLines/>
              <w:spacing w:after="0"/>
              <w:rPr>
                <w:rFonts w:ascii="Arial" w:hAnsi="Arial"/>
                <w:sz w:val="18"/>
                <w:lang w:eastAsia="ja-JP"/>
              </w:rPr>
            </w:pPr>
          </w:p>
        </w:tc>
        <w:tc>
          <w:tcPr>
            <w:tcW w:w="1715" w:type="dxa"/>
            <w:tcBorders>
              <w:top w:val="single" w:sz="4" w:space="0" w:color="auto"/>
              <w:left w:val="single" w:sz="4" w:space="0" w:color="auto"/>
              <w:bottom w:val="single" w:sz="4" w:space="0" w:color="auto"/>
              <w:right w:val="single" w:sz="4" w:space="0" w:color="auto"/>
            </w:tcBorders>
          </w:tcPr>
          <w:p w14:paraId="1A78AC30" w14:textId="77777777" w:rsidR="00E33586" w:rsidRPr="00D12E4D" w:rsidRDefault="00E33586" w:rsidP="00E2012B">
            <w:pPr>
              <w:keepNext/>
              <w:keepLines/>
              <w:spacing w:after="0"/>
              <w:rPr>
                <w:rFonts w:ascii="Arial" w:hAnsi="Arial"/>
                <w:i/>
                <w:iCs/>
                <w:sz w:val="18"/>
                <w:lang w:eastAsia="ja-JP"/>
              </w:rPr>
            </w:pPr>
            <w:r>
              <w:rPr>
                <w:rFonts w:ascii="Arial" w:hAnsi="Arial"/>
                <w:sz w:val="18"/>
                <w:lang w:eastAsia="ja-JP"/>
              </w:rPr>
              <w:t xml:space="preserve">This is for the primary serving cell of the UE. The structuring of this parameter is based on </w:t>
            </w:r>
            <w:r w:rsidRPr="00D12E4D">
              <w:rPr>
                <w:rFonts w:ascii="Arial" w:hAnsi="Arial"/>
                <w:i/>
                <w:iCs/>
                <w:sz w:val="18"/>
                <w:lang w:eastAsia="ja-JP"/>
              </w:rPr>
              <w:t xml:space="preserve">Target Cell Global ID </w:t>
            </w:r>
            <w:r w:rsidRPr="00D12E4D">
              <w:rPr>
                <w:rFonts w:ascii="Arial" w:hAnsi="Arial"/>
                <w:sz w:val="18"/>
                <w:lang w:eastAsia="ja-JP"/>
              </w:rPr>
              <w:t>IE in TS 38.423 [15] clause 9.2.3.25</w:t>
            </w:r>
          </w:p>
        </w:tc>
      </w:tr>
      <w:tr w:rsidR="00E33586" w:rsidRPr="00D12E4D" w14:paraId="5B28491C"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1AF0EC2E"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27114</w:t>
            </w:r>
          </w:p>
        </w:tc>
        <w:tc>
          <w:tcPr>
            <w:tcW w:w="2701" w:type="dxa"/>
            <w:tcBorders>
              <w:top w:val="single" w:sz="4" w:space="0" w:color="auto"/>
              <w:left w:val="single" w:sz="4" w:space="0" w:color="auto"/>
              <w:bottom w:val="single" w:sz="4" w:space="0" w:color="auto"/>
              <w:right w:val="single" w:sz="4" w:space="0" w:color="auto"/>
            </w:tcBorders>
            <w:hideMark/>
          </w:tcPr>
          <w:p w14:paraId="27A15F94" w14:textId="77777777" w:rsidR="00E33586" w:rsidRPr="00D12E4D" w:rsidRDefault="00E33586" w:rsidP="0000174E">
            <w:pPr>
              <w:keepNext/>
              <w:keepLines/>
              <w:spacing w:after="0"/>
              <w:rPr>
                <w:rFonts w:ascii="Arial" w:hAnsi="Arial"/>
                <w:i/>
                <w:iCs/>
                <w:sz w:val="18"/>
                <w:lang w:eastAsia="ja-JP"/>
              </w:rPr>
            </w:pPr>
            <w:r>
              <w:rPr>
                <w:rFonts w:ascii="Arial" w:hAnsi="Arial"/>
                <w:sz w:val="18"/>
                <w:lang w:eastAsia="ja-JP"/>
              </w:rPr>
              <w:t>&gt;</w:t>
            </w:r>
            <w:r w:rsidRPr="00D12E4D">
              <w:rPr>
                <w:rFonts w:ascii="Arial" w:hAnsi="Arial"/>
                <w:sz w:val="18"/>
                <w:lang w:eastAsia="ja-JP"/>
              </w:rPr>
              <w:t xml:space="preserve">CHOICE </w:t>
            </w:r>
            <w:r w:rsidRPr="00D12E4D">
              <w:rPr>
                <w:rFonts w:ascii="Arial" w:hAnsi="Arial"/>
                <w:i/>
                <w:iCs/>
                <w:sz w:val="18"/>
                <w:lang w:eastAsia="ja-JP"/>
              </w:rPr>
              <w:t>Primary Serving Cell</w:t>
            </w:r>
          </w:p>
        </w:tc>
        <w:tc>
          <w:tcPr>
            <w:tcW w:w="1441" w:type="dxa"/>
            <w:tcBorders>
              <w:top w:val="single" w:sz="4" w:space="0" w:color="auto"/>
              <w:left w:val="single" w:sz="4" w:space="0" w:color="auto"/>
              <w:bottom w:val="single" w:sz="4" w:space="0" w:color="auto"/>
              <w:right w:val="single" w:sz="4" w:space="0" w:color="auto"/>
            </w:tcBorders>
          </w:tcPr>
          <w:p w14:paraId="74DC7373"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4845F5F1" w14:textId="77777777" w:rsidR="00E33586" w:rsidRPr="00D12E4D" w:rsidRDefault="00E33586" w:rsidP="0000174E">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tcPr>
          <w:p w14:paraId="3EF8FF6F" w14:textId="77777777" w:rsidR="00E33586" w:rsidRPr="00D12E4D" w:rsidRDefault="00E33586" w:rsidP="0000174E">
            <w:pPr>
              <w:keepNext/>
              <w:keepLines/>
              <w:spacing w:after="0"/>
              <w:rPr>
                <w:rFonts w:ascii="Arial" w:hAnsi="Arial"/>
                <w:sz w:val="18"/>
                <w:lang w:eastAsia="ja-JP"/>
              </w:rPr>
            </w:pPr>
          </w:p>
        </w:tc>
        <w:tc>
          <w:tcPr>
            <w:tcW w:w="1715" w:type="dxa"/>
            <w:tcBorders>
              <w:top w:val="single" w:sz="4" w:space="0" w:color="auto"/>
              <w:left w:val="single" w:sz="4" w:space="0" w:color="auto"/>
              <w:bottom w:val="single" w:sz="4" w:space="0" w:color="auto"/>
              <w:right w:val="single" w:sz="4" w:space="0" w:color="auto"/>
            </w:tcBorders>
          </w:tcPr>
          <w:p w14:paraId="716C19D7" w14:textId="1D12CDA9" w:rsidR="00E33586" w:rsidRPr="00D12E4D" w:rsidRDefault="00E33586" w:rsidP="0000174E">
            <w:pPr>
              <w:keepNext/>
              <w:keepLines/>
              <w:spacing w:after="0"/>
              <w:rPr>
                <w:rFonts w:ascii="Arial" w:hAnsi="Arial"/>
                <w:sz w:val="18"/>
                <w:lang w:eastAsia="ja-JP"/>
              </w:rPr>
            </w:pPr>
            <w:r>
              <w:rPr>
                <w:rFonts w:ascii="Arial" w:hAnsi="Arial"/>
                <w:sz w:val="18"/>
                <w:lang w:eastAsia="ja-JP"/>
              </w:rPr>
              <w:t>The primary cell could either be an NR primary cell or an LTE primary cell. The structuring is based on</w:t>
            </w:r>
            <w:r w:rsidRPr="00D12E4D">
              <w:rPr>
                <w:rFonts w:ascii="Arial" w:hAnsi="Arial"/>
                <w:i/>
                <w:iCs/>
                <w:sz w:val="18"/>
                <w:lang w:eastAsia="ja-JP"/>
              </w:rPr>
              <w:t xml:space="preserve">Target Cell </w:t>
            </w:r>
            <w:r w:rsidRPr="00D12E4D">
              <w:rPr>
                <w:rFonts w:ascii="Arial" w:hAnsi="Arial"/>
                <w:sz w:val="18"/>
                <w:lang w:eastAsia="ja-JP"/>
              </w:rPr>
              <w:t>IE in TS 38.423 [15] clause 9.2.3.25</w:t>
            </w:r>
          </w:p>
        </w:tc>
      </w:tr>
      <w:tr w:rsidR="00E33586" w:rsidRPr="00D12E4D" w14:paraId="2240D259"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3389A8B0"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27115</w:t>
            </w:r>
          </w:p>
        </w:tc>
        <w:tc>
          <w:tcPr>
            <w:tcW w:w="2701" w:type="dxa"/>
            <w:tcBorders>
              <w:top w:val="single" w:sz="4" w:space="0" w:color="auto"/>
              <w:left w:val="single" w:sz="4" w:space="0" w:color="auto"/>
              <w:bottom w:val="single" w:sz="4" w:space="0" w:color="auto"/>
              <w:right w:val="single" w:sz="4" w:space="0" w:color="auto"/>
            </w:tcBorders>
            <w:hideMark/>
          </w:tcPr>
          <w:p w14:paraId="431948E5" w14:textId="77777777" w:rsidR="00E33586" w:rsidRPr="00D12E4D" w:rsidRDefault="00E33586" w:rsidP="003064D1">
            <w:pPr>
              <w:keepNext/>
              <w:keepLines/>
              <w:spacing w:after="0"/>
              <w:ind w:left="284"/>
              <w:rPr>
                <w:rFonts w:ascii="Arial" w:hAnsi="Arial"/>
                <w:sz w:val="18"/>
                <w:lang w:eastAsia="ja-JP"/>
              </w:rPr>
            </w:pPr>
            <w:r>
              <w:rPr>
                <w:rFonts w:ascii="Arial" w:hAnsi="Arial"/>
                <w:sz w:val="18"/>
                <w:lang w:eastAsia="ja-JP"/>
              </w:rPr>
              <w:t>&gt;</w:t>
            </w:r>
            <w:r w:rsidRPr="00D12E4D">
              <w:rPr>
                <w:rFonts w:ascii="Arial" w:hAnsi="Arial"/>
                <w:sz w:val="18"/>
                <w:lang w:eastAsia="ja-JP"/>
              </w:rPr>
              <w:t>&gt;NR SpCell</w:t>
            </w:r>
          </w:p>
        </w:tc>
        <w:tc>
          <w:tcPr>
            <w:tcW w:w="1441" w:type="dxa"/>
            <w:tcBorders>
              <w:top w:val="single" w:sz="4" w:space="0" w:color="auto"/>
              <w:left w:val="single" w:sz="4" w:space="0" w:color="auto"/>
              <w:bottom w:val="single" w:sz="4" w:space="0" w:color="auto"/>
              <w:right w:val="single" w:sz="4" w:space="0" w:color="auto"/>
            </w:tcBorders>
          </w:tcPr>
          <w:p w14:paraId="3C0E54AE"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0CD368BD" w14:textId="77777777" w:rsidR="00E33586" w:rsidRPr="00D12E4D" w:rsidRDefault="00E33586" w:rsidP="0000174E">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hideMark/>
          </w:tcPr>
          <w:p w14:paraId="2565BFC0"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8.1.1.1</w:t>
            </w:r>
          </w:p>
        </w:tc>
        <w:tc>
          <w:tcPr>
            <w:tcW w:w="1715" w:type="dxa"/>
            <w:tcBorders>
              <w:top w:val="single" w:sz="4" w:space="0" w:color="auto"/>
              <w:left w:val="single" w:sz="4" w:space="0" w:color="auto"/>
              <w:bottom w:val="single" w:sz="4" w:space="0" w:color="auto"/>
              <w:right w:val="single" w:sz="4" w:space="0" w:color="auto"/>
            </w:tcBorders>
          </w:tcPr>
          <w:p w14:paraId="4B79FF38" w14:textId="77777777" w:rsidR="00E33586" w:rsidRPr="00D12E4D" w:rsidRDefault="00E33586" w:rsidP="0000174E">
            <w:pPr>
              <w:keepNext/>
              <w:keepLines/>
              <w:spacing w:after="0"/>
              <w:rPr>
                <w:rFonts w:ascii="Arial" w:hAnsi="Arial"/>
                <w:sz w:val="18"/>
                <w:lang w:eastAsia="ja-JP"/>
              </w:rPr>
            </w:pPr>
            <w:r w:rsidRPr="00D12E4D">
              <w:rPr>
                <w:rFonts w:ascii="Arial" w:hAnsi="Arial"/>
                <w:i/>
                <w:iCs/>
                <w:sz w:val="18"/>
                <w:lang w:eastAsia="ja-JP"/>
              </w:rPr>
              <w:t xml:space="preserve">NR </w:t>
            </w:r>
            <w:r w:rsidRPr="00D12E4D">
              <w:rPr>
                <w:rFonts w:ascii="Arial" w:hAnsi="Arial"/>
                <w:sz w:val="18"/>
                <w:lang w:eastAsia="ja-JP"/>
              </w:rPr>
              <w:t>IE in TS 38.423 [15] clause 9.2.3.25</w:t>
            </w:r>
            <w:r>
              <w:rPr>
                <w:rFonts w:ascii="Arial" w:hAnsi="Arial"/>
                <w:sz w:val="18"/>
                <w:lang w:eastAsia="ja-JP"/>
              </w:rPr>
              <w:t xml:space="preserve"> or </w:t>
            </w:r>
            <w:r w:rsidRPr="00D12E4D">
              <w:rPr>
                <w:rFonts w:ascii="Arial" w:hAnsi="Arial"/>
                <w:i/>
                <w:iCs/>
                <w:sz w:val="18"/>
                <w:lang w:eastAsia="ja-JP"/>
              </w:rPr>
              <w:t xml:space="preserve">SpCell ID </w:t>
            </w:r>
            <w:r w:rsidRPr="00D12E4D">
              <w:rPr>
                <w:rFonts w:ascii="Arial" w:hAnsi="Arial"/>
                <w:sz w:val="18"/>
                <w:lang w:eastAsia="ja-JP"/>
              </w:rPr>
              <w:t>IE in TS 38.473 [19] clause 9.2.2.1</w:t>
            </w:r>
          </w:p>
        </w:tc>
      </w:tr>
      <w:tr w:rsidR="00E33586" w:rsidRPr="00D12E4D" w14:paraId="2D66D261"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2BD2735B"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27116</w:t>
            </w:r>
          </w:p>
        </w:tc>
        <w:tc>
          <w:tcPr>
            <w:tcW w:w="2701" w:type="dxa"/>
            <w:tcBorders>
              <w:top w:val="single" w:sz="4" w:space="0" w:color="auto"/>
              <w:left w:val="single" w:sz="4" w:space="0" w:color="auto"/>
              <w:bottom w:val="single" w:sz="4" w:space="0" w:color="auto"/>
              <w:right w:val="single" w:sz="4" w:space="0" w:color="auto"/>
            </w:tcBorders>
            <w:hideMark/>
          </w:tcPr>
          <w:p w14:paraId="43A0276D" w14:textId="77777777" w:rsidR="00E33586" w:rsidRPr="00D12E4D" w:rsidRDefault="00E33586" w:rsidP="003064D1">
            <w:pPr>
              <w:keepNext/>
              <w:keepLines/>
              <w:spacing w:after="0"/>
              <w:ind w:left="284"/>
              <w:rPr>
                <w:rFonts w:ascii="Arial" w:hAnsi="Arial"/>
                <w:sz w:val="18"/>
                <w:lang w:eastAsia="ja-JP"/>
              </w:rPr>
            </w:pPr>
            <w:r>
              <w:rPr>
                <w:rFonts w:ascii="Arial" w:hAnsi="Arial"/>
                <w:sz w:val="18"/>
                <w:lang w:eastAsia="ja-JP"/>
              </w:rPr>
              <w:t>&gt;</w:t>
            </w:r>
            <w:r w:rsidRPr="00D12E4D">
              <w:rPr>
                <w:rFonts w:ascii="Arial" w:hAnsi="Arial"/>
                <w:sz w:val="18"/>
                <w:lang w:eastAsia="ja-JP"/>
              </w:rPr>
              <w:t>&gt;LTE E-UTRA PCell</w:t>
            </w:r>
          </w:p>
        </w:tc>
        <w:tc>
          <w:tcPr>
            <w:tcW w:w="1441" w:type="dxa"/>
            <w:tcBorders>
              <w:top w:val="single" w:sz="4" w:space="0" w:color="auto"/>
              <w:left w:val="single" w:sz="4" w:space="0" w:color="auto"/>
              <w:bottom w:val="single" w:sz="4" w:space="0" w:color="auto"/>
              <w:right w:val="single" w:sz="4" w:space="0" w:color="auto"/>
            </w:tcBorders>
          </w:tcPr>
          <w:p w14:paraId="7215515E"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36DF7C02" w14:textId="77777777" w:rsidR="00E33586" w:rsidRPr="00D12E4D" w:rsidRDefault="00E33586" w:rsidP="0000174E">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hideMark/>
          </w:tcPr>
          <w:p w14:paraId="36A5321E"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8.1.1.2</w:t>
            </w:r>
          </w:p>
        </w:tc>
        <w:tc>
          <w:tcPr>
            <w:tcW w:w="1715" w:type="dxa"/>
            <w:tcBorders>
              <w:top w:val="single" w:sz="4" w:space="0" w:color="auto"/>
              <w:left w:val="single" w:sz="4" w:space="0" w:color="auto"/>
              <w:bottom w:val="single" w:sz="4" w:space="0" w:color="auto"/>
              <w:right w:val="single" w:sz="4" w:space="0" w:color="auto"/>
            </w:tcBorders>
          </w:tcPr>
          <w:p w14:paraId="7A80771F" w14:textId="77777777" w:rsidR="00E33586" w:rsidRPr="00D12E4D" w:rsidRDefault="00E33586" w:rsidP="0000174E">
            <w:pPr>
              <w:keepNext/>
              <w:keepLines/>
              <w:spacing w:after="0"/>
              <w:rPr>
                <w:rFonts w:ascii="Arial" w:hAnsi="Arial"/>
                <w:sz w:val="18"/>
                <w:lang w:eastAsia="ja-JP"/>
              </w:rPr>
            </w:pPr>
            <w:r w:rsidRPr="00D12E4D">
              <w:rPr>
                <w:rFonts w:ascii="Arial" w:hAnsi="Arial"/>
                <w:i/>
                <w:iCs/>
                <w:sz w:val="18"/>
                <w:lang w:eastAsia="ja-JP"/>
              </w:rPr>
              <w:t xml:space="preserve">E-UTRA </w:t>
            </w:r>
            <w:r w:rsidRPr="00D12E4D">
              <w:rPr>
                <w:rFonts w:ascii="Arial" w:hAnsi="Arial"/>
                <w:sz w:val="18"/>
                <w:lang w:eastAsia="ja-JP"/>
              </w:rPr>
              <w:t>IE in TS 38.423 [15] clause 9.2.3.25</w:t>
            </w:r>
          </w:p>
        </w:tc>
      </w:tr>
      <w:tr w:rsidR="00E33586" w:rsidRPr="00D12E4D" w14:paraId="78B712C7"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5CA19F4A"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27117</w:t>
            </w:r>
          </w:p>
        </w:tc>
        <w:tc>
          <w:tcPr>
            <w:tcW w:w="2701" w:type="dxa"/>
            <w:tcBorders>
              <w:top w:val="single" w:sz="4" w:space="0" w:color="auto"/>
              <w:left w:val="single" w:sz="4" w:space="0" w:color="auto"/>
              <w:bottom w:val="single" w:sz="4" w:space="0" w:color="auto"/>
              <w:right w:val="single" w:sz="4" w:space="0" w:color="auto"/>
            </w:tcBorders>
            <w:hideMark/>
          </w:tcPr>
          <w:p w14:paraId="3F68C1BC"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List of Secondary cells</w:t>
            </w:r>
          </w:p>
        </w:tc>
        <w:tc>
          <w:tcPr>
            <w:tcW w:w="1441" w:type="dxa"/>
            <w:tcBorders>
              <w:top w:val="single" w:sz="4" w:space="0" w:color="auto"/>
              <w:left w:val="single" w:sz="4" w:space="0" w:color="auto"/>
              <w:bottom w:val="single" w:sz="4" w:space="0" w:color="auto"/>
              <w:right w:val="single" w:sz="4" w:space="0" w:color="auto"/>
            </w:tcBorders>
          </w:tcPr>
          <w:p w14:paraId="30DD19B2"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LIST</w:t>
            </w:r>
          </w:p>
        </w:tc>
        <w:tc>
          <w:tcPr>
            <w:tcW w:w="991" w:type="dxa"/>
            <w:tcBorders>
              <w:top w:val="single" w:sz="4" w:space="0" w:color="auto"/>
              <w:left w:val="single" w:sz="4" w:space="0" w:color="auto"/>
              <w:bottom w:val="single" w:sz="4" w:space="0" w:color="auto"/>
              <w:right w:val="single" w:sz="4" w:space="0" w:color="auto"/>
            </w:tcBorders>
          </w:tcPr>
          <w:p w14:paraId="2D2F97AF" w14:textId="77777777" w:rsidR="00E33586" w:rsidRPr="00D12E4D" w:rsidRDefault="00E33586" w:rsidP="0000174E">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tcPr>
          <w:p w14:paraId="15DADC22" w14:textId="77777777" w:rsidR="00E33586" w:rsidRPr="00D12E4D" w:rsidRDefault="00E33586" w:rsidP="0000174E">
            <w:pPr>
              <w:keepNext/>
              <w:keepLines/>
              <w:spacing w:after="0"/>
              <w:rPr>
                <w:rFonts w:ascii="Arial" w:hAnsi="Arial"/>
                <w:sz w:val="18"/>
                <w:lang w:eastAsia="ja-JP"/>
              </w:rPr>
            </w:pPr>
          </w:p>
        </w:tc>
        <w:tc>
          <w:tcPr>
            <w:tcW w:w="1715" w:type="dxa"/>
            <w:tcBorders>
              <w:top w:val="single" w:sz="4" w:space="0" w:color="auto"/>
              <w:left w:val="single" w:sz="4" w:space="0" w:color="auto"/>
              <w:bottom w:val="single" w:sz="4" w:space="0" w:color="auto"/>
              <w:right w:val="single" w:sz="4" w:space="0" w:color="auto"/>
            </w:tcBorders>
          </w:tcPr>
          <w:p w14:paraId="083BC9BD" w14:textId="77777777" w:rsidR="00E33586" w:rsidRPr="00D12E4D" w:rsidRDefault="00E33586" w:rsidP="0000174E">
            <w:pPr>
              <w:keepNext/>
              <w:keepLines/>
              <w:spacing w:after="0"/>
              <w:rPr>
                <w:rFonts w:ascii="Arial" w:hAnsi="Arial"/>
                <w:bCs/>
                <w:sz w:val="18"/>
                <w:lang w:eastAsia="ja-JP"/>
              </w:rPr>
            </w:pPr>
            <w:r w:rsidRPr="00D12E4D">
              <w:rPr>
                <w:rFonts w:ascii="Arial" w:hAnsi="Arial"/>
                <w:bCs/>
                <w:i/>
                <w:iCs/>
                <w:sz w:val="18"/>
              </w:rPr>
              <w:t>SCell To Be Setup List</w:t>
            </w:r>
            <w:r w:rsidRPr="00D12E4D">
              <w:rPr>
                <w:rFonts w:ascii="Arial" w:hAnsi="Arial"/>
                <w:bCs/>
                <w:sz w:val="18"/>
              </w:rPr>
              <w:t xml:space="preserve"> IE in TS 38.473 [19] Section 9.2.2.1</w:t>
            </w:r>
          </w:p>
        </w:tc>
      </w:tr>
      <w:tr w:rsidR="00E33586" w:rsidRPr="00D12E4D" w14:paraId="5222CA6F"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22584233"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27118</w:t>
            </w:r>
          </w:p>
        </w:tc>
        <w:tc>
          <w:tcPr>
            <w:tcW w:w="2701" w:type="dxa"/>
            <w:tcBorders>
              <w:top w:val="single" w:sz="4" w:space="0" w:color="auto"/>
              <w:left w:val="single" w:sz="4" w:space="0" w:color="auto"/>
              <w:bottom w:val="single" w:sz="4" w:space="0" w:color="auto"/>
              <w:right w:val="single" w:sz="4" w:space="0" w:color="auto"/>
            </w:tcBorders>
            <w:hideMark/>
          </w:tcPr>
          <w:p w14:paraId="2EF05334"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&gt;Secondary Cell Item</w:t>
            </w:r>
          </w:p>
        </w:tc>
        <w:tc>
          <w:tcPr>
            <w:tcW w:w="1441" w:type="dxa"/>
            <w:tcBorders>
              <w:top w:val="single" w:sz="4" w:space="0" w:color="auto"/>
              <w:left w:val="single" w:sz="4" w:space="0" w:color="auto"/>
              <w:bottom w:val="single" w:sz="4" w:space="0" w:color="auto"/>
              <w:right w:val="single" w:sz="4" w:space="0" w:color="auto"/>
            </w:tcBorders>
          </w:tcPr>
          <w:p w14:paraId="54B4BFF7"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35354AE9" w14:textId="77777777" w:rsidR="00E33586" w:rsidRPr="00D12E4D" w:rsidRDefault="00E33586" w:rsidP="0000174E">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tcPr>
          <w:p w14:paraId="5887A0DD" w14:textId="77777777" w:rsidR="00E33586" w:rsidRPr="00D12E4D" w:rsidRDefault="00E33586" w:rsidP="0000174E">
            <w:pPr>
              <w:keepNext/>
              <w:keepLines/>
              <w:spacing w:after="0"/>
              <w:rPr>
                <w:rFonts w:ascii="Arial" w:hAnsi="Arial"/>
                <w:sz w:val="18"/>
                <w:lang w:eastAsia="ja-JP"/>
              </w:rPr>
            </w:pPr>
          </w:p>
        </w:tc>
        <w:tc>
          <w:tcPr>
            <w:tcW w:w="1715" w:type="dxa"/>
            <w:tcBorders>
              <w:top w:val="single" w:sz="4" w:space="0" w:color="auto"/>
              <w:left w:val="single" w:sz="4" w:space="0" w:color="auto"/>
              <w:bottom w:val="single" w:sz="4" w:space="0" w:color="auto"/>
              <w:right w:val="single" w:sz="4" w:space="0" w:color="auto"/>
            </w:tcBorders>
          </w:tcPr>
          <w:p w14:paraId="66331E6B" w14:textId="77777777" w:rsidR="00E33586" w:rsidRPr="00D12E4D" w:rsidRDefault="00E33586" w:rsidP="0000174E">
            <w:pPr>
              <w:keepNext/>
              <w:keepLines/>
              <w:spacing w:after="0"/>
              <w:rPr>
                <w:rFonts w:ascii="Arial" w:hAnsi="Arial"/>
                <w:sz w:val="18"/>
                <w:lang w:eastAsia="ja-JP"/>
              </w:rPr>
            </w:pPr>
            <w:r w:rsidRPr="00D12E4D">
              <w:rPr>
                <w:rFonts w:ascii="Arial" w:hAnsi="Arial"/>
                <w:bCs/>
                <w:i/>
                <w:iCs/>
                <w:sz w:val="18"/>
              </w:rPr>
              <w:t>SCell To Be Setup Item IEs</w:t>
            </w:r>
            <w:r w:rsidRPr="00D12E4D">
              <w:rPr>
                <w:rFonts w:ascii="Arial" w:hAnsi="Arial"/>
                <w:bCs/>
                <w:sz w:val="18"/>
              </w:rPr>
              <w:t xml:space="preserve"> IE in TS 38.473 [19] Section 9.2.2.1</w:t>
            </w:r>
          </w:p>
        </w:tc>
      </w:tr>
      <w:tr w:rsidR="00E33586" w:rsidRPr="00D12E4D" w14:paraId="12235792"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1BBCDCD1"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27119</w:t>
            </w:r>
          </w:p>
        </w:tc>
        <w:tc>
          <w:tcPr>
            <w:tcW w:w="2701" w:type="dxa"/>
            <w:tcBorders>
              <w:top w:val="single" w:sz="4" w:space="0" w:color="auto"/>
              <w:left w:val="single" w:sz="4" w:space="0" w:color="auto"/>
              <w:bottom w:val="single" w:sz="4" w:space="0" w:color="auto"/>
              <w:right w:val="single" w:sz="4" w:space="0" w:color="auto"/>
            </w:tcBorders>
            <w:hideMark/>
          </w:tcPr>
          <w:p w14:paraId="37700542" w14:textId="77777777" w:rsidR="00E33586" w:rsidRPr="00D12E4D" w:rsidRDefault="00E33586" w:rsidP="0000174E">
            <w:pPr>
              <w:keepNext/>
              <w:keepLines/>
              <w:spacing w:after="0"/>
              <w:ind w:left="284"/>
              <w:rPr>
                <w:rFonts w:ascii="Arial" w:hAnsi="Arial"/>
                <w:sz w:val="18"/>
                <w:lang w:eastAsia="ja-JP"/>
              </w:rPr>
            </w:pPr>
            <w:r w:rsidRPr="00D12E4D">
              <w:rPr>
                <w:rFonts w:ascii="Arial" w:hAnsi="Arial"/>
                <w:sz w:val="18"/>
                <w:lang w:eastAsia="ja-JP"/>
              </w:rPr>
              <w:t>&gt;&gt;Secondary Cell Index</w:t>
            </w:r>
          </w:p>
        </w:tc>
        <w:tc>
          <w:tcPr>
            <w:tcW w:w="1441" w:type="dxa"/>
            <w:tcBorders>
              <w:top w:val="single" w:sz="4" w:space="0" w:color="auto"/>
              <w:left w:val="single" w:sz="4" w:space="0" w:color="auto"/>
              <w:bottom w:val="single" w:sz="4" w:space="0" w:color="auto"/>
              <w:right w:val="single" w:sz="4" w:space="0" w:color="auto"/>
            </w:tcBorders>
          </w:tcPr>
          <w:p w14:paraId="5F868BD1"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47AEBEC5" w14:textId="7C65D759" w:rsidR="00E33586" w:rsidRPr="00D12E4D" w:rsidRDefault="00A72E8A" w:rsidP="0000174E">
            <w:pPr>
              <w:keepNext/>
              <w:keepLines/>
              <w:spacing w:after="0"/>
              <w:jc w:val="center"/>
              <w:rPr>
                <w:rFonts w:ascii="Arial" w:hAnsi="Arial"/>
                <w:sz w:val="18"/>
                <w:lang w:eastAsia="ja-JP"/>
              </w:rPr>
            </w:pPr>
            <w:r>
              <w:rPr>
                <w:rFonts w:ascii="Arial" w:hAnsi="Arial"/>
                <w:sz w:val="18"/>
                <w:lang w:eastAsia="ja-JP"/>
              </w:rPr>
              <w:t>FALSE</w:t>
            </w:r>
          </w:p>
        </w:tc>
        <w:tc>
          <w:tcPr>
            <w:tcW w:w="1707" w:type="dxa"/>
            <w:tcBorders>
              <w:top w:val="single" w:sz="4" w:space="0" w:color="auto"/>
              <w:left w:val="single" w:sz="4" w:space="0" w:color="auto"/>
              <w:bottom w:val="single" w:sz="4" w:space="0" w:color="auto"/>
              <w:right w:val="single" w:sz="4" w:space="0" w:color="auto"/>
            </w:tcBorders>
          </w:tcPr>
          <w:p w14:paraId="15D97059" w14:textId="77777777" w:rsidR="00E33586" w:rsidRPr="00D12E4D" w:rsidRDefault="00E33586" w:rsidP="0000174E">
            <w:pPr>
              <w:keepNext/>
              <w:keepLines/>
              <w:spacing w:after="0"/>
              <w:rPr>
                <w:rFonts w:ascii="Arial" w:hAnsi="Arial"/>
                <w:sz w:val="18"/>
                <w:lang w:eastAsia="ja-JP"/>
              </w:rPr>
            </w:pPr>
          </w:p>
        </w:tc>
        <w:tc>
          <w:tcPr>
            <w:tcW w:w="1715" w:type="dxa"/>
            <w:tcBorders>
              <w:top w:val="single" w:sz="4" w:space="0" w:color="auto"/>
              <w:left w:val="single" w:sz="4" w:space="0" w:color="auto"/>
              <w:bottom w:val="single" w:sz="4" w:space="0" w:color="auto"/>
              <w:right w:val="single" w:sz="4" w:space="0" w:color="auto"/>
            </w:tcBorders>
          </w:tcPr>
          <w:p w14:paraId="51B7C592"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SCellIndex IE in TS 38.473 [19] Section 9.2.2.1</w:t>
            </w:r>
          </w:p>
        </w:tc>
      </w:tr>
      <w:tr w:rsidR="00E33586" w:rsidRPr="00D12E4D" w14:paraId="78EE0D3C"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70E3343C"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27120</w:t>
            </w:r>
          </w:p>
        </w:tc>
        <w:tc>
          <w:tcPr>
            <w:tcW w:w="2701" w:type="dxa"/>
            <w:tcBorders>
              <w:top w:val="single" w:sz="4" w:space="0" w:color="auto"/>
              <w:left w:val="single" w:sz="4" w:space="0" w:color="auto"/>
              <w:bottom w:val="single" w:sz="4" w:space="0" w:color="auto"/>
              <w:right w:val="single" w:sz="4" w:space="0" w:color="auto"/>
            </w:tcBorders>
            <w:hideMark/>
          </w:tcPr>
          <w:p w14:paraId="5757C47A" w14:textId="77777777" w:rsidR="00E33586" w:rsidRPr="00D12E4D" w:rsidRDefault="00E33586" w:rsidP="0000174E">
            <w:pPr>
              <w:keepNext/>
              <w:keepLines/>
              <w:spacing w:after="0"/>
              <w:ind w:left="284"/>
              <w:rPr>
                <w:rFonts w:ascii="Arial" w:hAnsi="Arial"/>
                <w:sz w:val="18"/>
                <w:lang w:eastAsia="ja-JP"/>
              </w:rPr>
            </w:pPr>
            <w:r w:rsidRPr="00D12E4D">
              <w:rPr>
                <w:rFonts w:ascii="Arial" w:hAnsi="Arial"/>
                <w:sz w:val="18"/>
                <w:lang w:eastAsia="ja-JP"/>
              </w:rPr>
              <w:t>&gt;&gt;CHOICE Secondary Cell</w:t>
            </w:r>
          </w:p>
        </w:tc>
        <w:tc>
          <w:tcPr>
            <w:tcW w:w="1441" w:type="dxa"/>
            <w:tcBorders>
              <w:top w:val="single" w:sz="4" w:space="0" w:color="auto"/>
              <w:left w:val="single" w:sz="4" w:space="0" w:color="auto"/>
              <w:bottom w:val="single" w:sz="4" w:space="0" w:color="auto"/>
              <w:right w:val="single" w:sz="4" w:space="0" w:color="auto"/>
            </w:tcBorders>
          </w:tcPr>
          <w:p w14:paraId="5D195EB3"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3152E5D3" w14:textId="77777777" w:rsidR="00E33586" w:rsidRPr="00D12E4D" w:rsidRDefault="00E33586" w:rsidP="0000174E">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tcPr>
          <w:p w14:paraId="54479F9A" w14:textId="77777777" w:rsidR="00E33586" w:rsidRPr="00D12E4D" w:rsidRDefault="00E33586" w:rsidP="0000174E">
            <w:pPr>
              <w:keepNext/>
              <w:keepLines/>
              <w:spacing w:after="0"/>
              <w:rPr>
                <w:rFonts w:ascii="Arial" w:hAnsi="Arial"/>
                <w:sz w:val="18"/>
                <w:lang w:eastAsia="ja-JP"/>
              </w:rPr>
            </w:pPr>
          </w:p>
        </w:tc>
        <w:tc>
          <w:tcPr>
            <w:tcW w:w="1715" w:type="dxa"/>
            <w:tcBorders>
              <w:top w:val="single" w:sz="4" w:space="0" w:color="auto"/>
              <w:left w:val="single" w:sz="4" w:space="0" w:color="auto"/>
              <w:bottom w:val="single" w:sz="4" w:space="0" w:color="auto"/>
              <w:right w:val="single" w:sz="4" w:space="0" w:color="auto"/>
            </w:tcBorders>
          </w:tcPr>
          <w:p w14:paraId="5AC2A984" w14:textId="77777777" w:rsidR="00E33586" w:rsidRPr="00D12E4D" w:rsidRDefault="00E33586" w:rsidP="0000174E">
            <w:pPr>
              <w:keepNext/>
              <w:keepLines/>
              <w:spacing w:after="0"/>
              <w:rPr>
                <w:rFonts w:ascii="Arial" w:hAnsi="Arial"/>
                <w:sz w:val="18"/>
                <w:lang w:eastAsia="ja-JP"/>
              </w:rPr>
            </w:pPr>
            <w:r w:rsidRPr="00D12E4D">
              <w:rPr>
                <w:rFonts w:ascii="Arial" w:hAnsi="Arial"/>
                <w:i/>
                <w:iCs/>
                <w:sz w:val="18"/>
                <w:lang w:eastAsia="ja-JP"/>
              </w:rPr>
              <w:t xml:space="preserve">SCell To Be Setup Item IEs </w:t>
            </w:r>
            <w:r w:rsidRPr="00D12E4D">
              <w:rPr>
                <w:rFonts w:ascii="Arial" w:hAnsi="Arial"/>
                <w:sz w:val="18"/>
                <w:lang w:eastAsia="ja-JP"/>
              </w:rPr>
              <w:t>IE in TS 38.473 [19] Section 9.2.2.1</w:t>
            </w:r>
          </w:p>
        </w:tc>
      </w:tr>
      <w:tr w:rsidR="00E33586" w:rsidRPr="00D12E4D" w14:paraId="59537872"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5F7EA04B"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lastRenderedPageBreak/>
              <w:t>27121</w:t>
            </w:r>
          </w:p>
        </w:tc>
        <w:tc>
          <w:tcPr>
            <w:tcW w:w="2701" w:type="dxa"/>
            <w:tcBorders>
              <w:top w:val="single" w:sz="4" w:space="0" w:color="auto"/>
              <w:left w:val="single" w:sz="4" w:space="0" w:color="auto"/>
              <w:bottom w:val="single" w:sz="4" w:space="0" w:color="auto"/>
              <w:right w:val="single" w:sz="4" w:space="0" w:color="auto"/>
            </w:tcBorders>
            <w:hideMark/>
          </w:tcPr>
          <w:p w14:paraId="17D853DC" w14:textId="77777777" w:rsidR="00E33586" w:rsidRPr="00D12E4D" w:rsidRDefault="00E33586" w:rsidP="0000174E">
            <w:pPr>
              <w:keepNext/>
              <w:keepLines/>
              <w:spacing w:after="0"/>
              <w:ind w:left="568"/>
              <w:rPr>
                <w:rFonts w:ascii="Arial" w:hAnsi="Arial"/>
                <w:sz w:val="18"/>
                <w:lang w:eastAsia="ja-JP"/>
              </w:rPr>
            </w:pPr>
            <w:r w:rsidRPr="00D12E4D">
              <w:rPr>
                <w:rFonts w:ascii="Arial" w:hAnsi="Arial"/>
                <w:sz w:val="18"/>
                <w:lang w:eastAsia="ja-JP"/>
              </w:rPr>
              <w:t>&gt;&gt;&gt;NR Cell</w:t>
            </w:r>
          </w:p>
        </w:tc>
        <w:tc>
          <w:tcPr>
            <w:tcW w:w="1441" w:type="dxa"/>
            <w:tcBorders>
              <w:top w:val="single" w:sz="4" w:space="0" w:color="auto"/>
              <w:left w:val="single" w:sz="4" w:space="0" w:color="auto"/>
              <w:bottom w:val="single" w:sz="4" w:space="0" w:color="auto"/>
              <w:right w:val="single" w:sz="4" w:space="0" w:color="auto"/>
            </w:tcBorders>
          </w:tcPr>
          <w:p w14:paraId="6115E700"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204BE12A" w14:textId="77777777" w:rsidR="00E33586" w:rsidRPr="00D12E4D" w:rsidRDefault="00E33586" w:rsidP="0000174E">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hideMark/>
          </w:tcPr>
          <w:p w14:paraId="1A09CCE5"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8.1.1.1</w:t>
            </w:r>
          </w:p>
        </w:tc>
        <w:tc>
          <w:tcPr>
            <w:tcW w:w="1715" w:type="dxa"/>
            <w:tcBorders>
              <w:top w:val="single" w:sz="4" w:space="0" w:color="auto"/>
              <w:left w:val="single" w:sz="4" w:space="0" w:color="auto"/>
              <w:bottom w:val="single" w:sz="4" w:space="0" w:color="auto"/>
              <w:right w:val="single" w:sz="4" w:space="0" w:color="auto"/>
            </w:tcBorders>
          </w:tcPr>
          <w:p w14:paraId="05062F5B" w14:textId="77777777" w:rsidR="00E33586" w:rsidRPr="00D12E4D" w:rsidRDefault="00E33586" w:rsidP="0000174E">
            <w:pPr>
              <w:keepNext/>
              <w:keepLines/>
              <w:spacing w:after="0"/>
              <w:rPr>
                <w:rFonts w:ascii="Arial" w:hAnsi="Arial"/>
                <w:sz w:val="18"/>
                <w:lang w:eastAsia="ja-JP"/>
              </w:rPr>
            </w:pPr>
          </w:p>
        </w:tc>
      </w:tr>
      <w:tr w:rsidR="00E33586" w:rsidRPr="00D12E4D" w14:paraId="7A088857"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724084B4"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27122</w:t>
            </w:r>
          </w:p>
        </w:tc>
        <w:tc>
          <w:tcPr>
            <w:tcW w:w="2701" w:type="dxa"/>
            <w:tcBorders>
              <w:top w:val="single" w:sz="4" w:space="0" w:color="auto"/>
              <w:left w:val="single" w:sz="4" w:space="0" w:color="auto"/>
              <w:bottom w:val="single" w:sz="4" w:space="0" w:color="auto"/>
              <w:right w:val="single" w:sz="4" w:space="0" w:color="auto"/>
            </w:tcBorders>
            <w:hideMark/>
          </w:tcPr>
          <w:p w14:paraId="302FDEAF" w14:textId="77777777" w:rsidR="00E33586" w:rsidRPr="00D12E4D" w:rsidRDefault="00E33586" w:rsidP="0000174E">
            <w:pPr>
              <w:keepNext/>
              <w:keepLines/>
              <w:spacing w:after="0"/>
              <w:ind w:left="568"/>
              <w:rPr>
                <w:rFonts w:ascii="Arial" w:hAnsi="Arial"/>
                <w:sz w:val="18"/>
                <w:lang w:eastAsia="ja-JP"/>
              </w:rPr>
            </w:pPr>
            <w:r w:rsidRPr="00D12E4D">
              <w:rPr>
                <w:rFonts w:ascii="Arial" w:hAnsi="Arial"/>
                <w:sz w:val="18"/>
                <w:lang w:eastAsia="ja-JP"/>
              </w:rPr>
              <w:t>&gt;&gt;&gt;E-UTRA Cell</w:t>
            </w:r>
          </w:p>
        </w:tc>
        <w:tc>
          <w:tcPr>
            <w:tcW w:w="1441" w:type="dxa"/>
            <w:tcBorders>
              <w:top w:val="single" w:sz="4" w:space="0" w:color="auto"/>
              <w:left w:val="single" w:sz="4" w:space="0" w:color="auto"/>
              <w:bottom w:val="single" w:sz="4" w:space="0" w:color="auto"/>
              <w:right w:val="single" w:sz="4" w:space="0" w:color="auto"/>
            </w:tcBorders>
          </w:tcPr>
          <w:p w14:paraId="377EABA1"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118B00FB" w14:textId="77777777" w:rsidR="00E33586" w:rsidRPr="00D12E4D" w:rsidRDefault="00E33586" w:rsidP="0000174E">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hideMark/>
          </w:tcPr>
          <w:p w14:paraId="1CB14739"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8.1.1.2</w:t>
            </w:r>
          </w:p>
        </w:tc>
        <w:tc>
          <w:tcPr>
            <w:tcW w:w="1715" w:type="dxa"/>
            <w:tcBorders>
              <w:top w:val="single" w:sz="4" w:space="0" w:color="auto"/>
              <w:left w:val="single" w:sz="4" w:space="0" w:color="auto"/>
              <w:bottom w:val="single" w:sz="4" w:space="0" w:color="auto"/>
              <w:right w:val="single" w:sz="4" w:space="0" w:color="auto"/>
            </w:tcBorders>
          </w:tcPr>
          <w:p w14:paraId="5806055C" w14:textId="77777777" w:rsidR="00E33586" w:rsidRPr="00D12E4D" w:rsidRDefault="00E33586" w:rsidP="0000174E">
            <w:pPr>
              <w:keepNext/>
              <w:keepLines/>
              <w:spacing w:after="0"/>
              <w:rPr>
                <w:rFonts w:ascii="Arial" w:hAnsi="Arial"/>
                <w:sz w:val="18"/>
                <w:lang w:eastAsia="ja-JP"/>
              </w:rPr>
            </w:pPr>
          </w:p>
        </w:tc>
      </w:tr>
      <w:tr w:rsidR="00E33586" w:rsidRPr="00D12E4D" w14:paraId="7A37F11A"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34635D5A"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27123</w:t>
            </w:r>
          </w:p>
        </w:tc>
        <w:tc>
          <w:tcPr>
            <w:tcW w:w="2701" w:type="dxa"/>
            <w:tcBorders>
              <w:top w:val="single" w:sz="4" w:space="0" w:color="auto"/>
              <w:left w:val="single" w:sz="4" w:space="0" w:color="auto"/>
              <w:bottom w:val="single" w:sz="4" w:space="0" w:color="auto"/>
              <w:right w:val="single" w:sz="4" w:space="0" w:color="auto"/>
            </w:tcBorders>
            <w:hideMark/>
          </w:tcPr>
          <w:p w14:paraId="63012753"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List of Neighbor cells</w:t>
            </w:r>
          </w:p>
        </w:tc>
        <w:tc>
          <w:tcPr>
            <w:tcW w:w="1441" w:type="dxa"/>
            <w:tcBorders>
              <w:top w:val="single" w:sz="4" w:space="0" w:color="auto"/>
              <w:left w:val="single" w:sz="4" w:space="0" w:color="auto"/>
              <w:bottom w:val="single" w:sz="4" w:space="0" w:color="auto"/>
              <w:right w:val="single" w:sz="4" w:space="0" w:color="auto"/>
            </w:tcBorders>
          </w:tcPr>
          <w:p w14:paraId="3E4E8EFE"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LIST</w:t>
            </w:r>
          </w:p>
        </w:tc>
        <w:tc>
          <w:tcPr>
            <w:tcW w:w="991" w:type="dxa"/>
            <w:tcBorders>
              <w:top w:val="single" w:sz="4" w:space="0" w:color="auto"/>
              <w:left w:val="single" w:sz="4" w:space="0" w:color="auto"/>
              <w:bottom w:val="single" w:sz="4" w:space="0" w:color="auto"/>
              <w:right w:val="single" w:sz="4" w:space="0" w:color="auto"/>
            </w:tcBorders>
          </w:tcPr>
          <w:p w14:paraId="66D07911" w14:textId="77777777" w:rsidR="00E33586" w:rsidRPr="00D12E4D" w:rsidRDefault="00E33586" w:rsidP="0000174E">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tcPr>
          <w:p w14:paraId="66C1765D" w14:textId="77777777" w:rsidR="00E33586" w:rsidRPr="00D12E4D" w:rsidRDefault="00E33586" w:rsidP="0000174E">
            <w:pPr>
              <w:keepNext/>
              <w:keepLines/>
              <w:spacing w:after="0"/>
              <w:rPr>
                <w:rFonts w:ascii="Arial" w:hAnsi="Arial"/>
                <w:sz w:val="18"/>
                <w:lang w:eastAsia="ja-JP"/>
              </w:rPr>
            </w:pPr>
          </w:p>
        </w:tc>
        <w:tc>
          <w:tcPr>
            <w:tcW w:w="1715" w:type="dxa"/>
            <w:tcBorders>
              <w:top w:val="single" w:sz="4" w:space="0" w:color="auto"/>
              <w:left w:val="single" w:sz="4" w:space="0" w:color="auto"/>
              <w:bottom w:val="single" w:sz="4" w:space="0" w:color="auto"/>
              <w:right w:val="single" w:sz="4" w:space="0" w:color="auto"/>
            </w:tcBorders>
          </w:tcPr>
          <w:p w14:paraId="26E6AAEC" w14:textId="77777777" w:rsidR="00E33586" w:rsidRPr="00D12E4D" w:rsidRDefault="00E33586" w:rsidP="0000174E">
            <w:pPr>
              <w:keepNext/>
              <w:keepLines/>
              <w:spacing w:after="0"/>
              <w:rPr>
                <w:rFonts w:ascii="Arial" w:hAnsi="Arial"/>
                <w:sz w:val="18"/>
                <w:lang w:eastAsia="ja-JP"/>
              </w:rPr>
            </w:pPr>
            <w:r w:rsidRPr="00D12E4D">
              <w:rPr>
                <w:rFonts w:ascii="Arial" w:hAnsi="Arial"/>
                <w:i/>
                <w:iCs/>
                <w:sz w:val="18"/>
                <w:lang w:eastAsia="ja-JP"/>
              </w:rPr>
              <w:t xml:space="preserve">measResultNeighCells </w:t>
            </w:r>
            <w:r w:rsidRPr="00D12E4D">
              <w:rPr>
                <w:rFonts w:ascii="Arial" w:hAnsi="Arial"/>
                <w:sz w:val="18"/>
                <w:lang w:eastAsia="ja-JP"/>
              </w:rPr>
              <w:t>IE in TS 38.331 [22]</w:t>
            </w:r>
          </w:p>
        </w:tc>
      </w:tr>
      <w:tr w:rsidR="00E33586" w:rsidRPr="00D12E4D" w14:paraId="2186F210"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4F297CB0"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27124</w:t>
            </w:r>
          </w:p>
        </w:tc>
        <w:tc>
          <w:tcPr>
            <w:tcW w:w="2701" w:type="dxa"/>
            <w:tcBorders>
              <w:top w:val="single" w:sz="4" w:space="0" w:color="auto"/>
              <w:left w:val="single" w:sz="4" w:space="0" w:color="auto"/>
              <w:bottom w:val="single" w:sz="4" w:space="0" w:color="auto"/>
              <w:right w:val="single" w:sz="4" w:space="0" w:color="auto"/>
            </w:tcBorders>
            <w:hideMark/>
          </w:tcPr>
          <w:p w14:paraId="05A14ABA"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&gt;Neighbor Cell Item</w:t>
            </w:r>
          </w:p>
        </w:tc>
        <w:tc>
          <w:tcPr>
            <w:tcW w:w="1441" w:type="dxa"/>
            <w:tcBorders>
              <w:top w:val="single" w:sz="4" w:space="0" w:color="auto"/>
              <w:left w:val="single" w:sz="4" w:space="0" w:color="auto"/>
              <w:bottom w:val="single" w:sz="4" w:space="0" w:color="auto"/>
              <w:right w:val="single" w:sz="4" w:space="0" w:color="auto"/>
            </w:tcBorders>
          </w:tcPr>
          <w:p w14:paraId="17BC6C6F"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32988DE8" w14:textId="77777777" w:rsidR="00E33586" w:rsidRPr="00D12E4D" w:rsidRDefault="00E33586" w:rsidP="0000174E">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tcPr>
          <w:p w14:paraId="2188BDDF" w14:textId="77777777" w:rsidR="00E33586" w:rsidRPr="00D12E4D" w:rsidRDefault="00E33586" w:rsidP="0000174E">
            <w:pPr>
              <w:keepNext/>
              <w:keepLines/>
              <w:spacing w:after="0"/>
              <w:rPr>
                <w:rFonts w:ascii="Arial" w:hAnsi="Arial"/>
                <w:sz w:val="18"/>
                <w:lang w:eastAsia="ja-JP"/>
              </w:rPr>
            </w:pPr>
          </w:p>
        </w:tc>
        <w:tc>
          <w:tcPr>
            <w:tcW w:w="1715" w:type="dxa"/>
            <w:tcBorders>
              <w:top w:val="single" w:sz="4" w:space="0" w:color="auto"/>
              <w:left w:val="single" w:sz="4" w:space="0" w:color="auto"/>
              <w:bottom w:val="single" w:sz="4" w:space="0" w:color="auto"/>
              <w:right w:val="single" w:sz="4" w:space="0" w:color="auto"/>
            </w:tcBorders>
          </w:tcPr>
          <w:p w14:paraId="15E8DD85" w14:textId="77777777" w:rsidR="00E33586" w:rsidRPr="00D12E4D" w:rsidRDefault="00E33586" w:rsidP="0000174E">
            <w:pPr>
              <w:keepNext/>
              <w:keepLines/>
              <w:spacing w:after="0"/>
              <w:rPr>
                <w:rFonts w:ascii="Arial" w:hAnsi="Arial"/>
                <w:i/>
                <w:iCs/>
                <w:sz w:val="18"/>
                <w:lang w:eastAsia="ja-JP"/>
              </w:rPr>
            </w:pPr>
            <w:r w:rsidRPr="00D12E4D">
              <w:rPr>
                <w:rFonts w:ascii="Arial" w:hAnsi="Arial"/>
                <w:i/>
                <w:iCs/>
                <w:sz w:val="18"/>
                <w:lang w:eastAsia="ja-JP"/>
              </w:rPr>
              <w:t xml:space="preserve">measResultNeighCells </w:t>
            </w:r>
            <w:r w:rsidRPr="00D12E4D">
              <w:rPr>
                <w:rFonts w:ascii="Arial" w:hAnsi="Arial"/>
                <w:sz w:val="18"/>
                <w:lang w:eastAsia="ja-JP"/>
              </w:rPr>
              <w:t>IE in TS 38.331 [22]</w:t>
            </w:r>
          </w:p>
        </w:tc>
      </w:tr>
      <w:tr w:rsidR="00E33586" w:rsidRPr="00D12E4D" w14:paraId="15E69A9A"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510112DF"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27125</w:t>
            </w:r>
          </w:p>
        </w:tc>
        <w:tc>
          <w:tcPr>
            <w:tcW w:w="2701" w:type="dxa"/>
            <w:tcBorders>
              <w:top w:val="single" w:sz="4" w:space="0" w:color="auto"/>
              <w:left w:val="single" w:sz="4" w:space="0" w:color="auto"/>
              <w:bottom w:val="single" w:sz="4" w:space="0" w:color="auto"/>
              <w:right w:val="single" w:sz="4" w:space="0" w:color="auto"/>
            </w:tcBorders>
            <w:hideMark/>
          </w:tcPr>
          <w:p w14:paraId="313DE4A8" w14:textId="77777777" w:rsidR="00E33586" w:rsidRPr="00D12E4D" w:rsidRDefault="00E33586" w:rsidP="0000174E">
            <w:pPr>
              <w:keepNext/>
              <w:keepLines/>
              <w:spacing w:after="0"/>
              <w:ind w:left="284"/>
              <w:rPr>
                <w:rFonts w:ascii="Arial" w:hAnsi="Arial"/>
                <w:sz w:val="18"/>
                <w:lang w:eastAsia="ja-JP"/>
              </w:rPr>
            </w:pPr>
            <w:r w:rsidRPr="00D12E4D">
              <w:rPr>
                <w:rFonts w:ascii="Arial" w:hAnsi="Arial"/>
                <w:sz w:val="18"/>
                <w:lang w:eastAsia="ja-JP"/>
              </w:rPr>
              <w:t>&gt;&gt;CHOICE Neighbor Cell</w:t>
            </w:r>
          </w:p>
        </w:tc>
        <w:tc>
          <w:tcPr>
            <w:tcW w:w="1441" w:type="dxa"/>
            <w:tcBorders>
              <w:top w:val="single" w:sz="4" w:space="0" w:color="auto"/>
              <w:left w:val="single" w:sz="4" w:space="0" w:color="auto"/>
              <w:bottom w:val="single" w:sz="4" w:space="0" w:color="auto"/>
              <w:right w:val="single" w:sz="4" w:space="0" w:color="auto"/>
            </w:tcBorders>
          </w:tcPr>
          <w:p w14:paraId="2E79CD3C"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11C34639" w14:textId="77777777" w:rsidR="00E33586" w:rsidRPr="00D12E4D" w:rsidRDefault="00E33586" w:rsidP="0000174E">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tcPr>
          <w:p w14:paraId="0B69C0DE" w14:textId="77777777" w:rsidR="00E33586" w:rsidRPr="00D12E4D" w:rsidRDefault="00E33586" w:rsidP="0000174E">
            <w:pPr>
              <w:keepNext/>
              <w:keepLines/>
              <w:spacing w:after="0"/>
              <w:rPr>
                <w:rFonts w:ascii="Arial" w:hAnsi="Arial"/>
                <w:sz w:val="18"/>
                <w:lang w:eastAsia="ja-JP"/>
              </w:rPr>
            </w:pPr>
          </w:p>
        </w:tc>
        <w:tc>
          <w:tcPr>
            <w:tcW w:w="1715" w:type="dxa"/>
            <w:tcBorders>
              <w:top w:val="single" w:sz="4" w:space="0" w:color="auto"/>
              <w:left w:val="single" w:sz="4" w:space="0" w:color="auto"/>
              <w:bottom w:val="single" w:sz="4" w:space="0" w:color="auto"/>
              <w:right w:val="single" w:sz="4" w:space="0" w:color="auto"/>
            </w:tcBorders>
          </w:tcPr>
          <w:p w14:paraId="7318B50D" w14:textId="77777777" w:rsidR="00E33586" w:rsidRPr="00D12E4D" w:rsidRDefault="00E33586" w:rsidP="0000174E">
            <w:pPr>
              <w:keepNext/>
              <w:keepLines/>
              <w:spacing w:after="0"/>
              <w:rPr>
                <w:rFonts w:ascii="Arial" w:hAnsi="Arial"/>
                <w:sz w:val="18"/>
                <w:lang w:eastAsia="ja-JP"/>
              </w:rPr>
            </w:pPr>
            <w:r w:rsidRPr="00D12E4D">
              <w:rPr>
                <w:rFonts w:ascii="Arial" w:hAnsi="Arial"/>
                <w:i/>
                <w:iCs/>
                <w:sz w:val="18"/>
                <w:lang w:eastAsia="ja-JP"/>
              </w:rPr>
              <w:t xml:space="preserve">measResultNeighCells </w:t>
            </w:r>
            <w:r w:rsidRPr="00D12E4D">
              <w:rPr>
                <w:rFonts w:ascii="Arial" w:hAnsi="Arial"/>
                <w:sz w:val="18"/>
                <w:lang w:eastAsia="ja-JP"/>
              </w:rPr>
              <w:t>IE in TS 38.331 [22]</w:t>
            </w:r>
          </w:p>
        </w:tc>
      </w:tr>
      <w:tr w:rsidR="00E33586" w:rsidRPr="00D12E4D" w14:paraId="7FD256EC"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4AC5C88E"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27126</w:t>
            </w:r>
          </w:p>
        </w:tc>
        <w:tc>
          <w:tcPr>
            <w:tcW w:w="2701" w:type="dxa"/>
            <w:tcBorders>
              <w:top w:val="single" w:sz="4" w:space="0" w:color="auto"/>
              <w:left w:val="single" w:sz="4" w:space="0" w:color="auto"/>
              <w:bottom w:val="single" w:sz="4" w:space="0" w:color="auto"/>
              <w:right w:val="single" w:sz="4" w:space="0" w:color="auto"/>
            </w:tcBorders>
            <w:hideMark/>
          </w:tcPr>
          <w:p w14:paraId="20ABDBC9" w14:textId="77777777" w:rsidR="00E33586" w:rsidRPr="00D12E4D" w:rsidRDefault="00E33586" w:rsidP="0000174E">
            <w:pPr>
              <w:keepNext/>
              <w:keepLines/>
              <w:spacing w:after="0"/>
              <w:ind w:left="568"/>
              <w:rPr>
                <w:rFonts w:ascii="Arial" w:hAnsi="Arial"/>
                <w:sz w:val="18"/>
                <w:lang w:eastAsia="ja-JP"/>
              </w:rPr>
            </w:pPr>
            <w:r w:rsidRPr="00D12E4D">
              <w:rPr>
                <w:rFonts w:ascii="Arial" w:hAnsi="Arial"/>
                <w:sz w:val="18"/>
                <w:lang w:eastAsia="ja-JP"/>
              </w:rPr>
              <w:t>&gt;&gt;&gt;NR Cell</w:t>
            </w:r>
          </w:p>
        </w:tc>
        <w:tc>
          <w:tcPr>
            <w:tcW w:w="1441" w:type="dxa"/>
            <w:tcBorders>
              <w:top w:val="single" w:sz="4" w:space="0" w:color="auto"/>
              <w:left w:val="single" w:sz="4" w:space="0" w:color="auto"/>
              <w:bottom w:val="single" w:sz="4" w:space="0" w:color="auto"/>
              <w:right w:val="single" w:sz="4" w:space="0" w:color="auto"/>
            </w:tcBorders>
          </w:tcPr>
          <w:p w14:paraId="7C1B6C95"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432183AB" w14:textId="77777777" w:rsidR="00E33586" w:rsidRPr="00D12E4D" w:rsidRDefault="00E33586" w:rsidP="0000174E">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hideMark/>
          </w:tcPr>
          <w:p w14:paraId="77C5148E"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8.1.1.1</w:t>
            </w:r>
          </w:p>
        </w:tc>
        <w:tc>
          <w:tcPr>
            <w:tcW w:w="1715" w:type="dxa"/>
            <w:tcBorders>
              <w:top w:val="single" w:sz="4" w:space="0" w:color="auto"/>
              <w:left w:val="single" w:sz="4" w:space="0" w:color="auto"/>
              <w:bottom w:val="single" w:sz="4" w:space="0" w:color="auto"/>
              <w:right w:val="single" w:sz="4" w:space="0" w:color="auto"/>
            </w:tcBorders>
          </w:tcPr>
          <w:p w14:paraId="5EB278D4" w14:textId="77777777" w:rsidR="00E33586" w:rsidRPr="00D12E4D" w:rsidRDefault="00E33586" w:rsidP="0000174E">
            <w:pPr>
              <w:keepNext/>
              <w:keepLines/>
              <w:spacing w:after="0"/>
              <w:rPr>
                <w:rFonts w:ascii="Arial" w:hAnsi="Arial"/>
                <w:sz w:val="18"/>
                <w:lang w:eastAsia="ja-JP"/>
              </w:rPr>
            </w:pPr>
            <w:r w:rsidRPr="00D12E4D">
              <w:rPr>
                <w:rFonts w:ascii="Arial" w:hAnsi="Arial"/>
                <w:i/>
                <w:iCs/>
                <w:sz w:val="18"/>
                <w:lang w:eastAsia="ja-JP"/>
              </w:rPr>
              <w:t xml:space="preserve">MeasResultNR </w:t>
            </w:r>
            <w:r w:rsidRPr="00D12E4D">
              <w:rPr>
                <w:rFonts w:ascii="Arial" w:hAnsi="Arial"/>
                <w:sz w:val="18"/>
                <w:lang w:eastAsia="ja-JP"/>
              </w:rPr>
              <w:t>IE in TS 38.331 [22]</w:t>
            </w:r>
          </w:p>
        </w:tc>
      </w:tr>
      <w:tr w:rsidR="00E33586" w:rsidRPr="00D12E4D" w14:paraId="4B3683AD"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435D89E1"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27127</w:t>
            </w:r>
          </w:p>
        </w:tc>
        <w:tc>
          <w:tcPr>
            <w:tcW w:w="2701" w:type="dxa"/>
            <w:tcBorders>
              <w:top w:val="single" w:sz="4" w:space="0" w:color="auto"/>
              <w:left w:val="single" w:sz="4" w:space="0" w:color="auto"/>
              <w:bottom w:val="single" w:sz="4" w:space="0" w:color="auto"/>
              <w:right w:val="single" w:sz="4" w:space="0" w:color="auto"/>
            </w:tcBorders>
            <w:hideMark/>
          </w:tcPr>
          <w:p w14:paraId="767F572C" w14:textId="77777777" w:rsidR="00E33586" w:rsidRPr="00D12E4D" w:rsidRDefault="00E33586" w:rsidP="0000174E">
            <w:pPr>
              <w:keepNext/>
              <w:keepLines/>
              <w:spacing w:after="0"/>
              <w:ind w:left="568"/>
              <w:rPr>
                <w:rFonts w:ascii="Arial" w:hAnsi="Arial"/>
                <w:sz w:val="18"/>
                <w:lang w:eastAsia="ja-JP"/>
              </w:rPr>
            </w:pPr>
            <w:r w:rsidRPr="00D12E4D">
              <w:rPr>
                <w:rFonts w:ascii="Arial" w:hAnsi="Arial"/>
                <w:sz w:val="18"/>
                <w:lang w:eastAsia="ja-JP"/>
              </w:rPr>
              <w:t>&gt;&gt;&gt;E-UTRA Cell</w:t>
            </w:r>
          </w:p>
        </w:tc>
        <w:tc>
          <w:tcPr>
            <w:tcW w:w="1441" w:type="dxa"/>
            <w:tcBorders>
              <w:top w:val="single" w:sz="4" w:space="0" w:color="auto"/>
              <w:left w:val="single" w:sz="4" w:space="0" w:color="auto"/>
              <w:bottom w:val="single" w:sz="4" w:space="0" w:color="auto"/>
              <w:right w:val="single" w:sz="4" w:space="0" w:color="auto"/>
            </w:tcBorders>
          </w:tcPr>
          <w:p w14:paraId="0E403C68"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515A1A5A" w14:textId="77777777" w:rsidR="00E33586" w:rsidRPr="00D12E4D" w:rsidRDefault="00E33586" w:rsidP="0000174E">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hideMark/>
          </w:tcPr>
          <w:p w14:paraId="08B1CDDC"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8.1.1.2</w:t>
            </w:r>
          </w:p>
        </w:tc>
        <w:tc>
          <w:tcPr>
            <w:tcW w:w="1715" w:type="dxa"/>
            <w:tcBorders>
              <w:top w:val="single" w:sz="4" w:space="0" w:color="auto"/>
              <w:left w:val="single" w:sz="4" w:space="0" w:color="auto"/>
              <w:bottom w:val="single" w:sz="4" w:space="0" w:color="auto"/>
              <w:right w:val="single" w:sz="4" w:space="0" w:color="auto"/>
            </w:tcBorders>
          </w:tcPr>
          <w:p w14:paraId="28331843" w14:textId="77777777" w:rsidR="00E33586" w:rsidRPr="00D12E4D" w:rsidRDefault="00E33586" w:rsidP="0000174E">
            <w:pPr>
              <w:keepNext/>
              <w:keepLines/>
              <w:spacing w:after="0"/>
              <w:rPr>
                <w:rFonts w:ascii="Arial" w:hAnsi="Arial"/>
                <w:sz w:val="18"/>
                <w:lang w:eastAsia="ja-JP"/>
              </w:rPr>
            </w:pPr>
            <w:r w:rsidRPr="00D12E4D">
              <w:rPr>
                <w:rFonts w:ascii="Arial" w:hAnsi="Arial"/>
                <w:i/>
                <w:iCs/>
                <w:sz w:val="18"/>
                <w:lang w:eastAsia="ja-JP"/>
              </w:rPr>
              <w:t xml:space="preserve">MeasResultEUTRA </w:t>
            </w:r>
            <w:r w:rsidRPr="00D12E4D">
              <w:rPr>
                <w:rFonts w:ascii="Arial" w:hAnsi="Arial"/>
                <w:sz w:val="18"/>
                <w:lang w:eastAsia="ja-JP"/>
              </w:rPr>
              <w:t>IE in TS 38.331 [22]</w:t>
            </w:r>
          </w:p>
        </w:tc>
      </w:tr>
      <w:tr w:rsidR="00E33586" w:rsidRPr="00D12E4D" w14:paraId="739A2D44"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05666CAD"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27128</w:t>
            </w:r>
          </w:p>
        </w:tc>
        <w:tc>
          <w:tcPr>
            <w:tcW w:w="2701" w:type="dxa"/>
            <w:tcBorders>
              <w:top w:val="single" w:sz="4" w:space="0" w:color="auto"/>
              <w:left w:val="single" w:sz="4" w:space="0" w:color="auto"/>
              <w:bottom w:val="single" w:sz="4" w:space="0" w:color="auto"/>
              <w:right w:val="single" w:sz="4" w:space="0" w:color="auto"/>
            </w:tcBorders>
            <w:hideMark/>
          </w:tcPr>
          <w:p w14:paraId="4563E0BF"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Target Primary Cell ID</w:t>
            </w:r>
          </w:p>
        </w:tc>
        <w:tc>
          <w:tcPr>
            <w:tcW w:w="1441" w:type="dxa"/>
            <w:tcBorders>
              <w:top w:val="single" w:sz="4" w:space="0" w:color="auto"/>
              <w:left w:val="single" w:sz="4" w:space="0" w:color="auto"/>
              <w:bottom w:val="single" w:sz="4" w:space="0" w:color="auto"/>
              <w:right w:val="single" w:sz="4" w:space="0" w:color="auto"/>
            </w:tcBorders>
          </w:tcPr>
          <w:p w14:paraId="23B1C632"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760D3897" w14:textId="77777777" w:rsidR="00E33586" w:rsidRPr="00D12E4D" w:rsidRDefault="00E33586" w:rsidP="0000174E">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tcPr>
          <w:p w14:paraId="7440DD2E" w14:textId="77777777" w:rsidR="00E33586" w:rsidRPr="00D12E4D" w:rsidRDefault="00E33586" w:rsidP="0000174E">
            <w:pPr>
              <w:keepNext/>
              <w:keepLines/>
              <w:spacing w:after="0"/>
              <w:rPr>
                <w:rFonts w:ascii="Arial" w:hAnsi="Arial"/>
                <w:sz w:val="18"/>
                <w:lang w:eastAsia="ja-JP"/>
              </w:rPr>
            </w:pPr>
          </w:p>
        </w:tc>
        <w:tc>
          <w:tcPr>
            <w:tcW w:w="1715" w:type="dxa"/>
            <w:tcBorders>
              <w:top w:val="single" w:sz="4" w:space="0" w:color="auto"/>
              <w:left w:val="single" w:sz="4" w:space="0" w:color="auto"/>
              <w:bottom w:val="single" w:sz="4" w:space="0" w:color="auto"/>
              <w:right w:val="single" w:sz="4" w:space="0" w:color="auto"/>
            </w:tcBorders>
          </w:tcPr>
          <w:p w14:paraId="7772364D" w14:textId="77777777" w:rsidR="00E33586" w:rsidRPr="00D12E4D" w:rsidRDefault="00E33586" w:rsidP="0000174E">
            <w:pPr>
              <w:keepNext/>
              <w:keepLines/>
              <w:spacing w:after="0"/>
              <w:rPr>
                <w:rFonts w:ascii="Arial" w:hAnsi="Arial"/>
                <w:sz w:val="18"/>
                <w:lang w:eastAsia="ja-JP"/>
              </w:rPr>
            </w:pPr>
            <w:r w:rsidRPr="00D12E4D">
              <w:rPr>
                <w:rFonts w:ascii="Arial" w:hAnsi="Arial"/>
                <w:i/>
                <w:iCs/>
                <w:sz w:val="18"/>
                <w:lang w:eastAsia="ja-JP"/>
              </w:rPr>
              <w:t xml:space="preserve">Target Cell Global ID </w:t>
            </w:r>
            <w:r w:rsidRPr="00D12E4D">
              <w:rPr>
                <w:rFonts w:ascii="Arial" w:hAnsi="Arial"/>
                <w:sz w:val="18"/>
                <w:lang w:eastAsia="ja-JP"/>
              </w:rPr>
              <w:t>IE in TS 38.423 [15] Section 9.2.3.25</w:t>
            </w:r>
          </w:p>
        </w:tc>
      </w:tr>
      <w:tr w:rsidR="00E33586" w:rsidRPr="00D12E4D" w14:paraId="6DC1254C"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7CC78F4C"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27129</w:t>
            </w:r>
          </w:p>
        </w:tc>
        <w:tc>
          <w:tcPr>
            <w:tcW w:w="2701" w:type="dxa"/>
            <w:tcBorders>
              <w:top w:val="single" w:sz="4" w:space="0" w:color="auto"/>
              <w:left w:val="single" w:sz="4" w:space="0" w:color="auto"/>
              <w:bottom w:val="single" w:sz="4" w:space="0" w:color="auto"/>
              <w:right w:val="single" w:sz="4" w:space="0" w:color="auto"/>
            </w:tcBorders>
            <w:hideMark/>
          </w:tcPr>
          <w:p w14:paraId="0ED151B8"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&gt;CHOICE Target Cell</w:t>
            </w:r>
          </w:p>
        </w:tc>
        <w:tc>
          <w:tcPr>
            <w:tcW w:w="1441" w:type="dxa"/>
            <w:tcBorders>
              <w:top w:val="single" w:sz="4" w:space="0" w:color="auto"/>
              <w:left w:val="single" w:sz="4" w:space="0" w:color="auto"/>
              <w:bottom w:val="single" w:sz="4" w:space="0" w:color="auto"/>
              <w:right w:val="single" w:sz="4" w:space="0" w:color="auto"/>
            </w:tcBorders>
          </w:tcPr>
          <w:p w14:paraId="0F38C41B"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0FC8057F" w14:textId="77777777" w:rsidR="00E33586" w:rsidRPr="00D12E4D" w:rsidRDefault="00E33586" w:rsidP="0000174E">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tcPr>
          <w:p w14:paraId="078789C5" w14:textId="77777777" w:rsidR="00E33586" w:rsidRPr="00D12E4D" w:rsidRDefault="00E33586" w:rsidP="0000174E">
            <w:pPr>
              <w:keepNext/>
              <w:keepLines/>
              <w:spacing w:after="0"/>
              <w:rPr>
                <w:rFonts w:ascii="Arial" w:hAnsi="Arial"/>
                <w:sz w:val="18"/>
                <w:lang w:eastAsia="ja-JP"/>
              </w:rPr>
            </w:pPr>
          </w:p>
        </w:tc>
        <w:tc>
          <w:tcPr>
            <w:tcW w:w="1715" w:type="dxa"/>
            <w:tcBorders>
              <w:top w:val="single" w:sz="4" w:space="0" w:color="auto"/>
              <w:left w:val="single" w:sz="4" w:space="0" w:color="auto"/>
              <w:bottom w:val="single" w:sz="4" w:space="0" w:color="auto"/>
              <w:right w:val="single" w:sz="4" w:space="0" w:color="auto"/>
            </w:tcBorders>
          </w:tcPr>
          <w:p w14:paraId="75BCF99E" w14:textId="77777777" w:rsidR="00E33586" w:rsidRPr="00D12E4D" w:rsidRDefault="00E33586" w:rsidP="0000174E">
            <w:pPr>
              <w:keepNext/>
              <w:keepLines/>
              <w:spacing w:after="0"/>
              <w:rPr>
                <w:rFonts w:ascii="Arial" w:hAnsi="Arial"/>
                <w:sz w:val="18"/>
                <w:lang w:eastAsia="ja-JP"/>
              </w:rPr>
            </w:pPr>
            <w:r w:rsidRPr="00D12E4D">
              <w:rPr>
                <w:rFonts w:ascii="Arial" w:hAnsi="Arial"/>
                <w:i/>
                <w:iCs/>
                <w:sz w:val="18"/>
                <w:lang w:eastAsia="ja-JP"/>
              </w:rPr>
              <w:t xml:space="preserve">Target Cell </w:t>
            </w:r>
            <w:r w:rsidRPr="00D12E4D">
              <w:rPr>
                <w:rFonts w:ascii="Arial" w:hAnsi="Arial"/>
                <w:sz w:val="18"/>
                <w:lang w:eastAsia="ja-JP"/>
              </w:rPr>
              <w:t>IE in TS 38.423 [15] Section 9.2.3.25</w:t>
            </w:r>
          </w:p>
        </w:tc>
      </w:tr>
      <w:tr w:rsidR="00E33586" w:rsidRPr="00D12E4D" w14:paraId="3203E8A1"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25C0BB0A"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27130</w:t>
            </w:r>
          </w:p>
        </w:tc>
        <w:tc>
          <w:tcPr>
            <w:tcW w:w="2701" w:type="dxa"/>
            <w:tcBorders>
              <w:top w:val="single" w:sz="4" w:space="0" w:color="auto"/>
              <w:left w:val="single" w:sz="4" w:space="0" w:color="auto"/>
              <w:bottom w:val="single" w:sz="4" w:space="0" w:color="auto"/>
              <w:right w:val="single" w:sz="4" w:space="0" w:color="auto"/>
            </w:tcBorders>
            <w:hideMark/>
          </w:tcPr>
          <w:p w14:paraId="6DD42DCB" w14:textId="77777777" w:rsidR="00E33586" w:rsidRPr="00D12E4D" w:rsidRDefault="00E33586" w:rsidP="0000174E">
            <w:pPr>
              <w:keepNext/>
              <w:keepLines/>
              <w:spacing w:after="0"/>
              <w:ind w:left="284"/>
              <w:rPr>
                <w:rFonts w:ascii="Arial" w:hAnsi="Arial"/>
                <w:sz w:val="18"/>
                <w:lang w:eastAsia="ja-JP"/>
              </w:rPr>
            </w:pPr>
            <w:r w:rsidRPr="00D12E4D">
              <w:rPr>
                <w:rFonts w:ascii="Arial" w:hAnsi="Arial"/>
                <w:sz w:val="18"/>
                <w:lang w:eastAsia="ja-JP"/>
              </w:rPr>
              <w:t>&gt;&gt;NR SpCell</w:t>
            </w:r>
          </w:p>
        </w:tc>
        <w:tc>
          <w:tcPr>
            <w:tcW w:w="1441" w:type="dxa"/>
            <w:tcBorders>
              <w:top w:val="single" w:sz="4" w:space="0" w:color="auto"/>
              <w:left w:val="single" w:sz="4" w:space="0" w:color="auto"/>
              <w:bottom w:val="single" w:sz="4" w:space="0" w:color="auto"/>
              <w:right w:val="single" w:sz="4" w:space="0" w:color="auto"/>
            </w:tcBorders>
          </w:tcPr>
          <w:p w14:paraId="7FEDC9AA"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605E87F3" w14:textId="77777777" w:rsidR="00E33586" w:rsidRPr="00D12E4D" w:rsidRDefault="00E33586" w:rsidP="0000174E">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hideMark/>
          </w:tcPr>
          <w:p w14:paraId="25926599"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8.1.1.1</w:t>
            </w:r>
          </w:p>
        </w:tc>
        <w:tc>
          <w:tcPr>
            <w:tcW w:w="1715" w:type="dxa"/>
            <w:tcBorders>
              <w:top w:val="single" w:sz="4" w:space="0" w:color="auto"/>
              <w:left w:val="single" w:sz="4" w:space="0" w:color="auto"/>
              <w:bottom w:val="single" w:sz="4" w:space="0" w:color="auto"/>
              <w:right w:val="single" w:sz="4" w:space="0" w:color="auto"/>
            </w:tcBorders>
          </w:tcPr>
          <w:p w14:paraId="7C505CC5" w14:textId="77777777" w:rsidR="00E33586" w:rsidRPr="00D12E4D" w:rsidRDefault="00E33586" w:rsidP="0000174E">
            <w:pPr>
              <w:keepNext/>
              <w:keepLines/>
              <w:spacing w:after="0"/>
              <w:rPr>
                <w:rFonts w:ascii="Arial" w:hAnsi="Arial"/>
                <w:sz w:val="18"/>
                <w:lang w:eastAsia="ja-JP"/>
              </w:rPr>
            </w:pPr>
            <w:r w:rsidRPr="00D12E4D">
              <w:rPr>
                <w:rFonts w:ascii="Arial" w:hAnsi="Arial"/>
                <w:i/>
                <w:iCs/>
                <w:sz w:val="18"/>
                <w:lang w:eastAsia="ja-JP"/>
              </w:rPr>
              <w:t xml:space="preserve">NR </w:t>
            </w:r>
            <w:r w:rsidRPr="00D12E4D">
              <w:rPr>
                <w:rFonts w:ascii="Arial" w:hAnsi="Arial"/>
                <w:sz w:val="18"/>
                <w:lang w:eastAsia="ja-JP"/>
              </w:rPr>
              <w:t>IE in TS 38.423 [15] Section 9.2.3.25</w:t>
            </w:r>
            <w:r>
              <w:rPr>
                <w:rFonts w:ascii="Arial" w:hAnsi="Arial"/>
                <w:sz w:val="18"/>
                <w:lang w:eastAsia="ja-JP"/>
              </w:rPr>
              <w:t xml:space="preserve"> or </w:t>
            </w:r>
            <w:r w:rsidRPr="00D12E4D">
              <w:rPr>
                <w:rFonts w:ascii="Arial" w:hAnsi="Arial"/>
                <w:i/>
                <w:iCs/>
                <w:sz w:val="18"/>
                <w:lang w:eastAsia="ja-JP"/>
              </w:rPr>
              <w:t xml:space="preserve">SpCell ID </w:t>
            </w:r>
            <w:r w:rsidRPr="00D12E4D">
              <w:rPr>
                <w:rFonts w:ascii="Arial" w:hAnsi="Arial"/>
                <w:sz w:val="18"/>
                <w:lang w:eastAsia="ja-JP"/>
              </w:rPr>
              <w:t>IE in TS 38.473 [19] clause 9.2.2.1</w:t>
            </w:r>
          </w:p>
        </w:tc>
      </w:tr>
      <w:tr w:rsidR="00E33586" w:rsidRPr="00D12E4D" w14:paraId="50FE050C"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5B003417"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27131</w:t>
            </w:r>
          </w:p>
        </w:tc>
        <w:tc>
          <w:tcPr>
            <w:tcW w:w="2701" w:type="dxa"/>
            <w:tcBorders>
              <w:top w:val="single" w:sz="4" w:space="0" w:color="auto"/>
              <w:left w:val="single" w:sz="4" w:space="0" w:color="auto"/>
              <w:bottom w:val="single" w:sz="4" w:space="0" w:color="auto"/>
              <w:right w:val="single" w:sz="4" w:space="0" w:color="auto"/>
            </w:tcBorders>
            <w:hideMark/>
          </w:tcPr>
          <w:p w14:paraId="31DB3AC3" w14:textId="77777777" w:rsidR="00E33586" w:rsidRPr="00D12E4D" w:rsidRDefault="00E33586" w:rsidP="0000174E">
            <w:pPr>
              <w:keepNext/>
              <w:keepLines/>
              <w:spacing w:after="0"/>
              <w:ind w:left="284"/>
              <w:rPr>
                <w:rFonts w:ascii="Arial" w:hAnsi="Arial"/>
                <w:sz w:val="18"/>
                <w:lang w:eastAsia="ja-JP"/>
              </w:rPr>
            </w:pPr>
            <w:r w:rsidRPr="00D12E4D">
              <w:rPr>
                <w:rFonts w:ascii="Arial" w:hAnsi="Arial"/>
                <w:sz w:val="18"/>
                <w:lang w:eastAsia="ja-JP"/>
              </w:rPr>
              <w:t>&gt;&gt;LTE E-UTRA PCell</w:t>
            </w:r>
          </w:p>
        </w:tc>
        <w:tc>
          <w:tcPr>
            <w:tcW w:w="1441" w:type="dxa"/>
            <w:tcBorders>
              <w:top w:val="single" w:sz="4" w:space="0" w:color="auto"/>
              <w:left w:val="single" w:sz="4" w:space="0" w:color="auto"/>
              <w:bottom w:val="single" w:sz="4" w:space="0" w:color="auto"/>
              <w:right w:val="single" w:sz="4" w:space="0" w:color="auto"/>
            </w:tcBorders>
          </w:tcPr>
          <w:p w14:paraId="426A0D9A"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7998A0B6" w14:textId="77777777" w:rsidR="00E33586" w:rsidRPr="00D12E4D" w:rsidRDefault="00E33586" w:rsidP="0000174E">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hideMark/>
          </w:tcPr>
          <w:p w14:paraId="6F5A692A"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8.1.1.2</w:t>
            </w:r>
          </w:p>
        </w:tc>
        <w:tc>
          <w:tcPr>
            <w:tcW w:w="1715" w:type="dxa"/>
            <w:tcBorders>
              <w:top w:val="single" w:sz="4" w:space="0" w:color="auto"/>
              <w:left w:val="single" w:sz="4" w:space="0" w:color="auto"/>
              <w:bottom w:val="single" w:sz="4" w:space="0" w:color="auto"/>
              <w:right w:val="single" w:sz="4" w:space="0" w:color="auto"/>
            </w:tcBorders>
          </w:tcPr>
          <w:p w14:paraId="7A81649E" w14:textId="77777777" w:rsidR="00E33586" w:rsidRPr="00D12E4D" w:rsidRDefault="00E33586" w:rsidP="0000174E">
            <w:pPr>
              <w:keepNext/>
              <w:keepLines/>
              <w:spacing w:after="0"/>
              <w:rPr>
                <w:rFonts w:ascii="Arial" w:hAnsi="Arial"/>
                <w:sz w:val="18"/>
                <w:lang w:eastAsia="ja-JP"/>
              </w:rPr>
            </w:pPr>
            <w:r w:rsidRPr="00D12E4D">
              <w:rPr>
                <w:rFonts w:ascii="Arial" w:hAnsi="Arial"/>
                <w:i/>
                <w:iCs/>
                <w:sz w:val="18"/>
                <w:lang w:eastAsia="ja-JP"/>
              </w:rPr>
              <w:t xml:space="preserve">E-UTRA </w:t>
            </w:r>
            <w:r w:rsidRPr="00D12E4D">
              <w:rPr>
                <w:rFonts w:ascii="Arial" w:hAnsi="Arial"/>
                <w:sz w:val="18"/>
                <w:lang w:eastAsia="ja-JP"/>
              </w:rPr>
              <w:t>IE in TS 38.423 [15] Section 9.2.3.25</w:t>
            </w:r>
          </w:p>
        </w:tc>
      </w:tr>
      <w:tr w:rsidR="00E33586" w:rsidRPr="00D12E4D" w14:paraId="41BD61C0"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3C147CBE"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27132</w:t>
            </w:r>
          </w:p>
        </w:tc>
        <w:tc>
          <w:tcPr>
            <w:tcW w:w="2701" w:type="dxa"/>
            <w:tcBorders>
              <w:top w:val="single" w:sz="4" w:space="0" w:color="auto"/>
              <w:left w:val="single" w:sz="4" w:space="0" w:color="auto"/>
              <w:bottom w:val="single" w:sz="4" w:space="0" w:color="auto"/>
              <w:right w:val="single" w:sz="4" w:space="0" w:color="auto"/>
            </w:tcBorders>
            <w:hideMark/>
          </w:tcPr>
          <w:p w14:paraId="790267A0"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List of Candidate Target cells for conditional HO</w:t>
            </w:r>
          </w:p>
        </w:tc>
        <w:tc>
          <w:tcPr>
            <w:tcW w:w="1441" w:type="dxa"/>
            <w:tcBorders>
              <w:top w:val="single" w:sz="4" w:space="0" w:color="auto"/>
              <w:left w:val="single" w:sz="4" w:space="0" w:color="auto"/>
              <w:bottom w:val="single" w:sz="4" w:space="0" w:color="auto"/>
              <w:right w:val="single" w:sz="4" w:space="0" w:color="auto"/>
            </w:tcBorders>
          </w:tcPr>
          <w:p w14:paraId="6C4E66D3"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LIST</w:t>
            </w:r>
          </w:p>
        </w:tc>
        <w:tc>
          <w:tcPr>
            <w:tcW w:w="991" w:type="dxa"/>
            <w:tcBorders>
              <w:top w:val="single" w:sz="4" w:space="0" w:color="auto"/>
              <w:left w:val="single" w:sz="4" w:space="0" w:color="auto"/>
              <w:bottom w:val="single" w:sz="4" w:space="0" w:color="auto"/>
              <w:right w:val="single" w:sz="4" w:space="0" w:color="auto"/>
            </w:tcBorders>
          </w:tcPr>
          <w:p w14:paraId="16CB96AE" w14:textId="77777777" w:rsidR="00E33586" w:rsidRPr="00D12E4D" w:rsidRDefault="00E33586" w:rsidP="0000174E">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tcPr>
          <w:p w14:paraId="1B604597" w14:textId="77777777" w:rsidR="00E33586" w:rsidRPr="00D12E4D" w:rsidRDefault="00E33586" w:rsidP="0000174E">
            <w:pPr>
              <w:keepNext/>
              <w:keepLines/>
              <w:spacing w:after="0"/>
              <w:rPr>
                <w:rFonts w:ascii="Arial" w:hAnsi="Arial"/>
                <w:sz w:val="18"/>
                <w:lang w:eastAsia="ja-JP"/>
              </w:rPr>
            </w:pPr>
          </w:p>
        </w:tc>
        <w:tc>
          <w:tcPr>
            <w:tcW w:w="1715" w:type="dxa"/>
            <w:tcBorders>
              <w:top w:val="single" w:sz="4" w:space="0" w:color="auto"/>
              <w:left w:val="single" w:sz="4" w:space="0" w:color="auto"/>
              <w:bottom w:val="single" w:sz="4" w:space="0" w:color="auto"/>
              <w:right w:val="single" w:sz="4" w:space="0" w:color="auto"/>
            </w:tcBorders>
          </w:tcPr>
          <w:p w14:paraId="575A640E" w14:textId="77777777" w:rsidR="00E33586" w:rsidRPr="00D12E4D" w:rsidRDefault="00E33586" w:rsidP="0000174E">
            <w:pPr>
              <w:keepNext/>
              <w:keepLines/>
              <w:spacing w:after="0"/>
              <w:rPr>
                <w:rFonts w:ascii="Arial" w:hAnsi="Arial"/>
                <w:sz w:val="18"/>
                <w:lang w:eastAsia="ja-JP"/>
              </w:rPr>
            </w:pPr>
            <w:r w:rsidRPr="00D12E4D">
              <w:rPr>
                <w:rFonts w:ascii="Arial" w:hAnsi="Arial"/>
                <w:i/>
                <w:iCs/>
                <w:sz w:val="18"/>
                <w:lang w:eastAsia="ja-JP"/>
              </w:rPr>
              <w:t xml:space="preserve">Candidate SpCell List </w:t>
            </w:r>
            <w:r w:rsidRPr="00D12E4D">
              <w:rPr>
                <w:rFonts w:ascii="Arial" w:hAnsi="Arial"/>
                <w:sz w:val="18"/>
                <w:lang w:eastAsia="ja-JP"/>
              </w:rPr>
              <w:t>IE in TS 38.473 [19] Section 9.2.2.1</w:t>
            </w:r>
          </w:p>
        </w:tc>
      </w:tr>
      <w:tr w:rsidR="00E33586" w:rsidRPr="00D12E4D" w14:paraId="115E94BA"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195BD579"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27133</w:t>
            </w:r>
          </w:p>
        </w:tc>
        <w:tc>
          <w:tcPr>
            <w:tcW w:w="2701" w:type="dxa"/>
            <w:tcBorders>
              <w:top w:val="single" w:sz="4" w:space="0" w:color="auto"/>
              <w:left w:val="single" w:sz="4" w:space="0" w:color="auto"/>
              <w:bottom w:val="single" w:sz="4" w:space="0" w:color="auto"/>
              <w:right w:val="single" w:sz="4" w:space="0" w:color="auto"/>
            </w:tcBorders>
            <w:hideMark/>
          </w:tcPr>
          <w:p w14:paraId="73194ACF"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&gt;Candidate Target cell Item</w:t>
            </w:r>
          </w:p>
        </w:tc>
        <w:tc>
          <w:tcPr>
            <w:tcW w:w="1441" w:type="dxa"/>
            <w:tcBorders>
              <w:top w:val="single" w:sz="4" w:space="0" w:color="auto"/>
              <w:left w:val="single" w:sz="4" w:space="0" w:color="auto"/>
              <w:bottom w:val="single" w:sz="4" w:space="0" w:color="auto"/>
              <w:right w:val="single" w:sz="4" w:space="0" w:color="auto"/>
            </w:tcBorders>
          </w:tcPr>
          <w:p w14:paraId="2C57EED2"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4471BF70" w14:textId="77777777" w:rsidR="00E33586" w:rsidRPr="00D12E4D" w:rsidRDefault="00E33586" w:rsidP="0000174E">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tcPr>
          <w:p w14:paraId="5AC9FAA9" w14:textId="77777777" w:rsidR="00E33586" w:rsidRPr="00D12E4D" w:rsidRDefault="00E33586" w:rsidP="0000174E">
            <w:pPr>
              <w:keepNext/>
              <w:keepLines/>
              <w:spacing w:after="0"/>
              <w:rPr>
                <w:rFonts w:ascii="Arial" w:hAnsi="Arial"/>
                <w:sz w:val="18"/>
                <w:lang w:eastAsia="ja-JP"/>
              </w:rPr>
            </w:pPr>
          </w:p>
        </w:tc>
        <w:tc>
          <w:tcPr>
            <w:tcW w:w="1715" w:type="dxa"/>
            <w:tcBorders>
              <w:top w:val="single" w:sz="4" w:space="0" w:color="auto"/>
              <w:left w:val="single" w:sz="4" w:space="0" w:color="auto"/>
              <w:bottom w:val="single" w:sz="4" w:space="0" w:color="auto"/>
              <w:right w:val="single" w:sz="4" w:space="0" w:color="auto"/>
            </w:tcBorders>
          </w:tcPr>
          <w:p w14:paraId="11A21078" w14:textId="77777777" w:rsidR="00E33586" w:rsidRPr="00D12E4D" w:rsidRDefault="00E33586" w:rsidP="0000174E">
            <w:pPr>
              <w:keepNext/>
              <w:keepLines/>
              <w:spacing w:after="0"/>
              <w:rPr>
                <w:rFonts w:ascii="Arial" w:hAnsi="Arial"/>
                <w:sz w:val="18"/>
                <w:lang w:eastAsia="ja-JP"/>
              </w:rPr>
            </w:pPr>
            <w:r w:rsidRPr="00D12E4D">
              <w:rPr>
                <w:rFonts w:ascii="Arial" w:hAnsi="Arial"/>
                <w:i/>
                <w:iCs/>
                <w:sz w:val="18"/>
                <w:lang w:eastAsia="ja-JP"/>
              </w:rPr>
              <w:t>Candidate SpCell Item I</w:t>
            </w:r>
            <w:r w:rsidRPr="00D12E4D">
              <w:rPr>
                <w:rFonts w:ascii="Arial" w:hAnsi="Arial"/>
                <w:b/>
                <w:i/>
                <w:iCs/>
                <w:sz w:val="18"/>
                <w:lang w:eastAsia="ja-JP"/>
              </w:rPr>
              <w:t>E</w:t>
            </w:r>
            <w:r w:rsidRPr="00D12E4D">
              <w:rPr>
                <w:rFonts w:ascii="Arial" w:hAnsi="Arial"/>
                <w:i/>
                <w:iCs/>
                <w:sz w:val="18"/>
                <w:lang w:eastAsia="ja-JP"/>
              </w:rPr>
              <w:t xml:space="preserve">s </w:t>
            </w:r>
            <w:r w:rsidRPr="00D12E4D">
              <w:rPr>
                <w:rFonts w:ascii="Arial" w:hAnsi="Arial"/>
                <w:sz w:val="18"/>
                <w:lang w:eastAsia="ja-JP"/>
              </w:rPr>
              <w:t>IE in TS 38.473 [19] Section 9.2.2.1</w:t>
            </w:r>
          </w:p>
        </w:tc>
      </w:tr>
      <w:tr w:rsidR="00E33586" w:rsidRPr="00D12E4D" w14:paraId="24DB0D66"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747C61D5"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27134</w:t>
            </w:r>
          </w:p>
        </w:tc>
        <w:tc>
          <w:tcPr>
            <w:tcW w:w="2701" w:type="dxa"/>
            <w:tcBorders>
              <w:top w:val="single" w:sz="4" w:space="0" w:color="auto"/>
              <w:left w:val="single" w:sz="4" w:space="0" w:color="auto"/>
              <w:bottom w:val="single" w:sz="4" w:space="0" w:color="auto"/>
              <w:right w:val="single" w:sz="4" w:space="0" w:color="auto"/>
            </w:tcBorders>
            <w:hideMark/>
          </w:tcPr>
          <w:p w14:paraId="62C22668" w14:textId="77777777" w:rsidR="00E33586" w:rsidRPr="00D12E4D" w:rsidRDefault="00E33586" w:rsidP="0000174E">
            <w:pPr>
              <w:keepNext/>
              <w:keepLines/>
              <w:spacing w:after="0"/>
              <w:ind w:left="284"/>
              <w:rPr>
                <w:rFonts w:ascii="Arial" w:hAnsi="Arial"/>
                <w:sz w:val="18"/>
                <w:lang w:eastAsia="ja-JP"/>
              </w:rPr>
            </w:pPr>
            <w:r w:rsidRPr="00D12E4D">
              <w:rPr>
                <w:rFonts w:ascii="Arial" w:hAnsi="Arial"/>
                <w:sz w:val="18"/>
                <w:lang w:eastAsia="ja-JP"/>
              </w:rPr>
              <w:t>&gt;&gt;CHOICE Candidate Target Cell</w:t>
            </w:r>
          </w:p>
        </w:tc>
        <w:tc>
          <w:tcPr>
            <w:tcW w:w="1441" w:type="dxa"/>
            <w:tcBorders>
              <w:top w:val="single" w:sz="4" w:space="0" w:color="auto"/>
              <w:left w:val="single" w:sz="4" w:space="0" w:color="auto"/>
              <w:bottom w:val="single" w:sz="4" w:space="0" w:color="auto"/>
              <w:right w:val="single" w:sz="4" w:space="0" w:color="auto"/>
            </w:tcBorders>
          </w:tcPr>
          <w:p w14:paraId="4D4851B3"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6A732BC6" w14:textId="77777777" w:rsidR="00E33586" w:rsidRPr="00D12E4D" w:rsidRDefault="00E33586" w:rsidP="0000174E">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tcPr>
          <w:p w14:paraId="5F632C69" w14:textId="77777777" w:rsidR="00E33586" w:rsidRPr="00D12E4D" w:rsidRDefault="00E33586" w:rsidP="0000174E">
            <w:pPr>
              <w:keepNext/>
              <w:keepLines/>
              <w:spacing w:after="0"/>
              <w:rPr>
                <w:rFonts w:ascii="Arial" w:hAnsi="Arial"/>
                <w:sz w:val="18"/>
                <w:lang w:eastAsia="ja-JP"/>
              </w:rPr>
            </w:pPr>
          </w:p>
        </w:tc>
        <w:tc>
          <w:tcPr>
            <w:tcW w:w="1715" w:type="dxa"/>
            <w:tcBorders>
              <w:top w:val="single" w:sz="4" w:space="0" w:color="auto"/>
              <w:left w:val="single" w:sz="4" w:space="0" w:color="auto"/>
              <w:bottom w:val="single" w:sz="4" w:space="0" w:color="auto"/>
              <w:right w:val="single" w:sz="4" w:space="0" w:color="auto"/>
            </w:tcBorders>
          </w:tcPr>
          <w:p w14:paraId="7AAB9E0B" w14:textId="77777777" w:rsidR="00E33586" w:rsidRPr="00D12E4D" w:rsidRDefault="00E33586" w:rsidP="0000174E">
            <w:pPr>
              <w:keepNext/>
              <w:keepLines/>
              <w:spacing w:after="0"/>
              <w:rPr>
                <w:rFonts w:ascii="Arial" w:hAnsi="Arial"/>
                <w:sz w:val="18"/>
                <w:lang w:eastAsia="ja-JP"/>
              </w:rPr>
            </w:pPr>
            <w:r w:rsidRPr="00D12E4D">
              <w:rPr>
                <w:rFonts w:ascii="Arial" w:hAnsi="Arial"/>
                <w:i/>
                <w:iCs/>
                <w:sz w:val="18"/>
                <w:lang w:eastAsia="ja-JP"/>
              </w:rPr>
              <w:t xml:space="preserve">Target Cell </w:t>
            </w:r>
            <w:r w:rsidRPr="00D12E4D">
              <w:rPr>
                <w:rFonts w:ascii="Arial" w:hAnsi="Arial"/>
                <w:sz w:val="18"/>
                <w:lang w:eastAsia="ja-JP"/>
              </w:rPr>
              <w:t>IE in TS 38.423 [15] Section 9.2.3.25</w:t>
            </w:r>
          </w:p>
        </w:tc>
      </w:tr>
      <w:tr w:rsidR="00E33586" w:rsidRPr="00D12E4D" w14:paraId="5DBFA7C3"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029DD035"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27135</w:t>
            </w:r>
          </w:p>
        </w:tc>
        <w:tc>
          <w:tcPr>
            <w:tcW w:w="2701" w:type="dxa"/>
            <w:tcBorders>
              <w:top w:val="single" w:sz="4" w:space="0" w:color="auto"/>
              <w:left w:val="single" w:sz="4" w:space="0" w:color="auto"/>
              <w:bottom w:val="single" w:sz="4" w:space="0" w:color="auto"/>
              <w:right w:val="single" w:sz="4" w:space="0" w:color="auto"/>
            </w:tcBorders>
            <w:hideMark/>
          </w:tcPr>
          <w:p w14:paraId="7B494609" w14:textId="77777777" w:rsidR="00E33586" w:rsidRPr="00D12E4D" w:rsidRDefault="00E33586" w:rsidP="0000174E">
            <w:pPr>
              <w:keepNext/>
              <w:keepLines/>
              <w:spacing w:after="0"/>
              <w:ind w:left="568"/>
              <w:rPr>
                <w:rFonts w:ascii="Arial" w:hAnsi="Arial"/>
                <w:sz w:val="18"/>
                <w:lang w:eastAsia="ja-JP"/>
              </w:rPr>
            </w:pPr>
            <w:r w:rsidRPr="00D12E4D">
              <w:rPr>
                <w:rFonts w:ascii="Arial" w:hAnsi="Arial"/>
                <w:sz w:val="18"/>
                <w:lang w:eastAsia="ja-JP"/>
              </w:rPr>
              <w:t>&gt;&gt;&gt;NR SpCell candidate</w:t>
            </w:r>
          </w:p>
        </w:tc>
        <w:tc>
          <w:tcPr>
            <w:tcW w:w="1441" w:type="dxa"/>
            <w:tcBorders>
              <w:top w:val="single" w:sz="4" w:space="0" w:color="auto"/>
              <w:left w:val="single" w:sz="4" w:space="0" w:color="auto"/>
              <w:bottom w:val="single" w:sz="4" w:space="0" w:color="auto"/>
              <w:right w:val="single" w:sz="4" w:space="0" w:color="auto"/>
            </w:tcBorders>
          </w:tcPr>
          <w:p w14:paraId="4510BDBC"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2E4BA672" w14:textId="77777777" w:rsidR="00E33586" w:rsidRPr="00D12E4D" w:rsidRDefault="00E33586" w:rsidP="0000174E">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hideMark/>
          </w:tcPr>
          <w:p w14:paraId="273D3264"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8.1.1.1</w:t>
            </w:r>
          </w:p>
        </w:tc>
        <w:tc>
          <w:tcPr>
            <w:tcW w:w="1715" w:type="dxa"/>
            <w:tcBorders>
              <w:top w:val="single" w:sz="4" w:space="0" w:color="auto"/>
              <w:left w:val="single" w:sz="4" w:space="0" w:color="auto"/>
              <w:bottom w:val="single" w:sz="4" w:space="0" w:color="auto"/>
              <w:right w:val="single" w:sz="4" w:space="0" w:color="auto"/>
            </w:tcBorders>
          </w:tcPr>
          <w:p w14:paraId="71C2EB09" w14:textId="77777777" w:rsidR="00E33586" w:rsidRPr="00D12E4D" w:rsidRDefault="00E33586" w:rsidP="0000174E">
            <w:pPr>
              <w:keepNext/>
              <w:keepLines/>
              <w:spacing w:after="0"/>
              <w:rPr>
                <w:rFonts w:ascii="Arial" w:hAnsi="Arial"/>
                <w:sz w:val="18"/>
                <w:lang w:eastAsia="ja-JP"/>
              </w:rPr>
            </w:pPr>
            <w:r w:rsidRPr="00D12E4D">
              <w:rPr>
                <w:rFonts w:ascii="Arial" w:hAnsi="Arial"/>
                <w:i/>
                <w:iCs/>
                <w:sz w:val="18"/>
                <w:lang w:eastAsia="ja-JP"/>
              </w:rPr>
              <w:t xml:space="preserve">NR </w:t>
            </w:r>
            <w:r w:rsidRPr="00D12E4D">
              <w:rPr>
                <w:rFonts w:ascii="Arial" w:hAnsi="Arial"/>
                <w:sz w:val="18"/>
                <w:lang w:eastAsia="ja-JP"/>
              </w:rPr>
              <w:t>IE in TS 38.423 [15] clause 9.2.3.25</w:t>
            </w:r>
            <w:r>
              <w:rPr>
                <w:rFonts w:ascii="Arial" w:hAnsi="Arial"/>
                <w:sz w:val="18"/>
                <w:lang w:eastAsia="ja-JP"/>
              </w:rPr>
              <w:t xml:space="preserve"> or </w:t>
            </w:r>
            <w:r w:rsidRPr="00D12E4D">
              <w:rPr>
                <w:rFonts w:ascii="Arial" w:hAnsi="Arial"/>
                <w:i/>
                <w:iCs/>
                <w:sz w:val="18"/>
                <w:lang w:eastAsia="ja-JP"/>
              </w:rPr>
              <w:t xml:space="preserve">SpCell ID </w:t>
            </w:r>
            <w:r w:rsidRPr="00D12E4D">
              <w:rPr>
                <w:rFonts w:ascii="Arial" w:hAnsi="Arial"/>
                <w:sz w:val="18"/>
                <w:lang w:eastAsia="ja-JP"/>
              </w:rPr>
              <w:t>IE in TS 38.473 [19] clause 9.2.2.1</w:t>
            </w:r>
          </w:p>
        </w:tc>
      </w:tr>
      <w:tr w:rsidR="00E33586" w:rsidRPr="00D12E4D" w14:paraId="72BC54C1"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1C93C879"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27136</w:t>
            </w:r>
          </w:p>
        </w:tc>
        <w:tc>
          <w:tcPr>
            <w:tcW w:w="2701" w:type="dxa"/>
            <w:tcBorders>
              <w:top w:val="single" w:sz="4" w:space="0" w:color="auto"/>
              <w:left w:val="single" w:sz="4" w:space="0" w:color="auto"/>
              <w:bottom w:val="single" w:sz="4" w:space="0" w:color="auto"/>
              <w:right w:val="single" w:sz="4" w:space="0" w:color="auto"/>
            </w:tcBorders>
            <w:hideMark/>
          </w:tcPr>
          <w:p w14:paraId="6C7E7B42" w14:textId="77777777" w:rsidR="00E33586" w:rsidRPr="00D12E4D" w:rsidRDefault="00E33586" w:rsidP="0000174E">
            <w:pPr>
              <w:keepNext/>
              <w:keepLines/>
              <w:spacing w:after="0"/>
              <w:ind w:left="568"/>
              <w:rPr>
                <w:rFonts w:ascii="Arial" w:hAnsi="Arial"/>
                <w:sz w:val="18"/>
                <w:lang w:eastAsia="ja-JP"/>
              </w:rPr>
            </w:pPr>
            <w:r w:rsidRPr="00D12E4D">
              <w:rPr>
                <w:rFonts w:ascii="Arial" w:hAnsi="Arial"/>
                <w:sz w:val="18"/>
                <w:lang w:eastAsia="ja-JP"/>
              </w:rPr>
              <w:t>&gt;&gt;&gt;LTE E-UTRA PCell candidate</w:t>
            </w:r>
          </w:p>
        </w:tc>
        <w:tc>
          <w:tcPr>
            <w:tcW w:w="1441" w:type="dxa"/>
            <w:tcBorders>
              <w:top w:val="single" w:sz="4" w:space="0" w:color="auto"/>
              <w:left w:val="single" w:sz="4" w:space="0" w:color="auto"/>
              <w:bottom w:val="single" w:sz="4" w:space="0" w:color="auto"/>
              <w:right w:val="single" w:sz="4" w:space="0" w:color="auto"/>
            </w:tcBorders>
          </w:tcPr>
          <w:p w14:paraId="4B4B80BF"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2A96FD46" w14:textId="77777777" w:rsidR="00E33586" w:rsidRPr="00D12E4D" w:rsidRDefault="00E33586" w:rsidP="0000174E">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hideMark/>
          </w:tcPr>
          <w:p w14:paraId="7D7F30C1"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8.1.1.2</w:t>
            </w:r>
          </w:p>
        </w:tc>
        <w:tc>
          <w:tcPr>
            <w:tcW w:w="1715" w:type="dxa"/>
            <w:tcBorders>
              <w:top w:val="single" w:sz="4" w:space="0" w:color="auto"/>
              <w:left w:val="single" w:sz="4" w:space="0" w:color="auto"/>
              <w:bottom w:val="single" w:sz="4" w:space="0" w:color="auto"/>
              <w:right w:val="single" w:sz="4" w:space="0" w:color="auto"/>
            </w:tcBorders>
          </w:tcPr>
          <w:p w14:paraId="137E6383" w14:textId="77777777" w:rsidR="00E33586" w:rsidRPr="00D12E4D" w:rsidRDefault="00E33586" w:rsidP="0000174E">
            <w:pPr>
              <w:keepNext/>
              <w:keepLines/>
              <w:spacing w:after="0"/>
              <w:rPr>
                <w:rFonts w:ascii="Arial" w:hAnsi="Arial"/>
                <w:sz w:val="18"/>
                <w:lang w:eastAsia="ja-JP"/>
              </w:rPr>
            </w:pPr>
            <w:r w:rsidRPr="00D12E4D">
              <w:rPr>
                <w:rFonts w:ascii="Arial" w:hAnsi="Arial"/>
                <w:i/>
                <w:iCs/>
                <w:sz w:val="18"/>
                <w:lang w:eastAsia="ja-JP"/>
              </w:rPr>
              <w:t xml:space="preserve">E-UTRA </w:t>
            </w:r>
            <w:r w:rsidRPr="00D12E4D">
              <w:rPr>
                <w:rFonts w:ascii="Arial" w:hAnsi="Arial"/>
                <w:sz w:val="18"/>
                <w:lang w:eastAsia="ja-JP"/>
              </w:rPr>
              <w:t>IE in TS 38.423 [15] clause 9.2.3.25</w:t>
            </w:r>
          </w:p>
        </w:tc>
      </w:tr>
      <w:tr w:rsidR="00E33586" w:rsidRPr="00D12E4D" w14:paraId="3ADB2B19"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3E0C6AD9"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27137</w:t>
            </w:r>
          </w:p>
        </w:tc>
        <w:tc>
          <w:tcPr>
            <w:tcW w:w="2701" w:type="dxa"/>
            <w:tcBorders>
              <w:top w:val="single" w:sz="4" w:space="0" w:color="auto"/>
              <w:left w:val="single" w:sz="4" w:space="0" w:color="auto"/>
              <w:bottom w:val="single" w:sz="4" w:space="0" w:color="auto"/>
              <w:right w:val="single" w:sz="4" w:space="0" w:color="auto"/>
            </w:tcBorders>
            <w:hideMark/>
          </w:tcPr>
          <w:p w14:paraId="7D6BCEAF" w14:textId="77777777" w:rsidR="00E33586" w:rsidRPr="00D12E4D" w:rsidRDefault="00E33586" w:rsidP="0000174E">
            <w:pPr>
              <w:keepNext/>
              <w:keepLines/>
              <w:spacing w:after="0"/>
              <w:ind w:left="284"/>
              <w:rPr>
                <w:rFonts w:ascii="Arial" w:hAnsi="Arial"/>
                <w:sz w:val="18"/>
                <w:lang w:eastAsia="ja-JP"/>
              </w:rPr>
            </w:pPr>
            <w:r w:rsidRPr="00D12E4D">
              <w:rPr>
                <w:rFonts w:ascii="Arial" w:hAnsi="Arial"/>
                <w:sz w:val="18"/>
                <w:lang w:eastAsia="ja-JP"/>
              </w:rPr>
              <w:t>&gt;&gt;Estimated Arrival Probability</w:t>
            </w:r>
          </w:p>
        </w:tc>
        <w:tc>
          <w:tcPr>
            <w:tcW w:w="1441" w:type="dxa"/>
            <w:tcBorders>
              <w:top w:val="single" w:sz="4" w:space="0" w:color="auto"/>
              <w:left w:val="single" w:sz="4" w:space="0" w:color="auto"/>
              <w:bottom w:val="single" w:sz="4" w:space="0" w:color="auto"/>
              <w:right w:val="single" w:sz="4" w:space="0" w:color="auto"/>
            </w:tcBorders>
          </w:tcPr>
          <w:p w14:paraId="2BE51732"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0EB7AA51"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FALSE</w:t>
            </w:r>
          </w:p>
        </w:tc>
        <w:tc>
          <w:tcPr>
            <w:tcW w:w="1707" w:type="dxa"/>
            <w:tcBorders>
              <w:top w:val="single" w:sz="4" w:space="0" w:color="auto"/>
              <w:left w:val="single" w:sz="4" w:space="0" w:color="auto"/>
              <w:bottom w:val="single" w:sz="4" w:space="0" w:color="auto"/>
              <w:right w:val="single" w:sz="4" w:space="0" w:color="auto"/>
            </w:tcBorders>
          </w:tcPr>
          <w:p w14:paraId="370D8E0A" w14:textId="77777777" w:rsidR="00E33586" w:rsidRPr="00D12E4D" w:rsidRDefault="00E33586" w:rsidP="0000174E">
            <w:pPr>
              <w:keepNext/>
              <w:keepLines/>
              <w:spacing w:after="0"/>
              <w:rPr>
                <w:rFonts w:ascii="Arial" w:hAnsi="Arial"/>
                <w:sz w:val="18"/>
                <w:lang w:eastAsia="ja-JP"/>
              </w:rPr>
            </w:pPr>
            <w:r w:rsidRPr="00D12E4D">
              <w:rPr>
                <w:rFonts w:ascii="Arial" w:hAnsi="Arial"/>
                <w:i/>
                <w:iCs/>
                <w:sz w:val="18"/>
                <w:lang w:eastAsia="ja-JP"/>
              </w:rPr>
              <w:t xml:space="preserve">Estimated Arrival Probability </w:t>
            </w:r>
            <w:r w:rsidRPr="00D12E4D">
              <w:rPr>
                <w:rFonts w:ascii="Arial" w:hAnsi="Arial"/>
                <w:sz w:val="18"/>
                <w:lang w:eastAsia="ja-JP"/>
              </w:rPr>
              <w:t>IE in TS 38.423 [15] Section 9.1.1.1</w:t>
            </w:r>
          </w:p>
        </w:tc>
        <w:tc>
          <w:tcPr>
            <w:tcW w:w="1715" w:type="dxa"/>
            <w:tcBorders>
              <w:top w:val="single" w:sz="4" w:space="0" w:color="auto"/>
              <w:left w:val="single" w:sz="4" w:space="0" w:color="auto"/>
              <w:bottom w:val="single" w:sz="4" w:space="0" w:color="auto"/>
              <w:right w:val="single" w:sz="4" w:space="0" w:color="auto"/>
            </w:tcBorders>
          </w:tcPr>
          <w:p w14:paraId="1E0EDA58" w14:textId="77777777" w:rsidR="00E33586" w:rsidRPr="00D12E4D" w:rsidRDefault="00E33586" w:rsidP="0000174E">
            <w:pPr>
              <w:keepNext/>
              <w:keepLines/>
              <w:spacing w:after="0"/>
              <w:rPr>
                <w:rFonts w:ascii="Arial" w:hAnsi="Arial"/>
                <w:sz w:val="18"/>
                <w:lang w:eastAsia="ja-JP"/>
              </w:rPr>
            </w:pPr>
          </w:p>
        </w:tc>
      </w:tr>
      <w:tr w:rsidR="00E33586" w:rsidRPr="00D12E4D" w14:paraId="3FAA510B"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051142B7"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27138</w:t>
            </w:r>
          </w:p>
        </w:tc>
        <w:tc>
          <w:tcPr>
            <w:tcW w:w="2701" w:type="dxa"/>
            <w:tcBorders>
              <w:top w:val="single" w:sz="4" w:space="0" w:color="auto"/>
              <w:left w:val="single" w:sz="4" w:space="0" w:color="auto"/>
              <w:bottom w:val="single" w:sz="4" w:space="0" w:color="auto"/>
              <w:right w:val="single" w:sz="4" w:space="0" w:color="auto"/>
            </w:tcBorders>
            <w:hideMark/>
          </w:tcPr>
          <w:p w14:paraId="023917CA"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List of PDU Sessions for Handover</w:t>
            </w:r>
          </w:p>
        </w:tc>
        <w:tc>
          <w:tcPr>
            <w:tcW w:w="1441" w:type="dxa"/>
            <w:tcBorders>
              <w:top w:val="single" w:sz="4" w:space="0" w:color="auto"/>
              <w:left w:val="single" w:sz="4" w:space="0" w:color="auto"/>
              <w:bottom w:val="single" w:sz="4" w:space="0" w:color="auto"/>
              <w:right w:val="single" w:sz="4" w:space="0" w:color="auto"/>
            </w:tcBorders>
          </w:tcPr>
          <w:p w14:paraId="6352416D"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LIST</w:t>
            </w:r>
          </w:p>
        </w:tc>
        <w:tc>
          <w:tcPr>
            <w:tcW w:w="991" w:type="dxa"/>
            <w:tcBorders>
              <w:top w:val="single" w:sz="4" w:space="0" w:color="auto"/>
              <w:left w:val="single" w:sz="4" w:space="0" w:color="auto"/>
              <w:bottom w:val="single" w:sz="4" w:space="0" w:color="auto"/>
              <w:right w:val="single" w:sz="4" w:space="0" w:color="auto"/>
            </w:tcBorders>
          </w:tcPr>
          <w:p w14:paraId="65A4D069" w14:textId="77777777" w:rsidR="00E33586" w:rsidRPr="00D12E4D" w:rsidRDefault="00E33586" w:rsidP="0000174E">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tcPr>
          <w:p w14:paraId="7EDC2681" w14:textId="77777777" w:rsidR="00E33586" w:rsidRPr="00D12E4D" w:rsidRDefault="00E33586" w:rsidP="0000174E">
            <w:pPr>
              <w:keepNext/>
              <w:keepLines/>
              <w:spacing w:after="0"/>
              <w:rPr>
                <w:rFonts w:ascii="Arial" w:hAnsi="Arial"/>
                <w:sz w:val="18"/>
                <w:lang w:eastAsia="ja-JP"/>
              </w:rPr>
            </w:pPr>
          </w:p>
        </w:tc>
        <w:tc>
          <w:tcPr>
            <w:tcW w:w="1715" w:type="dxa"/>
            <w:tcBorders>
              <w:top w:val="single" w:sz="4" w:space="0" w:color="auto"/>
              <w:left w:val="single" w:sz="4" w:space="0" w:color="auto"/>
              <w:bottom w:val="single" w:sz="4" w:space="0" w:color="auto"/>
              <w:right w:val="single" w:sz="4" w:space="0" w:color="auto"/>
            </w:tcBorders>
          </w:tcPr>
          <w:p w14:paraId="5EBE2550" w14:textId="77777777" w:rsidR="00E33586" w:rsidRPr="00D12E4D" w:rsidRDefault="00E33586" w:rsidP="0000174E">
            <w:pPr>
              <w:keepNext/>
              <w:keepLines/>
              <w:spacing w:after="0"/>
              <w:rPr>
                <w:rFonts w:ascii="Arial" w:hAnsi="Arial"/>
                <w:sz w:val="18"/>
                <w:lang w:eastAsia="ja-JP"/>
              </w:rPr>
            </w:pPr>
            <w:r>
              <w:rPr>
                <w:rFonts w:ascii="Arial" w:hAnsi="Arial"/>
                <w:sz w:val="18"/>
                <w:lang w:eastAsia="ja-JP"/>
              </w:rPr>
              <w:t xml:space="preserve">This is the list of PDU sessions of the UE that are subject to handover. The structuring is based on </w:t>
            </w:r>
            <w:r w:rsidRPr="00D12E4D">
              <w:rPr>
                <w:rFonts w:ascii="Arial" w:hAnsi="Arial"/>
                <w:i/>
                <w:iCs/>
                <w:sz w:val="18"/>
                <w:lang w:eastAsia="ja-JP"/>
              </w:rPr>
              <w:t>PDU Session Resources To Be Setup List</w:t>
            </w:r>
            <w:r w:rsidRPr="00D12E4D">
              <w:rPr>
                <w:rFonts w:ascii="Arial" w:hAnsi="Arial"/>
                <w:sz w:val="18"/>
                <w:lang w:eastAsia="ja-JP"/>
              </w:rPr>
              <w:t xml:space="preserve"> IE in TS 38.423 [15] Section 9.2.1.1</w:t>
            </w:r>
          </w:p>
        </w:tc>
      </w:tr>
      <w:tr w:rsidR="00E33586" w:rsidRPr="00D12E4D" w14:paraId="5710C4F9"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03F3EAD1"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lastRenderedPageBreak/>
              <w:t>27139</w:t>
            </w:r>
          </w:p>
        </w:tc>
        <w:tc>
          <w:tcPr>
            <w:tcW w:w="2701" w:type="dxa"/>
            <w:tcBorders>
              <w:top w:val="single" w:sz="4" w:space="0" w:color="auto"/>
              <w:left w:val="single" w:sz="4" w:space="0" w:color="auto"/>
              <w:bottom w:val="single" w:sz="4" w:space="0" w:color="auto"/>
              <w:right w:val="single" w:sz="4" w:space="0" w:color="auto"/>
            </w:tcBorders>
            <w:hideMark/>
          </w:tcPr>
          <w:p w14:paraId="3F8402E8"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&gt;PDU Session Item</w:t>
            </w:r>
          </w:p>
        </w:tc>
        <w:tc>
          <w:tcPr>
            <w:tcW w:w="1441" w:type="dxa"/>
            <w:tcBorders>
              <w:top w:val="single" w:sz="4" w:space="0" w:color="auto"/>
              <w:left w:val="single" w:sz="4" w:space="0" w:color="auto"/>
              <w:bottom w:val="single" w:sz="4" w:space="0" w:color="auto"/>
              <w:right w:val="single" w:sz="4" w:space="0" w:color="auto"/>
            </w:tcBorders>
          </w:tcPr>
          <w:p w14:paraId="467053D9"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5E4D964E" w14:textId="77777777" w:rsidR="00E33586" w:rsidRPr="00D12E4D" w:rsidRDefault="00E33586" w:rsidP="0000174E">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tcPr>
          <w:p w14:paraId="618C0C72" w14:textId="77777777" w:rsidR="00E33586" w:rsidRPr="00D12E4D" w:rsidRDefault="00E33586" w:rsidP="0000174E">
            <w:pPr>
              <w:keepNext/>
              <w:keepLines/>
              <w:spacing w:after="0"/>
              <w:rPr>
                <w:rFonts w:ascii="Arial" w:hAnsi="Arial"/>
                <w:sz w:val="18"/>
                <w:lang w:eastAsia="ja-JP"/>
              </w:rPr>
            </w:pPr>
          </w:p>
        </w:tc>
        <w:tc>
          <w:tcPr>
            <w:tcW w:w="1715" w:type="dxa"/>
            <w:tcBorders>
              <w:top w:val="single" w:sz="4" w:space="0" w:color="auto"/>
              <w:left w:val="single" w:sz="4" w:space="0" w:color="auto"/>
              <w:bottom w:val="single" w:sz="4" w:space="0" w:color="auto"/>
              <w:right w:val="single" w:sz="4" w:space="0" w:color="auto"/>
            </w:tcBorders>
          </w:tcPr>
          <w:p w14:paraId="54C650A6" w14:textId="77777777" w:rsidR="00E33586" w:rsidRPr="00D12E4D" w:rsidRDefault="00E33586" w:rsidP="0000174E">
            <w:pPr>
              <w:keepNext/>
              <w:keepLines/>
              <w:spacing w:after="0"/>
              <w:rPr>
                <w:rFonts w:ascii="Arial" w:hAnsi="Arial"/>
                <w:sz w:val="18"/>
                <w:lang w:eastAsia="ja-JP"/>
              </w:rPr>
            </w:pPr>
            <w:r w:rsidRPr="00D12E4D">
              <w:rPr>
                <w:rFonts w:ascii="Arial" w:hAnsi="Arial"/>
                <w:i/>
                <w:iCs/>
                <w:sz w:val="18"/>
                <w:lang w:eastAsia="ja-JP"/>
              </w:rPr>
              <w:t xml:space="preserve">PDU Session Resources To Be Setup Item </w:t>
            </w:r>
            <w:r w:rsidRPr="00D12E4D">
              <w:rPr>
                <w:rFonts w:ascii="Arial" w:hAnsi="Arial"/>
                <w:sz w:val="18"/>
                <w:lang w:eastAsia="ja-JP"/>
              </w:rPr>
              <w:t>IE in TS 38.423 [15] Section 9.2.1.1</w:t>
            </w:r>
          </w:p>
        </w:tc>
      </w:tr>
      <w:tr w:rsidR="00E33586" w:rsidRPr="00D12E4D" w14:paraId="70FB719D"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3961680A"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27140</w:t>
            </w:r>
          </w:p>
        </w:tc>
        <w:tc>
          <w:tcPr>
            <w:tcW w:w="2701" w:type="dxa"/>
            <w:tcBorders>
              <w:top w:val="single" w:sz="4" w:space="0" w:color="auto"/>
              <w:left w:val="single" w:sz="4" w:space="0" w:color="auto"/>
              <w:bottom w:val="single" w:sz="4" w:space="0" w:color="auto"/>
              <w:right w:val="single" w:sz="4" w:space="0" w:color="auto"/>
            </w:tcBorders>
            <w:hideMark/>
          </w:tcPr>
          <w:p w14:paraId="68E10A77" w14:textId="77777777" w:rsidR="00E33586" w:rsidRPr="00D12E4D" w:rsidRDefault="00E33586" w:rsidP="0000174E">
            <w:pPr>
              <w:keepNext/>
              <w:keepLines/>
              <w:spacing w:after="0"/>
              <w:ind w:left="284"/>
              <w:rPr>
                <w:rFonts w:ascii="Arial" w:hAnsi="Arial"/>
                <w:sz w:val="18"/>
                <w:lang w:eastAsia="ja-JP"/>
              </w:rPr>
            </w:pPr>
            <w:r w:rsidRPr="00D12E4D">
              <w:rPr>
                <w:rFonts w:ascii="Arial" w:hAnsi="Arial"/>
                <w:sz w:val="18"/>
                <w:lang w:eastAsia="ja-JP"/>
              </w:rPr>
              <w:t>&gt;&gt;PDU Session ID</w:t>
            </w:r>
          </w:p>
        </w:tc>
        <w:tc>
          <w:tcPr>
            <w:tcW w:w="1441" w:type="dxa"/>
            <w:tcBorders>
              <w:top w:val="single" w:sz="4" w:space="0" w:color="auto"/>
              <w:left w:val="single" w:sz="4" w:space="0" w:color="auto"/>
              <w:bottom w:val="single" w:sz="4" w:space="0" w:color="auto"/>
              <w:right w:val="single" w:sz="4" w:space="0" w:color="auto"/>
            </w:tcBorders>
          </w:tcPr>
          <w:p w14:paraId="1C5B7856"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7C242D71" w14:textId="77777777" w:rsidR="00E33586" w:rsidRPr="00D12E4D" w:rsidRDefault="00E33586" w:rsidP="0000174E">
            <w:pPr>
              <w:keepNext/>
              <w:keepLines/>
              <w:spacing w:after="0"/>
              <w:jc w:val="center"/>
              <w:rPr>
                <w:rFonts w:ascii="Arial" w:hAnsi="Arial"/>
                <w:sz w:val="18"/>
                <w:lang w:eastAsia="ja-JP"/>
              </w:rPr>
            </w:pPr>
            <w:r w:rsidRPr="00D12E4D">
              <w:rPr>
                <w:rFonts w:ascii="Arial" w:hAnsi="Arial"/>
                <w:sz w:val="18"/>
                <w:lang w:eastAsia="ja-JP"/>
              </w:rPr>
              <w:t>TRUE</w:t>
            </w:r>
          </w:p>
        </w:tc>
        <w:tc>
          <w:tcPr>
            <w:tcW w:w="1707" w:type="dxa"/>
            <w:tcBorders>
              <w:top w:val="single" w:sz="4" w:space="0" w:color="auto"/>
              <w:left w:val="single" w:sz="4" w:space="0" w:color="auto"/>
              <w:bottom w:val="single" w:sz="4" w:space="0" w:color="auto"/>
              <w:right w:val="single" w:sz="4" w:space="0" w:color="auto"/>
            </w:tcBorders>
          </w:tcPr>
          <w:p w14:paraId="12F03CB8" w14:textId="77777777" w:rsidR="00E33586" w:rsidRPr="00D12E4D" w:rsidRDefault="00E33586" w:rsidP="0000174E">
            <w:pPr>
              <w:keepNext/>
              <w:keepLines/>
              <w:spacing w:after="0"/>
              <w:rPr>
                <w:rFonts w:ascii="Arial" w:hAnsi="Arial"/>
                <w:sz w:val="18"/>
                <w:lang w:eastAsia="ja-JP"/>
              </w:rPr>
            </w:pPr>
            <w:r w:rsidRPr="00D12E4D">
              <w:rPr>
                <w:rFonts w:ascii="Arial" w:hAnsi="Arial"/>
                <w:i/>
                <w:iCs/>
                <w:sz w:val="18"/>
                <w:lang w:eastAsia="ja-JP"/>
              </w:rPr>
              <w:t xml:space="preserve">PDU Session ID </w:t>
            </w:r>
            <w:r w:rsidRPr="00D12E4D">
              <w:rPr>
                <w:rFonts w:ascii="Arial" w:hAnsi="Arial"/>
                <w:sz w:val="18"/>
                <w:lang w:eastAsia="ja-JP"/>
              </w:rPr>
              <w:t>IE in TS 38.423 [15] Section 9.2.3.18</w:t>
            </w:r>
          </w:p>
        </w:tc>
        <w:tc>
          <w:tcPr>
            <w:tcW w:w="1715" w:type="dxa"/>
            <w:tcBorders>
              <w:top w:val="single" w:sz="4" w:space="0" w:color="auto"/>
              <w:left w:val="single" w:sz="4" w:space="0" w:color="auto"/>
              <w:bottom w:val="single" w:sz="4" w:space="0" w:color="auto"/>
              <w:right w:val="single" w:sz="4" w:space="0" w:color="auto"/>
            </w:tcBorders>
          </w:tcPr>
          <w:p w14:paraId="25560B47" w14:textId="77777777" w:rsidR="00E33586" w:rsidRPr="00D12E4D" w:rsidRDefault="00E33586" w:rsidP="0000174E">
            <w:pPr>
              <w:keepNext/>
              <w:keepLines/>
              <w:spacing w:after="0"/>
              <w:rPr>
                <w:rFonts w:ascii="Arial" w:hAnsi="Arial"/>
                <w:sz w:val="18"/>
                <w:lang w:eastAsia="ja-JP"/>
              </w:rPr>
            </w:pPr>
          </w:p>
        </w:tc>
      </w:tr>
      <w:tr w:rsidR="00E33586" w:rsidRPr="00D12E4D" w14:paraId="0E9B070F"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79429788"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27141</w:t>
            </w:r>
          </w:p>
        </w:tc>
        <w:tc>
          <w:tcPr>
            <w:tcW w:w="2701" w:type="dxa"/>
            <w:tcBorders>
              <w:top w:val="single" w:sz="4" w:space="0" w:color="auto"/>
              <w:left w:val="single" w:sz="4" w:space="0" w:color="auto"/>
              <w:bottom w:val="single" w:sz="4" w:space="0" w:color="auto"/>
              <w:right w:val="single" w:sz="4" w:space="0" w:color="auto"/>
            </w:tcBorders>
            <w:hideMark/>
          </w:tcPr>
          <w:p w14:paraId="0ABC3438" w14:textId="77777777" w:rsidR="00E33586" w:rsidRPr="00D12E4D" w:rsidRDefault="00E33586" w:rsidP="0000174E">
            <w:pPr>
              <w:keepNext/>
              <w:keepLines/>
              <w:spacing w:after="0"/>
              <w:ind w:left="284"/>
              <w:rPr>
                <w:rFonts w:ascii="Arial" w:hAnsi="Arial"/>
                <w:sz w:val="18"/>
                <w:lang w:eastAsia="ja-JP"/>
              </w:rPr>
            </w:pPr>
            <w:r w:rsidRPr="00D12E4D">
              <w:rPr>
                <w:rFonts w:ascii="Arial" w:hAnsi="Arial"/>
                <w:sz w:val="18"/>
                <w:lang w:eastAsia="ja-JP"/>
              </w:rPr>
              <w:t>&gt;&gt;PDU Session</w:t>
            </w:r>
          </w:p>
        </w:tc>
        <w:tc>
          <w:tcPr>
            <w:tcW w:w="1441" w:type="dxa"/>
            <w:tcBorders>
              <w:top w:val="single" w:sz="4" w:space="0" w:color="auto"/>
              <w:left w:val="single" w:sz="4" w:space="0" w:color="auto"/>
              <w:bottom w:val="single" w:sz="4" w:space="0" w:color="auto"/>
              <w:right w:val="single" w:sz="4" w:space="0" w:color="auto"/>
            </w:tcBorders>
          </w:tcPr>
          <w:p w14:paraId="712C0CE7"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41F7DB7A" w14:textId="77777777" w:rsidR="00E33586" w:rsidRPr="00D12E4D" w:rsidRDefault="00E33586" w:rsidP="0000174E">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tcPr>
          <w:p w14:paraId="5CAB9DFA"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8.1.1.16</w:t>
            </w:r>
          </w:p>
        </w:tc>
        <w:tc>
          <w:tcPr>
            <w:tcW w:w="1715" w:type="dxa"/>
            <w:tcBorders>
              <w:top w:val="single" w:sz="4" w:space="0" w:color="auto"/>
              <w:left w:val="single" w:sz="4" w:space="0" w:color="auto"/>
              <w:bottom w:val="single" w:sz="4" w:space="0" w:color="auto"/>
              <w:right w:val="single" w:sz="4" w:space="0" w:color="auto"/>
            </w:tcBorders>
          </w:tcPr>
          <w:p w14:paraId="3ED864AD" w14:textId="77777777" w:rsidR="00E33586" w:rsidRPr="00D12E4D" w:rsidRDefault="00E33586" w:rsidP="0000174E">
            <w:pPr>
              <w:keepNext/>
              <w:keepLines/>
              <w:spacing w:after="0"/>
              <w:rPr>
                <w:rFonts w:ascii="Arial" w:hAnsi="Arial"/>
                <w:sz w:val="18"/>
                <w:lang w:eastAsia="ja-JP"/>
              </w:rPr>
            </w:pPr>
          </w:p>
        </w:tc>
      </w:tr>
      <w:tr w:rsidR="00E33586" w:rsidRPr="00D12E4D" w14:paraId="267B8B5C"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6C6A857E"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27142</w:t>
            </w:r>
          </w:p>
        </w:tc>
        <w:tc>
          <w:tcPr>
            <w:tcW w:w="2701" w:type="dxa"/>
            <w:tcBorders>
              <w:top w:val="single" w:sz="4" w:space="0" w:color="auto"/>
              <w:left w:val="single" w:sz="4" w:space="0" w:color="auto"/>
              <w:bottom w:val="single" w:sz="4" w:space="0" w:color="auto"/>
              <w:right w:val="single" w:sz="4" w:space="0" w:color="auto"/>
            </w:tcBorders>
            <w:hideMark/>
          </w:tcPr>
          <w:p w14:paraId="4D9011B5" w14:textId="77777777" w:rsidR="00E33586" w:rsidRPr="00D12E4D" w:rsidRDefault="00E33586" w:rsidP="0000174E">
            <w:pPr>
              <w:keepNext/>
              <w:keepLines/>
              <w:spacing w:after="0"/>
              <w:ind w:left="284"/>
              <w:rPr>
                <w:rFonts w:ascii="Arial" w:hAnsi="Arial"/>
                <w:sz w:val="18"/>
                <w:lang w:eastAsia="ja-JP"/>
              </w:rPr>
            </w:pPr>
            <w:r w:rsidRPr="00D12E4D">
              <w:rPr>
                <w:rFonts w:ascii="Arial" w:hAnsi="Arial"/>
                <w:sz w:val="18"/>
                <w:lang w:eastAsia="ja-JP"/>
              </w:rPr>
              <w:t>&gt;&gt;List of QoS flows in the PDU Session</w:t>
            </w:r>
          </w:p>
        </w:tc>
        <w:tc>
          <w:tcPr>
            <w:tcW w:w="1441" w:type="dxa"/>
            <w:tcBorders>
              <w:top w:val="single" w:sz="4" w:space="0" w:color="auto"/>
              <w:left w:val="single" w:sz="4" w:space="0" w:color="auto"/>
              <w:bottom w:val="single" w:sz="4" w:space="0" w:color="auto"/>
              <w:right w:val="single" w:sz="4" w:space="0" w:color="auto"/>
            </w:tcBorders>
          </w:tcPr>
          <w:p w14:paraId="2B042BFD"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LIST</w:t>
            </w:r>
          </w:p>
        </w:tc>
        <w:tc>
          <w:tcPr>
            <w:tcW w:w="991" w:type="dxa"/>
            <w:tcBorders>
              <w:top w:val="single" w:sz="4" w:space="0" w:color="auto"/>
              <w:left w:val="single" w:sz="4" w:space="0" w:color="auto"/>
              <w:bottom w:val="single" w:sz="4" w:space="0" w:color="auto"/>
              <w:right w:val="single" w:sz="4" w:space="0" w:color="auto"/>
            </w:tcBorders>
          </w:tcPr>
          <w:p w14:paraId="5A185D94" w14:textId="77777777" w:rsidR="00E33586" w:rsidRPr="00D12E4D" w:rsidRDefault="00E33586" w:rsidP="0000174E">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tcPr>
          <w:p w14:paraId="73CADA58" w14:textId="77777777" w:rsidR="00E33586" w:rsidRPr="00D12E4D" w:rsidRDefault="00E33586" w:rsidP="0000174E">
            <w:pPr>
              <w:keepNext/>
              <w:keepLines/>
              <w:spacing w:after="0"/>
              <w:rPr>
                <w:rFonts w:ascii="Arial" w:hAnsi="Arial"/>
                <w:sz w:val="18"/>
                <w:lang w:eastAsia="ja-JP"/>
              </w:rPr>
            </w:pPr>
          </w:p>
        </w:tc>
        <w:tc>
          <w:tcPr>
            <w:tcW w:w="1715" w:type="dxa"/>
            <w:tcBorders>
              <w:top w:val="single" w:sz="4" w:space="0" w:color="auto"/>
              <w:left w:val="single" w:sz="4" w:space="0" w:color="auto"/>
              <w:bottom w:val="single" w:sz="4" w:space="0" w:color="auto"/>
              <w:right w:val="single" w:sz="4" w:space="0" w:color="auto"/>
            </w:tcBorders>
          </w:tcPr>
          <w:p w14:paraId="48274B2B" w14:textId="77777777" w:rsidR="00E33586" w:rsidRPr="00D12E4D" w:rsidRDefault="00E33586" w:rsidP="0000174E">
            <w:pPr>
              <w:keepNext/>
              <w:keepLines/>
              <w:spacing w:after="0"/>
              <w:rPr>
                <w:rFonts w:ascii="Arial" w:hAnsi="Arial"/>
                <w:sz w:val="18"/>
                <w:lang w:eastAsia="ja-JP"/>
              </w:rPr>
            </w:pPr>
            <w:r w:rsidRPr="00D12E4D">
              <w:rPr>
                <w:rFonts w:ascii="Arial" w:hAnsi="Arial"/>
                <w:i/>
                <w:iCs/>
                <w:sz w:val="18"/>
                <w:lang w:eastAsia="ja-JP"/>
              </w:rPr>
              <w:t xml:space="preserve">QoS Flows To Be Setup List </w:t>
            </w:r>
            <w:r w:rsidRPr="00D12E4D">
              <w:rPr>
                <w:rFonts w:ascii="Arial" w:hAnsi="Arial"/>
                <w:sz w:val="18"/>
                <w:lang w:eastAsia="ja-JP"/>
              </w:rPr>
              <w:t>IE in TS 38.423 [15] Section 9.2.1.1</w:t>
            </w:r>
          </w:p>
        </w:tc>
      </w:tr>
      <w:tr w:rsidR="00E33586" w:rsidRPr="00D12E4D" w14:paraId="4E29E588"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tcPr>
          <w:p w14:paraId="6C9E20FC"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27143</w:t>
            </w:r>
          </w:p>
        </w:tc>
        <w:tc>
          <w:tcPr>
            <w:tcW w:w="2701" w:type="dxa"/>
            <w:tcBorders>
              <w:top w:val="single" w:sz="4" w:space="0" w:color="auto"/>
              <w:left w:val="single" w:sz="4" w:space="0" w:color="auto"/>
              <w:bottom w:val="single" w:sz="4" w:space="0" w:color="auto"/>
              <w:right w:val="single" w:sz="4" w:space="0" w:color="auto"/>
            </w:tcBorders>
          </w:tcPr>
          <w:p w14:paraId="09645837" w14:textId="77777777" w:rsidR="00E33586" w:rsidRPr="00D12E4D" w:rsidRDefault="00E33586" w:rsidP="0000174E">
            <w:pPr>
              <w:keepNext/>
              <w:keepLines/>
              <w:spacing w:after="0"/>
              <w:ind w:left="568"/>
              <w:rPr>
                <w:rFonts w:ascii="Arial" w:hAnsi="Arial"/>
                <w:sz w:val="18"/>
                <w:lang w:eastAsia="ja-JP"/>
              </w:rPr>
            </w:pPr>
            <w:r w:rsidRPr="00D12E4D">
              <w:rPr>
                <w:rFonts w:ascii="Arial" w:hAnsi="Arial"/>
                <w:sz w:val="18"/>
                <w:lang w:eastAsia="ja-JP"/>
              </w:rPr>
              <w:t>&gt;&gt;&gt;QoS Flow Item</w:t>
            </w:r>
          </w:p>
        </w:tc>
        <w:tc>
          <w:tcPr>
            <w:tcW w:w="1441" w:type="dxa"/>
            <w:tcBorders>
              <w:top w:val="single" w:sz="4" w:space="0" w:color="auto"/>
              <w:left w:val="single" w:sz="4" w:space="0" w:color="auto"/>
              <w:bottom w:val="single" w:sz="4" w:space="0" w:color="auto"/>
              <w:right w:val="single" w:sz="4" w:space="0" w:color="auto"/>
            </w:tcBorders>
          </w:tcPr>
          <w:p w14:paraId="6998E269"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LIST</w:t>
            </w:r>
          </w:p>
        </w:tc>
        <w:tc>
          <w:tcPr>
            <w:tcW w:w="991" w:type="dxa"/>
            <w:tcBorders>
              <w:top w:val="single" w:sz="4" w:space="0" w:color="auto"/>
              <w:left w:val="single" w:sz="4" w:space="0" w:color="auto"/>
              <w:bottom w:val="single" w:sz="4" w:space="0" w:color="auto"/>
              <w:right w:val="single" w:sz="4" w:space="0" w:color="auto"/>
            </w:tcBorders>
          </w:tcPr>
          <w:p w14:paraId="2932CB56" w14:textId="77777777" w:rsidR="00E33586" w:rsidRPr="00D12E4D" w:rsidRDefault="00E33586" w:rsidP="0000174E">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tcPr>
          <w:p w14:paraId="1CAF5904" w14:textId="77777777" w:rsidR="00E33586" w:rsidRPr="00D12E4D" w:rsidRDefault="00E33586" w:rsidP="0000174E">
            <w:pPr>
              <w:keepNext/>
              <w:keepLines/>
              <w:spacing w:after="0"/>
              <w:rPr>
                <w:rFonts w:ascii="Arial" w:hAnsi="Arial"/>
                <w:sz w:val="18"/>
                <w:lang w:eastAsia="ja-JP"/>
              </w:rPr>
            </w:pPr>
          </w:p>
        </w:tc>
        <w:tc>
          <w:tcPr>
            <w:tcW w:w="1715" w:type="dxa"/>
            <w:tcBorders>
              <w:top w:val="single" w:sz="4" w:space="0" w:color="auto"/>
              <w:left w:val="single" w:sz="4" w:space="0" w:color="auto"/>
              <w:bottom w:val="single" w:sz="4" w:space="0" w:color="auto"/>
              <w:right w:val="single" w:sz="4" w:space="0" w:color="auto"/>
            </w:tcBorders>
          </w:tcPr>
          <w:p w14:paraId="0DF6BFD4" w14:textId="77777777" w:rsidR="00E33586" w:rsidRPr="00D12E4D" w:rsidRDefault="00E33586" w:rsidP="0000174E">
            <w:pPr>
              <w:keepNext/>
              <w:keepLines/>
              <w:spacing w:after="0"/>
              <w:rPr>
                <w:rFonts w:ascii="Arial" w:hAnsi="Arial"/>
                <w:sz w:val="18"/>
                <w:lang w:eastAsia="ja-JP"/>
              </w:rPr>
            </w:pPr>
            <w:r w:rsidRPr="00D12E4D">
              <w:rPr>
                <w:rFonts w:ascii="Arial" w:hAnsi="Arial"/>
                <w:i/>
                <w:iCs/>
                <w:sz w:val="18"/>
                <w:lang w:eastAsia="ja-JP"/>
              </w:rPr>
              <w:t xml:space="preserve">QoS Flow To Be Setup Item </w:t>
            </w:r>
            <w:r w:rsidRPr="00D12E4D">
              <w:rPr>
                <w:rFonts w:ascii="Arial" w:hAnsi="Arial"/>
                <w:sz w:val="18"/>
                <w:lang w:eastAsia="ja-JP"/>
              </w:rPr>
              <w:t>IE in TS 38.423 [15] Section 9.2.1.1</w:t>
            </w:r>
          </w:p>
        </w:tc>
      </w:tr>
      <w:tr w:rsidR="00E33586" w:rsidRPr="00D12E4D" w14:paraId="654F9470"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3857711E"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27144</w:t>
            </w:r>
          </w:p>
        </w:tc>
        <w:tc>
          <w:tcPr>
            <w:tcW w:w="2701" w:type="dxa"/>
            <w:tcBorders>
              <w:top w:val="single" w:sz="4" w:space="0" w:color="auto"/>
              <w:left w:val="single" w:sz="4" w:space="0" w:color="auto"/>
              <w:bottom w:val="single" w:sz="4" w:space="0" w:color="auto"/>
              <w:right w:val="single" w:sz="4" w:space="0" w:color="auto"/>
            </w:tcBorders>
            <w:hideMark/>
          </w:tcPr>
          <w:p w14:paraId="0D9B5628" w14:textId="77777777" w:rsidR="00E33586" w:rsidRPr="00D12E4D" w:rsidRDefault="00E33586" w:rsidP="0000174E">
            <w:pPr>
              <w:keepNext/>
              <w:keepLines/>
              <w:spacing w:after="0"/>
              <w:ind w:left="852"/>
              <w:rPr>
                <w:rFonts w:ascii="Arial" w:hAnsi="Arial"/>
                <w:sz w:val="18"/>
                <w:lang w:eastAsia="ja-JP"/>
              </w:rPr>
            </w:pPr>
            <w:r w:rsidRPr="00D12E4D">
              <w:rPr>
                <w:rFonts w:ascii="Arial" w:hAnsi="Arial"/>
                <w:sz w:val="18"/>
                <w:lang w:eastAsia="ja-JP"/>
              </w:rPr>
              <w:t>&gt;&gt;&gt;</w:t>
            </w:r>
            <w:r>
              <w:rPr>
                <w:rFonts w:ascii="Arial" w:hAnsi="Arial"/>
                <w:sz w:val="18"/>
                <w:lang w:eastAsia="ja-JP"/>
              </w:rPr>
              <w:t>&gt;</w:t>
            </w:r>
            <w:r w:rsidRPr="00D12E4D">
              <w:rPr>
                <w:rFonts w:ascii="Arial" w:hAnsi="Arial"/>
                <w:sz w:val="18"/>
                <w:lang w:eastAsia="ja-JP"/>
              </w:rPr>
              <w:t>QoS Flow Identifier</w:t>
            </w:r>
          </w:p>
        </w:tc>
        <w:tc>
          <w:tcPr>
            <w:tcW w:w="1441" w:type="dxa"/>
            <w:tcBorders>
              <w:top w:val="single" w:sz="4" w:space="0" w:color="auto"/>
              <w:left w:val="single" w:sz="4" w:space="0" w:color="auto"/>
              <w:bottom w:val="single" w:sz="4" w:space="0" w:color="auto"/>
              <w:right w:val="single" w:sz="4" w:space="0" w:color="auto"/>
            </w:tcBorders>
          </w:tcPr>
          <w:p w14:paraId="1B44F03C"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3EC0EE03" w14:textId="77777777" w:rsidR="00E33586" w:rsidRPr="00D12E4D" w:rsidRDefault="00E33586" w:rsidP="0000174E">
            <w:pPr>
              <w:keepNext/>
              <w:keepLines/>
              <w:spacing w:after="0"/>
              <w:jc w:val="center"/>
              <w:rPr>
                <w:rFonts w:ascii="Arial" w:hAnsi="Arial"/>
                <w:sz w:val="18"/>
                <w:lang w:eastAsia="ja-JP"/>
              </w:rPr>
            </w:pPr>
            <w:r w:rsidRPr="00D12E4D">
              <w:rPr>
                <w:rFonts w:ascii="Arial" w:hAnsi="Arial"/>
                <w:sz w:val="18"/>
                <w:lang w:eastAsia="ja-JP"/>
              </w:rPr>
              <w:t>TRUE</w:t>
            </w:r>
          </w:p>
        </w:tc>
        <w:tc>
          <w:tcPr>
            <w:tcW w:w="1707" w:type="dxa"/>
            <w:tcBorders>
              <w:top w:val="single" w:sz="4" w:space="0" w:color="auto"/>
              <w:left w:val="single" w:sz="4" w:space="0" w:color="auto"/>
              <w:bottom w:val="single" w:sz="4" w:space="0" w:color="auto"/>
              <w:right w:val="single" w:sz="4" w:space="0" w:color="auto"/>
            </w:tcBorders>
          </w:tcPr>
          <w:p w14:paraId="0A77B61F" w14:textId="77777777" w:rsidR="00E33586" w:rsidRPr="00D12E4D" w:rsidRDefault="00E33586" w:rsidP="0000174E">
            <w:pPr>
              <w:keepNext/>
              <w:keepLines/>
              <w:spacing w:after="0"/>
              <w:rPr>
                <w:rFonts w:ascii="Arial" w:hAnsi="Arial"/>
                <w:sz w:val="18"/>
                <w:lang w:eastAsia="ja-JP"/>
              </w:rPr>
            </w:pPr>
            <w:r w:rsidRPr="00D12E4D">
              <w:rPr>
                <w:rFonts w:ascii="Arial" w:hAnsi="Arial"/>
                <w:i/>
                <w:iCs/>
                <w:sz w:val="18"/>
                <w:lang w:eastAsia="ja-JP"/>
              </w:rPr>
              <w:t xml:space="preserve">QoS Flow Identifier </w:t>
            </w:r>
            <w:r w:rsidRPr="00D12E4D">
              <w:rPr>
                <w:rFonts w:ascii="Arial" w:hAnsi="Arial"/>
                <w:sz w:val="18"/>
                <w:lang w:eastAsia="ja-JP"/>
              </w:rPr>
              <w:t>IE in TS 38.423 [15] Section 9.2.3.10</w:t>
            </w:r>
          </w:p>
        </w:tc>
        <w:tc>
          <w:tcPr>
            <w:tcW w:w="1715" w:type="dxa"/>
            <w:tcBorders>
              <w:top w:val="single" w:sz="4" w:space="0" w:color="auto"/>
              <w:left w:val="single" w:sz="4" w:space="0" w:color="auto"/>
              <w:bottom w:val="single" w:sz="4" w:space="0" w:color="auto"/>
              <w:right w:val="single" w:sz="4" w:space="0" w:color="auto"/>
            </w:tcBorders>
          </w:tcPr>
          <w:p w14:paraId="2D926C40" w14:textId="77777777" w:rsidR="00E33586" w:rsidRPr="00D12E4D" w:rsidRDefault="00E33586" w:rsidP="0000174E">
            <w:pPr>
              <w:keepNext/>
              <w:keepLines/>
              <w:spacing w:after="0"/>
              <w:rPr>
                <w:rFonts w:ascii="Arial" w:hAnsi="Arial"/>
                <w:sz w:val="18"/>
                <w:lang w:eastAsia="ja-JP"/>
              </w:rPr>
            </w:pPr>
          </w:p>
        </w:tc>
      </w:tr>
      <w:tr w:rsidR="00E33586" w:rsidRPr="00D12E4D" w14:paraId="033E3D98"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tcPr>
          <w:p w14:paraId="38FE6794"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27145</w:t>
            </w:r>
          </w:p>
        </w:tc>
        <w:tc>
          <w:tcPr>
            <w:tcW w:w="2701" w:type="dxa"/>
            <w:tcBorders>
              <w:top w:val="single" w:sz="4" w:space="0" w:color="auto"/>
              <w:left w:val="single" w:sz="4" w:space="0" w:color="auto"/>
              <w:bottom w:val="single" w:sz="4" w:space="0" w:color="auto"/>
              <w:right w:val="single" w:sz="4" w:space="0" w:color="auto"/>
            </w:tcBorders>
          </w:tcPr>
          <w:p w14:paraId="12D858E8" w14:textId="77777777" w:rsidR="00E33586" w:rsidRPr="00D12E4D" w:rsidRDefault="00E33586" w:rsidP="0000174E">
            <w:pPr>
              <w:keepNext/>
              <w:keepLines/>
              <w:spacing w:after="0"/>
              <w:ind w:left="852"/>
              <w:rPr>
                <w:rFonts w:ascii="Arial" w:hAnsi="Arial"/>
                <w:sz w:val="18"/>
                <w:lang w:eastAsia="ja-JP"/>
              </w:rPr>
            </w:pPr>
            <w:r w:rsidRPr="00D12E4D">
              <w:rPr>
                <w:rFonts w:ascii="Arial" w:hAnsi="Arial"/>
                <w:sz w:val="18"/>
                <w:lang w:eastAsia="ja-JP"/>
              </w:rPr>
              <w:t>&gt;&gt;&gt;</w:t>
            </w:r>
            <w:r>
              <w:rPr>
                <w:rFonts w:ascii="Arial" w:hAnsi="Arial"/>
                <w:sz w:val="18"/>
                <w:lang w:eastAsia="ja-JP"/>
              </w:rPr>
              <w:t>&gt;</w:t>
            </w:r>
            <w:r w:rsidRPr="00D12E4D">
              <w:rPr>
                <w:rFonts w:ascii="Arial" w:hAnsi="Arial"/>
                <w:sz w:val="18"/>
                <w:lang w:eastAsia="ja-JP"/>
              </w:rPr>
              <w:t>QoS Flow</w:t>
            </w:r>
          </w:p>
        </w:tc>
        <w:tc>
          <w:tcPr>
            <w:tcW w:w="1441" w:type="dxa"/>
            <w:tcBorders>
              <w:top w:val="single" w:sz="4" w:space="0" w:color="auto"/>
              <w:left w:val="single" w:sz="4" w:space="0" w:color="auto"/>
              <w:bottom w:val="single" w:sz="4" w:space="0" w:color="auto"/>
              <w:right w:val="single" w:sz="4" w:space="0" w:color="auto"/>
            </w:tcBorders>
          </w:tcPr>
          <w:p w14:paraId="10D78258"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36B01714" w14:textId="77777777" w:rsidR="00E33586" w:rsidRPr="00D12E4D" w:rsidRDefault="00E33586" w:rsidP="0000174E">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tcPr>
          <w:p w14:paraId="1C721B15"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8.1.1.6</w:t>
            </w:r>
          </w:p>
        </w:tc>
        <w:tc>
          <w:tcPr>
            <w:tcW w:w="1715" w:type="dxa"/>
            <w:tcBorders>
              <w:top w:val="single" w:sz="4" w:space="0" w:color="auto"/>
              <w:left w:val="single" w:sz="4" w:space="0" w:color="auto"/>
              <w:bottom w:val="single" w:sz="4" w:space="0" w:color="auto"/>
              <w:right w:val="single" w:sz="4" w:space="0" w:color="auto"/>
            </w:tcBorders>
          </w:tcPr>
          <w:p w14:paraId="6085ACAC" w14:textId="77777777" w:rsidR="00E33586" w:rsidRPr="00D12E4D" w:rsidRDefault="00E33586" w:rsidP="0000174E">
            <w:pPr>
              <w:keepNext/>
              <w:keepLines/>
              <w:spacing w:after="0"/>
              <w:rPr>
                <w:rFonts w:ascii="Arial" w:hAnsi="Arial"/>
                <w:sz w:val="18"/>
                <w:lang w:eastAsia="ja-JP"/>
              </w:rPr>
            </w:pPr>
          </w:p>
        </w:tc>
      </w:tr>
      <w:tr w:rsidR="00E33586" w:rsidRPr="00D12E4D" w14:paraId="0D47945C"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05CDB468"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27146</w:t>
            </w:r>
          </w:p>
        </w:tc>
        <w:tc>
          <w:tcPr>
            <w:tcW w:w="2701" w:type="dxa"/>
            <w:tcBorders>
              <w:top w:val="single" w:sz="4" w:space="0" w:color="auto"/>
              <w:left w:val="single" w:sz="4" w:space="0" w:color="auto"/>
              <w:bottom w:val="single" w:sz="4" w:space="0" w:color="auto"/>
              <w:right w:val="single" w:sz="4" w:space="0" w:color="auto"/>
            </w:tcBorders>
            <w:hideMark/>
          </w:tcPr>
          <w:p w14:paraId="3F8EB880" w14:textId="75688DF4" w:rsidR="00E33586" w:rsidRPr="00D12E4D" w:rsidRDefault="00E33586" w:rsidP="003064D1">
            <w:pPr>
              <w:keepNext/>
              <w:keepLines/>
              <w:spacing w:after="0"/>
              <w:ind w:left="284"/>
              <w:rPr>
                <w:rFonts w:ascii="Arial" w:hAnsi="Arial"/>
                <w:sz w:val="18"/>
                <w:lang w:eastAsia="ja-JP"/>
              </w:rPr>
            </w:pPr>
            <w:r w:rsidRPr="00D12E4D">
              <w:rPr>
                <w:rFonts w:ascii="Arial" w:hAnsi="Arial"/>
                <w:sz w:val="18"/>
                <w:lang w:eastAsia="ja-JP"/>
              </w:rPr>
              <w:t>&gt;&gt;List of DRBs for Handover</w:t>
            </w:r>
          </w:p>
        </w:tc>
        <w:tc>
          <w:tcPr>
            <w:tcW w:w="1441" w:type="dxa"/>
            <w:tcBorders>
              <w:top w:val="single" w:sz="4" w:space="0" w:color="auto"/>
              <w:left w:val="single" w:sz="4" w:space="0" w:color="auto"/>
              <w:bottom w:val="single" w:sz="4" w:space="0" w:color="auto"/>
              <w:right w:val="single" w:sz="4" w:space="0" w:color="auto"/>
            </w:tcBorders>
          </w:tcPr>
          <w:p w14:paraId="6148D23E"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LIST</w:t>
            </w:r>
          </w:p>
        </w:tc>
        <w:tc>
          <w:tcPr>
            <w:tcW w:w="991" w:type="dxa"/>
            <w:tcBorders>
              <w:top w:val="single" w:sz="4" w:space="0" w:color="auto"/>
              <w:left w:val="single" w:sz="4" w:space="0" w:color="auto"/>
              <w:bottom w:val="single" w:sz="4" w:space="0" w:color="auto"/>
              <w:right w:val="single" w:sz="4" w:space="0" w:color="auto"/>
            </w:tcBorders>
          </w:tcPr>
          <w:p w14:paraId="41B67794" w14:textId="77777777" w:rsidR="00E33586" w:rsidRPr="00D12E4D" w:rsidRDefault="00E33586" w:rsidP="0000174E">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tcPr>
          <w:p w14:paraId="1016478E" w14:textId="77777777" w:rsidR="00E33586" w:rsidRPr="00D12E4D" w:rsidRDefault="00E33586" w:rsidP="0000174E">
            <w:pPr>
              <w:keepNext/>
              <w:keepLines/>
              <w:spacing w:after="0"/>
              <w:rPr>
                <w:rFonts w:ascii="Arial" w:hAnsi="Arial"/>
                <w:sz w:val="18"/>
                <w:lang w:eastAsia="ja-JP"/>
              </w:rPr>
            </w:pPr>
          </w:p>
        </w:tc>
        <w:tc>
          <w:tcPr>
            <w:tcW w:w="1715" w:type="dxa"/>
            <w:tcBorders>
              <w:top w:val="single" w:sz="4" w:space="0" w:color="auto"/>
              <w:left w:val="single" w:sz="4" w:space="0" w:color="auto"/>
              <w:bottom w:val="single" w:sz="4" w:space="0" w:color="auto"/>
              <w:right w:val="single" w:sz="4" w:space="0" w:color="auto"/>
            </w:tcBorders>
          </w:tcPr>
          <w:p w14:paraId="41C3BD72" w14:textId="471AC75F" w:rsidR="00E33586" w:rsidRPr="00D12E4D" w:rsidRDefault="00E33586" w:rsidP="0000174E">
            <w:pPr>
              <w:keepNext/>
              <w:keepLines/>
              <w:spacing w:after="0"/>
              <w:rPr>
                <w:rFonts w:ascii="Arial" w:hAnsi="Arial"/>
                <w:sz w:val="18"/>
                <w:lang w:eastAsia="ja-JP"/>
              </w:rPr>
            </w:pPr>
            <w:r>
              <w:rPr>
                <w:rFonts w:ascii="Arial" w:hAnsi="Arial"/>
                <w:sz w:val="18"/>
                <w:lang w:eastAsia="ja-JP"/>
              </w:rPr>
              <w:t xml:space="preserve">This is the list of DRBs corresponding to the PDU session to be handed over. The structuring is based on </w:t>
            </w:r>
            <w:r w:rsidRPr="00D12E4D">
              <w:rPr>
                <w:rFonts w:ascii="Arial" w:hAnsi="Arial"/>
                <w:i/>
                <w:iCs/>
                <w:sz w:val="18"/>
                <w:lang w:eastAsia="ja-JP"/>
              </w:rPr>
              <w:t xml:space="preserve">DRB to Be Setup List </w:t>
            </w:r>
            <w:r w:rsidRPr="00D12E4D">
              <w:rPr>
                <w:rFonts w:ascii="Arial" w:hAnsi="Arial"/>
                <w:sz w:val="18"/>
                <w:lang w:eastAsia="ja-JP"/>
              </w:rPr>
              <w:t>IE in TS 38.473 [19] Section 9.2.2.</w:t>
            </w:r>
            <w:r>
              <w:rPr>
                <w:rFonts w:ascii="Arial" w:hAnsi="Arial"/>
                <w:sz w:val="18"/>
                <w:lang w:eastAsia="ja-JP"/>
              </w:rPr>
              <w:t>7</w:t>
            </w:r>
          </w:p>
        </w:tc>
      </w:tr>
      <w:tr w:rsidR="00E33586" w:rsidRPr="00D12E4D" w14:paraId="531C99BC"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0E134E03"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27147</w:t>
            </w:r>
          </w:p>
        </w:tc>
        <w:tc>
          <w:tcPr>
            <w:tcW w:w="2701" w:type="dxa"/>
            <w:tcBorders>
              <w:top w:val="single" w:sz="4" w:space="0" w:color="auto"/>
              <w:left w:val="single" w:sz="4" w:space="0" w:color="auto"/>
              <w:bottom w:val="single" w:sz="4" w:space="0" w:color="auto"/>
              <w:right w:val="single" w:sz="4" w:space="0" w:color="auto"/>
            </w:tcBorders>
            <w:hideMark/>
          </w:tcPr>
          <w:p w14:paraId="15A49299" w14:textId="695F598E" w:rsidR="00E33586" w:rsidRPr="00D12E4D" w:rsidRDefault="00E33586" w:rsidP="003064D1">
            <w:pPr>
              <w:keepNext/>
              <w:keepLines/>
              <w:spacing w:after="0"/>
              <w:ind w:left="568"/>
              <w:rPr>
                <w:rFonts w:ascii="Arial" w:hAnsi="Arial"/>
                <w:sz w:val="18"/>
                <w:lang w:eastAsia="ja-JP"/>
              </w:rPr>
            </w:pPr>
            <w:r w:rsidRPr="00D12E4D">
              <w:rPr>
                <w:rFonts w:ascii="Arial" w:hAnsi="Arial"/>
                <w:sz w:val="18"/>
                <w:lang w:eastAsia="ja-JP"/>
              </w:rPr>
              <w:t>&gt;&gt;&gt;DRB Item for Handover</w:t>
            </w:r>
          </w:p>
        </w:tc>
        <w:tc>
          <w:tcPr>
            <w:tcW w:w="1441" w:type="dxa"/>
            <w:tcBorders>
              <w:top w:val="single" w:sz="4" w:space="0" w:color="auto"/>
              <w:left w:val="single" w:sz="4" w:space="0" w:color="auto"/>
              <w:bottom w:val="single" w:sz="4" w:space="0" w:color="auto"/>
              <w:right w:val="single" w:sz="4" w:space="0" w:color="auto"/>
            </w:tcBorders>
          </w:tcPr>
          <w:p w14:paraId="6598B253"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2DFE0394" w14:textId="77777777" w:rsidR="00E33586" w:rsidRPr="00D12E4D" w:rsidRDefault="00E33586" w:rsidP="0000174E">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tcPr>
          <w:p w14:paraId="04DC0E0D" w14:textId="77777777" w:rsidR="00E33586" w:rsidRPr="00D12E4D" w:rsidRDefault="00E33586" w:rsidP="0000174E">
            <w:pPr>
              <w:keepNext/>
              <w:keepLines/>
              <w:spacing w:after="0"/>
              <w:rPr>
                <w:rFonts w:ascii="Arial" w:hAnsi="Arial"/>
                <w:sz w:val="18"/>
                <w:lang w:eastAsia="ja-JP"/>
              </w:rPr>
            </w:pPr>
          </w:p>
        </w:tc>
        <w:tc>
          <w:tcPr>
            <w:tcW w:w="1715" w:type="dxa"/>
            <w:tcBorders>
              <w:top w:val="single" w:sz="4" w:space="0" w:color="auto"/>
              <w:left w:val="single" w:sz="4" w:space="0" w:color="auto"/>
              <w:bottom w:val="single" w:sz="4" w:space="0" w:color="auto"/>
              <w:right w:val="single" w:sz="4" w:space="0" w:color="auto"/>
            </w:tcBorders>
          </w:tcPr>
          <w:p w14:paraId="0913AE91" w14:textId="09FB98D2" w:rsidR="00E33586" w:rsidRPr="00D12E4D" w:rsidRDefault="00E33586" w:rsidP="0000174E">
            <w:pPr>
              <w:keepNext/>
              <w:keepLines/>
              <w:spacing w:after="0"/>
              <w:rPr>
                <w:rFonts w:ascii="Arial" w:hAnsi="Arial"/>
                <w:sz w:val="18"/>
                <w:lang w:eastAsia="ja-JP"/>
              </w:rPr>
            </w:pPr>
            <w:r w:rsidRPr="00D12E4D">
              <w:rPr>
                <w:rFonts w:ascii="Arial" w:hAnsi="Arial"/>
                <w:i/>
                <w:iCs/>
                <w:sz w:val="18"/>
                <w:lang w:eastAsia="ja-JP"/>
              </w:rPr>
              <w:t xml:space="preserve">DRB to Be Setup Item </w:t>
            </w:r>
            <w:r w:rsidRPr="00D12E4D">
              <w:rPr>
                <w:rFonts w:ascii="Arial" w:hAnsi="Arial"/>
                <w:sz w:val="18"/>
                <w:lang w:eastAsia="ja-JP"/>
              </w:rPr>
              <w:t>IE in TS 38.473 [19] Section 9.2.2.</w:t>
            </w:r>
            <w:r>
              <w:rPr>
                <w:rFonts w:ascii="Arial" w:hAnsi="Arial"/>
                <w:sz w:val="18"/>
                <w:lang w:eastAsia="ja-JP"/>
              </w:rPr>
              <w:t>7</w:t>
            </w:r>
          </w:p>
        </w:tc>
      </w:tr>
      <w:tr w:rsidR="00E33586" w:rsidRPr="00D12E4D" w14:paraId="12EEC94C"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0B42AFD2"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27148</w:t>
            </w:r>
          </w:p>
        </w:tc>
        <w:tc>
          <w:tcPr>
            <w:tcW w:w="2701" w:type="dxa"/>
            <w:tcBorders>
              <w:top w:val="single" w:sz="4" w:space="0" w:color="auto"/>
              <w:left w:val="single" w:sz="4" w:space="0" w:color="auto"/>
              <w:bottom w:val="single" w:sz="4" w:space="0" w:color="auto"/>
              <w:right w:val="single" w:sz="4" w:space="0" w:color="auto"/>
            </w:tcBorders>
            <w:hideMark/>
          </w:tcPr>
          <w:p w14:paraId="185FBBB2" w14:textId="142269E9" w:rsidR="00E33586" w:rsidRPr="00D12E4D" w:rsidRDefault="00E33586" w:rsidP="003064D1">
            <w:pPr>
              <w:keepNext/>
              <w:keepLines/>
              <w:spacing w:after="0"/>
              <w:ind w:left="852"/>
              <w:rPr>
                <w:rFonts w:ascii="Arial" w:hAnsi="Arial"/>
                <w:sz w:val="18"/>
                <w:lang w:eastAsia="ja-JP"/>
              </w:rPr>
            </w:pPr>
            <w:r w:rsidRPr="00D12E4D">
              <w:rPr>
                <w:rFonts w:ascii="Arial" w:hAnsi="Arial"/>
                <w:sz w:val="18"/>
                <w:lang w:eastAsia="ja-JP"/>
              </w:rPr>
              <w:t>&gt;&gt;&gt;&gt;DRB ID</w:t>
            </w:r>
          </w:p>
        </w:tc>
        <w:tc>
          <w:tcPr>
            <w:tcW w:w="1441" w:type="dxa"/>
            <w:tcBorders>
              <w:top w:val="single" w:sz="4" w:space="0" w:color="auto"/>
              <w:left w:val="single" w:sz="4" w:space="0" w:color="auto"/>
              <w:bottom w:val="single" w:sz="4" w:space="0" w:color="auto"/>
              <w:right w:val="single" w:sz="4" w:space="0" w:color="auto"/>
            </w:tcBorders>
          </w:tcPr>
          <w:p w14:paraId="2BB05C2E"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27CD1340" w14:textId="77777777" w:rsidR="00E33586" w:rsidRPr="00D12E4D" w:rsidRDefault="00E33586" w:rsidP="0000174E">
            <w:pPr>
              <w:keepNext/>
              <w:keepLines/>
              <w:spacing w:after="0"/>
              <w:jc w:val="center"/>
              <w:rPr>
                <w:rFonts w:ascii="Arial" w:hAnsi="Arial"/>
                <w:sz w:val="18"/>
                <w:lang w:eastAsia="ja-JP"/>
              </w:rPr>
            </w:pPr>
            <w:r w:rsidRPr="00D12E4D">
              <w:rPr>
                <w:rFonts w:ascii="Arial" w:hAnsi="Arial"/>
                <w:sz w:val="18"/>
                <w:lang w:eastAsia="ja-JP"/>
              </w:rPr>
              <w:t>TRUE</w:t>
            </w:r>
          </w:p>
        </w:tc>
        <w:tc>
          <w:tcPr>
            <w:tcW w:w="1707" w:type="dxa"/>
            <w:tcBorders>
              <w:top w:val="single" w:sz="4" w:space="0" w:color="auto"/>
              <w:left w:val="single" w:sz="4" w:space="0" w:color="auto"/>
              <w:bottom w:val="single" w:sz="4" w:space="0" w:color="auto"/>
              <w:right w:val="single" w:sz="4" w:space="0" w:color="auto"/>
            </w:tcBorders>
          </w:tcPr>
          <w:p w14:paraId="01683D1E" w14:textId="77777777" w:rsidR="00E33586" w:rsidRPr="00D12E4D" w:rsidRDefault="00E33586" w:rsidP="0000174E">
            <w:pPr>
              <w:keepNext/>
              <w:keepLines/>
              <w:spacing w:after="0"/>
              <w:rPr>
                <w:rFonts w:ascii="Arial" w:hAnsi="Arial"/>
                <w:sz w:val="18"/>
                <w:lang w:eastAsia="ja-JP"/>
              </w:rPr>
            </w:pPr>
            <w:r w:rsidRPr="00D12E4D">
              <w:rPr>
                <w:rFonts w:ascii="Arial" w:hAnsi="Arial"/>
                <w:i/>
                <w:iCs/>
                <w:sz w:val="18"/>
                <w:lang w:eastAsia="ja-JP"/>
              </w:rPr>
              <w:t xml:space="preserve">DRB ID </w:t>
            </w:r>
            <w:r w:rsidRPr="00D12E4D">
              <w:rPr>
                <w:rFonts w:ascii="Arial" w:hAnsi="Arial"/>
                <w:sz w:val="18"/>
                <w:lang w:eastAsia="ja-JP"/>
              </w:rPr>
              <w:t>IE in TS 38.473 [19] Section 9.3.1.8</w:t>
            </w:r>
          </w:p>
        </w:tc>
        <w:tc>
          <w:tcPr>
            <w:tcW w:w="1715" w:type="dxa"/>
            <w:tcBorders>
              <w:top w:val="single" w:sz="4" w:space="0" w:color="auto"/>
              <w:left w:val="single" w:sz="4" w:space="0" w:color="auto"/>
              <w:bottom w:val="single" w:sz="4" w:space="0" w:color="auto"/>
              <w:right w:val="single" w:sz="4" w:space="0" w:color="auto"/>
            </w:tcBorders>
          </w:tcPr>
          <w:p w14:paraId="16FD6A96" w14:textId="77777777" w:rsidR="00E33586" w:rsidRPr="00D12E4D" w:rsidRDefault="00E33586" w:rsidP="0000174E">
            <w:pPr>
              <w:keepNext/>
              <w:keepLines/>
              <w:spacing w:after="0"/>
              <w:rPr>
                <w:rFonts w:ascii="Arial" w:hAnsi="Arial"/>
                <w:sz w:val="18"/>
                <w:lang w:eastAsia="ja-JP"/>
              </w:rPr>
            </w:pPr>
          </w:p>
        </w:tc>
      </w:tr>
      <w:tr w:rsidR="00E33586" w:rsidRPr="00D12E4D" w14:paraId="3566EFAC"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6DAD2E8D"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27149</w:t>
            </w:r>
          </w:p>
        </w:tc>
        <w:tc>
          <w:tcPr>
            <w:tcW w:w="2701" w:type="dxa"/>
            <w:tcBorders>
              <w:top w:val="single" w:sz="4" w:space="0" w:color="auto"/>
              <w:left w:val="single" w:sz="4" w:space="0" w:color="auto"/>
              <w:bottom w:val="single" w:sz="4" w:space="0" w:color="auto"/>
              <w:right w:val="single" w:sz="4" w:space="0" w:color="auto"/>
            </w:tcBorders>
            <w:hideMark/>
          </w:tcPr>
          <w:p w14:paraId="27DFD9C9" w14:textId="0745DD46" w:rsidR="00E33586" w:rsidRPr="00D12E4D" w:rsidRDefault="00E33586" w:rsidP="003064D1">
            <w:pPr>
              <w:keepNext/>
              <w:keepLines/>
              <w:spacing w:after="0"/>
              <w:ind w:left="852"/>
              <w:rPr>
                <w:rFonts w:ascii="Arial" w:hAnsi="Arial"/>
                <w:i/>
                <w:iCs/>
                <w:sz w:val="18"/>
                <w:lang w:eastAsia="ja-JP"/>
              </w:rPr>
            </w:pPr>
            <w:r w:rsidRPr="00D12E4D">
              <w:rPr>
                <w:rFonts w:ascii="Arial" w:hAnsi="Arial"/>
                <w:sz w:val="18"/>
                <w:lang w:eastAsia="ja-JP"/>
              </w:rPr>
              <w:t xml:space="preserve">&gt;&gt;&gt;&gt;CHOICE </w:t>
            </w:r>
            <w:r w:rsidRPr="00D12E4D">
              <w:rPr>
                <w:rFonts w:ascii="Arial" w:hAnsi="Arial"/>
                <w:i/>
                <w:iCs/>
                <w:sz w:val="18"/>
                <w:lang w:eastAsia="ja-JP"/>
              </w:rPr>
              <w:t>DRB Type</w:t>
            </w:r>
          </w:p>
        </w:tc>
        <w:tc>
          <w:tcPr>
            <w:tcW w:w="1441" w:type="dxa"/>
            <w:tcBorders>
              <w:top w:val="single" w:sz="4" w:space="0" w:color="auto"/>
              <w:left w:val="single" w:sz="4" w:space="0" w:color="auto"/>
              <w:bottom w:val="single" w:sz="4" w:space="0" w:color="auto"/>
              <w:right w:val="single" w:sz="4" w:space="0" w:color="auto"/>
            </w:tcBorders>
          </w:tcPr>
          <w:p w14:paraId="51B2CE4F"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53A181D1" w14:textId="77777777" w:rsidR="00E33586" w:rsidRPr="00D12E4D" w:rsidRDefault="00E33586" w:rsidP="0000174E">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tcPr>
          <w:p w14:paraId="75FE15F3" w14:textId="77777777" w:rsidR="00E33586" w:rsidRPr="00D12E4D" w:rsidRDefault="00E33586" w:rsidP="0000174E">
            <w:pPr>
              <w:keepNext/>
              <w:keepLines/>
              <w:spacing w:after="0"/>
              <w:rPr>
                <w:rFonts w:ascii="Arial" w:hAnsi="Arial"/>
                <w:sz w:val="18"/>
                <w:lang w:eastAsia="ja-JP"/>
              </w:rPr>
            </w:pPr>
          </w:p>
        </w:tc>
        <w:tc>
          <w:tcPr>
            <w:tcW w:w="1715" w:type="dxa"/>
            <w:tcBorders>
              <w:top w:val="single" w:sz="4" w:space="0" w:color="auto"/>
              <w:left w:val="single" w:sz="4" w:space="0" w:color="auto"/>
              <w:bottom w:val="single" w:sz="4" w:space="0" w:color="auto"/>
              <w:right w:val="single" w:sz="4" w:space="0" w:color="auto"/>
            </w:tcBorders>
          </w:tcPr>
          <w:p w14:paraId="2F9D021D" w14:textId="77777777" w:rsidR="00E33586" w:rsidRPr="00D12E4D" w:rsidRDefault="00E33586" w:rsidP="0000174E">
            <w:pPr>
              <w:keepNext/>
              <w:keepLines/>
              <w:spacing w:after="0"/>
              <w:rPr>
                <w:rFonts w:ascii="Arial" w:hAnsi="Arial"/>
                <w:sz w:val="18"/>
                <w:lang w:eastAsia="ja-JP"/>
              </w:rPr>
            </w:pPr>
          </w:p>
        </w:tc>
      </w:tr>
      <w:tr w:rsidR="00E33586" w:rsidRPr="00D12E4D" w14:paraId="750500E6"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49056ADB"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27150</w:t>
            </w:r>
          </w:p>
        </w:tc>
        <w:tc>
          <w:tcPr>
            <w:tcW w:w="2701" w:type="dxa"/>
            <w:tcBorders>
              <w:top w:val="single" w:sz="4" w:space="0" w:color="auto"/>
              <w:left w:val="single" w:sz="4" w:space="0" w:color="auto"/>
              <w:bottom w:val="single" w:sz="4" w:space="0" w:color="auto"/>
              <w:right w:val="single" w:sz="4" w:space="0" w:color="auto"/>
            </w:tcBorders>
            <w:hideMark/>
          </w:tcPr>
          <w:p w14:paraId="6FE1376F" w14:textId="1E4680CD" w:rsidR="00E33586" w:rsidRPr="00D12E4D" w:rsidRDefault="00E33586" w:rsidP="003064D1">
            <w:pPr>
              <w:keepNext/>
              <w:keepLines/>
              <w:spacing w:after="0"/>
              <w:ind w:left="1136"/>
              <w:rPr>
                <w:rFonts w:ascii="Arial" w:hAnsi="Arial"/>
                <w:sz w:val="18"/>
                <w:lang w:eastAsia="ja-JP"/>
              </w:rPr>
            </w:pPr>
            <w:r w:rsidRPr="00D12E4D">
              <w:rPr>
                <w:rFonts w:ascii="Arial" w:hAnsi="Arial"/>
                <w:sz w:val="18"/>
                <w:lang w:eastAsia="ja-JP"/>
              </w:rPr>
              <w:t>&gt;&gt;&gt;&gt;&gt;NG-RAN DRB</w:t>
            </w:r>
          </w:p>
        </w:tc>
        <w:tc>
          <w:tcPr>
            <w:tcW w:w="1441" w:type="dxa"/>
            <w:tcBorders>
              <w:top w:val="single" w:sz="4" w:space="0" w:color="auto"/>
              <w:left w:val="single" w:sz="4" w:space="0" w:color="auto"/>
              <w:bottom w:val="single" w:sz="4" w:space="0" w:color="auto"/>
              <w:right w:val="single" w:sz="4" w:space="0" w:color="auto"/>
            </w:tcBorders>
          </w:tcPr>
          <w:p w14:paraId="2E18A266"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021AED50" w14:textId="77777777" w:rsidR="00E33586" w:rsidRPr="00D12E4D" w:rsidRDefault="00E33586" w:rsidP="0000174E">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tcPr>
          <w:p w14:paraId="5E0EC9C3"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8.1.1.5</w:t>
            </w:r>
          </w:p>
        </w:tc>
        <w:tc>
          <w:tcPr>
            <w:tcW w:w="1715" w:type="dxa"/>
            <w:tcBorders>
              <w:top w:val="single" w:sz="4" w:space="0" w:color="auto"/>
              <w:left w:val="single" w:sz="4" w:space="0" w:color="auto"/>
              <w:bottom w:val="single" w:sz="4" w:space="0" w:color="auto"/>
              <w:right w:val="single" w:sz="4" w:space="0" w:color="auto"/>
            </w:tcBorders>
          </w:tcPr>
          <w:p w14:paraId="785F246A" w14:textId="77777777" w:rsidR="00E33586" w:rsidRPr="00D12E4D" w:rsidRDefault="00E33586" w:rsidP="0000174E">
            <w:pPr>
              <w:keepNext/>
              <w:keepLines/>
              <w:spacing w:after="0"/>
              <w:rPr>
                <w:rFonts w:ascii="Arial" w:hAnsi="Arial"/>
                <w:sz w:val="18"/>
                <w:lang w:eastAsia="ja-JP"/>
              </w:rPr>
            </w:pPr>
          </w:p>
        </w:tc>
      </w:tr>
      <w:tr w:rsidR="00E33586" w:rsidRPr="00D12E4D" w14:paraId="204974F1"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5C006446"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27151</w:t>
            </w:r>
          </w:p>
        </w:tc>
        <w:tc>
          <w:tcPr>
            <w:tcW w:w="2701" w:type="dxa"/>
            <w:tcBorders>
              <w:top w:val="single" w:sz="4" w:space="0" w:color="auto"/>
              <w:left w:val="single" w:sz="4" w:space="0" w:color="auto"/>
              <w:bottom w:val="single" w:sz="4" w:space="0" w:color="auto"/>
              <w:right w:val="single" w:sz="4" w:space="0" w:color="auto"/>
            </w:tcBorders>
            <w:hideMark/>
          </w:tcPr>
          <w:p w14:paraId="1613C0DA" w14:textId="11C7FF0F" w:rsidR="00E33586" w:rsidRPr="00D12E4D" w:rsidRDefault="00E33586" w:rsidP="003064D1">
            <w:pPr>
              <w:keepNext/>
              <w:keepLines/>
              <w:spacing w:after="0"/>
              <w:ind w:left="1136"/>
              <w:rPr>
                <w:rFonts w:ascii="Arial" w:hAnsi="Arial"/>
                <w:sz w:val="18"/>
                <w:lang w:eastAsia="ja-JP"/>
              </w:rPr>
            </w:pPr>
            <w:r w:rsidRPr="00D12E4D">
              <w:rPr>
                <w:rFonts w:ascii="Arial" w:hAnsi="Arial"/>
                <w:sz w:val="18"/>
                <w:lang w:eastAsia="ja-JP"/>
              </w:rPr>
              <w:t>&gt;&gt;&gt;&gt;&gt;E-UTRA DRB</w:t>
            </w:r>
          </w:p>
        </w:tc>
        <w:tc>
          <w:tcPr>
            <w:tcW w:w="1441" w:type="dxa"/>
            <w:tcBorders>
              <w:top w:val="single" w:sz="4" w:space="0" w:color="auto"/>
              <w:left w:val="single" w:sz="4" w:space="0" w:color="auto"/>
              <w:bottom w:val="single" w:sz="4" w:space="0" w:color="auto"/>
              <w:right w:val="single" w:sz="4" w:space="0" w:color="auto"/>
            </w:tcBorders>
          </w:tcPr>
          <w:p w14:paraId="0EDA227F"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616A178F" w14:textId="77777777" w:rsidR="00E33586" w:rsidRPr="00D12E4D" w:rsidRDefault="00E33586" w:rsidP="0000174E">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tcPr>
          <w:p w14:paraId="3E16B658"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8.1.1.9</w:t>
            </w:r>
          </w:p>
        </w:tc>
        <w:tc>
          <w:tcPr>
            <w:tcW w:w="1715" w:type="dxa"/>
            <w:tcBorders>
              <w:top w:val="single" w:sz="4" w:space="0" w:color="auto"/>
              <w:left w:val="single" w:sz="4" w:space="0" w:color="auto"/>
              <w:bottom w:val="single" w:sz="4" w:space="0" w:color="auto"/>
              <w:right w:val="single" w:sz="4" w:space="0" w:color="auto"/>
            </w:tcBorders>
          </w:tcPr>
          <w:p w14:paraId="085E2F4E" w14:textId="77777777" w:rsidR="00E33586" w:rsidRPr="00D12E4D" w:rsidRDefault="00E33586" w:rsidP="0000174E">
            <w:pPr>
              <w:keepNext/>
              <w:keepLines/>
              <w:spacing w:after="0"/>
              <w:rPr>
                <w:rFonts w:ascii="Arial" w:hAnsi="Arial"/>
                <w:sz w:val="18"/>
                <w:lang w:eastAsia="ja-JP"/>
              </w:rPr>
            </w:pPr>
          </w:p>
        </w:tc>
      </w:tr>
      <w:tr w:rsidR="00E33586" w:rsidRPr="00D12E4D" w14:paraId="0F193965"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3D17FE78"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27152</w:t>
            </w:r>
          </w:p>
        </w:tc>
        <w:tc>
          <w:tcPr>
            <w:tcW w:w="2701" w:type="dxa"/>
            <w:tcBorders>
              <w:top w:val="single" w:sz="4" w:space="0" w:color="auto"/>
              <w:left w:val="single" w:sz="4" w:space="0" w:color="auto"/>
              <w:bottom w:val="single" w:sz="4" w:space="0" w:color="auto"/>
              <w:right w:val="single" w:sz="4" w:space="0" w:color="auto"/>
            </w:tcBorders>
            <w:hideMark/>
          </w:tcPr>
          <w:p w14:paraId="5C8A0EEB" w14:textId="409099F9" w:rsidR="00E33586" w:rsidRPr="00D12E4D" w:rsidRDefault="00E33586" w:rsidP="003064D1">
            <w:pPr>
              <w:keepNext/>
              <w:keepLines/>
              <w:spacing w:after="0"/>
              <w:ind w:left="852"/>
              <w:rPr>
                <w:rFonts w:ascii="Arial" w:hAnsi="Arial"/>
                <w:sz w:val="18"/>
                <w:lang w:eastAsia="ja-JP"/>
              </w:rPr>
            </w:pPr>
            <w:r w:rsidRPr="00D12E4D">
              <w:rPr>
                <w:rFonts w:ascii="Arial" w:hAnsi="Arial"/>
                <w:sz w:val="18"/>
                <w:lang w:eastAsia="ja-JP"/>
              </w:rPr>
              <w:t>&gt;&gt;&gt;&gt;List of QoS flows in the DRB</w:t>
            </w:r>
          </w:p>
        </w:tc>
        <w:tc>
          <w:tcPr>
            <w:tcW w:w="1441" w:type="dxa"/>
            <w:tcBorders>
              <w:top w:val="single" w:sz="4" w:space="0" w:color="auto"/>
              <w:left w:val="single" w:sz="4" w:space="0" w:color="auto"/>
              <w:bottom w:val="single" w:sz="4" w:space="0" w:color="auto"/>
              <w:right w:val="single" w:sz="4" w:space="0" w:color="auto"/>
            </w:tcBorders>
          </w:tcPr>
          <w:p w14:paraId="376B3898"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LIST</w:t>
            </w:r>
          </w:p>
        </w:tc>
        <w:tc>
          <w:tcPr>
            <w:tcW w:w="991" w:type="dxa"/>
            <w:tcBorders>
              <w:top w:val="single" w:sz="4" w:space="0" w:color="auto"/>
              <w:left w:val="single" w:sz="4" w:space="0" w:color="auto"/>
              <w:bottom w:val="single" w:sz="4" w:space="0" w:color="auto"/>
              <w:right w:val="single" w:sz="4" w:space="0" w:color="auto"/>
            </w:tcBorders>
          </w:tcPr>
          <w:p w14:paraId="2766F64A" w14:textId="77777777" w:rsidR="00E33586" w:rsidRPr="00D12E4D" w:rsidRDefault="00E33586" w:rsidP="0000174E">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tcPr>
          <w:p w14:paraId="34032AE8" w14:textId="77777777" w:rsidR="00E33586" w:rsidRPr="00D12E4D" w:rsidRDefault="00E33586" w:rsidP="0000174E">
            <w:pPr>
              <w:keepNext/>
              <w:keepLines/>
              <w:spacing w:after="0"/>
              <w:rPr>
                <w:rFonts w:ascii="Arial" w:hAnsi="Arial"/>
                <w:sz w:val="18"/>
                <w:lang w:eastAsia="ja-JP"/>
              </w:rPr>
            </w:pPr>
          </w:p>
        </w:tc>
        <w:tc>
          <w:tcPr>
            <w:tcW w:w="1715" w:type="dxa"/>
            <w:tcBorders>
              <w:top w:val="single" w:sz="4" w:space="0" w:color="auto"/>
              <w:left w:val="single" w:sz="4" w:space="0" w:color="auto"/>
              <w:bottom w:val="single" w:sz="4" w:space="0" w:color="auto"/>
              <w:right w:val="single" w:sz="4" w:space="0" w:color="auto"/>
            </w:tcBorders>
          </w:tcPr>
          <w:p w14:paraId="7891DEB2" w14:textId="77777777" w:rsidR="00E33586" w:rsidRPr="00D12E4D" w:rsidRDefault="00E33586" w:rsidP="0000174E">
            <w:pPr>
              <w:keepNext/>
              <w:keepLines/>
              <w:spacing w:after="0"/>
              <w:rPr>
                <w:rFonts w:ascii="Arial" w:hAnsi="Arial"/>
                <w:sz w:val="18"/>
                <w:lang w:eastAsia="ja-JP"/>
              </w:rPr>
            </w:pPr>
            <w:r w:rsidRPr="00D12E4D">
              <w:rPr>
                <w:rFonts w:ascii="Arial" w:hAnsi="Arial"/>
                <w:i/>
                <w:iCs/>
                <w:sz w:val="18"/>
                <w:lang w:eastAsia="ja-JP"/>
              </w:rPr>
              <w:t xml:space="preserve">QoS Flows Information To Be Setup </w:t>
            </w:r>
            <w:r w:rsidRPr="00D12E4D">
              <w:rPr>
                <w:rFonts w:ascii="Arial" w:hAnsi="Arial"/>
                <w:sz w:val="18"/>
                <w:lang w:eastAsia="ja-JP"/>
              </w:rPr>
              <w:t>IE in TS 38.463 [21] Section 9.3.3.2</w:t>
            </w:r>
          </w:p>
        </w:tc>
      </w:tr>
      <w:tr w:rsidR="00E33586" w:rsidRPr="00D12E4D" w14:paraId="2EDC71CA"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55BB8C5D"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27153</w:t>
            </w:r>
          </w:p>
        </w:tc>
        <w:tc>
          <w:tcPr>
            <w:tcW w:w="2701" w:type="dxa"/>
            <w:tcBorders>
              <w:top w:val="single" w:sz="4" w:space="0" w:color="auto"/>
              <w:left w:val="single" w:sz="4" w:space="0" w:color="auto"/>
              <w:bottom w:val="single" w:sz="4" w:space="0" w:color="auto"/>
              <w:right w:val="single" w:sz="4" w:space="0" w:color="auto"/>
            </w:tcBorders>
            <w:hideMark/>
          </w:tcPr>
          <w:p w14:paraId="1704C03A" w14:textId="066FAFCA" w:rsidR="00E33586" w:rsidRPr="00D12E4D" w:rsidRDefault="00E33586" w:rsidP="003064D1">
            <w:pPr>
              <w:keepNext/>
              <w:keepLines/>
              <w:spacing w:after="0"/>
              <w:ind w:left="1136"/>
              <w:rPr>
                <w:rFonts w:ascii="Arial" w:hAnsi="Arial"/>
                <w:sz w:val="18"/>
                <w:lang w:eastAsia="ja-JP"/>
              </w:rPr>
            </w:pPr>
            <w:r w:rsidRPr="00D12E4D">
              <w:rPr>
                <w:rFonts w:ascii="Arial" w:hAnsi="Arial"/>
                <w:sz w:val="18"/>
                <w:lang w:eastAsia="ja-JP"/>
              </w:rPr>
              <w:t>&gt;&gt;&gt;&gt;&gt;QoS Flow Item</w:t>
            </w:r>
          </w:p>
        </w:tc>
        <w:tc>
          <w:tcPr>
            <w:tcW w:w="1441" w:type="dxa"/>
            <w:tcBorders>
              <w:top w:val="single" w:sz="4" w:space="0" w:color="auto"/>
              <w:left w:val="single" w:sz="4" w:space="0" w:color="auto"/>
              <w:bottom w:val="single" w:sz="4" w:space="0" w:color="auto"/>
              <w:right w:val="single" w:sz="4" w:space="0" w:color="auto"/>
            </w:tcBorders>
          </w:tcPr>
          <w:p w14:paraId="2C4F2EE3"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74C68EAE" w14:textId="77777777" w:rsidR="00E33586" w:rsidRPr="00D12E4D" w:rsidRDefault="00E33586" w:rsidP="0000174E">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tcPr>
          <w:p w14:paraId="005CAFB6" w14:textId="77777777" w:rsidR="00E33586" w:rsidRPr="00D12E4D" w:rsidRDefault="00E33586" w:rsidP="0000174E">
            <w:pPr>
              <w:keepNext/>
              <w:keepLines/>
              <w:spacing w:after="0"/>
              <w:rPr>
                <w:rFonts w:ascii="Arial" w:hAnsi="Arial"/>
                <w:sz w:val="18"/>
                <w:lang w:eastAsia="ja-JP"/>
              </w:rPr>
            </w:pPr>
          </w:p>
        </w:tc>
        <w:tc>
          <w:tcPr>
            <w:tcW w:w="1715" w:type="dxa"/>
            <w:tcBorders>
              <w:top w:val="single" w:sz="4" w:space="0" w:color="auto"/>
              <w:left w:val="single" w:sz="4" w:space="0" w:color="auto"/>
              <w:bottom w:val="single" w:sz="4" w:space="0" w:color="auto"/>
              <w:right w:val="single" w:sz="4" w:space="0" w:color="auto"/>
            </w:tcBorders>
          </w:tcPr>
          <w:p w14:paraId="7ECD8E63" w14:textId="77777777" w:rsidR="00E33586" w:rsidRPr="00D12E4D" w:rsidRDefault="00E33586" w:rsidP="0000174E">
            <w:pPr>
              <w:keepNext/>
              <w:keepLines/>
              <w:spacing w:after="0"/>
              <w:rPr>
                <w:rFonts w:ascii="Arial" w:hAnsi="Arial"/>
                <w:sz w:val="18"/>
                <w:lang w:eastAsia="ja-JP"/>
              </w:rPr>
            </w:pPr>
            <w:r w:rsidRPr="00D12E4D">
              <w:rPr>
                <w:rFonts w:ascii="Arial" w:hAnsi="Arial"/>
                <w:i/>
                <w:iCs/>
                <w:sz w:val="18"/>
                <w:lang w:eastAsia="ja-JP"/>
              </w:rPr>
              <w:t xml:space="preserve">QoS Flow Item </w:t>
            </w:r>
            <w:r w:rsidRPr="00D12E4D">
              <w:rPr>
                <w:rFonts w:ascii="Arial" w:hAnsi="Arial"/>
                <w:sz w:val="18"/>
                <w:lang w:eastAsia="ja-JP"/>
              </w:rPr>
              <w:t>IE in TS 38.463 [21] Section 9.3.1.25</w:t>
            </w:r>
          </w:p>
        </w:tc>
      </w:tr>
      <w:tr w:rsidR="00E33586" w:rsidRPr="00D12E4D" w14:paraId="7D0E18D1"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5A0623FA"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27154</w:t>
            </w:r>
          </w:p>
        </w:tc>
        <w:tc>
          <w:tcPr>
            <w:tcW w:w="2701" w:type="dxa"/>
            <w:tcBorders>
              <w:top w:val="single" w:sz="4" w:space="0" w:color="auto"/>
              <w:left w:val="single" w:sz="4" w:space="0" w:color="auto"/>
              <w:bottom w:val="single" w:sz="4" w:space="0" w:color="auto"/>
              <w:right w:val="single" w:sz="4" w:space="0" w:color="auto"/>
            </w:tcBorders>
            <w:hideMark/>
          </w:tcPr>
          <w:p w14:paraId="389F269B" w14:textId="05B7930E" w:rsidR="00E33586" w:rsidRPr="00D12E4D" w:rsidRDefault="00E33586" w:rsidP="003064D1">
            <w:pPr>
              <w:keepNext/>
              <w:keepLines/>
              <w:spacing w:after="0"/>
              <w:ind w:left="1420"/>
              <w:rPr>
                <w:rFonts w:ascii="Arial" w:hAnsi="Arial"/>
                <w:sz w:val="18"/>
                <w:lang w:eastAsia="ja-JP"/>
              </w:rPr>
            </w:pPr>
            <w:r w:rsidRPr="00D12E4D">
              <w:rPr>
                <w:rFonts w:ascii="Arial" w:hAnsi="Arial"/>
                <w:sz w:val="18"/>
                <w:lang w:eastAsia="ja-JP"/>
              </w:rPr>
              <w:t>&gt;&gt;&gt;&gt;&gt;&gt;QoS Flow Identifier</w:t>
            </w:r>
          </w:p>
        </w:tc>
        <w:tc>
          <w:tcPr>
            <w:tcW w:w="1441" w:type="dxa"/>
            <w:tcBorders>
              <w:top w:val="single" w:sz="4" w:space="0" w:color="auto"/>
              <w:left w:val="single" w:sz="4" w:space="0" w:color="auto"/>
              <w:bottom w:val="single" w:sz="4" w:space="0" w:color="auto"/>
              <w:right w:val="single" w:sz="4" w:space="0" w:color="auto"/>
            </w:tcBorders>
          </w:tcPr>
          <w:p w14:paraId="4C98DAA8"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1F092A69" w14:textId="77777777" w:rsidR="00E33586" w:rsidRPr="00D12E4D" w:rsidRDefault="00E33586" w:rsidP="0000174E">
            <w:pPr>
              <w:keepNext/>
              <w:keepLines/>
              <w:spacing w:after="0"/>
              <w:jc w:val="center"/>
              <w:rPr>
                <w:rFonts w:ascii="Arial" w:hAnsi="Arial"/>
                <w:sz w:val="18"/>
                <w:lang w:eastAsia="ja-JP"/>
              </w:rPr>
            </w:pPr>
            <w:r w:rsidRPr="00D12E4D">
              <w:rPr>
                <w:rFonts w:ascii="Arial" w:hAnsi="Arial"/>
                <w:sz w:val="18"/>
                <w:lang w:eastAsia="ja-JP"/>
              </w:rPr>
              <w:t>TRUE</w:t>
            </w:r>
          </w:p>
        </w:tc>
        <w:tc>
          <w:tcPr>
            <w:tcW w:w="1707" w:type="dxa"/>
            <w:tcBorders>
              <w:top w:val="single" w:sz="4" w:space="0" w:color="auto"/>
              <w:left w:val="single" w:sz="4" w:space="0" w:color="auto"/>
              <w:bottom w:val="single" w:sz="4" w:space="0" w:color="auto"/>
              <w:right w:val="single" w:sz="4" w:space="0" w:color="auto"/>
            </w:tcBorders>
          </w:tcPr>
          <w:p w14:paraId="3DACCDA5" w14:textId="77777777" w:rsidR="00E33586" w:rsidRPr="00D12E4D" w:rsidRDefault="00E33586" w:rsidP="0000174E">
            <w:pPr>
              <w:keepNext/>
              <w:keepLines/>
              <w:spacing w:after="0"/>
              <w:rPr>
                <w:rFonts w:ascii="Arial" w:hAnsi="Arial"/>
                <w:sz w:val="18"/>
                <w:lang w:eastAsia="ja-JP"/>
              </w:rPr>
            </w:pPr>
            <w:r w:rsidRPr="00D12E4D">
              <w:rPr>
                <w:rFonts w:ascii="Arial" w:hAnsi="Arial"/>
                <w:i/>
                <w:iCs/>
                <w:sz w:val="18"/>
                <w:lang w:eastAsia="ja-JP"/>
              </w:rPr>
              <w:t xml:space="preserve">QoS Flow Identifier </w:t>
            </w:r>
            <w:r w:rsidRPr="00D12E4D">
              <w:rPr>
                <w:rFonts w:ascii="Arial" w:hAnsi="Arial"/>
                <w:sz w:val="18"/>
                <w:lang w:eastAsia="ja-JP"/>
              </w:rPr>
              <w:t>IE in TS 38.463 [21] Section 9.3.1.25</w:t>
            </w:r>
          </w:p>
        </w:tc>
        <w:tc>
          <w:tcPr>
            <w:tcW w:w="1715" w:type="dxa"/>
            <w:tcBorders>
              <w:top w:val="single" w:sz="4" w:space="0" w:color="auto"/>
              <w:left w:val="single" w:sz="4" w:space="0" w:color="auto"/>
              <w:bottom w:val="single" w:sz="4" w:space="0" w:color="auto"/>
              <w:right w:val="single" w:sz="4" w:space="0" w:color="auto"/>
            </w:tcBorders>
          </w:tcPr>
          <w:p w14:paraId="295A0211" w14:textId="77777777" w:rsidR="00E33586" w:rsidRPr="00D12E4D" w:rsidRDefault="00E33586" w:rsidP="0000174E">
            <w:pPr>
              <w:keepNext/>
              <w:keepLines/>
              <w:spacing w:after="0"/>
              <w:rPr>
                <w:rFonts w:ascii="Arial" w:hAnsi="Arial"/>
                <w:sz w:val="18"/>
                <w:lang w:eastAsia="ja-JP"/>
              </w:rPr>
            </w:pPr>
          </w:p>
        </w:tc>
      </w:tr>
      <w:tr w:rsidR="00E33586" w:rsidRPr="00D12E4D" w14:paraId="08E5B6EF"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20DB178B"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27155</w:t>
            </w:r>
          </w:p>
        </w:tc>
        <w:tc>
          <w:tcPr>
            <w:tcW w:w="2701" w:type="dxa"/>
            <w:tcBorders>
              <w:top w:val="single" w:sz="4" w:space="0" w:color="auto"/>
              <w:left w:val="single" w:sz="4" w:space="0" w:color="auto"/>
              <w:bottom w:val="single" w:sz="4" w:space="0" w:color="auto"/>
              <w:right w:val="single" w:sz="4" w:space="0" w:color="auto"/>
            </w:tcBorders>
            <w:hideMark/>
          </w:tcPr>
          <w:p w14:paraId="1022EEAA" w14:textId="6E913C2D" w:rsidR="00E33586" w:rsidRPr="00D12E4D" w:rsidRDefault="00E33586" w:rsidP="003064D1">
            <w:pPr>
              <w:keepNext/>
              <w:keepLines/>
              <w:spacing w:after="0"/>
              <w:ind w:left="1420"/>
              <w:rPr>
                <w:rFonts w:ascii="Arial" w:hAnsi="Arial"/>
                <w:sz w:val="18"/>
                <w:lang w:eastAsia="ja-JP"/>
              </w:rPr>
            </w:pPr>
            <w:r w:rsidRPr="00D12E4D">
              <w:rPr>
                <w:rFonts w:ascii="Arial" w:hAnsi="Arial"/>
                <w:sz w:val="18"/>
                <w:lang w:eastAsia="ja-JP"/>
              </w:rPr>
              <w:t>&gt;&gt;&gt;&gt;&gt;&gt;QoS Flow</w:t>
            </w:r>
          </w:p>
        </w:tc>
        <w:tc>
          <w:tcPr>
            <w:tcW w:w="1441" w:type="dxa"/>
            <w:tcBorders>
              <w:top w:val="single" w:sz="4" w:space="0" w:color="auto"/>
              <w:left w:val="single" w:sz="4" w:space="0" w:color="auto"/>
              <w:bottom w:val="single" w:sz="4" w:space="0" w:color="auto"/>
              <w:right w:val="single" w:sz="4" w:space="0" w:color="auto"/>
            </w:tcBorders>
          </w:tcPr>
          <w:p w14:paraId="272AA7F5"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2A7A1E53" w14:textId="77777777" w:rsidR="00E33586" w:rsidRPr="00D12E4D" w:rsidRDefault="00E33586" w:rsidP="0000174E">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tcPr>
          <w:p w14:paraId="29EA1219"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8.1.1.6</w:t>
            </w:r>
          </w:p>
        </w:tc>
        <w:tc>
          <w:tcPr>
            <w:tcW w:w="1715" w:type="dxa"/>
            <w:tcBorders>
              <w:top w:val="single" w:sz="4" w:space="0" w:color="auto"/>
              <w:left w:val="single" w:sz="4" w:space="0" w:color="auto"/>
              <w:bottom w:val="single" w:sz="4" w:space="0" w:color="auto"/>
              <w:right w:val="single" w:sz="4" w:space="0" w:color="auto"/>
            </w:tcBorders>
          </w:tcPr>
          <w:p w14:paraId="13C5088D" w14:textId="77777777" w:rsidR="00E33586" w:rsidRPr="00D12E4D" w:rsidRDefault="00E33586" w:rsidP="0000174E">
            <w:pPr>
              <w:keepNext/>
              <w:keepLines/>
              <w:spacing w:after="0"/>
              <w:rPr>
                <w:rFonts w:ascii="Arial" w:hAnsi="Arial"/>
                <w:sz w:val="18"/>
                <w:lang w:eastAsia="ja-JP"/>
              </w:rPr>
            </w:pPr>
          </w:p>
        </w:tc>
      </w:tr>
      <w:tr w:rsidR="00E33586" w:rsidRPr="00D12E4D" w14:paraId="4759B5CB"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6FA79AA8"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27175</w:t>
            </w:r>
          </w:p>
        </w:tc>
        <w:tc>
          <w:tcPr>
            <w:tcW w:w="2701" w:type="dxa"/>
            <w:tcBorders>
              <w:top w:val="single" w:sz="4" w:space="0" w:color="auto"/>
              <w:left w:val="single" w:sz="4" w:space="0" w:color="auto"/>
              <w:bottom w:val="single" w:sz="4" w:space="0" w:color="auto"/>
              <w:right w:val="single" w:sz="4" w:space="0" w:color="auto"/>
            </w:tcBorders>
            <w:hideMark/>
          </w:tcPr>
          <w:p w14:paraId="0BE502D7"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List of DRBs for Handover</w:t>
            </w:r>
          </w:p>
        </w:tc>
        <w:tc>
          <w:tcPr>
            <w:tcW w:w="1441" w:type="dxa"/>
            <w:tcBorders>
              <w:top w:val="single" w:sz="4" w:space="0" w:color="auto"/>
              <w:left w:val="single" w:sz="4" w:space="0" w:color="auto"/>
              <w:bottom w:val="single" w:sz="4" w:space="0" w:color="auto"/>
              <w:right w:val="single" w:sz="4" w:space="0" w:color="auto"/>
            </w:tcBorders>
          </w:tcPr>
          <w:p w14:paraId="6BAAA37B"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LIST</w:t>
            </w:r>
          </w:p>
        </w:tc>
        <w:tc>
          <w:tcPr>
            <w:tcW w:w="991" w:type="dxa"/>
            <w:tcBorders>
              <w:top w:val="single" w:sz="4" w:space="0" w:color="auto"/>
              <w:left w:val="single" w:sz="4" w:space="0" w:color="auto"/>
              <w:bottom w:val="single" w:sz="4" w:space="0" w:color="auto"/>
              <w:right w:val="single" w:sz="4" w:space="0" w:color="auto"/>
            </w:tcBorders>
          </w:tcPr>
          <w:p w14:paraId="0C4E9A6D" w14:textId="77777777" w:rsidR="00E33586" w:rsidRPr="00D12E4D" w:rsidRDefault="00E33586" w:rsidP="0000174E">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tcPr>
          <w:p w14:paraId="3E86FB13" w14:textId="77777777" w:rsidR="00E33586" w:rsidRPr="00D12E4D" w:rsidRDefault="00E33586" w:rsidP="0000174E">
            <w:pPr>
              <w:keepNext/>
              <w:keepLines/>
              <w:spacing w:after="0"/>
              <w:rPr>
                <w:rFonts w:ascii="Arial" w:hAnsi="Arial"/>
                <w:sz w:val="18"/>
                <w:lang w:eastAsia="ja-JP"/>
              </w:rPr>
            </w:pPr>
          </w:p>
        </w:tc>
        <w:tc>
          <w:tcPr>
            <w:tcW w:w="1715" w:type="dxa"/>
            <w:tcBorders>
              <w:top w:val="single" w:sz="4" w:space="0" w:color="auto"/>
              <w:left w:val="single" w:sz="4" w:space="0" w:color="auto"/>
              <w:bottom w:val="single" w:sz="4" w:space="0" w:color="auto"/>
              <w:right w:val="single" w:sz="4" w:space="0" w:color="auto"/>
            </w:tcBorders>
          </w:tcPr>
          <w:p w14:paraId="5B5AD993" w14:textId="77777777" w:rsidR="00E33586" w:rsidRPr="00D12E4D" w:rsidRDefault="00E33586" w:rsidP="0000174E">
            <w:pPr>
              <w:keepNext/>
              <w:keepLines/>
              <w:spacing w:after="0"/>
              <w:rPr>
                <w:rFonts w:ascii="Arial" w:hAnsi="Arial"/>
                <w:sz w:val="18"/>
                <w:lang w:eastAsia="ja-JP"/>
              </w:rPr>
            </w:pPr>
            <w:r w:rsidRPr="00D12E4D">
              <w:rPr>
                <w:rFonts w:ascii="Arial" w:hAnsi="Arial"/>
                <w:i/>
                <w:iCs/>
                <w:sz w:val="18"/>
                <w:lang w:eastAsia="ja-JP"/>
              </w:rPr>
              <w:t xml:space="preserve">DRB to Be Setup List </w:t>
            </w:r>
            <w:r w:rsidRPr="00D12E4D">
              <w:rPr>
                <w:rFonts w:ascii="Arial" w:hAnsi="Arial"/>
                <w:sz w:val="18"/>
                <w:lang w:eastAsia="ja-JP"/>
              </w:rPr>
              <w:t>IE in TS 38.473 [19] Section 9.2.2.1</w:t>
            </w:r>
          </w:p>
        </w:tc>
      </w:tr>
      <w:tr w:rsidR="00E33586" w:rsidRPr="00D12E4D" w14:paraId="2E2B34F4"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579FFAF8"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lastRenderedPageBreak/>
              <w:t>27176</w:t>
            </w:r>
          </w:p>
        </w:tc>
        <w:tc>
          <w:tcPr>
            <w:tcW w:w="2701" w:type="dxa"/>
            <w:tcBorders>
              <w:top w:val="single" w:sz="4" w:space="0" w:color="auto"/>
              <w:left w:val="single" w:sz="4" w:space="0" w:color="auto"/>
              <w:bottom w:val="single" w:sz="4" w:space="0" w:color="auto"/>
              <w:right w:val="single" w:sz="4" w:space="0" w:color="auto"/>
            </w:tcBorders>
            <w:hideMark/>
          </w:tcPr>
          <w:p w14:paraId="2F6BEE36"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&gt;DRB Item for Handover</w:t>
            </w:r>
          </w:p>
        </w:tc>
        <w:tc>
          <w:tcPr>
            <w:tcW w:w="1441" w:type="dxa"/>
            <w:tcBorders>
              <w:top w:val="single" w:sz="4" w:space="0" w:color="auto"/>
              <w:left w:val="single" w:sz="4" w:space="0" w:color="auto"/>
              <w:bottom w:val="single" w:sz="4" w:space="0" w:color="auto"/>
              <w:right w:val="single" w:sz="4" w:space="0" w:color="auto"/>
            </w:tcBorders>
          </w:tcPr>
          <w:p w14:paraId="5A9E5998"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07DFFD1B" w14:textId="77777777" w:rsidR="00E33586" w:rsidRPr="00D12E4D" w:rsidRDefault="00E33586" w:rsidP="0000174E">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tcPr>
          <w:p w14:paraId="36FDA2F7" w14:textId="77777777" w:rsidR="00E33586" w:rsidRPr="00D12E4D" w:rsidRDefault="00E33586" w:rsidP="0000174E">
            <w:pPr>
              <w:keepNext/>
              <w:keepLines/>
              <w:spacing w:after="0"/>
              <w:rPr>
                <w:rFonts w:ascii="Arial" w:hAnsi="Arial"/>
                <w:sz w:val="18"/>
                <w:lang w:eastAsia="ja-JP"/>
              </w:rPr>
            </w:pPr>
          </w:p>
        </w:tc>
        <w:tc>
          <w:tcPr>
            <w:tcW w:w="1715" w:type="dxa"/>
            <w:tcBorders>
              <w:top w:val="single" w:sz="4" w:space="0" w:color="auto"/>
              <w:left w:val="single" w:sz="4" w:space="0" w:color="auto"/>
              <w:bottom w:val="single" w:sz="4" w:space="0" w:color="auto"/>
              <w:right w:val="single" w:sz="4" w:space="0" w:color="auto"/>
            </w:tcBorders>
          </w:tcPr>
          <w:p w14:paraId="3B61B360" w14:textId="77777777" w:rsidR="00E33586" w:rsidRPr="00D12E4D" w:rsidRDefault="00E33586" w:rsidP="0000174E">
            <w:pPr>
              <w:keepNext/>
              <w:keepLines/>
              <w:spacing w:after="0"/>
              <w:rPr>
                <w:rFonts w:ascii="Arial" w:hAnsi="Arial"/>
                <w:sz w:val="18"/>
                <w:lang w:eastAsia="ja-JP"/>
              </w:rPr>
            </w:pPr>
            <w:r w:rsidRPr="00D12E4D">
              <w:rPr>
                <w:rFonts w:ascii="Arial" w:hAnsi="Arial"/>
                <w:i/>
                <w:iCs/>
                <w:sz w:val="18"/>
                <w:lang w:eastAsia="ja-JP"/>
              </w:rPr>
              <w:t xml:space="preserve">DRB to Be Setup Item </w:t>
            </w:r>
            <w:r w:rsidRPr="00D12E4D">
              <w:rPr>
                <w:rFonts w:ascii="Arial" w:hAnsi="Arial"/>
                <w:sz w:val="18"/>
                <w:lang w:eastAsia="ja-JP"/>
              </w:rPr>
              <w:t>IE in TS 38.473 [19] Section 9.2.2.1</w:t>
            </w:r>
          </w:p>
        </w:tc>
      </w:tr>
      <w:tr w:rsidR="00E33586" w:rsidRPr="00D12E4D" w14:paraId="64D22290"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4A9B4EA1"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27177</w:t>
            </w:r>
          </w:p>
        </w:tc>
        <w:tc>
          <w:tcPr>
            <w:tcW w:w="2701" w:type="dxa"/>
            <w:tcBorders>
              <w:top w:val="single" w:sz="4" w:space="0" w:color="auto"/>
              <w:left w:val="single" w:sz="4" w:space="0" w:color="auto"/>
              <w:bottom w:val="single" w:sz="4" w:space="0" w:color="auto"/>
              <w:right w:val="single" w:sz="4" w:space="0" w:color="auto"/>
            </w:tcBorders>
            <w:hideMark/>
          </w:tcPr>
          <w:p w14:paraId="43245619" w14:textId="77777777" w:rsidR="00E33586" w:rsidRPr="00D12E4D" w:rsidRDefault="00E33586" w:rsidP="0000174E">
            <w:pPr>
              <w:keepNext/>
              <w:keepLines/>
              <w:spacing w:after="0"/>
              <w:ind w:left="284"/>
              <w:rPr>
                <w:rFonts w:ascii="Arial" w:hAnsi="Arial"/>
                <w:sz w:val="18"/>
                <w:lang w:eastAsia="ja-JP"/>
              </w:rPr>
            </w:pPr>
            <w:r w:rsidRPr="00D12E4D">
              <w:rPr>
                <w:rFonts w:ascii="Arial" w:hAnsi="Arial"/>
                <w:sz w:val="18"/>
                <w:lang w:eastAsia="ja-JP"/>
              </w:rPr>
              <w:t>&gt;&gt;DRB ID</w:t>
            </w:r>
          </w:p>
        </w:tc>
        <w:tc>
          <w:tcPr>
            <w:tcW w:w="1441" w:type="dxa"/>
            <w:tcBorders>
              <w:top w:val="single" w:sz="4" w:space="0" w:color="auto"/>
              <w:left w:val="single" w:sz="4" w:space="0" w:color="auto"/>
              <w:bottom w:val="single" w:sz="4" w:space="0" w:color="auto"/>
              <w:right w:val="single" w:sz="4" w:space="0" w:color="auto"/>
            </w:tcBorders>
          </w:tcPr>
          <w:p w14:paraId="6407CE3A"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1A7F7C69" w14:textId="77777777" w:rsidR="00E33586" w:rsidRPr="00D12E4D" w:rsidRDefault="00E33586" w:rsidP="0000174E">
            <w:pPr>
              <w:keepNext/>
              <w:keepLines/>
              <w:spacing w:after="0"/>
              <w:jc w:val="center"/>
              <w:rPr>
                <w:rFonts w:ascii="Arial" w:hAnsi="Arial"/>
                <w:sz w:val="18"/>
                <w:lang w:eastAsia="ja-JP"/>
              </w:rPr>
            </w:pPr>
            <w:r w:rsidRPr="00D12E4D">
              <w:rPr>
                <w:rFonts w:ascii="Arial" w:hAnsi="Arial"/>
                <w:sz w:val="18"/>
                <w:lang w:eastAsia="ja-JP"/>
              </w:rPr>
              <w:t>TRUE</w:t>
            </w:r>
          </w:p>
        </w:tc>
        <w:tc>
          <w:tcPr>
            <w:tcW w:w="1707" w:type="dxa"/>
            <w:tcBorders>
              <w:top w:val="single" w:sz="4" w:space="0" w:color="auto"/>
              <w:left w:val="single" w:sz="4" w:space="0" w:color="auto"/>
              <w:bottom w:val="single" w:sz="4" w:space="0" w:color="auto"/>
              <w:right w:val="single" w:sz="4" w:space="0" w:color="auto"/>
            </w:tcBorders>
          </w:tcPr>
          <w:p w14:paraId="27D48CDB" w14:textId="77777777" w:rsidR="00E33586" w:rsidRPr="00D12E4D" w:rsidRDefault="00E33586" w:rsidP="0000174E">
            <w:pPr>
              <w:keepNext/>
              <w:keepLines/>
              <w:spacing w:after="0"/>
              <w:rPr>
                <w:rFonts w:ascii="Arial" w:hAnsi="Arial"/>
                <w:sz w:val="18"/>
                <w:lang w:eastAsia="ja-JP"/>
              </w:rPr>
            </w:pPr>
            <w:r w:rsidRPr="00D12E4D">
              <w:rPr>
                <w:rFonts w:ascii="Arial" w:hAnsi="Arial"/>
                <w:i/>
                <w:iCs/>
                <w:sz w:val="18"/>
                <w:lang w:eastAsia="ja-JP"/>
              </w:rPr>
              <w:t xml:space="preserve">DRB ID </w:t>
            </w:r>
            <w:r w:rsidRPr="00D12E4D">
              <w:rPr>
                <w:rFonts w:ascii="Arial" w:hAnsi="Arial"/>
                <w:sz w:val="18"/>
                <w:lang w:eastAsia="ja-JP"/>
              </w:rPr>
              <w:t>IE in TS 38.473 [19] Section 9.3.1.8</w:t>
            </w:r>
          </w:p>
        </w:tc>
        <w:tc>
          <w:tcPr>
            <w:tcW w:w="1715" w:type="dxa"/>
            <w:tcBorders>
              <w:top w:val="single" w:sz="4" w:space="0" w:color="auto"/>
              <w:left w:val="single" w:sz="4" w:space="0" w:color="auto"/>
              <w:bottom w:val="single" w:sz="4" w:space="0" w:color="auto"/>
              <w:right w:val="single" w:sz="4" w:space="0" w:color="auto"/>
            </w:tcBorders>
          </w:tcPr>
          <w:p w14:paraId="202C76B1" w14:textId="77777777" w:rsidR="00E33586" w:rsidRPr="00D12E4D" w:rsidRDefault="00E33586" w:rsidP="0000174E">
            <w:pPr>
              <w:keepNext/>
              <w:keepLines/>
              <w:spacing w:after="0"/>
              <w:rPr>
                <w:rFonts w:ascii="Arial" w:hAnsi="Arial"/>
                <w:sz w:val="18"/>
                <w:lang w:eastAsia="ja-JP"/>
              </w:rPr>
            </w:pPr>
          </w:p>
        </w:tc>
      </w:tr>
      <w:tr w:rsidR="00E33586" w:rsidRPr="00D12E4D" w14:paraId="7674A606"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6C84EC57"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27178</w:t>
            </w:r>
          </w:p>
        </w:tc>
        <w:tc>
          <w:tcPr>
            <w:tcW w:w="2701" w:type="dxa"/>
            <w:tcBorders>
              <w:top w:val="single" w:sz="4" w:space="0" w:color="auto"/>
              <w:left w:val="single" w:sz="4" w:space="0" w:color="auto"/>
              <w:bottom w:val="single" w:sz="4" w:space="0" w:color="auto"/>
              <w:right w:val="single" w:sz="4" w:space="0" w:color="auto"/>
            </w:tcBorders>
            <w:hideMark/>
          </w:tcPr>
          <w:p w14:paraId="426BB360" w14:textId="77777777" w:rsidR="00E33586" w:rsidRPr="00D12E4D" w:rsidRDefault="00E33586" w:rsidP="0000174E">
            <w:pPr>
              <w:keepNext/>
              <w:keepLines/>
              <w:spacing w:after="0"/>
              <w:ind w:left="284"/>
              <w:rPr>
                <w:rFonts w:ascii="Arial" w:hAnsi="Arial"/>
                <w:i/>
                <w:iCs/>
                <w:sz w:val="18"/>
                <w:lang w:eastAsia="ja-JP"/>
              </w:rPr>
            </w:pPr>
            <w:r w:rsidRPr="00D12E4D">
              <w:rPr>
                <w:rFonts w:ascii="Arial" w:hAnsi="Arial"/>
                <w:sz w:val="18"/>
                <w:lang w:eastAsia="ja-JP"/>
              </w:rPr>
              <w:t xml:space="preserve">&gt;&gt;CHOICE </w:t>
            </w:r>
            <w:r w:rsidRPr="00D12E4D">
              <w:rPr>
                <w:rFonts w:ascii="Arial" w:hAnsi="Arial"/>
                <w:i/>
                <w:iCs/>
                <w:sz w:val="18"/>
                <w:lang w:eastAsia="ja-JP"/>
              </w:rPr>
              <w:t>DRB Type</w:t>
            </w:r>
          </w:p>
        </w:tc>
        <w:tc>
          <w:tcPr>
            <w:tcW w:w="1441" w:type="dxa"/>
            <w:tcBorders>
              <w:top w:val="single" w:sz="4" w:space="0" w:color="auto"/>
              <w:left w:val="single" w:sz="4" w:space="0" w:color="auto"/>
              <w:bottom w:val="single" w:sz="4" w:space="0" w:color="auto"/>
              <w:right w:val="single" w:sz="4" w:space="0" w:color="auto"/>
            </w:tcBorders>
          </w:tcPr>
          <w:p w14:paraId="38CD47C3"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3646CE2B" w14:textId="77777777" w:rsidR="00E33586" w:rsidRPr="00D12E4D" w:rsidRDefault="00E33586" w:rsidP="0000174E">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tcPr>
          <w:p w14:paraId="556028A7" w14:textId="77777777" w:rsidR="00E33586" w:rsidRPr="00D12E4D" w:rsidRDefault="00E33586" w:rsidP="0000174E">
            <w:pPr>
              <w:keepNext/>
              <w:keepLines/>
              <w:spacing w:after="0"/>
              <w:rPr>
                <w:rFonts w:ascii="Arial" w:hAnsi="Arial"/>
                <w:sz w:val="18"/>
                <w:lang w:eastAsia="ja-JP"/>
              </w:rPr>
            </w:pPr>
          </w:p>
        </w:tc>
        <w:tc>
          <w:tcPr>
            <w:tcW w:w="1715" w:type="dxa"/>
            <w:tcBorders>
              <w:top w:val="single" w:sz="4" w:space="0" w:color="auto"/>
              <w:left w:val="single" w:sz="4" w:space="0" w:color="auto"/>
              <w:bottom w:val="single" w:sz="4" w:space="0" w:color="auto"/>
              <w:right w:val="single" w:sz="4" w:space="0" w:color="auto"/>
            </w:tcBorders>
          </w:tcPr>
          <w:p w14:paraId="6504711F" w14:textId="77777777" w:rsidR="00E33586" w:rsidRPr="00D12E4D" w:rsidRDefault="00E33586" w:rsidP="0000174E">
            <w:pPr>
              <w:keepNext/>
              <w:keepLines/>
              <w:spacing w:after="0"/>
              <w:rPr>
                <w:rFonts w:ascii="Arial" w:hAnsi="Arial"/>
                <w:sz w:val="18"/>
                <w:lang w:eastAsia="ja-JP"/>
              </w:rPr>
            </w:pPr>
          </w:p>
        </w:tc>
      </w:tr>
      <w:tr w:rsidR="00E33586" w:rsidRPr="00D12E4D" w14:paraId="3CD89081"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7412265E"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27179</w:t>
            </w:r>
          </w:p>
        </w:tc>
        <w:tc>
          <w:tcPr>
            <w:tcW w:w="2701" w:type="dxa"/>
            <w:tcBorders>
              <w:top w:val="single" w:sz="4" w:space="0" w:color="auto"/>
              <w:left w:val="single" w:sz="4" w:space="0" w:color="auto"/>
              <w:bottom w:val="single" w:sz="4" w:space="0" w:color="auto"/>
              <w:right w:val="single" w:sz="4" w:space="0" w:color="auto"/>
            </w:tcBorders>
            <w:hideMark/>
          </w:tcPr>
          <w:p w14:paraId="7756DD74" w14:textId="77777777" w:rsidR="00E33586" w:rsidRPr="00D12E4D" w:rsidRDefault="00E33586" w:rsidP="0000174E">
            <w:pPr>
              <w:keepNext/>
              <w:keepLines/>
              <w:spacing w:after="0"/>
              <w:ind w:left="568"/>
              <w:rPr>
                <w:rFonts w:ascii="Arial" w:hAnsi="Arial"/>
                <w:sz w:val="18"/>
                <w:lang w:eastAsia="ja-JP"/>
              </w:rPr>
            </w:pPr>
            <w:r w:rsidRPr="00D12E4D">
              <w:rPr>
                <w:rFonts w:ascii="Arial" w:hAnsi="Arial"/>
                <w:sz w:val="18"/>
                <w:lang w:eastAsia="ja-JP"/>
              </w:rPr>
              <w:t>&gt;&gt;&gt;NG-RAN DRB</w:t>
            </w:r>
          </w:p>
        </w:tc>
        <w:tc>
          <w:tcPr>
            <w:tcW w:w="1441" w:type="dxa"/>
            <w:tcBorders>
              <w:top w:val="single" w:sz="4" w:space="0" w:color="auto"/>
              <w:left w:val="single" w:sz="4" w:space="0" w:color="auto"/>
              <w:bottom w:val="single" w:sz="4" w:space="0" w:color="auto"/>
              <w:right w:val="single" w:sz="4" w:space="0" w:color="auto"/>
            </w:tcBorders>
          </w:tcPr>
          <w:p w14:paraId="5A7AAE57"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2F7F1B8B" w14:textId="77777777" w:rsidR="00E33586" w:rsidRPr="00D12E4D" w:rsidRDefault="00E33586" w:rsidP="0000174E">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tcPr>
          <w:p w14:paraId="3A507877"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8.1.1.5</w:t>
            </w:r>
          </w:p>
        </w:tc>
        <w:tc>
          <w:tcPr>
            <w:tcW w:w="1715" w:type="dxa"/>
            <w:tcBorders>
              <w:top w:val="single" w:sz="4" w:space="0" w:color="auto"/>
              <w:left w:val="single" w:sz="4" w:space="0" w:color="auto"/>
              <w:bottom w:val="single" w:sz="4" w:space="0" w:color="auto"/>
              <w:right w:val="single" w:sz="4" w:space="0" w:color="auto"/>
            </w:tcBorders>
          </w:tcPr>
          <w:p w14:paraId="3C2A4652" w14:textId="77777777" w:rsidR="00E33586" w:rsidRPr="00D12E4D" w:rsidRDefault="00E33586" w:rsidP="0000174E">
            <w:pPr>
              <w:keepNext/>
              <w:keepLines/>
              <w:spacing w:after="0"/>
              <w:rPr>
                <w:rFonts w:ascii="Arial" w:hAnsi="Arial"/>
                <w:sz w:val="18"/>
                <w:lang w:eastAsia="ja-JP"/>
              </w:rPr>
            </w:pPr>
          </w:p>
        </w:tc>
      </w:tr>
      <w:tr w:rsidR="00E33586" w:rsidRPr="00D12E4D" w14:paraId="6039ACC4"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5B2C8119"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27180</w:t>
            </w:r>
          </w:p>
        </w:tc>
        <w:tc>
          <w:tcPr>
            <w:tcW w:w="2701" w:type="dxa"/>
            <w:tcBorders>
              <w:top w:val="single" w:sz="4" w:space="0" w:color="auto"/>
              <w:left w:val="single" w:sz="4" w:space="0" w:color="auto"/>
              <w:bottom w:val="single" w:sz="4" w:space="0" w:color="auto"/>
              <w:right w:val="single" w:sz="4" w:space="0" w:color="auto"/>
            </w:tcBorders>
            <w:hideMark/>
          </w:tcPr>
          <w:p w14:paraId="55618CEC" w14:textId="77777777" w:rsidR="00E33586" w:rsidRPr="00D12E4D" w:rsidRDefault="00E33586" w:rsidP="0000174E">
            <w:pPr>
              <w:keepNext/>
              <w:keepLines/>
              <w:spacing w:after="0"/>
              <w:ind w:left="568"/>
              <w:rPr>
                <w:rFonts w:ascii="Arial" w:hAnsi="Arial"/>
                <w:sz w:val="18"/>
                <w:lang w:eastAsia="ja-JP"/>
              </w:rPr>
            </w:pPr>
            <w:r w:rsidRPr="00D12E4D">
              <w:rPr>
                <w:rFonts w:ascii="Arial" w:hAnsi="Arial"/>
                <w:sz w:val="18"/>
                <w:lang w:eastAsia="ja-JP"/>
              </w:rPr>
              <w:t>&gt;&gt;&gt;E-UTRA DRB</w:t>
            </w:r>
          </w:p>
        </w:tc>
        <w:tc>
          <w:tcPr>
            <w:tcW w:w="1441" w:type="dxa"/>
            <w:tcBorders>
              <w:top w:val="single" w:sz="4" w:space="0" w:color="auto"/>
              <w:left w:val="single" w:sz="4" w:space="0" w:color="auto"/>
              <w:bottom w:val="single" w:sz="4" w:space="0" w:color="auto"/>
              <w:right w:val="single" w:sz="4" w:space="0" w:color="auto"/>
            </w:tcBorders>
          </w:tcPr>
          <w:p w14:paraId="1A6828B5"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28EE5B9B" w14:textId="77777777" w:rsidR="00E33586" w:rsidRPr="00D12E4D" w:rsidRDefault="00E33586" w:rsidP="0000174E">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tcPr>
          <w:p w14:paraId="5B3D1775"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8.1.1.9</w:t>
            </w:r>
          </w:p>
        </w:tc>
        <w:tc>
          <w:tcPr>
            <w:tcW w:w="1715" w:type="dxa"/>
            <w:tcBorders>
              <w:top w:val="single" w:sz="4" w:space="0" w:color="auto"/>
              <w:left w:val="single" w:sz="4" w:space="0" w:color="auto"/>
              <w:bottom w:val="single" w:sz="4" w:space="0" w:color="auto"/>
              <w:right w:val="single" w:sz="4" w:space="0" w:color="auto"/>
            </w:tcBorders>
          </w:tcPr>
          <w:p w14:paraId="51B9CEA7" w14:textId="77777777" w:rsidR="00E33586" w:rsidRPr="00D12E4D" w:rsidRDefault="00E33586" w:rsidP="0000174E">
            <w:pPr>
              <w:keepNext/>
              <w:keepLines/>
              <w:spacing w:after="0"/>
              <w:rPr>
                <w:rFonts w:ascii="Arial" w:hAnsi="Arial"/>
                <w:sz w:val="18"/>
                <w:lang w:eastAsia="ja-JP"/>
              </w:rPr>
            </w:pPr>
          </w:p>
        </w:tc>
      </w:tr>
      <w:tr w:rsidR="00E33586" w:rsidRPr="00D12E4D" w14:paraId="03087412"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1FA5BBB7"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27181</w:t>
            </w:r>
          </w:p>
        </w:tc>
        <w:tc>
          <w:tcPr>
            <w:tcW w:w="2701" w:type="dxa"/>
            <w:tcBorders>
              <w:top w:val="single" w:sz="4" w:space="0" w:color="auto"/>
              <w:left w:val="single" w:sz="4" w:space="0" w:color="auto"/>
              <w:bottom w:val="single" w:sz="4" w:space="0" w:color="auto"/>
              <w:right w:val="single" w:sz="4" w:space="0" w:color="auto"/>
            </w:tcBorders>
            <w:hideMark/>
          </w:tcPr>
          <w:p w14:paraId="341F0D29" w14:textId="77777777" w:rsidR="00E33586" w:rsidRPr="00D12E4D" w:rsidRDefault="00E33586" w:rsidP="0000174E">
            <w:pPr>
              <w:keepNext/>
              <w:keepLines/>
              <w:spacing w:after="0"/>
              <w:ind w:left="284"/>
              <w:rPr>
                <w:rFonts w:ascii="Arial" w:hAnsi="Arial"/>
                <w:sz w:val="18"/>
                <w:lang w:eastAsia="ja-JP"/>
              </w:rPr>
            </w:pPr>
            <w:r w:rsidRPr="00D12E4D">
              <w:rPr>
                <w:rFonts w:ascii="Arial" w:hAnsi="Arial"/>
                <w:sz w:val="18"/>
                <w:lang w:eastAsia="ja-JP"/>
              </w:rPr>
              <w:t>&gt;&gt;List of QoS flows in the DRB</w:t>
            </w:r>
          </w:p>
        </w:tc>
        <w:tc>
          <w:tcPr>
            <w:tcW w:w="1441" w:type="dxa"/>
            <w:tcBorders>
              <w:top w:val="single" w:sz="4" w:space="0" w:color="auto"/>
              <w:left w:val="single" w:sz="4" w:space="0" w:color="auto"/>
              <w:bottom w:val="single" w:sz="4" w:space="0" w:color="auto"/>
              <w:right w:val="single" w:sz="4" w:space="0" w:color="auto"/>
            </w:tcBorders>
          </w:tcPr>
          <w:p w14:paraId="2648A1C8"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LIST</w:t>
            </w:r>
          </w:p>
        </w:tc>
        <w:tc>
          <w:tcPr>
            <w:tcW w:w="991" w:type="dxa"/>
            <w:tcBorders>
              <w:top w:val="single" w:sz="4" w:space="0" w:color="auto"/>
              <w:left w:val="single" w:sz="4" w:space="0" w:color="auto"/>
              <w:bottom w:val="single" w:sz="4" w:space="0" w:color="auto"/>
              <w:right w:val="single" w:sz="4" w:space="0" w:color="auto"/>
            </w:tcBorders>
          </w:tcPr>
          <w:p w14:paraId="4B733EDC" w14:textId="77777777" w:rsidR="00E33586" w:rsidRPr="00D12E4D" w:rsidRDefault="00E33586" w:rsidP="0000174E">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tcPr>
          <w:p w14:paraId="1F3F6985" w14:textId="77777777" w:rsidR="00E33586" w:rsidRPr="00D12E4D" w:rsidRDefault="00E33586" w:rsidP="0000174E">
            <w:pPr>
              <w:keepNext/>
              <w:keepLines/>
              <w:spacing w:after="0"/>
              <w:rPr>
                <w:rFonts w:ascii="Arial" w:hAnsi="Arial"/>
                <w:sz w:val="18"/>
                <w:lang w:eastAsia="ja-JP"/>
              </w:rPr>
            </w:pPr>
          </w:p>
        </w:tc>
        <w:tc>
          <w:tcPr>
            <w:tcW w:w="1715" w:type="dxa"/>
            <w:tcBorders>
              <w:top w:val="single" w:sz="4" w:space="0" w:color="auto"/>
              <w:left w:val="single" w:sz="4" w:space="0" w:color="auto"/>
              <w:bottom w:val="single" w:sz="4" w:space="0" w:color="auto"/>
              <w:right w:val="single" w:sz="4" w:space="0" w:color="auto"/>
            </w:tcBorders>
          </w:tcPr>
          <w:p w14:paraId="5EBFE6DC" w14:textId="77777777" w:rsidR="00E33586" w:rsidRPr="00D12E4D" w:rsidRDefault="00E33586" w:rsidP="0000174E">
            <w:pPr>
              <w:keepNext/>
              <w:keepLines/>
              <w:spacing w:after="0"/>
              <w:rPr>
                <w:rFonts w:ascii="Arial" w:hAnsi="Arial"/>
                <w:sz w:val="18"/>
                <w:lang w:eastAsia="ja-JP"/>
              </w:rPr>
            </w:pPr>
            <w:r w:rsidRPr="00D12E4D">
              <w:rPr>
                <w:rFonts w:ascii="Arial" w:hAnsi="Arial"/>
                <w:i/>
                <w:iCs/>
                <w:sz w:val="18"/>
                <w:lang w:eastAsia="ja-JP"/>
              </w:rPr>
              <w:t xml:space="preserve">QoS Flows Information To Be Setup </w:t>
            </w:r>
            <w:r w:rsidRPr="00D12E4D">
              <w:rPr>
                <w:rFonts w:ascii="Arial" w:hAnsi="Arial"/>
                <w:sz w:val="18"/>
                <w:lang w:eastAsia="ja-JP"/>
              </w:rPr>
              <w:t>IE in TS 38.463 [21] Section 9.3.3.2</w:t>
            </w:r>
          </w:p>
        </w:tc>
      </w:tr>
      <w:tr w:rsidR="00E33586" w:rsidRPr="00D12E4D" w14:paraId="175534FF"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76598A76"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27182</w:t>
            </w:r>
          </w:p>
        </w:tc>
        <w:tc>
          <w:tcPr>
            <w:tcW w:w="2701" w:type="dxa"/>
            <w:tcBorders>
              <w:top w:val="single" w:sz="4" w:space="0" w:color="auto"/>
              <w:left w:val="single" w:sz="4" w:space="0" w:color="auto"/>
              <w:bottom w:val="single" w:sz="4" w:space="0" w:color="auto"/>
              <w:right w:val="single" w:sz="4" w:space="0" w:color="auto"/>
            </w:tcBorders>
            <w:hideMark/>
          </w:tcPr>
          <w:p w14:paraId="6421CC59" w14:textId="77777777" w:rsidR="00E33586" w:rsidRPr="00D12E4D" w:rsidRDefault="00E33586" w:rsidP="0000174E">
            <w:pPr>
              <w:keepNext/>
              <w:keepLines/>
              <w:spacing w:after="0"/>
              <w:ind w:left="568"/>
              <w:rPr>
                <w:rFonts w:ascii="Arial" w:hAnsi="Arial"/>
                <w:sz w:val="18"/>
                <w:lang w:eastAsia="ja-JP"/>
              </w:rPr>
            </w:pPr>
            <w:r w:rsidRPr="00D12E4D">
              <w:rPr>
                <w:rFonts w:ascii="Arial" w:hAnsi="Arial"/>
                <w:sz w:val="18"/>
                <w:lang w:eastAsia="ja-JP"/>
              </w:rPr>
              <w:t>&gt;&gt;&gt;QoS Flow Item</w:t>
            </w:r>
          </w:p>
        </w:tc>
        <w:tc>
          <w:tcPr>
            <w:tcW w:w="1441" w:type="dxa"/>
            <w:tcBorders>
              <w:top w:val="single" w:sz="4" w:space="0" w:color="auto"/>
              <w:left w:val="single" w:sz="4" w:space="0" w:color="auto"/>
              <w:bottom w:val="single" w:sz="4" w:space="0" w:color="auto"/>
              <w:right w:val="single" w:sz="4" w:space="0" w:color="auto"/>
            </w:tcBorders>
          </w:tcPr>
          <w:p w14:paraId="7FA9706F"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224B4711" w14:textId="77777777" w:rsidR="00E33586" w:rsidRPr="00D12E4D" w:rsidRDefault="00E33586" w:rsidP="0000174E">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tcPr>
          <w:p w14:paraId="3CF20AA7" w14:textId="77777777" w:rsidR="00E33586" w:rsidRPr="00D12E4D" w:rsidRDefault="00E33586" w:rsidP="0000174E">
            <w:pPr>
              <w:keepNext/>
              <w:keepLines/>
              <w:spacing w:after="0"/>
              <w:rPr>
                <w:rFonts w:ascii="Arial" w:hAnsi="Arial"/>
                <w:sz w:val="18"/>
                <w:lang w:eastAsia="ja-JP"/>
              </w:rPr>
            </w:pPr>
          </w:p>
        </w:tc>
        <w:tc>
          <w:tcPr>
            <w:tcW w:w="1715" w:type="dxa"/>
            <w:tcBorders>
              <w:top w:val="single" w:sz="4" w:space="0" w:color="auto"/>
              <w:left w:val="single" w:sz="4" w:space="0" w:color="auto"/>
              <w:bottom w:val="single" w:sz="4" w:space="0" w:color="auto"/>
              <w:right w:val="single" w:sz="4" w:space="0" w:color="auto"/>
            </w:tcBorders>
          </w:tcPr>
          <w:p w14:paraId="2C8F7A57" w14:textId="77777777" w:rsidR="00E33586" w:rsidRPr="00D12E4D" w:rsidRDefault="00E33586" w:rsidP="0000174E">
            <w:pPr>
              <w:keepNext/>
              <w:keepLines/>
              <w:spacing w:after="0"/>
              <w:rPr>
                <w:rFonts w:ascii="Arial" w:hAnsi="Arial"/>
                <w:sz w:val="18"/>
                <w:lang w:eastAsia="ja-JP"/>
              </w:rPr>
            </w:pPr>
            <w:r w:rsidRPr="00D12E4D">
              <w:rPr>
                <w:rFonts w:ascii="Arial" w:hAnsi="Arial"/>
                <w:i/>
                <w:iCs/>
                <w:sz w:val="18"/>
                <w:lang w:eastAsia="ja-JP"/>
              </w:rPr>
              <w:t xml:space="preserve">QoS Flow Item </w:t>
            </w:r>
            <w:r w:rsidRPr="00D12E4D">
              <w:rPr>
                <w:rFonts w:ascii="Arial" w:hAnsi="Arial"/>
                <w:sz w:val="18"/>
                <w:lang w:eastAsia="ja-JP"/>
              </w:rPr>
              <w:t>IE in TS 38.463 [21] Section 9.3.1.25</w:t>
            </w:r>
          </w:p>
        </w:tc>
      </w:tr>
      <w:tr w:rsidR="00E33586" w:rsidRPr="00D12E4D" w14:paraId="480DB038"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3ADEE8DD"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27183</w:t>
            </w:r>
          </w:p>
        </w:tc>
        <w:tc>
          <w:tcPr>
            <w:tcW w:w="2701" w:type="dxa"/>
            <w:tcBorders>
              <w:top w:val="single" w:sz="4" w:space="0" w:color="auto"/>
              <w:left w:val="single" w:sz="4" w:space="0" w:color="auto"/>
              <w:bottom w:val="single" w:sz="4" w:space="0" w:color="auto"/>
              <w:right w:val="single" w:sz="4" w:space="0" w:color="auto"/>
            </w:tcBorders>
            <w:hideMark/>
          </w:tcPr>
          <w:p w14:paraId="1498320A" w14:textId="77777777" w:rsidR="00E33586" w:rsidRPr="00D12E4D" w:rsidRDefault="00E33586" w:rsidP="0000174E">
            <w:pPr>
              <w:keepNext/>
              <w:keepLines/>
              <w:spacing w:after="0"/>
              <w:ind w:left="852"/>
              <w:rPr>
                <w:rFonts w:ascii="Arial" w:hAnsi="Arial"/>
                <w:sz w:val="18"/>
                <w:lang w:eastAsia="ja-JP"/>
              </w:rPr>
            </w:pPr>
            <w:r w:rsidRPr="00D12E4D">
              <w:rPr>
                <w:rFonts w:ascii="Arial" w:hAnsi="Arial"/>
                <w:sz w:val="18"/>
                <w:lang w:eastAsia="ja-JP"/>
              </w:rPr>
              <w:t>&gt;&gt;&gt;&gt;QoS Flow Identifier</w:t>
            </w:r>
          </w:p>
        </w:tc>
        <w:tc>
          <w:tcPr>
            <w:tcW w:w="1441" w:type="dxa"/>
            <w:tcBorders>
              <w:top w:val="single" w:sz="4" w:space="0" w:color="auto"/>
              <w:left w:val="single" w:sz="4" w:space="0" w:color="auto"/>
              <w:bottom w:val="single" w:sz="4" w:space="0" w:color="auto"/>
              <w:right w:val="single" w:sz="4" w:space="0" w:color="auto"/>
            </w:tcBorders>
          </w:tcPr>
          <w:p w14:paraId="2DC4759D"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64E0C28D" w14:textId="77777777" w:rsidR="00E33586" w:rsidRPr="00D12E4D" w:rsidRDefault="00E33586" w:rsidP="0000174E">
            <w:pPr>
              <w:keepNext/>
              <w:keepLines/>
              <w:spacing w:after="0"/>
              <w:jc w:val="center"/>
              <w:rPr>
                <w:rFonts w:ascii="Arial" w:hAnsi="Arial"/>
                <w:sz w:val="18"/>
                <w:lang w:eastAsia="ja-JP"/>
              </w:rPr>
            </w:pPr>
            <w:r w:rsidRPr="00D12E4D">
              <w:rPr>
                <w:rFonts w:ascii="Arial" w:hAnsi="Arial"/>
                <w:sz w:val="18"/>
                <w:lang w:eastAsia="ja-JP"/>
              </w:rPr>
              <w:t>TRUE</w:t>
            </w:r>
          </w:p>
        </w:tc>
        <w:tc>
          <w:tcPr>
            <w:tcW w:w="1707" w:type="dxa"/>
            <w:tcBorders>
              <w:top w:val="single" w:sz="4" w:space="0" w:color="auto"/>
              <w:left w:val="single" w:sz="4" w:space="0" w:color="auto"/>
              <w:bottom w:val="single" w:sz="4" w:space="0" w:color="auto"/>
              <w:right w:val="single" w:sz="4" w:space="0" w:color="auto"/>
            </w:tcBorders>
          </w:tcPr>
          <w:p w14:paraId="1D94961C" w14:textId="77777777" w:rsidR="00E33586" w:rsidRPr="00D12E4D" w:rsidRDefault="00E33586" w:rsidP="0000174E">
            <w:pPr>
              <w:keepNext/>
              <w:keepLines/>
              <w:spacing w:after="0"/>
              <w:rPr>
                <w:rFonts w:ascii="Arial" w:hAnsi="Arial"/>
                <w:sz w:val="18"/>
                <w:lang w:eastAsia="ja-JP"/>
              </w:rPr>
            </w:pPr>
            <w:r w:rsidRPr="00D12E4D">
              <w:rPr>
                <w:rFonts w:ascii="Arial" w:hAnsi="Arial"/>
                <w:i/>
                <w:iCs/>
                <w:sz w:val="18"/>
                <w:lang w:eastAsia="ja-JP"/>
              </w:rPr>
              <w:t xml:space="preserve">QoS Flow Identifier </w:t>
            </w:r>
            <w:r w:rsidRPr="00D12E4D">
              <w:rPr>
                <w:rFonts w:ascii="Arial" w:hAnsi="Arial"/>
                <w:sz w:val="18"/>
                <w:lang w:eastAsia="ja-JP"/>
              </w:rPr>
              <w:t>IE in TS 38.463 [21] Section 9.3.1.25</w:t>
            </w:r>
          </w:p>
        </w:tc>
        <w:tc>
          <w:tcPr>
            <w:tcW w:w="1715" w:type="dxa"/>
            <w:tcBorders>
              <w:top w:val="single" w:sz="4" w:space="0" w:color="auto"/>
              <w:left w:val="single" w:sz="4" w:space="0" w:color="auto"/>
              <w:bottom w:val="single" w:sz="4" w:space="0" w:color="auto"/>
              <w:right w:val="single" w:sz="4" w:space="0" w:color="auto"/>
            </w:tcBorders>
          </w:tcPr>
          <w:p w14:paraId="684F5F73" w14:textId="77777777" w:rsidR="00E33586" w:rsidRPr="00D12E4D" w:rsidRDefault="00E33586" w:rsidP="0000174E">
            <w:pPr>
              <w:keepNext/>
              <w:keepLines/>
              <w:spacing w:after="0"/>
              <w:rPr>
                <w:rFonts w:ascii="Arial" w:hAnsi="Arial"/>
                <w:sz w:val="18"/>
                <w:lang w:eastAsia="ja-JP"/>
              </w:rPr>
            </w:pPr>
          </w:p>
        </w:tc>
      </w:tr>
      <w:tr w:rsidR="00E33586" w:rsidRPr="00D12E4D" w14:paraId="6E703B24"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502E2E55"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27184</w:t>
            </w:r>
          </w:p>
        </w:tc>
        <w:tc>
          <w:tcPr>
            <w:tcW w:w="2701" w:type="dxa"/>
            <w:tcBorders>
              <w:top w:val="single" w:sz="4" w:space="0" w:color="auto"/>
              <w:left w:val="single" w:sz="4" w:space="0" w:color="auto"/>
              <w:bottom w:val="single" w:sz="4" w:space="0" w:color="auto"/>
              <w:right w:val="single" w:sz="4" w:space="0" w:color="auto"/>
            </w:tcBorders>
            <w:hideMark/>
          </w:tcPr>
          <w:p w14:paraId="16B4527E" w14:textId="77777777" w:rsidR="00E33586" w:rsidRPr="00D12E4D" w:rsidRDefault="00E33586" w:rsidP="0000174E">
            <w:pPr>
              <w:keepNext/>
              <w:keepLines/>
              <w:spacing w:after="0"/>
              <w:ind w:left="852"/>
              <w:rPr>
                <w:rFonts w:ascii="Arial" w:hAnsi="Arial"/>
                <w:sz w:val="18"/>
                <w:lang w:eastAsia="ja-JP"/>
              </w:rPr>
            </w:pPr>
            <w:r w:rsidRPr="00D12E4D">
              <w:rPr>
                <w:rFonts w:ascii="Arial" w:hAnsi="Arial"/>
                <w:sz w:val="18"/>
                <w:lang w:eastAsia="ja-JP"/>
              </w:rPr>
              <w:t>&gt;&gt;&gt;&gt;QoS Flow</w:t>
            </w:r>
          </w:p>
        </w:tc>
        <w:tc>
          <w:tcPr>
            <w:tcW w:w="1441" w:type="dxa"/>
            <w:tcBorders>
              <w:top w:val="single" w:sz="4" w:space="0" w:color="auto"/>
              <w:left w:val="single" w:sz="4" w:space="0" w:color="auto"/>
              <w:bottom w:val="single" w:sz="4" w:space="0" w:color="auto"/>
              <w:right w:val="single" w:sz="4" w:space="0" w:color="auto"/>
            </w:tcBorders>
          </w:tcPr>
          <w:p w14:paraId="1ECD568F"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467E7AEC" w14:textId="77777777" w:rsidR="00E33586" w:rsidRPr="00D12E4D" w:rsidRDefault="00E33586" w:rsidP="0000174E">
            <w:pPr>
              <w:keepNext/>
              <w:keepLines/>
              <w:spacing w:after="0"/>
              <w:jc w:val="center"/>
              <w:rPr>
                <w:rFonts w:ascii="Arial" w:hAnsi="Arial"/>
                <w:sz w:val="18"/>
                <w:lang w:eastAsia="ja-JP"/>
              </w:rPr>
            </w:pPr>
          </w:p>
        </w:tc>
        <w:tc>
          <w:tcPr>
            <w:tcW w:w="1707" w:type="dxa"/>
            <w:tcBorders>
              <w:top w:val="single" w:sz="4" w:space="0" w:color="auto"/>
              <w:left w:val="single" w:sz="4" w:space="0" w:color="auto"/>
              <w:bottom w:val="single" w:sz="4" w:space="0" w:color="auto"/>
              <w:right w:val="single" w:sz="4" w:space="0" w:color="auto"/>
            </w:tcBorders>
          </w:tcPr>
          <w:p w14:paraId="7D3E9ACE" w14:textId="77777777" w:rsidR="00E33586" w:rsidRPr="00D12E4D" w:rsidRDefault="00E33586" w:rsidP="0000174E">
            <w:pPr>
              <w:keepNext/>
              <w:keepLines/>
              <w:spacing w:after="0"/>
              <w:rPr>
                <w:rFonts w:ascii="Arial" w:hAnsi="Arial"/>
                <w:sz w:val="18"/>
                <w:lang w:eastAsia="ja-JP"/>
              </w:rPr>
            </w:pPr>
            <w:r w:rsidRPr="00D12E4D">
              <w:rPr>
                <w:rFonts w:ascii="Arial" w:hAnsi="Arial"/>
                <w:sz w:val="18"/>
                <w:lang w:eastAsia="ja-JP"/>
              </w:rPr>
              <w:t>8.1.1.6</w:t>
            </w:r>
          </w:p>
        </w:tc>
        <w:tc>
          <w:tcPr>
            <w:tcW w:w="1715" w:type="dxa"/>
            <w:tcBorders>
              <w:top w:val="single" w:sz="4" w:space="0" w:color="auto"/>
              <w:left w:val="single" w:sz="4" w:space="0" w:color="auto"/>
              <w:bottom w:val="single" w:sz="4" w:space="0" w:color="auto"/>
              <w:right w:val="single" w:sz="4" w:space="0" w:color="auto"/>
            </w:tcBorders>
          </w:tcPr>
          <w:p w14:paraId="65C5C054" w14:textId="77777777" w:rsidR="00E33586" w:rsidRPr="00D12E4D" w:rsidRDefault="00E33586" w:rsidP="0000174E">
            <w:pPr>
              <w:keepNext/>
              <w:keepLines/>
              <w:spacing w:after="0"/>
              <w:rPr>
                <w:rFonts w:ascii="Arial" w:hAnsi="Arial"/>
                <w:sz w:val="18"/>
                <w:lang w:eastAsia="ja-JP"/>
              </w:rPr>
            </w:pPr>
          </w:p>
        </w:tc>
      </w:tr>
    </w:tbl>
    <w:p w14:paraId="6299D21B" w14:textId="77777777" w:rsidR="00E33586" w:rsidRPr="00D12E4D" w:rsidRDefault="00E33586" w:rsidP="00E2012B"/>
    <w:p w14:paraId="421E43BB" w14:textId="77777777" w:rsidR="00E33586" w:rsidRPr="00D12E4D" w:rsidRDefault="00E33586" w:rsidP="00E2012B"/>
    <w:p w14:paraId="1E192252" w14:textId="77777777" w:rsidR="00E33586" w:rsidRPr="00D12E4D" w:rsidRDefault="00E33586" w:rsidP="002B0C7A">
      <w:pPr>
        <w:pStyle w:val="Heading5"/>
      </w:pPr>
      <w:r w:rsidRPr="00D12E4D">
        <w:t>8.1.2.3.2</w:t>
      </w:r>
      <w:r w:rsidRPr="00D12E4D">
        <w:tab/>
        <w:t>Handover Cancel</w:t>
      </w:r>
    </w:p>
    <w:p w14:paraId="45465EE8" w14:textId="77777777" w:rsidR="00E33586" w:rsidRPr="00D12E4D" w:rsidRDefault="00E33586" w:rsidP="00E2012B"/>
    <w:tbl>
      <w:tblPr>
        <w:tblW w:w="9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4"/>
        <w:gridCol w:w="2699"/>
        <w:gridCol w:w="1440"/>
        <w:gridCol w:w="990"/>
        <w:gridCol w:w="1980"/>
        <w:gridCol w:w="1710"/>
        <w:gridCol w:w="7"/>
      </w:tblGrid>
      <w:tr w:rsidR="00E33586" w:rsidRPr="00D12E4D" w14:paraId="2BE23824" w14:textId="77777777" w:rsidTr="00BC705E">
        <w:trPr>
          <w:gridAfter w:val="1"/>
          <w:wAfter w:w="7" w:type="dxa"/>
          <w:trHeight w:val="410"/>
        </w:trPr>
        <w:tc>
          <w:tcPr>
            <w:tcW w:w="1164" w:type="dxa"/>
            <w:tcBorders>
              <w:top w:val="single" w:sz="4" w:space="0" w:color="auto"/>
              <w:left w:val="single" w:sz="4" w:space="0" w:color="auto"/>
              <w:bottom w:val="single" w:sz="4" w:space="0" w:color="auto"/>
              <w:right w:val="single" w:sz="4" w:space="0" w:color="auto"/>
            </w:tcBorders>
            <w:hideMark/>
          </w:tcPr>
          <w:p w14:paraId="37B3D02F" w14:textId="77777777" w:rsidR="00E33586" w:rsidRPr="00D12E4D" w:rsidRDefault="00E33586" w:rsidP="002B0C7A">
            <w:pPr>
              <w:pStyle w:val="TAH"/>
              <w:rPr>
                <w:lang w:eastAsia="ja-JP"/>
              </w:rPr>
            </w:pPr>
            <w:r w:rsidRPr="00D12E4D">
              <w:rPr>
                <w:lang w:eastAsia="ja-JP"/>
              </w:rPr>
              <w:lastRenderedPageBreak/>
              <w:t>RAN Parameter ID</w:t>
            </w:r>
          </w:p>
        </w:tc>
        <w:tc>
          <w:tcPr>
            <w:tcW w:w="2699" w:type="dxa"/>
            <w:tcBorders>
              <w:top w:val="single" w:sz="4" w:space="0" w:color="auto"/>
              <w:left w:val="single" w:sz="4" w:space="0" w:color="auto"/>
              <w:bottom w:val="single" w:sz="4" w:space="0" w:color="auto"/>
              <w:right w:val="single" w:sz="4" w:space="0" w:color="auto"/>
            </w:tcBorders>
            <w:hideMark/>
          </w:tcPr>
          <w:p w14:paraId="0846761E" w14:textId="77777777" w:rsidR="00E33586" w:rsidRPr="00D12E4D" w:rsidRDefault="00E33586" w:rsidP="002B0C7A">
            <w:pPr>
              <w:pStyle w:val="TAH"/>
              <w:rPr>
                <w:lang w:eastAsia="ja-JP"/>
              </w:rPr>
            </w:pPr>
            <w:r w:rsidRPr="00D12E4D">
              <w:rPr>
                <w:lang w:eastAsia="ja-JP"/>
              </w:rPr>
              <w:t>RAN Parameter</w:t>
            </w:r>
          </w:p>
        </w:tc>
        <w:tc>
          <w:tcPr>
            <w:tcW w:w="1440" w:type="dxa"/>
            <w:tcBorders>
              <w:top w:val="single" w:sz="4" w:space="0" w:color="auto"/>
              <w:left w:val="single" w:sz="4" w:space="0" w:color="auto"/>
              <w:bottom w:val="single" w:sz="4" w:space="0" w:color="auto"/>
              <w:right w:val="single" w:sz="4" w:space="0" w:color="auto"/>
            </w:tcBorders>
            <w:hideMark/>
          </w:tcPr>
          <w:p w14:paraId="122E049D" w14:textId="77777777" w:rsidR="00E33586" w:rsidRPr="00D12E4D" w:rsidRDefault="00E33586" w:rsidP="002B0C7A">
            <w:pPr>
              <w:pStyle w:val="TAH"/>
              <w:rPr>
                <w:lang w:eastAsia="ja-JP"/>
              </w:rPr>
            </w:pPr>
            <w:r w:rsidRPr="00D12E4D">
              <w:rPr>
                <w:lang w:eastAsia="ja-JP"/>
              </w:rPr>
              <w:t>RAN Parameter Value Type</w:t>
            </w:r>
          </w:p>
        </w:tc>
        <w:tc>
          <w:tcPr>
            <w:tcW w:w="990" w:type="dxa"/>
            <w:tcBorders>
              <w:top w:val="single" w:sz="4" w:space="0" w:color="auto"/>
              <w:left w:val="single" w:sz="4" w:space="0" w:color="auto"/>
              <w:bottom w:val="single" w:sz="4" w:space="0" w:color="auto"/>
              <w:right w:val="single" w:sz="4" w:space="0" w:color="auto"/>
            </w:tcBorders>
            <w:hideMark/>
          </w:tcPr>
          <w:p w14:paraId="0A73B8DB" w14:textId="77777777" w:rsidR="00E33586" w:rsidRPr="00D12E4D" w:rsidRDefault="00E33586" w:rsidP="002B0C7A">
            <w:pPr>
              <w:pStyle w:val="TAH"/>
              <w:rPr>
                <w:lang w:eastAsia="ja-JP"/>
              </w:rPr>
            </w:pPr>
            <w:r w:rsidRPr="00D12E4D">
              <w:rPr>
                <w:lang w:eastAsia="ja-JP"/>
              </w:rPr>
              <w:t>Key Flag</w:t>
            </w:r>
          </w:p>
        </w:tc>
        <w:tc>
          <w:tcPr>
            <w:tcW w:w="1980" w:type="dxa"/>
            <w:tcBorders>
              <w:top w:val="single" w:sz="4" w:space="0" w:color="auto"/>
              <w:left w:val="single" w:sz="4" w:space="0" w:color="auto"/>
              <w:bottom w:val="single" w:sz="4" w:space="0" w:color="auto"/>
              <w:right w:val="single" w:sz="4" w:space="0" w:color="auto"/>
            </w:tcBorders>
            <w:hideMark/>
          </w:tcPr>
          <w:p w14:paraId="1487576B" w14:textId="77777777" w:rsidR="00E33586" w:rsidRPr="00D12E4D" w:rsidRDefault="00E33586" w:rsidP="002B0C7A">
            <w:pPr>
              <w:pStyle w:val="TAH"/>
              <w:rPr>
                <w:lang w:eastAsia="ja-JP"/>
              </w:rPr>
            </w:pPr>
            <w:r w:rsidRPr="00D12E4D">
              <w:rPr>
                <w:lang w:eastAsia="ja-JP"/>
              </w:rPr>
              <w:t>RAN Parameter Definition</w:t>
            </w:r>
          </w:p>
        </w:tc>
        <w:tc>
          <w:tcPr>
            <w:tcW w:w="1710" w:type="dxa"/>
            <w:tcBorders>
              <w:top w:val="single" w:sz="4" w:space="0" w:color="auto"/>
              <w:left w:val="single" w:sz="4" w:space="0" w:color="auto"/>
              <w:bottom w:val="single" w:sz="4" w:space="0" w:color="auto"/>
              <w:right w:val="single" w:sz="4" w:space="0" w:color="auto"/>
            </w:tcBorders>
            <w:hideMark/>
          </w:tcPr>
          <w:p w14:paraId="27315DA5" w14:textId="77777777" w:rsidR="00E33586" w:rsidRPr="00D12E4D" w:rsidRDefault="00E33586" w:rsidP="002B0C7A">
            <w:pPr>
              <w:pStyle w:val="TAH"/>
              <w:rPr>
                <w:lang w:eastAsia="ja-JP"/>
              </w:rPr>
            </w:pPr>
            <w:r w:rsidRPr="00D12E4D">
              <w:rPr>
                <w:lang w:eastAsia="ja-JP"/>
              </w:rPr>
              <w:t xml:space="preserve">Semantics Description </w:t>
            </w:r>
          </w:p>
        </w:tc>
      </w:tr>
      <w:tr w:rsidR="00E33586" w:rsidRPr="00D12E4D" w14:paraId="5932326A"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2090959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27201</w:t>
            </w:r>
          </w:p>
        </w:tc>
        <w:tc>
          <w:tcPr>
            <w:tcW w:w="2699" w:type="dxa"/>
            <w:tcBorders>
              <w:top w:val="single" w:sz="4" w:space="0" w:color="auto"/>
              <w:left w:val="single" w:sz="4" w:space="0" w:color="auto"/>
              <w:bottom w:val="single" w:sz="4" w:space="0" w:color="auto"/>
              <w:right w:val="single" w:sz="4" w:space="0" w:color="auto"/>
            </w:tcBorders>
            <w:hideMark/>
          </w:tcPr>
          <w:p w14:paraId="65C6C95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Event AN and inter-RAT B1 mobility thresholds</w:t>
            </w:r>
          </w:p>
        </w:tc>
        <w:tc>
          <w:tcPr>
            <w:tcW w:w="1440" w:type="dxa"/>
            <w:tcBorders>
              <w:top w:val="single" w:sz="4" w:space="0" w:color="auto"/>
              <w:left w:val="single" w:sz="4" w:space="0" w:color="auto"/>
              <w:bottom w:val="single" w:sz="4" w:space="0" w:color="auto"/>
              <w:right w:val="single" w:sz="4" w:space="0" w:color="auto"/>
            </w:tcBorders>
            <w:hideMark/>
          </w:tcPr>
          <w:p w14:paraId="1628185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hideMark/>
          </w:tcPr>
          <w:p w14:paraId="1B3B228B"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hideMark/>
          </w:tcPr>
          <w:p w14:paraId="46A8ECE9"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Connectivity and Mobility Event Thresholds </w:t>
            </w:r>
            <w:r w:rsidRPr="00D12E4D">
              <w:rPr>
                <w:rFonts w:ascii="Arial" w:hAnsi="Arial"/>
                <w:sz w:val="18"/>
                <w:lang w:eastAsia="ja-JP"/>
              </w:rPr>
              <w:t>IE in clause 8.1.1.10</w:t>
            </w:r>
          </w:p>
        </w:tc>
        <w:tc>
          <w:tcPr>
            <w:tcW w:w="1717" w:type="dxa"/>
            <w:gridSpan w:val="2"/>
            <w:tcBorders>
              <w:top w:val="single" w:sz="4" w:space="0" w:color="auto"/>
              <w:left w:val="single" w:sz="4" w:space="0" w:color="auto"/>
              <w:bottom w:val="single" w:sz="4" w:space="0" w:color="auto"/>
              <w:right w:val="single" w:sz="4" w:space="0" w:color="auto"/>
            </w:tcBorders>
          </w:tcPr>
          <w:p w14:paraId="59958C3F" w14:textId="77777777" w:rsidR="00E33586" w:rsidRPr="00D12E4D" w:rsidRDefault="00E33586" w:rsidP="00E2012B">
            <w:pPr>
              <w:keepNext/>
              <w:keepLines/>
              <w:spacing w:after="0"/>
              <w:rPr>
                <w:rFonts w:ascii="Arial" w:hAnsi="Arial"/>
                <w:sz w:val="18"/>
                <w:lang w:eastAsia="ja-JP"/>
              </w:rPr>
            </w:pPr>
          </w:p>
        </w:tc>
      </w:tr>
      <w:tr w:rsidR="00E33586" w:rsidRPr="00D12E4D" w14:paraId="102EF80A"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5C4EB1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27209</w:t>
            </w:r>
          </w:p>
        </w:tc>
        <w:tc>
          <w:tcPr>
            <w:tcW w:w="2699" w:type="dxa"/>
            <w:tcBorders>
              <w:top w:val="single" w:sz="4" w:space="0" w:color="auto"/>
              <w:left w:val="single" w:sz="4" w:space="0" w:color="auto"/>
              <w:bottom w:val="single" w:sz="4" w:space="0" w:color="auto"/>
              <w:right w:val="single" w:sz="4" w:space="0" w:color="auto"/>
            </w:tcBorders>
            <w:hideMark/>
          </w:tcPr>
          <w:p w14:paraId="1E7ACDD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 of candidate cells to be cancelled list</w:t>
            </w:r>
          </w:p>
        </w:tc>
        <w:tc>
          <w:tcPr>
            <w:tcW w:w="1440" w:type="dxa"/>
            <w:tcBorders>
              <w:top w:val="single" w:sz="4" w:space="0" w:color="auto"/>
              <w:left w:val="single" w:sz="4" w:space="0" w:color="auto"/>
              <w:bottom w:val="single" w:sz="4" w:space="0" w:color="auto"/>
              <w:right w:val="single" w:sz="4" w:space="0" w:color="auto"/>
            </w:tcBorders>
            <w:hideMark/>
          </w:tcPr>
          <w:p w14:paraId="68382CF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990" w:type="dxa"/>
            <w:tcBorders>
              <w:top w:val="single" w:sz="4" w:space="0" w:color="auto"/>
              <w:left w:val="single" w:sz="4" w:space="0" w:color="auto"/>
              <w:bottom w:val="single" w:sz="4" w:space="0" w:color="auto"/>
              <w:right w:val="single" w:sz="4" w:space="0" w:color="auto"/>
            </w:tcBorders>
          </w:tcPr>
          <w:p w14:paraId="4E20DFFC"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5E3D967E" w14:textId="77777777" w:rsidR="00E33586" w:rsidRPr="00D12E4D" w:rsidRDefault="00E33586" w:rsidP="00E2012B">
            <w:pPr>
              <w:keepNext/>
              <w:keepLines/>
              <w:spacing w:after="0"/>
              <w:rPr>
                <w:rFonts w:ascii="Arial" w:hAnsi="Arial"/>
                <w:i/>
                <w:iCs/>
                <w:sz w:val="18"/>
                <w:lang w:eastAsia="ja-JP"/>
              </w:rPr>
            </w:pPr>
          </w:p>
        </w:tc>
        <w:tc>
          <w:tcPr>
            <w:tcW w:w="1717" w:type="dxa"/>
            <w:gridSpan w:val="2"/>
            <w:tcBorders>
              <w:top w:val="single" w:sz="4" w:space="0" w:color="auto"/>
              <w:left w:val="single" w:sz="4" w:space="0" w:color="auto"/>
              <w:bottom w:val="single" w:sz="4" w:space="0" w:color="auto"/>
              <w:right w:val="single" w:sz="4" w:space="0" w:color="auto"/>
            </w:tcBorders>
          </w:tcPr>
          <w:p w14:paraId="7BC358B4" w14:textId="77777777" w:rsidR="00E33586" w:rsidRPr="00D12E4D" w:rsidRDefault="00E33586" w:rsidP="00E2012B">
            <w:pPr>
              <w:keepNext/>
              <w:keepLines/>
              <w:spacing w:after="0"/>
              <w:rPr>
                <w:rFonts w:ascii="Arial" w:hAnsi="Arial"/>
                <w:sz w:val="18"/>
                <w:lang w:eastAsia="ja-JP"/>
              </w:rPr>
            </w:pPr>
            <w:r w:rsidRPr="00D12E4D">
              <w:rPr>
                <w:rFonts w:ascii="Arial" w:hAnsi="Arial" w:cs="Arial"/>
                <w:i/>
                <w:iCs/>
                <w:sz w:val="18"/>
                <w:szCs w:val="18"/>
                <w:lang w:eastAsia="ja-JP"/>
              </w:rPr>
              <w:t>Candidate Cells To Be Cancelled List</w:t>
            </w:r>
            <w:r w:rsidRPr="00D12E4D">
              <w:rPr>
                <w:rFonts w:ascii="Arial" w:hAnsi="Arial" w:cs="Arial"/>
                <w:sz w:val="18"/>
                <w:szCs w:val="18"/>
                <w:lang w:eastAsia="ja-JP"/>
              </w:rPr>
              <w:t xml:space="preserve"> IE in TS 38.473 [19] Section 9.2.2.4</w:t>
            </w:r>
          </w:p>
        </w:tc>
      </w:tr>
      <w:tr w:rsidR="00E33586" w:rsidRPr="00D12E4D" w14:paraId="03FD0EB3"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4EE5AD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27210</w:t>
            </w:r>
          </w:p>
        </w:tc>
        <w:tc>
          <w:tcPr>
            <w:tcW w:w="2699" w:type="dxa"/>
            <w:tcBorders>
              <w:top w:val="single" w:sz="4" w:space="0" w:color="auto"/>
              <w:left w:val="single" w:sz="4" w:space="0" w:color="auto"/>
              <w:bottom w:val="single" w:sz="4" w:space="0" w:color="auto"/>
              <w:right w:val="single" w:sz="4" w:space="0" w:color="auto"/>
            </w:tcBorders>
            <w:hideMark/>
          </w:tcPr>
          <w:p w14:paraId="771FE7A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&gt;Candidate cell to be cancelled item</w:t>
            </w:r>
          </w:p>
        </w:tc>
        <w:tc>
          <w:tcPr>
            <w:tcW w:w="1440" w:type="dxa"/>
            <w:tcBorders>
              <w:top w:val="single" w:sz="4" w:space="0" w:color="auto"/>
              <w:left w:val="single" w:sz="4" w:space="0" w:color="auto"/>
              <w:bottom w:val="single" w:sz="4" w:space="0" w:color="auto"/>
              <w:right w:val="single" w:sz="4" w:space="0" w:color="auto"/>
            </w:tcBorders>
            <w:hideMark/>
          </w:tcPr>
          <w:p w14:paraId="1E080EE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36305DCE"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788B6FEA" w14:textId="77777777" w:rsidR="00E33586" w:rsidRPr="00D12E4D" w:rsidRDefault="00E33586" w:rsidP="00E2012B">
            <w:pPr>
              <w:keepNext/>
              <w:keepLines/>
              <w:spacing w:after="0"/>
              <w:rPr>
                <w:rFonts w:ascii="Arial" w:hAnsi="Arial"/>
                <w:i/>
                <w:iCs/>
                <w:sz w:val="18"/>
                <w:lang w:eastAsia="ja-JP"/>
              </w:rPr>
            </w:pPr>
          </w:p>
        </w:tc>
        <w:tc>
          <w:tcPr>
            <w:tcW w:w="1717" w:type="dxa"/>
            <w:gridSpan w:val="2"/>
            <w:tcBorders>
              <w:top w:val="single" w:sz="4" w:space="0" w:color="auto"/>
              <w:left w:val="single" w:sz="4" w:space="0" w:color="auto"/>
              <w:bottom w:val="single" w:sz="4" w:space="0" w:color="auto"/>
              <w:right w:val="single" w:sz="4" w:space="0" w:color="auto"/>
            </w:tcBorders>
          </w:tcPr>
          <w:p w14:paraId="18515A2C" w14:textId="77777777" w:rsidR="00E33586" w:rsidRPr="00D12E4D" w:rsidRDefault="00E33586" w:rsidP="00E2012B">
            <w:pPr>
              <w:keepNext/>
              <w:keepLines/>
              <w:spacing w:after="0"/>
              <w:rPr>
                <w:rFonts w:ascii="Arial" w:hAnsi="Arial"/>
                <w:sz w:val="18"/>
                <w:lang w:eastAsia="ja-JP"/>
              </w:rPr>
            </w:pPr>
            <w:r w:rsidRPr="00D12E4D">
              <w:rPr>
                <w:rFonts w:ascii="Arial" w:hAnsi="Arial" w:cs="Arial"/>
                <w:i/>
                <w:iCs/>
                <w:sz w:val="18"/>
                <w:szCs w:val="18"/>
                <w:lang w:eastAsia="ja-JP"/>
              </w:rPr>
              <w:t>Candidate Cells To Be Cancelled List</w:t>
            </w:r>
            <w:r w:rsidRPr="00D12E4D">
              <w:rPr>
                <w:rFonts w:ascii="Arial" w:hAnsi="Arial" w:cs="Arial"/>
                <w:sz w:val="18"/>
                <w:szCs w:val="18"/>
                <w:lang w:eastAsia="ja-JP"/>
              </w:rPr>
              <w:t xml:space="preserve"> IE in TS 38.473 [19] Section 9.2.2.4</w:t>
            </w:r>
          </w:p>
        </w:tc>
      </w:tr>
      <w:tr w:rsidR="00E33586" w:rsidRPr="00D12E4D" w14:paraId="3F44284A"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E298BC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27211</w:t>
            </w:r>
          </w:p>
        </w:tc>
        <w:tc>
          <w:tcPr>
            <w:tcW w:w="2699" w:type="dxa"/>
            <w:tcBorders>
              <w:top w:val="single" w:sz="4" w:space="0" w:color="auto"/>
              <w:left w:val="single" w:sz="4" w:space="0" w:color="auto"/>
              <w:bottom w:val="single" w:sz="4" w:space="0" w:color="auto"/>
              <w:right w:val="single" w:sz="4" w:space="0" w:color="auto"/>
            </w:tcBorders>
            <w:hideMark/>
          </w:tcPr>
          <w:p w14:paraId="3AE4CF60"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&gt;&gt;Target cell ID</w:t>
            </w:r>
          </w:p>
        </w:tc>
        <w:tc>
          <w:tcPr>
            <w:tcW w:w="1440" w:type="dxa"/>
            <w:tcBorders>
              <w:top w:val="single" w:sz="4" w:space="0" w:color="auto"/>
              <w:left w:val="single" w:sz="4" w:space="0" w:color="auto"/>
              <w:bottom w:val="single" w:sz="4" w:space="0" w:color="auto"/>
              <w:right w:val="single" w:sz="4" w:space="0" w:color="auto"/>
            </w:tcBorders>
            <w:hideMark/>
          </w:tcPr>
          <w:p w14:paraId="76F46D8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1A1B34E8"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20C95FCE" w14:textId="77777777" w:rsidR="00E33586" w:rsidRPr="00D12E4D" w:rsidRDefault="00E33586" w:rsidP="00E2012B">
            <w:pPr>
              <w:keepNext/>
              <w:keepLines/>
              <w:spacing w:after="0"/>
              <w:rPr>
                <w:rFonts w:ascii="Arial" w:hAnsi="Arial"/>
                <w:i/>
                <w:iCs/>
                <w:sz w:val="18"/>
                <w:lang w:eastAsia="ja-JP"/>
              </w:rPr>
            </w:pPr>
          </w:p>
        </w:tc>
        <w:tc>
          <w:tcPr>
            <w:tcW w:w="1717" w:type="dxa"/>
            <w:gridSpan w:val="2"/>
            <w:tcBorders>
              <w:top w:val="single" w:sz="4" w:space="0" w:color="auto"/>
              <w:left w:val="single" w:sz="4" w:space="0" w:color="auto"/>
              <w:bottom w:val="single" w:sz="4" w:space="0" w:color="auto"/>
              <w:right w:val="single" w:sz="4" w:space="0" w:color="auto"/>
            </w:tcBorders>
          </w:tcPr>
          <w:p w14:paraId="686D2C2A" w14:textId="77777777" w:rsidR="00E33586" w:rsidRPr="00D12E4D" w:rsidRDefault="00E33586" w:rsidP="00E2012B">
            <w:pPr>
              <w:keepNext/>
              <w:keepLines/>
              <w:spacing w:after="0"/>
              <w:rPr>
                <w:rFonts w:ascii="Arial" w:hAnsi="Arial"/>
                <w:i/>
                <w:iCs/>
                <w:sz w:val="18"/>
                <w:lang w:eastAsia="ja-JP"/>
              </w:rPr>
            </w:pPr>
            <w:r w:rsidRPr="00D12E4D">
              <w:rPr>
                <w:rFonts w:ascii="Arial" w:eastAsia="SimSun" w:hAnsi="Arial"/>
                <w:bCs/>
                <w:i/>
                <w:iCs/>
                <w:sz w:val="18"/>
                <w:lang w:eastAsia="zh-CN"/>
              </w:rPr>
              <w:t xml:space="preserve">Target Cell ID </w:t>
            </w:r>
            <w:r w:rsidRPr="00D12E4D">
              <w:rPr>
                <w:rFonts w:ascii="Arial" w:eastAsia="SimSun" w:hAnsi="Arial"/>
                <w:bCs/>
                <w:sz w:val="18"/>
                <w:lang w:eastAsia="zh-CN"/>
              </w:rPr>
              <w:t>IE in TS 38.473 [19] Section 9.2.2.4</w:t>
            </w:r>
          </w:p>
        </w:tc>
      </w:tr>
      <w:tr w:rsidR="00E33586" w:rsidRPr="00D12E4D" w14:paraId="3264DE1E"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34CA815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27212</w:t>
            </w:r>
          </w:p>
        </w:tc>
        <w:tc>
          <w:tcPr>
            <w:tcW w:w="2699" w:type="dxa"/>
            <w:tcBorders>
              <w:top w:val="single" w:sz="4" w:space="0" w:color="auto"/>
              <w:left w:val="single" w:sz="4" w:space="0" w:color="auto"/>
              <w:bottom w:val="single" w:sz="4" w:space="0" w:color="auto"/>
              <w:right w:val="single" w:sz="4" w:space="0" w:color="auto"/>
            </w:tcBorders>
            <w:hideMark/>
          </w:tcPr>
          <w:p w14:paraId="57D0B401"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&gt;&gt;&gt;CHOICE Target cell ID</w:t>
            </w:r>
          </w:p>
        </w:tc>
        <w:tc>
          <w:tcPr>
            <w:tcW w:w="1440" w:type="dxa"/>
            <w:tcBorders>
              <w:top w:val="single" w:sz="4" w:space="0" w:color="auto"/>
              <w:left w:val="single" w:sz="4" w:space="0" w:color="auto"/>
              <w:bottom w:val="single" w:sz="4" w:space="0" w:color="auto"/>
              <w:right w:val="single" w:sz="4" w:space="0" w:color="auto"/>
            </w:tcBorders>
            <w:hideMark/>
          </w:tcPr>
          <w:p w14:paraId="7C967C8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34352688" w14:textId="77777777" w:rsidR="00E33586" w:rsidRPr="00D12E4D" w:rsidRDefault="00E33586" w:rsidP="00E2012B">
            <w:pPr>
              <w:keepNext/>
              <w:keepLines/>
              <w:spacing w:after="0"/>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76140C3D" w14:textId="77777777" w:rsidR="00E33586" w:rsidRPr="00D12E4D" w:rsidRDefault="00E33586" w:rsidP="00E2012B">
            <w:pPr>
              <w:keepNext/>
              <w:keepLines/>
              <w:spacing w:after="0"/>
              <w:rPr>
                <w:rFonts w:ascii="Arial" w:hAnsi="Arial"/>
                <w:i/>
                <w:iCs/>
                <w:sz w:val="18"/>
                <w:lang w:eastAsia="ja-JP"/>
              </w:rPr>
            </w:pPr>
          </w:p>
        </w:tc>
        <w:tc>
          <w:tcPr>
            <w:tcW w:w="1717" w:type="dxa"/>
            <w:gridSpan w:val="2"/>
            <w:tcBorders>
              <w:top w:val="single" w:sz="4" w:space="0" w:color="auto"/>
              <w:left w:val="single" w:sz="4" w:space="0" w:color="auto"/>
              <w:bottom w:val="single" w:sz="4" w:space="0" w:color="auto"/>
              <w:right w:val="single" w:sz="4" w:space="0" w:color="auto"/>
            </w:tcBorders>
          </w:tcPr>
          <w:p w14:paraId="7A268262" w14:textId="77777777" w:rsidR="00E33586" w:rsidRPr="00D12E4D" w:rsidRDefault="00E33586" w:rsidP="00E2012B">
            <w:pPr>
              <w:keepNext/>
              <w:keepLines/>
              <w:spacing w:after="0"/>
              <w:rPr>
                <w:rFonts w:ascii="Arial" w:hAnsi="Arial"/>
                <w:sz w:val="18"/>
                <w:lang w:eastAsia="ja-JP"/>
              </w:rPr>
            </w:pPr>
            <w:r w:rsidRPr="00D12E4D">
              <w:rPr>
                <w:rFonts w:ascii="Arial" w:eastAsia="SimSun" w:hAnsi="Arial"/>
                <w:bCs/>
                <w:i/>
                <w:iCs/>
                <w:sz w:val="18"/>
                <w:lang w:eastAsia="zh-CN"/>
              </w:rPr>
              <w:t xml:space="preserve">Target Cell ID </w:t>
            </w:r>
            <w:r w:rsidRPr="00D12E4D">
              <w:rPr>
                <w:rFonts w:ascii="Arial" w:eastAsia="SimSun" w:hAnsi="Arial"/>
                <w:bCs/>
                <w:sz w:val="18"/>
                <w:lang w:eastAsia="zh-CN"/>
              </w:rPr>
              <w:t>IE in TS 38.473 [19] Section 9.2.2.4</w:t>
            </w:r>
          </w:p>
        </w:tc>
      </w:tr>
      <w:tr w:rsidR="00E33586" w:rsidRPr="00D12E4D" w14:paraId="42E54D74"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2A9E9C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27213</w:t>
            </w:r>
          </w:p>
        </w:tc>
        <w:tc>
          <w:tcPr>
            <w:tcW w:w="2699" w:type="dxa"/>
            <w:tcBorders>
              <w:top w:val="single" w:sz="4" w:space="0" w:color="auto"/>
              <w:left w:val="single" w:sz="4" w:space="0" w:color="auto"/>
              <w:bottom w:val="single" w:sz="4" w:space="0" w:color="auto"/>
              <w:right w:val="single" w:sz="4" w:space="0" w:color="auto"/>
            </w:tcBorders>
            <w:hideMark/>
          </w:tcPr>
          <w:p w14:paraId="2B798E8B"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&gt;&gt;&gt;&gt;NR Cell</w:t>
            </w:r>
          </w:p>
        </w:tc>
        <w:tc>
          <w:tcPr>
            <w:tcW w:w="1440" w:type="dxa"/>
            <w:tcBorders>
              <w:top w:val="single" w:sz="4" w:space="0" w:color="auto"/>
              <w:left w:val="single" w:sz="4" w:space="0" w:color="auto"/>
              <w:bottom w:val="single" w:sz="4" w:space="0" w:color="auto"/>
              <w:right w:val="single" w:sz="4" w:space="0" w:color="auto"/>
            </w:tcBorders>
            <w:hideMark/>
          </w:tcPr>
          <w:p w14:paraId="715E46E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48D22484" w14:textId="77777777" w:rsidR="00E33586" w:rsidRPr="00D12E4D" w:rsidRDefault="00E33586" w:rsidP="00E2012B">
            <w:pPr>
              <w:keepNext/>
              <w:keepLines/>
              <w:spacing w:after="0"/>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40CFC2A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8.1.1.1</w:t>
            </w:r>
          </w:p>
        </w:tc>
        <w:tc>
          <w:tcPr>
            <w:tcW w:w="1717" w:type="dxa"/>
            <w:gridSpan w:val="2"/>
            <w:tcBorders>
              <w:top w:val="single" w:sz="4" w:space="0" w:color="auto"/>
              <w:left w:val="single" w:sz="4" w:space="0" w:color="auto"/>
              <w:bottom w:val="single" w:sz="4" w:space="0" w:color="auto"/>
              <w:right w:val="single" w:sz="4" w:space="0" w:color="auto"/>
            </w:tcBorders>
          </w:tcPr>
          <w:p w14:paraId="7D6C682C" w14:textId="77777777" w:rsidR="00E33586" w:rsidRPr="00D12E4D" w:rsidRDefault="00E33586" w:rsidP="00E2012B">
            <w:pPr>
              <w:keepNext/>
              <w:keepLines/>
              <w:spacing w:after="0"/>
              <w:rPr>
                <w:rFonts w:ascii="Arial" w:hAnsi="Arial"/>
                <w:sz w:val="18"/>
                <w:lang w:eastAsia="ja-JP"/>
              </w:rPr>
            </w:pPr>
          </w:p>
        </w:tc>
      </w:tr>
      <w:tr w:rsidR="00E33586" w:rsidRPr="00D12E4D" w14:paraId="1535C2BA"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1D9438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27214</w:t>
            </w:r>
          </w:p>
        </w:tc>
        <w:tc>
          <w:tcPr>
            <w:tcW w:w="2699" w:type="dxa"/>
            <w:tcBorders>
              <w:top w:val="single" w:sz="4" w:space="0" w:color="auto"/>
              <w:left w:val="single" w:sz="4" w:space="0" w:color="auto"/>
              <w:bottom w:val="single" w:sz="4" w:space="0" w:color="auto"/>
              <w:right w:val="single" w:sz="4" w:space="0" w:color="auto"/>
            </w:tcBorders>
            <w:hideMark/>
          </w:tcPr>
          <w:p w14:paraId="36FFF9C4"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&gt;&gt;&gt;&gt;LTE E-UTRA Cell</w:t>
            </w:r>
          </w:p>
        </w:tc>
        <w:tc>
          <w:tcPr>
            <w:tcW w:w="1440" w:type="dxa"/>
            <w:tcBorders>
              <w:top w:val="single" w:sz="4" w:space="0" w:color="auto"/>
              <w:left w:val="single" w:sz="4" w:space="0" w:color="auto"/>
              <w:bottom w:val="single" w:sz="4" w:space="0" w:color="auto"/>
              <w:right w:val="single" w:sz="4" w:space="0" w:color="auto"/>
            </w:tcBorders>
            <w:hideMark/>
          </w:tcPr>
          <w:p w14:paraId="151DB3B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2F8523D7" w14:textId="77777777" w:rsidR="00E33586" w:rsidRPr="00D12E4D" w:rsidRDefault="00E33586" w:rsidP="00E2012B">
            <w:pPr>
              <w:keepNext/>
              <w:keepLines/>
              <w:spacing w:after="0"/>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21BCC23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8.1.1.2</w:t>
            </w:r>
          </w:p>
        </w:tc>
        <w:tc>
          <w:tcPr>
            <w:tcW w:w="1717" w:type="dxa"/>
            <w:gridSpan w:val="2"/>
            <w:tcBorders>
              <w:top w:val="single" w:sz="4" w:space="0" w:color="auto"/>
              <w:left w:val="single" w:sz="4" w:space="0" w:color="auto"/>
              <w:bottom w:val="single" w:sz="4" w:space="0" w:color="auto"/>
              <w:right w:val="single" w:sz="4" w:space="0" w:color="auto"/>
            </w:tcBorders>
          </w:tcPr>
          <w:p w14:paraId="61730939" w14:textId="77777777" w:rsidR="00E33586" w:rsidRPr="00D12E4D" w:rsidRDefault="00E33586" w:rsidP="00E2012B">
            <w:pPr>
              <w:keepNext/>
              <w:keepLines/>
              <w:spacing w:after="0"/>
              <w:rPr>
                <w:rFonts w:ascii="Arial" w:hAnsi="Arial"/>
                <w:sz w:val="18"/>
                <w:lang w:eastAsia="ja-JP"/>
              </w:rPr>
            </w:pPr>
          </w:p>
        </w:tc>
      </w:tr>
      <w:tr w:rsidR="00E33586" w:rsidRPr="00D12E4D" w14:paraId="5D3C400D"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4A7C061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27215</w:t>
            </w:r>
          </w:p>
        </w:tc>
        <w:tc>
          <w:tcPr>
            <w:tcW w:w="2699" w:type="dxa"/>
            <w:tcBorders>
              <w:top w:val="single" w:sz="4" w:space="0" w:color="auto"/>
              <w:left w:val="single" w:sz="4" w:space="0" w:color="auto"/>
              <w:bottom w:val="single" w:sz="4" w:space="0" w:color="auto"/>
              <w:right w:val="single" w:sz="4" w:space="0" w:color="auto"/>
            </w:tcBorders>
            <w:hideMark/>
          </w:tcPr>
          <w:p w14:paraId="1302031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Cause for canceling HO or CHO</w:t>
            </w:r>
          </w:p>
        </w:tc>
        <w:tc>
          <w:tcPr>
            <w:tcW w:w="1440" w:type="dxa"/>
            <w:tcBorders>
              <w:top w:val="single" w:sz="4" w:space="0" w:color="auto"/>
              <w:left w:val="single" w:sz="4" w:space="0" w:color="auto"/>
              <w:bottom w:val="single" w:sz="4" w:space="0" w:color="auto"/>
              <w:right w:val="single" w:sz="4" w:space="0" w:color="auto"/>
            </w:tcBorders>
            <w:hideMark/>
          </w:tcPr>
          <w:p w14:paraId="4F3C2F7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52F5B9FA" w14:textId="77777777" w:rsidR="00E33586" w:rsidRPr="00D12E4D" w:rsidRDefault="00E33586" w:rsidP="00E2012B">
            <w:pPr>
              <w:keepNext/>
              <w:keepLines/>
              <w:spacing w:after="0"/>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hideMark/>
          </w:tcPr>
          <w:p w14:paraId="37EC8C2E" w14:textId="77777777" w:rsidR="00E33586" w:rsidRPr="00D12E4D" w:rsidRDefault="00E33586" w:rsidP="00E2012B">
            <w:pPr>
              <w:keepNext/>
              <w:keepLines/>
              <w:spacing w:after="0"/>
              <w:rPr>
                <w:rFonts w:ascii="Arial" w:hAnsi="Arial"/>
                <w:sz w:val="18"/>
                <w:lang w:eastAsia="ja-JP"/>
              </w:rPr>
            </w:pPr>
          </w:p>
        </w:tc>
        <w:tc>
          <w:tcPr>
            <w:tcW w:w="1717" w:type="dxa"/>
            <w:gridSpan w:val="2"/>
            <w:tcBorders>
              <w:top w:val="single" w:sz="4" w:space="0" w:color="auto"/>
              <w:left w:val="single" w:sz="4" w:space="0" w:color="auto"/>
              <w:bottom w:val="single" w:sz="4" w:space="0" w:color="auto"/>
              <w:right w:val="single" w:sz="4" w:space="0" w:color="auto"/>
            </w:tcBorders>
          </w:tcPr>
          <w:p w14:paraId="08CA8AD2"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Cause </w:t>
            </w:r>
            <w:r w:rsidRPr="00D12E4D">
              <w:rPr>
                <w:rFonts w:ascii="Arial" w:hAnsi="Arial"/>
                <w:sz w:val="18"/>
                <w:lang w:eastAsia="ja-JP"/>
              </w:rPr>
              <w:t>IE in TS 38.423 [15] Section 9.1.1.6</w:t>
            </w:r>
          </w:p>
        </w:tc>
      </w:tr>
      <w:tr w:rsidR="00E33586" w:rsidRPr="00D12E4D" w14:paraId="46EF1C4B"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B72218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27216</w:t>
            </w:r>
          </w:p>
        </w:tc>
        <w:tc>
          <w:tcPr>
            <w:tcW w:w="2699" w:type="dxa"/>
            <w:tcBorders>
              <w:top w:val="single" w:sz="4" w:space="0" w:color="auto"/>
              <w:left w:val="single" w:sz="4" w:space="0" w:color="auto"/>
              <w:bottom w:val="single" w:sz="4" w:space="0" w:color="auto"/>
              <w:right w:val="single" w:sz="4" w:space="0" w:color="auto"/>
            </w:tcBorders>
            <w:hideMark/>
          </w:tcPr>
          <w:p w14:paraId="147D9DC7" w14:textId="77777777" w:rsidR="00E33586" w:rsidRPr="00D12E4D" w:rsidRDefault="00E33586" w:rsidP="00E2012B">
            <w:pPr>
              <w:keepNext/>
              <w:keepLines/>
              <w:spacing w:after="0"/>
              <w:rPr>
                <w:rFonts w:ascii="Arial" w:hAnsi="Arial"/>
                <w:i/>
                <w:iCs/>
                <w:sz w:val="18"/>
                <w:lang w:eastAsia="ja-JP"/>
              </w:rPr>
            </w:pPr>
            <w:r w:rsidRPr="00D12E4D">
              <w:rPr>
                <w:rFonts w:ascii="Arial" w:hAnsi="Arial"/>
                <w:sz w:val="18"/>
                <w:lang w:eastAsia="ja-JP"/>
              </w:rPr>
              <w:t xml:space="preserve">&gt;CHOICE </w:t>
            </w:r>
            <w:r w:rsidRPr="00D12E4D">
              <w:rPr>
                <w:rFonts w:ascii="Arial" w:hAnsi="Arial"/>
                <w:i/>
                <w:iCs/>
                <w:sz w:val="18"/>
                <w:lang w:eastAsia="ja-JP"/>
              </w:rPr>
              <w:t>Cause Group</w:t>
            </w:r>
          </w:p>
        </w:tc>
        <w:tc>
          <w:tcPr>
            <w:tcW w:w="1440" w:type="dxa"/>
            <w:tcBorders>
              <w:top w:val="single" w:sz="4" w:space="0" w:color="auto"/>
              <w:left w:val="single" w:sz="4" w:space="0" w:color="auto"/>
              <w:bottom w:val="single" w:sz="4" w:space="0" w:color="auto"/>
              <w:right w:val="single" w:sz="4" w:space="0" w:color="auto"/>
            </w:tcBorders>
            <w:hideMark/>
          </w:tcPr>
          <w:p w14:paraId="321A8B7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3F6572EE" w14:textId="77777777" w:rsidR="00E33586" w:rsidRPr="00D12E4D" w:rsidRDefault="00E33586" w:rsidP="00E2012B">
            <w:pPr>
              <w:keepNext/>
              <w:keepLines/>
              <w:spacing w:after="0"/>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31F6E35D" w14:textId="77777777" w:rsidR="00E33586" w:rsidRPr="00D12E4D" w:rsidRDefault="00E33586" w:rsidP="00E2012B">
            <w:pPr>
              <w:keepNext/>
              <w:keepLines/>
              <w:spacing w:after="0"/>
              <w:rPr>
                <w:rFonts w:ascii="Arial" w:hAnsi="Arial"/>
                <w:i/>
                <w:iCs/>
                <w:sz w:val="18"/>
                <w:lang w:eastAsia="ja-JP"/>
              </w:rPr>
            </w:pPr>
          </w:p>
        </w:tc>
        <w:tc>
          <w:tcPr>
            <w:tcW w:w="1717" w:type="dxa"/>
            <w:gridSpan w:val="2"/>
            <w:tcBorders>
              <w:top w:val="single" w:sz="4" w:space="0" w:color="auto"/>
              <w:left w:val="single" w:sz="4" w:space="0" w:color="auto"/>
              <w:bottom w:val="single" w:sz="4" w:space="0" w:color="auto"/>
              <w:right w:val="single" w:sz="4" w:space="0" w:color="auto"/>
            </w:tcBorders>
          </w:tcPr>
          <w:p w14:paraId="677D2486"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Cause Group </w:t>
            </w:r>
            <w:r w:rsidRPr="00D12E4D">
              <w:rPr>
                <w:rFonts w:ascii="Arial" w:hAnsi="Arial"/>
                <w:sz w:val="18"/>
                <w:lang w:eastAsia="ja-JP"/>
              </w:rPr>
              <w:t>IE in TS 38.423 [15] Section 9.2.3.2</w:t>
            </w:r>
          </w:p>
        </w:tc>
      </w:tr>
      <w:tr w:rsidR="00E33586" w:rsidRPr="00D12E4D" w14:paraId="59E2CADD"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E1D4D8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27217</w:t>
            </w:r>
          </w:p>
        </w:tc>
        <w:tc>
          <w:tcPr>
            <w:tcW w:w="2699" w:type="dxa"/>
            <w:tcBorders>
              <w:top w:val="single" w:sz="4" w:space="0" w:color="auto"/>
              <w:left w:val="single" w:sz="4" w:space="0" w:color="auto"/>
              <w:bottom w:val="single" w:sz="4" w:space="0" w:color="auto"/>
              <w:right w:val="single" w:sz="4" w:space="0" w:color="auto"/>
            </w:tcBorders>
            <w:hideMark/>
          </w:tcPr>
          <w:p w14:paraId="253302B1"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&gt;&gt;Radio Network Layer</w:t>
            </w:r>
          </w:p>
        </w:tc>
        <w:tc>
          <w:tcPr>
            <w:tcW w:w="1440" w:type="dxa"/>
            <w:tcBorders>
              <w:top w:val="single" w:sz="4" w:space="0" w:color="auto"/>
              <w:left w:val="single" w:sz="4" w:space="0" w:color="auto"/>
              <w:bottom w:val="single" w:sz="4" w:space="0" w:color="auto"/>
              <w:right w:val="single" w:sz="4" w:space="0" w:color="auto"/>
            </w:tcBorders>
            <w:hideMark/>
          </w:tcPr>
          <w:p w14:paraId="30FAF5F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26BA4737" w14:textId="77777777" w:rsidR="00E33586" w:rsidRPr="00D12E4D" w:rsidRDefault="00E33586" w:rsidP="00E2012B">
            <w:pPr>
              <w:keepNext/>
              <w:keepLines/>
              <w:spacing w:after="0"/>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534ADDF3" w14:textId="77777777" w:rsidR="00E33586" w:rsidRPr="00D12E4D" w:rsidRDefault="00E33586" w:rsidP="00E2012B">
            <w:pPr>
              <w:keepNext/>
              <w:keepLines/>
              <w:spacing w:after="0"/>
              <w:rPr>
                <w:rFonts w:ascii="Arial" w:hAnsi="Arial"/>
                <w:i/>
                <w:iCs/>
                <w:sz w:val="18"/>
                <w:lang w:eastAsia="ja-JP"/>
              </w:rPr>
            </w:pPr>
          </w:p>
        </w:tc>
        <w:tc>
          <w:tcPr>
            <w:tcW w:w="1717" w:type="dxa"/>
            <w:gridSpan w:val="2"/>
            <w:tcBorders>
              <w:top w:val="single" w:sz="4" w:space="0" w:color="auto"/>
              <w:left w:val="single" w:sz="4" w:space="0" w:color="auto"/>
              <w:bottom w:val="single" w:sz="4" w:space="0" w:color="auto"/>
              <w:right w:val="single" w:sz="4" w:space="0" w:color="auto"/>
            </w:tcBorders>
          </w:tcPr>
          <w:p w14:paraId="7A318C5D"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Radio Network Layer </w:t>
            </w:r>
            <w:r w:rsidRPr="00D12E4D">
              <w:rPr>
                <w:rFonts w:ascii="Arial" w:hAnsi="Arial"/>
                <w:sz w:val="18"/>
                <w:lang w:eastAsia="ja-JP"/>
              </w:rPr>
              <w:t>IE in TS 38.423 [15] Section 9.2.3.2</w:t>
            </w:r>
          </w:p>
        </w:tc>
      </w:tr>
      <w:tr w:rsidR="00E33586" w:rsidRPr="00D12E4D" w14:paraId="6154890D"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C8D5C8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27218</w:t>
            </w:r>
          </w:p>
        </w:tc>
        <w:tc>
          <w:tcPr>
            <w:tcW w:w="2699" w:type="dxa"/>
            <w:tcBorders>
              <w:top w:val="single" w:sz="4" w:space="0" w:color="auto"/>
              <w:left w:val="single" w:sz="4" w:space="0" w:color="auto"/>
              <w:bottom w:val="single" w:sz="4" w:space="0" w:color="auto"/>
              <w:right w:val="single" w:sz="4" w:space="0" w:color="auto"/>
            </w:tcBorders>
            <w:hideMark/>
          </w:tcPr>
          <w:p w14:paraId="06234B2A"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&gt;&gt;&gt;Radio Network Layer Cause</w:t>
            </w:r>
          </w:p>
        </w:tc>
        <w:tc>
          <w:tcPr>
            <w:tcW w:w="1440" w:type="dxa"/>
            <w:tcBorders>
              <w:top w:val="single" w:sz="4" w:space="0" w:color="auto"/>
              <w:left w:val="single" w:sz="4" w:space="0" w:color="auto"/>
              <w:bottom w:val="single" w:sz="4" w:space="0" w:color="auto"/>
              <w:right w:val="single" w:sz="4" w:space="0" w:color="auto"/>
            </w:tcBorders>
            <w:hideMark/>
          </w:tcPr>
          <w:p w14:paraId="13072CA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1548C47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FALSE</w:t>
            </w:r>
          </w:p>
        </w:tc>
        <w:tc>
          <w:tcPr>
            <w:tcW w:w="1980" w:type="dxa"/>
            <w:tcBorders>
              <w:top w:val="single" w:sz="4" w:space="0" w:color="auto"/>
              <w:left w:val="single" w:sz="4" w:space="0" w:color="auto"/>
              <w:bottom w:val="single" w:sz="4" w:space="0" w:color="auto"/>
              <w:right w:val="single" w:sz="4" w:space="0" w:color="auto"/>
            </w:tcBorders>
          </w:tcPr>
          <w:p w14:paraId="23A5826A"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Radio Network Layer Cause </w:t>
            </w:r>
            <w:r w:rsidRPr="00D12E4D">
              <w:rPr>
                <w:rFonts w:ascii="Arial" w:hAnsi="Arial"/>
                <w:sz w:val="18"/>
                <w:lang w:eastAsia="ja-JP"/>
              </w:rPr>
              <w:t>IE in TS 38.423 [15] Section 9.2.3.2</w:t>
            </w:r>
          </w:p>
        </w:tc>
        <w:tc>
          <w:tcPr>
            <w:tcW w:w="1717" w:type="dxa"/>
            <w:gridSpan w:val="2"/>
            <w:tcBorders>
              <w:top w:val="single" w:sz="4" w:space="0" w:color="auto"/>
              <w:left w:val="single" w:sz="4" w:space="0" w:color="auto"/>
              <w:bottom w:val="single" w:sz="4" w:space="0" w:color="auto"/>
              <w:right w:val="single" w:sz="4" w:space="0" w:color="auto"/>
            </w:tcBorders>
          </w:tcPr>
          <w:p w14:paraId="1F88E20B" w14:textId="77777777" w:rsidR="00E33586" w:rsidRPr="00D12E4D" w:rsidRDefault="00E33586" w:rsidP="00E2012B">
            <w:pPr>
              <w:keepNext/>
              <w:keepLines/>
              <w:spacing w:after="0"/>
              <w:rPr>
                <w:rFonts w:ascii="Arial" w:hAnsi="Arial"/>
                <w:sz w:val="18"/>
                <w:lang w:eastAsia="ja-JP"/>
              </w:rPr>
            </w:pPr>
          </w:p>
        </w:tc>
      </w:tr>
      <w:tr w:rsidR="00E33586" w:rsidRPr="00D12E4D" w14:paraId="6926B56F"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031A956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27219</w:t>
            </w:r>
          </w:p>
        </w:tc>
        <w:tc>
          <w:tcPr>
            <w:tcW w:w="2699" w:type="dxa"/>
            <w:tcBorders>
              <w:top w:val="single" w:sz="4" w:space="0" w:color="auto"/>
              <w:left w:val="single" w:sz="4" w:space="0" w:color="auto"/>
              <w:bottom w:val="single" w:sz="4" w:space="0" w:color="auto"/>
              <w:right w:val="single" w:sz="4" w:space="0" w:color="auto"/>
            </w:tcBorders>
            <w:hideMark/>
          </w:tcPr>
          <w:p w14:paraId="2DE1AC64"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&gt;&gt;Transport Layer</w:t>
            </w:r>
          </w:p>
        </w:tc>
        <w:tc>
          <w:tcPr>
            <w:tcW w:w="1440" w:type="dxa"/>
            <w:tcBorders>
              <w:top w:val="single" w:sz="4" w:space="0" w:color="auto"/>
              <w:left w:val="single" w:sz="4" w:space="0" w:color="auto"/>
              <w:bottom w:val="single" w:sz="4" w:space="0" w:color="auto"/>
              <w:right w:val="single" w:sz="4" w:space="0" w:color="auto"/>
            </w:tcBorders>
            <w:hideMark/>
          </w:tcPr>
          <w:p w14:paraId="459F3F5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094EA4C3" w14:textId="77777777" w:rsidR="00E33586" w:rsidRPr="00D12E4D" w:rsidRDefault="00E33586" w:rsidP="00E2012B">
            <w:pPr>
              <w:keepNext/>
              <w:keepLines/>
              <w:spacing w:after="0"/>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29137561" w14:textId="77777777" w:rsidR="00E33586" w:rsidRPr="00D12E4D" w:rsidRDefault="00E33586" w:rsidP="00E2012B">
            <w:pPr>
              <w:keepNext/>
              <w:keepLines/>
              <w:spacing w:after="0"/>
              <w:rPr>
                <w:rFonts w:ascii="Arial" w:hAnsi="Arial"/>
                <w:i/>
                <w:iCs/>
                <w:sz w:val="18"/>
                <w:lang w:eastAsia="ja-JP"/>
              </w:rPr>
            </w:pPr>
          </w:p>
        </w:tc>
        <w:tc>
          <w:tcPr>
            <w:tcW w:w="1717" w:type="dxa"/>
            <w:gridSpan w:val="2"/>
            <w:tcBorders>
              <w:top w:val="single" w:sz="4" w:space="0" w:color="auto"/>
              <w:left w:val="single" w:sz="4" w:space="0" w:color="auto"/>
              <w:bottom w:val="single" w:sz="4" w:space="0" w:color="auto"/>
              <w:right w:val="single" w:sz="4" w:space="0" w:color="auto"/>
            </w:tcBorders>
          </w:tcPr>
          <w:p w14:paraId="6A8AC7FA"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Transport Layer </w:t>
            </w:r>
            <w:r w:rsidRPr="00D12E4D">
              <w:rPr>
                <w:rFonts w:ascii="Arial" w:hAnsi="Arial"/>
                <w:sz w:val="18"/>
                <w:lang w:eastAsia="ja-JP"/>
              </w:rPr>
              <w:t>IE in TS 38.423 [15] Section 9.2.3.2</w:t>
            </w:r>
          </w:p>
        </w:tc>
      </w:tr>
      <w:tr w:rsidR="00E33586" w:rsidRPr="00D12E4D" w14:paraId="26B476D2"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0D0B479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27220</w:t>
            </w:r>
          </w:p>
        </w:tc>
        <w:tc>
          <w:tcPr>
            <w:tcW w:w="2699" w:type="dxa"/>
            <w:tcBorders>
              <w:top w:val="single" w:sz="4" w:space="0" w:color="auto"/>
              <w:left w:val="single" w:sz="4" w:space="0" w:color="auto"/>
              <w:bottom w:val="single" w:sz="4" w:space="0" w:color="auto"/>
              <w:right w:val="single" w:sz="4" w:space="0" w:color="auto"/>
            </w:tcBorders>
            <w:hideMark/>
          </w:tcPr>
          <w:p w14:paraId="04C5D3F5"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&gt;&gt;&gt;Transport Layer Cause</w:t>
            </w:r>
          </w:p>
        </w:tc>
        <w:tc>
          <w:tcPr>
            <w:tcW w:w="1440" w:type="dxa"/>
            <w:tcBorders>
              <w:top w:val="single" w:sz="4" w:space="0" w:color="auto"/>
              <w:left w:val="single" w:sz="4" w:space="0" w:color="auto"/>
              <w:bottom w:val="single" w:sz="4" w:space="0" w:color="auto"/>
              <w:right w:val="single" w:sz="4" w:space="0" w:color="auto"/>
            </w:tcBorders>
            <w:hideMark/>
          </w:tcPr>
          <w:p w14:paraId="346113A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0B3BC99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FALSE</w:t>
            </w:r>
          </w:p>
        </w:tc>
        <w:tc>
          <w:tcPr>
            <w:tcW w:w="1980" w:type="dxa"/>
            <w:tcBorders>
              <w:top w:val="single" w:sz="4" w:space="0" w:color="auto"/>
              <w:left w:val="single" w:sz="4" w:space="0" w:color="auto"/>
              <w:bottom w:val="single" w:sz="4" w:space="0" w:color="auto"/>
              <w:right w:val="single" w:sz="4" w:space="0" w:color="auto"/>
            </w:tcBorders>
          </w:tcPr>
          <w:p w14:paraId="0FB21448"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Transport Layer Cause </w:t>
            </w:r>
            <w:r w:rsidRPr="00D12E4D">
              <w:rPr>
                <w:rFonts w:ascii="Arial" w:hAnsi="Arial"/>
                <w:sz w:val="18"/>
                <w:lang w:eastAsia="ja-JP"/>
              </w:rPr>
              <w:t>IE in TS 38.423 [15] Section 9.2.3.2</w:t>
            </w:r>
          </w:p>
        </w:tc>
        <w:tc>
          <w:tcPr>
            <w:tcW w:w="1717" w:type="dxa"/>
            <w:gridSpan w:val="2"/>
            <w:tcBorders>
              <w:top w:val="single" w:sz="4" w:space="0" w:color="auto"/>
              <w:left w:val="single" w:sz="4" w:space="0" w:color="auto"/>
              <w:bottom w:val="single" w:sz="4" w:space="0" w:color="auto"/>
              <w:right w:val="single" w:sz="4" w:space="0" w:color="auto"/>
            </w:tcBorders>
          </w:tcPr>
          <w:p w14:paraId="3DC0C0E2" w14:textId="77777777" w:rsidR="00E33586" w:rsidRPr="00D12E4D" w:rsidRDefault="00E33586" w:rsidP="00E2012B">
            <w:pPr>
              <w:keepNext/>
              <w:keepLines/>
              <w:spacing w:after="0"/>
              <w:rPr>
                <w:rFonts w:ascii="Arial" w:hAnsi="Arial"/>
                <w:sz w:val="18"/>
                <w:lang w:eastAsia="ja-JP"/>
              </w:rPr>
            </w:pPr>
          </w:p>
        </w:tc>
      </w:tr>
      <w:tr w:rsidR="00E33586" w:rsidRPr="00D12E4D" w14:paraId="7097FB91"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43F0C2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27221</w:t>
            </w:r>
          </w:p>
        </w:tc>
        <w:tc>
          <w:tcPr>
            <w:tcW w:w="2699" w:type="dxa"/>
            <w:tcBorders>
              <w:top w:val="single" w:sz="4" w:space="0" w:color="auto"/>
              <w:left w:val="single" w:sz="4" w:space="0" w:color="auto"/>
              <w:bottom w:val="single" w:sz="4" w:space="0" w:color="auto"/>
              <w:right w:val="single" w:sz="4" w:space="0" w:color="auto"/>
            </w:tcBorders>
            <w:hideMark/>
          </w:tcPr>
          <w:p w14:paraId="31C271BD"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&gt;&gt;Protocol</w:t>
            </w:r>
          </w:p>
        </w:tc>
        <w:tc>
          <w:tcPr>
            <w:tcW w:w="1440" w:type="dxa"/>
            <w:tcBorders>
              <w:top w:val="single" w:sz="4" w:space="0" w:color="auto"/>
              <w:left w:val="single" w:sz="4" w:space="0" w:color="auto"/>
              <w:bottom w:val="single" w:sz="4" w:space="0" w:color="auto"/>
              <w:right w:val="single" w:sz="4" w:space="0" w:color="auto"/>
            </w:tcBorders>
            <w:hideMark/>
          </w:tcPr>
          <w:p w14:paraId="0B92286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012552AA" w14:textId="77777777" w:rsidR="00E33586" w:rsidRPr="00D12E4D" w:rsidRDefault="00E33586" w:rsidP="00E2012B">
            <w:pPr>
              <w:keepNext/>
              <w:keepLines/>
              <w:spacing w:after="0"/>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0FE0E34E" w14:textId="77777777" w:rsidR="00E33586" w:rsidRPr="00D12E4D" w:rsidRDefault="00E33586" w:rsidP="00E2012B">
            <w:pPr>
              <w:keepNext/>
              <w:keepLines/>
              <w:spacing w:after="0"/>
              <w:rPr>
                <w:rFonts w:ascii="Arial" w:hAnsi="Arial"/>
                <w:i/>
                <w:iCs/>
                <w:sz w:val="18"/>
                <w:lang w:eastAsia="ja-JP"/>
              </w:rPr>
            </w:pPr>
          </w:p>
        </w:tc>
        <w:tc>
          <w:tcPr>
            <w:tcW w:w="1717" w:type="dxa"/>
            <w:gridSpan w:val="2"/>
            <w:tcBorders>
              <w:top w:val="single" w:sz="4" w:space="0" w:color="auto"/>
              <w:left w:val="single" w:sz="4" w:space="0" w:color="auto"/>
              <w:bottom w:val="single" w:sz="4" w:space="0" w:color="auto"/>
              <w:right w:val="single" w:sz="4" w:space="0" w:color="auto"/>
            </w:tcBorders>
          </w:tcPr>
          <w:p w14:paraId="417CECDF"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Protocol </w:t>
            </w:r>
            <w:r w:rsidRPr="00D12E4D">
              <w:rPr>
                <w:rFonts w:ascii="Arial" w:hAnsi="Arial"/>
                <w:sz w:val="18"/>
                <w:lang w:eastAsia="ja-JP"/>
              </w:rPr>
              <w:t>IE in TS 38.423 [15] Section 9.2.3.2</w:t>
            </w:r>
          </w:p>
        </w:tc>
      </w:tr>
      <w:tr w:rsidR="00E33586" w:rsidRPr="00D12E4D" w14:paraId="3ECFAC3F"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19AD60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27222</w:t>
            </w:r>
          </w:p>
        </w:tc>
        <w:tc>
          <w:tcPr>
            <w:tcW w:w="2699" w:type="dxa"/>
            <w:tcBorders>
              <w:top w:val="single" w:sz="4" w:space="0" w:color="auto"/>
              <w:left w:val="single" w:sz="4" w:space="0" w:color="auto"/>
              <w:bottom w:val="single" w:sz="4" w:space="0" w:color="auto"/>
              <w:right w:val="single" w:sz="4" w:space="0" w:color="auto"/>
            </w:tcBorders>
            <w:hideMark/>
          </w:tcPr>
          <w:p w14:paraId="7C1170D4"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&gt;&gt;&gt;Protocol Cause</w:t>
            </w:r>
          </w:p>
        </w:tc>
        <w:tc>
          <w:tcPr>
            <w:tcW w:w="1440" w:type="dxa"/>
            <w:tcBorders>
              <w:top w:val="single" w:sz="4" w:space="0" w:color="auto"/>
              <w:left w:val="single" w:sz="4" w:space="0" w:color="auto"/>
              <w:bottom w:val="single" w:sz="4" w:space="0" w:color="auto"/>
              <w:right w:val="single" w:sz="4" w:space="0" w:color="auto"/>
            </w:tcBorders>
            <w:hideMark/>
          </w:tcPr>
          <w:p w14:paraId="44226E4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77EC633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FALSE</w:t>
            </w:r>
          </w:p>
        </w:tc>
        <w:tc>
          <w:tcPr>
            <w:tcW w:w="1980" w:type="dxa"/>
            <w:tcBorders>
              <w:top w:val="single" w:sz="4" w:space="0" w:color="auto"/>
              <w:left w:val="single" w:sz="4" w:space="0" w:color="auto"/>
              <w:bottom w:val="single" w:sz="4" w:space="0" w:color="auto"/>
              <w:right w:val="single" w:sz="4" w:space="0" w:color="auto"/>
            </w:tcBorders>
          </w:tcPr>
          <w:p w14:paraId="42A635C1"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Protocol Cause </w:t>
            </w:r>
            <w:r w:rsidRPr="00D12E4D">
              <w:rPr>
                <w:rFonts w:ascii="Arial" w:hAnsi="Arial"/>
                <w:sz w:val="18"/>
                <w:lang w:eastAsia="ja-JP"/>
              </w:rPr>
              <w:t>IE in TS 38.423 [15] Section 9.2.3.2</w:t>
            </w:r>
          </w:p>
        </w:tc>
        <w:tc>
          <w:tcPr>
            <w:tcW w:w="1717" w:type="dxa"/>
            <w:gridSpan w:val="2"/>
            <w:tcBorders>
              <w:top w:val="single" w:sz="4" w:space="0" w:color="auto"/>
              <w:left w:val="single" w:sz="4" w:space="0" w:color="auto"/>
              <w:bottom w:val="single" w:sz="4" w:space="0" w:color="auto"/>
              <w:right w:val="single" w:sz="4" w:space="0" w:color="auto"/>
            </w:tcBorders>
          </w:tcPr>
          <w:p w14:paraId="7D68F6C4" w14:textId="77777777" w:rsidR="00E33586" w:rsidRPr="00D12E4D" w:rsidRDefault="00E33586" w:rsidP="00E2012B">
            <w:pPr>
              <w:keepNext/>
              <w:keepLines/>
              <w:spacing w:after="0"/>
              <w:rPr>
                <w:rFonts w:ascii="Arial" w:hAnsi="Arial"/>
                <w:sz w:val="18"/>
                <w:lang w:eastAsia="ja-JP"/>
              </w:rPr>
            </w:pPr>
          </w:p>
        </w:tc>
      </w:tr>
      <w:tr w:rsidR="00E33586" w:rsidRPr="00D12E4D" w14:paraId="49919FDB"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400FCE3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27223</w:t>
            </w:r>
          </w:p>
        </w:tc>
        <w:tc>
          <w:tcPr>
            <w:tcW w:w="2699" w:type="dxa"/>
            <w:tcBorders>
              <w:top w:val="single" w:sz="4" w:space="0" w:color="auto"/>
              <w:left w:val="single" w:sz="4" w:space="0" w:color="auto"/>
              <w:bottom w:val="single" w:sz="4" w:space="0" w:color="auto"/>
              <w:right w:val="single" w:sz="4" w:space="0" w:color="auto"/>
            </w:tcBorders>
            <w:hideMark/>
          </w:tcPr>
          <w:p w14:paraId="3967124F"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&gt;&gt;Misc</w:t>
            </w:r>
          </w:p>
        </w:tc>
        <w:tc>
          <w:tcPr>
            <w:tcW w:w="1440" w:type="dxa"/>
            <w:tcBorders>
              <w:top w:val="single" w:sz="4" w:space="0" w:color="auto"/>
              <w:left w:val="single" w:sz="4" w:space="0" w:color="auto"/>
              <w:bottom w:val="single" w:sz="4" w:space="0" w:color="auto"/>
              <w:right w:val="single" w:sz="4" w:space="0" w:color="auto"/>
            </w:tcBorders>
            <w:hideMark/>
          </w:tcPr>
          <w:p w14:paraId="423643F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36DAC183" w14:textId="77777777" w:rsidR="00E33586" w:rsidRPr="00D12E4D" w:rsidRDefault="00E33586" w:rsidP="00E2012B">
            <w:pPr>
              <w:keepNext/>
              <w:keepLines/>
              <w:spacing w:after="0"/>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013E8374" w14:textId="77777777" w:rsidR="00E33586" w:rsidRPr="00D12E4D" w:rsidRDefault="00E33586" w:rsidP="00E2012B">
            <w:pPr>
              <w:keepNext/>
              <w:keepLines/>
              <w:spacing w:after="0"/>
              <w:rPr>
                <w:rFonts w:ascii="Arial" w:hAnsi="Arial"/>
                <w:i/>
                <w:iCs/>
                <w:sz w:val="18"/>
                <w:lang w:eastAsia="ja-JP"/>
              </w:rPr>
            </w:pPr>
          </w:p>
        </w:tc>
        <w:tc>
          <w:tcPr>
            <w:tcW w:w="1717" w:type="dxa"/>
            <w:gridSpan w:val="2"/>
            <w:tcBorders>
              <w:top w:val="single" w:sz="4" w:space="0" w:color="auto"/>
              <w:left w:val="single" w:sz="4" w:space="0" w:color="auto"/>
              <w:bottom w:val="single" w:sz="4" w:space="0" w:color="auto"/>
              <w:right w:val="single" w:sz="4" w:space="0" w:color="auto"/>
            </w:tcBorders>
          </w:tcPr>
          <w:p w14:paraId="5645A9D8"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Misc </w:t>
            </w:r>
            <w:r w:rsidRPr="00D12E4D">
              <w:rPr>
                <w:rFonts w:ascii="Arial" w:hAnsi="Arial"/>
                <w:sz w:val="18"/>
                <w:lang w:eastAsia="ja-JP"/>
              </w:rPr>
              <w:t>IE in TS 38.423 [15] Section 9.2.3.2</w:t>
            </w:r>
          </w:p>
        </w:tc>
      </w:tr>
      <w:tr w:rsidR="00E33586" w:rsidRPr="00D12E4D" w14:paraId="286944E8"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2AE786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27224</w:t>
            </w:r>
          </w:p>
        </w:tc>
        <w:tc>
          <w:tcPr>
            <w:tcW w:w="2699" w:type="dxa"/>
            <w:tcBorders>
              <w:top w:val="single" w:sz="4" w:space="0" w:color="auto"/>
              <w:left w:val="single" w:sz="4" w:space="0" w:color="auto"/>
              <w:bottom w:val="single" w:sz="4" w:space="0" w:color="auto"/>
              <w:right w:val="single" w:sz="4" w:space="0" w:color="auto"/>
            </w:tcBorders>
            <w:hideMark/>
          </w:tcPr>
          <w:p w14:paraId="2A4F3F66"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&gt;&gt;&gt;Miscellaneous Cause</w:t>
            </w:r>
          </w:p>
        </w:tc>
        <w:tc>
          <w:tcPr>
            <w:tcW w:w="1440" w:type="dxa"/>
            <w:tcBorders>
              <w:top w:val="single" w:sz="4" w:space="0" w:color="auto"/>
              <w:left w:val="single" w:sz="4" w:space="0" w:color="auto"/>
              <w:bottom w:val="single" w:sz="4" w:space="0" w:color="auto"/>
              <w:right w:val="single" w:sz="4" w:space="0" w:color="auto"/>
            </w:tcBorders>
            <w:hideMark/>
          </w:tcPr>
          <w:p w14:paraId="3D3FF64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59D90EC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FALSE</w:t>
            </w:r>
          </w:p>
        </w:tc>
        <w:tc>
          <w:tcPr>
            <w:tcW w:w="1980" w:type="dxa"/>
            <w:tcBorders>
              <w:top w:val="single" w:sz="4" w:space="0" w:color="auto"/>
              <w:left w:val="single" w:sz="4" w:space="0" w:color="auto"/>
              <w:bottom w:val="single" w:sz="4" w:space="0" w:color="auto"/>
              <w:right w:val="single" w:sz="4" w:space="0" w:color="auto"/>
            </w:tcBorders>
          </w:tcPr>
          <w:p w14:paraId="7718356A"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Miscellaneous Cause </w:t>
            </w:r>
            <w:r w:rsidRPr="00D12E4D">
              <w:rPr>
                <w:rFonts w:ascii="Arial" w:hAnsi="Arial"/>
                <w:sz w:val="18"/>
                <w:lang w:eastAsia="ja-JP"/>
              </w:rPr>
              <w:t>IE in TS 38.423 [15] Section 9.2.3.2</w:t>
            </w:r>
          </w:p>
        </w:tc>
        <w:tc>
          <w:tcPr>
            <w:tcW w:w="1717" w:type="dxa"/>
            <w:gridSpan w:val="2"/>
            <w:tcBorders>
              <w:top w:val="single" w:sz="4" w:space="0" w:color="auto"/>
              <w:left w:val="single" w:sz="4" w:space="0" w:color="auto"/>
              <w:bottom w:val="single" w:sz="4" w:space="0" w:color="auto"/>
              <w:right w:val="single" w:sz="4" w:space="0" w:color="auto"/>
            </w:tcBorders>
          </w:tcPr>
          <w:p w14:paraId="76C616E5" w14:textId="77777777" w:rsidR="00E33586" w:rsidRPr="00D12E4D" w:rsidRDefault="00E33586" w:rsidP="00E2012B">
            <w:pPr>
              <w:keepNext/>
              <w:keepLines/>
              <w:spacing w:after="0"/>
              <w:rPr>
                <w:rFonts w:ascii="Arial" w:hAnsi="Arial"/>
                <w:sz w:val="18"/>
                <w:lang w:eastAsia="ja-JP"/>
              </w:rPr>
            </w:pPr>
          </w:p>
        </w:tc>
      </w:tr>
    </w:tbl>
    <w:p w14:paraId="6985398B" w14:textId="77777777" w:rsidR="00E33586" w:rsidRPr="00D12E4D" w:rsidRDefault="00E33586" w:rsidP="002B0C7A">
      <w:pPr>
        <w:pStyle w:val="Heading5"/>
      </w:pPr>
      <w:r w:rsidRPr="00D12E4D">
        <w:t>8.1.2.3.3</w:t>
      </w:r>
      <w:r w:rsidRPr="00D12E4D">
        <w:tab/>
        <w:t>Handover Resource Allocation</w:t>
      </w:r>
    </w:p>
    <w:p w14:paraId="36FD6B5A" w14:textId="77777777" w:rsidR="00E33586" w:rsidRPr="00D12E4D" w:rsidRDefault="00E33586" w:rsidP="00E2012B"/>
    <w:tbl>
      <w:tblPr>
        <w:tblW w:w="9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3"/>
        <w:gridCol w:w="2699"/>
        <w:gridCol w:w="1440"/>
        <w:gridCol w:w="991"/>
        <w:gridCol w:w="1980"/>
        <w:gridCol w:w="1717"/>
      </w:tblGrid>
      <w:tr w:rsidR="00E33586" w:rsidRPr="00D12E4D" w14:paraId="623A7482" w14:textId="77777777" w:rsidTr="00BC705E">
        <w:trPr>
          <w:trHeight w:val="410"/>
        </w:trPr>
        <w:tc>
          <w:tcPr>
            <w:tcW w:w="1163" w:type="dxa"/>
            <w:tcBorders>
              <w:top w:val="single" w:sz="4" w:space="0" w:color="auto"/>
              <w:left w:val="single" w:sz="4" w:space="0" w:color="auto"/>
              <w:bottom w:val="single" w:sz="4" w:space="0" w:color="auto"/>
              <w:right w:val="single" w:sz="4" w:space="0" w:color="auto"/>
            </w:tcBorders>
            <w:hideMark/>
          </w:tcPr>
          <w:p w14:paraId="330C3E14" w14:textId="77777777" w:rsidR="00E33586" w:rsidRPr="00D12E4D" w:rsidRDefault="00E33586" w:rsidP="002B0C7A">
            <w:pPr>
              <w:pStyle w:val="TAH"/>
              <w:rPr>
                <w:lang w:eastAsia="ja-JP"/>
              </w:rPr>
            </w:pPr>
            <w:r w:rsidRPr="00D12E4D">
              <w:rPr>
                <w:lang w:eastAsia="ja-JP"/>
              </w:rPr>
              <w:lastRenderedPageBreak/>
              <w:t>RAN Parameter ID</w:t>
            </w:r>
          </w:p>
        </w:tc>
        <w:tc>
          <w:tcPr>
            <w:tcW w:w="2699" w:type="dxa"/>
            <w:tcBorders>
              <w:top w:val="single" w:sz="4" w:space="0" w:color="auto"/>
              <w:left w:val="single" w:sz="4" w:space="0" w:color="auto"/>
              <w:bottom w:val="single" w:sz="4" w:space="0" w:color="auto"/>
              <w:right w:val="single" w:sz="4" w:space="0" w:color="auto"/>
            </w:tcBorders>
            <w:hideMark/>
          </w:tcPr>
          <w:p w14:paraId="77B64BB2" w14:textId="77777777" w:rsidR="00E33586" w:rsidRPr="00D12E4D" w:rsidRDefault="00E33586" w:rsidP="002B0C7A">
            <w:pPr>
              <w:pStyle w:val="TAH"/>
              <w:rPr>
                <w:lang w:eastAsia="ja-JP"/>
              </w:rPr>
            </w:pPr>
            <w:r w:rsidRPr="00D12E4D">
              <w:rPr>
                <w:lang w:eastAsia="ja-JP"/>
              </w:rPr>
              <w:t>RAN Parameter</w:t>
            </w:r>
          </w:p>
        </w:tc>
        <w:tc>
          <w:tcPr>
            <w:tcW w:w="1440" w:type="dxa"/>
            <w:tcBorders>
              <w:top w:val="single" w:sz="4" w:space="0" w:color="auto"/>
              <w:left w:val="single" w:sz="4" w:space="0" w:color="auto"/>
              <w:bottom w:val="single" w:sz="4" w:space="0" w:color="auto"/>
              <w:right w:val="single" w:sz="4" w:space="0" w:color="auto"/>
            </w:tcBorders>
            <w:hideMark/>
          </w:tcPr>
          <w:p w14:paraId="2782E1FA" w14:textId="77777777" w:rsidR="00E33586" w:rsidRPr="00D12E4D" w:rsidRDefault="00E33586" w:rsidP="002B0C7A">
            <w:pPr>
              <w:pStyle w:val="TAH"/>
              <w:rPr>
                <w:lang w:eastAsia="ja-JP"/>
              </w:rPr>
            </w:pPr>
            <w:r w:rsidRPr="00D12E4D">
              <w:rPr>
                <w:lang w:eastAsia="ja-JP"/>
              </w:rPr>
              <w:t>RAN Parameter Value Type</w:t>
            </w:r>
          </w:p>
        </w:tc>
        <w:tc>
          <w:tcPr>
            <w:tcW w:w="991" w:type="dxa"/>
            <w:tcBorders>
              <w:top w:val="single" w:sz="4" w:space="0" w:color="auto"/>
              <w:left w:val="single" w:sz="4" w:space="0" w:color="auto"/>
              <w:bottom w:val="single" w:sz="4" w:space="0" w:color="auto"/>
              <w:right w:val="single" w:sz="4" w:space="0" w:color="auto"/>
            </w:tcBorders>
            <w:hideMark/>
          </w:tcPr>
          <w:p w14:paraId="63240677" w14:textId="77777777" w:rsidR="00E33586" w:rsidRPr="00D12E4D" w:rsidRDefault="00E33586" w:rsidP="002B0C7A">
            <w:pPr>
              <w:pStyle w:val="TAH"/>
              <w:rPr>
                <w:lang w:eastAsia="ja-JP"/>
              </w:rPr>
            </w:pPr>
            <w:r w:rsidRPr="00D12E4D">
              <w:rPr>
                <w:lang w:eastAsia="ja-JP"/>
              </w:rPr>
              <w:t>Key Flag</w:t>
            </w:r>
          </w:p>
        </w:tc>
        <w:tc>
          <w:tcPr>
            <w:tcW w:w="1980" w:type="dxa"/>
            <w:tcBorders>
              <w:top w:val="single" w:sz="4" w:space="0" w:color="auto"/>
              <w:left w:val="single" w:sz="4" w:space="0" w:color="auto"/>
              <w:bottom w:val="single" w:sz="4" w:space="0" w:color="auto"/>
              <w:right w:val="single" w:sz="4" w:space="0" w:color="auto"/>
            </w:tcBorders>
            <w:hideMark/>
          </w:tcPr>
          <w:p w14:paraId="7818EA7B" w14:textId="77777777" w:rsidR="00E33586" w:rsidRPr="00D12E4D" w:rsidRDefault="00E33586" w:rsidP="002B0C7A">
            <w:pPr>
              <w:pStyle w:val="TAH"/>
              <w:rPr>
                <w:lang w:eastAsia="ja-JP"/>
              </w:rPr>
            </w:pPr>
            <w:r w:rsidRPr="00D12E4D">
              <w:rPr>
                <w:lang w:eastAsia="ja-JP"/>
              </w:rPr>
              <w:t>RAN Parameter Definition</w:t>
            </w:r>
          </w:p>
        </w:tc>
        <w:tc>
          <w:tcPr>
            <w:tcW w:w="1717" w:type="dxa"/>
            <w:tcBorders>
              <w:top w:val="single" w:sz="4" w:space="0" w:color="auto"/>
              <w:left w:val="single" w:sz="4" w:space="0" w:color="auto"/>
              <w:bottom w:val="single" w:sz="4" w:space="0" w:color="auto"/>
              <w:right w:val="single" w:sz="4" w:space="0" w:color="auto"/>
            </w:tcBorders>
            <w:hideMark/>
          </w:tcPr>
          <w:p w14:paraId="6EE8560F" w14:textId="77777777" w:rsidR="00E33586" w:rsidRPr="00D12E4D" w:rsidRDefault="00E33586" w:rsidP="002B0C7A">
            <w:pPr>
              <w:pStyle w:val="TAH"/>
              <w:rPr>
                <w:lang w:eastAsia="ja-JP"/>
              </w:rPr>
            </w:pPr>
            <w:r w:rsidRPr="00D12E4D">
              <w:rPr>
                <w:lang w:eastAsia="ja-JP"/>
              </w:rPr>
              <w:t xml:space="preserve">Semantics Description </w:t>
            </w:r>
          </w:p>
        </w:tc>
      </w:tr>
      <w:tr w:rsidR="00E33586" w:rsidRPr="00D12E4D" w14:paraId="3D9F5CA4"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7794913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27301</w:t>
            </w:r>
          </w:p>
        </w:tc>
        <w:tc>
          <w:tcPr>
            <w:tcW w:w="2699" w:type="dxa"/>
            <w:tcBorders>
              <w:top w:val="single" w:sz="4" w:space="0" w:color="auto"/>
              <w:left w:val="single" w:sz="4" w:space="0" w:color="auto"/>
              <w:bottom w:val="single" w:sz="4" w:space="0" w:color="auto"/>
              <w:right w:val="single" w:sz="4" w:space="0" w:color="auto"/>
            </w:tcBorders>
            <w:hideMark/>
          </w:tcPr>
          <w:p w14:paraId="1992E93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Event AN and inter-RAT B1 mobility thresholds</w:t>
            </w:r>
          </w:p>
        </w:tc>
        <w:tc>
          <w:tcPr>
            <w:tcW w:w="1440" w:type="dxa"/>
            <w:tcBorders>
              <w:top w:val="single" w:sz="4" w:space="0" w:color="auto"/>
              <w:left w:val="single" w:sz="4" w:space="0" w:color="auto"/>
              <w:bottom w:val="single" w:sz="4" w:space="0" w:color="auto"/>
              <w:right w:val="single" w:sz="4" w:space="0" w:color="auto"/>
            </w:tcBorders>
            <w:hideMark/>
          </w:tcPr>
          <w:p w14:paraId="3409590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hideMark/>
          </w:tcPr>
          <w:p w14:paraId="65A8C239"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hideMark/>
          </w:tcPr>
          <w:p w14:paraId="162FE165"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Connectivity and Mobility Event Thresholds </w:t>
            </w:r>
            <w:r w:rsidRPr="00D12E4D">
              <w:rPr>
                <w:rFonts w:ascii="Arial" w:hAnsi="Arial"/>
                <w:sz w:val="18"/>
                <w:lang w:eastAsia="ja-JP"/>
              </w:rPr>
              <w:t>IE in clause 8.1.1.10</w:t>
            </w:r>
          </w:p>
        </w:tc>
        <w:tc>
          <w:tcPr>
            <w:tcW w:w="1717" w:type="dxa"/>
            <w:tcBorders>
              <w:top w:val="single" w:sz="4" w:space="0" w:color="auto"/>
              <w:left w:val="single" w:sz="4" w:space="0" w:color="auto"/>
              <w:bottom w:val="single" w:sz="4" w:space="0" w:color="auto"/>
              <w:right w:val="single" w:sz="4" w:space="0" w:color="auto"/>
            </w:tcBorders>
          </w:tcPr>
          <w:p w14:paraId="45E6AD9E" w14:textId="77777777" w:rsidR="00E33586" w:rsidRPr="00D12E4D" w:rsidRDefault="00E33586" w:rsidP="00E2012B">
            <w:pPr>
              <w:keepNext/>
              <w:keepLines/>
              <w:spacing w:after="0"/>
              <w:rPr>
                <w:rFonts w:ascii="Arial" w:hAnsi="Arial"/>
                <w:sz w:val="18"/>
                <w:lang w:eastAsia="ja-JP"/>
              </w:rPr>
            </w:pPr>
          </w:p>
        </w:tc>
      </w:tr>
      <w:tr w:rsidR="00E33586" w:rsidRPr="00D12E4D" w14:paraId="67457919"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25B1DC0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27302</w:t>
            </w:r>
          </w:p>
        </w:tc>
        <w:tc>
          <w:tcPr>
            <w:tcW w:w="2699" w:type="dxa"/>
            <w:tcBorders>
              <w:top w:val="single" w:sz="4" w:space="0" w:color="auto"/>
              <w:left w:val="single" w:sz="4" w:space="0" w:color="auto"/>
              <w:bottom w:val="single" w:sz="4" w:space="0" w:color="auto"/>
              <w:right w:val="single" w:sz="4" w:space="0" w:color="auto"/>
            </w:tcBorders>
          </w:tcPr>
          <w:p w14:paraId="33534B0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Handover Type</w:t>
            </w:r>
          </w:p>
        </w:tc>
        <w:tc>
          <w:tcPr>
            <w:tcW w:w="1440" w:type="dxa"/>
            <w:tcBorders>
              <w:top w:val="single" w:sz="4" w:space="0" w:color="auto"/>
              <w:left w:val="single" w:sz="4" w:space="0" w:color="auto"/>
              <w:bottom w:val="single" w:sz="4" w:space="0" w:color="auto"/>
              <w:right w:val="single" w:sz="4" w:space="0" w:color="auto"/>
            </w:tcBorders>
          </w:tcPr>
          <w:p w14:paraId="1D71BB1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2F2209CA"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980" w:type="dxa"/>
            <w:tcBorders>
              <w:top w:val="single" w:sz="4" w:space="0" w:color="auto"/>
              <w:left w:val="single" w:sz="4" w:space="0" w:color="auto"/>
              <w:bottom w:val="single" w:sz="4" w:space="0" w:color="auto"/>
              <w:right w:val="single" w:sz="4" w:space="0" w:color="auto"/>
            </w:tcBorders>
          </w:tcPr>
          <w:p w14:paraId="47DE4DF8"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Handover Type </w:t>
            </w:r>
            <w:r w:rsidRPr="00D12E4D">
              <w:rPr>
                <w:rFonts w:ascii="Arial" w:hAnsi="Arial"/>
                <w:sz w:val="18"/>
                <w:lang w:eastAsia="ja-JP"/>
              </w:rPr>
              <w:t>IE in TS 38.413 [11] Section 9.3.1.22</w:t>
            </w:r>
          </w:p>
        </w:tc>
        <w:tc>
          <w:tcPr>
            <w:tcW w:w="1717" w:type="dxa"/>
            <w:tcBorders>
              <w:top w:val="single" w:sz="4" w:space="0" w:color="auto"/>
              <w:left w:val="single" w:sz="4" w:space="0" w:color="auto"/>
              <w:bottom w:val="single" w:sz="4" w:space="0" w:color="auto"/>
              <w:right w:val="single" w:sz="4" w:space="0" w:color="auto"/>
            </w:tcBorders>
          </w:tcPr>
          <w:p w14:paraId="3661F6CA" w14:textId="77777777" w:rsidR="00E33586" w:rsidRPr="00D12E4D" w:rsidRDefault="00E33586" w:rsidP="00E2012B">
            <w:pPr>
              <w:keepNext/>
              <w:keepLines/>
              <w:spacing w:after="0"/>
              <w:rPr>
                <w:rFonts w:ascii="Arial" w:hAnsi="Arial"/>
                <w:sz w:val="18"/>
                <w:lang w:eastAsia="ja-JP"/>
              </w:rPr>
            </w:pPr>
          </w:p>
        </w:tc>
      </w:tr>
      <w:tr w:rsidR="00E33586" w:rsidRPr="00D12E4D" w14:paraId="6EAB920C"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6F43AC7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27303</w:t>
            </w:r>
          </w:p>
        </w:tc>
        <w:tc>
          <w:tcPr>
            <w:tcW w:w="2699" w:type="dxa"/>
            <w:tcBorders>
              <w:top w:val="single" w:sz="4" w:space="0" w:color="auto"/>
              <w:left w:val="single" w:sz="4" w:space="0" w:color="auto"/>
              <w:bottom w:val="single" w:sz="4" w:space="0" w:color="auto"/>
              <w:right w:val="single" w:sz="4" w:space="0" w:color="auto"/>
            </w:tcBorders>
            <w:hideMark/>
          </w:tcPr>
          <w:p w14:paraId="123D33A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 of PDU Sessions for Handover</w:t>
            </w:r>
          </w:p>
        </w:tc>
        <w:tc>
          <w:tcPr>
            <w:tcW w:w="1440" w:type="dxa"/>
            <w:tcBorders>
              <w:top w:val="single" w:sz="4" w:space="0" w:color="auto"/>
              <w:left w:val="single" w:sz="4" w:space="0" w:color="auto"/>
              <w:bottom w:val="single" w:sz="4" w:space="0" w:color="auto"/>
              <w:right w:val="single" w:sz="4" w:space="0" w:color="auto"/>
            </w:tcBorders>
          </w:tcPr>
          <w:p w14:paraId="50F2FAB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991" w:type="dxa"/>
            <w:tcBorders>
              <w:top w:val="single" w:sz="4" w:space="0" w:color="auto"/>
              <w:left w:val="single" w:sz="4" w:space="0" w:color="auto"/>
              <w:bottom w:val="single" w:sz="4" w:space="0" w:color="auto"/>
              <w:right w:val="single" w:sz="4" w:space="0" w:color="auto"/>
            </w:tcBorders>
          </w:tcPr>
          <w:p w14:paraId="1488F3AF"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64F932B3" w14:textId="77777777" w:rsidR="00E33586" w:rsidRPr="00D12E4D" w:rsidRDefault="00E33586" w:rsidP="00E2012B">
            <w:pPr>
              <w:keepNext/>
              <w:keepLines/>
              <w:spacing w:after="0"/>
              <w:rPr>
                <w:rFonts w:ascii="Arial" w:hAnsi="Arial"/>
                <w:sz w:val="18"/>
                <w:lang w:eastAsia="ja-JP"/>
              </w:rPr>
            </w:pPr>
          </w:p>
        </w:tc>
        <w:tc>
          <w:tcPr>
            <w:tcW w:w="1717" w:type="dxa"/>
            <w:tcBorders>
              <w:top w:val="single" w:sz="4" w:space="0" w:color="auto"/>
              <w:left w:val="single" w:sz="4" w:space="0" w:color="auto"/>
              <w:bottom w:val="single" w:sz="4" w:space="0" w:color="auto"/>
              <w:right w:val="single" w:sz="4" w:space="0" w:color="auto"/>
            </w:tcBorders>
          </w:tcPr>
          <w:p w14:paraId="471AEAB9"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PDU Session Resources To Be Setup List</w:t>
            </w:r>
            <w:r w:rsidRPr="00D12E4D">
              <w:rPr>
                <w:rFonts w:ascii="Arial" w:hAnsi="Arial"/>
                <w:sz w:val="18"/>
                <w:lang w:eastAsia="ja-JP"/>
              </w:rPr>
              <w:t xml:space="preserve"> IE in TS 38.423 [15] Section 9.2.1.1</w:t>
            </w:r>
          </w:p>
        </w:tc>
      </w:tr>
      <w:tr w:rsidR="00E33586" w:rsidRPr="00D12E4D" w14:paraId="17A2062C"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470EC43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27304</w:t>
            </w:r>
          </w:p>
        </w:tc>
        <w:tc>
          <w:tcPr>
            <w:tcW w:w="2699" w:type="dxa"/>
            <w:tcBorders>
              <w:top w:val="single" w:sz="4" w:space="0" w:color="auto"/>
              <w:left w:val="single" w:sz="4" w:space="0" w:color="auto"/>
              <w:bottom w:val="single" w:sz="4" w:space="0" w:color="auto"/>
              <w:right w:val="single" w:sz="4" w:space="0" w:color="auto"/>
            </w:tcBorders>
            <w:hideMark/>
          </w:tcPr>
          <w:p w14:paraId="1C89E3D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&gt;PDU Session Item</w:t>
            </w:r>
          </w:p>
        </w:tc>
        <w:tc>
          <w:tcPr>
            <w:tcW w:w="1440" w:type="dxa"/>
            <w:tcBorders>
              <w:top w:val="single" w:sz="4" w:space="0" w:color="auto"/>
              <w:left w:val="single" w:sz="4" w:space="0" w:color="auto"/>
              <w:bottom w:val="single" w:sz="4" w:space="0" w:color="auto"/>
              <w:right w:val="single" w:sz="4" w:space="0" w:color="auto"/>
            </w:tcBorders>
          </w:tcPr>
          <w:p w14:paraId="70F5BC7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1E4BFE85"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646FED56" w14:textId="77777777" w:rsidR="00E33586" w:rsidRPr="00D12E4D" w:rsidRDefault="00E33586" w:rsidP="00E2012B">
            <w:pPr>
              <w:keepNext/>
              <w:keepLines/>
              <w:spacing w:after="0"/>
              <w:rPr>
                <w:rFonts w:ascii="Arial" w:hAnsi="Arial"/>
                <w:sz w:val="18"/>
                <w:lang w:eastAsia="ja-JP"/>
              </w:rPr>
            </w:pPr>
          </w:p>
        </w:tc>
        <w:tc>
          <w:tcPr>
            <w:tcW w:w="1717" w:type="dxa"/>
            <w:tcBorders>
              <w:top w:val="single" w:sz="4" w:space="0" w:color="auto"/>
              <w:left w:val="single" w:sz="4" w:space="0" w:color="auto"/>
              <w:bottom w:val="single" w:sz="4" w:space="0" w:color="auto"/>
              <w:right w:val="single" w:sz="4" w:space="0" w:color="auto"/>
            </w:tcBorders>
          </w:tcPr>
          <w:p w14:paraId="34F0DED9"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PDU Session Resources To Be Setup Item </w:t>
            </w:r>
            <w:r w:rsidRPr="00D12E4D">
              <w:rPr>
                <w:rFonts w:ascii="Arial" w:hAnsi="Arial"/>
                <w:sz w:val="18"/>
                <w:lang w:eastAsia="ja-JP"/>
              </w:rPr>
              <w:t>IE in TS 38.423 [15] Section 9.2.1.1</w:t>
            </w:r>
          </w:p>
        </w:tc>
      </w:tr>
      <w:tr w:rsidR="00E33586" w:rsidRPr="00D12E4D" w14:paraId="08E525FB"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3DD3899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27305</w:t>
            </w:r>
          </w:p>
        </w:tc>
        <w:tc>
          <w:tcPr>
            <w:tcW w:w="2699" w:type="dxa"/>
            <w:tcBorders>
              <w:top w:val="single" w:sz="4" w:space="0" w:color="auto"/>
              <w:left w:val="single" w:sz="4" w:space="0" w:color="auto"/>
              <w:bottom w:val="single" w:sz="4" w:space="0" w:color="auto"/>
              <w:right w:val="single" w:sz="4" w:space="0" w:color="auto"/>
            </w:tcBorders>
            <w:hideMark/>
          </w:tcPr>
          <w:p w14:paraId="775179BB"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&gt;&gt;PDU Session ID</w:t>
            </w:r>
          </w:p>
        </w:tc>
        <w:tc>
          <w:tcPr>
            <w:tcW w:w="1440" w:type="dxa"/>
            <w:tcBorders>
              <w:top w:val="single" w:sz="4" w:space="0" w:color="auto"/>
              <w:left w:val="single" w:sz="4" w:space="0" w:color="auto"/>
              <w:bottom w:val="single" w:sz="4" w:space="0" w:color="auto"/>
              <w:right w:val="single" w:sz="4" w:space="0" w:color="auto"/>
            </w:tcBorders>
          </w:tcPr>
          <w:p w14:paraId="0BB7F70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2B8C2680"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980" w:type="dxa"/>
            <w:tcBorders>
              <w:top w:val="single" w:sz="4" w:space="0" w:color="auto"/>
              <w:left w:val="single" w:sz="4" w:space="0" w:color="auto"/>
              <w:bottom w:val="single" w:sz="4" w:space="0" w:color="auto"/>
              <w:right w:val="single" w:sz="4" w:space="0" w:color="auto"/>
            </w:tcBorders>
          </w:tcPr>
          <w:p w14:paraId="3AADD25E"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PDU Session ID </w:t>
            </w:r>
            <w:r w:rsidRPr="00D12E4D">
              <w:rPr>
                <w:rFonts w:ascii="Arial" w:hAnsi="Arial"/>
                <w:sz w:val="18"/>
                <w:lang w:eastAsia="ja-JP"/>
              </w:rPr>
              <w:t>IE in TS 38.423 [15] Section 9.2.3.18</w:t>
            </w:r>
          </w:p>
        </w:tc>
        <w:tc>
          <w:tcPr>
            <w:tcW w:w="1717" w:type="dxa"/>
            <w:tcBorders>
              <w:top w:val="single" w:sz="4" w:space="0" w:color="auto"/>
              <w:left w:val="single" w:sz="4" w:space="0" w:color="auto"/>
              <w:bottom w:val="single" w:sz="4" w:space="0" w:color="auto"/>
              <w:right w:val="single" w:sz="4" w:space="0" w:color="auto"/>
            </w:tcBorders>
          </w:tcPr>
          <w:p w14:paraId="396C4022" w14:textId="77777777" w:rsidR="00E33586" w:rsidRPr="00D12E4D" w:rsidRDefault="00E33586" w:rsidP="00E2012B">
            <w:pPr>
              <w:keepNext/>
              <w:keepLines/>
              <w:spacing w:after="0"/>
              <w:rPr>
                <w:rFonts w:ascii="Arial" w:hAnsi="Arial"/>
                <w:sz w:val="18"/>
                <w:lang w:eastAsia="ja-JP"/>
              </w:rPr>
            </w:pPr>
          </w:p>
        </w:tc>
      </w:tr>
      <w:tr w:rsidR="00E33586" w:rsidRPr="00D12E4D" w14:paraId="75BF4FF5"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59EEC88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27306</w:t>
            </w:r>
          </w:p>
        </w:tc>
        <w:tc>
          <w:tcPr>
            <w:tcW w:w="2699" w:type="dxa"/>
            <w:tcBorders>
              <w:top w:val="single" w:sz="4" w:space="0" w:color="auto"/>
              <w:left w:val="single" w:sz="4" w:space="0" w:color="auto"/>
              <w:bottom w:val="single" w:sz="4" w:space="0" w:color="auto"/>
              <w:right w:val="single" w:sz="4" w:space="0" w:color="auto"/>
            </w:tcBorders>
            <w:hideMark/>
          </w:tcPr>
          <w:p w14:paraId="3890B62B"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&gt;&gt;PDU Session</w:t>
            </w:r>
          </w:p>
        </w:tc>
        <w:tc>
          <w:tcPr>
            <w:tcW w:w="1440" w:type="dxa"/>
            <w:tcBorders>
              <w:top w:val="single" w:sz="4" w:space="0" w:color="auto"/>
              <w:left w:val="single" w:sz="4" w:space="0" w:color="auto"/>
              <w:bottom w:val="single" w:sz="4" w:space="0" w:color="auto"/>
              <w:right w:val="single" w:sz="4" w:space="0" w:color="auto"/>
            </w:tcBorders>
          </w:tcPr>
          <w:p w14:paraId="22A96D8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58DADE8E"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5F98CE9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8.1.1.16</w:t>
            </w:r>
          </w:p>
        </w:tc>
        <w:tc>
          <w:tcPr>
            <w:tcW w:w="1717" w:type="dxa"/>
            <w:tcBorders>
              <w:top w:val="single" w:sz="4" w:space="0" w:color="auto"/>
              <w:left w:val="single" w:sz="4" w:space="0" w:color="auto"/>
              <w:bottom w:val="single" w:sz="4" w:space="0" w:color="auto"/>
              <w:right w:val="single" w:sz="4" w:space="0" w:color="auto"/>
            </w:tcBorders>
          </w:tcPr>
          <w:p w14:paraId="043B65DC" w14:textId="77777777" w:rsidR="00E33586" w:rsidRPr="00D12E4D" w:rsidRDefault="00E33586" w:rsidP="00E2012B">
            <w:pPr>
              <w:keepNext/>
              <w:keepLines/>
              <w:spacing w:after="0"/>
              <w:rPr>
                <w:rFonts w:ascii="Arial" w:hAnsi="Arial"/>
                <w:sz w:val="18"/>
                <w:lang w:eastAsia="ja-JP"/>
              </w:rPr>
            </w:pPr>
          </w:p>
        </w:tc>
      </w:tr>
      <w:tr w:rsidR="00E33586" w:rsidRPr="00D12E4D" w14:paraId="61DB24D5"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476B5C3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27307</w:t>
            </w:r>
          </w:p>
        </w:tc>
        <w:tc>
          <w:tcPr>
            <w:tcW w:w="2699" w:type="dxa"/>
            <w:tcBorders>
              <w:top w:val="single" w:sz="4" w:space="0" w:color="auto"/>
              <w:left w:val="single" w:sz="4" w:space="0" w:color="auto"/>
              <w:bottom w:val="single" w:sz="4" w:space="0" w:color="auto"/>
              <w:right w:val="single" w:sz="4" w:space="0" w:color="auto"/>
            </w:tcBorders>
            <w:hideMark/>
          </w:tcPr>
          <w:p w14:paraId="7CBCBD1B"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&gt;&gt;List of QoS flows in the PDU Session</w:t>
            </w:r>
          </w:p>
        </w:tc>
        <w:tc>
          <w:tcPr>
            <w:tcW w:w="1440" w:type="dxa"/>
            <w:tcBorders>
              <w:top w:val="single" w:sz="4" w:space="0" w:color="auto"/>
              <w:left w:val="single" w:sz="4" w:space="0" w:color="auto"/>
              <w:bottom w:val="single" w:sz="4" w:space="0" w:color="auto"/>
              <w:right w:val="single" w:sz="4" w:space="0" w:color="auto"/>
            </w:tcBorders>
          </w:tcPr>
          <w:p w14:paraId="6FAFB7E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991" w:type="dxa"/>
            <w:tcBorders>
              <w:top w:val="single" w:sz="4" w:space="0" w:color="auto"/>
              <w:left w:val="single" w:sz="4" w:space="0" w:color="auto"/>
              <w:bottom w:val="single" w:sz="4" w:space="0" w:color="auto"/>
              <w:right w:val="single" w:sz="4" w:space="0" w:color="auto"/>
            </w:tcBorders>
          </w:tcPr>
          <w:p w14:paraId="433020DE"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2869C4C8" w14:textId="77777777" w:rsidR="00E33586" w:rsidRPr="00D12E4D" w:rsidRDefault="00E33586" w:rsidP="00E2012B">
            <w:pPr>
              <w:keepNext/>
              <w:keepLines/>
              <w:spacing w:after="0"/>
              <w:rPr>
                <w:rFonts w:ascii="Arial" w:hAnsi="Arial"/>
                <w:sz w:val="18"/>
                <w:lang w:eastAsia="ja-JP"/>
              </w:rPr>
            </w:pPr>
          </w:p>
        </w:tc>
        <w:tc>
          <w:tcPr>
            <w:tcW w:w="1717" w:type="dxa"/>
            <w:tcBorders>
              <w:top w:val="single" w:sz="4" w:space="0" w:color="auto"/>
              <w:left w:val="single" w:sz="4" w:space="0" w:color="auto"/>
              <w:bottom w:val="single" w:sz="4" w:space="0" w:color="auto"/>
              <w:right w:val="single" w:sz="4" w:space="0" w:color="auto"/>
            </w:tcBorders>
          </w:tcPr>
          <w:p w14:paraId="7CAF0837"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QoS Flows To Be Setup List </w:t>
            </w:r>
            <w:r w:rsidRPr="00D12E4D">
              <w:rPr>
                <w:rFonts w:ascii="Arial" w:hAnsi="Arial"/>
                <w:sz w:val="18"/>
                <w:lang w:eastAsia="ja-JP"/>
              </w:rPr>
              <w:t>IE in TS 38.423 [15] Section 9.2.1.1</w:t>
            </w:r>
          </w:p>
        </w:tc>
      </w:tr>
      <w:tr w:rsidR="00E33586" w:rsidRPr="00D12E4D" w14:paraId="542D7ECD"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2F20ED2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27308</w:t>
            </w:r>
          </w:p>
        </w:tc>
        <w:tc>
          <w:tcPr>
            <w:tcW w:w="2699" w:type="dxa"/>
            <w:tcBorders>
              <w:top w:val="single" w:sz="4" w:space="0" w:color="auto"/>
              <w:left w:val="single" w:sz="4" w:space="0" w:color="auto"/>
              <w:bottom w:val="single" w:sz="4" w:space="0" w:color="auto"/>
              <w:right w:val="single" w:sz="4" w:space="0" w:color="auto"/>
            </w:tcBorders>
          </w:tcPr>
          <w:p w14:paraId="1D36A89E"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&gt;&gt;&gt;QoS Flow Item</w:t>
            </w:r>
          </w:p>
        </w:tc>
        <w:tc>
          <w:tcPr>
            <w:tcW w:w="1440" w:type="dxa"/>
            <w:tcBorders>
              <w:top w:val="single" w:sz="4" w:space="0" w:color="auto"/>
              <w:left w:val="single" w:sz="4" w:space="0" w:color="auto"/>
              <w:bottom w:val="single" w:sz="4" w:space="0" w:color="auto"/>
              <w:right w:val="single" w:sz="4" w:space="0" w:color="auto"/>
            </w:tcBorders>
          </w:tcPr>
          <w:p w14:paraId="54EF78C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991" w:type="dxa"/>
            <w:tcBorders>
              <w:top w:val="single" w:sz="4" w:space="0" w:color="auto"/>
              <w:left w:val="single" w:sz="4" w:space="0" w:color="auto"/>
              <w:bottom w:val="single" w:sz="4" w:space="0" w:color="auto"/>
              <w:right w:val="single" w:sz="4" w:space="0" w:color="auto"/>
            </w:tcBorders>
          </w:tcPr>
          <w:p w14:paraId="01F88FA2"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37AAF592" w14:textId="77777777" w:rsidR="00E33586" w:rsidRPr="00D12E4D" w:rsidRDefault="00E33586" w:rsidP="00E2012B">
            <w:pPr>
              <w:keepNext/>
              <w:keepLines/>
              <w:spacing w:after="0"/>
              <w:rPr>
                <w:rFonts w:ascii="Arial" w:hAnsi="Arial"/>
                <w:sz w:val="18"/>
                <w:lang w:eastAsia="ja-JP"/>
              </w:rPr>
            </w:pPr>
          </w:p>
        </w:tc>
        <w:tc>
          <w:tcPr>
            <w:tcW w:w="1717" w:type="dxa"/>
            <w:tcBorders>
              <w:top w:val="single" w:sz="4" w:space="0" w:color="auto"/>
              <w:left w:val="single" w:sz="4" w:space="0" w:color="auto"/>
              <w:bottom w:val="single" w:sz="4" w:space="0" w:color="auto"/>
              <w:right w:val="single" w:sz="4" w:space="0" w:color="auto"/>
            </w:tcBorders>
          </w:tcPr>
          <w:p w14:paraId="349BB2F7"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QoS Flow To Be Setup Item </w:t>
            </w:r>
            <w:r w:rsidRPr="00D12E4D">
              <w:rPr>
                <w:rFonts w:ascii="Arial" w:hAnsi="Arial"/>
                <w:sz w:val="18"/>
                <w:lang w:eastAsia="ja-JP"/>
              </w:rPr>
              <w:t>IE in TS 38.423 [15] Section 9.2.1.1</w:t>
            </w:r>
          </w:p>
        </w:tc>
      </w:tr>
      <w:tr w:rsidR="00E33586" w:rsidRPr="00D12E4D" w14:paraId="2B585262"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70666CD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27309</w:t>
            </w:r>
          </w:p>
        </w:tc>
        <w:tc>
          <w:tcPr>
            <w:tcW w:w="2699" w:type="dxa"/>
            <w:tcBorders>
              <w:top w:val="single" w:sz="4" w:space="0" w:color="auto"/>
              <w:left w:val="single" w:sz="4" w:space="0" w:color="auto"/>
              <w:bottom w:val="single" w:sz="4" w:space="0" w:color="auto"/>
              <w:right w:val="single" w:sz="4" w:space="0" w:color="auto"/>
            </w:tcBorders>
            <w:hideMark/>
          </w:tcPr>
          <w:p w14:paraId="246A634D"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w:t>
            </w:r>
            <w:r>
              <w:rPr>
                <w:rFonts w:ascii="Arial" w:hAnsi="Arial"/>
                <w:sz w:val="18"/>
                <w:lang w:eastAsia="ja-JP"/>
              </w:rPr>
              <w:t>&gt;</w:t>
            </w:r>
            <w:r w:rsidRPr="00D12E4D">
              <w:rPr>
                <w:rFonts w:ascii="Arial" w:hAnsi="Arial"/>
                <w:sz w:val="18"/>
                <w:lang w:eastAsia="ja-JP"/>
              </w:rPr>
              <w:t>QoS Flow Identifier</w:t>
            </w:r>
          </w:p>
        </w:tc>
        <w:tc>
          <w:tcPr>
            <w:tcW w:w="1440" w:type="dxa"/>
            <w:tcBorders>
              <w:top w:val="single" w:sz="4" w:space="0" w:color="auto"/>
              <w:left w:val="single" w:sz="4" w:space="0" w:color="auto"/>
              <w:bottom w:val="single" w:sz="4" w:space="0" w:color="auto"/>
              <w:right w:val="single" w:sz="4" w:space="0" w:color="auto"/>
            </w:tcBorders>
          </w:tcPr>
          <w:p w14:paraId="207049B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0EC94CB9"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980" w:type="dxa"/>
            <w:tcBorders>
              <w:top w:val="single" w:sz="4" w:space="0" w:color="auto"/>
              <w:left w:val="single" w:sz="4" w:space="0" w:color="auto"/>
              <w:bottom w:val="single" w:sz="4" w:space="0" w:color="auto"/>
              <w:right w:val="single" w:sz="4" w:space="0" w:color="auto"/>
            </w:tcBorders>
          </w:tcPr>
          <w:p w14:paraId="5B911B1D"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QoS Flow Identifier </w:t>
            </w:r>
            <w:r w:rsidRPr="00D12E4D">
              <w:rPr>
                <w:rFonts w:ascii="Arial" w:hAnsi="Arial"/>
                <w:sz w:val="18"/>
                <w:lang w:eastAsia="ja-JP"/>
              </w:rPr>
              <w:t>IE in TS 38.423 [15] Section 9.2.3.10</w:t>
            </w:r>
          </w:p>
        </w:tc>
        <w:tc>
          <w:tcPr>
            <w:tcW w:w="1717" w:type="dxa"/>
            <w:tcBorders>
              <w:top w:val="single" w:sz="4" w:space="0" w:color="auto"/>
              <w:left w:val="single" w:sz="4" w:space="0" w:color="auto"/>
              <w:bottom w:val="single" w:sz="4" w:space="0" w:color="auto"/>
              <w:right w:val="single" w:sz="4" w:space="0" w:color="auto"/>
            </w:tcBorders>
          </w:tcPr>
          <w:p w14:paraId="68CA136E" w14:textId="77777777" w:rsidR="00E33586" w:rsidRPr="00D12E4D" w:rsidRDefault="00E33586" w:rsidP="00E2012B">
            <w:pPr>
              <w:keepNext/>
              <w:keepLines/>
              <w:spacing w:after="0"/>
              <w:rPr>
                <w:rFonts w:ascii="Arial" w:hAnsi="Arial"/>
                <w:sz w:val="18"/>
                <w:lang w:eastAsia="ja-JP"/>
              </w:rPr>
            </w:pPr>
          </w:p>
        </w:tc>
      </w:tr>
      <w:tr w:rsidR="00E33586" w:rsidRPr="00D12E4D" w14:paraId="5A001EA6"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765D30E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27310</w:t>
            </w:r>
          </w:p>
        </w:tc>
        <w:tc>
          <w:tcPr>
            <w:tcW w:w="2699" w:type="dxa"/>
            <w:tcBorders>
              <w:top w:val="single" w:sz="4" w:space="0" w:color="auto"/>
              <w:left w:val="single" w:sz="4" w:space="0" w:color="auto"/>
              <w:bottom w:val="single" w:sz="4" w:space="0" w:color="auto"/>
              <w:right w:val="single" w:sz="4" w:space="0" w:color="auto"/>
            </w:tcBorders>
          </w:tcPr>
          <w:p w14:paraId="7029C357"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w:t>
            </w:r>
            <w:r>
              <w:rPr>
                <w:rFonts w:ascii="Arial" w:hAnsi="Arial"/>
                <w:sz w:val="18"/>
                <w:lang w:eastAsia="ja-JP"/>
              </w:rPr>
              <w:t>&gt;</w:t>
            </w:r>
            <w:r w:rsidRPr="00D12E4D">
              <w:rPr>
                <w:rFonts w:ascii="Arial" w:hAnsi="Arial"/>
                <w:sz w:val="18"/>
                <w:lang w:eastAsia="ja-JP"/>
              </w:rPr>
              <w:t>QoS Flow</w:t>
            </w:r>
          </w:p>
        </w:tc>
        <w:tc>
          <w:tcPr>
            <w:tcW w:w="1440" w:type="dxa"/>
            <w:tcBorders>
              <w:top w:val="single" w:sz="4" w:space="0" w:color="auto"/>
              <w:left w:val="single" w:sz="4" w:space="0" w:color="auto"/>
              <w:bottom w:val="single" w:sz="4" w:space="0" w:color="auto"/>
              <w:right w:val="single" w:sz="4" w:space="0" w:color="auto"/>
            </w:tcBorders>
          </w:tcPr>
          <w:p w14:paraId="0D37CE1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30E99747"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0C5D599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8.1.1.6</w:t>
            </w:r>
          </w:p>
        </w:tc>
        <w:tc>
          <w:tcPr>
            <w:tcW w:w="1717" w:type="dxa"/>
            <w:tcBorders>
              <w:top w:val="single" w:sz="4" w:space="0" w:color="auto"/>
              <w:left w:val="single" w:sz="4" w:space="0" w:color="auto"/>
              <w:bottom w:val="single" w:sz="4" w:space="0" w:color="auto"/>
              <w:right w:val="single" w:sz="4" w:space="0" w:color="auto"/>
            </w:tcBorders>
          </w:tcPr>
          <w:p w14:paraId="74436ED7" w14:textId="77777777" w:rsidR="00E33586" w:rsidRPr="00D12E4D" w:rsidRDefault="00E33586" w:rsidP="00E2012B">
            <w:pPr>
              <w:keepNext/>
              <w:keepLines/>
              <w:spacing w:after="0"/>
              <w:rPr>
                <w:rFonts w:ascii="Arial" w:hAnsi="Arial"/>
                <w:sz w:val="18"/>
                <w:lang w:eastAsia="ja-JP"/>
              </w:rPr>
            </w:pPr>
          </w:p>
        </w:tc>
      </w:tr>
      <w:tr w:rsidR="00E33586" w:rsidRPr="00D12E4D" w14:paraId="471BAE44"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51A4998D" w14:textId="54BE7E1C"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2731</w:t>
            </w:r>
            <w:r>
              <w:rPr>
                <w:rFonts w:ascii="Arial" w:hAnsi="Arial"/>
                <w:sz w:val="18"/>
                <w:lang w:eastAsia="ja-JP"/>
              </w:rPr>
              <w:t>1</w:t>
            </w:r>
          </w:p>
        </w:tc>
        <w:tc>
          <w:tcPr>
            <w:tcW w:w="2699" w:type="dxa"/>
            <w:tcBorders>
              <w:top w:val="single" w:sz="4" w:space="0" w:color="auto"/>
              <w:left w:val="single" w:sz="4" w:space="0" w:color="auto"/>
              <w:bottom w:val="single" w:sz="4" w:space="0" w:color="auto"/>
              <w:right w:val="single" w:sz="4" w:space="0" w:color="auto"/>
            </w:tcBorders>
            <w:hideMark/>
          </w:tcPr>
          <w:p w14:paraId="32A3887F" w14:textId="2AF8EA70" w:rsidR="00E33586" w:rsidRPr="00D12E4D" w:rsidRDefault="00E33586" w:rsidP="003064D1">
            <w:pPr>
              <w:keepNext/>
              <w:keepLines/>
              <w:spacing w:after="0"/>
              <w:ind w:left="284"/>
              <w:rPr>
                <w:rFonts w:ascii="Arial" w:hAnsi="Arial"/>
                <w:sz w:val="18"/>
                <w:lang w:eastAsia="ja-JP"/>
              </w:rPr>
            </w:pPr>
            <w:r w:rsidRPr="00D12E4D">
              <w:rPr>
                <w:rFonts w:ascii="Arial" w:hAnsi="Arial"/>
                <w:sz w:val="18"/>
                <w:lang w:eastAsia="ja-JP"/>
              </w:rPr>
              <w:t>&gt;&gt;List of DRBs for Handover</w:t>
            </w:r>
          </w:p>
        </w:tc>
        <w:tc>
          <w:tcPr>
            <w:tcW w:w="1440" w:type="dxa"/>
            <w:tcBorders>
              <w:top w:val="single" w:sz="4" w:space="0" w:color="auto"/>
              <w:left w:val="single" w:sz="4" w:space="0" w:color="auto"/>
              <w:bottom w:val="single" w:sz="4" w:space="0" w:color="auto"/>
              <w:right w:val="single" w:sz="4" w:space="0" w:color="auto"/>
            </w:tcBorders>
          </w:tcPr>
          <w:p w14:paraId="46B8348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991" w:type="dxa"/>
            <w:tcBorders>
              <w:top w:val="single" w:sz="4" w:space="0" w:color="auto"/>
              <w:left w:val="single" w:sz="4" w:space="0" w:color="auto"/>
              <w:bottom w:val="single" w:sz="4" w:space="0" w:color="auto"/>
              <w:right w:val="single" w:sz="4" w:space="0" w:color="auto"/>
            </w:tcBorders>
          </w:tcPr>
          <w:p w14:paraId="23C4B27B"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4BFFE76F" w14:textId="77777777" w:rsidR="00E33586" w:rsidRPr="00D12E4D" w:rsidRDefault="00E33586" w:rsidP="00E2012B">
            <w:pPr>
              <w:keepNext/>
              <w:keepLines/>
              <w:spacing w:after="0"/>
              <w:rPr>
                <w:rFonts w:ascii="Arial" w:hAnsi="Arial"/>
                <w:sz w:val="18"/>
                <w:lang w:eastAsia="ja-JP"/>
              </w:rPr>
            </w:pPr>
          </w:p>
        </w:tc>
        <w:tc>
          <w:tcPr>
            <w:tcW w:w="1717" w:type="dxa"/>
            <w:tcBorders>
              <w:top w:val="single" w:sz="4" w:space="0" w:color="auto"/>
              <w:left w:val="single" w:sz="4" w:space="0" w:color="auto"/>
              <w:bottom w:val="single" w:sz="4" w:space="0" w:color="auto"/>
              <w:right w:val="single" w:sz="4" w:space="0" w:color="auto"/>
            </w:tcBorders>
          </w:tcPr>
          <w:p w14:paraId="335E637E"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DRB to Be Setup List </w:t>
            </w:r>
            <w:r w:rsidRPr="00D12E4D">
              <w:rPr>
                <w:rFonts w:ascii="Arial" w:hAnsi="Arial"/>
                <w:sz w:val="18"/>
                <w:lang w:eastAsia="ja-JP"/>
              </w:rPr>
              <w:t>IE in TS 38.473 [19] Section 9.2.2.1</w:t>
            </w:r>
          </w:p>
        </w:tc>
      </w:tr>
      <w:tr w:rsidR="00E33586" w:rsidRPr="00D12E4D" w14:paraId="33DFBA27"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0BF94A3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27312</w:t>
            </w:r>
          </w:p>
        </w:tc>
        <w:tc>
          <w:tcPr>
            <w:tcW w:w="2699" w:type="dxa"/>
            <w:tcBorders>
              <w:top w:val="single" w:sz="4" w:space="0" w:color="auto"/>
              <w:left w:val="single" w:sz="4" w:space="0" w:color="auto"/>
              <w:bottom w:val="single" w:sz="4" w:space="0" w:color="auto"/>
              <w:right w:val="single" w:sz="4" w:space="0" w:color="auto"/>
            </w:tcBorders>
            <w:hideMark/>
          </w:tcPr>
          <w:p w14:paraId="75A0B57B" w14:textId="2A46A49A" w:rsidR="00E33586" w:rsidRPr="00D12E4D" w:rsidRDefault="00E33586" w:rsidP="003064D1">
            <w:pPr>
              <w:keepNext/>
              <w:keepLines/>
              <w:spacing w:after="0"/>
              <w:ind w:left="568"/>
              <w:rPr>
                <w:rFonts w:ascii="Arial" w:hAnsi="Arial"/>
                <w:sz w:val="18"/>
                <w:lang w:eastAsia="ja-JP"/>
              </w:rPr>
            </w:pPr>
            <w:r w:rsidRPr="00D12E4D">
              <w:rPr>
                <w:rFonts w:ascii="Arial" w:hAnsi="Arial"/>
                <w:sz w:val="18"/>
                <w:lang w:eastAsia="ja-JP"/>
              </w:rPr>
              <w:t>&gt;&gt;&gt;DRB Item for Handover</w:t>
            </w:r>
          </w:p>
        </w:tc>
        <w:tc>
          <w:tcPr>
            <w:tcW w:w="1440" w:type="dxa"/>
            <w:tcBorders>
              <w:top w:val="single" w:sz="4" w:space="0" w:color="auto"/>
              <w:left w:val="single" w:sz="4" w:space="0" w:color="auto"/>
              <w:bottom w:val="single" w:sz="4" w:space="0" w:color="auto"/>
              <w:right w:val="single" w:sz="4" w:space="0" w:color="auto"/>
            </w:tcBorders>
          </w:tcPr>
          <w:p w14:paraId="315F34E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2C7D80A0"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65BC3385" w14:textId="77777777" w:rsidR="00E33586" w:rsidRPr="00D12E4D" w:rsidRDefault="00E33586" w:rsidP="00E2012B">
            <w:pPr>
              <w:keepNext/>
              <w:keepLines/>
              <w:spacing w:after="0"/>
              <w:rPr>
                <w:rFonts w:ascii="Arial" w:hAnsi="Arial"/>
                <w:sz w:val="18"/>
                <w:lang w:eastAsia="ja-JP"/>
              </w:rPr>
            </w:pPr>
          </w:p>
        </w:tc>
        <w:tc>
          <w:tcPr>
            <w:tcW w:w="1717" w:type="dxa"/>
            <w:tcBorders>
              <w:top w:val="single" w:sz="4" w:space="0" w:color="auto"/>
              <w:left w:val="single" w:sz="4" w:space="0" w:color="auto"/>
              <w:bottom w:val="single" w:sz="4" w:space="0" w:color="auto"/>
              <w:right w:val="single" w:sz="4" w:space="0" w:color="auto"/>
            </w:tcBorders>
          </w:tcPr>
          <w:p w14:paraId="00115468"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DRB to Be Setup Item </w:t>
            </w:r>
            <w:r w:rsidRPr="00D12E4D">
              <w:rPr>
                <w:rFonts w:ascii="Arial" w:hAnsi="Arial"/>
                <w:sz w:val="18"/>
                <w:lang w:eastAsia="ja-JP"/>
              </w:rPr>
              <w:t>IE in TS 38.473 [19] Section 9.2.2.1</w:t>
            </w:r>
          </w:p>
        </w:tc>
      </w:tr>
      <w:tr w:rsidR="00E33586" w:rsidRPr="00D12E4D" w14:paraId="12B9B367"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28F52FA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27313</w:t>
            </w:r>
          </w:p>
        </w:tc>
        <w:tc>
          <w:tcPr>
            <w:tcW w:w="2699" w:type="dxa"/>
            <w:tcBorders>
              <w:top w:val="single" w:sz="4" w:space="0" w:color="auto"/>
              <w:left w:val="single" w:sz="4" w:space="0" w:color="auto"/>
              <w:bottom w:val="single" w:sz="4" w:space="0" w:color="auto"/>
              <w:right w:val="single" w:sz="4" w:space="0" w:color="auto"/>
            </w:tcBorders>
            <w:hideMark/>
          </w:tcPr>
          <w:p w14:paraId="61310336" w14:textId="73258095" w:rsidR="00E33586" w:rsidRPr="00D12E4D" w:rsidRDefault="00E33586" w:rsidP="003064D1">
            <w:pPr>
              <w:keepNext/>
              <w:keepLines/>
              <w:spacing w:after="0"/>
              <w:ind w:left="852"/>
              <w:rPr>
                <w:rFonts w:ascii="Arial" w:hAnsi="Arial"/>
                <w:sz w:val="18"/>
                <w:lang w:eastAsia="ja-JP"/>
              </w:rPr>
            </w:pPr>
            <w:r w:rsidRPr="00D12E4D">
              <w:rPr>
                <w:rFonts w:ascii="Arial" w:hAnsi="Arial"/>
                <w:sz w:val="18"/>
                <w:lang w:eastAsia="ja-JP"/>
              </w:rPr>
              <w:t>&gt;&gt;&gt;&gt;DRB ID</w:t>
            </w:r>
          </w:p>
        </w:tc>
        <w:tc>
          <w:tcPr>
            <w:tcW w:w="1440" w:type="dxa"/>
            <w:tcBorders>
              <w:top w:val="single" w:sz="4" w:space="0" w:color="auto"/>
              <w:left w:val="single" w:sz="4" w:space="0" w:color="auto"/>
              <w:bottom w:val="single" w:sz="4" w:space="0" w:color="auto"/>
              <w:right w:val="single" w:sz="4" w:space="0" w:color="auto"/>
            </w:tcBorders>
          </w:tcPr>
          <w:p w14:paraId="305512A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4AB93096"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980" w:type="dxa"/>
            <w:tcBorders>
              <w:top w:val="single" w:sz="4" w:space="0" w:color="auto"/>
              <w:left w:val="single" w:sz="4" w:space="0" w:color="auto"/>
              <w:bottom w:val="single" w:sz="4" w:space="0" w:color="auto"/>
              <w:right w:val="single" w:sz="4" w:space="0" w:color="auto"/>
            </w:tcBorders>
          </w:tcPr>
          <w:p w14:paraId="3D89D2DE"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DRB ID </w:t>
            </w:r>
            <w:r w:rsidRPr="00D12E4D">
              <w:rPr>
                <w:rFonts w:ascii="Arial" w:hAnsi="Arial"/>
                <w:sz w:val="18"/>
                <w:lang w:eastAsia="ja-JP"/>
              </w:rPr>
              <w:t>IE in TS 38.473 [19] Section 9.3.1.8</w:t>
            </w:r>
          </w:p>
        </w:tc>
        <w:tc>
          <w:tcPr>
            <w:tcW w:w="1717" w:type="dxa"/>
            <w:tcBorders>
              <w:top w:val="single" w:sz="4" w:space="0" w:color="auto"/>
              <w:left w:val="single" w:sz="4" w:space="0" w:color="auto"/>
              <w:bottom w:val="single" w:sz="4" w:space="0" w:color="auto"/>
              <w:right w:val="single" w:sz="4" w:space="0" w:color="auto"/>
            </w:tcBorders>
          </w:tcPr>
          <w:p w14:paraId="6B6B6976" w14:textId="77777777" w:rsidR="00E33586" w:rsidRPr="00D12E4D" w:rsidRDefault="00E33586" w:rsidP="00E2012B">
            <w:pPr>
              <w:keepNext/>
              <w:keepLines/>
              <w:spacing w:after="0"/>
              <w:rPr>
                <w:rFonts w:ascii="Arial" w:hAnsi="Arial"/>
                <w:sz w:val="18"/>
                <w:lang w:eastAsia="ja-JP"/>
              </w:rPr>
            </w:pPr>
          </w:p>
        </w:tc>
      </w:tr>
      <w:tr w:rsidR="00E33586" w:rsidRPr="00D12E4D" w14:paraId="5B905D94"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792440A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27314</w:t>
            </w:r>
          </w:p>
        </w:tc>
        <w:tc>
          <w:tcPr>
            <w:tcW w:w="2699" w:type="dxa"/>
            <w:tcBorders>
              <w:top w:val="single" w:sz="4" w:space="0" w:color="auto"/>
              <w:left w:val="single" w:sz="4" w:space="0" w:color="auto"/>
              <w:bottom w:val="single" w:sz="4" w:space="0" w:color="auto"/>
              <w:right w:val="single" w:sz="4" w:space="0" w:color="auto"/>
            </w:tcBorders>
            <w:hideMark/>
          </w:tcPr>
          <w:p w14:paraId="7ED1E08B" w14:textId="00C2CFC4" w:rsidR="00E33586" w:rsidRPr="00D12E4D" w:rsidRDefault="00E33586" w:rsidP="003064D1">
            <w:pPr>
              <w:keepNext/>
              <w:keepLines/>
              <w:spacing w:after="0"/>
              <w:ind w:left="852"/>
              <w:rPr>
                <w:rFonts w:ascii="Arial" w:hAnsi="Arial"/>
                <w:i/>
                <w:iCs/>
                <w:sz w:val="18"/>
                <w:lang w:eastAsia="ja-JP"/>
              </w:rPr>
            </w:pPr>
            <w:r w:rsidRPr="00D12E4D">
              <w:rPr>
                <w:rFonts w:ascii="Arial" w:hAnsi="Arial"/>
                <w:sz w:val="18"/>
                <w:lang w:eastAsia="ja-JP"/>
              </w:rPr>
              <w:t xml:space="preserve">&gt;&gt;&gt;&gt;CHOICE </w:t>
            </w:r>
            <w:r w:rsidRPr="00D12E4D">
              <w:rPr>
                <w:rFonts w:ascii="Arial" w:hAnsi="Arial"/>
                <w:i/>
                <w:iCs/>
                <w:sz w:val="18"/>
                <w:lang w:eastAsia="ja-JP"/>
              </w:rPr>
              <w:t>DRB Type</w:t>
            </w:r>
          </w:p>
        </w:tc>
        <w:tc>
          <w:tcPr>
            <w:tcW w:w="1440" w:type="dxa"/>
            <w:tcBorders>
              <w:top w:val="single" w:sz="4" w:space="0" w:color="auto"/>
              <w:left w:val="single" w:sz="4" w:space="0" w:color="auto"/>
              <w:bottom w:val="single" w:sz="4" w:space="0" w:color="auto"/>
              <w:right w:val="single" w:sz="4" w:space="0" w:color="auto"/>
            </w:tcBorders>
          </w:tcPr>
          <w:p w14:paraId="54A0419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2300F288"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7665197B" w14:textId="77777777" w:rsidR="00E33586" w:rsidRPr="00D12E4D" w:rsidRDefault="00E33586" w:rsidP="00E2012B">
            <w:pPr>
              <w:keepNext/>
              <w:keepLines/>
              <w:spacing w:after="0"/>
              <w:rPr>
                <w:rFonts w:ascii="Arial" w:hAnsi="Arial"/>
                <w:sz w:val="18"/>
                <w:lang w:eastAsia="ja-JP"/>
              </w:rPr>
            </w:pPr>
          </w:p>
        </w:tc>
        <w:tc>
          <w:tcPr>
            <w:tcW w:w="1717" w:type="dxa"/>
            <w:tcBorders>
              <w:top w:val="single" w:sz="4" w:space="0" w:color="auto"/>
              <w:left w:val="single" w:sz="4" w:space="0" w:color="auto"/>
              <w:bottom w:val="single" w:sz="4" w:space="0" w:color="auto"/>
              <w:right w:val="single" w:sz="4" w:space="0" w:color="auto"/>
            </w:tcBorders>
          </w:tcPr>
          <w:p w14:paraId="1F8F67DD"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DRB to Be Setup Item </w:t>
            </w:r>
            <w:r w:rsidRPr="00D12E4D">
              <w:rPr>
                <w:rFonts w:ascii="Arial" w:hAnsi="Arial"/>
                <w:sz w:val="18"/>
                <w:lang w:eastAsia="ja-JP"/>
              </w:rPr>
              <w:t>IE in TS 38.473 [19] Section 9.2.2.1</w:t>
            </w:r>
          </w:p>
        </w:tc>
      </w:tr>
      <w:tr w:rsidR="00E33586" w:rsidRPr="00D12E4D" w14:paraId="68D749B9"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4C62DDD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27315</w:t>
            </w:r>
          </w:p>
        </w:tc>
        <w:tc>
          <w:tcPr>
            <w:tcW w:w="2699" w:type="dxa"/>
            <w:tcBorders>
              <w:top w:val="single" w:sz="4" w:space="0" w:color="auto"/>
              <w:left w:val="single" w:sz="4" w:space="0" w:color="auto"/>
              <w:bottom w:val="single" w:sz="4" w:space="0" w:color="auto"/>
              <w:right w:val="single" w:sz="4" w:space="0" w:color="auto"/>
            </w:tcBorders>
            <w:hideMark/>
          </w:tcPr>
          <w:p w14:paraId="07E66518" w14:textId="4CA93A97" w:rsidR="00E33586" w:rsidRPr="00D12E4D" w:rsidRDefault="00E33586" w:rsidP="003064D1">
            <w:pPr>
              <w:keepNext/>
              <w:keepLines/>
              <w:spacing w:after="0"/>
              <w:ind w:left="1136"/>
              <w:rPr>
                <w:rFonts w:ascii="Arial" w:hAnsi="Arial"/>
                <w:sz w:val="18"/>
                <w:lang w:eastAsia="ja-JP"/>
              </w:rPr>
            </w:pPr>
            <w:r w:rsidRPr="00D12E4D">
              <w:rPr>
                <w:rFonts w:ascii="Arial" w:hAnsi="Arial"/>
                <w:sz w:val="18"/>
                <w:lang w:eastAsia="ja-JP"/>
              </w:rPr>
              <w:t>&gt;&gt;&gt;&gt;&gt;NG-RAN DRB</w:t>
            </w:r>
          </w:p>
        </w:tc>
        <w:tc>
          <w:tcPr>
            <w:tcW w:w="1440" w:type="dxa"/>
            <w:tcBorders>
              <w:top w:val="single" w:sz="4" w:space="0" w:color="auto"/>
              <w:left w:val="single" w:sz="4" w:space="0" w:color="auto"/>
              <w:bottom w:val="single" w:sz="4" w:space="0" w:color="auto"/>
              <w:right w:val="single" w:sz="4" w:space="0" w:color="auto"/>
            </w:tcBorders>
          </w:tcPr>
          <w:p w14:paraId="2CC0FC3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0298DA85"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3D03E28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8.1.1.5</w:t>
            </w:r>
          </w:p>
        </w:tc>
        <w:tc>
          <w:tcPr>
            <w:tcW w:w="1717" w:type="dxa"/>
            <w:tcBorders>
              <w:top w:val="single" w:sz="4" w:space="0" w:color="auto"/>
              <w:left w:val="single" w:sz="4" w:space="0" w:color="auto"/>
              <w:bottom w:val="single" w:sz="4" w:space="0" w:color="auto"/>
              <w:right w:val="single" w:sz="4" w:space="0" w:color="auto"/>
            </w:tcBorders>
          </w:tcPr>
          <w:p w14:paraId="59172AF1" w14:textId="77777777" w:rsidR="00E33586" w:rsidRPr="00D12E4D" w:rsidRDefault="00E33586" w:rsidP="00E2012B">
            <w:pPr>
              <w:keepNext/>
              <w:keepLines/>
              <w:spacing w:after="0"/>
              <w:rPr>
                <w:rFonts w:ascii="Arial" w:hAnsi="Arial"/>
                <w:sz w:val="18"/>
                <w:lang w:eastAsia="ja-JP"/>
              </w:rPr>
            </w:pPr>
          </w:p>
        </w:tc>
      </w:tr>
      <w:tr w:rsidR="00E33586" w:rsidRPr="00D12E4D" w14:paraId="7FA6FFD8"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263426C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27316</w:t>
            </w:r>
          </w:p>
        </w:tc>
        <w:tc>
          <w:tcPr>
            <w:tcW w:w="2699" w:type="dxa"/>
            <w:tcBorders>
              <w:top w:val="single" w:sz="4" w:space="0" w:color="auto"/>
              <w:left w:val="single" w:sz="4" w:space="0" w:color="auto"/>
              <w:bottom w:val="single" w:sz="4" w:space="0" w:color="auto"/>
              <w:right w:val="single" w:sz="4" w:space="0" w:color="auto"/>
            </w:tcBorders>
            <w:hideMark/>
          </w:tcPr>
          <w:p w14:paraId="39C19C8E" w14:textId="13398907" w:rsidR="00E33586" w:rsidRPr="00D12E4D" w:rsidRDefault="00E33586" w:rsidP="003064D1">
            <w:pPr>
              <w:keepNext/>
              <w:keepLines/>
              <w:spacing w:after="0"/>
              <w:ind w:left="1136"/>
              <w:rPr>
                <w:rFonts w:ascii="Arial" w:hAnsi="Arial"/>
                <w:sz w:val="18"/>
                <w:lang w:eastAsia="ja-JP"/>
              </w:rPr>
            </w:pPr>
            <w:r w:rsidRPr="00D12E4D">
              <w:rPr>
                <w:rFonts w:ascii="Arial" w:hAnsi="Arial"/>
                <w:sz w:val="18"/>
                <w:lang w:eastAsia="ja-JP"/>
              </w:rPr>
              <w:t>&gt;&gt;&gt;&gt;&gt;E-UTRA DRB</w:t>
            </w:r>
          </w:p>
        </w:tc>
        <w:tc>
          <w:tcPr>
            <w:tcW w:w="1440" w:type="dxa"/>
            <w:tcBorders>
              <w:top w:val="single" w:sz="4" w:space="0" w:color="auto"/>
              <w:left w:val="single" w:sz="4" w:space="0" w:color="auto"/>
              <w:bottom w:val="single" w:sz="4" w:space="0" w:color="auto"/>
              <w:right w:val="single" w:sz="4" w:space="0" w:color="auto"/>
            </w:tcBorders>
          </w:tcPr>
          <w:p w14:paraId="539FC6C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3398CBC8"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07CE803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8.1.1.9</w:t>
            </w:r>
          </w:p>
        </w:tc>
        <w:tc>
          <w:tcPr>
            <w:tcW w:w="1717" w:type="dxa"/>
            <w:tcBorders>
              <w:top w:val="single" w:sz="4" w:space="0" w:color="auto"/>
              <w:left w:val="single" w:sz="4" w:space="0" w:color="auto"/>
              <w:bottom w:val="single" w:sz="4" w:space="0" w:color="auto"/>
              <w:right w:val="single" w:sz="4" w:space="0" w:color="auto"/>
            </w:tcBorders>
          </w:tcPr>
          <w:p w14:paraId="181884B0" w14:textId="77777777" w:rsidR="00E33586" w:rsidRPr="00D12E4D" w:rsidRDefault="00E33586" w:rsidP="00E2012B">
            <w:pPr>
              <w:keepNext/>
              <w:keepLines/>
              <w:spacing w:after="0"/>
              <w:rPr>
                <w:rFonts w:ascii="Arial" w:hAnsi="Arial"/>
                <w:sz w:val="18"/>
                <w:lang w:eastAsia="ja-JP"/>
              </w:rPr>
            </w:pPr>
          </w:p>
        </w:tc>
      </w:tr>
      <w:tr w:rsidR="00E33586" w:rsidRPr="00D12E4D" w14:paraId="382A4884"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44B1EC3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27317</w:t>
            </w:r>
          </w:p>
        </w:tc>
        <w:tc>
          <w:tcPr>
            <w:tcW w:w="2699" w:type="dxa"/>
            <w:tcBorders>
              <w:top w:val="single" w:sz="4" w:space="0" w:color="auto"/>
              <w:left w:val="single" w:sz="4" w:space="0" w:color="auto"/>
              <w:bottom w:val="single" w:sz="4" w:space="0" w:color="auto"/>
              <w:right w:val="single" w:sz="4" w:space="0" w:color="auto"/>
            </w:tcBorders>
            <w:hideMark/>
          </w:tcPr>
          <w:p w14:paraId="78C0DA37" w14:textId="214A8C24" w:rsidR="00E33586" w:rsidRPr="00D12E4D" w:rsidRDefault="00E33586" w:rsidP="003064D1">
            <w:pPr>
              <w:keepNext/>
              <w:keepLines/>
              <w:spacing w:after="0"/>
              <w:ind w:left="852"/>
              <w:rPr>
                <w:rFonts w:ascii="Arial" w:hAnsi="Arial"/>
                <w:sz w:val="18"/>
                <w:lang w:eastAsia="ja-JP"/>
              </w:rPr>
            </w:pPr>
            <w:r w:rsidRPr="00D12E4D">
              <w:rPr>
                <w:rFonts w:ascii="Arial" w:hAnsi="Arial"/>
                <w:sz w:val="18"/>
                <w:lang w:eastAsia="ja-JP"/>
              </w:rPr>
              <w:t>&gt;&gt;&gt;&gt;List of QoS flows in the DRB</w:t>
            </w:r>
          </w:p>
        </w:tc>
        <w:tc>
          <w:tcPr>
            <w:tcW w:w="1440" w:type="dxa"/>
            <w:tcBorders>
              <w:top w:val="single" w:sz="4" w:space="0" w:color="auto"/>
              <w:left w:val="single" w:sz="4" w:space="0" w:color="auto"/>
              <w:bottom w:val="single" w:sz="4" w:space="0" w:color="auto"/>
              <w:right w:val="single" w:sz="4" w:space="0" w:color="auto"/>
            </w:tcBorders>
          </w:tcPr>
          <w:p w14:paraId="19806C1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991" w:type="dxa"/>
            <w:tcBorders>
              <w:top w:val="single" w:sz="4" w:space="0" w:color="auto"/>
              <w:left w:val="single" w:sz="4" w:space="0" w:color="auto"/>
              <w:bottom w:val="single" w:sz="4" w:space="0" w:color="auto"/>
              <w:right w:val="single" w:sz="4" w:space="0" w:color="auto"/>
            </w:tcBorders>
          </w:tcPr>
          <w:p w14:paraId="6EBE73DB"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1B6F94CB" w14:textId="77777777" w:rsidR="00E33586" w:rsidRPr="00D12E4D" w:rsidRDefault="00E33586" w:rsidP="00E2012B">
            <w:pPr>
              <w:keepNext/>
              <w:keepLines/>
              <w:spacing w:after="0"/>
              <w:rPr>
                <w:rFonts w:ascii="Arial" w:hAnsi="Arial"/>
                <w:sz w:val="18"/>
                <w:lang w:eastAsia="ja-JP"/>
              </w:rPr>
            </w:pPr>
          </w:p>
        </w:tc>
        <w:tc>
          <w:tcPr>
            <w:tcW w:w="1717" w:type="dxa"/>
            <w:tcBorders>
              <w:top w:val="single" w:sz="4" w:space="0" w:color="auto"/>
              <w:left w:val="single" w:sz="4" w:space="0" w:color="auto"/>
              <w:bottom w:val="single" w:sz="4" w:space="0" w:color="auto"/>
              <w:right w:val="single" w:sz="4" w:space="0" w:color="auto"/>
            </w:tcBorders>
          </w:tcPr>
          <w:p w14:paraId="22ABE985"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QoS Flows Information To Be Setup </w:t>
            </w:r>
            <w:r w:rsidRPr="00D12E4D">
              <w:rPr>
                <w:rFonts w:ascii="Arial" w:hAnsi="Arial"/>
                <w:sz w:val="18"/>
                <w:lang w:eastAsia="ja-JP"/>
              </w:rPr>
              <w:t>IE in TS 38.463 [21] Section 9.3.3.2</w:t>
            </w:r>
          </w:p>
        </w:tc>
      </w:tr>
      <w:tr w:rsidR="00E33586" w:rsidRPr="00D12E4D" w14:paraId="28292A4B"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492CC87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27318</w:t>
            </w:r>
          </w:p>
        </w:tc>
        <w:tc>
          <w:tcPr>
            <w:tcW w:w="2699" w:type="dxa"/>
            <w:tcBorders>
              <w:top w:val="single" w:sz="4" w:space="0" w:color="auto"/>
              <w:left w:val="single" w:sz="4" w:space="0" w:color="auto"/>
              <w:bottom w:val="single" w:sz="4" w:space="0" w:color="auto"/>
              <w:right w:val="single" w:sz="4" w:space="0" w:color="auto"/>
            </w:tcBorders>
            <w:hideMark/>
          </w:tcPr>
          <w:p w14:paraId="561284BF" w14:textId="43EEF634" w:rsidR="00E33586" w:rsidRPr="00D12E4D" w:rsidRDefault="00E33586" w:rsidP="003064D1">
            <w:pPr>
              <w:keepNext/>
              <w:keepLines/>
              <w:spacing w:after="0"/>
              <w:ind w:left="1136"/>
              <w:rPr>
                <w:rFonts w:ascii="Arial" w:hAnsi="Arial"/>
                <w:sz w:val="18"/>
                <w:lang w:eastAsia="ja-JP"/>
              </w:rPr>
            </w:pPr>
            <w:r w:rsidRPr="00D12E4D">
              <w:rPr>
                <w:rFonts w:ascii="Arial" w:hAnsi="Arial"/>
                <w:sz w:val="18"/>
                <w:lang w:eastAsia="ja-JP"/>
              </w:rPr>
              <w:t>&gt;&gt;&gt;&gt;&gt;QoS Flow Item</w:t>
            </w:r>
          </w:p>
        </w:tc>
        <w:tc>
          <w:tcPr>
            <w:tcW w:w="1440" w:type="dxa"/>
            <w:tcBorders>
              <w:top w:val="single" w:sz="4" w:space="0" w:color="auto"/>
              <w:left w:val="single" w:sz="4" w:space="0" w:color="auto"/>
              <w:bottom w:val="single" w:sz="4" w:space="0" w:color="auto"/>
              <w:right w:val="single" w:sz="4" w:space="0" w:color="auto"/>
            </w:tcBorders>
          </w:tcPr>
          <w:p w14:paraId="1F7B6A3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5CA720EA"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12A695CA" w14:textId="77777777" w:rsidR="00E33586" w:rsidRPr="00D12E4D" w:rsidRDefault="00E33586" w:rsidP="00E2012B">
            <w:pPr>
              <w:keepNext/>
              <w:keepLines/>
              <w:spacing w:after="0"/>
              <w:rPr>
                <w:rFonts w:ascii="Arial" w:hAnsi="Arial"/>
                <w:sz w:val="18"/>
                <w:lang w:eastAsia="ja-JP"/>
              </w:rPr>
            </w:pPr>
          </w:p>
        </w:tc>
        <w:tc>
          <w:tcPr>
            <w:tcW w:w="1717" w:type="dxa"/>
            <w:tcBorders>
              <w:top w:val="single" w:sz="4" w:space="0" w:color="auto"/>
              <w:left w:val="single" w:sz="4" w:space="0" w:color="auto"/>
              <w:bottom w:val="single" w:sz="4" w:space="0" w:color="auto"/>
              <w:right w:val="single" w:sz="4" w:space="0" w:color="auto"/>
            </w:tcBorders>
          </w:tcPr>
          <w:p w14:paraId="1BCD25A0"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QoS Flow Item </w:t>
            </w:r>
            <w:r w:rsidRPr="00D12E4D">
              <w:rPr>
                <w:rFonts w:ascii="Arial" w:hAnsi="Arial"/>
                <w:sz w:val="18"/>
                <w:lang w:eastAsia="ja-JP"/>
              </w:rPr>
              <w:t>IE in TS 38.463 [21] Section 9.3.1.25</w:t>
            </w:r>
          </w:p>
        </w:tc>
      </w:tr>
      <w:tr w:rsidR="00E33586" w:rsidRPr="00D12E4D" w14:paraId="0A4E960C"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4E48377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27319</w:t>
            </w:r>
          </w:p>
        </w:tc>
        <w:tc>
          <w:tcPr>
            <w:tcW w:w="2699" w:type="dxa"/>
            <w:tcBorders>
              <w:top w:val="single" w:sz="4" w:space="0" w:color="auto"/>
              <w:left w:val="single" w:sz="4" w:space="0" w:color="auto"/>
              <w:bottom w:val="single" w:sz="4" w:space="0" w:color="auto"/>
              <w:right w:val="single" w:sz="4" w:space="0" w:color="auto"/>
            </w:tcBorders>
            <w:hideMark/>
          </w:tcPr>
          <w:p w14:paraId="4383CCBB" w14:textId="4167FA6A" w:rsidR="00E33586" w:rsidRPr="00D12E4D" w:rsidRDefault="00E33586" w:rsidP="003064D1">
            <w:pPr>
              <w:keepNext/>
              <w:keepLines/>
              <w:spacing w:after="0"/>
              <w:ind w:left="1420"/>
              <w:rPr>
                <w:rFonts w:ascii="Arial" w:hAnsi="Arial"/>
                <w:sz w:val="18"/>
                <w:lang w:eastAsia="ja-JP"/>
              </w:rPr>
            </w:pPr>
            <w:r w:rsidRPr="00D12E4D">
              <w:rPr>
                <w:rFonts w:ascii="Arial" w:hAnsi="Arial"/>
                <w:sz w:val="18"/>
                <w:lang w:eastAsia="ja-JP"/>
              </w:rPr>
              <w:t>&gt;&gt;&gt;&gt;&gt;&gt;QoS Flow Identifier</w:t>
            </w:r>
          </w:p>
        </w:tc>
        <w:tc>
          <w:tcPr>
            <w:tcW w:w="1440" w:type="dxa"/>
            <w:tcBorders>
              <w:top w:val="single" w:sz="4" w:space="0" w:color="auto"/>
              <w:left w:val="single" w:sz="4" w:space="0" w:color="auto"/>
              <w:bottom w:val="single" w:sz="4" w:space="0" w:color="auto"/>
              <w:right w:val="single" w:sz="4" w:space="0" w:color="auto"/>
            </w:tcBorders>
          </w:tcPr>
          <w:p w14:paraId="3252043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0F797DFE"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980" w:type="dxa"/>
            <w:tcBorders>
              <w:top w:val="single" w:sz="4" w:space="0" w:color="auto"/>
              <w:left w:val="single" w:sz="4" w:space="0" w:color="auto"/>
              <w:bottom w:val="single" w:sz="4" w:space="0" w:color="auto"/>
              <w:right w:val="single" w:sz="4" w:space="0" w:color="auto"/>
            </w:tcBorders>
          </w:tcPr>
          <w:p w14:paraId="42E326FB"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QoS Flow Identifier </w:t>
            </w:r>
            <w:r w:rsidRPr="00D12E4D">
              <w:rPr>
                <w:rFonts w:ascii="Arial" w:hAnsi="Arial"/>
                <w:sz w:val="18"/>
                <w:lang w:eastAsia="ja-JP"/>
              </w:rPr>
              <w:t>IE in TS 38.463 [21] Section 9.3.1.25</w:t>
            </w:r>
          </w:p>
        </w:tc>
        <w:tc>
          <w:tcPr>
            <w:tcW w:w="1717" w:type="dxa"/>
            <w:tcBorders>
              <w:top w:val="single" w:sz="4" w:space="0" w:color="auto"/>
              <w:left w:val="single" w:sz="4" w:space="0" w:color="auto"/>
              <w:bottom w:val="single" w:sz="4" w:space="0" w:color="auto"/>
              <w:right w:val="single" w:sz="4" w:space="0" w:color="auto"/>
            </w:tcBorders>
          </w:tcPr>
          <w:p w14:paraId="1F5B3D62" w14:textId="77777777" w:rsidR="00E33586" w:rsidRPr="00D12E4D" w:rsidRDefault="00E33586" w:rsidP="00E2012B">
            <w:pPr>
              <w:keepNext/>
              <w:keepLines/>
              <w:spacing w:after="0"/>
              <w:rPr>
                <w:rFonts w:ascii="Arial" w:hAnsi="Arial"/>
                <w:sz w:val="18"/>
                <w:lang w:eastAsia="ja-JP"/>
              </w:rPr>
            </w:pPr>
          </w:p>
        </w:tc>
      </w:tr>
      <w:tr w:rsidR="00E33586" w:rsidRPr="00D12E4D" w14:paraId="3032F830"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03DEFBB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lastRenderedPageBreak/>
              <w:t>27320</w:t>
            </w:r>
          </w:p>
        </w:tc>
        <w:tc>
          <w:tcPr>
            <w:tcW w:w="2699" w:type="dxa"/>
            <w:tcBorders>
              <w:top w:val="single" w:sz="4" w:space="0" w:color="auto"/>
              <w:left w:val="single" w:sz="4" w:space="0" w:color="auto"/>
              <w:bottom w:val="single" w:sz="4" w:space="0" w:color="auto"/>
              <w:right w:val="single" w:sz="4" w:space="0" w:color="auto"/>
            </w:tcBorders>
            <w:hideMark/>
          </w:tcPr>
          <w:p w14:paraId="1C6C500A" w14:textId="4CFE7FF6" w:rsidR="00E33586" w:rsidRPr="00D12E4D" w:rsidRDefault="00E33586" w:rsidP="003064D1">
            <w:pPr>
              <w:keepNext/>
              <w:keepLines/>
              <w:spacing w:after="0"/>
              <w:ind w:left="1420"/>
              <w:rPr>
                <w:rFonts w:ascii="Arial" w:hAnsi="Arial"/>
                <w:sz w:val="18"/>
                <w:lang w:eastAsia="ja-JP"/>
              </w:rPr>
            </w:pPr>
            <w:r w:rsidRPr="00D12E4D">
              <w:rPr>
                <w:rFonts w:ascii="Arial" w:hAnsi="Arial"/>
                <w:sz w:val="18"/>
                <w:lang w:eastAsia="ja-JP"/>
              </w:rPr>
              <w:t>&gt;&gt;&gt;&gt;&gt;&gt;QoS Flow</w:t>
            </w:r>
          </w:p>
        </w:tc>
        <w:tc>
          <w:tcPr>
            <w:tcW w:w="1440" w:type="dxa"/>
            <w:tcBorders>
              <w:top w:val="single" w:sz="4" w:space="0" w:color="auto"/>
              <w:left w:val="single" w:sz="4" w:space="0" w:color="auto"/>
              <w:bottom w:val="single" w:sz="4" w:space="0" w:color="auto"/>
              <w:right w:val="single" w:sz="4" w:space="0" w:color="auto"/>
            </w:tcBorders>
          </w:tcPr>
          <w:p w14:paraId="024742F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02E09B1B"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7DAB161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8.1.1.6</w:t>
            </w:r>
          </w:p>
        </w:tc>
        <w:tc>
          <w:tcPr>
            <w:tcW w:w="1717" w:type="dxa"/>
            <w:tcBorders>
              <w:top w:val="single" w:sz="4" w:space="0" w:color="auto"/>
              <w:left w:val="single" w:sz="4" w:space="0" w:color="auto"/>
              <w:bottom w:val="single" w:sz="4" w:space="0" w:color="auto"/>
              <w:right w:val="single" w:sz="4" w:space="0" w:color="auto"/>
            </w:tcBorders>
          </w:tcPr>
          <w:p w14:paraId="277AE1BE" w14:textId="77777777" w:rsidR="00E33586" w:rsidRPr="00D12E4D" w:rsidRDefault="00E33586" w:rsidP="00E2012B">
            <w:pPr>
              <w:keepNext/>
              <w:keepLines/>
              <w:spacing w:after="0"/>
              <w:rPr>
                <w:rFonts w:ascii="Arial" w:hAnsi="Arial"/>
                <w:sz w:val="18"/>
                <w:lang w:eastAsia="ja-JP"/>
              </w:rPr>
            </w:pPr>
          </w:p>
        </w:tc>
      </w:tr>
      <w:tr w:rsidR="00E33586" w:rsidRPr="00D12E4D" w14:paraId="3C31F994"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2E680BD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27321</w:t>
            </w:r>
          </w:p>
        </w:tc>
        <w:tc>
          <w:tcPr>
            <w:tcW w:w="2699" w:type="dxa"/>
            <w:tcBorders>
              <w:top w:val="single" w:sz="4" w:space="0" w:color="auto"/>
              <w:left w:val="single" w:sz="4" w:space="0" w:color="auto"/>
              <w:bottom w:val="single" w:sz="4" w:space="0" w:color="auto"/>
              <w:right w:val="single" w:sz="4" w:space="0" w:color="auto"/>
            </w:tcBorders>
            <w:hideMark/>
          </w:tcPr>
          <w:p w14:paraId="689A74F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 of DRBs for Handover</w:t>
            </w:r>
          </w:p>
        </w:tc>
        <w:tc>
          <w:tcPr>
            <w:tcW w:w="1440" w:type="dxa"/>
            <w:tcBorders>
              <w:top w:val="single" w:sz="4" w:space="0" w:color="auto"/>
              <w:left w:val="single" w:sz="4" w:space="0" w:color="auto"/>
              <w:bottom w:val="single" w:sz="4" w:space="0" w:color="auto"/>
              <w:right w:val="single" w:sz="4" w:space="0" w:color="auto"/>
            </w:tcBorders>
          </w:tcPr>
          <w:p w14:paraId="088532D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991" w:type="dxa"/>
            <w:tcBorders>
              <w:top w:val="single" w:sz="4" w:space="0" w:color="auto"/>
              <w:left w:val="single" w:sz="4" w:space="0" w:color="auto"/>
              <w:bottom w:val="single" w:sz="4" w:space="0" w:color="auto"/>
              <w:right w:val="single" w:sz="4" w:space="0" w:color="auto"/>
            </w:tcBorders>
          </w:tcPr>
          <w:p w14:paraId="78FC5485"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03435A2C" w14:textId="77777777" w:rsidR="00E33586" w:rsidRPr="00D12E4D" w:rsidRDefault="00E33586" w:rsidP="00E2012B">
            <w:pPr>
              <w:keepNext/>
              <w:keepLines/>
              <w:spacing w:after="0"/>
              <w:rPr>
                <w:rFonts w:ascii="Arial" w:hAnsi="Arial"/>
                <w:sz w:val="18"/>
                <w:lang w:eastAsia="ja-JP"/>
              </w:rPr>
            </w:pPr>
          </w:p>
        </w:tc>
        <w:tc>
          <w:tcPr>
            <w:tcW w:w="1717" w:type="dxa"/>
            <w:tcBorders>
              <w:top w:val="single" w:sz="4" w:space="0" w:color="auto"/>
              <w:left w:val="single" w:sz="4" w:space="0" w:color="auto"/>
              <w:bottom w:val="single" w:sz="4" w:space="0" w:color="auto"/>
              <w:right w:val="single" w:sz="4" w:space="0" w:color="auto"/>
            </w:tcBorders>
          </w:tcPr>
          <w:p w14:paraId="49E6F42B"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DRB to Be Setup List </w:t>
            </w:r>
            <w:r w:rsidRPr="00D12E4D">
              <w:rPr>
                <w:rFonts w:ascii="Arial" w:hAnsi="Arial"/>
                <w:sz w:val="18"/>
                <w:lang w:eastAsia="ja-JP"/>
              </w:rPr>
              <w:t>IE in TS 38.473 [19] Section 9.2.2.1</w:t>
            </w:r>
          </w:p>
        </w:tc>
      </w:tr>
      <w:tr w:rsidR="00E33586" w:rsidRPr="00D12E4D" w14:paraId="0314DC20"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6440791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27322</w:t>
            </w:r>
          </w:p>
        </w:tc>
        <w:tc>
          <w:tcPr>
            <w:tcW w:w="2699" w:type="dxa"/>
            <w:tcBorders>
              <w:top w:val="single" w:sz="4" w:space="0" w:color="auto"/>
              <w:left w:val="single" w:sz="4" w:space="0" w:color="auto"/>
              <w:bottom w:val="single" w:sz="4" w:space="0" w:color="auto"/>
              <w:right w:val="single" w:sz="4" w:space="0" w:color="auto"/>
            </w:tcBorders>
            <w:hideMark/>
          </w:tcPr>
          <w:p w14:paraId="1871FE1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&gt;DRB Item for Handover</w:t>
            </w:r>
          </w:p>
        </w:tc>
        <w:tc>
          <w:tcPr>
            <w:tcW w:w="1440" w:type="dxa"/>
            <w:tcBorders>
              <w:top w:val="single" w:sz="4" w:space="0" w:color="auto"/>
              <w:left w:val="single" w:sz="4" w:space="0" w:color="auto"/>
              <w:bottom w:val="single" w:sz="4" w:space="0" w:color="auto"/>
              <w:right w:val="single" w:sz="4" w:space="0" w:color="auto"/>
            </w:tcBorders>
          </w:tcPr>
          <w:p w14:paraId="682C60B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0987091A"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1C74DBE7" w14:textId="77777777" w:rsidR="00E33586" w:rsidRPr="00D12E4D" w:rsidRDefault="00E33586" w:rsidP="00E2012B">
            <w:pPr>
              <w:keepNext/>
              <w:keepLines/>
              <w:spacing w:after="0"/>
              <w:rPr>
                <w:rFonts w:ascii="Arial" w:hAnsi="Arial"/>
                <w:sz w:val="18"/>
                <w:lang w:eastAsia="ja-JP"/>
              </w:rPr>
            </w:pPr>
          </w:p>
        </w:tc>
        <w:tc>
          <w:tcPr>
            <w:tcW w:w="1717" w:type="dxa"/>
            <w:tcBorders>
              <w:top w:val="single" w:sz="4" w:space="0" w:color="auto"/>
              <w:left w:val="single" w:sz="4" w:space="0" w:color="auto"/>
              <w:bottom w:val="single" w:sz="4" w:space="0" w:color="auto"/>
              <w:right w:val="single" w:sz="4" w:space="0" w:color="auto"/>
            </w:tcBorders>
          </w:tcPr>
          <w:p w14:paraId="4A24DBE6"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DRB to Be Setup Item </w:t>
            </w:r>
            <w:r w:rsidRPr="00D12E4D">
              <w:rPr>
                <w:rFonts w:ascii="Arial" w:hAnsi="Arial"/>
                <w:sz w:val="18"/>
                <w:lang w:eastAsia="ja-JP"/>
              </w:rPr>
              <w:t>IE in TS 38.473 [19] Section 9.2.2.1</w:t>
            </w:r>
          </w:p>
        </w:tc>
      </w:tr>
      <w:tr w:rsidR="00E33586" w:rsidRPr="00D12E4D" w14:paraId="470194A3"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524D7BB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27323</w:t>
            </w:r>
          </w:p>
        </w:tc>
        <w:tc>
          <w:tcPr>
            <w:tcW w:w="2699" w:type="dxa"/>
            <w:tcBorders>
              <w:top w:val="single" w:sz="4" w:space="0" w:color="auto"/>
              <w:left w:val="single" w:sz="4" w:space="0" w:color="auto"/>
              <w:bottom w:val="single" w:sz="4" w:space="0" w:color="auto"/>
              <w:right w:val="single" w:sz="4" w:space="0" w:color="auto"/>
            </w:tcBorders>
            <w:hideMark/>
          </w:tcPr>
          <w:p w14:paraId="0190B96A"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&gt;&gt;DRB ID</w:t>
            </w:r>
          </w:p>
        </w:tc>
        <w:tc>
          <w:tcPr>
            <w:tcW w:w="1440" w:type="dxa"/>
            <w:tcBorders>
              <w:top w:val="single" w:sz="4" w:space="0" w:color="auto"/>
              <w:left w:val="single" w:sz="4" w:space="0" w:color="auto"/>
              <w:bottom w:val="single" w:sz="4" w:space="0" w:color="auto"/>
              <w:right w:val="single" w:sz="4" w:space="0" w:color="auto"/>
            </w:tcBorders>
          </w:tcPr>
          <w:p w14:paraId="2825C10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4B6AA86B"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980" w:type="dxa"/>
            <w:tcBorders>
              <w:top w:val="single" w:sz="4" w:space="0" w:color="auto"/>
              <w:left w:val="single" w:sz="4" w:space="0" w:color="auto"/>
              <w:bottom w:val="single" w:sz="4" w:space="0" w:color="auto"/>
              <w:right w:val="single" w:sz="4" w:space="0" w:color="auto"/>
            </w:tcBorders>
          </w:tcPr>
          <w:p w14:paraId="55CC00C7"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DRB ID </w:t>
            </w:r>
            <w:r w:rsidRPr="00D12E4D">
              <w:rPr>
                <w:rFonts w:ascii="Arial" w:hAnsi="Arial"/>
                <w:sz w:val="18"/>
                <w:lang w:eastAsia="ja-JP"/>
              </w:rPr>
              <w:t>IE in TS 38.473 [19] Section 9.3.1.8</w:t>
            </w:r>
          </w:p>
        </w:tc>
        <w:tc>
          <w:tcPr>
            <w:tcW w:w="1717" w:type="dxa"/>
            <w:tcBorders>
              <w:top w:val="single" w:sz="4" w:space="0" w:color="auto"/>
              <w:left w:val="single" w:sz="4" w:space="0" w:color="auto"/>
              <w:bottom w:val="single" w:sz="4" w:space="0" w:color="auto"/>
              <w:right w:val="single" w:sz="4" w:space="0" w:color="auto"/>
            </w:tcBorders>
          </w:tcPr>
          <w:p w14:paraId="0E46A3AB" w14:textId="77777777" w:rsidR="00E33586" w:rsidRPr="00D12E4D" w:rsidRDefault="00E33586" w:rsidP="00E2012B">
            <w:pPr>
              <w:keepNext/>
              <w:keepLines/>
              <w:spacing w:after="0"/>
              <w:rPr>
                <w:rFonts w:ascii="Arial" w:hAnsi="Arial"/>
                <w:sz w:val="18"/>
                <w:lang w:eastAsia="ja-JP"/>
              </w:rPr>
            </w:pPr>
          </w:p>
        </w:tc>
      </w:tr>
      <w:tr w:rsidR="00E33586" w:rsidRPr="00D12E4D" w14:paraId="3E8A46A7"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22B00FE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27324</w:t>
            </w:r>
          </w:p>
        </w:tc>
        <w:tc>
          <w:tcPr>
            <w:tcW w:w="2699" w:type="dxa"/>
            <w:tcBorders>
              <w:top w:val="single" w:sz="4" w:space="0" w:color="auto"/>
              <w:left w:val="single" w:sz="4" w:space="0" w:color="auto"/>
              <w:bottom w:val="single" w:sz="4" w:space="0" w:color="auto"/>
              <w:right w:val="single" w:sz="4" w:space="0" w:color="auto"/>
            </w:tcBorders>
            <w:hideMark/>
          </w:tcPr>
          <w:p w14:paraId="575FC15A" w14:textId="77777777" w:rsidR="00E33586" w:rsidRPr="00D12E4D" w:rsidRDefault="00E33586" w:rsidP="00E2012B">
            <w:pPr>
              <w:keepNext/>
              <w:keepLines/>
              <w:spacing w:after="0"/>
              <w:ind w:left="284"/>
              <w:rPr>
                <w:rFonts w:ascii="Arial" w:hAnsi="Arial"/>
                <w:i/>
                <w:iCs/>
                <w:sz w:val="18"/>
                <w:lang w:eastAsia="ja-JP"/>
              </w:rPr>
            </w:pPr>
            <w:r w:rsidRPr="00D12E4D">
              <w:rPr>
                <w:rFonts w:ascii="Arial" w:hAnsi="Arial"/>
                <w:sz w:val="18"/>
                <w:lang w:eastAsia="ja-JP"/>
              </w:rPr>
              <w:t xml:space="preserve">&gt;&gt;CHOICE </w:t>
            </w:r>
            <w:r w:rsidRPr="00D12E4D">
              <w:rPr>
                <w:rFonts w:ascii="Arial" w:hAnsi="Arial"/>
                <w:i/>
                <w:iCs/>
                <w:sz w:val="18"/>
                <w:lang w:eastAsia="ja-JP"/>
              </w:rPr>
              <w:t>DRB Type</w:t>
            </w:r>
          </w:p>
        </w:tc>
        <w:tc>
          <w:tcPr>
            <w:tcW w:w="1440" w:type="dxa"/>
            <w:tcBorders>
              <w:top w:val="single" w:sz="4" w:space="0" w:color="auto"/>
              <w:left w:val="single" w:sz="4" w:space="0" w:color="auto"/>
              <w:bottom w:val="single" w:sz="4" w:space="0" w:color="auto"/>
              <w:right w:val="single" w:sz="4" w:space="0" w:color="auto"/>
            </w:tcBorders>
          </w:tcPr>
          <w:p w14:paraId="0F8973C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272AC00E"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2E16A61D" w14:textId="77777777" w:rsidR="00E33586" w:rsidRPr="00D12E4D" w:rsidRDefault="00E33586" w:rsidP="00E2012B">
            <w:pPr>
              <w:keepNext/>
              <w:keepLines/>
              <w:spacing w:after="0"/>
              <w:rPr>
                <w:rFonts w:ascii="Arial" w:hAnsi="Arial"/>
                <w:sz w:val="18"/>
                <w:lang w:eastAsia="ja-JP"/>
              </w:rPr>
            </w:pPr>
          </w:p>
        </w:tc>
        <w:tc>
          <w:tcPr>
            <w:tcW w:w="1717" w:type="dxa"/>
            <w:tcBorders>
              <w:top w:val="single" w:sz="4" w:space="0" w:color="auto"/>
              <w:left w:val="single" w:sz="4" w:space="0" w:color="auto"/>
              <w:bottom w:val="single" w:sz="4" w:space="0" w:color="auto"/>
              <w:right w:val="single" w:sz="4" w:space="0" w:color="auto"/>
            </w:tcBorders>
          </w:tcPr>
          <w:p w14:paraId="35EF75E3"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DRB to Be Setup Item </w:t>
            </w:r>
            <w:r w:rsidRPr="00D12E4D">
              <w:rPr>
                <w:rFonts w:ascii="Arial" w:hAnsi="Arial"/>
                <w:sz w:val="18"/>
                <w:lang w:eastAsia="ja-JP"/>
              </w:rPr>
              <w:t>IE in TS 38.473 [19] Section 9.2.2.1</w:t>
            </w:r>
          </w:p>
        </w:tc>
      </w:tr>
      <w:tr w:rsidR="00E33586" w:rsidRPr="00D12E4D" w14:paraId="7BC7C341"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59C54F8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27325</w:t>
            </w:r>
          </w:p>
        </w:tc>
        <w:tc>
          <w:tcPr>
            <w:tcW w:w="2699" w:type="dxa"/>
            <w:tcBorders>
              <w:top w:val="single" w:sz="4" w:space="0" w:color="auto"/>
              <w:left w:val="single" w:sz="4" w:space="0" w:color="auto"/>
              <w:bottom w:val="single" w:sz="4" w:space="0" w:color="auto"/>
              <w:right w:val="single" w:sz="4" w:space="0" w:color="auto"/>
            </w:tcBorders>
            <w:hideMark/>
          </w:tcPr>
          <w:p w14:paraId="0189E118"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&gt;&gt;&gt;NG-RAN DRB</w:t>
            </w:r>
          </w:p>
        </w:tc>
        <w:tc>
          <w:tcPr>
            <w:tcW w:w="1440" w:type="dxa"/>
            <w:tcBorders>
              <w:top w:val="single" w:sz="4" w:space="0" w:color="auto"/>
              <w:left w:val="single" w:sz="4" w:space="0" w:color="auto"/>
              <w:bottom w:val="single" w:sz="4" w:space="0" w:color="auto"/>
              <w:right w:val="single" w:sz="4" w:space="0" w:color="auto"/>
            </w:tcBorders>
          </w:tcPr>
          <w:p w14:paraId="218CF56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37AFB6FB"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6B0B877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8.1.1.5</w:t>
            </w:r>
          </w:p>
        </w:tc>
        <w:tc>
          <w:tcPr>
            <w:tcW w:w="1717" w:type="dxa"/>
            <w:tcBorders>
              <w:top w:val="single" w:sz="4" w:space="0" w:color="auto"/>
              <w:left w:val="single" w:sz="4" w:space="0" w:color="auto"/>
              <w:bottom w:val="single" w:sz="4" w:space="0" w:color="auto"/>
              <w:right w:val="single" w:sz="4" w:space="0" w:color="auto"/>
            </w:tcBorders>
          </w:tcPr>
          <w:p w14:paraId="345A003C" w14:textId="77777777" w:rsidR="00E33586" w:rsidRPr="00D12E4D" w:rsidRDefault="00E33586" w:rsidP="00E2012B">
            <w:pPr>
              <w:keepNext/>
              <w:keepLines/>
              <w:spacing w:after="0"/>
              <w:rPr>
                <w:rFonts w:ascii="Arial" w:hAnsi="Arial"/>
                <w:sz w:val="18"/>
                <w:lang w:eastAsia="ja-JP"/>
              </w:rPr>
            </w:pPr>
          </w:p>
        </w:tc>
      </w:tr>
      <w:tr w:rsidR="00E33586" w:rsidRPr="00D12E4D" w14:paraId="702355A6"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399A7D1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27326</w:t>
            </w:r>
          </w:p>
        </w:tc>
        <w:tc>
          <w:tcPr>
            <w:tcW w:w="2699" w:type="dxa"/>
            <w:tcBorders>
              <w:top w:val="single" w:sz="4" w:space="0" w:color="auto"/>
              <w:left w:val="single" w:sz="4" w:space="0" w:color="auto"/>
              <w:bottom w:val="single" w:sz="4" w:space="0" w:color="auto"/>
              <w:right w:val="single" w:sz="4" w:space="0" w:color="auto"/>
            </w:tcBorders>
            <w:hideMark/>
          </w:tcPr>
          <w:p w14:paraId="76BCB0BE"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&gt;&gt;&gt;E-UTRA DRB</w:t>
            </w:r>
          </w:p>
        </w:tc>
        <w:tc>
          <w:tcPr>
            <w:tcW w:w="1440" w:type="dxa"/>
            <w:tcBorders>
              <w:top w:val="single" w:sz="4" w:space="0" w:color="auto"/>
              <w:left w:val="single" w:sz="4" w:space="0" w:color="auto"/>
              <w:bottom w:val="single" w:sz="4" w:space="0" w:color="auto"/>
              <w:right w:val="single" w:sz="4" w:space="0" w:color="auto"/>
            </w:tcBorders>
          </w:tcPr>
          <w:p w14:paraId="3FD5525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75C5EF55"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457B948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8.1.1.9</w:t>
            </w:r>
          </w:p>
        </w:tc>
        <w:tc>
          <w:tcPr>
            <w:tcW w:w="1717" w:type="dxa"/>
            <w:tcBorders>
              <w:top w:val="single" w:sz="4" w:space="0" w:color="auto"/>
              <w:left w:val="single" w:sz="4" w:space="0" w:color="auto"/>
              <w:bottom w:val="single" w:sz="4" w:space="0" w:color="auto"/>
              <w:right w:val="single" w:sz="4" w:space="0" w:color="auto"/>
            </w:tcBorders>
          </w:tcPr>
          <w:p w14:paraId="30FCDFD2" w14:textId="77777777" w:rsidR="00E33586" w:rsidRPr="00D12E4D" w:rsidRDefault="00E33586" w:rsidP="00E2012B">
            <w:pPr>
              <w:keepNext/>
              <w:keepLines/>
              <w:spacing w:after="0"/>
              <w:rPr>
                <w:rFonts w:ascii="Arial" w:hAnsi="Arial"/>
                <w:sz w:val="18"/>
                <w:lang w:eastAsia="ja-JP"/>
              </w:rPr>
            </w:pPr>
          </w:p>
        </w:tc>
      </w:tr>
      <w:tr w:rsidR="00E33586" w:rsidRPr="00D12E4D" w14:paraId="11B5BF60"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1699C3C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27327</w:t>
            </w:r>
          </w:p>
        </w:tc>
        <w:tc>
          <w:tcPr>
            <w:tcW w:w="2699" w:type="dxa"/>
            <w:tcBorders>
              <w:top w:val="single" w:sz="4" w:space="0" w:color="auto"/>
              <w:left w:val="single" w:sz="4" w:space="0" w:color="auto"/>
              <w:bottom w:val="single" w:sz="4" w:space="0" w:color="auto"/>
              <w:right w:val="single" w:sz="4" w:space="0" w:color="auto"/>
            </w:tcBorders>
            <w:hideMark/>
          </w:tcPr>
          <w:p w14:paraId="23F7A618"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&gt;&gt;List of QoS flows in the DRB</w:t>
            </w:r>
          </w:p>
        </w:tc>
        <w:tc>
          <w:tcPr>
            <w:tcW w:w="1440" w:type="dxa"/>
            <w:tcBorders>
              <w:top w:val="single" w:sz="4" w:space="0" w:color="auto"/>
              <w:left w:val="single" w:sz="4" w:space="0" w:color="auto"/>
              <w:bottom w:val="single" w:sz="4" w:space="0" w:color="auto"/>
              <w:right w:val="single" w:sz="4" w:space="0" w:color="auto"/>
            </w:tcBorders>
          </w:tcPr>
          <w:p w14:paraId="6EABBE8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991" w:type="dxa"/>
            <w:tcBorders>
              <w:top w:val="single" w:sz="4" w:space="0" w:color="auto"/>
              <w:left w:val="single" w:sz="4" w:space="0" w:color="auto"/>
              <w:bottom w:val="single" w:sz="4" w:space="0" w:color="auto"/>
              <w:right w:val="single" w:sz="4" w:space="0" w:color="auto"/>
            </w:tcBorders>
          </w:tcPr>
          <w:p w14:paraId="4DB9631D"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5C1C252D" w14:textId="77777777" w:rsidR="00E33586" w:rsidRPr="00D12E4D" w:rsidRDefault="00E33586" w:rsidP="00E2012B">
            <w:pPr>
              <w:keepNext/>
              <w:keepLines/>
              <w:spacing w:after="0"/>
              <w:rPr>
                <w:rFonts w:ascii="Arial" w:hAnsi="Arial"/>
                <w:sz w:val="18"/>
                <w:lang w:eastAsia="ja-JP"/>
              </w:rPr>
            </w:pPr>
          </w:p>
        </w:tc>
        <w:tc>
          <w:tcPr>
            <w:tcW w:w="1717" w:type="dxa"/>
            <w:tcBorders>
              <w:top w:val="single" w:sz="4" w:space="0" w:color="auto"/>
              <w:left w:val="single" w:sz="4" w:space="0" w:color="auto"/>
              <w:bottom w:val="single" w:sz="4" w:space="0" w:color="auto"/>
              <w:right w:val="single" w:sz="4" w:space="0" w:color="auto"/>
            </w:tcBorders>
          </w:tcPr>
          <w:p w14:paraId="3ECB20CA"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QoS Flows Information To Be Setup </w:t>
            </w:r>
            <w:r w:rsidRPr="00D12E4D">
              <w:rPr>
                <w:rFonts w:ascii="Arial" w:hAnsi="Arial"/>
                <w:sz w:val="18"/>
                <w:lang w:eastAsia="ja-JP"/>
              </w:rPr>
              <w:t>IE in TS 38.463 [21] Section 9.3.3.2</w:t>
            </w:r>
          </w:p>
        </w:tc>
      </w:tr>
      <w:tr w:rsidR="00E33586" w:rsidRPr="00D12E4D" w14:paraId="25C137D2"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047B7F2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27328</w:t>
            </w:r>
          </w:p>
        </w:tc>
        <w:tc>
          <w:tcPr>
            <w:tcW w:w="2699" w:type="dxa"/>
            <w:tcBorders>
              <w:top w:val="single" w:sz="4" w:space="0" w:color="auto"/>
              <w:left w:val="single" w:sz="4" w:space="0" w:color="auto"/>
              <w:bottom w:val="single" w:sz="4" w:space="0" w:color="auto"/>
              <w:right w:val="single" w:sz="4" w:space="0" w:color="auto"/>
            </w:tcBorders>
            <w:hideMark/>
          </w:tcPr>
          <w:p w14:paraId="10C8996A"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&gt;&gt;&gt;QoS Flow Item</w:t>
            </w:r>
          </w:p>
        </w:tc>
        <w:tc>
          <w:tcPr>
            <w:tcW w:w="1440" w:type="dxa"/>
            <w:tcBorders>
              <w:top w:val="single" w:sz="4" w:space="0" w:color="auto"/>
              <w:left w:val="single" w:sz="4" w:space="0" w:color="auto"/>
              <w:bottom w:val="single" w:sz="4" w:space="0" w:color="auto"/>
              <w:right w:val="single" w:sz="4" w:space="0" w:color="auto"/>
            </w:tcBorders>
          </w:tcPr>
          <w:p w14:paraId="7AB2201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1E8709F9"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3D965EAA" w14:textId="77777777" w:rsidR="00E33586" w:rsidRPr="00D12E4D" w:rsidRDefault="00E33586" w:rsidP="00E2012B">
            <w:pPr>
              <w:keepNext/>
              <w:keepLines/>
              <w:spacing w:after="0"/>
              <w:rPr>
                <w:rFonts w:ascii="Arial" w:hAnsi="Arial"/>
                <w:sz w:val="18"/>
                <w:lang w:eastAsia="ja-JP"/>
              </w:rPr>
            </w:pPr>
          </w:p>
        </w:tc>
        <w:tc>
          <w:tcPr>
            <w:tcW w:w="1717" w:type="dxa"/>
            <w:tcBorders>
              <w:top w:val="single" w:sz="4" w:space="0" w:color="auto"/>
              <w:left w:val="single" w:sz="4" w:space="0" w:color="auto"/>
              <w:bottom w:val="single" w:sz="4" w:space="0" w:color="auto"/>
              <w:right w:val="single" w:sz="4" w:space="0" w:color="auto"/>
            </w:tcBorders>
          </w:tcPr>
          <w:p w14:paraId="4CBA64FE"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QoS Flow Item </w:t>
            </w:r>
            <w:r w:rsidRPr="00D12E4D">
              <w:rPr>
                <w:rFonts w:ascii="Arial" w:hAnsi="Arial"/>
                <w:sz w:val="18"/>
                <w:lang w:eastAsia="ja-JP"/>
              </w:rPr>
              <w:t>IE in TS 38.463 [21] Section 9.3.1.25</w:t>
            </w:r>
          </w:p>
        </w:tc>
      </w:tr>
      <w:tr w:rsidR="00E33586" w:rsidRPr="00D12E4D" w14:paraId="1FEC6A45"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00873B1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27329</w:t>
            </w:r>
          </w:p>
        </w:tc>
        <w:tc>
          <w:tcPr>
            <w:tcW w:w="2699" w:type="dxa"/>
            <w:tcBorders>
              <w:top w:val="single" w:sz="4" w:space="0" w:color="auto"/>
              <w:left w:val="single" w:sz="4" w:space="0" w:color="auto"/>
              <w:bottom w:val="single" w:sz="4" w:space="0" w:color="auto"/>
              <w:right w:val="single" w:sz="4" w:space="0" w:color="auto"/>
            </w:tcBorders>
            <w:hideMark/>
          </w:tcPr>
          <w:p w14:paraId="5EF1FBD3"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&gt;&gt;&gt;&gt;QoS Flow Identifier</w:t>
            </w:r>
          </w:p>
        </w:tc>
        <w:tc>
          <w:tcPr>
            <w:tcW w:w="1440" w:type="dxa"/>
            <w:tcBorders>
              <w:top w:val="single" w:sz="4" w:space="0" w:color="auto"/>
              <w:left w:val="single" w:sz="4" w:space="0" w:color="auto"/>
              <w:bottom w:val="single" w:sz="4" w:space="0" w:color="auto"/>
              <w:right w:val="single" w:sz="4" w:space="0" w:color="auto"/>
            </w:tcBorders>
          </w:tcPr>
          <w:p w14:paraId="0456C92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106F0FD8"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980" w:type="dxa"/>
            <w:tcBorders>
              <w:top w:val="single" w:sz="4" w:space="0" w:color="auto"/>
              <w:left w:val="single" w:sz="4" w:space="0" w:color="auto"/>
              <w:bottom w:val="single" w:sz="4" w:space="0" w:color="auto"/>
              <w:right w:val="single" w:sz="4" w:space="0" w:color="auto"/>
            </w:tcBorders>
          </w:tcPr>
          <w:p w14:paraId="0FBF99ED"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QoS Flow Identifier </w:t>
            </w:r>
            <w:r w:rsidRPr="00D12E4D">
              <w:rPr>
                <w:rFonts w:ascii="Arial" w:hAnsi="Arial"/>
                <w:sz w:val="18"/>
                <w:lang w:eastAsia="ja-JP"/>
              </w:rPr>
              <w:t>IE in TS 38.463 [21] Section 9.3.1.25</w:t>
            </w:r>
          </w:p>
        </w:tc>
        <w:tc>
          <w:tcPr>
            <w:tcW w:w="1717" w:type="dxa"/>
            <w:tcBorders>
              <w:top w:val="single" w:sz="4" w:space="0" w:color="auto"/>
              <w:left w:val="single" w:sz="4" w:space="0" w:color="auto"/>
              <w:bottom w:val="single" w:sz="4" w:space="0" w:color="auto"/>
              <w:right w:val="single" w:sz="4" w:space="0" w:color="auto"/>
            </w:tcBorders>
          </w:tcPr>
          <w:p w14:paraId="4480E560" w14:textId="77777777" w:rsidR="00E33586" w:rsidRPr="00D12E4D" w:rsidRDefault="00E33586" w:rsidP="00E2012B">
            <w:pPr>
              <w:keepNext/>
              <w:keepLines/>
              <w:spacing w:after="0"/>
              <w:rPr>
                <w:rFonts w:ascii="Arial" w:hAnsi="Arial"/>
                <w:sz w:val="18"/>
                <w:lang w:eastAsia="ja-JP"/>
              </w:rPr>
            </w:pPr>
          </w:p>
        </w:tc>
      </w:tr>
      <w:tr w:rsidR="00E33586" w:rsidRPr="00D12E4D" w14:paraId="1BDF93F5"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4BB59D1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27330</w:t>
            </w:r>
          </w:p>
        </w:tc>
        <w:tc>
          <w:tcPr>
            <w:tcW w:w="2699" w:type="dxa"/>
            <w:tcBorders>
              <w:top w:val="single" w:sz="4" w:space="0" w:color="auto"/>
              <w:left w:val="single" w:sz="4" w:space="0" w:color="auto"/>
              <w:bottom w:val="single" w:sz="4" w:space="0" w:color="auto"/>
              <w:right w:val="single" w:sz="4" w:space="0" w:color="auto"/>
            </w:tcBorders>
            <w:hideMark/>
          </w:tcPr>
          <w:p w14:paraId="1158C597"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&gt;&gt;&gt;&gt;QoS Flow</w:t>
            </w:r>
          </w:p>
        </w:tc>
        <w:tc>
          <w:tcPr>
            <w:tcW w:w="1440" w:type="dxa"/>
            <w:tcBorders>
              <w:top w:val="single" w:sz="4" w:space="0" w:color="auto"/>
              <w:left w:val="single" w:sz="4" w:space="0" w:color="auto"/>
              <w:bottom w:val="single" w:sz="4" w:space="0" w:color="auto"/>
              <w:right w:val="single" w:sz="4" w:space="0" w:color="auto"/>
            </w:tcBorders>
          </w:tcPr>
          <w:p w14:paraId="15A0EED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59F7CF20"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12D1E5B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8.1.1.6</w:t>
            </w:r>
          </w:p>
        </w:tc>
        <w:tc>
          <w:tcPr>
            <w:tcW w:w="1717" w:type="dxa"/>
            <w:tcBorders>
              <w:top w:val="single" w:sz="4" w:space="0" w:color="auto"/>
              <w:left w:val="single" w:sz="4" w:space="0" w:color="auto"/>
              <w:bottom w:val="single" w:sz="4" w:space="0" w:color="auto"/>
              <w:right w:val="single" w:sz="4" w:space="0" w:color="auto"/>
            </w:tcBorders>
          </w:tcPr>
          <w:p w14:paraId="1966E804" w14:textId="77777777" w:rsidR="00E33586" w:rsidRPr="00D12E4D" w:rsidRDefault="00E33586" w:rsidP="00E2012B">
            <w:pPr>
              <w:keepNext/>
              <w:keepLines/>
              <w:spacing w:after="0"/>
              <w:rPr>
                <w:rFonts w:ascii="Arial" w:hAnsi="Arial"/>
                <w:sz w:val="18"/>
                <w:lang w:eastAsia="ja-JP"/>
              </w:rPr>
            </w:pPr>
          </w:p>
        </w:tc>
      </w:tr>
      <w:tr w:rsidR="00E33586" w:rsidRPr="00D12E4D" w14:paraId="6ABD5F21"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6B3BE1D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27331</w:t>
            </w:r>
          </w:p>
        </w:tc>
        <w:tc>
          <w:tcPr>
            <w:tcW w:w="2699" w:type="dxa"/>
            <w:tcBorders>
              <w:top w:val="single" w:sz="4" w:space="0" w:color="auto"/>
              <w:left w:val="single" w:sz="4" w:space="0" w:color="auto"/>
              <w:bottom w:val="single" w:sz="4" w:space="0" w:color="auto"/>
              <w:right w:val="single" w:sz="4" w:space="0" w:color="auto"/>
            </w:tcBorders>
          </w:tcPr>
          <w:p w14:paraId="7352D12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Allowed S-NSSAI</w:t>
            </w:r>
          </w:p>
        </w:tc>
        <w:tc>
          <w:tcPr>
            <w:tcW w:w="1440" w:type="dxa"/>
            <w:tcBorders>
              <w:top w:val="single" w:sz="4" w:space="0" w:color="auto"/>
              <w:left w:val="single" w:sz="4" w:space="0" w:color="auto"/>
              <w:bottom w:val="single" w:sz="4" w:space="0" w:color="auto"/>
              <w:right w:val="single" w:sz="4" w:space="0" w:color="auto"/>
            </w:tcBorders>
          </w:tcPr>
          <w:p w14:paraId="4B2F019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991" w:type="dxa"/>
            <w:tcBorders>
              <w:top w:val="single" w:sz="4" w:space="0" w:color="auto"/>
              <w:left w:val="single" w:sz="4" w:space="0" w:color="auto"/>
              <w:bottom w:val="single" w:sz="4" w:space="0" w:color="auto"/>
              <w:right w:val="single" w:sz="4" w:space="0" w:color="auto"/>
            </w:tcBorders>
          </w:tcPr>
          <w:p w14:paraId="655DB747"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574D176D" w14:textId="77777777" w:rsidR="00E33586" w:rsidRPr="00D12E4D" w:rsidRDefault="00E33586" w:rsidP="00E2012B">
            <w:pPr>
              <w:keepNext/>
              <w:keepLines/>
              <w:spacing w:after="0"/>
              <w:rPr>
                <w:rFonts w:ascii="Arial" w:hAnsi="Arial"/>
                <w:i/>
                <w:iCs/>
                <w:sz w:val="18"/>
                <w:lang w:eastAsia="ja-JP"/>
              </w:rPr>
            </w:pPr>
          </w:p>
        </w:tc>
        <w:tc>
          <w:tcPr>
            <w:tcW w:w="1717" w:type="dxa"/>
            <w:tcBorders>
              <w:top w:val="single" w:sz="4" w:space="0" w:color="auto"/>
              <w:left w:val="single" w:sz="4" w:space="0" w:color="auto"/>
              <w:bottom w:val="single" w:sz="4" w:space="0" w:color="auto"/>
              <w:right w:val="single" w:sz="4" w:space="0" w:color="auto"/>
            </w:tcBorders>
          </w:tcPr>
          <w:p w14:paraId="43889B5F"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Allowed S-NSSAI </w:t>
            </w:r>
            <w:r w:rsidRPr="00D12E4D">
              <w:rPr>
                <w:rFonts w:ascii="Arial" w:hAnsi="Arial"/>
                <w:sz w:val="18"/>
                <w:lang w:eastAsia="ja-JP"/>
              </w:rPr>
              <w:t>IE in TS 38.413 [11] Section 9.3.1.31</w:t>
            </w:r>
          </w:p>
        </w:tc>
      </w:tr>
      <w:tr w:rsidR="00E33586" w:rsidRPr="00D12E4D" w14:paraId="5BECE1E8"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7DF76A1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27332</w:t>
            </w:r>
          </w:p>
        </w:tc>
        <w:tc>
          <w:tcPr>
            <w:tcW w:w="2699" w:type="dxa"/>
            <w:tcBorders>
              <w:top w:val="single" w:sz="4" w:space="0" w:color="auto"/>
              <w:left w:val="single" w:sz="4" w:space="0" w:color="auto"/>
              <w:bottom w:val="single" w:sz="4" w:space="0" w:color="auto"/>
              <w:right w:val="single" w:sz="4" w:space="0" w:color="auto"/>
            </w:tcBorders>
          </w:tcPr>
          <w:p w14:paraId="17AE3D9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&gt;Allowed S-NSSAI Item</w:t>
            </w:r>
          </w:p>
        </w:tc>
        <w:tc>
          <w:tcPr>
            <w:tcW w:w="1440" w:type="dxa"/>
            <w:tcBorders>
              <w:top w:val="single" w:sz="4" w:space="0" w:color="auto"/>
              <w:left w:val="single" w:sz="4" w:space="0" w:color="auto"/>
              <w:bottom w:val="single" w:sz="4" w:space="0" w:color="auto"/>
              <w:right w:val="single" w:sz="4" w:space="0" w:color="auto"/>
            </w:tcBorders>
          </w:tcPr>
          <w:p w14:paraId="127E85A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1ADB2F4B"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65B203DF" w14:textId="77777777" w:rsidR="00E33586" w:rsidRPr="00D12E4D" w:rsidRDefault="00E33586" w:rsidP="00E2012B">
            <w:pPr>
              <w:keepNext/>
              <w:keepLines/>
              <w:spacing w:after="0"/>
              <w:rPr>
                <w:rFonts w:ascii="Arial" w:hAnsi="Arial"/>
                <w:i/>
                <w:iCs/>
                <w:sz w:val="18"/>
                <w:lang w:eastAsia="ja-JP"/>
              </w:rPr>
            </w:pPr>
          </w:p>
        </w:tc>
        <w:tc>
          <w:tcPr>
            <w:tcW w:w="1717" w:type="dxa"/>
            <w:tcBorders>
              <w:top w:val="single" w:sz="4" w:space="0" w:color="auto"/>
              <w:left w:val="single" w:sz="4" w:space="0" w:color="auto"/>
              <w:bottom w:val="single" w:sz="4" w:space="0" w:color="auto"/>
              <w:right w:val="single" w:sz="4" w:space="0" w:color="auto"/>
            </w:tcBorders>
          </w:tcPr>
          <w:p w14:paraId="794B619E" w14:textId="77777777" w:rsidR="00E33586" w:rsidRPr="00D12E4D" w:rsidRDefault="00E33586" w:rsidP="00E2012B">
            <w:pPr>
              <w:keepNext/>
              <w:keepLines/>
              <w:spacing w:after="0"/>
              <w:rPr>
                <w:rFonts w:ascii="Arial" w:hAnsi="Arial"/>
                <w:bCs/>
                <w:sz w:val="18"/>
                <w:lang w:eastAsia="ja-JP"/>
              </w:rPr>
            </w:pPr>
            <w:r w:rsidRPr="00D12E4D">
              <w:rPr>
                <w:rFonts w:ascii="Arial" w:eastAsia="Batang" w:hAnsi="Arial" w:cs="Arial"/>
                <w:bCs/>
                <w:i/>
                <w:iCs/>
                <w:sz w:val="18"/>
                <w:lang w:eastAsia="ko-KR"/>
              </w:rPr>
              <w:t>Allowed S-NSSAI Item</w:t>
            </w:r>
            <w:r w:rsidRPr="00D12E4D">
              <w:rPr>
                <w:rFonts w:ascii="Arial" w:eastAsia="Batang" w:hAnsi="Arial" w:cs="Arial"/>
                <w:bCs/>
                <w:sz w:val="18"/>
                <w:lang w:eastAsia="ko-KR"/>
              </w:rPr>
              <w:t xml:space="preserve"> IE in TS 38.413 [11] Section 9.3.1.31</w:t>
            </w:r>
          </w:p>
        </w:tc>
      </w:tr>
      <w:tr w:rsidR="00E33586" w:rsidRPr="00D12E4D" w14:paraId="730BA750"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29A376B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27333</w:t>
            </w:r>
          </w:p>
        </w:tc>
        <w:tc>
          <w:tcPr>
            <w:tcW w:w="2699" w:type="dxa"/>
            <w:tcBorders>
              <w:top w:val="single" w:sz="4" w:space="0" w:color="auto"/>
              <w:left w:val="single" w:sz="4" w:space="0" w:color="auto"/>
              <w:bottom w:val="single" w:sz="4" w:space="0" w:color="auto"/>
              <w:right w:val="single" w:sz="4" w:space="0" w:color="auto"/>
            </w:tcBorders>
          </w:tcPr>
          <w:p w14:paraId="7F0D5657"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&gt;&gt;S-NSSAI</w:t>
            </w:r>
          </w:p>
        </w:tc>
        <w:tc>
          <w:tcPr>
            <w:tcW w:w="1440" w:type="dxa"/>
            <w:tcBorders>
              <w:top w:val="single" w:sz="4" w:space="0" w:color="auto"/>
              <w:left w:val="single" w:sz="4" w:space="0" w:color="auto"/>
              <w:bottom w:val="single" w:sz="4" w:space="0" w:color="auto"/>
              <w:right w:val="single" w:sz="4" w:space="0" w:color="auto"/>
            </w:tcBorders>
          </w:tcPr>
          <w:p w14:paraId="3DB632F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11CE85E7"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3AF3A3AB" w14:textId="77777777" w:rsidR="00E33586" w:rsidRPr="00D12E4D" w:rsidRDefault="00E33586" w:rsidP="00E2012B">
            <w:pPr>
              <w:keepNext/>
              <w:keepLines/>
              <w:spacing w:after="0"/>
              <w:rPr>
                <w:rFonts w:ascii="Arial" w:hAnsi="Arial"/>
                <w:i/>
                <w:iCs/>
                <w:sz w:val="18"/>
                <w:lang w:eastAsia="ja-JP"/>
              </w:rPr>
            </w:pPr>
          </w:p>
        </w:tc>
        <w:tc>
          <w:tcPr>
            <w:tcW w:w="1717" w:type="dxa"/>
            <w:tcBorders>
              <w:top w:val="single" w:sz="4" w:space="0" w:color="auto"/>
              <w:left w:val="single" w:sz="4" w:space="0" w:color="auto"/>
              <w:bottom w:val="single" w:sz="4" w:space="0" w:color="auto"/>
              <w:right w:val="single" w:sz="4" w:space="0" w:color="auto"/>
            </w:tcBorders>
          </w:tcPr>
          <w:p w14:paraId="2FDAAC2B"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S-NSSAI</w:t>
            </w:r>
            <w:r w:rsidRPr="00D12E4D">
              <w:rPr>
                <w:rFonts w:ascii="Arial" w:hAnsi="Arial"/>
                <w:sz w:val="18"/>
                <w:lang w:eastAsia="ja-JP"/>
              </w:rPr>
              <w:t xml:space="preserve"> IE in TS 38.413 [11] Section 9.3.1.24</w:t>
            </w:r>
          </w:p>
        </w:tc>
      </w:tr>
      <w:tr w:rsidR="00E33586" w:rsidRPr="00D12E4D" w14:paraId="0C966EFC"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211EA30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27334</w:t>
            </w:r>
          </w:p>
        </w:tc>
        <w:tc>
          <w:tcPr>
            <w:tcW w:w="2699" w:type="dxa"/>
            <w:tcBorders>
              <w:top w:val="single" w:sz="4" w:space="0" w:color="auto"/>
              <w:left w:val="single" w:sz="4" w:space="0" w:color="auto"/>
              <w:bottom w:val="single" w:sz="4" w:space="0" w:color="auto"/>
              <w:right w:val="single" w:sz="4" w:space="0" w:color="auto"/>
            </w:tcBorders>
          </w:tcPr>
          <w:p w14:paraId="2F60D381"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&gt;&gt;&gt;SST</w:t>
            </w:r>
          </w:p>
        </w:tc>
        <w:tc>
          <w:tcPr>
            <w:tcW w:w="1440" w:type="dxa"/>
            <w:tcBorders>
              <w:top w:val="single" w:sz="4" w:space="0" w:color="auto"/>
              <w:left w:val="single" w:sz="4" w:space="0" w:color="auto"/>
              <w:bottom w:val="single" w:sz="4" w:space="0" w:color="auto"/>
              <w:right w:val="single" w:sz="4" w:space="0" w:color="auto"/>
            </w:tcBorders>
          </w:tcPr>
          <w:p w14:paraId="309EC9C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56B020A0"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980" w:type="dxa"/>
            <w:tcBorders>
              <w:top w:val="single" w:sz="4" w:space="0" w:color="auto"/>
              <w:left w:val="single" w:sz="4" w:space="0" w:color="auto"/>
              <w:bottom w:val="single" w:sz="4" w:space="0" w:color="auto"/>
              <w:right w:val="single" w:sz="4" w:space="0" w:color="auto"/>
            </w:tcBorders>
          </w:tcPr>
          <w:p w14:paraId="3DE07696"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SST </w:t>
            </w:r>
            <w:r w:rsidRPr="00D12E4D">
              <w:rPr>
                <w:rFonts w:ascii="Arial" w:hAnsi="Arial"/>
                <w:sz w:val="18"/>
                <w:lang w:eastAsia="ja-JP"/>
              </w:rPr>
              <w:t>IE in TS 38.413 [11] Section 9.3.1.24</w:t>
            </w:r>
          </w:p>
        </w:tc>
        <w:tc>
          <w:tcPr>
            <w:tcW w:w="1717" w:type="dxa"/>
            <w:tcBorders>
              <w:top w:val="single" w:sz="4" w:space="0" w:color="auto"/>
              <w:left w:val="single" w:sz="4" w:space="0" w:color="auto"/>
              <w:bottom w:val="single" w:sz="4" w:space="0" w:color="auto"/>
              <w:right w:val="single" w:sz="4" w:space="0" w:color="auto"/>
            </w:tcBorders>
          </w:tcPr>
          <w:p w14:paraId="673237E0" w14:textId="77777777" w:rsidR="00E33586" w:rsidRPr="00D12E4D" w:rsidRDefault="00E33586" w:rsidP="00E2012B">
            <w:pPr>
              <w:keepNext/>
              <w:keepLines/>
              <w:spacing w:after="0"/>
              <w:rPr>
                <w:rFonts w:ascii="Arial" w:hAnsi="Arial"/>
                <w:sz w:val="18"/>
                <w:lang w:eastAsia="ja-JP"/>
              </w:rPr>
            </w:pPr>
          </w:p>
        </w:tc>
      </w:tr>
      <w:tr w:rsidR="00E33586" w:rsidRPr="00D12E4D" w14:paraId="79057EE9"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022C6E8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27335</w:t>
            </w:r>
          </w:p>
        </w:tc>
        <w:tc>
          <w:tcPr>
            <w:tcW w:w="2699" w:type="dxa"/>
            <w:tcBorders>
              <w:top w:val="single" w:sz="4" w:space="0" w:color="auto"/>
              <w:left w:val="single" w:sz="4" w:space="0" w:color="auto"/>
              <w:bottom w:val="single" w:sz="4" w:space="0" w:color="auto"/>
              <w:right w:val="single" w:sz="4" w:space="0" w:color="auto"/>
            </w:tcBorders>
          </w:tcPr>
          <w:p w14:paraId="7D98CE43"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&gt;&gt;&gt;SD</w:t>
            </w:r>
          </w:p>
        </w:tc>
        <w:tc>
          <w:tcPr>
            <w:tcW w:w="1440" w:type="dxa"/>
            <w:tcBorders>
              <w:top w:val="single" w:sz="4" w:space="0" w:color="auto"/>
              <w:left w:val="single" w:sz="4" w:space="0" w:color="auto"/>
              <w:bottom w:val="single" w:sz="4" w:space="0" w:color="auto"/>
              <w:right w:val="single" w:sz="4" w:space="0" w:color="auto"/>
            </w:tcBorders>
          </w:tcPr>
          <w:p w14:paraId="6A2DDA6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7C2067C6"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980" w:type="dxa"/>
            <w:tcBorders>
              <w:top w:val="single" w:sz="4" w:space="0" w:color="auto"/>
              <w:left w:val="single" w:sz="4" w:space="0" w:color="auto"/>
              <w:bottom w:val="single" w:sz="4" w:space="0" w:color="auto"/>
              <w:right w:val="single" w:sz="4" w:space="0" w:color="auto"/>
            </w:tcBorders>
          </w:tcPr>
          <w:p w14:paraId="023A0647"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SD </w:t>
            </w:r>
            <w:r w:rsidRPr="00D12E4D">
              <w:rPr>
                <w:rFonts w:ascii="Arial" w:hAnsi="Arial"/>
                <w:sz w:val="18"/>
                <w:lang w:eastAsia="ja-JP"/>
              </w:rPr>
              <w:t>IE in TS 38.413 [11] Section 9.3.1.24</w:t>
            </w:r>
          </w:p>
        </w:tc>
        <w:tc>
          <w:tcPr>
            <w:tcW w:w="1717" w:type="dxa"/>
            <w:tcBorders>
              <w:top w:val="single" w:sz="4" w:space="0" w:color="auto"/>
              <w:left w:val="single" w:sz="4" w:space="0" w:color="auto"/>
              <w:bottom w:val="single" w:sz="4" w:space="0" w:color="auto"/>
              <w:right w:val="single" w:sz="4" w:space="0" w:color="auto"/>
            </w:tcBorders>
          </w:tcPr>
          <w:p w14:paraId="070F8246" w14:textId="77777777" w:rsidR="00E33586" w:rsidRPr="00D12E4D" w:rsidRDefault="00E33586" w:rsidP="00E2012B">
            <w:pPr>
              <w:keepNext/>
              <w:keepLines/>
              <w:spacing w:after="0"/>
              <w:rPr>
                <w:rFonts w:ascii="Arial" w:hAnsi="Arial"/>
                <w:sz w:val="18"/>
                <w:lang w:eastAsia="ja-JP"/>
              </w:rPr>
            </w:pPr>
          </w:p>
        </w:tc>
      </w:tr>
      <w:tr w:rsidR="00E33586" w:rsidRPr="00D12E4D" w14:paraId="38E4A8C5"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62E2AC6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27336</w:t>
            </w:r>
          </w:p>
        </w:tc>
        <w:tc>
          <w:tcPr>
            <w:tcW w:w="2699" w:type="dxa"/>
            <w:tcBorders>
              <w:top w:val="single" w:sz="4" w:space="0" w:color="auto"/>
              <w:left w:val="single" w:sz="4" w:space="0" w:color="auto"/>
              <w:bottom w:val="single" w:sz="4" w:space="0" w:color="auto"/>
              <w:right w:val="single" w:sz="4" w:space="0" w:color="auto"/>
            </w:tcBorders>
          </w:tcPr>
          <w:p w14:paraId="2CFD524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Mobility Restriction List</w:t>
            </w:r>
          </w:p>
        </w:tc>
        <w:tc>
          <w:tcPr>
            <w:tcW w:w="1440" w:type="dxa"/>
            <w:tcBorders>
              <w:top w:val="single" w:sz="4" w:space="0" w:color="auto"/>
              <w:left w:val="single" w:sz="4" w:space="0" w:color="auto"/>
              <w:bottom w:val="single" w:sz="4" w:space="0" w:color="auto"/>
              <w:right w:val="single" w:sz="4" w:space="0" w:color="auto"/>
            </w:tcBorders>
          </w:tcPr>
          <w:p w14:paraId="0D4A134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6DD19DEB"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1DA4437F" w14:textId="77777777" w:rsidR="00E33586" w:rsidRPr="00D12E4D" w:rsidRDefault="00E33586" w:rsidP="00E2012B">
            <w:pPr>
              <w:keepNext/>
              <w:keepLines/>
              <w:spacing w:after="0"/>
              <w:rPr>
                <w:rFonts w:ascii="Arial" w:hAnsi="Arial"/>
                <w:i/>
                <w:iCs/>
                <w:sz w:val="18"/>
                <w:lang w:eastAsia="ja-JP"/>
              </w:rPr>
            </w:pPr>
          </w:p>
        </w:tc>
        <w:tc>
          <w:tcPr>
            <w:tcW w:w="1717" w:type="dxa"/>
            <w:tcBorders>
              <w:top w:val="single" w:sz="4" w:space="0" w:color="auto"/>
              <w:left w:val="single" w:sz="4" w:space="0" w:color="auto"/>
              <w:bottom w:val="single" w:sz="4" w:space="0" w:color="auto"/>
              <w:right w:val="single" w:sz="4" w:space="0" w:color="auto"/>
            </w:tcBorders>
          </w:tcPr>
          <w:p w14:paraId="41BE342E"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Mobility Restriction List </w:t>
            </w:r>
            <w:r w:rsidRPr="00D12E4D">
              <w:rPr>
                <w:rFonts w:ascii="Arial" w:hAnsi="Arial"/>
                <w:sz w:val="18"/>
                <w:lang w:eastAsia="ja-JP"/>
              </w:rPr>
              <w:t>IE in TS 38.413 [11] Section 9.3.1.85</w:t>
            </w:r>
          </w:p>
        </w:tc>
      </w:tr>
      <w:tr w:rsidR="00E33586" w:rsidRPr="00D12E4D" w14:paraId="44701697"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372B622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27337</w:t>
            </w:r>
          </w:p>
        </w:tc>
        <w:tc>
          <w:tcPr>
            <w:tcW w:w="2699" w:type="dxa"/>
            <w:tcBorders>
              <w:top w:val="single" w:sz="4" w:space="0" w:color="auto"/>
              <w:left w:val="single" w:sz="4" w:space="0" w:color="auto"/>
              <w:bottom w:val="single" w:sz="4" w:space="0" w:color="auto"/>
              <w:right w:val="single" w:sz="4" w:space="0" w:color="auto"/>
            </w:tcBorders>
          </w:tcPr>
          <w:p w14:paraId="16619B8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&gt;Serving PLMN</w:t>
            </w:r>
          </w:p>
        </w:tc>
        <w:tc>
          <w:tcPr>
            <w:tcW w:w="1440" w:type="dxa"/>
            <w:tcBorders>
              <w:top w:val="single" w:sz="4" w:space="0" w:color="auto"/>
              <w:left w:val="single" w:sz="4" w:space="0" w:color="auto"/>
              <w:bottom w:val="single" w:sz="4" w:space="0" w:color="auto"/>
              <w:right w:val="single" w:sz="4" w:space="0" w:color="auto"/>
            </w:tcBorders>
          </w:tcPr>
          <w:p w14:paraId="3997912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06A99271"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980" w:type="dxa"/>
            <w:tcBorders>
              <w:top w:val="single" w:sz="4" w:space="0" w:color="auto"/>
              <w:left w:val="single" w:sz="4" w:space="0" w:color="auto"/>
              <w:bottom w:val="single" w:sz="4" w:space="0" w:color="auto"/>
              <w:right w:val="single" w:sz="4" w:space="0" w:color="auto"/>
            </w:tcBorders>
          </w:tcPr>
          <w:p w14:paraId="3263AEC7"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PLMN Identity </w:t>
            </w:r>
            <w:r w:rsidRPr="00D12E4D">
              <w:rPr>
                <w:rFonts w:ascii="Arial" w:hAnsi="Arial"/>
                <w:sz w:val="18"/>
                <w:lang w:eastAsia="ja-JP"/>
              </w:rPr>
              <w:t>IE in TS 38.413 [11] Section 9.3.3.5</w:t>
            </w:r>
          </w:p>
        </w:tc>
        <w:tc>
          <w:tcPr>
            <w:tcW w:w="1717" w:type="dxa"/>
            <w:tcBorders>
              <w:top w:val="single" w:sz="4" w:space="0" w:color="auto"/>
              <w:left w:val="single" w:sz="4" w:space="0" w:color="auto"/>
              <w:bottom w:val="single" w:sz="4" w:space="0" w:color="auto"/>
              <w:right w:val="single" w:sz="4" w:space="0" w:color="auto"/>
            </w:tcBorders>
          </w:tcPr>
          <w:p w14:paraId="3534C4D6" w14:textId="77777777" w:rsidR="00E33586" w:rsidRPr="00D12E4D" w:rsidRDefault="00E33586" w:rsidP="00E2012B">
            <w:pPr>
              <w:keepNext/>
              <w:keepLines/>
              <w:spacing w:after="0"/>
              <w:rPr>
                <w:rFonts w:ascii="Arial" w:hAnsi="Arial"/>
                <w:sz w:val="18"/>
                <w:lang w:eastAsia="ja-JP"/>
              </w:rPr>
            </w:pPr>
          </w:p>
        </w:tc>
      </w:tr>
      <w:tr w:rsidR="00E33586" w:rsidRPr="00D12E4D" w14:paraId="0908B0EF"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1B1F785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27338</w:t>
            </w:r>
          </w:p>
        </w:tc>
        <w:tc>
          <w:tcPr>
            <w:tcW w:w="2699" w:type="dxa"/>
            <w:tcBorders>
              <w:top w:val="single" w:sz="4" w:space="0" w:color="auto"/>
              <w:left w:val="single" w:sz="4" w:space="0" w:color="auto"/>
              <w:bottom w:val="single" w:sz="4" w:space="0" w:color="auto"/>
              <w:right w:val="single" w:sz="4" w:space="0" w:color="auto"/>
            </w:tcBorders>
          </w:tcPr>
          <w:p w14:paraId="2157B6F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&gt;List of Equivalent PLMNs</w:t>
            </w:r>
          </w:p>
        </w:tc>
        <w:tc>
          <w:tcPr>
            <w:tcW w:w="1440" w:type="dxa"/>
            <w:tcBorders>
              <w:top w:val="single" w:sz="4" w:space="0" w:color="auto"/>
              <w:left w:val="single" w:sz="4" w:space="0" w:color="auto"/>
              <w:bottom w:val="single" w:sz="4" w:space="0" w:color="auto"/>
              <w:right w:val="single" w:sz="4" w:space="0" w:color="auto"/>
            </w:tcBorders>
          </w:tcPr>
          <w:p w14:paraId="3D13A92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991" w:type="dxa"/>
            <w:tcBorders>
              <w:top w:val="single" w:sz="4" w:space="0" w:color="auto"/>
              <w:left w:val="single" w:sz="4" w:space="0" w:color="auto"/>
              <w:bottom w:val="single" w:sz="4" w:space="0" w:color="auto"/>
              <w:right w:val="single" w:sz="4" w:space="0" w:color="auto"/>
            </w:tcBorders>
          </w:tcPr>
          <w:p w14:paraId="364E1610"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6CB1412C" w14:textId="77777777" w:rsidR="00E33586" w:rsidRPr="00D12E4D" w:rsidRDefault="00E33586" w:rsidP="00E2012B">
            <w:pPr>
              <w:keepNext/>
              <w:keepLines/>
              <w:spacing w:after="0"/>
              <w:rPr>
                <w:rFonts w:ascii="Arial" w:hAnsi="Arial"/>
                <w:i/>
                <w:iCs/>
                <w:sz w:val="18"/>
                <w:lang w:eastAsia="ja-JP"/>
              </w:rPr>
            </w:pPr>
          </w:p>
        </w:tc>
        <w:tc>
          <w:tcPr>
            <w:tcW w:w="1717" w:type="dxa"/>
            <w:tcBorders>
              <w:top w:val="single" w:sz="4" w:space="0" w:color="auto"/>
              <w:left w:val="single" w:sz="4" w:space="0" w:color="auto"/>
              <w:bottom w:val="single" w:sz="4" w:space="0" w:color="auto"/>
              <w:right w:val="single" w:sz="4" w:space="0" w:color="auto"/>
            </w:tcBorders>
          </w:tcPr>
          <w:p w14:paraId="671E1B42"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Equivalent PLMNs </w:t>
            </w:r>
            <w:r w:rsidRPr="00D12E4D">
              <w:rPr>
                <w:rFonts w:ascii="Arial" w:hAnsi="Arial"/>
                <w:sz w:val="18"/>
                <w:lang w:eastAsia="ja-JP"/>
              </w:rPr>
              <w:t>IE in TS 38.413 [11] Section 9.3.1.85</w:t>
            </w:r>
          </w:p>
        </w:tc>
      </w:tr>
      <w:tr w:rsidR="00E33586" w:rsidRPr="00D12E4D" w14:paraId="2E8CCAEC"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2D78814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27339</w:t>
            </w:r>
          </w:p>
        </w:tc>
        <w:tc>
          <w:tcPr>
            <w:tcW w:w="2699" w:type="dxa"/>
            <w:tcBorders>
              <w:top w:val="single" w:sz="4" w:space="0" w:color="auto"/>
              <w:left w:val="single" w:sz="4" w:space="0" w:color="auto"/>
              <w:bottom w:val="single" w:sz="4" w:space="0" w:color="auto"/>
              <w:right w:val="single" w:sz="4" w:space="0" w:color="auto"/>
            </w:tcBorders>
          </w:tcPr>
          <w:p w14:paraId="0303C946"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&gt;&gt;Equivalent PLMN Item</w:t>
            </w:r>
          </w:p>
        </w:tc>
        <w:tc>
          <w:tcPr>
            <w:tcW w:w="1440" w:type="dxa"/>
            <w:tcBorders>
              <w:top w:val="single" w:sz="4" w:space="0" w:color="auto"/>
              <w:left w:val="single" w:sz="4" w:space="0" w:color="auto"/>
              <w:bottom w:val="single" w:sz="4" w:space="0" w:color="auto"/>
              <w:right w:val="single" w:sz="4" w:space="0" w:color="auto"/>
            </w:tcBorders>
          </w:tcPr>
          <w:p w14:paraId="434D456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066CDC30"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1947DE67" w14:textId="77777777" w:rsidR="00E33586" w:rsidRPr="00D12E4D" w:rsidRDefault="00E33586" w:rsidP="00E2012B">
            <w:pPr>
              <w:keepNext/>
              <w:keepLines/>
              <w:spacing w:after="0"/>
              <w:rPr>
                <w:rFonts w:ascii="Arial" w:hAnsi="Arial"/>
                <w:i/>
                <w:iCs/>
                <w:sz w:val="18"/>
                <w:lang w:eastAsia="ja-JP"/>
              </w:rPr>
            </w:pPr>
          </w:p>
        </w:tc>
        <w:tc>
          <w:tcPr>
            <w:tcW w:w="1717" w:type="dxa"/>
            <w:tcBorders>
              <w:top w:val="single" w:sz="4" w:space="0" w:color="auto"/>
              <w:left w:val="single" w:sz="4" w:space="0" w:color="auto"/>
              <w:bottom w:val="single" w:sz="4" w:space="0" w:color="auto"/>
              <w:right w:val="single" w:sz="4" w:space="0" w:color="auto"/>
            </w:tcBorders>
          </w:tcPr>
          <w:p w14:paraId="752BDB66" w14:textId="77777777" w:rsidR="00E33586" w:rsidRPr="00D12E4D" w:rsidRDefault="00E33586" w:rsidP="00E2012B">
            <w:pPr>
              <w:keepNext/>
              <w:keepLines/>
              <w:spacing w:after="0"/>
              <w:rPr>
                <w:rFonts w:ascii="Arial" w:hAnsi="Arial"/>
                <w:sz w:val="18"/>
                <w:lang w:eastAsia="ja-JP"/>
              </w:rPr>
            </w:pPr>
          </w:p>
        </w:tc>
      </w:tr>
      <w:tr w:rsidR="00E33586" w:rsidRPr="00D12E4D" w14:paraId="1F68CCAA"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6A5184B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27340</w:t>
            </w:r>
          </w:p>
        </w:tc>
        <w:tc>
          <w:tcPr>
            <w:tcW w:w="2699" w:type="dxa"/>
            <w:tcBorders>
              <w:top w:val="single" w:sz="4" w:space="0" w:color="auto"/>
              <w:left w:val="single" w:sz="4" w:space="0" w:color="auto"/>
              <w:bottom w:val="single" w:sz="4" w:space="0" w:color="auto"/>
              <w:right w:val="single" w:sz="4" w:space="0" w:color="auto"/>
            </w:tcBorders>
          </w:tcPr>
          <w:p w14:paraId="545E5207"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&gt;&gt;&gt;PLMN Identity</w:t>
            </w:r>
          </w:p>
        </w:tc>
        <w:tc>
          <w:tcPr>
            <w:tcW w:w="1440" w:type="dxa"/>
            <w:tcBorders>
              <w:top w:val="single" w:sz="4" w:space="0" w:color="auto"/>
              <w:left w:val="single" w:sz="4" w:space="0" w:color="auto"/>
              <w:bottom w:val="single" w:sz="4" w:space="0" w:color="auto"/>
              <w:right w:val="single" w:sz="4" w:space="0" w:color="auto"/>
            </w:tcBorders>
          </w:tcPr>
          <w:p w14:paraId="417DAAB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0D09FB1B"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980" w:type="dxa"/>
            <w:tcBorders>
              <w:top w:val="single" w:sz="4" w:space="0" w:color="auto"/>
              <w:left w:val="single" w:sz="4" w:space="0" w:color="auto"/>
              <w:bottom w:val="single" w:sz="4" w:space="0" w:color="auto"/>
              <w:right w:val="single" w:sz="4" w:space="0" w:color="auto"/>
            </w:tcBorders>
          </w:tcPr>
          <w:p w14:paraId="52F2F421"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PLMN Identity </w:t>
            </w:r>
            <w:r w:rsidRPr="00D12E4D">
              <w:rPr>
                <w:rFonts w:ascii="Arial" w:hAnsi="Arial"/>
                <w:sz w:val="18"/>
                <w:lang w:eastAsia="ja-JP"/>
              </w:rPr>
              <w:t>IE in TS 38.413 [11] Section 9.3.3.5</w:t>
            </w:r>
          </w:p>
        </w:tc>
        <w:tc>
          <w:tcPr>
            <w:tcW w:w="1717" w:type="dxa"/>
            <w:tcBorders>
              <w:top w:val="single" w:sz="4" w:space="0" w:color="auto"/>
              <w:left w:val="single" w:sz="4" w:space="0" w:color="auto"/>
              <w:bottom w:val="single" w:sz="4" w:space="0" w:color="auto"/>
              <w:right w:val="single" w:sz="4" w:space="0" w:color="auto"/>
            </w:tcBorders>
          </w:tcPr>
          <w:p w14:paraId="4D8C6E1A" w14:textId="77777777" w:rsidR="00E33586" w:rsidRPr="00D12E4D" w:rsidRDefault="00E33586" w:rsidP="00E2012B">
            <w:pPr>
              <w:keepNext/>
              <w:keepLines/>
              <w:spacing w:after="0"/>
              <w:rPr>
                <w:rFonts w:ascii="Arial" w:hAnsi="Arial"/>
                <w:sz w:val="18"/>
                <w:lang w:eastAsia="ja-JP"/>
              </w:rPr>
            </w:pPr>
          </w:p>
        </w:tc>
      </w:tr>
      <w:tr w:rsidR="00E33586" w:rsidRPr="00D12E4D" w14:paraId="0E135368"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12805AD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27341</w:t>
            </w:r>
          </w:p>
        </w:tc>
        <w:tc>
          <w:tcPr>
            <w:tcW w:w="2699" w:type="dxa"/>
            <w:tcBorders>
              <w:top w:val="single" w:sz="4" w:space="0" w:color="auto"/>
              <w:left w:val="single" w:sz="4" w:space="0" w:color="auto"/>
              <w:bottom w:val="single" w:sz="4" w:space="0" w:color="auto"/>
              <w:right w:val="single" w:sz="4" w:space="0" w:color="auto"/>
            </w:tcBorders>
          </w:tcPr>
          <w:p w14:paraId="6129D61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&gt;RAT Restrictions</w:t>
            </w:r>
          </w:p>
        </w:tc>
        <w:tc>
          <w:tcPr>
            <w:tcW w:w="1440" w:type="dxa"/>
            <w:tcBorders>
              <w:top w:val="single" w:sz="4" w:space="0" w:color="auto"/>
              <w:left w:val="single" w:sz="4" w:space="0" w:color="auto"/>
              <w:bottom w:val="single" w:sz="4" w:space="0" w:color="auto"/>
              <w:right w:val="single" w:sz="4" w:space="0" w:color="auto"/>
            </w:tcBorders>
          </w:tcPr>
          <w:p w14:paraId="1D068D4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991" w:type="dxa"/>
            <w:tcBorders>
              <w:top w:val="single" w:sz="4" w:space="0" w:color="auto"/>
              <w:left w:val="single" w:sz="4" w:space="0" w:color="auto"/>
              <w:bottom w:val="single" w:sz="4" w:space="0" w:color="auto"/>
              <w:right w:val="single" w:sz="4" w:space="0" w:color="auto"/>
            </w:tcBorders>
          </w:tcPr>
          <w:p w14:paraId="1F67296D"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53ACF065" w14:textId="77777777" w:rsidR="00E33586" w:rsidRPr="00D12E4D" w:rsidRDefault="00E33586" w:rsidP="00E2012B">
            <w:pPr>
              <w:keepNext/>
              <w:keepLines/>
              <w:spacing w:after="0"/>
              <w:rPr>
                <w:rFonts w:ascii="Arial" w:hAnsi="Arial"/>
                <w:i/>
                <w:iCs/>
                <w:sz w:val="18"/>
                <w:lang w:eastAsia="ja-JP"/>
              </w:rPr>
            </w:pPr>
          </w:p>
        </w:tc>
        <w:tc>
          <w:tcPr>
            <w:tcW w:w="1717" w:type="dxa"/>
            <w:tcBorders>
              <w:top w:val="single" w:sz="4" w:space="0" w:color="auto"/>
              <w:left w:val="single" w:sz="4" w:space="0" w:color="auto"/>
              <w:bottom w:val="single" w:sz="4" w:space="0" w:color="auto"/>
              <w:right w:val="single" w:sz="4" w:space="0" w:color="auto"/>
            </w:tcBorders>
          </w:tcPr>
          <w:p w14:paraId="2C8F3C91"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RAT Restrictions </w:t>
            </w:r>
            <w:r w:rsidRPr="00D12E4D">
              <w:rPr>
                <w:rFonts w:ascii="Arial" w:hAnsi="Arial"/>
                <w:sz w:val="18"/>
                <w:lang w:eastAsia="ja-JP"/>
              </w:rPr>
              <w:t>IE in TS 38.413 [11] Section 9.3.1.85</w:t>
            </w:r>
          </w:p>
        </w:tc>
      </w:tr>
      <w:tr w:rsidR="00E33586" w:rsidRPr="00D12E4D" w14:paraId="12989EB2"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1673704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27342</w:t>
            </w:r>
          </w:p>
        </w:tc>
        <w:tc>
          <w:tcPr>
            <w:tcW w:w="2699" w:type="dxa"/>
            <w:tcBorders>
              <w:top w:val="single" w:sz="4" w:space="0" w:color="auto"/>
              <w:left w:val="single" w:sz="4" w:space="0" w:color="auto"/>
              <w:bottom w:val="single" w:sz="4" w:space="0" w:color="auto"/>
              <w:right w:val="single" w:sz="4" w:space="0" w:color="auto"/>
            </w:tcBorders>
          </w:tcPr>
          <w:p w14:paraId="65A665A5"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&gt;&gt;RAT Restriction Item</w:t>
            </w:r>
          </w:p>
        </w:tc>
        <w:tc>
          <w:tcPr>
            <w:tcW w:w="1440" w:type="dxa"/>
            <w:tcBorders>
              <w:top w:val="single" w:sz="4" w:space="0" w:color="auto"/>
              <w:left w:val="single" w:sz="4" w:space="0" w:color="auto"/>
              <w:bottom w:val="single" w:sz="4" w:space="0" w:color="auto"/>
              <w:right w:val="single" w:sz="4" w:space="0" w:color="auto"/>
            </w:tcBorders>
          </w:tcPr>
          <w:p w14:paraId="3B966AB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1487FCE4"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3FFD8295" w14:textId="77777777" w:rsidR="00E33586" w:rsidRPr="00D12E4D" w:rsidRDefault="00E33586" w:rsidP="00E2012B">
            <w:pPr>
              <w:keepNext/>
              <w:keepLines/>
              <w:spacing w:after="0"/>
              <w:rPr>
                <w:rFonts w:ascii="Arial" w:hAnsi="Arial"/>
                <w:i/>
                <w:iCs/>
                <w:sz w:val="18"/>
                <w:lang w:eastAsia="ja-JP"/>
              </w:rPr>
            </w:pPr>
          </w:p>
        </w:tc>
        <w:tc>
          <w:tcPr>
            <w:tcW w:w="1717" w:type="dxa"/>
            <w:tcBorders>
              <w:top w:val="single" w:sz="4" w:space="0" w:color="auto"/>
              <w:left w:val="single" w:sz="4" w:space="0" w:color="auto"/>
              <w:bottom w:val="single" w:sz="4" w:space="0" w:color="auto"/>
              <w:right w:val="single" w:sz="4" w:space="0" w:color="auto"/>
            </w:tcBorders>
          </w:tcPr>
          <w:p w14:paraId="7B875A1A" w14:textId="77777777" w:rsidR="00E33586" w:rsidRPr="00D12E4D" w:rsidRDefault="00E33586" w:rsidP="00E2012B">
            <w:pPr>
              <w:keepNext/>
              <w:keepLines/>
              <w:spacing w:after="0"/>
              <w:rPr>
                <w:rFonts w:ascii="Arial" w:hAnsi="Arial"/>
                <w:sz w:val="18"/>
                <w:lang w:eastAsia="ja-JP"/>
              </w:rPr>
            </w:pPr>
          </w:p>
        </w:tc>
      </w:tr>
      <w:tr w:rsidR="00E33586" w:rsidRPr="00D12E4D" w14:paraId="6E6926F7"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040CC0E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lastRenderedPageBreak/>
              <w:t>27343</w:t>
            </w:r>
          </w:p>
        </w:tc>
        <w:tc>
          <w:tcPr>
            <w:tcW w:w="2699" w:type="dxa"/>
            <w:tcBorders>
              <w:top w:val="single" w:sz="4" w:space="0" w:color="auto"/>
              <w:left w:val="single" w:sz="4" w:space="0" w:color="auto"/>
              <w:bottom w:val="single" w:sz="4" w:space="0" w:color="auto"/>
              <w:right w:val="single" w:sz="4" w:space="0" w:color="auto"/>
            </w:tcBorders>
          </w:tcPr>
          <w:p w14:paraId="7850EDCD"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&gt;&gt;&gt;PLMN Identity</w:t>
            </w:r>
          </w:p>
        </w:tc>
        <w:tc>
          <w:tcPr>
            <w:tcW w:w="1440" w:type="dxa"/>
            <w:tcBorders>
              <w:top w:val="single" w:sz="4" w:space="0" w:color="auto"/>
              <w:left w:val="single" w:sz="4" w:space="0" w:color="auto"/>
              <w:bottom w:val="single" w:sz="4" w:space="0" w:color="auto"/>
              <w:right w:val="single" w:sz="4" w:space="0" w:color="auto"/>
            </w:tcBorders>
          </w:tcPr>
          <w:p w14:paraId="53BFBEC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7E074C2E"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980" w:type="dxa"/>
            <w:tcBorders>
              <w:top w:val="single" w:sz="4" w:space="0" w:color="auto"/>
              <w:left w:val="single" w:sz="4" w:space="0" w:color="auto"/>
              <w:bottom w:val="single" w:sz="4" w:space="0" w:color="auto"/>
              <w:right w:val="single" w:sz="4" w:space="0" w:color="auto"/>
            </w:tcBorders>
          </w:tcPr>
          <w:p w14:paraId="79028A20"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PLMN Identity </w:t>
            </w:r>
            <w:r w:rsidRPr="00D12E4D">
              <w:rPr>
                <w:rFonts w:ascii="Arial" w:hAnsi="Arial"/>
                <w:sz w:val="18"/>
                <w:lang w:eastAsia="ja-JP"/>
              </w:rPr>
              <w:t>IE in TS 38.413 [11] Section 9.3.3.5</w:t>
            </w:r>
          </w:p>
        </w:tc>
        <w:tc>
          <w:tcPr>
            <w:tcW w:w="1717" w:type="dxa"/>
            <w:tcBorders>
              <w:top w:val="single" w:sz="4" w:space="0" w:color="auto"/>
              <w:left w:val="single" w:sz="4" w:space="0" w:color="auto"/>
              <w:bottom w:val="single" w:sz="4" w:space="0" w:color="auto"/>
              <w:right w:val="single" w:sz="4" w:space="0" w:color="auto"/>
            </w:tcBorders>
          </w:tcPr>
          <w:p w14:paraId="7179F2EB" w14:textId="77777777" w:rsidR="00E33586" w:rsidRPr="00D12E4D" w:rsidRDefault="00E33586" w:rsidP="00E2012B">
            <w:pPr>
              <w:keepNext/>
              <w:keepLines/>
              <w:spacing w:after="0"/>
              <w:rPr>
                <w:rFonts w:ascii="Arial" w:hAnsi="Arial"/>
                <w:sz w:val="18"/>
                <w:lang w:eastAsia="ja-JP"/>
              </w:rPr>
            </w:pPr>
          </w:p>
        </w:tc>
      </w:tr>
      <w:tr w:rsidR="00E33586" w:rsidRPr="00D12E4D" w14:paraId="0E4FF0FE"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5308CCD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27344</w:t>
            </w:r>
          </w:p>
        </w:tc>
        <w:tc>
          <w:tcPr>
            <w:tcW w:w="2699" w:type="dxa"/>
            <w:tcBorders>
              <w:top w:val="single" w:sz="4" w:space="0" w:color="auto"/>
              <w:left w:val="single" w:sz="4" w:space="0" w:color="auto"/>
              <w:bottom w:val="single" w:sz="4" w:space="0" w:color="auto"/>
              <w:right w:val="single" w:sz="4" w:space="0" w:color="auto"/>
            </w:tcBorders>
          </w:tcPr>
          <w:p w14:paraId="13A7185E"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&gt;&gt;&gt;RAT Restriction Information</w:t>
            </w:r>
          </w:p>
        </w:tc>
        <w:tc>
          <w:tcPr>
            <w:tcW w:w="1440" w:type="dxa"/>
            <w:tcBorders>
              <w:top w:val="single" w:sz="4" w:space="0" w:color="auto"/>
              <w:left w:val="single" w:sz="4" w:space="0" w:color="auto"/>
              <w:bottom w:val="single" w:sz="4" w:space="0" w:color="auto"/>
              <w:right w:val="single" w:sz="4" w:space="0" w:color="auto"/>
            </w:tcBorders>
          </w:tcPr>
          <w:p w14:paraId="0C5E93D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235A295F"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980" w:type="dxa"/>
            <w:tcBorders>
              <w:top w:val="single" w:sz="4" w:space="0" w:color="auto"/>
              <w:left w:val="single" w:sz="4" w:space="0" w:color="auto"/>
              <w:bottom w:val="single" w:sz="4" w:space="0" w:color="auto"/>
              <w:right w:val="single" w:sz="4" w:space="0" w:color="auto"/>
            </w:tcBorders>
          </w:tcPr>
          <w:p w14:paraId="54F1F6EE"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RAT Restriction Information </w:t>
            </w:r>
            <w:r w:rsidRPr="00D12E4D">
              <w:rPr>
                <w:rFonts w:ascii="Arial" w:hAnsi="Arial"/>
                <w:sz w:val="18"/>
                <w:lang w:eastAsia="ja-JP"/>
              </w:rPr>
              <w:t>IE in TS 38.413 [11] Section 9.3.1.85</w:t>
            </w:r>
          </w:p>
        </w:tc>
        <w:tc>
          <w:tcPr>
            <w:tcW w:w="1717" w:type="dxa"/>
            <w:tcBorders>
              <w:top w:val="single" w:sz="4" w:space="0" w:color="auto"/>
              <w:left w:val="single" w:sz="4" w:space="0" w:color="auto"/>
              <w:bottom w:val="single" w:sz="4" w:space="0" w:color="auto"/>
              <w:right w:val="single" w:sz="4" w:space="0" w:color="auto"/>
            </w:tcBorders>
          </w:tcPr>
          <w:p w14:paraId="619AE4FF" w14:textId="77777777" w:rsidR="00E33586" w:rsidRPr="00D12E4D" w:rsidRDefault="00E33586" w:rsidP="00E2012B">
            <w:pPr>
              <w:keepNext/>
              <w:keepLines/>
              <w:spacing w:after="0"/>
              <w:rPr>
                <w:rFonts w:ascii="Arial" w:hAnsi="Arial"/>
                <w:sz w:val="18"/>
                <w:lang w:eastAsia="ja-JP"/>
              </w:rPr>
            </w:pPr>
          </w:p>
        </w:tc>
      </w:tr>
      <w:tr w:rsidR="00E33586" w:rsidRPr="00D12E4D" w14:paraId="6C395F92"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2BDCF86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27345</w:t>
            </w:r>
          </w:p>
        </w:tc>
        <w:tc>
          <w:tcPr>
            <w:tcW w:w="2699" w:type="dxa"/>
            <w:tcBorders>
              <w:top w:val="single" w:sz="4" w:space="0" w:color="auto"/>
              <w:left w:val="single" w:sz="4" w:space="0" w:color="auto"/>
              <w:bottom w:val="single" w:sz="4" w:space="0" w:color="auto"/>
              <w:right w:val="single" w:sz="4" w:space="0" w:color="auto"/>
            </w:tcBorders>
          </w:tcPr>
          <w:p w14:paraId="5732166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&gt;Forbidden Area Information</w:t>
            </w:r>
          </w:p>
        </w:tc>
        <w:tc>
          <w:tcPr>
            <w:tcW w:w="1440" w:type="dxa"/>
            <w:tcBorders>
              <w:top w:val="single" w:sz="4" w:space="0" w:color="auto"/>
              <w:left w:val="single" w:sz="4" w:space="0" w:color="auto"/>
              <w:bottom w:val="single" w:sz="4" w:space="0" w:color="auto"/>
              <w:right w:val="single" w:sz="4" w:space="0" w:color="auto"/>
            </w:tcBorders>
          </w:tcPr>
          <w:p w14:paraId="379253D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991" w:type="dxa"/>
            <w:tcBorders>
              <w:top w:val="single" w:sz="4" w:space="0" w:color="auto"/>
              <w:left w:val="single" w:sz="4" w:space="0" w:color="auto"/>
              <w:bottom w:val="single" w:sz="4" w:space="0" w:color="auto"/>
              <w:right w:val="single" w:sz="4" w:space="0" w:color="auto"/>
            </w:tcBorders>
          </w:tcPr>
          <w:p w14:paraId="03A76AED"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48BDB753" w14:textId="77777777" w:rsidR="00E33586" w:rsidRPr="00D12E4D" w:rsidRDefault="00E33586" w:rsidP="00E2012B">
            <w:pPr>
              <w:keepNext/>
              <w:keepLines/>
              <w:spacing w:after="0"/>
              <w:rPr>
                <w:rFonts w:ascii="Arial" w:hAnsi="Arial"/>
                <w:i/>
                <w:iCs/>
                <w:sz w:val="18"/>
                <w:lang w:eastAsia="ja-JP"/>
              </w:rPr>
            </w:pPr>
          </w:p>
        </w:tc>
        <w:tc>
          <w:tcPr>
            <w:tcW w:w="1717" w:type="dxa"/>
            <w:tcBorders>
              <w:top w:val="single" w:sz="4" w:space="0" w:color="auto"/>
              <w:left w:val="single" w:sz="4" w:space="0" w:color="auto"/>
              <w:bottom w:val="single" w:sz="4" w:space="0" w:color="auto"/>
              <w:right w:val="single" w:sz="4" w:space="0" w:color="auto"/>
            </w:tcBorders>
          </w:tcPr>
          <w:p w14:paraId="312ED1F5"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Forbidden Area Information </w:t>
            </w:r>
            <w:r w:rsidRPr="00D12E4D">
              <w:rPr>
                <w:rFonts w:ascii="Arial" w:hAnsi="Arial"/>
                <w:sz w:val="18"/>
                <w:lang w:eastAsia="ja-JP"/>
              </w:rPr>
              <w:t>IE in TS 38.413 [11] Section 9.3.1.85</w:t>
            </w:r>
          </w:p>
        </w:tc>
      </w:tr>
      <w:tr w:rsidR="00E33586" w:rsidRPr="00D12E4D" w14:paraId="22A018AC"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70144D6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27346</w:t>
            </w:r>
          </w:p>
        </w:tc>
        <w:tc>
          <w:tcPr>
            <w:tcW w:w="2699" w:type="dxa"/>
            <w:tcBorders>
              <w:top w:val="single" w:sz="4" w:space="0" w:color="auto"/>
              <w:left w:val="single" w:sz="4" w:space="0" w:color="auto"/>
              <w:bottom w:val="single" w:sz="4" w:space="0" w:color="auto"/>
              <w:right w:val="single" w:sz="4" w:space="0" w:color="auto"/>
            </w:tcBorders>
          </w:tcPr>
          <w:p w14:paraId="55E9B7CA"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&gt;&gt;Forbidden Area</w:t>
            </w:r>
          </w:p>
        </w:tc>
        <w:tc>
          <w:tcPr>
            <w:tcW w:w="1440" w:type="dxa"/>
            <w:tcBorders>
              <w:top w:val="single" w:sz="4" w:space="0" w:color="auto"/>
              <w:left w:val="single" w:sz="4" w:space="0" w:color="auto"/>
              <w:bottom w:val="single" w:sz="4" w:space="0" w:color="auto"/>
              <w:right w:val="single" w:sz="4" w:space="0" w:color="auto"/>
            </w:tcBorders>
          </w:tcPr>
          <w:p w14:paraId="023C9EB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6AA1C69E"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5B4D8A12" w14:textId="77777777" w:rsidR="00E33586" w:rsidRPr="00D12E4D" w:rsidRDefault="00E33586" w:rsidP="00E2012B">
            <w:pPr>
              <w:keepNext/>
              <w:keepLines/>
              <w:spacing w:after="0"/>
              <w:rPr>
                <w:rFonts w:ascii="Arial" w:hAnsi="Arial"/>
                <w:i/>
                <w:iCs/>
                <w:sz w:val="18"/>
                <w:lang w:eastAsia="ja-JP"/>
              </w:rPr>
            </w:pPr>
          </w:p>
        </w:tc>
        <w:tc>
          <w:tcPr>
            <w:tcW w:w="1717" w:type="dxa"/>
            <w:tcBorders>
              <w:top w:val="single" w:sz="4" w:space="0" w:color="auto"/>
              <w:left w:val="single" w:sz="4" w:space="0" w:color="auto"/>
              <w:bottom w:val="single" w:sz="4" w:space="0" w:color="auto"/>
              <w:right w:val="single" w:sz="4" w:space="0" w:color="auto"/>
            </w:tcBorders>
          </w:tcPr>
          <w:p w14:paraId="48B6A9E2"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Forbidden Area Information </w:t>
            </w:r>
            <w:r w:rsidRPr="00D12E4D">
              <w:rPr>
                <w:rFonts w:ascii="Arial" w:hAnsi="Arial"/>
                <w:sz w:val="18"/>
                <w:lang w:eastAsia="ja-JP"/>
              </w:rPr>
              <w:t>IE in TS 38.413 [11] Section 9.3.1.85</w:t>
            </w:r>
          </w:p>
        </w:tc>
      </w:tr>
      <w:tr w:rsidR="00E33586" w:rsidRPr="00D12E4D" w14:paraId="784FBBC2"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72DF429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27347</w:t>
            </w:r>
          </w:p>
        </w:tc>
        <w:tc>
          <w:tcPr>
            <w:tcW w:w="2699" w:type="dxa"/>
            <w:tcBorders>
              <w:top w:val="single" w:sz="4" w:space="0" w:color="auto"/>
              <w:left w:val="single" w:sz="4" w:space="0" w:color="auto"/>
              <w:bottom w:val="single" w:sz="4" w:space="0" w:color="auto"/>
              <w:right w:val="single" w:sz="4" w:space="0" w:color="auto"/>
            </w:tcBorders>
          </w:tcPr>
          <w:p w14:paraId="7A0A9F53"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&gt;&gt;&gt;PLMN Identity</w:t>
            </w:r>
          </w:p>
        </w:tc>
        <w:tc>
          <w:tcPr>
            <w:tcW w:w="1440" w:type="dxa"/>
            <w:tcBorders>
              <w:top w:val="single" w:sz="4" w:space="0" w:color="auto"/>
              <w:left w:val="single" w:sz="4" w:space="0" w:color="auto"/>
              <w:bottom w:val="single" w:sz="4" w:space="0" w:color="auto"/>
              <w:right w:val="single" w:sz="4" w:space="0" w:color="auto"/>
            </w:tcBorders>
          </w:tcPr>
          <w:p w14:paraId="048F38C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0580F27F"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980" w:type="dxa"/>
            <w:tcBorders>
              <w:top w:val="single" w:sz="4" w:space="0" w:color="auto"/>
              <w:left w:val="single" w:sz="4" w:space="0" w:color="auto"/>
              <w:bottom w:val="single" w:sz="4" w:space="0" w:color="auto"/>
              <w:right w:val="single" w:sz="4" w:space="0" w:color="auto"/>
            </w:tcBorders>
          </w:tcPr>
          <w:p w14:paraId="3EE3B652"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PLMN Identity </w:t>
            </w:r>
            <w:r w:rsidRPr="00D12E4D">
              <w:rPr>
                <w:rFonts w:ascii="Arial" w:hAnsi="Arial"/>
                <w:sz w:val="18"/>
                <w:lang w:eastAsia="ja-JP"/>
              </w:rPr>
              <w:t>IE in TS 38.413 [11] Section 9.3.3.5</w:t>
            </w:r>
          </w:p>
        </w:tc>
        <w:tc>
          <w:tcPr>
            <w:tcW w:w="1717" w:type="dxa"/>
            <w:tcBorders>
              <w:top w:val="single" w:sz="4" w:space="0" w:color="auto"/>
              <w:left w:val="single" w:sz="4" w:space="0" w:color="auto"/>
              <w:bottom w:val="single" w:sz="4" w:space="0" w:color="auto"/>
              <w:right w:val="single" w:sz="4" w:space="0" w:color="auto"/>
            </w:tcBorders>
          </w:tcPr>
          <w:p w14:paraId="40D64CDE" w14:textId="77777777" w:rsidR="00E33586" w:rsidRPr="00D12E4D" w:rsidRDefault="00E33586" w:rsidP="00E2012B">
            <w:pPr>
              <w:keepNext/>
              <w:keepLines/>
              <w:spacing w:after="0"/>
              <w:rPr>
                <w:rFonts w:ascii="Arial" w:hAnsi="Arial"/>
                <w:sz w:val="18"/>
                <w:lang w:eastAsia="ja-JP"/>
              </w:rPr>
            </w:pPr>
          </w:p>
        </w:tc>
      </w:tr>
      <w:tr w:rsidR="00E33586" w:rsidRPr="00D12E4D" w14:paraId="5AF7CB42"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25E2FCE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27348</w:t>
            </w:r>
          </w:p>
        </w:tc>
        <w:tc>
          <w:tcPr>
            <w:tcW w:w="2699" w:type="dxa"/>
            <w:tcBorders>
              <w:top w:val="single" w:sz="4" w:space="0" w:color="auto"/>
              <w:left w:val="single" w:sz="4" w:space="0" w:color="auto"/>
              <w:bottom w:val="single" w:sz="4" w:space="0" w:color="auto"/>
              <w:right w:val="single" w:sz="4" w:space="0" w:color="auto"/>
            </w:tcBorders>
          </w:tcPr>
          <w:p w14:paraId="100C4A3D"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&gt;&gt;&gt;List of Forbidden TACs</w:t>
            </w:r>
          </w:p>
        </w:tc>
        <w:tc>
          <w:tcPr>
            <w:tcW w:w="1440" w:type="dxa"/>
            <w:tcBorders>
              <w:top w:val="single" w:sz="4" w:space="0" w:color="auto"/>
              <w:left w:val="single" w:sz="4" w:space="0" w:color="auto"/>
              <w:bottom w:val="single" w:sz="4" w:space="0" w:color="auto"/>
              <w:right w:val="single" w:sz="4" w:space="0" w:color="auto"/>
            </w:tcBorders>
          </w:tcPr>
          <w:p w14:paraId="4288BB5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991" w:type="dxa"/>
            <w:tcBorders>
              <w:top w:val="single" w:sz="4" w:space="0" w:color="auto"/>
              <w:left w:val="single" w:sz="4" w:space="0" w:color="auto"/>
              <w:bottom w:val="single" w:sz="4" w:space="0" w:color="auto"/>
              <w:right w:val="single" w:sz="4" w:space="0" w:color="auto"/>
            </w:tcBorders>
          </w:tcPr>
          <w:p w14:paraId="128890EA"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1C2C2858" w14:textId="77777777" w:rsidR="00E33586" w:rsidRPr="00D12E4D" w:rsidRDefault="00E33586" w:rsidP="00E2012B">
            <w:pPr>
              <w:keepNext/>
              <w:keepLines/>
              <w:spacing w:after="0"/>
              <w:rPr>
                <w:rFonts w:ascii="Arial" w:hAnsi="Arial"/>
                <w:i/>
                <w:iCs/>
                <w:sz w:val="18"/>
                <w:lang w:eastAsia="ja-JP"/>
              </w:rPr>
            </w:pPr>
          </w:p>
        </w:tc>
        <w:tc>
          <w:tcPr>
            <w:tcW w:w="1717" w:type="dxa"/>
            <w:tcBorders>
              <w:top w:val="single" w:sz="4" w:space="0" w:color="auto"/>
              <w:left w:val="single" w:sz="4" w:space="0" w:color="auto"/>
              <w:bottom w:val="single" w:sz="4" w:space="0" w:color="auto"/>
              <w:right w:val="single" w:sz="4" w:space="0" w:color="auto"/>
            </w:tcBorders>
          </w:tcPr>
          <w:p w14:paraId="65146872"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Forbidden TACs </w:t>
            </w:r>
            <w:r w:rsidRPr="00D12E4D">
              <w:rPr>
                <w:rFonts w:ascii="Arial" w:hAnsi="Arial"/>
                <w:sz w:val="18"/>
                <w:lang w:eastAsia="ja-JP"/>
              </w:rPr>
              <w:t>IE in TS 38.413 [11] Section 9.3.1.85</w:t>
            </w:r>
          </w:p>
        </w:tc>
      </w:tr>
      <w:tr w:rsidR="00E33586" w:rsidRPr="00D12E4D" w14:paraId="14A89F36"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6F3D87C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27349</w:t>
            </w:r>
          </w:p>
        </w:tc>
        <w:tc>
          <w:tcPr>
            <w:tcW w:w="2699" w:type="dxa"/>
            <w:tcBorders>
              <w:top w:val="single" w:sz="4" w:space="0" w:color="auto"/>
              <w:left w:val="single" w:sz="4" w:space="0" w:color="auto"/>
              <w:bottom w:val="single" w:sz="4" w:space="0" w:color="auto"/>
              <w:right w:val="single" w:sz="4" w:space="0" w:color="auto"/>
            </w:tcBorders>
          </w:tcPr>
          <w:p w14:paraId="268DDCB8"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&gt;&gt;&gt;&gt;Forbidden TAC Item</w:t>
            </w:r>
          </w:p>
        </w:tc>
        <w:tc>
          <w:tcPr>
            <w:tcW w:w="1440" w:type="dxa"/>
            <w:tcBorders>
              <w:top w:val="single" w:sz="4" w:space="0" w:color="auto"/>
              <w:left w:val="single" w:sz="4" w:space="0" w:color="auto"/>
              <w:bottom w:val="single" w:sz="4" w:space="0" w:color="auto"/>
              <w:right w:val="single" w:sz="4" w:space="0" w:color="auto"/>
            </w:tcBorders>
          </w:tcPr>
          <w:p w14:paraId="2B593E0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19ACB14A"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111A2034" w14:textId="77777777" w:rsidR="00E33586" w:rsidRPr="00D12E4D" w:rsidRDefault="00E33586" w:rsidP="00E2012B">
            <w:pPr>
              <w:keepNext/>
              <w:keepLines/>
              <w:spacing w:after="0"/>
              <w:rPr>
                <w:rFonts w:ascii="Arial" w:hAnsi="Arial"/>
                <w:i/>
                <w:iCs/>
                <w:sz w:val="18"/>
                <w:lang w:eastAsia="ja-JP"/>
              </w:rPr>
            </w:pPr>
          </w:p>
        </w:tc>
        <w:tc>
          <w:tcPr>
            <w:tcW w:w="1717" w:type="dxa"/>
            <w:tcBorders>
              <w:top w:val="single" w:sz="4" w:space="0" w:color="auto"/>
              <w:left w:val="single" w:sz="4" w:space="0" w:color="auto"/>
              <w:bottom w:val="single" w:sz="4" w:space="0" w:color="auto"/>
              <w:right w:val="single" w:sz="4" w:space="0" w:color="auto"/>
            </w:tcBorders>
          </w:tcPr>
          <w:p w14:paraId="325226D6"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Forbidden TACs </w:t>
            </w:r>
            <w:r w:rsidRPr="00D12E4D">
              <w:rPr>
                <w:rFonts w:ascii="Arial" w:hAnsi="Arial"/>
                <w:sz w:val="18"/>
                <w:lang w:eastAsia="ja-JP"/>
              </w:rPr>
              <w:t>IE in TS 38.413 [11] Section 9.3.1.85</w:t>
            </w:r>
          </w:p>
        </w:tc>
      </w:tr>
      <w:tr w:rsidR="00E33586" w:rsidRPr="00D12E4D" w14:paraId="7D450695"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23F0885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27350</w:t>
            </w:r>
          </w:p>
        </w:tc>
        <w:tc>
          <w:tcPr>
            <w:tcW w:w="2699" w:type="dxa"/>
            <w:tcBorders>
              <w:top w:val="single" w:sz="4" w:space="0" w:color="auto"/>
              <w:left w:val="single" w:sz="4" w:space="0" w:color="auto"/>
              <w:bottom w:val="single" w:sz="4" w:space="0" w:color="auto"/>
              <w:right w:val="single" w:sz="4" w:space="0" w:color="auto"/>
            </w:tcBorders>
          </w:tcPr>
          <w:p w14:paraId="5DAAAA59" w14:textId="77777777" w:rsidR="00E33586" w:rsidRPr="00D12E4D" w:rsidRDefault="00E33586" w:rsidP="00E2012B">
            <w:pPr>
              <w:keepNext/>
              <w:keepLines/>
              <w:spacing w:after="0"/>
              <w:ind w:left="1136"/>
              <w:rPr>
                <w:rFonts w:ascii="Arial" w:hAnsi="Arial"/>
                <w:sz w:val="18"/>
                <w:lang w:eastAsia="ja-JP"/>
              </w:rPr>
            </w:pPr>
            <w:r w:rsidRPr="00D12E4D">
              <w:rPr>
                <w:rFonts w:ascii="Arial" w:hAnsi="Arial"/>
                <w:sz w:val="18"/>
                <w:lang w:eastAsia="ja-JP"/>
              </w:rPr>
              <w:t>&gt;&gt;&gt;&gt;&gt;TAC</w:t>
            </w:r>
          </w:p>
        </w:tc>
        <w:tc>
          <w:tcPr>
            <w:tcW w:w="1440" w:type="dxa"/>
            <w:tcBorders>
              <w:top w:val="single" w:sz="4" w:space="0" w:color="auto"/>
              <w:left w:val="single" w:sz="4" w:space="0" w:color="auto"/>
              <w:bottom w:val="single" w:sz="4" w:space="0" w:color="auto"/>
              <w:right w:val="single" w:sz="4" w:space="0" w:color="auto"/>
            </w:tcBorders>
          </w:tcPr>
          <w:p w14:paraId="7755FC2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38B6A275"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980" w:type="dxa"/>
            <w:tcBorders>
              <w:top w:val="single" w:sz="4" w:space="0" w:color="auto"/>
              <w:left w:val="single" w:sz="4" w:space="0" w:color="auto"/>
              <w:bottom w:val="single" w:sz="4" w:space="0" w:color="auto"/>
              <w:right w:val="single" w:sz="4" w:space="0" w:color="auto"/>
            </w:tcBorders>
          </w:tcPr>
          <w:p w14:paraId="518330F4"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TAC </w:t>
            </w:r>
            <w:r w:rsidRPr="00D12E4D">
              <w:rPr>
                <w:rFonts w:ascii="Arial" w:hAnsi="Arial"/>
                <w:sz w:val="18"/>
                <w:lang w:eastAsia="ja-JP"/>
              </w:rPr>
              <w:t>IE in TS 38.413 [11] Section 9.3.3.10</w:t>
            </w:r>
          </w:p>
        </w:tc>
        <w:tc>
          <w:tcPr>
            <w:tcW w:w="1717" w:type="dxa"/>
            <w:tcBorders>
              <w:top w:val="single" w:sz="4" w:space="0" w:color="auto"/>
              <w:left w:val="single" w:sz="4" w:space="0" w:color="auto"/>
              <w:bottom w:val="single" w:sz="4" w:space="0" w:color="auto"/>
              <w:right w:val="single" w:sz="4" w:space="0" w:color="auto"/>
            </w:tcBorders>
          </w:tcPr>
          <w:p w14:paraId="30F9E14D" w14:textId="77777777" w:rsidR="00E33586" w:rsidRPr="00D12E4D" w:rsidRDefault="00E33586" w:rsidP="00E2012B">
            <w:pPr>
              <w:keepNext/>
              <w:keepLines/>
              <w:spacing w:after="0"/>
              <w:rPr>
                <w:rFonts w:ascii="Arial" w:hAnsi="Arial"/>
                <w:sz w:val="18"/>
                <w:lang w:eastAsia="ja-JP"/>
              </w:rPr>
            </w:pPr>
          </w:p>
        </w:tc>
      </w:tr>
      <w:tr w:rsidR="00E33586" w:rsidRPr="00D12E4D" w14:paraId="2D8621A3"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5C1A8A7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27351</w:t>
            </w:r>
          </w:p>
        </w:tc>
        <w:tc>
          <w:tcPr>
            <w:tcW w:w="2699" w:type="dxa"/>
            <w:tcBorders>
              <w:top w:val="single" w:sz="4" w:space="0" w:color="auto"/>
              <w:left w:val="single" w:sz="4" w:space="0" w:color="auto"/>
              <w:bottom w:val="single" w:sz="4" w:space="0" w:color="auto"/>
              <w:right w:val="single" w:sz="4" w:space="0" w:color="auto"/>
            </w:tcBorders>
          </w:tcPr>
          <w:p w14:paraId="01401A7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&gt;Service Area Information</w:t>
            </w:r>
          </w:p>
        </w:tc>
        <w:tc>
          <w:tcPr>
            <w:tcW w:w="1440" w:type="dxa"/>
            <w:tcBorders>
              <w:top w:val="single" w:sz="4" w:space="0" w:color="auto"/>
              <w:left w:val="single" w:sz="4" w:space="0" w:color="auto"/>
              <w:bottom w:val="single" w:sz="4" w:space="0" w:color="auto"/>
              <w:right w:val="single" w:sz="4" w:space="0" w:color="auto"/>
            </w:tcBorders>
          </w:tcPr>
          <w:p w14:paraId="1343B8B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991" w:type="dxa"/>
            <w:tcBorders>
              <w:top w:val="single" w:sz="4" w:space="0" w:color="auto"/>
              <w:left w:val="single" w:sz="4" w:space="0" w:color="auto"/>
              <w:bottom w:val="single" w:sz="4" w:space="0" w:color="auto"/>
              <w:right w:val="single" w:sz="4" w:space="0" w:color="auto"/>
            </w:tcBorders>
          </w:tcPr>
          <w:p w14:paraId="2811555D"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3C04A7D1" w14:textId="77777777" w:rsidR="00E33586" w:rsidRPr="00D12E4D" w:rsidRDefault="00E33586" w:rsidP="00E2012B">
            <w:pPr>
              <w:keepNext/>
              <w:keepLines/>
              <w:spacing w:after="0"/>
              <w:rPr>
                <w:rFonts w:ascii="Arial" w:hAnsi="Arial"/>
                <w:i/>
                <w:iCs/>
                <w:sz w:val="18"/>
                <w:lang w:eastAsia="ja-JP"/>
              </w:rPr>
            </w:pPr>
          </w:p>
        </w:tc>
        <w:tc>
          <w:tcPr>
            <w:tcW w:w="1717" w:type="dxa"/>
            <w:tcBorders>
              <w:top w:val="single" w:sz="4" w:space="0" w:color="auto"/>
              <w:left w:val="single" w:sz="4" w:space="0" w:color="auto"/>
              <w:bottom w:val="single" w:sz="4" w:space="0" w:color="auto"/>
              <w:right w:val="single" w:sz="4" w:space="0" w:color="auto"/>
            </w:tcBorders>
          </w:tcPr>
          <w:p w14:paraId="19A6C2A6"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Service Area Information </w:t>
            </w:r>
            <w:r w:rsidRPr="00D12E4D">
              <w:rPr>
                <w:rFonts w:ascii="Arial" w:hAnsi="Arial"/>
                <w:sz w:val="18"/>
                <w:lang w:eastAsia="ja-JP"/>
              </w:rPr>
              <w:t>IE in TS 38.413 [11] Section 9.3.1.85</w:t>
            </w:r>
          </w:p>
        </w:tc>
      </w:tr>
      <w:tr w:rsidR="00E33586" w:rsidRPr="00D12E4D" w14:paraId="136CE74F"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0DC5410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27352</w:t>
            </w:r>
          </w:p>
        </w:tc>
        <w:tc>
          <w:tcPr>
            <w:tcW w:w="2699" w:type="dxa"/>
            <w:tcBorders>
              <w:top w:val="single" w:sz="4" w:space="0" w:color="auto"/>
              <w:left w:val="single" w:sz="4" w:space="0" w:color="auto"/>
              <w:bottom w:val="single" w:sz="4" w:space="0" w:color="auto"/>
              <w:right w:val="single" w:sz="4" w:space="0" w:color="auto"/>
            </w:tcBorders>
          </w:tcPr>
          <w:p w14:paraId="635DA3EE"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&gt;&gt;Service Area</w:t>
            </w:r>
          </w:p>
        </w:tc>
        <w:tc>
          <w:tcPr>
            <w:tcW w:w="1440" w:type="dxa"/>
            <w:tcBorders>
              <w:top w:val="single" w:sz="4" w:space="0" w:color="auto"/>
              <w:left w:val="single" w:sz="4" w:space="0" w:color="auto"/>
              <w:bottom w:val="single" w:sz="4" w:space="0" w:color="auto"/>
              <w:right w:val="single" w:sz="4" w:space="0" w:color="auto"/>
            </w:tcBorders>
          </w:tcPr>
          <w:p w14:paraId="1A66C63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73CFF7C3"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0C60D95F" w14:textId="77777777" w:rsidR="00E33586" w:rsidRPr="00D12E4D" w:rsidRDefault="00E33586" w:rsidP="00E2012B">
            <w:pPr>
              <w:keepNext/>
              <w:keepLines/>
              <w:spacing w:after="0"/>
              <w:rPr>
                <w:rFonts w:ascii="Arial" w:hAnsi="Arial"/>
                <w:i/>
                <w:iCs/>
                <w:sz w:val="18"/>
                <w:lang w:eastAsia="ja-JP"/>
              </w:rPr>
            </w:pPr>
          </w:p>
        </w:tc>
        <w:tc>
          <w:tcPr>
            <w:tcW w:w="1717" w:type="dxa"/>
            <w:tcBorders>
              <w:top w:val="single" w:sz="4" w:space="0" w:color="auto"/>
              <w:left w:val="single" w:sz="4" w:space="0" w:color="auto"/>
              <w:bottom w:val="single" w:sz="4" w:space="0" w:color="auto"/>
              <w:right w:val="single" w:sz="4" w:space="0" w:color="auto"/>
            </w:tcBorders>
          </w:tcPr>
          <w:p w14:paraId="7A7FC9C8"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Service Area Information </w:t>
            </w:r>
            <w:r w:rsidRPr="00D12E4D">
              <w:rPr>
                <w:rFonts w:ascii="Arial" w:hAnsi="Arial"/>
                <w:sz w:val="18"/>
                <w:lang w:eastAsia="ja-JP"/>
              </w:rPr>
              <w:t>IE in TS 38.413 [11] Section 9.3.1.85</w:t>
            </w:r>
          </w:p>
        </w:tc>
      </w:tr>
      <w:tr w:rsidR="00E33586" w:rsidRPr="00D12E4D" w14:paraId="72F312E8"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53F279A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27353</w:t>
            </w:r>
          </w:p>
        </w:tc>
        <w:tc>
          <w:tcPr>
            <w:tcW w:w="2699" w:type="dxa"/>
            <w:tcBorders>
              <w:top w:val="single" w:sz="4" w:space="0" w:color="auto"/>
              <w:left w:val="single" w:sz="4" w:space="0" w:color="auto"/>
              <w:bottom w:val="single" w:sz="4" w:space="0" w:color="auto"/>
              <w:right w:val="single" w:sz="4" w:space="0" w:color="auto"/>
            </w:tcBorders>
          </w:tcPr>
          <w:p w14:paraId="18328943"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&gt;&gt;&gt;PLMN Identity</w:t>
            </w:r>
          </w:p>
        </w:tc>
        <w:tc>
          <w:tcPr>
            <w:tcW w:w="1440" w:type="dxa"/>
            <w:tcBorders>
              <w:top w:val="single" w:sz="4" w:space="0" w:color="auto"/>
              <w:left w:val="single" w:sz="4" w:space="0" w:color="auto"/>
              <w:bottom w:val="single" w:sz="4" w:space="0" w:color="auto"/>
              <w:right w:val="single" w:sz="4" w:space="0" w:color="auto"/>
            </w:tcBorders>
          </w:tcPr>
          <w:p w14:paraId="65C897A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5B6E79A5"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980" w:type="dxa"/>
            <w:tcBorders>
              <w:top w:val="single" w:sz="4" w:space="0" w:color="auto"/>
              <w:left w:val="single" w:sz="4" w:space="0" w:color="auto"/>
              <w:bottom w:val="single" w:sz="4" w:space="0" w:color="auto"/>
              <w:right w:val="single" w:sz="4" w:space="0" w:color="auto"/>
            </w:tcBorders>
          </w:tcPr>
          <w:p w14:paraId="383D8D94"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PLMN Identity </w:t>
            </w:r>
            <w:r w:rsidRPr="00D12E4D">
              <w:rPr>
                <w:rFonts w:ascii="Arial" w:hAnsi="Arial"/>
                <w:sz w:val="18"/>
                <w:lang w:eastAsia="ja-JP"/>
              </w:rPr>
              <w:t>IE in TS 38.413 [11] Section 9.3.3.5</w:t>
            </w:r>
          </w:p>
        </w:tc>
        <w:tc>
          <w:tcPr>
            <w:tcW w:w="1717" w:type="dxa"/>
            <w:tcBorders>
              <w:top w:val="single" w:sz="4" w:space="0" w:color="auto"/>
              <w:left w:val="single" w:sz="4" w:space="0" w:color="auto"/>
              <w:bottom w:val="single" w:sz="4" w:space="0" w:color="auto"/>
              <w:right w:val="single" w:sz="4" w:space="0" w:color="auto"/>
            </w:tcBorders>
          </w:tcPr>
          <w:p w14:paraId="2C6D2A0E" w14:textId="77777777" w:rsidR="00E33586" w:rsidRPr="00D12E4D" w:rsidRDefault="00E33586" w:rsidP="00E2012B">
            <w:pPr>
              <w:keepNext/>
              <w:keepLines/>
              <w:spacing w:after="0"/>
              <w:rPr>
                <w:rFonts w:ascii="Arial" w:hAnsi="Arial"/>
                <w:sz w:val="18"/>
                <w:lang w:eastAsia="ja-JP"/>
              </w:rPr>
            </w:pPr>
          </w:p>
        </w:tc>
      </w:tr>
      <w:tr w:rsidR="00E33586" w:rsidRPr="00D12E4D" w14:paraId="0619A7EA"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7229347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27364</w:t>
            </w:r>
          </w:p>
        </w:tc>
        <w:tc>
          <w:tcPr>
            <w:tcW w:w="2699" w:type="dxa"/>
            <w:tcBorders>
              <w:top w:val="single" w:sz="4" w:space="0" w:color="auto"/>
              <w:left w:val="single" w:sz="4" w:space="0" w:color="auto"/>
              <w:bottom w:val="single" w:sz="4" w:space="0" w:color="auto"/>
              <w:right w:val="single" w:sz="4" w:space="0" w:color="auto"/>
            </w:tcBorders>
          </w:tcPr>
          <w:p w14:paraId="31CF4999"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&gt;&gt;&gt;List of allowed TACs</w:t>
            </w:r>
          </w:p>
        </w:tc>
        <w:tc>
          <w:tcPr>
            <w:tcW w:w="1440" w:type="dxa"/>
            <w:tcBorders>
              <w:top w:val="single" w:sz="4" w:space="0" w:color="auto"/>
              <w:left w:val="single" w:sz="4" w:space="0" w:color="auto"/>
              <w:bottom w:val="single" w:sz="4" w:space="0" w:color="auto"/>
              <w:right w:val="single" w:sz="4" w:space="0" w:color="auto"/>
            </w:tcBorders>
          </w:tcPr>
          <w:p w14:paraId="7847303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991" w:type="dxa"/>
            <w:tcBorders>
              <w:top w:val="single" w:sz="4" w:space="0" w:color="auto"/>
              <w:left w:val="single" w:sz="4" w:space="0" w:color="auto"/>
              <w:bottom w:val="single" w:sz="4" w:space="0" w:color="auto"/>
              <w:right w:val="single" w:sz="4" w:space="0" w:color="auto"/>
            </w:tcBorders>
          </w:tcPr>
          <w:p w14:paraId="5E12CD88"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1263C2EF" w14:textId="77777777" w:rsidR="00E33586" w:rsidRPr="00D12E4D" w:rsidRDefault="00E33586" w:rsidP="00E2012B">
            <w:pPr>
              <w:keepNext/>
              <w:keepLines/>
              <w:spacing w:after="0"/>
              <w:rPr>
                <w:rFonts w:ascii="Arial" w:hAnsi="Arial"/>
                <w:i/>
                <w:iCs/>
                <w:sz w:val="18"/>
                <w:lang w:eastAsia="ja-JP"/>
              </w:rPr>
            </w:pPr>
          </w:p>
        </w:tc>
        <w:tc>
          <w:tcPr>
            <w:tcW w:w="1717" w:type="dxa"/>
            <w:tcBorders>
              <w:top w:val="single" w:sz="4" w:space="0" w:color="auto"/>
              <w:left w:val="single" w:sz="4" w:space="0" w:color="auto"/>
              <w:bottom w:val="single" w:sz="4" w:space="0" w:color="auto"/>
              <w:right w:val="single" w:sz="4" w:space="0" w:color="auto"/>
            </w:tcBorders>
          </w:tcPr>
          <w:p w14:paraId="183A0D37"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Allowed TACs </w:t>
            </w:r>
            <w:r w:rsidRPr="00D12E4D">
              <w:rPr>
                <w:rFonts w:ascii="Arial" w:hAnsi="Arial"/>
                <w:sz w:val="18"/>
                <w:lang w:eastAsia="ja-JP"/>
              </w:rPr>
              <w:t>IE in TS 38.413 [11] Section 9.3.1.85</w:t>
            </w:r>
          </w:p>
        </w:tc>
      </w:tr>
      <w:tr w:rsidR="00E33586" w:rsidRPr="00D12E4D" w14:paraId="45104C9E"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214B609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27365</w:t>
            </w:r>
          </w:p>
        </w:tc>
        <w:tc>
          <w:tcPr>
            <w:tcW w:w="2699" w:type="dxa"/>
            <w:tcBorders>
              <w:top w:val="single" w:sz="4" w:space="0" w:color="auto"/>
              <w:left w:val="single" w:sz="4" w:space="0" w:color="auto"/>
              <w:bottom w:val="single" w:sz="4" w:space="0" w:color="auto"/>
              <w:right w:val="single" w:sz="4" w:space="0" w:color="auto"/>
            </w:tcBorders>
          </w:tcPr>
          <w:p w14:paraId="63C4B374"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&gt;&gt;&gt;&gt;Allowed TAC Item</w:t>
            </w:r>
          </w:p>
        </w:tc>
        <w:tc>
          <w:tcPr>
            <w:tcW w:w="1440" w:type="dxa"/>
            <w:tcBorders>
              <w:top w:val="single" w:sz="4" w:space="0" w:color="auto"/>
              <w:left w:val="single" w:sz="4" w:space="0" w:color="auto"/>
              <w:bottom w:val="single" w:sz="4" w:space="0" w:color="auto"/>
              <w:right w:val="single" w:sz="4" w:space="0" w:color="auto"/>
            </w:tcBorders>
          </w:tcPr>
          <w:p w14:paraId="0C2550F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0EA0F0AD"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4F3DCC80" w14:textId="77777777" w:rsidR="00E33586" w:rsidRPr="00D12E4D" w:rsidRDefault="00E33586" w:rsidP="00E2012B">
            <w:pPr>
              <w:keepNext/>
              <w:keepLines/>
              <w:spacing w:after="0"/>
              <w:rPr>
                <w:rFonts w:ascii="Arial" w:hAnsi="Arial"/>
                <w:i/>
                <w:iCs/>
                <w:sz w:val="18"/>
                <w:lang w:eastAsia="ja-JP"/>
              </w:rPr>
            </w:pPr>
          </w:p>
        </w:tc>
        <w:tc>
          <w:tcPr>
            <w:tcW w:w="1717" w:type="dxa"/>
            <w:tcBorders>
              <w:top w:val="single" w:sz="4" w:space="0" w:color="auto"/>
              <w:left w:val="single" w:sz="4" w:space="0" w:color="auto"/>
              <w:bottom w:val="single" w:sz="4" w:space="0" w:color="auto"/>
              <w:right w:val="single" w:sz="4" w:space="0" w:color="auto"/>
            </w:tcBorders>
          </w:tcPr>
          <w:p w14:paraId="10DB386C"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Allowed TACs </w:t>
            </w:r>
            <w:r w:rsidRPr="00D12E4D">
              <w:rPr>
                <w:rFonts w:ascii="Arial" w:hAnsi="Arial"/>
                <w:sz w:val="18"/>
                <w:lang w:eastAsia="ja-JP"/>
              </w:rPr>
              <w:t>IE in TS 38.413 [11] Section 9.3.1.85</w:t>
            </w:r>
          </w:p>
        </w:tc>
      </w:tr>
      <w:tr w:rsidR="00E33586" w:rsidRPr="00D12E4D" w14:paraId="1B0878E8"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1D582AE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27366</w:t>
            </w:r>
          </w:p>
        </w:tc>
        <w:tc>
          <w:tcPr>
            <w:tcW w:w="2699" w:type="dxa"/>
            <w:tcBorders>
              <w:top w:val="single" w:sz="4" w:space="0" w:color="auto"/>
              <w:left w:val="single" w:sz="4" w:space="0" w:color="auto"/>
              <w:bottom w:val="single" w:sz="4" w:space="0" w:color="auto"/>
              <w:right w:val="single" w:sz="4" w:space="0" w:color="auto"/>
            </w:tcBorders>
          </w:tcPr>
          <w:p w14:paraId="5A71DFA4" w14:textId="77777777" w:rsidR="00E33586" w:rsidRPr="00D12E4D" w:rsidRDefault="00E33586" w:rsidP="00E2012B">
            <w:pPr>
              <w:keepNext/>
              <w:keepLines/>
              <w:spacing w:after="0"/>
              <w:ind w:left="1136"/>
              <w:rPr>
                <w:rFonts w:ascii="Arial" w:hAnsi="Arial"/>
                <w:sz w:val="18"/>
                <w:lang w:eastAsia="ja-JP"/>
              </w:rPr>
            </w:pPr>
            <w:r w:rsidRPr="00D12E4D">
              <w:rPr>
                <w:rFonts w:ascii="Arial" w:hAnsi="Arial"/>
                <w:sz w:val="18"/>
                <w:lang w:eastAsia="ja-JP"/>
              </w:rPr>
              <w:t>&gt;&gt;&gt;&gt;&gt;TAC</w:t>
            </w:r>
          </w:p>
        </w:tc>
        <w:tc>
          <w:tcPr>
            <w:tcW w:w="1440" w:type="dxa"/>
            <w:tcBorders>
              <w:top w:val="single" w:sz="4" w:space="0" w:color="auto"/>
              <w:left w:val="single" w:sz="4" w:space="0" w:color="auto"/>
              <w:bottom w:val="single" w:sz="4" w:space="0" w:color="auto"/>
              <w:right w:val="single" w:sz="4" w:space="0" w:color="auto"/>
            </w:tcBorders>
          </w:tcPr>
          <w:p w14:paraId="5D9D719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7C1C8878"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980" w:type="dxa"/>
            <w:tcBorders>
              <w:top w:val="single" w:sz="4" w:space="0" w:color="auto"/>
              <w:left w:val="single" w:sz="4" w:space="0" w:color="auto"/>
              <w:bottom w:val="single" w:sz="4" w:space="0" w:color="auto"/>
              <w:right w:val="single" w:sz="4" w:space="0" w:color="auto"/>
            </w:tcBorders>
          </w:tcPr>
          <w:p w14:paraId="6DAC6E22"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TAC </w:t>
            </w:r>
            <w:r w:rsidRPr="00D12E4D">
              <w:rPr>
                <w:rFonts w:ascii="Arial" w:hAnsi="Arial"/>
                <w:sz w:val="18"/>
                <w:lang w:eastAsia="ja-JP"/>
              </w:rPr>
              <w:t>IE in TS 38.413 [11] Section 9.3.3.10</w:t>
            </w:r>
          </w:p>
        </w:tc>
        <w:tc>
          <w:tcPr>
            <w:tcW w:w="1717" w:type="dxa"/>
            <w:tcBorders>
              <w:top w:val="single" w:sz="4" w:space="0" w:color="auto"/>
              <w:left w:val="single" w:sz="4" w:space="0" w:color="auto"/>
              <w:bottom w:val="single" w:sz="4" w:space="0" w:color="auto"/>
              <w:right w:val="single" w:sz="4" w:space="0" w:color="auto"/>
            </w:tcBorders>
          </w:tcPr>
          <w:p w14:paraId="0B0A0903" w14:textId="77777777" w:rsidR="00E33586" w:rsidRPr="00D12E4D" w:rsidRDefault="00E33586" w:rsidP="00E2012B">
            <w:pPr>
              <w:keepNext/>
              <w:keepLines/>
              <w:spacing w:after="0"/>
              <w:rPr>
                <w:rFonts w:ascii="Arial" w:hAnsi="Arial"/>
                <w:sz w:val="18"/>
                <w:lang w:eastAsia="ja-JP"/>
              </w:rPr>
            </w:pPr>
          </w:p>
        </w:tc>
      </w:tr>
      <w:tr w:rsidR="00E33586" w:rsidRPr="00D12E4D" w14:paraId="5D38FB9C"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2F13145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27367</w:t>
            </w:r>
          </w:p>
        </w:tc>
        <w:tc>
          <w:tcPr>
            <w:tcW w:w="2699" w:type="dxa"/>
            <w:tcBorders>
              <w:top w:val="single" w:sz="4" w:space="0" w:color="auto"/>
              <w:left w:val="single" w:sz="4" w:space="0" w:color="auto"/>
              <w:bottom w:val="single" w:sz="4" w:space="0" w:color="auto"/>
              <w:right w:val="single" w:sz="4" w:space="0" w:color="auto"/>
            </w:tcBorders>
          </w:tcPr>
          <w:p w14:paraId="09FFAF43"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&gt;&gt;&gt;List of Not allowed TACs</w:t>
            </w:r>
          </w:p>
        </w:tc>
        <w:tc>
          <w:tcPr>
            <w:tcW w:w="1440" w:type="dxa"/>
            <w:tcBorders>
              <w:top w:val="single" w:sz="4" w:space="0" w:color="auto"/>
              <w:left w:val="single" w:sz="4" w:space="0" w:color="auto"/>
              <w:bottom w:val="single" w:sz="4" w:space="0" w:color="auto"/>
              <w:right w:val="single" w:sz="4" w:space="0" w:color="auto"/>
            </w:tcBorders>
          </w:tcPr>
          <w:p w14:paraId="30F3618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991" w:type="dxa"/>
            <w:tcBorders>
              <w:top w:val="single" w:sz="4" w:space="0" w:color="auto"/>
              <w:left w:val="single" w:sz="4" w:space="0" w:color="auto"/>
              <w:bottom w:val="single" w:sz="4" w:space="0" w:color="auto"/>
              <w:right w:val="single" w:sz="4" w:space="0" w:color="auto"/>
            </w:tcBorders>
          </w:tcPr>
          <w:p w14:paraId="03F136C3"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57CE8B97" w14:textId="77777777" w:rsidR="00E33586" w:rsidRPr="00D12E4D" w:rsidRDefault="00E33586" w:rsidP="00E2012B">
            <w:pPr>
              <w:keepNext/>
              <w:keepLines/>
              <w:spacing w:after="0"/>
              <w:rPr>
                <w:rFonts w:ascii="Arial" w:hAnsi="Arial"/>
                <w:i/>
                <w:iCs/>
                <w:sz w:val="18"/>
                <w:lang w:eastAsia="ja-JP"/>
              </w:rPr>
            </w:pPr>
          </w:p>
        </w:tc>
        <w:tc>
          <w:tcPr>
            <w:tcW w:w="1717" w:type="dxa"/>
            <w:tcBorders>
              <w:top w:val="single" w:sz="4" w:space="0" w:color="auto"/>
              <w:left w:val="single" w:sz="4" w:space="0" w:color="auto"/>
              <w:bottom w:val="single" w:sz="4" w:space="0" w:color="auto"/>
              <w:right w:val="single" w:sz="4" w:space="0" w:color="auto"/>
            </w:tcBorders>
          </w:tcPr>
          <w:p w14:paraId="29CDF4E7"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Not Allowed TACs </w:t>
            </w:r>
            <w:r w:rsidRPr="00D12E4D">
              <w:rPr>
                <w:rFonts w:ascii="Arial" w:hAnsi="Arial"/>
                <w:sz w:val="18"/>
                <w:lang w:eastAsia="ja-JP"/>
              </w:rPr>
              <w:t>IE in TS 38.413 [11] Section 9.3.1.85</w:t>
            </w:r>
          </w:p>
        </w:tc>
      </w:tr>
      <w:tr w:rsidR="00E33586" w:rsidRPr="00D12E4D" w14:paraId="48EB8A4F"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6E198AA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27368</w:t>
            </w:r>
          </w:p>
        </w:tc>
        <w:tc>
          <w:tcPr>
            <w:tcW w:w="2699" w:type="dxa"/>
            <w:tcBorders>
              <w:top w:val="single" w:sz="4" w:space="0" w:color="auto"/>
              <w:left w:val="single" w:sz="4" w:space="0" w:color="auto"/>
              <w:bottom w:val="single" w:sz="4" w:space="0" w:color="auto"/>
              <w:right w:val="single" w:sz="4" w:space="0" w:color="auto"/>
            </w:tcBorders>
          </w:tcPr>
          <w:p w14:paraId="64E81F19"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&gt;&gt;&gt;&gt;Not Allowed TAC Item</w:t>
            </w:r>
          </w:p>
        </w:tc>
        <w:tc>
          <w:tcPr>
            <w:tcW w:w="1440" w:type="dxa"/>
            <w:tcBorders>
              <w:top w:val="single" w:sz="4" w:space="0" w:color="auto"/>
              <w:left w:val="single" w:sz="4" w:space="0" w:color="auto"/>
              <w:bottom w:val="single" w:sz="4" w:space="0" w:color="auto"/>
              <w:right w:val="single" w:sz="4" w:space="0" w:color="auto"/>
            </w:tcBorders>
          </w:tcPr>
          <w:p w14:paraId="37FDEF6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1" w:type="dxa"/>
            <w:tcBorders>
              <w:top w:val="single" w:sz="4" w:space="0" w:color="auto"/>
              <w:left w:val="single" w:sz="4" w:space="0" w:color="auto"/>
              <w:bottom w:val="single" w:sz="4" w:space="0" w:color="auto"/>
              <w:right w:val="single" w:sz="4" w:space="0" w:color="auto"/>
            </w:tcBorders>
          </w:tcPr>
          <w:p w14:paraId="23D61CC9" w14:textId="77777777" w:rsidR="00E33586" w:rsidRPr="00D12E4D" w:rsidRDefault="00E33586" w:rsidP="00E2012B">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681B00BE" w14:textId="77777777" w:rsidR="00E33586" w:rsidRPr="00D12E4D" w:rsidRDefault="00E33586" w:rsidP="00E2012B">
            <w:pPr>
              <w:keepNext/>
              <w:keepLines/>
              <w:spacing w:after="0"/>
              <w:rPr>
                <w:rFonts w:ascii="Arial" w:hAnsi="Arial"/>
                <w:i/>
                <w:iCs/>
                <w:sz w:val="18"/>
                <w:lang w:eastAsia="ja-JP"/>
              </w:rPr>
            </w:pPr>
          </w:p>
        </w:tc>
        <w:tc>
          <w:tcPr>
            <w:tcW w:w="1717" w:type="dxa"/>
            <w:tcBorders>
              <w:top w:val="single" w:sz="4" w:space="0" w:color="auto"/>
              <w:left w:val="single" w:sz="4" w:space="0" w:color="auto"/>
              <w:bottom w:val="single" w:sz="4" w:space="0" w:color="auto"/>
              <w:right w:val="single" w:sz="4" w:space="0" w:color="auto"/>
            </w:tcBorders>
          </w:tcPr>
          <w:p w14:paraId="6EF85BED"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Not Allowed TACs </w:t>
            </w:r>
            <w:r w:rsidRPr="00D12E4D">
              <w:rPr>
                <w:rFonts w:ascii="Arial" w:hAnsi="Arial"/>
                <w:sz w:val="18"/>
                <w:lang w:eastAsia="ja-JP"/>
              </w:rPr>
              <w:t>IE in TS 38.413 [11] Section 9.3.1.85</w:t>
            </w:r>
          </w:p>
        </w:tc>
      </w:tr>
      <w:tr w:rsidR="00E33586" w:rsidRPr="00D12E4D" w14:paraId="4EF3B71B"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0F25D23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27369</w:t>
            </w:r>
          </w:p>
        </w:tc>
        <w:tc>
          <w:tcPr>
            <w:tcW w:w="2699" w:type="dxa"/>
            <w:tcBorders>
              <w:top w:val="single" w:sz="4" w:space="0" w:color="auto"/>
              <w:left w:val="single" w:sz="4" w:space="0" w:color="auto"/>
              <w:bottom w:val="single" w:sz="4" w:space="0" w:color="auto"/>
              <w:right w:val="single" w:sz="4" w:space="0" w:color="auto"/>
            </w:tcBorders>
          </w:tcPr>
          <w:p w14:paraId="38FF4A53" w14:textId="77777777" w:rsidR="00E33586" w:rsidRPr="00D12E4D" w:rsidRDefault="00E33586" w:rsidP="00E2012B">
            <w:pPr>
              <w:keepNext/>
              <w:keepLines/>
              <w:spacing w:after="0"/>
              <w:ind w:left="1136"/>
              <w:rPr>
                <w:rFonts w:ascii="Arial" w:hAnsi="Arial"/>
                <w:sz w:val="18"/>
                <w:lang w:eastAsia="ja-JP"/>
              </w:rPr>
            </w:pPr>
            <w:r w:rsidRPr="00D12E4D">
              <w:rPr>
                <w:rFonts w:ascii="Arial" w:hAnsi="Arial"/>
                <w:sz w:val="18"/>
                <w:lang w:eastAsia="ja-JP"/>
              </w:rPr>
              <w:t>&gt;&gt;&gt;&gt;&gt;TAC</w:t>
            </w:r>
          </w:p>
        </w:tc>
        <w:tc>
          <w:tcPr>
            <w:tcW w:w="1440" w:type="dxa"/>
            <w:tcBorders>
              <w:top w:val="single" w:sz="4" w:space="0" w:color="auto"/>
              <w:left w:val="single" w:sz="4" w:space="0" w:color="auto"/>
              <w:bottom w:val="single" w:sz="4" w:space="0" w:color="auto"/>
              <w:right w:val="single" w:sz="4" w:space="0" w:color="auto"/>
            </w:tcBorders>
          </w:tcPr>
          <w:p w14:paraId="34D315A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1" w:type="dxa"/>
            <w:tcBorders>
              <w:top w:val="single" w:sz="4" w:space="0" w:color="auto"/>
              <w:left w:val="single" w:sz="4" w:space="0" w:color="auto"/>
              <w:bottom w:val="single" w:sz="4" w:space="0" w:color="auto"/>
              <w:right w:val="single" w:sz="4" w:space="0" w:color="auto"/>
            </w:tcBorders>
          </w:tcPr>
          <w:p w14:paraId="20F2E77D"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980" w:type="dxa"/>
            <w:tcBorders>
              <w:top w:val="single" w:sz="4" w:space="0" w:color="auto"/>
              <w:left w:val="single" w:sz="4" w:space="0" w:color="auto"/>
              <w:bottom w:val="single" w:sz="4" w:space="0" w:color="auto"/>
              <w:right w:val="single" w:sz="4" w:space="0" w:color="auto"/>
            </w:tcBorders>
          </w:tcPr>
          <w:p w14:paraId="21A759E3"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TAC </w:t>
            </w:r>
            <w:r w:rsidRPr="00D12E4D">
              <w:rPr>
                <w:rFonts w:ascii="Arial" w:hAnsi="Arial"/>
                <w:sz w:val="18"/>
                <w:lang w:eastAsia="ja-JP"/>
              </w:rPr>
              <w:t>IE in TS 38.413 [11] Section 9.3.3.10</w:t>
            </w:r>
          </w:p>
        </w:tc>
        <w:tc>
          <w:tcPr>
            <w:tcW w:w="1717" w:type="dxa"/>
            <w:tcBorders>
              <w:top w:val="single" w:sz="4" w:space="0" w:color="auto"/>
              <w:left w:val="single" w:sz="4" w:space="0" w:color="auto"/>
              <w:bottom w:val="single" w:sz="4" w:space="0" w:color="auto"/>
              <w:right w:val="single" w:sz="4" w:space="0" w:color="auto"/>
            </w:tcBorders>
          </w:tcPr>
          <w:p w14:paraId="2C302B23" w14:textId="77777777" w:rsidR="00E33586" w:rsidRPr="00D12E4D" w:rsidRDefault="00E33586" w:rsidP="00E2012B">
            <w:pPr>
              <w:keepNext/>
              <w:keepLines/>
              <w:spacing w:after="0"/>
              <w:rPr>
                <w:rFonts w:ascii="Arial" w:hAnsi="Arial"/>
                <w:sz w:val="18"/>
                <w:lang w:eastAsia="ja-JP"/>
              </w:rPr>
            </w:pPr>
          </w:p>
        </w:tc>
      </w:tr>
    </w:tbl>
    <w:p w14:paraId="76C45508" w14:textId="77777777" w:rsidR="00E33586" w:rsidRPr="00D12E4D" w:rsidRDefault="00E33586" w:rsidP="00E2012B"/>
    <w:p w14:paraId="64FF0605" w14:textId="77777777" w:rsidR="00E33586" w:rsidRPr="00D12E4D" w:rsidRDefault="00E33586" w:rsidP="002B0C7A">
      <w:pPr>
        <w:pStyle w:val="Heading4"/>
      </w:pPr>
      <w:r w:rsidRPr="00D12E4D">
        <w:t>8.1.2.4</w:t>
      </w:r>
      <w:r w:rsidRPr="00D12E4D">
        <w:tab/>
        <w:t>Multi-RAT Dual Connectivity Management</w:t>
      </w:r>
    </w:p>
    <w:p w14:paraId="2696E03C" w14:textId="77777777" w:rsidR="00E33586" w:rsidRPr="00D12E4D" w:rsidRDefault="00E33586" w:rsidP="00E2012B">
      <w:r w:rsidRPr="00D12E4D">
        <w:t xml:space="preserve">The RAN Parameters for the call process type of “Multi-RAT Dual Connectivity Management” are defined as follows. </w:t>
      </w:r>
    </w:p>
    <w:p w14:paraId="05251F4A" w14:textId="77777777" w:rsidR="00E33586" w:rsidRPr="00D12E4D" w:rsidRDefault="00E33586" w:rsidP="002B0C7A">
      <w:pPr>
        <w:pStyle w:val="Heading5"/>
      </w:pPr>
      <w:r w:rsidRPr="00D12E4D">
        <w:lastRenderedPageBreak/>
        <w:t>8.1.2.4.1</w:t>
      </w:r>
      <w:r w:rsidRPr="00D12E4D">
        <w:tab/>
        <w:t>SN Addition</w:t>
      </w:r>
    </w:p>
    <w:p w14:paraId="7C2E03EA" w14:textId="77777777" w:rsidR="00E33586" w:rsidRPr="00D12E4D" w:rsidRDefault="00E33586" w:rsidP="00E2012B"/>
    <w:tbl>
      <w:tblPr>
        <w:tblW w:w="9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4"/>
        <w:gridCol w:w="3599"/>
        <w:gridCol w:w="1350"/>
        <w:gridCol w:w="810"/>
        <w:gridCol w:w="1620"/>
        <w:gridCol w:w="1440"/>
        <w:gridCol w:w="7"/>
      </w:tblGrid>
      <w:tr w:rsidR="00E33586" w:rsidRPr="00D12E4D" w14:paraId="2665F789" w14:textId="77777777" w:rsidTr="00BC705E">
        <w:trPr>
          <w:gridAfter w:val="1"/>
          <w:wAfter w:w="7" w:type="dxa"/>
          <w:trHeight w:val="410"/>
        </w:trPr>
        <w:tc>
          <w:tcPr>
            <w:tcW w:w="1164" w:type="dxa"/>
            <w:tcBorders>
              <w:top w:val="single" w:sz="4" w:space="0" w:color="auto"/>
              <w:left w:val="single" w:sz="4" w:space="0" w:color="auto"/>
              <w:bottom w:val="single" w:sz="4" w:space="0" w:color="auto"/>
              <w:right w:val="single" w:sz="4" w:space="0" w:color="auto"/>
            </w:tcBorders>
            <w:hideMark/>
          </w:tcPr>
          <w:p w14:paraId="0C592464" w14:textId="77777777" w:rsidR="00E33586" w:rsidRPr="00D12E4D" w:rsidRDefault="00E33586" w:rsidP="002B0C7A">
            <w:pPr>
              <w:pStyle w:val="TAH"/>
              <w:rPr>
                <w:lang w:eastAsia="ja-JP"/>
              </w:rPr>
            </w:pPr>
            <w:r w:rsidRPr="00D12E4D">
              <w:rPr>
                <w:lang w:eastAsia="ja-JP"/>
              </w:rPr>
              <w:lastRenderedPageBreak/>
              <w:t>RAN Parameter ID</w:t>
            </w:r>
          </w:p>
        </w:tc>
        <w:tc>
          <w:tcPr>
            <w:tcW w:w="3599" w:type="dxa"/>
            <w:tcBorders>
              <w:top w:val="single" w:sz="4" w:space="0" w:color="auto"/>
              <w:left w:val="single" w:sz="4" w:space="0" w:color="auto"/>
              <w:bottom w:val="single" w:sz="4" w:space="0" w:color="auto"/>
              <w:right w:val="single" w:sz="4" w:space="0" w:color="auto"/>
            </w:tcBorders>
            <w:hideMark/>
          </w:tcPr>
          <w:p w14:paraId="52D5D7E2" w14:textId="77777777" w:rsidR="00E33586" w:rsidRPr="00D12E4D" w:rsidRDefault="00E33586" w:rsidP="002B0C7A">
            <w:pPr>
              <w:pStyle w:val="TAH"/>
              <w:rPr>
                <w:lang w:eastAsia="ja-JP"/>
              </w:rPr>
            </w:pPr>
            <w:r w:rsidRPr="00D12E4D">
              <w:rPr>
                <w:lang w:eastAsia="ja-JP"/>
              </w:rPr>
              <w:t>RAN Parameter</w:t>
            </w:r>
          </w:p>
        </w:tc>
        <w:tc>
          <w:tcPr>
            <w:tcW w:w="1350" w:type="dxa"/>
            <w:tcBorders>
              <w:top w:val="single" w:sz="4" w:space="0" w:color="auto"/>
              <w:left w:val="single" w:sz="4" w:space="0" w:color="auto"/>
              <w:bottom w:val="single" w:sz="4" w:space="0" w:color="auto"/>
              <w:right w:val="single" w:sz="4" w:space="0" w:color="auto"/>
            </w:tcBorders>
            <w:hideMark/>
          </w:tcPr>
          <w:p w14:paraId="70C7E4D9" w14:textId="77777777" w:rsidR="00E33586" w:rsidRPr="00D12E4D" w:rsidRDefault="00E33586" w:rsidP="002B0C7A">
            <w:pPr>
              <w:pStyle w:val="TAH"/>
              <w:rPr>
                <w:lang w:eastAsia="ja-JP"/>
              </w:rPr>
            </w:pPr>
            <w:r w:rsidRPr="00D12E4D">
              <w:rPr>
                <w:lang w:eastAsia="ja-JP"/>
              </w:rPr>
              <w:t>RAN Parameter Value Type</w:t>
            </w:r>
          </w:p>
        </w:tc>
        <w:tc>
          <w:tcPr>
            <w:tcW w:w="810" w:type="dxa"/>
            <w:tcBorders>
              <w:top w:val="single" w:sz="4" w:space="0" w:color="auto"/>
              <w:left w:val="single" w:sz="4" w:space="0" w:color="auto"/>
              <w:bottom w:val="single" w:sz="4" w:space="0" w:color="auto"/>
              <w:right w:val="single" w:sz="4" w:space="0" w:color="auto"/>
            </w:tcBorders>
            <w:hideMark/>
          </w:tcPr>
          <w:p w14:paraId="3FA33A50" w14:textId="77777777" w:rsidR="00E33586" w:rsidRPr="00D12E4D" w:rsidRDefault="00E33586" w:rsidP="002B0C7A">
            <w:pPr>
              <w:pStyle w:val="TAH"/>
              <w:rPr>
                <w:lang w:eastAsia="ja-JP"/>
              </w:rPr>
            </w:pPr>
            <w:r w:rsidRPr="00D12E4D">
              <w:rPr>
                <w:lang w:eastAsia="ja-JP"/>
              </w:rPr>
              <w:t>Key Flag</w:t>
            </w:r>
          </w:p>
        </w:tc>
        <w:tc>
          <w:tcPr>
            <w:tcW w:w="1620" w:type="dxa"/>
            <w:tcBorders>
              <w:top w:val="single" w:sz="4" w:space="0" w:color="auto"/>
              <w:left w:val="single" w:sz="4" w:space="0" w:color="auto"/>
              <w:bottom w:val="single" w:sz="4" w:space="0" w:color="auto"/>
              <w:right w:val="single" w:sz="4" w:space="0" w:color="auto"/>
            </w:tcBorders>
            <w:hideMark/>
          </w:tcPr>
          <w:p w14:paraId="7400F509" w14:textId="77777777" w:rsidR="00E33586" w:rsidRPr="00D12E4D" w:rsidRDefault="00E33586" w:rsidP="002B0C7A">
            <w:pPr>
              <w:pStyle w:val="TAH"/>
              <w:rPr>
                <w:lang w:eastAsia="ja-JP"/>
              </w:rPr>
            </w:pPr>
            <w:r w:rsidRPr="00D12E4D">
              <w:rPr>
                <w:lang w:eastAsia="ja-JP"/>
              </w:rPr>
              <w:t>RAN Parameter Definition</w:t>
            </w:r>
          </w:p>
        </w:tc>
        <w:tc>
          <w:tcPr>
            <w:tcW w:w="1440" w:type="dxa"/>
            <w:tcBorders>
              <w:top w:val="single" w:sz="4" w:space="0" w:color="auto"/>
              <w:left w:val="single" w:sz="4" w:space="0" w:color="auto"/>
              <w:bottom w:val="single" w:sz="4" w:space="0" w:color="auto"/>
              <w:right w:val="single" w:sz="4" w:space="0" w:color="auto"/>
            </w:tcBorders>
            <w:hideMark/>
          </w:tcPr>
          <w:p w14:paraId="63C562A3" w14:textId="77777777" w:rsidR="00E33586" w:rsidRPr="00D12E4D" w:rsidRDefault="00E33586" w:rsidP="002B0C7A">
            <w:pPr>
              <w:pStyle w:val="TAH"/>
              <w:rPr>
                <w:lang w:eastAsia="ja-JP"/>
              </w:rPr>
            </w:pPr>
            <w:r w:rsidRPr="00D12E4D">
              <w:rPr>
                <w:lang w:eastAsia="ja-JP"/>
              </w:rPr>
              <w:t xml:space="preserve">Semantics Description </w:t>
            </w:r>
          </w:p>
        </w:tc>
      </w:tr>
      <w:tr w:rsidR="00E33586" w:rsidRPr="00D12E4D" w14:paraId="2C1D9A7D" w14:textId="77777777" w:rsidTr="00BC705E">
        <w:trPr>
          <w:gridAfter w:val="1"/>
          <w:wAfter w:w="7" w:type="dxa"/>
          <w:trHeight w:val="410"/>
        </w:trPr>
        <w:tc>
          <w:tcPr>
            <w:tcW w:w="1164" w:type="dxa"/>
            <w:tcBorders>
              <w:top w:val="single" w:sz="4" w:space="0" w:color="auto"/>
              <w:left w:val="single" w:sz="4" w:space="0" w:color="auto"/>
              <w:bottom w:val="single" w:sz="4" w:space="0" w:color="auto"/>
              <w:right w:val="single" w:sz="4" w:space="0" w:color="auto"/>
            </w:tcBorders>
          </w:tcPr>
          <w:p w14:paraId="30D600F6" w14:textId="77777777" w:rsidR="00E33586" w:rsidRPr="00D12E4D" w:rsidRDefault="00E33586" w:rsidP="00E2012B">
            <w:pPr>
              <w:keepNext/>
              <w:keepLines/>
              <w:spacing w:after="0"/>
              <w:rPr>
                <w:rFonts w:ascii="Arial" w:hAnsi="Arial"/>
                <w:bCs/>
                <w:sz w:val="18"/>
                <w:lang w:eastAsia="ja-JP"/>
              </w:rPr>
            </w:pPr>
            <w:r w:rsidRPr="00D12E4D">
              <w:rPr>
                <w:rFonts w:ascii="Arial" w:hAnsi="Arial"/>
                <w:bCs/>
                <w:sz w:val="18"/>
                <w:lang w:eastAsia="ja-JP"/>
              </w:rPr>
              <w:t>28101</w:t>
            </w:r>
          </w:p>
        </w:tc>
        <w:tc>
          <w:tcPr>
            <w:tcW w:w="3599" w:type="dxa"/>
            <w:tcBorders>
              <w:top w:val="single" w:sz="4" w:space="0" w:color="auto"/>
              <w:left w:val="single" w:sz="4" w:space="0" w:color="auto"/>
              <w:bottom w:val="single" w:sz="4" w:space="0" w:color="auto"/>
              <w:right w:val="single" w:sz="4" w:space="0" w:color="auto"/>
            </w:tcBorders>
          </w:tcPr>
          <w:p w14:paraId="1CEFAE11" w14:textId="77777777" w:rsidR="00E33586" w:rsidRPr="00D12E4D" w:rsidRDefault="00E33586" w:rsidP="00E2012B">
            <w:pPr>
              <w:keepNext/>
              <w:keepLines/>
              <w:spacing w:after="0"/>
              <w:rPr>
                <w:rFonts w:ascii="Arial" w:hAnsi="Arial"/>
                <w:bCs/>
                <w:sz w:val="18"/>
                <w:lang w:eastAsia="ja-JP"/>
              </w:rPr>
            </w:pPr>
            <w:r w:rsidRPr="00D12E4D">
              <w:rPr>
                <w:rFonts w:ascii="Arial" w:hAnsi="Arial"/>
                <w:bCs/>
                <w:sz w:val="18"/>
                <w:lang w:eastAsia="ja-JP"/>
              </w:rPr>
              <w:t>Event AN and inter-RAT B1 mobility thresholds</w:t>
            </w:r>
          </w:p>
        </w:tc>
        <w:tc>
          <w:tcPr>
            <w:tcW w:w="1350" w:type="dxa"/>
            <w:tcBorders>
              <w:top w:val="single" w:sz="4" w:space="0" w:color="auto"/>
              <w:left w:val="single" w:sz="4" w:space="0" w:color="auto"/>
              <w:bottom w:val="single" w:sz="4" w:space="0" w:color="auto"/>
              <w:right w:val="single" w:sz="4" w:space="0" w:color="auto"/>
            </w:tcBorders>
          </w:tcPr>
          <w:p w14:paraId="31F58DB4" w14:textId="77777777" w:rsidR="00E33586" w:rsidRPr="00D12E4D" w:rsidRDefault="00E33586" w:rsidP="00E2012B">
            <w:pPr>
              <w:keepNext/>
              <w:keepLines/>
              <w:spacing w:after="0"/>
              <w:jc w:val="center"/>
              <w:rPr>
                <w:rFonts w:ascii="Arial" w:hAnsi="Arial"/>
                <w:bCs/>
                <w:sz w:val="18"/>
                <w:lang w:eastAsia="ja-JP"/>
              </w:rPr>
            </w:pPr>
            <w:r w:rsidRPr="00D12E4D">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344A0FD4" w14:textId="77777777" w:rsidR="00E33586" w:rsidRPr="00D12E4D" w:rsidRDefault="00E33586" w:rsidP="00E2012B">
            <w:pPr>
              <w:keepNext/>
              <w:keepLines/>
              <w:spacing w:after="0"/>
              <w:jc w:val="center"/>
              <w:rPr>
                <w:rFonts w:ascii="Arial" w:hAnsi="Arial"/>
                <w:bCs/>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184DFEE7" w14:textId="77777777" w:rsidR="00E33586" w:rsidRPr="00D12E4D" w:rsidRDefault="00E33586" w:rsidP="0073470A">
            <w:pPr>
              <w:keepNext/>
              <w:keepLines/>
              <w:spacing w:after="0"/>
              <w:rPr>
                <w:rFonts w:ascii="Arial" w:hAnsi="Arial"/>
                <w:bCs/>
                <w:sz w:val="18"/>
                <w:lang w:eastAsia="ja-JP"/>
              </w:rPr>
            </w:pPr>
            <w:r w:rsidRPr="00D12E4D">
              <w:rPr>
                <w:rFonts w:ascii="Arial" w:hAnsi="Arial"/>
                <w:bCs/>
                <w:i/>
                <w:iCs/>
                <w:sz w:val="18"/>
                <w:lang w:eastAsia="ja-JP"/>
              </w:rPr>
              <w:t xml:space="preserve">Connectivity and Mobility Event Thresholds </w:t>
            </w:r>
            <w:r w:rsidRPr="00D12E4D">
              <w:rPr>
                <w:rFonts w:ascii="Arial" w:hAnsi="Arial"/>
                <w:bCs/>
                <w:sz w:val="18"/>
                <w:lang w:eastAsia="ja-JP"/>
              </w:rPr>
              <w:t>IE in clause 8.1.1.10</w:t>
            </w:r>
          </w:p>
        </w:tc>
        <w:tc>
          <w:tcPr>
            <w:tcW w:w="1440" w:type="dxa"/>
            <w:tcBorders>
              <w:top w:val="single" w:sz="4" w:space="0" w:color="auto"/>
              <w:left w:val="single" w:sz="4" w:space="0" w:color="auto"/>
              <w:bottom w:val="single" w:sz="4" w:space="0" w:color="auto"/>
              <w:right w:val="single" w:sz="4" w:space="0" w:color="auto"/>
            </w:tcBorders>
          </w:tcPr>
          <w:p w14:paraId="033890F4" w14:textId="77777777" w:rsidR="00E33586" w:rsidRPr="00D12E4D" w:rsidRDefault="00E33586" w:rsidP="00E2012B">
            <w:pPr>
              <w:keepNext/>
              <w:keepLines/>
              <w:spacing w:after="0"/>
              <w:jc w:val="center"/>
              <w:rPr>
                <w:rFonts w:ascii="Arial" w:hAnsi="Arial"/>
                <w:bCs/>
                <w:sz w:val="18"/>
                <w:lang w:eastAsia="ja-JP"/>
              </w:rPr>
            </w:pPr>
          </w:p>
        </w:tc>
      </w:tr>
      <w:tr w:rsidR="00E33586" w:rsidRPr="00D12E4D" w14:paraId="34E93C9C"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06BC699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28102</w:t>
            </w:r>
          </w:p>
        </w:tc>
        <w:tc>
          <w:tcPr>
            <w:tcW w:w="3599" w:type="dxa"/>
            <w:tcBorders>
              <w:top w:val="single" w:sz="4" w:space="0" w:color="auto"/>
              <w:left w:val="single" w:sz="4" w:space="0" w:color="auto"/>
              <w:bottom w:val="single" w:sz="4" w:space="0" w:color="auto"/>
              <w:right w:val="single" w:sz="4" w:space="0" w:color="auto"/>
            </w:tcBorders>
            <w:hideMark/>
          </w:tcPr>
          <w:p w14:paraId="052B3E2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Secondary Node</w:t>
            </w:r>
          </w:p>
        </w:tc>
        <w:tc>
          <w:tcPr>
            <w:tcW w:w="1350" w:type="dxa"/>
            <w:tcBorders>
              <w:top w:val="single" w:sz="4" w:space="0" w:color="auto"/>
              <w:left w:val="single" w:sz="4" w:space="0" w:color="auto"/>
              <w:bottom w:val="single" w:sz="4" w:space="0" w:color="auto"/>
              <w:right w:val="single" w:sz="4" w:space="0" w:color="auto"/>
            </w:tcBorders>
            <w:hideMark/>
          </w:tcPr>
          <w:p w14:paraId="66FBA9B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5FAACBFD" w14:textId="77777777" w:rsidR="00E33586" w:rsidRPr="00D12E4D" w:rsidRDefault="00E33586"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hideMark/>
          </w:tcPr>
          <w:p w14:paraId="3660821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8.1.1.11</w:t>
            </w:r>
          </w:p>
        </w:tc>
        <w:tc>
          <w:tcPr>
            <w:tcW w:w="1447" w:type="dxa"/>
            <w:gridSpan w:val="2"/>
            <w:tcBorders>
              <w:top w:val="single" w:sz="4" w:space="0" w:color="auto"/>
              <w:left w:val="single" w:sz="4" w:space="0" w:color="auto"/>
              <w:bottom w:val="single" w:sz="4" w:space="0" w:color="auto"/>
              <w:right w:val="single" w:sz="4" w:space="0" w:color="auto"/>
            </w:tcBorders>
          </w:tcPr>
          <w:p w14:paraId="2F6AF296" w14:textId="77777777" w:rsidR="00E33586" w:rsidRPr="00D12E4D" w:rsidRDefault="00E33586" w:rsidP="00E2012B">
            <w:pPr>
              <w:keepNext/>
              <w:keepLines/>
              <w:spacing w:after="0"/>
              <w:rPr>
                <w:rFonts w:ascii="Arial" w:hAnsi="Arial"/>
                <w:sz w:val="18"/>
                <w:lang w:eastAsia="ja-JP"/>
              </w:rPr>
            </w:pPr>
          </w:p>
        </w:tc>
      </w:tr>
      <w:tr w:rsidR="00E33586" w:rsidRPr="00D12E4D" w14:paraId="41AA8AD5"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2C6F78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28103</w:t>
            </w:r>
          </w:p>
        </w:tc>
        <w:tc>
          <w:tcPr>
            <w:tcW w:w="3599" w:type="dxa"/>
            <w:tcBorders>
              <w:top w:val="single" w:sz="4" w:space="0" w:color="auto"/>
              <w:left w:val="single" w:sz="4" w:space="0" w:color="auto"/>
              <w:bottom w:val="single" w:sz="4" w:space="0" w:color="auto"/>
              <w:right w:val="single" w:sz="4" w:space="0" w:color="auto"/>
            </w:tcBorders>
            <w:hideMark/>
          </w:tcPr>
          <w:p w14:paraId="5612BB2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 xml:space="preserve">CHOICE </w:t>
            </w:r>
            <w:r w:rsidRPr="00D12E4D">
              <w:rPr>
                <w:rFonts w:ascii="Arial" w:hAnsi="Arial"/>
                <w:i/>
                <w:iCs/>
                <w:sz w:val="18"/>
                <w:lang w:eastAsia="ja-JP"/>
              </w:rPr>
              <w:t>PDCP Change Indication</w:t>
            </w:r>
          </w:p>
        </w:tc>
        <w:tc>
          <w:tcPr>
            <w:tcW w:w="1350" w:type="dxa"/>
            <w:tcBorders>
              <w:top w:val="single" w:sz="4" w:space="0" w:color="auto"/>
              <w:left w:val="single" w:sz="4" w:space="0" w:color="auto"/>
              <w:bottom w:val="single" w:sz="4" w:space="0" w:color="auto"/>
              <w:right w:val="single" w:sz="4" w:space="0" w:color="auto"/>
            </w:tcBorders>
          </w:tcPr>
          <w:p w14:paraId="27A1A6C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7F86CB58" w14:textId="77777777" w:rsidR="00E33586" w:rsidRPr="00D12E4D" w:rsidRDefault="00E33586"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7133E6A0" w14:textId="77777777" w:rsidR="00E33586" w:rsidRPr="00D12E4D" w:rsidRDefault="00E33586" w:rsidP="00E2012B">
            <w:pPr>
              <w:keepNext/>
              <w:keepLines/>
              <w:spacing w:after="0"/>
              <w:rPr>
                <w:rFonts w:ascii="Arial" w:hAnsi="Arial"/>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6F238B79"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PDCP Change Indication </w:t>
            </w:r>
            <w:r w:rsidRPr="00D12E4D">
              <w:rPr>
                <w:rFonts w:ascii="Arial" w:hAnsi="Arial"/>
                <w:sz w:val="18"/>
                <w:lang w:eastAsia="ja-JP"/>
              </w:rPr>
              <w:t>IE in TS 38.423 [15] Section 9.2.3.74</w:t>
            </w:r>
          </w:p>
        </w:tc>
      </w:tr>
      <w:tr w:rsidR="00E33586" w:rsidRPr="00D12E4D" w14:paraId="250081D7"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469CDA2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28104</w:t>
            </w:r>
          </w:p>
        </w:tc>
        <w:tc>
          <w:tcPr>
            <w:tcW w:w="3599" w:type="dxa"/>
            <w:tcBorders>
              <w:top w:val="single" w:sz="4" w:space="0" w:color="auto"/>
              <w:left w:val="single" w:sz="4" w:space="0" w:color="auto"/>
              <w:bottom w:val="single" w:sz="4" w:space="0" w:color="auto"/>
              <w:right w:val="single" w:sz="4" w:space="0" w:color="auto"/>
            </w:tcBorders>
            <w:hideMark/>
          </w:tcPr>
          <w:p w14:paraId="0A6AF78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&gt;From S-NG-RAN Node</w:t>
            </w:r>
          </w:p>
        </w:tc>
        <w:tc>
          <w:tcPr>
            <w:tcW w:w="1350" w:type="dxa"/>
            <w:tcBorders>
              <w:top w:val="single" w:sz="4" w:space="0" w:color="auto"/>
              <w:left w:val="single" w:sz="4" w:space="0" w:color="auto"/>
              <w:bottom w:val="single" w:sz="4" w:space="0" w:color="auto"/>
              <w:right w:val="single" w:sz="4" w:space="0" w:color="auto"/>
            </w:tcBorders>
          </w:tcPr>
          <w:p w14:paraId="44A676D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412AFC6A" w14:textId="77777777" w:rsidR="00E33586" w:rsidRPr="00D12E4D" w:rsidRDefault="00E33586"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29223937"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20F9AA21"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From S-NG-RAN Node </w:t>
            </w:r>
            <w:r w:rsidRPr="00D12E4D">
              <w:rPr>
                <w:rFonts w:ascii="Arial" w:hAnsi="Arial"/>
                <w:sz w:val="18"/>
                <w:lang w:eastAsia="ja-JP"/>
              </w:rPr>
              <w:t>IE in TS 38.423 [15] Section 9.2.3.74</w:t>
            </w:r>
          </w:p>
        </w:tc>
      </w:tr>
      <w:tr w:rsidR="00E33586" w:rsidRPr="00D12E4D" w14:paraId="02F9E7D9"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F81E46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28105</w:t>
            </w:r>
          </w:p>
        </w:tc>
        <w:tc>
          <w:tcPr>
            <w:tcW w:w="3599" w:type="dxa"/>
            <w:tcBorders>
              <w:top w:val="single" w:sz="4" w:space="0" w:color="auto"/>
              <w:left w:val="single" w:sz="4" w:space="0" w:color="auto"/>
              <w:bottom w:val="single" w:sz="4" w:space="0" w:color="auto"/>
              <w:right w:val="single" w:sz="4" w:space="0" w:color="auto"/>
            </w:tcBorders>
            <w:hideMark/>
          </w:tcPr>
          <w:p w14:paraId="55233DD2"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&gt;&gt;Indication from S-NG-RAN node to M-NG-RAN node</w:t>
            </w:r>
          </w:p>
        </w:tc>
        <w:tc>
          <w:tcPr>
            <w:tcW w:w="1350" w:type="dxa"/>
            <w:tcBorders>
              <w:top w:val="single" w:sz="4" w:space="0" w:color="auto"/>
              <w:left w:val="single" w:sz="4" w:space="0" w:color="auto"/>
              <w:bottom w:val="single" w:sz="4" w:space="0" w:color="auto"/>
              <w:right w:val="single" w:sz="4" w:space="0" w:color="auto"/>
            </w:tcBorders>
          </w:tcPr>
          <w:p w14:paraId="4407804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ED1C9BC"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0135213E"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zh-CN"/>
              </w:rPr>
              <w:t>Indication from S-NG-RAN node to M-NG-RAN node</w:t>
            </w:r>
            <w:r w:rsidRPr="00D12E4D">
              <w:rPr>
                <w:rFonts w:ascii="Arial" w:hAnsi="Arial"/>
                <w:sz w:val="18"/>
                <w:lang w:eastAsia="zh-CN"/>
              </w:rPr>
              <w:t xml:space="preserve"> IE in TS 38.423 [15] Section 9.2.3.74</w:t>
            </w:r>
          </w:p>
        </w:tc>
        <w:tc>
          <w:tcPr>
            <w:tcW w:w="1447" w:type="dxa"/>
            <w:gridSpan w:val="2"/>
            <w:tcBorders>
              <w:top w:val="single" w:sz="4" w:space="0" w:color="auto"/>
              <w:left w:val="single" w:sz="4" w:space="0" w:color="auto"/>
              <w:bottom w:val="single" w:sz="4" w:space="0" w:color="auto"/>
              <w:right w:val="single" w:sz="4" w:space="0" w:color="auto"/>
            </w:tcBorders>
          </w:tcPr>
          <w:p w14:paraId="6E490962" w14:textId="77777777" w:rsidR="00E33586" w:rsidRPr="00D12E4D" w:rsidRDefault="00E33586" w:rsidP="00E2012B">
            <w:pPr>
              <w:keepNext/>
              <w:keepLines/>
              <w:spacing w:after="0"/>
              <w:rPr>
                <w:rFonts w:ascii="Arial" w:hAnsi="Arial"/>
                <w:sz w:val="18"/>
                <w:lang w:eastAsia="ja-JP"/>
              </w:rPr>
            </w:pPr>
          </w:p>
        </w:tc>
      </w:tr>
      <w:tr w:rsidR="00E33586" w:rsidRPr="00D12E4D" w14:paraId="63C8966A"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4840166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28106</w:t>
            </w:r>
          </w:p>
        </w:tc>
        <w:tc>
          <w:tcPr>
            <w:tcW w:w="3599" w:type="dxa"/>
            <w:tcBorders>
              <w:top w:val="single" w:sz="4" w:space="0" w:color="auto"/>
              <w:left w:val="single" w:sz="4" w:space="0" w:color="auto"/>
              <w:bottom w:val="single" w:sz="4" w:space="0" w:color="auto"/>
              <w:right w:val="single" w:sz="4" w:space="0" w:color="auto"/>
            </w:tcBorders>
            <w:hideMark/>
          </w:tcPr>
          <w:p w14:paraId="5DA8F59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&gt;From M-NG-RAN Node</w:t>
            </w:r>
          </w:p>
        </w:tc>
        <w:tc>
          <w:tcPr>
            <w:tcW w:w="1350" w:type="dxa"/>
            <w:tcBorders>
              <w:top w:val="single" w:sz="4" w:space="0" w:color="auto"/>
              <w:left w:val="single" w:sz="4" w:space="0" w:color="auto"/>
              <w:bottom w:val="single" w:sz="4" w:space="0" w:color="auto"/>
              <w:right w:val="single" w:sz="4" w:space="0" w:color="auto"/>
            </w:tcBorders>
          </w:tcPr>
          <w:p w14:paraId="35E38AB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754D3990" w14:textId="77777777" w:rsidR="00E33586" w:rsidRPr="00D12E4D" w:rsidRDefault="00E33586"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2EA63429"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392BE3A2"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From M-NG-RAN Node </w:t>
            </w:r>
            <w:r w:rsidRPr="00D12E4D">
              <w:rPr>
                <w:rFonts w:ascii="Arial" w:hAnsi="Arial"/>
                <w:sz w:val="18"/>
                <w:lang w:eastAsia="ja-JP"/>
              </w:rPr>
              <w:t>IE in TS 38.423 [15] Section 9.2.3.74</w:t>
            </w:r>
          </w:p>
        </w:tc>
      </w:tr>
      <w:tr w:rsidR="00E33586" w:rsidRPr="00D12E4D" w14:paraId="25A9C23C"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213F552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28107</w:t>
            </w:r>
          </w:p>
        </w:tc>
        <w:tc>
          <w:tcPr>
            <w:tcW w:w="3599" w:type="dxa"/>
            <w:tcBorders>
              <w:top w:val="single" w:sz="4" w:space="0" w:color="auto"/>
              <w:left w:val="single" w:sz="4" w:space="0" w:color="auto"/>
              <w:bottom w:val="single" w:sz="4" w:space="0" w:color="auto"/>
              <w:right w:val="single" w:sz="4" w:space="0" w:color="auto"/>
            </w:tcBorders>
            <w:hideMark/>
          </w:tcPr>
          <w:p w14:paraId="15B34BB5"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&gt;&gt;Indication from M-NG-RAN node to S-NG-RAN node</w:t>
            </w:r>
          </w:p>
        </w:tc>
        <w:tc>
          <w:tcPr>
            <w:tcW w:w="1350" w:type="dxa"/>
            <w:tcBorders>
              <w:top w:val="single" w:sz="4" w:space="0" w:color="auto"/>
              <w:left w:val="single" w:sz="4" w:space="0" w:color="auto"/>
              <w:bottom w:val="single" w:sz="4" w:space="0" w:color="auto"/>
              <w:right w:val="single" w:sz="4" w:space="0" w:color="auto"/>
            </w:tcBorders>
          </w:tcPr>
          <w:p w14:paraId="1A6C269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42120FEE"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49F9EE75"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zh-CN"/>
              </w:rPr>
              <w:t>Indication from M-NG-RAN node to S-NG-RAN node</w:t>
            </w:r>
            <w:r w:rsidRPr="00D12E4D">
              <w:rPr>
                <w:rFonts w:ascii="Arial" w:hAnsi="Arial"/>
                <w:sz w:val="18"/>
                <w:lang w:eastAsia="zh-CN"/>
              </w:rPr>
              <w:t xml:space="preserve"> IE in TS 38.423 [15] Section 9.2.3.74</w:t>
            </w:r>
          </w:p>
        </w:tc>
        <w:tc>
          <w:tcPr>
            <w:tcW w:w="1447" w:type="dxa"/>
            <w:gridSpan w:val="2"/>
            <w:tcBorders>
              <w:top w:val="single" w:sz="4" w:space="0" w:color="auto"/>
              <w:left w:val="single" w:sz="4" w:space="0" w:color="auto"/>
              <w:bottom w:val="single" w:sz="4" w:space="0" w:color="auto"/>
              <w:right w:val="single" w:sz="4" w:space="0" w:color="auto"/>
            </w:tcBorders>
          </w:tcPr>
          <w:p w14:paraId="143DE5E8" w14:textId="77777777" w:rsidR="00E33586" w:rsidRPr="00D12E4D" w:rsidRDefault="00E33586" w:rsidP="00E2012B">
            <w:pPr>
              <w:keepNext/>
              <w:keepLines/>
              <w:spacing w:after="0"/>
              <w:rPr>
                <w:rFonts w:ascii="Arial" w:hAnsi="Arial"/>
                <w:sz w:val="18"/>
                <w:lang w:eastAsia="ja-JP"/>
              </w:rPr>
            </w:pPr>
          </w:p>
        </w:tc>
      </w:tr>
      <w:tr w:rsidR="00E33586" w:rsidRPr="00D12E4D" w14:paraId="7661648B"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C8D402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28108</w:t>
            </w:r>
          </w:p>
        </w:tc>
        <w:tc>
          <w:tcPr>
            <w:tcW w:w="3599" w:type="dxa"/>
            <w:tcBorders>
              <w:top w:val="single" w:sz="4" w:space="0" w:color="auto"/>
              <w:left w:val="single" w:sz="4" w:space="0" w:color="auto"/>
              <w:bottom w:val="single" w:sz="4" w:space="0" w:color="auto"/>
              <w:right w:val="single" w:sz="4" w:space="0" w:color="auto"/>
            </w:tcBorders>
            <w:hideMark/>
          </w:tcPr>
          <w:p w14:paraId="51E3EA0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Secondary Node UE Aggregate Maximum Bit Rate</w:t>
            </w:r>
          </w:p>
        </w:tc>
        <w:tc>
          <w:tcPr>
            <w:tcW w:w="1350" w:type="dxa"/>
            <w:tcBorders>
              <w:top w:val="single" w:sz="4" w:space="0" w:color="auto"/>
              <w:left w:val="single" w:sz="4" w:space="0" w:color="auto"/>
              <w:bottom w:val="single" w:sz="4" w:space="0" w:color="auto"/>
              <w:right w:val="single" w:sz="4" w:space="0" w:color="auto"/>
            </w:tcBorders>
            <w:hideMark/>
          </w:tcPr>
          <w:p w14:paraId="2F959C6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199E0C6A" w14:textId="77777777" w:rsidR="00E33586" w:rsidRPr="00D12E4D" w:rsidRDefault="00E33586"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5F4EEEAF"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7227A7E8"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UE Aggregate Maximum Bit Rate </w:t>
            </w:r>
            <w:r w:rsidRPr="00D12E4D">
              <w:rPr>
                <w:rFonts w:ascii="Arial" w:hAnsi="Arial"/>
                <w:sz w:val="18"/>
                <w:lang w:eastAsia="ja-JP"/>
              </w:rPr>
              <w:t>IE in TS 36.423 [17] Section 9.2.12</w:t>
            </w:r>
          </w:p>
        </w:tc>
      </w:tr>
      <w:tr w:rsidR="00E33586" w:rsidRPr="00D12E4D" w14:paraId="2FE5BA9C"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15B0CA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28109</w:t>
            </w:r>
          </w:p>
        </w:tc>
        <w:tc>
          <w:tcPr>
            <w:tcW w:w="3599" w:type="dxa"/>
            <w:tcBorders>
              <w:top w:val="single" w:sz="4" w:space="0" w:color="auto"/>
              <w:left w:val="single" w:sz="4" w:space="0" w:color="auto"/>
              <w:bottom w:val="single" w:sz="4" w:space="0" w:color="auto"/>
              <w:right w:val="single" w:sz="4" w:space="0" w:color="auto"/>
            </w:tcBorders>
            <w:hideMark/>
          </w:tcPr>
          <w:p w14:paraId="6D021D2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&gt;UE Aggregate Maximum Bit Rate Downlink</w:t>
            </w:r>
          </w:p>
        </w:tc>
        <w:tc>
          <w:tcPr>
            <w:tcW w:w="1350" w:type="dxa"/>
            <w:tcBorders>
              <w:top w:val="single" w:sz="4" w:space="0" w:color="auto"/>
              <w:left w:val="single" w:sz="4" w:space="0" w:color="auto"/>
              <w:bottom w:val="single" w:sz="4" w:space="0" w:color="auto"/>
              <w:right w:val="single" w:sz="4" w:space="0" w:color="auto"/>
            </w:tcBorders>
            <w:hideMark/>
          </w:tcPr>
          <w:p w14:paraId="0524D52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71131D26"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05523A09"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UE Aggregate Maximum Bit Rate Downlink </w:t>
            </w:r>
            <w:r w:rsidRPr="00D12E4D">
              <w:rPr>
                <w:rFonts w:ascii="Arial" w:hAnsi="Arial"/>
                <w:sz w:val="18"/>
                <w:lang w:eastAsia="ja-JP"/>
              </w:rPr>
              <w:t>IE in TS 36.423 [17] clause 9.2.12</w:t>
            </w:r>
          </w:p>
        </w:tc>
        <w:tc>
          <w:tcPr>
            <w:tcW w:w="1447" w:type="dxa"/>
            <w:gridSpan w:val="2"/>
            <w:tcBorders>
              <w:top w:val="single" w:sz="4" w:space="0" w:color="auto"/>
              <w:left w:val="single" w:sz="4" w:space="0" w:color="auto"/>
              <w:bottom w:val="single" w:sz="4" w:space="0" w:color="auto"/>
              <w:right w:val="single" w:sz="4" w:space="0" w:color="auto"/>
            </w:tcBorders>
          </w:tcPr>
          <w:p w14:paraId="3E892F3B" w14:textId="77777777" w:rsidR="00E33586" w:rsidRPr="00D12E4D" w:rsidRDefault="00E33586" w:rsidP="00E2012B">
            <w:pPr>
              <w:keepNext/>
              <w:keepLines/>
              <w:spacing w:after="0"/>
              <w:rPr>
                <w:rFonts w:ascii="Arial" w:hAnsi="Arial"/>
                <w:sz w:val="18"/>
                <w:lang w:eastAsia="ja-JP"/>
              </w:rPr>
            </w:pPr>
          </w:p>
        </w:tc>
      </w:tr>
      <w:tr w:rsidR="00E33586" w:rsidRPr="00D12E4D" w14:paraId="3574BE12"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B34B3C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28110</w:t>
            </w:r>
          </w:p>
        </w:tc>
        <w:tc>
          <w:tcPr>
            <w:tcW w:w="3599" w:type="dxa"/>
            <w:tcBorders>
              <w:top w:val="single" w:sz="4" w:space="0" w:color="auto"/>
              <w:left w:val="single" w:sz="4" w:space="0" w:color="auto"/>
              <w:bottom w:val="single" w:sz="4" w:space="0" w:color="auto"/>
              <w:right w:val="single" w:sz="4" w:space="0" w:color="auto"/>
            </w:tcBorders>
            <w:hideMark/>
          </w:tcPr>
          <w:p w14:paraId="4FE1F9F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&gt;UE Aggregate Maximum Bit Rate Uplink</w:t>
            </w:r>
          </w:p>
        </w:tc>
        <w:tc>
          <w:tcPr>
            <w:tcW w:w="1350" w:type="dxa"/>
            <w:tcBorders>
              <w:top w:val="single" w:sz="4" w:space="0" w:color="auto"/>
              <w:left w:val="single" w:sz="4" w:space="0" w:color="auto"/>
              <w:bottom w:val="single" w:sz="4" w:space="0" w:color="auto"/>
              <w:right w:val="single" w:sz="4" w:space="0" w:color="auto"/>
            </w:tcBorders>
            <w:hideMark/>
          </w:tcPr>
          <w:p w14:paraId="2B3E56D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11952F40"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23425AE1"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UE Aggregate Maximum Bit Rate Uplink </w:t>
            </w:r>
            <w:r w:rsidRPr="00D12E4D">
              <w:rPr>
                <w:rFonts w:ascii="Arial" w:hAnsi="Arial"/>
                <w:sz w:val="18"/>
                <w:lang w:eastAsia="ja-JP"/>
              </w:rPr>
              <w:t>IE in TS 36.423 [17] clause 9.2.12</w:t>
            </w:r>
          </w:p>
        </w:tc>
        <w:tc>
          <w:tcPr>
            <w:tcW w:w="1447" w:type="dxa"/>
            <w:gridSpan w:val="2"/>
            <w:tcBorders>
              <w:top w:val="single" w:sz="4" w:space="0" w:color="auto"/>
              <w:left w:val="single" w:sz="4" w:space="0" w:color="auto"/>
              <w:bottom w:val="single" w:sz="4" w:space="0" w:color="auto"/>
              <w:right w:val="single" w:sz="4" w:space="0" w:color="auto"/>
            </w:tcBorders>
          </w:tcPr>
          <w:p w14:paraId="43A53F28" w14:textId="77777777" w:rsidR="00E33586" w:rsidRPr="00D12E4D" w:rsidRDefault="00E33586" w:rsidP="00E2012B">
            <w:pPr>
              <w:keepNext/>
              <w:keepLines/>
              <w:spacing w:after="0"/>
              <w:rPr>
                <w:rFonts w:ascii="Arial" w:hAnsi="Arial"/>
                <w:sz w:val="18"/>
                <w:lang w:eastAsia="ja-JP"/>
              </w:rPr>
            </w:pPr>
          </w:p>
        </w:tc>
      </w:tr>
      <w:tr w:rsidR="00E33586" w:rsidRPr="00D12E4D" w14:paraId="25509853"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AAC788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28111</w:t>
            </w:r>
          </w:p>
        </w:tc>
        <w:tc>
          <w:tcPr>
            <w:tcW w:w="3599" w:type="dxa"/>
            <w:tcBorders>
              <w:top w:val="single" w:sz="4" w:space="0" w:color="auto"/>
              <w:left w:val="single" w:sz="4" w:space="0" w:color="auto"/>
              <w:bottom w:val="single" w:sz="4" w:space="0" w:color="auto"/>
              <w:right w:val="single" w:sz="4" w:space="0" w:color="auto"/>
            </w:tcBorders>
            <w:hideMark/>
          </w:tcPr>
          <w:p w14:paraId="2598B18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 of PDU sessions to be added</w:t>
            </w:r>
          </w:p>
        </w:tc>
        <w:tc>
          <w:tcPr>
            <w:tcW w:w="1350" w:type="dxa"/>
            <w:tcBorders>
              <w:top w:val="single" w:sz="4" w:space="0" w:color="auto"/>
              <w:left w:val="single" w:sz="4" w:space="0" w:color="auto"/>
              <w:bottom w:val="single" w:sz="4" w:space="0" w:color="auto"/>
              <w:right w:val="single" w:sz="4" w:space="0" w:color="auto"/>
            </w:tcBorders>
            <w:hideMark/>
          </w:tcPr>
          <w:p w14:paraId="6DDF63C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2E02C98B" w14:textId="77777777" w:rsidR="00E33586" w:rsidRPr="00D12E4D" w:rsidRDefault="00E33586"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3BFA98A9"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17BF69F5"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PDU Session Resources To Be Setup List</w:t>
            </w:r>
            <w:r w:rsidRPr="00D12E4D">
              <w:rPr>
                <w:rFonts w:ascii="Arial" w:hAnsi="Arial"/>
                <w:sz w:val="18"/>
                <w:lang w:eastAsia="ja-JP"/>
              </w:rPr>
              <w:t xml:space="preserve"> IE in TS 38.423 [15] Section 9.2.1.1</w:t>
            </w:r>
          </w:p>
        </w:tc>
      </w:tr>
      <w:tr w:rsidR="00E33586" w:rsidRPr="00D12E4D" w14:paraId="4F8C9C6C"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FF0641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28112</w:t>
            </w:r>
          </w:p>
        </w:tc>
        <w:tc>
          <w:tcPr>
            <w:tcW w:w="3599" w:type="dxa"/>
            <w:tcBorders>
              <w:top w:val="single" w:sz="4" w:space="0" w:color="auto"/>
              <w:left w:val="single" w:sz="4" w:space="0" w:color="auto"/>
              <w:bottom w:val="single" w:sz="4" w:space="0" w:color="auto"/>
              <w:right w:val="single" w:sz="4" w:space="0" w:color="auto"/>
            </w:tcBorders>
            <w:hideMark/>
          </w:tcPr>
          <w:p w14:paraId="643CD28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&gt;PDU Session Item</w:t>
            </w:r>
          </w:p>
        </w:tc>
        <w:tc>
          <w:tcPr>
            <w:tcW w:w="1350" w:type="dxa"/>
            <w:tcBorders>
              <w:top w:val="single" w:sz="4" w:space="0" w:color="auto"/>
              <w:left w:val="single" w:sz="4" w:space="0" w:color="auto"/>
              <w:bottom w:val="single" w:sz="4" w:space="0" w:color="auto"/>
              <w:right w:val="single" w:sz="4" w:space="0" w:color="auto"/>
            </w:tcBorders>
          </w:tcPr>
          <w:p w14:paraId="0C6618E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43D734A8" w14:textId="77777777" w:rsidR="00E33586" w:rsidRPr="00D12E4D" w:rsidRDefault="00E33586"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320BF4D6"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0FBC8D7D"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PDU Session Resources To Be Setup Item </w:t>
            </w:r>
            <w:r w:rsidRPr="00D12E4D">
              <w:rPr>
                <w:rFonts w:ascii="Arial" w:hAnsi="Arial"/>
                <w:sz w:val="18"/>
                <w:lang w:eastAsia="ja-JP"/>
              </w:rPr>
              <w:t>IE in TS 38.423 [15] Section 9.2.1.1</w:t>
            </w:r>
          </w:p>
        </w:tc>
      </w:tr>
      <w:tr w:rsidR="00E33586" w:rsidRPr="00D12E4D" w14:paraId="3BB6F6FF"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059B4E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28113</w:t>
            </w:r>
          </w:p>
        </w:tc>
        <w:tc>
          <w:tcPr>
            <w:tcW w:w="3599" w:type="dxa"/>
            <w:tcBorders>
              <w:top w:val="single" w:sz="4" w:space="0" w:color="auto"/>
              <w:left w:val="single" w:sz="4" w:space="0" w:color="auto"/>
              <w:bottom w:val="single" w:sz="4" w:space="0" w:color="auto"/>
              <w:right w:val="single" w:sz="4" w:space="0" w:color="auto"/>
            </w:tcBorders>
            <w:hideMark/>
          </w:tcPr>
          <w:p w14:paraId="6C7EABD5"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&gt;&gt;PDU Session ID</w:t>
            </w:r>
          </w:p>
        </w:tc>
        <w:tc>
          <w:tcPr>
            <w:tcW w:w="1350" w:type="dxa"/>
            <w:tcBorders>
              <w:top w:val="single" w:sz="4" w:space="0" w:color="auto"/>
              <w:left w:val="single" w:sz="4" w:space="0" w:color="auto"/>
              <w:bottom w:val="single" w:sz="4" w:space="0" w:color="auto"/>
              <w:right w:val="single" w:sz="4" w:space="0" w:color="auto"/>
            </w:tcBorders>
          </w:tcPr>
          <w:p w14:paraId="5292EC0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974FCA3"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620" w:type="dxa"/>
            <w:tcBorders>
              <w:top w:val="single" w:sz="4" w:space="0" w:color="auto"/>
              <w:left w:val="single" w:sz="4" w:space="0" w:color="auto"/>
              <w:bottom w:val="single" w:sz="4" w:space="0" w:color="auto"/>
              <w:right w:val="single" w:sz="4" w:space="0" w:color="auto"/>
            </w:tcBorders>
          </w:tcPr>
          <w:p w14:paraId="480CF958"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PDU Session ID </w:t>
            </w:r>
            <w:r w:rsidRPr="00D12E4D">
              <w:rPr>
                <w:rFonts w:ascii="Arial" w:hAnsi="Arial"/>
                <w:sz w:val="18"/>
                <w:lang w:eastAsia="ja-JP"/>
              </w:rPr>
              <w:t>IE in TS 38.423 [15] Section 9.2.3.18</w:t>
            </w:r>
          </w:p>
        </w:tc>
        <w:tc>
          <w:tcPr>
            <w:tcW w:w="1447" w:type="dxa"/>
            <w:gridSpan w:val="2"/>
            <w:tcBorders>
              <w:top w:val="single" w:sz="4" w:space="0" w:color="auto"/>
              <w:left w:val="single" w:sz="4" w:space="0" w:color="auto"/>
              <w:bottom w:val="single" w:sz="4" w:space="0" w:color="auto"/>
              <w:right w:val="single" w:sz="4" w:space="0" w:color="auto"/>
            </w:tcBorders>
          </w:tcPr>
          <w:p w14:paraId="34C66FAC" w14:textId="77777777" w:rsidR="00E33586" w:rsidRPr="00D12E4D" w:rsidRDefault="00E33586" w:rsidP="00E2012B">
            <w:pPr>
              <w:keepNext/>
              <w:keepLines/>
              <w:spacing w:after="0"/>
              <w:rPr>
                <w:rFonts w:ascii="Arial" w:hAnsi="Arial"/>
                <w:sz w:val="18"/>
                <w:lang w:eastAsia="ja-JP"/>
              </w:rPr>
            </w:pPr>
          </w:p>
        </w:tc>
      </w:tr>
      <w:tr w:rsidR="00E33586" w:rsidRPr="00D12E4D" w14:paraId="183D007C"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752E627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28114</w:t>
            </w:r>
          </w:p>
        </w:tc>
        <w:tc>
          <w:tcPr>
            <w:tcW w:w="3599" w:type="dxa"/>
            <w:tcBorders>
              <w:top w:val="single" w:sz="4" w:space="0" w:color="auto"/>
              <w:left w:val="single" w:sz="4" w:space="0" w:color="auto"/>
              <w:bottom w:val="single" w:sz="4" w:space="0" w:color="auto"/>
              <w:right w:val="single" w:sz="4" w:space="0" w:color="auto"/>
            </w:tcBorders>
          </w:tcPr>
          <w:p w14:paraId="0F8524B0"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&gt;&gt;PDU Session</w:t>
            </w:r>
          </w:p>
        </w:tc>
        <w:tc>
          <w:tcPr>
            <w:tcW w:w="1350" w:type="dxa"/>
            <w:tcBorders>
              <w:top w:val="single" w:sz="4" w:space="0" w:color="auto"/>
              <w:left w:val="single" w:sz="4" w:space="0" w:color="auto"/>
              <w:bottom w:val="single" w:sz="4" w:space="0" w:color="auto"/>
              <w:right w:val="single" w:sz="4" w:space="0" w:color="auto"/>
            </w:tcBorders>
          </w:tcPr>
          <w:p w14:paraId="01DD2E5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1D465349" w14:textId="77777777" w:rsidR="00E33586" w:rsidRPr="00D12E4D" w:rsidRDefault="00E33586"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2DF5CF0C" w14:textId="77777777" w:rsidR="00E33586" w:rsidRPr="00D12E4D" w:rsidRDefault="00E33586" w:rsidP="00E2012B">
            <w:pPr>
              <w:keepNext/>
              <w:keepLines/>
              <w:spacing w:after="0"/>
              <w:rPr>
                <w:rFonts w:ascii="Arial" w:hAnsi="Arial"/>
                <w:i/>
                <w:iCs/>
                <w:sz w:val="18"/>
                <w:lang w:eastAsia="ja-JP"/>
              </w:rPr>
            </w:pPr>
            <w:r w:rsidRPr="00D12E4D">
              <w:rPr>
                <w:rFonts w:ascii="Arial" w:hAnsi="Arial"/>
                <w:sz w:val="18"/>
                <w:lang w:eastAsia="ja-JP"/>
              </w:rPr>
              <w:t>8.1.1.16</w:t>
            </w:r>
          </w:p>
        </w:tc>
        <w:tc>
          <w:tcPr>
            <w:tcW w:w="1447" w:type="dxa"/>
            <w:gridSpan w:val="2"/>
            <w:tcBorders>
              <w:top w:val="single" w:sz="4" w:space="0" w:color="auto"/>
              <w:left w:val="single" w:sz="4" w:space="0" w:color="auto"/>
              <w:bottom w:val="single" w:sz="4" w:space="0" w:color="auto"/>
              <w:right w:val="single" w:sz="4" w:space="0" w:color="auto"/>
            </w:tcBorders>
          </w:tcPr>
          <w:p w14:paraId="4A14BA54" w14:textId="77777777" w:rsidR="00E33586" w:rsidRPr="00D12E4D" w:rsidRDefault="00E33586" w:rsidP="00E2012B">
            <w:pPr>
              <w:keepNext/>
              <w:keepLines/>
              <w:spacing w:after="0"/>
              <w:rPr>
                <w:rFonts w:ascii="Arial" w:hAnsi="Arial"/>
                <w:sz w:val="18"/>
                <w:lang w:eastAsia="ja-JP"/>
              </w:rPr>
            </w:pPr>
          </w:p>
        </w:tc>
      </w:tr>
      <w:tr w:rsidR="00E33586" w:rsidRPr="00D12E4D" w14:paraId="16A390CC"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74851F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lastRenderedPageBreak/>
              <w:t>28115</w:t>
            </w:r>
          </w:p>
        </w:tc>
        <w:tc>
          <w:tcPr>
            <w:tcW w:w="3599" w:type="dxa"/>
            <w:tcBorders>
              <w:top w:val="single" w:sz="4" w:space="0" w:color="auto"/>
              <w:left w:val="single" w:sz="4" w:space="0" w:color="auto"/>
              <w:bottom w:val="single" w:sz="4" w:space="0" w:color="auto"/>
              <w:right w:val="single" w:sz="4" w:space="0" w:color="auto"/>
            </w:tcBorders>
            <w:hideMark/>
          </w:tcPr>
          <w:p w14:paraId="2C7D3E0F" w14:textId="77777777" w:rsidR="00E33586" w:rsidRPr="00D12E4D" w:rsidRDefault="00E33586" w:rsidP="00E2012B">
            <w:pPr>
              <w:keepNext/>
              <w:keepLines/>
              <w:spacing w:after="0"/>
              <w:ind w:left="284"/>
              <w:rPr>
                <w:rFonts w:ascii="Arial" w:hAnsi="Arial"/>
                <w:i/>
                <w:iCs/>
                <w:sz w:val="18"/>
                <w:lang w:eastAsia="ja-JP"/>
              </w:rPr>
            </w:pPr>
            <w:r w:rsidRPr="00D12E4D">
              <w:rPr>
                <w:rFonts w:ascii="Arial" w:hAnsi="Arial"/>
                <w:sz w:val="18"/>
                <w:lang w:eastAsia="ja-JP"/>
              </w:rPr>
              <w:t xml:space="preserve">&gt;&gt;CHOICE </w:t>
            </w:r>
            <w:r w:rsidRPr="00D12E4D">
              <w:rPr>
                <w:rFonts w:ascii="Arial" w:hAnsi="Arial"/>
                <w:i/>
                <w:iCs/>
                <w:sz w:val="18"/>
                <w:lang w:eastAsia="ja-JP"/>
              </w:rPr>
              <w:t>PDU Session Setup Info</w:t>
            </w:r>
          </w:p>
        </w:tc>
        <w:tc>
          <w:tcPr>
            <w:tcW w:w="1350" w:type="dxa"/>
            <w:tcBorders>
              <w:top w:val="single" w:sz="4" w:space="0" w:color="auto"/>
              <w:left w:val="single" w:sz="4" w:space="0" w:color="auto"/>
              <w:bottom w:val="single" w:sz="4" w:space="0" w:color="auto"/>
              <w:right w:val="single" w:sz="4" w:space="0" w:color="auto"/>
            </w:tcBorders>
          </w:tcPr>
          <w:p w14:paraId="5BC28A4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5140CFC4" w14:textId="77777777" w:rsidR="00E33586" w:rsidRPr="00D12E4D" w:rsidRDefault="00E33586"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3E6F6E97"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53F26F45"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PDU Session Resource Setup Info – SN terminated</w:t>
            </w:r>
            <w:r w:rsidRPr="00D12E4D">
              <w:rPr>
                <w:rFonts w:ascii="Arial" w:hAnsi="Arial"/>
                <w:sz w:val="18"/>
                <w:lang w:eastAsia="ja-JP"/>
              </w:rPr>
              <w:t xml:space="preserve"> IE in TS 38.423 [15] Section 9.1.2.5</w:t>
            </w:r>
          </w:p>
        </w:tc>
      </w:tr>
      <w:tr w:rsidR="00E33586" w:rsidRPr="00D12E4D" w14:paraId="3596C636"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BF696B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28116</w:t>
            </w:r>
          </w:p>
        </w:tc>
        <w:tc>
          <w:tcPr>
            <w:tcW w:w="3599" w:type="dxa"/>
            <w:tcBorders>
              <w:top w:val="single" w:sz="4" w:space="0" w:color="auto"/>
              <w:left w:val="single" w:sz="4" w:space="0" w:color="auto"/>
              <w:bottom w:val="single" w:sz="4" w:space="0" w:color="auto"/>
              <w:right w:val="single" w:sz="4" w:space="0" w:color="auto"/>
            </w:tcBorders>
            <w:hideMark/>
          </w:tcPr>
          <w:p w14:paraId="5E008B39"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&gt;&gt;&gt;SN terminated PDU session</w:t>
            </w:r>
          </w:p>
        </w:tc>
        <w:tc>
          <w:tcPr>
            <w:tcW w:w="1350" w:type="dxa"/>
            <w:tcBorders>
              <w:top w:val="single" w:sz="4" w:space="0" w:color="auto"/>
              <w:left w:val="single" w:sz="4" w:space="0" w:color="auto"/>
              <w:bottom w:val="single" w:sz="4" w:space="0" w:color="auto"/>
              <w:right w:val="single" w:sz="4" w:space="0" w:color="auto"/>
            </w:tcBorders>
          </w:tcPr>
          <w:p w14:paraId="55E9F20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0AF60A93" w14:textId="77777777" w:rsidR="00E33586" w:rsidRPr="00D12E4D" w:rsidRDefault="00E33586"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1C0066B2"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56708478"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PDU Session Resource Setup Info – SN terminated</w:t>
            </w:r>
            <w:r w:rsidRPr="00D12E4D">
              <w:rPr>
                <w:rFonts w:ascii="Arial" w:hAnsi="Arial"/>
                <w:sz w:val="18"/>
                <w:lang w:eastAsia="ja-JP"/>
              </w:rPr>
              <w:t xml:space="preserve"> IE in TS 38.423 [15] Section 9.1.2.5</w:t>
            </w:r>
          </w:p>
        </w:tc>
      </w:tr>
      <w:tr w:rsidR="00E33586" w:rsidRPr="00D12E4D" w14:paraId="3797978F"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43EDE8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28118</w:t>
            </w:r>
          </w:p>
        </w:tc>
        <w:tc>
          <w:tcPr>
            <w:tcW w:w="3599" w:type="dxa"/>
            <w:tcBorders>
              <w:top w:val="single" w:sz="4" w:space="0" w:color="auto"/>
              <w:left w:val="single" w:sz="4" w:space="0" w:color="auto"/>
              <w:bottom w:val="single" w:sz="4" w:space="0" w:color="auto"/>
              <w:right w:val="single" w:sz="4" w:space="0" w:color="auto"/>
            </w:tcBorders>
            <w:hideMark/>
          </w:tcPr>
          <w:p w14:paraId="2AECDEBB"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&gt;&gt;&gt;&gt;List of QoS flows to be setup</w:t>
            </w:r>
          </w:p>
        </w:tc>
        <w:tc>
          <w:tcPr>
            <w:tcW w:w="1350" w:type="dxa"/>
            <w:tcBorders>
              <w:top w:val="single" w:sz="4" w:space="0" w:color="auto"/>
              <w:left w:val="single" w:sz="4" w:space="0" w:color="auto"/>
              <w:bottom w:val="single" w:sz="4" w:space="0" w:color="auto"/>
              <w:right w:val="single" w:sz="4" w:space="0" w:color="auto"/>
            </w:tcBorders>
          </w:tcPr>
          <w:p w14:paraId="5C296A3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3BDBFE32" w14:textId="77777777" w:rsidR="00E33586" w:rsidRPr="00D12E4D" w:rsidRDefault="00E33586"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01B38B93"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5FFE3DD9"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QoS Flows To Be Setup List </w:t>
            </w:r>
            <w:r w:rsidRPr="00D12E4D">
              <w:rPr>
                <w:rFonts w:ascii="Arial" w:hAnsi="Arial"/>
                <w:sz w:val="18"/>
                <w:lang w:eastAsia="ja-JP"/>
              </w:rPr>
              <w:t>IE in TS 38.423 [15] Section 9.2.1.1</w:t>
            </w:r>
          </w:p>
        </w:tc>
      </w:tr>
      <w:tr w:rsidR="00E33586" w:rsidRPr="00D12E4D" w14:paraId="511A05A1"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4D9E1EB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28119</w:t>
            </w:r>
          </w:p>
        </w:tc>
        <w:tc>
          <w:tcPr>
            <w:tcW w:w="3599" w:type="dxa"/>
            <w:tcBorders>
              <w:top w:val="single" w:sz="4" w:space="0" w:color="auto"/>
              <w:left w:val="single" w:sz="4" w:space="0" w:color="auto"/>
              <w:bottom w:val="single" w:sz="4" w:space="0" w:color="auto"/>
              <w:right w:val="single" w:sz="4" w:space="0" w:color="auto"/>
            </w:tcBorders>
            <w:hideMark/>
          </w:tcPr>
          <w:p w14:paraId="460E380A" w14:textId="77777777" w:rsidR="00E33586" w:rsidRPr="00D12E4D" w:rsidRDefault="00E33586" w:rsidP="00E2012B">
            <w:pPr>
              <w:keepNext/>
              <w:keepLines/>
              <w:spacing w:after="0"/>
              <w:ind w:left="1136"/>
              <w:rPr>
                <w:rFonts w:ascii="Arial" w:hAnsi="Arial"/>
                <w:sz w:val="18"/>
                <w:lang w:eastAsia="ja-JP"/>
              </w:rPr>
            </w:pPr>
            <w:r w:rsidRPr="00D12E4D">
              <w:rPr>
                <w:rFonts w:ascii="Arial" w:hAnsi="Arial"/>
                <w:sz w:val="18"/>
                <w:lang w:eastAsia="ja-JP"/>
              </w:rPr>
              <w:t>&gt;&gt;&gt;&gt;&gt;QoS flow Item to be setup</w:t>
            </w:r>
          </w:p>
        </w:tc>
        <w:tc>
          <w:tcPr>
            <w:tcW w:w="1350" w:type="dxa"/>
            <w:tcBorders>
              <w:top w:val="single" w:sz="4" w:space="0" w:color="auto"/>
              <w:left w:val="single" w:sz="4" w:space="0" w:color="auto"/>
              <w:bottom w:val="single" w:sz="4" w:space="0" w:color="auto"/>
              <w:right w:val="single" w:sz="4" w:space="0" w:color="auto"/>
            </w:tcBorders>
          </w:tcPr>
          <w:p w14:paraId="2A88A96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57D6CE98" w14:textId="77777777" w:rsidR="00E33586" w:rsidRPr="00D12E4D" w:rsidRDefault="00E33586"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66C08DAF"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04086512"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QoS Flow To Be Setup Item </w:t>
            </w:r>
            <w:r w:rsidRPr="00D12E4D">
              <w:rPr>
                <w:rFonts w:ascii="Arial" w:hAnsi="Arial"/>
                <w:sz w:val="18"/>
                <w:lang w:eastAsia="ja-JP"/>
              </w:rPr>
              <w:t>IE in TS 38.423 [15] Section 9.2.1.1</w:t>
            </w:r>
          </w:p>
        </w:tc>
      </w:tr>
      <w:tr w:rsidR="00E33586" w:rsidRPr="00D12E4D" w14:paraId="349A6DF2"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E56E42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28120</w:t>
            </w:r>
          </w:p>
        </w:tc>
        <w:tc>
          <w:tcPr>
            <w:tcW w:w="3599" w:type="dxa"/>
            <w:tcBorders>
              <w:top w:val="single" w:sz="4" w:space="0" w:color="auto"/>
              <w:left w:val="single" w:sz="4" w:space="0" w:color="auto"/>
              <w:bottom w:val="single" w:sz="4" w:space="0" w:color="auto"/>
              <w:right w:val="single" w:sz="4" w:space="0" w:color="auto"/>
            </w:tcBorders>
            <w:hideMark/>
          </w:tcPr>
          <w:p w14:paraId="167A9C62" w14:textId="77777777" w:rsidR="00E33586" w:rsidRPr="00D12E4D" w:rsidRDefault="00E33586" w:rsidP="00E2012B">
            <w:pPr>
              <w:keepNext/>
              <w:keepLines/>
              <w:spacing w:after="0"/>
              <w:ind w:left="1420"/>
              <w:rPr>
                <w:rFonts w:ascii="Arial" w:hAnsi="Arial"/>
                <w:sz w:val="18"/>
                <w:lang w:eastAsia="ja-JP"/>
              </w:rPr>
            </w:pPr>
            <w:r w:rsidRPr="00D12E4D">
              <w:rPr>
                <w:rFonts w:ascii="Arial" w:hAnsi="Arial"/>
                <w:sz w:val="18"/>
                <w:lang w:eastAsia="ja-JP"/>
              </w:rPr>
              <w:t>&gt;&gt;&gt;&gt;&gt;&gt;QoS Flow Indicator</w:t>
            </w:r>
          </w:p>
        </w:tc>
        <w:tc>
          <w:tcPr>
            <w:tcW w:w="1350" w:type="dxa"/>
            <w:tcBorders>
              <w:top w:val="single" w:sz="4" w:space="0" w:color="auto"/>
              <w:left w:val="single" w:sz="4" w:space="0" w:color="auto"/>
              <w:bottom w:val="single" w:sz="4" w:space="0" w:color="auto"/>
              <w:right w:val="single" w:sz="4" w:space="0" w:color="auto"/>
            </w:tcBorders>
          </w:tcPr>
          <w:p w14:paraId="78CE1FB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16A3673B"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620" w:type="dxa"/>
            <w:tcBorders>
              <w:top w:val="single" w:sz="4" w:space="0" w:color="auto"/>
              <w:left w:val="single" w:sz="4" w:space="0" w:color="auto"/>
              <w:bottom w:val="single" w:sz="4" w:space="0" w:color="auto"/>
              <w:right w:val="single" w:sz="4" w:space="0" w:color="auto"/>
            </w:tcBorders>
          </w:tcPr>
          <w:p w14:paraId="15BBFB4F"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QoS Flow Identifier </w:t>
            </w:r>
            <w:r w:rsidRPr="00D12E4D">
              <w:rPr>
                <w:rFonts w:ascii="Arial" w:hAnsi="Arial"/>
                <w:sz w:val="18"/>
                <w:lang w:eastAsia="ja-JP"/>
              </w:rPr>
              <w:t>IE in TS 38.423 [15] Section 9.2.3.10</w:t>
            </w:r>
          </w:p>
        </w:tc>
        <w:tc>
          <w:tcPr>
            <w:tcW w:w="1447" w:type="dxa"/>
            <w:gridSpan w:val="2"/>
            <w:tcBorders>
              <w:top w:val="single" w:sz="4" w:space="0" w:color="auto"/>
              <w:left w:val="single" w:sz="4" w:space="0" w:color="auto"/>
              <w:bottom w:val="single" w:sz="4" w:space="0" w:color="auto"/>
              <w:right w:val="single" w:sz="4" w:space="0" w:color="auto"/>
            </w:tcBorders>
          </w:tcPr>
          <w:p w14:paraId="67A4B401" w14:textId="77777777" w:rsidR="00E33586" w:rsidRPr="00D12E4D" w:rsidRDefault="00E33586" w:rsidP="00E2012B">
            <w:pPr>
              <w:keepNext/>
              <w:keepLines/>
              <w:spacing w:after="0"/>
              <w:rPr>
                <w:rFonts w:ascii="Arial" w:hAnsi="Arial"/>
                <w:sz w:val="18"/>
                <w:lang w:eastAsia="ja-JP"/>
              </w:rPr>
            </w:pPr>
          </w:p>
        </w:tc>
      </w:tr>
      <w:tr w:rsidR="00E33586" w:rsidRPr="00D12E4D" w14:paraId="5B7C41AC"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23789FC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28121</w:t>
            </w:r>
          </w:p>
        </w:tc>
        <w:tc>
          <w:tcPr>
            <w:tcW w:w="3599" w:type="dxa"/>
            <w:tcBorders>
              <w:top w:val="single" w:sz="4" w:space="0" w:color="auto"/>
              <w:left w:val="single" w:sz="4" w:space="0" w:color="auto"/>
              <w:bottom w:val="single" w:sz="4" w:space="0" w:color="auto"/>
              <w:right w:val="single" w:sz="4" w:space="0" w:color="auto"/>
            </w:tcBorders>
            <w:hideMark/>
          </w:tcPr>
          <w:p w14:paraId="6595637C" w14:textId="77777777" w:rsidR="00E33586" w:rsidRPr="00D12E4D" w:rsidRDefault="00E33586" w:rsidP="00E2012B">
            <w:pPr>
              <w:keepNext/>
              <w:keepLines/>
              <w:spacing w:after="0"/>
              <w:ind w:left="1420"/>
              <w:rPr>
                <w:rFonts w:ascii="Arial" w:hAnsi="Arial"/>
                <w:sz w:val="18"/>
                <w:lang w:eastAsia="ja-JP"/>
              </w:rPr>
            </w:pPr>
            <w:r w:rsidRPr="00D12E4D">
              <w:rPr>
                <w:rFonts w:ascii="Arial" w:hAnsi="Arial"/>
                <w:sz w:val="18"/>
                <w:lang w:eastAsia="ja-JP"/>
              </w:rPr>
              <w:t>&gt;&gt;&gt;&gt;&gt;&gt;QoS flow</w:t>
            </w:r>
          </w:p>
        </w:tc>
        <w:tc>
          <w:tcPr>
            <w:tcW w:w="1350" w:type="dxa"/>
            <w:tcBorders>
              <w:top w:val="single" w:sz="4" w:space="0" w:color="auto"/>
              <w:left w:val="single" w:sz="4" w:space="0" w:color="auto"/>
              <w:bottom w:val="single" w:sz="4" w:space="0" w:color="auto"/>
              <w:right w:val="single" w:sz="4" w:space="0" w:color="auto"/>
            </w:tcBorders>
          </w:tcPr>
          <w:p w14:paraId="2F168AF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0EDE6720" w14:textId="77777777" w:rsidR="00E33586" w:rsidRPr="00D12E4D" w:rsidRDefault="00E33586"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0526E2FD" w14:textId="77777777" w:rsidR="00E33586" w:rsidRPr="00D12E4D" w:rsidRDefault="00E33586" w:rsidP="00E2012B">
            <w:pPr>
              <w:keepNext/>
              <w:keepLines/>
              <w:spacing w:after="0"/>
              <w:rPr>
                <w:rFonts w:ascii="Arial" w:hAnsi="Arial"/>
                <w:i/>
                <w:iCs/>
                <w:sz w:val="18"/>
                <w:lang w:eastAsia="ja-JP"/>
              </w:rPr>
            </w:pPr>
            <w:r w:rsidRPr="00D12E4D">
              <w:rPr>
                <w:rFonts w:ascii="Arial" w:hAnsi="Arial"/>
                <w:sz w:val="18"/>
                <w:lang w:eastAsia="ja-JP"/>
              </w:rPr>
              <w:t>8.1.1.6</w:t>
            </w:r>
          </w:p>
        </w:tc>
        <w:tc>
          <w:tcPr>
            <w:tcW w:w="1447" w:type="dxa"/>
            <w:gridSpan w:val="2"/>
            <w:tcBorders>
              <w:top w:val="single" w:sz="4" w:space="0" w:color="auto"/>
              <w:left w:val="single" w:sz="4" w:space="0" w:color="auto"/>
              <w:bottom w:val="single" w:sz="4" w:space="0" w:color="auto"/>
              <w:right w:val="single" w:sz="4" w:space="0" w:color="auto"/>
            </w:tcBorders>
          </w:tcPr>
          <w:p w14:paraId="3FDEA567" w14:textId="77777777" w:rsidR="00E33586" w:rsidRPr="00D12E4D" w:rsidRDefault="00E33586" w:rsidP="00E2012B">
            <w:pPr>
              <w:keepNext/>
              <w:keepLines/>
              <w:spacing w:after="0"/>
              <w:rPr>
                <w:rFonts w:ascii="Arial" w:hAnsi="Arial"/>
                <w:sz w:val="18"/>
                <w:lang w:eastAsia="ja-JP"/>
              </w:rPr>
            </w:pPr>
          </w:p>
        </w:tc>
      </w:tr>
      <w:tr w:rsidR="00E33586" w:rsidRPr="00D12E4D" w14:paraId="6B2E1213"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48F05AD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28122</w:t>
            </w:r>
          </w:p>
        </w:tc>
        <w:tc>
          <w:tcPr>
            <w:tcW w:w="3599" w:type="dxa"/>
            <w:tcBorders>
              <w:top w:val="single" w:sz="4" w:space="0" w:color="auto"/>
              <w:left w:val="single" w:sz="4" w:space="0" w:color="auto"/>
              <w:bottom w:val="single" w:sz="4" w:space="0" w:color="auto"/>
              <w:right w:val="single" w:sz="4" w:space="0" w:color="auto"/>
            </w:tcBorders>
            <w:hideMark/>
          </w:tcPr>
          <w:p w14:paraId="47D9F7DF"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&gt;&gt;&gt;&gt;Count of QoS flows to be setup</w:t>
            </w:r>
          </w:p>
        </w:tc>
        <w:tc>
          <w:tcPr>
            <w:tcW w:w="1350" w:type="dxa"/>
            <w:tcBorders>
              <w:top w:val="single" w:sz="4" w:space="0" w:color="auto"/>
              <w:left w:val="single" w:sz="4" w:space="0" w:color="auto"/>
              <w:bottom w:val="single" w:sz="4" w:space="0" w:color="auto"/>
              <w:right w:val="single" w:sz="4" w:space="0" w:color="auto"/>
            </w:tcBorders>
          </w:tcPr>
          <w:p w14:paraId="1006F2F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75A3B61C"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248E3BD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INTEGER (0..64)</w:t>
            </w:r>
          </w:p>
        </w:tc>
        <w:tc>
          <w:tcPr>
            <w:tcW w:w="1447" w:type="dxa"/>
            <w:gridSpan w:val="2"/>
            <w:tcBorders>
              <w:top w:val="single" w:sz="4" w:space="0" w:color="auto"/>
              <w:left w:val="single" w:sz="4" w:space="0" w:color="auto"/>
              <w:bottom w:val="single" w:sz="4" w:space="0" w:color="auto"/>
              <w:right w:val="single" w:sz="4" w:space="0" w:color="auto"/>
            </w:tcBorders>
          </w:tcPr>
          <w:p w14:paraId="7F9AA80E" w14:textId="77777777" w:rsidR="00E33586" w:rsidRPr="00D12E4D" w:rsidRDefault="00E33586" w:rsidP="00E2012B">
            <w:pPr>
              <w:keepNext/>
              <w:keepLines/>
              <w:spacing w:after="0"/>
              <w:rPr>
                <w:rFonts w:ascii="Arial" w:hAnsi="Arial"/>
                <w:sz w:val="18"/>
                <w:lang w:eastAsia="ja-JP"/>
              </w:rPr>
            </w:pPr>
          </w:p>
        </w:tc>
      </w:tr>
      <w:tr w:rsidR="00E33586" w:rsidRPr="00D12E4D" w14:paraId="22F6E212"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1785FC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28123</w:t>
            </w:r>
          </w:p>
        </w:tc>
        <w:tc>
          <w:tcPr>
            <w:tcW w:w="3599" w:type="dxa"/>
            <w:tcBorders>
              <w:top w:val="single" w:sz="4" w:space="0" w:color="auto"/>
              <w:left w:val="single" w:sz="4" w:space="0" w:color="auto"/>
              <w:bottom w:val="single" w:sz="4" w:space="0" w:color="auto"/>
              <w:right w:val="single" w:sz="4" w:space="0" w:color="auto"/>
            </w:tcBorders>
            <w:hideMark/>
          </w:tcPr>
          <w:p w14:paraId="62005A3E"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&gt;&gt;&gt;MN terminated PDU session</w:t>
            </w:r>
          </w:p>
        </w:tc>
        <w:tc>
          <w:tcPr>
            <w:tcW w:w="1350" w:type="dxa"/>
            <w:tcBorders>
              <w:top w:val="single" w:sz="4" w:space="0" w:color="auto"/>
              <w:left w:val="single" w:sz="4" w:space="0" w:color="auto"/>
              <w:bottom w:val="single" w:sz="4" w:space="0" w:color="auto"/>
              <w:right w:val="single" w:sz="4" w:space="0" w:color="auto"/>
            </w:tcBorders>
          </w:tcPr>
          <w:p w14:paraId="4292F8C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1B5DE419" w14:textId="77777777" w:rsidR="00E33586" w:rsidRPr="00D12E4D" w:rsidRDefault="00E33586"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7C0460B4"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4EFEE07C"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PDU Session Resource Setup Info – MN terminated</w:t>
            </w:r>
            <w:r w:rsidRPr="00D12E4D">
              <w:rPr>
                <w:rFonts w:ascii="Arial" w:hAnsi="Arial"/>
                <w:sz w:val="18"/>
                <w:lang w:eastAsia="ja-JP"/>
              </w:rPr>
              <w:t xml:space="preserve"> IE in TS 38.423 [15] Section 9.1.2.5</w:t>
            </w:r>
          </w:p>
        </w:tc>
      </w:tr>
      <w:tr w:rsidR="00E33586" w:rsidRPr="00D12E4D" w14:paraId="44D4F6B6"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44B8B0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28125</w:t>
            </w:r>
          </w:p>
        </w:tc>
        <w:tc>
          <w:tcPr>
            <w:tcW w:w="3599" w:type="dxa"/>
            <w:tcBorders>
              <w:top w:val="single" w:sz="4" w:space="0" w:color="auto"/>
              <w:left w:val="single" w:sz="4" w:space="0" w:color="auto"/>
              <w:bottom w:val="single" w:sz="4" w:space="0" w:color="auto"/>
              <w:right w:val="single" w:sz="4" w:space="0" w:color="auto"/>
            </w:tcBorders>
            <w:hideMark/>
          </w:tcPr>
          <w:p w14:paraId="1121781E"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&gt;&gt;&gt;&gt;List of DRBs to be setup</w:t>
            </w:r>
          </w:p>
        </w:tc>
        <w:tc>
          <w:tcPr>
            <w:tcW w:w="1350" w:type="dxa"/>
            <w:tcBorders>
              <w:top w:val="single" w:sz="4" w:space="0" w:color="auto"/>
              <w:left w:val="single" w:sz="4" w:space="0" w:color="auto"/>
              <w:bottom w:val="single" w:sz="4" w:space="0" w:color="auto"/>
              <w:right w:val="single" w:sz="4" w:space="0" w:color="auto"/>
            </w:tcBorders>
          </w:tcPr>
          <w:p w14:paraId="4C09D20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2FCAC95B" w14:textId="77777777" w:rsidR="00E33586" w:rsidRPr="00D12E4D" w:rsidRDefault="00E33586"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119B831A"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16012429" w14:textId="77777777" w:rsidR="00E33586" w:rsidRPr="00D12E4D" w:rsidRDefault="00E33586" w:rsidP="00E2012B">
            <w:pPr>
              <w:keepNext/>
              <w:keepLines/>
              <w:spacing w:after="0"/>
              <w:rPr>
                <w:rFonts w:ascii="Arial" w:hAnsi="Arial"/>
                <w:sz w:val="18"/>
                <w:lang w:eastAsia="ja-JP"/>
              </w:rPr>
            </w:pPr>
            <w:r w:rsidRPr="00BC705E">
              <w:rPr>
                <w:rFonts w:ascii="Arial" w:hAnsi="Arial"/>
                <w:i/>
                <w:iCs/>
                <w:sz w:val="18"/>
              </w:rPr>
              <w:t>DRB to QoS Flow Mapping List</w:t>
            </w:r>
            <w:r w:rsidRPr="00BC705E">
              <w:rPr>
                <w:rFonts w:ascii="Arial" w:hAnsi="Arial"/>
                <w:sz w:val="18"/>
              </w:rPr>
              <w:t xml:space="preserve"> IE in TS 38.423 [15] Section 9.2.1.15</w:t>
            </w:r>
          </w:p>
        </w:tc>
      </w:tr>
      <w:tr w:rsidR="00E33586" w:rsidRPr="00D12E4D" w14:paraId="114C1997"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3909785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28126</w:t>
            </w:r>
          </w:p>
        </w:tc>
        <w:tc>
          <w:tcPr>
            <w:tcW w:w="3599" w:type="dxa"/>
            <w:tcBorders>
              <w:top w:val="single" w:sz="4" w:space="0" w:color="auto"/>
              <w:left w:val="single" w:sz="4" w:space="0" w:color="auto"/>
              <w:bottom w:val="single" w:sz="4" w:space="0" w:color="auto"/>
              <w:right w:val="single" w:sz="4" w:space="0" w:color="auto"/>
            </w:tcBorders>
            <w:hideMark/>
          </w:tcPr>
          <w:p w14:paraId="3B5A5B60" w14:textId="77777777" w:rsidR="00E33586" w:rsidRPr="00D12E4D" w:rsidRDefault="00E33586" w:rsidP="00E2012B">
            <w:pPr>
              <w:keepNext/>
              <w:keepLines/>
              <w:spacing w:after="0"/>
              <w:ind w:left="1136"/>
              <w:rPr>
                <w:rFonts w:ascii="Arial" w:hAnsi="Arial"/>
                <w:sz w:val="18"/>
                <w:lang w:eastAsia="ja-JP"/>
              </w:rPr>
            </w:pPr>
            <w:r w:rsidRPr="00D12E4D">
              <w:rPr>
                <w:rFonts w:ascii="Arial" w:hAnsi="Arial"/>
                <w:sz w:val="18"/>
                <w:lang w:eastAsia="ja-JP"/>
              </w:rPr>
              <w:t>&gt;&gt;&gt;&gt;&gt;DRB Item to be setup</w:t>
            </w:r>
          </w:p>
        </w:tc>
        <w:tc>
          <w:tcPr>
            <w:tcW w:w="1350" w:type="dxa"/>
            <w:tcBorders>
              <w:top w:val="single" w:sz="4" w:space="0" w:color="auto"/>
              <w:left w:val="single" w:sz="4" w:space="0" w:color="auto"/>
              <w:bottom w:val="single" w:sz="4" w:space="0" w:color="auto"/>
              <w:right w:val="single" w:sz="4" w:space="0" w:color="auto"/>
            </w:tcBorders>
          </w:tcPr>
          <w:p w14:paraId="14704D7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33579A2E" w14:textId="77777777" w:rsidR="00E33586" w:rsidRPr="00D12E4D" w:rsidRDefault="00E33586"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42C29E0B"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3F35E2D7" w14:textId="77777777" w:rsidR="00E33586" w:rsidRPr="00D12E4D" w:rsidRDefault="00E33586" w:rsidP="00E2012B">
            <w:pPr>
              <w:keepNext/>
              <w:keepLines/>
              <w:spacing w:after="0"/>
              <w:rPr>
                <w:rFonts w:ascii="Arial" w:hAnsi="Arial"/>
                <w:sz w:val="18"/>
                <w:lang w:eastAsia="ja-JP"/>
              </w:rPr>
            </w:pPr>
            <w:r w:rsidRPr="00BC705E">
              <w:rPr>
                <w:rFonts w:ascii="Arial" w:hAnsi="Arial"/>
                <w:i/>
                <w:iCs/>
                <w:sz w:val="18"/>
              </w:rPr>
              <w:t>DRB to QoS Flow Mapping Item</w:t>
            </w:r>
            <w:r w:rsidRPr="00BC705E">
              <w:rPr>
                <w:rFonts w:ascii="Arial" w:hAnsi="Arial"/>
                <w:sz w:val="18"/>
              </w:rPr>
              <w:t xml:space="preserve"> IE in TS 38.423 [15] Section 9.2.1.15</w:t>
            </w:r>
          </w:p>
        </w:tc>
      </w:tr>
      <w:tr w:rsidR="00E33586" w:rsidRPr="00D12E4D" w14:paraId="2BBEF819"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2F7E744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28127</w:t>
            </w:r>
          </w:p>
        </w:tc>
        <w:tc>
          <w:tcPr>
            <w:tcW w:w="3599" w:type="dxa"/>
            <w:tcBorders>
              <w:top w:val="single" w:sz="4" w:space="0" w:color="auto"/>
              <w:left w:val="single" w:sz="4" w:space="0" w:color="auto"/>
              <w:bottom w:val="single" w:sz="4" w:space="0" w:color="auto"/>
              <w:right w:val="single" w:sz="4" w:space="0" w:color="auto"/>
            </w:tcBorders>
            <w:hideMark/>
          </w:tcPr>
          <w:p w14:paraId="213F60AC" w14:textId="77777777" w:rsidR="00E33586" w:rsidRPr="00D12E4D" w:rsidRDefault="00E33586" w:rsidP="00E2012B">
            <w:pPr>
              <w:keepNext/>
              <w:keepLines/>
              <w:spacing w:after="0"/>
              <w:ind w:left="1420"/>
              <w:rPr>
                <w:rFonts w:ascii="Arial" w:hAnsi="Arial"/>
                <w:sz w:val="18"/>
                <w:lang w:eastAsia="ja-JP"/>
              </w:rPr>
            </w:pPr>
            <w:r w:rsidRPr="00D12E4D">
              <w:rPr>
                <w:rFonts w:ascii="Arial" w:hAnsi="Arial"/>
                <w:sz w:val="18"/>
                <w:lang w:eastAsia="ja-JP"/>
              </w:rPr>
              <w:t>&gt;&gt;&gt;&gt;&gt;&gt;DRB ID</w:t>
            </w:r>
          </w:p>
        </w:tc>
        <w:tc>
          <w:tcPr>
            <w:tcW w:w="1350" w:type="dxa"/>
            <w:tcBorders>
              <w:top w:val="single" w:sz="4" w:space="0" w:color="auto"/>
              <w:left w:val="single" w:sz="4" w:space="0" w:color="auto"/>
              <w:bottom w:val="single" w:sz="4" w:space="0" w:color="auto"/>
              <w:right w:val="single" w:sz="4" w:space="0" w:color="auto"/>
            </w:tcBorders>
          </w:tcPr>
          <w:p w14:paraId="176C65A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34846FDD"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620" w:type="dxa"/>
            <w:tcBorders>
              <w:top w:val="single" w:sz="4" w:space="0" w:color="auto"/>
              <w:left w:val="single" w:sz="4" w:space="0" w:color="auto"/>
              <w:bottom w:val="single" w:sz="4" w:space="0" w:color="auto"/>
              <w:right w:val="single" w:sz="4" w:space="0" w:color="auto"/>
            </w:tcBorders>
          </w:tcPr>
          <w:p w14:paraId="57C453F7"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DRB ID </w:t>
            </w:r>
            <w:r w:rsidRPr="00D12E4D">
              <w:rPr>
                <w:rFonts w:ascii="Arial" w:hAnsi="Arial"/>
                <w:sz w:val="18"/>
                <w:lang w:eastAsia="ja-JP"/>
              </w:rPr>
              <w:t>IE in TS 38.423 [15] Section 9.2.3.33</w:t>
            </w:r>
          </w:p>
        </w:tc>
        <w:tc>
          <w:tcPr>
            <w:tcW w:w="1447" w:type="dxa"/>
            <w:gridSpan w:val="2"/>
            <w:tcBorders>
              <w:top w:val="single" w:sz="4" w:space="0" w:color="auto"/>
              <w:left w:val="single" w:sz="4" w:space="0" w:color="auto"/>
              <w:bottom w:val="single" w:sz="4" w:space="0" w:color="auto"/>
              <w:right w:val="single" w:sz="4" w:space="0" w:color="auto"/>
            </w:tcBorders>
          </w:tcPr>
          <w:p w14:paraId="21D60D0A" w14:textId="77777777" w:rsidR="00E33586" w:rsidRPr="00D12E4D" w:rsidRDefault="00E33586" w:rsidP="00E2012B">
            <w:pPr>
              <w:keepNext/>
              <w:keepLines/>
              <w:spacing w:after="0"/>
              <w:rPr>
                <w:rFonts w:ascii="Arial" w:hAnsi="Arial"/>
                <w:sz w:val="18"/>
                <w:lang w:eastAsia="ja-JP"/>
              </w:rPr>
            </w:pPr>
          </w:p>
        </w:tc>
      </w:tr>
      <w:tr w:rsidR="00E33586" w:rsidRPr="00D12E4D" w14:paraId="4F480324"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840AB2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28128</w:t>
            </w:r>
          </w:p>
        </w:tc>
        <w:tc>
          <w:tcPr>
            <w:tcW w:w="3599" w:type="dxa"/>
            <w:tcBorders>
              <w:top w:val="single" w:sz="4" w:space="0" w:color="auto"/>
              <w:left w:val="single" w:sz="4" w:space="0" w:color="auto"/>
              <w:bottom w:val="single" w:sz="4" w:space="0" w:color="auto"/>
              <w:right w:val="single" w:sz="4" w:space="0" w:color="auto"/>
            </w:tcBorders>
            <w:hideMark/>
          </w:tcPr>
          <w:p w14:paraId="43F2C95D" w14:textId="5A7FD6D5" w:rsidR="00E33586" w:rsidRPr="00D12E4D" w:rsidRDefault="00E33586" w:rsidP="003064D1">
            <w:pPr>
              <w:keepNext/>
              <w:keepLines/>
              <w:spacing w:after="0"/>
              <w:ind w:left="1420"/>
              <w:rPr>
                <w:rFonts w:ascii="Arial" w:hAnsi="Arial"/>
                <w:sz w:val="18"/>
                <w:lang w:eastAsia="ja-JP"/>
              </w:rPr>
            </w:pPr>
            <w:r w:rsidRPr="00D12E4D">
              <w:rPr>
                <w:rFonts w:ascii="Arial" w:hAnsi="Arial"/>
                <w:sz w:val="18"/>
                <w:lang w:eastAsia="ja-JP"/>
              </w:rPr>
              <w:t>&gt;&gt;&gt;&gt;&gt;&gt;NG-RAN DRB</w:t>
            </w:r>
          </w:p>
        </w:tc>
        <w:tc>
          <w:tcPr>
            <w:tcW w:w="1350" w:type="dxa"/>
            <w:tcBorders>
              <w:top w:val="single" w:sz="4" w:space="0" w:color="auto"/>
              <w:left w:val="single" w:sz="4" w:space="0" w:color="auto"/>
              <w:bottom w:val="single" w:sz="4" w:space="0" w:color="auto"/>
              <w:right w:val="single" w:sz="4" w:space="0" w:color="auto"/>
            </w:tcBorders>
          </w:tcPr>
          <w:p w14:paraId="5423D89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7E38F098" w14:textId="77777777" w:rsidR="00E33586" w:rsidRPr="00D12E4D" w:rsidRDefault="00E33586"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6972EBF4" w14:textId="77777777" w:rsidR="00E33586" w:rsidRPr="00A95B80" w:rsidRDefault="00E33586" w:rsidP="00E2012B">
            <w:pPr>
              <w:keepNext/>
              <w:keepLines/>
              <w:spacing w:after="0"/>
              <w:rPr>
                <w:rFonts w:ascii="Arial" w:hAnsi="Arial"/>
                <w:sz w:val="18"/>
                <w:lang w:eastAsia="ja-JP"/>
              </w:rPr>
            </w:pPr>
            <w:r w:rsidRPr="00A95B80">
              <w:rPr>
                <w:rFonts w:ascii="Arial" w:hAnsi="Arial"/>
                <w:sz w:val="18"/>
                <w:lang w:eastAsia="ja-JP"/>
              </w:rPr>
              <w:t>8.1.1.5</w:t>
            </w:r>
          </w:p>
        </w:tc>
        <w:tc>
          <w:tcPr>
            <w:tcW w:w="1447" w:type="dxa"/>
            <w:gridSpan w:val="2"/>
            <w:tcBorders>
              <w:top w:val="single" w:sz="4" w:space="0" w:color="auto"/>
              <w:left w:val="single" w:sz="4" w:space="0" w:color="auto"/>
              <w:bottom w:val="single" w:sz="4" w:space="0" w:color="auto"/>
              <w:right w:val="single" w:sz="4" w:space="0" w:color="auto"/>
            </w:tcBorders>
          </w:tcPr>
          <w:p w14:paraId="78D2EFD7" w14:textId="77777777" w:rsidR="00E33586" w:rsidRPr="00D12E4D" w:rsidRDefault="00E33586" w:rsidP="00E2012B">
            <w:pPr>
              <w:keepNext/>
              <w:keepLines/>
              <w:spacing w:after="0"/>
              <w:rPr>
                <w:rFonts w:ascii="Arial" w:hAnsi="Arial"/>
                <w:sz w:val="18"/>
                <w:lang w:eastAsia="ja-JP"/>
              </w:rPr>
            </w:pPr>
          </w:p>
        </w:tc>
      </w:tr>
      <w:tr w:rsidR="00E33586" w:rsidRPr="00D12E4D" w14:paraId="65535B93"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8AD559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28129</w:t>
            </w:r>
          </w:p>
        </w:tc>
        <w:tc>
          <w:tcPr>
            <w:tcW w:w="3599" w:type="dxa"/>
            <w:tcBorders>
              <w:top w:val="single" w:sz="4" w:space="0" w:color="auto"/>
              <w:left w:val="single" w:sz="4" w:space="0" w:color="auto"/>
              <w:bottom w:val="single" w:sz="4" w:space="0" w:color="auto"/>
              <w:right w:val="single" w:sz="4" w:space="0" w:color="auto"/>
            </w:tcBorders>
            <w:hideMark/>
          </w:tcPr>
          <w:p w14:paraId="4CBA6A8F" w14:textId="75619ABE" w:rsidR="00E33586" w:rsidRPr="00D12E4D" w:rsidRDefault="00E33586" w:rsidP="003064D1">
            <w:pPr>
              <w:keepNext/>
              <w:keepLines/>
              <w:spacing w:after="0"/>
              <w:ind w:left="1420"/>
              <w:rPr>
                <w:rFonts w:ascii="Arial" w:hAnsi="Arial"/>
                <w:sz w:val="18"/>
                <w:lang w:eastAsia="ja-JP"/>
              </w:rPr>
            </w:pPr>
            <w:r w:rsidRPr="00D12E4D">
              <w:rPr>
                <w:rFonts w:ascii="Arial" w:hAnsi="Arial"/>
                <w:sz w:val="18"/>
                <w:lang w:eastAsia="ja-JP"/>
              </w:rPr>
              <w:t>&gt;&gt;&gt;&gt;&gt;&gt;List of QoS flows to be setup</w:t>
            </w:r>
          </w:p>
        </w:tc>
        <w:tc>
          <w:tcPr>
            <w:tcW w:w="1350" w:type="dxa"/>
            <w:tcBorders>
              <w:top w:val="single" w:sz="4" w:space="0" w:color="auto"/>
              <w:left w:val="single" w:sz="4" w:space="0" w:color="auto"/>
              <w:bottom w:val="single" w:sz="4" w:space="0" w:color="auto"/>
              <w:right w:val="single" w:sz="4" w:space="0" w:color="auto"/>
            </w:tcBorders>
          </w:tcPr>
          <w:p w14:paraId="2696D9D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042F4062" w14:textId="77777777" w:rsidR="00E33586" w:rsidRPr="00D12E4D" w:rsidRDefault="00E33586"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23C5A314"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700E07EF"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QoS Flows List</w:t>
            </w:r>
            <w:r w:rsidRPr="00D12E4D">
              <w:rPr>
                <w:rFonts w:ascii="Arial" w:hAnsi="Arial"/>
                <w:sz w:val="18"/>
                <w:lang w:eastAsia="ja-JP"/>
              </w:rPr>
              <w:t xml:space="preserve"> IE in TS 38.423 [15] Section 9.2.1.15</w:t>
            </w:r>
          </w:p>
        </w:tc>
      </w:tr>
      <w:tr w:rsidR="00E33586" w:rsidRPr="00D12E4D" w14:paraId="1AF34940"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49ED0B1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28130</w:t>
            </w:r>
          </w:p>
        </w:tc>
        <w:tc>
          <w:tcPr>
            <w:tcW w:w="3599" w:type="dxa"/>
            <w:tcBorders>
              <w:top w:val="single" w:sz="4" w:space="0" w:color="auto"/>
              <w:left w:val="single" w:sz="4" w:space="0" w:color="auto"/>
              <w:bottom w:val="single" w:sz="4" w:space="0" w:color="auto"/>
              <w:right w:val="single" w:sz="4" w:space="0" w:color="auto"/>
            </w:tcBorders>
            <w:hideMark/>
          </w:tcPr>
          <w:p w14:paraId="25CE5DE6" w14:textId="3C7A6468" w:rsidR="00E33586" w:rsidRPr="00D12E4D" w:rsidRDefault="00E33586" w:rsidP="003064D1">
            <w:pPr>
              <w:keepNext/>
              <w:keepLines/>
              <w:spacing w:after="0"/>
              <w:ind w:left="1704"/>
              <w:rPr>
                <w:rFonts w:ascii="Arial" w:hAnsi="Arial"/>
                <w:sz w:val="18"/>
                <w:lang w:eastAsia="ja-JP"/>
              </w:rPr>
            </w:pPr>
            <w:r w:rsidRPr="00D12E4D">
              <w:rPr>
                <w:rFonts w:ascii="Arial" w:hAnsi="Arial"/>
                <w:sz w:val="18"/>
                <w:lang w:eastAsia="ja-JP"/>
              </w:rPr>
              <w:t>&gt;&gt;&gt;&gt;&gt;&gt;&gt;QoS flow Item to be setup</w:t>
            </w:r>
          </w:p>
        </w:tc>
        <w:tc>
          <w:tcPr>
            <w:tcW w:w="1350" w:type="dxa"/>
            <w:tcBorders>
              <w:top w:val="single" w:sz="4" w:space="0" w:color="auto"/>
              <w:left w:val="single" w:sz="4" w:space="0" w:color="auto"/>
              <w:bottom w:val="single" w:sz="4" w:space="0" w:color="auto"/>
              <w:right w:val="single" w:sz="4" w:space="0" w:color="auto"/>
            </w:tcBorders>
          </w:tcPr>
          <w:p w14:paraId="78F5086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6B508566" w14:textId="77777777" w:rsidR="00E33586" w:rsidRPr="00D12E4D" w:rsidRDefault="00E33586"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0B1A9192"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154F36BA" w14:textId="77777777" w:rsidR="00E33586" w:rsidRPr="00D12E4D" w:rsidRDefault="00E33586" w:rsidP="00E2012B">
            <w:pPr>
              <w:keepNext/>
              <w:keepLines/>
              <w:spacing w:after="0"/>
              <w:rPr>
                <w:rFonts w:ascii="Arial" w:hAnsi="Arial"/>
                <w:sz w:val="18"/>
                <w:lang w:eastAsia="ja-JP"/>
              </w:rPr>
            </w:pPr>
            <w:r w:rsidRPr="00A95B80">
              <w:rPr>
                <w:rFonts w:ascii="Arial" w:hAnsi="Arial"/>
                <w:i/>
                <w:iCs/>
                <w:sz w:val="18"/>
                <w:lang w:eastAsia="ja-JP"/>
              </w:rPr>
              <w:t xml:space="preserve">QoS Flow Item </w:t>
            </w:r>
            <w:r w:rsidRPr="00D12E4D">
              <w:rPr>
                <w:rFonts w:ascii="Arial" w:hAnsi="Arial"/>
                <w:sz w:val="18"/>
                <w:lang w:eastAsia="ja-JP"/>
              </w:rPr>
              <w:t>IE in TS 38.423 [15] Section 9.2.1.15</w:t>
            </w:r>
          </w:p>
        </w:tc>
      </w:tr>
      <w:tr w:rsidR="00E33586" w:rsidRPr="00D12E4D" w14:paraId="36C91F29"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024DE14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lastRenderedPageBreak/>
              <w:t>28131</w:t>
            </w:r>
          </w:p>
        </w:tc>
        <w:tc>
          <w:tcPr>
            <w:tcW w:w="3599" w:type="dxa"/>
            <w:tcBorders>
              <w:top w:val="single" w:sz="4" w:space="0" w:color="auto"/>
              <w:left w:val="single" w:sz="4" w:space="0" w:color="auto"/>
              <w:bottom w:val="single" w:sz="4" w:space="0" w:color="auto"/>
              <w:right w:val="single" w:sz="4" w:space="0" w:color="auto"/>
            </w:tcBorders>
            <w:hideMark/>
          </w:tcPr>
          <w:p w14:paraId="00C785FC" w14:textId="227089DE" w:rsidR="00E33586" w:rsidRPr="00D12E4D" w:rsidRDefault="00E33586" w:rsidP="003064D1">
            <w:pPr>
              <w:keepNext/>
              <w:keepLines/>
              <w:spacing w:after="0"/>
              <w:ind w:left="1988"/>
              <w:rPr>
                <w:rFonts w:ascii="Arial" w:hAnsi="Arial"/>
                <w:sz w:val="18"/>
                <w:lang w:eastAsia="ja-JP"/>
              </w:rPr>
            </w:pPr>
            <w:r w:rsidRPr="00D12E4D">
              <w:rPr>
                <w:rFonts w:ascii="Arial" w:hAnsi="Arial"/>
                <w:sz w:val="18"/>
                <w:lang w:eastAsia="ja-JP"/>
              </w:rPr>
              <w:t>&gt;&gt;&gt;&gt;&gt;&gt;&gt;&gt;QoS Flow Indicator</w:t>
            </w:r>
          </w:p>
        </w:tc>
        <w:tc>
          <w:tcPr>
            <w:tcW w:w="1350" w:type="dxa"/>
            <w:tcBorders>
              <w:top w:val="single" w:sz="4" w:space="0" w:color="auto"/>
              <w:left w:val="single" w:sz="4" w:space="0" w:color="auto"/>
              <w:bottom w:val="single" w:sz="4" w:space="0" w:color="auto"/>
              <w:right w:val="single" w:sz="4" w:space="0" w:color="auto"/>
            </w:tcBorders>
          </w:tcPr>
          <w:p w14:paraId="016BC25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1E0B00AE"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620" w:type="dxa"/>
            <w:tcBorders>
              <w:top w:val="single" w:sz="4" w:space="0" w:color="auto"/>
              <w:left w:val="single" w:sz="4" w:space="0" w:color="auto"/>
              <w:bottom w:val="single" w:sz="4" w:space="0" w:color="auto"/>
              <w:right w:val="single" w:sz="4" w:space="0" w:color="auto"/>
            </w:tcBorders>
          </w:tcPr>
          <w:p w14:paraId="2725D6B4"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QoS Flow Indicator </w:t>
            </w:r>
            <w:r w:rsidRPr="00D12E4D">
              <w:rPr>
                <w:rFonts w:ascii="Arial" w:hAnsi="Arial"/>
                <w:sz w:val="18"/>
                <w:lang w:eastAsia="ja-JP"/>
              </w:rPr>
              <w:t>IE in TS 38.423 [15] Section 9.2.3.10</w:t>
            </w:r>
          </w:p>
        </w:tc>
        <w:tc>
          <w:tcPr>
            <w:tcW w:w="1447" w:type="dxa"/>
            <w:gridSpan w:val="2"/>
            <w:tcBorders>
              <w:top w:val="single" w:sz="4" w:space="0" w:color="auto"/>
              <w:left w:val="single" w:sz="4" w:space="0" w:color="auto"/>
              <w:bottom w:val="single" w:sz="4" w:space="0" w:color="auto"/>
              <w:right w:val="single" w:sz="4" w:space="0" w:color="auto"/>
            </w:tcBorders>
          </w:tcPr>
          <w:p w14:paraId="71AA8BFB" w14:textId="77777777" w:rsidR="00E33586" w:rsidRPr="00D12E4D" w:rsidRDefault="00E33586" w:rsidP="00E2012B">
            <w:pPr>
              <w:keepNext/>
              <w:keepLines/>
              <w:spacing w:after="0"/>
              <w:rPr>
                <w:rFonts w:ascii="Arial" w:hAnsi="Arial"/>
                <w:sz w:val="18"/>
                <w:lang w:eastAsia="ja-JP"/>
              </w:rPr>
            </w:pPr>
          </w:p>
        </w:tc>
      </w:tr>
      <w:tr w:rsidR="00E33586" w:rsidRPr="00D12E4D" w14:paraId="4DF60CAE"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CBD2ED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28132</w:t>
            </w:r>
          </w:p>
        </w:tc>
        <w:tc>
          <w:tcPr>
            <w:tcW w:w="3599" w:type="dxa"/>
            <w:tcBorders>
              <w:top w:val="single" w:sz="4" w:space="0" w:color="auto"/>
              <w:left w:val="single" w:sz="4" w:space="0" w:color="auto"/>
              <w:bottom w:val="single" w:sz="4" w:space="0" w:color="auto"/>
              <w:right w:val="single" w:sz="4" w:space="0" w:color="auto"/>
            </w:tcBorders>
            <w:hideMark/>
          </w:tcPr>
          <w:p w14:paraId="60BB3B8F" w14:textId="5265C00C" w:rsidR="00E33586" w:rsidRPr="00D12E4D" w:rsidRDefault="00E33586" w:rsidP="003064D1">
            <w:pPr>
              <w:keepNext/>
              <w:keepLines/>
              <w:spacing w:after="0"/>
              <w:ind w:left="1988"/>
              <w:rPr>
                <w:rFonts w:ascii="Arial" w:hAnsi="Arial"/>
                <w:sz w:val="18"/>
                <w:lang w:eastAsia="ja-JP"/>
              </w:rPr>
            </w:pPr>
            <w:r w:rsidRPr="00D12E4D">
              <w:rPr>
                <w:rFonts w:ascii="Arial" w:hAnsi="Arial"/>
                <w:sz w:val="18"/>
                <w:lang w:eastAsia="ja-JP"/>
              </w:rPr>
              <w:t>&gt;&gt;&gt;&gt;&gt;&gt;&gt;&gt;QoS Flow</w:t>
            </w:r>
          </w:p>
        </w:tc>
        <w:tc>
          <w:tcPr>
            <w:tcW w:w="1350" w:type="dxa"/>
            <w:tcBorders>
              <w:top w:val="single" w:sz="4" w:space="0" w:color="auto"/>
              <w:left w:val="single" w:sz="4" w:space="0" w:color="auto"/>
              <w:bottom w:val="single" w:sz="4" w:space="0" w:color="auto"/>
              <w:right w:val="single" w:sz="4" w:space="0" w:color="auto"/>
            </w:tcBorders>
          </w:tcPr>
          <w:p w14:paraId="09E8B90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400F712D" w14:textId="77777777" w:rsidR="00E33586" w:rsidRPr="00D12E4D" w:rsidRDefault="00E33586"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2B759C32" w14:textId="77777777" w:rsidR="00E33586" w:rsidRPr="001534B4" w:rsidRDefault="00E33586" w:rsidP="00E2012B">
            <w:pPr>
              <w:keepNext/>
              <w:keepLines/>
              <w:spacing w:after="0"/>
              <w:rPr>
                <w:rFonts w:ascii="Arial" w:hAnsi="Arial"/>
                <w:sz w:val="18"/>
                <w:lang w:eastAsia="ja-JP"/>
              </w:rPr>
            </w:pPr>
            <w:r w:rsidRPr="00A95B80">
              <w:rPr>
                <w:rFonts w:ascii="Arial" w:hAnsi="Arial"/>
                <w:sz w:val="18"/>
                <w:lang w:eastAsia="ja-JP"/>
              </w:rPr>
              <w:t>8.1.1.6</w:t>
            </w:r>
          </w:p>
        </w:tc>
        <w:tc>
          <w:tcPr>
            <w:tcW w:w="1447" w:type="dxa"/>
            <w:gridSpan w:val="2"/>
            <w:tcBorders>
              <w:top w:val="single" w:sz="4" w:space="0" w:color="auto"/>
              <w:left w:val="single" w:sz="4" w:space="0" w:color="auto"/>
              <w:bottom w:val="single" w:sz="4" w:space="0" w:color="auto"/>
              <w:right w:val="single" w:sz="4" w:space="0" w:color="auto"/>
            </w:tcBorders>
          </w:tcPr>
          <w:p w14:paraId="59F603A1" w14:textId="77777777" w:rsidR="00E33586" w:rsidRPr="00D12E4D" w:rsidRDefault="00E33586" w:rsidP="00E2012B">
            <w:pPr>
              <w:keepNext/>
              <w:keepLines/>
              <w:spacing w:after="0"/>
              <w:rPr>
                <w:rFonts w:ascii="Arial" w:hAnsi="Arial"/>
                <w:sz w:val="18"/>
                <w:lang w:eastAsia="ja-JP"/>
              </w:rPr>
            </w:pPr>
          </w:p>
        </w:tc>
      </w:tr>
      <w:tr w:rsidR="00E33586" w:rsidRPr="00D12E4D" w14:paraId="254D7B6F"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3515D3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28133</w:t>
            </w:r>
          </w:p>
        </w:tc>
        <w:tc>
          <w:tcPr>
            <w:tcW w:w="3599" w:type="dxa"/>
            <w:tcBorders>
              <w:top w:val="single" w:sz="4" w:space="0" w:color="auto"/>
              <w:left w:val="single" w:sz="4" w:space="0" w:color="auto"/>
              <w:bottom w:val="single" w:sz="4" w:space="0" w:color="auto"/>
              <w:right w:val="single" w:sz="4" w:space="0" w:color="auto"/>
            </w:tcBorders>
            <w:hideMark/>
          </w:tcPr>
          <w:p w14:paraId="1371869C" w14:textId="15042149" w:rsidR="00E33586" w:rsidRPr="00D12E4D" w:rsidRDefault="00E33586" w:rsidP="003064D1">
            <w:pPr>
              <w:keepNext/>
              <w:keepLines/>
              <w:spacing w:after="0"/>
              <w:ind w:left="1420"/>
              <w:rPr>
                <w:rFonts w:ascii="Arial" w:hAnsi="Arial"/>
                <w:sz w:val="18"/>
                <w:lang w:eastAsia="ja-JP"/>
              </w:rPr>
            </w:pPr>
            <w:r w:rsidRPr="00D12E4D">
              <w:rPr>
                <w:rFonts w:ascii="Arial" w:hAnsi="Arial"/>
                <w:sz w:val="18"/>
                <w:lang w:eastAsia="ja-JP"/>
              </w:rPr>
              <w:t>&gt;&gt;&gt;&gt;&gt;&gt;Count of list of QoS flows to be setup</w:t>
            </w:r>
          </w:p>
        </w:tc>
        <w:tc>
          <w:tcPr>
            <w:tcW w:w="1350" w:type="dxa"/>
            <w:tcBorders>
              <w:top w:val="single" w:sz="4" w:space="0" w:color="auto"/>
              <w:left w:val="single" w:sz="4" w:space="0" w:color="auto"/>
              <w:bottom w:val="single" w:sz="4" w:space="0" w:color="auto"/>
              <w:right w:val="single" w:sz="4" w:space="0" w:color="auto"/>
            </w:tcBorders>
          </w:tcPr>
          <w:p w14:paraId="0545C5C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0BFF744"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3F7DE57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INTEGER (0..64)</w:t>
            </w:r>
          </w:p>
        </w:tc>
        <w:tc>
          <w:tcPr>
            <w:tcW w:w="1447" w:type="dxa"/>
            <w:gridSpan w:val="2"/>
            <w:tcBorders>
              <w:top w:val="single" w:sz="4" w:space="0" w:color="auto"/>
              <w:left w:val="single" w:sz="4" w:space="0" w:color="auto"/>
              <w:bottom w:val="single" w:sz="4" w:space="0" w:color="auto"/>
              <w:right w:val="single" w:sz="4" w:space="0" w:color="auto"/>
            </w:tcBorders>
          </w:tcPr>
          <w:p w14:paraId="5BD8C013" w14:textId="77777777" w:rsidR="00E33586" w:rsidRPr="00D12E4D" w:rsidRDefault="00E33586" w:rsidP="00E2012B">
            <w:pPr>
              <w:keepNext/>
              <w:keepLines/>
              <w:spacing w:after="0"/>
              <w:rPr>
                <w:rFonts w:ascii="Arial" w:hAnsi="Arial"/>
                <w:sz w:val="18"/>
                <w:lang w:eastAsia="ja-JP"/>
              </w:rPr>
            </w:pPr>
          </w:p>
        </w:tc>
      </w:tr>
      <w:tr w:rsidR="00E33586" w:rsidRPr="00D12E4D" w14:paraId="1FCD9413"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288525B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28134</w:t>
            </w:r>
          </w:p>
        </w:tc>
        <w:tc>
          <w:tcPr>
            <w:tcW w:w="3599" w:type="dxa"/>
            <w:tcBorders>
              <w:top w:val="single" w:sz="4" w:space="0" w:color="auto"/>
              <w:left w:val="single" w:sz="4" w:space="0" w:color="auto"/>
              <w:bottom w:val="single" w:sz="4" w:space="0" w:color="auto"/>
              <w:right w:val="single" w:sz="4" w:space="0" w:color="auto"/>
            </w:tcBorders>
            <w:hideMark/>
          </w:tcPr>
          <w:p w14:paraId="1703E560"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&gt;&gt;&gt;&gt;Count of list of DRBs to be setup</w:t>
            </w:r>
          </w:p>
        </w:tc>
        <w:tc>
          <w:tcPr>
            <w:tcW w:w="1350" w:type="dxa"/>
            <w:tcBorders>
              <w:top w:val="single" w:sz="4" w:space="0" w:color="auto"/>
              <w:left w:val="single" w:sz="4" w:space="0" w:color="auto"/>
              <w:bottom w:val="single" w:sz="4" w:space="0" w:color="auto"/>
              <w:right w:val="single" w:sz="4" w:space="0" w:color="auto"/>
            </w:tcBorders>
          </w:tcPr>
          <w:p w14:paraId="0B8340D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455B049E"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4FCD080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INTEGER (0..64)</w:t>
            </w:r>
          </w:p>
        </w:tc>
        <w:tc>
          <w:tcPr>
            <w:tcW w:w="1447" w:type="dxa"/>
            <w:gridSpan w:val="2"/>
            <w:tcBorders>
              <w:top w:val="single" w:sz="4" w:space="0" w:color="auto"/>
              <w:left w:val="single" w:sz="4" w:space="0" w:color="auto"/>
              <w:bottom w:val="single" w:sz="4" w:space="0" w:color="auto"/>
              <w:right w:val="single" w:sz="4" w:space="0" w:color="auto"/>
            </w:tcBorders>
          </w:tcPr>
          <w:p w14:paraId="07BAAEB9" w14:textId="77777777" w:rsidR="00E33586" w:rsidRPr="00D12E4D" w:rsidRDefault="00E33586" w:rsidP="00E2012B">
            <w:pPr>
              <w:keepNext/>
              <w:keepLines/>
              <w:spacing w:after="0"/>
              <w:rPr>
                <w:rFonts w:ascii="Arial" w:hAnsi="Arial"/>
                <w:sz w:val="18"/>
                <w:lang w:eastAsia="ja-JP"/>
              </w:rPr>
            </w:pPr>
          </w:p>
        </w:tc>
      </w:tr>
      <w:tr w:rsidR="00E33586" w:rsidRPr="00D12E4D" w14:paraId="1FDE1EF6"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2CB65E7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28135</w:t>
            </w:r>
          </w:p>
        </w:tc>
        <w:tc>
          <w:tcPr>
            <w:tcW w:w="3599" w:type="dxa"/>
            <w:tcBorders>
              <w:top w:val="single" w:sz="4" w:space="0" w:color="auto"/>
              <w:left w:val="single" w:sz="4" w:space="0" w:color="auto"/>
              <w:bottom w:val="single" w:sz="4" w:space="0" w:color="auto"/>
              <w:right w:val="single" w:sz="4" w:space="0" w:color="auto"/>
            </w:tcBorders>
            <w:hideMark/>
          </w:tcPr>
          <w:p w14:paraId="6B52D29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Count of list of PDU sessions to be added</w:t>
            </w:r>
          </w:p>
        </w:tc>
        <w:tc>
          <w:tcPr>
            <w:tcW w:w="1350" w:type="dxa"/>
            <w:tcBorders>
              <w:top w:val="single" w:sz="4" w:space="0" w:color="auto"/>
              <w:left w:val="single" w:sz="4" w:space="0" w:color="auto"/>
              <w:bottom w:val="single" w:sz="4" w:space="0" w:color="auto"/>
              <w:right w:val="single" w:sz="4" w:space="0" w:color="auto"/>
            </w:tcBorders>
          </w:tcPr>
          <w:p w14:paraId="6366097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5C867BB0"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2E43FE2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INTEGER (0..256)</w:t>
            </w:r>
          </w:p>
        </w:tc>
        <w:tc>
          <w:tcPr>
            <w:tcW w:w="1447" w:type="dxa"/>
            <w:gridSpan w:val="2"/>
            <w:tcBorders>
              <w:top w:val="single" w:sz="4" w:space="0" w:color="auto"/>
              <w:left w:val="single" w:sz="4" w:space="0" w:color="auto"/>
              <w:bottom w:val="single" w:sz="4" w:space="0" w:color="auto"/>
              <w:right w:val="single" w:sz="4" w:space="0" w:color="auto"/>
            </w:tcBorders>
          </w:tcPr>
          <w:p w14:paraId="0179271C" w14:textId="77777777" w:rsidR="00E33586" w:rsidRPr="00D12E4D" w:rsidRDefault="00E33586" w:rsidP="00E2012B">
            <w:pPr>
              <w:keepNext/>
              <w:keepLines/>
              <w:spacing w:after="0"/>
              <w:rPr>
                <w:rFonts w:ascii="Arial" w:hAnsi="Arial"/>
                <w:sz w:val="18"/>
                <w:lang w:eastAsia="ja-JP"/>
              </w:rPr>
            </w:pPr>
          </w:p>
        </w:tc>
      </w:tr>
      <w:tr w:rsidR="00E33586" w:rsidRPr="00D12E4D" w14:paraId="12F40F94"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2756894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28136</w:t>
            </w:r>
          </w:p>
        </w:tc>
        <w:tc>
          <w:tcPr>
            <w:tcW w:w="3599" w:type="dxa"/>
            <w:tcBorders>
              <w:top w:val="single" w:sz="4" w:space="0" w:color="auto"/>
              <w:left w:val="single" w:sz="4" w:space="0" w:color="auto"/>
              <w:bottom w:val="single" w:sz="4" w:space="0" w:color="auto"/>
              <w:right w:val="single" w:sz="4" w:space="0" w:color="auto"/>
            </w:tcBorders>
            <w:hideMark/>
          </w:tcPr>
          <w:p w14:paraId="3DDD39D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 of E-RABs to be added</w:t>
            </w:r>
          </w:p>
        </w:tc>
        <w:tc>
          <w:tcPr>
            <w:tcW w:w="1350" w:type="dxa"/>
            <w:tcBorders>
              <w:top w:val="single" w:sz="4" w:space="0" w:color="auto"/>
              <w:left w:val="single" w:sz="4" w:space="0" w:color="auto"/>
              <w:bottom w:val="single" w:sz="4" w:space="0" w:color="auto"/>
              <w:right w:val="single" w:sz="4" w:space="0" w:color="auto"/>
            </w:tcBorders>
          </w:tcPr>
          <w:p w14:paraId="6B0051B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064BDDF5" w14:textId="77777777" w:rsidR="00E33586" w:rsidRPr="00D12E4D" w:rsidRDefault="00E33586"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278EB8E0" w14:textId="77777777" w:rsidR="00E33586" w:rsidRPr="00D12E4D" w:rsidRDefault="00E33586" w:rsidP="00E2012B">
            <w:pPr>
              <w:keepNext/>
              <w:keepLines/>
              <w:spacing w:after="0"/>
              <w:rPr>
                <w:rFonts w:ascii="Arial" w:hAnsi="Arial"/>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29573E0C"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E-RABs To Be Added List </w:t>
            </w:r>
            <w:r w:rsidRPr="00D12E4D">
              <w:rPr>
                <w:rFonts w:ascii="Arial" w:hAnsi="Arial"/>
                <w:sz w:val="18"/>
                <w:lang w:eastAsia="ja-JP"/>
              </w:rPr>
              <w:t>IE in TS 36.423 [17] Section 9.1.4.1</w:t>
            </w:r>
          </w:p>
        </w:tc>
      </w:tr>
      <w:tr w:rsidR="00E33586" w:rsidRPr="00D12E4D" w14:paraId="04B781F8"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3806639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28137</w:t>
            </w:r>
          </w:p>
        </w:tc>
        <w:tc>
          <w:tcPr>
            <w:tcW w:w="3599" w:type="dxa"/>
            <w:tcBorders>
              <w:top w:val="single" w:sz="4" w:space="0" w:color="auto"/>
              <w:left w:val="single" w:sz="4" w:space="0" w:color="auto"/>
              <w:bottom w:val="single" w:sz="4" w:space="0" w:color="auto"/>
              <w:right w:val="single" w:sz="4" w:space="0" w:color="auto"/>
            </w:tcBorders>
            <w:hideMark/>
          </w:tcPr>
          <w:p w14:paraId="6827E5A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&gt;E-RAB Item</w:t>
            </w:r>
          </w:p>
        </w:tc>
        <w:tc>
          <w:tcPr>
            <w:tcW w:w="1350" w:type="dxa"/>
            <w:tcBorders>
              <w:top w:val="single" w:sz="4" w:space="0" w:color="auto"/>
              <w:left w:val="single" w:sz="4" w:space="0" w:color="auto"/>
              <w:bottom w:val="single" w:sz="4" w:space="0" w:color="auto"/>
              <w:right w:val="single" w:sz="4" w:space="0" w:color="auto"/>
            </w:tcBorders>
          </w:tcPr>
          <w:p w14:paraId="5DA3432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5B538A60" w14:textId="77777777" w:rsidR="00E33586" w:rsidRPr="00D12E4D" w:rsidRDefault="00E33586"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2EF07DF6"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5B1D0E39"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E-RABs To Be Added Item </w:t>
            </w:r>
            <w:r w:rsidRPr="00D12E4D">
              <w:rPr>
                <w:rFonts w:ascii="Arial" w:hAnsi="Arial"/>
                <w:sz w:val="18"/>
                <w:lang w:eastAsia="ja-JP"/>
              </w:rPr>
              <w:t>IE in TS 36.423 [17] Section 9.1.4.1</w:t>
            </w:r>
          </w:p>
        </w:tc>
      </w:tr>
      <w:tr w:rsidR="00E33586" w:rsidRPr="00D12E4D" w14:paraId="14DE4E48"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0F01B1B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28138</w:t>
            </w:r>
          </w:p>
        </w:tc>
        <w:tc>
          <w:tcPr>
            <w:tcW w:w="3599" w:type="dxa"/>
            <w:tcBorders>
              <w:top w:val="single" w:sz="4" w:space="0" w:color="auto"/>
              <w:left w:val="single" w:sz="4" w:space="0" w:color="auto"/>
              <w:bottom w:val="single" w:sz="4" w:space="0" w:color="auto"/>
              <w:right w:val="single" w:sz="4" w:space="0" w:color="auto"/>
            </w:tcBorders>
            <w:hideMark/>
          </w:tcPr>
          <w:p w14:paraId="4F0C13F9"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&gt;&gt;E-RAB ID</w:t>
            </w:r>
          </w:p>
        </w:tc>
        <w:tc>
          <w:tcPr>
            <w:tcW w:w="1350" w:type="dxa"/>
            <w:tcBorders>
              <w:top w:val="single" w:sz="4" w:space="0" w:color="auto"/>
              <w:left w:val="single" w:sz="4" w:space="0" w:color="auto"/>
              <w:bottom w:val="single" w:sz="4" w:space="0" w:color="auto"/>
              <w:right w:val="single" w:sz="4" w:space="0" w:color="auto"/>
            </w:tcBorders>
          </w:tcPr>
          <w:p w14:paraId="1D67046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1420F887" w14:textId="14A00268" w:rsidR="00E33586" w:rsidRPr="00D12E4D" w:rsidRDefault="006D53C5"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620" w:type="dxa"/>
            <w:tcBorders>
              <w:top w:val="single" w:sz="4" w:space="0" w:color="auto"/>
              <w:left w:val="single" w:sz="4" w:space="0" w:color="auto"/>
              <w:bottom w:val="single" w:sz="4" w:space="0" w:color="auto"/>
              <w:right w:val="single" w:sz="4" w:space="0" w:color="auto"/>
            </w:tcBorders>
          </w:tcPr>
          <w:p w14:paraId="4FEB185A"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E-RAB ID </w:t>
            </w:r>
            <w:r w:rsidRPr="00D12E4D">
              <w:rPr>
                <w:rFonts w:ascii="Arial" w:hAnsi="Arial"/>
                <w:sz w:val="18"/>
                <w:lang w:eastAsia="ja-JP"/>
              </w:rPr>
              <w:t>IE in TS 36.423 [17] Section 9.2.23</w:t>
            </w:r>
          </w:p>
        </w:tc>
        <w:tc>
          <w:tcPr>
            <w:tcW w:w="1447" w:type="dxa"/>
            <w:gridSpan w:val="2"/>
            <w:tcBorders>
              <w:top w:val="single" w:sz="4" w:space="0" w:color="auto"/>
              <w:left w:val="single" w:sz="4" w:space="0" w:color="auto"/>
              <w:bottom w:val="single" w:sz="4" w:space="0" w:color="auto"/>
              <w:right w:val="single" w:sz="4" w:space="0" w:color="auto"/>
            </w:tcBorders>
          </w:tcPr>
          <w:p w14:paraId="09120F36" w14:textId="77777777" w:rsidR="00E33586" w:rsidRPr="00D12E4D" w:rsidRDefault="00E33586" w:rsidP="00E2012B">
            <w:pPr>
              <w:keepNext/>
              <w:keepLines/>
              <w:spacing w:after="0"/>
              <w:rPr>
                <w:rFonts w:ascii="Arial" w:hAnsi="Arial"/>
                <w:sz w:val="18"/>
                <w:lang w:eastAsia="ja-JP"/>
              </w:rPr>
            </w:pPr>
          </w:p>
        </w:tc>
      </w:tr>
      <w:tr w:rsidR="00E33586" w:rsidRPr="00D12E4D" w14:paraId="4CD4FEA8"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2F6DD47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28139</w:t>
            </w:r>
          </w:p>
        </w:tc>
        <w:tc>
          <w:tcPr>
            <w:tcW w:w="3599" w:type="dxa"/>
            <w:tcBorders>
              <w:top w:val="single" w:sz="4" w:space="0" w:color="auto"/>
              <w:left w:val="single" w:sz="4" w:space="0" w:color="auto"/>
              <w:bottom w:val="single" w:sz="4" w:space="0" w:color="auto"/>
              <w:right w:val="single" w:sz="4" w:space="0" w:color="auto"/>
            </w:tcBorders>
          </w:tcPr>
          <w:p w14:paraId="237C5E1A"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&gt;&gt;E-RAB</w:t>
            </w:r>
          </w:p>
        </w:tc>
        <w:tc>
          <w:tcPr>
            <w:tcW w:w="1350" w:type="dxa"/>
            <w:tcBorders>
              <w:top w:val="single" w:sz="4" w:space="0" w:color="auto"/>
              <w:left w:val="single" w:sz="4" w:space="0" w:color="auto"/>
              <w:bottom w:val="single" w:sz="4" w:space="0" w:color="auto"/>
              <w:right w:val="single" w:sz="4" w:space="0" w:color="auto"/>
            </w:tcBorders>
          </w:tcPr>
          <w:p w14:paraId="7532DDD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3B765FFF" w14:textId="77777777" w:rsidR="00E33586" w:rsidRPr="00D12E4D" w:rsidRDefault="00E33586"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474D8517" w14:textId="77777777" w:rsidR="00E33586" w:rsidRPr="00A95B80" w:rsidRDefault="00E33586" w:rsidP="00E2012B">
            <w:pPr>
              <w:keepNext/>
              <w:keepLines/>
              <w:spacing w:after="0"/>
              <w:rPr>
                <w:rFonts w:ascii="Arial" w:hAnsi="Arial"/>
                <w:sz w:val="18"/>
                <w:lang w:eastAsia="ja-JP"/>
              </w:rPr>
            </w:pPr>
            <w:r w:rsidRPr="00A95B80">
              <w:rPr>
                <w:rFonts w:ascii="Arial" w:hAnsi="Arial"/>
                <w:sz w:val="18"/>
                <w:lang w:eastAsia="ja-JP"/>
              </w:rPr>
              <w:t>8.1.1.9</w:t>
            </w:r>
          </w:p>
        </w:tc>
        <w:tc>
          <w:tcPr>
            <w:tcW w:w="1447" w:type="dxa"/>
            <w:gridSpan w:val="2"/>
            <w:tcBorders>
              <w:top w:val="single" w:sz="4" w:space="0" w:color="auto"/>
              <w:left w:val="single" w:sz="4" w:space="0" w:color="auto"/>
              <w:bottom w:val="single" w:sz="4" w:space="0" w:color="auto"/>
              <w:right w:val="single" w:sz="4" w:space="0" w:color="auto"/>
            </w:tcBorders>
          </w:tcPr>
          <w:p w14:paraId="03F799D4" w14:textId="77777777" w:rsidR="00E33586" w:rsidRPr="00D12E4D" w:rsidRDefault="00E33586" w:rsidP="00E2012B">
            <w:pPr>
              <w:keepNext/>
              <w:keepLines/>
              <w:spacing w:after="0"/>
              <w:rPr>
                <w:rFonts w:ascii="Arial" w:hAnsi="Arial"/>
                <w:sz w:val="18"/>
                <w:lang w:eastAsia="ja-JP"/>
              </w:rPr>
            </w:pPr>
          </w:p>
        </w:tc>
      </w:tr>
      <w:tr w:rsidR="00E33586" w:rsidRPr="00D12E4D" w14:paraId="45746BF8"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223A460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28140</w:t>
            </w:r>
          </w:p>
        </w:tc>
        <w:tc>
          <w:tcPr>
            <w:tcW w:w="3599" w:type="dxa"/>
            <w:tcBorders>
              <w:top w:val="single" w:sz="4" w:space="0" w:color="auto"/>
              <w:left w:val="single" w:sz="4" w:space="0" w:color="auto"/>
              <w:bottom w:val="single" w:sz="4" w:space="0" w:color="auto"/>
              <w:right w:val="single" w:sz="4" w:space="0" w:color="auto"/>
            </w:tcBorders>
            <w:hideMark/>
          </w:tcPr>
          <w:p w14:paraId="309E4474"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&gt;&gt;EN-DC Resource Configuration</w:t>
            </w:r>
          </w:p>
        </w:tc>
        <w:tc>
          <w:tcPr>
            <w:tcW w:w="1350" w:type="dxa"/>
            <w:tcBorders>
              <w:top w:val="single" w:sz="4" w:space="0" w:color="auto"/>
              <w:left w:val="single" w:sz="4" w:space="0" w:color="auto"/>
              <w:bottom w:val="single" w:sz="4" w:space="0" w:color="auto"/>
              <w:right w:val="single" w:sz="4" w:space="0" w:color="auto"/>
            </w:tcBorders>
          </w:tcPr>
          <w:p w14:paraId="42B4E6E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310B7181" w14:textId="77777777" w:rsidR="00E33586" w:rsidRPr="00D12E4D" w:rsidRDefault="00E33586"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1F0E3B2E"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00011AF9"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EN-DC Resource Configuration</w:t>
            </w:r>
            <w:r w:rsidRPr="00D12E4D">
              <w:rPr>
                <w:rFonts w:ascii="Arial" w:hAnsi="Arial"/>
                <w:sz w:val="18"/>
                <w:lang w:eastAsia="ja-JP"/>
              </w:rPr>
              <w:t xml:space="preserve"> IE in TS 36.423 [17] Section 9.2.108</w:t>
            </w:r>
          </w:p>
        </w:tc>
      </w:tr>
      <w:tr w:rsidR="00E33586" w:rsidRPr="00D12E4D" w14:paraId="0E241DEF"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E5ED4B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28141</w:t>
            </w:r>
          </w:p>
        </w:tc>
        <w:tc>
          <w:tcPr>
            <w:tcW w:w="3599" w:type="dxa"/>
            <w:tcBorders>
              <w:top w:val="single" w:sz="4" w:space="0" w:color="auto"/>
              <w:left w:val="single" w:sz="4" w:space="0" w:color="auto"/>
              <w:bottom w:val="single" w:sz="4" w:space="0" w:color="auto"/>
              <w:right w:val="single" w:sz="4" w:space="0" w:color="auto"/>
            </w:tcBorders>
            <w:hideMark/>
          </w:tcPr>
          <w:p w14:paraId="3712A2EE"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&gt;&gt;&gt;PDCP at SgNB</w:t>
            </w:r>
          </w:p>
        </w:tc>
        <w:tc>
          <w:tcPr>
            <w:tcW w:w="1350" w:type="dxa"/>
            <w:tcBorders>
              <w:top w:val="single" w:sz="4" w:space="0" w:color="auto"/>
              <w:left w:val="single" w:sz="4" w:space="0" w:color="auto"/>
              <w:bottom w:val="single" w:sz="4" w:space="0" w:color="auto"/>
              <w:right w:val="single" w:sz="4" w:space="0" w:color="auto"/>
            </w:tcBorders>
          </w:tcPr>
          <w:p w14:paraId="61015E6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0C8E6185" w14:textId="147575D6" w:rsidR="00E33586" w:rsidRPr="00D12E4D" w:rsidRDefault="006D53C5"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4D3FDA39"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PDCP at SgNB </w:t>
            </w:r>
            <w:r w:rsidRPr="00D12E4D">
              <w:rPr>
                <w:rFonts w:ascii="Arial" w:hAnsi="Arial"/>
                <w:sz w:val="18"/>
                <w:lang w:eastAsia="ja-JP"/>
              </w:rPr>
              <w:t>IE in TS 36.423 [17] Section 9.2.108</w:t>
            </w:r>
          </w:p>
        </w:tc>
        <w:tc>
          <w:tcPr>
            <w:tcW w:w="1447" w:type="dxa"/>
            <w:gridSpan w:val="2"/>
            <w:tcBorders>
              <w:top w:val="single" w:sz="4" w:space="0" w:color="auto"/>
              <w:left w:val="single" w:sz="4" w:space="0" w:color="auto"/>
              <w:bottom w:val="single" w:sz="4" w:space="0" w:color="auto"/>
              <w:right w:val="single" w:sz="4" w:space="0" w:color="auto"/>
            </w:tcBorders>
          </w:tcPr>
          <w:p w14:paraId="25A38B4F" w14:textId="77777777" w:rsidR="00E33586" w:rsidRPr="00D12E4D" w:rsidRDefault="00E33586" w:rsidP="00E2012B">
            <w:pPr>
              <w:keepNext/>
              <w:keepLines/>
              <w:spacing w:after="0"/>
              <w:rPr>
                <w:rFonts w:ascii="Arial" w:hAnsi="Arial"/>
                <w:sz w:val="18"/>
                <w:lang w:eastAsia="ja-JP"/>
              </w:rPr>
            </w:pPr>
          </w:p>
        </w:tc>
      </w:tr>
      <w:tr w:rsidR="00E33586" w:rsidRPr="00D12E4D" w14:paraId="28A2652C"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A9D113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28142</w:t>
            </w:r>
          </w:p>
        </w:tc>
        <w:tc>
          <w:tcPr>
            <w:tcW w:w="3599" w:type="dxa"/>
            <w:tcBorders>
              <w:top w:val="single" w:sz="4" w:space="0" w:color="auto"/>
              <w:left w:val="single" w:sz="4" w:space="0" w:color="auto"/>
              <w:bottom w:val="single" w:sz="4" w:space="0" w:color="auto"/>
              <w:right w:val="single" w:sz="4" w:space="0" w:color="auto"/>
            </w:tcBorders>
            <w:hideMark/>
          </w:tcPr>
          <w:p w14:paraId="16A98DEC"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&gt;&gt;&gt;MCG resources</w:t>
            </w:r>
          </w:p>
        </w:tc>
        <w:tc>
          <w:tcPr>
            <w:tcW w:w="1350" w:type="dxa"/>
            <w:tcBorders>
              <w:top w:val="single" w:sz="4" w:space="0" w:color="auto"/>
              <w:left w:val="single" w:sz="4" w:space="0" w:color="auto"/>
              <w:bottom w:val="single" w:sz="4" w:space="0" w:color="auto"/>
              <w:right w:val="single" w:sz="4" w:space="0" w:color="auto"/>
            </w:tcBorders>
          </w:tcPr>
          <w:p w14:paraId="01B659A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4B99F0A6" w14:textId="35A31C50" w:rsidR="00E33586" w:rsidRPr="00D12E4D" w:rsidRDefault="006D53C5"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6BB1E4C0"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MCG resources </w:t>
            </w:r>
            <w:r w:rsidRPr="00D12E4D">
              <w:rPr>
                <w:rFonts w:ascii="Arial" w:hAnsi="Arial"/>
                <w:sz w:val="18"/>
                <w:lang w:eastAsia="ja-JP"/>
              </w:rPr>
              <w:t>IE in TS 36.423 [17] Section 9.2.108</w:t>
            </w:r>
          </w:p>
        </w:tc>
        <w:tc>
          <w:tcPr>
            <w:tcW w:w="1447" w:type="dxa"/>
            <w:gridSpan w:val="2"/>
            <w:tcBorders>
              <w:top w:val="single" w:sz="4" w:space="0" w:color="auto"/>
              <w:left w:val="single" w:sz="4" w:space="0" w:color="auto"/>
              <w:bottom w:val="single" w:sz="4" w:space="0" w:color="auto"/>
              <w:right w:val="single" w:sz="4" w:space="0" w:color="auto"/>
            </w:tcBorders>
          </w:tcPr>
          <w:p w14:paraId="22A17F6E" w14:textId="77777777" w:rsidR="00E33586" w:rsidRPr="00D12E4D" w:rsidRDefault="00E33586" w:rsidP="00E2012B">
            <w:pPr>
              <w:keepNext/>
              <w:keepLines/>
              <w:spacing w:after="0"/>
              <w:rPr>
                <w:rFonts w:ascii="Arial" w:hAnsi="Arial"/>
                <w:sz w:val="18"/>
                <w:lang w:eastAsia="ja-JP"/>
              </w:rPr>
            </w:pPr>
          </w:p>
        </w:tc>
      </w:tr>
      <w:tr w:rsidR="00E33586" w:rsidRPr="00D12E4D" w14:paraId="45ED86F1"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910040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28143</w:t>
            </w:r>
          </w:p>
        </w:tc>
        <w:tc>
          <w:tcPr>
            <w:tcW w:w="3599" w:type="dxa"/>
            <w:tcBorders>
              <w:top w:val="single" w:sz="4" w:space="0" w:color="auto"/>
              <w:left w:val="single" w:sz="4" w:space="0" w:color="auto"/>
              <w:bottom w:val="single" w:sz="4" w:space="0" w:color="auto"/>
              <w:right w:val="single" w:sz="4" w:space="0" w:color="auto"/>
            </w:tcBorders>
            <w:hideMark/>
          </w:tcPr>
          <w:p w14:paraId="76775F79"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&gt;&gt;&gt;SCG resources</w:t>
            </w:r>
          </w:p>
        </w:tc>
        <w:tc>
          <w:tcPr>
            <w:tcW w:w="1350" w:type="dxa"/>
            <w:tcBorders>
              <w:top w:val="single" w:sz="4" w:space="0" w:color="auto"/>
              <w:left w:val="single" w:sz="4" w:space="0" w:color="auto"/>
              <w:bottom w:val="single" w:sz="4" w:space="0" w:color="auto"/>
              <w:right w:val="single" w:sz="4" w:space="0" w:color="auto"/>
            </w:tcBorders>
          </w:tcPr>
          <w:p w14:paraId="5C96AA8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1B19DE55" w14:textId="4D82035A" w:rsidR="00E33586" w:rsidRPr="00D12E4D" w:rsidRDefault="006D53C5"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4A732710"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SCG resources </w:t>
            </w:r>
            <w:r w:rsidRPr="00D12E4D">
              <w:rPr>
                <w:rFonts w:ascii="Arial" w:hAnsi="Arial"/>
                <w:sz w:val="18"/>
                <w:lang w:eastAsia="ja-JP"/>
              </w:rPr>
              <w:t>IE in TS 36.423 [17] Section 9.2.108</w:t>
            </w:r>
          </w:p>
        </w:tc>
        <w:tc>
          <w:tcPr>
            <w:tcW w:w="1447" w:type="dxa"/>
            <w:gridSpan w:val="2"/>
            <w:tcBorders>
              <w:top w:val="single" w:sz="4" w:space="0" w:color="auto"/>
              <w:left w:val="single" w:sz="4" w:space="0" w:color="auto"/>
              <w:bottom w:val="single" w:sz="4" w:space="0" w:color="auto"/>
              <w:right w:val="single" w:sz="4" w:space="0" w:color="auto"/>
            </w:tcBorders>
          </w:tcPr>
          <w:p w14:paraId="3EAE75E4" w14:textId="77777777" w:rsidR="00E33586" w:rsidRPr="00D12E4D" w:rsidRDefault="00E33586" w:rsidP="00E2012B">
            <w:pPr>
              <w:keepNext/>
              <w:keepLines/>
              <w:spacing w:after="0"/>
              <w:rPr>
                <w:rFonts w:ascii="Arial" w:hAnsi="Arial"/>
                <w:sz w:val="18"/>
                <w:lang w:eastAsia="ja-JP"/>
              </w:rPr>
            </w:pPr>
          </w:p>
        </w:tc>
      </w:tr>
      <w:tr w:rsidR="00E33586" w:rsidRPr="00D12E4D" w14:paraId="1A82B555"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445EA09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28144</w:t>
            </w:r>
          </w:p>
        </w:tc>
        <w:tc>
          <w:tcPr>
            <w:tcW w:w="3599" w:type="dxa"/>
            <w:tcBorders>
              <w:top w:val="single" w:sz="4" w:space="0" w:color="auto"/>
              <w:left w:val="single" w:sz="4" w:space="0" w:color="auto"/>
              <w:bottom w:val="single" w:sz="4" w:space="0" w:color="auto"/>
              <w:right w:val="single" w:sz="4" w:space="0" w:color="auto"/>
            </w:tcBorders>
            <w:hideMark/>
          </w:tcPr>
          <w:p w14:paraId="7D43C746"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&gt;&gt;CHOICE Resource Configuration</w:t>
            </w:r>
          </w:p>
        </w:tc>
        <w:tc>
          <w:tcPr>
            <w:tcW w:w="1350" w:type="dxa"/>
            <w:tcBorders>
              <w:top w:val="single" w:sz="4" w:space="0" w:color="auto"/>
              <w:left w:val="single" w:sz="4" w:space="0" w:color="auto"/>
              <w:bottom w:val="single" w:sz="4" w:space="0" w:color="auto"/>
              <w:right w:val="single" w:sz="4" w:space="0" w:color="auto"/>
            </w:tcBorders>
          </w:tcPr>
          <w:p w14:paraId="2C40C36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4B9489A7" w14:textId="77777777" w:rsidR="00E33586" w:rsidRPr="00D12E4D" w:rsidRDefault="00E33586"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1C719999"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4D1E3276"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Resource Configuration </w:t>
            </w:r>
            <w:r w:rsidRPr="00D12E4D">
              <w:rPr>
                <w:rFonts w:ascii="Arial" w:hAnsi="Arial"/>
                <w:sz w:val="18"/>
                <w:lang w:eastAsia="ja-JP"/>
              </w:rPr>
              <w:t>IE in TS 36.423 [17] Section 9.1.4.1</w:t>
            </w:r>
          </w:p>
        </w:tc>
      </w:tr>
      <w:tr w:rsidR="00E33586" w:rsidRPr="00D12E4D" w14:paraId="7676356E"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237336E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28145</w:t>
            </w:r>
          </w:p>
        </w:tc>
        <w:tc>
          <w:tcPr>
            <w:tcW w:w="3599" w:type="dxa"/>
            <w:tcBorders>
              <w:top w:val="single" w:sz="4" w:space="0" w:color="auto"/>
              <w:left w:val="single" w:sz="4" w:space="0" w:color="auto"/>
              <w:bottom w:val="single" w:sz="4" w:space="0" w:color="auto"/>
              <w:right w:val="single" w:sz="4" w:space="0" w:color="auto"/>
            </w:tcBorders>
            <w:hideMark/>
          </w:tcPr>
          <w:p w14:paraId="160DF82A"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&gt;&gt;&gt;PDCP present in SN</w:t>
            </w:r>
          </w:p>
        </w:tc>
        <w:tc>
          <w:tcPr>
            <w:tcW w:w="1350" w:type="dxa"/>
            <w:tcBorders>
              <w:top w:val="single" w:sz="4" w:space="0" w:color="auto"/>
              <w:left w:val="single" w:sz="4" w:space="0" w:color="auto"/>
              <w:bottom w:val="single" w:sz="4" w:space="0" w:color="auto"/>
              <w:right w:val="single" w:sz="4" w:space="0" w:color="auto"/>
            </w:tcBorders>
          </w:tcPr>
          <w:p w14:paraId="30F6183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6C0C7961" w14:textId="77777777" w:rsidR="00E33586" w:rsidRPr="00D12E4D" w:rsidRDefault="00E33586"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3599784C"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5BA8D167"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PDCP Present in SN </w:t>
            </w:r>
            <w:r w:rsidRPr="00D12E4D">
              <w:rPr>
                <w:rFonts w:ascii="Arial" w:hAnsi="Arial"/>
                <w:sz w:val="18"/>
                <w:lang w:eastAsia="ja-JP"/>
              </w:rPr>
              <w:t>IE in TS 36.423 [17] Section 9.1.4.1</w:t>
            </w:r>
          </w:p>
        </w:tc>
      </w:tr>
      <w:tr w:rsidR="00E33586" w:rsidRPr="00D12E4D" w14:paraId="4E1AD392"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2FECB51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28146</w:t>
            </w:r>
          </w:p>
        </w:tc>
        <w:tc>
          <w:tcPr>
            <w:tcW w:w="3599" w:type="dxa"/>
            <w:tcBorders>
              <w:top w:val="single" w:sz="4" w:space="0" w:color="auto"/>
              <w:left w:val="single" w:sz="4" w:space="0" w:color="auto"/>
              <w:bottom w:val="single" w:sz="4" w:space="0" w:color="auto"/>
              <w:right w:val="single" w:sz="4" w:space="0" w:color="auto"/>
            </w:tcBorders>
            <w:hideMark/>
          </w:tcPr>
          <w:p w14:paraId="26EB53F9"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&gt;&gt;&gt;&gt;Maximum MCG admittable E-RAB Level QoS parameters</w:t>
            </w:r>
          </w:p>
        </w:tc>
        <w:tc>
          <w:tcPr>
            <w:tcW w:w="1350" w:type="dxa"/>
            <w:tcBorders>
              <w:top w:val="single" w:sz="4" w:space="0" w:color="auto"/>
              <w:left w:val="single" w:sz="4" w:space="0" w:color="auto"/>
              <w:bottom w:val="single" w:sz="4" w:space="0" w:color="auto"/>
              <w:right w:val="single" w:sz="4" w:space="0" w:color="auto"/>
            </w:tcBorders>
            <w:hideMark/>
          </w:tcPr>
          <w:p w14:paraId="2D01488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2548516A" w14:textId="77777777" w:rsidR="00E33586" w:rsidRPr="00D12E4D" w:rsidRDefault="00E33586"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62681856" w14:textId="77777777" w:rsidR="00E33586" w:rsidRPr="001534B4" w:rsidRDefault="00E33586" w:rsidP="00E2012B">
            <w:pPr>
              <w:keepNext/>
              <w:keepLines/>
              <w:spacing w:after="0"/>
              <w:rPr>
                <w:rFonts w:ascii="Arial" w:hAnsi="Arial"/>
                <w:sz w:val="18"/>
                <w:lang w:eastAsia="ja-JP"/>
              </w:rPr>
            </w:pPr>
            <w:r w:rsidRPr="00A95B80">
              <w:rPr>
                <w:rFonts w:ascii="Arial" w:hAnsi="Arial"/>
                <w:sz w:val="18"/>
                <w:lang w:eastAsia="ja-JP"/>
              </w:rPr>
              <w:t>8.1.1.9</w:t>
            </w:r>
          </w:p>
        </w:tc>
        <w:tc>
          <w:tcPr>
            <w:tcW w:w="1447" w:type="dxa"/>
            <w:gridSpan w:val="2"/>
            <w:tcBorders>
              <w:top w:val="single" w:sz="4" w:space="0" w:color="auto"/>
              <w:left w:val="single" w:sz="4" w:space="0" w:color="auto"/>
              <w:bottom w:val="single" w:sz="4" w:space="0" w:color="auto"/>
              <w:right w:val="single" w:sz="4" w:space="0" w:color="auto"/>
            </w:tcBorders>
          </w:tcPr>
          <w:p w14:paraId="4E7A8A5C" w14:textId="77777777" w:rsidR="00E33586" w:rsidRPr="00D12E4D" w:rsidRDefault="00E33586" w:rsidP="00E2012B">
            <w:pPr>
              <w:keepNext/>
              <w:keepLines/>
              <w:spacing w:after="0"/>
              <w:rPr>
                <w:rFonts w:ascii="Arial" w:hAnsi="Arial"/>
                <w:sz w:val="18"/>
                <w:lang w:eastAsia="ja-JP"/>
              </w:rPr>
            </w:pPr>
          </w:p>
        </w:tc>
      </w:tr>
      <w:tr w:rsidR="00E33586" w:rsidRPr="00D12E4D" w14:paraId="3EC0E125"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633744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28147</w:t>
            </w:r>
          </w:p>
        </w:tc>
        <w:tc>
          <w:tcPr>
            <w:tcW w:w="3599" w:type="dxa"/>
            <w:tcBorders>
              <w:top w:val="single" w:sz="4" w:space="0" w:color="auto"/>
              <w:left w:val="single" w:sz="4" w:space="0" w:color="auto"/>
              <w:bottom w:val="single" w:sz="4" w:space="0" w:color="auto"/>
              <w:right w:val="single" w:sz="4" w:space="0" w:color="auto"/>
            </w:tcBorders>
            <w:hideMark/>
          </w:tcPr>
          <w:p w14:paraId="2F01E699"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&gt;&gt;&gt;&gt;RLC Mode</w:t>
            </w:r>
          </w:p>
        </w:tc>
        <w:tc>
          <w:tcPr>
            <w:tcW w:w="1350" w:type="dxa"/>
            <w:tcBorders>
              <w:top w:val="single" w:sz="4" w:space="0" w:color="auto"/>
              <w:left w:val="single" w:sz="4" w:space="0" w:color="auto"/>
              <w:bottom w:val="single" w:sz="4" w:space="0" w:color="auto"/>
              <w:right w:val="single" w:sz="4" w:space="0" w:color="auto"/>
            </w:tcBorders>
          </w:tcPr>
          <w:p w14:paraId="76F844A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2D6DFEE0"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6FD7B34F"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RLC Mode </w:t>
            </w:r>
            <w:r w:rsidRPr="00D12E4D">
              <w:rPr>
                <w:rFonts w:ascii="Arial" w:hAnsi="Arial"/>
                <w:sz w:val="18"/>
                <w:lang w:eastAsia="ja-JP"/>
              </w:rPr>
              <w:t>IE in TS 36.423 [17] Section 9.1.4.1</w:t>
            </w:r>
          </w:p>
        </w:tc>
        <w:tc>
          <w:tcPr>
            <w:tcW w:w="1447" w:type="dxa"/>
            <w:gridSpan w:val="2"/>
            <w:tcBorders>
              <w:top w:val="single" w:sz="4" w:space="0" w:color="auto"/>
              <w:left w:val="single" w:sz="4" w:space="0" w:color="auto"/>
              <w:bottom w:val="single" w:sz="4" w:space="0" w:color="auto"/>
              <w:right w:val="single" w:sz="4" w:space="0" w:color="auto"/>
            </w:tcBorders>
          </w:tcPr>
          <w:p w14:paraId="4106D908" w14:textId="77777777" w:rsidR="00E33586" w:rsidRPr="00D12E4D" w:rsidRDefault="00E33586" w:rsidP="00E2012B">
            <w:pPr>
              <w:keepNext/>
              <w:keepLines/>
              <w:spacing w:after="0"/>
              <w:rPr>
                <w:rFonts w:ascii="Arial" w:hAnsi="Arial"/>
                <w:sz w:val="18"/>
                <w:lang w:eastAsia="ja-JP"/>
              </w:rPr>
            </w:pPr>
          </w:p>
        </w:tc>
      </w:tr>
      <w:tr w:rsidR="00E33586" w:rsidRPr="00D12E4D" w14:paraId="236F3BB1"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088A2F1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28148</w:t>
            </w:r>
          </w:p>
        </w:tc>
        <w:tc>
          <w:tcPr>
            <w:tcW w:w="3599" w:type="dxa"/>
            <w:tcBorders>
              <w:top w:val="single" w:sz="4" w:space="0" w:color="auto"/>
              <w:left w:val="single" w:sz="4" w:space="0" w:color="auto"/>
              <w:bottom w:val="single" w:sz="4" w:space="0" w:color="auto"/>
              <w:right w:val="single" w:sz="4" w:space="0" w:color="auto"/>
            </w:tcBorders>
            <w:hideMark/>
          </w:tcPr>
          <w:p w14:paraId="383D7FB7"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&gt;&gt;&gt;&gt;UL Configuration</w:t>
            </w:r>
          </w:p>
        </w:tc>
        <w:tc>
          <w:tcPr>
            <w:tcW w:w="1350" w:type="dxa"/>
            <w:tcBorders>
              <w:top w:val="single" w:sz="4" w:space="0" w:color="auto"/>
              <w:left w:val="single" w:sz="4" w:space="0" w:color="auto"/>
              <w:bottom w:val="single" w:sz="4" w:space="0" w:color="auto"/>
              <w:right w:val="single" w:sz="4" w:space="0" w:color="auto"/>
            </w:tcBorders>
          </w:tcPr>
          <w:p w14:paraId="2A595AB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40F9B9AE"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47551F94"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UL Configuration </w:t>
            </w:r>
            <w:r w:rsidRPr="00D12E4D">
              <w:rPr>
                <w:rFonts w:ascii="Arial" w:hAnsi="Arial"/>
                <w:sz w:val="18"/>
                <w:lang w:eastAsia="ja-JP"/>
              </w:rPr>
              <w:t>IE in TS 36.423 [17] Section 9.1.4.1</w:t>
            </w:r>
          </w:p>
        </w:tc>
        <w:tc>
          <w:tcPr>
            <w:tcW w:w="1447" w:type="dxa"/>
            <w:gridSpan w:val="2"/>
            <w:tcBorders>
              <w:top w:val="single" w:sz="4" w:space="0" w:color="auto"/>
              <w:left w:val="single" w:sz="4" w:space="0" w:color="auto"/>
              <w:bottom w:val="single" w:sz="4" w:space="0" w:color="auto"/>
              <w:right w:val="single" w:sz="4" w:space="0" w:color="auto"/>
            </w:tcBorders>
          </w:tcPr>
          <w:p w14:paraId="27A942AA" w14:textId="77777777" w:rsidR="00E33586" w:rsidRPr="00D12E4D" w:rsidRDefault="00E33586" w:rsidP="00E2012B">
            <w:pPr>
              <w:keepNext/>
              <w:keepLines/>
              <w:spacing w:after="0"/>
              <w:rPr>
                <w:rFonts w:ascii="Arial" w:hAnsi="Arial"/>
                <w:sz w:val="18"/>
                <w:lang w:eastAsia="ja-JP"/>
              </w:rPr>
            </w:pPr>
          </w:p>
        </w:tc>
      </w:tr>
      <w:tr w:rsidR="00E33586" w:rsidRPr="00D12E4D" w14:paraId="6225DFF1"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D51B72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lastRenderedPageBreak/>
              <w:t>28149</w:t>
            </w:r>
          </w:p>
        </w:tc>
        <w:tc>
          <w:tcPr>
            <w:tcW w:w="3599" w:type="dxa"/>
            <w:tcBorders>
              <w:top w:val="single" w:sz="4" w:space="0" w:color="auto"/>
              <w:left w:val="single" w:sz="4" w:space="0" w:color="auto"/>
              <w:bottom w:val="single" w:sz="4" w:space="0" w:color="auto"/>
              <w:right w:val="single" w:sz="4" w:space="0" w:color="auto"/>
            </w:tcBorders>
            <w:hideMark/>
          </w:tcPr>
          <w:p w14:paraId="42EC9322"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&gt;&gt;&gt;PDCP not present in SN</w:t>
            </w:r>
          </w:p>
        </w:tc>
        <w:tc>
          <w:tcPr>
            <w:tcW w:w="1350" w:type="dxa"/>
            <w:tcBorders>
              <w:top w:val="single" w:sz="4" w:space="0" w:color="auto"/>
              <w:left w:val="single" w:sz="4" w:space="0" w:color="auto"/>
              <w:bottom w:val="single" w:sz="4" w:space="0" w:color="auto"/>
              <w:right w:val="single" w:sz="4" w:space="0" w:color="auto"/>
            </w:tcBorders>
          </w:tcPr>
          <w:p w14:paraId="08D5674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7DE7E628" w14:textId="77777777" w:rsidR="00E33586" w:rsidRPr="00D12E4D" w:rsidRDefault="00E33586"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447584CB"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6B7427C0"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PDCP Not Present in SN </w:t>
            </w:r>
            <w:r w:rsidRPr="00D12E4D">
              <w:rPr>
                <w:rFonts w:ascii="Arial" w:hAnsi="Arial"/>
                <w:sz w:val="18"/>
                <w:lang w:eastAsia="ja-JP"/>
              </w:rPr>
              <w:t>IE in TS 36.423 [17] Section 9.1.4.1</w:t>
            </w:r>
          </w:p>
        </w:tc>
      </w:tr>
      <w:tr w:rsidR="00E33586" w:rsidRPr="00D12E4D" w14:paraId="1D3B2407"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20D0FA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28150</w:t>
            </w:r>
          </w:p>
        </w:tc>
        <w:tc>
          <w:tcPr>
            <w:tcW w:w="3599" w:type="dxa"/>
            <w:tcBorders>
              <w:top w:val="single" w:sz="4" w:space="0" w:color="auto"/>
              <w:left w:val="single" w:sz="4" w:space="0" w:color="auto"/>
              <w:bottom w:val="single" w:sz="4" w:space="0" w:color="auto"/>
              <w:right w:val="single" w:sz="4" w:space="0" w:color="auto"/>
            </w:tcBorders>
            <w:hideMark/>
          </w:tcPr>
          <w:p w14:paraId="2A1EFB46"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&gt;&gt;&gt;&gt;Requested SCG E-RAB Level QoS Parameters</w:t>
            </w:r>
          </w:p>
        </w:tc>
        <w:tc>
          <w:tcPr>
            <w:tcW w:w="1350" w:type="dxa"/>
            <w:tcBorders>
              <w:top w:val="single" w:sz="4" w:space="0" w:color="auto"/>
              <w:left w:val="single" w:sz="4" w:space="0" w:color="auto"/>
              <w:bottom w:val="single" w:sz="4" w:space="0" w:color="auto"/>
              <w:right w:val="single" w:sz="4" w:space="0" w:color="auto"/>
            </w:tcBorders>
          </w:tcPr>
          <w:p w14:paraId="019A725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1D213924" w14:textId="77777777" w:rsidR="00E33586" w:rsidRPr="00D12E4D" w:rsidRDefault="00E33586"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1E99E323" w14:textId="77777777" w:rsidR="00E33586" w:rsidRPr="00A95B80" w:rsidRDefault="00E33586" w:rsidP="00E2012B">
            <w:pPr>
              <w:keepNext/>
              <w:keepLines/>
              <w:spacing w:after="0"/>
              <w:rPr>
                <w:rFonts w:ascii="Arial" w:hAnsi="Arial"/>
                <w:sz w:val="18"/>
                <w:lang w:eastAsia="ja-JP"/>
              </w:rPr>
            </w:pPr>
            <w:r w:rsidRPr="00A95B80">
              <w:rPr>
                <w:rFonts w:ascii="Arial" w:hAnsi="Arial"/>
                <w:sz w:val="18"/>
                <w:lang w:eastAsia="ja-JP"/>
              </w:rPr>
              <w:t>8.1.1.9</w:t>
            </w:r>
          </w:p>
        </w:tc>
        <w:tc>
          <w:tcPr>
            <w:tcW w:w="1447" w:type="dxa"/>
            <w:gridSpan w:val="2"/>
            <w:tcBorders>
              <w:top w:val="single" w:sz="4" w:space="0" w:color="auto"/>
              <w:left w:val="single" w:sz="4" w:space="0" w:color="auto"/>
              <w:bottom w:val="single" w:sz="4" w:space="0" w:color="auto"/>
              <w:right w:val="single" w:sz="4" w:space="0" w:color="auto"/>
            </w:tcBorders>
          </w:tcPr>
          <w:p w14:paraId="10AB7884" w14:textId="77777777" w:rsidR="00E33586" w:rsidRPr="00D12E4D" w:rsidRDefault="00E33586" w:rsidP="00E2012B">
            <w:pPr>
              <w:keepNext/>
              <w:keepLines/>
              <w:spacing w:after="0"/>
              <w:rPr>
                <w:rFonts w:ascii="Arial" w:hAnsi="Arial"/>
                <w:sz w:val="18"/>
                <w:lang w:eastAsia="ja-JP"/>
              </w:rPr>
            </w:pPr>
          </w:p>
        </w:tc>
      </w:tr>
      <w:tr w:rsidR="00E33586" w:rsidRPr="00D12E4D" w14:paraId="3F6BFCF7"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00E1E7F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28151</w:t>
            </w:r>
          </w:p>
        </w:tc>
        <w:tc>
          <w:tcPr>
            <w:tcW w:w="3599" w:type="dxa"/>
            <w:tcBorders>
              <w:top w:val="single" w:sz="4" w:space="0" w:color="auto"/>
              <w:left w:val="single" w:sz="4" w:space="0" w:color="auto"/>
              <w:bottom w:val="single" w:sz="4" w:space="0" w:color="auto"/>
              <w:right w:val="single" w:sz="4" w:space="0" w:color="auto"/>
            </w:tcBorders>
            <w:hideMark/>
          </w:tcPr>
          <w:p w14:paraId="758DA305"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&gt;&gt;&gt;&gt;RLC Mode</w:t>
            </w:r>
          </w:p>
        </w:tc>
        <w:tc>
          <w:tcPr>
            <w:tcW w:w="1350" w:type="dxa"/>
            <w:tcBorders>
              <w:top w:val="single" w:sz="4" w:space="0" w:color="auto"/>
              <w:left w:val="single" w:sz="4" w:space="0" w:color="auto"/>
              <w:bottom w:val="single" w:sz="4" w:space="0" w:color="auto"/>
              <w:right w:val="single" w:sz="4" w:space="0" w:color="auto"/>
            </w:tcBorders>
          </w:tcPr>
          <w:p w14:paraId="55B3F1A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734AD14F" w14:textId="5A8F372A" w:rsidR="00E33586" w:rsidRPr="00D12E4D" w:rsidRDefault="006D53C5"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184CB9A4"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RLC Mode </w:t>
            </w:r>
            <w:r w:rsidRPr="00D12E4D">
              <w:rPr>
                <w:rFonts w:ascii="Arial" w:hAnsi="Arial"/>
                <w:sz w:val="18"/>
                <w:lang w:eastAsia="ja-JP"/>
              </w:rPr>
              <w:t>IE in TS 36.423 [17] Section 9.1.4.1</w:t>
            </w:r>
          </w:p>
        </w:tc>
        <w:tc>
          <w:tcPr>
            <w:tcW w:w="1447" w:type="dxa"/>
            <w:gridSpan w:val="2"/>
            <w:tcBorders>
              <w:top w:val="single" w:sz="4" w:space="0" w:color="auto"/>
              <w:left w:val="single" w:sz="4" w:space="0" w:color="auto"/>
              <w:bottom w:val="single" w:sz="4" w:space="0" w:color="auto"/>
              <w:right w:val="single" w:sz="4" w:space="0" w:color="auto"/>
            </w:tcBorders>
          </w:tcPr>
          <w:p w14:paraId="527A7875" w14:textId="77777777" w:rsidR="00E33586" w:rsidRPr="00D12E4D" w:rsidRDefault="00E33586" w:rsidP="00E2012B">
            <w:pPr>
              <w:keepNext/>
              <w:keepLines/>
              <w:spacing w:after="0"/>
              <w:rPr>
                <w:rFonts w:ascii="Arial" w:hAnsi="Arial"/>
                <w:sz w:val="18"/>
                <w:lang w:eastAsia="ja-JP"/>
              </w:rPr>
            </w:pPr>
          </w:p>
        </w:tc>
      </w:tr>
      <w:tr w:rsidR="00E33586" w:rsidRPr="00D12E4D" w14:paraId="6A8392E0"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2CD46F1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28152</w:t>
            </w:r>
          </w:p>
        </w:tc>
        <w:tc>
          <w:tcPr>
            <w:tcW w:w="3599" w:type="dxa"/>
            <w:tcBorders>
              <w:top w:val="single" w:sz="4" w:space="0" w:color="auto"/>
              <w:left w:val="single" w:sz="4" w:space="0" w:color="auto"/>
              <w:bottom w:val="single" w:sz="4" w:space="0" w:color="auto"/>
              <w:right w:val="single" w:sz="4" w:space="0" w:color="auto"/>
            </w:tcBorders>
            <w:hideMark/>
          </w:tcPr>
          <w:p w14:paraId="6CB78E23"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&gt;&gt;&gt;&gt;UL Configuration</w:t>
            </w:r>
          </w:p>
        </w:tc>
        <w:tc>
          <w:tcPr>
            <w:tcW w:w="1350" w:type="dxa"/>
            <w:tcBorders>
              <w:top w:val="single" w:sz="4" w:space="0" w:color="auto"/>
              <w:left w:val="single" w:sz="4" w:space="0" w:color="auto"/>
              <w:bottom w:val="single" w:sz="4" w:space="0" w:color="auto"/>
              <w:right w:val="single" w:sz="4" w:space="0" w:color="auto"/>
            </w:tcBorders>
          </w:tcPr>
          <w:p w14:paraId="58D4D66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78328A87" w14:textId="5323D5FC" w:rsidR="00E33586" w:rsidRPr="00D12E4D" w:rsidRDefault="006D53C5"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45F95E12"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UL Configuration </w:t>
            </w:r>
            <w:r w:rsidRPr="00D12E4D">
              <w:rPr>
                <w:rFonts w:ascii="Arial" w:hAnsi="Arial"/>
                <w:sz w:val="18"/>
                <w:lang w:eastAsia="ja-JP"/>
              </w:rPr>
              <w:t>IE in TS 36.423 [17] Section 9.1.4.1</w:t>
            </w:r>
          </w:p>
        </w:tc>
        <w:tc>
          <w:tcPr>
            <w:tcW w:w="1447" w:type="dxa"/>
            <w:gridSpan w:val="2"/>
            <w:tcBorders>
              <w:top w:val="single" w:sz="4" w:space="0" w:color="auto"/>
              <w:left w:val="single" w:sz="4" w:space="0" w:color="auto"/>
              <w:bottom w:val="single" w:sz="4" w:space="0" w:color="auto"/>
              <w:right w:val="single" w:sz="4" w:space="0" w:color="auto"/>
            </w:tcBorders>
          </w:tcPr>
          <w:p w14:paraId="0A9AAA4A" w14:textId="77777777" w:rsidR="00E33586" w:rsidRPr="00D12E4D" w:rsidRDefault="00E33586" w:rsidP="00E2012B">
            <w:pPr>
              <w:keepNext/>
              <w:keepLines/>
              <w:spacing w:after="0"/>
              <w:rPr>
                <w:rFonts w:ascii="Arial" w:hAnsi="Arial"/>
                <w:sz w:val="18"/>
                <w:lang w:eastAsia="ja-JP"/>
              </w:rPr>
            </w:pPr>
          </w:p>
        </w:tc>
      </w:tr>
      <w:tr w:rsidR="00E33586" w:rsidRPr="00D12E4D" w14:paraId="1B5ED944"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4A68BD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28153</w:t>
            </w:r>
          </w:p>
        </w:tc>
        <w:tc>
          <w:tcPr>
            <w:tcW w:w="3599" w:type="dxa"/>
            <w:tcBorders>
              <w:top w:val="single" w:sz="4" w:space="0" w:color="auto"/>
              <w:left w:val="single" w:sz="4" w:space="0" w:color="auto"/>
              <w:bottom w:val="single" w:sz="4" w:space="0" w:color="auto"/>
              <w:right w:val="single" w:sz="4" w:space="0" w:color="auto"/>
            </w:tcBorders>
            <w:hideMark/>
          </w:tcPr>
          <w:p w14:paraId="144FA99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Count of list of E-RABs to be added</w:t>
            </w:r>
          </w:p>
        </w:tc>
        <w:tc>
          <w:tcPr>
            <w:tcW w:w="1350" w:type="dxa"/>
            <w:tcBorders>
              <w:top w:val="single" w:sz="4" w:space="0" w:color="auto"/>
              <w:left w:val="single" w:sz="4" w:space="0" w:color="auto"/>
              <w:bottom w:val="single" w:sz="4" w:space="0" w:color="auto"/>
              <w:right w:val="single" w:sz="4" w:space="0" w:color="auto"/>
            </w:tcBorders>
            <w:hideMark/>
          </w:tcPr>
          <w:p w14:paraId="4F2A1B0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1D5C1AEA"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7181330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INTEGER (0..256)</w:t>
            </w:r>
          </w:p>
        </w:tc>
        <w:tc>
          <w:tcPr>
            <w:tcW w:w="1447" w:type="dxa"/>
            <w:gridSpan w:val="2"/>
            <w:tcBorders>
              <w:top w:val="single" w:sz="4" w:space="0" w:color="auto"/>
              <w:left w:val="single" w:sz="4" w:space="0" w:color="auto"/>
              <w:bottom w:val="single" w:sz="4" w:space="0" w:color="auto"/>
              <w:right w:val="single" w:sz="4" w:space="0" w:color="auto"/>
            </w:tcBorders>
          </w:tcPr>
          <w:p w14:paraId="048FCAAC" w14:textId="77777777" w:rsidR="00E33586" w:rsidRPr="00D12E4D" w:rsidRDefault="00E33586" w:rsidP="00E2012B">
            <w:pPr>
              <w:keepNext/>
              <w:keepLines/>
              <w:spacing w:after="0"/>
              <w:rPr>
                <w:rFonts w:ascii="Arial" w:hAnsi="Arial"/>
                <w:sz w:val="18"/>
                <w:lang w:eastAsia="ja-JP"/>
              </w:rPr>
            </w:pPr>
          </w:p>
        </w:tc>
      </w:tr>
      <w:tr w:rsidR="00E33586" w:rsidRPr="00D12E4D" w14:paraId="3164D15B"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20C1C2B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28154</w:t>
            </w:r>
          </w:p>
        </w:tc>
        <w:tc>
          <w:tcPr>
            <w:tcW w:w="3599" w:type="dxa"/>
            <w:tcBorders>
              <w:top w:val="single" w:sz="4" w:space="0" w:color="auto"/>
              <w:left w:val="single" w:sz="4" w:space="0" w:color="auto"/>
              <w:bottom w:val="single" w:sz="4" w:space="0" w:color="auto"/>
              <w:right w:val="single" w:sz="4" w:space="0" w:color="auto"/>
            </w:tcBorders>
            <w:hideMark/>
          </w:tcPr>
          <w:p w14:paraId="4456FAF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 of SN-terminated DRBs</w:t>
            </w:r>
          </w:p>
        </w:tc>
        <w:tc>
          <w:tcPr>
            <w:tcW w:w="1350" w:type="dxa"/>
            <w:tcBorders>
              <w:top w:val="single" w:sz="4" w:space="0" w:color="auto"/>
              <w:left w:val="single" w:sz="4" w:space="0" w:color="auto"/>
              <w:bottom w:val="single" w:sz="4" w:space="0" w:color="auto"/>
              <w:right w:val="single" w:sz="4" w:space="0" w:color="auto"/>
            </w:tcBorders>
          </w:tcPr>
          <w:p w14:paraId="57E6701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3E679340" w14:textId="77777777" w:rsidR="00E33586" w:rsidRPr="00D12E4D" w:rsidRDefault="00E33586"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2688D71E"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6AB15DB5"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Available DRB IDs </w:t>
            </w:r>
            <w:r w:rsidRPr="00D12E4D">
              <w:rPr>
                <w:rFonts w:ascii="Arial" w:hAnsi="Arial"/>
                <w:sz w:val="18"/>
                <w:lang w:eastAsia="ja-JP"/>
              </w:rPr>
              <w:t>IE in TS 38.423 [15] Section 9.1.2.1</w:t>
            </w:r>
          </w:p>
        </w:tc>
      </w:tr>
      <w:tr w:rsidR="00E33586" w:rsidRPr="00D12E4D" w14:paraId="6653FD98"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03C0596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28155</w:t>
            </w:r>
          </w:p>
        </w:tc>
        <w:tc>
          <w:tcPr>
            <w:tcW w:w="3599" w:type="dxa"/>
            <w:tcBorders>
              <w:top w:val="single" w:sz="4" w:space="0" w:color="auto"/>
              <w:left w:val="single" w:sz="4" w:space="0" w:color="auto"/>
              <w:bottom w:val="single" w:sz="4" w:space="0" w:color="auto"/>
              <w:right w:val="single" w:sz="4" w:space="0" w:color="auto"/>
            </w:tcBorders>
            <w:hideMark/>
          </w:tcPr>
          <w:p w14:paraId="05330AA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&gt;SN-terminated DRB item</w:t>
            </w:r>
          </w:p>
        </w:tc>
        <w:tc>
          <w:tcPr>
            <w:tcW w:w="1350" w:type="dxa"/>
            <w:tcBorders>
              <w:top w:val="single" w:sz="4" w:space="0" w:color="auto"/>
              <w:left w:val="single" w:sz="4" w:space="0" w:color="auto"/>
              <w:bottom w:val="single" w:sz="4" w:space="0" w:color="auto"/>
              <w:right w:val="single" w:sz="4" w:space="0" w:color="auto"/>
            </w:tcBorders>
          </w:tcPr>
          <w:p w14:paraId="122D808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76A8107B" w14:textId="77777777" w:rsidR="00E33586" w:rsidRPr="00D12E4D" w:rsidRDefault="00E33586"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288D384B"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4CB56798" w14:textId="77777777" w:rsidR="00E33586" w:rsidRPr="00D12E4D" w:rsidRDefault="00E33586" w:rsidP="00E2012B">
            <w:pPr>
              <w:keepNext/>
              <w:keepLines/>
              <w:spacing w:after="0"/>
              <w:rPr>
                <w:rFonts w:ascii="Arial" w:hAnsi="Arial"/>
                <w:sz w:val="18"/>
                <w:lang w:eastAsia="ja-JP"/>
              </w:rPr>
            </w:pPr>
          </w:p>
        </w:tc>
      </w:tr>
      <w:tr w:rsidR="00E33586" w:rsidRPr="00D12E4D" w14:paraId="063F4D5A"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3F34A61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28156</w:t>
            </w:r>
          </w:p>
        </w:tc>
        <w:tc>
          <w:tcPr>
            <w:tcW w:w="3599" w:type="dxa"/>
            <w:tcBorders>
              <w:top w:val="single" w:sz="4" w:space="0" w:color="auto"/>
              <w:left w:val="single" w:sz="4" w:space="0" w:color="auto"/>
              <w:bottom w:val="single" w:sz="4" w:space="0" w:color="auto"/>
              <w:right w:val="single" w:sz="4" w:space="0" w:color="auto"/>
            </w:tcBorders>
          </w:tcPr>
          <w:p w14:paraId="61D442C0"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&gt;&gt;DRB ID</w:t>
            </w:r>
          </w:p>
        </w:tc>
        <w:tc>
          <w:tcPr>
            <w:tcW w:w="1350" w:type="dxa"/>
            <w:tcBorders>
              <w:top w:val="single" w:sz="4" w:space="0" w:color="auto"/>
              <w:left w:val="single" w:sz="4" w:space="0" w:color="auto"/>
              <w:bottom w:val="single" w:sz="4" w:space="0" w:color="auto"/>
              <w:right w:val="single" w:sz="4" w:space="0" w:color="auto"/>
            </w:tcBorders>
          </w:tcPr>
          <w:p w14:paraId="2711B8C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DE9D1BA"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620" w:type="dxa"/>
            <w:tcBorders>
              <w:top w:val="single" w:sz="4" w:space="0" w:color="auto"/>
              <w:left w:val="single" w:sz="4" w:space="0" w:color="auto"/>
              <w:bottom w:val="single" w:sz="4" w:space="0" w:color="auto"/>
              <w:right w:val="single" w:sz="4" w:space="0" w:color="auto"/>
            </w:tcBorders>
          </w:tcPr>
          <w:p w14:paraId="3E1FB1F3"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DRB ID </w:t>
            </w:r>
            <w:r w:rsidRPr="00D12E4D">
              <w:rPr>
                <w:rFonts w:ascii="Arial" w:hAnsi="Arial"/>
                <w:sz w:val="18"/>
                <w:lang w:eastAsia="ja-JP"/>
              </w:rPr>
              <w:t>IE in TS 38.423 [15] Section 9.2.3.33</w:t>
            </w:r>
          </w:p>
        </w:tc>
        <w:tc>
          <w:tcPr>
            <w:tcW w:w="1447" w:type="dxa"/>
            <w:gridSpan w:val="2"/>
            <w:tcBorders>
              <w:top w:val="single" w:sz="4" w:space="0" w:color="auto"/>
              <w:left w:val="single" w:sz="4" w:space="0" w:color="auto"/>
              <w:bottom w:val="single" w:sz="4" w:space="0" w:color="auto"/>
              <w:right w:val="single" w:sz="4" w:space="0" w:color="auto"/>
            </w:tcBorders>
          </w:tcPr>
          <w:p w14:paraId="60FA87F9" w14:textId="77777777" w:rsidR="00E33586" w:rsidRPr="00D12E4D" w:rsidRDefault="00E33586" w:rsidP="00E2012B">
            <w:pPr>
              <w:keepNext/>
              <w:keepLines/>
              <w:spacing w:after="0"/>
              <w:rPr>
                <w:rFonts w:ascii="Arial" w:hAnsi="Arial"/>
                <w:sz w:val="18"/>
                <w:lang w:eastAsia="ja-JP"/>
              </w:rPr>
            </w:pPr>
          </w:p>
        </w:tc>
      </w:tr>
      <w:tr w:rsidR="00E33586" w:rsidRPr="00D12E4D" w14:paraId="40CC8F0D"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45872CC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28157</w:t>
            </w:r>
          </w:p>
        </w:tc>
        <w:tc>
          <w:tcPr>
            <w:tcW w:w="3599" w:type="dxa"/>
            <w:tcBorders>
              <w:top w:val="single" w:sz="4" w:space="0" w:color="auto"/>
              <w:left w:val="single" w:sz="4" w:space="0" w:color="auto"/>
              <w:bottom w:val="single" w:sz="4" w:space="0" w:color="auto"/>
              <w:right w:val="single" w:sz="4" w:space="0" w:color="auto"/>
            </w:tcBorders>
            <w:hideMark/>
          </w:tcPr>
          <w:p w14:paraId="6DCD4872"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 xml:space="preserve">&gt;&gt;CHOICE </w:t>
            </w:r>
            <w:r w:rsidRPr="00D12E4D">
              <w:rPr>
                <w:rFonts w:ascii="Arial" w:hAnsi="Arial"/>
                <w:i/>
                <w:iCs/>
                <w:sz w:val="18"/>
                <w:lang w:eastAsia="ja-JP"/>
              </w:rPr>
              <w:t>DRB Type</w:t>
            </w:r>
          </w:p>
        </w:tc>
        <w:tc>
          <w:tcPr>
            <w:tcW w:w="1350" w:type="dxa"/>
            <w:tcBorders>
              <w:top w:val="single" w:sz="4" w:space="0" w:color="auto"/>
              <w:left w:val="single" w:sz="4" w:space="0" w:color="auto"/>
              <w:bottom w:val="single" w:sz="4" w:space="0" w:color="auto"/>
              <w:right w:val="single" w:sz="4" w:space="0" w:color="auto"/>
            </w:tcBorders>
          </w:tcPr>
          <w:p w14:paraId="7761372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678E7344" w14:textId="77777777" w:rsidR="00E33586" w:rsidRPr="00D12E4D" w:rsidRDefault="00E33586"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5EE8E147"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27173803" w14:textId="77777777" w:rsidR="00E33586" w:rsidRPr="00D12E4D" w:rsidRDefault="00E33586" w:rsidP="00E2012B">
            <w:pPr>
              <w:keepNext/>
              <w:keepLines/>
              <w:spacing w:after="0"/>
              <w:rPr>
                <w:rFonts w:ascii="Arial" w:hAnsi="Arial"/>
                <w:sz w:val="18"/>
                <w:lang w:eastAsia="ja-JP"/>
              </w:rPr>
            </w:pPr>
          </w:p>
        </w:tc>
      </w:tr>
      <w:tr w:rsidR="00E33586" w:rsidRPr="00D12E4D" w14:paraId="3D4217A2"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0298B5E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28158</w:t>
            </w:r>
          </w:p>
        </w:tc>
        <w:tc>
          <w:tcPr>
            <w:tcW w:w="3599" w:type="dxa"/>
            <w:tcBorders>
              <w:top w:val="single" w:sz="4" w:space="0" w:color="auto"/>
              <w:left w:val="single" w:sz="4" w:space="0" w:color="auto"/>
              <w:bottom w:val="single" w:sz="4" w:space="0" w:color="auto"/>
              <w:right w:val="single" w:sz="4" w:space="0" w:color="auto"/>
            </w:tcBorders>
            <w:hideMark/>
          </w:tcPr>
          <w:p w14:paraId="3786F9AB"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&gt;&gt;&gt;NG-RAN DRB</w:t>
            </w:r>
          </w:p>
        </w:tc>
        <w:tc>
          <w:tcPr>
            <w:tcW w:w="1350" w:type="dxa"/>
            <w:tcBorders>
              <w:top w:val="single" w:sz="4" w:space="0" w:color="auto"/>
              <w:left w:val="single" w:sz="4" w:space="0" w:color="auto"/>
              <w:bottom w:val="single" w:sz="4" w:space="0" w:color="auto"/>
              <w:right w:val="single" w:sz="4" w:space="0" w:color="auto"/>
            </w:tcBorders>
            <w:hideMark/>
          </w:tcPr>
          <w:p w14:paraId="5024E90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330D2643" w14:textId="77777777" w:rsidR="00E33586" w:rsidRPr="00D12E4D" w:rsidRDefault="00E33586"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1A8194F6" w14:textId="77777777" w:rsidR="00E33586" w:rsidRPr="00A95B80" w:rsidRDefault="00E33586" w:rsidP="00E2012B">
            <w:pPr>
              <w:keepNext/>
              <w:keepLines/>
              <w:spacing w:after="0"/>
              <w:rPr>
                <w:rFonts w:ascii="Arial" w:hAnsi="Arial"/>
                <w:sz w:val="18"/>
                <w:lang w:eastAsia="ja-JP"/>
              </w:rPr>
            </w:pPr>
            <w:r w:rsidRPr="00A95B80">
              <w:rPr>
                <w:rFonts w:ascii="Arial" w:hAnsi="Arial"/>
                <w:sz w:val="18"/>
                <w:lang w:eastAsia="ja-JP"/>
              </w:rPr>
              <w:t>8.1.1.5</w:t>
            </w:r>
          </w:p>
        </w:tc>
        <w:tc>
          <w:tcPr>
            <w:tcW w:w="1447" w:type="dxa"/>
            <w:gridSpan w:val="2"/>
            <w:tcBorders>
              <w:top w:val="single" w:sz="4" w:space="0" w:color="auto"/>
              <w:left w:val="single" w:sz="4" w:space="0" w:color="auto"/>
              <w:bottom w:val="single" w:sz="4" w:space="0" w:color="auto"/>
              <w:right w:val="single" w:sz="4" w:space="0" w:color="auto"/>
            </w:tcBorders>
          </w:tcPr>
          <w:p w14:paraId="783C52D1" w14:textId="77777777" w:rsidR="00E33586" w:rsidRPr="00D12E4D" w:rsidRDefault="00E33586" w:rsidP="00E2012B">
            <w:pPr>
              <w:keepNext/>
              <w:keepLines/>
              <w:spacing w:after="0"/>
              <w:rPr>
                <w:rFonts w:ascii="Arial" w:hAnsi="Arial"/>
                <w:sz w:val="18"/>
                <w:lang w:eastAsia="ja-JP"/>
              </w:rPr>
            </w:pPr>
          </w:p>
        </w:tc>
      </w:tr>
      <w:tr w:rsidR="00E33586" w:rsidRPr="00D12E4D" w14:paraId="03F2E3E3"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2B91777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28159</w:t>
            </w:r>
          </w:p>
        </w:tc>
        <w:tc>
          <w:tcPr>
            <w:tcW w:w="3599" w:type="dxa"/>
            <w:tcBorders>
              <w:top w:val="single" w:sz="4" w:space="0" w:color="auto"/>
              <w:left w:val="single" w:sz="4" w:space="0" w:color="auto"/>
              <w:bottom w:val="single" w:sz="4" w:space="0" w:color="auto"/>
              <w:right w:val="single" w:sz="4" w:space="0" w:color="auto"/>
            </w:tcBorders>
            <w:hideMark/>
          </w:tcPr>
          <w:p w14:paraId="06A20E38"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&gt;&gt;&gt;E-UTRA DRB</w:t>
            </w:r>
          </w:p>
        </w:tc>
        <w:tc>
          <w:tcPr>
            <w:tcW w:w="1350" w:type="dxa"/>
            <w:tcBorders>
              <w:top w:val="single" w:sz="4" w:space="0" w:color="auto"/>
              <w:left w:val="single" w:sz="4" w:space="0" w:color="auto"/>
              <w:bottom w:val="single" w:sz="4" w:space="0" w:color="auto"/>
              <w:right w:val="single" w:sz="4" w:space="0" w:color="auto"/>
            </w:tcBorders>
            <w:hideMark/>
          </w:tcPr>
          <w:p w14:paraId="12082DF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5ED862B3" w14:textId="77777777" w:rsidR="00E33586" w:rsidRPr="00D12E4D" w:rsidRDefault="00E33586" w:rsidP="00E2012B">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2E4F648A" w14:textId="77777777" w:rsidR="00E33586" w:rsidRPr="00A95B80" w:rsidRDefault="00E33586" w:rsidP="00E2012B">
            <w:pPr>
              <w:keepNext/>
              <w:keepLines/>
              <w:spacing w:after="0"/>
              <w:rPr>
                <w:rFonts w:ascii="Arial" w:hAnsi="Arial"/>
                <w:sz w:val="18"/>
                <w:lang w:eastAsia="ja-JP"/>
              </w:rPr>
            </w:pPr>
            <w:r w:rsidRPr="00A95B80">
              <w:rPr>
                <w:rFonts w:ascii="Arial" w:hAnsi="Arial"/>
                <w:sz w:val="18"/>
                <w:lang w:eastAsia="ja-JP"/>
              </w:rPr>
              <w:t>8.1.1.9</w:t>
            </w:r>
          </w:p>
        </w:tc>
        <w:tc>
          <w:tcPr>
            <w:tcW w:w="1447" w:type="dxa"/>
            <w:gridSpan w:val="2"/>
            <w:tcBorders>
              <w:top w:val="single" w:sz="4" w:space="0" w:color="auto"/>
              <w:left w:val="single" w:sz="4" w:space="0" w:color="auto"/>
              <w:bottom w:val="single" w:sz="4" w:space="0" w:color="auto"/>
              <w:right w:val="single" w:sz="4" w:space="0" w:color="auto"/>
            </w:tcBorders>
          </w:tcPr>
          <w:p w14:paraId="36D0D11C" w14:textId="77777777" w:rsidR="00E33586" w:rsidRPr="00D12E4D" w:rsidRDefault="00E33586" w:rsidP="00E2012B">
            <w:pPr>
              <w:keepNext/>
              <w:keepLines/>
              <w:spacing w:after="0"/>
              <w:rPr>
                <w:rFonts w:ascii="Arial" w:hAnsi="Arial"/>
                <w:sz w:val="18"/>
                <w:lang w:eastAsia="ja-JP"/>
              </w:rPr>
            </w:pPr>
          </w:p>
        </w:tc>
      </w:tr>
      <w:tr w:rsidR="00E33586" w:rsidRPr="00D12E4D" w14:paraId="6338753A"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81D1E3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28160</w:t>
            </w:r>
          </w:p>
        </w:tc>
        <w:tc>
          <w:tcPr>
            <w:tcW w:w="3599" w:type="dxa"/>
            <w:tcBorders>
              <w:top w:val="single" w:sz="4" w:space="0" w:color="auto"/>
              <w:left w:val="single" w:sz="4" w:space="0" w:color="auto"/>
              <w:bottom w:val="single" w:sz="4" w:space="0" w:color="auto"/>
              <w:right w:val="single" w:sz="4" w:space="0" w:color="auto"/>
            </w:tcBorders>
            <w:hideMark/>
          </w:tcPr>
          <w:p w14:paraId="301DA21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Count of list of SN-terminated DRBs</w:t>
            </w:r>
          </w:p>
        </w:tc>
        <w:tc>
          <w:tcPr>
            <w:tcW w:w="1350" w:type="dxa"/>
            <w:tcBorders>
              <w:top w:val="single" w:sz="4" w:space="0" w:color="auto"/>
              <w:left w:val="single" w:sz="4" w:space="0" w:color="auto"/>
              <w:bottom w:val="single" w:sz="4" w:space="0" w:color="auto"/>
              <w:right w:val="single" w:sz="4" w:space="0" w:color="auto"/>
            </w:tcBorders>
            <w:hideMark/>
          </w:tcPr>
          <w:p w14:paraId="7BDF177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3894911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368EFD3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INTEGER (0..64)</w:t>
            </w:r>
          </w:p>
        </w:tc>
        <w:tc>
          <w:tcPr>
            <w:tcW w:w="1447" w:type="dxa"/>
            <w:gridSpan w:val="2"/>
            <w:tcBorders>
              <w:top w:val="single" w:sz="4" w:space="0" w:color="auto"/>
              <w:left w:val="single" w:sz="4" w:space="0" w:color="auto"/>
              <w:bottom w:val="single" w:sz="4" w:space="0" w:color="auto"/>
              <w:right w:val="single" w:sz="4" w:space="0" w:color="auto"/>
            </w:tcBorders>
          </w:tcPr>
          <w:p w14:paraId="2695FDDB" w14:textId="77777777" w:rsidR="00E33586" w:rsidRPr="00D12E4D" w:rsidRDefault="00E33586" w:rsidP="00E2012B">
            <w:pPr>
              <w:keepNext/>
              <w:keepLines/>
              <w:spacing w:after="0"/>
              <w:rPr>
                <w:rFonts w:ascii="Arial" w:hAnsi="Arial"/>
                <w:sz w:val="18"/>
                <w:lang w:eastAsia="ja-JP"/>
              </w:rPr>
            </w:pPr>
          </w:p>
        </w:tc>
      </w:tr>
      <w:tr w:rsidR="00E33586" w:rsidRPr="00D12E4D" w14:paraId="02EC9382"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07F61488" w14:textId="77777777" w:rsidR="00E33586" w:rsidRPr="00D12E4D" w:rsidRDefault="00E33586" w:rsidP="00414AD0">
            <w:pPr>
              <w:keepNext/>
              <w:keepLines/>
              <w:spacing w:after="0"/>
              <w:rPr>
                <w:rFonts w:ascii="Arial" w:hAnsi="Arial"/>
                <w:sz w:val="18"/>
                <w:lang w:eastAsia="ja-JP"/>
              </w:rPr>
            </w:pPr>
            <w:r w:rsidRPr="00D12E4D">
              <w:rPr>
                <w:rFonts w:ascii="Arial" w:hAnsi="Arial"/>
                <w:sz w:val="18"/>
                <w:lang w:eastAsia="ja-JP"/>
              </w:rPr>
              <w:t>28161</w:t>
            </w:r>
          </w:p>
        </w:tc>
        <w:tc>
          <w:tcPr>
            <w:tcW w:w="3599" w:type="dxa"/>
            <w:tcBorders>
              <w:top w:val="single" w:sz="4" w:space="0" w:color="auto"/>
              <w:left w:val="single" w:sz="4" w:space="0" w:color="auto"/>
              <w:bottom w:val="single" w:sz="4" w:space="0" w:color="auto"/>
              <w:right w:val="single" w:sz="4" w:space="0" w:color="auto"/>
            </w:tcBorders>
            <w:hideMark/>
          </w:tcPr>
          <w:p w14:paraId="067E4C73" w14:textId="77777777" w:rsidR="00E33586" w:rsidRPr="00D12E4D" w:rsidRDefault="00E33586" w:rsidP="00414AD0">
            <w:pPr>
              <w:keepNext/>
              <w:keepLines/>
              <w:spacing w:after="0"/>
              <w:rPr>
                <w:rFonts w:ascii="Arial" w:hAnsi="Arial"/>
                <w:sz w:val="18"/>
                <w:lang w:eastAsia="ja-JP"/>
              </w:rPr>
            </w:pPr>
            <w:r w:rsidRPr="00D12E4D">
              <w:rPr>
                <w:rFonts w:ascii="Arial" w:hAnsi="Arial"/>
                <w:sz w:val="18"/>
                <w:lang w:eastAsia="ja-JP"/>
              </w:rPr>
              <w:t>Primary Cell ID</w:t>
            </w:r>
          </w:p>
        </w:tc>
        <w:tc>
          <w:tcPr>
            <w:tcW w:w="1350" w:type="dxa"/>
            <w:tcBorders>
              <w:top w:val="single" w:sz="4" w:space="0" w:color="auto"/>
              <w:left w:val="single" w:sz="4" w:space="0" w:color="auto"/>
              <w:bottom w:val="single" w:sz="4" w:space="0" w:color="auto"/>
              <w:right w:val="single" w:sz="4" w:space="0" w:color="auto"/>
            </w:tcBorders>
            <w:hideMark/>
          </w:tcPr>
          <w:p w14:paraId="36477D3E" w14:textId="77777777" w:rsidR="00E33586" w:rsidRPr="00D12E4D" w:rsidRDefault="00E33586" w:rsidP="00414AD0">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6F9C8677" w14:textId="77777777" w:rsidR="00E33586" w:rsidRPr="00D12E4D" w:rsidRDefault="00E33586" w:rsidP="00414AD0">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62DF865A" w14:textId="77777777" w:rsidR="00E33586" w:rsidRPr="00D12E4D" w:rsidRDefault="00E33586" w:rsidP="00414AD0">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3432261A" w14:textId="20820937" w:rsidR="00E33586" w:rsidRPr="00D12E4D" w:rsidRDefault="00E33586" w:rsidP="00414AD0">
            <w:pPr>
              <w:keepNext/>
              <w:keepLines/>
              <w:spacing w:after="0"/>
              <w:rPr>
                <w:rFonts w:ascii="Arial" w:hAnsi="Arial"/>
                <w:sz w:val="18"/>
                <w:lang w:eastAsia="ja-JP"/>
              </w:rPr>
            </w:pPr>
            <w:r>
              <w:rPr>
                <w:rFonts w:ascii="Arial" w:hAnsi="Arial"/>
                <w:sz w:val="18"/>
                <w:lang w:eastAsia="ja-JP"/>
              </w:rPr>
              <w:t xml:space="preserve">This is for the primary serving cell of the UE. The structuring of this parameter is based on </w:t>
            </w:r>
            <w:r w:rsidRPr="00D12E4D">
              <w:rPr>
                <w:rFonts w:ascii="Arial" w:hAnsi="Arial"/>
                <w:i/>
                <w:iCs/>
                <w:sz w:val="18"/>
                <w:lang w:eastAsia="ja-JP"/>
              </w:rPr>
              <w:t xml:space="preserve">Target Cell Global ID </w:t>
            </w:r>
            <w:r w:rsidRPr="00D12E4D">
              <w:rPr>
                <w:rFonts w:ascii="Arial" w:hAnsi="Arial"/>
                <w:sz w:val="18"/>
                <w:lang w:eastAsia="ja-JP"/>
              </w:rPr>
              <w:t>IE in TS 38.423 [15] clause 9.2.3.25</w:t>
            </w:r>
          </w:p>
        </w:tc>
      </w:tr>
      <w:tr w:rsidR="00E33586" w:rsidRPr="00D12E4D" w14:paraId="3568A24B"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48E39075" w14:textId="77777777" w:rsidR="00E33586" w:rsidRPr="00D12E4D" w:rsidRDefault="00E33586" w:rsidP="00414AD0">
            <w:pPr>
              <w:keepNext/>
              <w:keepLines/>
              <w:spacing w:after="0"/>
              <w:rPr>
                <w:rFonts w:ascii="Arial" w:hAnsi="Arial"/>
                <w:sz w:val="18"/>
                <w:lang w:eastAsia="ja-JP"/>
              </w:rPr>
            </w:pPr>
            <w:r w:rsidRPr="00D12E4D">
              <w:rPr>
                <w:rFonts w:ascii="Arial" w:hAnsi="Arial"/>
                <w:sz w:val="18"/>
                <w:lang w:eastAsia="ja-JP"/>
              </w:rPr>
              <w:t>28162</w:t>
            </w:r>
          </w:p>
        </w:tc>
        <w:tc>
          <w:tcPr>
            <w:tcW w:w="3599" w:type="dxa"/>
            <w:tcBorders>
              <w:top w:val="single" w:sz="4" w:space="0" w:color="auto"/>
              <w:left w:val="single" w:sz="4" w:space="0" w:color="auto"/>
              <w:bottom w:val="single" w:sz="4" w:space="0" w:color="auto"/>
              <w:right w:val="single" w:sz="4" w:space="0" w:color="auto"/>
            </w:tcBorders>
            <w:hideMark/>
          </w:tcPr>
          <w:p w14:paraId="5D29B51E" w14:textId="77777777" w:rsidR="00E33586" w:rsidRPr="00D12E4D" w:rsidRDefault="00E33586" w:rsidP="00414AD0">
            <w:pPr>
              <w:keepNext/>
              <w:keepLines/>
              <w:spacing w:after="0"/>
              <w:rPr>
                <w:rFonts w:ascii="Arial" w:hAnsi="Arial"/>
                <w:sz w:val="18"/>
                <w:lang w:eastAsia="ja-JP"/>
              </w:rPr>
            </w:pPr>
            <w:r w:rsidRPr="00D12E4D">
              <w:rPr>
                <w:rFonts w:ascii="Arial" w:hAnsi="Arial"/>
                <w:sz w:val="18"/>
                <w:lang w:eastAsia="ja-JP"/>
              </w:rPr>
              <w:t>&gt;CHOICE Primary Cell</w:t>
            </w:r>
          </w:p>
        </w:tc>
        <w:tc>
          <w:tcPr>
            <w:tcW w:w="1350" w:type="dxa"/>
            <w:tcBorders>
              <w:top w:val="single" w:sz="4" w:space="0" w:color="auto"/>
              <w:left w:val="single" w:sz="4" w:space="0" w:color="auto"/>
              <w:bottom w:val="single" w:sz="4" w:space="0" w:color="auto"/>
              <w:right w:val="single" w:sz="4" w:space="0" w:color="auto"/>
            </w:tcBorders>
            <w:hideMark/>
          </w:tcPr>
          <w:p w14:paraId="24161DDC" w14:textId="77777777" w:rsidR="00E33586" w:rsidRPr="00D12E4D" w:rsidRDefault="00E33586" w:rsidP="00414AD0">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7F845237" w14:textId="77777777" w:rsidR="00E33586" w:rsidRPr="00D12E4D" w:rsidRDefault="00E33586" w:rsidP="00414AD0">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12530B42" w14:textId="77777777" w:rsidR="00E33586" w:rsidRPr="00D12E4D" w:rsidRDefault="00E33586" w:rsidP="00414AD0">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16E39F72" w14:textId="4F7F6729" w:rsidR="00E33586" w:rsidRPr="00D12E4D" w:rsidRDefault="00E33586" w:rsidP="00414AD0">
            <w:pPr>
              <w:keepNext/>
              <w:keepLines/>
              <w:spacing w:after="0"/>
              <w:rPr>
                <w:rFonts w:ascii="Arial" w:hAnsi="Arial"/>
                <w:sz w:val="18"/>
                <w:lang w:eastAsia="ja-JP"/>
              </w:rPr>
            </w:pPr>
            <w:r>
              <w:rPr>
                <w:rFonts w:ascii="Arial" w:hAnsi="Arial"/>
                <w:sz w:val="18"/>
                <w:lang w:eastAsia="ja-JP"/>
              </w:rPr>
              <w:t>The primary cell could either be an NR primary cell or an LTE primary cell. The structuring is based on</w:t>
            </w:r>
            <w:r w:rsidRPr="00D12E4D">
              <w:rPr>
                <w:rFonts w:ascii="Arial" w:hAnsi="Arial"/>
                <w:i/>
                <w:iCs/>
                <w:sz w:val="18"/>
                <w:lang w:eastAsia="ja-JP"/>
              </w:rPr>
              <w:t xml:space="preserve">Target Cell </w:t>
            </w:r>
            <w:r w:rsidRPr="00D12E4D">
              <w:rPr>
                <w:rFonts w:ascii="Arial" w:hAnsi="Arial"/>
                <w:sz w:val="18"/>
                <w:lang w:eastAsia="ja-JP"/>
              </w:rPr>
              <w:t>IE in TS 38.423 [15] clause 9.2.3.25</w:t>
            </w:r>
          </w:p>
        </w:tc>
      </w:tr>
      <w:tr w:rsidR="00E33586" w:rsidRPr="00D12E4D" w14:paraId="1FFDFB1F"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0A26F4D6" w14:textId="77777777" w:rsidR="00E33586" w:rsidRPr="00D12E4D" w:rsidRDefault="00E33586" w:rsidP="00414AD0">
            <w:pPr>
              <w:keepNext/>
              <w:keepLines/>
              <w:spacing w:after="0"/>
              <w:rPr>
                <w:rFonts w:ascii="Arial" w:hAnsi="Arial"/>
                <w:sz w:val="18"/>
                <w:lang w:eastAsia="ja-JP"/>
              </w:rPr>
            </w:pPr>
            <w:r w:rsidRPr="00D12E4D">
              <w:rPr>
                <w:rFonts w:ascii="Arial" w:hAnsi="Arial"/>
                <w:sz w:val="18"/>
                <w:lang w:eastAsia="ja-JP"/>
              </w:rPr>
              <w:t>28163</w:t>
            </w:r>
          </w:p>
        </w:tc>
        <w:tc>
          <w:tcPr>
            <w:tcW w:w="3599" w:type="dxa"/>
            <w:tcBorders>
              <w:top w:val="single" w:sz="4" w:space="0" w:color="auto"/>
              <w:left w:val="single" w:sz="4" w:space="0" w:color="auto"/>
              <w:bottom w:val="single" w:sz="4" w:space="0" w:color="auto"/>
              <w:right w:val="single" w:sz="4" w:space="0" w:color="auto"/>
            </w:tcBorders>
            <w:hideMark/>
          </w:tcPr>
          <w:p w14:paraId="138B6433" w14:textId="77777777" w:rsidR="00E33586" w:rsidRPr="00D12E4D" w:rsidRDefault="00E33586" w:rsidP="00414AD0">
            <w:pPr>
              <w:keepNext/>
              <w:keepLines/>
              <w:spacing w:after="0"/>
              <w:ind w:left="284"/>
              <w:rPr>
                <w:rFonts w:ascii="Arial" w:hAnsi="Arial"/>
                <w:sz w:val="18"/>
                <w:lang w:eastAsia="ja-JP"/>
              </w:rPr>
            </w:pPr>
            <w:r w:rsidRPr="00D12E4D">
              <w:rPr>
                <w:rFonts w:ascii="Arial" w:hAnsi="Arial"/>
                <w:sz w:val="18"/>
                <w:lang w:eastAsia="ja-JP"/>
              </w:rPr>
              <w:t>&gt;&gt;NR SpCell</w:t>
            </w:r>
          </w:p>
        </w:tc>
        <w:tc>
          <w:tcPr>
            <w:tcW w:w="1350" w:type="dxa"/>
            <w:tcBorders>
              <w:top w:val="single" w:sz="4" w:space="0" w:color="auto"/>
              <w:left w:val="single" w:sz="4" w:space="0" w:color="auto"/>
              <w:bottom w:val="single" w:sz="4" w:space="0" w:color="auto"/>
              <w:right w:val="single" w:sz="4" w:space="0" w:color="auto"/>
            </w:tcBorders>
            <w:hideMark/>
          </w:tcPr>
          <w:p w14:paraId="658FC3AE" w14:textId="77777777" w:rsidR="00E33586" w:rsidRPr="00D12E4D" w:rsidRDefault="00E33586" w:rsidP="00414AD0">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5752CB2B" w14:textId="77777777" w:rsidR="00E33586" w:rsidRPr="00D12E4D" w:rsidRDefault="00E33586" w:rsidP="00414AD0">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1E490C1C" w14:textId="77777777" w:rsidR="00E33586" w:rsidRPr="00A95B80" w:rsidRDefault="00E33586" w:rsidP="00414AD0">
            <w:pPr>
              <w:keepNext/>
              <w:keepLines/>
              <w:spacing w:after="0"/>
              <w:rPr>
                <w:rFonts w:ascii="Arial" w:hAnsi="Arial"/>
                <w:sz w:val="18"/>
                <w:lang w:eastAsia="ja-JP"/>
              </w:rPr>
            </w:pPr>
            <w:r w:rsidRPr="00A95B80">
              <w:rPr>
                <w:rFonts w:ascii="Arial" w:hAnsi="Arial"/>
                <w:sz w:val="18"/>
                <w:lang w:eastAsia="ja-JP"/>
              </w:rPr>
              <w:t>8.1.1.1</w:t>
            </w:r>
          </w:p>
        </w:tc>
        <w:tc>
          <w:tcPr>
            <w:tcW w:w="1447" w:type="dxa"/>
            <w:gridSpan w:val="2"/>
            <w:tcBorders>
              <w:top w:val="single" w:sz="4" w:space="0" w:color="auto"/>
              <w:left w:val="single" w:sz="4" w:space="0" w:color="auto"/>
              <w:bottom w:val="single" w:sz="4" w:space="0" w:color="auto"/>
              <w:right w:val="single" w:sz="4" w:space="0" w:color="auto"/>
            </w:tcBorders>
          </w:tcPr>
          <w:p w14:paraId="73625FB1" w14:textId="77777777" w:rsidR="00E33586" w:rsidRPr="00D12E4D" w:rsidRDefault="00E33586" w:rsidP="00414AD0">
            <w:pPr>
              <w:keepNext/>
              <w:keepLines/>
              <w:spacing w:after="0"/>
              <w:rPr>
                <w:rFonts w:ascii="Arial" w:hAnsi="Arial"/>
                <w:sz w:val="18"/>
                <w:lang w:eastAsia="ja-JP"/>
              </w:rPr>
            </w:pPr>
            <w:r w:rsidRPr="00D12E4D">
              <w:rPr>
                <w:rFonts w:ascii="Arial" w:hAnsi="Arial"/>
                <w:i/>
                <w:iCs/>
                <w:sz w:val="18"/>
                <w:lang w:eastAsia="ja-JP"/>
              </w:rPr>
              <w:t xml:space="preserve">NR Cell </w:t>
            </w:r>
            <w:r w:rsidRPr="00D12E4D">
              <w:rPr>
                <w:rFonts w:ascii="Arial" w:hAnsi="Arial"/>
                <w:sz w:val="18"/>
                <w:lang w:eastAsia="ja-JP"/>
              </w:rPr>
              <w:t>IE in TS 38.423 [15] clause 9.2.3.25</w:t>
            </w:r>
            <w:r>
              <w:rPr>
                <w:rFonts w:ascii="Arial" w:hAnsi="Arial"/>
                <w:sz w:val="18"/>
                <w:lang w:eastAsia="ja-JP"/>
              </w:rPr>
              <w:t xml:space="preserve"> or </w:t>
            </w:r>
            <w:r w:rsidRPr="00D12E4D">
              <w:rPr>
                <w:rFonts w:ascii="Arial" w:hAnsi="Arial"/>
                <w:i/>
                <w:iCs/>
                <w:sz w:val="18"/>
                <w:lang w:eastAsia="ja-JP"/>
              </w:rPr>
              <w:t xml:space="preserve">SpCell ID </w:t>
            </w:r>
            <w:r w:rsidRPr="00D12E4D">
              <w:rPr>
                <w:rFonts w:ascii="Arial" w:hAnsi="Arial"/>
                <w:sz w:val="18"/>
                <w:lang w:eastAsia="ja-JP"/>
              </w:rPr>
              <w:t>IE in TS 38.473 [19] clause 9.2.2.1</w:t>
            </w:r>
          </w:p>
        </w:tc>
      </w:tr>
      <w:tr w:rsidR="00E33586" w:rsidRPr="00D12E4D" w14:paraId="04CA81A6"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D978470" w14:textId="77777777" w:rsidR="00E33586" w:rsidRPr="00D12E4D" w:rsidRDefault="00E33586" w:rsidP="00414AD0">
            <w:pPr>
              <w:keepNext/>
              <w:keepLines/>
              <w:spacing w:after="0"/>
              <w:rPr>
                <w:rFonts w:ascii="Arial" w:hAnsi="Arial"/>
                <w:sz w:val="18"/>
                <w:lang w:eastAsia="ja-JP"/>
              </w:rPr>
            </w:pPr>
            <w:r w:rsidRPr="00D12E4D">
              <w:rPr>
                <w:rFonts w:ascii="Arial" w:hAnsi="Arial"/>
                <w:sz w:val="18"/>
                <w:lang w:eastAsia="ja-JP"/>
              </w:rPr>
              <w:t>28164</w:t>
            </w:r>
          </w:p>
        </w:tc>
        <w:tc>
          <w:tcPr>
            <w:tcW w:w="3599" w:type="dxa"/>
            <w:tcBorders>
              <w:top w:val="single" w:sz="4" w:space="0" w:color="auto"/>
              <w:left w:val="single" w:sz="4" w:space="0" w:color="auto"/>
              <w:bottom w:val="single" w:sz="4" w:space="0" w:color="auto"/>
              <w:right w:val="single" w:sz="4" w:space="0" w:color="auto"/>
            </w:tcBorders>
            <w:hideMark/>
          </w:tcPr>
          <w:p w14:paraId="68C0B505" w14:textId="77777777" w:rsidR="00E33586" w:rsidRPr="00D12E4D" w:rsidRDefault="00E33586" w:rsidP="00414AD0">
            <w:pPr>
              <w:keepNext/>
              <w:keepLines/>
              <w:spacing w:after="0"/>
              <w:ind w:left="284"/>
              <w:rPr>
                <w:rFonts w:ascii="Arial" w:hAnsi="Arial"/>
                <w:sz w:val="18"/>
                <w:lang w:eastAsia="ja-JP"/>
              </w:rPr>
            </w:pPr>
            <w:r w:rsidRPr="00D12E4D">
              <w:rPr>
                <w:rFonts w:ascii="Arial" w:hAnsi="Arial"/>
                <w:sz w:val="18"/>
                <w:lang w:eastAsia="ja-JP"/>
              </w:rPr>
              <w:t>&gt;&gt;LTE PCell</w:t>
            </w:r>
          </w:p>
        </w:tc>
        <w:tc>
          <w:tcPr>
            <w:tcW w:w="1350" w:type="dxa"/>
            <w:tcBorders>
              <w:top w:val="single" w:sz="4" w:space="0" w:color="auto"/>
              <w:left w:val="single" w:sz="4" w:space="0" w:color="auto"/>
              <w:bottom w:val="single" w:sz="4" w:space="0" w:color="auto"/>
              <w:right w:val="single" w:sz="4" w:space="0" w:color="auto"/>
            </w:tcBorders>
            <w:hideMark/>
          </w:tcPr>
          <w:p w14:paraId="43ED763B" w14:textId="77777777" w:rsidR="00E33586" w:rsidRPr="00D12E4D" w:rsidRDefault="00E33586" w:rsidP="00414AD0">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07DD811D" w14:textId="77777777" w:rsidR="00E33586" w:rsidRPr="00D12E4D" w:rsidRDefault="00E33586" w:rsidP="00414AD0">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57AEFA8B" w14:textId="77777777" w:rsidR="00E33586" w:rsidRPr="00A95B80" w:rsidRDefault="00E33586" w:rsidP="00414AD0">
            <w:pPr>
              <w:keepNext/>
              <w:keepLines/>
              <w:spacing w:after="0"/>
              <w:rPr>
                <w:rFonts w:ascii="Arial" w:hAnsi="Arial"/>
                <w:sz w:val="18"/>
                <w:lang w:eastAsia="ja-JP"/>
              </w:rPr>
            </w:pPr>
            <w:r w:rsidRPr="00A95B80">
              <w:rPr>
                <w:rFonts w:ascii="Arial" w:hAnsi="Arial"/>
                <w:sz w:val="18"/>
                <w:lang w:eastAsia="ja-JP"/>
              </w:rPr>
              <w:t>8.1.1.2</w:t>
            </w:r>
          </w:p>
        </w:tc>
        <w:tc>
          <w:tcPr>
            <w:tcW w:w="1447" w:type="dxa"/>
            <w:gridSpan w:val="2"/>
            <w:tcBorders>
              <w:top w:val="single" w:sz="4" w:space="0" w:color="auto"/>
              <w:left w:val="single" w:sz="4" w:space="0" w:color="auto"/>
              <w:bottom w:val="single" w:sz="4" w:space="0" w:color="auto"/>
              <w:right w:val="single" w:sz="4" w:space="0" w:color="auto"/>
            </w:tcBorders>
          </w:tcPr>
          <w:p w14:paraId="6ECE8B7F" w14:textId="77777777" w:rsidR="00E33586" w:rsidRPr="00D12E4D" w:rsidRDefault="00E33586" w:rsidP="00414AD0">
            <w:pPr>
              <w:keepNext/>
              <w:keepLines/>
              <w:spacing w:after="0"/>
              <w:rPr>
                <w:rFonts w:ascii="Arial" w:hAnsi="Arial"/>
                <w:sz w:val="18"/>
                <w:lang w:eastAsia="ja-JP"/>
              </w:rPr>
            </w:pPr>
            <w:r w:rsidRPr="00D12E4D">
              <w:rPr>
                <w:rFonts w:ascii="Arial" w:hAnsi="Arial"/>
                <w:i/>
                <w:iCs/>
                <w:sz w:val="18"/>
                <w:lang w:eastAsia="ja-JP"/>
              </w:rPr>
              <w:t xml:space="preserve">E-UTRA Cell </w:t>
            </w:r>
            <w:r w:rsidRPr="00D12E4D">
              <w:rPr>
                <w:rFonts w:ascii="Arial" w:hAnsi="Arial"/>
                <w:sz w:val="18"/>
                <w:lang w:eastAsia="ja-JP"/>
              </w:rPr>
              <w:t>IE in TS 38.423 [15] clause 9.2.3.25</w:t>
            </w:r>
          </w:p>
        </w:tc>
      </w:tr>
    </w:tbl>
    <w:p w14:paraId="67DC702E" w14:textId="77777777" w:rsidR="00E33586" w:rsidRPr="00D12E4D" w:rsidRDefault="00E33586" w:rsidP="00E2012B"/>
    <w:p w14:paraId="0EC87B5E" w14:textId="77777777" w:rsidR="00E33586" w:rsidRPr="00D12E4D" w:rsidRDefault="00E33586" w:rsidP="002B0C7A">
      <w:pPr>
        <w:pStyle w:val="Heading5"/>
      </w:pPr>
      <w:r w:rsidRPr="00D12E4D">
        <w:lastRenderedPageBreak/>
        <w:t>8.1.2.4.2</w:t>
      </w:r>
      <w:r w:rsidRPr="00D12E4D">
        <w:tab/>
        <w:t>SN Modification and deletion</w:t>
      </w:r>
    </w:p>
    <w:p w14:paraId="3C3172C8" w14:textId="77777777" w:rsidR="00E33586" w:rsidRPr="00D12E4D" w:rsidRDefault="00E33586" w:rsidP="00E2012B"/>
    <w:tbl>
      <w:tblPr>
        <w:tblW w:w="9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3"/>
        <w:gridCol w:w="3599"/>
        <w:gridCol w:w="1349"/>
        <w:gridCol w:w="814"/>
        <w:gridCol w:w="1618"/>
        <w:gridCol w:w="1438"/>
        <w:gridCol w:w="9"/>
      </w:tblGrid>
      <w:tr w:rsidR="00E33586" w:rsidRPr="00D12E4D" w14:paraId="1F71C29B" w14:textId="77777777" w:rsidTr="00BC705E">
        <w:trPr>
          <w:gridAfter w:val="1"/>
          <w:wAfter w:w="9" w:type="dxa"/>
          <w:trHeight w:val="410"/>
        </w:trPr>
        <w:tc>
          <w:tcPr>
            <w:tcW w:w="1163" w:type="dxa"/>
            <w:tcBorders>
              <w:top w:val="single" w:sz="4" w:space="0" w:color="auto"/>
              <w:left w:val="single" w:sz="4" w:space="0" w:color="auto"/>
              <w:bottom w:val="single" w:sz="4" w:space="0" w:color="auto"/>
              <w:right w:val="single" w:sz="4" w:space="0" w:color="auto"/>
            </w:tcBorders>
            <w:hideMark/>
          </w:tcPr>
          <w:p w14:paraId="500D2DE2" w14:textId="77777777" w:rsidR="00E33586" w:rsidRPr="00D12E4D" w:rsidRDefault="00E33586" w:rsidP="00E2012B">
            <w:pPr>
              <w:keepNext/>
              <w:keepLines/>
              <w:spacing w:after="0"/>
              <w:jc w:val="center"/>
              <w:rPr>
                <w:rFonts w:ascii="Arial" w:hAnsi="Arial"/>
                <w:b/>
                <w:sz w:val="18"/>
                <w:lang w:eastAsia="ja-JP"/>
              </w:rPr>
            </w:pPr>
            <w:bookmarkStart w:id="335" w:name="_Hlk75619723"/>
            <w:r w:rsidRPr="00D12E4D">
              <w:rPr>
                <w:rFonts w:ascii="Arial" w:hAnsi="Arial"/>
                <w:b/>
                <w:sz w:val="18"/>
                <w:lang w:eastAsia="ja-JP"/>
              </w:rPr>
              <w:lastRenderedPageBreak/>
              <w:t>RAN Parameter ID</w:t>
            </w:r>
          </w:p>
        </w:tc>
        <w:tc>
          <w:tcPr>
            <w:tcW w:w="3599" w:type="dxa"/>
            <w:tcBorders>
              <w:top w:val="single" w:sz="4" w:space="0" w:color="auto"/>
              <w:left w:val="single" w:sz="4" w:space="0" w:color="auto"/>
              <w:bottom w:val="single" w:sz="4" w:space="0" w:color="auto"/>
              <w:right w:val="single" w:sz="4" w:space="0" w:color="auto"/>
            </w:tcBorders>
            <w:hideMark/>
          </w:tcPr>
          <w:p w14:paraId="24A61F07" w14:textId="77777777" w:rsidR="00E33586" w:rsidRPr="00D12E4D" w:rsidRDefault="00E33586" w:rsidP="00E2012B">
            <w:pPr>
              <w:keepNext/>
              <w:keepLines/>
              <w:spacing w:after="0"/>
              <w:jc w:val="center"/>
              <w:rPr>
                <w:rFonts w:ascii="Arial" w:hAnsi="Arial"/>
                <w:b/>
                <w:sz w:val="18"/>
                <w:lang w:eastAsia="ja-JP"/>
              </w:rPr>
            </w:pPr>
            <w:r w:rsidRPr="00D12E4D">
              <w:rPr>
                <w:rFonts w:ascii="Arial" w:hAnsi="Arial"/>
                <w:b/>
                <w:sz w:val="18"/>
                <w:lang w:eastAsia="ja-JP"/>
              </w:rPr>
              <w:t>RAN Parameter</w:t>
            </w:r>
          </w:p>
        </w:tc>
        <w:tc>
          <w:tcPr>
            <w:tcW w:w="1349" w:type="dxa"/>
            <w:tcBorders>
              <w:top w:val="single" w:sz="4" w:space="0" w:color="auto"/>
              <w:left w:val="single" w:sz="4" w:space="0" w:color="auto"/>
              <w:bottom w:val="single" w:sz="4" w:space="0" w:color="auto"/>
              <w:right w:val="single" w:sz="4" w:space="0" w:color="auto"/>
            </w:tcBorders>
            <w:hideMark/>
          </w:tcPr>
          <w:p w14:paraId="140126EA" w14:textId="77777777" w:rsidR="00E33586" w:rsidRPr="00D12E4D" w:rsidRDefault="00E33586" w:rsidP="00E2012B">
            <w:pPr>
              <w:keepNext/>
              <w:keepLines/>
              <w:spacing w:after="0"/>
              <w:jc w:val="center"/>
              <w:rPr>
                <w:rFonts w:ascii="Arial" w:hAnsi="Arial"/>
                <w:b/>
                <w:sz w:val="18"/>
                <w:lang w:eastAsia="ja-JP"/>
              </w:rPr>
            </w:pPr>
            <w:r w:rsidRPr="00D12E4D">
              <w:rPr>
                <w:rFonts w:ascii="Arial" w:hAnsi="Arial"/>
                <w:b/>
                <w:sz w:val="18"/>
                <w:lang w:eastAsia="ja-JP"/>
              </w:rPr>
              <w:t>RAN Parameter Value Type</w:t>
            </w:r>
          </w:p>
        </w:tc>
        <w:tc>
          <w:tcPr>
            <w:tcW w:w="814" w:type="dxa"/>
            <w:tcBorders>
              <w:top w:val="single" w:sz="4" w:space="0" w:color="auto"/>
              <w:left w:val="single" w:sz="4" w:space="0" w:color="auto"/>
              <w:bottom w:val="single" w:sz="4" w:space="0" w:color="auto"/>
              <w:right w:val="single" w:sz="4" w:space="0" w:color="auto"/>
            </w:tcBorders>
            <w:hideMark/>
          </w:tcPr>
          <w:p w14:paraId="0B3E8A8B" w14:textId="77777777" w:rsidR="00E33586" w:rsidRPr="00D12E4D" w:rsidRDefault="00E33586" w:rsidP="00E2012B">
            <w:pPr>
              <w:keepNext/>
              <w:keepLines/>
              <w:spacing w:after="0"/>
              <w:jc w:val="center"/>
              <w:rPr>
                <w:rFonts w:ascii="Arial" w:hAnsi="Arial"/>
                <w:b/>
                <w:sz w:val="18"/>
                <w:lang w:eastAsia="ja-JP"/>
              </w:rPr>
            </w:pPr>
            <w:r w:rsidRPr="00D12E4D">
              <w:rPr>
                <w:rFonts w:ascii="Arial" w:hAnsi="Arial"/>
                <w:b/>
                <w:sz w:val="18"/>
                <w:lang w:eastAsia="ja-JP"/>
              </w:rPr>
              <w:t>Key Flag</w:t>
            </w:r>
          </w:p>
        </w:tc>
        <w:tc>
          <w:tcPr>
            <w:tcW w:w="1618" w:type="dxa"/>
            <w:tcBorders>
              <w:top w:val="single" w:sz="4" w:space="0" w:color="auto"/>
              <w:left w:val="single" w:sz="4" w:space="0" w:color="auto"/>
              <w:bottom w:val="single" w:sz="4" w:space="0" w:color="auto"/>
              <w:right w:val="single" w:sz="4" w:space="0" w:color="auto"/>
            </w:tcBorders>
            <w:hideMark/>
          </w:tcPr>
          <w:p w14:paraId="7955BE6D" w14:textId="77777777" w:rsidR="00E33586" w:rsidRPr="00D12E4D" w:rsidRDefault="00E33586" w:rsidP="00E2012B">
            <w:pPr>
              <w:keepNext/>
              <w:keepLines/>
              <w:spacing w:after="0"/>
              <w:jc w:val="center"/>
              <w:rPr>
                <w:rFonts w:ascii="Arial" w:hAnsi="Arial"/>
                <w:b/>
                <w:sz w:val="18"/>
                <w:lang w:eastAsia="ja-JP"/>
              </w:rPr>
            </w:pPr>
            <w:r w:rsidRPr="00D12E4D">
              <w:rPr>
                <w:rFonts w:ascii="Arial" w:hAnsi="Arial"/>
                <w:b/>
                <w:sz w:val="18"/>
                <w:lang w:eastAsia="ja-JP"/>
              </w:rPr>
              <w:t>RAN Parameter Definition</w:t>
            </w:r>
          </w:p>
        </w:tc>
        <w:tc>
          <w:tcPr>
            <w:tcW w:w="1438" w:type="dxa"/>
            <w:tcBorders>
              <w:top w:val="single" w:sz="4" w:space="0" w:color="auto"/>
              <w:left w:val="single" w:sz="4" w:space="0" w:color="auto"/>
              <w:bottom w:val="single" w:sz="4" w:space="0" w:color="auto"/>
              <w:right w:val="single" w:sz="4" w:space="0" w:color="auto"/>
            </w:tcBorders>
            <w:hideMark/>
          </w:tcPr>
          <w:p w14:paraId="697743D2" w14:textId="77777777" w:rsidR="00E33586" w:rsidRPr="00D12E4D" w:rsidRDefault="00E33586" w:rsidP="00E2012B">
            <w:pPr>
              <w:keepNext/>
              <w:keepLines/>
              <w:spacing w:after="0"/>
              <w:jc w:val="center"/>
              <w:rPr>
                <w:rFonts w:ascii="Arial" w:hAnsi="Arial"/>
                <w:b/>
                <w:sz w:val="18"/>
                <w:lang w:eastAsia="ja-JP"/>
              </w:rPr>
            </w:pPr>
            <w:r w:rsidRPr="00D12E4D">
              <w:rPr>
                <w:rFonts w:ascii="Arial" w:hAnsi="Arial"/>
                <w:b/>
                <w:sz w:val="18"/>
                <w:lang w:eastAsia="ja-JP"/>
              </w:rPr>
              <w:t xml:space="preserve">Semantics Description </w:t>
            </w:r>
          </w:p>
        </w:tc>
      </w:tr>
      <w:tr w:rsidR="00E33586" w:rsidRPr="00D12E4D" w14:paraId="0BC5E60C"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6A437CB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28201</w:t>
            </w:r>
          </w:p>
        </w:tc>
        <w:tc>
          <w:tcPr>
            <w:tcW w:w="3599" w:type="dxa"/>
            <w:tcBorders>
              <w:top w:val="single" w:sz="4" w:space="0" w:color="auto"/>
              <w:left w:val="single" w:sz="4" w:space="0" w:color="auto"/>
              <w:bottom w:val="single" w:sz="4" w:space="0" w:color="auto"/>
              <w:right w:val="single" w:sz="4" w:space="0" w:color="auto"/>
            </w:tcBorders>
            <w:hideMark/>
          </w:tcPr>
          <w:p w14:paraId="3A13579C" w14:textId="77777777" w:rsidR="00E33586" w:rsidRPr="00D12E4D" w:rsidRDefault="00E33586" w:rsidP="00E2012B">
            <w:pPr>
              <w:keepNext/>
              <w:keepLines/>
              <w:spacing w:after="0"/>
              <w:rPr>
                <w:rFonts w:ascii="Arial" w:hAnsi="Arial"/>
                <w:sz w:val="18"/>
                <w:lang w:eastAsia="ja-JP"/>
              </w:rPr>
            </w:pPr>
            <w:r w:rsidRPr="00D12E4D">
              <w:rPr>
                <w:rFonts w:ascii="Arial" w:hAnsi="Arial"/>
                <w:bCs/>
                <w:sz w:val="18"/>
                <w:lang w:eastAsia="ja-JP"/>
              </w:rPr>
              <w:t>Event AN and inter-RAT B1 mobility thresholds</w:t>
            </w:r>
          </w:p>
        </w:tc>
        <w:tc>
          <w:tcPr>
            <w:tcW w:w="1349" w:type="dxa"/>
            <w:tcBorders>
              <w:top w:val="single" w:sz="4" w:space="0" w:color="auto"/>
              <w:left w:val="single" w:sz="4" w:space="0" w:color="auto"/>
              <w:bottom w:val="single" w:sz="4" w:space="0" w:color="auto"/>
              <w:right w:val="single" w:sz="4" w:space="0" w:color="auto"/>
            </w:tcBorders>
            <w:hideMark/>
          </w:tcPr>
          <w:p w14:paraId="1314D630" w14:textId="77777777" w:rsidR="00E33586" w:rsidRPr="00D12E4D" w:rsidRDefault="00E33586" w:rsidP="00E2012B">
            <w:pPr>
              <w:keepNext/>
              <w:keepLines/>
              <w:spacing w:after="0"/>
              <w:rPr>
                <w:rFonts w:ascii="Arial" w:hAnsi="Arial"/>
                <w:sz w:val="18"/>
                <w:lang w:eastAsia="ja-JP"/>
              </w:rPr>
            </w:pPr>
            <w:r w:rsidRPr="00D12E4D">
              <w:rPr>
                <w:rFonts w:ascii="Arial" w:hAnsi="Arial"/>
                <w:bCs/>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hideMark/>
          </w:tcPr>
          <w:p w14:paraId="2169B31A"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6F08A0BE" w14:textId="77777777" w:rsidR="00E33586" w:rsidRPr="00D12E4D" w:rsidRDefault="00E33586" w:rsidP="00E2012B">
            <w:pPr>
              <w:keepNext/>
              <w:keepLines/>
              <w:spacing w:after="0"/>
              <w:rPr>
                <w:rFonts w:ascii="Arial" w:hAnsi="Arial"/>
                <w:sz w:val="18"/>
                <w:lang w:eastAsia="ja-JP"/>
              </w:rPr>
            </w:pPr>
            <w:r w:rsidRPr="00D12E4D">
              <w:rPr>
                <w:rFonts w:ascii="Arial" w:hAnsi="Arial"/>
                <w:bCs/>
                <w:i/>
                <w:iCs/>
                <w:sz w:val="18"/>
                <w:lang w:eastAsia="ja-JP"/>
              </w:rPr>
              <w:t xml:space="preserve">Connectivity and Mobility Event Thresholds </w:t>
            </w:r>
            <w:r w:rsidRPr="00D12E4D">
              <w:rPr>
                <w:rFonts w:ascii="Arial" w:hAnsi="Arial"/>
                <w:bCs/>
                <w:sz w:val="18"/>
                <w:lang w:eastAsia="ja-JP"/>
              </w:rPr>
              <w:t>IE in clause 8.1.1.10</w:t>
            </w:r>
          </w:p>
        </w:tc>
        <w:tc>
          <w:tcPr>
            <w:tcW w:w="1447" w:type="dxa"/>
            <w:gridSpan w:val="2"/>
            <w:tcBorders>
              <w:top w:val="single" w:sz="4" w:space="0" w:color="auto"/>
              <w:left w:val="single" w:sz="4" w:space="0" w:color="auto"/>
              <w:bottom w:val="single" w:sz="4" w:space="0" w:color="auto"/>
              <w:right w:val="single" w:sz="4" w:space="0" w:color="auto"/>
            </w:tcBorders>
          </w:tcPr>
          <w:p w14:paraId="390B90FC" w14:textId="77777777" w:rsidR="00E33586" w:rsidRPr="00D12E4D" w:rsidRDefault="00E33586" w:rsidP="00E2012B">
            <w:pPr>
              <w:keepNext/>
              <w:keepLines/>
              <w:spacing w:after="0"/>
              <w:rPr>
                <w:rFonts w:ascii="Arial" w:hAnsi="Arial"/>
                <w:sz w:val="18"/>
                <w:lang w:eastAsia="ja-JP"/>
              </w:rPr>
            </w:pPr>
            <w:r w:rsidRPr="00D12E4D">
              <w:rPr>
                <w:rFonts w:ascii="Arial" w:hAnsi="Arial"/>
                <w:bCs/>
                <w:sz w:val="18"/>
                <w:lang w:eastAsia="ja-JP"/>
              </w:rPr>
              <w:t>Event AN and inter-RAT B1 mobility thresholds</w:t>
            </w:r>
          </w:p>
        </w:tc>
      </w:tr>
      <w:tr w:rsidR="00E33586" w:rsidRPr="00D12E4D" w14:paraId="35EE0110"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42170D5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28202</w:t>
            </w:r>
          </w:p>
        </w:tc>
        <w:tc>
          <w:tcPr>
            <w:tcW w:w="3599" w:type="dxa"/>
            <w:tcBorders>
              <w:top w:val="single" w:sz="4" w:space="0" w:color="auto"/>
              <w:left w:val="single" w:sz="4" w:space="0" w:color="auto"/>
              <w:bottom w:val="single" w:sz="4" w:space="0" w:color="auto"/>
              <w:right w:val="single" w:sz="4" w:space="0" w:color="auto"/>
            </w:tcBorders>
          </w:tcPr>
          <w:p w14:paraId="09667D53" w14:textId="77777777" w:rsidR="00E33586" w:rsidRPr="00D12E4D" w:rsidRDefault="00E33586" w:rsidP="00E2012B">
            <w:pPr>
              <w:keepNext/>
              <w:keepLines/>
              <w:spacing w:after="0"/>
              <w:rPr>
                <w:rFonts w:ascii="Arial" w:hAnsi="Arial"/>
                <w:bCs/>
                <w:sz w:val="18"/>
                <w:lang w:eastAsia="ja-JP"/>
              </w:rPr>
            </w:pPr>
            <w:r w:rsidRPr="00D12E4D">
              <w:rPr>
                <w:rFonts w:ascii="Arial" w:hAnsi="Arial"/>
                <w:bCs/>
                <w:sz w:val="18"/>
                <w:lang w:eastAsia="ja-JP"/>
              </w:rPr>
              <w:t>Secondary Node</w:t>
            </w:r>
          </w:p>
        </w:tc>
        <w:tc>
          <w:tcPr>
            <w:tcW w:w="1349" w:type="dxa"/>
            <w:tcBorders>
              <w:top w:val="single" w:sz="4" w:space="0" w:color="auto"/>
              <w:left w:val="single" w:sz="4" w:space="0" w:color="auto"/>
              <w:bottom w:val="single" w:sz="4" w:space="0" w:color="auto"/>
              <w:right w:val="single" w:sz="4" w:space="0" w:color="auto"/>
            </w:tcBorders>
          </w:tcPr>
          <w:p w14:paraId="3BE282AA" w14:textId="77777777" w:rsidR="00E33586" w:rsidRPr="00D12E4D" w:rsidRDefault="00E33586" w:rsidP="00E2012B">
            <w:pPr>
              <w:keepNext/>
              <w:keepLines/>
              <w:spacing w:after="0"/>
              <w:rPr>
                <w:rFonts w:ascii="Arial" w:hAnsi="Arial"/>
                <w:bCs/>
                <w:sz w:val="18"/>
                <w:lang w:eastAsia="ja-JP"/>
              </w:rPr>
            </w:pPr>
            <w:r w:rsidRPr="00D12E4D">
              <w:rPr>
                <w:rFonts w:ascii="Arial" w:hAnsi="Arial"/>
                <w:bCs/>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7BBB7F5B"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6311D0D3" w14:textId="77777777" w:rsidR="00E33586" w:rsidRPr="00D12E4D" w:rsidRDefault="00E33586" w:rsidP="00E2012B">
            <w:pPr>
              <w:keepNext/>
              <w:keepLines/>
              <w:spacing w:after="0"/>
              <w:rPr>
                <w:rFonts w:ascii="Arial" w:hAnsi="Arial"/>
                <w:bCs/>
                <w:i/>
                <w:iCs/>
                <w:sz w:val="18"/>
                <w:lang w:eastAsia="ja-JP"/>
              </w:rPr>
            </w:pPr>
            <w:r w:rsidRPr="00D12E4D">
              <w:rPr>
                <w:rFonts w:ascii="Arial" w:hAnsi="Arial"/>
                <w:sz w:val="18"/>
                <w:lang w:eastAsia="ja-JP"/>
              </w:rPr>
              <w:t>8.1.1.11</w:t>
            </w:r>
          </w:p>
        </w:tc>
        <w:tc>
          <w:tcPr>
            <w:tcW w:w="1447" w:type="dxa"/>
            <w:gridSpan w:val="2"/>
            <w:tcBorders>
              <w:top w:val="single" w:sz="4" w:space="0" w:color="auto"/>
              <w:left w:val="single" w:sz="4" w:space="0" w:color="auto"/>
              <w:bottom w:val="single" w:sz="4" w:space="0" w:color="auto"/>
              <w:right w:val="single" w:sz="4" w:space="0" w:color="auto"/>
            </w:tcBorders>
          </w:tcPr>
          <w:p w14:paraId="3D8517C7" w14:textId="77777777" w:rsidR="00E33586" w:rsidRPr="00D12E4D" w:rsidRDefault="00E33586" w:rsidP="00E2012B">
            <w:pPr>
              <w:keepNext/>
              <w:keepLines/>
              <w:spacing w:after="0"/>
              <w:rPr>
                <w:rFonts w:ascii="Arial" w:hAnsi="Arial"/>
                <w:bCs/>
                <w:sz w:val="18"/>
                <w:lang w:eastAsia="ja-JP"/>
              </w:rPr>
            </w:pPr>
          </w:p>
        </w:tc>
      </w:tr>
      <w:tr w:rsidR="00E33586" w:rsidRPr="00D12E4D" w14:paraId="65CF936F"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06AB9F8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28205</w:t>
            </w:r>
          </w:p>
        </w:tc>
        <w:tc>
          <w:tcPr>
            <w:tcW w:w="3599" w:type="dxa"/>
            <w:tcBorders>
              <w:top w:val="single" w:sz="4" w:space="0" w:color="auto"/>
              <w:left w:val="single" w:sz="4" w:space="0" w:color="auto"/>
              <w:bottom w:val="single" w:sz="4" w:space="0" w:color="auto"/>
              <w:right w:val="single" w:sz="4" w:space="0" w:color="auto"/>
            </w:tcBorders>
            <w:hideMark/>
          </w:tcPr>
          <w:p w14:paraId="0112BF6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 xml:space="preserve">CHOICE </w:t>
            </w:r>
            <w:r w:rsidRPr="00D12E4D">
              <w:rPr>
                <w:rFonts w:ascii="Arial" w:hAnsi="Arial"/>
                <w:i/>
                <w:iCs/>
                <w:sz w:val="18"/>
                <w:lang w:eastAsia="ja-JP"/>
              </w:rPr>
              <w:t>PDCP Change Indication</w:t>
            </w:r>
          </w:p>
        </w:tc>
        <w:tc>
          <w:tcPr>
            <w:tcW w:w="1349" w:type="dxa"/>
            <w:tcBorders>
              <w:top w:val="single" w:sz="4" w:space="0" w:color="auto"/>
              <w:left w:val="single" w:sz="4" w:space="0" w:color="auto"/>
              <w:bottom w:val="single" w:sz="4" w:space="0" w:color="auto"/>
              <w:right w:val="single" w:sz="4" w:space="0" w:color="auto"/>
            </w:tcBorders>
          </w:tcPr>
          <w:p w14:paraId="47468ED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78E2AA91"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2AB66786"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32AE5A6B"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PDCP Change Indication </w:t>
            </w:r>
            <w:r w:rsidRPr="00D12E4D">
              <w:rPr>
                <w:rFonts w:ascii="Arial" w:hAnsi="Arial"/>
                <w:sz w:val="18"/>
                <w:lang w:eastAsia="ja-JP"/>
              </w:rPr>
              <w:t>IE in TS 38.423 [15] Section 9.2.3.74</w:t>
            </w:r>
          </w:p>
        </w:tc>
      </w:tr>
      <w:tr w:rsidR="00E33586" w:rsidRPr="00D12E4D" w14:paraId="47D10EA5"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6757FDF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28206</w:t>
            </w:r>
          </w:p>
        </w:tc>
        <w:tc>
          <w:tcPr>
            <w:tcW w:w="3599" w:type="dxa"/>
            <w:tcBorders>
              <w:top w:val="single" w:sz="4" w:space="0" w:color="auto"/>
              <w:left w:val="single" w:sz="4" w:space="0" w:color="auto"/>
              <w:bottom w:val="single" w:sz="4" w:space="0" w:color="auto"/>
              <w:right w:val="single" w:sz="4" w:space="0" w:color="auto"/>
            </w:tcBorders>
            <w:hideMark/>
          </w:tcPr>
          <w:p w14:paraId="35B7A5A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&gt;From S-NG-RAN Node</w:t>
            </w:r>
          </w:p>
        </w:tc>
        <w:tc>
          <w:tcPr>
            <w:tcW w:w="1349" w:type="dxa"/>
            <w:tcBorders>
              <w:top w:val="single" w:sz="4" w:space="0" w:color="auto"/>
              <w:left w:val="single" w:sz="4" w:space="0" w:color="auto"/>
              <w:bottom w:val="single" w:sz="4" w:space="0" w:color="auto"/>
              <w:right w:val="single" w:sz="4" w:space="0" w:color="auto"/>
            </w:tcBorders>
          </w:tcPr>
          <w:p w14:paraId="6159FFB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54B3A403"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0AA7D817"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6419AB64"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From S-NG-RAN Node </w:t>
            </w:r>
            <w:r w:rsidRPr="00D12E4D">
              <w:rPr>
                <w:rFonts w:ascii="Arial" w:hAnsi="Arial"/>
                <w:sz w:val="18"/>
                <w:lang w:eastAsia="ja-JP"/>
              </w:rPr>
              <w:t>IE in TS 38.423 [15] Section 9.2.3.74</w:t>
            </w:r>
          </w:p>
        </w:tc>
      </w:tr>
      <w:tr w:rsidR="00E33586" w:rsidRPr="00D12E4D" w14:paraId="5154A2AE"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3A2B985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28207</w:t>
            </w:r>
          </w:p>
        </w:tc>
        <w:tc>
          <w:tcPr>
            <w:tcW w:w="3599" w:type="dxa"/>
            <w:tcBorders>
              <w:top w:val="single" w:sz="4" w:space="0" w:color="auto"/>
              <w:left w:val="single" w:sz="4" w:space="0" w:color="auto"/>
              <w:bottom w:val="single" w:sz="4" w:space="0" w:color="auto"/>
              <w:right w:val="single" w:sz="4" w:space="0" w:color="auto"/>
            </w:tcBorders>
            <w:hideMark/>
          </w:tcPr>
          <w:p w14:paraId="357F6D76"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&gt;&gt;Indication from S-NG-RAN node to M-NG-RAN node</w:t>
            </w:r>
          </w:p>
        </w:tc>
        <w:tc>
          <w:tcPr>
            <w:tcW w:w="1349" w:type="dxa"/>
            <w:tcBorders>
              <w:top w:val="single" w:sz="4" w:space="0" w:color="auto"/>
              <w:left w:val="single" w:sz="4" w:space="0" w:color="auto"/>
              <w:bottom w:val="single" w:sz="4" w:space="0" w:color="auto"/>
              <w:right w:val="single" w:sz="4" w:space="0" w:color="auto"/>
            </w:tcBorders>
          </w:tcPr>
          <w:p w14:paraId="7497226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650ECD43" w14:textId="24856141"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03E55E15"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zh-CN"/>
              </w:rPr>
              <w:t>Indication from S-NG-RAN node to M-NG-RAN node</w:t>
            </w:r>
            <w:r w:rsidRPr="00D12E4D">
              <w:rPr>
                <w:rFonts w:ascii="Arial" w:hAnsi="Arial"/>
                <w:sz w:val="18"/>
                <w:lang w:eastAsia="zh-CN"/>
              </w:rPr>
              <w:t xml:space="preserve"> IE in TS 38.423 [15] Section 9.2.3.74</w:t>
            </w:r>
          </w:p>
        </w:tc>
        <w:tc>
          <w:tcPr>
            <w:tcW w:w="1447" w:type="dxa"/>
            <w:gridSpan w:val="2"/>
            <w:tcBorders>
              <w:top w:val="single" w:sz="4" w:space="0" w:color="auto"/>
              <w:left w:val="single" w:sz="4" w:space="0" w:color="auto"/>
              <w:bottom w:val="single" w:sz="4" w:space="0" w:color="auto"/>
              <w:right w:val="single" w:sz="4" w:space="0" w:color="auto"/>
            </w:tcBorders>
          </w:tcPr>
          <w:p w14:paraId="1156FDD6" w14:textId="77777777" w:rsidR="00E33586" w:rsidRPr="00D12E4D" w:rsidRDefault="00E33586" w:rsidP="00E2012B">
            <w:pPr>
              <w:keepNext/>
              <w:keepLines/>
              <w:spacing w:after="0"/>
              <w:rPr>
                <w:rFonts w:ascii="Arial" w:hAnsi="Arial"/>
                <w:sz w:val="18"/>
                <w:lang w:eastAsia="ja-JP"/>
              </w:rPr>
            </w:pPr>
          </w:p>
        </w:tc>
      </w:tr>
      <w:tr w:rsidR="00E33586" w:rsidRPr="00D12E4D" w14:paraId="1AD05A53"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36F1BFE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28208</w:t>
            </w:r>
          </w:p>
        </w:tc>
        <w:tc>
          <w:tcPr>
            <w:tcW w:w="3599" w:type="dxa"/>
            <w:tcBorders>
              <w:top w:val="single" w:sz="4" w:space="0" w:color="auto"/>
              <w:left w:val="single" w:sz="4" w:space="0" w:color="auto"/>
              <w:bottom w:val="single" w:sz="4" w:space="0" w:color="auto"/>
              <w:right w:val="single" w:sz="4" w:space="0" w:color="auto"/>
            </w:tcBorders>
            <w:hideMark/>
          </w:tcPr>
          <w:p w14:paraId="735CFBA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&gt;From M-NG-RAN Node</w:t>
            </w:r>
          </w:p>
        </w:tc>
        <w:tc>
          <w:tcPr>
            <w:tcW w:w="1349" w:type="dxa"/>
            <w:tcBorders>
              <w:top w:val="single" w:sz="4" w:space="0" w:color="auto"/>
              <w:left w:val="single" w:sz="4" w:space="0" w:color="auto"/>
              <w:bottom w:val="single" w:sz="4" w:space="0" w:color="auto"/>
              <w:right w:val="single" w:sz="4" w:space="0" w:color="auto"/>
            </w:tcBorders>
          </w:tcPr>
          <w:p w14:paraId="5130237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3ECD83BE"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6D43DEFF"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5FCEC7B5"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From M-NG-RAN Node </w:t>
            </w:r>
            <w:r w:rsidRPr="00D12E4D">
              <w:rPr>
                <w:rFonts w:ascii="Arial" w:hAnsi="Arial"/>
                <w:sz w:val="18"/>
                <w:lang w:eastAsia="ja-JP"/>
              </w:rPr>
              <w:t>IE in TS 38.423 [15] Section 9.2.3.74</w:t>
            </w:r>
          </w:p>
        </w:tc>
      </w:tr>
      <w:tr w:rsidR="00E33586" w:rsidRPr="00D12E4D" w14:paraId="6C3BE355"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4625E76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28209</w:t>
            </w:r>
          </w:p>
        </w:tc>
        <w:tc>
          <w:tcPr>
            <w:tcW w:w="3599" w:type="dxa"/>
            <w:tcBorders>
              <w:top w:val="single" w:sz="4" w:space="0" w:color="auto"/>
              <w:left w:val="single" w:sz="4" w:space="0" w:color="auto"/>
              <w:bottom w:val="single" w:sz="4" w:space="0" w:color="auto"/>
              <w:right w:val="single" w:sz="4" w:space="0" w:color="auto"/>
            </w:tcBorders>
            <w:hideMark/>
          </w:tcPr>
          <w:p w14:paraId="372A9483"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&gt;&gt;Indication from M-NG-RAN node to S-NG-RAN node</w:t>
            </w:r>
          </w:p>
        </w:tc>
        <w:tc>
          <w:tcPr>
            <w:tcW w:w="1349" w:type="dxa"/>
            <w:tcBorders>
              <w:top w:val="single" w:sz="4" w:space="0" w:color="auto"/>
              <w:left w:val="single" w:sz="4" w:space="0" w:color="auto"/>
              <w:bottom w:val="single" w:sz="4" w:space="0" w:color="auto"/>
              <w:right w:val="single" w:sz="4" w:space="0" w:color="auto"/>
            </w:tcBorders>
          </w:tcPr>
          <w:p w14:paraId="77902D5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71296FCC" w14:textId="2BF0CCBC"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5DB2E0AA"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zh-CN"/>
              </w:rPr>
              <w:t>Indication from M-NG-RAN node to S-NG-RAN node</w:t>
            </w:r>
            <w:r w:rsidRPr="00D12E4D">
              <w:rPr>
                <w:rFonts w:ascii="Arial" w:hAnsi="Arial"/>
                <w:sz w:val="18"/>
                <w:lang w:eastAsia="zh-CN"/>
              </w:rPr>
              <w:t xml:space="preserve"> IE in TS 38.423 [15] Section 9.2.3.74</w:t>
            </w:r>
          </w:p>
        </w:tc>
        <w:tc>
          <w:tcPr>
            <w:tcW w:w="1447" w:type="dxa"/>
            <w:gridSpan w:val="2"/>
            <w:tcBorders>
              <w:top w:val="single" w:sz="4" w:space="0" w:color="auto"/>
              <w:left w:val="single" w:sz="4" w:space="0" w:color="auto"/>
              <w:bottom w:val="single" w:sz="4" w:space="0" w:color="auto"/>
              <w:right w:val="single" w:sz="4" w:space="0" w:color="auto"/>
            </w:tcBorders>
          </w:tcPr>
          <w:p w14:paraId="3261C7D4" w14:textId="77777777" w:rsidR="00E33586" w:rsidRPr="00D12E4D" w:rsidRDefault="00E33586" w:rsidP="00E2012B">
            <w:pPr>
              <w:keepNext/>
              <w:keepLines/>
              <w:spacing w:after="0"/>
              <w:rPr>
                <w:rFonts w:ascii="Arial" w:hAnsi="Arial"/>
                <w:sz w:val="18"/>
                <w:lang w:eastAsia="ja-JP"/>
              </w:rPr>
            </w:pPr>
          </w:p>
        </w:tc>
      </w:tr>
      <w:tr w:rsidR="00E33586" w:rsidRPr="00D12E4D" w14:paraId="7E976FF7"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508D337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28210</w:t>
            </w:r>
          </w:p>
        </w:tc>
        <w:tc>
          <w:tcPr>
            <w:tcW w:w="3599" w:type="dxa"/>
            <w:tcBorders>
              <w:top w:val="single" w:sz="4" w:space="0" w:color="auto"/>
              <w:left w:val="single" w:sz="4" w:space="0" w:color="auto"/>
              <w:bottom w:val="single" w:sz="4" w:space="0" w:color="auto"/>
              <w:right w:val="single" w:sz="4" w:space="0" w:color="auto"/>
            </w:tcBorders>
            <w:hideMark/>
          </w:tcPr>
          <w:p w14:paraId="53FCDC6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Secondary Node UE Aggregate Maximum Bit Rate</w:t>
            </w:r>
          </w:p>
        </w:tc>
        <w:tc>
          <w:tcPr>
            <w:tcW w:w="1349" w:type="dxa"/>
            <w:tcBorders>
              <w:top w:val="single" w:sz="4" w:space="0" w:color="auto"/>
              <w:left w:val="single" w:sz="4" w:space="0" w:color="auto"/>
              <w:bottom w:val="single" w:sz="4" w:space="0" w:color="auto"/>
              <w:right w:val="single" w:sz="4" w:space="0" w:color="auto"/>
            </w:tcBorders>
            <w:hideMark/>
          </w:tcPr>
          <w:p w14:paraId="26A0831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76D29047"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06F5DC19"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21095891"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UE Aggregate Maximum Bit Rate </w:t>
            </w:r>
            <w:r w:rsidRPr="00D12E4D">
              <w:rPr>
                <w:rFonts w:ascii="Arial" w:hAnsi="Arial"/>
                <w:sz w:val="18"/>
                <w:lang w:eastAsia="ja-JP"/>
              </w:rPr>
              <w:t>IE in TS 36.423 [17] Section 9.2.12</w:t>
            </w:r>
          </w:p>
        </w:tc>
      </w:tr>
      <w:tr w:rsidR="00E33586" w:rsidRPr="00D12E4D" w14:paraId="78CD576F"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12AF46E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28211</w:t>
            </w:r>
          </w:p>
        </w:tc>
        <w:tc>
          <w:tcPr>
            <w:tcW w:w="3599" w:type="dxa"/>
            <w:tcBorders>
              <w:top w:val="single" w:sz="4" w:space="0" w:color="auto"/>
              <w:left w:val="single" w:sz="4" w:space="0" w:color="auto"/>
              <w:bottom w:val="single" w:sz="4" w:space="0" w:color="auto"/>
              <w:right w:val="single" w:sz="4" w:space="0" w:color="auto"/>
            </w:tcBorders>
            <w:hideMark/>
          </w:tcPr>
          <w:p w14:paraId="693FBC3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&gt;UE Aggregate Maximum Bit Rate Downlink</w:t>
            </w:r>
          </w:p>
        </w:tc>
        <w:tc>
          <w:tcPr>
            <w:tcW w:w="1349" w:type="dxa"/>
            <w:tcBorders>
              <w:top w:val="single" w:sz="4" w:space="0" w:color="auto"/>
              <w:left w:val="single" w:sz="4" w:space="0" w:color="auto"/>
              <w:bottom w:val="single" w:sz="4" w:space="0" w:color="auto"/>
              <w:right w:val="single" w:sz="4" w:space="0" w:color="auto"/>
            </w:tcBorders>
            <w:hideMark/>
          </w:tcPr>
          <w:p w14:paraId="4D259CC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36FD04C5"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18" w:type="dxa"/>
            <w:tcBorders>
              <w:top w:val="single" w:sz="4" w:space="0" w:color="auto"/>
              <w:left w:val="single" w:sz="4" w:space="0" w:color="auto"/>
              <w:bottom w:val="single" w:sz="4" w:space="0" w:color="auto"/>
              <w:right w:val="single" w:sz="4" w:space="0" w:color="auto"/>
            </w:tcBorders>
          </w:tcPr>
          <w:p w14:paraId="23ACB80F"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UE Aggregate Maximum Bit Rate Downlink </w:t>
            </w:r>
            <w:r w:rsidRPr="00D12E4D">
              <w:rPr>
                <w:rFonts w:ascii="Arial" w:hAnsi="Arial"/>
                <w:sz w:val="18"/>
                <w:lang w:eastAsia="ja-JP"/>
              </w:rPr>
              <w:t>IE in TS 36.423 [17] clause 9.2.12</w:t>
            </w:r>
          </w:p>
        </w:tc>
        <w:tc>
          <w:tcPr>
            <w:tcW w:w="1447" w:type="dxa"/>
            <w:gridSpan w:val="2"/>
            <w:tcBorders>
              <w:top w:val="single" w:sz="4" w:space="0" w:color="auto"/>
              <w:left w:val="single" w:sz="4" w:space="0" w:color="auto"/>
              <w:bottom w:val="single" w:sz="4" w:space="0" w:color="auto"/>
              <w:right w:val="single" w:sz="4" w:space="0" w:color="auto"/>
            </w:tcBorders>
          </w:tcPr>
          <w:p w14:paraId="341DDDA8" w14:textId="77777777" w:rsidR="00E33586" w:rsidRPr="00D12E4D" w:rsidRDefault="00E33586" w:rsidP="00E2012B">
            <w:pPr>
              <w:keepNext/>
              <w:keepLines/>
              <w:spacing w:after="0"/>
              <w:rPr>
                <w:rFonts w:ascii="Arial" w:hAnsi="Arial"/>
                <w:sz w:val="18"/>
                <w:lang w:eastAsia="ja-JP"/>
              </w:rPr>
            </w:pPr>
          </w:p>
        </w:tc>
      </w:tr>
      <w:tr w:rsidR="00E33586" w:rsidRPr="00D12E4D" w14:paraId="3123DF35"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78A0429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28212</w:t>
            </w:r>
          </w:p>
        </w:tc>
        <w:tc>
          <w:tcPr>
            <w:tcW w:w="3599" w:type="dxa"/>
            <w:tcBorders>
              <w:top w:val="single" w:sz="4" w:space="0" w:color="auto"/>
              <w:left w:val="single" w:sz="4" w:space="0" w:color="auto"/>
              <w:bottom w:val="single" w:sz="4" w:space="0" w:color="auto"/>
              <w:right w:val="single" w:sz="4" w:space="0" w:color="auto"/>
            </w:tcBorders>
            <w:hideMark/>
          </w:tcPr>
          <w:p w14:paraId="3728ACF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&gt;UE Aggregate Maximum Bit Rate Uplink</w:t>
            </w:r>
          </w:p>
        </w:tc>
        <w:tc>
          <w:tcPr>
            <w:tcW w:w="1349" w:type="dxa"/>
            <w:tcBorders>
              <w:top w:val="single" w:sz="4" w:space="0" w:color="auto"/>
              <w:left w:val="single" w:sz="4" w:space="0" w:color="auto"/>
              <w:bottom w:val="single" w:sz="4" w:space="0" w:color="auto"/>
              <w:right w:val="single" w:sz="4" w:space="0" w:color="auto"/>
            </w:tcBorders>
            <w:hideMark/>
          </w:tcPr>
          <w:p w14:paraId="2E81876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3A337EC9"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18" w:type="dxa"/>
            <w:tcBorders>
              <w:top w:val="single" w:sz="4" w:space="0" w:color="auto"/>
              <w:left w:val="single" w:sz="4" w:space="0" w:color="auto"/>
              <w:bottom w:val="single" w:sz="4" w:space="0" w:color="auto"/>
              <w:right w:val="single" w:sz="4" w:space="0" w:color="auto"/>
            </w:tcBorders>
          </w:tcPr>
          <w:p w14:paraId="6493CA19"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UE Aggregate Maximum Bit Rate Uplink </w:t>
            </w:r>
            <w:r w:rsidRPr="00D12E4D">
              <w:rPr>
                <w:rFonts w:ascii="Arial" w:hAnsi="Arial"/>
                <w:sz w:val="18"/>
                <w:lang w:eastAsia="ja-JP"/>
              </w:rPr>
              <w:t>IE in TS 36.423 [17] clause 9.2.12</w:t>
            </w:r>
          </w:p>
        </w:tc>
        <w:tc>
          <w:tcPr>
            <w:tcW w:w="1447" w:type="dxa"/>
            <w:gridSpan w:val="2"/>
            <w:tcBorders>
              <w:top w:val="single" w:sz="4" w:space="0" w:color="auto"/>
              <w:left w:val="single" w:sz="4" w:space="0" w:color="auto"/>
              <w:bottom w:val="single" w:sz="4" w:space="0" w:color="auto"/>
              <w:right w:val="single" w:sz="4" w:space="0" w:color="auto"/>
            </w:tcBorders>
          </w:tcPr>
          <w:p w14:paraId="14BCFC33" w14:textId="77777777" w:rsidR="00E33586" w:rsidRPr="00D12E4D" w:rsidRDefault="00E33586" w:rsidP="00E2012B">
            <w:pPr>
              <w:keepNext/>
              <w:keepLines/>
              <w:spacing w:after="0"/>
              <w:rPr>
                <w:rFonts w:ascii="Arial" w:hAnsi="Arial"/>
                <w:sz w:val="18"/>
                <w:lang w:eastAsia="ja-JP"/>
              </w:rPr>
            </w:pPr>
          </w:p>
        </w:tc>
      </w:tr>
      <w:tr w:rsidR="00E33586" w:rsidRPr="00D12E4D" w14:paraId="49195F4D"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4836D45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28213</w:t>
            </w:r>
          </w:p>
        </w:tc>
        <w:tc>
          <w:tcPr>
            <w:tcW w:w="3599" w:type="dxa"/>
            <w:tcBorders>
              <w:top w:val="single" w:sz="4" w:space="0" w:color="auto"/>
              <w:left w:val="single" w:sz="4" w:space="0" w:color="auto"/>
              <w:bottom w:val="single" w:sz="4" w:space="0" w:color="auto"/>
              <w:right w:val="single" w:sz="4" w:space="0" w:color="auto"/>
            </w:tcBorders>
            <w:hideMark/>
          </w:tcPr>
          <w:p w14:paraId="7A7BD5A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 of PDU sessions to be added</w:t>
            </w:r>
          </w:p>
        </w:tc>
        <w:tc>
          <w:tcPr>
            <w:tcW w:w="1349" w:type="dxa"/>
            <w:tcBorders>
              <w:top w:val="single" w:sz="4" w:space="0" w:color="auto"/>
              <w:left w:val="single" w:sz="4" w:space="0" w:color="auto"/>
              <w:bottom w:val="single" w:sz="4" w:space="0" w:color="auto"/>
              <w:right w:val="single" w:sz="4" w:space="0" w:color="auto"/>
            </w:tcBorders>
            <w:hideMark/>
          </w:tcPr>
          <w:p w14:paraId="7BC06AA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814" w:type="dxa"/>
            <w:tcBorders>
              <w:top w:val="single" w:sz="4" w:space="0" w:color="auto"/>
              <w:left w:val="single" w:sz="4" w:space="0" w:color="auto"/>
              <w:bottom w:val="single" w:sz="4" w:space="0" w:color="auto"/>
              <w:right w:val="single" w:sz="4" w:space="0" w:color="auto"/>
            </w:tcBorders>
          </w:tcPr>
          <w:p w14:paraId="1FC802E7"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57240BFE"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1CECF255"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PDU Session Resources To Be Setup List</w:t>
            </w:r>
            <w:r w:rsidRPr="00D12E4D">
              <w:rPr>
                <w:rFonts w:ascii="Arial" w:hAnsi="Arial"/>
                <w:sz w:val="18"/>
                <w:lang w:eastAsia="ja-JP"/>
              </w:rPr>
              <w:t xml:space="preserve"> IE in TS 38.423 [15] Section 9.2.1.1</w:t>
            </w:r>
          </w:p>
        </w:tc>
      </w:tr>
      <w:tr w:rsidR="00E33586" w:rsidRPr="00D12E4D" w14:paraId="4D12182A"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6D69DE3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28214</w:t>
            </w:r>
          </w:p>
        </w:tc>
        <w:tc>
          <w:tcPr>
            <w:tcW w:w="3599" w:type="dxa"/>
            <w:tcBorders>
              <w:top w:val="single" w:sz="4" w:space="0" w:color="auto"/>
              <w:left w:val="single" w:sz="4" w:space="0" w:color="auto"/>
              <w:bottom w:val="single" w:sz="4" w:space="0" w:color="auto"/>
              <w:right w:val="single" w:sz="4" w:space="0" w:color="auto"/>
            </w:tcBorders>
            <w:hideMark/>
          </w:tcPr>
          <w:p w14:paraId="117DFA1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&gt;PDU Session Item</w:t>
            </w:r>
          </w:p>
        </w:tc>
        <w:tc>
          <w:tcPr>
            <w:tcW w:w="1349" w:type="dxa"/>
            <w:tcBorders>
              <w:top w:val="single" w:sz="4" w:space="0" w:color="auto"/>
              <w:left w:val="single" w:sz="4" w:space="0" w:color="auto"/>
              <w:bottom w:val="single" w:sz="4" w:space="0" w:color="auto"/>
              <w:right w:val="single" w:sz="4" w:space="0" w:color="auto"/>
            </w:tcBorders>
          </w:tcPr>
          <w:p w14:paraId="28F0C4D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37BC1637"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45AD18F7"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1CA3A588"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PDU Session Resources To Be Setup Item </w:t>
            </w:r>
            <w:r w:rsidRPr="00D12E4D">
              <w:rPr>
                <w:rFonts w:ascii="Arial" w:hAnsi="Arial"/>
                <w:sz w:val="18"/>
                <w:lang w:eastAsia="ja-JP"/>
              </w:rPr>
              <w:t>IE in TS 38.423 [15] Section 9.2.1.1</w:t>
            </w:r>
          </w:p>
        </w:tc>
      </w:tr>
      <w:tr w:rsidR="00E33586" w:rsidRPr="00D12E4D" w14:paraId="6DA19059"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4A35E13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28215</w:t>
            </w:r>
          </w:p>
        </w:tc>
        <w:tc>
          <w:tcPr>
            <w:tcW w:w="3599" w:type="dxa"/>
            <w:tcBorders>
              <w:top w:val="single" w:sz="4" w:space="0" w:color="auto"/>
              <w:left w:val="single" w:sz="4" w:space="0" w:color="auto"/>
              <w:bottom w:val="single" w:sz="4" w:space="0" w:color="auto"/>
              <w:right w:val="single" w:sz="4" w:space="0" w:color="auto"/>
            </w:tcBorders>
          </w:tcPr>
          <w:p w14:paraId="100DF2A5"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&gt;&gt;PDU Session ID</w:t>
            </w:r>
          </w:p>
        </w:tc>
        <w:tc>
          <w:tcPr>
            <w:tcW w:w="1349" w:type="dxa"/>
            <w:tcBorders>
              <w:top w:val="single" w:sz="4" w:space="0" w:color="auto"/>
              <w:left w:val="single" w:sz="4" w:space="0" w:color="auto"/>
              <w:bottom w:val="single" w:sz="4" w:space="0" w:color="auto"/>
              <w:right w:val="single" w:sz="4" w:space="0" w:color="auto"/>
            </w:tcBorders>
          </w:tcPr>
          <w:p w14:paraId="02225A7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7AF6503D"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618" w:type="dxa"/>
            <w:tcBorders>
              <w:top w:val="single" w:sz="4" w:space="0" w:color="auto"/>
              <w:left w:val="single" w:sz="4" w:space="0" w:color="auto"/>
              <w:bottom w:val="single" w:sz="4" w:space="0" w:color="auto"/>
              <w:right w:val="single" w:sz="4" w:space="0" w:color="auto"/>
            </w:tcBorders>
          </w:tcPr>
          <w:p w14:paraId="56712467"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PDU Session ID </w:t>
            </w:r>
            <w:r w:rsidRPr="00D12E4D">
              <w:rPr>
                <w:rFonts w:ascii="Arial" w:hAnsi="Arial"/>
                <w:sz w:val="18"/>
                <w:lang w:eastAsia="ja-JP"/>
              </w:rPr>
              <w:t>IE in TS 38.423 [15] Section 9.2.3.18</w:t>
            </w:r>
          </w:p>
        </w:tc>
        <w:tc>
          <w:tcPr>
            <w:tcW w:w="1447" w:type="dxa"/>
            <w:gridSpan w:val="2"/>
            <w:tcBorders>
              <w:top w:val="single" w:sz="4" w:space="0" w:color="auto"/>
              <w:left w:val="single" w:sz="4" w:space="0" w:color="auto"/>
              <w:bottom w:val="single" w:sz="4" w:space="0" w:color="auto"/>
              <w:right w:val="single" w:sz="4" w:space="0" w:color="auto"/>
            </w:tcBorders>
          </w:tcPr>
          <w:p w14:paraId="4D8E7815" w14:textId="77777777" w:rsidR="00E33586" w:rsidRPr="00D12E4D" w:rsidRDefault="00E33586" w:rsidP="00E2012B">
            <w:pPr>
              <w:keepNext/>
              <w:keepLines/>
              <w:spacing w:after="0"/>
              <w:rPr>
                <w:rFonts w:ascii="Arial" w:hAnsi="Arial"/>
                <w:i/>
                <w:iCs/>
                <w:sz w:val="18"/>
                <w:lang w:eastAsia="ja-JP"/>
              </w:rPr>
            </w:pPr>
          </w:p>
        </w:tc>
      </w:tr>
      <w:tr w:rsidR="00E33586" w:rsidRPr="00D12E4D" w14:paraId="05CB235B"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6A2B948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28216</w:t>
            </w:r>
          </w:p>
        </w:tc>
        <w:tc>
          <w:tcPr>
            <w:tcW w:w="3599" w:type="dxa"/>
            <w:tcBorders>
              <w:top w:val="single" w:sz="4" w:space="0" w:color="auto"/>
              <w:left w:val="single" w:sz="4" w:space="0" w:color="auto"/>
              <w:bottom w:val="single" w:sz="4" w:space="0" w:color="auto"/>
              <w:right w:val="single" w:sz="4" w:space="0" w:color="auto"/>
            </w:tcBorders>
            <w:hideMark/>
          </w:tcPr>
          <w:p w14:paraId="24EEC68E"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&gt;&gt;PDU Session</w:t>
            </w:r>
          </w:p>
        </w:tc>
        <w:tc>
          <w:tcPr>
            <w:tcW w:w="1349" w:type="dxa"/>
            <w:tcBorders>
              <w:top w:val="single" w:sz="4" w:space="0" w:color="auto"/>
              <w:left w:val="single" w:sz="4" w:space="0" w:color="auto"/>
              <w:bottom w:val="single" w:sz="4" w:space="0" w:color="auto"/>
              <w:right w:val="single" w:sz="4" w:space="0" w:color="auto"/>
            </w:tcBorders>
          </w:tcPr>
          <w:p w14:paraId="77440D8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08C8BD82"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181ACB44" w14:textId="77777777" w:rsidR="00E33586" w:rsidRPr="00D12E4D" w:rsidRDefault="00E33586" w:rsidP="00E2012B">
            <w:pPr>
              <w:keepNext/>
              <w:keepLines/>
              <w:spacing w:after="0"/>
              <w:rPr>
                <w:rFonts w:ascii="Arial" w:hAnsi="Arial"/>
                <w:i/>
                <w:iCs/>
                <w:sz w:val="18"/>
                <w:lang w:eastAsia="ja-JP"/>
              </w:rPr>
            </w:pPr>
            <w:r w:rsidRPr="00D12E4D">
              <w:rPr>
                <w:rFonts w:ascii="Arial" w:hAnsi="Arial"/>
                <w:sz w:val="18"/>
                <w:lang w:eastAsia="ja-JP"/>
              </w:rPr>
              <w:t>8.1.1.16</w:t>
            </w:r>
          </w:p>
        </w:tc>
        <w:tc>
          <w:tcPr>
            <w:tcW w:w="1447" w:type="dxa"/>
            <w:gridSpan w:val="2"/>
            <w:tcBorders>
              <w:top w:val="single" w:sz="4" w:space="0" w:color="auto"/>
              <w:left w:val="single" w:sz="4" w:space="0" w:color="auto"/>
              <w:bottom w:val="single" w:sz="4" w:space="0" w:color="auto"/>
              <w:right w:val="single" w:sz="4" w:space="0" w:color="auto"/>
            </w:tcBorders>
          </w:tcPr>
          <w:p w14:paraId="56F4BB88" w14:textId="77777777" w:rsidR="00E33586" w:rsidRPr="00D12E4D" w:rsidRDefault="00E33586" w:rsidP="00E2012B">
            <w:pPr>
              <w:keepNext/>
              <w:keepLines/>
              <w:spacing w:after="0"/>
              <w:rPr>
                <w:rFonts w:ascii="Arial" w:hAnsi="Arial"/>
                <w:sz w:val="18"/>
                <w:lang w:eastAsia="ja-JP"/>
              </w:rPr>
            </w:pPr>
          </w:p>
        </w:tc>
      </w:tr>
      <w:tr w:rsidR="00E33586" w:rsidRPr="00D12E4D" w14:paraId="4281F0A6"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5D18107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lastRenderedPageBreak/>
              <w:t>28217</w:t>
            </w:r>
          </w:p>
        </w:tc>
        <w:tc>
          <w:tcPr>
            <w:tcW w:w="3599" w:type="dxa"/>
            <w:tcBorders>
              <w:top w:val="single" w:sz="4" w:space="0" w:color="auto"/>
              <w:left w:val="single" w:sz="4" w:space="0" w:color="auto"/>
              <w:bottom w:val="single" w:sz="4" w:space="0" w:color="auto"/>
              <w:right w:val="single" w:sz="4" w:space="0" w:color="auto"/>
            </w:tcBorders>
            <w:hideMark/>
          </w:tcPr>
          <w:p w14:paraId="7F3C2D65" w14:textId="77777777" w:rsidR="00E33586" w:rsidRPr="00D12E4D" w:rsidRDefault="00E33586" w:rsidP="00E2012B">
            <w:pPr>
              <w:keepNext/>
              <w:keepLines/>
              <w:spacing w:after="0"/>
              <w:ind w:left="284"/>
              <w:rPr>
                <w:rFonts w:ascii="Arial" w:hAnsi="Arial"/>
                <w:i/>
                <w:iCs/>
                <w:sz w:val="18"/>
                <w:lang w:eastAsia="ja-JP"/>
              </w:rPr>
            </w:pPr>
            <w:r w:rsidRPr="00D12E4D">
              <w:rPr>
                <w:rFonts w:ascii="Arial" w:hAnsi="Arial"/>
                <w:sz w:val="18"/>
                <w:lang w:eastAsia="ja-JP"/>
              </w:rPr>
              <w:t xml:space="preserve">&gt;&gt;CHOICE </w:t>
            </w:r>
            <w:r w:rsidRPr="00D12E4D">
              <w:rPr>
                <w:rFonts w:ascii="Arial" w:hAnsi="Arial"/>
                <w:i/>
                <w:iCs/>
                <w:sz w:val="18"/>
                <w:lang w:eastAsia="ja-JP"/>
              </w:rPr>
              <w:t>PDU Session Setup Info</w:t>
            </w:r>
          </w:p>
        </w:tc>
        <w:tc>
          <w:tcPr>
            <w:tcW w:w="1349" w:type="dxa"/>
            <w:tcBorders>
              <w:top w:val="single" w:sz="4" w:space="0" w:color="auto"/>
              <w:left w:val="single" w:sz="4" w:space="0" w:color="auto"/>
              <w:bottom w:val="single" w:sz="4" w:space="0" w:color="auto"/>
              <w:right w:val="single" w:sz="4" w:space="0" w:color="auto"/>
            </w:tcBorders>
          </w:tcPr>
          <w:p w14:paraId="42A6742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06C3BF30"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1E8A49F0"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3A434A30"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PDU Session Resource Setup Info – SN terminated</w:t>
            </w:r>
            <w:r w:rsidRPr="00D12E4D">
              <w:rPr>
                <w:rFonts w:ascii="Arial" w:hAnsi="Arial"/>
                <w:sz w:val="18"/>
                <w:lang w:eastAsia="ja-JP"/>
              </w:rPr>
              <w:t xml:space="preserve"> IE in TS 38.423 [15] Section 9.1.2.5</w:t>
            </w:r>
          </w:p>
        </w:tc>
      </w:tr>
      <w:tr w:rsidR="00E33586" w:rsidRPr="00D12E4D" w14:paraId="1B12F2C6"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0DF9E8A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28218</w:t>
            </w:r>
          </w:p>
        </w:tc>
        <w:tc>
          <w:tcPr>
            <w:tcW w:w="3599" w:type="dxa"/>
            <w:tcBorders>
              <w:top w:val="single" w:sz="4" w:space="0" w:color="auto"/>
              <w:left w:val="single" w:sz="4" w:space="0" w:color="auto"/>
              <w:bottom w:val="single" w:sz="4" w:space="0" w:color="auto"/>
              <w:right w:val="single" w:sz="4" w:space="0" w:color="auto"/>
            </w:tcBorders>
            <w:hideMark/>
          </w:tcPr>
          <w:p w14:paraId="475EE1B3"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&gt;&gt;&gt;SN terminated PDU session</w:t>
            </w:r>
          </w:p>
        </w:tc>
        <w:tc>
          <w:tcPr>
            <w:tcW w:w="1349" w:type="dxa"/>
            <w:tcBorders>
              <w:top w:val="single" w:sz="4" w:space="0" w:color="auto"/>
              <w:left w:val="single" w:sz="4" w:space="0" w:color="auto"/>
              <w:bottom w:val="single" w:sz="4" w:space="0" w:color="auto"/>
              <w:right w:val="single" w:sz="4" w:space="0" w:color="auto"/>
            </w:tcBorders>
          </w:tcPr>
          <w:p w14:paraId="1E056F1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51847244"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61208686"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37D5AB21"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PDU Session Resource Setup Info – SN terminated</w:t>
            </w:r>
            <w:r w:rsidRPr="00D12E4D">
              <w:rPr>
                <w:rFonts w:ascii="Arial" w:hAnsi="Arial"/>
                <w:sz w:val="18"/>
                <w:lang w:eastAsia="ja-JP"/>
              </w:rPr>
              <w:t xml:space="preserve"> IE in TS 38.423 [15] Section 9.1.2.5</w:t>
            </w:r>
          </w:p>
        </w:tc>
      </w:tr>
      <w:tr w:rsidR="00E33586" w:rsidRPr="00D12E4D" w14:paraId="49B8E089"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40F84AF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28219</w:t>
            </w:r>
          </w:p>
        </w:tc>
        <w:tc>
          <w:tcPr>
            <w:tcW w:w="3599" w:type="dxa"/>
            <w:tcBorders>
              <w:top w:val="single" w:sz="4" w:space="0" w:color="auto"/>
              <w:left w:val="single" w:sz="4" w:space="0" w:color="auto"/>
              <w:bottom w:val="single" w:sz="4" w:space="0" w:color="auto"/>
              <w:right w:val="single" w:sz="4" w:space="0" w:color="auto"/>
            </w:tcBorders>
            <w:hideMark/>
          </w:tcPr>
          <w:p w14:paraId="106149BE"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&gt;&gt;&gt;&gt;List of QoS flows to be setup</w:t>
            </w:r>
          </w:p>
        </w:tc>
        <w:tc>
          <w:tcPr>
            <w:tcW w:w="1349" w:type="dxa"/>
            <w:tcBorders>
              <w:top w:val="single" w:sz="4" w:space="0" w:color="auto"/>
              <w:left w:val="single" w:sz="4" w:space="0" w:color="auto"/>
              <w:bottom w:val="single" w:sz="4" w:space="0" w:color="auto"/>
              <w:right w:val="single" w:sz="4" w:space="0" w:color="auto"/>
            </w:tcBorders>
          </w:tcPr>
          <w:p w14:paraId="7F56A73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814" w:type="dxa"/>
            <w:tcBorders>
              <w:top w:val="single" w:sz="4" w:space="0" w:color="auto"/>
              <w:left w:val="single" w:sz="4" w:space="0" w:color="auto"/>
              <w:bottom w:val="single" w:sz="4" w:space="0" w:color="auto"/>
              <w:right w:val="single" w:sz="4" w:space="0" w:color="auto"/>
            </w:tcBorders>
          </w:tcPr>
          <w:p w14:paraId="3A5A7EE4"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3CC2BF6E"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1636A732"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QoS Flows To Be Setup List </w:t>
            </w:r>
            <w:r w:rsidRPr="00D12E4D">
              <w:rPr>
                <w:rFonts w:ascii="Arial" w:hAnsi="Arial"/>
                <w:sz w:val="18"/>
                <w:lang w:eastAsia="ja-JP"/>
              </w:rPr>
              <w:t>IE in TS 38.423 [15] Section 9.2.1.1</w:t>
            </w:r>
          </w:p>
        </w:tc>
      </w:tr>
      <w:tr w:rsidR="00E33586" w:rsidRPr="00D12E4D" w14:paraId="476002DC"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548ACA8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28220</w:t>
            </w:r>
          </w:p>
        </w:tc>
        <w:tc>
          <w:tcPr>
            <w:tcW w:w="3599" w:type="dxa"/>
            <w:tcBorders>
              <w:top w:val="single" w:sz="4" w:space="0" w:color="auto"/>
              <w:left w:val="single" w:sz="4" w:space="0" w:color="auto"/>
              <w:bottom w:val="single" w:sz="4" w:space="0" w:color="auto"/>
              <w:right w:val="single" w:sz="4" w:space="0" w:color="auto"/>
            </w:tcBorders>
            <w:hideMark/>
          </w:tcPr>
          <w:p w14:paraId="6B885FF4" w14:textId="77777777" w:rsidR="00E33586" w:rsidRPr="00D12E4D" w:rsidRDefault="00E33586" w:rsidP="00E2012B">
            <w:pPr>
              <w:keepNext/>
              <w:keepLines/>
              <w:spacing w:after="0"/>
              <w:ind w:left="1136"/>
              <w:rPr>
                <w:rFonts w:ascii="Arial" w:hAnsi="Arial"/>
                <w:sz w:val="18"/>
                <w:lang w:eastAsia="ja-JP"/>
              </w:rPr>
            </w:pPr>
            <w:r w:rsidRPr="00D12E4D">
              <w:rPr>
                <w:rFonts w:ascii="Arial" w:hAnsi="Arial"/>
                <w:sz w:val="18"/>
                <w:lang w:eastAsia="ja-JP"/>
              </w:rPr>
              <w:t>&gt;&gt;&gt;&gt;&gt;QoS flow Item to be setup</w:t>
            </w:r>
          </w:p>
        </w:tc>
        <w:tc>
          <w:tcPr>
            <w:tcW w:w="1349" w:type="dxa"/>
            <w:tcBorders>
              <w:top w:val="single" w:sz="4" w:space="0" w:color="auto"/>
              <w:left w:val="single" w:sz="4" w:space="0" w:color="auto"/>
              <w:bottom w:val="single" w:sz="4" w:space="0" w:color="auto"/>
              <w:right w:val="single" w:sz="4" w:space="0" w:color="auto"/>
            </w:tcBorders>
          </w:tcPr>
          <w:p w14:paraId="69D5F55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50322BC7"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2FC63FF8"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6390DC4B"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QoS Flow To Be Setup Item </w:t>
            </w:r>
            <w:r w:rsidRPr="00D12E4D">
              <w:rPr>
                <w:rFonts w:ascii="Arial" w:hAnsi="Arial"/>
                <w:sz w:val="18"/>
                <w:lang w:eastAsia="ja-JP"/>
              </w:rPr>
              <w:t>IE in TS 38.423 [15] Section 9.2.1.1</w:t>
            </w:r>
          </w:p>
        </w:tc>
      </w:tr>
      <w:tr w:rsidR="00E33586" w:rsidRPr="00D12E4D" w14:paraId="05981151"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495A950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28221</w:t>
            </w:r>
          </w:p>
        </w:tc>
        <w:tc>
          <w:tcPr>
            <w:tcW w:w="3599" w:type="dxa"/>
            <w:tcBorders>
              <w:top w:val="single" w:sz="4" w:space="0" w:color="auto"/>
              <w:left w:val="single" w:sz="4" w:space="0" w:color="auto"/>
              <w:bottom w:val="single" w:sz="4" w:space="0" w:color="auto"/>
              <w:right w:val="single" w:sz="4" w:space="0" w:color="auto"/>
            </w:tcBorders>
            <w:hideMark/>
          </w:tcPr>
          <w:p w14:paraId="3314F97A" w14:textId="77777777" w:rsidR="00E33586" w:rsidRPr="00D12E4D" w:rsidRDefault="00E33586" w:rsidP="00E2012B">
            <w:pPr>
              <w:keepNext/>
              <w:keepLines/>
              <w:spacing w:after="0"/>
              <w:ind w:left="1420"/>
              <w:rPr>
                <w:rFonts w:ascii="Arial" w:hAnsi="Arial"/>
                <w:sz w:val="18"/>
                <w:lang w:eastAsia="ja-JP"/>
              </w:rPr>
            </w:pPr>
            <w:r w:rsidRPr="00D12E4D">
              <w:rPr>
                <w:rFonts w:ascii="Arial" w:hAnsi="Arial"/>
                <w:sz w:val="18"/>
                <w:lang w:eastAsia="ja-JP"/>
              </w:rPr>
              <w:t>&gt;&gt;&gt;&gt;&gt;&gt;QoS Flow Indicator</w:t>
            </w:r>
          </w:p>
        </w:tc>
        <w:tc>
          <w:tcPr>
            <w:tcW w:w="1349" w:type="dxa"/>
            <w:tcBorders>
              <w:top w:val="single" w:sz="4" w:space="0" w:color="auto"/>
              <w:left w:val="single" w:sz="4" w:space="0" w:color="auto"/>
              <w:bottom w:val="single" w:sz="4" w:space="0" w:color="auto"/>
              <w:right w:val="single" w:sz="4" w:space="0" w:color="auto"/>
            </w:tcBorders>
          </w:tcPr>
          <w:p w14:paraId="46B38A6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70D2278D" w14:textId="086CB824" w:rsidR="00E33586" w:rsidRPr="00D12E4D" w:rsidRDefault="006D53C5"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618" w:type="dxa"/>
            <w:tcBorders>
              <w:top w:val="single" w:sz="4" w:space="0" w:color="auto"/>
              <w:left w:val="single" w:sz="4" w:space="0" w:color="auto"/>
              <w:bottom w:val="single" w:sz="4" w:space="0" w:color="auto"/>
              <w:right w:val="single" w:sz="4" w:space="0" w:color="auto"/>
            </w:tcBorders>
          </w:tcPr>
          <w:p w14:paraId="49442FA7"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QoS Flow Identifier </w:t>
            </w:r>
            <w:r w:rsidRPr="00D12E4D">
              <w:rPr>
                <w:rFonts w:ascii="Arial" w:hAnsi="Arial"/>
                <w:sz w:val="18"/>
                <w:lang w:eastAsia="ja-JP"/>
              </w:rPr>
              <w:t>IE in TS 38.423 [15] Section 9.2.3.10</w:t>
            </w:r>
          </w:p>
        </w:tc>
        <w:tc>
          <w:tcPr>
            <w:tcW w:w="1447" w:type="dxa"/>
            <w:gridSpan w:val="2"/>
            <w:tcBorders>
              <w:top w:val="single" w:sz="4" w:space="0" w:color="auto"/>
              <w:left w:val="single" w:sz="4" w:space="0" w:color="auto"/>
              <w:bottom w:val="single" w:sz="4" w:space="0" w:color="auto"/>
              <w:right w:val="single" w:sz="4" w:space="0" w:color="auto"/>
            </w:tcBorders>
          </w:tcPr>
          <w:p w14:paraId="57E4F501" w14:textId="77777777" w:rsidR="00E33586" w:rsidRPr="00D12E4D" w:rsidRDefault="00E33586" w:rsidP="00E2012B">
            <w:pPr>
              <w:keepNext/>
              <w:keepLines/>
              <w:spacing w:after="0"/>
              <w:rPr>
                <w:rFonts w:ascii="Arial" w:hAnsi="Arial"/>
                <w:sz w:val="18"/>
                <w:lang w:eastAsia="ja-JP"/>
              </w:rPr>
            </w:pPr>
          </w:p>
        </w:tc>
      </w:tr>
      <w:tr w:rsidR="00E33586" w:rsidRPr="00D12E4D" w14:paraId="333DDD6B"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35DCFDC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28222</w:t>
            </w:r>
          </w:p>
        </w:tc>
        <w:tc>
          <w:tcPr>
            <w:tcW w:w="3599" w:type="dxa"/>
            <w:tcBorders>
              <w:top w:val="single" w:sz="4" w:space="0" w:color="auto"/>
              <w:left w:val="single" w:sz="4" w:space="0" w:color="auto"/>
              <w:bottom w:val="single" w:sz="4" w:space="0" w:color="auto"/>
              <w:right w:val="single" w:sz="4" w:space="0" w:color="auto"/>
            </w:tcBorders>
            <w:hideMark/>
          </w:tcPr>
          <w:p w14:paraId="79FFD131" w14:textId="77777777" w:rsidR="00E33586" w:rsidRPr="00D12E4D" w:rsidRDefault="00E33586" w:rsidP="00E2012B">
            <w:pPr>
              <w:keepNext/>
              <w:keepLines/>
              <w:spacing w:after="0"/>
              <w:ind w:left="1420"/>
              <w:rPr>
                <w:rFonts w:ascii="Arial" w:hAnsi="Arial"/>
                <w:sz w:val="18"/>
                <w:lang w:eastAsia="ja-JP"/>
              </w:rPr>
            </w:pPr>
            <w:r w:rsidRPr="00D12E4D">
              <w:rPr>
                <w:rFonts w:ascii="Arial" w:hAnsi="Arial"/>
                <w:sz w:val="18"/>
                <w:lang w:eastAsia="ja-JP"/>
              </w:rPr>
              <w:t>&gt;&gt;&gt;&gt;&gt;&gt;QoS flow</w:t>
            </w:r>
          </w:p>
        </w:tc>
        <w:tc>
          <w:tcPr>
            <w:tcW w:w="1349" w:type="dxa"/>
            <w:tcBorders>
              <w:top w:val="single" w:sz="4" w:space="0" w:color="auto"/>
              <w:left w:val="single" w:sz="4" w:space="0" w:color="auto"/>
              <w:bottom w:val="single" w:sz="4" w:space="0" w:color="auto"/>
              <w:right w:val="single" w:sz="4" w:space="0" w:color="auto"/>
            </w:tcBorders>
          </w:tcPr>
          <w:p w14:paraId="66093D3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0B7E1690" w14:textId="4FEB2522"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7F3452E6" w14:textId="77777777" w:rsidR="00E33586" w:rsidRPr="00D12E4D" w:rsidRDefault="00E33586" w:rsidP="00E2012B">
            <w:pPr>
              <w:keepNext/>
              <w:keepLines/>
              <w:spacing w:after="0"/>
              <w:rPr>
                <w:rFonts w:ascii="Arial" w:hAnsi="Arial"/>
                <w:i/>
                <w:iCs/>
                <w:sz w:val="18"/>
                <w:lang w:eastAsia="ja-JP"/>
              </w:rPr>
            </w:pPr>
            <w:r w:rsidRPr="00D12E4D">
              <w:rPr>
                <w:rFonts w:ascii="Arial" w:hAnsi="Arial"/>
                <w:sz w:val="18"/>
                <w:lang w:eastAsia="ja-JP"/>
              </w:rPr>
              <w:t>8.1.1.6</w:t>
            </w:r>
          </w:p>
        </w:tc>
        <w:tc>
          <w:tcPr>
            <w:tcW w:w="1447" w:type="dxa"/>
            <w:gridSpan w:val="2"/>
            <w:tcBorders>
              <w:top w:val="single" w:sz="4" w:space="0" w:color="auto"/>
              <w:left w:val="single" w:sz="4" w:space="0" w:color="auto"/>
              <w:bottom w:val="single" w:sz="4" w:space="0" w:color="auto"/>
              <w:right w:val="single" w:sz="4" w:space="0" w:color="auto"/>
            </w:tcBorders>
          </w:tcPr>
          <w:p w14:paraId="155D316D" w14:textId="77777777" w:rsidR="00E33586" w:rsidRPr="00D12E4D" w:rsidRDefault="00E33586" w:rsidP="00E2012B">
            <w:pPr>
              <w:keepNext/>
              <w:keepLines/>
              <w:spacing w:after="0"/>
              <w:rPr>
                <w:rFonts w:ascii="Arial" w:hAnsi="Arial"/>
                <w:sz w:val="18"/>
                <w:lang w:eastAsia="ja-JP"/>
              </w:rPr>
            </w:pPr>
          </w:p>
        </w:tc>
      </w:tr>
      <w:tr w:rsidR="00E33586" w:rsidRPr="00D12E4D" w14:paraId="7392CC6D"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67641BE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28223</w:t>
            </w:r>
          </w:p>
        </w:tc>
        <w:tc>
          <w:tcPr>
            <w:tcW w:w="3599" w:type="dxa"/>
            <w:tcBorders>
              <w:top w:val="single" w:sz="4" w:space="0" w:color="auto"/>
              <w:left w:val="single" w:sz="4" w:space="0" w:color="auto"/>
              <w:bottom w:val="single" w:sz="4" w:space="0" w:color="auto"/>
              <w:right w:val="single" w:sz="4" w:space="0" w:color="auto"/>
            </w:tcBorders>
            <w:hideMark/>
          </w:tcPr>
          <w:p w14:paraId="068F3215"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&gt;&gt;&gt;&gt;Count of QoS flows to be setup</w:t>
            </w:r>
          </w:p>
        </w:tc>
        <w:tc>
          <w:tcPr>
            <w:tcW w:w="1349" w:type="dxa"/>
            <w:tcBorders>
              <w:top w:val="single" w:sz="4" w:space="0" w:color="auto"/>
              <w:left w:val="single" w:sz="4" w:space="0" w:color="auto"/>
              <w:bottom w:val="single" w:sz="4" w:space="0" w:color="auto"/>
              <w:right w:val="single" w:sz="4" w:space="0" w:color="auto"/>
            </w:tcBorders>
          </w:tcPr>
          <w:p w14:paraId="3E80F5D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74642B5E" w14:textId="2C3AEE25" w:rsidR="00E33586" w:rsidRPr="00D12E4D" w:rsidRDefault="006D53C5"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18" w:type="dxa"/>
            <w:tcBorders>
              <w:top w:val="single" w:sz="4" w:space="0" w:color="auto"/>
              <w:left w:val="single" w:sz="4" w:space="0" w:color="auto"/>
              <w:bottom w:val="single" w:sz="4" w:space="0" w:color="auto"/>
              <w:right w:val="single" w:sz="4" w:space="0" w:color="auto"/>
            </w:tcBorders>
          </w:tcPr>
          <w:p w14:paraId="41E0B56D" w14:textId="77777777" w:rsidR="00E33586" w:rsidRPr="00D12E4D" w:rsidRDefault="00E33586" w:rsidP="00E2012B">
            <w:pPr>
              <w:keepNext/>
              <w:keepLines/>
              <w:spacing w:after="0"/>
              <w:rPr>
                <w:rFonts w:ascii="Arial" w:hAnsi="Arial"/>
                <w:i/>
                <w:iCs/>
                <w:sz w:val="18"/>
                <w:lang w:eastAsia="ja-JP"/>
              </w:rPr>
            </w:pPr>
            <w:r w:rsidRPr="00D12E4D">
              <w:rPr>
                <w:rFonts w:ascii="Arial" w:hAnsi="Arial"/>
                <w:sz w:val="18"/>
                <w:lang w:eastAsia="ja-JP"/>
              </w:rPr>
              <w:t>INTEGER (0..64)</w:t>
            </w:r>
          </w:p>
        </w:tc>
        <w:tc>
          <w:tcPr>
            <w:tcW w:w="1447" w:type="dxa"/>
            <w:gridSpan w:val="2"/>
            <w:tcBorders>
              <w:top w:val="single" w:sz="4" w:space="0" w:color="auto"/>
              <w:left w:val="single" w:sz="4" w:space="0" w:color="auto"/>
              <w:bottom w:val="single" w:sz="4" w:space="0" w:color="auto"/>
              <w:right w:val="single" w:sz="4" w:space="0" w:color="auto"/>
            </w:tcBorders>
          </w:tcPr>
          <w:p w14:paraId="649CEF3C" w14:textId="77777777" w:rsidR="00E33586" w:rsidRPr="00D12E4D" w:rsidRDefault="00E33586" w:rsidP="00E2012B">
            <w:pPr>
              <w:keepNext/>
              <w:keepLines/>
              <w:spacing w:after="0"/>
              <w:rPr>
                <w:rFonts w:ascii="Arial" w:hAnsi="Arial"/>
                <w:sz w:val="18"/>
                <w:lang w:eastAsia="ja-JP"/>
              </w:rPr>
            </w:pPr>
          </w:p>
        </w:tc>
      </w:tr>
      <w:tr w:rsidR="00E33586" w:rsidRPr="00D12E4D" w14:paraId="09246115"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61B9668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28224</w:t>
            </w:r>
          </w:p>
        </w:tc>
        <w:tc>
          <w:tcPr>
            <w:tcW w:w="3599" w:type="dxa"/>
            <w:tcBorders>
              <w:top w:val="single" w:sz="4" w:space="0" w:color="auto"/>
              <w:left w:val="single" w:sz="4" w:space="0" w:color="auto"/>
              <w:bottom w:val="single" w:sz="4" w:space="0" w:color="auto"/>
              <w:right w:val="single" w:sz="4" w:space="0" w:color="auto"/>
            </w:tcBorders>
            <w:hideMark/>
          </w:tcPr>
          <w:p w14:paraId="20A06A9F"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&gt;&gt;&gt;MN terminated PDU session</w:t>
            </w:r>
          </w:p>
        </w:tc>
        <w:tc>
          <w:tcPr>
            <w:tcW w:w="1349" w:type="dxa"/>
            <w:tcBorders>
              <w:top w:val="single" w:sz="4" w:space="0" w:color="auto"/>
              <w:left w:val="single" w:sz="4" w:space="0" w:color="auto"/>
              <w:bottom w:val="single" w:sz="4" w:space="0" w:color="auto"/>
              <w:right w:val="single" w:sz="4" w:space="0" w:color="auto"/>
            </w:tcBorders>
          </w:tcPr>
          <w:p w14:paraId="4527141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073B0815" w14:textId="0AFC6538"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7EB1D0E9"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06A87F32"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PDU Session Resource Setup Info – MN terminated</w:t>
            </w:r>
            <w:r w:rsidRPr="00D12E4D">
              <w:rPr>
                <w:rFonts w:ascii="Arial" w:hAnsi="Arial"/>
                <w:sz w:val="18"/>
                <w:lang w:eastAsia="ja-JP"/>
              </w:rPr>
              <w:t xml:space="preserve"> IE in TS 38.423 [15] Section 9.1.2.5</w:t>
            </w:r>
          </w:p>
        </w:tc>
      </w:tr>
      <w:tr w:rsidR="00E33586" w:rsidRPr="00D12E4D" w14:paraId="007A45FD"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53AD13C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28225</w:t>
            </w:r>
          </w:p>
        </w:tc>
        <w:tc>
          <w:tcPr>
            <w:tcW w:w="3599" w:type="dxa"/>
            <w:tcBorders>
              <w:top w:val="single" w:sz="4" w:space="0" w:color="auto"/>
              <w:left w:val="single" w:sz="4" w:space="0" w:color="auto"/>
              <w:bottom w:val="single" w:sz="4" w:space="0" w:color="auto"/>
              <w:right w:val="single" w:sz="4" w:space="0" w:color="auto"/>
            </w:tcBorders>
            <w:hideMark/>
          </w:tcPr>
          <w:p w14:paraId="31DCBF7E"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&gt;&gt;&gt;&gt;List of DRBs to be setup</w:t>
            </w:r>
          </w:p>
        </w:tc>
        <w:tc>
          <w:tcPr>
            <w:tcW w:w="1349" w:type="dxa"/>
            <w:tcBorders>
              <w:top w:val="single" w:sz="4" w:space="0" w:color="auto"/>
              <w:left w:val="single" w:sz="4" w:space="0" w:color="auto"/>
              <w:bottom w:val="single" w:sz="4" w:space="0" w:color="auto"/>
              <w:right w:val="single" w:sz="4" w:space="0" w:color="auto"/>
            </w:tcBorders>
          </w:tcPr>
          <w:p w14:paraId="7CAB047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814" w:type="dxa"/>
            <w:tcBorders>
              <w:top w:val="single" w:sz="4" w:space="0" w:color="auto"/>
              <w:left w:val="single" w:sz="4" w:space="0" w:color="auto"/>
              <w:bottom w:val="single" w:sz="4" w:space="0" w:color="auto"/>
              <w:right w:val="single" w:sz="4" w:space="0" w:color="auto"/>
            </w:tcBorders>
          </w:tcPr>
          <w:p w14:paraId="47D70BD7"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1FEE2361"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0DD005C6" w14:textId="77777777" w:rsidR="00E33586" w:rsidRPr="00D12E4D" w:rsidRDefault="00E33586" w:rsidP="00E2012B">
            <w:pPr>
              <w:keepNext/>
              <w:keepLines/>
              <w:spacing w:after="0"/>
              <w:rPr>
                <w:rFonts w:ascii="Arial" w:hAnsi="Arial"/>
                <w:sz w:val="18"/>
                <w:lang w:eastAsia="ja-JP"/>
              </w:rPr>
            </w:pPr>
            <w:r w:rsidRPr="00BC705E">
              <w:rPr>
                <w:rFonts w:ascii="Arial" w:hAnsi="Arial"/>
                <w:i/>
                <w:iCs/>
                <w:sz w:val="18"/>
              </w:rPr>
              <w:t>DRB to QoS Flow Mapping List</w:t>
            </w:r>
            <w:r w:rsidRPr="00BC705E">
              <w:rPr>
                <w:rFonts w:ascii="Arial" w:hAnsi="Arial"/>
                <w:sz w:val="18"/>
              </w:rPr>
              <w:t xml:space="preserve"> IE in TS 38.423 [15] Section 9.2.1.15</w:t>
            </w:r>
          </w:p>
        </w:tc>
      </w:tr>
      <w:tr w:rsidR="00E33586" w:rsidRPr="00D12E4D" w14:paraId="69EB2DFC"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6DDBB23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28226</w:t>
            </w:r>
          </w:p>
        </w:tc>
        <w:tc>
          <w:tcPr>
            <w:tcW w:w="3599" w:type="dxa"/>
            <w:tcBorders>
              <w:top w:val="single" w:sz="4" w:space="0" w:color="auto"/>
              <w:left w:val="single" w:sz="4" w:space="0" w:color="auto"/>
              <w:bottom w:val="single" w:sz="4" w:space="0" w:color="auto"/>
              <w:right w:val="single" w:sz="4" w:space="0" w:color="auto"/>
            </w:tcBorders>
            <w:hideMark/>
          </w:tcPr>
          <w:p w14:paraId="2050770B" w14:textId="77777777" w:rsidR="00E33586" w:rsidRPr="00D12E4D" w:rsidRDefault="00E33586" w:rsidP="00E2012B">
            <w:pPr>
              <w:keepNext/>
              <w:keepLines/>
              <w:spacing w:after="0"/>
              <w:ind w:left="1136"/>
              <w:rPr>
                <w:rFonts w:ascii="Arial" w:hAnsi="Arial"/>
                <w:sz w:val="18"/>
                <w:lang w:eastAsia="ja-JP"/>
              </w:rPr>
            </w:pPr>
            <w:r w:rsidRPr="00D12E4D">
              <w:rPr>
                <w:rFonts w:ascii="Arial" w:hAnsi="Arial"/>
                <w:sz w:val="18"/>
                <w:lang w:eastAsia="ja-JP"/>
              </w:rPr>
              <w:t>&gt;&gt;&gt;&gt;&gt;DRB Item to be setup</w:t>
            </w:r>
          </w:p>
        </w:tc>
        <w:tc>
          <w:tcPr>
            <w:tcW w:w="1349" w:type="dxa"/>
            <w:tcBorders>
              <w:top w:val="single" w:sz="4" w:space="0" w:color="auto"/>
              <w:left w:val="single" w:sz="4" w:space="0" w:color="auto"/>
              <w:bottom w:val="single" w:sz="4" w:space="0" w:color="auto"/>
              <w:right w:val="single" w:sz="4" w:space="0" w:color="auto"/>
            </w:tcBorders>
          </w:tcPr>
          <w:p w14:paraId="49F3B3A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253F81D5"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10648766"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7BAAFE50" w14:textId="77777777" w:rsidR="00E33586" w:rsidRPr="00D12E4D" w:rsidRDefault="00E33586" w:rsidP="00E2012B">
            <w:pPr>
              <w:keepNext/>
              <w:keepLines/>
              <w:spacing w:after="0"/>
              <w:rPr>
                <w:rFonts w:ascii="Arial" w:hAnsi="Arial"/>
                <w:sz w:val="18"/>
                <w:lang w:eastAsia="ja-JP"/>
              </w:rPr>
            </w:pPr>
            <w:r w:rsidRPr="00BC705E">
              <w:rPr>
                <w:rFonts w:ascii="Arial" w:hAnsi="Arial"/>
                <w:i/>
                <w:iCs/>
                <w:sz w:val="18"/>
              </w:rPr>
              <w:t>DRB to QoS Flow Mapping Item</w:t>
            </w:r>
            <w:r w:rsidRPr="00BC705E">
              <w:rPr>
                <w:rFonts w:ascii="Arial" w:hAnsi="Arial"/>
                <w:sz w:val="18"/>
              </w:rPr>
              <w:t xml:space="preserve"> IE in TS 38.423 [15] Section 9.2.1.15</w:t>
            </w:r>
          </w:p>
        </w:tc>
      </w:tr>
      <w:tr w:rsidR="00E33586" w:rsidRPr="00D12E4D" w14:paraId="6CF146B6"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7E4FFE2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28227</w:t>
            </w:r>
          </w:p>
        </w:tc>
        <w:tc>
          <w:tcPr>
            <w:tcW w:w="3599" w:type="dxa"/>
            <w:tcBorders>
              <w:top w:val="single" w:sz="4" w:space="0" w:color="auto"/>
              <w:left w:val="single" w:sz="4" w:space="0" w:color="auto"/>
              <w:bottom w:val="single" w:sz="4" w:space="0" w:color="auto"/>
              <w:right w:val="single" w:sz="4" w:space="0" w:color="auto"/>
            </w:tcBorders>
            <w:hideMark/>
          </w:tcPr>
          <w:p w14:paraId="5DD6F82F" w14:textId="77777777" w:rsidR="00E33586" w:rsidRPr="00D12E4D" w:rsidRDefault="00E33586" w:rsidP="00E2012B">
            <w:pPr>
              <w:keepNext/>
              <w:keepLines/>
              <w:spacing w:after="0"/>
              <w:ind w:left="1420"/>
              <w:rPr>
                <w:rFonts w:ascii="Arial" w:hAnsi="Arial"/>
                <w:sz w:val="18"/>
                <w:lang w:eastAsia="ja-JP"/>
              </w:rPr>
            </w:pPr>
            <w:r w:rsidRPr="00D12E4D">
              <w:rPr>
                <w:rFonts w:ascii="Arial" w:hAnsi="Arial"/>
                <w:sz w:val="18"/>
                <w:lang w:eastAsia="ja-JP"/>
              </w:rPr>
              <w:t>&gt;&gt;&gt;&gt;&gt;&gt;DRB ID</w:t>
            </w:r>
          </w:p>
        </w:tc>
        <w:tc>
          <w:tcPr>
            <w:tcW w:w="1349" w:type="dxa"/>
            <w:tcBorders>
              <w:top w:val="single" w:sz="4" w:space="0" w:color="auto"/>
              <w:left w:val="single" w:sz="4" w:space="0" w:color="auto"/>
              <w:bottom w:val="single" w:sz="4" w:space="0" w:color="auto"/>
              <w:right w:val="single" w:sz="4" w:space="0" w:color="auto"/>
            </w:tcBorders>
          </w:tcPr>
          <w:p w14:paraId="1AFC1C6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54D9B85D" w14:textId="05D61036" w:rsidR="00E33586" w:rsidRPr="00D12E4D" w:rsidRDefault="006D53C5"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618" w:type="dxa"/>
            <w:tcBorders>
              <w:top w:val="single" w:sz="4" w:space="0" w:color="auto"/>
              <w:left w:val="single" w:sz="4" w:space="0" w:color="auto"/>
              <w:bottom w:val="single" w:sz="4" w:space="0" w:color="auto"/>
              <w:right w:val="single" w:sz="4" w:space="0" w:color="auto"/>
            </w:tcBorders>
          </w:tcPr>
          <w:p w14:paraId="3F829CAE"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DRB ID </w:t>
            </w:r>
            <w:r w:rsidRPr="00D12E4D">
              <w:rPr>
                <w:rFonts w:ascii="Arial" w:hAnsi="Arial"/>
                <w:sz w:val="18"/>
                <w:lang w:eastAsia="ja-JP"/>
              </w:rPr>
              <w:t>IE in TS 38.423 [15] Section 9.2.3.33</w:t>
            </w:r>
          </w:p>
        </w:tc>
        <w:tc>
          <w:tcPr>
            <w:tcW w:w="1447" w:type="dxa"/>
            <w:gridSpan w:val="2"/>
            <w:tcBorders>
              <w:top w:val="single" w:sz="4" w:space="0" w:color="auto"/>
              <w:left w:val="single" w:sz="4" w:space="0" w:color="auto"/>
              <w:bottom w:val="single" w:sz="4" w:space="0" w:color="auto"/>
              <w:right w:val="single" w:sz="4" w:space="0" w:color="auto"/>
            </w:tcBorders>
          </w:tcPr>
          <w:p w14:paraId="10C19156" w14:textId="77777777" w:rsidR="00E33586" w:rsidRPr="00D12E4D" w:rsidRDefault="00E33586" w:rsidP="00E2012B">
            <w:pPr>
              <w:keepNext/>
              <w:keepLines/>
              <w:spacing w:after="0"/>
              <w:rPr>
                <w:rFonts w:ascii="Arial" w:hAnsi="Arial"/>
                <w:sz w:val="18"/>
                <w:lang w:eastAsia="ja-JP"/>
              </w:rPr>
            </w:pPr>
          </w:p>
        </w:tc>
      </w:tr>
      <w:tr w:rsidR="00E33586" w:rsidRPr="00D12E4D" w14:paraId="6380E59B"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7F32B65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28228</w:t>
            </w:r>
          </w:p>
        </w:tc>
        <w:tc>
          <w:tcPr>
            <w:tcW w:w="3599" w:type="dxa"/>
            <w:tcBorders>
              <w:top w:val="single" w:sz="4" w:space="0" w:color="auto"/>
              <w:left w:val="single" w:sz="4" w:space="0" w:color="auto"/>
              <w:bottom w:val="single" w:sz="4" w:space="0" w:color="auto"/>
              <w:right w:val="single" w:sz="4" w:space="0" w:color="auto"/>
            </w:tcBorders>
            <w:hideMark/>
          </w:tcPr>
          <w:p w14:paraId="578A1C1E" w14:textId="65A5744C" w:rsidR="00E33586" w:rsidRPr="00D12E4D" w:rsidRDefault="00E33586" w:rsidP="003064D1">
            <w:pPr>
              <w:keepNext/>
              <w:keepLines/>
              <w:spacing w:after="0"/>
              <w:ind w:left="1420"/>
              <w:rPr>
                <w:rFonts w:ascii="Arial" w:hAnsi="Arial"/>
                <w:sz w:val="18"/>
                <w:lang w:eastAsia="ja-JP"/>
              </w:rPr>
            </w:pPr>
            <w:r w:rsidRPr="00D12E4D">
              <w:rPr>
                <w:rFonts w:ascii="Arial" w:hAnsi="Arial"/>
                <w:sz w:val="18"/>
                <w:lang w:eastAsia="ja-JP"/>
              </w:rPr>
              <w:t>&gt;&gt;&gt;&gt;&gt;&gt;NG-RAN DRB</w:t>
            </w:r>
          </w:p>
        </w:tc>
        <w:tc>
          <w:tcPr>
            <w:tcW w:w="1349" w:type="dxa"/>
            <w:tcBorders>
              <w:top w:val="single" w:sz="4" w:space="0" w:color="auto"/>
              <w:left w:val="single" w:sz="4" w:space="0" w:color="auto"/>
              <w:bottom w:val="single" w:sz="4" w:space="0" w:color="auto"/>
              <w:right w:val="single" w:sz="4" w:space="0" w:color="auto"/>
            </w:tcBorders>
          </w:tcPr>
          <w:p w14:paraId="6865961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1C3CFA55" w14:textId="0FC3BCFC"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6A5C44E6" w14:textId="77777777" w:rsidR="00E33586" w:rsidRPr="00A95B80" w:rsidRDefault="00E33586" w:rsidP="00E2012B">
            <w:pPr>
              <w:keepNext/>
              <w:keepLines/>
              <w:spacing w:after="0"/>
              <w:rPr>
                <w:rFonts w:ascii="Arial" w:hAnsi="Arial"/>
                <w:sz w:val="18"/>
                <w:lang w:eastAsia="ja-JP"/>
              </w:rPr>
            </w:pPr>
            <w:r w:rsidRPr="00A95B80">
              <w:rPr>
                <w:rFonts w:ascii="Arial" w:hAnsi="Arial"/>
                <w:sz w:val="18"/>
                <w:lang w:eastAsia="ja-JP"/>
              </w:rPr>
              <w:t>8.1.1.5</w:t>
            </w:r>
          </w:p>
        </w:tc>
        <w:tc>
          <w:tcPr>
            <w:tcW w:w="1447" w:type="dxa"/>
            <w:gridSpan w:val="2"/>
            <w:tcBorders>
              <w:top w:val="single" w:sz="4" w:space="0" w:color="auto"/>
              <w:left w:val="single" w:sz="4" w:space="0" w:color="auto"/>
              <w:bottom w:val="single" w:sz="4" w:space="0" w:color="auto"/>
              <w:right w:val="single" w:sz="4" w:space="0" w:color="auto"/>
            </w:tcBorders>
          </w:tcPr>
          <w:p w14:paraId="70CC2A55" w14:textId="77777777" w:rsidR="00E33586" w:rsidRPr="00D12E4D" w:rsidRDefault="00E33586" w:rsidP="00E2012B">
            <w:pPr>
              <w:keepNext/>
              <w:keepLines/>
              <w:spacing w:after="0"/>
              <w:rPr>
                <w:rFonts w:ascii="Arial" w:hAnsi="Arial"/>
                <w:sz w:val="18"/>
                <w:lang w:eastAsia="ja-JP"/>
              </w:rPr>
            </w:pPr>
          </w:p>
        </w:tc>
      </w:tr>
      <w:tr w:rsidR="00E33586" w:rsidRPr="00D12E4D" w14:paraId="074BFBA2"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62F5465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28229</w:t>
            </w:r>
          </w:p>
        </w:tc>
        <w:tc>
          <w:tcPr>
            <w:tcW w:w="3599" w:type="dxa"/>
            <w:tcBorders>
              <w:top w:val="single" w:sz="4" w:space="0" w:color="auto"/>
              <w:left w:val="single" w:sz="4" w:space="0" w:color="auto"/>
              <w:bottom w:val="single" w:sz="4" w:space="0" w:color="auto"/>
              <w:right w:val="single" w:sz="4" w:space="0" w:color="auto"/>
            </w:tcBorders>
            <w:hideMark/>
          </w:tcPr>
          <w:p w14:paraId="76989268" w14:textId="176B70BD" w:rsidR="00E33586" w:rsidRPr="00D12E4D" w:rsidRDefault="00E33586" w:rsidP="003064D1">
            <w:pPr>
              <w:keepNext/>
              <w:keepLines/>
              <w:spacing w:after="0"/>
              <w:ind w:left="1420"/>
              <w:rPr>
                <w:rFonts w:ascii="Arial" w:hAnsi="Arial"/>
                <w:sz w:val="18"/>
                <w:lang w:eastAsia="ja-JP"/>
              </w:rPr>
            </w:pPr>
            <w:r w:rsidRPr="00D12E4D">
              <w:rPr>
                <w:rFonts w:ascii="Arial" w:hAnsi="Arial"/>
                <w:sz w:val="18"/>
                <w:lang w:eastAsia="ja-JP"/>
              </w:rPr>
              <w:t>&gt;&gt;&gt;&gt;&gt;&gt;List of QoS flows to be setup</w:t>
            </w:r>
          </w:p>
        </w:tc>
        <w:tc>
          <w:tcPr>
            <w:tcW w:w="1349" w:type="dxa"/>
            <w:tcBorders>
              <w:top w:val="single" w:sz="4" w:space="0" w:color="auto"/>
              <w:left w:val="single" w:sz="4" w:space="0" w:color="auto"/>
              <w:bottom w:val="single" w:sz="4" w:space="0" w:color="auto"/>
              <w:right w:val="single" w:sz="4" w:space="0" w:color="auto"/>
            </w:tcBorders>
          </w:tcPr>
          <w:p w14:paraId="563583F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814" w:type="dxa"/>
            <w:tcBorders>
              <w:top w:val="single" w:sz="4" w:space="0" w:color="auto"/>
              <w:left w:val="single" w:sz="4" w:space="0" w:color="auto"/>
              <w:bottom w:val="single" w:sz="4" w:space="0" w:color="auto"/>
              <w:right w:val="single" w:sz="4" w:space="0" w:color="auto"/>
            </w:tcBorders>
          </w:tcPr>
          <w:p w14:paraId="5E1448A9"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4B34627F"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33B37994"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QoS Flows List</w:t>
            </w:r>
            <w:r w:rsidRPr="00D12E4D">
              <w:rPr>
                <w:rFonts w:ascii="Arial" w:hAnsi="Arial"/>
                <w:sz w:val="18"/>
                <w:lang w:eastAsia="ja-JP"/>
              </w:rPr>
              <w:t xml:space="preserve"> IE in TS 38.423 [15] Section 9.2.1.15</w:t>
            </w:r>
          </w:p>
        </w:tc>
      </w:tr>
      <w:tr w:rsidR="00E33586" w:rsidRPr="00D12E4D" w14:paraId="36D3F31F"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090139A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28230</w:t>
            </w:r>
          </w:p>
        </w:tc>
        <w:tc>
          <w:tcPr>
            <w:tcW w:w="3599" w:type="dxa"/>
            <w:tcBorders>
              <w:top w:val="single" w:sz="4" w:space="0" w:color="auto"/>
              <w:left w:val="single" w:sz="4" w:space="0" w:color="auto"/>
              <w:bottom w:val="single" w:sz="4" w:space="0" w:color="auto"/>
              <w:right w:val="single" w:sz="4" w:space="0" w:color="auto"/>
            </w:tcBorders>
            <w:hideMark/>
          </w:tcPr>
          <w:p w14:paraId="0F0DF0FF" w14:textId="0FD0B012" w:rsidR="00E33586" w:rsidRPr="00D12E4D" w:rsidRDefault="00E33586" w:rsidP="003064D1">
            <w:pPr>
              <w:keepNext/>
              <w:keepLines/>
              <w:spacing w:after="0"/>
              <w:ind w:left="1704"/>
              <w:rPr>
                <w:rFonts w:ascii="Arial" w:hAnsi="Arial"/>
                <w:sz w:val="18"/>
                <w:lang w:eastAsia="ja-JP"/>
              </w:rPr>
            </w:pPr>
            <w:r w:rsidRPr="00D12E4D">
              <w:rPr>
                <w:rFonts w:ascii="Arial" w:hAnsi="Arial"/>
                <w:sz w:val="18"/>
                <w:lang w:eastAsia="ja-JP"/>
              </w:rPr>
              <w:t>&gt;&gt;&gt;&gt;&gt;&gt;&gt;QoS flow Item to be setup</w:t>
            </w:r>
          </w:p>
        </w:tc>
        <w:tc>
          <w:tcPr>
            <w:tcW w:w="1349" w:type="dxa"/>
            <w:tcBorders>
              <w:top w:val="single" w:sz="4" w:space="0" w:color="auto"/>
              <w:left w:val="single" w:sz="4" w:space="0" w:color="auto"/>
              <w:bottom w:val="single" w:sz="4" w:space="0" w:color="auto"/>
              <w:right w:val="single" w:sz="4" w:space="0" w:color="auto"/>
            </w:tcBorders>
          </w:tcPr>
          <w:p w14:paraId="24E32FF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3AB4F672"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4B5F3EB7"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1FF5E160" w14:textId="77777777" w:rsidR="00E33586" w:rsidRPr="00D12E4D" w:rsidRDefault="00E33586" w:rsidP="00E2012B">
            <w:pPr>
              <w:keepNext/>
              <w:keepLines/>
              <w:spacing w:after="0"/>
              <w:rPr>
                <w:rFonts w:ascii="Arial" w:hAnsi="Arial"/>
                <w:sz w:val="18"/>
                <w:lang w:eastAsia="ja-JP"/>
              </w:rPr>
            </w:pPr>
            <w:r w:rsidRPr="00A95B80">
              <w:rPr>
                <w:rFonts w:ascii="Arial" w:hAnsi="Arial"/>
                <w:i/>
                <w:iCs/>
                <w:sz w:val="18"/>
                <w:lang w:eastAsia="ja-JP"/>
              </w:rPr>
              <w:t xml:space="preserve">QoS Flow Item </w:t>
            </w:r>
            <w:r w:rsidRPr="00D12E4D">
              <w:rPr>
                <w:rFonts w:ascii="Arial" w:hAnsi="Arial"/>
                <w:sz w:val="18"/>
                <w:lang w:eastAsia="ja-JP"/>
              </w:rPr>
              <w:t>IE in TS 38.423 [15] Section 9.2.1.15</w:t>
            </w:r>
          </w:p>
        </w:tc>
      </w:tr>
      <w:tr w:rsidR="00E33586" w:rsidRPr="00D12E4D" w14:paraId="2720888E"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7C22BE8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lastRenderedPageBreak/>
              <w:t>28231</w:t>
            </w:r>
          </w:p>
        </w:tc>
        <w:tc>
          <w:tcPr>
            <w:tcW w:w="3599" w:type="dxa"/>
            <w:tcBorders>
              <w:top w:val="single" w:sz="4" w:space="0" w:color="auto"/>
              <w:left w:val="single" w:sz="4" w:space="0" w:color="auto"/>
              <w:bottom w:val="single" w:sz="4" w:space="0" w:color="auto"/>
              <w:right w:val="single" w:sz="4" w:space="0" w:color="auto"/>
            </w:tcBorders>
            <w:hideMark/>
          </w:tcPr>
          <w:p w14:paraId="5BF4522D" w14:textId="6335C664" w:rsidR="00E33586" w:rsidRPr="00D12E4D" w:rsidRDefault="00E33586" w:rsidP="003064D1">
            <w:pPr>
              <w:keepNext/>
              <w:keepLines/>
              <w:spacing w:after="0"/>
              <w:ind w:left="1988"/>
              <w:rPr>
                <w:rFonts w:ascii="Arial" w:hAnsi="Arial"/>
                <w:sz w:val="18"/>
                <w:lang w:eastAsia="ja-JP"/>
              </w:rPr>
            </w:pPr>
            <w:r w:rsidRPr="00D12E4D">
              <w:rPr>
                <w:rFonts w:ascii="Arial" w:hAnsi="Arial"/>
                <w:sz w:val="18"/>
                <w:lang w:eastAsia="ja-JP"/>
              </w:rPr>
              <w:t>&gt;&gt;&gt;&gt;&gt;&gt;&gt;&gt;QoS Flow Indicator</w:t>
            </w:r>
          </w:p>
        </w:tc>
        <w:tc>
          <w:tcPr>
            <w:tcW w:w="1349" w:type="dxa"/>
            <w:tcBorders>
              <w:top w:val="single" w:sz="4" w:space="0" w:color="auto"/>
              <w:left w:val="single" w:sz="4" w:space="0" w:color="auto"/>
              <w:bottom w:val="single" w:sz="4" w:space="0" w:color="auto"/>
              <w:right w:val="single" w:sz="4" w:space="0" w:color="auto"/>
            </w:tcBorders>
          </w:tcPr>
          <w:p w14:paraId="4701826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1FF4A580" w14:textId="3934A41C" w:rsidR="00E33586" w:rsidRPr="00D12E4D" w:rsidRDefault="006D53C5"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618" w:type="dxa"/>
            <w:tcBorders>
              <w:top w:val="single" w:sz="4" w:space="0" w:color="auto"/>
              <w:left w:val="single" w:sz="4" w:space="0" w:color="auto"/>
              <w:bottom w:val="single" w:sz="4" w:space="0" w:color="auto"/>
              <w:right w:val="single" w:sz="4" w:space="0" w:color="auto"/>
            </w:tcBorders>
          </w:tcPr>
          <w:p w14:paraId="077DF18D"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QoS Flow Indicator </w:t>
            </w:r>
            <w:r w:rsidRPr="00D12E4D">
              <w:rPr>
                <w:rFonts w:ascii="Arial" w:hAnsi="Arial"/>
                <w:sz w:val="18"/>
                <w:lang w:eastAsia="ja-JP"/>
              </w:rPr>
              <w:t>IE in TS 38.423 [15] Section 9.2.3.10</w:t>
            </w:r>
          </w:p>
        </w:tc>
        <w:tc>
          <w:tcPr>
            <w:tcW w:w="1447" w:type="dxa"/>
            <w:gridSpan w:val="2"/>
            <w:tcBorders>
              <w:top w:val="single" w:sz="4" w:space="0" w:color="auto"/>
              <w:left w:val="single" w:sz="4" w:space="0" w:color="auto"/>
              <w:bottom w:val="single" w:sz="4" w:space="0" w:color="auto"/>
              <w:right w:val="single" w:sz="4" w:space="0" w:color="auto"/>
            </w:tcBorders>
          </w:tcPr>
          <w:p w14:paraId="05A85DBB" w14:textId="77777777" w:rsidR="00E33586" w:rsidRPr="00D12E4D" w:rsidRDefault="00E33586" w:rsidP="00E2012B">
            <w:pPr>
              <w:keepNext/>
              <w:keepLines/>
              <w:spacing w:after="0"/>
              <w:rPr>
                <w:rFonts w:ascii="Arial" w:hAnsi="Arial"/>
                <w:sz w:val="18"/>
                <w:lang w:eastAsia="ja-JP"/>
              </w:rPr>
            </w:pPr>
          </w:p>
        </w:tc>
      </w:tr>
      <w:tr w:rsidR="00E33586" w:rsidRPr="00D12E4D" w14:paraId="16A5149B"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26237D3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28232</w:t>
            </w:r>
          </w:p>
        </w:tc>
        <w:tc>
          <w:tcPr>
            <w:tcW w:w="3599" w:type="dxa"/>
            <w:tcBorders>
              <w:top w:val="single" w:sz="4" w:space="0" w:color="auto"/>
              <w:left w:val="single" w:sz="4" w:space="0" w:color="auto"/>
              <w:bottom w:val="single" w:sz="4" w:space="0" w:color="auto"/>
              <w:right w:val="single" w:sz="4" w:space="0" w:color="auto"/>
            </w:tcBorders>
            <w:hideMark/>
          </w:tcPr>
          <w:p w14:paraId="3A87615A" w14:textId="2108E909" w:rsidR="00E33586" w:rsidRPr="00D12E4D" w:rsidRDefault="00E33586" w:rsidP="003064D1">
            <w:pPr>
              <w:keepNext/>
              <w:keepLines/>
              <w:spacing w:after="0"/>
              <w:ind w:left="1988"/>
              <w:rPr>
                <w:rFonts w:ascii="Arial" w:hAnsi="Arial"/>
                <w:sz w:val="18"/>
                <w:lang w:eastAsia="ja-JP"/>
              </w:rPr>
            </w:pPr>
            <w:r w:rsidRPr="00D12E4D">
              <w:rPr>
                <w:rFonts w:ascii="Arial" w:hAnsi="Arial"/>
                <w:sz w:val="18"/>
                <w:lang w:eastAsia="ja-JP"/>
              </w:rPr>
              <w:t>&gt;&gt;&gt;&gt;&gt;&gt;&gt;&gt;QoS Flow</w:t>
            </w:r>
          </w:p>
        </w:tc>
        <w:tc>
          <w:tcPr>
            <w:tcW w:w="1349" w:type="dxa"/>
            <w:tcBorders>
              <w:top w:val="single" w:sz="4" w:space="0" w:color="auto"/>
              <w:left w:val="single" w:sz="4" w:space="0" w:color="auto"/>
              <w:bottom w:val="single" w:sz="4" w:space="0" w:color="auto"/>
              <w:right w:val="single" w:sz="4" w:space="0" w:color="auto"/>
            </w:tcBorders>
          </w:tcPr>
          <w:p w14:paraId="76AE804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1F7C01AE" w14:textId="6DE0B7AA"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73593A9D" w14:textId="77777777" w:rsidR="00E33586" w:rsidRPr="00A95B80" w:rsidRDefault="00E33586" w:rsidP="00E2012B">
            <w:pPr>
              <w:keepNext/>
              <w:keepLines/>
              <w:spacing w:after="0"/>
              <w:rPr>
                <w:rFonts w:ascii="Arial" w:hAnsi="Arial"/>
                <w:sz w:val="18"/>
                <w:lang w:eastAsia="ja-JP"/>
              </w:rPr>
            </w:pPr>
            <w:r w:rsidRPr="00A95B80">
              <w:rPr>
                <w:rFonts w:ascii="Arial" w:hAnsi="Arial"/>
                <w:sz w:val="18"/>
                <w:lang w:eastAsia="ja-JP"/>
              </w:rPr>
              <w:t>8.1.1.6</w:t>
            </w:r>
          </w:p>
        </w:tc>
        <w:tc>
          <w:tcPr>
            <w:tcW w:w="1447" w:type="dxa"/>
            <w:gridSpan w:val="2"/>
            <w:tcBorders>
              <w:top w:val="single" w:sz="4" w:space="0" w:color="auto"/>
              <w:left w:val="single" w:sz="4" w:space="0" w:color="auto"/>
              <w:bottom w:val="single" w:sz="4" w:space="0" w:color="auto"/>
              <w:right w:val="single" w:sz="4" w:space="0" w:color="auto"/>
            </w:tcBorders>
          </w:tcPr>
          <w:p w14:paraId="412A8109" w14:textId="77777777" w:rsidR="00E33586" w:rsidRPr="00D12E4D" w:rsidRDefault="00E33586" w:rsidP="00E2012B">
            <w:pPr>
              <w:keepNext/>
              <w:keepLines/>
              <w:spacing w:after="0"/>
              <w:rPr>
                <w:rFonts w:ascii="Arial" w:hAnsi="Arial"/>
                <w:sz w:val="18"/>
                <w:lang w:eastAsia="ja-JP"/>
              </w:rPr>
            </w:pPr>
          </w:p>
        </w:tc>
      </w:tr>
      <w:tr w:rsidR="00E33586" w:rsidRPr="00D12E4D" w14:paraId="471FAB17"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56144C1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28233</w:t>
            </w:r>
          </w:p>
        </w:tc>
        <w:tc>
          <w:tcPr>
            <w:tcW w:w="3599" w:type="dxa"/>
            <w:tcBorders>
              <w:top w:val="single" w:sz="4" w:space="0" w:color="auto"/>
              <w:left w:val="single" w:sz="4" w:space="0" w:color="auto"/>
              <w:bottom w:val="single" w:sz="4" w:space="0" w:color="auto"/>
              <w:right w:val="single" w:sz="4" w:space="0" w:color="auto"/>
            </w:tcBorders>
            <w:hideMark/>
          </w:tcPr>
          <w:p w14:paraId="63B7B04C" w14:textId="6B3FC1DB" w:rsidR="00E33586" w:rsidRPr="00D12E4D" w:rsidRDefault="00E33586" w:rsidP="003064D1">
            <w:pPr>
              <w:keepNext/>
              <w:keepLines/>
              <w:spacing w:after="0"/>
              <w:ind w:left="1420"/>
              <w:rPr>
                <w:rFonts w:ascii="Arial" w:hAnsi="Arial"/>
                <w:sz w:val="18"/>
                <w:lang w:eastAsia="ja-JP"/>
              </w:rPr>
            </w:pPr>
            <w:r w:rsidRPr="00D12E4D">
              <w:rPr>
                <w:rFonts w:ascii="Arial" w:hAnsi="Arial"/>
                <w:sz w:val="18"/>
                <w:lang w:eastAsia="ja-JP"/>
              </w:rPr>
              <w:t>&gt;&gt;&gt;&gt;&gt;&gt;Count of list of QoS flows to be setup</w:t>
            </w:r>
          </w:p>
        </w:tc>
        <w:tc>
          <w:tcPr>
            <w:tcW w:w="1349" w:type="dxa"/>
            <w:tcBorders>
              <w:top w:val="single" w:sz="4" w:space="0" w:color="auto"/>
              <w:left w:val="single" w:sz="4" w:space="0" w:color="auto"/>
              <w:bottom w:val="single" w:sz="4" w:space="0" w:color="auto"/>
              <w:right w:val="single" w:sz="4" w:space="0" w:color="auto"/>
            </w:tcBorders>
          </w:tcPr>
          <w:p w14:paraId="18F3385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45C433B2" w14:textId="35B63548" w:rsidR="00E33586" w:rsidRPr="00D12E4D" w:rsidRDefault="006D53C5"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18" w:type="dxa"/>
            <w:tcBorders>
              <w:top w:val="single" w:sz="4" w:space="0" w:color="auto"/>
              <w:left w:val="single" w:sz="4" w:space="0" w:color="auto"/>
              <w:bottom w:val="single" w:sz="4" w:space="0" w:color="auto"/>
              <w:right w:val="single" w:sz="4" w:space="0" w:color="auto"/>
            </w:tcBorders>
          </w:tcPr>
          <w:p w14:paraId="13001D51" w14:textId="77777777" w:rsidR="00E33586" w:rsidRPr="00D12E4D" w:rsidRDefault="00E33586" w:rsidP="00E2012B">
            <w:pPr>
              <w:keepNext/>
              <w:keepLines/>
              <w:spacing w:after="0"/>
              <w:rPr>
                <w:rFonts w:ascii="Arial" w:hAnsi="Arial"/>
                <w:i/>
                <w:iCs/>
                <w:sz w:val="18"/>
                <w:lang w:eastAsia="ja-JP"/>
              </w:rPr>
            </w:pPr>
            <w:r w:rsidRPr="00D12E4D">
              <w:rPr>
                <w:rFonts w:ascii="Arial" w:hAnsi="Arial"/>
                <w:sz w:val="18"/>
                <w:lang w:eastAsia="ja-JP"/>
              </w:rPr>
              <w:t>INTEGER (0..64)</w:t>
            </w:r>
          </w:p>
        </w:tc>
        <w:tc>
          <w:tcPr>
            <w:tcW w:w="1447" w:type="dxa"/>
            <w:gridSpan w:val="2"/>
            <w:tcBorders>
              <w:top w:val="single" w:sz="4" w:space="0" w:color="auto"/>
              <w:left w:val="single" w:sz="4" w:space="0" w:color="auto"/>
              <w:bottom w:val="single" w:sz="4" w:space="0" w:color="auto"/>
              <w:right w:val="single" w:sz="4" w:space="0" w:color="auto"/>
            </w:tcBorders>
          </w:tcPr>
          <w:p w14:paraId="06716440" w14:textId="77777777" w:rsidR="00E33586" w:rsidRPr="00D12E4D" w:rsidRDefault="00E33586" w:rsidP="00E2012B">
            <w:pPr>
              <w:keepNext/>
              <w:keepLines/>
              <w:spacing w:after="0"/>
              <w:rPr>
                <w:rFonts w:ascii="Arial" w:hAnsi="Arial"/>
                <w:sz w:val="18"/>
                <w:lang w:eastAsia="ja-JP"/>
              </w:rPr>
            </w:pPr>
          </w:p>
        </w:tc>
      </w:tr>
      <w:tr w:rsidR="00E33586" w:rsidRPr="00D12E4D" w14:paraId="799E0CF9"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24F361E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28234</w:t>
            </w:r>
          </w:p>
        </w:tc>
        <w:tc>
          <w:tcPr>
            <w:tcW w:w="3599" w:type="dxa"/>
            <w:tcBorders>
              <w:top w:val="single" w:sz="4" w:space="0" w:color="auto"/>
              <w:left w:val="single" w:sz="4" w:space="0" w:color="auto"/>
              <w:bottom w:val="single" w:sz="4" w:space="0" w:color="auto"/>
              <w:right w:val="single" w:sz="4" w:space="0" w:color="auto"/>
            </w:tcBorders>
            <w:hideMark/>
          </w:tcPr>
          <w:p w14:paraId="27FFBEE0"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&gt;&gt;&gt;&gt;Count of list of DRBs to be setup</w:t>
            </w:r>
          </w:p>
        </w:tc>
        <w:tc>
          <w:tcPr>
            <w:tcW w:w="1349" w:type="dxa"/>
            <w:tcBorders>
              <w:top w:val="single" w:sz="4" w:space="0" w:color="auto"/>
              <w:left w:val="single" w:sz="4" w:space="0" w:color="auto"/>
              <w:bottom w:val="single" w:sz="4" w:space="0" w:color="auto"/>
              <w:right w:val="single" w:sz="4" w:space="0" w:color="auto"/>
            </w:tcBorders>
          </w:tcPr>
          <w:p w14:paraId="194A56B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53EC8A6F"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18" w:type="dxa"/>
            <w:tcBorders>
              <w:top w:val="single" w:sz="4" w:space="0" w:color="auto"/>
              <w:left w:val="single" w:sz="4" w:space="0" w:color="auto"/>
              <w:bottom w:val="single" w:sz="4" w:space="0" w:color="auto"/>
              <w:right w:val="single" w:sz="4" w:space="0" w:color="auto"/>
            </w:tcBorders>
          </w:tcPr>
          <w:p w14:paraId="34879EC4" w14:textId="77777777" w:rsidR="00E33586" w:rsidRPr="00D12E4D" w:rsidRDefault="00E33586" w:rsidP="00E2012B">
            <w:pPr>
              <w:keepNext/>
              <w:keepLines/>
              <w:spacing w:after="0"/>
              <w:rPr>
                <w:rFonts w:ascii="Arial" w:hAnsi="Arial"/>
                <w:i/>
                <w:iCs/>
                <w:sz w:val="18"/>
                <w:lang w:eastAsia="ja-JP"/>
              </w:rPr>
            </w:pPr>
            <w:r w:rsidRPr="00D12E4D">
              <w:rPr>
                <w:rFonts w:ascii="Arial" w:hAnsi="Arial"/>
                <w:sz w:val="18"/>
                <w:lang w:eastAsia="ja-JP"/>
              </w:rPr>
              <w:t>INTEGER (0..64)</w:t>
            </w:r>
          </w:p>
        </w:tc>
        <w:tc>
          <w:tcPr>
            <w:tcW w:w="1447" w:type="dxa"/>
            <w:gridSpan w:val="2"/>
            <w:tcBorders>
              <w:top w:val="single" w:sz="4" w:space="0" w:color="auto"/>
              <w:left w:val="single" w:sz="4" w:space="0" w:color="auto"/>
              <w:bottom w:val="single" w:sz="4" w:space="0" w:color="auto"/>
              <w:right w:val="single" w:sz="4" w:space="0" w:color="auto"/>
            </w:tcBorders>
          </w:tcPr>
          <w:p w14:paraId="51E281E5" w14:textId="77777777" w:rsidR="00E33586" w:rsidRPr="00D12E4D" w:rsidRDefault="00E33586" w:rsidP="00E2012B">
            <w:pPr>
              <w:keepNext/>
              <w:keepLines/>
              <w:spacing w:after="0"/>
              <w:rPr>
                <w:rFonts w:ascii="Arial" w:hAnsi="Arial"/>
                <w:sz w:val="18"/>
                <w:lang w:eastAsia="ja-JP"/>
              </w:rPr>
            </w:pPr>
          </w:p>
        </w:tc>
      </w:tr>
      <w:tr w:rsidR="00E33586" w:rsidRPr="00D12E4D" w14:paraId="3E6BE2FD"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3F64A40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28235</w:t>
            </w:r>
          </w:p>
        </w:tc>
        <w:tc>
          <w:tcPr>
            <w:tcW w:w="3599" w:type="dxa"/>
            <w:tcBorders>
              <w:top w:val="single" w:sz="4" w:space="0" w:color="auto"/>
              <w:left w:val="single" w:sz="4" w:space="0" w:color="auto"/>
              <w:bottom w:val="single" w:sz="4" w:space="0" w:color="auto"/>
              <w:right w:val="single" w:sz="4" w:space="0" w:color="auto"/>
            </w:tcBorders>
            <w:hideMark/>
          </w:tcPr>
          <w:p w14:paraId="12F60FF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Count of list of PDU sessions to be added</w:t>
            </w:r>
          </w:p>
        </w:tc>
        <w:tc>
          <w:tcPr>
            <w:tcW w:w="1349" w:type="dxa"/>
            <w:tcBorders>
              <w:top w:val="single" w:sz="4" w:space="0" w:color="auto"/>
              <w:left w:val="single" w:sz="4" w:space="0" w:color="auto"/>
              <w:bottom w:val="single" w:sz="4" w:space="0" w:color="auto"/>
              <w:right w:val="single" w:sz="4" w:space="0" w:color="auto"/>
            </w:tcBorders>
          </w:tcPr>
          <w:p w14:paraId="04CE512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7A0B9B94"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18" w:type="dxa"/>
            <w:tcBorders>
              <w:top w:val="single" w:sz="4" w:space="0" w:color="auto"/>
              <w:left w:val="single" w:sz="4" w:space="0" w:color="auto"/>
              <w:bottom w:val="single" w:sz="4" w:space="0" w:color="auto"/>
              <w:right w:val="single" w:sz="4" w:space="0" w:color="auto"/>
            </w:tcBorders>
          </w:tcPr>
          <w:p w14:paraId="2A5C843D" w14:textId="77777777" w:rsidR="00E33586" w:rsidRPr="00D12E4D" w:rsidRDefault="00E33586" w:rsidP="00E2012B">
            <w:pPr>
              <w:keepNext/>
              <w:keepLines/>
              <w:spacing w:after="0"/>
              <w:rPr>
                <w:rFonts w:ascii="Arial" w:hAnsi="Arial"/>
                <w:i/>
                <w:iCs/>
                <w:sz w:val="18"/>
                <w:lang w:eastAsia="ja-JP"/>
              </w:rPr>
            </w:pPr>
            <w:r w:rsidRPr="00D12E4D">
              <w:rPr>
                <w:rFonts w:ascii="Arial" w:hAnsi="Arial"/>
                <w:sz w:val="18"/>
                <w:lang w:eastAsia="ja-JP"/>
              </w:rPr>
              <w:t>INTEGER (0..256)</w:t>
            </w:r>
          </w:p>
        </w:tc>
        <w:tc>
          <w:tcPr>
            <w:tcW w:w="1447" w:type="dxa"/>
            <w:gridSpan w:val="2"/>
            <w:tcBorders>
              <w:top w:val="single" w:sz="4" w:space="0" w:color="auto"/>
              <w:left w:val="single" w:sz="4" w:space="0" w:color="auto"/>
              <w:bottom w:val="single" w:sz="4" w:space="0" w:color="auto"/>
              <w:right w:val="single" w:sz="4" w:space="0" w:color="auto"/>
            </w:tcBorders>
          </w:tcPr>
          <w:p w14:paraId="3A49DB39" w14:textId="77777777" w:rsidR="00E33586" w:rsidRPr="00D12E4D" w:rsidRDefault="00E33586" w:rsidP="00E2012B">
            <w:pPr>
              <w:keepNext/>
              <w:keepLines/>
              <w:spacing w:after="0"/>
              <w:rPr>
                <w:rFonts w:ascii="Arial" w:hAnsi="Arial"/>
                <w:sz w:val="18"/>
                <w:lang w:eastAsia="ja-JP"/>
              </w:rPr>
            </w:pPr>
          </w:p>
        </w:tc>
      </w:tr>
      <w:tr w:rsidR="00E33586" w:rsidRPr="00D12E4D" w14:paraId="2E6B13E3"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4BEFD01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28236</w:t>
            </w:r>
          </w:p>
        </w:tc>
        <w:tc>
          <w:tcPr>
            <w:tcW w:w="3599" w:type="dxa"/>
            <w:tcBorders>
              <w:top w:val="single" w:sz="4" w:space="0" w:color="auto"/>
              <w:left w:val="single" w:sz="4" w:space="0" w:color="auto"/>
              <w:bottom w:val="single" w:sz="4" w:space="0" w:color="auto"/>
              <w:right w:val="single" w:sz="4" w:space="0" w:color="auto"/>
            </w:tcBorders>
            <w:hideMark/>
          </w:tcPr>
          <w:p w14:paraId="4A0FB7F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 of PDU sessions to be modified</w:t>
            </w:r>
          </w:p>
        </w:tc>
        <w:tc>
          <w:tcPr>
            <w:tcW w:w="1349" w:type="dxa"/>
            <w:tcBorders>
              <w:top w:val="single" w:sz="4" w:space="0" w:color="auto"/>
              <w:left w:val="single" w:sz="4" w:space="0" w:color="auto"/>
              <w:bottom w:val="single" w:sz="4" w:space="0" w:color="auto"/>
              <w:right w:val="single" w:sz="4" w:space="0" w:color="auto"/>
            </w:tcBorders>
            <w:hideMark/>
          </w:tcPr>
          <w:p w14:paraId="5811208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814" w:type="dxa"/>
            <w:tcBorders>
              <w:top w:val="single" w:sz="4" w:space="0" w:color="auto"/>
              <w:left w:val="single" w:sz="4" w:space="0" w:color="auto"/>
              <w:bottom w:val="single" w:sz="4" w:space="0" w:color="auto"/>
              <w:right w:val="single" w:sz="4" w:space="0" w:color="auto"/>
            </w:tcBorders>
          </w:tcPr>
          <w:p w14:paraId="24198B73" w14:textId="60F2D3D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03077B4B"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5111AEC8"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PDU Session Resources To Be Setup List</w:t>
            </w:r>
            <w:r w:rsidRPr="00D12E4D">
              <w:rPr>
                <w:rFonts w:ascii="Arial" w:hAnsi="Arial"/>
                <w:sz w:val="18"/>
                <w:lang w:eastAsia="ja-JP"/>
              </w:rPr>
              <w:t xml:space="preserve"> IE in TS 38.423 [15] Section 9.2.1.1</w:t>
            </w:r>
          </w:p>
        </w:tc>
      </w:tr>
      <w:tr w:rsidR="00E33586" w:rsidRPr="00D12E4D" w14:paraId="72082C8D"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5CE6C52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28237</w:t>
            </w:r>
          </w:p>
        </w:tc>
        <w:tc>
          <w:tcPr>
            <w:tcW w:w="3599" w:type="dxa"/>
            <w:tcBorders>
              <w:top w:val="single" w:sz="4" w:space="0" w:color="auto"/>
              <w:left w:val="single" w:sz="4" w:space="0" w:color="auto"/>
              <w:bottom w:val="single" w:sz="4" w:space="0" w:color="auto"/>
              <w:right w:val="single" w:sz="4" w:space="0" w:color="auto"/>
            </w:tcBorders>
            <w:hideMark/>
          </w:tcPr>
          <w:p w14:paraId="1C26534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&gt;PDU Session Item</w:t>
            </w:r>
          </w:p>
        </w:tc>
        <w:tc>
          <w:tcPr>
            <w:tcW w:w="1349" w:type="dxa"/>
            <w:tcBorders>
              <w:top w:val="single" w:sz="4" w:space="0" w:color="auto"/>
              <w:left w:val="single" w:sz="4" w:space="0" w:color="auto"/>
              <w:bottom w:val="single" w:sz="4" w:space="0" w:color="auto"/>
              <w:right w:val="single" w:sz="4" w:space="0" w:color="auto"/>
            </w:tcBorders>
          </w:tcPr>
          <w:p w14:paraId="0555395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318565B8"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659C16A3"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301D6067"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PDU Session Resources To Be Setup Item </w:t>
            </w:r>
            <w:r w:rsidRPr="00D12E4D">
              <w:rPr>
                <w:rFonts w:ascii="Arial" w:hAnsi="Arial"/>
                <w:sz w:val="18"/>
                <w:lang w:eastAsia="ja-JP"/>
              </w:rPr>
              <w:t>IE in TS 38.423 [15] Section 9.2.1.1</w:t>
            </w:r>
          </w:p>
        </w:tc>
      </w:tr>
      <w:tr w:rsidR="00E33586" w:rsidRPr="00D12E4D" w14:paraId="6A738C65"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3EA214F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28238</w:t>
            </w:r>
          </w:p>
        </w:tc>
        <w:tc>
          <w:tcPr>
            <w:tcW w:w="3599" w:type="dxa"/>
            <w:tcBorders>
              <w:top w:val="single" w:sz="4" w:space="0" w:color="auto"/>
              <w:left w:val="single" w:sz="4" w:space="0" w:color="auto"/>
              <w:bottom w:val="single" w:sz="4" w:space="0" w:color="auto"/>
              <w:right w:val="single" w:sz="4" w:space="0" w:color="auto"/>
            </w:tcBorders>
          </w:tcPr>
          <w:p w14:paraId="6B0ADF08"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&gt;&gt;PDU Session ID</w:t>
            </w:r>
          </w:p>
        </w:tc>
        <w:tc>
          <w:tcPr>
            <w:tcW w:w="1349" w:type="dxa"/>
            <w:tcBorders>
              <w:top w:val="single" w:sz="4" w:space="0" w:color="auto"/>
              <w:left w:val="single" w:sz="4" w:space="0" w:color="auto"/>
              <w:bottom w:val="single" w:sz="4" w:space="0" w:color="auto"/>
              <w:right w:val="single" w:sz="4" w:space="0" w:color="auto"/>
            </w:tcBorders>
          </w:tcPr>
          <w:p w14:paraId="1B1B228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7B0963BF"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618" w:type="dxa"/>
            <w:tcBorders>
              <w:top w:val="single" w:sz="4" w:space="0" w:color="auto"/>
              <w:left w:val="single" w:sz="4" w:space="0" w:color="auto"/>
              <w:bottom w:val="single" w:sz="4" w:space="0" w:color="auto"/>
              <w:right w:val="single" w:sz="4" w:space="0" w:color="auto"/>
            </w:tcBorders>
          </w:tcPr>
          <w:p w14:paraId="32447F23"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PDU Session ID </w:t>
            </w:r>
            <w:r w:rsidRPr="00D12E4D">
              <w:rPr>
                <w:rFonts w:ascii="Arial" w:hAnsi="Arial"/>
                <w:sz w:val="18"/>
                <w:lang w:eastAsia="ja-JP"/>
              </w:rPr>
              <w:t>IE in TS 38.423 [15] Section 9.2.3.18</w:t>
            </w:r>
          </w:p>
        </w:tc>
        <w:tc>
          <w:tcPr>
            <w:tcW w:w="1447" w:type="dxa"/>
            <w:gridSpan w:val="2"/>
            <w:tcBorders>
              <w:top w:val="single" w:sz="4" w:space="0" w:color="auto"/>
              <w:left w:val="single" w:sz="4" w:space="0" w:color="auto"/>
              <w:bottom w:val="single" w:sz="4" w:space="0" w:color="auto"/>
              <w:right w:val="single" w:sz="4" w:space="0" w:color="auto"/>
            </w:tcBorders>
          </w:tcPr>
          <w:p w14:paraId="08CE3929" w14:textId="77777777" w:rsidR="00E33586" w:rsidRPr="00D12E4D" w:rsidRDefault="00E33586" w:rsidP="00E2012B">
            <w:pPr>
              <w:keepNext/>
              <w:keepLines/>
              <w:spacing w:after="0"/>
              <w:rPr>
                <w:rFonts w:ascii="Arial" w:hAnsi="Arial"/>
                <w:sz w:val="18"/>
                <w:lang w:eastAsia="ja-JP"/>
              </w:rPr>
            </w:pPr>
          </w:p>
        </w:tc>
      </w:tr>
      <w:tr w:rsidR="00E33586" w:rsidRPr="00D12E4D" w14:paraId="4654E92A"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6DDDE8D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28239</w:t>
            </w:r>
          </w:p>
        </w:tc>
        <w:tc>
          <w:tcPr>
            <w:tcW w:w="3599" w:type="dxa"/>
            <w:tcBorders>
              <w:top w:val="single" w:sz="4" w:space="0" w:color="auto"/>
              <w:left w:val="single" w:sz="4" w:space="0" w:color="auto"/>
              <w:bottom w:val="single" w:sz="4" w:space="0" w:color="auto"/>
              <w:right w:val="single" w:sz="4" w:space="0" w:color="auto"/>
            </w:tcBorders>
            <w:hideMark/>
          </w:tcPr>
          <w:p w14:paraId="753B4EE2"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&gt;&gt;PDU Session</w:t>
            </w:r>
          </w:p>
        </w:tc>
        <w:tc>
          <w:tcPr>
            <w:tcW w:w="1349" w:type="dxa"/>
            <w:tcBorders>
              <w:top w:val="single" w:sz="4" w:space="0" w:color="auto"/>
              <w:left w:val="single" w:sz="4" w:space="0" w:color="auto"/>
              <w:bottom w:val="single" w:sz="4" w:space="0" w:color="auto"/>
              <w:right w:val="single" w:sz="4" w:space="0" w:color="auto"/>
            </w:tcBorders>
          </w:tcPr>
          <w:p w14:paraId="7F4E23D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73C10288"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4E8B141D" w14:textId="77777777" w:rsidR="00E33586" w:rsidRPr="00D12E4D" w:rsidRDefault="00E33586" w:rsidP="00E2012B">
            <w:pPr>
              <w:keepNext/>
              <w:keepLines/>
              <w:spacing w:after="0"/>
              <w:rPr>
                <w:rFonts w:ascii="Arial" w:hAnsi="Arial"/>
                <w:i/>
                <w:iCs/>
                <w:sz w:val="18"/>
                <w:lang w:eastAsia="ja-JP"/>
              </w:rPr>
            </w:pPr>
            <w:r w:rsidRPr="00D12E4D">
              <w:rPr>
                <w:rFonts w:ascii="Arial" w:hAnsi="Arial"/>
                <w:sz w:val="18"/>
                <w:lang w:eastAsia="ja-JP"/>
              </w:rPr>
              <w:t>8.1.1.16</w:t>
            </w:r>
          </w:p>
        </w:tc>
        <w:tc>
          <w:tcPr>
            <w:tcW w:w="1447" w:type="dxa"/>
            <w:gridSpan w:val="2"/>
            <w:tcBorders>
              <w:top w:val="single" w:sz="4" w:space="0" w:color="auto"/>
              <w:left w:val="single" w:sz="4" w:space="0" w:color="auto"/>
              <w:bottom w:val="single" w:sz="4" w:space="0" w:color="auto"/>
              <w:right w:val="single" w:sz="4" w:space="0" w:color="auto"/>
            </w:tcBorders>
          </w:tcPr>
          <w:p w14:paraId="488F8E5A" w14:textId="77777777" w:rsidR="00E33586" w:rsidRPr="00D12E4D" w:rsidRDefault="00E33586" w:rsidP="00E2012B">
            <w:pPr>
              <w:keepNext/>
              <w:keepLines/>
              <w:spacing w:after="0"/>
              <w:rPr>
                <w:rFonts w:ascii="Arial" w:hAnsi="Arial"/>
                <w:sz w:val="18"/>
                <w:lang w:eastAsia="ja-JP"/>
              </w:rPr>
            </w:pPr>
          </w:p>
        </w:tc>
      </w:tr>
      <w:tr w:rsidR="00E33586" w:rsidRPr="00D12E4D" w14:paraId="57A4761A"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4281BB4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28240</w:t>
            </w:r>
          </w:p>
        </w:tc>
        <w:tc>
          <w:tcPr>
            <w:tcW w:w="3599" w:type="dxa"/>
            <w:tcBorders>
              <w:top w:val="single" w:sz="4" w:space="0" w:color="auto"/>
              <w:left w:val="single" w:sz="4" w:space="0" w:color="auto"/>
              <w:bottom w:val="single" w:sz="4" w:space="0" w:color="auto"/>
              <w:right w:val="single" w:sz="4" w:space="0" w:color="auto"/>
            </w:tcBorders>
            <w:hideMark/>
          </w:tcPr>
          <w:p w14:paraId="05F9CC5D" w14:textId="77777777" w:rsidR="00E33586" w:rsidRPr="00BC705E" w:rsidRDefault="00E33586" w:rsidP="00E2012B">
            <w:pPr>
              <w:keepNext/>
              <w:keepLines/>
              <w:spacing w:after="0"/>
              <w:ind w:left="284"/>
              <w:rPr>
                <w:rFonts w:ascii="Arial" w:hAnsi="Arial"/>
                <w:i/>
                <w:iCs/>
                <w:sz w:val="18"/>
                <w:lang w:val="fr-FR" w:eastAsia="ja-JP"/>
              </w:rPr>
            </w:pPr>
            <w:r w:rsidRPr="00BC705E">
              <w:rPr>
                <w:rFonts w:ascii="Arial" w:hAnsi="Arial"/>
                <w:sz w:val="18"/>
                <w:lang w:val="fr-FR" w:eastAsia="ja-JP"/>
              </w:rPr>
              <w:t xml:space="preserve">&gt;&gt;CHOICE </w:t>
            </w:r>
            <w:r w:rsidRPr="00BC705E">
              <w:rPr>
                <w:rFonts w:ascii="Arial" w:hAnsi="Arial"/>
                <w:i/>
                <w:iCs/>
                <w:sz w:val="18"/>
                <w:lang w:val="fr-FR" w:eastAsia="ja-JP"/>
              </w:rPr>
              <w:t>PDU Session Modification Info</w:t>
            </w:r>
          </w:p>
        </w:tc>
        <w:tc>
          <w:tcPr>
            <w:tcW w:w="1349" w:type="dxa"/>
            <w:tcBorders>
              <w:top w:val="single" w:sz="4" w:space="0" w:color="auto"/>
              <w:left w:val="single" w:sz="4" w:space="0" w:color="auto"/>
              <w:bottom w:val="single" w:sz="4" w:space="0" w:color="auto"/>
              <w:right w:val="single" w:sz="4" w:space="0" w:color="auto"/>
            </w:tcBorders>
          </w:tcPr>
          <w:p w14:paraId="5B21C92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3A2EADF1"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2BD3C90C"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76D4AAAC" w14:textId="77777777" w:rsidR="00E33586" w:rsidRPr="00D12E4D" w:rsidRDefault="00E33586" w:rsidP="00E2012B">
            <w:pPr>
              <w:keepNext/>
              <w:keepLines/>
              <w:spacing w:after="0"/>
              <w:rPr>
                <w:rFonts w:ascii="Arial" w:hAnsi="Arial"/>
                <w:sz w:val="18"/>
                <w:lang w:eastAsia="ja-JP"/>
              </w:rPr>
            </w:pPr>
          </w:p>
        </w:tc>
      </w:tr>
      <w:tr w:rsidR="00E33586" w:rsidRPr="00D12E4D" w14:paraId="1C82EF12"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5B53B9C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28241</w:t>
            </w:r>
          </w:p>
        </w:tc>
        <w:tc>
          <w:tcPr>
            <w:tcW w:w="3599" w:type="dxa"/>
            <w:tcBorders>
              <w:top w:val="single" w:sz="4" w:space="0" w:color="auto"/>
              <w:left w:val="single" w:sz="4" w:space="0" w:color="auto"/>
              <w:bottom w:val="single" w:sz="4" w:space="0" w:color="auto"/>
              <w:right w:val="single" w:sz="4" w:space="0" w:color="auto"/>
            </w:tcBorders>
            <w:hideMark/>
          </w:tcPr>
          <w:p w14:paraId="360A1A0C"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&gt;&gt;&gt;SN terminated PDU session</w:t>
            </w:r>
          </w:p>
        </w:tc>
        <w:tc>
          <w:tcPr>
            <w:tcW w:w="1349" w:type="dxa"/>
            <w:tcBorders>
              <w:top w:val="single" w:sz="4" w:space="0" w:color="auto"/>
              <w:left w:val="single" w:sz="4" w:space="0" w:color="auto"/>
              <w:bottom w:val="single" w:sz="4" w:space="0" w:color="auto"/>
              <w:right w:val="single" w:sz="4" w:space="0" w:color="auto"/>
            </w:tcBorders>
          </w:tcPr>
          <w:p w14:paraId="3C961EA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66226313"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503FC683"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39AF7E09"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PDU Session Resource Setup Info – SN terminated</w:t>
            </w:r>
            <w:r w:rsidRPr="00D12E4D">
              <w:rPr>
                <w:rFonts w:ascii="Arial" w:hAnsi="Arial"/>
                <w:sz w:val="18"/>
                <w:lang w:eastAsia="ja-JP"/>
              </w:rPr>
              <w:t xml:space="preserve"> IE in TS 38.423 [15] Section 9.1.2.5</w:t>
            </w:r>
          </w:p>
        </w:tc>
      </w:tr>
      <w:tr w:rsidR="00E33586" w:rsidRPr="00D12E4D" w14:paraId="5B59BD15"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661A4A2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28242</w:t>
            </w:r>
          </w:p>
        </w:tc>
        <w:tc>
          <w:tcPr>
            <w:tcW w:w="3599" w:type="dxa"/>
            <w:tcBorders>
              <w:top w:val="single" w:sz="4" w:space="0" w:color="auto"/>
              <w:left w:val="single" w:sz="4" w:space="0" w:color="auto"/>
              <w:bottom w:val="single" w:sz="4" w:space="0" w:color="auto"/>
              <w:right w:val="single" w:sz="4" w:space="0" w:color="auto"/>
            </w:tcBorders>
            <w:hideMark/>
          </w:tcPr>
          <w:p w14:paraId="199C6283"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&gt;&gt;&gt;&gt;List of QoS flows to be modified</w:t>
            </w:r>
          </w:p>
        </w:tc>
        <w:tc>
          <w:tcPr>
            <w:tcW w:w="1349" w:type="dxa"/>
            <w:tcBorders>
              <w:top w:val="single" w:sz="4" w:space="0" w:color="auto"/>
              <w:left w:val="single" w:sz="4" w:space="0" w:color="auto"/>
              <w:bottom w:val="single" w:sz="4" w:space="0" w:color="auto"/>
              <w:right w:val="single" w:sz="4" w:space="0" w:color="auto"/>
            </w:tcBorders>
          </w:tcPr>
          <w:p w14:paraId="1F7BFDF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814" w:type="dxa"/>
            <w:tcBorders>
              <w:top w:val="single" w:sz="4" w:space="0" w:color="auto"/>
              <w:left w:val="single" w:sz="4" w:space="0" w:color="auto"/>
              <w:bottom w:val="single" w:sz="4" w:space="0" w:color="auto"/>
              <w:right w:val="single" w:sz="4" w:space="0" w:color="auto"/>
            </w:tcBorders>
          </w:tcPr>
          <w:p w14:paraId="72CB371C"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790E1E76"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2DB38749"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QoS Flows To Be Setup List </w:t>
            </w:r>
            <w:r w:rsidRPr="00D12E4D">
              <w:rPr>
                <w:rFonts w:ascii="Arial" w:hAnsi="Arial"/>
                <w:sz w:val="18"/>
                <w:lang w:eastAsia="ja-JP"/>
              </w:rPr>
              <w:t>IE in TS 38.423 [15] Section 9.2.1.1</w:t>
            </w:r>
          </w:p>
        </w:tc>
      </w:tr>
      <w:tr w:rsidR="00E33586" w:rsidRPr="00D12E4D" w14:paraId="7B54F69B"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1CB7A5F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28243</w:t>
            </w:r>
          </w:p>
        </w:tc>
        <w:tc>
          <w:tcPr>
            <w:tcW w:w="3599" w:type="dxa"/>
            <w:tcBorders>
              <w:top w:val="single" w:sz="4" w:space="0" w:color="auto"/>
              <w:left w:val="single" w:sz="4" w:space="0" w:color="auto"/>
              <w:bottom w:val="single" w:sz="4" w:space="0" w:color="auto"/>
              <w:right w:val="single" w:sz="4" w:space="0" w:color="auto"/>
            </w:tcBorders>
            <w:hideMark/>
          </w:tcPr>
          <w:p w14:paraId="4C67F988" w14:textId="77777777" w:rsidR="00E33586" w:rsidRPr="00D12E4D" w:rsidRDefault="00E33586" w:rsidP="00E2012B">
            <w:pPr>
              <w:keepNext/>
              <w:keepLines/>
              <w:spacing w:after="0"/>
              <w:ind w:left="1136"/>
              <w:rPr>
                <w:rFonts w:ascii="Arial" w:hAnsi="Arial"/>
                <w:sz w:val="18"/>
                <w:lang w:eastAsia="ja-JP"/>
              </w:rPr>
            </w:pPr>
            <w:r w:rsidRPr="00D12E4D">
              <w:rPr>
                <w:rFonts w:ascii="Arial" w:hAnsi="Arial"/>
                <w:sz w:val="18"/>
                <w:lang w:eastAsia="ja-JP"/>
              </w:rPr>
              <w:t>&gt;&gt;&gt;&gt;&gt;QoS flow Item to be modified</w:t>
            </w:r>
          </w:p>
        </w:tc>
        <w:tc>
          <w:tcPr>
            <w:tcW w:w="1349" w:type="dxa"/>
            <w:tcBorders>
              <w:top w:val="single" w:sz="4" w:space="0" w:color="auto"/>
              <w:left w:val="single" w:sz="4" w:space="0" w:color="auto"/>
              <w:bottom w:val="single" w:sz="4" w:space="0" w:color="auto"/>
              <w:right w:val="single" w:sz="4" w:space="0" w:color="auto"/>
            </w:tcBorders>
          </w:tcPr>
          <w:p w14:paraId="4BDCC4B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6F72EF40"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27515D7E"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777C6C55"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QoS Flow To Be Setup Item </w:t>
            </w:r>
            <w:r w:rsidRPr="00D12E4D">
              <w:rPr>
                <w:rFonts w:ascii="Arial" w:hAnsi="Arial"/>
                <w:sz w:val="18"/>
                <w:lang w:eastAsia="ja-JP"/>
              </w:rPr>
              <w:t>IE in TS 38.423 [15] Section 9.2.1.1</w:t>
            </w:r>
          </w:p>
        </w:tc>
      </w:tr>
      <w:tr w:rsidR="00E33586" w:rsidRPr="00D12E4D" w14:paraId="3069304A"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058590B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28244</w:t>
            </w:r>
          </w:p>
        </w:tc>
        <w:tc>
          <w:tcPr>
            <w:tcW w:w="3599" w:type="dxa"/>
            <w:tcBorders>
              <w:top w:val="single" w:sz="4" w:space="0" w:color="auto"/>
              <w:left w:val="single" w:sz="4" w:space="0" w:color="auto"/>
              <w:bottom w:val="single" w:sz="4" w:space="0" w:color="auto"/>
              <w:right w:val="single" w:sz="4" w:space="0" w:color="auto"/>
            </w:tcBorders>
            <w:hideMark/>
          </w:tcPr>
          <w:p w14:paraId="700DB8C9" w14:textId="77777777" w:rsidR="00E33586" w:rsidRPr="00D12E4D" w:rsidRDefault="00E33586" w:rsidP="00E2012B">
            <w:pPr>
              <w:keepNext/>
              <w:keepLines/>
              <w:spacing w:after="0"/>
              <w:ind w:left="1420"/>
              <w:rPr>
                <w:rFonts w:ascii="Arial" w:hAnsi="Arial"/>
                <w:sz w:val="18"/>
                <w:lang w:eastAsia="ja-JP"/>
              </w:rPr>
            </w:pPr>
            <w:r w:rsidRPr="00D12E4D">
              <w:rPr>
                <w:rFonts w:ascii="Arial" w:hAnsi="Arial"/>
                <w:sz w:val="18"/>
                <w:lang w:eastAsia="ja-JP"/>
              </w:rPr>
              <w:t>&gt;&gt;&gt;&gt;&gt;&gt;QoS Flow Indicator</w:t>
            </w:r>
          </w:p>
        </w:tc>
        <w:tc>
          <w:tcPr>
            <w:tcW w:w="1349" w:type="dxa"/>
            <w:tcBorders>
              <w:top w:val="single" w:sz="4" w:space="0" w:color="auto"/>
              <w:left w:val="single" w:sz="4" w:space="0" w:color="auto"/>
              <w:bottom w:val="single" w:sz="4" w:space="0" w:color="auto"/>
              <w:right w:val="single" w:sz="4" w:space="0" w:color="auto"/>
            </w:tcBorders>
          </w:tcPr>
          <w:p w14:paraId="5976DDF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402E631D" w14:textId="671C8752" w:rsidR="00E33586" w:rsidRPr="00D12E4D" w:rsidRDefault="006D53C5"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618" w:type="dxa"/>
            <w:tcBorders>
              <w:top w:val="single" w:sz="4" w:space="0" w:color="auto"/>
              <w:left w:val="single" w:sz="4" w:space="0" w:color="auto"/>
              <w:bottom w:val="single" w:sz="4" w:space="0" w:color="auto"/>
              <w:right w:val="single" w:sz="4" w:space="0" w:color="auto"/>
            </w:tcBorders>
          </w:tcPr>
          <w:p w14:paraId="4E9D1837"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QoS Flow Identifier </w:t>
            </w:r>
            <w:r w:rsidRPr="00D12E4D">
              <w:rPr>
                <w:rFonts w:ascii="Arial" w:hAnsi="Arial"/>
                <w:sz w:val="18"/>
                <w:lang w:eastAsia="ja-JP"/>
              </w:rPr>
              <w:t>IE in TS 38.423 [15] Section 9.2.3.10</w:t>
            </w:r>
          </w:p>
        </w:tc>
        <w:tc>
          <w:tcPr>
            <w:tcW w:w="1447" w:type="dxa"/>
            <w:gridSpan w:val="2"/>
            <w:tcBorders>
              <w:top w:val="single" w:sz="4" w:space="0" w:color="auto"/>
              <w:left w:val="single" w:sz="4" w:space="0" w:color="auto"/>
              <w:bottom w:val="single" w:sz="4" w:space="0" w:color="auto"/>
              <w:right w:val="single" w:sz="4" w:space="0" w:color="auto"/>
            </w:tcBorders>
          </w:tcPr>
          <w:p w14:paraId="7BB6D729" w14:textId="77777777" w:rsidR="00E33586" w:rsidRPr="00D12E4D" w:rsidRDefault="00E33586" w:rsidP="00E2012B">
            <w:pPr>
              <w:keepNext/>
              <w:keepLines/>
              <w:spacing w:after="0"/>
              <w:rPr>
                <w:rFonts w:ascii="Arial" w:hAnsi="Arial"/>
                <w:sz w:val="18"/>
                <w:lang w:eastAsia="ja-JP"/>
              </w:rPr>
            </w:pPr>
          </w:p>
        </w:tc>
      </w:tr>
      <w:tr w:rsidR="00E33586" w:rsidRPr="00D12E4D" w14:paraId="003AEFE4"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4E6E4C0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28245</w:t>
            </w:r>
          </w:p>
        </w:tc>
        <w:tc>
          <w:tcPr>
            <w:tcW w:w="3599" w:type="dxa"/>
            <w:tcBorders>
              <w:top w:val="single" w:sz="4" w:space="0" w:color="auto"/>
              <w:left w:val="single" w:sz="4" w:space="0" w:color="auto"/>
              <w:bottom w:val="single" w:sz="4" w:space="0" w:color="auto"/>
              <w:right w:val="single" w:sz="4" w:space="0" w:color="auto"/>
            </w:tcBorders>
            <w:hideMark/>
          </w:tcPr>
          <w:p w14:paraId="78680E92" w14:textId="77777777" w:rsidR="00E33586" w:rsidRPr="00D12E4D" w:rsidRDefault="00E33586" w:rsidP="00E2012B">
            <w:pPr>
              <w:keepNext/>
              <w:keepLines/>
              <w:spacing w:after="0"/>
              <w:ind w:left="1420"/>
              <w:rPr>
                <w:rFonts w:ascii="Arial" w:hAnsi="Arial"/>
                <w:sz w:val="18"/>
                <w:lang w:eastAsia="ja-JP"/>
              </w:rPr>
            </w:pPr>
            <w:r w:rsidRPr="00D12E4D">
              <w:rPr>
                <w:rFonts w:ascii="Arial" w:hAnsi="Arial"/>
                <w:sz w:val="18"/>
                <w:lang w:eastAsia="ja-JP"/>
              </w:rPr>
              <w:t>&gt;&gt;&gt;&gt;&gt;&gt;QoS flow</w:t>
            </w:r>
          </w:p>
        </w:tc>
        <w:tc>
          <w:tcPr>
            <w:tcW w:w="1349" w:type="dxa"/>
            <w:tcBorders>
              <w:top w:val="single" w:sz="4" w:space="0" w:color="auto"/>
              <w:left w:val="single" w:sz="4" w:space="0" w:color="auto"/>
              <w:bottom w:val="single" w:sz="4" w:space="0" w:color="auto"/>
              <w:right w:val="single" w:sz="4" w:space="0" w:color="auto"/>
            </w:tcBorders>
          </w:tcPr>
          <w:p w14:paraId="4B03E94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701A2F52"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379662C3" w14:textId="77777777" w:rsidR="00E33586" w:rsidRPr="00D12E4D" w:rsidRDefault="00E33586" w:rsidP="00E2012B">
            <w:pPr>
              <w:keepNext/>
              <w:keepLines/>
              <w:spacing w:after="0"/>
              <w:rPr>
                <w:rFonts w:ascii="Arial" w:hAnsi="Arial"/>
                <w:i/>
                <w:iCs/>
                <w:sz w:val="18"/>
                <w:lang w:eastAsia="ja-JP"/>
              </w:rPr>
            </w:pPr>
            <w:r w:rsidRPr="00D12E4D">
              <w:rPr>
                <w:rFonts w:ascii="Arial" w:hAnsi="Arial"/>
                <w:sz w:val="18"/>
                <w:lang w:eastAsia="ja-JP"/>
              </w:rPr>
              <w:t>8.1.1.6</w:t>
            </w:r>
          </w:p>
        </w:tc>
        <w:tc>
          <w:tcPr>
            <w:tcW w:w="1447" w:type="dxa"/>
            <w:gridSpan w:val="2"/>
            <w:tcBorders>
              <w:top w:val="single" w:sz="4" w:space="0" w:color="auto"/>
              <w:left w:val="single" w:sz="4" w:space="0" w:color="auto"/>
              <w:bottom w:val="single" w:sz="4" w:space="0" w:color="auto"/>
              <w:right w:val="single" w:sz="4" w:space="0" w:color="auto"/>
            </w:tcBorders>
          </w:tcPr>
          <w:p w14:paraId="1F57A3FD" w14:textId="77777777" w:rsidR="00E33586" w:rsidRPr="00D12E4D" w:rsidRDefault="00E33586" w:rsidP="00E2012B">
            <w:pPr>
              <w:keepNext/>
              <w:keepLines/>
              <w:spacing w:after="0"/>
              <w:rPr>
                <w:rFonts w:ascii="Arial" w:hAnsi="Arial"/>
                <w:sz w:val="18"/>
                <w:lang w:eastAsia="ja-JP"/>
              </w:rPr>
            </w:pPr>
          </w:p>
        </w:tc>
      </w:tr>
      <w:tr w:rsidR="00E33586" w:rsidRPr="00D12E4D" w14:paraId="2A34E45C"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70119C2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28246</w:t>
            </w:r>
          </w:p>
        </w:tc>
        <w:tc>
          <w:tcPr>
            <w:tcW w:w="3599" w:type="dxa"/>
            <w:tcBorders>
              <w:top w:val="single" w:sz="4" w:space="0" w:color="auto"/>
              <w:left w:val="single" w:sz="4" w:space="0" w:color="auto"/>
              <w:bottom w:val="single" w:sz="4" w:space="0" w:color="auto"/>
              <w:right w:val="single" w:sz="4" w:space="0" w:color="auto"/>
            </w:tcBorders>
            <w:hideMark/>
          </w:tcPr>
          <w:p w14:paraId="6EA1337A"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&gt;&gt;&gt;&gt;Count of QoS flows to be modified</w:t>
            </w:r>
          </w:p>
        </w:tc>
        <w:tc>
          <w:tcPr>
            <w:tcW w:w="1349" w:type="dxa"/>
            <w:tcBorders>
              <w:top w:val="single" w:sz="4" w:space="0" w:color="auto"/>
              <w:left w:val="single" w:sz="4" w:space="0" w:color="auto"/>
              <w:bottom w:val="single" w:sz="4" w:space="0" w:color="auto"/>
              <w:right w:val="single" w:sz="4" w:space="0" w:color="auto"/>
            </w:tcBorders>
          </w:tcPr>
          <w:p w14:paraId="3940C25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046C3031" w14:textId="3F51120B" w:rsidR="00E33586" w:rsidRPr="00D12E4D" w:rsidRDefault="006D53C5" w:rsidP="00E2012B">
            <w:pPr>
              <w:keepNext/>
              <w:keepLines/>
              <w:spacing w:after="0"/>
              <w:jc w:val="center"/>
              <w:rPr>
                <w:rFonts w:ascii="Arial" w:hAnsi="Arial"/>
                <w:sz w:val="18"/>
                <w:lang w:eastAsia="ja-JP"/>
              </w:rPr>
            </w:pPr>
            <w:r>
              <w:rPr>
                <w:rFonts w:ascii="Arial" w:hAnsi="Arial"/>
                <w:sz w:val="18"/>
                <w:lang w:eastAsia="ja-JP"/>
              </w:rPr>
              <w:t>FALSE</w:t>
            </w:r>
          </w:p>
        </w:tc>
        <w:tc>
          <w:tcPr>
            <w:tcW w:w="1618" w:type="dxa"/>
            <w:tcBorders>
              <w:top w:val="single" w:sz="4" w:space="0" w:color="auto"/>
              <w:left w:val="single" w:sz="4" w:space="0" w:color="auto"/>
              <w:bottom w:val="single" w:sz="4" w:space="0" w:color="auto"/>
              <w:right w:val="single" w:sz="4" w:space="0" w:color="auto"/>
            </w:tcBorders>
          </w:tcPr>
          <w:p w14:paraId="45817E33" w14:textId="77777777" w:rsidR="00E33586" w:rsidRPr="00D12E4D" w:rsidRDefault="00E33586" w:rsidP="00E2012B">
            <w:pPr>
              <w:keepNext/>
              <w:keepLines/>
              <w:spacing w:after="0"/>
              <w:rPr>
                <w:rFonts w:ascii="Arial" w:hAnsi="Arial"/>
                <w:i/>
                <w:iCs/>
                <w:sz w:val="18"/>
                <w:lang w:eastAsia="ja-JP"/>
              </w:rPr>
            </w:pPr>
            <w:r w:rsidRPr="00D12E4D">
              <w:rPr>
                <w:rFonts w:ascii="Arial" w:hAnsi="Arial"/>
                <w:sz w:val="18"/>
                <w:lang w:eastAsia="ja-JP"/>
              </w:rPr>
              <w:t>INTEGER (0..64)</w:t>
            </w:r>
          </w:p>
        </w:tc>
        <w:tc>
          <w:tcPr>
            <w:tcW w:w="1447" w:type="dxa"/>
            <w:gridSpan w:val="2"/>
            <w:tcBorders>
              <w:top w:val="single" w:sz="4" w:space="0" w:color="auto"/>
              <w:left w:val="single" w:sz="4" w:space="0" w:color="auto"/>
              <w:bottom w:val="single" w:sz="4" w:space="0" w:color="auto"/>
              <w:right w:val="single" w:sz="4" w:space="0" w:color="auto"/>
            </w:tcBorders>
          </w:tcPr>
          <w:p w14:paraId="13D33F6D" w14:textId="77777777" w:rsidR="00E33586" w:rsidRPr="00D12E4D" w:rsidRDefault="00E33586" w:rsidP="00E2012B">
            <w:pPr>
              <w:keepNext/>
              <w:keepLines/>
              <w:spacing w:after="0"/>
              <w:rPr>
                <w:rFonts w:ascii="Arial" w:hAnsi="Arial"/>
                <w:sz w:val="18"/>
                <w:lang w:eastAsia="ja-JP"/>
              </w:rPr>
            </w:pPr>
          </w:p>
        </w:tc>
      </w:tr>
      <w:tr w:rsidR="00E33586" w:rsidRPr="00D12E4D" w14:paraId="0652D50A"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4A2953E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28247</w:t>
            </w:r>
          </w:p>
        </w:tc>
        <w:tc>
          <w:tcPr>
            <w:tcW w:w="3599" w:type="dxa"/>
            <w:tcBorders>
              <w:top w:val="single" w:sz="4" w:space="0" w:color="auto"/>
              <w:left w:val="single" w:sz="4" w:space="0" w:color="auto"/>
              <w:bottom w:val="single" w:sz="4" w:space="0" w:color="auto"/>
              <w:right w:val="single" w:sz="4" w:space="0" w:color="auto"/>
            </w:tcBorders>
            <w:hideMark/>
          </w:tcPr>
          <w:p w14:paraId="2E84540E"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&gt;&gt;&gt;MN terminated PDU session</w:t>
            </w:r>
          </w:p>
        </w:tc>
        <w:tc>
          <w:tcPr>
            <w:tcW w:w="1349" w:type="dxa"/>
            <w:tcBorders>
              <w:top w:val="single" w:sz="4" w:space="0" w:color="auto"/>
              <w:left w:val="single" w:sz="4" w:space="0" w:color="auto"/>
              <w:bottom w:val="single" w:sz="4" w:space="0" w:color="auto"/>
              <w:right w:val="single" w:sz="4" w:space="0" w:color="auto"/>
            </w:tcBorders>
          </w:tcPr>
          <w:p w14:paraId="25996B1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09AE0835"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747D8B3A"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0F533632"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PDU Session Resource Setup Info – MN terminated</w:t>
            </w:r>
            <w:r w:rsidRPr="00D12E4D">
              <w:rPr>
                <w:rFonts w:ascii="Arial" w:hAnsi="Arial"/>
                <w:sz w:val="18"/>
                <w:lang w:eastAsia="ja-JP"/>
              </w:rPr>
              <w:t xml:space="preserve"> IE in TS 38.423 [15] Section 9.1.2.5</w:t>
            </w:r>
          </w:p>
        </w:tc>
      </w:tr>
      <w:tr w:rsidR="00E33586" w:rsidRPr="00D12E4D" w14:paraId="1F377453"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32C38EF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lastRenderedPageBreak/>
              <w:t>28248</w:t>
            </w:r>
          </w:p>
        </w:tc>
        <w:tc>
          <w:tcPr>
            <w:tcW w:w="3599" w:type="dxa"/>
            <w:tcBorders>
              <w:top w:val="single" w:sz="4" w:space="0" w:color="auto"/>
              <w:left w:val="single" w:sz="4" w:space="0" w:color="auto"/>
              <w:bottom w:val="single" w:sz="4" w:space="0" w:color="auto"/>
              <w:right w:val="single" w:sz="4" w:space="0" w:color="auto"/>
            </w:tcBorders>
            <w:hideMark/>
          </w:tcPr>
          <w:p w14:paraId="134F70C5"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&gt;&gt;&gt;&gt;List of DRBs to be modified</w:t>
            </w:r>
          </w:p>
        </w:tc>
        <w:tc>
          <w:tcPr>
            <w:tcW w:w="1349" w:type="dxa"/>
            <w:tcBorders>
              <w:top w:val="single" w:sz="4" w:space="0" w:color="auto"/>
              <w:left w:val="single" w:sz="4" w:space="0" w:color="auto"/>
              <w:bottom w:val="single" w:sz="4" w:space="0" w:color="auto"/>
              <w:right w:val="single" w:sz="4" w:space="0" w:color="auto"/>
            </w:tcBorders>
          </w:tcPr>
          <w:p w14:paraId="69A5F86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814" w:type="dxa"/>
            <w:tcBorders>
              <w:top w:val="single" w:sz="4" w:space="0" w:color="auto"/>
              <w:left w:val="single" w:sz="4" w:space="0" w:color="auto"/>
              <w:bottom w:val="single" w:sz="4" w:space="0" w:color="auto"/>
              <w:right w:val="single" w:sz="4" w:space="0" w:color="auto"/>
            </w:tcBorders>
          </w:tcPr>
          <w:p w14:paraId="1F376229"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2ABD7119"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40A89A62" w14:textId="77777777" w:rsidR="00E33586" w:rsidRPr="00D12E4D" w:rsidRDefault="00E33586" w:rsidP="00E2012B">
            <w:pPr>
              <w:keepNext/>
              <w:keepLines/>
              <w:spacing w:after="0"/>
              <w:rPr>
                <w:rFonts w:ascii="Arial" w:hAnsi="Arial"/>
                <w:sz w:val="18"/>
                <w:lang w:eastAsia="ja-JP"/>
              </w:rPr>
            </w:pPr>
            <w:r w:rsidRPr="00BC705E">
              <w:rPr>
                <w:rFonts w:ascii="Arial" w:hAnsi="Arial"/>
                <w:i/>
                <w:iCs/>
                <w:sz w:val="18"/>
              </w:rPr>
              <w:t>DRB to QoS Flow Mapping List</w:t>
            </w:r>
            <w:r w:rsidRPr="00BC705E">
              <w:rPr>
                <w:rFonts w:ascii="Arial" w:hAnsi="Arial"/>
                <w:sz w:val="18"/>
              </w:rPr>
              <w:t xml:space="preserve"> IE in TS 38.423 [15] Section 9.2.1.15</w:t>
            </w:r>
          </w:p>
        </w:tc>
      </w:tr>
      <w:tr w:rsidR="00E33586" w:rsidRPr="00D12E4D" w14:paraId="7F4400FA"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2D765C0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28249</w:t>
            </w:r>
          </w:p>
        </w:tc>
        <w:tc>
          <w:tcPr>
            <w:tcW w:w="3599" w:type="dxa"/>
            <w:tcBorders>
              <w:top w:val="single" w:sz="4" w:space="0" w:color="auto"/>
              <w:left w:val="single" w:sz="4" w:space="0" w:color="auto"/>
              <w:bottom w:val="single" w:sz="4" w:space="0" w:color="auto"/>
              <w:right w:val="single" w:sz="4" w:space="0" w:color="auto"/>
            </w:tcBorders>
            <w:hideMark/>
          </w:tcPr>
          <w:p w14:paraId="30B499FC" w14:textId="77777777" w:rsidR="00E33586" w:rsidRPr="00D12E4D" w:rsidRDefault="00E33586" w:rsidP="00E2012B">
            <w:pPr>
              <w:keepNext/>
              <w:keepLines/>
              <w:spacing w:after="0"/>
              <w:ind w:left="1136"/>
              <w:rPr>
                <w:rFonts w:ascii="Arial" w:hAnsi="Arial"/>
                <w:sz w:val="18"/>
                <w:lang w:eastAsia="ja-JP"/>
              </w:rPr>
            </w:pPr>
            <w:r w:rsidRPr="00D12E4D">
              <w:rPr>
                <w:rFonts w:ascii="Arial" w:hAnsi="Arial"/>
                <w:sz w:val="18"/>
                <w:lang w:eastAsia="ja-JP"/>
              </w:rPr>
              <w:t>&gt;&gt;&gt;&gt;&gt;DRB Item to be modified</w:t>
            </w:r>
          </w:p>
        </w:tc>
        <w:tc>
          <w:tcPr>
            <w:tcW w:w="1349" w:type="dxa"/>
            <w:tcBorders>
              <w:top w:val="single" w:sz="4" w:space="0" w:color="auto"/>
              <w:left w:val="single" w:sz="4" w:space="0" w:color="auto"/>
              <w:bottom w:val="single" w:sz="4" w:space="0" w:color="auto"/>
              <w:right w:val="single" w:sz="4" w:space="0" w:color="auto"/>
            </w:tcBorders>
          </w:tcPr>
          <w:p w14:paraId="1B84298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383AA0E6"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3C3B6482"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4D8B979B" w14:textId="77777777" w:rsidR="00E33586" w:rsidRPr="00D12E4D" w:rsidRDefault="00E33586" w:rsidP="00E2012B">
            <w:pPr>
              <w:keepNext/>
              <w:keepLines/>
              <w:spacing w:after="0"/>
              <w:rPr>
                <w:rFonts w:ascii="Arial" w:hAnsi="Arial"/>
                <w:sz w:val="18"/>
                <w:lang w:eastAsia="ja-JP"/>
              </w:rPr>
            </w:pPr>
            <w:r w:rsidRPr="00BC705E">
              <w:rPr>
                <w:rFonts w:ascii="Arial" w:hAnsi="Arial"/>
                <w:i/>
                <w:iCs/>
                <w:sz w:val="18"/>
              </w:rPr>
              <w:t>DRB to QoS Flow Mapping Item</w:t>
            </w:r>
            <w:r w:rsidRPr="00BC705E">
              <w:rPr>
                <w:rFonts w:ascii="Arial" w:hAnsi="Arial"/>
                <w:sz w:val="18"/>
              </w:rPr>
              <w:t xml:space="preserve"> IE in TS 38.423 [15] Section 9.2.1.15</w:t>
            </w:r>
          </w:p>
        </w:tc>
      </w:tr>
      <w:tr w:rsidR="00E33586" w:rsidRPr="00D12E4D" w14:paraId="39832098"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6EE677B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28250</w:t>
            </w:r>
          </w:p>
        </w:tc>
        <w:tc>
          <w:tcPr>
            <w:tcW w:w="3599" w:type="dxa"/>
            <w:tcBorders>
              <w:top w:val="single" w:sz="4" w:space="0" w:color="auto"/>
              <w:left w:val="single" w:sz="4" w:space="0" w:color="auto"/>
              <w:bottom w:val="single" w:sz="4" w:space="0" w:color="auto"/>
              <w:right w:val="single" w:sz="4" w:space="0" w:color="auto"/>
            </w:tcBorders>
            <w:hideMark/>
          </w:tcPr>
          <w:p w14:paraId="1A8AD1B1" w14:textId="77777777" w:rsidR="00E33586" w:rsidRPr="00D12E4D" w:rsidRDefault="00E33586" w:rsidP="00E2012B">
            <w:pPr>
              <w:keepNext/>
              <w:keepLines/>
              <w:spacing w:after="0"/>
              <w:ind w:left="1420"/>
              <w:rPr>
                <w:rFonts w:ascii="Arial" w:hAnsi="Arial"/>
                <w:sz w:val="18"/>
                <w:lang w:eastAsia="ja-JP"/>
              </w:rPr>
            </w:pPr>
            <w:r w:rsidRPr="00D12E4D">
              <w:rPr>
                <w:rFonts w:ascii="Arial" w:hAnsi="Arial"/>
                <w:sz w:val="18"/>
                <w:lang w:eastAsia="ja-JP"/>
              </w:rPr>
              <w:t>&gt;&gt;&gt;&gt;&gt;&gt;DRB ID</w:t>
            </w:r>
          </w:p>
        </w:tc>
        <w:tc>
          <w:tcPr>
            <w:tcW w:w="1349" w:type="dxa"/>
            <w:tcBorders>
              <w:top w:val="single" w:sz="4" w:space="0" w:color="auto"/>
              <w:left w:val="single" w:sz="4" w:space="0" w:color="auto"/>
              <w:bottom w:val="single" w:sz="4" w:space="0" w:color="auto"/>
              <w:right w:val="single" w:sz="4" w:space="0" w:color="auto"/>
            </w:tcBorders>
          </w:tcPr>
          <w:p w14:paraId="5A9B27A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0D4DF06B" w14:textId="242E0E08" w:rsidR="00E33586" w:rsidRPr="00D12E4D" w:rsidRDefault="006D53C5"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618" w:type="dxa"/>
            <w:tcBorders>
              <w:top w:val="single" w:sz="4" w:space="0" w:color="auto"/>
              <w:left w:val="single" w:sz="4" w:space="0" w:color="auto"/>
              <w:bottom w:val="single" w:sz="4" w:space="0" w:color="auto"/>
              <w:right w:val="single" w:sz="4" w:space="0" w:color="auto"/>
            </w:tcBorders>
          </w:tcPr>
          <w:p w14:paraId="020CE0D0"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DRB ID </w:t>
            </w:r>
            <w:r w:rsidRPr="00D12E4D">
              <w:rPr>
                <w:rFonts w:ascii="Arial" w:hAnsi="Arial"/>
                <w:sz w:val="18"/>
                <w:lang w:eastAsia="ja-JP"/>
              </w:rPr>
              <w:t>IE in TS 38.423 [15] Section 9.2.3.33</w:t>
            </w:r>
          </w:p>
        </w:tc>
        <w:tc>
          <w:tcPr>
            <w:tcW w:w="1447" w:type="dxa"/>
            <w:gridSpan w:val="2"/>
            <w:tcBorders>
              <w:top w:val="single" w:sz="4" w:space="0" w:color="auto"/>
              <w:left w:val="single" w:sz="4" w:space="0" w:color="auto"/>
              <w:bottom w:val="single" w:sz="4" w:space="0" w:color="auto"/>
              <w:right w:val="single" w:sz="4" w:space="0" w:color="auto"/>
            </w:tcBorders>
          </w:tcPr>
          <w:p w14:paraId="431937EC" w14:textId="77777777" w:rsidR="00E33586" w:rsidRPr="00D12E4D" w:rsidRDefault="00E33586" w:rsidP="00E2012B">
            <w:pPr>
              <w:keepNext/>
              <w:keepLines/>
              <w:spacing w:after="0"/>
              <w:rPr>
                <w:rFonts w:ascii="Arial" w:hAnsi="Arial"/>
                <w:sz w:val="18"/>
                <w:lang w:eastAsia="ja-JP"/>
              </w:rPr>
            </w:pPr>
          </w:p>
        </w:tc>
      </w:tr>
      <w:tr w:rsidR="00E33586" w:rsidRPr="00D12E4D" w14:paraId="1E01E236"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7686391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28251</w:t>
            </w:r>
          </w:p>
        </w:tc>
        <w:tc>
          <w:tcPr>
            <w:tcW w:w="3599" w:type="dxa"/>
            <w:tcBorders>
              <w:top w:val="single" w:sz="4" w:space="0" w:color="auto"/>
              <w:left w:val="single" w:sz="4" w:space="0" w:color="auto"/>
              <w:bottom w:val="single" w:sz="4" w:space="0" w:color="auto"/>
              <w:right w:val="single" w:sz="4" w:space="0" w:color="auto"/>
            </w:tcBorders>
            <w:hideMark/>
          </w:tcPr>
          <w:p w14:paraId="1649FBD5" w14:textId="07FCF163" w:rsidR="00E33586" w:rsidRPr="00D12E4D" w:rsidRDefault="00E33586" w:rsidP="003064D1">
            <w:pPr>
              <w:keepNext/>
              <w:keepLines/>
              <w:spacing w:after="0"/>
              <w:ind w:left="1420"/>
              <w:rPr>
                <w:rFonts w:ascii="Arial" w:hAnsi="Arial"/>
                <w:sz w:val="18"/>
                <w:lang w:eastAsia="ja-JP"/>
              </w:rPr>
            </w:pPr>
            <w:r w:rsidRPr="00D12E4D">
              <w:rPr>
                <w:rFonts w:ascii="Arial" w:hAnsi="Arial"/>
                <w:sz w:val="18"/>
                <w:lang w:eastAsia="ja-JP"/>
              </w:rPr>
              <w:t>&gt;&gt;&gt;&gt;&gt;&gt;NG-RAN DRB</w:t>
            </w:r>
          </w:p>
        </w:tc>
        <w:tc>
          <w:tcPr>
            <w:tcW w:w="1349" w:type="dxa"/>
            <w:tcBorders>
              <w:top w:val="single" w:sz="4" w:space="0" w:color="auto"/>
              <w:left w:val="single" w:sz="4" w:space="0" w:color="auto"/>
              <w:bottom w:val="single" w:sz="4" w:space="0" w:color="auto"/>
              <w:right w:val="single" w:sz="4" w:space="0" w:color="auto"/>
            </w:tcBorders>
          </w:tcPr>
          <w:p w14:paraId="2F4EDC3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7F640365"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3AE347D5" w14:textId="77777777" w:rsidR="00E33586" w:rsidRPr="00A95B80" w:rsidRDefault="00E33586" w:rsidP="00E2012B">
            <w:pPr>
              <w:keepNext/>
              <w:keepLines/>
              <w:spacing w:after="0"/>
              <w:rPr>
                <w:rFonts w:ascii="Arial" w:hAnsi="Arial"/>
                <w:sz w:val="18"/>
                <w:lang w:eastAsia="ja-JP"/>
              </w:rPr>
            </w:pPr>
            <w:r w:rsidRPr="00A95B80">
              <w:rPr>
                <w:rFonts w:ascii="Arial" w:hAnsi="Arial"/>
                <w:sz w:val="18"/>
                <w:lang w:eastAsia="ja-JP"/>
              </w:rPr>
              <w:t>8.1.1.5</w:t>
            </w:r>
          </w:p>
        </w:tc>
        <w:tc>
          <w:tcPr>
            <w:tcW w:w="1447" w:type="dxa"/>
            <w:gridSpan w:val="2"/>
            <w:tcBorders>
              <w:top w:val="single" w:sz="4" w:space="0" w:color="auto"/>
              <w:left w:val="single" w:sz="4" w:space="0" w:color="auto"/>
              <w:bottom w:val="single" w:sz="4" w:space="0" w:color="auto"/>
              <w:right w:val="single" w:sz="4" w:space="0" w:color="auto"/>
            </w:tcBorders>
          </w:tcPr>
          <w:p w14:paraId="3C477FE2" w14:textId="77777777" w:rsidR="00E33586" w:rsidRPr="00D12E4D" w:rsidRDefault="00E33586" w:rsidP="00E2012B">
            <w:pPr>
              <w:keepNext/>
              <w:keepLines/>
              <w:spacing w:after="0"/>
              <w:rPr>
                <w:rFonts w:ascii="Arial" w:hAnsi="Arial"/>
                <w:sz w:val="18"/>
                <w:lang w:eastAsia="ja-JP"/>
              </w:rPr>
            </w:pPr>
          </w:p>
        </w:tc>
      </w:tr>
      <w:tr w:rsidR="00E33586" w:rsidRPr="00D12E4D" w14:paraId="651807DD"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494FF4A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28252</w:t>
            </w:r>
          </w:p>
        </w:tc>
        <w:tc>
          <w:tcPr>
            <w:tcW w:w="3599" w:type="dxa"/>
            <w:tcBorders>
              <w:top w:val="single" w:sz="4" w:space="0" w:color="auto"/>
              <w:left w:val="single" w:sz="4" w:space="0" w:color="auto"/>
              <w:bottom w:val="single" w:sz="4" w:space="0" w:color="auto"/>
              <w:right w:val="single" w:sz="4" w:space="0" w:color="auto"/>
            </w:tcBorders>
            <w:hideMark/>
          </w:tcPr>
          <w:p w14:paraId="1B6A807E" w14:textId="0DC51C23" w:rsidR="00E33586" w:rsidRPr="00D12E4D" w:rsidRDefault="00E33586" w:rsidP="003064D1">
            <w:pPr>
              <w:keepNext/>
              <w:keepLines/>
              <w:spacing w:after="0"/>
              <w:ind w:left="1420"/>
              <w:rPr>
                <w:rFonts w:ascii="Arial" w:hAnsi="Arial"/>
                <w:sz w:val="18"/>
                <w:lang w:eastAsia="ja-JP"/>
              </w:rPr>
            </w:pPr>
            <w:r w:rsidRPr="00D12E4D">
              <w:rPr>
                <w:rFonts w:ascii="Arial" w:hAnsi="Arial"/>
                <w:sz w:val="18"/>
                <w:lang w:eastAsia="ja-JP"/>
              </w:rPr>
              <w:t>&gt;&gt;&gt;&gt;&gt;&gt;List of QoS flows to be modified</w:t>
            </w:r>
          </w:p>
        </w:tc>
        <w:tc>
          <w:tcPr>
            <w:tcW w:w="1349" w:type="dxa"/>
            <w:tcBorders>
              <w:top w:val="single" w:sz="4" w:space="0" w:color="auto"/>
              <w:left w:val="single" w:sz="4" w:space="0" w:color="auto"/>
              <w:bottom w:val="single" w:sz="4" w:space="0" w:color="auto"/>
              <w:right w:val="single" w:sz="4" w:space="0" w:color="auto"/>
            </w:tcBorders>
          </w:tcPr>
          <w:p w14:paraId="5FD02DF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814" w:type="dxa"/>
            <w:tcBorders>
              <w:top w:val="single" w:sz="4" w:space="0" w:color="auto"/>
              <w:left w:val="single" w:sz="4" w:space="0" w:color="auto"/>
              <w:bottom w:val="single" w:sz="4" w:space="0" w:color="auto"/>
              <w:right w:val="single" w:sz="4" w:space="0" w:color="auto"/>
            </w:tcBorders>
          </w:tcPr>
          <w:p w14:paraId="50809F3E"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7169FC0A"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09F708C4"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QoS Flows List</w:t>
            </w:r>
            <w:r w:rsidRPr="00D12E4D">
              <w:rPr>
                <w:rFonts w:ascii="Arial" w:hAnsi="Arial"/>
                <w:sz w:val="18"/>
                <w:lang w:eastAsia="ja-JP"/>
              </w:rPr>
              <w:t xml:space="preserve"> IE in TS 38.423 [15] Section 9.2.1.15</w:t>
            </w:r>
          </w:p>
        </w:tc>
      </w:tr>
      <w:tr w:rsidR="00E33586" w:rsidRPr="00D12E4D" w14:paraId="5B0A5225"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65F2A01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28253</w:t>
            </w:r>
          </w:p>
        </w:tc>
        <w:tc>
          <w:tcPr>
            <w:tcW w:w="3599" w:type="dxa"/>
            <w:tcBorders>
              <w:top w:val="single" w:sz="4" w:space="0" w:color="auto"/>
              <w:left w:val="single" w:sz="4" w:space="0" w:color="auto"/>
              <w:bottom w:val="single" w:sz="4" w:space="0" w:color="auto"/>
              <w:right w:val="single" w:sz="4" w:space="0" w:color="auto"/>
            </w:tcBorders>
            <w:hideMark/>
          </w:tcPr>
          <w:p w14:paraId="27F5A240" w14:textId="5DD534E4" w:rsidR="00E33586" w:rsidRPr="00D12E4D" w:rsidRDefault="00E33586" w:rsidP="003064D1">
            <w:pPr>
              <w:keepNext/>
              <w:keepLines/>
              <w:spacing w:after="0"/>
              <w:ind w:left="1704"/>
              <w:rPr>
                <w:rFonts w:ascii="Arial" w:hAnsi="Arial"/>
                <w:sz w:val="18"/>
                <w:lang w:eastAsia="ja-JP"/>
              </w:rPr>
            </w:pPr>
            <w:r w:rsidRPr="00D12E4D">
              <w:rPr>
                <w:rFonts w:ascii="Arial" w:hAnsi="Arial"/>
                <w:sz w:val="18"/>
                <w:lang w:eastAsia="ja-JP"/>
              </w:rPr>
              <w:t>&gt;&gt;&gt;&gt;&gt;&gt;&gt;QoS flow Item to be setup</w:t>
            </w:r>
          </w:p>
        </w:tc>
        <w:tc>
          <w:tcPr>
            <w:tcW w:w="1349" w:type="dxa"/>
            <w:tcBorders>
              <w:top w:val="single" w:sz="4" w:space="0" w:color="auto"/>
              <w:left w:val="single" w:sz="4" w:space="0" w:color="auto"/>
              <w:bottom w:val="single" w:sz="4" w:space="0" w:color="auto"/>
              <w:right w:val="single" w:sz="4" w:space="0" w:color="auto"/>
            </w:tcBorders>
          </w:tcPr>
          <w:p w14:paraId="155E34B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5A1809B2"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6738CF9F"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0981FE6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QoS Flow Item IE in TS 38.423 [15] Section 9.2.1.15</w:t>
            </w:r>
          </w:p>
        </w:tc>
      </w:tr>
      <w:tr w:rsidR="00E33586" w:rsidRPr="00D12E4D" w14:paraId="1D7E8904"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35FE384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28254</w:t>
            </w:r>
          </w:p>
        </w:tc>
        <w:tc>
          <w:tcPr>
            <w:tcW w:w="3599" w:type="dxa"/>
            <w:tcBorders>
              <w:top w:val="single" w:sz="4" w:space="0" w:color="auto"/>
              <w:left w:val="single" w:sz="4" w:space="0" w:color="auto"/>
              <w:bottom w:val="single" w:sz="4" w:space="0" w:color="auto"/>
              <w:right w:val="single" w:sz="4" w:space="0" w:color="auto"/>
            </w:tcBorders>
            <w:hideMark/>
          </w:tcPr>
          <w:p w14:paraId="74C19F4E" w14:textId="5EB5CC46" w:rsidR="00E33586" w:rsidRPr="00D12E4D" w:rsidRDefault="00E33586" w:rsidP="003064D1">
            <w:pPr>
              <w:keepNext/>
              <w:keepLines/>
              <w:spacing w:after="0"/>
              <w:ind w:left="1988"/>
              <w:rPr>
                <w:rFonts w:ascii="Arial" w:hAnsi="Arial"/>
                <w:sz w:val="18"/>
                <w:lang w:eastAsia="ja-JP"/>
              </w:rPr>
            </w:pPr>
            <w:r w:rsidRPr="00D12E4D">
              <w:rPr>
                <w:rFonts w:ascii="Arial" w:hAnsi="Arial"/>
                <w:sz w:val="18"/>
                <w:lang w:eastAsia="ja-JP"/>
              </w:rPr>
              <w:t>&gt;&gt;&gt;&gt;&gt;&gt;&gt;&gt;QoS Flow Indicator</w:t>
            </w:r>
          </w:p>
        </w:tc>
        <w:tc>
          <w:tcPr>
            <w:tcW w:w="1349" w:type="dxa"/>
            <w:tcBorders>
              <w:top w:val="single" w:sz="4" w:space="0" w:color="auto"/>
              <w:left w:val="single" w:sz="4" w:space="0" w:color="auto"/>
              <w:bottom w:val="single" w:sz="4" w:space="0" w:color="auto"/>
              <w:right w:val="single" w:sz="4" w:space="0" w:color="auto"/>
            </w:tcBorders>
          </w:tcPr>
          <w:p w14:paraId="4309774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5D320069" w14:textId="0706DAE3" w:rsidR="00E33586" w:rsidRPr="00D12E4D" w:rsidRDefault="006D53C5"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618" w:type="dxa"/>
            <w:tcBorders>
              <w:top w:val="single" w:sz="4" w:space="0" w:color="auto"/>
              <w:left w:val="single" w:sz="4" w:space="0" w:color="auto"/>
              <w:bottom w:val="single" w:sz="4" w:space="0" w:color="auto"/>
              <w:right w:val="single" w:sz="4" w:space="0" w:color="auto"/>
            </w:tcBorders>
          </w:tcPr>
          <w:p w14:paraId="6246B4A1"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QoS Flow Indicator </w:t>
            </w:r>
            <w:r w:rsidRPr="00D12E4D">
              <w:rPr>
                <w:rFonts w:ascii="Arial" w:hAnsi="Arial"/>
                <w:sz w:val="18"/>
                <w:lang w:eastAsia="ja-JP"/>
              </w:rPr>
              <w:t>IE in TS 38.423 [15] Section 9.2.3.10</w:t>
            </w:r>
          </w:p>
        </w:tc>
        <w:tc>
          <w:tcPr>
            <w:tcW w:w="1447" w:type="dxa"/>
            <w:gridSpan w:val="2"/>
            <w:tcBorders>
              <w:top w:val="single" w:sz="4" w:space="0" w:color="auto"/>
              <w:left w:val="single" w:sz="4" w:space="0" w:color="auto"/>
              <w:bottom w:val="single" w:sz="4" w:space="0" w:color="auto"/>
              <w:right w:val="single" w:sz="4" w:space="0" w:color="auto"/>
            </w:tcBorders>
          </w:tcPr>
          <w:p w14:paraId="4D8C6153" w14:textId="77777777" w:rsidR="00E33586" w:rsidRPr="00D12E4D" w:rsidRDefault="00E33586" w:rsidP="00E2012B">
            <w:pPr>
              <w:keepNext/>
              <w:keepLines/>
              <w:spacing w:after="0"/>
              <w:rPr>
                <w:rFonts w:ascii="Arial" w:hAnsi="Arial"/>
                <w:sz w:val="18"/>
                <w:lang w:eastAsia="ja-JP"/>
              </w:rPr>
            </w:pPr>
          </w:p>
        </w:tc>
      </w:tr>
      <w:tr w:rsidR="00E33586" w:rsidRPr="00D12E4D" w14:paraId="68A3BF1C"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1A5B2C7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28255</w:t>
            </w:r>
          </w:p>
        </w:tc>
        <w:tc>
          <w:tcPr>
            <w:tcW w:w="3599" w:type="dxa"/>
            <w:tcBorders>
              <w:top w:val="single" w:sz="4" w:space="0" w:color="auto"/>
              <w:left w:val="single" w:sz="4" w:space="0" w:color="auto"/>
              <w:bottom w:val="single" w:sz="4" w:space="0" w:color="auto"/>
              <w:right w:val="single" w:sz="4" w:space="0" w:color="auto"/>
            </w:tcBorders>
            <w:hideMark/>
          </w:tcPr>
          <w:p w14:paraId="36C53B5A" w14:textId="7F6A8C37" w:rsidR="00E33586" w:rsidRPr="00D12E4D" w:rsidRDefault="00E33586" w:rsidP="003064D1">
            <w:pPr>
              <w:keepNext/>
              <w:keepLines/>
              <w:spacing w:after="0"/>
              <w:ind w:left="1988"/>
              <w:rPr>
                <w:rFonts w:ascii="Arial" w:hAnsi="Arial"/>
                <w:sz w:val="18"/>
                <w:lang w:eastAsia="ja-JP"/>
              </w:rPr>
            </w:pPr>
            <w:r w:rsidRPr="00D12E4D">
              <w:rPr>
                <w:rFonts w:ascii="Arial" w:hAnsi="Arial"/>
                <w:sz w:val="18"/>
                <w:lang w:eastAsia="ja-JP"/>
              </w:rPr>
              <w:t>&gt;&gt;&gt;&gt;&gt;&gt;&gt;&gt;QoS Flow</w:t>
            </w:r>
          </w:p>
        </w:tc>
        <w:tc>
          <w:tcPr>
            <w:tcW w:w="1349" w:type="dxa"/>
            <w:tcBorders>
              <w:top w:val="single" w:sz="4" w:space="0" w:color="auto"/>
              <w:left w:val="single" w:sz="4" w:space="0" w:color="auto"/>
              <w:bottom w:val="single" w:sz="4" w:space="0" w:color="auto"/>
              <w:right w:val="single" w:sz="4" w:space="0" w:color="auto"/>
            </w:tcBorders>
          </w:tcPr>
          <w:p w14:paraId="4782C40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7EA76D06"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780E84A0" w14:textId="77777777" w:rsidR="00E33586" w:rsidRPr="00A95B80" w:rsidRDefault="00E33586" w:rsidP="00E2012B">
            <w:pPr>
              <w:keepNext/>
              <w:keepLines/>
              <w:spacing w:after="0"/>
              <w:rPr>
                <w:rFonts w:ascii="Arial" w:hAnsi="Arial"/>
                <w:sz w:val="18"/>
                <w:lang w:eastAsia="ja-JP"/>
              </w:rPr>
            </w:pPr>
            <w:r w:rsidRPr="00A95B80">
              <w:rPr>
                <w:rFonts w:ascii="Arial" w:hAnsi="Arial"/>
                <w:sz w:val="18"/>
                <w:lang w:eastAsia="ja-JP"/>
              </w:rPr>
              <w:t>8.1.1.6</w:t>
            </w:r>
          </w:p>
        </w:tc>
        <w:tc>
          <w:tcPr>
            <w:tcW w:w="1447" w:type="dxa"/>
            <w:gridSpan w:val="2"/>
            <w:tcBorders>
              <w:top w:val="single" w:sz="4" w:space="0" w:color="auto"/>
              <w:left w:val="single" w:sz="4" w:space="0" w:color="auto"/>
              <w:bottom w:val="single" w:sz="4" w:space="0" w:color="auto"/>
              <w:right w:val="single" w:sz="4" w:space="0" w:color="auto"/>
            </w:tcBorders>
          </w:tcPr>
          <w:p w14:paraId="6002DB4B" w14:textId="77777777" w:rsidR="00E33586" w:rsidRPr="00D12E4D" w:rsidRDefault="00E33586" w:rsidP="00E2012B">
            <w:pPr>
              <w:keepNext/>
              <w:keepLines/>
              <w:spacing w:after="0"/>
              <w:rPr>
                <w:rFonts w:ascii="Arial" w:hAnsi="Arial"/>
                <w:sz w:val="18"/>
                <w:lang w:eastAsia="ja-JP"/>
              </w:rPr>
            </w:pPr>
          </w:p>
        </w:tc>
      </w:tr>
      <w:tr w:rsidR="00E33586" w:rsidRPr="00D12E4D" w14:paraId="523EDEAD"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6CE7807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28256</w:t>
            </w:r>
          </w:p>
        </w:tc>
        <w:tc>
          <w:tcPr>
            <w:tcW w:w="3599" w:type="dxa"/>
            <w:tcBorders>
              <w:top w:val="single" w:sz="4" w:space="0" w:color="auto"/>
              <w:left w:val="single" w:sz="4" w:space="0" w:color="auto"/>
              <w:bottom w:val="single" w:sz="4" w:space="0" w:color="auto"/>
              <w:right w:val="single" w:sz="4" w:space="0" w:color="auto"/>
            </w:tcBorders>
            <w:hideMark/>
          </w:tcPr>
          <w:p w14:paraId="083859A2" w14:textId="40A307FF" w:rsidR="00E33586" w:rsidRPr="00D12E4D" w:rsidRDefault="00E33586" w:rsidP="003064D1">
            <w:pPr>
              <w:keepNext/>
              <w:keepLines/>
              <w:spacing w:after="0"/>
              <w:ind w:left="1420"/>
              <w:rPr>
                <w:rFonts w:ascii="Arial" w:hAnsi="Arial"/>
                <w:sz w:val="18"/>
                <w:lang w:eastAsia="ja-JP"/>
              </w:rPr>
            </w:pPr>
            <w:r w:rsidRPr="00D12E4D">
              <w:rPr>
                <w:rFonts w:ascii="Arial" w:hAnsi="Arial"/>
                <w:sz w:val="18"/>
                <w:lang w:eastAsia="ja-JP"/>
              </w:rPr>
              <w:t>&gt;&gt;&gt;&gt;&gt;&gt;Count of list of QoS flows to be setup</w:t>
            </w:r>
          </w:p>
        </w:tc>
        <w:tc>
          <w:tcPr>
            <w:tcW w:w="1349" w:type="dxa"/>
            <w:tcBorders>
              <w:top w:val="single" w:sz="4" w:space="0" w:color="auto"/>
              <w:left w:val="single" w:sz="4" w:space="0" w:color="auto"/>
              <w:bottom w:val="single" w:sz="4" w:space="0" w:color="auto"/>
              <w:right w:val="single" w:sz="4" w:space="0" w:color="auto"/>
            </w:tcBorders>
          </w:tcPr>
          <w:p w14:paraId="74D34DD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695D9DC6" w14:textId="07AD3EE3" w:rsidR="00E33586" w:rsidRPr="00D12E4D" w:rsidRDefault="006D53C5"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18" w:type="dxa"/>
            <w:tcBorders>
              <w:top w:val="single" w:sz="4" w:space="0" w:color="auto"/>
              <w:left w:val="single" w:sz="4" w:space="0" w:color="auto"/>
              <w:bottom w:val="single" w:sz="4" w:space="0" w:color="auto"/>
              <w:right w:val="single" w:sz="4" w:space="0" w:color="auto"/>
            </w:tcBorders>
          </w:tcPr>
          <w:p w14:paraId="477A942A" w14:textId="77777777" w:rsidR="00E33586" w:rsidRPr="00D12E4D" w:rsidRDefault="00E33586" w:rsidP="00E2012B">
            <w:pPr>
              <w:keepNext/>
              <w:keepLines/>
              <w:spacing w:after="0"/>
              <w:rPr>
                <w:rFonts w:ascii="Arial" w:hAnsi="Arial"/>
                <w:i/>
                <w:iCs/>
                <w:sz w:val="18"/>
                <w:lang w:eastAsia="ja-JP"/>
              </w:rPr>
            </w:pPr>
            <w:r w:rsidRPr="00D12E4D">
              <w:rPr>
                <w:rFonts w:ascii="Arial" w:hAnsi="Arial"/>
                <w:sz w:val="18"/>
                <w:lang w:eastAsia="ja-JP"/>
              </w:rPr>
              <w:t>INTEGER (0..64)</w:t>
            </w:r>
          </w:p>
        </w:tc>
        <w:tc>
          <w:tcPr>
            <w:tcW w:w="1447" w:type="dxa"/>
            <w:gridSpan w:val="2"/>
            <w:tcBorders>
              <w:top w:val="single" w:sz="4" w:space="0" w:color="auto"/>
              <w:left w:val="single" w:sz="4" w:space="0" w:color="auto"/>
              <w:bottom w:val="single" w:sz="4" w:space="0" w:color="auto"/>
              <w:right w:val="single" w:sz="4" w:space="0" w:color="auto"/>
            </w:tcBorders>
          </w:tcPr>
          <w:p w14:paraId="4492E3ED" w14:textId="77777777" w:rsidR="00E33586" w:rsidRPr="00D12E4D" w:rsidRDefault="00E33586" w:rsidP="00E2012B">
            <w:pPr>
              <w:keepNext/>
              <w:keepLines/>
              <w:spacing w:after="0"/>
              <w:rPr>
                <w:rFonts w:ascii="Arial" w:hAnsi="Arial"/>
                <w:sz w:val="18"/>
                <w:lang w:eastAsia="ja-JP"/>
              </w:rPr>
            </w:pPr>
          </w:p>
        </w:tc>
      </w:tr>
      <w:tr w:rsidR="00E33586" w:rsidRPr="00D12E4D" w14:paraId="7109FA7C"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50F17C0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28257</w:t>
            </w:r>
          </w:p>
        </w:tc>
        <w:tc>
          <w:tcPr>
            <w:tcW w:w="3599" w:type="dxa"/>
            <w:tcBorders>
              <w:top w:val="single" w:sz="4" w:space="0" w:color="auto"/>
              <w:left w:val="single" w:sz="4" w:space="0" w:color="auto"/>
              <w:bottom w:val="single" w:sz="4" w:space="0" w:color="auto"/>
              <w:right w:val="single" w:sz="4" w:space="0" w:color="auto"/>
            </w:tcBorders>
            <w:hideMark/>
          </w:tcPr>
          <w:p w14:paraId="5B30B319"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&gt;&gt;&gt;&gt;Count of list of DRBs to be modified</w:t>
            </w:r>
          </w:p>
        </w:tc>
        <w:tc>
          <w:tcPr>
            <w:tcW w:w="1349" w:type="dxa"/>
            <w:tcBorders>
              <w:top w:val="single" w:sz="4" w:space="0" w:color="auto"/>
              <w:left w:val="single" w:sz="4" w:space="0" w:color="auto"/>
              <w:bottom w:val="single" w:sz="4" w:space="0" w:color="auto"/>
              <w:right w:val="single" w:sz="4" w:space="0" w:color="auto"/>
            </w:tcBorders>
          </w:tcPr>
          <w:p w14:paraId="76539EA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00FA149C" w14:textId="1C523B8C" w:rsidR="00E33586" w:rsidRPr="00D12E4D" w:rsidRDefault="006D53C5"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18" w:type="dxa"/>
            <w:tcBorders>
              <w:top w:val="single" w:sz="4" w:space="0" w:color="auto"/>
              <w:left w:val="single" w:sz="4" w:space="0" w:color="auto"/>
              <w:bottom w:val="single" w:sz="4" w:space="0" w:color="auto"/>
              <w:right w:val="single" w:sz="4" w:space="0" w:color="auto"/>
            </w:tcBorders>
          </w:tcPr>
          <w:p w14:paraId="14F5511B" w14:textId="77777777" w:rsidR="00E33586" w:rsidRPr="00D12E4D" w:rsidRDefault="00E33586" w:rsidP="00E2012B">
            <w:pPr>
              <w:keepNext/>
              <w:keepLines/>
              <w:spacing w:after="0"/>
              <w:rPr>
                <w:rFonts w:ascii="Arial" w:hAnsi="Arial"/>
                <w:i/>
                <w:iCs/>
                <w:sz w:val="18"/>
                <w:lang w:eastAsia="ja-JP"/>
              </w:rPr>
            </w:pPr>
            <w:r w:rsidRPr="00D12E4D">
              <w:rPr>
                <w:rFonts w:ascii="Arial" w:hAnsi="Arial"/>
                <w:sz w:val="18"/>
                <w:lang w:eastAsia="ja-JP"/>
              </w:rPr>
              <w:t>INTEGER (0..64)</w:t>
            </w:r>
          </w:p>
        </w:tc>
        <w:tc>
          <w:tcPr>
            <w:tcW w:w="1447" w:type="dxa"/>
            <w:gridSpan w:val="2"/>
            <w:tcBorders>
              <w:top w:val="single" w:sz="4" w:space="0" w:color="auto"/>
              <w:left w:val="single" w:sz="4" w:space="0" w:color="auto"/>
              <w:bottom w:val="single" w:sz="4" w:space="0" w:color="auto"/>
              <w:right w:val="single" w:sz="4" w:space="0" w:color="auto"/>
            </w:tcBorders>
          </w:tcPr>
          <w:p w14:paraId="223547A3" w14:textId="77777777" w:rsidR="00E33586" w:rsidRPr="00D12E4D" w:rsidRDefault="00E33586" w:rsidP="00E2012B">
            <w:pPr>
              <w:keepNext/>
              <w:keepLines/>
              <w:spacing w:after="0"/>
              <w:rPr>
                <w:rFonts w:ascii="Arial" w:hAnsi="Arial"/>
                <w:sz w:val="18"/>
                <w:lang w:eastAsia="ja-JP"/>
              </w:rPr>
            </w:pPr>
          </w:p>
        </w:tc>
      </w:tr>
      <w:tr w:rsidR="00E33586" w:rsidRPr="00D12E4D" w14:paraId="2DC72BB1"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26DB6D6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28258</w:t>
            </w:r>
          </w:p>
        </w:tc>
        <w:tc>
          <w:tcPr>
            <w:tcW w:w="3599" w:type="dxa"/>
            <w:tcBorders>
              <w:top w:val="single" w:sz="4" w:space="0" w:color="auto"/>
              <w:left w:val="single" w:sz="4" w:space="0" w:color="auto"/>
              <w:bottom w:val="single" w:sz="4" w:space="0" w:color="auto"/>
              <w:right w:val="single" w:sz="4" w:space="0" w:color="auto"/>
            </w:tcBorders>
          </w:tcPr>
          <w:p w14:paraId="4B01F94A"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&gt;&gt;MR-DC Usage Information</w:t>
            </w:r>
          </w:p>
        </w:tc>
        <w:tc>
          <w:tcPr>
            <w:tcW w:w="1349" w:type="dxa"/>
            <w:tcBorders>
              <w:top w:val="single" w:sz="4" w:space="0" w:color="auto"/>
              <w:left w:val="single" w:sz="4" w:space="0" w:color="auto"/>
              <w:bottom w:val="single" w:sz="4" w:space="0" w:color="auto"/>
              <w:right w:val="single" w:sz="4" w:space="0" w:color="auto"/>
            </w:tcBorders>
          </w:tcPr>
          <w:p w14:paraId="25C56E0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221B4D87"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0C79E9FF"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3C1286B9"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MR-DC Usage Information </w:t>
            </w:r>
            <w:r w:rsidRPr="00D12E4D">
              <w:rPr>
                <w:rFonts w:ascii="Arial" w:hAnsi="Arial"/>
                <w:sz w:val="18"/>
                <w:lang w:eastAsia="ja-JP"/>
              </w:rPr>
              <w:t>IE in TS 38.463 [21] Section 9.3.1.63</w:t>
            </w:r>
          </w:p>
        </w:tc>
      </w:tr>
      <w:tr w:rsidR="00E33586" w:rsidRPr="00D12E4D" w14:paraId="79E7B44D"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4CE3FFE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28259</w:t>
            </w:r>
          </w:p>
        </w:tc>
        <w:tc>
          <w:tcPr>
            <w:tcW w:w="3599" w:type="dxa"/>
            <w:tcBorders>
              <w:top w:val="single" w:sz="4" w:space="0" w:color="auto"/>
              <w:left w:val="single" w:sz="4" w:space="0" w:color="auto"/>
              <w:bottom w:val="single" w:sz="4" w:space="0" w:color="auto"/>
              <w:right w:val="single" w:sz="4" w:space="0" w:color="auto"/>
            </w:tcBorders>
          </w:tcPr>
          <w:p w14:paraId="61DC9874"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&gt;&gt;&gt;Secondary RAT Type</w:t>
            </w:r>
          </w:p>
        </w:tc>
        <w:tc>
          <w:tcPr>
            <w:tcW w:w="1349" w:type="dxa"/>
            <w:tcBorders>
              <w:top w:val="single" w:sz="4" w:space="0" w:color="auto"/>
              <w:left w:val="single" w:sz="4" w:space="0" w:color="auto"/>
              <w:bottom w:val="single" w:sz="4" w:space="0" w:color="auto"/>
              <w:right w:val="single" w:sz="4" w:space="0" w:color="auto"/>
            </w:tcBorders>
          </w:tcPr>
          <w:p w14:paraId="66D1970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119C7956"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18" w:type="dxa"/>
            <w:tcBorders>
              <w:top w:val="single" w:sz="4" w:space="0" w:color="auto"/>
              <w:left w:val="single" w:sz="4" w:space="0" w:color="auto"/>
              <w:bottom w:val="single" w:sz="4" w:space="0" w:color="auto"/>
              <w:right w:val="single" w:sz="4" w:space="0" w:color="auto"/>
            </w:tcBorders>
          </w:tcPr>
          <w:p w14:paraId="3AE780C7"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Secondary RAT Type </w:t>
            </w:r>
            <w:r w:rsidRPr="00D12E4D">
              <w:rPr>
                <w:rFonts w:ascii="Arial" w:hAnsi="Arial"/>
                <w:sz w:val="18"/>
                <w:lang w:eastAsia="ja-JP"/>
              </w:rPr>
              <w:t>IE in TS 38.463 [21] Section 9.3.1.63</w:t>
            </w:r>
          </w:p>
        </w:tc>
        <w:tc>
          <w:tcPr>
            <w:tcW w:w="1447" w:type="dxa"/>
            <w:gridSpan w:val="2"/>
            <w:tcBorders>
              <w:top w:val="single" w:sz="4" w:space="0" w:color="auto"/>
              <w:left w:val="single" w:sz="4" w:space="0" w:color="auto"/>
              <w:bottom w:val="single" w:sz="4" w:space="0" w:color="auto"/>
              <w:right w:val="single" w:sz="4" w:space="0" w:color="auto"/>
            </w:tcBorders>
          </w:tcPr>
          <w:p w14:paraId="5E443665" w14:textId="77777777" w:rsidR="00E33586" w:rsidRPr="00D12E4D" w:rsidRDefault="00E33586" w:rsidP="00E2012B">
            <w:pPr>
              <w:keepNext/>
              <w:keepLines/>
              <w:spacing w:after="0"/>
              <w:rPr>
                <w:rFonts w:ascii="Arial" w:hAnsi="Arial"/>
                <w:sz w:val="18"/>
                <w:lang w:eastAsia="ja-JP"/>
              </w:rPr>
            </w:pPr>
          </w:p>
        </w:tc>
      </w:tr>
      <w:tr w:rsidR="00E33586" w:rsidRPr="00D12E4D" w14:paraId="4C7CB5EC"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48FCF89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28260</w:t>
            </w:r>
          </w:p>
        </w:tc>
        <w:tc>
          <w:tcPr>
            <w:tcW w:w="3599" w:type="dxa"/>
            <w:tcBorders>
              <w:top w:val="single" w:sz="4" w:space="0" w:color="auto"/>
              <w:left w:val="single" w:sz="4" w:space="0" w:color="auto"/>
              <w:bottom w:val="single" w:sz="4" w:space="0" w:color="auto"/>
              <w:right w:val="single" w:sz="4" w:space="0" w:color="auto"/>
            </w:tcBorders>
          </w:tcPr>
          <w:p w14:paraId="2BD99432"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&gt;&gt;&gt;PDU Session Timed Report List</w:t>
            </w:r>
          </w:p>
        </w:tc>
        <w:tc>
          <w:tcPr>
            <w:tcW w:w="1349" w:type="dxa"/>
            <w:tcBorders>
              <w:top w:val="single" w:sz="4" w:space="0" w:color="auto"/>
              <w:left w:val="single" w:sz="4" w:space="0" w:color="auto"/>
              <w:bottom w:val="single" w:sz="4" w:space="0" w:color="auto"/>
              <w:right w:val="single" w:sz="4" w:space="0" w:color="auto"/>
            </w:tcBorders>
          </w:tcPr>
          <w:p w14:paraId="551705C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814" w:type="dxa"/>
            <w:tcBorders>
              <w:top w:val="single" w:sz="4" w:space="0" w:color="auto"/>
              <w:left w:val="single" w:sz="4" w:space="0" w:color="auto"/>
              <w:bottom w:val="single" w:sz="4" w:space="0" w:color="auto"/>
              <w:right w:val="single" w:sz="4" w:space="0" w:color="auto"/>
            </w:tcBorders>
          </w:tcPr>
          <w:p w14:paraId="6F446A71"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2EB46D22"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5ACB8366"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Data Usage Report List </w:t>
            </w:r>
            <w:r w:rsidRPr="00D12E4D">
              <w:rPr>
                <w:rFonts w:ascii="Arial" w:hAnsi="Arial"/>
                <w:sz w:val="18"/>
                <w:lang w:eastAsia="ja-JP"/>
              </w:rPr>
              <w:t>IE in TS 38.463 [21] Section 9.3.1.64</w:t>
            </w:r>
          </w:p>
        </w:tc>
      </w:tr>
      <w:tr w:rsidR="00E33586" w:rsidRPr="00D12E4D" w14:paraId="32CA4B45"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675BFEB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28261</w:t>
            </w:r>
          </w:p>
        </w:tc>
        <w:tc>
          <w:tcPr>
            <w:tcW w:w="3599" w:type="dxa"/>
            <w:tcBorders>
              <w:top w:val="single" w:sz="4" w:space="0" w:color="auto"/>
              <w:left w:val="single" w:sz="4" w:space="0" w:color="auto"/>
              <w:bottom w:val="single" w:sz="4" w:space="0" w:color="auto"/>
              <w:right w:val="single" w:sz="4" w:space="0" w:color="auto"/>
            </w:tcBorders>
          </w:tcPr>
          <w:p w14:paraId="4F47A678"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&gt;&gt;&gt;&gt;MR-DC Data Usage Report Item</w:t>
            </w:r>
          </w:p>
        </w:tc>
        <w:tc>
          <w:tcPr>
            <w:tcW w:w="1349" w:type="dxa"/>
            <w:tcBorders>
              <w:top w:val="single" w:sz="4" w:space="0" w:color="auto"/>
              <w:left w:val="single" w:sz="4" w:space="0" w:color="auto"/>
              <w:bottom w:val="single" w:sz="4" w:space="0" w:color="auto"/>
              <w:right w:val="single" w:sz="4" w:space="0" w:color="auto"/>
            </w:tcBorders>
          </w:tcPr>
          <w:p w14:paraId="0ACA2A5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08C69F1A"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46D25FF8"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0FB8776D"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Data Report Usage Item </w:t>
            </w:r>
            <w:r w:rsidRPr="00D12E4D">
              <w:rPr>
                <w:rFonts w:ascii="Arial" w:hAnsi="Arial"/>
                <w:sz w:val="18"/>
                <w:lang w:eastAsia="ja-JP"/>
              </w:rPr>
              <w:t>IE in TS 38.463 [21] Section 9.3.1.64</w:t>
            </w:r>
          </w:p>
        </w:tc>
      </w:tr>
      <w:tr w:rsidR="00E33586" w:rsidRPr="00D12E4D" w14:paraId="29EA7896"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15B6522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28262</w:t>
            </w:r>
          </w:p>
        </w:tc>
        <w:tc>
          <w:tcPr>
            <w:tcW w:w="3599" w:type="dxa"/>
            <w:tcBorders>
              <w:top w:val="single" w:sz="4" w:space="0" w:color="auto"/>
              <w:left w:val="single" w:sz="4" w:space="0" w:color="auto"/>
              <w:bottom w:val="single" w:sz="4" w:space="0" w:color="auto"/>
              <w:right w:val="single" w:sz="4" w:space="0" w:color="auto"/>
            </w:tcBorders>
          </w:tcPr>
          <w:p w14:paraId="0E7ABC4C" w14:textId="77777777" w:rsidR="00E33586" w:rsidRPr="00D12E4D" w:rsidRDefault="00E33586" w:rsidP="00E2012B">
            <w:pPr>
              <w:keepNext/>
              <w:keepLines/>
              <w:spacing w:after="0"/>
              <w:ind w:left="1136"/>
              <w:rPr>
                <w:rFonts w:ascii="Arial" w:hAnsi="Arial"/>
                <w:sz w:val="18"/>
                <w:lang w:eastAsia="ja-JP"/>
              </w:rPr>
            </w:pPr>
            <w:r w:rsidRPr="00D12E4D">
              <w:rPr>
                <w:rFonts w:ascii="Arial" w:hAnsi="Arial"/>
                <w:sz w:val="18"/>
                <w:lang w:eastAsia="ja-JP"/>
              </w:rPr>
              <w:t>&gt;&gt;&gt;&gt;&gt;Start Timestamp</w:t>
            </w:r>
          </w:p>
        </w:tc>
        <w:tc>
          <w:tcPr>
            <w:tcW w:w="1349" w:type="dxa"/>
            <w:tcBorders>
              <w:top w:val="single" w:sz="4" w:space="0" w:color="auto"/>
              <w:left w:val="single" w:sz="4" w:space="0" w:color="auto"/>
              <w:bottom w:val="single" w:sz="4" w:space="0" w:color="auto"/>
              <w:right w:val="single" w:sz="4" w:space="0" w:color="auto"/>
            </w:tcBorders>
          </w:tcPr>
          <w:p w14:paraId="15967B7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490A4AA2" w14:textId="19C31C5D" w:rsidR="00E33586" w:rsidRPr="00D12E4D" w:rsidRDefault="006D53C5"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18" w:type="dxa"/>
            <w:tcBorders>
              <w:top w:val="single" w:sz="4" w:space="0" w:color="auto"/>
              <w:left w:val="single" w:sz="4" w:space="0" w:color="auto"/>
              <w:bottom w:val="single" w:sz="4" w:space="0" w:color="auto"/>
              <w:right w:val="single" w:sz="4" w:space="0" w:color="auto"/>
            </w:tcBorders>
          </w:tcPr>
          <w:p w14:paraId="2ADE059D"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Start timestamp </w:t>
            </w:r>
            <w:r w:rsidRPr="00D12E4D">
              <w:rPr>
                <w:rFonts w:ascii="Arial" w:hAnsi="Arial"/>
                <w:sz w:val="18"/>
                <w:lang w:eastAsia="ja-JP"/>
              </w:rPr>
              <w:t>IE in TS 38.463 [21] Section 9.3.1.64</w:t>
            </w:r>
          </w:p>
        </w:tc>
        <w:tc>
          <w:tcPr>
            <w:tcW w:w="1447" w:type="dxa"/>
            <w:gridSpan w:val="2"/>
            <w:tcBorders>
              <w:top w:val="single" w:sz="4" w:space="0" w:color="auto"/>
              <w:left w:val="single" w:sz="4" w:space="0" w:color="auto"/>
              <w:bottom w:val="single" w:sz="4" w:space="0" w:color="auto"/>
              <w:right w:val="single" w:sz="4" w:space="0" w:color="auto"/>
            </w:tcBorders>
          </w:tcPr>
          <w:p w14:paraId="228A2CEE" w14:textId="77777777" w:rsidR="00E33586" w:rsidRPr="00D12E4D" w:rsidRDefault="00E33586" w:rsidP="00E2012B">
            <w:pPr>
              <w:keepNext/>
              <w:keepLines/>
              <w:spacing w:after="0"/>
              <w:rPr>
                <w:rFonts w:ascii="Arial" w:hAnsi="Arial"/>
                <w:sz w:val="18"/>
                <w:lang w:eastAsia="ja-JP"/>
              </w:rPr>
            </w:pPr>
          </w:p>
        </w:tc>
      </w:tr>
      <w:tr w:rsidR="00E33586" w:rsidRPr="00D12E4D" w14:paraId="6FF8C383"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2320C8F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28263</w:t>
            </w:r>
          </w:p>
        </w:tc>
        <w:tc>
          <w:tcPr>
            <w:tcW w:w="3599" w:type="dxa"/>
            <w:tcBorders>
              <w:top w:val="single" w:sz="4" w:space="0" w:color="auto"/>
              <w:left w:val="single" w:sz="4" w:space="0" w:color="auto"/>
              <w:bottom w:val="single" w:sz="4" w:space="0" w:color="auto"/>
              <w:right w:val="single" w:sz="4" w:space="0" w:color="auto"/>
            </w:tcBorders>
          </w:tcPr>
          <w:p w14:paraId="3BCA8798" w14:textId="77777777" w:rsidR="00E33586" w:rsidRPr="00D12E4D" w:rsidRDefault="00E33586" w:rsidP="00E2012B">
            <w:pPr>
              <w:keepNext/>
              <w:keepLines/>
              <w:spacing w:after="0"/>
              <w:ind w:left="1136"/>
              <w:rPr>
                <w:rFonts w:ascii="Arial" w:hAnsi="Arial"/>
                <w:sz w:val="18"/>
                <w:lang w:eastAsia="ja-JP"/>
              </w:rPr>
            </w:pPr>
            <w:r w:rsidRPr="00D12E4D">
              <w:rPr>
                <w:rFonts w:ascii="Arial" w:hAnsi="Arial"/>
                <w:sz w:val="18"/>
                <w:lang w:eastAsia="ja-JP"/>
              </w:rPr>
              <w:t>&gt;&gt;&gt;&gt;&gt;End Timestamp</w:t>
            </w:r>
          </w:p>
        </w:tc>
        <w:tc>
          <w:tcPr>
            <w:tcW w:w="1349" w:type="dxa"/>
            <w:tcBorders>
              <w:top w:val="single" w:sz="4" w:space="0" w:color="auto"/>
              <w:left w:val="single" w:sz="4" w:space="0" w:color="auto"/>
              <w:bottom w:val="single" w:sz="4" w:space="0" w:color="auto"/>
              <w:right w:val="single" w:sz="4" w:space="0" w:color="auto"/>
            </w:tcBorders>
          </w:tcPr>
          <w:p w14:paraId="63C0A03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6FCF618D" w14:textId="6D23DF98" w:rsidR="00E33586" w:rsidRPr="00D12E4D" w:rsidRDefault="006D53C5"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18" w:type="dxa"/>
            <w:tcBorders>
              <w:top w:val="single" w:sz="4" w:space="0" w:color="auto"/>
              <w:left w:val="single" w:sz="4" w:space="0" w:color="auto"/>
              <w:bottom w:val="single" w:sz="4" w:space="0" w:color="auto"/>
              <w:right w:val="single" w:sz="4" w:space="0" w:color="auto"/>
            </w:tcBorders>
          </w:tcPr>
          <w:p w14:paraId="01DE5CEE"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End timestamp </w:t>
            </w:r>
            <w:r w:rsidRPr="00D12E4D">
              <w:rPr>
                <w:rFonts w:ascii="Arial" w:hAnsi="Arial"/>
                <w:sz w:val="18"/>
                <w:lang w:eastAsia="ja-JP"/>
              </w:rPr>
              <w:t>IE in TS 38.463 [21] Section 9.3.1.64</w:t>
            </w:r>
          </w:p>
        </w:tc>
        <w:tc>
          <w:tcPr>
            <w:tcW w:w="1447" w:type="dxa"/>
            <w:gridSpan w:val="2"/>
            <w:tcBorders>
              <w:top w:val="single" w:sz="4" w:space="0" w:color="auto"/>
              <w:left w:val="single" w:sz="4" w:space="0" w:color="auto"/>
              <w:bottom w:val="single" w:sz="4" w:space="0" w:color="auto"/>
              <w:right w:val="single" w:sz="4" w:space="0" w:color="auto"/>
            </w:tcBorders>
          </w:tcPr>
          <w:p w14:paraId="4A9FCFEE" w14:textId="77777777" w:rsidR="00E33586" w:rsidRPr="00D12E4D" w:rsidRDefault="00E33586" w:rsidP="00E2012B">
            <w:pPr>
              <w:keepNext/>
              <w:keepLines/>
              <w:spacing w:after="0"/>
              <w:rPr>
                <w:rFonts w:ascii="Arial" w:hAnsi="Arial"/>
                <w:sz w:val="18"/>
                <w:lang w:eastAsia="ja-JP"/>
              </w:rPr>
            </w:pPr>
          </w:p>
        </w:tc>
      </w:tr>
      <w:tr w:rsidR="00E33586" w:rsidRPr="00D12E4D" w14:paraId="2A45839C"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3571789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28264</w:t>
            </w:r>
          </w:p>
        </w:tc>
        <w:tc>
          <w:tcPr>
            <w:tcW w:w="3599" w:type="dxa"/>
            <w:tcBorders>
              <w:top w:val="single" w:sz="4" w:space="0" w:color="auto"/>
              <w:left w:val="single" w:sz="4" w:space="0" w:color="auto"/>
              <w:bottom w:val="single" w:sz="4" w:space="0" w:color="auto"/>
              <w:right w:val="single" w:sz="4" w:space="0" w:color="auto"/>
            </w:tcBorders>
          </w:tcPr>
          <w:p w14:paraId="5D2B35CE" w14:textId="77777777" w:rsidR="00E33586" w:rsidRPr="00D12E4D" w:rsidRDefault="00E33586" w:rsidP="00E2012B">
            <w:pPr>
              <w:keepNext/>
              <w:keepLines/>
              <w:spacing w:after="0"/>
              <w:ind w:left="1136"/>
              <w:rPr>
                <w:rFonts w:ascii="Arial" w:hAnsi="Arial"/>
                <w:sz w:val="18"/>
                <w:lang w:eastAsia="ja-JP"/>
              </w:rPr>
            </w:pPr>
            <w:r w:rsidRPr="00D12E4D">
              <w:rPr>
                <w:rFonts w:ascii="Arial" w:hAnsi="Arial"/>
                <w:sz w:val="18"/>
                <w:lang w:eastAsia="ja-JP"/>
              </w:rPr>
              <w:t>&gt;&gt;&gt;&gt;&gt;Usage Count UL</w:t>
            </w:r>
          </w:p>
        </w:tc>
        <w:tc>
          <w:tcPr>
            <w:tcW w:w="1349" w:type="dxa"/>
            <w:tcBorders>
              <w:top w:val="single" w:sz="4" w:space="0" w:color="auto"/>
              <w:left w:val="single" w:sz="4" w:space="0" w:color="auto"/>
              <w:bottom w:val="single" w:sz="4" w:space="0" w:color="auto"/>
              <w:right w:val="single" w:sz="4" w:space="0" w:color="auto"/>
            </w:tcBorders>
          </w:tcPr>
          <w:p w14:paraId="5DBC059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112F3EF6" w14:textId="1445B2D2" w:rsidR="00E33586" w:rsidRPr="00D12E4D" w:rsidRDefault="006D53C5"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18" w:type="dxa"/>
            <w:tcBorders>
              <w:top w:val="single" w:sz="4" w:space="0" w:color="auto"/>
              <w:left w:val="single" w:sz="4" w:space="0" w:color="auto"/>
              <w:bottom w:val="single" w:sz="4" w:space="0" w:color="auto"/>
              <w:right w:val="single" w:sz="4" w:space="0" w:color="auto"/>
            </w:tcBorders>
          </w:tcPr>
          <w:p w14:paraId="5C8F1352"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Usage count DL </w:t>
            </w:r>
            <w:r w:rsidRPr="00D12E4D">
              <w:rPr>
                <w:rFonts w:ascii="Arial" w:hAnsi="Arial"/>
                <w:sz w:val="18"/>
                <w:lang w:eastAsia="ja-JP"/>
              </w:rPr>
              <w:t>IE in TS 38.463 [21] Section 9.3.1.64</w:t>
            </w:r>
          </w:p>
        </w:tc>
        <w:tc>
          <w:tcPr>
            <w:tcW w:w="1447" w:type="dxa"/>
            <w:gridSpan w:val="2"/>
            <w:tcBorders>
              <w:top w:val="single" w:sz="4" w:space="0" w:color="auto"/>
              <w:left w:val="single" w:sz="4" w:space="0" w:color="auto"/>
              <w:bottom w:val="single" w:sz="4" w:space="0" w:color="auto"/>
              <w:right w:val="single" w:sz="4" w:space="0" w:color="auto"/>
            </w:tcBorders>
          </w:tcPr>
          <w:p w14:paraId="77E51437" w14:textId="77777777" w:rsidR="00E33586" w:rsidRPr="00D12E4D" w:rsidRDefault="00E33586" w:rsidP="00E2012B">
            <w:pPr>
              <w:keepNext/>
              <w:keepLines/>
              <w:spacing w:after="0"/>
              <w:rPr>
                <w:rFonts w:ascii="Arial" w:hAnsi="Arial"/>
                <w:sz w:val="18"/>
                <w:lang w:eastAsia="ja-JP"/>
              </w:rPr>
            </w:pPr>
          </w:p>
        </w:tc>
      </w:tr>
      <w:tr w:rsidR="00E33586" w:rsidRPr="00D12E4D" w14:paraId="6BA3B21B"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47D6B47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lastRenderedPageBreak/>
              <w:t>28265</w:t>
            </w:r>
          </w:p>
        </w:tc>
        <w:tc>
          <w:tcPr>
            <w:tcW w:w="3599" w:type="dxa"/>
            <w:tcBorders>
              <w:top w:val="single" w:sz="4" w:space="0" w:color="auto"/>
              <w:left w:val="single" w:sz="4" w:space="0" w:color="auto"/>
              <w:bottom w:val="single" w:sz="4" w:space="0" w:color="auto"/>
              <w:right w:val="single" w:sz="4" w:space="0" w:color="auto"/>
            </w:tcBorders>
          </w:tcPr>
          <w:p w14:paraId="12D51271" w14:textId="77777777" w:rsidR="00E33586" w:rsidRPr="00D12E4D" w:rsidRDefault="00E33586" w:rsidP="00E2012B">
            <w:pPr>
              <w:keepNext/>
              <w:keepLines/>
              <w:spacing w:after="0"/>
              <w:ind w:left="1136"/>
              <w:rPr>
                <w:rFonts w:ascii="Arial" w:hAnsi="Arial"/>
                <w:sz w:val="18"/>
                <w:lang w:eastAsia="ja-JP"/>
              </w:rPr>
            </w:pPr>
            <w:r w:rsidRPr="00D12E4D">
              <w:rPr>
                <w:rFonts w:ascii="Arial" w:hAnsi="Arial"/>
                <w:sz w:val="18"/>
                <w:lang w:eastAsia="ja-JP"/>
              </w:rPr>
              <w:t>&gt;&gt;&gt;&gt;&gt;Usage Count DL</w:t>
            </w:r>
          </w:p>
        </w:tc>
        <w:tc>
          <w:tcPr>
            <w:tcW w:w="1349" w:type="dxa"/>
            <w:tcBorders>
              <w:top w:val="single" w:sz="4" w:space="0" w:color="auto"/>
              <w:left w:val="single" w:sz="4" w:space="0" w:color="auto"/>
              <w:bottom w:val="single" w:sz="4" w:space="0" w:color="auto"/>
              <w:right w:val="single" w:sz="4" w:space="0" w:color="auto"/>
            </w:tcBorders>
          </w:tcPr>
          <w:p w14:paraId="1331462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645D1C7C" w14:textId="50E9EBA5" w:rsidR="00E33586" w:rsidRPr="00D12E4D" w:rsidRDefault="006D53C5"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18" w:type="dxa"/>
            <w:tcBorders>
              <w:top w:val="single" w:sz="4" w:space="0" w:color="auto"/>
              <w:left w:val="single" w:sz="4" w:space="0" w:color="auto"/>
              <w:bottom w:val="single" w:sz="4" w:space="0" w:color="auto"/>
              <w:right w:val="single" w:sz="4" w:space="0" w:color="auto"/>
            </w:tcBorders>
          </w:tcPr>
          <w:p w14:paraId="631AA47A"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Usage count DL </w:t>
            </w:r>
            <w:r w:rsidRPr="00D12E4D">
              <w:rPr>
                <w:rFonts w:ascii="Arial" w:hAnsi="Arial"/>
                <w:sz w:val="18"/>
                <w:lang w:eastAsia="ja-JP"/>
              </w:rPr>
              <w:t>IE in TS 38.463 [21] Section 9.3.1.64</w:t>
            </w:r>
          </w:p>
        </w:tc>
        <w:tc>
          <w:tcPr>
            <w:tcW w:w="1447" w:type="dxa"/>
            <w:gridSpan w:val="2"/>
            <w:tcBorders>
              <w:top w:val="single" w:sz="4" w:space="0" w:color="auto"/>
              <w:left w:val="single" w:sz="4" w:space="0" w:color="auto"/>
              <w:bottom w:val="single" w:sz="4" w:space="0" w:color="auto"/>
              <w:right w:val="single" w:sz="4" w:space="0" w:color="auto"/>
            </w:tcBorders>
          </w:tcPr>
          <w:p w14:paraId="1024B796" w14:textId="77777777" w:rsidR="00E33586" w:rsidRPr="00D12E4D" w:rsidRDefault="00E33586" w:rsidP="00E2012B">
            <w:pPr>
              <w:keepNext/>
              <w:keepLines/>
              <w:spacing w:after="0"/>
              <w:rPr>
                <w:rFonts w:ascii="Arial" w:hAnsi="Arial"/>
                <w:sz w:val="18"/>
                <w:lang w:eastAsia="ja-JP"/>
              </w:rPr>
            </w:pPr>
          </w:p>
        </w:tc>
      </w:tr>
      <w:tr w:rsidR="00E33586" w:rsidRPr="00D12E4D" w14:paraId="1D7E289F"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01F4B3F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28266</w:t>
            </w:r>
          </w:p>
        </w:tc>
        <w:tc>
          <w:tcPr>
            <w:tcW w:w="3599" w:type="dxa"/>
            <w:tcBorders>
              <w:top w:val="single" w:sz="4" w:space="0" w:color="auto"/>
              <w:left w:val="single" w:sz="4" w:space="0" w:color="auto"/>
              <w:bottom w:val="single" w:sz="4" w:space="0" w:color="auto"/>
              <w:right w:val="single" w:sz="4" w:space="0" w:color="auto"/>
            </w:tcBorders>
          </w:tcPr>
          <w:p w14:paraId="23A9C641"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&gt;&gt;MR-DC Usage for QoS flows</w:t>
            </w:r>
          </w:p>
        </w:tc>
        <w:tc>
          <w:tcPr>
            <w:tcW w:w="1349" w:type="dxa"/>
            <w:tcBorders>
              <w:top w:val="single" w:sz="4" w:space="0" w:color="auto"/>
              <w:left w:val="single" w:sz="4" w:space="0" w:color="auto"/>
              <w:bottom w:val="single" w:sz="4" w:space="0" w:color="auto"/>
              <w:right w:val="single" w:sz="4" w:space="0" w:color="auto"/>
            </w:tcBorders>
          </w:tcPr>
          <w:p w14:paraId="4327812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814" w:type="dxa"/>
            <w:tcBorders>
              <w:top w:val="single" w:sz="4" w:space="0" w:color="auto"/>
              <w:left w:val="single" w:sz="4" w:space="0" w:color="auto"/>
              <w:bottom w:val="single" w:sz="4" w:space="0" w:color="auto"/>
              <w:right w:val="single" w:sz="4" w:space="0" w:color="auto"/>
            </w:tcBorders>
          </w:tcPr>
          <w:p w14:paraId="5D93C32F"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08B3DD7C"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774497BD"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Data Usage Per QoS Flow List </w:t>
            </w:r>
            <w:r w:rsidRPr="00D12E4D">
              <w:rPr>
                <w:rFonts w:ascii="Arial" w:hAnsi="Arial"/>
                <w:sz w:val="18"/>
                <w:lang w:eastAsia="ja-JP"/>
              </w:rPr>
              <w:t>IE in TS 38.463 [21] Section 9.3.1.63</w:t>
            </w:r>
          </w:p>
        </w:tc>
      </w:tr>
      <w:tr w:rsidR="00E33586" w:rsidRPr="00D12E4D" w14:paraId="7DBC9B12"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0BE9121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28267</w:t>
            </w:r>
          </w:p>
        </w:tc>
        <w:tc>
          <w:tcPr>
            <w:tcW w:w="3599" w:type="dxa"/>
            <w:tcBorders>
              <w:top w:val="single" w:sz="4" w:space="0" w:color="auto"/>
              <w:left w:val="single" w:sz="4" w:space="0" w:color="auto"/>
              <w:bottom w:val="single" w:sz="4" w:space="0" w:color="auto"/>
              <w:right w:val="single" w:sz="4" w:space="0" w:color="auto"/>
            </w:tcBorders>
          </w:tcPr>
          <w:p w14:paraId="0767A3EC"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&gt;&gt;&gt;QoS Flow Item</w:t>
            </w:r>
          </w:p>
        </w:tc>
        <w:tc>
          <w:tcPr>
            <w:tcW w:w="1349" w:type="dxa"/>
            <w:tcBorders>
              <w:top w:val="single" w:sz="4" w:space="0" w:color="auto"/>
              <w:left w:val="single" w:sz="4" w:space="0" w:color="auto"/>
              <w:bottom w:val="single" w:sz="4" w:space="0" w:color="auto"/>
              <w:right w:val="single" w:sz="4" w:space="0" w:color="auto"/>
            </w:tcBorders>
          </w:tcPr>
          <w:p w14:paraId="2E08449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0E3D1780"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58BB4285"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22F3CAED"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Data Usage Per QoS Flow Item </w:t>
            </w:r>
            <w:r w:rsidRPr="00D12E4D">
              <w:rPr>
                <w:rFonts w:ascii="Arial" w:hAnsi="Arial"/>
                <w:sz w:val="18"/>
                <w:lang w:eastAsia="ja-JP"/>
              </w:rPr>
              <w:t>IE in TS 38.463 [21] Section 9.3.1.63</w:t>
            </w:r>
          </w:p>
        </w:tc>
      </w:tr>
      <w:tr w:rsidR="00E33586" w:rsidRPr="00D12E4D" w14:paraId="20532BBE"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4795EB7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28268</w:t>
            </w:r>
          </w:p>
        </w:tc>
        <w:tc>
          <w:tcPr>
            <w:tcW w:w="3599" w:type="dxa"/>
            <w:tcBorders>
              <w:top w:val="single" w:sz="4" w:space="0" w:color="auto"/>
              <w:left w:val="single" w:sz="4" w:space="0" w:color="auto"/>
              <w:bottom w:val="single" w:sz="4" w:space="0" w:color="auto"/>
              <w:right w:val="single" w:sz="4" w:space="0" w:color="auto"/>
            </w:tcBorders>
          </w:tcPr>
          <w:p w14:paraId="5D77EE41"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&gt;&gt;&gt;&gt;QoS flow Indicator</w:t>
            </w:r>
          </w:p>
        </w:tc>
        <w:tc>
          <w:tcPr>
            <w:tcW w:w="1349" w:type="dxa"/>
            <w:tcBorders>
              <w:top w:val="single" w:sz="4" w:space="0" w:color="auto"/>
              <w:left w:val="single" w:sz="4" w:space="0" w:color="auto"/>
              <w:bottom w:val="single" w:sz="4" w:space="0" w:color="auto"/>
              <w:right w:val="single" w:sz="4" w:space="0" w:color="auto"/>
            </w:tcBorders>
          </w:tcPr>
          <w:p w14:paraId="5CFC174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4E157BDF"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618" w:type="dxa"/>
            <w:tcBorders>
              <w:top w:val="single" w:sz="4" w:space="0" w:color="auto"/>
              <w:left w:val="single" w:sz="4" w:space="0" w:color="auto"/>
              <w:bottom w:val="single" w:sz="4" w:space="0" w:color="auto"/>
              <w:right w:val="single" w:sz="4" w:space="0" w:color="auto"/>
            </w:tcBorders>
          </w:tcPr>
          <w:p w14:paraId="293DF0A1"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QoS Flow Indicator </w:t>
            </w:r>
            <w:r w:rsidRPr="00D12E4D">
              <w:rPr>
                <w:rFonts w:ascii="Arial" w:hAnsi="Arial"/>
                <w:sz w:val="18"/>
                <w:lang w:eastAsia="ja-JP"/>
              </w:rPr>
              <w:t>IE in TS 38.463 [21] Section 9.3.1.24</w:t>
            </w:r>
          </w:p>
        </w:tc>
        <w:tc>
          <w:tcPr>
            <w:tcW w:w="1447" w:type="dxa"/>
            <w:gridSpan w:val="2"/>
            <w:tcBorders>
              <w:top w:val="single" w:sz="4" w:space="0" w:color="auto"/>
              <w:left w:val="single" w:sz="4" w:space="0" w:color="auto"/>
              <w:bottom w:val="single" w:sz="4" w:space="0" w:color="auto"/>
              <w:right w:val="single" w:sz="4" w:space="0" w:color="auto"/>
            </w:tcBorders>
          </w:tcPr>
          <w:p w14:paraId="4845296E" w14:textId="77777777" w:rsidR="00E33586" w:rsidRPr="00D12E4D" w:rsidRDefault="00E33586" w:rsidP="00E2012B">
            <w:pPr>
              <w:keepNext/>
              <w:keepLines/>
              <w:spacing w:after="0"/>
              <w:rPr>
                <w:rFonts w:ascii="Arial" w:hAnsi="Arial"/>
                <w:sz w:val="18"/>
                <w:lang w:eastAsia="ja-JP"/>
              </w:rPr>
            </w:pPr>
          </w:p>
        </w:tc>
      </w:tr>
      <w:tr w:rsidR="00E33586" w:rsidRPr="00D12E4D" w14:paraId="6DAD37C5"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31C1D62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28269</w:t>
            </w:r>
          </w:p>
        </w:tc>
        <w:tc>
          <w:tcPr>
            <w:tcW w:w="3599" w:type="dxa"/>
            <w:tcBorders>
              <w:top w:val="single" w:sz="4" w:space="0" w:color="auto"/>
              <w:left w:val="single" w:sz="4" w:space="0" w:color="auto"/>
              <w:bottom w:val="single" w:sz="4" w:space="0" w:color="auto"/>
              <w:right w:val="single" w:sz="4" w:space="0" w:color="auto"/>
            </w:tcBorders>
          </w:tcPr>
          <w:p w14:paraId="7440ECCE"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&gt;&gt;&gt;&gt;Secondary RAT Type</w:t>
            </w:r>
          </w:p>
        </w:tc>
        <w:tc>
          <w:tcPr>
            <w:tcW w:w="1349" w:type="dxa"/>
            <w:tcBorders>
              <w:top w:val="single" w:sz="4" w:space="0" w:color="auto"/>
              <w:left w:val="single" w:sz="4" w:space="0" w:color="auto"/>
              <w:bottom w:val="single" w:sz="4" w:space="0" w:color="auto"/>
              <w:right w:val="single" w:sz="4" w:space="0" w:color="auto"/>
            </w:tcBorders>
          </w:tcPr>
          <w:p w14:paraId="79C990D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44C6B1F8"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18" w:type="dxa"/>
            <w:tcBorders>
              <w:top w:val="single" w:sz="4" w:space="0" w:color="auto"/>
              <w:left w:val="single" w:sz="4" w:space="0" w:color="auto"/>
              <w:bottom w:val="single" w:sz="4" w:space="0" w:color="auto"/>
              <w:right w:val="single" w:sz="4" w:space="0" w:color="auto"/>
            </w:tcBorders>
          </w:tcPr>
          <w:p w14:paraId="15A6488B"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Secondary RAT Type </w:t>
            </w:r>
            <w:r w:rsidRPr="00D12E4D">
              <w:rPr>
                <w:rFonts w:ascii="Arial" w:hAnsi="Arial"/>
                <w:sz w:val="18"/>
                <w:lang w:eastAsia="ja-JP"/>
              </w:rPr>
              <w:t>IE in TS 38.463 [21] Section 9.3.1.63</w:t>
            </w:r>
          </w:p>
        </w:tc>
        <w:tc>
          <w:tcPr>
            <w:tcW w:w="1447" w:type="dxa"/>
            <w:gridSpan w:val="2"/>
            <w:tcBorders>
              <w:top w:val="single" w:sz="4" w:space="0" w:color="auto"/>
              <w:left w:val="single" w:sz="4" w:space="0" w:color="auto"/>
              <w:bottom w:val="single" w:sz="4" w:space="0" w:color="auto"/>
              <w:right w:val="single" w:sz="4" w:space="0" w:color="auto"/>
            </w:tcBorders>
          </w:tcPr>
          <w:p w14:paraId="2739C0FB" w14:textId="77777777" w:rsidR="00E33586" w:rsidRPr="00D12E4D" w:rsidRDefault="00E33586" w:rsidP="00E2012B">
            <w:pPr>
              <w:keepNext/>
              <w:keepLines/>
              <w:spacing w:after="0"/>
              <w:rPr>
                <w:rFonts w:ascii="Arial" w:hAnsi="Arial"/>
                <w:sz w:val="18"/>
                <w:lang w:eastAsia="ja-JP"/>
              </w:rPr>
            </w:pPr>
          </w:p>
        </w:tc>
      </w:tr>
      <w:tr w:rsidR="00E33586" w:rsidRPr="00D12E4D" w14:paraId="34BD4C21"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2941718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28270</w:t>
            </w:r>
          </w:p>
        </w:tc>
        <w:tc>
          <w:tcPr>
            <w:tcW w:w="3599" w:type="dxa"/>
            <w:tcBorders>
              <w:top w:val="single" w:sz="4" w:space="0" w:color="auto"/>
              <w:left w:val="single" w:sz="4" w:space="0" w:color="auto"/>
              <w:bottom w:val="single" w:sz="4" w:space="0" w:color="auto"/>
              <w:right w:val="single" w:sz="4" w:space="0" w:color="auto"/>
            </w:tcBorders>
          </w:tcPr>
          <w:p w14:paraId="4EAE517E"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&gt;&gt;&gt;&gt;QoS Flow Timed Report List</w:t>
            </w:r>
          </w:p>
        </w:tc>
        <w:tc>
          <w:tcPr>
            <w:tcW w:w="1349" w:type="dxa"/>
            <w:tcBorders>
              <w:top w:val="single" w:sz="4" w:space="0" w:color="auto"/>
              <w:left w:val="single" w:sz="4" w:space="0" w:color="auto"/>
              <w:bottom w:val="single" w:sz="4" w:space="0" w:color="auto"/>
              <w:right w:val="single" w:sz="4" w:space="0" w:color="auto"/>
            </w:tcBorders>
          </w:tcPr>
          <w:p w14:paraId="107920C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814" w:type="dxa"/>
            <w:tcBorders>
              <w:top w:val="single" w:sz="4" w:space="0" w:color="auto"/>
              <w:left w:val="single" w:sz="4" w:space="0" w:color="auto"/>
              <w:bottom w:val="single" w:sz="4" w:space="0" w:color="auto"/>
              <w:right w:val="single" w:sz="4" w:space="0" w:color="auto"/>
            </w:tcBorders>
          </w:tcPr>
          <w:p w14:paraId="11EA0E4A"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5B32EA9F"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4B5FC960"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Data Usage Report List </w:t>
            </w:r>
            <w:r w:rsidRPr="00D12E4D">
              <w:rPr>
                <w:rFonts w:ascii="Arial" w:hAnsi="Arial"/>
                <w:sz w:val="18"/>
                <w:lang w:eastAsia="ja-JP"/>
              </w:rPr>
              <w:t>IE in TS 38.463 [21] Section 9.3.1.64</w:t>
            </w:r>
          </w:p>
        </w:tc>
      </w:tr>
      <w:tr w:rsidR="00E33586" w:rsidRPr="00D12E4D" w14:paraId="040D3EF0"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5D1E692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28271</w:t>
            </w:r>
          </w:p>
        </w:tc>
        <w:tc>
          <w:tcPr>
            <w:tcW w:w="3599" w:type="dxa"/>
            <w:tcBorders>
              <w:top w:val="single" w:sz="4" w:space="0" w:color="auto"/>
              <w:left w:val="single" w:sz="4" w:space="0" w:color="auto"/>
              <w:bottom w:val="single" w:sz="4" w:space="0" w:color="auto"/>
              <w:right w:val="single" w:sz="4" w:space="0" w:color="auto"/>
            </w:tcBorders>
          </w:tcPr>
          <w:p w14:paraId="72B5BF5B" w14:textId="77777777" w:rsidR="00E33586" w:rsidRPr="00D12E4D" w:rsidRDefault="00E33586" w:rsidP="00E2012B">
            <w:pPr>
              <w:keepNext/>
              <w:keepLines/>
              <w:spacing w:after="0"/>
              <w:ind w:left="1136"/>
              <w:rPr>
                <w:rFonts w:ascii="Arial" w:hAnsi="Arial"/>
                <w:sz w:val="18"/>
                <w:lang w:eastAsia="ja-JP"/>
              </w:rPr>
            </w:pPr>
            <w:r w:rsidRPr="00D12E4D">
              <w:rPr>
                <w:rFonts w:ascii="Arial" w:hAnsi="Arial"/>
                <w:sz w:val="18"/>
                <w:lang w:eastAsia="ja-JP"/>
              </w:rPr>
              <w:t>&gt;&gt;&gt;&gt;&gt;MR-DC Data Usage Report Item</w:t>
            </w:r>
          </w:p>
        </w:tc>
        <w:tc>
          <w:tcPr>
            <w:tcW w:w="1349" w:type="dxa"/>
            <w:tcBorders>
              <w:top w:val="single" w:sz="4" w:space="0" w:color="auto"/>
              <w:left w:val="single" w:sz="4" w:space="0" w:color="auto"/>
              <w:bottom w:val="single" w:sz="4" w:space="0" w:color="auto"/>
              <w:right w:val="single" w:sz="4" w:space="0" w:color="auto"/>
            </w:tcBorders>
          </w:tcPr>
          <w:p w14:paraId="417B085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27FC8678"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1DBF634A"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5250E27A"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Data Report Usage Item </w:t>
            </w:r>
            <w:r w:rsidRPr="00D12E4D">
              <w:rPr>
                <w:rFonts w:ascii="Arial" w:hAnsi="Arial"/>
                <w:sz w:val="18"/>
                <w:lang w:eastAsia="ja-JP"/>
              </w:rPr>
              <w:t>IE in TS 38.463 [21] Section 9.3.1.64</w:t>
            </w:r>
          </w:p>
        </w:tc>
      </w:tr>
      <w:tr w:rsidR="00E33586" w:rsidRPr="00D12E4D" w14:paraId="435AC1ED"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0B341DC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28272</w:t>
            </w:r>
          </w:p>
        </w:tc>
        <w:tc>
          <w:tcPr>
            <w:tcW w:w="3599" w:type="dxa"/>
            <w:tcBorders>
              <w:top w:val="single" w:sz="4" w:space="0" w:color="auto"/>
              <w:left w:val="single" w:sz="4" w:space="0" w:color="auto"/>
              <w:bottom w:val="single" w:sz="4" w:space="0" w:color="auto"/>
              <w:right w:val="single" w:sz="4" w:space="0" w:color="auto"/>
            </w:tcBorders>
          </w:tcPr>
          <w:p w14:paraId="69675C04" w14:textId="77777777" w:rsidR="00E33586" w:rsidRPr="00D12E4D" w:rsidRDefault="00E33586" w:rsidP="00E2012B">
            <w:pPr>
              <w:keepNext/>
              <w:keepLines/>
              <w:spacing w:after="0"/>
              <w:ind w:left="1420"/>
              <w:rPr>
                <w:rFonts w:ascii="Arial" w:hAnsi="Arial"/>
                <w:sz w:val="18"/>
                <w:lang w:eastAsia="ja-JP"/>
              </w:rPr>
            </w:pPr>
            <w:r w:rsidRPr="00D12E4D">
              <w:rPr>
                <w:rFonts w:ascii="Arial" w:hAnsi="Arial"/>
                <w:sz w:val="18"/>
                <w:lang w:eastAsia="ja-JP"/>
              </w:rPr>
              <w:t>&gt;&gt;&gt;&gt;&gt;&gt;Start Timestamp</w:t>
            </w:r>
          </w:p>
        </w:tc>
        <w:tc>
          <w:tcPr>
            <w:tcW w:w="1349" w:type="dxa"/>
            <w:tcBorders>
              <w:top w:val="single" w:sz="4" w:space="0" w:color="auto"/>
              <w:left w:val="single" w:sz="4" w:space="0" w:color="auto"/>
              <w:bottom w:val="single" w:sz="4" w:space="0" w:color="auto"/>
              <w:right w:val="single" w:sz="4" w:space="0" w:color="auto"/>
            </w:tcBorders>
          </w:tcPr>
          <w:p w14:paraId="3D4207E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29360BD3" w14:textId="553090CD" w:rsidR="00E33586" w:rsidRPr="00D12E4D" w:rsidRDefault="006D53C5"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18" w:type="dxa"/>
            <w:tcBorders>
              <w:top w:val="single" w:sz="4" w:space="0" w:color="auto"/>
              <w:left w:val="single" w:sz="4" w:space="0" w:color="auto"/>
              <w:bottom w:val="single" w:sz="4" w:space="0" w:color="auto"/>
              <w:right w:val="single" w:sz="4" w:space="0" w:color="auto"/>
            </w:tcBorders>
          </w:tcPr>
          <w:p w14:paraId="19706E81"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Start timestamp </w:t>
            </w:r>
            <w:r w:rsidRPr="00D12E4D">
              <w:rPr>
                <w:rFonts w:ascii="Arial" w:hAnsi="Arial"/>
                <w:sz w:val="18"/>
                <w:lang w:eastAsia="ja-JP"/>
              </w:rPr>
              <w:t>IE in TS 38.463 [21] Section 9.3.1.64</w:t>
            </w:r>
          </w:p>
        </w:tc>
        <w:tc>
          <w:tcPr>
            <w:tcW w:w="1447" w:type="dxa"/>
            <w:gridSpan w:val="2"/>
            <w:tcBorders>
              <w:top w:val="single" w:sz="4" w:space="0" w:color="auto"/>
              <w:left w:val="single" w:sz="4" w:space="0" w:color="auto"/>
              <w:bottom w:val="single" w:sz="4" w:space="0" w:color="auto"/>
              <w:right w:val="single" w:sz="4" w:space="0" w:color="auto"/>
            </w:tcBorders>
          </w:tcPr>
          <w:p w14:paraId="094BFDF8" w14:textId="77777777" w:rsidR="00E33586" w:rsidRPr="00D12E4D" w:rsidRDefault="00E33586" w:rsidP="00E2012B">
            <w:pPr>
              <w:keepNext/>
              <w:keepLines/>
              <w:spacing w:after="0"/>
              <w:rPr>
                <w:rFonts w:ascii="Arial" w:hAnsi="Arial"/>
                <w:sz w:val="18"/>
                <w:lang w:eastAsia="ja-JP"/>
              </w:rPr>
            </w:pPr>
          </w:p>
        </w:tc>
      </w:tr>
      <w:tr w:rsidR="00E33586" w:rsidRPr="00D12E4D" w14:paraId="60DDA426"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0BCE68B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28273</w:t>
            </w:r>
          </w:p>
        </w:tc>
        <w:tc>
          <w:tcPr>
            <w:tcW w:w="3599" w:type="dxa"/>
            <w:tcBorders>
              <w:top w:val="single" w:sz="4" w:space="0" w:color="auto"/>
              <w:left w:val="single" w:sz="4" w:space="0" w:color="auto"/>
              <w:bottom w:val="single" w:sz="4" w:space="0" w:color="auto"/>
              <w:right w:val="single" w:sz="4" w:space="0" w:color="auto"/>
            </w:tcBorders>
          </w:tcPr>
          <w:p w14:paraId="08949A4A" w14:textId="77777777" w:rsidR="00E33586" w:rsidRPr="00D12E4D" w:rsidRDefault="00E33586" w:rsidP="00E2012B">
            <w:pPr>
              <w:keepNext/>
              <w:keepLines/>
              <w:spacing w:after="0"/>
              <w:ind w:left="1420"/>
              <w:rPr>
                <w:rFonts w:ascii="Arial" w:hAnsi="Arial"/>
                <w:sz w:val="18"/>
                <w:lang w:eastAsia="ja-JP"/>
              </w:rPr>
            </w:pPr>
            <w:r w:rsidRPr="00D12E4D">
              <w:rPr>
                <w:rFonts w:ascii="Arial" w:hAnsi="Arial"/>
                <w:sz w:val="18"/>
                <w:lang w:eastAsia="ja-JP"/>
              </w:rPr>
              <w:t>&gt;&gt;&gt;&gt;&gt;&gt;End timestamp</w:t>
            </w:r>
          </w:p>
        </w:tc>
        <w:tc>
          <w:tcPr>
            <w:tcW w:w="1349" w:type="dxa"/>
            <w:tcBorders>
              <w:top w:val="single" w:sz="4" w:space="0" w:color="auto"/>
              <w:left w:val="single" w:sz="4" w:space="0" w:color="auto"/>
              <w:bottom w:val="single" w:sz="4" w:space="0" w:color="auto"/>
              <w:right w:val="single" w:sz="4" w:space="0" w:color="auto"/>
            </w:tcBorders>
          </w:tcPr>
          <w:p w14:paraId="47EFBFE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53A10104" w14:textId="1FE73EC7" w:rsidR="00E33586" w:rsidRPr="00D12E4D" w:rsidRDefault="006D53C5"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18" w:type="dxa"/>
            <w:tcBorders>
              <w:top w:val="single" w:sz="4" w:space="0" w:color="auto"/>
              <w:left w:val="single" w:sz="4" w:space="0" w:color="auto"/>
              <w:bottom w:val="single" w:sz="4" w:space="0" w:color="auto"/>
              <w:right w:val="single" w:sz="4" w:space="0" w:color="auto"/>
            </w:tcBorders>
          </w:tcPr>
          <w:p w14:paraId="62B0CDF8"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End timestamp </w:t>
            </w:r>
            <w:r w:rsidRPr="00D12E4D">
              <w:rPr>
                <w:rFonts w:ascii="Arial" w:hAnsi="Arial"/>
                <w:sz w:val="18"/>
                <w:lang w:eastAsia="ja-JP"/>
              </w:rPr>
              <w:t>IE in TS 38.463 [21] Section 9.3.1.64</w:t>
            </w:r>
          </w:p>
        </w:tc>
        <w:tc>
          <w:tcPr>
            <w:tcW w:w="1447" w:type="dxa"/>
            <w:gridSpan w:val="2"/>
            <w:tcBorders>
              <w:top w:val="single" w:sz="4" w:space="0" w:color="auto"/>
              <w:left w:val="single" w:sz="4" w:space="0" w:color="auto"/>
              <w:bottom w:val="single" w:sz="4" w:space="0" w:color="auto"/>
              <w:right w:val="single" w:sz="4" w:space="0" w:color="auto"/>
            </w:tcBorders>
          </w:tcPr>
          <w:p w14:paraId="33DA82EE" w14:textId="77777777" w:rsidR="00E33586" w:rsidRPr="00D12E4D" w:rsidRDefault="00E33586" w:rsidP="00E2012B">
            <w:pPr>
              <w:keepNext/>
              <w:keepLines/>
              <w:spacing w:after="0"/>
              <w:rPr>
                <w:rFonts w:ascii="Arial" w:hAnsi="Arial"/>
                <w:sz w:val="18"/>
                <w:lang w:eastAsia="ja-JP"/>
              </w:rPr>
            </w:pPr>
          </w:p>
        </w:tc>
      </w:tr>
      <w:tr w:rsidR="00E33586" w:rsidRPr="00D12E4D" w14:paraId="3D88A257"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31EF2EC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28274</w:t>
            </w:r>
          </w:p>
        </w:tc>
        <w:tc>
          <w:tcPr>
            <w:tcW w:w="3599" w:type="dxa"/>
            <w:tcBorders>
              <w:top w:val="single" w:sz="4" w:space="0" w:color="auto"/>
              <w:left w:val="single" w:sz="4" w:space="0" w:color="auto"/>
              <w:bottom w:val="single" w:sz="4" w:space="0" w:color="auto"/>
              <w:right w:val="single" w:sz="4" w:space="0" w:color="auto"/>
            </w:tcBorders>
          </w:tcPr>
          <w:p w14:paraId="3FE2747D" w14:textId="77777777" w:rsidR="00E33586" w:rsidRPr="00D12E4D" w:rsidRDefault="00E33586" w:rsidP="00E2012B">
            <w:pPr>
              <w:keepNext/>
              <w:keepLines/>
              <w:spacing w:after="0"/>
              <w:ind w:left="1420"/>
              <w:rPr>
                <w:rFonts w:ascii="Arial" w:hAnsi="Arial"/>
                <w:sz w:val="18"/>
                <w:lang w:eastAsia="ja-JP"/>
              </w:rPr>
            </w:pPr>
            <w:r w:rsidRPr="00D12E4D">
              <w:rPr>
                <w:rFonts w:ascii="Arial" w:hAnsi="Arial"/>
                <w:sz w:val="18"/>
                <w:lang w:eastAsia="ja-JP"/>
              </w:rPr>
              <w:t>&gt;&gt;&gt;&gt;&gt;&gt;Usage Count UL</w:t>
            </w:r>
          </w:p>
        </w:tc>
        <w:tc>
          <w:tcPr>
            <w:tcW w:w="1349" w:type="dxa"/>
            <w:tcBorders>
              <w:top w:val="single" w:sz="4" w:space="0" w:color="auto"/>
              <w:left w:val="single" w:sz="4" w:space="0" w:color="auto"/>
              <w:bottom w:val="single" w:sz="4" w:space="0" w:color="auto"/>
              <w:right w:val="single" w:sz="4" w:space="0" w:color="auto"/>
            </w:tcBorders>
          </w:tcPr>
          <w:p w14:paraId="6D9BC45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0BC80AC9" w14:textId="05602745" w:rsidR="00E33586" w:rsidRPr="00D12E4D" w:rsidRDefault="006D53C5"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18" w:type="dxa"/>
            <w:tcBorders>
              <w:top w:val="single" w:sz="4" w:space="0" w:color="auto"/>
              <w:left w:val="single" w:sz="4" w:space="0" w:color="auto"/>
              <w:bottom w:val="single" w:sz="4" w:space="0" w:color="auto"/>
              <w:right w:val="single" w:sz="4" w:space="0" w:color="auto"/>
            </w:tcBorders>
          </w:tcPr>
          <w:p w14:paraId="14527818"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Usage count DL </w:t>
            </w:r>
            <w:r w:rsidRPr="00D12E4D">
              <w:rPr>
                <w:rFonts w:ascii="Arial" w:hAnsi="Arial"/>
                <w:sz w:val="18"/>
                <w:lang w:eastAsia="ja-JP"/>
              </w:rPr>
              <w:t>IE in TS 38.463 [21] Section 9.3.1.64</w:t>
            </w:r>
          </w:p>
        </w:tc>
        <w:tc>
          <w:tcPr>
            <w:tcW w:w="1447" w:type="dxa"/>
            <w:gridSpan w:val="2"/>
            <w:tcBorders>
              <w:top w:val="single" w:sz="4" w:space="0" w:color="auto"/>
              <w:left w:val="single" w:sz="4" w:space="0" w:color="auto"/>
              <w:bottom w:val="single" w:sz="4" w:space="0" w:color="auto"/>
              <w:right w:val="single" w:sz="4" w:space="0" w:color="auto"/>
            </w:tcBorders>
          </w:tcPr>
          <w:p w14:paraId="3AD5F79A" w14:textId="77777777" w:rsidR="00E33586" w:rsidRPr="00D12E4D" w:rsidRDefault="00E33586" w:rsidP="00E2012B">
            <w:pPr>
              <w:keepNext/>
              <w:keepLines/>
              <w:spacing w:after="0"/>
              <w:rPr>
                <w:rFonts w:ascii="Arial" w:hAnsi="Arial"/>
                <w:sz w:val="18"/>
                <w:lang w:eastAsia="ja-JP"/>
              </w:rPr>
            </w:pPr>
          </w:p>
        </w:tc>
      </w:tr>
      <w:tr w:rsidR="00E33586" w:rsidRPr="00D12E4D" w14:paraId="7077F581"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3DC8C3D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28275</w:t>
            </w:r>
          </w:p>
        </w:tc>
        <w:tc>
          <w:tcPr>
            <w:tcW w:w="3599" w:type="dxa"/>
            <w:tcBorders>
              <w:top w:val="single" w:sz="4" w:space="0" w:color="auto"/>
              <w:left w:val="single" w:sz="4" w:space="0" w:color="auto"/>
              <w:bottom w:val="single" w:sz="4" w:space="0" w:color="auto"/>
              <w:right w:val="single" w:sz="4" w:space="0" w:color="auto"/>
            </w:tcBorders>
          </w:tcPr>
          <w:p w14:paraId="5A0CE518" w14:textId="77777777" w:rsidR="00E33586" w:rsidRPr="00D12E4D" w:rsidRDefault="00E33586" w:rsidP="00E2012B">
            <w:pPr>
              <w:keepNext/>
              <w:keepLines/>
              <w:spacing w:after="0"/>
              <w:ind w:left="1420"/>
              <w:rPr>
                <w:rFonts w:ascii="Arial" w:hAnsi="Arial"/>
                <w:sz w:val="18"/>
                <w:lang w:eastAsia="ja-JP"/>
              </w:rPr>
            </w:pPr>
            <w:r w:rsidRPr="00D12E4D">
              <w:rPr>
                <w:rFonts w:ascii="Arial" w:hAnsi="Arial"/>
                <w:sz w:val="18"/>
                <w:lang w:eastAsia="ja-JP"/>
              </w:rPr>
              <w:t>&gt;&gt;&gt;&gt;&gt;&gt;Usage Count DL</w:t>
            </w:r>
          </w:p>
        </w:tc>
        <w:tc>
          <w:tcPr>
            <w:tcW w:w="1349" w:type="dxa"/>
            <w:tcBorders>
              <w:top w:val="single" w:sz="4" w:space="0" w:color="auto"/>
              <w:left w:val="single" w:sz="4" w:space="0" w:color="auto"/>
              <w:bottom w:val="single" w:sz="4" w:space="0" w:color="auto"/>
              <w:right w:val="single" w:sz="4" w:space="0" w:color="auto"/>
            </w:tcBorders>
          </w:tcPr>
          <w:p w14:paraId="3BBD9E1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7466A00F" w14:textId="54CF46C6" w:rsidR="00E33586" w:rsidRPr="00D12E4D" w:rsidRDefault="006D53C5"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18" w:type="dxa"/>
            <w:tcBorders>
              <w:top w:val="single" w:sz="4" w:space="0" w:color="auto"/>
              <w:left w:val="single" w:sz="4" w:space="0" w:color="auto"/>
              <w:bottom w:val="single" w:sz="4" w:space="0" w:color="auto"/>
              <w:right w:val="single" w:sz="4" w:space="0" w:color="auto"/>
            </w:tcBorders>
          </w:tcPr>
          <w:p w14:paraId="20175923"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Usage count DL </w:t>
            </w:r>
            <w:r w:rsidRPr="00D12E4D">
              <w:rPr>
                <w:rFonts w:ascii="Arial" w:hAnsi="Arial"/>
                <w:sz w:val="18"/>
                <w:lang w:eastAsia="ja-JP"/>
              </w:rPr>
              <w:t>IE in TS 38.463 [21] Section 9.3.1.64</w:t>
            </w:r>
          </w:p>
        </w:tc>
        <w:tc>
          <w:tcPr>
            <w:tcW w:w="1447" w:type="dxa"/>
            <w:gridSpan w:val="2"/>
            <w:tcBorders>
              <w:top w:val="single" w:sz="4" w:space="0" w:color="auto"/>
              <w:left w:val="single" w:sz="4" w:space="0" w:color="auto"/>
              <w:bottom w:val="single" w:sz="4" w:space="0" w:color="auto"/>
              <w:right w:val="single" w:sz="4" w:space="0" w:color="auto"/>
            </w:tcBorders>
          </w:tcPr>
          <w:p w14:paraId="3AC34698" w14:textId="77777777" w:rsidR="00E33586" w:rsidRPr="00D12E4D" w:rsidRDefault="00E33586" w:rsidP="00E2012B">
            <w:pPr>
              <w:keepNext/>
              <w:keepLines/>
              <w:spacing w:after="0"/>
              <w:rPr>
                <w:rFonts w:ascii="Arial" w:hAnsi="Arial"/>
                <w:sz w:val="18"/>
                <w:lang w:eastAsia="ja-JP"/>
              </w:rPr>
            </w:pPr>
          </w:p>
        </w:tc>
      </w:tr>
      <w:tr w:rsidR="00E33586" w:rsidRPr="00D12E4D" w14:paraId="5B73F6C3"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4512503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28276</w:t>
            </w:r>
          </w:p>
        </w:tc>
        <w:tc>
          <w:tcPr>
            <w:tcW w:w="3599" w:type="dxa"/>
            <w:tcBorders>
              <w:top w:val="single" w:sz="4" w:space="0" w:color="auto"/>
              <w:left w:val="single" w:sz="4" w:space="0" w:color="auto"/>
              <w:bottom w:val="single" w:sz="4" w:space="0" w:color="auto"/>
              <w:right w:val="single" w:sz="4" w:space="0" w:color="auto"/>
            </w:tcBorders>
            <w:hideMark/>
          </w:tcPr>
          <w:p w14:paraId="6A9C660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Count of list of PDU sessions to be modified</w:t>
            </w:r>
          </w:p>
        </w:tc>
        <w:tc>
          <w:tcPr>
            <w:tcW w:w="1349" w:type="dxa"/>
            <w:tcBorders>
              <w:top w:val="single" w:sz="4" w:space="0" w:color="auto"/>
              <w:left w:val="single" w:sz="4" w:space="0" w:color="auto"/>
              <w:bottom w:val="single" w:sz="4" w:space="0" w:color="auto"/>
              <w:right w:val="single" w:sz="4" w:space="0" w:color="auto"/>
            </w:tcBorders>
            <w:hideMark/>
          </w:tcPr>
          <w:p w14:paraId="0D0249A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2BCF2C02"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18" w:type="dxa"/>
            <w:tcBorders>
              <w:top w:val="single" w:sz="4" w:space="0" w:color="auto"/>
              <w:left w:val="single" w:sz="4" w:space="0" w:color="auto"/>
              <w:bottom w:val="single" w:sz="4" w:space="0" w:color="auto"/>
              <w:right w:val="single" w:sz="4" w:space="0" w:color="auto"/>
            </w:tcBorders>
          </w:tcPr>
          <w:p w14:paraId="45D81AF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INTEGER (0..256)</w:t>
            </w:r>
          </w:p>
        </w:tc>
        <w:tc>
          <w:tcPr>
            <w:tcW w:w="1447" w:type="dxa"/>
            <w:gridSpan w:val="2"/>
            <w:tcBorders>
              <w:top w:val="single" w:sz="4" w:space="0" w:color="auto"/>
              <w:left w:val="single" w:sz="4" w:space="0" w:color="auto"/>
              <w:bottom w:val="single" w:sz="4" w:space="0" w:color="auto"/>
              <w:right w:val="single" w:sz="4" w:space="0" w:color="auto"/>
            </w:tcBorders>
          </w:tcPr>
          <w:p w14:paraId="0E90936A" w14:textId="77777777" w:rsidR="00E33586" w:rsidRPr="00D12E4D" w:rsidRDefault="00E33586" w:rsidP="00E2012B">
            <w:pPr>
              <w:keepNext/>
              <w:keepLines/>
              <w:spacing w:after="0"/>
              <w:rPr>
                <w:rFonts w:ascii="Arial" w:hAnsi="Arial"/>
                <w:sz w:val="18"/>
                <w:lang w:eastAsia="ja-JP"/>
              </w:rPr>
            </w:pPr>
          </w:p>
        </w:tc>
      </w:tr>
      <w:tr w:rsidR="00E33586" w:rsidRPr="00D12E4D" w14:paraId="2970A176"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0ACE8BF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28277</w:t>
            </w:r>
          </w:p>
        </w:tc>
        <w:tc>
          <w:tcPr>
            <w:tcW w:w="3599" w:type="dxa"/>
            <w:tcBorders>
              <w:top w:val="single" w:sz="4" w:space="0" w:color="auto"/>
              <w:left w:val="single" w:sz="4" w:space="0" w:color="auto"/>
              <w:bottom w:val="single" w:sz="4" w:space="0" w:color="auto"/>
              <w:right w:val="single" w:sz="4" w:space="0" w:color="auto"/>
            </w:tcBorders>
            <w:hideMark/>
          </w:tcPr>
          <w:p w14:paraId="30DBE5C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 of PDU sessions to be released</w:t>
            </w:r>
          </w:p>
        </w:tc>
        <w:tc>
          <w:tcPr>
            <w:tcW w:w="1349" w:type="dxa"/>
            <w:tcBorders>
              <w:top w:val="single" w:sz="4" w:space="0" w:color="auto"/>
              <w:left w:val="single" w:sz="4" w:space="0" w:color="auto"/>
              <w:bottom w:val="single" w:sz="4" w:space="0" w:color="auto"/>
              <w:right w:val="single" w:sz="4" w:space="0" w:color="auto"/>
            </w:tcBorders>
            <w:hideMark/>
          </w:tcPr>
          <w:p w14:paraId="7F0C0BB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814" w:type="dxa"/>
            <w:tcBorders>
              <w:top w:val="single" w:sz="4" w:space="0" w:color="auto"/>
              <w:left w:val="single" w:sz="4" w:space="0" w:color="auto"/>
              <w:bottom w:val="single" w:sz="4" w:space="0" w:color="auto"/>
              <w:right w:val="single" w:sz="4" w:space="0" w:color="auto"/>
            </w:tcBorders>
          </w:tcPr>
          <w:p w14:paraId="0C2968CF"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2BA68912"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2EE53009"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PDU Session Resources To Be Released List </w:t>
            </w:r>
            <w:r w:rsidRPr="00D12E4D">
              <w:rPr>
                <w:rFonts w:ascii="Arial" w:hAnsi="Arial"/>
                <w:sz w:val="18"/>
                <w:lang w:eastAsia="ja-JP"/>
              </w:rPr>
              <w:t>IE in TS 38.423 [15] Section 9.1.2.14</w:t>
            </w:r>
          </w:p>
        </w:tc>
      </w:tr>
      <w:tr w:rsidR="00E33586" w:rsidRPr="00D12E4D" w14:paraId="192A5666"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60EEFDB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28278</w:t>
            </w:r>
          </w:p>
        </w:tc>
        <w:tc>
          <w:tcPr>
            <w:tcW w:w="3599" w:type="dxa"/>
            <w:tcBorders>
              <w:top w:val="single" w:sz="4" w:space="0" w:color="auto"/>
              <w:left w:val="single" w:sz="4" w:space="0" w:color="auto"/>
              <w:bottom w:val="single" w:sz="4" w:space="0" w:color="auto"/>
              <w:right w:val="single" w:sz="4" w:space="0" w:color="auto"/>
            </w:tcBorders>
            <w:hideMark/>
          </w:tcPr>
          <w:p w14:paraId="4B87304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&gt;PDU Session Item</w:t>
            </w:r>
          </w:p>
        </w:tc>
        <w:tc>
          <w:tcPr>
            <w:tcW w:w="1349" w:type="dxa"/>
            <w:tcBorders>
              <w:top w:val="single" w:sz="4" w:space="0" w:color="auto"/>
              <w:left w:val="single" w:sz="4" w:space="0" w:color="auto"/>
              <w:bottom w:val="single" w:sz="4" w:space="0" w:color="auto"/>
              <w:right w:val="single" w:sz="4" w:space="0" w:color="auto"/>
            </w:tcBorders>
            <w:hideMark/>
          </w:tcPr>
          <w:p w14:paraId="1C5366B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46973A70"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32A9C5FC"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361D3295"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PDU Session List With Cause </w:t>
            </w:r>
            <w:r w:rsidRPr="00D12E4D">
              <w:rPr>
                <w:rFonts w:ascii="Arial" w:hAnsi="Arial"/>
                <w:sz w:val="18"/>
                <w:lang w:eastAsia="ja-JP"/>
              </w:rPr>
              <w:t>IE in TS 38.423 [15] Section 9.2.1.26</w:t>
            </w:r>
          </w:p>
        </w:tc>
      </w:tr>
      <w:tr w:rsidR="00E33586" w:rsidRPr="00D12E4D" w14:paraId="0745BD5E"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0841397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lastRenderedPageBreak/>
              <w:t>28279</w:t>
            </w:r>
          </w:p>
        </w:tc>
        <w:tc>
          <w:tcPr>
            <w:tcW w:w="3599" w:type="dxa"/>
            <w:tcBorders>
              <w:top w:val="single" w:sz="4" w:space="0" w:color="auto"/>
              <w:left w:val="single" w:sz="4" w:space="0" w:color="auto"/>
              <w:bottom w:val="single" w:sz="4" w:space="0" w:color="auto"/>
              <w:right w:val="single" w:sz="4" w:space="0" w:color="auto"/>
            </w:tcBorders>
          </w:tcPr>
          <w:p w14:paraId="494706E3"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&gt;&gt;PDU Session ID</w:t>
            </w:r>
          </w:p>
        </w:tc>
        <w:tc>
          <w:tcPr>
            <w:tcW w:w="1349" w:type="dxa"/>
            <w:tcBorders>
              <w:top w:val="single" w:sz="4" w:space="0" w:color="auto"/>
              <w:left w:val="single" w:sz="4" w:space="0" w:color="auto"/>
              <w:bottom w:val="single" w:sz="4" w:space="0" w:color="auto"/>
              <w:right w:val="single" w:sz="4" w:space="0" w:color="auto"/>
            </w:tcBorders>
          </w:tcPr>
          <w:p w14:paraId="44E01F3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65193D6A"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618" w:type="dxa"/>
            <w:tcBorders>
              <w:top w:val="single" w:sz="4" w:space="0" w:color="auto"/>
              <w:left w:val="single" w:sz="4" w:space="0" w:color="auto"/>
              <w:bottom w:val="single" w:sz="4" w:space="0" w:color="auto"/>
              <w:right w:val="single" w:sz="4" w:space="0" w:color="auto"/>
            </w:tcBorders>
          </w:tcPr>
          <w:p w14:paraId="14560891"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PDU Session ID </w:t>
            </w:r>
            <w:r w:rsidRPr="00D12E4D">
              <w:rPr>
                <w:rFonts w:ascii="Arial" w:hAnsi="Arial"/>
                <w:sz w:val="18"/>
                <w:lang w:eastAsia="ja-JP"/>
              </w:rPr>
              <w:t>IE in TS 38.423 [15] Section 9.2.3.18</w:t>
            </w:r>
          </w:p>
        </w:tc>
        <w:tc>
          <w:tcPr>
            <w:tcW w:w="1447" w:type="dxa"/>
            <w:gridSpan w:val="2"/>
            <w:tcBorders>
              <w:top w:val="single" w:sz="4" w:space="0" w:color="auto"/>
              <w:left w:val="single" w:sz="4" w:space="0" w:color="auto"/>
              <w:bottom w:val="single" w:sz="4" w:space="0" w:color="auto"/>
              <w:right w:val="single" w:sz="4" w:space="0" w:color="auto"/>
            </w:tcBorders>
          </w:tcPr>
          <w:p w14:paraId="43935C39" w14:textId="77777777" w:rsidR="00E33586" w:rsidRPr="00D12E4D" w:rsidRDefault="00E33586" w:rsidP="00E2012B">
            <w:pPr>
              <w:keepNext/>
              <w:keepLines/>
              <w:spacing w:after="0"/>
              <w:rPr>
                <w:rFonts w:ascii="Arial" w:hAnsi="Arial"/>
                <w:i/>
                <w:iCs/>
                <w:sz w:val="18"/>
                <w:lang w:eastAsia="ja-JP"/>
              </w:rPr>
            </w:pPr>
          </w:p>
        </w:tc>
      </w:tr>
      <w:tr w:rsidR="00E33586" w:rsidRPr="00D12E4D" w14:paraId="205E5052"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197E7DA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28280</w:t>
            </w:r>
          </w:p>
        </w:tc>
        <w:tc>
          <w:tcPr>
            <w:tcW w:w="3599" w:type="dxa"/>
            <w:tcBorders>
              <w:top w:val="single" w:sz="4" w:space="0" w:color="auto"/>
              <w:left w:val="single" w:sz="4" w:space="0" w:color="auto"/>
              <w:bottom w:val="single" w:sz="4" w:space="0" w:color="auto"/>
              <w:right w:val="single" w:sz="4" w:space="0" w:color="auto"/>
            </w:tcBorders>
            <w:hideMark/>
          </w:tcPr>
          <w:p w14:paraId="24A6C2CA"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&gt;&gt;PDU Session</w:t>
            </w:r>
          </w:p>
        </w:tc>
        <w:tc>
          <w:tcPr>
            <w:tcW w:w="1349" w:type="dxa"/>
            <w:tcBorders>
              <w:top w:val="single" w:sz="4" w:space="0" w:color="auto"/>
              <w:left w:val="single" w:sz="4" w:space="0" w:color="auto"/>
              <w:bottom w:val="single" w:sz="4" w:space="0" w:color="auto"/>
              <w:right w:val="single" w:sz="4" w:space="0" w:color="auto"/>
            </w:tcBorders>
            <w:hideMark/>
          </w:tcPr>
          <w:p w14:paraId="2C8B7A6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7DE48687"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4309EE91" w14:textId="77777777" w:rsidR="00E33586" w:rsidRPr="00A95B80" w:rsidRDefault="00E33586" w:rsidP="00E2012B">
            <w:pPr>
              <w:keepNext/>
              <w:keepLines/>
              <w:spacing w:after="0"/>
              <w:rPr>
                <w:rFonts w:ascii="Arial" w:hAnsi="Arial"/>
                <w:sz w:val="18"/>
                <w:lang w:eastAsia="ja-JP"/>
              </w:rPr>
            </w:pPr>
            <w:r w:rsidRPr="00A95B80">
              <w:rPr>
                <w:rFonts w:ascii="Arial" w:hAnsi="Arial"/>
                <w:sz w:val="18"/>
                <w:lang w:eastAsia="ja-JP"/>
              </w:rPr>
              <w:t>8.1.1.16</w:t>
            </w:r>
          </w:p>
        </w:tc>
        <w:tc>
          <w:tcPr>
            <w:tcW w:w="1447" w:type="dxa"/>
            <w:gridSpan w:val="2"/>
            <w:tcBorders>
              <w:top w:val="single" w:sz="4" w:space="0" w:color="auto"/>
              <w:left w:val="single" w:sz="4" w:space="0" w:color="auto"/>
              <w:bottom w:val="single" w:sz="4" w:space="0" w:color="auto"/>
              <w:right w:val="single" w:sz="4" w:space="0" w:color="auto"/>
            </w:tcBorders>
          </w:tcPr>
          <w:p w14:paraId="6F11FE86" w14:textId="77777777" w:rsidR="00E33586" w:rsidRPr="00D12E4D" w:rsidRDefault="00E33586" w:rsidP="00E2012B">
            <w:pPr>
              <w:keepNext/>
              <w:keepLines/>
              <w:spacing w:after="0"/>
              <w:rPr>
                <w:rFonts w:ascii="Arial" w:hAnsi="Arial"/>
                <w:sz w:val="18"/>
                <w:lang w:eastAsia="ja-JP"/>
              </w:rPr>
            </w:pPr>
          </w:p>
        </w:tc>
      </w:tr>
      <w:tr w:rsidR="00E33586" w:rsidRPr="00D12E4D" w14:paraId="6140A23F" w14:textId="77777777" w:rsidTr="00BC705E">
        <w:trPr>
          <w:gridAfter w:val="1"/>
          <w:wAfter w:w="9" w:type="dxa"/>
          <w:trHeight w:val="204"/>
        </w:trPr>
        <w:tc>
          <w:tcPr>
            <w:tcW w:w="1163" w:type="dxa"/>
            <w:tcBorders>
              <w:top w:val="single" w:sz="4" w:space="0" w:color="auto"/>
              <w:left w:val="single" w:sz="4" w:space="0" w:color="auto"/>
              <w:bottom w:val="single" w:sz="4" w:space="0" w:color="auto"/>
              <w:right w:val="single" w:sz="4" w:space="0" w:color="auto"/>
            </w:tcBorders>
          </w:tcPr>
          <w:p w14:paraId="5D3C142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26281</w:t>
            </w:r>
          </w:p>
        </w:tc>
        <w:tc>
          <w:tcPr>
            <w:tcW w:w="3599" w:type="dxa"/>
            <w:tcBorders>
              <w:top w:val="single" w:sz="4" w:space="0" w:color="auto"/>
              <w:left w:val="single" w:sz="4" w:space="0" w:color="auto"/>
              <w:bottom w:val="single" w:sz="4" w:space="0" w:color="auto"/>
              <w:right w:val="single" w:sz="4" w:space="0" w:color="auto"/>
            </w:tcBorders>
          </w:tcPr>
          <w:p w14:paraId="64DE2F7A"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&gt;&gt;Release Cause</w:t>
            </w:r>
          </w:p>
        </w:tc>
        <w:tc>
          <w:tcPr>
            <w:tcW w:w="1349" w:type="dxa"/>
            <w:tcBorders>
              <w:top w:val="single" w:sz="4" w:space="0" w:color="auto"/>
              <w:left w:val="single" w:sz="4" w:space="0" w:color="auto"/>
              <w:bottom w:val="single" w:sz="4" w:space="0" w:color="auto"/>
              <w:right w:val="single" w:sz="4" w:space="0" w:color="auto"/>
            </w:tcBorders>
          </w:tcPr>
          <w:p w14:paraId="3AD0393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612F7095"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73FEE528" w14:textId="77777777" w:rsidR="00E33586" w:rsidRPr="00D12E4D" w:rsidRDefault="00E33586" w:rsidP="00E2012B">
            <w:pPr>
              <w:keepNext/>
              <w:keepLines/>
              <w:spacing w:after="0"/>
              <w:rPr>
                <w:rFonts w:ascii="Arial" w:hAnsi="Arial"/>
                <w:i/>
                <w:iCs/>
                <w:sz w:val="18"/>
                <w:lang w:eastAsia="ja-JP"/>
              </w:rPr>
            </w:pPr>
          </w:p>
        </w:tc>
        <w:tc>
          <w:tcPr>
            <w:tcW w:w="1438" w:type="dxa"/>
            <w:tcBorders>
              <w:top w:val="single" w:sz="4" w:space="0" w:color="auto"/>
              <w:left w:val="single" w:sz="4" w:space="0" w:color="auto"/>
              <w:bottom w:val="single" w:sz="4" w:space="0" w:color="auto"/>
              <w:right w:val="single" w:sz="4" w:space="0" w:color="auto"/>
            </w:tcBorders>
          </w:tcPr>
          <w:p w14:paraId="14AA385A"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Cause </w:t>
            </w:r>
            <w:r w:rsidRPr="00D12E4D">
              <w:rPr>
                <w:rFonts w:ascii="Arial" w:hAnsi="Arial"/>
                <w:sz w:val="18"/>
                <w:lang w:eastAsia="ja-JP"/>
              </w:rPr>
              <w:t>IE in TS 38.463 [21] Section 9.3.1.2</w:t>
            </w:r>
          </w:p>
        </w:tc>
      </w:tr>
      <w:tr w:rsidR="00E33586" w:rsidRPr="00D12E4D" w14:paraId="57D6684B" w14:textId="77777777" w:rsidTr="00BC705E">
        <w:trPr>
          <w:gridAfter w:val="1"/>
          <w:wAfter w:w="9" w:type="dxa"/>
          <w:trHeight w:val="204"/>
        </w:trPr>
        <w:tc>
          <w:tcPr>
            <w:tcW w:w="1163" w:type="dxa"/>
            <w:tcBorders>
              <w:top w:val="single" w:sz="4" w:space="0" w:color="auto"/>
              <w:left w:val="single" w:sz="4" w:space="0" w:color="auto"/>
              <w:bottom w:val="single" w:sz="4" w:space="0" w:color="auto"/>
              <w:right w:val="single" w:sz="4" w:space="0" w:color="auto"/>
            </w:tcBorders>
          </w:tcPr>
          <w:p w14:paraId="079D24A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26282</w:t>
            </w:r>
          </w:p>
        </w:tc>
        <w:tc>
          <w:tcPr>
            <w:tcW w:w="3599" w:type="dxa"/>
            <w:tcBorders>
              <w:top w:val="single" w:sz="4" w:space="0" w:color="auto"/>
              <w:left w:val="single" w:sz="4" w:space="0" w:color="auto"/>
              <w:bottom w:val="single" w:sz="4" w:space="0" w:color="auto"/>
              <w:right w:val="single" w:sz="4" w:space="0" w:color="auto"/>
            </w:tcBorders>
          </w:tcPr>
          <w:p w14:paraId="3293E55F"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&gt;&gt;&gt;CHOICE Cause Group</w:t>
            </w:r>
          </w:p>
        </w:tc>
        <w:tc>
          <w:tcPr>
            <w:tcW w:w="1349" w:type="dxa"/>
            <w:tcBorders>
              <w:top w:val="single" w:sz="4" w:space="0" w:color="auto"/>
              <w:left w:val="single" w:sz="4" w:space="0" w:color="auto"/>
              <w:bottom w:val="single" w:sz="4" w:space="0" w:color="auto"/>
              <w:right w:val="single" w:sz="4" w:space="0" w:color="auto"/>
            </w:tcBorders>
          </w:tcPr>
          <w:p w14:paraId="6ED34B0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3AF1F308"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6F054941" w14:textId="77777777" w:rsidR="00E33586" w:rsidRPr="00D12E4D" w:rsidRDefault="00E33586" w:rsidP="00E2012B">
            <w:pPr>
              <w:keepNext/>
              <w:keepLines/>
              <w:spacing w:after="0"/>
              <w:rPr>
                <w:rFonts w:ascii="Arial" w:hAnsi="Arial"/>
                <w:i/>
                <w:iCs/>
                <w:sz w:val="18"/>
                <w:lang w:eastAsia="ja-JP"/>
              </w:rPr>
            </w:pPr>
          </w:p>
        </w:tc>
        <w:tc>
          <w:tcPr>
            <w:tcW w:w="1438" w:type="dxa"/>
            <w:tcBorders>
              <w:top w:val="single" w:sz="4" w:space="0" w:color="auto"/>
              <w:left w:val="single" w:sz="4" w:space="0" w:color="auto"/>
              <w:bottom w:val="single" w:sz="4" w:space="0" w:color="auto"/>
              <w:right w:val="single" w:sz="4" w:space="0" w:color="auto"/>
            </w:tcBorders>
          </w:tcPr>
          <w:p w14:paraId="38D82A2A"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Cause Group </w:t>
            </w:r>
            <w:r w:rsidRPr="00D12E4D">
              <w:rPr>
                <w:rFonts w:ascii="Arial" w:hAnsi="Arial"/>
                <w:sz w:val="18"/>
                <w:lang w:eastAsia="ja-JP"/>
              </w:rPr>
              <w:t>IE in TS 38.463 [21] Section 9.3.1.2</w:t>
            </w:r>
          </w:p>
        </w:tc>
      </w:tr>
      <w:tr w:rsidR="00E33586" w:rsidRPr="00D12E4D" w14:paraId="76D22839" w14:textId="77777777" w:rsidTr="00BC705E">
        <w:trPr>
          <w:gridAfter w:val="1"/>
          <w:wAfter w:w="9" w:type="dxa"/>
          <w:trHeight w:val="204"/>
        </w:trPr>
        <w:tc>
          <w:tcPr>
            <w:tcW w:w="1163" w:type="dxa"/>
            <w:tcBorders>
              <w:top w:val="single" w:sz="4" w:space="0" w:color="auto"/>
              <w:left w:val="single" w:sz="4" w:space="0" w:color="auto"/>
              <w:bottom w:val="single" w:sz="4" w:space="0" w:color="auto"/>
              <w:right w:val="single" w:sz="4" w:space="0" w:color="auto"/>
            </w:tcBorders>
          </w:tcPr>
          <w:p w14:paraId="576BF9A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26283</w:t>
            </w:r>
          </w:p>
        </w:tc>
        <w:tc>
          <w:tcPr>
            <w:tcW w:w="3599" w:type="dxa"/>
            <w:tcBorders>
              <w:top w:val="single" w:sz="4" w:space="0" w:color="auto"/>
              <w:left w:val="single" w:sz="4" w:space="0" w:color="auto"/>
              <w:bottom w:val="single" w:sz="4" w:space="0" w:color="auto"/>
              <w:right w:val="single" w:sz="4" w:space="0" w:color="auto"/>
            </w:tcBorders>
          </w:tcPr>
          <w:p w14:paraId="645692C0"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&gt;&gt;&gt;&gt;Radio Network Layer</w:t>
            </w:r>
          </w:p>
        </w:tc>
        <w:tc>
          <w:tcPr>
            <w:tcW w:w="1349" w:type="dxa"/>
            <w:tcBorders>
              <w:top w:val="single" w:sz="4" w:space="0" w:color="auto"/>
              <w:left w:val="single" w:sz="4" w:space="0" w:color="auto"/>
              <w:bottom w:val="single" w:sz="4" w:space="0" w:color="auto"/>
              <w:right w:val="single" w:sz="4" w:space="0" w:color="auto"/>
            </w:tcBorders>
          </w:tcPr>
          <w:p w14:paraId="6848CA5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4B86FF03"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14F1F1A8" w14:textId="77777777" w:rsidR="00E33586" w:rsidRPr="00D12E4D" w:rsidRDefault="00E33586" w:rsidP="00E2012B">
            <w:pPr>
              <w:keepNext/>
              <w:keepLines/>
              <w:spacing w:after="0"/>
              <w:rPr>
                <w:rFonts w:ascii="Arial" w:hAnsi="Arial"/>
                <w:i/>
                <w:iCs/>
                <w:sz w:val="18"/>
                <w:lang w:eastAsia="ja-JP"/>
              </w:rPr>
            </w:pPr>
          </w:p>
        </w:tc>
        <w:tc>
          <w:tcPr>
            <w:tcW w:w="1438" w:type="dxa"/>
            <w:tcBorders>
              <w:top w:val="single" w:sz="4" w:space="0" w:color="auto"/>
              <w:left w:val="single" w:sz="4" w:space="0" w:color="auto"/>
              <w:bottom w:val="single" w:sz="4" w:space="0" w:color="auto"/>
              <w:right w:val="single" w:sz="4" w:space="0" w:color="auto"/>
            </w:tcBorders>
          </w:tcPr>
          <w:p w14:paraId="20D06C29"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Radio Network Layer </w:t>
            </w:r>
            <w:r w:rsidRPr="00D12E4D">
              <w:rPr>
                <w:rFonts w:ascii="Arial" w:hAnsi="Arial"/>
                <w:sz w:val="18"/>
                <w:lang w:eastAsia="ja-JP"/>
              </w:rPr>
              <w:t>IE in TS 38.463 [21] Section 9.3.1.2</w:t>
            </w:r>
          </w:p>
        </w:tc>
      </w:tr>
      <w:tr w:rsidR="00E33586" w:rsidRPr="00D12E4D" w14:paraId="47C8FF57" w14:textId="77777777" w:rsidTr="00BC705E">
        <w:trPr>
          <w:gridAfter w:val="1"/>
          <w:wAfter w:w="9" w:type="dxa"/>
          <w:trHeight w:val="204"/>
        </w:trPr>
        <w:tc>
          <w:tcPr>
            <w:tcW w:w="1163" w:type="dxa"/>
            <w:tcBorders>
              <w:top w:val="single" w:sz="4" w:space="0" w:color="auto"/>
              <w:left w:val="single" w:sz="4" w:space="0" w:color="auto"/>
              <w:bottom w:val="single" w:sz="4" w:space="0" w:color="auto"/>
              <w:right w:val="single" w:sz="4" w:space="0" w:color="auto"/>
            </w:tcBorders>
          </w:tcPr>
          <w:p w14:paraId="775E0FE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26284</w:t>
            </w:r>
          </w:p>
        </w:tc>
        <w:tc>
          <w:tcPr>
            <w:tcW w:w="3599" w:type="dxa"/>
            <w:tcBorders>
              <w:top w:val="single" w:sz="4" w:space="0" w:color="auto"/>
              <w:left w:val="single" w:sz="4" w:space="0" w:color="auto"/>
              <w:bottom w:val="single" w:sz="4" w:space="0" w:color="auto"/>
              <w:right w:val="single" w:sz="4" w:space="0" w:color="auto"/>
            </w:tcBorders>
          </w:tcPr>
          <w:p w14:paraId="6E954B90" w14:textId="77777777" w:rsidR="00E33586" w:rsidRPr="00D12E4D" w:rsidRDefault="00E33586" w:rsidP="00E2012B">
            <w:pPr>
              <w:keepNext/>
              <w:keepLines/>
              <w:spacing w:after="0"/>
              <w:ind w:left="1136"/>
              <w:rPr>
                <w:rFonts w:ascii="Arial" w:hAnsi="Arial"/>
                <w:sz w:val="18"/>
                <w:lang w:eastAsia="ja-JP"/>
              </w:rPr>
            </w:pPr>
            <w:r w:rsidRPr="00D12E4D">
              <w:rPr>
                <w:rFonts w:ascii="Arial" w:hAnsi="Arial"/>
                <w:sz w:val="18"/>
                <w:lang w:eastAsia="ja-JP"/>
              </w:rPr>
              <w:t>&gt;&gt;&gt;&gt;&gt;Radio Network Layer Cause</w:t>
            </w:r>
          </w:p>
        </w:tc>
        <w:tc>
          <w:tcPr>
            <w:tcW w:w="1349" w:type="dxa"/>
            <w:tcBorders>
              <w:top w:val="single" w:sz="4" w:space="0" w:color="auto"/>
              <w:left w:val="single" w:sz="4" w:space="0" w:color="auto"/>
              <w:bottom w:val="single" w:sz="4" w:space="0" w:color="auto"/>
              <w:right w:val="single" w:sz="4" w:space="0" w:color="auto"/>
            </w:tcBorders>
          </w:tcPr>
          <w:p w14:paraId="7080BF2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163163E1"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18" w:type="dxa"/>
            <w:tcBorders>
              <w:top w:val="single" w:sz="4" w:space="0" w:color="auto"/>
              <w:left w:val="single" w:sz="4" w:space="0" w:color="auto"/>
              <w:bottom w:val="single" w:sz="4" w:space="0" w:color="auto"/>
              <w:right w:val="single" w:sz="4" w:space="0" w:color="auto"/>
            </w:tcBorders>
          </w:tcPr>
          <w:p w14:paraId="7FD17132"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Radio Network Layer Cause </w:t>
            </w:r>
            <w:r w:rsidRPr="00D12E4D">
              <w:rPr>
                <w:rFonts w:ascii="Arial" w:hAnsi="Arial"/>
                <w:sz w:val="18"/>
                <w:lang w:eastAsia="ja-JP"/>
              </w:rPr>
              <w:t>IE in TS 38.463 [21] Section 9.3.1.2</w:t>
            </w:r>
          </w:p>
        </w:tc>
        <w:tc>
          <w:tcPr>
            <w:tcW w:w="1438" w:type="dxa"/>
            <w:tcBorders>
              <w:top w:val="single" w:sz="4" w:space="0" w:color="auto"/>
              <w:left w:val="single" w:sz="4" w:space="0" w:color="auto"/>
              <w:bottom w:val="single" w:sz="4" w:space="0" w:color="auto"/>
              <w:right w:val="single" w:sz="4" w:space="0" w:color="auto"/>
            </w:tcBorders>
          </w:tcPr>
          <w:p w14:paraId="20F08FCA" w14:textId="77777777" w:rsidR="00E33586" w:rsidRPr="00D12E4D" w:rsidRDefault="00E33586" w:rsidP="00E2012B">
            <w:pPr>
              <w:keepNext/>
              <w:keepLines/>
              <w:spacing w:after="0"/>
              <w:rPr>
                <w:rFonts w:ascii="Arial" w:hAnsi="Arial"/>
                <w:sz w:val="18"/>
                <w:lang w:eastAsia="ja-JP"/>
              </w:rPr>
            </w:pPr>
          </w:p>
        </w:tc>
      </w:tr>
      <w:tr w:rsidR="00E33586" w:rsidRPr="00D12E4D" w14:paraId="24200A76" w14:textId="77777777" w:rsidTr="00BC705E">
        <w:trPr>
          <w:gridAfter w:val="1"/>
          <w:wAfter w:w="9" w:type="dxa"/>
          <w:trHeight w:val="204"/>
        </w:trPr>
        <w:tc>
          <w:tcPr>
            <w:tcW w:w="1163" w:type="dxa"/>
            <w:tcBorders>
              <w:top w:val="single" w:sz="4" w:space="0" w:color="auto"/>
              <w:left w:val="single" w:sz="4" w:space="0" w:color="auto"/>
              <w:bottom w:val="single" w:sz="4" w:space="0" w:color="auto"/>
              <w:right w:val="single" w:sz="4" w:space="0" w:color="auto"/>
            </w:tcBorders>
          </w:tcPr>
          <w:p w14:paraId="04F886F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26285</w:t>
            </w:r>
          </w:p>
        </w:tc>
        <w:tc>
          <w:tcPr>
            <w:tcW w:w="3599" w:type="dxa"/>
            <w:tcBorders>
              <w:top w:val="single" w:sz="4" w:space="0" w:color="auto"/>
              <w:left w:val="single" w:sz="4" w:space="0" w:color="auto"/>
              <w:bottom w:val="single" w:sz="4" w:space="0" w:color="auto"/>
              <w:right w:val="single" w:sz="4" w:space="0" w:color="auto"/>
            </w:tcBorders>
          </w:tcPr>
          <w:p w14:paraId="4D5EB42E"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&gt;&gt;&gt;&gt;Transport Layer</w:t>
            </w:r>
          </w:p>
        </w:tc>
        <w:tc>
          <w:tcPr>
            <w:tcW w:w="1349" w:type="dxa"/>
            <w:tcBorders>
              <w:top w:val="single" w:sz="4" w:space="0" w:color="auto"/>
              <w:left w:val="single" w:sz="4" w:space="0" w:color="auto"/>
              <w:bottom w:val="single" w:sz="4" w:space="0" w:color="auto"/>
              <w:right w:val="single" w:sz="4" w:space="0" w:color="auto"/>
            </w:tcBorders>
          </w:tcPr>
          <w:p w14:paraId="45332B9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571D1D3F"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12F7D35B" w14:textId="77777777" w:rsidR="00E33586" w:rsidRPr="00D12E4D" w:rsidRDefault="00E33586" w:rsidP="00E2012B">
            <w:pPr>
              <w:keepNext/>
              <w:keepLines/>
              <w:spacing w:after="0"/>
              <w:rPr>
                <w:rFonts w:ascii="Arial" w:hAnsi="Arial"/>
                <w:i/>
                <w:iCs/>
                <w:sz w:val="18"/>
                <w:lang w:eastAsia="ja-JP"/>
              </w:rPr>
            </w:pPr>
          </w:p>
        </w:tc>
        <w:tc>
          <w:tcPr>
            <w:tcW w:w="1438" w:type="dxa"/>
            <w:tcBorders>
              <w:top w:val="single" w:sz="4" w:space="0" w:color="auto"/>
              <w:left w:val="single" w:sz="4" w:space="0" w:color="auto"/>
              <w:bottom w:val="single" w:sz="4" w:space="0" w:color="auto"/>
              <w:right w:val="single" w:sz="4" w:space="0" w:color="auto"/>
            </w:tcBorders>
          </w:tcPr>
          <w:p w14:paraId="4873F8E3"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Transport Layer </w:t>
            </w:r>
            <w:r w:rsidRPr="00D12E4D">
              <w:rPr>
                <w:rFonts w:ascii="Arial" w:hAnsi="Arial"/>
                <w:sz w:val="18"/>
                <w:lang w:eastAsia="ja-JP"/>
              </w:rPr>
              <w:t>IE in TS 38.463 [21] Section 9.3.1.2</w:t>
            </w:r>
          </w:p>
        </w:tc>
      </w:tr>
      <w:tr w:rsidR="00E33586" w:rsidRPr="00D12E4D" w14:paraId="42982723" w14:textId="77777777" w:rsidTr="00BC705E">
        <w:trPr>
          <w:gridAfter w:val="1"/>
          <w:wAfter w:w="9" w:type="dxa"/>
          <w:trHeight w:val="204"/>
        </w:trPr>
        <w:tc>
          <w:tcPr>
            <w:tcW w:w="1163" w:type="dxa"/>
            <w:tcBorders>
              <w:top w:val="single" w:sz="4" w:space="0" w:color="auto"/>
              <w:left w:val="single" w:sz="4" w:space="0" w:color="auto"/>
              <w:bottom w:val="single" w:sz="4" w:space="0" w:color="auto"/>
              <w:right w:val="single" w:sz="4" w:space="0" w:color="auto"/>
            </w:tcBorders>
          </w:tcPr>
          <w:p w14:paraId="7C3E1D3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26286</w:t>
            </w:r>
          </w:p>
        </w:tc>
        <w:tc>
          <w:tcPr>
            <w:tcW w:w="3599" w:type="dxa"/>
            <w:tcBorders>
              <w:top w:val="single" w:sz="4" w:space="0" w:color="auto"/>
              <w:left w:val="single" w:sz="4" w:space="0" w:color="auto"/>
              <w:bottom w:val="single" w:sz="4" w:space="0" w:color="auto"/>
              <w:right w:val="single" w:sz="4" w:space="0" w:color="auto"/>
            </w:tcBorders>
          </w:tcPr>
          <w:p w14:paraId="75F3CAB4" w14:textId="77777777" w:rsidR="00E33586" w:rsidRPr="00D12E4D" w:rsidRDefault="00E33586" w:rsidP="00E2012B">
            <w:pPr>
              <w:keepNext/>
              <w:keepLines/>
              <w:spacing w:after="0"/>
              <w:ind w:left="1136"/>
              <w:rPr>
                <w:rFonts w:ascii="Arial" w:hAnsi="Arial"/>
                <w:sz w:val="18"/>
                <w:lang w:eastAsia="ja-JP"/>
              </w:rPr>
            </w:pPr>
            <w:r w:rsidRPr="00D12E4D">
              <w:rPr>
                <w:rFonts w:ascii="Arial" w:hAnsi="Arial"/>
                <w:sz w:val="18"/>
                <w:lang w:eastAsia="ja-JP"/>
              </w:rPr>
              <w:t>&gt;&gt;&gt;&gt;&gt;Transport Layer Cause</w:t>
            </w:r>
          </w:p>
        </w:tc>
        <w:tc>
          <w:tcPr>
            <w:tcW w:w="1349" w:type="dxa"/>
            <w:tcBorders>
              <w:top w:val="single" w:sz="4" w:space="0" w:color="auto"/>
              <w:left w:val="single" w:sz="4" w:space="0" w:color="auto"/>
              <w:bottom w:val="single" w:sz="4" w:space="0" w:color="auto"/>
              <w:right w:val="single" w:sz="4" w:space="0" w:color="auto"/>
            </w:tcBorders>
          </w:tcPr>
          <w:p w14:paraId="24B441D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324DD474"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18" w:type="dxa"/>
            <w:tcBorders>
              <w:top w:val="single" w:sz="4" w:space="0" w:color="auto"/>
              <w:left w:val="single" w:sz="4" w:space="0" w:color="auto"/>
              <w:bottom w:val="single" w:sz="4" w:space="0" w:color="auto"/>
              <w:right w:val="single" w:sz="4" w:space="0" w:color="auto"/>
            </w:tcBorders>
          </w:tcPr>
          <w:p w14:paraId="6EDC44B3"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Transport Layer Cause </w:t>
            </w:r>
            <w:r w:rsidRPr="00D12E4D">
              <w:rPr>
                <w:rFonts w:ascii="Arial" w:hAnsi="Arial"/>
                <w:sz w:val="18"/>
                <w:lang w:eastAsia="ja-JP"/>
              </w:rPr>
              <w:t>IE in TS 38.463 [21] Section 9.3.1.2</w:t>
            </w:r>
          </w:p>
        </w:tc>
        <w:tc>
          <w:tcPr>
            <w:tcW w:w="1438" w:type="dxa"/>
            <w:tcBorders>
              <w:top w:val="single" w:sz="4" w:space="0" w:color="auto"/>
              <w:left w:val="single" w:sz="4" w:space="0" w:color="auto"/>
              <w:bottom w:val="single" w:sz="4" w:space="0" w:color="auto"/>
              <w:right w:val="single" w:sz="4" w:space="0" w:color="auto"/>
            </w:tcBorders>
          </w:tcPr>
          <w:p w14:paraId="134469B6" w14:textId="77777777" w:rsidR="00E33586" w:rsidRPr="00D12E4D" w:rsidRDefault="00E33586" w:rsidP="00E2012B">
            <w:pPr>
              <w:keepNext/>
              <w:keepLines/>
              <w:spacing w:after="0"/>
              <w:rPr>
                <w:rFonts w:ascii="Arial" w:hAnsi="Arial"/>
                <w:sz w:val="18"/>
                <w:lang w:eastAsia="ja-JP"/>
              </w:rPr>
            </w:pPr>
          </w:p>
        </w:tc>
      </w:tr>
      <w:tr w:rsidR="00E33586" w:rsidRPr="00D12E4D" w14:paraId="52D6991C" w14:textId="77777777" w:rsidTr="00BC705E">
        <w:trPr>
          <w:gridAfter w:val="1"/>
          <w:wAfter w:w="9" w:type="dxa"/>
          <w:trHeight w:val="204"/>
        </w:trPr>
        <w:tc>
          <w:tcPr>
            <w:tcW w:w="1163" w:type="dxa"/>
            <w:tcBorders>
              <w:top w:val="single" w:sz="4" w:space="0" w:color="auto"/>
              <w:left w:val="single" w:sz="4" w:space="0" w:color="auto"/>
              <w:bottom w:val="single" w:sz="4" w:space="0" w:color="auto"/>
              <w:right w:val="single" w:sz="4" w:space="0" w:color="auto"/>
            </w:tcBorders>
          </w:tcPr>
          <w:p w14:paraId="6222302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26287</w:t>
            </w:r>
          </w:p>
        </w:tc>
        <w:tc>
          <w:tcPr>
            <w:tcW w:w="3599" w:type="dxa"/>
            <w:tcBorders>
              <w:top w:val="single" w:sz="4" w:space="0" w:color="auto"/>
              <w:left w:val="single" w:sz="4" w:space="0" w:color="auto"/>
              <w:bottom w:val="single" w:sz="4" w:space="0" w:color="auto"/>
              <w:right w:val="single" w:sz="4" w:space="0" w:color="auto"/>
            </w:tcBorders>
          </w:tcPr>
          <w:p w14:paraId="549DF1C1"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&gt;&gt;&gt;&gt;Protocol</w:t>
            </w:r>
          </w:p>
        </w:tc>
        <w:tc>
          <w:tcPr>
            <w:tcW w:w="1349" w:type="dxa"/>
            <w:tcBorders>
              <w:top w:val="single" w:sz="4" w:space="0" w:color="auto"/>
              <w:left w:val="single" w:sz="4" w:space="0" w:color="auto"/>
              <w:bottom w:val="single" w:sz="4" w:space="0" w:color="auto"/>
              <w:right w:val="single" w:sz="4" w:space="0" w:color="auto"/>
            </w:tcBorders>
          </w:tcPr>
          <w:p w14:paraId="4A504BA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057458DC"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5B81B30E" w14:textId="77777777" w:rsidR="00E33586" w:rsidRPr="00D12E4D" w:rsidRDefault="00E33586" w:rsidP="00E2012B">
            <w:pPr>
              <w:keepNext/>
              <w:keepLines/>
              <w:spacing w:after="0"/>
              <w:rPr>
                <w:rFonts w:ascii="Arial" w:hAnsi="Arial"/>
                <w:i/>
                <w:iCs/>
                <w:sz w:val="18"/>
                <w:lang w:eastAsia="ja-JP"/>
              </w:rPr>
            </w:pPr>
          </w:p>
        </w:tc>
        <w:tc>
          <w:tcPr>
            <w:tcW w:w="1438" w:type="dxa"/>
            <w:tcBorders>
              <w:top w:val="single" w:sz="4" w:space="0" w:color="auto"/>
              <w:left w:val="single" w:sz="4" w:space="0" w:color="auto"/>
              <w:bottom w:val="single" w:sz="4" w:space="0" w:color="auto"/>
              <w:right w:val="single" w:sz="4" w:space="0" w:color="auto"/>
            </w:tcBorders>
          </w:tcPr>
          <w:p w14:paraId="19BF16B3"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Protocol </w:t>
            </w:r>
            <w:r w:rsidRPr="00D12E4D">
              <w:rPr>
                <w:rFonts w:ascii="Arial" w:hAnsi="Arial"/>
                <w:sz w:val="18"/>
                <w:lang w:eastAsia="ja-JP"/>
              </w:rPr>
              <w:t>IE in TS 38.463 [21] Section 9.3.1.2</w:t>
            </w:r>
          </w:p>
        </w:tc>
      </w:tr>
      <w:tr w:rsidR="00E33586" w:rsidRPr="00D12E4D" w14:paraId="63C39CD7" w14:textId="77777777" w:rsidTr="00BC705E">
        <w:trPr>
          <w:gridAfter w:val="1"/>
          <w:wAfter w:w="9" w:type="dxa"/>
          <w:trHeight w:val="204"/>
        </w:trPr>
        <w:tc>
          <w:tcPr>
            <w:tcW w:w="1163" w:type="dxa"/>
            <w:tcBorders>
              <w:top w:val="single" w:sz="4" w:space="0" w:color="auto"/>
              <w:left w:val="single" w:sz="4" w:space="0" w:color="auto"/>
              <w:bottom w:val="single" w:sz="4" w:space="0" w:color="auto"/>
              <w:right w:val="single" w:sz="4" w:space="0" w:color="auto"/>
            </w:tcBorders>
          </w:tcPr>
          <w:p w14:paraId="0DBC96F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26288</w:t>
            </w:r>
          </w:p>
        </w:tc>
        <w:tc>
          <w:tcPr>
            <w:tcW w:w="3599" w:type="dxa"/>
            <w:tcBorders>
              <w:top w:val="single" w:sz="4" w:space="0" w:color="auto"/>
              <w:left w:val="single" w:sz="4" w:space="0" w:color="auto"/>
              <w:bottom w:val="single" w:sz="4" w:space="0" w:color="auto"/>
              <w:right w:val="single" w:sz="4" w:space="0" w:color="auto"/>
            </w:tcBorders>
          </w:tcPr>
          <w:p w14:paraId="16F89318" w14:textId="77777777" w:rsidR="00E33586" w:rsidRPr="00D12E4D" w:rsidRDefault="00E33586" w:rsidP="00E2012B">
            <w:pPr>
              <w:keepNext/>
              <w:keepLines/>
              <w:spacing w:after="0"/>
              <w:ind w:left="1136"/>
              <w:rPr>
                <w:rFonts w:ascii="Arial" w:hAnsi="Arial"/>
                <w:sz w:val="18"/>
                <w:lang w:eastAsia="ja-JP"/>
              </w:rPr>
            </w:pPr>
            <w:r w:rsidRPr="00D12E4D">
              <w:rPr>
                <w:rFonts w:ascii="Arial" w:hAnsi="Arial"/>
                <w:sz w:val="18"/>
                <w:lang w:eastAsia="ja-JP"/>
              </w:rPr>
              <w:t>&gt;&gt;&gt;&gt;&gt;Protocol Cause</w:t>
            </w:r>
          </w:p>
        </w:tc>
        <w:tc>
          <w:tcPr>
            <w:tcW w:w="1349" w:type="dxa"/>
            <w:tcBorders>
              <w:top w:val="single" w:sz="4" w:space="0" w:color="auto"/>
              <w:left w:val="single" w:sz="4" w:space="0" w:color="auto"/>
              <w:bottom w:val="single" w:sz="4" w:space="0" w:color="auto"/>
              <w:right w:val="single" w:sz="4" w:space="0" w:color="auto"/>
            </w:tcBorders>
          </w:tcPr>
          <w:p w14:paraId="592FC1E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182DBD7E"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18" w:type="dxa"/>
            <w:tcBorders>
              <w:top w:val="single" w:sz="4" w:space="0" w:color="auto"/>
              <w:left w:val="single" w:sz="4" w:space="0" w:color="auto"/>
              <w:bottom w:val="single" w:sz="4" w:space="0" w:color="auto"/>
              <w:right w:val="single" w:sz="4" w:space="0" w:color="auto"/>
            </w:tcBorders>
          </w:tcPr>
          <w:p w14:paraId="2DCB3BB4"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Protocol Cause </w:t>
            </w:r>
            <w:r w:rsidRPr="00D12E4D">
              <w:rPr>
                <w:rFonts w:ascii="Arial" w:hAnsi="Arial"/>
                <w:sz w:val="18"/>
                <w:lang w:eastAsia="ja-JP"/>
              </w:rPr>
              <w:t>IE in TS 38.463 [21] Section 9.3.1.2</w:t>
            </w:r>
          </w:p>
        </w:tc>
        <w:tc>
          <w:tcPr>
            <w:tcW w:w="1438" w:type="dxa"/>
            <w:tcBorders>
              <w:top w:val="single" w:sz="4" w:space="0" w:color="auto"/>
              <w:left w:val="single" w:sz="4" w:space="0" w:color="auto"/>
              <w:bottom w:val="single" w:sz="4" w:space="0" w:color="auto"/>
              <w:right w:val="single" w:sz="4" w:space="0" w:color="auto"/>
            </w:tcBorders>
          </w:tcPr>
          <w:p w14:paraId="68BE3351" w14:textId="77777777" w:rsidR="00E33586" w:rsidRPr="00D12E4D" w:rsidRDefault="00E33586" w:rsidP="00E2012B">
            <w:pPr>
              <w:keepNext/>
              <w:keepLines/>
              <w:spacing w:after="0"/>
              <w:rPr>
                <w:rFonts w:ascii="Arial" w:hAnsi="Arial"/>
                <w:sz w:val="18"/>
                <w:lang w:eastAsia="ja-JP"/>
              </w:rPr>
            </w:pPr>
          </w:p>
        </w:tc>
      </w:tr>
      <w:tr w:rsidR="00E33586" w:rsidRPr="00D12E4D" w14:paraId="7F26FBA6" w14:textId="77777777" w:rsidTr="00BC705E">
        <w:trPr>
          <w:gridAfter w:val="1"/>
          <w:wAfter w:w="9" w:type="dxa"/>
          <w:trHeight w:val="204"/>
        </w:trPr>
        <w:tc>
          <w:tcPr>
            <w:tcW w:w="1163" w:type="dxa"/>
            <w:tcBorders>
              <w:top w:val="single" w:sz="4" w:space="0" w:color="auto"/>
              <w:left w:val="single" w:sz="4" w:space="0" w:color="auto"/>
              <w:bottom w:val="single" w:sz="4" w:space="0" w:color="auto"/>
              <w:right w:val="single" w:sz="4" w:space="0" w:color="auto"/>
            </w:tcBorders>
          </w:tcPr>
          <w:p w14:paraId="6264CBF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26289</w:t>
            </w:r>
          </w:p>
        </w:tc>
        <w:tc>
          <w:tcPr>
            <w:tcW w:w="3599" w:type="dxa"/>
            <w:tcBorders>
              <w:top w:val="single" w:sz="4" w:space="0" w:color="auto"/>
              <w:left w:val="single" w:sz="4" w:space="0" w:color="auto"/>
              <w:bottom w:val="single" w:sz="4" w:space="0" w:color="auto"/>
              <w:right w:val="single" w:sz="4" w:space="0" w:color="auto"/>
            </w:tcBorders>
          </w:tcPr>
          <w:p w14:paraId="4FF14667"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&gt;&gt;&gt;&gt;Miscellaneous</w:t>
            </w:r>
          </w:p>
        </w:tc>
        <w:tc>
          <w:tcPr>
            <w:tcW w:w="1349" w:type="dxa"/>
            <w:tcBorders>
              <w:top w:val="single" w:sz="4" w:space="0" w:color="auto"/>
              <w:left w:val="single" w:sz="4" w:space="0" w:color="auto"/>
              <w:bottom w:val="single" w:sz="4" w:space="0" w:color="auto"/>
              <w:right w:val="single" w:sz="4" w:space="0" w:color="auto"/>
            </w:tcBorders>
          </w:tcPr>
          <w:p w14:paraId="7626B36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45BE973E"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3BBD1159" w14:textId="77777777" w:rsidR="00E33586" w:rsidRPr="00D12E4D" w:rsidRDefault="00E33586" w:rsidP="00E2012B">
            <w:pPr>
              <w:keepNext/>
              <w:keepLines/>
              <w:spacing w:after="0"/>
              <w:rPr>
                <w:rFonts w:ascii="Arial" w:hAnsi="Arial"/>
                <w:i/>
                <w:iCs/>
                <w:sz w:val="18"/>
                <w:lang w:eastAsia="ja-JP"/>
              </w:rPr>
            </w:pPr>
          </w:p>
        </w:tc>
        <w:tc>
          <w:tcPr>
            <w:tcW w:w="1438" w:type="dxa"/>
            <w:tcBorders>
              <w:top w:val="single" w:sz="4" w:space="0" w:color="auto"/>
              <w:left w:val="single" w:sz="4" w:space="0" w:color="auto"/>
              <w:bottom w:val="single" w:sz="4" w:space="0" w:color="auto"/>
              <w:right w:val="single" w:sz="4" w:space="0" w:color="auto"/>
            </w:tcBorders>
          </w:tcPr>
          <w:p w14:paraId="5F4F456B"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Misc </w:t>
            </w:r>
            <w:r w:rsidRPr="00D12E4D">
              <w:rPr>
                <w:rFonts w:ascii="Arial" w:hAnsi="Arial"/>
                <w:sz w:val="18"/>
                <w:lang w:eastAsia="ja-JP"/>
              </w:rPr>
              <w:t>IE in TS 38.463 [21] Section 9.3.1.2</w:t>
            </w:r>
          </w:p>
        </w:tc>
      </w:tr>
      <w:tr w:rsidR="00E33586" w:rsidRPr="00D12E4D" w14:paraId="696D8F96" w14:textId="77777777" w:rsidTr="00BC705E">
        <w:trPr>
          <w:gridAfter w:val="1"/>
          <w:wAfter w:w="9" w:type="dxa"/>
          <w:trHeight w:val="204"/>
        </w:trPr>
        <w:tc>
          <w:tcPr>
            <w:tcW w:w="1163" w:type="dxa"/>
            <w:tcBorders>
              <w:top w:val="single" w:sz="4" w:space="0" w:color="auto"/>
              <w:left w:val="single" w:sz="4" w:space="0" w:color="auto"/>
              <w:bottom w:val="single" w:sz="4" w:space="0" w:color="auto"/>
              <w:right w:val="single" w:sz="4" w:space="0" w:color="auto"/>
            </w:tcBorders>
          </w:tcPr>
          <w:p w14:paraId="1591111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26290</w:t>
            </w:r>
          </w:p>
        </w:tc>
        <w:tc>
          <w:tcPr>
            <w:tcW w:w="3599" w:type="dxa"/>
            <w:tcBorders>
              <w:top w:val="single" w:sz="4" w:space="0" w:color="auto"/>
              <w:left w:val="single" w:sz="4" w:space="0" w:color="auto"/>
              <w:bottom w:val="single" w:sz="4" w:space="0" w:color="auto"/>
              <w:right w:val="single" w:sz="4" w:space="0" w:color="auto"/>
            </w:tcBorders>
          </w:tcPr>
          <w:p w14:paraId="79491D2E" w14:textId="77777777" w:rsidR="00E33586" w:rsidRPr="00D12E4D" w:rsidRDefault="00E33586" w:rsidP="00E2012B">
            <w:pPr>
              <w:keepNext/>
              <w:keepLines/>
              <w:spacing w:after="0"/>
              <w:ind w:left="1136"/>
              <w:rPr>
                <w:rFonts w:ascii="Arial" w:hAnsi="Arial"/>
                <w:sz w:val="18"/>
                <w:lang w:eastAsia="ja-JP"/>
              </w:rPr>
            </w:pPr>
            <w:r w:rsidRPr="00D12E4D">
              <w:rPr>
                <w:rFonts w:ascii="Arial" w:hAnsi="Arial"/>
                <w:sz w:val="18"/>
                <w:lang w:eastAsia="ja-JP"/>
              </w:rPr>
              <w:t>&gt;&gt;&gt;&gt;&gt;Miscellaneous Cause</w:t>
            </w:r>
          </w:p>
        </w:tc>
        <w:tc>
          <w:tcPr>
            <w:tcW w:w="1349" w:type="dxa"/>
            <w:tcBorders>
              <w:top w:val="single" w:sz="4" w:space="0" w:color="auto"/>
              <w:left w:val="single" w:sz="4" w:space="0" w:color="auto"/>
              <w:bottom w:val="single" w:sz="4" w:space="0" w:color="auto"/>
              <w:right w:val="single" w:sz="4" w:space="0" w:color="auto"/>
            </w:tcBorders>
          </w:tcPr>
          <w:p w14:paraId="04F163A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3B88AD8C"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18" w:type="dxa"/>
            <w:tcBorders>
              <w:top w:val="single" w:sz="4" w:space="0" w:color="auto"/>
              <w:left w:val="single" w:sz="4" w:space="0" w:color="auto"/>
              <w:bottom w:val="single" w:sz="4" w:space="0" w:color="auto"/>
              <w:right w:val="single" w:sz="4" w:space="0" w:color="auto"/>
            </w:tcBorders>
          </w:tcPr>
          <w:p w14:paraId="0576B053"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Miscellaneous Cause </w:t>
            </w:r>
            <w:r w:rsidRPr="00D12E4D">
              <w:rPr>
                <w:rFonts w:ascii="Arial" w:hAnsi="Arial"/>
                <w:sz w:val="18"/>
                <w:lang w:eastAsia="ja-JP"/>
              </w:rPr>
              <w:t>IE in TS 38.463 [21] Section 9.3.1.2</w:t>
            </w:r>
          </w:p>
        </w:tc>
        <w:tc>
          <w:tcPr>
            <w:tcW w:w="1438" w:type="dxa"/>
            <w:tcBorders>
              <w:top w:val="single" w:sz="4" w:space="0" w:color="auto"/>
              <w:left w:val="single" w:sz="4" w:space="0" w:color="auto"/>
              <w:bottom w:val="single" w:sz="4" w:space="0" w:color="auto"/>
              <w:right w:val="single" w:sz="4" w:space="0" w:color="auto"/>
            </w:tcBorders>
          </w:tcPr>
          <w:p w14:paraId="3557192C" w14:textId="77777777" w:rsidR="00E33586" w:rsidRPr="00D12E4D" w:rsidRDefault="00E33586" w:rsidP="00E2012B">
            <w:pPr>
              <w:keepNext/>
              <w:keepLines/>
              <w:spacing w:after="0"/>
              <w:rPr>
                <w:rFonts w:ascii="Arial" w:hAnsi="Arial"/>
                <w:sz w:val="18"/>
                <w:lang w:eastAsia="ja-JP"/>
              </w:rPr>
            </w:pPr>
          </w:p>
        </w:tc>
      </w:tr>
      <w:tr w:rsidR="00E33586" w:rsidRPr="00D12E4D" w14:paraId="4F3161B8"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2B2A6F3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28291</w:t>
            </w:r>
          </w:p>
        </w:tc>
        <w:tc>
          <w:tcPr>
            <w:tcW w:w="3599" w:type="dxa"/>
            <w:tcBorders>
              <w:top w:val="single" w:sz="4" w:space="0" w:color="auto"/>
              <w:left w:val="single" w:sz="4" w:space="0" w:color="auto"/>
              <w:bottom w:val="single" w:sz="4" w:space="0" w:color="auto"/>
              <w:right w:val="single" w:sz="4" w:space="0" w:color="auto"/>
            </w:tcBorders>
            <w:hideMark/>
          </w:tcPr>
          <w:p w14:paraId="15F894C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Count of list of PDU sessions to be released</w:t>
            </w:r>
          </w:p>
        </w:tc>
        <w:tc>
          <w:tcPr>
            <w:tcW w:w="1349" w:type="dxa"/>
            <w:tcBorders>
              <w:top w:val="single" w:sz="4" w:space="0" w:color="auto"/>
              <w:left w:val="single" w:sz="4" w:space="0" w:color="auto"/>
              <w:bottom w:val="single" w:sz="4" w:space="0" w:color="auto"/>
              <w:right w:val="single" w:sz="4" w:space="0" w:color="auto"/>
            </w:tcBorders>
            <w:hideMark/>
          </w:tcPr>
          <w:p w14:paraId="7C6F5D7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5760B422"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18" w:type="dxa"/>
            <w:tcBorders>
              <w:top w:val="single" w:sz="4" w:space="0" w:color="auto"/>
              <w:left w:val="single" w:sz="4" w:space="0" w:color="auto"/>
              <w:bottom w:val="single" w:sz="4" w:space="0" w:color="auto"/>
              <w:right w:val="single" w:sz="4" w:space="0" w:color="auto"/>
            </w:tcBorders>
          </w:tcPr>
          <w:p w14:paraId="33EB4E6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INTEGER (0..256)</w:t>
            </w:r>
          </w:p>
        </w:tc>
        <w:tc>
          <w:tcPr>
            <w:tcW w:w="1447" w:type="dxa"/>
            <w:gridSpan w:val="2"/>
            <w:tcBorders>
              <w:top w:val="single" w:sz="4" w:space="0" w:color="auto"/>
              <w:left w:val="single" w:sz="4" w:space="0" w:color="auto"/>
              <w:bottom w:val="single" w:sz="4" w:space="0" w:color="auto"/>
              <w:right w:val="single" w:sz="4" w:space="0" w:color="auto"/>
            </w:tcBorders>
          </w:tcPr>
          <w:p w14:paraId="652B74EC" w14:textId="77777777" w:rsidR="00E33586" w:rsidRPr="00D12E4D" w:rsidRDefault="00E33586" w:rsidP="00E2012B">
            <w:pPr>
              <w:keepNext/>
              <w:keepLines/>
              <w:spacing w:after="0"/>
              <w:rPr>
                <w:rFonts w:ascii="Arial" w:hAnsi="Arial"/>
                <w:sz w:val="18"/>
                <w:lang w:eastAsia="ja-JP"/>
              </w:rPr>
            </w:pPr>
          </w:p>
        </w:tc>
      </w:tr>
      <w:tr w:rsidR="00E33586" w:rsidRPr="00D12E4D" w14:paraId="7A5D1190"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347E9D7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28292</w:t>
            </w:r>
          </w:p>
        </w:tc>
        <w:tc>
          <w:tcPr>
            <w:tcW w:w="3599" w:type="dxa"/>
            <w:tcBorders>
              <w:top w:val="single" w:sz="4" w:space="0" w:color="auto"/>
              <w:left w:val="single" w:sz="4" w:space="0" w:color="auto"/>
              <w:bottom w:val="single" w:sz="4" w:space="0" w:color="auto"/>
              <w:right w:val="single" w:sz="4" w:space="0" w:color="auto"/>
            </w:tcBorders>
            <w:hideMark/>
          </w:tcPr>
          <w:p w14:paraId="786BE55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 of E-RABs to be added</w:t>
            </w:r>
          </w:p>
        </w:tc>
        <w:tc>
          <w:tcPr>
            <w:tcW w:w="1349" w:type="dxa"/>
            <w:tcBorders>
              <w:top w:val="single" w:sz="4" w:space="0" w:color="auto"/>
              <w:left w:val="single" w:sz="4" w:space="0" w:color="auto"/>
              <w:bottom w:val="single" w:sz="4" w:space="0" w:color="auto"/>
              <w:right w:val="single" w:sz="4" w:space="0" w:color="auto"/>
            </w:tcBorders>
          </w:tcPr>
          <w:p w14:paraId="5E498E1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814" w:type="dxa"/>
            <w:tcBorders>
              <w:top w:val="single" w:sz="4" w:space="0" w:color="auto"/>
              <w:left w:val="single" w:sz="4" w:space="0" w:color="auto"/>
              <w:bottom w:val="single" w:sz="4" w:space="0" w:color="auto"/>
              <w:right w:val="single" w:sz="4" w:space="0" w:color="auto"/>
            </w:tcBorders>
          </w:tcPr>
          <w:p w14:paraId="46DD331E"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2EFEDE2A" w14:textId="77777777" w:rsidR="00E33586" w:rsidRPr="00D12E4D" w:rsidRDefault="00E33586" w:rsidP="00E2012B">
            <w:pPr>
              <w:keepNext/>
              <w:keepLines/>
              <w:spacing w:after="0"/>
              <w:rPr>
                <w:rFonts w:ascii="Arial" w:hAnsi="Arial"/>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029DCA0D"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E-RABs To Be Added List </w:t>
            </w:r>
            <w:r w:rsidRPr="00D12E4D">
              <w:rPr>
                <w:rFonts w:ascii="Arial" w:hAnsi="Arial"/>
                <w:sz w:val="18"/>
                <w:lang w:eastAsia="ja-JP"/>
              </w:rPr>
              <w:t>IE in TS 36.423 [17] Section 9.1.4.1</w:t>
            </w:r>
          </w:p>
        </w:tc>
      </w:tr>
      <w:tr w:rsidR="00E33586" w:rsidRPr="00D12E4D" w14:paraId="56E34241"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5F77AE0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28293</w:t>
            </w:r>
          </w:p>
        </w:tc>
        <w:tc>
          <w:tcPr>
            <w:tcW w:w="3599" w:type="dxa"/>
            <w:tcBorders>
              <w:top w:val="single" w:sz="4" w:space="0" w:color="auto"/>
              <w:left w:val="single" w:sz="4" w:space="0" w:color="auto"/>
              <w:bottom w:val="single" w:sz="4" w:space="0" w:color="auto"/>
              <w:right w:val="single" w:sz="4" w:space="0" w:color="auto"/>
            </w:tcBorders>
            <w:hideMark/>
          </w:tcPr>
          <w:p w14:paraId="0D5C6F4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&gt;E-RAB Item</w:t>
            </w:r>
          </w:p>
        </w:tc>
        <w:tc>
          <w:tcPr>
            <w:tcW w:w="1349" w:type="dxa"/>
            <w:tcBorders>
              <w:top w:val="single" w:sz="4" w:space="0" w:color="auto"/>
              <w:left w:val="single" w:sz="4" w:space="0" w:color="auto"/>
              <w:bottom w:val="single" w:sz="4" w:space="0" w:color="auto"/>
              <w:right w:val="single" w:sz="4" w:space="0" w:color="auto"/>
            </w:tcBorders>
          </w:tcPr>
          <w:p w14:paraId="2E24DE3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576EAAE4"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4B9ED9C6"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28155ED1"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E-RABs To Be Added Item </w:t>
            </w:r>
            <w:r w:rsidRPr="00D12E4D">
              <w:rPr>
                <w:rFonts w:ascii="Arial" w:hAnsi="Arial"/>
                <w:sz w:val="18"/>
                <w:lang w:eastAsia="ja-JP"/>
              </w:rPr>
              <w:t>IE in TS 36.423 [17] Section 9.1.4.1</w:t>
            </w:r>
          </w:p>
        </w:tc>
      </w:tr>
      <w:tr w:rsidR="00E33586" w:rsidRPr="00D12E4D" w14:paraId="35248B67"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677198A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28294</w:t>
            </w:r>
          </w:p>
        </w:tc>
        <w:tc>
          <w:tcPr>
            <w:tcW w:w="3599" w:type="dxa"/>
            <w:tcBorders>
              <w:top w:val="single" w:sz="4" w:space="0" w:color="auto"/>
              <w:left w:val="single" w:sz="4" w:space="0" w:color="auto"/>
              <w:bottom w:val="single" w:sz="4" w:space="0" w:color="auto"/>
              <w:right w:val="single" w:sz="4" w:space="0" w:color="auto"/>
            </w:tcBorders>
            <w:hideMark/>
          </w:tcPr>
          <w:p w14:paraId="0BF9D467"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&gt;&gt;E-RAB ID</w:t>
            </w:r>
          </w:p>
        </w:tc>
        <w:tc>
          <w:tcPr>
            <w:tcW w:w="1349" w:type="dxa"/>
            <w:tcBorders>
              <w:top w:val="single" w:sz="4" w:space="0" w:color="auto"/>
              <w:left w:val="single" w:sz="4" w:space="0" w:color="auto"/>
              <w:bottom w:val="single" w:sz="4" w:space="0" w:color="auto"/>
              <w:right w:val="single" w:sz="4" w:space="0" w:color="auto"/>
            </w:tcBorders>
          </w:tcPr>
          <w:p w14:paraId="0A561A7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2441C655" w14:textId="729E7E9E" w:rsidR="00E33586" w:rsidRPr="00D12E4D" w:rsidRDefault="006D53C5" w:rsidP="00E2012B">
            <w:pPr>
              <w:keepNext/>
              <w:keepLines/>
              <w:spacing w:after="0"/>
              <w:jc w:val="center"/>
              <w:rPr>
                <w:rFonts w:ascii="Arial" w:hAnsi="Arial"/>
                <w:sz w:val="18"/>
                <w:lang w:eastAsia="ja-JP"/>
              </w:rPr>
            </w:pPr>
            <w:r>
              <w:rPr>
                <w:rFonts w:ascii="Arial" w:hAnsi="Arial"/>
                <w:sz w:val="18"/>
                <w:lang w:eastAsia="ja-JP"/>
              </w:rPr>
              <w:t>TRUE</w:t>
            </w:r>
          </w:p>
        </w:tc>
        <w:tc>
          <w:tcPr>
            <w:tcW w:w="1618" w:type="dxa"/>
            <w:tcBorders>
              <w:top w:val="single" w:sz="4" w:space="0" w:color="auto"/>
              <w:left w:val="single" w:sz="4" w:space="0" w:color="auto"/>
              <w:bottom w:val="single" w:sz="4" w:space="0" w:color="auto"/>
              <w:right w:val="single" w:sz="4" w:space="0" w:color="auto"/>
            </w:tcBorders>
          </w:tcPr>
          <w:p w14:paraId="0A627DD4"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E-RAB ID </w:t>
            </w:r>
            <w:r w:rsidRPr="00D12E4D">
              <w:rPr>
                <w:rFonts w:ascii="Arial" w:hAnsi="Arial"/>
                <w:sz w:val="18"/>
                <w:lang w:eastAsia="ja-JP"/>
              </w:rPr>
              <w:t>IE in TS 36.423 [17] Section 9.2.23</w:t>
            </w:r>
          </w:p>
        </w:tc>
        <w:tc>
          <w:tcPr>
            <w:tcW w:w="1447" w:type="dxa"/>
            <w:gridSpan w:val="2"/>
            <w:tcBorders>
              <w:top w:val="single" w:sz="4" w:space="0" w:color="auto"/>
              <w:left w:val="single" w:sz="4" w:space="0" w:color="auto"/>
              <w:bottom w:val="single" w:sz="4" w:space="0" w:color="auto"/>
              <w:right w:val="single" w:sz="4" w:space="0" w:color="auto"/>
            </w:tcBorders>
          </w:tcPr>
          <w:p w14:paraId="7F81E469" w14:textId="77777777" w:rsidR="00E33586" w:rsidRPr="00D12E4D" w:rsidRDefault="00E33586" w:rsidP="00E2012B">
            <w:pPr>
              <w:keepNext/>
              <w:keepLines/>
              <w:spacing w:after="0"/>
              <w:rPr>
                <w:rFonts w:ascii="Arial" w:hAnsi="Arial"/>
                <w:sz w:val="18"/>
                <w:lang w:eastAsia="ja-JP"/>
              </w:rPr>
            </w:pPr>
          </w:p>
        </w:tc>
      </w:tr>
      <w:tr w:rsidR="00E33586" w:rsidRPr="00D12E4D" w14:paraId="0D05A6F1"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5604C09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28295</w:t>
            </w:r>
          </w:p>
        </w:tc>
        <w:tc>
          <w:tcPr>
            <w:tcW w:w="3599" w:type="dxa"/>
            <w:tcBorders>
              <w:top w:val="single" w:sz="4" w:space="0" w:color="auto"/>
              <w:left w:val="single" w:sz="4" w:space="0" w:color="auto"/>
              <w:bottom w:val="single" w:sz="4" w:space="0" w:color="auto"/>
              <w:right w:val="single" w:sz="4" w:space="0" w:color="auto"/>
            </w:tcBorders>
          </w:tcPr>
          <w:p w14:paraId="0F5E2AD8"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&gt;&gt;E-RAB</w:t>
            </w:r>
          </w:p>
        </w:tc>
        <w:tc>
          <w:tcPr>
            <w:tcW w:w="1349" w:type="dxa"/>
            <w:tcBorders>
              <w:top w:val="single" w:sz="4" w:space="0" w:color="auto"/>
              <w:left w:val="single" w:sz="4" w:space="0" w:color="auto"/>
              <w:bottom w:val="single" w:sz="4" w:space="0" w:color="auto"/>
              <w:right w:val="single" w:sz="4" w:space="0" w:color="auto"/>
            </w:tcBorders>
          </w:tcPr>
          <w:p w14:paraId="2A9E51D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16B6C036"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7BF88AF1" w14:textId="77777777" w:rsidR="00E33586" w:rsidRPr="00A95B80" w:rsidRDefault="00E33586" w:rsidP="00E2012B">
            <w:pPr>
              <w:keepNext/>
              <w:keepLines/>
              <w:spacing w:after="0"/>
              <w:rPr>
                <w:rFonts w:ascii="Arial" w:hAnsi="Arial"/>
                <w:sz w:val="18"/>
                <w:lang w:eastAsia="ja-JP"/>
              </w:rPr>
            </w:pPr>
            <w:r w:rsidRPr="00A95B80">
              <w:rPr>
                <w:rFonts w:ascii="Arial" w:hAnsi="Arial"/>
                <w:sz w:val="18"/>
                <w:lang w:eastAsia="ja-JP"/>
              </w:rPr>
              <w:t>8.1.1.9</w:t>
            </w:r>
          </w:p>
        </w:tc>
        <w:tc>
          <w:tcPr>
            <w:tcW w:w="1447" w:type="dxa"/>
            <w:gridSpan w:val="2"/>
            <w:tcBorders>
              <w:top w:val="single" w:sz="4" w:space="0" w:color="auto"/>
              <w:left w:val="single" w:sz="4" w:space="0" w:color="auto"/>
              <w:bottom w:val="single" w:sz="4" w:space="0" w:color="auto"/>
              <w:right w:val="single" w:sz="4" w:space="0" w:color="auto"/>
            </w:tcBorders>
          </w:tcPr>
          <w:p w14:paraId="08F729A7" w14:textId="77777777" w:rsidR="00E33586" w:rsidRPr="00D12E4D" w:rsidRDefault="00E33586" w:rsidP="00E2012B">
            <w:pPr>
              <w:keepNext/>
              <w:keepLines/>
              <w:spacing w:after="0"/>
              <w:rPr>
                <w:rFonts w:ascii="Arial" w:hAnsi="Arial"/>
                <w:sz w:val="18"/>
                <w:lang w:eastAsia="ja-JP"/>
              </w:rPr>
            </w:pPr>
          </w:p>
        </w:tc>
      </w:tr>
      <w:tr w:rsidR="00E33586" w:rsidRPr="00D12E4D" w14:paraId="2560E672"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2CE212A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28296</w:t>
            </w:r>
          </w:p>
        </w:tc>
        <w:tc>
          <w:tcPr>
            <w:tcW w:w="3599" w:type="dxa"/>
            <w:tcBorders>
              <w:top w:val="single" w:sz="4" w:space="0" w:color="auto"/>
              <w:left w:val="single" w:sz="4" w:space="0" w:color="auto"/>
              <w:bottom w:val="single" w:sz="4" w:space="0" w:color="auto"/>
              <w:right w:val="single" w:sz="4" w:space="0" w:color="auto"/>
            </w:tcBorders>
            <w:hideMark/>
          </w:tcPr>
          <w:p w14:paraId="77F2D68D"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&gt;&gt;EN-DC Resource Configuration</w:t>
            </w:r>
          </w:p>
        </w:tc>
        <w:tc>
          <w:tcPr>
            <w:tcW w:w="1349" w:type="dxa"/>
            <w:tcBorders>
              <w:top w:val="single" w:sz="4" w:space="0" w:color="auto"/>
              <w:left w:val="single" w:sz="4" w:space="0" w:color="auto"/>
              <w:bottom w:val="single" w:sz="4" w:space="0" w:color="auto"/>
              <w:right w:val="single" w:sz="4" w:space="0" w:color="auto"/>
            </w:tcBorders>
          </w:tcPr>
          <w:p w14:paraId="3A1DD46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256A9D48"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0620A488" w14:textId="77777777" w:rsidR="00E33586" w:rsidRPr="00D12E4D" w:rsidRDefault="00E33586" w:rsidP="00E2012B">
            <w:pPr>
              <w:keepNext/>
              <w:keepLines/>
              <w:spacing w:after="0"/>
              <w:rPr>
                <w:rFonts w:ascii="Arial" w:hAnsi="Arial"/>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2D54B2ED"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EN-DC Resource Configuration</w:t>
            </w:r>
            <w:r w:rsidRPr="00D12E4D">
              <w:rPr>
                <w:rFonts w:ascii="Arial" w:hAnsi="Arial"/>
                <w:sz w:val="18"/>
                <w:lang w:eastAsia="ja-JP"/>
              </w:rPr>
              <w:t xml:space="preserve"> IE in TS 36.423 [17] Section 9.2.108</w:t>
            </w:r>
          </w:p>
        </w:tc>
      </w:tr>
      <w:tr w:rsidR="00E33586" w:rsidRPr="00D12E4D" w14:paraId="33F9F378"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11756DA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lastRenderedPageBreak/>
              <w:t>28297</w:t>
            </w:r>
          </w:p>
        </w:tc>
        <w:tc>
          <w:tcPr>
            <w:tcW w:w="3599" w:type="dxa"/>
            <w:tcBorders>
              <w:top w:val="single" w:sz="4" w:space="0" w:color="auto"/>
              <w:left w:val="single" w:sz="4" w:space="0" w:color="auto"/>
              <w:bottom w:val="single" w:sz="4" w:space="0" w:color="auto"/>
              <w:right w:val="single" w:sz="4" w:space="0" w:color="auto"/>
            </w:tcBorders>
            <w:hideMark/>
          </w:tcPr>
          <w:p w14:paraId="60FD132F"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&gt;&gt;&gt;PDCP at SgNB</w:t>
            </w:r>
          </w:p>
        </w:tc>
        <w:tc>
          <w:tcPr>
            <w:tcW w:w="1349" w:type="dxa"/>
            <w:tcBorders>
              <w:top w:val="single" w:sz="4" w:space="0" w:color="auto"/>
              <w:left w:val="single" w:sz="4" w:space="0" w:color="auto"/>
              <w:bottom w:val="single" w:sz="4" w:space="0" w:color="auto"/>
              <w:right w:val="single" w:sz="4" w:space="0" w:color="auto"/>
            </w:tcBorders>
          </w:tcPr>
          <w:p w14:paraId="67D5D8A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11E54BB3"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2495BB04"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PDCP at SgNB </w:t>
            </w:r>
            <w:r w:rsidRPr="00D12E4D">
              <w:rPr>
                <w:rFonts w:ascii="Arial" w:hAnsi="Arial"/>
                <w:sz w:val="18"/>
                <w:lang w:eastAsia="ja-JP"/>
              </w:rPr>
              <w:t>IE in TS 36.423 [17] Section 9.2.108</w:t>
            </w:r>
          </w:p>
        </w:tc>
        <w:tc>
          <w:tcPr>
            <w:tcW w:w="1447" w:type="dxa"/>
            <w:gridSpan w:val="2"/>
            <w:tcBorders>
              <w:top w:val="single" w:sz="4" w:space="0" w:color="auto"/>
              <w:left w:val="single" w:sz="4" w:space="0" w:color="auto"/>
              <w:bottom w:val="single" w:sz="4" w:space="0" w:color="auto"/>
              <w:right w:val="single" w:sz="4" w:space="0" w:color="auto"/>
            </w:tcBorders>
          </w:tcPr>
          <w:p w14:paraId="1F3449A5" w14:textId="77777777" w:rsidR="00E33586" w:rsidRPr="00D12E4D" w:rsidRDefault="00E33586" w:rsidP="00E2012B">
            <w:pPr>
              <w:keepNext/>
              <w:keepLines/>
              <w:spacing w:after="0"/>
              <w:rPr>
                <w:rFonts w:ascii="Arial" w:hAnsi="Arial"/>
                <w:sz w:val="18"/>
                <w:lang w:eastAsia="ja-JP"/>
              </w:rPr>
            </w:pPr>
          </w:p>
        </w:tc>
      </w:tr>
      <w:tr w:rsidR="00E33586" w:rsidRPr="00D12E4D" w14:paraId="329B8A2F"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16FE02B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28298</w:t>
            </w:r>
          </w:p>
        </w:tc>
        <w:tc>
          <w:tcPr>
            <w:tcW w:w="3599" w:type="dxa"/>
            <w:tcBorders>
              <w:top w:val="single" w:sz="4" w:space="0" w:color="auto"/>
              <w:left w:val="single" w:sz="4" w:space="0" w:color="auto"/>
              <w:bottom w:val="single" w:sz="4" w:space="0" w:color="auto"/>
              <w:right w:val="single" w:sz="4" w:space="0" w:color="auto"/>
            </w:tcBorders>
            <w:hideMark/>
          </w:tcPr>
          <w:p w14:paraId="29BBAC5B"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&gt;&gt;&gt;MCG resources</w:t>
            </w:r>
          </w:p>
        </w:tc>
        <w:tc>
          <w:tcPr>
            <w:tcW w:w="1349" w:type="dxa"/>
            <w:tcBorders>
              <w:top w:val="single" w:sz="4" w:space="0" w:color="auto"/>
              <w:left w:val="single" w:sz="4" w:space="0" w:color="auto"/>
              <w:bottom w:val="single" w:sz="4" w:space="0" w:color="auto"/>
              <w:right w:val="single" w:sz="4" w:space="0" w:color="auto"/>
            </w:tcBorders>
          </w:tcPr>
          <w:p w14:paraId="1FCFF28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07980C39"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6F199EC0"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MCG resources </w:t>
            </w:r>
            <w:r w:rsidRPr="00D12E4D">
              <w:rPr>
                <w:rFonts w:ascii="Arial" w:hAnsi="Arial"/>
                <w:sz w:val="18"/>
                <w:lang w:eastAsia="ja-JP"/>
              </w:rPr>
              <w:t>IE in TS 36.423 [17] Section 9.2.108</w:t>
            </w:r>
          </w:p>
        </w:tc>
        <w:tc>
          <w:tcPr>
            <w:tcW w:w="1447" w:type="dxa"/>
            <w:gridSpan w:val="2"/>
            <w:tcBorders>
              <w:top w:val="single" w:sz="4" w:space="0" w:color="auto"/>
              <w:left w:val="single" w:sz="4" w:space="0" w:color="auto"/>
              <w:bottom w:val="single" w:sz="4" w:space="0" w:color="auto"/>
              <w:right w:val="single" w:sz="4" w:space="0" w:color="auto"/>
            </w:tcBorders>
          </w:tcPr>
          <w:p w14:paraId="44EC26DB" w14:textId="77777777" w:rsidR="00E33586" w:rsidRPr="00D12E4D" w:rsidRDefault="00E33586" w:rsidP="00E2012B">
            <w:pPr>
              <w:keepNext/>
              <w:keepLines/>
              <w:spacing w:after="0"/>
              <w:rPr>
                <w:rFonts w:ascii="Arial" w:hAnsi="Arial"/>
                <w:sz w:val="18"/>
                <w:lang w:eastAsia="ja-JP"/>
              </w:rPr>
            </w:pPr>
          </w:p>
        </w:tc>
      </w:tr>
      <w:tr w:rsidR="00E33586" w:rsidRPr="00D12E4D" w14:paraId="31DEEB8D"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1410F2C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28299</w:t>
            </w:r>
          </w:p>
        </w:tc>
        <w:tc>
          <w:tcPr>
            <w:tcW w:w="3599" w:type="dxa"/>
            <w:tcBorders>
              <w:top w:val="single" w:sz="4" w:space="0" w:color="auto"/>
              <w:left w:val="single" w:sz="4" w:space="0" w:color="auto"/>
              <w:bottom w:val="single" w:sz="4" w:space="0" w:color="auto"/>
              <w:right w:val="single" w:sz="4" w:space="0" w:color="auto"/>
            </w:tcBorders>
            <w:hideMark/>
          </w:tcPr>
          <w:p w14:paraId="693DD377"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&gt;&gt;&gt;SCG resources</w:t>
            </w:r>
          </w:p>
        </w:tc>
        <w:tc>
          <w:tcPr>
            <w:tcW w:w="1349" w:type="dxa"/>
            <w:tcBorders>
              <w:top w:val="single" w:sz="4" w:space="0" w:color="auto"/>
              <w:left w:val="single" w:sz="4" w:space="0" w:color="auto"/>
              <w:bottom w:val="single" w:sz="4" w:space="0" w:color="auto"/>
              <w:right w:val="single" w:sz="4" w:space="0" w:color="auto"/>
            </w:tcBorders>
          </w:tcPr>
          <w:p w14:paraId="03E6780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3B96E7A0"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2740CB7B"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SCG resources </w:t>
            </w:r>
            <w:r w:rsidRPr="00D12E4D">
              <w:rPr>
                <w:rFonts w:ascii="Arial" w:hAnsi="Arial"/>
                <w:sz w:val="18"/>
                <w:lang w:eastAsia="ja-JP"/>
              </w:rPr>
              <w:t>IE in TS 36.423 [17] Section 9.2.108</w:t>
            </w:r>
          </w:p>
        </w:tc>
        <w:tc>
          <w:tcPr>
            <w:tcW w:w="1447" w:type="dxa"/>
            <w:gridSpan w:val="2"/>
            <w:tcBorders>
              <w:top w:val="single" w:sz="4" w:space="0" w:color="auto"/>
              <w:left w:val="single" w:sz="4" w:space="0" w:color="auto"/>
              <w:bottom w:val="single" w:sz="4" w:space="0" w:color="auto"/>
              <w:right w:val="single" w:sz="4" w:space="0" w:color="auto"/>
            </w:tcBorders>
          </w:tcPr>
          <w:p w14:paraId="7BCAE5CD" w14:textId="77777777" w:rsidR="00E33586" w:rsidRPr="00D12E4D" w:rsidRDefault="00E33586" w:rsidP="00E2012B">
            <w:pPr>
              <w:keepNext/>
              <w:keepLines/>
              <w:spacing w:after="0"/>
              <w:rPr>
                <w:rFonts w:ascii="Arial" w:hAnsi="Arial"/>
                <w:sz w:val="18"/>
                <w:lang w:eastAsia="ja-JP"/>
              </w:rPr>
            </w:pPr>
          </w:p>
        </w:tc>
      </w:tr>
      <w:tr w:rsidR="00E33586" w:rsidRPr="00D12E4D" w14:paraId="1B607E8C"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4FFF404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28300</w:t>
            </w:r>
          </w:p>
        </w:tc>
        <w:tc>
          <w:tcPr>
            <w:tcW w:w="3599" w:type="dxa"/>
            <w:tcBorders>
              <w:top w:val="single" w:sz="4" w:space="0" w:color="auto"/>
              <w:left w:val="single" w:sz="4" w:space="0" w:color="auto"/>
              <w:bottom w:val="single" w:sz="4" w:space="0" w:color="auto"/>
              <w:right w:val="single" w:sz="4" w:space="0" w:color="auto"/>
            </w:tcBorders>
            <w:hideMark/>
          </w:tcPr>
          <w:p w14:paraId="0E5215FA"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&gt;&gt;CHOICE Resource Configuration</w:t>
            </w:r>
          </w:p>
        </w:tc>
        <w:tc>
          <w:tcPr>
            <w:tcW w:w="1349" w:type="dxa"/>
            <w:tcBorders>
              <w:top w:val="single" w:sz="4" w:space="0" w:color="auto"/>
              <w:left w:val="single" w:sz="4" w:space="0" w:color="auto"/>
              <w:bottom w:val="single" w:sz="4" w:space="0" w:color="auto"/>
              <w:right w:val="single" w:sz="4" w:space="0" w:color="auto"/>
            </w:tcBorders>
          </w:tcPr>
          <w:p w14:paraId="7E21C90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712AB829"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0EE7DED4"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705C2E13"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Resource Configuration </w:t>
            </w:r>
            <w:r w:rsidRPr="00D12E4D">
              <w:rPr>
                <w:rFonts w:ascii="Arial" w:hAnsi="Arial"/>
                <w:sz w:val="18"/>
                <w:lang w:eastAsia="ja-JP"/>
              </w:rPr>
              <w:t>IE in TS 36.423 [17] Section 9.1.4.1</w:t>
            </w:r>
          </w:p>
        </w:tc>
      </w:tr>
      <w:tr w:rsidR="00E33586" w:rsidRPr="00D12E4D" w14:paraId="6F2677EC"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5FE38D3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28301</w:t>
            </w:r>
          </w:p>
        </w:tc>
        <w:tc>
          <w:tcPr>
            <w:tcW w:w="3599" w:type="dxa"/>
            <w:tcBorders>
              <w:top w:val="single" w:sz="4" w:space="0" w:color="auto"/>
              <w:left w:val="single" w:sz="4" w:space="0" w:color="auto"/>
              <w:bottom w:val="single" w:sz="4" w:space="0" w:color="auto"/>
              <w:right w:val="single" w:sz="4" w:space="0" w:color="auto"/>
            </w:tcBorders>
            <w:hideMark/>
          </w:tcPr>
          <w:p w14:paraId="37AD2DFB"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&gt;&gt;&gt;PDCP present in SN</w:t>
            </w:r>
          </w:p>
        </w:tc>
        <w:tc>
          <w:tcPr>
            <w:tcW w:w="1349" w:type="dxa"/>
            <w:tcBorders>
              <w:top w:val="single" w:sz="4" w:space="0" w:color="auto"/>
              <w:left w:val="single" w:sz="4" w:space="0" w:color="auto"/>
              <w:bottom w:val="single" w:sz="4" w:space="0" w:color="auto"/>
              <w:right w:val="single" w:sz="4" w:space="0" w:color="auto"/>
            </w:tcBorders>
          </w:tcPr>
          <w:p w14:paraId="09C9B61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1A5BB49A"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4B2C316A"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7970958F"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PDCP Present in SN </w:t>
            </w:r>
            <w:r w:rsidRPr="00D12E4D">
              <w:rPr>
                <w:rFonts w:ascii="Arial" w:hAnsi="Arial"/>
                <w:sz w:val="18"/>
                <w:lang w:eastAsia="ja-JP"/>
              </w:rPr>
              <w:t>IE in TS 36.423 [17] Section 9.1.4.1</w:t>
            </w:r>
          </w:p>
        </w:tc>
      </w:tr>
      <w:tr w:rsidR="00E33586" w:rsidRPr="00D12E4D" w14:paraId="0F4C5140"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31D3850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28302</w:t>
            </w:r>
          </w:p>
        </w:tc>
        <w:tc>
          <w:tcPr>
            <w:tcW w:w="3599" w:type="dxa"/>
            <w:tcBorders>
              <w:top w:val="single" w:sz="4" w:space="0" w:color="auto"/>
              <w:left w:val="single" w:sz="4" w:space="0" w:color="auto"/>
              <w:bottom w:val="single" w:sz="4" w:space="0" w:color="auto"/>
              <w:right w:val="single" w:sz="4" w:space="0" w:color="auto"/>
            </w:tcBorders>
            <w:hideMark/>
          </w:tcPr>
          <w:p w14:paraId="1AA26356"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&gt;&gt;&gt;&gt;Maximum MCG admittable E-RAB Level QoS parameters</w:t>
            </w:r>
          </w:p>
        </w:tc>
        <w:tc>
          <w:tcPr>
            <w:tcW w:w="1349" w:type="dxa"/>
            <w:tcBorders>
              <w:top w:val="single" w:sz="4" w:space="0" w:color="auto"/>
              <w:left w:val="single" w:sz="4" w:space="0" w:color="auto"/>
              <w:bottom w:val="single" w:sz="4" w:space="0" w:color="auto"/>
              <w:right w:val="single" w:sz="4" w:space="0" w:color="auto"/>
            </w:tcBorders>
            <w:hideMark/>
          </w:tcPr>
          <w:p w14:paraId="62C9AA4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6D95CC3D"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26C942B0" w14:textId="77777777" w:rsidR="00E33586" w:rsidRPr="00A95B80" w:rsidRDefault="00E33586" w:rsidP="00E2012B">
            <w:pPr>
              <w:keepNext/>
              <w:keepLines/>
              <w:spacing w:after="0"/>
              <w:rPr>
                <w:rFonts w:ascii="Arial" w:hAnsi="Arial"/>
                <w:sz w:val="18"/>
                <w:lang w:eastAsia="ja-JP"/>
              </w:rPr>
            </w:pPr>
            <w:r w:rsidRPr="00A95B80">
              <w:rPr>
                <w:rFonts w:ascii="Arial" w:hAnsi="Arial"/>
                <w:sz w:val="18"/>
                <w:lang w:eastAsia="ja-JP"/>
              </w:rPr>
              <w:t>8.1.1.9</w:t>
            </w:r>
          </w:p>
        </w:tc>
        <w:tc>
          <w:tcPr>
            <w:tcW w:w="1447" w:type="dxa"/>
            <w:gridSpan w:val="2"/>
            <w:tcBorders>
              <w:top w:val="single" w:sz="4" w:space="0" w:color="auto"/>
              <w:left w:val="single" w:sz="4" w:space="0" w:color="auto"/>
              <w:bottom w:val="single" w:sz="4" w:space="0" w:color="auto"/>
              <w:right w:val="single" w:sz="4" w:space="0" w:color="auto"/>
            </w:tcBorders>
          </w:tcPr>
          <w:p w14:paraId="12101D9A" w14:textId="77777777" w:rsidR="00E33586" w:rsidRPr="00D12E4D" w:rsidRDefault="00E33586" w:rsidP="00E2012B">
            <w:pPr>
              <w:keepNext/>
              <w:keepLines/>
              <w:spacing w:after="0"/>
              <w:rPr>
                <w:rFonts w:ascii="Arial" w:hAnsi="Arial"/>
                <w:sz w:val="18"/>
                <w:lang w:eastAsia="ja-JP"/>
              </w:rPr>
            </w:pPr>
          </w:p>
        </w:tc>
      </w:tr>
      <w:tr w:rsidR="00E33586" w:rsidRPr="00D12E4D" w14:paraId="63B3684A"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7DD5AF7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28303</w:t>
            </w:r>
          </w:p>
        </w:tc>
        <w:tc>
          <w:tcPr>
            <w:tcW w:w="3599" w:type="dxa"/>
            <w:tcBorders>
              <w:top w:val="single" w:sz="4" w:space="0" w:color="auto"/>
              <w:left w:val="single" w:sz="4" w:space="0" w:color="auto"/>
              <w:bottom w:val="single" w:sz="4" w:space="0" w:color="auto"/>
              <w:right w:val="single" w:sz="4" w:space="0" w:color="auto"/>
            </w:tcBorders>
            <w:hideMark/>
          </w:tcPr>
          <w:p w14:paraId="09B9FA79"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&gt;&gt;&gt;&gt;RLC Mode</w:t>
            </w:r>
          </w:p>
        </w:tc>
        <w:tc>
          <w:tcPr>
            <w:tcW w:w="1349" w:type="dxa"/>
            <w:tcBorders>
              <w:top w:val="single" w:sz="4" w:space="0" w:color="auto"/>
              <w:left w:val="single" w:sz="4" w:space="0" w:color="auto"/>
              <w:bottom w:val="single" w:sz="4" w:space="0" w:color="auto"/>
              <w:right w:val="single" w:sz="4" w:space="0" w:color="auto"/>
            </w:tcBorders>
          </w:tcPr>
          <w:p w14:paraId="3ECA9FF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7E66ABED" w14:textId="103114DA" w:rsidR="00E33586" w:rsidRPr="00D12E4D" w:rsidRDefault="00F956D3" w:rsidP="00E2012B">
            <w:pPr>
              <w:keepNext/>
              <w:keepLines/>
              <w:spacing w:after="0"/>
              <w:jc w:val="center"/>
              <w:rPr>
                <w:rFonts w:ascii="Arial" w:hAnsi="Arial"/>
                <w:sz w:val="18"/>
                <w:lang w:eastAsia="ja-JP"/>
              </w:rPr>
            </w:pPr>
            <w:r>
              <w:rPr>
                <w:rFonts w:ascii="Arial" w:hAnsi="Arial"/>
                <w:sz w:val="18"/>
                <w:lang w:eastAsia="ja-JP"/>
              </w:rPr>
              <w:t>FALSE</w:t>
            </w:r>
          </w:p>
        </w:tc>
        <w:tc>
          <w:tcPr>
            <w:tcW w:w="1618" w:type="dxa"/>
            <w:tcBorders>
              <w:top w:val="single" w:sz="4" w:space="0" w:color="auto"/>
              <w:left w:val="single" w:sz="4" w:space="0" w:color="auto"/>
              <w:bottom w:val="single" w:sz="4" w:space="0" w:color="auto"/>
              <w:right w:val="single" w:sz="4" w:space="0" w:color="auto"/>
            </w:tcBorders>
          </w:tcPr>
          <w:p w14:paraId="43DE98F6"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RLC Mode </w:t>
            </w:r>
            <w:r w:rsidRPr="00D12E4D">
              <w:rPr>
                <w:rFonts w:ascii="Arial" w:hAnsi="Arial"/>
                <w:sz w:val="18"/>
                <w:lang w:eastAsia="ja-JP"/>
              </w:rPr>
              <w:t>IE in TS 36.423 [17] Section 9.1.4.1</w:t>
            </w:r>
          </w:p>
        </w:tc>
        <w:tc>
          <w:tcPr>
            <w:tcW w:w="1447" w:type="dxa"/>
            <w:gridSpan w:val="2"/>
            <w:tcBorders>
              <w:top w:val="single" w:sz="4" w:space="0" w:color="auto"/>
              <w:left w:val="single" w:sz="4" w:space="0" w:color="auto"/>
              <w:bottom w:val="single" w:sz="4" w:space="0" w:color="auto"/>
              <w:right w:val="single" w:sz="4" w:space="0" w:color="auto"/>
            </w:tcBorders>
          </w:tcPr>
          <w:p w14:paraId="4D9EE491" w14:textId="77777777" w:rsidR="00E33586" w:rsidRPr="00D12E4D" w:rsidRDefault="00E33586" w:rsidP="00E2012B">
            <w:pPr>
              <w:keepNext/>
              <w:keepLines/>
              <w:spacing w:after="0"/>
              <w:rPr>
                <w:rFonts w:ascii="Arial" w:hAnsi="Arial"/>
                <w:sz w:val="18"/>
                <w:lang w:eastAsia="ja-JP"/>
              </w:rPr>
            </w:pPr>
          </w:p>
        </w:tc>
      </w:tr>
      <w:tr w:rsidR="00E33586" w:rsidRPr="00D12E4D" w14:paraId="76FB2433"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74B4C20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28304</w:t>
            </w:r>
          </w:p>
        </w:tc>
        <w:tc>
          <w:tcPr>
            <w:tcW w:w="3599" w:type="dxa"/>
            <w:tcBorders>
              <w:top w:val="single" w:sz="4" w:space="0" w:color="auto"/>
              <w:left w:val="single" w:sz="4" w:space="0" w:color="auto"/>
              <w:bottom w:val="single" w:sz="4" w:space="0" w:color="auto"/>
              <w:right w:val="single" w:sz="4" w:space="0" w:color="auto"/>
            </w:tcBorders>
            <w:hideMark/>
          </w:tcPr>
          <w:p w14:paraId="5583D2D7"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&gt;&gt;&gt;&gt;UL Configuration</w:t>
            </w:r>
          </w:p>
        </w:tc>
        <w:tc>
          <w:tcPr>
            <w:tcW w:w="1349" w:type="dxa"/>
            <w:tcBorders>
              <w:top w:val="single" w:sz="4" w:space="0" w:color="auto"/>
              <w:left w:val="single" w:sz="4" w:space="0" w:color="auto"/>
              <w:bottom w:val="single" w:sz="4" w:space="0" w:color="auto"/>
              <w:right w:val="single" w:sz="4" w:space="0" w:color="auto"/>
            </w:tcBorders>
          </w:tcPr>
          <w:p w14:paraId="3D3C75B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537CF819" w14:textId="5D07213C" w:rsidR="00E33586" w:rsidRPr="00D12E4D" w:rsidRDefault="00F956D3" w:rsidP="00E2012B">
            <w:pPr>
              <w:keepNext/>
              <w:keepLines/>
              <w:spacing w:after="0"/>
              <w:jc w:val="center"/>
              <w:rPr>
                <w:rFonts w:ascii="Arial" w:hAnsi="Arial"/>
                <w:sz w:val="18"/>
                <w:lang w:eastAsia="ja-JP"/>
              </w:rPr>
            </w:pPr>
            <w:r>
              <w:rPr>
                <w:rFonts w:ascii="Arial" w:hAnsi="Arial"/>
                <w:sz w:val="18"/>
                <w:lang w:eastAsia="ja-JP"/>
              </w:rPr>
              <w:t>FALSE</w:t>
            </w:r>
          </w:p>
        </w:tc>
        <w:tc>
          <w:tcPr>
            <w:tcW w:w="1618" w:type="dxa"/>
            <w:tcBorders>
              <w:top w:val="single" w:sz="4" w:space="0" w:color="auto"/>
              <w:left w:val="single" w:sz="4" w:space="0" w:color="auto"/>
              <w:bottom w:val="single" w:sz="4" w:space="0" w:color="auto"/>
              <w:right w:val="single" w:sz="4" w:space="0" w:color="auto"/>
            </w:tcBorders>
          </w:tcPr>
          <w:p w14:paraId="7C46B244"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UL Configuration </w:t>
            </w:r>
            <w:r w:rsidRPr="00D12E4D">
              <w:rPr>
                <w:rFonts w:ascii="Arial" w:hAnsi="Arial"/>
                <w:sz w:val="18"/>
                <w:lang w:eastAsia="ja-JP"/>
              </w:rPr>
              <w:t>IE in TS 36.423 [17] Section 9.1.4.1</w:t>
            </w:r>
          </w:p>
        </w:tc>
        <w:tc>
          <w:tcPr>
            <w:tcW w:w="1447" w:type="dxa"/>
            <w:gridSpan w:val="2"/>
            <w:tcBorders>
              <w:top w:val="single" w:sz="4" w:space="0" w:color="auto"/>
              <w:left w:val="single" w:sz="4" w:space="0" w:color="auto"/>
              <w:bottom w:val="single" w:sz="4" w:space="0" w:color="auto"/>
              <w:right w:val="single" w:sz="4" w:space="0" w:color="auto"/>
            </w:tcBorders>
          </w:tcPr>
          <w:p w14:paraId="3F31DD14" w14:textId="77777777" w:rsidR="00E33586" w:rsidRPr="00D12E4D" w:rsidRDefault="00E33586" w:rsidP="00E2012B">
            <w:pPr>
              <w:keepNext/>
              <w:keepLines/>
              <w:spacing w:after="0"/>
              <w:rPr>
                <w:rFonts w:ascii="Arial" w:hAnsi="Arial"/>
                <w:sz w:val="18"/>
                <w:lang w:eastAsia="ja-JP"/>
              </w:rPr>
            </w:pPr>
          </w:p>
        </w:tc>
      </w:tr>
      <w:tr w:rsidR="00E33586" w:rsidRPr="00D12E4D" w14:paraId="4313BE5B"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1BA8B3D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28305</w:t>
            </w:r>
          </w:p>
        </w:tc>
        <w:tc>
          <w:tcPr>
            <w:tcW w:w="3599" w:type="dxa"/>
            <w:tcBorders>
              <w:top w:val="single" w:sz="4" w:space="0" w:color="auto"/>
              <w:left w:val="single" w:sz="4" w:space="0" w:color="auto"/>
              <w:bottom w:val="single" w:sz="4" w:space="0" w:color="auto"/>
              <w:right w:val="single" w:sz="4" w:space="0" w:color="auto"/>
            </w:tcBorders>
            <w:hideMark/>
          </w:tcPr>
          <w:p w14:paraId="3208D82A"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&gt;&gt;&gt;PDCP not present in SN</w:t>
            </w:r>
          </w:p>
        </w:tc>
        <w:tc>
          <w:tcPr>
            <w:tcW w:w="1349" w:type="dxa"/>
            <w:tcBorders>
              <w:top w:val="single" w:sz="4" w:space="0" w:color="auto"/>
              <w:left w:val="single" w:sz="4" w:space="0" w:color="auto"/>
              <w:bottom w:val="single" w:sz="4" w:space="0" w:color="auto"/>
              <w:right w:val="single" w:sz="4" w:space="0" w:color="auto"/>
            </w:tcBorders>
          </w:tcPr>
          <w:p w14:paraId="1859838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3D1865DB"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6C084DC9"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159CFFF3"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PDCP Not Present in SN </w:t>
            </w:r>
            <w:r w:rsidRPr="00D12E4D">
              <w:rPr>
                <w:rFonts w:ascii="Arial" w:hAnsi="Arial"/>
                <w:sz w:val="18"/>
                <w:lang w:eastAsia="ja-JP"/>
              </w:rPr>
              <w:t>IE in TS 36.423 [17] Section 9.1.4.1</w:t>
            </w:r>
          </w:p>
        </w:tc>
      </w:tr>
      <w:tr w:rsidR="00E33586" w:rsidRPr="00D12E4D" w14:paraId="5A94EEC6"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677A81E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28306</w:t>
            </w:r>
          </w:p>
        </w:tc>
        <w:tc>
          <w:tcPr>
            <w:tcW w:w="3599" w:type="dxa"/>
            <w:tcBorders>
              <w:top w:val="single" w:sz="4" w:space="0" w:color="auto"/>
              <w:left w:val="single" w:sz="4" w:space="0" w:color="auto"/>
              <w:bottom w:val="single" w:sz="4" w:space="0" w:color="auto"/>
              <w:right w:val="single" w:sz="4" w:space="0" w:color="auto"/>
            </w:tcBorders>
            <w:hideMark/>
          </w:tcPr>
          <w:p w14:paraId="61D724E8"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&gt;&gt;&gt;&gt;Requested SCG E-RAB Level QoS Parameters</w:t>
            </w:r>
          </w:p>
        </w:tc>
        <w:tc>
          <w:tcPr>
            <w:tcW w:w="1349" w:type="dxa"/>
            <w:tcBorders>
              <w:top w:val="single" w:sz="4" w:space="0" w:color="auto"/>
              <w:left w:val="single" w:sz="4" w:space="0" w:color="auto"/>
              <w:bottom w:val="single" w:sz="4" w:space="0" w:color="auto"/>
              <w:right w:val="single" w:sz="4" w:space="0" w:color="auto"/>
            </w:tcBorders>
          </w:tcPr>
          <w:p w14:paraId="15AFC0E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12876776"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6F98C6A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8.1.1.9</w:t>
            </w:r>
          </w:p>
        </w:tc>
        <w:tc>
          <w:tcPr>
            <w:tcW w:w="1447" w:type="dxa"/>
            <w:gridSpan w:val="2"/>
            <w:tcBorders>
              <w:top w:val="single" w:sz="4" w:space="0" w:color="auto"/>
              <w:left w:val="single" w:sz="4" w:space="0" w:color="auto"/>
              <w:bottom w:val="single" w:sz="4" w:space="0" w:color="auto"/>
              <w:right w:val="single" w:sz="4" w:space="0" w:color="auto"/>
            </w:tcBorders>
          </w:tcPr>
          <w:p w14:paraId="530AA626" w14:textId="77777777" w:rsidR="00E33586" w:rsidRPr="00D12E4D" w:rsidRDefault="00E33586" w:rsidP="00E2012B">
            <w:pPr>
              <w:keepNext/>
              <w:keepLines/>
              <w:spacing w:after="0"/>
              <w:rPr>
                <w:rFonts w:ascii="Arial" w:hAnsi="Arial"/>
                <w:sz w:val="18"/>
                <w:lang w:eastAsia="ja-JP"/>
              </w:rPr>
            </w:pPr>
          </w:p>
        </w:tc>
      </w:tr>
      <w:tr w:rsidR="00E33586" w:rsidRPr="00D12E4D" w14:paraId="2CAD0FAA"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1E98FC2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28307</w:t>
            </w:r>
          </w:p>
        </w:tc>
        <w:tc>
          <w:tcPr>
            <w:tcW w:w="3599" w:type="dxa"/>
            <w:tcBorders>
              <w:top w:val="single" w:sz="4" w:space="0" w:color="auto"/>
              <w:left w:val="single" w:sz="4" w:space="0" w:color="auto"/>
              <w:bottom w:val="single" w:sz="4" w:space="0" w:color="auto"/>
              <w:right w:val="single" w:sz="4" w:space="0" w:color="auto"/>
            </w:tcBorders>
            <w:hideMark/>
          </w:tcPr>
          <w:p w14:paraId="6E0DE597"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&gt;&gt;&gt;&gt;RLC Mode</w:t>
            </w:r>
          </w:p>
        </w:tc>
        <w:tc>
          <w:tcPr>
            <w:tcW w:w="1349" w:type="dxa"/>
            <w:tcBorders>
              <w:top w:val="single" w:sz="4" w:space="0" w:color="auto"/>
              <w:left w:val="single" w:sz="4" w:space="0" w:color="auto"/>
              <w:bottom w:val="single" w:sz="4" w:space="0" w:color="auto"/>
              <w:right w:val="single" w:sz="4" w:space="0" w:color="auto"/>
            </w:tcBorders>
          </w:tcPr>
          <w:p w14:paraId="262DBD0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43B89F9D" w14:textId="7592E2F2" w:rsidR="00E33586" w:rsidRPr="00D12E4D" w:rsidRDefault="00F956D3" w:rsidP="00E2012B">
            <w:pPr>
              <w:keepNext/>
              <w:keepLines/>
              <w:spacing w:after="0"/>
              <w:jc w:val="center"/>
              <w:rPr>
                <w:rFonts w:ascii="Arial" w:hAnsi="Arial"/>
                <w:sz w:val="18"/>
                <w:lang w:eastAsia="ja-JP"/>
              </w:rPr>
            </w:pPr>
            <w:r>
              <w:rPr>
                <w:rFonts w:ascii="Arial" w:hAnsi="Arial"/>
                <w:sz w:val="18"/>
                <w:lang w:eastAsia="ja-JP"/>
              </w:rPr>
              <w:t>FALSE</w:t>
            </w:r>
          </w:p>
        </w:tc>
        <w:tc>
          <w:tcPr>
            <w:tcW w:w="1618" w:type="dxa"/>
            <w:tcBorders>
              <w:top w:val="single" w:sz="4" w:space="0" w:color="auto"/>
              <w:left w:val="single" w:sz="4" w:space="0" w:color="auto"/>
              <w:bottom w:val="single" w:sz="4" w:space="0" w:color="auto"/>
              <w:right w:val="single" w:sz="4" w:space="0" w:color="auto"/>
            </w:tcBorders>
          </w:tcPr>
          <w:p w14:paraId="1CD0121E"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RLC Mode </w:t>
            </w:r>
            <w:r w:rsidRPr="00D12E4D">
              <w:rPr>
                <w:rFonts w:ascii="Arial" w:hAnsi="Arial"/>
                <w:sz w:val="18"/>
                <w:lang w:eastAsia="ja-JP"/>
              </w:rPr>
              <w:t>IE in TS 36.423 [17] Section 9.1.4.1</w:t>
            </w:r>
          </w:p>
        </w:tc>
        <w:tc>
          <w:tcPr>
            <w:tcW w:w="1447" w:type="dxa"/>
            <w:gridSpan w:val="2"/>
            <w:tcBorders>
              <w:top w:val="single" w:sz="4" w:space="0" w:color="auto"/>
              <w:left w:val="single" w:sz="4" w:space="0" w:color="auto"/>
              <w:bottom w:val="single" w:sz="4" w:space="0" w:color="auto"/>
              <w:right w:val="single" w:sz="4" w:space="0" w:color="auto"/>
            </w:tcBorders>
          </w:tcPr>
          <w:p w14:paraId="7553D8B2" w14:textId="77777777" w:rsidR="00E33586" w:rsidRPr="00D12E4D" w:rsidRDefault="00E33586" w:rsidP="00E2012B">
            <w:pPr>
              <w:keepNext/>
              <w:keepLines/>
              <w:spacing w:after="0"/>
              <w:rPr>
                <w:rFonts w:ascii="Arial" w:hAnsi="Arial"/>
                <w:sz w:val="18"/>
                <w:lang w:eastAsia="ja-JP"/>
              </w:rPr>
            </w:pPr>
          </w:p>
        </w:tc>
      </w:tr>
      <w:tr w:rsidR="00E33586" w:rsidRPr="00D12E4D" w14:paraId="75308C60"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063EAEE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28308</w:t>
            </w:r>
          </w:p>
        </w:tc>
        <w:tc>
          <w:tcPr>
            <w:tcW w:w="3599" w:type="dxa"/>
            <w:tcBorders>
              <w:top w:val="single" w:sz="4" w:space="0" w:color="auto"/>
              <w:left w:val="single" w:sz="4" w:space="0" w:color="auto"/>
              <w:bottom w:val="single" w:sz="4" w:space="0" w:color="auto"/>
              <w:right w:val="single" w:sz="4" w:space="0" w:color="auto"/>
            </w:tcBorders>
            <w:hideMark/>
          </w:tcPr>
          <w:p w14:paraId="2DC9561F"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&gt;&gt;&gt;&gt;UL Configuration</w:t>
            </w:r>
          </w:p>
        </w:tc>
        <w:tc>
          <w:tcPr>
            <w:tcW w:w="1349" w:type="dxa"/>
            <w:tcBorders>
              <w:top w:val="single" w:sz="4" w:space="0" w:color="auto"/>
              <w:left w:val="single" w:sz="4" w:space="0" w:color="auto"/>
              <w:bottom w:val="single" w:sz="4" w:space="0" w:color="auto"/>
              <w:right w:val="single" w:sz="4" w:space="0" w:color="auto"/>
            </w:tcBorders>
          </w:tcPr>
          <w:p w14:paraId="1FF9BA8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4A76A484" w14:textId="1F194A30" w:rsidR="00E33586" w:rsidRPr="00D12E4D" w:rsidRDefault="00F956D3" w:rsidP="00E2012B">
            <w:pPr>
              <w:keepNext/>
              <w:keepLines/>
              <w:spacing w:after="0"/>
              <w:jc w:val="center"/>
              <w:rPr>
                <w:rFonts w:ascii="Arial" w:hAnsi="Arial"/>
                <w:sz w:val="18"/>
                <w:lang w:eastAsia="ja-JP"/>
              </w:rPr>
            </w:pPr>
            <w:r>
              <w:rPr>
                <w:rFonts w:ascii="Arial" w:hAnsi="Arial"/>
                <w:sz w:val="18"/>
                <w:lang w:eastAsia="ja-JP"/>
              </w:rPr>
              <w:t>FALSE</w:t>
            </w:r>
          </w:p>
        </w:tc>
        <w:tc>
          <w:tcPr>
            <w:tcW w:w="1618" w:type="dxa"/>
            <w:tcBorders>
              <w:top w:val="single" w:sz="4" w:space="0" w:color="auto"/>
              <w:left w:val="single" w:sz="4" w:space="0" w:color="auto"/>
              <w:bottom w:val="single" w:sz="4" w:space="0" w:color="auto"/>
              <w:right w:val="single" w:sz="4" w:space="0" w:color="auto"/>
            </w:tcBorders>
          </w:tcPr>
          <w:p w14:paraId="44922801"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UL Configuration </w:t>
            </w:r>
            <w:r w:rsidRPr="00D12E4D">
              <w:rPr>
                <w:rFonts w:ascii="Arial" w:hAnsi="Arial"/>
                <w:sz w:val="18"/>
                <w:lang w:eastAsia="ja-JP"/>
              </w:rPr>
              <w:t>IE in TS 36.423 [17] Section 9.1.4.1</w:t>
            </w:r>
          </w:p>
        </w:tc>
        <w:tc>
          <w:tcPr>
            <w:tcW w:w="1447" w:type="dxa"/>
            <w:gridSpan w:val="2"/>
            <w:tcBorders>
              <w:top w:val="single" w:sz="4" w:space="0" w:color="auto"/>
              <w:left w:val="single" w:sz="4" w:space="0" w:color="auto"/>
              <w:bottom w:val="single" w:sz="4" w:space="0" w:color="auto"/>
              <w:right w:val="single" w:sz="4" w:space="0" w:color="auto"/>
            </w:tcBorders>
          </w:tcPr>
          <w:p w14:paraId="36159637" w14:textId="77777777" w:rsidR="00E33586" w:rsidRPr="00D12E4D" w:rsidRDefault="00E33586" w:rsidP="00E2012B">
            <w:pPr>
              <w:keepNext/>
              <w:keepLines/>
              <w:spacing w:after="0"/>
              <w:rPr>
                <w:rFonts w:ascii="Arial" w:hAnsi="Arial"/>
                <w:sz w:val="18"/>
                <w:lang w:eastAsia="ja-JP"/>
              </w:rPr>
            </w:pPr>
          </w:p>
        </w:tc>
      </w:tr>
      <w:tr w:rsidR="00E33586" w:rsidRPr="00D12E4D" w14:paraId="0E712953"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62863B4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28309</w:t>
            </w:r>
          </w:p>
        </w:tc>
        <w:tc>
          <w:tcPr>
            <w:tcW w:w="3599" w:type="dxa"/>
            <w:tcBorders>
              <w:top w:val="single" w:sz="4" w:space="0" w:color="auto"/>
              <w:left w:val="single" w:sz="4" w:space="0" w:color="auto"/>
              <w:bottom w:val="single" w:sz="4" w:space="0" w:color="auto"/>
              <w:right w:val="single" w:sz="4" w:space="0" w:color="auto"/>
            </w:tcBorders>
            <w:hideMark/>
          </w:tcPr>
          <w:p w14:paraId="529C1A8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Count of list of E-RABs to be added</w:t>
            </w:r>
          </w:p>
        </w:tc>
        <w:tc>
          <w:tcPr>
            <w:tcW w:w="1349" w:type="dxa"/>
            <w:tcBorders>
              <w:top w:val="single" w:sz="4" w:space="0" w:color="auto"/>
              <w:left w:val="single" w:sz="4" w:space="0" w:color="auto"/>
              <w:bottom w:val="single" w:sz="4" w:space="0" w:color="auto"/>
              <w:right w:val="single" w:sz="4" w:space="0" w:color="auto"/>
            </w:tcBorders>
            <w:hideMark/>
          </w:tcPr>
          <w:p w14:paraId="49B2BF2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695C1CA6" w14:textId="39308B15" w:rsidR="00E33586" w:rsidRPr="00D12E4D" w:rsidRDefault="00F956D3" w:rsidP="00E2012B">
            <w:pPr>
              <w:keepNext/>
              <w:keepLines/>
              <w:spacing w:after="0"/>
              <w:jc w:val="center"/>
              <w:rPr>
                <w:rFonts w:ascii="Arial" w:hAnsi="Arial"/>
                <w:sz w:val="18"/>
                <w:lang w:eastAsia="ja-JP"/>
              </w:rPr>
            </w:pPr>
            <w:r>
              <w:rPr>
                <w:rFonts w:ascii="Arial" w:hAnsi="Arial"/>
                <w:sz w:val="18"/>
                <w:lang w:eastAsia="ja-JP"/>
              </w:rPr>
              <w:t>FALSE</w:t>
            </w:r>
          </w:p>
        </w:tc>
        <w:tc>
          <w:tcPr>
            <w:tcW w:w="1618" w:type="dxa"/>
            <w:tcBorders>
              <w:top w:val="single" w:sz="4" w:space="0" w:color="auto"/>
              <w:left w:val="single" w:sz="4" w:space="0" w:color="auto"/>
              <w:bottom w:val="single" w:sz="4" w:space="0" w:color="auto"/>
              <w:right w:val="single" w:sz="4" w:space="0" w:color="auto"/>
            </w:tcBorders>
          </w:tcPr>
          <w:p w14:paraId="0DC3F236" w14:textId="77777777" w:rsidR="00E33586" w:rsidRPr="00D12E4D" w:rsidRDefault="00E33586" w:rsidP="00E2012B">
            <w:pPr>
              <w:keepNext/>
              <w:keepLines/>
              <w:spacing w:after="0"/>
              <w:rPr>
                <w:rFonts w:ascii="Arial" w:hAnsi="Arial"/>
                <w:i/>
                <w:iCs/>
                <w:sz w:val="18"/>
                <w:lang w:eastAsia="ja-JP"/>
              </w:rPr>
            </w:pPr>
            <w:r w:rsidRPr="00D12E4D">
              <w:rPr>
                <w:rFonts w:ascii="Arial" w:hAnsi="Arial"/>
                <w:sz w:val="18"/>
                <w:lang w:eastAsia="ja-JP"/>
              </w:rPr>
              <w:t>INTEGER (0..256)</w:t>
            </w:r>
          </w:p>
        </w:tc>
        <w:tc>
          <w:tcPr>
            <w:tcW w:w="1447" w:type="dxa"/>
            <w:gridSpan w:val="2"/>
            <w:tcBorders>
              <w:top w:val="single" w:sz="4" w:space="0" w:color="auto"/>
              <w:left w:val="single" w:sz="4" w:space="0" w:color="auto"/>
              <w:bottom w:val="single" w:sz="4" w:space="0" w:color="auto"/>
              <w:right w:val="single" w:sz="4" w:space="0" w:color="auto"/>
            </w:tcBorders>
          </w:tcPr>
          <w:p w14:paraId="312FB64B" w14:textId="77777777" w:rsidR="00E33586" w:rsidRPr="00D12E4D" w:rsidRDefault="00E33586" w:rsidP="00E2012B">
            <w:pPr>
              <w:keepNext/>
              <w:keepLines/>
              <w:spacing w:after="0"/>
              <w:rPr>
                <w:rFonts w:ascii="Arial" w:hAnsi="Arial"/>
                <w:sz w:val="18"/>
                <w:lang w:eastAsia="ja-JP"/>
              </w:rPr>
            </w:pPr>
          </w:p>
        </w:tc>
      </w:tr>
      <w:tr w:rsidR="00E33586" w:rsidRPr="00D12E4D" w14:paraId="00FE454A"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264B12F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28310</w:t>
            </w:r>
          </w:p>
        </w:tc>
        <w:tc>
          <w:tcPr>
            <w:tcW w:w="3599" w:type="dxa"/>
            <w:tcBorders>
              <w:top w:val="single" w:sz="4" w:space="0" w:color="auto"/>
              <w:left w:val="single" w:sz="4" w:space="0" w:color="auto"/>
              <w:bottom w:val="single" w:sz="4" w:space="0" w:color="auto"/>
              <w:right w:val="single" w:sz="4" w:space="0" w:color="auto"/>
            </w:tcBorders>
            <w:hideMark/>
          </w:tcPr>
          <w:p w14:paraId="2923885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 of E-RABs to be modified</w:t>
            </w:r>
          </w:p>
        </w:tc>
        <w:tc>
          <w:tcPr>
            <w:tcW w:w="1349" w:type="dxa"/>
            <w:tcBorders>
              <w:top w:val="single" w:sz="4" w:space="0" w:color="auto"/>
              <w:left w:val="single" w:sz="4" w:space="0" w:color="auto"/>
              <w:bottom w:val="single" w:sz="4" w:space="0" w:color="auto"/>
              <w:right w:val="single" w:sz="4" w:space="0" w:color="auto"/>
            </w:tcBorders>
            <w:hideMark/>
          </w:tcPr>
          <w:p w14:paraId="5331453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814" w:type="dxa"/>
            <w:tcBorders>
              <w:top w:val="single" w:sz="4" w:space="0" w:color="auto"/>
              <w:left w:val="single" w:sz="4" w:space="0" w:color="auto"/>
              <w:bottom w:val="single" w:sz="4" w:space="0" w:color="auto"/>
              <w:right w:val="single" w:sz="4" w:space="0" w:color="auto"/>
            </w:tcBorders>
          </w:tcPr>
          <w:p w14:paraId="24386ABA"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23633A10"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30B73F25"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E-RABs To Be Modified List </w:t>
            </w:r>
            <w:r w:rsidRPr="00D12E4D">
              <w:rPr>
                <w:rFonts w:ascii="Arial" w:hAnsi="Arial"/>
                <w:sz w:val="18"/>
                <w:lang w:eastAsia="ja-JP"/>
              </w:rPr>
              <w:t>IE in TS 36.423 [17] Section 9.1.4.5</w:t>
            </w:r>
          </w:p>
        </w:tc>
      </w:tr>
      <w:tr w:rsidR="00E33586" w:rsidRPr="00D12E4D" w14:paraId="405ABFF0"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35B4C90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28311</w:t>
            </w:r>
          </w:p>
        </w:tc>
        <w:tc>
          <w:tcPr>
            <w:tcW w:w="3599" w:type="dxa"/>
            <w:tcBorders>
              <w:top w:val="single" w:sz="4" w:space="0" w:color="auto"/>
              <w:left w:val="single" w:sz="4" w:space="0" w:color="auto"/>
              <w:bottom w:val="single" w:sz="4" w:space="0" w:color="auto"/>
              <w:right w:val="single" w:sz="4" w:space="0" w:color="auto"/>
            </w:tcBorders>
            <w:hideMark/>
          </w:tcPr>
          <w:p w14:paraId="738FE9C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&gt;E-RAB Item</w:t>
            </w:r>
          </w:p>
        </w:tc>
        <w:tc>
          <w:tcPr>
            <w:tcW w:w="1349" w:type="dxa"/>
            <w:tcBorders>
              <w:top w:val="single" w:sz="4" w:space="0" w:color="auto"/>
              <w:left w:val="single" w:sz="4" w:space="0" w:color="auto"/>
              <w:bottom w:val="single" w:sz="4" w:space="0" w:color="auto"/>
              <w:right w:val="single" w:sz="4" w:space="0" w:color="auto"/>
            </w:tcBorders>
          </w:tcPr>
          <w:p w14:paraId="7308685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24986F02"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06E774A0"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7871C9E1"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E-RABs To Be Modified Item </w:t>
            </w:r>
            <w:r w:rsidRPr="00D12E4D">
              <w:rPr>
                <w:rFonts w:ascii="Arial" w:hAnsi="Arial"/>
                <w:sz w:val="18"/>
                <w:lang w:eastAsia="ja-JP"/>
              </w:rPr>
              <w:t>IE in TS 36.423 [17] Section 9.1.4.5</w:t>
            </w:r>
          </w:p>
        </w:tc>
      </w:tr>
      <w:tr w:rsidR="00E33586" w:rsidRPr="00D12E4D" w14:paraId="528653C6"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7482361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28312</w:t>
            </w:r>
          </w:p>
        </w:tc>
        <w:tc>
          <w:tcPr>
            <w:tcW w:w="3599" w:type="dxa"/>
            <w:tcBorders>
              <w:top w:val="single" w:sz="4" w:space="0" w:color="auto"/>
              <w:left w:val="single" w:sz="4" w:space="0" w:color="auto"/>
              <w:bottom w:val="single" w:sz="4" w:space="0" w:color="auto"/>
              <w:right w:val="single" w:sz="4" w:space="0" w:color="auto"/>
            </w:tcBorders>
          </w:tcPr>
          <w:p w14:paraId="42633E98"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&gt;&gt;E-RAB ID</w:t>
            </w:r>
          </w:p>
        </w:tc>
        <w:tc>
          <w:tcPr>
            <w:tcW w:w="1349" w:type="dxa"/>
            <w:tcBorders>
              <w:top w:val="single" w:sz="4" w:space="0" w:color="auto"/>
              <w:left w:val="single" w:sz="4" w:space="0" w:color="auto"/>
              <w:bottom w:val="single" w:sz="4" w:space="0" w:color="auto"/>
              <w:right w:val="single" w:sz="4" w:space="0" w:color="auto"/>
            </w:tcBorders>
          </w:tcPr>
          <w:p w14:paraId="7465267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67813D27" w14:textId="4E5DA631" w:rsidR="00E33586" w:rsidRPr="00D12E4D" w:rsidRDefault="00F956D3" w:rsidP="00E2012B">
            <w:pPr>
              <w:keepNext/>
              <w:keepLines/>
              <w:spacing w:after="0"/>
              <w:jc w:val="center"/>
              <w:rPr>
                <w:rFonts w:ascii="Arial" w:hAnsi="Arial"/>
                <w:sz w:val="18"/>
                <w:lang w:eastAsia="ja-JP"/>
              </w:rPr>
            </w:pPr>
            <w:r>
              <w:rPr>
                <w:rFonts w:ascii="Arial" w:hAnsi="Arial"/>
                <w:sz w:val="18"/>
                <w:lang w:eastAsia="ja-JP"/>
              </w:rPr>
              <w:t>TRUE</w:t>
            </w:r>
          </w:p>
        </w:tc>
        <w:tc>
          <w:tcPr>
            <w:tcW w:w="1618" w:type="dxa"/>
            <w:tcBorders>
              <w:top w:val="single" w:sz="4" w:space="0" w:color="auto"/>
              <w:left w:val="single" w:sz="4" w:space="0" w:color="auto"/>
              <w:bottom w:val="single" w:sz="4" w:space="0" w:color="auto"/>
              <w:right w:val="single" w:sz="4" w:space="0" w:color="auto"/>
            </w:tcBorders>
          </w:tcPr>
          <w:p w14:paraId="6413FBAD"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E-RAB ID </w:t>
            </w:r>
            <w:r w:rsidRPr="00D12E4D">
              <w:rPr>
                <w:rFonts w:ascii="Arial" w:hAnsi="Arial"/>
                <w:sz w:val="18"/>
                <w:lang w:eastAsia="ja-JP"/>
              </w:rPr>
              <w:t>IE in TS 36.423 [17] Section 9.2.23</w:t>
            </w:r>
          </w:p>
        </w:tc>
        <w:tc>
          <w:tcPr>
            <w:tcW w:w="1447" w:type="dxa"/>
            <w:gridSpan w:val="2"/>
            <w:tcBorders>
              <w:top w:val="single" w:sz="4" w:space="0" w:color="auto"/>
              <w:left w:val="single" w:sz="4" w:space="0" w:color="auto"/>
              <w:bottom w:val="single" w:sz="4" w:space="0" w:color="auto"/>
              <w:right w:val="single" w:sz="4" w:space="0" w:color="auto"/>
            </w:tcBorders>
          </w:tcPr>
          <w:p w14:paraId="6DAAF503" w14:textId="77777777" w:rsidR="00E33586" w:rsidRPr="00D12E4D" w:rsidRDefault="00E33586" w:rsidP="00E2012B">
            <w:pPr>
              <w:keepNext/>
              <w:keepLines/>
              <w:spacing w:after="0"/>
              <w:rPr>
                <w:rFonts w:ascii="Arial" w:hAnsi="Arial"/>
                <w:sz w:val="18"/>
                <w:lang w:eastAsia="ja-JP"/>
              </w:rPr>
            </w:pPr>
          </w:p>
        </w:tc>
      </w:tr>
      <w:tr w:rsidR="00E33586" w:rsidRPr="00D12E4D" w14:paraId="7FDC7415"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0648AB2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28313</w:t>
            </w:r>
          </w:p>
        </w:tc>
        <w:tc>
          <w:tcPr>
            <w:tcW w:w="3599" w:type="dxa"/>
            <w:tcBorders>
              <w:top w:val="single" w:sz="4" w:space="0" w:color="auto"/>
              <w:left w:val="single" w:sz="4" w:space="0" w:color="auto"/>
              <w:bottom w:val="single" w:sz="4" w:space="0" w:color="auto"/>
              <w:right w:val="single" w:sz="4" w:space="0" w:color="auto"/>
            </w:tcBorders>
            <w:hideMark/>
          </w:tcPr>
          <w:p w14:paraId="2CD99616"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&gt;&gt;E-RAB</w:t>
            </w:r>
          </w:p>
        </w:tc>
        <w:tc>
          <w:tcPr>
            <w:tcW w:w="1349" w:type="dxa"/>
            <w:tcBorders>
              <w:top w:val="single" w:sz="4" w:space="0" w:color="auto"/>
              <w:left w:val="single" w:sz="4" w:space="0" w:color="auto"/>
              <w:bottom w:val="single" w:sz="4" w:space="0" w:color="auto"/>
              <w:right w:val="single" w:sz="4" w:space="0" w:color="auto"/>
            </w:tcBorders>
          </w:tcPr>
          <w:p w14:paraId="325F8AF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16629EFD"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607A1C6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8.1.1.9</w:t>
            </w:r>
          </w:p>
        </w:tc>
        <w:tc>
          <w:tcPr>
            <w:tcW w:w="1447" w:type="dxa"/>
            <w:gridSpan w:val="2"/>
            <w:tcBorders>
              <w:top w:val="single" w:sz="4" w:space="0" w:color="auto"/>
              <w:left w:val="single" w:sz="4" w:space="0" w:color="auto"/>
              <w:bottom w:val="single" w:sz="4" w:space="0" w:color="auto"/>
              <w:right w:val="single" w:sz="4" w:space="0" w:color="auto"/>
            </w:tcBorders>
          </w:tcPr>
          <w:p w14:paraId="47A0D371" w14:textId="77777777" w:rsidR="00E33586" w:rsidRPr="00D12E4D" w:rsidRDefault="00E33586" w:rsidP="00E2012B">
            <w:pPr>
              <w:keepNext/>
              <w:keepLines/>
              <w:spacing w:after="0"/>
              <w:rPr>
                <w:rFonts w:ascii="Arial" w:hAnsi="Arial"/>
                <w:sz w:val="18"/>
                <w:lang w:eastAsia="ja-JP"/>
              </w:rPr>
            </w:pPr>
          </w:p>
        </w:tc>
      </w:tr>
      <w:tr w:rsidR="00E33586" w:rsidRPr="00D12E4D" w14:paraId="4FC710B1"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475E484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lastRenderedPageBreak/>
              <w:t>28314</w:t>
            </w:r>
          </w:p>
        </w:tc>
        <w:tc>
          <w:tcPr>
            <w:tcW w:w="3599" w:type="dxa"/>
            <w:tcBorders>
              <w:top w:val="single" w:sz="4" w:space="0" w:color="auto"/>
              <w:left w:val="single" w:sz="4" w:space="0" w:color="auto"/>
              <w:bottom w:val="single" w:sz="4" w:space="0" w:color="auto"/>
              <w:right w:val="single" w:sz="4" w:space="0" w:color="auto"/>
            </w:tcBorders>
            <w:hideMark/>
          </w:tcPr>
          <w:p w14:paraId="0706E4EC"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&gt;&gt;EN-DC Resource Configuration</w:t>
            </w:r>
          </w:p>
        </w:tc>
        <w:tc>
          <w:tcPr>
            <w:tcW w:w="1349" w:type="dxa"/>
            <w:tcBorders>
              <w:top w:val="single" w:sz="4" w:space="0" w:color="auto"/>
              <w:left w:val="single" w:sz="4" w:space="0" w:color="auto"/>
              <w:bottom w:val="single" w:sz="4" w:space="0" w:color="auto"/>
              <w:right w:val="single" w:sz="4" w:space="0" w:color="auto"/>
            </w:tcBorders>
          </w:tcPr>
          <w:p w14:paraId="2E88D62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528C5448"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6C8A3E3F"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0E82ECE7"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EN-DC Resource Configuration</w:t>
            </w:r>
            <w:r w:rsidRPr="00D12E4D">
              <w:rPr>
                <w:rFonts w:ascii="Arial" w:hAnsi="Arial"/>
                <w:sz w:val="18"/>
                <w:lang w:eastAsia="ja-JP"/>
              </w:rPr>
              <w:t xml:space="preserve"> IE in TS 36.423 [17] Section 9.2.108</w:t>
            </w:r>
          </w:p>
        </w:tc>
      </w:tr>
      <w:tr w:rsidR="00E33586" w:rsidRPr="00D12E4D" w14:paraId="18982A4F"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22D827A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28315</w:t>
            </w:r>
          </w:p>
        </w:tc>
        <w:tc>
          <w:tcPr>
            <w:tcW w:w="3599" w:type="dxa"/>
            <w:tcBorders>
              <w:top w:val="single" w:sz="4" w:space="0" w:color="auto"/>
              <w:left w:val="single" w:sz="4" w:space="0" w:color="auto"/>
              <w:bottom w:val="single" w:sz="4" w:space="0" w:color="auto"/>
              <w:right w:val="single" w:sz="4" w:space="0" w:color="auto"/>
            </w:tcBorders>
            <w:hideMark/>
          </w:tcPr>
          <w:p w14:paraId="5976D55D"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&gt;&gt;&gt;PDCP at SgNB</w:t>
            </w:r>
          </w:p>
        </w:tc>
        <w:tc>
          <w:tcPr>
            <w:tcW w:w="1349" w:type="dxa"/>
            <w:tcBorders>
              <w:top w:val="single" w:sz="4" w:space="0" w:color="auto"/>
              <w:left w:val="single" w:sz="4" w:space="0" w:color="auto"/>
              <w:bottom w:val="single" w:sz="4" w:space="0" w:color="auto"/>
              <w:right w:val="single" w:sz="4" w:space="0" w:color="auto"/>
            </w:tcBorders>
          </w:tcPr>
          <w:p w14:paraId="3EE42F7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52FEE564"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17B30765"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PDCP at SgNB </w:t>
            </w:r>
            <w:r w:rsidRPr="00D12E4D">
              <w:rPr>
                <w:rFonts w:ascii="Arial" w:hAnsi="Arial"/>
                <w:sz w:val="18"/>
                <w:lang w:eastAsia="ja-JP"/>
              </w:rPr>
              <w:t>IE in TS 36.423 [17] Section 9.2.108</w:t>
            </w:r>
          </w:p>
        </w:tc>
        <w:tc>
          <w:tcPr>
            <w:tcW w:w="1447" w:type="dxa"/>
            <w:gridSpan w:val="2"/>
            <w:tcBorders>
              <w:top w:val="single" w:sz="4" w:space="0" w:color="auto"/>
              <w:left w:val="single" w:sz="4" w:space="0" w:color="auto"/>
              <w:bottom w:val="single" w:sz="4" w:space="0" w:color="auto"/>
              <w:right w:val="single" w:sz="4" w:space="0" w:color="auto"/>
            </w:tcBorders>
          </w:tcPr>
          <w:p w14:paraId="4A2F6DE8" w14:textId="77777777" w:rsidR="00E33586" w:rsidRPr="00D12E4D" w:rsidRDefault="00E33586" w:rsidP="00E2012B">
            <w:pPr>
              <w:keepNext/>
              <w:keepLines/>
              <w:spacing w:after="0"/>
              <w:rPr>
                <w:rFonts w:ascii="Arial" w:hAnsi="Arial"/>
                <w:sz w:val="18"/>
                <w:lang w:eastAsia="ja-JP"/>
              </w:rPr>
            </w:pPr>
          </w:p>
        </w:tc>
      </w:tr>
      <w:tr w:rsidR="00E33586" w:rsidRPr="00D12E4D" w14:paraId="3A76C219"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209BE80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28316</w:t>
            </w:r>
          </w:p>
        </w:tc>
        <w:tc>
          <w:tcPr>
            <w:tcW w:w="3599" w:type="dxa"/>
            <w:tcBorders>
              <w:top w:val="single" w:sz="4" w:space="0" w:color="auto"/>
              <w:left w:val="single" w:sz="4" w:space="0" w:color="auto"/>
              <w:bottom w:val="single" w:sz="4" w:space="0" w:color="auto"/>
              <w:right w:val="single" w:sz="4" w:space="0" w:color="auto"/>
            </w:tcBorders>
            <w:hideMark/>
          </w:tcPr>
          <w:p w14:paraId="1821FBEA"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&gt;&gt;&gt;MCG resources</w:t>
            </w:r>
          </w:p>
        </w:tc>
        <w:tc>
          <w:tcPr>
            <w:tcW w:w="1349" w:type="dxa"/>
            <w:tcBorders>
              <w:top w:val="single" w:sz="4" w:space="0" w:color="auto"/>
              <w:left w:val="single" w:sz="4" w:space="0" w:color="auto"/>
              <w:bottom w:val="single" w:sz="4" w:space="0" w:color="auto"/>
              <w:right w:val="single" w:sz="4" w:space="0" w:color="auto"/>
            </w:tcBorders>
          </w:tcPr>
          <w:p w14:paraId="6AC9F48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60B6EBE8"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64850FB3"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MCG resources </w:t>
            </w:r>
            <w:r w:rsidRPr="00D12E4D">
              <w:rPr>
                <w:rFonts w:ascii="Arial" w:hAnsi="Arial"/>
                <w:sz w:val="18"/>
                <w:lang w:eastAsia="ja-JP"/>
              </w:rPr>
              <w:t>IE in TS 36.423 [17] Section 9.2.108</w:t>
            </w:r>
          </w:p>
        </w:tc>
        <w:tc>
          <w:tcPr>
            <w:tcW w:w="1447" w:type="dxa"/>
            <w:gridSpan w:val="2"/>
            <w:tcBorders>
              <w:top w:val="single" w:sz="4" w:space="0" w:color="auto"/>
              <w:left w:val="single" w:sz="4" w:space="0" w:color="auto"/>
              <w:bottom w:val="single" w:sz="4" w:space="0" w:color="auto"/>
              <w:right w:val="single" w:sz="4" w:space="0" w:color="auto"/>
            </w:tcBorders>
          </w:tcPr>
          <w:p w14:paraId="5FB83FDC" w14:textId="77777777" w:rsidR="00E33586" w:rsidRPr="00D12E4D" w:rsidRDefault="00E33586" w:rsidP="00E2012B">
            <w:pPr>
              <w:keepNext/>
              <w:keepLines/>
              <w:spacing w:after="0"/>
              <w:rPr>
                <w:rFonts w:ascii="Arial" w:hAnsi="Arial"/>
                <w:sz w:val="18"/>
                <w:lang w:eastAsia="ja-JP"/>
              </w:rPr>
            </w:pPr>
          </w:p>
        </w:tc>
      </w:tr>
      <w:tr w:rsidR="00E33586" w:rsidRPr="00D12E4D" w14:paraId="1B7F21F5"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7901177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28317</w:t>
            </w:r>
          </w:p>
        </w:tc>
        <w:tc>
          <w:tcPr>
            <w:tcW w:w="3599" w:type="dxa"/>
            <w:tcBorders>
              <w:top w:val="single" w:sz="4" w:space="0" w:color="auto"/>
              <w:left w:val="single" w:sz="4" w:space="0" w:color="auto"/>
              <w:bottom w:val="single" w:sz="4" w:space="0" w:color="auto"/>
              <w:right w:val="single" w:sz="4" w:space="0" w:color="auto"/>
            </w:tcBorders>
            <w:hideMark/>
          </w:tcPr>
          <w:p w14:paraId="39EF1185"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&gt;&gt;&gt;SCG resources</w:t>
            </w:r>
          </w:p>
        </w:tc>
        <w:tc>
          <w:tcPr>
            <w:tcW w:w="1349" w:type="dxa"/>
            <w:tcBorders>
              <w:top w:val="single" w:sz="4" w:space="0" w:color="auto"/>
              <w:left w:val="single" w:sz="4" w:space="0" w:color="auto"/>
              <w:bottom w:val="single" w:sz="4" w:space="0" w:color="auto"/>
              <w:right w:val="single" w:sz="4" w:space="0" w:color="auto"/>
            </w:tcBorders>
          </w:tcPr>
          <w:p w14:paraId="237FDF9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7BB0F672"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4EEB70C5"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SCG resources </w:t>
            </w:r>
            <w:r w:rsidRPr="00D12E4D">
              <w:rPr>
                <w:rFonts w:ascii="Arial" w:hAnsi="Arial"/>
                <w:sz w:val="18"/>
                <w:lang w:eastAsia="ja-JP"/>
              </w:rPr>
              <w:t>IE in TS 36.423 [17] Section 9.2.108</w:t>
            </w:r>
          </w:p>
        </w:tc>
        <w:tc>
          <w:tcPr>
            <w:tcW w:w="1447" w:type="dxa"/>
            <w:gridSpan w:val="2"/>
            <w:tcBorders>
              <w:top w:val="single" w:sz="4" w:space="0" w:color="auto"/>
              <w:left w:val="single" w:sz="4" w:space="0" w:color="auto"/>
              <w:bottom w:val="single" w:sz="4" w:space="0" w:color="auto"/>
              <w:right w:val="single" w:sz="4" w:space="0" w:color="auto"/>
            </w:tcBorders>
          </w:tcPr>
          <w:p w14:paraId="39520B0F" w14:textId="77777777" w:rsidR="00E33586" w:rsidRPr="00D12E4D" w:rsidRDefault="00E33586" w:rsidP="00E2012B">
            <w:pPr>
              <w:keepNext/>
              <w:keepLines/>
              <w:spacing w:after="0"/>
              <w:rPr>
                <w:rFonts w:ascii="Arial" w:hAnsi="Arial"/>
                <w:sz w:val="18"/>
                <w:lang w:eastAsia="ja-JP"/>
              </w:rPr>
            </w:pPr>
          </w:p>
        </w:tc>
      </w:tr>
      <w:tr w:rsidR="00E33586" w:rsidRPr="00D12E4D" w14:paraId="3303D34C"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77466FD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28318</w:t>
            </w:r>
          </w:p>
        </w:tc>
        <w:tc>
          <w:tcPr>
            <w:tcW w:w="3599" w:type="dxa"/>
            <w:tcBorders>
              <w:top w:val="single" w:sz="4" w:space="0" w:color="auto"/>
              <w:left w:val="single" w:sz="4" w:space="0" w:color="auto"/>
              <w:bottom w:val="single" w:sz="4" w:space="0" w:color="auto"/>
              <w:right w:val="single" w:sz="4" w:space="0" w:color="auto"/>
            </w:tcBorders>
            <w:hideMark/>
          </w:tcPr>
          <w:p w14:paraId="643E9CDE"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&gt;&gt;CHOICE Resource Configuration</w:t>
            </w:r>
          </w:p>
        </w:tc>
        <w:tc>
          <w:tcPr>
            <w:tcW w:w="1349" w:type="dxa"/>
            <w:tcBorders>
              <w:top w:val="single" w:sz="4" w:space="0" w:color="auto"/>
              <w:left w:val="single" w:sz="4" w:space="0" w:color="auto"/>
              <w:bottom w:val="single" w:sz="4" w:space="0" w:color="auto"/>
              <w:right w:val="single" w:sz="4" w:space="0" w:color="auto"/>
            </w:tcBorders>
          </w:tcPr>
          <w:p w14:paraId="5114EF5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2B2F2F75"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4C3C5439"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4177FBCE"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Resource Configuration </w:t>
            </w:r>
            <w:r w:rsidRPr="00D12E4D">
              <w:rPr>
                <w:rFonts w:ascii="Arial" w:hAnsi="Arial"/>
                <w:sz w:val="18"/>
                <w:lang w:eastAsia="ja-JP"/>
              </w:rPr>
              <w:t>IE in TS 36.423 [17] Section 9.1.4.1</w:t>
            </w:r>
          </w:p>
        </w:tc>
      </w:tr>
      <w:tr w:rsidR="00E33586" w:rsidRPr="00D12E4D" w14:paraId="76DF408D"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34CDCCB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28319</w:t>
            </w:r>
          </w:p>
        </w:tc>
        <w:tc>
          <w:tcPr>
            <w:tcW w:w="3599" w:type="dxa"/>
            <w:tcBorders>
              <w:top w:val="single" w:sz="4" w:space="0" w:color="auto"/>
              <w:left w:val="single" w:sz="4" w:space="0" w:color="auto"/>
              <w:bottom w:val="single" w:sz="4" w:space="0" w:color="auto"/>
              <w:right w:val="single" w:sz="4" w:space="0" w:color="auto"/>
            </w:tcBorders>
            <w:hideMark/>
          </w:tcPr>
          <w:p w14:paraId="5632AA72"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&gt;&gt;&gt;PDCP present in SN</w:t>
            </w:r>
          </w:p>
        </w:tc>
        <w:tc>
          <w:tcPr>
            <w:tcW w:w="1349" w:type="dxa"/>
            <w:tcBorders>
              <w:top w:val="single" w:sz="4" w:space="0" w:color="auto"/>
              <w:left w:val="single" w:sz="4" w:space="0" w:color="auto"/>
              <w:bottom w:val="single" w:sz="4" w:space="0" w:color="auto"/>
              <w:right w:val="single" w:sz="4" w:space="0" w:color="auto"/>
            </w:tcBorders>
          </w:tcPr>
          <w:p w14:paraId="70C1B2D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51F63992"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6E0B65AF"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4648EE00"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PDCP Present in SN </w:t>
            </w:r>
            <w:r w:rsidRPr="00D12E4D">
              <w:rPr>
                <w:rFonts w:ascii="Arial" w:hAnsi="Arial"/>
                <w:sz w:val="18"/>
                <w:lang w:eastAsia="ja-JP"/>
              </w:rPr>
              <w:t>IE in TS 36.423 [17] Section 9.1.4.1</w:t>
            </w:r>
          </w:p>
        </w:tc>
      </w:tr>
      <w:tr w:rsidR="00E33586" w:rsidRPr="00D12E4D" w14:paraId="28A0F41E"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6DBC572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28320</w:t>
            </w:r>
          </w:p>
        </w:tc>
        <w:tc>
          <w:tcPr>
            <w:tcW w:w="3599" w:type="dxa"/>
            <w:tcBorders>
              <w:top w:val="single" w:sz="4" w:space="0" w:color="auto"/>
              <w:left w:val="single" w:sz="4" w:space="0" w:color="auto"/>
              <w:bottom w:val="single" w:sz="4" w:space="0" w:color="auto"/>
              <w:right w:val="single" w:sz="4" w:space="0" w:color="auto"/>
            </w:tcBorders>
            <w:hideMark/>
          </w:tcPr>
          <w:p w14:paraId="6D689622"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&gt;&gt;&gt;&gt;Maximum MCG admittable E-RAB Level QoS parameters</w:t>
            </w:r>
          </w:p>
        </w:tc>
        <w:tc>
          <w:tcPr>
            <w:tcW w:w="1349" w:type="dxa"/>
            <w:tcBorders>
              <w:top w:val="single" w:sz="4" w:space="0" w:color="auto"/>
              <w:left w:val="single" w:sz="4" w:space="0" w:color="auto"/>
              <w:bottom w:val="single" w:sz="4" w:space="0" w:color="auto"/>
              <w:right w:val="single" w:sz="4" w:space="0" w:color="auto"/>
            </w:tcBorders>
            <w:hideMark/>
          </w:tcPr>
          <w:p w14:paraId="6054994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288812AE"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07415C4E" w14:textId="77777777" w:rsidR="00E33586" w:rsidRPr="00A95B80" w:rsidRDefault="00E33586" w:rsidP="00E2012B">
            <w:pPr>
              <w:keepNext/>
              <w:keepLines/>
              <w:spacing w:after="0"/>
              <w:rPr>
                <w:rFonts w:ascii="Arial" w:hAnsi="Arial"/>
                <w:sz w:val="18"/>
                <w:lang w:eastAsia="ja-JP"/>
              </w:rPr>
            </w:pPr>
            <w:r w:rsidRPr="00A95B80">
              <w:rPr>
                <w:rFonts w:ascii="Arial" w:hAnsi="Arial"/>
                <w:sz w:val="18"/>
                <w:lang w:eastAsia="ja-JP"/>
              </w:rPr>
              <w:t>8.1.1.9</w:t>
            </w:r>
          </w:p>
        </w:tc>
        <w:tc>
          <w:tcPr>
            <w:tcW w:w="1447" w:type="dxa"/>
            <w:gridSpan w:val="2"/>
            <w:tcBorders>
              <w:top w:val="single" w:sz="4" w:space="0" w:color="auto"/>
              <w:left w:val="single" w:sz="4" w:space="0" w:color="auto"/>
              <w:bottom w:val="single" w:sz="4" w:space="0" w:color="auto"/>
              <w:right w:val="single" w:sz="4" w:space="0" w:color="auto"/>
            </w:tcBorders>
          </w:tcPr>
          <w:p w14:paraId="717ECD90" w14:textId="77777777" w:rsidR="00E33586" w:rsidRPr="00D12E4D" w:rsidRDefault="00E33586" w:rsidP="00E2012B">
            <w:pPr>
              <w:keepNext/>
              <w:keepLines/>
              <w:spacing w:after="0"/>
              <w:rPr>
                <w:rFonts w:ascii="Arial" w:hAnsi="Arial"/>
                <w:sz w:val="18"/>
                <w:lang w:eastAsia="ja-JP"/>
              </w:rPr>
            </w:pPr>
          </w:p>
        </w:tc>
      </w:tr>
      <w:tr w:rsidR="00E33586" w:rsidRPr="00D12E4D" w14:paraId="6290084D"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41C1DE7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28321</w:t>
            </w:r>
          </w:p>
        </w:tc>
        <w:tc>
          <w:tcPr>
            <w:tcW w:w="3599" w:type="dxa"/>
            <w:tcBorders>
              <w:top w:val="single" w:sz="4" w:space="0" w:color="auto"/>
              <w:left w:val="single" w:sz="4" w:space="0" w:color="auto"/>
              <w:bottom w:val="single" w:sz="4" w:space="0" w:color="auto"/>
              <w:right w:val="single" w:sz="4" w:space="0" w:color="auto"/>
            </w:tcBorders>
            <w:hideMark/>
          </w:tcPr>
          <w:p w14:paraId="45806494"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&gt;&gt;&gt;&gt;RLC Mode</w:t>
            </w:r>
          </w:p>
        </w:tc>
        <w:tc>
          <w:tcPr>
            <w:tcW w:w="1349" w:type="dxa"/>
            <w:tcBorders>
              <w:top w:val="single" w:sz="4" w:space="0" w:color="auto"/>
              <w:left w:val="single" w:sz="4" w:space="0" w:color="auto"/>
              <w:bottom w:val="single" w:sz="4" w:space="0" w:color="auto"/>
              <w:right w:val="single" w:sz="4" w:space="0" w:color="auto"/>
            </w:tcBorders>
          </w:tcPr>
          <w:p w14:paraId="699F6A7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23C34160" w14:textId="70696CB9" w:rsidR="00E33586" w:rsidRPr="00D12E4D" w:rsidRDefault="00F956D3" w:rsidP="00E2012B">
            <w:pPr>
              <w:keepNext/>
              <w:keepLines/>
              <w:spacing w:after="0"/>
              <w:jc w:val="center"/>
              <w:rPr>
                <w:rFonts w:ascii="Arial" w:hAnsi="Arial"/>
                <w:sz w:val="18"/>
                <w:lang w:eastAsia="ja-JP"/>
              </w:rPr>
            </w:pPr>
            <w:r>
              <w:rPr>
                <w:rFonts w:ascii="Arial" w:hAnsi="Arial"/>
                <w:sz w:val="18"/>
                <w:lang w:eastAsia="ja-JP"/>
              </w:rPr>
              <w:t>FALSE</w:t>
            </w:r>
          </w:p>
        </w:tc>
        <w:tc>
          <w:tcPr>
            <w:tcW w:w="1618" w:type="dxa"/>
            <w:tcBorders>
              <w:top w:val="single" w:sz="4" w:space="0" w:color="auto"/>
              <w:left w:val="single" w:sz="4" w:space="0" w:color="auto"/>
              <w:bottom w:val="single" w:sz="4" w:space="0" w:color="auto"/>
              <w:right w:val="single" w:sz="4" w:space="0" w:color="auto"/>
            </w:tcBorders>
          </w:tcPr>
          <w:p w14:paraId="14AFCEED"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RLC Mode </w:t>
            </w:r>
            <w:r w:rsidRPr="00D12E4D">
              <w:rPr>
                <w:rFonts w:ascii="Arial" w:hAnsi="Arial"/>
                <w:sz w:val="18"/>
                <w:lang w:eastAsia="ja-JP"/>
              </w:rPr>
              <w:t>IE in TS 36.423 [17] Section 9.1.4.1</w:t>
            </w:r>
          </w:p>
        </w:tc>
        <w:tc>
          <w:tcPr>
            <w:tcW w:w="1447" w:type="dxa"/>
            <w:gridSpan w:val="2"/>
            <w:tcBorders>
              <w:top w:val="single" w:sz="4" w:space="0" w:color="auto"/>
              <w:left w:val="single" w:sz="4" w:space="0" w:color="auto"/>
              <w:bottom w:val="single" w:sz="4" w:space="0" w:color="auto"/>
              <w:right w:val="single" w:sz="4" w:space="0" w:color="auto"/>
            </w:tcBorders>
          </w:tcPr>
          <w:p w14:paraId="37A225C7" w14:textId="77777777" w:rsidR="00E33586" w:rsidRPr="00D12E4D" w:rsidRDefault="00E33586" w:rsidP="00E2012B">
            <w:pPr>
              <w:keepNext/>
              <w:keepLines/>
              <w:spacing w:after="0"/>
              <w:rPr>
                <w:rFonts w:ascii="Arial" w:hAnsi="Arial"/>
                <w:sz w:val="18"/>
                <w:lang w:eastAsia="ja-JP"/>
              </w:rPr>
            </w:pPr>
          </w:p>
        </w:tc>
      </w:tr>
      <w:tr w:rsidR="00E33586" w:rsidRPr="00D12E4D" w14:paraId="68BA4692"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4A9B56F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28322</w:t>
            </w:r>
          </w:p>
        </w:tc>
        <w:tc>
          <w:tcPr>
            <w:tcW w:w="3599" w:type="dxa"/>
            <w:tcBorders>
              <w:top w:val="single" w:sz="4" w:space="0" w:color="auto"/>
              <w:left w:val="single" w:sz="4" w:space="0" w:color="auto"/>
              <w:bottom w:val="single" w:sz="4" w:space="0" w:color="auto"/>
              <w:right w:val="single" w:sz="4" w:space="0" w:color="auto"/>
            </w:tcBorders>
            <w:hideMark/>
          </w:tcPr>
          <w:p w14:paraId="446488F7"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&gt;&gt;&gt;&gt;UL Configuration</w:t>
            </w:r>
          </w:p>
        </w:tc>
        <w:tc>
          <w:tcPr>
            <w:tcW w:w="1349" w:type="dxa"/>
            <w:tcBorders>
              <w:top w:val="single" w:sz="4" w:space="0" w:color="auto"/>
              <w:left w:val="single" w:sz="4" w:space="0" w:color="auto"/>
              <w:bottom w:val="single" w:sz="4" w:space="0" w:color="auto"/>
              <w:right w:val="single" w:sz="4" w:space="0" w:color="auto"/>
            </w:tcBorders>
          </w:tcPr>
          <w:p w14:paraId="5FE744E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464AE4E0" w14:textId="2FE82E94" w:rsidR="00E33586" w:rsidRPr="00D12E4D" w:rsidRDefault="00F956D3" w:rsidP="00E2012B">
            <w:pPr>
              <w:keepNext/>
              <w:keepLines/>
              <w:spacing w:after="0"/>
              <w:jc w:val="center"/>
              <w:rPr>
                <w:rFonts w:ascii="Arial" w:hAnsi="Arial"/>
                <w:sz w:val="18"/>
                <w:lang w:eastAsia="ja-JP"/>
              </w:rPr>
            </w:pPr>
            <w:r>
              <w:rPr>
                <w:rFonts w:ascii="Arial" w:hAnsi="Arial"/>
                <w:sz w:val="18"/>
                <w:lang w:eastAsia="ja-JP"/>
              </w:rPr>
              <w:t>FALSE</w:t>
            </w:r>
          </w:p>
        </w:tc>
        <w:tc>
          <w:tcPr>
            <w:tcW w:w="1618" w:type="dxa"/>
            <w:tcBorders>
              <w:top w:val="single" w:sz="4" w:space="0" w:color="auto"/>
              <w:left w:val="single" w:sz="4" w:space="0" w:color="auto"/>
              <w:bottom w:val="single" w:sz="4" w:space="0" w:color="auto"/>
              <w:right w:val="single" w:sz="4" w:space="0" w:color="auto"/>
            </w:tcBorders>
          </w:tcPr>
          <w:p w14:paraId="423B3D7E"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UL Configuration </w:t>
            </w:r>
            <w:r w:rsidRPr="00D12E4D">
              <w:rPr>
                <w:rFonts w:ascii="Arial" w:hAnsi="Arial"/>
                <w:sz w:val="18"/>
                <w:lang w:eastAsia="ja-JP"/>
              </w:rPr>
              <w:t>IE in TS 36.423 [17] Section 9.1.4.1</w:t>
            </w:r>
          </w:p>
        </w:tc>
        <w:tc>
          <w:tcPr>
            <w:tcW w:w="1447" w:type="dxa"/>
            <w:gridSpan w:val="2"/>
            <w:tcBorders>
              <w:top w:val="single" w:sz="4" w:space="0" w:color="auto"/>
              <w:left w:val="single" w:sz="4" w:space="0" w:color="auto"/>
              <w:bottom w:val="single" w:sz="4" w:space="0" w:color="auto"/>
              <w:right w:val="single" w:sz="4" w:space="0" w:color="auto"/>
            </w:tcBorders>
          </w:tcPr>
          <w:p w14:paraId="75B2D5A0" w14:textId="77777777" w:rsidR="00E33586" w:rsidRPr="00D12E4D" w:rsidRDefault="00E33586" w:rsidP="00E2012B">
            <w:pPr>
              <w:keepNext/>
              <w:keepLines/>
              <w:spacing w:after="0"/>
              <w:rPr>
                <w:rFonts w:ascii="Arial" w:hAnsi="Arial"/>
                <w:sz w:val="18"/>
                <w:lang w:eastAsia="ja-JP"/>
              </w:rPr>
            </w:pPr>
          </w:p>
        </w:tc>
      </w:tr>
      <w:tr w:rsidR="00E33586" w:rsidRPr="00D12E4D" w14:paraId="4F9BFBE8"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4D323B2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28323</w:t>
            </w:r>
          </w:p>
        </w:tc>
        <w:tc>
          <w:tcPr>
            <w:tcW w:w="3599" w:type="dxa"/>
            <w:tcBorders>
              <w:top w:val="single" w:sz="4" w:space="0" w:color="auto"/>
              <w:left w:val="single" w:sz="4" w:space="0" w:color="auto"/>
              <w:bottom w:val="single" w:sz="4" w:space="0" w:color="auto"/>
              <w:right w:val="single" w:sz="4" w:space="0" w:color="auto"/>
            </w:tcBorders>
            <w:hideMark/>
          </w:tcPr>
          <w:p w14:paraId="1B1471DB"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&gt;&gt;&gt;PDCP not present in SN</w:t>
            </w:r>
          </w:p>
        </w:tc>
        <w:tc>
          <w:tcPr>
            <w:tcW w:w="1349" w:type="dxa"/>
            <w:tcBorders>
              <w:top w:val="single" w:sz="4" w:space="0" w:color="auto"/>
              <w:left w:val="single" w:sz="4" w:space="0" w:color="auto"/>
              <w:bottom w:val="single" w:sz="4" w:space="0" w:color="auto"/>
              <w:right w:val="single" w:sz="4" w:space="0" w:color="auto"/>
            </w:tcBorders>
          </w:tcPr>
          <w:p w14:paraId="7A60AFD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6A474178"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4AA77B6D"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1636CE7B"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PDCP Not Present in SN </w:t>
            </w:r>
            <w:r w:rsidRPr="00D12E4D">
              <w:rPr>
                <w:rFonts w:ascii="Arial" w:hAnsi="Arial"/>
                <w:sz w:val="18"/>
                <w:lang w:eastAsia="ja-JP"/>
              </w:rPr>
              <w:t>IE in TS 36.423 [17] Section 9.1.4.1</w:t>
            </w:r>
          </w:p>
        </w:tc>
      </w:tr>
      <w:tr w:rsidR="00E33586" w:rsidRPr="00D12E4D" w14:paraId="58789654"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2E1BC81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28324</w:t>
            </w:r>
          </w:p>
        </w:tc>
        <w:tc>
          <w:tcPr>
            <w:tcW w:w="3599" w:type="dxa"/>
            <w:tcBorders>
              <w:top w:val="single" w:sz="4" w:space="0" w:color="auto"/>
              <w:left w:val="single" w:sz="4" w:space="0" w:color="auto"/>
              <w:bottom w:val="single" w:sz="4" w:space="0" w:color="auto"/>
              <w:right w:val="single" w:sz="4" w:space="0" w:color="auto"/>
            </w:tcBorders>
            <w:hideMark/>
          </w:tcPr>
          <w:p w14:paraId="7AD85898"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&gt;&gt;&gt;&gt;Requested SCG E-RAB Level QoS Parameters</w:t>
            </w:r>
          </w:p>
        </w:tc>
        <w:tc>
          <w:tcPr>
            <w:tcW w:w="1349" w:type="dxa"/>
            <w:tcBorders>
              <w:top w:val="single" w:sz="4" w:space="0" w:color="auto"/>
              <w:left w:val="single" w:sz="4" w:space="0" w:color="auto"/>
              <w:bottom w:val="single" w:sz="4" w:space="0" w:color="auto"/>
              <w:right w:val="single" w:sz="4" w:space="0" w:color="auto"/>
            </w:tcBorders>
          </w:tcPr>
          <w:p w14:paraId="58CBC68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1C8C77C6"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53DBA00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8.1.1.9</w:t>
            </w:r>
          </w:p>
        </w:tc>
        <w:tc>
          <w:tcPr>
            <w:tcW w:w="1447" w:type="dxa"/>
            <w:gridSpan w:val="2"/>
            <w:tcBorders>
              <w:top w:val="single" w:sz="4" w:space="0" w:color="auto"/>
              <w:left w:val="single" w:sz="4" w:space="0" w:color="auto"/>
              <w:bottom w:val="single" w:sz="4" w:space="0" w:color="auto"/>
              <w:right w:val="single" w:sz="4" w:space="0" w:color="auto"/>
            </w:tcBorders>
          </w:tcPr>
          <w:p w14:paraId="2B96EFC1" w14:textId="77777777" w:rsidR="00E33586" w:rsidRPr="00D12E4D" w:rsidRDefault="00E33586" w:rsidP="00E2012B">
            <w:pPr>
              <w:keepNext/>
              <w:keepLines/>
              <w:spacing w:after="0"/>
              <w:rPr>
                <w:rFonts w:ascii="Arial" w:hAnsi="Arial"/>
                <w:sz w:val="18"/>
                <w:lang w:eastAsia="ja-JP"/>
              </w:rPr>
            </w:pPr>
          </w:p>
        </w:tc>
      </w:tr>
      <w:tr w:rsidR="00E33586" w:rsidRPr="00D12E4D" w14:paraId="1DE640FC"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252BFED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28325</w:t>
            </w:r>
          </w:p>
        </w:tc>
        <w:tc>
          <w:tcPr>
            <w:tcW w:w="3599" w:type="dxa"/>
            <w:tcBorders>
              <w:top w:val="single" w:sz="4" w:space="0" w:color="auto"/>
              <w:left w:val="single" w:sz="4" w:space="0" w:color="auto"/>
              <w:bottom w:val="single" w:sz="4" w:space="0" w:color="auto"/>
              <w:right w:val="single" w:sz="4" w:space="0" w:color="auto"/>
            </w:tcBorders>
            <w:hideMark/>
          </w:tcPr>
          <w:p w14:paraId="23DC4E48"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&gt;&gt;&gt;&gt;RLC Mode</w:t>
            </w:r>
          </w:p>
        </w:tc>
        <w:tc>
          <w:tcPr>
            <w:tcW w:w="1349" w:type="dxa"/>
            <w:tcBorders>
              <w:top w:val="single" w:sz="4" w:space="0" w:color="auto"/>
              <w:left w:val="single" w:sz="4" w:space="0" w:color="auto"/>
              <w:bottom w:val="single" w:sz="4" w:space="0" w:color="auto"/>
              <w:right w:val="single" w:sz="4" w:space="0" w:color="auto"/>
            </w:tcBorders>
          </w:tcPr>
          <w:p w14:paraId="55B3E14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70D5E7FC" w14:textId="0354D30B" w:rsidR="00E33586" w:rsidRPr="00D12E4D" w:rsidRDefault="00F956D3" w:rsidP="00E2012B">
            <w:pPr>
              <w:keepNext/>
              <w:keepLines/>
              <w:spacing w:after="0"/>
              <w:jc w:val="center"/>
              <w:rPr>
                <w:rFonts w:ascii="Arial" w:hAnsi="Arial"/>
                <w:sz w:val="18"/>
                <w:lang w:eastAsia="ja-JP"/>
              </w:rPr>
            </w:pPr>
            <w:r>
              <w:rPr>
                <w:rFonts w:ascii="Arial" w:hAnsi="Arial"/>
                <w:sz w:val="18"/>
                <w:lang w:eastAsia="ja-JP"/>
              </w:rPr>
              <w:t>FALSE</w:t>
            </w:r>
          </w:p>
        </w:tc>
        <w:tc>
          <w:tcPr>
            <w:tcW w:w="1618" w:type="dxa"/>
            <w:tcBorders>
              <w:top w:val="single" w:sz="4" w:space="0" w:color="auto"/>
              <w:left w:val="single" w:sz="4" w:space="0" w:color="auto"/>
              <w:bottom w:val="single" w:sz="4" w:space="0" w:color="auto"/>
              <w:right w:val="single" w:sz="4" w:space="0" w:color="auto"/>
            </w:tcBorders>
          </w:tcPr>
          <w:p w14:paraId="5931992B"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RLC Mode </w:t>
            </w:r>
            <w:r w:rsidRPr="00D12E4D">
              <w:rPr>
                <w:rFonts w:ascii="Arial" w:hAnsi="Arial"/>
                <w:sz w:val="18"/>
                <w:lang w:eastAsia="ja-JP"/>
              </w:rPr>
              <w:t>IE in TS 36.423 [17] Section 9.1.4.1</w:t>
            </w:r>
          </w:p>
        </w:tc>
        <w:tc>
          <w:tcPr>
            <w:tcW w:w="1447" w:type="dxa"/>
            <w:gridSpan w:val="2"/>
            <w:tcBorders>
              <w:top w:val="single" w:sz="4" w:space="0" w:color="auto"/>
              <w:left w:val="single" w:sz="4" w:space="0" w:color="auto"/>
              <w:bottom w:val="single" w:sz="4" w:space="0" w:color="auto"/>
              <w:right w:val="single" w:sz="4" w:space="0" w:color="auto"/>
            </w:tcBorders>
          </w:tcPr>
          <w:p w14:paraId="5ECDF2BE" w14:textId="77777777" w:rsidR="00E33586" w:rsidRPr="00D12E4D" w:rsidRDefault="00E33586" w:rsidP="00E2012B">
            <w:pPr>
              <w:keepNext/>
              <w:keepLines/>
              <w:spacing w:after="0"/>
              <w:rPr>
                <w:rFonts w:ascii="Arial" w:hAnsi="Arial"/>
                <w:sz w:val="18"/>
                <w:lang w:eastAsia="ja-JP"/>
              </w:rPr>
            </w:pPr>
          </w:p>
        </w:tc>
      </w:tr>
      <w:tr w:rsidR="00E33586" w:rsidRPr="00D12E4D" w14:paraId="4E79854E"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2557D4D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28326</w:t>
            </w:r>
          </w:p>
        </w:tc>
        <w:tc>
          <w:tcPr>
            <w:tcW w:w="3599" w:type="dxa"/>
            <w:tcBorders>
              <w:top w:val="single" w:sz="4" w:space="0" w:color="auto"/>
              <w:left w:val="single" w:sz="4" w:space="0" w:color="auto"/>
              <w:bottom w:val="single" w:sz="4" w:space="0" w:color="auto"/>
              <w:right w:val="single" w:sz="4" w:space="0" w:color="auto"/>
            </w:tcBorders>
            <w:hideMark/>
          </w:tcPr>
          <w:p w14:paraId="358D3F61"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&gt;&gt;&gt;&gt;UL Configuration</w:t>
            </w:r>
          </w:p>
        </w:tc>
        <w:tc>
          <w:tcPr>
            <w:tcW w:w="1349" w:type="dxa"/>
            <w:tcBorders>
              <w:top w:val="single" w:sz="4" w:space="0" w:color="auto"/>
              <w:left w:val="single" w:sz="4" w:space="0" w:color="auto"/>
              <w:bottom w:val="single" w:sz="4" w:space="0" w:color="auto"/>
              <w:right w:val="single" w:sz="4" w:space="0" w:color="auto"/>
            </w:tcBorders>
          </w:tcPr>
          <w:p w14:paraId="06C54F1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5A772F6B" w14:textId="68310F01" w:rsidR="00E33586" w:rsidRPr="00D12E4D" w:rsidRDefault="00F956D3" w:rsidP="00E2012B">
            <w:pPr>
              <w:keepNext/>
              <w:keepLines/>
              <w:spacing w:after="0"/>
              <w:jc w:val="center"/>
              <w:rPr>
                <w:rFonts w:ascii="Arial" w:hAnsi="Arial"/>
                <w:sz w:val="18"/>
                <w:lang w:eastAsia="ja-JP"/>
              </w:rPr>
            </w:pPr>
            <w:r>
              <w:rPr>
                <w:rFonts w:ascii="Arial" w:hAnsi="Arial"/>
                <w:sz w:val="18"/>
                <w:lang w:eastAsia="ja-JP"/>
              </w:rPr>
              <w:t>FALSE</w:t>
            </w:r>
          </w:p>
        </w:tc>
        <w:tc>
          <w:tcPr>
            <w:tcW w:w="1618" w:type="dxa"/>
            <w:tcBorders>
              <w:top w:val="single" w:sz="4" w:space="0" w:color="auto"/>
              <w:left w:val="single" w:sz="4" w:space="0" w:color="auto"/>
              <w:bottom w:val="single" w:sz="4" w:space="0" w:color="auto"/>
              <w:right w:val="single" w:sz="4" w:space="0" w:color="auto"/>
            </w:tcBorders>
          </w:tcPr>
          <w:p w14:paraId="2962F975"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UL Configuration </w:t>
            </w:r>
            <w:r w:rsidRPr="00D12E4D">
              <w:rPr>
                <w:rFonts w:ascii="Arial" w:hAnsi="Arial"/>
                <w:sz w:val="18"/>
                <w:lang w:eastAsia="ja-JP"/>
              </w:rPr>
              <w:t>IE in TS 36.423 [17] Section 9.1.4.1</w:t>
            </w:r>
          </w:p>
        </w:tc>
        <w:tc>
          <w:tcPr>
            <w:tcW w:w="1447" w:type="dxa"/>
            <w:gridSpan w:val="2"/>
            <w:tcBorders>
              <w:top w:val="single" w:sz="4" w:space="0" w:color="auto"/>
              <w:left w:val="single" w:sz="4" w:space="0" w:color="auto"/>
              <w:bottom w:val="single" w:sz="4" w:space="0" w:color="auto"/>
              <w:right w:val="single" w:sz="4" w:space="0" w:color="auto"/>
            </w:tcBorders>
          </w:tcPr>
          <w:p w14:paraId="5508D252" w14:textId="77777777" w:rsidR="00E33586" w:rsidRPr="00D12E4D" w:rsidRDefault="00E33586" w:rsidP="00E2012B">
            <w:pPr>
              <w:keepNext/>
              <w:keepLines/>
              <w:spacing w:after="0"/>
              <w:rPr>
                <w:rFonts w:ascii="Arial" w:hAnsi="Arial"/>
                <w:sz w:val="18"/>
                <w:lang w:eastAsia="ja-JP"/>
              </w:rPr>
            </w:pPr>
          </w:p>
        </w:tc>
      </w:tr>
      <w:tr w:rsidR="00E33586" w:rsidRPr="00D12E4D" w14:paraId="03944E64"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26FBE24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28327</w:t>
            </w:r>
          </w:p>
        </w:tc>
        <w:tc>
          <w:tcPr>
            <w:tcW w:w="3599" w:type="dxa"/>
            <w:tcBorders>
              <w:top w:val="single" w:sz="4" w:space="0" w:color="auto"/>
              <w:left w:val="single" w:sz="4" w:space="0" w:color="auto"/>
              <w:bottom w:val="single" w:sz="4" w:space="0" w:color="auto"/>
              <w:right w:val="single" w:sz="4" w:space="0" w:color="auto"/>
            </w:tcBorders>
            <w:hideMark/>
          </w:tcPr>
          <w:p w14:paraId="282532B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Count of list of E-RABs to be modified</w:t>
            </w:r>
          </w:p>
        </w:tc>
        <w:tc>
          <w:tcPr>
            <w:tcW w:w="1349" w:type="dxa"/>
            <w:tcBorders>
              <w:top w:val="single" w:sz="4" w:space="0" w:color="auto"/>
              <w:left w:val="single" w:sz="4" w:space="0" w:color="auto"/>
              <w:bottom w:val="single" w:sz="4" w:space="0" w:color="auto"/>
              <w:right w:val="single" w:sz="4" w:space="0" w:color="auto"/>
            </w:tcBorders>
            <w:hideMark/>
          </w:tcPr>
          <w:p w14:paraId="361827D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57BC6EBE"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18" w:type="dxa"/>
            <w:tcBorders>
              <w:top w:val="single" w:sz="4" w:space="0" w:color="auto"/>
              <w:left w:val="single" w:sz="4" w:space="0" w:color="auto"/>
              <w:bottom w:val="single" w:sz="4" w:space="0" w:color="auto"/>
              <w:right w:val="single" w:sz="4" w:space="0" w:color="auto"/>
            </w:tcBorders>
          </w:tcPr>
          <w:p w14:paraId="72F1457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INTEGER (0..256)</w:t>
            </w:r>
          </w:p>
        </w:tc>
        <w:tc>
          <w:tcPr>
            <w:tcW w:w="1447" w:type="dxa"/>
            <w:gridSpan w:val="2"/>
            <w:tcBorders>
              <w:top w:val="single" w:sz="4" w:space="0" w:color="auto"/>
              <w:left w:val="single" w:sz="4" w:space="0" w:color="auto"/>
              <w:bottom w:val="single" w:sz="4" w:space="0" w:color="auto"/>
              <w:right w:val="single" w:sz="4" w:space="0" w:color="auto"/>
            </w:tcBorders>
          </w:tcPr>
          <w:p w14:paraId="2D03BDC7" w14:textId="77777777" w:rsidR="00E33586" w:rsidRPr="00D12E4D" w:rsidRDefault="00E33586" w:rsidP="00E2012B">
            <w:pPr>
              <w:keepNext/>
              <w:keepLines/>
              <w:spacing w:after="0"/>
              <w:rPr>
                <w:rFonts w:ascii="Arial" w:hAnsi="Arial"/>
                <w:sz w:val="18"/>
                <w:lang w:eastAsia="ja-JP"/>
              </w:rPr>
            </w:pPr>
          </w:p>
        </w:tc>
      </w:tr>
      <w:tr w:rsidR="00E33586" w:rsidRPr="00D12E4D" w14:paraId="117EB37D"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6B9016A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28328</w:t>
            </w:r>
          </w:p>
        </w:tc>
        <w:tc>
          <w:tcPr>
            <w:tcW w:w="3599" w:type="dxa"/>
            <w:tcBorders>
              <w:top w:val="single" w:sz="4" w:space="0" w:color="auto"/>
              <w:left w:val="single" w:sz="4" w:space="0" w:color="auto"/>
              <w:bottom w:val="single" w:sz="4" w:space="0" w:color="auto"/>
              <w:right w:val="single" w:sz="4" w:space="0" w:color="auto"/>
            </w:tcBorders>
            <w:hideMark/>
          </w:tcPr>
          <w:p w14:paraId="11C2446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 of E-RABs to be released</w:t>
            </w:r>
          </w:p>
        </w:tc>
        <w:tc>
          <w:tcPr>
            <w:tcW w:w="1349" w:type="dxa"/>
            <w:tcBorders>
              <w:top w:val="single" w:sz="4" w:space="0" w:color="auto"/>
              <w:left w:val="single" w:sz="4" w:space="0" w:color="auto"/>
              <w:bottom w:val="single" w:sz="4" w:space="0" w:color="auto"/>
              <w:right w:val="single" w:sz="4" w:space="0" w:color="auto"/>
            </w:tcBorders>
            <w:hideMark/>
          </w:tcPr>
          <w:p w14:paraId="64C74317" w14:textId="77777777" w:rsidR="00E33586" w:rsidRPr="00D12E4D" w:rsidRDefault="00E33586" w:rsidP="00A95B80">
            <w:pPr>
              <w:keepNext/>
              <w:keepLines/>
              <w:spacing w:after="0"/>
              <w:rPr>
                <w:lang w:eastAsia="ja-JP"/>
              </w:rPr>
            </w:pPr>
            <w:r w:rsidRPr="00D12E4D">
              <w:rPr>
                <w:rFonts w:ascii="Arial" w:hAnsi="Arial"/>
                <w:sz w:val="18"/>
                <w:lang w:eastAsia="ja-JP"/>
              </w:rPr>
              <w:t>LIST</w:t>
            </w:r>
          </w:p>
        </w:tc>
        <w:tc>
          <w:tcPr>
            <w:tcW w:w="814" w:type="dxa"/>
            <w:tcBorders>
              <w:top w:val="single" w:sz="4" w:space="0" w:color="auto"/>
              <w:left w:val="single" w:sz="4" w:space="0" w:color="auto"/>
              <w:bottom w:val="single" w:sz="4" w:space="0" w:color="auto"/>
              <w:right w:val="single" w:sz="4" w:space="0" w:color="auto"/>
            </w:tcBorders>
          </w:tcPr>
          <w:p w14:paraId="4B65A61E"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15A2A1CC"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1B25BADF"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E-RABs To Be Released List </w:t>
            </w:r>
            <w:r w:rsidRPr="00D12E4D">
              <w:rPr>
                <w:rFonts w:ascii="Arial" w:hAnsi="Arial"/>
                <w:sz w:val="18"/>
                <w:lang w:eastAsia="ja-JP"/>
              </w:rPr>
              <w:t>IE in TS 36.423 [17] Section 9.1.4.5</w:t>
            </w:r>
          </w:p>
        </w:tc>
      </w:tr>
      <w:tr w:rsidR="00E33586" w:rsidRPr="00D12E4D" w14:paraId="4E078958"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44B877E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28329</w:t>
            </w:r>
          </w:p>
        </w:tc>
        <w:tc>
          <w:tcPr>
            <w:tcW w:w="3599" w:type="dxa"/>
            <w:tcBorders>
              <w:top w:val="single" w:sz="4" w:space="0" w:color="auto"/>
              <w:left w:val="single" w:sz="4" w:space="0" w:color="auto"/>
              <w:bottom w:val="single" w:sz="4" w:space="0" w:color="auto"/>
              <w:right w:val="single" w:sz="4" w:space="0" w:color="auto"/>
            </w:tcBorders>
            <w:hideMark/>
          </w:tcPr>
          <w:p w14:paraId="73DCF3A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&gt;E-RAB Item</w:t>
            </w:r>
          </w:p>
        </w:tc>
        <w:tc>
          <w:tcPr>
            <w:tcW w:w="1349" w:type="dxa"/>
            <w:tcBorders>
              <w:top w:val="single" w:sz="4" w:space="0" w:color="auto"/>
              <w:left w:val="single" w:sz="4" w:space="0" w:color="auto"/>
              <w:bottom w:val="single" w:sz="4" w:space="0" w:color="auto"/>
              <w:right w:val="single" w:sz="4" w:space="0" w:color="auto"/>
            </w:tcBorders>
          </w:tcPr>
          <w:p w14:paraId="7E7BDE2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71065681"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1B319910"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58C9BA93"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E-RABs To Be Released Item </w:t>
            </w:r>
            <w:r w:rsidRPr="00D12E4D">
              <w:rPr>
                <w:rFonts w:ascii="Arial" w:hAnsi="Arial"/>
                <w:sz w:val="18"/>
                <w:lang w:eastAsia="ja-JP"/>
              </w:rPr>
              <w:t>IE in TS 36.423 [17] Section 9.1.4.5</w:t>
            </w:r>
          </w:p>
        </w:tc>
      </w:tr>
      <w:tr w:rsidR="00E33586" w:rsidRPr="00D12E4D" w14:paraId="192D07CF"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122CDD0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28330</w:t>
            </w:r>
          </w:p>
        </w:tc>
        <w:tc>
          <w:tcPr>
            <w:tcW w:w="3599" w:type="dxa"/>
            <w:tcBorders>
              <w:top w:val="single" w:sz="4" w:space="0" w:color="auto"/>
              <w:left w:val="single" w:sz="4" w:space="0" w:color="auto"/>
              <w:bottom w:val="single" w:sz="4" w:space="0" w:color="auto"/>
              <w:right w:val="single" w:sz="4" w:space="0" w:color="auto"/>
            </w:tcBorders>
          </w:tcPr>
          <w:p w14:paraId="5E28D44C"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&gt;&gt;E-RAB ID</w:t>
            </w:r>
          </w:p>
        </w:tc>
        <w:tc>
          <w:tcPr>
            <w:tcW w:w="1349" w:type="dxa"/>
            <w:tcBorders>
              <w:top w:val="single" w:sz="4" w:space="0" w:color="auto"/>
              <w:left w:val="single" w:sz="4" w:space="0" w:color="auto"/>
              <w:bottom w:val="single" w:sz="4" w:space="0" w:color="auto"/>
              <w:right w:val="single" w:sz="4" w:space="0" w:color="auto"/>
            </w:tcBorders>
          </w:tcPr>
          <w:p w14:paraId="5F6557A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4DDF842B" w14:textId="4F7A9280" w:rsidR="00E33586" w:rsidRPr="00D12E4D" w:rsidRDefault="00F956D3" w:rsidP="00E2012B">
            <w:pPr>
              <w:keepNext/>
              <w:keepLines/>
              <w:spacing w:after="0"/>
              <w:jc w:val="center"/>
              <w:rPr>
                <w:rFonts w:ascii="Arial" w:hAnsi="Arial"/>
                <w:sz w:val="18"/>
                <w:lang w:eastAsia="ja-JP"/>
              </w:rPr>
            </w:pPr>
            <w:r>
              <w:rPr>
                <w:rFonts w:ascii="Arial" w:hAnsi="Arial"/>
                <w:sz w:val="18"/>
                <w:lang w:eastAsia="ja-JP"/>
              </w:rPr>
              <w:t>TRUE</w:t>
            </w:r>
          </w:p>
        </w:tc>
        <w:tc>
          <w:tcPr>
            <w:tcW w:w="1618" w:type="dxa"/>
            <w:tcBorders>
              <w:top w:val="single" w:sz="4" w:space="0" w:color="auto"/>
              <w:left w:val="single" w:sz="4" w:space="0" w:color="auto"/>
              <w:bottom w:val="single" w:sz="4" w:space="0" w:color="auto"/>
              <w:right w:val="single" w:sz="4" w:space="0" w:color="auto"/>
            </w:tcBorders>
          </w:tcPr>
          <w:p w14:paraId="12DE46CE"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E-RAB ID </w:t>
            </w:r>
            <w:r w:rsidRPr="00D12E4D">
              <w:rPr>
                <w:rFonts w:ascii="Arial" w:hAnsi="Arial"/>
                <w:sz w:val="18"/>
                <w:lang w:eastAsia="ja-JP"/>
              </w:rPr>
              <w:t>IE in TS 36.423 [17] Section 9.2.23</w:t>
            </w:r>
          </w:p>
        </w:tc>
        <w:tc>
          <w:tcPr>
            <w:tcW w:w="1447" w:type="dxa"/>
            <w:gridSpan w:val="2"/>
            <w:tcBorders>
              <w:top w:val="single" w:sz="4" w:space="0" w:color="auto"/>
              <w:left w:val="single" w:sz="4" w:space="0" w:color="auto"/>
              <w:bottom w:val="single" w:sz="4" w:space="0" w:color="auto"/>
              <w:right w:val="single" w:sz="4" w:space="0" w:color="auto"/>
            </w:tcBorders>
          </w:tcPr>
          <w:p w14:paraId="744F16DD" w14:textId="77777777" w:rsidR="00E33586" w:rsidRPr="00D12E4D" w:rsidRDefault="00E33586" w:rsidP="00E2012B">
            <w:pPr>
              <w:keepNext/>
              <w:keepLines/>
              <w:spacing w:after="0"/>
              <w:rPr>
                <w:rFonts w:ascii="Arial" w:hAnsi="Arial"/>
                <w:sz w:val="18"/>
                <w:lang w:eastAsia="ja-JP"/>
              </w:rPr>
            </w:pPr>
          </w:p>
        </w:tc>
      </w:tr>
      <w:tr w:rsidR="00E33586" w:rsidRPr="00D12E4D" w14:paraId="355E16C7"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6F915CD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lastRenderedPageBreak/>
              <w:t>28331</w:t>
            </w:r>
          </w:p>
        </w:tc>
        <w:tc>
          <w:tcPr>
            <w:tcW w:w="3599" w:type="dxa"/>
            <w:tcBorders>
              <w:top w:val="single" w:sz="4" w:space="0" w:color="auto"/>
              <w:left w:val="single" w:sz="4" w:space="0" w:color="auto"/>
              <w:bottom w:val="single" w:sz="4" w:space="0" w:color="auto"/>
              <w:right w:val="single" w:sz="4" w:space="0" w:color="auto"/>
            </w:tcBorders>
            <w:hideMark/>
          </w:tcPr>
          <w:p w14:paraId="36A3EA11"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&gt;&gt;E-RAB</w:t>
            </w:r>
          </w:p>
        </w:tc>
        <w:tc>
          <w:tcPr>
            <w:tcW w:w="1349" w:type="dxa"/>
            <w:tcBorders>
              <w:top w:val="single" w:sz="4" w:space="0" w:color="auto"/>
              <w:left w:val="single" w:sz="4" w:space="0" w:color="auto"/>
              <w:bottom w:val="single" w:sz="4" w:space="0" w:color="auto"/>
              <w:right w:val="single" w:sz="4" w:space="0" w:color="auto"/>
            </w:tcBorders>
          </w:tcPr>
          <w:p w14:paraId="4957641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38A8B9DA"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3BEEA9B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8.1.1.9</w:t>
            </w:r>
          </w:p>
        </w:tc>
        <w:tc>
          <w:tcPr>
            <w:tcW w:w="1447" w:type="dxa"/>
            <w:gridSpan w:val="2"/>
            <w:tcBorders>
              <w:top w:val="single" w:sz="4" w:space="0" w:color="auto"/>
              <w:left w:val="single" w:sz="4" w:space="0" w:color="auto"/>
              <w:bottom w:val="single" w:sz="4" w:space="0" w:color="auto"/>
              <w:right w:val="single" w:sz="4" w:space="0" w:color="auto"/>
            </w:tcBorders>
          </w:tcPr>
          <w:p w14:paraId="4DF11922" w14:textId="77777777" w:rsidR="00E33586" w:rsidRPr="00D12E4D" w:rsidRDefault="00E33586" w:rsidP="00E2012B">
            <w:pPr>
              <w:keepNext/>
              <w:keepLines/>
              <w:spacing w:after="0"/>
              <w:rPr>
                <w:rFonts w:ascii="Arial" w:hAnsi="Arial"/>
                <w:sz w:val="18"/>
                <w:lang w:eastAsia="ja-JP"/>
              </w:rPr>
            </w:pPr>
          </w:p>
        </w:tc>
      </w:tr>
      <w:tr w:rsidR="00E33586" w:rsidRPr="00D12E4D" w14:paraId="33BC4930"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759C999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28332</w:t>
            </w:r>
          </w:p>
        </w:tc>
        <w:tc>
          <w:tcPr>
            <w:tcW w:w="3599" w:type="dxa"/>
            <w:tcBorders>
              <w:top w:val="single" w:sz="4" w:space="0" w:color="auto"/>
              <w:left w:val="single" w:sz="4" w:space="0" w:color="auto"/>
              <w:bottom w:val="single" w:sz="4" w:space="0" w:color="auto"/>
              <w:right w:val="single" w:sz="4" w:space="0" w:color="auto"/>
            </w:tcBorders>
            <w:hideMark/>
          </w:tcPr>
          <w:p w14:paraId="13BC689C"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&gt;&gt;EN-DC Resource Configuration</w:t>
            </w:r>
          </w:p>
        </w:tc>
        <w:tc>
          <w:tcPr>
            <w:tcW w:w="1349" w:type="dxa"/>
            <w:tcBorders>
              <w:top w:val="single" w:sz="4" w:space="0" w:color="auto"/>
              <w:left w:val="single" w:sz="4" w:space="0" w:color="auto"/>
              <w:bottom w:val="single" w:sz="4" w:space="0" w:color="auto"/>
              <w:right w:val="single" w:sz="4" w:space="0" w:color="auto"/>
            </w:tcBorders>
          </w:tcPr>
          <w:p w14:paraId="3E05D1C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004EC154"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685B5FCC"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1476FC5D"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EN-DC Resource Configuration</w:t>
            </w:r>
            <w:r w:rsidRPr="00D12E4D">
              <w:rPr>
                <w:rFonts w:ascii="Arial" w:hAnsi="Arial"/>
                <w:sz w:val="18"/>
                <w:lang w:eastAsia="ja-JP"/>
              </w:rPr>
              <w:t xml:space="preserve"> IE in TS 36.423 [17] Section 9.2.108</w:t>
            </w:r>
          </w:p>
        </w:tc>
      </w:tr>
      <w:tr w:rsidR="00E33586" w:rsidRPr="00D12E4D" w14:paraId="3F478F80"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5950824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28333</w:t>
            </w:r>
          </w:p>
        </w:tc>
        <w:tc>
          <w:tcPr>
            <w:tcW w:w="3599" w:type="dxa"/>
            <w:tcBorders>
              <w:top w:val="single" w:sz="4" w:space="0" w:color="auto"/>
              <w:left w:val="single" w:sz="4" w:space="0" w:color="auto"/>
              <w:bottom w:val="single" w:sz="4" w:space="0" w:color="auto"/>
              <w:right w:val="single" w:sz="4" w:space="0" w:color="auto"/>
            </w:tcBorders>
            <w:hideMark/>
          </w:tcPr>
          <w:p w14:paraId="00A23DA7"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&gt;&gt;&gt;PDCP at SgNB</w:t>
            </w:r>
          </w:p>
        </w:tc>
        <w:tc>
          <w:tcPr>
            <w:tcW w:w="1349" w:type="dxa"/>
            <w:tcBorders>
              <w:top w:val="single" w:sz="4" w:space="0" w:color="auto"/>
              <w:left w:val="single" w:sz="4" w:space="0" w:color="auto"/>
              <w:bottom w:val="single" w:sz="4" w:space="0" w:color="auto"/>
              <w:right w:val="single" w:sz="4" w:space="0" w:color="auto"/>
            </w:tcBorders>
          </w:tcPr>
          <w:p w14:paraId="6B23E61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5B3DEF12" w14:textId="2C532320" w:rsidR="00E33586" w:rsidRPr="00D12E4D" w:rsidRDefault="00F956D3" w:rsidP="00E2012B">
            <w:pPr>
              <w:keepNext/>
              <w:keepLines/>
              <w:spacing w:after="0"/>
              <w:jc w:val="center"/>
              <w:rPr>
                <w:rFonts w:ascii="Arial" w:hAnsi="Arial"/>
                <w:sz w:val="18"/>
                <w:lang w:eastAsia="ja-JP"/>
              </w:rPr>
            </w:pPr>
            <w:r>
              <w:rPr>
                <w:rFonts w:ascii="Arial" w:hAnsi="Arial"/>
                <w:sz w:val="18"/>
                <w:lang w:eastAsia="ja-JP"/>
              </w:rPr>
              <w:t>FALSE</w:t>
            </w:r>
          </w:p>
        </w:tc>
        <w:tc>
          <w:tcPr>
            <w:tcW w:w="1618" w:type="dxa"/>
            <w:tcBorders>
              <w:top w:val="single" w:sz="4" w:space="0" w:color="auto"/>
              <w:left w:val="single" w:sz="4" w:space="0" w:color="auto"/>
              <w:bottom w:val="single" w:sz="4" w:space="0" w:color="auto"/>
              <w:right w:val="single" w:sz="4" w:space="0" w:color="auto"/>
            </w:tcBorders>
          </w:tcPr>
          <w:p w14:paraId="72096346"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PDCP at SgNB </w:t>
            </w:r>
            <w:r w:rsidRPr="00D12E4D">
              <w:rPr>
                <w:rFonts w:ascii="Arial" w:hAnsi="Arial"/>
                <w:sz w:val="18"/>
                <w:lang w:eastAsia="ja-JP"/>
              </w:rPr>
              <w:t>IE in TS 36.423 [17] Section 9.2.108</w:t>
            </w:r>
          </w:p>
        </w:tc>
        <w:tc>
          <w:tcPr>
            <w:tcW w:w="1447" w:type="dxa"/>
            <w:gridSpan w:val="2"/>
            <w:tcBorders>
              <w:top w:val="single" w:sz="4" w:space="0" w:color="auto"/>
              <w:left w:val="single" w:sz="4" w:space="0" w:color="auto"/>
              <w:bottom w:val="single" w:sz="4" w:space="0" w:color="auto"/>
              <w:right w:val="single" w:sz="4" w:space="0" w:color="auto"/>
            </w:tcBorders>
          </w:tcPr>
          <w:p w14:paraId="6D32572F" w14:textId="77777777" w:rsidR="00E33586" w:rsidRPr="00D12E4D" w:rsidRDefault="00E33586" w:rsidP="00E2012B">
            <w:pPr>
              <w:keepNext/>
              <w:keepLines/>
              <w:spacing w:after="0"/>
              <w:rPr>
                <w:rFonts w:ascii="Arial" w:hAnsi="Arial"/>
                <w:sz w:val="18"/>
                <w:lang w:eastAsia="ja-JP"/>
              </w:rPr>
            </w:pPr>
          </w:p>
        </w:tc>
      </w:tr>
      <w:tr w:rsidR="00E33586" w:rsidRPr="00D12E4D" w14:paraId="021821C4"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3758EAD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28334</w:t>
            </w:r>
          </w:p>
        </w:tc>
        <w:tc>
          <w:tcPr>
            <w:tcW w:w="3599" w:type="dxa"/>
            <w:tcBorders>
              <w:top w:val="single" w:sz="4" w:space="0" w:color="auto"/>
              <w:left w:val="single" w:sz="4" w:space="0" w:color="auto"/>
              <w:bottom w:val="single" w:sz="4" w:space="0" w:color="auto"/>
              <w:right w:val="single" w:sz="4" w:space="0" w:color="auto"/>
            </w:tcBorders>
            <w:hideMark/>
          </w:tcPr>
          <w:p w14:paraId="6936A6BA"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&gt;&gt;&gt;MCG resources</w:t>
            </w:r>
          </w:p>
        </w:tc>
        <w:tc>
          <w:tcPr>
            <w:tcW w:w="1349" w:type="dxa"/>
            <w:tcBorders>
              <w:top w:val="single" w:sz="4" w:space="0" w:color="auto"/>
              <w:left w:val="single" w:sz="4" w:space="0" w:color="auto"/>
              <w:bottom w:val="single" w:sz="4" w:space="0" w:color="auto"/>
              <w:right w:val="single" w:sz="4" w:space="0" w:color="auto"/>
            </w:tcBorders>
          </w:tcPr>
          <w:p w14:paraId="70A71F3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56662FB1" w14:textId="0C774850" w:rsidR="00E33586" w:rsidRPr="00D12E4D" w:rsidRDefault="00F956D3" w:rsidP="00E2012B">
            <w:pPr>
              <w:keepNext/>
              <w:keepLines/>
              <w:spacing w:after="0"/>
              <w:jc w:val="center"/>
              <w:rPr>
                <w:rFonts w:ascii="Arial" w:hAnsi="Arial"/>
                <w:sz w:val="18"/>
                <w:lang w:eastAsia="ja-JP"/>
              </w:rPr>
            </w:pPr>
            <w:r>
              <w:rPr>
                <w:rFonts w:ascii="Arial" w:hAnsi="Arial"/>
                <w:sz w:val="18"/>
                <w:lang w:eastAsia="ja-JP"/>
              </w:rPr>
              <w:t>FALSE</w:t>
            </w:r>
          </w:p>
        </w:tc>
        <w:tc>
          <w:tcPr>
            <w:tcW w:w="1618" w:type="dxa"/>
            <w:tcBorders>
              <w:top w:val="single" w:sz="4" w:space="0" w:color="auto"/>
              <w:left w:val="single" w:sz="4" w:space="0" w:color="auto"/>
              <w:bottom w:val="single" w:sz="4" w:space="0" w:color="auto"/>
              <w:right w:val="single" w:sz="4" w:space="0" w:color="auto"/>
            </w:tcBorders>
          </w:tcPr>
          <w:p w14:paraId="29406C8C"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MCG resources </w:t>
            </w:r>
            <w:r w:rsidRPr="00D12E4D">
              <w:rPr>
                <w:rFonts w:ascii="Arial" w:hAnsi="Arial"/>
                <w:sz w:val="18"/>
                <w:lang w:eastAsia="ja-JP"/>
              </w:rPr>
              <w:t>IE in TS 36.423 [17] Section 9.2.108</w:t>
            </w:r>
          </w:p>
        </w:tc>
        <w:tc>
          <w:tcPr>
            <w:tcW w:w="1447" w:type="dxa"/>
            <w:gridSpan w:val="2"/>
            <w:tcBorders>
              <w:top w:val="single" w:sz="4" w:space="0" w:color="auto"/>
              <w:left w:val="single" w:sz="4" w:space="0" w:color="auto"/>
              <w:bottom w:val="single" w:sz="4" w:space="0" w:color="auto"/>
              <w:right w:val="single" w:sz="4" w:space="0" w:color="auto"/>
            </w:tcBorders>
          </w:tcPr>
          <w:p w14:paraId="27910922" w14:textId="77777777" w:rsidR="00E33586" w:rsidRPr="00D12E4D" w:rsidRDefault="00E33586" w:rsidP="00E2012B">
            <w:pPr>
              <w:keepNext/>
              <w:keepLines/>
              <w:spacing w:after="0"/>
              <w:rPr>
                <w:rFonts w:ascii="Arial" w:hAnsi="Arial"/>
                <w:sz w:val="18"/>
                <w:lang w:eastAsia="ja-JP"/>
              </w:rPr>
            </w:pPr>
          </w:p>
        </w:tc>
      </w:tr>
      <w:tr w:rsidR="00E33586" w:rsidRPr="00D12E4D" w14:paraId="07D3E9B4"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72D4097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28335</w:t>
            </w:r>
          </w:p>
        </w:tc>
        <w:tc>
          <w:tcPr>
            <w:tcW w:w="3599" w:type="dxa"/>
            <w:tcBorders>
              <w:top w:val="single" w:sz="4" w:space="0" w:color="auto"/>
              <w:left w:val="single" w:sz="4" w:space="0" w:color="auto"/>
              <w:bottom w:val="single" w:sz="4" w:space="0" w:color="auto"/>
              <w:right w:val="single" w:sz="4" w:space="0" w:color="auto"/>
            </w:tcBorders>
            <w:hideMark/>
          </w:tcPr>
          <w:p w14:paraId="4B7BC29E"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&gt;&gt;&gt;SCG resources</w:t>
            </w:r>
          </w:p>
        </w:tc>
        <w:tc>
          <w:tcPr>
            <w:tcW w:w="1349" w:type="dxa"/>
            <w:tcBorders>
              <w:top w:val="single" w:sz="4" w:space="0" w:color="auto"/>
              <w:left w:val="single" w:sz="4" w:space="0" w:color="auto"/>
              <w:bottom w:val="single" w:sz="4" w:space="0" w:color="auto"/>
              <w:right w:val="single" w:sz="4" w:space="0" w:color="auto"/>
            </w:tcBorders>
          </w:tcPr>
          <w:p w14:paraId="65E6149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46AFF177" w14:textId="571DD5B1" w:rsidR="00E33586" w:rsidRPr="00D12E4D" w:rsidRDefault="00F956D3" w:rsidP="00E2012B">
            <w:pPr>
              <w:keepNext/>
              <w:keepLines/>
              <w:spacing w:after="0"/>
              <w:jc w:val="center"/>
              <w:rPr>
                <w:rFonts w:ascii="Arial" w:hAnsi="Arial"/>
                <w:sz w:val="18"/>
                <w:lang w:eastAsia="ja-JP"/>
              </w:rPr>
            </w:pPr>
            <w:r>
              <w:rPr>
                <w:rFonts w:ascii="Arial" w:hAnsi="Arial"/>
                <w:sz w:val="18"/>
                <w:lang w:eastAsia="ja-JP"/>
              </w:rPr>
              <w:t>FALSE</w:t>
            </w:r>
          </w:p>
        </w:tc>
        <w:tc>
          <w:tcPr>
            <w:tcW w:w="1618" w:type="dxa"/>
            <w:tcBorders>
              <w:top w:val="single" w:sz="4" w:space="0" w:color="auto"/>
              <w:left w:val="single" w:sz="4" w:space="0" w:color="auto"/>
              <w:bottom w:val="single" w:sz="4" w:space="0" w:color="auto"/>
              <w:right w:val="single" w:sz="4" w:space="0" w:color="auto"/>
            </w:tcBorders>
          </w:tcPr>
          <w:p w14:paraId="66CF468F"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SCG resources </w:t>
            </w:r>
            <w:r w:rsidRPr="00D12E4D">
              <w:rPr>
                <w:rFonts w:ascii="Arial" w:hAnsi="Arial"/>
                <w:sz w:val="18"/>
                <w:lang w:eastAsia="ja-JP"/>
              </w:rPr>
              <w:t>IE in TS 36.423 [17] Section 9.2.108</w:t>
            </w:r>
          </w:p>
        </w:tc>
        <w:tc>
          <w:tcPr>
            <w:tcW w:w="1447" w:type="dxa"/>
            <w:gridSpan w:val="2"/>
            <w:tcBorders>
              <w:top w:val="single" w:sz="4" w:space="0" w:color="auto"/>
              <w:left w:val="single" w:sz="4" w:space="0" w:color="auto"/>
              <w:bottom w:val="single" w:sz="4" w:space="0" w:color="auto"/>
              <w:right w:val="single" w:sz="4" w:space="0" w:color="auto"/>
            </w:tcBorders>
          </w:tcPr>
          <w:p w14:paraId="38D2BE1B" w14:textId="77777777" w:rsidR="00E33586" w:rsidRPr="00D12E4D" w:rsidRDefault="00E33586" w:rsidP="00E2012B">
            <w:pPr>
              <w:keepNext/>
              <w:keepLines/>
              <w:spacing w:after="0"/>
              <w:rPr>
                <w:rFonts w:ascii="Arial" w:hAnsi="Arial"/>
                <w:sz w:val="18"/>
                <w:lang w:eastAsia="ja-JP"/>
              </w:rPr>
            </w:pPr>
          </w:p>
        </w:tc>
      </w:tr>
      <w:tr w:rsidR="00E33586" w:rsidRPr="00D12E4D" w14:paraId="2D732C06"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67B9545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28336</w:t>
            </w:r>
          </w:p>
        </w:tc>
        <w:tc>
          <w:tcPr>
            <w:tcW w:w="3599" w:type="dxa"/>
            <w:tcBorders>
              <w:top w:val="single" w:sz="4" w:space="0" w:color="auto"/>
              <w:left w:val="single" w:sz="4" w:space="0" w:color="auto"/>
              <w:bottom w:val="single" w:sz="4" w:space="0" w:color="auto"/>
              <w:right w:val="single" w:sz="4" w:space="0" w:color="auto"/>
            </w:tcBorders>
            <w:hideMark/>
          </w:tcPr>
          <w:p w14:paraId="4BE55F0D"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&gt;&gt;CHOICE Resource Configuration</w:t>
            </w:r>
          </w:p>
        </w:tc>
        <w:tc>
          <w:tcPr>
            <w:tcW w:w="1349" w:type="dxa"/>
            <w:tcBorders>
              <w:top w:val="single" w:sz="4" w:space="0" w:color="auto"/>
              <w:left w:val="single" w:sz="4" w:space="0" w:color="auto"/>
              <w:bottom w:val="single" w:sz="4" w:space="0" w:color="auto"/>
              <w:right w:val="single" w:sz="4" w:space="0" w:color="auto"/>
            </w:tcBorders>
          </w:tcPr>
          <w:p w14:paraId="397C609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73919BA0"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340C3A1E"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541E6771"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Resource Configuration </w:t>
            </w:r>
            <w:r w:rsidRPr="00D12E4D">
              <w:rPr>
                <w:rFonts w:ascii="Arial" w:hAnsi="Arial"/>
                <w:sz w:val="18"/>
                <w:lang w:eastAsia="ja-JP"/>
              </w:rPr>
              <w:t>IE in TS 36.423 [17] Section 9.1.4.1</w:t>
            </w:r>
          </w:p>
        </w:tc>
      </w:tr>
      <w:tr w:rsidR="00E33586" w:rsidRPr="00D12E4D" w14:paraId="0C69DA9F"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366CB11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28337</w:t>
            </w:r>
          </w:p>
        </w:tc>
        <w:tc>
          <w:tcPr>
            <w:tcW w:w="3599" w:type="dxa"/>
            <w:tcBorders>
              <w:top w:val="single" w:sz="4" w:space="0" w:color="auto"/>
              <w:left w:val="single" w:sz="4" w:space="0" w:color="auto"/>
              <w:bottom w:val="single" w:sz="4" w:space="0" w:color="auto"/>
              <w:right w:val="single" w:sz="4" w:space="0" w:color="auto"/>
            </w:tcBorders>
            <w:hideMark/>
          </w:tcPr>
          <w:p w14:paraId="02D23060"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&gt;&gt;&gt;PDCP present in SN</w:t>
            </w:r>
          </w:p>
        </w:tc>
        <w:tc>
          <w:tcPr>
            <w:tcW w:w="1349" w:type="dxa"/>
            <w:tcBorders>
              <w:top w:val="single" w:sz="4" w:space="0" w:color="auto"/>
              <w:left w:val="single" w:sz="4" w:space="0" w:color="auto"/>
              <w:bottom w:val="single" w:sz="4" w:space="0" w:color="auto"/>
              <w:right w:val="single" w:sz="4" w:space="0" w:color="auto"/>
            </w:tcBorders>
          </w:tcPr>
          <w:p w14:paraId="549679C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2BCA1219"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022514EA"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63A00197"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PDCP Present in SN </w:t>
            </w:r>
            <w:r w:rsidRPr="00D12E4D">
              <w:rPr>
                <w:rFonts w:ascii="Arial" w:hAnsi="Arial"/>
                <w:sz w:val="18"/>
                <w:lang w:eastAsia="ja-JP"/>
              </w:rPr>
              <w:t>IE in TS 36.423 [17] Section 9.1.4.1</w:t>
            </w:r>
          </w:p>
        </w:tc>
      </w:tr>
      <w:tr w:rsidR="00E33586" w:rsidRPr="00D12E4D" w14:paraId="730D34D4"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53F4CB4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28338</w:t>
            </w:r>
          </w:p>
        </w:tc>
        <w:tc>
          <w:tcPr>
            <w:tcW w:w="3599" w:type="dxa"/>
            <w:tcBorders>
              <w:top w:val="single" w:sz="4" w:space="0" w:color="auto"/>
              <w:left w:val="single" w:sz="4" w:space="0" w:color="auto"/>
              <w:bottom w:val="single" w:sz="4" w:space="0" w:color="auto"/>
              <w:right w:val="single" w:sz="4" w:space="0" w:color="auto"/>
            </w:tcBorders>
            <w:hideMark/>
          </w:tcPr>
          <w:p w14:paraId="7127EBA9"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&gt;&gt;&gt;&gt;Maximum MCG admittable E-RAB Level QoS parameters</w:t>
            </w:r>
          </w:p>
        </w:tc>
        <w:tc>
          <w:tcPr>
            <w:tcW w:w="1349" w:type="dxa"/>
            <w:tcBorders>
              <w:top w:val="single" w:sz="4" w:space="0" w:color="auto"/>
              <w:left w:val="single" w:sz="4" w:space="0" w:color="auto"/>
              <w:bottom w:val="single" w:sz="4" w:space="0" w:color="auto"/>
              <w:right w:val="single" w:sz="4" w:space="0" w:color="auto"/>
            </w:tcBorders>
            <w:hideMark/>
          </w:tcPr>
          <w:p w14:paraId="2388B66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4ECB02CF"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5D37942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8.1.1.9</w:t>
            </w:r>
          </w:p>
        </w:tc>
        <w:tc>
          <w:tcPr>
            <w:tcW w:w="1447" w:type="dxa"/>
            <w:gridSpan w:val="2"/>
            <w:tcBorders>
              <w:top w:val="single" w:sz="4" w:space="0" w:color="auto"/>
              <w:left w:val="single" w:sz="4" w:space="0" w:color="auto"/>
              <w:bottom w:val="single" w:sz="4" w:space="0" w:color="auto"/>
              <w:right w:val="single" w:sz="4" w:space="0" w:color="auto"/>
            </w:tcBorders>
          </w:tcPr>
          <w:p w14:paraId="383C0EB6" w14:textId="77777777" w:rsidR="00E33586" w:rsidRPr="00D12E4D" w:rsidRDefault="00E33586" w:rsidP="00E2012B">
            <w:pPr>
              <w:keepNext/>
              <w:keepLines/>
              <w:spacing w:after="0"/>
              <w:rPr>
                <w:rFonts w:ascii="Arial" w:hAnsi="Arial"/>
                <w:sz w:val="18"/>
                <w:lang w:eastAsia="ja-JP"/>
              </w:rPr>
            </w:pPr>
          </w:p>
        </w:tc>
      </w:tr>
      <w:tr w:rsidR="00E33586" w:rsidRPr="00D12E4D" w14:paraId="16DFD4D2"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5CB0AB9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28339</w:t>
            </w:r>
          </w:p>
        </w:tc>
        <w:tc>
          <w:tcPr>
            <w:tcW w:w="3599" w:type="dxa"/>
            <w:tcBorders>
              <w:top w:val="single" w:sz="4" w:space="0" w:color="auto"/>
              <w:left w:val="single" w:sz="4" w:space="0" w:color="auto"/>
              <w:bottom w:val="single" w:sz="4" w:space="0" w:color="auto"/>
              <w:right w:val="single" w:sz="4" w:space="0" w:color="auto"/>
            </w:tcBorders>
            <w:hideMark/>
          </w:tcPr>
          <w:p w14:paraId="00B496F5"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&gt;&gt;&gt;&gt;RLC Mode</w:t>
            </w:r>
          </w:p>
        </w:tc>
        <w:tc>
          <w:tcPr>
            <w:tcW w:w="1349" w:type="dxa"/>
            <w:tcBorders>
              <w:top w:val="single" w:sz="4" w:space="0" w:color="auto"/>
              <w:left w:val="single" w:sz="4" w:space="0" w:color="auto"/>
              <w:bottom w:val="single" w:sz="4" w:space="0" w:color="auto"/>
              <w:right w:val="single" w:sz="4" w:space="0" w:color="auto"/>
            </w:tcBorders>
          </w:tcPr>
          <w:p w14:paraId="2B0FDE3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1ACCBA14" w14:textId="780B14E6" w:rsidR="00E33586" w:rsidRPr="00D12E4D" w:rsidRDefault="00F956D3" w:rsidP="00E2012B">
            <w:pPr>
              <w:keepNext/>
              <w:keepLines/>
              <w:spacing w:after="0"/>
              <w:jc w:val="center"/>
              <w:rPr>
                <w:rFonts w:ascii="Arial" w:hAnsi="Arial"/>
                <w:sz w:val="18"/>
                <w:lang w:eastAsia="ja-JP"/>
              </w:rPr>
            </w:pPr>
            <w:r>
              <w:rPr>
                <w:rFonts w:ascii="Arial" w:hAnsi="Arial"/>
                <w:sz w:val="18"/>
                <w:lang w:eastAsia="ja-JP"/>
              </w:rPr>
              <w:t>FALSE</w:t>
            </w:r>
          </w:p>
        </w:tc>
        <w:tc>
          <w:tcPr>
            <w:tcW w:w="1618" w:type="dxa"/>
            <w:tcBorders>
              <w:top w:val="single" w:sz="4" w:space="0" w:color="auto"/>
              <w:left w:val="single" w:sz="4" w:space="0" w:color="auto"/>
              <w:bottom w:val="single" w:sz="4" w:space="0" w:color="auto"/>
              <w:right w:val="single" w:sz="4" w:space="0" w:color="auto"/>
            </w:tcBorders>
          </w:tcPr>
          <w:p w14:paraId="3B0B44EE"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RLC Mode </w:t>
            </w:r>
            <w:r w:rsidRPr="00D12E4D">
              <w:rPr>
                <w:rFonts w:ascii="Arial" w:hAnsi="Arial"/>
                <w:sz w:val="18"/>
                <w:lang w:eastAsia="ja-JP"/>
              </w:rPr>
              <w:t>IE in TS 36.423 [17] Section 9.1.4.1</w:t>
            </w:r>
          </w:p>
        </w:tc>
        <w:tc>
          <w:tcPr>
            <w:tcW w:w="1447" w:type="dxa"/>
            <w:gridSpan w:val="2"/>
            <w:tcBorders>
              <w:top w:val="single" w:sz="4" w:space="0" w:color="auto"/>
              <w:left w:val="single" w:sz="4" w:space="0" w:color="auto"/>
              <w:bottom w:val="single" w:sz="4" w:space="0" w:color="auto"/>
              <w:right w:val="single" w:sz="4" w:space="0" w:color="auto"/>
            </w:tcBorders>
          </w:tcPr>
          <w:p w14:paraId="3A602E5F" w14:textId="77777777" w:rsidR="00E33586" w:rsidRPr="00D12E4D" w:rsidRDefault="00E33586" w:rsidP="00E2012B">
            <w:pPr>
              <w:keepNext/>
              <w:keepLines/>
              <w:spacing w:after="0"/>
              <w:rPr>
                <w:rFonts w:ascii="Arial" w:hAnsi="Arial"/>
                <w:sz w:val="18"/>
                <w:lang w:eastAsia="ja-JP"/>
              </w:rPr>
            </w:pPr>
          </w:p>
        </w:tc>
      </w:tr>
      <w:tr w:rsidR="00E33586" w:rsidRPr="00D12E4D" w14:paraId="06935B4E"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23F43BC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28340</w:t>
            </w:r>
          </w:p>
        </w:tc>
        <w:tc>
          <w:tcPr>
            <w:tcW w:w="3599" w:type="dxa"/>
            <w:tcBorders>
              <w:top w:val="single" w:sz="4" w:space="0" w:color="auto"/>
              <w:left w:val="single" w:sz="4" w:space="0" w:color="auto"/>
              <w:bottom w:val="single" w:sz="4" w:space="0" w:color="auto"/>
              <w:right w:val="single" w:sz="4" w:space="0" w:color="auto"/>
            </w:tcBorders>
            <w:hideMark/>
          </w:tcPr>
          <w:p w14:paraId="6BA52F2E"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&gt;&gt;&gt;&gt;UL Configuration</w:t>
            </w:r>
          </w:p>
        </w:tc>
        <w:tc>
          <w:tcPr>
            <w:tcW w:w="1349" w:type="dxa"/>
            <w:tcBorders>
              <w:top w:val="single" w:sz="4" w:space="0" w:color="auto"/>
              <w:left w:val="single" w:sz="4" w:space="0" w:color="auto"/>
              <w:bottom w:val="single" w:sz="4" w:space="0" w:color="auto"/>
              <w:right w:val="single" w:sz="4" w:space="0" w:color="auto"/>
            </w:tcBorders>
          </w:tcPr>
          <w:p w14:paraId="3B0FF04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6D816AF2" w14:textId="6185F36D" w:rsidR="00E33586" w:rsidRPr="00D12E4D" w:rsidRDefault="00F956D3" w:rsidP="00E2012B">
            <w:pPr>
              <w:keepNext/>
              <w:keepLines/>
              <w:spacing w:after="0"/>
              <w:jc w:val="center"/>
              <w:rPr>
                <w:rFonts w:ascii="Arial" w:hAnsi="Arial"/>
                <w:sz w:val="18"/>
                <w:lang w:eastAsia="ja-JP"/>
              </w:rPr>
            </w:pPr>
            <w:r>
              <w:rPr>
                <w:rFonts w:ascii="Arial" w:hAnsi="Arial"/>
                <w:sz w:val="18"/>
                <w:lang w:eastAsia="ja-JP"/>
              </w:rPr>
              <w:t>FALSE</w:t>
            </w:r>
          </w:p>
        </w:tc>
        <w:tc>
          <w:tcPr>
            <w:tcW w:w="1618" w:type="dxa"/>
            <w:tcBorders>
              <w:top w:val="single" w:sz="4" w:space="0" w:color="auto"/>
              <w:left w:val="single" w:sz="4" w:space="0" w:color="auto"/>
              <w:bottom w:val="single" w:sz="4" w:space="0" w:color="auto"/>
              <w:right w:val="single" w:sz="4" w:space="0" w:color="auto"/>
            </w:tcBorders>
          </w:tcPr>
          <w:p w14:paraId="18F0A4A0"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UL Configuration </w:t>
            </w:r>
            <w:r w:rsidRPr="00D12E4D">
              <w:rPr>
                <w:rFonts w:ascii="Arial" w:hAnsi="Arial"/>
                <w:sz w:val="18"/>
                <w:lang w:eastAsia="ja-JP"/>
              </w:rPr>
              <w:t>IE in TS 36.423 [17] Section 9.1.4.1</w:t>
            </w:r>
          </w:p>
        </w:tc>
        <w:tc>
          <w:tcPr>
            <w:tcW w:w="1447" w:type="dxa"/>
            <w:gridSpan w:val="2"/>
            <w:tcBorders>
              <w:top w:val="single" w:sz="4" w:space="0" w:color="auto"/>
              <w:left w:val="single" w:sz="4" w:space="0" w:color="auto"/>
              <w:bottom w:val="single" w:sz="4" w:space="0" w:color="auto"/>
              <w:right w:val="single" w:sz="4" w:space="0" w:color="auto"/>
            </w:tcBorders>
          </w:tcPr>
          <w:p w14:paraId="62E85861" w14:textId="77777777" w:rsidR="00E33586" w:rsidRPr="00D12E4D" w:rsidRDefault="00E33586" w:rsidP="00E2012B">
            <w:pPr>
              <w:keepNext/>
              <w:keepLines/>
              <w:spacing w:after="0"/>
              <w:rPr>
                <w:rFonts w:ascii="Arial" w:hAnsi="Arial"/>
                <w:sz w:val="18"/>
                <w:lang w:eastAsia="ja-JP"/>
              </w:rPr>
            </w:pPr>
          </w:p>
        </w:tc>
      </w:tr>
      <w:tr w:rsidR="00E33586" w:rsidRPr="00D12E4D" w14:paraId="7F9D2917"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5E227F8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28341</w:t>
            </w:r>
          </w:p>
        </w:tc>
        <w:tc>
          <w:tcPr>
            <w:tcW w:w="3599" w:type="dxa"/>
            <w:tcBorders>
              <w:top w:val="single" w:sz="4" w:space="0" w:color="auto"/>
              <w:left w:val="single" w:sz="4" w:space="0" w:color="auto"/>
              <w:bottom w:val="single" w:sz="4" w:space="0" w:color="auto"/>
              <w:right w:val="single" w:sz="4" w:space="0" w:color="auto"/>
            </w:tcBorders>
            <w:hideMark/>
          </w:tcPr>
          <w:p w14:paraId="6C84113F"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&gt;&gt;&gt;PDCP not present in SN</w:t>
            </w:r>
          </w:p>
        </w:tc>
        <w:tc>
          <w:tcPr>
            <w:tcW w:w="1349" w:type="dxa"/>
            <w:tcBorders>
              <w:top w:val="single" w:sz="4" w:space="0" w:color="auto"/>
              <w:left w:val="single" w:sz="4" w:space="0" w:color="auto"/>
              <w:bottom w:val="single" w:sz="4" w:space="0" w:color="auto"/>
              <w:right w:val="single" w:sz="4" w:space="0" w:color="auto"/>
            </w:tcBorders>
          </w:tcPr>
          <w:p w14:paraId="2196939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28A93C36"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7F779F1B"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2B1FD78E"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PDCP Not Present in SN </w:t>
            </w:r>
            <w:r w:rsidRPr="00D12E4D">
              <w:rPr>
                <w:rFonts w:ascii="Arial" w:hAnsi="Arial"/>
                <w:sz w:val="18"/>
                <w:lang w:eastAsia="ja-JP"/>
              </w:rPr>
              <w:t>IE in TS 36.423 [17] Section 9.1.4.1</w:t>
            </w:r>
          </w:p>
        </w:tc>
      </w:tr>
      <w:tr w:rsidR="00E33586" w:rsidRPr="00D12E4D" w14:paraId="5D2F7F2F"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4B3E54A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28342</w:t>
            </w:r>
          </w:p>
        </w:tc>
        <w:tc>
          <w:tcPr>
            <w:tcW w:w="3599" w:type="dxa"/>
            <w:tcBorders>
              <w:top w:val="single" w:sz="4" w:space="0" w:color="auto"/>
              <w:left w:val="single" w:sz="4" w:space="0" w:color="auto"/>
              <w:bottom w:val="single" w:sz="4" w:space="0" w:color="auto"/>
              <w:right w:val="single" w:sz="4" w:space="0" w:color="auto"/>
            </w:tcBorders>
            <w:hideMark/>
          </w:tcPr>
          <w:p w14:paraId="3141BFAA"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&gt;&gt;&gt;&gt;Requested SCG E-RAB Level QoS Parameters</w:t>
            </w:r>
          </w:p>
        </w:tc>
        <w:tc>
          <w:tcPr>
            <w:tcW w:w="1349" w:type="dxa"/>
            <w:tcBorders>
              <w:top w:val="single" w:sz="4" w:space="0" w:color="auto"/>
              <w:left w:val="single" w:sz="4" w:space="0" w:color="auto"/>
              <w:bottom w:val="single" w:sz="4" w:space="0" w:color="auto"/>
              <w:right w:val="single" w:sz="4" w:space="0" w:color="auto"/>
            </w:tcBorders>
          </w:tcPr>
          <w:p w14:paraId="4262BD6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6109717C"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4253840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8.1.1.9</w:t>
            </w:r>
          </w:p>
        </w:tc>
        <w:tc>
          <w:tcPr>
            <w:tcW w:w="1447" w:type="dxa"/>
            <w:gridSpan w:val="2"/>
            <w:tcBorders>
              <w:top w:val="single" w:sz="4" w:space="0" w:color="auto"/>
              <w:left w:val="single" w:sz="4" w:space="0" w:color="auto"/>
              <w:bottom w:val="single" w:sz="4" w:space="0" w:color="auto"/>
              <w:right w:val="single" w:sz="4" w:space="0" w:color="auto"/>
            </w:tcBorders>
          </w:tcPr>
          <w:p w14:paraId="18FDD70B" w14:textId="77777777" w:rsidR="00E33586" w:rsidRPr="00D12E4D" w:rsidRDefault="00E33586" w:rsidP="00E2012B">
            <w:pPr>
              <w:keepNext/>
              <w:keepLines/>
              <w:spacing w:after="0"/>
              <w:rPr>
                <w:rFonts w:ascii="Arial" w:hAnsi="Arial"/>
                <w:sz w:val="18"/>
                <w:lang w:eastAsia="ja-JP"/>
              </w:rPr>
            </w:pPr>
          </w:p>
        </w:tc>
      </w:tr>
      <w:tr w:rsidR="00E33586" w:rsidRPr="00D12E4D" w14:paraId="238BD896"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022F252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28343</w:t>
            </w:r>
          </w:p>
        </w:tc>
        <w:tc>
          <w:tcPr>
            <w:tcW w:w="3599" w:type="dxa"/>
            <w:tcBorders>
              <w:top w:val="single" w:sz="4" w:space="0" w:color="auto"/>
              <w:left w:val="single" w:sz="4" w:space="0" w:color="auto"/>
              <w:bottom w:val="single" w:sz="4" w:space="0" w:color="auto"/>
              <w:right w:val="single" w:sz="4" w:space="0" w:color="auto"/>
            </w:tcBorders>
            <w:hideMark/>
          </w:tcPr>
          <w:p w14:paraId="65B07B3E"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&gt;&gt;&gt;&gt;RLC Mode</w:t>
            </w:r>
          </w:p>
        </w:tc>
        <w:tc>
          <w:tcPr>
            <w:tcW w:w="1349" w:type="dxa"/>
            <w:tcBorders>
              <w:top w:val="single" w:sz="4" w:space="0" w:color="auto"/>
              <w:left w:val="single" w:sz="4" w:space="0" w:color="auto"/>
              <w:bottom w:val="single" w:sz="4" w:space="0" w:color="auto"/>
              <w:right w:val="single" w:sz="4" w:space="0" w:color="auto"/>
            </w:tcBorders>
          </w:tcPr>
          <w:p w14:paraId="3E74D6F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23677941" w14:textId="4611B4CC" w:rsidR="00E33586" w:rsidRPr="00D12E4D" w:rsidRDefault="00F956D3" w:rsidP="00E2012B">
            <w:pPr>
              <w:keepNext/>
              <w:keepLines/>
              <w:spacing w:after="0"/>
              <w:jc w:val="center"/>
              <w:rPr>
                <w:rFonts w:ascii="Arial" w:hAnsi="Arial"/>
                <w:sz w:val="18"/>
                <w:lang w:eastAsia="ja-JP"/>
              </w:rPr>
            </w:pPr>
            <w:r>
              <w:rPr>
                <w:rFonts w:ascii="Arial" w:hAnsi="Arial"/>
                <w:sz w:val="18"/>
                <w:lang w:eastAsia="ja-JP"/>
              </w:rPr>
              <w:t>FALSE</w:t>
            </w:r>
          </w:p>
        </w:tc>
        <w:tc>
          <w:tcPr>
            <w:tcW w:w="1618" w:type="dxa"/>
            <w:tcBorders>
              <w:top w:val="single" w:sz="4" w:space="0" w:color="auto"/>
              <w:left w:val="single" w:sz="4" w:space="0" w:color="auto"/>
              <w:bottom w:val="single" w:sz="4" w:space="0" w:color="auto"/>
              <w:right w:val="single" w:sz="4" w:space="0" w:color="auto"/>
            </w:tcBorders>
          </w:tcPr>
          <w:p w14:paraId="53A37CF1"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RLC Mode </w:t>
            </w:r>
            <w:r w:rsidRPr="00D12E4D">
              <w:rPr>
                <w:rFonts w:ascii="Arial" w:hAnsi="Arial"/>
                <w:sz w:val="18"/>
                <w:lang w:eastAsia="ja-JP"/>
              </w:rPr>
              <w:t>IE in TS 36.423 [17] Section 9.1.4.1</w:t>
            </w:r>
          </w:p>
        </w:tc>
        <w:tc>
          <w:tcPr>
            <w:tcW w:w="1447" w:type="dxa"/>
            <w:gridSpan w:val="2"/>
            <w:tcBorders>
              <w:top w:val="single" w:sz="4" w:space="0" w:color="auto"/>
              <w:left w:val="single" w:sz="4" w:space="0" w:color="auto"/>
              <w:bottom w:val="single" w:sz="4" w:space="0" w:color="auto"/>
              <w:right w:val="single" w:sz="4" w:space="0" w:color="auto"/>
            </w:tcBorders>
          </w:tcPr>
          <w:p w14:paraId="41FD0A95" w14:textId="77777777" w:rsidR="00E33586" w:rsidRPr="00D12E4D" w:rsidRDefault="00E33586" w:rsidP="00E2012B">
            <w:pPr>
              <w:keepNext/>
              <w:keepLines/>
              <w:spacing w:after="0"/>
              <w:rPr>
                <w:rFonts w:ascii="Arial" w:hAnsi="Arial"/>
                <w:sz w:val="18"/>
                <w:lang w:eastAsia="ja-JP"/>
              </w:rPr>
            </w:pPr>
          </w:p>
        </w:tc>
      </w:tr>
      <w:tr w:rsidR="00E33586" w:rsidRPr="00D12E4D" w14:paraId="14116F58"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4700BFE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28344</w:t>
            </w:r>
          </w:p>
        </w:tc>
        <w:tc>
          <w:tcPr>
            <w:tcW w:w="3599" w:type="dxa"/>
            <w:tcBorders>
              <w:top w:val="single" w:sz="4" w:space="0" w:color="auto"/>
              <w:left w:val="single" w:sz="4" w:space="0" w:color="auto"/>
              <w:bottom w:val="single" w:sz="4" w:space="0" w:color="auto"/>
              <w:right w:val="single" w:sz="4" w:space="0" w:color="auto"/>
            </w:tcBorders>
            <w:hideMark/>
          </w:tcPr>
          <w:p w14:paraId="02CE8006"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&gt;&gt;&gt;&gt;UL Configuration</w:t>
            </w:r>
          </w:p>
        </w:tc>
        <w:tc>
          <w:tcPr>
            <w:tcW w:w="1349" w:type="dxa"/>
            <w:tcBorders>
              <w:top w:val="single" w:sz="4" w:space="0" w:color="auto"/>
              <w:left w:val="single" w:sz="4" w:space="0" w:color="auto"/>
              <w:bottom w:val="single" w:sz="4" w:space="0" w:color="auto"/>
              <w:right w:val="single" w:sz="4" w:space="0" w:color="auto"/>
            </w:tcBorders>
          </w:tcPr>
          <w:p w14:paraId="471212C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1B669F9B" w14:textId="3051BE31" w:rsidR="00E33586" w:rsidRPr="00D12E4D" w:rsidRDefault="00F956D3" w:rsidP="00E2012B">
            <w:pPr>
              <w:keepNext/>
              <w:keepLines/>
              <w:spacing w:after="0"/>
              <w:jc w:val="center"/>
              <w:rPr>
                <w:rFonts w:ascii="Arial" w:hAnsi="Arial"/>
                <w:sz w:val="18"/>
                <w:lang w:eastAsia="ja-JP"/>
              </w:rPr>
            </w:pPr>
            <w:r>
              <w:rPr>
                <w:rFonts w:ascii="Arial" w:hAnsi="Arial"/>
                <w:sz w:val="18"/>
                <w:lang w:eastAsia="ja-JP"/>
              </w:rPr>
              <w:t>FALSE</w:t>
            </w:r>
          </w:p>
        </w:tc>
        <w:tc>
          <w:tcPr>
            <w:tcW w:w="1618" w:type="dxa"/>
            <w:tcBorders>
              <w:top w:val="single" w:sz="4" w:space="0" w:color="auto"/>
              <w:left w:val="single" w:sz="4" w:space="0" w:color="auto"/>
              <w:bottom w:val="single" w:sz="4" w:space="0" w:color="auto"/>
              <w:right w:val="single" w:sz="4" w:space="0" w:color="auto"/>
            </w:tcBorders>
          </w:tcPr>
          <w:p w14:paraId="4B05C2D7"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UL Configuration </w:t>
            </w:r>
            <w:r w:rsidRPr="00D12E4D">
              <w:rPr>
                <w:rFonts w:ascii="Arial" w:hAnsi="Arial"/>
                <w:sz w:val="18"/>
                <w:lang w:eastAsia="ja-JP"/>
              </w:rPr>
              <w:t>IE in TS 36.423 [17] Section 9.1.4.1</w:t>
            </w:r>
          </w:p>
        </w:tc>
        <w:tc>
          <w:tcPr>
            <w:tcW w:w="1447" w:type="dxa"/>
            <w:gridSpan w:val="2"/>
            <w:tcBorders>
              <w:top w:val="single" w:sz="4" w:space="0" w:color="auto"/>
              <w:left w:val="single" w:sz="4" w:space="0" w:color="auto"/>
              <w:bottom w:val="single" w:sz="4" w:space="0" w:color="auto"/>
              <w:right w:val="single" w:sz="4" w:space="0" w:color="auto"/>
            </w:tcBorders>
          </w:tcPr>
          <w:p w14:paraId="3710A186" w14:textId="77777777" w:rsidR="00E33586" w:rsidRPr="00D12E4D" w:rsidRDefault="00E33586" w:rsidP="00E2012B">
            <w:pPr>
              <w:keepNext/>
              <w:keepLines/>
              <w:spacing w:after="0"/>
              <w:rPr>
                <w:rFonts w:ascii="Arial" w:hAnsi="Arial"/>
                <w:sz w:val="18"/>
                <w:lang w:eastAsia="ja-JP"/>
              </w:rPr>
            </w:pPr>
          </w:p>
        </w:tc>
      </w:tr>
      <w:tr w:rsidR="00E33586" w:rsidRPr="00D12E4D" w14:paraId="632B9464"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7BE9386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28345</w:t>
            </w:r>
          </w:p>
        </w:tc>
        <w:tc>
          <w:tcPr>
            <w:tcW w:w="3599" w:type="dxa"/>
            <w:tcBorders>
              <w:top w:val="single" w:sz="4" w:space="0" w:color="auto"/>
              <w:left w:val="single" w:sz="4" w:space="0" w:color="auto"/>
              <w:bottom w:val="single" w:sz="4" w:space="0" w:color="auto"/>
              <w:right w:val="single" w:sz="4" w:space="0" w:color="auto"/>
            </w:tcBorders>
            <w:hideMark/>
          </w:tcPr>
          <w:p w14:paraId="3D2541B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Count of list of E-RABs to be released</w:t>
            </w:r>
          </w:p>
        </w:tc>
        <w:tc>
          <w:tcPr>
            <w:tcW w:w="1349" w:type="dxa"/>
            <w:tcBorders>
              <w:top w:val="single" w:sz="4" w:space="0" w:color="auto"/>
              <w:left w:val="single" w:sz="4" w:space="0" w:color="auto"/>
              <w:bottom w:val="single" w:sz="4" w:space="0" w:color="auto"/>
              <w:right w:val="single" w:sz="4" w:space="0" w:color="auto"/>
            </w:tcBorders>
            <w:hideMark/>
          </w:tcPr>
          <w:p w14:paraId="5957378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01FA811A"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618" w:type="dxa"/>
            <w:tcBorders>
              <w:top w:val="single" w:sz="4" w:space="0" w:color="auto"/>
              <w:left w:val="single" w:sz="4" w:space="0" w:color="auto"/>
              <w:bottom w:val="single" w:sz="4" w:space="0" w:color="auto"/>
              <w:right w:val="single" w:sz="4" w:space="0" w:color="auto"/>
            </w:tcBorders>
          </w:tcPr>
          <w:p w14:paraId="02377F5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INTEGER (0..256)</w:t>
            </w:r>
          </w:p>
        </w:tc>
        <w:tc>
          <w:tcPr>
            <w:tcW w:w="1447" w:type="dxa"/>
            <w:gridSpan w:val="2"/>
            <w:tcBorders>
              <w:top w:val="single" w:sz="4" w:space="0" w:color="auto"/>
              <w:left w:val="single" w:sz="4" w:space="0" w:color="auto"/>
              <w:bottom w:val="single" w:sz="4" w:space="0" w:color="auto"/>
              <w:right w:val="single" w:sz="4" w:space="0" w:color="auto"/>
            </w:tcBorders>
          </w:tcPr>
          <w:p w14:paraId="261DE01E" w14:textId="77777777" w:rsidR="00E33586" w:rsidRPr="00D12E4D" w:rsidRDefault="00E33586" w:rsidP="00E2012B">
            <w:pPr>
              <w:keepNext/>
              <w:keepLines/>
              <w:spacing w:after="0"/>
              <w:rPr>
                <w:rFonts w:ascii="Arial" w:hAnsi="Arial"/>
                <w:sz w:val="18"/>
                <w:lang w:eastAsia="ja-JP"/>
              </w:rPr>
            </w:pPr>
          </w:p>
        </w:tc>
      </w:tr>
      <w:tr w:rsidR="00E33586" w:rsidRPr="00D12E4D" w14:paraId="35912D5E"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19E8AD0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28346</w:t>
            </w:r>
          </w:p>
        </w:tc>
        <w:tc>
          <w:tcPr>
            <w:tcW w:w="3599" w:type="dxa"/>
            <w:tcBorders>
              <w:top w:val="single" w:sz="4" w:space="0" w:color="auto"/>
              <w:left w:val="single" w:sz="4" w:space="0" w:color="auto"/>
              <w:bottom w:val="single" w:sz="4" w:space="0" w:color="auto"/>
              <w:right w:val="single" w:sz="4" w:space="0" w:color="auto"/>
            </w:tcBorders>
            <w:hideMark/>
          </w:tcPr>
          <w:p w14:paraId="0E4394B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 of SN-terminated DRBs to be modified or released</w:t>
            </w:r>
          </w:p>
        </w:tc>
        <w:tc>
          <w:tcPr>
            <w:tcW w:w="1349" w:type="dxa"/>
            <w:tcBorders>
              <w:top w:val="single" w:sz="4" w:space="0" w:color="auto"/>
              <w:left w:val="single" w:sz="4" w:space="0" w:color="auto"/>
              <w:bottom w:val="single" w:sz="4" w:space="0" w:color="auto"/>
              <w:right w:val="single" w:sz="4" w:space="0" w:color="auto"/>
            </w:tcBorders>
          </w:tcPr>
          <w:p w14:paraId="51AC941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814" w:type="dxa"/>
            <w:tcBorders>
              <w:top w:val="single" w:sz="4" w:space="0" w:color="auto"/>
              <w:left w:val="single" w:sz="4" w:space="0" w:color="auto"/>
              <w:bottom w:val="single" w:sz="4" w:space="0" w:color="auto"/>
              <w:right w:val="single" w:sz="4" w:space="0" w:color="auto"/>
            </w:tcBorders>
          </w:tcPr>
          <w:p w14:paraId="64B9C989"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467579CA"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23CE1F3D"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Additional DRB IDs </w:t>
            </w:r>
            <w:r w:rsidRPr="00D12E4D">
              <w:rPr>
                <w:rFonts w:ascii="Arial" w:hAnsi="Arial"/>
                <w:sz w:val="18"/>
                <w:lang w:eastAsia="ja-JP"/>
              </w:rPr>
              <w:t>IE in TS 38.423 [15] Section 9.1.2.5</w:t>
            </w:r>
          </w:p>
        </w:tc>
      </w:tr>
      <w:tr w:rsidR="00E33586" w:rsidRPr="00D12E4D" w14:paraId="3FDE888E"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1D86508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28347</w:t>
            </w:r>
          </w:p>
        </w:tc>
        <w:tc>
          <w:tcPr>
            <w:tcW w:w="3599" w:type="dxa"/>
            <w:tcBorders>
              <w:top w:val="single" w:sz="4" w:space="0" w:color="auto"/>
              <w:left w:val="single" w:sz="4" w:space="0" w:color="auto"/>
              <w:bottom w:val="single" w:sz="4" w:space="0" w:color="auto"/>
              <w:right w:val="single" w:sz="4" w:space="0" w:color="auto"/>
            </w:tcBorders>
            <w:hideMark/>
          </w:tcPr>
          <w:p w14:paraId="44CD368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&gt;SN-terminated DRB item</w:t>
            </w:r>
          </w:p>
        </w:tc>
        <w:tc>
          <w:tcPr>
            <w:tcW w:w="1349" w:type="dxa"/>
            <w:tcBorders>
              <w:top w:val="single" w:sz="4" w:space="0" w:color="auto"/>
              <w:left w:val="single" w:sz="4" w:space="0" w:color="auto"/>
              <w:bottom w:val="single" w:sz="4" w:space="0" w:color="auto"/>
              <w:right w:val="single" w:sz="4" w:space="0" w:color="auto"/>
            </w:tcBorders>
          </w:tcPr>
          <w:p w14:paraId="0FB16B7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2474F506"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35E8A885"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3995B8C7"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Additional DRB IDs </w:t>
            </w:r>
            <w:r w:rsidRPr="00D12E4D">
              <w:rPr>
                <w:rFonts w:ascii="Arial" w:hAnsi="Arial"/>
                <w:sz w:val="18"/>
                <w:lang w:eastAsia="ja-JP"/>
              </w:rPr>
              <w:t>IE in TS 38.423 [15] Section 9.1.2.5</w:t>
            </w:r>
          </w:p>
        </w:tc>
      </w:tr>
      <w:tr w:rsidR="00E33586" w:rsidRPr="00D12E4D" w14:paraId="14E0ACDD"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57297664" w14:textId="359224AC" w:rsidR="00E33586" w:rsidRPr="00D12E4D" w:rsidRDefault="00E33586" w:rsidP="00E2012B">
            <w:pPr>
              <w:keepNext/>
              <w:keepLines/>
              <w:spacing w:after="0"/>
              <w:rPr>
                <w:rFonts w:ascii="Arial" w:hAnsi="Arial"/>
                <w:sz w:val="18"/>
                <w:lang w:eastAsia="ja-JP"/>
              </w:rPr>
            </w:pPr>
            <w:r>
              <w:rPr>
                <w:rFonts w:ascii="Arial" w:hAnsi="Arial"/>
                <w:sz w:val="18"/>
                <w:lang w:eastAsia="ja-JP"/>
              </w:rPr>
              <w:t>28358</w:t>
            </w:r>
          </w:p>
        </w:tc>
        <w:tc>
          <w:tcPr>
            <w:tcW w:w="3599" w:type="dxa"/>
            <w:tcBorders>
              <w:top w:val="single" w:sz="4" w:space="0" w:color="auto"/>
              <w:left w:val="single" w:sz="4" w:space="0" w:color="auto"/>
              <w:bottom w:val="single" w:sz="4" w:space="0" w:color="auto"/>
              <w:right w:val="single" w:sz="4" w:space="0" w:color="auto"/>
            </w:tcBorders>
          </w:tcPr>
          <w:p w14:paraId="6CAFCD1E"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&gt;&gt;DRB ID</w:t>
            </w:r>
          </w:p>
        </w:tc>
        <w:tc>
          <w:tcPr>
            <w:tcW w:w="1349" w:type="dxa"/>
            <w:tcBorders>
              <w:top w:val="single" w:sz="4" w:space="0" w:color="auto"/>
              <w:left w:val="single" w:sz="4" w:space="0" w:color="auto"/>
              <w:bottom w:val="single" w:sz="4" w:space="0" w:color="auto"/>
              <w:right w:val="single" w:sz="4" w:space="0" w:color="auto"/>
            </w:tcBorders>
          </w:tcPr>
          <w:p w14:paraId="2F5CDC3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18797F4E" w14:textId="7F9EE7B5" w:rsidR="00E33586" w:rsidRPr="00D12E4D" w:rsidRDefault="00F956D3" w:rsidP="00E2012B">
            <w:pPr>
              <w:keepNext/>
              <w:keepLines/>
              <w:spacing w:after="0"/>
              <w:jc w:val="center"/>
              <w:rPr>
                <w:rFonts w:ascii="Arial" w:hAnsi="Arial"/>
                <w:sz w:val="18"/>
                <w:lang w:eastAsia="ja-JP"/>
              </w:rPr>
            </w:pPr>
            <w:r>
              <w:rPr>
                <w:rFonts w:ascii="Arial" w:hAnsi="Arial"/>
                <w:sz w:val="18"/>
                <w:lang w:eastAsia="ja-JP"/>
              </w:rPr>
              <w:t>TRUE</w:t>
            </w:r>
          </w:p>
        </w:tc>
        <w:tc>
          <w:tcPr>
            <w:tcW w:w="1618" w:type="dxa"/>
            <w:tcBorders>
              <w:top w:val="single" w:sz="4" w:space="0" w:color="auto"/>
              <w:left w:val="single" w:sz="4" w:space="0" w:color="auto"/>
              <w:bottom w:val="single" w:sz="4" w:space="0" w:color="auto"/>
              <w:right w:val="single" w:sz="4" w:space="0" w:color="auto"/>
            </w:tcBorders>
          </w:tcPr>
          <w:p w14:paraId="08158BD6"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DRB ID </w:t>
            </w:r>
            <w:r w:rsidRPr="00D12E4D">
              <w:rPr>
                <w:rFonts w:ascii="Arial" w:hAnsi="Arial"/>
                <w:sz w:val="18"/>
                <w:lang w:eastAsia="ja-JP"/>
              </w:rPr>
              <w:t>IE in TS 38.423 [15] Section 9.2.3.33</w:t>
            </w:r>
          </w:p>
        </w:tc>
        <w:tc>
          <w:tcPr>
            <w:tcW w:w="1447" w:type="dxa"/>
            <w:gridSpan w:val="2"/>
            <w:tcBorders>
              <w:top w:val="single" w:sz="4" w:space="0" w:color="auto"/>
              <w:left w:val="single" w:sz="4" w:space="0" w:color="auto"/>
              <w:bottom w:val="single" w:sz="4" w:space="0" w:color="auto"/>
              <w:right w:val="single" w:sz="4" w:space="0" w:color="auto"/>
            </w:tcBorders>
          </w:tcPr>
          <w:p w14:paraId="3DA24292" w14:textId="77777777" w:rsidR="00E33586" w:rsidRPr="00D12E4D" w:rsidRDefault="00E33586" w:rsidP="00E2012B">
            <w:pPr>
              <w:keepNext/>
              <w:keepLines/>
              <w:spacing w:after="0"/>
              <w:rPr>
                <w:rFonts w:ascii="Arial" w:hAnsi="Arial"/>
                <w:sz w:val="18"/>
                <w:lang w:eastAsia="ja-JP"/>
              </w:rPr>
            </w:pPr>
          </w:p>
        </w:tc>
      </w:tr>
      <w:tr w:rsidR="00E33586" w:rsidRPr="00D12E4D" w14:paraId="02260BF7"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0A545B4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lastRenderedPageBreak/>
              <w:t>28348</w:t>
            </w:r>
          </w:p>
        </w:tc>
        <w:tc>
          <w:tcPr>
            <w:tcW w:w="3599" w:type="dxa"/>
            <w:tcBorders>
              <w:top w:val="single" w:sz="4" w:space="0" w:color="auto"/>
              <w:left w:val="single" w:sz="4" w:space="0" w:color="auto"/>
              <w:bottom w:val="single" w:sz="4" w:space="0" w:color="auto"/>
              <w:right w:val="single" w:sz="4" w:space="0" w:color="auto"/>
            </w:tcBorders>
            <w:hideMark/>
          </w:tcPr>
          <w:p w14:paraId="613D6C3B"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 xml:space="preserve">&gt;&gt;CHOICE </w:t>
            </w:r>
            <w:r w:rsidRPr="00D12E4D">
              <w:rPr>
                <w:rFonts w:ascii="Arial" w:hAnsi="Arial"/>
                <w:i/>
                <w:iCs/>
                <w:sz w:val="18"/>
                <w:lang w:eastAsia="ja-JP"/>
              </w:rPr>
              <w:t>DRB Type</w:t>
            </w:r>
          </w:p>
        </w:tc>
        <w:tc>
          <w:tcPr>
            <w:tcW w:w="1349" w:type="dxa"/>
            <w:tcBorders>
              <w:top w:val="single" w:sz="4" w:space="0" w:color="auto"/>
              <w:left w:val="single" w:sz="4" w:space="0" w:color="auto"/>
              <w:bottom w:val="single" w:sz="4" w:space="0" w:color="auto"/>
              <w:right w:val="single" w:sz="4" w:space="0" w:color="auto"/>
            </w:tcBorders>
          </w:tcPr>
          <w:p w14:paraId="0C6E064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73F47CE7"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0568AE52"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1BF431C5"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Additional DRB IDs </w:t>
            </w:r>
            <w:r w:rsidRPr="00D12E4D">
              <w:rPr>
                <w:rFonts w:ascii="Arial" w:hAnsi="Arial"/>
                <w:sz w:val="18"/>
                <w:lang w:eastAsia="ja-JP"/>
              </w:rPr>
              <w:t>IE in TS 38.423 [15] Section 9.1.2.5</w:t>
            </w:r>
          </w:p>
        </w:tc>
      </w:tr>
      <w:tr w:rsidR="00E33586" w:rsidRPr="00D12E4D" w14:paraId="5613FB84"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08A5BB7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28349</w:t>
            </w:r>
          </w:p>
        </w:tc>
        <w:tc>
          <w:tcPr>
            <w:tcW w:w="3599" w:type="dxa"/>
            <w:tcBorders>
              <w:top w:val="single" w:sz="4" w:space="0" w:color="auto"/>
              <w:left w:val="single" w:sz="4" w:space="0" w:color="auto"/>
              <w:bottom w:val="single" w:sz="4" w:space="0" w:color="auto"/>
              <w:right w:val="single" w:sz="4" w:space="0" w:color="auto"/>
            </w:tcBorders>
            <w:hideMark/>
          </w:tcPr>
          <w:p w14:paraId="591517E0"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&gt;&gt;&gt;NG-RAN DRB</w:t>
            </w:r>
          </w:p>
        </w:tc>
        <w:tc>
          <w:tcPr>
            <w:tcW w:w="1349" w:type="dxa"/>
            <w:tcBorders>
              <w:top w:val="single" w:sz="4" w:space="0" w:color="auto"/>
              <w:left w:val="single" w:sz="4" w:space="0" w:color="auto"/>
              <w:bottom w:val="single" w:sz="4" w:space="0" w:color="auto"/>
              <w:right w:val="single" w:sz="4" w:space="0" w:color="auto"/>
            </w:tcBorders>
            <w:hideMark/>
          </w:tcPr>
          <w:p w14:paraId="1941C8D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0BC23D1E"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35AF620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8.1.1.5</w:t>
            </w:r>
          </w:p>
        </w:tc>
        <w:tc>
          <w:tcPr>
            <w:tcW w:w="1447" w:type="dxa"/>
            <w:gridSpan w:val="2"/>
            <w:tcBorders>
              <w:top w:val="single" w:sz="4" w:space="0" w:color="auto"/>
              <w:left w:val="single" w:sz="4" w:space="0" w:color="auto"/>
              <w:bottom w:val="single" w:sz="4" w:space="0" w:color="auto"/>
              <w:right w:val="single" w:sz="4" w:space="0" w:color="auto"/>
            </w:tcBorders>
          </w:tcPr>
          <w:p w14:paraId="2451180A" w14:textId="77777777" w:rsidR="00E33586" w:rsidRPr="00D12E4D" w:rsidRDefault="00E33586" w:rsidP="00E2012B">
            <w:pPr>
              <w:keepNext/>
              <w:keepLines/>
              <w:spacing w:after="0"/>
              <w:rPr>
                <w:rFonts w:ascii="Arial" w:hAnsi="Arial"/>
                <w:sz w:val="18"/>
                <w:lang w:eastAsia="ja-JP"/>
              </w:rPr>
            </w:pPr>
          </w:p>
        </w:tc>
      </w:tr>
      <w:tr w:rsidR="00E33586" w:rsidRPr="00D12E4D" w14:paraId="411BC2F5"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57A4E68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28350</w:t>
            </w:r>
          </w:p>
        </w:tc>
        <w:tc>
          <w:tcPr>
            <w:tcW w:w="3599" w:type="dxa"/>
            <w:tcBorders>
              <w:top w:val="single" w:sz="4" w:space="0" w:color="auto"/>
              <w:left w:val="single" w:sz="4" w:space="0" w:color="auto"/>
              <w:bottom w:val="single" w:sz="4" w:space="0" w:color="auto"/>
              <w:right w:val="single" w:sz="4" w:space="0" w:color="auto"/>
            </w:tcBorders>
            <w:hideMark/>
          </w:tcPr>
          <w:p w14:paraId="6C2C67E9"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&gt;&gt;&gt;E-UTRA DRB</w:t>
            </w:r>
          </w:p>
        </w:tc>
        <w:tc>
          <w:tcPr>
            <w:tcW w:w="1349" w:type="dxa"/>
            <w:tcBorders>
              <w:top w:val="single" w:sz="4" w:space="0" w:color="auto"/>
              <w:left w:val="single" w:sz="4" w:space="0" w:color="auto"/>
              <w:bottom w:val="single" w:sz="4" w:space="0" w:color="auto"/>
              <w:right w:val="single" w:sz="4" w:space="0" w:color="auto"/>
            </w:tcBorders>
            <w:hideMark/>
          </w:tcPr>
          <w:p w14:paraId="7E9B4F8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2747C272"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06FB4A6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8.1.1.9</w:t>
            </w:r>
          </w:p>
        </w:tc>
        <w:tc>
          <w:tcPr>
            <w:tcW w:w="1447" w:type="dxa"/>
            <w:gridSpan w:val="2"/>
            <w:tcBorders>
              <w:top w:val="single" w:sz="4" w:space="0" w:color="auto"/>
              <w:left w:val="single" w:sz="4" w:space="0" w:color="auto"/>
              <w:bottom w:val="single" w:sz="4" w:space="0" w:color="auto"/>
              <w:right w:val="single" w:sz="4" w:space="0" w:color="auto"/>
            </w:tcBorders>
          </w:tcPr>
          <w:p w14:paraId="71616991" w14:textId="77777777" w:rsidR="00E33586" w:rsidRPr="00D12E4D" w:rsidRDefault="00E33586" w:rsidP="00E2012B">
            <w:pPr>
              <w:keepNext/>
              <w:keepLines/>
              <w:spacing w:after="0"/>
              <w:rPr>
                <w:rFonts w:ascii="Arial" w:hAnsi="Arial"/>
                <w:sz w:val="18"/>
                <w:lang w:eastAsia="ja-JP"/>
              </w:rPr>
            </w:pPr>
          </w:p>
        </w:tc>
      </w:tr>
      <w:tr w:rsidR="00E33586" w:rsidRPr="00D12E4D" w14:paraId="1241FDB4"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6112FE6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28351</w:t>
            </w:r>
          </w:p>
        </w:tc>
        <w:tc>
          <w:tcPr>
            <w:tcW w:w="3599" w:type="dxa"/>
            <w:tcBorders>
              <w:top w:val="single" w:sz="4" w:space="0" w:color="auto"/>
              <w:left w:val="single" w:sz="4" w:space="0" w:color="auto"/>
              <w:bottom w:val="single" w:sz="4" w:space="0" w:color="auto"/>
              <w:right w:val="single" w:sz="4" w:space="0" w:color="auto"/>
            </w:tcBorders>
            <w:hideMark/>
          </w:tcPr>
          <w:p w14:paraId="30B6A79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Count of list of SN-terminated DRBs</w:t>
            </w:r>
          </w:p>
        </w:tc>
        <w:tc>
          <w:tcPr>
            <w:tcW w:w="1349" w:type="dxa"/>
            <w:tcBorders>
              <w:top w:val="single" w:sz="4" w:space="0" w:color="auto"/>
              <w:left w:val="single" w:sz="4" w:space="0" w:color="auto"/>
              <w:bottom w:val="single" w:sz="4" w:space="0" w:color="auto"/>
              <w:right w:val="single" w:sz="4" w:space="0" w:color="auto"/>
            </w:tcBorders>
            <w:hideMark/>
          </w:tcPr>
          <w:p w14:paraId="6A48DE9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0891302A" w14:textId="636AF358" w:rsidR="00E33586" w:rsidRPr="00D12E4D" w:rsidRDefault="00F956D3" w:rsidP="00E2012B">
            <w:pPr>
              <w:keepNext/>
              <w:keepLines/>
              <w:spacing w:after="0"/>
              <w:jc w:val="center"/>
              <w:rPr>
                <w:rFonts w:ascii="Arial" w:hAnsi="Arial"/>
                <w:sz w:val="18"/>
                <w:lang w:eastAsia="ja-JP"/>
              </w:rPr>
            </w:pPr>
            <w:r>
              <w:rPr>
                <w:rFonts w:ascii="Arial" w:hAnsi="Arial"/>
                <w:sz w:val="18"/>
                <w:lang w:eastAsia="ja-JP"/>
              </w:rPr>
              <w:t>FALSE</w:t>
            </w:r>
          </w:p>
        </w:tc>
        <w:tc>
          <w:tcPr>
            <w:tcW w:w="1618" w:type="dxa"/>
            <w:tcBorders>
              <w:top w:val="single" w:sz="4" w:space="0" w:color="auto"/>
              <w:left w:val="single" w:sz="4" w:space="0" w:color="auto"/>
              <w:bottom w:val="single" w:sz="4" w:space="0" w:color="auto"/>
              <w:right w:val="single" w:sz="4" w:space="0" w:color="auto"/>
            </w:tcBorders>
          </w:tcPr>
          <w:p w14:paraId="44F169CA" w14:textId="77777777" w:rsidR="00E33586" w:rsidRPr="00D12E4D" w:rsidRDefault="00E33586" w:rsidP="00E2012B">
            <w:pPr>
              <w:keepNext/>
              <w:keepLines/>
              <w:spacing w:after="0"/>
              <w:rPr>
                <w:rFonts w:ascii="Arial" w:hAnsi="Arial"/>
                <w:i/>
                <w:iCs/>
                <w:sz w:val="18"/>
                <w:lang w:eastAsia="ja-JP"/>
              </w:rPr>
            </w:pPr>
            <w:r w:rsidRPr="00D12E4D">
              <w:rPr>
                <w:rFonts w:ascii="Arial" w:hAnsi="Arial"/>
                <w:sz w:val="18"/>
                <w:lang w:eastAsia="ja-JP"/>
              </w:rPr>
              <w:t>INTEGER (0..64)</w:t>
            </w:r>
          </w:p>
        </w:tc>
        <w:tc>
          <w:tcPr>
            <w:tcW w:w="1447" w:type="dxa"/>
            <w:gridSpan w:val="2"/>
            <w:tcBorders>
              <w:top w:val="single" w:sz="4" w:space="0" w:color="auto"/>
              <w:left w:val="single" w:sz="4" w:space="0" w:color="auto"/>
              <w:bottom w:val="single" w:sz="4" w:space="0" w:color="auto"/>
              <w:right w:val="single" w:sz="4" w:space="0" w:color="auto"/>
            </w:tcBorders>
          </w:tcPr>
          <w:p w14:paraId="7C743C80" w14:textId="77777777" w:rsidR="00E33586" w:rsidRPr="00D12E4D" w:rsidRDefault="00E33586" w:rsidP="00E2012B">
            <w:pPr>
              <w:keepNext/>
              <w:keepLines/>
              <w:spacing w:after="0"/>
              <w:rPr>
                <w:rFonts w:ascii="Arial" w:hAnsi="Arial"/>
                <w:sz w:val="18"/>
                <w:lang w:eastAsia="ja-JP"/>
              </w:rPr>
            </w:pPr>
          </w:p>
        </w:tc>
      </w:tr>
      <w:tr w:rsidR="00E33586" w:rsidRPr="00D12E4D" w14:paraId="193F0F41"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08AE97F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28352</w:t>
            </w:r>
          </w:p>
        </w:tc>
        <w:tc>
          <w:tcPr>
            <w:tcW w:w="3599" w:type="dxa"/>
            <w:tcBorders>
              <w:top w:val="single" w:sz="4" w:space="0" w:color="auto"/>
              <w:left w:val="single" w:sz="4" w:space="0" w:color="auto"/>
              <w:bottom w:val="single" w:sz="4" w:space="0" w:color="auto"/>
              <w:right w:val="single" w:sz="4" w:space="0" w:color="auto"/>
            </w:tcBorders>
            <w:hideMark/>
          </w:tcPr>
          <w:p w14:paraId="2D08B3B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Primary Cell ID</w:t>
            </w:r>
          </w:p>
        </w:tc>
        <w:tc>
          <w:tcPr>
            <w:tcW w:w="1349" w:type="dxa"/>
            <w:tcBorders>
              <w:top w:val="single" w:sz="4" w:space="0" w:color="auto"/>
              <w:left w:val="single" w:sz="4" w:space="0" w:color="auto"/>
              <w:bottom w:val="single" w:sz="4" w:space="0" w:color="auto"/>
              <w:right w:val="single" w:sz="4" w:space="0" w:color="auto"/>
            </w:tcBorders>
            <w:hideMark/>
          </w:tcPr>
          <w:p w14:paraId="41E2B31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30FE5E9D"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29808946"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431F0CE9"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SpCell ID IE</w:t>
            </w:r>
            <w:r w:rsidRPr="00D12E4D">
              <w:rPr>
                <w:rFonts w:ascii="Arial" w:hAnsi="Arial"/>
                <w:sz w:val="18"/>
                <w:lang w:eastAsia="ja-JP"/>
              </w:rPr>
              <w:t xml:space="preserve"> in TS 38.473 [19] clause 9.2.2.1</w:t>
            </w:r>
          </w:p>
        </w:tc>
      </w:tr>
      <w:tr w:rsidR="00E33586" w:rsidRPr="00D12E4D" w14:paraId="110EBF44"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2338E47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28353</w:t>
            </w:r>
          </w:p>
        </w:tc>
        <w:tc>
          <w:tcPr>
            <w:tcW w:w="3599" w:type="dxa"/>
            <w:tcBorders>
              <w:top w:val="single" w:sz="4" w:space="0" w:color="auto"/>
              <w:left w:val="single" w:sz="4" w:space="0" w:color="auto"/>
              <w:bottom w:val="single" w:sz="4" w:space="0" w:color="auto"/>
              <w:right w:val="single" w:sz="4" w:space="0" w:color="auto"/>
            </w:tcBorders>
            <w:hideMark/>
          </w:tcPr>
          <w:p w14:paraId="58A1776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&gt;CHOICE Primary Cell</w:t>
            </w:r>
          </w:p>
        </w:tc>
        <w:tc>
          <w:tcPr>
            <w:tcW w:w="1349" w:type="dxa"/>
            <w:tcBorders>
              <w:top w:val="single" w:sz="4" w:space="0" w:color="auto"/>
              <w:left w:val="single" w:sz="4" w:space="0" w:color="auto"/>
              <w:bottom w:val="single" w:sz="4" w:space="0" w:color="auto"/>
              <w:right w:val="single" w:sz="4" w:space="0" w:color="auto"/>
            </w:tcBorders>
            <w:hideMark/>
          </w:tcPr>
          <w:p w14:paraId="456DAF6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1BEE3911"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1D0FFB53" w14:textId="77777777" w:rsidR="00E33586" w:rsidRPr="00D12E4D" w:rsidRDefault="00E33586" w:rsidP="00E2012B">
            <w:pPr>
              <w:keepNext/>
              <w:keepLines/>
              <w:spacing w:after="0"/>
              <w:rPr>
                <w:rFonts w:ascii="Arial" w:hAnsi="Arial"/>
                <w:i/>
                <w:iCs/>
                <w:sz w:val="18"/>
                <w:lang w:eastAsia="ja-JP"/>
              </w:rPr>
            </w:pPr>
          </w:p>
        </w:tc>
        <w:tc>
          <w:tcPr>
            <w:tcW w:w="1447" w:type="dxa"/>
            <w:gridSpan w:val="2"/>
            <w:tcBorders>
              <w:top w:val="single" w:sz="4" w:space="0" w:color="auto"/>
              <w:left w:val="single" w:sz="4" w:space="0" w:color="auto"/>
              <w:bottom w:val="single" w:sz="4" w:space="0" w:color="auto"/>
              <w:right w:val="single" w:sz="4" w:space="0" w:color="auto"/>
            </w:tcBorders>
          </w:tcPr>
          <w:p w14:paraId="092950D5"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SpCell ID IE</w:t>
            </w:r>
            <w:r w:rsidRPr="00D12E4D">
              <w:rPr>
                <w:rFonts w:ascii="Arial" w:hAnsi="Arial"/>
                <w:sz w:val="18"/>
                <w:lang w:eastAsia="ja-JP"/>
              </w:rPr>
              <w:t xml:space="preserve"> in TS 38.473 [19] clause 9.2.2.1</w:t>
            </w:r>
          </w:p>
        </w:tc>
      </w:tr>
      <w:tr w:rsidR="00E33586" w:rsidRPr="00D12E4D" w14:paraId="7F05E866"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7DCC5CE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28354</w:t>
            </w:r>
          </w:p>
        </w:tc>
        <w:tc>
          <w:tcPr>
            <w:tcW w:w="3599" w:type="dxa"/>
            <w:tcBorders>
              <w:top w:val="single" w:sz="4" w:space="0" w:color="auto"/>
              <w:left w:val="single" w:sz="4" w:space="0" w:color="auto"/>
              <w:bottom w:val="single" w:sz="4" w:space="0" w:color="auto"/>
              <w:right w:val="single" w:sz="4" w:space="0" w:color="auto"/>
            </w:tcBorders>
            <w:hideMark/>
          </w:tcPr>
          <w:p w14:paraId="24151BE1"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&gt;&gt;NR SpCell</w:t>
            </w:r>
          </w:p>
        </w:tc>
        <w:tc>
          <w:tcPr>
            <w:tcW w:w="1349" w:type="dxa"/>
            <w:tcBorders>
              <w:top w:val="single" w:sz="4" w:space="0" w:color="auto"/>
              <w:left w:val="single" w:sz="4" w:space="0" w:color="auto"/>
              <w:bottom w:val="single" w:sz="4" w:space="0" w:color="auto"/>
              <w:right w:val="single" w:sz="4" w:space="0" w:color="auto"/>
            </w:tcBorders>
            <w:hideMark/>
          </w:tcPr>
          <w:p w14:paraId="58DB5A4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72236A4C"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53B1E64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8.1.1.1</w:t>
            </w:r>
          </w:p>
        </w:tc>
        <w:tc>
          <w:tcPr>
            <w:tcW w:w="1447" w:type="dxa"/>
            <w:gridSpan w:val="2"/>
            <w:tcBorders>
              <w:top w:val="single" w:sz="4" w:space="0" w:color="auto"/>
              <w:left w:val="single" w:sz="4" w:space="0" w:color="auto"/>
              <w:bottom w:val="single" w:sz="4" w:space="0" w:color="auto"/>
              <w:right w:val="single" w:sz="4" w:space="0" w:color="auto"/>
            </w:tcBorders>
          </w:tcPr>
          <w:p w14:paraId="6ADB6D88" w14:textId="77777777" w:rsidR="00E33586" w:rsidRPr="00D12E4D" w:rsidRDefault="00E33586" w:rsidP="00E2012B">
            <w:pPr>
              <w:keepNext/>
              <w:keepLines/>
              <w:spacing w:after="0"/>
              <w:rPr>
                <w:rFonts w:ascii="Arial" w:hAnsi="Arial"/>
                <w:sz w:val="18"/>
                <w:lang w:eastAsia="ja-JP"/>
              </w:rPr>
            </w:pPr>
          </w:p>
        </w:tc>
      </w:tr>
      <w:tr w:rsidR="00E33586" w:rsidRPr="00D12E4D" w14:paraId="7048FECB"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20B183C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28355</w:t>
            </w:r>
          </w:p>
        </w:tc>
        <w:tc>
          <w:tcPr>
            <w:tcW w:w="3599" w:type="dxa"/>
            <w:tcBorders>
              <w:top w:val="single" w:sz="4" w:space="0" w:color="auto"/>
              <w:left w:val="single" w:sz="4" w:space="0" w:color="auto"/>
              <w:bottom w:val="single" w:sz="4" w:space="0" w:color="auto"/>
              <w:right w:val="single" w:sz="4" w:space="0" w:color="auto"/>
            </w:tcBorders>
            <w:hideMark/>
          </w:tcPr>
          <w:p w14:paraId="5518FA00"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&gt;&gt;LTE PCell</w:t>
            </w:r>
          </w:p>
        </w:tc>
        <w:tc>
          <w:tcPr>
            <w:tcW w:w="1349" w:type="dxa"/>
            <w:tcBorders>
              <w:top w:val="single" w:sz="4" w:space="0" w:color="auto"/>
              <w:left w:val="single" w:sz="4" w:space="0" w:color="auto"/>
              <w:bottom w:val="single" w:sz="4" w:space="0" w:color="auto"/>
              <w:right w:val="single" w:sz="4" w:space="0" w:color="auto"/>
            </w:tcBorders>
            <w:hideMark/>
          </w:tcPr>
          <w:p w14:paraId="3A3BBF3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2124A749" w14:textId="77777777" w:rsidR="00E33586" w:rsidRPr="00D12E4D" w:rsidRDefault="00E33586" w:rsidP="00E2012B">
            <w:pPr>
              <w:keepNext/>
              <w:keepLines/>
              <w:spacing w:after="0"/>
              <w:jc w:val="center"/>
              <w:rPr>
                <w:rFonts w:ascii="Arial" w:hAnsi="Arial"/>
                <w:sz w:val="18"/>
                <w:lang w:eastAsia="ja-JP"/>
              </w:rPr>
            </w:pPr>
          </w:p>
        </w:tc>
        <w:tc>
          <w:tcPr>
            <w:tcW w:w="1618" w:type="dxa"/>
            <w:tcBorders>
              <w:top w:val="single" w:sz="4" w:space="0" w:color="auto"/>
              <w:left w:val="single" w:sz="4" w:space="0" w:color="auto"/>
              <w:bottom w:val="single" w:sz="4" w:space="0" w:color="auto"/>
              <w:right w:val="single" w:sz="4" w:space="0" w:color="auto"/>
            </w:tcBorders>
          </w:tcPr>
          <w:p w14:paraId="1632555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8.1.1.2</w:t>
            </w:r>
          </w:p>
        </w:tc>
        <w:tc>
          <w:tcPr>
            <w:tcW w:w="1447" w:type="dxa"/>
            <w:gridSpan w:val="2"/>
            <w:tcBorders>
              <w:top w:val="single" w:sz="4" w:space="0" w:color="auto"/>
              <w:left w:val="single" w:sz="4" w:space="0" w:color="auto"/>
              <w:bottom w:val="single" w:sz="4" w:space="0" w:color="auto"/>
              <w:right w:val="single" w:sz="4" w:space="0" w:color="auto"/>
            </w:tcBorders>
          </w:tcPr>
          <w:p w14:paraId="2401B351" w14:textId="77777777" w:rsidR="00E33586" w:rsidRPr="00D12E4D" w:rsidRDefault="00E33586" w:rsidP="00E2012B">
            <w:pPr>
              <w:keepNext/>
              <w:keepLines/>
              <w:spacing w:after="0"/>
              <w:rPr>
                <w:rFonts w:ascii="Arial" w:hAnsi="Arial"/>
                <w:sz w:val="18"/>
                <w:lang w:eastAsia="ja-JP"/>
              </w:rPr>
            </w:pPr>
          </w:p>
        </w:tc>
      </w:tr>
      <w:bookmarkEnd w:id="335"/>
    </w:tbl>
    <w:p w14:paraId="3B639FD1" w14:textId="77777777" w:rsidR="00E33586" w:rsidRPr="00D12E4D" w:rsidRDefault="00E33586" w:rsidP="00E2012B"/>
    <w:p w14:paraId="77F6E851" w14:textId="77777777" w:rsidR="00E33586" w:rsidRPr="00D12E4D" w:rsidRDefault="00E33586" w:rsidP="00E2012B"/>
    <w:p w14:paraId="563B71FF" w14:textId="77777777" w:rsidR="00E33586" w:rsidRPr="00D12E4D" w:rsidRDefault="00E33586" w:rsidP="002B0C7A">
      <w:pPr>
        <w:pStyle w:val="Heading4"/>
      </w:pPr>
      <w:r w:rsidRPr="00D12E4D">
        <w:t>8.1.2.5</w:t>
      </w:r>
      <w:r w:rsidRPr="00D12E4D">
        <w:tab/>
        <w:t>Radio Resource Control Management</w:t>
      </w:r>
    </w:p>
    <w:p w14:paraId="4191262B" w14:textId="77777777" w:rsidR="00E33586" w:rsidRPr="00D12E4D" w:rsidRDefault="00E33586" w:rsidP="00E2012B">
      <w:r w:rsidRPr="00D12E4D">
        <w:t xml:space="preserve">The RAN Parameters for the call process type of “Radio Resource Control Management” are defined as follows. </w:t>
      </w:r>
    </w:p>
    <w:p w14:paraId="787213FD" w14:textId="77777777" w:rsidR="00E33586" w:rsidRPr="00D12E4D" w:rsidRDefault="00E33586" w:rsidP="002B0C7A">
      <w:pPr>
        <w:pStyle w:val="Heading5"/>
      </w:pPr>
      <w:r w:rsidRPr="00D12E4D">
        <w:t>8.1.2.5.1</w:t>
      </w:r>
      <w:r w:rsidRPr="00D12E4D">
        <w:tab/>
        <w:t>RRC CG-Config Information Transfer</w:t>
      </w:r>
    </w:p>
    <w:p w14:paraId="4B75BEFB" w14:textId="77777777" w:rsidR="00E33586" w:rsidRPr="00D12E4D" w:rsidRDefault="00E33586" w:rsidP="00E2012B"/>
    <w:tbl>
      <w:tblPr>
        <w:tblW w:w="9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4"/>
        <w:gridCol w:w="4321"/>
        <w:gridCol w:w="900"/>
        <w:gridCol w:w="810"/>
        <w:gridCol w:w="1170"/>
        <w:gridCol w:w="1618"/>
        <w:gridCol w:w="7"/>
      </w:tblGrid>
      <w:tr w:rsidR="00E33586" w:rsidRPr="00D12E4D" w14:paraId="1FE5908D" w14:textId="77777777" w:rsidTr="00BC705E">
        <w:trPr>
          <w:gridAfter w:val="1"/>
          <w:wAfter w:w="7" w:type="dxa"/>
          <w:trHeight w:val="410"/>
        </w:trPr>
        <w:tc>
          <w:tcPr>
            <w:tcW w:w="1164" w:type="dxa"/>
            <w:tcBorders>
              <w:top w:val="single" w:sz="4" w:space="0" w:color="auto"/>
              <w:left w:val="single" w:sz="4" w:space="0" w:color="auto"/>
              <w:bottom w:val="single" w:sz="4" w:space="0" w:color="auto"/>
              <w:right w:val="single" w:sz="4" w:space="0" w:color="auto"/>
            </w:tcBorders>
            <w:hideMark/>
          </w:tcPr>
          <w:p w14:paraId="7F2C7693" w14:textId="77777777" w:rsidR="00E33586" w:rsidRPr="00D12E4D" w:rsidRDefault="00E33586" w:rsidP="00E2012B">
            <w:pPr>
              <w:keepNext/>
              <w:keepLines/>
              <w:spacing w:after="0"/>
              <w:jc w:val="center"/>
              <w:rPr>
                <w:rFonts w:ascii="Arial" w:hAnsi="Arial"/>
                <w:b/>
                <w:sz w:val="18"/>
                <w:lang w:eastAsia="ja-JP"/>
              </w:rPr>
            </w:pPr>
            <w:r w:rsidRPr="00D12E4D">
              <w:rPr>
                <w:rFonts w:ascii="Arial" w:hAnsi="Arial"/>
                <w:b/>
                <w:sz w:val="18"/>
                <w:lang w:eastAsia="ja-JP"/>
              </w:rPr>
              <w:lastRenderedPageBreak/>
              <w:t>RAN Parameter ID</w:t>
            </w:r>
          </w:p>
        </w:tc>
        <w:tc>
          <w:tcPr>
            <w:tcW w:w="4321" w:type="dxa"/>
            <w:tcBorders>
              <w:top w:val="single" w:sz="4" w:space="0" w:color="auto"/>
              <w:left w:val="single" w:sz="4" w:space="0" w:color="auto"/>
              <w:bottom w:val="single" w:sz="4" w:space="0" w:color="auto"/>
              <w:right w:val="single" w:sz="4" w:space="0" w:color="auto"/>
            </w:tcBorders>
            <w:hideMark/>
          </w:tcPr>
          <w:p w14:paraId="67CDEBF9" w14:textId="77777777" w:rsidR="00E33586" w:rsidRPr="00D12E4D" w:rsidRDefault="00E33586" w:rsidP="00E2012B">
            <w:pPr>
              <w:keepNext/>
              <w:keepLines/>
              <w:spacing w:after="0"/>
              <w:jc w:val="center"/>
              <w:rPr>
                <w:rFonts w:ascii="Arial" w:hAnsi="Arial"/>
                <w:b/>
                <w:sz w:val="18"/>
                <w:lang w:eastAsia="ja-JP"/>
              </w:rPr>
            </w:pPr>
            <w:r w:rsidRPr="00D12E4D">
              <w:rPr>
                <w:rFonts w:ascii="Arial" w:hAnsi="Arial"/>
                <w:b/>
                <w:sz w:val="18"/>
                <w:lang w:eastAsia="ja-JP"/>
              </w:rPr>
              <w:t>RAN Parameter</w:t>
            </w:r>
          </w:p>
        </w:tc>
        <w:tc>
          <w:tcPr>
            <w:tcW w:w="900" w:type="dxa"/>
            <w:tcBorders>
              <w:top w:val="single" w:sz="4" w:space="0" w:color="auto"/>
              <w:left w:val="single" w:sz="4" w:space="0" w:color="auto"/>
              <w:bottom w:val="single" w:sz="4" w:space="0" w:color="auto"/>
              <w:right w:val="single" w:sz="4" w:space="0" w:color="auto"/>
            </w:tcBorders>
            <w:hideMark/>
          </w:tcPr>
          <w:p w14:paraId="61E291FC" w14:textId="77777777" w:rsidR="00E33586" w:rsidRPr="00D12E4D" w:rsidRDefault="00E33586" w:rsidP="00E2012B">
            <w:pPr>
              <w:keepNext/>
              <w:keepLines/>
              <w:spacing w:after="0"/>
              <w:jc w:val="center"/>
              <w:rPr>
                <w:rFonts w:ascii="Arial" w:hAnsi="Arial"/>
                <w:b/>
                <w:sz w:val="18"/>
                <w:lang w:eastAsia="ja-JP"/>
              </w:rPr>
            </w:pPr>
            <w:r w:rsidRPr="00D12E4D">
              <w:rPr>
                <w:rFonts w:ascii="Arial" w:hAnsi="Arial"/>
                <w:b/>
                <w:sz w:val="18"/>
                <w:lang w:eastAsia="ja-JP"/>
              </w:rPr>
              <w:t>RAN Parameter Value Type</w:t>
            </w:r>
          </w:p>
        </w:tc>
        <w:tc>
          <w:tcPr>
            <w:tcW w:w="810" w:type="dxa"/>
            <w:tcBorders>
              <w:top w:val="single" w:sz="4" w:space="0" w:color="auto"/>
              <w:left w:val="single" w:sz="4" w:space="0" w:color="auto"/>
              <w:bottom w:val="single" w:sz="4" w:space="0" w:color="auto"/>
              <w:right w:val="single" w:sz="4" w:space="0" w:color="auto"/>
            </w:tcBorders>
            <w:hideMark/>
          </w:tcPr>
          <w:p w14:paraId="4C076B47" w14:textId="77777777" w:rsidR="00E33586" w:rsidRPr="00D12E4D" w:rsidRDefault="00E33586" w:rsidP="00E2012B">
            <w:pPr>
              <w:keepNext/>
              <w:keepLines/>
              <w:spacing w:after="0"/>
              <w:jc w:val="center"/>
              <w:rPr>
                <w:rFonts w:ascii="Arial" w:hAnsi="Arial"/>
                <w:b/>
                <w:sz w:val="18"/>
                <w:lang w:eastAsia="ja-JP"/>
              </w:rPr>
            </w:pPr>
            <w:r w:rsidRPr="00D12E4D">
              <w:rPr>
                <w:rFonts w:ascii="Arial" w:hAnsi="Arial"/>
                <w:b/>
                <w:sz w:val="18"/>
                <w:lang w:eastAsia="ja-JP"/>
              </w:rPr>
              <w:t>Key Flag</w:t>
            </w:r>
          </w:p>
        </w:tc>
        <w:tc>
          <w:tcPr>
            <w:tcW w:w="1170" w:type="dxa"/>
            <w:tcBorders>
              <w:top w:val="single" w:sz="4" w:space="0" w:color="auto"/>
              <w:left w:val="single" w:sz="4" w:space="0" w:color="auto"/>
              <w:bottom w:val="single" w:sz="4" w:space="0" w:color="auto"/>
              <w:right w:val="single" w:sz="4" w:space="0" w:color="auto"/>
            </w:tcBorders>
            <w:hideMark/>
          </w:tcPr>
          <w:p w14:paraId="53AB70DD" w14:textId="77777777" w:rsidR="00E33586" w:rsidRPr="00D12E4D" w:rsidRDefault="00E33586" w:rsidP="00E2012B">
            <w:pPr>
              <w:keepNext/>
              <w:keepLines/>
              <w:spacing w:after="0"/>
              <w:jc w:val="center"/>
              <w:rPr>
                <w:rFonts w:ascii="Arial" w:hAnsi="Arial"/>
                <w:b/>
                <w:sz w:val="18"/>
                <w:lang w:eastAsia="ja-JP"/>
              </w:rPr>
            </w:pPr>
            <w:r w:rsidRPr="00D12E4D">
              <w:rPr>
                <w:rFonts w:ascii="Arial" w:hAnsi="Arial"/>
                <w:b/>
                <w:sz w:val="18"/>
                <w:lang w:eastAsia="ja-JP"/>
              </w:rPr>
              <w:t>RAN Parameter Definition</w:t>
            </w:r>
          </w:p>
        </w:tc>
        <w:tc>
          <w:tcPr>
            <w:tcW w:w="1618" w:type="dxa"/>
            <w:tcBorders>
              <w:top w:val="single" w:sz="4" w:space="0" w:color="auto"/>
              <w:left w:val="single" w:sz="4" w:space="0" w:color="auto"/>
              <w:bottom w:val="single" w:sz="4" w:space="0" w:color="auto"/>
              <w:right w:val="single" w:sz="4" w:space="0" w:color="auto"/>
            </w:tcBorders>
            <w:hideMark/>
          </w:tcPr>
          <w:p w14:paraId="7315A19A" w14:textId="77777777" w:rsidR="00E33586" w:rsidRPr="00D12E4D" w:rsidRDefault="00E33586" w:rsidP="00E2012B">
            <w:pPr>
              <w:keepNext/>
              <w:keepLines/>
              <w:spacing w:after="0"/>
              <w:jc w:val="center"/>
              <w:rPr>
                <w:rFonts w:ascii="Arial" w:hAnsi="Arial"/>
                <w:b/>
                <w:sz w:val="18"/>
                <w:lang w:eastAsia="ja-JP"/>
              </w:rPr>
            </w:pPr>
            <w:r w:rsidRPr="00D12E4D">
              <w:rPr>
                <w:rFonts w:ascii="Arial" w:hAnsi="Arial"/>
                <w:b/>
                <w:sz w:val="18"/>
                <w:lang w:eastAsia="ja-JP"/>
              </w:rPr>
              <w:t xml:space="preserve">Semantics Description </w:t>
            </w:r>
          </w:p>
        </w:tc>
      </w:tr>
      <w:tr w:rsidR="00E33586" w:rsidRPr="00D12E4D" w14:paraId="1E73787F"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44E7319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29001</w:t>
            </w:r>
          </w:p>
        </w:tc>
        <w:tc>
          <w:tcPr>
            <w:tcW w:w="4321" w:type="dxa"/>
            <w:tcBorders>
              <w:top w:val="single" w:sz="4" w:space="0" w:color="auto"/>
              <w:left w:val="single" w:sz="4" w:space="0" w:color="auto"/>
              <w:bottom w:val="single" w:sz="4" w:space="0" w:color="auto"/>
              <w:right w:val="single" w:sz="4" w:space="0" w:color="auto"/>
            </w:tcBorders>
            <w:hideMark/>
          </w:tcPr>
          <w:p w14:paraId="7466227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CG-ConfigInfo</w:t>
            </w:r>
          </w:p>
        </w:tc>
        <w:tc>
          <w:tcPr>
            <w:tcW w:w="900" w:type="dxa"/>
            <w:tcBorders>
              <w:top w:val="single" w:sz="4" w:space="0" w:color="auto"/>
              <w:left w:val="single" w:sz="4" w:space="0" w:color="auto"/>
              <w:bottom w:val="single" w:sz="4" w:space="0" w:color="auto"/>
              <w:right w:val="single" w:sz="4" w:space="0" w:color="auto"/>
            </w:tcBorders>
            <w:hideMark/>
          </w:tcPr>
          <w:p w14:paraId="0D44A99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hideMark/>
          </w:tcPr>
          <w:p w14:paraId="1E2BAE0D" w14:textId="4295BCB7" w:rsidR="00E33586" w:rsidRPr="00D12E4D" w:rsidRDefault="00E33586" w:rsidP="00E2012B">
            <w:pPr>
              <w:keepNext/>
              <w:keepLines/>
              <w:spacing w:after="0"/>
              <w:jc w:val="center"/>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0CC0DD2D" w14:textId="77777777" w:rsidR="00E33586" w:rsidRPr="00D12E4D" w:rsidRDefault="00E33586" w:rsidP="00E2012B">
            <w:pPr>
              <w:keepNext/>
              <w:keepLines/>
              <w:spacing w:after="0"/>
              <w:rPr>
                <w:rFonts w:ascii="Arial" w:hAnsi="Arial"/>
                <w:sz w:val="18"/>
                <w:lang w:eastAsia="ja-JP"/>
              </w:rPr>
            </w:pPr>
          </w:p>
        </w:tc>
        <w:tc>
          <w:tcPr>
            <w:tcW w:w="1625" w:type="dxa"/>
            <w:gridSpan w:val="2"/>
            <w:tcBorders>
              <w:top w:val="single" w:sz="4" w:space="0" w:color="auto"/>
              <w:left w:val="single" w:sz="4" w:space="0" w:color="auto"/>
              <w:bottom w:val="single" w:sz="4" w:space="0" w:color="auto"/>
              <w:right w:val="single" w:sz="4" w:space="0" w:color="auto"/>
            </w:tcBorders>
            <w:hideMark/>
          </w:tcPr>
          <w:p w14:paraId="5DF1C08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TS 38.473 [19] clause 9.3.1.25</w:t>
            </w:r>
          </w:p>
        </w:tc>
      </w:tr>
      <w:tr w:rsidR="00E33586" w:rsidRPr="00D12E4D" w14:paraId="34A283C2"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4EE2733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29011</w:t>
            </w:r>
          </w:p>
        </w:tc>
        <w:tc>
          <w:tcPr>
            <w:tcW w:w="4321" w:type="dxa"/>
            <w:tcBorders>
              <w:top w:val="single" w:sz="4" w:space="0" w:color="auto"/>
              <w:left w:val="single" w:sz="4" w:space="0" w:color="auto"/>
              <w:bottom w:val="single" w:sz="4" w:space="0" w:color="auto"/>
              <w:right w:val="single" w:sz="4" w:space="0" w:color="auto"/>
            </w:tcBorders>
            <w:hideMark/>
          </w:tcPr>
          <w:p w14:paraId="606B892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&gt;MN Candidate Cell List Info</w:t>
            </w:r>
          </w:p>
        </w:tc>
        <w:tc>
          <w:tcPr>
            <w:tcW w:w="900" w:type="dxa"/>
            <w:tcBorders>
              <w:top w:val="single" w:sz="4" w:space="0" w:color="auto"/>
              <w:left w:val="single" w:sz="4" w:space="0" w:color="auto"/>
              <w:bottom w:val="single" w:sz="4" w:space="0" w:color="auto"/>
              <w:right w:val="single" w:sz="4" w:space="0" w:color="auto"/>
            </w:tcBorders>
            <w:hideMark/>
          </w:tcPr>
          <w:p w14:paraId="1878AA0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681EBB3B" w14:textId="77777777" w:rsidR="00E33586" w:rsidRPr="00D12E4D" w:rsidRDefault="00E33586" w:rsidP="00E2012B">
            <w:pPr>
              <w:keepNext/>
              <w:keepLines/>
              <w:spacing w:after="0"/>
              <w:jc w:val="center"/>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7E01C296" w14:textId="77777777" w:rsidR="00E33586" w:rsidRPr="00D12E4D" w:rsidRDefault="00E33586" w:rsidP="00E2012B">
            <w:pPr>
              <w:keepNext/>
              <w:keepLines/>
              <w:spacing w:after="0"/>
              <w:rPr>
                <w:rFonts w:ascii="Arial" w:hAnsi="Arial"/>
                <w:sz w:val="18"/>
                <w:lang w:eastAsia="ja-JP"/>
              </w:rPr>
            </w:pPr>
          </w:p>
        </w:tc>
        <w:tc>
          <w:tcPr>
            <w:tcW w:w="1625" w:type="dxa"/>
            <w:gridSpan w:val="2"/>
            <w:tcBorders>
              <w:top w:val="single" w:sz="4" w:space="0" w:color="auto"/>
              <w:left w:val="single" w:sz="4" w:space="0" w:color="auto"/>
              <w:bottom w:val="single" w:sz="4" w:space="0" w:color="auto"/>
              <w:right w:val="single" w:sz="4" w:space="0" w:color="auto"/>
            </w:tcBorders>
            <w:hideMark/>
          </w:tcPr>
          <w:p w14:paraId="2492F3DF"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candidateCellInfoListMN</w:t>
            </w:r>
            <w:r w:rsidRPr="00D12E4D">
              <w:rPr>
                <w:rFonts w:ascii="Arial" w:hAnsi="Arial"/>
                <w:sz w:val="18"/>
                <w:lang w:eastAsia="ja-JP"/>
              </w:rPr>
              <w:t xml:space="preserve"> IE in TS 38.331 [22]</w:t>
            </w:r>
          </w:p>
        </w:tc>
      </w:tr>
      <w:tr w:rsidR="00E33586" w:rsidRPr="00D12E4D" w14:paraId="6F17627B"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9A589D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29012</w:t>
            </w:r>
          </w:p>
        </w:tc>
        <w:tc>
          <w:tcPr>
            <w:tcW w:w="4321" w:type="dxa"/>
            <w:tcBorders>
              <w:top w:val="single" w:sz="4" w:space="0" w:color="auto"/>
              <w:left w:val="single" w:sz="4" w:space="0" w:color="auto"/>
              <w:bottom w:val="single" w:sz="4" w:space="0" w:color="auto"/>
              <w:right w:val="single" w:sz="4" w:space="0" w:color="auto"/>
            </w:tcBorders>
            <w:hideMark/>
          </w:tcPr>
          <w:p w14:paraId="3EA5A0D9"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&gt;&gt;List of NR Cell Measurements</w:t>
            </w:r>
          </w:p>
        </w:tc>
        <w:tc>
          <w:tcPr>
            <w:tcW w:w="900" w:type="dxa"/>
            <w:tcBorders>
              <w:top w:val="single" w:sz="4" w:space="0" w:color="auto"/>
              <w:left w:val="single" w:sz="4" w:space="0" w:color="auto"/>
              <w:bottom w:val="single" w:sz="4" w:space="0" w:color="auto"/>
              <w:right w:val="single" w:sz="4" w:space="0" w:color="auto"/>
            </w:tcBorders>
            <w:hideMark/>
          </w:tcPr>
          <w:p w14:paraId="731870F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0BB255D4" w14:textId="77777777" w:rsidR="00E33586" w:rsidRPr="00D12E4D" w:rsidRDefault="00E33586" w:rsidP="00E2012B">
            <w:pPr>
              <w:keepNext/>
              <w:keepLines/>
              <w:spacing w:after="0"/>
              <w:jc w:val="center"/>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53934C01" w14:textId="77777777" w:rsidR="00E33586" w:rsidRPr="00D12E4D" w:rsidRDefault="00E33586" w:rsidP="00E2012B">
            <w:pPr>
              <w:keepNext/>
              <w:keepLines/>
              <w:spacing w:after="0"/>
              <w:rPr>
                <w:rFonts w:ascii="Arial" w:hAnsi="Arial"/>
                <w:sz w:val="18"/>
                <w:lang w:eastAsia="ja-JP"/>
              </w:rPr>
            </w:pPr>
          </w:p>
        </w:tc>
        <w:tc>
          <w:tcPr>
            <w:tcW w:w="1625" w:type="dxa"/>
            <w:gridSpan w:val="2"/>
            <w:tcBorders>
              <w:top w:val="single" w:sz="4" w:space="0" w:color="auto"/>
              <w:left w:val="single" w:sz="4" w:space="0" w:color="auto"/>
              <w:bottom w:val="single" w:sz="4" w:space="0" w:color="auto"/>
              <w:right w:val="single" w:sz="4" w:space="0" w:color="auto"/>
            </w:tcBorders>
            <w:hideMark/>
          </w:tcPr>
          <w:p w14:paraId="54D79FB9"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MeasResultList2NR</w:t>
            </w:r>
            <w:r w:rsidRPr="00D12E4D">
              <w:rPr>
                <w:rFonts w:ascii="Arial" w:hAnsi="Arial"/>
                <w:sz w:val="18"/>
                <w:lang w:eastAsia="ja-JP"/>
              </w:rPr>
              <w:t xml:space="preserve"> IE in TS 38.331 [22]</w:t>
            </w:r>
          </w:p>
        </w:tc>
      </w:tr>
      <w:tr w:rsidR="00E33586" w:rsidRPr="00D12E4D" w14:paraId="4F32E8FE"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F2A069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29013</w:t>
            </w:r>
          </w:p>
        </w:tc>
        <w:tc>
          <w:tcPr>
            <w:tcW w:w="4321" w:type="dxa"/>
            <w:tcBorders>
              <w:top w:val="single" w:sz="4" w:space="0" w:color="auto"/>
              <w:left w:val="single" w:sz="4" w:space="0" w:color="auto"/>
              <w:bottom w:val="single" w:sz="4" w:space="0" w:color="auto"/>
              <w:right w:val="single" w:sz="4" w:space="0" w:color="auto"/>
            </w:tcBorders>
            <w:hideMark/>
          </w:tcPr>
          <w:p w14:paraId="3A4AA225"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&gt;&gt;&gt;NR Cell Measurement Item</w:t>
            </w:r>
          </w:p>
        </w:tc>
        <w:tc>
          <w:tcPr>
            <w:tcW w:w="900" w:type="dxa"/>
            <w:tcBorders>
              <w:top w:val="single" w:sz="4" w:space="0" w:color="auto"/>
              <w:left w:val="single" w:sz="4" w:space="0" w:color="auto"/>
              <w:bottom w:val="single" w:sz="4" w:space="0" w:color="auto"/>
              <w:right w:val="single" w:sz="4" w:space="0" w:color="auto"/>
            </w:tcBorders>
            <w:hideMark/>
          </w:tcPr>
          <w:p w14:paraId="5C3B4B9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69CEE99E" w14:textId="77777777" w:rsidR="00E33586" w:rsidRPr="00D12E4D" w:rsidRDefault="00E33586" w:rsidP="00E2012B">
            <w:pPr>
              <w:keepNext/>
              <w:keepLines/>
              <w:spacing w:after="0"/>
              <w:jc w:val="center"/>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41E53A79" w14:textId="77777777" w:rsidR="00E33586" w:rsidRPr="00D12E4D" w:rsidRDefault="00E33586" w:rsidP="00E2012B">
            <w:pPr>
              <w:keepNext/>
              <w:keepLines/>
              <w:spacing w:after="0"/>
              <w:rPr>
                <w:rFonts w:ascii="Arial" w:hAnsi="Arial"/>
                <w:sz w:val="18"/>
                <w:lang w:eastAsia="ja-JP"/>
              </w:rPr>
            </w:pPr>
          </w:p>
        </w:tc>
        <w:tc>
          <w:tcPr>
            <w:tcW w:w="1625" w:type="dxa"/>
            <w:gridSpan w:val="2"/>
            <w:tcBorders>
              <w:top w:val="single" w:sz="4" w:space="0" w:color="auto"/>
              <w:left w:val="single" w:sz="4" w:space="0" w:color="auto"/>
              <w:bottom w:val="single" w:sz="4" w:space="0" w:color="auto"/>
              <w:right w:val="single" w:sz="4" w:space="0" w:color="auto"/>
            </w:tcBorders>
            <w:hideMark/>
          </w:tcPr>
          <w:p w14:paraId="12011943"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MeasResult2NR</w:t>
            </w:r>
            <w:r w:rsidRPr="00D12E4D">
              <w:rPr>
                <w:rFonts w:ascii="Arial" w:hAnsi="Arial"/>
                <w:sz w:val="18"/>
                <w:lang w:eastAsia="ja-JP"/>
              </w:rPr>
              <w:t xml:space="preserve"> </w:t>
            </w:r>
            <w:r w:rsidRPr="00D12E4D">
              <w:rPr>
                <w:rFonts w:ascii="Arial" w:hAnsi="Arial"/>
                <w:i/>
                <w:iCs/>
                <w:sz w:val="18"/>
                <w:lang w:eastAsia="ja-JP"/>
              </w:rPr>
              <w:t>Item</w:t>
            </w:r>
            <w:r w:rsidRPr="00D12E4D">
              <w:rPr>
                <w:rFonts w:ascii="Arial" w:hAnsi="Arial"/>
                <w:sz w:val="18"/>
                <w:lang w:eastAsia="ja-JP"/>
              </w:rPr>
              <w:t xml:space="preserve"> IE in TS 38.331 [22]</w:t>
            </w:r>
          </w:p>
        </w:tc>
      </w:tr>
      <w:tr w:rsidR="00E33586" w:rsidRPr="00D12E4D" w14:paraId="3A6AC029"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F21475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29014</w:t>
            </w:r>
          </w:p>
        </w:tc>
        <w:tc>
          <w:tcPr>
            <w:tcW w:w="4321" w:type="dxa"/>
            <w:tcBorders>
              <w:top w:val="single" w:sz="4" w:space="0" w:color="auto"/>
              <w:left w:val="single" w:sz="4" w:space="0" w:color="auto"/>
              <w:bottom w:val="single" w:sz="4" w:space="0" w:color="auto"/>
              <w:right w:val="single" w:sz="4" w:space="0" w:color="auto"/>
            </w:tcBorders>
            <w:hideMark/>
          </w:tcPr>
          <w:p w14:paraId="6AB9CF9B"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&gt;&gt;&gt;&gt;SSB Frequency</w:t>
            </w:r>
          </w:p>
        </w:tc>
        <w:tc>
          <w:tcPr>
            <w:tcW w:w="900" w:type="dxa"/>
            <w:tcBorders>
              <w:top w:val="single" w:sz="4" w:space="0" w:color="auto"/>
              <w:left w:val="single" w:sz="4" w:space="0" w:color="auto"/>
              <w:bottom w:val="single" w:sz="4" w:space="0" w:color="auto"/>
              <w:right w:val="single" w:sz="4" w:space="0" w:color="auto"/>
            </w:tcBorders>
            <w:hideMark/>
          </w:tcPr>
          <w:p w14:paraId="755E5DC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4040676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FALSE</w:t>
            </w:r>
          </w:p>
        </w:tc>
        <w:tc>
          <w:tcPr>
            <w:tcW w:w="1170" w:type="dxa"/>
            <w:tcBorders>
              <w:top w:val="single" w:sz="4" w:space="0" w:color="auto"/>
              <w:left w:val="single" w:sz="4" w:space="0" w:color="auto"/>
              <w:bottom w:val="single" w:sz="4" w:space="0" w:color="auto"/>
              <w:right w:val="single" w:sz="4" w:space="0" w:color="auto"/>
            </w:tcBorders>
            <w:hideMark/>
          </w:tcPr>
          <w:p w14:paraId="01CC62B2"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ssbFrequency</w:t>
            </w:r>
            <w:r w:rsidRPr="00D12E4D">
              <w:rPr>
                <w:rFonts w:ascii="Arial" w:hAnsi="Arial"/>
                <w:sz w:val="18"/>
                <w:lang w:eastAsia="ja-JP"/>
              </w:rPr>
              <w:t xml:space="preserve"> IE in TS 38.331 [22]</w:t>
            </w:r>
          </w:p>
        </w:tc>
        <w:tc>
          <w:tcPr>
            <w:tcW w:w="1625" w:type="dxa"/>
            <w:gridSpan w:val="2"/>
            <w:tcBorders>
              <w:top w:val="single" w:sz="4" w:space="0" w:color="auto"/>
              <w:left w:val="single" w:sz="4" w:space="0" w:color="auto"/>
              <w:bottom w:val="single" w:sz="4" w:space="0" w:color="auto"/>
              <w:right w:val="single" w:sz="4" w:space="0" w:color="auto"/>
            </w:tcBorders>
          </w:tcPr>
          <w:p w14:paraId="18F2EC95" w14:textId="77777777" w:rsidR="00E33586" w:rsidRPr="00D12E4D" w:rsidRDefault="00E33586" w:rsidP="00E2012B">
            <w:pPr>
              <w:keepNext/>
              <w:keepLines/>
              <w:spacing w:after="0"/>
              <w:rPr>
                <w:rFonts w:ascii="Arial" w:hAnsi="Arial"/>
                <w:sz w:val="18"/>
                <w:lang w:eastAsia="ja-JP"/>
              </w:rPr>
            </w:pPr>
          </w:p>
        </w:tc>
      </w:tr>
      <w:tr w:rsidR="00E33586" w:rsidRPr="00D12E4D" w14:paraId="54A06B13"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2C5ABFE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29015</w:t>
            </w:r>
          </w:p>
        </w:tc>
        <w:tc>
          <w:tcPr>
            <w:tcW w:w="4321" w:type="dxa"/>
            <w:tcBorders>
              <w:top w:val="single" w:sz="4" w:space="0" w:color="auto"/>
              <w:left w:val="single" w:sz="4" w:space="0" w:color="auto"/>
              <w:bottom w:val="single" w:sz="4" w:space="0" w:color="auto"/>
              <w:right w:val="single" w:sz="4" w:space="0" w:color="auto"/>
            </w:tcBorders>
            <w:hideMark/>
          </w:tcPr>
          <w:p w14:paraId="308201E7"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&gt;&gt;&gt;&gt;CSI-RS Reference Frequency</w:t>
            </w:r>
          </w:p>
        </w:tc>
        <w:tc>
          <w:tcPr>
            <w:tcW w:w="900" w:type="dxa"/>
            <w:tcBorders>
              <w:top w:val="single" w:sz="4" w:space="0" w:color="auto"/>
              <w:left w:val="single" w:sz="4" w:space="0" w:color="auto"/>
              <w:bottom w:val="single" w:sz="4" w:space="0" w:color="auto"/>
              <w:right w:val="single" w:sz="4" w:space="0" w:color="auto"/>
            </w:tcBorders>
            <w:hideMark/>
          </w:tcPr>
          <w:p w14:paraId="068FB8B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52AED88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FALSE</w:t>
            </w:r>
          </w:p>
        </w:tc>
        <w:tc>
          <w:tcPr>
            <w:tcW w:w="1170" w:type="dxa"/>
            <w:tcBorders>
              <w:top w:val="single" w:sz="4" w:space="0" w:color="auto"/>
              <w:left w:val="single" w:sz="4" w:space="0" w:color="auto"/>
              <w:bottom w:val="single" w:sz="4" w:space="0" w:color="auto"/>
              <w:right w:val="single" w:sz="4" w:space="0" w:color="auto"/>
            </w:tcBorders>
            <w:hideMark/>
          </w:tcPr>
          <w:p w14:paraId="18B52017"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refFreqCSI-RS</w:t>
            </w:r>
            <w:r w:rsidRPr="00D12E4D">
              <w:rPr>
                <w:rFonts w:ascii="Arial" w:hAnsi="Arial"/>
                <w:sz w:val="18"/>
                <w:lang w:eastAsia="ja-JP"/>
              </w:rPr>
              <w:t xml:space="preserve"> IE in TS 38.331 [22]</w:t>
            </w:r>
          </w:p>
        </w:tc>
        <w:tc>
          <w:tcPr>
            <w:tcW w:w="1625" w:type="dxa"/>
            <w:gridSpan w:val="2"/>
            <w:tcBorders>
              <w:top w:val="single" w:sz="4" w:space="0" w:color="auto"/>
              <w:left w:val="single" w:sz="4" w:space="0" w:color="auto"/>
              <w:bottom w:val="single" w:sz="4" w:space="0" w:color="auto"/>
              <w:right w:val="single" w:sz="4" w:space="0" w:color="auto"/>
            </w:tcBorders>
          </w:tcPr>
          <w:p w14:paraId="779CC78D" w14:textId="77777777" w:rsidR="00E33586" w:rsidRPr="00D12E4D" w:rsidRDefault="00E33586" w:rsidP="00E2012B">
            <w:pPr>
              <w:keepNext/>
              <w:keepLines/>
              <w:spacing w:after="0"/>
              <w:rPr>
                <w:rFonts w:ascii="Arial" w:hAnsi="Arial"/>
                <w:sz w:val="18"/>
                <w:lang w:eastAsia="ja-JP"/>
              </w:rPr>
            </w:pPr>
          </w:p>
        </w:tc>
      </w:tr>
      <w:tr w:rsidR="00E33586" w:rsidRPr="00D12E4D" w14:paraId="1D9C06FB"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2938A5A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29016</w:t>
            </w:r>
          </w:p>
        </w:tc>
        <w:tc>
          <w:tcPr>
            <w:tcW w:w="4321" w:type="dxa"/>
            <w:tcBorders>
              <w:top w:val="single" w:sz="4" w:space="0" w:color="auto"/>
              <w:left w:val="single" w:sz="4" w:space="0" w:color="auto"/>
              <w:bottom w:val="single" w:sz="4" w:space="0" w:color="auto"/>
              <w:right w:val="single" w:sz="4" w:space="0" w:color="auto"/>
            </w:tcBorders>
            <w:hideMark/>
          </w:tcPr>
          <w:p w14:paraId="7D38954B"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&gt;&gt;&gt;&gt;NR Serving Cell</w:t>
            </w:r>
          </w:p>
        </w:tc>
        <w:tc>
          <w:tcPr>
            <w:tcW w:w="900" w:type="dxa"/>
            <w:tcBorders>
              <w:top w:val="single" w:sz="4" w:space="0" w:color="auto"/>
              <w:left w:val="single" w:sz="4" w:space="0" w:color="auto"/>
              <w:bottom w:val="single" w:sz="4" w:space="0" w:color="auto"/>
              <w:right w:val="single" w:sz="4" w:space="0" w:color="auto"/>
            </w:tcBorders>
            <w:hideMark/>
          </w:tcPr>
          <w:p w14:paraId="7EC447F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4B09DA52" w14:textId="77777777" w:rsidR="00E33586" w:rsidRPr="00D12E4D" w:rsidRDefault="00E33586" w:rsidP="00E2012B">
            <w:pPr>
              <w:keepNext/>
              <w:keepLines/>
              <w:spacing w:after="0"/>
              <w:jc w:val="center"/>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540964EA" w14:textId="77777777" w:rsidR="00E33586" w:rsidRPr="00D12E4D" w:rsidRDefault="00E33586" w:rsidP="00E2012B">
            <w:pPr>
              <w:keepNext/>
              <w:keepLines/>
              <w:spacing w:after="0"/>
              <w:rPr>
                <w:rFonts w:ascii="Arial" w:hAnsi="Arial"/>
                <w:sz w:val="18"/>
                <w:lang w:eastAsia="ja-JP"/>
              </w:rPr>
            </w:pPr>
          </w:p>
        </w:tc>
        <w:tc>
          <w:tcPr>
            <w:tcW w:w="1625" w:type="dxa"/>
            <w:gridSpan w:val="2"/>
            <w:tcBorders>
              <w:top w:val="single" w:sz="4" w:space="0" w:color="auto"/>
              <w:left w:val="single" w:sz="4" w:space="0" w:color="auto"/>
              <w:bottom w:val="single" w:sz="4" w:space="0" w:color="auto"/>
              <w:right w:val="single" w:sz="4" w:space="0" w:color="auto"/>
            </w:tcBorders>
            <w:hideMark/>
          </w:tcPr>
          <w:p w14:paraId="077138C8"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measResultServingCell </w:t>
            </w:r>
            <w:r w:rsidRPr="00D12E4D">
              <w:rPr>
                <w:rFonts w:ascii="Arial" w:hAnsi="Arial"/>
                <w:sz w:val="18"/>
                <w:lang w:eastAsia="ja-JP"/>
              </w:rPr>
              <w:t>IE in TS 38.331 [22]</w:t>
            </w:r>
          </w:p>
        </w:tc>
      </w:tr>
      <w:tr w:rsidR="00E33586" w:rsidRPr="00D12E4D" w14:paraId="1456AD47"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05C4991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29017</w:t>
            </w:r>
          </w:p>
        </w:tc>
        <w:tc>
          <w:tcPr>
            <w:tcW w:w="4321" w:type="dxa"/>
            <w:tcBorders>
              <w:top w:val="single" w:sz="4" w:space="0" w:color="auto"/>
              <w:left w:val="single" w:sz="4" w:space="0" w:color="auto"/>
              <w:bottom w:val="single" w:sz="4" w:space="0" w:color="auto"/>
              <w:right w:val="single" w:sz="4" w:space="0" w:color="auto"/>
            </w:tcBorders>
            <w:hideMark/>
          </w:tcPr>
          <w:p w14:paraId="62329D6A"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&gt;&gt;&gt;&gt;NR Neighbor Cell Measurement List</w:t>
            </w:r>
          </w:p>
        </w:tc>
        <w:tc>
          <w:tcPr>
            <w:tcW w:w="900" w:type="dxa"/>
            <w:tcBorders>
              <w:top w:val="single" w:sz="4" w:space="0" w:color="auto"/>
              <w:left w:val="single" w:sz="4" w:space="0" w:color="auto"/>
              <w:bottom w:val="single" w:sz="4" w:space="0" w:color="auto"/>
              <w:right w:val="single" w:sz="4" w:space="0" w:color="auto"/>
            </w:tcBorders>
          </w:tcPr>
          <w:p w14:paraId="4ACDC7F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537D547A" w14:textId="77777777" w:rsidR="00E33586" w:rsidRPr="00D12E4D" w:rsidRDefault="00E33586" w:rsidP="00E2012B">
            <w:pPr>
              <w:keepNext/>
              <w:keepLines/>
              <w:spacing w:after="0"/>
              <w:jc w:val="center"/>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0A1EAEEE" w14:textId="77777777" w:rsidR="00E33586" w:rsidRPr="00D12E4D" w:rsidRDefault="00E33586" w:rsidP="00E2012B">
            <w:pPr>
              <w:keepNext/>
              <w:keepLines/>
              <w:spacing w:after="0"/>
              <w:rPr>
                <w:rFonts w:ascii="Arial" w:hAnsi="Arial"/>
                <w:sz w:val="18"/>
                <w:lang w:eastAsia="ja-JP"/>
              </w:rPr>
            </w:pPr>
          </w:p>
        </w:tc>
        <w:tc>
          <w:tcPr>
            <w:tcW w:w="1625" w:type="dxa"/>
            <w:gridSpan w:val="2"/>
            <w:tcBorders>
              <w:top w:val="single" w:sz="4" w:space="0" w:color="auto"/>
              <w:left w:val="single" w:sz="4" w:space="0" w:color="auto"/>
              <w:bottom w:val="single" w:sz="4" w:space="0" w:color="auto"/>
              <w:right w:val="single" w:sz="4" w:space="0" w:color="auto"/>
            </w:tcBorders>
            <w:hideMark/>
          </w:tcPr>
          <w:p w14:paraId="5629956F"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measResultNeighCellListNR</w:t>
            </w:r>
            <w:r w:rsidRPr="00D12E4D">
              <w:rPr>
                <w:rFonts w:ascii="Arial" w:hAnsi="Arial"/>
                <w:sz w:val="18"/>
                <w:lang w:eastAsia="ja-JP"/>
              </w:rPr>
              <w:t xml:space="preserve"> IE in TS 38.331 [22]</w:t>
            </w:r>
          </w:p>
        </w:tc>
      </w:tr>
      <w:tr w:rsidR="00E33586" w:rsidRPr="00D12E4D" w14:paraId="1C019286"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C422A2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29018</w:t>
            </w:r>
          </w:p>
        </w:tc>
        <w:tc>
          <w:tcPr>
            <w:tcW w:w="4321" w:type="dxa"/>
            <w:tcBorders>
              <w:top w:val="single" w:sz="4" w:space="0" w:color="auto"/>
              <w:left w:val="single" w:sz="4" w:space="0" w:color="auto"/>
              <w:bottom w:val="single" w:sz="4" w:space="0" w:color="auto"/>
              <w:right w:val="single" w:sz="4" w:space="0" w:color="auto"/>
            </w:tcBorders>
            <w:hideMark/>
          </w:tcPr>
          <w:p w14:paraId="7156E357" w14:textId="77777777" w:rsidR="00E33586" w:rsidRPr="00D12E4D" w:rsidRDefault="00E33586" w:rsidP="00E2012B">
            <w:pPr>
              <w:keepNext/>
              <w:keepLines/>
              <w:spacing w:after="0"/>
              <w:ind w:left="1136"/>
              <w:rPr>
                <w:rFonts w:ascii="Arial" w:hAnsi="Arial"/>
                <w:sz w:val="18"/>
                <w:lang w:eastAsia="ja-JP"/>
              </w:rPr>
            </w:pPr>
            <w:r w:rsidRPr="00D12E4D">
              <w:rPr>
                <w:rFonts w:ascii="Arial" w:hAnsi="Arial"/>
                <w:sz w:val="18"/>
                <w:lang w:eastAsia="ja-JP"/>
              </w:rPr>
              <w:t>&gt;&gt;&gt;&gt;&gt;NR Neighbor Cell Measurement Item</w:t>
            </w:r>
          </w:p>
        </w:tc>
        <w:tc>
          <w:tcPr>
            <w:tcW w:w="900" w:type="dxa"/>
            <w:tcBorders>
              <w:top w:val="single" w:sz="4" w:space="0" w:color="auto"/>
              <w:left w:val="single" w:sz="4" w:space="0" w:color="auto"/>
              <w:bottom w:val="single" w:sz="4" w:space="0" w:color="auto"/>
              <w:right w:val="single" w:sz="4" w:space="0" w:color="auto"/>
            </w:tcBorders>
          </w:tcPr>
          <w:p w14:paraId="2D5C790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4F9B6465" w14:textId="77777777" w:rsidR="00E33586" w:rsidRPr="00D12E4D" w:rsidRDefault="00E33586" w:rsidP="00E2012B">
            <w:pPr>
              <w:keepNext/>
              <w:keepLines/>
              <w:spacing w:after="0"/>
              <w:jc w:val="center"/>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17675DA5" w14:textId="77777777" w:rsidR="00E33586" w:rsidRPr="00D12E4D" w:rsidRDefault="00E33586" w:rsidP="00E2012B">
            <w:pPr>
              <w:keepNext/>
              <w:keepLines/>
              <w:spacing w:after="0"/>
              <w:rPr>
                <w:rFonts w:ascii="Arial" w:hAnsi="Arial"/>
                <w:sz w:val="18"/>
                <w:lang w:eastAsia="ja-JP"/>
              </w:rPr>
            </w:pPr>
          </w:p>
        </w:tc>
        <w:tc>
          <w:tcPr>
            <w:tcW w:w="1625" w:type="dxa"/>
            <w:gridSpan w:val="2"/>
            <w:tcBorders>
              <w:top w:val="single" w:sz="4" w:space="0" w:color="auto"/>
              <w:left w:val="single" w:sz="4" w:space="0" w:color="auto"/>
              <w:bottom w:val="single" w:sz="4" w:space="0" w:color="auto"/>
              <w:right w:val="single" w:sz="4" w:space="0" w:color="auto"/>
            </w:tcBorders>
            <w:hideMark/>
          </w:tcPr>
          <w:p w14:paraId="73804C71"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measResultNR</w:t>
            </w:r>
            <w:r w:rsidRPr="00D12E4D">
              <w:rPr>
                <w:rFonts w:ascii="Arial" w:hAnsi="Arial"/>
                <w:sz w:val="18"/>
                <w:lang w:eastAsia="ja-JP"/>
              </w:rPr>
              <w:t xml:space="preserve"> </w:t>
            </w:r>
            <w:r w:rsidRPr="00D12E4D">
              <w:rPr>
                <w:rFonts w:ascii="Arial" w:hAnsi="Arial"/>
                <w:i/>
                <w:iCs/>
                <w:sz w:val="18"/>
                <w:lang w:eastAsia="ja-JP"/>
              </w:rPr>
              <w:t>Item</w:t>
            </w:r>
            <w:r w:rsidRPr="00D12E4D">
              <w:rPr>
                <w:rFonts w:ascii="Arial" w:hAnsi="Arial"/>
                <w:sz w:val="18"/>
                <w:lang w:eastAsia="ja-JP"/>
              </w:rPr>
              <w:t xml:space="preserve"> IE in TS 38.331 [22]</w:t>
            </w:r>
          </w:p>
        </w:tc>
      </w:tr>
      <w:tr w:rsidR="00E33586" w:rsidRPr="00D12E4D" w14:paraId="1A7A2E49"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035EE1B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29019</w:t>
            </w:r>
          </w:p>
        </w:tc>
        <w:tc>
          <w:tcPr>
            <w:tcW w:w="4321" w:type="dxa"/>
            <w:tcBorders>
              <w:top w:val="single" w:sz="4" w:space="0" w:color="auto"/>
              <w:left w:val="single" w:sz="4" w:space="0" w:color="auto"/>
              <w:bottom w:val="single" w:sz="4" w:space="0" w:color="auto"/>
              <w:right w:val="single" w:sz="4" w:space="0" w:color="auto"/>
            </w:tcBorders>
            <w:hideMark/>
          </w:tcPr>
          <w:p w14:paraId="6A06FF4D" w14:textId="77777777" w:rsidR="00E33586" w:rsidRPr="00D12E4D" w:rsidRDefault="00E33586" w:rsidP="00E2012B">
            <w:pPr>
              <w:keepNext/>
              <w:keepLines/>
              <w:spacing w:after="0"/>
              <w:ind w:left="1420"/>
              <w:rPr>
                <w:rFonts w:ascii="Arial" w:hAnsi="Arial"/>
                <w:sz w:val="18"/>
                <w:lang w:eastAsia="ja-JP"/>
              </w:rPr>
            </w:pPr>
            <w:r w:rsidRPr="00D12E4D">
              <w:rPr>
                <w:rFonts w:ascii="Arial" w:hAnsi="Arial"/>
                <w:sz w:val="18"/>
                <w:lang w:eastAsia="ja-JP"/>
              </w:rPr>
              <w:t>&gt;&gt;&gt;&gt;&gt;&gt;NR Neighbor Cell</w:t>
            </w:r>
          </w:p>
        </w:tc>
        <w:tc>
          <w:tcPr>
            <w:tcW w:w="900" w:type="dxa"/>
            <w:tcBorders>
              <w:top w:val="single" w:sz="4" w:space="0" w:color="auto"/>
              <w:left w:val="single" w:sz="4" w:space="0" w:color="auto"/>
              <w:bottom w:val="single" w:sz="4" w:space="0" w:color="auto"/>
              <w:right w:val="single" w:sz="4" w:space="0" w:color="auto"/>
            </w:tcBorders>
          </w:tcPr>
          <w:p w14:paraId="297D1F8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402FC08F" w14:textId="77777777" w:rsidR="00E33586" w:rsidRPr="00D12E4D" w:rsidRDefault="00E33586" w:rsidP="00E2012B">
            <w:pPr>
              <w:keepNext/>
              <w:keepLines/>
              <w:spacing w:after="0"/>
              <w:jc w:val="center"/>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02FAF61C"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NR Cell </w:t>
            </w:r>
            <w:r w:rsidRPr="00D12E4D">
              <w:rPr>
                <w:rFonts w:ascii="Arial" w:hAnsi="Arial"/>
                <w:sz w:val="18"/>
                <w:lang w:eastAsia="ja-JP"/>
              </w:rPr>
              <w:t>in 8.1.1.1</w:t>
            </w:r>
          </w:p>
        </w:tc>
        <w:tc>
          <w:tcPr>
            <w:tcW w:w="1625" w:type="dxa"/>
            <w:gridSpan w:val="2"/>
            <w:tcBorders>
              <w:top w:val="single" w:sz="4" w:space="0" w:color="auto"/>
              <w:left w:val="single" w:sz="4" w:space="0" w:color="auto"/>
              <w:bottom w:val="single" w:sz="4" w:space="0" w:color="auto"/>
              <w:right w:val="single" w:sz="4" w:space="0" w:color="auto"/>
            </w:tcBorders>
          </w:tcPr>
          <w:p w14:paraId="70C04093" w14:textId="77777777" w:rsidR="00E33586" w:rsidRPr="00D12E4D" w:rsidRDefault="00E33586" w:rsidP="00E2012B">
            <w:pPr>
              <w:keepNext/>
              <w:keepLines/>
              <w:spacing w:after="0"/>
              <w:rPr>
                <w:rFonts w:ascii="Arial" w:hAnsi="Arial"/>
                <w:sz w:val="18"/>
                <w:lang w:eastAsia="ja-JP"/>
              </w:rPr>
            </w:pPr>
          </w:p>
        </w:tc>
      </w:tr>
      <w:tr w:rsidR="00E33586" w:rsidRPr="00D12E4D" w14:paraId="61C3E166"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C4E59B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29021</w:t>
            </w:r>
          </w:p>
        </w:tc>
        <w:tc>
          <w:tcPr>
            <w:tcW w:w="4321" w:type="dxa"/>
            <w:tcBorders>
              <w:top w:val="single" w:sz="4" w:space="0" w:color="auto"/>
              <w:left w:val="single" w:sz="4" w:space="0" w:color="auto"/>
              <w:bottom w:val="single" w:sz="4" w:space="0" w:color="auto"/>
              <w:right w:val="single" w:sz="4" w:space="0" w:color="auto"/>
            </w:tcBorders>
            <w:hideMark/>
          </w:tcPr>
          <w:p w14:paraId="44D3DDD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&gt;SN Candidate Cell List Info</w:t>
            </w:r>
          </w:p>
        </w:tc>
        <w:tc>
          <w:tcPr>
            <w:tcW w:w="900" w:type="dxa"/>
            <w:tcBorders>
              <w:top w:val="single" w:sz="4" w:space="0" w:color="auto"/>
              <w:left w:val="single" w:sz="4" w:space="0" w:color="auto"/>
              <w:bottom w:val="single" w:sz="4" w:space="0" w:color="auto"/>
              <w:right w:val="single" w:sz="4" w:space="0" w:color="auto"/>
            </w:tcBorders>
            <w:hideMark/>
          </w:tcPr>
          <w:p w14:paraId="0EF1D18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6DFFF4C4" w14:textId="77777777" w:rsidR="00E33586" w:rsidRPr="00D12E4D" w:rsidRDefault="00E33586" w:rsidP="00E2012B">
            <w:pPr>
              <w:keepNext/>
              <w:keepLines/>
              <w:spacing w:after="0"/>
              <w:jc w:val="center"/>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0F5E0369" w14:textId="77777777" w:rsidR="00E33586" w:rsidRPr="00D12E4D" w:rsidRDefault="00E33586" w:rsidP="00E2012B">
            <w:pPr>
              <w:keepNext/>
              <w:keepLines/>
              <w:spacing w:after="0"/>
              <w:rPr>
                <w:rFonts w:ascii="Arial" w:hAnsi="Arial"/>
                <w:sz w:val="18"/>
                <w:lang w:eastAsia="ja-JP"/>
              </w:rPr>
            </w:pPr>
          </w:p>
        </w:tc>
        <w:tc>
          <w:tcPr>
            <w:tcW w:w="1625" w:type="dxa"/>
            <w:gridSpan w:val="2"/>
            <w:tcBorders>
              <w:top w:val="single" w:sz="4" w:space="0" w:color="auto"/>
              <w:left w:val="single" w:sz="4" w:space="0" w:color="auto"/>
              <w:bottom w:val="single" w:sz="4" w:space="0" w:color="auto"/>
              <w:right w:val="single" w:sz="4" w:space="0" w:color="auto"/>
            </w:tcBorders>
            <w:hideMark/>
          </w:tcPr>
          <w:p w14:paraId="24B57E88"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candidateCellInfoListMN</w:t>
            </w:r>
            <w:r w:rsidRPr="00D12E4D">
              <w:rPr>
                <w:rFonts w:ascii="Arial" w:hAnsi="Arial"/>
                <w:sz w:val="18"/>
                <w:lang w:eastAsia="ja-JP"/>
              </w:rPr>
              <w:t xml:space="preserve"> IE in TS 38.331 [22]</w:t>
            </w:r>
          </w:p>
        </w:tc>
      </w:tr>
      <w:tr w:rsidR="00E33586" w:rsidRPr="00D12E4D" w14:paraId="74E38433"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32AAF68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29022</w:t>
            </w:r>
          </w:p>
        </w:tc>
        <w:tc>
          <w:tcPr>
            <w:tcW w:w="4321" w:type="dxa"/>
            <w:tcBorders>
              <w:top w:val="single" w:sz="4" w:space="0" w:color="auto"/>
              <w:left w:val="single" w:sz="4" w:space="0" w:color="auto"/>
              <w:bottom w:val="single" w:sz="4" w:space="0" w:color="auto"/>
              <w:right w:val="single" w:sz="4" w:space="0" w:color="auto"/>
            </w:tcBorders>
            <w:hideMark/>
          </w:tcPr>
          <w:p w14:paraId="63C03ECE"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&gt;&gt;List of NR Cell Measurements</w:t>
            </w:r>
          </w:p>
        </w:tc>
        <w:tc>
          <w:tcPr>
            <w:tcW w:w="900" w:type="dxa"/>
            <w:tcBorders>
              <w:top w:val="single" w:sz="4" w:space="0" w:color="auto"/>
              <w:left w:val="single" w:sz="4" w:space="0" w:color="auto"/>
              <w:bottom w:val="single" w:sz="4" w:space="0" w:color="auto"/>
              <w:right w:val="single" w:sz="4" w:space="0" w:color="auto"/>
            </w:tcBorders>
            <w:hideMark/>
          </w:tcPr>
          <w:p w14:paraId="613653A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7C34204E" w14:textId="77777777" w:rsidR="00E33586" w:rsidRPr="00D12E4D" w:rsidRDefault="00E33586" w:rsidP="00E2012B">
            <w:pPr>
              <w:keepNext/>
              <w:keepLines/>
              <w:spacing w:after="0"/>
              <w:jc w:val="center"/>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76C84D17" w14:textId="77777777" w:rsidR="00E33586" w:rsidRPr="00D12E4D" w:rsidRDefault="00E33586" w:rsidP="00E2012B">
            <w:pPr>
              <w:keepNext/>
              <w:keepLines/>
              <w:spacing w:after="0"/>
              <w:rPr>
                <w:rFonts w:ascii="Arial" w:hAnsi="Arial"/>
                <w:sz w:val="18"/>
                <w:lang w:eastAsia="ja-JP"/>
              </w:rPr>
            </w:pPr>
          </w:p>
        </w:tc>
        <w:tc>
          <w:tcPr>
            <w:tcW w:w="1625" w:type="dxa"/>
            <w:gridSpan w:val="2"/>
            <w:tcBorders>
              <w:top w:val="single" w:sz="4" w:space="0" w:color="auto"/>
              <w:left w:val="single" w:sz="4" w:space="0" w:color="auto"/>
              <w:bottom w:val="single" w:sz="4" w:space="0" w:color="auto"/>
              <w:right w:val="single" w:sz="4" w:space="0" w:color="auto"/>
            </w:tcBorders>
            <w:hideMark/>
          </w:tcPr>
          <w:p w14:paraId="7D4255D3"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MeasResultList2NR</w:t>
            </w:r>
            <w:r w:rsidRPr="00D12E4D">
              <w:rPr>
                <w:rFonts w:ascii="Arial" w:hAnsi="Arial"/>
                <w:sz w:val="18"/>
                <w:lang w:eastAsia="ja-JP"/>
              </w:rPr>
              <w:t xml:space="preserve"> IE in TS 38.331 [22]</w:t>
            </w:r>
          </w:p>
        </w:tc>
      </w:tr>
      <w:tr w:rsidR="00E33586" w:rsidRPr="00D12E4D" w14:paraId="6A9C2FB6"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7537EC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29023</w:t>
            </w:r>
          </w:p>
        </w:tc>
        <w:tc>
          <w:tcPr>
            <w:tcW w:w="4321" w:type="dxa"/>
            <w:tcBorders>
              <w:top w:val="single" w:sz="4" w:space="0" w:color="auto"/>
              <w:left w:val="single" w:sz="4" w:space="0" w:color="auto"/>
              <w:bottom w:val="single" w:sz="4" w:space="0" w:color="auto"/>
              <w:right w:val="single" w:sz="4" w:space="0" w:color="auto"/>
            </w:tcBorders>
            <w:hideMark/>
          </w:tcPr>
          <w:p w14:paraId="39347C6E"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&gt;&gt;&gt;NR Cell Measurement Item</w:t>
            </w:r>
          </w:p>
        </w:tc>
        <w:tc>
          <w:tcPr>
            <w:tcW w:w="900" w:type="dxa"/>
            <w:tcBorders>
              <w:top w:val="single" w:sz="4" w:space="0" w:color="auto"/>
              <w:left w:val="single" w:sz="4" w:space="0" w:color="auto"/>
              <w:bottom w:val="single" w:sz="4" w:space="0" w:color="auto"/>
              <w:right w:val="single" w:sz="4" w:space="0" w:color="auto"/>
            </w:tcBorders>
            <w:hideMark/>
          </w:tcPr>
          <w:p w14:paraId="2D96486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796452FC" w14:textId="77777777" w:rsidR="00E33586" w:rsidRPr="00D12E4D" w:rsidRDefault="00E33586" w:rsidP="00E2012B">
            <w:pPr>
              <w:keepNext/>
              <w:keepLines/>
              <w:spacing w:after="0"/>
              <w:jc w:val="center"/>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18D076E6" w14:textId="77777777" w:rsidR="00E33586" w:rsidRPr="00D12E4D" w:rsidRDefault="00E33586" w:rsidP="00E2012B">
            <w:pPr>
              <w:keepNext/>
              <w:keepLines/>
              <w:spacing w:after="0"/>
              <w:rPr>
                <w:rFonts w:ascii="Arial" w:hAnsi="Arial"/>
                <w:sz w:val="18"/>
                <w:lang w:eastAsia="ja-JP"/>
              </w:rPr>
            </w:pPr>
          </w:p>
        </w:tc>
        <w:tc>
          <w:tcPr>
            <w:tcW w:w="1625" w:type="dxa"/>
            <w:gridSpan w:val="2"/>
            <w:tcBorders>
              <w:top w:val="single" w:sz="4" w:space="0" w:color="auto"/>
              <w:left w:val="single" w:sz="4" w:space="0" w:color="auto"/>
              <w:bottom w:val="single" w:sz="4" w:space="0" w:color="auto"/>
              <w:right w:val="single" w:sz="4" w:space="0" w:color="auto"/>
            </w:tcBorders>
            <w:hideMark/>
          </w:tcPr>
          <w:p w14:paraId="106E1805"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MeasResult2NR Item</w:t>
            </w:r>
            <w:r w:rsidRPr="00D12E4D">
              <w:rPr>
                <w:rFonts w:ascii="Arial" w:hAnsi="Arial"/>
                <w:sz w:val="18"/>
                <w:lang w:eastAsia="ja-JP"/>
              </w:rPr>
              <w:t xml:space="preserve"> IE in TS 38.331 [22]</w:t>
            </w:r>
          </w:p>
        </w:tc>
      </w:tr>
      <w:tr w:rsidR="00E33586" w:rsidRPr="00D12E4D" w14:paraId="3F38BA06"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04DF464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29024</w:t>
            </w:r>
          </w:p>
        </w:tc>
        <w:tc>
          <w:tcPr>
            <w:tcW w:w="4321" w:type="dxa"/>
            <w:tcBorders>
              <w:top w:val="single" w:sz="4" w:space="0" w:color="auto"/>
              <w:left w:val="single" w:sz="4" w:space="0" w:color="auto"/>
              <w:bottom w:val="single" w:sz="4" w:space="0" w:color="auto"/>
              <w:right w:val="single" w:sz="4" w:space="0" w:color="auto"/>
            </w:tcBorders>
            <w:hideMark/>
          </w:tcPr>
          <w:p w14:paraId="04985150"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&gt;&gt;&gt;&gt;SSB Frequency</w:t>
            </w:r>
          </w:p>
        </w:tc>
        <w:tc>
          <w:tcPr>
            <w:tcW w:w="900" w:type="dxa"/>
            <w:tcBorders>
              <w:top w:val="single" w:sz="4" w:space="0" w:color="auto"/>
              <w:left w:val="single" w:sz="4" w:space="0" w:color="auto"/>
              <w:bottom w:val="single" w:sz="4" w:space="0" w:color="auto"/>
              <w:right w:val="single" w:sz="4" w:space="0" w:color="auto"/>
            </w:tcBorders>
            <w:hideMark/>
          </w:tcPr>
          <w:p w14:paraId="6274280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1D3076B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FALSE</w:t>
            </w:r>
          </w:p>
        </w:tc>
        <w:tc>
          <w:tcPr>
            <w:tcW w:w="1170" w:type="dxa"/>
            <w:tcBorders>
              <w:top w:val="single" w:sz="4" w:space="0" w:color="auto"/>
              <w:left w:val="single" w:sz="4" w:space="0" w:color="auto"/>
              <w:bottom w:val="single" w:sz="4" w:space="0" w:color="auto"/>
              <w:right w:val="single" w:sz="4" w:space="0" w:color="auto"/>
            </w:tcBorders>
            <w:hideMark/>
          </w:tcPr>
          <w:p w14:paraId="674688EB"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ssbFrequency</w:t>
            </w:r>
            <w:r w:rsidRPr="00D12E4D">
              <w:rPr>
                <w:rFonts w:ascii="Arial" w:hAnsi="Arial"/>
                <w:sz w:val="18"/>
                <w:lang w:eastAsia="ja-JP"/>
              </w:rPr>
              <w:t xml:space="preserve"> IE in TS 38.331 [22]</w:t>
            </w:r>
          </w:p>
        </w:tc>
        <w:tc>
          <w:tcPr>
            <w:tcW w:w="1625" w:type="dxa"/>
            <w:gridSpan w:val="2"/>
            <w:tcBorders>
              <w:top w:val="single" w:sz="4" w:space="0" w:color="auto"/>
              <w:left w:val="single" w:sz="4" w:space="0" w:color="auto"/>
              <w:bottom w:val="single" w:sz="4" w:space="0" w:color="auto"/>
              <w:right w:val="single" w:sz="4" w:space="0" w:color="auto"/>
            </w:tcBorders>
          </w:tcPr>
          <w:p w14:paraId="17FF7BAF" w14:textId="77777777" w:rsidR="00E33586" w:rsidRPr="00D12E4D" w:rsidRDefault="00E33586" w:rsidP="00E2012B">
            <w:pPr>
              <w:keepNext/>
              <w:keepLines/>
              <w:spacing w:after="0"/>
              <w:rPr>
                <w:rFonts w:ascii="Arial" w:hAnsi="Arial"/>
                <w:sz w:val="18"/>
                <w:lang w:eastAsia="ja-JP"/>
              </w:rPr>
            </w:pPr>
          </w:p>
        </w:tc>
      </w:tr>
      <w:tr w:rsidR="00E33586" w:rsidRPr="00D12E4D" w14:paraId="6C5C0615"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E453CA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29025</w:t>
            </w:r>
          </w:p>
        </w:tc>
        <w:tc>
          <w:tcPr>
            <w:tcW w:w="4321" w:type="dxa"/>
            <w:tcBorders>
              <w:top w:val="single" w:sz="4" w:space="0" w:color="auto"/>
              <w:left w:val="single" w:sz="4" w:space="0" w:color="auto"/>
              <w:bottom w:val="single" w:sz="4" w:space="0" w:color="auto"/>
              <w:right w:val="single" w:sz="4" w:space="0" w:color="auto"/>
            </w:tcBorders>
            <w:hideMark/>
          </w:tcPr>
          <w:p w14:paraId="41352059"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&gt;&gt;&gt;&gt;CSI-RS Reference Frequency</w:t>
            </w:r>
          </w:p>
        </w:tc>
        <w:tc>
          <w:tcPr>
            <w:tcW w:w="900" w:type="dxa"/>
            <w:tcBorders>
              <w:top w:val="single" w:sz="4" w:space="0" w:color="auto"/>
              <w:left w:val="single" w:sz="4" w:space="0" w:color="auto"/>
              <w:bottom w:val="single" w:sz="4" w:space="0" w:color="auto"/>
              <w:right w:val="single" w:sz="4" w:space="0" w:color="auto"/>
            </w:tcBorders>
            <w:hideMark/>
          </w:tcPr>
          <w:p w14:paraId="2E26C10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1FC853C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FALSE</w:t>
            </w:r>
          </w:p>
        </w:tc>
        <w:tc>
          <w:tcPr>
            <w:tcW w:w="1170" w:type="dxa"/>
            <w:tcBorders>
              <w:top w:val="single" w:sz="4" w:space="0" w:color="auto"/>
              <w:left w:val="single" w:sz="4" w:space="0" w:color="auto"/>
              <w:bottom w:val="single" w:sz="4" w:space="0" w:color="auto"/>
              <w:right w:val="single" w:sz="4" w:space="0" w:color="auto"/>
            </w:tcBorders>
            <w:hideMark/>
          </w:tcPr>
          <w:p w14:paraId="6342ED81"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refFreqCSI-RS</w:t>
            </w:r>
            <w:r w:rsidRPr="00D12E4D">
              <w:rPr>
                <w:rFonts w:ascii="Arial" w:hAnsi="Arial"/>
                <w:sz w:val="18"/>
                <w:lang w:eastAsia="ja-JP"/>
              </w:rPr>
              <w:t xml:space="preserve"> IE in TS 38.331 [22]</w:t>
            </w:r>
          </w:p>
        </w:tc>
        <w:tc>
          <w:tcPr>
            <w:tcW w:w="1625" w:type="dxa"/>
            <w:gridSpan w:val="2"/>
            <w:tcBorders>
              <w:top w:val="single" w:sz="4" w:space="0" w:color="auto"/>
              <w:left w:val="single" w:sz="4" w:space="0" w:color="auto"/>
              <w:bottom w:val="single" w:sz="4" w:space="0" w:color="auto"/>
              <w:right w:val="single" w:sz="4" w:space="0" w:color="auto"/>
            </w:tcBorders>
          </w:tcPr>
          <w:p w14:paraId="199E6381" w14:textId="77777777" w:rsidR="00E33586" w:rsidRPr="00D12E4D" w:rsidRDefault="00E33586" w:rsidP="00E2012B">
            <w:pPr>
              <w:keepNext/>
              <w:keepLines/>
              <w:spacing w:after="0"/>
              <w:rPr>
                <w:rFonts w:ascii="Arial" w:hAnsi="Arial"/>
                <w:sz w:val="18"/>
                <w:lang w:eastAsia="ja-JP"/>
              </w:rPr>
            </w:pPr>
          </w:p>
        </w:tc>
      </w:tr>
      <w:tr w:rsidR="00E33586" w:rsidRPr="00D12E4D" w14:paraId="1F4AC3A0"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216232A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29026</w:t>
            </w:r>
          </w:p>
        </w:tc>
        <w:tc>
          <w:tcPr>
            <w:tcW w:w="4321" w:type="dxa"/>
            <w:tcBorders>
              <w:top w:val="single" w:sz="4" w:space="0" w:color="auto"/>
              <w:left w:val="single" w:sz="4" w:space="0" w:color="auto"/>
              <w:bottom w:val="single" w:sz="4" w:space="0" w:color="auto"/>
              <w:right w:val="single" w:sz="4" w:space="0" w:color="auto"/>
            </w:tcBorders>
            <w:hideMark/>
          </w:tcPr>
          <w:p w14:paraId="4F3D7D57"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&gt;&gt;&gt;&gt;NR Serving Cell</w:t>
            </w:r>
          </w:p>
        </w:tc>
        <w:tc>
          <w:tcPr>
            <w:tcW w:w="900" w:type="dxa"/>
            <w:tcBorders>
              <w:top w:val="single" w:sz="4" w:space="0" w:color="auto"/>
              <w:left w:val="single" w:sz="4" w:space="0" w:color="auto"/>
              <w:bottom w:val="single" w:sz="4" w:space="0" w:color="auto"/>
              <w:right w:val="single" w:sz="4" w:space="0" w:color="auto"/>
            </w:tcBorders>
            <w:hideMark/>
          </w:tcPr>
          <w:p w14:paraId="04FE628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2E177CF0" w14:textId="77777777" w:rsidR="00E33586" w:rsidRPr="00D12E4D" w:rsidRDefault="00E33586" w:rsidP="00E2012B">
            <w:pPr>
              <w:keepNext/>
              <w:keepLines/>
              <w:spacing w:after="0"/>
              <w:jc w:val="center"/>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5620C220" w14:textId="77777777" w:rsidR="00E33586" w:rsidRPr="00D12E4D" w:rsidRDefault="00E33586" w:rsidP="00E2012B">
            <w:pPr>
              <w:keepNext/>
              <w:keepLines/>
              <w:spacing w:after="0"/>
              <w:rPr>
                <w:rFonts w:ascii="Arial" w:hAnsi="Arial"/>
                <w:sz w:val="18"/>
                <w:lang w:eastAsia="ja-JP"/>
              </w:rPr>
            </w:pPr>
          </w:p>
        </w:tc>
        <w:tc>
          <w:tcPr>
            <w:tcW w:w="1625" w:type="dxa"/>
            <w:gridSpan w:val="2"/>
            <w:tcBorders>
              <w:top w:val="single" w:sz="4" w:space="0" w:color="auto"/>
              <w:left w:val="single" w:sz="4" w:space="0" w:color="auto"/>
              <w:bottom w:val="single" w:sz="4" w:space="0" w:color="auto"/>
              <w:right w:val="single" w:sz="4" w:space="0" w:color="auto"/>
            </w:tcBorders>
            <w:hideMark/>
          </w:tcPr>
          <w:p w14:paraId="41C435A5"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measResultServingCell</w:t>
            </w:r>
            <w:r w:rsidRPr="00D12E4D">
              <w:rPr>
                <w:rFonts w:ascii="Arial" w:hAnsi="Arial"/>
                <w:sz w:val="18"/>
                <w:lang w:eastAsia="ja-JP"/>
              </w:rPr>
              <w:t xml:space="preserve"> IE in TS 38.331 [22]</w:t>
            </w:r>
          </w:p>
        </w:tc>
      </w:tr>
      <w:tr w:rsidR="00E33586" w:rsidRPr="00D12E4D" w14:paraId="49B7AA6C"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23F8BF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29027</w:t>
            </w:r>
          </w:p>
        </w:tc>
        <w:tc>
          <w:tcPr>
            <w:tcW w:w="4321" w:type="dxa"/>
            <w:tcBorders>
              <w:top w:val="single" w:sz="4" w:space="0" w:color="auto"/>
              <w:left w:val="single" w:sz="4" w:space="0" w:color="auto"/>
              <w:bottom w:val="single" w:sz="4" w:space="0" w:color="auto"/>
              <w:right w:val="single" w:sz="4" w:space="0" w:color="auto"/>
            </w:tcBorders>
            <w:hideMark/>
          </w:tcPr>
          <w:p w14:paraId="2AE88CF2"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&gt;&gt;&gt;&gt;NR Neighbor Cell Measurement List</w:t>
            </w:r>
          </w:p>
        </w:tc>
        <w:tc>
          <w:tcPr>
            <w:tcW w:w="900" w:type="dxa"/>
            <w:tcBorders>
              <w:top w:val="single" w:sz="4" w:space="0" w:color="auto"/>
              <w:left w:val="single" w:sz="4" w:space="0" w:color="auto"/>
              <w:bottom w:val="single" w:sz="4" w:space="0" w:color="auto"/>
              <w:right w:val="single" w:sz="4" w:space="0" w:color="auto"/>
            </w:tcBorders>
          </w:tcPr>
          <w:p w14:paraId="3673E51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1727D67B" w14:textId="77777777" w:rsidR="00E33586" w:rsidRPr="00D12E4D" w:rsidRDefault="00E33586" w:rsidP="00E2012B">
            <w:pPr>
              <w:keepNext/>
              <w:keepLines/>
              <w:spacing w:after="0"/>
              <w:jc w:val="center"/>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6E5BF895" w14:textId="77777777" w:rsidR="00E33586" w:rsidRPr="00D12E4D" w:rsidRDefault="00E33586" w:rsidP="00E2012B">
            <w:pPr>
              <w:keepNext/>
              <w:keepLines/>
              <w:spacing w:after="0"/>
              <w:rPr>
                <w:rFonts w:ascii="Arial" w:hAnsi="Arial"/>
                <w:sz w:val="18"/>
                <w:lang w:eastAsia="ja-JP"/>
              </w:rPr>
            </w:pPr>
          </w:p>
        </w:tc>
        <w:tc>
          <w:tcPr>
            <w:tcW w:w="1625" w:type="dxa"/>
            <w:gridSpan w:val="2"/>
            <w:tcBorders>
              <w:top w:val="single" w:sz="4" w:space="0" w:color="auto"/>
              <w:left w:val="single" w:sz="4" w:space="0" w:color="auto"/>
              <w:bottom w:val="single" w:sz="4" w:space="0" w:color="auto"/>
              <w:right w:val="single" w:sz="4" w:space="0" w:color="auto"/>
            </w:tcBorders>
            <w:hideMark/>
          </w:tcPr>
          <w:p w14:paraId="595C6C68"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measResultNeighCellListNR</w:t>
            </w:r>
            <w:r w:rsidRPr="00D12E4D">
              <w:rPr>
                <w:rFonts w:ascii="Arial" w:hAnsi="Arial"/>
                <w:sz w:val="18"/>
                <w:lang w:eastAsia="ja-JP"/>
              </w:rPr>
              <w:t xml:space="preserve"> IE in TS 38.331 [22]</w:t>
            </w:r>
          </w:p>
        </w:tc>
      </w:tr>
      <w:tr w:rsidR="00E33586" w:rsidRPr="00D12E4D" w14:paraId="17C5CD85"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2611C68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29028</w:t>
            </w:r>
          </w:p>
        </w:tc>
        <w:tc>
          <w:tcPr>
            <w:tcW w:w="4321" w:type="dxa"/>
            <w:tcBorders>
              <w:top w:val="single" w:sz="4" w:space="0" w:color="auto"/>
              <w:left w:val="single" w:sz="4" w:space="0" w:color="auto"/>
              <w:bottom w:val="single" w:sz="4" w:space="0" w:color="auto"/>
              <w:right w:val="single" w:sz="4" w:space="0" w:color="auto"/>
            </w:tcBorders>
            <w:hideMark/>
          </w:tcPr>
          <w:p w14:paraId="12F91177" w14:textId="77777777" w:rsidR="00E33586" w:rsidRPr="00D12E4D" w:rsidRDefault="00E33586" w:rsidP="00E2012B">
            <w:pPr>
              <w:keepNext/>
              <w:keepLines/>
              <w:spacing w:after="0"/>
              <w:ind w:left="1136"/>
              <w:rPr>
                <w:rFonts w:ascii="Arial" w:hAnsi="Arial"/>
                <w:sz w:val="18"/>
                <w:lang w:eastAsia="ja-JP"/>
              </w:rPr>
            </w:pPr>
            <w:r w:rsidRPr="00D12E4D">
              <w:rPr>
                <w:rFonts w:ascii="Arial" w:hAnsi="Arial"/>
                <w:sz w:val="18"/>
                <w:lang w:eastAsia="ja-JP"/>
              </w:rPr>
              <w:t>&gt;&gt;&gt;&gt;&gt;NR Neighbor Cell Measurement Item</w:t>
            </w:r>
          </w:p>
        </w:tc>
        <w:tc>
          <w:tcPr>
            <w:tcW w:w="900" w:type="dxa"/>
            <w:tcBorders>
              <w:top w:val="single" w:sz="4" w:space="0" w:color="auto"/>
              <w:left w:val="single" w:sz="4" w:space="0" w:color="auto"/>
              <w:bottom w:val="single" w:sz="4" w:space="0" w:color="auto"/>
              <w:right w:val="single" w:sz="4" w:space="0" w:color="auto"/>
            </w:tcBorders>
          </w:tcPr>
          <w:p w14:paraId="781FCA7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76A6EE99" w14:textId="77777777" w:rsidR="00E33586" w:rsidRPr="00D12E4D" w:rsidRDefault="00E33586" w:rsidP="00E2012B">
            <w:pPr>
              <w:keepNext/>
              <w:keepLines/>
              <w:spacing w:after="0"/>
              <w:jc w:val="center"/>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7D1C6CC6" w14:textId="77777777" w:rsidR="00E33586" w:rsidRPr="00D12E4D" w:rsidRDefault="00E33586" w:rsidP="00E2012B">
            <w:pPr>
              <w:keepNext/>
              <w:keepLines/>
              <w:spacing w:after="0"/>
              <w:rPr>
                <w:rFonts w:ascii="Arial" w:hAnsi="Arial"/>
                <w:sz w:val="18"/>
                <w:lang w:eastAsia="ja-JP"/>
              </w:rPr>
            </w:pPr>
          </w:p>
        </w:tc>
        <w:tc>
          <w:tcPr>
            <w:tcW w:w="1625" w:type="dxa"/>
            <w:gridSpan w:val="2"/>
            <w:tcBorders>
              <w:top w:val="single" w:sz="4" w:space="0" w:color="auto"/>
              <w:left w:val="single" w:sz="4" w:space="0" w:color="auto"/>
              <w:bottom w:val="single" w:sz="4" w:space="0" w:color="auto"/>
              <w:right w:val="single" w:sz="4" w:space="0" w:color="auto"/>
            </w:tcBorders>
            <w:hideMark/>
          </w:tcPr>
          <w:p w14:paraId="4685D83F"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measResultNR Item</w:t>
            </w:r>
            <w:r w:rsidRPr="00D12E4D">
              <w:rPr>
                <w:rFonts w:ascii="Arial" w:hAnsi="Arial"/>
                <w:sz w:val="18"/>
                <w:lang w:eastAsia="ja-JP"/>
              </w:rPr>
              <w:t xml:space="preserve"> IE in TS 38.331 [22]</w:t>
            </w:r>
          </w:p>
        </w:tc>
      </w:tr>
      <w:tr w:rsidR="00E33586" w:rsidRPr="00D12E4D" w14:paraId="34179155"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A6A189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29029</w:t>
            </w:r>
          </w:p>
        </w:tc>
        <w:tc>
          <w:tcPr>
            <w:tcW w:w="4321" w:type="dxa"/>
            <w:tcBorders>
              <w:top w:val="single" w:sz="4" w:space="0" w:color="auto"/>
              <w:left w:val="single" w:sz="4" w:space="0" w:color="auto"/>
              <w:bottom w:val="single" w:sz="4" w:space="0" w:color="auto"/>
              <w:right w:val="single" w:sz="4" w:space="0" w:color="auto"/>
            </w:tcBorders>
            <w:hideMark/>
          </w:tcPr>
          <w:p w14:paraId="733F532A" w14:textId="77777777" w:rsidR="00E33586" w:rsidRPr="00D12E4D" w:rsidRDefault="00E33586" w:rsidP="00E2012B">
            <w:pPr>
              <w:keepNext/>
              <w:keepLines/>
              <w:spacing w:after="0"/>
              <w:ind w:left="1420"/>
              <w:rPr>
                <w:rFonts w:ascii="Arial" w:hAnsi="Arial"/>
                <w:sz w:val="18"/>
                <w:lang w:eastAsia="ja-JP"/>
              </w:rPr>
            </w:pPr>
            <w:r w:rsidRPr="00D12E4D">
              <w:rPr>
                <w:rFonts w:ascii="Arial" w:hAnsi="Arial"/>
                <w:sz w:val="18"/>
                <w:lang w:eastAsia="ja-JP"/>
              </w:rPr>
              <w:t>&gt;&gt;&gt;&gt;&gt;&gt;NR Neighbor Cell</w:t>
            </w:r>
          </w:p>
        </w:tc>
        <w:tc>
          <w:tcPr>
            <w:tcW w:w="900" w:type="dxa"/>
            <w:tcBorders>
              <w:top w:val="single" w:sz="4" w:space="0" w:color="auto"/>
              <w:left w:val="single" w:sz="4" w:space="0" w:color="auto"/>
              <w:bottom w:val="single" w:sz="4" w:space="0" w:color="auto"/>
              <w:right w:val="single" w:sz="4" w:space="0" w:color="auto"/>
            </w:tcBorders>
          </w:tcPr>
          <w:p w14:paraId="5F66766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78DA43AE" w14:textId="77777777" w:rsidR="00E33586" w:rsidRPr="00D12E4D" w:rsidRDefault="00E33586" w:rsidP="00E2012B">
            <w:pPr>
              <w:keepNext/>
              <w:keepLines/>
              <w:spacing w:after="0"/>
              <w:jc w:val="center"/>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686375BA"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NR Cell </w:t>
            </w:r>
            <w:r w:rsidRPr="00D12E4D">
              <w:rPr>
                <w:rFonts w:ascii="Arial" w:hAnsi="Arial"/>
                <w:sz w:val="18"/>
                <w:lang w:eastAsia="ja-JP"/>
              </w:rPr>
              <w:t>in 8.1.1.1</w:t>
            </w:r>
          </w:p>
        </w:tc>
        <w:tc>
          <w:tcPr>
            <w:tcW w:w="1625" w:type="dxa"/>
            <w:gridSpan w:val="2"/>
            <w:tcBorders>
              <w:top w:val="single" w:sz="4" w:space="0" w:color="auto"/>
              <w:left w:val="single" w:sz="4" w:space="0" w:color="auto"/>
              <w:bottom w:val="single" w:sz="4" w:space="0" w:color="auto"/>
              <w:right w:val="single" w:sz="4" w:space="0" w:color="auto"/>
            </w:tcBorders>
          </w:tcPr>
          <w:p w14:paraId="4AA842CD" w14:textId="77777777" w:rsidR="00E33586" w:rsidRPr="00D12E4D" w:rsidRDefault="00E33586" w:rsidP="00E2012B">
            <w:pPr>
              <w:keepNext/>
              <w:keepLines/>
              <w:spacing w:after="0"/>
              <w:rPr>
                <w:rFonts w:ascii="Arial" w:hAnsi="Arial"/>
                <w:sz w:val="18"/>
                <w:lang w:eastAsia="ja-JP"/>
              </w:rPr>
            </w:pPr>
          </w:p>
        </w:tc>
      </w:tr>
      <w:tr w:rsidR="00E33586" w:rsidRPr="00D12E4D" w14:paraId="04B81A1E"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072F421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29031</w:t>
            </w:r>
          </w:p>
        </w:tc>
        <w:tc>
          <w:tcPr>
            <w:tcW w:w="4321" w:type="dxa"/>
            <w:tcBorders>
              <w:top w:val="single" w:sz="4" w:space="0" w:color="auto"/>
              <w:left w:val="single" w:sz="4" w:space="0" w:color="auto"/>
              <w:bottom w:val="single" w:sz="4" w:space="0" w:color="auto"/>
              <w:right w:val="single" w:sz="4" w:space="0" w:color="auto"/>
            </w:tcBorders>
            <w:hideMark/>
          </w:tcPr>
          <w:p w14:paraId="3B067E5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&gt;SCG Failure Info</w:t>
            </w:r>
          </w:p>
        </w:tc>
        <w:tc>
          <w:tcPr>
            <w:tcW w:w="900" w:type="dxa"/>
            <w:tcBorders>
              <w:top w:val="single" w:sz="4" w:space="0" w:color="auto"/>
              <w:left w:val="single" w:sz="4" w:space="0" w:color="auto"/>
              <w:bottom w:val="single" w:sz="4" w:space="0" w:color="auto"/>
              <w:right w:val="single" w:sz="4" w:space="0" w:color="auto"/>
            </w:tcBorders>
            <w:hideMark/>
          </w:tcPr>
          <w:p w14:paraId="032A76C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0F1A69BD" w14:textId="77777777" w:rsidR="00E33586" w:rsidRPr="00D12E4D" w:rsidRDefault="00E33586" w:rsidP="00E2012B">
            <w:pPr>
              <w:keepNext/>
              <w:keepLines/>
              <w:spacing w:after="0"/>
              <w:jc w:val="center"/>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03571DCE" w14:textId="77777777" w:rsidR="00E33586" w:rsidRPr="00D12E4D" w:rsidRDefault="00E33586" w:rsidP="00E2012B">
            <w:pPr>
              <w:keepNext/>
              <w:keepLines/>
              <w:spacing w:after="0"/>
              <w:rPr>
                <w:rFonts w:ascii="Arial" w:hAnsi="Arial"/>
                <w:sz w:val="18"/>
                <w:lang w:eastAsia="ja-JP"/>
              </w:rPr>
            </w:pPr>
          </w:p>
        </w:tc>
        <w:tc>
          <w:tcPr>
            <w:tcW w:w="1625" w:type="dxa"/>
            <w:gridSpan w:val="2"/>
            <w:tcBorders>
              <w:top w:val="single" w:sz="4" w:space="0" w:color="auto"/>
              <w:left w:val="single" w:sz="4" w:space="0" w:color="auto"/>
              <w:bottom w:val="single" w:sz="4" w:space="0" w:color="auto"/>
              <w:right w:val="single" w:sz="4" w:space="0" w:color="auto"/>
            </w:tcBorders>
          </w:tcPr>
          <w:p w14:paraId="401F1D69"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FailureReportSCG </w:t>
            </w:r>
            <w:r w:rsidRPr="00D12E4D">
              <w:rPr>
                <w:rFonts w:ascii="Arial" w:hAnsi="Arial"/>
                <w:sz w:val="18"/>
                <w:lang w:eastAsia="ja-JP"/>
              </w:rPr>
              <w:t>IE in TS 38.331 [22]</w:t>
            </w:r>
          </w:p>
        </w:tc>
      </w:tr>
      <w:tr w:rsidR="00E33586" w:rsidRPr="00D12E4D" w14:paraId="599F9413"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25CEA3A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29032</w:t>
            </w:r>
          </w:p>
        </w:tc>
        <w:tc>
          <w:tcPr>
            <w:tcW w:w="4321" w:type="dxa"/>
            <w:tcBorders>
              <w:top w:val="single" w:sz="4" w:space="0" w:color="auto"/>
              <w:left w:val="single" w:sz="4" w:space="0" w:color="auto"/>
              <w:bottom w:val="single" w:sz="4" w:space="0" w:color="auto"/>
              <w:right w:val="single" w:sz="4" w:space="0" w:color="auto"/>
            </w:tcBorders>
            <w:hideMark/>
          </w:tcPr>
          <w:p w14:paraId="036809D8"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&gt;&gt;Failure Type</w:t>
            </w:r>
          </w:p>
        </w:tc>
        <w:tc>
          <w:tcPr>
            <w:tcW w:w="900" w:type="dxa"/>
            <w:tcBorders>
              <w:top w:val="single" w:sz="4" w:space="0" w:color="auto"/>
              <w:left w:val="single" w:sz="4" w:space="0" w:color="auto"/>
              <w:bottom w:val="single" w:sz="4" w:space="0" w:color="auto"/>
              <w:right w:val="single" w:sz="4" w:space="0" w:color="auto"/>
            </w:tcBorders>
            <w:hideMark/>
          </w:tcPr>
          <w:p w14:paraId="494E595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5DC64F72" w14:textId="1A8CF154" w:rsidR="00E33586" w:rsidRPr="00D12E4D" w:rsidRDefault="00F956D3" w:rsidP="00E2012B">
            <w:pPr>
              <w:keepNext/>
              <w:keepLines/>
              <w:spacing w:after="0"/>
              <w:jc w:val="center"/>
              <w:rPr>
                <w:rFonts w:ascii="Arial" w:hAnsi="Arial"/>
                <w:sz w:val="18"/>
                <w:lang w:eastAsia="ja-JP"/>
              </w:rPr>
            </w:pPr>
            <w:r>
              <w:rPr>
                <w:rFonts w:ascii="Arial" w:hAnsi="Arial"/>
                <w:sz w:val="18"/>
                <w:lang w:eastAsia="ja-JP"/>
              </w:rPr>
              <w:t>FALSE</w:t>
            </w:r>
          </w:p>
        </w:tc>
        <w:tc>
          <w:tcPr>
            <w:tcW w:w="1170" w:type="dxa"/>
            <w:tcBorders>
              <w:top w:val="single" w:sz="4" w:space="0" w:color="auto"/>
              <w:left w:val="single" w:sz="4" w:space="0" w:color="auto"/>
              <w:bottom w:val="single" w:sz="4" w:space="0" w:color="auto"/>
              <w:right w:val="single" w:sz="4" w:space="0" w:color="auto"/>
            </w:tcBorders>
            <w:hideMark/>
          </w:tcPr>
          <w:p w14:paraId="1BE2B763"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failureType</w:t>
            </w:r>
            <w:r w:rsidRPr="00D12E4D">
              <w:rPr>
                <w:rFonts w:ascii="Arial" w:hAnsi="Arial"/>
                <w:sz w:val="18"/>
                <w:lang w:eastAsia="ja-JP"/>
              </w:rPr>
              <w:t xml:space="preserve"> IE in TS 38.331 [22]</w:t>
            </w:r>
          </w:p>
        </w:tc>
        <w:tc>
          <w:tcPr>
            <w:tcW w:w="1625" w:type="dxa"/>
            <w:gridSpan w:val="2"/>
            <w:tcBorders>
              <w:top w:val="single" w:sz="4" w:space="0" w:color="auto"/>
              <w:left w:val="single" w:sz="4" w:space="0" w:color="auto"/>
              <w:bottom w:val="single" w:sz="4" w:space="0" w:color="auto"/>
              <w:right w:val="single" w:sz="4" w:space="0" w:color="auto"/>
            </w:tcBorders>
          </w:tcPr>
          <w:p w14:paraId="63A204D0" w14:textId="77777777" w:rsidR="00E33586" w:rsidRPr="00D12E4D" w:rsidRDefault="00E33586" w:rsidP="00E2012B">
            <w:pPr>
              <w:keepNext/>
              <w:keepLines/>
              <w:spacing w:after="0"/>
              <w:rPr>
                <w:rFonts w:ascii="Arial" w:hAnsi="Arial"/>
                <w:sz w:val="18"/>
                <w:lang w:eastAsia="ja-JP"/>
              </w:rPr>
            </w:pPr>
          </w:p>
        </w:tc>
      </w:tr>
      <w:tr w:rsidR="00E33586" w:rsidRPr="00D12E4D" w14:paraId="7EC8647A"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A00880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lastRenderedPageBreak/>
              <w:t>29033</w:t>
            </w:r>
          </w:p>
        </w:tc>
        <w:tc>
          <w:tcPr>
            <w:tcW w:w="4321" w:type="dxa"/>
            <w:tcBorders>
              <w:top w:val="single" w:sz="4" w:space="0" w:color="auto"/>
              <w:left w:val="single" w:sz="4" w:space="0" w:color="auto"/>
              <w:bottom w:val="single" w:sz="4" w:space="0" w:color="auto"/>
              <w:right w:val="single" w:sz="4" w:space="0" w:color="auto"/>
            </w:tcBorders>
            <w:hideMark/>
          </w:tcPr>
          <w:p w14:paraId="61702AD2"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&gt;&gt;Meas Result SCG Failure</w:t>
            </w:r>
          </w:p>
        </w:tc>
        <w:tc>
          <w:tcPr>
            <w:tcW w:w="900" w:type="dxa"/>
            <w:tcBorders>
              <w:top w:val="single" w:sz="4" w:space="0" w:color="auto"/>
              <w:left w:val="single" w:sz="4" w:space="0" w:color="auto"/>
              <w:bottom w:val="single" w:sz="4" w:space="0" w:color="auto"/>
              <w:right w:val="single" w:sz="4" w:space="0" w:color="auto"/>
            </w:tcBorders>
            <w:hideMark/>
          </w:tcPr>
          <w:p w14:paraId="27279AC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356A5C27" w14:textId="77777777" w:rsidR="00E33586" w:rsidRPr="00D12E4D" w:rsidRDefault="00E33586" w:rsidP="00E2012B">
            <w:pPr>
              <w:keepNext/>
              <w:keepLines/>
              <w:spacing w:after="0"/>
              <w:jc w:val="center"/>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4C5E080D" w14:textId="77777777" w:rsidR="00E33586" w:rsidRPr="00D12E4D" w:rsidRDefault="00E33586" w:rsidP="00E2012B">
            <w:pPr>
              <w:keepNext/>
              <w:keepLines/>
              <w:spacing w:after="0"/>
              <w:rPr>
                <w:rFonts w:ascii="Arial" w:hAnsi="Arial"/>
                <w:sz w:val="18"/>
                <w:lang w:eastAsia="ja-JP"/>
              </w:rPr>
            </w:pPr>
          </w:p>
        </w:tc>
        <w:tc>
          <w:tcPr>
            <w:tcW w:w="1625" w:type="dxa"/>
            <w:gridSpan w:val="2"/>
            <w:tcBorders>
              <w:top w:val="single" w:sz="4" w:space="0" w:color="auto"/>
              <w:left w:val="single" w:sz="4" w:space="0" w:color="auto"/>
              <w:bottom w:val="single" w:sz="4" w:space="0" w:color="auto"/>
              <w:right w:val="single" w:sz="4" w:space="0" w:color="auto"/>
            </w:tcBorders>
          </w:tcPr>
          <w:p w14:paraId="4E67CA4A"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measResultSCG-Failure </w:t>
            </w:r>
            <w:r w:rsidRPr="00D12E4D">
              <w:rPr>
                <w:rFonts w:ascii="Arial" w:hAnsi="Arial"/>
                <w:sz w:val="18"/>
                <w:lang w:eastAsia="ja-JP"/>
              </w:rPr>
              <w:t>IE in TS 38.331 [22]</w:t>
            </w:r>
          </w:p>
        </w:tc>
      </w:tr>
      <w:tr w:rsidR="00E33586" w:rsidRPr="00D12E4D" w14:paraId="554F6743"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8C3963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29034</w:t>
            </w:r>
          </w:p>
        </w:tc>
        <w:tc>
          <w:tcPr>
            <w:tcW w:w="4321" w:type="dxa"/>
            <w:tcBorders>
              <w:top w:val="single" w:sz="4" w:space="0" w:color="auto"/>
              <w:left w:val="single" w:sz="4" w:space="0" w:color="auto"/>
              <w:bottom w:val="single" w:sz="4" w:space="0" w:color="auto"/>
              <w:right w:val="single" w:sz="4" w:space="0" w:color="auto"/>
            </w:tcBorders>
            <w:hideMark/>
          </w:tcPr>
          <w:p w14:paraId="32671D4A"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&gt;&gt;&gt;Measurement Result List Per Measurement Object</w:t>
            </w:r>
          </w:p>
        </w:tc>
        <w:tc>
          <w:tcPr>
            <w:tcW w:w="900" w:type="dxa"/>
            <w:tcBorders>
              <w:top w:val="single" w:sz="4" w:space="0" w:color="auto"/>
              <w:left w:val="single" w:sz="4" w:space="0" w:color="auto"/>
              <w:bottom w:val="single" w:sz="4" w:space="0" w:color="auto"/>
              <w:right w:val="single" w:sz="4" w:space="0" w:color="auto"/>
            </w:tcBorders>
            <w:hideMark/>
          </w:tcPr>
          <w:p w14:paraId="38DB812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57F61313" w14:textId="77777777" w:rsidR="00E33586" w:rsidRPr="00D12E4D" w:rsidRDefault="00E33586" w:rsidP="00E2012B">
            <w:pPr>
              <w:keepNext/>
              <w:keepLines/>
              <w:spacing w:after="0"/>
              <w:jc w:val="center"/>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1646A74E" w14:textId="77777777" w:rsidR="00E33586" w:rsidRPr="00D12E4D" w:rsidRDefault="00E33586" w:rsidP="00E2012B">
            <w:pPr>
              <w:keepNext/>
              <w:keepLines/>
              <w:spacing w:after="0"/>
              <w:rPr>
                <w:rFonts w:ascii="Arial" w:hAnsi="Arial"/>
                <w:sz w:val="18"/>
                <w:lang w:eastAsia="ja-JP"/>
              </w:rPr>
            </w:pPr>
          </w:p>
        </w:tc>
        <w:tc>
          <w:tcPr>
            <w:tcW w:w="1625" w:type="dxa"/>
            <w:gridSpan w:val="2"/>
            <w:tcBorders>
              <w:top w:val="single" w:sz="4" w:space="0" w:color="auto"/>
              <w:left w:val="single" w:sz="4" w:space="0" w:color="auto"/>
              <w:bottom w:val="single" w:sz="4" w:space="0" w:color="auto"/>
              <w:right w:val="single" w:sz="4" w:space="0" w:color="auto"/>
            </w:tcBorders>
          </w:tcPr>
          <w:p w14:paraId="2F8D284A"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measResultPerMOList </w:t>
            </w:r>
            <w:r w:rsidRPr="00D12E4D">
              <w:rPr>
                <w:rFonts w:ascii="Arial" w:hAnsi="Arial"/>
                <w:sz w:val="18"/>
                <w:lang w:eastAsia="ja-JP"/>
              </w:rPr>
              <w:t>IE in TS 38.331 [22]</w:t>
            </w:r>
          </w:p>
        </w:tc>
      </w:tr>
      <w:tr w:rsidR="00E33586" w:rsidRPr="00D12E4D" w14:paraId="0BF1DF81"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239610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29035</w:t>
            </w:r>
          </w:p>
        </w:tc>
        <w:tc>
          <w:tcPr>
            <w:tcW w:w="4321" w:type="dxa"/>
            <w:tcBorders>
              <w:top w:val="single" w:sz="4" w:space="0" w:color="auto"/>
              <w:left w:val="single" w:sz="4" w:space="0" w:color="auto"/>
              <w:bottom w:val="single" w:sz="4" w:space="0" w:color="auto"/>
              <w:right w:val="single" w:sz="4" w:space="0" w:color="auto"/>
            </w:tcBorders>
            <w:hideMark/>
          </w:tcPr>
          <w:p w14:paraId="4E4B8A9A"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&gt;&gt;&gt;&gt;List of NR Cell Measurements</w:t>
            </w:r>
          </w:p>
        </w:tc>
        <w:tc>
          <w:tcPr>
            <w:tcW w:w="900" w:type="dxa"/>
            <w:tcBorders>
              <w:top w:val="single" w:sz="4" w:space="0" w:color="auto"/>
              <w:left w:val="single" w:sz="4" w:space="0" w:color="auto"/>
              <w:bottom w:val="single" w:sz="4" w:space="0" w:color="auto"/>
              <w:right w:val="single" w:sz="4" w:space="0" w:color="auto"/>
            </w:tcBorders>
            <w:hideMark/>
          </w:tcPr>
          <w:p w14:paraId="43111FF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030447C3" w14:textId="77777777" w:rsidR="00E33586" w:rsidRPr="00D12E4D" w:rsidRDefault="00E33586" w:rsidP="00E2012B">
            <w:pPr>
              <w:keepNext/>
              <w:keepLines/>
              <w:spacing w:after="0"/>
              <w:jc w:val="center"/>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5641AF13" w14:textId="77777777" w:rsidR="00E33586" w:rsidRPr="00D12E4D" w:rsidRDefault="00E33586" w:rsidP="00E2012B">
            <w:pPr>
              <w:keepNext/>
              <w:keepLines/>
              <w:spacing w:after="0"/>
              <w:rPr>
                <w:rFonts w:ascii="Arial" w:hAnsi="Arial"/>
                <w:sz w:val="18"/>
                <w:lang w:eastAsia="ja-JP"/>
              </w:rPr>
            </w:pPr>
          </w:p>
        </w:tc>
        <w:tc>
          <w:tcPr>
            <w:tcW w:w="1625" w:type="dxa"/>
            <w:gridSpan w:val="2"/>
            <w:tcBorders>
              <w:top w:val="single" w:sz="4" w:space="0" w:color="auto"/>
              <w:left w:val="single" w:sz="4" w:space="0" w:color="auto"/>
              <w:bottom w:val="single" w:sz="4" w:space="0" w:color="auto"/>
              <w:right w:val="single" w:sz="4" w:space="0" w:color="auto"/>
            </w:tcBorders>
          </w:tcPr>
          <w:p w14:paraId="30E63E54"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MeasResultList2NR</w:t>
            </w:r>
            <w:r w:rsidRPr="00D12E4D">
              <w:rPr>
                <w:rFonts w:ascii="Arial" w:hAnsi="Arial"/>
                <w:sz w:val="18"/>
                <w:lang w:eastAsia="ja-JP"/>
              </w:rPr>
              <w:t xml:space="preserve"> IE in TS 38.331 [22]</w:t>
            </w:r>
          </w:p>
        </w:tc>
      </w:tr>
      <w:tr w:rsidR="00E33586" w:rsidRPr="00D12E4D" w14:paraId="2F2F461B"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9181A2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29036</w:t>
            </w:r>
          </w:p>
        </w:tc>
        <w:tc>
          <w:tcPr>
            <w:tcW w:w="4321" w:type="dxa"/>
            <w:tcBorders>
              <w:top w:val="single" w:sz="4" w:space="0" w:color="auto"/>
              <w:left w:val="single" w:sz="4" w:space="0" w:color="auto"/>
              <w:bottom w:val="single" w:sz="4" w:space="0" w:color="auto"/>
              <w:right w:val="single" w:sz="4" w:space="0" w:color="auto"/>
            </w:tcBorders>
            <w:hideMark/>
          </w:tcPr>
          <w:p w14:paraId="0CB100AD" w14:textId="77777777" w:rsidR="00E33586" w:rsidRPr="00D12E4D" w:rsidRDefault="00E33586" w:rsidP="00E2012B">
            <w:pPr>
              <w:keepNext/>
              <w:keepLines/>
              <w:spacing w:after="0"/>
              <w:ind w:left="1136"/>
              <w:rPr>
                <w:rFonts w:ascii="Arial" w:hAnsi="Arial"/>
                <w:sz w:val="18"/>
                <w:lang w:eastAsia="ja-JP"/>
              </w:rPr>
            </w:pPr>
            <w:r w:rsidRPr="00D12E4D">
              <w:rPr>
                <w:rFonts w:ascii="Arial" w:hAnsi="Arial"/>
                <w:sz w:val="18"/>
                <w:lang w:eastAsia="ja-JP"/>
              </w:rPr>
              <w:t>&gt;&gt;&gt;&gt;&gt;NR Cell Measurement Item</w:t>
            </w:r>
          </w:p>
        </w:tc>
        <w:tc>
          <w:tcPr>
            <w:tcW w:w="900" w:type="dxa"/>
            <w:tcBorders>
              <w:top w:val="single" w:sz="4" w:space="0" w:color="auto"/>
              <w:left w:val="single" w:sz="4" w:space="0" w:color="auto"/>
              <w:bottom w:val="single" w:sz="4" w:space="0" w:color="auto"/>
              <w:right w:val="single" w:sz="4" w:space="0" w:color="auto"/>
            </w:tcBorders>
          </w:tcPr>
          <w:p w14:paraId="7D73958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563C7472" w14:textId="77777777" w:rsidR="00E33586" w:rsidRPr="00D12E4D" w:rsidRDefault="00E33586" w:rsidP="00E2012B">
            <w:pPr>
              <w:keepNext/>
              <w:keepLines/>
              <w:spacing w:after="0"/>
              <w:jc w:val="center"/>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684C24EF" w14:textId="77777777" w:rsidR="00E33586" w:rsidRPr="00D12E4D" w:rsidRDefault="00E33586" w:rsidP="00E2012B">
            <w:pPr>
              <w:keepNext/>
              <w:keepLines/>
              <w:spacing w:after="0"/>
              <w:rPr>
                <w:rFonts w:ascii="Arial" w:hAnsi="Arial"/>
                <w:sz w:val="18"/>
                <w:lang w:eastAsia="ja-JP"/>
              </w:rPr>
            </w:pPr>
          </w:p>
        </w:tc>
        <w:tc>
          <w:tcPr>
            <w:tcW w:w="1625" w:type="dxa"/>
            <w:gridSpan w:val="2"/>
            <w:tcBorders>
              <w:top w:val="single" w:sz="4" w:space="0" w:color="auto"/>
              <w:left w:val="single" w:sz="4" w:space="0" w:color="auto"/>
              <w:bottom w:val="single" w:sz="4" w:space="0" w:color="auto"/>
              <w:right w:val="single" w:sz="4" w:space="0" w:color="auto"/>
            </w:tcBorders>
          </w:tcPr>
          <w:p w14:paraId="4C31D7C4"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MeasResult2NR Item</w:t>
            </w:r>
            <w:r w:rsidRPr="00D12E4D">
              <w:rPr>
                <w:rFonts w:ascii="Arial" w:hAnsi="Arial"/>
                <w:sz w:val="18"/>
                <w:lang w:eastAsia="ja-JP"/>
              </w:rPr>
              <w:t xml:space="preserve"> IE in TS 38.331 [22]</w:t>
            </w:r>
          </w:p>
        </w:tc>
      </w:tr>
      <w:tr w:rsidR="00E33586" w:rsidRPr="00D12E4D" w14:paraId="12DDD39D"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43A153B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29037</w:t>
            </w:r>
          </w:p>
        </w:tc>
        <w:tc>
          <w:tcPr>
            <w:tcW w:w="4321" w:type="dxa"/>
            <w:tcBorders>
              <w:top w:val="single" w:sz="4" w:space="0" w:color="auto"/>
              <w:left w:val="single" w:sz="4" w:space="0" w:color="auto"/>
              <w:bottom w:val="single" w:sz="4" w:space="0" w:color="auto"/>
              <w:right w:val="single" w:sz="4" w:space="0" w:color="auto"/>
            </w:tcBorders>
            <w:hideMark/>
          </w:tcPr>
          <w:p w14:paraId="1F15B8D9" w14:textId="77777777" w:rsidR="00E33586" w:rsidRPr="00D12E4D" w:rsidRDefault="00E33586" w:rsidP="00E2012B">
            <w:pPr>
              <w:keepNext/>
              <w:keepLines/>
              <w:spacing w:after="0"/>
              <w:ind w:left="1420"/>
              <w:rPr>
                <w:rFonts w:ascii="Arial" w:hAnsi="Arial"/>
                <w:sz w:val="18"/>
                <w:lang w:eastAsia="ja-JP"/>
              </w:rPr>
            </w:pPr>
            <w:r w:rsidRPr="00D12E4D">
              <w:rPr>
                <w:rFonts w:ascii="Arial" w:hAnsi="Arial"/>
                <w:sz w:val="18"/>
                <w:lang w:eastAsia="ja-JP"/>
              </w:rPr>
              <w:t>&gt;&gt;&gt;&gt;&gt;&gt;SSB Frequency</w:t>
            </w:r>
          </w:p>
        </w:tc>
        <w:tc>
          <w:tcPr>
            <w:tcW w:w="900" w:type="dxa"/>
            <w:tcBorders>
              <w:top w:val="single" w:sz="4" w:space="0" w:color="auto"/>
              <w:left w:val="single" w:sz="4" w:space="0" w:color="auto"/>
              <w:bottom w:val="single" w:sz="4" w:space="0" w:color="auto"/>
              <w:right w:val="single" w:sz="4" w:space="0" w:color="auto"/>
            </w:tcBorders>
          </w:tcPr>
          <w:p w14:paraId="1F61321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ECBDE0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FALSE</w:t>
            </w:r>
          </w:p>
        </w:tc>
        <w:tc>
          <w:tcPr>
            <w:tcW w:w="1170" w:type="dxa"/>
            <w:tcBorders>
              <w:top w:val="single" w:sz="4" w:space="0" w:color="auto"/>
              <w:left w:val="single" w:sz="4" w:space="0" w:color="auto"/>
              <w:bottom w:val="single" w:sz="4" w:space="0" w:color="auto"/>
              <w:right w:val="single" w:sz="4" w:space="0" w:color="auto"/>
            </w:tcBorders>
          </w:tcPr>
          <w:p w14:paraId="1E123A98"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ssbFrequency</w:t>
            </w:r>
            <w:r w:rsidRPr="00D12E4D">
              <w:rPr>
                <w:rFonts w:ascii="Arial" w:hAnsi="Arial"/>
                <w:sz w:val="18"/>
                <w:lang w:eastAsia="ja-JP"/>
              </w:rPr>
              <w:t xml:space="preserve"> IE in TS 38.331 [22]</w:t>
            </w:r>
          </w:p>
        </w:tc>
        <w:tc>
          <w:tcPr>
            <w:tcW w:w="1625" w:type="dxa"/>
            <w:gridSpan w:val="2"/>
            <w:tcBorders>
              <w:top w:val="single" w:sz="4" w:space="0" w:color="auto"/>
              <w:left w:val="single" w:sz="4" w:space="0" w:color="auto"/>
              <w:bottom w:val="single" w:sz="4" w:space="0" w:color="auto"/>
              <w:right w:val="single" w:sz="4" w:space="0" w:color="auto"/>
            </w:tcBorders>
          </w:tcPr>
          <w:p w14:paraId="3C5E9097" w14:textId="77777777" w:rsidR="00E33586" w:rsidRPr="00D12E4D" w:rsidRDefault="00E33586" w:rsidP="00E2012B">
            <w:pPr>
              <w:keepNext/>
              <w:keepLines/>
              <w:spacing w:after="0"/>
              <w:rPr>
                <w:rFonts w:ascii="Arial" w:hAnsi="Arial"/>
                <w:sz w:val="18"/>
                <w:lang w:eastAsia="ja-JP"/>
              </w:rPr>
            </w:pPr>
          </w:p>
        </w:tc>
      </w:tr>
      <w:tr w:rsidR="00E33586" w:rsidRPr="00D12E4D" w14:paraId="7384F1A3"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30BF0F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29038</w:t>
            </w:r>
          </w:p>
        </w:tc>
        <w:tc>
          <w:tcPr>
            <w:tcW w:w="4321" w:type="dxa"/>
            <w:tcBorders>
              <w:top w:val="single" w:sz="4" w:space="0" w:color="auto"/>
              <w:left w:val="single" w:sz="4" w:space="0" w:color="auto"/>
              <w:bottom w:val="single" w:sz="4" w:space="0" w:color="auto"/>
              <w:right w:val="single" w:sz="4" w:space="0" w:color="auto"/>
            </w:tcBorders>
            <w:hideMark/>
          </w:tcPr>
          <w:p w14:paraId="5C27559F" w14:textId="77777777" w:rsidR="00E33586" w:rsidRPr="00D12E4D" w:rsidRDefault="00E33586" w:rsidP="00E2012B">
            <w:pPr>
              <w:keepNext/>
              <w:keepLines/>
              <w:spacing w:after="0"/>
              <w:ind w:left="1420"/>
              <w:rPr>
                <w:rFonts w:ascii="Arial" w:hAnsi="Arial"/>
                <w:sz w:val="18"/>
                <w:lang w:eastAsia="ja-JP"/>
              </w:rPr>
            </w:pPr>
            <w:r w:rsidRPr="00D12E4D">
              <w:rPr>
                <w:rFonts w:ascii="Arial" w:hAnsi="Arial"/>
                <w:sz w:val="18"/>
                <w:lang w:eastAsia="ja-JP"/>
              </w:rPr>
              <w:t>&gt;&gt;&gt;&gt;&gt;&gt;CSI-RS Reference Frequency</w:t>
            </w:r>
          </w:p>
        </w:tc>
        <w:tc>
          <w:tcPr>
            <w:tcW w:w="900" w:type="dxa"/>
            <w:tcBorders>
              <w:top w:val="single" w:sz="4" w:space="0" w:color="auto"/>
              <w:left w:val="single" w:sz="4" w:space="0" w:color="auto"/>
              <w:bottom w:val="single" w:sz="4" w:space="0" w:color="auto"/>
              <w:right w:val="single" w:sz="4" w:space="0" w:color="auto"/>
            </w:tcBorders>
          </w:tcPr>
          <w:p w14:paraId="6C0C893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37F884E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FALSE</w:t>
            </w:r>
          </w:p>
        </w:tc>
        <w:tc>
          <w:tcPr>
            <w:tcW w:w="1170" w:type="dxa"/>
            <w:tcBorders>
              <w:top w:val="single" w:sz="4" w:space="0" w:color="auto"/>
              <w:left w:val="single" w:sz="4" w:space="0" w:color="auto"/>
              <w:bottom w:val="single" w:sz="4" w:space="0" w:color="auto"/>
              <w:right w:val="single" w:sz="4" w:space="0" w:color="auto"/>
            </w:tcBorders>
          </w:tcPr>
          <w:p w14:paraId="54106DCF"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refFreqCSI-RS</w:t>
            </w:r>
            <w:r w:rsidRPr="00D12E4D">
              <w:rPr>
                <w:rFonts w:ascii="Arial" w:hAnsi="Arial"/>
                <w:sz w:val="18"/>
                <w:lang w:eastAsia="ja-JP"/>
              </w:rPr>
              <w:t xml:space="preserve"> IE in TS 38.331 [22]</w:t>
            </w:r>
          </w:p>
        </w:tc>
        <w:tc>
          <w:tcPr>
            <w:tcW w:w="1625" w:type="dxa"/>
            <w:gridSpan w:val="2"/>
            <w:tcBorders>
              <w:top w:val="single" w:sz="4" w:space="0" w:color="auto"/>
              <w:left w:val="single" w:sz="4" w:space="0" w:color="auto"/>
              <w:bottom w:val="single" w:sz="4" w:space="0" w:color="auto"/>
              <w:right w:val="single" w:sz="4" w:space="0" w:color="auto"/>
            </w:tcBorders>
          </w:tcPr>
          <w:p w14:paraId="155185C1" w14:textId="77777777" w:rsidR="00E33586" w:rsidRPr="00D12E4D" w:rsidRDefault="00E33586" w:rsidP="00E2012B">
            <w:pPr>
              <w:keepNext/>
              <w:keepLines/>
              <w:spacing w:after="0"/>
              <w:rPr>
                <w:rFonts w:ascii="Arial" w:hAnsi="Arial"/>
                <w:sz w:val="18"/>
                <w:lang w:eastAsia="ja-JP"/>
              </w:rPr>
            </w:pPr>
          </w:p>
        </w:tc>
      </w:tr>
      <w:tr w:rsidR="00E33586" w:rsidRPr="00D12E4D" w14:paraId="72E47003"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4E36E0B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29039</w:t>
            </w:r>
          </w:p>
        </w:tc>
        <w:tc>
          <w:tcPr>
            <w:tcW w:w="4321" w:type="dxa"/>
            <w:tcBorders>
              <w:top w:val="single" w:sz="4" w:space="0" w:color="auto"/>
              <w:left w:val="single" w:sz="4" w:space="0" w:color="auto"/>
              <w:bottom w:val="single" w:sz="4" w:space="0" w:color="auto"/>
              <w:right w:val="single" w:sz="4" w:space="0" w:color="auto"/>
            </w:tcBorders>
            <w:hideMark/>
          </w:tcPr>
          <w:p w14:paraId="2A57B8E7" w14:textId="77777777" w:rsidR="00E33586" w:rsidRPr="00D12E4D" w:rsidRDefault="00E33586" w:rsidP="00E2012B">
            <w:pPr>
              <w:keepNext/>
              <w:keepLines/>
              <w:spacing w:after="0"/>
              <w:ind w:left="1420"/>
              <w:rPr>
                <w:rFonts w:ascii="Arial" w:hAnsi="Arial"/>
                <w:sz w:val="18"/>
                <w:lang w:eastAsia="ja-JP"/>
              </w:rPr>
            </w:pPr>
            <w:r w:rsidRPr="00D12E4D">
              <w:rPr>
                <w:rFonts w:ascii="Arial" w:hAnsi="Arial"/>
                <w:sz w:val="18"/>
                <w:lang w:eastAsia="ja-JP"/>
              </w:rPr>
              <w:t>&gt;&gt;&gt;&gt;&gt;&gt;NR Serving Cell</w:t>
            </w:r>
          </w:p>
        </w:tc>
        <w:tc>
          <w:tcPr>
            <w:tcW w:w="900" w:type="dxa"/>
            <w:tcBorders>
              <w:top w:val="single" w:sz="4" w:space="0" w:color="auto"/>
              <w:left w:val="single" w:sz="4" w:space="0" w:color="auto"/>
              <w:bottom w:val="single" w:sz="4" w:space="0" w:color="auto"/>
              <w:right w:val="single" w:sz="4" w:space="0" w:color="auto"/>
            </w:tcBorders>
          </w:tcPr>
          <w:p w14:paraId="025D496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4FD54224" w14:textId="77777777" w:rsidR="00E33586" w:rsidRPr="00D12E4D" w:rsidRDefault="00E33586" w:rsidP="00E2012B">
            <w:pPr>
              <w:keepNext/>
              <w:keepLines/>
              <w:spacing w:after="0"/>
              <w:jc w:val="center"/>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43573D7E" w14:textId="77777777" w:rsidR="00E33586" w:rsidRPr="00D12E4D" w:rsidRDefault="00E33586" w:rsidP="00E2012B">
            <w:pPr>
              <w:keepNext/>
              <w:keepLines/>
              <w:spacing w:after="0"/>
              <w:rPr>
                <w:rFonts w:ascii="Arial" w:hAnsi="Arial"/>
                <w:sz w:val="18"/>
                <w:lang w:eastAsia="ja-JP"/>
              </w:rPr>
            </w:pPr>
          </w:p>
        </w:tc>
        <w:tc>
          <w:tcPr>
            <w:tcW w:w="1625" w:type="dxa"/>
            <w:gridSpan w:val="2"/>
            <w:tcBorders>
              <w:top w:val="single" w:sz="4" w:space="0" w:color="auto"/>
              <w:left w:val="single" w:sz="4" w:space="0" w:color="auto"/>
              <w:bottom w:val="single" w:sz="4" w:space="0" w:color="auto"/>
              <w:right w:val="single" w:sz="4" w:space="0" w:color="auto"/>
            </w:tcBorders>
          </w:tcPr>
          <w:p w14:paraId="04DED029"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measResultServingCell</w:t>
            </w:r>
            <w:r w:rsidRPr="00D12E4D">
              <w:rPr>
                <w:rFonts w:ascii="Arial" w:hAnsi="Arial"/>
                <w:sz w:val="18"/>
                <w:lang w:eastAsia="ja-JP"/>
              </w:rPr>
              <w:t xml:space="preserve"> IE in TS 38.331 [22]</w:t>
            </w:r>
          </w:p>
        </w:tc>
      </w:tr>
      <w:tr w:rsidR="00E33586" w:rsidRPr="00D12E4D" w14:paraId="11A0F45C"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40AA08F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29040</w:t>
            </w:r>
          </w:p>
        </w:tc>
        <w:tc>
          <w:tcPr>
            <w:tcW w:w="4321" w:type="dxa"/>
            <w:tcBorders>
              <w:top w:val="single" w:sz="4" w:space="0" w:color="auto"/>
              <w:left w:val="single" w:sz="4" w:space="0" w:color="auto"/>
              <w:bottom w:val="single" w:sz="4" w:space="0" w:color="auto"/>
              <w:right w:val="single" w:sz="4" w:space="0" w:color="auto"/>
            </w:tcBorders>
            <w:hideMark/>
          </w:tcPr>
          <w:p w14:paraId="5627D34F" w14:textId="77777777" w:rsidR="00E33586" w:rsidRPr="00D12E4D" w:rsidRDefault="00E33586" w:rsidP="00E2012B">
            <w:pPr>
              <w:keepNext/>
              <w:keepLines/>
              <w:spacing w:after="0"/>
              <w:ind w:left="1704"/>
              <w:rPr>
                <w:rFonts w:ascii="Arial" w:hAnsi="Arial"/>
                <w:sz w:val="18"/>
                <w:lang w:eastAsia="ja-JP"/>
              </w:rPr>
            </w:pPr>
            <w:r w:rsidRPr="00D12E4D">
              <w:rPr>
                <w:rFonts w:ascii="Arial" w:hAnsi="Arial"/>
                <w:sz w:val="18"/>
                <w:lang w:eastAsia="ja-JP"/>
              </w:rPr>
              <w:t>&gt;&gt;&gt;&gt;&gt;&gt;&gt;NR Neighbor Cell Measurement List</w:t>
            </w:r>
          </w:p>
        </w:tc>
        <w:tc>
          <w:tcPr>
            <w:tcW w:w="900" w:type="dxa"/>
            <w:tcBorders>
              <w:top w:val="single" w:sz="4" w:space="0" w:color="auto"/>
              <w:left w:val="single" w:sz="4" w:space="0" w:color="auto"/>
              <w:bottom w:val="single" w:sz="4" w:space="0" w:color="auto"/>
              <w:right w:val="single" w:sz="4" w:space="0" w:color="auto"/>
            </w:tcBorders>
          </w:tcPr>
          <w:p w14:paraId="50E2722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1A418CE6" w14:textId="77777777" w:rsidR="00E33586" w:rsidRPr="00D12E4D" w:rsidRDefault="00E33586" w:rsidP="00E2012B">
            <w:pPr>
              <w:keepNext/>
              <w:keepLines/>
              <w:spacing w:after="0"/>
              <w:jc w:val="center"/>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5FC70169" w14:textId="77777777" w:rsidR="00E33586" w:rsidRPr="00D12E4D" w:rsidRDefault="00E33586" w:rsidP="00E2012B">
            <w:pPr>
              <w:keepNext/>
              <w:keepLines/>
              <w:spacing w:after="0"/>
              <w:rPr>
                <w:rFonts w:ascii="Arial" w:hAnsi="Arial"/>
                <w:sz w:val="18"/>
                <w:lang w:eastAsia="ja-JP"/>
              </w:rPr>
            </w:pPr>
          </w:p>
        </w:tc>
        <w:tc>
          <w:tcPr>
            <w:tcW w:w="1625" w:type="dxa"/>
            <w:gridSpan w:val="2"/>
            <w:tcBorders>
              <w:top w:val="single" w:sz="4" w:space="0" w:color="auto"/>
              <w:left w:val="single" w:sz="4" w:space="0" w:color="auto"/>
              <w:bottom w:val="single" w:sz="4" w:space="0" w:color="auto"/>
              <w:right w:val="single" w:sz="4" w:space="0" w:color="auto"/>
            </w:tcBorders>
          </w:tcPr>
          <w:p w14:paraId="708DF946"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measResultNeighCellListNR</w:t>
            </w:r>
            <w:r w:rsidRPr="00D12E4D">
              <w:rPr>
                <w:rFonts w:ascii="Arial" w:hAnsi="Arial"/>
                <w:sz w:val="18"/>
                <w:lang w:eastAsia="ja-JP"/>
              </w:rPr>
              <w:t xml:space="preserve"> IE in TS 38.331 [22]</w:t>
            </w:r>
          </w:p>
        </w:tc>
      </w:tr>
      <w:tr w:rsidR="00E33586" w:rsidRPr="00D12E4D" w14:paraId="6E961C62"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6CB1FB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29041</w:t>
            </w:r>
          </w:p>
        </w:tc>
        <w:tc>
          <w:tcPr>
            <w:tcW w:w="4321" w:type="dxa"/>
            <w:tcBorders>
              <w:top w:val="single" w:sz="4" w:space="0" w:color="auto"/>
              <w:left w:val="single" w:sz="4" w:space="0" w:color="auto"/>
              <w:bottom w:val="single" w:sz="4" w:space="0" w:color="auto"/>
              <w:right w:val="single" w:sz="4" w:space="0" w:color="auto"/>
            </w:tcBorders>
            <w:hideMark/>
          </w:tcPr>
          <w:p w14:paraId="198BEB4C" w14:textId="77777777" w:rsidR="00E33586" w:rsidRPr="00D12E4D" w:rsidRDefault="00E33586" w:rsidP="00E2012B">
            <w:pPr>
              <w:keepNext/>
              <w:keepLines/>
              <w:spacing w:after="0"/>
              <w:ind w:left="1988"/>
              <w:rPr>
                <w:rFonts w:ascii="Arial" w:hAnsi="Arial"/>
                <w:sz w:val="18"/>
                <w:lang w:eastAsia="ja-JP"/>
              </w:rPr>
            </w:pPr>
            <w:r w:rsidRPr="00D12E4D">
              <w:rPr>
                <w:rFonts w:ascii="Arial" w:hAnsi="Arial"/>
                <w:sz w:val="18"/>
                <w:lang w:eastAsia="ja-JP"/>
              </w:rPr>
              <w:t>&gt;&gt;&gt;&gt;&gt;&gt;&gt;&gt;NR Neighbor Cell Measurement Item</w:t>
            </w:r>
          </w:p>
        </w:tc>
        <w:tc>
          <w:tcPr>
            <w:tcW w:w="900" w:type="dxa"/>
            <w:tcBorders>
              <w:top w:val="single" w:sz="4" w:space="0" w:color="auto"/>
              <w:left w:val="single" w:sz="4" w:space="0" w:color="auto"/>
              <w:bottom w:val="single" w:sz="4" w:space="0" w:color="auto"/>
              <w:right w:val="single" w:sz="4" w:space="0" w:color="auto"/>
            </w:tcBorders>
          </w:tcPr>
          <w:p w14:paraId="27CE913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3AA58CD9" w14:textId="77777777" w:rsidR="00E33586" w:rsidRPr="00D12E4D" w:rsidRDefault="00E33586" w:rsidP="00E2012B">
            <w:pPr>
              <w:keepNext/>
              <w:keepLines/>
              <w:spacing w:after="0"/>
              <w:jc w:val="center"/>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7C193E90" w14:textId="77777777" w:rsidR="00E33586" w:rsidRPr="00D12E4D" w:rsidRDefault="00E33586" w:rsidP="00E2012B">
            <w:pPr>
              <w:keepNext/>
              <w:keepLines/>
              <w:spacing w:after="0"/>
              <w:rPr>
                <w:rFonts w:ascii="Arial" w:hAnsi="Arial"/>
                <w:sz w:val="18"/>
                <w:lang w:eastAsia="ja-JP"/>
              </w:rPr>
            </w:pPr>
          </w:p>
        </w:tc>
        <w:tc>
          <w:tcPr>
            <w:tcW w:w="1625" w:type="dxa"/>
            <w:gridSpan w:val="2"/>
            <w:tcBorders>
              <w:top w:val="single" w:sz="4" w:space="0" w:color="auto"/>
              <w:left w:val="single" w:sz="4" w:space="0" w:color="auto"/>
              <w:bottom w:val="single" w:sz="4" w:space="0" w:color="auto"/>
              <w:right w:val="single" w:sz="4" w:space="0" w:color="auto"/>
            </w:tcBorders>
          </w:tcPr>
          <w:p w14:paraId="6F82236E"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measResultNR Item</w:t>
            </w:r>
            <w:r w:rsidRPr="00D12E4D">
              <w:rPr>
                <w:rFonts w:ascii="Arial" w:hAnsi="Arial"/>
                <w:sz w:val="18"/>
                <w:lang w:eastAsia="ja-JP"/>
              </w:rPr>
              <w:t xml:space="preserve"> IE in TS 38.331 [22]</w:t>
            </w:r>
          </w:p>
        </w:tc>
      </w:tr>
      <w:tr w:rsidR="00E33586" w:rsidRPr="00D12E4D" w14:paraId="24306A2E"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0FCBCB5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29042</w:t>
            </w:r>
          </w:p>
        </w:tc>
        <w:tc>
          <w:tcPr>
            <w:tcW w:w="4321" w:type="dxa"/>
            <w:tcBorders>
              <w:top w:val="single" w:sz="4" w:space="0" w:color="auto"/>
              <w:left w:val="single" w:sz="4" w:space="0" w:color="auto"/>
              <w:bottom w:val="single" w:sz="4" w:space="0" w:color="auto"/>
              <w:right w:val="single" w:sz="4" w:space="0" w:color="auto"/>
            </w:tcBorders>
            <w:hideMark/>
          </w:tcPr>
          <w:p w14:paraId="1843DC0A" w14:textId="77777777" w:rsidR="00E33586" w:rsidRPr="00D12E4D" w:rsidRDefault="00E33586" w:rsidP="00E2012B">
            <w:pPr>
              <w:keepNext/>
              <w:keepLines/>
              <w:spacing w:after="0"/>
              <w:ind w:left="2272"/>
              <w:rPr>
                <w:rFonts w:ascii="Arial" w:hAnsi="Arial"/>
                <w:sz w:val="18"/>
                <w:lang w:eastAsia="ja-JP"/>
              </w:rPr>
            </w:pPr>
            <w:r w:rsidRPr="00D12E4D">
              <w:rPr>
                <w:rFonts w:ascii="Arial" w:hAnsi="Arial"/>
                <w:sz w:val="18"/>
                <w:lang w:eastAsia="ja-JP"/>
              </w:rPr>
              <w:t>&gt;&gt;&gt;&gt;&gt;&gt;&gt;&gt;NR Neighbor Cell</w:t>
            </w:r>
          </w:p>
        </w:tc>
        <w:tc>
          <w:tcPr>
            <w:tcW w:w="900" w:type="dxa"/>
            <w:tcBorders>
              <w:top w:val="single" w:sz="4" w:space="0" w:color="auto"/>
              <w:left w:val="single" w:sz="4" w:space="0" w:color="auto"/>
              <w:bottom w:val="single" w:sz="4" w:space="0" w:color="auto"/>
              <w:right w:val="single" w:sz="4" w:space="0" w:color="auto"/>
            </w:tcBorders>
          </w:tcPr>
          <w:p w14:paraId="7E5D178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545CF3E8" w14:textId="77777777" w:rsidR="00E33586" w:rsidRPr="00D12E4D" w:rsidRDefault="00E33586" w:rsidP="00E2012B">
            <w:pPr>
              <w:keepNext/>
              <w:keepLines/>
              <w:spacing w:after="0"/>
              <w:jc w:val="center"/>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0D05DEFB"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NR Cell </w:t>
            </w:r>
            <w:r w:rsidRPr="00D12E4D">
              <w:rPr>
                <w:rFonts w:ascii="Arial" w:hAnsi="Arial"/>
                <w:sz w:val="18"/>
                <w:lang w:eastAsia="ja-JP"/>
              </w:rPr>
              <w:t>in 8.1.1.1</w:t>
            </w:r>
          </w:p>
        </w:tc>
        <w:tc>
          <w:tcPr>
            <w:tcW w:w="1625" w:type="dxa"/>
            <w:gridSpan w:val="2"/>
            <w:tcBorders>
              <w:top w:val="single" w:sz="4" w:space="0" w:color="auto"/>
              <w:left w:val="single" w:sz="4" w:space="0" w:color="auto"/>
              <w:bottom w:val="single" w:sz="4" w:space="0" w:color="auto"/>
              <w:right w:val="single" w:sz="4" w:space="0" w:color="auto"/>
            </w:tcBorders>
          </w:tcPr>
          <w:p w14:paraId="3547F28A" w14:textId="77777777" w:rsidR="00E33586" w:rsidRPr="00D12E4D" w:rsidRDefault="00E33586" w:rsidP="00E2012B">
            <w:pPr>
              <w:keepNext/>
              <w:keepLines/>
              <w:spacing w:after="0"/>
              <w:rPr>
                <w:rFonts w:ascii="Arial" w:hAnsi="Arial"/>
                <w:sz w:val="18"/>
                <w:lang w:eastAsia="ja-JP"/>
              </w:rPr>
            </w:pPr>
          </w:p>
        </w:tc>
      </w:tr>
      <w:tr w:rsidR="00E33586" w:rsidRPr="00D12E4D" w14:paraId="2AD7F533"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0663C9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29051</w:t>
            </w:r>
          </w:p>
        </w:tc>
        <w:tc>
          <w:tcPr>
            <w:tcW w:w="4321" w:type="dxa"/>
            <w:tcBorders>
              <w:top w:val="single" w:sz="4" w:space="0" w:color="auto"/>
              <w:left w:val="single" w:sz="4" w:space="0" w:color="auto"/>
              <w:bottom w:val="single" w:sz="4" w:space="0" w:color="auto"/>
              <w:right w:val="single" w:sz="4" w:space="0" w:color="auto"/>
            </w:tcBorders>
            <w:hideMark/>
          </w:tcPr>
          <w:p w14:paraId="1D2ED9C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&gt;DRX Info MCG</w:t>
            </w:r>
          </w:p>
        </w:tc>
        <w:tc>
          <w:tcPr>
            <w:tcW w:w="900" w:type="dxa"/>
            <w:tcBorders>
              <w:top w:val="single" w:sz="4" w:space="0" w:color="auto"/>
              <w:left w:val="single" w:sz="4" w:space="0" w:color="auto"/>
              <w:bottom w:val="single" w:sz="4" w:space="0" w:color="auto"/>
              <w:right w:val="single" w:sz="4" w:space="0" w:color="auto"/>
            </w:tcBorders>
          </w:tcPr>
          <w:p w14:paraId="2964687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0C07EB7B" w14:textId="77777777" w:rsidR="00E33586" w:rsidRPr="00D12E4D" w:rsidRDefault="00E33586" w:rsidP="00E2012B">
            <w:pPr>
              <w:keepNext/>
              <w:keepLines/>
              <w:spacing w:after="0"/>
              <w:jc w:val="center"/>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26E19026" w14:textId="77777777" w:rsidR="00E33586" w:rsidRPr="00D12E4D" w:rsidRDefault="00E33586" w:rsidP="00E2012B">
            <w:pPr>
              <w:keepNext/>
              <w:keepLines/>
              <w:spacing w:after="0"/>
              <w:rPr>
                <w:rFonts w:ascii="Arial" w:hAnsi="Arial"/>
                <w:sz w:val="18"/>
                <w:lang w:eastAsia="ja-JP"/>
              </w:rPr>
            </w:pPr>
          </w:p>
        </w:tc>
        <w:tc>
          <w:tcPr>
            <w:tcW w:w="1625" w:type="dxa"/>
            <w:gridSpan w:val="2"/>
            <w:tcBorders>
              <w:top w:val="single" w:sz="4" w:space="0" w:color="auto"/>
              <w:left w:val="single" w:sz="4" w:space="0" w:color="auto"/>
              <w:bottom w:val="single" w:sz="4" w:space="0" w:color="auto"/>
              <w:right w:val="single" w:sz="4" w:space="0" w:color="auto"/>
            </w:tcBorders>
          </w:tcPr>
          <w:p w14:paraId="3663B9B4"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drx-InfoMCG </w:t>
            </w:r>
            <w:r w:rsidRPr="00D12E4D">
              <w:rPr>
                <w:rFonts w:ascii="Arial" w:hAnsi="Arial"/>
                <w:sz w:val="18"/>
                <w:lang w:eastAsia="ja-JP"/>
              </w:rPr>
              <w:t>IE in TS 38.331 [22]</w:t>
            </w:r>
          </w:p>
        </w:tc>
      </w:tr>
      <w:tr w:rsidR="00E33586" w:rsidRPr="00D12E4D" w14:paraId="1F257CDB"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39E671F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29052</w:t>
            </w:r>
          </w:p>
        </w:tc>
        <w:tc>
          <w:tcPr>
            <w:tcW w:w="4321" w:type="dxa"/>
            <w:tcBorders>
              <w:top w:val="single" w:sz="4" w:space="0" w:color="auto"/>
              <w:left w:val="single" w:sz="4" w:space="0" w:color="auto"/>
              <w:bottom w:val="single" w:sz="4" w:space="0" w:color="auto"/>
              <w:right w:val="single" w:sz="4" w:space="0" w:color="auto"/>
            </w:tcBorders>
            <w:hideMark/>
          </w:tcPr>
          <w:p w14:paraId="58AE81F8"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&gt;&gt;DRX Long Cycle Start Offset</w:t>
            </w:r>
          </w:p>
        </w:tc>
        <w:tc>
          <w:tcPr>
            <w:tcW w:w="900" w:type="dxa"/>
            <w:tcBorders>
              <w:top w:val="single" w:sz="4" w:space="0" w:color="auto"/>
              <w:left w:val="single" w:sz="4" w:space="0" w:color="auto"/>
              <w:bottom w:val="single" w:sz="4" w:space="0" w:color="auto"/>
              <w:right w:val="single" w:sz="4" w:space="0" w:color="auto"/>
            </w:tcBorders>
            <w:hideMark/>
          </w:tcPr>
          <w:p w14:paraId="39BCE94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1F4D1425"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170" w:type="dxa"/>
            <w:tcBorders>
              <w:top w:val="single" w:sz="4" w:space="0" w:color="auto"/>
              <w:left w:val="single" w:sz="4" w:space="0" w:color="auto"/>
              <w:bottom w:val="single" w:sz="4" w:space="0" w:color="auto"/>
              <w:right w:val="single" w:sz="4" w:space="0" w:color="auto"/>
            </w:tcBorders>
            <w:hideMark/>
          </w:tcPr>
          <w:p w14:paraId="6B0A8563"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drx-LongCycleStartOffset </w:t>
            </w:r>
            <w:r w:rsidRPr="00D12E4D">
              <w:rPr>
                <w:rFonts w:ascii="Arial" w:hAnsi="Arial"/>
                <w:sz w:val="18"/>
                <w:lang w:eastAsia="ja-JP"/>
              </w:rPr>
              <w:t>IE in TS 38.331 [22]</w:t>
            </w:r>
          </w:p>
        </w:tc>
        <w:tc>
          <w:tcPr>
            <w:tcW w:w="1625" w:type="dxa"/>
            <w:gridSpan w:val="2"/>
            <w:tcBorders>
              <w:top w:val="single" w:sz="4" w:space="0" w:color="auto"/>
              <w:left w:val="single" w:sz="4" w:space="0" w:color="auto"/>
              <w:bottom w:val="single" w:sz="4" w:space="0" w:color="auto"/>
              <w:right w:val="single" w:sz="4" w:space="0" w:color="auto"/>
            </w:tcBorders>
          </w:tcPr>
          <w:p w14:paraId="0DAC1EC7" w14:textId="77777777" w:rsidR="00E33586" w:rsidRPr="00D12E4D" w:rsidRDefault="00E33586" w:rsidP="00E2012B">
            <w:pPr>
              <w:keepNext/>
              <w:keepLines/>
              <w:spacing w:after="0"/>
              <w:rPr>
                <w:rFonts w:ascii="Arial" w:hAnsi="Arial"/>
                <w:sz w:val="18"/>
                <w:lang w:eastAsia="ja-JP"/>
              </w:rPr>
            </w:pPr>
          </w:p>
        </w:tc>
      </w:tr>
      <w:tr w:rsidR="00E33586" w:rsidRPr="00D12E4D" w14:paraId="445AA967"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C3398C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29053</w:t>
            </w:r>
          </w:p>
        </w:tc>
        <w:tc>
          <w:tcPr>
            <w:tcW w:w="4321" w:type="dxa"/>
            <w:tcBorders>
              <w:top w:val="single" w:sz="4" w:space="0" w:color="auto"/>
              <w:left w:val="single" w:sz="4" w:space="0" w:color="auto"/>
              <w:bottom w:val="single" w:sz="4" w:space="0" w:color="auto"/>
              <w:right w:val="single" w:sz="4" w:space="0" w:color="auto"/>
            </w:tcBorders>
            <w:hideMark/>
          </w:tcPr>
          <w:p w14:paraId="6277EA9E"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&gt;&gt;Short DRX</w:t>
            </w:r>
          </w:p>
        </w:tc>
        <w:tc>
          <w:tcPr>
            <w:tcW w:w="900" w:type="dxa"/>
            <w:tcBorders>
              <w:top w:val="single" w:sz="4" w:space="0" w:color="auto"/>
              <w:left w:val="single" w:sz="4" w:space="0" w:color="auto"/>
              <w:bottom w:val="single" w:sz="4" w:space="0" w:color="auto"/>
              <w:right w:val="single" w:sz="4" w:space="0" w:color="auto"/>
            </w:tcBorders>
            <w:hideMark/>
          </w:tcPr>
          <w:p w14:paraId="2D70ACC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56A03D88" w14:textId="77777777" w:rsidR="00E33586" w:rsidRPr="00D12E4D" w:rsidRDefault="00E33586" w:rsidP="00E2012B">
            <w:pPr>
              <w:keepNext/>
              <w:keepLines/>
              <w:spacing w:after="0"/>
              <w:jc w:val="center"/>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5C6566F1" w14:textId="77777777" w:rsidR="00E33586" w:rsidRPr="00D12E4D" w:rsidRDefault="00E33586" w:rsidP="00E2012B">
            <w:pPr>
              <w:keepNext/>
              <w:keepLines/>
              <w:spacing w:after="0"/>
              <w:rPr>
                <w:rFonts w:ascii="Arial" w:hAnsi="Arial"/>
                <w:sz w:val="18"/>
                <w:lang w:eastAsia="ja-JP"/>
              </w:rPr>
            </w:pPr>
          </w:p>
        </w:tc>
        <w:tc>
          <w:tcPr>
            <w:tcW w:w="1625" w:type="dxa"/>
            <w:gridSpan w:val="2"/>
            <w:tcBorders>
              <w:top w:val="single" w:sz="4" w:space="0" w:color="auto"/>
              <w:left w:val="single" w:sz="4" w:space="0" w:color="auto"/>
              <w:bottom w:val="single" w:sz="4" w:space="0" w:color="auto"/>
              <w:right w:val="single" w:sz="4" w:space="0" w:color="auto"/>
            </w:tcBorders>
            <w:hideMark/>
          </w:tcPr>
          <w:p w14:paraId="392B11E7"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shortDRX </w:t>
            </w:r>
            <w:r w:rsidRPr="00D12E4D">
              <w:rPr>
                <w:rFonts w:ascii="Arial" w:hAnsi="Arial"/>
                <w:sz w:val="18"/>
                <w:lang w:eastAsia="ja-JP"/>
              </w:rPr>
              <w:t>IE in TS 38.331 [22]</w:t>
            </w:r>
          </w:p>
        </w:tc>
      </w:tr>
      <w:tr w:rsidR="00E33586" w:rsidRPr="00D12E4D" w14:paraId="0F0370A1"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521B02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29054</w:t>
            </w:r>
          </w:p>
        </w:tc>
        <w:tc>
          <w:tcPr>
            <w:tcW w:w="4321" w:type="dxa"/>
            <w:tcBorders>
              <w:top w:val="single" w:sz="4" w:space="0" w:color="auto"/>
              <w:left w:val="single" w:sz="4" w:space="0" w:color="auto"/>
              <w:bottom w:val="single" w:sz="4" w:space="0" w:color="auto"/>
              <w:right w:val="single" w:sz="4" w:space="0" w:color="auto"/>
            </w:tcBorders>
            <w:hideMark/>
          </w:tcPr>
          <w:p w14:paraId="586EC86A"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&gt;&gt;&gt;DRX Short Cycle</w:t>
            </w:r>
          </w:p>
        </w:tc>
        <w:tc>
          <w:tcPr>
            <w:tcW w:w="900" w:type="dxa"/>
            <w:tcBorders>
              <w:top w:val="single" w:sz="4" w:space="0" w:color="auto"/>
              <w:left w:val="single" w:sz="4" w:space="0" w:color="auto"/>
              <w:bottom w:val="single" w:sz="4" w:space="0" w:color="auto"/>
              <w:right w:val="single" w:sz="4" w:space="0" w:color="auto"/>
            </w:tcBorders>
            <w:hideMark/>
          </w:tcPr>
          <w:p w14:paraId="2D0B6FF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2AD307F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FALSE</w:t>
            </w:r>
          </w:p>
        </w:tc>
        <w:tc>
          <w:tcPr>
            <w:tcW w:w="1170" w:type="dxa"/>
            <w:tcBorders>
              <w:top w:val="single" w:sz="4" w:space="0" w:color="auto"/>
              <w:left w:val="single" w:sz="4" w:space="0" w:color="auto"/>
              <w:bottom w:val="single" w:sz="4" w:space="0" w:color="auto"/>
              <w:right w:val="single" w:sz="4" w:space="0" w:color="auto"/>
            </w:tcBorders>
            <w:hideMark/>
          </w:tcPr>
          <w:p w14:paraId="7CE528CD"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drx-ShortCycle </w:t>
            </w:r>
            <w:r w:rsidRPr="00D12E4D">
              <w:rPr>
                <w:rFonts w:ascii="Arial" w:hAnsi="Arial"/>
                <w:sz w:val="18"/>
                <w:lang w:eastAsia="ja-JP"/>
              </w:rPr>
              <w:t>IE in TS 38.331 [22]</w:t>
            </w:r>
          </w:p>
        </w:tc>
        <w:tc>
          <w:tcPr>
            <w:tcW w:w="1625" w:type="dxa"/>
            <w:gridSpan w:val="2"/>
            <w:tcBorders>
              <w:top w:val="single" w:sz="4" w:space="0" w:color="auto"/>
              <w:left w:val="single" w:sz="4" w:space="0" w:color="auto"/>
              <w:bottom w:val="single" w:sz="4" w:space="0" w:color="auto"/>
              <w:right w:val="single" w:sz="4" w:space="0" w:color="auto"/>
            </w:tcBorders>
          </w:tcPr>
          <w:p w14:paraId="7E5B48C4" w14:textId="77777777" w:rsidR="00E33586" w:rsidRPr="00D12E4D" w:rsidRDefault="00E33586" w:rsidP="00E2012B">
            <w:pPr>
              <w:keepNext/>
              <w:keepLines/>
              <w:spacing w:after="0"/>
              <w:rPr>
                <w:rFonts w:ascii="Arial" w:hAnsi="Arial"/>
                <w:sz w:val="18"/>
                <w:lang w:eastAsia="ja-JP"/>
              </w:rPr>
            </w:pPr>
          </w:p>
        </w:tc>
      </w:tr>
      <w:tr w:rsidR="00E33586" w:rsidRPr="00D12E4D" w14:paraId="607AC877"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20499D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29055</w:t>
            </w:r>
          </w:p>
        </w:tc>
        <w:tc>
          <w:tcPr>
            <w:tcW w:w="4321" w:type="dxa"/>
            <w:tcBorders>
              <w:top w:val="single" w:sz="4" w:space="0" w:color="auto"/>
              <w:left w:val="single" w:sz="4" w:space="0" w:color="auto"/>
              <w:bottom w:val="single" w:sz="4" w:space="0" w:color="auto"/>
              <w:right w:val="single" w:sz="4" w:space="0" w:color="auto"/>
            </w:tcBorders>
            <w:hideMark/>
          </w:tcPr>
          <w:p w14:paraId="558EC6A3"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&gt;&gt;&gt;DRX Short Cycle Timer</w:t>
            </w:r>
          </w:p>
        </w:tc>
        <w:tc>
          <w:tcPr>
            <w:tcW w:w="900" w:type="dxa"/>
            <w:tcBorders>
              <w:top w:val="single" w:sz="4" w:space="0" w:color="auto"/>
              <w:left w:val="single" w:sz="4" w:space="0" w:color="auto"/>
              <w:bottom w:val="single" w:sz="4" w:space="0" w:color="auto"/>
              <w:right w:val="single" w:sz="4" w:space="0" w:color="auto"/>
            </w:tcBorders>
            <w:hideMark/>
          </w:tcPr>
          <w:p w14:paraId="61674CE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52FD42A2"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FALSE</w:t>
            </w:r>
          </w:p>
        </w:tc>
        <w:tc>
          <w:tcPr>
            <w:tcW w:w="1170" w:type="dxa"/>
            <w:tcBorders>
              <w:top w:val="single" w:sz="4" w:space="0" w:color="auto"/>
              <w:left w:val="single" w:sz="4" w:space="0" w:color="auto"/>
              <w:bottom w:val="single" w:sz="4" w:space="0" w:color="auto"/>
              <w:right w:val="single" w:sz="4" w:space="0" w:color="auto"/>
            </w:tcBorders>
          </w:tcPr>
          <w:p w14:paraId="58F21418"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drx-ShortCycleTimer </w:t>
            </w:r>
            <w:r w:rsidRPr="00D12E4D">
              <w:rPr>
                <w:rFonts w:ascii="Arial" w:hAnsi="Arial"/>
                <w:sz w:val="18"/>
                <w:lang w:eastAsia="ja-JP"/>
              </w:rPr>
              <w:t>IE in TS 38.331 [22]</w:t>
            </w:r>
          </w:p>
        </w:tc>
        <w:tc>
          <w:tcPr>
            <w:tcW w:w="1625" w:type="dxa"/>
            <w:gridSpan w:val="2"/>
            <w:tcBorders>
              <w:top w:val="single" w:sz="4" w:space="0" w:color="auto"/>
              <w:left w:val="single" w:sz="4" w:space="0" w:color="auto"/>
              <w:bottom w:val="single" w:sz="4" w:space="0" w:color="auto"/>
              <w:right w:val="single" w:sz="4" w:space="0" w:color="auto"/>
            </w:tcBorders>
          </w:tcPr>
          <w:p w14:paraId="59F9D55A" w14:textId="77777777" w:rsidR="00E33586" w:rsidRPr="00D12E4D" w:rsidRDefault="00E33586" w:rsidP="00E2012B">
            <w:pPr>
              <w:keepNext/>
              <w:keepLines/>
              <w:spacing w:after="0"/>
              <w:rPr>
                <w:rFonts w:ascii="Arial" w:hAnsi="Arial"/>
                <w:sz w:val="18"/>
                <w:lang w:eastAsia="ja-JP"/>
              </w:rPr>
            </w:pPr>
          </w:p>
        </w:tc>
      </w:tr>
      <w:tr w:rsidR="00E33586" w:rsidRPr="00D12E4D" w14:paraId="1BFB2B45"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169773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29061</w:t>
            </w:r>
          </w:p>
        </w:tc>
        <w:tc>
          <w:tcPr>
            <w:tcW w:w="4321" w:type="dxa"/>
            <w:tcBorders>
              <w:top w:val="single" w:sz="4" w:space="0" w:color="auto"/>
              <w:left w:val="single" w:sz="4" w:space="0" w:color="auto"/>
              <w:bottom w:val="single" w:sz="4" w:space="0" w:color="auto"/>
              <w:right w:val="single" w:sz="4" w:space="0" w:color="auto"/>
            </w:tcBorders>
            <w:hideMark/>
          </w:tcPr>
          <w:p w14:paraId="260F47B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&gt;Measurement Configuration MN</w:t>
            </w:r>
          </w:p>
        </w:tc>
        <w:tc>
          <w:tcPr>
            <w:tcW w:w="900" w:type="dxa"/>
            <w:tcBorders>
              <w:top w:val="single" w:sz="4" w:space="0" w:color="auto"/>
              <w:left w:val="single" w:sz="4" w:space="0" w:color="auto"/>
              <w:bottom w:val="single" w:sz="4" w:space="0" w:color="auto"/>
              <w:right w:val="single" w:sz="4" w:space="0" w:color="auto"/>
            </w:tcBorders>
            <w:hideMark/>
          </w:tcPr>
          <w:p w14:paraId="333FA71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2BFA65F1" w14:textId="77777777" w:rsidR="00E33586" w:rsidRPr="00D12E4D" w:rsidRDefault="00E33586" w:rsidP="00E2012B">
            <w:pPr>
              <w:keepNext/>
              <w:keepLines/>
              <w:spacing w:after="0"/>
              <w:jc w:val="both"/>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40258BB1" w14:textId="77777777" w:rsidR="00E33586" w:rsidRPr="00D12E4D" w:rsidRDefault="00E33586" w:rsidP="00E2012B">
            <w:pPr>
              <w:keepNext/>
              <w:keepLines/>
              <w:spacing w:after="0"/>
              <w:rPr>
                <w:rFonts w:ascii="Arial" w:hAnsi="Arial"/>
                <w:i/>
                <w:iCs/>
                <w:sz w:val="18"/>
                <w:lang w:eastAsia="ja-JP"/>
              </w:rPr>
            </w:pPr>
          </w:p>
        </w:tc>
        <w:tc>
          <w:tcPr>
            <w:tcW w:w="1625" w:type="dxa"/>
            <w:gridSpan w:val="2"/>
            <w:tcBorders>
              <w:top w:val="single" w:sz="4" w:space="0" w:color="auto"/>
              <w:left w:val="single" w:sz="4" w:space="0" w:color="auto"/>
              <w:bottom w:val="single" w:sz="4" w:space="0" w:color="auto"/>
              <w:right w:val="single" w:sz="4" w:space="0" w:color="auto"/>
            </w:tcBorders>
          </w:tcPr>
          <w:p w14:paraId="7B6CE787"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MeasConfigMN </w:t>
            </w:r>
            <w:r w:rsidRPr="00D12E4D">
              <w:rPr>
                <w:rFonts w:ascii="Arial" w:hAnsi="Arial"/>
                <w:sz w:val="18"/>
                <w:lang w:eastAsia="ja-JP"/>
              </w:rPr>
              <w:t>IE in TS 38.331 [22]</w:t>
            </w:r>
          </w:p>
        </w:tc>
      </w:tr>
      <w:tr w:rsidR="00E33586" w:rsidRPr="00D12E4D" w14:paraId="781B83BA"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0DB7A80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29062</w:t>
            </w:r>
          </w:p>
        </w:tc>
        <w:tc>
          <w:tcPr>
            <w:tcW w:w="4321" w:type="dxa"/>
            <w:tcBorders>
              <w:top w:val="single" w:sz="4" w:space="0" w:color="auto"/>
              <w:left w:val="single" w:sz="4" w:space="0" w:color="auto"/>
              <w:bottom w:val="single" w:sz="4" w:space="0" w:color="auto"/>
              <w:right w:val="single" w:sz="4" w:space="0" w:color="auto"/>
            </w:tcBorders>
            <w:hideMark/>
          </w:tcPr>
          <w:p w14:paraId="59B68DC1"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&gt;&gt;MN Measured Frequencies</w:t>
            </w:r>
          </w:p>
        </w:tc>
        <w:tc>
          <w:tcPr>
            <w:tcW w:w="900" w:type="dxa"/>
            <w:tcBorders>
              <w:top w:val="single" w:sz="4" w:space="0" w:color="auto"/>
              <w:left w:val="single" w:sz="4" w:space="0" w:color="auto"/>
              <w:bottom w:val="single" w:sz="4" w:space="0" w:color="auto"/>
              <w:right w:val="single" w:sz="4" w:space="0" w:color="auto"/>
            </w:tcBorders>
            <w:hideMark/>
          </w:tcPr>
          <w:p w14:paraId="4B69043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16D2DF43" w14:textId="77777777" w:rsidR="00E33586" w:rsidRPr="00D12E4D" w:rsidRDefault="00E33586" w:rsidP="00E2012B">
            <w:pPr>
              <w:keepNext/>
              <w:keepLines/>
              <w:spacing w:after="0"/>
              <w:jc w:val="both"/>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32CBD2CD" w14:textId="77777777" w:rsidR="00E33586" w:rsidRPr="00D12E4D" w:rsidRDefault="00E33586" w:rsidP="00E2012B">
            <w:pPr>
              <w:keepNext/>
              <w:keepLines/>
              <w:spacing w:after="0"/>
              <w:rPr>
                <w:rFonts w:ascii="Arial" w:hAnsi="Arial"/>
                <w:i/>
                <w:iCs/>
                <w:sz w:val="18"/>
                <w:lang w:eastAsia="ja-JP"/>
              </w:rPr>
            </w:pPr>
          </w:p>
        </w:tc>
        <w:tc>
          <w:tcPr>
            <w:tcW w:w="1625" w:type="dxa"/>
            <w:gridSpan w:val="2"/>
            <w:tcBorders>
              <w:top w:val="single" w:sz="4" w:space="0" w:color="auto"/>
              <w:left w:val="single" w:sz="4" w:space="0" w:color="auto"/>
              <w:bottom w:val="single" w:sz="4" w:space="0" w:color="auto"/>
              <w:right w:val="single" w:sz="4" w:space="0" w:color="auto"/>
            </w:tcBorders>
            <w:hideMark/>
          </w:tcPr>
          <w:p w14:paraId="5062C48F"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measuredFrequenciesMN</w:t>
            </w:r>
            <w:r w:rsidRPr="00D12E4D">
              <w:rPr>
                <w:rFonts w:ascii="Arial" w:hAnsi="Arial"/>
                <w:sz w:val="18"/>
                <w:lang w:eastAsia="ja-JP"/>
              </w:rPr>
              <w:t xml:space="preserve"> IE in TS 38.331 [22]</w:t>
            </w:r>
          </w:p>
        </w:tc>
      </w:tr>
      <w:tr w:rsidR="00E33586" w:rsidRPr="00D12E4D" w14:paraId="02E244D4"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299785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29063</w:t>
            </w:r>
          </w:p>
        </w:tc>
        <w:tc>
          <w:tcPr>
            <w:tcW w:w="4321" w:type="dxa"/>
            <w:tcBorders>
              <w:top w:val="single" w:sz="4" w:space="0" w:color="auto"/>
              <w:left w:val="single" w:sz="4" w:space="0" w:color="auto"/>
              <w:bottom w:val="single" w:sz="4" w:space="0" w:color="auto"/>
              <w:right w:val="single" w:sz="4" w:space="0" w:color="auto"/>
            </w:tcBorders>
            <w:hideMark/>
          </w:tcPr>
          <w:p w14:paraId="64AAB8E2"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&gt;&gt;&gt;NR Frequency Info Item</w:t>
            </w:r>
          </w:p>
        </w:tc>
        <w:tc>
          <w:tcPr>
            <w:tcW w:w="900" w:type="dxa"/>
            <w:tcBorders>
              <w:top w:val="single" w:sz="4" w:space="0" w:color="auto"/>
              <w:left w:val="single" w:sz="4" w:space="0" w:color="auto"/>
              <w:bottom w:val="single" w:sz="4" w:space="0" w:color="auto"/>
              <w:right w:val="single" w:sz="4" w:space="0" w:color="auto"/>
            </w:tcBorders>
            <w:hideMark/>
          </w:tcPr>
          <w:p w14:paraId="0483AC0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4A6BD1BA" w14:textId="77777777" w:rsidR="00E33586" w:rsidRPr="00D12E4D" w:rsidRDefault="00E33586" w:rsidP="00E2012B">
            <w:pPr>
              <w:keepNext/>
              <w:keepLines/>
              <w:spacing w:after="0"/>
              <w:jc w:val="both"/>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hideMark/>
          </w:tcPr>
          <w:p w14:paraId="25599B19"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NR-FreqInfo </w:t>
            </w:r>
            <w:r w:rsidRPr="00D12E4D">
              <w:rPr>
                <w:rFonts w:ascii="Arial" w:hAnsi="Arial"/>
                <w:sz w:val="18"/>
                <w:lang w:eastAsia="ja-JP"/>
              </w:rPr>
              <w:t>IE in TS 38.331 [22]</w:t>
            </w:r>
          </w:p>
        </w:tc>
        <w:tc>
          <w:tcPr>
            <w:tcW w:w="1625" w:type="dxa"/>
            <w:gridSpan w:val="2"/>
            <w:tcBorders>
              <w:top w:val="single" w:sz="4" w:space="0" w:color="auto"/>
              <w:left w:val="single" w:sz="4" w:space="0" w:color="auto"/>
              <w:bottom w:val="single" w:sz="4" w:space="0" w:color="auto"/>
              <w:right w:val="single" w:sz="4" w:space="0" w:color="auto"/>
            </w:tcBorders>
          </w:tcPr>
          <w:p w14:paraId="799FCF57" w14:textId="77777777" w:rsidR="00E33586" w:rsidRPr="00D12E4D" w:rsidRDefault="00E33586" w:rsidP="00E2012B">
            <w:pPr>
              <w:keepNext/>
              <w:keepLines/>
              <w:spacing w:after="0"/>
              <w:rPr>
                <w:rFonts w:ascii="Arial" w:hAnsi="Arial"/>
                <w:i/>
                <w:iCs/>
                <w:sz w:val="18"/>
                <w:lang w:eastAsia="ja-JP"/>
              </w:rPr>
            </w:pPr>
          </w:p>
        </w:tc>
      </w:tr>
      <w:tr w:rsidR="00E33586" w:rsidRPr="00D12E4D" w14:paraId="3E5C18C0"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3D77352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29064</w:t>
            </w:r>
          </w:p>
        </w:tc>
        <w:tc>
          <w:tcPr>
            <w:tcW w:w="4321" w:type="dxa"/>
            <w:tcBorders>
              <w:top w:val="single" w:sz="4" w:space="0" w:color="auto"/>
              <w:left w:val="single" w:sz="4" w:space="0" w:color="auto"/>
              <w:bottom w:val="single" w:sz="4" w:space="0" w:color="auto"/>
              <w:right w:val="single" w:sz="4" w:space="0" w:color="auto"/>
            </w:tcBorders>
            <w:hideMark/>
          </w:tcPr>
          <w:p w14:paraId="21402073"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&gt;&gt;&gt;&gt;NR ARFCN</w:t>
            </w:r>
          </w:p>
        </w:tc>
        <w:tc>
          <w:tcPr>
            <w:tcW w:w="900" w:type="dxa"/>
            <w:tcBorders>
              <w:top w:val="single" w:sz="4" w:space="0" w:color="auto"/>
              <w:left w:val="single" w:sz="4" w:space="0" w:color="auto"/>
              <w:bottom w:val="single" w:sz="4" w:space="0" w:color="auto"/>
              <w:right w:val="single" w:sz="4" w:space="0" w:color="auto"/>
            </w:tcBorders>
            <w:hideMark/>
          </w:tcPr>
          <w:p w14:paraId="3429942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3A2459E1" w14:textId="2C12DEC9" w:rsidR="00E33586" w:rsidRPr="00D12E4D" w:rsidRDefault="00F956D3" w:rsidP="00E2012B">
            <w:pPr>
              <w:keepNext/>
              <w:keepLines/>
              <w:spacing w:after="0"/>
              <w:jc w:val="both"/>
              <w:rPr>
                <w:rFonts w:ascii="Arial" w:hAnsi="Arial"/>
                <w:sz w:val="18"/>
                <w:lang w:eastAsia="ja-JP"/>
              </w:rPr>
            </w:pPr>
            <w:r>
              <w:rPr>
                <w:rFonts w:ascii="Arial" w:hAnsi="Arial"/>
                <w:sz w:val="18"/>
                <w:lang w:eastAsia="ja-JP"/>
              </w:rPr>
              <w:t>FALSE</w:t>
            </w:r>
          </w:p>
        </w:tc>
        <w:tc>
          <w:tcPr>
            <w:tcW w:w="1170" w:type="dxa"/>
            <w:tcBorders>
              <w:top w:val="single" w:sz="4" w:space="0" w:color="auto"/>
              <w:left w:val="single" w:sz="4" w:space="0" w:color="auto"/>
              <w:bottom w:val="single" w:sz="4" w:space="0" w:color="auto"/>
              <w:right w:val="single" w:sz="4" w:space="0" w:color="auto"/>
            </w:tcBorders>
            <w:hideMark/>
          </w:tcPr>
          <w:p w14:paraId="1F98E6CE"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ARFCN-ValueNR </w:t>
            </w:r>
            <w:r w:rsidRPr="00D12E4D">
              <w:rPr>
                <w:rFonts w:ascii="Arial" w:hAnsi="Arial"/>
                <w:sz w:val="18"/>
                <w:lang w:eastAsia="ja-JP"/>
              </w:rPr>
              <w:t>IE in TS 38.331 [22]</w:t>
            </w:r>
          </w:p>
        </w:tc>
        <w:tc>
          <w:tcPr>
            <w:tcW w:w="1625" w:type="dxa"/>
            <w:gridSpan w:val="2"/>
            <w:tcBorders>
              <w:top w:val="single" w:sz="4" w:space="0" w:color="auto"/>
              <w:left w:val="single" w:sz="4" w:space="0" w:color="auto"/>
              <w:bottom w:val="single" w:sz="4" w:space="0" w:color="auto"/>
              <w:right w:val="single" w:sz="4" w:space="0" w:color="auto"/>
            </w:tcBorders>
          </w:tcPr>
          <w:p w14:paraId="47DB2D0D" w14:textId="77777777" w:rsidR="00E33586" w:rsidRPr="00D12E4D" w:rsidRDefault="00E33586" w:rsidP="00E2012B">
            <w:pPr>
              <w:keepNext/>
              <w:keepLines/>
              <w:spacing w:after="0"/>
              <w:rPr>
                <w:rFonts w:ascii="Arial" w:hAnsi="Arial"/>
                <w:i/>
                <w:iCs/>
                <w:sz w:val="18"/>
                <w:lang w:eastAsia="ja-JP"/>
              </w:rPr>
            </w:pPr>
          </w:p>
        </w:tc>
      </w:tr>
      <w:tr w:rsidR="00E33586" w:rsidRPr="00D12E4D" w14:paraId="48185D49"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E2E4D1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29065</w:t>
            </w:r>
          </w:p>
        </w:tc>
        <w:tc>
          <w:tcPr>
            <w:tcW w:w="4321" w:type="dxa"/>
            <w:tcBorders>
              <w:top w:val="single" w:sz="4" w:space="0" w:color="auto"/>
              <w:left w:val="single" w:sz="4" w:space="0" w:color="auto"/>
              <w:bottom w:val="single" w:sz="4" w:space="0" w:color="auto"/>
              <w:right w:val="single" w:sz="4" w:space="0" w:color="auto"/>
            </w:tcBorders>
            <w:hideMark/>
          </w:tcPr>
          <w:p w14:paraId="01509FA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&gt;Secondary Cell Group RB Config</w:t>
            </w:r>
          </w:p>
        </w:tc>
        <w:tc>
          <w:tcPr>
            <w:tcW w:w="900" w:type="dxa"/>
            <w:tcBorders>
              <w:top w:val="single" w:sz="4" w:space="0" w:color="auto"/>
              <w:left w:val="single" w:sz="4" w:space="0" w:color="auto"/>
              <w:bottom w:val="single" w:sz="4" w:space="0" w:color="auto"/>
              <w:right w:val="single" w:sz="4" w:space="0" w:color="auto"/>
            </w:tcBorders>
            <w:hideMark/>
          </w:tcPr>
          <w:p w14:paraId="0D08E4E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2941CCE8" w14:textId="77777777" w:rsidR="00E33586" w:rsidRPr="00D12E4D" w:rsidRDefault="00E33586" w:rsidP="00E2012B">
            <w:pPr>
              <w:keepNext/>
              <w:keepLines/>
              <w:spacing w:after="0"/>
              <w:jc w:val="both"/>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5C5EA999" w14:textId="77777777" w:rsidR="00E33586" w:rsidRPr="00D12E4D" w:rsidRDefault="00E33586" w:rsidP="00E2012B">
            <w:pPr>
              <w:keepNext/>
              <w:keepLines/>
              <w:spacing w:after="0"/>
              <w:rPr>
                <w:rFonts w:ascii="Arial" w:hAnsi="Arial"/>
                <w:i/>
                <w:iCs/>
                <w:sz w:val="18"/>
                <w:lang w:eastAsia="ja-JP"/>
              </w:rPr>
            </w:pPr>
          </w:p>
        </w:tc>
        <w:tc>
          <w:tcPr>
            <w:tcW w:w="1625" w:type="dxa"/>
            <w:gridSpan w:val="2"/>
            <w:tcBorders>
              <w:top w:val="single" w:sz="4" w:space="0" w:color="auto"/>
              <w:left w:val="single" w:sz="4" w:space="0" w:color="auto"/>
              <w:bottom w:val="single" w:sz="4" w:space="0" w:color="auto"/>
              <w:right w:val="single" w:sz="4" w:space="0" w:color="auto"/>
            </w:tcBorders>
          </w:tcPr>
          <w:p w14:paraId="369D3573"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scg-RB-Config </w:t>
            </w:r>
            <w:r w:rsidRPr="00D12E4D">
              <w:rPr>
                <w:rFonts w:ascii="Arial" w:hAnsi="Arial"/>
                <w:sz w:val="18"/>
                <w:lang w:eastAsia="ja-JP"/>
              </w:rPr>
              <w:t>IE in TS 38.331 [22]</w:t>
            </w:r>
          </w:p>
        </w:tc>
      </w:tr>
      <w:tr w:rsidR="00E33586" w:rsidRPr="00D12E4D" w14:paraId="7F6978B9"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9BF918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29066</w:t>
            </w:r>
          </w:p>
        </w:tc>
        <w:tc>
          <w:tcPr>
            <w:tcW w:w="4321" w:type="dxa"/>
            <w:tcBorders>
              <w:top w:val="single" w:sz="4" w:space="0" w:color="auto"/>
              <w:left w:val="single" w:sz="4" w:space="0" w:color="auto"/>
              <w:bottom w:val="single" w:sz="4" w:space="0" w:color="auto"/>
              <w:right w:val="single" w:sz="4" w:space="0" w:color="auto"/>
            </w:tcBorders>
            <w:hideMark/>
          </w:tcPr>
          <w:p w14:paraId="75400532"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&gt;&gt;Radio Bearer Config</w:t>
            </w:r>
          </w:p>
        </w:tc>
        <w:tc>
          <w:tcPr>
            <w:tcW w:w="900" w:type="dxa"/>
            <w:tcBorders>
              <w:top w:val="single" w:sz="4" w:space="0" w:color="auto"/>
              <w:left w:val="single" w:sz="4" w:space="0" w:color="auto"/>
              <w:bottom w:val="single" w:sz="4" w:space="0" w:color="auto"/>
              <w:right w:val="single" w:sz="4" w:space="0" w:color="auto"/>
            </w:tcBorders>
            <w:hideMark/>
          </w:tcPr>
          <w:p w14:paraId="34143EB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07B7779C" w14:textId="77777777" w:rsidR="00E33586" w:rsidRPr="00D12E4D" w:rsidRDefault="00E33586" w:rsidP="00E2012B">
            <w:pPr>
              <w:keepNext/>
              <w:keepLines/>
              <w:spacing w:after="0"/>
              <w:jc w:val="both"/>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24744FD3" w14:textId="77777777" w:rsidR="00E33586" w:rsidRPr="00D12E4D" w:rsidRDefault="00E33586" w:rsidP="00E2012B">
            <w:pPr>
              <w:keepNext/>
              <w:keepLines/>
              <w:spacing w:after="0"/>
              <w:rPr>
                <w:rFonts w:ascii="Arial" w:hAnsi="Arial"/>
                <w:i/>
                <w:iCs/>
                <w:sz w:val="18"/>
                <w:lang w:eastAsia="ja-JP"/>
              </w:rPr>
            </w:pPr>
          </w:p>
        </w:tc>
        <w:tc>
          <w:tcPr>
            <w:tcW w:w="1625" w:type="dxa"/>
            <w:gridSpan w:val="2"/>
            <w:tcBorders>
              <w:top w:val="single" w:sz="4" w:space="0" w:color="auto"/>
              <w:left w:val="single" w:sz="4" w:space="0" w:color="auto"/>
              <w:bottom w:val="single" w:sz="4" w:space="0" w:color="auto"/>
              <w:right w:val="single" w:sz="4" w:space="0" w:color="auto"/>
            </w:tcBorders>
          </w:tcPr>
          <w:p w14:paraId="1D271551"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RadioBearerConfig </w:t>
            </w:r>
            <w:r w:rsidRPr="00D12E4D">
              <w:rPr>
                <w:rFonts w:ascii="Arial" w:hAnsi="Arial"/>
                <w:sz w:val="18"/>
                <w:lang w:eastAsia="ja-JP"/>
              </w:rPr>
              <w:t>IE in TS 38.331 [22]</w:t>
            </w:r>
          </w:p>
        </w:tc>
      </w:tr>
      <w:tr w:rsidR="00E33586" w:rsidRPr="00D12E4D" w14:paraId="4E29FD6A"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0C49492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lastRenderedPageBreak/>
              <w:t>29067</w:t>
            </w:r>
          </w:p>
        </w:tc>
        <w:tc>
          <w:tcPr>
            <w:tcW w:w="4321" w:type="dxa"/>
            <w:tcBorders>
              <w:top w:val="single" w:sz="4" w:space="0" w:color="auto"/>
              <w:left w:val="single" w:sz="4" w:space="0" w:color="auto"/>
              <w:bottom w:val="single" w:sz="4" w:space="0" w:color="auto"/>
              <w:right w:val="single" w:sz="4" w:space="0" w:color="auto"/>
            </w:tcBorders>
            <w:hideMark/>
          </w:tcPr>
          <w:p w14:paraId="7288C91D"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&gt;&gt;&gt;DRB To Add Modify List</w:t>
            </w:r>
          </w:p>
        </w:tc>
        <w:tc>
          <w:tcPr>
            <w:tcW w:w="900" w:type="dxa"/>
            <w:tcBorders>
              <w:top w:val="single" w:sz="4" w:space="0" w:color="auto"/>
              <w:left w:val="single" w:sz="4" w:space="0" w:color="auto"/>
              <w:bottom w:val="single" w:sz="4" w:space="0" w:color="auto"/>
              <w:right w:val="single" w:sz="4" w:space="0" w:color="auto"/>
            </w:tcBorders>
            <w:hideMark/>
          </w:tcPr>
          <w:p w14:paraId="04985D3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643CCE3C" w14:textId="77777777" w:rsidR="00E33586" w:rsidRPr="00D12E4D" w:rsidRDefault="00E33586" w:rsidP="00E2012B">
            <w:pPr>
              <w:keepNext/>
              <w:keepLines/>
              <w:spacing w:after="0"/>
              <w:jc w:val="both"/>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0BC0CA0A" w14:textId="77777777" w:rsidR="00E33586" w:rsidRPr="00D12E4D" w:rsidRDefault="00E33586" w:rsidP="00E2012B">
            <w:pPr>
              <w:keepNext/>
              <w:keepLines/>
              <w:spacing w:after="0"/>
              <w:rPr>
                <w:rFonts w:ascii="Arial" w:hAnsi="Arial"/>
                <w:i/>
                <w:iCs/>
                <w:sz w:val="18"/>
                <w:lang w:eastAsia="ja-JP"/>
              </w:rPr>
            </w:pPr>
          </w:p>
        </w:tc>
        <w:tc>
          <w:tcPr>
            <w:tcW w:w="1625" w:type="dxa"/>
            <w:gridSpan w:val="2"/>
            <w:tcBorders>
              <w:top w:val="single" w:sz="4" w:space="0" w:color="auto"/>
              <w:left w:val="single" w:sz="4" w:space="0" w:color="auto"/>
              <w:bottom w:val="single" w:sz="4" w:space="0" w:color="auto"/>
              <w:right w:val="single" w:sz="4" w:space="0" w:color="auto"/>
            </w:tcBorders>
          </w:tcPr>
          <w:p w14:paraId="7E1386DE"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Drb-ToAddModList </w:t>
            </w:r>
            <w:r w:rsidRPr="00D12E4D">
              <w:rPr>
                <w:rFonts w:ascii="Arial" w:hAnsi="Arial"/>
                <w:sz w:val="18"/>
                <w:lang w:eastAsia="ja-JP"/>
              </w:rPr>
              <w:t>IE in TS 38.331 [22]</w:t>
            </w:r>
          </w:p>
        </w:tc>
      </w:tr>
      <w:tr w:rsidR="00E33586" w:rsidRPr="00D12E4D" w14:paraId="63F49D72"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3BEBB4A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29068</w:t>
            </w:r>
          </w:p>
        </w:tc>
        <w:tc>
          <w:tcPr>
            <w:tcW w:w="4321" w:type="dxa"/>
            <w:tcBorders>
              <w:top w:val="single" w:sz="4" w:space="0" w:color="auto"/>
              <w:left w:val="single" w:sz="4" w:space="0" w:color="auto"/>
              <w:bottom w:val="single" w:sz="4" w:space="0" w:color="auto"/>
              <w:right w:val="single" w:sz="4" w:space="0" w:color="auto"/>
            </w:tcBorders>
            <w:hideMark/>
          </w:tcPr>
          <w:p w14:paraId="5C7D7E9F"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&gt;&gt;&gt;&gt;DRB To Add Modify Item</w:t>
            </w:r>
          </w:p>
        </w:tc>
        <w:tc>
          <w:tcPr>
            <w:tcW w:w="900" w:type="dxa"/>
            <w:tcBorders>
              <w:top w:val="single" w:sz="4" w:space="0" w:color="auto"/>
              <w:left w:val="single" w:sz="4" w:space="0" w:color="auto"/>
              <w:bottom w:val="single" w:sz="4" w:space="0" w:color="auto"/>
              <w:right w:val="single" w:sz="4" w:space="0" w:color="auto"/>
            </w:tcBorders>
            <w:hideMark/>
          </w:tcPr>
          <w:p w14:paraId="556F767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301FE7B4" w14:textId="77777777" w:rsidR="00E33586" w:rsidRPr="00D12E4D" w:rsidRDefault="00E33586" w:rsidP="00E2012B">
            <w:pPr>
              <w:keepNext/>
              <w:keepLines/>
              <w:spacing w:after="0"/>
              <w:jc w:val="both"/>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5308BAA2" w14:textId="77777777" w:rsidR="00E33586" w:rsidRPr="00D12E4D" w:rsidRDefault="00E33586" w:rsidP="00E2012B">
            <w:pPr>
              <w:keepNext/>
              <w:keepLines/>
              <w:spacing w:after="0"/>
              <w:rPr>
                <w:rFonts w:ascii="Arial" w:hAnsi="Arial"/>
                <w:i/>
                <w:iCs/>
                <w:sz w:val="18"/>
                <w:lang w:eastAsia="ja-JP"/>
              </w:rPr>
            </w:pPr>
          </w:p>
        </w:tc>
        <w:tc>
          <w:tcPr>
            <w:tcW w:w="1625" w:type="dxa"/>
            <w:gridSpan w:val="2"/>
            <w:tcBorders>
              <w:top w:val="single" w:sz="4" w:space="0" w:color="auto"/>
              <w:left w:val="single" w:sz="4" w:space="0" w:color="auto"/>
              <w:bottom w:val="single" w:sz="4" w:space="0" w:color="auto"/>
              <w:right w:val="single" w:sz="4" w:space="0" w:color="auto"/>
            </w:tcBorders>
          </w:tcPr>
          <w:p w14:paraId="10ECB551"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DRB-ToAddMod </w:t>
            </w:r>
            <w:r w:rsidRPr="00D12E4D">
              <w:rPr>
                <w:rFonts w:ascii="Arial" w:hAnsi="Arial"/>
                <w:sz w:val="18"/>
                <w:lang w:eastAsia="ja-JP"/>
              </w:rPr>
              <w:t>IE in TS 38.331 [22]</w:t>
            </w:r>
          </w:p>
        </w:tc>
      </w:tr>
      <w:tr w:rsidR="00E33586" w:rsidRPr="00D12E4D" w14:paraId="2CE8E8AB"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3A49010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29069</w:t>
            </w:r>
          </w:p>
        </w:tc>
        <w:tc>
          <w:tcPr>
            <w:tcW w:w="4321" w:type="dxa"/>
            <w:tcBorders>
              <w:top w:val="single" w:sz="4" w:space="0" w:color="auto"/>
              <w:left w:val="single" w:sz="4" w:space="0" w:color="auto"/>
              <w:bottom w:val="single" w:sz="4" w:space="0" w:color="auto"/>
              <w:right w:val="single" w:sz="4" w:space="0" w:color="auto"/>
            </w:tcBorders>
            <w:hideMark/>
          </w:tcPr>
          <w:p w14:paraId="1DB8F828" w14:textId="77777777" w:rsidR="00E33586" w:rsidRPr="00D12E4D" w:rsidRDefault="00E33586" w:rsidP="00E2012B">
            <w:pPr>
              <w:keepNext/>
              <w:keepLines/>
              <w:spacing w:after="0"/>
              <w:ind w:left="1136"/>
              <w:rPr>
                <w:rFonts w:ascii="Arial" w:hAnsi="Arial"/>
                <w:sz w:val="18"/>
                <w:lang w:eastAsia="ja-JP"/>
              </w:rPr>
            </w:pPr>
            <w:r w:rsidRPr="00D12E4D">
              <w:rPr>
                <w:rFonts w:ascii="Arial" w:hAnsi="Arial"/>
                <w:sz w:val="18"/>
                <w:lang w:eastAsia="ja-JP"/>
              </w:rPr>
              <w:t xml:space="preserve">&gt;&gt;&gt;&gt;&gt;CHOICE </w:t>
            </w:r>
            <w:r w:rsidRPr="00D12E4D">
              <w:rPr>
                <w:rFonts w:ascii="Arial" w:hAnsi="Arial"/>
                <w:i/>
                <w:iCs/>
                <w:sz w:val="18"/>
                <w:lang w:eastAsia="ja-JP"/>
              </w:rPr>
              <w:t>CN Association</w:t>
            </w:r>
          </w:p>
        </w:tc>
        <w:tc>
          <w:tcPr>
            <w:tcW w:w="900" w:type="dxa"/>
            <w:tcBorders>
              <w:top w:val="single" w:sz="4" w:space="0" w:color="auto"/>
              <w:left w:val="single" w:sz="4" w:space="0" w:color="auto"/>
              <w:bottom w:val="single" w:sz="4" w:space="0" w:color="auto"/>
              <w:right w:val="single" w:sz="4" w:space="0" w:color="auto"/>
            </w:tcBorders>
            <w:hideMark/>
          </w:tcPr>
          <w:p w14:paraId="5C14DA1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27008498" w14:textId="77777777" w:rsidR="00E33586" w:rsidRPr="00D12E4D" w:rsidRDefault="00E33586" w:rsidP="00E2012B">
            <w:pPr>
              <w:keepNext/>
              <w:keepLines/>
              <w:spacing w:after="0"/>
              <w:jc w:val="both"/>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59EB90EF" w14:textId="77777777" w:rsidR="00E33586" w:rsidRPr="00D12E4D" w:rsidRDefault="00E33586" w:rsidP="00E2012B">
            <w:pPr>
              <w:keepNext/>
              <w:keepLines/>
              <w:spacing w:after="0"/>
              <w:rPr>
                <w:rFonts w:ascii="Arial" w:hAnsi="Arial"/>
                <w:i/>
                <w:iCs/>
                <w:sz w:val="18"/>
                <w:lang w:eastAsia="ja-JP"/>
              </w:rPr>
            </w:pPr>
          </w:p>
        </w:tc>
        <w:tc>
          <w:tcPr>
            <w:tcW w:w="1625" w:type="dxa"/>
            <w:gridSpan w:val="2"/>
            <w:tcBorders>
              <w:top w:val="single" w:sz="4" w:space="0" w:color="auto"/>
              <w:left w:val="single" w:sz="4" w:space="0" w:color="auto"/>
              <w:bottom w:val="single" w:sz="4" w:space="0" w:color="auto"/>
              <w:right w:val="single" w:sz="4" w:space="0" w:color="auto"/>
            </w:tcBorders>
          </w:tcPr>
          <w:p w14:paraId="3D24193C"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cnAssociation </w:t>
            </w:r>
            <w:r w:rsidRPr="00D12E4D">
              <w:rPr>
                <w:rFonts w:ascii="Arial" w:hAnsi="Arial"/>
                <w:sz w:val="18"/>
                <w:lang w:eastAsia="ja-JP"/>
              </w:rPr>
              <w:t>IE in TS 38.331 [22]</w:t>
            </w:r>
          </w:p>
        </w:tc>
      </w:tr>
      <w:tr w:rsidR="00E33586" w:rsidRPr="00D12E4D" w14:paraId="4F9F670E"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E32A1B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29070</w:t>
            </w:r>
          </w:p>
        </w:tc>
        <w:tc>
          <w:tcPr>
            <w:tcW w:w="4321" w:type="dxa"/>
            <w:tcBorders>
              <w:top w:val="single" w:sz="4" w:space="0" w:color="auto"/>
              <w:left w:val="single" w:sz="4" w:space="0" w:color="auto"/>
              <w:bottom w:val="single" w:sz="4" w:space="0" w:color="auto"/>
              <w:right w:val="single" w:sz="4" w:space="0" w:color="auto"/>
            </w:tcBorders>
            <w:hideMark/>
          </w:tcPr>
          <w:p w14:paraId="7773C3A5" w14:textId="77777777" w:rsidR="00E33586" w:rsidRPr="00D12E4D" w:rsidRDefault="00E33586" w:rsidP="00E2012B">
            <w:pPr>
              <w:keepNext/>
              <w:keepLines/>
              <w:spacing w:after="0"/>
              <w:ind w:left="1420"/>
              <w:rPr>
                <w:rFonts w:ascii="Arial" w:hAnsi="Arial"/>
                <w:sz w:val="18"/>
                <w:lang w:eastAsia="ja-JP"/>
              </w:rPr>
            </w:pPr>
            <w:r w:rsidRPr="00D12E4D">
              <w:rPr>
                <w:rFonts w:ascii="Arial" w:hAnsi="Arial"/>
                <w:sz w:val="18"/>
                <w:lang w:eastAsia="ja-JP"/>
              </w:rPr>
              <w:t>&gt;&gt;&gt;&gt;&gt;&gt;EPS Bearer Identity</w:t>
            </w:r>
          </w:p>
        </w:tc>
        <w:tc>
          <w:tcPr>
            <w:tcW w:w="900" w:type="dxa"/>
            <w:tcBorders>
              <w:top w:val="single" w:sz="4" w:space="0" w:color="auto"/>
              <w:left w:val="single" w:sz="4" w:space="0" w:color="auto"/>
              <w:bottom w:val="single" w:sz="4" w:space="0" w:color="auto"/>
              <w:right w:val="single" w:sz="4" w:space="0" w:color="auto"/>
            </w:tcBorders>
            <w:hideMark/>
          </w:tcPr>
          <w:p w14:paraId="2F25980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50467E4A"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FALSE</w:t>
            </w:r>
          </w:p>
        </w:tc>
        <w:tc>
          <w:tcPr>
            <w:tcW w:w="1170" w:type="dxa"/>
            <w:tcBorders>
              <w:top w:val="single" w:sz="4" w:space="0" w:color="auto"/>
              <w:left w:val="single" w:sz="4" w:space="0" w:color="auto"/>
              <w:bottom w:val="single" w:sz="4" w:space="0" w:color="auto"/>
              <w:right w:val="single" w:sz="4" w:space="0" w:color="auto"/>
            </w:tcBorders>
            <w:hideMark/>
          </w:tcPr>
          <w:p w14:paraId="3B67C1BD"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eps-BearerIdentity </w:t>
            </w:r>
            <w:r w:rsidRPr="00D12E4D">
              <w:rPr>
                <w:rFonts w:ascii="Arial" w:hAnsi="Arial"/>
                <w:sz w:val="18"/>
                <w:lang w:eastAsia="ja-JP"/>
              </w:rPr>
              <w:t>IE in TS 38.331 [22]</w:t>
            </w:r>
          </w:p>
        </w:tc>
        <w:tc>
          <w:tcPr>
            <w:tcW w:w="1625" w:type="dxa"/>
            <w:gridSpan w:val="2"/>
            <w:tcBorders>
              <w:top w:val="single" w:sz="4" w:space="0" w:color="auto"/>
              <w:left w:val="single" w:sz="4" w:space="0" w:color="auto"/>
              <w:bottom w:val="single" w:sz="4" w:space="0" w:color="auto"/>
              <w:right w:val="single" w:sz="4" w:space="0" w:color="auto"/>
            </w:tcBorders>
          </w:tcPr>
          <w:p w14:paraId="168035DF" w14:textId="77777777" w:rsidR="00E33586" w:rsidRPr="00D12E4D" w:rsidRDefault="00E33586" w:rsidP="00E2012B">
            <w:pPr>
              <w:keepNext/>
              <w:keepLines/>
              <w:spacing w:after="0"/>
              <w:rPr>
                <w:rFonts w:ascii="Arial" w:hAnsi="Arial"/>
                <w:i/>
                <w:iCs/>
                <w:sz w:val="18"/>
                <w:lang w:eastAsia="ja-JP"/>
              </w:rPr>
            </w:pPr>
          </w:p>
        </w:tc>
      </w:tr>
      <w:tr w:rsidR="00E33586" w:rsidRPr="00D12E4D" w14:paraId="7129CEE4"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3141630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29071</w:t>
            </w:r>
          </w:p>
        </w:tc>
        <w:tc>
          <w:tcPr>
            <w:tcW w:w="4321" w:type="dxa"/>
            <w:tcBorders>
              <w:top w:val="single" w:sz="4" w:space="0" w:color="auto"/>
              <w:left w:val="single" w:sz="4" w:space="0" w:color="auto"/>
              <w:bottom w:val="single" w:sz="4" w:space="0" w:color="auto"/>
              <w:right w:val="single" w:sz="4" w:space="0" w:color="auto"/>
            </w:tcBorders>
            <w:hideMark/>
          </w:tcPr>
          <w:p w14:paraId="348095FA" w14:textId="77777777" w:rsidR="00E33586" w:rsidRPr="00D12E4D" w:rsidRDefault="00E33586" w:rsidP="00E2012B">
            <w:pPr>
              <w:keepNext/>
              <w:keepLines/>
              <w:spacing w:after="0"/>
              <w:ind w:left="1420"/>
              <w:rPr>
                <w:rFonts w:ascii="Arial" w:hAnsi="Arial"/>
                <w:sz w:val="18"/>
                <w:lang w:eastAsia="ja-JP"/>
              </w:rPr>
            </w:pPr>
            <w:r w:rsidRPr="00D12E4D">
              <w:rPr>
                <w:rFonts w:ascii="Arial" w:hAnsi="Arial"/>
                <w:sz w:val="18"/>
                <w:lang w:eastAsia="ja-JP"/>
              </w:rPr>
              <w:t>&gt;&gt;&gt;&gt;&gt;&gt;SDAP Config</w:t>
            </w:r>
          </w:p>
        </w:tc>
        <w:tc>
          <w:tcPr>
            <w:tcW w:w="900" w:type="dxa"/>
            <w:tcBorders>
              <w:top w:val="single" w:sz="4" w:space="0" w:color="auto"/>
              <w:left w:val="single" w:sz="4" w:space="0" w:color="auto"/>
              <w:bottom w:val="single" w:sz="4" w:space="0" w:color="auto"/>
              <w:right w:val="single" w:sz="4" w:space="0" w:color="auto"/>
            </w:tcBorders>
            <w:hideMark/>
          </w:tcPr>
          <w:p w14:paraId="4406658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44718704" w14:textId="77777777" w:rsidR="00E33586" w:rsidRPr="00D12E4D" w:rsidRDefault="00E33586" w:rsidP="00E2012B">
            <w:pPr>
              <w:keepNext/>
              <w:keepLines/>
              <w:spacing w:after="0"/>
              <w:jc w:val="both"/>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52558D47" w14:textId="77777777" w:rsidR="00E33586" w:rsidRPr="00D12E4D" w:rsidRDefault="00E33586" w:rsidP="00E2012B">
            <w:pPr>
              <w:keepNext/>
              <w:keepLines/>
              <w:spacing w:after="0"/>
              <w:rPr>
                <w:rFonts w:ascii="Arial" w:hAnsi="Arial"/>
                <w:i/>
                <w:iCs/>
                <w:sz w:val="18"/>
                <w:lang w:eastAsia="ja-JP"/>
              </w:rPr>
            </w:pPr>
          </w:p>
        </w:tc>
        <w:tc>
          <w:tcPr>
            <w:tcW w:w="1625" w:type="dxa"/>
            <w:gridSpan w:val="2"/>
            <w:tcBorders>
              <w:top w:val="single" w:sz="4" w:space="0" w:color="auto"/>
              <w:left w:val="single" w:sz="4" w:space="0" w:color="auto"/>
              <w:bottom w:val="single" w:sz="4" w:space="0" w:color="auto"/>
              <w:right w:val="single" w:sz="4" w:space="0" w:color="auto"/>
            </w:tcBorders>
          </w:tcPr>
          <w:p w14:paraId="3719BB0E"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SDAP-Config </w:t>
            </w:r>
            <w:r w:rsidRPr="00D12E4D">
              <w:rPr>
                <w:rFonts w:ascii="Arial" w:hAnsi="Arial"/>
                <w:sz w:val="18"/>
                <w:lang w:eastAsia="ja-JP"/>
              </w:rPr>
              <w:t>IE in TS 38.331 [22]</w:t>
            </w:r>
          </w:p>
        </w:tc>
      </w:tr>
      <w:tr w:rsidR="00E33586" w:rsidRPr="00D12E4D" w14:paraId="07AB1DC0"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BF2F39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29072</w:t>
            </w:r>
          </w:p>
        </w:tc>
        <w:tc>
          <w:tcPr>
            <w:tcW w:w="4321" w:type="dxa"/>
            <w:tcBorders>
              <w:top w:val="single" w:sz="4" w:space="0" w:color="auto"/>
              <w:left w:val="single" w:sz="4" w:space="0" w:color="auto"/>
              <w:bottom w:val="single" w:sz="4" w:space="0" w:color="auto"/>
              <w:right w:val="single" w:sz="4" w:space="0" w:color="auto"/>
            </w:tcBorders>
            <w:hideMark/>
          </w:tcPr>
          <w:p w14:paraId="6278D8BA" w14:textId="77777777" w:rsidR="00E33586" w:rsidRPr="00D12E4D" w:rsidRDefault="00E33586" w:rsidP="00E2012B">
            <w:pPr>
              <w:keepNext/>
              <w:keepLines/>
              <w:spacing w:after="0"/>
              <w:ind w:left="1704"/>
              <w:rPr>
                <w:rFonts w:ascii="Arial" w:hAnsi="Arial"/>
                <w:sz w:val="18"/>
                <w:lang w:eastAsia="ja-JP"/>
              </w:rPr>
            </w:pPr>
            <w:r w:rsidRPr="00D12E4D">
              <w:rPr>
                <w:rFonts w:ascii="Arial" w:hAnsi="Arial"/>
                <w:sz w:val="18"/>
                <w:lang w:eastAsia="ja-JP"/>
              </w:rPr>
              <w:t>&gt;&gt;&gt;&gt;&gt;&gt;&gt;PDU Session ID</w:t>
            </w:r>
          </w:p>
        </w:tc>
        <w:tc>
          <w:tcPr>
            <w:tcW w:w="900" w:type="dxa"/>
            <w:tcBorders>
              <w:top w:val="single" w:sz="4" w:space="0" w:color="auto"/>
              <w:left w:val="single" w:sz="4" w:space="0" w:color="auto"/>
              <w:bottom w:val="single" w:sz="4" w:space="0" w:color="auto"/>
              <w:right w:val="single" w:sz="4" w:space="0" w:color="auto"/>
            </w:tcBorders>
            <w:hideMark/>
          </w:tcPr>
          <w:p w14:paraId="511F39C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35F94C55"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TRUE</w:t>
            </w:r>
          </w:p>
        </w:tc>
        <w:tc>
          <w:tcPr>
            <w:tcW w:w="1170" w:type="dxa"/>
            <w:tcBorders>
              <w:top w:val="single" w:sz="4" w:space="0" w:color="auto"/>
              <w:left w:val="single" w:sz="4" w:space="0" w:color="auto"/>
              <w:bottom w:val="single" w:sz="4" w:space="0" w:color="auto"/>
              <w:right w:val="single" w:sz="4" w:space="0" w:color="auto"/>
            </w:tcBorders>
            <w:hideMark/>
          </w:tcPr>
          <w:p w14:paraId="37F23112"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PDU-SessionID </w:t>
            </w:r>
            <w:r w:rsidRPr="00D12E4D">
              <w:rPr>
                <w:rFonts w:ascii="Arial" w:hAnsi="Arial"/>
                <w:sz w:val="18"/>
                <w:lang w:eastAsia="ja-JP"/>
              </w:rPr>
              <w:t>IE in TS 38.331 [22]</w:t>
            </w:r>
          </w:p>
        </w:tc>
        <w:tc>
          <w:tcPr>
            <w:tcW w:w="1625" w:type="dxa"/>
            <w:gridSpan w:val="2"/>
            <w:tcBorders>
              <w:top w:val="single" w:sz="4" w:space="0" w:color="auto"/>
              <w:left w:val="single" w:sz="4" w:space="0" w:color="auto"/>
              <w:bottom w:val="single" w:sz="4" w:space="0" w:color="auto"/>
              <w:right w:val="single" w:sz="4" w:space="0" w:color="auto"/>
            </w:tcBorders>
          </w:tcPr>
          <w:p w14:paraId="6151515C" w14:textId="77777777" w:rsidR="00E33586" w:rsidRPr="00D12E4D" w:rsidRDefault="00E33586" w:rsidP="00E2012B">
            <w:pPr>
              <w:keepNext/>
              <w:keepLines/>
              <w:spacing w:after="0"/>
              <w:rPr>
                <w:rFonts w:ascii="Arial" w:hAnsi="Arial"/>
                <w:i/>
                <w:iCs/>
                <w:sz w:val="18"/>
                <w:lang w:eastAsia="ja-JP"/>
              </w:rPr>
            </w:pPr>
          </w:p>
        </w:tc>
      </w:tr>
      <w:tr w:rsidR="00E33586" w:rsidRPr="00D12E4D" w14:paraId="56C92FF3"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4AA114B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29073</w:t>
            </w:r>
          </w:p>
        </w:tc>
        <w:tc>
          <w:tcPr>
            <w:tcW w:w="4321" w:type="dxa"/>
            <w:tcBorders>
              <w:top w:val="single" w:sz="4" w:space="0" w:color="auto"/>
              <w:left w:val="single" w:sz="4" w:space="0" w:color="auto"/>
              <w:bottom w:val="single" w:sz="4" w:space="0" w:color="auto"/>
              <w:right w:val="single" w:sz="4" w:space="0" w:color="auto"/>
            </w:tcBorders>
            <w:hideMark/>
          </w:tcPr>
          <w:p w14:paraId="20A53CCD" w14:textId="77777777" w:rsidR="00E33586" w:rsidRPr="00D12E4D" w:rsidRDefault="00E33586" w:rsidP="00E2012B">
            <w:pPr>
              <w:keepNext/>
              <w:keepLines/>
              <w:spacing w:after="0"/>
              <w:ind w:left="1704"/>
              <w:rPr>
                <w:rFonts w:ascii="Arial" w:hAnsi="Arial"/>
                <w:sz w:val="18"/>
                <w:lang w:eastAsia="ja-JP"/>
              </w:rPr>
            </w:pPr>
            <w:r w:rsidRPr="00D12E4D">
              <w:rPr>
                <w:rFonts w:ascii="Arial" w:hAnsi="Arial"/>
                <w:sz w:val="18"/>
                <w:lang w:eastAsia="ja-JP"/>
              </w:rPr>
              <w:t>&gt;&gt;&gt;&gt;&gt;&gt;&gt;PDU Session</w:t>
            </w:r>
          </w:p>
        </w:tc>
        <w:tc>
          <w:tcPr>
            <w:tcW w:w="900" w:type="dxa"/>
            <w:tcBorders>
              <w:top w:val="single" w:sz="4" w:space="0" w:color="auto"/>
              <w:left w:val="single" w:sz="4" w:space="0" w:color="auto"/>
              <w:bottom w:val="single" w:sz="4" w:space="0" w:color="auto"/>
              <w:right w:val="single" w:sz="4" w:space="0" w:color="auto"/>
            </w:tcBorders>
            <w:hideMark/>
          </w:tcPr>
          <w:p w14:paraId="7E1A496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517EF8D1" w14:textId="77777777" w:rsidR="00E33586" w:rsidRPr="00D12E4D" w:rsidRDefault="00E33586" w:rsidP="00E2012B">
            <w:pPr>
              <w:keepNext/>
              <w:keepLines/>
              <w:spacing w:after="0"/>
              <w:jc w:val="both"/>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hideMark/>
          </w:tcPr>
          <w:p w14:paraId="0F1C4245"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PDU Session </w:t>
            </w:r>
            <w:r w:rsidRPr="00D12E4D">
              <w:rPr>
                <w:rFonts w:ascii="Arial" w:hAnsi="Arial"/>
                <w:sz w:val="18"/>
                <w:lang w:eastAsia="ja-JP"/>
              </w:rPr>
              <w:t>in TS 38.331 [22]</w:t>
            </w:r>
          </w:p>
        </w:tc>
        <w:tc>
          <w:tcPr>
            <w:tcW w:w="1625" w:type="dxa"/>
            <w:gridSpan w:val="2"/>
            <w:tcBorders>
              <w:top w:val="single" w:sz="4" w:space="0" w:color="auto"/>
              <w:left w:val="single" w:sz="4" w:space="0" w:color="auto"/>
              <w:bottom w:val="single" w:sz="4" w:space="0" w:color="auto"/>
              <w:right w:val="single" w:sz="4" w:space="0" w:color="auto"/>
            </w:tcBorders>
          </w:tcPr>
          <w:p w14:paraId="4A270A76" w14:textId="77777777" w:rsidR="00E33586" w:rsidRPr="00D12E4D" w:rsidRDefault="00E33586" w:rsidP="00E2012B">
            <w:pPr>
              <w:keepNext/>
              <w:keepLines/>
              <w:spacing w:after="0"/>
              <w:rPr>
                <w:rFonts w:ascii="Arial" w:hAnsi="Arial"/>
                <w:i/>
                <w:iCs/>
                <w:sz w:val="18"/>
                <w:lang w:eastAsia="ja-JP"/>
              </w:rPr>
            </w:pPr>
          </w:p>
        </w:tc>
      </w:tr>
      <w:tr w:rsidR="00E33586" w:rsidRPr="00D12E4D" w14:paraId="7108A93D"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F416A5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29074</w:t>
            </w:r>
          </w:p>
        </w:tc>
        <w:tc>
          <w:tcPr>
            <w:tcW w:w="4321" w:type="dxa"/>
            <w:tcBorders>
              <w:top w:val="single" w:sz="4" w:space="0" w:color="auto"/>
              <w:left w:val="single" w:sz="4" w:space="0" w:color="auto"/>
              <w:bottom w:val="single" w:sz="4" w:space="0" w:color="auto"/>
              <w:right w:val="single" w:sz="4" w:space="0" w:color="auto"/>
            </w:tcBorders>
            <w:hideMark/>
          </w:tcPr>
          <w:p w14:paraId="0B9AAA56" w14:textId="77777777" w:rsidR="00E33586" w:rsidRPr="00D12E4D" w:rsidRDefault="00E33586" w:rsidP="00E2012B">
            <w:pPr>
              <w:keepNext/>
              <w:keepLines/>
              <w:spacing w:after="0"/>
              <w:ind w:left="1704"/>
              <w:rPr>
                <w:rFonts w:ascii="Arial" w:hAnsi="Arial"/>
                <w:sz w:val="18"/>
                <w:lang w:eastAsia="ja-JP"/>
              </w:rPr>
            </w:pPr>
            <w:r w:rsidRPr="00D12E4D">
              <w:rPr>
                <w:rFonts w:ascii="Arial" w:hAnsi="Arial"/>
                <w:sz w:val="18"/>
                <w:lang w:eastAsia="ja-JP"/>
              </w:rPr>
              <w:t>&gt;&gt;&gt;&gt;&gt;&gt;&gt;Default DRB</w:t>
            </w:r>
          </w:p>
        </w:tc>
        <w:tc>
          <w:tcPr>
            <w:tcW w:w="900" w:type="dxa"/>
            <w:tcBorders>
              <w:top w:val="single" w:sz="4" w:space="0" w:color="auto"/>
              <w:left w:val="single" w:sz="4" w:space="0" w:color="auto"/>
              <w:bottom w:val="single" w:sz="4" w:space="0" w:color="auto"/>
              <w:right w:val="single" w:sz="4" w:space="0" w:color="auto"/>
            </w:tcBorders>
            <w:hideMark/>
          </w:tcPr>
          <w:p w14:paraId="4785676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3DCC32A"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FALSE</w:t>
            </w:r>
          </w:p>
        </w:tc>
        <w:tc>
          <w:tcPr>
            <w:tcW w:w="1170" w:type="dxa"/>
            <w:tcBorders>
              <w:top w:val="single" w:sz="4" w:space="0" w:color="auto"/>
              <w:left w:val="single" w:sz="4" w:space="0" w:color="auto"/>
              <w:bottom w:val="single" w:sz="4" w:space="0" w:color="auto"/>
              <w:right w:val="single" w:sz="4" w:space="0" w:color="auto"/>
            </w:tcBorders>
          </w:tcPr>
          <w:p w14:paraId="27381FEA"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defaultDRB </w:t>
            </w:r>
            <w:r w:rsidRPr="00D12E4D">
              <w:rPr>
                <w:rFonts w:ascii="Arial" w:hAnsi="Arial"/>
                <w:sz w:val="18"/>
                <w:lang w:eastAsia="ja-JP"/>
              </w:rPr>
              <w:t>IE in TS 38.331 [22]</w:t>
            </w:r>
          </w:p>
        </w:tc>
        <w:tc>
          <w:tcPr>
            <w:tcW w:w="1625" w:type="dxa"/>
            <w:gridSpan w:val="2"/>
            <w:tcBorders>
              <w:top w:val="single" w:sz="4" w:space="0" w:color="auto"/>
              <w:left w:val="single" w:sz="4" w:space="0" w:color="auto"/>
              <w:bottom w:val="single" w:sz="4" w:space="0" w:color="auto"/>
              <w:right w:val="single" w:sz="4" w:space="0" w:color="auto"/>
            </w:tcBorders>
          </w:tcPr>
          <w:p w14:paraId="2F2D1EF0" w14:textId="77777777" w:rsidR="00E33586" w:rsidRPr="00D12E4D" w:rsidRDefault="00E33586" w:rsidP="00E2012B">
            <w:pPr>
              <w:keepNext/>
              <w:keepLines/>
              <w:spacing w:after="0"/>
              <w:rPr>
                <w:rFonts w:ascii="Arial" w:hAnsi="Arial"/>
                <w:i/>
                <w:iCs/>
                <w:sz w:val="18"/>
                <w:lang w:eastAsia="ja-JP"/>
              </w:rPr>
            </w:pPr>
          </w:p>
        </w:tc>
      </w:tr>
      <w:tr w:rsidR="00E33586" w:rsidRPr="00D12E4D" w14:paraId="1A17BD85"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451710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29075</w:t>
            </w:r>
          </w:p>
        </w:tc>
        <w:tc>
          <w:tcPr>
            <w:tcW w:w="4321" w:type="dxa"/>
            <w:tcBorders>
              <w:top w:val="single" w:sz="4" w:space="0" w:color="auto"/>
              <w:left w:val="single" w:sz="4" w:space="0" w:color="auto"/>
              <w:bottom w:val="single" w:sz="4" w:space="0" w:color="auto"/>
              <w:right w:val="single" w:sz="4" w:space="0" w:color="auto"/>
            </w:tcBorders>
            <w:hideMark/>
          </w:tcPr>
          <w:p w14:paraId="736950A3" w14:textId="77777777" w:rsidR="00E33586" w:rsidRPr="00D12E4D" w:rsidRDefault="00E33586" w:rsidP="00E2012B">
            <w:pPr>
              <w:keepNext/>
              <w:keepLines/>
              <w:spacing w:after="0"/>
              <w:ind w:left="1136"/>
              <w:rPr>
                <w:rFonts w:ascii="Arial" w:hAnsi="Arial"/>
                <w:sz w:val="18"/>
                <w:lang w:eastAsia="ja-JP"/>
              </w:rPr>
            </w:pPr>
            <w:r w:rsidRPr="00D12E4D">
              <w:rPr>
                <w:rFonts w:ascii="Arial" w:hAnsi="Arial"/>
                <w:sz w:val="18"/>
                <w:lang w:eastAsia="ja-JP"/>
              </w:rPr>
              <w:t>&gt;&gt;&gt;&gt;&gt;DRB ID</w:t>
            </w:r>
          </w:p>
        </w:tc>
        <w:tc>
          <w:tcPr>
            <w:tcW w:w="900" w:type="dxa"/>
            <w:tcBorders>
              <w:top w:val="single" w:sz="4" w:space="0" w:color="auto"/>
              <w:left w:val="single" w:sz="4" w:space="0" w:color="auto"/>
              <w:bottom w:val="single" w:sz="4" w:space="0" w:color="auto"/>
              <w:right w:val="single" w:sz="4" w:space="0" w:color="auto"/>
            </w:tcBorders>
            <w:hideMark/>
          </w:tcPr>
          <w:p w14:paraId="2A47613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0F6A743F"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TRUE</w:t>
            </w:r>
          </w:p>
        </w:tc>
        <w:tc>
          <w:tcPr>
            <w:tcW w:w="1170" w:type="dxa"/>
            <w:tcBorders>
              <w:top w:val="single" w:sz="4" w:space="0" w:color="auto"/>
              <w:left w:val="single" w:sz="4" w:space="0" w:color="auto"/>
              <w:bottom w:val="single" w:sz="4" w:space="0" w:color="auto"/>
              <w:right w:val="single" w:sz="4" w:space="0" w:color="auto"/>
            </w:tcBorders>
          </w:tcPr>
          <w:p w14:paraId="01FA5DDF"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DRB-Identity </w:t>
            </w:r>
            <w:r w:rsidRPr="00D12E4D">
              <w:rPr>
                <w:rFonts w:ascii="Arial" w:hAnsi="Arial"/>
                <w:sz w:val="18"/>
                <w:lang w:eastAsia="ja-JP"/>
              </w:rPr>
              <w:t>IE in TS 38.331 [22]</w:t>
            </w:r>
          </w:p>
        </w:tc>
        <w:tc>
          <w:tcPr>
            <w:tcW w:w="1625" w:type="dxa"/>
            <w:gridSpan w:val="2"/>
            <w:tcBorders>
              <w:top w:val="single" w:sz="4" w:space="0" w:color="auto"/>
              <w:left w:val="single" w:sz="4" w:space="0" w:color="auto"/>
              <w:bottom w:val="single" w:sz="4" w:space="0" w:color="auto"/>
              <w:right w:val="single" w:sz="4" w:space="0" w:color="auto"/>
            </w:tcBorders>
          </w:tcPr>
          <w:p w14:paraId="7CEFE456" w14:textId="77777777" w:rsidR="00E33586" w:rsidRPr="00D12E4D" w:rsidRDefault="00E33586" w:rsidP="00E2012B">
            <w:pPr>
              <w:keepNext/>
              <w:keepLines/>
              <w:spacing w:after="0"/>
              <w:rPr>
                <w:rFonts w:ascii="Arial" w:hAnsi="Arial"/>
                <w:i/>
                <w:iCs/>
                <w:sz w:val="18"/>
                <w:lang w:eastAsia="ja-JP"/>
              </w:rPr>
            </w:pPr>
          </w:p>
        </w:tc>
      </w:tr>
      <w:tr w:rsidR="00E33586" w:rsidRPr="00D12E4D" w14:paraId="1F6B4E41"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BCE4EB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29076</w:t>
            </w:r>
          </w:p>
        </w:tc>
        <w:tc>
          <w:tcPr>
            <w:tcW w:w="4321" w:type="dxa"/>
            <w:tcBorders>
              <w:top w:val="single" w:sz="4" w:space="0" w:color="auto"/>
              <w:left w:val="single" w:sz="4" w:space="0" w:color="auto"/>
              <w:bottom w:val="single" w:sz="4" w:space="0" w:color="auto"/>
              <w:right w:val="single" w:sz="4" w:space="0" w:color="auto"/>
            </w:tcBorders>
            <w:hideMark/>
          </w:tcPr>
          <w:p w14:paraId="54AD98B1" w14:textId="77777777" w:rsidR="00E33586" w:rsidRPr="00D12E4D" w:rsidRDefault="00E33586" w:rsidP="00E2012B">
            <w:pPr>
              <w:keepNext/>
              <w:keepLines/>
              <w:spacing w:after="0"/>
              <w:ind w:left="1136"/>
              <w:rPr>
                <w:rFonts w:ascii="Arial" w:hAnsi="Arial"/>
                <w:i/>
                <w:iCs/>
                <w:sz w:val="18"/>
                <w:lang w:eastAsia="ja-JP"/>
              </w:rPr>
            </w:pPr>
            <w:r w:rsidRPr="00D12E4D">
              <w:rPr>
                <w:rFonts w:ascii="Arial" w:hAnsi="Arial"/>
                <w:sz w:val="18"/>
                <w:lang w:eastAsia="ja-JP"/>
              </w:rPr>
              <w:t xml:space="preserve">&gt;&gt;&gt;&gt;&gt;CHOICE </w:t>
            </w:r>
            <w:r w:rsidRPr="00D12E4D">
              <w:rPr>
                <w:rFonts w:ascii="Arial" w:hAnsi="Arial"/>
                <w:i/>
                <w:iCs/>
                <w:sz w:val="18"/>
                <w:lang w:eastAsia="ja-JP"/>
              </w:rPr>
              <w:t>DRB Type</w:t>
            </w:r>
          </w:p>
        </w:tc>
        <w:tc>
          <w:tcPr>
            <w:tcW w:w="900" w:type="dxa"/>
            <w:tcBorders>
              <w:top w:val="single" w:sz="4" w:space="0" w:color="auto"/>
              <w:left w:val="single" w:sz="4" w:space="0" w:color="auto"/>
              <w:bottom w:val="single" w:sz="4" w:space="0" w:color="auto"/>
              <w:right w:val="single" w:sz="4" w:space="0" w:color="auto"/>
            </w:tcBorders>
            <w:hideMark/>
          </w:tcPr>
          <w:p w14:paraId="22C7A79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6074941B" w14:textId="77777777" w:rsidR="00E33586" w:rsidRPr="00D12E4D" w:rsidRDefault="00E33586" w:rsidP="00E2012B">
            <w:pPr>
              <w:keepNext/>
              <w:keepLines/>
              <w:spacing w:after="0"/>
              <w:jc w:val="both"/>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7362CA9D" w14:textId="77777777" w:rsidR="00E33586" w:rsidRPr="00D12E4D" w:rsidRDefault="00E33586" w:rsidP="00E2012B">
            <w:pPr>
              <w:keepNext/>
              <w:keepLines/>
              <w:spacing w:after="0"/>
              <w:rPr>
                <w:rFonts w:ascii="Arial" w:hAnsi="Arial"/>
                <w:i/>
                <w:iCs/>
                <w:sz w:val="18"/>
                <w:lang w:eastAsia="ja-JP"/>
              </w:rPr>
            </w:pPr>
          </w:p>
        </w:tc>
        <w:tc>
          <w:tcPr>
            <w:tcW w:w="1625" w:type="dxa"/>
            <w:gridSpan w:val="2"/>
            <w:tcBorders>
              <w:top w:val="single" w:sz="4" w:space="0" w:color="auto"/>
              <w:left w:val="single" w:sz="4" w:space="0" w:color="auto"/>
              <w:bottom w:val="single" w:sz="4" w:space="0" w:color="auto"/>
              <w:right w:val="single" w:sz="4" w:space="0" w:color="auto"/>
            </w:tcBorders>
          </w:tcPr>
          <w:p w14:paraId="3003DE13"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DRB-ToAddMod </w:t>
            </w:r>
            <w:r w:rsidRPr="00D12E4D">
              <w:rPr>
                <w:rFonts w:ascii="Arial" w:hAnsi="Arial"/>
                <w:sz w:val="18"/>
                <w:lang w:eastAsia="ja-JP"/>
              </w:rPr>
              <w:t>IE in TS 38.331 [22]</w:t>
            </w:r>
          </w:p>
        </w:tc>
      </w:tr>
      <w:tr w:rsidR="00E33586" w:rsidRPr="00D12E4D" w14:paraId="552F5D20"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2A5D4C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29077</w:t>
            </w:r>
          </w:p>
        </w:tc>
        <w:tc>
          <w:tcPr>
            <w:tcW w:w="4321" w:type="dxa"/>
            <w:tcBorders>
              <w:top w:val="single" w:sz="4" w:space="0" w:color="auto"/>
              <w:left w:val="single" w:sz="4" w:space="0" w:color="auto"/>
              <w:bottom w:val="single" w:sz="4" w:space="0" w:color="auto"/>
              <w:right w:val="single" w:sz="4" w:space="0" w:color="auto"/>
            </w:tcBorders>
            <w:hideMark/>
          </w:tcPr>
          <w:p w14:paraId="5EE1975C" w14:textId="77777777" w:rsidR="00E33586" w:rsidRPr="00D12E4D" w:rsidRDefault="00E33586" w:rsidP="00E2012B">
            <w:pPr>
              <w:keepNext/>
              <w:keepLines/>
              <w:spacing w:after="0"/>
              <w:ind w:left="1420"/>
              <w:rPr>
                <w:rFonts w:ascii="Arial" w:hAnsi="Arial"/>
                <w:sz w:val="18"/>
                <w:lang w:eastAsia="ja-JP"/>
              </w:rPr>
            </w:pPr>
            <w:r w:rsidRPr="00D12E4D">
              <w:rPr>
                <w:rFonts w:ascii="Arial" w:hAnsi="Arial"/>
                <w:sz w:val="18"/>
                <w:lang w:eastAsia="ja-JP"/>
              </w:rPr>
              <w:t>&gt;&gt;&gt;&gt;&gt;&gt;NG-RAN DRB</w:t>
            </w:r>
          </w:p>
        </w:tc>
        <w:tc>
          <w:tcPr>
            <w:tcW w:w="900" w:type="dxa"/>
            <w:tcBorders>
              <w:top w:val="single" w:sz="4" w:space="0" w:color="auto"/>
              <w:left w:val="single" w:sz="4" w:space="0" w:color="auto"/>
              <w:bottom w:val="single" w:sz="4" w:space="0" w:color="auto"/>
              <w:right w:val="single" w:sz="4" w:space="0" w:color="auto"/>
            </w:tcBorders>
            <w:hideMark/>
          </w:tcPr>
          <w:p w14:paraId="0F788B0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1E794C07" w14:textId="77777777" w:rsidR="00E33586" w:rsidRPr="00D12E4D" w:rsidRDefault="00E33586" w:rsidP="00E2012B">
            <w:pPr>
              <w:keepNext/>
              <w:keepLines/>
              <w:spacing w:after="0"/>
              <w:jc w:val="both"/>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2E6677E5" w14:textId="77777777" w:rsidR="00E33586" w:rsidRPr="00A95B80" w:rsidRDefault="00E33586" w:rsidP="00E2012B">
            <w:pPr>
              <w:keepNext/>
              <w:keepLines/>
              <w:spacing w:after="0"/>
              <w:rPr>
                <w:rFonts w:ascii="Arial" w:hAnsi="Arial"/>
                <w:sz w:val="18"/>
                <w:lang w:eastAsia="ja-JP"/>
              </w:rPr>
            </w:pPr>
            <w:r w:rsidRPr="00A95B80">
              <w:rPr>
                <w:rFonts w:ascii="Arial" w:hAnsi="Arial"/>
                <w:sz w:val="18"/>
                <w:lang w:eastAsia="ja-JP"/>
              </w:rPr>
              <w:t>8.1.1.5</w:t>
            </w:r>
          </w:p>
        </w:tc>
        <w:tc>
          <w:tcPr>
            <w:tcW w:w="1625" w:type="dxa"/>
            <w:gridSpan w:val="2"/>
            <w:tcBorders>
              <w:top w:val="single" w:sz="4" w:space="0" w:color="auto"/>
              <w:left w:val="single" w:sz="4" w:space="0" w:color="auto"/>
              <w:bottom w:val="single" w:sz="4" w:space="0" w:color="auto"/>
              <w:right w:val="single" w:sz="4" w:space="0" w:color="auto"/>
            </w:tcBorders>
          </w:tcPr>
          <w:p w14:paraId="2C124D61" w14:textId="77777777" w:rsidR="00E33586" w:rsidRPr="00D12E4D" w:rsidRDefault="00E33586" w:rsidP="00E2012B">
            <w:pPr>
              <w:keepNext/>
              <w:keepLines/>
              <w:spacing w:after="0"/>
              <w:rPr>
                <w:rFonts w:ascii="Arial" w:hAnsi="Arial"/>
                <w:i/>
                <w:iCs/>
                <w:sz w:val="18"/>
                <w:lang w:eastAsia="ja-JP"/>
              </w:rPr>
            </w:pPr>
          </w:p>
        </w:tc>
      </w:tr>
      <w:tr w:rsidR="00E33586" w:rsidRPr="00D12E4D" w14:paraId="508A784B"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5147B2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29078</w:t>
            </w:r>
          </w:p>
        </w:tc>
        <w:tc>
          <w:tcPr>
            <w:tcW w:w="4321" w:type="dxa"/>
            <w:tcBorders>
              <w:top w:val="single" w:sz="4" w:space="0" w:color="auto"/>
              <w:left w:val="single" w:sz="4" w:space="0" w:color="auto"/>
              <w:bottom w:val="single" w:sz="4" w:space="0" w:color="auto"/>
              <w:right w:val="single" w:sz="4" w:space="0" w:color="auto"/>
            </w:tcBorders>
            <w:hideMark/>
          </w:tcPr>
          <w:p w14:paraId="4DC4670C" w14:textId="77777777" w:rsidR="00E33586" w:rsidRPr="00D12E4D" w:rsidRDefault="00E33586" w:rsidP="00E2012B">
            <w:pPr>
              <w:keepNext/>
              <w:keepLines/>
              <w:spacing w:after="0"/>
              <w:ind w:left="1420"/>
              <w:rPr>
                <w:rFonts w:ascii="Arial" w:hAnsi="Arial"/>
                <w:sz w:val="18"/>
                <w:lang w:eastAsia="ja-JP"/>
              </w:rPr>
            </w:pPr>
            <w:r w:rsidRPr="00D12E4D">
              <w:rPr>
                <w:rFonts w:ascii="Arial" w:hAnsi="Arial"/>
                <w:sz w:val="18"/>
                <w:lang w:eastAsia="ja-JP"/>
              </w:rPr>
              <w:t>&gt;&gt;&gt;&gt;&gt;&gt;LTE E-UTRA DRB</w:t>
            </w:r>
          </w:p>
        </w:tc>
        <w:tc>
          <w:tcPr>
            <w:tcW w:w="900" w:type="dxa"/>
            <w:tcBorders>
              <w:top w:val="single" w:sz="4" w:space="0" w:color="auto"/>
              <w:left w:val="single" w:sz="4" w:space="0" w:color="auto"/>
              <w:bottom w:val="single" w:sz="4" w:space="0" w:color="auto"/>
              <w:right w:val="single" w:sz="4" w:space="0" w:color="auto"/>
            </w:tcBorders>
            <w:hideMark/>
          </w:tcPr>
          <w:p w14:paraId="02B20AD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03564E32" w14:textId="77777777" w:rsidR="00E33586" w:rsidRPr="00D12E4D" w:rsidRDefault="00E33586" w:rsidP="00E2012B">
            <w:pPr>
              <w:keepNext/>
              <w:keepLines/>
              <w:spacing w:after="0"/>
              <w:jc w:val="both"/>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21028C37" w14:textId="77777777" w:rsidR="00E33586" w:rsidRPr="00A95B80" w:rsidRDefault="00E33586" w:rsidP="00E2012B">
            <w:pPr>
              <w:keepNext/>
              <w:keepLines/>
              <w:spacing w:after="0"/>
              <w:rPr>
                <w:rFonts w:ascii="Arial" w:hAnsi="Arial"/>
                <w:sz w:val="18"/>
                <w:lang w:eastAsia="ja-JP"/>
              </w:rPr>
            </w:pPr>
            <w:r w:rsidRPr="00A95B80">
              <w:rPr>
                <w:rFonts w:ascii="Arial" w:hAnsi="Arial"/>
                <w:sz w:val="18"/>
                <w:lang w:eastAsia="ja-JP"/>
              </w:rPr>
              <w:t>8.1.1.9</w:t>
            </w:r>
          </w:p>
        </w:tc>
        <w:tc>
          <w:tcPr>
            <w:tcW w:w="1625" w:type="dxa"/>
            <w:gridSpan w:val="2"/>
            <w:tcBorders>
              <w:top w:val="single" w:sz="4" w:space="0" w:color="auto"/>
              <w:left w:val="single" w:sz="4" w:space="0" w:color="auto"/>
              <w:bottom w:val="single" w:sz="4" w:space="0" w:color="auto"/>
              <w:right w:val="single" w:sz="4" w:space="0" w:color="auto"/>
            </w:tcBorders>
          </w:tcPr>
          <w:p w14:paraId="79C9DF5A" w14:textId="77777777" w:rsidR="00E33586" w:rsidRPr="00D12E4D" w:rsidRDefault="00E33586" w:rsidP="00E2012B">
            <w:pPr>
              <w:keepNext/>
              <w:keepLines/>
              <w:spacing w:after="0"/>
              <w:rPr>
                <w:rFonts w:ascii="Arial" w:hAnsi="Arial"/>
                <w:i/>
                <w:iCs/>
                <w:sz w:val="18"/>
                <w:lang w:eastAsia="ja-JP"/>
              </w:rPr>
            </w:pPr>
          </w:p>
        </w:tc>
      </w:tr>
      <w:tr w:rsidR="00E33586" w:rsidRPr="00D12E4D" w14:paraId="2066782D"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B35A96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29079</w:t>
            </w:r>
          </w:p>
        </w:tc>
        <w:tc>
          <w:tcPr>
            <w:tcW w:w="4321" w:type="dxa"/>
            <w:tcBorders>
              <w:top w:val="single" w:sz="4" w:space="0" w:color="auto"/>
              <w:left w:val="single" w:sz="4" w:space="0" w:color="auto"/>
              <w:bottom w:val="single" w:sz="4" w:space="0" w:color="auto"/>
              <w:right w:val="single" w:sz="4" w:space="0" w:color="auto"/>
            </w:tcBorders>
            <w:hideMark/>
          </w:tcPr>
          <w:p w14:paraId="04B03A7F" w14:textId="77777777" w:rsidR="00E33586" w:rsidRPr="00D12E4D" w:rsidRDefault="00E33586" w:rsidP="00E2012B">
            <w:pPr>
              <w:keepNext/>
              <w:keepLines/>
              <w:spacing w:after="0"/>
              <w:ind w:left="1136"/>
              <w:rPr>
                <w:rFonts w:ascii="Arial" w:hAnsi="Arial"/>
                <w:sz w:val="18"/>
                <w:lang w:eastAsia="ja-JP"/>
              </w:rPr>
            </w:pPr>
            <w:r w:rsidRPr="00D12E4D">
              <w:rPr>
                <w:rFonts w:ascii="Arial" w:hAnsi="Arial"/>
                <w:sz w:val="18"/>
                <w:lang w:eastAsia="ja-JP"/>
              </w:rPr>
              <w:t>&gt;&gt;&gt;&gt;&gt;Reestablish PDCP</w:t>
            </w:r>
          </w:p>
        </w:tc>
        <w:tc>
          <w:tcPr>
            <w:tcW w:w="900" w:type="dxa"/>
            <w:tcBorders>
              <w:top w:val="single" w:sz="4" w:space="0" w:color="auto"/>
              <w:left w:val="single" w:sz="4" w:space="0" w:color="auto"/>
              <w:bottom w:val="single" w:sz="4" w:space="0" w:color="auto"/>
              <w:right w:val="single" w:sz="4" w:space="0" w:color="auto"/>
            </w:tcBorders>
            <w:hideMark/>
          </w:tcPr>
          <w:p w14:paraId="77C0D39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3B82C75D" w14:textId="5CDC73B9" w:rsidR="00E33586" w:rsidRPr="00D12E4D" w:rsidRDefault="00F956D3" w:rsidP="00E2012B">
            <w:pPr>
              <w:keepNext/>
              <w:keepLines/>
              <w:spacing w:after="0"/>
              <w:jc w:val="both"/>
              <w:rPr>
                <w:rFonts w:ascii="Arial" w:hAnsi="Arial"/>
                <w:sz w:val="18"/>
                <w:lang w:eastAsia="ja-JP"/>
              </w:rPr>
            </w:pPr>
            <w:r>
              <w:rPr>
                <w:rFonts w:ascii="Arial" w:hAnsi="Arial"/>
                <w:sz w:val="18"/>
                <w:lang w:eastAsia="ja-JP"/>
              </w:rPr>
              <w:t>FALSE</w:t>
            </w:r>
          </w:p>
        </w:tc>
        <w:tc>
          <w:tcPr>
            <w:tcW w:w="1170" w:type="dxa"/>
            <w:tcBorders>
              <w:top w:val="single" w:sz="4" w:space="0" w:color="auto"/>
              <w:left w:val="single" w:sz="4" w:space="0" w:color="auto"/>
              <w:bottom w:val="single" w:sz="4" w:space="0" w:color="auto"/>
              <w:right w:val="single" w:sz="4" w:space="0" w:color="auto"/>
            </w:tcBorders>
            <w:hideMark/>
          </w:tcPr>
          <w:p w14:paraId="2326FD8C"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reestablishPDCP </w:t>
            </w:r>
            <w:r w:rsidRPr="00D12E4D">
              <w:rPr>
                <w:rFonts w:ascii="Arial" w:hAnsi="Arial"/>
                <w:sz w:val="18"/>
                <w:lang w:eastAsia="ja-JP"/>
              </w:rPr>
              <w:t>IE in TS 38.331 [22]</w:t>
            </w:r>
          </w:p>
        </w:tc>
        <w:tc>
          <w:tcPr>
            <w:tcW w:w="1625" w:type="dxa"/>
            <w:gridSpan w:val="2"/>
            <w:tcBorders>
              <w:top w:val="single" w:sz="4" w:space="0" w:color="auto"/>
              <w:left w:val="single" w:sz="4" w:space="0" w:color="auto"/>
              <w:bottom w:val="single" w:sz="4" w:space="0" w:color="auto"/>
              <w:right w:val="single" w:sz="4" w:space="0" w:color="auto"/>
            </w:tcBorders>
          </w:tcPr>
          <w:p w14:paraId="29D9B7A2" w14:textId="77777777" w:rsidR="00E33586" w:rsidRPr="00D12E4D" w:rsidRDefault="00E33586" w:rsidP="00E2012B">
            <w:pPr>
              <w:keepNext/>
              <w:keepLines/>
              <w:spacing w:after="0"/>
              <w:rPr>
                <w:rFonts w:ascii="Arial" w:hAnsi="Arial"/>
                <w:i/>
                <w:iCs/>
                <w:sz w:val="18"/>
                <w:lang w:eastAsia="ja-JP"/>
              </w:rPr>
            </w:pPr>
          </w:p>
        </w:tc>
      </w:tr>
      <w:tr w:rsidR="00E33586" w:rsidRPr="00D12E4D" w14:paraId="697EC498"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61D244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29080</w:t>
            </w:r>
          </w:p>
        </w:tc>
        <w:tc>
          <w:tcPr>
            <w:tcW w:w="4321" w:type="dxa"/>
            <w:tcBorders>
              <w:top w:val="single" w:sz="4" w:space="0" w:color="auto"/>
              <w:left w:val="single" w:sz="4" w:space="0" w:color="auto"/>
              <w:bottom w:val="single" w:sz="4" w:space="0" w:color="auto"/>
              <w:right w:val="single" w:sz="4" w:space="0" w:color="auto"/>
            </w:tcBorders>
            <w:hideMark/>
          </w:tcPr>
          <w:p w14:paraId="770567AB" w14:textId="77777777" w:rsidR="00E33586" w:rsidRPr="00D12E4D" w:rsidRDefault="00E33586" w:rsidP="00E2012B">
            <w:pPr>
              <w:keepNext/>
              <w:keepLines/>
              <w:spacing w:after="0"/>
              <w:ind w:left="1136"/>
              <w:rPr>
                <w:rFonts w:ascii="Arial" w:hAnsi="Arial"/>
                <w:sz w:val="18"/>
                <w:lang w:eastAsia="ja-JP"/>
              </w:rPr>
            </w:pPr>
            <w:r w:rsidRPr="00D12E4D">
              <w:rPr>
                <w:rFonts w:ascii="Arial" w:hAnsi="Arial"/>
                <w:sz w:val="18"/>
                <w:lang w:eastAsia="ja-JP"/>
              </w:rPr>
              <w:t>&gt;&gt;&gt;&gt;&gt;Recover PDCP</w:t>
            </w:r>
          </w:p>
        </w:tc>
        <w:tc>
          <w:tcPr>
            <w:tcW w:w="900" w:type="dxa"/>
            <w:tcBorders>
              <w:top w:val="single" w:sz="4" w:space="0" w:color="auto"/>
              <w:left w:val="single" w:sz="4" w:space="0" w:color="auto"/>
              <w:bottom w:val="single" w:sz="4" w:space="0" w:color="auto"/>
              <w:right w:val="single" w:sz="4" w:space="0" w:color="auto"/>
            </w:tcBorders>
          </w:tcPr>
          <w:p w14:paraId="25670DF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7D8EDC72" w14:textId="10506451" w:rsidR="00E33586" w:rsidRPr="00D12E4D" w:rsidRDefault="00F956D3" w:rsidP="00E2012B">
            <w:pPr>
              <w:keepNext/>
              <w:keepLines/>
              <w:spacing w:after="0"/>
              <w:jc w:val="both"/>
              <w:rPr>
                <w:rFonts w:ascii="Arial" w:hAnsi="Arial"/>
                <w:sz w:val="18"/>
                <w:lang w:eastAsia="ja-JP"/>
              </w:rPr>
            </w:pPr>
            <w:r>
              <w:rPr>
                <w:rFonts w:ascii="Arial" w:hAnsi="Arial"/>
                <w:sz w:val="18"/>
                <w:lang w:eastAsia="ja-JP"/>
              </w:rPr>
              <w:t>FALSE</w:t>
            </w:r>
          </w:p>
        </w:tc>
        <w:tc>
          <w:tcPr>
            <w:tcW w:w="1170" w:type="dxa"/>
            <w:tcBorders>
              <w:top w:val="single" w:sz="4" w:space="0" w:color="auto"/>
              <w:left w:val="single" w:sz="4" w:space="0" w:color="auto"/>
              <w:bottom w:val="single" w:sz="4" w:space="0" w:color="auto"/>
              <w:right w:val="single" w:sz="4" w:space="0" w:color="auto"/>
            </w:tcBorders>
            <w:hideMark/>
          </w:tcPr>
          <w:p w14:paraId="6CABF1F4"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recoverPDCP </w:t>
            </w:r>
            <w:r w:rsidRPr="00D12E4D">
              <w:rPr>
                <w:rFonts w:ascii="Arial" w:hAnsi="Arial"/>
                <w:sz w:val="18"/>
                <w:lang w:eastAsia="ja-JP"/>
              </w:rPr>
              <w:t>IE in TS 38.331 [22]</w:t>
            </w:r>
          </w:p>
        </w:tc>
        <w:tc>
          <w:tcPr>
            <w:tcW w:w="1625" w:type="dxa"/>
            <w:gridSpan w:val="2"/>
            <w:tcBorders>
              <w:top w:val="single" w:sz="4" w:space="0" w:color="auto"/>
              <w:left w:val="single" w:sz="4" w:space="0" w:color="auto"/>
              <w:bottom w:val="single" w:sz="4" w:space="0" w:color="auto"/>
              <w:right w:val="single" w:sz="4" w:space="0" w:color="auto"/>
            </w:tcBorders>
          </w:tcPr>
          <w:p w14:paraId="1B6E1740" w14:textId="77777777" w:rsidR="00E33586" w:rsidRPr="00D12E4D" w:rsidRDefault="00E33586" w:rsidP="00E2012B">
            <w:pPr>
              <w:keepNext/>
              <w:keepLines/>
              <w:spacing w:after="0"/>
              <w:rPr>
                <w:rFonts w:ascii="Arial" w:hAnsi="Arial"/>
                <w:i/>
                <w:iCs/>
                <w:sz w:val="18"/>
                <w:lang w:eastAsia="ja-JP"/>
              </w:rPr>
            </w:pPr>
          </w:p>
        </w:tc>
      </w:tr>
      <w:tr w:rsidR="00E33586" w:rsidRPr="00D12E4D" w14:paraId="78F8E205"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3F48ECF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29081</w:t>
            </w:r>
          </w:p>
        </w:tc>
        <w:tc>
          <w:tcPr>
            <w:tcW w:w="4321" w:type="dxa"/>
            <w:tcBorders>
              <w:top w:val="single" w:sz="4" w:space="0" w:color="auto"/>
              <w:left w:val="single" w:sz="4" w:space="0" w:color="auto"/>
              <w:bottom w:val="single" w:sz="4" w:space="0" w:color="auto"/>
              <w:right w:val="single" w:sz="4" w:space="0" w:color="auto"/>
            </w:tcBorders>
            <w:hideMark/>
          </w:tcPr>
          <w:p w14:paraId="6BB768DD" w14:textId="77777777" w:rsidR="00E33586" w:rsidRPr="00D12E4D" w:rsidRDefault="00E33586" w:rsidP="00E2012B">
            <w:pPr>
              <w:keepNext/>
              <w:keepLines/>
              <w:spacing w:after="0"/>
              <w:ind w:left="1136"/>
              <w:rPr>
                <w:rFonts w:ascii="Arial" w:hAnsi="Arial"/>
                <w:sz w:val="18"/>
                <w:lang w:eastAsia="ja-JP"/>
              </w:rPr>
            </w:pPr>
            <w:r w:rsidRPr="00D12E4D">
              <w:rPr>
                <w:rFonts w:ascii="Arial" w:hAnsi="Arial"/>
                <w:sz w:val="18"/>
                <w:lang w:eastAsia="ja-JP"/>
              </w:rPr>
              <w:t>&gt;&gt;&gt;&gt;&gt;PDCP Config</w:t>
            </w:r>
          </w:p>
        </w:tc>
        <w:tc>
          <w:tcPr>
            <w:tcW w:w="900" w:type="dxa"/>
            <w:tcBorders>
              <w:top w:val="single" w:sz="4" w:space="0" w:color="auto"/>
              <w:left w:val="single" w:sz="4" w:space="0" w:color="auto"/>
              <w:bottom w:val="single" w:sz="4" w:space="0" w:color="auto"/>
              <w:right w:val="single" w:sz="4" w:space="0" w:color="auto"/>
            </w:tcBorders>
            <w:hideMark/>
          </w:tcPr>
          <w:p w14:paraId="763EDBC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64820D93" w14:textId="77777777" w:rsidR="00E33586" w:rsidRPr="00D12E4D" w:rsidRDefault="00E33586" w:rsidP="00E2012B">
            <w:pPr>
              <w:keepNext/>
              <w:keepLines/>
              <w:spacing w:after="0"/>
              <w:jc w:val="both"/>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hideMark/>
          </w:tcPr>
          <w:p w14:paraId="6C4FA7BA"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PDCP Configuration </w:t>
            </w:r>
            <w:r w:rsidRPr="00D12E4D">
              <w:rPr>
                <w:rFonts w:ascii="Arial" w:hAnsi="Arial"/>
                <w:sz w:val="18"/>
                <w:lang w:eastAsia="ja-JP"/>
              </w:rPr>
              <w:t>IE in 8.1.2.2.4</w:t>
            </w:r>
          </w:p>
        </w:tc>
        <w:tc>
          <w:tcPr>
            <w:tcW w:w="1625" w:type="dxa"/>
            <w:gridSpan w:val="2"/>
            <w:tcBorders>
              <w:top w:val="single" w:sz="4" w:space="0" w:color="auto"/>
              <w:left w:val="single" w:sz="4" w:space="0" w:color="auto"/>
              <w:bottom w:val="single" w:sz="4" w:space="0" w:color="auto"/>
              <w:right w:val="single" w:sz="4" w:space="0" w:color="auto"/>
            </w:tcBorders>
          </w:tcPr>
          <w:p w14:paraId="46E276EB" w14:textId="77777777" w:rsidR="00E33586" w:rsidRPr="00D12E4D" w:rsidRDefault="00E33586" w:rsidP="00E2012B">
            <w:pPr>
              <w:keepNext/>
              <w:keepLines/>
              <w:spacing w:after="0"/>
              <w:rPr>
                <w:rFonts w:ascii="Arial" w:hAnsi="Arial"/>
                <w:i/>
                <w:iCs/>
                <w:sz w:val="18"/>
                <w:lang w:eastAsia="ja-JP"/>
              </w:rPr>
            </w:pPr>
          </w:p>
        </w:tc>
      </w:tr>
      <w:tr w:rsidR="00E33586" w:rsidRPr="00D12E4D" w14:paraId="55D6D16C"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F03D30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29091</w:t>
            </w:r>
          </w:p>
        </w:tc>
        <w:tc>
          <w:tcPr>
            <w:tcW w:w="4321" w:type="dxa"/>
            <w:tcBorders>
              <w:top w:val="single" w:sz="4" w:space="0" w:color="auto"/>
              <w:left w:val="single" w:sz="4" w:space="0" w:color="auto"/>
              <w:bottom w:val="single" w:sz="4" w:space="0" w:color="auto"/>
              <w:right w:val="single" w:sz="4" w:space="0" w:color="auto"/>
            </w:tcBorders>
            <w:hideMark/>
          </w:tcPr>
          <w:p w14:paraId="50C46FA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&gt;Master Cell Group RB Config</w:t>
            </w:r>
          </w:p>
        </w:tc>
        <w:tc>
          <w:tcPr>
            <w:tcW w:w="900" w:type="dxa"/>
            <w:tcBorders>
              <w:top w:val="single" w:sz="4" w:space="0" w:color="auto"/>
              <w:left w:val="single" w:sz="4" w:space="0" w:color="auto"/>
              <w:bottom w:val="single" w:sz="4" w:space="0" w:color="auto"/>
              <w:right w:val="single" w:sz="4" w:space="0" w:color="auto"/>
            </w:tcBorders>
            <w:hideMark/>
          </w:tcPr>
          <w:p w14:paraId="1AFCB3C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6B89F67D" w14:textId="77777777" w:rsidR="00E33586" w:rsidRPr="00D12E4D" w:rsidRDefault="00E33586" w:rsidP="00E2012B">
            <w:pPr>
              <w:keepNext/>
              <w:keepLines/>
              <w:spacing w:after="0"/>
              <w:jc w:val="both"/>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26C21CC3" w14:textId="77777777" w:rsidR="00E33586" w:rsidRPr="00D12E4D" w:rsidRDefault="00E33586" w:rsidP="00E2012B">
            <w:pPr>
              <w:keepNext/>
              <w:keepLines/>
              <w:spacing w:after="0"/>
              <w:rPr>
                <w:rFonts w:ascii="Arial" w:hAnsi="Arial"/>
                <w:i/>
                <w:iCs/>
                <w:sz w:val="18"/>
                <w:lang w:eastAsia="ja-JP"/>
              </w:rPr>
            </w:pPr>
          </w:p>
        </w:tc>
        <w:tc>
          <w:tcPr>
            <w:tcW w:w="1625" w:type="dxa"/>
            <w:gridSpan w:val="2"/>
            <w:tcBorders>
              <w:top w:val="single" w:sz="4" w:space="0" w:color="auto"/>
              <w:left w:val="single" w:sz="4" w:space="0" w:color="auto"/>
              <w:bottom w:val="single" w:sz="4" w:space="0" w:color="auto"/>
              <w:right w:val="single" w:sz="4" w:space="0" w:color="auto"/>
            </w:tcBorders>
          </w:tcPr>
          <w:p w14:paraId="7FD62859"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scg-RB-Config </w:t>
            </w:r>
            <w:r w:rsidRPr="00D12E4D">
              <w:rPr>
                <w:rFonts w:ascii="Arial" w:hAnsi="Arial"/>
                <w:sz w:val="18"/>
                <w:lang w:eastAsia="ja-JP"/>
              </w:rPr>
              <w:t>IE in TS 38.331 [22]</w:t>
            </w:r>
          </w:p>
        </w:tc>
      </w:tr>
      <w:tr w:rsidR="00E33586" w:rsidRPr="00D12E4D" w14:paraId="1905801B"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2D2CF61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29092</w:t>
            </w:r>
          </w:p>
        </w:tc>
        <w:tc>
          <w:tcPr>
            <w:tcW w:w="4321" w:type="dxa"/>
            <w:tcBorders>
              <w:top w:val="single" w:sz="4" w:space="0" w:color="auto"/>
              <w:left w:val="single" w:sz="4" w:space="0" w:color="auto"/>
              <w:bottom w:val="single" w:sz="4" w:space="0" w:color="auto"/>
              <w:right w:val="single" w:sz="4" w:space="0" w:color="auto"/>
            </w:tcBorders>
            <w:hideMark/>
          </w:tcPr>
          <w:p w14:paraId="30E90893"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&gt;&gt;Radio Bearer Config</w:t>
            </w:r>
          </w:p>
        </w:tc>
        <w:tc>
          <w:tcPr>
            <w:tcW w:w="900" w:type="dxa"/>
            <w:tcBorders>
              <w:top w:val="single" w:sz="4" w:space="0" w:color="auto"/>
              <w:left w:val="single" w:sz="4" w:space="0" w:color="auto"/>
              <w:bottom w:val="single" w:sz="4" w:space="0" w:color="auto"/>
              <w:right w:val="single" w:sz="4" w:space="0" w:color="auto"/>
            </w:tcBorders>
            <w:hideMark/>
          </w:tcPr>
          <w:p w14:paraId="76FAC8C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0DF5E1FA" w14:textId="77777777" w:rsidR="00E33586" w:rsidRPr="00D12E4D" w:rsidRDefault="00E33586" w:rsidP="00E2012B">
            <w:pPr>
              <w:keepNext/>
              <w:keepLines/>
              <w:spacing w:after="0"/>
              <w:jc w:val="both"/>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2CEAD936" w14:textId="77777777" w:rsidR="00E33586" w:rsidRPr="00D12E4D" w:rsidRDefault="00E33586" w:rsidP="00E2012B">
            <w:pPr>
              <w:keepNext/>
              <w:keepLines/>
              <w:spacing w:after="0"/>
              <w:rPr>
                <w:rFonts w:ascii="Arial" w:hAnsi="Arial"/>
                <w:i/>
                <w:iCs/>
                <w:sz w:val="18"/>
                <w:lang w:eastAsia="ja-JP"/>
              </w:rPr>
            </w:pPr>
          </w:p>
        </w:tc>
        <w:tc>
          <w:tcPr>
            <w:tcW w:w="1625" w:type="dxa"/>
            <w:gridSpan w:val="2"/>
            <w:tcBorders>
              <w:top w:val="single" w:sz="4" w:space="0" w:color="auto"/>
              <w:left w:val="single" w:sz="4" w:space="0" w:color="auto"/>
              <w:bottom w:val="single" w:sz="4" w:space="0" w:color="auto"/>
              <w:right w:val="single" w:sz="4" w:space="0" w:color="auto"/>
            </w:tcBorders>
          </w:tcPr>
          <w:p w14:paraId="489BB898"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RadioBearerConfig </w:t>
            </w:r>
            <w:r w:rsidRPr="00D12E4D">
              <w:rPr>
                <w:rFonts w:ascii="Arial" w:hAnsi="Arial"/>
                <w:sz w:val="18"/>
                <w:lang w:eastAsia="ja-JP"/>
              </w:rPr>
              <w:t>IE in TS 38.331 [22]</w:t>
            </w:r>
          </w:p>
        </w:tc>
      </w:tr>
      <w:tr w:rsidR="00E33586" w:rsidRPr="00D12E4D" w14:paraId="0A8469A9"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031039F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29093</w:t>
            </w:r>
          </w:p>
        </w:tc>
        <w:tc>
          <w:tcPr>
            <w:tcW w:w="4321" w:type="dxa"/>
            <w:tcBorders>
              <w:top w:val="single" w:sz="4" w:space="0" w:color="auto"/>
              <w:left w:val="single" w:sz="4" w:space="0" w:color="auto"/>
              <w:bottom w:val="single" w:sz="4" w:space="0" w:color="auto"/>
              <w:right w:val="single" w:sz="4" w:space="0" w:color="auto"/>
            </w:tcBorders>
            <w:hideMark/>
          </w:tcPr>
          <w:p w14:paraId="208C8E60"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&gt;&gt;&gt;DRB To Add Modify List</w:t>
            </w:r>
          </w:p>
        </w:tc>
        <w:tc>
          <w:tcPr>
            <w:tcW w:w="900" w:type="dxa"/>
            <w:tcBorders>
              <w:top w:val="single" w:sz="4" w:space="0" w:color="auto"/>
              <w:left w:val="single" w:sz="4" w:space="0" w:color="auto"/>
              <w:bottom w:val="single" w:sz="4" w:space="0" w:color="auto"/>
              <w:right w:val="single" w:sz="4" w:space="0" w:color="auto"/>
            </w:tcBorders>
            <w:hideMark/>
          </w:tcPr>
          <w:p w14:paraId="4B3EC3F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41F058A2" w14:textId="77777777" w:rsidR="00E33586" w:rsidRPr="00D12E4D" w:rsidRDefault="00E33586" w:rsidP="00E2012B">
            <w:pPr>
              <w:keepNext/>
              <w:keepLines/>
              <w:spacing w:after="0"/>
              <w:jc w:val="both"/>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3C851565" w14:textId="77777777" w:rsidR="00E33586" w:rsidRPr="00D12E4D" w:rsidRDefault="00E33586" w:rsidP="00E2012B">
            <w:pPr>
              <w:keepNext/>
              <w:keepLines/>
              <w:spacing w:after="0"/>
              <w:rPr>
                <w:rFonts w:ascii="Arial" w:hAnsi="Arial"/>
                <w:i/>
                <w:iCs/>
                <w:sz w:val="18"/>
                <w:lang w:eastAsia="ja-JP"/>
              </w:rPr>
            </w:pPr>
          </w:p>
        </w:tc>
        <w:tc>
          <w:tcPr>
            <w:tcW w:w="1625" w:type="dxa"/>
            <w:gridSpan w:val="2"/>
            <w:tcBorders>
              <w:top w:val="single" w:sz="4" w:space="0" w:color="auto"/>
              <w:left w:val="single" w:sz="4" w:space="0" w:color="auto"/>
              <w:bottom w:val="single" w:sz="4" w:space="0" w:color="auto"/>
              <w:right w:val="single" w:sz="4" w:space="0" w:color="auto"/>
            </w:tcBorders>
          </w:tcPr>
          <w:p w14:paraId="589295A9"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Drb-ToAddModList </w:t>
            </w:r>
            <w:r w:rsidRPr="00D12E4D">
              <w:rPr>
                <w:rFonts w:ascii="Arial" w:hAnsi="Arial"/>
                <w:sz w:val="18"/>
                <w:lang w:eastAsia="ja-JP"/>
              </w:rPr>
              <w:t>IE in TS 38.331 [22]</w:t>
            </w:r>
          </w:p>
        </w:tc>
      </w:tr>
      <w:tr w:rsidR="00E33586" w:rsidRPr="00D12E4D" w14:paraId="1BF6B655"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4D6362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29094</w:t>
            </w:r>
          </w:p>
        </w:tc>
        <w:tc>
          <w:tcPr>
            <w:tcW w:w="4321" w:type="dxa"/>
            <w:tcBorders>
              <w:top w:val="single" w:sz="4" w:space="0" w:color="auto"/>
              <w:left w:val="single" w:sz="4" w:space="0" w:color="auto"/>
              <w:bottom w:val="single" w:sz="4" w:space="0" w:color="auto"/>
              <w:right w:val="single" w:sz="4" w:space="0" w:color="auto"/>
            </w:tcBorders>
            <w:hideMark/>
          </w:tcPr>
          <w:p w14:paraId="78E7A9F6" w14:textId="77777777" w:rsidR="00E33586" w:rsidRPr="00D12E4D" w:rsidRDefault="00E33586" w:rsidP="00E2012B">
            <w:pPr>
              <w:keepNext/>
              <w:keepLines/>
              <w:spacing w:after="0"/>
              <w:ind w:left="852"/>
              <w:rPr>
                <w:rFonts w:ascii="Arial" w:hAnsi="Arial"/>
                <w:sz w:val="18"/>
                <w:lang w:eastAsia="ja-JP"/>
              </w:rPr>
            </w:pPr>
            <w:r w:rsidRPr="00D12E4D">
              <w:rPr>
                <w:rFonts w:ascii="Arial" w:hAnsi="Arial"/>
                <w:sz w:val="18"/>
                <w:lang w:eastAsia="ja-JP"/>
              </w:rPr>
              <w:t>&gt;&gt;&gt;&gt;DRB To Add Modify Item</w:t>
            </w:r>
          </w:p>
        </w:tc>
        <w:tc>
          <w:tcPr>
            <w:tcW w:w="900" w:type="dxa"/>
            <w:tcBorders>
              <w:top w:val="single" w:sz="4" w:space="0" w:color="auto"/>
              <w:left w:val="single" w:sz="4" w:space="0" w:color="auto"/>
              <w:bottom w:val="single" w:sz="4" w:space="0" w:color="auto"/>
              <w:right w:val="single" w:sz="4" w:space="0" w:color="auto"/>
            </w:tcBorders>
            <w:hideMark/>
          </w:tcPr>
          <w:p w14:paraId="6A704CF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71463AE2" w14:textId="77777777" w:rsidR="00E33586" w:rsidRPr="00D12E4D" w:rsidRDefault="00E33586" w:rsidP="00E2012B">
            <w:pPr>
              <w:keepNext/>
              <w:keepLines/>
              <w:spacing w:after="0"/>
              <w:jc w:val="both"/>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2E4DDA0D" w14:textId="77777777" w:rsidR="00E33586" w:rsidRPr="00D12E4D" w:rsidRDefault="00E33586" w:rsidP="00E2012B">
            <w:pPr>
              <w:keepNext/>
              <w:keepLines/>
              <w:spacing w:after="0"/>
              <w:rPr>
                <w:rFonts w:ascii="Arial" w:hAnsi="Arial"/>
                <w:i/>
                <w:iCs/>
                <w:sz w:val="18"/>
                <w:lang w:eastAsia="ja-JP"/>
              </w:rPr>
            </w:pPr>
          </w:p>
        </w:tc>
        <w:tc>
          <w:tcPr>
            <w:tcW w:w="1625" w:type="dxa"/>
            <w:gridSpan w:val="2"/>
            <w:tcBorders>
              <w:top w:val="single" w:sz="4" w:space="0" w:color="auto"/>
              <w:left w:val="single" w:sz="4" w:space="0" w:color="auto"/>
              <w:bottom w:val="single" w:sz="4" w:space="0" w:color="auto"/>
              <w:right w:val="single" w:sz="4" w:space="0" w:color="auto"/>
            </w:tcBorders>
          </w:tcPr>
          <w:p w14:paraId="7BB2F890"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DRB-ToAddMod </w:t>
            </w:r>
            <w:r w:rsidRPr="00D12E4D">
              <w:rPr>
                <w:rFonts w:ascii="Arial" w:hAnsi="Arial"/>
                <w:sz w:val="18"/>
                <w:lang w:eastAsia="ja-JP"/>
              </w:rPr>
              <w:t>IE in TS 38.331 [22]</w:t>
            </w:r>
          </w:p>
        </w:tc>
      </w:tr>
      <w:tr w:rsidR="00E33586" w:rsidRPr="00D12E4D" w14:paraId="09980D79"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2BDA4D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29095</w:t>
            </w:r>
          </w:p>
        </w:tc>
        <w:tc>
          <w:tcPr>
            <w:tcW w:w="4321" w:type="dxa"/>
            <w:tcBorders>
              <w:top w:val="single" w:sz="4" w:space="0" w:color="auto"/>
              <w:left w:val="single" w:sz="4" w:space="0" w:color="auto"/>
              <w:bottom w:val="single" w:sz="4" w:space="0" w:color="auto"/>
              <w:right w:val="single" w:sz="4" w:space="0" w:color="auto"/>
            </w:tcBorders>
            <w:hideMark/>
          </w:tcPr>
          <w:p w14:paraId="206963EF" w14:textId="77777777" w:rsidR="00E33586" w:rsidRPr="00D12E4D" w:rsidRDefault="00E33586" w:rsidP="00E2012B">
            <w:pPr>
              <w:keepNext/>
              <w:keepLines/>
              <w:spacing w:after="0"/>
              <w:ind w:left="1136"/>
              <w:rPr>
                <w:rFonts w:ascii="Arial" w:hAnsi="Arial"/>
                <w:sz w:val="18"/>
                <w:lang w:eastAsia="ja-JP"/>
              </w:rPr>
            </w:pPr>
            <w:r w:rsidRPr="00D12E4D">
              <w:rPr>
                <w:rFonts w:ascii="Arial" w:hAnsi="Arial"/>
                <w:sz w:val="18"/>
                <w:lang w:eastAsia="ja-JP"/>
              </w:rPr>
              <w:t xml:space="preserve">&gt;&gt;&gt;&gt;&gt;CHOICE </w:t>
            </w:r>
            <w:r w:rsidRPr="00D12E4D">
              <w:rPr>
                <w:rFonts w:ascii="Arial" w:hAnsi="Arial"/>
                <w:i/>
                <w:iCs/>
                <w:sz w:val="18"/>
                <w:lang w:eastAsia="ja-JP"/>
              </w:rPr>
              <w:t>CN Association</w:t>
            </w:r>
          </w:p>
        </w:tc>
        <w:tc>
          <w:tcPr>
            <w:tcW w:w="900" w:type="dxa"/>
            <w:tcBorders>
              <w:top w:val="single" w:sz="4" w:space="0" w:color="auto"/>
              <w:left w:val="single" w:sz="4" w:space="0" w:color="auto"/>
              <w:bottom w:val="single" w:sz="4" w:space="0" w:color="auto"/>
              <w:right w:val="single" w:sz="4" w:space="0" w:color="auto"/>
            </w:tcBorders>
            <w:hideMark/>
          </w:tcPr>
          <w:p w14:paraId="062B988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51871835" w14:textId="77777777" w:rsidR="00E33586" w:rsidRPr="00D12E4D" w:rsidRDefault="00E33586" w:rsidP="00E2012B">
            <w:pPr>
              <w:keepNext/>
              <w:keepLines/>
              <w:spacing w:after="0"/>
              <w:jc w:val="both"/>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46B886B0" w14:textId="77777777" w:rsidR="00E33586" w:rsidRPr="00D12E4D" w:rsidRDefault="00E33586" w:rsidP="00E2012B">
            <w:pPr>
              <w:keepNext/>
              <w:keepLines/>
              <w:spacing w:after="0"/>
              <w:rPr>
                <w:rFonts w:ascii="Arial" w:hAnsi="Arial"/>
                <w:i/>
                <w:iCs/>
                <w:sz w:val="18"/>
                <w:lang w:eastAsia="ja-JP"/>
              </w:rPr>
            </w:pPr>
          </w:p>
        </w:tc>
        <w:tc>
          <w:tcPr>
            <w:tcW w:w="1625" w:type="dxa"/>
            <w:gridSpan w:val="2"/>
            <w:tcBorders>
              <w:top w:val="single" w:sz="4" w:space="0" w:color="auto"/>
              <w:left w:val="single" w:sz="4" w:space="0" w:color="auto"/>
              <w:bottom w:val="single" w:sz="4" w:space="0" w:color="auto"/>
              <w:right w:val="single" w:sz="4" w:space="0" w:color="auto"/>
            </w:tcBorders>
          </w:tcPr>
          <w:p w14:paraId="3013FB2F"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cnAssociation </w:t>
            </w:r>
            <w:r w:rsidRPr="00D12E4D">
              <w:rPr>
                <w:rFonts w:ascii="Arial" w:hAnsi="Arial"/>
                <w:sz w:val="18"/>
                <w:lang w:eastAsia="ja-JP"/>
              </w:rPr>
              <w:t>IE in TS 38.331 [22]</w:t>
            </w:r>
          </w:p>
        </w:tc>
      </w:tr>
      <w:tr w:rsidR="00E33586" w:rsidRPr="00D12E4D" w14:paraId="494AEE37"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294994C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29096</w:t>
            </w:r>
          </w:p>
        </w:tc>
        <w:tc>
          <w:tcPr>
            <w:tcW w:w="4321" w:type="dxa"/>
            <w:tcBorders>
              <w:top w:val="single" w:sz="4" w:space="0" w:color="auto"/>
              <w:left w:val="single" w:sz="4" w:space="0" w:color="auto"/>
              <w:bottom w:val="single" w:sz="4" w:space="0" w:color="auto"/>
              <w:right w:val="single" w:sz="4" w:space="0" w:color="auto"/>
            </w:tcBorders>
            <w:hideMark/>
          </w:tcPr>
          <w:p w14:paraId="06DE5F02" w14:textId="77777777" w:rsidR="00E33586" w:rsidRPr="00D12E4D" w:rsidRDefault="00E33586" w:rsidP="00E2012B">
            <w:pPr>
              <w:keepNext/>
              <w:keepLines/>
              <w:spacing w:after="0"/>
              <w:ind w:left="1420"/>
              <w:rPr>
                <w:rFonts w:ascii="Arial" w:hAnsi="Arial"/>
                <w:sz w:val="18"/>
                <w:lang w:eastAsia="ja-JP"/>
              </w:rPr>
            </w:pPr>
            <w:r w:rsidRPr="00D12E4D">
              <w:rPr>
                <w:rFonts w:ascii="Arial" w:hAnsi="Arial"/>
                <w:sz w:val="18"/>
                <w:lang w:eastAsia="ja-JP"/>
              </w:rPr>
              <w:t>&gt;&gt;&gt;&gt;&gt;&gt;EPS Bearer Identity</w:t>
            </w:r>
          </w:p>
        </w:tc>
        <w:tc>
          <w:tcPr>
            <w:tcW w:w="900" w:type="dxa"/>
            <w:tcBorders>
              <w:top w:val="single" w:sz="4" w:space="0" w:color="auto"/>
              <w:left w:val="single" w:sz="4" w:space="0" w:color="auto"/>
              <w:bottom w:val="single" w:sz="4" w:space="0" w:color="auto"/>
              <w:right w:val="single" w:sz="4" w:space="0" w:color="auto"/>
            </w:tcBorders>
            <w:hideMark/>
          </w:tcPr>
          <w:p w14:paraId="1BEF7DB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4DB75D01" w14:textId="5FD5A67E" w:rsidR="00E33586" w:rsidRPr="00D12E4D" w:rsidRDefault="00F956D3" w:rsidP="00E2012B">
            <w:pPr>
              <w:keepNext/>
              <w:keepLines/>
              <w:spacing w:after="0"/>
              <w:jc w:val="both"/>
              <w:rPr>
                <w:rFonts w:ascii="Arial" w:hAnsi="Arial"/>
                <w:sz w:val="18"/>
                <w:lang w:eastAsia="ja-JP"/>
              </w:rPr>
            </w:pPr>
            <w:r>
              <w:rPr>
                <w:rFonts w:ascii="Arial" w:hAnsi="Arial"/>
                <w:sz w:val="18"/>
                <w:lang w:eastAsia="ja-JP"/>
              </w:rPr>
              <w:t>FALSE</w:t>
            </w:r>
          </w:p>
        </w:tc>
        <w:tc>
          <w:tcPr>
            <w:tcW w:w="1170" w:type="dxa"/>
            <w:tcBorders>
              <w:top w:val="single" w:sz="4" w:space="0" w:color="auto"/>
              <w:left w:val="single" w:sz="4" w:space="0" w:color="auto"/>
              <w:bottom w:val="single" w:sz="4" w:space="0" w:color="auto"/>
              <w:right w:val="single" w:sz="4" w:space="0" w:color="auto"/>
            </w:tcBorders>
            <w:hideMark/>
          </w:tcPr>
          <w:p w14:paraId="0E77C2B0"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eps-BearerIdentity </w:t>
            </w:r>
            <w:r w:rsidRPr="00D12E4D">
              <w:rPr>
                <w:rFonts w:ascii="Arial" w:hAnsi="Arial"/>
                <w:sz w:val="18"/>
                <w:lang w:eastAsia="ja-JP"/>
              </w:rPr>
              <w:t>IE in TS 38.331 [22]</w:t>
            </w:r>
          </w:p>
        </w:tc>
        <w:tc>
          <w:tcPr>
            <w:tcW w:w="1625" w:type="dxa"/>
            <w:gridSpan w:val="2"/>
            <w:tcBorders>
              <w:top w:val="single" w:sz="4" w:space="0" w:color="auto"/>
              <w:left w:val="single" w:sz="4" w:space="0" w:color="auto"/>
              <w:bottom w:val="single" w:sz="4" w:space="0" w:color="auto"/>
              <w:right w:val="single" w:sz="4" w:space="0" w:color="auto"/>
            </w:tcBorders>
          </w:tcPr>
          <w:p w14:paraId="23748CD1" w14:textId="77777777" w:rsidR="00E33586" w:rsidRPr="00D12E4D" w:rsidRDefault="00E33586" w:rsidP="00E2012B">
            <w:pPr>
              <w:keepNext/>
              <w:keepLines/>
              <w:spacing w:after="0"/>
              <w:rPr>
                <w:rFonts w:ascii="Arial" w:hAnsi="Arial"/>
                <w:i/>
                <w:iCs/>
                <w:sz w:val="18"/>
                <w:lang w:eastAsia="ja-JP"/>
              </w:rPr>
            </w:pPr>
          </w:p>
        </w:tc>
      </w:tr>
      <w:tr w:rsidR="00E33586" w:rsidRPr="00D12E4D" w14:paraId="0D0CF238"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AA187F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29097</w:t>
            </w:r>
          </w:p>
        </w:tc>
        <w:tc>
          <w:tcPr>
            <w:tcW w:w="4321" w:type="dxa"/>
            <w:tcBorders>
              <w:top w:val="single" w:sz="4" w:space="0" w:color="auto"/>
              <w:left w:val="single" w:sz="4" w:space="0" w:color="auto"/>
              <w:bottom w:val="single" w:sz="4" w:space="0" w:color="auto"/>
              <w:right w:val="single" w:sz="4" w:space="0" w:color="auto"/>
            </w:tcBorders>
            <w:hideMark/>
          </w:tcPr>
          <w:p w14:paraId="01EA4D0D" w14:textId="77777777" w:rsidR="00E33586" w:rsidRPr="00D12E4D" w:rsidRDefault="00E33586" w:rsidP="00E2012B">
            <w:pPr>
              <w:keepNext/>
              <w:keepLines/>
              <w:spacing w:after="0"/>
              <w:ind w:left="1420"/>
              <w:rPr>
                <w:rFonts w:ascii="Arial" w:hAnsi="Arial"/>
                <w:sz w:val="18"/>
                <w:lang w:eastAsia="ja-JP"/>
              </w:rPr>
            </w:pPr>
            <w:r w:rsidRPr="00D12E4D">
              <w:rPr>
                <w:rFonts w:ascii="Arial" w:hAnsi="Arial"/>
                <w:sz w:val="18"/>
                <w:lang w:eastAsia="ja-JP"/>
              </w:rPr>
              <w:t>&gt;&gt;&gt;&gt;&gt;&gt;SDAP Config</w:t>
            </w:r>
          </w:p>
        </w:tc>
        <w:tc>
          <w:tcPr>
            <w:tcW w:w="900" w:type="dxa"/>
            <w:tcBorders>
              <w:top w:val="single" w:sz="4" w:space="0" w:color="auto"/>
              <w:left w:val="single" w:sz="4" w:space="0" w:color="auto"/>
              <w:bottom w:val="single" w:sz="4" w:space="0" w:color="auto"/>
              <w:right w:val="single" w:sz="4" w:space="0" w:color="auto"/>
            </w:tcBorders>
            <w:hideMark/>
          </w:tcPr>
          <w:p w14:paraId="149AAD4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0CF6A0E4" w14:textId="77777777" w:rsidR="00E33586" w:rsidRPr="00D12E4D" w:rsidRDefault="00E33586" w:rsidP="00E2012B">
            <w:pPr>
              <w:keepNext/>
              <w:keepLines/>
              <w:spacing w:after="0"/>
              <w:jc w:val="both"/>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6C870D5D" w14:textId="77777777" w:rsidR="00E33586" w:rsidRPr="00D12E4D" w:rsidRDefault="00E33586" w:rsidP="00E2012B">
            <w:pPr>
              <w:keepNext/>
              <w:keepLines/>
              <w:spacing w:after="0"/>
              <w:rPr>
                <w:rFonts w:ascii="Arial" w:hAnsi="Arial"/>
                <w:i/>
                <w:iCs/>
                <w:sz w:val="18"/>
                <w:lang w:eastAsia="ja-JP"/>
              </w:rPr>
            </w:pPr>
          </w:p>
        </w:tc>
        <w:tc>
          <w:tcPr>
            <w:tcW w:w="1625" w:type="dxa"/>
            <w:gridSpan w:val="2"/>
            <w:tcBorders>
              <w:top w:val="single" w:sz="4" w:space="0" w:color="auto"/>
              <w:left w:val="single" w:sz="4" w:space="0" w:color="auto"/>
              <w:bottom w:val="single" w:sz="4" w:space="0" w:color="auto"/>
              <w:right w:val="single" w:sz="4" w:space="0" w:color="auto"/>
            </w:tcBorders>
          </w:tcPr>
          <w:p w14:paraId="14188E04"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SDAP-Config </w:t>
            </w:r>
            <w:r w:rsidRPr="00D12E4D">
              <w:rPr>
                <w:rFonts w:ascii="Arial" w:hAnsi="Arial"/>
                <w:sz w:val="18"/>
                <w:lang w:eastAsia="ja-JP"/>
              </w:rPr>
              <w:t>IE in TS 38.331 [22]</w:t>
            </w:r>
          </w:p>
        </w:tc>
      </w:tr>
      <w:tr w:rsidR="00E33586" w:rsidRPr="00D12E4D" w14:paraId="39CA7322"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44B4FBC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lastRenderedPageBreak/>
              <w:t>29098</w:t>
            </w:r>
          </w:p>
        </w:tc>
        <w:tc>
          <w:tcPr>
            <w:tcW w:w="4321" w:type="dxa"/>
            <w:tcBorders>
              <w:top w:val="single" w:sz="4" w:space="0" w:color="auto"/>
              <w:left w:val="single" w:sz="4" w:space="0" w:color="auto"/>
              <w:bottom w:val="single" w:sz="4" w:space="0" w:color="auto"/>
              <w:right w:val="single" w:sz="4" w:space="0" w:color="auto"/>
            </w:tcBorders>
            <w:hideMark/>
          </w:tcPr>
          <w:p w14:paraId="6E2AD16F" w14:textId="77777777" w:rsidR="00E33586" w:rsidRPr="00D12E4D" w:rsidRDefault="00E33586" w:rsidP="00E2012B">
            <w:pPr>
              <w:keepNext/>
              <w:keepLines/>
              <w:spacing w:after="0"/>
              <w:ind w:left="1704"/>
              <w:rPr>
                <w:rFonts w:ascii="Arial" w:hAnsi="Arial"/>
                <w:sz w:val="18"/>
                <w:lang w:eastAsia="ja-JP"/>
              </w:rPr>
            </w:pPr>
            <w:r w:rsidRPr="00D12E4D">
              <w:rPr>
                <w:rFonts w:ascii="Arial" w:hAnsi="Arial"/>
                <w:sz w:val="18"/>
                <w:lang w:eastAsia="ja-JP"/>
              </w:rPr>
              <w:t>&gt;&gt;&gt;&gt;&gt;&gt;&gt;PDU Session ID</w:t>
            </w:r>
          </w:p>
        </w:tc>
        <w:tc>
          <w:tcPr>
            <w:tcW w:w="900" w:type="dxa"/>
            <w:tcBorders>
              <w:top w:val="single" w:sz="4" w:space="0" w:color="auto"/>
              <w:left w:val="single" w:sz="4" w:space="0" w:color="auto"/>
              <w:bottom w:val="single" w:sz="4" w:space="0" w:color="auto"/>
              <w:right w:val="single" w:sz="4" w:space="0" w:color="auto"/>
            </w:tcBorders>
            <w:hideMark/>
          </w:tcPr>
          <w:p w14:paraId="7BB1839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412F447" w14:textId="2981DD02" w:rsidR="00E33586" w:rsidRPr="00D12E4D" w:rsidRDefault="00F956D3" w:rsidP="00E2012B">
            <w:pPr>
              <w:keepNext/>
              <w:keepLines/>
              <w:spacing w:after="0"/>
              <w:jc w:val="both"/>
              <w:rPr>
                <w:rFonts w:ascii="Arial" w:hAnsi="Arial"/>
                <w:sz w:val="18"/>
                <w:lang w:eastAsia="ja-JP"/>
              </w:rPr>
            </w:pPr>
            <w:r>
              <w:rPr>
                <w:rFonts w:ascii="Arial" w:hAnsi="Arial"/>
                <w:sz w:val="18"/>
                <w:lang w:eastAsia="ja-JP"/>
              </w:rPr>
              <w:t>FALSE</w:t>
            </w:r>
          </w:p>
        </w:tc>
        <w:tc>
          <w:tcPr>
            <w:tcW w:w="1170" w:type="dxa"/>
            <w:tcBorders>
              <w:top w:val="single" w:sz="4" w:space="0" w:color="auto"/>
              <w:left w:val="single" w:sz="4" w:space="0" w:color="auto"/>
              <w:bottom w:val="single" w:sz="4" w:space="0" w:color="auto"/>
              <w:right w:val="single" w:sz="4" w:space="0" w:color="auto"/>
            </w:tcBorders>
            <w:hideMark/>
          </w:tcPr>
          <w:p w14:paraId="46322454"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PDU-SessionID </w:t>
            </w:r>
            <w:r w:rsidRPr="00D12E4D">
              <w:rPr>
                <w:rFonts w:ascii="Arial" w:hAnsi="Arial"/>
                <w:sz w:val="18"/>
                <w:lang w:eastAsia="ja-JP"/>
              </w:rPr>
              <w:t>IE in TS 38.331 [22]</w:t>
            </w:r>
          </w:p>
        </w:tc>
        <w:tc>
          <w:tcPr>
            <w:tcW w:w="1625" w:type="dxa"/>
            <w:gridSpan w:val="2"/>
            <w:tcBorders>
              <w:top w:val="single" w:sz="4" w:space="0" w:color="auto"/>
              <w:left w:val="single" w:sz="4" w:space="0" w:color="auto"/>
              <w:bottom w:val="single" w:sz="4" w:space="0" w:color="auto"/>
              <w:right w:val="single" w:sz="4" w:space="0" w:color="auto"/>
            </w:tcBorders>
          </w:tcPr>
          <w:p w14:paraId="0CA890DF" w14:textId="77777777" w:rsidR="00E33586" w:rsidRPr="00D12E4D" w:rsidRDefault="00E33586" w:rsidP="00E2012B">
            <w:pPr>
              <w:keepNext/>
              <w:keepLines/>
              <w:spacing w:after="0"/>
              <w:rPr>
                <w:rFonts w:ascii="Arial" w:hAnsi="Arial"/>
                <w:i/>
                <w:iCs/>
                <w:sz w:val="18"/>
                <w:lang w:eastAsia="ja-JP"/>
              </w:rPr>
            </w:pPr>
          </w:p>
        </w:tc>
      </w:tr>
      <w:tr w:rsidR="00E33586" w:rsidRPr="00D12E4D" w14:paraId="00EFB1E5"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26AFBB1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29099</w:t>
            </w:r>
          </w:p>
        </w:tc>
        <w:tc>
          <w:tcPr>
            <w:tcW w:w="4321" w:type="dxa"/>
            <w:tcBorders>
              <w:top w:val="single" w:sz="4" w:space="0" w:color="auto"/>
              <w:left w:val="single" w:sz="4" w:space="0" w:color="auto"/>
              <w:bottom w:val="single" w:sz="4" w:space="0" w:color="auto"/>
              <w:right w:val="single" w:sz="4" w:space="0" w:color="auto"/>
            </w:tcBorders>
            <w:hideMark/>
          </w:tcPr>
          <w:p w14:paraId="3EA83B3D" w14:textId="77777777" w:rsidR="00E33586" w:rsidRPr="00D12E4D" w:rsidRDefault="00E33586" w:rsidP="00E2012B">
            <w:pPr>
              <w:keepNext/>
              <w:keepLines/>
              <w:spacing w:after="0"/>
              <w:ind w:left="1704"/>
              <w:rPr>
                <w:rFonts w:ascii="Arial" w:hAnsi="Arial"/>
                <w:sz w:val="18"/>
                <w:lang w:eastAsia="ja-JP"/>
              </w:rPr>
            </w:pPr>
            <w:r w:rsidRPr="00D12E4D">
              <w:rPr>
                <w:rFonts w:ascii="Arial" w:hAnsi="Arial"/>
                <w:sz w:val="18"/>
                <w:lang w:eastAsia="ja-JP"/>
              </w:rPr>
              <w:t>&gt;&gt;&gt;&gt;&gt;&gt;&gt;PDU Session</w:t>
            </w:r>
          </w:p>
        </w:tc>
        <w:tc>
          <w:tcPr>
            <w:tcW w:w="900" w:type="dxa"/>
            <w:tcBorders>
              <w:top w:val="single" w:sz="4" w:space="0" w:color="auto"/>
              <w:left w:val="single" w:sz="4" w:space="0" w:color="auto"/>
              <w:bottom w:val="single" w:sz="4" w:space="0" w:color="auto"/>
              <w:right w:val="single" w:sz="4" w:space="0" w:color="auto"/>
            </w:tcBorders>
            <w:hideMark/>
          </w:tcPr>
          <w:p w14:paraId="56F5789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2220F6A1" w14:textId="77777777" w:rsidR="00E33586" w:rsidRPr="00D12E4D" w:rsidRDefault="00E33586" w:rsidP="00E2012B">
            <w:pPr>
              <w:keepNext/>
              <w:keepLines/>
              <w:spacing w:after="0"/>
              <w:jc w:val="both"/>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hideMark/>
          </w:tcPr>
          <w:p w14:paraId="65A23EED"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PDU Session </w:t>
            </w:r>
            <w:r w:rsidRPr="00D12E4D">
              <w:rPr>
                <w:rFonts w:ascii="Arial" w:hAnsi="Arial"/>
                <w:sz w:val="18"/>
                <w:lang w:eastAsia="ja-JP"/>
              </w:rPr>
              <w:t>in TS 38.331 [22]</w:t>
            </w:r>
          </w:p>
        </w:tc>
        <w:tc>
          <w:tcPr>
            <w:tcW w:w="1625" w:type="dxa"/>
            <w:gridSpan w:val="2"/>
            <w:tcBorders>
              <w:top w:val="single" w:sz="4" w:space="0" w:color="auto"/>
              <w:left w:val="single" w:sz="4" w:space="0" w:color="auto"/>
              <w:bottom w:val="single" w:sz="4" w:space="0" w:color="auto"/>
              <w:right w:val="single" w:sz="4" w:space="0" w:color="auto"/>
            </w:tcBorders>
          </w:tcPr>
          <w:p w14:paraId="1C54EC08" w14:textId="77777777" w:rsidR="00E33586" w:rsidRPr="00D12E4D" w:rsidRDefault="00E33586" w:rsidP="00E2012B">
            <w:pPr>
              <w:keepNext/>
              <w:keepLines/>
              <w:spacing w:after="0"/>
              <w:rPr>
                <w:rFonts w:ascii="Arial" w:hAnsi="Arial"/>
                <w:i/>
                <w:iCs/>
                <w:sz w:val="18"/>
                <w:lang w:eastAsia="ja-JP"/>
              </w:rPr>
            </w:pPr>
          </w:p>
        </w:tc>
      </w:tr>
      <w:tr w:rsidR="00E33586" w:rsidRPr="00D12E4D" w14:paraId="47707F45"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0688608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29100</w:t>
            </w:r>
          </w:p>
        </w:tc>
        <w:tc>
          <w:tcPr>
            <w:tcW w:w="4321" w:type="dxa"/>
            <w:tcBorders>
              <w:top w:val="single" w:sz="4" w:space="0" w:color="auto"/>
              <w:left w:val="single" w:sz="4" w:space="0" w:color="auto"/>
              <w:bottom w:val="single" w:sz="4" w:space="0" w:color="auto"/>
              <w:right w:val="single" w:sz="4" w:space="0" w:color="auto"/>
            </w:tcBorders>
            <w:hideMark/>
          </w:tcPr>
          <w:p w14:paraId="38EB0530" w14:textId="77777777" w:rsidR="00E33586" w:rsidRPr="00D12E4D" w:rsidRDefault="00E33586" w:rsidP="00E2012B">
            <w:pPr>
              <w:keepNext/>
              <w:keepLines/>
              <w:spacing w:after="0"/>
              <w:ind w:left="1704"/>
              <w:rPr>
                <w:rFonts w:ascii="Arial" w:hAnsi="Arial"/>
                <w:sz w:val="18"/>
                <w:lang w:eastAsia="ja-JP"/>
              </w:rPr>
            </w:pPr>
            <w:r w:rsidRPr="00D12E4D">
              <w:rPr>
                <w:rFonts w:ascii="Arial" w:hAnsi="Arial"/>
                <w:sz w:val="18"/>
                <w:lang w:eastAsia="ja-JP"/>
              </w:rPr>
              <w:t>&gt;&gt;&gt;&gt;&gt;&gt;&gt;Default DRB</w:t>
            </w:r>
          </w:p>
        </w:tc>
        <w:tc>
          <w:tcPr>
            <w:tcW w:w="900" w:type="dxa"/>
            <w:tcBorders>
              <w:top w:val="single" w:sz="4" w:space="0" w:color="auto"/>
              <w:left w:val="single" w:sz="4" w:space="0" w:color="auto"/>
              <w:bottom w:val="single" w:sz="4" w:space="0" w:color="auto"/>
              <w:right w:val="single" w:sz="4" w:space="0" w:color="auto"/>
            </w:tcBorders>
            <w:hideMark/>
          </w:tcPr>
          <w:p w14:paraId="2B32DCF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59548244"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FALSE</w:t>
            </w:r>
          </w:p>
        </w:tc>
        <w:tc>
          <w:tcPr>
            <w:tcW w:w="1170" w:type="dxa"/>
            <w:tcBorders>
              <w:top w:val="single" w:sz="4" w:space="0" w:color="auto"/>
              <w:left w:val="single" w:sz="4" w:space="0" w:color="auto"/>
              <w:bottom w:val="single" w:sz="4" w:space="0" w:color="auto"/>
              <w:right w:val="single" w:sz="4" w:space="0" w:color="auto"/>
            </w:tcBorders>
          </w:tcPr>
          <w:p w14:paraId="1A1658ED"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defaultDRB </w:t>
            </w:r>
            <w:r w:rsidRPr="00D12E4D">
              <w:rPr>
                <w:rFonts w:ascii="Arial" w:hAnsi="Arial"/>
                <w:sz w:val="18"/>
                <w:lang w:eastAsia="ja-JP"/>
              </w:rPr>
              <w:t>IE in TS 38.331 [22]</w:t>
            </w:r>
          </w:p>
        </w:tc>
        <w:tc>
          <w:tcPr>
            <w:tcW w:w="1625" w:type="dxa"/>
            <w:gridSpan w:val="2"/>
            <w:tcBorders>
              <w:top w:val="single" w:sz="4" w:space="0" w:color="auto"/>
              <w:left w:val="single" w:sz="4" w:space="0" w:color="auto"/>
              <w:bottom w:val="single" w:sz="4" w:space="0" w:color="auto"/>
              <w:right w:val="single" w:sz="4" w:space="0" w:color="auto"/>
            </w:tcBorders>
          </w:tcPr>
          <w:p w14:paraId="665E36FD" w14:textId="77777777" w:rsidR="00E33586" w:rsidRPr="00D12E4D" w:rsidRDefault="00E33586" w:rsidP="00E2012B">
            <w:pPr>
              <w:keepNext/>
              <w:keepLines/>
              <w:spacing w:after="0"/>
              <w:rPr>
                <w:rFonts w:ascii="Arial" w:hAnsi="Arial"/>
                <w:i/>
                <w:iCs/>
                <w:sz w:val="18"/>
                <w:lang w:eastAsia="ja-JP"/>
              </w:rPr>
            </w:pPr>
          </w:p>
        </w:tc>
      </w:tr>
      <w:tr w:rsidR="00E33586" w:rsidRPr="00D12E4D" w14:paraId="0A7295DD"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tcPr>
          <w:p w14:paraId="41CF617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29101</w:t>
            </w:r>
          </w:p>
        </w:tc>
        <w:tc>
          <w:tcPr>
            <w:tcW w:w="4321" w:type="dxa"/>
            <w:tcBorders>
              <w:top w:val="single" w:sz="4" w:space="0" w:color="auto"/>
              <w:left w:val="single" w:sz="4" w:space="0" w:color="auto"/>
              <w:bottom w:val="single" w:sz="4" w:space="0" w:color="auto"/>
              <w:right w:val="single" w:sz="4" w:space="0" w:color="auto"/>
            </w:tcBorders>
          </w:tcPr>
          <w:p w14:paraId="4BDB058B" w14:textId="77777777" w:rsidR="00E33586" w:rsidRPr="00D12E4D" w:rsidRDefault="00E33586" w:rsidP="00E2012B">
            <w:pPr>
              <w:keepNext/>
              <w:keepLines/>
              <w:spacing w:after="0"/>
              <w:ind w:left="1704"/>
              <w:rPr>
                <w:rFonts w:ascii="Arial" w:hAnsi="Arial"/>
                <w:sz w:val="18"/>
                <w:lang w:eastAsia="ja-JP"/>
              </w:rPr>
            </w:pPr>
            <w:r w:rsidRPr="00D12E4D">
              <w:rPr>
                <w:rFonts w:ascii="Arial" w:hAnsi="Arial"/>
                <w:sz w:val="18"/>
                <w:lang w:eastAsia="ja-JP"/>
              </w:rPr>
              <w:t>&gt;&gt;&gt;&gt;&gt;&gt;&gt;Reflective QoS</w:t>
            </w:r>
          </w:p>
        </w:tc>
        <w:tc>
          <w:tcPr>
            <w:tcW w:w="900" w:type="dxa"/>
            <w:tcBorders>
              <w:top w:val="single" w:sz="4" w:space="0" w:color="auto"/>
              <w:left w:val="single" w:sz="4" w:space="0" w:color="auto"/>
              <w:bottom w:val="single" w:sz="4" w:space="0" w:color="auto"/>
              <w:right w:val="single" w:sz="4" w:space="0" w:color="auto"/>
            </w:tcBorders>
          </w:tcPr>
          <w:p w14:paraId="2C70943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75F3D3D4"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FALSE</w:t>
            </w:r>
          </w:p>
        </w:tc>
        <w:tc>
          <w:tcPr>
            <w:tcW w:w="1170" w:type="dxa"/>
            <w:tcBorders>
              <w:top w:val="single" w:sz="4" w:space="0" w:color="auto"/>
              <w:left w:val="single" w:sz="4" w:space="0" w:color="auto"/>
              <w:bottom w:val="single" w:sz="4" w:space="0" w:color="auto"/>
              <w:right w:val="single" w:sz="4" w:space="0" w:color="auto"/>
            </w:tcBorders>
          </w:tcPr>
          <w:p w14:paraId="26126CE5"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as-reflectiveQoS </w:t>
            </w:r>
            <w:r w:rsidRPr="00D12E4D">
              <w:rPr>
                <w:rFonts w:ascii="Arial" w:hAnsi="Arial"/>
                <w:sz w:val="18"/>
                <w:lang w:eastAsia="ja-JP"/>
              </w:rPr>
              <w:t>IE in TS 38.331 [22]</w:t>
            </w:r>
          </w:p>
        </w:tc>
        <w:tc>
          <w:tcPr>
            <w:tcW w:w="1625" w:type="dxa"/>
            <w:gridSpan w:val="2"/>
            <w:tcBorders>
              <w:top w:val="single" w:sz="4" w:space="0" w:color="auto"/>
              <w:left w:val="single" w:sz="4" w:space="0" w:color="auto"/>
              <w:bottom w:val="single" w:sz="4" w:space="0" w:color="auto"/>
              <w:right w:val="single" w:sz="4" w:space="0" w:color="auto"/>
            </w:tcBorders>
          </w:tcPr>
          <w:p w14:paraId="2BE850DA" w14:textId="77777777" w:rsidR="00E33586" w:rsidRPr="00D12E4D" w:rsidRDefault="00E33586" w:rsidP="00E2012B">
            <w:pPr>
              <w:keepNext/>
              <w:keepLines/>
              <w:spacing w:after="0"/>
              <w:rPr>
                <w:rFonts w:ascii="Arial" w:hAnsi="Arial"/>
                <w:i/>
                <w:iCs/>
                <w:sz w:val="18"/>
                <w:lang w:eastAsia="ja-JP"/>
              </w:rPr>
            </w:pPr>
          </w:p>
        </w:tc>
      </w:tr>
      <w:tr w:rsidR="00E33586" w:rsidRPr="00D12E4D" w14:paraId="1D0D7015"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8EBEA8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29102</w:t>
            </w:r>
          </w:p>
        </w:tc>
        <w:tc>
          <w:tcPr>
            <w:tcW w:w="4321" w:type="dxa"/>
            <w:tcBorders>
              <w:top w:val="single" w:sz="4" w:space="0" w:color="auto"/>
              <w:left w:val="single" w:sz="4" w:space="0" w:color="auto"/>
              <w:bottom w:val="single" w:sz="4" w:space="0" w:color="auto"/>
              <w:right w:val="single" w:sz="4" w:space="0" w:color="auto"/>
            </w:tcBorders>
            <w:hideMark/>
          </w:tcPr>
          <w:p w14:paraId="3D90C2BD" w14:textId="77777777" w:rsidR="00E33586" w:rsidRPr="00D12E4D" w:rsidRDefault="00E33586" w:rsidP="00E2012B">
            <w:pPr>
              <w:keepNext/>
              <w:keepLines/>
              <w:spacing w:after="0"/>
              <w:ind w:left="1136"/>
              <w:rPr>
                <w:rFonts w:ascii="Arial" w:hAnsi="Arial"/>
                <w:sz w:val="18"/>
                <w:lang w:eastAsia="ja-JP"/>
              </w:rPr>
            </w:pPr>
            <w:r w:rsidRPr="00D12E4D">
              <w:rPr>
                <w:rFonts w:ascii="Arial" w:hAnsi="Arial"/>
                <w:sz w:val="18"/>
                <w:lang w:eastAsia="ja-JP"/>
              </w:rPr>
              <w:t>&gt;&gt;&gt;&gt;&gt;DRB ID</w:t>
            </w:r>
          </w:p>
        </w:tc>
        <w:tc>
          <w:tcPr>
            <w:tcW w:w="900" w:type="dxa"/>
            <w:tcBorders>
              <w:top w:val="single" w:sz="4" w:space="0" w:color="auto"/>
              <w:left w:val="single" w:sz="4" w:space="0" w:color="auto"/>
              <w:bottom w:val="single" w:sz="4" w:space="0" w:color="auto"/>
              <w:right w:val="single" w:sz="4" w:space="0" w:color="auto"/>
            </w:tcBorders>
            <w:hideMark/>
          </w:tcPr>
          <w:p w14:paraId="758B9F0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085FDB1C"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TRUE</w:t>
            </w:r>
          </w:p>
        </w:tc>
        <w:tc>
          <w:tcPr>
            <w:tcW w:w="1170" w:type="dxa"/>
            <w:tcBorders>
              <w:top w:val="single" w:sz="4" w:space="0" w:color="auto"/>
              <w:left w:val="single" w:sz="4" w:space="0" w:color="auto"/>
              <w:bottom w:val="single" w:sz="4" w:space="0" w:color="auto"/>
              <w:right w:val="single" w:sz="4" w:space="0" w:color="auto"/>
            </w:tcBorders>
          </w:tcPr>
          <w:p w14:paraId="60656A75"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DRB-Identity </w:t>
            </w:r>
            <w:r w:rsidRPr="00D12E4D">
              <w:rPr>
                <w:rFonts w:ascii="Arial" w:hAnsi="Arial"/>
                <w:sz w:val="18"/>
                <w:lang w:eastAsia="ja-JP"/>
              </w:rPr>
              <w:t>IE in TS 38.331 [22]</w:t>
            </w:r>
          </w:p>
        </w:tc>
        <w:tc>
          <w:tcPr>
            <w:tcW w:w="1625" w:type="dxa"/>
            <w:gridSpan w:val="2"/>
            <w:tcBorders>
              <w:top w:val="single" w:sz="4" w:space="0" w:color="auto"/>
              <w:left w:val="single" w:sz="4" w:space="0" w:color="auto"/>
              <w:bottom w:val="single" w:sz="4" w:space="0" w:color="auto"/>
              <w:right w:val="single" w:sz="4" w:space="0" w:color="auto"/>
            </w:tcBorders>
          </w:tcPr>
          <w:p w14:paraId="2DB1E791" w14:textId="77777777" w:rsidR="00E33586" w:rsidRPr="00D12E4D" w:rsidRDefault="00E33586" w:rsidP="00E2012B">
            <w:pPr>
              <w:keepNext/>
              <w:keepLines/>
              <w:spacing w:after="0"/>
              <w:rPr>
                <w:rFonts w:ascii="Arial" w:hAnsi="Arial"/>
                <w:i/>
                <w:iCs/>
                <w:sz w:val="18"/>
                <w:lang w:eastAsia="ja-JP"/>
              </w:rPr>
            </w:pPr>
          </w:p>
        </w:tc>
      </w:tr>
      <w:tr w:rsidR="00E33586" w:rsidRPr="00D12E4D" w14:paraId="65C83913"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2791974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29103</w:t>
            </w:r>
          </w:p>
        </w:tc>
        <w:tc>
          <w:tcPr>
            <w:tcW w:w="4321" w:type="dxa"/>
            <w:tcBorders>
              <w:top w:val="single" w:sz="4" w:space="0" w:color="auto"/>
              <w:left w:val="single" w:sz="4" w:space="0" w:color="auto"/>
              <w:bottom w:val="single" w:sz="4" w:space="0" w:color="auto"/>
              <w:right w:val="single" w:sz="4" w:space="0" w:color="auto"/>
            </w:tcBorders>
            <w:hideMark/>
          </w:tcPr>
          <w:p w14:paraId="1764EA0A" w14:textId="77777777" w:rsidR="00E33586" w:rsidRPr="00D12E4D" w:rsidRDefault="00E33586" w:rsidP="00E2012B">
            <w:pPr>
              <w:keepNext/>
              <w:keepLines/>
              <w:spacing w:after="0"/>
              <w:ind w:left="1136"/>
              <w:rPr>
                <w:rFonts w:ascii="Arial" w:hAnsi="Arial"/>
                <w:i/>
                <w:iCs/>
                <w:sz w:val="18"/>
                <w:lang w:eastAsia="ja-JP"/>
              </w:rPr>
            </w:pPr>
            <w:r w:rsidRPr="00D12E4D">
              <w:rPr>
                <w:rFonts w:ascii="Arial" w:hAnsi="Arial"/>
                <w:sz w:val="18"/>
                <w:lang w:eastAsia="ja-JP"/>
              </w:rPr>
              <w:t xml:space="preserve">&gt;&gt;&gt;&gt;&gt;CHOICE </w:t>
            </w:r>
            <w:r w:rsidRPr="00D12E4D">
              <w:rPr>
                <w:rFonts w:ascii="Arial" w:hAnsi="Arial"/>
                <w:i/>
                <w:iCs/>
                <w:sz w:val="18"/>
                <w:lang w:eastAsia="ja-JP"/>
              </w:rPr>
              <w:t>DRB Type</w:t>
            </w:r>
          </w:p>
        </w:tc>
        <w:tc>
          <w:tcPr>
            <w:tcW w:w="900" w:type="dxa"/>
            <w:tcBorders>
              <w:top w:val="single" w:sz="4" w:space="0" w:color="auto"/>
              <w:left w:val="single" w:sz="4" w:space="0" w:color="auto"/>
              <w:bottom w:val="single" w:sz="4" w:space="0" w:color="auto"/>
              <w:right w:val="single" w:sz="4" w:space="0" w:color="auto"/>
            </w:tcBorders>
            <w:hideMark/>
          </w:tcPr>
          <w:p w14:paraId="15734F6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03BA3774" w14:textId="77777777" w:rsidR="00E33586" w:rsidRPr="00D12E4D" w:rsidRDefault="00E33586" w:rsidP="00E2012B">
            <w:pPr>
              <w:keepNext/>
              <w:keepLines/>
              <w:spacing w:after="0"/>
              <w:jc w:val="both"/>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19EE1B7C" w14:textId="77777777" w:rsidR="00E33586" w:rsidRPr="00D12E4D" w:rsidRDefault="00E33586" w:rsidP="00E2012B">
            <w:pPr>
              <w:keepNext/>
              <w:keepLines/>
              <w:spacing w:after="0"/>
              <w:rPr>
                <w:rFonts w:ascii="Arial" w:hAnsi="Arial"/>
                <w:i/>
                <w:iCs/>
                <w:sz w:val="18"/>
                <w:lang w:eastAsia="ja-JP"/>
              </w:rPr>
            </w:pPr>
          </w:p>
        </w:tc>
        <w:tc>
          <w:tcPr>
            <w:tcW w:w="1625" w:type="dxa"/>
            <w:gridSpan w:val="2"/>
            <w:tcBorders>
              <w:top w:val="single" w:sz="4" w:space="0" w:color="auto"/>
              <w:left w:val="single" w:sz="4" w:space="0" w:color="auto"/>
              <w:bottom w:val="single" w:sz="4" w:space="0" w:color="auto"/>
              <w:right w:val="single" w:sz="4" w:space="0" w:color="auto"/>
            </w:tcBorders>
          </w:tcPr>
          <w:p w14:paraId="5EA11C51" w14:textId="77777777" w:rsidR="00E33586" w:rsidRPr="00D12E4D" w:rsidRDefault="00E33586" w:rsidP="00E2012B">
            <w:pPr>
              <w:keepNext/>
              <w:keepLines/>
              <w:spacing w:after="0"/>
              <w:rPr>
                <w:rFonts w:ascii="Arial" w:hAnsi="Arial"/>
                <w:i/>
                <w:iCs/>
                <w:sz w:val="18"/>
                <w:lang w:eastAsia="ja-JP"/>
              </w:rPr>
            </w:pPr>
            <w:r w:rsidRPr="00D12E4D">
              <w:rPr>
                <w:rFonts w:ascii="Arial" w:hAnsi="Arial"/>
                <w:i/>
                <w:iCs/>
                <w:sz w:val="18"/>
                <w:lang w:eastAsia="ja-JP"/>
              </w:rPr>
              <w:t xml:space="preserve">DRB-ToAddMod </w:t>
            </w:r>
            <w:r w:rsidRPr="00D12E4D">
              <w:rPr>
                <w:rFonts w:ascii="Arial" w:hAnsi="Arial"/>
                <w:sz w:val="18"/>
                <w:lang w:eastAsia="ja-JP"/>
              </w:rPr>
              <w:t>IE in TS 38.331 [22]</w:t>
            </w:r>
          </w:p>
        </w:tc>
      </w:tr>
      <w:tr w:rsidR="00E33586" w:rsidRPr="00D12E4D" w14:paraId="5C0312C2"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4D426C1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29104</w:t>
            </w:r>
          </w:p>
        </w:tc>
        <w:tc>
          <w:tcPr>
            <w:tcW w:w="4321" w:type="dxa"/>
            <w:tcBorders>
              <w:top w:val="single" w:sz="4" w:space="0" w:color="auto"/>
              <w:left w:val="single" w:sz="4" w:space="0" w:color="auto"/>
              <w:bottom w:val="single" w:sz="4" w:space="0" w:color="auto"/>
              <w:right w:val="single" w:sz="4" w:space="0" w:color="auto"/>
            </w:tcBorders>
            <w:hideMark/>
          </w:tcPr>
          <w:p w14:paraId="08396E33" w14:textId="77777777" w:rsidR="00E33586" w:rsidRPr="00D12E4D" w:rsidRDefault="00E33586" w:rsidP="00E2012B">
            <w:pPr>
              <w:keepNext/>
              <w:keepLines/>
              <w:spacing w:after="0"/>
              <w:ind w:left="1420"/>
              <w:rPr>
                <w:rFonts w:ascii="Arial" w:hAnsi="Arial"/>
                <w:sz w:val="18"/>
                <w:lang w:eastAsia="ja-JP"/>
              </w:rPr>
            </w:pPr>
            <w:r w:rsidRPr="00D12E4D">
              <w:rPr>
                <w:rFonts w:ascii="Arial" w:hAnsi="Arial"/>
                <w:sz w:val="18"/>
                <w:lang w:eastAsia="ja-JP"/>
              </w:rPr>
              <w:t>&gt;&gt;&gt;&gt;&gt;&gt;NG-RAN DRB</w:t>
            </w:r>
          </w:p>
        </w:tc>
        <w:tc>
          <w:tcPr>
            <w:tcW w:w="900" w:type="dxa"/>
            <w:tcBorders>
              <w:top w:val="single" w:sz="4" w:space="0" w:color="auto"/>
              <w:left w:val="single" w:sz="4" w:space="0" w:color="auto"/>
              <w:bottom w:val="single" w:sz="4" w:space="0" w:color="auto"/>
              <w:right w:val="single" w:sz="4" w:space="0" w:color="auto"/>
            </w:tcBorders>
            <w:hideMark/>
          </w:tcPr>
          <w:p w14:paraId="1E4544B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6269DE12" w14:textId="77777777" w:rsidR="00E33586" w:rsidRPr="00D12E4D" w:rsidRDefault="00E33586" w:rsidP="00E2012B">
            <w:pPr>
              <w:keepNext/>
              <w:keepLines/>
              <w:spacing w:after="0"/>
              <w:jc w:val="both"/>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12793E38" w14:textId="77777777" w:rsidR="00E33586" w:rsidRPr="00A95B80" w:rsidRDefault="00E33586" w:rsidP="00E2012B">
            <w:pPr>
              <w:keepNext/>
              <w:keepLines/>
              <w:spacing w:after="0"/>
              <w:rPr>
                <w:rFonts w:ascii="Arial" w:hAnsi="Arial"/>
                <w:sz w:val="18"/>
                <w:lang w:eastAsia="ja-JP"/>
              </w:rPr>
            </w:pPr>
            <w:r w:rsidRPr="00A95B80">
              <w:rPr>
                <w:rFonts w:ascii="Arial" w:hAnsi="Arial"/>
                <w:sz w:val="18"/>
                <w:lang w:eastAsia="ja-JP"/>
              </w:rPr>
              <w:t>8.1.1.5</w:t>
            </w:r>
          </w:p>
        </w:tc>
        <w:tc>
          <w:tcPr>
            <w:tcW w:w="1625" w:type="dxa"/>
            <w:gridSpan w:val="2"/>
            <w:tcBorders>
              <w:top w:val="single" w:sz="4" w:space="0" w:color="auto"/>
              <w:left w:val="single" w:sz="4" w:space="0" w:color="auto"/>
              <w:bottom w:val="single" w:sz="4" w:space="0" w:color="auto"/>
              <w:right w:val="single" w:sz="4" w:space="0" w:color="auto"/>
            </w:tcBorders>
          </w:tcPr>
          <w:p w14:paraId="5054B07A" w14:textId="77777777" w:rsidR="00E33586" w:rsidRPr="00D12E4D" w:rsidRDefault="00E33586" w:rsidP="00E2012B">
            <w:pPr>
              <w:keepNext/>
              <w:keepLines/>
              <w:spacing w:after="0"/>
              <w:rPr>
                <w:rFonts w:ascii="Arial" w:hAnsi="Arial"/>
                <w:i/>
                <w:iCs/>
                <w:sz w:val="18"/>
                <w:lang w:eastAsia="ja-JP"/>
              </w:rPr>
            </w:pPr>
          </w:p>
        </w:tc>
      </w:tr>
      <w:tr w:rsidR="00E33586" w:rsidRPr="00D12E4D" w14:paraId="5D699085"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CF37F8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29105</w:t>
            </w:r>
          </w:p>
        </w:tc>
        <w:tc>
          <w:tcPr>
            <w:tcW w:w="4321" w:type="dxa"/>
            <w:tcBorders>
              <w:top w:val="single" w:sz="4" w:space="0" w:color="auto"/>
              <w:left w:val="single" w:sz="4" w:space="0" w:color="auto"/>
              <w:bottom w:val="single" w:sz="4" w:space="0" w:color="auto"/>
              <w:right w:val="single" w:sz="4" w:space="0" w:color="auto"/>
            </w:tcBorders>
            <w:hideMark/>
          </w:tcPr>
          <w:p w14:paraId="24706331" w14:textId="77777777" w:rsidR="00E33586" w:rsidRPr="00D12E4D" w:rsidRDefault="00E33586" w:rsidP="00E2012B">
            <w:pPr>
              <w:keepNext/>
              <w:keepLines/>
              <w:spacing w:after="0"/>
              <w:ind w:left="1420"/>
              <w:rPr>
                <w:rFonts w:ascii="Arial" w:hAnsi="Arial"/>
                <w:sz w:val="18"/>
                <w:lang w:eastAsia="ja-JP"/>
              </w:rPr>
            </w:pPr>
            <w:r w:rsidRPr="00D12E4D">
              <w:rPr>
                <w:rFonts w:ascii="Arial" w:hAnsi="Arial"/>
                <w:sz w:val="18"/>
                <w:lang w:eastAsia="ja-JP"/>
              </w:rPr>
              <w:t>&gt;&gt;&gt;&gt;&gt;&gt;LTE E-UTRA DRB</w:t>
            </w:r>
          </w:p>
        </w:tc>
        <w:tc>
          <w:tcPr>
            <w:tcW w:w="900" w:type="dxa"/>
            <w:tcBorders>
              <w:top w:val="single" w:sz="4" w:space="0" w:color="auto"/>
              <w:left w:val="single" w:sz="4" w:space="0" w:color="auto"/>
              <w:bottom w:val="single" w:sz="4" w:space="0" w:color="auto"/>
              <w:right w:val="single" w:sz="4" w:space="0" w:color="auto"/>
            </w:tcBorders>
            <w:hideMark/>
          </w:tcPr>
          <w:p w14:paraId="069A201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61CE3BFE" w14:textId="77777777" w:rsidR="00E33586" w:rsidRPr="00D12E4D" w:rsidRDefault="00E33586" w:rsidP="00E2012B">
            <w:pPr>
              <w:keepNext/>
              <w:keepLines/>
              <w:spacing w:after="0"/>
              <w:jc w:val="both"/>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3FE0621B" w14:textId="77777777" w:rsidR="00E33586" w:rsidRPr="00A95B80" w:rsidRDefault="00E33586" w:rsidP="00E2012B">
            <w:pPr>
              <w:keepNext/>
              <w:keepLines/>
              <w:spacing w:after="0"/>
              <w:rPr>
                <w:rFonts w:ascii="Arial" w:hAnsi="Arial"/>
                <w:sz w:val="18"/>
                <w:lang w:eastAsia="ja-JP"/>
              </w:rPr>
            </w:pPr>
            <w:r w:rsidRPr="00A95B80">
              <w:rPr>
                <w:rFonts w:ascii="Arial" w:hAnsi="Arial"/>
                <w:sz w:val="18"/>
                <w:lang w:eastAsia="ja-JP"/>
              </w:rPr>
              <w:t>8.1.1.9</w:t>
            </w:r>
          </w:p>
        </w:tc>
        <w:tc>
          <w:tcPr>
            <w:tcW w:w="1625" w:type="dxa"/>
            <w:gridSpan w:val="2"/>
            <w:tcBorders>
              <w:top w:val="single" w:sz="4" w:space="0" w:color="auto"/>
              <w:left w:val="single" w:sz="4" w:space="0" w:color="auto"/>
              <w:bottom w:val="single" w:sz="4" w:space="0" w:color="auto"/>
              <w:right w:val="single" w:sz="4" w:space="0" w:color="auto"/>
            </w:tcBorders>
          </w:tcPr>
          <w:p w14:paraId="1E206FB1" w14:textId="77777777" w:rsidR="00E33586" w:rsidRPr="00D12E4D" w:rsidRDefault="00E33586" w:rsidP="00E2012B">
            <w:pPr>
              <w:keepNext/>
              <w:keepLines/>
              <w:spacing w:after="0"/>
              <w:rPr>
                <w:rFonts w:ascii="Arial" w:hAnsi="Arial"/>
                <w:i/>
                <w:iCs/>
                <w:sz w:val="18"/>
                <w:lang w:eastAsia="ja-JP"/>
              </w:rPr>
            </w:pPr>
          </w:p>
        </w:tc>
      </w:tr>
      <w:tr w:rsidR="00E33586" w:rsidRPr="00D12E4D" w14:paraId="0199E8E4"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35DA398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29106</w:t>
            </w:r>
          </w:p>
        </w:tc>
        <w:tc>
          <w:tcPr>
            <w:tcW w:w="4321" w:type="dxa"/>
            <w:tcBorders>
              <w:top w:val="single" w:sz="4" w:space="0" w:color="auto"/>
              <w:left w:val="single" w:sz="4" w:space="0" w:color="auto"/>
              <w:bottom w:val="single" w:sz="4" w:space="0" w:color="auto"/>
              <w:right w:val="single" w:sz="4" w:space="0" w:color="auto"/>
            </w:tcBorders>
            <w:hideMark/>
          </w:tcPr>
          <w:p w14:paraId="0FDCAEA8" w14:textId="77777777" w:rsidR="00E33586" w:rsidRPr="00D12E4D" w:rsidRDefault="00E33586" w:rsidP="00E2012B">
            <w:pPr>
              <w:keepNext/>
              <w:keepLines/>
              <w:spacing w:after="0"/>
              <w:ind w:left="1136"/>
              <w:rPr>
                <w:rFonts w:ascii="Arial" w:hAnsi="Arial"/>
                <w:sz w:val="18"/>
                <w:lang w:eastAsia="ja-JP"/>
              </w:rPr>
            </w:pPr>
            <w:r w:rsidRPr="00D12E4D">
              <w:rPr>
                <w:rFonts w:ascii="Arial" w:hAnsi="Arial"/>
                <w:sz w:val="18"/>
                <w:lang w:eastAsia="ja-JP"/>
              </w:rPr>
              <w:t>&gt;&gt;&gt;&gt;&gt;Reestablish PDCP</w:t>
            </w:r>
          </w:p>
        </w:tc>
        <w:tc>
          <w:tcPr>
            <w:tcW w:w="900" w:type="dxa"/>
            <w:tcBorders>
              <w:top w:val="single" w:sz="4" w:space="0" w:color="auto"/>
              <w:left w:val="single" w:sz="4" w:space="0" w:color="auto"/>
              <w:bottom w:val="single" w:sz="4" w:space="0" w:color="auto"/>
              <w:right w:val="single" w:sz="4" w:space="0" w:color="auto"/>
            </w:tcBorders>
            <w:hideMark/>
          </w:tcPr>
          <w:p w14:paraId="20251DA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4AEE5E9D" w14:textId="029C51D7" w:rsidR="00E33586" w:rsidRPr="00D12E4D" w:rsidRDefault="00F956D3" w:rsidP="00E2012B">
            <w:pPr>
              <w:keepNext/>
              <w:keepLines/>
              <w:spacing w:after="0"/>
              <w:jc w:val="both"/>
              <w:rPr>
                <w:rFonts w:ascii="Arial" w:hAnsi="Arial"/>
                <w:sz w:val="18"/>
                <w:lang w:eastAsia="ja-JP"/>
              </w:rPr>
            </w:pPr>
            <w:r>
              <w:rPr>
                <w:rFonts w:ascii="Arial" w:hAnsi="Arial"/>
                <w:sz w:val="18"/>
                <w:lang w:eastAsia="ja-JP"/>
              </w:rPr>
              <w:t>FALSE</w:t>
            </w:r>
          </w:p>
        </w:tc>
        <w:tc>
          <w:tcPr>
            <w:tcW w:w="1170" w:type="dxa"/>
            <w:tcBorders>
              <w:top w:val="single" w:sz="4" w:space="0" w:color="auto"/>
              <w:left w:val="single" w:sz="4" w:space="0" w:color="auto"/>
              <w:bottom w:val="single" w:sz="4" w:space="0" w:color="auto"/>
              <w:right w:val="single" w:sz="4" w:space="0" w:color="auto"/>
            </w:tcBorders>
            <w:hideMark/>
          </w:tcPr>
          <w:p w14:paraId="35B07E8F"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reestablishPDCP </w:t>
            </w:r>
            <w:r w:rsidRPr="00D12E4D">
              <w:rPr>
                <w:rFonts w:ascii="Arial" w:hAnsi="Arial"/>
                <w:sz w:val="18"/>
                <w:lang w:eastAsia="ja-JP"/>
              </w:rPr>
              <w:t>IE in TS 38.331 [22]</w:t>
            </w:r>
          </w:p>
        </w:tc>
        <w:tc>
          <w:tcPr>
            <w:tcW w:w="1625" w:type="dxa"/>
            <w:gridSpan w:val="2"/>
            <w:tcBorders>
              <w:top w:val="single" w:sz="4" w:space="0" w:color="auto"/>
              <w:left w:val="single" w:sz="4" w:space="0" w:color="auto"/>
              <w:bottom w:val="single" w:sz="4" w:space="0" w:color="auto"/>
              <w:right w:val="single" w:sz="4" w:space="0" w:color="auto"/>
            </w:tcBorders>
          </w:tcPr>
          <w:p w14:paraId="4EF3FF67" w14:textId="77777777" w:rsidR="00E33586" w:rsidRPr="00D12E4D" w:rsidRDefault="00E33586" w:rsidP="00E2012B">
            <w:pPr>
              <w:keepNext/>
              <w:keepLines/>
              <w:spacing w:after="0"/>
              <w:rPr>
                <w:rFonts w:ascii="Arial" w:hAnsi="Arial"/>
                <w:i/>
                <w:iCs/>
                <w:sz w:val="18"/>
                <w:lang w:eastAsia="ja-JP"/>
              </w:rPr>
            </w:pPr>
          </w:p>
        </w:tc>
      </w:tr>
      <w:tr w:rsidR="00E33586" w:rsidRPr="00D12E4D" w14:paraId="37CED286"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0888177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29107</w:t>
            </w:r>
          </w:p>
        </w:tc>
        <w:tc>
          <w:tcPr>
            <w:tcW w:w="4321" w:type="dxa"/>
            <w:tcBorders>
              <w:top w:val="single" w:sz="4" w:space="0" w:color="auto"/>
              <w:left w:val="single" w:sz="4" w:space="0" w:color="auto"/>
              <w:bottom w:val="single" w:sz="4" w:space="0" w:color="auto"/>
              <w:right w:val="single" w:sz="4" w:space="0" w:color="auto"/>
            </w:tcBorders>
            <w:hideMark/>
          </w:tcPr>
          <w:p w14:paraId="67F9299D" w14:textId="77777777" w:rsidR="00E33586" w:rsidRPr="00D12E4D" w:rsidRDefault="00E33586" w:rsidP="00E2012B">
            <w:pPr>
              <w:keepNext/>
              <w:keepLines/>
              <w:spacing w:after="0"/>
              <w:ind w:left="1136"/>
              <w:rPr>
                <w:rFonts w:ascii="Arial" w:hAnsi="Arial"/>
                <w:sz w:val="18"/>
                <w:lang w:eastAsia="ja-JP"/>
              </w:rPr>
            </w:pPr>
            <w:r w:rsidRPr="00D12E4D">
              <w:rPr>
                <w:rFonts w:ascii="Arial" w:hAnsi="Arial"/>
                <w:sz w:val="18"/>
                <w:lang w:eastAsia="ja-JP"/>
              </w:rPr>
              <w:t>&gt;&gt;&gt;&gt;&gt;Recover PDCP</w:t>
            </w:r>
          </w:p>
        </w:tc>
        <w:tc>
          <w:tcPr>
            <w:tcW w:w="900" w:type="dxa"/>
            <w:tcBorders>
              <w:top w:val="single" w:sz="4" w:space="0" w:color="auto"/>
              <w:left w:val="single" w:sz="4" w:space="0" w:color="auto"/>
              <w:bottom w:val="single" w:sz="4" w:space="0" w:color="auto"/>
              <w:right w:val="single" w:sz="4" w:space="0" w:color="auto"/>
            </w:tcBorders>
          </w:tcPr>
          <w:p w14:paraId="5CBE5B4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0DC01F2A" w14:textId="41FC69D1" w:rsidR="00E33586" w:rsidRPr="00D12E4D" w:rsidRDefault="00F956D3" w:rsidP="00E2012B">
            <w:pPr>
              <w:keepNext/>
              <w:keepLines/>
              <w:spacing w:after="0"/>
              <w:jc w:val="both"/>
              <w:rPr>
                <w:rFonts w:ascii="Arial" w:hAnsi="Arial"/>
                <w:sz w:val="18"/>
                <w:lang w:eastAsia="ja-JP"/>
              </w:rPr>
            </w:pPr>
            <w:r>
              <w:rPr>
                <w:rFonts w:ascii="Arial" w:hAnsi="Arial"/>
                <w:sz w:val="18"/>
                <w:lang w:eastAsia="ja-JP"/>
              </w:rPr>
              <w:t>FALSE</w:t>
            </w:r>
          </w:p>
        </w:tc>
        <w:tc>
          <w:tcPr>
            <w:tcW w:w="1170" w:type="dxa"/>
            <w:tcBorders>
              <w:top w:val="single" w:sz="4" w:space="0" w:color="auto"/>
              <w:left w:val="single" w:sz="4" w:space="0" w:color="auto"/>
              <w:bottom w:val="single" w:sz="4" w:space="0" w:color="auto"/>
              <w:right w:val="single" w:sz="4" w:space="0" w:color="auto"/>
            </w:tcBorders>
            <w:hideMark/>
          </w:tcPr>
          <w:p w14:paraId="1E785179"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recoverPDCP </w:t>
            </w:r>
            <w:r w:rsidRPr="00D12E4D">
              <w:rPr>
                <w:rFonts w:ascii="Arial" w:hAnsi="Arial"/>
                <w:sz w:val="18"/>
                <w:lang w:eastAsia="ja-JP"/>
              </w:rPr>
              <w:t>IE in TS 38.331 [22]</w:t>
            </w:r>
          </w:p>
        </w:tc>
        <w:tc>
          <w:tcPr>
            <w:tcW w:w="1625" w:type="dxa"/>
            <w:gridSpan w:val="2"/>
            <w:tcBorders>
              <w:top w:val="single" w:sz="4" w:space="0" w:color="auto"/>
              <w:left w:val="single" w:sz="4" w:space="0" w:color="auto"/>
              <w:bottom w:val="single" w:sz="4" w:space="0" w:color="auto"/>
              <w:right w:val="single" w:sz="4" w:space="0" w:color="auto"/>
            </w:tcBorders>
          </w:tcPr>
          <w:p w14:paraId="08DA3FD0" w14:textId="77777777" w:rsidR="00E33586" w:rsidRPr="00D12E4D" w:rsidRDefault="00E33586" w:rsidP="00E2012B">
            <w:pPr>
              <w:keepNext/>
              <w:keepLines/>
              <w:spacing w:after="0"/>
              <w:rPr>
                <w:rFonts w:ascii="Arial" w:hAnsi="Arial"/>
                <w:i/>
                <w:iCs/>
                <w:sz w:val="18"/>
                <w:lang w:eastAsia="ja-JP"/>
              </w:rPr>
            </w:pPr>
          </w:p>
        </w:tc>
      </w:tr>
      <w:tr w:rsidR="00E33586" w:rsidRPr="00D12E4D" w14:paraId="5C3FC94F"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46F2ED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29108</w:t>
            </w:r>
          </w:p>
        </w:tc>
        <w:tc>
          <w:tcPr>
            <w:tcW w:w="4321" w:type="dxa"/>
            <w:tcBorders>
              <w:top w:val="single" w:sz="4" w:space="0" w:color="auto"/>
              <w:left w:val="single" w:sz="4" w:space="0" w:color="auto"/>
              <w:bottom w:val="single" w:sz="4" w:space="0" w:color="auto"/>
              <w:right w:val="single" w:sz="4" w:space="0" w:color="auto"/>
            </w:tcBorders>
            <w:hideMark/>
          </w:tcPr>
          <w:p w14:paraId="086548AD" w14:textId="77777777" w:rsidR="00E33586" w:rsidRPr="00D12E4D" w:rsidRDefault="00E33586" w:rsidP="00E2012B">
            <w:pPr>
              <w:keepNext/>
              <w:keepLines/>
              <w:spacing w:after="0"/>
              <w:ind w:left="1136"/>
              <w:rPr>
                <w:rFonts w:ascii="Arial" w:hAnsi="Arial"/>
                <w:sz w:val="18"/>
                <w:lang w:eastAsia="ja-JP"/>
              </w:rPr>
            </w:pPr>
            <w:r w:rsidRPr="00D12E4D">
              <w:rPr>
                <w:rFonts w:ascii="Arial" w:hAnsi="Arial"/>
                <w:sz w:val="18"/>
                <w:lang w:eastAsia="ja-JP"/>
              </w:rPr>
              <w:t>&gt;&gt;&gt;&gt;&gt;PDCP Config</w:t>
            </w:r>
          </w:p>
        </w:tc>
        <w:tc>
          <w:tcPr>
            <w:tcW w:w="900" w:type="dxa"/>
            <w:tcBorders>
              <w:top w:val="single" w:sz="4" w:space="0" w:color="auto"/>
              <w:left w:val="single" w:sz="4" w:space="0" w:color="auto"/>
              <w:bottom w:val="single" w:sz="4" w:space="0" w:color="auto"/>
              <w:right w:val="single" w:sz="4" w:space="0" w:color="auto"/>
            </w:tcBorders>
            <w:hideMark/>
          </w:tcPr>
          <w:p w14:paraId="30A1C26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48ABD40A" w14:textId="77777777" w:rsidR="00E33586" w:rsidRPr="00D12E4D" w:rsidRDefault="00E33586" w:rsidP="00E2012B">
            <w:pPr>
              <w:keepNext/>
              <w:keepLines/>
              <w:spacing w:after="0"/>
              <w:jc w:val="both"/>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hideMark/>
          </w:tcPr>
          <w:p w14:paraId="02F26FAF"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PDCP Configuration </w:t>
            </w:r>
            <w:r w:rsidRPr="00D12E4D">
              <w:rPr>
                <w:rFonts w:ascii="Arial" w:hAnsi="Arial"/>
                <w:sz w:val="18"/>
                <w:lang w:eastAsia="ja-JP"/>
              </w:rPr>
              <w:t>IE in 8.1.2.2.4</w:t>
            </w:r>
          </w:p>
        </w:tc>
        <w:tc>
          <w:tcPr>
            <w:tcW w:w="1625" w:type="dxa"/>
            <w:gridSpan w:val="2"/>
            <w:tcBorders>
              <w:top w:val="single" w:sz="4" w:space="0" w:color="auto"/>
              <w:left w:val="single" w:sz="4" w:space="0" w:color="auto"/>
              <w:bottom w:val="single" w:sz="4" w:space="0" w:color="auto"/>
              <w:right w:val="single" w:sz="4" w:space="0" w:color="auto"/>
            </w:tcBorders>
          </w:tcPr>
          <w:p w14:paraId="29B33D34" w14:textId="77777777" w:rsidR="00E33586" w:rsidRPr="00D12E4D" w:rsidRDefault="00E33586" w:rsidP="00E2012B">
            <w:pPr>
              <w:keepNext/>
              <w:keepLines/>
              <w:spacing w:after="0"/>
              <w:rPr>
                <w:rFonts w:ascii="Arial" w:hAnsi="Arial"/>
                <w:i/>
                <w:iCs/>
                <w:sz w:val="18"/>
                <w:lang w:eastAsia="ja-JP"/>
              </w:rPr>
            </w:pPr>
          </w:p>
        </w:tc>
      </w:tr>
      <w:tr w:rsidR="00E33586" w:rsidRPr="00D12E4D" w14:paraId="396E57B4"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61ACF3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29111</w:t>
            </w:r>
          </w:p>
        </w:tc>
        <w:tc>
          <w:tcPr>
            <w:tcW w:w="4321" w:type="dxa"/>
            <w:tcBorders>
              <w:top w:val="single" w:sz="4" w:space="0" w:color="auto"/>
              <w:left w:val="single" w:sz="4" w:space="0" w:color="auto"/>
              <w:bottom w:val="single" w:sz="4" w:space="0" w:color="auto"/>
              <w:right w:val="single" w:sz="4" w:space="0" w:color="auto"/>
            </w:tcBorders>
            <w:hideMark/>
          </w:tcPr>
          <w:p w14:paraId="1D8D347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&gt;List of UE Capability RAT Containers</w:t>
            </w:r>
          </w:p>
        </w:tc>
        <w:tc>
          <w:tcPr>
            <w:tcW w:w="900" w:type="dxa"/>
            <w:tcBorders>
              <w:top w:val="single" w:sz="4" w:space="0" w:color="auto"/>
              <w:left w:val="single" w:sz="4" w:space="0" w:color="auto"/>
              <w:bottom w:val="single" w:sz="4" w:space="0" w:color="auto"/>
              <w:right w:val="single" w:sz="4" w:space="0" w:color="auto"/>
            </w:tcBorders>
            <w:hideMark/>
          </w:tcPr>
          <w:p w14:paraId="4D21D8B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810" w:type="dxa"/>
            <w:tcBorders>
              <w:top w:val="single" w:sz="4" w:space="0" w:color="auto"/>
              <w:left w:val="single" w:sz="4" w:space="0" w:color="auto"/>
              <w:bottom w:val="single" w:sz="4" w:space="0" w:color="auto"/>
              <w:right w:val="single" w:sz="4" w:space="0" w:color="auto"/>
            </w:tcBorders>
            <w:hideMark/>
          </w:tcPr>
          <w:p w14:paraId="26840CD9" w14:textId="05759758" w:rsidR="00E33586" w:rsidRPr="00D12E4D" w:rsidRDefault="00E33586" w:rsidP="00E2012B">
            <w:pPr>
              <w:keepNext/>
              <w:keepLines/>
              <w:spacing w:after="0"/>
              <w:jc w:val="center"/>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32ED99EE" w14:textId="77777777" w:rsidR="00E33586" w:rsidRPr="00D12E4D" w:rsidRDefault="00E33586" w:rsidP="00E2012B">
            <w:pPr>
              <w:keepNext/>
              <w:keepLines/>
              <w:spacing w:after="0"/>
              <w:rPr>
                <w:rFonts w:ascii="Arial" w:hAnsi="Arial"/>
                <w:sz w:val="18"/>
                <w:lang w:eastAsia="ja-JP"/>
              </w:rPr>
            </w:pPr>
          </w:p>
        </w:tc>
        <w:tc>
          <w:tcPr>
            <w:tcW w:w="1625" w:type="dxa"/>
            <w:gridSpan w:val="2"/>
            <w:tcBorders>
              <w:top w:val="single" w:sz="4" w:space="0" w:color="auto"/>
              <w:left w:val="single" w:sz="4" w:space="0" w:color="auto"/>
              <w:bottom w:val="single" w:sz="4" w:space="0" w:color="auto"/>
              <w:right w:val="single" w:sz="4" w:space="0" w:color="auto"/>
            </w:tcBorders>
          </w:tcPr>
          <w:p w14:paraId="603702AC"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UE-CapabilityRAT-ContainerList </w:t>
            </w:r>
            <w:r w:rsidRPr="00D12E4D">
              <w:rPr>
                <w:rFonts w:ascii="Arial" w:hAnsi="Arial"/>
                <w:sz w:val="18"/>
                <w:lang w:eastAsia="ja-JP"/>
              </w:rPr>
              <w:t>IE in TS 38.331 [22]</w:t>
            </w:r>
          </w:p>
        </w:tc>
      </w:tr>
      <w:tr w:rsidR="00E33586" w:rsidRPr="00D12E4D" w14:paraId="4F388EE8"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927585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29112</w:t>
            </w:r>
          </w:p>
        </w:tc>
        <w:tc>
          <w:tcPr>
            <w:tcW w:w="4321" w:type="dxa"/>
            <w:tcBorders>
              <w:top w:val="single" w:sz="4" w:space="0" w:color="auto"/>
              <w:left w:val="single" w:sz="4" w:space="0" w:color="auto"/>
              <w:bottom w:val="single" w:sz="4" w:space="0" w:color="auto"/>
              <w:right w:val="single" w:sz="4" w:space="0" w:color="auto"/>
            </w:tcBorders>
            <w:hideMark/>
          </w:tcPr>
          <w:p w14:paraId="557544DE" w14:textId="77777777" w:rsidR="00E33586" w:rsidRPr="00D12E4D" w:rsidRDefault="00E33586" w:rsidP="00E2012B">
            <w:pPr>
              <w:keepNext/>
              <w:keepLines/>
              <w:spacing w:after="0"/>
              <w:ind w:left="284"/>
              <w:rPr>
                <w:rFonts w:ascii="Arial" w:hAnsi="Arial"/>
                <w:sz w:val="18"/>
                <w:lang w:eastAsia="ja-JP"/>
              </w:rPr>
            </w:pPr>
            <w:r w:rsidRPr="00D12E4D">
              <w:rPr>
                <w:rFonts w:ascii="Arial" w:hAnsi="Arial"/>
                <w:sz w:val="18"/>
                <w:lang w:eastAsia="ja-JP"/>
              </w:rPr>
              <w:t>&gt;&gt;UE Capability RAT Container Item</w:t>
            </w:r>
          </w:p>
        </w:tc>
        <w:tc>
          <w:tcPr>
            <w:tcW w:w="900" w:type="dxa"/>
            <w:tcBorders>
              <w:top w:val="single" w:sz="4" w:space="0" w:color="auto"/>
              <w:left w:val="single" w:sz="4" w:space="0" w:color="auto"/>
              <w:bottom w:val="single" w:sz="4" w:space="0" w:color="auto"/>
              <w:right w:val="single" w:sz="4" w:space="0" w:color="auto"/>
            </w:tcBorders>
            <w:hideMark/>
          </w:tcPr>
          <w:p w14:paraId="0EDFE02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hideMark/>
          </w:tcPr>
          <w:p w14:paraId="3DA5FF8C" w14:textId="0B3BBCCD" w:rsidR="00E33586" w:rsidRPr="00D12E4D" w:rsidRDefault="00E33586" w:rsidP="00E2012B">
            <w:pPr>
              <w:keepNext/>
              <w:keepLines/>
              <w:spacing w:after="0"/>
              <w:rPr>
                <w:rFonts w:ascii="Arial" w:hAnsi="Arial"/>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2449621F" w14:textId="77777777" w:rsidR="00E33586" w:rsidRPr="00D12E4D" w:rsidRDefault="00E33586" w:rsidP="00E2012B">
            <w:pPr>
              <w:keepNext/>
              <w:keepLines/>
              <w:spacing w:after="0"/>
              <w:rPr>
                <w:rFonts w:ascii="Arial" w:hAnsi="Arial"/>
                <w:sz w:val="18"/>
                <w:lang w:eastAsia="ja-JP"/>
              </w:rPr>
            </w:pPr>
          </w:p>
        </w:tc>
        <w:tc>
          <w:tcPr>
            <w:tcW w:w="1625" w:type="dxa"/>
            <w:gridSpan w:val="2"/>
            <w:tcBorders>
              <w:top w:val="single" w:sz="4" w:space="0" w:color="auto"/>
              <w:left w:val="single" w:sz="4" w:space="0" w:color="auto"/>
              <w:bottom w:val="single" w:sz="4" w:space="0" w:color="auto"/>
              <w:right w:val="single" w:sz="4" w:space="0" w:color="auto"/>
            </w:tcBorders>
          </w:tcPr>
          <w:p w14:paraId="2E4604F2"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UE-CapabilityRAT-Container </w:t>
            </w:r>
            <w:r w:rsidRPr="00D12E4D">
              <w:rPr>
                <w:rFonts w:ascii="Arial" w:hAnsi="Arial"/>
                <w:sz w:val="18"/>
                <w:lang w:eastAsia="ja-JP"/>
              </w:rPr>
              <w:t>IE in TS 38.331 [22]</w:t>
            </w:r>
          </w:p>
        </w:tc>
      </w:tr>
      <w:tr w:rsidR="00E33586" w:rsidRPr="00D12E4D" w14:paraId="7A53A690"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47CF2FB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29113</w:t>
            </w:r>
          </w:p>
        </w:tc>
        <w:tc>
          <w:tcPr>
            <w:tcW w:w="4321" w:type="dxa"/>
            <w:tcBorders>
              <w:top w:val="single" w:sz="4" w:space="0" w:color="auto"/>
              <w:left w:val="single" w:sz="4" w:space="0" w:color="auto"/>
              <w:bottom w:val="single" w:sz="4" w:space="0" w:color="auto"/>
              <w:right w:val="single" w:sz="4" w:space="0" w:color="auto"/>
            </w:tcBorders>
            <w:hideMark/>
          </w:tcPr>
          <w:p w14:paraId="7265C290" w14:textId="77777777" w:rsidR="00E33586" w:rsidRPr="00D12E4D" w:rsidRDefault="00E33586" w:rsidP="00E2012B">
            <w:pPr>
              <w:keepNext/>
              <w:keepLines/>
              <w:spacing w:after="0"/>
              <w:ind w:left="568"/>
              <w:rPr>
                <w:rFonts w:ascii="Arial" w:hAnsi="Arial"/>
                <w:sz w:val="18"/>
                <w:lang w:eastAsia="ja-JP"/>
              </w:rPr>
            </w:pPr>
            <w:r w:rsidRPr="00D12E4D">
              <w:rPr>
                <w:rFonts w:ascii="Arial" w:hAnsi="Arial"/>
                <w:sz w:val="18"/>
                <w:lang w:eastAsia="ja-JP"/>
              </w:rPr>
              <w:t>&gt;&gt;&gt;RAT Type</w:t>
            </w:r>
          </w:p>
        </w:tc>
        <w:tc>
          <w:tcPr>
            <w:tcW w:w="900" w:type="dxa"/>
            <w:tcBorders>
              <w:top w:val="single" w:sz="4" w:space="0" w:color="auto"/>
              <w:left w:val="single" w:sz="4" w:space="0" w:color="auto"/>
              <w:bottom w:val="single" w:sz="4" w:space="0" w:color="auto"/>
              <w:right w:val="single" w:sz="4" w:space="0" w:color="auto"/>
            </w:tcBorders>
            <w:hideMark/>
          </w:tcPr>
          <w:p w14:paraId="44E5F4A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44E7FC64"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170" w:type="dxa"/>
            <w:tcBorders>
              <w:top w:val="single" w:sz="4" w:space="0" w:color="auto"/>
              <w:left w:val="single" w:sz="4" w:space="0" w:color="auto"/>
              <w:bottom w:val="single" w:sz="4" w:space="0" w:color="auto"/>
              <w:right w:val="single" w:sz="4" w:space="0" w:color="auto"/>
            </w:tcBorders>
          </w:tcPr>
          <w:p w14:paraId="12CA71FB"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RAT-Type </w:t>
            </w:r>
            <w:r w:rsidRPr="00D12E4D">
              <w:rPr>
                <w:rFonts w:ascii="Arial" w:hAnsi="Arial"/>
                <w:sz w:val="18"/>
                <w:lang w:eastAsia="ja-JP"/>
              </w:rPr>
              <w:t>IE in TS 38.331 [22]</w:t>
            </w:r>
          </w:p>
        </w:tc>
        <w:tc>
          <w:tcPr>
            <w:tcW w:w="1625" w:type="dxa"/>
            <w:gridSpan w:val="2"/>
            <w:tcBorders>
              <w:top w:val="single" w:sz="4" w:space="0" w:color="auto"/>
              <w:left w:val="single" w:sz="4" w:space="0" w:color="auto"/>
              <w:bottom w:val="single" w:sz="4" w:space="0" w:color="auto"/>
              <w:right w:val="single" w:sz="4" w:space="0" w:color="auto"/>
            </w:tcBorders>
          </w:tcPr>
          <w:p w14:paraId="7B836200" w14:textId="77777777" w:rsidR="00E33586" w:rsidRPr="00D12E4D" w:rsidRDefault="00E33586" w:rsidP="00E2012B">
            <w:pPr>
              <w:keepNext/>
              <w:keepLines/>
              <w:spacing w:after="0"/>
              <w:rPr>
                <w:rFonts w:ascii="Arial" w:hAnsi="Arial"/>
                <w:sz w:val="18"/>
                <w:lang w:eastAsia="ja-JP"/>
              </w:rPr>
            </w:pPr>
          </w:p>
        </w:tc>
      </w:tr>
    </w:tbl>
    <w:p w14:paraId="7629D939" w14:textId="77777777" w:rsidR="00E33586" w:rsidRPr="00D12E4D" w:rsidRDefault="00E33586" w:rsidP="00E2012B"/>
    <w:p w14:paraId="3E7F43BD" w14:textId="77777777" w:rsidR="00E33586" w:rsidRPr="00D12E4D" w:rsidRDefault="00E33586" w:rsidP="002B0C7A">
      <w:pPr>
        <w:pStyle w:val="Heading5"/>
      </w:pPr>
      <w:r w:rsidRPr="00D12E4D">
        <w:t>8.1.2.5.2</w:t>
      </w:r>
      <w:r w:rsidRPr="00D12E4D">
        <w:tab/>
        <w:t>RRC Cell Group Config Transfer</w:t>
      </w:r>
    </w:p>
    <w:p w14:paraId="33567005" w14:textId="77777777" w:rsidR="00E33586" w:rsidRPr="00D12E4D" w:rsidRDefault="00E33586" w:rsidP="00E2012B"/>
    <w:tbl>
      <w:tblPr>
        <w:tblW w:w="9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4"/>
        <w:gridCol w:w="3781"/>
        <w:gridCol w:w="1438"/>
        <w:gridCol w:w="902"/>
        <w:gridCol w:w="1260"/>
        <w:gridCol w:w="1438"/>
        <w:gridCol w:w="7"/>
      </w:tblGrid>
      <w:tr w:rsidR="00E33586" w:rsidRPr="00D12E4D" w14:paraId="34F840CA" w14:textId="77777777" w:rsidTr="00BC705E">
        <w:trPr>
          <w:gridAfter w:val="1"/>
          <w:wAfter w:w="7" w:type="dxa"/>
          <w:trHeight w:val="410"/>
        </w:trPr>
        <w:tc>
          <w:tcPr>
            <w:tcW w:w="1164" w:type="dxa"/>
            <w:tcBorders>
              <w:top w:val="single" w:sz="4" w:space="0" w:color="auto"/>
              <w:left w:val="single" w:sz="4" w:space="0" w:color="auto"/>
              <w:bottom w:val="single" w:sz="4" w:space="0" w:color="auto"/>
              <w:right w:val="single" w:sz="4" w:space="0" w:color="auto"/>
            </w:tcBorders>
            <w:hideMark/>
          </w:tcPr>
          <w:p w14:paraId="161438CD" w14:textId="77777777" w:rsidR="00E33586" w:rsidRPr="00D12E4D" w:rsidRDefault="00E33586" w:rsidP="00E2012B">
            <w:pPr>
              <w:keepNext/>
              <w:keepLines/>
              <w:spacing w:after="0"/>
              <w:jc w:val="center"/>
              <w:rPr>
                <w:rFonts w:ascii="Arial" w:hAnsi="Arial"/>
                <w:b/>
                <w:sz w:val="18"/>
                <w:lang w:eastAsia="ja-JP"/>
              </w:rPr>
            </w:pPr>
            <w:r w:rsidRPr="00D12E4D">
              <w:rPr>
                <w:rFonts w:ascii="Arial" w:hAnsi="Arial"/>
                <w:b/>
                <w:sz w:val="18"/>
                <w:lang w:eastAsia="ja-JP"/>
              </w:rPr>
              <w:lastRenderedPageBreak/>
              <w:t>RAN Parameter ID</w:t>
            </w:r>
          </w:p>
        </w:tc>
        <w:tc>
          <w:tcPr>
            <w:tcW w:w="3781" w:type="dxa"/>
            <w:tcBorders>
              <w:top w:val="single" w:sz="4" w:space="0" w:color="auto"/>
              <w:left w:val="single" w:sz="4" w:space="0" w:color="auto"/>
              <w:bottom w:val="single" w:sz="4" w:space="0" w:color="auto"/>
              <w:right w:val="single" w:sz="4" w:space="0" w:color="auto"/>
            </w:tcBorders>
            <w:hideMark/>
          </w:tcPr>
          <w:p w14:paraId="20D3C0CE" w14:textId="77777777" w:rsidR="00E33586" w:rsidRPr="00D12E4D" w:rsidRDefault="00E33586" w:rsidP="00E2012B">
            <w:pPr>
              <w:keepNext/>
              <w:keepLines/>
              <w:spacing w:after="0"/>
              <w:jc w:val="center"/>
              <w:rPr>
                <w:rFonts w:ascii="Arial" w:hAnsi="Arial"/>
                <w:b/>
                <w:sz w:val="18"/>
                <w:lang w:eastAsia="ja-JP"/>
              </w:rPr>
            </w:pPr>
            <w:r w:rsidRPr="00D12E4D">
              <w:rPr>
                <w:rFonts w:ascii="Arial" w:hAnsi="Arial"/>
                <w:b/>
                <w:sz w:val="18"/>
                <w:lang w:eastAsia="ja-JP"/>
              </w:rPr>
              <w:t>RAN Parameter</w:t>
            </w:r>
          </w:p>
        </w:tc>
        <w:tc>
          <w:tcPr>
            <w:tcW w:w="1438" w:type="dxa"/>
            <w:tcBorders>
              <w:top w:val="single" w:sz="4" w:space="0" w:color="auto"/>
              <w:left w:val="single" w:sz="4" w:space="0" w:color="auto"/>
              <w:bottom w:val="single" w:sz="4" w:space="0" w:color="auto"/>
              <w:right w:val="single" w:sz="4" w:space="0" w:color="auto"/>
            </w:tcBorders>
            <w:hideMark/>
          </w:tcPr>
          <w:p w14:paraId="76985861" w14:textId="77777777" w:rsidR="00E33586" w:rsidRPr="00D12E4D" w:rsidRDefault="00E33586" w:rsidP="00E2012B">
            <w:pPr>
              <w:keepNext/>
              <w:keepLines/>
              <w:spacing w:after="0"/>
              <w:jc w:val="center"/>
              <w:rPr>
                <w:rFonts w:ascii="Arial" w:hAnsi="Arial"/>
                <w:b/>
                <w:sz w:val="18"/>
                <w:lang w:eastAsia="ja-JP"/>
              </w:rPr>
            </w:pPr>
            <w:r w:rsidRPr="00D12E4D">
              <w:rPr>
                <w:rFonts w:ascii="Arial" w:hAnsi="Arial"/>
                <w:b/>
                <w:sz w:val="18"/>
                <w:lang w:eastAsia="ja-JP"/>
              </w:rPr>
              <w:t>RAN Parameter Value Type</w:t>
            </w:r>
          </w:p>
        </w:tc>
        <w:tc>
          <w:tcPr>
            <w:tcW w:w="902" w:type="dxa"/>
            <w:tcBorders>
              <w:top w:val="single" w:sz="4" w:space="0" w:color="auto"/>
              <w:left w:val="single" w:sz="4" w:space="0" w:color="auto"/>
              <w:bottom w:val="single" w:sz="4" w:space="0" w:color="auto"/>
              <w:right w:val="single" w:sz="4" w:space="0" w:color="auto"/>
            </w:tcBorders>
            <w:hideMark/>
          </w:tcPr>
          <w:p w14:paraId="4D836E42" w14:textId="77777777" w:rsidR="00E33586" w:rsidRPr="00D12E4D" w:rsidRDefault="00E33586" w:rsidP="00E2012B">
            <w:pPr>
              <w:keepNext/>
              <w:keepLines/>
              <w:spacing w:after="0"/>
              <w:jc w:val="center"/>
              <w:rPr>
                <w:rFonts w:ascii="Arial" w:hAnsi="Arial"/>
                <w:b/>
                <w:sz w:val="18"/>
                <w:lang w:eastAsia="ja-JP"/>
              </w:rPr>
            </w:pPr>
            <w:r w:rsidRPr="00D12E4D">
              <w:rPr>
                <w:rFonts w:ascii="Arial" w:hAnsi="Arial"/>
                <w:b/>
                <w:sz w:val="18"/>
                <w:lang w:eastAsia="ja-JP"/>
              </w:rPr>
              <w:t>Key Flag</w:t>
            </w:r>
          </w:p>
        </w:tc>
        <w:tc>
          <w:tcPr>
            <w:tcW w:w="1260" w:type="dxa"/>
            <w:tcBorders>
              <w:top w:val="single" w:sz="4" w:space="0" w:color="auto"/>
              <w:left w:val="single" w:sz="4" w:space="0" w:color="auto"/>
              <w:bottom w:val="single" w:sz="4" w:space="0" w:color="auto"/>
              <w:right w:val="single" w:sz="4" w:space="0" w:color="auto"/>
            </w:tcBorders>
            <w:hideMark/>
          </w:tcPr>
          <w:p w14:paraId="4629BEE8" w14:textId="77777777" w:rsidR="00E33586" w:rsidRPr="00D12E4D" w:rsidRDefault="00E33586" w:rsidP="00E2012B">
            <w:pPr>
              <w:keepNext/>
              <w:keepLines/>
              <w:spacing w:after="0"/>
              <w:jc w:val="center"/>
              <w:rPr>
                <w:rFonts w:ascii="Arial" w:hAnsi="Arial"/>
                <w:b/>
                <w:sz w:val="18"/>
                <w:lang w:eastAsia="ja-JP"/>
              </w:rPr>
            </w:pPr>
            <w:r w:rsidRPr="00D12E4D">
              <w:rPr>
                <w:rFonts w:ascii="Arial" w:hAnsi="Arial"/>
                <w:b/>
                <w:sz w:val="18"/>
                <w:lang w:eastAsia="ja-JP"/>
              </w:rPr>
              <w:t>RAN Parameter Definition</w:t>
            </w:r>
          </w:p>
        </w:tc>
        <w:tc>
          <w:tcPr>
            <w:tcW w:w="1438" w:type="dxa"/>
            <w:tcBorders>
              <w:top w:val="single" w:sz="4" w:space="0" w:color="auto"/>
              <w:left w:val="single" w:sz="4" w:space="0" w:color="auto"/>
              <w:bottom w:val="single" w:sz="4" w:space="0" w:color="auto"/>
              <w:right w:val="single" w:sz="4" w:space="0" w:color="auto"/>
            </w:tcBorders>
            <w:hideMark/>
          </w:tcPr>
          <w:p w14:paraId="4A8D9775" w14:textId="77777777" w:rsidR="00E33586" w:rsidRPr="00D12E4D" w:rsidRDefault="00E33586" w:rsidP="00E2012B">
            <w:pPr>
              <w:keepNext/>
              <w:keepLines/>
              <w:spacing w:after="0"/>
              <w:jc w:val="center"/>
              <w:rPr>
                <w:rFonts w:ascii="Arial" w:hAnsi="Arial"/>
                <w:b/>
                <w:sz w:val="18"/>
                <w:lang w:eastAsia="ja-JP"/>
              </w:rPr>
            </w:pPr>
            <w:r w:rsidRPr="00D12E4D">
              <w:rPr>
                <w:rFonts w:ascii="Arial" w:hAnsi="Arial"/>
                <w:b/>
                <w:sz w:val="18"/>
                <w:lang w:eastAsia="ja-JP"/>
              </w:rPr>
              <w:t xml:space="preserve">Semantics Description </w:t>
            </w:r>
          </w:p>
        </w:tc>
      </w:tr>
      <w:tr w:rsidR="00E33586" w:rsidRPr="00D12E4D" w14:paraId="14A5107F"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32DA64B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29501</w:t>
            </w:r>
          </w:p>
        </w:tc>
        <w:tc>
          <w:tcPr>
            <w:tcW w:w="3781" w:type="dxa"/>
            <w:tcBorders>
              <w:top w:val="single" w:sz="4" w:space="0" w:color="auto"/>
              <w:left w:val="single" w:sz="4" w:space="0" w:color="auto"/>
              <w:bottom w:val="single" w:sz="4" w:space="0" w:color="auto"/>
              <w:right w:val="single" w:sz="4" w:space="0" w:color="auto"/>
            </w:tcBorders>
            <w:hideMark/>
          </w:tcPr>
          <w:p w14:paraId="7F55B5E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CellGroupConfig</w:t>
            </w:r>
          </w:p>
        </w:tc>
        <w:tc>
          <w:tcPr>
            <w:tcW w:w="1438" w:type="dxa"/>
            <w:tcBorders>
              <w:top w:val="single" w:sz="4" w:space="0" w:color="auto"/>
              <w:left w:val="single" w:sz="4" w:space="0" w:color="auto"/>
              <w:bottom w:val="single" w:sz="4" w:space="0" w:color="auto"/>
              <w:right w:val="single" w:sz="4" w:space="0" w:color="auto"/>
            </w:tcBorders>
            <w:hideMark/>
          </w:tcPr>
          <w:p w14:paraId="163197A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02" w:type="dxa"/>
            <w:tcBorders>
              <w:top w:val="single" w:sz="4" w:space="0" w:color="auto"/>
              <w:left w:val="single" w:sz="4" w:space="0" w:color="auto"/>
              <w:bottom w:val="single" w:sz="4" w:space="0" w:color="auto"/>
              <w:right w:val="single" w:sz="4" w:space="0" w:color="auto"/>
            </w:tcBorders>
            <w:hideMark/>
          </w:tcPr>
          <w:p w14:paraId="07937EAB" w14:textId="0DC6AFEF" w:rsidR="00E33586" w:rsidRPr="00D12E4D" w:rsidRDefault="00E33586" w:rsidP="00E2012B">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406F24E9" w14:textId="77777777" w:rsidR="00E33586" w:rsidRPr="00D12E4D" w:rsidRDefault="00E33586" w:rsidP="00E2012B">
            <w:pPr>
              <w:keepNext/>
              <w:keepLines/>
              <w:spacing w:after="0"/>
              <w:rPr>
                <w:rFonts w:ascii="Arial" w:hAnsi="Arial"/>
                <w:sz w:val="18"/>
                <w:lang w:eastAsia="ja-JP"/>
              </w:rPr>
            </w:pPr>
          </w:p>
        </w:tc>
        <w:tc>
          <w:tcPr>
            <w:tcW w:w="1445" w:type="dxa"/>
            <w:gridSpan w:val="2"/>
            <w:tcBorders>
              <w:top w:val="single" w:sz="4" w:space="0" w:color="auto"/>
              <w:left w:val="single" w:sz="4" w:space="0" w:color="auto"/>
              <w:bottom w:val="single" w:sz="4" w:space="0" w:color="auto"/>
              <w:right w:val="single" w:sz="4" w:space="0" w:color="auto"/>
            </w:tcBorders>
            <w:hideMark/>
          </w:tcPr>
          <w:p w14:paraId="02E7E0B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TS 38.473 [19] clause 9.3.1.25</w:t>
            </w:r>
          </w:p>
        </w:tc>
      </w:tr>
      <w:tr w:rsidR="00E33586" w:rsidRPr="00D12E4D" w14:paraId="722B8485"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B76923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29502</w:t>
            </w:r>
          </w:p>
        </w:tc>
        <w:tc>
          <w:tcPr>
            <w:tcW w:w="3781" w:type="dxa"/>
            <w:tcBorders>
              <w:top w:val="single" w:sz="4" w:space="0" w:color="auto"/>
              <w:left w:val="single" w:sz="4" w:space="0" w:color="auto"/>
              <w:bottom w:val="single" w:sz="4" w:space="0" w:color="auto"/>
              <w:right w:val="single" w:sz="4" w:space="0" w:color="auto"/>
            </w:tcBorders>
            <w:hideMark/>
          </w:tcPr>
          <w:p w14:paraId="2ED3E35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&gt;Cell Group ID</w:t>
            </w:r>
          </w:p>
        </w:tc>
        <w:tc>
          <w:tcPr>
            <w:tcW w:w="1438" w:type="dxa"/>
            <w:tcBorders>
              <w:top w:val="single" w:sz="4" w:space="0" w:color="auto"/>
              <w:left w:val="single" w:sz="4" w:space="0" w:color="auto"/>
              <w:bottom w:val="single" w:sz="4" w:space="0" w:color="auto"/>
              <w:right w:val="single" w:sz="4" w:space="0" w:color="auto"/>
            </w:tcBorders>
          </w:tcPr>
          <w:p w14:paraId="11C4F2D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02" w:type="dxa"/>
            <w:tcBorders>
              <w:top w:val="single" w:sz="4" w:space="0" w:color="auto"/>
              <w:left w:val="single" w:sz="4" w:space="0" w:color="auto"/>
              <w:bottom w:val="single" w:sz="4" w:space="0" w:color="auto"/>
              <w:right w:val="single" w:sz="4" w:space="0" w:color="auto"/>
            </w:tcBorders>
          </w:tcPr>
          <w:p w14:paraId="4BA42BF1" w14:textId="77777777" w:rsidR="00E33586" w:rsidRPr="00D12E4D" w:rsidRDefault="00E33586" w:rsidP="00E2012B">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7436AB9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8.1.1.7</w:t>
            </w:r>
          </w:p>
        </w:tc>
        <w:tc>
          <w:tcPr>
            <w:tcW w:w="1445" w:type="dxa"/>
            <w:gridSpan w:val="2"/>
            <w:tcBorders>
              <w:top w:val="single" w:sz="4" w:space="0" w:color="auto"/>
              <w:left w:val="single" w:sz="4" w:space="0" w:color="auto"/>
              <w:bottom w:val="single" w:sz="4" w:space="0" w:color="auto"/>
              <w:right w:val="single" w:sz="4" w:space="0" w:color="auto"/>
            </w:tcBorders>
          </w:tcPr>
          <w:p w14:paraId="7061C766" w14:textId="77777777" w:rsidR="00E33586" w:rsidRPr="00D12E4D" w:rsidRDefault="00E33586" w:rsidP="00E2012B">
            <w:pPr>
              <w:keepNext/>
              <w:keepLines/>
              <w:spacing w:after="0"/>
              <w:rPr>
                <w:rFonts w:ascii="Arial" w:hAnsi="Arial"/>
                <w:sz w:val="18"/>
                <w:lang w:eastAsia="ja-JP"/>
              </w:rPr>
            </w:pPr>
          </w:p>
        </w:tc>
      </w:tr>
      <w:tr w:rsidR="00E33586" w:rsidRPr="00D12E4D" w14:paraId="0DE2DE08"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0A87D4E3"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29503</w:t>
            </w:r>
          </w:p>
        </w:tc>
        <w:tc>
          <w:tcPr>
            <w:tcW w:w="3781" w:type="dxa"/>
            <w:tcBorders>
              <w:top w:val="single" w:sz="4" w:space="0" w:color="auto"/>
              <w:left w:val="single" w:sz="4" w:space="0" w:color="auto"/>
              <w:bottom w:val="single" w:sz="4" w:space="0" w:color="auto"/>
              <w:right w:val="single" w:sz="4" w:space="0" w:color="auto"/>
            </w:tcBorders>
            <w:hideMark/>
          </w:tcPr>
          <w:p w14:paraId="17FEB19A"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&gt;List of RLC Bearers to Add or Modify</w:t>
            </w:r>
          </w:p>
        </w:tc>
        <w:tc>
          <w:tcPr>
            <w:tcW w:w="1438" w:type="dxa"/>
            <w:tcBorders>
              <w:top w:val="single" w:sz="4" w:space="0" w:color="auto"/>
              <w:left w:val="single" w:sz="4" w:space="0" w:color="auto"/>
              <w:bottom w:val="single" w:sz="4" w:space="0" w:color="auto"/>
              <w:right w:val="single" w:sz="4" w:space="0" w:color="auto"/>
            </w:tcBorders>
          </w:tcPr>
          <w:p w14:paraId="20F03012"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LIST</w:t>
            </w:r>
          </w:p>
        </w:tc>
        <w:tc>
          <w:tcPr>
            <w:tcW w:w="902" w:type="dxa"/>
            <w:tcBorders>
              <w:top w:val="single" w:sz="4" w:space="0" w:color="auto"/>
              <w:left w:val="single" w:sz="4" w:space="0" w:color="auto"/>
              <w:bottom w:val="single" w:sz="4" w:space="0" w:color="auto"/>
              <w:right w:val="single" w:sz="4" w:space="0" w:color="auto"/>
            </w:tcBorders>
          </w:tcPr>
          <w:p w14:paraId="3970F530" w14:textId="77777777" w:rsidR="00E33586" w:rsidRPr="00D12E4D" w:rsidRDefault="00E33586" w:rsidP="00AE1F34">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3D7AF353" w14:textId="77777777" w:rsidR="00E33586" w:rsidRPr="00D12E4D" w:rsidRDefault="00E33586" w:rsidP="00AE1F34">
            <w:pPr>
              <w:keepNext/>
              <w:keepLines/>
              <w:spacing w:after="0"/>
              <w:rPr>
                <w:rFonts w:ascii="Arial" w:hAnsi="Arial"/>
                <w:sz w:val="18"/>
                <w:lang w:eastAsia="ja-JP"/>
              </w:rPr>
            </w:pPr>
          </w:p>
        </w:tc>
        <w:tc>
          <w:tcPr>
            <w:tcW w:w="1445" w:type="dxa"/>
            <w:gridSpan w:val="2"/>
            <w:tcBorders>
              <w:top w:val="single" w:sz="4" w:space="0" w:color="auto"/>
              <w:left w:val="single" w:sz="4" w:space="0" w:color="auto"/>
              <w:bottom w:val="single" w:sz="4" w:space="0" w:color="auto"/>
              <w:right w:val="single" w:sz="4" w:space="0" w:color="auto"/>
            </w:tcBorders>
          </w:tcPr>
          <w:p w14:paraId="30D59C88"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rlc-BearerToAddModList </w:t>
            </w:r>
            <w:r w:rsidRPr="00D12E4D">
              <w:rPr>
                <w:rFonts w:ascii="Arial" w:hAnsi="Arial"/>
                <w:sz w:val="18"/>
                <w:lang w:eastAsia="ja-JP"/>
              </w:rPr>
              <w:t>IE in TS 38.331 [22]</w:t>
            </w:r>
          </w:p>
        </w:tc>
      </w:tr>
      <w:tr w:rsidR="00E33586" w:rsidRPr="00D12E4D" w14:paraId="28E19809"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36C9D77"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29504</w:t>
            </w:r>
          </w:p>
        </w:tc>
        <w:tc>
          <w:tcPr>
            <w:tcW w:w="3781" w:type="dxa"/>
            <w:tcBorders>
              <w:top w:val="single" w:sz="4" w:space="0" w:color="auto"/>
              <w:left w:val="single" w:sz="4" w:space="0" w:color="auto"/>
              <w:bottom w:val="single" w:sz="4" w:space="0" w:color="auto"/>
              <w:right w:val="single" w:sz="4" w:space="0" w:color="auto"/>
            </w:tcBorders>
            <w:hideMark/>
          </w:tcPr>
          <w:p w14:paraId="08E1BFCA" w14:textId="77777777" w:rsidR="00E33586" w:rsidRPr="00D12E4D" w:rsidRDefault="00E33586" w:rsidP="00AE1F34">
            <w:pPr>
              <w:keepNext/>
              <w:keepLines/>
              <w:spacing w:after="0"/>
              <w:ind w:left="284"/>
              <w:rPr>
                <w:rFonts w:ascii="Arial" w:hAnsi="Arial"/>
                <w:sz w:val="18"/>
                <w:lang w:eastAsia="ja-JP"/>
              </w:rPr>
            </w:pPr>
            <w:r w:rsidRPr="00D12E4D">
              <w:rPr>
                <w:rFonts w:ascii="Arial" w:hAnsi="Arial"/>
                <w:sz w:val="18"/>
                <w:lang w:eastAsia="ja-JP"/>
              </w:rPr>
              <w:t>&gt;&gt;RLC Bearer to Add or Modify Item</w:t>
            </w:r>
          </w:p>
        </w:tc>
        <w:tc>
          <w:tcPr>
            <w:tcW w:w="1438" w:type="dxa"/>
            <w:tcBorders>
              <w:top w:val="single" w:sz="4" w:space="0" w:color="auto"/>
              <w:left w:val="single" w:sz="4" w:space="0" w:color="auto"/>
              <w:bottom w:val="single" w:sz="4" w:space="0" w:color="auto"/>
              <w:right w:val="single" w:sz="4" w:space="0" w:color="auto"/>
            </w:tcBorders>
          </w:tcPr>
          <w:p w14:paraId="57876EE4"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STRUCTURE</w:t>
            </w:r>
          </w:p>
        </w:tc>
        <w:tc>
          <w:tcPr>
            <w:tcW w:w="902" w:type="dxa"/>
            <w:tcBorders>
              <w:top w:val="single" w:sz="4" w:space="0" w:color="auto"/>
              <w:left w:val="single" w:sz="4" w:space="0" w:color="auto"/>
              <w:bottom w:val="single" w:sz="4" w:space="0" w:color="auto"/>
              <w:right w:val="single" w:sz="4" w:space="0" w:color="auto"/>
            </w:tcBorders>
          </w:tcPr>
          <w:p w14:paraId="01B5F7C0" w14:textId="77777777" w:rsidR="00E33586" w:rsidRPr="00D12E4D" w:rsidRDefault="00E33586" w:rsidP="00AE1F34">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3CEE28D6" w14:textId="77777777" w:rsidR="00E33586" w:rsidRPr="00D12E4D" w:rsidRDefault="00E33586" w:rsidP="00AE1F34">
            <w:pPr>
              <w:keepNext/>
              <w:keepLines/>
              <w:spacing w:after="0"/>
              <w:rPr>
                <w:rFonts w:ascii="Arial" w:hAnsi="Arial"/>
                <w:sz w:val="18"/>
                <w:lang w:eastAsia="ja-JP"/>
              </w:rPr>
            </w:pPr>
          </w:p>
        </w:tc>
        <w:tc>
          <w:tcPr>
            <w:tcW w:w="1445" w:type="dxa"/>
            <w:gridSpan w:val="2"/>
            <w:tcBorders>
              <w:top w:val="single" w:sz="4" w:space="0" w:color="auto"/>
              <w:left w:val="single" w:sz="4" w:space="0" w:color="auto"/>
              <w:bottom w:val="single" w:sz="4" w:space="0" w:color="auto"/>
              <w:right w:val="single" w:sz="4" w:space="0" w:color="auto"/>
            </w:tcBorders>
          </w:tcPr>
          <w:p w14:paraId="17A17A68"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rlc-BearerToAddModList </w:t>
            </w:r>
            <w:r w:rsidRPr="00D12E4D">
              <w:rPr>
                <w:rFonts w:ascii="Arial" w:hAnsi="Arial"/>
                <w:sz w:val="18"/>
                <w:lang w:eastAsia="ja-JP"/>
              </w:rPr>
              <w:t>IE in TS 38.331 [22]</w:t>
            </w:r>
          </w:p>
        </w:tc>
      </w:tr>
      <w:tr w:rsidR="00E33586" w:rsidRPr="00D12E4D" w14:paraId="77FAEADD"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1926A35"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29505</w:t>
            </w:r>
          </w:p>
        </w:tc>
        <w:tc>
          <w:tcPr>
            <w:tcW w:w="3781" w:type="dxa"/>
            <w:tcBorders>
              <w:top w:val="single" w:sz="4" w:space="0" w:color="auto"/>
              <w:left w:val="single" w:sz="4" w:space="0" w:color="auto"/>
              <w:bottom w:val="single" w:sz="4" w:space="0" w:color="auto"/>
              <w:right w:val="single" w:sz="4" w:space="0" w:color="auto"/>
            </w:tcBorders>
            <w:hideMark/>
          </w:tcPr>
          <w:p w14:paraId="19016466" w14:textId="77777777" w:rsidR="00E33586" w:rsidRPr="00D12E4D" w:rsidRDefault="00E33586" w:rsidP="00AE1F34">
            <w:pPr>
              <w:keepNext/>
              <w:keepLines/>
              <w:spacing w:after="0"/>
              <w:ind w:left="568"/>
              <w:rPr>
                <w:rFonts w:ascii="Arial" w:hAnsi="Arial"/>
                <w:sz w:val="18"/>
                <w:lang w:eastAsia="ja-JP"/>
              </w:rPr>
            </w:pPr>
            <w:r w:rsidRPr="00D12E4D">
              <w:rPr>
                <w:rFonts w:ascii="Arial" w:hAnsi="Arial"/>
                <w:sz w:val="18"/>
                <w:lang w:eastAsia="ja-JP"/>
              </w:rPr>
              <w:t>&gt;&gt;&gt;Served RLC Radio Bearer</w:t>
            </w:r>
          </w:p>
        </w:tc>
        <w:tc>
          <w:tcPr>
            <w:tcW w:w="1438" w:type="dxa"/>
            <w:tcBorders>
              <w:top w:val="single" w:sz="4" w:space="0" w:color="auto"/>
              <w:left w:val="single" w:sz="4" w:space="0" w:color="auto"/>
              <w:bottom w:val="single" w:sz="4" w:space="0" w:color="auto"/>
              <w:right w:val="single" w:sz="4" w:space="0" w:color="auto"/>
            </w:tcBorders>
          </w:tcPr>
          <w:p w14:paraId="65755B51"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STRUCTURE</w:t>
            </w:r>
          </w:p>
        </w:tc>
        <w:tc>
          <w:tcPr>
            <w:tcW w:w="902" w:type="dxa"/>
            <w:tcBorders>
              <w:top w:val="single" w:sz="4" w:space="0" w:color="auto"/>
              <w:left w:val="single" w:sz="4" w:space="0" w:color="auto"/>
              <w:bottom w:val="single" w:sz="4" w:space="0" w:color="auto"/>
              <w:right w:val="single" w:sz="4" w:space="0" w:color="auto"/>
            </w:tcBorders>
          </w:tcPr>
          <w:p w14:paraId="623D3074" w14:textId="77777777" w:rsidR="00E33586" w:rsidRPr="00D12E4D" w:rsidRDefault="00E33586" w:rsidP="00AE1F34">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6078BFE9"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8.1.1.5</w:t>
            </w:r>
          </w:p>
        </w:tc>
        <w:tc>
          <w:tcPr>
            <w:tcW w:w="1445" w:type="dxa"/>
            <w:gridSpan w:val="2"/>
            <w:tcBorders>
              <w:top w:val="single" w:sz="4" w:space="0" w:color="auto"/>
              <w:left w:val="single" w:sz="4" w:space="0" w:color="auto"/>
              <w:bottom w:val="single" w:sz="4" w:space="0" w:color="auto"/>
              <w:right w:val="single" w:sz="4" w:space="0" w:color="auto"/>
            </w:tcBorders>
          </w:tcPr>
          <w:p w14:paraId="13672B75" w14:textId="77777777" w:rsidR="00E33586" w:rsidRPr="00D12E4D" w:rsidRDefault="00E33586" w:rsidP="00AE1F34">
            <w:pPr>
              <w:keepNext/>
              <w:keepLines/>
              <w:spacing w:after="0"/>
              <w:rPr>
                <w:rFonts w:ascii="Arial" w:hAnsi="Arial"/>
                <w:sz w:val="18"/>
                <w:lang w:eastAsia="ja-JP"/>
              </w:rPr>
            </w:pPr>
          </w:p>
        </w:tc>
      </w:tr>
      <w:tr w:rsidR="00E33586" w:rsidRPr="00D12E4D" w14:paraId="0C0029E1"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0110570"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29506</w:t>
            </w:r>
          </w:p>
        </w:tc>
        <w:tc>
          <w:tcPr>
            <w:tcW w:w="3781" w:type="dxa"/>
            <w:tcBorders>
              <w:top w:val="single" w:sz="4" w:space="0" w:color="auto"/>
              <w:left w:val="single" w:sz="4" w:space="0" w:color="auto"/>
              <w:bottom w:val="single" w:sz="4" w:space="0" w:color="auto"/>
              <w:right w:val="single" w:sz="4" w:space="0" w:color="auto"/>
            </w:tcBorders>
            <w:hideMark/>
          </w:tcPr>
          <w:p w14:paraId="580A7BEB" w14:textId="77777777" w:rsidR="00E33586" w:rsidRPr="00D12E4D" w:rsidRDefault="00E33586" w:rsidP="00AE1F34">
            <w:pPr>
              <w:keepNext/>
              <w:keepLines/>
              <w:spacing w:after="0"/>
              <w:ind w:left="568"/>
              <w:rPr>
                <w:rFonts w:ascii="Arial" w:hAnsi="Arial"/>
                <w:sz w:val="18"/>
                <w:lang w:eastAsia="ja-JP"/>
              </w:rPr>
            </w:pPr>
            <w:r w:rsidRPr="00D12E4D">
              <w:rPr>
                <w:rFonts w:ascii="Arial" w:hAnsi="Arial"/>
                <w:sz w:val="18"/>
                <w:lang w:eastAsia="ja-JP"/>
              </w:rPr>
              <w:t>&gt;&gt;&gt;RLC Bearer Config</w:t>
            </w:r>
          </w:p>
        </w:tc>
        <w:tc>
          <w:tcPr>
            <w:tcW w:w="1438" w:type="dxa"/>
            <w:tcBorders>
              <w:top w:val="single" w:sz="4" w:space="0" w:color="auto"/>
              <w:left w:val="single" w:sz="4" w:space="0" w:color="auto"/>
              <w:bottom w:val="single" w:sz="4" w:space="0" w:color="auto"/>
              <w:right w:val="single" w:sz="4" w:space="0" w:color="auto"/>
            </w:tcBorders>
          </w:tcPr>
          <w:p w14:paraId="2540C54F"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STRUCTURE</w:t>
            </w:r>
          </w:p>
        </w:tc>
        <w:tc>
          <w:tcPr>
            <w:tcW w:w="902" w:type="dxa"/>
            <w:tcBorders>
              <w:top w:val="single" w:sz="4" w:space="0" w:color="auto"/>
              <w:left w:val="single" w:sz="4" w:space="0" w:color="auto"/>
              <w:bottom w:val="single" w:sz="4" w:space="0" w:color="auto"/>
              <w:right w:val="single" w:sz="4" w:space="0" w:color="auto"/>
            </w:tcBorders>
          </w:tcPr>
          <w:p w14:paraId="40DE207F" w14:textId="77777777" w:rsidR="00E33586" w:rsidRPr="00D12E4D" w:rsidRDefault="00E33586" w:rsidP="00AE1F34">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249175D7" w14:textId="77777777" w:rsidR="00E33586" w:rsidRPr="00D12E4D" w:rsidRDefault="00E33586" w:rsidP="00AE1F34">
            <w:pPr>
              <w:keepNext/>
              <w:keepLines/>
              <w:spacing w:after="0"/>
              <w:rPr>
                <w:rFonts w:ascii="Arial" w:hAnsi="Arial"/>
                <w:sz w:val="18"/>
                <w:lang w:eastAsia="ja-JP"/>
              </w:rPr>
            </w:pPr>
          </w:p>
        </w:tc>
        <w:tc>
          <w:tcPr>
            <w:tcW w:w="1445" w:type="dxa"/>
            <w:gridSpan w:val="2"/>
            <w:tcBorders>
              <w:top w:val="single" w:sz="4" w:space="0" w:color="auto"/>
              <w:left w:val="single" w:sz="4" w:space="0" w:color="auto"/>
              <w:bottom w:val="single" w:sz="4" w:space="0" w:color="auto"/>
              <w:right w:val="single" w:sz="4" w:space="0" w:color="auto"/>
            </w:tcBorders>
          </w:tcPr>
          <w:p w14:paraId="7B627A71"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RLC-BearerConfig</w:t>
            </w:r>
            <w:r w:rsidRPr="00D12E4D">
              <w:rPr>
                <w:rFonts w:ascii="Arial" w:hAnsi="Arial"/>
                <w:sz w:val="18"/>
                <w:lang w:eastAsia="ja-JP"/>
              </w:rPr>
              <w:t xml:space="preserve"> IE in TS 38.331 [22]</w:t>
            </w:r>
          </w:p>
        </w:tc>
      </w:tr>
      <w:tr w:rsidR="00E33586" w:rsidRPr="00D12E4D" w14:paraId="1C9BBB7B"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D5354B5"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29507</w:t>
            </w:r>
          </w:p>
        </w:tc>
        <w:tc>
          <w:tcPr>
            <w:tcW w:w="3781" w:type="dxa"/>
            <w:tcBorders>
              <w:top w:val="single" w:sz="4" w:space="0" w:color="auto"/>
              <w:left w:val="single" w:sz="4" w:space="0" w:color="auto"/>
              <w:bottom w:val="single" w:sz="4" w:space="0" w:color="auto"/>
              <w:right w:val="single" w:sz="4" w:space="0" w:color="auto"/>
            </w:tcBorders>
            <w:hideMark/>
          </w:tcPr>
          <w:p w14:paraId="00E597E6" w14:textId="77777777" w:rsidR="00E33586" w:rsidRPr="00D12E4D" w:rsidRDefault="00E33586" w:rsidP="00AE1F34">
            <w:pPr>
              <w:keepNext/>
              <w:keepLines/>
              <w:spacing w:after="0"/>
              <w:ind w:left="852"/>
              <w:rPr>
                <w:rFonts w:ascii="Arial" w:hAnsi="Arial"/>
                <w:sz w:val="18"/>
                <w:lang w:eastAsia="ja-JP"/>
              </w:rPr>
            </w:pPr>
            <w:r w:rsidRPr="00D12E4D">
              <w:rPr>
                <w:rFonts w:ascii="Arial" w:hAnsi="Arial"/>
                <w:sz w:val="18"/>
                <w:lang w:eastAsia="ja-JP"/>
              </w:rPr>
              <w:t>&gt;&gt;&gt;&gt;Logical Channel Identity</w:t>
            </w:r>
          </w:p>
        </w:tc>
        <w:tc>
          <w:tcPr>
            <w:tcW w:w="1438" w:type="dxa"/>
            <w:tcBorders>
              <w:top w:val="single" w:sz="4" w:space="0" w:color="auto"/>
              <w:left w:val="single" w:sz="4" w:space="0" w:color="auto"/>
              <w:bottom w:val="single" w:sz="4" w:space="0" w:color="auto"/>
              <w:right w:val="single" w:sz="4" w:space="0" w:color="auto"/>
            </w:tcBorders>
          </w:tcPr>
          <w:p w14:paraId="0300F4A7"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56B65095" w14:textId="77777777" w:rsidR="00E33586" w:rsidRPr="00D12E4D" w:rsidRDefault="00E33586" w:rsidP="00AE1F34">
            <w:pPr>
              <w:keepNext/>
              <w:keepLines/>
              <w:spacing w:after="0"/>
              <w:jc w:val="center"/>
              <w:rPr>
                <w:rFonts w:ascii="Arial" w:hAnsi="Arial"/>
                <w:sz w:val="18"/>
                <w:lang w:eastAsia="ja-JP"/>
              </w:rPr>
            </w:pPr>
            <w:r w:rsidRPr="00D12E4D">
              <w:rPr>
                <w:rFonts w:ascii="Arial" w:hAnsi="Arial"/>
                <w:sz w:val="18"/>
                <w:lang w:eastAsia="ja-JP"/>
              </w:rPr>
              <w:t>TRUE</w:t>
            </w:r>
          </w:p>
        </w:tc>
        <w:tc>
          <w:tcPr>
            <w:tcW w:w="1260" w:type="dxa"/>
            <w:tcBorders>
              <w:top w:val="single" w:sz="4" w:space="0" w:color="auto"/>
              <w:left w:val="single" w:sz="4" w:space="0" w:color="auto"/>
              <w:bottom w:val="single" w:sz="4" w:space="0" w:color="auto"/>
              <w:right w:val="single" w:sz="4" w:space="0" w:color="auto"/>
            </w:tcBorders>
          </w:tcPr>
          <w:p w14:paraId="2B3E4606" w14:textId="77777777" w:rsidR="00E33586" w:rsidRPr="00D12E4D" w:rsidRDefault="00E33586" w:rsidP="00AE1F34">
            <w:pPr>
              <w:keepNext/>
              <w:keepLines/>
              <w:spacing w:after="0"/>
              <w:rPr>
                <w:rFonts w:ascii="Arial" w:hAnsi="Arial"/>
                <w:iCs/>
                <w:sz w:val="18"/>
                <w:lang w:eastAsia="ja-JP"/>
              </w:rPr>
            </w:pPr>
            <w:r w:rsidRPr="00D12E4D">
              <w:rPr>
                <w:rFonts w:ascii="Arial" w:hAnsi="Arial"/>
                <w:i/>
                <w:sz w:val="18"/>
                <w:lang w:eastAsia="ja-JP"/>
              </w:rPr>
              <w:t xml:space="preserve">logicalChannelIdentity </w:t>
            </w:r>
            <w:r w:rsidRPr="00D12E4D">
              <w:rPr>
                <w:rFonts w:ascii="Arial" w:hAnsi="Arial"/>
                <w:iCs/>
                <w:sz w:val="18"/>
                <w:lang w:eastAsia="ja-JP"/>
              </w:rPr>
              <w:t>IE in TS 38.331 [22]</w:t>
            </w:r>
          </w:p>
        </w:tc>
        <w:tc>
          <w:tcPr>
            <w:tcW w:w="1445" w:type="dxa"/>
            <w:gridSpan w:val="2"/>
            <w:tcBorders>
              <w:top w:val="single" w:sz="4" w:space="0" w:color="auto"/>
              <w:left w:val="single" w:sz="4" w:space="0" w:color="auto"/>
              <w:bottom w:val="single" w:sz="4" w:space="0" w:color="auto"/>
              <w:right w:val="single" w:sz="4" w:space="0" w:color="auto"/>
            </w:tcBorders>
          </w:tcPr>
          <w:p w14:paraId="0F110FE7" w14:textId="77777777" w:rsidR="00E33586" w:rsidRPr="00D12E4D" w:rsidRDefault="00E33586" w:rsidP="00AE1F34">
            <w:pPr>
              <w:keepNext/>
              <w:keepLines/>
              <w:spacing w:after="0"/>
              <w:rPr>
                <w:rFonts w:ascii="Arial" w:hAnsi="Arial"/>
                <w:sz w:val="18"/>
                <w:lang w:eastAsia="ja-JP"/>
              </w:rPr>
            </w:pPr>
          </w:p>
        </w:tc>
      </w:tr>
      <w:tr w:rsidR="00E33586" w:rsidRPr="00D12E4D" w14:paraId="3F8912D8"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D7417C1"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29508</w:t>
            </w:r>
          </w:p>
        </w:tc>
        <w:tc>
          <w:tcPr>
            <w:tcW w:w="3781" w:type="dxa"/>
            <w:tcBorders>
              <w:top w:val="single" w:sz="4" w:space="0" w:color="auto"/>
              <w:left w:val="single" w:sz="4" w:space="0" w:color="auto"/>
              <w:bottom w:val="single" w:sz="4" w:space="0" w:color="auto"/>
              <w:right w:val="single" w:sz="4" w:space="0" w:color="auto"/>
            </w:tcBorders>
            <w:hideMark/>
          </w:tcPr>
          <w:p w14:paraId="09C01830" w14:textId="77777777" w:rsidR="00E33586" w:rsidRPr="00D12E4D" w:rsidRDefault="00E33586" w:rsidP="00AE1F34">
            <w:pPr>
              <w:keepNext/>
              <w:keepLines/>
              <w:spacing w:after="0"/>
              <w:ind w:left="852"/>
              <w:rPr>
                <w:rFonts w:ascii="Arial" w:hAnsi="Arial"/>
                <w:sz w:val="18"/>
                <w:lang w:eastAsia="ja-JP"/>
              </w:rPr>
            </w:pPr>
            <w:r w:rsidRPr="00D12E4D">
              <w:rPr>
                <w:rFonts w:ascii="Arial" w:hAnsi="Arial"/>
                <w:sz w:val="18"/>
                <w:lang w:eastAsia="ja-JP"/>
              </w:rPr>
              <w:t>&gt;&gt;&gt;&gt;Reestablish RLC</w:t>
            </w:r>
          </w:p>
        </w:tc>
        <w:tc>
          <w:tcPr>
            <w:tcW w:w="1438" w:type="dxa"/>
            <w:tcBorders>
              <w:top w:val="single" w:sz="4" w:space="0" w:color="auto"/>
              <w:left w:val="single" w:sz="4" w:space="0" w:color="auto"/>
              <w:bottom w:val="single" w:sz="4" w:space="0" w:color="auto"/>
              <w:right w:val="single" w:sz="4" w:space="0" w:color="auto"/>
            </w:tcBorders>
          </w:tcPr>
          <w:p w14:paraId="296CB172"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49E02B3E" w14:textId="77777777" w:rsidR="00E33586" w:rsidRPr="00D12E4D" w:rsidRDefault="00E33586" w:rsidP="00AE1F34">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37E7D8A5"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reestablishRLC </w:t>
            </w:r>
            <w:r w:rsidRPr="00D12E4D">
              <w:rPr>
                <w:rFonts w:ascii="Arial" w:hAnsi="Arial"/>
                <w:sz w:val="18"/>
                <w:lang w:eastAsia="ja-JP"/>
              </w:rPr>
              <w:t>IE in TS 38.331 [22]</w:t>
            </w:r>
          </w:p>
        </w:tc>
        <w:tc>
          <w:tcPr>
            <w:tcW w:w="1445" w:type="dxa"/>
            <w:gridSpan w:val="2"/>
            <w:tcBorders>
              <w:top w:val="single" w:sz="4" w:space="0" w:color="auto"/>
              <w:left w:val="single" w:sz="4" w:space="0" w:color="auto"/>
              <w:bottom w:val="single" w:sz="4" w:space="0" w:color="auto"/>
              <w:right w:val="single" w:sz="4" w:space="0" w:color="auto"/>
            </w:tcBorders>
          </w:tcPr>
          <w:p w14:paraId="546EF3BA" w14:textId="77777777" w:rsidR="00E33586" w:rsidRPr="00D12E4D" w:rsidRDefault="00E33586" w:rsidP="00AE1F34">
            <w:pPr>
              <w:keepNext/>
              <w:keepLines/>
              <w:spacing w:after="0"/>
              <w:rPr>
                <w:rFonts w:ascii="Arial" w:hAnsi="Arial"/>
                <w:sz w:val="18"/>
                <w:lang w:eastAsia="ja-JP"/>
              </w:rPr>
            </w:pPr>
          </w:p>
        </w:tc>
      </w:tr>
      <w:tr w:rsidR="00E33586" w:rsidRPr="00D12E4D" w14:paraId="7DDDC819"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08A4AE02"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29509</w:t>
            </w:r>
          </w:p>
        </w:tc>
        <w:tc>
          <w:tcPr>
            <w:tcW w:w="3781" w:type="dxa"/>
            <w:tcBorders>
              <w:top w:val="single" w:sz="4" w:space="0" w:color="auto"/>
              <w:left w:val="single" w:sz="4" w:space="0" w:color="auto"/>
              <w:bottom w:val="single" w:sz="4" w:space="0" w:color="auto"/>
              <w:right w:val="single" w:sz="4" w:space="0" w:color="auto"/>
            </w:tcBorders>
            <w:hideMark/>
          </w:tcPr>
          <w:p w14:paraId="30B4256B" w14:textId="77777777" w:rsidR="00E33586" w:rsidRPr="00D12E4D" w:rsidRDefault="00E33586" w:rsidP="00AE1F34">
            <w:pPr>
              <w:keepNext/>
              <w:keepLines/>
              <w:spacing w:after="0"/>
              <w:ind w:left="852"/>
              <w:rPr>
                <w:rFonts w:ascii="Arial" w:hAnsi="Arial"/>
                <w:sz w:val="18"/>
                <w:lang w:eastAsia="ja-JP"/>
              </w:rPr>
            </w:pPr>
            <w:r w:rsidRPr="00D12E4D">
              <w:rPr>
                <w:rFonts w:ascii="Arial" w:hAnsi="Arial"/>
                <w:sz w:val="18"/>
                <w:lang w:eastAsia="ja-JP"/>
              </w:rPr>
              <w:t xml:space="preserve">&gt;&gt;&gt;&gt;CHOICE </w:t>
            </w:r>
            <w:r w:rsidRPr="00D12E4D">
              <w:rPr>
                <w:rFonts w:ascii="Arial" w:hAnsi="Arial"/>
                <w:i/>
                <w:iCs/>
                <w:sz w:val="18"/>
                <w:lang w:eastAsia="ja-JP"/>
              </w:rPr>
              <w:t>RLC Config</w:t>
            </w:r>
          </w:p>
        </w:tc>
        <w:tc>
          <w:tcPr>
            <w:tcW w:w="1438" w:type="dxa"/>
            <w:tcBorders>
              <w:top w:val="single" w:sz="4" w:space="0" w:color="auto"/>
              <w:left w:val="single" w:sz="4" w:space="0" w:color="auto"/>
              <w:bottom w:val="single" w:sz="4" w:space="0" w:color="auto"/>
              <w:right w:val="single" w:sz="4" w:space="0" w:color="auto"/>
            </w:tcBorders>
          </w:tcPr>
          <w:p w14:paraId="0A0C5789"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STRUCTURE</w:t>
            </w:r>
          </w:p>
        </w:tc>
        <w:tc>
          <w:tcPr>
            <w:tcW w:w="902" w:type="dxa"/>
            <w:tcBorders>
              <w:top w:val="single" w:sz="4" w:space="0" w:color="auto"/>
              <w:left w:val="single" w:sz="4" w:space="0" w:color="auto"/>
              <w:bottom w:val="single" w:sz="4" w:space="0" w:color="auto"/>
              <w:right w:val="single" w:sz="4" w:space="0" w:color="auto"/>
            </w:tcBorders>
          </w:tcPr>
          <w:p w14:paraId="1686D832" w14:textId="77777777" w:rsidR="00E33586" w:rsidRPr="00D12E4D" w:rsidRDefault="00E33586" w:rsidP="00AE1F34">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4E20BD32" w14:textId="77777777" w:rsidR="00E33586" w:rsidRPr="00D12E4D" w:rsidRDefault="00E33586" w:rsidP="00AE1F34">
            <w:pPr>
              <w:keepNext/>
              <w:keepLines/>
              <w:spacing w:after="0"/>
              <w:rPr>
                <w:rFonts w:ascii="Arial" w:hAnsi="Arial"/>
                <w:sz w:val="18"/>
                <w:lang w:eastAsia="ja-JP"/>
              </w:rPr>
            </w:pPr>
          </w:p>
        </w:tc>
        <w:tc>
          <w:tcPr>
            <w:tcW w:w="1445" w:type="dxa"/>
            <w:gridSpan w:val="2"/>
            <w:tcBorders>
              <w:top w:val="single" w:sz="4" w:space="0" w:color="auto"/>
              <w:left w:val="single" w:sz="4" w:space="0" w:color="auto"/>
              <w:bottom w:val="single" w:sz="4" w:space="0" w:color="auto"/>
              <w:right w:val="single" w:sz="4" w:space="0" w:color="auto"/>
            </w:tcBorders>
          </w:tcPr>
          <w:p w14:paraId="5907087F"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RLC-Config </w:t>
            </w:r>
            <w:r w:rsidRPr="00D12E4D">
              <w:rPr>
                <w:rFonts w:ascii="Arial" w:hAnsi="Arial"/>
                <w:sz w:val="18"/>
                <w:lang w:eastAsia="ja-JP"/>
              </w:rPr>
              <w:t>IE in TS 38.331 [22]</w:t>
            </w:r>
          </w:p>
        </w:tc>
      </w:tr>
      <w:tr w:rsidR="00E33586" w:rsidRPr="00D12E4D" w14:paraId="079AAEC9"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405270BA"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29510</w:t>
            </w:r>
          </w:p>
        </w:tc>
        <w:tc>
          <w:tcPr>
            <w:tcW w:w="3781" w:type="dxa"/>
            <w:tcBorders>
              <w:top w:val="single" w:sz="4" w:space="0" w:color="auto"/>
              <w:left w:val="single" w:sz="4" w:space="0" w:color="auto"/>
              <w:bottom w:val="single" w:sz="4" w:space="0" w:color="auto"/>
              <w:right w:val="single" w:sz="4" w:space="0" w:color="auto"/>
            </w:tcBorders>
            <w:hideMark/>
          </w:tcPr>
          <w:p w14:paraId="35BB5CF9" w14:textId="77777777" w:rsidR="00E33586" w:rsidRPr="00D12E4D" w:rsidRDefault="00E33586" w:rsidP="00AE1F34">
            <w:pPr>
              <w:keepNext/>
              <w:keepLines/>
              <w:spacing w:after="0"/>
              <w:ind w:left="1136"/>
              <w:rPr>
                <w:rFonts w:ascii="Arial" w:hAnsi="Arial"/>
                <w:sz w:val="18"/>
                <w:lang w:eastAsia="ja-JP"/>
              </w:rPr>
            </w:pPr>
            <w:r w:rsidRPr="00D12E4D">
              <w:rPr>
                <w:rFonts w:ascii="Arial" w:hAnsi="Arial"/>
                <w:sz w:val="18"/>
                <w:lang w:eastAsia="ja-JP"/>
              </w:rPr>
              <w:t>&gt;&gt;&gt;&gt;&gt;AM</w:t>
            </w:r>
          </w:p>
        </w:tc>
        <w:tc>
          <w:tcPr>
            <w:tcW w:w="1438" w:type="dxa"/>
            <w:tcBorders>
              <w:top w:val="single" w:sz="4" w:space="0" w:color="auto"/>
              <w:left w:val="single" w:sz="4" w:space="0" w:color="auto"/>
              <w:bottom w:val="single" w:sz="4" w:space="0" w:color="auto"/>
              <w:right w:val="single" w:sz="4" w:space="0" w:color="auto"/>
            </w:tcBorders>
          </w:tcPr>
          <w:p w14:paraId="6FEA8848"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STRUCTURE</w:t>
            </w:r>
          </w:p>
        </w:tc>
        <w:tc>
          <w:tcPr>
            <w:tcW w:w="902" w:type="dxa"/>
            <w:tcBorders>
              <w:top w:val="single" w:sz="4" w:space="0" w:color="auto"/>
              <w:left w:val="single" w:sz="4" w:space="0" w:color="auto"/>
              <w:bottom w:val="single" w:sz="4" w:space="0" w:color="auto"/>
              <w:right w:val="single" w:sz="4" w:space="0" w:color="auto"/>
            </w:tcBorders>
          </w:tcPr>
          <w:p w14:paraId="137B2B78" w14:textId="77777777" w:rsidR="00E33586" w:rsidRPr="00D12E4D" w:rsidRDefault="00E33586" w:rsidP="00AE1F34">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773F5110" w14:textId="77777777" w:rsidR="00E33586" w:rsidRPr="00D12E4D" w:rsidRDefault="00E33586" w:rsidP="00AE1F34">
            <w:pPr>
              <w:keepNext/>
              <w:keepLines/>
              <w:spacing w:after="0"/>
              <w:rPr>
                <w:rFonts w:ascii="Arial" w:hAnsi="Arial"/>
                <w:sz w:val="18"/>
                <w:lang w:eastAsia="ja-JP"/>
              </w:rPr>
            </w:pPr>
          </w:p>
        </w:tc>
        <w:tc>
          <w:tcPr>
            <w:tcW w:w="1445" w:type="dxa"/>
            <w:gridSpan w:val="2"/>
            <w:tcBorders>
              <w:top w:val="single" w:sz="4" w:space="0" w:color="auto"/>
              <w:left w:val="single" w:sz="4" w:space="0" w:color="auto"/>
              <w:bottom w:val="single" w:sz="4" w:space="0" w:color="auto"/>
              <w:right w:val="single" w:sz="4" w:space="0" w:color="auto"/>
            </w:tcBorders>
          </w:tcPr>
          <w:p w14:paraId="5315D509"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am </w:t>
            </w:r>
            <w:r w:rsidRPr="00D12E4D">
              <w:rPr>
                <w:rFonts w:ascii="Arial" w:hAnsi="Arial"/>
                <w:sz w:val="18"/>
                <w:lang w:eastAsia="ja-JP"/>
              </w:rPr>
              <w:t>IE in TS 38.331 [22]</w:t>
            </w:r>
          </w:p>
        </w:tc>
      </w:tr>
      <w:tr w:rsidR="00E33586" w:rsidRPr="00D12E4D" w14:paraId="19253012"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43019CE"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29511</w:t>
            </w:r>
          </w:p>
        </w:tc>
        <w:tc>
          <w:tcPr>
            <w:tcW w:w="3781" w:type="dxa"/>
            <w:tcBorders>
              <w:top w:val="single" w:sz="4" w:space="0" w:color="auto"/>
              <w:left w:val="single" w:sz="4" w:space="0" w:color="auto"/>
              <w:bottom w:val="single" w:sz="4" w:space="0" w:color="auto"/>
              <w:right w:val="single" w:sz="4" w:space="0" w:color="auto"/>
            </w:tcBorders>
            <w:hideMark/>
          </w:tcPr>
          <w:p w14:paraId="545AC3EF" w14:textId="77777777" w:rsidR="00E33586" w:rsidRPr="00D12E4D" w:rsidRDefault="00E33586" w:rsidP="00AE1F34">
            <w:pPr>
              <w:keepNext/>
              <w:keepLines/>
              <w:spacing w:after="0"/>
              <w:ind w:left="1420"/>
              <w:rPr>
                <w:rFonts w:ascii="Arial" w:hAnsi="Arial"/>
                <w:sz w:val="18"/>
                <w:lang w:eastAsia="ja-JP"/>
              </w:rPr>
            </w:pPr>
            <w:r w:rsidRPr="00D12E4D">
              <w:rPr>
                <w:rFonts w:ascii="Arial" w:hAnsi="Arial"/>
                <w:sz w:val="18"/>
                <w:lang w:eastAsia="ja-JP"/>
              </w:rPr>
              <w:t>&gt;&gt;&gt;&gt;&gt;&gt;UL AM RLC</w:t>
            </w:r>
          </w:p>
        </w:tc>
        <w:tc>
          <w:tcPr>
            <w:tcW w:w="1438" w:type="dxa"/>
            <w:tcBorders>
              <w:top w:val="single" w:sz="4" w:space="0" w:color="auto"/>
              <w:left w:val="single" w:sz="4" w:space="0" w:color="auto"/>
              <w:bottom w:val="single" w:sz="4" w:space="0" w:color="auto"/>
              <w:right w:val="single" w:sz="4" w:space="0" w:color="auto"/>
            </w:tcBorders>
          </w:tcPr>
          <w:p w14:paraId="391B8855"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STRUCTURE</w:t>
            </w:r>
          </w:p>
        </w:tc>
        <w:tc>
          <w:tcPr>
            <w:tcW w:w="902" w:type="dxa"/>
            <w:tcBorders>
              <w:top w:val="single" w:sz="4" w:space="0" w:color="auto"/>
              <w:left w:val="single" w:sz="4" w:space="0" w:color="auto"/>
              <w:bottom w:val="single" w:sz="4" w:space="0" w:color="auto"/>
              <w:right w:val="single" w:sz="4" w:space="0" w:color="auto"/>
            </w:tcBorders>
          </w:tcPr>
          <w:p w14:paraId="7049FCEB" w14:textId="77777777" w:rsidR="00E33586" w:rsidRPr="00D12E4D" w:rsidRDefault="00E33586" w:rsidP="00AE1F34">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6178AD9E" w14:textId="77777777" w:rsidR="00E33586" w:rsidRPr="00D12E4D" w:rsidRDefault="00E33586" w:rsidP="00AE1F34">
            <w:pPr>
              <w:keepNext/>
              <w:keepLines/>
              <w:spacing w:after="0"/>
              <w:rPr>
                <w:rFonts w:ascii="Arial" w:hAnsi="Arial"/>
                <w:sz w:val="18"/>
                <w:lang w:eastAsia="ja-JP"/>
              </w:rPr>
            </w:pPr>
          </w:p>
        </w:tc>
        <w:tc>
          <w:tcPr>
            <w:tcW w:w="1445" w:type="dxa"/>
            <w:gridSpan w:val="2"/>
            <w:tcBorders>
              <w:top w:val="single" w:sz="4" w:space="0" w:color="auto"/>
              <w:left w:val="single" w:sz="4" w:space="0" w:color="auto"/>
              <w:bottom w:val="single" w:sz="4" w:space="0" w:color="auto"/>
              <w:right w:val="single" w:sz="4" w:space="0" w:color="auto"/>
            </w:tcBorders>
          </w:tcPr>
          <w:p w14:paraId="6DA9761D"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ul-AM-RLC </w:t>
            </w:r>
            <w:r w:rsidRPr="00D12E4D">
              <w:rPr>
                <w:rFonts w:ascii="Arial" w:hAnsi="Arial"/>
                <w:sz w:val="18"/>
                <w:lang w:eastAsia="ja-JP"/>
              </w:rPr>
              <w:t>IE in TS 38.331 [22]</w:t>
            </w:r>
          </w:p>
        </w:tc>
      </w:tr>
      <w:tr w:rsidR="00E33586" w:rsidRPr="00D12E4D" w14:paraId="6718600F"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42B1EDFE"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29512</w:t>
            </w:r>
          </w:p>
        </w:tc>
        <w:tc>
          <w:tcPr>
            <w:tcW w:w="3781" w:type="dxa"/>
            <w:tcBorders>
              <w:top w:val="single" w:sz="4" w:space="0" w:color="auto"/>
              <w:left w:val="single" w:sz="4" w:space="0" w:color="auto"/>
              <w:bottom w:val="single" w:sz="4" w:space="0" w:color="auto"/>
              <w:right w:val="single" w:sz="4" w:space="0" w:color="auto"/>
            </w:tcBorders>
            <w:hideMark/>
          </w:tcPr>
          <w:p w14:paraId="3F03FFBE" w14:textId="77777777" w:rsidR="00E33586" w:rsidRPr="00D12E4D" w:rsidRDefault="00E33586" w:rsidP="00AE1F34">
            <w:pPr>
              <w:keepNext/>
              <w:keepLines/>
              <w:spacing w:after="0"/>
              <w:ind w:left="1704"/>
              <w:rPr>
                <w:rFonts w:ascii="Arial" w:hAnsi="Arial"/>
                <w:sz w:val="18"/>
                <w:lang w:eastAsia="ja-JP"/>
              </w:rPr>
            </w:pPr>
            <w:r w:rsidRPr="00D12E4D">
              <w:rPr>
                <w:rFonts w:ascii="Arial" w:hAnsi="Arial"/>
                <w:sz w:val="18"/>
                <w:lang w:eastAsia="ja-JP"/>
              </w:rPr>
              <w:t>&gt;&gt;&gt;&gt;&gt;&gt;&gt;Poll Retransmit</w:t>
            </w:r>
          </w:p>
        </w:tc>
        <w:tc>
          <w:tcPr>
            <w:tcW w:w="1438" w:type="dxa"/>
            <w:tcBorders>
              <w:top w:val="single" w:sz="4" w:space="0" w:color="auto"/>
              <w:left w:val="single" w:sz="4" w:space="0" w:color="auto"/>
              <w:bottom w:val="single" w:sz="4" w:space="0" w:color="auto"/>
              <w:right w:val="single" w:sz="4" w:space="0" w:color="auto"/>
            </w:tcBorders>
          </w:tcPr>
          <w:p w14:paraId="1776E708"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4789CA90" w14:textId="77777777" w:rsidR="00E33586" w:rsidRPr="00D12E4D" w:rsidRDefault="00E33586" w:rsidP="00AE1F34">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0C2CDA0C"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t-PollRetransmit </w:t>
            </w:r>
            <w:r w:rsidRPr="00D12E4D">
              <w:rPr>
                <w:rFonts w:ascii="Arial" w:hAnsi="Arial"/>
                <w:sz w:val="18"/>
                <w:lang w:eastAsia="ja-JP"/>
              </w:rPr>
              <w:t>IE in TS 38.331 [22]</w:t>
            </w:r>
          </w:p>
        </w:tc>
        <w:tc>
          <w:tcPr>
            <w:tcW w:w="1445" w:type="dxa"/>
            <w:gridSpan w:val="2"/>
            <w:tcBorders>
              <w:top w:val="single" w:sz="4" w:space="0" w:color="auto"/>
              <w:left w:val="single" w:sz="4" w:space="0" w:color="auto"/>
              <w:bottom w:val="single" w:sz="4" w:space="0" w:color="auto"/>
              <w:right w:val="single" w:sz="4" w:space="0" w:color="auto"/>
            </w:tcBorders>
          </w:tcPr>
          <w:p w14:paraId="2FB5A8C5" w14:textId="77777777" w:rsidR="00E33586" w:rsidRPr="00D12E4D" w:rsidRDefault="00E33586" w:rsidP="00AE1F34">
            <w:pPr>
              <w:keepNext/>
              <w:keepLines/>
              <w:spacing w:after="0"/>
              <w:rPr>
                <w:rFonts w:ascii="Arial" w:hAnsi="Arial"/>
                <w:sz w:val="18"/>
                <w:lang w:eastAsia="ja-JP"/>
              </w:rPr>
            </w:pPr>
          </w:p>
        </w:tc>
      </w:tr>
      <w:tr w:rsidR="00E33586" w:rsidRPr="00D12E4D" w14:paraId="76D98E78"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2D2A1F21"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29513</w:t>
            </w:r>
          </w:p>
        </w:tc>
        <w:tc>
          <w:tcPr>
            <w:tcW w:w="3781" w:type="dxa"/>
            <w:tcBorders>
              <w:top w:val="single" w:sz="4" w:space="0" w:color="auto"/>
              <w:left w:val="single" w:sz="4" w:space="0" w:color="auto"/>
              <w:bottom w:val="single" w:sz="4" w:space="0" w:color="auto"/>
              <w:right w:val="single" w:sz="4" w:space="0" w:color="auto"/>
            </w:tcBorders>
            <w:hideMark/>
          </w:tcPr>
          <w:p w14:paraId="43F8FC3F" w14:textId="77777777" w:rsidR="00E33586" w:rsidRPr="00D12E4D" w:rsidRDefault="00E33586" w:rsidP="00AE1F34">
            <w:pPr>
              <w:keepNext/>
              <w:keepLines/>
              <w:spacing w:after="0"/>
              <w:ind w:left="1704"/>
              <w:rPr>
                <w:rFonts w:ascii="Arial" w:hAnsi="Arial"/>
                <w:sz w:val="18"/>
                <w:lang w:eastAsia="ja-JP"/>
              </w:rPr>
            </w:pPr>
            <w:r w:rsidRPr="00D12E4D">
              <w:rPr>
                <w:rFonts w:ascii="Arial" w:hAnsi="Arial"/>
                <w:sz w:val="18"/>
                <w:lang w:eastAsia="ja-JP"/>
              </w:rPr>
              <w:t>&gt;&gt;&gt;&gt;&gt;&gt;&gt;Max Retransmission Threshold</w:t>
            </w:r>
          </w:p>
        </w:tc>
        <w:tc>
          <w:tcPr>
            <w:tcW w:w="1438" w:type="dxa"/>
            <w:tcBorders>
              <w:top w:val="single" w:sz="4" w:space="0" w:color="auto"/>
              <w:left w:val="single" w:sz="4" w:space="0" w:color="auto"/>
              <w:bottom w:val="single" w:sz="4" w:space="0" w:color="auto"/>
              <w:right w:val="single" w:sz="4" w:space="0" w:color="auto"/>
            </w:tcBorders>
          </w:tcPr>
          <w:p w14:paraId="41F1CCC3"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74492071" w14:textId="77777777" w:rsidR="00E33586" w:rsidRPr="00D12E4D" w:rsidRDefault="00E33586" w:rsidP="00AE1F34">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346E7375"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maxRetxThreshold </w:t>
            </w:r>
            <w:r w:rsidRPr="00D12E4D">
              <w:rPr>
                <w:rFonts w:ascii="Arial" w:hAnsi="Arial"/>
                <w:sz w:val="18"/>
                <w:lang w:eastAsia="ja-JP"/>
              </w:rPr>
              <w:t>IE in TS 38.331 [22]</w:t>
            </w:r>
          </w:p>
        </w:tc>
        <w:tc>
          <w:tcPr>
            <w:tcW w:w="1445" w:type="dxa"/>
            <w:gridSpan w:val="2"/>
            <w:tcBorders>
              <w:top w:val="single" w:sz="4" w:space="0" w:color="auto"/>
              <w:left w:val="single" w:sz="4" w:space="0" w:color="auto"/>
              <w:bottom w:val="single" w:sz="4" w:space="0" w:color="auto"/>
              <w:right w:val="single" w:sz="4" w:space="0" w:color="auto"/>
            </w:tcBorders>
          </w:tcPr>
          <w:p w14:paraId="0C501245" w14:textId="77777777" w:rsidR="00E33586" w:rsidRPr="00D12E4D" w:rsidRDefault="00E33586" w:rsidP="00AE1F34">
            <w:pPr>
              <w:keepNext/>
              <w:keepLines/>
              <w:spacing w:after="0"/>
              <w:rPr>
                <w:rFonts w:ascii="Arial" w:hAnsi="Arial"/>
                <w:sz w:val="18"/>
                <w:lang w:eastAsia="ja-JP"/>
              </w:rPr>
            </w:pPr>
          </w:p>
        </w:tc>
      </w:tr>
      <w:tr w:rsidR="00E33586" w:rsidRPr="00D12E4D" w14:paraId="4F90CDF1"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33B94A5"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29514</w:t>
            </w:r>
          </w:p>
        </w:tc>
        <w:tc>
          <w:tcPr>
            <w:tcW w:w="3781" w:type="dxa"/>
            <w:tcBorders>
              <w:top w:val="single" w:sz="4" w:space="0" w:color="auto"/>
              <w:left w:val="single" w:sz="4" w:space="0" w:color="auto"/>
              <w:bottom w:val="single" w:sz="4" w:space="0" w:color="auto"/>
              <w:right w:val="single" w:sz="4" w:space="0" w:color="auto"/>
            </w:tcBorders>
            <w:hideMark/>
          </w:tcPr>
          <w:p w14:paraId="6FC24BF0" w14:textId="77777777" w:rsidR="00E33586" w:rsidRPr="00D12E4D" w:rsidRDefault="00E33586" w:rsidP="00AE1F34">
            <w:pPr>
              <w:keepNext/>
              <w:keepLines/>
              <w:spacing w:after="0"/>
              <w:ind w:left="1704"/>
              <w:rPr>
                <w:rFonts w:ascii="Arial" w:hAnsi="Arial"/>
                <w:sz w:val="18"/>
                <w:lang w:eastAsia="ja-JP"/>
              </w:rPr>
            </w:pPr>
            <w:r w:rsidRPr="00D12E4D">
              <w:rPr>
                <w:rFonts w:ascii="Arial" w:hAnsi="Arial"/>
                <w:sz w:val="18"/>
                <w:lang w:eastAsia="ja-JP"/>
              </w:rPr>
              <w:t>&gt;&gt;&gt;&gt;&gt;&gt;&gt;Poll PDU</w:t>
            </w:r>
          </w:p>
        </w:tc>
        <w:tc>
          <w:tcPr>
            <w:tcW w:w="1438" w:type="dxa"/>
            <w:tcBorders>
              <w:top w:val="single" w:sz="4" w:space="0" w:color="auto"/>
              <w:left w:val="single" w:sz="4" w:space="0" w:color="auto"/>
              <w:bottom w:val="single" w:sz="4" w:space="0" w:color="auto"/>
              <w:right w:val="single" w:sz="4" w:space="0" w:color="auto"/>
            </w:tcBorders>
          </w:tcPr>
          <w:p w14:paraId="0BE839C4"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66FCC62E" w14:textId="77777777" w:rsidR="00E33586" w:rsidRPr="00D12E4D" w:rsidRDefault="00E33586" w:rsidP="00AE1F34">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0A4BB279"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pollPDU </w:t>
            </w:r>
            <w:r w:rsidRPr="00D12E4D">
              <w:rPr>
                <w:rFonts w:ascii="Arial" w:hAnsi="Arial"/>
                <w:sz w:val="18"/>
                <w:lang w:eastAsia="ja-JP"/>
              </w:rPr>
              <w:t>IE in TS 38.331 [22]</w:t>
            </w:r>
          </w:p>
        </w:tc>
        <w:tc>
          <w:tcPr>
            <w:tcW w:w="1445" w:type="dxa"/>
            <w:gridSpan w:val="2"/>
            <w:tcBorders>
              <w:top w:val="single" w:sz="4" w:space="0" w:color="auto"/>
              <w:left w:val="single" w:sz="4" w:space="0" w:color="auto"/>
              <w:bottom w:val="single" w:sz="4" w:space="0" w:color="auto"/>
              <w:right w:val="single" w:sz="4" w:space="0" w:color="auto"/>
            </w:tcBorders>
          </w:tcPr>
          <w:p w14:paraId="150A84AE" w14:textId="77777777" w:rsidR="00E33586" w:rsidRPr="00D12E4D" w:rsidRDefault="00E33586" w:rsidP="00AE1F34">
            <w:pPr>
              <w:keepNext/>
              <w:keepLines/>
              <w:spacing w:after="0"/>
              <w:rPr>
                <w:rFonts w:ascii="Arial" w:hAnsi="Arial"/>
                <w:sz w:val="18"/>
                <w:lang w:eastAsia="ja-JP"/>
              </w:rPr>
            </w:pPr>
          </w:p>
        </w:tc>
      </w:tr>
      <w:tr w:rsidR="00E33586" w:rsidRPr="00D12E4D" w14:paraId="70474942"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01398260"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29515</w:t>
            </w:r>
          </w:p>
        </w:tc>
        <w:tc>
          <w:tcPr>
            <w:tcW w:w="3781" w:type="dxa"/>
            <w:tcBorders>
              <w:top w:val="single" w:sz="4" w:space="0" w:color="auto"/>
              <w:left w:val="single" w:sz="4" w:space="0" w:color="auto"/>
              <w:bottom w:val="single" w:sz="4" w:space="0" w:color="auto"/>
              <w:right w:val="single" w:sz="4" w:space="0" w:color="auto"/>
            </w:tcBorders>
            <w:hideMark/>
          </w:tcPr>
          <w:p w14:paraId="164B5EF7" w14:textId="77777777" w:rsidR="00E33586" w:rsidRPr="00D12E4D" w:rsidRDefault="00E33586" w:rsidP="00AE1F34">
            <w:pPr>
              <w:keepNext/>
              <w:keepLines/>
              <w:spacing w:after="0"/>
              <w:ind w:left="1704"/>
              <w:rPr>
                <w:rFonts w:ascii="Arial" w:hAnsi="Arial"/>
                <w:sz w:val="18"/>
                <w:lang w:eastAsia="ja-JP"/>
              </w:rPr>
            </w:pPr>
            <w:r w:rsidRPr="00D12E4D">
              <w:rPr>
                <w:rFonts w:ascii="Arial" w:hAnsi="Arial"/>
                <w:sz w:val="18"/>
                <w:lang w:eastAsia="ja-JP"/>
              </w:rPr>
              <w:t>&gt;&gt;&gt;&gt;&gt;&gt;&gt;Poll Byte</w:t>
            </w:r>
          </w:p>
        </w:tc>
        <w:tc>
          <w:tcPr>
            <w:tcW w:w="1438" w:type="dxa"/>
            <w:tcBorders>
              <w:top w:val="single" w:sz="4" w:space="0" w:color="auto"/>
              <w:left w:val="single" w:sz="4" w:space="0" w:color="auto"/>
              <w:bottom w:val="single" w:sz="4" w:space="0" w:color="auto"/>
              <w:right w:val="single" w:sz="4" w:space="0" w:color="auto"/>
            </w:tcBorders>
          </w:tcPr>
          <w:p w14:paraId="6486E526"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2611C9B8" w14:textId="77777777" w:rsidR="00E33586" w:rsidRPr="00D12E4D" w:rsidRDefault="00E33586" w:rsidP="00AE1F34">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13747103"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pollByte </w:t>
            </w:r>
            <w:r w:rsidRPr="00D12E4D">
              <w:rPr>
                <w:rFonts w:ascii="Arial" w:hAnsi="Arial"/>
                <w:sz w:val="18"/>
                <w:lang w:eastAsia="ja-JP"/>
              </w:rPr>
              <w:t>IE in TS 38.331 [22]</w:t>
            </w:r>
          </w:p>
        </w:tc>
        <w:tc>
          <w:tcPr>
            <w:tcW w:w="1445" w:type="dxa"/>
            <w:gridSpan w:val="2"/>
            <w:tcBorders>
              <w:top w:val="single" w:sz="4" w:space="0" w:color="auto"/>
              <w:left w:val="single" w:sz="4" w:space="0" w:color="auto"/>
              <w:bottom w:val="single" w:sz="4" w:space="0" w:color="auto"/>
              <w:right w:val="single" w:sz="4" w:space="0" w:color="auto"/>
            </w:tcBorders>
          </w:tcPr>
          <w:p w14:paraId="75203968" w14:textId="77777777" w:rsidR="00E33586" w:rsidRPr="00D12E4D" w:rsidRDefault="00E33586" w:rsidP="00AE1F34">
            <w:pPr>
              <w:keepNext/>
              <w:keepLines/>
              <w:spacing w:after="0"/>
              <w:rPr>
                <w:rFonts w:ascii="Arial" w:hAnsi="Arial"/>
                <w:sz w:val="18"/>
                <w:lang w:eastAsia="ja-JP"/>
              </w:rPr>
            </w:pPr>
          </w:p>
        </w:tc>
      </w:tr>
      <w:tr w:rsidR="00E33586" w:rsidRPr="00D12E4D" w14:paraId="7A8BA91E"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9D25A31"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29516</w:t>
            </w:r>
          </w:p>
        </w:tc>
        <w:tc>
          <w:tcPr>
            <w:tcW w:w="3781" w:type="dxa"/>
            <w:tcBorders>
              <w:top w:val="single" w:sz="4" w:space="0" w:color="auto"/>
              <w:left w:val="single" w:sz="4" w:space="0" w:color="auto"/>
              <w:bottom w:val="single" w:sz="4" w:space="0" w:color="auto"/>
              <w:right w:val="single" w:sz="4" w:space="0" w:color="auto"/>
            </w:tcBorders>
            <w:hideMark/>
          </w:tcPr>
          <w:p w14:paraId="15DAF553" w14:textId="77777777" w:rsidR="00E33586" w:rsidRPr="00D12E4D" w:rsidRDefault="00E33586" w:rsidP="00AE1F34">
            <w:pPr>
              <w:keepNext/>
              <w:keepLines/>
              <w:spacing w:after="0"/>
              <w:ind w:left="1420"/>
              <w:rPr>
                <w:rFonts w:ascii="Arial" w:hAnsi="Arial"/>
                <w:sz w:val="18"/>
                <w:lang w:eastAsia="ja-JP"/>
              </w:rPr>
            </w:pPr>
            <w:r w:rsidRPr="00D12E4D">
              <w:rPr>
                <w:rFonts w:ascii="Arial" w:hAnsi="Arial"/>
                <w:sz w:val="18"/>
                <w:lang w:eastAsia="ja-JP"/>
              </w:rPr>
              <w:t>&gt;&gt;&gt;&gt;&gt;&gt;DL AM RLC</w:t>
            </w:r>
          </w:p>
        </w:tc>
        <w:tc>
          <w:tcPr>
            <w:tcW w:w="1438" w:type="dxa"/>
            <w:tcBorders>
              <w:top w:val="single" w:sz="4" w:space="0" w:color="auto"/>
              <w:left w:val="single" w:sz="4" w:space="0" w:color="auto"/>
              <w:bottom w:val="single" w:sz="4" w:space="0" w:color="auto"/>
              <w:right w:val="single" w:sz="4" w:space="0" w:color="auto"/>
            </w:tcBorders>
          </w:tcPr>
          <w:p w14:paraId="0C023DCF"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STRUCTURE</w:t>
            </w:r>
          </w:p>
        </w:tc>
        <w:tc>
          <w:tcPr>
            <w:tcW w:w="902" w:type="dxa"/>
            <w:tcBorders>
              <w:top w:val="single" w:sz="4" w:space="0" w:color="auto"/>
              <w:left w:val="single" w:sz="4" w:space="0" w:color="auto"/>
              <w:bottom w:val="single" w:sz="4" w:space="0" w:color="auto"/>
              <w:right w:val="single" w:sz="4" w:space="0" w:color="auto"/>
            </w:tcBorders>
          </w:tcPr>
          <w:p w14:paraId="4D09DAB5" w14:textId="77777777" w:rsidR="00E33586" w:rsidRPr="00D12E4D" w:rsidRDefault="00E33586" w:rsidP="00AE1F34">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0E18278D" w14:textId="77777777" w:rsidR="00E33586" w:rsidRPr="00D12E4D" w:rsidRDefault="00E33586" w:rsidP="00AE1F34">
            <w:pPr>
              <w:keepNext/>
              <w:keepLines/>
              <w:spacing w:after="0"/>
              <w:rPr>
                <w:rFonts w:ascii="Arial" w:hAnsi="Arial"/>
                <w:sz w:val="18"/>
                <w:lang w:eastAsia="ja-JP"/>
              </w:rPr>
            </w:pPr>
          </w:p>
        </w:tc>
        <w:tc>
          <w:tcPr>
            <w:tcW w:w="1445" w:type="dxa"/>
            <w:gridSpan w:val="2"/>
            <w:tcBorders>
              <w:top w:val="single" w:sz="4" w:space="0" w:color="auto"/>
              <w:left w:val="single" w:sz="4" w:space="0" w:color="auto"/>
              <w:bottom w:val="single" w:sz="4" w:space="0" w:color="auto"/>
              <w:right w:val="single" w:sz="4" w:space="0" w:color="auto"/>
            </w:tcBorders>
          </w:tcPr>
          <w:p w14:paraId="4FB1FEE0"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dl-AM-RLC </w:t>
            </w:r>
            <w:r w:rsidRPr="00D12E4D">
              <w:rPr>
                <w:rFonts w:ascii="Arial" w:hAnsi="Arial"/>
                <w:sz w:val="18"/>
                <w:lang w:eastAsia="ja-JP"/>
              </w:rPr>
              <w:t>IE in TS 38.331 [22]</w:t>
            </w:r>
          </w:p>
        </w:tc>
      </w:tr>
      <w:tr w:rsidR="00E33586" w:rsidRPr="00D12E4D" w14:paraId="5A5DE271"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AE3EA9E"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29517</w:t>
            </w:r>
          </w:p>
        </w:tc>
        <w:tc>
          <w:tcPr>
            <w:tcW w:w="3781" w:type="dxa"/>
            <w:tcBorders>
              <w:top w:val="single" w:sz="4" w:space="0" w:color="auto"/>
              <w:left w:val="single" w:sz="4" w:space="0" w:color="auto"/>
              <w:bottom w:val="single" w:sz="4" w:space="0" w:color="auto"/>
              <w:right w:val="single" w:sz="4" w:space="0" w:color="auto"/>
            </w:tcBorders>
            <w:hideMark/>
          </w:tcPr>
          <w:p w14:paraId="74ACA003" w14:textId="77777777" w:rsidR="00E33586" w:rsidRPr="00D12E4D" w:rsidRDefault="00E33586" w:rsidP="00AE1F34">
            <w:pPr>
              <w:keepNext/>
              <w:keepLines/>
              <w:spacing w:after="0"/>
              <w:ind w:left="1704"/>
              <w:rPr>
                <w:rFonts w:ascii="Arial" w:hAnsi="Arial"/>
                <w:sz w:val="18"/>
                <w:lang w:eastAsia="ja-JP"/>
              </w:rPr>
            </w:pPr>
            <w:r w:rsidRPr="00D12E4D">
              <w:rPr>
                <w:rFonts w:ascii="Arial" w:hAnsi="Arial"/>
                <w:sz w:val="18"/>
                <w:lang w:eastAsia="ja-JP"/>
              </w:rPr>
              <w:t>&gt;&gt;&gt;&gt;&gt;&gt;&gt;Reassembly</w:t>
            </w:r>
          </w:p>
        </w:tc>
        <w:tc>
          <w:tcPr>
            <w:tcW w:w="1438" w:type="dxa"/>
            <w:tcBorders>
              <w:top w:val="single" w:sz="4" w:space="0" w:color="auto"/>
              <w:left w:val="single" w:sz="4" w:space="0" w:color="auto"/>
              <w:bottom w:val="single" w:sz="4" w:space="0" w:color="auto"/>
              <w:right w:val="single" w:sz="4" w:space="0" w:color="auto"/>
            </w:tcBorders>
          </w:tcPr>
          <w:p w14:paraId="1D839385"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5BBF15AE" w14:textId="77777777" w:rsidR="00E33586" w:rsidRPr="00D12E4D" w:rsidRDefault="00E33586" w:rsidP="00AE1F34">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4CAF8F2C"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t-Reassembly </w:t>
            </w:r>
            <w:r w:rsidRPr="00D12E4D">
              <w:rPr>
                <w:rFonts w:ascii="Arial" w:hAnsi="Arial"/>
                <w:sz w:val="18"/>
                <w:lang w:eastAsia="ja-JP"/>
              </w:rPr>
              <w:t>IE in TS 38.331 [22]</w:t>
            </w:r>
          </w:p>
        </w:tc>
        <w:tc>
          <w:tcPr>
            <w:tcW w:w="1445" w:type="dxa"/>
            <w:gridSpan w:val="2"/>
            <w:tcBorders>
              <w:top w:val="single" w:sz="4" w:space="0" w:color="auto"/>
              <w:left w:val="single" w:sz="4" w:space="0" w:color="auto"/>
              <w:bottom w:val="single" w:sz="4" w:space="0" w:color="auto"/>
              <w:right w:val="single" w:sz="4" w:space="0" w:color="auto"/>
            </w:tcBorders>
          </w:tcPr>
          <w:p w14:paraId="06147875" w14:textId="77777777" w:rsidR="00E33586" w:rsidRPr="00D12E4D" w:rsidRDefault="00E33586" w:rsidP="00AE1F34">
            <w:pPr>
              <w:keepNext/>
              <w:keepLines/>
              <w:spacing w:after="0"/>
              <w:rPr>
                <w:rFonts w:ascii="Arial" w:hAnsi="Arial"/>
                <w:sz w:val="18"/>
                <w:lang w:eastAsia="ja-JP"/>
              </w:rPr>
            </w:pPr>
          </w:p>
        </w:tc>
      </w:tr>
      <w:tr w:rsidR="00E33586" w:rsidRPr="00D12E4D" w14:paraId="7F5E6427"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EC4DCE5"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29518</w:t>
            </w:r>
          </w:p>
        </w:tc>
        <w:tc>
          <w:tcPr>
            <w:tcW w:w="3781" w:type="dxa"/>
            <w:tcBorders>
              <w:top w:val="single" w:sz="4" w:space="0" w:color="auto"/>
              <w:left w:val="single" w:sz="4" w:space="0" w:color="auto"/>
              <w:bottom w:val="single" w:sz="4" w:space="0" w:color="auto"/>
              <w:right w:val="single" w:sz="4" w:space="0" w:color="auto"/>
            </w:tcBorders>
            <w:hideMark/>
          </w:tcPr>
          <w:p w14:paraId="415B20D9" w14:textId="77777777" w:rsidR="00E33586" w:rsidRPr="00D12E4D" w:rsidRDefault="00E33586" w:rsidP="00AE1F34">
            <w:pPr>
              <w:keepNext/>
              <w:keepLines/>
              <w:spacing w:after="0"/>
              <w:ind w:left="1704"/>
              <w:rPr>
                <w:rFonts w:ascii="Arial" w:hAnsi="Arial"/>
                <w:sz w:val="18"/>
                <w:lang w:eastAsia="ja-JP"/>
              </w:rPr>
            </w:pPr>
            <w:r w:rsidRPr="00D12E4D">
              <w:rPr>
                <w:rFonts w:ascii="Arial" w:hAnsi="Arial"/>
                <w:sz w:val="18"/>
                <w:lang w:eastAsia="ja-JP"/>
              </w:rPr>
              <w:t>&gt;&gt;&gt;&gt;&gt;&gt;&gt;Status Prohibit</w:t>
            </w:r>
          </w:p>
        </w:tc>
        <w:tc>
          <w:tcPr>
            <w:tcW w:w="1438" w:type="dxa"/>
            <w:tcBorders>
              <w:top w:val="single" w:sz="4" w:space="0" w:color="auto"/>
              <w:left w:val="single" w:sz="4" w:space="0" w:color="auto"/>
              <w:bottom w:val="single" w:sz="4" w:space="0" w:color="auto"/>
              <w:right w:val="single" w:sz="4" w:space="0" w:color="auto"/>
            </w:tcBorders>
          </w:tcPr>
          <w:p w14:paraId="6007EEA3"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2B5AB9D5" w14:textId="77777777" w:rsidR="00E33586" w:rsidRPr="00D12E4D" w:rsidRDefault="00E33586" w:rsidP="00AE1F34">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5297F951"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t-StatusProhibit </w:t>
            </w:r>
            <w:r w:rsidRPr="00D12E4D">
              <w:rPr>
                <w:rFonts w:ascii="Arial" w:hAnsi="Arial"/>
                <w:sz w:val="18"/>
                <w:lang w:eastAsia="ja-JP"/>
              </w:rPr>
              <w:t>IE in TS 38.331 [22]</w:t>
            </w:r>
          </w:p>
        </w:tc>
        <w:tc>
          <w:tcPr>
            <w:tcW w:w="1445" w:type="dxa"/>
            <w:gridSpan w:val="2"/>
            <w:tcBorders>
              <w:top w:val="single" w:sz="4" w:space="0" w:color="auto"/>
              <w:left w:val="single" w:sz="4" w:space="0" w:color="auto"/>
              <w:bottom w:val="single" w:sz="4" w:space="0" w:color="auto"/>
              <w:right w:val="single" w:sz="4" w:space="0" w:color="auto"/>
            </w:tcBorders>
          </w:tcPr>
          <w:p w14:paraId="2B448992" w14:textId="77777777" w:rsidR="00E33586" w:rsidRPr="00D12E4D" w:rsidRDefault="00E33586" w:rsidP="00AE1F34">
            <w:pPr>
              <w:keepNext/>
              <w:keepLines/>
              <w:spacing w:after="0"/>
              <w:rPr>
                <w:rFonts w:ascii="Arial" w:hAnsi="Arial"/>
                <w:sz w:val="18"/>
                <w:lang w:eastAsia="ja-JP"/>
              </w:rPr>
            </w:pPr>
          </w:p>
        </w:tc>
      </w:tr>
      <w:tr w:rsidR="00E33586" w:rsidRPr="00D12E4D" w14:paraId="72FF2C50"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3351C42"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29519</w:t>
            </w:r>
          </w:p>
        </w:tc>
        <w:tc>
          <w:tcPr>
            <w:tcW w:w="3781" w:type="dxa"/>
            <w:tcBorders>
              <w:top w:val="single" w:sz="4" w:space="0" w:color="auto"/>
              <w:left w:val="single" w:sz="4" w:space="0" w:color="auto"/>
              <w:bottom w:val="single" w:sz="4" w:space="0" w:color="auto"/>
              <w:right w:val="single" w:sz="4" w:space="0" w:color="auto"/>
            </w:tcBorders>
            <w:hideMark/>
          </w:tcPr>
          <w:p w14:paraId="078A05FE" w14:textId="77777777" w:rsidR="00E33586" w:rsidRPr="00D12E4D" w:rsidRDefault="00E33586" w:rsidP="00AE1F34">
            <w:pPr>
              <w:keepNext/>
              <w:keepLines/>
              <w:spacing w:after="0"/>
              <w:ind w:left="1136"/>
              <w:rPr>
                <w:rFonts w:ascii="Arial" w:hAnsi="Arial"/>
                <w:sz w:val="18"/>
                <w:lang w:eastAsia="ja-JP"/>
              </w:rPr>
            </w:pPr>
            <w:r w:rsidRPr="00D12E4D">
              <w:rPr>
                <w:rFonts w:ascii="Arial" w:hAnsi="Arial"/>
                <w:sz w:val="18"/>
                <w:lang w:eastAsia="ja-JP"/>
              </w:rPr>
              <w:t>&gt;&gt;&gt;&gt;&gt;UM Bi-directional</w:t>
            </w:r>
          </w:p>
        </w:tc>
        <w:tc>
          <w:tcPr>
            <w:tcW w:w="1438" w:type="dxa"/>
            <w:tcBorders>
              <w:top w:val="single" w:sz="4" w:space="0" w:color="auto"/>
              <w:left w:val="single" w:sz="4" w:space="0" w:color="auto"/>
              <w:bottom w:val="single" w:sz="4" w:space="0" w:color="auto"/>
              <w:right w:val="single" w:sz="4" w:space="0" w:color="auto"/>
            </w:tcBorders>
          </w:tcPr>
          <w:p w14:paraId="551497F8"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STRUCTURE</w:t>
            </w:r>
          </w:p>
        </w:tc>
        <w:tc>
          <w:tcPr>
            <w:tcW w:w="902" w:type="dxa"/>
            <w:tcBorders>
              <w:top w:val="single" w:sz="4" w:space="0" w:color="auto"/>
              <w:left w:val="single" w:sz="4" w:space="0" w:color="auto"/>
              <w:bottom w:val="single" w:sz="4" w:space="0" w:color="auto"/>
              <w:right w:val="single" w:sz="4" w:space="0" w:color="auto"/>
            </w:tcBorders>
          </w:tcPr>
          <w:p w14:paraId="1216F5DD" w14:textId="77777777" w:rsidR="00E33586" w:rsidRPr="00D12E4D" w:rsidRDefault="00E33586" w:rsidP="00AE1F34">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15E2E0ED" w14:textId="77777777" w:rsidR="00E33586" w:rsidRPr="00D12E4D" w:rsidRDefault="00E33586" w:rsidP="00AE1F34">
            <w:pPr>
              <w:keepNext/>
              <w:keepLines/>
              <w:spacing w:after="0"/>
              <w:rPr>
                <w:rFonts w:ascii="Arial" w:hAnsi="Arial"/>
                <w:sz w:val="18"/>
                <w:lang w:eastAsia="ja-JP"/>
              </w:rPr>
            </w:pPr>
          </w:p>
        </w:tc>
        <w:tc>
          <w:tcPr>
            <w:tcW w:w="1445" w:type="dxa"/>
            <w:gridSpan w:val="2"/>
            <w:tcBorders>
              <w:top w:val="single" w:sz="4" w:space="0" w:color="auto"/>
              <w:left w:val="single" w:sz="4" w:space="0" w:color="auto"/>
              <w:bottom w:val="single" w:sz="4" w:space="0" w:color="auto"/>
              <w:right w:val="single" w:sz="4" w:space="0" w:color="auto"/>
            </w:tcBorders>
          </w:tcPr>
          <w:p w14:paraId="3BDB9C12"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um-Bi-Directional </w:t>
            </w:r>
            <w:r w:rsidRPr="00D12E4D">
              <w:rPr>
                <w:rFonts w:ascii="Arial" w:hAnsi="Arial"/>
                <w:sz w:val="18"/>
                <w:lang w:eastAsia="ja-JP"/>
              </w:rPr>
              <w:t>IE in TS 38.331 [22]</w:t>
            </w:r>
          </w:p>
        </w:tc>
      </w:tr>
      <w:tr w:rsidR="00E33586" w:rsidRPr="00D12E4D" w14:paraId="58503EA6"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4253E7BB"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29521</w:t>
            </w:r>
          </w:p>
        </w:tc>
        <w:tc>
          <w:tcPr>
            <w:tcW w:w="3781" w:type="dxa"/>
            <w:tcBorders>
              <w:top w:val="single" w:sz="4" w:space="0" w:color="auto"/>
              <w:left w:val="single" w:sz="4" w:space="0" w:color="auto"/>
              <w:bottom w:val="single" w:sz="4" w:space="0" w:color="auto"/>
              <w:right w:val="single" w:sz="4" w:space="0" w:color="auto"/>
            </w:tcBorders>
            <w:hideMark/>
          </w:tcPr>
          <w:p w14:paraId="27EDD5B7" w14:textId="77777777" w:rsidR="00E33586" w:rsidRPr="00D12E4D" w:rsidRDefault="00E33586" w:rsidP="00AE1F34">
            <w:pPr>
              <w:keepNext/>
              <w:keepLines/>
              <w:spacing w:after="0"/>
              <w:ind w:left="1420"/>
              <w:rPr>
                <w:rFonts w:ascii="Arial" w:hAnsi="Arial"/>
                <w:sz w:val="18"/>
                <w:lang w:eastAsia="ja-JP"/>
              </w:rPr>
            </w:pPr>
            <w:r w:rsidRPr="00D12E4D">
              <w:rPr>
                <w:rFonts w:ascii="Arial" w:hAnsi="Arial"/>
                <w:sz w:val="18"/>
                <w:lang w:eastAsia="ja-JP"/>
              </w:rPr>
              <w:t>&gt;&gt;&gt;&gt;&gt;&gt;UL UM RLC</w:t>
            </w:r>
          </w:p>
        </w:tc>
        <w:tc>
          <w:tcPr>
            <w:tcW w:w="1438" w:type="dxa"/>
            <w:tcBorders>
              <w:top w:val="single" w:sz="4" w:space="0" w:color="auto"/>
              <w:left w:val="single" w:sz="4" w:space="0" w:color="auto"/>
              <w:bottom w:val="single" w:sz="4" w:space="0" w:color="auto"/>
              <w:right w:val="single" w:sz="4" w:space="0" w:color="auto"/>
            </w:tcBorders>
          </w:tcPr>
          <w:p w14:paraId="6A2C8CB8"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4A1F545F" w14:textId="77777777" w:rsidR="00E33586" w:rsidRPr="00D12E4D" w:rsidRDefault="00E33586" w:rsidP="00AE1F34">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2EF49F13" w14:textId="77777777" w:rsidR="00E33586" w:rsidRPr="00D12E4D" w:rsidRDefault="00E33586" w:rsidP="00AE1F34">
            <w:pPr>
              <w:keepNext/>
              <w:keepLines/>
              <w:spacing w:after="0"/>
              <w:rPr>
                <w:rFonts w:ascii="Arial" w:hAnsi="Arial"/>
                <w:sz w:val="18"/>
                <w:lang w:eastAsia="ja-JP"/>
              </w:rPr>
            </w:pPr>
          </w:p>
        </w:tc>
        <w:tc>
          <w:tcPr>
            <w:tcW w:w="1445" w:type="dxa"/>
            <w:gridSpan w:val="2"/>
            <w:tcBorders>
              <w:top w:val="single" w:sz="4" w:space="0" w:color="auto"/>
              <w:left w:val="single" w:sz="4" w:space="0" w:color="auto"/>
              <w:bottom w:val="single" w:sz="4" w:space="0" w:color="auto"/>
              <w:right w:val="single" w:sz="4" w:space="0" w:color="auto"/>
            </w:tcBorders>
          </w:tcPr>
          <w:p w14:paraId="79875837"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UL-UM-RLC </w:t>
            </w:r>
            <w:r w:rsidRPr="00D12E4D">
              <w:rPr>
                <w:rFonts w:ascii="Arial" w:hAnsi="Arial"/>
                <w:sz w:val="18"/>
                <w:lang w:eastAsia="ja-JP"/>
              </w:rPr>
              <w:t>IE in TS 38.331 [22]</w:t>
            </w:r>
          </w:p>
        </w:tc>
      </w:tr>
      <w:tr w:rsidR="00E33586" w:rsidRPr="00D12E4D" w14:paraId="19A87493"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9804C23"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lastRenderedPageBreak/>
              <w:t>29522</w:t>
            </w:r>
          </w:p>
        </w:tc>
        <w:tc>
          <w:tcPr>
            <w:tcW w:w="3781" w:type="dxa"/>
            <w:tcBorders>
              <w:top w:val="single" w:sz="4" w:space="0" w:color="auto"/>
              <w:left w:val="single" w:sz="4" w:space="0" w:color="auto"/>
              <w:bottom w:val="single" w:sz="4" w:space="0" w:color="auto"/>
              <w:right w:val="single" w:sz="4" w:space="0" w:color="auto"/>
            </w:tcBorders>
            <w:hideMark/>
          </w:tcPr>
          <w:p w14:paraId="69F5886B" w14:textId="77777777" w:rsidR="00E33586" w:rsidRPr="00D12E4D" w:rsidRDefault="00E33586" w:rsidP="00AE1F34">
            <w:pPr>
              <w:keepNext/>
              <w:keepLines/>
              <w:spacing w:after="0"/>
              <w:ind w:left="1420"/>
              <w:rPr>
                <w:rFonts w:ascii="Arial" w:hAnsi="Arial"/>
                <w:sz w:val="18"/>
                <w:lang w:eastAsia="ja-JP"/>
              </w:rPr>
            </w:pPr>
            <w:r w:rsidRPr="00D12E4D">
              <w:rPr>
                <w:rFonts w:ascii="Arial" w:hAnsi="Arial"/>
                <w:sz w:val="18"/>
                <w:lang w:eastAsia="ja-JP"/>
              </w:rPr>
              <w:t>&gt;&gt;&gt;&gt;&gt;&gt;DL UM RLC</w:t>
            </w:r>
          </w:p>
        </w:tc>
        <w:tc>
          <w:tcPr>
            <w:tcW w:w="1438" w:type="dxa"/>
            <w:tcBorders>
              <w:top w:val="single" w:sz="4" w:space="0" w:color="auto"/>
              <w:left w:val="single" w:sz="4" w:space="0" w:color="auto"/>
              <w:bottom w:val="single" w:sz="4" w:space="0" w:color="auto"/>
              <w:right w:val="single" w:sz="4" w:space="0" w:color="auto"/>
            </w:tcBorders>
          </w:tcPr>
          <w:p w14:paraId="0B7F696F"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STRUCTURE</w:t>
            </w:r>
          </w:p>
        </w:tc>
        <w:tc>
          <w:tcPr>
            <w:tcW w:w="902" w:type="dxa"/>
            <w:tcBorders>
              <w:top w:val="single" w:sz="4" w:space="0" w:color="auto"/>
              <w:left w:val="single" w:sz="4" w:space="0" w:color="auto"/>
              <w:bottom w:val="single" w:sz="4" w:space="0" w:color="auto"/>
              <w:right w:val="single" w:sz="4" w:space="0" w:color="auto"/>
            </w:tcBorders>
          </w:tcPr>
          <w:p w14:paraId="31FC84C4" w14:textId="77777777" w:rsidR="00E33586" w:rsidRPr="00D12E4D" w:rsidRDefault="00E33586" w:rsidP="00AE1F34">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3F7E2AF2" w14:textId="77777777" w:rsidR="00E33586" w:rsidRPr="00D12E4D" w:rsidRDefault="00E33586" w:rsidP="00AE1F34">
            <w:pPr>
              <w:keepNext/>
              <w:keepLines/>
              <w:spacing w:after="0"/>
              <w:rPr>
                <w:rFonts w:ascii="Arial" w:hAnsi="Arial"/>
                <w:sz w:val="18"/>
                <w:lang w:eastAsia="ja-JP"/>
              </w:rPr>
            </w:pPr>
          </w:p>
        </w:tc>
        <w:tc>
          <w:tcPr>
            <w:tcW w:w="1445" w:type="dxa"/>
            <w:gridSpan w:val="2"/>
            <w:tcBorders>
              <w:top w:val="single" w:sz="4" w:space="0" w:color="auto"/>
              <w:left w:val="single" w:sz="4" w:space="0" w:color="auto"/>
              <w:bottom w:val="single" w:sz="4" w:space="0" w:color="auto"/>
              <w:right w:val="single" w:sz="4" w:space="0" w:color="auto"/>
            </w:tcBorders>
          </w:tcPr>
          <w:p w14:paraId="66425449"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DL-UM-RLC </w:t>
            </w:r>
            <w:r w:rsidRPr="00D12E4D">
              <w:rPr>
                <w:rFonts w:ascii="Arial" w:hAnsi="Arial"/>
                <w:sz w:val="18"/>
                <w:lang w:eastAsia="ja-JP"/>
              </w:rPr>
              <w:t>IE in TS 38.331 [22]</w:t>
            </w:r>
          </w:p>
        </w:tc>
      </w:tr>
      <w:tr w:rsidR="00E33586" w:rsidRPr="00D12E4D" w14:paraId="5EC8551B"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E8CEF23"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29523</w:t>
            </w:r>
          </w:p>
        </w:tc>
        <w:tc>
          <w:tcPr>
            <w:tcW w:w="3781" w:type="dxa"/>
            <w:tcBorders>
              <w:top w:val="single" w:sz="4" w:space="0" w:color="auto"/>
              <w:left w:val="single" w:sz="4" w:space="0" w:color="auto"/>
              <w:bottom w:val="single" w:sz="4" w:space="0" w:color="auto"/>
              <w:right w:val="single" w:sz="4" w:space="0" w:color="auto"/>
            </w:tcBorders>
            <w:hideMark/>
          </w:tcPr>
          <w:p w14:paraId="2FBEF359" w14:textId="77777777" w:rsidR="00E33586" w:rsidRPr="00D12E4D" w:rsidRDefault="00E33586" w:rsidP="00AE1F34">
            <w:pPr>
              <w:keepNext/>
              <w:keepLines/>
              <w:spacing w:after="0"/>
              <w:ind w:left="1704"/>
              <w:rPr>
                <w:rFonts w:ascii="Arial" w:hAnsi="Arial"/>
                <w:sz w:val="18"/>
                <w:lang w:eastAsia="ja-JP"/>
              </w:rPr>
            </w:pPr>
            <w:r w:rsidRPr="00D12E4D">
              <w:rPr>
                <w:rFonts w:ascii="Arial" w:hAnsi="Arial"/>
                <w:sz w:val="18"/>
                <w:lang w:eastAsia="ja-JP"/>
              </w:rPr>
              <w:t>&gt;&gt;&gt;&gt;&gt;&gt;&gt;Reassembly</w:t>
            </w:r>
          </w:p>
        </w:tc>
        <w:tc>
          <w:tcPr>
            <w:tcW w:w="1438" w:type="dxa"/>
            <w:tcBorders>
              <w:top w:val="single" w:sz="4" w:space="0" w:color="auto"/>
              <w:left w:val="single" w:sz="4" w:space="0" w:color="auto"/>
              <w:bottom w:val="single" w:sz="4" w:space="0" w:color="auto"/>
              <w:right w:val="single" w:sz="4" w:space="0" w:color="auto"/>
            </w:tcBorders>
          </w:tcPr>
          <w:p w14:paraId="4B8A6AE2"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183339DE" w14:textId="77777777" w:rsidR="00E33586" w:rsidRPr="00D12E4D" w:rsidRDefault="00E33586" w:rsidP="00AE1F34">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003FC45B"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t-Reassembly </w:t>
            </w:r>
            <w:r w:rsidRPr="00D12E4D">
              <w:rPr>
                <w:rFonts w:ascii="Arial" w:hAnsi="Arial"/>
                <w:sz w:val="18"/>
                <w:lang w:eastAsia="ja-JP"/>
              </w:rPr>
              <w:t>IE in TS 38.331 [22]</w:t>
            </w:r>
          </w:p>
        </w:tc>
        <w:tc>
          <w:tcPr>
            <w:tcW w:w="1445" w:type="dxa"/>
            <w:gridSpan w:val="2"/>
            <w:tcBorders>
              <w:top w:val="single" w:sz="4" w:space="0" w:color="auto"/>
              <w:left w:val="single" w:sz="4" w:space="0" w:color="auto"/>
              <w:bottom w:val="single" w:sz="4" w:space="0" w:color="auto"/>
              <w:right w:val="single" w:sz="4" w:space="0" w:color="auto"/>
            </w:tcBorders>
          </w:tcPr>
          <w:p w14:paraId="295C8E35" w14:textId="77777777" w:rsidR="00E33586" w:rsidRPr="00D12E4D" w:rsidRDefault="00E33586" w:rsidP="00AE1F34">
            <w:pPr>
              <w:keepNext/>
              <w:keepLines/>
              <w:spacing w:after="0"/>
              <w:rPr>
                <w:rFonts w:ascii="Arial" w:hAnsi="Arial"/>
                <w:sz w:val="18"/>
                <w:lang w:eastAsia="ja-JP"/>
              </w:rPr>
            </w:pPr>
          </w:p>
        </w:tc>
      </w:tr>
      <w:tr w:rsidR="00E33586" w:rsidRPr="00D12E4D" w14:paraId="401A9656"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4675CA78"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29530</w:t>
            </w:r>
          </w:p>
        </w:tc>
        <w:tc>
          <w:tcPr>
            <w:tcW w:w="3781" w:type="dxa"/>
            <w:tcBorders>
              <w:top w:val="single" w:sz="4" w:space="0" w:color="auto"/>
              <w:left w:val="single" w:sz="4" w:space="0" w:color="auto"/>
              <w:bottom w:val="single" w:sz="4" w:space="0" w:color="auto"/>
              <w:right w:val="single" w:sz="4" w:space="0" w:color="auto"/>
            </w:tcBorders>
            <w:hideMark/>
          </w:tcPr>
          <w:p w14:paraId="2FE53962" w14:textId="77777777" w:rsidR="00E33586" w:rsidRPr="00D12E4D" w:rsidRDefault="00E33586" w:rsidP="00AE1F34">
            <w:pPr>
              <w:keepNext/>
              <w:keepLines/>
              <w:spacing w:after="0"/>
              <w:ind w:left="1136"/>
              <w:rPr>
                <w:rFonts w:ascii="Arial" w:hAnsi="Arial"/>
                <w:sz w:val="18"/>
                <w:lang w:eastAsia="ja-JP"/>
              </w:rPr>
            </w:pPr>
            <w:r w:rsidRPr="00D12E4D">
              <w:rPr>
                <w:rFonts w:ascii="Arial" w:hAnsi="Arial"/>
                <w:sz w:val="18"/>
                <w:lang w:eastAsia="ja-JP"/>
              </w:rPr>
              <w:t>&gt;&gt;&gt;&gt;&gt;UM Uni-directional UL</w:t>
            </w:r>
          </w:p>
        </w:tc>
        <w:tc>
          <w:tcPr>
            <w:tcW w:w="1438" w:type="dxa"/>
            <w:tcBorders>
              <w:top w:val="single" w:sz="4" w:space="0" w:color="auto"/>
              <w:left w:val="single" w:sz="4" w:space="0" w:color="auto"/>
              <w:bottom w:val="single" w:sz="4" w:space="0" w:color="auto"/>
              <w:right w:val="single" w:sz="4" w:space="0" w:color="auto"/>
            </w:tcBorders>
          </w:tcPr>
          <w:p w14:paraId="07D72BA3"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STRUCTURE</w:t>
            </w:r>
          </w:p>
        </w:tc>
        <w:tc>
          <w:tcPr>
            <w:tcW w:w="902" w:type="dxa"/>
            <w:tcBorders>
              <w:top w:val="single" w:sz="4" w:space="0" w:color="auto"/>
              <w:left w:val="single" w:sz="4" w:space="0" w:color="auto"/>
              <w:bottom w:val="single" w:sz="4" w:space="0" w:color="auto"/>
              <w:right w:val="single" w:sz="4" w:space="0" w:color="auto"/>
            </w:tcBorders>
          </w:tcPr>
          <w:p w14:paraId="64B1C72E" w14:textId="77777777" w:rsidR="00E33586" w:rsidRPr="00D12E4D" w:rsidRDefault="00E33586" w:rsidP="00AE1F34">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13332E0B" w14:textId="77777777" w:rsidR="00E33586" w:rsidRPr="00D12E4D" w:rsidRDefault="00E33586" w:rsidP="00AE1F34">
            <w:pPr>
              <w:keepNext/>
              <w:keepLines/>
              <w:spacing w:after="0"/>
              <w:rPr>
                <w:rFonts w:ascii="Arial" w:hAnsi="Arial"/>
                <w:sz w:val="18"/>
                <w:lang w:eastAsia="ja-JP"/>
              </w:rPr>
            </w:pPr>
          </w:p>
        </w:tc>
        <w:tc>
          <w:tcPr>
            <w:tcW w:w="1445" w:type="dxa"/>
            <w:gridSpan w:val="2"/>
            <w:tcBorders>
              <w:top w:val="single" w:sz="4" w:space="0" w:color="auto"/>
              <w:left w:val="single" w:sz="4" w:space="0" w:color="auto"/>
              <w:bottom w:val="single" w:sz="4" w:space="0" w:color="auto"/>
              <w:right w:val="single" w:sz="4" w:space="0" w:color="auto"/>
            </w:tcBorders>
          </w:tcPr>
          <w:p w14:paraId="2D7A18EA"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um-Uni-Directional-UL </w:t>
            </w:r>
            <w:r w:rsidRPr="00D12E4D">
              <w:rPr>
                <w:rFonts w:ascii="Arial" w:hAnsi="Arial"/>
                <w:sz w:val="18"/>
                <w:lang w:eastAsia="ja-JP"/>
              </w:rPr>
              <w:t>IE in TS 38.331 [22]</w:t>
            </w:r>
          </w:p>
        </w:tc>
      </w:tr>
      <w:tr w:rsidR="00E33586" w:rsidRPr="00D12E4D" w14:paraId="0AA991EC"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706261A"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29531</w:t>
            </w:r>
          </w:p>
        </w:tc>
        <w:tc>
          <w:tcPr>
            <w:tcW w:w="3781" w:type="dxa"/>
            <w:tcBorders>
              <w:top w:val="single" w:sz="4" w:space="0" w:color="auto"/>
              <w:left w:val="single" w:sz="4" w:space="0" w:color="auto"/>
              <w:bottom w:val="single" w:sz="4" w:space="0" w:color="auto"/>
              <w:right w:val="single" w:sz="4" w:space="0" w:color="auto"/>
            </w:tcBorders>
            <w:hideMark/>
          </w:tcPr>
          <w:p w14:paraId="21F08A84" w14:textId="77777777" w:rsidR="00E33586" w:rsidRPr="00D12E4D" w:rsidRDefault="00E33586" w:rsidP="00AE1F34">
            <w:pPr>
              <w:keepNext/>
              <w:keepLines/>
              <w:spacing w:after="0"/>
              <w:ind w:left="1420"/>
              <w:rPr>
                <w:rFonts w:ascii="Arial" w:hAnsi="Arial"/>
                <w:sz w:val="18"/>
                <w:lang w:eastAsia="ja-JP"/>
              </w:rPr>
            </w:pPr>
            <w:r w:rsidRPr="00D12E4D">
              <w:rPr>
                <w:rFonts w:ascii="Arial" w:hAnsi="Arial"/>
                <w:sz w:val="18"/>
                <w:lang w:eastAsia="ja-JP"/>
              </w:rPr>
              <w:t>&gt;&gt;&gt;&gt;&gt;&gt;UL UM RLC</w:t>
            </w:r>
          </w:p>
        </w:tc>
        <w:tc>
          <w:tcPr>
            <w:tcW w:w="1438" w:type="dxa"/>
            <w:tcBorders>
              <w:top w:val="single" w:sz="4" w:space="0" w:color="auto"/>
              <w:left w:val="single" w:sz="4" w:space="0" w:color="auto"/>
              <w:bottom w:val="single" w:sz="4" w:space="0" w:color="auto"/>
              <w:right w:val="single" w:sz="4" w:space="0" w:color="auto"/>
            </w:tcBorders>
          </w:tcPr>
          <w:p w14:paraId="23FE9FFA"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7A4C123C" w14:textId="77777777" w:rsidR="00E33586" w:rsidRPr="00D12E4D" w:rsidRDefault="00E33586" w:rsidP="00AE1F34">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53646E86"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ul-UM-RLC </w:t>
            </w:r>
            <w:r w:rsidRPr="00D12E4D">
              <w:rPr>
                <w:rFonts w:ascii="Arial" w:hAnsi="Arial"/>
                <w:sz w:val="18"/>
                <w:lang w:eastAsia="ja-JP"/>
              </w:rPr>
              <w:t>IE in TS 38.331 [22]</w:t>
            </w:r>
          </w:p>
        </w:tc>
        <w:tc>
          <w:tcPr>
            <w:tcW w:w="1445" w:type="dxa"/>
            <w:gridSpan w:val="2"/>
            <w:tcBorders>
              <w:top w:val="single" w:sz="4" w:space="0" w:color="auto"/>
              <w:left w:val="single" w:sz="4" w:space="0" w:color="auto"/>
              <w:bottom w:val="single" w:sz="4" w:space="0" w:color="auto"/>
              <w:right w:val="single" w:sz="4" w:space="0" w:color="auto"/>
            </w:tcBorders>
          </w:tcPr>
          <w:p w14:paraId="4EF0E5B8" w14:textId="77777777" w:rsidR="00E33586" w:rsidRPr="00D12E4D" w:rsidRDefault="00E33586" w:rsidP="00AE1F34">
            <w:pPr>
              <w:keepNext/>
              <w:keepLines/>
              <w:spacing w:after="0"/>
              <w:rPr>
                <w:rFonts w:ascii="Arial" w:hAnsi="Arial"/>
                <w:sz w:val="18"/>
                <w:lang w:eastAsia="ja-JP"/>
              </w:rPr>
            </w:pPr>
          </w:p>
        </w:tc>
      </w:tr>
      <w:tr w:rsidR="00E33586" w:rsidRPr="00D12E4D" w14:paraId="6768F0B4"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264FC88D"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29540</w:t>
            </w:r>
          </w:p>
        </w:tc>
        <w:tc>
          <w:tcPr>
            <w:tcW w:w="3781" w:type="dxa"/>
            <w:tcBorders>
              <w:top w:val="single" w:sz="4" w:space="0" w:color="auto"/>
              <w:left w:val="single" w:sz="4" w:space="0" w:color="auto"/>
              <w:bottom w:val="single" w:sz="4" w:space="0" w:color="auto"/>
              <w:right w:val="single" w:sz="4" w:space="0" w:color="auto"/>
            </w:tcBorders>
            <w:hideMark/>
          </w:tcPr>
          <w:p w14:paraId="5DCD9D71" w14:textId="77777777" w:rsidR="00E33586" w:rsidRPr="00D12E4D" w:rsidRDefault="00E33586" w:rsidP="00AE1F34">
            <w:pPr>
              <w:keepNext/>
              <w:keepLines/>
              <w:spacing w:after="0"/>
              <w:ind w:left="1136"/>
              <w:rPr>
                <w:rFonts w:ascii="Arial" w:hAnsi="Arial"/>
                <w:sz w:val="18"/>
                <w:lang w:eastAsia="ja-JP"/>
              </w:rPr>
            </w:pPr>
            <w:r w:rsidRPr="00D12E4D">
              <w:rPr>
                <w:rFonts w:ascii="Arial" w:hAnsi="Arial"/>
                <w:sz w:val="18"/>
                <w:lang w:eastAsia="ja-JP"/>
              </w:rPr>
              <w:t>&gt;&gt;&gt;&gt;&gt;UM Uni-directional DL</w:t>
            </w:r>
          </w:p>
        </w:tc>
        <w:tc>
          <w:tcPr>
            <w:tcW w:w="1438" w:type="dxa"/>
            <w:tcBorders>
              <w:top w:val="single" w:sz="4" w:space="0" w:color="auto"/>
              <w:left w:val="single" w:sz="4" w:space="0" w:color="auto"/>
              <w:bottom w:val="single" w:sz="4" w:space="0" w:color="auto"/>
              <w:right w:val="single" w:sz="4" w:space="0" w:color="auto"/>
            </w:tcBorders>
          </w:tcPr>
          <w:p w14:paraId="341DD82F"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STRUCTURE</w:t>
            </w:r>
          </w:p>
        </w:tc>
        <w:tc>
          <w:tcPr>
            <w:tcW w:w="902" w:type="dxa"/>
            <w:tcBorders>
              <w:top w:val="single" w:sz="4" w:space="0" w:color="auto"/>
              <w:left w:val="single" w:sz="4" w:space="0" w:color="auto"/>
              <w:bottom w:val="single" w:sz="4" w:space="0" w:color="auto"/>
              <w:right w:val="single" w:sz="4" w:space="0" w:color="auto"/>
            </w:tcBorders>
          </w:tcPr>
          <w:p w14:paraId="77FB5EA2" w14:textId="77777777" w:rsidR="00E33586" w:rsidRPr="00D12E4D" w:rsidRDefault="00E33586" w:rsidP="00AE1F34">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016A6BB6" w14:textId="77777777" w:rsidR="00E33586" w:rsidRPr="00D12E4D" w:rsidRDefault="00E33586" w:rsidP="00AE1F34">
            <w:pPr>
              <w:keepNext/>
              <w:keepLines/>
              <w:spacing w:after="0"/>
              <w:rPr>
                <w:rFonts w:ascii="Arial" w:hAnsi="Arial"/>
                <w:sz w:val="18"/>
                <w:lang w:eastAsia="ja-JP"/>
              </w:rPr>
            </w:pPr>
          </w:p>
        </w:tc>
        <w:tc>
          <w:tcPr>
            <w:tcW w:w="1445" w:type="dxa"/>
            <w:gridSpan w:val="2"/>
            <w:tcBorders>
              <w:top w:val="single" w:sz="4" w:space="0" w:color="auto"/>
              <w:left w:val="single" w:sz="4" w:space="0" w:color="auto"/>
              <w:bottom w:val="single" w:sz="4" w:space="0" w:color="auto"/>
              <w:right w:val="single" w:sz="4" w:space="0" w:color="auto"/>
            </w:tcBorders>
          </w:tcPr>
          <w:p w14:paraId="6AB2C629"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um-Uni-Directional-DL </w:t>
            </w:r>
            <w:r w:rsidRPr="00D12E4D">
              <w:rPr>
                <w:rFonts w:ascii="Arial" w:hAnsi="Arial"/>
                <w:sz w:val="18"/>
                <w:lang w:eastAsia="ja-JP"/>
              </w:rPr>
              <w:t>IE in TS 38.331 [22]</w:t>
            </w:r>
          </w:p>
        </w:tc>
      </w:tr>
      <w:tr w:rsidR="00E33586" w:rsidRPr="00D12E4D" w14:paraId="4A3F4162"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3FE71E94"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29541</w:t>
            </w:r>
          </w:p>
        </w:tc>
        <w:tc>
          <w:tcPr>
            <w:tcW w:w="3781" w:type="dxa"/>
            <w:tcBorders>
              <w:top w:val="single" w:sz="4" w:space="0" w:color="auto"/>
              <w:left w:val="single" w:sz="4" w:space="0" w:color="auto"/>
              <w:bottom w:val="single" w:sz="4" w:space="0" w:color="auto"/>
              <w:right w:val="single" w:sz="4" w:space="0" w:color="auto"/>
            </w:tcBorders>
            <w:hideMark/>
          </w:tcPr>
          <w:p w14:paraId="208CF0E7" w14:textId="77777777" w:rsidR="00E33586" w:rsidRPr="00D12E4D" w:rsidRDefault="00E33586" w:rsidP="00AE1F34">
            <w:pPr>
              <w:keepNext/>
              <w:keepLines/>
              <w:spacing w:after="0"/>
              <w:ind w:left="1420"/>
              <w:rPr>
                <w:rFonts w:ascii="Arial" w:hAnsi="Arial"/>
                <w:sz w:val="18"/>
                <w:lang w:eastAsia="ja-JP"/>
              </w:rPr>
            </w:pPr>
            <w:r w:rsidRPr="00D12E4D">
              <w:rPr>
                <w:rFonts w:ascii="Arial" w:hAnsi="Arial"/>
                <w:sz w:val="18"/>
                <w:lang w:eastAsia="ja-JP"/>
              </w:rPr>
              <w:t>&gt;&gt;&gt;&gt;&gt;&gt;DL UM RLC</w:t>
            </w:r>
          </w:p>
        </w:tc>
        <w:tc>
          <w:tcPr>
            <w:tcW w:w="1438" w:type="dxa"/>
            <w:tcBorders>
              <w:top w:val="single" w:sz="4" w:space="0" w:color="auto"/>
              <w:left w:val="single" w:sz="4" w:space="0" w:color="auto"/>
              <w:bottom w:val="single" w:sz="4" w:space="0" w:color="auto"/>
              <w:right w:val="single" w:sz="4" w:space="0" w:color="auto"/>
            </w:tcBorders>
          </w:tcPr>
          <w:p w14:paraId="5A029F4A"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STRUCTURE</w:t>
            </w:r>
          </w:p>
        </w:tc>
        <w:tc>
          <w:tcPr>
            <w:tcW w:w="902" w:type="dxa"/>
            <w:tcBorders>
              <w:top w:val="single" w:sz="4" w:space="0" w:color="auto"/>
              <w:left w:val="single" w:sz="4" w:space="0" w:color="auto"/>
              <w:bottom w:val="single" w:sz="4" w:space="0" w:color="auto"/>
              <w:right w:val="single" w:sz="4" w:space="0" w:color="auto"/>
            </w:tcBorders>
          </w:tcPr>
          <w:p w14:paraId="31A5BDC3" w14:textId="77777777" w:rsidR="00E33586" w:rsidRPr="00D12E4D" w:rsidRDefault="00E33586" w:rsidP="00AE1F34">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3E6DC08D" w14:textId="77777777" w:rsidR="00E33586" w:rsidRPr="00D12E4D" w:rsidRDefault="00E33586" w:rsidP="00AE1F34">
            <w:pPr>
              <w:keepNext/>
              <w:keepLines/>
              <w:spacing w:after="0"/>
              <w:rPr>
                <w:rFonts w:ascii="Arial" w:hAnsi="Arial"/>
                <w:sz w:val="18"/>
                <w:lang w:eastAsia="ja-JP"/>
              </w:rPr>
            </w:pPr>
          </w:p>
        </w:tc>
        <w:tc>
          <w:tcPr>
            <w:tcW w:w="1445" w:type="dxa"/>
            <w:gridSpan w:val="2"/>
            <w:tcBorders>
              <w:top w:val="single" w:sz="4" w:space="0" w:color="auto"/>
              <w:left w:val="single" w:sz="4" w:space="0" w:color="auto"/>
              <w:bottom w:val="single" w:sz="4" w:space="0" w:color="auto"/>
              <w:right w:val="single" w:sz="4" w:space="0" w:color="auto"/>
            </w:tcBorders>
          </w:tcPr>
          <w:p w14:paraId="1380AB7B"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dl-UM-RLC </w:t>
            </w:r>
            <w:r w:rsidRPr="00D12E4D">
              <w:rPr>
                <w:rFonts w:ascii="Arial" w:hAnsi="Arial"/>
                <w:sz w:val="18"/>
                <w:lang w:eastAsia="ja-JP"/>
              </w:rPr>
              <w:t>IE in TS 38.331 [22]</w:t>
            </w:r>
          </w:p>
        </w:tc>
      </w:tr>
      <w:tr w:rsidR="00E33586" w:rsidRPr="00D12E4D" w14:paraId="7CEB3389"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7BC332D"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29542</w:t>
            </w:r>
          </w:p>
        </w:tc>
        <w:tc>
          <w:tcPr>
            <w:tcW w:w="3781" w:type="dxa"/>
            <w:tcBorders>
              <w:top w:val="single" w:sz="4" w:space="0" w:color="auto"/>
              <w:left w:val="single" w:sz="4" w:space="0" w:color="auto"/>
              <w:bottom w:val="single" w:sz="4" w:space="0" w:color="auto"/>
              <w:right w:val="single" w:sz="4" w:space="0" w:color="auto"/>
            </w:tcBorders>
            <w:hideMark/>
          </w:tcPr>
          <w:p w14:paraId="0A0438BE" w14:textId="77777777" w:rsidR="00E33586" w:rsidRPr="00D12E4D" w:rsidRDefault="00E33586" w:rsidP="00AE1F34">
            <w:pPr>
              <w:keepNext/>
              <w:keepLines/>
              <w:spacing w:after="0"/>
              <w:ind w:left="1704"/>
              <w:rPr>
                <w:rFonts w:ascii="Arial" w:hAnsi="Arial"/>
                <w:sz w:val="18"/>
                <w:lang w:eastAsia="ja-JP"/>
              </w:rPr>
            </w:pPr>
            <w:r w:rsidRPr="00D12E4D">
              <w:rPr>
                <w:rFonts w:ascii="Arial" w:hAnsi="Arial"/>
                <w:sz w:val="18"/>
                <w:lang w:eastAsia="ja-JP"/>
              </w:rPr>
              <w:t>&gt;&gt;&gt;&gt;&gt;&gt;&gt;Reassembly</w:t>
            </w:r>
          </w:p>
        </w:tc>
        <w:tc>
          <w:tcPr>
            <w:tcW w:w="1438" w:type="dxa"/>
            <w:tcBorders>
              <w:top w:val="single" w:sz="4" w:space="0" w:color="auto"/>
              <w:left w:val="single" w:sz="4" w:space="0" w:color="auto"/>
              <w:bottom w:val="single" w:sz="4" w:space="0" w:color="auto"/>
              <w:right w:val="single" w:sz="4" w:space="0" w:color="auto"/>
            </w:tcBorders>
          </w:tcPr>
          <w:p w14:paraId="5F017A02"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56B28647" w14:textId="77777777" w:rsidR="00E33586" w:rsidRPr="00D12E4D" w:rsidRDefault="00E33586" w:rsidP="00AE1F34">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19D62CAF"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t-Reassembly </w:t>
            </w:r>
            <w:r w:rsidRPr="00D12E4D">
              <w:rPr>
                <w:rFonts w:ascii="Arial" w:hAnsi="Arial"/>
                <w:sz w:val="18"/>
                <w:lang w:eastAsia="ja-JP"/>
              </w:rPr>
              <w:t>IE in TS 38.331 [22]</w:t>
            </w:r>
          </w:p>
        </w:tc>
        <w:tc>
          <w:tcPr>
            <w:tcW w:w="1445" w:type="dxa"/>
            <w:gridSpan w:val="2"/>
            <w:tcBorders>
              <w:top w:val="single" w:sz="4" w:space="0" w:color="auto"/>
              <w:left w:val="single" w:sz="4" w:space="0" w:color="auto"/>
              <w:bottom w:val="single" w:sz="4" w:space="0" w:color="auto"/>
              <w:right w:val="single" w:sz="4" w:space="0" w:color="auto"/>
            </w:tcBorders>
          </w:tcPr>
          <w:p w14:paraId="487CF5B6" w14:textId="77777777" w:rsidR="00E33586" w:rsidRPr="00D12E4D" w:rsidRDefault="00E33586" w:rsidP="00AE1F34">
            <w:pPr>
              <w:keepNext/>
              <w:keepLines/>
              <w:spacing w:after="0"/>
              <w:rPr>
                <w:rFonts w:ascii="Arial" w:hAnsi="Arial"/>
                <w:sz w:val="18"/>
                <w:lang w:eastAsia="ja-JP"/>
              </w:rPr>
            </w:pPr>
          </w:p>
        </w:tc>
      </w:tr>
      <w:tr w:rsidR="00E33586" w:rsidRPr="00D12E4D" w14:paraId="27E18753"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625089A"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29551</w:t>
            </w:r>
          </w:p>
        </w:tc>
        <w:tc>
          <w:tcPr>
            <w:tcW w:w="3781" w:type="dxa"/>
            <w:tcBorders>
              <w:top w:val="single" w:sz="4" w:space="0" w:color="auto"/>
              <w:left w:val="single" w:sz="4" w:space="0" w:color="auto"/>
              <w:bottom w:val="single" w:sz="4" w:space="0" w:color="auto"/>
              <w:right w:val="single" w:sz="4" w:space="0" w:color="auto"/>
            </w:tcBorders>
            <w:hideMark/>
          </w:tcPr>
          <w:p w14:paraId="35C7E346" w14:textId="77777777" w:rsidR="00E33586" w:rsidRPr="00D12E4D" w:rsidRDefault="00E33586" w:rsidP="00AE1F34">
            <w:pPr>
              <w:keepNext/>
              <w:keepLines/>
              <w:spacing w:after="0"/>
              <w:ind w:left="852"/>
              <w:rPr>
                <w:rFonts w:ascii="Arial" w:hAnsi="Arial"/>
                <w:sz w:val="18"/>
                <w:lang w:eastAsia="ja-JP"/>
              </w:rPr>
            </w:pPr>
            <w:r w:rsidRPr="00D12E4D">
              <w:rPr>
                <w:rFonts w:ascii="Arial" w:hAnsi="Arial"/>
                <w:sz w:val="18"/>
                <w:lang w:eastAsia="ja-JP"/>
              </w:rPr>
              <w:t>&gt;&gt;&gt;&gt;MAC Logical Channel Config</w:t>
            </w:r>
          </w:p>
        </w:tc>
        <w:tc>
          <w:tcPr>
            <w:tcW w:w="1438" w:type="dxa"/>
            <w:tcBorders>
              <w:top w:val="single" w:sz="4" w:space="0" w:color="auto"/>
              <w:left w:val="single" w:sz="4" w:space="0" w:color="auto"/>
              <w:bottom w:val="single" w:sz="4" w:space="0" w:color="auto"/>
              <w:right w:val="single" w:sz="4" w:space="0" w:color="auto"/>
            </w:tcBorders>
          </w:tcPr>
          <w:p w14:paraId="5066BA69"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STRUCTURE</w:t>
            </w:r>
          </w:p>
        </w:tc>
        <w:tc>
          <w:tcPr>
            <w:tcW w:w="902" w:type="dxa"/>
            <w:tcBorders>
              <w:top w:val="single" w:sz="4" w:space="0" w:color="auto"/>
              <w:left w:val="single" w:sz="4" w:space="0" w:color="auto"/>
              <w:bottom w:val="single" w:sz="4" w:space="0" w:color="auto"/>
              <w:right w:val="single" w:sz="4" w:space="0" w:color="auto"/>
            </w:tcBorders>
          </w:tcPr>
          <w:p w14:paraId="100A4103" w14:textId="77777777" w:rsidR="00E33586" w:rsidRPr="00D12E4D" w:rsidRDefault="00E33586" w:rsidP="00AE1F34">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746CD505" w14:textId="77777777" w:rsidR="00E33586" w:rsidRPr="00D12E4D" w:rsidRDefault="00E33586" w:rsidP="00AE1F34">
            <w:pPr>
              <w:keepNext/>
              <w:keepLines/>
              <w:spacing w:after="0"/>
              <w:rPr>
                <w:rFonts w:ascii="Arial" w:hAnsi="Arial"/>
                <w:sz w:val="18"/>
                <w:lang w:eastAsia="ja-JP"/>
              </w:rPr>
            </w:pPr>
          </w:p>
        </w:tc>
        <w:tc>
          <w:tcPr>
            <w:tcW w:w="1445" w:type="dxa"/>
            <w:gridSpan w:val="2"/>
            <w:tcBorders>
              <w:top w:val="single" w:sz="4" w:space="0" w:color="auto"/>
              <w:left w:val="single" w:sz="4" w:space="0" w:color="auto"/>
              <w:bottom w:val="single" w:sz="4" w:space="0" w:color="auto"/>
              <w:right w:val="single" w:sz="4" w:space="0" w:color="auto"/>
            </w:tcBorders>
          </w:tcPr>
          <w:p w14:paraId="0E352538" w14:textId="77777777" w:rsidR="00E33586" w:rsidRPr="00D12E4D" w:rsidRDefault="00E33586" w:rsidP="00AE1F34">
            <w:pPr>
              <w:keepNext/>
              <w:keepLines/>
              <w:spacing w:after="0"/>
              <w:rPr>
                <w:rFonts w:ascii="Arial" w:hAnsi="Arial"/>
                <w:sz w:val="18"/>
                <w:lang w:eastAsia="ja-JP"/>
              </w:rPr>
            </w:pPr>
          </w:p>
        </w:tc>
      </w:tr>
      <w:tr w:rsidR="00E33586" w:rsidRPr="00D12E4D" w14:paraId="666FB22B"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211348D"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29552</w:t>
            </w:r>
          </w:p>
        </w:tc>
        <w:tc>
          <w:tcPr>
            <w:tcW w:w="3781" w:type="dxa"/>
            <w:tcBorders>
              <w:top w:val="single" w:sz="4" w:space="0" w:color="auto"/>
              <w:left w:val="single" w:sz="4" w:space="0" w:color="auto"/>
              <w:bottom w:val="single" w:sz="4" w:space="0" w:color="auto"/>
              <w:right w:val="single" w:sz="4" w:space="0" w:color="auto"/>
            </w:tcBorders>
            <w:hideMark/>
          </w:tcPr>
          <w:p w14:paraId="3919BDF2" w14:textId="77777777" w:rsidR="00E33586" w:rsidRPr="00D12E4D" w:rsidRDefault="00E33586" w:rsidP="00AE1F34">
            <w:pPr>
              <w:keepNext/>
              <w:keepLines/>
              <w:spacing w:after="0"/>
              <w:ind w:left="1136"/>
              <w:rPr>
                <w:rFonts w:ascii="Arial" w:hAnsi="Arial"/>
                <w:sz w:val="18"/>
                <w:lang w:eastAsia="ja-JP"/>
              </w:rPr>
            </w:pPr>
            <w:r w:rsidRPr="00D12E4D">
              <w:rPr>
                <w:rFonts w:ascii="Arial" w:hAnsi="Arial"/>
                <w:sz w:val="18"/>
                <w:lang w:eastAsia="ja-JP"/>
              </w:rPr>
              <w:t>&gt;&gt;&gt;&gt;&gt;Priority</w:t>
            </w:r>
          </w:p>
        </w:tc>
        <w:tc>
          <w:tcPr>
            <w:tcW w:w="1438" w:type="dxa"/>
            <w:tcBorders>
              <w:top w:val="single" w:sz="4" w:space="0" w:color="auto"/>
              <w:left w:val="single" w:sz="4" w:space="0" w:color="auto"/>
              <w:bottom w:val="single" w:sz="4" w:space="0" w:color="auto"/>
              <w:right w:val="single" w:sz="4" w:space="0" w:color="auto"/>
            </w:tcBorders>
          </w:tcPr>
          <w:p w14:paraId="2B98B3A6"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1C30ACC4" w14:textId="77777777" w:rsidR="00E33586" w:rsidRPr="00D12E4D" w:rsidRDefault="00E33586" w:rsidP="00AE1F34">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12609D4B"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priority </w:t>
            </w:r>
            <w:r w:rsidRPr="00D12E4D">
              <w:rPr>
                <w:rFonts w:ascii="Arial" w:hAnsi="Arial"/>
                <w:sz w:val="18"/>
                <w:lang w:eastAsia="ja-JP"/>
              </w:rPr>
              <w:t>IE in TS 38.331 [22] Section 6</w:t>
            </w:r>
          </w:p>
        </w:tc>
        <w:tc>
          <w:tcPr>
            <w:tcW w:w="1445" w:type="dxa"/>
            <w:gridSpan w:val="2"/>
            <w:tcBorders>
              <w:top w:val="single" w:sz="4" w:space="0" w:color="auto"/>
              <w:left w:val="single" w:sz="4" w:space="0" w:color="auto"/>
              <w:bottom w:val="single" w:sz="4" w:space="0" w:color="auto"/>
              <w:right w:val="single" w:sz="4" w:space="0" w:color="auto"/>
            </w:tcBorders>
          </w:tcPr>
          <w:p w14:paraId="1F7F01AB" w14:textId="77777777" w:rsidR="00E33586" w:rsidRPr="00D12E4D" w:rsidRDefault="00E33586" w:rsidP="00AE1F34">
            <w:pPr>
              <w:keepNext/>
              <w:keepLines/>
              <w:spacing w:after="0"/>
              <w:rPr>
                <w:rFonts w:ascii="Arial" w:hAnsi="Arial"/>
                <w:sz w:val="18"/>
                <w:lang w:eastAsia="ja-JP"/>
              </w:rPr>
            </w:pPr>
          </w:p>
        </w:tc>
      </w:tr>
      <w:tr w:rsidR="00E33586" w:rsidRPr="00D12E4D" w14:paraId="2E64F037"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6130C89"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29553</w:t>
            </w:r>
          </w:p>
        </w:tc>
        <w:tc>
          <w:tcPr>
            <w:tcW w:w="3781" w:type="dxa"/>
            <w:tcBorders>
              <w:top w:val="single" w:sz="4" w:space="0" w:color="auto"/>
              <w:left w:val="single" w:sz="4" w:space="0" w:color="auto"/>
              <w:bottom w:val="single" w:sz="4" w:space="0" w:color="auto"/>
              <w:right w:val="single" w:sz="4" w:space="0" w:color="auto"/>
            </w:tcBorders>
            <w:hideMark/>
          </w:tcPr>
          <w:p w14:paraId="03D4D9B6" w14:textId="77777777" w:rsidR="00E33586" w:rsidRPr="00D12E4D" w:rsidRDefault="00E33586" w:rsidP="00AE1F34">
            <w:pPr>
              <w:keepNext/>
              <w:keepLines/>
              <w:spacing w:after="0"/>
              <w:ind w:left="1136"/>
              <w:rPr>
                <w:rFonts w:ascii="Arial" w:hAnsi="Arial"/>
                <w:sz w:val="18"/>
                <w:lang w:eastAsia="ja-JP"/>
              </w:rPr>
            </w:pPr>
            <w:r w:rsidRPr="00D12E4D">
              <w:rPr>
                <w:rFonts w:ascii="Arial" w:hAnsi="Arial"/>
                <w:sz w:val="18"/>
                <w:lang w:eastAsia="ja-JP"/>
              </w:rPr>
              <w:t>&gt;&gt;&gt;&gt;&gt;Prioritized Bit Rate</w:t>
            </w:r>
          </w:p>
        </w:tc>
        <w:tc>
          <w:tcPr>
            <w:tcW w:w="1438" w:type="dxa"/>
            <w:tcBorders>
              <w:top w:val="single" w:sz="4" w:space="0" w:color="auto"/>
              <w:left w:val="single" w:sz="4" w:space="0" w:color="auto"/>
              <w:bottom w:val="single" w:sz="4" w:space="0" w:color="auto"/>
              <w:right w:val="single" w:sz="4" w:space="0" w:color="auto"/>
            </w:tcBorders>
          </w:tcPr>
          <w:p w14:paraId="17B0CAD9"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7462B55B" w14:textId="77777777" w:rsidR="00E33586" w:rsidRPr="00D12E4D" w:rsidRDefault="00E33586" w:rsidP="00AE1F34">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09D44BB0"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prioritisedBitRate </w:t>
            </w:r>
            <w:r w:rsidRPr="00D12E4D">
              <w:rPr>
                <w:rFonts w:ascii="Arial" w:hAnsi="Arial"/>
                <w:sz w:val="18"/>
                <w:lang w:eastAsia="ja-JP"/>
              </w:rPr>
              <w:t>IE in TS 38.331 [22] Section 6</w:t>
            </w:r>
          </w:p>
        </w:tc>
        <w:tc>
          <w:tcPr>
            <w:tcW w:w="1445" w:type="dxa"/>
            <w:gridSpan w:val="2"/>
            <w:tcBorders>
              <w:top w:val="single" w:sz="4" w:space="0" w:color="auto"/>
              <w:left w:val="single" w:sz="4" w:space="0" w:color="auto"/>
              <w:bottom w:val="single" w:sz="4" w:space="0" w:color="auto"/>
              <w:right w:val="single" w:sz="4" w:space="0" w:color="auto"/>
            </w:tcBorders>
          </w:tcPr>
          <w:p w14:paraId="30685A82" w14:textId="77777777" w:rsidR="00E33586" w:rsidRPr="00D12E4D" w:rsidRDefault="00E33586" w:rsidP="00AE1F34">
            <w:pPr>
              <w:keepNext/>
              <w:keepLines/>
              <w:spacing w:after="0"/>
              <w:rPr>
                <w:rFonts w:ascii="Arial" w:hAnsi="Arial"/>
                <w:sz w:val="18"/>
                <w:lang w:eastAsia="ja-JP"/>
              </w:rPr>
            </w:pPr>
          </w:p>
        </w:tc>
      </w:tr>
      <w:tr w:rsidR="00E33586" w:rsidRPr="00D12E4D" w14:paraId="293AFB41"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160304A"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29554</w:t>
            </w:r>
          </w:p>
        </w:tc>
        <w:tc>
          <w:tcPr>
            <w:tcW w:w="3781" w:type="dxa"/>
            <w:tcBorders>
              <w:top w:val="single" w:sz="4" w:space="0" w:color="auto"/>
              <w:left w:val="single" w:sz="4" w:space="0" w:color="auto"/>
              <w:bottom w:val="single" w:sz="4" w:space="0" w:color="auto"/>
              <w:right w:val="single" w:sz="4" w:space="0" w:color="auto"/>
            </w:tcBorders>
            <w:hideMark/>
          </w:tcPr>
          <w:p w14:paraId="12297D93" w14:textId="77777777" w:rsidR="00E33586" w:rsidRPr="00D12E4D" w:rsidRDefault="00E33586" w:rsidP="00AE1F34">
            <w:pPr>
              <w:keepNext/>
              <w:keepLines/>
              <w:spacing w:after="0"/>
              <w:ind w:left="1136"/>
              <w:rPr>
                <w:rFonts w:ascii="Arial" w:hAnsi="Arial"/>
                <w:sz w:val="18"/>
                <w:lang w:eastAsia="ja-JP"/>
              </w:rPr>
            </w:pPr>
            <w:r w:rsidRPr="00D12E4D">
              <w:rPr>
                <w:rFonts w:ascii="Arial" w:hAnsi="Arial"/>
                <w:sz w:val="18"/>
                <w:lang w:eastAsia="ja-JP"/>
              </w:rPr>
              <w:t>&gt;&gt;&gt;&gt;&gt;Bucket Size Duration</w:t>
            </w:r>
          </w:p>
        </w:tc>
        <w:tc>
          <w:tcPr>
            <w:tcW w:w="1438" w:type="dxa"/>
            <w:tcBorders>
              <w:top w:val="single" w:sz="4" w:space="0" w:color="auto"/>
              <w:left w:val="single" w:sz="4" w:space="0" w:color="auto"/>
              <w:bottom w:val="single" w:sz="4" w:space="0" w:color="auto"/>
              <w:right w:val="single" w:sz="4" w:space="0" w:color="auto"/>
            </w:tcBorders>
          </w:tcPr>
          <w:p w14:paraId="5CC31916"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43A65308" w14:textId="77777777" w:rsidR="00E33586" w:rsidRPr="00D12E4D" w:rsidRDefault="00E33586" w:rsidP="00AE1F34">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5ECC4547"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bucketSizeDuration </w:t>
            </w:r>
            <w:r w:rsidRPr="00D12E4D">
              <w:rPr>
                <w:rFonts w:ascii="Arial" w:hAnsi="Arial"/>
                <w:sz w:val="18"/>
                <w:lang w:eastAsia="ja-JP"/>
              </w:rPr>
              <w:t>IE in TS 38.331 [22] Section 6</w:t>
            </w:r>
          </w:p>
        </w:tc>
        <w:tc>
          <w:tcPr>
            <w:tcW w:w="1445" w:type="dxa"/>
            <w:gridSpan w:val="2"/>
            <w:tcBorders>
              <w:top w:val="single" w:sz="4" w:space="0" w:color="auto"/>
              <w:left w:val="single" w:sz="4" w:space="0" w:color="auto"/>
              <w:bottom w:val="single" w:sz="4" w:space="0" w:color="auto"/>
              <w:right w:val="single" w:sz="4" w:space="0" w:color="auto"/>
            </w:tcBorders>
          </w:tcPr>
          <w:p w14:paraId="5D8A99CB" w14:textId="77777777" w:rsidR="00E33586" w:rsidRPr="00D12E4D" w:rsidRDefault="00E33586" w:rsidP="00AE1F34">
            <w:pPr>
              <w:keepNext/>
              <w:keepLines/>
              <w:spacing w:after="0"/>
              <w:rPr>
                <w:rFonts w:ascii="Arial" w:hAnsi="Arial"/>
                <w:sz w:val="18"/>
                <w:lang w:eastAsia="ja-JP"/>
              </w:rPr>
            </w:pPr>
          </w:p>
        </w:tc>
      </w:tr>
      <w:tr w:rsidR="00E33586" w:rsidRPr="00D12E4D" w14:paraId="7B3431F1"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6C5C5C7"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29555</w:t>
            </w:r>
          </w:p>
        </w:tc>
        <w:tc>
          <w:tcPr>
            <w:tcW w:w="3781" w:type="dxa"/>
            <w:tcBorders>
              <w:top w:val="single" w:sz="4" w:space="0" w:color="auto"/>
              <w:left w:val="single" w:sz="4" w:space="0" w:color="auto"/>
              <w:bottom w:val="single" w:sz="4" w:space="0" w:color="auto"/>
              <w:right w:val="single" w:sz="4" w:space="0" w:color="auto"/>
            </w:tcBorders>
            <w:hideMark/>
          </w:tcPr>
          <w:p w14:paraId="7C4142F9" w14:textId="77777777" w:rsidR="00E33586" w:rsidRPr="00D12E4D" w:rsidRDefault="00E33586" w:rsidP="00AE1F34">
            <w:pPr>
              <w:keepNext/>
              <w:keepLines/>
              <w:spacing w:after="0"/>
              <w:ind w:left="1136"/>
              <w:rPr>
                <w:rFonts w:ascii="Arial" w:hAnsi="Arial"/>
                <w:sz w:val="18"/>
                <w:lang w:eastAsia="ja-JP"/>
              </w:rPr>
            </w:pPr>
            <w:r w:rsidRPr="00D12E4D">
              <w:rPr>
                <w:rFonts w:ascii="Arial" w:hAnsi="Arial"/>
                <w:sz w:val="18"/>
                <w:lang w:eastAsia="ja-JP"/>
              </w:rPr>
              <w:t>&gt;&gt;&gt;&gt;&gt;List of allowed sub-carrier spacing</w:t>
            </w:r>
          </w:p>
        </w:tc>
        <w:tc>
          <w:tcPr>
            <w:tcW w:w="1438" w:type="dxa"/>
            <w:tcBorders>
              <w:top w:val="single" w:sz="4" w:space="0" w:color="auto"/>
              <w:left w:val="single" w:sz="4" w:space="0" w:color="auto"/>
              <w:bottom w:val="single" w:sz="4" w:space="0" w:color="auto"/>
              <w:right w:val="single" w:sz="4" w:space="0" w:color="auto"/>
            </w:tcBorders>
          </w:tcPr>
          <w:p w14:paraId="6EB348EF"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LIST</w:t>
            </w:r>
          </w:p>
        </w:tc>
        <w:tc>
          <w:tcPr>
            <w:tcW w:w="902" w:type="dxa"/>
            <w:tcBorders>
              <w:top w:val="single" w:sz="4" w:space="0" w:color="auto"/>
              <w:left w:val="single" w:sz="4" w:space="0" w:color="auto"/>
              <w:bottom w:val="single" w:sz="4" w:space="0" w:color="auto"/>
              <w:right w:val="single" w:sz="4" w:space="0" w:color="auto"/>
            </w:tcBorders>
          </w:tcPr>
          <w:p w14:paraId="6F01EA0A" w14:textId="77777777" w:rsidR="00E33586" w:rsidRPr="00D12E4D" w:rsidRDefault="00E33586" w:rsidP="00AE1F34">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377C6D28" w14:textId="77777777" w:rsidR="00E33586" w:rsidRPr="00D12E4D" w:rsidRDefault="00E33586" w:rsidP="00AE1F34">
            <w:pPr>
              <w:keepNext/>
              <w:keepLines/>
              <w:spacing w:after="0"/>
              <w:rPr>
                <w:rFonts w:ascii="Arial" w:hAnsi="Arial"/>
                <w:sz w:val="18"/>
                <w:lang w:eastAsia="ja-JP"/>
              </w:rPr>
            </w:pPr>
          </w:p>
        </w:tc>
        <w:tc>
          <w:tcPr>
            <w:tcW w:w="1445" w:type="dxa"/>
            <w:gridSpan w:val="2"/>
            <w:tcBorders>
              <w:top w:val="single" w:sz="4" w:space="0" w:color="auto"/>
              <w:left w:val="single" w:sz="4" w:space="0" w:color="auto"/>
              <w:bottom w:val="single" w:sz="4" w:space="0" w:color="auto"/>
              <w:right w:val="single" w:sz="4" w:space="0" w:color="auto"/>
            </w:tcBorders>
          </w:tcPr>
          <w:p w14:paraId="3B74642F"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allowedSCS-List </w:t>
            </w:r>
            <w:r w:rsidRPr="00D12E4D">
              <w:rPr>
                <w:rFonts w:ascii="Arial" w:hAnsi="Arial"/>
                <w:sz w:val="18"/>
                <w:lang w:eastAsia="ja-JP"/>
              </w:rPr>
              <w:t>IE in TS 38.331 [22] Section 6</w:t>
            </w:r>
          </w:p>
        </w:tc>
      </w:tr>
      <w:tr w:rsidR="00E33586" w:rsidRPr="00D12E4D" w14:paraId="057D7FAA"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C6CE6B6"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29556</w:t>
            </w:r>
          </w:p>
        </w:tc>
        <w:tc>
          <w:tcPr>
            <w:tcW w:w="3781" w:type="dxa"/>
            <w:tcBorders>
              <w:top w:val="single" w:sz="4" w:space="0" w:color="auto"/>
              <w:left w:val="single" w:sz="4" w:space="0" w:color="auto"/>
              <w:bottom w:val="single" w:sz="4" w:space="0" w:color="auto"/>
              <w:right w:val="single" w:sz="4" w:space="0" w:color="auto"/>
            </w:tcBorders>
            <w:hideMark/>
          </w:tcPr>
          <w:p w14:paraId="18DB86D9" w14:textId="77777777" w:rsidR="00E33586" w:rsidRPr="00D12E4D" w:rsidRDefault="00E33586" w:rsidP="00AE1F34">
            <w:pPr>
              <w:keepNext/>
              <w:keepLines/>
              <w:spacing w:after="0"/>
              <w:ind w:left="1420"/>
              <w:rPr>
                <w:rFonts w:ascii="Arial" w:hAnsi="Arial"/>
                <w:sz w:val="18"/>
                <w:lang w:eastAsia="ja-JP"/>
              </w:rPr>
            </w:pPr>
            <w:r w:rsidRPr="00D12E4D">
              <w:rPr>
                <w:rFonts w:ascii="Arial" w:hAnsi="Arial"/>
                <w:sz w:val="18"/>
                <w:lang w:eastAsia="ja-JP"/>
              </w:rPr>
              <w:t>&gt;&gt;&gt;&gt;&gt;&gt;Allowed sub-carrier spacing item</w:t>
            </w:r>
          </w:p>
        </w:tc>
        <w:tc>
          <w:tcPr>
            <w:tcW w:w="1438" w:type="dxa"/>
            <w:tcBorders>
              <w:top w:val="single" w:sz="4" w:space="0" w:color="auto"/>
              <w:left w:val="single" w:sz="4" w:space="0" w:color="auto"/>
              <w:bottom w:val="single" w:sz="4" w:space="0" w:color="auto"/>
              <w:right w:val="single" w:sz="4" w:space="0" w:color="auto"/>
            </w:tcBorders>
          </w:tcPr>
          <w:p w14:paraId="38D0E52F"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STRUCTURE</w:t>
            </w:r>
          </w:p>
        </w:tc>
        <w:tc>
          <w:tcPr>
            <w:tcW w:w="902" w:type="dxa"/>
            <w:tcBorders>
              <w:top w:val="single" w:sz="4" w:space="0" w:color="auto"/>
              <w:left w:val="single" w:sz="4" w:space="0" w:color="auto"/>
              <w:bottom w:val="single" w:sz="4" w:space="0" w:color="auto"/>
              <w:right w:val="single" w:sz="4" w:space="0" w:color="auto"/>
            </w:tcBorders>
          </w:tcPr>
          <w:p w14:paraId="40F51850" w14:textId="77777777" w:rsidR="00E33586" w:rsidRPr="00D12E4D" w:rsidRDefault="00E33586" w:rsidP="00AE1F34">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15B27F8B" w14:textId="77777777" w:rsidR="00E33586" w:rsidRPr="00D12E4D" w:rsidRDefault="00E33586" w:rsidP="00AE1F34">
            <w:pPr>
              <w:keepNext/>
              <w:keepLines/>
              <w:spacing w:after="0"/>
              <w:rPr>
                <w:rFonts w:ascii="Arial" w:hAnsi="Arial"/>
                <w:sz w:val="18"/>
                <w:lang w:eastAsia="ja-JP"/>
              </w:rPr>
            </w:pPr>
          </w:p>
        </w:tc>
        <w:tc>
          <w:tcPr>
            <w:tcW w:w="1445" w:type="dxa"/>
            <w:gridSpan w:val="2"/>
            <w:tcBorders>
              <w:top w:val="single" w:sz="4" w:space="0" w:color="auto"/>
              <w:left w:val="single" w:sz="4" w:space="0" w:color="auto"/>
              <w:bottom w:val="single" w:sz="4" w:space="0" w:color="auto"/>
              <w:right w:val="single" w:sz="4" w:space="0" w:color="auto"/>
            </w:tcBorders>
          </w:tcPr>
          <w:p w14:paraId="7BD3C019" w14:textId="77777777" w:rsidR="00E33586" w:rsidRPr="00D12E4D" w:rsidRDefault="00E33586" w:rsidP="00AE1F34">
            <w:pPr>
              <w:keepNext/>
              <w:keepLines/>
              <w:spacing w:after="0"/>
              <w:rPr>
                <w:rFonts w:ascii="Arial" w:hAnsi="Arial"/>
                <w:sz w:val="18"/>
                <w:lang w:eastAsia="ja-JP"/>
              </w:rPr>
            </w:pPr>
          </w:p>
        </w:tc>
      </w:tr>
      <w:tr w:rsidR="00E33586" w:rsidRPr="00D12E4D" w14:paraId="54518602"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3A97448C"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29557</w:t>
            </w:r>
          </w:p>
        </w:tc>
        <w:tc>
          <w:tcPr>
            <w:tcW w:w="3781" w:type="dxa"/>
            <w:tcBorders>
              <w:top w:val="single" w:sz="4" w:space="0" w:color="auto"/>
              <w:left w:val="single" w:sz="4" w:space="0" w:color="auto"/>
              <w:bottom w:val="single" w:sz="4" w:space="0" w:color="auto"/>
              <w:right w:val="single" w:sz="4" w:space="0" w:color="auto"/>
            </w:tcBorders>
            <w:hideMark/>
          </w:tcPr>
          <w:p w14:paraId="582D73A4" w14:textId="77777777" w:rsidR="00E33586" w:rsidRPr="00D12E4D" w:rsidRDefault="00E33586" w:rsidP="00AE1F34">
            <w:pPr>
              <w:keepNext/>
              <w:keepLines/>
              <w:spacing w:after="0"/>
              <w:ind w:left="1704"/>
              <w:rPr>
                <w:rFonts w:ascii="Arial" w:hAnsi="Arial"/>
                <w:sz w:val="18"/>
                <w:lang w:eastAsia="ja-JP"/>
              </w:rPr>
            </w:pPr>
            <w:r w:rsidRPr="00D12E4D">
              <w:rPr>
                <w:rFonts w:ascii="Arial" w:hAnsi="Arial"/>
                <w:sz w:val="18"/>
                <w:lang w:eastAsia="ja-JP"/>
              </w:rPr>
              <w:t>&gt;&gt;&gt;&gt;&gt;&gt;&gt;Sub Carrier Spacing</w:t>
            </w:r>
          </w:p>
        </w:tc>
        <w:tc>
          <w:tcPr>
            <w:tcW w:w="1438" w:type="dxa"/>
            <w:tcBorders>
              <w:top w:val="single" w:sz="4" w:space="0" w:color="auto"/>
              <w:left w:val="single" w:sz="4" w:space="0" w:color="auto"/>
              <w:bottom w:val="single" w:sz="4" w:space="0" w:color="auto"/>
              <w:right w:val="single" w:sz="4" w:space="0" w:color="auto"/>
            </w:tcBorders>
          </w:tcPr>
          <w:p w14:paraId="62BA510A"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20C3CD25" w14:textId="77777777" w:rsidR="00E33586" w:rsidRPr="00D12E4D" w:rsidRDefault="00E33586" w:rsidP="00AE1F34">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12A1B61F"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SubCarrierSpacing </w:t>
            </w:r>
            <w:r w:rsidRPr="00D12E4D">
              <w:rPr>
                <w:rFonts w:ascii="Arial" w:hAnsi="Arial"/>
                <w:sz w:val="18"/>
                <w:lang w:eastAsia="ja-JP"/>
              </w:rPr>
              <w:t>IE in TS 38.331 [22] Section 6</w:t>
            </w:r>
          </w:p>
        </w:tc>
        <w:tc>
          <w:tcPr>
            <w:tcW w:w="1445" w:type="dxa"/>
            <w:gridSpan w:val="2"/>
            <w:tcBorders>
              <w:top w:val="single" w:sz="4" w:space="0" w:color="auto"/>
              <w:left w:val="single" w:sz="4" w:space="0" w:color="auto"/>
              <w:bottom w:val="single" w:sz="4" w:space="0" w:color="auto"/>
              <w:right w:val="single" w:sz="4" w:space="0" w:color="auto"/>
            </w:tcBorders>
          </w:tcPr>
          <w:p w14:paraId="60D48725" w14:textId="77777777" w:rsidR="00E33586" w:rsidRPr="00D12E4D" w:rsidRDefault="00E33586" w:rsidP="00AE1F34">
            <w:pPr>
              <w:keepNext/>
              <w:keepLines/>
              <w:spacing w:after="0"/>
              <w:rPr>
                <w:rFonts w:ascii="Arial" w:hAnsi="Arial"/>
                <w:sz w:val="18"/>
                <w:lang w:eastAsia="ja-JP"/>
              </w:rPr>
            </w:pPr>
          </w:p>
        </w:tc>
      </w:tr>
      <w:tr w:rsidR="00E33586" w:rsidRPr="00D12E4D" w14:paraId="1A067F04"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68EE653"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29558</w:t>
            </w:r>
          </w:p>
        </w:tc>
        <w:tc>
          <w:tcPr>
            <w:tcW w:w="3781" w:type="dxa"/>
            <w:tcBorders>
              <w:top w:val="single" w:sz="4" w:space="0" w:color="auto"/>
              <w:left w:val="single" w:sz="4" w:space="0" w:color="auto"/>
              <w:bottom w:val="single" w:sz="4" w:space="0" w:color="auto"/>
              <w:right w:val="single" w:sz="4" w:space="0" w:color="auto"/>
            </w:tcBorders>
            <w:hideMark/>
          </w:tcPr>
          <w:p w14:paraId="4326D1B3" w14:textId="77777777" w:rsidR="00E33586" w:rsidRPr="00D12E4D" w:rsidRDefault="00E33586" w:rsidP="00AE1F34">
            <w:pPr>
              <w:keepNext/>
              <w:keepLines/>
              <w:spacing w:after="0"/>
              <w:ind w:left="1136"/>
              <w:rPr>
                <w:rFonts w:ascii="Arial" w:hAnsi="Arial"/>
                <w:sz w:val="18"/>
                <w:lang w:eastAsia="ja-JP"/>
              </w:rPr>
            </w:pPr>
            <w:r w:rsidRPr="00D12E4D">
              <w:rPr>
                <w:rFonts w:ascii="Arial" w:hAnsi="Arial"/>
                <w:sz w:val="18"/>
                <w:lang w:eastAsia="ja-JP"/>
              </w:rPr>
              <w:t>&gt;&gt;&gt;&gt;&gt;Max PUSCH Duration</w:t>
            </w:r>
          </w:p>
        </w:tc>
        <w:tc>
          <w:tcPr>
            <w:tcW w:w="1438" w:type="dxa"/>
            <w:tcBorders>
              <w:top w:val="single" w:sz="4" w:space="0" w:color="auto"/>
              <w:left w:val="single" w:sz="4" w:space="0" w:color="auto"/>
              <w:bottom w:val="single" w:sz="4" w:space="0" w:color="auto"/>
              <w:right w:val="single" w:sz="4" w:space="0" w:color="auto"/>
            </w:tcBorders>
          </w:tcPr>
          <w:p w14:paraId="434787CF"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2A31EA7D" w14:textId="77777777" w:rsidR="00E33586" w:rsidRPr="00D12E4D" w:rsidRDefault="00E33586" w:rsidP="00AE1F34">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57FD9287"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maxPUSCH-Duration </w:t>
            </w:r>
            <w:r w:rsidRPr="00D12E4D">
              <w:rPr>
                <w:rFonts w:ascii="Arial" w:hAnsi="Arial"/>
                <w:sz w:val="18"/>
                <w:lang w:eastAsia="ja-JP"/>
              </w:rPr>
              <w:t>IE in TS 38.331 [22] Sec 6</w:t>
            </w:r>
          </w:p>
        </w:tc>
        <w:tc>
          <w:tcPr>
            <w:tcW w:w="1445" w:type="dxa"/>
            <w:gridSpan w:val="2"/>
            <w:tcBorders>
              <w:top w:val="single" w:sz="4" w:space="0" w:color="auto"/>
              <w:left w:val="single" w:sz="4" w:space="0" w:color="auto"/>
              <w:bottom w:val="single" w:sz="4" w:space="0" w:color="auto"/>
              <w:right w:val="single" w:sz="4" w:space="0" w:color="auto"/>
            </w:tcBorders>
          </w:tcPr>
          <w:p w14:paraId="35EB2C12" w14:textId="77777777" w:rsidR="00E33586" w:rsidRPr="00D12E4D" w:rsidRDefault="00E33586" w:rsidP="00AE1F34">
            <w:pPr>
              <w:keepNext/>
              <w:keepLines/>
              <w:spacing w:after="0"/>
              <w:rPr>
                <w:rFonts w:ascii="Arial" w:hAnsi="Arial"/>
                <w:sz w:val="18"/>
                <w:lang w:eastAsia="ja-JP"/>
              </w:rPr>
            </w:pPr>
          </w:p>
        </w:tc>
      </w:tr>
      <w:tr w:rsidR="00E33586" w:rsidRPr="00D12E4D" w14:paraId="1367DCFA"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06437314"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29559</w:t>
            </w:r>
          </w:p>
        </w:tc>
        <w:tc>
          <w:tcPr>
            <w:tcW w:w="3781" w:type="dxa"/>
            <w:tcBorders>
              <w:top w:val="single" w:sz="4" w:space="0" w:color="auto"/>
              <w:left w:val="single" w:sz="4" w:space="0" w:color="auto"/>
              <w:bottom w:val="single" w:sz="4" w:space="0" w:color="auto"/>
              <w:right w:val="single" w:sz="4" w:space="0" w:color="auto"/>
            </w:tcBorders>
            <w:hideMark/>
          </w:tcPr>
          <w:p w14:paraId="64A289B3" w14:textId="77777777" w:rsidR="00E33586" w:rsidRPr="00D12E4D" w:rsidRDefault="00E33586" w:rsidP="00AE1F34">
            <w:pPr>
              <w:keepNext/>
              <w:keepLines/>
              <w:spacing w:after="0"/>
              <w:ind w:left="1136"/>
              <w:rPr>
                <w:rFonts w:ascii="Arial" w:hAnsi="Arial"/>
                <w:sz w:val="18"/>
                <w:lang w:eastAsia="ja-JP"/>
              </w:rPr>
            </w:pPr>
            <w:r w:rsidRPr="00D12E4D">
              <w:rPr>
                <w:rFonts w:ascii="Arial" w:hAnsi="Arial"/>
                <w:sz w:val="18"/>
                <w:lang w:eastAsia="ja-JP"/>
              </w:rPr>
              <w:t>&gt;&gt;&gt;&gt;&gt;Configured Grant Type1 Allowed</w:t>
            </w:r>
          </w:p>
        </w:tc>
        <w:tc>
          <w:tcPr>
            <w:tcW w:w="1438" w:type="dxa"/>
            <w:tcBorders>
              <w:top w:val="single" w:sz="4" w:space="0" w:color="auto"/>
              <w:left w:val="single" w:sz="4" w:space="0" w:color="auto"/>
              <w:bottom w:val="single" w:sz="4" w:space="0" w:color="auto"/>
              <w:right w:val="single" w:sz="4" w:space="0" w:color="auto"/>
            </w:tcBorders>
          </w:tcPr>
          <w:p w14:paraId="4A898426"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STRUCTURE</w:t>
            </w:r>
          </w:p>
        </w:tc>
        <w:tc>
          <w:tcPr>
            <w:tcW w:w="902" w:type="dxa"/>
            <w:tcBorders>
              <w:top w:val="single" w:sz="4" w:space="0" w:color="auto"/>
              <w:left w:val="single" w:sz="4" w:space="0" w:color="auto"/>
              <w:bottom w:val="single" w:sz="4" w:space="0" w:color="auto"/>
              <w:right w:val="single" w:sz="4" w:space="0" w:color="auto"/>
            </w:tcBorders>
          </w:tcPr>
          <w:p w14:paraId="189F83C4" w14:textId="77777777" w:rsidR="00E33586" w:rsidRPr="00D12E4D" w:rsidRDefault="00E33586" w:rsidP="00AE1F34">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3A8EC780"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configuredGrantTypeAllowed </w:t>
            </w:r>
            <w:r w:rsidRPr="00D12E4D">
              <w:rPr>
                <w:rFonts w:ascii="Arial" w:hAnsi="Arial"/>
                <w:sz w:val="18"/>
                <w:lang w:eastAsia="ja-JP"/>
              </w:rPr>
              <w:t>IE in TS 38.331 [22] Section 6</w:t>
            </w:r>
          </w:p>
        </w:tc>
        <w:tc>
          <w:tcPr>
            <w:tcW w:w="1445" w:type="dxa"/>
            <w:gridSpan w:val="2"/>
            <w:tcBorders>
              <w:top w:val="single" w:sz="4" w:space="0" w:color="auto"/>
              <w:left w:val="single" w:sz="4" w:space="0" w:color="auto"/>
              <w:bottom w:val="single" w:sz="4" w:space="0" w:color="auto"/>
              <w:right w:val="single" w:sz="4" w:space="0" w:color="auto"/>
            </w:tcBorders>
          </w:tcPr>
          <w:p w14:paraId="1288566A" w14:textId="77777777" w:rsidR="00E33586" w:rsidRPr="00D12E4D" w:rsidRDefault="00E33586" w:rsidP="00AE1F34">
            <w:pPr>
              <w:keepNext/>
              <w:keepLines/>
              <w:spacing w:after="0"/>
              <w:rPr>
                <w:rFonts w:ascii="Arial" w:hAnsi="Arial"/>
                <w:sz w:val="18"/>
                <w:lang w:eastAsia="ja-JP"/>
              </w:rPr>
            </w:pPr>
          </w:p>
        </w:tc>
      </w:tr>
      <w:tr w:rsidR="00E33586" w:rsidRPr="00D12E4D" w14:paraId="053E2398"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2952CB4"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29560</w:t>
            </w:r>
          </w:p>
        </w:tc>
        <w:tc>
          <w:tcPr>
            <w:tcW w:w="3781" w:type="dxa"/>
            <w:tcBorders>
              <w:top w:val="single" w:sz="4" w:space="0" w:color="auto"/>
              <w:left w:val="single" w:sz="4" w:space="0" w:color="auto"/>
              <w:bottom w:val="single" w:sz="4" w:space="0" w:color="auto"/>
              <w:right w:val="single" w:sz="4" w:space="0" w:color="auto"/>
            </w:tcBorders>
            <w:hideMark/>
          </w:tcPr>
          <w:p w14:paraId="7FE0AC9C" w14:textId="77777777" w:rsidR="00E33586" w:rsidRPr="00D12E4D" w:rsidRDefault="00E33586" w:rsidP="00AE1F34">
            <w:pPr>
              <w:keepNext/>
              <w:keepLines/>
              <w:spacing w:after="0"/>
              <w:ind w:left="1136"/>
              <w:rPr>
                <w:rFonts w:ascii="Arial" w:hAnsi="Arial"/>
                <w:sz w:val="18"/>
                <w:lang w:eastAsia="ja-JP"/>
              </w:rPr>
            </w:pPr>
            <w:r w:rsidRPr="00D12E4D">
              <w:rPr>
                <w:rFonts w:ascii="Arial" w:hAnsi="Arial"/>
                <w:sz w:val="18"/>
                <w:lang w:eastAsia="ja-JP"/>
              </w:rPr>
              <w:t>&gt;&gt;&gt;&gt;&gt;Logical Channel Group</w:t>
            </w:r>
          </w:p>
        </w:tc>
        <w:tc>
          <w:tcPr>
            <w:tcW w:w="1438" w:type="dxa"/>
            <w:tcBorders>
              <w:top w:val="single" w:sz="4" w:space="0" w:color="auto"/>
              <w:left w:val="single" w:sz="4" w:space="0" w:color="auto"/>
              <w:bottom w:val="single" w:sz="4" w:space="0" w:color="auto"/>
              <w:right w:val="single" w:sz="4" w:space="0" w:color="auto"/>
            </w:tcBorders>
          </w:tcPr>
          <w:p w14:paraId="694AD7DA"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7747B7B5" w14:textId="77777777" w:rsidR="00E33586" w:rsidRPr="00D12E4D" w:rsidRDefault="00E33586" w:rsidP="00AE1F34">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155FA214"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logicalChannelGroup </w:t>
            </w:r>
            <w:r w:rsidRPr="00D12E4D">
              <w:rPr>
                <w:rFonts w:ascii="Arial" w:hAnsi="Arial"/>
                <w:sz w:val="18"/>
                <w:lang w:eastAsia="ja-JP"/>
              </w:rPr>
              <w:t>IE in TS 38.331 [22]</w:t>
            </w:r>
          </w:p>
        </w:tc>
        <w:tc>
          <w:tcPr>
            <w:tcW w:w="1445" w:type="dxa"/>
            <w:gridSpan w:val="2"/>
            <w:tcBorders>
              <w:top w:val="single" w:sz="4" w:space="0" w:color="auto"/>
              <w:left w:val="single" w:sz="4" w:space="0" w:color="auto"/>
              <w:bottom w:val="single" w:sz="4" w:space="0" w:color="auto"/>
              <w:right w:val="single" w:sz="4" w:space="0" w:color="auto"/>
            </w:tcBorders>
          </w:tcPr>
          <w:p w14:paraId="10D98E8B" w14:textId="77777777" w:rsidR="00E33586" w:rsidRPr="00D12E4D" w:rsidRDefault="00E33586" w:rsidP="00AE1F34">
            <w:pPr>
              <w:keepNext/>
              <w:keepLines/>
              <w:spacing w:after="0"/>
              <w:rPr>
                <w:rFonts w:ascii="Arial" w:hAnsi="Arial"/>
                <w:sz w:val="18"/>
                <w:lang w:eastAsia="ja-JP"/>
              </w:rPr>
            </w:pPr>
          </w:p>
        </w:tc>
      </w:tr>
      <w:tr w:rsidR="00E33586" w:rsidRPr="00D12E4D" w14:paraId="4E6302EF"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3BE8416E"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lastRenderedPageBreak/>
              <w:t>29561</w:t>
            </w:r>
          </w:p>
        </w:tc>
        <w:tc>
          <w:tcPr>
            <w:tcW w:w="3781" w:type="dxa"/>
            <w:tcBorders>
              <w:top w:val="single" w:sz="4" w:space="0" w:color="auto"/>
              <w:left w:val="single" w:sz="4" w:space="0" w:color="auto"/>
              <w:bottom w:val="single" w:sz="4" w:space="0" w:color="auto"/>
              <w:right w:val="single" w:sz="4" w:space="0" w:color="auto"/>
            </w:tcBorders>
            <w:hideMark/>
          </w:tcPr>
          <w:p w14:paraId="5822F02D" w14:textId="77777777" w:rsidR="00E33586" w:rsidRPr="00D12E4D" w:rsidRDefault="00E33586" w:rsidP="00AE1F34">
            <w:pPr>
              <w:keepNext/>
              <w:keepLines/>
              <w:spacing w:after="0"/>
              <w:ind w:left="1136"/>
              <w:rPr>
                <w:rFonts w:ascii="Arial" w:hAnsi="Arial"/>
                <w:sz w:val="18"/>
                <w:lang w:eastAsia="ja-JP"/>
              </w:rPr>
            </w:pPr>
            <w:r w:rsidRPr="00D12E4D">
              <w:rPr>
                <w:rFonts w:ascii="Arial" w:hAnsi="Arial"/>
                <w:sz w:val="18"/>
                <w:lang w:eastAsia="ja-JP"/>
              </w:rPr>
              <w:t>&gt;&gt;&gt;&gt;&gt;Logical Channel SR – Mask</w:t>
            </w:r>
          </w:p>
        </w:tc>
        <w:tc>
          <w:tcPr>
            <w:tcW w:w="1438" w:type="dxa"/>
            <w:tcBorders>
              <w:top w:val="single" w:sz="4" w:space="0" w:color="auto"/>
              <w:left w:val="single" w:sz="4" w:space="0" w:color="auto"/>
              <w:bottom w:val="single" w:sz="4" w:space="0" w:color="auto"/>
              <w:right w:val="single" w:sz="4" w:space="0" w:color="auto"/>
            </w:tcBorders>
          </w:tcPr>
          <w:p w14:paraId="4F64D8AC"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6AD90EA8" w14:textId="77777777" w:rsidR="00E33586" w:rsidRPr="00D12E4D" w:rsidRDefault="00E33586" w:rsidP="00AE1F34">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24142A82"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logicalChannelSR-Mask </w:t>
            </w:r>
            <w:r w:rsidRPr="00D12E4D">
              <w:rPr>
                <w:rFonts w:ascii="Arial" w:hAnsi="Arial"/>
                <w:sz w:val="18"/>
                <w:lang w:eastAsia="ja-JP"/>
              </w:rPr>
              <w:t>IE in TS 38.331 [22] Section 6</w:t>
            </w:r>
          </w:p>
        </w:tc>
        <w:tc>
          <w:tcPr>
            <w:tcW w:w="1445" w:type="dxa"/>
            <w:gridSpan w:val="2"/>
            <w:tcBorders>
              <w:top w:val="single" w:sz="4" w:space="0" w:color="auto"/>
              <w:left w:val="single" w:sz="4" w:space="0" w:color="auto"/>
              <w:bottom w:val="single" w:sz="4" w:space="0" w:color="auto"/>
              <w:right w:val="single" w:sz="4" w:space="0" w:color="auto"/>
            </w:tcBorders>
          </w:tcPr>
          <w:p w14:paraId="34AF9139" w14:textId="77777777" w:rsidR="00E33586" w:rsidRPr="00D12E4D" w:rsidRDefault="00E33586" w:rsidP="00AE1F34">
            <w:pPr>
              <w:keepNext/>
              <w:keepLines/>
              <w:spacing w:after="0"/>
              <w:rPr>
                <w:rFonts w:ascii="Arial" w:hAnsi="Arial"/>
                <w:sz w:val="18"/>
                <w:lang w:eastAsia="ja-JP"/>
              </w:rPr>
            </w:pPr>
          </w:p>
        </w:tc>
      </w:tr>
      <w:tr w:rsidR="00E33586" w:rsidRPr="00D12E4D" w14:paraId="5F8A19E3"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477472C0"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29562</w:t>
            </w:r>
          </w:p>
        </w:tc>
        <w:tc>
          <w:tcPr>
            <w:tcW w:w="3781" w:type="dxa"/>
            <w:tcBorders>
              <w:top w:val="single" w:sz="4" w:space="0" w:color="auto"/>
              <w:left w:val="single" w:sz="4" w:space="0" w:color="auto"/>
              <w:bottom w:val="single" w:sz="4" w:space="0" w:color="auto"/>
              <w:right w:val="single" w:sz="4" w:space="0" w:color="auto"/>
            </w:tcBorders>
            <w:hideMark/>
          </w:tcPr>
          <w:p w14:paraId="5963071D" w14:textId="77777777" w:rsidR="00E33586" w:rsidRPr="00D12E4D" w:rsidRDefault="00E33586" w:rsidP="00AE1F34">
            <w:pPr>
              <w:keepNext/>
              <w:keepLines/>
              <w:spacing w:after="0"/>
              <w:ind w:left="1136"/>
              <w:rPr>
                <w:rFonts w:ascii="Arial" w:hAnsi="Arial"/>
                <w:sz w:val="18"/>
                <w:lang w:eastAsia="ja-JP"/>
              </w:rPr>
            </w:pPr>
            <w:r w:rsidRPr="00D12E4D">
              <w:rPr>
                <w:rFonts w:ascii="Arial" w:hAnsi="Arial"/>
                <w:sz w:val="18"/>
                <w:lang w:eastAsia="ja-JP"/>
              </w:rPr>
              <w:t>&gt;&gt;&gt;&gt;&gt;Logical Channel SR – Delay Timer Applied</w:t>
            </w:r>
          </w:p>
        </w:tc>
        <w:tc>
          <w:tcPr>
            <w:tcW w:w="1438" w:type="dxa"/>
            <w:tcBorders>
              <w:top w:val="single" w:sz="4" w:space="0" w:color="auto"/>
              <w:left w:val="single" w:sz="4" w:space="0" w:color="auto"/>
              <w:bottom w:val="single" w:sz="4" w:space="0" w:color="auto"/>
              <w:right w:val="single" w:sz="4" w:space="0" w:color="auto"/>
            </w:tcBorders>
          </w:tcPr>
          <w:p w14:paraId="4714DBCC"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0640E90B" w14:textId="77777777" w:rsidR="00E33586" w:rsidRPr="00D12E4D" w:rsidRDefault="00E33586" w:rsidP="00AE1F34">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03390CDD"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logicalChannelSR-DelayTimerApplied </w:t>
            </w:r>
            <w:r w:rsidRPr="00D12E4D">
              <w:rPr>
                <w:rFonts w:ascii="Arial" w:hAnsi="Arial"/>
                <w:sz w:val="18"/>
                <w:lang w:eastAsia="ja-JP"/>
              </w:rPr>
              <w:t>IE in TS 38.331 [22] Sec 6</w:t>
            </w:r>
          </w:p>
        </w:tc>
        <w:tc>
          <w:tcPr>
            <w:tcW w:w="1445" w:type="dxa"/>
            <w:gridSpan w:val="2"/>
            <w:tcBorders>
              <w:top w:val="single" w:sz="4" w:space="0" w:color="auto"/>
              <w:left w:val="single" w:sz="4" w:space="0" w:color="auto"/>
              <w:bottom w:val="single" w:sz="4" w:space="0" w:color="auto"/>
              <w:right w:val="single" w:sz="4" w:space="0" w:color="auto"/>
            </w:tcBorders>
          </w:tcPr>
          <w:p w14:paraId="3EAF20CC" w14:textId="77777777" w:rsidR="00E33586" w:rsidRPr="00D12E4D" w:rsidRDefault="00E33586" w:rsidP="00AE1F34">
            <w:pPr>
              <w:keepNext/>
              <w:keepLines/>
              <w:spacing w:after="0"/>
              <w:rPr>
                <w:rFonts w:ascii="Arial" w:hAnsi="Arial"/>
                <w:sz w:val="18"/>
                <w:lang w:eastAsia="ja-JP"/>
              </w:rPr>
            </w:pPr>
          </w:p>
        </w:tc>
      </w:tr>
      <w:tr w:rsidR="00E33586" w:rsidRPr="00D12E4D" w14:paraId="51B93874"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00FF9E6"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29563</w:t>
            </w:r>
          </w:p>
        </w:tc>
        <w:tc>
          <w:tcPr>
            <w:tcW w:w="3781" w:type="dxa"/>
            <w:tcBorders>
              <w:top w:val="single" w:sz="4" w:space="0" w:color="auto"/>
              <w:left w:val="single" w:sz="4" w:space="0" w:color="auto"/>
              <w:bottom w:val="single" w:sz="4" w:space="0" w:color="auto"/>
              <w:right w:val="single" w:sz="4" w:space="0" w:color="auto"/>
            </w:tcBorders>
            <w:hideMark/>
          </w:tcPr>
          <w:p w14:paraId="0FF2BDA1" w14:textId="77777777" w:rsidR="00E33586" w:rsidRPr="00D12E4D" w:rsidRDefault="00E33586" w:rsidP="00AE1F34">
            <w:pPr>
              <w:keepNext/>
              <w:keepLines/>
              <w:spacing w:after="0"/>
              <w:ind w:left="1136"/>
              <w:rPr>
                <w:rFonts w:ascii="Arial" w:hAnsi="Arial"/>
                <w:sz w:val="18"/>
                <w:lang w:eastAsia="ja-JP"/>
              </w:rPr>
            </w:pPr>
            <w:r w:rsidRPr="00D12E4D">
              <w:rPr>
                <w:rFonts w:ascii="Arial" w:hAnsi="Arial"/>
                <w:sz w:val="18"/>
                <w:lang w:eastAsia="ja-JP"/>
              </w:rPr>
              <w:t>&gt;&gt;&gt;&gt;&gt;Bit Rate Query Prohibit Timer</w:t>
            </w:r>
          </w:p>
        </w:tc>
        <w:tc>
          <w:tcPr>
            <w:tcW w:w="1438" w:type="dxa"/>
            <w:tcBorders>
              <w:top w:val="single" w:sz="4" w:space="0" w:color="auto"/>
              <w:left w:val="single" w:sz="4" w:space="0" w:color="auto"/>
              <w:bottom w:val="single" w:sz="4" w:space="0" w:color="auto"/>
              <w:right w:val="single" w:sz="4" w:space="0" w:color="auto"/>
            </w:tcBorders>
          </w:tcPr>
          <w:p w14:paraId="6E61917E"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30177DF8" w14:textId="77777777" w:rsidR="00E33586" w:rsidRPr="00D12E4D" w:rsidRDefault="00E33586" w:rsidP="00AE1F34">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10485BDA"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bitRateQueryProhibitTimer </w:t>
            </w:r>
            <w:r w:rsidRPr="00D12E4D">
              <w:rPr>
                <w:rFonts w:ascii="Arial" w:hAnsi="Arial"/>
                <w:sz w:val="18"/>
                <w:lang w:eastAsia="ja-JP"/>
              </w:rPr>
              <w:t>IE in TS 38.331 [22] Section 6</w:t>
            </w:r>
          </w:p>
        </w:tc>
        <w:tc>
          <w:tcPr>
            <w:tcW w:w="1445" w:type="dxa"/>
            <w:gridSpan w:val="2"/>
            <w:tcBorders>
              <w:top w:val="single" w:sz="4" w:space="0" w:color="auto"/>
              <w:left w:val="single" w:sz="4" w:space="0" w:color="auto"/>
              <w:bottom w:val="single" w:sz="4" w:space="0" w:color="auto"/>
              <w:right w:val="single" w:sz="4" w:space="0" w:color="auto"/>
            </w:tcBorders>
          </w:tcPr>
          <w:p w14:paraId="42F87BFC" w14:textId="77777777" w:rsidR="00E33586" w:rsidRPr="00D12E4D" w:rsidRDefault="00E33586" w:rsidP="00AE1F34">
            <w:pPr>
              <w:keepNext/>
              <w:keepLines/>
              <w:spacing w:after="0"/>
              <w:rPr>
                <w:rFonts w:ascii="Arial" w:hAnsi="Arial"/>
                <w:sz w:val="18"/>
                <w:lang w:eastAsia="ja-JP"/>
              </w:rPr>
            </w:pPr>
          </w:p>
        </w:tc>
      </w:tr>
      <w:tr w:rsidR="00E33586" w:rsidRPr="00D12E4D" w14:paraId="4AEC510E"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49B7A609"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29564</w:t>
            </w:r>
          </w:p>
        </w:tc>
        <w:tc>
          <w:tcPr>
            <w:tcW w:w="3781" w:type="dxa"/>
            <w:tcBorders>
              <w:top w:val="single" w:sz="4" w:space="0" w:color="auto"/>
              <w:left w:val="single" w:sz="4" w:space="0" w:color="auto"/>
              <w:bottom w:val="single" w:sz="4" w:space="0" w:color="auto"/>
              <w:right w:val="single" w:sz="4" w:space="0" w:color="auto"/>
            </w:tcBorders>
            <w:hideMark/>
          </w:tcPr>
          <w:p w14:paraId="256996B1" w14:textId="77777777" w:rsidR="00E33586" w:rsidRPr="00D12E4D" w:rsidRDefault="00E33586" w:rsidP="00AE1F34">
            <w:pPr>
              <w:keepNext/>
              <w:keepLines/>
              <w:spacing w:after="0"/>
              <w:ind w:left="1136"/>
              <w:rPr>
                <w:rFonts w:ascii="Arial" w:hAnsi="Arial"/>
                <w:sz w:val="18"/>
                <w:lang w:eastAsia="ja-JP"/>
              </w:rPr>
            </w:pPr>
            <w:r w:rsidRPr="00D12E4D">
              <w:rPr>
                <w:rFonts w:ascii="Arial" w:hAnsi="Arial"/>
                <w:sz w:val="18"/>
                <w:lang w:eastAsia="ja-JP"/>
              </w:rPr>
              <w:t>&gt;&gt;&gt;&gt;&gt;Channel Access Priority</w:t>
            </w:r>
          </w:p>
        </w:tc>
        <w:tc>
          <w:tcPr>
            <w:tcW w:w="1438" w:type="dxa"/>
            <w:tcBorders>
              <w:top w:val="single" w:sz="4" w:space="0" w:color="auto"/>
              <w:left w:val="single" w:sz="4" w:space="0" w:color="auto"/>
              <w:bottom w:val="single" w:sz="4" w:space="0" w:color="auto"/>
              <w:right w:val="single" w:sz="4" w:space="0" w:color="auto"/>
            </w:tcBorders>
          </w:tcPr>
          <w:p w14:paraId="5EC6BB99"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0917B85F" w14:textId="77777777" w:rsidR="00E33586" w:rsidRPr="00D12E4D" w:rsidRDefault="00E33586" w:rsidP="00AE1F34">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6E08DB8B"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reestablishRLC </w:t>
            </w:r>
            <w:r w:rsidRPr="00D12E4D">
              <w:rPr>
                <w:rFonts w:ascii="Arial" w:hAnsi="Arial"/>
                <w:sz w:val="18"/>
                <w:lang w:eastAsia="ja-JP"/>
              </w:rPr>
              <w:t>IE in TS 38.331 [22]</w:t>
            </w:r>
          </w:p>
        </w:tc>
        <w:tc>
          <w:tcPr>
            <w:tcW w:w="1445" w:type="dxa"/>
            <w:gridSpan w:val="2"/>
            <w:tcBorders>
              <w:top w:val="single" w:sz="4" w:space="0" w:color="auto"/>
              <w:left w:val="single" w:sz="4" w:space="0" w:color="auto"/>
              <w:bottom w:val="single" w:sz="4" w:space="0" w:color="auto"/>
              <w:right w:val="single" w:sz="4" w:space="0" w:color="auto"/>
            </w:tcBorders>
          </w:tcPr>
          <w:p w14:paraId="64DB44D3" w14:textId="77777777" w:rsidR="00E33586" w:rsidRPr="00D12E4D" w:rsidRDefault="00E33586" w:rsidP="00AE1F34">
            <w:pPr>
              <w:keepNext/>
              <w:keepLines/>
              <w:spacing w:after="0"/>
              <w:rPr>
                <w:rFonts w:ascii="Arial" w:hAnsi="Arial"/>
                <w:sz w:val="18"/>
                <w:lang w:eastAsia="ja-JP"/>
              </w:rPr>
            </w:pPr>
          </w:p>
        </w:tc>
      </w:tr>
      <w:tr w:rsidR="00E33586" w:rsidRPr="00D12E4D" w14:paraId="63EC5837"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6EE7055"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29565</w:t>
            </w:r>
          </w:p>
        </w:tc>
        <w:tc>
          <w:tcPr>
            <w:tcW w:w="3781" w:type="dxa"/>
            <w:tcBorders>
              <w:top w:val="single" w:sz="4" w:space="0" w:color="auto"/>
              <w:left w:val="single" w:sz="4" w:space="0" w:color="auto"/>
              <w:bottom w:val="single" w:sz="4" w:space="0" w:color="auto"/>
              <w:right w:val="single" w:sz="4" w:space="0" w:color="auto"/>
            </w:tcBorders>
            <w:hideMark/>
          </w:tcPr>
          <w:p w14:paraId="64585C72" w14:textId="77777777" w:rsidR="00E33586" w:rsidRPr="00D12E4D" w:rsidRDefault="00E33586" w:rsidP="00AE1F34">
            <w:pPr>
              <w:keepNext/>
              <w:keepLines/>
              <w:spacing w:after="0"/>
              <w:ind w:left="1136"/>
              <w:rPr>
                <w:rFonts w:ascii="Arial" w:hAnsi="Arial"/>
                <w:sz w:val="18"/>
                <w:lang w:eastAsia="ja-JP"/>
              </w:rPr>
            </w:pPr>
            <w:r w:rsidRPr="00D12E4D">
              <w:rPr>
                <w:rFonts w:ascii="Arial" w:hAnsi="Arial"/>
                <w:sz w:val="18"/>
                <w:lang w:eastAsia="ja-JP"/>
              </w:rPr>
              <w:t>&gt;&gt;&gt;&gt;&gt;Bit Rate Multiplier</w:t>
            </w:r>
          </w:p>
        </w:tc>
        <w:tc>
          <w:tcPr>
            <w:tcW w:w="1438" w:type="dxa"/>
            <w:tcBorders>
              <w:top w:val="single" w:sz="4" w:space="0" w:color="auto"/>
              <w:left w:val="single" w:sz="4" w:space="0" w:color="auto"/>
              <w:bottom w:val="single" w:sz="4" w:space="0" w:color="auto"/>
              <w:right w:val="single" w:sz="4" w:space="0" w:color="auto"/>
            </w:tcBorders>
          </w:tcPr>
          <w:p w14:paraId="2CDF6D03"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1265DFA3" w14:textId="77777777" w:rsidR="00E33586" w:rsidRPr="00D12E4D" w:rsidRDefault="00E33586" w:rsidP="00AE1F34">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694137FE"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logicalChannelGroup </w:t>
            </w:r>
            <w:r w:rsidRPr="00D12E4D">
              <w:rPr>
                <w:rFonts w:ascii="Arial" w:hAnsi="Arial"/>
                <w:sz w:val="18"/>
                <w:lang w:eastAsia="ja-JP"/>
              </w:rPr>
              <w:t>IE in TS 38.331 [22]</w:t>
            </w:r>
          </w:p>
        </w:tc>
        <w:tc>
          <w:tcPr>
            <w:tcW w:w="1445" w:type="dxa"/>
            <w:gridSpan w:val="2"/>
            <w:tcBorders>
              <w:top w:val="single" w:sz="4" w:space="0" w:color="auto"/>
              <w:left w:val="single" w:sz="4" w:space="0" w:color="auto"/>
              <w:bottom w:val="single" w:sz="4" w:space="0" w:color="auto"/>
              <w:right w:val="single" w:sz="4" w:space="0" w:color="auto"/>
            </w:tcBorders>
          </w:tcPr>
          <w:p w14:paraId="060E0BEE" w14:textId="77777777" w:rsidR="00E33586" w:rsidRPr="00D12E4D" w:rsidRDefault="00E33586" w:rsidP="00AE1F34">
            <w:pPr>
              <w:keepNext/>
              <w:keepLines/>
              <w:spacing w:after="0"/>
              <w:rPr>
                <w:rFonts w:ascii="Arial" w:hAnsi="Arial"/>
                <w:sz w:val="18"/>
                <w:lang w:eastAsia="ja-JP"/>
              </w:rPr>
            </w:pPr>
          </w:p>
        </w:tc>
      </w:tr>
      <w:tr w:rsidR="00E33586" w:rsidRPr="00D12E4D" w14:paraId="55F4D175"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D011D01"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29601</w:t>
            </w:r>
          </w:p>
        </w:tc>
        <w:tc>
          <w:tcPr>
            <w:tcW w:w="3781" w:type="dxa"/>
            <w:tcBorders>
              <w:top w:val="single" w:sz="4" w:space="0" w:color="auto"/>
              <w:left w:val="single" w:sz="4" w:space="0" w:color="auto"/>
              <w:bottom w:val="single" w:sz="4" w:space="0" w:color="auto"/>
              <w:right w:val="single" w:sz="4" w:space="0" w:color="auto"/>
            </w:tcBorders>
            <w:hideMark/>
          </w:tcPr>
          <w:p w14:paraId="2EC2A633"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&gt;List of RLC Bearers to Release</w:t>
            </w:r>
          </w:p>
        </w:tc>
        <w:tc>
          <w:tcPr>
            <w:tcW w:w="1438" w:type="dxa"/>
            <w:tcBorders>
              <w:top w:val="single" w:sz="4" w:space="0" w:color="auto"/>
              <w:left w:val="single" w:sz="4" w:space="0" w:color="auto"/>
              <w:bottom w:val="single" w:sz="4" w:space="0" w:color="auto"/>
              <w:right w:val="single" w:sz="4" w:space="0" w:color="auto"/>
            </w:tcBorders>
          </w:tcPr>
          <w:p w14:paraId="7C6ECFA9"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LIST</w:t>
            </w:r>
          </w:p>
        </w:tc>
        <w:tc>
          <w:tcPr>
            <w:tcW w:w="902" w:type="dxa"/>
            <w:tcBorders>
              <w:top w:val="single" w:sz="4" w:space="0" w:color="auto"/>
              <w:left w:val="single" w:sz="4" w:space="0" w:color="auto"/>
              <w:bottom w:val="single" w:sz="4" w:space="0" w:color="auto"/>
              <w:right w:val="single" w:sz="4" w:space="0" w:color="auto"/>
            </w:tcBorders>
          </w:tcPr>
          <w:p w14:paraId="42217E21" w14:textId="77777777" w:rsidR="00E33586" w:rsidRPr="00D12E4D" w:rsidRDefault="00E33586" w:rsidP="00AE1F34">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19F09C05" w14:textId="77777777" w:rsidR="00E33586" w:rsidRPr="00D12E4D" w:rsidRDefault="00E33586" w:rsidP="00AE1F34">
            <w:pPr>
              <w:keepNext/>
              <w:keepLines/>
              <w:spacing w:after="0"/>
              <w:rPr>
                <w:rFonts w:ascii="Arial" w:hAnsi="Arial"/>
                <w:sz w:val="18"/>
                <w:lang w:eastAsia="ja-JP"/>
              </w:rPr>
            </w:pPr>
          </w:p>
        </w:tc>
        <w:tc>
          <w:tcPr>
            <w:tcW w:w="1445" w:type="dxa"/>
            <w:gridSpan w:val="2"/>
            <w:tcBorders>
              <w:top w:val="single" w:sz="4" w:space="0" w:color="auto"/>
              <w:left w:val="single" w:sz="4" w:space="0" w:color="auto"/>
              <w:bottom w:val="single" w:sz="4" w:space="0" w:color="auto"/>
              <w:right w:val="single" w:sz="4" w:space="0" w:color="auto"/>
            </w:tcBorders>
          </w:tcPr>
          <w:p w14:paraId="3E9E3219"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rlc-BearerToReleaseList </w:t>
            </w:r>
            <w:r w:rsidRPr="00D12E4D">
              <w:rPr>
                <w:rFonts w:ascii="Arial" w:hAnsi="Arial"/>
                <w:sz w:val="18"/>
                <w:lang w:eastAsia="ja-JP"/>
              </w:rPr>
              <w:t>IE in TS 38.331 [22]</w:t>
            </w:r>
          </w:p>
        </w:tc>
      </w:tr>
      <w:tr w:rsidR="00E33586" w:rsidRPr="00D12E4D" w14:paraId="015273BE"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2C145052"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29602</w:t>
            </w:r>
          </w:p>
        </w:tc>
        <w:tc>
          <w:tcPr>
            <w:tcW w:w="3781" w:type="dxa"/>
            <w:tcBorders>
              <w:top w:val="single" w:sz="4" w:space="0" w:color="auto"/>
              <w:left w:val="single" w:sz="4" w:space="0" w:color="auto"/>
              <w:bottom w:val="single" w:sz="4" w:space="0" w:color="auto"/>
              <w:right w:val="single" w:sz="4" w:space="0" w:color="auto"/>
            </w:tcBorders>
            <w:hideMark/>
          </w:tcPr>
          <w:p w14:paraId="225A12F6" w14:textId="77777777" w:rsidR="00E33586" w:rsidRPr="00D12E4D" w:rsidRDefault="00E33586" w:rsidP="00AE1F34">
            <w:pPr>
              <w:keepNext/>
              <w:keepLines/>
              <w:spacing w:after="0"/>
              <w:ind w:left="284"/>
              <w:rPr>
                <w:rFonts w:ascii="Arial" w:hAnsi="Arial"/>
                <w:sz w:val="18"/>
                <w:lang w:eastAsia="ja-JP"/>
              </w:rPr>
            </w:pPr>
            <w:r w:rsidRPr="00D12E4D">
              <w:rPr>
                <w:rFonts w:ascii="Arial" w:hAnsi="Arial"/>
                <w:sz w:val="18"/>
                <w:lang w:eastAsia="ja-JP"/>
              </w:rPr>
              <w:t>&gt;&gt;RLC Bearer to Release Item</w:t>
            </w:r>
          </w:p>
        </w:tc>
        <w:tc>
          <w:tcPr>
            <w:tcW w:w="1438" w:type="dxa"/>
            <w:tcBorders>
              <w:top w:val="single" w:sz="4" w:space="0" w:color="auto"/>
              <w:left w:val="single" w:sz="4" w:space="0" w:color="auto"/>
              <w:bottom w:val="single" w:sz="4" w:space="0" w:color="auto"/>
              <w:right w:val="single" w:sz="4" w:space="0" w:color="auto"/>
            </w:tcBorders>
          </w:tcPr>
          <w:p w14:paraId="7496318B"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STRUCTURE</w:t>
            </w:r>
          </w:p>
        </w:tc>
        <w:tc>
          <w:tcPr>
            <w:tcW w:w="902" w:type="dxa"/>
            <w:tcBorders>
              <w:top w:val="single" w:sz="4" w:space="0" w:color="auto"/>
              <w:left w:val="single" w:sz="4" w:space="0" w:color="auto"/>
              <w:bottom w:val="single" w:sz="4" w:space="0" w:color="auto"/>
              <w:right w:val="single" w:sz="4" w:space="0" w:color="auto"/>
            </w:tcBorders>
          </w:tcPr>
          <w:p w14:paraId="40F79AF5" w14:textId="77777777" w:rsidR="00E33586" w:rsidRPr="00D12E4D" w:rsidRDefault="00E33586" w:rsidP="00AE1F34">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76006D69" w14:textId="77777777" w:rsidR="00E33586" w:rsidRPr="00D12E4D" w:rsidRDefault="00E33586" w:rsidP="00AE1F34">
            <w:pPr>
              <w:keepNext/>
              <w:keepLines/>
              <w:spacing w:after="0"/>
              <w:rPr>
                <w:rFonts w:ascii="Arial" w:hAnsi="Arial"/>
                <w:sz w:val="18"/>
                <w:lang w:eastAsia="ja-JP"/>
              </w:rPr>
            </w:pPr>
          </w:p>
        </w:tc>
        <w:tc>
          <w:tcPr>
            <w:tcW w:w="1445" w:type="dxa"/>
            <w:gridSpan w:val="2"/>
            <w:tcBorders>
              <w:top w:val="single" w:sz="4" w:space="0" w:color="auto"/>
              <w:left w:val="single" w:sz="4" w:space="0" w:color="auto"/>
              <w:bottom w:val="single" w:sz="4" w:space="0" w:color="auto"/>
              <w:right w:val="single" w:sz="4" w:space="0" w:color="auto"/>
            </w:tcBorders>
          </w:tcPr>
          <w:p w14:paraId="09724F22"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rlc-BearerToReleaseList </w:t>
            </w:r>
            <w:r w:rsidRPr="00D12E4D">
              <w:rPr>
                <w:rFonts w:ascii="Arial" w:hAnsi="Arial"/>
                <w:sz w:val="18"/>
                <w:lang w:eastAsia="ja-JP"/>
              </w:rPr>
              <w:t>IE in TS 38.331 [22]</w:t>
            </w:r>
          </w:p>
        </w:tc>
      </w:tr>
      <w:tr w:rsidR="00E33586" w:rsidRPr="00D12E4D" w14:paraId="59E8BFA2"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32EEFD4"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29603</w:t>
            </w:r>
          </w:p>
        </w:tc>
        <w:tc>
          <w:tcPr>
            <w:tcW w:w="3781" w:type="dxa"/>
            <w:tcBorders>
              <w:top w:val="single" w:sz="4" w:space="0" w:color="auto"/>
              <w:left w:val="single" w:sz="4" w:space="0" w:color="auto"/>
              <w:bottom w:val="single" w:sz="4" w:space="0" w:color="auto"/>
              <w:right w:val="single" w:sz="4" w:space="0" w:color="auto"/>
            </w:tcBorders>
            <w:hideMark/>
          </w:tcPr>
          <w:p w14:paraId="4AB36D82" w14:textId="77777777" w:rsidR="00E33586" w:rsidRPr="00D12E4D" w:rsidRDefault="00E33586" w:rsidP="00AE1F34">
            <w:pPr>
              <w:keepNext/>
              <w:keepLines/>
              <w:spacing w:after="0"/>
              <w:ind w:left="568"/>
              <w:rPr>
                <w:rFonts w:ascii="Arial" w:hAnsi="Arial"/>
                <w:sz w:val="18"/>
                <w:lang w:eastAsia="ja-JP"/>
              </w:rPr>
            </w:pPr>
            <w:r w:rsidRPr="00D12E4D">
              <w:rPr>
                <w:rFonts w:ascii="Arial" w:hAnsi="Arial"/>
                <w:sz w:val="18"/>
                <w:lang w:eastAsia="ja-JP"/>
              </w:rPr>
              <w:t>&gt;&gt;&gt;Served RLC Radio Bearer</w:t>
            </w:r>
          </w:p>
        </w:tc>
        <w:tc>
          <w:tcPr>
            <w:tcW w:w="1438" w:type="dxa"/>
            <w:tcBorders>
              <w:top w:val="single" w:sz="4" w:space="0" w:color="auto"/>
              <w:left w:val="single" w:sz="4" w:space="0" w:color="auto"/>
              <w:bottom w:val="single" w:sz="4" w:space="0" w:color="auto"/>
              <w:right w:val="single" w:sz="4" w:space="0" w:color="auto"/>
            </w:tcBorders>
          </w:tcPr>
          <w:p w14:paraId="607D0332"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STRUCTURE</w:t>
            </w:r>
          </w:p>
        </w:tc>
        <w:tc>
          <w:tcPr>
            <w:tcW w:w="902" w:type="dxa"/>
            <w:tcBorders>
              <w:top w:val="single" w:sz="4" w:space="0" w:color="auto"/>
              <w:left w:val="single" w:sz="4" w:space="0" w:color="auto"/>
              <w:bottom w:val="single" w:sz="4" w:space="0" w:color="auto"/>
              <w:right w:val="single" w:sz="4" w:space="0" w:color="auto"/>
            </w:tcBorders>
          </w:tcPr>
          <w:p w14:paraId="36F06F61" w14:textId="77777777" w:rsidR="00E33586" w:rsidRPr="00D12E4D" w:rsidRDefault="00E33586" w:rsidP="00AE1F34">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40EDAA64"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8.1.1.5</w:t>
            </w:r>
          </w:p>
        </w:tc>
        <w:tc>
          <w:tcPr>
            <w:tcW w:w="1445" w:type="dxa"/>
            <w:gridSpan w:val="2"/>
            <w:tcBorders>
              <w:top w:val="single" w:sz="4" w:space="0" w:color="auto"/>
              <w:left w:val="single" w:sz="4" w:space="0" w:color="auto"/>
              <w:bottom w:val="single" w:sz="4" w:space="0" w:color="auto"/>
              <w:right w:val="single" w:sz="4" w:space="0" w:color="auto"/>
            </w:tcBorders>
          </w:tcPr>
          <w:p w14:paraId="78AE831C" w14:textId="77777777" w:rsidR="00E33586" w:rsidRPr="00D12E4D" w:rsidRDefault="00E33586" w:rsidP="00AE1F34">
            <w:pPr>
              <w:keepNext/>
              <w:keepLines/>
              <w:spacing w:after="0"/>
              <w:rPr>
                <w:rFonts w:ascii="Arial" w:hAnsi="Arial"/>
                <w:sz w:val="18"/>
                <w:lang w:eastAsia="ja-JP"/>
              </w:rPr>
            </w:pPr>
          </w:p>
        </w:tc>
      </w:tr>
      <w:tr w:rsidR="00E33586" w:rsidRPr="00D12E4D" w14:paraId="7D4C426E"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10C8A6F"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29604</w:t>
            </w:r>
          </w:p>
        </w:tc>
        <w:tc>
          <w:tcPr>
            <w:tcW w:w="3781" w:type="dxa"/>
            <w:tcBorders>
              <w:top w:val="single" w:sz="4" w:space="0" w:color="auto"/>
              <w:left w:val="single" w:sz="4" w:space="0" w:color="auto"/>
              <w:bottom w:val="single" w:sz="4" w:space="0" w:color="auto"/>
              <w:right w:val="single" w:sz="4" w:space="0" w:color="auto"/>
            </w:tcBorders>
            <w:hideMark/>
          </w:tcPr>
          <w:p w14:paraId="6927A355" w14:textId="77777777" w:rsidR="00E33586" w:rsidRPr="00D12E4D" w:rsidRDefault="00E33586" w:rsidP="00AE1F34">
            <w:pPr>
              <w:keepNext/>
              <w:keepLines/>
              <w:spacing w:after="0"/>
              <w:ind w:left="568"/>
              <w:rPr>
                <w:rFonts w:ascii="Arial" w:hAnsi="Arial"/>
                <w:sz w:val="18"/>
                <w:lang w:eastAsia="ja-JP"/>
              </w:rPr>
            </w:pPr>
            <w:r w:rsidRPr="00D12E4D">
              <w:rPr>
                <w:rFonts w:ascii="Arial" w:hAnsi="Arial"/>
                <w:sz w:val="18"/>
                <w:lang w:eastAsia="ja-JP"/>
              </w:rPr>
              <w:t>&gt;&gt;&gt;Logical Channel Identity</w:t>
            </w:r>
          </w:p>
        </w:tc>
        <w:tc>
          <w:tcPr>
            <w:tcW w:w="1438" w:type="dxa"/>
            <w:tcBorders>
              <w:top w:val="single" w:sz="4" w:space="0" w:color="auto"/>
              <w:left w:val="single" w:sz="4" w:space="0" w:color="auto"/>
              <w:bottom w:val="single" w:sz="4" w:space="0" w:color="auto"/>
              <w:right w:val="single" w:sz="4" w:space="0" w:color="auto"/>
            </w:tcBorders>
          </w:tcPr>
          <w:p w14:paraId="30B1DA02"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3205484F" w14:textId="77777777" w:rsidR="00E33586" w:rsidRPr="00D12E4D" w:rsidRDefault="00E33586" w:rsidP="00AE1F34">
            <w:pPr>
              <w:keepNext/>
              <w:keepLines/>
              <w:spacing w:after="0"/>
              <w:jc w:val="center"/>
              <w:rPr>
                <w:rFonts w:ascii="Arial" w:hAnsi="Arial"/>
                <w:sz w:val="18"/>
                <w:lang w:eastAsia="ja-JP"/>
              </w:rPr>
            </w:pPr>
            <w:r w:rsidRPr="00D12E4D">
              <w:rPr>
                <w:rFonts w:ascii="Arial" w:hAnsi="Arial"/>
                <w:sz w:val="18"/>
                <w:lang w:eastAsia="ja-JP"/>
              </w:rPr>
              <w:t>TRUE</w:t>
            </w:r>
          </w:p>
        </w:tc>
        <w:tc>
          <w:tcPr>
            <w:tcW w:w="1260" w:type="dxa"/>
            <w:tcBorders>
              <w:top w:val="single" w:sz="4" w:space="0" w:color="auto"/>
              <w:left w:val="single" w:sz="4" w:space="0" w:color="auto"/>
              <w:bottom w:val="single" w:sz="4" w:space="0" w:color="auto"/>
              <w:right w:val="single" w:sz="4" w:space="0" w:color="auto"/>
            </w:tcBorders>
          </w:tcPr>
          <w:p w14:paraId="0FB3C06A" w14:textId="77777777" w:rsidR="00E33586" w:rsidRPr="00D12E4D" w:rsidRDefault="00E33586" w:rsidP="00AE1F34">
            <w:pPr>
              <w:keepNext/>
              <w:keepLines/>
              <w:spacing w:after="0"/>
              <w:rPr>
                <w:rFonts w:ascii="Arial" w:hAnsi="Arial"/>
                <w:sz w:val="18"/>
                <w:lang w:eastAsia="ja-JP"/>
              </w:rPr>
            </w:pPr>
            <w:r w:rsidRPr="00D12E4D">
              <w:rPr>
                <w:rFonts w:ascii="Arial" w:hAnsi="Arial"/>
                <w:i/>
                <w:sz w:val="18"/>
                <w:lang w:eastAsia="ja-JP"/>
              </w:rPr>
              <w:t xml:space="preserve">logicalChannelIdentity </w:t>
            </w:r>
            <w:r w:rsidRPr="00D12E4D">
              <w:rPr>
                <w:rFonts w:ascii="Arial" w:hAnsi="Arial"/>
                <w:iCs/>
                <w:sz w:val="18"/>
                <w:lang w:eastAsia="ja-JP"/>
              </w:rPr>
              <w:t>IE in TS 38.331 [22]</w:t>
            </w:r>
          </w:p>
        </w:tc>
        <w:tc>
          <w:tcPr>
            <w:tcW w:w="1445" w:type="dxa"/>
            <w:gridSpan w:val="2"/>
            <w:tcBorders>
              <w:top w:val="single" w:sz="4" w:space="0" w:color="auto"/>
              <w:left w:val="single" w:sz="4" w:space="0" w:color="auto"/>
              <w:bottom w:val="single" w:sz="4" w:space="0" w:color="auto"/>
              <w:right w:val="single" w:sz="4" w:space="0" w:color="auto"/>
            </w:tcBorders>
          </w:tcPr>
          <w:p w14:paraId="7DE96172" w14:textId="77777777" w:rsidR="00E33586" w:rsidRPr="00D12E4D" w:rsidRDefault="00E33586" w:rsidP="00AE1F34">
            <w:pPr>
              <w:keepNext/>
              <w:keepLines/>
              <w:spacing w:after="0"/>
              <w:rPr>
                <w:rFonts w:ascii="Arial" w:hAnsi="Arial"/>
                <w:sz w:val="18"/>
                <w:lang w:eastAsia="ja-JP"/>
              </w:rPr>
            </w:pPr>
          </w:p>
        </w:tc>
      </w:tr>
      <w:tr w:rsidR="00E33586" w:rsidRPr="00D12E4D" w14:paraId="40968947"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19D6514"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29651</w:t>
            </w:r>
          </w:p>
        </w:tc>
        <w:tc>
          <w:tcPr>
            <w:tcW w:w="3781" w:type="dxa"/>
            <w:tcBorders>
              <w:top w:val="single" w:sz="4" w:space="0" w:color="auto"/>
              <w:left w:val="single" w:sz="4" w:space="0" w:color="auto"/>
              <w:bottom w:val="single" w:sz="4" w:space="0" w:color="auto"/>
              <w:right w:val="single" w:sz="4" w:space="0" w:color="auto"/>
            </w:tcBorders>
            <w:hideMark/>
          </w:tcPr>
          <w:p w14:paraId="3E3B987E"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&gt;MAC Cell Group Config</w:t>
            </w:r>
          </w:p>
        </w:tc>
        <w:tc>
          <w:tcPr>
            <w:tcW w:w="1438" w:type="dxa"/>
            <w:tcBorders>
              <w:top w:val="single" w:sz="4" w:space="0" w:color="auto"/>
              <w:left w:val="single" w:sz="4" w:space="0" w:color="auto"/>
              <w:bottom w:val="single" w:sz="4" w:space="0" w:color="auto"/>
              <w:right w:val="single" w:sz="4" w:space="0" w:color="auto"/>
            </w:tcBorders>
          </w:tcPr>
          <w:p w14:paraId="0F55E6BA"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STRUCTURE</w:t>
            </w:r>
          </w:p>
        </w:tc>
        <w:tc>
          <w:tcPr>
            <w:tcW w:w="902" w:type="dxa"/>
            <w:tcBorders>
              <w:top w:val="single" w:sz="4" w:space="0" w:color="auto"/>
              <w:left w:val="single" w:sz="4" w:space="0" w:color="auto"/>
              <w:bottom w:val="single" w:sz="4" w:space="0" w:color="auto"/>
              <w:right w:val="single" w:sz="4" w:space="0" w:color="auto"/>
            </w:tcBorders>
          </w:tcPr>
          <w:p w14:paraId="6D8135F3" w14:textId="77777777" w:rsidR="00E33586" w:rsidRPr="00D12E4D" w:rsidRDefault="00E33586" w:rsidP="00AE1F34">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10FF96F4" w14:textId="77777777" w:rsidR="00E33586" w:rsidRPr="00D12E4D" w:rsidRDefault="00E33586" w:rsidP="00AE1F34">
            <w:pPr>
              <w:keepNext/>
              <w:keepLines/>
              <w:spacing w:after="0"/>
              <w:rPr>
                <w:rFonts w:ascii="Arial" w:hAnsi="Arial"/>
                <w:sz w:val="18"/>
                <w:lang w:eastAsia="ja-JP"/>
              </w:rPr>
            </w:pPr>
          </w:p>
        </w:tc>
        <w:tc>
          <w:tcPr>
            <w:tcW w:w="1445" w:type="dxa"/>
            <w:gridSpan w:val="2"/>
            <w:tcBorders>
              <w:top w:val="single" w:sz="4" w:space="0" w:color="auto"/>
              <w:left w:val="single" w:sz="4" w:space="0" w:color="auto"/>
              <w:bottom w:val="single" w:sz="4" w:space="0" w:color="auto"/>
              <w:right w:val="single" w:sz="4" w:space="0" w:color="auto"/>
            </w:tcBorders>
          </w:tcPr>
          <w:p w14:paraId="384EC2DE"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mac-CellGroupConfig </w:t>
            </w:r>
            <w:r w:rsidRPr="00D12E4D">
              <w:rPr>
                <w:rFonts w:ascii="Arial" w:hAnsi="Arial"/>
                <w:sz w:val="18"/>
                <w:lang w:eastAsia="ja-JP"/>
              </w:rPr>
              <w:t>IE in TS 38.331 [22]</w:t>
            </w:r>
          </w:p>
        </w:tc>
      </w:tr>
      <w:tr w:rsidR="00E33586" w:rsidRPr="00D12E4D" w14:paraId="60B77379"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A1D3F55"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29652</w:t>
            </w:r>
          </w:p>
        </w:tc>
        <w:tc>
          <w:tcPr>
            <w:tcW w:w="3781" w:type="dxa"/>
            <w:tcBorders>
              <w:top w:val="single" w:sz="4" w:space="0" w:color="auto"/>
              <w:left w:val="single" w:sz="4" w:space="0" w:color="auto"/>
              <w:bottom w:val="single" w:sz="4" w:space="0" w:color="auto"/>
              <w:right w:val="single" w:sz="4" w:space="0" w:color="auto"/>
            </w:tcBorders>
            <w:hideMark/>
          </w:tcPr>
          <w:p w14:paraId="7F139836" w14:textId="77777777" w:rsidR="00E33586" w:rsidRPr="00D12E4D" w:rsidRDefault="00E33586" w:rsidP="00AE1F34">
            <w:pPr>
              <w:keepNext/>
              <w:keepLines/>
              <w:spacing w:after="0"/>
              <w:ind w:left="284"/>
              <w:rPr>
                <w:rFonts w:ascii="Arial" w:hAnsi="Arial"/>
                <w:sz w:val="18"/>
                <w:lang w:eastAsia="ja-JP"/>
              </w:rPr>
            </w:pPr>
            <w:r w:rsidRPr="00D12E4D">
              <w:rPr>
                <w:rFonts w:ascii="Arial" w:hAnsi="Arial"/>
                <w:sz w:val="18"/>
                <w:lang w:eastAsia="ja-JP"/>
              </w:rPr>
              <w:t>&gt;&gt;Scheduling Request Config</w:t>
            </w:r>
          </w:p>
        </w:tc>
        <w:tc>
          <w:tcPr>
            <w:tcW w:w="1438" w:type="dxa"/>
            <w:tcBorders>
              <w:top w:val="single" w:sz="4" w:space="0" w:color="auto"/>
              <w:left w:val="single" w:sz="4" w:space="0" w:color="auto"/>
              <w:bottom w:val="single" w:sz="4" w:space="0" w:color="auto"/>
              <w:right w:val="single" w:sz="4" w:space="0" w:color="auto"/>
            </w:tcBorders>
          </w:tcPr>
          <w:p w14:paraId="2DC344E2"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STRUCTURE</w:t>
            </w:r>
          </w:p>
        </w:tc>
        <w:tc>
          <w:tcPr>
            <w:tcW w:w="902" w:type="dxa"/>
            <w:tcBorders>
              <w:top w:val="single" w:sz="4" w:space="0" w:color="auto"/>
              <w:left w:val="single" w:sz="4" w:space="0" w:color="auto"/>
              <w:bottom w:val="single" w:sz="4" w:space="0" w:color="auto"/>
              <w:right w:val="single" w:sz="4" w:space="0" w:color="auto"/>
            </w:tcBorders>
          </w:tcPr>
          <w:p w14:paraId="37364FEB" w14:textId="77777777" w:rsidR="00E33586" w:rsidRPr="00D12E4D" w:rsidRDefault="00E33586" w:rsidP="00AE1F34">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39A4BE97" w14:textId="77777777" w:rsidR="00E33586" w:rsidRPr="00D12E4D" w:rsidRDefault="00E33586" w:rsidP="00AE1F34">
            <w:pPr>
              <w:keepNext/>
              <w:keepLines/>
              <w:spacing w:after="0"/>
              <w:rPr>
                <w:rFonts w:ascii="Arial" w:hAnsi="Arial"/>
                <w:sz w:val="18"/>
                <w:lang w:eastAsia="ja-JP"/>
              </w:rPr>
            </w:pPr>
          </w:p>
        </w:tc>
        <w:tc>
          <w:tcPr>
            <w:tcW w:w="1445" w:type="dxa"/>
            <w:gridSpan w:val="2"/>
            <w:tcBorders>
              <w:top w:val="single" w:sz="4" w:space="0" w:color="auto"/>
              <w:left w:val="single" w:sz="4" w:space="0" w:color="auto"/>
              <w:bottom w:val="single" w:sz="4" w:space="0" w:color="auto"/>
              <w:right w:val="single" w:sz="4" w:space="0" w:color="auto"/>
            </w:tcBorders>
          </w:tcPr>
          <w:p w14:paraId="003086FE"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schedulingRequestConfig </w:t>
            </w:r>
            <w:r w:rsidRPr="00D12E4D">
              <w:rPr>
                <w:rFonts w:ascii="Arial" w:hAnsi="Arial"/>
                <w:sz w:val="18"/>
                <w:lang w:eastAsia="ja-JP"/>
              </w:rPr>
              <w:t>IE in TS 38.331 [22]</w:t>
            </w:r>
          </w:p>
        </w:tc>
      </w:tr>
      <w:tr w:rsidR="00E33586" w:rsidRPr="00D12E4D" w14:paraId="1031796D"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8D5C172"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29654</w:t>
            </w:r>
          </w:p>
        </w:tc>
        <w:tc>
          <w:tcPr>
            <w:tcW w:w="3781" w:type="dxa"/>
            <w:tcBorders>
              <w:top w:val="single" w:sz="4" w:space="0" w:color="auto"/>
              <w:left w:val="single" w:sz="4" w:space="0" w:color="auto"/>
              <w:bottom w:val="single" w:sz="4" w:space="0" w:color="auto"/>
              <w:right w:val="single" w:sz="4" w:space="0" w:color="auto"/>
            </w:tcBorders>
            <w:hideMark/>
          </w:tcPr>
          <w:p w14:paraId="3B6B2E7F" w14:textId="77777777" w:rsidR="00E33586" w:rsidRPr="00D12E4D" w:rsidRDefault="00E33586" w:rsidP="00AE1F34">
            <w:pPr>
              <w:keepNext/>
              <w:keepLines/>
              <w:spacing w:after="0"/>
              <w:ind w:left="568"/>
              <w:rPr>
                <w:rFonts w:ascii="Arial" w:hAnsi="Arial"/>
                <w:sz w:val="18"/>
                <w:lang w:eastAsia="ja-JP"/>
              </w:rPr>
            </w:pPr>
            <w:r w:rsidRPr="00D12E4D">
              <w:rPr>
                <w:rFonts w:ascii="Arial" w:hAnsi="Arial"/>
                <w:sz w:val="18"/>
                <w:lang w:eastAsia="ja-JP"/>
              </w:rPr>
              <w:t>&gt;&gt;&gt;List of Scheduling Requests to Add or Modify</w:t>
            </w:r>
          </w:p>
        </w:tc>
        <w:tc>
          <w:tcPr>
            <w:tcW w:w="1438" w:type="dxa"/>
            <w:tcBorders>
              <w:top w:val="single" w:sz="4" w:space="0" w:color="auto"/>
              <w:left w:val="single" w:sz="4" w:space="0" w:color="auto"/>
              <w:bottom w:val="single" w:sz="4" w:space="0" w:color="auto"/>
              <w:right w:val="single" w:sz="4" w:space="0" w:color="auto"/>
            </w:tcBorders>
          </w:tcPr>
          <w:p w14:paraId="19E39030"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LIST</w:t>
            </w:r>
          </w:p>
        </w:tc>
        <w:tc>
          <w:tcPr>
            <w:tcW w:w="902" w:type="dxa"/>
            <w:tcBorders>
              <w:top w:val="single" w:sz="4" w:space="0" w:color="auto"/>
              <w:left w:val="single" w:sz="4" w:space="0" w:color="auto"/>
              <w:bottom w:val="single" w:sz="4" w:space="0" w:color="auto"/>
              <w:right w:val="single" w:sz="4" w:space="0" w:color="auto"/>
            </w:tcBorders>
          </w:tcPr>
          <w:p w14:paraId="4A1F30F1" w14:textId="77777777" w:rsidR="00E33586" w:rsidRPr="00D12E4D" w:rsidRDefault="00E33586" w:rsidP="00AE1F34">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29A56D89" w14:textId="77777777" w:rsidR="00E33586" w:rsidRPr="00D12E4D" w:rsidRDefault="00E33586" w:rsidP="00AE1F34">
            <w:pPr>
              <w:keepNext/>
              <w:keepLines/>
              <w:spacing w:after="0"/>
              <w:rPr>
                <w:rFonts w:ascii="Arial" w:hAnsi="Arial"/>
                <w:sz w:val="18"/>
                <w:lang w:eastAsia="ja-JP"/>
              </w:rPr>
            </w:pPr>
          </w:p>
        </w:tc>
        <w:tc>
          <w:tcPr>
            <w:tcW w:w="1445" w:type="dxa"/>
            <w:gridSpan w:val="2"/>
            <w:tcBorders>
              <w:top w:val="single" w:sz="4" w:space="0" w:color="auto"/>
              <w:left w:val="single" w:sz="4" w:space="0" w:color="auto"/>
              <w:bottom w:val="single" w:sz="4" w:space="0" w:color="auto"/>
              <w:right w:val="single" w:sz="4" w:space="0" w:color="auto"/>
            </w:tcBorders>
          </w:tcPr>
          <w:p w14:paraId="4A67EE65"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schedulingRequestToAddModList </w:t>
            </w:r>
            <w:r w:rsidRPr="00D12E4D">
              <w:rPr>
                <w:rFonts w:ascii="Arial" w:hAnsi="Arial"/>
                <w:sz w:val="18"/>
                <w:lang w:eastAsia="ja-JP"/>
              </w:rPr>
              <w:t>IE in TS 38.331 [22]</w:t>
            </w:r>
          </w:p>
        </w:tc>
      </w:tr>
      <w:tr w:rsidR="00E33586" w:rsidRPr="00D12E4D" w14:paraId="75FE6F3A"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50C112E"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29655</w:t>
            </w:r>
          </w:p>
        </w:tc>
        <w:tc>
          <w:tcPr>
            <w:tcW w:w="3781" w:type="dxa"/>
            <w:tcBorders>
              <w:top w:val="single" w:sz="4" w:space="0" w:color="auto"/>
              <w:left w:val="single" w:sz="4" w:space="0" w:color="auto"/>
              <w:bottom w:val="single" w:sz="4" w:space="0" w:color="auto"/>
              <w:right w:val="single" w:sz="4" w:space="0" w:color="auto"/>
            </w:tcBorders>
            <w:hideMark/>
          </w:tcPr>
          <w:p w14:paraId="4AFBEF99" w14:textId="77777777" w:rsidR="00E33586" w:rsidRPr="00D12E4D" w:rsidRDefault="00E33586" w:rsidP="00AE1F34">
            <w:pPr>
              <w:keepNext/>
              <w:keepLines/>
              <w:spacing w:after="0"/>
              <w:ind w:left="852"/>
              <w:rPr>
                <w:rFonts w:ascii="Arial" w:hAnsi="Arial"/>
                <w:sz w:val="18"/>
                <w:lang w:eastAsia="ja-JP"/>
              </w:rPr>
            </w:pPr>
            <w:r w:rsidRPr="00D12E4D">
              <w:rPr>
                <w:rFonts w:ascii="Arial" w:hAnsi="Arial"/>
                <w:sz w:val="18"/>
                <w:lang w:eastAsia="ja-JP"/>
              </w:rPr>
              <w:t>&gt;&gt;&gt;&gt;Scheduling Request Item</w:t>
            </w:r>
          </w:p>
        </w:tc>
        <w:tc>
          <w:tcPr>
            <w:tcW w:w="1438" w:type="dxa"/>
            <w:tcBorders>
              <w:top w:val="single" w:sz="4" w:space="0" w:color="auto"/>
              <w:left w:val="single" w:sz="4" w:space="0" w:color="auto"/>
              <w:bottom w:val="single" w:sz="4" w:space="0" w:color="auto"/>
              <w:right w:val="single" w:sz="4" w:space="0" w:color="auto"/>
            </w:tcBorders>
          </w:tcPr>
          <w:p w14:paraId="3E238AE9"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STRUCTURE</w:t>
            </w:r>
          </w:p>
        </w:tc>
        <w:tc>
          <w:tcPr>
            <w:tcW w:w="902" w:type="dxa"/>
            <w:tcBorders>
              <w:top w:val="single" w:sz="4" w:space="0" w:color="auto"/>
              <w:left w:val="single" w:sz="4" w:space="0" w:color="auto"/>
              <w:bottom w:val="single" w:sz="4" w:space="0" w:color="auto"/>
              <w:right w:val="single" w:sz="4" w:space="0" w:color="auto"/>
            </w:tcBorders>
          </w:tcPr>
          <w:p w14:paraId="7494EDAC" w14:textId="77777777" w:rsidR="00E33586" w:rsidRPr="00D12E4D" w:rsidRDefault="00E33586" w:rsidP="00AE1F34">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106EE84F" w14:textId="77777777" w:rsidR="00E33586" w:rsidRPr="00D12E4D" w:rsidRDefault="00E33586" w:rsidP="00AE1F34">
            <w:pPr>
              <w:keepNext/>
              <w:keepLines/>
              <w:spacing w:after="0"/>
              <w:rPr>
                <w:rFonts w:ascii="Arial" w:hAnsi="Arial"/>
                <w:sz w:val="18"/>
                <w:lang w:eastAsia="ja-JP"/>
              </w:rPr>
            </w:pPr>
          </w:p>
        </w:tc>
        <w:tc>
          <w:tcPr>
            <w:tcW w:w="1445" w:type="dxa"/>
            <w:gridSpan w:val="2"/>
            <w:tcBorders>
              <w:top w:val="single" w:sz="4" w:space="0" w:color="auto"/>
              <w:left w:val="single" w:sz="4" w:space="0" w:color="auto"/>
              <w:bottom w:val="single" w:sz="4" w:space="0" w:color="auto"/>
              <w:right w:val="single" w:sz="4" w:space="0" w:color="auto"/>
            </w:tcBorders>
          </w:tcPr>
          <w:p w14:paraId="09D2C5E4"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SchedulingRequestToAddMod </w:t>
            </w:r>
            <w:r w:rsidRPr="00D12E4D">
              <w:rPr>
                <w:rFonts w:ascii="Arial" w:hAnsi="Arial"/>
                <w:sz w:val="18"/>
                <w:lang w:eastAsia="ja-JP"/>
              </w:rPr>
              <w:t>IE in TS 38.331 [22]</w:t>
            </w:r>
          </w:p>
        </w:tc>
      </w:tr>
      <w:tr w:rsidR="00E33586" w:rsidRPr="00D12E4D" w14:paraId="2E7EF6CA"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3CFDF523"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29656</w:t>
            </w:r>
          </w:p>
        </w:tc>
        <w:tc>
          <w:tcPr>
            <w:tcW w:w="3781" w:type="dxa"/>
            <w:tcBorders>
              <w:top w:val="single" w:sz="4" w:space="0" w:color="auto"/>
              <w:left w:val="single" w:sz="4" w:space="0" w:color="auto"/>
              <w:bottom w:val="single" w:sz="4" w:space="0" w:color="auto"/>
              <w:right w:val="single" w:sz="4" w:space="0" w:color="auto"/>
            </w:tcBorders>
            <w:hideMark/>
          </w:tcPr>
          <w:p w14:paraId="75B21D4C" w14:textId="77777777" w:rsidR="00E33586" w:rsidRPr="00D12E4D" w:rsidRDefault="00E33586" w:rsidP="00AE1F34">
            <w:pPr>
              <w:keepNext/>
              <w:keepLines/>
              <w:spacing w:after="0"/>
              <w:ind w:left="1136"/>
              <w:rPr>
                <w:rFonts w:ascii="Arial" w:hAnsi="Arial"/>
                <w:sz w:val="18"/>
                <w:lang w:eastAsia="ja-JP"/>
              </w:rPr>
            </w:pPr>
            <w:r w:rsidRPr="00D12E4D">
              <w:rPr>
                <w:rFonts w:ascii="Arial" w:hAnsi="Arial"/>
                <w:sz w:val="18"/>
                <w:lang w:eastAsia="ja-JP"/>
              </w:rPr>
              <w:t>&gt;&gt;&gt;&gt;&gt;Scheduling Request ID</w:t>
            </w:r>
          </w:p>
        </w:tc>
        <w:tc>
          <w:tcPr>
            <w:tcW w:w="1438" w:type="dxa"/>
            <w:tcBorders>
              <w:top w:val="single" w:sz="4" w:space="0" w:color="auto"/>
              <w:left w:val="single" w:sz="4" w:space="0" w:color="auto"/>
              <w:bottom w:val="single" w:sz="4" w:space="0" w:color="auto"/>
              <w:right w:val="single" w:sz="4" w:space="0" w:color="auto"/>
            </w:tcBorders>
          </w:tcPr>
          <w:p w14:paraId="4D1AE7CA"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1C3B21E7" w14:textId="77777777" w:rsidR="00E33586" w:rsidRPr="00D12E4D" w:rsidRDefault="00E33586" w:rsidP="00AE1F34">
            <w:pPr>
              <w:keepNext/>
              <w:keepLines/>
              <w:spacing w:after="0"/>
              <w:jc w:val="center"/>
              <w:rPr>
                <w:rFonts w:ascii="Arial" w:hAnsi="Arial"/>
                <w:sz w:val="18"/>
                <w:lang w:eastAsia="ja-JP"/>
              </w:rPr>
            </w:pPr>
            <w:r w:rsidRPr="00D12E4D">
              <w:rPr>
                <w:rFonts w:ascii="Arial" w:hAnsi="Arial"/>
                <w:sz w:val="18"/>
                <w:lang w:eastAsia="ja-JP"/>
              </w:rPr>
              <w:t>TRUE</w:t>
            </w:r>
          </w:p>
        </w:tc>
        <w:tc>
          <w:tcPr>
            <w:tcW w:w="1260" w:type="dxa"/>
            <w:tcBorders>
              <w:top w:val="single" w:sz="4" w:space="0" w:color="auto"/>
              <w:left w:val="single" w:sz="4" w:space="0" w:color="auto"/>
              <w:bottom w:val="single" w:sz="4" w:space="0" w:color="auto"/>
              <w:right w:val="single" w:sz="4" w:space="0" w:color="auto"/>
            </w:tcBorders>
          </w:tcPr>
          <w:p w14:paraId="23905584"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SchedulingRequestId </w:t>
            </w:r>
            <w:r w:rsidRPr="00D12E4D">
              <w:rPr>
                <w:rFonts w:ascii="Arial" w:hAnsi="Arial"/>
                <w:sz w:val="18"/>
                <w:lang w:eastAsia="ja-JP"/>
              </w:rPr>
              <w:t>IE in TS 38.331 [22]</w:t>
            </w:r>
          </w:p>
        </w:tc>
        <w:tc>
          <w:tcPr>
            <w:tcW w:w="1445" w:type="dxa"/>
            <w:gridSpan w:val="2"/>
            <w:tcBorders>
              <w:top w:val="single" w:sz="4" w:space="0" w:color="auto"/>
              <w:left w:val="single" w:sz="4" w:space="0" w:color="auto"/>
              <w:bottom w:val="single" w:sz="4" w:space="0" w:color="auto"/>
              <w:right w:val="single" w:sz="4" w:space="0" w:color="auto"/>
            </w:tcBorders>
          </w:tcPr>
          <w:p w14:paraId="732D5E13" w14:textId="77777777" w:rsidR="00E33586" w:rsidRPr="00D12E4D" w:rsidRDefault="00E33586" w:rsidP="00AE1F34">
            <w:pPr>
              <w:keepNext/>
              <w:keepLines/>
              <w:spacing w:after="0"/>
              <w:rPr>
                <w:rFonts w:ascii="Arial" w:hAnsi="Arial"/>
                <w:sz w:val="18"/>
                <w:lang w:eastAsia="ja-JP"/>
              </w:rPr>
            </w:pPr>
          </w:p>
        </w:tc>
      </w:tr>
      <w:tr w:rsidR="00E33586" w:rsidRPr="00D12E4D" w14:paraId="2FC87528"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7CE6ED6"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29657</w:t>
            </w:r>
          </w:p>
        </w:tc>
        <w:tc>
          <w:tcPr>
            <w:tcW w:w="3781" w:type="dxa"/>
            <w:tcBorders>
              <w:top w:val="single" w:sz="4" w:space="0" w:color="auto"/>
              <w:left w:val="single" w:sz="4" w:space="0" w:color="auto"/>
              <w:bottom w:val="single" w:sz="4" w:space="0" w:color="auto"/>
              <w:right w:val="single" w:sz="4" w:space="0" w:color="auto"/>
            </w:tcBorders>
            <w:hideMark/>
          </w:tcPr>
          <w:p w14:paraId="257EDE36" w14:textId="77777777" w:rsidR="00E33586" w:rsidRPr="00D12E4D" w:rsidRDefault="00E33586" w:rsidP="00AE1F34">
            <w:pPr>
              <w:keepNext/>
              <w:keepLines/>
              <w:spacing w:after="0"/>
              <w:ind w:left="1136"/>
              <w:rPr>
                <w:rFonts w:ascii="Arial" w:hAnsi="Arial"/>
                <w:sz w:val="18"/>
                <w:lang w:eastAsia="ja-JP"/>
              </w:rPr>
            </w:pPr>
            <w:r w:rsidRPr="00D12E4D">
              <w:rPr>
                <w:rFonts w:ascii="Arial" w:hAnsi="Arial"/>
                <w:sz w:val="18"/>
                <w:lang w:eastAsia="ja-JP"/>
              </w:rPr>
              <w:t>&gt;&gt;&gt;&gt;&gt;SR Prohibit Timer</w:t>
            </w:r>
          </w:p>
        </w:tc>
        <w:tc>
          <w:tcPr>
            <w:tcW w:w="1438" w:type="dxa"/>
            <w:tcBorders>
              <w:top w:val="single" w:sz="4" w:space="0" w:color="auto"/>
              <w:left w:val="single" w:sz="4" w:space="0" w:color="auto"/>
              <w:bottom w:val="single" w:sz="4" w:space="0" w:color="auto"/>
              <w:right w:val="single" w:sz="4" w:space="0" w:color="auto"/>
            </w:tcBorders>
          </w:tcPr>
          <w:p w14:paraId="0F1F88A0"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47C90EC8" w14:textId="77777777" w:rsidR="00E33586" w:rsidRPr="00D12E4D" w:rsidRDefault="00E33586" w:rsidP="00AE1F34">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0748F264"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sr-ProhibitTimer </w:t>
            </w:r>
            <w:r w:rsidRPr="00D12E4D">
              <w:rPr>
                <w:rFonts w:ascii="Arial" w:hAnsi="Arial"/>
                <w:sz w:val="18"/>
                <w:lang w:eastAsia="ja-JP"/>
              </w:rPr>
              <w:t>IE in TS 38.331 [22]</w:t>
            </w:r>
          </w:p>
        </w:tc>
        <w:tc>
          <w:tcPr>
            <w:tcW w:w="1445" w:type="dxa"/>
            <w:gridSpan w:val="2"/>
            <w:tcBorders>
              <w:top w:val="single" w:sz="4" w:space="0" w:color="auto"/>
              <w:left w:val="single" w:sz="4" w:space="0" w:color="auto"/>
              <w:bottom w:val="single" w:sz="4" w:space="0" w:color="auto"/>
              <w:right w:val="single" w:sz="4" w:space="0" w:color="auto"/>
            </w:tcBorders>
          </w:tcPr>
          <w:p w14:paraId="148790BE" w14:textId="77777777" w:rsidR="00E33586" w:rsidRPr="00D12E4D" w:rsidRDefault="00E33586" w:rsidP="00AE1F34">
            <w:pPr>
              <w:keepNext/>
              <w:keepLines/>
              <w:spacing w:after="0"/>
              <w:rPr>
                <w:rFonts w:ascii="Arial" w:hAnsi="Arial"/>
                <w:sz w:val="18"/>
                <w:lang w:eastAsia="ja-JP"/>
              </w:rPr>
            </w:pPr>
          </w:p>
        </w:tc>
      </w:tr>
      <w:tr w:rsidR="00E33586" w:rsidRPr="00D12E4D" w14:paraId="27CDB172"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384358D9"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29658</w:t>
            </w:r>
          </w:p>
        </w:tc>
        <w:tc>
          <w:tcPr>
            <w:tcW w:w="3781" w:type="dxa"/>
            <w:tcBorders>
              <w:top w:val="single" w:sz="4" w:space="0" w:color="auto"/>
              <w:left w:val="single" w:sz="4" w:space="0" w:color="auto"/>
              <w:bottom w:val="single" w:sz="4" w:space="0" w:color="auto"/>
              <w:right w:val="single" w:sz="4" w:space="0" w:color="auto"/>
            </w:tcBorders>
            <w:hideMark/>
          </w:tcPr>
          <w:p w14:paraId="0AB44418" w14:textId="77777777" w:rsidR="00E33586" w:rsidRPr="00D12E4D" w:rsidRDefault="00E33586" w:rsidP="00AE1F34">
            <w:pPr>
              <w:keepNext/>
              <w:keepLines/>
              <w:spacing w:after="0"/>
              <w:ind w:left="1136"/>
              <w:rPr>
                <w:rFonts w:ascii="Arial" w:hAnsi="Arial"/>
                <w:sz w:val="18"/>
                <w:lang w:eastAsia="ja-JP"/>
              </w:rPr>
            </w:pPr>
            <w:r w:rsidRPr="00D12E4D">
              <w:rPr>
                <w:rFonts w:ascii="Arial" w:hAnsi="Arial"/>
                <w:sz w:val="18"/>
                <w:lang w:eastAsia="ja-JP"/>
              </w:rPr>
              <w:t>&gt;&gt;&gt;&gt;&gt;SR Transmission Max</w:t>
            </w:r>
          </w:p>
        </w:tc>
        <w:tc>
          <w:tcPr>
            <w:tcW w:w="1438" w:type="dxa"/>
            <w:tcBorders>
              <w:top w:val="single" w:sz="4" w:space="0" w:color="auto"/>
              <w:left w:val="single" w:sz="4" w:space="0" w:color="auto"/>
              <w:bottom w:val="single" w:sz="4" w:space="0" w:color="auto"/>
              <w:right w:val="single" w:sz="4" w:space="0" w:color="auto"/>
            </w:tcBorders>
          </w:tcPr>
          <w:p w14:paraId="40A4F63B"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1387010A" w14:textId="77777777" w:rsidR="00E33586" w:rsidRPr="00D12E4D" w:rsidRDefault="00E33586" w:rsidP="00AE1F34">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3D3F9AAD"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sr-TransMax </w:t>
            </w:r>
            <w:r w:rsidRPr="00D12E4D">
              <w:rPr>
                <w:rFonts w:ascii="Arial" w:hAnsi="Arial"/>
                <w:sz w:val="18"/>
                <w:lang w:eastAsia="ja-JP"/>
              </w:rPr>
              <w:t>IE in TS 38.331 [22]</w:t>
            </w:r>
          </w:p>
        </w:tc>
        <w:tc>
          <w:tcPr>
            <w:tcW w:w="1445" w:type="dxa"/>
            <w:gridSpan w:val="2"/>
            <w:tcBorders>
              <w:top w:val="single" w:sz="4" w:space="0" w:color="auto"/>
              <w:left w:val="single" w:sz="4" w:space="0" w:color="auto"/>
              <w:bottom w:val="single" w:sz="4" w:space="0" w:color="auto"/>
              <w:right w:val="single" w:sz="4" w:space="0" w:color="auto"/>
            </w:tcBorders>
          </w:tcPr>
          <w:p w14:paraId="4C1DA19C" w14:textId="77777777" w:rsidR="00E33586" w:rsidRPr="00D12E4D" w:rsidRDefault="00E33586" w:rsidP="00AE1F34">
            <w:pPr>
              <w:keepNext/>
              <w:keepLines/>
              <w:spacing w:after="0"/>
              <w:rPr>
                <w:rFonts w:ascii="Arial" w:hAnsi="Arial"/>
                <w:sz w:val="18"/>
                <w:lang w:eastAsia="ja-JP"/>
              </w:rPr>
            </w:pPr>
          </w:p>
        </w:tc>
      </w:tr>
      <w:tr w:rsidR="00E33586" w:rsidRPr="00D12E4D" w14:paraId="15FBF162"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191D18BD"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29659</w:t>
            </w:r>
          </w:p>
        </w:tc>
        <w:tc>
          <w:tcPr>
            <w:tcW w:w="3781" w:type="dxa"/>
            <w:tcBorders>
              <w:top w:val="single" w:sz="4" w:space="0" w:color="auto"/>
              <w:left w:val="single" w:sz="4" w:space="0" w:color="auto"/>
              <w:bottom w:val="single" w:sz="4" w:space="0" w:color="auto"/>
              <w:right w:val="single" w:sz="4" w:space="0" w:color="auto"/>
            </w:tcBorders>
            <w:hideMark/>
          </w:tcPr>
          <w:p w14:paraId="0C4AD897" w14:textId="77777777" w:rsidR="00E33586" w:rsidRPr="00D12E4D" w:rsidRDefault="00E33586" w:rsidP="00AE1F34">
            <w:pPr>
              <w:keepNext/>
              <w:keepLines/>
              <w:spacing w:after="0"/>
              <w:ind w:left="568"/>
              <w:rPr>
                <w:rFonts w:ascii="Arial" w:hAnsi="Arial"/>
                <w:sz w:val="18"/>
                <w:lang w:eastAsia="ja-JP"/>
              </w:rPr>
            </w:pPr>
            <w:r w:rsidRPr="00D12E4D">
              <w:rPr>
                <w:rFonts w:ascii="Arial" w:hAnsi="Arial"/>
                <w:sz w:val="18"/>
                <w:lang w:eastAsia="ja-JP"/>
              </w:rPr>
              <w:t>&gt;&gt;&gt;List of Scheduling Requests for release</w:t>
            </w:r>
          </w:p>
        </w:tc>
        <w:tc>
          <w:tcPr>
            <w:tcW w:w="1438" w:type="dxa"/>
            <w:tcBorders>
              <w:top w:val="single" w:sz="4" w:space="0" w:color="auto"/>
              <w:left w:val="single" w:sz="4" w:space="0" w:color="auto"/>
              <w:bottom w:val="single" w:sz="4" w:space="0" w:color="auto"/>
              <w:right w:val="single" w:sz="4" w:space="0" w:color="auto"/>
            </w:tcBorders>
          </w:tcPr>
          <w:p w14:paraId="2E63C8BC"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LIST</w:t>
            </w:r>
          </w:p>
        </w:tc>
        <w:tc>
          <w:tcPr>
            <w:tcW w:w="902" w:type="dxa"/>
            <w:tcBorders>
              <w:top w:val="single" w:sz="4" w:space="0" w:color="auto"/>
              <w:left w:val="single" w:sz="4" w:space="0" w:color="auto"/>
              <w:bottom w:val="single" w:sz="4" w:space="0" w:color="auto"/>
              <w:right w:val="single" w:sz="4" w:space="0" w:color="auto"/>
            </w:tcBorders>
          </w:tcPr>
          <w:p w14:paraId="4518B0C2" w14:textId="77777777" w:rsidR="00E33586" w:rsidRPr="00D12E4D" w:rsidRDefault="00E33586" w:rsidP="00AE1F34">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5F41E1DC" w14:textId="77777777" w:rsidR="00E33586" w:rsidRPr="00D12E4D" w:rsidRDefault="00E33586" w:rsidP="00AE1F34">
            <w:pPr>
              <w:keepNext/>
              <w:keepLines/>
              <w:spacing w:after="0"/>
              <w:rPr>
                <w:rFonts w:ascii="Arial" w:hAnsi="Arial"/>
                <w:sz w:val="18"/>
                <w:lang w:eastAsia="ja-JP"/>
              </w:rPr>
            </w:pPr>
          </w:p>
        </w:tc>
        <w:tc>
          <w:tcPr>
            <w:tcW w:w="1445" w:type="dxa"/>
            <w:gridSpan w:val="2"/>
            <w:tcBorders>
              <w:top w:val="single" w:sz="4" w:space="0" w:color="auto"/>
              <w:left w:val="single" w:sz="4" w:space="0" w:color="auto"/>
              <w:bottom w:val="single" w:sz="4" w:space="0" w:color="auto"/>
              <w:right w:val="single" w:sz="4" w:space="0" w:color="auto"/>
            </w:tcBorders>
          </w:tcPr>
          <w:p w14:paraId="7D829786"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schedulingRequestToReleaseList </w:t>
            </w:r>
            <w:r w:rsidRPr="00D12E4D">
              <w:rPr>
                <w:rFonts w:ascii="Arial" w:hAnsi="Arial"/>
                <w:sz w:val="18"/>
                <w:lang w:eastAsia="ja-JP"/>
              </w:rPr>
              <w:t>IE in TS 38.331 [22]</w:t>
            </w:r>
          </w:p>
        </w:tc>
      </w:tr>
      <w:tr w:rsidR="00E33586" w:rsidRPr="00D12E4D" w14:paraId="6F318A4C"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7D680042"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lastRenderedPageBreak/>
              <w:t>29660</w:t>
            </w:r>
          </w:p>
        </w:tc>
        <w:tc>
          <w:tcPr>
            <w:tcW w:w="3781" w:type="dxa"/>
            <w:tcBorders>
              <w:top w:val="single" w:sz="4" w:space="0" w:color="auto"/>
              <w:left w:val="single" w:sz="4" w:space="0" w:color="auto"/>
              <w:bottom w:val="single" w:sz="4" w:space="0" w:color="auto"/>
              <w:right w:val="single" w:sz="4" w:space="0" w:color="auto"/>
            </w:tcBorders>
            <w:hideMark/>
          </w:tcPr>
          <w:p w14:paraId="19DEE501" w14:textId="77777777" w:rsidR="00E33586" w:rsidRPr="00D12E4D" w:rsidRDefault="00E33586" w:rsidP="00AE1F34">
            <w:pPr>
              <w:keepNext/>
              <w:keepLines/>
              <w:spacing w:after="0"/>
              <w:ind w:left="852"/>
              <w:rPr>
                <w:rFonts w:ascii="Arial" w:hAnsi="Arial"/>
                <w:sz w:val="18"/>
                <w:lang w:eastAsia="ja-JP"/>
              </w:rPr>
            </w:pPr>
            <w:r w:rsidRPr="00D12E4D">
              <w:rPr>
                <w:rFonts w:ascii="Arial" w:hAnsi="Arial"/>
                <w:sz w:val="18"/>
                <w:lang w:eastAsia="ja-JP"/>
              </w:rPr>
              <w:t>&gt;&gt;&gt;&gt;Scheduling Request Item</w:t>
            </w:r>
          </w:p>
        </w:tc>
        <w:tc>
          <w:tcPr>
            <w:tcW w:w="1438" w:type="dxa"/>
            <w:tcBorders>
              <w:top w:val="single" w:sz="4" w:space="0" w:color="auto"/>
              <w:left w:val="single" w:sz="4" w:space="0" w:color="auto"/>
              <w:bottom w:val="single" w:sz="4" w:space="0" w:color="auto"/>
              <w:right w:val="single" w:sz="4" w:space="0" w:color="auto"/>
            </w:tcBorders>
          </w:tcPr>
          <w:p w14:paraId="1704291D"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STRUCTURE</w:t>
            </w:r>
          </w:p>
        </w:tc>
        <w:tc>
          <w:tcPr>
            <w:tcW w:w="902" w:type="dxa"/>
            <w:tcBorders>
              <w:top w:val="single" w:sz="4" w:space="0" w:color="auto"/>
              <w:left w:val="single" w:sz="4" w:space="0" w:color="auto"/>
              <w:bottom w:val="single" w:sz="4" w:space="0" w:color="auto"/>
              <w:right w:val="single" w:sz="4" w:space="0" w:color="auto"/>
            </w:tcBorders>
          </w:tcPr>
          <w:p w14:paraId="15A9F788" w14:textId="77777777" w:rsidR="00E33586" w:rsidRPr="00D12E4D" w:rsidRDefault="00E33586" w:rsidP="00AE1F34">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3489E683" w14:textId="77777777" w:rsidR="00E33586" w:rsidRPr="00D12E4D" w:rsidRDefault="00E33586" w:rsidP="00AE1F34">
            <w:pPr>
              <w:keepNext/>
              <w:keepLines/>
              <w:spacing w:after="0"/>
              <w:rPr>
                <w:rFonts w:ascii="Arial" w:hAnsi="Arial"/>
                <w:sz w:val="18"/>
                <w:lang w:eastAsia="ja-JP"/>
              </w:rPr>
            </w:pPr>
          </w:p>
        </w:tc>
        <w:tc>
          <w:tcPr>
            <w:tcW w:w="1445" w:type="dxa"/>
            <w:gridSpan w:val="2"/>
            <w:tcBorders>
              <w:top w:val="single" w:sz="4" w:space="0" w:color="auto"/>
              <w:left w:val="single" w:sz="4" w:space="0" w:color="auto"/>
              <w:bottom w:val="single" w:sz="4" w:space="0" w:color="auto"/>
              <w:right w:val="single" w:sz="4" w:space="0" w:color="auto"/>
            </w:tcBorders>
          </w:tcPr>
          <w:p w14:paraId="295CFBB8" w14:textId="77777777" w:rsidR="00E33586" w:rsidRPr="00D12E4D" w:rsidRDefault="00E33586" w:rsidP="00AE1F34">
            <w:pPr>
              <w:keepNext/>
              <w:keepLines/>
              <w:spacing w:after="0"/>
              <w:rPr>
                <w:rFonts w:ascii="Arial" w:hAnsi="Arial"/>
                <w:sz w:val="18"/>
                <w:lang w:eastAsia="ja-JP"/>
              </w:rPr>
            </w:pPr>
          </w:p>
        </w:tc>
      </w:tr>
      <w:tr w:rsidR="00E33586" w:rsidRPr="00D12E4D" w14:paraId="3124C36A"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A937840"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29661</w:t>
            </w:r>
          </w:p>
        </w:tc>
        <w:tc>
          <w:tcPr>
            <w:tcW w:w="3781" w:type="dxa"/>
            <w:tcBorders>
              <w:top w:val="single" w:sz="4" w:space="0" w:color="auto"/>
              <w:left w:val="single" w:sz="4" w:space="0" w:color="auto"/>
              <w:bottom w:val="single" w:sz="4" w:space="0" w:color="auto"/>
              <w:right w:val="single" w:sz="4" w:space="0" w:color="auto"/>
            </w:tcBorders>
            <w:hideMark/>
          </w:tcPr>
          <w:p w14:paraId="667905CA" w14:textId="77777777" w:rsidR="00E33586" w:rsidRPr="00D12E4D" w:rsidRDefault="00E33586" w:rsidP="00AE1F34">
            <w:pPr>
              <w:keepNext/>
              <w:keepLines/>
              <w:spacing w:after="0"/>
              <w:ind w:left="1136"/>
              <w:rPr>
                <w:rFonts w:ascii="Arial" w:hAnsi="Arial"/>
                <w:sz w:val="18"/>
                <w:lang w:eastAsia="ja-JP"/>
              </w:rPr>
            </w:pPr>
            <w:r w:rsidRPr="00D12E4D">
              <w:rPr>
                <w:rFonts w:ascii="Arial" w:hAnsi="Arial"/>
                <w:sz w:val="18"/>
                <w:lang w:eastAsia="ja-JP"/>
              </w:rPr>
              <w:t>&gt;&gt;&gt;&gt;&gt;Scheduling Request ID</w:t>
            </w:r>
          </w:p>
        </w:tc>
        <w:tc>
          <w:tcPr>
            <w:tcW w:w="1438" w:type="dxa"/>
            <w:tcBorders>
              <w:top w:val="single" w:sz="4" w:space="0" w:color="auto"/>
              <w:left w:val="single" w:sz="4" w:space="0" w:color="auto"/>
              <w:bottom w:val="single" w:sz="4" w:space="0" w:color="auto"/>
              <w:right w:val="single" w:sz="4" w:space="0" w:color="auto"/>
            </w:tcBorders>
          </w:tcPr>
          <w:p w14:paraId="4BE00EB8"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6DA177BE" w14:textId="77777777" w:rsidR="00E33586" w:rsidRPr="00D12E4D" w:rsidRDefault="00E33586" w:rsidP="00AE1F34">
            <w:pPr>
              <w:keepNext/>
              <w:keepLines/>
              <w:spacing w:after="0"/>
              <w:jc w:val="center"/>
              <w:rPr>
                <w:rFonts w:ascii="Arial" w:hAnsi="Arial"/>
                <w:sz w:val="18"/>
                <w:lang w:eastAsia="ja-JP"/>
              </w:rPr>
            </w:pPr>
            <w:r w:rsidRPr="00D12E4D">
              <w:rPr>
                <w:rFonts w:ascii="Arial" w:hAnsi="Arial"/>
                <w:sz w:val="18"/>
                <w:lang w:eastAsia="ja-JP"/>
              </w:rPr>
              <w:t>TRUE</w:t>
            </w:r>
          </w:p>
        </w:tc>
        <w:tc>
          <w:tcPr>
            <w:tcW w:w="1260" w:type="dxa"/>
            <w:tcBorders>
              <w:top w:val="single" w:sz="4" w:space="0" w:color="auto"/>
              <w:left w:val="single" w:sz="4" w:space="0" w:color="auto"/>
              <w:bottom w:val="single" w:sz="4" w:space="0" w:color="auto"/>
              <w:right w:val="single" w:sz="4" w:space="0" w:color="auto"/>
            </w:tcBorders>
          </w:tcPr>
          <w:p w14:paraId="667B9820"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SchedulingRequestId </w:t>
            </w:r>
            <w:r w:rsidRPr="00D12E4D">
              <w:rPr>
                <w:rFonts w:ascii="Arial" w:hAnsi="Arial"/>
                <w:sz w:val="18"/>
                <w:lang w:eastAsia="ja-JP"/>
              </w:rPr>
              <w:t>IE in TS 38.331 [22]</w:t>
            </w:r>
          </w:p>
        </w:tc>
        <w:tc>
          <w:tcPr>
            <w:tcW w:w="1445" w:type="dxa"/>
            <w:gridSpan w:val="2"/>
            <w:tcBorders>
              <w:top w:val="single" w:sz="4" w:space="0" w:color="auto"/>
              <w:left w:val="single" w:sz="4" w:space="0" w:color="auto"/>
              <w:bottom w:val="single" w:sz="4" w:space="0" w:color="auto"/>
              <w:right w:val="single" w:sz="4" w:space="0" w:color="auto"/>
            </w:tcBorders>
          </w:tcPr>
          <w:p w14:paraId="2E87F73E" w14:textId="77777777" w:rsidR="00E33586" w:rsidRPr="00D12E4D" w:rsidRDefault="00E33586" w:rsidP="00AE1F34">
            <w:pPr>
              <w:keepNext/>
              <w:keepLines/>
              <w:spacing w:after="0"/>
              <w:rPr>
                <w:rFonts w:ascii="Arial" w:hAnsi="Arial"/>
                <w:sz w:val="18"/>
                <w:lang w:eastAsia="ja-JP"/>
              </w:rPr>
            </w:pPr>
          </w:p>
        </w:tc>
      </w:tr>
      <w:tr w:rsidR="00E33586" w:rsidRPr="00D12E4D" w14:paraId="7BD98EEB"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A6994B1"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29662</w:t>
            </w:r>
          </w:p>
        </w:tc>
        <w:tc>
          <w:tcPr>
            <w:tcW w:w="3781" w:type="dxa"/>
            <w:tcBorders>
              <w:top w:val="single" w:sz="4" w:space="0" w:color="auto"/>
              <w:left w:val="single" w:sz="4" w:space="0" w:color="auto"/>
              <w:bottom w:val="single" w:sz="4" w:space="0" w:color="auto"/>
              <w:right w:val="single" w:sz="4" w:space="0" w:color="auto"/>
            </w:tcBorders>
            <w:hideMark/>
          </w:tcPr>
          <w:p w14:paraId="6F7A4CAC" w14:textId="77777777" w:rsidR="00E33586" w:rsidRPr="00D12E4D" w:rsidRDefault="00E33586" w:rsidP="00AE1F34">
            <w:pPr>
              <w:keepNext/>
              <w:keepLines/>
              <w:spacing w:after="0"/>
              <w:ind w:left="1136"/>
              <w:rPr>
                <w:rFonts w:ascii="Arial" w:hAnsi="Arial"/>
                <w:sz w:val="18"/>
                <w:lang w:eastAsia="ja-JP"/>
              </w:rPr>
            </w:pPr>
            <w:r w:rsidRPr="00D12E4D">
              <w:rPr>
                <w:rFonts w:ascii="Arial" w:hAnsi="Arial"/>
                <w:sz w:val="18"/>
                <w:lang w:eastAsia="ja-JP"/>
              </w:rPr>
              <w:t>&gt;&gt;&gt;&gt;&gt;SR Prohibit Timer</w:t>
            </w:r>
          </w:p>
        </w:tc>
        <w:tc>
          <w:tcPr>
            <w:tcW w:w="1438" w:type="dxa"/>
            <w:tcBorders>
              <w:top w:val="single" w:sz="4" w:space="0" w:color="auto"/>
              <w:left w:val="single" w:sz="4" w:space="0" w:color="auto"/>
              <w:bottom w:val="single" w:sz="4" w:space="0" w:color="auto"/>
              <w:right w:val="single" w:sz="4" w:space="0" w:color="auto"/>
            </w:tcBorders>
          </w:tcPr>
          <w:p w14:paraId="41DC64C9"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3F134810" w14:textId="77777777" w:rsidR="00E33586" w:rsidRPr="00D12E4D" w:rsidRDefault="00E33586" w:rsidP="00AE1F34">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61C06DDE"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sr-ProhibitTimer </w:t>
            </w:r>
            <w:r w:rsidRPr="00D12E4D">
              <w:rPr>
                <w:rFonts w:ascii="Arial" w:hAnsi="Arial"/>
                <w:sz w:val="18"/>
                <w:lang w:eastAsia="ja-JP"/>
              </w:rPr>
              <w:t>IE in TS 38.331 [22]</w:t>
            </w:r>
          </w:p>
        </w:tc>
        <w:tc>
          <w:tcPr>
            <w:tcW w:w="1445" w:type="dxa"/>
            <w:gridSpan w:val="2"/>
            <w:tcBorders>
              <w:top w:val="single" w:sz="4" w:space="0" w:color="auto"/>
              <w:left w:val="single" w:sz="4" w:space="0" w:color="auto"/>
              <w:bottom w:val="single" w:sz="4" w:space="0" w:color="auto"/>
              <w:right w:val="single" w:sz="4" w:space="0" w:color="auto"/>
            </w:tcBorders>
          </w:tcPr>
          <w:p w14:paraId="2E43D89B" w14:textId="77777777" w:rsidR="00E33586" w:rsidRPr="00D12E4D" w:rsidRDefault="00E33586" w:rsidP="00AE1F34">
            <w:pPr>
              <w:keepNext/>
              <w:keepLines/>
              <w:spacing w:after="0"/>
              <w:rPr>
                <w:rFonts w:ascii="Arial" w:hAnsi="Arial"/>
                <w:sz w:val="18"/>
                <w:lang w:eastAsia="ja-JP"/>
              </w:rPr>
            </w:pPr>
          </w:p>
        </w:tc>
      </w:tr>
      <w:tr w:rsidR="00E33586" w:rsidRPr="00D12E4D" w14:paraId="6491B1E1"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644CBAB1"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29663</w:t>
            </w:r>
          </w:p>
        </w:tc>
        <w:tc>
          <w:tcPr>
            <w:tcW w:w="3781" w:type="dxa"/>
            <w:tcBorders>
              <w:top w:val="single" w:sz="4" w:space="0" w:color="auto"/>
              <w:left w:val="single" w:sz="4" w:space="0" w:color="auto"/>
              <w:bottom w:val="single" w:sz="4" w:space="0" w:color="auto"/>
              <w:right w:val="single" w:sz="4" w:space="0" w:color="auto"/>
            </w:tcBorders>
            <w:hideMark/>
          </w:tcPr>
          <w:p w14:paraId="6EA2F2BD" w14:textId="77777777" w:rsidR="00E33586" w:rsidRPr="00D12E4D" w:rsidRDefault="00E33586" w:rsidP="00AE1F34">
            <w:pPr>
              <w:keepNext/>
              <w:keepLines/>
              <w:spacing w:after="0"/>
              <w:ind w:left="1136"/>
              <w:rPr>
                <w:rFonts w:ascii="Arial" w:hAnsi="Arial"/>
                <w:sz w:val="18"/>
                <w:lang w:eastAsia="ja-JP"/>
              </w:rPr>
            </w:pPr>
            <w:r w:rsidRPr="00D12E4D">
              <w:rPr>
                <w:rFonts w:ascii="Arial" w:hAnsi="Arial"/>
                <w:sz w:val="18"/>
                <w:lang w:eastAsia="ja-JP"/>
              </w:rPr>
              <w:t>&gt;&gt;&gt;&gt;&gt;SR Transmission Max</w:t>
            </w:r>
          </w:p>
        </w:tc>
        <w:tc>
          <w:tcPr>
            <w:tcW w:w="1438" w:type="dxa"/>
            <w:tcBorders>
              <w:top w:val="single" w:sz="4" w:space="0" w:color="auto"/>
              <w:left w:val="single" w:sz="4" w:space="0" w:color="auto"/>
              <w:bottom w:val="single" w:sz="4" w:space="0" w:color="auto"/>
              <w:right w:val="single" w:sz="4" w:space="0" w:color="auto"/>
            </w:tcBorders>
          </w:tcPr>
          <w:p w14:paraId="7C471FB6"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4F988E6A" w14:textId="77777777" w:rsidR="00E33586" w:rsidRPr="00D12E4D" w:rsidRDefault="00E33586" w:rsidP="00AE1F34">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2A9C57BE"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sr-TransMax </w:t>
            </w:r>
            <w:r w:rsidRPr="00D12E4D">
              <w:rPr>
                <w:rFonts w:ascii="Arial" w:hAnsi="Arial"/>
                <w:sz w:val="18"/>
                <w:lang w:eastAsia="ja-JP"/>
              </w:rPr>
              <w:t>IE in TS 38.331 [22]</w:t>
            </w:r>
          </w:p>
        </w:tc>
        <w:tc>
          <w:tcPr>
            <w:tcW w:w="1445" w:type="dxa"/>
            <w:gridSpan w:val="2"/>
            <w:tcBorders>
              <w:top w:val="single" w:sz="4" w:space="0" w:color="auto"/>
              <w:left w:val="single" w:sz="4" w:space="0" w:color="auto"/>
              <w:bottom w:val="single" w:sz="4" w:space="0" w:color="auto"/>
              <w:right w:val="single" w:sz="4" w:space="0" w:color="auto"/>
            </w:tcBorders>
          </w:tcPr>
          <w:p w14:paraId="4ADEE8B1" w14:textId="77777777" w:rsidR="00E33586" w:rsidRPr="00D12E4D" w:rsidRDefault="00E33586" w:rsidP="00AE1F34">
            <w:pPr>
              <w:keepNext/>
              <w:keepLines/>
              <w:spacing w:after="0"/>
              <w:rPr>
                <w:rFonts w:ascii="Arial" w:hAnsi="Arial"/>
                <w:sz w:val="18"/>
                <w:lang w:eastAsia="ja-JP"/>
              </w:rPr>
            </w:pPr>
          </w:p>
        </w:tc>
      </w:tr>
      <w:tr w:rsidR="00E33586" w:rsidRPr="00D12E4D" w14:paraId="075484C6"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4461EDF0"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29675</w:t>
            </w:r>
          </w:p>
        </w:tc>
        <w:tc>
          <w:tcPr>
            <w:tcW w:w="3781" w:type="dxa"/>
            <w:tcBorders>
              <w:top w:val="single" w:sz="4" w:space="0" w:color="auto"/>
              <w:left w:val="single" w:sz="4" w:space="0" w:color="auto"/>
              <w:bottom w:val="single" w:sz="4" w:space="0" w:color="auto"/>
              <w:right w:val="single" w:sz="4" w:space="0" w:color="auto"/>
            </w:tcBorders>
            <w:hideMark/>
          </w:tcPr>
          <w:p w14:paraId="7BF1EAEC" w14:textId="77777777" w:rsidR="00E33586" w:rsidRPr="00D12E4D" w:rsidRDefault="00E33586" w:rsidP="00AE1F34">
            <w:pPr>
              <w:keepNext/>
              <w:keepLines/>
              <w:spacing w:after="0"/>
              <w:ind w:left="284"/>
              <w:rPr>
                <w:rFonts w:ascii="Arial" w:hAnsi="Arial"/>
                <w:sz w:val="18"/>
                <w:lang w:eastAsia="ja-JP"/>
              </w:rPr>
            </w:pPr>
            <w:r w:rsidRPr="00D12E4D">
              <w:rPr>
                <w:rFonts w:ascii="Arial" w:hAnsi="Arial"/>
                <w:sz w:val="18"/>
                <w:lang w:eastAsia="ja-JP"/>
              </w:rPr>
              <w:t>&gt;&gt;BSR Config</w:t>
            </w:r>
          </w:p>
        </w:tc>
        <w:tc>
          <w:tcPr>
            <w:tcW w:w="1438" w:type="dxa"/>
            <w:tcBorders>
              <w:top w:val="single" w:sz="4" w:space="0" w:color="auto"/>
              <w:left w:val="single" w:sz="4" w:space="0" w:color="auto"/>
              <w:bottom w:val="single" w:sz="4" w:space="0" w:color="auto"/>
              <w:right w:val="single" w:sz="4" w:space="0" w:color="auto"/>
            </w:tcBorders>
          </w:tcPr>
          <w:p w14:paraId="0ACE5EAB"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STRUCTURE</w:t>
            </w:r>
          </w:p>
        </w:tc>
        <w:tc>
          <w:tcPr>
            <w:tcW w:w="902" w:type="dxa"/>
            <w:tcBorders>
              <w:top w:val="single" w:sz="4" w:space="0" w:color="auto"/>
              <w:left w:val="single" w:sz="4" w:space="0" w:color="auto"/>
              <w:bottom w:val="single" w:sz="4" w:space="0" w:color="auto"/>
              <w:right w:val="single" w:sz="4" w:space="0" w:color="auto"/>
            </w:tcBorders>
          </w:tcPr>
          <w:p w14:paraId="2A126E36" w14:textId="77777777" w:rsidR="00E33586" w:rsidRPr="00D12E4D" w:rsidRDefault="00E33586" w:rsidP="00AE1F34">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201AC7EA" w14:textId="77777777" w:rsidR="00E33586" w:rsidRPr="00D12E4D" w:rsidRDefault="00E33586" w:rsidP="00AE1F34">
            <w:pPr>
              <w:keepNext/>
              <w:keepLines/>
              <w:spacing w:after="0"/>
              <w:rPr>
                <w:rFonts w:ascii="Arial" w:hAnsi="Arial"/>
                <w:sz w:val="18"/>
                <w:lang w:eastAsia="ja-JP"/>
              </w:rPr>
            </w:pPr>
          </w:p>
        </w:tc>
        <w:tc>
          <w:tcPr>
            <w:tcW w:w="1445" w:type="dxa"/>
            <w:gridSpan w:val="2"/>
            <w:tcBorders>
              <w:top w:val="single" w:sz="4" w:space="0" w:color="auto"/>
              <w:left w:val="single" w:sz="4" w:space="0" w:color="auto"/>
              <w:bottom w:val="single" w:sz="4" w:space="0" w:color="auto"/>
              <w:right w:val="single" w:sz="4" w:space="0" w:color="auto"/>
            </w:tcBorders>
          </w:tcPr>
          <w:p w14:paraId="3E741B9F"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bsr-Config </w:t>
            </w:r>
            <w:r w:rsidRPr="00D12E4D">
              <w:rPr>
                <w:rFonts w:ascii="Arial" w:hAnsi="Arial"/>
                <w:sz w:val="18"/>
                <w:lang w:eastAsia="ja-JP"/>
              </w:rPr>
              <w:t>IE in TS 38.331 [22]</w:t>
            </w:r>
          </w:p>
        </w:tc>
      </w:tr>
      <w:tr w:rsidR="00E33586" w:rsidRPr="00D12E4D" w14:paraId="72FE8CA7"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50764385"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29676</w:t>
            </w:r>
          </w:p>
        </w:tc>
        <w:tc>
          <w:tcPr>
            <w:tcW w:w="3781" w:type="dxa"/>
            <w:tcBorders>
              <w:top w:val="single" w:sz="4" w:space="0" w:color="auto"/>
              <w:left w:val="single" w:sz="4" w:space="0" w:color="auto"/>
              <w:bottom w:val="single" w:sz="4" w:space="0" w:color="auto"/>
              <w:right w:val="single" w:sz="4" w:space="0" w:color="auto"/>
            </w:tcBorders>
            <w:hideMark/>
          </w:tcPr>
          <w:p w14:paraId="640929DE" w14:textId="77777777" w:rsidR="00E33586" w:rsidRPr="00D12E4D" w:rsidRDefault="00E33586" w:rsidP="00AE1F34">
            <w:pPr>
              <w:keepNext/>
              <w:keepLines/>
              <w:spacing w:after="0"/>
              <w:ind w:left="568"/>
              <w:rPr>
                <w:rFonts w:ascii="Arial" w:hAnsi="Arial"/>
                <w:sz w:val="18"/>
                <w:lang w:eastAsia="ja-JP"/>
              </w:rPr>
            </w:pPr>
            <w:r w:rsidRPr="00D12E4D">
              <w:rPr>
                <w:rFonts w:ascii="Arial" w:hAnsi="Arial"/>
                <w:sz w:val="18"/>
                <w:lang w:eastAsia="ja-JP"/>
              </w:rPr>
              <w:t>&gt;&gt;&gt;Periodic BSR Timer</w:t>
            </w:r>
          </w:p>
        </w:tc>
        <w:tc>
          <w:tcPr>
            <w:tcW w:w="1438" w:type="dxa"/>
            <w:tcBorders>
              <w:top w:val="single" w:sz="4" w:space="0" w:color="auto"/>
              <w:left w:val="single" w:sz="4" w:space="0" w:color="auto"/>
              <w:bottom w:val="single" w:sz="4" w:space="0" w:color="auto"/>
              <w:right w:val="single" w:sz="4" w:space="0" w:color="auto"/>
            </w:tcBorders>
          </w:tcPr>
          <w:p w14:paraId="4E9820B5"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3D2BB1A5" w14:textId="77777777" w:rsidR="00E33586" w:rsidRPr="00D12E4D" w:rsidRDefault="00E33586" w:rsidP="00AE1F34">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504AE460"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periodicBSR-Timer </w:t>
            </w:r>
            <w:r w:rsidRPr="00D12E4D">
              <w:rPr>
                <w:rFonts w:ascii="Arial" w:hAnsi="Arial"/>
                <w:sz w:val="18"/>
                <w:lang w:eastAsia="ja-JP"/>
              </w:rPr>
              <w:t>IE in TS 38.331 [22]</w:t>
            </w:r>
          </w:p>
        </w:tc>
        <w:tc>
          <w:tcPr>
            <w:tcW w:w="1445" w:type="dxa"/>
            <w:gridSpan w:val="2"/>
            <w:tcBorders>
              <w:top w:val="single" w:sz="4" w:space="0" w:color="auto"/>
              <w:left w:val="single" w:sz="4" w:space="0" w:color="auto"/>
              <w:bottom w:val="single" w:sz="4" w:space="0" w:color="auto"/>
              <w:right w:val="single" w:sz="4" w:space="0" w:color="auto"/>
            </w:tcBorders>
          </w:tcPr>
          <w:p w14:paraId="6428241E" w14:textId="77777777" w:rsidR="00E33586" w:rsidRPr="00D12E4D" w:rsidRDefault="00E33586" w:rsidP="00AE1F34">
            <w:pPr>
              <w:keepNext/>
              <w:keepLines/>
              <w:spacing w:after="0"/>
              <w:rPr>
                <w:rFonts w:ascii="Arial" w:hAnsi="Arial"/>
                <w:sz w:val="18"/>
                <w:lang w:eastAsia="ja-JP"/>
              </w:rPr>
            </w:pPr>
          </w:p>
        </w:tc>
      </w:tr>
      <w:tr w:rsidR="00E33586" w:rsidRPr="00D12E4D" w14:paraId="57F32D27"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2A66E93E"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29677</w:t>
            </w:r>
          </w:p>
        </w:tc>
        <w:tc>
          <w:tcPr>
            <w:tcW w:w="3781" w:type="dxa"/>
            <w:tcBorders>
              <w:top w:val="single" w:sz="4" w:space="0" w:color="auto"/>
              <w:left w:val="single" w:sz="4" w:space="0" w:color="auto"/>
              <w:bottom w:val="single" w:sz="4" w:space="0" w:color="auto"/>
              <w:right w:val="single" w:sz="4" w:space="0" w:color="auto"/>
            </w:tcBorders>
            <w:hideMark/>
          </w:tcPr>
          <w:p w14:paraId="490EABB1" w14:textId="77777777" w:rsidR="00E33586" w:rsidRPr="00D12E4D" w:rsidRDefault="00E33586" w:rsidP="00AE1F34">
            <w:pPr>
              <w:keepNext/>
              <w:keepLines/>
              <w:spacing w:after="0"/>
              <w:ind w:left="568"/>
              <w:rPr>
                <w:rFonts w:ascii="Arial" w:hAnsi="Arial"/>
                <w:sz w:val="18"/>
                <w:lang w:eastAsia="ja-JP"/>
              </w:rPr>
            </w:pPr>
            <w:r w:rsidRPr="00D12E4D">
              <w:rPr>
                <w:rFonts w:ascii="Arial" w:hAnsi="Arial"/>
                <w:sz w:val="18"/>
                <w:lang w:eastAsia="ja-JP"/>
              </w:rPr>
              <w:t>&gt;&gt;&gt;Retx BSR Timer</w:t>
            </w:r>
          </w:p>
        </w:tc>
        <w:tc>
          <w:tcPr>
            <w:tcW w:w="1438" w:type="dxa"/>
            <w:tcBorders>
              <w:top w:val="single" w:sz="4" w:space="0" w:color="auto"/>
              <w:left w:val="single" w:sz="4" w:space="0" w:color="auto"/>
              <w:bottom w:val="single" w:sz="4" w:space="0" w:color="auto"/>
              <w:right w:val="single" w:sz="4" w:space="0" w:color="auto"/>
            </w:tcBorders>
          </w:tcPr>
          <w:p w14:paraId="52DD79AB"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15918332" w14:textId="77777777" w:rsidR="00E33586" w:rsidRPr="00D12E4D" w:rsidRDefault="00E33586" w:rsidP="00AE1F34">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0A62C220"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retxBSR-Timer </w:t>
            </w:r>
            <w:r w:rsidRPr="00D12E4D">
              <w:rPr>
                <w:rFonts w:ascii="Arial" w:hAnsi="Arial"/>
                <w:sz w:val="18"/>
                <w:lang w:eastAsia="ja-JP"/>
              </w:rPr>
              <w:t>IE in TS 38.331 [22]</w:t>
            </w:r>
          </w:p>
        </w:tc>
        <w:tc>
          <w:tcPr>
            <w:tcW w:w="1445" w:type="dxa"/>
            <w:gridSpan w:val="2"/>
            <w:tcBorders>
              <w:top w:val="single" w:sz="4" w:space="0" w:color="auto"/>
              <w:left w:val="single" w:sz="4" w:space="0" w:color="auto"/>
              <w:bottom w:val="single" w:sz="4" w:space="0" w:color="auto"/>
              <w:right w:val="single" w:sz="4" w:space="0" w:color="auto"/>
            </w:tcBorders>
          </w:tcPr>
          <w:p w14:paraId="09BDF881" w14:textId="77777777" w:rsidR="00E33586" w:rsidRPr="00D12E4D" w:rsidRDefault="00E33586" w:rsidP="00AE1F34">
            <w:pPr>
              <w:keepNext/>
              <w:keepLines/>
              <w:spacing w:after="0"/>
              <w:rPr>
                <w:rFonts w:ascii="Arial" w:hAnsi="Arial"/>
                <w:sz w:val="18"/>
                <w:lang w:eastAsia="ja-JP"/>
              </w:rPr>
            </w:pPr>
          </w:p>
        </w:tc>
      </w:tr>
      <w:tr w:rsidR="00E33586" w:rsidRPr="00D12E4D" w14:paraId="3262032D" w14:textId="77777777" w:rsidTr="00BC705E">
        <w:trPr>
          <w:trHeight w:val="204"/>
        </w:trPr>
        <w:tc>
          <w:tcPr>
            <w:tcW w:w="1164" w:type="dxa"/>
            <w:tcBorders>
              <w:top w:val="single" w:sz="4" w:space="0" w:color="auto"/>
              <w:left w:val="single" w:sz="4" w:space="0" w:color="auto"/>
              <w:bottom w:val="single" w:sz="4" w:space="0" w:color="auto"/>
              <w:right w:val="single" w:sz="4" w:space="0" w:color="auto"/>
            </w:tcBorders>
            <w:hideMark/>
          </w:tcPr>
          <w:p w14:paraId="2718052A"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29578</w:t>
            </w:r>
          </w:p>
        </w:tc>
        <w:tc>
          <w:tcPr>
            <w:tcW w:w="3781" w:type="dxa"/>
            <w:tcBorders>
              <w:top w:val="single" w:sz="4" w:space="0" w:color="auto"/>
              <w:left w:val="single" w:sz="4" w:space="0" w:color="auto"/>
              <w:bottom w:val="single" w:sz="4" w:space="0" w:color="auto"/>
              <w:right w:val="single" w:sz="4" w:space="0" w:color="auto"/>
            </w:tcBorders>
            <w:hideMark/>
          </w:tcPr>
          <w:p w14:paraId="5F8AE77C" w14:textId="77777777" w:rsidR="00E33586" w:rsidRPr="00D12E4D" w:rsidRDefault="00E33586" w:rsidP="00AE1F34">
            <w:pPr>
              <w:keepNext/>
              <w:keepLines/>
              <w:spacing w:after="0"/>
              <w:ind w:left="568"/>
              <w:rPr>
                <w:rFonts w:ascii="Arial" w:hAnsi="Arial"/>
                <w:sz w:val="18"/>
                <w:lang w:eastAsia="ja-JP"/>
              </w:rPr>
            </w:pPr>
            <w:r w:rsidRPr="00D12E4D">
              <w:rPr>
                <w:rFonts w:ascii="Arial" w:hAnsi="Arial"/>
                <w:sz w:val="18"/>
                <w:lang w:eastAsia="ja-JP"/>
              </w:rPr>
              <w:t>&gt;&gt;&gt;Logical Channel SR Delay Timer</w:t>
            </w:r>
          </w:p>
        </w:tc>
        <w:tc>
          <w:tcPr>
            <w:tcW w:w="1438" w:type="dxa"/>
            <w:tcBorders>
              <w:top w:val="single" w:sz="4" w:space="0" w:color="auto"/>
              <w:left w:val="single" w:sz="4" w:space="0" w:color="auto"/>
              <w:bottom w:val="single" w:sz="4" w:space="0" w:color="auto"/>
              <w:right w:val="single" w:sz="4" w:space="0" w:color="auto"/>
            </w:tcBorders>
          </w:tcPr>
          <w:p w14:paraId="6EDF67F8" w14:textId="77777777" w:rsidR="00E33586" w:rsidRPr="00D12E4D" w:rsidRDefault="00E33586" w:rsidP="00AE1F34">
            <w:pPr>
              <w:keepNext/>
              <w:keepLines/>
              <w:spacing w:after="0"/>
              <w:rPr>
                <w:rFonts w:ascii="Arial" w:hAnsi="Arial"/>
                <w:sz w:val="18"/>
                <w:lang w:eastAsia="ja-JP"/>
              </w:rPr>
            </w:pPr>
            <w:r w:rsidRPr="00D12E4D">
              <w:rPr>
                <w:rFonts w:ascii="Arial" w:hAnsi="Arial"/>
                <w:sz w:val="18"/>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0BA492D4" w14:textId="77777777" w:rsidR="00E33586" w:rsidRPr="00D12E4D" w:rsidRDefault="00E33586" w:rsidP="00AE1F34">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43A17AB3" w14:textId="77777777" w:rsidR="00E33586" w:rsidRPr="00D12E4D" w:rsidRDefault="00E33586" w:rsidP="00AE1F34">
            <w:pPr>
              <w:keepNext/>
              <w:keepLines/>
              <w:spacing w:after="0"/>
              <w:rPr>
                <w:rFonts w:ascii="Arial" w:hAnsi="Arial"/>
                <w:sz w:val="18"/>
                <w:lang w:eastAsia="ja-JP"/>
              </w:rPr>
            </w:pPr>
            <w:r w:rsidRPr="00D12E4D">
              <w:rPr>
                <w:rFonts w:ascii="Arial" w:hAnsi="Arial"/>
                <w:i/>
                <w:iCs/>
                <w:sz w:val="18"/>
                <w:lang w:eastAsia="ja-JP"/>
              </w:rPr>
              <w:t xml:space="preserve">logicalChannelSR-DelayTimer </w:t>
            </w:r>
            <w:r w:rsidRPr="00D12E4D">
              <w:rPr>
                <w:rFonts w:ascii="Arial" w:hAnsi="Arial"/>
                <w:sz w:val="18"/>
                <w:lang w:eastAsia="ja-JP"/>
              </w:rPr>
              <w:t>IE in TS 38.331 [22]</w:t>
            </w:r>
          </w:p>
        </w:tc>
        <w:tc>
          <w:tcPr>
            <w:tcW w:w="1445" w:type="dxa"/>
            <w:gridSpan w:val="2"/>
            <w:tcBorders>
              <w:top w:val="single" w:sz="4" w:space="0" w:color="auto"/>
              <w:left w:val="single" w:sz="4" w:space="0" w:color="auto"/>
              <w:bottom w:val="single" w:sz="4" w:space="0" w:color="auto"/>
              <w:right w:val="single" w:sz="4" w:space="0" w:color="auto"/>
            </w:tcBorders>
          </w:tcPr>
          <w:p w14:paraId="24ECFAE6" w14:textId="77777777" w:rsidR="00E33586" w:rsidRPr="00D12E4D" w:rsidRDefault="00E33586" w:rsidP="00AE1F34">
            <w:pPr>
              <w:keepNext/>
              <w:keepLines/>
              <w:spacing w:after="0"/>
              <w:rPr>
                <w:rFonts w:ascii="Arial" w:hAnsi="Arial"/>
                <w:sz w:val="18"/>
                <w:lang w:eastAsia="ja-JP"/>
              </w:rPr>
            </w:pPr>
          </w:p>
        </w:tc>
      </w:tr>
    </w:tbl>
    <w:p w14:paraId="7520A2F8" w14:textId="77777777" w:rsidR="00E33586" w:rsidRPr="00D12E4D" w:rsidRDefault="00E33586" w:rsidP="00E2012B"/>
    <w:p w14:paraId="00190B32" w14:textId="77777777" w:rsidR="00E33586" w:rsidRPr="00D12E4D" w:rsidRDefault="00E33586" w:rsidP="00E2012B"/>
    <w:p w14:paraId="5BCF1D75" w14:textId="77777777" w:rsidR="00E33586" w:rsidRPr="00D12E4D" w:rsidRDefault="00E33586" w:rsidP="002B0C7A">
      <w:pPr>
        <w:pStyle w:val="Heading4"/>
      </w:pPr>
      <w:r w:rsidRPr="00D12E4D">
        <w:t>8.1.2.6</w:t>
      </w:r>
      <w:r w:rsidRPr="00D12E4D">
        <w:tab/>
        <w:t>PDU Session Management</w:t>
      </w:r>
    </w:p>
    <w:p w14:paraId="33A9F65C" w14:textId="77777777" w:rsidR="00E33586" w:rsidRPr="00D12E4D" w:rsidRDefault="00E33586" w:rsidP="00E2012B">
      <w:r w:rsidRPr="00D12E4D">
        <w:t xml:space="preserve">The RAN Parameters for the call process type of “PDU Session Management” are defined as follows. </w:t>
      </w:r>
    </w:p>
    <w:p w14:paraId="1A5CFB45" w14:textId="77777777" w:rsidR="00E33586" w:rsidRPr="00D12E4D" w:rsidRDefault="00E33586" w:rsidP="002B0C7A">
      <w:pPr>
        <w:pStyle w:val="Heading5"/>
      </w:pPr>
      <w:r w:rsidRPr="00D12E4D">
        <w:t>8.1.2.6.1</w:t>
      </w:r>
      <w:r w:rsidRPr="00D12E4D">
        <w:tab/>
        <w:t>PDU Session Resource Setup</w:t>
      </w:r>
    </w:p>
    <w:p w14:paraId="7C20435B" w14:textId="77777777" w:rsidR="00E33586" w:rsidRPr="00D12E4D" w:rsidRDefault="00E33586" w:rsidP="00E2012B"/>
    <w:tbl>
      <w:tblPr>
        <w:tblW w:w="9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3"/>
        <w:gridCol w:w="3780"/>
        <w:gridCol w:w="1440"/>
        <w:gridCol w:w="810"/>
        <w:gridCol w:w="1440"/>
        <w:gridCol w:w="1357"/>
      </w:tblGrid>
      <w:tr w:rsidR="00E33586" w:rsidRPr="00D12E4D" w14:paraId="3AE36203"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7CC4EA39" w14:textId="77777777" w:rsidR="00E33586" w:rsidRPr="00D12E4D" w:rsidRDefault="00E33586" w:rsidP="00E2012B">
            <w:pPr>
              <w:keepNext/>
              <w:keepLines/>
              <w:spacing w:after="0"/>
              <w:jc w:val="center"/>
              <w:rPr>
                <w:rFonts w:ascii="Arial" w:hAnsi="Arial"/>
                <w:b/>
                <w:bCs/>
                <w:sz w:val="18"/>
                <w:lang w:eastAsia="ja-JP"/>
              </w:rPr>
            </w:pPr>
            <w:r w:rsidRPr="00D12E4D">
              <w:rPr>
                <w:rFonts w:ascii="Arial" w:hAnsi="Arial"/>
                <w:b/>
                <w:bCs/>
                <w:sz w:val="18"/>
                <w:lang w:eastAsia="ja-JP"/>
              </w:rPr>
              <w:lastRenderedPageBreak/>
              <w:t>RAN Parameter ID</w:t>
            </w:r>
          </w:p>
        </w:tc>
        <w:tc>
          <w:tcPr>
            <w:tcW w:w="3780" w:type="dxa"/>
            <w:tcBorders>
              <w:top w:val="single" w:sz="4" w:space="0" w:color="auto"/>
              <w:left w:val="single" w:sz="4" w:space="0" w:color="auto"/>
              <w:bottom w:val="single" w:sz="4" w:space="0" w:color="auto"/>
              <w:right w:val="single" w:sz="4" w:space="0" w:color="auto"/>
            </w:tcBorders>
            <w:hideMark/>
          </w:tcPr>
          <w:p w14:paraId="295A89C4" w14:textId="77777777" w:rsidR="00E33586" w:rsidRPr="00D12E4D" w:rsidRDefault="00E33586" w:rsidP="00E2012B">
            <w:pPr>
              <w:keepNext/>
              <w:keepLines/>
              <w:spacing w:after="0"/>
              <w:jc w:val="center"/>
              <w:rPr>
                <w:rFonts w:ascii="Arial" w:hAnsi="Arial"/>
                <w:b/>
                <w:bCs/>
                <w:sz w:val="18"/>
                <w:lang w:eastAsia="ja-JP"/>
              </w:rPr>
            </w:pPr>
            <w:r w:rsidRPr="00D12E4D">
              <w:rPr>
                <w:rFonts w:ascii="Arial" w:hAnsi="Arial"/>
                <w:b/>
                <w:bCs/>
                <w:sz w:val="18"/>
                <w:lang w:eastAsia="ja-JP"/>
              </w:rPr>
              <w:t>RAN Parameter</w:t>
            </w:r>
          </w:p>
        </w:tc>
        <w:tc>
          <w:tcPr>
            <w:tcW w:w="1440" w:type="dxa"/>
            <w:tcBorders>
              <w:top w:val="single" w:sz="4" w:space="0" w:color="auto"/>
              <w:left w:val="single" w:sz="4" w:space="0" w:color="auto"/>
              <w:bottom w:val="single" w:sz="4" w:space="0" w:color="auto"/>
              <w:right w:val="single" w:sz="4" w:space="0" w:color="auto"/>
            </w:tcBorders>
            <w:hideMark/>
          </w:tcPr>
          <w:p w14:paraId="1163DDD3" w14:textId="77777777" w:rsidR="00E33586" w:rsidRPr="00D12E4D" w:rsidRDefault="00E33586" w:rsidP="00E2012B">
            <w:pPr>
              <w:keepNext/>
              <w:keepLines/>
              <w:spacing w:after="0"/>
              <w:jc w:val="center"/>
              <w:rPr>
                <w:rFonts w:ascii="Arial" w:hAnsi="Arial"/>
                <w:b/>
                <w:bCs/>
                <w:sz w:val="18"/>
                <w:lang w:eastAsia="ja-JP"/>
              </w:rPr>
            </w:pPr>
            <w:r w:rsidRPr="00D12E4D">
              <w:rPr>
                <w:rFonts w:ascii="Arial" w:hAnsi="Arial"/>
                <w:b/>
                <w:bCs/>
                <w:sz w:val="18"/>
                <w:lang w:eastAsia="ja-JP"/>
              </w:rPr>
              <w:t>RAN Parameter Value Type</w:t>
            </w:r>
          </w:p>
        </w:tc>
        <w:tc>
          <w:tcPr>
            <w:tcW w:w="810" w:type="dxa"/>
            <w:tcBorders>
              <w:top w:val="single" w:sz="4" w:space="0" w:color="auto"/>
              <w:left w:val="single" w:sz="4" w:space="0" w:color="auto"/>
              <w:bottom w:val="single" w:sz="4" w:space="0" w:color="auto"/>
              <w:right w:val="single" w:sz="4" w:space="0" w:color="auto"/>
            </w:tcBorders>
            <w:hideMark/>
          </w:tcPr>
          <w:p w14:paraId="3F41B547" w14:textId="77777777" w:rsidR="00E33586" w:rsidRPr="00D12E4D" w:rsidRDefault="00E33586" w:rsidP="00E2012B">
            <w:pPr>
              <w:keepNext/>
              <w:keepLines/>
              <w:spacing w:after="0"/>
              <w:jc w:val="center"/>
              <w:rPr>
                <w:rFonts w:ascii="Arial" w:hAnsi="Arial"/>
                <w:b/>
                <w:bCs/>
                <w:sz w:val="18"/>
                <w:lang w:eastAsia="ja-JP"/>
              </w:rPr>
            </w:pPr>
            <w:r w:rsidRPr="00D12E4D">
              <w:rPr>
                <w:rFonts w:ascii="Arial" w:hAnsi="Arial"/>
                <w:b/>
                <w:bCs/>
                <w:sz w:val="18"/>
                <w:lang w:eastAsia="ja-JP"/>
              </w:rPr>
              <w:t>Key Flag</w:t>
            </w:r>
          </w:p>
        </w:tc>
        <w:tc>
          <w:tcPr>
            <w:tcW w:w="1440" w:type="dxa"/>
            <w:tcBorders>
              <w:top w:val="single" w:sz="4" w:space="0" w:color="auto"/>
              <w:left w:val="single" w:sz="4" w:space="0" w:color="auto"/>
              <w:bottom w:val="single" w:sz="4" w:space="0" w:color="auto"/>
              <w:right w:val="single" w:sz="4" w:space="0" w:color="auto"/>
            </w:tcBorders>
            <w:hideMark/>
          </w:tcPr>
          <w:p w14:paraId="56D44586" w14:textId="77777777" w:rsidR="00E33586" w:rsidRPr="00D12E4D" w:rsidRDefault="00E33586" w:rsidP="00E2012B">
            <w:pPr>
              <w:keepNext/>
              <w:keepLines/>
              <w:spacing w:after="0"/>
              <w:jc w:val="center"/>
              <w:rPr>
                <w:rFonts w:ascii="Arial" w:hAnsi="Arial"/>
                <w:b/>
                <w:bCs/>
                <w:sz w:val="18"/>
                <w:lang w:eastAsia="ja-JP"/>
              </w:rPr>
            </w:pPr>
            <w:r w:rsidRPr="00D12E4D">
              <w:rPr>
                <w:rFonts w:ascii="Arial" w:hAnsi="Arial"/>
                <w:b/>
                <w:bCs/>
                <w:sz w:val="18"/>
                <w:lang w:eastAsia="ja-JP"/>
              </w:rPr>
              <w:t>RAN Parameter Definition</w:t>
            </w:r>
          </w:p>
        </w:tc>
        <w:tc>
          <w:tcPr>
            <w:tcW w:w="1357" w:type="dxa"/>
            <w:tcBorders>
              <w:top w:val="single" w:sz="4" w:space="0" w:color="auto"/>
              <w:left w:val="single" w:sz="4" w:space="0" w:color="auto"/>
              <w:bottom w:val="single" w:sz="4" w:space="0" w:color="auto"/>
              <w:right w:val="single" w:sz="4" w:space="0" w:color="auto"/>
            </w:tcBorders>
            <w:hideMark/>
          </w:tcPr>
          <w:p w14:paraId="287C12A1" w14:textId="77777777" w:rsidR="00E33586" w:rsidRPr="00D12E4D" w:rsidRDefault="00E33586" w:rsidP="00E2012B">
            <w:pPr>
              <w:keepNext/>
              <w:keepLines/>
              <w:spacing w:after="0"/>
              <w:jc w:val="center"/>
              <w:rPr>
                <w:rFonts w:ascii="Arial" w:hAnsi="Arial"/>
                <w:b/>
                <w:bCs/>
                <w:sz w:val="18"/>
                <w:lang w:eastAsia="ja-JP"/>
              </w:rPr>
            </w:pPr>
            <w:r w:rsidRPr="00D12E4D">
              <w:rPr>
                <w:rFonts w:ascii="Arial" w:hAnsi="Arial"/>
                <w:b/>
                <w:bCs/>
                <w:sz w:val="18"/>
                <w:lang w:eastAsia="ja-JP"/>
              </w:rPr>
              <w:t>Semantics Description</w:t>
            </w:r>
          </w:p>
        </w:tc>
      </w:tr>
      <w:tr w:rsidR="00E33586" w:rsidRPr="00D12E4D" w14:paraId="38649584"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4033D76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30001</w:t>
            </w:r>
          </w:p>
        </w:tc>
        <w:tc>
          <w:tcPr>
            <w:tcW w:w="3780" w:type="dxa"/>
            <w:tcBorders>
              <w:top w:val="single" w:sz="4" w:space="0" w:color="auto"/>
              <w:left w:val="single" w:sz="4" w:space="0" w:color="auto"/>
              <w:bottom w:val="single" w:sz="4" w:space="0" w:color="auto"/>
              <w:right w:val="single" w:sz="4" w:space="0" w:color="auto"/>
            </w:tcBorders>
            <w:hideMark/>
          </w:tcPr>
          <w:p w14:paraId="1FDC04E8"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PDU Session ID</w:t>
            </w:r>
          </w:p>
        </w:tc>
        <w:tc>
          <w:tcPr>
            <w:tcW w:w="1440" w:type="dxa"/>
            <w:tcBorders>
              <w:top w:val="single" w:sz="4" w:space="0" w:color="auto"/>
              <w:left w:val="single" w:sz="4" w:space="0" w:color="auto"/>
              <w:bottom w:val="single" w:sz="4" w:space="0" w:color="auto"/>
              <w:right w:val="single" w:sz="4" w:space="0" w:color="auto"/>
            </w:tcBorders>
            <w:hideMark/>
          </w:tcPr>
          <w:p w14:paraId="56B4F45F"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770FD446"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440" w:type="dxa"/>
            <w:tcBorders>
              <w:top w:val="single" w:sz="4" w:space="0" w:color="auto"/>
              <w:left w:val="single" w:sz="4" w:space="0" w:color="auto"/>
              <w:bottom w:val="single" w:sz="4" w:space="0" w:color="auto"/>
              <w:right w:val="single" w:sz="4" w:space="0" w:color="auto"/>
            </w:tcBorders>
          </w:tcPr>
          <w:p w14:paraId="354F739F"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PDU Session ID </w:t>
            </w:r>
            <w:r w:rsidRPr="00D12E4D">
              <w:rPr>
                <w:rFonts w:ascii="Arial" w:hAnsi="Arial"/>
                <w:sz w:val="18"/>
                <w:lang w:eastAsia="ja-JP"/>
              </w:rPr>
              <w:t>IE in TS 38.413 [11] Section 9.3.1.50</w:t>
            </w:r>
          </w:p>
        </w:tc>
        <w:tc>
          <w:tcPr>
            <w:tcW w:w="1357" w:type="dxa"/>
            <w:tcBorders>
              <w:top w:val="single" w:sz="4" w:space="0" w:color="auto"/>
              <w:left w:val="single" w:sz="4" w:space="0" w:color="auto"/>
              <w:bottom w:val="single" w:sz="4" w:space="0" w:color="auto"/>
              <w:right w:val="single" w:sz="4" w:space="0" w:color="auto"/>
            </w:tcBorders>
          </w:tcPr>
          <w:p w14:paraId="44136DB5" w14:textId="77777777" w:rsidR="00E33586" w:rsidRPr="00D12E4D" w:rsidRDefault="00E33586" w:rsidP="00E2012B">
            <w:pPr>
              <w:keepNext/>
              <w:keepLines/>
              <w:spacing w:after="0"/>
              <w:jc w:val="center"/>
              <w:rPr>
                <w:rFonts w:ascii="Arial" w:hAnsi="Arial"/>
                <w:sz w:val="18"/>
                <w:lang w:eastAsia="ja-JP"/>
              </w:rPr>
            </w:pPr>
          </w:p>
        </w:tc>
      </w:tr>
      <w:tr w:rsidR="00E33586" w:rsidRPr="00D12E4D" w14:paraId="6D2C3E0A"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05C8BDD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30002</w:t>
            </w:r>
          </w:p>
        </w:tc>
        <w:tc>
          <w:tcPr>
            <w:tcW w:w="3780" w:type="dxa"/>
            <w:tcBorders>
              <w:top w:val="single" w:sz="4" w:space="0" w:color="auto"/>
              <w:left w:val="single" w:sz="4" w:space="0" w:color="auto"/>
              <w:bottom w:val="single" w:sz="4" w:space="0" w:color="auto"/>
              <w:right w:val="single" w:sz="4" w:space="0" w:color="auto"/>
            </w:tcBorders>
            <w:hideMark/>
          </w:tcPr>
          <w:p w14:paraId="0127FFF5"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PDU Session</w:t>
            </w:r>
          </w:p>
        </w:tc>
        <w:tc>
          <w:tcPr>
            <w:tcW w:w="1440" w:type="dxa"/>
            <w:tcBorders>
              <w:top w:val="single" w:sz="4" w:space="0" w:color="auto"/>
              <w:left w:val="single" w:sz="4" w:space="0" w:color="auto"/>
              <w:bottom w:val="single" w:sz="4" w:space="0" w:color="auto"/>
              <w:right w:val="single" w:sz="4" w:space="0" w:color="auto"/>
            </w:tcBorders>
            <w:hideMark/>
          </w:tcPr>
          <w:p w14:paraId="76931079"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02EBF430" w14:textId="77777777" w:rsidR="00E33586" w:rsidRPr="00D12E4D" w:rsidRDefault="00E33586" w:rsidP="00E2012B">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3103889D" w14:textId="77777777" w:rsidR="00E33586" w:rsidRPr="00D12E4D" w:rsidRDefault="00E33586" w:rsidP="004403EA">
            <w:pPr>
              <w:keepNext/>
              <w:keepLines/>
              <w:spacing w:after="0"/>
              <w:rPr>
                <w:rFonts w:ascii="Arial" w:hAnsi="Arial"/>
                <w:sz w:val="18"/>
                <w:lang w:eastAsia="ja-JP"/>
              </w:rPr>
            </w:pPr>
            <w:r w:rsidRPr="00D12E4D">
              <w:rPr>
                <w:rFonts w:ascii="Arial" w:hAnsi="Arial"/>
                <w:sz w:val="18"/>
              </w:rPr>
              <w:t>8.1.1.16</w:t>
            </w:r>
          </w:p>
        </w:tc>
        <w:tc>
          <w:tcPr>
            <w:tcW w:w="1357" w:type="dxa"/>
            <w:tcBorders>
              <w:top w:val="single" w:sz="4" w:space="0" w:color="auto"/>
              <w:left w:val="single" w:sz="4" w:space="0" w:color="auto"/>
              <w:bottom w:val="single" w:sz="4" w:space="0" w:color="auto"/>
              <w:right w:val="single" w:sz="4" w:space="0" w:color="auto"/>
            </w:tcBorders>
          </w:tcPr>
          <w:p w14:paraId="6F9CCB32" w14:textId="77777777" w:rsidR="00E33586" w:rsidRPr="00D12E4D" w:rsidRDefault="00E33586" w:rsidP="00E2012B">
            <w:pPr>
              <w:keepNext/>
              <w:keepLines/>
              <w:spacing w:after="0"/>
              <w:jc w:val="center"/>
              <w:rPr>
                <w:rFonts w:ascii="Arial" w:hAnsi="Arial"/>
                <w:sz w:val="18"/>
                <w:lang w:eastAsia="ja-JP"/>
              </w:rPr>
            </w:pPr>
          </w:p>
        </w:tc>
      </w:tr>
      <w:tr w:rsidR="00E33586" w:rsidRPr="00D12E4D" w14:paraId="1E748F55"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5554EFA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30003</w:t>
            </w:r>
          </w:p>
        </w:tc>
        <w:tc>
          <w:tcPr>
            <w:tcW w:w="3780" w:type="dxa"/>
            <w:tcBorders>
              <w:top w:val="single" w:sz="4" w:space="0" w:color="auto"/>
              <w:left w:val="single" w:sz="4" w:space="0" w:color="auto"/>
              <w:bottom w:val="single" w:sz="4" w:space="0" w:color="auto"/>
              <w:right w:val="single" w:sz="4" w:space="0" w:color="auto"/>
            </w:tcBorders>
            <w:hideMark/>
          </w:tcPr>
          <w:p w14:paraId="367ADAC5"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List of QoS Flows to be setup</w:t>
            </w:r>
          </w:p>
        </w:tc>
        <w:tc>
          <w:tcPr>
            <w:tcW w:w="1440" w:type="dxa"/>
            <w:tcBorders>
              <w:top w:val="single" w:sz="4" w:space="0" w:color="auto"/>
              <w:left w:val="single" w:sz="4" w:space="0" w:color="auto"/>
              <w:bottom w:val="single" w:sz="4" w:space="0" w:color="auto"/>
              <w:right w:val="single" w:sz="4" w:space="0" w:color="auto"/>
            </w:tcBorders>
            <w:hideMark/>
          </w:tcPr>
          <w:p w14:paraId="22279022"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62D136A6" w14:textId="77777777" w:rsidR="00E33586" w:rsidRPr="00D12E4D" w:rsidRDefault="00E33586" w:rsidP="00E2012B">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0F2A7764" w14:textId="77777777" w:rsidR="00E33586" w:rsidRPr="00D12E4D" w:rsidRDefault="00E33586" w:rsidP="00E2012B">
            <w:pPr>
              <w:keepNext/>
              <w:keepLines/>
              <w:spacing w:after="0"/>
              <w:jc w:val="center"/>
              <w:rPr>
                <w:rFonts w:ascii="Arial" w:hAnsi="Arial"/>
                <w:sz w:val="18"/>
                <w:lang w:eastAsia="ja-JP"/>
              </w:rPr>
            </w:pPr>
          </w:p>
        </w:tc>
        <w:tc>
          <w:tcPr>
            <w:tcW w:w="1357" w:type="dxa"/>
            <w:tcBorders>
              <w:top w:val="single" w:sz="4" w:space="0" w:color="auto"/>
              <w:left w:val="single" w:sz="4" w:space="0" w:color="auto"/>
              <w:bottom w:val="single" w:sz="4" w:space="0" w:color="auto"/>
              <w:right w:val="single" w:sz="4" w:space="0" w:color="auto"/>
            </w:tcBorders>
          </w:tcPr>
          <w:p w14:paraId="6B32FF2F"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QoS Flow Setup Request List</w:t>
            </w:r>
            <w:r w:rsidRPr="00D12E4D">
              <w:rPr>
                <w:rFonts w:ascii="Arial" w:hAnsi="Arial"/>
                <w:sz w:val="18"/>
                <w:lang w:eastAsia="ja-JP"/>
              </w:rPr>
              <w:t xml:space="preserve"> IE in TS 38.413 [11] Section 9.3.4.1</w:t>
            </w:r>
          </w:p>
        </w:tc>
      </w:tr>
      <w:tr w:rsidR="00E33586" w:rsidRPr="00D12E4D" w14:paraId="48EB9809"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78AB810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30004</w:t>
            </w:r>
          </w:p>
        </w:tc>
        <w:tc>
          <w:tcPr>
            <w:tcW w:w="3780" w:type="dxa"/>
            <w:tcBorders>
              <w:top w:val="single" w:sz="4" w:space="0" w:color="auto"/>
              <w:left w:val="single" w:sz="4" w:space="0" w:color="auto"/>
              <w:bottom w:val="single" w:sz="4" w:space="0" w:color="auto"/>
              <w:right w:val="single" w:sz="4" w:space="0" w:color="auto"/>
            </w:tcBorders>
            <w:hideMark/>
          </w:tcPr>
          <w:p w14:paraId="6681B884"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&gt;QoS flow setup request item</w:t>
            </w:r>
          </w:p>
        </w:tc>
        <w:tc>
          <w:tcPr>
            <w:tcW w:w="1440" w:type="dxa"/>
            <w:tcBorders>
              <w:top w:val="single" w:sz="4" w:space="0" w:color="auto"/>
              <w:left w:val="single" w:sz="4" w:space="0" w:color="auto"/>
              <w:bottom w:val="single" w:sz="4" w:space="0" w:color="auto"/>
              <w:right w:val="single" w:sz="4" w:space="0" w:color="auto"/>
            </w:tcBorders>
            <w:hideMark/>
          </w:tcPr>
          <w:p w14:paraId="19908B2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5938146A" w14:textId="77777777" w:rsidR="00E33586" w:rsidRPr="00D12E4D" w:rsidRDefault="00E33586" w:rsidP="00E2012B">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577402E5" w14:textId="77777777" w:rsidR="00E33586" w:rsidRPr="00D12E4D" w:rsidRDefault="00E33586" w:rsidP="00E2012B">
            <w:pPr>
              <w:keepNext/>
              <w:keepLines/>
              <w:spacing w:after="0"/>
              <w:rPr>
                <w:rFonts w:ascii="Arial" w:hAnsi="Arial"/>
                <w:sz w:val="18"/>
                <w:lang w:eastAsia="ja-JP"/>
              </w:rPr>
            </w:pPr>
          </w:p>
        </w:tc>
        <w:tc>
          <w:tcPr>
            <w:tcW w:w="1357" w:type="dxa"/>
            <w:tcBorders>
              <w:top w:val="single" w:sz="4" w:space="0" w:color="auto"/>
              <w:left w:val="single" w:sz="4" w:space="0" w:color="auto"/>
              <w:bottom w:val="single" w:sz="4" w:space="0" w:color="auto"/>
              <w:right w:val="single" w:sz="4" w:space="0" w:color="auto"/>
            </w:tcBorders>
          </w:tcPr>
          <w:p w14:paraId="189FE39C"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QoS Flow Setup Request Item </w:t>
            </w:r>
            <w:r w:rsidRPr="00D12E4D">
              <w:rPr>
                <w:rFonts w:ascii="Arial" w:hAnsi="Arial"/>
                <w:sz w:val="18"/>
                <w:lang w:eastAsia="ja-JP"/>
              </w:rPr>
              <w:t>IE in TS 38.413 [11] Section 9.3.4.1</w:t>
            </w:r>
          </w:p>
        </w:tc>
      </w:tr>
      <w:tr w:rsidR="00E33586" w:rsidRPr="00D12E4D" w14:paraId="0B01EA31"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11346C3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30005</w:t>
            </w:r>
          </w:p>
        </w:tc>
        <w:tc>
          <w:tcPr>
            <w:tcW w:w="3780" w:type="dxa"/>
            <w:tcBorders>
              <w:top w:val="single" w:sz="4" w:space="0" w:color="auto"/>
              <w:left w:val="single" w:sz="4" w:space="0" w:color="auto"/>
              <w:bottom w:val="single" w:sz="4" w:space="0" w:color="auto"/>
              <w:right w:val="single" w:sz="4" w:space="0" w:color="auto"/>
            </w:tcBorders>
            <w:hideMark/>
          </w:tcPr>
          <w:p w14:paraId="232900E8" w14:textId="652C1504" w:rsidR="00E33586" w:rsidRPr="00D12E4D" w:rsidRDefault="00E33586" w:rsidP="00E2012B">
            <w:pPr>
              <w:keepNext/>
              <w:keepLines/>
              <w:spacing w:after="0"/>
              <w:ind w:left="284"/>
              <w:jc w:val="both"/>
              <w:rPr>
                <w:rFonts w:ascii="Arial" w:hAnsi="Arial"/>
                <w:sz w:val="18"/>
                <w:lang w:eastAsia="ja-JP"/>
              </w:rPr>
            </w:pPr>
            <w:r w:rsidRPr="00D12E4D">
              <w:rPr>
                <w:rFonts w:ascii="Arial" w:hAnsi="Arial"/>
                <w:sz w:val="18"/>
                <w:lang w:eastAsia="ja-JP"/>
              </w:rPr>
              <w:t>&gt;&gt;</w:t>
            </w:r>
            <w:r>
              <w:rPr>
                <w:rFonts w:ascii="Arial" w:hAnsi="Arial"/>
                <w:sz w:val="18"/>
                <w:lang w:eastAsia="ja-JP"/>
              </w:rPr>
              <w:t>QoS Flow Identifier</w:t>
            </w:r>
          </w:p>
        </w:tc>
        <w:tc>
          <w:tcPr>
            <w:tcW w:w="1440" w:type="dxa"/>
            <w:tcBorders>
              <w:top w:val="single" w:sz="4" w:space="0" w:color="auto"/>
              <w:left w:val="single" w:sz="4" w:space="0" w:color="auto"/>
              <w:bottom w:val="single" w:sz="4" w:space="0" w:color="auto"/>
              <w:right w:val="single" w:sz="4" w:space="0" w:color="auto"/>
            </w:tcBorders>
            <w:hideMark/>
          </w:tcPr>
          <w:p w14:paraId="7714863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96DE630"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440" w:type="dxa"/>
            <w:tcBorders>
              <w:top w:val="single" w:sz="4" w:space="0" w:color="auto"/>
              <w:left w:val="single" w:sz="4" w:space="0" w:color="auto"/>
              <w:bottom w:val="single" w:sz="4" w:space="0" w:color="auto"/>
              <w:right w:val="single" w:sz="4" w:space="0" w:color="auto"/>
            </w:tcBorders>
          </w:tcPr>
          <w:p w14:paraId="3824A32B"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QoS Flow Identifier </w:t>
            </w:r>
            <w:r w:rsidRPr="00D12E4D">
              <w:rPr>
                <w:rFonts w:ascii="Arial" w:hAnsi="Arial"/>
                <w:sz w:val="18"/>
                <w:lang w:eastAsia="ja-JP"/>
              </w:rPr>
              <w:t>IE in TS 38.413 [11] Section 9.3.1.51</w:t>
            </w:r>
          </w:p>
        </w:tc>
        <w:tc>
          <w:tcPr>
            <w:tcW w:w="1357" w:type="dxa"/>
            <w:tcBorders>
              <w:top w:val="single" w:sz="4" w:space="0" w:color="auto"/>
              <w:left w:val="single" w:sz="4" w:space="0" w:color="auto"/>
              <w:bottom w:val="single" w:sz="4" w:space="0" w:color="auto"/>
              <w:right w:val="single" w:sz="4" w:space="0" w:color="auto"/>
            </w:tcBorders>
          </w:tcPr>
          <w:p w14:paraId="70947964" w14:textId="77777777" w:rsidR="00E33586" w:rsidRPr="00D12E4D" w:rsidRDefault="00E33586" w:rsidP="00E2012B">
            <w:pPr>
              <w:keepNext/>
              <w:keepLines/>
              <w:spacing w:after="0"/>
              <w:jc w:val="center"/>
              <w:rPr>
                <w:rFonts w:ascii="Arial" w:hAnsi="Arial"/>
                <w:sz w:val="18"/>
                <w:lang w:eastAsia="ja-JP"/>
              </w:rPr>
            </w:pPr>
          </w:p>
        </w:tc>
      </w:tr>
      <w:tr w:rsidR="00E33586" w:rsidRPr="00D12E4D" w14:paraId="25B68341"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63820CD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30006</w:t>
            </w:r>
          </w:p>
        </w:tc>
        <w:tc>
          <w:tcPr>
            <w:tcW w:w="3780" w:type="dxa"/>
            <w:tcBorders>
              <w:top w:val="single" w:sz="4" w:space="0" w:color="auto"/>
              <w:left w:val="single" w:sz="4" w:space="0" w:color="auto"/>
              <w:bottom w:val="single" w:sz="4" w:space="0" w:color="auto"/>
              <w:right w:val="single" w:sz="4" w:space="0" w:color="auto"/>
            </w:tcBorders>
            <w:hideMark/>
          </w:tcPr>
          <w:p w14:paraId="0F32EF3E" w14:textId="77777777" w:rsidR="00E33586" w:rsidRPr="00D12E4D" w:rsidRDefault="00E33586" w:rsidP="00E2012B">
            <w:pPr>
              <w:keepNext/>
              <w:keepLines/>
              <w:spacing w:after="0"/>
              <w:ind w:left="284"/>
              <w:jc w:val="both"/>
              <w:rPr>
                <w:rFonts w:ascii="Arial" w:hAnsi="Arial"/>
                <w:sz w:val="18"/>
                <w:lang w:eastAsia="ja-JP"/>
              </w:rPr>
            </w:pPr>
            <w:r w:rsidRPr="00D12E4D">
              <w:rPr>
                <w:rFonts w:ascii="Arial" w:hAnsi="Arial"/>
                <w:sz w:val="18"/>
                <w:lang w:eastAsia="ja-JP"/>
              </w:rPr>
              <w:t>&gt;&gt;QoS flow</w:t>
            </w:r>
          </w:p>
        </w:tc>
        <w:tc>
          <w:tcPr>
            <w:tcW w:w="1440" w:type="dxa"/>
            <w:tcBorders>
              <w:top w:val="single" w:sz="4" w:space="0" w:color="auto"/>
              <w:left w:val="single" w:sz="4" w:space="0" w:color="auto"/>
              <w:bottom w:val="single" w:sz="4" w:space="0" w:color="auto"/>
              <w:right w:val="single" w:sz="4" w:space="0" w:color="auto"/>
            </w:tcBorders>
            <w:hideMark/>
          </w:tcPr>
          <w:p w14:paraId="3010E94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13D214C6" w14:textId="77777777" w:rsidR="00E33586" w:rsidRPr="00D12E4D" w:rsidRDefault="00E33586" w:rsidP="00E2012B">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7D73AA7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8.1.1.6</w:t>
            </w:r>
          </w:p>
        </w:tc>
        <w:tc>
          <w:tcPr>
            <w:tcW w:w="1357" w:type="dxa"/>
            <w:tcBorders>
              <w:top w:val="single" w:sz="4" w:space="0" w:color="auto"/>
              <w:left w:val="single" w:sz="4" w:space="0" w:color="auto"/>
              <w:bottom w:val="single" w:sz="4" w:space="0" w:color="auto"/>
              <w:right w:val="single" w:sz="4" w:space="0" w:color="auto"/>
            </w:tcBorders>
          </w:tcPr>
          <w:p w14:paraId="595ED24C" w14:textId="77777777" w:rsidR="00E33586" w:rsidRPr="00D12E4D" w:rsidRDefault="00E33586" w:rsidP="00E2012B">
            <w:pPr>
              <w:keepNext/>
              <w:keepLines/>
              <w:spacing w:after="0"/>
              <w:jc w:val="center"/>
              <w:rPr>
                <w:rFonts w:ascii="Arial" w:hAnsi="Arial"/>
                <w:sz w:val="18"/>
                <w:lang w:eastAsia="ja-JP"/>
              </w:rPr>
            </w:pPr>
          </w:p>
        </w:tc>
      </w:tr>
      <w:tr w:rsidR="00E33586" w:rsidRPr="00D12E4D" w14:paraId="297BA816"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3ACC758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30010</w:t>
            </w:r>
          </w:p>
        </w:tc>
        <w:tc>
          <w:tcPr>
            <w:tcW w:w="3780" w:type="dxa"/>
            <w:tcBorders>
              <w:top w:val="single" w:sz="4" w:space="0" w:color="auto"/>
              <w:left w:val="single" w:sz="4" w:space="0" w:color="auto"/>
              <w:bottom w:val="single" w:sz="4" w:space="0" w:color="auto"/>
              <w:right w:val="single" w:sz="4" w:space="0" w:color="auto"/>
            </w:tcBorders>
            <w:hideMark/>
          </w:tcPr>
          <w:p w14:paraId="50C56926"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List of QoS Flows failed to be setup</w:t>
            </w:r>
          </w:p>
        </w:tc>
        <w:tc>
          <w:tcPr>
            <w:tcW w:w="1440" w:type="dxa"/>
            <w:tcBorders>
              <w:top w:val="single" w:sz="4" w:space="0" w:color="auto"/>
              <w:left w:val="single" w:sz="4" w:space="0" w:color="auto"/>
              <w:bottom w:val="single" w:sz="4" w:space="0" w:color="auto"/>
              <w:right w:val="single" w:sz="4" w:space="0" w:color="auto"/>
            </w:tcBorders>
            <w:hideMark/>
          </w:tcPr>
          <w:p w14:paraId="405FBDF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34082498" w14:textId="77777777" w:rsidR="00E33586" w:rsidRPr="00D12E4D" w:rsidRDefault="00E33586" w:rsidP="00E2012B">
            <w:pPr>
              <w:keepNext/>
              <w:keepLines/>
              <w:spacing w:after="0"/>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3770AFF7" w14:textId="77777777" w:rsidR="00E33586" w:rsidRPr="00D12E4D" w:rsidRDefault="00E33586" w:rsidP="00E2012B">
            <w:pPr>
              <w:keepNext/>
              <w:keepLines/>
              <w:spacing w:after="0"/>
              <w:rPr>
                <w:rFonts w:ascii="Arial" w:hAnsi="Arial"/>
                <w:sz w:val="18"/>
                <w:lang w:eastAsia="ja-JP"/>
              </w:rPr>
            </w:pPr>
          </w:p>
        </w:tc>
        <w:tc>
          <w:tcPr>
            <w:tcW w:w="1357" w:type="dxa"/>
            <w:tcBorders>
              <w:top w:val="single" w:sz="4" w:space="0" w:color="auto"/>
              <w:left w:val="single" w:sz="4" w:space="0" w:color="auto"/>
              <w:bottom w:val="single" w:sz="4" w:space="0" w:color="auto"/>
              <w:right w:val="single" w:sz="4" w:space="0" w:color="auto"/>
            </w:tcBorders>
          </w:tcPr>
          <w:p w14:paraId="791B5AE9"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QoS Flow Failed To Setup List</w:t>
            </w:r>
            <w:r w:rsidRPr="00D12E4D">
              <w:rPr>
                <w:rFonts w:ascii="Arial" w:hAnsi="Arial"/>
                <w:sz w:val="18"/>
                <w:lang w:eastAsia="ja-JP"/>
              </w:rPr>
              <w:t xml:space="preserve"> IE in TS 38.413 [11] Section 9.3.4.2</w:t>
            </w:r>
          </w:p>
        </w:tc>
      </w:tr>
      <w:tr w:rsidR="00E33586" w:rsidRPr="00D12E4D" w14:paraId="0A41F4B3"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07EC2F2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30011</w:t>
            </w:r>
          </w:p>
        </w:tc>
        <w:tc>
          <w:tcPr>
            <w:tcW w:w="3780" w:type="dxa"/>
            <w:tcBorders>
              <w:top w:val="single" w:sz="4" w:space="0" w:color="auto"/>
              <w:left w:val="single" w:sz="4" w:space="0" w:color="auto"/>
              <w:bottom w:val="single" w:sz="4" w:space="0" w:color="auto"/>
              <w:right w:val="single" w:sz="4" w:space="0" w:color="auto"/>
            </w:tcBorders>
            <w:hideMark/>
          </w:tcPr>
          <w:p w14:paraId="0ADAD3BA"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&gt;QoS flow item failed for setup</w:t>
            </w:r>
          </w:p>
        </w:tc>
        <w:tc>
          <w:tcPr>
            <w:tcW w:w="1440" w:type="dxa"/>
            <w:tcBorders>
              <w:top w:val="single" w:sz="4" w:space="0" w:color="auto"/>
              <w:left w:val="single" w:sz="4" w:space="0" w:color="auto"/>
              <w:bottom w:val="single" w:sz="4" w:space="0" w:color="auto"/>
              <w:right w:val="single" w:sz="4" w:space="0" w:color="auto"/>
            </w:tcBorders>
            <w:hideMark/>
          </w:tcPr>
          <w:p w14:paraId="07F93C2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7F852C68" w14:textId="77777777" w:rsidR="00E33586" w:rsidRPr="00D12E4D" w:rsidRDefault="00E33586" w:rsidP="00E2012B">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3305913C" w14:textId="77777777" w:rsidR="00E33586" w:rsidRPr="00D12E4D" w:rsidRDefault="00E33586" w:rsidP="00E2012B">
            <w:pPr>
              <w:keepNext/>
              <w:keepLines/>
              <w:spacing w:after="0"/>
              <w:jc w:val="center"/>
              <w:rPr>
                <w:rFonts w:ascii="Arial" w:hAnsi="Arial"/>
                <w:sz w:val="18"/>
                <w:lang w:eastAsia="ja-JP"/>
              </w:rPr>
            </w:pPr>
          </w:p>
        </w:tc>
        <w:tc>
          <w:tcPr>
            <w:tcW w:w="1357" w:type="dxa"/>
            <w:tcBorders>
              <w:top w:val="single" w:sz="4" w:space="0" w:color="auto"/>
              <w:left w:val="single" w:sz="4" w:space="0" w:color="auto"/>
              <w:bottom w:val="single" w:sz="4" w:space="0" w:color="auto"/>
              <w:right w:val="single" w:sz="4" w:space="0" w:color="auto"/>
            </w:tcBorders>
          </w:tcPr>
          <w:p w14:paraId="77A18395"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QoS Flow Item</w:t>
            </w:r>
            <w:r w:rsidRPr="00D12E4D">
              <w:rPr>
                <w:rFonts w:ascii="Arial" w:hAnsi="Arial"/>
                <w:sz w:val="18"/>
                <w:lang w:eastAsia="ja-JP"/>
              </w:rPr>
              <w:t xml:space="preserve"> IE in TS 38.413 [11] Section 9.3.1.13</w:t>
            </w:r>
          </w:p>
        </w:tc>
      </w:tr>
      <w:tr w:rsidR="00E33586" w:rsidRPr="00D12E4D" w14:paraId="771F25C3"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1F553D6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30012</w:t>
            </w:r>
          </w:p>
        </w:tc>
        <w:tc>
          <w:tcPr>
            <w:tcW w:w="3780" w:type="dxa"/>
            <w:tcBorders>
              <w:top w:val="single" w:sz="4" w:space="0" w:color="auto"/>
              <w:left w:val="single" w:sz="4" w:space="0" w:color="auto"/>
              <w:bottom w:val="single" w:sz="4" w:space="0" w:color="auto"/>
              <w:right w:val="single" w:sz="4" w:space="0" w:color="auto"/>
            </w:tcBorders>
            <w:hideMark/>
          </w:tcPr>
          <w:p w14:paraId="2420C7F2" w14:textId="672F39D4" w:rsidR="00E33586" w:rsidRPr="00D12E4D" w:rsidRDefault="00E33586" w:rsidP="00E2012B">
            <w:pPr>
              <w:keepNext/>
              <w:keepLines/>
              <w:spacing w:after="0"/>
              <w:ind w:left="284"/>
              <w:jc w:val="both"/>
              <w:rPr>
                <w:rFonts w:ascii="Arial" w:hAnsi="Arial"/>
                <w:sz w:val="18"/>
                <w:lang w:eastAsia="ja-JP"/>
              </w:rPr>
            </w:pPr>
            <w:r w:rsidRPr="00D12E4D">
              <w:rPr>
                <w:rFonts w:ascii="Arial" w:hAnsi="Arial"/>
                <w:sz w:val="18"/>
                <w:lang w:eastAsia="ja-JP"/>
              </w:rPr>
              <w:t>&gt;&gt;</w:t>
            </w:r>
            <w:r>
              <w:rPr>
                <w:rFonts w:ascii="Arial" w:hAnsi="Arial"/>
                <w:sz w:val="18"/>
                <w:lang w:eastAsia="ja-JP"/>
              </w:rPr>
              <w:t>QoS Flow Indicator</w:t>
            </w:r>
          </w:p>
        </w:tc>
        <w:tc>
          <w:tcPr>
            <w:tcW w:w="1440" w:type="dxa"/>
            <w:tcBorders>
              <w:top w:val="single" w:sz="4" w:space="0" w:color="auto"/>
              <w:left w:val="single" w:sz="4" w:space="0" w:color="auto"/>
              <w:bottom w:val="single" w:sz="4" w:space="0" w:color="auto"/>
              <w:right w:val="single" w:sz="4" w:space="0" w:color="auto"/>
            </w:tcBorders>
            <w:hideMark/>
          </w:tcPr>
          <w:p w14:paraId="18A3659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4F7DCB37"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440" w:type="dxa"/>
            <w:tcBorders>
              <w:top w:val="single" w:sz="4" w:space="0" w:color="auto"/>
              <w:left w:val="single" w:sz="4" w:space="0" w:color="auto"/>
              <w:bottom w:val="single" w:sz="4" w:space="0" w:color="auto"/>
              <w:right w:val="single" w:sz="4" w:space="0" w:color="auto"/>
            </w:tcBorders>
          </w:tcPr>
          <w:p w14:paraId="27E9EA01"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QoS Flow Identifier </w:t>
            </w:r>
            <w:r w:rsidRPr="00D12E4D">
              <w:rPr>
                <w:rFonts w:ascii="Arial" w:hAnsi="Arial"/>
                <w:sz w:val="18"/>
                <w:lang w:eastAsia="ja-JP"/>
              </w:rPr>
              <w:t>IE in TS 38.413 [11] Section 9.3.1.51</w:t>
            </w:r>
          </w:p>
        </w:tc>
        <w:tc>
          <w:tcPr>
            <w:tcW w:w="1357" w:type="dxa"/>
            <w:tcBorders>
              <w:top w:val="single" w:sz="4" w:space="0" w:color="auto"/>
              <w:left w:val="single" w:sz="4" w:space="0" w:color="auto"/>
              <w:bottom w:val="single" w:sz="4" w:space="0" w:color="auto"/>
              <w:right w:val="single" w:sz="4" w:space="0" w:color="auto"/>
            </w:tcBorders>
          </w:tcPr>
          <w:p w14:paraId="53C2E6DA" w14:textId="77777777" w:rsidR="00E33586" w:rsidRPr="00D12E4D" w:rsidRDefault="00E33586" w:rsidP="00E2012B">
            <w:pPr>
              <w:keepNext/>
              <w:keepLines/>
              <w:spacing w:after="0"/>
              <w:jc w:val="center"/>
              <w:rPr>
                <w:rFonts w:ascii="Arial" w:hAnsi="Arial"/>
                <w:sz w:val="18"/>
                <w:lang w:eastAsia="ja-JP"/>
              </w:rPr>
            </w:pPr>
          </w:p>
        </w:tc>
      </w:tr>
      <w:tr w:rsidR="00E33586" w:rsidRPr="00D12E4D" w14:paraId="71C751F1"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00F8B19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30013</w:t>
            </w:r>
          </w:p>
        </w:tc>
        <w:tc>
          <w:tcPr>
            <w:tcW w:w="3780" w:type="dxa"/>
            <w:tcBorders>
              <w:top w:val="single" w:sz="4" w:space="0" w:color="auto"/>
              <w:left w:val="single" w:sz="4" w:space="0" w:color="auto"/>
              <w:bottom w:val="single" w:sz="4" w:space="0" w:color="auto"/>
              <w:right w:val="single" w:sz="4" w:space="0" w:color="auto"/>
            </w:tcBorders>
            <w:hideMark/>
          </w:tcPr>
          <w:p w14:paraId="5FC28C9B" w14:textId="77777777" w:rsidR="00E33586" w:rsidRPr="00D12E4D" w:rsidRDefault="00E33586" w:rsidP="00E2012B">
            <w:pPr>
              <w:keepNext/>
              <w:keepLines/>
              <w:spacing w:after="0"/>
              <w:ind w:left="284"/>
              <w:jc w:val="both"/>
              <w:rPr>
                <w:rFonts w:ascii="Arial" w:hAnsi="Arial"/>
                <w:sz w:val="18"/>
                <w:lang w:eastAsia="ja-JP"/>
              </w:rPr>
            </w:pPr>
            <w:r w:rsidRPr="00D12E4D">
              <w:rPr>
                <w:rFonts w:ascii="Arial" w:hAnsi="Arial"/>
                <w:sz w:val="18"/>
                <w:lang w:eastAsia="ja-JP"/>
              </w:rPr>
              <w:t>&gt;&gt;QoS flow</w:t>
            </w:r>
          </w:p>
        </w:tc>
        <w:tc>
          <w:tcPr>
            <w:tcW w:w="1440" w:type="dxa"/>
            <w:tcBorders>
              <w:top w:val="single" w:sz="4" w:space="0" w:color="auto"/>
              <w:left w:val="single" w:sz="4" w:space="0" w:color="auto"/>
              <w:bottom w:val="single" w:sz="4" w:space="0" w:color="auto"/>
              <w:right w:val="single" w:sz="4" w:space="0" w:color="auto"/>
            </w:tcBorders>
            <w:hideMark/>
          </w:tcPr>
          <w:p w14:paraId="4598F57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180DD5C3" w14:textId="77777777" w:rsidR="00E33586" w:rsidRPr="00D12E4D" w:rsidRDefault="00E33586" w:rsidP="00E2012B">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vAlign w:val="center"/>
          </w:tcPr>
          <w:p w14:paraId="65CE5328" w14:textId="77777777" w:rsidR="00E33586" w:rsidRPr="00D12E4D" w:rsidRDefault="00E33586" w:rsidP="004403EA">
            <w:pPr>
              <w:keepNext/>
              <w:keepLines/>
              <w:spacing w:after="0"/>
              <w:rPr>
                <w:rFonts w:ascii="Arial" w:hAnsi="Arial"/>
                <w:sz w:val="18"/>
                <w:lang w:eastAsia="ja-JP"/>
              </w:rPr>
            </w:pPr>
            <w:r w:rsidRPr="00D12E4D">
              <w:rPr>
                <w:rFonts w:ascii="Arial" w:hAnsi="Arial"/>
                <w:sz w:val="18"/>
                <w:lang w:eastAsia="ja-JP"/>
              </w:rPr>
              <w:t>8.1.1.6</w:t>
            </w:r>
          </w:p>
        </w:tc>
        <w:tc>
          <w:tcPr>
            <w:tcW w:w="1357" w:type="dxa"/>
            <w:tcBorders>
              <w:top w:val="single" w:sz="4" w:space="0" w:color="auto"/>
              <w:left w:val="single" w:sz="4" w:space="0" w:color="auto"/>
              <w:bottom w:val="single" w:sz="4" w:space="0" w:color="auto"/>
              <w:right w:val="single" w:sz="4" w:space="0" w:color="auto"/>
            </w:tcBorders>
          </w:tcPr>
          <w:p w14:paraId="37592403" w14:textId="77777777" w:rsidR="00E33586" w:rsidRPr="00D12E4D" w:rsidRDefault="00E33586" w:rsidP="00E2012B">
            <w:pPr>
              <w:keepNext/>
              <w:keepLines/>
              <w:spacing w:after="0"/>
              <w:jc w:val="center"/>
              <w:rPr>
                <w:rFonts w:ascii="Arial" w:hAnsi="Arial"/>
                <w:sz w:val="18"/>
                <w:lang w:eastAsia="ja-JP"/>
              </w:rPr>
            </w:pPr>
          </w:p>
        </w:tc>
      </w:tr>
      <w:tr w:rsidR="00E33586" w:rsidRPr="00D12E4D" w14:paraId="37C2001F"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069F760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30014</w:t>
            </w:r>
          </w:p>
        </w:tc>
        <w:tc>
          <w:tcPr>
            <w:tcW w:w="3780" w:type="dxa"/>
            <w:tcBorders>
              <w:top w:val="single" w:sz="4" w:space="0" w:color="auto"/>
              <w:left w:val="single" w:sz="4" w:space="0" w:color="auto"/>
              <w:bottom w:val="single" w:sz="4" w:space="0" w:color="auto"/>
              <w:right w:val="single" w:sz="4" w:space="0" w:color="auto"/>
            </w:tcBorders>
            <w:hideMark/>
          </w:tcPr>
          <w:p w14:paraId="2E7EA3C2" w14:textId="77777777" w:rsidR="00E33586" w:rsidRPr="00D12E4D" w:rsidRDefault="00E33586" w:rsidP="00E2012B">
            <w:pPr>
              <w:keepNext/>
              <w:keepLines/>
              <w:spacing w:after="0"/>
              <w:ind w:left="284"/>
              <w:jc w:val="both"/>
              <w:rPr>
                <w:rFonts w:ascii="Arial" w:hAnsi="Arial"/>
                <w:sz w:val="18"/>
                <w:lang w:eastAsia="ja-JP"/>
              </w:rPr>
            </w:pPr>
            <w:r w:rsidRPr="00D12E4D">
              <w:rPr>
                <w:rFonts w:ascii="Arial" w:hAnsi="Arial"/>
                <w:sz w:val="18"/>
                <w:lang w:eastAsia="ja-JP"/>
              </w:rPr>
              <w:t>&gt;&gt;Cause</w:t>
            </w:r>
          </w:p>
        </w:tc>
        <w:tc>
          <w:tcPr>
            <w:tcW w:w="1440" w:type="dxa"/>
            <w:tcBorders>
              <w:top w:val="single" w:sz="4" w:space="0" w:color="auto"/>
              <w:left w:val="single" w:sz="4" w:space="0" w:color="auto"/>
              <w:bottom w:val="single" w:sz="4" w:space="0" w:color="auto"/>
              <w:right w:val="single" w:sz="4" w:space="0" w:color="auto"/>
            </w:tcBorders>
            <w:hideMark/>
          </w:tcPr>
          <w:p w14:paraId="4B5D277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4FBEC4FC" w14:textId="77777777" w:rsidR="00E33586" w:rsidRPr="00D12E4D" w:rsidRDefault="00E33586" w:rsidP="00E2012B">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6497D475" w14:textId="77777777" w:rsidR="00E33586" w:rsidRPr="00D12E4D" w:rsidRDefault="00E33586" w:rsidP="00E2012B">
            <w:pPr>
              <w:keepNext/>
              <w:keepLines/>
              <w:spacing w:after="0"/>
              <w:jc w:val="both"/>
              <w:rPr>
                <w:rFonts w:ascii="Arial" w:hAnsi="Arial"/>
                <w:sz w:val="18"/>
                <w:lang w:eastAsia="ja-JP"/>
              </w:rPr>
            </w:pPr>
          </w:p>
        </w:tc>
        <w:tc>
          <w:tcPr>
            <w:tcW w:w="1357" w:type="dxa"/>
            <w:tcBorders>
              <w:top w:val="single" w:sz="4" w:space="0" w:color="auto"/>
              <w:left w:val="single" w:sz="4" w:space="0" w:color="auto"/>
              <w:bottom w:val="single" w:sz="4" w:space="0" w:color="auto"/>
              <w:right w:val="single" w:sz="4" w:space="0" w:color="auto"/>
            </w:tcBorders>
          </w:tcPr>
          <w:p w14:paraId="2FBE6F56"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Cause </w:t>
            </w:r>
            <w:r w:rsidRPr="00D12E4D">
              <w:rPr>
                <w:rFonts w:ascii="Arial" w:hAnsi="Arial"/>
                <w:sz w:val="18"/>
                <w:lang w:eastAsia="ja-JP"/>
              </w:rPr>
              <w:t>IE in TS 38.413 [11] Section 9.3.1.2</w:t>
            </w:r>
          </w:p>
        </w:tc>
      </w:tr>
      <w:tr w:rsidR="00E33586" w:rsidRPr="00D12E4D" w14:paraId="43471982"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288B82D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30015</w:t>
            </w:r>
          </w:p>
        </w:tc>
        <w:tc>
          <w:tcPr>
            <w:tcW w:w="3780" w:type="dxa"/>
            <w:tcBorders>
              <w:top w:val="single" w:sz="4" w:space="0" w:color="auto"/>
              <w:left w:val="single" w:sz="4" w:space="0" w:color="auto"/>
              <w:bottom w:val="single" w:sz="4" w:space="0" w:color="auto"/>
              <w:right w:val="single" w:sz="4" w:space="0" w:color="auto"/>
            </w:tcBorders>
            <w:hideMark/>
          </w:tcPr>
          <w:p w14:paraId="0B2793A8" w14:textId="77777777" w:rsidR="00E33586" w:rsidRPr="00D12E4D" w:rsidRDefault="00E33586" w:rsidP="0073470A">
            <w:pPr>
              <w:keepNext/>
              <w:keepLines/>
              <w:spacing w:after="0"/>
              <w:ind w:left="568"/>
              <w:rPr>
                <w:rFonts w:ascii="Arial" w:hAnsi="Arial"/>
                <w:i/>
                <w:iCs/>
                <w:sz w:val="18"/>
                <w:lang w:eastAsia="ja-JP"/>
              </w:rPr>
            </w:pPr>
            <w:r w:rsidRPr="00D12E4D">
              <w:rPr>
                <w:rFonts w:ascii="Arial" w:hAnsi="Arial"/>
                <w:sz w:val="18"/>
                <w:lang w:eastAsia="ja-JP"/>
              </w:rPr>
              <w:t xml:space="preserve">&gt;&gt;&gt;CHOICE </w:t>
            </w:r>
            <w:r w:rsidRPr="00D12E4D">
              <w:rPr>
                <w:rFonts w:ascii="Arial" w:hAnsi="Arial"/>
                <w:i/>
                <w:iCs/>
                <w:sz w:val="18"/>
                <w:lang w:eastAsia="ja-JP"/>
              </w:rPr>
              <w:t>Cause group</w:t>
            </w:r>
          </w:p>
        </w:tc>
        <w:tc>
          <w:tcPr>
            <w:tcW w:w="1440" w:type="dxa"/>
            <w:tcBorders>
              <w:top w:val="single" w:sz="4" w:space="0" w:color="auto"/>
              <w:left w:val="single" w:sz="4" w:space="0" w:color="auto"/>
              <w:bottom w:val="single" w:sz="4" w:space="0" w:color="auto"/>
              <w:right w:val="single" w:sz="4" w:space="0" w:color="auto"/>
            </w:tcBorders>
            <w:hideMark/>
          </w:tcPr>
          <w:p w14:paraId="085838D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3B88B13F" w14:textId="77777777" w:rsidR="00E33586" w:rsidRPr="00D12E4D" w:rsidRDefault="00E33586" w:rsidP="00E2012B">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06049961" w14:textId="77777777" w:rsidR="00E33586" w:rsidRPr="00D12E4D" w:rsidRDefault="00E33586" w:rsidP="00E2012B">
            <w:pPr>
              <w:keepNext/>
              <w:keepLines/>
              <w:spacing w:after="0"/>
              <w:jc w:val="both"/>
              <w:rPr>
                <w:rFonts w:ascii="Arial" w:hAnsi="Arial"/>
                <w:sz w:val="18"/>
                <w:lang w:eastAsia="ja-JP"/>
              </w:rPr>
            </w:pPr>
          </w:p>
        </w:tc>
        <w:tc>
          <w:tcPr>
            <w:tcW w:w="1357" w:type="dxa"/>
            <w:tcBorders>
              <w:top w:val="single" w:sz="4" w:space="0" w:color="auto"/>
              <w:left w:val="single" w:sz="4" w:space="0" w:color="auto"/>
              <w:bottom w:val="single" w:sz="4" w:space="0" w:color="auto"/>
              <w:right w:val="single" w:sz="4" w:space="0" w:color="auto"/>
            </w:tcBorders>
          </w:tcPr>
          <w:p w14:paraId="797CC965"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Cause Group </w:t>
            </w:r>
            <w:r w:rsidRPr="00D12E4D">
              <w:rPr>
                <w:rFonts w:ascii="Arial" w:hAnsi="Arial"/>
                <w:sz w:val="18"/>
                <w:lang w:eastAsia="ja-JP"/>
              </w:rPr>
              <w:t>IE in TS 38.413 [11] Section 9.3.1.2</w:t>
            </w:r>
          </w:p>
        </w:tc>
      </w:tr>
      <w:tr w:rsidR="00E33586" w:rsidRPr="00D12E4D" w14:paraId="22E92D1D"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19AA66C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30016</w:t>
            </w:r>
          </w:p>
        </w:tc>
        <w:tc>
          <w:tcPr>
            <w:tcW w:w="3780" w:type="dxa"/>
            <w:tcBorders>
              <w:top w:val="single" w:sz="4" w:space="0" w:color="auto"/>
              <w:left w:val="single" w:sz="4" w:space="0" w:color="auto"/>
              <w:bottom w:val="single" w:sz="4" w:space="0" w:color="auto"/>
              <w:right w:val="single" w:sz="4" w:space="0" w:color="auto"/>
            </w:tcBorders>
            <w:hideMark/>
          </w:tcPr>
          <w:p w14:paraId="3935658A" w14:textId="77777777" w:rsidR="00E33586" w:rsidRPr="00D12E4D" w:rsidRDefault="00E33586" w:rsidP="00E2012B">
            <w:pPr>
              <w:keepNext/>
              <w:keepLines/>
              <w:spacing w:after="0"/>
              <w:ind w:left="852"/>
              <w:jc w:val="both"/>
              <w:rPr>
                <w:rFonts w:ascii="Arial" w:hAnsi="Arial"/>
                <w:sz w:val="18"/>
                <w:lang w:eastAsia="ja-JP"/>
              </w:rPr>
            </w:pPr>
            <w:r w:rsidRPr="00D12E4D">
              <w:rPr>
                <w:rFonts w:ascii="Arial" w:hAnsi="Arial"/>
                <w:sz w:val="18"/>
                <w:lang w:eastAsia="ja-JP"/>
              </w:rPr>
              <w:t>&gt;&gt;&gt;&gt;Radio Network Layer</w:t>
            </w:r>
          </w:p>
        </w:tc>
        <w:tc>
          <w:tcPr>
            <w:tcW w:w="1440" w:type="dxa"/>
            <w:tcBorders>
              <w:top w:val="single" w:sz="4" w:space="0" w:color="auto"/>
              <w:left w:val="single" w:sz="4" w:space="0" w:color="auto"/>
              <w:bottom w:val="single" w:sz="4" w:space="0" w:color="auto"/>
              <w:right w:val="single" w:sz="4" w:space="0" w:color="auto"/>
            </w:tcBorders>
            <w:hideMark/>
          </w:tcPr>
          <w:p w14:paraId="50852E0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2043CD03" w14:textId="77777777" w:rsidR="00E33586" w:rsidRPr="00D12E4D" w:rsidRDefault="00E33586" w:rsidP="00E2012B">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641CB957" w14:textId="77777777" w:rsidR="00E33586" w:rsidRPr="00D12E4D" w:rsidRDefault="00E33586" w:rsidP="00E2012B">
            <w:pPr>
              <w:keepNext/>
              <w:keepLines/>
              <w:spacing w:after="0"/>
              <w:jc w:val="both"/>
              <w:rPr>
                <w:rFonts w:ascii="Arial" w:hAnsi="Arial"/>
                <w:sz w:val="18"/>
                <w:lang w:eastAsia="ja-JP"/>
              </w:rPr>
            </w:pPr>
          </w:p>
        </w:tc>
        <w:tc>
          <w:tcPr>
            <w:tcW w:w="1357" w:type="dxa"/>
            <w:tcBorders>
              <w:top w:val="single" w:sz="4" w:space="0" w:color="auto"/>
              <w:left w:val="single" w:sz="4" w:space="0" w:color="auto"/>
              <w:bottom w:val="single" w:sz="4" w:space="0" w:color="auto"/>
              <w:right w:val="single" w:sz="4" w:space="0" w:color="auto"/>
            </w:tcBorders>
          </w:tcPr>
          <w:p w14:paraId="3CFF22DC"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Radio Network Layer </w:t>
            </w:r>
            <w:r w:rsidRPr="00D12E4D">
              <w:rPr>
                <w:rFonts w:ascii="Arial" w:hAnsi="Arial"/>
                <w:sz w:val="18"/>
                <w:lang w:eastAsia="ja-JP"/>
              </w:rPr>
              <w:t>IE in TS 38.413 [11] Section 9.3.1.2</w:t>
            </w:r>
          </w:p>
        </w:tc>
      </w:tr>
      <w:tr w:rsidR="00E33586" w:rsidRPr="00D12E4D" w14:paraId="0F2C1A05"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6674672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30017</w:t>
            </w:r>
          </w:p>
        </w:tc>
        <w:tc>
          <w:tcPr>
            <w:tcW w:w="3780" w:type="dxa"/>
            <w:tcBorders>
              <w:top w:val="single" w:sz="4" w:space="0" w:color="auto"/>
              <w:left w:val="single" w:sz="4" w:space="0" w:color="auto"/>
              <w:bottom w:val="single" w:sz="4" w:space="0" w:color="auto"/>
              <w:right w:val="single" w:sz="4" w:space="0" w:color="auto"/>
            </w:tcBorders>
            <w:hideMark/>
          </w:tcPr>
          <w:p w14:paraId="1AA75204" w14:textId="77777777" w:rsidR="00E33586" w:rsidRPr="00D12E4D" w:rsidRDefault="00E33586" w:rsidP="00E2012B">
            <w:pPr>
              <w:keepNext/>
              <w:keepLines/>
              <w:spacing w:after="0"/>
              <w:ind w:left="1136"/>
              <w:jc w:val="both"/>
              <w:rPr>
                <w:rFonts w:ascii="Arial" w:hAnsi="Arial"/>
                <w:sz w:val="18"/>
                <w:lang w:eastAsia="ja-JP"/>
              </w:rPr>
            </w:pPr>
            <w:r w:rsidRPr="00D12E4D">
              <w:rPr>
                <w:rFonts w:ascii="Arial" w:hAnsi="Arial"/>
                <w:sz w:val="18"/>
                <w:lang w:eastAsia="ja-JP"/>
              </w:rPr>
              <w:t>&gt;&gt;&gt;&gt;&gt;Radio Network Layer Cause</w:t>
            </w:r>
          </w:p>
        </w:tc>
        <w:tc>
          <w:tcPr>
            <w:tcW w:w="1440" w:type="dxa"/>
            <w:tcBorders>
              <w:top w:val="single" w:sz="4" w:space="0" w:color="auto"/>
              <w:left w:val="single" w:sz="4" w:space="0" w:color="auto"/>
              <w:bottom w:val="single" w:sz="4" w:space="0" w:color="auto"/>
              <w:right w:val="single" w:sz="4" w:space="0" w:color="auto"/>
            </w:tcBorders>
            <w:hideMark/>
          </w:tcPr>
          <w:p w14:paraId="2002121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0A7BA28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FALSE</w:t>
            </w:r>
          </w:p>
        </w:tc>
        <w:tc>
          <w:tcPr>
            <w:tcW w:w="1440" w:type="dxa"/>
            <w:tcBorders>
              <w:top w:val="single" w:sz="4" w:space="0" w:color="auto"/>
              <w:left w:val="single" w:sz="4" w:space="0" w:color="auto"/>
              <w:bottom w:val="single" w:sz="4" w:space="0" w:color="auto"/>
              <w:right w:val="single" w:sz="4" w:space="0" w:color="auto"/>
            </w:tcBorders>
          </w:tcPr>
          <w:p w14:paraId="441760D9"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Radio Network Layer Cause </w:t>
            </w:r>
            <w:r w:rsidRPr="00D12E4D">
              <w:rPr>
                <w:rFonts w:ascii="Arial" w:hAnsi="Arial"/>
                <w:sz w:val="18"/>
                <w:lang w:eastAsia="ja-JP"/>
              </w:rPr>
              <w:t>IE in TS 38.413 [11] Section 9.3.1.2</w:t>
            </w:r>
          </w:p>
        </w:tc>
        <w:tc>
          <w:tcPr>
            <w:tcW w:w="1357" w:type="dxa"/>
            <w:tcBorders>
              <w:top w:val="single" w:sz="4" w:space="0" w:color="auto"/>
              <w:left w:val="single" w:sz="4" w:space="0" w:color="auto"/>
              <w:bottom w:val="single" w:sz="4" w:space="0" w:color="auto"/>
              <w:right w:val="single" w:sz="4" w:space="0" w:color="auto"/>
            </w:tcBorders>
          </w:tcPr>
          <w:p w14:paraId="4FEB4111" w14:textId="77777777" w:rsidR="00E33586" w:rsidRPr="00D12E4D" w:rsidRDefault="00E33586" w:rsidP="00E2012B">
            <w:pPr>
              <w:keepNext/>
              <w:keepLines/>
              <w:spacing w:after="0"/>
              <w:jc w:val="both"/>
              <w:rPr>
                <w:rFonts w:ascii="Arial" w:hAnsi="Arial"/>
                <w:sz w:val="18"/>
                <w:lang w:eastAsia="ja-JP"/>
              </w:rPr>
            </w:pPr>
          </w:p>
        </w:tc>
      </w:tr>
      <w:tr w:rsidR="00E33586" w:rsidRPr="00D12E4D" w14:paraId="5749E7FF"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29EEFA6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lastRenderedPageBreak/>
              <w:t>30018</w:t>
            </w:r>
          </w:p>
        </w:tc>
        <w:tc>
          <w:tcPr>
            <w:tcW w:w="3780" w:type="dxa"/>
            <w:tcBorders>
              <w:top w:val="single" w:sz="4" w:space="0" w:color="auto"/>
              <w:left w:val="single" w:sz="4" w:space="0" w:color="auto"/>
              <w:bottom w:val="single" w:sz="4" w:space="0" w:color="auto"/>
              <w:right w:val="single" w:sz="4" w:space="0" w:color="auto"/>
            </w:tcBorders>
            <w:hideMark/>
          </w:tcPr>
          <w:p w14:paraId="5009DB73" w14:textId="77777777" w:rsidR="00E33586" w:rsidRPr="00D12E4D" w:rsidRDefault="00E33586" w:rsidP="00E2012B">
            <w:pPr>
              <w:keepNext/>
              <w:keepLines/>
              <w:spacing w:after="0"/>
              <w:ind w:left="852"/>
              <w:jc w:val="both"/>
              <w:rPr>
                <w:rFonts w:ascii="Arial" w:hAnsi="Arial"/>
                <w:sz w:val="18"/>
                <w:lang w:eastAsia="ja-JP"/>
              </w:rPr>
            </w:pPr>
            <w:r w:rsidRPr="00D12E4D">
              <w:rPr>
                <w:rFonts w:ascii="Arial" w:hAnsi="Arial"/>
                <w:sz w:val="18"/>
                <w:lang w:eastAsia="ja-JP"/>
              </w:rPr>
              <w:t>&gt;&gt;&gt;&gt;Transport Layer</w:t>
            </w:r>
          </w:p>
        </w:tc>
        <w:tc>
          <w:tcPr>
            <w:tcW w:w="1440" w:type="dxa"/>
            <w:tcBorders>
              <w:top w:val="single" w:sz="4" w:space="0" w:color="auto"/>
              <w:left w:val="single" w:sz="4" w:space="0" w:color="auto"/>
              <w:bottom w:val="single" w:sz="4" w:space="0" w:color="auto"/>
              <w:right w:val="single" w:sz="4" w:space="0" w:color="auto"/>
            </w:tcBorders>
            <w:hideMark/>
          </w:tcPr>
          <w:p w14:paraId="253498E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6DDBA73E" w14:textId="77777777" w:rsidR="00E33586" w:rsidRPr="00D12E4D" w:rsidRDefault="00E33586" w:rsidP="00E2012B">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1EABEBFD" w14:textId="77777777" w:rsidR="00E33586" w:rsidRPr="00D12E4D" w:rsidRDefault="00E33586" w:rsidP="00E2012B">
            <w:pPr>
              <w:keepNext/>
              <w:keepLines/>
              <w:spacing w:after="0"/>
              <w:jc w:val="both"/>
              <w:rPr>
                <w:rFonts w:ascii="Arial" w:hAnsi="Arial"/>
                <w:sz w:val="18"/>
                <w:lang w:eastAsia="ja-JP"/>
              </w:rPr>
            </w:pPr>
          </w:p>
        </w:tc>
        <w:tc>
          <w:tcPr>
            <w:tcW w:w="1357" w:type="dxa"/>
            <w:tcBorders>
              <w:top w:val="single" w:sz="4" w:space="0" w:color="auto"/>
              <w:left w:val="single" w:sz="4" w:space="0" w:color="auto"/>
              <w:bottom w:val="single" w:sz="4" w:space="0" w:color="auto"/>
              <w:right w:val="single" w:sz="4" w:space="0" w:color="auto"/>
            </w:tcBorders>
          </w:tcPr>
          <w:p w14:paraId="44890321"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Transport Layer </w:t>
            </w:r>
            <w:r w:rsidRPr="00D12E4D">
              <w:rPr>
                <w:rFonts w:ascii="Arial" w:hAnsi="Arial"/>
                <w:sz w:val="18"/>
                <w:lang w:eastAsia="ja-JP"/>
              </w:rPr>
              <w:t>IE in TS 38.413 [11] Section 9.3.1.2</w:t>
            </w:r>
          </w:p>
        </w:tc>
      </w:tr>
      <w:tr w:rsidR="00E33586" w:rsidRPr="00D12E4D" w14:paraId="6938D0A3"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495607C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30019</w:t>
            </w:r>
          </w:p>
        </w:tc>
        <w:tc>
          <w:tcPr>
            <w:tcW w:w="3780" w:type="dxa"/>
            <w:tcBorders>
              <w:top w:val="single" w:sz="4" w:space="0" w:color="auto"/>
              <w:left w:val="single" w:sz="4" w:space="0" w:color="auto"/>
              <w:bottom w:val="single" w:sz="4" w:space="0" w:color="auto"/>
              <w:right w:val="single" w:sz="4" w:space="0" w:color="auto"/>
            </w:tcBorders>
            <w:hideMark/>
          </w:tcPr>
          <w:p w14:paraId="0474B3C9" w14:textId="77777777" w:rsidR="00E33586" w:rsidRPr="00D12E4D" w:rsidRDefault="00E33586" w:rsidP="00E2012B">
            <w:pPr>
              <w:keepNext/>
              <w:keepLines/>
              <w:spacing w:after="0"/>
              <w:ind w:left="1136"/>
              <w:jc w:val="both"/>
              <w:rPr>
                <w:rFonts w:ascii="Arial" w:hAnsi="Arial"/>
                <w:sz w:val="18"/>
                <w:lang w:eastAsia="ja-JP"/>
              </w:rPr>
            </w:pPr>
            <w:r w:rsidRPr="00D12E4D">
              <w:rPr>
                <w:rFonts w:ascii="Arial" w:hAnsi="Arial"/>
                <w:sz w:val="18"/>
                <w:lang w:eastAsia="ja-JP"/>
              </w:rPr>
              <w:t>&gt;&gt;&gt;&gt;&gt;Transport Layer Cause</w:t>
            </w:r>
          </w:p>
        </w:tc>
        <w:tc>
          <w:tcPr>
            <w:tcW w:w="1440" w:type="dxa"/>
            <w:tcBorders>
              <w:top w:val="single" w:sz="4" w:space="0" w:color="auto"/>
              <w:left w:val="single" w:sz="4" w:space="0" w:color="auto"/>
              <w:bottom w:val="single" w:sz="4" w:space="0" w:color="auto"/>
              <w:right w:val="single" w:sz="4" w:space="0" w:color="auto"/>
            </w:tcBorders>
            <w:hideMark/>
          </w:tcPr>
          <w:p w14:paraId="0C21E7B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0BC3D63D"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440" w:type="dxa"/>
            <w:tcBorders>
              <w:top w:val="single" w:sz="4" w:space="0" w:color="auto"/>
              <w:left w:val="single" w:sz="4" w:space="0" w:color="auto"/>
              <w:bottom w:val="single" w:sz="4" w:space="0" w:color="auto"/>
              <w:right w:val="single" w:sz="4" w:space="0" w:color="auto"/>
            </w:tcBorders>
          </w:tcPr>
          <w:p w14:paraId="72FEABD0"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Transport Layer Cause </w:t>
            </w:r>
            <w:r w:rsidRPr="00D12E4D">
              <w:rPr>
                <w:rFonts w:ascii="Arial" w:hAnsi="Arial"/>
                <w:sz w:val="18"/>
                <w:lang w:eastAsia="ja-JP"/>
              </w:rPr>
              <w:t>IE in TS 38.463 [21] Section 9.3.1.2</w:t>
            </w:r>
          </w:p>
        </w:tc>
        <w:tc>
          <w:tcPr>
            <w:tcW w:w="1357" w:type="dxa"/>
            <w:tcBorders>
              <w:top w:val="single" w:sz="4" w:space="0" w:color="auto"/>
              <w:left w:val="single" w:sz="4" w:space="0" w:color="auto"/>
              <w:bottom w:val="single" w:sz="4" w:space="0" w:color="auto"/>
              <w:right w:val="single" w:sz="4" w:space="0" w:color="auto"/>
            </w:tcBorders>
          </w:tcPr>
          <w:p w14:paraId="2F12399C" w14:textId="77777777" w:rsidR="00E33586" w:rsidRPr="00D12E4D" w:rsidRDefault="00E33586" w:rsidP="00E2012B">
            <w:pPr>
              <w:keepNext/>
              <w:keepLines/>
              <w:spacing w:after="0"/>
              <w:jc w:val="both"/>
              <w:rPr>
                <w:rFonts w:ascii="Arial" w:hAnsi="Arial"/>
                <w:sz w:val="18"/>
                <w:lang w:eastAsia="ja-JP"/>
              </w:rPr>
            </w:pPr>
          </w:p>
        </w:tc>
      </w:tr>
      <w:tr w:rsidR="00E33586" w:rsidRPr="00D12E4D" w14:paraId="7CCAF3D4"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43A8FB8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30020</w:t>
            </w:r>
          </w:p>
        </w:tc>
        <w:tc>
          <w:tcPr>
            <w:tcW w:w="3780" w:type="dxa"/>
            <w:tcBorders>
              <w:top w:val="single" w:sz="4" w:space="0" w:color="auto"/>
              <w:left w:val="single" w:sz="4" w:space="0" w:color="auto"/>
              <w:bottom w:val="single" w:sz="4" w:space="0" w:color="auto"/>
              <w:right w:val="single" w:sz="4" w:space="0" w:color="auto"/>
            </w:tcBorders>
            <w:hideMark/>
          </w:tcPr>
          <w:p w14:paraId="44C6E6C7" w14:textId="77777777" w:rsidR="00E33586" w:rsidRPr="00D12E4D" w:rsidRDefault="00E33586" w:rsidP="00E2012B">
            <w:pPr>
              <w:keepNext/>
              <w:keepLines/>
              <w:spacing w:after="0"/>
              <w:ind w:left="852"/>
              <w:jc w:val="both"/>
              <w:rPr>
                <w:rFonts w:ascii="Arial" w:hAnsi="Arial"/>
                <w:sz w:val="18"/>
                <w:lang w:eastAsia="ja-JP"/>
              </w:rPr>
            </w:pPr>
            <w:r w:rsidRPr="00D12E4D">
              <w:rPr>
                <w:rFonts w:ascii="Arial" w:hAnsi="Arial"/>
                <w:sz w:val="18"/>
                <w:lang w:eastAsia="ja-JP"/>
              </w:rPr>
              <w:t>&gt;&gt;&gt;&gt;NAS</w:t>
            </w:r>
          </w:p>
        </w:tc>
        <w:tc>
          <w:tcPr>
            <w:tcW w:w="1440" w:type="dxa"/>
            <w:tcBorders>
              <w:top w:val="single" w:sz="4" w:space="0" w:color="auto"/>
              <w:left w:val="single" w:sz="4" w:space="0" w:color="auto"/>
              <w:bottom w:val="single" w:sz="4" w:space="0" w:color="auto"/>
              <w:right w:val="single" w:sz="4" w:space="0" w:color="auto"/>
            </w:tcBorders>
            <w:hideMark/>
          </w:tcPr>
          <w:p w14:paraId="1D902D9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3F32F19F" w14:textId="77777777" w:rsidR="00E33586" w:rsidRPr="00D12E4D" w:rsidRDefault="00E33586" w:rsidP="00E2012B">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206C37D5" w14:textId="77777777" w:rsidR="00E33586" w:rsidRPr="00D12E4D" w:rsidRDefault="00E33586" w:rsidP="00E2012B">
            <w:pPr>
              <w:keepNext/>
              <w:keepLines/>
              <w:spacing w:after="0"/>
              <w:jc w:val="both"/>
              <w:rPr>
                <w:rFonts w:ascii="Arial" w:hAnsi="Arial"/>
                <w:sz w:val="18"/>
                <w:lang w:eastAsia="ja-JP"/>
              </w:rPr>
            </w:pPr>
          </w:p>
        </w:tc>
        <w:tc>
          <w:tcPr>
            <w:tcW w:w="1357" w:type="dxa"/>
            <w:tcBorders>
              <w:top w:val="single" w:sz="4" w:space="0" w:color="auto"/>
              <w:left w:val="single" w:sz="4" w:space="0" w:color="auto"/>
              <w:bottom w:val="single" w:sz="4" w:space="0" w:color="auto"/>
              <w:right w:val="single" w:sz="4" w:space="0" w:color="auto"/>
            </w:tcBorders>
          </w:tcPr>
          <w:p w14:paraId="72A69C66"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NAS </w:t>
            </w:r>
            <w:r w:rsidRPr="00D12E4D">
              <w:rPr>
                <w:rFonts w:ascii="Arial" w:hAnsi="Arial"/>
                <w:sz w:val="18"/>
                <w:lang w:eastAsia="ja-JP"/>
              </w:rPr>
              <w:t>IE in TS 38.413 [11] Section 9.3.1.2</w:t>
            </w:r>
          </w:p>
        </w:tc>
      </w:tr>
      <w:tr w:rsidR="00E33586" w:rsidRPr="00D12E4D" w14:paraId="21821731"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10F9191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30021</w:t>
            </w:r>
          </w:p>
        </w:tc>
        <w:tc>
          <w:tcPr>
            <w:tcW w:w="3780" w:type="dxa"/>
            <w:tcBorders>
              <w:top w:val="single" w:sz="4" w:space="0" w:color="auto"/>
              <w:left w:val="single" w:sz="4" w:space="0" w:color="auto"/>
              <w:bottom w:val="single" w:sz="4" w:space="0" w:color="auto"/>
              <w:right w:val="single" w:sz="4" w:space="0" w:color="auto"/>
            </w:tcBorders>
            <w:hideMark/>
          </w:tcPr>
          <w:p w14:paraId="3F44FBD9" w14:textId="77777777" w:rsidR="00E33586" w:rsidRPr="00D12E4D" w:rsidRDefault="00E33586" w:rsidP="00E2012B">
            <w:pPr>
              <w:keepNext/>
              <w:keepLines/>
              <w:spacing w:after="0"/>
              <w:ind w:left="1136"/>
              <w:jc w:val="both"/>
              <w:rPr>
                <w:rFonts w:ascii="Arial" w:hAnsi="Arial"/>
                <w:sz w:val="18"/>
                <w:lang w:eastAsia="ja-JP"/>
              </w:rPr>
            </w:pPr>
            <w:r w:rsidRPr="00D12E4D">
              <w:rPr>
                <w:rFonts w:ascii="Arial" w:hAnsi="Arial"/>
                <w:sz w:val="18"/>
                <w:lang w:eastAsia="ja-JP"/>
              </w:rPr>
              <w:t>&gt;&gt;&gt;&gt;&gt;NAS Cause</w:t>
            </w:r>
          </w:p>
        </w:tc>
        <w:tc>
          <w:tcPr>
            <w:tcW w:w="1440" w:type="dxa"/>
            <w:tcBorders>
              <w:top w:val="single" w:sz="4" w:space="0" w:color="auto"/>
              <w:left w:val="single" w:sz="4" w:space="0" w:color="auto"/>
              <w:bottom w:val="single" w:sz="4" w:space="0" w:color="auto"/>
              <w:right w:val="single" w:sz="4" w:space="0" w:color="auto"/>
            </w:tcBorders>
            <w:hideMark/>
          </w:tcPr>
          <w:p w14:paraId="547E81E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144A8577"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440" w:type="dxa"/>
            <w:tcBorders>
              <w:top w:val="single" w:sz="4" w:space="0" w:color="auto"/>
              <w:left w:val="single" w:sz="4" w:space="0" w:color="auto"/>
              <w:bottom w:val="single" w:sz="4" w:space="0" w:color="auto"/>
              <w:right w:val="single" w:sz="4" w:space="0" w:color="auto"/>
            </w:tcBorders>
          </w:tcPr>
          <w:p w14:paraId="09EED417"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NAS Cause </w:t>
            </w:r>
            <w:r w:rsidRPr="00D12E4D">
              <w:rPr>
                <w:rFonts w:ascii="Arial" w:hAnsi="Arial"/>
                <w:sz w:val="18"/>
                <w:lang w:eastAsia="ja-JP"/>
              </w:rPr>
              <w:t>IE in TS 38.413 [11] Section 9.3.1.2</w:t>
            </w:r>
          </w:p>
        </w:tc>
        <w:tc>
          <w:tcPr>
            <w:tcW w:w="1357" w:type="dxa"/>
            <w:tcBorders>
              <w:top w:val="single" w:sz="4" w:space="0" w:color="auto"/>
              <w:left w:val="single" w:sz="4" w:space="0" w:color="auto"/>
              <w:bottom w:val="single" w:sz="4" w:space="0" w:color="auto"/>
              <w:right w:val="single" w:sz="4" w:space="0" w:color="auto"/>
            </w:tcBorders>
          </w:tcPr>
          <w:p w14:paraId="2A4B3020" w14:textId="77777777" w:rsidR="00E33586" w:rsidRPr="00D12E4D" w:rsidRDefault="00E33586" w:rsidP="00E2012B">
            <w:pPr>
              <w:keepNext/>
              <w:keepLines/>
              <w:spacing w:after="0"/>
              <w:jc w:val="both"/>
              <w:rPr>
                <w:rFonts w:ascii="Arial" w:hAnsi="Arial"/>
                <w:sz w:val="18"/>
                <w:lang w:eastAsia="ja-JP"/>
              </w:rPr>
            </w:pPr>
          </w:p>
        </w:tc>
      </w:tr>
      <w:tr w:rsidR="00E33586" w:rsidRPr="00D12E4D" w14:paraId="4A764258"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16C064E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30022</w:t>
            </w:r>
          </w:p>
        </w:tc>
        <w:tc>
          <w:tcPr>
            <w:tcW w:w="3780" w:type="dxa"/>
            <w:tcBorders>
              <w:top w:val="single" w:sz="4" w:space="0" w:color="auto"/>
              <w:left w:val="single" w:sz="4" w:space="0" w:color="auto"/>
              <w:bottom w:val="single" w:sz="4" w:space="0" w:color="auto"/>
              <w:right w:val="single" w:sz="4" w:space="0" w:color="auto"/>
            </w:tcBorders>
            <w:hideMark/>
          </w:tcPr>
          <w:p w14:paraId="6DECC5CA" w14:textId="77777777" w:rsidR="00E33586" w:rsidRPr="00D12E4D" w:rsidRDefault="00E33586" w:rsidP="00E2012B">
            <w:pPr>
              <w:keepNext/>
              <w:keepLines/>
              <w:spacing w:after="0"/>
              <w:ind w:left="852"/>
              <w:jc w:val="both"/>
              <w:rPr>
                <w:rFonts w:ascii="Arial" w:hAnsi="Arial"/>
                <w:sz w:val="18"/>
                <w:lang w:eastAsia="ja-JP"/>
              </w:rPr>
            </w:pPr>
            <w:r w:rsidRPr="00D12E4D">
              <w:rPr>
                <w:rFonts w:ascii="Arial" w:hAnsi="Arial"/>
                <w:sz w:val="18"/>
                <w:lang w:eastAsia="ja-JP"/>
              </w:rPr>
              <w:t>&gt;&gt;&gt;&gt;Protocol</w:t>
            </w:r>
          </w:p>
        </w:tc>
        <w:tc>
          <w:tcPr>
            <w:tcW w:w="1440" w:type="dxa"/>
            <w:tcBorders>
              <w:top w:val="single" w:sz="4" w:space="0" w:color="auto"/>
              <w:left w:val="single" w:sz="4" w:space="0" w:color="auto"/>
              <w:bottom w:val="single" w:sz="4" w:space="0" w:color="auto"/>
              <w:right w:val="single" w:sz="4" w:space="0" w:color="auto"/>
            </w:tcBorders>
            <w:hideMark/>
          </w:tcPr>
          <w:p w14:paraId="2F6CD39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7CFE0F69" w14:textId="77777777" w:rsidR="00E33586" w:rsidRPr="00D12E4D" w:rsidRDefault="00E33586" w:rsidP="00E2012B">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39A21AE4" w14:textId="77777777" w:rsidR="00E33586" w:rsidRPr="00D12E4D" w:rsidRDefault="00E33586" w:rsidP="00E2012B">
            <w:pPr>
              <w:keepNext/>
              <w:keepLines/>
              <w:spacing w:after="0"/>
              <w:jc w:val="both"/>
              <w:rPr>
                <w:rFonts w:ascii="Arial" w:hAnsi="Arial"/>
                <w:sz w:val="18"/>
                <w:lang w:eastAsia="ja-JP"/>
              </w:rPr>
            </w:pPr>
          </w:p>
        </w:tc>
        <w:tc>
          <w:tcPr>
            <w:tcW w:w="1357" w:type="dxa"/>
            <w:tcBorders>
              <w:top w:val="single" w:sz="4" w:space="0" w:color="auto"/>
              <w:left w:val="single" w:sz="4" w:space="0" w:color="auto"/>
              <w:bottom w:val="single" w:sz="4" w:space="0" w:color="auto"/>
              <w:right w:val="single" w:sz="4" w:space="0" w:color="auto"/>
            </w:tcBorders>
          </w:tcPr>
          <w:p w14:paraId="1AEE7E76"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Protocol </w:t>
            </w:r>
            <w:r w:rsidRPr="00D12E4D">
              <w:rPr>
                <w:rFonts w:ascii="Arial" w:hAnsi="Arial"/>
                <w:sz w:val="18"/>
                <w:lang w:eastAsia="ja-JP"/>
              </w:rPr>
              <w:t>IE in TS 38.413 [11] Section 9.3.1.2</w:t>
            </w:r>
          </w:p>
        </w:tc>
      </w:tr>
      <w:tr w:rsidR="00E33586" w:rsidRPr="00D12E4D" w14:paraId="4AE0DCDF"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35DBFCC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30023</w:t>
            </w:r>
          </w:p>
        </w:tc>
        <w:tc>
          <w:tcPr>
            <w:tcW w:w="3780" w:type="dxa"/>
            <w:tcBorders>
              <w:top w:val="single" w:sz="4" w:space="0" w:color="auto"/>
              <w:left w:val="single" w:sz="4" w:space="0" w:color="auto"/>
              <w:bottom w:val="single" w:sz="4" w:space="0" w:color="auto"/>
              <w:right w:val="single" w:sz="4" w:space="0" w:color="auto"/>
            </w:tcBorders>
            <w:hideMark/>
          </w:tcPr>
          <w:p w14:paraId="537CBA07" w14:textId="77777777" w:rsidR="00E33586" w:rsidRPr="00D12E4D" w:rsidRDefault="00E33586" w:rsidP="00E2012B">
            <w:pPr>
              <w:keepNext/>
              <w:keepLines/>
              <w:spacing w:after="0"/>
              <w:ind w:left="1136"/>
              <w:jc w:val="both"/>
              <w:rPr>
                <w:rFonts w:ascii="Arial" w:hAnsi="Arial"/>
                <w:sz w:val="18"/>
                <w:lang w:eastAsia="ja-JP"/>
              </w:rPr>
            </w:pPr>
            <w:r w:rsidRPr="00D12E4D">
              <w:rPr>
                <w:rFonts w:ascii="Arial" w:hAnsi="Arial"/>
                <w:sz w:val="18"/>
                <w:lang w:eastAsia="ja-JP"/>
              </w:rPr>
              <w:t>&gt;&gt;&gt;&gt;&gt;Protocol Cause</w:t>
            </w:r>
          </w:p>
        </w:tc>
        <w:tc>
          <w:tcPr>
            <w:tcW w:w="1440" w:type="dxa"/>
            <w:tcBorders>
              <w:top w:val="single" w:sz="4" w:space="0" w:color="auto"/>
              <w:left w:val="single" w:sz="4" w:space="0" w:color="auto"/>
              <w:bottom w:val="single" w:sz="4" w:space="0" w:color="auto"/>
              <w:right w:val="single" w:sz="4" w:space="0" w:color="auto"/>
            </w:tcBorders>
            <w:hideMark/>
          </w:tcPr>
          <w:p w14:paraId="72F97BA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80A9395"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440" w:type="dxa"/>
            <w:tcBorders>
              <w:top w:val="single" w:sz="4" w:space="0" w:color="auto"/>
              <w:left w:val="single" w:sz="4" w:space="0" w:color="auto"/>
              <w:bottom w:val="single" w:sz="4" w:space="0" w:color="auto"/>
              <w:right w:val="single" w:sz="4" w:space="0" w:color="auto"/>
            </w:tcBorders>
          </w:tcPr>
          <w:p w14:paraId="78CC9F28"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Protocol Cause </w:t>
            </w:r>
            <w:r w:rsidRPr="00D12E4D">
              <w:rPr>
                <w:rFonts w:ascii="Arial" w:hAnsi="Arial"/>
                <w:sz w:val="18"/>
                <w:lang w:eastAsia="ja-JP"/>
              </w:rPr>
              <w:t>IE in TS 38.413 [11] Section 9.3.1.2</w:t>
            </w:r>
          </w:p>
        </w:tc>
        <w:tc>
          <w:tcPr>
            <w:tcW w:w="1357" w:type="dxa"/>
            <w:tcBorders>
              <w:top w:val="single" w:sz="4" w:space="0" w:color="auto"/>
              <w:left w:val="single" w:sz="4" w:space="0" w:color="auto"/>
              <w:bottom w:val="single" w:sz="4" w:space="0" w:color="auto"/>
              <w:right w:val="single" w:sz="4" w:space="0" w:color="auto"/>
            </w:tcBorders>
          </w:tcPr>
          <w:p w14:paraId="5D02AE2D" w14:textId="77777777" w:rsidR="00E33586" w:rsidRPr="00D12E4D" w:rsidRDefault="00E33586" w:rsidP="00E2012B">
            <w:pPr>
              <w:keepNext/>
              <w:keepLines/>
              <w:spacing w:after="0"/>
              <w:jc w:val="both"/>
              <w:rPr>
                <w:rFonts w:ascii="Arial" w:hAnsi="Arial"/>
                <w:sz w:val="18"/>
                <w:lang w:eastAsia="ja-JP"/>
              </w:rPr>
            </w:pPr>
          </w:p>
        </w:tc>
      </w:tr>
      <w:tr w:rsidR="00E33586" w:rsidRPr="00D12E4D" w14:paraId="1E024C46"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2F863FC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30024</w:t>
            </w:r>
          </w:p>
        </w:tc>
        <w:tc>
          <w:tcPr>
            <w:tcW w:w="3780" w:type="dxa"/>
            <w:tcBorders>
              <w:top w:val="single" w:sz="4" w:space="0" w:color="auto"/>
              <w:left w:val="single" w:sz="4" w:space="0" w:color="auto"/>
              <w:bottom w:val="single" w:sz="4" w:space="0" w:color="auto"/>
              <w:right w:val="single" w:sz="4" w:space="0" w:color="auto"/>
            </w:tcBorders>
            <w:hideMark/>
          </w:tcPr>
          <w:p w14:paraId="4C48F322" w14:textId="77777777" w:rsidR="00E33586" w:rsidRPr="00D12E4D" w:rsidRDefault="00E33586" w:rsidP="00E2012B">
            <w:pPr>
              <w:keepNext/>
              <w:keepLines/>
              <w:spacing w:after="0"/>
              <w:ind w:left="852"/>
              <w:jc w:val="both"/>
              <w:rPr>
                <w:rFonts w:ascii="Arial" w:hAnsi="Arial"/>
                <w:sz w:val="18"/>
                <w:lang w:eastAsia="ja-JP"/>
              </w:rPr>
            </w:pPr>
            <w:r w:rsidRPr="00D12E4D">
              <w:rPr>
                <w:rFonts w:ascii="Arial" w:hAnsi="Arial"/>
                <w:sz w:val="18"/>
                <w:lang w:eastAsia="ja-JP"/>
              </w:rPr>
              <w:t>&gt;&gt;&gt;&gt;Miscellaneous</w:t>
            </w:r>
          </w:p>
        </w:tc>
        <w:tc>
          <w:tcPr>
            <w:tcW w:w="1440" w:type="dxa"/>
            <w:tcBorders>
              <w:top w:val="single" w:sz="4" w:space="0" w:color="auto"/>
              <w:left w:val="single" w:sz="4" w:space="0" w:color="auto"/>
              <w:bottom w:val="single" w:sz="4" w:space="0" w:color="auto"/>
              <w:right w:val="single" w:sz="4" w:space="0" w:color="auto"/>
            </w:tcBorders>
            <w:hideMark/>
          </w:tcPr>
          <w:p w14:paraId="25A42A4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25F6D836" w14:textId="77777777" w:rsidR="00E33586" w:rsidRPr="00D12E4D" w:rsidRDefault="00E33586" w:rsidP="00E2012B">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09D1511C" w14:textId="77777777" w:rsidR="00E33586" w:rsidRPr="00D12E4D" w:rsidRDefault="00E33586" w:rsidP="00E2012B">
            <w:pPr>
              <w:keepNext/>
              <w:keepLines/>
              <w:spacing w:after="0"/>
              <w:jc w:val="both"/>
              <w:rPr>
                <w:rFonts w:ascii="Arial" w:hAnsi="Arial"/>
                <w:sz w:val="18"/>
                <w:lang w:eastAsia="ja-JP"/>
              </w:rPr>
            </w:pPr>
          </w:p>
        </w:tc>
        <w:tc>
          <w:tcPr>
            <w:tcW w:w="1357" w:type="dxa"/>
            <w:tcBorders>
              <w:top w:val="single" w:sz="4" w:space="0" w:color="auto"/>
              <w:left w:val="single" w:sz="4" w:space="0" w:color="auto"/>
              <w:bottom w:val="single" w:sz="4" w:space="0" w:color="auto"/>
              <w:right w:val="single" w:sz="4" w:space="0" w:color="auto"/>
            </w:tcBorders>
          </w:tcPr>
          <w:p w14:paraId="3E214935"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Misc </w:t>
            </w:r>
            <w:r w:rsidRPr="00D12E4D">
              <w:rPr>
                <w:rFonts w:ascii="Arial" w:hAnsi="Arial"/>
                <w:sz w:val="18"/>
                <w:lang w:eastAsia="ja-JP"/>
              </w:rPr>
              <w:t>IE in TS 38.413 [11] Section 9.3.1.2</w:t>
            </w:r>
          </w:p>
        </w:tc>
      </w:tr>
      <w:tr w:rsidR="00E33586" w:rsidRPr="00D12E4D" w14:paraId="76B8B471"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5934E0F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30025</w:t>
            </w:r>
          </w:p>
        </w:tc>
        <w:tc>
          <w:tcPr>
            <w:tcW w:w="3780" w:type="dxa"/>
            <w:tcBorders>
              <w:top w:val="single" w:sz="4" w:space="0" w:color="auto"/>
              <w:left w:val="single" w:sz="4" w:space="0" w:color="auto"/>
              <w:bottom w:val="single" w:sz="4" w:space="0" w:color="auto"/>
              <w:right w:val="single" w:sz="4" w:space="0" w:color="auto"/>
            </w:tcBorders>
            <w:hideMark/>
          </w:tcPr>
          <w:p w14:paraId="5CA80F4B" w14:textId="77777777" w:rsidR="00E33586" w:rsidRPr="00D12E4D" w:rsidRDefault="00E33586" w:rsidP="00E2012B">
            <w:pPr>
              <w:keepNext/>
              <w:keepLines/>
              <w:spacing w:after="0"/>
              <w:ind w:left="1136"/>
              <w:jc w:val="both"/>
              <w:rPr>
                <w:rFonts w:ascii="Arial" w:hAnsi="Arial"/>
                <w:sz w:val="18"/>
                <w:lang w:eastAsia="ja-JP"/>
              </w:rPr>
            </w:pPr>
            <w:r w:rsidRPr="00D12E4D">
              <w:rPr>
                <w:rFonts w:ascii="Arial" w:hAnsi="Arial"/>
                <w:sz w:val="18"/>
                <w:lang w:eastAsia="ja-JP"/>
              </w:rPr>
              <w:t>&gt;&gt;&gt;&gt;&gt;Miscellaneous Cause</w:t>
            </w:r>
          </w:p>
        </w:tc>
        <w:tc>
          <w:tcPr>
            <w:tcW w:w="1440" w:type="dxa"/>
            <w:tcBorders>
              <w:top w:val="single" w:sz="4" w:space="0" w:color="auto"/>
              <w:left w:val="single" w:sz="4" w:space="0" w:color="auto"/>
              <w:bottom w:val="single" w:sz="4" w:space="0" w:color="auto"/>
              <w:right w:val="single" w:sz="4" w:space="0" w:color="auto"/>
            </w:tcBorders>
            <w:hideMark/>
          </w:tcPr>
          <w:p w14:paraId="365F91B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0B66727A"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440" w:type="dxa"/>
            <w:tcBorders>
              <w:top w:val="single" w:sz="4" w:space="0" w:color="auto"/>
              <w:left w:val="single" w:sz="4" w:space="0" w:color="auto"/>
              <w:bottom w:val="single" w:sz="4" w:space="0" w:color="auto"/>
              <w:right w:val="single" w:sz="4" w:space="0" w:color="auto"/>
            </w:tcBorders>
          </w:tcPr>
          <w:p w14:paraId="744266FE"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Miscellaneous Cause </w:t>
            </w:r>
            <w:r w:rsidRPr="00D12E4D">
              <w:rPr>
                <w:rFonts w:ascii="Arial" w:hAnsi="Arial"/>
                <w:sz w:val="18"/>
                <w:lang w:eastAsia="ja-JP"/>
              </w:rPr>
              <w:t>IE in TS 38.413 [11] Section 9.3.1.2</w:t>
            </w:r>
          </w:p>
        </w:tc>
        <w:tc>
          <w:tcPr>
            <w:tcW w:w="1357" w:type="dxa"/>
            <w:tcBorders>
              <w:top w:val="single" w:sz="4" w:space="0" w:color="auto"/>
              <w:left w:val="single" w:sz="4" w:space="0" w:color="auto"/>
              <w:bottom w:val="single" w:sz="4" w:space="0" w:color="auto"/>
              <w:right w:val="single" w:sz="4" w:space="0" w:color="auto"/>
            </w:tcBorders>
          </w:tcPr>
          <w:p w14:paraId="327612B7" w14:textId="77777777" w:rsidR="00E33586" w:rsidRPr="00D12E4D" w:rsidRDefault="00E33586" w:rsidP="00E2012B">
            <w:pPr>
              <w:keepNext/>
              <w:keepLines/>
              <w:spacing w:after="0"/>
              <w:jc w:val="both"/>
              <w:rPr>
                <w:rFonts w:ascii="Arial" w:hAnsi="Arial"/>
                <w:sz w:val="18"/>
                <w:lang w:eastAsia="ja-JP"/>
              </w:rPr>
            </w:pPr>
          </w:p>
        </w:tc>
      </w:tr>
      <w:tr w:rsidR="00E33586" w:rsidRPr="00D12E4D" w14:paraId="6867D08C" w14:textId="77777777" w:rsidTr="00BC705E">
        <w:trPr>
          <w:trHeight w:val="419"/>
        </w:trPr>
        <w:tc>
          <w:tcPr>
            <w:tcW w:w="1163" w:type="dxa"/>
            <w:tcBorders>
              <w:top w:val="single" w:sz="4" w:space="0" w:color="auto"/>
              <w:left w:val="single" w:sz="4" w:space="0" w:color="auto"/>
              <w:bottom w:val="single" w:sz="4" w:space="0" w:color="auto"/>
              <w:right w:val="single" w:sz="4" w:space="0" w:color="auto"/>
            </w:tcBorders>
            <w:hideMark/>
          </w:tcPr>
          <w:p w14:paraId="26EF5B92" w14:textId="77777777" w:rsidR="00E33586" w:rsidRPr="00D12E4D" w:rsidRDefault="00E33586" w:rsidP="00E56EF7">
            <w:pPr>
              <w:keepNext/>
              <w:keepLines/>
              <w:spacing w:after="0"/>
              <w:jc w:val="both"/>
              <w:rPr>
                <w:rFonts w:ascii="Arial" w:hAnsi="Arial"/>
                <w:sz w:val="18"/>
                <w:lang w:eastAsia="ja-JP"/>
              </w:rPr>
            </w:pPr>
            <w:r>
              <w:rPr>
                <w:rFonts w:ascii="Arial" w:hAnsi="Arial"/>
                <w:sz w:val="18"/>
                <w:lang w:eastAsia="ja-JP"/>
              </w:rPr>
              <w:t>30</w:t>
            </w:r>
            <w:r w:rsidRPr="00D12E4D">
              <w:rPr>
                <w:rFonts w:ascii="Arial" w:hAnsi="Arial"/>
                <w:sz w:val="18"/>
                <w:lang w:eastAsia="ja-JP"/>
              </w:rPr>
              <w:t>0</w:t>
            </w:r>
            <w:r>
              <w:rPr>
                <w:rFonts w:ascii="Arial" w:hAnsi="Arial"/>
                <w:sz w:val="18"/>
                <w:lang w:eastAsia="ja-JP"/>
              </w:rPr>
              <w:t>3</w:t>
            </w:r>
            <w:r w:rsidRPr="00D12E4D">
              <w:rPr>
                <w:rFonts w:ascii="Arial" w:hAnsi="Arial"/>
                <w:sz w:val="18"/>
                <w:lang w:eastAsia="ja-JP"/>
              </w:rPr>
              <w:t>1</w:t>
            </w:r>
          </w:p>
        </w:tc>
        <w:tc>
          <w:tcPr>
            <w:tcW w:w="3780" w:type="dxa"/>
            <w:tcBorders>
              <w:top w:val="single" w:sz="4" w:space="0" w:color="auto"/>
              <w:left w:val="single" w:sz="4" w:space="0" w:color="auto"/>
              <w:bottom w:val="single" w:sz="4" w:space="0" w:color="auto"/>
              <w:right w:val="single" w:sz="4" w:space="0" w:color="auto"/>
            </w:tcBorders>
            <w:hideMark/>
          </w:tcPr>
          <w:p w14:paraId="4798C814" w14:textId="77777777" w:rsidR="00E33586" w:rsidRPr="00D12E4D" w:rsidRDefault="00E33586" w:rsidP="00E56EF7">
            <w:pPr>
              <w:keepNext/>
              <w:keepLines/>
              <w:spacing w:after="0"/>
              <w:jc w:val="both"/>
              <w:rPr>
                <w:rFonts w:ascii="Arial" w:hAnsi="Arial"/>
                <w:sz w:val="18"/>
                <w:lang w:eastAsia="ja-JP"/>
              </w:rPr>
            </w:pPr>
            <w:r w:rsidRPr="00D12E4D">
              <w:rPr>
                <w:rFonts w:ascii="Arial" w:hAnsi="Arial"/>
                <w:sz w:val="18"/>
                <w:lang w:eastAsia="ja-JP"/>
              </w:rPr>
              <w:t>Primary Cell ID</w:t>
            </w:r>
          </w:p>
        </w:tc>
        <w:tc>
          <w:tcPr>
            <w:tcW w:w="1440" w:type="dxa"/>
            <w:tcBorders>
              <w:top w:val="single" w:sz="4" w:space="0" w:color="auto"/>
              <w:left w:val="single" w:sz="4" w:space="0" w:color="auto"/>
              <w:bottom w:val="single" w:sz="4" w:space="0" w:color="auto"/>
              <w:right w:val="single" w:sz="4" w:space="0" w:color="auto"/>
            </w:tcBorders>
            <w:hideMark/>
          </w:tcPr>
          <w:p w14:paraId="4B409183" w14:textId="77777777" w:rsidR="00E33586" w:rsidRPr="00D12E4D" w:rsidRDefault="00E33586" w:rsidP="00E56EF7">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071B3E29" w14:textId="77777777" w:rsidR="00E33586" w:rsidRPr="00D12E4D" w:rsidRDefault="00E33586" w:rsidP="00E56EF7">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3B2C7021" w14:textId="77777777" w:rsidR="00E33586" w:rsidRPr="00D12E4D" w:rsidRDefault="00E33586" w:rsidP="00E56EF7">
            <w:pPr>
              <w:keepNext/>
              <w:keepLines/>
              <w:spacing w:after="0"/>
              <w:jc w:val="both"/>
              <w:rPr>
                <w:rFonts w:ascii="Arial" w:hAnsi="Arial"/>
                <w:sz w:val="18"/>
                <w:lang w:eastAsia="ja-JP"/>
              </w:rPr>
            </w:pPr>
          </w:p>
        </w:tc>
        <w:tc>
          <w:tcPr>
            <w:tcW w:w="1357" w:type="dxa"/>
            <w:tcBorders>
              <w:top w:val="single" w:sz="4" w:space="0" w:color="auto"/>
              <w:left w:val="single" w:sz="4" w:space="0" w:color="auto"/>
              <w:bottom w:val="single" w:sz="4" w:space="0" w:color="auto"/>
              <w:right w:val="single" w:sz="4" w:space="0" w:color="auto"/>
            </w:tcBorders>
            <w:hideMark/>
          </w:tcPr>
          <w:p w14:paraId="32D67589" w14:textId="77777777" w:rsidR="00E33586" w:rsidRPr="00D12E4D" w:rsidRDefault="00E33586" w:rsidP="00E56EF7">
            <w:pPr>
              <w:keepNext/>
              <w:keepLines/>
              <w:spacing w:after="0"/>
              <w:rPr>
                <w:rFonts w:ascii="Arial" w:hAnsi="Arial"/>
                <w:sz w:val="18"/>
                <w:lang w:eastAsia="ja-JP"/>
              </w:rPr>
            </w:pPr>
            <w:r>
              <w:rPr>
                <w:rFonts w:ascii="Arial" w:hAnsi="Arial"/>
                <w:sz w:val="18"/>
                <w:lang w:eastAsia="ja-JP"/>
              </w:rPr>
              <w:t xml:space="preserve">This is for the primary serving cell of the UE. The structuring of this parameter is based on </w:t>
            </w:r>
            <w:r w:rsidRPr="00D12E4D">
              <w:rPr>
                <w:rFonts w:ascii="Arial" w:hAnsi="Arial"/>
                <w:i/>
                <w:iCs/>
                <w:sz w:val="18"/>
                <w:lang w:eastAsia="ja-JP"/>
              </w:rPr>
              <w:t xml:space="preserve">Target Cell Global ID </w:t>
            </w:r>
            <w:r w:rsidRPr="00D12E4D">
              <w:rPr>
                <w:rFonts w:ascii="Arial" w:hAnsi="Arial"/>
                <w:sz w:val="18"/>
                <w:lang w:eastAsia="ja-JP"/>
              </w:rPr>
              <w:t>IE in TS 38.423 [15] clause 9.2.3.25</w:t>
            </w:r>
          </w:p>
        </w:tc>
      </w:tr>
      <w:tr w:rsidR="00E33586" w:rsidRPr="00D12E4D" w14:paraId="19A21DBD" w14:textId="77777777" w:rsidTr="00BC705E">
        <w:trPr>
          <w:trHeight w:val="419"/>
        </w:trPr>
        <w:tc>
          <w:tcPr>
            <w:tcW w:w="1163" w:type="dxa"/>
            <w:tcBorders>
              <w:top w:val="single" w:sz="4" w:space="0" w:color="auto"/>
              <w:left w:val="single" w:sz="4" w:space="0" w:color="auto"/>
              <w:bottom w:val="single" w:sz="4" w:space="0" w:color="auto"/>
              <w:right w:val="single" w:sz="4" w:space="0" w:color="auto"/>
            </w:tcBorders>
            <w:hideMark/>
          </w:tcPr>
          <w:p w14:paraId="71B88B82" w14:textId="77777777" w:rsidR="00E33586" w:rsidRPr="00D12E4D" w:rsidRDefault="00E33586" w:rsidP="00E56EF7">
            <w:pPr>
              <w:keepNext/>
              <w:keepLines/>
              <w:spacing w:after="0"/>
              <w:jc w:val="both"/>
              <w:rPr>
                <w:rFonts w:ascii="Arial" w:hAnsi="Arial"/>
                <w:sz w:val="18"/>
                <w:lang w:eastAsia="ja-JP"/>
              </w:rPr>
            </w:pPr>
            <w:r>
              <w:rPr>
                <w:rFonts w:ascii="Arial" w:hAnsi="Arial"/>
                <w:sz w:val="18"/>
                <w:lang w:eastAsia="ja-JP"/>
              </w:rPr>
              <w:t>3003</w:t>
            </w:r>
            <w:r w:rsidRPr="00D12E4D">
              <w:rPr>
                <w:rFonts w:ascii="Arial" w:hAnsi="Arial"/>
                <w:sz w:val="18"/>
                <w:lang w:eastAsia="ja-JP"/>
              </w:rPr>
              <w:t>2</w:t>
            </w:r>
          </w:p>
        </w:tc>
        <w:tc>
          <w:tcPr>
            <w:tcW w:w="3780" w:type="dxa"/>
            <w:tcBorders>
              <w:top w:val="single" w:sz="4" w:space="0" w:color="auto"/>
              <w:left w:val="single" w:sz="4" w:space="0" w:color="auto"/>
              <w:bottom w:val="single" w:sz="4" w:space="0" w:color="auto"/>
              <w:right w:val="single" w:sz="4" w:space="0" w:color="auto"/>
            </w:tcBorders>
            <w:hideMark/>
          </w:tcPr>
          <w:p w14:paraId="4FCCF5B5" w14:textId="1A5824CA" w:rsidR="00E33586" w:rsidRPr="00D12E4D" w:rsidRDefault="00E33586" w:rsidP="00E56EF7">
            <w:pPr>
              <w:keepNext/>
              <w:keepLines/>
              <w:spacing w:after="0"/>
              <w:rPr>
                <w:rFonts w:ascii="Arial" w:hAnsi="Arial"/>
                <w:sz w:val="18"/>
                <w:lang w:eastAsia="ja-JP"/>
              </w:rPr>
            </w:pPr>
            <w:r w:rsidRPr="00D12E4D">
              <w:rPr>
                <w:rFonts w:ascii="Arial" w:hAnsi="Arial"/>
                <w:sz w:val="18"/>
                <w:lang w:eastAsia="ja-JP"/>
              </w:rPr>
              <w:t xml:space="preserve">&gt;CHOICE </w:t>
            </w:r>
            <w:r w:rsidRPr="00D12E4D">
              <w:rPr>
                <w:rFonts w:ascii="Arial" w:hAnsi="Arial"/>
                <w:i/>
                <w:iCs/>
                <w:sz w:val="18"/>
                <w:lang w:eastAsia="ja-JP"/>
              </w:rPr>
              <w:t>Primary Cell</w:t>
            </w:r>
          </w:p>
        </w:tc>
        <w:tc>
          <w:tcPr>
            <w:tcW w:w="1440" w:type="dxa"/>
            <w:tcBorders>
              <w:top w:val="single" w:sz="4" w:space="0" w:color="auto"/>
              <w:left w:val="single" w:sz="4" w:space="0" w:color="auto"/>
              <w:bottom w:val="single" w:sz="4" w:space="0" w:color="auto"/>
              <w:right w:val="single" w:sz="4" w:space="0" w:color="auto"/>
            </w:tcBorders>
            <w:hideMark/>
          </w:tcPr>
          <w:p w14:paraId="04FB07C9" w14:textId="77777777" w:rsidR="00E33586" w:rsidRPr="00D12E4D" w:rsidRDefault="00E33586" w:rsidP="00E56EF7">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2D665421" w14:textId="77777777" w:rsidR="00E33586" w:rsidRPr="00D12E4D" w:rsidRDefault="00E33586" w:rsidP="00E56EF7">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tcPr>
          <w:p w14:paraId="49B652F9" w14:textId="77777777" w:rsidR="00E33586" w:rsidRPr="00D12E4D" w:rsidRDefault="00E33586" w:rsidP="00E56EF7">
            <w:pPr>
              <w:keepNext/>
              <w:keepLines/>
              <w:spacing w:after="0"/>
              <w:jc w:val="both"/>
              <w:rPr>
                <w:rFonts w:ascii="Arial" w:hAnsi="Arial"/>
                <w:sz w:val="18"/>
                <w:lang w:eastAsia="ja-JP"/>
              </w:rPr>
            </w:pPr>
          </w:p>
        </w:tc>
        <w:tc>
          <w:tcPr>
            <w:tcW w:w="1357" w:type="dxa"/>
            <w:tcBorders>
              <w:top w:val="single" w:sz="4" w:space="0" w:color="auto"/>
              <w:left w:val="single" w:sz="4" w:space="0" w:color="auto"/>
              <w:bottom w:val="single" w:sz="4" w:space="0" w:color="auto"/>
              <w:right w:val="single" w:sz="4" w:space="0" w:color="auto"/>
            </w:tcBorders>
            <w:hideMark/>
          </w:tcPr>
          <w:p w14:paraId="729A0441" w14:textId="77777777" w:rsidR="00E33586" w:rsidRPr="00D12E4D" w:rsidRDefault="00E33586" w:rsidP="00E56EF7">
            <w:pPr>
              <w:keepNext/>
              <w:keepLines/>
              <w:spacing w:after="0"/>
              <w:rPr>
                <w:rFonts w:ascii="Arial" w:hAnsi="Arial"/>
                <w:sz w:val="18"/>
                <w:lang w:eastAsia="ja-JP"/>
              </w:rPr>
            </w:pPr>
            <w:r>
              <w:rPr>
                <w:rFonts w:ascii="Arial" w:hAnsi="Arial"/>
                <w:sz w:val="18"/>
                <w:lang w:eastAsia="ja-JP"/>
              </w:rPr>
              <w:t>The primary cell could either be an NR primary cell or an LTE primary cell. The structuring is based on</w:t>
            </w:r>
            <w:r w:rsidRPr="00D12E4D">
              <w:rPr>
                <w:rFonts w:ascii="Arial" w:hAnsi="Arial"/>
                <w:i/>
                <w:iCs/>
                <w:sz w:val="18"/>
                <w:lang w:eastAsia="ja-JP"/>
              </w:rPr>
              <w:t xml:space="preserve">Target Cell </w:t>
            </w:r>
            <w:r w:rsidRPr="00D12E4D">
              <w:rPr>
                <w:rFonts w:ascii="Arial" w:hAnsi="Arial"/>
                <w:sz w:val="18"/>
                <w:lang w:eastAsia="ja-JP"/>
              </w:rPr>
              <w:t>IE in TS 38.423 [15] clause 9.2.3.25</w:t>
            </w:r>
          </w:p>
        </w:tc>
      </w:tr>
      <w:tr w:rsidR="00E33586" w:rsidRPr="00D12E4D" w14:paraId="157C267D" w14:textId="77777777" w:rsidTr="00BC705E">
        <w:trPr>
          <w:trHeight w:val="419"/>
        </w:trPr>
        <w:tc>
          <w:tcPr>
            <w:tcW w:w="1163" w:type="dxa"/>
            <w:tcBorders>
              <w:top w:val="single" w:sz="4" w:space="0" w:color="auto"/>
              <w:left w:val="single" w:sz="4" w:space="0" w:color="auto"/>
              <w:bottom w:val="single" w:sz="4" w:space="0" w:color="auto"/>
              <w:right w:val="single" w:sz="4" w:space="0" w:color="auto"/>
            </w:tcBorders>
            <w:hideMark/>
          </w:tcPr>
          <w:p w14:paraId="7B5B9354" w14:textId="77777777" w:rsidR="00E33586" w:rsidRPr="00D12E4D" w:rsidRDefault="00E33586" w:rsidP="00E56EF7">
            <w:pPr>
              <w:keepNext/>
              <w:keepLines/>
              <w:spacing w:after="0"/>
              <w:jc w:val="both"/>
              <w:rPr>
                <w:rFonts w:ascii="Arial" w:hAnsi="Arial"/>
                <w:sz w:val="18"/>
                <w:lang w:eastAsia="ja-JP"/>
              </w:rPr>
            </w:pPr>
            <w:r>
              <w:rPr>
                <w:rFonts w:ascii="Arial" w:hAnsi="Arial"/>
                <w:sz w:val="18"/>
                <w:lang w:eastAsia="ja-JP"/>
              </w:rPr>
              <w:t>3003</w:t>
            </w:r>
            <w:r w:rsidRPr="00D12E4D">
              <w:rPr>
                <w:rFonts w:ascii="Arial" w:hAnsi="Arial"/>
                <w:sz w:val="18"/>
                <w:lang w:eastAsia="ja-JP"/>
              </w:rPr>
              <w:t>3</w:t>
            </w:r>
          </w:p>
        </w:tc>
        <w:tc>
          <w:tcPr>
            <w:tcW w:w="3780" w:type="dxa"/>
            <w:tcBorders>
              <w:top w:val="single" w:sz="4" w:space="0" w:color="auto"/>
              <w:left w:val="single" w:sz="4" w:space="0" w:color="auto"/>
              <w:bottom w:val="single" w:sz="4" w:space="0" w:color="auto"/>
              <w:right w:val="single" w:sz="4" w:space="0" w:color="auto"/>
            </w:tcBorders>
            <w:hideMark/>
          </w:tcPr>
          <w:p w14:paraId="032FFC26" w14:textId="77777777" w:rsidR="00E33586" w:rsidRPr="00D12E4D" w:rsidRDefault="00E33586" w:rsidP="00E56EF7">
            <w:pPr>
              <w:keepNext/>
              <w:keepLines/>
              <w:spacing w:after="0"/>
              <w:ind w:left="284"/>
              <w:jc w:val="both"/>
              <w:rPr>
                <w:rFonts w:ascii="Arial" w:hAnsi="Arial"/>
                <w:sz w:val="18"/>
                <w:lang w:eastAsia="ja-JP"/>
              </w:rPr>
            </w:pPr>
            <w:r w:rsidRPr="00D12E4D">
              <w:rPr>
                <w:rFonts w:ascii="Arial" w:hAnsi="Arial"/>
                <w:sz w:val="18"/>
                <w:lang w:eastAsia="ja-JP"/>
              </w:rPr>
              <w:t>&gt;&gt;NR SpCell</w:t>
            </w:r>
          </w:p>
        </w:tc>
        <w:tc>
          <w:tcPr>
            <w:tcW w:w="1440" w:type="dxa"/>
            <w:tcBorders>
              <w:top w:val="single" w:sz="4" w:space="0" w:color="auto"/>
              <w:left w:val="single" w:sz="4" w:space="0" w:color="auto"/>
              <w:bottom w:val="single" w:sz="4" w:space="0" w:color="auto"/>
              <w:right w:val="single" w:sz="4" w:space="0" w:color="auto"/>
            </w:tcBorders>
            <w:hideMark/>
          </w:tcPr>
          <w:p w14:paraId="62E8F061" w14:textId="77777777" w:rsidR="00E33586" w:rsidRPr="00D12E4D" w:rsidRDefault="00E33586" w:rsidP="00E56EF7">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1D5AAA63" w14:textId="77777777" w:rsidR="00E33586" w:rsidRPr="00D12E4D" w:rsidRDefault="00E33586" w:rsidP="00E56EF7">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hideMark/>
          </w:tcPr>
          <w:p w14:paraId="3A4746B9" w14:textId="77777777" w:rsidR="00E33586" w:rsidRPr="00D12E4D" w:rsidRDefault="00E33586" w:rsidP="00E56EF7">
            <w:pPr>
              <w:keepNext/>
              <w:keepLines/>
              <w:spacing w:after="0"/>
              <w:jc w:val="both"/>
              <w:rPr>
                <w:rFonts w:ascii="Arial" w:hAnsi="Arial"/>
                <w:sz w:val="18"/>
                <w:lang w:eastAsia="ja-JP"/>
              </w:rPr>
            </w:pPr>
            <w:r w:rsidRPr="00D12E4D">
              <w:rPr>
                <w:rFonts w:ascii="Arial" w:hAnsi="Arial"/>
                <w:sz w:val="18"/>
                <w:lang w:eastAsia="ja-JP"/>
              </w:rPr>
              <w:t>8.1.1.1</w:t>
            </w:r>
          </w:p>
        </w:tc>
        <w:tc>
          <w:tcPr>
            <w:tcW w:w="1357" w:type="dxa"/>
            <w:tcBorders>
              <w:top w:val="single" w:sz="4" w:space="0" w:color="auto"/>
              <w:left w:val="single" w:sz="4" w:space="0" w:color="auto"/>
              <w:bottom w:val="single" w:sz="4" w:space="0" w:color="auto"/>
              <w:right w:val="single" w:sz="4" w:space="0" w:color="auto"/>
            </w:tcBorders>
            <w:hideMark/>
          </w:tcPr>
          <w:p w14:paraId="5B70E7DE" w14:textId="77777777" w:rsidR="00E33586" w:rsidRPr="00D12E4D" w:rsidRDefault="00E33586" w:rsidP="00E56EF7">
            <w:pPr>
              <w:keepNext/>
              <w:keepLines/>
              <w:spacing w:after="0"/>
              <w:rPr>
                <w:rFonts w:ascii="Arial" w:hAnsi="Arial"/>
                <w:sz w:val="18"/>
                <w:lang w:eastAsia="ja-JP"/>
              </w:rPr>
            </w:pPr>
            <w:r w:rsidRPr="00D12E4D">
              <w:rPr>
                <w:rFonts w:ascii="Arial" w:hAnsi="Arial"/>
                <w:i/>
                <w:iCs/>
                <w:sz w:val="18"/>
                <w:lang w:eastAsia="ja-JP"/>
              </w:rPr>
              <w:t xml:space="preserve">NR Cell </w:t>
            </w:r>
            <w:r w:rsidRPr="00D12E4D">
              <w:rPr>
                <w:rFonts w:ascii="Arial" w:hAnsi="Arial"/>
                <w:sz w:val="18"/>
                <w:lang w:eastAsia="ja-JP"/>
              </w:rPr>
              <w:t>IE in TS 38.423 [15] clause 9.2.3.25</w:t>
            </w:r>
          </w:p>
        </w:tc>
      </w:tr>
      <w:tr w:rsidR="00E33586" w:rsidRPr="00D12E4D" w14:paraId="08523A40" w14:textId="77777777" w:rsidTr="00BC705E">
        <w:trPr>
          <w:trHeight w:val="419"/>
        </w:trPr>
        <w:tc>
          <w:tcPr>
            <w:tcW w:w="1163" w:type="dxa"/>
            <w:tcBorders>
              <w:top w:val="single" w:sz="4" w:space="0" w:color="auto"/>
              <w:left w:val="single" w:sz="4" w:space="0" w:color="auto"/>
              <w:bottom w:val="single" w:sz="4" w:space="0" w:color="auto"/>
              <w:right w:val="single" w:sz="4" w:space="0" w:color="auto"/>
            </w:tcBorders>
            <w:hideMark/>
          </w:tcPr>
          <w:p w14:paraId="56DD4008" w14:textId="77777777" w:rsidR="00E33586" w:rsidRPr="00D12E4D" w:rsidRDefault="00E33586" w:rsidP="00E56EF7">
            <w:pPr>
              <w:keepNext/>
              <w:keepLines/>
              <w:spacing w:after="0"/>
              <w:jc w:val="both"/>
              <w:rPr>
                <w:rFonts w:ascii="Arial" w:hAnsi="Arial"/>
                <w:sz w:val="18"/>
                <w:lang w:eastAsia="ja-JP"/>
              </w:rPr>
            </w:pPr>
            <w:r>
              <w:rPr>
                <w:rFonts w:ascii="Arial" w:hAnsi="Arial"/>
                <w:sz w:val="18"/>
                <w:lang w:eastAsia="ja-JP"/>
              </w:rPr>
              <w:lastRenderedPageBreak/>
              <w:t>30034</w:t>
            </w:r>
          </w:p>
        </w:tc>
        <w:tc>
          <w:tcPr>
            <w:tcW w:w="3780" w:type="dxa"/>
            <w:tcBorders>
              <w:top w:val="single" w:sz="4" w:space="0" w:color="auto"/>
              <w:left w:val="single" w:sz="4" w:space="0" w:color="auto"/>
              <w:bottom w:val="single" w:sz="4" w:space="0" w:color="auto"/>
              <w:right w:val="single" w:sz="4" w:space="0" w:color="auto"/>
            </w:tcBorders>
            <w:hideMark/>
          </w:tcPr>
          <w:p w14:paraId="00EE5CB6" w14:textId="77777777" w:rsidR="00E33586" w:rsidRPr="00D12E4D" w:rsidRDefault="00E33586" w:rsidP="00E56EF7">
            <w:pPr>
              <w:keepNext/>
              <w:keepLines/>
              <w:spacing w:after="0"/>
              <w:ind w:left="284"/>
              <w:jc w:val="both"/>
              <w:rPr>
                <w:rFonts w:ascii="Arial" w:hAnsi="Arial"/>
                <w:sz w:val="18"/>
                <w:lang w:eastAsia="ja-JP"/>
              </w:rPr>
            </w:pPr>
            <w:r w:rsidRPr="00D12E4D">
              <w:rPr>
                <w:rFonts w:ascii="Arial" w:hAnsi="Arial"/>
                <w:sz w:val="18"/>
                <w:lang w:eastAsia="ja-JP"/>
              </w:rPr>
              <w:t>&gt;&gt;E-UTRA PCell</w:t>
            </w:r>
          </w:p>
        </w:tc>
        <w:tc>
          <w:tcPr>
            <w:tcW w:w="1440" w:type="dxa"/>
            <w:tcBorders>
              <w:top w:val="single" w:sz="4" w:space="0" w:color="auto"/>
              <w:left w:val="single" w:sz="4" w:space="0" w:color="auto"/>
              <w:bottom w:val="single" w:sz="4" w:space="0" w:color="auto"/>
              <w:right w:val="single" w:sz="4" w:space="0" w:color="auto"/>
            </w:tcBorders>
            <w:hideMark/>
          </w:tcPr>
          <w:p w14:paraId="53675183" w14:textId="77777777" w:rsidR="00E33586" w:rsidRPr="00D12E4D" w:rsidRDefault="00E33586" w:rsidP="00E56EF7">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3DAEEC8D" w14:textId="77777777" w:rsidR="00E33586" w:rsidRPr="00D12E4D" w:rsidRDefault="00E33586" w:rsidP="00E56EF7">
            <w:pPr>
              <w:keepNext/>
              <w:keepLines/>
              <w:spacing w:after="0"/>
              <w:jc w:val="center"/>
              <w:rPr>
                <w:rFonts w:ascii="Arial" w:hAnsi="Arial"/>
                <w:sz w:val="18"/>
                <w:lang w:eastAsia="ja-JP"/>
              </w:rPr>
            </w:pPr>
          </w:p>
        </w:tc>
        <w:tc>
          <w:tcPr>
            <w:tcW w:w="1440" w:type="dxa"/>
            <w:tcBorders>
              <w:top w:val="single" w:sz="4" w:space="0" w:color="auto"/>
              <w:left w:val="single" w:sz="4" w:space="0" w:color="auto"/>
              <w:bottom w:val="single" w:sz="4" w:space="0" w:color="auto"/>
              <w:right w:val="single" w:sz="4" w:space="0" w:color="auto"/>
            </w:tcBorders>
            <w:hideMark/>
          </w:tcPr>
          <w:p w14:paraId="7AB5B9FB" w14:textId="77777777" w:rsidR="00E33586" w:rsidRPr="00D12E4D" w:rsidRDefault="00E33586" w:rsidP="00E56EF7">
            <w:pPr>
              <w:keepNext/>
              <w:keepLines/>
              <w:spacing w:after="0"/>
              <w:jc w:val="both"/>
              <w:rPr>
                <w:rFonts w:ascii="Arial" w:hAnsi="Arial"/>
                <w:sz w:val="18"/>
                <w:lang w:eastAsia="ja-JP"/>
              </w:rPr>
            </w:pPr>
            <w:r w:rsidRPr="00D12E4D">
              <w:rPr>
                <w:rFonts w:ascii="Arial" w:hAnsi="Arial"/>
                <w:sz w:val="18"/>
                <w:lang w:eastAsia="ja-JP"/>
              </w:rPr>
              <w:t>8.1.1.2</w:t>
            </w:r>
          </w:p>
        </w:tc>
        <w:tc>
          <w:tcPr>
            <w:tcW w:w="1357" w:type="dxa"/>
            <w:tcBorders>
              <w:top w:val="single" w:sz="4" w:space="0" w:color="auto"/>
              <w:left w:val="single" w:sz="4" w:space="0" w:color="auto"/>
              <w:bottom w:val="single" w:sz="4" w:space="0" w:color="auto"/>
              <w:right w:val="single" w:sz="4" w:space="0" w:color="auto"/>
            </w:tcBorders>
            <w:hideMark/>
          </w:tcPr>
          <w:p w14:paraId="28ACCD71" w14:textId="77777777" w:rsidR="00E33586" w:rsidRPr="00D12E4D" w:rsidRDefault="00E33586" w:rsidP="00E56EF7">
            <w:pPr>
              <w:keepNext/>
              <w:keepLines/>
              <w:spacing w:after="0"/>
              <w:rPr>
                <w:rFonts w:ascii="Arial" w:hAnsi="Arial"/>
                <w:sz w:val="18"/>
                <w:lang w:eastAsia="ja-JP"/>
              </w:rPr>
            </w:pPr>
            <w:r w:rsidRPr="00D12E4D">
              <w:rPr>
                <w:rFonts w:ascii="Arial" w:hAnsi="Arial"/>
                <w:i/>
                <w:iCs/>
                <w:sz w:val="18"/>
                <w:lang w:eastAsia="ja-JP"/>
              </w:rPr>
              <w:t xml:space="preserve">E-UTRA Cell </w:t>
            </w:r>
            <w:r w:rsidRPr="00D12E4D">
              <w:rPr>
                <w:rFonts w:ascii="Arial" w:hAnsi="Arial"/>
                <w:sz w:val="18"/>
                <w:lang w:eastAsia="ja-JP"/>
              </w:rPr>
              <w:t>IE in TS 38.423 [15] clause 9.2.3.25</w:t>
            </w:r>
          </w:p>
        </w:tc>
      </w:tr>
    </w:tbl>
    <w:p w14:paraId="559166B1" w14:textId="77777777" w:rsidR="00E33586" w:rsidRPr="00D12E4D" w:rsidRDefault="00E33586" w:rsidP="00E2012B"/>
    <w:p w14:paraId="461D6C0B" w14:textId="77777777" w:rsidR="00E33586" w:rsidRPr="00D12E4D" w:rsidRDefault="00E33586" w:rsidP="00E2012B"/>
    <w:p w14:paraId="71C6B05E" w14:textId="77777777" w:rsidR="00E33586" w:rsidRPr="00D12E4D" w:rsidRDefault="00E33586" w:rsidP="002B0C7A">
      <w:pPr>
        <w:pStyle w:val="Heading5"/>
      </w:pPr>
      <w:r w:rsidRPr="00D12E4D">
        <w:t>8.1.2.6.2</w:t>
      </w:r>
      <w:r w:rsidRPr="00D12E4D">
        <w:tab/>
        <w:t>PDU Session Resource Modification</w:t>
      </w:r>
    </w:p>
    <w:p w14:paraId="6E690633" w14:textId="77777777" w:rsidR="00E33586" w:rsidRPr="00D12E4D" w:rsidRDefault="00E33586" w:rsidP="00E2012B"/>
    <w:tbl>
      <w:tblPr>
        <w:tblW w:w="9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1"/>
        <w:gridCol w:w="3598"/>
        <w:gridCol w:w="1352"/>
        <w:gridCol w:w="814"/>
        <w:gridCol w:w="1575"/>
        <w:gridCol w:w="1490"/>
      </w:tblGrid>
      <w:tr w:rsidR="00E33586" w:rsidRPr="00D12E4D" w14:paraId="15DF2202"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4E1FBCB3" w14:textId="77777777" w:rsidR="00E33586" w:rsidRPr="00D12E4D" w:rsidRDefault="00E33586" w:rsidP="00E2012B">
            <w:pPr>
              <w:keepNext/>
              <w:keepLines/>
              <w:spacing w:after="0"/>
              <w:jc w:val="center"/>
              <w:rPr>
                <w:rFonts w:ascii="Arial" w:hAnsi="Arial"/>
                <w:b/>
                <w:bCs/>
                <w:sz w:val="18"/>
                <w:lang w:eastAsia="ja-JP"/>
              </w:rPr>
            </w:pPr>
            <w:r w:rsidRPr="00D12E4D">
              <w:rPr>
                <w:rFonts w:ascii="Arial" w:hAnsi="Arial"/>
                <w:b/>
                <w:bCs/>
                <w:sz w:val="18"/>
                <w:lang w:eastAsia="ja-JP"/>
              </w:rPr>
              <w:lastRenderedPageBreak/>
              <w:t>RAN Parameter ID</w:t>
            </w:r>
          </w:p>
        </w:tc>
        <w:tc>
          <w:tcPr>
            <w:tcW w:w="3598" w:type="dxa"/>
            <w:tcBorders>
              <w:top w:val="single" w:sz="4" w:space="0" w:color="auto"/>
              <w:left w:val="single" w:sz="4" w:space="0" w:color="auto"/>
              <w:bottom w:val="single" w:sz="4" w:space="0" w:color="auto"/>
              <w:right w:val="single" w:sz="4" w:space="0" w:color="auto"/>
            </w:tcBorders>
            <w:hideMark/>
          </w:tcPr>
          <w:p w14:paraId="329707B4" w14:textId="77777777" w:rsidR="00E33586" w:rsidRPr="00D12E4D" w:rsidRDefault="00E33586" w:rsidP="00E2012B">
            <w:pPr>
              <w:keepNext/>
              <w:keepLines/>
              <w:spacing w:after="0"/>
              <w:jc w:val="center"/>
              <w:rPr>
                <w:rFonts w:ascii="Arial" w:hAnsi="Arial"/>
                <w:b/>
                <w:bCs/>
                <w:sz w:val="18"/>
                <w:lang w:eastAsia="ja-JP"/>
              </w:rPr>
            </w:pPr>
            <w:r w:rsidRPr="00D12E4D">
              <w:rPr>
                <w:rFonts w:ascii="Arial" w:hAnsi="Arial"/>
                <w:b/>
                <w:bCs/>
                <w:sz w:val="18"/>
                <w:lang w:eastAsia="ja-JP"/>
              </w:rPr>
              <w:t>RAN Parameter</w:t>
            </w:r>
          </w:p>
        </w:tc>
        <w:tc>
          <w:tcPr>
            <w:tcW w:w="1352" w:type="dxa"/>
            <w:tcBorders>
              <w:top w:val="single" w:sz="4" w:space="0" w:color="auto"/>
              <w:left w:val="single" w:sz="4" w:space="0" w:color="auto"/>
              <w:bottom w:val="single" w:sz="4" w:space="0" w:color="auto"/>
              <w:right w:val="single" w:sz="4" w:space="0" w:color="auto"/>
            </w:tcBorders>
            <w:hideMark/>
          </w:tcPr>
          <w:p w14:paraId="670F54B6" w14:textId="77777777" w:rsidR="00E33586" w:rsidRPr="00D12E4D" w:rsidRDefault="00E33586" w:rsidP="00E2012B">
            <w:pPr>
              <w:keepNext/>
              <w:keepLines/>
              <w:spacing w:after="0"/>
              <w:jc w:val="center"/>
              <w:rPr>
                <w:rFonts w:ascii="Arial" w:hAnsi="Arial"/>
                <w:b/>
                <w:bCs/>
                <w:sz w:val="18"/>
                <w:lang w:eastAsia="ja-JP"/>
              </w:rPr>
            </w:pPr>
            <w:r w:rsidRPr="00D12E4D">
              <w:rPr>
                <w:rFonts w:ascii="Arial" w:hAnsi="Arial"/>
                <w:b/>
                <w:bCs/>
                <w:sz w:val="18"/>
                <w:lang w:eastAsia="ja-JP"/>
              </w:rPr>
              <w:t>RAN Parameter Value Type</w:t>
            </w:r>
          </w:p>
        </w:tc>
        <w:tc>
          <w:tcPr>
            <w:tcW w:w="814" w:type="dxa"/>
            <w:tcBorders>
              <w:top w:val="single" w:sz="4" w:space="0" w:color="auto"/>
              <w:left w:val="single" w:sz="4" w:space="0" w:color="auto"/>
              <w:bottom w:val="single" w:sz="4" w:space="0" w:color="auto"/>
              <w:right w:val="single" w:sz="4" w:space="0" w:color="auto"/>
            </w:tcBorders>
            <w:hideMark/>
          </w:tcPr>
          <w:p w14:paraId="5231BF87" w14:textId="77777777" w:rsidR="00E33586" w:rsidRPr="00D12E4D" w:rsidRDefault="00E33586" w:rsidP="00E2012B">
            <w:pPr>
              <w:keepNext/>
              <w:keepLines/>
              <w:spacing w:after="0"/>
              <w:jc w:val="center"/>
              <w:rPr>
                <w:rFonts w:ascii="Arial" w:hAnsi="Arial"/>
                <w:b/>
                <w:bCs/>
                <w:sz w:val="18"/>
                <w:lang w:eastAsia="ja-JP"/>
              </w:rPr>
            </w:pPr>
            <w:r w:rsidRPr="00D12E4D">
              <w:rPr>
                <w:rFonts w:ascii="Arial" w:hAnsi="Arial"/>
                <w:b/>
                <w:bCs/>
                <w:sz w:val="18"/>
                <w:lang w:eastAsia="ja-JP"/>
              </w:rPr>
              <w:t>Key Flag</w:t>
            </w:r>
          </w:p>
        </w:tc>
        <w:tc>
          <w:tcPr>
            <w:tcW w:w="1575" w:type="dxa"/>
            <w:tcBorders>
              <w:top w:val="single" w:sz="4" w:space="0" w:color="auto"/>
              <w:left w:val="single" w:sz="4" w:space="0" w:color="auto"/>
              <w:bottom w:val="single" w:sz="4" w:space="0" w:color="auto"/>
              <w:right w:val="single" w:sz="4" w:space="0" w:color="auto"/>
            </w:tcBorders>
            <w:hideMark/>
          </w:tcPr>
          <w:p w14:paraId="598D9015" w14:textId="77777777" w:rsidR="00E33586" w:rsidRPr="00D12E4D" w:rsidRDefault="00E33586" w:rsidP="00E2012B">
            <w:pPr>
              <w:keepNext/>
              <w:keepLines/>
              <w:spacing w:after="0"/>
              <w:jc w:val="center"/>
              <w:rPr>
                <w:rFonts w:ascii="Arial" w:hAnsi="Arial"/>
                <w:b/>
                <w:bCs/>
                <w:sz w:val="18"/>
                <w:lang w:eastAsia="ja-JP"/>
              </w:rPr>
            </w:pPr>
            <w:r w:rsidRPr="00D12E4D">
              <w:rPr>
                <w:rFonts w:ascii="Arial" w:hAnsi="Arial"/>
                <w:b/>
                <w:bCs/>
                <w:sz w:val="18"/>
                <w:lang w:eastAsia="ja-JP"/>
              </w:rPr>
              <w:t>RAN Parameter Definition</w:t>
            </w:r>
          </w:p>
        </w:tc>
        <w:tc>
          <w:tcPr>
            <w:tcW w:w="1490" w:type="dxa"/>
            <w:tcBorders>
              <w:top w:val="single" w:sz="4" w:space="0" w:color="auto"/>
              <w:left w:val="single" w:sz="4" w:space="0" w:color="auto"/>
              <w:bottom w:val="single" w:sz="4" w:space="0" w:color="auto"/>
              <w:right w:val="single" w:sz="4" w:space="0" w:color="auto"/>
            </w:tcBorders>
            <w:hideMark/>
          </w:tcPr>
          <w:p w14:paraId="26DD6101" w14:textId="77777777" w:rsidR="00E33586" w:rsidRPr="00D12E4D" w:rsidRDefault="00E33586" w:rsidP="00E2012B">
            <w:pPr>
              <w:keepNext/>
              <w:keepLines/>
              <w:spacing w:after="0"/>
              <w:jc w:val="center"/>
              <w:rPr>
                <w:rFonts w:ascii="Arial" w:hAnsi="Arial"/>
                <w:b/>
                <w:bCs/>
                <w:sz w:val="18"/>
                <w:lang w:eastAsia="ja-JP"/>
              </w:rPr>
            </w:pPr>
            <w:r w:rsidRPr="00D12E4D">
              <w:rPr>
                <w:rFonts w:ascii="Arial" w:hAnsi="Arial"/>
                <w:b/>
                <w:bCs/>
                <w:sz w:val="18"/>
                <w:lang w:eastAsia="ja-JP"/>
              </w:rPr>
              <w:t>Semantics Description</w:t>
            </w:r>
          </w:p>
        </w:tc>
      </w:tr>
      <w:tr w:rsidR="00E33586" w:rsidRPr="00D12E4D" w14:paraId="07E90B97"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2C28548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31001</w:t>
            </w:r>
          </w:p>
        </w:tc>
        <w:tc>
          <w:tcPr>
            <w:tcW w:w="3598" w:type="dxa"/>
            <w:tcBorders>
              <w:top w:val="single" w:sz="4" w:space="0" w:color="auto"/>
              <w:left w:val="single" w:sz="4" w:space="0" w:color="auto"/>
              <w:bottom w:val="single" w:sz="4" w:space="0" w:color="auto"/>
              <w:right w:val="single" w:sz="4" w:space="0" w:color="auto"/>
            </w:tcBorders>
            <w:hideMark/>
          </w:tcPr>
          <w:p w14:paraId="223ED865"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PDU Session ID</w:t>
            </w:r>
          </w:p>
        </w:tc>
        <w:tc>
          <w:tcPr>
            <w:tcW w:w="1352" w:type="dxa"/>
            <w:tcBorders>
              <w:top w:val="single" w:sz="4" w:space="0" w:color="auto"/>
              <w:left w:val="single" w:sz="4" w:space="0" w:color="auto"/>
              <w:bottom w:val="single" w:sz="4" w:space="0" w:color="auto"/>
              <w:right w:val="single" w:sz="4" w:space="0" w:color="auto"/>
            </w:tcBorders>
            <w:hideMark/>
          </w:tcPr>
          <w:p w14:paraId="60005403"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07A3CF3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TRUE</w:t>
            </w:r>
          </w:p>
        </w:tc>
        <w:tc>
          <w:tcPr>
            <w:tcW w:w="1575" w:type="dxa"/>
            <w:tcBorders>
              <w:top w:val="single" w:sz="4" w:space="0" w:color="auto"/>
              <w:left w:val="single" w:sz="4" w:space="0" w:color="auto"/>
              <w:bottom w:val="single" w:sz="4" w:space="0" w:color="auto"/>
              <w:right w:val="single" w:sz="4" w:space="0" w:color="auto"/>
            </w:tcBorders>
          </w:tcPr>
          <w:p w14:paraId="3250EF1C"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PDU Session ID </w:t>
            </w:r>
            <w:r w:rsidRPr="00D12E4D">
              <w:rPr>
                <w:rFonts w:ascii="Arial" w:hAnsi="Arial"/>
                <w:sz w:val="18"/>
                <w:lang w:eastAsia="ja-JP"/>
              </w:rPr>
              <w:t>IE in TS 38.413 [11] Section 9.3.1.50</w:t>
            </w:r>
          </w:p>
        </w:tc>
        <w:tc>
          <w:tcPr>
            <w:tcW w:w="1490" w:type="dxa"/>
            <w:tcBorders>
              <w:top w:val="single" w:sz="4" w:space="0" w:color="auto"/>
              <w:left w:val="single" w:sz="4" w:space="0" w:color="auto"/>
              <w:bottom w:val="single" w:sz="4" w:space="0" w:color="auto"/>
              <w:right w:val="single" w:sz="4" w:space="0" w:color="auto"/>
            </w:tcBorders>
          </w:tcPr>
          <w:p w14:paraId="65F1CA41" w14:textId="77777777" w:rsidR="00E33586" w:rsidRPr="00D12E4D" w:rsidRDefault="00E33586" w:rsidP="00E2012B">
            <w:pPr>
              <w:keepNext/>
              <w:keepLines/>
              <w:spacing w:after="0"/>
              <w:jc w:val="center"/>
              <w:rPr>
                <w:rFonts w:ascii="Arial" w:hAnsi="Arial"/>
                <w:sz w:val="18"/>
                <w:lang w:eastAsia="ja-JP"/>
              </w:rPr>
            </w:pPr>
          </w:p>
        </w:tc>
      </w:tr>
      <w:tr w:rsidR="00E33586" w:rsidRPr="00D12E4D" w14:paraId="27D8E750"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126E498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31002</w:t>
            </w:r>
          </w:p>
        </w:tc>
        <w:tc>
          <w:tcPr>
            <w:tcW w:w="3598" w:type="dxa"/>
            <w:tcBorders>
              <w:top w:val="single" w:sz="4" w:space="0" w:color="auto"/>
              <w:left w:val="single" w:sz="4" w:space="0" w:color="auto"/>
              <w:bottom w:val="single" w:sz="4" w:space="0" w:color="auto"/>
              <w:right w:val="single" w:sz="4" w:space="0" w:color="auto"/>
            </w:tcBorders>
            <w:hideMark/>
          </w:tcPr>
          <w:p w14:paraId="2C07267E"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PDU Session</w:t>
            </w:r>
          </w:p>
        </w:tc>
        <w:tc>
          <w:tcPr>
            <w:tcW w:w="1352" w:type="dxa"/>
            <w:tcBorders>
              <w:top w:val="single" w:sz="4" w:space="0" w:color="auto"/>
              <w:left w:val="single" w:sz="4" w:space="0" w:color="auto"/>
              <w:bottom w:val="single" w:sz="4" w:space="0" w:color="auto"/>
              <w:right w:val="single" w:sz="4" w:space="0" w:color="auto"/>
            </w:tcBorders>
            <w:hideMark/>
          </w:tcPr>
          <w:p w14:paraId="295C8BF0"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5E7139B2" w14:textId="77777777" w:rsidR="00E33586" w:rsidRPr="00D12E4D" w:rsidRDefault="00E33586" w:rsidP="00E2012B">
            <w:pPr>
              <w:keepNext/>
              <w:keepLines/>
              <w:spacing w:after="0"/>
              <w:jc w:val="center"/>
              <w:rPr>
                <w:rFonts w:ascii="Arial" w:hAnsi="Arial"/>
                <w:sz w:val="18"/>
                <w:lang w:eastAsia="ja-JP"/>
              </w:rPr>
            </w:pPr>
          </w:p>
        </w:tc>
        <w:tc>
          <w:tcPr>
            <w:tcW w:w="1575" w:type="dxa"/>
            <w:tcBorders>
              <w:top w:val="single" w:sz="4" w:space="0" w:color="auto"/>
              <w:left w:val="single" w:sz="4" w:space="0" w:color="auto"/>
              <w:bottom w:val="single" w:sz="4" w:space="0" w:color="auto"/>
              <w:right w:val="single" w:sz="4" w:space="0" w:color="auto"/>
            </w:tcBorders>
            <w:vAlign w:val="center"/>
          </w:tcPr>
          <w:p w14:paraId="38BF54C1" w14:textId="77777777" w:rsidR="00E33586" w:rsidRPr="00D12E4D" w:rsidRDefault="00E33586" w:rsidP="004403EA">
            <w:pPr>
              <w:keepNext/>
              <w:keepLines/>
              <w:spacing w:after="0"/>
              <w:rPr>
                <w:rFonts w:ascii="Arial" w:hAnsi="Arial"/>
                <w:sz w:val="18"/>
                <w:lang w:eastAsia="ja-JP"/>
              </w:rPr>
            </w:pPr>
            <w:r w:rsidRPr="00D12E4D">
              <w:rPr>
                <w:rFonts w:ascii="Arial" w:hAnsi="Arial"/>
                <w:sz w:val="18"/>
              </w:rPr>
              <w:t>8.1.1.16</w:t>
            </w:r>
          </w:p>
        </w:tc>
        <w:tc>
          <w:tcPr>
            <w:tcW w:w="1490" w:type="dxa"/>
            <w:tcBorders>
              <w:top w:val="single" w:sz="4" w:space="0" w:color="auto"/>
              <w:left w:val="single" w:sz="4" w:space="0" w:color="auto"/>
              <w:bottom w:val="single" w:sz="4" w:space="0" w:color="auto"/>
              <w:right w:val="single" w:sz="4" w:space="0" w:color="auto"/>
            </w:tcBorders>
          </w:tcPr>
          <w:p w14:paraId="1F2349F4" w14:textId="77777777" w:rsidR="00E33586" w:rsidRPr="00D12E4D" w:rsidRDefault="00E33586" w:rsidP="00E2012B">
            <w:pPr>
              <w:keepNext/>
              <w:keepLines/>
              <w:spacing w:after="0"/>
              <w:jc w:val="center"/>
              <w:rPr>
                <w:rFonts w:ascii="Arial" w:hAnsi="Arial"/>
                <w:sz w:val="18"/>
                <w:lang w:eastAsia="ja-JP"/>
              </w:rPr>
            </w:pPr>
          </w:p>
        </w:tc>
      </w:tr>
      <w:tr w:rsidR="00E33586" w:rsidRPr="00D12E4D" w14:paraId="0B7626E2"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472EC17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31003</w:t>
            </w:r>
          </w:p>
        </w:tc>
        <w:tc>
          <w:tcPr>
            <w:tcW w:w="3598" w:type="dxa"/>
            <w:tcBorders>
              <w:top w:val="single" w:sz="4" w:space="0" w:color="auto"/>
              <w:left w:val="single" w:sz="4" w:space="0" w:color="auto"/>
              <w:bottom w:val="single" w:sz="4" w:space="0" w:color="auto"/>
              <w:right w:val="single" w:sz="4" w:space="0" w:color="auto"/>
            </w:tcBorders>
            <w:hideMark/>
          </w:tcPr>
          <w:p w14:paraId="67C04D5D" w14:textId="77777777" w:rsidR="00E33586" w:rsidRPr="00D12E4D" w:rsidRDefault="00E33586" w:rsidP="00E2012B">
            <w:pPr>
              <w:keepNext/>
              <w:keepLines/>
              <w:tabs>
                <w:tab w:val="left" w:pos="2772"/>
              </w:tabs>
              <w:spacing w:after="0"/>
              <w:jc w:val="both"/>
              <w:rPr>
                <w:rFonts w:ascii="Arial" w:hAnsi="Arial"/>
                <w:sz w:val="18"/>
                <w:lang w:eastAsia="ja-JP"/>
              </w:rPr>
            </w:pPr>
            <w:r w:rsidRPr="00D12E4D">
              <w:rPr>
                <w:rFonts w:ascii="Arial" w:hAnsi="Arial"/>
                <w:sz w:val="18"/>
                <w:lang w:eastAsia="ja-JP"/>
              </w:rPr>
              <w:t>List of QoS Flows to add or modify</w:t>
            </w:r>
          </w:p>
        </w:tc>
        <w:tc>
          <w:tcPr>
            <w:tcW w:w="1352" w:type="dxa"/>
            <w:tcBorders>
              <w:top w:val="single" w:sz="4" w:space="0" w:color="auto"/>
              <w:left w:val="single" w:sz="4" w:space="0" w:color="auto"/>
              <w:bottom w:val="single" w:sz="4" w:space="0" w:color="auto"/>
              <w:right w:val="single" w:sz="4" w:space="0" w:color="auto"/>
            </w:tcBorders>
            <w:hideMark/>
          </w:tcPr>
          <w:p w14:paraId="5764DAE6"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LIST</w:t>
            </w:r>
          </w:p>
        </w:tc>
        <w:tc>
          <w:tcPr>
            <w:tcW w:w="814" w:type="dxa"/>
            <w:tcBorders>
              <w:top w:val="single" w:sz="4" w:space="0" w:color="auto"/>
              <w:left w:val="single" w:sz="4" w:space="0" w:color="auto"/>
              <w:bottom w:val="single" w:sz="4" w:space="0" w:color="auto"/>
              <w:right w:val="single" w:sz="4" w:space="0" w:color="auto"/>
            </w:tcBorders>
          </w:tcPr>
          <w:p w14:paraId="532E9BE5" w14:textId="77777777" w:rsidR="00E33586" w:rsidRPr="00D12E4D" w:rsidRDefault="00E33586" w:rsidP="00E2012B">
            <w:pPr>
              <w:keepNext/>
              <w:keepLines/>
              <w:spacing w:after="0"/>
              <w:jc w:val="center"/>
              <w:rPr>
                <w:rFonts w:ascii="Arial" w:hAnsi="Arial"/>
                <w:sz w:val="18"/>
                <w:lang w:eastAsia="ja-JP"/>
              </w:rPr>
            </w:pPr>
          </w:p>
        </w:tc>
        <w:tc>
          <w:tcPr>
            <w:tcW w:w="1575" w:type="dxa"/>
            <w:tcBorders>
              <w:top w:val="single" w:sz="4" w:space="0" w:color="auto"/>
              <w:left w:val="single" w:sz="4" w:space="0" w:color="auto"/>
              <w:bottom w:val="single" w:sz="4" w:space="0" w:color="auto"/>
              <w:right w:val="single" w:sz="4" w:space="0" w:color="auto"/>
            </w:tcBorders>
          </w:tcPr>
          <w:p w14:paraId="3E1F8113" w14:textId="77777777" w:rsidR="00E33586" w:rsidRPr="00D12E4D" w:rsidRDefault="00E33586" w:rsidP="00E2012B">
            <w:pPr>
              <w:keepNext/>
              <w:keepLines/>
              <w:spacing w:after="0"/>
              <w:jc w:val="center"/>
              <w:rPr>
                <w:rFonts w:ascii="Arial" w:hAnsi="Arial"/>
                <w:sz w:val="18"/>
                <w:lang w:eastAsia="ja-JP"/>
              </w:rPr>
            </w:pPr>
          </w:p>
        </w:tc>
        <w:tc>
          <w:tcPr>
            <w:tcW w:w="1490" w:type="dxa"/>
            <w:tcBorders>
              <w:top w:val="single" w:sz="4" w:space="0" w:color="auto"/>
              <w:left w:val="single" w:sz="4" w:space="0" w:color="auto"/>
              <w:bottom w:val="single" w:sz="4" w:space="0" w:color="auto"/>
              <w:right w:val="single" w:sz="4" w:space="0" w:color="auto"/>
            </w:tcBorders>
          </w:tcPr>
          <w:p w14:paraId="59A78A6C" w14:textId="77777777" w:rsidR="00E33586" w:rsidRPr="00D12E4D" w:rsidRDefault="00E33586" w:rsidP="00E2012B">
            <w:pPr>
              <w:keepNext/>
              <w:keepLines/>
              <w:spacing w:after="0"/>
              <w:rPr>
                <w:rFonts w:ascii="Arial" w:hAnsi="Arial"/>
                <w:bCs/>
                <w:sz w:val="18"/>
                <w:lang w:eastAsia="ja-JP"/>
              </w:rPr>
            </w:pPr>
            <w:r w:rsidRPr="00D12E4D">
              <w:rPr>
                <w:rFonts w:ascii="Arial" w:eastAsia="Batang" w:hAnsi="Arial"/>
                <w:bCs/>
                <w:i/>
                <w:iCs/>
                <w:sz w:val="18"/>
                <w:lang w:eastAsia="ja-JP"/>
              </w:rPr>
              <w:t>QoS Flow Add or Modify Request List</w:t>
            </w:r>
            <w:r w:rsidRPr="00D12E4D">
              <w:rPr>
                <w:rFonts w:ascii="Arial" w:hAnsi="Arial"/>
                <w:bCs/>
                <w:i/>
                <w:iCs/>
                <w:sz w:val="18"/>
                <w:lang w:eastAsia="ja-JP"/>
              </w:rPr>
              <w:t xml:space="preserve"> IE</w:t>
            </w:r>
            <w:r w:rsidRPr="00D12E4D">
              <w:rPr>
                <w:rFonts w:ascii="Arial" w:hAnsi="Arial"/>
                <w:bCs/>
                <w:sz w:val="18"/>
                <w:lang w:eastAsia="ja-JP"/>
              </w:rPr>
              <w:t xml:space="preserve"> in TS 38.413 [11] Section 9.3.4.3</w:t>
            </w:r>
          </w:p>
        </w:tc>
      </w:tr>
      <w:tr w:rsidR="00E33586" w:rsidRPr="00D12E4D" w14:paraId="6AFEBF45"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4EBE50D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31004</w:t>
            </w:r>
          </w:p>
        </w:tc>
        <w:tc>
          <w:tcPr>
            <w:tcW w:w="3598" w:type="dxa"/>
            <w:tcBorders>
              <w:top w:val="single" w:sz="4" w:space="0" w:color="auto"/>
              <w:left w:val="single" w:sz="4" w:space="0" w:color="auto"/>
              <w:bottom w:val="single" w:sz="4" w:space="0" w:color="auto"/>
              <w:right w:val="single" w:sz="4" w:space="0" w:color="auto"/>
            </w:tcBorders>
            <w:hideMark/>
          </w:tcPr>
          <w:p w14:paraId="762F3BE9"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&gt;QoS flow add or modify request item</w:t>
            </w:r>
          </w:p>
        </w:tc>
        <w:tc>
          <w:tcPr>
            <w:tcW w:w="1352" w:type="dxa"/>
            <w:tcBorders>
              <w:top w:val="single" w:sz="4" w:space="0" w:color="auto"/>
              <w:left w:val="single" w:sz="4" w:space="0" w:color="auto"/>
              <w:bottom w:val="single" w:sz="4" w:space="0" w:color="auto"/>
              <w:right w:val="single" w:sz="4" w:space="0" w:color="auto"/>
            </w:tcBorders>
            <w:hideMark/>
          </w:tcPr>
          <w:p w14:paraId="0D1A5F9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47D3018C" w14:textId="77777777" w:rsidR="00E33586" w:rsidRPr="00D12E4D" w:rsidRDefault="00E33586" w:rsidP="00E2012B">
            <w:pPr>
              <w:keepNext/>
              <w:keepLines/>
              <w:spacing w:after="0"/>
              <w:jc w:val="center"/>
              <w:rPr>
                <w:rFonts w:ascii="Arial" w:hAnsi="Arial"/>
                <w:sz w:val="18"/>
                <w:lang w:eastAsia="ja-JP"/>
              </w:rPr>
            </w:pPr>
          </w:p>
        </w:tc>
        <w:tc>
          <w:tcPr>
            <w:tcW w:w="1575" w:type="dxa"/>
            <w:tcBorders>
              <w:top w:val="single" w:sz="4" w:space="0" w:color="auto"/>
              <w:left w:val="single" w:sz="4" w:space="0" w:color="auto"/>
              <w:bottom w:val="single" w:sz="4" w:space="0" w:color="auto"/>
              <w:right w:val="single" w:sz="4" w:space="0" w:color="auto"/>
            </w:tcBorders>
          </w:tcPr>
          <w:p w14:paraId="04EF26D6" w14:textId="77777777" w:rsidR="00E33586" w:rsidRPr="00D12E4D" w:rsidRDefault="00E33586" w:rsidP="00E2012B">
            <w:pPr>
              <w:keepNext/>
              <w:keepLines/>
              <w:spacing w:after="0"/>
              <w:jc w:val="center"/>
              <w:rPr>
                <w:rFonts w:ascii="Arial" w:hAnsi="Arial"/>
                <w:sz w:val="18"/>
                <w:lang w:eastAsia="ja-JP"/>
              </w:rPr>
            </w:pPr>
          </w:p>
        </w:tc>
        <w:tc>
          <w:tcPr>
            <w:tcW w:w="1490" w:type="dxa"/>
            <w:tcBorders>
              <w:top w:val="single" w:sz="4" w:space="0" w:color="auto"/>
              <w:left w:val="single" w:sz="4" w:space="0" w:color="auto"/>
              <w:bottom w:val="single" w:sz="4" w:space="0" w:color="auto"/>
              <w:right w:val="single" w:sz="4" w:space="0" w:color="auto"/>
            </w:tcBorders>
          </w:tcPr>
          <w:p w14:paraId="65B1A473" w14:textId="77777777" w:rsidR="00E33586" w:rsidRPr="00D12E4D" w:rsidRDefault="00E33586" w:rsidP="0073470A">
            <w:pPr>
              <w:keepNext/>
              <w:keepLines/>
              <w:spacing w:after="0"/>
              <w:rPr>
                <w:rFonts w:ascii="Arial" w:hAnsi="Arial"/>
                <w:bCs/>
                <w:sz w:val="18"/>
                <w:lang w:eastAsia="ja-JP"/>
              </w:rPr>
            </w:pPr>
            <w:r w:rsidRPr="00D12E4D">
              <w:rPr>
                <w:rFonts w:ascii="Arial" w:eastAsia="Batang" w:hAnsi="Arial"/>
                <w:bCs/>
                <w:i/>
                <w:iCs/>
                <w:sz w:val="18"/>
                <w:lang w:eastAsia="ja-JP"/>
              </w:rPr>
              <w:t>QoS Flow Add or Modify Request Item</w:t>
            </w:r>
            <w:r w:rsidRPr="00D12E4D">
              <w:rPr>
                <w:rFonts w:ascii="Arial" w:eastAsia="Batang" w:hAnsi="Arial"/>
                <w:bCs/>
                <w:sz w:val="18"/>
                <w:lang w:eastAsia="ja-JP"/>
              </w:rPr>
              <w:t xml:space="preserve"> IE in TS 38.413 [11] Section 9.3.4.3</w:t>
            </w:r>
          </w:p>
        </w:tc>
      </w:tr>
      <w:tr w:rsidR="00E33586" w:rsidRPr="00D12E4D" w14:paraId="5FDCF374"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49FC9EB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31005</w:t>
            </w:r>
          </w:p>
        </w:tc>
        <w:tc>
          <w:tcPr>
            <w:tcW w:w="3598" w:type="dxa"/>
            <w:tcBorders>
              <w:top w:val="single" w:sz="4" w:space="0" w:color="auto"/>
              <w:left w:val="single" w:sz="4" w:space="0" w:color="auto"/>
              <w:bottom w:val="single" w:sz="4" w:space="0" w:color="auto"/>
              <w:right w:val="single" w:sz="4" w:space="0" w:color="auto"/>
            </w:tcBorders>
            <w:hideMark/>
          </w:tcPr>
          <w:p w14:paraId="7B60EA67" w14:textId="19CA7221" w:rsidR="00E33586" w:rsidRPr="00D12E4D" w:rsidRDefault="00E33586" w:rsidP="00E2012B">
            <w:pPr>
              <w:keepNext/>
              <w:keepLines/>
              <w:spacing w:after="0"/>
              <w:ind w:left="284"/>
              <w:jc w:val="both"/>
              <w:rPr>
                <w:rFonts w:ascii="Arial" w:hAnsi="Arial"/>
                <w:sz w:val="18"/>
                <w:lang w:eastAsia="ja-JP"/>
              </w:rPr>
            </w:pPr>
            <w:r w:rsidRPr="00D12E4D">
              <w:rPr>
                <w:rFonts w:ascii="Arial" w:hAnsi="Arial"/>
                <w:sz w:val="18"/>
                <w:lang w:eastAsia="ja-JP"/>
              </w:rPr>
              <w:t>&gt;</w:t>
            </w:r>
            <w:r>
              <w:rPr>
                <w:rFonts w:ascii="Arial" w:hAnsi="Arial"/>
                <w:sz w:val="18"/>
                <w:lang w:eastAsia="ja-JP"/>
              </w:rPr>
              <w:t>QoS Flow Indicator</w:t>
            </w:r>
          </w:p>
        </w:tc>
        <w:tc>
          <w:tcPr>
            <w:tcW w:w="1352" w:type="dxa"/>
            <w:tcBorders>
              <w:top w:val="single" w:sz="4" w:space="0" w:color="auto"/>
              <w:left w:val="single" w:sz="4" w:space="0" w:color="auto"/>
              <w:bottom w:val="single" w:sz="4" w:space="0" w:color="auto"/>
              <w:right w:val="single" w:sz="4" w:space="0" w:color="auto"/>
            </w:tcBorders>
            <w:hideMark/>
          </w:tcPr>
          <w:p w14:paraId="500D662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2D14E65F"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575" w:type="dxa"/>
            <w:tcBorders>
              <w:top w:val="single" w:sz="4" w:space="0" w:color="auto"/>
              <w:left w:val="single" w:sz="4" w:space="0" w:color="auto"/>
              <w:bottom w:val="single" w:sz="4" w:space="0" w:color="auto"/>
              <w:right w:val="single" w:sz="4" w:space="0" w:color="auto"/>
            </w:tcBorders>
          </w:tcPr>
          <w:p w14:paraId="15D69C30"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QoS Flow Identifier </w:t>
            </w:r>
            <w:r w:rsidRPr="00D12E4D">
              <w:rPr>
                <w:rFonts w:ascii="Arial" w:hAnsi="Arial"/>
                <w:sz w:val="18"/>
                <w:lang w:eastAsia="ja-JP"/>
              </w:rPr>
              <w:t>IE in TS 38.413 [11] Section 9.3.1.51</w:t>
            </w:r>
          </w:p>
        </w:tc>
        <w:tc>
          <w:tcPr>
            <w:tcW w:w="1490" w:type="dxa"/>
            <w:tcBorders>
              <w:top w:val="single" w:sz="4" w:space="0" w:color="auto"/>
              <w:left w:val="single" w:sz="4" w:space="0" w:color="auto"/>
              <w:bottom w:val="single" w:sz="4" w:space="0" w:color="auto"/>
              <w:right w:val="single" w:sz="4" w:space="0" w:color="auto"/>
            </w:tcBorders>
          </w:tcPr>
          <w:p w14:paraId="65329076" w14:textId="77777777" w:rsidR="00E33586" w:rsidRPr="00D12E4D" w:rsidRDefault="00E33586" w:rsidP="00E2012B">
            <w:pPr>
              <w:keepNext/>
              <w:keepLines/>
              <w:spacing w:after="0"/>
              <w:jc w:val="center"/>
              <w:rPr>
                <w:rFonts w:ascii="Arial" w:hAnsi="Arial"/>
                <w:sz w:val="18"/>
                <w:lang w:eastAsia="ja-JP"/>
              </w:rPr>
            </w:pPr>
          </w:p>
        </w:tc>
      </w:tr>
      <w:tr w:rsidR="00E33586" w:rsidRPr="00D12E4D" w14:paraId="6249F4CD"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3A749B4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31006</w:t>
            </w:r>
          </w:p>
        </w:tc>
        <w:tc>
          <w:tcPr>
            <w:tcW w:w="3598" w:type="dxa"/>
            <w:tcBorders>
              <w:top w:val="single" w:sz="4" w:space="0" w:color="auto"/>
              <w:left w:val="single" w:sz="4" w:space="0" w:color="auto"/>
              <w:bottom w:val="single" w:sz="4" w:space="0" w:color="auto"/>
              <w:right w:val="single" w:sz="4" w:space="0" w:color="auto"/>
            </w:tcBorders>
            <w:hideMark/>
          </w:tcPr>
          <w:p w14:paraId="2674FEF5" w14:textId="77777777" w:rsidR="00E33586" w:rsidRPr="00D12E4D" w:rsidRDefault="00E33586" w:rsidP="00E2012B">
            <w:pPr>
              <w:keepNext/>
              <w:keepLines/>
              <w:spacing w:after="0"/>
              <w:ind w:left="284"/>
              <w:jc w:val="both"/>
              <w:rPr>
                <w:rFonts w:ascii="Arial" w:hAnsi="Arial"/>
                <w:sz w:val="18"/>
                <w:lang w:eastAsia="ja-JP"/>
              </w:rPr>
            </w:pPr>
            <w:r w:rsidRPr="00D12E4D">
              <w:rPr>
                <w:rFonts w:ascii="Arial" w:hAnsi="Arial"/>
                <w:sz w:val="18"/>
                <w:lang w:eastAsia="ja-JP"/>
              </w:rPr>
              <w:t>&gt;&gt;QoS flow</w:t>
            </w:r>
          </w:p>
        </w:tc>
        <w:tc>
          <w:tcPr>
            <w:tcW w:w="1352" w:type="dxa"/>
            <w:tcBorders>
              <w:top w:val="single" w:sz="4" w:space="0" w:color="auto"/>
              <w:left w:val="single" w:sz="4" w:space="0" w:color="auto"/>
              <w:bottom w:val="single" w:sz="4" w:space="0" w:color="auto"/>
              <w:right w:val="single" w:sz="4" w:space="0" w:color="auto"/>
            </w:tcBorders>
            <w:hideMark/>
          </w:tcPr>
          <w:p w14:paraId="7165B78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663E6432" w14:textId="77777777" w:rsidR="00E33586" w:rsidRPr="00D12E4D" w:rsidRDefault="00E33586" w:rsidP="00E2012B">
            <w:pPr>
              <w:keepNext/>
              <w:keepLines/>
              <w:spacing w:after="0"/>
              <w:jc w:val="center"/>
              <w:rPr>
                <w:rFonts w:ascii="Arial" w:hAnsi="Arial"/>
                <w:sz w:val="18"/>
                <w:lang w:eastAsia="ja-JP"/>
              </w:rPr>
            </w:pPr>
          </w:p>
        </w:tc>
        <w:tc>
          <w:tcPr>
            <w:tcW w:w="1575" w:type="dxa"/>
            <w:tcBorders>
              <w:top w:val="single" w:sz="4" w:space="0" w:color="auto"/>
              <w:left w:val="single" w:sz="4" w:space="0" w:color="auto"/>
              <w:bottom w:val="single" w:sz="4" w:space="0" w:color="auto"/>
              <w:right w:val="single" w:sz="4" w:space="0" w:color="auto"/>
            </w:tcBorders>
          </w:tcPr>
          <w:p w14:paraId="0296CE2D" w14:textId="77777777" w:rsidR="00E33586" w:rsidRPr="00D12E4D" w:rsidRDefault="00E33586" w:rsidP="00A95B80">
            <w:pPr>
              <w:keepNext/>
              <w:keepLines/>
              <w:spacing w:after="0"/>
              <w:rPr>
                <w:rFonts w:ascii="Arial" w:hAnsi="Arial"/>
                <w:sz w:val="18"/>
                <w:lang w:eastAsia="ja-JP"/>
              </w:rPr>
            </w:pPr>
            <w:r w:rsidRPr="00D12E4D">
              <w:rPr>
                <w:rFonts w:ascii="Arial" w:hAnsi="Arial"/>
                <w:sz w:val="18"/>
                <w:lang w:eastAsia="ja-JP"/>
              </w:rPr>
              <w:t>8.1.1.6</w:t>
            </w:r>
          </w:p>
        </w:tc>
        <w:tc>
          <w:tcPr>
            <w:tcW w:w="1490" w:type="dxa"/>
            <w:tcBorders>
              <w:top w:val="single" w:sz="4" w:space="0" w:color="auto"/>
              <w:left w:val="single" w:sz="4" w:space="0" w:color="auto"/>
              <w:bottom w:val="single" w:sz="4" w:space="0" w:color="auto"/>
              <w:right w:val="single" w:sz="4" w:space="0" w:color="auto"/>
            </w:tcBorders>
          </w:tcPr>
          <w:p w14:paraId="6E70390F" w14:textId="77777777" w:rsidR="00E33586" w:rsidRPr="00D12E4D" w:rsidRDefault="00E33586" w:rsidP="00E2012B">
            <w:pPr>
              <w:keepNext/>
              <w:keepLines/>
              <w:spacing w:after="0"/>
              <w:jc w:val="center"/>
              <w:rPr>
                <w:rFonts w:ascii="Arial" w:hAnsi="Arial"/>
                <w:sz w:val="18"/>
                <w:lang w:eastAsia="ja-JP"/>
              </w:rPr>
            </w:pPr>
          </w:p>
        </w:tc>
      </w:tr>
      <w:tr w:rsidR="00E33586" w:rsidRPr="00D12E4D" w14:paraId="7F02915E"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tcPr>
          <w:p w14:paraId="4A415315" w14:textId="068915FD" w:rsidR="00E33586" w:rsidRPr="00D12E4D" w:rsidRDefault="00E33586" w:rsidP="00E2012B">
            <w:pPr>
              <w:keepNext/>
              <w:keepLines/>
              <w:spacing w:after="0"/>
              <w:rPr>
                <w:rFonts w:ascii="Arial" w:hAnsi="Arial"/>
                <w:sz w:val="18"/>
                <w:lang w:eastAsia="ja-JP"/>
              </w:rPr>
            </w:pPr>
          </w:p>
        </w:tc>
        <w:tc>
          <w:tcPr>
            <w:tcW w:w="3598" w:type="dxa"/>
            <w:tcBorders>
              <w:top w:val="single" w:sz="4" w:space="0" w:color="auto"/>
              <w:left w:val="single" w:sz="4" w:space="0" w:color="auto"/>
              <w:bottom w:val="single" w:sz="4" w:space="0" w:color="auto"/>
              <w:right w:val="single" w:sz="4" w:space="0" w:color="auto"/>
            </w:tcBorders>
          </w:tcPr>
          <w:p w14:paraId="471D3B13" w14:textId="541D2EA6" w:rsidR="00E33586" w:rsidRPr="00D12E4D" w:rsidRDefault="00E33586" w:rsidP="00E2012B">
            <w:pPr>
              <w:keepNext/>
              <w:keepLines/>
              <w:spacing w:after="0"/>
              <w:ind w:left="284"/>
              <w:jc w:val="both"/>
              <w:rPr>
                <w:rFonts w:ascii="Arial" w:hAnsi="Arial"/>
                <w:sz w:val="18"/>
                <w:lang w:eastAsia="ja-JP"/>
              </w:rPr>
            </w:pPr>
          </w:p>
        </w:tc>
        <w:tc>
          <w:tcPr>
            <w:tcW w:w="1352" w:type="dxa"/>
            <w:tcBorders>
              <w:top w:val="single" w:sz="4" w:space="0" w:color="auto"/>
              <w:left w:val="single" w:sz="4" w:space="0" w:color="auto"/>
              <w:bottom w:val="single" w:sz="4" w:space="0" w:color="auto"/>
              <w:right w:val="single" w:sz="4" w:space="0" w:color="auto"/>
            </w:tcBorders>
          </w:tcPr>
          <w:p w14:paraId="477017B3" w14:textId="7E9388CB" w:rsidR="00E33586" w:rsidRPr="00D12E4D" w:rsidRDefault="00E33586" w:rsidP="00E2012B">
            <w:pPr>
              <w:keepNext/>
              <w:keepLines/>
              <w:spacing w:after="0"/>
              <w:rPr>
                <w:rFonts w:ascii="Arial" w:hAnsi="Arial"/>
                <w:sz w:val="18"/>
                <w:lang w:eastAsia="ja-JP"/>
              </w:rPr>
            </w:pPr>
          </w:p>
        </w:tc>
        <w:tc>
          <w:tcPr>
            <w:tcW w:w="814" w:type="dxa"/>
            <w:tcBorders>
              <w:top w:val="single" w:sz="4" w:space="0" w:color="auto"/>
              <w:left w:val="single" w:sz="4" w:space="0" w:color="auto"/>
              <w:bottom w:val="single" w:sz="4" w:space="0" w:color="auto"/>
              <w:right w:val="single" w:sz="4" w:space="0" w:color="auto"/>
            </w:tcBorders>
          </w:tcPr>
          <w:p w14:paraId="324A1907" w14:textId="7CF3C290" w:rsidR="00E33586" w:rsidRPr="00D12E4D" w:rsidRDefault="00E33586" w:rsidP="00E2012B">
            <w:pPr>
              <w:keepNext/>
              <w:keepLines/>
              <w:spacing w:after="0"/>
              <w:rPr>
                <w:rFonts w:ascii="Arial" w:hAnsi="Arial"/>
                <w:sz w:val="18"/>
                <w:lang w:eastAsia="ja-JP"/>
              </w:rPr>
            </w:pPr>
          </w:p>
        </w:tc>
        <w:tc>
          <w:tcPr>
            <w:tcW w:w="1575" w:type="dxa"/>
            <w:tcBorders>
              <w:top w:val="single" w:sz="4" w:space="0" w:color="auto"/>
              <w:left w:val="single" w:sz="4" w:space="0" w:color="auto"/>
              <w:bottom w:val="single" w:sz="4" w:space="0" w:color="auto"/>
              <w:right w:val="single" w:sz="4" w:space="0" w:color="auto"/>
            </w:tcBorders>
          </w:tcPr>
          <w:p w14:paraId="5FAEE3B4" w14:textId="664046FA" w:rsidR="00E33586" w:rsidRPr="00D12E4D" w:rsidRDefault="00E33586" w:rsidP="00E2012B">
            <w:pPr>
              <w:keepNext/>
              <w:keepLines/>
              <w:spacing w:after="0"/>
              <w:rPr>
                <w:rFonts w:ascii="Arial" w:hAnsi="Arial"/>
                <w:sz w:val="18"/>
                <w:lang w:eastAsia="ja-JP"/>
              </w:rPr>
            </w:pPr>
          </w:p>
        </w:tc>
        <w:tc>
          <w:tcPr>
            <w:tcW w:w="1490" w:type="dxa"/>
            <w:tcBorders>
              <w:top w:val="single" w:sz="4" w:space="0" w:color="auto"/>
              <w:left w:val="single" w:sz="4" w:space="0" w:color="auto"/>
              <w:bottom w:val="single" w:sz="4" w:space="0" w:color="auto"/>
              <w:right w:val="single" w:sz="4" w:space="0" w:color="auto"/>
            </w:tcBorders>
          </w:tcPr>
          <w:p w14:paraId="53625924" w14:textId="77777777" w:rsidR="00E33586" w:rsidRPr="00D12E4D" w:rsidRDefault="00E33586" w:rsidP="00E2012B">
            <w:pPr>
              <w:keepNext/>
              <w:keepLines/>
              <w:spacing w:after="0"/>
              <w:jc w:val="center"/>
              <w:rPr>
                <w:rFonts w:ascii="Arial" w:hAnsi="Arial"/>
                <w:sz w:val="18"/>
                <w:lang w:eastAsia="ja-JP"/>
              </w:rPr>
            </w:pPr>
          </w:p>
        </w:tc>
      </w:tr>
      <w:tr w:rsidR="00E33586" w:rsidRPr="00D12E4D" w14:paraId="3136DD60"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tcPr>
          <w:p w14:paraId="208FB471" w14:textId="4AEFD211" w:rsidR="00E33586" w:rsidRPr="00D12E4D" w:rsidRDefault="00E33586" w:rsidP="00E2012B">
            <w:pPr>
              <w:keepNext/>
              <w:keepLines/>
              <w:spacing w:after="0"/>
              <w:rPr>
                <w:rFonts w:ascii="Arial" w:hAnsi="Arial"/>
                <w:sz w:val="18"/>
                <w:lang w:eastAsia="ja-JP"/>
              </w:rPr>
            </w:pPr>
          </w:p>
        </w:tc>
        <w:tc>
          <w:tcPr>
            <w:tcW w:w="3598" w:type="dxa"/>
            <w:tcBorders>
              <w:top w:val="single" w:sz="4" w:space="0" w:color="auto"/>
              <w:left w:val="single" w:sz="4" w:space="0" w:color="auto"/>
              <w:bottom w:val="single" w:sz="4" w:space="0" w:color="auto"/>
              <w:right w:val="single" w:sz="4" w:space="0" w:color="auto"/>
            </w:tcBorders>
          </w:tcPr>
          <w:p w14:paraId="440A1F1A" w14:textId="6D5AA992" w:rsidR="00E33586" w:rsidRPr="00D12E4D" w:rsidRDefault="00E33586" w:rsidP="00E2012B">
            <w:pPr>
              <w:keepNext/>
              <w:keepLines/>
              <w:spacing w:after="0"/>
              <w:ind w:left="284"/>
              <w:jc w:val="both"/>
              <w:rPr>
                <w:rFonts w:ascii="Arial" w:hAnsi="Arial"/>
                <w:sz w:val="18"/>
                <w:lang w:eastAsia="ja-JP"/>
              </w:rPr>
            </w:pPr>
          </w:p>
        </w:tc>
        <w:tc>
          <w:tcPr>
            <w:tcW w:w="1352" w:type="dxa"/>
            <w:tcBorders>
              <w:top w:val="single" w:sz="4" w:space="0" w:color="auto"/>
              <w:left w:val="single" w:sz="4" w:space="0" w:color="auto"/>
              <w:bottom w:val="single" w:sz="4" w:space="0" w:color="auto"/>
              <w:right w:val="single" w:sz="4" w:space="0" w:color="auto"/>
            </w:tcBorders>
          </w:tcPr>
          <w:p w14:paraId="5358104C" w14:textId="4A28263F" w:rsidR="00E33586" w:rsidRPr="00D12E4D" w:rsidRDefault="00E33586" w:rsidP="00E2012B">
            <w:pPr>
              <w:keepNext/>
              <w:keepLines/>
              <w:spacing w:after="0"/>
              <w:rPr>
                <w:rFonts w:ascii="Arial" w:hAnsi="Arial"/>
                <w:sz w:val="18"/>
                <w:lang w:eastAsia="ja-JP"/>
              </w:rPr>
            </w:pPr>
          </w:p>
        </w:tc>
        <w:tc>
          <w:tcPr>
            <w:tcW w:w="814" w:type="dxa"/>
            <w:tcBorders>
              <w:top w:val="single" w:sz="4" w:space="0" w:color="auto"/>
              <w:left w:val="single" w:sz="4" w:space="0" w:color="auto"/>
              <w:bottom w:val="single" w:sz="4" w:space="0" w:color="auto"/>
              <w:right w:val="single" w:sz="4" w:space="0" w:color="auto"/>
            </w:tcBorders>
          </w:tcPr>
          <w:p w14:paraId="74760401" w14:textId="0150216C" w:rsidR="00E33586" w:rsidRPr="00D12E4D" w:rsidRDefault="00E33586" w:rsidP="00E2012B">
            <w:pPr>
              <w:keepNext/>
              <w:keepLines/>
              <w:spacing w:after="0"/>
              <w:rPr>
                <w:rFonts w:ascii="Arial" w:hAnsi="Arial"/>
                <w:sz w:val="18"/>
                <w:lang w:eastAsia="ja-JP"/>
              </w:rPr>
            </w:pPr>
          </w:p>
        </w:tc>
        <w:tc>
          <w:tcPr>
            <w:tcW w:w="1575" w:type="dxa"/>
            <w:tcBorders>
              <w:top w:val="single" w:sz="4" w:space="0" w:color="auto"/>
              <w:left w:val="single" w:sz="4" w:space="0" w:color="auto"/>
              <w:bottom w:val="single" w:sz="4" w:space="0" w:color="auto"/>
              <w:right w:val="single" w:sz="4" w:space="0" w:color="auto"/>
            </w:tcBorders>
          </w:tcPr>
          <w:p w14:paraId="6E8496BE" w14:textId="7A1EDA3D" w:rsidR="00E33586" w:rsidRPr="00D12E4D" w:rsidRDefault="00E33586" w:rsidP="00E2012B">
            <w:pPr>
              <w:keepNext/>
              <w:keepLines/>
              <w:spacing w:after="0"/>
              <w:rPr>
                <w:rFonts w:ascii="Arial" w:hAnsi="Arial"/>
                <w:sz w:val="18"/>
                <w:lang w:eastAsia="ja-JP"/>
              </w:rPr>
            </w:pPr>
          </w:p>
        </w:tc>
        <w:tc>
          <w:tcPr>
            <w:tcW w:w="1490" w:type="dxa"/>
            <w:tcBorders>
              <w:top w:val="single" w:sz="4" w:space="0" w:color="auto"/>
              <w:left w:val="single" w:sz="4" w:space="0" w:color="auto"/>
              <w:bottom w:val="single" w:sz="4" w:space="0" w:color="auto"/>
              <w:right w:val="single" w:sz="4" w:space="0" w:color="auto"/>
            </w:tcBorders>
          </w:tcPr>
          <w:p w14:paraId="6F97E4F1" w14:textId="77777777" w:rsidR="00E33586" w:rsidRPr="00D12E4D" w:rsidRDefault="00E33586" w:rsidP="00E2012B">
            <w:pPr>
              <w:keepNext/>
              <w:keepLines/>
              <w:spacing w:after="0"/>
              <w:jc w:val="center"/>
              <w:rPr>
                <w:rFonts w:ascii="Arial" w:hAnsi="Arial"/>
                <w:sz w:val="18"/>
                <w:lang w:eastAsia="ja-JP"/>
              </w:rPr>
            </w:pPr>
          </w:p>
        </w:tc>
      </w:tr>
      <w:tr w:rsidR="00E33586" w:rsidRPr="00D12E4D" w14:paraId="5BF9964F"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20D76E0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31012</w:t>
            </w:r>
          </w:p>
        </w:tc>
        <w:tc>
          <w:tcPr>
            <w:tcW w:w="3598" w:type="dxa"/>
            <w:tcBorders>
              <w:top w:val="single" w:sz="4" w:space="0" w:color="auto"/>
              <w:left w:val="single" w:sz="4" w:space="0" w:color="auto"/>
              <w:bottom w:val="single" w:sz="4" w:space="0" w:color="auto"/>
              <w:right w:val="single" w:sz="4" w:space="0" w:color="auto"/>
            </w:tcBorders>
            <w:hideMark/>
          </w:tcPr>
          <w:p w14:paraId="03A53806"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List of QoS Flows failed to be added or modified</w:t>
            </w:r>
          </w:p>
        </w:tc>
        <w:tc>
          <w:tcPr>
            <w:tcW w:w="1352" w:type="dxa"/>
            <w:tcBorders>
              <w:top w:val="single" w:sz="4" w:space="0" w:color="auto"/>
              <w:left w:val="single" w:sz="4" w:space="0" w:color="auto"/>
              <w:bottom w:val="single" w:sz="4" w:space="0" w:color="auto"/>
              <w:right w:val="single" w:sz="4" w:space="0" w:color="auto"/>
            </w:tcBorders>
            <w:hideMark/>
          </w:tcPr>
          <w:p w14:paraId="7462EF1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814" w:type="dxa"/>
            <w:tcBorders>
              <w:top w:val="single" w:sz="4" w:space="0" w:color="auto"/>
              <w:left w:val="single" w:sz="4" w:space="0" w:color="auto"/>
              <w:bottom w:val="single" w:sz="4" w:space="0" w:color="auto"/>
              <w:right w:val="single" w:sz="4" w:space="0" w:color="auto"/>
            </w:tcBorders>
          </w:tcPr>
          <w:p w14:paraId="127BD01A" w14:textId="77777777" w:rsidR="00E33586" w:rsidRPr="00D12E4D" w:rsidRDefault="00E33586" w:rsidP="00E2012B">
            <w:pPr>
              <w:keepNext/>
              <w:keepLines/>
              <w:spacing w:after="0"/>
              <w:jc w:val="center"/>
              <w:rPr>
                <w:rFonts w:ascii="Arial" w:hAnsi="Arial"/>
                <w:sz w:val="18"/>
                <w:lang w:eastAsia="ja-JP"/>
              </w:rPr>
            </w:pPr>
          </w:p>
        </w:tc>
        <w:tc>
          <w:tcPr>
            <w:tcW w:w="1575" w:type="dxa"/>
            <w:tcBorders>
              <w:top w:val="single" w:sz="4" w:space="0" w:color="auto"/>
              <w:left w:val="single" w:sz="4" w:space="0" w:color="auto"/>
              <w:bottom w:val="single" w:sz="4" w:space="0" w:color="auto"/>
              <w:right w:val="single" w:sz="4" w:space="0" w:color="auto"/>
            </w:tcBorders>
          </w:tcPr>
          <w:p w14:paraId="32EB4180" w14:textId="77777777" w:rsidR="00E33586" w:rsidRPr="00D12E4D" w:rsidRDefault="00E33586" w:rsidP="00E2012B">
            <w:pPr>
              <w:keepNext/>
              <w:keepLines/>
              <w:spacing w:after="0"/>
              <w:rPr>
                <w:rFonts w:ascii="Arial" w:hAnsi="Arial"/>
                <w:sz w:val="18"/>
                <w:lang w:eastAsia="ja-JP"/>
              </w:rPr>
            </w:pPr>
          </w:p>
        </w:tc>
        <w:tc>
          <w:tcPr>
            <w:tcW w:w="1490" w:type="dxa"/>
            <w:tcBorders>
              <w:top w:val="single" w:sz="4" w:space="0" w:color="auto"/>
              <w:left w:val="single" w:sz="4" w:space="0" w:color="auto"/>
              <w:bottom w:val="single" w:sz="4" w:space="0" w:color="auto"/>
              <w:right w:val="single" w:sz="4" w:space="0" w:color="auto"/>
            </w:tcBorders>
          </w:tcPr>
          <w:p w14:paraId="063C8CFE"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QoS Flow Failed To Add or Modify List</w:t>
            </w:r>
            <w:r w:rsidRPr="00D12E4D">
              <w:rPr>
                <w:rFonts w:ascii="Arial" w:hAnsi="Arial"/>
                <w:sz w:val="18"/>
                <w:lang w:eastAsia="ja-JP"/>
              </w:rPr>
              <w:t xml:space="preserve"> IE in TS 38.413 [11] Section 9.3.4.2</w:t>
            </w:r>
          </w:p>
        </w:tc>
      </w:tr>
      <w:tr w:rsidR="00E33586" w:rsidRPr="00D12E4D" w14:paraId="3B367A20"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11082AB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31013</w:t>
            </w:r>
          </w:p>
        </w:tc>
        <w:tc>
          <w:tcPr>
            <w:tcW w:w="3598" w:type="dxa"/>
            <w:tcBorders>
              <w:top w:val="single" w:sz="4" w:space="0" w:color="auto"/>
              <w:left w:val="single" w:sz="4" w:space="0" w:color="auto"/>
              <w:bottom w:val="single" w:sz="4" w:space="0" w:color="auto"/>
              <w:right w:val="single" w:sz="4" w:space="0" w:color="auto"/>
            </w:tcBorders>
            <w:hideMark/>
          </w:tcPr>
          <w:p w14:paraId="015B9C68"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&gt;QoS flow item failed to be added or modified</w:t>
            </w:r>
          </w:p>
        </w:tc>
        <w:tc>
          <w:tcPr>
            <w:tcW w:w="1352" w:type="dxa"/>
            <w:tcBorders>
              <w:top w:val="single" w:sz="4" w:space="0" w:color="auto"/>
              <w:left w:val="single" w:sz="4" w:space="0" w:color="auto"/>
              <w:bottom w:val="single" w:sz="4" w:space="0" w:color="auto"/>
              <w:right w:val="single" w:sz="4" w:space="0" w:color="auto"/>
            </w:tcBorders>
            <w:hideMark/>
          </w:tcPr>
          <w:p w14:paraId="328BE0C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3B3BF9F5" w14:textId="77777777" w:rsidR="00E33586" w:rsidRPr="00D12E4D" w:rsidRDefault="00E33586" w:rsidP="00E2012B">
            <w:pPr>
              <w:keepNext/>
              <w:keepLines/>
              <w:spacing w:after="0"/>
              <w:jc w:val="center"/>
              <w:rPr>
                <w:rFonts w:ascii="Arial" w:hAnsi="Arial"/>
                <w:sz w:val="18"/>
                <w:lang w:eastAsia="ja-JP"/>
              </w:rPr>
            </w:pPr>
          </w:p>
        </w:tc>
        <w:tc>
          <w:tcPr>
            <w:tcW w:w="1575" w:type="dxa"/>
            <w:tcBorders>
              <w:top w:val="single" w:sz="4" w:space="0" w:color="auto"/>
              <w:left w:val="single" w:sz="4" w:space="0" w:color="auto"/>
              <w:bottom w:val="single" w:sz="4" w:space="0" w:color="auto"/>
              <w:right w:val="single" w:sz="4" w:space="0" w:color="auto"/>
            </w:tcBorders>
          </w:tcPr>
          <w:p w14:paraId="06F0F70C" w14:textId="77777777" w:rsidR="00E33586" w:rsidRPr="00D12E4D" w:rsidRDefault="00E33586" w:rsidP="00E2012B">
            <w:pPr>
              <w:keepNext/>
              <w:keepLines/>
              <w:spacing w:after="0"/>
              <w:jc w:val="center"/>
              <w:rPr>
                <w:rFonts w:ascii="Arial" w:hAnsi="Arial"/>
                <w:sz w:val="18"/>
                <w:lang w:eastAsia="ja-JP"/>
              </w:rPr>
            </w:pPr>
          </w:p>
        </w:tc>
        <w:tc>
          <w:tcPr>
            <w:tcW w:w="1490" w:type="dxa"/>
            <w:tcBorders>
              <w:top w:val="single" w:sz="4" w:space="0" w:color="auto"/>
              <w:left w:val="single" w:sz="4" w:space="0" w:color="auto"/>
              <w:bottom w:val="single" w:sz="4" w:space="0" w:color="auto"/>
              <w:right w:val="single" w:sz="4" w:space="0" w:color="auto"/>
            </w:tcBorders>
          </w:tcPr>
          <w:p w14:paraId="65424AA5"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QoS Flow Item</w:t>
            </w:r>
            <w:r w:rsidRPr="00D12E4D">
              <w:rPr>
                <w:rFonts w:ascii="Arial" w:hAnsi="Arial"/>
                <w:sz w:val="18"/>
                <w:lang w:eastAsia="ja-JP"/>
              </w:rPr>
              <w:t xml:space="preserve"> IE in TS 38.413 [11] Section 9.3.1.13</w:t>
            </w:r>
          </w:p>
        </w:tc>
      </w:tr>
      <w:tr w:rsidR="00E33586" w:rsidRPr="00D12E4D" w14:paraId="714DBC59"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33F803D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31014</w:t>
            </w:r>
          </w:p>
        </w:tc>
        <w:tc>
          <w:tcPr>
            <w:tcW w:w="3598" w:type="dxa"/>
            <w:tcBorders>
              <w:top w:val="single" w:sz="4" w:space="0" w:color="auto"/>
              <w:left w:val="single" w:sz="4" w:space="0" w:color="auto"/>
              <w:bottom w:val="single" w:sz="4" w:space="0" w:color="auto"/>
              <w:right w:val="single" w:sz="4" w:space="0" w:color="auto"/>
            </w:tcBorders>
            <w:hideMark/>
          </w:tcPr>
          <w:p w14:paraId="4CB7AC90" w14:textId="0CA7443C" w:rsidR="00E33586" w:rsidRPr="00D12E4D" w:rsidRDefault="00E33586" w:rsidP="00E2012B">
            <w:pPr>
              <w:keepNext/>
              <w:keepLines/>
              <w:spacing w:after="0"/>
              <w:ind w:left="284"/>
              <w:jc w:val="both"/>
              <w:rPr>
                <w:rFonts w:ascii="Arial" w:hAnsi="Arial"/>
                <w:sz w:val="18"/>
                <w:lang w:eastAsia="ja-JP"/>
              </w:rPr>
            </w:pPr>
            <w:r w:rsidRPr="00D12E4D">
              <w:rPr>
                <w:rFonts w:ascii="Arial" w:hAnsi="Arial"/>
                <w:sz w:val="18"/>
                <w:lang w:eastAsia="ja-JP"/>
              </w:rPr>
              <w:t>&gt;&gt;</w:t>
            </w:r>
            <w:r>
              <w:rPr>
                <w:rFonts w:ascii="Arial" w:hAnsi="Arial"/>
                <w:sz w:val="18"/>
                <w:lang w:eastAsia="ja-JP"/>
              </w:rPr>
              <w:t>QoS Flow Identifier</w:t>
            </w:r>
          </w:p>
        </w:tc>
        <w:tc>
          <w:tcPr>
            <w:tcW w:w="1352" w:type="dxa"/>
            <w:tcBorders>
              <w:top w:val="single" w:sz="4" w:space="0" w:color="auto"/>
              <w:left w:val="single" w:sz="4" w:space="0" w:color="auto"/>
              <w:bottom w:val="single" w:sz="4" w:space="0" w:color="auto"/>
              <w:right w:val="single" w:sz="4" w:space="0" w:color="auto"/>
            </w:tcBorders>
            <w:hideMark/>
          </w:tcPr>
          <w:p w14:paraId="3D63F44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3E9EBA62"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575" w:type="dxa"/>
            <w:tcBorders>
              <w:top w:val="single" w:sz="4" w:space="0" w:color="auto"/>
              <w:left w:val="single" w:sz="4" w:space="0" w:color="auto"/>
              <w:bottom w:val="single" w:sz="4" w:space="0" w:color="auto"/>
              <w:right w:val="single" w:sz="4" w:space="0" w:color="auto"/>
            </w:tcBorders>
          </w:tcPr>
          <w:p w14:paraId="6A6107BB"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QoS Flow Identifier </w:t>
            </w:r>
            <w:r w:rsidRPr="00D12E4D">
              <w:rPr>
                <w:rFonts w:ascii="Arial" w:hAnsi="Arial"/>
                <w:sz w:val="18"/>
                <w:lang w:eastAsia="ja-JP"/>
              </w:rPr>
              <w:t>IE in TS 38.413 [11] Section 9.3.1.51</w:t>
            </w:r>
          </w:p>
        </w:tc>
        <w:tc>
          <w:tcPr>
            <w:tcW w:w="1490" w:type="dxa"/>
            <w:tcBorders>
              <w:top w:val="single" w:sz="4" w:space="0" w:color="auto"/>
              <w:left w:val="single" w:sz="4" w:space="0" w:color="auto"/>
              <w:bottom w:val="single" w:sz="4" w:space="0" w:color="auto"/>
              <w:right w:val="single" w:sz="4" w:space="0" w:color="auto"/>
            </w:tcBorders>
          </w:tcPr>
          <w:p w14:paraId="277291BD" w14:textId="77777777" w:rsidR="00E33586" w:rsidRPr="00D12E4D" w:rsidRDefault="00E33586" w:rsidP="00E2012B">
            <w:pPr>
              <w:keepNext/>
              <w:keepLines/>
              <w:spacing w:after="0"/>
              <w:jc w:val="center"/>
              <w:rPr>
                <w:rFonts w:ascii="Arial" w:hAnsi="Arial"/>
                <w:sz w:val="18"/>
                <w:lang w:eastAsia="ja-JP"/>
              </w:rPr>
            </w:pPr>
          </w:p>
        </w:tc>
      </w:tr>
      <w:tr w:rsidR="00E33586" w:rsidRPr="00D12E4D" w14:paraId="250604BA"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4E3FA77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31015</w:t>
            </w:r>
          </w:p>
        </w:tc>
        <w:tc>
          <w:tcPr>
            <w:tcW w:w="3598" w:type="dxa"/>
            <w:tcBorders>
              <w:top w:val="single" w:sz="4" w:space="0" w:color="auto"/>
              <w:left w:val="single" w:sz="4" w:space="0" w:color="auto"/>
              <w:bottom w:val="single" w:sz="4" w:space="0" w:color="auto"/>
              <w:right w:val="single" w:sz="4" w:space="0" w:color="auto"/>
            </w:tcBorders>
            <w:hideMark/>
          </w:tcPr>
          <w:p w14:paraId="7B08EAFA" w14:textId="77777777" w:rsidR="00E33586" w:rsidRPr="00D12E4D" w:rsidRDefault="00E33586" w:rsidP="00E2012B">
            <w:pPr>
              <w:keepNext/>
              <w:keepLines/>
              <w:spacing w:after="0"/>
              <w:ind w:left="284"/>
              <w:jc w:val="both"/>
              <w:rPr>
                <w:rFonts w:ascii="Arial" w:hAnsi="Arial"/>
                <w:sz w:val="18"/>
                <w:lang w:eastAsia="ja-JP"/>
              </w:rPr>
            </w:pPr>
            <w:r w:rsidRPr="00D12E4D">
              <w:rPr>
                <w:rFonts w:ascii="Arial" w:hAnsi="Arial"/>
                <w:sz w:val="18"/>
                <w:lang w:eastAsia="ja-JP"/>
              </w:rPr>
              <w:t>&gt;&gt;QoS flow</w:t>
            </w:r>
          </w:p>
        </w:tc>
        <w:tc>
          <w:tcPr>
            <w:tcW w:w="1352" w:type="dxa"/>
            <w:tcBorders>
              <w:top w:val="single" w:sz="4" w:space="0" w:color="auto"/>
              <w:left w:val="single" w:sz="4" w:space="0" w:color="auto"/>
              <w:bottom w:val="single" w:sz="4" w:space="0" w:color="auto"/>
              <w:right w:val="single" w:sz="4" w:space="0" w:color="auto"/>
            </w:tcBorders>
            <w:hideMark/>
          </w:tcPr>
          <w:p w14:paraId="202B7C1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3F44878D" w14:textId="77777777" w:rsidR="00E33586" w:rsidRPr="00D12E4D" w:rsidRDefault="00E33586" w:rsidP="00E2012B">
            <w:pPr>
              <w:keepNext/>
              <w:keepLines/>
              <w:spacing w:after="0"/>
              <w:jc w:val="center"/>
              <w:rPr>
                <w:rFonts w:ascii="Arial" w:hAnsi="Arial"/>
                <w:sz w:val="18"/>
                <w:lang w:eastAsia="ja-JP"/>
              </w:rPr>
            </w:pPr>
          </w:p>
        </w:tc>
        <w:tc>
          <w:tcPr>
            <w:tcW w:w="1575" w:type="dxa"/>
            <w:tcBorders>
              <w:top w:val="single" w:sz="4" w:space="0" w:color="auto"/>
              <w:left w:val="single" w:sz="4" w:space="0" w:color="auto"/>
              <w:bottom w:val="single" w:sz="4" w:space="0" w:color="auto"/>
              <w:right w:val="single" w:sz="4" w:space="0" w:color="auto"/>
            </w:tcBorders>
          </w:tcPr>
          <w:p w14:paraId="4310F61A"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8.1.1.6</w:t>
            </w:r>
          </w:p>
        </w:tc>
        <w:tc>
          <w:tcPr>
            <w:tcW w:w="1490" w:type="dxa"/>
            <w:tcBorders>
              <w:top w:val="single" w:sz="4" w:space="0" w:color="auto"/>
              <w:left w:val="single" w:sz="4" w:space="0" w:color="auto"/>
              <w:bottom w:val="single" w:sz="4" w:space="0" w:color="auto"/>
              <w:right w:val="single" w:sz="4" w:space="0" w:color="auto"/>
            </w:tcBorders>
          </w:tcPr>
          <w:p w14:paraId="7CBE2107" w14:textId="77777777" w:rsidR="00E33586" w:rsidRPr="00D12E4D" w:rsidRDefault="00E33586" w:rsidP="00E2012B">
            <w:pPr>
              <w:keepNext/>
              <w:keepLines/>
              <w:spacing w:after="0"/>
              <w:jc w:val="both"/>
              <w:rPr>
                <w:rFonts w:ascii="Arial" w:hAnsi="Arial"/>
                <w:sz w:val="18"/>
                <w:lang w:eastAsia="ja-JP"/>
              </w:rPr>
            </w:pPr>
          </w:p>
        </w:tc>
      </w:tr>
      <w:tr w:rsidR="00E33586" w:rsidRPr="00D12E4D" w14:paraId="072DA13D"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72F01EB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31016</w:t>
            </w:r>
          </w:p>
        </w:tc>
        <w:tc>
          <w:tcPr>
            <w:tcW w:w="3598" w:type="dxa"/>
            <w:tcBorders>
              <w:top w:val="single" w:sz="4" w:space="0" w:color="auto"/>
              <w:left w:val="single" w:sz="4" w:space="0" w:color="auto"/>
              <w:bottom w:val="single" w:sz="4" w:space="0" w:color="auto"/>
              <w:right w:val="single" w:sz="4" w:space="0" w:color="auto"/>
            </w:tcBorders>
            <w:hideMark/>
          </w:tcPr>
          <w:p w14:paraId="00D7802B" w14:textId="77777777" w:rsidR="00E33586" w:rsidRPr="00D12E4D" w:rsidRDefault="00E33586" w:rsidP="00E2012B">
            <w:pPr>
              <w:keepNext/>
              <w:keepLines/>
              <w:spacing w:after="0"/>
              <w:ind w:left="284"/>
              <w:jc w:val="both"/>
              <w:rPr>
                <w:rFonts w:ascii="Arial" w:hAnsi="Arial"/>
                <w:sz w:val="18"/>
                <w:lang w:eastAsia="ja-JP"/>
              </w:rPr>
            </w:pPr>
            <w:r w:rsidRPr="00D12E4D">
              <w:rPr>
                <w:rFonts w:ascii="Arial" w:hAnsi="Arial"/>
                <w:sz w:val="18"/>
                <w:lang w:eastAsia="ja-JP"/>
              </w:rPr>
              <w:t>&gt;&gt;Cause</w:t>
            </w:r>
          </w:p>
        </w:tc>
        <w:tc>
          <w:tcPr>
            <w:tcW w:w="1352" w:type="dxa"/>
            <w:tcBorders>
              <w:top w:val="single" w:sz="4" w:space="0" w:color="auto"/>
              <w:left w:val="single" w:sz="4" w:space="0" w:color="auto"/>
              <w:bottom w:val="single" w:sz="4" w:space="0" w:color="auto"/>
              <w:right w:val="single" w:sz="4" w:space="0" w:color="auto"/>
            </w:tcBorders>
            <w:hideMark/>
          </w:tcPr>
          <w:p w14:paraId="665CA6E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0B7B7EA8" w14:textId="77777777" w:rsidR="00E33586" w:rsidRPr="00D12E4D" w:rsidRDefault="00E33586" w:rsidP="00E2012B">
            <w:pPr>
              <w:keepNext/>
              <w:keepLines/>
              <w:spacing w:after="0"/>
              <w:jc w:val="center"/>
              <w:rPr>
                <w:rFonts w:ascii="Arial" w:hAnsi="Arial"/>
                <w:sz w:val="18"/>
                <w:lang w:eastAsia="ja-JP"/>
              </w:rPr>
            </w:pPr>
          </w:p>
        </w:tc>
        <w:tc>
          <w:tcPr>
            <w:tcW w:w="1575" w:type="dxa"/>
            <w:tcBorders>
              <w:top w:val="single" w:sz="4" w:space="0" w:color="auto"/>
              <w:left w:val="single" w:sz="4" w:space="0" w:color="auto"/>
              <w:bottom w:val="single" w:sz="4" w:space="0" w:color="auto"/>
              <w:right w:val="single" w:sz="4" w:space="0" w:color="auto"/>
            </w:tcBorders>
          </w:tcPr>
          <w:p w14:paraId="1BB69B58" w14:textId="77777777" w:rsidR="00E33586" w:rsidRPr="00D12E4D" w:rsidRDefault="00E33586" w:rsidP="00E2012B">
            <w:pPr>
              <w:keepNext/>
              <w:keepLines/>
              <w:spacing w:after="0"/>
              <w:jc w:val="both"/>
              <w:rPr>
                <w:rFonts w:ascii="Arial" w:hAnsi="Arial"/>
                <w:sz w:val="18"/>
                <w:lang w:eastAsia="ja-JP"/>
              </w:rPr>
            </w:pPr>
          </w:p>
        </w:tc>
        <w:tc>
          <w:tcPr>
            <w:tcW w:w="1490" w:type="dxa"/>
            <w:tcBorders>
              <w:top w:val="single" w:sz="4" w:space="0" w:color="auto"/>
              <w:left w:val="single" w:sz="4" w:space="0" w:color="auto"/>
              <w:bottom w:val="single" w:sz="4" w:space="0" w:color="auto"/>
              <w:right w:val="single" w:sz="4" w:space="0" w:color="auto"/>
            </w:tcBorders>
          </w:tcPr>
          <w:p w14:paraId="47724E2B"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Cause </w:t>
            </w:r>
            <w:r w:rsidRPr="00D12E4D">
              <w:rPr>
                <w:rFonts w:ascii="Arial" w:hAnsi="Arial"/>
                <w:sz w:val="18"/>
                <w:lang w:eastAsia="ja-JP"/>
              </w:rPr>
              <w:t>IE in TS 38.413 [11] Section 9.3.1.2</w:t>
            </w:r>
          </w:p>
        </w:tc>
      </w:tr>
      <w:tr w:rsidR="00E33586" w:rsidRPr="00D12E4D" w14:paraId="52947E0E"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7C8F5DE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31017</w:t>
            </w:r>
          </w:p>
        </w:tc>
        <w:tc>
          <w:tcPr>
            <w:tcW w:w="3598" w:type="dxa"/>
            <w:tcBorders>
              <w:top w:val="single" w:sz="4" w:space="0" w:color="auto"/>
              <w:left w:val="single" w:sz="4" w:space="0" w:color="auto"/>
              <w:bottom w:val="single" w:sz="4" w:space="0" w:color="auto"/>
              <w:right w:val="single" w:sz="4" w:space="0" w:color="auto"/>
            </w:tcBorders>
            <w:hideMark/>
          </w:tcPr>
          <w:p w14:paraId="231332DA" w14:textId="77777777" w:rsidR="00E33586" w:rsidRPr="00D12E4D" w:rsidRDefault="00E33586" w:rsidP="0073470A">
            <w:pPr>
              <w:keepNext/>
              <w:keepLines/>
              <w:spacing w:after="0"/>
              <w:ind w:left="568"/>
              <w:rPr>
                <w:rFonts w:ascii="Arial" w:hAnsi="Arial"/>
                <w:i/>
                <w:iCs/>
                <w:sz w:val="18"/>
                <w:lang w:eastAsia="ja-JP"/>
              </w:rPr>
            </w:pPr>
            <w:r w:rsidRPr="00D12E4D">
              <w:rPr>
                <w:rFonts w:ascii="Arial" w:hAnsi="Arial"/>
                <w:sz w:val="18"/>
                <w:lang w:eastAsia="ja-JP"/>
              </w:rPr>
              <w:t xml:space="preserve">&gt;&gt;&gt;CHOICE </w:t>
            </w:r>
            <w:r w:rsidRPr="00D12E4D">
              <w:rPr>
                <w:rFonts w:ascii="Arial" w:hAnsi="Arial"/>
                <w:i/>
                <w:iCs/>
                <w:sz w:val="18"/>
                <w:lang w:eastAsia="ja-JP"/>
              </w:rPr>
              <w:t>Cause group</w:t>
            </w:r>
          </w:p>
        </w:tc>
        <w:tc>
          <w:tcPr>
            <w:tcW w:w="1352" w:type="dxa"/>
            <w:tcBorders>
              <w:top w:val="single" w:sz="4" w:space="0" w:color="auto"/>
              <w:left w:val="single" w:sz="4" w:space="0" w:color="auto"/>
              <w:bottom w:val="single" w:sz="4" w:space="0" w:color="auto"/>
              <w:right w:val="single" w:sz="4" w:space="0" w:color="auto"/>
            </w:tcBorders>
            <w:hideMark/>
          </w:tcPr>
          <w:p w14:paraId="3292A27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3E6ED3AB" w14:textId="77777777" w:rsidR="00E33586" w:rsidRPr="00D12E4D" w:rsidRDefault="00E33586" w:rsidP="00E2012B">
            <w:pPr>
              <w:keepNext/>
              <w:keepLines/>
              <w:spacing w:after="0"/>
              <w:jc w:val="center"/>
              <w:rPr>
                <w:rFonts w:ascii="Arial" w:hAnsi="Arial"/>
                <w:sz w:val="18"/>
                <w:lang w:eastAsia="ja-JP"/>
              </w:rPr>
            </w:pPr>
          </w:p>
        </w:tc>
        <w:tc>
          <w:tcPr>
            <w:tcW w:w="1575" w:type="dxa"/>
            <w:tcBorders>
              <w:top w:val="single" w:sz="4" w:space="0" w:color="auto"/>
              <w:left w:val="single" w:sz="4" w:space="0" w:color="auto"/>
              <w:bottom w:val="single" w:sz="4" w:space="0" w:color="auto"/>
              <w:right w:val="single" w:sz="4" w:space="0" w:color="auto"/>
            </w:tcBorders>
          </w:tcPr>
          <w:p w14:paraId="3CBB224F" w14:textId="77777777" w:rsidR="00E33586" w:rsidRPr="00D12E4D" w:rsidRDefault="00E33586" w:rsidP="00E2012B">
            <w:pPr>
              <w:keepNext/>
              <w:keepLines/>
              <w:spacing w:after="0"/>
              <w:jc w:val="both"/>
              <w:rPr>
                <w:rFonts w:ascii="Arial" w:hAnsi="Arial"/>
                <w:sz w:val="18"/>
                <w:lang w:eastAsia="ja-JP"/>
              </w:rPr>
            </w:pPr>
          </w:p>
        </w:tc>
        <w:tc>
          <w:tcPr>
            <w:tcW w:w="1490" w:type="dxa"/>
            <w:tcBorders>
              <w:top w:val="single" w:sz="4" w:space="0" w:color="auto"/>
              <w:left w:val="single" w:sz="4" w:space="0" w:color="auto"/>
              <w:bottom w:val="single" w:sz="4" w:space="0" w:color="auto"/>
              <w:right w:val="single" w:sz="4" w:space="0" w:color="auto"/>
            </w:tcBorders>
          </w:tcPr>
          <w:p w14:paraId="72200CB5"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Cause Group </w:t>
            </w:r>
            <w:r w:rsidRPr="00D12E4D">
              <w:rPr>
                <w:rFonts w:ascii="Arial" w:hAnsi="Arial"/>
                <w:sz w:val="18"/>
                <w:lang w:eastAsia="ja-JP"/>
              </w:rPr>
              <w:t>IE in TS 38.413 [11] Section 9.3.1.2</w:t>
            </w:r>
          </w:p>
        </w:tc>
      </w:tr>
      <w:tr w:rsidR="00E33586" w:rsidRPr="00D12E4D" w14:paraId="5AAD7D60"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25B4B42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31018</w:t>
            </w:r>
          </w:p>
        </w:tc>
        <w:tc>
          <w:tcPr>
            <w:tcW w:w="3598" w:type="dxa"/>
            <w:tcBorders>
              <w:top w:val="single" w:sz="4" w:space="0" w:color="auto"/>
              <w:left w:val="single" w:sz="4" w:space="0" w:color="auto"/>
              <w:bottom w:val="single" w:sz="4" w:space="0" w:color="auto"/>
              <w:right w:val="single" w:sz="4" w:space="0" w:color="auto"/>
            </w:tcBorders>
            <w:hideMark/>
          </w:tcPr>
          <w:p w14:paraId="206F360C" w14:textId="77777777" w:rsidR="00E33586" w:rsidRPr="00D12E4D" w:rsidRDefault="00E33586" w:rsidP="00E2012B">
            <w:pPr>
              <w:keepNext/>
              <w:keepLines/>
              <w:spacing w:after="0"/>
              <w:ind w:left="852"/>
              <w:jc w:val="both"/>
              <w:rPr>
                <w:rFonts w:ascii="Arial" w:hAnsi="Arial"/>
                <w:sz w:val="18"/>
                <w:lang w:eastAsia="ja-JP"/>
              </w:rPr>
            </w:pPr>
            <w:r w:rsidRPr="00D12E4D">
              <w:rPr>
                <w:rFonts w:ascii="Arial" w:hAnsi="Arial"/>
                <w:sz w:val="18"/>
                <w:lang w:eastAsia="ja-JP"/>
              </w:rPr>
              <w:t>&gt;&gt;&gt;&gt;Radio Network Layer</w:t>
            </w:r>
          </w:p>
        </w:tc>
        <w:tc>
          <w:tcPr>
            <w:tcW w:w="1352" w:type="dxa"/>
            <w:tcBorders>
              <w:top w:val="single" w:sz="4" w:space="0" w:color="auto"/>
              <w:left w:val="single" w:sz="4" w:space="0" w:color="auto"/>
              <w:bottom w:val="single" w:sz="4" w:space="0" w:color="auto"/>
              <w:right w:val="single" w:sz="4" w:space="0" w:color="auto"/>
            </w:tcBorders>
            <w:hideMark/>
          </w:tcPr>
          <w:p w14:paraId="65793EF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7770F340" w14:textId="77777777" w:rsidR="00E33586" w:rsidRPr="00D12E4D" w:rsidRDefault="00E33586" w:rsidP="00E2012B">
            <w:pPr>
              <w:keepNext/>
              <w:keepLines/>
              <w:spacing w:after="0"/>
              <w:jc w:val="center"/>
              <w:rPr>
                <w:rFonts w:ascii="Arial" w:hAnsi="Arial"/>
                <w:sz w:val="18"/>
                <w:lang w:eastAsia="ja-JP"/>
              </w:rPr>
            </w:pPr>
          </w:p>
        </w:tc>
        <w:tc>
          <w:tcPr>
            <w:tcW w:w="1575" w:type="dxa"/>
            <w:tcBorders>
              <w:top w:val="single" w:sz="4" w:space="0" w:color="auto"/>
              <w:left w:val="single" w:sz="4" w:space="0" w:color="auto"/>
              <w:bottom w:val="single" w:sz="4" w:space="0" w:color="auto"/>
              <w:right w:val="single" w:sz="4" w:space="0" w:color="auto"/>
            </w:tcBorders>
          </w:tcPr>
          <w:p w14:paraId="4330CB92" w14:textId="77777777" w:rsidR="00E33586" w:rsidRPr="00D12E4D" w:rsidRDefault="00E33586" w:rsidP="00E2012B">
            <w:pPr>
              <w:keepNext/>
              <w:keepLines/>
              <w:spacing w:after="0"/>
              <w:jc w:val="both"/>
              <w:rPr>
                <w:rFonts w:ascii="Arial" w:hAnsi="Arial"/>
                <w:sz w:val="18"/>
                <w:lang w:eastAsia="ja-JP"/>
              </w:rPr>
            </w:pPr>
          </w:p>
        </w:tc>
        <w:tc>
          <w:tcPr>
            <w:tcW w:w="1490" w:type="dxa"/>
            <w:tcBorders>
              <w:top w:val="single" w:sz="4" w:space="0" w:color="auto"/>
              <w:left w:val="single" w:sz="4" w:space="0" w:color="auto"/>
              <w:bottom w:val="single" w:sz="4" w:space="0" w:color="auto"/>
              <w:right w:val="single" w:sz="4" w:space="0" w:color="auto"/>
            </w:tcBorders>
          </w:tcPr>
          <w:p w14:paraId="41FE7A7A"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Radio Network Layer </w:t>
            </w:r>
            <w:r w:rsidRPr="00D12E4D">
              <w:rPr>
                <w:rFonts w:ascii="Arial" w:hAnsi="Arial"/>
                <w:sz w:val="18"/>
                <w:lang w:eastAsia="ja-JP"/>
              </w:rPr>
              <w:t>IE in TS 38.413 [11] Section 9.3.1.2</w:t>
            </w:r>
          </w:p>
        </w:tc>
      </w:tr>
      <w:tr w:rsidR="00E33586" w:rsidRPr="00D12E4D" w14:paraId="070B7151"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4CAFAAA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31019</w:t>
            </w:r>
          </w:p>
        </w:tc>
        <w:tc>
          <w:tcPr>
            <w:tcW w:w="3598" w:type="dxa"/>
            <w:tcBorders>
              <w:top w:val="single" w:sz="4" w:space="0" w:color="auto"/>
              <w:left w:val="single" w:sz="4" w:space="0" w:color="auto"/>
              <w:bottom w:val="single" w:sz="4" w:space="0" w:color="auto"/>
              <w:right w:val="single" w:sz="4" w:space="0" w:color="auto"/>
            </w:tcBorders>
            <w:hideMark/>
          </w:tcPr>
          <w:p w14:paraId="0A32E69F" w14:textId="77777777" w:rsidR="00E33586" w:rsidRPr="00D12E4D" w:rsidRDefault="00E33586" w:rsidP="00E2012B">
            <w:pPr>
              <w:keepNext/>
              <w:keepLines/>
              <w:spacing w:after="0"/>
              <w:ind w:left="1136"/>
              <w:jc w:val="both"/>
              <w:rPr>
                <w:rFonts w:ascii="Arial" w:hAnsi="Arial"/>
                <w:sz w:val="18"/>
                <w:lang w:eastAsia="ja-JP"/>
              </w:rPr>
            </w:pPr>
            <w:r w:rsidRPr="00D12E4D">
              <w:rPr>
                <w:rFonts w:ascii="Arial" w:hAnsi="Arial"/>
                <w:sz w:val="18"/>
                <w:lang w:eastAsia="ja-JP"/>
              </w:rPr>
              <w:t>&gt;&gt;&gt;&gt;&gt;Radio Network Layer Cause</w:t>
            </w:r>
          </w:p>
        </w:tc>
        <w:tc>
          <w:tcPr>
            <w:tcW w:w="1352" w:type="dxa"/>
            <w:tcBorders>
              <w:top w:val="single" w:sz="4" w:space="0" w:color="auto"/>
              <w:left w:val="single" w:sz="4" w:space="0" w:color="auto"/>
              <w:bottom w:val="single" w:sz="4" w:space="0" w:color="auto"/>
              <w:right w:val="single" w:sz="4" w:space="0" w:color="auto"/>
            </w:tcBorders>
            <w:hideMark/>
          </w:tcPr>
          <w:p w14:paraId="5DC6115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12941D8F"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575" w:type="dxa"/>
            <w:tcBorders>
              <w:top w:val="single" w:sz="4" w:space="0" w:color="auto"/>
              <w:left w:val="single" w:sz="4" w:space="0" w:color="auto"/>
              <w:bottom w:val="single" w:sz="4" w:space="0" w:color="auto"/>
              <w:right w:val="single" w:sz="4" w:space="0" w:color="auto"/>
            </w:tcBorders>
          </w:tcPr>
          <w:p w14:paraId="573EC074"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Radio Network Layer Cause </w:t>
            </w:r>
            <w:r w:rsidRPr="00D12E4D">
              <w:rPr>
                <w:rFonts w:ascii="Arial" w:hAnsi="Arial"/>
                <w:sz w:val="18"/>
                <w:lang w:eastAsia="ja-JP"/>
              </w:rPr>
              <w:t>IE in TS 38.413 [11] Section 9.3.1.2</w:t>
            </w:r>
          </w:p>
        </w:tc>
        <w:tc>
          <w:tcPr>
            <w:tcW w:w="1490" w:type="dxa"/>
            <w:tcBorders>
              <w:top w:val="single" w:sz="4" w:space="0" w:color="auto"/>
              <w:left w:val="single" w:sz="4" w:space="0" w:color="auto"/>
              <w:bottom w:val="single" w:sz="4" w:space="0" w:color="auto"/>
              <w:right w:val="single" w:sz="4" w:space="0" w:color="auto"/>
            </w:tcBorders>
          </w:tcPr>
          <w:p w14:paraId="1D6A0340" w14:textId="77777777" w:rsidR="00E33586" w:rsidRPr="00D12E4D" w:rsidRDefault="00E33586" w:rsidP="00E2012B">
            <w:pPr>
              <w:keepNext/>
              <w:keepLines/>
              <w:spacing w:after="0"/>
              <w:jc w:val="both"/>
              <w:rPr>
                <w:rFonts w:ascii="Arial" w:hAnsi="Arial"/>
                <w:sz w:val="18"/>
                <w:lang w:eastAsia="ja-JP"/>
              </w:rPr>
            </w:pPr>
          </w:p>
        </w:tc>
      </w:tr>
      <w:tr w:rsidR="00E33586" w:rsidRPr="00D12E4D" w14:paraId="14C417AC"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5D06D35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31020</w:t>
            </w:r>
          </w:p>
        </w:tc>
        <w:tc>
          <w:tcPr>
            <w:tcW w:w="3598" w:type="dxa"/>
            <w:tcBorders>
              <w:top w:val="single" w:sz="4" w:space="0" w:color="auto"/>
              <w:left w:val="single" w:sz="4" w:space="0" w:color="auto"/>
              <w:bottom w:val="single" w:sz="4" w:space="0" w:color="auto"/>
              <w:right w:val="single" w:sz="4" w:space="0" w:color="auto"/>
            </w:tcBorders>
            <w:hideMark/>
          </w:tcPr>
          <w:p w14:paraId="69E6A32B" w14:textId="77777777" w:rsidR="00E33586" w:rsidRPr="00D12E4D" w:rsidRDefault="00E33586" w:rsidP="00E2012B">
            <w:pPr>
              <w:keepNext/>
              <w:keepLines/>
              <w:spacing w:after="0"/>
              <w:ind w:left="852"/>
              <w:jc w:val="both"/>
              <w:rPr>
                <w:rFonts w:ascii="Arial" w:hAnsi="Arial"/>
                <w:sz w:val="18"/>
                <w:lang w:eastAsia="ja-JP"/>
              </w:rPr>
            </w:pPr>
            <w:r w:rsidRPr="00D12E4D">
              <w:rPr>
                <w:rFonts w:ascii="Arial" w:hAnsi="Arial"/>
                <w:sz w:val="18"/>
                <w:lang w:eastAsia="ja-JP"/>
              </w:rPr>
              <w:t>&gt;&gt;&gt;&gt;Transport Layer</w:t>
            </w:r>
          </w:p>
        </w:tc>
        <w:tc>
          <w:tcPr>
            <w:tcW w:w="1352" w:type="dxa"/>
            <w:tcBorders>
              <w:top w:val="single" w:sz="4" w:space="0" w:color="auto"/>
              <w:left w:val="single" w:sz="4" w:space="0" w:color="auto"/>
              <w:bottom w:val="single" w:sz="4" w:space="0" w:color="auto"/>
              <w:right w:val="single" w:sz="4" w:space="0" w:color="auto"/>
            </w:tcBorders>
            <w:hideMark/>
          </w:tcPr>
          <w:p w14:paraId="500E9E6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5BDFEA4D" w14:textId="77777777" w:rsidR="00E33586" w:rsidRPr="00D12E4D" w:rsidRDefault="00E33586" w:rsidP="00E2012B">
            <w:pPr>
              <w:keepNext/>
              <w:keepLines/>
              <w:spacing w:after="0"/>
              <w:jc w:val="center"/>
              <w:rPr>
                <w:rFonts w:ascii="Arial" w:hAnsi="Arial"/>
                <w:sz w:val="18"/>
                <w:lang w:eastAsia="ja-JP"/>
              </w:rPr>
            </w:pPr>
          </w:p>
        </w:tc>
        <w:tc>
          <w:tcPr>
            <w:tcW w:w="1575" w:type="dxa"/>
            <w:tcBorders>
              <w:top w:val="single" w:sz="4" w:space="0" w:color="auto"/>
              <w:left w:val="single" w:sz="4" w:space="0" w:color="auto"/>
              <w:bottom w:val="single" w:sz="4" w:space="0" w:color="auto"/>
              <w:right w:val="single" w:sz="4" w:space="0" w:color="auto"/>
            </w:tcBorders>
          </w:tcPr>
          <w:p w14:paraId="382C62BE" w14:textId="77777777" w:rsidR="00E33586" w:rsidRPr="00D12E4D" w:rsidRDefault="00E33586" w:rsidP="00E2012B">
            <w:pPr>
              <w:keepNext/>
              <w:keepLines/>
              <w:spacing w:after="0"/>
              <w:jc w:val="both"/>
              <w:rPr>
                <w:rFonts w:ascii="Arial" w:hAnsi="Arial"/>
                <w:sz w:val="18"/>
                <w:lang w:eastAsia="ja-JP"/>
              </w:rPr>
            </w:pPr>
          </w:p>
        </w:tc>
        <w:tc>
          <w:tcPr>
            <w:tcW w:w="1490" w:type="dxa"/>
            <w:tcBorders>
              <w:top w:val="single" w:sz="4" w:space="0" w:color="auto"/>
              <w:left w:val="single" w:sz="4" w:space="0" w:color="auto"/>
              <w:bottom w:val="single" w:sz="4" w:space="0" w:color="auto"/>
              <w:right w:val="single" w:sz="4" w:space="0" w:color="auto"/>
            </w:tcBorders>
          </w:tcPr>
          <w:p w14:paraId="19D4D38A"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Transport Layer </w:t>
            </w:r>
            <w:r w:rsidRPr="00D12E4D">
              <w:rPr>
                <w:rFonts w:ascii="Arial" w:hAnsi="Arial"/>
                <w:sz w:val="18"/>
                <w:lang w:eastAsia="ja-JP"/>
              </w:rPr>
              <w:t>IE in TS 38.413 [11] Section 9.3.1.2</w:t>
            </w:r>
          </w:p>
        </w:tc>
      </w:tr>
      <w:tr w:rsidR="00E33586" w:rsidRPr="00D12E4D" w14:paraId="49481BF3"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41CCE05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31021</w:t>
            </w:r>
          </w:p>
        </w:tc>
        <w:tc>
          <w:tcPr>
            <w:tcW w:w="3598" w:type="dxa"/>
            <w:tcBorders>
              <w:top w:val="single" w:sz="4" w:space="0" w:color="auto"/>
              <w:left w:val="single" w:sz="4" w:space="0" w:color="auto"/>
              <w:bottom w:val="single" w:sz="4" w:space="0" w:color="auto"/>
              <w:right w:val="single" w:sz="4" w:space="0" w:color="auto"/>
            </w:tcBorders>
            <w:hideMark/>
          </w:tcPr>
          <w:p w14:paraId="6BC79F61" w14:textId="77777777" w:rsidR="00E33586" w:rsidRPr="00D12E4D" w:rsidRDefault="00E33586" w:rsidP="00E2012B">
            <w:pPr>
              <w:keepNext/>
              <w:keepLines/>
              <w:spacing w:after="0"/>
              <w:ind w:left="1136"/>
              <w:jc w:val="both"/>
              <w:rPr>
                <w:rFonts w:ascii="Arial" w:hAnsi="Arial"/>
                <w:sz w:val="18"/>
                <w:lang w:eastAsia="ja-JP"/>
              </w:rPr>
            </w:pPr>
            <w:r w:rsidRPr="00D12E4D">
              <w:rPr>
                <w:rFonts w:ascii="Arial" w:hAnsi="Arial"/>
                <w:sz w:val="18"/>
                <w:lang w:eastAsia="ja-JP"/>
              </w:rPr>
              <w:t>&gt;&gt;&gt;&gt;&gt;Transport Layer Cause</w:t>
            </w:r>
          </w:p>
        </w:tc>
        <w:tc>
          <w:tcPr>
            <w:tcW w:w="1352" w:type="dxa"/>
            <w:tcBorders>
              <w:top w:val="single" w:sz="4" w:space="0" w:color="auto"/>
              <w:left w:val="single" w:sz="4" w:space="0" w:color="auto"/>
              <w:bottom w:val="single" w:sz="4" w:space="0" w:color="auto"/>
              <w:right w:val="single" w:sz="4" w:space="0" w:color="auto"/>
            </w:tcBorders>
            <w:hideMark/>
          </w:tcPr>
          <w:p w14:paraId="643A3F6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299F334D"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575" w:type="dxa"/>
            <w:tcBorders>
              <w:top w:val="single" w:sz="4" w:space="0" w:color="auto"/>
              <w:left w:val="single" w:sz="4" w:space="0" w:color="auto"/>
              <w:bottom w:val="single" w:sz="4" w:space="0" w:color="auto"/>
              <w:right w:val="single" w:sz="4" w:space="0" w:color="auto"/>
            </w:tcBorders>
          </w:tcPr>
          <w:p w14:paraId="5B7FE57E"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Transport Layer Cause </w:t>
            </w:r>
            <w:r w:rsidRPr="00D12E4D">
              <w:rPr>
                <w:rFonts w:ascii="Arial" w:hAnsi="Arial"/>
                <w:sz w:val="18"/>
                <w:lang w:eastAsia="ja-JP"/>
              </w:rPr>
              <w:t>IE in TS 38.463 [21] Section 9.3.1.2</w:t>
            </w:r>
          </w:p>
        </w:tc>
        <w:tc>
          <w:tcPr>
            <w:tcW w:w="1490" w:type="dxa"/>
            <w:tcBorders>
              <w:top w:val="single" w:sz="4" w:space="0" w:color="auto"/>
              <w:left w:val="single" w:sz="4" w:space="0" w:color="auto"/>
              <w:bottom w:val="single" w:sz="4" w:space="0" w:color="auto"/>
              <w:right w:val="single" w:sz="4" w:space="0" w:color="auto"/>
            </w:tcBorders>
          </w:tcPr>
          <w:p w14:paraId="5493E86A" w14:textId="77777777" w:rsidR="00E33586" w:rsidRPr="00D12E4D" w:rsidRDefault="00E33586" w:rsidP="00E2012B">
            <w:pPr>
              <w:keepNext/>
              <w:keepLines/>
              <w:spacing w:after="0"/>
              <w:jc w:val="both"/>
              <w:rPr>
                <w:rFonts w:ascii="Arial" w:hAnsi="Arial"/>
                <w:sz w:val="18"/>
                <w:lang w:eastAsia="ja-JP"/>
              </w:rPr>
            </w:pPr>
          </w:p>
        </w:tc>
      </w:tr>
      <w:tr w:rsidR="00E33586" w:rsidRPr="00D12E4D" w14:paraId="5FF9C67C"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6E65134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lastRenderedPageBreak/>
              <w:t>31022</w:t>
            </w:r>
          </w:p>
        </w:tc>
        <w:tc>
          <w:tcPr>
            <w:tcW w:w="3598" w:type="dxa"/>
            <w:tcBorders>
              <w:top w:val="single" w:sz="4" w:space="0" w:color="auto"/>
              <w:left w:val="single" w:sz="4" w:space="0" w:color="auto"/>
              <w:bottom w:val="single" w:sz="4" w:space="0" w:color="auto"/>
              <w:right w:val="single" w:sz="4" w:space="0" w:color="auto"/>
            </w:tcBorders>
            <w:hideMark/>
          </w:tcPr>
          <w:p w14:paraId="36A0F750" w14:textId="77777777" w:rsidR="00E33586" w:rsidRPr="00D12E4D" w:rsidRDefault="00E33586" w:rsidP="00E2012B">
            <w:pPr>
              <w:keepNext/>
              <w:keepLines/>
              <w:spacing w:after="0"/>
              <w:ind w:left="852"/>
              <w:jc w:val="both"/>
              <w:rPr>
                <w:rFonts w:ascii="Arial" w:hAnsi="Arial"/>
                <w:sz w:val="18"/>
                <w:lang w:eastAsia="ja-JP"/>
              </w:rPr>
            </w:pPr>
            <w:r w:rsidRPr="00D12E4D">
              <w:rPr>
                <w:rFonts w:ascii="Arial" w:hAnsi="Arial"/>
                <w:sz w:val="18"/>
                <w:lang w:eastAsia="ja-JP"/>
              </w:rPr>
              <w:t>&gt;&gt;&gt;&gt;NAS</w:t>
            </w:r>
          </w:p>
        </w:tc>
        <w:tc>
          <w:tcPr>
            <w:tcW w:w="1352" w:type="dxa"/>
            <w:tcBorders>
              <w:top w:val="single" w:sz="4" w:space="0" w:color="auto"/>
              <w:left w:val="single" w:sz="4" w:space="0" w:color="auto"/>
              <w:bottom w:val="single" w:sz="4" w:space="0" w:color="auto"/>
              <w:right w:val="single" w:sz="4" w:space="0" w:color="auto"/>
            </w:tcBorders>
            <w:hideMark/>
          </w:tcPr>
          <w:p w14:paraId="583C893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2568AB98" w14:textId="77777777" w:rsidR="00E33586" w:rsidRPr="00D12E4D" w:rsidRDefault="00E33586" w:rsidP="00E2012B">
            <w:pPr>
              <w:keepNext/>
              <w:keepLines/>
              <w:spacing w:after="0"/>
              <w:jc w:val="center"/>
              <w:rPr>
                <w:rFonts w:ascii="Arial" w:hAnsi="Arial"/>
                <w:sz w:val="18"/>
                <w:lang w:eastAsia="ja-JP"/>
              </w:rPr>
            </w:pPr>
          </w:p>
        </w:tc>
        <w:tc>
          <w:tcPr>
            <w:tcW w:w="1575" w:type="dxa"/>
            <w:tcBorders>
              <w:top w:val="single" w:sz="4" w:space="0" w:color="auto"/>
              <w:left w:val="single" w:sz="4" w:space="0" w:color="auto"/>
              <w:bottom w:val="single" w:sz="4" w:space="0" w:color="auto"/>
              <w:right w:val="single" w:sz="4" w:space="0" w:color="auto"/>
            </w:tcBorders>
          </w:tcPr>
          <w:p w14:paraId="3B8BAAEE" w14:textId="77777777" w:rsidR="00E33586" w:rsidRPr="00D12E4D" w:rsidRDefault="00E33586" w:rsidP="00E2012B">
            <w:pPr>
              <w:keepNext/>
              <w:keepLines/>
              <w:spacing w:after="0"/>
              <w:jc w:val="both"/>
              <w:rPr>
                <w:rFonts w:ascii="Arial" w:hAnsi="Arial"/>
                <w:sz w:val="18"/>
                <w:lang w:eastAsia="ja-JP"/>
              </w:rPr>
            </w:pPr>
          </w:p>
        </w:tc>
        <w:tc>
          <w:tcPr>
            <w:tcW w:w="1490" w:type="dxa"/>
            <w:tcBorders>
              <w:top w:val="single" w:sz="4" w:space="0" w:color="auto"/>
              <w:left w:val="single" w:sz="4" w:space="0" w:color="auto"/>
              <w:bottom w:val="single" w:sz="4" w:space="0" w:color="auto"/>
              <w:right w:val="single" w:sz="4" w:space="0" w:color="auto"/>
            </w:tcBorders>
          </w:tcPr>
          <w:p w14:paraId="78293596"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NAS </w:t>
            </w:r>
            <w:r w:rsidRPr="00D12E4D">
              <w:rPr>
                <w:rFonts w:ascii="Arial" w:hAnsi="Arial"/>
                <w:sz w:val="18"/>
                <w:lang w:eastAsia="ja-JP"/>
              </w:rPr>
              <w:t>IE in TS 38.413 [11] Section 9.3.1.2</w:t>
            </w:r>
          </w:p>
        </w:tc>
      </w:tr>
      <w:tr w:rsidR="00E33586" w:rsidRPr="00D12E4D" w14:paraId="593E8616"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0C405AC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31023</w:t>
            </w:r>
          </w:p>
        </w:tc>
        <w:tc>
          <w:tcPr>
            <w:tcW w:w="3598" w:type="dxa"/>
            <w:tcBorders>
              <w:top w:val="single" w:sz="4" w:space="0" w:color="auto"/>
              <w:left w:val="single" w:sz="4" w:space="0" w:color="auto"/>
              <w:bottom w:val="single" w:sz="4" w:space="0" w:color="auto"/>
              <w:right w:val="single" w:sz="4" w:space="0" w:color="auto"/>
            </w:tcBorders>
            <w:hideMark/>
          </w:tcPr>
          <w:p w14:paraId="1BE7C5C3" w14:textId="77777777" w:rsidR="00E33586" w:rsidRPr="00D12E4D" w:rsidRDefault="00E33586" w:rsidP="00E2012B">
            <w:pPr>
              <w:keepNext/>
              <w:keepLines/>
              <w:spacing w:after="0"/>
              <w:ind w:left="1136"/>
              <w:jc w:val="both"/>
              <w:rPr>
                <w:rFonts w:ascii="Arial" w:hAnsi="Arial"/>
                <w:sz w:val="18"/>
                <w:lang w:eastAsia="ja-JP"/>
              </w:rPr>
            </w:pPr>
            <w:r w:rsidRPr="00D12E4D">
              <w:rPr>
                <w:rFonts w:ascii="Arial" w:hAnsi="Arial"/>
                <w:sz w:val="18"/>
                <w:lang w:eastAsia="ja-JP"/>
              </w:rPr>
              <w:t>&gt;&gt;&gt;&gt;&gt;NAS Cause</w:t>
            </w:r>
          </w:p>
        </w:tc>
        <w:tc>
          <w:tcPr>
            <w:tcW w:w="1352" w:type="dxa"/>
            <w:tcBorders>
              <w:top w:val="single" w:sz="4" w:space="0" w:color="auto"/>
              <w:left w:val="single" w:sz="4" w:space="0" w:color="auto"/>
              <w:bottom w:val="single" w:sz="4" w:space="0" w:color="auto"/>
              <w:right w:val="single" w:sz="4" w:space="0" w:color="auto"/>
            </w:tcBorders>
            <w:hideMark/>
          </w:tcPr>
          <w:p w14:paraId="259A7D2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32C09E5B"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575" w:type="dxa"/>
            <w:tcBorders>
              <w:top w:val="single" w:sz="4" w:space="0" w:color="auto"/>
              <w:left w:val="single" w:sz="4" w:space="0" w:color="auto"/>
              <w:bottom w:val="single" w:sz="4" w:space="0" w:color="auto"/>
              <w:right w:val="single" w:sz="4" w:space="0" w:color="auto"/>
            </w:tcBorders>
          </w:tcPr>
          <w:p w14:paraId="2287EAB1"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NAS Cause </w:t>
            </w:r>
            <w:r w:rsidRPr="00D12E4D">
              <w:rPr>
                <w:rFonts w:ascii="Arial" w:hAnsi="Arial"/>
                <w:sz w:val="18"/>
                <w:lang w:eastAsia="ja-JP"/>
              </w:rPr>
              <w:t>IE in TS 38.413 [11] Section 9.3.1.2</w:t>
            </w:r>
          </w:p>
        </w:tc>
        <w:tc>
          <w:tcPr>
            <w:tcW w:w="1490" w:type="dxa"/>
            <w:tcBorders>
              <w:top w:val="single" w:sz="4" w:space="0" w:color="auto"/>
              <w:left w:val="single" w:sz="4" w:space="0" w:color="auto"/>
              <w:bottom w:val="single" w:sz="4" w:space="0" w:color="auto"/>
              <w:right w:val="single" w:sz="4" w:space="0" w:color="auto"/>
            </w:tcBorders>
          </w:tcPr>
          <w:p w14:paraId="534355C7" w14:textId="77777777" w:rsidR="00E33586" w:rsidRPr="00D12E4D" w:rsidRDefault="00E33586" w:rsidP="00E2012B">
            <w:pPr>
              <w:keepNext/>
              <w:keepLines/>
              <w:spacing w:after="0"/>
              <w:jc w:val="both"/>
              <w:rPr>
                <w:rFonts w:ascii="Arial" w:hAnsi="Arial"/>
                <w:sz w:val="18"/>
                <w:lang w:eastAsia="ja-JP"/>
              </w:rPr>
            </w:pPr>
          </w:p>
        </w:tc>
      </w:tr>
      <w:tr w:rsidR="00E33586" w:rsidRPr="00D12E4D" w14:paraId="6CDDC06C"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4EAAEF2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31024</w:t>
            </w:r>
          </w:p>
        </w:tc>
        <w:tc>
          <w:tcPr>
            <w:tcW w:w="3598" w:type="dxa"/>
            <w:tcBorders>
              <w:top w:val="single" w:sz="4" w:space="0" w:color="auto"/>
              <w:left w:val="single" w:sz="4" w:space="0" w:color="auto"/>
              <w:bottom w:val="single" w:sz="4" w:space="0" w:color="auto"/>
              <w:right w:val="single" w:sz="4" w:space="0" w:color="auto"/>
            </w:tcBorders>
            <w:hideMark/>
          </w:tcPr>
          <w:p w14:paraId="0EA694DA" w14:textId="77777777" w:rsidR="00E33586" w:rsidRPr="00D12E4D" w:rsidRDefault="00E33586" w:rsidP="00E2012B">
            <w:pPr>
              <w:keepNext/>
              <w:keepLines/>
              <w:spacing w:after="0"/>
              <w:ind w:left="852"/>
              <w:jc w:val="both"/>
              <w:rPr>
                <w:rFonts w:ascii="Arial" w:hAnsi="Arial"/>
                <w:sz w:val="18"/>
                <w:lang w:eastAsia="ja-JP"/>
              </w:rPr>
            </w:pPr>
            <w:r w:rsidRPr="00D12E4D">
              <w:rPr>
                <w:rFonts w:ascii="Arial" w:hAnsi="Arial"/>
                <w:sz w:val="18"/>
                <w:lang w:eastAsia="ja-JP"/>
              </w:rPr>
              <w:t>&gt;&gt;&gt;&gt;Protocol</w:t>
            </w:r>
          </w:p>
        </w:tc>
        <w:tc>
          <w:tcPr>
            <w:tcW w:w="1352" w:type="dxa"/>
            <w:tcBorders>
              <w:top w:val="single" w:sz="4" w:space="0" w:color="auto"/>
              <w:left w:val="single" w:sz="4" w:space="0" w:color="auto"/>
              <w:bottom w:val="single" w:sz="4" w:space="0" w:color="auto"/>
              <w:right w:val="single" w:sz="4" w:space="0" w:color="auto"/>
            </w:tcBorders>
            <w:hideMark/>
          </w:tcPr>
          <w:p w14:paraId="27A91A35"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1D5F20C6" w14:textId="77777777" w:rsidR="00E33586" w:rsidRPr="00D12E4D" w:rsidRDefault="00E33586" w:rsidP="00E2012B">
            <w:pPr>
              <w:keepNext/>
              <w:keepLines/>
              <w:spacing w:after="0"/>
              <w:jc w:val="center"/>
              <w:rPr>
                <w:rFonts w:ascii="Arial" w:hAnsi="Arial"/>
                <w:sz w:val="18"/>
                <w:lang w:eastAsia="ja-JP"/>
              </w:rPr>
            </w:pPr>
          </w:p>
        </w:tc>
        <w:tc>
          <w:tcPr>
            <w:tcW w:w="1575" w:type="dxa"/>
            <w:tcBorders>
              <w:top w:val="single" w:sz="4" w:space="0" w:color="auto"/>
              <w:left w:val="single" w:sz="4" w:space="0" w:color="auto"/>
              <w:bottom w:val="single" w:sz="4" w:space="0" w:color="auto"/>
              <w:right w:val="single" w:sz="4" w:space="0" w:color="auto"/>
            </w:tcBorders>
          </w:tcPr>
          <w:p w14:paraId="65790446" w14:textId="77777777" w:rsidR="00E33586" w:rsidRPr="00D12E4D" w:rsidRDefault="00E33586" w:rsidP="00E2012B">
            <w:pPr>
              <w:keepNext/>
              <w:keepLines/>
              <w:spacing w:after="0"/>
              <w:jc w:val="both"/>
              <w:rPr>
                <w:rFonts w:ascii="Arial" w:hAnsi="Arial"/>
                <w:sz w:val="18"/>
                <w:lang w:eastAsia="ja-JP"/>
              </w:rPr>
            </w:pPr>
          </w:p>
        </w:tc>
        <w:tc>
          <w:tcPr>
            <w:tcW w:w="1490" w:type="dxa"/>
            <w:tcBorders>
              <w:top w:val="single" w:sz="4" w:space="0" w:color="auto"/>
              <w:left w:val="single" w:sz="4" w:space="0" w:color="auto"/>
              <w:bottom w:val="single" w:sz="4" w:space="0" w:color="auto"/>
              <w:right w:val="single" w:sz="4" w:space="0" w:color="auto"/>
            </w:tcBorders>
          </w:tcPr>
          <w:p w14:paraId="6EA5E20B"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Protocol </w:t>
            </w:r>
            <w:r w:rsidRPr="00D12E4D">
              <w:rPr>
                <w:rFonts w:ascii="Arial" w:hAnsi="Arial"/>
                <w:sz w:val="18"/>
                <w:lang w:eastAsia="ja-JP"/>
              </w:rPr>
              <w:t>IE in TS 38.413 [11] Section 9.3.1.2</w:t>
            </w:r>
          </w:p>
        </w:tc>
      </w:tr>
      <w:tr w:rsidR="00E33586" w:rsidRPr="00D12E4D" w14:paraId="1AAF78A7"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122BD5F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31025</w:t>
            </w:r>
          </w:p>
        </w:tc>
        <w:tc>
          <w:tcPr>
            <w:tcW w:w="3598" w:type="dxa"/>
            <w:tcBorders>
              <w:top w:val="single" w:sz="4" w:space="0" w:color="auto"/>
              <w:left w:val="single" w:sz="4" w:space="0" w:color="auto"/>
              <w:bottom w:val="single" w:sz="4" w:space="0" w:color="auto"/>
              <w:right w:val="single" w:sz="4" w:space="0" w:color="auto"/>
            </w:tcBorders>
            <w:hideMark/>
          </w:tcPr>
          <w:p w14:paraId="36BC1968" w14:textId="77777777" w:rsidR="00E33586" w:rsidRPr="00D12E4D" w:rsidRDefault="00E33586" w:rsidP="00E2012B">
            <w:pPr>
              <w:keepNext/>
              <w:keepLines/>
              <w:spacing w:after="0"/>
              <w:ind w:left="1136"/>
              <w:jc w:val="both"/>
              <w:rPr>
                <w:rFonts w:ascii="Arial" w:hAnsi="Arial"/>
                <w:sz w:val="18"/>
                <w:lang w:eastAsia="ja-JP"/>
              </w:rPr>
            </w:pPr>
            <w:r w:rsidRPr="00D12E4D">
              <w:rPr>
                <w:rFonts w:ascii="Arial" w:hAnsi="Arial"/>
                <w:sz w:val="18"/>
                <w:lang w:eastAsia="ja-JP"/>
              </w:rPr>
              <w:t>&gt;&gt;&gt;&gt;&gt;Protocol Cause</w:t>
            </w:r>
          </w:p>
        </w:tc>
        <w:tc>
          <w:tcPr>
            <w:tcW w:w="1352" w:type="dxa"/>
            <w:tcBorders>
              <w:top w:val="single" w:sz="4" w:space="0" w:color="auto"/>
              <w:left w:val="single" w:sz="4" w:space="0" w:color="auto"/>
              <w:bottom w:val="single" w:sz="4" w:space="0" w:color="auto"/>
              <w:right w:val="single" w:sz="4" w:space="0" w:color="auto"/>
            </w:tcBorders>
            <w:hideMark/>
          </w:tcPr>
          <w:p w14:paraId="692778D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2A544DBD"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575" w:type="dxa"/>
            <w:tcBorders>
              <w:top w:val="single" w:sz="4" w:space="0" w:color="auto"/>
              <w:left w:val="single" w:sz="4" w:space="0" w:color="auto"/>
              <w:bottom w:val="single" w:sz="4" w:space="0" w:color="auto"/>
              <w:right w:val="single" w:sz="4" w:space="0" w:color="auto"/>
            </w:tcBorders>
          </w:tcPr>
          <w:p w14:paraId="7F371FE0"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Protocol Cause </w:t>
            </w:r>
            <w:r w:rsidRPr="00D12E4D">
              <w:rPr>
                <w:rFonts w:ascii="Arial" w:hAnsi="Arial"/>
                <w:sz w:val="18"/>
                <w:lang w:eastAsia="ja-JP"/>
              </w:rPr>
              <w:t>IE in TS 38.413 [11] Section 9.3.1.2</w:t>
            </w:r>
          </w:p>
        </w:tc>
        <w:tc>
          <w:tcPr>
            <w:tcW w:w="1490" w:type="dxa"/>
            <w:tcBorders>
              <w:top w:val="single" w:sz="4" w:space="0" w:color="auto"/>
              <w:left w:val="single" w:sz="4" w:space="0" w:color="auto"/>
              <w:bottom w:val="single" w:sz="4" w:space="0" w:color="auto"/>
              <w:right w:val="single" w:sz="4" w:space="0" w:color="auto"/>
            </w:tcBorders>
          </w:tcPr>
          <w:p w14:paraId="00CEDAE0" w14:textId="77777777" w:rsidR="00E33586" w:rsidRPr="00D12E4D" w:rsidRDefault="00E33586" w:rsidP="00E2012B">
            <w:pPr>
              <w:keepNext/>
              <w:keepLines/>
              <w:spacing w:after="0"/>
              <w:jc w:val="both"/>
              <w:rPr>
                <w:rFonts w:ascii="Arial" w:hAnsi="Arial"/>
                <w:sz w:val="18"/>
                <w:lang w:eastAsia="ja-JP"/>
              </w:rPr>
            </w:pPr>
          </w:p>
        </w:tc>
      </w:tr>
      <w:tr w:rsidR="00E33586" w:rsidRPr="00D12E4D" w14:paraId="6B653D06"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58B457C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31026</w:t>
            </w:r>
          </w:p>
        </w:tc>
        <w:tc>
          <w:tcPr>
            <w:tcW w:w="3598" w:type="dxa"/>
            <w:tcBorders>
              <w:top w:val="single" w:sz="4" w:space="0" w:color="auto"/>
              <w:left w:val="single" w:sz="4" w:space="0" w:color="auto"/>
              <w:bottom w:val="single" w:sz="4" w:space="0" w:color="auto"/>
              <w:right w:val="single" w:sz="4" w:space="0" w:color="auto"/>
            </w:tcBorders>
            <w:hideMark/>
          </w:tcPr>
          <w:p w14:paraId="1997C8EB" w14:textId="77777777" w:rsidR="00E33586" w:rsidRPr="00D12E4D" w:rsidRDefault="00E33586" w:rsidP="00E2012B">
            <w:pPr>
              <w:keepNext/>
              <w:keepLines/>
              <w:spacing w:after="0"/>
              <w:ind w:left="852"/>
              <w:jc w:val="both"/>
              <w:rPr>
                <w:rFonts w:ascii="Arial" w:hAnsi="Arial"/>
                <w:sz w:val="18"/>
                <w:lang w:eastAsia="ja-JP"/>
              </w:rPr>
            </w:pPr>
            <w:r w:rsidRPr="00D12E4D">
              <w:rPr>
                <w:rFonts w:ascii="Arial" w:hAnsi="Arial"/>
                <w:sz w:val="18"/>
                <w:lang w:eastAsia="ja-JP"/>
              </w:rPr>
              <w:t>&gt;&gt;&gt;&gt;Miscellaneous</w:t>
            </w:r>
          </w:p>
        </w:tc>
        <w:tc>
          <w:tcPr>
            <w:tcW w:w="1352" w:type="dxa"/>
            <w:tcBorders>
              <w:top w:val="single" w:sz="4" w:space="0" w:color="auto"/>
              <w:left w:val="single" w:sz="4" w:space="0" w:color="auto"/>
              <w:bottom w:val="single" w:sz="4" w:space="0" w:color="auto"/>
              <w:right w:val="single" w:sz="4" w:space="0" w:color="auto"/>
            </w:tcBorders>
            <w:hideMark/>
          </w:tcPr>
          <w:p w14:paraId="6F039EE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78F42BAE" w14:textId="77777777" w:rsidR="00E33586" w:rsidRPr="00D12E4D" w:rsidRDefault="00E33586" w:rsidP="00E2012B">
            <w:pPr>
              <w:keepNext/>
              <w:keepLines/>
              <w:spacing w:after="0"/>
              <w:jc w:val="center"/>
              <w:rPr>
                <w:rFonts w:ascii="Arial" w:hAnsi="Arial"/>
                <w:sz w:val="18"/>
                <w:lang w:eastAsia="ja-JP"/>
              </w:rPr>
            </w:pPr>
          </w:p>
        </w:tc>
        <w:tc>
          <w:tcPr>
            <w:tcW w:w="1575" w:type="dxa"/>
            <w:tcBorders>
              <w:top w:val="single" w:sz="4" w:space="0" w:color="auto"/>
              <w:left w:val="single" w:sz="4" w:space="0" w:color="auto"/>
              <w:bottom w:val="single" w:sz="4" w:space="0" w:color="auto"/>
              <w:right w:val="single" w:sz="4" w:space="0" w:color="auto"/>
            </w:tcBorders>
          </w:tcPr>
          <w:p w14:paraId="4A3CA6B9" w14:textId="77777777" w:rsidR="00E33586" w:rsidRPr="00D12E4D" w:rsidRDefault="00E33586" w:rsidP="00E2012B">
            <w:pPr>
              <w:keepNext/>
              <w:keepLines/>
              <w:spacing w:after="0"/>
              <w:jc w:val="both"/>
              <w:rPr>
                <w:rFonts w:ascii="Arial" w:hAnsi="Arial"/>
                <w:sz w:val="18"/>
                <w:lang w:eastAsia="ja-JP"/>
              </w:rPr>
            </w:pPr>
          </w:p>
        </w:tc>
        <w:tc>
          <w:tcPr>
            <w:tcW w:w="1490" w:type="dxa"/>
            <w:tcBorders>
              <w:top w:val="single" w:sz="4" w:space="0" w:color="auto"/>
              <w:left w:val="single" w:sz="4" w:space="0" w:color="auto"/>
              <w:bottom w:val="single" w:sz="4" w:space="0" w:color="auto"/>
              <w:right w:val="single" w:sz="4" w:space="0" w:color="auto"/>
            </w:tcBorders>
          </w:tcPr>
          <w:p w14:paraId="13D4F26F"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Misc </w:t>
            </w:r>
            <w:r w:rsidRPr="00D12E4D">
              <w:rPr>
                <w:rFonts w:ascii="Arial" w:hAnsi="Arial"/>
                <w:sz w:val="18"/>
                <w:lang w:eastAsia="ja-JP"/>
              </w:rPr>
              <w:t>IE in TS 38.413 [11] Section 9.3.1.2</w:t>
            </w:r>
          </w:p>
        </w:tc>
      </w:tr>
      <w:tr w:rsidR="00E33586" w:rsidRPr="00D12E4D" w14:paraId="1290F0FA"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25E311E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31027</w:t>
            </w:r>
          </w:p>
        </w:tc>
        <w:tc>
          <w:tcPr>
            <w:tcW w:w="3598" w:type="dxa"/>
            <w:tcBorders>
              <w:top w:val="single" w:sz="4" w:space="0" w:color="auto"/>
              <w:left w:val="single" w:sz="4" w:space="0" w:color="auto"/>
              <w:bottom w:val="single" w:sz="4" w:space="0" w:color="auto"/>
              <w:right w:val="single" w:sz="4" w:space="0" w:color="auto"/>
            </w:tcBorders>
            <w:hideMark/>
          </w:tcPr>
          <w:p w14:paraId="1333AFF4" w14:textId="77777777" w:rsidR="00E33586" w:rsidRPr="00D12E4D" w:rsidRDefault="00E33586" w:rsidP="00E2012B">
            <w:pPr>
              <w:keepNext/>
              <w:keepLines/>
              <w:spacing w:after="0"/>
              <w:ind w:left="1136"/>
              <w:jc w:val="both"/>
              <w:rPr>
                <w:rFonts w:ascii="Arial" w:hAnsi="Arial"/>
                <w:sz w:val="18"/>
                <w:lang w:eastAsia="ja-JP"/>
              </w:rPr>
            </w:pPr>
            <w:r w:rsidRPr="00D12E4D">
              <w:rPr>
                <w:rFonts w:ascii="Arial" w:hAnsi="Arial"/>
                <w:sz w:val="18"/>
                <w:lang w:eastAsia="ja-JP"/>
              </w:rPr>
              <w:t>&gt;&gt;&gt;&gt;&gt;Miscellaneous Cause</w:t>
            </w:r>
          </w:p>
        </w:tc>
        <w:tc>
          <w:tcPr>
            <w:tcW w:w="1352" w:type="dxa"/>
            <w:tcBorders>
              <w:top w:val="single" w:sz="4" w:space="0" w:color="auto"/>
              <w:left w:val="single" w:sz="4" w:space="0" w:color="auto"/>
              <w:bottom w:val="single" w:sz="4" w:space="0" w:color="auto"/>
              <w:right w:val="single" w:sz="4" w:space="0" w:color="auto"/>
            </w:tcBorders>
            <w:hideMark/>
          </w:tcPr>
          <w:p w14:paraId="40F1EAF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1BD0294D"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FALSE</w:t>
            </w:r>
          </w:p>
        </w:tc>
        <w:tc>
          <w:tcPr>
            <w:tcW w:w="1575" w:type="dxa"/>
            <w:tcBorders>
              <w:top w:val="single" w:sz="4" w:space="0" w:color="auto"/>
              <w:left w:val="single" w:sz="4" w:space="0" w:color="auto"/>
              <w:bottom w:val="single" w:sz="4" w:space="0" w:color="auto"/>
              <w:right w:val="single" w:sz="4" w:space="0" w:color="auto"/>
            </w:tcBorders>
          </w:tcPr>
          <w:p w14:paraId="1BCD3675"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Miscellaneous Cause </w:t>
            </w:r>
            <w:r w:rsidRPr="00D12E4D">
              <w:rPr>
                <w:rFonts w:ascii="Arial" w:hAnsi="Arial"/>
                <w:sz w:val="18"/>
                <w:lang w:eastAsia="ja-JP"/>
              </w:rPr>
              <w:t>IE in TS 38.413 [11] Section 9.3.1.2</w:t>
            </w:r>
          </w:p>
        </w:tc>
        <w:tc>
          <w:tcPr>
            <w:tcW w:w="1490" w:type="dxa"/>
            <w:tcBorders>
              <w:top w:val="single" w:sz="4" w:space="0" w:color="auto"/>
              <w:left w:val="single" w:sz="4" w:space="0" w:color="auto"/>
              <w:bottom w:val="single" w:sz="4" w:space="0" w:color="auto"/>
              <w:right w:val="single" w:sz="4" w:space="0" w:color="auto"/>
            </w:tcBorders>
          </w:tcPr>
          <w:p w14:paraId="2AAEE4EC" w14:textId="77777777" w:rsidR="00E33586" w:rsidRPr="00D12E4D" w:rsidRDefault="00E33586" w:rsidP="00E2012B">
            <w:pPr>
              <w:keepNext/>
              <w:keepLines/>
              <w:spacing w:after="0"/>
              <w:jc w:val="both"/>
              <w:rPr>
                <w:rFonts w:ascii="Arial" w:hAnsi="Arial"/>
                <w:sz w:val="18"/>
                <w:lang w:eastAsia="ja-JP"/>
              </w:rPr>
            </w:pPr>
          </w:p>
        </w:tc>
      </w:tr>
      <w:tr w:rsidR="00E33586" w:rsidRPr="00D12E4D" w14:paraId="602E91A2"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5D7965F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31031</w:t>
            </w:r>
          </w:p>
        </w:tc>
        <w:tc>
          <w:tcPr>
            <w:tcW w:w="3598" w:type="dxa"/>
            <w:tcBorders>
              <w:top w:val="single" w:sz="4" w:space="0" w:color="auto"/>
              <w:left w:val="single" w:sz="4" w:space="0" w:color="auto"/>
              <w:bottom w:val="single" w:sz="4" w:space="0" w:color="auto"/>
              <w:right w:val="single" w:sz="4" w:space="0" w:color="auto"/>
            </w:tcBorders>
            <w:hideMark/>
          </w:tcPr>
          <w:p w14:paraId="154A531C"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List of QoS Flows to be released</w:t>
            </w:r>
          </w:p>
        </w:tc>
        <w:tc>
          <w:tcPr>
            <w:tcW w:w="1352" w:type="dxa"/>
            <w:tcBorders>
              <w:top w:val="single" w:sz="4" w:space="0" w:color="auto"/>
              <w:left w:val="single" w:sz="4" w:space="0" w:color="auto"/>
              <w:bottom w:val="single" w:sz="4" w:space="0" w:color="auto"/>
              <w:right w:val="single" w:sz="4" w:space="0" w:color="auto"/>
            </w:tcBorders>
            <w:hideMark/>
          </w:tcPr>
          <w:p w14:paraId="5F63157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LIST</w:t>
            </w:r>
          </w:p>
        </w:tc>
        <w:tc>
          <w:tcPr>
            <w:tcW w:w="814" w:type="dxa"/>
            <w:tcBorders>
              <w:top w:val="single" w:sz="4" w:space="0" w:color="auto"/>
              <w:left w:val="single" w:sz="4" w:space="0" w:color="auto"/>
              <w:bottom w:val="single" w:sz="4" w:space="0" w:color="auto"/>
              <w:right w:val="single" w:sz="4" w:space="0" w:color="auto"/>
            </w:tcBorders>
          </w:tcPr>
          <w:p w14:paraId="773C3EB7" w14:textId="77777777" w:rsidR="00E33586" w:rsidRPr="00D12E4D" w:rsidRDefault="00E33586" w:rsidP="00E2012B">
            <w:pPr>
              <w:keepNext/>
              <w:keepLines/>
              <w:spacing w:after="0"/>
              <w:jc w:val="center"/>
              <w:rPr>
                <w:rFonts w:ascii="Arial" w:hAnsi="Arial"/>
                <w:sz w:val="18"/>
                <w:lang w:eastAsia="ja-JP"/>
              </w:rPr>
            </w:pPr>
          </w:p>
        </w:tc>
        <w:tc>
          <w:tcPr>
            <w:tcW w:w="1575" w:type="dxa"/>
            <w:tcBorders>
              <w:top w:val="single" w:sz="4" w:space="0" w:color="auto"/>
              <w:left w:val="single" w:sz="4" w:space="0" w:color="auto"/>
              <w:bottom w:val="single" w:sz="4" w:space="0" w:color="auto"/>
              <w:right w:val="single" w:sz="4" w:space="0" w:color="auto"/>
            </w:tcBorders>
          </w:tcPr>
          <w:p w14:paraId="5D3ED84E" w14:textId="77777777" w:rsidR="00E33586" w:rsidRPr="00D12E4D" w:rsidRDefault="00E33586" w:rsidP="00E2012B">
            <w:pPr>
              <w:keepNext/>
              <w:keepLines/>
              <w:spacing w:after="0"/>
              <w:rPr>
                <w:rFonts w:ascii="Arial" w:hAnsi="Arial"/>
                <w:sz w:val="18"/>
                <w:lang w:eastAsia="ja-JP"/>
              </w:rPr>
            </w:pPr>
          </w:p>
        </w:tc>
        <w:tc>
          <w:tcPr>
            <w:tcW w:w="1490" w:type="dxa"/>
            <w:tcBorders>
              <w:top w:val="single" w:sz="4" w:space="0" w:color="auto"/>
              <w:left w:val="single" w:sz="4" w:space="0" w:color="auto"/>
              <w:bottom w:val="single" w:sz="4" w:space="0" w:color="auto"/>
              <w:right w:val="single" w:sz="4" w:space="0" w:color="auto"/>
            </w:tcBorders>
          </w:tcPr>
          <w:p w14:paraId="4EFD22D8"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QoS Flow To Release List</w:t>
            </w:r>
            <w:r w:rsidRPr="00D12E4D">
              <w:rPr>
                <w:rFonts w:ascii="Arial" w:hAnsi="Arial"/>
                <w:sz w:val="18"/>
                <w:lang w:eastAsia="ja-JP"/>
              </w:rPr>
              <w:t xml:space="preserve"> IE in TS 38.413 [11] Section 9.3.4.2</w:t>
            </w:r>
          </w:p>
        </w:tc>
      </w:tr>
      <w:tr w:rsidR="00E33586" w:rsidRPr="00D12E4D" w14:paraId="47DB8614"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7595D38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31032</w:t>
            </w:r>
          </w:p>
        </w:tc>
        <w:tc>
          <w:tcPr>
            <w:tcW w:w="3598" w:type="dxa"/>
            <w:tcBorders>
              <w:top w:val="single" w:sz="4" w:space="0" w:color="auto"/>
              <w:left w:val="single" w:sz="4" w:space="0" w:color="auto"/>
              <w:bottom w:val="single" w:sz="4" w:space="0" w:color="auto"/>
              <w:right w:val="single" w:sz="4" w:space="0" w:color="auto"/>
            </w:tcBorders>
            <w:hideMark/>
          </w:tcPr>
          <w:p w14:paraId="0FE106E3"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&gt;QoS flow item to be released</w:t>
            </w:r>
          </w:p>
        </w:tc>
        <w:tc>
          <w:tcPr>
            <w:tcW w:w="1352" w:type="dxa"/>
            <w:tcBorders>
              <w:top w:val="single" w:sz="4" w:space="0" w:color="auto"/>
              <w:left w:val="single" w:sz="4" w:space="0" w:color="auto"/>
              <w:bottom w:val="single" w:sz="4" w:space="0" w:color="auto"/>
              <w:right w:val="single" w:sz="4" w:space="0" w:color="auto"/>
            </w:tcBorders>
            <w:hideMark/>
          </w:tcPr>
          <w:p w14:paraId="46D1FD5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00EFF7E1" w14:textId="77777777" w:rsidR="00E33586" w:rsidRPr="00D12E4D" w:rsidRDefault="00E33586" w:rsidP="00E2012B">
            <w:pPr>
              <w:keepNext/>
              <w:keepLines/>
              <w:spacing w:after="0"/>
              <w:jc w:val="center"/>
              <w:rPr>
                <w:rFonts w:ascii="Arial" w:hAnsi="Arial"/>
                <w:sz w:val="18"/>
                <w:lang w:eastAsia="ja-JP"/>
              </w:rPr>
            </w:pPr>
          </w:p>
        </w:tc>
        <w:tc>
          <w:tcPr>
            <w:tcW w:w="1575" w:type="dxa"/>
            <w:tcBorders>
              <w:top w:val="single" w:sz="4" w:space="0" w:color="auto"/>
              <w:left w:val="single" w:sz="4" w:space="0" w:color="auto"/>
              <w:bottom w:val="single" w:sz="4" w:space="0" w:color="auto"/>
              <w:right w:val="single" w:sz="4" w:space="0" w:color="auto"/>
            </w:tcBorders>
          </w:tcPr>
          <w:p w14:paraId="110511FD" w14:textId="77777777" w:rsidR="00E33586" w:rsidRPr="00D12E4D" w:rsidRDefault="00E33586" w:rsidP="00E2012B">
            <w:pPr>
              <w:keepNext/>
              <w:keepLines/>
              <w:spacing w:after="0"/>
              <w:jc w:val="center"/>
              <w:rPr>
                <w:rFonts w:ascii="Arial" w:hAnsi="Arial"/>
                <w:sz w:val="18"/>
                <w:lang w:eastAsia="ja-JP"/>
              </w:rPr>
            </w:pPr>
          </w:p>
        </w:tc>
        <w:tc>
          <w:tcPr>
            <w:tcW w:w="1490" w:type="dxa"/>
            <w:tcBorders>
              <w:top w:val="single" w:sz="4" w:space="0" w:color="auto"/>
              <w:left w:val="single" w:sz="4" w:space="0" w:color="auto"/>
              <w:bottom w:val="single" w:sz="4" w:space="0" w:color="auto"/>
              <w:right w:val="single" w:sz="4" w:space="0" w:color="auto"/>
            </w:tcBorders>
          </w:tcPr>
          <w:p w14:paraId="0A8FC093"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QoS Flow Item</w:t>
            </w:r>
            <w:r w:rsidRPr="00D12E4D">
              <w:rPr>
                <w:rFonts w:ascii="Arial" w:hAnsi="Arial"/>
                <w:sz w:val="18"/>
                <w:lang w:eastAsia="ja-JP"/>
              </w:rPr>
              <w:t xml:space="preserve"> IE in TS 38.413 [11] Section 9.3.1.13</w:t>
            </w:r>
          </w:p>
        </w:tc>
      </w:tr>
      <w:tr w:rsidR="00E33586" w:rsidRPr="00D12E4D" w14:paraId="64D10B69"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4BB3981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31033</w:t>
            </w:r>
          </w:p>
        </w:tc>
        <w:tc>
          <w:tcPr>
            <w:tcW w:w="3598" w:type="dxa"/>
            <w:tcBorders>
              <w:top w:val="single" w:sz="4" w:space="0" w:color="auto"/>
              <w:left w:val="single" w:sz="4" w:space="0" w:color="auto"/>
              <w:bottom w:val="single" w:sz="4" w:space="0" w:color="auto"/>
              <w:right w:val="single" w:sz="4" w:space="0" w:color="auto"/>
            </w:tcBorders>
            <w:hideMark/>
          </w:tcPr>
          <w:p w14:paraId="43DDFB27" w14:textId="42881F5E" w:rsidR="00E33586" w:rsidRPr="00D12E4D" w:rsidRDefault="00E33586" w:rsidP="00E2012B">
            <w:pPr>
              <w:keepNext/>
              <w:keepLines/>
              <w:spacing w:after="0"/>
              <w:ind w:left="284"/>
              <w:jc w:val="both"/>
              <w:rPr>
                <w:rFonts w:ascii="Arial" w:hAnsi="Arial"/>
                <w:sz w:val="18"/>
                <w:lang w:eastAsia="ja-JP"/>
              </w:rPr>
            </w:pPr>
            <w:r w:rsidRPr="00D12E4D">
              <w:rPr>
                <w:rFonts w:ascii="Arial" w:hAnsi="Arial"/>
                <w:sz w:val="18"/>
                <w:lang w:eastAsia="ja-JP"/>
              </w:rPr>
              <w:t>&gt;&gt;</w:t>
            </w:r>
            <w:r>
              <w:rPr>
                <w:rFonts w:ascii="Arial" w:hAnsi="Arial"/>
                <w:sz w:val="18"/>
                <w:lang w:eastAsia="ja-JP"/>
              </w:rPr>
              <w:t>QoS Flow Identifier</w:t>
            </w:r>
          </w:p>
        </w:tc>
        <w:tc>
          <w:tcPr>
            <w:tcW w:w="1352" w:type="dxa"/>
            <w:tcBorders>
              <w:top w:val="single" w:sz="4" w:space="0" w:color="auto"/>
              <w:left w:val="single" w:sz="4" w:space="0" w:color="auto"/>
              <w:bottom w:val="single" w:sz="4" w:space="0" w:color="auto"/>
              <w:right w:val="single" w:sz="4" w:space="0" w:color="auto"/>
            </w:tcBorders>
            <w:hideMark/>
          </w:tcPr>
          <w:p w14:paraId="35F8D06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255EB81C"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TRUE</w:t>
            </w:r>
          </w:p>
        </w:tc>
        <w:tc>
          <w:tcPr>
            <w:tcW w:w="1575" w:type="dxa"/>
            <w:tcBorders>
              <w:top w:val="single" w:sz="4" w:space="0" w:color="auto"/>
              <w:left w:val="single" w:sz="4" w:space="0" w:color="auto"/>
              <w:bottom w:val="single" w:sz="4" w:space="0" w:color="auto"/>
              <w:right w:val="single" w:sz="4" w:space="0" w:color="auto"/>
            </w:tcBorders>
          </w:tcPr>
          <w:p w14:paraId="3DC9DDB8"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QoS Flow Identifier </w:t>
            </w:r>
            <w:r w:rsidRPr="00D12E4D">
              <w:rPr>
                <w:rFonts w:ascii="Arial" w:hAnsi="Arial"/>
                <w:sz w:val="18"/>
                <w:lang w:eastAsia="ja-JP"/>
              </w:rPr>
              <w:t>IE in TS 38.413 [11] Section 9.3.1.51</w:t>
            </w:r>
          </w:p>
        </w:tc>
        <w:tc>
          <w:tcPr>
            <w:tcW w:w="1490" w:type="dxa"/>
            <w:tcBorders>
              <w:top w:val="single" w:sz="4" w:space="0" w:color="auto"/>
              <w:left w:val="single" w:sz="4" w:space="0" w:color="auto"/>
              <w:bottom w:val="single" w:sz="4" w:space="0" w:color="auto"/>
              <w:right w:val="single" w:sz="4" w:space="0" w:color="auto"/>
            </w:tcBorders>
          </w:tcPr>
          <w:p w14:paraId="044BA3A1" w14:textId="77777777" w:rsidR="00E33586" w:rsidRPr="00D12E4D" w:rsidRDefault="00E33586" w:rsidP="00E2012B">
            <w:pPr>
              <w:keepNext/>
              <w:keepLines/>
              <w:spacing w:after="0"/>
              <w:jc w:val="both"/>
              <w:rPr>
                <w:rFonts w:ascii="Arial" w:hAnsi="Arial"/>
                <w:sz w:val="18"/>
                <w:lang w:eastAsia="ja-JP"/>
              </w:rPr>
            </w:pPr>
          </w:p>
        </w:tc>
      </w:tr>
      <w:tr w:rsidR="00E33586" w:rsidRPr="00D12E4D" w14:paraId="6E565A34"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42AFB6A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31034</w:t>
            </w:r>
          </w:p>
        </w:tc>
        <w:tc>
          <w:tcPr>
            <w:tcW w:w="3598" w:type="dxa"/>
            <w:tcBorders>
              <w:top w:val="single" w:sz="4" w:space="0" w:color="auto"/>
              <w:left w:val="single" w:sz="4" w:space="0" w:color="auto"/>
              <w:bottom w:val="single" w:sz="4" w:space="0" w:color="auto"/>
              <w:right w:val="single" w:sz="4" w:space="0" w:color="auto"/>
            </w:tcBorders>
            <w:hideMark/>
          </w:tcPr>
          <w:p w14:paraId="69FDFF26" w14:textId="77777777" w:rsidR="00E33586" w:rsidRPr="00D12E4D" w:rsidRDefault="00E33586" w:rsidP="00E2012B">
            <w:pPr>
              <w:keepNext/>
              <w:keepLines/>
              <w:spacing w:after="0"/>
              <w:ind w:left="284"/>
              <w:jc w:val="both"/>
              <w:rPr>
                <w:rFonts w:ascii="Arial" w:hAnsi="Arial"/>
                <w:sz w:val="18"/>
                <w:lang w:eastAsia="ja-JP"/>
              </w:rPr>
            </w:pPr>
            <w:r w:rsidRPr="00D12E4D">
              <w:rPr>
                <w:rFonts w:ascii="Arial" w:hAnsi="Arial"/>
                <w:sz w:val="18"/>
                <w:lang w:eastAsia="ja-JP"/>
              </w:rPr>
              <w:t>&gt;&gt;QoS flow</w:t>
            </w:r>
          </w:p>
        </w:tc>
        <w:tc>
          <w:tcPr>
            <w:tcW w:w="1352" w:type="dxa"/>
            <w:tcBorders>
              <w:top w:val="single" w:sz="4" w:space="0" w:color="auto"/>
              <w:left w:val="single" w:sz="4" w:space="0" w:color="auto"/>
              <w:bottom w:val="single" w:sz="4" w:space="0" w:color="auto"/>
              <w:right w:val="single" w:sz="4" w:space="0" w:color="auto"/>
            </w:tcBorders>
            <w:hideMark/>
          </w:tcPr>
          <w:p w14:paraId="50324BA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348CAF91" w14:textId="77777777" w:rsidR="00E33586" w:rsidRPr="00D12E4D" w:rsidRDefault="00E33586" w:rsidP="00E2012B">
            <w:pPr>
              <w:keepNext/>
              <w:keepLines/>
              <w:spacing w:after="0"/>
              <w:jc w:val="center"/>
              <w:rPr>
                <w:rFonts w:ascii="Arial" w:hAnsi="Arial"/>
                <w:sz w:val="18"/>
                <w:lang w:eastAsia="ja-JP"/>
              </w:rPr>
            </w:pPr>
          </w:p>
        </w:tc>
        <w:tc>
          <w:tcPr>
            <w:tcW w:w="1575" w:type="dxa"/>
            <w:tcBorders>
              <w:top w:val="single" w:sz="4" w:space="0" w:color="auto"/>
              <w:left w:val="single" w:sz="4" w:space="0" w:color="auto"/>
              <w:bottom w:val="single" w:sz="4" w:space="0" w:color="auto"/>
              <w:right w:val="single" w:sz="4" w:space="0" w:color="auto"/>
            </w:tcBorders>
          </w:tcPr>
          <w:p w14:paraId="1438111D"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8.1.1.6</w:t>
            </w:r>
          </w:p>
        </w:tc>
        <w:tc>
          <w:tcPr>
            <w:tcW w:w="1490" w:type="dxa"/>
            <w:tcBorders>
              <w:top w:val="single" w:sz="4" w:space="0" w:color="auto"/>
              <w:left w:val="single" w:sz="4" w:space="0" w:color="auto"/>
              <w:bottom w:val="single" w:sz="4" w:space="0" w:color="auto"/>
              <w:right w:val="single" w:sz="4" w:space="0" w:color="auto"/>
            </w:tcBorders>
          </w:tcPr>
          <w:p w14:paraId="45F54B4B" w14:textId="77777777" w:rsidR="00E33586" w:rsidRPr="00D12E4D" w:rsidRDefault="00E33586" w:rsidP="00E2012B">
            <w:pPr>
              <w:keepNext/>
              <w:keepLines/>
              <w:spacing w:after="0"/>
              <w:jc w:val="both"/>
              <w:rPr>
                <w:rFonts w:ascii="Arial" w:hAnsi="Arial"/>
                <w:sz w:val="18"/>
                <w:lang w:eastAsia="ja-JP"/>
              </w:rPr>
            </w:pPr>
          </w:p>
        </w:tc>
      </w:tr>
      <w:tr w:rsidR="00E33586" w:rsidRPr="00D12E4D" w14:paraId="79DE9F22"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01CF748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31035</w:t>
            </w:r>
          </w:p>
        </w:tc>
        <w:tc>
          <w:tcPr>
            <w:tcW w:w="3598" w:type="dxa"/>
            <w:tcBorders>
              <w:top w:val="single" w:sz="4" w:space="0" w:color="auto"/>
              <w:left w:val="single" w:sz="4" w:space="0" w:color="auto"/>
              <w:bottom w:val="single" w:sz="4" w:space="0" w:color="auto"/>
              <w:right w:val="single" w:sz="4" w:space="0" w:color="auto"/>
            </w:tcBorders>
            <w:hideMark/>
          </w:tcPr>
          <w:p w14:paraId="0EB72236" w14:textId="77777777" w:rsidR="00E33586" w:rsidRPr="00D12E4D" w:rsidRDefault="00E33586" w:rsidP="00E2012B">
            <w:pPr>
              <w:keepNext/>
              <w:keepLines/>
              <w:spacing w:after="0"/>
              <w:ind w:left="284"/>
              <w:jc w:val="both"/>
              <w:rPr>
                <w:rFonts w:ascii="Arial" w:hAnsi="Arial"/>
                <w:sz w:val="18"/>
                <w:lang w:eastAsia="ja-JP"/>
              </w:rPr>
            </w:pPr>
            <w:r w:rsidRPr="00D12E4D">
              <w:rPr>
                <w:rFonts w:ascii="Arial" w:hAnsi="Arial"/>
                <w:sz w:val="18"/>
                <w:lang w:eastAsia="ja-JP"/>
              </w:rPr>
              <w:t>&gt;&gt;Cause</w:t>
            </w:r>
          </w:p>
        </w:tc>
        <w:tc>
          <w:tcPr>
            <w:tcW w:w="1352" w:type="dxa"/>
            <w:tcBorders>
              <w:top w:val="single" w:sz="4" w:space="0" w:color="auto"/>
              <w:left w:val="single" w:sz="4" w:space="0" w:color="auto"/>
              <w:bottom w:val="single" w:sz="4" w:space="0" w:color="auto"/>
              <w:right w:val="single" w:sz="4" w:space="0" w:color="auto"/>
            </w:tcBorders>
            <w:hideMark/>
          </w:tcPr>
          <w:p w14:paraId="22A8350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2A0836D9" w14:textId="77777777" w:rsidR="00E33586" w:rsidRPr="00D12E4D" w:rsidRDefault="00E33586" w:rsidP="00E2012B">
            <w:pPr>
              <w:keepNext/>
              <w:keepLines/>
              <w:spacing w:after="0"/>
              <w:jc w:val="center"/>
              <w:rPr>
                <w:rFonts w:ascii="Arial" w:hAnsi="Arial"/>
                <w:sz w:val="18"/>
                <w:lang w:eastAsia="ja-JP"/>
              </w:rPr>
            </w:pPr>
          </w:p>
        </w:tc>
        <w:tc>
          <w:tcPr>
            <w:tcW w:w="1575" w:type="dxa"/>
            <w:tcBorders>
              <w:top w:val="single" w:sz="4" w:space="0" w:color="auto"/>
              <w:left w:val="single" w:sz="4" w:space="0" w:color="auto"/>
              <w:bottom w:val="single" w:sz="4" w:space="0" w:color="auto"/>
              <w:right w:val="single" w:sz="4" w:space="0" w:color="auto"/>
            </w:tcBorders>
          </w:tcPr>
          <w:p w14:paraId="182CF7BB" w14:textId="77777777" w:rsidR="00E33586" w:rsidRPr="00D12E4D" w:rsidRDefault="00E33586" w:rsidP="00E2012B">
            <w:pPr>
              <w:keepNext/>
              <w:keepLines/>
              <w:spacing w:after="0"/>
              <w:jc w:val="both"/>
              <w:rPr>
                <w:rFonts w:ascii="Arial" w:hAnsi="Arial"/>
                <w:sz w:val="18"/>
                <w:lang w:eastAsia="ja-JP"/>
              </w:rPr>
            </w:pPr>
          </w:p>
        </w:tc>
        <w:tc>
          <w:tcPr>
            <w:tcW w:w="1490" w:type="dxa"/>
            <w:tcBorders>
              <w:top w:val="single" w:sz="4" w:space="0" w:color="auto"/>
              <w:left w:val="single" w:sz="4" w:space="0" w:color="auto"/>
              <w:bottom w:val="single" w:sz="4" w:space="0" w:color="auto"/>
              <w:right w:val="single" w:sz="4" w:space="0" w:color="auto"/>
            </w:tcBorders>
          </w:tcPr>
          <w:p w14:paraId="10286CB2"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Cause </w:t>
            </w:r>
            <w:r w:rsidRPr="00D12E4D">
              <w:rPr>
                <w:rFonts w:ascii="Arial" w:hAnsi="Arial"/>
                <w:sz w:val="18"/>
                <w:lang w:eastAsia="ja-JP"/>
              </w:rPr>
              <w:t>IE in TS 38.413 [11] Section 9.3.1.2</w:t>
            </w:r>
          </w:p>
        </w:tc>
      </w:tr>
      <w:tr w:rsidR="00E33586" w:rsidRPr="00D12E4D" w14:paraId="33427A77"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6C8BDD9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31036</w:t>
            </w:r>
          </w:p>
        </w:tc>
        <w:tc>
          <w:tcPr>
            <w:tcW w:w="3598" w:type="dxa"/>
            <w:tcBorders>
              <w:top w:val="single" w:sz="4" w:space="0" w:color="auto"/>
              <w:left w:val="single" w:sz="4" w:space="0" w:color="auto"/>
              <w:bottom w:val="single" w:sz="4" w:space="0" w:color="auto"/>
              <w:right w:val="single" w:sz="4" w:space="0" w:color="auto"/>
            </w:tcBorders>
            <w:hideMark/>
          </w:tcPr>
          <w:p w14:paraId="4CC044EA" w14:textId="77777777" w:rsidR="00E33586" w:rsidRPr="00D12E4D" w:rsidRDefault="00E33586" w:rsidP="0073470A">
            <w:pPr>
              <w:keepNext/>
              <w:keepLines/>
              <w:spacing w:after="0"/>
              <w:ind w:left="568"/>
              <w:rPr>
                <w:rFonts w:ascii="Arial" w:hAnsi="Arial"/>
                <w:i/>
                <w:iCs/>
                <w:sz w:val="18"/>
                <w:lang w:eastAsia="ja-JP"/>
              </w:rPr>
            </w:pPr>
            <w:r w:rsidRPr="00D12E4D">
              <w:rPr>
                <w:rFonts w:ascii="Arial" w:hAnsi="Arial"/>
                <w:sz w:val="18"/>
                <w:lang w:eastAsia="ja-JP"/>
              </w:rPr>
              <w:t xml:space="preserve">&gt;&gt;&gt;CHOICE </w:t>
            </w:r>
            <w:r w:rsidRPr="00D12E4D">
              <w:rPr>
                <w:rFonts w:ascii="Arial" w:hAnsi="Arial"/>
                <w:i/>
                <w:iCs/>
                <w:sz w:val="18"/>
                <w:lang w:eastAsia="ja-JP"/>
              </w:rPr>
              <w:t>Cause group</w:t>
            </w:r>
          </w:p>
        </w:tc>
        <w:tc>
          <w:tcPr>
            <w:tcW w:w="1352" w:type="dxa"/>
            <w:tcBorders>
              <w:top w:val="single" w:sz="4" w:space="0" w:color="auto"/>
              <w:left w:val="single" w:sz="4" w:space="0" w:color="auto"/>
              <w:bottom w:val="single" w:sz="4" w:space="0" w:color="auto"/>
              <w:right w:val="single" w:sz="4" w:space="0" w:color="auto"/>
            </w:tcBorders>
            <w:hideMark/>
          </w:tcPr>
          <w:p w14:paraId="0720B03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0C159E81" w14:textId="77777777" w:rsidR="00E33586" w:rsidRPr="00D12E4D" w:rsidRDefault="00E33586" w:rsidP="00E2012B">
            <w:pPr>
              <w:keepNext/>
              <w:keepLines/>
              <w:spacing w:after="0"/>
              <w:jc w:val="center"/>
              <w:rPr>
                <w:rFonts w:ascii="Arial" w:hAnsi="Arial"/>
                <w:sz w:val="18"/>
                <w:lang w:eastAsia="ja-JP"/>
              </w:rPr>
            </w:pPr>
          </w:p>
        </w:tc>
        <w:tc>
          <w:tcPr>
            <w:tcW w:w="1575" w:type="dxa"/>
            <w:tcBorders>
              <w:top w:val="single" w:sz="4" w:space="0" w:color="auto"/>
              <w:left w:val="single" w:sz="4" w:space="0" w:color="auto"/>
              <w:bottom w:val="single" w:sz="4" w:space="0" w:color="auto"/>
              <w:right w:val="single" w:sz="4" w:space="0" w:color="auto"/>
            </w:tcBorders>
          </w:tcPr>
          <w:p w14:paraId="346E70E3" w14:textId="77777777" w:rsidR="00E33586" w:rsidRPr="00D12E4D" w:rsidRDefault="00E33586" w:rsidP="00E2012B">
            <w:pPr>
              <w:keepNext/>
              <w:keepLines/>
              <w:spacing w:after="0"/>
              <w:jc w:val="both"/>
              <w:rPr>
                <w:rFonts w:ascii="Arial" w:hAnsi="Arial"/>
                <w:sz w:val="18"/>
                <w:lang w:eastAsia="ja-JP"/>
              </w:rPr>
            </w:pPr>
          </w:p>
        </w:tc>
        <w:tc>
          <w:tcPr>
            <w:tcW w:w="1490" w:type="dxa"/>
            <w:tcBorders>
              <w:top w:val="single" w:sz="4" w:space="0" w:color="auto"/>
              <w:left w:val="single" w:sz="4" w:space="0" w:color="auto"/>
              <w:bottom w:val="single" w:sz="4" w:space="0" w:color="auto"/>
              <w:right w:val="single" w:sz="4" w:space="0" w:color="auto"/>
            </w:tcBorders>
          </w:tcPr>
          <w:p w14:paraId="0BED8CE2"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Cause Group </w:t>
            </w:r>
            <w:r w:rsidRPr="00D12E4D">
              <w:rPr>
                <w:rFonts w:ascii="Arial" w:hAnsi="Arial"/>
                <w:sz w:val="18"/>
                <w:lang w:eastAsia="ja-JP"/>
              </w:rPr>
              <w:t>IE in TS 38.413 [11] Section 9.3.1.2</w:t>
            </w:r>
          </w:p>
        </w:tc>
      </w:tr>
      <w:tr w:rsidR="00E33586" w:rsidRPr="00D12E4D" w14:paraId="7ABC0551"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1861023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31037</w:t>
            </w:r>
          </w:p>
        </w:tc>
        <w:tc>
          <w:tcPr>
            <w:tcW w:w="3598" w:type="dxa"/>
            <w:tcBorders>
              <w:top w:val="single" w:sz="4" w:space="0" w:color="auto"/>
              <w:left w:val="single" w:sz="4" w:space="0" w:color="auto"/>
              <w:bottom w:val="single" w:sz="4" w:space="0" w:color="auto"/>
              <w:right w:val="single" w:sz="4" w:space="0" w:color="auto"/>
            </w:tcBorders>
            <w:hideMark/>
          </w:tcPr>
          <w:p w14:paraId="5C9DFF45" w14:textId="77777777" w:rsidR="00E33586" w:rsidRPr="00D12E4D" w:rsidRDefault="00E33586" w:rsidP="00E2012B">
            <w:pPr>
              <w:keepNext/>
              <w:keepLines/>
              <w:spacing w:after="0"/>
              <w:ind w:left="852"/>
              <w:jc w:val="both"/>
              <w:rPr>
                <w:rFonts w:ascii="Arial" w:hAnsi="Arial"/>
                <w:sz w:val="18"/>
                <w:lang w:eastAsia="ja-JP"/>
              </w:rPr>
            </w:pPr>
            <w:r w:rsidRPr="00D12E4D">
              <w:rPr>
                <w:rFonts w:ascii="Arial" w:hAnsi="Arial"/>
                <w:sz w:val="18"/>
                <w:lang w:eastAsia="ja-JP"/>
              </w:rPr>
              <w:t>&gt;&gt;&gt;&gt;Radio Network Layer</w:t>
            </w:r>
          </w:p>
        </w:tc>
        <w:tc>
          <w:tcPr>
            <w:tcW w:w="1352" w:type="dxa"/>
            <w:tcBorders>
              <w:top w:val="single" w:sz="4" w:space="0" w:color="auto"/>
              <w:left w:val="single" w:sz="4" w:space="0" w:color="auto"/>
              <w:bottom w:val="single" w:sz="4" w:space="0" w:color="auto"/>
              <w:right w:val="single" w:sz="4" w:space="0" w:color="auto"/>
            </w:tcBorders>
            <w:hideMark/>
          </w:tcPr>
          <w:p w14:paraId="3456E25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043703FF" w14:textId="77777777" w:rsidR="00E33586" w:rsidRPr="00D12E4D" w:rsidRDefault="00E33586" w:rsidP="00E2012B">
            <w:pPr>
              <w:keepNext/>
              <w:keepLines/>
              <w:spacing w:after="0"/>
              <w:jc w:val="center"/>
              <w:rPr>
                <w:rFonts w:ascii="Arial" w:hAnsi="Arial"/>
                <w:sz w:val="18"/>
                <w:lang w:eastAsia="ja-JP"/>
              </w:rPr>
            </w:pPr>
          </w:p>
        </w:tc>
        <w:tc>
          <w:tcPr>
            <w:tcW w:w="1575" w:type="dxa"/>
            <w:tcBorders>
              <w:top w:val="single" w:sz="4" w:space="0" w:color="auto"/>
              <w:left w:val="single" w:sz="4" w:space="0" w:color="auto"/>
              <w:bottom w:val="single" w:sz="4" w:space="0" w:color="auto"/>
              <w:right w:val="single" w:sz="4" w:space="0" w:color="auto"/>
            </w:tcBorders>
          </w:tcPr>
          <w:p w14:paraId="4DA10AED" w14:textId="77777777" w:rsidR="00E33586" w:rsidRPr="00D12E4D" w:rsidRDefault="00E33586" w:rsidP="00E2012B">
            <w:pPr>
              <w:keepNext/>
              <w:keepLines/>
              <w:spacing w:after="0"/>
              <w:jc w:val="both"/>
              <w:rPr>
                <w:rFonts w:ascii="Arial" w:hAnsi="Arial"/>
                <w:sz w:val="18"/>
                <w:lang w:eastAsia="ja-JP"/>
              </w:rPr>
            </w:pPr>
          </w:p>
        </w:tc>
        <w:tc>
          <w:tcPr>
            <w:tcW w:w="1490" w:type="dxa"/>
            <w:tcBorders>
              <w:top w:val="single" w:sz="4" w:space="0" w:color="auto"/>
              <w:left w:val="single" w:sz="4" w:space="0" w:color="auto"/>
              <w:bottom w:val="single" w:sz="4" w:space="0" w:color="auto"/>
              <w:right w:val="single" w:sz="4" w:space="0" w:color="auto"/>
            </w:tcBorders>
          </w:tcPr>
          <w:p w14:paraId="362D1644"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Radio Network Layer </w:t>
            </w:r>
            <w:r w:rsidRPr="00D12E4D">
              <w:rPr>
                <w:rFonts w:ascii="Arial" w:hAnsi="Arial"/>
                <w:sz w:val="18"/>
                <w:lang w:eastAsia="ja-JP"/>
              </w:rPr>
              <w:t>IE in TS 38.413 [11] Section 9.3.1.2</w:t>
            </w:r>
          </w:p>
        </w:tc>
      </w:tr>
      <w:tr w:rsidR="00E33586" w:rsidRPr="00D12E4D" w14:paraId="2743FD06"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1A24F3B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31038</w:t>
            </w:r>
          </w:p>
        </w:tc>
        <w:tc>
          <w:tcPr>
            <w:tcW w:w="3598" w:type="dxa"/>
            <w:tcBorders>
              <w:top w:val="single" w:sz="4" w:space="0" w:color="auto"/>
              <w:left w:val="single" w:sz="4" w:space="0" w:color="auto"/>
              <w:bottom w:val="single" w:sz="4" w:space="0" w:color="auto"/>
              <w:right w:val="single" w:sz="4" w:space="0" w:color="auto"/>
            </w:tcBorders>
            <w:hideMark/>
          </w:tcPr>
          <w:p w14:paraId="16A717CA" w14:textId="77777777" w:rsidR="00E33586" w:rsidRPr="00D12E4D" w:rsidRDefault="00E33586" w:rsidP="00E2012B">
            <w:pPr>
              <w:keepNext/>
              <w:keepLines/>
              <w:spacing w:after="0"/>
              <w:ind w:left="1136"/>
              <w:jc w:val="both"/>
              <w:rPr>
                <w:rFonts w:ascii="Arial" w:hAnsi="Arial"/>
                <w:sz w:val="18"/>
                <w:lang w:eastAsia="ja-JP"/>
              </w:rPr>
            </w:pPr>
            <w:r w:rsidRPr="00D12E4D">
              <w:rPr>
                <w:rFonts w:ascii="Arial" w:hAnsi="Arial"/>
                <w:sz w:val="18"/>
                <w:lang w:eastAsia="ja-JP"/>
              </w:rPr>
              <w:t>&gt;&gt;&gt;&gt;&gt;Radio Network Layer Cause</w:t>
            </w:r>
          </w:p>
        </w:tc>
        <w:tc>
          <w:tcPr>
            <w:tcW w:w="1352" w:type="dxa"/>
            <w:tcBorders>
              <w:top w:val="single" w:sz="4" w:space="0" w:color="auto"/>
              <w:left w:val="single" w:sz="4" w:space="0" w:color="auto"/>
              <w:bottom w:val="single" w:sz="4" w:space="0" w:color="auto"/>
              <w:right w:val="single" w:sz="4" w:space="0" w:color="auto"/>
            </w:tcBorders>
            <w:hideMark/>
          </w:tcPr>
          <w:p w14:paraId="2348657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2B697234" w14:textId="77777777" w:rsidR="00E33586" w:rsidRPr="00D12E4D" w:rsidRDefault="00E33586" w:rsidP="00E2012B">
            <w:pPr>
              <w:keepNext/>
              <w:keepLines/>
              <w:spacing w:after="0"/>
              <w:jc w:val="center"/>
              <w:rPr>
                <w:rFonts w:ascii="Arial" w:hAnsi="Arial"/>
                <w:sz w:val="18"/>
                <w:lang w:eastAsia="ja-JP"/>
              </w:rPr>
            </w:pPr>
          </w:p>
        </w:tc>
        <w:tc>
          <w:tcPr>
            <w:tcW w:w="1575" w:type="dxa"/>
            <w:tcBorders>
              <w:top w:val="single" w:sz="4" w:space="0" w:color="auto"/>
              <w:left w:val="single" w:sz="4" w:space="0" w:color="auto"/>
              <w:bottom w:val="single" w:sz="4" w:space="0" w:color="auto"/>
              <w:right w:val="single" w:sz="4" w:space="0" w:color="auto"/>
            </w:tcBorders>
          </w:tcPr>
          <w:p w14:paraId="074F04EB"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Radio Network Layer Cause </w:t>
            </w:r>
            <w:r w:rsidRPr="00D12E4D">
              <w:rPr>
                <w:rFonts w:ascii="Arial" w:hAnsi="Arial"/>
                <w:sz w:val="18"/>
                <w:lang w:eastAsia="ja-JP"/>
              </w:rPr>
              <w:t>IE in TS 38.413 [11] Section 9.3.1.2</w:t>
            </w:r>
          </w:p>
        </w:tc>
        <w:tc>
          <w:tcPr>
            <w:tcW w:w="1490" w:type="dxa"/>
            <w:tcBorders>
              <w:top w:val="single" w:sz="4" w:space="0" w:color="auto"/>
              <w:left w:val="single" w:sz="4" w:space="0" w:color="auto"/>
              <w:bottom w:val="single" w:sz="4" w:space="0" w:color="auto"/>
              <w:right w:val="single" w:sz="4" w:space="0" w:color="auto"/>
            </w:tcBorders>
          </w:tcPr>
          <w:p w14:paraId="7D7C5E8B" w14:textId="77777777" w:rsidR="00E33586" w:rsidRPr="00D12E4D" w:rsidRDefault="00E33586" w:rsidP="00E2012B">
            <w:pPr>
              <w:keepNext/>
              <w:keepLines/>
              <w:spacing w:after="0"/>
              <w:jc w:val="both"/>
              <w:rPr>
                <w:rFonts w:ascii="Arial" w:hAnsi="Arial"/>
                <w:sz w:val="18"/>
                <w:lang w:eastAsia="ja-JP"/>
              </w:rPr>
            </w:pPr>
          </w:p>
        </w:tc>
      </w:tr>
      <w:tr w:rsidR="00E33586" w:rsidRPr="00D12E4D" w14:paraId="083EEE8A"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764E92D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31039</w:t>
            </w:r>
          </w:p>
        </w:tc>
        <w:tc>
          <w:tcPr>
            <w:tcW w:w="3598" w:type="dxa"/>
            <w:tcBorders>
              <w:top w:val="single" w:sz="4" w:space="0" w:color="auto"/>
              <w:left w:val="single" w:sz="4" w:space="0" w:color="auto"/>
              <w:bottom w:val="single" w:sz="4" w:space="0" w:color="auto"/>
              <w:right w:val="single" w:sz="4" w:space="0" w:color="auto"/>
            </w:tcBorders>
            <w:hideMark/>
          </w:tcPr>
          <w:p w14:paraId="3F641CC5" w14:textId="77777777" w:rsidR="00E33586" w:rsidRPr="00D12E4D" w:rsidRDefault="00E33586" w:rsidP="00E2012B">
            <w:pPr>
              <w:keepNext/>
              <w:keepLines/>
              <w:spacing w:after="0"/>
              <w:ind w:left="852"/>
              <w:jc w:val="both"/>
              <w:rPr>
                <w:rFonts w:ascii="Arial" w:hAnsi="Arial"/>
                <w:sz w:val="18"/>
                <w:lang w:eastAsia="ja-JP"/>
              </w:rPr>
            </w:pPr>
            <w:r w:rsidRPr="00D12E4D">
              <w:rPr>
                <w:rFonts w:ascii="Arial" w:hAnsi="Arial"/>
                <w:sz w:val="18"/>
                <w:lang w:eastAsia="ja-JP"/>
              </w:rPr>
              <w:t>&gt;&gt;&gt;&gt;Transport Layer</w:t>
            </w:r>
          </w:p>
        </w:tc>
        <w:tc>
          <w:tcPr>
            <w:tcW w:w="1352" w:type="dxa"/>
            <w:tcBorders>
              <w:top w:val="single" w:sz="4" w:space="0" w:color="auto"/>
              <w:left w:val="single" w:sz="4" w:space="0" w:color="auto"/>
              <w:bottom w:val="single" w:sz="4" w:space="0" w:color="auto"/>
              <w:right w:val="single" w:sz="4" w:space="0" w:color="auto"/>
            </w:tcBorders>
            <w:hideMark/>
          </w:tcPr>
          <w:p w14:paraId="7EB0834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54AA746B" w14:textId="77777777" w:rsidR="00E33586" w:rsidRPr="00D12E4D" w:rsidRDefault="00E33586" w:rsidP="00E2012B">
            <w:pPr>
              <w:keepNext/>
              <w:keepLines/>
              <w:spacing w:after="0"/>
              <w:jc w:val="center"/>
              <w:rPr>
                <w:rFonts w:ascii="Arial" w:hAnsi="Arial"/>
                <w:sz w:val="18"/>
                <w:lang w:eastAsia="ja-JP"/>
              </w:rPr>
            </w:pPr>
          </w:p>
        </w:tc>
        <w:tc>
          <w:tcPr>
            <w:tcW w:w="1575" w:type="dxa"/>
            <w:tcBorders>
              <w:top w:val="single" w:sz="4" w:space="0" w:color="auto"/>
              <w:left w:val="single" w:sz="4" w:space="0" w:color="auto"/>
              <w:bottom w:val="single" w:sz="4" w:space="0" w:color="auto"/>
              <w:right w:val="single" w:sz="4" w:space="0" w:color="auto"/>
            </w:tcBorders>
          </w:tcPr>
          <w:p w14:paraId="2A411D7D" w14:textId="77777777" w:rsidR="00E33586" w:rsidRPr="00D12E4D" w:rsidRDefault="00E33586" w:rsidP="00E2012B">
            <w:pPr>
              <w:keepNext/>
              <w:keepLines/>
              <w:spacing w:after="0"/>
              <w:jc w:val="both"/>
              <w:rPr>
                <w:rFonts w:ascii="Arial" w:hAnsi="Arial"/>
                <w:sz w:val="18"/>
                <w:lang w:eastAsia="ja-JP"/>
              </w:rPr>
            </w:pPr>
          </w:p>
        </w:tc>
        <w:tc>
          <w:tcPr>
            <w:tcW w:w="1490" w:type="dxa"/>
            <w:tcBorders>
              <w:top w:val="single" w:sz="4" w:space="0" w:color="auto"/>
              <w:left w:val="single" w:sz="4" w:space="0" w:color="auto"/>
              <w:bottom w:val="single" w:sz="4" w:space="0" w:color="auto"/>
              <w:right w:val="single" w:sz="4" w:space="0" w:color="auto"/>
            </w:tcBorders>
          </w:tcPr>
          <w:p w14:paraId="1F151E7A"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Transport Layer </w:t>
            </w:r>
            <w:r w:rsidRPr="00D12E4D">
              <w:rPr>
                <w:rFonts w:ascii="Arial" w:hAnsi="Arial"/>
                <w:sz w:val="18"/>
                <w:lang w:eastAsia="ja-JP"/>
              </w:rPr>
              <w:t>IE in TS 38.413 [11] Section 9.3.1.2</w:t>
            </w:r>
          </w:p>
        </w:tc>
      </w:tr>
      <w:tr w:rsidR="00E33586" w:rsidRPr="00D12E4D" w14:paraId="3C5D275E"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7151CAC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31040</w:t>
            </w:r>
          </w:p>
        </w:tc>
        <w:tc>
          <w:tcPr>
            <w:tcW w:w="3598" w:type="dxa"/>
            <w:tcBorders>
              <w:top w:val="single" w:sz="4" w:space="0" w:color="auto"/>
              <w:left w:val="single" w:sz="4" w:space="0" w:color="auto"/>
              <w:bottom w:val="single" w:sz="4" w:space="0" w:color="auto"/>
              <w:right w:val="single" w:sz="4" w:space="0" w:color="auto"/>
            </w:tcBorders>
            <w:hideMark/>
          </w:tcPr>
          <w:p w14:paraId="69DDC375" w14:textId="77777777" w:rsidR="00E33586" w:rsidRPr="00D12E4D" w:rsidRDefault="00E33586" w:rsidP="00E2012B">
            <w:pPr>
              <w:keepNext/>
              <w:keepLines/>
              <w:spacing w:after="0"/>
              <w:ind w:left="1136"/>
              <w:jc w:val="both"/>
              <w:rPr>
                <w:rFonts w:ascii="Arial" w:hAnsi="Arial"/>
                <w:sz w:val="18"/>
                <w:lang w:eastAsia="ja-JP"/>
              </w:rPr>
            </w:pPr>
            <w:r w:rsidRPr="00D12E4D">
              <w:rPr>
                <w:rFonts w:ascii="Arial" w:hAnsi="Arial"/>
                <w:sz w:val="18"/>
                <w:lang w:eastAsia="ja-JP"/>
              </w:rPr>
              <w:t>&gt;&gt;&gt;&gt;&gt;Transport Layer Cause</w:t>
            </w:r>
          </w:p>
        </w:tc>
        <w:tc>
          <w:tcPr>
            <w:tcW w:w="1352" w:type="dxa"/>
            <w:tcBorders>
              <w:top w:val="single" w:sz="4" w:space="0" w:color="auto"/>
              <w:left w:val="single" w:sz="4" w:space="0" w:color="auto"/>
              <w:bottom w:val="single" w:sz="4" w:space="0" w:color="auto"/>
              <w:right w:val="single" w:sz="4" w:space="0" w:color="auto"/>
            </w:tcBorders>
            <w:hideMark/>
          </w:tcPr>
          <w:p w14:paraId="7BA0472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4ED59ED8" w14:textId="594E497E" w:rsidR="00E33586" w:rsidRPr="00D12E4D" w:rsidRDefault="00806689" w:rsidP="00E2012B">
            <w:pPr>
              <w:keepNext/>
              <w:keepLines/>
              <w:spacing w:after="0"/>
              <w:jc w:val="center"/>
              <w:rPr>
                <w:rFonts w:ascii="Arial" w:hAnsi="Arial"/>
                <w:sz w:val="18"/>
                <w:lang w:eastAsia="ja-JP"/>
              </w:rPr>
            </w:pPr>
            <w:r>
              <w:rPr>
                <w:rFonts w:ascii="Arial" w:hAnsi="Arial"/>
                <w:sz w:val="18"/>
                <w:lang w:eastAsia="ja-JP"/>
              </w:rPr>
              <w:t>FALSE</w:t>
            </w:r>
          </w:p>
        </w:tc>
        <w:tc>
          <w:tcPr>
            <w:tcW w:w="1575" w:type="dxa"/>
            <w:tcBorders>
              <w:top w:val="single" w:sz="4" w:space="0" w:color="auto"/>
              <w:left w:val="single" w:sz="4" w:space="0" w:color="auto"/>
              <w:bottom w:val="single" w:sz="4" w:space="0" w:color="auto"/>
              <w:right w:val="single" w:sz="4" w:space="0" w:color="auto"/>
            </w:tcBorders>
          </w:tcPr>
          <w:p w14:paraId="743BA6FF"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Transport Layer Cause </w:t>
            </w:r>
            <w:r w:rsidRPr="00D12E4D">
              <w:rPr>
                <w:rFonts w:ascii="Arial" w:hAnsi="Arial"/>
                <w:sz w:val="18"/>
                <w:lang w:eastAsia="ja-JP"/>
              </w:rPr>
              <w:t>IE in TS 38.463 [21] Section 9.3.1.2</w:t>
            </w:r>
          </w:p>
        </w:tc>
        <w:tc>
          <w:tcPr>
            <w:tcW w:w="1490" w:type="dxa"/>
            <w:tcBorders>
              <w:top w:val="single" w:sz="4" w:space="0" w:color="auto"/>
              <w:left w:val="single" w:sz="4" w:space="0" w:color="auto"/>
              <w:bottom w:val="single" w:sz="4" w:space="0" w:color="auto"/>
              <w:right w:val="single" w:sz="4" w:space="0" w:color="auto"/>
            </w:tcBorders>
          </w:tcPr>
          <w:p w14:paraId="2F827F5F" w14:textId="77777777" w:rsidR="00E33586" w:rsidRPr="00D12E4D" w:rsidRDefault="00E33586" w:rsidP="00E2012B">
            <w:pPr>
              <w:keepNext/>
              <w:keepLines/>
              <w:spacing w:after="0"/>
              <w:jc w:val="both"/>
              <w:rPr>
                <w:rFonts w:ascii="Arial" w:hAnsi="Arial"/>
                <w:sz w:val="18"/>
                <w:lang w:eastAsia="ja-JP"/>
              </w:rPr>
            </w:pPr>
          </w:p>
        </w:tc>
      </w:tr>
      <w:tr w:rsidR="00E33586" w:rsidRPr="00D12E4D" w14:paraId="4A9C49FC"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5CBC226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31041</w:t>
            </w:r>
          </w:p>
        </w:tc>
        <w:tc>
          <w:tcPr>
            <w:tcW w:w="3598" w:type="dxa"/>
            <w:tcBorders>
              <w:top w:val="single" w:sz="4" w:space="0" w:color="auto"/>
              <w:left w:val="single" w:sz="4" w:space="0" w:color="auto"/>
              <w:bottom w:val="single" w:sz="4" w:space="0" w:color="auto"/>
              <w:right w:val="single" w:sz="4" w:space="0" w:color="auto"/>
            </w:tcBorders>
            <w:hideMark/>
          </w:tcPr>
          <w:p w14:paraId="3880C0C8" w14:textId="77777777" w:rsidR="00E33586" w:rsidRPr="00D12E4D" w:rsidRDefault="00E33586" w:rsidP="00E2012B">
            <w:pPr>
              <w:keepNext/>
              <w:keepLines/>
              <w:spacing w:after="0"/>
              <w:ind w:left="852"/>
              <w:jc w:val="both"/>
              <w:rPr>
                <w:rFonts w:ascii="Arial" w:hAnsi="Arial"/>
                <w:sz w:val="18"/>
                <w:lang w:eastAsia="ja-JP"/>
              </w:rPr>
            </w:pPr>
            <w:r w:rsidRPr="00D12E4D">
              <w:rPr>
                <w:rFonts w:ascii="Arial" w:hAnsi="Arial"/>
                <w:sz w:val="18"/>
                <w:lang w:eastAsia="ja-JP"/>
              </w:rPr>
              <w:t>&gt;&gt;&gt;&gt;NAS</w:t>
            </w:r>
          </w:p>
        </w:tc>
        <w:tc>
          <w:tcPr>
            <w:tcW w:w="1352" w:type="dxa"/>
            <w:tcBorders>
              <w:top w:val="single" w:sz="4" w:space="0" w:color="auto"/>
              <w:left w:val="single" w:sz="4" w:space="0" w:color="auto"/>
              <w:bottom w:val="single" w:sz="4" w:space="0" w:color="auto"/>
              <w:right w:val="single" w:sz="4" w:space="0" w:color="auto"/>
            </w:tcBorders>
            <w:hideMark/>
          </w:tcPr>
          <w:p w14:paraId="3E7079B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7BF96E9D" w14:textId="77777777" w:rsidR="00E33586" w:rsidRPr="00D12E4D" w:rsidRDefault="00E33586" w:rsidP="00E2012B">
            <w:pPr>
              <w:keepNext/>
              <w:keepLines/>
              <w:spacing w:after="0"/>
              <w:jc w:val="center"/>
              <w:rPr>
                <w:rFonts w:ascii="Arial" w:hAnsi="Arial"/>
                <w:sz w:val="18"/>
                <w:lang w:eastAsia="ja-JP"/>
              </w:rPr>
            </w:pPr>
          </w:p>
        </w:tc>
        <w:tc>
          <w:tcPr>
            <w:tcW w:w="1575" w:type="dxa"/>
            <w:tcBorders>
              <w:top w:val="single" w:sz="4" w:space="0" w:color="auto"/>
              <w:left w:val="single" w:sz="4" w:space="0" w:color="auto"/>
              <w:bottom w:val="single" w:sz="4" w:space="0" w:color="auto"/>
              <w:right w:val="single" w:sz="4" w:space="0" w:color="auto"/>
            </w:tcBorders>
          </w:tcPr>
          <w:p w14:paraId="2B156BC8" w14:textId="77777777" w:rsidR="00E33586" w:rsidRPr="00D12E4D" w:rsidRDefault="00E33586" w:rsidP="00E2012B">
            <w:pPr>
              <w:keepNext/>
              <w:keepLines/>
              <w:spacing w:after="0"/>
              <w:jc w:val="both"/>
              <w:rPr>
                <w:rFonts w:ascii="Arial" w:hAnsi="Arial"/>
                <w:sz w:val="18"/>
                <w:lang w:eastAsia="ja-JP"/>
              </w:rPr>
            </w:pPr>
          </w:p>
        </w:tc>
        <w:tc>
          <w:tcPr>
            <w:tcW w:w="1490" w:type="dxa"/>
            <w:tcBorders>
              <w:top w:val="single" w:sz="4" w:space="0" w:color="auto"/>
              <w:left w:val="single" w:sz="4" w:space="0" w:color="auto"/>
              <w:bottom w:val="single" w:sz="4" w:space="0" w:color="auto"/>
              <w:right w:val="single" w:sz="4" w:space="0" w:color="auto"/>
            </w:tcBorders>
          </w:tcPr>
          <w:p w14:paraId="6FD49D1D"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NAS </w:t>
            </w:r>
            <w:r w:rsidRPr="00D12E4D">
              <w:rPr>
                <w:rFonts w:ascii="Arial" w:hAnsi="Arial"/>
                <w:sz w:val="18"/>
                <w:lang w:eastAsia="ja-JP"/>
              </w:rPr>
              <w:t>IE in TS 38.413 [11] Section 9.3.1.2</w:t>
            </w:r>
          </w:p>
        </w:tc>
      </w:tr>
      <w:tr w:rsidR="00E33586" w:rsidRPr="00D12E4D" w14:paraId="657A34CC"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68CF2A7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31042</w:t>
            </w:r>
          </w:p>
        </w:tc>
        <w:tc>
          <w:tcPr>
            <w:tcW w:w="3598" w:type="dxa"/>
            <w:tcBorders>
              <w:top w:val="single" w:sz="4" w:space="0" w:color="auto"/>
              <w:left w:val="single" w:sz="4" w:space="0" w:color="auto"/>
              <w:bottom w:val="single" w:sz="4" w:space="0" w:color="auto"/>
              <w:right w:val="single" w:sz="4" w:space="0" w:color="auto"/>
            </w:tcBorders>
            <w:hideMark/>
          </w:tcPr>
          <w:p w14:paraId="6E9D73AB" w14:textId="77777777" w:rsidR="00E33586" w:rsidRPr="00D12E4D" w:rsidRDefault="00E33586" w:rsidP="00E2012B">
            <w:pPr>
              <w:keepNext/>
              <w:keepLines/>
              <w:spacing w:after="0"/>
              <w:ind w:left="1136"/>
              <w:jc w:val="both"/>
              <w:rPr>
                <w:rFonts w:ascii="Arial" w:hAnsi="Arial"/>
                <w:sz w:val="18"/>
                <w:lang w:eastAsia="ja-JP"/>
              </w:rPr>
            </w:pPr>
            <w:r w:rsidRPr="00D12E4D">
              <w:rPr>
                <w:rFonts w:ascii="Arial" w:hAnsi="Arial"/>
                <w:sz w:val="18"/>
                <w:lang w:eastAsia="ja-JP"/>
              </w:rPr>
              <w:t>&gt;&gt;&gt;&gt;&gt;NAS Cause</w:t>
            </w:r>
          </w:p>
        </w:tc>
        <w:tc>
          <w:tcPr>
            <w:tcW w:w="1352" w:type="dxa"/>
            <w:tcBorders>
              <w:top w:val="single" w:sz="4" w:space="0" w:color="auto"/>
              <w:left w:val="single" w:sz="4" w:space="0" w:color="auto"/>
              <w:bottom w:val="single" w:sz="4" w:space="0" w:color="auto"/>
              <w:right w:val="single" w:sz="4" w:space="0" w:color="auto"/>
            </w:tcBorders>
            <w:hideMark/>
          </w:tcPr>
          <w:p w14:paraId="296B4FC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14E11583" w14:textId="2B664ABB" w:rsidR="00E33586" w:rsidRPr="00D12E4D" w:rsidRDefault="00806689" w:rsidP="00E2012B">
            <w:pPr>
              <w:keepNext/>
              <w:keepLines/>
              <w:spacing w:after="0"/>
              <w:jc w:val="center"/>
              <w:rPr>
                <w:rFonts w:ascii="Arial" w:hAnsi="Arial"/>
                <w:sz w:val="18"/>
                <w:lang w:eastAsia="ja-JP"/>
              </w:rPr>
            </w:pPr>
            <w:r>
              <w:rPr>
                <w:rFonts w:ascii="Arial" w:hAnsi="Arial"/>
                <w:sz w:val="18"/>
                <w:lang w:eastAsia="ja-JP"/>
              </w:rPr>
              <w:t>FALSE</w:t>
            </w:r>
          </w:p>
        </w:tc>
        <w:tc>
          <w:tcPr>
            <w:tcW w:w="1575" w:type="dxa"/>
            <w:tcBorders>
              <w:top w:val="single" w:sz="4" w:space="0" w:color="auto"/>
              <w:left w:val="single" w:sz="4" w:space="0" w:color="auto"/>
              <w:bottom w:val="single" w:sz="4" w:space="0" w:color="auto"/>
              <w:right w:val="single" w:sz="4" w:space="0" w:color="auto"/>
            </w:tcBorders>
          </w:tcPr>
          <w:p w14:paraId="1A02F23F"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NAS Cause </w:t>
            </w:r>
            <w:r w:rsidRPr="00D12E4D">
              <w:rPr>
                <w:rFonts w:ascii="Arial" w:hAnsi="Arial"/>
                <w:sz w:val="18"/>
                <w:lang w:eastAsia="ja-JP"/>
              </w:rPr>
              <w:t>IE in TS 38.413 [11] Section 9.3.1.2</w:t>
            </w:r>
          </w:p>
        </w:tc>
        <w:tc>
          <w:tcPr>
            <w:tcW w:w="1490" w:type="dxa"/>
            <w:tcBorders>
              <w:top w:val="single" w:sz="4" w:space="0" w:color="auto"/>
              <w:left w:val="single" w:sz="4" w:space="0" w:color="auto"/>
              <w:bottom w:val="single" w:sz="4" w:space="0" w:color="auto"/>
              <w:right w:val="single" w:sz="4" w:space="0" w:color="auto"/>
            </w:tcBorders>
          </w:tcPr>
          <w:p w14:paraId="7E142271" w14:textId="77777777" w:rsidR="00E33586" w:rsidRPr="00D12E4D" w:rsidRDefault="00E33586" w:rsidP="00E2012B">
            <w:pPr>
              <w:keepNext/>
              <w:keepLines/>
              <w:spacing w:after="0"/>
              <w:jc w:val="both"/>
              <w:rPr>
                <w:rFonts w:ascii="Arial" w:hAnsi="Arial"/>
                <w:sz w:val="18"/>
                <w:lang w:eastAsia="ja-JP"/>
              </w:rPr>
            </w:pPr>
          </w:p>
        </w:tc>
      </w:tr>
      <w:tr w:rsidR="00E33586" w:rsidRPr="00D12E4D" w14:paraId="5D856E0B"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1C4857B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31043</w:t>
            </w:r>
          </w:p>
        </w:tc>
        <w:tc>
          <w:tcPr>
            <w:tcW w:w="3598" w:type="dxa"/>
            <w:tcBorders>
              <w:top w:val="single" w:sz="4" w:space="0" w:color="auto"/>
              <w:left w:val="single" w:sz="4" w:space="0" w:color="auto"/>
              <w:bottom w:val="single" w:sz="4" w:space="0" w:color="auto"/>
              <w:right w:val="single" w:sz="4" w:space="0" w:color="auto"/>
            </w:tcBorders>
            <w:hideMark/>
          </w:tcPr>
          <w:p w14:paraId="1E5AE180" w14:textId="77777777" w:rsidR="00E33586" w:rsidRPr="00D12E4D" w:rsidRDefault="00E33586" w:rsidP="00E2012B">
            <w:pPr>
              <w:keepNext/>
              <w:keepLines/>
              <w:spacing w:after="0"/>
              <w:ind w:left="852"/>
              <w:jc w:val="both"/>
              <w:rPr>
                <w:rFonts w:ascii="Arial" w:hAnsi="Arial"/>
                <w:sz w:val="18"/>
                <w:lang w:eastAsia="ja-JP"/>
              </w:rPr>
            </w:pPr>
            <w:r w:rsidRPr="00D12E4D">
              <w:rPr>
                <w:rFonts w:ascii="Arial" w:hAnsi="Arial"/>
                <w:sz w:val="18"/>
                <w:lang w:eastAsia="ja-JP"/>
              </w:rPr>
              <w:t>&gt;&gt;&gt;&gt;Protocol</w:t>
            </w:r>
          </w:p>
        </w:tc>
        <w:tc>
          <w:tcPr>
            <w:tcW w:w="1352" w:type="dxa"/>
            <w:tcBorders>
              <w:top w:val="single" w:sz="4" w:space="0" w:color="auto"/>
              <w:left w:val="single" w:sz="4" w:space="0" w:color="auto"/>
              <w:bottom w:val="single" w:sz="4" w:space="0" w:color="auto"/>
              <w:right w:val="single" w:sz="4" w:space="0" w:color="auto"/>
            </w:tcBorders>
            <w:hideMark/>
          </w:tcPr>
          <w:p w14:paraId="1F89BE4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02563870" w14:textId="77777777" w:rsidR="00E33586" w:rsidRPr="00D12E4D" w:rsidRDefault="00E33586" w:rsidP="00E2012B">
            <w:pPr>
              <w:keepNext/>
              <w:keepLines/>
              <w:spacing w:after="0"/>
              <w:jc w:val="center"/>
              <w:rPr>
                <w:rFonts w:ascii="Arial" w:hAnsi="Arial"/>
                <w:sz w:val="18"/>
                <w:lang w:eastAsia="ja-JP"/>
              </w:rPr>
            </w:pPr>
          </w:p>
        </w:tc>
        <w:tc>
          <w:tcPr>
            <w:tcW w:w="1575" w:type="dxa"/>
            <w:tcBorders>
              <w:top w:val="single" w:sz="4" w:space="0" w:color="auto"/>
              <w:left w:val="single" w:sz="4" w:space="0" w:color="auto"/>
              <w:bottom w:val="single" w:sz="4" w:space="0" w:color="auto"/>
              <w:right w:val="single" w:sz="4" w:space="0" w:color="auto"/>
            </w:tcBorders>
          </w:tcPr>
          <w:p w14:paraId="40BFD776" w14:textId="77777777" w:rsidR="00E33586" w:rsidRPr="00D12E4D" w:rsidRDefault="00E33586" w:rsidP="00E2012B">
            <w:pPr>
              <w:keepNext/>
              <w:keepLines/>
              <w:spacing w:after="0"/>
              <w:jc w:val="both"/>
              <w:rPr>
                <w:rFonts w:ascii="Arial" w:hAnsi="Arial"/>
                <w:sz w:val="18"/>
                <w:lang w:eastAsia="ja-JP"/>
              </w:rPr>
            </w:pPr>
          </w:p>
        </w:tc>
        <w:tc>
          <w:tcPr>
            <w:tcW w:w="1490" w:type="dxa"/>
            <w:tcBorders>
              <w:top w:val="single" w:sz="4" w:space="0" w:color="auto"/>
              <w:left w:val="single" w:sz="4" w:space="0" w:color="auto"/>
              <w:bottom w:val="single" w:sz="4" w:space="0" w:color="auto"/>
              <w:right w:val="single" w:sz="4" w:space="0" w:color="auto"/>
            </w:tcBorders>
          </w:tcPr>
          <w:p w14:paraId="1AB99B3F"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Protocol </w:t>
            </w:r>
            <w:r w:rsidRPr="00D12E4D">
              <w:rPr>
                <w:rFonts w:ascii="Arial" w:hAnsi="Arial"/>
                <w:sz w:val="18"/>
                <w:lang w:eastAsia="ja-JP"/>
              </w:rPr>
              <w:t>IE in TS 38.413 [11] Section 9.3.1.2</w:t>
            </w:r>
          </w:p>
        </w:tc>
      </w:tr>
      <w:tr w:rsidR="00E33586" w:rsidRPr="00D12E4D" w14:paraId="76A3617E"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62DB71A3"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lastRenderedPageBreak/>
              <w:t>31044</w:t>
            </w:r>
          </w:p>
        </w:tc>
        <w:tc>
          <w:tcPr>
            <w:tcW w:w="3598" w:type="dxa"/>
            <w:tcBorders>
              <w:top w:val="single" w:sz="4" w:space="0" w:color="auto"/>
              <w:left w:val="single" w:sz="4" w:space="0" w:color="auto"/>
              <w:bottom w:val="single" w:sz="4" w:space="0" w:color="auto"/>
              <w:right w:val="single" w:sz="4" w:space="0" w:color="auto"/>
            </w:tcBorders>
            <w:hideMark/>
          </w:tcPr>
          <w:p w14:paraId="17A36BA9" w14:textId="77777777" w:rsidR="00E33586" w:rsidRPr="00D12E4D" w:rsidRDefault="00E33586" w:rsidP="00E2012B">
            <w:pPr>
              <w:keepNext/>
              <w:keepLines/>
              <w:spacing w:after="0"/>
              <w:ind w:left="1136"/>
              <w:jc w:val="both"/>
              <w:rPr>
                <w:rFonts w:ascii="Arial" w:hAnsi="Arial"/>
                <w:sz w:val="18"/>
                <w:lang w:eastAsia="ja-JP"/>
              </w:rPr>
            </w:pPr>
            <w:r w:rsidRPr="00D12E4D">
              <w:rPr>
                <w:rFonts w:ascii="Arial" w:hAnsi="Arial"/>
                <w:sz w:val="18"/>
                <w:lang w:eastAsia="ja-JP"/>
              </w:rPr>
              <w:t>&gt;&gt;&gt;&gt;&gt;Protocol Cause</w:t>
            </w:r>
          </w:p>
        </w:tc>
        <w:tc>
          <w:tcPr>
            <w:tcW w:w="1352" w:type="dxa"/>
            <w:tcBorders>
              <w:top w:val="single" w:sz="4" w:space="0" w:color="auto"/>
              <w:left w:val="single" w:sz="4" w:space="0" w:color="auto"/>
              <w:bottom w:val="single" w:sz="4" w:space="0" w:color="auto"/>
              <w:right w:val="single" w:sz="4" w:space="0" w:color="auto"/>
            </w:tcBorders>
            <w:hideMark/>
          </w:tcPr>
          <w:p w14:paraId="7365E60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27362D6D" w14:textId="181C5AE0" w:rsidR="00E33586" w:rsidRPr="00D12E4D" w:rsidRDefault="00806689" w:rsidP="00E2012B">
            <w:pPr>
              <w:keepNext/>
              <w:keepLines/>
              <w:spacing w:after="0"/>
              <w:jc w:val="center"/>
              <w:rPr>
                <w:rFonts w:ascii="Arial" w:hAnsi="Arial"/>
                <w:sz w:val="18"/>
                <w:lang w:eastAsia="ja-JP"/>
              </w:rPr>
            </w:pPr>
            <w:r>
              <w:rPr>
                <w:rFonts w:ascii="Arial" w:hAnsi="Arial"/>
                <w:sz w:val="18"/>
                <w:lang w:eastAsia="ja-JP"/>
              </w:rPr>
              <w:t>FALSE</w:t>
            </w:r>
          </w:p>
        </w:tc>
        <w:tc>
          <w:tcPr>
            <w:tcW w:w="1575" w:type="dxa"/>
            <w:tcBorders>
              <w:top w:val="single" w:sz="4" w:space="0" w:color="auto"/>
              <w:left w:val="single" w:sz="4" w:space="0" w:color="auto"/>
              <w:bottom w:val="single" w:sz="4" w:space="0" w:color="auto"/>
              <w:right w:val="single" w:sz="4" w:space="0" w:color="auto"/>
            </w:tcBorders>
          </w:tcPr>
          <w:p w14:paraId="64797FBE"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Protocol Cause </w:t>
            </w:r>
            <w:r w:rsidRPr="00D12E4D">
              <w:rPr>
                <w:rFonts w:ascii="Arial" w:hAnsi="Arial"/>
                <w:sz w:val="18"/>
                <w:lang w:eastAsia="ja-JP"/>
              </w:rPr>
              <w:t>IE in TS 38.413 [11] Section 9.3.1.2</w:t>
            </w:r>
          </w:p>
        </w:tc>
        <w:tc>
          <w:tcPr>
            <w:tcW w:w="1490" w:type="dxa"/>
            <w:tcBorders>
              <w:top w:val="single" w:sz="4" w:space="0" w:color="auto"/>
              <w:left w:val="single" w:sz="4" w:space="0" w:color="auto"/>
              <w:bottom w:val="single" w:sz="4" w:space="0" w:color="auto"/>
              <w:right w:val="single" w:sz="4" w:space="0" w:color="auto"/>
            </w:tcBorders>
          </w:tcPr>
          <w:p w14:paraId="2426915D" w14:textId="77777777" w:rsidR="00E33586" w:rsidRPr="00D12E4D" w:rsidRDefault="00E33586" w:rsidP="00E2012B">
            <w:pPr>
              <w:keepNext/>
              <w:keepLines/>
              <w:spacing w:after="0"/>
              <w:jc w:val="both"/>
              <w:rPr>
                <w:rFonts w:ascii="Arial" w:hAnsi="Arial"/>
                <w:sz w:val="18"/>
                <w:lang w:eastAsia="ja-JP"/>
              </w:rPr>
            </w:pPr>
          </w:p>
        </w:tc>
      </w:tr>
      <w:tr w:rsidR="00E33586" w:rsidRPr="00D12E4D" w14:paraId="2ADD775E"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74E00E4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31045</w:t>
            </w:r>
          </w:p>
        </w:tc>
        <w:tc>
          <w:tcPr>
            <w:tcW w:w="3598" w:type="dxa"/>
            <w:tcBorders>
              <w:top w:val="single" w:sz="4" w:space="0" w:color="auto"/>
              <w:left w:val="single" w:sz="4" w:space="0" w:color="auto"/>
              <w:bottom w:val="single" w:sz="4" w:space="0" w:color="auto"/>
              <w:right w:val="single" w:sz="4" w:space="0" w:color="auto"/>
            </w:tcBorders>
            <w:hideMark/>
          </w:tcPr>
          <w:p w14:paraId="52902B55" w14:textId="77777777" w:rsidR="00E33586" w:rsidRPr="00D12E4D" w:rsidRDefault="00E33586" w:rsidP="00E2012B">
            <w:pPr>
              <w:keepNext/>
              <w:keepLines/>
              <w:spacing w:after="0"/>
              <w:ind w:left="852"/>
              <w:jc w:val="both"/>
              <w:rPr>
                <w:rFonts w:ascii="Arial" w:hAnsi="Arial"/>
                <w:sz w:val="18"/>
                <w:lang w:eastAsia="ja-JP"/>
              </w:rPr>
            </w:pPr>
            <w:r w:rsidRPr="00D12E4D">
              <w:rPr>
                <w:rFonts w:ascii="Arial" w:hAnsi="Arial"/>
                <w:sz w:val="18"/>
                <w:lang w:eastAsia="ja-JP"/>
              </w:rPr>
              <w:t>&gt;&gt;&gt;&gt;Miscellaneous</w:t>
            </w:r>
          </w:p>
        </w:tc>
        <w:tc>
          <w:tcPr>
            <w:tcW w:w="1352" w:type="dxa"/>
            <w:tcBorders>
              <w:top w:val="single" w:sz="4" w:space="0" w:color="auto"/>
              <w:left w:val="single" w:sz="4" w:space="0" w:color="auto"/>
              <w:bottom w:val="single" w:sz="4" w:space="0" w:color="auto"/>
              <w:right w:val="single" w:sz="4" w:space="0" w:color="auto"/>
            </w:tcBorders>
            <w:hideMark/>
          </w:tcPr>
          <w:p w14:paraId="7FDB339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17582924" w14:textId="77777777" w:rsidR="00E33586" w:rsidRPr="00D12E4D" w:rsidRDefault="00E33586" w:rsidP="00E2012B">
            <w:pPr>
              <w:keepNext/>
              <w:keepLines/>
              <w:spacing w:after="0"/>
              <w:jc w:val="center"/>
              <w:rPr>
                <w:rFonts w:ascii="Arial" w:hAnsi="Arial"/>
                <w:sz w:val="18"/>
                <w:lang w:eastAsia="ja-JP"/>
              </w:rPr>
            </w:pPr>
          </w:p>
        </w:tc>
        <w:tc>
          <w:tcPr>
            <w:tcW w:w="1575" w:type="dxa"/>
            <w:tcBorders>
              <w:top w:val="single" w:sz="4" w:space="0" w:color="auto"/>
              <w:left w:val="single" w:sz="4" w:space="0" w:color="auto"/>
              <w:bottom w:val="single" w:sz="4" w:space="0" w:color="auto"/>
              <w:right w:val="single" w:sz="4" w:space="0" w:color="auto"/>
            </w:tcBorders>
          </w:tcPr>
          <w:p w14:paraId="2C2EFD8E" w14:textId="77777777" w:rsidR="00E33586" w:rsidRPr="00D12E4D" w:rsidRDefault="00E33586" w:rsidP="00E2012B">
            <w:pPr>
              <w:keepNext/>
              <w:keepLines/>
              <w:spacing w:after="0"/>
              <w:jc w:val="both"/>
              <w:rPr>
                <w:rFonts w:ascii="Arial" w:hAnsi="Arial"/>
                <w:sz w:val="18"/>
                <w:lang w:eastAsia="ja-JP"/>
              </w:rPr>
            </w:pPr>
          </w:p>
        </w:tc>
        <w:tc>
          <w:tcPr>
            <w:tcW w:w="1490" w:type="dxa"/>
            <w:tcBorders>
              <w:top w:val="single" w:sz="4" w:space="0" w:color="auto"/>
              <w:left w:val="single" w:sz="4" w:space="0" w:color="auto"/>
              <w:bottom w:val="single" w:sz="4" w:space="0" w:color="auto"/>
              <w:right w:val="single" w:sz="4" w:space="0" w:color="auto"/>
            </w:tcBorders>
          </w:tcPr>
          <w:p w14:paraId="21C20243"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Misc </w:t>
            </w:r>
            <w:r w:rsidRPr="00D12E4D">
              <w:rPr>
                <w:rFonts w:ascii="Arial" w:hAnsi="Arial"/>
                <w:sz w:val="18"/>
                <w:lang w:eastAsia="ja-JP"/>
              </w:rPr>
              <w:t>IE in TS 38.413 [11] Section 9.3.1.2</w:t>
            </w:r>
          </w:p>
        </w:tc>
      </w:tr>
      <w:tr w:rsidR="00E33586" w:rsidRPr="00D12E4D" w14:paraId="55367316"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0D391F6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31046</w:t>
            </w:r>
          </w:p>
        </w:tc>
        <w:tc>
          <w:tcPr>
            <w:tcW w:w="3598" w:type="dxa"/>
            <w:tcBorders>
              <w:top w:val="single" w:sz="4" w:space="0" w:color="auto"/>
              <w:left w:val="single" w:sz="4" w:space="0" w:color="auto"/>
              <w:bottom w:val="single" w:sz="4" w:space="0" w:color="auto"/>
              <w:right w:val="single" w:sz="4" w:space="0" w:color="auto"/>
            </w:tcBorders>
            <w:hideMark/>
          </w:tcPr>
          <w:p w14:paraId="637571A0" w14:textId="77777777" w:rsidR="00E33586" w:rsidRPr="00D12E4D" w:rsidRDefault="00E33586" w:rsidP="00E2012B">
            <w:pPr>
              <w:keepNext/>
              <w:keepLines/>
              <w:spacing w:after="0"/>
              <w:ind w:left="1136"/>
              <w:jc w:val="both"/>
              <w:rPr>
                <w:rFonts w:ascii="Arial" w:hAnsi="Arial"/>
                <w:sz w:val="18"/>
                <w:lang w:eastAsia="ja-JP"/>
              </w:rPr>
            </w:pPr>
            <w:r w:rsidRPr="00D12E4D">
              <w:rPr>
                <w:rFonts w:ascii="Arial" w:hAnsi="Arial"/>
                <w:sz w:val="18"/>
                <w:lang w:eastAsia="ja-JP"/>
              </w:rPr>
              <w:t>&gt;&gt;&gt;&gt;&gt;Miscellaneous Cause</w:t>
            </w:r>
          </w:p>
        </w:tc>
        <w:tc>
          <w:tcPr>
            <w:tcW w:w="1352" w:type="dxa"/>
            <w:tcBorders>
              <w:top w:val="single" w:sz="4" w:space="0" w:color="auto"/>
              <w:left w:val="single" w:sz="4" w:space="0" w:color="auto"/>
              <w:bottom w:val="single" w:sz="4" w:space="0" w:color="auto"/>
              <w:right w:val="single" w:sz="4" w:space="0" w:color="auto"/>
            </w:tcBorders>
            <w:hideMark/>
          </w:tcPr>
          <w:p w14:paraId="2B94F97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0D332B1E" w14:textId="622F232E" w:rsidR="00E33586" w:rsidRPr="00D12E4D" w:rsidRDefault="00806689" w:rsidP="00E2012B">
            <w:pPr>
              <w:keepNext/>
              <w:keepLines/>
              <w:spacing w:after="0"/>
              <w:jc w:val="center"/>
              <w:rPr>
                <w:rFonts w:ascii="Arial" w:hAnsi="Arial"/>
                <w:sz w:val="18"/>
                <w:lang w:eastAsia="ja-JP"/>
              </w:rPr>
            </w:pPr>
            <w:r>
              <w:rPr>
                <w:rFonts w:ascii="Arial" w:hAnsi="Arial"/>
                <w:sz w:val="18"/>
                <w:lang w:eastAsia="ja-JP"/>
              </w:rPr>
              <w:t>FALSE</w:t>
            </w:r>
          </w:p>
        </w:tc>
        <w:tc>
          <w:tcPr>
            <w:tcW w:w="1575" w:type="dxa"/>
            <w:tcBorders>
              <w:top w:val="single" w:sz="4" w:space="0" w:color="auto"/>
              <w:left w:val="single" w:sz="4" w:space="0" w:color="auto"/>
              <w:bottom w:val="single" w:sz="4" w:space="0" w:color="auto"/>
              <w:right w:val="single" w:sz="4" w:space="0" w:color="auto"/>
            </w:tcBorders>
          </w:tcPr>
          <w:p w14:paraId="7F09CC0D"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Miscellaneous Cause </w:t>
            </w:r>
            <w:r w:rsidRPr="00D12E4D">
              <w:rPr>
                <w:rFonts w:ascii="Arial" w:hAnsi="Arial"/>
                <w:sz w:val="18"/>
                <w:lang w:eastAsia="ja-JP"/>
              </w:rPr>
              <w:t>IE in TS 38.413 [11] Section 9.3.1.2</w:t>
            </w:r>
          </w:p>
        </w:tc>
        <w:tc>
          <w:tcPr>
            <w:tcW w:w="1490" w:type="dxa"/>
            <w:tcBorders>
              <w:top w:val="single" w:sz="4" w:space="0" w:color="auto"/>
              <w:left w:val="single" w:sz="4" w:space="0" w:color="auto"/>
              <w:bottom w:val="single" w:sz="4" w:space="0" w:color="auto"/>
              <w:right w:val="single" w:sz="4" w:space="0" w:color="auto"/>
            </w:tcBorders>
          </w:tcPr>
          <w:p w14:paraId="35E60ABB" w14:textId="77777777" w:rsidR="00E33586" w:rsidRPr="00D12E4D" w:rsidRDefault="00E33586" w:rsidP="00E2012B">
            <w:pPr>
              <w:keepNext/>
              <w:keepLines/>
              <w:spacing w:after="0"/>
              <w:jc w:val="both"/>
              <w:rPr>
                <w:rFonts w:ascii="Arial" w:hAnsi="Arial"/>
                <w:sz w:val="18"/>
                <w:lang w:eastAsia="ja-JP"/>
              </w:rPr>
            </w:pPr>
          </w:p>
        </w:tc>
      </w:tr>
      <w:tr w:rsidR="00E33586" w:rsidRPr="00D12E4D" w14:paraId="4A7487B8"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24E9F3F4"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31051</w:t>
            </w:r>
          </w:p>
        </w:tc>
        <w:tc>
          <w:tcPr>
            <w:tcW w:w="3598" w:type="dxa"/>
            <w:tcBorders>
              <w:top w:val="single" w:sz="4" w:space="0" w:color="auto"/>
              <w:left w:val="single" w:sz="4" w:space="0" w:color="auto"/>
              <w:bottom w:val="single" w:sz="4" w:space="0" w:color="auto"/>
              <w:right w:val="single" w:sz="4" w:space="0" w:color="auto"/>
            </w:tcBorders>
            <w:hideMark/>
          </w:tcPr>
          <w:p w14:paraId="3E408CC4"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MR-DC Usage Information</w:t>
            </w:r>
          </w:p>
        </w:tc>
        <w:tc>
          <w:tcPr>
            <w:tcW w:w="1352" w:type="dxa"/>
            <w:tcBorders>
              <w:top w:val="single" w:sz="4" w:space="0" w:color="auto"/>
              <w:left w:val="single" w:sz="4" w:space="0" w:color="auto"/>
              <w:bottom w:val="single" w:sz="4" w:space="0" w:color="auto"/>
              <w:right w:val="single" w:sz="4" w:space="0" w:color="auto"/>
            </w:tcBorders>
            <w:hideMark/>
          </w:tcPr>
          <w:p w14:paraId="4D650CBA"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38A60706" w14:textId="77777777" w:rsidR="00E33586" w:rsidRPr="00D12E4D" w:rsidRDefault="00E33586" w:rsidP="00E2012B">
            <w:pPr>
              <w:keepNext/>
              <w:keepLines/>
              <w:spacing w:after="0"/>
              <w:jc w:val="both"/>
              <w:rPr>
                <w:rFonts w:ascii="Arial" w:hAnsi="Arial"/>
                <w:sz w:val="18"/>
                <w:lang w:eastAsia="ja-JP"/>
              </w:rPr>
            </w:pPr>
          </w:p>
        </w:tc>
        <w:tc>
          <w:tcPr>
            <w:tcW w:w="1575" w:type="dxa"/>
            <w:tcBorders>
              <w:top w:val="single" w:sz="4" w:space="0" w:color="auto"/>
              <w:left w:val="single" w:sz="4" w:space="0" w:color="auto"/>
              <w:bottom w:val="single" w:sz="4" w:space="0" w:color="auto"/>
              <w:right w:val="single" w:sz="4" w:space="0" w:color="auto"/>
            </w:tcBorders>
          </w:tcPr>
          <w:p w14:paraId="546847A5" w14:textId="77777777" w:rsidR="00E33586" w:rsidRPr="00D12E4D" w:rsidRDefault="00E33586" w:rsidP="00E2012B">
            <w:pPr>
              <w:keepNext/>
              <w:keepLines/>
              <w:spacing w:after="0"/>
              <w:jc w:val="both"/>
              <w:rPr>
                <w:rFonts w:ascii="Arial" w:hAnsi="Arial"/>
                <w:sz w:val="18"/>
                <w:lang w:eastAsia="ja-JP"/>
              </w:rPr>
            </w:pPr>
          </w:p>
        </w:tc>
        <w:tc>
          <w:tcPr>
            <w:tcW w:w="1490" w:type="dxa"/>
            <w:tcBorders>
              <w:top w:val="single" w:sz="4" w:space="0" w:color="auto"/>
              <w:left w:val="single" w:sz="4" w:space="0" w:color="auto"/>
              <w:bottom w:val="single" w:sz="4" w:space="0" w:color="auto"/>
              <w:right w:val="single" w:sz="4" w:space="0" w:color="auto"/>
            </w:tcBorders>
          </w:tcPr>
          <w:p w14:paraId="3F91764F"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MR-DC Usage Information </w:t>
            </w:r>
            <w:r w:rsidRPr="00D12E4D">
              <w:rPr>
                <w:rFonts w:ascii="Arial" w:hAnsi="Arial"/>
                <w:sz w:val="18"/>
                <w:lang w:eastAsia="ja-JP"/>
              </w:rPr>
              <w:t>IE in TS 38.463 [21] Section 9.3.1.63</w:t>
            </w:r>
          </w:p>
        </w:tc>
      </w:tr>
      <w:tr w:rsidR="00E33586" w:rsidRPr="00D12E4D" w14:paraId="2B2E8B69"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73878192"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31052</w:t>
            </w:r>
          </w:p>
        </w:tc>
        <w:tc>
          <w:tcPr>
            <w:tcW w:w="3598" w:type="dxa"/>
            <w:tcBorders>
              <w:top w:val="single" w:sz="4" w:space="0" w:color="auto"/>
              <w:left w:val="single" w:sz="4" w:space="0" w:color="auto"/>
              <w:bottom w:val="single" w:sz="4" w:space="0" w:color="auto"/>
              <w:right w:val="single" w:sz="4" w:space="0" w:color="auto"/>
            </w:tcBorders>
            <w:hideMark/>
          </w:tcPr>
          <w:p w14:paraId="3082B52D"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&gt;Secondary RAT Type</w:t>
            </w:r>
          </w:p>
        </w:tc>
        <w:tc>
          <w:tcPr>
            <w:tcW w:w="1352" w:type="dxa"/>
            <w:tcBorders>
              <w:top w:val="single" w:sz="4" w:space="0" w:color="auto"/>
              <w:left w:val="single" w:sz="4" w:space="0" w:color="auto"/>
              <w:bottom w:val="single" w:sz="4" w:space="0" w:color="auto"/>
              <w:right w:val="single" w:sz="4" w:space="0" w:color="auto"/>
            </w:tcBorders>
            <w:hideMark/>
          </w:tcPr>
          <w:p w14:paraId="216D51FF"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79EF6485"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FALSE</w:t>
            </w:r>
          </w:p>
        </w:tc>
        <w:tc>
          <w:tcPr>
            <w:tcW w:w="1575" w:type="dxa"/>
            <w:tcBorders>
              <w:top w:val="single" w:sz="4" w:space="0" w:color="auto"/>
              <w:left w:val="single" w:sz="4" w:space="0" w:color="auto"/>
              <w:bottom w:val="single" w:sz="4" w:space="0" w:color="auto"/>
              <w:right w:val="single" w:sz="4" w:space="0" w:color="auto"/>
            </w:tcBorders>
          </w:tcPr>
          <w:p w14:paraId="6FF04E0E"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Secondary RAT Type </w:t>
            </w:r>
            <w:r w:rsidRPr="00D12E4D">
              <w:rPr>
                <w:rFonts w:ascii="Arial" w:hAnsi="Arial"/>
                <w:sz w:val="18"/>
                <w:lang w:eastAsia="ja-JP"/>
              </w:rPr>
              <w:t>IE in TS 38.463 [21] Section 9.3.1.63</w:t>
            </w:r>
          </w:p>
        </w:tc>
        <w:tc>
          <w:tcPr>
            <w:tcW w:w="1490" w:type="dxa"/>
            <w:tcBorders>
              <w:top w:val="single" w:sz="4" w:space="0" w:color="auto"/>
              <w:left w:val="single" w:sz="4" w:space="0" w:color="auto"/>
              <w:bottom w:val="single" w:sz="4" w:space="0" w:color="auto"/>
              <w:right w:val="single" w:sz="4" w:space="0" w:color="auto"/>
            </w:tcBorders>
          </w:tcPr>
          <w:p w14:paraId="70EF6625" w14:textId="77777777" w:rsidR="00E33586" w:rsidRPr="00D12E4D" w:rsidRDefault="00E33586" w:rsidP="00E2012B">
            <w:pPr>
              <w:keepNext/>
              <w:keepLines/>
              <w:spacing w:after="0"/>
              <w:jc w:val="both"/>
              <w:rPr>
                <w:rFonts w:ascii="Arial" w:hAnsi="Arial"/>
                <w:sz w:val="18"/>
                <w:lang w:eastAsia="ja-JP"/>
              </w:rPr>
            </w:pPr>
          </w:p>
        </w:tc>
      </w:tr>
      <w:tr w:rsidR="00E33586" w:rsidRPr="00D12E4D" w14:paraId="27ABEF7D"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33A6F943"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31053</w:t>
            </w:r>
          </w:p>
        </w:tc>
        <w:tc>
          <w:tcPr>
            <w:tcW w:w="3598" w:type="dxa"/>
            <w:tcBorders>
              <w:top w:val="single" w:sz="4" w:space="0" w:color="auto"/>
              <w:left w:val="single" w:sz="4" w:space="0" w:color="auto"/>
              <w:bottom w:val="single" w:sz="4" w:space="0" w:color="auto"/>
              <w:right w:val="single" w:sz="4" w:space="0" w:color="auto"/>
            </w:tcBorders>
            <w:hideMark/>
          </w:tcPr>
          <w:p w14:paraId="27B54912"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&gt;PDU Session Timed Report List</w:t>
            </w:r>
          </w:p>
        </w:tc>
        <w:tc>
          <w:tcPr>
            <w:tcW w:w="1352" w:type="dxa"/>
            <w:tcBorders>
              <w:top w:val="single" w:sz="4" w:space="0" w:color="auto"/>
              <w:left w:val="single" w:sz="4" w:space="0" w:color="auto"/>
              <w:bottom w:val="single" w:sz="4" w:space="0" w:color="auto"/>
              <w:right w:val="single" w:sz="4" w:space="0" w:color="auto"/>
            </w:tcBorders>
            <w:hideMark/>
          </w:tcPr>
          <w:p w14:paraId="70C1072F"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LIST</w:t>
            </w:r>
          </w:p>
        </w:tc>
        <w:tc>
          <w:tcPr>
            <w:tcW w:w="814" w:type="dxa"/>
            <w:tcBorders>
              <w:top w:val="single" w:sz="4" w:space="0" w:color="auto"/>
              <w:left w:val="single" w:sz="4" w:space="0" w:color="auto"/>
              <w:bottom w:val="single" w:sz="4" w:space="0" w:color="auto"/>
              <w:right w:val="single" w:sz="4" w:space="0" w:color="auto"/>
            </w:tcBorders>
          </w:tcPr>
          <w:p w14:paraId="383D9980" w14:textId="77777777" w:rsidR="00E33586" w:rsidRPr="00D12E4D" w:rsidRDefault="00E33586" w:rsidP="00E2012B">
            <w:pPr>
              <w:keepNext/>
              <w:keepLines/>
              <w:spacing w:after="0"/>
              <w:jc w:val="both"/>
              <w:rPr>
                <w:rFonts w:ascii="Arial" w:hAnsi="Arial"/>
                <w:sz w:val="18"/>
                <w:lang w:eastAsia="ja-JP"/>
              </w:rPr>
            </w:pPr>
          </w:p>
        </w:tc>
        <w:tc>
          <w:tcPr>
            <w:tcW w:w="1575" w:type="dxa"/>
            <w:tcBorders>
              <w:top w:val="single" w:sz="4" w:space="0" w:color="auto"/>
              <w:left w:val="single" w:sz="4" w:space="0" w:color="auto"/>
              <w:bottom w:val="single" w:sz="4" w:space="0" w:color="auto"/>
              <w:right w:val="single" w:sz="4" w:space="0" w:color="auto"/>
            </w:tcBorders>
          </w:tcPr>
          <w:p w14:paraId="2E368E0E" w14:textId="77777777" w:rsidR="00E33586" w:rsidRPr="00D12E4D" w:rsidRDefault="00E33586" w:rsidP="00E2012B">
            <w:pPr>
              <w:keepNext/>
              <w:keepLines/>
              <w:spacing w:after="0"/>
              <w:jc w:val="both"/>
              <w:rPr>
                <w:rFonts w:ascii="Arial" w:hAnsi="Arial"/>
                <w:sz w:val="18"/>
                <w:lang w:eastAsia="ja-JP"/>
              </w:rPr>
            </w:pPr>
          </w:p>
        </w:tc>
        <w:tc>
          <w:tcPr>
            <w:tcW w:w="1490" w:type="dxa"/>
            <w:tcBorders>
              <w:top w:val="single" w:sz="4" w:space="0" w:color="auto"/>
              <w:left w:val="single" w:sz="4" w:space="0" w:color="auto"/>
              <w:bottom w:val="single" w:sz="4" w:space="0" w:color="auto"/>
              <w:right w:val="single" w:sz="4" w:space="0" w:color="auto"/>
            </w:tcBorders>
          </w:tcPr>
          <w:p w14:paraId="7DF47EA8"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Data Usage Report List </w:t>
            </w:r>
            <w:r w:rsidRPr="00D12E4D">
              <w:rPr>
                <w:rFonts w:ascii="Arial" w:hAnsi="Arial"/>
                <w:sz w:val="18"/>
                <w:lang w:eastAsia="ja-JP"/>
              </w:rPr>
              <w:t>IE in TS 38.463 [21] Section 9.3.1.64</w:t>
            </w:r>
          </w:p>
        </w:tc>
      </w:tr>
      <w:tr w:rsidR="00E33586" w:rsidRPr="00D12E4D" w14:paraId="371F9F54"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0A0F5D03"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31054</w:t>
            </w:r>
          </w:p>
        </w:tc>
        <w:tc>
          <w:tcPr>
            <w:tcW w:w="3598" w:type="dxa"/>
            <w:tcBorders>
              <w:top w:val="single" w:sz="4" w:space="0" w:color="auto"/>
              <w:left w:val="single" w:sz="4" w:space="0" w:color="auto"/>
              <w:bottom w:val="single" w:sz="4" w:space="0" w:color="auto"/>
              <w:right w:val="single" w:sz="4" w:space="0" w:color="auto"/>
            </w:tcBorders>
            <w:hideMark/>
          </w:tcPr>
          <w:p w14:paraId="0A700453" w14:textId="77777777" w:rsidR="00E33586" w:rsidRPr="00D12E4D" w:rsidRDefault="00E33586" w:rsidP="00E2012B">
            <w:pPr>
              <w:keepNext/>
              <w:keepLines/>
              <w:spacing w:after="0"/>
              <w:ind w:left="284"/>
              <w:jc w:val="both"/>
              <w:rPr>
                <w:rFonts w:ascii="Arial" w:hAnsi="Arial"/>
                <w:sz w:val="18"/>
                <w:lang w:eastAsia="ja-JP"/>
              </w:rPr>
            </w:pPr>
            <w:r w:rsidRPr="00D12E4D">
              <w:rPr>
                <w:rFonts w:ascii="Arial" w:hAnsi="Arial"/>
                <w:sz w:val="18"/>
                <w:lang w:eastAsia="ja-JP"/>
              </w:rPr>
              <w:t>&gt;&gt;MR-DC Data Usage Report Item</w:t>
            </w:r>
          </w:p>
        </w:tc>
        <w:tc>
          <w:tcPr>
            <w:tcW w:w="1352" w:type="dxa"/>
            <w:tcBorders>
              <w:top w:val="single" w:sz="4" w:space="0" w:color="auto"/>
              <w:left w:val="single" w:sz="4" w:space="0" w:color="auto"/>
              <w:bottom w:val="single" w:sz="4" w:space="0" w:color="auto"/>
              <w:right w:val="single" w:sz="4" w:space="0" w:color="auto"/>
            </w:tcBorders>
            <w:hideMark/>
          </w:tcPr>
          <w:p w14:paraId="06629B87"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0FF54670" w14:textId="77777777" w:rsidR="00E33586" w:rsidRPr="00D12E4D" w:rsidRDefault="00E33586" w:rsidP="00E2012B">
            <w:pPr>
              <w:keepNext/>
              <w:keepLines/>
              <w:spacing w:after="0"/>
              <w:jc w:val="both"/>
              <w:rPr>
                <w:rFonts w:ascii="Arial" w:hAnsi="Arial"/>
                <w:sz w:val="18"/>
                <w:lang w:eastAsia="ja-JP"/>
              </w:rPr>
            </w:pPr>
          </w:p>
        </w:tc>
        <w:tc>
          <w:tcPr>
            <w:tcW w:w="1575" w:type="dxa"/>
            <w:tcBorders>
              <w:top w:val="single" w:sz="4" w:space="0" w:color="auto"/>
              <w:left w:val="single" w:sz="4" w:space="0" w:color="auto"/>
              <w:bottom w:val="single" w:sz="4" w:space="0" w:color="auto"/>
              <w:right w:val="single" w:sz="4" w:space="0" w:color="auto"/>
            </w:tcBorders>
          </w:tcPr>
          <w:p w14:paraId="4F9BF999" w14:textId="77777777" w:rsidR="00E33586" w:rsidRPr="00D12E4D" w:rsidRDefault="00E33586" w:rsidP="00E2012B">
            <w:pPr>
              <w:keepNext/>
              <w:keepLines/>
              <w:spacing w:after="0"/>
              <w:jc w:val="both"/>
              <w:rPr>
                <w:rFonts w:ascii="Arial" w:hAnsi="Arial"/>
                <w:sz w:val="18"/>
                <w:lang w:eastAsia="ja-JP"/>
              </w:rPr>
            </w:pPr>
          </w:p>
        </w:tc>
        <w:tc>
          <w:tcPr>
            <w:tcW w:w="1490" w:type="dxa"/>
            <w:tcBorders>
              <w:top w:val="single" w:sz="4" w:space="0" w:color="auto"/>
              <w:left w:val="single" w:sz="4" w:space="0" w:color="auto"/>
              <w:bottom w:val="single" w:sz="4" w:space="0" w:color="auto"/>
              <w:right w:val="single" w:sz="4" w:space="0" w:color="auto"/>
            </w:tcBorders>
          </w:tcPr>
          <w:p w14:paraId="2DC3444A"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Data Report Usage Item </w:t>
            </w:r>
            <w:r w:rsidRPr="00D12E4D">
              <w:rPr>
                <w:rFonts w:ascii="Arial" w:hAnsi="Arial"/>
                <w:sz w:val="18"/>
                <w:lang w:eastAsia="ja-JP"/>
              </w:rPr>
              <w:t>IE in TS 38.463 [21] Section 9.3.1.64</w:t>
            </w:r>
          </w:p>
        </w:tc>
      </w:tr>
      <w:tr w:rsidR="00E33586" w:rsidRPr="00D12E4D" w14:paraId="0475251F"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53302831"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31055</w:t>
            </w:r>
          </w:p>
        </w:tc>
        <w:tc>
          <w:tcPr>
            <w:tcW w:w="3598" w:type="dxa"/>
            <w:tcBorders>
              <w:top w:val="single" w:sz="4" w:space="0" w:color="auto"/>
              <w:left w:val="single" w:sz="4" w:space="0" w:color="auto"/>
              <w:bottom w:val="single" w:sz="4" w:space="0" w:color="auto"/>
              <w:right w:val="single" w:sz="4" w:space="0" w:color="auto"/>
            </w:tcBorders>
            <w:hideMark/>
          </w:tcPr>
          <w:p w14:paraId="7982AEFF" w14:textId="77777777" w:rsidR="00E33586" w:rsidRPr="00D12E4D" w:rsidRDefault="00E33586" w:rsidP="00E2012B">
            <w:pPr>
              <w:keepNext/>
              <w:keepLines/>
              <w:spacing w:after="0"/>
              <w:ind w:left="568"/>
              <w:jc w:val="both"/>
              <w:rPr>
                <w:rFonts w:ascii="Arial" w:hAnsi="Arial"/>
                <w:sz w:val="18"/>
                <w:lang w:eastAsia="ja-JP"/>
              </w:rPr>
            </w:pPr>
            <w:r w:rsidRPr="00D12E4D">
              <w:rPr>
                <w:rFonts w:ascii="Arial" w:hAnsi="Arial"/>
                <w:sz w:val="18"/>
                <w:lang w:eastAsia="ja-JP"/>
              </w:rPr>
              <w:t>&gt;&gt;&gt;Start Timestamp</w:t>
            </w:r>
          </w:p>
        </w:tc>
        <w:tc>
          <w:tcPr>
            <w:tcW w:w="1352" w:type="dxa"/>
            <w:tcBorders>
              <w:top w:val="single" w:sz="4" w:space="0" w:color="auto"/>
              <w:left w:val="single" w:sz="4" w:space="0" w:color="auto"/>
              <w:bottom w:val="single" w:sz="4" w:space="0" w:color="auto"/>
              <w:right w:val="single" w:sz="4" w:space="0" w:color="auto"/>
            </w:tcBorders>
            <w:hideMark/>
          </w:tcPr>
          <w:p w14:paraId="25806C9E"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4AD3A62A" w14:textId="2111AF2D" w:rsidR="00E33586" w:rsidRPr="00D12E4D" w:rsidRDefault="00806689" w:rsidP="00E2012B">
            <w:pPr>
              <w:keepNext/>
              <w:keepLines/>
              <w:spacing w:after="0"/>
              <w:jc w:val="both"/>
              <w:rPr>
                <w:rFonts w:ascii="Arial" w:hAnsi="Arial"/>
                <w:sz w:val="18"/>
                <w:lang w:eastAsia="ja-JP"/>
              </w:rPr>
            </w:pPr>
            <w:r>
              <w:rPr>
                <w:rFonts w:ascii="Arial" w:hAnsi="Arial"/>
                <w:sz w:val="18"/>
                <w:lang w:eastAsia="ja-JP"/>
              </w:rPr>
              <w:t>FALSE</w:t>
            </w:r>
          </w:p>
        </w:tc>
        <w:tc>
          <w:tcPr>
            <w:tcW w:w="1575" w:type="dxa"/>
            <w:tcBorders>
              <w:top w:val="single" w:sz="4" w:space="0" w:color="auto"/>
              <w:left w:val="single" w:sz="4" w:space="0" w:color="auto"/>
              <w:bottom w:val="single" w:sz="4" w:space="0" w:color="auto"/>
              <w:right w:val="single" w:sz="4" w:space="0" w:color="auto"/>
            </w:tcBorders>
          </w:tcPr>
          <w:p w14:paraId="349A7F03"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Start timestamp </w:t>
            </w:r>
            <w:r w:rsidRPr="00D12E4D">
              <w:rPr>
                <w:rFonts w:ascii="Arial" w:hAnsi="Arial"/>
                <w:sz w:val="18"/>
                <w:lang w:eastAsia="ja-JP"/>
              </w:rPr>
              <w:t>IE in TS 38.463 [21] Section 9.3.1.64</w:t>
            </w:r>
          </w:p>
        </w:tc>
        <w:tc>
          <w:tcPr>
            <w:tcW w:w="1490" w:type="dxa"/>
            <w:tcBorders>
              <w:top w:val="single" w:sz="4" w:space="0" w:color="auto"/>
              <w:left w:val="single" w:sz="4" w:space="0" w:color="auto"/>
              <w:bottom w:val="single" w:sz="4" w:space="0" w:color="auto"/>
              <w:right w:val="single" w:sz="4" w:space="0" w:color="auto"/>
            </w:tcBorders>
          </w:tcPr>
          <w:p w14:paraId="26076331" w14:textId="77777777" w:rsidR="00E33586" w:rsidRPr="00D12E4D" w:rsidRDefault="00E33586" w:rsidP="00E2012B">
            <w:pPr>
              <w:keepNext/>
              <w:keepLines/>
              <w:spacing w:after="0"/>
              <w:jc w:val="both"/>
              <w:rPr>
                <w:rFonts w:ascii="Arial" w:hAnsi="Arial"/>
                <w:sz w:val="18"/>
                <w:lang w:eastAsia="ja-JP"/>
              </w:rPr>
            </w:pPr>
          </w:p>
        </w:tc>
      </w:tr>
      <w:tr w:rsidR="00E33586" w:rsidRPr="00D12E4D" w14:paraId="2D393F59"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hideMark/>
          </w:tcPr>
          <w:p w14:paraId="1D1DD355" w14:textId="7B2825A6" w:rsidR="00E33586" w:rsidRPr="00D12E4D" w:rsidRDefault="00E33586" w:rsidP="00E2012B">
            <w:pPr>
              <w:keepNext/>
              <w:keepLines/>
              <w:spacing w:after="0"/>
              <w:jc w:val="both"/>
              <w:rPr>
                <w:rFonts w:ascii="Arial" w:hAnsi="Arial"/>
                <w:sz w:val="18"/>
                <w:lang w:eastAsia="ja-JP"/>
              </w:rPr>
            </w:pPr>
            <w:r>
              <w:rPr>
                <w:rFonts w:ascii="Arial" w:hAnsi="Arial"/>
                <w:sz w:val="18"/>
                <w:lang w:eastAsia="ja-JP"/>
              </w:rPr>
              <w:t>31075</w:t>
            </w:r>
          </w:p>
        </w:tc>
        <w:tc>
          <w:tcPr>
            <w:tcW w:w="3598" w:type="dxa"/>
            <w:tcBorders>
              <w:top w:val="single" w:sz="4" w:space="0" w:color="auto"/>
              <w:left w:val="single" w:sz="4" w:space="0" w:color="auto"/>
              <w:bottom w:val="single" w:sz="4" w:space="0" w:color="auto"/>
              <w:right w:val="single" w:sz="4" w:space="0" w:color="auto"/>
            </w:tcBorders>
            <w:hideMark/>
          </w:tcPr>
          <w:p w14:paraId="1C4118C8" w14:textId="77777777" w:rsidR="00E33586" w:rsidRPr="00D12E4D" w:rsidRDefault="00E33586" w:rsidP="00E2012B">
            <w:pPr>
              <w:keepNext/>
              <w:keepLines/>
              <w:spacing w:after="0"/>
              <w:ind w:left="568"/>
              <w:jc w:val="both"/>
              <w:rPr>
                <w:rFonts w:ascii="Arial" w:hAnsi="Arial"/>
                <w:sz w:val="18"/>
                <w:lang w:eastAsia="ja-JP"/>
              </w:rPr>
            </w:pPr>
            <w:r w:rsidRPr="00D12E4D">
              <w:rPr>
                <w:rFonts w:ascii="Arial" w:hAnsi="Arial"/>
                <w:sz w:val="18"/>
                <w:lang w:eastAsia="ja-JP"/>
              </w:rPr>
              <w:t>&gt;&gt;&gt;End Timestamp</w:t>
            </w:r>
          </w:p>
        </w:tc>
        <w:tc>
          <w:tcPr>
            <w:tcW w:w="1352" w:type="dxa"/>
            <w:tcBorders>
              <w:top w:val="single" w:sz="4" w:space="0" w:color="auto"/>
              <w:left w:val="single" w:sz="4" w:space="0" w:color="auto"/>
              <w:bottom w:val="single" w:sz="4" w:space="0" w:color="auto"/>
              <w:right w:val="single" w:sz="4" w:space="0" w:color="auto"/>
            </w:tcBorders>
            <w:hideMark/>
          </w:tcPr>
          <w:p w14:paraId="08606D47"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764CEE3E" w14:textId="3E7A02E0" w:rsidR="00E33586" w:rsidRPr="00D12E4D" w:rsidRDefault="00806689" w:rsidP="00E2012B">
            <w:pPr>
              <w:keepNext/>
              <w:keepLines/>
              <w:spacing w:after="0"/>
              <w:jc w:val="both"/>
              <w:rPr>
                <w:rFonts w:ascii="Arial" w:hAnsi="Arial"/>
                <w:sz w:val="18"/>
                <w:lang w:eastAsia="ja-JP"/>
              </w:rPr>
            </w:pPr>
            <w:r>
              <w:rPr>
                <w:rFonts w:ascii="Arial" w:hAnsi="Arial"/>
                <w:sz w:val="18"/>
                <w:lang w:eastAsia="ja-JP"/>
              </w:rPr>
              <w:t>FALSE</w:t>
            </w:r>
          </w:p>
        </w:tc>
        <w:tc>
          <w:tcPr>
            <w:tcW w:w="1575" w:type="dxa"/>
            <w:tcBorders>
              <w:top w:val="single" w:sz="4" w:space="0" w:color="auto"/>
              <w:left w:val="single" w:sz="4" w:space="0" w:color="auto"/>
              <w:bottom w:val="single" w:sz="4" w:space="0" w:color="auto"/>
              <w:right w:val="single" w:sz="4" w:space="0" w:color="auto"/>
            </w:tcBorders>
          </w:tcPr>
          <w:p w14:paraId="005CBC3C"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End timestamp </w:t>
            </w:r>
            <w:r w:rsidRPr="00D12E4D">
              <w:rPr>
                <w:rFonts w:ascii="Arial" w:hAnsi="Arial"/>
                <w:sz w:val="18"/>
                <w:lang w:eastAsia="ja-JP"/>
              </w:rPr>
              <w:t>IE in TS 38.463 [21] Section 9.3.1.64</w:t>
            </w:r>
          </w:p>
        </w:tc>
        <w:tc>
          <w:tcPr>
            <w:tcW w:w="1490" w:type="dxa"/>
            <w:tcBorders>
              <w:top w:val="single" w:sz="4" w:space="0" w:color="auto"/>
              <w:left w:val="single" w:sz="4" w:space="0" w:color="auto"/>
              <w:bottom w:val="single" w:sz="4" w:space="0" w:color="auto"/>
              <w:right w:val="single" w:sz="4" w:space="0" w:color="auto"/>
            </w:tcBorders>
          </w:tcPr>
          <w:p w14:paraId="00ADF915" w14:textId="77777777" w:rsidR="00E33586" w:rsidRPr="00D12E4D" w:rsidRDefault="00E33586" w:rsidP="00E2012B">
            <w:pPr>
              <w:keepNext/>
              <w:keepLines/>
              <w:spacing w:after="0"/>
              <w:jc w:val="both"/>
              <w:rPr>
                <w:rFonts w:ascii="Arial" w:hAnsi="Arial"/>
                <w:sz w:val="18"/>
                <w:lang w:eastAsia="ja-JP"/>
              </w:rPr>
            </w:pPr>
          </w:p>
        </w:tc>
      </w:tr>
      <w:tr w:rsidR="00E33586" w:rsidRPr="00D12E4D" w14:paraId="4974CC5A"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tcPr>
          <w:p w14:paraId="083FFB56"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31056</w:t>
            </w:r>
          </w:p>
        </w:tc>
        <w:tc>
          <w:tcPr>
            <w:tcW w:w="3598" w:type="dxa"/>
            <w:tcBorders>
              <w:top w:val="single" w:sz="4" w:space="0" w:color="auto"/>
              <w:left w:val="single" w:sz="4" w:space="0" w:color="auto"/>
              <w:bottom w:val="single" w:sz="4" w:space="0" w:color="auto"/>
              <w:right w:val="single" w:sz="4" w:space="0" w:color="auto"/>
            </w:tcBorders>
          </w:tcPr>
          <w:p w14:paraId="1999BB4E" w14:textId="77777777" w:rsidR="00E33586" w:rsidRPr="00D12E4D" w:rsidRDefault="00E33586" w:rsidP="00E2012B">
            <w:pPr>
              <w:keepNext/>
              <w:keepLines/>
              <w:spacing w:after="0"/>
              <w:ind w:left="568"/>
              <w:jc w:val="both"/>
              <w:rPr>
                <w:rFonts w:ascii="Arial" w:hAnsi="Arial"/>
                <w:sz w:val="18"/>
                <w:lang w:eastAsia="ja-JP"/>
              </w:rPr>
            </w:pPr>
            <w:r w:rsidRPr="00D12E4D">
              <w:rPr>
                <w:rFonts w:ascii="Arial" w:hAnsi="Arial"/>
                <w:sz w:val="18"/>
                <w:lang w:eastAsia="ja-JP"/>
              </w:rPr>
              <w:t>&gt;&gt;&gt;Usage Count UL</w:t>
            </w:r>
          </w:p>
        </w:tc>
        <w:tc>
          <w:tcPr>
            <w:tcW w:w="1352" w:type="dxa"/>
            <w:tcBorders>
              <w:top w:val="single" w:sz="4" w:space="0" w:color="auto"/>
              <w:left w:val="single" w:sz="4" w:space="0" w:color="auto"/>
              <w:bottom w:val="single" w:sz="4" w:space="0" w:color="auto"/>
              <w:right w:val="single" w:sz="4" w:space="0" w:color="auto"/>
            </w:tcBorders>
          </w:tcPr>
          <w:p w14:paraId="39B3677E"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3296238B" w14:textId="69CD27AF" w:rsidR="00E33586" w:rsidRPr="00D12E4D" w:rsidRDefault="00806689" w:rsidP="00E2012B">
            <w:pPr>
              <w:keepNext/>
              <w:keepLines/>
              <w:spacing w:after="0"/>
              <w:jc w:val="both"/>
              <w:rPr>
                <w:rFonts w:ascii="Arial" w:hAnsi="Arial"/>
                <w:sz w:val="18"/>
                <w:lang w:eastAsia="ja-JP"/>
              </w:rPr>
            </w:pPr>
            <w:r>
              <w:rPr>
                <w:rFonts w:ascii="Arial" w:hAnsi="Arial"/>
                <w:sz w:val="18"/>
                <w:lang w:eastAsia="ja-JP"/>
              </w:rPr>
              <w:t>FALSE</w:t>
            </w:r>
          </w:p>
        </w:tc>
        <w:tc>
          <w:tcPr>
            <w:tcW w:w="1575" w:type="dxa"/>
            <w:tcBorders>
              <w:top w:val="single" w:sz="4" w:space="0" w:color="auto"/>
              <w:left w:val="single" w:sz="4" w:space="0" w:color="auto"/>
              <w:bottom w:val="single" w:sz="4" w:space="0" w:color="auto"/>
              <w:right w:val="single" w:sz="4" w:space="0" w:color="auto"/>
            </w:tcBorders>
          </w:tcPr>
          <w:p w14:paraId="44DE4C02" w14:textId="77777777" w:rsidR="00E33586" w:rsidRPr="00D12E4D" w:rsidRDefault="00E33586" w:rsidP="0073470A">
            <w:pPr>
              <w:keepNext/>
              <w:keepLines/>
              <w:spacing w:after="0"/>
              <w:rPr>
                <w:rFonts w:ascii="Arial" w:hAnsi="Arial"/>
                <w:i/>
                <w:iCs/>
                <w:sz w:val="18"/>
                <w:lang w:eastAsia="ja-JP"/>
              </w:rPr>
            </w:pPr>
            <w:r w:rsidRPr="00D12E4D">
              <w:rPr>
                <w:rFonts w:ascii="Arial" w:hAnsi="Arial"/>
                <w:i/>
                <w:iCs/>
                <w:sz w:val="18"/>
                <w:lang w:eastAsia="ja-JP"/>
              </w:rPr>
              <w:t xml:space="preserve">Usage count DL </w:t>
            </w:r>
            <w:r w:rsidRPr="00D12E4D">
              <w:rPr>
                <w:rFonts w:ascii="Arial" w:hAnsi="Arial"/>
                <w:sz w:val="18"/>
                <w:lang w:eastAsia="ja-JP"/>
              </w:rPr>
              <w:t>IE in TS 38.463 [21] Section 9.3.1.64</w:t>
            </w:r>
          </w:p>
        </w:tc>
        <w:tc>
          <w:tcPr>
            <w:tcW w:w="1490" w:type="dxa"/>
            <w:tcBorders>
              <w:top w:val="single" w:sz="4" w:space="0" w:color="auto"/>
              <w:left w:val="single" w:sz="4" w:space="0" w:color="auto"/>
              <w:bottom w:val="single" w:sz="4" w:space="0" w:color="auto"/>
              <w:right w:val="single" w:sz="4" w:space="0" w:color="auto"/>
            </w:tcBorders>
          </w:tcPr>
          <w:p w14:paraId="1F16D1A1" w14:textId="77777777" w:rsidR="00E33586" w:rsidRPr="00D12E4D" w:rsidRDefault="00E33586" w:rsidP="00E2012B">
            <w:pPr>
              <w:keepNext/>
              <w:keepLines/>
              <w:spacing w:after="0"/>
              <w:jc w:val="both"/>
              <w:rPr>
                <w:rFonts w:ascii="Arial" w:hAnsi="Arial"/>
                <w:sz w:val="18"/>
                <w:lang w:eastAsia="ja-JP"/>
              </w:rPr>
            </w:pPr>
          </w:p>
        </w:tc>
      </w:tr>
      <w:tr w:rsidR="00E33586" w:rsidRPr="00D12E4D" w14:paraId="03DEE70F"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tcPr>
          <w:p w14:paraId="20D081BF"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31057</w:t>
            </w:r>
          </w:p>
        </w:tc>
        <w:tc>
          <w:tcPr>
            <w:tcW w:w="3598" w:type="dxa"/>
            <w:tcBorders>
              <w:top w:val="single" w:sz="4" w:space="0" w:color="auto"/>
              <w:left w:val="single" w:sz="4" w:space="0" w:color="auto"/>
              <w:bottom w:val="single" w:sz="4" w:space="0" w:color="auto"/>
              <w:right w:val="single" w:sz="4" w:space="0" w:color="auto"/>
            </w:tcBorders>
          </w:tcPr>
          <w:p w14:paraId="7A0E492F" w14:textId="77777777" w:rsidR="00E33586" w:rsidRPr="00D12E4D" w:rsidRDefault="00E33586" w:rsidP="00E2012B">
            <w:pPr>
              <w:keepNext/>
              <w:keepLines/>
              <w:spacing w:after="0"/>
              <w:ind w:left="568"/>
              <w:jc w:val="both"/>
              <w:rPr>
                <w:rFonts w:ascii="Arial" w:hAnsi="Arial"/>
                <w:sz w:val="18"/>
                <w:lang w:eastAsia="ja-JP"/>
              </w:rPr>
            </w:pPr>
            <w:r w:rsidRPr="00D12E4D">
              <w:rPr>
                <w:rFonts w:ascii="Arial" w:hAnsi="Arial"/>
                <w:sz w:val="18"/>
                <w:lang w:eastAsia="ja-JP"/>
              </w:rPr>
              <w:t>&gt;&gt;&gt;Usage Count DL</w:t>
            </w:r>
          </w:p>
        </w:tc>
        <w:tc>
          <w:tcPr>
            <w:tcW w:w="1352" w:type="dxa"/>
            <w:tcBorders>
              <w:top w:val="single" w:sz="4" w:space="0" w:color="auto"/>
              <w:left w:val="single" w:sz="4" w:space="0" w:color="auto"/>
              <w:bottom w:val="single" w:sz="4" w:space="0" w:color="auto"/>
              <w:right w:val="single" w:sz="4" w:space="0" w:color="auto"/>
            </w:tcBorders>
          </w:tcPr>
          <w:p w14:paraId="111A973F"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44291970" w14:textId="7E785C62" w:rsidR="00E33586" w:rsidRPr="00D12E4D" w:rsidRDefault="00806689" w:rsidP="00E2012B">
            <w:pPr>
              <w:keepNext/>
              <w:keepLines/>
              <w:spacing w:after="0"/>
              <w:jc w:val="both"/>
              <w:rPr>
                <w:rFonts w:ascii="Arial" w:hAnsi="Arial"/>
                <w:sz w:val="18"/>
                <w:lang w:eastAsia="ja-JP"/>
              </w:rPr>
            </w:pPr>
            <w:r>
              <w:rPr>
                <w:rFonts w:ascii="Arial" w:hAnsi="Arial"/>
                <w:sz w:val="18"/>
                <w:lang w:eastAsia="ja-JP"/>
              </w:rPr>
              <w:t>FALSE</w:t>
            </w:r>
          </w:p>
        </w:tc>
        <w:tc>
          <w:tcPr>
            <w:tcW w:w="1575" w:type="dxa"/>
            <w:tcBorders>
              <w:top w:val="single" w:sz="4" w:space="0" w:color="auto"/>
              <w:left w:val="single" w:sz="4" w:space="0" w:color="auto"/>
              <w:bottom w:val="single" w:sz="4" w:space="0" w:color="auto"/>
              <w:right w:val="single" w:sz="4" w:space="0" w:color="auto"/>
            </w:tcBorders>
          </w:tcPr>
          <w:p w14:paraId="77C1B773" w14:textId="77777777" w:rsidR="00E33586" w:rsidRPr="00D12E4D" w:rsidRDefault="00E33586" w:rsidP="0073470A">
            <w:pPr>
              <w:keepNext/>
              <w:keepLines/>
              <w:spacing w:after="0"/>
              <w:rPr>
                <w:rFonts w:ascii="Arial" w:hAnsi="Arial"/>
                <w:i/>
                <w:iCs/>
                <w:sz w:val="18"/>
                <w:lang w:eastAsia="ja-JP"/>
              </w:rPr>
            </w:pPr>
            <w:r w:rsidRPr="00D12E4D">
              <w:rPr>
                <w:rFonts w:ascii="Arial" w:hAnsi="Arial"/>
                <w:i/>
                <w:iCs/>
                <w:sz w:val="18"/>
                <w:lang w:eastAsia="ja-JP"/>
              </w:rPr>
              <w:t xml:space="preserve">Usage count DL </w:t>
            </w:r>
            <w:r w:rsidRPr="00D12E4D">
              <w:rPr>
                <w:rFonts w:ascii="Arial" w:hAnsi="Arial"/>
                <w:sz w:val="18"/>
                <w:lang w:eastAsia="ja-JP"/>
              </w:rPr>
              <w:t>IE in TS 38.463 [21] Section 9.3.1.64</w:t>
            </w:r>
          </w:p>
        </w:tc>
        <w:tc>
          <w:tcPr>
            <w:tcW w:w="1490" w:type="dxa"/>
            <w:tcBorders>
              <w:top w:val="single" w:sz="4" w:space="0" w:color="auto"/>
              <w:left w:val="single" w:sz="4" w:space="0" w:color="auto"/>
              <w:bottom w:val="single" w:sz="4" w:space="0" w:color="auto"/>
              <w:right w:val="single" w:sz="4" w:space="0" w:color="auto"/>
            </w:tcBorders>
          </w:tcPr>
          <w:p w14:paraId="5DA7A7D8" w14:textId="77777777" w:rsidR="00E33586" w:rsidRPr="00D12E4D" w:rsidRDefault="00E33586" w:rsidP="00E2012B">
            <w:pPr>
              <w:keepNext/>
              <w:keepLines/>
              <w:spacing w:after="0"/>
              <w:jc w:val="both"/>
              <w:rPr>
                <w:rFonts w:ascii="Arial" w:hAnsi="Arial"/>
                <w:sz w:val="18"/>
                <w:lang w:eastAsia="ja-JP"/>
              </w:rPr>
            </w:pPr>
          </w:p>
        </w:tc>
      </w:tr>
      <w:tr w:rsidR="00E33586" w:rsidRPr="00D12E4D" w14:paraId="6AEDFA0A"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tcPr>
          <w:p w14:paraId="1952D8E8"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31061</w:t>
            </w:r>
          </w:p>
        </w:tc>
        <w:tc>
          <w:tcPr>
            <w:tcW w:w="3598" w:type="dxa"/>
            <w:tcBorders>
              <w:top w:val="single" w:sz="4" w:space="0" w:color="auto"/>
              <w:left w:val="single" w:sz="4" w:space="0" w:color="auto"/>
              <w:bottom w:val="single" w:sz="4" w:space="0" w:color="auto"/>
              <w:right w:val="single" w:sz="4" w:space="0" w:color="auto"/>
            </w:tcBorders>
          </w:tcPr>
          <w:p w14:paraId="1A580770"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MR-DC Usage for QoS flows</w:t>
            </w:r>
          </w:p>
        </w:tc>
        <w:tc>
          <w:tcPr>
            <w:tcW w:w="1352" w:type="dxa"/>
            <w:tcBorders>
              <w:top w:val="single" w:sz="4" w:space="0" w:color="auto"/>
              <w:left w:val="single" w:sz="4" w:space="0" w:color="auto"/>
              <w:bottom w:val="single" w:sz="4" w:space="0" w:color="auto"/>
              <w:right w:val="single" w:sz="4" w:space="0" w:color="auto"/>
            </w:tcBorders>
          </w:tcPr>
          <w:p w14:paraId="3E220E48"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LIST</w:t>
            </w:r>
          </w:p>
        </w:tc>
        <w:tc>
          <w:tcPr>
            <w:tcW w:w="814" w:type="dxa"/>
            <w:tcBorders>
              <w:top w:val="single" w:sz="4" w:space="0" w:color="auto"/>
              <w:left w:val="single" w:sz="4" w:space="0" w:color="auto"/>
              <w:bottom w:val="single" w:sz="4" w:space="0" w:color="auto"/>
              <w:right w:val="single" w:sz="4" w:space="0" w:color="auto"/>
            </w:tcBorders>
          </w:tcPr>
          <w:p w14:paraId="3B8ABBA5" w14:textId="77777777" w:rsidR="00E33586" w:rsidRPr="00D12E4D" w:rsidRDefault="00E33586" w:rsidP="00E2012B">
            <w:pPr>
              <w:keepNext/>
              <w:keepLines/>
              <w:spacing w:after="0"/>
              <w:jc w:val="both"/>
              <w:rPr>
                <w:rFonts w:ascii="Arial" w:hAnsi="Arial"/>
                <w:sz w:val="18"/>
                <w:lang w:eastAsia="ja-JP"/>
              </w:rPr>
            </w:pPr>
          </w:p>
        </w:tc>
        <w:tc>
          <w:tcPr>
            <w:tcW w:w="1575" w:type="dxa"/>
            <w:tcBorders>
              <w:top w:val="single" w:sz="4" w:space="0" w:color="auto"/>
              <w:left w:val="single" w:sz="4" w:space="0" w:color="auto"/>
              <w:bottom w:val="single" w:sz="4" w:space="0" w:color="auto"/>
              <w:right w:val="single" w:sz="4" w:space="0" w:color="auto"/>
            </w:tcBorders>
          </w:tcPr>
          <w:p w14:paraId="544D7A76" w14:textId="77777777" w:rsidR="00E33586" w:rsidRPr="00D12E4D" w:rsidRDefault="00E33586" w:rsidP="00E2012B">
            <w:pPr>
              <w:keepNext/>
              <w:keepLines/>
              <w:spacing w:after="0"/>
              <w:jc w:val="both"/>
              <w:rPr>
                <w:rFonts w:ascii="Arial" w:hAnsi="Arial"/>
                <w:i/>
                <w:iCs/>
                <w:sz w:val="18"/>
                <w:lang w:eastAsia="ja-JP"/>
              </w:rPr>
            </w:pPr>
          </w:p>
        </w:tc>
        <w:tc>
          <w:tcPr>
            <w:tcW w:w="1490" w:type="dxa"/>
            <w:tcBorders>
              <w:top w:val="single" w:sz="4" w:space="0" w:color="auto"/>
              <w:left w:val="single" w:sz="4" w:space="0" w:color="auto"/>
              <w:bottom w:val="single" w:sz="4" w:space="0" w:color="auto"/>
              <w:right w:val="single" w:sz="4" w:space="0" w:color="auto"/>
            </w:tcBorders>
          </w:tcPr>
          <w:p w14:paraId="3B5FF2AF"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Data Usage Per QoS Flow List </w:t>
            </w:r>
            <w:r w:rsidRPr="00D12E4D">
              <w:rPr>
                <w:rFonts w:ascii="Arial" w:hAnsi="Arial"/>
                <w:sz w:val="18"/>
                <w:lang w:eastAsia="ja-JP"/>
              </w:rPr>
              <w:t>IE in TS 38.463 [21] Section 9.3.1.63</w:t>
            </w:r>
          </w:p>
        </w:tc>
      </w:tr>
      <w:tr w:rsidR="00E33586" w:rsidRPr="00D12E4D" w14:paraId="564E8A78"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tcPr>
          <w:p w14:paraId="469E4300"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31062</w:t>
            </w:r>
          </w:p>
        </w:tc>
        <w:tc>
          <w:tcPr>
            <w:tcW w:w="3598" w:type="dxa"/>
            <w:tcBorders>
              <w:top w:val="single" w:sz="4" w:space="0" w:color="auto"/>
              <w:left w:val="single" w:sz="4" w:space="0" w:color="auto"/>
              <w:bottom w:val="single" w:sz="4" w:space="0" w:color="auto"/>
              <w:right w:val="single" w:sz="4" w:space="0" w:color="auto"/>
            </w:tcBorders>
          </w:tcPr>
          <w:p w14:paraId="407D2A19"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&gt;QoS Flow Item</w:t>
            </w:r>
          </w:p>
        </w:tc>
        <w:tc>
          <w:tcPr>
            <w:tcW w:w="1352" w:type="dxa"/>
            <w:tcBorders>
              <w:top w:val="single" w:sz="4" w:space="0" w:color="auto"/>
              <w:left w:val="single" w:sz="4" w:space="0" w:color="auto"/>
              <w:bottom w:val="single" w:sz="4" w:space="0" w:color="auto"/>
              <w:right w:val="single" w:sz="4" w:space="0" w:color="auto"/>
            </w:tcBorders>
          </w:tcPr>
          <w:p w14:paraId="1CC4C56B"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43D66686" w14:textId="77777777" w:rsidR="00E33586" w:rsidRPr="00D12E4D" w:rsidRDefault="00E33586" w:rsidP="00E2012B">
            <w:pPr>
              <w:keepNext/>
              <w:keepLines/>
              <w:spacing w:after="0"/>
              <w:jc w:val="both"/>
              <w:rPr>
                <w:rFonts w:ascii="Arial" w:hAnsi="Arial"/>
                <w:sz w:val="18"/>
                <w:lang w:eastAsia="ja-JP"/>
              </w:rPr>
            </w:pPr>
          </w:p>
        </w:tc>
        <w:tc>
          <w:tcPr>
            <w:tcW w:w="1575" w:type="dxa"/>
            <w:tcBorders>
              <w:top w:val="single" w:sz="4" w:space="0" w:color="auto"/>
              <w:left w:val="single" w:sz="4" w:space="0" w:color="auto"/>
              <w:bottom w:val="single" w:sz="4" w:space="0" w:color="auto"/>
              <w:right w:val="single" w:sz="4" w:space="0" w:color="auto"/>
            </w:tcBorders>
          </w:tcPr>
          <w:p w14:paraId="1327F58E" w14:textId="77777777" w:rsidR="00E33586" w:rsidRPr="00D12E4D" w:rsidRDefault="00E33586" w:rsidP="00E2012B">
            <w:pPr>
              <w:keepNext/>
              <w:keepLines/>
              <w:spacing w:after="0"/>
              <w:jc w:val="both"/>
              <w:rPr>
                <w:rFonts w:ascii="Arial" w:hAnsi="Arial"/>
                <w:i/>
                <w:iCs/>
                <w:sz w:val="18"/>
                <w:lang w:eastAsia="ja-JP"/>
              </w:rPr>
            </w:pPr>
          </w:p>
        </w:tc>
        <w:tc>
          <w:tcPr>
            <w:tcW w:w="1490" w:type="dxa"/>
            <w:tcBorders>
              <w:top w:val="single" w:sz="4" w:space="0" w:color="auto"/>
              <w:left w:val="single" w:sz="4" w:space="0" w:color="auto"/>
              <w:bottom w:val="single" w:sz="4" w:space="0" w:color="auto"/>
              <w:right w:val="single" w:sz="4" w:space="0" w:color="auto"/>
            </w:tcBorders>
          </w:tcPr>
          <w:p w14:paraId="7F03F803"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Data Usage Per QoS Flow Item </w:t>
            </w:r>
            <w:r w:rsidRPr="00D12E4D">
              <w:rPr>
                <w:rFonts w:ascii="Arial" w:hAnsi="Arial"/>
                <w:sz w:val="18"/>
                <w:lang w:eastAsia="ja-JP"/>
              </w:rPr>
              <w:t>IE in TS 38.463 [21] Section 9.3.1.63</w:t>
            </w:r>
          </w:p>
        </w:tc>
      </w:tr>
      <w:tr w:rsidR="00E33586" w:rsidRPr="00D12E4D" w14:paraId="1A343147"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tcPr>
          <w:p w14:paraId="1E22EF58"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31063</w:t>
            </w:r>
          </w:p>
        </w:tc>
        <w:tc>
          <w:tcPr>
            <w:tcW w:w="3598" w:type="dxa"/>
            <w:tcBorders>
              <w:top w:val="single" w:sz="4" w:space="0" w:color="auto"/>
              <w:left w:val="single" w:sz="4" w:space="0" w:color="auto"/>
              <w:bottom w:val="single" w:sz="4" w:space="0" w:color="auto"/>
              <w:right w:val="single" w:sz="4" w:space="0" w:color="auto"/>
            </w:tcBorders>
          </w:tcPr>
          <w:p w14:paraId="3D44BCF7" w14:textId="77777777" w:rsidR="00E33586" w:rsidRPr="00D12E4D" w:rsidRDefault="00E33586" w:rsidP="00E2012B">
            <w:pPr>
              <w:keepNext/>
              <w:keepLines/>
              <w:spacing w:after="0"/>
              <w:ind w:left="284"/>
              <w:jc w:val="both"/>
              <w:rPr>
                <w:rFonts w:ascii="Arial" w:hAnsi="Arial"/>
                <w:sz w:val="18"/>
                <w:lang w:eastAsia="ja-JP"/>
              </w:rPr>
            </w:pPr>
            <w:r w:rsidRPr="00D12E4D">
              <w:rPr>
                <w:rFonts w:ascii="Arial" w:hAnsi="Arial"/>
                <w:sz w:val="18"/>
                <w:lang w:eastAsia="ja-JP"/>
              </w:rPr>
              <w:t>&gt;&gt;QoS flow Indicator</w:t>
            </w:r>
          </w:p>
        </w:tc>
        <w:tc>
          <w:tcPr>
            <w:tcW w:w="1352" w:type="dxa"/>
            <w:tcBorders>
              <w:top w:val="single" w:sz="4" w:space="0" w:color="auto"/>
              <w:left w:val="single" w:sz="4" w:space="0" w:color="auto"/>
              <w:bottom w:val="single" w:sz="4" w:space="0" w:color="auto"/>
              <w:right w:val="single" w:sz="4" w:space="0" w:color="auto"/>
            </w:tcBorders>
          </w:tcPr>
          <w:p w14:paraId="111219D6"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7E75F2DE"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TRUE</w:t>
            </w:r>
          </w:p>
        </w:tc>
        <w:tc>
          <w:tcPr>
            <w:tcW w:w="1575" w:type="dxa"/>
            <w:tcBorders>
              <w:top w:val="single" w:sz="4" w:space="0" w:color="auto"/>
              <w:left w:val="single" w:sz="4" w:space="0" w:color="auto"/>
              <w:bottom w:val="single" w:sz="4" w:space="0" w:color="auto"/>
              <w:right w:val="single" w:sz="4" w:space="0" w:color="auto"/>
            </w:tcBorders>
          </w:tcPr>
          <w:p w14:paraId="0DF31D79"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QoS Flow Indicator </w:t>
            </w:r>
            <w:r w:rsidRPr="00D12E4D">
              <w:rPr>
                <w:rFonts w:ascii="Arial" w:hAnsi="Arial"/>
                <w:sz w:val="18"/>
                <w:lang w:eastAsia="ja-JP"/>
              </w:rPr>
              <w:t>IE in TS 38.463 [21] Section 9.3.1.24</w:t>
            </w:r>
          </w:p>
        </w:tc>
        <w:tc>
          <w:tcPr>
            <w:tcW w:w="1490" w:type="dxa"/>
            <w:tcBorders>
              <w:top w:val="single" w:sz="4" w:space="0" w:color="auto"/>
              <w:left w:val="single" w:sz="4" w:space="0" w:color="auto"/>
              <w:bottom w:val="single" w:sz="4" w:space="0" w:color="auto"/>
              <w:right w:val="single" w:sz="4" w:space="0" w:color="auto"/>
            </w:tcBorders>
          </w:tcPr>
          <w:p w14:paraId="42BE50F2" w14:textId="77777777" w:rsidR="00E33586" w:rsidRPr="00D12E4D" w:rsidRDefault="00E33586" w:rsidP="00E2012B">
            <w:pPr>
              <w:keepNext/>
              <w:keepLines/>
              <w:spacing w:after="0"/>
              <w:jc w:val="both"/>
              <w:rPr>
                <w:rFonts w:ascii="Arial" w:hAnsi="Arial"/>
                <w:sz w:val="18"/>
                <w:lang w:eastAsia="ja-JP"/>
              </w:rPr>
            </w:pPr>
          </w:p>
        </w:tc>
      </w:tr>
      <w:tr w:rsidR="00E33586" w:rsidRPr="00D12E4D" w14:paraId="0846F048"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tcPr>
          <w:p w14:paraId="5F5330B5"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31064</w:t>
            </w:r>
          </w:p>
        </w:tc>
        <w:tc>
          <w:tcPr>
            <w:tcW w:w="3598" w:type="dxa"/>
            <w:tcBorders>
              <w:top w:val="single" w:sz="4" w:space="0" w:color="auto"/>
              <w:left w:val="single" w:sz="4" w:space="0" w:color="auto"/>
              <w:bottom w:val="single" w:sz="4" w:space="0" w:color="auto"/>
              <w:right w:val="single" w:sz="4" w:space="0" w:color="auto"/>
            </w:tcBorders>
          </w:tcPr>
          <w:p w14:paraId="15806746" w14:textId="77777777" w:rsidR="00E33586" w:rsidRPr="00D12E4D" w:rsidRDefault="00E33586" w:rsidP="00E2012B">
            <w:pPr>
              <w:keepNext/>
              <w:keepLines/>
              <w:spacing w:after="0"/>
              <w:ind w:left="284"/>
              <w:jc w:val="both"/>
              <w:rPr>
                <w:rFonts w:ascii="Arial" w:hAnsi="Arial"/>
                <w:sz w:val="18"/>
                <w:lang w:eastAsia="ja-JP"/>
              </w:rPr>
            </w:pPr>
            <w:r w:rsidRPr="00D12E4D">
              <w:rPr>
                <w:rFonts w:ascii="Arial" w:hAnsi="Arial"/>
                <w:sz w:val="18"/>
                <w:lang w:eastAsia="ja-JP"/>
              </w:rPr>
              <w:t>&gt;&gt;Secondary RAT Type</w:t>
            </w:r>
          </w:p>
        </w:tc>
        <w:tc>
          <w:tcPr>
            <w:tcW w:w="1352" w:type="dxa"/>
            <w:tcBorders>
              <w:top w:val="single" w:sz="4" w:space="0" w:color="auto"/>
              <w:left w:val="single" w:sz="4" w:space="0" w:color="auto"/>
              <w:bottom w:val="single" w:sz="4" w:space="0" w:color="auto"/>
              <w:right w:val="single" w:sz="4" w:space="0" w:color="auto"/>
            </w:tcBorders>
          </w:tcPr>
          <w:p w14:paraId="7A06A1E5"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6B7DDA9B"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FALSE</w:t>
            </w:r>
          </w:p>
        </w:tc>
        <w:tc>
          <w:tcPr>
            <w:tcW w:w="1575" w:type="dxa"/>
            <w:tcBorders>
              <w:top w:val="single" w:sz="4" w:space="0" w:color="auto"/>
              <w:left w:val="single" w:sz="4" w:space="0" w:color="auto"/>
              <w:bottom w:val="single" w:sz="4" w:space="0" w:color="auto"/>
              <w:right w:val="single" w:sz="4" w:space="0" w:color="auto"/>
            </w:tcBorders>
          </w:tcPr>
          <w:p w14:paraId="5638556F"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Secondary RAT Type </w:t>
            </w:r>
            <w:r w:rsidRPr="00D12E4D">
              <w:rPr>
                <w:rFonts w:ascii="Arial" w:hAnsi="Arial"/>
                <w:sz w:val="18"/>
                <w:lang w:eastAsia="ja-JP"/>
              </w:rPr>
              <w:t>IE in TS 38.463 [21] Sec  9.3.1.63</w:t>
            </w:r>
          </w:p>
        </w:tc>
        <w:tc>
          <w:tcPr>
            <w:tcW w:w="1490" w:type="dxa"/>
            <w:tcBorders>
              <w:top w:val="single" w:sz="4" w:space="0" w:color="auto"/>
              <w:left w:val="single" w:sz="4" w:space="0" w:color="auto"/>
              <w:bottom w:val="single" w:sz="4" w:space="0" w:color="auto"/>
              <w:right w:val="single" w:sz="4" w:space="0" w:color="auto"/>
            </w:tcBorders>
          </w:tcPr>
          <w:p w14:paraId="4A32572B" w14:textId="77777777" w:rsidR="00E33586" w:rsidRPr="00D12E4D" w:rsidRDefault="00E33586" w:rsidP="00E2012B">
            <w:pPr>
              <w:keepNext/>
              <w:keepLines/>
              <w:spacing w:after="0"/>
              <w:jc w:val="both"/>
              <w:rPr>
                <w:rFonts w:ascii="Arial" w:hAnsi="Arial"/>
                <w:sz w:val="18"/>
                <w:lang w:eastAsia="ja-JP"/>
              </w:rPr>
            </w:pPr>
          </w:p>
        </w:tc>
      </w:tr>
      <w:tr w:rsidR="00E33586" w:rsidRPr="00D12E4D" w14:paraId="72E4FC02"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tcPr>
          <w:p w14:paraId="247C9D99"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lastRenderedPageBreak/>
              <w:t>31065</w:t>
            </w:r>
          </w:p>
        </w:tc>
        <w:tc>
          <w:tcPr>
            <w:tcW w:w="3598" w:type="dxa"/>
            <w:tcBorders>
              <w:top w:val="single" w:sz="4" w:space="0" w:color="auto"/>
              <w:left w:val="single" w:sz="4" w:space="0" w:color="auto"/>
              <w:bottom w:val="single" w:sz="4" w:space="0" w:color="auto"/>
              <w:right w:val="single" w:sz="4" w:space="0" w:color="auto"/>
            </w:tcBorders>
          </w:tcPr>
          <w:p w14:paraId="5BB6CD33" w14:textId="77777777" w:rsidR="00E33586" w:rsidRPr="00D12E4D" w:rsidRDefault="00E33586" w:rsidP="00E2012B">
            <w:pPr>
              <w:keepNext/>
              <w:keepLines/>
              <w:spacing w:after="0"/>
              <w:ind w:left="284"/>
              <w:jc w:val="both"/>
              <w:rPr>
                <w:rFonts w:ascii="Arial" w:hAnsi="Arial"/>
                <w:sz w:val="18"/>
                <w:lang w:eastAsia="ja-JP"/>
              </w:rPr>
            </w:pPr>
            <w:r w:rsidRPr="00D12E4D">
              <w:rPr>
                <w:rFonts w:ascii="Arial" w:hAnsi="Arial"/>
                <w:sz w:val="18"/>
                <w:lang w:eastAsia="ja-JP"/>
              </w:rPr>
              <w:t>&gt;&gt;QoS Flow Timed Report List</w:t>
            </w:r>
          </w:p>
        </w:tc>
        <w:tc>
          <w:tcPr>
            <w:tcW w:w="1352" w:type="dxa"/>
            <w:tcBorders>
              <w:top w:val="single" w:sz="4" w:space="0" w:color="auto"/>
              <w:left w:val="single" w:sz="4" w:space="0" w:color="auto"/>
              <w:bottom w:val="single" w:sz="4" w:space="0" w:color="auto"/>
              <w:right w:val="single" w:sz="4" w:space="0" w:color="auto"/>
            </w:tcBorders>
          </w:tcPr>
          <w:p w14:paraId="0EEAF678"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LIST</w:t>
            </w:r>
          </w:p>
        </w:tc>
        <w:tc>
          <w:tcPr>
            <w:tcW w:w="814" w:type="dxa"/>
            <w:tcBorders>
              <w:top w:val="single" w:sz="4" w:space="0" w:color="auto"/>
              <w:left w:val="single" w:sz="4" w:space="0" w:color="auto"/>
              <w:bottom w:val="single" w:sz="4" w:space="0" w:color="auto"/>
              <w:right w:val="single" w:sz="4" w:space="0" w:color="auto"/>
            </w:tcBorders>
          </w:tcPr>
          <w:p w14:paraId="66FE245F" w14:textId="77777777" w:rsidR="00E33586" w:rsidRPr="00D12E4D" w:rsidRDefault="00E33586" w:rsidP="00E2012B">
            <w:pPr>
              <w:keepNext/>
              <w:keepLines/>
              <w:spacing w:after="0"/>
              <w:jc w:val="both"/>
              <w:rPr>
                <w:rFonts w:ascii="Arial" w:hAnsi="Arial"/>
                <w:sz w:val="18"/>
                <w:lang w:eastAsia="ja-JP"/>
              </w:rPr>
            </w:pPr>
          </w:p>
        </w:tc>
        <w:tc>
          <w:tcPr>
            <w:tcW w:w="1575" w:type="dxa"/>
            <w:tcBorders>
              <w:top w:val="single" w:sz="4" w:space="0" w:color="auto"/>
              <w:left w:val="single" w:sz="4" w:space="0" w:color="auto"/>
              <w:bottom w:val="single" w:sz="4" w:space="0" w:color="auto"/>
              <w:right w:val="single" w:sz="4" w:space="0" w:color="auto"/>
            </w:tcBorders>
          </w:tcPr>
          <w:p w14:paraId="3EC634FE" w14:textId="77777777" w:rsidR="00E33586" w:rsidRPr="00D12E4D" w:rsidRDefault="00E33586" w:rsidP="00E2012B">
            <w:pPr>
              <w:keepNext/>
              <w:keepLines/>
              <w:spacing w:after="0"/>
              <w:jc w:val="both"/>
              <w:rPr>
                <w:rFonts w:ascii="Arial" w:hAnsi="Arial"/>
                <w:i/>
                <w:iCs/>
                <w:sz w:val="18"/>
                <w:lang w:eastAsia="ja-JP"/>
              </w:rPr>
            </w:pPr>
          </w:p>
        </w:tc>
        <w:tc>
          <w:tcPr>
            <w:tcW w:w="1490" w:type="dxa"/>
            <w:tcBorders>
              <w:top w:val="single" w:sz="4" w:space="0" w:color="auto"/>
              <w:left w:val="single" w:sz="4" w:space="0" w:color="auto"/>
              <w:bottom w:val="single" w:sz="4" w:space="0" w:color="auto"/>
              <w:right w:val="single" w:sz="4" w:space="0" w:color="auto"/>
            </w:tcBorders>
          </w:tcPr>
          <w:p w14:paraId="54EBBE00"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Data Usage Report List </w:t>
            </w:r>
            <w:r w:rsidRPr="00D12E4D">
              <w:rPr>
                <w:rFonts w:ascii="Arial" w:hAnsi="Arial"/>
                <w:sz w:val="18"/>
                <w:lang w:eastAsia="ja-JP"/>
              </w:rPr>
              <w:t>IE in TS 38.463 [21] Section 9.3.1.64</w:t>
            </w:r>
          </w:p>
        </w:tc>
      </w:tr>
      <w:tr w:rsidR="00E33586" w:rsidRPr="00D12E4D" w14:paraId="121C63F2"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tcPr>
          <w:p w14:paraId="55A4DC26"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31066</w:t>
            </w:r>
          </w:p>
        </w:tc>
        <w:tc>
          <w:tcPr>
            <w:tcW w:w="3598" w:type="dxa"/>
            <w:tcBorders>
              <w:top w:val="single" w:sz="4" w:space="0" w:color="auto"/>
              <w:left w:val="single" w:sz="4" w:space="0" w:color="auto"/>
              <w:bottom w:val="single" w:sz="4" w:space="0" w:color="auto"/>
              <w:right w:val="single" w:sz="4" w:space="0" w:color="auto"/>
            </w:tcBorders>
          </w:tcPr>
          <w:p w14:paraId="309E8EB9" w14:textId="77777777" w:rsidR="00E33586" w:rsidRPr="00D12E4D" w:rsidRDefault="00E33586" w:rsidP="00E2012B">
            <w:pPr>
              <w:keepNext/>
              <w:keepLines/>
              <w:spacing w:after="0"/>
              <w:ind w:left="568"/>
              <w:jc w:val="both"/>
              <w:rPr>
                <w:rFonts w:ascii="Arial" w:hAnsi="Arial"/>
                <w:sz w:val="18"/>
                <w:lang w:eastAsia="ja-JP"/>
              </w:rPr>
            </w:pPr>
            <w:r w:rsidRPr="00D12E4D">
              <w:rPr>
                <w:rFonts w:ascii="Arial" w:hAnsi="Arial"/>
                <w:sz w:val="18"/>
                <w:lang w:eastAsia="ja-JP"/>
              </w:rPr>
              <w:t>&gt;&gt;&gt;MR-DC Data Usage Report Item</w:t>
            </w:r>
          </w:p>
        </w:tc>
        <w:tc>
          <w:tcPr>
            <w:tcW w:w="1352" w:type="dxa"/>
            <w:tcBorders>
              <w:top w:val="single" w:sz="4" w:space="0" w:color="auto"/>
              <w:left w:val="single" w:sz="4" w:space="0" w:color="auto"/>
              <w:bottom w:val="single" w:sz="4" w:space="0" w:color="auto"/>
              <w:right w:val="single" w:sz="4" w:space="0" w:color="auto"/>
            </w:tcBorders>
          </w:tcPr>
          <w:p w14:paraId="4DD61EC8"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2A67B4C0" w14:textId="77777777" w:rsidR="00E33586" w:rsidRPr="00D12E4D" w:rsidRDefault="00E33586" w:rsidP="00E2012B">
            <w:pPr>
              <w:keepNext/>
              <w:keepLines/>
              <w:spacing w:after="0"/>
              <w:jc w:val="both"/>
              <w:rPr>
                <w:rFonts w:ascii="Arial" w:hAnsi="Arial"/>
                <w:sz w:val="18"/>
                <w:lang w:eastAsia="ja-JP"/>
              </w:rPr>
            </w:pPr>
          </w:p>
        </w:tc>
        <w:tc>
          <w:tcPr>
            <w:tcW w:w="1575" w:type="dxa"/>
            <w:tcBorders>
              <w:top w:val="single" w:sz="4" w:space="0" w:color="auto"/>
              <w:left w:val="single" w:sz="4" w:space="0" w:color="auto"/>
              <w:bottom w:val="single" w:sz="4" w:space="0" w:color="auto"/>
              <w:right w:val="single" w:sz="4" w:space="0" w:color="auto"/>
            </w:tcBorders>
          </w:tcPr>
          <w:p w14:paraId="678DF846" w14:textId="77777777" w:rsidR="00E33586" w:rsidRPr="00D12E4D" w:rsidRDefault="00E33586" w:rsidP="00E2012B">
            <w:pPr>
              <w:keepNext/>
              <w:keepLines/>
              <w:spacing w:after="0"/>
              <w:jc w:val="both"/>
              <w:rPr>
                <w:rFonts w:ascii="Arial" w:hAnsi="Arial"/>
                <w:i/>
                <w:iCs/>
                <w:sz w:val="18"/>
                <w:lang w:eastAsia="ja-JP"/>
              </w:rPr>
            </w:pPr>
          </w:p>
        </w:tc>
        <w:tc>
          <w:tcPr>
            <w:tcW w:w="1490" w:type="dxa"/>
            <w:tcBorders>
              <w:top w:val="single" w:sz="4" w:space="0" w:color="auto"/>
              <w:left w:val="single" w:sz="4" w:space="0" w:color="auto"/>
              <w:bottom w:val="single" w:sz="4" w:space="0" w:color="auto"/>
              <w:right w:val="single" w:sz="4" w:space="0" w:color="auto"/>
            </w:tcBorders>
          </w:tcPr>
          <w:p w14:paraId="4C7A7D0E"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Data Report Usage Item </w:t>
            </w:r>
            <w:r w:rsidRPr="00D12E4D">
              <w:rPr>
                <w:rFonts w:ascii="Arial" w:hAnsi="Arial"/>
                <w:sz w:val="18"/>
                <w:lang w:eastAsia="ja-JP"/>
              </w:rPr>
              <w:t>IE in TS 38.463 [21] Section 9.3.1.64</w:t>
            </w:r>
          </w:p>
        </w:tc>
      </w:tr>
      <w:tr w:rsidR="00E33586" w:rsidRPr="00D12E4D" w14:paraId="61AF219E"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tcPr>
          <w:p w14:paraId="6632F6EE"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31067</w:t>
            </w:r>
          </w:p>
        </w:tc>
        <w:tc>
          <w:tcPr>
            <w:tcW w:w="3598" w:type="dxa"/>
            <w:tcBorders>
              <w:top w:val="single" w:sz="4" w:space="0" w:color="auto"/>
              <w:left w:val="single" w:sz="4" w:space="0" w:color="auto"/>
              <w:bottom w:val="single" w:sz="4" w:space="0" w:color="auto"/>
              <w:right w:val="single" w:sz="4" w:space="0" w:color="auto"/>
            </w:tcBorders>
          </w:tcPr>
          <w:p w14:paraId="4C37F542" w14:textId="77777777" w:rsidR="00E33586" w:rsidRPr="00D12E4D" w:rsidRDefault="00E33586" w:rsidP="00E2012B">
            <w:pPr>
              <w:keepNext/>
              <w:keepLines/>
              <w:spacing w:after="0"/>
              <w:ind w:left="852"/>
              <w:jc w:val="both"/>
              <w:rPr>
                <w:rFonts w:ascii="Arial" w:hAnsi="Arial"/>
                <w:sz w:val="18"/>
                <w:lang w:eastAsia="ja-JP"/>
              </w:rPr>
            </w:pPr>
            <w:r w:rsidRPr="00D12E4D">
              <w:rPr>
                <w:rFonts w:ascii="Arial" w:hAnsi="Arial"/>
                <w:sz w:val="18"/>
                <w:lang w:eastAsia="ja-JP"/>
              </w:rPr>
              <w:t>&gt;&gt;&gt;&gt;Start Timestamp</w:t>
            </w:r>
          </w:p>
        </w:tc>
        <w:tc>
          <w:tcPr>
            <w:tcW w:w="1352" w:type="dxa"/>
            <w:tcBorders>
              <w:top w:val="single" w:sz="4" w:space="0" w:color="auto"/>
              <w:left w:val="single" w:sz="4" w:space="0" w:color="auto"/>
              <w:bottom w:val="single" w:sz="4" w:space="0" w:color="auto"/>
              <w:right w:val="single" w:sz="4" w:space="0" w:color="auto"/>
            </w:tcBorders>
          </w:tcPr>
          <w:p w14:paraId="19C8B4ED"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43D1BAAB" w14:textId="7B072D1D" w:rsidR="00E33586" w:rsidRPr="00D12E4D" w:rsidRDefault="00806689" w:rsidP="00E2012B">
            <w:pPr>
              <w:keepNext/>
              <w:keepLines/>
              <w:spacing w:after="0"/>
              <w:jc w:val="both"/>
              <w:rPr>
                <w:rFonts w:ascii="Arial" w:hAnsi="Arial"/>
                <w:sz w:val="18"/>
                <w:lang w:eastAsia="ja-JP"/>
              </w:rPr>
            </w:pPr>
            <w:r>
              <w:rPr>
                <w:rFonts w:ascii="Arial" w:hAnsi="Arial"/>
                <w:sz w:val="18"/>
                <w:lang w:eastAsia="ja-JP"/>
              </w:rPr>
              <w:t>FALSE</w:t>
            </w:r>
          </w:p>
        </w:tc>
        <w:tc>
          <w:tcPr>
            <w:tcW w:w="1575" w:type="dxa"/>
            <w:tcBorders>
              <w:top w:val="single" w:sz="4" w:space="0" w:color="auto"/>
              <w:left w:val="single" w:sz="4" w:space="0" w:color="auto"/>
              <w:bottom w:val="single" w:sz="4" w:space="0" w:color="auto"/>
              <w:right w:val="single" w:sz="4" w:space="0" w:color="auto"/>
            </w:tcBorders>
          </w:tcPr>
          <w:p w14:paraId="5FF31267" w14:textId="77777777" w:rsidR="00E33586" w:rsidRPr="00D12E4D" w:rsidRDefault="00E33586" w:rsidP="0073470A">
            <w:pPr>
              <w:keepNext/>
              <w:keepLines/>
              <w:spacing w:after="0"/>
              <w:rPr>
                <w:rFonts w:ascii="Arial" w:hAnsi="Arial"/>
                <w:i/>
                <w:iCs/>
                <w:sz w:val="18"/>
                <w:lang w:eastAsia="ja-JP"/>
              </w:rPr>
            </w:pPr>
            <w:r w:rsidRPr="00D12E4D">
              <w:rPr>
                <w:rFonts w:ascii="Arial" w:hAnsi="Arial"/>
                <w:i/>
                <w:iCs/>
                <w:sz w:val="18"/>
                <w:lang w:eastAsia="ja-JP"/>
              </w:rPr>
              <w:t xml:space="preserve">Start timestamp </w:t>
            </w:r>
            <w:r w:rsidRPr="00D12E4D">
              <w:rPr>
                <w:rFonts w:ascii="Arial" w:hAnsi="Arial"/>
                <w:sz w:val="18"/>
                <w:lang w:eastAsia="ja-JP"/>
              </w:rPr>
              <w:t>IE in TS 38.463 [21] Section 9.3.1.64</w:t>
            </w:r>
          </w:p>
        </w:tc>
        <w:tc>
          <w:tcPr>
            <w:tcW w:w="1490" w:type="dxa"/>
            <w:tcBorders>
              <w:top w:val="single" w:sz="4" w:space="0" w:color="auto"/>
              <w:left w:val="single" w:sz="4" w:space="0" w:color="auto"/>
              <w:bottom w:val="single" w:sz="4" w:space="0" w:color="auto"/>
              <w:right w:val="single" w:sz="4" w:space="0" w:color="auto"/>
            </w:tcBorders>
          </w:tcPr>
          <w:p w14:paraId="0B15E2EC" w14:textId="77777777" w:rsidR="00E33586" w:rsidRPr="00D12E4D" w:rsidRDefault="00E33586" w:rsidP="00E2012B">
            <w:pPr>
              <w:keepNext/>
              <w:keepLines/>
              <w:spacing w:after="0"/>
              <w:jc w:val="both"/>
              <w:rPr>
                <w:rFonts w:ascii="Arial" w:hAnsi="Arial"/>
                <w:sz w:val="18"/>
                <w:lang w:eastAsia="ja-JP"/>
              </w:rPr>
            </w:pPr>
          </w:p>
        </w:tc>
      </w:tr>
      <w:tr w:rsidR="00E33586" w:rsidRPr="00D12E4D" w14:paraId="24CDECAE"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tcPr>
          <w:p w14:paraId="16A998D8"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31068</w:t>
            </w:r>
          </w:p>
        </w:tc>
        <w:tc>
          <w:tcPr>
            <w:tcW w:w="3598" w:type="dxa"/>
            <w:tcBorders>
              <w:top w:val="single" w:sz="4" w:space="0" w:color="auto"/>
              <w:left w:val="single" w:sz="4" w:space="0" w:color="auto"/>
              <w:bottom w:val="single" w:sz="4" w:space="0" w:color="auto"/>
              <w:right w:val="single" w:sz="4" w:space="0" w:color="auto"/>
            </w:tcBorders>
          </w:tcPr>
          <w:p w14:paraId="03596645" w14:textId="77777777" w:rsidR="00E33586" w:rsidRPr="00D12E4D" w:rsidRDefault="00E33586" w:rsidP="00E2012B">
            <w:pPr>
              <w:keepNext/>
              <w:keepLines/>
              <w:spacing w:after="0"/>
              <w:ind w:left="852"/>
              <w:jc w:val="both"/>
              <w:rPr>
                <w:rFonts w:ascii="Arial" w:hAnsi="Arial"/>
                <w:sz w:val="18"/>
                <w:lang w:eastAsia="ja-JP"/>
              </w:rPr>
            </w:pPr>
            <w:r w:rsidRPr="00D12E4D">
              <w:rPr>
                <w:rFonts w:ascii="Arial" w:hAnsi="Arial"/>
                <w:sz w:val="18"/>
                <w:lang w:eastAsia="ja-JP"/>
              </w:rPr>
              <w:t>&gt;&gt;&gt;&gt;End timestamp</w:t>
            </w:r>
          </w:p>
        </w:tc>
        <w:tc>
          <w:tcPr>
            <w:tcW w:w="1352" w:type="dxa"/>
            <w:tcBorders>
              <w:top w:val="single" w:sz="4" w:space="0" w:color="auto"/>
              <w:left w:val="single" w:sz="4" w:space="0" w:color="auto"/>
              <w:bottom w:val="single" w:sz="4" w:space="0" w:color="auto"/>
              <w:right w:val="single" w:sz="4" w:space="0" w:color="auto"/>
            </w:tcBorders>
          </w:tcPr>
          <w:p w14:paraId="17B529B4"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1C0DA08E" w14:textId="5D5AB927" w:rsidR="00E33586" w:rsidRPr="00D12E4D" w:rsidRDefault="00806689" w:rsidP="00E2012B">
            <w:pPr>
              <w:keepNext/>
              <w:keepLines/>
              <w:spacing w:after="0"/>
              <w:jc w:val="both"/>
              <w:rPr>
                <w:rFonts w:ascii="Arial" w:hAnsi="Arial"/>
                <w:sz w:val="18"/>
                <w:lang w:eastAsia="ja-JP"/>
              </w:rPr>
            </w:pPr>
            <w:r>
              <w:rPr>
                <w:rFonts w:ascii="Arial" w:hAnsi="Arial"/>
                <w:sz w:val="18"/>
                <w:lang w:eastAsia="ja-JP"/>
              </w:rPr>
              <w:t>FALSE</w:t>
            </w:r>
          </w:p>
        </w:tc>
        <w:tc>
          <w:tcPr>
            <w:tcW w:w="1575" w:type="dxa"/>
            <w:tcBorders>
              <w:top w:val="single" w:sz="4" w:space="0" w:color="auto"/>
              <w:left w:val="single" w:sz="4" w:space="0" w:color="auto"/>
              <w:bottom w:val="single" w:sz="4" w:space="0" w:color="auto"/>
              <w:right w:val="single" w:sz="4" w:space="0" w:color="auto"/>
            </w:tcBorders>
          </w:tcPr>
          <w:p w14:paraId="51D529F9" w14:textId="77777777" w:rsidR="00E33586" w:rsidRPr="00D12E4D" w:rsidRDefault="00E33586" w:rsidP="0073470A">
            <w:pPr>
              <w:keepNext/>
              <w:keepLines/>
              <w:spacing w:after="0"/>
              <w:rPr>
                <w:rFonts w:ascii="Arial" w:hAnsi="Arial"/>
                <w:i/>
                <w:iCs/>
                <w:sz w:val="18"/>
                <w:lang w:eastAsia="ja-JP"/>
              </w:rPr>
            </w:pPr>
            <w:r w:rsidRPr="00D12E4D">
              <w:rPr>
                <w:rFonts w:ascii="Arial" w:hAnsi="Arial"/>
                <w:i/>
                <w:iCs/>
                <w:sz w:val="18"/>
                <w:lang w:eastAsia="ja-JP"/>
              </w:rPr>
              <w:t xml:space="preserve">End timestamp </w:t>
            </w:r>
            <w:r w:rsidRPr="00D12E4D">
              <w:rPr>
                <w:rFonts w:ascii="Arial" w:hAnsi="Arial"/>
                <w:sz w:val="18"/>
                <w:lang w:eastAsia="ja-JP"/>
              </w:rPr>
              <w:t>IE in TS 38.463 [21] Section 9.3.1.64</w:t>
            </w:r>
          </w:p>
        </w:tc>
        <w:tc>
          <w:tcPr>
            <w:tcW w:w="1490" w:type="dxa"/>
            <w:tcBorders>
              <w:top w:val="single" w:sz="4" w:space="0" w:color="auto"/>
              <w:left w:val="single" w:sz="4" w:space="0" w:color="auto"/>
              <w:bottom w:val="single" w:sz="4" w:space="0" w:color="auto"/>
              <w:right w:val="single" w:sz="4" w:space="0" w:color="auto"/>
            </w:tcBorders>
          </w:tcPr>
          <w:p w14:paraId="79B80CBF" w14:textId="77777777" w:rsidR="00E33586" w:rsidRPr="00D12E4D" w:rsidRDefault="00E33586" w:rsidP="00E2012B">
            <w:pPr>
              <w:keepNext/>
              <w:keepLines/>
              <w:spacing w:after="0"/>
              <w:jc w:val="both"/>
              <w:rPr>
                <w:rFonts w:ascii="Arial" w:hAnsi="Arial"/>
                <w:sz w:val="18"/>
                <w:lang w:eastAsia="ja-JP"/>
              </w:rPr>
            </w:pPr>
          </w:p>
        </w:tc>
      </w:tr>
      <w:tr w:rsidR="00E33586" w:rsidRPr="00D12E4D" w14:paraId="10C9FE19"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tcPr>
          <w:p w14:paraId="0AFD9B44"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31069</w:t>
            </w:r>
          </w:p>
        </w:tc>
        <w:tc>
          <w:tcPr>
            <w:tcW w:w="3598" w:type="dxa"/>
            <w:tcBorders>
              <w:top w:val="single" w:sz="4" w:space="0" w:color="auto"/>
              <w:left w:val="single" w:sz="4" w:space="0" w:color="auto"/>
              <w:bottom w:val="single" w:sz="4" w:space="0" w:color="auto"/>
              <w:right w:val="single" w:sz="4" w:space="0" w:color="auto"/>
            </w:tcBorders>
          </w:tcPr>
          <w:p w14:paraId="3E3A4131" w14:textId="77777777" w:rsidR="00E33586" w:rsidRPr="00D12E4D" w:rsidRDefault="00E33586" w:rsidP="00E2012B">
            <w:pPr>
              <w:keepNext/>
              <w:keepLines/>
              <w:spacing w:after="0"/>
              <w:ind w:left="852"/>
              <w:jc w:val="both"/>
              <w:rPr>
                <w:rFonts w:ascii="Arial" w:hAnsi="Arial"/>
                <w:sz w:val="18"/>
                <w:lang w:eastAsia="ja-JP"/>
              </w:rPr>
            </w:pPr>
            <w:r w:rsidRPr="00D12E4D">
              <w:rPr>
                <w:rFonts w:ascii="Arial" w:hAnsi="Arial"/>
                <w:sz w:val="18"/>
                <w:lang w:eastAsia="ja-JP"/>
              </w:rPr>
              <w:t>&gt;&gt;&gt;&gt;Usage Count UL</w:t>
            </w:r>
          </w:p>
        </w:tc>
        <w:tc>
          <w:tcPr>
            <w:tcW w:w="1352" w:type="dxa"/>
            <w:tcBorders>
              <w:top w:val="single" w:sz="4" w:space="0" w:color="auto"/>
              <w:left w:val="single" w:sz="4" w:space="0" w:color="auto"/>
              <w:bottom w:val="single" w:sz="4" w:space="0" w:color="auto"/>
              <w:right w:val="single" w:sz="4" w:space="0" w:color="auto"/>
            </w:tcBorders>
          </w:tcPr>
          <w:p w14:paraId="5BE3C533"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4C110B8B" w14:textId="7C7E04AD" w:rsidR="00E33586" w:rsidRPr="00D12E4D" w:rsidRDefault="00806689" w:rsidP="00E2012B">
            <w:pPr>
              <w:keepNext/>
              <w:keepLines/>
              <w:spacing w:after="0"/>
              <w:jc w:val="both"/>
              <w:rPr>
                <w:rFonts w:ascii="Arial" w:hAnsi="Arial"/>
                <w:sz w:val="18"/>
                <w:lang w:eastAsia="ja-JP"/>
              </w:rPr>
            </w:pPr>
            <w:r>
              <w:rPr>
                <w:rFonts w:ascii="Arial" w:hAnsi="Arial"/>
                <w:sz w:val="18"/>
                <w:lang w:eastAsia="ja-JP"/>
              </w:rPr>
              <w:t>FALSE</w:t>
            </w:r>
          </w:p>
        </w:tc>
        <w:tc>
          <w:tcPr>
            <w:tcW w:w="1575" w:type="dxa"/>
            <w:tcBorders>
              <w:top w:val="single" w:sz="4" w:space="0" w:color="auto"/>
              <w:left w:val="single" w:sz="4" w:space="0" w:color="auto"/>
              <w:bottom w:val="single" w:sz="4" w:space="0" w:color="auto"/>
              <w:right w:val="single" w:sz="4" w:space="0" w:color="auto"/>
            </w:tcBorders>
          </w:tcPr>
          <w:p w14:paraId="44F4C16A" w14:textId="77777777" w:rsidR="00E33586" w:rsidRPr="00D12E4D" w:rsidRDefault="00E33586" w:rsidP="0073470A">
            <w:pPr>
              <w:keepNext/>
              <w:keepLines/>
              <w:spacing w:after="0"/>
              <w:rPr>
                <w:rFonts w:ascii="Arial" w:hAnsi="Arial"/>
                <w:i/>
                <w:iCs/>
                <w:sz w:val="18"/>
                <w:lang w:eastAsia="ja-JP"/>
              </w:rPr>
            </w:pPr>
            <w:r w:rsidRPr="00D12E4D">
              <w:rPr>
                <w:rFonts w:ascii="Arial" w:hAnsi="Arial"/>
                <w:i/>
                <w:iCs/>
                <w:sz w:val="18"/>
                <w:lang w:eastAsia="ja-JP"/>
              </w:rPr>
              <w:t xml:space="preserve">Usage count DL </w:t>
            </w:r>
            <w:r w:rsidRPr="00D12E4D">
              <w:rPr>
                <w:rFonts w:ascii="Arial" w:hAnsi="Arial"/>
                <w:sz w:val="18"/>
                <w:lang w:eastAsia="ja-JP"/>
              </w:rPr>
              <w:t>IE in TS 38.463 [21] Section 9.3.1.64</w:t>
            </w:r>
          </w:p>
        </w:tc>
        <w:tc>
          <w:tcPr>
            <w:tcW w:w="1490" w:type="dxa"/>
            <w:tcBorders>
              <w:top w:val="single" w:sz="4" w:space="0" w:color="auto"/>
              <w:left w:val="single" w:sz="4" w:space="0" w:color="auto"/>
              <w:bottom w:val="single" w:sz="4" w:space="0" w:color="auto"/>
              <w:right w:val="single" w:sz="4" w:space="0" w:color="auto"/>
            </w:tcBorders>
          </w:tcPr>
          <w:p w14:paraId="7CACEB40" w14:textId="77777777" w:rsidR="00E33586" w:rsidRPr="00D12E4D" w:rsidRDefault="00E33586" w:rsidP="00E2012B">
            <w:pPr>
              <w:keepNext/>
              <w:keepLines/>
              <w:spacing w:after="0"/>
              <w:jc w:val="both"/>
              <w:rPr>
                <w:rFonts w:ascii="Arial" w:hAnsi="Arial"/>
                <w:sz w:val="18"/>
                <w:lang w:eastAsia="ja-JP"/>
              </w:rPr>
            </w:pPr>
          </w:p>
        </w:tc>
      </w:tr>
      <w:tr w:rsidR="00E33586" w:rsidRPr="00D12E4D" w14:paraId="3EE2D73C"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tcPr>
          <w:p w14:paraId="3025C4B3"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31070</w:t>
            </w:r>
          </w:p>
        </w:tc>
        <w:tc>
          <w:tcPr>
            <w:tcW w:w="3598" w:type="dxa"/>
            <w:tcBorders>
              <w:top w:val="single" w:sz="4" w:space="0" w:color="auto"/>
              <w:left w:val="single" w:sz="4" w:space="0" w:color="auto"/>
              <w:bottom w:val="single" w:sz="4" w:space="0" w:color="auto"/>
              <w:right w:val="single" w:sz="4" w:space="0" w:color="auto"/>
            </w:tcBorders>
          </w:tcPr>
          <w:p w14:paraId="33F7C2AC" w14:textId="77777777" w:rsidR="00E33586" w:rsidRPr="00D12E4D" w:rsidRDefault="00E33586" w:rsidP="00E2012B">
            <w:pPr>
              <w:keepNext/>
              <w:keepLines/>
              <w:spacing w:after="0"/>
              <w:ind w:left="852"/>
              <w:jc w:val="both"/>
              <w:rPr>
                <w:rFonts w:ascii="Arial" w:hAnsi="Arial"/>
                <w:sz w:val="18"/>
                <w:lang w:eastAsia="ja-JP"/>
              </w:rPr>
            </w:pPr>
            <w:r w:rsidRPr="00D12E4D">
              <w:rPr>
                <w:rFonts w:ascii="Arial" w:hAnsi="Arial"/>
                <w:sz w:val="18"/>
                <w:lang w:eastAsia="ja-JP"/>
              </w:rPr>
              <w:t>&gt;&gt;&gt;&gt;Usage Count DL</w:t>
            </w:r>
          </w:p>
        </w:tc>
        <w:tc>
          <w:tcPr>
            <w:tcW w:w="1352" w:type="dxa"/>
            <w:tcBorders>
              <w:top w:val="single" w:sz="4" w:space="0" w:color="auto"/>
              <w:left w:val="single" w:sz="4" w:space="0" w:color="auto"/>
              <w:bottom w:val="single" w:sz="4" w:space="0" w:color="auto"/>
              <w:right w:val="single" w:sz="4" w:space="0" w:color="auto"/>
            </w:tcBorders>
          </w:tcPr>
          <w:p w14:paraId="42F40A70"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ELEMENT</w:t>
            </w:r>
          </w:p>
        </w:tc>
        <w:tc>
          <w:tcPr>
            <w:tcW w:w="814" w:type="dxa"/>
            <w:tcBorders>
              <w:top w:val="single" w:sz="4" w:space="0" w:color="auto"/>
              <w:left w:val="single" w:sz="4" w:space="0" w:color="auto"/>
              <w:bottom w:val="single" w:sz="4" w:space="0" w:color="auto"/>
              <w:right w:val="single" w:sz="4" w:space="0" w:color="auto"/>
            </w:tcBorders>
          </w:tcPr>
          <w:p w14:paraId="27414F3E" w14:textId="09865630" w:rsidR="00E33586" w:rsidRPr="00D12E4D" w:rsidRDefault="00806689" w:rsidP="00E2012B">
            <w:pPr>
              <w:keepNext/>
              <w:keepLines/>
              <w:spacing w:after="0"/>
              <w:jc w:val="both"/>
              <w:rPr>
                <w:rFonts w:ascii="Arial" w:hAnsi="Arial"/>
                <w:sz w:val="18"/>
                <w:lang w:eastAsia="ja-JP"/>
              </w:rPr>
            </w:pPr>
            <w:r>
              <w:rPr>
                <w:rFonts w:ascii="Arial" w:hAnsi="Arial"/>
                <w:sz w:val="18"/>
                <w:lang w:eastAsia="ja-JP"/>
              </w:rPr>
              <w:t>FALSE</w:t>
            </w:r>
          </w:p>
        </w:tc>
        <w:tc>
          <w:tcPr>
            <w:tcW w:w="1575" w:type="dxa"/>
            <w:tcBorders>
              <w:top w:val="single" w:sz="4" w:space="0" w:color="auto"/>
              <w:left w:val="single" w:sz="4" w:space="0" w:color="auto"/>
              <w:bottom w:val="single" w:sz="4" w:space="0" w:color="auto"/>
              <w:right w:val="single" w:sz="4" w:space="0" w:color="auto"/>
            </w:tcBorders>
          </w:tcPr>
          <w:p w14:paraId="0F89CE39" w14:textId="77777777" w:rsidR="00E33586" w:rsidRPr="00D12E4D" w:rsidRDefault="00E33586" w:rsidP="0073470A">
            <w:pPr>
              <w:keepNext/>
              <w:keepLines/>
              <w:spacing w:after="0"/>
              <w:rPr>
                <w:rFonts w:ascii="Arial" w:hAnsi="Arial"/>
                <w:i/>
                <w:iCs/>
                <w:sz w:val="18"/>
                <w:lang w:eastAsia="ja-JP"/>
              </w:rPr>
            </w:pPr>
            <w:r w:rsidRPr="00D12E4D">
              <w:rPr>
                <w:rFonts w:ascii="Arial" w:hAnsi="Arial"/>
                <w:i/>
                <w:iCs/>
                <w:sz w:val="18"/>
                <w:lang w:eastAsia="ja-JP"/>
              </w:rPr>
              <w:t xml:space="preserve">Usage count DL </w:t>
            </w:r>
            <w:r w:rsidRPr="00D12E4D">
              <w:rPr>
                <w:rFonts w:ascii="Arial" w:hAnsi="Arial"/>
                <w:sz w:val="18"/>
                <w:lang w:eastAsia="ja-JP"/>
              </w:rPr>
              <w:t>IE in TS 38.463 [21] Section 9.3.1.64</w:t>
            </w:r>
          </w:p>
        </w:tc>
        <w:tc>
          <w:tcPr>
            <w:tcW w:w="1490" w:type="dxa"/>
            <w:tcBorders>
              <w:top w:val="single" w:sz="4" w:space="0" w:color="auto"/>
              <w:left w:val="single" w:sz="4" w:space="0" w:color="auto"/>
              <w:bottom w:val="single" w:sz="4" w:space="0" w:color="auto"/>
              <w:right w:val="single" w:sz="4" w:space="0" w:color="auto"/>
            </w:tcBorders>
          </w:tcPr>
          <w:p w14:paraId="34B92C3C" w14:textId="77777777" w:rsidR="00E33586" w:rsidRPr="00D12E4D" w:rsidRDefault="00E33586" w:rsidP="00E2012B">
            <w:pPr>
              <w:keepNext/>
              <w:keepLines/>
              <w:spacing w:after="0"/>
              <w:jc w:val="both"/>
              <w:rPr>
                <w:rFonts w:ascii="Arial" w:hAnsi="Arial"/>
                <w:sz w:val="18"/>
                <w:lang w:eastAsia="ja-JP"/>
              </w:rPr>
            </w:pPr>
          </w:p>
        </w:tc>
      </w:tr>
      <w:tr w:rsidR="00E33586" w:rsidRPr="00D12E4D" w14:paraId="6F91AD20"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tcPr>
          <w:p w14:paraId="1F67DFAE" w14:textId="77777777" w:rsidR="00E33586" w:rsidRPr="00D12E4D" w:rsidRDefault="00E33586" w:rsidP="001A6183">
            <w:pPr>
              <w:keepNext/>
              <w:keepLines/>
              <w:spacing w:after="0"/>
              <w:jc w:val="both"/>
              <w:rPr>
                <w:rFonts w:ascii="Arial" w:hAnsi="Arial"/>
                <w:sz w:val="18"/>
                <w:lang w:eastAsia="ja-JP"/>
              </w:rPr>
            </w:pPr>
            <w:r>
              <w:rPr>
                <w:rFonts w:ascii="Arial" w:hAnsi="Arial"/>
                <w:sz w:val="18"/>
                <w:lang w:eastAsia="ja-JP"/>
              </w:rPr>
              <w:t>31</w:t>
            </w:r>
            <w:r w:rsidRPr="00D12E4D">
              <w:rPr>
                <w:rFonts w:ascii="Arial" w:hAnsi="Arial"/>
                <w:sz w:val="18"/>
                <w:lang w:eastAsia="ja-JP"/>
              </w:rPr>
              <w:t>0</w:t>
            </w:r>
            <w:r>
              <w:rPr>
                <w:rFonts w:ascii="Arial" w:hAnsi="Arial"/>
                <w:sz w:val="18"/>
                <w:lang w:eastAsia="ja-JP"/>
              </w:rPr>
              <w:t>8</w:t>
            </w:r>
            <w:r w:rsidRPr="00D12E4D">
              <w:rPr>
                <w:rFonts w:ascii="Arial" w:hAnsi="Arial"/>
                <w:sz w:val="18"/>
                <w:lang w:eastAsia="ja-JP"/>
              </w:rPr>
              <w:t>1</w:t>
            </w:r>
          </w:p>
        </w:tc>
        <w:tc>
          <w:tcPr>
            <w:tcW w:w="3598" w:type="dxa"/>
            <w:tcBorders>
              <w:top w:val="single" w:sz="4" w:space="0" w:color="auto"/>
              <w:left w:val="single" w:sz="4" w:space="0" w:color="auto"/>
              <w:bottom w:val="single" w:sz="4" w:space="0" w:color="auto"/>
              <w:right w:val="single" w:sz="4" w:space="0" w:color="auto"/>
            </w:tcBorders>
          </w:tcPr>
          <w:p w14:paraId="6EFCE99B" w14:textId="77777777" w:rsidR="00E33586" w:rsidRPr="00D12E4D" w:rsidRDefault="00E33586" w:rsidP="002517AC">
            <w:pPr>
              <w:keepNext/>
              <w:keepLines/>
              <w:spacing w:after="0"/>
              <w:jc w:val="both"/>
              <w:rPr>
                <w:rFonts w:ascii="Arial" w:hAnsi="Arial"/>
                <w:sz w:val="18"/>
                <w:lang w:eastAsia="ja-JP"/>
              </w:rPr>
            </w:pPr>
            <w:r w:rsidRPr="00D12E4D">
              <w:rPr>
                <w:rFonts w:ascii="Arial" w:hAnsi="Arial"/>
                <w:sz w:val="18"/>
                <w:lang w:eastAsia="ja-JP"/>
              </w:rPr>
              <w:t>Primary Cell ID</w:t>
            </w:r>
          </w:p>
        </w:tc>
        <w:tc>
          <w:tcPr>
            <w:tcW w:w="1352" w:type="dxa"/>
            <w:tcBorders>
              <w:top w:val="single" w:sz="4" w:space="0" w:color="auto"/>
              <w:left w:val="single" w:sz="4" w:space="0" w:color="auto"/>
              <w:bottom w:val="single" w:sz="4" w:space="0" w:color="auto"/>
              <w:right w:val="single" w:sz="4" w:space="0" w:color="auto"/>
            </w:tcBorders>
          </w:tcPr>
          <w:p w14:paraId="779ABF83" w14:textId="77777777" w:rsidR="00E33586" w:rsidRPr="00D12E4D" w:rsidRDefault="00E33586" w:rsidP="00B74B64">
            <w:pPr>
              <w:keepNext/>
              <w:keepLines/>
              <w:spacing w:after="0"/>
              <w:jc w:val="both"/>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06B20D7D" w14:textId="77777777" w:rsidR="00E33586" w:rsidRPr="00D12E4D" w:rsidRDefault="00E33586" w:rsidP="00B74B64">
            <w:pPr>
              <w:keepNext/>
              <w:keepLines/>
              <w:spacing w:after="0"/>
              <w:jc w:val="both"/>
              <w:rPr>
                <w:rFonts w:ascii="Arial" w:hAnsi="Arial"/>
                <w:sz w:val="18"/>
                <w:lang w:eastAsia="ja-JP"/>
              </w:rPr>
            </w:pPr>
          </w:p>
        </w:tc>
        <w:tc>
          <w:tcPr>
            <w:tcW w:w="1575" w:type="dxa"/>
            <w:tcBorders>
              <w:top w:val="single" w:sz="4" w:space="0" w:color="auto"/>
              <w:left w:val="single" w:sz="4" w:space="0" w:color="auto"/>
              <w:bottom w:val="single" w:sz="4" w:space="0" w:color="auto"/>
              <w:right w:val="single" w:sz="4" w:space="0" w:color="auto"/>
            </w:tcBorders>
          </w:tcPr>
          <w:p w14:paraId="77BC227D" w14:textId="77777777" w:rsidR="00E33586" w:rsidRPr="00B74B64" w:rsidRDefault="00E33586" w:rsidP="00B74B64">
            <w:pPr>
              <w:keepNext/>
              <w:keepLines/>
              <w:spacing w:after="0"/>
              <w:rPr>
                <w:rFonts w:ascii="Arial" w:hAnsi="Arial"/>
                <w:i/>
                <w:iCs/>
                <w:sz w:val="18"/>
                <w:lang w:eastAsia="ja-JP"/>
              </w:rPr>
            </w:pPr>
          </w:p>
        </w:tc>
        <w:tc>
          <w:tcPr>
            <w:tcW w:w="1490" w:type="dxa"/>
            <w:tcBorders>
              <w:top w:val="single" w:sz="4" w:space="0" w:color="auto"/>
              <w:left w:val="single" w:sz="4" w:space="0" w:color="auto"/>
              <w:bottom w:val="single" w:sz="4" w:space="0" w:color="auto"/>
              <w:right w:val="single" w:sz="4" w:space="0" w:color="auto"/>
            </w:tcBorders>
          </w:tcPr>
          <w:p w14:paraId="07840A74" w14:textId="77777777" w:rsidR="00E33586" w:rsidRPr="00D12E4D" w:rsidRDefault="00E33586" w:rsidP="00BC705E">
            <w:pPr>
              <w:keepNext/>
              <w:keepLines/>
              <w:spacing w:after="0"/>
              <w:rPr>
                <w:rFonts w:ascii="Arial" w:hAnsi="Arial"/>
                <w:sz w:val="18"/>
                <w:lang w:eastAsia="ja-JP"/>
              </w:rPr>
            </w:pPr>
            <w:r>
              <w:rPr>
                <w:rFonts w:ascii="Arial" w:hAnsi="Arial"/>
                <w:sz w:val="18"/>
                <w:lang w:eastAsia="ja-JP"/>
              </w:rPr>
              <w:t xml:space="preserve">This is for the primary serving cell of the UE. The structuring of this parameter is based on </w:t>
            </w:r>
            <w:r w:rsidRPr="002517AC">
              <w:rPr>
                <w:rFonts w:ascii="Arial" w:hAnsi="Arial"/>
                <w:i/>
                <w:iCs/>
                <w:sz w:val="18"/>
                <w:lang w:eastAsia="ja-JP"/>
              </w:rPr>
              <w:t>Target Cell Global ID</w:t>
            </w:r>
            <w:r w:rsidRPr="00B74B64">
              <w:rPr>
                <w:rFonts w:ascii="Arial" w:hAnsi="Arial"/>
                <w:sz w:val="18"/>
                <w:lang w:eastAsia="ja-JP"/>
              </w:rPr>
              <w:t xml:space="preserve"> IE in TS 38.423 [15] clause 9.2.3.25</w:t>
            </w:r>
          </w:p>
        </w:tc>
      </w:tr>
      <w:tr w:rsidR="00E33586" w:rsidRPr="00D12E4D" w14:paraId="19C7F3F3"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tcPr>
          <w:p w14:paraId="42AB8C2D" w14:textId="77777777" w:rsidR="00E33586" w:rsidRPr="00D12E4D" w:rsidRDefault="00E33586" w:rsidP="001A6183">
            <w:pPr>
              <w:keepNext/>
              <w:keepLines/>
              <w:spacing w:after="0"/>
              <w:jc w:val="both"/>
              <w:rPr>
                <w:rFonts w:ascii="Arial" w:hAnsi="Arial"/>
                <w:sz w:val="18"/>
                <w:lang w:eastAsia="ja-JP"/>
              </w:rPr>
            </w:pPr>
            <w:r>
              <w:rPr>
                <w:rFonts w:ascii="Arial" w:hAnsi="Arial"/>
                <w:sz w:val="18"/>
                <w:lang w:eastAsia="ja-JP"/>
              </w:rPr>
              <w:t>3108</w:t>
            </w:r>
            <w:r w:rsidRPr="00D12E4D">
              <w:rPr>
                <w:rFonts w:ascii="Arial" w:hAnsi="Arial"/>
                <w:sz w:val="18"/>
                <w:lang w:eastAsia="ja-JP"/>
              </w:rPr>
              <w:t>2</w:t>
            </w:r>
          </w:p>
        </w:tc>
        <w:tc>
          <w:tcPr>
            <w:tcW w:w="3598" w:type="dxa"/>
            <w:tcBorders>
              <w:top w:val="single" w:sz="4" w:space="0" w:color="auto"/>
              <w:left w:val="single" w:sz="4" w:space="0" w:color="auto"/>
              <w:bottom w:val="single" w:sz="4" w:space="0" w:color="auto"/>
              <w:right w:val="single" w:sz="4" w:space="0" w:color="auto"/>
            </w:tcBorders>
          </w:tcPr>
          <w:p w14:paraId="4A2D7563" w14:textId="77777777" w:rsidR="00E33586" w:rsidRPr="00D12E4D" w:rsidRDefault="00E33586" w:rsidP="002517AC">
            <w:pPr>
              <w:keepNext/>
              <w:keepLines/>
              <w:spacing w:after="0"/>
              <w:jc w:val="both"/>
              <w:rPr>
                <w:rFonts w:ascii="Arial" w:hAnsi="Arial"/>
                <w:sz w:val="18"/>
                <w:lang w:eastAsia="ja-JP"/>
              </w:rPr>
            </w:pPr>
            <w:r w:rsidRPr="00D12E4D">
              <w:rPr>
                <w:rFonts w:ascii="Arial" w:hAnsi="Arial"/>
                <w:sz w:val="18"/>
                <w:lang w:eastAsia="ja-JP"/>
              </w:rPr>
              <w:t xml:space="preserve">&gt;CHOICE </w:t>
            </w:r>
            <w:r w:rsidRPr="00B74B64">
              <w:rPr>
                <w:rFonts w:ascii="Arial" w:hAnsi="Arial"/>
                <w:sz w:val="18"/>
                <w:lang w:eastAsia="ja-JP"/>
              </w:rPr>
              <w:t>Primary Cell</w:t>
            </w:r>
          </w:p>
        </w:tc>
        <w:tc>
          <w:tcPr>
            <w:tcW w:w="1352" w:type="dxa"/>
            <w:tcBorders>
              <w:top w:val="single" w:sz="4" w:space="0" w:color="auto"/>
              <w:left w:val="single" w:sz="4" w:space="0" w:color="auto"/>
              <w:bottom w:val="single" w:sz="4" w:space="0" w:color="auto"/>
              <w:right w:val="single" w:sz="4" w:space="0" w:color="auto"/>
            </w:tcBorders>
          </w:tcPr>
          <w:p w14:paraId="4CFD250A" w14:textId="77777777" w:rsidR="00E33586" w:rsidRPr="00D12E4D" w:rsidRDefault="00E33586" w:rsidP="00B74B64">
            <w:pPr>
              <w:keepNext/>
              <w:keepLines/>
              <w:spacing w:after="0"/>
              <w:jc w:val="both"/>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2682D4D0" w14:textId="77777777" w:rsidR="00E33586" w:rsidRPr="00D12E4D" w:rsidRDefault="00E33586" w:rsidP="00B74B64">
            <w:pPr>
              <w:keepNext/>
              <w:keepLines/>
              <w:spacing w:after="0"/>
              <w:jc w:val="both"/>
              <w:rPr>
                <w:rFonts w:ascii="Arial" w:hAnsi="Arial"/>
                <w:sz w:val="18"/>
                <w:lang w:eastAsia="ja-JP"/>
              </w:rPr>
            </w:pPr>
          </w:p>
        </w:tc>
        <w:tc>
          <w:tcPr>
            <w:tcW w:w="1575" w:type="dxa"/>
            <w:tcBorders>
              <w:top w:val="single" w:sz="4" w:space="0" w:color="auto"/>
              <w:left w:val="single" w:sz="4" w:space="0" w:color="auto"/>
              <w:bottom w:val="single" w:sz="4" w:space="0" w:color="auto"/>
              <w:right w:val="single" w:sz="4" w:space="0" w:color="auto"/>
            </w:tcBorders>
          </w:tcPr>
          <w:p w14:paraId="042B03C9" w14:textId="77777777" w:rsidR="00E33586" w:rsidRPr="00B74B64" w:rsidRDefault="00E33586" w:rsidP="00B74B64">
            <w:pPr>
              <w:keepNext/>
              <w:keepLines/>
              <w:spacing w:after="0"/>
              <w:rPr>
                <w:rFonts w:ascii="Arial" w:hAnsi="Arial"/>
                <w:i/>
                <w:iCs/>
                <w:sz w:val="18"/>
                <w:lang w:eastAsia="ja-JP"/>
              </w:rPr>
            </w:pPr>
          </w:p>
        </w:tc>
        <w:tc>
          <w:tcPr>
            <w:tcW w:w="1490" w:type="dxa"/>
            <w:tcBorders>
              <w:top w:val="single" w:sz="4" w:space="0" w:color="auto"/>
              <w:left w:val="single" w:sz="4" w:space="0" w:color="auto"/>
              <w:bottom w:val="single" w:sz="4" w:space="0" w:color="auto"/>
              <w:right w:val="single" w:sz="4" w:space="0" w:color="auto"/>
            </w:tcBorders>
          </w:tcPr>
          <w:p w14:paraId="013CEFCB" w14:textId="77777777" w:rsidR="00E33586" w:rsidRPr="00D12E4D" w:rsidRDefault="00E33586" w:rsidP="00BC705E">
            <w:pPr>
              <w:keepNext/>
              <w:keepLines/>
              <w:spacing w:after="0"/>
              <w:rPr>
                <w:rFonts w:ascii="Arial" w:hAnsi="Arial"/>
                <w:sz w:val="18"/>
                <w:lang w:eastAsia="ja-JP"/>
              </w:rPr>
            </w:pPr>
            <w:r>
              <w:rPr>
                <w:rFonts w:ascii="Arial" w:hAnsi="Arial"/>
                <w:sz w:val="18"/>
                <w:lang w:eastAsia="ja-JP"/>
              </w:rPr>
              <w:t xml:space="preserve">The primary cell could either be an NR primary cell or an LTE primary cell. The structuring is based on </w:t>
            </w:r>
            <w:r w:rsidRPr="002517AC">
              <w:rPr>
                <w:rFonts w:ascii="Arial" w:hAnsi="Arial"/>
                <w:i/>
                <w:iCs/>
                <w:sz w:val="18"/>
                <w:lang w:eastAsia="ja-JP"/>
              </w:rPr>
              <w:t>Target Cell</w:t>
            </w:r>
            <w:r w:rsidRPr="00B74B64">
              <w:rPr>
                <w:rFonts w:ascii="Arial" w:hAnsi="Arial"/>
                <w:sz w:val="18"/>
                <w:lang w:eastAsia="ja-JP"/>
              </w:rPr>
              <w:t xml:space="preserve"> </w:t>
            </w:r>
            <w:r w:rsidRPr="00D12E4D">
              <w:rPr>
                <w:rFonts w:ascii="Arial" w:hAnsi="Arial"/>
                <w:sz w:val="18"/>
                <w:lang w:eastAsia="ja-JP"/>
              </w:rPr>
              <w:t>IE in TS 38.423 [15] clause 9.2.3.25</w:t>
            </w:r>
          </w:p>
        </w:tc>
      </w:tr>
      <w:tr w:rsidR="00E33586" w:rsidRPr="00D12E4D" w14:paraId="5542C2C1"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tcPr>
          <w:p w14:paraId="26E66368" w14:textId="77777777" w:rsidR="00E33586" w:rsidRPr="00D12E4D" w:rsidRDefault="00E33586" w:rsidP="001A6183">
            <w:pPr>
              <w:keepNext/>
              <w:keepLines/>
              <w:spacing w:after="0"/>
              <w:jc w:val="both"/>
              <w:rPr>
                <w:rFonts w:ascii="Arial" w:hAnsi="Arial"/>
                <w:sz w:val="18"/>
                <w:lang w:eastAsia="ja-JP"/>
              </w:rPr>
            </w:pPr>
            <w:r>
              <w:rPr>
                <w:rFonts w:ascii="Arial" w:hAnsi="Arial"/>
                <w:sz w:val="18"/>
                <w:lang w:eastAsia="ja-JP"/>
              </w:rPr>
              <w:t>3108</w:t>
            </w:r>
            <w:r w:rsidRPr="00D12E4D">
              <w:rPr>
                <w:rFonts w:ascii="Arial" w:hAnsi="Arial"/>
                <w:sz w:val="18"/>
                <w:lang w:eastAsia="ja-JP"/>
              </w:rPr>
              <w:t>3</w:t>
            </w:r>
          </w:p>
        </w:tc>
        <w:tc>
          <w:tcPr>
            <w:tcW w:w="3598" w:type="dxa"/>
            <w:tcBorders>
              <w:top w:val="single" w:sz="4" w:space="0" w:color="auto"/>
              <w:left w:val="single" w:sz="4" w:space="0" w:color="auto"/>
              <w:bottom w:val="single" w:sz="4" w:space="0" w:color="auto"/>
              <w:right w:val="single" w:sz="4" w:space="0" w:color="auto"/>
            </w:tcBorders>
          </w:tcPr>
          <w:p w14:paraId="6F805F9D" w14:textId="77777777" w:rsidR="00E33586" w:rsidRPr="00D12E4D" w:rsidRDefault="00E33586" w:rsidP="002517AC">
            <w:pPr>
              <w:keepNext/>
              <w:keepLines/>
              <w:spacing w:after="0"/>
              <w:ind w:left="284"/>
              <w:jc w:val="both"/>
              <w:rPr>
                <w:rFonts w:ascii="Arial" w:hAnsi="Arial"/>
                <w:sz w:val="18"/>
                <w:lang w:eastAsia="ja-JP"/>
              </w:rPr>
            </w:pPr>
            <w:r w:rsidRPr="00D12E4D">
              <w:rPr>
                <w:rFonts w:ascii="Arial" w:hAnsi="Arial"/>
                <w:sz w:val="18"/>
                <w:lang w:eastAsia="ja-JP"/>
              </w:rPr>
              <w:t>&gt;&gt;NR SpCell</w:t>
            </w:r>
          </w:p>
        </w:tc>
        <w:tc>
          <w:tcPr>
            <w:tcW w:w="1352" w:type="dxa"/>
            <w:tcBorders>
              <w:top w:val="single" w:sz="4" w:space="0" w:color="auto"/>
              <w:left w:val="single" w:sz="4" w:space="0" w:color="auto"/>
              <w:bottom w:val="single" w:sz="4" w:space="0" w:color="auto"/>
              <w:right w:val="single" w:sz="4" w:space="0" w:color="auto"/>
            </w:tcBorders>
          </w:tcPr>
          <w:p w14:paraId="2AE0EF87" w14:textId="77777777" w:rsidR="00E33586" w:rsidRPr="00D12E4D" w:rsidRDefault="00E33586" w:rsidP="00B74B64">
            <w:pPr>
              <w:keepNext/>
              <w:keepLines/>
              <w:spacing w:after="0"/>
              <w:jc w:val="both"/>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1251D60D" w14:textId="77777777" w:rsidR="00E33586" w:rsidRPr="00D12E4D" w:rsidRDefault="00E33586" w:rsidP="00B74B64">
            <w:pPr>
              <w:keepNext/>
              <w:keepLines/>
              <w:spacing w:after="0"/>
              <w:jc w:val="both"/>
              <w:rPr>
                <w:rFonts w:ascii="Arial" w:hAnsi="Arial"/>
                <w:sz w:val="18"/>
                <w:lang w:eastAsia="ja-JP"/>
              </w:rPr>
            </w:pPr>
          </w:p>
        </w:tc>
        <w:tc>
          <w:tcPr>
            <w:tcW w:w="1575" w:type="dxa"/>
            <w:tcBorders>
              <w:top w:val="single" w:sz="4" w:space="0" w:color="auto"/>
              <w:left w:val="single" w:sz="4" w:space="0" w:color="auto"/>
              <w:bottom w:val="single" w:sz="4" w:space="0" w:color="auto"/>
              <w:right w:val="single" w:sz="4" w:space="0" w:color="auto"/>
            </w:tcBorders>
          </w:tcPr>
          <w:p w14:paraId="688D798D" w14:textId="77777777" w:rsidR="00E33586" w:rsidRPr="002517AC" w:rsidRDefault="00E33586" w:rsidP="00B74B64">
            <w:pPr>
              <w:keepNext/>
              <w:keepLines/>
              <w:spacing w:after="0"/>
              <w:rPr>
                <w:rFonts w:ascii="Arial" w:hAnsi="Arial"/>
                <w:sz w:val="18"/>
                <w:lang w:eastAsia="ja-JP"/>
              </w:rPr>
            </w:pPr>
            <w:r w:rsidRPr="002517AC">
              <w:rPr>
                <w:rFonts w:ascii="Arial" w:hAnsi="Arial"/>
                <w:sz w:val="18"/>
                <w:lang w:eastAsia="ja-JP"/>
              </w:rPr>
              <w:t>8.1.1.1</w:t>
            </w:r>
          </w:p>
        </w:tc>
        <w:tc>
          <w:tcPr>
            <w:tcW w:w="1490" w:type="dxa"/>
            <w:tcBorders>
              <w:top w:val="single" w:sz="4" w:space="0" w:color="auto"/>
              <w:left w:val="single" w:sz="4" w:space="0" w:color="auto"/>
              <w:bottom w:val="single" w:sz="4" w:space="0" w:color="auto"/>
              <w:right w:val="single" w:sz="4" w:space="0" w:color="auto"/>
            </w:tcBorders>
          </w:tcPr>
          <w:p w14:paraId="167D0558" w14:textId="77777777" w:rsidR="00E33586" w:rsidRPr="00D12E4D" w:rsidRDefault="00E33586" w:rsidP="00BC705E">
            <w:pPr>
              <w:keepNext/>
              <w:keepLines/>
              <w:spacing w:after="0"/>
              <w:rPr>
                <w:rFonts w:ascii="Arial" w:hAnsi="Arial"/>
                <w:sz w:val="18"/>
                <w:lang w:eastAsia="ja-JP"/>
              </w:rPr>
            </w:pPr>
            <w:r w:rsidRPr="002517AC">
              <w:rPr>
                <w:rFonts w:ascii="Arial" w:hAnsi="Arial"/>
                <w:i/>
                <w:iCs/>
                <w:sz w:val="18"/>
                <w:lang w:eastAsia="ja-JP"/>
              </w:rPr>
              <w:t>NR Cell</w:t>
            </w:r>
            <w:r w:rsidRPr="00B74B64">
              <w:rPr>
                <w:rFonts w:ascii="Arial" w:hAnsi="Arial"/>
                <w:sz w:val="18"/>
                <w:lang w:eastAsia="ja-JP"/>
              </w:rPr>
              <w:t xml:space="preserve"> </w:t>
            </w:r>
            <w:r w:rsidRPr="00D12E4D">
              <w:rPr>
                <w:rFonts w:ascii="Arial" w:hAnsi="Arial"/>
                <w:sz w:val="18"/>
                <w:lang w:eastAsia="ja-JP"/>
              </w:rPr>
              <w:t>IE in TS 38.423 [15] clause 9.2.3.25</w:t>
            </w:r>
          </w:p>
        </w:tc>
      </w:tr>
      <w:tr w:rsidR="00E33586" w:rsidRPr="00D12E4D" w14:paraId="69CD0CF0" w14:textId="77777777" w:rsidTr="00BC705E">
        <w:trPr>
          <w:trHeight w:val="204"/>
        </w:trPr>
        <w:tc>
          <w:tcPr>
            <w:tcW w:w="1161" w:type="dxa"/>
            <w:tcBorders>
              <w:top w:val="single" w:sz="4" w:space="0" w:color="auto"/>
              <w:left w:val="single" w:sz="4" w:space="0" w:color="auto"/>
              <w:bottom w:val="single" w:sz="4" w:space="0" w:color="auto"/>
              <w:right w:val="single" w:sz="4" w:space="0" w:color="auto"/>
            </w:tcBorders>
          </w:tcPr>
          <w:p w14:paraId="7D365262" w14:textId="77777777" w:rsidR="00E33586" w:rsidRPr="00D12E4D" w:rsidRDefault="00E33586" w:rsidP="001A6183">
            <w:pPr>
              <w:keepNext/>
              <w:keepLines/>
              <w:spacing w:after="0"/>
              <w:jc w:val="both"/>
              <w:rPr>
                <w:rFonts w:ascii="Arial" w:hAnsi="Arial"/>
                <w:sz w:val="18"/>
                <w:lang w:eastAsia="ja-JP"/>
              </w:rPr>
            </w:pPr>
            <w:r>
              <w:rPr>
                <w:rFonts w:ascii="Arial" w:hAnsi="Arial"/>
                <w:sz w:val="18"/>
                <w:lang w:eastAsia="ja-JP"/>
              </w:rPr>
              <w:t>31084</w:t>
            </w:r>
          </w:p>
        </w:tc>
        <w:tc>
          <w:tcPr>
            <w:tcW w:w="3598" w:type="dxa"/>
            <w:tcBorders>
              <w:top w:val="single" w:sz="4" w:space="0" w:color="auto"/>
              <w:left w:val="single" w:sz="4" w:space="0" w:color="auto"/>
              <w:bottom w:val="single" w:sz="4" w:space="0" w:color="auto"/>
              <w:right w:val="single" w:sz="4" w:space="0" w:color="auto"/>
            </w:tcBorders>
          </w:tcPr>
          <w:p w14:paraId="28036580" w14:textId="77777777" w:rsidR="00E33586" w:rsidRPr="00D12E4D" w:rsidRDefault="00E33586" w:rsidP="002517AC">
            <w:pPr>
              <w:keepNext/>
              <w:keepLines/>
              <w:spacing w:after="0"/>
              <w:ind w:left="284"/>
              <w:jc w:val="both"/>
              <w:rPr>
                <w:rFonts w:ascii="Arial" w:hAnsi="Arial"/>
                <w:sz w:val="18"/>
                <w:lang w:eastAsia="ja-JP"/>
              </w:rPr>
            </w:pPr>
            <w:r w:rsidRPr="00D12E4D">
              <w:rPr>
                <w:rFonts w:ascii="Arial" w:hAnsi="Arial"/>
                <w:sz w:val="18"/>
                <w:lang w:eastAsia="ja-JP"/>
              </w:rPr>
              <w:t>&gt;&gt;E-UTRA PCell</w:t>
            </w:r>
          </w:p>
        </w:tc>
        <w:tc>
          <w:tcPr>
            <w:tcW w:w="1352" w:type="dxa"/>
            <w:tcBorders>
              <w:top w:val="single" w:sz="4" w:space="0" w:color="auto"/>
              <w:left w:val="single" w:sz="4" w:space="0" w:color="auto"/>
              <w:bottom w:val="single" w:sz="4" w:space="0" w:color="auto"/>
              <w:right w:val="single" w:sz="4" w:space="0" w:color="auto"/>
            </w:tcBorders>
          </w:tcPr>
          <w:p w14:paraId="2559A88F" w14:textId="77777777" w:rsidR="00E33586" w:rsidRPr="00D12E4D" w:rsidRDefault="00E33586" w:rsidP="00B74B64">
            <w:pPr>
              <w:keepNext/>
              <w:keepLines/>
              <w:spacing w:after="0"/>
              <w:jc w:val="both"/>
              <w:rPr>
                <w:rFonts w:ascii="Arial" w:hAnsi="Arial"/>
                <w:sz w:val="18"/>
                <w:lang w:eastAsia="ja-JP"/>
              </w:rPr>
            </w:pPr>
            <w:r w:rsidRPr="00D12E4D">
              <w:rPr>
                <w:rFonts w:ascii="Arial" w:hAnsi="Arial"/>
                <w:sz w:val="18"/>
                <w:lang w:eastAsia="ja-JP"/>
              </w:rPr>
              <w:t>STRUCTURE</w:t>
            </w:r>
          </w:p>
        </w:tc>
        <w:tc>
          <w:tcPr>
            <w:tcW w:w="814" w:type="dxa"/>
            <w:tcBorders>
              <w:top w:val="single" w:sz="4" w:space="0" w:color="auto"/>
              <w:left w:val="single" w:sz="4" w:space="0" w:color="auto"/>
              <w:bottom w:val="single" w:sz="4" w:space="0" w:color="auto"/>
              <w:right w:val="single" w:sz="4" w:space="0" w:color="auto"/>
            </w:tcBorders>
          </w:tcPr>
          <w:p w14:paraId="7BA42D3E" w14:textId="77777777" w:rsidR="00E33586" w:rsidRPr="00D12E4D" w:rsidRDefault="00E33586" w:rsidP="00B74B64">
            <w:pPr>
              <w:keepNext/>
              <w:keepLines/>
              <w:spacing w:after="0"/>
              <w:jc w:val="both"/>
              <w:rPr>
                <w:rFonts w:ascii="Arial" w:hAnsi="Arial"/>
                <w:sz w:val="18"/>
                <w:lang w:eastAsia="ja-JP"/>
              </w:rPr>
            </w:pPr>
          </w:p>
        </w:tc>
        <w:tc>
          <w:tcPr>
            <w:tcW w:w="1575" w:type="dxa"/>
            <w:tcBorders>
              <w:top w:val="single" w:sz="4" w:space="0" w:color="auto"/>
              <w:left w:val="single" w:sz="4" w:space="0" w:color="auto"/>
              <w:bottom w:val="single" w:sz="4" w:space="0" w:color="auto"/>
              <w:right w:val="single" w:sz="4" w:space="0" w:color="auto"/>
            </w:tcBorders>
          </w:tcPr>
          <w:p w14:paraId="6468A5AC" w14:textId="77777777" w:rsidR="00E33586" w:rsidRPr="002517AC" w:rsidRDefault="00E33586" w:rsidP="00B74B64">
            <w:pPr>
              <w:keepNext/>
              <w:keepLines/>
              <w:spacing w:after="0"/>
              <w:rPr>
                <w:rFonts w:ascii="Arial" w:hAnsi="Arial"/>
                <w:sz w:val="18"/>
                <w:lang w:eastAsia="ja-JP"/>
              </w:rPr>
            </w:pPr>
            <w:r w:rsidRPr="002517AC">
              <w:rPr>
                <w:rFonts w:ascii="Arial" w:hAnsi="Arial"/>
                <w:sz w:val="18"/>
                <w:lang w:eastAsia="ja-JP"/>
              </w:rPr>
              <w:t>8.1.1.2</w:t>
            </w:r>
          </w:p>
        </w:tc>
        <w:tc>
          <w:tcPr>
            <w:tcW w:w="1490" w:type="dxa"/>
            <w:tcBorders>
              <w:top w:val="single" w:sz="4" w:space="0" w:color="auto"/>
              <w:left w:val="single" w:sz="4" w:space="0" w:color="auto"/>
              <w:bottom w:val="single" w:sz="4" w:space="0" w:color="auto"/>
              <w:right w:val="single" w:sz="4" w:space="0" w:color="auto"/>
            </w:tcBorders>
          </w:tcPr>
          <w:p w14:paraId="1DA8A4F5" w14:textId="77777777" w:rsidR="00E33586" w:rsidRPr="00D12E4D" w:rsidRDefault="00E33586" w:rsidP="00BC705E">
            <w:pPr>
              <w:keepNext/>
              <w:keepLines/>
              <w:spacing w:after="0"/>
              <w:rPr>
                <w:rFonts w:ascii="Arial" w:hAnsi="Arial"/>
                <w:sz w:val="18"/>
                <w:lang w:eastAsia="ja-JP"/>
              </w:rPr>
            </w:pPr>
            <w:r w:rsidRPr="002517AC">
              <w:rPr>
                <w:rFonts w:ascii="Arial" w:hAnsi="Arial"/>
                <w:i/>
                <w:iCs/>
                <w:sz w:val="18"/>
                <w:lang w:eastAsia="ja-JP"/>
              </w:rPr>
              <w:t>E-UTRA Cell</w:t>
            </w:r>
            <w:r w:rsidRPr="00B74B64">
              <w:rPr>
                <w:rFonts w:ascii="Arial" w:hAnsi="Arial"/>
                <w:sz w:val="18"/>
                <w:lang w:eastAsia="ja-JP"/>
              </w:rPr>
              <w:t xml:space="preserve"> </w:t>
            </w:r>
            <w:r w:rsidRPr="00D12E4D">
              <w:rPr>
                <w:rFonts w:ascii="Arial" w:hAnsi="Arial"/>
                <w:sz w:val="18"/>
                <w:lang w:eastAsia="ja-JP"/>
              </w:rPr>
              <w:t>IE in TS 38.423 [15] clause 9.2.3.25</w:t>
            </w:r>
          </w:p>
        </w:tc>
      </w:tr>
    </w:tbl>
    <w:p w14:paraId="7A764D64" w14:textId="77777777" w:rsidR="00E33586" w:rsidRPr="00D12E4D" w:rsidRDefault="00E33586" w:rsidP="0073470A"/>
    <w:p w14:paraId="2783FF59" w14:textId="77777777" w:rsidR="00E33586" w:rsidRPr="00D12E4D" w:rsidRDefault="00E33586" w:rsidP="00E2012B"/>
    <w:p w14:paraId="0DE7C34A" w14:textId="77777777" w:rsidR="00E33586" w:rsidRPr="00D12E4D" w:rsidRDefault="00E33586" w:rsidP="002B0C7A">
      <w:pPr>
        <w:pStyle w:val="Heading5"/>
      </w:pPr>
      <w:r w:rsidRPr="00D12E4D">
        <w:t>8.1.2.6.3</w:t>
      </w:r>
      <w:r w:rsidRPr="00D12E4D">
        <w:tab/>
        <w:t>PDU Session Resource Release</w:t>
      </w:r>
    </w:p>
    <w:p w14:paraId="0F3BAC14" w14:textId="77777777" w:rsidR="00E33586" w:rsidRPr="00D12E4D" w:rsidRDefault="00E33586" w:rsidP="00E2012B"/>
    <w:tbl>
      <w:tblPr>
        <w:tblW w:w="9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3"/>
        <w:gridCol w:w="3332"/>
        <w:gridCol w:w="1530"/>
        <w:gridCol w:w="990"/>
        <w:gridCol w:w="1524"/>
        <w:gridCol w:w="88"/>
        <w:gridCol w:w="1363"/>
      </w:tblGrid>
      <w:tr w:rsidR="00E33586" w:rsidRPr="00D12E4D" w14:paraId="586165F5"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7F452599" w14:textId="77777777" w:rsidR="00E33586" w:rsidRPr="00D12E4D" w:rsidRDefault="00E33586" w:rsidP="00E2012B">
            <w:pPr>
              <w:keepNext/>
              <w:keepLines/>
              <w:spacing w:after="0"/>
              <w:jc w:val="center"/>
              <w:rPr>
                <w:rFonts w:ascii="Arial" w:hAnsi="Arial"/>
                <w:b/>
                <w:bCs/>
                <w:sz w:val="18"/>
                <w:lang w:eastAsia="ja-JP"/>
              </w:rPr>
            </w:pPr>
            <w:r w:rsidRPr="00D12E4D">
              <w:rPr>
                <w:rFonts w:ascii="Arial" w:hAnsi="Arial"/>
                <w:b/>
                <w:bCs/>
                <w:sz w:val="18"/>
                <w:lang w:eastAsia="ja-JP"/>
              </w:rPr>
              <w:lastRenderedPageBreak/>
              <w:t>RAN Parameter ID</w:t>
            </w:r>
          </w:p>
        </w:tc>
        <w:tc>
          <w:tcPr>
            <w:tcW w:w="3332" w:type="dxa"/>
            <w:tcBorders>
              <w:top w:val="single" w:sz="4" w:space="0" w:color="auto"/>
              <w:left w:val="single" w:sz="4" w:space="0" w:color="auto"/>
              <w:bottom w:val="single" w:sz="4" w:space="0" w:color="auto"/>
              <w:right w:val="single" w:sz="4" w:space="0" w:color="auto"/>
            </w:tcBorders>
            <w:hideMark/>
          </w:tcPr>
          <w:p w14:paraId="1AC0507A" w14:textId="77777777" w:rsidR="00E33586" w:rsidRPr="00D12E4D" w:rsidRDefault="00E33586" w:rsidP="00E2012B">
            <w:pPr>
              <w:keepNext/>
              <w:keepLines/>
              <w:spacing w:after="0"/>
              <w:jc w:val="center"/>
              <w:rPr>
                <w:rFonts w:ascii="Arial" w:hAnsi="Arial"/>
                <w:b/>
                <w:bCs/>
                <w:sz w:val="18"/>
                <w:lang w:eastAsia="ja-JP"/>
              </w:rPr>
            </w:pPr>
            <w:r w:rsidRPr="00D12E4D">
              <w:rPr>
                <w:rFonts w:ascii="Arial" w:hAnsi="Arial"/>
                <w:b/>
                <w:bCs/>
                <w:sz w:val="18"/>
                <w:lang w:eastAsia="ja-JP"/>
              </w:rPr>
              <w:t>RAN Parameter</w:t>
            </w:r>
          </w:p>
        </w:tc>
        <w:tc>
          <w:tcPr>
            <w:tcW w:w="1530" w:type="dxa"/>
            <w:tcBorders>
              <w:top w:val="single" w:sz="4" w:space="0" w:color="auto"/>
              <w:left w:val="single" w:sz="4" w:space="0" w:color="auto"/>
              <w:bottom w:val="single" w:sz="4" w:space="0" w:color="auto"/>
              <w:right w:val="single" w:sz="4" w:space="0" w:color="auto"/>
            </w:tcBorders>
            <w:hideMark/>
          </w:tcPr>
          <w:p w14:paraId="5EDC0F64" w14:textId="77777777" w:rsidR="00E33586" w:rsidRPr="00D12E4D" w:rsidRDefault="00E33586" w:rsidP="00E2012B">
            <w:pPr>
              <w:keepNext/>
              <w:keepLines/>
              <w:spacing w:after="0"/>
              <w:jc w:val="center"/>
              <w:rPr>
                <w:rFonts w:ascii="Arial" w:hAnsi="Arial"/>
                <w:b/>
                <w:bCs/>
                <w:sz w:val="18"/>
                <w:lang w:eastAsia="ja-JP"/>
              </w:rPr>
            </w:pPr>
            <w:r w:rsidRPr="00D12E4D">
              <w:rPr>
                <w:rFonts w:ascii="Arial" w:hAnsi="Arial"/>
                <w:b/>
                <w:bCs/>
                <w:sz w:val="18"/>
                <w:lang w:eastAsia="ja-JP"/>
              </w:rPr>
              <w:t>RAN Parameter Value Type</w:t>
            </w:r>
          </w:p>
        </w:tc>
        <w:tc>
          <w:tcPr>
            <w:tcW w:w="990" w:type="dxa"/>
            <w:tcBorders>
              <w:top w:val="single" w:sz="4" w:space="0" w:color="auto"/>
              <w:left w:val="single" w:sz="4" w:space="0" w:color="auto"/>
              <w:bottom w:val="single" w:sz="4" w:space="0" w:color="auto"/>
              <w:right w:val="single" w:sz="4" w:space="0" w:color="auto"/>
            </w:tcBorders>
            <w:hideMark/>
          </w:tcPr>
          <w:p w14:paraId="3B475C93" w14:textId="77777777" w:rsidR="00E33586" w:rsidRPr="00D12E4D" w:rsidRDefault="00E33586" w:rsidP="00E2012B">
            <w:pPr>
              <w:keepNext/>
              <w:keepLines/>
              <w:spacing w:after="0"/>
              <w:jc w:val="center"/>
              <w:rPr>
                <w:rFonts w:ascii="Arial" w:hAnsi="Arial"/>
                <w:b/>
                <w:bCs/>
                <w:sz w:val="18"/>
                <w:lang w:eastAsia="ja-JP"/>
              </w:rPr>
            </w:pPr>
            <w:r w:rsidRPr="00D12E4D">
              <w:rPr>
                <w:rFonts w:ascii="Arial" w:hAnsi="Arial"/>
                <w:b/>
                <w:bCs/>
                <w:sz w:val="18"/>
                <w:lang w:eastAsia="ja-JP"/>
              </w:rPr>
              <w:t>Key Flag</w:t>
            </w:r>
          </w:p>
        </w:tc>
        <w:tc>
          <w:tcPr>
            <w:tcW w:w="1612" w:type="dxa"/>
            <w:gridSpan w:val="2"/>
            <w:tcBorders>
              <w:top w:val="single" w:sz="4" w:space="0" w:color="auto"/>
              <w:left w:val="single" w:sz="4" w:space="0" w:color="auto"/>
              <w:bottom w:val="single" w:sz="4" w:space="0" w:color="auto"/>
              <w:right w:val="single" w:sz="4" w:space="0" w:color="auto"/>
            </w:tcBorders>
            <w:hideMark/>
          </w:tcPr>
          <w:p w14:paraId="3BB746CC" w14:textId="77777777" w:rsidR="00E33586" w:rsidRPr="00D12E4D" w:rsidRDefault="00E33586" w:rsidP="00E2012B">
            <w:pPr>
              <w:keepNext/>
              <w:keepLines/>
              <w:spacing w:after="0"/>
              <w:jc w:val="center"/>
              <w:rPr>
                <w:rFonts w:ascii="Arial" w:hAnsi="Arial"/>
                <w:b/>
                <w:bCs/>
                <w:sz w:val="18"/>
                <w:lang w:eastAsia="ja-JP"/>
              </w:rPr>
            </w:pPr>
            <w:r w:rsidRPr="00D12E4D">
              <w:rPr>
                <w:rFonts w:ascii="Arial" w:hAnsi="Arial"/>
                <w:b/>
                <w:bCs/>
                <w:sz w:val="18"/>
                <w:lang w:eastAsia="ja-JP"/>
              </w:rPr>
              <w:t>RAN Parameter Definition</w:t>
            </w:r>
          </w:p>
        </w:tc>
        <w:tc>
          <w:tcPr>
            <w:tcW w:w="1363" w:type="dxa"/>
            <w:tcBorders>
              <w:top w:val="single" w:sz="4" w:space="0" w:color="auto"/>
              <w:left w:val="single" w:sz="4" w:space="0" w:color="auto"/>
              <w:bottom w:val="single" w:sz="4" w:space="0" w:color="auto"/>
              <w:right w:val="single" w:sz="4" w:space="0" w:color="auto"/>
            </w:tcBorders>
            <w:hideMark/>
          </w:tcPr>
          <w:p w14:paraId="0123E052" w14:textId="77777777" w:rsidR="00E33586" w:rsidRPr="00D12E4D" w:rsidRDefault="00E33586" w:rsidP="00E2012B">
            <w:pPr>
              <w:keepNext/>
              <w:keepLines/>
              <w:spacing w:after="0"/>
              <w:jc w:val="center"/>
              <w:rPr>
                <w:rFonts w:ascii="Arial" w:hAnsi="Arial"/>
                <w:b/>
                <w:bCs/>
                <w:sz w:val="18"/>
                <w:lang w:eastAsia="ja-JP"/>
              </w:rPr>
            </w:pPr>
            <w:r w:rsidRPr="00D12E4D">
              <w:rPr>
                <w:rFonts w:ascii="Arial" w:hAnsi="Arial"/>
                <w:b/>
                <w:bCs/>
                <w:sz w:val="18"/>
                <w:lang w:eastAsia="ja-JP"/>
              </w:rPr>
              <w:t>Semantics Description</w:t>
            </w:r>
          </w:p>
        </w:tc>
      </w:tr>
      <w:tr w:rsidR="00E33586" w:rsidRPr="00D12E4D" w14:paraId="773977F3"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2B913C60"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32001</w:t>
            </w:r>
          </w:p>
        </w:tc>
        <w:tc>
          <w:tcPr>
            <w:tcW w:w="3332" w:type="dxa"/>
            <w:tcBorders>
              <w:top w:val="single" w:sz="4" w:space="0" w:color="auto"/>
              <w:left w:val="single" w:sz="4" w:space="0" w:color="auto"/>
              <w:bottom w:val="single" w:sz="4" w:space="0" w:color="auto"/>
              <w:right w:val="single" w:sz="4" w:space="0" w:color="auto"/>
            </w:tcBorders>
            <w:hideMark/>
          </w:tcPr>
          <w:p w14:paraId="7DC6020B"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PDU Session ID</w:t>
            </w:r>
          </w:p>
        </w:tc>
        <w:tc>
          <w:tcPr>
            <w:tcW w:w="1530" w:type="dxa"/>
            <w:tcBorders>
              <w:top w:val="single" w:sz="4" w:space="0" w:color="auto"/>
              <w:left w:val="single" w:sz="4" w:space="0" w:color="auto"/>
              <w:bottom w:val="single" w:sz="4" w:space="0" w:color="auto"/>
              <w:right w:val="single" w:sz="4" w:space="0" w:color="auto"/>
            </w:tcBorders>
            <w:hideMark/>
          </w:tcPr>
          <w:p w14:paraId="304951AA"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07CEAF5E" w14:textId="7EE93403" w:rsidR="00E33586" w:rsidRPr="00D12E4D" w:rsidRDefault="00806689" w:rsidP="00E2012B">
            <w:pPr>
              <w:keepNext/>
              <w:keepLines/>
              <w:spacing w:after="0"/>
              <w:jc w:val="center"/>
              <w:rPr>
                <w:rFonts w:ascii="Arial" w:hAnsi="Arial"/>
                <w:sz w:val="18"/>
                <w:lang w:eastAsia="ja-JP"/>
              </w:rPr>
            </w:pPr>
            <w:r>
              <w:rPr>
                <w:rFonts w:ascii="Arial" w:hAnsi="Arial"/>
                <w:sz w:val="18"/>
                <w:lang w:eastAsia="ja-JP"/>
              </w:rPr>
              <w:t>TRUE</w:t>
            </w:r>
          </w:p>
        </w:tc>
        <w:tc>
          <w:tcPr>
            <w:tcW w:w="1612" w:type="dxa"/>
            <w:gridSpan w:val="2"/>
            <w:tcBorders>
              <w:top w:val="single" w:sz="4" w:space="0" w:color="auto"/>
              <w:left w:val="single" w:sz="4" w:space="0" w:color="auto"/>
              <w:bottom w:val="single" w:sz="4" w:space="0" w:color="auto"/>
              <w:right w:val="single" w:sz="4" w:space="0" w:color="auto"/>
            </w:tcBorders>
          </w:tcPr>
          <w:p w14:paraId="1F2A5D00" w14:textId="77777777" w:rsidR="00E33586" w:rsidRPr="00D12E4D" w:rsidRDefault="00E33586" w:rsidP="00E2012B">
            <w:pPr>
              <w:keepNext/>
              <w:keepLines/>
              <w:spacing w:after="0"/>
              <w:rPr>
                <w:rFonts w:ascii="Arial" w:hAnsi="Arial"/>
                <w:sz w:val="18"/>
                <w:lang w:eastAsia="ja-JP"/>
              </w:rPr>
            </w:pPr>
            <w:r w:rsidRPr="00D12E4D">
              <w:rPr>
                <w:rFonts w:ascii="Arial" w:hAnsi="Arial"/>
                <w:i/>
                <w:iCs/>
                <w:sz w:val="18"/>
                <w:lang w:eastAsia="ja-JP"/>
              </w:rPr>
              <w:t xml:space="preserve">PDU Session ID </w:t>
            </w:r>
            <w:r w:rsidRPr="00D12E4D">
              <w:rPr>
                <w:rFonts w:ascii="Arial" w:hAnsi="Arial"/>
                <w:sz w:val="18"/>
                <w:lang w:eastAsia="ja-JP"/>
              </w:rPr>
              <w:t>IE in TS 38.413 [11] Section 9.3.1.50</w:t>
            </w:r>
          </w:p>
        </w:tc>
        <w:tc>
          <w:tcPr>
            <w:tcW w:w="1363" w:type="dxa"/>
            <w:tcBorders>
              <w:top w:val="single" w:sz="4" w:space="0" w:color="auto"/>
              <w:left w:val="single" w:sz="4" w:space="0" w:color="auto"/>
              <w:bottom w:val="single" w:sz="4" w:space="0" w:color="auto"/>
              <w:right w:val="single" w:sz="4" w:space="0" w:color="auto"/>
            </w:tcBorders>
          </w:tcPr>
          <w:p w14:paraId="373E9727" w14:textId="77777777" w:rsidR="00E33586" w:rsidRPr="00D12E4D" w:rsidRDefault="00E33586" w:rsidP="00E2012B">
            <w:pPr>
              <w:keepNext/>
              <w:keepLines/>
              <w:spacing w:after="0"/>
              <w:jc w:val="center"/>
              <w:rPr>
                <w:rFonts w:ascii="Arial" w:hAnsi="Arial"/>
                <w:sz w:val="18"/>
                <w:lang w:eastAsia="ja-JP"/>
              </w:rPr>
            </w:pPr>
          </w:p>
        </w:tc>
      </w:tr>
      <w:tr w:rsidR="00E33586" w:rsidRPr="00D12E4D" w14:paraId="21FEA775"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72BB9BB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32002</w:t>
            </w:r>
          </w:p>
        </w:tc>
        <w:tc>
          <w:tcPr>
            <w:tcW w:w="3332" w:type="dxa"/>
            <w:tcBorders>
              <w:top w:val="single" w:sz="4" w:space="0" w:color="auto"/>
              <w:left w:val="single" w:sz="4" w:space="0" w:color="auto"/>
              <w:bottom w:val="single" w:sz="4" w:space="0" w:color="auto"/>
              <w:right w:val="single" w:sz="4" w:space="0" w:color="auto"/>
            </w:tcBorders>
            <w:hideMark/>
          </w:tcPr>
          <w:p w14:paraId="2252823F"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PDU Session</w:t>
            </w:r>
          </w:p>
        </w:tc>
        <w:tc>
          <w:tcPr>
            <w:tcW w:w="1530" w:type="dxa"/>
            <w:tcBorders>
              <w:top w:val="single" w:sz="4" w:space="0" w:color="auto"/>
              <w:left w:val="single" w:sz="4" w:space="0" w:color="auto"/>
              <w:bottom w:val="single" w:sz="4" w:space="0" w:color="auto"/>
              <w:right w:val="single" w:sz="4" w:space="0" w:color="auto"/>
            </w:tcBorders>
            <w:hideMark/>
          </w:tcPr>
          <w:p w14:paraId="525B639B" w14:textId="77777777" w:rsidR="00E33586" w:rsidRPr="00D12E4D" w:rsidRDefault="00E33586" w:rsidP="00E2012B">
            <w:pPr>
              <w:keepNext/>
              <w:keepLines/>
              <w:spacing w:after="0"/>
              <w:jc w:val="center"/>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17091E68" w14:textId="77777777" w:rsidR="00E33586" w:rsidRPr="00D12E4D" w:rsidRDefault="00E33586" w:rsidP="00E2012B">
            <w:pPr>
              <w:keepNext/>
              <w:keepLines/>
              <w:spacing w:after="0"/>
              <w:jc w:val="center"/>
              <w:rPr>
                <w:rFonts w:ascii="Arial" w:hAnsi="Arial"/>
                <w:sz w:val="18"/>
                <w:lang w:eastAsia="ja-JP"/>
              </w:rPr>
            </w:pPr>
          </w:p>
        </w:tc>
        <w:tc>
          <w:tcPr>
            <w:tcW w:w="1612" w:type="dxa"/>
            <w:gridSpan w:val="2"/>
            <w:tcBorders>
              <w:top w:val="single" w:sz="4" w:space="0" w:color="auto"/>
              <w:left w:val="single" w:sz="4" w:space="0" w:color="auto"/>
              <w:bottom w:val="single" w:sz="4" w:space="0" w:color="auto"/>
              <w:right w:val="single" w:sz="4" w:space="0" w:color="auto"/>
            </w:tcBorders>
            <w:hideMark/>
          </w:tcPr>
          <w:p w14:paraId="53E0413D" w14:textId="77777777" w:rsidR="00E33586" w:rsidRPr="00D12E4D" w:rsidRDefault="00E33586" w:rsidP="00E2012B">
            <w:pPr>
              <w:keepNext/>
              <w:keepLines/>
              <w:spacing w:after="0"/>
              <w:rPr>
                <w:rFonts w:ascii="Arial" w:hAnsi="Arial"/>
                <w:sz w:val="18"/>
                <w:lang w:eastAsia="ja-JP"/>
              </w:rPr>
            </w:pPr>
            <w:r w:rsidRPr="00D12E4D">
              <w:rPr>
                <w:rFonts w:ascii="Arial" w:hAnsi="Arial"/>
                <w:sz w:val="18"/>
              </w:rPr>
              <w:t>8.1.1.16</w:t>
            </w:r>
          </w:p>
        </w:tc>
        <w:tc>
          <w:tcPr>
            <w:tcW w:w="1363" w:type="dxa"/>
            <w:tcBorders>
              <w:top w:val="single" w:sz="4" w:space="0" w:color="auto"/>
              <w:left w:val="single" w:sz="4" w:space="0" w:color="auto"/>
              <w:bottom w:val="single" w:sz="4" w:space="0" w:color="auto"/>
              <w:right w:val="single" w:sz="4" w:space="0" w:color="auto"/>
            </w:tcBorders>
          </w:tcPr>
          <w:p w14:paraId="5D33A99C" w14:textId="77777777" w:rsidR="00E33586" w:rsidRPr="00D12E4D" w:rsidRDefault="00E33586" w:rsidP="00E2012B">
            <w:pPr>
              <w:keepNext/>
              <w:keepLines/>
              <w:spacing w:after="0"/>
              <w:jc w:val="center"/>
              <w:rPr>
                <w:rFonts w:ascii="Arial" w:hAnsi="Arial"/>
                <w:sz w:val="18"/>
                <w:lang w:eastAsia="ja-JP"/>
              </w:rPr>
            </w:pPr>
          </w:p>
        </w:tc>
      </w:tr>
      <w:tr w:rsidR="00E33586" w:rsidRPr="00D12E4D" w14:paraId="080A4A14"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416AE88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32011</w:t>
            </w:r>
          </w:p>
        </w:tc>
        <w:tc>
          <w:tcPr>
            <w:tcW w:w="3332" w:type="dxa"/>
            <w:tcBorders>
              <w:top w:val="single" w:sz="4" w:space="0" w:color="auto"/>
              <w:left w:val="single" w:sz="4" w:space="0" w:color="auto"/>
              <w:bottom w:val="single" w:sz="4" w:space="0" w:color="auto"/>
              <w:right w:val="single" w:sz="4" w:space="0" w:color="auto"/>
            </w:tcBorders>
            <w:hideMark/>
          </w:tcPr>
          <w:p w14:paraId="3D685A24"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Cause</w:t>
            </w:r>
          </w:p>
        </w:tc>
        <w:tc>
          <w:tcPr>
            <w:tcW w:w="1530" w:type="dxa"/>
            <w:tcBorders>
              <w:top w:val="single" w:sz="4" w:space="0" w:color="auto"/>
              <w:left w:val="single" w:sz="4" w:space="0" w:color="auto"/>
              <w:bottom w:val="single" w:sz="4" w:space="0" w:color="auto"/>
              <w:right w:val="single" w:sz="4" w:space="0" w:color="auto"/>
            </w:tcBorders>
            <w:hideMark/>
          </w:tcPr>
          <w:p w14:paraId="6756E6A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0BDB6AC4" w14:textId="77777777" w:rsidR="00E33586" w:rsidRPr="00D12E4D" w:rsidRDefault="00E33586" w:rsidP="00E2012B">
            <w:pPr>
              <w:keepNext/>
              <w:keepLines/>
              <w:spacing w:after="0"/>
              <w:jc w:val="center"/>
              <w:rPr>
                <w:rFonts w:ascii="Arial" w:hAnsi="Arial"/>
                <w:sz w:val="18"/>
                <w:lang w:eastAsia="ja-JP"/>
              </w:rPr>
            </w:pPr>
          </w:p>
        </w:tc>
        <w:tc>
          <w:tcPr>
            <w:tcW w:w="1612" w:type="dxa"/>
            <w:gridSpan w:val="2"/>
            <w:tcBorders>
              <w:top w:val="single" w:sz="4" w:space="0" w:color="auto"/>
              <w:left w:val="single" w:sz="4" w:space="0" w:color="auto"/>
              <w:bottom w:val="single" w:sz="4" w:space="0" w:color="auto"/>
              <w:right w:val="single" w:sz="4" w:space="0" w:color="auto"/>
            </w:tcBorders>
          </w:tcPr>
          <w:p w14:paraId="7B9B895D" w14:textId="77777777" w:rsidR="00E33586" w:rsidRPr="00D12E4D" w:rsidRDefault="00E33586" w:rsidP="00E2012B">
            <w:pPr>
              <w:keepNext/>
              <w:keepLines/>
              <w:spacing w:after="0"/>
              <w:jc w:val="both"/>
              <w:rPr>
                <w:rFonts w:ascii="Arial" w:hAnsi="Arial"/>
                <w:sz w:val="18"/>
                <w:lang w:eastAsia="ja-JP"/>
              </w:rPr>
            </w:pPr>
          </w:p>
        </w:tc>
        <w:tc>
          <w:tcPr>
            <w:tcW w:w="1363" w:type="dxa"/>
            <w:tcBorders>
              <w:top w:val="single" w:sz="4" w:space="0" w:color="auto"/>
              <w:left w:val="single" w:sz="4" w:space="0" w:color="auto"/>
              <w:bottom w:val="single" w:sz="4" w:space="0" w:color="auto"/>
              <w:right w:val="single" w:sz="4" w:space="0" w:color="auto"/>
            </w:tcBorders>
          </w:tcPr>
          <w:p w14:paraId="18F19C6A"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Cause </w:t>
            </w:r>
            <w:r w:rsidRPr="00D12E4D">
              <w:rPr>
                <w:rFonts w:ascii="Arial" w:hAnsi="Arial"/>
                <w:sz w:val="18"/>
                <w:lang w:eastAsia="ja-JP"/>
              </w:rPr>
              <w:t>IE in TS 38.413 [11] Section 9.3.1.2</w:t>
            </w:r>
          </w:p>
        </w:tc>
      </w:tr>
      <w:tr w:rsidR="00E33586" w:rsidRPr="00D12E4D" w14:paraId="31C70E84"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0DC8A44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32012</w:t>
            </w:r>
          </w:p>
        </w:tc>
        <w:tc>
          <w:tcPr>
            <w:tcW w:w="3332" w:type="dxa"/>
            <w:tcBorders>
              <w:top w:val="single" w:sz="4" w:space="0" w:color="auto"/>
              <w:left w:val="single" w:sz="4" w:space="0" w:color="auto"/>
              <w:bottom w:val="single" w:sz="4" w:space="0" w:color="auto"/>
              <w:right w:val="single" w:sz="4" w:space="0" w:color="auto"/>
            </w:tcBorders>
            <w:hideMark/>
          </w:tcPr>
          <w:p w14:paraId="655213EC" w14:textId="77777777" w:rsidR="00E33586" w:rsidRPr="00D12E4D" w:rsidRDefault="00E33586" w:rsidP="0073470A">
            <w:pPr>
              <w:keepNext/>
              <w:keepLines/>
              <w:spacing w:after="0"/>
              <w:rPr>
                <w:rFonts w:ascii="Arial" w:hAnsi="Arial"/>
                <w:i/>
                <w:iCs/>
                <w:sz w:val="18"/>
                <w:lang w:eastAsia="ja-JP"/>
              </w:rPr>
            </w:pPr>
            <w:r w:rsidRPr="00D12E4D">
              <w:rPr>
                <w:rFonts w:ascii="Arial" w:hAnsi="Arial"/>
                <w:sz w:val="18"/>
                <w:lang w:eastAsia="ja-JP"/>
              </w:rPr>
              <w:t xml:space="preserve">&gt;CHOICE </w:t>
            </w:r>
            <w:r w:rsidRPr="00D12E4D">
              <w:rPr>
                <w:rFonts w:ascii="Arial" w:hAnsi="Arial"/>
                <w:i/>
                <w:iCs/>
                <w:sz w:val="18"/>
                <w:lang w:eastAsia="ja-JP"/>
              </w:rPr>
              <w:t>Cause group</w:t>
            </w:r>
          </w:p>
        </w:tc>
        <w:tc>
          <w:tcPr>
            <w:tcW w:w="1530" w:type="dxa"/>
            <w:tcBorders>
              <w:top w:val="single" w:sz="4" w:space="0" w:color="auto"/>
              <w:left w:val="single" w:sz="4" w:space="0" w:color="auto"/>
              <w:bottom w:val="single" w:sz="4" w:space="0" w:color="auto"/>
              <w:right w:val="single" w:sz="4" w:space="0" w:color="auto"/>
            </w:tcBorders>
            <w:hideMark/>
          </w:tcPr>
          <w:p w14:paraId="18D33B6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7A9B6D48" w14:textId="77777777" w:rsidR="00E33586" w:rsidRPr="00D12E4D" w:rsidRDefault="00E33586" w:rsidP="00E2012B">
            <w:pPr>
              <w:keepNext/>
              <w:keepLines/>
              <w:spacing w:after="0"/>
              <w:jc w:val="center"/>
              <w:rPr>
                <w:rFonts w:ascii="Arial" w:hAnsi="Arial"/>
                <w:sz w:val="18"/>
                <w:lang w:eastAsia="ja-JP"/>
              </w:rPr>
            </w:pPr>
          </w:p>
        </w:tc>
        <w:tc>
          <w:tcPr>
            <w:tcW w:w="1612" w:type="dxa"/>
            <w:gridSpan w:val="2"/>
            <w:tcBorders>
              <w:top w:val="single" w:sz="4" w:space="0" w:color="auto"/>
              <w:left w:val="single" w:sz="4" w:space="0" w:color="auto"/>
              <w:bottom w:val="single" w:sz="4" w:space="0" w:color="auto"/>
              <w:right w:val="single" w:sz="4" w:space="0" w:color="auto"/>
            </w:tcBorders>
          </w:tcPr>
          <w:p w14:paraId="37BC5533" w14:textId="77777777" w:rsidR="00E33586" w:rsidRPr="00D12E4D" w:rsidRDefault="00E33586" w:rsidP="00E2012B">
            <w:pPr>
              <w:keepNext/>
              <w:keepLines/>
              <w:spacing w:after="0"/>
              <w:jc w:val="both"/>
              <w:rPr>
                <w:rFonts w:ascii="Arial" w:hAnsi="Arial"/>
                <w:sz w:val="18"/>
                <w:lang w:eastAsia="ja-JP"/>
              </w:rPr>
            </w:pPr>
          </w:p>
        </w:tc>
        <w:tc>
          <w:tcPr>
            <w:tcW w:w="1363" w:type="dxa"/>
            <w:tcBorders>
              <w:top w:val="single" w:sz="4" w:space="0" w:color="auto"/>
              <w:left w:val="single" w:sz="4" w:space="0" w:color="auto"/>
              <w:bottom w:val="single" w:sz="4" w:space="0" w:color="auto"/>
              <w:right w:val="single" w:sz="4" w:space="0" w:color="auto"/>
            </w:tcBorders>
          </w:tcPr>
          <w:p w14:paraId="4F1D4AB0"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Cause Group </w:t>
            </w:r>
            <w:r w:rsidRPr="00D12E4D">
              <w:rPr>
                <w:rFonts w:ascii="Arial" w:hAnsi="Arial"/>
                <w:sz w:val="18"/>
                <w:lang w:eastAsia="ja-JP"/>
              </w:rPr>
              <w:t>IE in TS 38.413 [11] Section 9.3.1.2</w:t>
            </w:r>
          </w:p>
        </w:tc>
      </w:tr>
      <w:tr w:rsidR="00E33586" w:rsidRPr="00D12E4D" w14:paraId="3D814E57"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3C84A9D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32013</w:t>
            </w:r>
          </w:p>
        </w:tc>
        <w:tc>
          <w:tcPr>
            <w:tcW w:w="3332" w:type="dxa"/>
            <w:tcBorders>
              <w:top w:val="single" w:sz="4" w:space="0" w:color="auto"/>
              <w:left w:val="single" w:sz="4" w:space="0" w:color="auto"/>
              <w:bottom w:val="single" w:sz="4" w:space="0" w:color="auto"/>
              <w:right w:val="single" w:sz="4" w:space="0" w:color="auto"/>
            </w:tcBorders>
            <w:hideMark/>
          </w:tcPr>
          <w:p w14:paraId="48751079" w14:textId="77777777" w:rsidR="00E33586" w:rsidRPr="00D12E4D" w:rsidRDefault="00E33586" w:rsidP="00E2012B">
            <w:pPr>
              <w:keepNext/>
              <w:keepLines/>
              <w:spacing w:after="0"/>
              <w:ind w:left="284"/>
              <w:jc w:val="both"/>
              <w:rPr>
                <w:rFonts w:ascii="Arial" w:hAnsi="Arial"/>
                <w:sz w:val="18"/>
                <w:lang w:eastAsia="ja-JP"/>
              </w:rPr>
            </w:pPr>
            <w:r w:rsidRPr="00D12E4D">
              <w:rPr>
                <w:rFonts w:ascii="Arial" w:hAnsi="Arial"/>
                <w:sz w:val="18"/>
                <w:lang w:eastAsia="ja-JP"/>
              </w:rPr>
              <w:t>&gt;&gt;Radio Network Layer</w:t>
            </w:r>
          </w:p>
        </w:tc>
        <w:tc>
          <w:tcPr>
            <w:tcW w:w="1530" w:type="dxa"/>
            <w:tcBorders>
              <w:top w:val="single" w:sz="4" w:space="0" w:color="auto"/>
              <w:left w:val="single" w:sz="4" w:space="0" w:color="auto"/>
              <w:bottom w:val="single" w:sz="4" w:space="0" w:color="auto"/>
              <w:right w:val="single" w:sz="4" w:space="0" w:color="auto"/>
            </w:tcBorders>
            <w:hideMark/>
          </w:tcPr>
          <w:p w14:paraId="4E05CA9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4F3A24DA" w14:textId="77777777" w:rsidR="00E33586" w:rsidRPr="00D12E4D" w:rsidRDefault="00E33586" w:rsidP="00E2012B">
            <w:pPr>
              <w:keepNext/>
              <w:keepLines/>
              <w:spacing w:after="0"/>
              <w:jc w:val="center"/>
              <w:rPr>
                <w:rFonts w:ascii="Arial" w:hAnsi="Arial"/>
                <w:sz w:val="18"/>
                <w:lang w:eastAsia="ja-JP"/>
              </w:rPr>
            </w:pPr>
          </w:p>
        </w:tc>
        <w:tc>
          <w:tcPr>
            <w:tcW w:w="1612" w:type="dxa"/>
            <w:gridSpan w:val="2"/>
            <w:tcBorders>
              <w:top w:val="single" w:sz="4" w:space="0" w:color="auto"/>
              <w:left w:val="single" w:sz="4" w:space="0" w:color="auto"/>
              <w:bottom w:val="single" w:sz="4" w:space="0" w:color="auto"/>
              <w:right w:val="single" w:sz="4" w:space="0" w:color="auto"/>
            </w:tcBorders>
          </w:tcPr>
          <w:p w14:paraId="04A48DCD" w14:textId="77777777" w:rsidR="00E33586" w:rsidRPr="00D12E4D" w:rsidRDefault="00E33586" w:rsidP="00E2012B">
            <w:pPr>
              <w:keepNext/>
              <w:keepLines/>
              <w:spacing w:after="0"/>
              <w:jc w:val="both"/>
              <w:rPr>
                <w:rFonts w:ascii="Arial" w:hAnsi="Arial"/>
                <w:sz w:val="18"/>
                <w:lang w:eastAsia="ja-JP"/>
              </w:rPr>
            </w:pPr>
          </w:p>
        </w:tc>
        <w:tc>
          <w:tcPr>
            <w:tcW w:w="1363" w:type="dxa"/>
            <w:tcBorders>
              <w:top w:val="single" w:sz="4" w:space="0" w:color="auto"/>
              <w:left w:val="single" w:sz="4" w:space="0" w:color="auto"/>
              <w:bottom w:val="single" w:sz="4" w:space="0" w:color="auto"/>
              <w:right w:val="single" w:sz="4" w:space="0" w:color="auto"/>
            </w:tcBorders>
          </w:tcPr>
          <w:p w14:paraId="37E09357"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Radio Network Layer </w:t>
            </w:r>
            <w:r w:rsidRPr="00D12E4D">
              <w:rPr>
                <w:rFonts w:ascii="Arial" w:hAnsi="Arial"/>
                <w:sz w:val="18"/>
                <w:lang w:eastAsia="ja-JP"/>
              </w:rPr>
              <w:t>IE in TS 38.413 [11] Section 9.3.1.2</w:t>
            </w:r>
          </w:p>
        </w:tc>
      </w:tr>
      <w:tr w:rsidR="00E33586" w:rsidRPr="00D12E4D" w14:paraId="73FCE085"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24A7425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32014</w:t>
            </w:r>
          </w:p>
        </w:tc>
        <w:tc>
          <w:tcPr>
            <w:tcW w:w="3332" w:type="dxa"/>
            <w:tcBorders>
              <w:top w:val="single" w:sz="4" w:space="0" w:color="auto"/>
              <w:left w:val="single" w:sz="4" w:space="0" w:color="auto"/>
              <w:bottom w:val="single" w:sz="4" w:space="0" w:color="auto"/>
              <w:right w:val="single" w:sz="4" w:space="0" w:color="auto"/>
            </w:tcBorders>
            <w:hideMark/>
          </w:tcPr>
          <w:p w14:paraId="3FA9ACB2" w14:textId="77777777" w:rsidR="00E33586" w:rsidRPr="00D12E4D" w:rsidRDefault="00E33586" w:rsidP="00E2012B">
            <w:pPr>
              <w:keepNext/>
              <w:keepLines/>
              <w:spacing w:after="0"/>
              <w:ind w:left="568"/>
              <w:jc w:val="both"/>
              <w:rPr>
                <w:rFonts w:ascii="Arial" w:hAnsi="Arial"/>
                <w:sz w:val="18"/>
                <w:lang w:eastAsia="ja-JP"/>
              </w:rPr>
            </w:pPr>
            <w:r w:rsidRPr="00D12E4D">
              <w:rPr>
                <w:rFonts w:ascii="Arial" w:hAnsi="Arial"/>
                <w:sz w:val="18"/>
                <w:lang w:eastAsia="ja-JP"/>
              </w:rPr>
              <w:t>&gt;&gt;&gt;Radio Network Layer Cause</w:t>
            </w:r>
          </w:p>
        </w:tc>
        <w:tc>
          <w:tcPr>
            <w:tcW w:w="1530" w:type="dxa"/>
            <w:tcBorders>
              <w:top w:val="single" w:sz="4" w:space="0" w:color="auto"/>
              <w:left w:val="single" w:sz="4" w:space="0" w:color="auto"/>
              <w:bottom w:val="single" w:sz="4" w:space="0" w:color="auto"/>
              <w:right w:val="single" w:sz="4" w:space="0" w:color="auto"/>
            </w:tcBorders>
            <w:hideMark/>
          </w:tcPr>
          <w:p w14:paraId="6B530A5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6BC1B2F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FALSE</w:t>
            </w:r>
          </w:p>
        </w:tc>
        <w:tc>
          <w:tcPr>
            <w:tcW w:w="1612" w:type="dxa"/>
            <w:gridSpan w:val="2"/>
            <w:tcBorders>
              <w:top w:val="single" w:sz="4" w:space="0" w:color="auto"/>
              <w:left w:val="single" w:sz="4" w:space="0" w:color="auto"/>
              <w:bottom w:val="single" w:sz="4" w:space="0" w:color="auto"/>
              <w:right w:val="single" w:sz="4" w:space="0" w:color="auto"/>
            </w:tcBorders>
          </w:tcPr>
          <w:p w14:paraId="00FB2FC2"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Radio Network Layer Cause </w:t>
            </w:r>
            <w:r w:rsidRPr="00D12E4D">
              <w:rPr>
                <w:rFonts w:ascii="Arial" w:hAnsi="Arial"/>
                <w:sz w:val="18"/>
                <w:lang w:eastAsia="ja-JP"/>
              </w:rPr>
              <w:t>IE in TS 38.413 [11] Section 9.3.1.2</w:t>
            </w:r>
          </w:p>
        </w:tc>
        <w:tc>
          <w:tcPr>
            <w:tcW w:w="1363" w:type="dxa"/>
            <w:tcBorders>
              <w:top w:val="single" w:sz="4" w:space="0" w:color="auto"/>
              <w:left w:val="single" w:sz="4" w:space="0" w:color="auto"/>
              <w:bottom w:val="single" w:sz="4" w:space="0" w:color="auto"/>
              <w:right w:val="single" w:sz="4" w:space="0" w:color="auto"/>
            </w:tcBorders>
          </w:tcPr>
          <w:p w14:paraId="3F63D55B" w14:textId="77777777" w:rsidR="00E33586" w:rsidRPr="00D12E4D" w:rsidRDefault="00E33586" w:rsidP="00E2012B">
            <w:pPr>
              <w:keepNext/>
              <w:keepLines/>
              <w:spacing w:after="0"/>
              <w:jc w:val="both"/>
              <w:rPr>
                <w:rFonts w:ascii="Arial" w:hAnsi="Arial"/>
                <w:sz w:val="18"/>
                <w:lang w:eastAsia="ja-JP"/>
              </w:rPr>
            </w:pPr>
          </w:p>
        </w:tc>
      </w:tr>
      <w:tr w:rsidR="00E33586" w:rsidRPr="00D12E4D" w14:paraId="12805D08"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473E392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32015</w:t>
            </w:r>
          </w:p>
        </w:tc>
        <w:tc>
          <w:tcPr>
            <w:tcW w:w="3332" w:type="dxa"/>
            <w:tcBorders>
              <w:top w:val="single" w:sz="4" w:space="0" w:color="auto"/>
              <w:left w:val="single" w:sz="4" w:space="0" w:color="auto"/>
              <w:bottom w:val="single" w:sz="4" w:space="0" w:color="auto"/>
              <w:right w:val="single" w:sz="4" w:space="0" w:color="auto"/>
            </w:tcBorders>
            <w:hideMark/>
          </w:tcPr>
          <w:p w14:paraId="3923DAFF" w14:textId="77777777" w:rsidR="00E33586" w:rsidRPr="00D12E4D" w:rsidRDefault="00E33586" w:rsidP="00E2012B">
            <w:pPr>
              <w:keepNext/>
              <w:keepLines/>
              <w:spacing w:after="0"/>
              <w:ind w:left="284"/>
              <w:jc w:val="both"/>
              <w:rPr>
                <w:rFonts w:ascii="Arial" w:hAnsi="Arial"/>
                <w:sz w:val="18"/>
                <w:lang w:eastAsia="ja-JP"/>
              </w:rPr>
            </w:pPr>
            <w:r w:rsidRPr="00D12E4D">
              <w:rPr>
                <w:rFonts w:ascii="Arial" w:hAnsi="Arial"/>
                <w:sz w:val="18"/>
                <w:lang w:eastAsia="ja-JP"/>
              </w:rPr>
              <w:t>&gt;&gt;Transport Layer</w:t>
            </w:r>
          </w:p>
        </w:tc>
        <w:tc>
          <w:tcPr>
            <w:tcW w:w="1530" w:type="dxa"/>
            <w:tcBorders>
              <w:top w:val="single" w:sz="4" w:space="0" w:color="auto"/>
              <w:left w:val="single" w:sz="4" w:space="0" w:color="auto"/>
              <w:bottom w:val="single" w:sz="4" w:space="0" w:color="auto"/>
              <w:right w:val="single" w:sz="4" w:space="0" w:color="auto"/>
            </w:tcBorders>
            <w:hideMark/>
          </w:tcPr>
          <w:p w14:paraId="2F95413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0BF33632" w14:textId="77777777" w:rsidR="00E33586" w:rsidRPr="00D12E4D" w:rsidRDefault="00E33586" w:rsidP="00E2012B">
            <w:pPr>
              <w:keepNext/>
              <w:keepLines/>
              <w:spacing w:after="0"/>
              <w:jc w:val="center"/>
              <w:rPr>
                <w:rFonts w:ascii="Arial" w:hAnsi="Arial"/>
                <w:sz w:val="18"/>
                <w:lang w:eastAsia="ja-JP"/>
              </w:rPr>
            </w:pPr>
          </w:p>
        </w:tc>
        <w:tc>
          <w:tcPr>
            <w:tcW w:w="1612" w:type="dxa"/>
            <w:gridSpan w:val="2"/>
            <w:tcBorders>
              <w:top w:val="single" w:sz="4" w:space="0" w:color="auto"/>
              <w:left w:val="single" w:sz="4" w:space="0" w:color="auto"/>
              <w:bottom w:val="single" w:sz="4" w:space="0" w:color="auto"/>
              <w:right w:val="single" w:sz="4" w:space="0" w:color="auto"/>
            </w:tcBorders>
          </w:tcPr>
          <w:p w14:paraId="0C72C886" w14:textId="77777777" w:rsidR="00E33586" w:rsidRPr="00D12E4D" w:rsidRDefault="00E33586" w:rsidP="00E2012B">
            <w:pPr>
              <w:keepNext/>
              <w:keepLines/>
              <w:spacing w:after="0"/>
              <w:jc w:val="both"/>
              <w:rPr>
                <w:rFonts w:ascii="Arial" w:hAnsi="Arial"/>
                <w:sz w:val="18"/>
                <w:lang w:eastAsia="ja-JP"/>
              </w:rPr>
            </w:pPr>
          </w:p>
        </w:tc>
        <w:tc>
          <w:tcPr>
            <w:tcW w:w="1363" w:type="dxa"/>
            <w:tcBorders>
              <w:top w:val="single" w:sz="4" w:space="0" w:color="auto"/>
              <w:left w:val="single" w:sz="4" w:space="0" w:color="auto"/>
              <w:bottom w:val="single" w:sz="4" w:space="0" w:color="auto"/>
              <w:right w:val="single" w:sz="4" w:space="0" w:color="auto"/>
            </w:tcBorders>
          </w:tcPr>
          <w:p w14:paraId="2A83848A"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Transport Layer </w:t>
            </w:r>
            <w:r w:rsidRPr="00D12E4D">
              <w:rPr>
                <w:rFonts w:ascii="Arial" w:hAnsi="Arial"/>
                <w:sz w:val="18"/>
                <w:lang w:eastAsia="ja-JP"/>
              </w:rPr>
              <w:t>IE in TS 38.413 [11] Section 9.3.1.2</w:t>
            </w:r>
          </w:p>
        </w:tc>
      </w:tr>
      <w:tr w:rsidR="00E33586" w:rsidRPr="00D12E4D" w14:paraId="49F23697"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617DA68A"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32016</w:t>
            </w:r>
          </w:p>
        </w:tc>
        <w:tc>
          <w:tcPr>
            <w:tcW w:w="3332" w:type="dxa"/>
            <w:tcBorders>
              <w:top w:val="single" w:sz="4" w:space="0" w:color="auto"/>
              <w:left w:val="single" w:sz="4" w:space="0" w:color="auto"/>
              <w:bottom w:val="single" w:sz="4" w:space="0" w:color="auto"/>
              <w:right w:val="single" w:sz="4" w:space="0" w:color="auto"/>
            </w:tcBorders>
            <w:hideMark/>
          </w:tcPr>
          <w:p w14:paraId="2C6AE389" w14:textId="77777777" w:rsidR="00E33586" w:rsidRPr="00D12E4D" w:rsidRDefault="00E33586" w:rsidP="00E2012B">
            <w:pPr>
              <w:keepNext/>
              <w:keepLines/>
              <w:spacing w:after="0"/>
              <w:ind w:left="568"/>
              <w:jc w:val="both"/>
              <w:rPr>
                <w:rFonts w:ascii="Arial" w:hAnsi="Arial"/>
                <w:sz w:val="18"/>
                <w:lang w:eastAsia="ja-JP"/>
              </w:rPr>
            </w:pPr>
            <w:r w:rsidRPr="00D12E4D">
              <w:rPr>
                <w:rFonts w:ascii="Arial" w:hAnsi="Arial"/>
                <w:sz w:val="18"/>
                <w:lang w:eastAsia="ja-JP"/>
              </w:rPr>
              <w:t>&gt;&gt;&gt;Transport Layer Cause</w:t>
            </w:r>
          </w:p>
        </w:tc>
        <w:tc>
          <w:tcPr>
            <w:tcW w:w="1530" w:type="dxa"/>
            <w:tcBorders>
              <w:top w:val="single" w:sz="4" w:space="0" w:color="auto"/>
              <w:left w:val="single" w:sz="4" w:space="0" w:color="auto"/>
              <w:bottom w:val="single" w:sz="4" w:space="0" w:color="auto"/>
              <w:right w:val="single" w:sz="4" w:space="0" w:color="auto"/>
            </w:tcBorders>
            <w:hideMark/>
          </w:tcPr>
          <w:p w14:paraId="1BA7CBB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0F3F4097"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FALSE</w:t>
            </w:r>
          </w:p>
        </w:tc>
        <w:tc>
          <w:tcPr>
            <w:tcW w:w="1612" w:type="dxa"/>
            <w:gridSpan w:val="2"/>
            <w:tcBorders>
              <w:top w:val="single" w:sz="4" w:space="0" w:color="auto"/>
              <w:left w:val="single" w:sz="4" w:space="0" w:color="auto"/>
              <w:bottom w:val="single" w:sz="4" w:space="0" w:color="auto"/>
              <w:right w:val="single" w:sz="4" w:space="0" w:color="auto"/>
            </w:tcBorders>
          </w:tcPr>
          <w:p w14:paraId="089DA62B"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Transport Layer Cause </w:t>
            </w:r>
            <w:r w:rsidRPr="00D12E4D">
              <w:rPr>
                <w:rFonts w:ascii="Arial" w:hAnsi="Arial"/>
                <w:sz w:val="18"/>
                <w:lang w:eastAsia="ja-JP"/>
              </w:rPr>
              <w:t>IE in TS 38.463 [21] Section 9.3.1.2</w:t>
            </w:r>
          </w:p>
        </w:tc>
        <w:tc>
          <w:tcPr>
            <w:tcW w:w="1363" w:type="dxa"/>
            <w:tcBorders>
              <w:top w:val="single" w:sz="4" w:space="0" w:color="auto"/>
              <w:left w:val="single" w:sz="4" w:space="0" w:color="auto"/>
              <w:bottom w:val="single" w:sz="4" w:space="0" w:color="auto"/>
              <w:right w:val="single" w:sz="4" w:space="0" w:color="auto"/>
            </w:tcBorders>
          </w:tcPr>
          <w:p w14:paraId="22FC73C6" w14:textId="77777777" w:rsidR="00E33586" w:rsidRPr="00D12E4D" w:rsidRDefault="00E33586" w:rsidP="00E2012B">
            <w:pPr>
              <w:keepNext/>
              <w:keepLines/>
              <w:spacing w:after="0"/>
              <w:jc w:val="both"/>
              <w:rPr>
                <w:rFonts w:ascii="Arial" w:hAnsi="Arial"/>
                <w:sz w:val="18"/>
                <w:lang w:eastAsia="ja-JP"/>
              </w:rPr>
            </w:pPr>
          </w:p>
        </w:tc>
      </w:tr>
      <w:tr w:rsidR="00E33586" w:rsidRPr="00D12E4D" w14:paraId="5C822AB2"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6C251984"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32017</w:t>
            </w:r>
          </w:p>
        </w:tc>
        <w:tc>
          <w:tcPr>
            <w:tcW w:w="3332" w:type="dxa"/>
            <w:tcBorders>
              <w:top w:val="single" w:sz="4" w:space="0" w:color="auto"/>
              <w:left w:val="single" w:sz="4" w:space="0" w:color="auto"/>
              <w:bottom w:val="single" w:sz="4" w:space="0" w:color="auto"/>
              <w:right w:val="single" w:sz="4" w:space="0" w:color="auto"/>
            </w:tcBorders>
            <w:hideMark/>
          </w:tcPr>
          <w:p w14:paraId="6650D4E9" w14:textId="77777777" w:rsidR="00E33586" w:rsidRPr="00D12E4D" w:rsidRDefault="00E33586" w:rsidP="00E2012B">
            <w:pPr>
              <w:keepNext/>
              <w:keepLines/>
              <w:spacing w:after="0"/>
              <w:ind w:left="284"/>
              <w:jc w:val="both"/>
              <w:rPr>
                <w:rFonts w:ascii="Arial" w:hAnsi="Arial"/>
                <w:sz w:val="18"/>
                <w:lang w:eastAsia="ja-JP"/>
              </w:rPr>
            </w:pPr>
            <w:r w:rsidRPr="00D12E4D">
              <w:rPr>
                <w:rFonts w:ascii="Arial" w:hAnsi="Arial"/>
                <w:sz w:val="18"/>
                <w:lang w:eastAsia="ja-JP"/>
              </w:rPr>
              <w:t>&gt;&gt;NAS</w:t>
            </w:r>
          </w:p>
        </w:tc>
        <w:tc>
          <w:tcPr>
            <w:tcW w:w="1530" w:type="dxa"/>
            <w:tcBorders>
              <w:top w:val="single" w:sz="4" w:space="0" w:color="auto"/>
              <w:left w:val="single" w:sz="4" w:space="0" w:color="auto"/>
              <w:bottom w:val="single" w:sz="4" w:space="0" w:color="auto"/>
              <w:right w:val="single" w:sz="4" w:space="0" w:color="auto"/>
            </w:tcBorders>
            <w:hideMark/>
          </w:tcPr>
          <w:p w14:paraId="4604E781"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4532192E" w14:textId="77777777" w:rsidR="00E33586" w:rsidRPr="00D12E4D" w:rsidRDefault="00E33586" w:rsidP="00E2012B">
            <w:pPr>
              <w:keepNext/>
              <w:keepLines/>
              <w:spacing w:after="0"/>
              <w:jc w:val="center"/>
              <w:rPr>
                <w:rFonts w:ascii="Arial" w:hAnsi="Arial"/>
                <w:sz w:val="18"/>
                <w:lang w:eastAsia="ja-JP"/>
              </w:rPr>
            </w:pPr>
          </w:p>
        </w:tc>
        <w:tc>
          <w:tcPr>
            <w:tcW w:w="1612" w:type="dxa"/>
            <w:gridSpan w:val="2"/>
            <w:tcBorders>
              <w:top w:val="single" w:sz="4" w:space="0" w:color="auto"/>
              <w:left w:val="single" w:sz="4" w:space="0" w:color="auto"/>
              <w:bottom w:val="single" w:sz="4" w:space="0" w:color="auto"/>
              <w:right w:val="single" w:sz="4" w:space="0" w:color="auto"/>
            </w:tcBorders>
          </w:tcPr>
          <w:p w14:paraId="2DFCC0F8" w14:textId="77777777" w:rsidR="00E33586" w:rsidRPr="00D12E4D" w:rsidRDefault="00E33586" w:rsidP="00E2012B">
            <w:pPr>
              <w:keepNext/>
              <w:keepLines/>
              <w:spacing w:after="0"/>
              <w:jc w:val="both"/>
              <w:rPr>
                <w:rFonts w:ascii="Arial" w:hAnsi="Arial"/>
                <w:sz w:val="18"/>
                <w:lang w:eastAsia="ja-JP"/>
              </w:rPr>
            </w:pPr>
          </w:p>
        </w:tc>
        <w:tc>
          <w:tcPr>
            <w:tcW w:w="1363" w:type="dxa"/>
            <w:tcBorders>
              <w:top w:val="single" w:sz="4" w:space="0" w:color="auto"/>
              <w:left w:val="single" w:sz="4" w:space="0" w:color="auto"/>
              <w:bottom w:val="single" w:sz="4" w:space="0" w:color="auto"/>
              <w:right w:val="single" w:sz="4" w:space="0" w:color="auto"/>
            </w:tcBorders>
          </w:tcPr>
          <w:p w14:paraId="5483B9F7"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NAS </w:t>
            </w:r>
            <w:r w:rsidRPr="00D12E4D">
              <w:rPr>
                <w:rFonts w:ascii="Arial" w:hAnsi="Arial"/>
                <w:sz w:val="18"/>
                <w:lang w:eastAsia="ja-JP"/>
              </w:rPr>
              <w:t>IE in TS 38.413 [11] Section 9.3.1.2</w:t>
            </w:r>
          </w:p>
        </w:tc>
      </w:tr>
      <w:tr w:rsidR="00E33586" w:rsidRPr="00D12E4D" w14:paraId="290E42A0"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08ACD31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32018</w:t>
            </w:r>
          </w:p>
        </w:tc>
        <w:tc>
          <w:tcPr>
            <w:tcW w:w="3332" w:type="dxa"/>
            <w:tcBorders>
              <w:top w:val="single" w:sz="4" w:space="0" w:color="auto"/>
              <w:left w:val="single" w:sz="4" w:space="0" w:color="auto"/>
              <w:bottom w:val="single" w:sz="4" w:space="0" w:color="auto"/>
              <w:right w:val="single" w:sz="4" w:space="0" w:color="auto"/>
            </w:tcBorders>
            <w:hideMark/>
          </w:tcPr>
          <w:p w14:paraId="692A1C4C" w14:textId="77777777" w:rsidR="00E33586" w:rsidRPr="00D12E4D" w:rsidRDefault="00E33586" w:rsidP="00E2012B">
            <w:pPr>
              <w:keepNext/>
              <w:keepLines/>
              <w:spacing w:after="0"/>
              <w:ind w:left="568"/>
              <w:jc w:val="both"/>
              <w:rPr>
                <w:rFonts w:ascii="Arial" w:hAnsi="Arial"/>
                <w:sz w:val="18"/>
                <w:lang w:eastAsia="ja-JP"/>
              </w:rPr>
            </w:pPr>
            <w:r w:rsidRPr="00D12E4D">
              <w:rPr>
                <w:rFonts w:ascii="Arial" w:hAnsi="Arial"/>
                <w:sz w:val="18"/>
                <w:lang w:eastAsia="ja-JP"/>
              </w:rPr>
              <w:t>&gt;&gt;&gt;NAS Cause</w:t>
            </w:r>
          </w:p>
        </w:tc>
        <w:tc>
          <w:tcPr>
            <w:tcW w:w="1530" w:type="dxa"/>
            <w:tcBorders>
              <w:top w:val="single" w:sz="4" w:space="0" w:color="auto"/>
              <w:left w:val="single" w:sz="4" w:space="0" w:color="auto"/>
              <w:bottom w:val="single" w:sz="4" w:space="0" w:color="auto"/>
              <w:right w:val="single" w:sz="4" w:space="0" w:color="auto"/>
            </w:tcBorders>
            <w:hideMark/>
          </w:tcPr>
          <w:p w14:paraId="0F8C89B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1D8D1AB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FALSE</w:t>
            </w:r>
          </w:p>
        </w:tc>
        <w:tc>
          <w:tcPr>
            <w:tcW w:w="1612" w:type="dxa"/>
            <w:gridSpan w:val="2"/>
            <w:tcBorders>
              <w:top w:val="single" w:sz="4" w:space="0" w:color="auto"/>
              <w:left w:val="single" w:sz="4" w:space="0" w:color="auto"/>
              <w:bottom w:val="single" w:sz="4" w:space="0" w:color="auto"/>
              <w:right w:val="single" w:sz="4" w:space="0" w:color="auto"/>
            </w:tcBorders>
          </w:tcPr>
          <w:p w14:paraId="4946860B"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NAS Cause </w:t>
            </w:r>
            <w:r w:rsidRPr="00D12E4D">
              <w:rPr>
                <w:rFonts w:ascii="Arial" w:hAnsi="Arial"/>
                <w:sz w:val="18"/>
                <w:lang w:eastAsia="ja-JP"/>
              </w:rPr>
              <w:t>IE in TS 38.413 [11] Section 9.3.1.2</w:t>
            </w:r>
          </w:p>
        </w:tc>
        <w:tc>
          <w:tcPr>
            <w:tcW w:w="1363" w:type="dxa"/>
            <w:tcBorders>
              <w:top w:val="single" w:sz="4" w:space="0" w:color="auto"/>
              <w:left w:val="single" w:sz="4" w:space="0" w:color="auto"/>
              <w:bottom w:val="single" w:sz="4" w:space="0" w:color="auto"/>
              <w:right w:val="single" w:sz="4" w:space="0" w:color="auto"/>
            </w:tcBorders>
          </w:tcPr>
          <w:p w14:paraId="31912A3D" w14:textId="77777777" w:rsidR="00E33586" w:rsidRPr="00D12E4D" w:rsidRDefault="00E33586" w:rsidP="00E2012B">
            <w:pPr>
              <w:keepNext/>
              <w:keepLines/>
              <w:spacing w:after="0"/>
              <w:jc w:val="both"/>
              <w:rPr>
                <w:rFonts w:ascii="Arial" w:hAnsi="Arial"/>
                <w:sz w:val="18"/>
                <w:lang w:eastAsia="ja-JP"/>
              </w:rPr>
            </w:pPr>
          </w:p>
        </w:tc>
      </w:tr>
      <w:tr w:rsidR="00E33586" w:rsidRPr="00D12E4D" w14:paraId="5292CBCF"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231EAD2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32019</w:t>
            </w:r>
          </w:p>
        </w:tc>
        <w:tc>
          <w:tcPr>
            <w:tcW w:w="3332" w:type="dxa"/>
            <w:tcBorders>
              <w:top w:val="single" w:sz="4" w:space="0" w:color="auto"/>
              <w:left w:val="single" w:sz="4" w:space="0" w:color="auto"/>
              <w:bottom w:val="single" w:sz="4" w:space="0" w:color="auto"/>
              <w:right w:val="single" w:sz="4" w:space="0" w:color="auto"/>
            </w:tcBorders>
            <w:hideMark/>
          </w:tcPr>
          <w:p w14:paraId="6AE5470B" w14:textId="77777777" w:rsidR="00E33586" w:rsidRPr="00D12E4D" w:rsidRDefault="00E33586" w:rsidP="00E2012B">
            <w:pPr>
              <w:keepNext/>
              <w:keepLines/>
              <w:spacing w:after="0"/>
              <w:ind w:left="284"/>
              <w:jc w:val="both"/>
              <w:rPr>
                <w:rFonts w:ascii="Arial" w:hAnsi="Arial"/>
                <w:sz w:val="18"/>
                <w:lang w:eastAsia="ja-JP"/>
              </w:rPr>
            </w:pPr>
            <w:r w:rsidRPr="00D12E4D">
              <w:rPr>
                <w:rFonts w:ascii="Arial" w:hAnsi="Arial"/>
                <w:sz w:val="18"/>
                <w:lang w:eastAsia="ja-JP"/>
              </w:rPr>
              <w:t>&gt;&gt;Protocol</w:t>
            </w:r>
          </w:p>
        </w:tc>
        <w:tc>
          <w:tcPr>
            <w:tcW w:w="1530" w:type="dxa"/>
            <w:tcBorders>
              <w:top w:val="single" w:sz="4" w:space="0" w:color="auto"/>
              <w:left w:val="single" w:sz="4" w:space="0" w:color="auto"/>
              <w:bottom w:val="single" w:sz="4" w:space="0" w:color="auto"/>
              <w:right w:val="single" w:sz="4" w:space="0" w:color="auto"/>
            </w:tcBorders>
            <w:hideMark/>
          </w:tcPr>
          <w:p w14:paraId="78E372B2"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48B400B0" w14:textId="77777777" w:rsidR="00E33586" w:rsidRPr="00D12E4D" w:rsidRDefault="00E33586" w:rsidP="00E2012B">
            <w:pPr>
              <w:keepNext/>
              <w:keepLines/>
              <w:spacing w:after="0"/>
              <w:jc w:val="center"/>
              <w:rPr>
                <w:rFonts w:ascii="Arial" w:hAnsi="Arial"/>
                <w:sz w:val="18"/>
                <w:lang w:eastAsia="ja-JP"/>
              </w:rPr>
            </w:pPr>
          </w:p>
        </w:tc>
        <w:tc>
          <w:tcPr>
            <w:tcW w:w="1612" w:type="dxa"/>
            <w:gridSpan w:val="2"/>
            <w:tcBorders>
              <w:top w:val="single" w:sz="4" w:space="0" w:color="auto"/>
              <w:left w:val="single" w:sz="4" w:space="0" w:color="auto"/>
              <w:bottom w:val="single" w:sz="4" w:space="0" w:color="auto"/>
              <w:right w:val="single" w:sz="4" w:space="0" w:color="auto"/>
            </w:tcBorders>
          </w:tcPr>
          <w:p w14:paraId="3C8B3AAD" w14:textId="77777777" w:rsidR="00E33586" w:rsidRPr="00D12E4D" w:rsidRDefault="00E33586" w:rsidP="00E2012B">
            <w:pPr>
              <w:keepNext/>
              <w:keepLines/>
              <w:spacing w:after="0"/>
              <w:jc w:val="both"/>
              <w:rPr>
                <w:rFonts w:ascii="Arial" w:hAnsi="Arial"/>
                <w:sz w:val="18"/>
                <w:lang w:eastAsia="ja-JP"/>
              </w:rPr>
            </w:pPr>
          </w:p>
        </w:tc>
        <w:tc>
          <w:tcPr>
            <w:tcW w:w="1363" w:type="dxa"/>
            <w:tcBorders>
              <w:top w:val="single" w:sz="4" w:space="0" w:color="auto"/>
              <w:left w:val="single" w:sz="4" w:space="0" w:color="auto"/>
              <w:bottom w:val="single" w:sz="4" w:space="0" w:color="auto"/>
              <w:right w:val="single" w:sz="4" w:space="0" w:color="auto"/>
            </w:tcBorders>
          </w:tcPr>
          <w:p w14:paraId="4456D76A"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Protocol </w:t>
            </w:r>
            <w:r w:rsidRPr="00D12E4D">
              <w:rPr>
                <w:rFonts w:ascii="Arial" w:hAnsi="Arial"/>
                <w:sz w:val="18"/>
                <w:lang w:eastAsia="ja-JP"/>
              </w:rPr>
              <w:t>IE in TS 38.413 [11] Section 9.3.1.2</w:t>
            </w:r>
          </w:p>
        </w:tc>
      </w:tr>
      <w:tr w:rsidR="00E33586" w:rsidRPr="00D12E4D" w14:paraId="3682488D"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64A196EB"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32020</w:t>
            </w:r>
          </w:p>
        </w:tc>
        <w:tc>
          <w:tcPr>
            <w:tcW w:w="3332" w:type="dxa"/>
            <w:tcBorders>
              <w:top w:val="single" w:sz="4" w:space="0" w:color="auto"/>
              <w:left w:val="single" w:sz="4" w:space="0" w:color="auto"/>
              <w:bottom w:val="single" w:sz="4" w:space="0" w:color="auto"/>
              <w:right w:val="single" w:sz="4" w:space="0" w:color="auto"/>
            </w:tcBorders>
            <w:hideMark/>
          </w:tcPr>
          <w:p w14:paraId="2627A398" w14:textId="77777777" w:rsidR="00E33586" w:rsidRPr="00D12E4D" w:rsidRDefault="00E33586" w:rsidP="00E2012B">
            <w:pPr>
              <w:keepNext/>
              <w:keepLines/>
              <w:spacing w:after="0"/>
              <w:ind w:left="568"/>
              <w:jc w:val="both"/>
              <w:rPr>
                <w:rFonts w:ascii="Arial" w:hAnsi="Arial"/>
                <w:sz w:val="18"/>
                <w:lang w:eastAsia="ja-JP"/>
              </w:rPr>
            </w:pPr>
            <w:r w:rsidRPr="00D12E4D">
              <w:rPr>
                <w:rFonts w:ascii="Arial" w:hAnsi="Arial"/>
                <w:sz w:val="18"/>
                <w:lang w:eastAsia="ja-JP"/>
              </w:rPr>
              <w:t>&gt;&gt;&gt;Protocol Cause</w:t>
            </w:r>
          </w:p>
        </w:tc>
        <w:tc>
          <w:tcPr>
            <w:tcW w:w="1530" w:type="dxa"/>
            <w:tcBorders>
              <w:top w:val="single" w:sz="4" w:space="0" w:color="auto"/>
              <w:left w:val="single" w:sz="4" w:space="0" w:color="auto"/>
              <w:bottom w:val="single" w:sz="4" w:space="0" w:color="auto"/>
              <w:right w:val="single" w:sz="4" w:space="0" w:color="auto"/>
            </w:tcBorders>
            <w:hideMark/>
          </w:tcPr>
          <w:p w14:paraId="59BBB91C"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11B95E89"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FALSE</w:t>
            </w:r>
          </w:p>
        </w:tc>
        <w:tc>
          <w:tcPr>
            <w:tcW w:w="1612" w:type="dxa"/>
            <w:gridSpan w:val="2"/>
            <w:tcBorders>
              <w:top w:val="single" w:sz="4" w:space="0" w:color="auto"/>
              <w:left w:val="single" w:sz="4" w:space="0" w:color="auto"/>
              <w:bottom w:val="single" w:sz="4" w:space="0" w:color="auto"/>
              <w:right w:val="single" w:sz="4" w:space="0" w:color="auto"/>
            </w:tcBorders>
          </w:tcPr>
          <w:p w14:paraId="0F6C6ED0"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Protocol Cause </w:t>
            </w:r>
            <w:r w:rsidRPr="00D12E4D">
              <w:rPr>
                <w:rFonts w:ascii="Arial" w:hAnsi="Arial"/>
                <w:sz w:val="18"/>
                <w:lang w:eastAsia="ja-JP"/>
              </w:rPr>
              <w:t>IE in TS 38.413 [11] Section 9.3.1.2</w:t>
            </w:r>
          </w:p>
        </w:tc>
        <w:tc>
          <w:tcPr>
            <w:tcW w:w="1363" w:type="dxa"/>
            <w:tcBorders>
              <w:top w:val="single" w:sz="4" w:space="0" w:color="auto"/>
              <w:left w:val="single" w:sz="4" w:space="0" w:color="auto"/>
              <w:bottom w:val="single" w:sz="4" w:space="0" w:color="auto"/>
              <w:right w:val="single" w:sz="4" w:space="0" w:color="auto"/>
            </w:tcBorders>
          </w:tcPr>
          <w:p w14:paraId="4DE3C826" w14:textId="77777777" w:rsidR="00E33586" w:rsidRPr="00D12E4D" w:rsidRDefault="00E33586" w:rsidP="00E2012B">
            <w:pPr>
              <w:keepNext/>
              <w:keepLines/>
              <w:spacing w:after="0"/>
              <w:jc w:val="both"/>
              <w:rPr>
                <w:rFonts w:ascii="Arial" w:hAnsi="Arial"/>
                <w:sz w:val="18"/>
                <w:lang w:eastAsia="ja-JP"/>
              </w:rPr>
            </w:pPr>
          </w:p>
        </w:tc>
      </w:tr>
      <w:tr w:rsidR="00E33586" w:rsidRPr="00D12E4D" w14:paraId="0E26AA5C"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3F260E88"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32021</w:t>
            </w:r>
          </w:p>
        </w:tc>
        <w:tc>
          <w:tcPr>
            <w:tcW w:w="3332" w:type="dxa"/>
            <w:tcBorders>
              <w:top w:val="single" w:sz="4" w:space="0" w:color="auto"/>
              <w:left w:val="single" w:sz="4" w:space="0" w:color="auto"/>
              <w:bottom w:val="single" w:sz="4" w:space="0" w:color="auto"/>
              <w:right w:val="single" w:sz="4" w:space="0" w:color="auto"/>
            </w:tcBorders>
            <w:hideMark/>
          </w:tcPr>
          <w:p w14:paraId="320851EC" w14:textId="77777777" w:rsidR="00E33586" w:rsidRPr="00D12E4D" w:rsidRDefault="00E33586" w:rsidP="00E2012B">
            <w:pPr>
              <w:keepNext/>
              <w:keepLines/>
              <w:spacing w:after="0"/>
              <w:ind w:left="284"/>
              <w:jc w:val="both"/>
              <w:rPr>
                <w:rFonts w:ascii="Arial" w:hAnsi="Arial"/>
                <w:sz w:val="18"/>
                <w:lang w:eastAsia="ja-JP"/>
              </w:rPr>
            </w:pPr>
            <w:r w:rsidRPr="00D12E4D">
              <w:rPr>
                <w:rFonts w:ascii="Arial" w:hAnsi="Arial"/>
                <w:sz w:val="18"/>
                <w:lang w:eastAsia="ja-JP"/>
              </w:rPr>
              <w:t>&gt;&gt;Miscellaneous</w:t>
            </w:r>
          </w:p>
        </w:tc>
        <w:tc>
          <w:tcPr>
            <w:tcW w:w="1530" w:type="dxa"/>
            <w:tcBorders>
              <w:top w:val="single" w:sz="4" w:space="0" w:color="auto"/>
              <w:left w:val="single" w:sz="4" w:space="0" w:color="auto"/>
              <w:bottom w:val="single" w:sz="4" w:space="0" w:color="auto"/>
              <w:right w:val="single" w:sz="4" w:space="0" w:color="auto"/>
            </w:tcBorders>
            <w:hideMark/>
          </w:tcPr>
          <w:p w14:paraId="043B8E66"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7BD2935A" w14:textId="77777777" w:rsidR="00E33586" w:rsidRPr="00D12E4D" w:rsidRDefault="00E33586" w:rsidP="00E2012B">
            <w:pPr>
              <w:keepNext/>
              <w:keepLines/>
              <w:spacing w:after="0"/>
              <w:jc w:val="center"/>
              <w:rPr>
                <w:rFonts w:ascii="Arial" w:hAnsi="Arial"/>
                <w:sz w:val="18"/>
                <w:lang w:eastAsia="ja-JP"/>
              </w:rPr>
            </w:pPr>
          </w:p>
        </w:tc>
        <w:tc>
          <w:tcPr>
            <w:tcW w:w="1612" w:type="dxa"/>
            <w:gridSpan w:val="2"/>
            <w:tcBorders>
              <w:top w:val="single" w:sz="4" w:space="0" w:color="auto"/>
              <w:left w:val="single" w:sz="4" w:space="0" w:color="auto"/>
              <w:bottom w:val="single" w:sz="4" w:space="0" w:color="auto"/>
              <w:right w:val="single" w:sz="4" w:space="0" w:color="auto"/>
            </w:tcBorders>
          </w:tcPr>
          <w:p w14:paraId="586BDBA8" w14:textId="77777777" w:rsidR="00E33586" w:rsidRPr="00D12E4D" w:rsidRDefault="00E33586" w:rsidP="00E2012B">
            <w:pPr>
              <w:keepNext/>
              <w:keepLines/>
              <w:spacing w:after="0"/>
              <w:jc w:val="both"/>
              <w:rPr>
                <w:rFonts w:ascii="Arial" w:hAnsi="Arial"/>
                <w:sz w:val="18"/>
                <w:lang w:eastAsia="ja-JP"/>
              </w:rPr>
            </w:pPr>
          </w:p>
        </w:tc>
        <w:tc>
          <w:tcPr>
            <w:tcW w:w="1363" w:type="dxa"/>
            <w:tcBorders>
              <w:top w:val="single" w:sz="4" w:space="0" w:color="auto"/>
              <w:left w:val="single" w:sz="4" w:space="0" w:color="auto"/>
              <w:bottom w:val="single" w:sz="4" w:space="0" w:color="auto"/>
              <w:right w:val="single" w:sz="4" w:space="0" w:color="auto"/>
            </w:tcBorders>
          </w:tcPr>
          <w:p w14:paraId="3CD68E87"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Misc </w:t>
            </w:r>
            <w:r w:rsidRPr="00D12E4D">
              <w:rPr>
                <w:rFonts w:ascii="Arial" w:hAnsi="Arial"/>
                <w:sz w:val="18"/>
                <w:lang w:eastAsia="ja-JP"/>
              </w:rPr>
              <w:t>IE in TS 38.413 [11] Section 9.3.1.2</w:t>
            </w:r>
          </w:p>
        </w:tc>
      </w:tr>
      <w:tr w:rsidR="00E33586" w:rsidRPr="00D12E4D" w14:paraId="14ABE439"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7C6252AD"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32022</w:t>
            </w:r>
          </w:p>
        </w:tc>
        <w:tc>
          <w:tcPr>
            <w:tcW w:w="3332" w:type="dxa"/>
            <w:tcBorders>
              <w:top w:val="single" w:sz="4" w:space="0" w:color="auto"/>
              <w:left w:val="single" w:sz="4" w:space="0" w:color="auto"/>
              <w:bottom w:val="single" w:sz="4" w:space="0" w:color="auto"/>
              <w:right w:val="single" w:sz="4" w:space="0" w:color="auto"/>
            </w:tcBorders>
            <w:hideMark/>
          </w:tcPr>
          <w:p w14:paraId="630AAD15" w14:textId="77777777" w:rsidR="00E33586" w:rsidRPr="00D12E4D" w:rsidRDefault="00E33586" w:rsidP="00E2012B">
            <w:pPr>
              <w:keepNext/>
              <w:keepLines/>
              <w:spacing w:after="0"/>
              <w:ind w:left="568"/>
              <w:jc w:val="both"/>
              <w:rPr>
                <w:rFonts w:ascii="Arial" w:hAnsi="Arial"/>
                <w:sz w:val="18"/>
                <w:lang w:eastAsia="ja-JP"/>
              </w:rPr>
            </w:pPr>
            <w:r w:rsidRPr="00D12E4D">
              <w:rPr>
                <w:rFonts w:ascii="Arial" w:hAnsi="Arial"/>
                <w:sz w:val="18"/>
                <w:lang w:eastAsia="ja-JP"/>
              </w:rPr>
              <w:t>&gt;&gt;&gt;Miscellaneous Cause</w:t>
            </w:r>
          </w:p>
        </w:tc>
        <w:tc>
          <w:tcPr>
            <w:tcW w:w="1530" w:type="dxa"/>
            <w:tcBorders>
              <w:top w:val="single" w:sz="4" w:space="0" w:color="auto"/>
              <w:left w:val="single" w:sz="4" w:space="0" w:color="auto"/>
              <w:bottom w:val="single" w:sz="4" w:space="0" w:color="auto"/>
              <w:right w:val="single" w:sz="4" w:space="0" w:color="auto"/>
            </w:tcBorders>
            <w:hideMark/>
          </w:tcPr>
          <w:p w14:paraId="2B9EF0BF"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0B869B5E" w14:textId="77777777" w:rsidR="00E33586" w:rsidRPr="00D12E4D" w:rsidRDefault="00E33586" w:rsidP="00E2012B">
            <w:pPr>
              <w:keepNext/>
              <w:keepLines/>
              <w:spacing w:after="0"/>
              <w:rPr>
                <w:rFonts w:ascii="Arial" w:hAnsi="Arial"/>
                <w:sz w:val="18"/>
                <w:lang w:eastAsia="ja-JP"/>
              </w:rPr>
            </w:pPr>
            <w:r w:rsidRPr="00D12E4D">
              <w:rPr>
                <w:rFonts w:ascii="Arial" w:hAnsi="Arial"/>
                <w:sz w:val="18"/>
                <w:lang w:eastAsia="ja-JP"/>
              </w:rPr>
              <w:t>FALSE</w:t>
            </w:r>
          </w:p>
        </w:tc>
        <w:tc>
          <w:tcPr>
            <w:tcW w:w="1612" w:type="dxa"/>
            <w:gridSpan w:val="2"/>
            <w:tcBorders>
              <w:top w:val="single" w:sz="4" w:space="0" w:color="auto"/>
              <w:left w:val="single" w:sz="4" w:space="0" w:color="auto"/>
              <w:bottom w:val="single" w:sz="4" w:space="0" w:color="auto"/>
              <w:right w:val="single" w:sz="4" w:space="0" w:color="auto"/>
            </w:tcBorders>
          </w:tcPr>
          <w:p w14:paraId="46031FAB"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Miscellaneous Cause </w:t>
            </w:r>
            <w:r w:rsidRPr="00D12E4D">
              <w:rPr>
                <w:rFonts w:ascii="Arial" w:hAnsi="Arial"/>
                <w:sz w:val="18"/>
                <w:lang w:eastAsia="ja-JP"/>
              </w:rPr>
              <w:t>IE in TS 38.413 [11] Section 9.3.1.2</w:t>
            </w:r>
          </w:p>
        </w:tc>
        <w:tc>
          <w:tcPr>
            <w:tcW w:w="1363" w:type="dxa"/>
            <w:tcBorders>
              <w:top w:val="single" w:sz="4" w:space="0" w:color="auto"/>
              <w:left w:val="single" w:sz="4" w:space="0" w:color="auto"/>
              <w:bottom w:val="single" w:sz="4" w:space="0" w:color="auto"/>
              <w:right w:val="single" w:sz="4" w:space="0" w:color="auto"/>
            </w:tcBorders>
          </w:tcPr>
          <w:p w14:paraId="00E2B7A5" w14:textId="77777777" w:rsidR="00E33586" w:rsidRPr="00D12E4D" w:rsidRDefault="00E33586" w:rsidP="00E2012B">
            <w:pPr>
              <w:keepNext/>
              <w:keepLines/>
              <w:spacing w:after="0"/>
              <w:jc w:val="both"/>
              <w:rPr>
                <w:rFonts w:ascii="Arial" w:hAnsi="Arial"/>
                <w:sz w:val="18"/>
                <w:lang w:eastAsia="ja-JP"/>
              </w:rPr>
            </w:pPr>
          </w:p>
        </w:tc>
      </w:tr>
      <w:tr w:rsidR="00E33586" w:rsidRPr="00D12E4D" w14:paraId="2D806587"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215F29CA"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32031</w:t>
            </w:r>
          </w:p>
        </w:tc>
        <w:tc>
          <w:tcPr>
            <w:tcW w:w="3332" w:type="dxa"/>
            <w:tcBorders>
              <w:top w:val="single" w:sz="4" w:space="0" w:color="auto"/>
              <w:left w:val="single" w:sz="4" w:space="0" w:color="auto"/>
              <w:bottom w:val="single" w:sz="4" w:space="0" w:color="auto"/>
              <w:right w:val="single" w:sz="4" w:space="0" w:color="auto"/>
            </w:tcBorders>
            <w:hideMark/>
          </w:tcPr>
          <w:p w14:paraId="5AD2E982"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MR-DC Usage Information</w:t>
            </w:r>
          </w:p>
        </w:tc>
        <w:tc>
          <w:tcPr>
            <w:tcW w:w="1530" w:type="dxa"/>
            <w:tcBorders>
              <w:top w:val="single" w:sz="4" w:space="0" w:color="auto"/>
              <w:left w:val="single" w:sz="4" w:space="0" w:color="auto"/>
              <w:bottom w:val="single" w:sz="4" w:space="0" w:color="auto"/>
              <w:right w:val="single" w:sz="4" w:space="0" w:color="auto"/>
            </w:tcBorders>
            <w:hideMark/>
          </w:tcPr>
          <w:p w14:paraId="68550E7B"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22197C92" w14:textId="77777777" w:rsidR="00E33586" w:rsidRPr="00D12E4D" w:rsidRDefault="00E33586" w:rsidP="00E2012B">
            <w:pPr>
              <w:keepNext/>
              <w:keepLines/>
              <w:spacing w:after="0"/>
              <w:jc w:val="both"/>
              <w:rPr>
                <w:rFonts w:ascii="Arial" w:hAnsi="Arial"/>
                <w:sz w:val="18"/>
                <w:lang w:eastAsia="ja-JP"/>
              </w:rPr>
            </w:pPr>
          </w:p>
        </w:tc>
        <w:tc>
          <w:tcPr>
            <w:tcW w:w="1612" w:type="dxa"/>
            <w:gridSpan w:val="2"/>
            <w:tcBorders>
              <w:top w:val="single" w:sz="4" w:space="0" w:color="auto"/>
              <w:left w:val="single" w:sz="4" w:space="0" w:color="auto"/>
              <w:bottom w:val="single" w:sz="4" w:space="0" w:color="auto"/>
              <w:right w:val="single" w:sz="4" w:space="0" w:color="auto"/>
            </w:tcBorders>
          </w:tcPr>
          <w:p w14:paraId="46CCB87E" w14:textId="77777777" w:rsidR="00E33586" w:rsidRPr="00D12E4D" w:rsidRDefault="00E33586" w:rsidP="00E2012B">
            <w:pPr>
              <w:keepNext/>
              <w:keepLines/>
              <w:spacing w:after="0"/>
              <w:jc w:val="both"/>
              <w:rPr>
                <w:rFonts w:ascii="Arial" w:hAnsi="Arial"/>
                <w:sz w:val="18"/>
                <w:lang w:eastAsia="ja-JP"/>
              </w:rPr>
            </w:pPr>
          </w:p>
        </w:tc>
        <w:tc>
          <w:tcPr>
            <w:tcW w:w="1363" w:type="dxa"/>
            <w:tcBorders>
              <w:top w:val="single" w:sz="4" w:space="0" w:color="auto"/>
              <w:left w:val="single" w:sz="4" w:space="0" w:color="auto"/>
              <w:bottom w:val="single" w:sz="4" w:space="0" w:color="auto"/>
              <w:right w:val="single" w:sz="4" w:space="0" w:color="auto"/>
            </w:tcBorders>
          </w:tcPr>
          <w:p w14:paraId="36CE903E"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MR-DC Usage Information </w:t>
            </w:r>
            <w:r w:rsidRPr="00D12E4D">
              <w:rPr>
                <w:rFonts w:ascii="Arial" w:hAnsi="Arial"/>
                <w:sz w:val="18"/>
                <w:lang w:eastAsia="ja-JP"/>
              </w:rPr>
              <w:t>IE in TS 38.463 [21] Section 9.3.1.63</w:t>
            </w:r>
          </w:p>
        </w:tc>
      </w:tr>
      <w:tr w:rsidR="00E33586" w:rsidRPr="00D12E4D" w14:paraId="3EC2AD43"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31C3BF11"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lastRenderedPageBreak/>
              <w:t>32032</w:t>
            </w:r>
          </w:p>
        </w:tc>
        <w:tc>
          <w:tcPr>
            <w:tcW w:w="3332" w:type="dxa"/>
            <w:tcBorders>
              <w:top w:val="single" w:sz="4" w:space="0" w:color="auto"/>
              <w:left w:val="single" w:sz="4" w:space="0" w:color="auto"/>
              <w:bottom w:val="single" w:sz="4" w:space="0" w:color="auto"/>
              <w:right w:val="single" w:sz="4" w:space="0" w:color="auto"/>
            </w:tcBorders>
            <w:hideMark/>
          </w:tcPr>
          <w:p w14:paraId="3D85AC8B"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&gt;Secondary RAT Type</w:t>
            </w:r>
          </w:p>
        </w:tc>
        <w:tc>
          <w:tcPr>
            <w:tcW w:w="1530" w:type="dxa"/>
            <w:tcBorders>
              <w:top w:val="single" w:sz="4" w:space="0" w:color="auto"/>
              <w:left w:val="single" w:sz="4" w:space="0" w:color="auto"/>
              <w:bottom w:val="single" w:sz="4" w:space="0" w:color="auto"/>
              <w:right w:val="single" w:sz="4" w:space="0" w:color="auto"/>
            </w:tcBorders>
            <w:hideMark/>
          </w:tcPr>
          <w:p w14:paraId="4C392145"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46BE2690"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FALSE</w:t>
            </w:r>
          </w:p>
        </w:tc>
        <w:tc>
          <w:tcPr>
            <w:tcW w:w="1612" w:type="dxa"/>
            <w:gridSpan w:val="2"/>
            <w:tcBorders>
              <w:top w:val="single" w:sz="4" w:space="0" w:color="auto"/>
              <w:left w:val="single" w:sz="4" w:space="0" w:color="auto"/>
              <w:bottom w:val="single" w:sz="4" w:space="0" w:color="auto"/>
              <w:right w:val="single" w:sz="4" w:space="0" w:color="auto"/>
            </w:tcBorders>
          </w:tcPr>
          <w:p w14:paraId="07DA3BA1"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Secondary RAT Type </w:t>
            </w:r>
            <w:r w:rsidRPr="00D12E4D">
              <w:rPr>
                <w:rFonts w:ascii="Arial" w:hAnsi="Arial"/>
                <w:sz w:val="18"/>
                <w:lang w:eastAsia="ja-JP"/>
              </w:rPr>
              <w:t>IE in TS 38.463 [21] Section 9.3.1.63</w:t>
            </w:r>
          </w:p>
        </w:tc>
        <w:tc>
          <w:tcPr>
            <w:tcW w:w="1363" w:type="dxa"/>
            <w:tcBorders>
              <w:top w:val="single" w:sz="4" w:space="0" w:color="auto"/>
              <w:left w:val="single" w:sz="4" w:space="0" w:color="auto"/>
              <w:bottom w:val="single" w:sz="4" w:space="0" w:color="auto"/>
              <w:right w:val="single" w:sz="4" w:space="0" w:color="auto"/>
            </w:tcBorders>
          </w:tcPr>
          <w:p w14:paraId="5A2E56BE" w14:textId="77777777" w:rsidR="00E33586" w:rsidRPr="00D12E4D" w:rsidRDefault="00E33586" w:rsidP="00E2012B">
            <w:pPr>
              <w:keepNext/>
              <w:keepLines/>
              <w:spacing w:after="0"/>
              <w:jc w:val="both"/>
              <w:rPr>
                <w:rFonts w:ascii="Arial" w:hAnsi="Arial"/>
                <w:sz w:val="18"/>
                <w:lang w:eastAsia="ja-JP"/>
              </w:rPr>
            </w:pPr>
          </w:p>
        </w:tc>
      </w:tr>
      <w:tr w:rsidR="00E33586" w:rsidRPr="00D12E4D" w14:paraId="7E4F4463"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4D7DAEF1"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32033</w:t>
            </w:r>
          </w:p>
        </w:tc>
        <w:tc>
          <w:tcPr>
            <w:tcW w:w="3332" w:type="dxa"/>
            <w:tcBorders>
              <w:top w:val="single" w:sz="4" w:space="0" w:color="auto"/>
              <w:left w:val="single" w:sz="4" w:space="0" w:color="auto"/>
              <w:bottom w:val="single" w:sz="4" w:space="0" w:color="auto"/>
              <w:right w:val="single" w:sz="4" w:space="0" w:color="auto"/>
            </w:tcBorders>
            <w:hideMark/>
          </w:tcPr>
          <w:p w14:paraId="69AD37F4"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&gt;PDU Session Timed Report List</w:t>
            </w:r>
          </w:p>
        </w:tc>
        <w:tc>
          <w:tcPr>
            <w:tcW w:w="1530" w:type="dxa"/>
            <w:tcBorders>
              <w:top w:val="single" w:sz="4" w:space="0" w:color="auto"/>
              <w:left w:val="single" w:sz="4" w:space="0" w:color="auto"/>
              <w:bottom w:val="single" w:sz="4" w:space="0" w:color="auto"/>
              <w:right w:val="single" w:sz="4" w:space="0" w:color="auto"/>
            </w:tcBorders>
            <w:hideMark/>
          </w:tcPr>
          <w:p w14:paraId="354874C4"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LIST</w:t>
            </w:r>
          </w:p>
        </w:tc>
        <w:tc>
          <w:tcPr>
            <w:tcW w:w="990" w:type="dxa"/>
            <w:tcBorders>
              <w:top w:val="single" w:sz="4" w:space="0" w:color="auto"/>
              <w:left w:val="single" w:sz="4" w:space="0" w:color="auto"/>
              <w:bottom w:val="single" w:sz="4" w:space="0" w:color="auto"/>
              <w:right w:val="single" w:sz="4" w:space="0" w:color="auto"/>
            </w:tcBorders>
          </w:tcPr>
          <w:p w14:paraId="37B456F9" w14:textId="77777777" w:rsidR="00E33586" w:rsidRPr="00D12E4D" w:rsidRDefault="00E33586" w:rsidP="00E2012B">
            <w:pPr>
              <w:keepNext/>
              <w:keepLines/>
              <w:spacing w:after="0"/>
              <w:jc w:val="both"/>
              <w:rPr>
                <w:rFonts w:ascii="Arial" w:hAnsi="Arial"/>
                <w:sz w:val="18"/>
                <w:lang w:eastAsia="ja-JP"/>
              </w:rPr>
            </w:pPr>
          </w:p>
        </w:tc>
        <w:tc>
          <w:tcPr>
            <w:tcW w:w="1612" w:type="dxa"/>
            <w:gridSpan w:val="2"/>
            <w:tcBorders>
              <w:top w:val="single" w:sz="4" w:space="0" w:color="auto"/>
              <w:left w:val="single" w:sz="4" w:space="0" w:color="auto"/>
              <w:bottom w:val="single" w:sz="4" w:space="0" w:color="auto"/>
              <w:right w:val="single" w:sz="4" w:space="0" w:color="auto"/>
            </w:tcBorders>
          </w:tcPr>
          <w:p w14:paraId="1C796B25" w14:textId="77777777" w:rsidR="00E33586" w:rsidRPr="00D12E4D" w:rsidRDefault="00E33586" w:rsidP="00E2012B">
            <w:pPr>
              <w:keepNext/>
              <w:keepLines/>
              <w:spacing w:after="0"/>
              <w:jc w:val="both"/>
              <w:rPr>
                <w:rFonts w:ascii="Arial" w:hAnsi="Arial"/>
                <w:sz w:val="18"/>
                <w:lang w:eastAsia="ja-JP"/>
              </w:rPr>
            </w:pPr>
          </w:p>
        </w:tc>
        <w:tc>
          <w:tcPr>
            <w:tcW w:w="1363" w:type="dxa"/>
            <w:tcBorders>
              <w:top w:val="single" w:sz="4" w:space="0" w:color="auto"/>
              <w:left w:val="single" w:sz="4" w:space="0" w:color="auto"/>
              <w:bottom w:val="single" w:sz="4" w:space="0" w:color="auto"/>
              <w:right w:val="single" w:sz="4" w:space="0" w:color="auto"/>
            </w:tcBorders>
          </w:tcPr>
          <w:p w14:paraId="7910385D"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Data Usage Report List </w:t>
            </w:r>
            <w:r w:rsidRPr="00D12E4D">
              <w:rPr>
                <w:rFonts w:ascii="Arial" w:hAnsi="Arial"/>
                <w:sz w:val="18"/>
                <w:lang w:eastAsia="ja-JP"/>
              </w:rPr>
              <w:t>IE in TS 38.463 [21] Section 9.3.1.64</w:t>
            </w:r>
          </w:p>
        </w:tc>
      </w:tr>
      <w:tr w:rsidR="00E33586" w:rsidRPr="00D12E4D" w14:paraId="61B2BEE9"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41FF8CDD"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32034</w:t>
            </w:r>
          </w:p>
        </w:tc>
        <w:tc>
          <w:tcPr>
            <w:tcW w:w="3332" w:type="dxa"/>
            <w:tcBorders>
              <w:top w:val="single" w:sz="4" w:space="0" w:color="auto"/>
              <w:left w:val="single" w:sz="4" w:space="0" w:color="auto"/>
              <w:bottom w:val="single" w:sz="4" w:space="0" w:color="auto"/>
              <w:right w:val="single" w:sz="4" w:space="0" w:color="auto"/>
            </w:tcBorders>
            <w:hideMark/>
          </w:tcPr>
          <w:p w14:paraId="03CBE0B7" w14:textId="77777777" w:rsidR="00E33586" w:rsidRPr="00D12E4D" w:rsidRDefault="00E33586" w:rsidP="00E2012B">
            <w:pPr>
              <w:keepNext/>
              <w:keepLines/>
              <w:spacing w:after="0"/>
              <w:ind w:left="284"/>
              <w:jc w:val="both"/>
              <w:rPr>
                <w:rFonts w:ascii="Arial" w:hAnsi="Arial"/>
                <w:sz w:val="18"/>
                <w:lang w:eastAsia="ja-JP"/>
              </w:rPr>
            </w:pPr>
            <w:r w:rsidRPr="00D12E4D">
              <w:rPr>
                <w:rFonts w:ascii="Arial" w:hAnsi="Arial"/>
                <w:sz w:val="18"/>
                <w:lang w:eastAsia="ja-JP"/>
              </w:rPr>
              <w:t>&gt;&gt;MR-DC Data Usage Report Item</w:t>
            </w:r>
          </w:p>
        </w:tc>
        <w:tc>
          <w:tcPr>
            <w:tcW w:w="1530" w:type="dxa"/>
            <w:tcBorders>
              <w:top w:val="single" w:sz="4" w:space="0" w:color="auto"/>
              <w:left w:val="single" w:sz="4" w:space="0" w:color="auto"/>
              <w:bottom w:val="single" w:sz="4" w:space="0" w:color="auto"/>
              <w:right w:val="single" w:sz="4" w:space="0" w:color="auto"/>
            </w:tcBorders>
            <w:hideMark/>
          </w:tcPr>
          <w:p w14:paraId="3F788B92"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0E8F37A2" w14:textId="77777777" w:rsidR="00E33586" w:rsidRPr="00D12E4D" w:rsidRDefault="00E33586" w:rsidP="00E2012B">
            <w:pPr>
              <w:keepNext/>
              <w:keepLines/>
              <w:spacing w:after="0"/>
              <w:jc w:val="both"/>
              <w:rPr>
                <w:rFonts w:ascii="Arial" w:hAnsi="Arial"/>
                <w:sz w:val="18"/>
                <w:lang w:eastAsia="ja-JP"/>
              </w:rPr>
            </w:pPr>
          </w:p>
        </w:tc>
        <w:tc>
          <w:tcPr>
            <w:tcW w:w="1612" w:type="dxa"/>
            <w:gridSpan w:val="2"/>
            <w:tcBorders>
              <w:top w:val="single" w:sz="4" w:space="0" w:color="auto"/>
              <w:left w:val="single" w:sz="4" w:space="0" w:color="auto"/>
              <w:bottom w:val="single" w:sz="4" w:space="0" w:color="auto"/>
              <w:right w:val="single" w:sz="4" w:space="0" w:color="auto"/>
            </w:tcBorders>
          </w:tcPr>
          <w:p w14:paraId="2756024B" w14:textId="77777777" w:rsidR="00E33586" w:rsidRPr="00D12E4D" w:rsidRDefault="00E33586" w:rsidP="00E2012B">
            <w:pPr>
              <w:keepNext/>
              <w:keepLines/>
              <w:spacing w:after="0"/>
              <w:jc w:val="both"/>
              <w:rPr>
                <w:rFonts w:ascii="Arial" w:hAnsi="Arial"/>
                <w:sz w:val="18"/>
                <w:lang w:eastAsia="ja-JP"/>
              </w:rPr>
            </w:pPr>
          </w:p>
        </w:tc>
        <w:tc>
          <w:tcPr>
            <w:tcW w:w="1363" w:type="dxa"/>
            <w:tcBorders>
              <w:top w:val="single" w:sz="4" w:space="0" w:color="auto"/>
              <w:left w:val="single" w:sz="4" w:space="0" w:color="auto"/>
              <w:bottom w:val="single" w:sz="4" w:space="0" w:color="auto"/>
              <w:right w:val="single" w:sz="4" w:space="0" w:color="auto"/>
            </w:tcBorders>
          </w:tcPr>
          <w:p w14:paraId="29A2B2D1"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Data Report Usage Item </w:t>
            </w:r>
            <w:r w:rsidRPr="00D12E4D">
              <w:rPr>
                <w:rFonts w:ascii="Arial" w:hAnsi="Arial"/>
                <w:sz w:val="18"/>
                <w:lang w:eastAsia="ja-JP"/>
              </w:rPr>
              <w:t>IE in TS 38.463 [21] Section 9.3.1.64</w:t>
            </w:r>
          </w:p>
        </w:tc>
      </w:tr>
      <w:tr w:rsidR="00E33586" w:rsidRPr="00D12E4D" w14:paraId="24572973"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2152D952"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32035</w:t>
            </w:r>
          </w:p>
        </w:tc>
        <w:tc>
          <w:tcPr>
            <w:tcW w:w="3332" w:type="dxa"/>
            <w:tcBorders>
              <w:top w:val="single" w:sz="4" w:space="0" w:color="auto"/>
              <w:left w:val="single" w:sz="4" w:space="0" w:color="auto"/>
              <w:bottom w:val="single" w:sz="4" w:space="0" w:color="auto"/>
              <w:right w:val="single" w:sz="4" w:space="0" w:color="auto"/>
            </w:tcBorders>
            <w:hideMark/>
          </w:tcPr>
          <w:p w14:paraId="0267EF1E" w14:textId="77777777" w:rsidR="00E33586" w:rsidRPr="00D12E4D" w:rsidRDefault="00E33586" w:rsidP="00E2012B">
            <w:pPr>
              <w:keepNext/>
              <w:keepLines/>
              <w:spacing w:after="0"/>
              <w:ind w:left="568"/>
              <w:jc w:val="both"/>
              <w:rPr>
                <w:rFonts w:ascii="Arial" w:hAnsi="Arial"/>
                <w:sz w:val="18"/>
                <w:lang w:eastAsia="ja-JP"/>
              </w:rPr>
            </w:pPr>
            <w:r w:rsidRPr="00D12E4D">
              <w:rPr>
                <w:rFonts w:ascii="Arial" w:hAnsi="Arial"/>
                <w:sz w:val="18"/>
                <w:lang w:eastAsia="ja-JP"/>
              </w:rPr>
              <w:t>&gt;&gt;&gt;Start Timestamp</w:t>
            </w:r>
          </w:p>
        </w:tc>
        <w:tc>
          <w:tcPr>
            <w:tcW w:w="1530" w:type="dxa"/>
            <w:tcBorders>
              <w:top w:val="single" w:sz="4" w:space="0" w:color="auto"/>
              <w:left w:val="single" w:sz="4" w:space="0" w:color="auto"/>
              <w:bottom w:val="single" w:sz="4" w:space="0" w:color="auto"/>
              <w:right w:val="single" w:sz="4" w:space="0" w:color="auto"/>
            </w:tcBorders>
            <w:hideMark/>
          </w:tcPr>
          <w:p w14:paraId="684CFA95"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6C36182B"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FALSE</w:t>
            </w:r>
          </w:p>
        </w:tc>
        <w:tc>
          <w:tcPr>
            <w:tcW w:w="1612" w:type="dxa"/>
            <w:gridSpan w:val="2"/>
            <w:tcBorders>
              <w:top w:val="single" w:sz="4" w:space="0" w:color="auto"/>
              <w:left w:val="single" w:sz="4" w:space="0" w:color="auto"/>
              <w:bottom w:val="single" w:sz="4" w:space="0" w:color="auto"/>
              <w:right w:val="single" w:sz="4" w:space="0" w:color="auto"/>
            </w:tcBorders>
          </w:tcPr>
          <w:p w14:paraId="724A2BFE"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Start timestamp </w:t>
            </w:r>
            <w:r w:rsidRPr="00D12E4D">
              <w:rPr>
                <w:rFonts w:ascii="Arial" w:hAnsi="Arial"/>
                <w:sz w:val="18"/>
                <w:lang w:eastAsia="ja-JP"/>
              </w:rPr>
              <w:t>IE in TS 38.463 [21] Section 9.3.1.64</w:t>
            </w:r>
          </w:p>
        </w:tc>
        <w:tc>
          <w:tcPr>
            <w:tcW w:w="1363" w:type="dxa"/>
            <w:tcBorders>
              <w:top w:val="single" w:sz="4" w:space="0" w:color="auto"/>
              <w:left w:val="single" w:sz="4" w:space="0" w:color="auto"/>
              <w:bottom w:val="single" w:sz="4" w:space="0" w:color="auto"/>
              <w:right w:val="single" w:sz="4" w:space="0" w:color="auto"/>
            </w:tcBorders>
          </w:tcPr>
          <w:p w14:paraId="2286B193" w14:textId="77777777" w:rsidR="00E33586" w:rsidRPr="00D12E4D" w:rsidRDefault="00E33586" w:rsidP="00E2012B">
            <w:pPr>
              <w:keepNext/>
              <w:keepLines/>
              <w:spacing w:after="0"/>
              <w:jc w:val="both"/>
              <w:rPr>
                <w:rFonts w:ascii="Arial" w:hAnsi="Arial"/>
                <w:sz w:val="18"/>
                <w:lang w:eastAsia="ja-JP"/>
              </w:rPr>
            </w:pPr>
          </w:p>
        </w:tc>
      </w:tr>
      <w:tr w:rsidR="00E33586" w:rsidRPr="00D12E4D" w14:paraId="05769F29"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hideMark/>
          </w:tcPr>
          <w:p w14:paraId="3EDDDA79"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32036</w:t>
            </w:r>
          </w:p>
        </w:tc>
        <w:tc>
          <w:tcPr>
            <w:tcW w:w="3332" w:type="dxa"/>
            <w:tcBorders>
              <w:top w:val="single" w:sz="4" w:space="0" w:color="auto"/>
              <w:left w:val="single" w:sz="4" w:space="0" w:color="auto"/>
              <w:bottom w:val="single" w:sz="4" w:space="0" w:color="auto"/>
              <w:right w:val="single" w:sz="4" w:space="0" w:color="auto"/>
            </w:tcBorders>
            <w:hideMark/>
          </w:tcPr>
          <w:p w14:paraId="6013288D" w14:textId="77777777" w:rsidR="00E33586" w:rsidRPr="00D12E4D" w:rsidRDefault="00E33586" w:rsidP="00E2012B">
            <w:pPr>
              <w:keepNext/>
              <w:keepLines/>
              <w:spacing w:after="0"/>
              <w:ind w:left="568"/>
              <w:jc w:val="both"/>
              <w:rPr>
                <w:rFonts w:ascii="Arial" w:hAnsi="Arial"/>
                <w:sz w:val="18"/>
                <w:lang w:eastAsia="ja-JP"/>
              </w:rPr>
            </w:pPr>
            <w:r w:rsidRPr="00D12E4D">
              <w:rPr>
                <w:rFonts w:ascii="Arial" w:hAnsi="Arial"/>
                <w:sz w:val="18"/>
                <w:lang w:eastAsia="ja-JP"/>
              </w:rPr>
              <w:t>&gt;&gt;&gt;End Timestamp</w:t>
            </w:r>
          </w:p>
        </w:tc>
        <w:tc>
          <w:tcPr>
            <w:tcW w:w="1530" w:type="dxa"/>
            <w:tcBorders>
              <w:top w:val="single" w:sz="4" w:space="0" w:color="auto"/>
              <w:left w:val="single" w:sz="4" w:space="0" w:color="auto"/>
              <w:bottom w:val="single" w:sz="4" w:space="0" w:color="auto"/>
              <w:right w:val="single" w:sz="4" w:space="0" w:color="auto"/>
            </w:tcBorders>
            <w:hideMark/>
          </w:tcPr>
          <w:p w14:paraId="5A0785D5"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6DA629B2"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FALSE</w:t>
            </w:r>
          </w:p>
        </w:tc>
        <w:tc>
          <w:tcPr>
            <w:tcW w:w="1612" w:type="dxa"/>
            <w:gridSpan w:val="2"/>
            <w:tcBorders>
              <w:top w:val="single" w:sz="4" w:space="0" w:color="auto"/>
              <w:left w:val="single" w:sz="4" w:space="0" w:color="auto"/>
              <w:bottom w:val="single" w:sz="4" w:space="0" w:color="auto"/>
              <w:right w:val="single" w:sz="4" w:space="0" w:color="auto"/>
            </w:tcBorders>
          </w:tcPr>
          <w:p w14:paraId="1A9A9265"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End timestamp </w:t>
            </w:r>
            <w:r w:rsidRPr="00D12E4D">
              <w:rPr>
                <w:rFonts w:ascii="Arial" w:hAnsi="Arial"/>
                <w:sz w:val="18"/>
                <w:lang w:eastAsia="ja-JP"/>
              </w:rPr>
              <w:t>IE in TS 38.463 [21] Section 9.3.1.64</w:t>
            </w:r>
          </w:p>
        </w:tc>
        <w:tc>
          <w:tcPr>
            <w:tcW w:w="1363" w:type="dxa"/>
            <w:tcBorders>
              <w:top w:val="single" w:sz="4" w:space="0" w:color="auto"/>
              <w:left w:val="single" w:sz="4" w:space="0" w:color="auto"/>
              <w:bottom w:val="single" w:sz="4" w:space="0" w:color="auto"/>
              <w:right w:val="single" w:sz="4" w:space="0" w:color="auto"/>
            </w:tcBorders>
          </w:tcPr>
          <w:p w14:paraId="36EEE291" w14:textId="77777777" w:rsidR="00E33586" w:rsidRPr="00D12E4D" w:rsidRDefault="00E33586" w:rsidP="00E2012B">
            <w:pPr>
              <w:keepNext/>
              <w:keepLines/>
              <w:spacing w:after="0"/>
              <w:jc w:val="both"/>
              <w:rPr>
                <w:rFonts w:ascii="Arial" w:hAnsi="Arial"/>
                <w:sz w:val="18"/>
                <w:lang w:eastAsia="ja-JP"/>
              </w:rPr>
            </w:pPr>
          </w:p>
        </w:tc>
      </w:tr>
      <w:tr w:rsidR="00E33586" w:rsidRPr="00D12E4D" w14:paraId="36FCA0DF"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32C48A23"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32037</w:t>
            </w:r>
          </w:p>
        </w:tc>
        <w:tc>
          <w:tcPr>
            <w:tcW w:w="3332" w:type="dxa"/>
            <w:tcBorders>
              <w:top w:val="single" w:sz="4" w:space="0" w:color="auto"/>
              <w:left w:val="single" w:sz="4" w:space="0" w:color="auto"/>
              <w:bottom w:val="single" w:sz="4" w:space="0" w:color="auto"/>
              <w:right w:val="single" w:sz="4" w:space="0" w:color="auto"/>
            </w:tcBorders>
          </w:tcPr>
          <w:p w14:paraId="38F43AEE" w14:textId="77777777" w:rsidR="00E33586" w:rsidRPr="00D12E4D" w:rsidRDefault="00E33586" w:rsidP="00E2012B">
            <w:pPr>
              <w:keepNext/>
              <w:keepLines/>
              <w:spacing w:after="0"/>
              <w:ind w:left="568"/>
              <w:jc w:val="both"/>
              <w:rPr>
                <w:rFonts w:ascii="Arial" w:hAnsi="Arial"/>
                <w:sz w:val="18"/>
                <w:lang w:eastAsia="ja-JP"/>
              </w:rPr>
            </w:pPr>
            <w:r w:rsidRPr="00D12E4D">
              <w:rPr>
                <w:rFonts w:ascii="Arial" w:hAnsi="Arial"/>
                <w:sz w:val="18"/>
                <w:lang w:eastAsia="ja-JP"/>
              </w:rPr>
              <w:t>&gt;&gt;&gt;Usage Count UL</w:t>
            </w:r>
          </w:p>
        </w:tc>
        <w:tc>
          <w:tcPr>
            <w:tcW w:w="1530" w:type="dxa"/>
            <w:tcBorders>
              <w:top w:val="single" w:sz="4" w:space="0" w:color="auto"/>
              <w:left w:val="single" w:sz="4" w:space="0" w:color="auto"/>
              <w:bottom w:val="single" w:sz="4" w:space="0" w:color="auto"/>
              <w:right w:val="single" w:sz="4" w:space="0" w:color="auto"/>
            </w:tcBorders>
          </w:tcPr>
          <w:p w14:paraId="0C858A9D"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7A236DD1"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FALSE</w:t>
            </w:r>
          </w:p>
        </w:tc>
        <w:tc>
          <w:tcPr>
            <w:tcW w:w="1524" w:type="dxa"/>
            <w:tcBorders>
              <w:top w:val="single" w:sz="4" w:space="0" w:color="auto"/>
              <w:left w:val="single" w:sz="4" w:space="0" w:color="auto"/>
              <w:bottom w:val="single" w:sz="4" w:space="0" w:color="auto"/>
              <w:right w:val="single" w:sz="4" w:space="0" w:color="auto"/>
            </w:tcBorders>
          </w:tcPr>
          <w:p w14:paraId="3C38E163" w14:textId="77777777" w:rsidR="00E33586" w:rsidRPr="00D12E4D" w:rsidRDefault="00E33586" w:rsidP="0073470A">
            <w:pPr>
              <w:keepNext/>
              <w:keepLines/>
              <w:spacing w:after="0"/>
              <w:rPr>
                <w:rFonts w:ascii="Arial" w:hAnsi="Arial"/>
                <w:i/>
                <w:iCs/>
                <w:sz w:val="18"/>
                <w:lang w:eastAsia="ja-JP"/>
              </w:rPr>
            </w:pPr>
            <w:r w:rsidRPr="00D12E4D">
              <w:rPr>
                <w:rFonts w:ascii="Arial" w:hAnsi="Arial"/>
                <w:i/>
                <w:iCs/>
                <w:sz w:val="18"/>
                <w:lang w:eastAsia="ja-JP"/>
              </w:rPr>
              <w:t xml:space="preserve">Usage count DL </w:t>
            </w:r>
            <w:r w:rsidRPr="00D12E4D">
              <w:rPr>
                <w:rFonts w:ascii="Arial" w:hAnsi="Arial"/>
                <w:sz w:val="18"/>
                <w:lang w:eastAsia="ja-JP"/>
              </w:rPr>
              <w:t>IE in TS 38.463 [21] Section 9.3.1.64</w:t>
            </w:r>
          </w:p>
        </w:tc>
        <w:tc>
          <w:tcPr>
            <w:tcW w:w="1451" w:type="dxa"/>
            <w:gridSpan w:val="2"/>
            <w:tcBorders>
              <w:top w:val="single" w:sz="4" w:space="0" w:color="auto"/>
              <w:left w:val="single" w:sz="4" w:space="0" w:color="auto"/>
              <w:bottom w:val="single" w:sz="4" w:space="0" w:color="auto"/>
              <w:right w:val="single" w:sz="4" w:space="0" w:color="auto"/>
            </w:tcBorders>
          </w:tcPr>
          <w:p w14:paraId="6D2B738C" w14:textId="77777777" w:rsidR="00E33586" w:rsidRPr="00D12E4D" w:rsidRDefault="00E33586" w:rsidP="00E2012B">
            <w:pPr>
              <w:keepNext/>
              <w:keepLines/>
              <w:spacing w:after="0"/>
              <w:jc w:val="both"/>
              <w:rPr>
                <w:rFonts w:ascii="Arial" w:hAnsi="Arial"/>
                <w:sz w:val="18"/>
                <w:lang w:eastAsia="ja-JP"/>
              </w:rPr>
            </w:pPr>
          </w:p>
        </w:tc>
      </w:tr>
      <w:tr w:rsidR="00E33586" w:rsidRPr="00D12E4D" w14:paraId="106ECBC9"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14B44AC7"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32038</w:t>
            </w:r>
          </w:p>
        </w:tc>
        <w:tc>
          <w:tcPr>
            <w:tcW w:w="3332" w:type="dxa"/>
            <w:tcBorders>
              <w:top w:val="single" w:sz="4" w:space="0" w:color="auto"/>
              <w:left w:val="single" w:sz="4" w:space="0" w:color="auto"/>
              <w:bottom w:val="single" w:sz="4" w:space="0" w:color="auto"/>
              <w:right w:val="single" w:sz="4" w:space="0" w:color="auto"/>
            </w:tcBorders>
          </w:tcPr>
          <w:p w14:paraId="63A57DDF" w14:textId="77777777" w:rsidR="00E33586" w:rsidRPr="00D12E4D" w:rsidRDefault="00E33586" w:rsidP="00E2012B">
            <w:pPr>
              <w:keepNext/>
              <w:keepLines/>
              <w:spacing w:after="0"/>
              <w:ind w:left="568"/>
              <w:jc w:val="both"/>
              <w:rPr>
                <w:rFonts w:ascii="Arial" w:hAnsi="Arial"/>
                <w:sz w:val="18"/>
                <w:lang w:eastAsia="ja-JP"/>
              </w:rPr>
            </w:pPr>
            <w:r w:rsidRPr="00D12E4D">
              <w:rPr>
                <w:rFonts w:ascii="Arial" w:hAnsi="Arial"/>
                <w:sz w:val="18"/>
                <w:lang w:eastAsia="ja-JP"/>
              </w:rPr>
              <w:t>&gt;&gt;&gt;Usage Count DL</w:t>
            </w:r>
          </w:p>
        </w:tc>
        <w:tc>
          <w:tcPr>
            <w:tcW w:w="1530" w:type="dxa"/>
            <w:tcBorders>
              <w:top w:val="single" w:sz="4" w:space="0" w:color="auto"/>
              <w:left w:val="single" w:sz="4" w:space="0" w:color="auto"/>
              <w:bottom w:val="single" w:sz="4" w:space="0" w:color="auto"/>
              <w:right w:val="single" w:sz="4" w:space="0" w:color="auto"/>
            </w:tcBorders>
          </w:tcPr>
          <w:p w14:paraId="5EDABC16"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086E7D4D"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FALSE</w:t>
            </w:r>
          </w:p>
        </w:tc>
        <w:tc>
          <w:tcPr>
            <w:tcW w:w="1524" w:type="dxa"/>
            <w:tcBorders>
              <w:top w:val="single" w:sz="4" w:space="0" w:color="auto"/>
              <w:left w:val="single" w:sz="4" w:space="0" w:color="auto"/>
              <w:bottom w:val="single" w:sz="4" w:space="0" w:color="auto"/>
              <w:right w:val="single" w:sz="4" w:space="0" w:color="auto"/>
            </w:tcBorders>
          </w:tcPr>
          <w:p w14:paraId="11C99644" w14:textId="77777777" w:rsidR="00E33586" w:rsidRPr="00D12E4D" w:rsidRDefault="00E33586" w:rsidP="0073470A">
            <w:pPr>
              <w:keepNext/>
              <w:keepLines/>
              <w:spacing w:after="0"/>
              <w:rPr>
                <w:rFonts w:ascii="Arial" w:hAnsi="Arial"/>
                <w:i/>
                <w:iCs/>
                <w:sz w:val="18"/>
                <w:lang w:eastAsia="ja-JP"/>
              </w:rPr>
            </w:pPr>
            <w:r w:rsidRPr="00D12E4D">
              <w:rPr>
                <w:rFonts w:ascii="Arial" w:hAnsi="Arial"/>
                <w:i/>
                <w:iCs/>
                <w:sz w:val="18"/>
                <w:lang w:eastAsia="ja-JP"/>
              </w:rPr>
              <w:t xml:space="preserve">Usage count DL </w:t>
            </w:r>
            <w:r w:rsidRPr="00D12E4D">
              <w:rPr>
                <w:rFonts w:ascii="Arial" w:hAnsi="Arial"/>
                <w:sz w:val="18"/>
                <w:lang w:eastAsia="ja-JP"/>
              </w:rPr>
              <w:t>IE in TS 38.463 [21] Section 9.3.1.64</w:t>
            </w:r>
          </w:p>
        </w:tc>
        <w:tc>
          <w:tcPr>
            <w:tcW w:w="1451" w:type="dxa"/>
            <w:gridSpan w:val="2"/>
            <w:tcBorders>
              <w:top w:val="single" w:sz="4" w:space="0" w:color="auto"/>
              <w:left w:val="single" w:sz="4" w:space="0" w:color="auto"/>
              <w:bottom w:val="single" w:sz="4" w:space="0" w:color="auto"/>
              <w:right w:val="single" w:sz="4" w:space="0" w:color="auto"/>
            </w:tcBorders>
          </w:tcPr>
          <w:p w14:paraId="7D967761" w14:textId="77777777" w:rsidR="00E33586" w:rsidRPr="00D12E4D" w:rsidRDefault="00E33586" w:rsidP="00E2012B">
            <w:pPr>
              <w:keepNext/>
              <w:keepLines/>
              <w:spacing w:after="0"/>
              <w:jc w:val="both"/>
              <w:rPr>
                <w:rFonts w:ascii="Arial" w:hAnsi="Arial"/>
                <w:sz w:val="18"/>
                <w:lang w:eastAsia="ja-JP"/>
              </w:rPr>
            </w:pPr>
          </w:p>
        </w:tc>
      </w:tr>
      <w:tr w:rsidR="00E33586" w:rsidRPr="00D12E4D" w14:paraId="0377ECDA"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058CA821"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32041</w:t>
            </w:r>
          </w:p>
        </w:tc>
        <w:tc>
          <w:tcPr>
            <w:tcW w:w="3332" w:type="dxa"/>
            <w:tcBorders>
              <w:top w:val="single" w:sz="4" w:space="0" w:color="auto"/>
              <w:left w:val="single" w:sz="4" w:space="0" w:color="auto"/>
              <w:bottom w:val="single" w:sz="4" w:space="0" w:color="auto"/>
              <w:right w:val="single" w:sz="4" w:space="0" w:color="auto"/>
            </w:tcBorders>
          </w:tcPr>
          <w:p w14:paraId="001A9FC2"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MR-DC Usage for QoS flows</w:t>
            </w:r>
          </w:p>
        </w:tc>
        <w:tc>
          <w:tcPr>
            <w:tcW w:w="1530" w:type="dxa"/>
            <w:tcBorders>
              <w:top w:val="single" w:sz="4" w:space="0" w:color="auto"/>
              <w:left w:val="single" w:sz="4" w:space="0" w:color="auto"/>
              <w:bottom w:val="single" w:sz="4" w:space="0" w:color="auto"/>
              <w:right w:val="single" w:sz="4" w:space="0" w:color="auto"/>
            </w:tcBorders>
          </w:tcPr>
          <w:p w14:paraId="186F7792"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LIST</w:t>
            </w:r>
          </w:p>
        </w:tc>
        <w:tc>
          <w:tcPr>
            <w:tcW w:w="990" w:type="dxa"/>
            <w:tcBorders>
              <w:top w:val="single" w:sz="4" w:space="0" w:color="auto"/>
              <w:left w:val="single" w:sz="4" w:space="0" w:color="auto"/>
              <w:bottom w:val="single" w:sz="4" w:space="0" w:color="auto"/>
              <w:right w:val="single" w:sz="4" w:space="0" w:color="auto"/>
            </w:tcBorders>
          </w:tcPr>
          <w:p w14:paraId="074AE852" w14:textId="77777777" w:rsidR="00E33586" w:rsidRPr="00D12E4D" w:rsidRDefault="00E33586" w:rsidP="00E2012B">
            <w:pPr>
              <w:keepNext/>
              <w:keepLines/>
              <w:spacing w:after="0"/>
              <w:jc w:val="both"/>
              <w:rPr>
                <w:rFonts w:ascii="Arial" w:hAnsi="Arial"/>
                <w:sz w:val="18"/>
                <w:lang w:eastAsia="ja-JP"/>
              </w:rPr>
            </w:pPr>
          </w:p>
        </w:tc>
        <w:tc>
          <w:tcPr>
            <w:tcW w:w="1524" w:type="dxa"/>
            <w:tcBorders>
              <w:top w:val="single" w:sz="4" w:space="0" w:color="auto"/>
              <w:left w:val="single" w:sz="4" w:space="0" w:color="auto"/>
              <w:bottom w:val="single" w:sz="4" w:space="0" w:color="auto"/>
              <w:right w:val="single" w:sz="4" w:space="0" w:color="auto"/>
            </w:tcBorders>
          </w:tcPr>
          <w:p w14:paraId="5FBF502F" w14:textId="77777777" w:rsidR="00E33586" w:rsidRPr="00D12E4D" w:rsidRDefault="00E33586" w:rsidP="00E2012B">
            <w:pPr>
              <w:keepNext/>
              <w:keepLines/>
              <w:spacing w:after="0"/>
              <w:jc w:val="both"/>
              <w:rPr>
                <w:rFonts w:ascii="Arial" w:hAnsi="Arial"/>
                <w:i/>
                <w:iCs/>
                <w:sz w:val="18"/>
                <w:lang w:eastAsia="ja-JP"/>
              </w:rPr>
            </w:pPr>
          </w:p>
        </w:tc>
        <w:tc>
          <w:tcPr>
            <w:tcW w:w="1451" w:type="dxa"/>
            <w:gridSpan w:val="2"/>
            <w:tcBorders>
              <w:top w:val="single" w:sz="4" w:space="0" w:color="auto"/>
              <w:left w:val="single" w:sz="4" w:space="0" w:color="auto"/>
              <w:bottom w:val="single" w:sz="4" w:space="0" w:color="auto"/>
              <w:right w:val="single" w:sz="4" w:space="0" w:color="auto"/>
            </w:tcBorders>
          </w:tcPr>
          <w:p w14:paraId="49740887"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Data Usage Per QoS Flow List </w:t>
            </w:r>
            <w:r w:rsidRPr="00D12E4D">
              <w:rPr>
                <w:rFonts w:ascii="Arial" w:hAnsi="Arial"/>
                <w:sz w:val="18"/>
                <w:lang w:eastAsia="ja-JP"/>
              </w:rPr>
              <w:t>IE in TS 38.463 [21] Section 9.3.1.63</w:t>
            </w:r>
          </w:p>
        </w:tc>
      </w:tr>
      <w:tr w:rsidR="00E33586" w:rsidRPr="00D12E4D" w14:paraId="0DB71C7B"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2AC61773"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32042</w:t>
            </w:r>
          </w:p>
        </w:tc>
        <w:tc>
          <w:tcPr>
            <w:tcW w:w="3332" w:type="dxa"/>
            <w:tcBorders>
              <w:top w:val="single" w:sz="4" w:space="0" w:color="auto"/>
              <w:left w:val="single" w:sz="4" w:space="0" w:color="auto"/>
              <w:bottom w:val="single" w:sz="4" w:space="0" w:color="auto"/>
              <w:right w:val="single" w:sz="4" w:space="0" w:color="auto"/>
            </w:tcBorders>
          </w:tcPr>
          <w:p w14:paraId="0C7E6FB8"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&gt;QoS Flow Item</w:t>
            </w:r>
          </w:p>
        </w:tc>
        <w:tc>
          <w:tcPr>
            <w:tcW w:w="1530" w:type="dxa"/>
            <w:tcBorders>
              <w:top w:val="single" w:sz="4" w:space="0" w:color="auto"/>
              <w:left w:val="single" w:sz="4" w:space="0" w:color="auto"/>
              <w:bottom w:val="single" w:sz="4" w:space="0" w:color="auto"/>
              <w:right w:val="single" w:sz="4" w:space="0" w:color="auto"/>
            </w:tcBorders>
          </w:tcPr>
          <w:p w14:paraId="6990B09F"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6ED4A83D" w14:textId="77777777" w:rsidR="00E33586" w:rsidRPr="00D12E4D" w:rsidRDefault="00E33586" w:rsidP="00E2012B">
            <w:pPr>
              <w:keepNext/>
              <w:keepLines/>
              <w:spacing w:after="0"/>
              <w:jc w:val="both"/>
              <w:rPr>
                <w:rFonts w:ascii="Arial" w:hAnsi="Arial"/>
                <w:sz w:val="18"/>
                <w:lang w:eastAsia="ja-JP"/>
              </w:rPr>
            </w:pPr>
          </w:p>
        </w:tc>
        <w:tc>
          <w:tcPr>
            <w:tcW w:w="1524" w:type="dxa"/>
            <w:tcBorders>
              <w:top w:val="single" w:sz="4" w:space="0" w:color="auto"/>
              <w:left w:val="single" w:sz="4" w:space="0" w:color="auto"/>
              <w:bottom w:val="single" w:sz="4" w:space="0" w:color="auto"/>
              <w:right w:val="single" w:sz="4" w:space="0" w:color="auto"/>
            </w:tcBorders>
          </w:tcPr>
          <w:p w14:paraId="6F471C40" w14:textId="77777777" w:rsidR="00E33586" w:rsidRPr="00D12E4D" w:rsidRDefault="00E33586" w:rsidP="00E2012B">
            <w:pPr>
              <w:keepNext/>
              <w:keepLines/>
              <w:spacing w:after="0"/>
              <w:jc w:val="both"/>
              <w:rPr>
                <w:rFonts w:ascii="Arial" w:hAnsi="Arial"/>
                <w:i/>
                <w:iCs/>
                <w:sz w:val="18"/>
                <w:lang w:eastAsia="ja-JP"/>
              </w:rPr>
            </w:pPr>
          </w:p>
        </w:tc>
        <w:tc>
          <w:tcPr>
            <w:tcW w:w="1451" w:type="dxa"/>
            <w:gridSpan w:val="2"/>
            <w:tcBorders>
              <w:top w:val="single" w:sz="4" w:space="0" w:color="auto"/>
              <w:left w:val="single" w:sz="4" w:space="0" w:color="auto"/>
              <w:bottom w:val="single" w:sz="4" w:space="0" w:color="auto"/>
              <w:right w:val="single" w:sz="4" w:space="0" w:color="auto"/>
            </w:tcBorders>
          </w:tcPr>
          <w:p w14:paraId="1613B944"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Data Usage Per QoS Flow Item </w:t>
            </w:r>
            <w:r w:rsidRPr="00D12E4D">
              <w:rPr>
                <w:rFonts w:ascii="Arial" w:hAnsi="Arial"/>
                <w:sz w:val="18"/>
                <w:lang w:eastAsia="ja-JP"/>
              </w:rPr>
              <w:t>IE in TS 38.463 [21] Section 9.3.1.63</w:t>
            </w:r>
          </w:p>
        </w:tc>
      </w:tr>
      <w:tr w:rsidR="00E33586" w:rsidRPr="00D12E4D" w14:paraId="566C28CB"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44CC45B1"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32043</w:t>
            </w:r>
          </w:p>
        </w:tc>
        <w:tc>
          <w:tcPr>
            <w:tcW w:w="3332" w:type="dxa"/>
            <w:tcBorders>
              <w:top w:val="single" w:sz="4" w:space="0" w:color="auto"/>
              <w:left w:val="single" w:sz="4" w:space="0" w:color="auto"/>
              <w:bottom w:val="single" w:sz="4" w:space="0" w:color="auto"/>
              <w:right w:val="single" w:sz="4" w:space="0" w:color="auto"/>
            </w:tcBorders>
          </w:tcPr>
          <w:p w14:paraId="6B9A7B2E" w14:textId="77777777" w:rsidR="00E33586" w:rsidRPr="00D12E4D" w:rsidRDefault="00E33586" w:rsidP="00E2012B">
            <w:pPr>
              <w:keepNext/>
              <w:keepLines/>
              <w:spacing w:after="0"/>
              <w:ind w:left="284"/>
              <w:jc w:val="both"/>
              <w:rPr>
                <w:rFonts w:ascii="Arial" w:hAnsi="Arial"/>
                <w:sz w:val="18"/>
                <w:lang w:eastAsia="ja-JP"/>
              </w:rPr>
            </w:pPr>
            <w:r w:rsidRPr="00D12E4D">
              <w:rPr>
                <w:rFonts w:ascii="Arial" w:hAnsi="Arial"/>
                <w:sz w:val="18"/>
                <w:lang w:eastAsia="ja-JP"/>
              </w:rPr>
              <w:t>&gt;&gt;QoS flow Indicator</w:t>
            </w:r>
          </w:p>
        </w:tc>
        <w:tc>
          <w:tcPr>
            <w:tcW w:w="1530" w:type="dxa"/>
            <w:tcBorders>
              <w:top w:val="single" w:sz="4" w:space="0" w:color="auto"/>
              <w:left w:val="single" w:sz="4" w:space="0" w:color="auto"/>
              <w:bottom w:val="single" w:sz="4" w:space="0" w:color="auto"/>
              <w:right w:val="single" w:sz="4" w:space="0" w:color="auto"/>
            </w:tcBorders>
          </w:tcPr>
          <w:p w14:paraId="2074726C"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2E56637D"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TRUE</w:t>
            </w:r>
          </w:p>
        </w:tc>
        <w:tc>
          <w:tcPr>
            <w:tcW w:w="1524" w:type="dxa"/>
            <w:tcBorders>
              <w:top w:val="single" w:sz="4" w:space="0" w:color="auto"/>
              <w:left w:val="single" w:sz="4" w:space="0" w:color="auto"/>
              <w:bottom w:val="single" w:sz="4" w:space="0" w:color="auto"/>
              <w:right w:val="single" w:sz="4" w:space="0" w:color="auto"/>
            </w:tcBorders>
          </w:tcPr>
          <w:p w14:paraId="43338C79"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QoS Flow Indicator </w:t>
            </w:r>
            <w:r w:rsidRPr="00D12E4D">
              <w:rPr>
                <w:rFonts w:ascii="Arial" w:hAnsi="Arial"/>
                <w:sz w:val="18"/>
                <w:lang w:eastAsia="ja-JP"/>
              </w:rPr>
              <w:t>IE in TS 38.463 [21] Sec  9.3.1.24</w:t>
            </w:r>
          </w:p>
        </w:tc>
        <w:tc>
          <w:tcPr>
            <w:tcW w:w="1451" w:type="dxa"/>
            <w:gridSpan w:val="2"/>
            <w:tcBorders>
              <w:top w:val="single" w:sz="4" w:space="0" w:color="auto"/>
              <w:left w:val="single" w:sz="4" w:space="0" w:color="auto"/>
              <w:bottom w:val="single" w:sz="4" w:space="0" w:color="auto"/>
              <w:right w:val="single" w:sz="4" w:space="0" w:color="auto"/>
            </w:tcBorders>
          </w:tcPr>
          <w:p w14:paraId="2BA0E489" w14:textId="77777777" w:rsidR="00E33586" w:rsidRPr="00D12E4D" w:rsidRDefault="00E33586" w:rsidP="00E2012B">
            <w:pPr>
              <w:keepNext/>
              <w:keepLines/>
              <w:spacing w:after="0"/>
              <w:jc w:val="both"/>
              <w:rPr>
                <w:rFonts w:ascii="Arial" w:hAnsi="Arial"/>
                <w:sz w:val="18"/>
                <w:lang w:eastAsia="ja-JP"/>
              </w:rPr>
            </w:pPr>
          </w:p>
        </w:tc>
      </w:tr>
      <w:tr w:rsidR="00E33586" w:rsidRPr="00D12E4D" w14:paraId="7F2F858D"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0E65E976" w14:textId="77777777" w:rsidR="00E33586" w:rsidRPr="00D12E4D" w:rsidRDefault="00E33586" w:rsidP="00E2012B">
            <w:pPr>
              <w:keepNext/>
              <w:keepLines/>
              <w:spacing w:after="0"/>
              <w:jc w:val="both"/>
              <w:rPr>
                <w:rFonts w:ascii="Arial" w:hAnsi="Arial"/>
                <w:sz w:val="18"/>
                <w:lang w:eastAsia="ja-JP"/>
              </w:rPr>
            </w:pPr>
            <w:r>
              <w:rPr>
                <w:rFonts w:ascii="Arial" w:hAnsi="Arial"/>
                <w:sz w:val="18"/>
                <w:lang w:eastAsia="ja-JP"/>
              </w:rPr>
              <w:t>32054</w:t>
            </w:r>
          </w:p>
        </w:tc>
        <w:tc>
          <w:tcPr>
            <w:tcW w:w="3332" w:type="dxa"/>
            <w:tcBorders>
              <w:top w:val="single" w:sz="4" w:space="0" w:color="auto"/>
              <w:left w:val="single" w:sz="4" w:space="0" w:color="auto"/>
              <w:bottom w:val="single" w:sz="4" w:space="0" w:color="auto"/>
              <w:right w:val="single" w:sz="4" w:space="0" w:color="auto"/>
            </w:tcBorders>
          </w:tcPr>
          <w:p w14:paraId="76BA150D" w14:textId="77777777" w:rsidR="00E33586" w:rsidRPr="00D12E4D" w:rsidRDefault="00E33586" w:rsidP="00E2012B">
            <w:pPr>
              <w:keepNext/>
              <w:keepLines/>
              <w:spacing w:after="0"/>
              <w:ind w:left="284"/>
              <w:jc w:val="both"/>
              <w:rPr>
                <w:rFonts w:ascii="Arial" w:hAnsi="Arial"/>
                <w:sz w:val="18"/>
                <w:lang w:eastAsia="ja-JP"/>
              </w:rPr>
            </w:pPr>
            <w:r>
              <w:rPr>
                <w:rFonts w:ascii="Arial" w:hAnsi="Arial"/>
                <w:sz w:val="18"/>
                <w:lang w:eastAsia="ja-JP"/>
              </w:rPr>
              <w:t>&gt;&gt;QoS flow</w:t>
            </w:r>
          </w:p>
        </w:tc>
        <w:tc>
          <w:tcPr>
            <w:tcW w:w="1530" w:type="dxa"/>
            <w:tcBorders>
              <w:top w:val="single" w:sz="4" w:space="0" w:color="auto"/>
              <w:left w:val="single" w:sz="4" w:space="0" w:color="auto"/>
              <w:bottom w:val="single" w:sz="4" w:space="0" w:color="auto"/>
              <w:right w:val="single" w:sz="4" w:space="0" w:color="auto"/>
            </w:tcBorders>
          </w:tcPr>
          <w:p w14:paraId="5BC694F9" w14:textId="77777777" w:rsidR="00E33586" w:rsidRPr="00D12E4D" w:rsidRDefault="00E33586" w:rsidP="00E2012B">
            <w:pPr>
              <w:keepNext/>
              <w:keepLines/>
              <w:spacing w:after="0"/>
              <w:jc w:val="both"/>
              <w:rPr>
                <w:rFonts w:ascii="Arial" w:hAnsi="Arial"/>
                <w:sz w:val="18"/>
                <w:lang w:eastAsia="ja-JP"/>
              </w:rPr>
            </w:pPr>
            <w:r>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6C4DFB08" w14:textId="77777777" w:rsidR="00E33586" w:rsidRPr="00D12E4D" w:rsidRDefault="00E33586" w:rsidP="00E2012B">
            <w:pPr>
              <w:keepNext/>
              <w:keepLines/>
              <w:spacing w:after="0"/>
              <w:jc w:val="both"/>
              <w:rPr>
                <w:rFonts w:ascii="Arial" w:hAnsi="Arial"/>
                <w:sz w:val="18"/>
                <w:lang w:eastAsia="ja-JP"/>
              </w:rPr>
            </w:pPr>
          </w:p>
        </w:tc>
        <w:tc>
          <w:tcPr>
            <w:tcW w:w="1524" w:type="dxa"/>
            <w:tcBorders>
              <w:top w:val="single" w:sz="4" w:space="0" w:color="auto"/>
              <w:left w:val="single" w:sz="4" w:space="0" w:color="auto"/>
              <w:bottom w:val="single" w:sz="4" w:space="0" w:color="auto"/>
              <w:right w:val="single" w:sz="4" w:space="0" w:color="auto"/>
            </w:tcBorders>
          </w:tcPr>
          <w:p w14:paraId="06A4554D" w14:textId="77777777" w:rsidR="00E33586" w:rsidRPr="002517AC" w:rsidRDefault="00E33586" w:rsidP="0073470A">
            <w:pPr>
              <w:keepNext/>
              <w:keepLines/>
              <w:spacing w:after="0"/>
              <w:rPr>
                <w:rFonts w:ascii="Arial" w:hAnsi="Arial"/>
                <w:sz w:val="18"/>
                <w:lang w:eastAsia="ja-JP"/>
              </w:rPr>
            </w:pPr>
            <w:r w:rsidRPr="002517AC">
              <w:rPr>
                <w:rFonts w:ascii="Arial" w:hAnsi="Arial"/>
                <w:sz w:val="18"/>
                <w:lang w:eastAsia="ja-JP"/>
              </w:rPr>
              <w:t>8.1.1.6</w:t>
            </w:r>
          </w:p>
        </w:tc>
        <w:tc>
          <w:tcPr>
            <w:tcW w:w="1451" w:type="dxa"/>
            <w:gridSpan w:val="2"/>
            <w:tcBorders>
              <w:top w:val="single" w:sz="4" w:space="0" w:color="auto"/>
              <w:left w:val="single" w:sz="4" w:space="0" w:color="auto"/>
              <w:bottom w:val="single" w:sz="4" w:space="0" w:color="auto"/>
              <w:right w:val="single" w:sz="4" w:space="0" w:color="auto"/>
            </w:tcBorders>
          </w:tcPr>
          <w:p w14:paraId="696913F5" w14:textId="77777777" w:rsidR="00E33586" w:rsidRPr="00D12E4D" w:rsidRDefault="00E33586" w:rsidP="00E2012B">
            <w:pPr>
              <w:keepNext/>
              <w:keepLines/>
              <w:spacing w:after="0"/>
              <w:jc w:val="both"/>
              <w:rPr>
                <w:rFonts w:ascii="Arial" w:hAnsi="Arial"/>
                <w:sz w:val="18"/>
                <w:lang w:eastAsia="ja-JP"/>
              </w:rPr>
            </w:pPr>
          </w:p>
        </w:tc>
      </w:tr>
      <w:tr w:rsidR="00E33586" w:rsidRPr="00D12E4D" w14:paraId="636B89F5"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5D237379"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32044</w:t>
            </w:r>
          </w:p>
        </w:tc>
        <w:tc>
          <w:tcPr>
            <w:tcW w:w="3332" w:type="dxa"/>
            <w:tcBorders>
              <w:top w:val="single" w:sz="4" w:space="0" w:color="auto"/>
              <w:left w:val="single" w:sz="4" w:space="0" w:color="auto"/>
              <w:bottom w:val="single" w:sz="4" w:space="0" w:color="auto"/>
              <w:right w:val="single" w:sz="4" w:space="0" w:color="auto"/>
            </w:tcBorders>
          </w:tcPr>
          <w:p w14:paraId="3411CF89" w14:textId="77777777" w:rsidR="00E33586" w:rsidRPr="00D12E4D" w:rsidRDefault="00E33586" w:rsidP="00E2012B">
            <w:pPr>
              <w:keepNext/>
              <w:keepLines/>
              <w:spacing w:after="0"/>
              <w:ind w:left="284"/>
              <w:jc w:val="both"/>
              <w:rPr>
                <w:rFonts w:ascii="Arial" w:hAnsi="Arial"/>
                <w:sz w:val="18"/>
                <w:lang w:eastAsia="ja-JP"/>
              </w:rPr>
            </w:pPr>
            <w:r w:rsidRPr="00D12E4D">
              <w:rPr>
                <w:rFonts w:ascii="Arial" w:hAnsi="Arial"/>
                <w:sz w:val="18"/>
                <w:lang w:eastAsia="ja-JP"/>
              </w:rPr>
              <w:t>&gt;&gt;Secondary RAT Type</w:t>
            </w:r>
          </w:p>
        </w:tc>
        <w:tc>
          <w:tcPr>
            <w:tcW w:w="1530" w:type="dxa"/>
            <w:tcBorders>
              <w:top w:val="single" w:sz="4" w:space="0" w:color="auto"/>
              <w:left w:val="single" w:sz="4" w:space="0" w:color="auto"/>
              <w:bottom w:val="single" w:sz="4" w:space="0" w:color="auto"/>
              <w:right w:val="single" w:sz="4" w:space="0" w:color="auto"/>
            </w:tcBorders>
          </w:tcPr>
          <w:p w14:paraId="2A5387CC"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618D6C75"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FALSE</w:t>
            </w:r>
          </w:p>
        </w:tc>
        <w:tc>
          <w:tcPr>
            <w:tcW w:w="1524" w:type="dxa"/>
            <w:tcBorders>
              <w:top w:val="single" w:sz="4" w:space="0" w:color="auto"/>
              <w:left w:val="single" w:sz="4" w:space="0" w:color="auto"/>
              <w:bottom w:val="single" w:sz="4" w:space="0" w:color="auto"/>
              <w:right w:val="single" w:sz="4" w:space="0" w:color="auto"/>
            </w:tcBorders>
          </w:tcPr>
          <w:p w14:paraId="0986AC0F"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Secondary RAT Type </w:t>
            </w:r>
            <w:r w:rsidRPr="00D12E4D">
              <w:rPr>
                <w:rFonts w:ascii="Arial" w:hAnsi="Arial"/>
                <w:sz w:val="18"/>
                <w:lang w:eastAsia="ja-JP"/>
              </w:rPr>
              <w:t>IE in TS 38.463 [21] Section 9.3.1.63</w:t>
            </w:r>
          </w:p>
        </w:tc>
        <w:tc>
          <w:tcPr>
            <w:tcW w:w="1451" w:type="dxa"/>
            <w:gridSpan w:val="2"/>
            <w:tcBorders>
              <w:top w:val="single" w:sz="4" w:space="0" w:color="auto"/>
              <w:left w:val="single" w:sz="4" w:space="0" w:color="auto"/>
              <w:bottom w:val="single" w:sz="4" w:space="0" w:color="auto"/>
              <w:right w:val="single" w:sz="4" w:space="0" w:color="auto"/>
            </w:tcBorders>
          </w:tcPr>
          <w:p w14:paraId="0E836FFA" w14:textId="77777777" w:rsidR="00E33586" w:rsidRPr="00D12E4D" w:rsidRDefault="00E33586" w:rsidP="00E2012B">
            <w:pPr>
              <w:keepNext/>
              <w:keepLines/>
              <w:spacing w:after="0"/>
              <w:jc w:val="both"/>
              <w:rPr>
                <w:rFonts w:ascii="Arial" w:hAnsi="Arial"/>
                <w:sz w:val="18"/>
                <w:lang w:eastAsia="ja-JP"/>
              </w:rPr>
            </w:pPr>
          </w:p>
        </w:tc>
      </w:tr>
      <w:tr w:rsidR="00E33586" w:rsidRPr="00D12E4D" w14:paraId="0CC510A6"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2F98686D"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32045</w:t>
            </w:r>
          </w:p>
        </w:tc>
        <w:tc>
          <w:tcPr>
            <w:tcW w:w="3332" w:type="dxa"/>
            <w:tcBorders>
              <w:top w:val="single" w:sz="4" w:space="0" w:color="auto"/>
              <w:left w:val="single" w:sz="4" w:space="0" w:color="auto"/>
              <w:bottom w:val="single" w:sz="4" w:space="0" w:color="auto"/>
              <w:right w:val="single" w:sz="4" w:space="0" w:color="auto"/>
            </w:tcBorders>
          </w:tcPr>
          <w:p w14:paraId="04EAF112" w14:textId="77777777" w:rsidR="00E33586" w:rsidRPr="00D12E4D" w:rsidRDefault="00E33586" w:rsidP="00E2012B">
            <w:pPr>
              <w:keepNext/>
              <w:keepLines/>
              <w:spacing w:after="0"/>
              <w:ind w:left="284"/>
              <w:jc w:val="both"/>
              <w:rPr>
                <w:rFonts w:ascii="Arial" w:hAnsi="Arial"/>
                <w:sz w:val="18"/>
                <w:lang w:eastAsia="ja-JP"/>
              </w:rPr>
            </w:pPr>
            <w:r w:rsidRPr="00D12E4D">
              <w:rPr>
                <w:rFonts w:ascii="Arial" w:hAnsi="Arial"/>
                <w:sz w:val="18"/>
                <w:lang w:eastAsia="ja-JP"/>
              </w:rPr>
              <w:t>&gt;&gt;QoS Flow Timed Report List</w:t>
            </w:r>
          </w:p>
        </w:tc>
        <w:tc>
          <w:tcPr>
            <w:tcW w:w="1530" w:type="dxa"/>
            <w:tcBorders>
              <w:top w:val="single" w:sz="4" w:space="0" w:color="auto"/>
              <w:left w:val="single" w:sz="4" w:space="0" w:color="auto"/>
              <w:bottom w:val="single" w:sz="4" w:space="0" w:color="auto"/>
              <w:right w:val="single" w:sz="4" w:space="0" w:color="auto"/>
            </w:tcBorders>
          </w:tcPr>
          <w:p w14:paraId="442F005A"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LIST</w:t>
            </w:r>
          </w:p>
        </w:tc>
        <w:tc>
          <w:tcPr>
            <w:tcW w:w="990" w:type="dxa"/>
            <w:tcBorders>
              <w:top w:val="single" w:sz="4" w:space="0" w:color="auto"/>
              <w:left w:val="single" w:sz="4" w:space="0" w:color="auto"/>
              <w:bottom w:val="single" w:sz="4" w:space="0" w:color="auto"/>
              <w:right w:val="single" w:sz="4" w:space="0" w:color="auto"/>
            </w:tcBorders>
          </w:tcPr>
          <w:p w14:paraId="5A2D5B1B" w14:textId="77777777" w:rsidR="00E33586" w:rsidRPr="00D12E4D" w:rsidRDefault="00E33586" w:rsidP="00E2012B">
            <w:pPr>
              <w:keepNext/>
              <w:keepLines/>
              <w:spacing w:after="0"/>
              <w:jc w:val="both"/>
              <w:rPr>
                <w:rFonts w:ascii="Arial" w:hAnsi="Arial"/>
                <w:sz w:val="18"/>
                <w:lang w:eastAsia="ja-JP"/>
              </w:rPr>
            </w:pPr>
          </w:p>
        </w:tc>
        <w:tc>
          <w:tcPr>
            <w:tcW w:w="1524" w:type="dxa"/>
            <w:tcBorders>
              <w:top w:val="single" w:sz="4" w:space="0" w:color="auto"/>
              <w:left w:val="single" w:sz="4" w:space="0" w:color="auto"/>
              <w:bottom w:val="single" w:sz="4" w:space="0" w:color="auto"/>
              <w:right w:val="single" w:sz="4" w:space="0" w:color="auto"/>
            </w:tcBorders>
          </w:tcPr>
          <w:p w14:paraId="190CEF8E" w14:textId="77777777" w:rsidR="00E33586" w:rsidRPr="00D12E4D" w:rsidRDefault="00E33586" w:rsidP="00E2012B">
            <w:pPr>
              <w:keepNext/>
              <w:keepLines/>
              <w:spacing w:after="0"/>
              <w:jc w:val="both"/>
              <w:rPr>
                <w:rFonts w:ascii="Arial" w:hAnsi="Arial"/>
                <w:i/>
                <w:iCs/>
                <w:sz w:val="18"/>
                <w:lang w:eastAsia="ja-JP"/>
              </w:rPr>
            </w:pPr>
          </w:p>
        </w:tc>
        <w:tc>
          <w:tcPr>
            <w:tcW w:w="1451" w:type="dxa"/>
            <w:gridSpan w:val="2"/>
            <w:tcBorders>
              <w:top w:val="single" w:sz="4" w:space="0" w:color="auto"/>
              <w:left w:val="single" w:sz="4" w:space="0" w:color="auto"/>
              <w:bottom w:val="single" w:sz="4" w:space="0" w:color="auto"/>
              <w:right w:val="single" w:sz="4" w:space="0" w:color="auto"/>
            </w:tcBorders>
          </w:tcPr>
          <w:p w14:paraId="204EDEC6"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Data Usage Report List </w:t>
            </w:r>
            <w:r w:rsidRPr="00D12E4D">
              <w:rPr>
                <w:rFonts w:ascii="Arial" w:hAnsi="Arial"/>
                <w:sz w:val="18"/>
                <w:lang w:eastAsia="ja-JP"/>
              </w:rPr>
              <w:t>IE in TS 38.463 [21] Section 9.3.1.64</w:t>
            </w:r>
          </w:p>
        </w:tc>
      </w:tr>
      <w:tr w:rsidR="00E33586" w:rsidRPr="00D12E4D" w14:paraId="13E130FA"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7F1C650D"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32046</w:t>
            </w:r>
          </w:p>
        </w:tc>
        <w:tc>
          <w:tcPr>
            <w:tcW w:w="3332" w:type="dxa"/>
            <w:tcBorders>
              <w:top w:val="single" w:sz="4" w:space="0" w:color="auto"/>
              <w:left w:val="single" w:sz="4" w:space="0" w:color="auto"/>
              <w:bottom w:val="single" w:sz="4" w:space="0" w:color="auto"/>
              <w:right w:val="single" w:sz="4" w:space="0" w:color="auto"/>
            </w:tcBorders>
          </w:tcPr>
          <w:p w14:paraId="7F5D9F20" w14:textId="77777777" w:rsidR="00E33586" w:rsidRPr="00D12E4D" w:rsidRDefault="00E33586" w:rsidP="00E2012B">
            <w:pPr>
              <w:keepNext/>
              <w:keepLines/>
              <w:spacing w:after="0"/>
              <w:ind w:left="568"/>
              <w:jc w:val="both"/>
              <w:rPr>
                <w:rFonts w:ascii="Arial" w:hAnsi="Arial"/>
                <w:sz w:val="18"/>
                <w:lang w:eastAsia="ja-JP"/>
              </w:rPr>
            </w:pPr>
            <w:r w:rsidRPr="00D12E4D">
              <w:rPr>
                <w:rFonts w:ascii="Arial" w:hAnsi="Arial"/>
                <w:sz w:val="18"/>
                <w:lang w:eastAsia="ja-JP"/>
              </w:rPr>
              <w:t>&gt;&gt;&gt;MR-DC Data Usage Report Item</w:t>
            </w:r>
          </w:p>
        </w:tc>
        <w:tc>
          <w:tcPr>
            <w:tcW w:w="1530" w:type="dxa"/>
            <w:tcBorders>
              <w:top w:val="single" w:sz="4" w:space="0" w:color="auto"/>
              <w:left w:val="single" w:sz="4" w:space="0" w:color="auto"/>
              <w:bottom w:val="single" w:sz="4" w:space="0" w:color="auto"/>
              <w:right w:val="single" w:sz="4" w:space="0" w:color="auto"/>
            </w:tcBorders>
          </w:tcPr>
          <w:p w14:paraId="45AE951F"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559BA1E6" w14:textId="77777777" w:rsidR="00E33586" w:rsidRPr="00D12E4D" w:rsidRDefault="00E33586" w:rsidP="00E2012B">
            <w:pPr>
              <w:keepNext/>
              <w:keepLines/>
              <w:spacing w:after="0"/>
              <w:jc w:val="both"/>
              <w:rPr>
                <w:rFonts w:ascii="Arial" w:hAnsi="Arial"/>
                <w:sz w:val="18"/>
                <w:lang w:eastAsia="ja-JP"/>
              </w:rPr>
            </w:pPr>
          </w:p>
        </w:tc>
        <w:tc>
          <w:tcPr>
            <w:tcW w:w="1524" w:type="dxa"/>
            <w:tcBorders>
              <w:top w:val="single" w:sz="4" w:space="0" w:color="auto"/>
              <w:left w:val="single" w:sz="4" w:space="0" w:color="auto"/>
              <w:bottom w:val="single" w:sz="4" w:space="0" w:color="auto"/>
              <w:right w:val="single" w:sz="4" w:space="0" w:color="auto"/>
            </w:tcBorders>
          </w:tcPr>
          <w:p w14:paraId="4E9ED403" w14:textId="77777777" w:rsidR="00E33586" w:rsidRPr="00D12E4D" w:rsidRDefault="00E33586" w:rsidP="00E2012B">
            <w:pPr>
              <w:keepNext/>
              <w:keepLines/>
              <w:spacing w:after="0"/>
              <w:jc w:val="both"/>
              <w:rPr>
                <w:rFonts w:ascii="Arial" w:hAnsi="Arial"/>
                <w:i/>
                <w:iCs/>
                <w:sz w:val="18"/>
                <w:lang w:eastAsia="ja-JP"/>
              </w:rPr>
            </w:pPr>
          </w:p>
        </w:tc>
        <w:tc>
          <w:tcPr>
            <w:tcW w:w="1451" w:type="dxa"/>
            <w:gridSpan w:val="2"/>
            <w:tcBorders>
              <w:top w:val="single" w:sz="4" w:space="0" w:color="auto"/>
              <w:left w:val="single" w:sz="4" w:space="0" w:color="auto"/>
              <w:bottom w:val="single" w:sz="4" w:space="0" w:color="auto"/>
              <w:right w:val="single" w:sz="4" w:space="0" w:color="auto"/>
            </w:tcBorders>
          </w:tcPr>
          <w:p w14:paraId="3E3860AA" w14:textId="77777777" w:rsidR="00E33586" w:rsidRPr="00D12E4D" w:rsidRDefault="00E33586" w:rsidP="0073470A">
            <w:pPr>
              <w:keepNext/>
              <w:keepLines/>
              <w:spacing w:after="0"/>
              <w:rPr>
                <w:rFonts w:ascii="Arial" w:hAnsi="Arial"/>
                <w:sz w:val="18"/>
                <w:lang w:eastAsia="ja-JP"/>
              </w:rPr>
            </w:pPr>
            <w:r w:rsidRPr="00D12E4D">
              <w:rPr>
                <w:rFonts w:ascii="Arial" w:hAnsi="Arial"/>
                <w:i/>
                <w:iCs/>
                <w:sz w:val="18"/>
                <w:lang w:eastAsia="ja-JP"/>
              </w:rPr>
              <w:t xml:space="preserve">Data Report Usage Item </w:t>
            </w:r>
            <w:r w:rsidRPr="00D12E4D">
              <w:rPr>
                <w:rFonts w:ascii="Arial" w:hAnsi="Arial"/>
                <w:sz w:val="18"/>
                <w:lang w:eastAsia="ja-JP"/>
              </w:rPr>
              <w:t>IE in TS 38.463 [21] Section 9.3.1.64</w:t>
            </w:r>
          </w:p>
        </w:tc>
      </w:tr>
      <w:tr w:rsidR="00E33586" w:rsidRPr="00D12E4D" w14:paraId="04B0FBA7"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4120AAC8"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32047</w:t>
            </w:r>
          </w:p>
        </w:tc>
        <w:tc>
          <w:tcPr>
            <w:tcW w:w="3332" w:type="dxa"/>
            <w:tcBorders>
              <w:top w:val="single" w:sz="4" w:space="0" w:color="auto"/>
              <w:left w:val="single" w:sz="4" w:space="0" w:color="auto"/>
              <w:bottom w:val="single" w:sz="4" w:space="0" w:color="auto"/>
              <w:right w:val="single" w:sz="4" w:space="0" w:color="auto"/>
            </w:tcBorders>
          </w:tcPr>
          <w:p w14:paraId="1D448AD5" w14:textId="77777777" w:rsidR="00E33586" w:rsidRPr="00D12E4D" w:rsidRDefault="00E33586" w:rsidP="00E2012B">
            <w:pPr>
              <w:keepNext/>
              <w:keepLines/>
              <w:spacing w:after="0"/>
              <w:ind w:left="852"/>
              <w:jc w:val="both"/>
              <w:rPr>
                <w:rFonts w:ascii="Arial" w:hAnsi="Arial"/>
                <w:sz w:val="18"/>
                <w:lang w:eastAsia="ja-JP"/>
              </w:rPr>
            </w:pPr>
            <w:r w:rsidRPr="00D12E4D">
              <w:rPr>
                <w:rFonts w:ascii="Arial" w:hAnsi="Arial"/>
                <w:sz w:val="18"/>
                <w:lang w:eastAsia="ja-JP"/>
              </w:rPr>
              <w:t>&gt;&gt;&gt;&gt;Start Timestamp</w:t>
            </w:r>
          </w:p>
        </w:tc>
        <w:tc>
          <w:tcPr>
            <w:tcW w:w="1530" w:type="dxa"/>
            <w:tcBorders>
              <w:top w:val="single" w:sz="4" w:space="0" w:color="auto"/>
              <w:left w:val="single" w:sz="4" w:space="0" w:color="auto"/>
              <w:bottom w:val="single" w:sz="4" w:space="0" w:color="auto"/>
              <w:right w:val="single" w:sz="4" w:space="0" w:color="auto"/>
            </w:tcBorders>
          </w:tcPr>
          <w:p w14:paraId="698ECE7D"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26948BB2"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FALSE</w:t>
            </w:r>
          </w:p>
        </w:tc>
        <w:tc>
          <w:tcPr>
            <w:tcW w:w="1524" w:type="dxa"/>
            <w:tcBorders>
              <w:top w:val="single" w:sz="4" w:space="0" w:color="auto"/>
              <w:left w:val="single" w:sz="4" w:space="0" w:color="auto"/>
              <w:bottom w:val="single" w:sz="4" w:space="0" w:color="auto"/>
              <w:right w:val="single" w:sz="4" w:space="0" w:color="auto"/>
            </w:tcBorders>
          </w:tcPr>
          <w:p w14:paraId="2BBFEFED" w14:textId="77777777" w:rsidR="00E33586" w:rsidRPr="00D12E4D" w:rsidRDefault="00E33586" w:rsidP="0073470A">
            <w:pPr>
              <w:keepNext/>
              <w:keepLines/>
              <w:spacing w:after="0"/>
              <w:rPr>
                <w:rFonts w:ascii="Arial" w:hAnsi="Arial"/>
                <w:i/>
                <w:iCs/>
                <w:sz w:val="18"/>
                <w:lang w:eastAsia="ja-JP"/>
              </w:rPr>
            </w:pPr>
            <w:r w:rsidRPr="00D12E4D">
              <w:rPr>
                <w:rFonts w:ascii="Arial" w:hAnsi="Arial"/>
                <w:i/>
                <w:iCs/>
                <w:sz w:val="18"/>
                <w:lang w:eastAsia="ja-JP"/>
              </w:rPr>
              <w:t xml:space="preserve">Start timestamp </w:t>
            </w:r>
            <w:r w:rsidRPr="00D12E4D">
              <w:rPr>
                <w:rFonts w:ascii="Arial" w:hAnsi="Arial"/>
                <w:sz w:val="18"/>
                <w:lang w:eastAsia="ja-JP"/>
              </w:rPr>
              <w:t>IE in TS 38.463 [21] Section 9.3.1.64</w:t>
            </w:r>
          </w:p>
        </w:tc>
        <w:tc>
          <w:tcPr>
            <w:tcW w:w="1451" w:type="dxa"/>
            <w:gridSpan w:val="2"/>
            <w:tcBorders>
              <w:top w:val="single" w:sz="4" w:space="0" w:color="auto"/>
              <w:left w:val="single" w:sz="4" w:space="0" w:color="auto"/>
              <w:bottom w:val="single" w:sz="4" w:space="0" w:color="auto"/>
              <w:right w:val="single" w:sz="4" w:space="0" w:color="auto"/>
            </w:tcBorders>
          </w:tcPr>
          <w:p w14:paraId="7D641CC7" w14:textId="77777777" w:rsidR="00E33586" w:rsidRPr="00D12E4D" w:rsidRDefault="00E33586" w:rsidP="00E2012B">
            <w:pPr>
              <w:keepNext/>
              <w:keepLines/>
              <w:spacing w:after="0"/>
              <w:jc w:val="both"/>
              <w:rPr>
                <w:rFonts w:ascii="Arial" w:hAnsi="Arial"/>
                <w:sz w:val="18"/>
                <w:lang w:eastAsia="ja-JP"/>
              </w:rPr>
            </w:pPr>
          </w:p>
        </w:tc>
      </w:tr>
      <w:tr w:rsidR="00E33586" w:rsidRPr="00D12E4D" w14:paraId="483F53E6"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14B2E4CD"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lastRenderedPageBreak/>
              <w:t>32048</w:t>
            </w:r>
          </w:p>
        </w:tc>
        <w:tc>
          <w:tcPr>
            <w:tcW w:w="3332" w:type="dxa"/>
            <w:tcBorders>
              <w:top w:val="single" w:sz="4" w:space="0" w:color="auto"/>
              <w:left w:val="single" w:sz="4" w:space="0" w:color="auto"/>
              <w:bottom w:val="single" w:sz="4" w:space="0" w:color="auto"/>
              <w:right w:val="single" w:sz="4" w:space="0" w:color="auto"/>
            </w:tcBorders>
          </w:tcPr>
          <w:p w14:paraId="2E00499E" w14:textId="77777777" w:rsidR="00E33586" w:rsidRPr="00D12E4D" w:rsidRDefault="00E33586" w:rsidP="00E2012B">
            <w:pPr>
              <w:keepNext/>
              <w:keepLines/>
              <w:spacing w:after="0"/>
              <w:ind w:left="852"/>
              <w:jc w:val="both"/>
              <w:rPr>
                <w:rFonts w:ascii="Arial" w:hAnsi="Arial"/>
                <w:sz w:val="18"/>
                <w:lang w:eastAsia="ja-JP"/>
              </w:rPr>
            </w:pPr>
            <w:r w:rsidRPr="00D12E4D">
              <w:rPr>
                <w:rFonts w:ascii="Arial" w:hAnsi="Arial"/>
                <w:sz w:val="18"/>
                <w:lang w:eastAsia="ja-JP"/>
              </w:rPr>
              <w:t>&gt;&gt;&gt;&gt;End timestamp</w:t>
            </w:r>
          </w:p>
        </w:tc>
        <w:tc>
          <w:tcPr>
            <w:tcW w:w="1530" w:type="dxa"/>
            <w:tcBorders>
              <w:top w:val="single" w:sz="4" w:space="0" w:color="auto"/>
              <w:left w:val="single" w:sz="4" w:space="0" w:color="auto"/>
              <w:bottom w:val="single" w:sz="4" w:space="0" w:color="auto"/>
              <w:right w:val="single" w:sz="4" w:space="0" w:color="auto"/>
            </w:tcBorders>
          </w:tcPr>
          <w:p w14:paraId="5C14EE44"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2A058590"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FALSE</w:t>
            </w:r>
          </w:p>
        </w:tc>
        <w:tc>
          <w:tcPr>
            <w:tcW w:w="1524" w:type="dxa"/>
            <w:tcBorders>
              <w:top w:val="single" w:sz="4" w:space="0" w:color="auto"/>
              <w:left w:val="single" w:sz="4" w:space="0" w:color="auto"/>
              <w:bottom w:val="single" w:sz="4" w:space="0" w:color="auto"/>
              <w:right w:val="single" w:sz="4" w:space="0" w:color="auto"/>
            </w:tcBorders>
          </w:tcPr>
          <w:p w14:paraId="30E1BD81" w14:textId="77777777" w:rsidR="00E33586" w:rsidRPr="00D12E4D" w:rsidRDefault="00E33586" w:rsidP="0073470A">
            <w:pPr>
              <w:keepNext/>
              <w:keepLines/>
              <w:spacing w:after="0"/>
              <w:rPr>
                <w:rFonts w:ascii="Arial" w:hAnsi="Arial"/>
                <w:i/>
                <w:iCs/>
                <w:sz w:val="18"/>
                <w:lang w:eastAsia="ja-JP"/>
              </w:rPr>
            </w:pPr>
            <w:r w:rsidRPr="00D12E4D">
              <w:rPr>
                <w:rFonts w:ascii="Arial" w:hAnsi="Arial"/>
                <w:i/>
                <w:iCs/>
                <w:sz w:val="18"/>
                <w:lang w:eastAsia="ja-JP"/>
              </w:rPr>
              <w:t xml:space="preserve">End timestamp </w:t>
            </w:r>
            <w:r w:rsidRPr="00D12E4D">
              <w:rPr>
                <w:rFonts w:ascii="Arial" w:hAnsi="Arial"/>
                <w:sz w:val="18"/>
                <w:lang w:eastAsia="ja-JP"/>
              </w:rPr>
              <w:t>IE in TS 38.463 [21] Section 9.3.1.64</w:t>
            </w:r>
          </w:p>
        </w:tc>
        <w:tc>
          <w:tcPr>
            <w:tcW w:w="1451" w:type="dxa"/>
            <w:gridSpan w:val="2"/>
            <w:tcBorders>
              <w:top w:val="single" w:sz="4" w:space="0" w:color="auto"/>
              <w:left w:val="single" w:sz="4" w:space="0" w:color="auto"/>
              <w:bottom w:val="single" w:sz="4" w:space="0" w:color="auto"/>
              <w:right w:val="single" w:sz="4" w:space="0" w:color="auto"/>
            </w:tcBorders>
          </w:tcPr>
          <w:p w14:paraId="5F2FCFAF" w14:textId="77777777" w:rsidR="00E33586" w:rsidRPr="00D12E4D" w:rsidRDefault="00E33586" w:rsidP="00E2012B">
            <w:pPr>
              <w:keepNext/>
              <w:keepLines/>
              <w:spacing w:after="0"/>
              <w:jc w:val="both"/>
              <w:rPr>
                <w:rFonts w:ascii="Arial" w:hAnsi="Arial"/>
                <w:sz w:val="18"/>
                <w:lang w:eastAsia="ja-JP"/>
              </w:rPr>
            </w:pPr>
          </w:p>
        </w:tc>
      </w:tr>
      <w:tr w:rsidR="00E33586" w:rsidRPr="00D12E4D" w14:paraId="459A7C72"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40828AE7"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32049</w:t>
            </w:r>
          </w:p>
        </w:tc>
        <w:tc>
          <w:tcPr>
            <w:tcW w:w="3332" w:type="dxa"/>
            <w:tcBorders>
              <w:top w:val="single" w:sz="4" w:space="0" w:color="auto"/>
              <w:left w:val="single" w:sz="4" w:space="0" w:color="auto"/>
              <w:bottom w:val="single" w:sz="4" w:space="0" w:color="auto"/>
              <w:right w:val="single" w:sz="4" w:space="0" w:color="auto"/>
            </w:tcBorders>
          </w:tcPr>
          <w:p w14:paraId="6B178C6B" w14:textId="77777777" w:rsidR="00E33586" w:rsidRPr="00D12E4D" w:rsidRDefault="00E33586" w:rsidP="00E2012B">
            <w:pPr>
              <w:keepNext/>
              <w:keepLines/>
              <w:spacing w:after="0"/>
              <w:ind w:left="852"/>
              <w:jc w:val="both"/>
              <w:rPr>
                <w:rFonts w:ascii="Arial" w:hAnsi="Arial"/>
                <w:sz w:val="18"/>
                <w:lang w:eastAsia="ja-JP"/>
              </w:rPr>
            </w:pPr>
            <w:r w:rsidRPr="00D12E4D">
              <w:rPr>
                <w:rFonts w:ascii="Arial" w:hAnsi="Arial"/>
                <w:sz w:val="18"/>
                <w:lang w:eastAsia="ja-JP"/>
              </w:rPr>
              <w:t>&gt;&gt;&gt;&gt;Usage Count UL</w:t>
            </w:r>
          </w:p>
        </w:tc>
        <w:tc>
          <w:tcPr>
            <w:tcW w:w="1530" w:type="dxa"/>
            <w:tcBorders>
              <w:top w:val="single" w:sz="4" w:space="0" w:color="auto"/>
              <w:left w:val="single" w:sz="4" w:space="0" w:color="auto"/>
              <w:bottom w:val="single" w:sz="4" w:space="0" w:color="auto"/>
              <w:right w:val="single" w:sz="4" w:space="0" w:color="auto"/>
            </w:tcBorders>
          </w:tcPr>
          <w:p w14:paraId="0172D02C"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2CA8DFA8"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FALSE</w:t>
            </w:r>
          </w:p>
        </w:tc>
        <w:tc>
          <w:tcPr>
            <w:tcW w:w="1524" w:type="dxa"/>
            <w:tcBorders>
              <w:top w:val="single" w:sz="4" w:space="0" w:color="auto"/>
              <w:left w:val="single" w:sz="4" w:space="0" w:color="auto"/>
              <w:bottom w:val="single" w:sz="4" w:space="0" w:color="auto"/>
              <w:right w:val="single" w:sz="4" w:space="0" w:color="auto"/>
            </w:tcBorders>
          </w:tcPr>
          <w:p w14:paraId="6599084C" w14:textId="77777777" w:rsidR="00E33586" w:rsidRPr="00D12E4D" w:rsidRDefault="00E33586" w:rsidP="0073470A">
            <w:pPr>
              <w:keepNext/>
              <w:keepLines/>
              <w:spacing w:after="0"/>
              <w:rPr>
                <w:rFonts w:ascii="Arial" w:hAnsi="Arial"/>
                <w:i/>
                <w:iCs/>
                <w:sz w:val="18"/>
                <w:lang w:eastAsia="ja-JP"/>
              </w:rPr>
            </w:pPr>
            <w:r w:rsidRPr="00D12E4D">
              <w:rPr>
                <w:rFonts w:ascii="Arial" w:hAnsi="Arial"/>
                <w:i/>
                <w:iCs/>
                <w:sz w:val="18"/>
                <w:lang w:eastAsia="ja-JP"/>
              </w:rPr>
              <w:t xml:space="preserve">Usage count DL </w:t>
            </w:r>
            <w:r w:rsidRPr="00D12E4D">
              <w:rPr>
                <w:rFonts w:ascii="Arial" w:hAnsi="Arial"/>
                <w:sz w:val="18"/>
                <w:lang w:eastAsia="ja-JP"/>
              </w:rPr>
              <w:t>IE in TS 38.463 [21] Section 9.3.1.64</w:t>
            </w:r>
          </w:p>
        </w:tc>
        <w:tc>
          <w:tcPr>
            <w:tcW w:w="1451" w:type="dxa"/>
            <w:gridSpan w:val="2"/>
            <w:tcBorders>
              <w:top w:val="single" w:sz="4" w:space="0" w:color="auto"/>
              <w:left w:val="single" w:sz="4" w:space="0" w:color="auto"/>
              <w:bottom w:val="single" w:sz="4" w:space="0" w:color="auto"/>
              <w:right w:val="single" w:sz="4" w:space="0" w:color="auto"/>
            </w:tcBorders>
          </w:tcPr>
          <w:p w14:paraId="3AE02FE7" w14:textId="77777777" w:rsidR="00E33586" w:rsidRPr="00D12E4D" w:rsidRDefault="00E33586" w:rsidP="00E2012B">
            <w:pPr>
              <w:keepNext/>
              <w:keepLines/>
              <w:spacing w:after="0"/>
              <w:jc w:val="both"/>
              <w:rPr>
                <w:rFonts w:ascii="Arial" w:hAnsi="Arial"/>
                <w:sz w:val="18"/>
                <w:lang w:eastAsia="ja-JP"/>
              </w:rPr>
            </w:pPr>
          </w:p>
        </w:tc>
      </w:tr>
      <w:tr w:rsidR="00E33586" w:rsidRPr="00D12E4D" w14:paraId="32BD6902"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52A4FED9"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32050</w:t>
            </w:r>
          </w:p>
        </w:tc>
        <w:tc>
          <w:tcPr>
            <w:tcW w:w="3332" w:type="dxa"/>
            <w:tcBorders>
              <w:top w:val="single" w:sz="4" w:space="0" w:color="auto"/>
              <w:left w:val="single" w:sz="4" w:space="0" w:color="auto"/>
              <w:bottom w:val="single" w:sz="4" w:space="0" w:color="auto"/>
              <w:right w:val="single" w:sz="4" w:space="0" w:color="auto"/>
            </w:tcBorders>
          </w:tcPr>
          <w:p w14:paraId="1ED1B814" w14:textId="77777777" w:rsidR="00E33586" w:rsidRPr="00D12E4D" w:rsidRDefault="00E33586" w:rsidP="00E2012B">
            <w:pPr>
              <w:keepNext/>
              <w:keepLines/>
              <w:spacing w:after="0"/>
              <w:ind w:left="852"/>
              <w:jc w:val="both"/>
              <w:rPr>
                <w:rFonts w:ascii="Arial" w:hAnsi="Arial"/>
                <w:sz w:val="18"/>
                <w:lang w:eastAsia="ja-JP"/>
              </w:rPr>
            </w:pPr>
            <w:r w:rsidRPr="00D12E4D">
              <w:rPr>
                <w:rFonts w:ascii="Arial" w:hAnsi="Arial"/>
                <w:sz w:val="18"/>
                <w:lang w:eastAsia="ja-JP"/>
              </w:rPr>
              <w:t>&gt;&gt;&gt;&gt;Usage Count DL</w:t>
            </w:r>
          </w:p>
        </w:tc>
        <w:tc>
          <w:tcPr>
            <w:tcW w:w="1530" w:type="dxa"/>
            <w:tcBorders>
              <w:top w:val="single" w:sz="4" w:space="0" w:color="auto"/>
              <w:left w:val="single" w:sz="4" w:space="0" w:color="auto"/>
              <w:bottom w:val="single" w:sz="4" w:space="0" w:color="auto"/>
              <w:right w:val="single" w:sz="4" w:space="0" w:color="auto"/>
            </w:tcBorders>
          </w:tcPr>
          <w:p w14:paraId="6E8FAAA9"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1892F59B" w14:textId="77777777" w:rsidR="00E33586" w:rsidRPr="00D12E4D" w:rsidRDefault="00E33586" w:rsidP="00E2012B">
            <w:pPr>
              <w:keepNext/>
              <w:keepLines/>
              <w:spacing w:after="0"/>
              <w:jc w:val="both"/>
              <w:rPr>
                <w:rFonts w:ascii="Arial" w:hAnsi="Arial"/>
                <w:sz w:val="18"/>
                <w:lang w:eastAsia="ja-JP"/>
              </w:rPr>
            </w:pPr>
            <w:r w:rsidRPr="00D12E4D">
              <w:rPr>
                <w:rFonts w:ascii="Arial" w:hAnsi="Arial"/>
                <w:sz w:val="18"/>
                <w:lang w:eastAsia="ja-JP"/>
              </w:rPr>
              <w:t>FALSE</w:t>
            </w:r>
          </w:p>
        </w:tc>
        <w:tc>
          <w:tcPr>
            <w:tcW w:w="1524" w:type="dxa"/>
            <w:tcBorders>
              <w:top w:val="single" w:sz="4" w:space="0" w:color="auto"/>
              <w:left w:val="single" w:sz="4" w:space="0" w:color="auto"/>
              <w:bottom w:val="single" w:sz="4" w:space="0" w:color="auto"/>
              <w:right w:val="single" w:sz="4" w:space="0" w:color="auto"/>
            </w:tcBorders>
          </w:tcPr>
          <w:p w14:paraId="58E4F77A" w14:textId="77777777" w:rsidR="00E33586" w:rsidRPr="00D12E4D" w:rsidRDefault="00E33586" w:rsidP="0073470A">
            <w:pPr>
              <w:keepNext/>
              <w:keepLines/>
              <w:spacing w:after="0"/>
              <w:rPr>
                <w:rFonts w:ascii="Arial" w:hAnsi="Arial"/>
                <w:i/>
                <w:iCs/>
                <w:sz w:val="18"/>
                <w:lang w:eastAsia="ja-JP"/>
              </w:rPr>
            </w:pPr>
            <w:r w:rsidRPr="00D12E4D">
              <w:rPr>
                <w:rFonts w:ascii="Arial" w:hAnsi="Arial"/>
                <w:i/>
                <w:iCs/>
                <w:sz w:val="18"/>
                <w:lang w:eastAsia="ja-JP"/>
              </w:rPr>
              <w:t xml:space="preserve">Usage count DL </w:t>
            </w:r>
            <w:r w:rsidRPr="00D12E4D">
              <w:rPr>
                <w:rFonts w:ascii="Arial" w:hAnsi="Arial"/>
                <w:sz w:val="18"/>
                <w:lang w:eastAsia="ja-JP"/>
              </w:rPr>
              <w:t>IE in TS 38.463 [21] Section 9.3.1.64</w:t>
            </w:r>
          </w:p>
        </w:tc>
        <w:tc>
          <w:tcPr>
            <w:tcW w:w="1451" w:type="dxa"/>
            <w:gridSpan w:val="2"/>
            <w:tcBorders>
              <w:top w:val="single" w:sz="4" w:space="0" w:color="auto"/>
              <w:left w:val="single" w:sz="4" w:space="0" w:color="auto"/>
              <w:bottom w:val="single" w:sz="4" w:space="0" w:color="auto"/>
              <w:right w:val="single" w:sz="4" w:space="0" w:color="auto"/>
            </w:tcBorders>
          </w:tcPr>
          <w:p w14:paraId="62F6D7B0" w14:textId="77777777" w:rsidR="00E33586" w:rsidRPr="00D12E4D" w:rsidRDefault="00E33586" w:rsidP="00E2012B">
            <w:pPr>
              <w:keepNext/>
              <w:keepLines/>
              <w:spacing w:after="0"/>
              <w:jc w:val="both"/>
              <w:rPr>
                <w:rFonts w:ascii="Arial" w:hAnsi="Arial"/>
                <w:sz w:val="18"/>
                <w:lang w:eastAsia="ja-JP"/>
              </w:rPr>
            </w:pPr>
          </w:p>
        </w:tc>
      </w:tr>
      <w:tr w:rsidR="00E33586" w:rsidRPr="00D12E4D" w14:paraId="4BF055DC"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2772450C" w14:textId="77777777" w:rsidR="00E33586" w:rsidRPr="00D12E4D" w:rsidRDefault="00E33586" w:rsidP="001A6183">
            <w:pPr>
              <w:keepNext/>
              <w:keepLines/>
              <w:spacing w:after="0"/>
              <w:jc w:val="both"/>
              <w:rPr>
                <w:rFonts w:ascii="Arial" w:hAnsi="Arial"/>
                <w:sz w:val="18"/>
                <w:lang w:eastAsia="ja-JP"/>
              </w:rPr>
            </w:pPr>
            <w:r>
              <w:rPr>
                <w:rFonts w:ascii="Arial" w:hAnsi="Arial"/>
                <w:sz w:val="18"/>
                <w:lang w:eastAsia="ja-JP"/>
              </w:rPr>
              <w:t>3206</w:t>
            </w:r>
            <w:r w:rsidRPr="00D12E4D">
              <w:rPr>
                <w:rFonts w:ascii="Arial" w:hAnsi="Arial"/>
                <w:sz w:val="18"/>
                <w:lang w:eastAsia="ja-JP"/>
              </w:rPr>
              <w:t>1</w:t>
            </w:r>
          </w:p>
        </w:tc>
        <w:tc>
          <w:tcPr>
            <w:tcW w:w="3332" w:type="dxa"/>
            <w:tcBorders>
              <w:top w:val="single" w:sz="4" w:space="0" w:color="auto"/>
              <w:left w:val="single" w:sz="4" w:space="0" w:color="auto"/>
              <w:bottom w:val="single" w:sz="4" w:space="0" w:color="auto"/>
              <w:right w:val="single" w:sz="4" w:space="0" w:color="auto"/>
            </w:tcBorders>
          </w:tcPr>
          <w:p w14:paraId="65CFB699" w14:textId="77777777" w:rsidR="00E33586" w:rsidRPr="00D12E4D" w:rsidRDefault="00E33586" w:rsidP="002517AC">
            <w:pPr>
              <w:keepNext/>
              <w:keepLines/>
              <w:spacing w:after="0"/>
              <w:jc w:val="both"/>
              <w:rPr>
                <w:rFonts w:ascii="Arial" w:hAnsi="Arial"/>
                <w:sz w:val="18"/>
                <w:lang w:eastAsia="ja-JP"/>
              </w:rPr>
            </w:pPr>
            <w:r w:rsidRPr="00D12E4D">
              <w:rPr>
                <w:rFonts w:ascii="Arial" w:hAnsi="Arial"/>
                <w:sz w:val="18"/>
                <w:lang w:eastAsia="ja-JP"/>
              </w:rPr>
              <w:t>Primary Cell ID</w:t>
            </w:r>
          </w:p>
        </w:tc>
        <w:tc>
          <w:tcPr>
            <w:tcW w:w="1530" w:type="dxa"/>
            <w:tcBorders>
              <w:top w:val="single" w:sz="4" w:space="0" w:color="auto"/>
              <w:left w:val="single" w:sz="4" w:space="0" w:color="auto"/>
              <w:bottom w:val="single" w:sz="4" w:space="0" w:color="auto"/>
              <w:right w:val="single" w:sz="4" w:space="0" w:color="auto"/>
            </w:tcBorders>
          </w:tcPr>
          <w:p w14:paraId="6C9CF23B" w14:textId="77777777" w:rsidR="00E33586" w:rsidRPr="00D12E4D" w:rsidRDefault="00E33586" w:rsidP="00B74B64">
            <w:pPr>
              <w:keepNext/>
              <w:keepLines/>
              <w:spacing w:after="0"/>
              <w:jc w:val="both"/>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5C05BBCA" w14:textId="77777777" w:rsidR="00E33586" w:rsidRPr="00D12E4D" w:rsidRDefault="00E33586" w:rsidP="00B74B64">
            <w:pPr>
              <w:keepNext/>
              <w:keepLines/>
              <w:spacing w:after="0"/>
              <w:jc w:val="both"/>
              <w:rPr>
                <w:rFonts w:ascii="Arial" w:hAnsi="Arial"/>
                <w:sz w:val="18"/>
                <w:lang w:eastAsia="ja-JP"/>
              </w:rPr>
            </w:pPr>
          </w:p>
        </w:tc>
        <w:tc>
          <w:tcPr>
            <w:tcW w:w="1524" w:type="dxa"/>
            <w:tcBorders>
              <w:top w:val="single" w:sz="4" w:space="0" w:color="auto"/>
              <w:left w:val="single" w:sz="4" w:space="0" w:color="auto"/>
              <w:bottom w:val="single" w:sz="4" w:space="0" w:color="auto"/>
              <w:right w:val="single" w:sz="4" w:space="0" w:color="auto"/>
            </w:tcBorders>
          </w:tcPr>
          <w:p w14:paraId="6302260C" w14:textId="77777777" w:rsidR="00E33586" w:rsidRPr="00B74B64" w:rsidRDefault="00E33586" w:rsidP="00B74B64">
            <w:pPr>
              <w:keepNext/>
              <w:keepLines/>
              <w:spacing w:after="0"/>
              <w:rPr>
                <w:rFonts w:ascii="Arial" w:hAnsi="Arial"/>
                <w:i/>
                <w:iCs/>
                <w:sz w:val="18"/>
                <w:lang w:eastAsia="ja-JP"/>
              </w:rPr>
            </w:pPr>
          </w:p>
        </w:tc>
        <w:tc>
          <w:tcPr>
            <w:tcW w:w="1451" w:type="dxa"/>
            <w:gridSpan w:val="2"/>
            <w:tcBorders>
              <w:top w:val="single" w:sz="4" w:space="0" w:color="auto"/>
              <w:left w:val="single" w:sz="4" w:space="0" w:color="auto"/>
              <w:bottom w:val="single" w:sz="4" w:space="0" w:color="auto"/>
              <w:right w:val="single" w:sz="4" w:space="0" w:color="auto"/>
            </w:tcBorders>
          </w:tcPr>
          <w:p w14:paraId="647A8940" w14:textId="77777777" w:rsidR="00E33586" w:rsidRPr="00D12E4D" w:rsidRDefault="00E33586" w:rsidP="00BC705E">
            <w:pPr>
              <w:keepNext/>
              <w:keepLines/>
              <w:spacing w:after="0"/>
              <w:rPr>
                <w:rFonts w:ascii="Arial" w:hAnsi="Arial"/>
                <w:sz w:val="18"/>
                <w:lang w:eastAsia="ja-JP"/>
              </w:rPr>
            </w:pPr>
            <w:r>
              <w:rPr>
                <w:rFonts w:ascii="Arial" w:hAnsi="Arial"/>
                <w:sz w:val="18"/>
                <w:lang w:eastAsia="ja-JP"/>
              </w:rPr>
              <w:t xml:space="preserve">This is for the primary serving cell of the UE. The structuring of this parameter is based on </w:t>
            </w:r>
            <w:r w:rsidRPr="002517AC">
              <w:rPr>
                <w:rFonts w:ascii="Arial" w:hAnsi="Arial"/>
                <w:i/>
                <w:iCs/>
                <w:sz w:val="18"/>
                <w:lang w:eastAsia="ja-JP"/>
              </w:rPr>
              <w:t>Target Cell Global ID</w:t>
            </w:r>
            <w:r w:rsidRPr="00B74B64">
              <w:rPr>
                <w:rFonts w:ascii="Arial" w:hAnsi="Arial"/>
                <w:sz w:val="18"/>
                <w:lang w:eastAsia="ja-JP"/>
              </w:rPr>
              <w:t xml:space="preserve"> </w:t>
            </w:r>
            <w:r w:rsidRPr="00D12E4D">
              <w:rPr>
                <w:rFonts w:ascii="Arial" w:hAnsi="Arial"/>
                <w:sz w:val="18"/>
                <w:lang w:eastAsia="ja-JP"/>
              </w:rPr>
              <w:t>IE in TS 38.423 [15] clause 9.2.3.25</w:t>
            </w:r>
          </w:p>
        </w:tc>
      </w:tr>
      <w:tr w:rsidR="00E33586" w:rsidRPr="00D12E4D" w14:paraId="41CC1DB0"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5E1AAB31" w14:textId="77777777" w:rsidR="00E33586" w:rsidRPr="00D12E4D" w:rsidRDefault="00E33586" w:rsidP="001A6183">
            <w:pPr>
              <w:keepNext/>
              <w:keepLines/>
              <w:spacing w:after="0"/>
              <w:jc w:val="both"/>
              <w:rPr>
                <w:rFonts w:ascii="Arial" w:hAnsi="Arial"/>
                <w:sz w:val="18"/>
                <w:lang w:eastAsia="ja-JP"/>
              </w:rPr>
            </w:pPr>
            <w:r>
              <w:rPr>
                <w:rFonts w:ascii="Arial" w:hAnsi="Arial"/>
                <w:sz w:val="18"/>
                <w:lang w:eastAsia="ja-JP"/>
              </w:rPr>
              <w:t>3206</w:t>
            </w:r>
            <w:r w:rsidRPr="00D12E4D">
              <w:rPr>
                <w:rFonts w:ascii="Arial" w:hAnsi="Arial"/>
                <w:sz w:val="18"/>
                <w:lang w:eastAsia="ja-JP"/>
              </w:rPr>
              <w:t>2</w:t>
            </w:r>
          </w:p>
        </w:tc>
        <w:tc>
          <w:tcPr>
            <w:tcW w:w="3332" w:type="dxa"/>
            <w:tcBorders>
              <w:top w:val="single" w:sz="4" w:space="0" w:color="auto"/>
              <w:left w:val="single" w:sz="4" w:space="0" w:color="auto"/>
              <w:bottom w:val="single" w:sz="4" w:space="0" w:color="auto"/>
              <w:right w:val="single" w:sz="4" w:space="0" w:color="auto"/>
            </w:tcBorders>
          </w:tcPr>
          <w:p w14:paraId="40266193" w14:textId="77777777" w:rsidR="00E33586" w:rsidRPr="00D12E4D" w:rsidRDefault="00E33586" w:rsidP="002517AC">
            <w:pPr>
              <w:keepNext/>
              <w:keepLines/>
              <w:spacing w:after="0"/>
              <w:jc w:val="both"/>
              <w:rPr>
                <w:rFonts w:ascii="Arial" w:hAnsi="Arial"/>
                <w:sz w:val="18"/>
                <w:lang w:eastAsia="ja-JP"/>
              </w:rPr>
            </w:pPr>
            <w:r w:rsidRPr="00D12E4D">
              <w:rPr>
                <w:rFonts w:ascii="Arial" w:hAnsi="Arial"/>
                <w:sz w:val="18"/>
                <w:lang w:eastAsia="ja-JP"/>
              </w:rPr>
              <w:t xml:space="preserve">&gt;CHOICE </w:t>
            </w:r>
            <w:r w:rsidRPr="00B74B64">
              <w:rPr>
                <w:rFonts w:ascii="Arial" w:hAnsi="Arial"/>
                <w:sz w:val="18"/>
                <w:lang w:eastAsia="ja-JP"/>
              </w:rPr>
              <w:t>Primary Cell</w:t>
            </w:r>
          </w:p>
        </w:tc>
        <w:tc>
          <w:tcPr>
            <w:tcW w:w="1530" w:type="dxa"/>
            <w:tcBorders>
              <w:top w:val="single" w:sz="4" w:space="0" w:color="auto"/>
              <w:left w:val="single" w:sz="4" w:space="0" w:color="auto"/>
              <w:bottom w:val="single" w:sz="4" w:space="0" w:color="auto"/>
              <w:right w:val="single" w:sz="4" w:space="0" w:color="auto"/>
            </w:tcBorders>
          </w:tcPr>
          <w:p w14:paraId="1B7A1806" w14:textId="77777777" w:rsidR="00E33586" w:rsidRPr="00D12E4D" w:rsidRDefault="00E33586" w:rsidP="00B74B64">
            <w:pPr>
              <w:keepNext/>
              <w:keepLines/>
              <w:spacing w:after="0"/>
              <w:jc w:val="both"/>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35F86CEE" w14:textId="77777777" w:rsidR="00E33586" w:rsidRPr="00D12E4D" w:rsidRDefault="00E33586" w:rsidP="00B74B64">
            <w:pPr>
              <w:keepNext/>
              <w:keepLines/>
              <w:spacing w:after="0"/>
              <w:jc w:val="both"/>
              <w:rPr>
                <w:rFonts w:ascii="Arial" w:hAnsi="Arial"/>
                <w:sz w:val="18"/>
                <w:lang w:eastAsia="ja-JP"/>
              </w:rPr>
            </w:pPr>
          </w:p>
        </w:tc>
        <w:tc>
          <w:tcPr>
            <w:tcW w:w="1524" w:type="dxa"/>
            <w:tcBorders>
              <w:top w:val="single" w:sz="4" w:space="0" w:color="auto"/>
              <w:left w:val="single" w:sz="4" w:space="0" w:color="auto"/>
              <w:bottom w:val="single" w:sz="4" w:space="0" w:color="auto"/>
              <w:right w:val="single" w:sz="4" w:space="0" w:color="auto"/>
            </w:tcBorders>
          </w:tcPr>
          <w:p w14:paraId="1677BCA2" w14:textId="77777777" w:rsidR="00E33586" w:rsidRPr="00B74B64" w:rsidRDefault="00E33586" w:rsidP="00B74B64">
            <w:pPr>
              <w:keepNext/>
              <w:keepLines/>
              <w:spacing w:after="0"/>
              <w:rPr>
                <w:rFonts w:ascii="Arial" w:hAnsi="Arial"/>
                <w:i/>
                <w:iCs/>
                <w:sz w:val="18"/>
                <w:lang w:eastAsia="ja-JP"/>
              </w:rPr>
            </w:pPr>
          </w:p>
        </w:tc>
        <w:tc>
          <w:tcPr>
            <w:tcW w:w="1451" w:type="dxa"/>
            <w:gridSpan w:val="2"/>
            <w:tcBorders>
              <w:top w:val="single" w:sz="4" w:space="0" w:color="auto"/>
              <w:left w:val="single" w:sz="4" w:space="0" w:color="auto"/>
              <w:bottom w:val="single" w:sz="4" w:space="0" w:color="auto"/>
              <w:right w:val="single" w:sz="4" w:space="0" w:color="auto"/>
            </w:tcBorders>
          </w:tcPr>
          <w:p w14:paraId="0A8C41FC" w14:textId="77777777" w:rsidR="00E33586" w:rsidRPr="00D12E4D" w:rsidRDefault="00E33586" w:rsidP="00BC705E">
            <w:pPr>
              <w:keepNext/>
              <w:keepLines/>
              <w:spacing w:after="0"/>
              <w:rPr>
                <w:rFonts w:ascii="Arial" w:hAnsi="Arial"/>
                <w:sz w:val="18"/>
                <w:lang w:eastAsia="ja-JP"/>
              </w:rPr>
            </w:pPr>
            <w:r>
              <w:rPr>
                <w:rFonts w:ascii="Arial" w:hAnsi="Arial"/>
                <w:sz w:val="18"/>
                <w:lang w:eastAsia="ja-JP"/>
              </w:rPr>
              <w:t xml:space="preserve">The primary cell could either be an NR primary cell or an LTE primary cell. The structuring is based on </w:t>
            </w:r>
            <w:r w:rsidRPr="002517AC">
              <w:rPr>
                <w:rFonts w:ascii="Arial" w:hAnsi="Arial"/>
                <w:i/>
                <w:iCs/>
                <w:sz w:val="18"/>
                <w:lang w:eastAsia="ja-JP"/>
              </w:rPr>
              <w:t>Target Cell</w:t>
            </w:r>
            <w:r w:rsidRPr="00B74B64">
              <w:rPr>
                <w:rFonts w:ascii="Arial" w:hAnsi="Arial"/>
                <w:sz w:val="18"/>
                <w:lang w:eastAsia="ja-JP"/>
              </w:rPr>
              <w:t xml:space="preserve"> </w:t>
            </w:r>
            <w:r w:rsidRPr="00D12E4D">
              <w:rPr>
                <w:rFonts w:ascii="Arial" w:hAnsi="Arial"/>
                <w:sz w:val="18"/>
                <w:lang w:eastAsia="ja-JP"/>
              </w:rPr>
              <w:t>IE in TS 38.423 [15] clause 9.2.3.25</w:t>
            </w:r>
          </w:p>
        </w:tc>
      </w:tr>
      <w:tr w:rsidR="00E33586" w:rsidRPr="00D12E4D" w14:paraId="07799B32"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4E9BCB2B" w14:textId="77777777" w:rsidR="00E33586" w:rsidRPr="00D12E4D" w:rsidRDefault="00E33586" w:rsidP="001A6183">
            <w:pPr>
              <w:keepNext/>
              <w:keepLines/>
              <w:spacing w:after="0"/>
              <w:jc w:val="both"/>
              <w:rPr>
                <w:rFonts w:ascii="Arial" w:hAnsi="Arial"/>
                <w:sz w:val="18"/>
                <w:lang w:eastAsia="ja-JP"/>
              </w:rPr>
            </w:pPr>
            <w:r>
              <w:rPr>
                <w:rFonts w:ascii="Arial" w:hAnsi="Arial"/>
                <w:sz w:val="18"/>
                <w:lang w:eastAsia="ja-JP"/>
              </w:rPr>
              <w:t>3206</w:t>
            </w:r>
            <w:r w:rsidRPr="00D12E4D">
              <w:rPr>
                <w:rFonts w:ascii="Arial" w:hAnsi="Arial"/>
                <w:sz w:val="18"/>
                <w:lang w:eastAsia="ja-JP"/>
              </w:rPr>
              <w:t>3</w:t>
            </w:r>
          </w:p>
        </w:tc>
        <w:tc>
          <w:tcPr>
            <w:tcW w:w="3332" w:type="dxa"/>
            <w:tcBorders>
              <w:top w:val="single" w:sz="4" w:space="0" w:color="auto"/>
              <w:left w:val="single" w:sz="4" w:space="0" w:color="auto"/>
              <w:bottom w:val="single" w:sz="4" w:space="0" w:color="auto"/>
              <w:right w:val="single" w:sz="4" w:space="0" w:color="auto"/>
            </w:tcBorders>
          </w:tcPr>
          <w:p w14:paraId="49CE0F7B" w14:textId="77777777" w:rsidR="00E33586" w:rsidRPr="00D12E4D" w:rsidRDefault="00E33586" w:rsidP="002517AC">
            <w:pPr>
              <w:keepNext/>
              <w:keepLines/>
              <w:spacing w:after="0"/>
              <w:ind w:left="284"/>
              <w:jc w:val="both"/>
              <w:rPr>
                <w:rFonts w:ascii="Arial" w:hAnsi="Arial"/>
                <w:sz w:val="18"/>
                <w:lang w:eastAsia="ja-JP"/>
              </w:rPr>
            </w:pPr>
            <w:r w:rsidRPr="00D12E4D">
              <w:rPr>
                <w:rFonts w:ascii="Arial" w:hAnsi="Arial"/>
                <w:sz w:val="18"/>
                <w:lang w:eastAsia="ja-JP"/>
              </w:rPr>
              <w:t>&gt;&gt;NR SpCell</w:t>
            </w:r>
          </w:p>
        </w:tc>
        <w:tc>
          <w:tcPr>
            <w:tcW w:w="1530" w:type="dxa"/>
            <w:tcBorders>
              <w:top w:val="single" w:sz="4" w:space="0" w:color="auto"/>
              <w:left w:val="single" w:sz="4" w:space="0" w:color="auto"/>
              <w:bottom w:val="single" w:sz="4" w:space="0" w:color="auto"/>
              <w:right w:val="single" w:sz="4" w:space="0" w:color="auto"/>
            </w:tcBorders>
          </w:tcPr>
          <w:p w14:paraId="0134B9E1" w14:textId="77777777" w:rsidR="00E33586" w:rsidRPr="00D12E4D" w:rsidRDefault="00E33586" w:rsidP="00B74B64">
            <w:pPr>
              <w:keepNext/>
              <w:keepLines/>
              <w:spacing w:after="0"/>
              <w:jc w:val="both"/>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5ECB9832" w14:textId="77777777" w:rsidR="00E33586" w:rsidRPr="00D12E4D" w:rsidRDefault="00E33586" w:rsidP="00B74B64">
            <w:pPr>
              <w:keepNext/>
              <w:keepLines/>
              <w:spacing w:after="0"/>
              <w:jc w:val="both"/>
              <w:rPr>
                <w:rFonts w:ascii="Arial" w:hAnsi="Arial"/>
                <w:sz w:val="18"/>
                <w:lang w:eastAsia="ja-JP"/>
              </w:rPr>
            </w:pPr>
          </w:p>
        </w:tc>
        <w:tc>
          <w:tcPr>
            <w:tcW w:w="1524" w:type="dxa"/>
            <w:tcBorders>
              <w:top w:val="single" w:sz="4" w:space="0" w:color="auto"/>
              <w:left w:val="single" w:sz="4" w:space="0" w:color="auto"/>
              <w:bottom w:val="single" w:sz="4" w:space="0" w:color="auto"/>
              <w:right w:val="single" w:sz="4" w:space="0" w:color="auto"/>
            </w:tcBorders>
          </w:tcPr>
          <w:p w14:paraId="439A9D7E" w14:textId="77777777" w:rsidR="00E33586" w:rsidRPr="002517AC" w:rsidRDefault="00E33586" w:rsidP="00B74B64">
            <w:pPr>
              <w:keepNext/>
              <w:keepLines/>
              <w:spacing w:after="0"/>
              <w:rPr>
                <w:rFonts w:ascii="Arial" w:hAnsi="Arial"/>
                <w:sz w:val="18"/>
                <w:lang w:eastAsia="ja-JP"/>
              </w:rPr>
            </w:pPr>
            <w:r w:rsidRPr="002517AC">
              <w:rPr>
                <w:rFonts w:ascii="Arial" w:hAnsi="Arial"/>
                <w:sz w:val="18"/>
                <w:lang w:eastAsia="ja-JP"/>
              </w:rPr>
              <w:t>8.1.1.1</w:t>
            </w:r>
          </w:p>
        </w:tc>
        <w:tc>
          <w:tcPr>
            <w:tcW w:w="1451" w:type="dxa"/>
            <w:gridSpan w:val="2"/>
            <w:tcBorders>
              <w:top w:val="single" w:sz="4" w:space="0" w:color="auto"/>
              <w:left w:val="single" w:sz="4" w:space="0" w:color="auto"/>
              <w:bottom w:val="single" w:sz="4" w:space="0" w:color="auto"/>
              <w:right w:val="single" w:sz="4" w:space="0" w:color="auto"/>
            </w:tcBorders>
          </w:tcPr>
          <w:p w14:paraId="1D98BC39" w14:textId="77777777" w:rsidR="00E33586" w:rsidRPr="00D12E4D" w:rsidRDefault="00E33586" w:rsidP="00BC705E">
            <w:pPr>
              <w:keepNext/>
              <w:keepLines/>
              <w:spacing w:after="0"/>
              <w:rPr>
                <w:rFonts w:ascii="Arial" w:hAnsi="Arial"/>
                <w:sz w:val="18"/>
                <w:lang w:eastAsia="ja-JP"/>
              </w:rPr>
            </w:pPr>
            <w:r w:rsidRPr="002517AC">
              <w:rPr>
                <w:rFonts w:ascii="Arial" w:hAnsi="Arial"/>
                <w:i/>
                <w:iCs/>
                <w:sz w:val="18"/>
                <w:lang w:eastAsia="ja-JP"/>
              </w:rPr>
              <w:t>NR Cell</w:t>
            </w:r>
            <w:r w:rsidRPr="00B74B64">
              <w:rPr>
                <w:rFonts w:ascii="Arial" w:hAnsi="Arial"/>
                <w:sz w:val="18"/>
                <w:lang w:eastAsia="ja-JP"/>
              </w:rPr>
              <w:t xml:space="preserve"> </w:t>
            </w:r>
            <w:r w:rsidRPr="00D12E4D">
              <w:rPr>
                <w:rFonts w:ascii="Arial" w:hAnsi="Arial"/>
                <w:sz w:val="18"/>
                <w:lang w:eastAsia="ja-JP"/>
              </w:rPr>
              <w:t>IE in TS 38.423 [15] clause 9.2.3.25</w:t>
            </w:r>
          </w:p>
        </w:tc>
      </w:tr>
      <w:tr w:rsidR="00E33586" w:rsidRPr="00D12E4D" w14:paraId="02802D97" w14:textId="77777777" w:rsidTr="00BC705E">
        <w:trPr>
          <w:trHeight w:val="204"/>
        </w:trPr>
        <w:tc>
          <w:tcPr>
            <w:tcW w:w="1163" w:type="dxa"/>
            <w:tcBorders>
              <w:top w:val="single" w:sz="4" w:space="0" w:color="auto"/>
              <w:left w:val="single" w:sz="4" w:space="0" w:color="auto"/>
              <w:bottom w:val="single" w:sz="4" w:space="0" w:color="auto"/>
              <w:right w:val="single" w:sz="4" w:space="0" w:color="auto"/>
            </w:tcBorders>
          </w:tcPr>
          <w:p w14:paraId="5F438163" w14:textId="77777777" w:rsidR="00E33586" w:rsidRPr="00D12E4D" w:rsidRDefault="00E33586" w:rsidP="001A6183">
            <w:pPr>
              <w:keepNext/>
              <w:keepLines/>
              <w:spacing w:after="0"/>
              <w:jc w:val="both"/>
              <w:rPr>
                <w:rFonts w:ascii="Arial" w:hAnsi="Arial"/>
                <w:sz w:val="18"/>
                <w:lang w:eastAsia="ja-JP"/>
              </w:rPr>
            </w:pPr>
            <w:r>
              <w:rPr>
                <w:rFonts w:ascii="Arial" w:hAnsi="Arial"/>
                <w:sz w:val="18"/>
                <w:lang w:eastAsia="ja-JP"/>
              </w:rPr>
              <w:t>32064</w:t>
            </w:r>
          </w:p>
        </w:tc>
        <w:tc>
          <w:tcPr>
            <w:tcW w:w="3332" w:type="dxa"/>
            <w:tcBorders>
              <w:top w:val="single" w:sz="4" w:space="0" w:color="auto"/>
              <w:left w:val="single" w:sz="4" w:space="0" w:color="auto"/>
              <w:bottom w:val="single" w:sz="4" w:space="0" w:color="auto"/>
              <w:right w:val="single" w:sz="4" w:space="0" w:color="auto"/>
            </w:tcBorders>
          </w:tcPr>
          <w:p w14:paraId="3BC7A3F5" w14:textId="77777777" w:rsidR="00E33586" w:rsidRPr="00D12E4D" w:rsidRDefault="00E33586" w:rsidP="002517AC">
            <w:pPr>
              <w:keepNext/>
              <w:keepLines/>
              <w:spacing w:after="0"/>
              <w:ind w:left="284"/>
              <w:jc w:val="both"/>
              <w:rPr>
                <w:rFonts w:ascii="Arial" w:hAnsi="Arial"/>
                <w:sz w:val="18"/>
                <w:lang w:eastAsia="ja-JP"/>
              </w:rPr>
            </w:pPr>
            <w:r w:rsidRPr="00D12E4D">
              <w:rPr>
                <w:rFonts w:ascii="Arial" w:hAnsi="Arial"/>
                <w:sz w:val="18"/>
                <w:lang w:eastAsia="ja-JP"/>
              </w:rPr>
              <w:t>&gt;&gt;E-UTRA PCell</w:t>
            </w:r>
          </w:p>
        </w:tc>
        <w:tc>
          <w:tcPr>
            <w:tcW w:w="1530" w:type="dxa"/>
            <w:tcBorders>
              <w:top w:val="single" w:sz="4" w:space="0" w:color="auto"/>
              <w:left w:val="single" w:sz="4" w:space="0" w:color="auto"/>
              <w:bottom w:val="single" w:sz="4" w:space="0" w:color="auto"/>
              <w:right w:val="single" w:sz="4" w:space="0" w:color="auto"/>
            </w:tcBorders>
          </w:tcPr>
          <w:p w14:paraId="74E9C48B" w14:textId="77777777" w:rsidR="00E33586" w:rsidRPr="00D12E4D" w:rsidRDefault="00E33586" w:rsidP="00B74B64">
            <w:pPr>
              <w:keepNext/>
              <w:keepLines/>
              <w:spacing w:after="0"/>
              <w:jc w:val="both"/>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472600D5" w14:textId="77777777" w:rsidR="00E33586" w:rsidRPr="00D12E4D" w:rsidRDefault="00E33586" w:rsidP="00B74B64">
            <w:pPr>
              <w:keepNext/>
              <w:keepLines/>
              <w:spacing w:after="0"/>
              <w:jc w:val="both"/>
              <w:rPr>
                <w:rFonts w:ascii="Arial" w:hAnsi="Arial"/>
                <w:sz w:val="18"/>
                <w:lang w:eastAsia="ja-JP"/>
              </w:rPr>
            </w:pPr>
          </w:p>
        </w:tc>
        <w:tc>
          <w:tcPr>
            <w:tcW w:w="1524" w:type="dxa"/>
            <w:tcBorders>
              <w:top w:val="single" w:sz="4" w:space="0" w:color="auto"/>
              <w:left w:val="single" w:sz="4" w:space="0" w:color="auto"/>
              <w:bottom w:val="single" w:sz="4" w:space="0" w:color="auto"/>
              <w:right w:val="single" w:sz="4" w:space="0" w:color="auto"/>
            </w:tcBorders>
          </w:tcPr>
          <w:p w14:paraId="17FABA6E" w14:textId="77777777" w:rsidR="00E33586" w:rsidRPr="002517AC" w:rsidRDefault="00E33586" w:rsidP="00B74B64">
            <w:pPr>
              <w:keepNext/>
              <w:keepLines/>
              <w:spacing w:after="0"/>
              <w:rPr>
                <w:rFonts w:ascii="Arial" w:hAnsi="Arial"/>
                <w:sz w:val="18"/>
                <w:lang w:eastAsia="ja-JP"/>
              </w:rPr>
            </w:pPr>
            <w:r w:rsidRPr="002517AC">
              <w:rPr>
                <w:rFonts w:ascii="Arial" w:hAnsi="Arial"/>
                <w:sz w:val="18"/>
                <w:lang w:eastAsia="ja-JP"/>
              </w:rPr>
              <w:t>8.1.1.2</w:t>
            </w:r>
          </w:p>
        </w:tc>
        <w:tc>
          <w:tcPr>
            <w:tcW w:w="1451" w:type="dxa"/>
            <w:gridSpan w:val="2"/>
            <w:tcBorders>
              <w:top w:val="single" w:sz="4" w:space="0" w:color="auto"/>
              <w:left w:val="single" w:sz="4" w:space="0" w:color="auto"/>
              <w:bottom w:val="single" w:sz="4" w:space="0" w:color="auto"/>
              <w:right w:val="single" w:sz="4" w:space="0" w:color="auto"/>
            </w:tcBorders>
          </w:tcPr>
          <w:p w14:paraId="08CED9A4" w14:textId="77777777" w:rsidR="00E33586" w:rsidRPr="00D12E4D" w:rsidRDefault="00E33586" w:rsidP="00BC705E">
            <w:pPr>
              <w:keepNext/>
              <w:keepLines/>
              <w:spacing w:after="0"/>
              <w:rPr>
                <w:rFonts w:ascii="Arial" w:hAnsi="Arial"/>
                <w:sz w:val="18"/>
                <w:lang w:eastAsia="ja-JP"/>
              </w:rPr>
            </w:pPr>
            <w:r w:rsidRPr="002517AC">
              <w:rPr>
                <w:rFonts w:ascii="Arial" w:hAnsi="Arial"/>
                <w:i/>
                <w:iCs/>
                <w:sz w:val="18"/>
                <w:lang w:eastAsia="ja-JP"/>
              </w:rPr>
              <w:t>E-UTRA Cell</w:t>
            </w:r>
            <w:r w:rsidRPr="00B74B64">
              <w:rPr>
                <w:rFonts w:ascii="Arial" w:hAnsi="Arial"/>
                <w:sz w:val="18"/>
                <w:lang w:eastAsia="ja-JP"/>
              </w:rPr>
              <w:t xml:space="preserve"> </w:t>
            </w:r>
            <w:r w:rsidRPr="00D12E4D">
              <w:rPr>
                <w:rFonts w:ascii="Arial" w:hAnsi="Arial"/>
                <w:sz w:val="18"/>
                <w:lang w:eastAsia="ja-JP"/>
              </w:rPr>
              <w:t>IE in TS 38.423 [15] clause 9.2.3.25</w:t>
            </w:r>
          </w:p>
        </w:tc>
      </w:tr>
    </w:tbl>
    <w:p w14:paraId="0A61B880" w14:textId="77777777" w:rsidR="00E33586" w:rsidRDefault="00E33586"/>
    <w:p w14:paraId="735DF001" w14:textId="77777777" w:rsidR="00D45622" w:rsidRPr="00D12E4D" w:rsidRDefault="00D45622" w:rsidP="003C277D">
      <w:pPr>
        <w:pStyle w:val="Heading3"/>
      </w:pPr>
      <w:bookmarkStart w:id="336" w:name="_Toc77320969"/>
      <w:bookmarkStart w:id="337" w:name="_Toc79485164"/>
      <w:bookmarkStart w:id="338" w:name="_Toc110274586"/>
      <w:r w:rsidRPr="00D12E4D">
        <w:t>8.1.3</w:t>
      </w:r>
      <w:r w:rsidRPr="00D12E4D">
        <w:tab/>
        <w:t>RAN Parameters for UE Identification</w:t>
      </w:r>
      <w:bookmarkEnd w:id="336"/>
      <w:bookmarkEnd w:id="337"/>
      <w:bookmarkEnd w:id="338"/>
      <w:r w:rsidRPr="00D12E4D">
        <w:t xml:space="preserve"> </w:t>
      </w:r>
    </w:p>
    <w:p w14:paraId="75CD3F2F" w14:textId="77777777" w:rsidR="00D45622" w:rsidRPr="00D12E4D" w:rsidRDefault="00D45622" w:rsidP="003C277D">
      <w:r w:rsidRPr="00D12E4D">
        <w:t xml:space="preserve">The following RAN Parameters are defined for identification of UEs. </w:t>
      </w:r>
    </w:p>
    <w:tbl>
      <w:tblPr>
        <w:tblW w:w="97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2070"/>
        <w:gridCol w:w="1350"/>
        <w:gridCol w:w="806"/>
        <w:gridCol w:w="1714"/>
        <w:gridCol w:w="2606"/>
      </w:tblGrid>
      <w:tr w:rsidR="00D45622" w:rsidRPr="00D12E4D" w14:paraId="31FDA980"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5DFDF2C5" w14:textId="77777777" w:rsidR="00D45622" w:rsidRPr="00D12E4D" w:rsidRDefault="00D45622" w:rsidP="00F82772">
            <w:pPr>
              <w:keepNext/>
              <w:keepLines/>
              <w:spacing w:after="0"/>
              <w:jc w:val="center"/>
              <w:rPr>
                <w:rFonts w:ascii="Arial" w:hAnsi="Arial"/>
                <w:b/>
                <w:sz w:val="18"/>
                <w:lang w:eastAsia="ja-JP"/>
              </w:rPr>
            </w:pPr>
            <w:r w:rsidRPr="00D12E4D">
              <w:rPr>
                <w:rFonts w:ascii="Arial" w:hAnsi="Arial"/>
                <w:b/>
                <w:sz w:val="18"/>
                <w:lang w:eastAsia="ja-JP"/>
              </w:rPr>
              <w:lastRenderedPageBreak/>
              <w:t>RAN Parameter ID</w:t>
            </w:r>
          </w:p>
        </w:tc>
        <w:tc>
          <w:tcPr>
            <w:tcW w:w="2070" w:type="dxa"/>
            <w:tcBorders>
              <w:top w:val="single" w:sz="4" w:space="0" w:color="auto"/>
              <w:left w:val="single" w:sz="4" w:space="0" w:color="auto"/>
              <w:bottom w:val="single" w:sz="4" w:space="0" w:color="auto"/>
              <w:right w:val="single" w:sz="4" w:space="0" w:color="auto"/>
            </w:tcBorders>
            <w:hideMark/>
          </w:tcPr>
          <w:p w14:paraId="725763C7" w14:textId="77777777" w:rsidR="00D45622" w:rsidRPr="00D12E4D" w:rsidRDefault="00D45622" w:rsidP="00F82772">
            <w:pPr>
              <w:keepNext/>
              <w:keepLines/>
              <w:spacing w:after="0"/>
              <w:jc w:val="center"/>
              <w:rPr>
                <w:rFonts w:ascii="Arial" w:hAnsi="Arial"/>
                <w:b/>
                <w:sz w:val="18"/>
                <w:lang w:eastAsia="ja-JP"/>
              </w:rPr>
            </w:pPr>
            <w:r w:rsidRPr="00D12E4D">
              <w:rPr>
                <w:rFonts w:ascii="Arial" w:hAnsi="Arial"/>
                <w:b/>
                <w:sz w:val="18"/>
                <w:lang w:eastAsia="ja-JP"/>
              </w:rPr>
              <w:t>RAN Parameter</w:t>
            </w:r>
          </w:p>
        </w:tc>
        <w:tc>
          <w:tcPr>
            <w:tcW w:w="1350" w:type="dxa"/>
            <w:tcBorders>
              <w:top w:val="single" w:sz="4" w:space="0" w:color="auto"/>
              <w:left w:val="single" w:sz="4" w:space="0" w:color="auto"/>
              <w:bottom w:val="single" w:sz="4" w:space="0" w:color="auto"/>
              <w:right w:val="single" w:sz="4" w:space="0" w:color="auto"/>
            </w:tcBorders>
            <w:hideMark/>
          </w:tcPr>
          <w:p w14:paraId="1D9BBEEF" w14:textId="77777777" w:rsidR="00D45622" w:rsidRPr="00D12E4D" w:rsidRDefault="00D45622" w:rsidP="00F82772">
            <w:pPr>
              <w:keepNext/>
              <w:keepLines/>
              <w:spacing w:after="0"/>
              <w:jc w:val="center"/>
              <w:rPr>
                <w:rFonts w:ascii="Arial" w:hAnsi="Arial"/>
                <w:b/>
                <w:sz w:val="18"/>
                <w:lang w:eastAsia="ja-JP"/>
              </w:rPr>
            </w:pPr>
            <w:r w:rsidRPr="00D12E4D">
              <w:rPr>
                <w:rFonts w:ascii="Arial" w:hAnsi="Arial"/>
                <w:b/>
                <w:sz w:val="18"/>
                <w:lang w:eastAsia="ja-JP"/>
              </w:rPr>
              <w:t>RAN Parameter Value Type</w:t>
            </w:r>
          </w:p>
        </w:tc>
        <w:tc>
          <w:tcPr>
            <w:tcW w:w="806" w:type="dxa"/>
            <w:tcBorders>
              <w:top w:val="single" w:sz="4" w:space="0" w:color="auto"/>
              <w:left w:val="single" w:sz="4" w:space="0" w:color="auto"/>
              <w:bottom w:val="single" w:sz="4" w:space="0" w:color="auto"/>
              <w:right w:val="single" w:sz="4" w:space="0" w:color="auto"/>
            </w:tcBorders>
          </w:tcPr>
          <w:p w14:paraId="7AF89131" w14:textId="77777777" w:rsidR="00D45622" w:rsidRPr="00D12E4D" w:rsidRDefault="00D45622" w:rsidP="00F82772">
            <w:pPr>
              <w:keepNext/>
              <w:keepLines/>
              <w:spacing w:after="0"/>
              <w:jc w:val="center"/>
              <w:rPr>
                <w:rFonts w:ascii="Arial" w:hAnsi="Arial"/>
                <w:b/>
                <w:sz w:val="18"/>
                <w:lang w:eastAsia="ja-JP"/>
              </w:rPr>
            </w:pPr>
            <w:r w:rsidRPr="00D12E4D">
              <w:rPr>
                <w:rFonts w:ascii="Arial" w:hAnsi="Arial"/>
                <w:b/>
                <w:sz w:val="18"/>
                <w:lang w:eastAsia="ja-JP"/>
              </w:rPr>
              <w:t>Key Flag</w:t>
            </w:r>
          </w:p>
        </w:tc>
        <w:tc>
          <w:tcPr>
            <w:tcW w:w="1714" w:type="dxa"/>
            <w:tcBorders>
              <w:top w:val="single" w:sz="4" w:space="0" w:color="auto"/>
              <w:left w:val="single" w:sz="4" w:space="0" w:color="auto"/>
              <w:bottom w:val="single" w:sz="4" w:space="0" w:color="auto"/>
              <w:right w:val="single" w:sz="4" w:space="0" w:color="auto"/>
            </w:tcBorders>
          </w:tcPr>
          <w:p w14:paraId="2CE6F1BF" w14:textId="77777777" w:rsidR="00D45622" w:rsidRPr="00D12E4D" w:rsidRDefault="00D45622" w:rsidP="00F82772">
            <w:pPr>
              <w:keepNext/>
              <w:keepLines/>
              <w:spacing w:after="0"/>
              <w:jc w:val="center"/>
              <w:rPr>
                <w:rFonts w:ascii="Arial" w:hAnsi="Arial"/>
                <w:b/>
                <w:sz w:val="18"/>
                <w:lang w:eastAsia="ja-JP"/>
              </w:rPr>
            </w:pPr>
            <w:r w:rsidRPr="00D12E4D">
              <w:rPr>
                <w:rFonts w:ascii="Arial" w:hAnsi="Arial"/>
                <w:b/>
                <w:sz w:val="18"/>
                <w:lang w:eastAsia="ja-JP"/>
              </w:rPr>
              <w:t>RAN Parameter Definition</w:t>
            </w:r>
          </w:p>
        </w:tc>
        <w:tc>
          <w:tcPr>
            <w:tcW w:w="2606" w:type="dxa"/>
            <w:tcBorders>
              <w:top w:val="single" w:sz="4" w:space="0" w:color="auto"/>
              <w:left w:val="single" w:sz="4" w:space="0" w:color="auto"/>
              <w:bottom w:val="single" w:sz="4" w:space="0" w:color="auto"/>
              <w:right w:val="single" w:sz="4" w:space="0" w:color="auto"/>
            </w:tcBorders>
            <w:hideMark/>
          </w:tcPr>
          <w:p w14:paraId="32D50A6C" w14:textId="77777777" w:rsidR="00D45622" w:rsidRPr="00D12E4D" w:rsidRDefault="00D45622" w:rsidP="00F82772">
            <w:pPr>
              <w:keepNext/>
              <w:keepLines/>
              <w:spacing w:after="0"/>
              <w:jc w:val="center"/>
              <w:rPr>
                <w:rFonts w:ascii="Arial" w:hAnsi="Arial"/>
                <w:b/>
                <w:sz w:val="18"/>
                <w:lang w:eastAsia="ja-JP"/>
              </w:rPr>
            </w:pPr>
            <w:r w:rsidRPr="00D12E4D">
              <w:rPr>
                <w:rFonts w:ascii="Arial" w:hAnsi="Arial"/>
                <w:b/>
                <w:sz w:val="18"/>
                <w:lang w:eastAsia="ja-JP"/>
              </w:rPr>
              <w:t xml:space="preserve">Semantics Description </w:t>
            </w:r>
          </w:p>
        </w:tc>
      </w:tr>
      <w:tr w:rsidR="00D45622" w:rsidRPr="00D12E4D" w14:paraId="27C0E395"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6B5C6C4A" w14:textId="77777777" w:rsidR="00D45622" w:rsidRPr="00D12E4D" w:rsidRDefault="00D45622" w:rsidP="00F82772">
            <w:pPr>
              <w:keepNext/>
              <w:keepLines/>
              <w:spacing w:after="0"/>
              <w:jc w:val="center"/>
              <w:rPr>
                <w:rFonts w:ascii="Arial" w:hAnsi="Arial"/>
                <w:bCs/>
                <w:sz w:val="18"/>
                <w:lang w:eastAsia="ja-JP"/>
              </w:rPr>
            </w:pPr>
            <w:r>
              <w:rPr>
                <w:rFonts w:ascii="Arial" w:hAnsi="Arial"/>
                <w:bCs/>
                <w:sz w:val="18"/>
              </w:rPr>
              <w:t>3500</w:t>
            </w:r>
            <w:r w:rsidRPr="00D12E4D">
              <w:rPr>
                <w:rFonts w:ascii="Arial" w:hAnsi="Arial"/>
                <w:bCs/>
                <w:sz w:val="18"/>
              </w:rPr>
              <w:t>1</w:t>
            </w:r>
          </w:p>
        </w:tc>
        <w:tc>
          <w:tcPr>
            <w:tcW w:w="2070" w:type="dxa"/>
            <w:tcBorders>
              <w:top w:val="single" w:sz="4" w:space="0" w:color="auto"/>
              <w:left w:val="single" w:sz="4" w:space="0" w:color="auto"/>
              <w:bottom w:val="single" w:sz="4" w:space="0" w:color="auto"/>
              <w:right w:val="single" w:sz="4" w:space="0" w:color="auto"/>
            </w:tcBorders>
            <w:hideMark/>
          </w:tcPr>
          <w:p w14:paraId="53B33616"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rPr>
              <w:t>Cell Global ID</w:t>
            </w:r>
          </w:p>
        </w:tc>
        <w:tc>
          <w:tcPr>
            <w:tcW w:w="1350" w:type="dxa"/>
            <w:tcBorders>
              <w:top w:val="single" w:sz="4" w:space="0" w:color="auto"/>
              <w:left w:val="single" w:sz="4" w:space="0" w:color="auto"/>
              <w:bottom w:val="single" w:sz="4" w:space="0" w:color="auto"/>
              <w:right w:val="single" w:sz="4" w:space="0" w:color="auto"/>
            </w:tcBorders>
            <w:hideMark/>
          </w:tcPr>
          <w:p w14:paraId="1D2ED6B7"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rPr>
              <w:t>STRUCTURE</w:t>
            </w:r>
          </w:p>
        </w:tc>
        <w:tc>
          <w:tcPr>
            <w:tcW w:w="806" w:type="dxa"/>
            <w:tcBorders>
              <w:top w:val="single" w:sz="4" w:space="0" w:color="auto"/>
              <w:left w:val="single" w:sz="4" w:space="0" w:color="auto"/>
              <w:bottom w:val="single" w:sz="4" w:space="0" w:color="auto"/>
              <w:right w:val="single" w:sz="4" w:space="0" w:color="auto"/>
            </w:tcBorders>
          </w:tcPr>
          <w:p w14:paraId="28EFF376" w14:textId="77777777" w:rsidR="00D45622" w:rsidRPr="00D12E4D" w:rsidRDefault="00D45622" w:rsidP="00F82772">
            <w:pPr>
              <w:keepNext/>
              <w:keepLines/>
              <w:spacing w:after="0"/>
              <w:jc w:val="center"/>
              <w:rPr>
                <w:rFonts w:ascii="Arial" w:hAnsi="Arial"/>
                <w:bCs/>
                <w:sz w:val="18"/>
                <w:lang w:eastAsia="ja-JP"/>
              </w:rPr>
            </w:pPr>
          </w:p>
        </w:tc>
        <w:tc>
          <w:tcPr>
            <w:tcW w:w="1714" w:type="dxa"/>
            <w:tcBorders>
              <w:top w:val="single" w:sz="4" w:space="0" w:color="auto"/>
              <w:left w:val="single" w:sz="4" w:space="0" w:color="auto"/>
              <w:bottom w:val="single" w:sz="4" w:space="0" w:color="auto"/>
              <w:right w:val="single" w:sz="4" w:space="0" w:color="auto"/>
            </w:tcBorders>
          </w:tcPr>
          <w:p w14:paraId="185BCC90" w14:textId="77777777" w:rsidR="00D45622" w:rsidRPr="00D12E4D" w:rsidRDefault="00D45622" w:rsidP="00F82772">
            <w:pPr>
              <w:keepNext/>
              <w:keepLines/>
              <w:spacing w:after="0"/>
              <w:rPr>
                <w:rFonts w:ascii="Arial" w:hAnsi="Arial"/>
                <w:bCs/>
                <w:sz w:val="18"/>
                <w:lang w:eastAsia="ja-JP"/>
              </w:rPr>
            </w:pPr>
          </w:p>
        </w:tc>
        <w:tc>
          <w:tcPr>
            <w:tcW w:w="2606" w:type="dxa"/>
            <w:tcBorders>
              <w:top w:val="single" w:sz="4" w:space="0" w:color="auto"/>
              <w:left w:val="single" w:sz="4" w:space="0" w:color="auto"/>
              <w:bottom w:val="single" w:sz="4" w:space="0" w:color="auto"/>
              <w:right w:val="single" w:sz="4" w:space="0" w:color="auto"/>
            </w:tcBorders>
            <w:hideMark/>
          </w:tcPr>
          <w:p w14:paraId="14C369DC"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To identify UEs associated to a specific cell</w:t>
            </w:r>
          </w:p>
        </w:tc>
      </w:tr>
      <w:tr w:rsidR="00D45622" w:rsidRPr="00D12E4D" w14:paraId="35BDAC17"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2DE7899F" w14:textId="77777777" w:rsidR="00D45622" w:rsidRPr="00D12E4D" w:rsidRDefault="00D45622" w:rsidP="00F82772">
            <w:pPr>
              <w:keepNext/>
              <w:keepLines/>
              <w:spacing w:after="0"/>
              <w:jc w:val="center"/>
              <w:rPr>
                <w:rFonts w:ascii="Arial" w:hAnsi="Arial"/>
                <w:bCs/>
                <w:sz w:val="18"/>
                <w:lang w:eastAsia="ja-JP"/>
              </w:rPr>
            </w:pPr>
            <w:r>
              <w:rPr>
                <w:rFonts w:ascii="Arial" w:hAnsi="Arial"/>
                <w:bCs/>
                <w:sz w:val="18"/>
              </w:rPr>
              <w:t>3500</w:t>
            </w:r>
            <w:r w:rsidRPr="00D12E4D">
              <w:rPr>
                <w:rFonts w:ascii="Arial" w:hAnsi="Arial"/>
                <w:bCs/>
                <w:sz w:val="18"/>
                <w:lang w:eastAsia="ja-JP"/>
              </w:rPr>
              <w:t>2</w:t>
            </w:r>
          </w:p>
        </w:tc>
        <w:tc>
          <w:tcPr>
            <w:tcW w:w="2070" w:type="dxa"/>
            <w:tcBorders>
              <w:top w:val="single" w:sz="4" w:space="0" w:color="auto"/>
              <w:left w:val="single" w:sz="4" w:space="0" w:color="auto"/>
              <w:bottom w:val="single" w:sz="4" w:space="0" w:color="auto"/>
              <w:right w:val="single" w:sz="4" w:space="0" w:color="auto"/>
            </w:tcBorders>
          </w:tcPr>
          <w:p w14:paraId="26975EF9"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&gt;NR CGI</w:t>
            </w:r>
          </w:p>
        </w:tc>
        <w:tc>
          <w:tcPr>
            <w:tcW w:w="1350" w:type="dxa"/>
            <w:tcBorders>
              <w:top w:val="single" w:sz="4" w:space="0" w:color="auto"/>
              <w:left w:val="single" w:sz="4" w:space="0" w:color="auto"/>
              <w:bottom w:val="single" w:sz="4" w:space="0" w:color="auto"/>
              <w:right w:val="single" w:sz="4" w:space="0" w:color="auto"/>
            </w:tcBorders>
          </w:tcPr>
          <w:p w14:paraId="18233181"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rPr>
              <w:t>STRUCTURE</w:t>
            </w:r>
          </w:p>
        </w:tc>
        <w:tc>
          <w:tcPr>
            <w:tcW w:w="806" w:type="dxa"/>
            <w:tcBorders>
              <w:top w:val="single" w:sz="4" w:space="0" w:color="auto"/>
              <w:left w:val="single" w:sz="4" w:space="0" w:color="auto"/>
              <w:bottom w:val="single" w:sz="4" w:space="0" w:color="auto"/>
              <w:right w:val="single" w:sz="4" w:space="0" w:color="auto"/>
            </w:tcBorders>
          </w:tcPr>
          <w:p w14:paraId="192EDA70" w14:textId="77777777" w:rsidR="00D45622" w:rsidRPr="00D12E4D" w:rsidRDefault="00D45622" w:rsidP="00F82772">
            <w:pPr>
              <w:keepNext/>
              <w:keepLines/>
              <w:spacing w:after="0"/>
              <w:jc w:val="center"/>
              <w:rPr>
                <w:rFonts w:ascii="Arial" w:hAnsi="Arial"/>
                <w:bCs/>
                <w:sz w:val="18"/>
                <w:lang w:eastAsia="ja-JP"/>
              </w:rPr>
            </w:pPr>
          </w:p>
        </w:tc>
        <w:tc>
          <w:tcPr>
            <w:tcW w:w="1714" w:type="dxa"/>
            <w:tcBorders>
              <w:top w:val="single" w:sz="4" w:space="0" w:color="auto"/>
              <w:left w:val="single" w:sz="4" w:space="0" w:color="auto"/>
              <w:bottom w:val="single" w:sz="4" w:space="0" w:color="auto"/>
              <w:right w:val="single" w:sz="4" w:space="0" w:color="auto"/>
            </w:tcBorders>
          </w:tcPr>
          <w:p w14:paraId="357EB37C" w14:textId="77777777" w:rsidR="00D45622" w:rsidRPr="00D12E4D" w:rsidRDefault="00D45622" w:rsidP="00F82772">
            <w:pPr>
              <w:keepNext/>
              <w:keepLines/>
              <w:spacing w:after="0"/>
              <w:rPr>
                <w:rFonts w:ascii="Arial" w:hAnsi="Arial"/>
                <w:bCs/>
                <w:sz w:val="18"/>
                <w:lang w:eastAsia="ja-JP"/>
              </w:rPr>
            </w:pPr>
          </w:p>
        </w:tc>
        <w:tc>
          <w:tcPr>
            <w:tcW w:w="2606" w:type="dxa"/>
            <w:tcBorders>
              <w:top w:val="single" w:sz="4" w:space="0" w:color="auto"/>
              <w:left w:val="single" w:sz="4" w:space="0" w:color="auto"/>
              <w:bottom w:val="single" w:sz="4" w:space="0" w:color="auto"/>
              <w:right w:val="single" w:sz="4" w:space="0" w:color="auto"/>
            </w:tcBorders>
          </w:tcPr>
          <w:p w14:paraId="58B869BF" w14:textId="77777777" w:rsidR="00D45622" w:rsidRPr="00D12E4D" w:rsidRDefault="00D45622" w:rsidP="00F82772">
            <w:pPr>
              <w:keepNext/>
              <w:keepLines/>
              <w:spacing w:after="0"/>
              <w:rPr>
                <w:rFonts w:ascii="Arial" w:hAnsi="Arial"/>
                <w:bCs/>
                <w:sz w:val="18"/>
                <w:lang w:eastAsia="ja-JP"/>
              </w:rPr>
            </w:pPr>
          </w:p>
        </w:tc>
      </w:tr>
      <w:tr w:rsidR="00D45622" w:rsidRPr="00D12E4D" w14:paraId="6BA60516"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487FB0D1" w14:textId="77777777" w:rsidR="00D45622" w:rsidRPr="00D12E4D" w:rsidRDefault="00D45622" w:rsidP="00F82772">
            <w:pPr>
              <w:keepNext/>
              <w:keepLines/>
              <w:spacing w:after="0"/>
              <w:jc w:val="center"/>
              <w:rPr>
                <w:rFonts w:ascii="Arial" w:hAnsi="Arial"/>
                <w:bCs/>
                <w:sz w:val="18"/>
                <w:lang w:eastAsia="ja-JP"/>
              </w:rPr>
            </w:pPr>
            <w:r>
              <w:rPr>
                <w:rFonts w:ascii="Arial" w:hAnsi="Arial"/>
                <w:bCs/>
                <w:sz w:val="18"/>
              </w:rPr>
              <w:t>3500</w:t>
            </w:r>
            <w:r w:rsidRPr="00D12E4D">
              <w:rPr>
                <w:rFonts w:ascii="Arial" w:hAnsi="Arial"/>
                <w:bCs/>
                <w:sz w:val="18"/>
                <w:lang w:eastAsia="ja-JP"/>
              </w:rPr>
              <w:t>3</w:t>
            </w:r>
          </w:p>
        </w:tc>
        <w:tc>
          <w:tcPr>
            <w:tcW w:w="2070" w:type="dxa"/>
            <w:tcBorders>
              <w:top w:val="single" w:sz="4" w:space="0" w:color="auto"/>
              <w:left w:val="single" w:sz="4" w:space="0" w:color="auto"/>
              <w:bottom w:val="single" w:sz="4" w:space="0" w:color="auto"/>
              <w:right w:val="single" w:sz="4" w:space="0" w:color="auto"/>
            </w:tcBorders>
          </w:tcPr>
          <w:p w14:paraId="65AF202F"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&gt;&gt;PLMN Identity</w:t>
            </w:r>
          </w:p>
        </w:tc>
        <w:tc>
          <w:tcPr>
            <w:tcW w:w="1350" w:type="dxa"/>
            <w:tcBorders>
              <w:top w:val="single" w:sz="4" w:space="0" w:color="auto"/>
              <w:left w:val="single" w:sz="4" w:space="0" w:color="auto"/>
              <w:bottom w:val="single" w:sz="4" w:space="0" w:color="auto"/>
              <w:right w:val="single" w:sz="4" w:space="0" w:color="auto"/>
            </w:tcBorders>
          </w:tcPr>
          <w:p w14:paraId="0A729840"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lang w:eastAsia="ja-JP"/>
              </w:rPr>
              <w:t>ELEMENT</w:t>
            </w:r>
          </w:p>
        </w:tc>
        <w:tc>
          <w:tcPr>
            <w:tcW w:w="806" w:type="dxa"/>
            <w:tcBorders>
              <w:top w:val="single" w:sz="4" w:space="0" w:color="auto"/>
              <w:left w:val="single" w:sz="4" w:space="0" w:color="auto"/>
              <w:bottom w:val="single" w:sz="4" w:space="0" w:color="auto"/>
              <w:right w:val="single" w:sz="4" w:space="0" w:color="auto"/>
            </w:tcBorders>
          </w:tcPr>
          <w:p w14:paraId="69477550"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lang w:eastAsia="ja-JP"/>
              </w:rPr>
              <w:t>FALSE</w:t>
            </w:r>
          </w:p>
        </w:tc>
        <w:tc>
          <w:tcPr>
            <w:tcW w:w="1714" w:type="dxa"/>
            <w:tcBorders>
              <w:top w:val="single" w:sz="4" w:space="0" w:color="auto"/>
              <w:left w:val="single" w:sz="4" w:space="0" w:color="auto"/>
              <w:bottom w:val="single" w:sz="4" w:space="0" w:color="auto"/>
              <w:right w:val="single" w:sz="4" w:space="0" w:color="auto"/>
            </w:tcBorders>
          </w:tcPr>
          <w:p w14:paraId="756C6263"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Defined in [4] clause 6.2.3.1.</w:t>
            </w:r>
          </w:p>
        </w:tc>
        <w:tc>
          <w:tcPr>
            <w:tcW w:w="2606" w:type="dxa"/>
            <w:tcBorders>
              <w:top w:val="single" w:sz="4" w:space="0" w:color="auto"/>
              <w:left w:val="single" w:sz="4" w:space="0" w:color="auto"/>
              <w:bottom w:val="single" w:sz="4" w:space="0" w:color="auto"/>
              <w:right w:val="single" w:sz="4" w:space="0" w:color="auto"/>
            </w:tcBorders>
          </w:tcPr>
          <w:p w14:paraId="5A07787C" w14:textId="77777777" w:rsidR="00D45622" w:rsidRPr="00D12E4D" w:rsidRDefault="00D45622" w:rsidP="00F82772">
            <w:pPr>
              <w:keepNext/>
              <w:keepLines/>
              <w:spacing w:after="0"/>
              <w:rPr>
                <w:rFonts w:ascii="Arial" w:hAnsi="Arial"/>
                <w:bCs/>
                <w:sz w:val="18"/>
                <w:lang w:eastAsia="ja-JP"/>
              </w:rPr>
            </w:pPr>
          </w:p>
        </w:tc>
      </w:tr>
      <w:tr w:rsidR="00D45622" w:rsidRPr="00D12E4D" w14:paraId="3E831AB0"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5B1E073D" w14:textId="77777777" w:rsidR="00D45622" w:rsidRPr="00D12E4D" w:rsidRDefault="00D45622" w:rsidP="00F82772">
            <w:pPr>
              <w:keepNext/>
              <w:keepLines/>
              <w:spacing w:after="0"/>
              <w:jc w:val="center"/>
              <w:rPr>
                <w:rFonts w:ascii="Arial" w:hAnsi="Arial"/>
                <w:bCs/>
                <w:sz w:val="18"/>
                <w:lang w:eastAsia="ja-JP"/>
              </w:rPr>
            </w:pPr>
            <w:r>
              <w:rPr>
                <w:rFonts w:ascii="Arial" w:hAnsi="Arial"/>
                <w:bCs/>
                <w:sz w:val="18"/>
              </w:rPr>
              <w:t>3500</w:t>
            </w:r>
            <w:r w:rsidRPr="00D12E4D">
              <w:rPr>
                <w:rFonts w:ascii="Arial" w:hAnsi="Arial"/>
                <w:bCs/>
                <w:sz w:val="18"/>
                <w:lang w:eastAsia="ja-JP"/>
              </w:rPr>
              <w:t>4</w:t>
            </w:r>
          </w:p>
        </w:tc>
        <w:tc>
          <w:tcPr>
            <w:tcW w:w="2070" w:type="dxa"/>
            <w:tcBorders>
              <w:top w:val="single" w:sz="4" w:space="0" w:color="auto"/>
              <w:left w:val="single" w:sz="4" w:space="0" w:color="auto"/>
              <w:bottom w:val="single" w:sz="4" w:space="0" w:color="auto"/>
              <w:right w:val="single" w:sz="4" w:space="0" w:color="auto"/>
            </w:tcBorders>
          </w:tcPr>
          <w:p w14:paraId="2A089EE1"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&gt;&gt;NR Cell Identity</w:t>
            </w:r>
          </w:p>
        </w:tc>
        <w:tc>
          <w:tcPr>
            <w:tcW w:w="1350" w:type="dxa"/>
            <w:tcBorders>
              <w:top w:val="single" w:sz="4" w:space="0" w:color="auto"/>
              <w:left w:val="single" w:sz="4" w:space="0" w:color="auto"/>
              <w:bottom w:val="single" w:sz="4" w:space="0" w:color="auto"/>
              <w:right w:val="single" w:sz="4" w:space="0" w:color="auto"/>
            </w:tcBorders>
          </w:tcPr>
          <w:p w14:paraId="27C3F0E9"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lang w:eastAsia="ja-JP"/>
              </w:rPr>
              <w:t>ELEMENT</w:t>
            </w:r>
          </w:p>
        </w:tc>
        <w:tc>
          <w:tcPr>
            <w:tcW w:w="806" w:type="dxa"/>
            <w:tcBorders>
              <w:top w:val="single" w:sz="4" w:space="0" w:color="auto"/>
              <w:left w:val="single" w:sz="4" w:space="0" w:color="auto"/>
              <w:bottom w:val="single" w:sz="4" w:space="0" w:color="auto"/>
              <w:right w:val="single" w:sz="4" w:space="0" w:color="auto"/>
            </w:tcBorders>
          </w:tcPr>
          <w:p w14:paraId="22FDE5F3"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lang w:eastAsia="ja-JP"/>
              </w:rPr>
              <w:t>FALSE</w:t>
            </w:r>
          </w:p>
        </w:tc>
        <w:tc>
          <w:tcPr>
            <w:tcW w:w="1714" w:type="dxa"/>
            <w:tcBorders>
              <w:top w:val="single" w:sz="4" w:space="0" w:color="auto"/>
              <w:left w:val="single" w:sz="4" w:space="0" w:color="auto"/>
              <w:bottom w:val="single" w:sz="4" w:space="0" w:color="auto"/>
              <w:right w:val="single" w:sz="4" w:space="0" w:color="auto"/>
            </w:tcBorders>
          </w:tcPr>
          <w:p w14:paraId="016B63D0"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Defined in [4] clause 6.2.3.7.</w:t>
            </w:r>
          </w:p>
        </w:tc>
        <w:tc>
          <w:tcPr>
            <w:tcW w:w="2606" w:type="dxa"/>
            <w:tcBorders>
              <w:top w:val="single" w:sz="4" w:space="0" w:color="auto"/>
              <w:left w:val="single" w:sz="4" w:space="0" w:color="auto"/>
              <w:bottom w:val="single" w:sz="4" w:space="0" w:color="auto"/>
              <w:right w:val="single" w:sz="4" w:space="0" w:color="auto"/>
            </w:tcBorders>
          </w:tcPr>
          <w:p w14:paraId="0FE0CF73" w14:textId="77777777" w:rsidR="00D45622" w:rsidRPr="00D12E4D" w:rsidRDefault="00D45622" w:rsidP="00F82772">
            <w:pPr>
              <w:keepNext/>
              <w:keepLines/>
              <w:spacing w:after="0"/>
              <w:rPr>
                <w:rFonts w:ascii="Arial" w:hAnsi="Arial"/>
                <w:bCs/>
                <w:sz w:val="18"/>
                <w:lang w:eastAsia="ja-JP"/>
              </w:rPr>
            </w:pPr>
          </w:p>
        </w:tc>
      </w:tr>
      <w:tr w:rsidR="00D45622" w:rsidRPr="00D12E4D" w14:paraId="4FB92BAB"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46A3A1D9" w14:textId="77777777" w:rsidR="00D45622" w:rsidRPr="00D12E4D" w:rsidRDefault="00D45622" w:rsidP="00F82772">
            <w:pPr>
              <w:keepNext/>
              <w:keepLines/>
              <w:spacing w:after="0"/>
              <w:jc w:val="center"/>
              <w:rPr>
                <w:rFonts w:ascii="Arial" w:hAnsi="Arial"/>
                <w:bCs/>
                <w:sz w:val="18"/>
                <w:lang w:eastAsia="ja-JP"/>
              </w:rPr>
            </w:pPr>
            <w:r>
              <w:rPr>
                <w:rFonts w:ascii="Arial" w:hAnsi="Arial"/>
                <w:bCs/>
                <w:sz w:val="18"/>
              </w:rPr>
              <w:t>3500</w:t>
            </w:r>
            <w:r w:rsidRPr="00D12E4D">
              <w:rPr>
                <w:rFonts w:ascii="Arial" w:hAnsi="Arial"/>
                <w:bCs/>
                <w:sz w:val="18"/>
                <w:lang w:eastAsia="ja-JP"/>
              </w:rPr>
              <w:t>5</w:t>
            </w:r>
          </w:p>
        </w:tc>
        <w:tc>
          <w:tcPr>
            <w:tcW w:w="2070" w:type="dxa"/>
            <w:tcBorders>
              <w:top w:val="single" w:sz="4" w:space="0" w:color="auto"/>
              <w:left w:val="single" w:sz="4" w:space="0" w:color="auto"/>
              <w:bottom w:val="single" w:sz="4" w:space="0" w:color="auto"/>
              <w:right w:val="single" w:sz="4" w:space="0" w:color="auto"/>
            </w:tcBorders>
          </w:tcPr>
          <w:p w14:paraId="0E84E424"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&gt;E-UTRA CGI</w:t>
            </w:r>
          </w:p>
        </w:tc>
        <w:tc>
          <w:tcPr>
            <w:tcW w:w="1350" w:type="dxa"/>
            <w:tcBorders>
              <w:top w:val="single" w:sz="4" w:space="0" w:color="auto"/>
              <w:left w:val="single" w:sz="4" w:space="0" w:color="auto"/>
              <w:bottom w:val="single" w:sz="4" w:space="0" w:color="auto"/>
              <w:right w:val="single" w:sz="4" w:space="0" w:color="auto"/>
            </w:tcBorders>
          </w:tcPr>
          <w:p w14:paraId="1B30F88C"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rPr>
              <w:t>STRUCTURE</w:t>
            </w:r>
          </w:p>
        </w:tc>
        <w:tc>
          <w:tcPr>
            <w:tcW w:w="806" w:type="dxa"/>
            <w:tcBorders>
              <w:top w:val="single" w:sz="4" w:space="0" w:color="auto"/>
              <w:left w:val="single" w:sz="4" w:space="0" w:color="auto"/>
              <w:bottom w:val="single" w:sz="4" w:space="0" w:color="auto"/>
              <w:right w:val="single" w:sz="4" w:space="0" w:color="auto"/>
            </w:tcBorders>
          </w:tcPr>
          <w:p w14:paraId="40BBC091" w14:textId="77777777" w:rsidR="00D45622" w:rsidRPr="00D12E4D" w:rsidRDefault="00D45622" w:rsidP="00F82772">
            <w:pPr>
              <w:keepNext/>
              <w:keepLines/>
              <w:spacing w:after="0"/>
              <w:jc w:val="center"/>
              <w:rPr>
                <w:rFonts w:ascii="Arial" w:hAnsi="Arial"/>
                <w:bCs/>
                <w:sz w:val="18"/>
                <w:lang w:eastAsia="ja-JP"/>
              </w:rPr>
            </w:pPr>
          </w:p>
        </w:tc>
        <w:tc>
          <w:tcPr>
            <w:tcW w:w="1714" w:type="dxa"/>
            <w:tcBorders>
              <w:top w:val="single" w:sz="4" w:space="0" w:color="auto"/>
              <w:left w:val="single" w:sz="4" w:space="0" w:color="auto"/>
              <w:bottom w:val="single" w:sz="4" w:space="0" w:color="auto"/>
              <w:right w:val="single" w:sz="4" w:space="0" w:color="auto"/>
            </w:tcBorders>
          </w:tcPr>
          <w:p w14:paraId="7DD74CDE" w14:textId="77777777" w:rsidR="00D45622" w:rsidRPr="00D12E4D" w:rsidRDefault="00D45622" w:rsidP="00F82772">
            <w:pPr>
              <w:keepNext/>
              <w:keepLines/>
              <w:spacing w:after="0"/>
              <w:rPr>
                <w:rFonts w:ascii="Arial" w:hAnsi="Arial"/>
                <w:bCs/>
                <w:sz w:val="18"/>
                <w:lang w:eastAsia="ja-JP"/>
              </w:rPr>
            </w:pPr>
          </w:p>
        </w:tc>
        <w:tc>
          <w:tcPr>
            <w:tcW w:w="2606" w:type="dxa"/>
            <w:tcBorders>
              <w:top w:val="single" w:sz="4" w:space="0" w:color="auto"/>
              <w:left w:val="single" w:sz="4" w:space="0" w:color="auto"/>
              <w:bottom w:val="single" w:sz="4" w:space="0" w:color="auto"/>
              <w:right w:val="single" w:sz="4" w:space="0" w:color="auto"/>
            </w:tcBorders>
          </w:tcPr>
          <w:p w14:paraId="47ACEAD1" w14:textId="77777777" w:rsidR="00D45622" w:rsidRPr="00D12E4D" w:rsidRDefault="00D45622" w:rsidP="00F82772">
            <w:pPr>
              <w:keepNext/>
              <w:keepLines/>
              <w:spacing w:after="0"/>
              <w:rPr>
                <w:rFonts w:ascii="Arial" w:hAnsi="Arial"/>
                <w:bCs/>
                <w:sz w:val="18"/>
                <w:lang w:eastAsia="ja-JP"/>
              </w:rPr>
            </w:pPr>
          </w:p>
        </w:tc>
      </w:tr>
      <w:tr w:rsidR="00D45622" w:rsidRPr="00D12E4D" w14:paraId="198F4062"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0DCD0D80" w14:textId="77777777" w:rsidR="00D45622" w:rsidRPr="00D12E4D" w:rsidRDefault="00D45622" w:rsidP="00F82772">
            <w:pPr>
              <w:keepNext/>
              <w:keepLines/>
              <w:spacing w:after="0"/>
              <w:jc w:val="center"/>
              <w:rPr>
                <w:rFonts w:ascii="Arial" w:hAnsi="Arial"/>
                <w:bCs/>
                <w:sz w:val="18"/>
                <w:lang w:eastAsia="ja-JP"/>
              </w:rPr>
            </w:pPr>
            <w:r>
              <w:rPr>
                <w:rFonts w:ascii="Arial" w:hAnsi="Arial"/>
                <w:bCs/>
                <w:sz w:val="18"/>
              </w:rPr>
              <w:t>3500</w:t>
            </w:r>
            <w:r w:rsidRPr="00D12E4D">
              <w:rPr>
                <w:rFonts w:ascii="Arial" w:hAnsi="Arial"/>
                <w:bCs/>
                <w:sz w:val="18"/>
                <w:lang w:eastAsia="ja-JP"/>
              </w:rPr>
              <w:t>6</w:t>
            </w:r>
          </w:p>
        </w:tc>
        <w:tc>
          <w:tcPr>
            <w:tcW w:w="2070" w:type="dxa"/>
            <w:tcBorders>
              <w:top w:val="single" w:sz="4" w:space="0" w:color="auto"/>
              <w:left w:val="single" w:sz="4" w:space="0" w:color="auto"/>
              <w:bottom w:val="single" w:sz="4" w:space="0" w:color="auto"/>
              <w:right w:val="single" w:sz="4" w:space="0" w:color="auto"/>
            </w:tcBorders>
          </w:tcPr>
          <w:p w14:paraId="0E8B9AD4"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&gt;&gt;PLMN Identity</w:t>
            </w:r>
          </w:p>
        </w:tc>
        <w:tc>
          <w:tcPr>
            <w:tcW w:w="1350" w:type="dxa"/>
            <w:tcBorders>
              <w:top w:val="single" w:sz="4" w:space="0" w:color="auto"/>
              <w:left w:val="single" w:sz="4" w:space="0" w:color="auto"/>
              <w:bottom w:val="single" w:sz="4" w:space="0" w:color="auto"/>
              <w:right w:val="single" w:sz="4" w:space="0" w:color="auto"/>
            </w:tcBorders>
          </w:tcPr>
          <w:p w14:paraId="1CBF7AC1"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lang w:eastAsia="ja-JP"/>
              </w:rPr>
              <w:t>ELEMENT</w:t>
            </w:r>
          </w:p>
        </w:tc>
        <w:tc>
          <w:tcPr>
            <w:tcW w:w="806" w:type="dxa"/>
            <w:tcBorders>
              <w:top w:val="single" w:sz="4" w:space="0" w:color="auto"/>
              <w:left w:val="single" w:sz="4" w:space="0" w:color="auto"/>
              <w:bottom w:val="single" w:sz="4" w:space="0" w:color="auto"/>
              <w:right w:val="single" w:sz="4" w:space="0" w:color="auto"/>
            </w:tcBorders>
          </w:tcPr>
          <w:p w14:paraId="78D4F961"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lang w:eastAsia="ja-JP"/>
              </w:rPr>
              <w:t>FALSE</w:t>
            </w:r>
          </w:p>
        </w:tc>
        <w:tc>
          <w:tcPr>
            <w:tcW w:w="1714" w:type="dxa"/>
            <w:tcBorders>
              <w:top w:val="single" w:sz="4" w:space="0" w:color="auto"/>
              <w:left w:val="single" w:sz="4" w:space="0" w:color="auto"/>
              <w:bottom w:val="single" w:sz="4" w:space="0" w:color="auto"/>
              <w:right w:val="single" w:sz="4" w:space="0" w:color="auto"/>
            </w:tcBorders>
          </w:tcPr>
          <w:p w14:paraId="1D6FF214"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Defined in [4] clause 6.2.3.1.</w:t>
            </w:r>
          </w:p>
        </w:tc>
        <w:tc>
          <w:tcPr>
            <w:tcW w:w="2606" w:type="dxa"/>
            <w:tcBorders>
              <w:top w:val="single" w:sz="4" w:space="0" w:color="auto"/>
              <w:left w:val="single" w:sz="4" w:space="0" w:color="auto"/>
              <w:bottom w:val="single" w:sz="4" w:space="0" w:color="auto"/>
              <w:right w:val="single" w:sz="4" w:space="0" w:color="auto"/>
            </w:tcBorders>
          </w:tcPr>
          <w:p w14:paraId="6AA6BC35" w14:textId="77777777" w:rsidR="00D45622" w:rsidRPr="00D12E4D" w:rsidRDefault="00D45622" w:rsidP="00F82772">
            <w:pPr>
              <w:keepNext/>
              <w:keepLines/>
              <w:spacing w:after="0"/>
              <w:rPr>
                <w:rFonts w:ascii="Arial" w:hAnsi="Arial"/>
                <w:bCs/>
                <w:sz w:val="18"/>
                <w:lang w:eastAsia="ja-JP"/>
              </w:rPr>
            </w:pPr>
          </w:p>
        </w:tc>
      </w:tr>
      <w:tr w:rsidR="00D45622" w:rsidRPr="00D12E4D" w14:paraId="0D8AAB02"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27A59E22" w14:textId="77777777" w:rsidR="00D45622" w:rsidRPr="00D12E4D" w:rsidRDefault="00D45622" w:rsidP="00F82772">
            <w:pPr>
              <w:keepNext/>
              <w:keepLines/>
              <w:spacing w:after="0"/>
              <w:jc w:val="center"/>
              <w:rPr>
                <w:rFonts w:ascii="Arial" w:hAnsi="Arial"/>
                <w:bCs/>
                <w:sz w:val="18"/>
                <w:lang w:eastAsia="ja-JP"/>
              </w:rPr>
            </w:pPr>
            <w:r>
              <w:rPr>
                <w:rFonts w:ascii="Arial" w:hAnsi="Arial"/>
                <w:bCs/>
                <w:sz w:val="18"/>
              </w:rPr>
              <w:t>3500</w:t>
            </w:r>
            <w:r w:rsidRPr="00D12E4D">
              <w:rPr>
                <w:rFonts w:ascii="Arial" w:hAnsi="Arial"/>
                <w:bCs/>
                <w:sz w:val="18"/>
                <w:lang w:eastAsia="ja-JP"/>
              </w:rPr>
              <w:t>7</w:t>
            </w:r>
          </w:p>
        </w:tc>
        <w:tc>
          <w:tcPr>
            <w:tcW w:w="2070" w:type="dxa"/>
            <w:tcBorders>
              <w:top w:val="single" w:sz="4" w:space="0" w:color="auto"/>
              <w:left w:val="single" w:sz="4" w:space="0" w:color="auto"/>
              <w:bottom w:val="single" w:sz="4" w:space="0" w:color="auto"/>
              <w:right w:val="single" w:sz="4" w:space="0" w:color="auto"/>
            </w:tcBorders>
          </w:tcPr>
          <w:p w14:paraId="17B0507A"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&gt;&gt;E-UTRA Cell Identity</w:t>
            </w:r>
          </w:p>
        </w:tc>
        <w:tc>
          <w:tcPr>
            <w:tcW w:w="1350" w:type="dxa"/>
            <w:tcBorders>
              <w:top w:val="single" w:sz="4" w:space="0" w:color="auto"/>
              <w:left w:val="single" w:sz="4" w:space="0" w:color="auto"/>
              <w:bottom w:val="single" w:sz="4" w:space="0" w:color="auto"/>
              <w:right w:val="single" w:sz="4" w:space="0" w:color="auto"/>
            </w:tcBorders>
          </w:tcPr>
          <w:p w14:paraId="620C0ECB"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lang w:eastAsia="ja-JP"/>
              </w:rPr>
              <w:t>ELEMENT</w:t>
            </w:r>
          </w:p>
        </w:tc>
        <w:tc>
          <w:tcPr>
            <w:tcW w:w="806" w:type="dxa"/>
            <w:tcBorders>
              <w:top w:val="single" w:sz="4" w:space="0" w:color="auto"/>
              <w:left w:val="single" w:sz="4" w:space="0" w:color="auto"/>
              <w:bottom w:val="single" w:sz="4" w:space="0" w:color="auto"/>
              <w:right w:val="single" w:sz="4" w:space="0" w:color="auto"/>
            </w:tcBorders>
          </w:tcPr>
          <w:p w14:paraId="03A05D9D"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lang w:eastAsia="ja-JP"/>
              </w:rPr>
              <w:t>FALSE</w:t>
            </w:r>
          </w:p>
        </w:tc>
        <w:tc>
          <w:tcPr>
            <w:tcW w:w="1714" w:type="dxa"/>
            <w:tcBorders>
              <w:top w:val="single" w:sz="4" w:space="0" w:color="auto"/>
              <w:left w:val="single" w:sz="4" w:space="0" w:color="auto"/>
              <w:bottom w:val="single" w:sz="4" w:space="0" w:color="auto"/>
              <w:right w:val="single" w:sz="4" w:space="0" w:color="auto"/>
            </w:tcBorders>
          </w:tcPr>
          <w:p w14:paraId="3A33F7AC"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Defined in [4] clause 6.2.3.11.</w:t>
            </w:r>
          </w:p>
        </w:tc>
        <w:tc>
          <w:tcPr>
            <w:tcW w:w="2606" w:type="dxa"/>
            <w:tcBorders>
              <w:top w:val="single" w:sz="4" w:space="0" w:color="auto"/>
              <w:left w:val="single" w:sz="4" w:space="0" w:color="auto"/>
              <w:bottom w:val="single" w:sz="4" w:space="0" w:color="auto"/>
              <w:right w:val="single" w:sz="4" w:space="0" w:color="auto"/>
            </w:tcBorders>
          </w:tcPr>
          <w:p w14:paraId="76B15EB1" w14:textId="77777777" w:rsidR="00D45622" w:rsidRPr="00D12E4D" w:rsidRDefault="00D45622" w:rsidP="00F82772">
            <w:pPr>
              <w:keepNext/>
              <w:keepLines/>
              <w:spacing w:after="0"/>
              <w:rPr>
                <w:rFonts w:ascii="Arial" w:hAnsi="Arial"/>
                <w:bCs/>
                <w:sz w:val="18"/>
                <w:lang w:eastAsia="ja-JP"/>
              </w:rPr>
            </w:pPr>
          </w:p>
        </w:tc>
      </w:tr>
      <w:tr w:rsidR="00D45622" w:rsidRPr="00D12E4D" w14:paraId="4C33B0E2"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1BCF2533" w14:textId="77777777" w:rsidR="00D45622" w:rsidRPr="00D12E4D" w:rsidRDefault="00D45622" w:rsidP="00F82772">
            <w:pPr>
              <w:keepNext/>
              <w:keepLines/>
              <w:spacing w:after="0"/>
              <w:jc w:val="center"/>
              <w:rPr>
                <w:rFonts w:ascii="Arial" w:hAnsi="Arial"/>
                <w:bCs/>
                <w:sz w:val="18"/>
                <w:lang w:eastAsia="ja-JP"/>
              </w:rPr>
            </w:pPr>
            <w:r>
              <w:rPr>
                <w:rFonts w:ascii="Arial" w:hAnsi="Arial"/>
                <w:bCs/>
                <w:sz w:val="18"/>
              </w:rPr>
              <w:t>350</w:t>
            </w:r>
            <w:r w:rsidRPr="00D12E4D">
              <w:rPr>
                <w:rFonts w:ascii="Arial" w:hAnsi="Arial"/>
                <w:bCs/>
                <w:sz w:val="18"/>
                <w:lang w:eastAsia="ja-JP"/>
              </w:rPr>
              <w:t>10</w:t>
            </w:r>
          </w:p>
        </w:tc>
        <w:tc>
          <w:tcPr>
            <w:tcW w:w="2070" w:type="dxa"/>
            <w:tcBorders>
              <w:top w:val="single" w:sz="4" w:space="0" w:color="auto"/>
              <w:left w:val="single" w:sz="4" w:space="0" w:color="auto"/>
              <w:bottom w:val="single" w:sz="4" w:space="0" w:color="auto"/>
              <w:right w:val="single" w:sz="4" w:space="0" w:color="auto"/>
            </w:tcBorders>
            <w:hideMark/>
          </w:tcPr>
          <w:p w14:paraId="74D2D537"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S-NSSAI</w:t>
            </w:r>
          </w:p>
        </w:tc>
        <w:tc>
          <w:tcPr>
            <w:tcW w:w="1350" w:type="dxa"/>
            <w:tcBorders>
              <w:top w:val="single" w:sz="4" w:space="0" w:color="auto"/>
              <w:left w:val="single" w:sz="4" w:space="0" w:color="auto"/>
              <w:bottom w:val="single" w:sz="4" w:space="0" w:color="auto"/>
              <w:right w:val="single" w:sz="4" w:space="0" w:color="auto"/>
            </w:tcBorders>
            <w:hideMark/>
          </w:tcPr>
          <w:p w14:paraId="574A87F4"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lang w:eastAsia="ja-JP"/>
              </w:rPr>
              <w:t>STRUCTURE</w:t>
            </w:r>
          </w:p>
        </w:tc>
        <w:tc>
          <w:tcPr>
            <w:tcW w:w="806" w:type="dxa"/>
            <w:tcBorders>
              <w:top w:val="single" w:sz="4" w:space="0" w:color="auto"/>
              <w:left w:val="single" w:sz="4" w:space="0" w:color="auto"/>
              <w:bottom w:val="single" w:sz="4" w:space="0" w:color="auto"/>
              <w:right w:val="single" w:sz="4" w:space="0" w:color="auto"/>
            </w:tcBorders>
          </w:tcPr>
          <w:p w14:paraId="614E87E9" w14:textId="77777777" w:rsidR="00D45622" w:rsidRPr="00D12E4D" w:rsidRDefault="00D45622" w:rsidP="00F82772">
            <w:pPr>
              <w:keepNext/>
              <w:keepLines/>
              <w:spacing w:after="0"/>
              <w:jc w:val="center"/>
              <w:rPr>
                <w:rFonts w:ascii="Arial" w:hAnsi="Arial"/>
                <w:bCs/>
                <w:sz w:val="18"/>
                <w:lang w:eastAsia="ja-JP"/>
              </w:rPr>
            </w:pPr>
          </w:p>
        </w:tc>
        <w:tc>
          <w:tcPr>
            <w:tcW w:w="1714" w:type="dxa"/>
            <w:tcBorders>
              <w:top w:val="single" w:sz="4" w:space="0" w:color="auto"/>
              <w:left w:val="single" w:sz="4" w:space="0" w:color="auto"/>
              <w:bottom w:val="single" w:sz="4" w:space="0" w:color="auto"/>
              <w:right w:val="single" w:sz="4" w:space="0" w:color="auto"/>
            </w:tcBorders>
          </w:tcPr>
          <w:p w14:paraId="1CC0E18B" w14:textId="77777777" w:rsidR="00D45622" w:rsidRPr="00D12E4D" w:rsidRDefault="00D45622" w:rsidP="00F82772">
            <w:pPr>
              <w:keepNext/>
              <w:keepLines/>
              <w:spacing w:after="0"/>
              <w:rPr>
                <w:rFonts w:ascii="Arial" w:hAnsi="Arial"/>
                <w:bCs/>
                <w:sz w:val="18"/>
                <w:lang w:eastAsia="ja-JP"/>
              </w:rPr>
            </w:pPr>
          </w:p>
        </w:tc>
        <w:tc>
          <w:tcPr>
            <w:tcW w:w="2606" w:type="dxa"/>
            <w:tcBorders>
              <w:top w:val="single" w:sz="4" w:space="0" w:color="auto"/>
              <w:left w:val="single" w:sz="4" w:space="0" w:color="auto"/>
              <w:bottom w:val="single" w:sz="4" w:space="0" w:color="auto"/>
              <w:right w:val="single" w:sz="4" w:space="0" w:color="auto"/>
            </w:tcBorders>
            <w:hideMark/>
          </w:tcPr>
          <w:p w14:paraId="2E995A8D"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To identify UEs associated to a specific S-NSSAI</w:t>
            </w:r>
          </w:p>
        </w:tc>
      </w:tr>
      <w:tr w:rsidR="00D45622" w:rsidRPr="00D12E4D" w14:paraId="18B4C2CD"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7615A9E3" w14:textId="77777777" w:rsidR="00D45622" w:rsidRPr="00D12E4D" w:rsidRDefault="00D45622" w:rsidP="00F82772">
            <w:pPr>
              <w:keepNext/>
              <w:keepLines/>
              <w:spacing w:after="0"/>
              <w:jc w:val="center"/>
              <w:rPr>
                <w:rFonts w:ascii="Arial" w:hAnsi="Arial"/>
                <w:bCs/>
                <w:sz w:val="18"/>
              </w:rPr>
            </w:pPr>
            <w:r>
              <w:rPr>
                <w:rFonts w:ascii="Arial" w:hAnsi="Arial"/>
                <w:bCs/>
                <w:sz w:val="18"/>
              </w:rPr>
              <w:t>350</w:t>
            </w:r>
            <w:r w:rsidRPr="00D12E4D">
              <w:rPr>
                <w:rFonts w:ascii="Arial" w:hAnsi="Arial"/>
                <w:bCs/>
                <w:sz w:val="18"/>
                <w:lang w:eastAsia="ja-JP"/>
              </w:rPr>
              <w:t>11</w:t>
            </w:r>
          </w:p>
        </w:tc>
        <w:tc>
          <w:tcPr>
            <w:tcW w:w="2070" w:type="dxa"/>
            <w:tcBorders>
              <w:top w:val="single" w:sz="4" w:space="0" w:color="auto"/>
              <w:left w:val="single" w:sz="4" w:space="0" w:color="auto"/>
              <w:bottom w:val="single" w:sz="4" w:space="0" w:color="auto"/>
              <w:right w:val="single" w:sz="4" w:space="0" w:color="auto"/>
            </w:tcBorders>
          </w:tcPr>
          <w:p w14:paraId="382356DC" w14:textId="77777777" w:rsidR="00D45622" w:rsidRPr="00D12E4D" w:rsidRDefault="00D45622" w:rsidP="00F82772">
            <w:pPr>
              <w:keepNext/>
              <w:keepLines/>
              <w:spacing w:after="0"/>
              <w:rPr>
                <w:rFonts w:ascii="Arial" w:hAnsi="Arial"/>
                <w:bCs/>
                <w:sz w:val="18"/>
              </w:rPr>
            </w:pPr>
            <w:r w:rsidRPr="00D12E4D">
              <w:rPr>
                <w:rFonts w:ascii="Arial" w:hAnsi="Arial"/>
                <w:bCs/>
                <w:sz w:val="18"/>
                <w:lang w:eastAsia="ja-JP"/>
              </w:rPr>
              <w:t>&gt;SST</w:t>
            </w:r>
          </w:p>
        </w:tc>
        <w:tc>
          <w:tcPr>
            <w:tcW w:w="1350" w:type="dxa"/>
            <w:tcBorders>
              <w:top w:val="single" w:sz="4" w:space="0" w:color="auto"/>
              <w:left w:val="single" w:sz="4" w:space="0" w:color="auto"/>
              <w:bottom w:val="single" w:sz="4" w:space="0" w:color="auto"/>
              <w:right w:val="single" w:sz="4" w:space="0" w:color="auto"/>
            </w:tcBorders>
          </w:tcPr>
          <w:p w14:paraId="3EC81741" w14:textId="77777777" w:rsidR="00D45622" w:rsidRPr="00D12E4D" w:rsidRDefault="00D45622" w:rsidP="00F82772">
            <w:pPr>
              <w:keepNext/>
              <w:keepLines/>
              <w:spacing w:after="0"/>
              <w:jc w:val="center"/>
              <w:rPr>
                <w:rFonts w:ascii="Arial" w:hAnsi="Arial"/>
                <w:bCs/>
                <w:sz w:val="18"/>
              </w:rPr>
            </w:pPr>
            <w:r w:rsidRPr="00D12E4D">
              <w:rPr>
                <w:rFonts w:ascii="Arial" w:hAnsi="Arial"/>
                <w:bCs/>
                <w:sz w:val="18"/>
                <w:lang w:eastAsia="ja-JP"/>
              </w:rPr>
              <w:t>ELEMENT</w:t>
            </w:r>
          </w:p>
        </w:tc>
        <w:tc>
          <w:tcPr>
            <w:tcW w:w="806" w:type="dxa"/>
            <w:tcBorders>
              <w:top w:val="single" w:sz="4" w:space="0" w:color="auto"/>
              <w:left w:val="single" w:sz="4" w:space="0" w:color="auto"/>
              <w:bottom w:val="single" w:sz="4" w:space="0" w:color="auto"/>
              <w:right w:val="single" w:sz="4" w:space="0" w:color="auto"/>
            </w:tcBorders>
          </w:tcPr>
          <w:p w14:paraId="1D30F095"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lang w:eastAsia="ja-JP"/>
              </w:rPr>
              <w:t>FALSE</w:t>
            </w:r>
          </w:p>
        </w:tc>
        <w:tc>
          <w:tcPr>
            <w:tcW w:w="1714" w:type="dxa"/>
            <w:tcBorders>
              <w:top w:val="single" w:sz="4" w:space="0" w:color="auto"/>
              <w:left w:val="single" w:sz="4" w:space="0" w:color="auto"/>
              <w:bottom w:val="single" w:sz="4" w:space="0" w:color="auto"/>
              <w:right w:val="single" w:sz="4" w:space="0" w:color="auto"/>
            </w:tcBorders>
          </w:tcPr>
          <w:p w14:paraId="798A410B"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Defined in [4] clause 6.2.3.12.</w:t>
            </w:r>
          </w:p>
        </w:tc>
        <w:tc>
          <w:tcPr>
            <w:tcW w:w="2606" w:type="dxa"/>
            <w:tcBorders>
              <w:top w:val="single" w:sz="4" w:space="0" w:color="auto"/>
              <w:left w:val="single" w:sz="4" w:space="0" w:color="auto"/>
              <w:bottom w:val="single" w:sz="4" w:space="0" w:color="auto"/>
              <w:right w:val="single" w:sz="4" w:space="0" w:color="auto"/>
            </w:tcBorders>
          </w:tcPr>
          <w:p w14:paraId="47EE36AF" w14:textId="77777777" w:rsidR="00D45622" w:rsidRPr="00D12E4D" w:rsidRDefault="00D45622" w:rsidP="00F82772">
            <w:pPr>
              <w:keepNext/>
              <w:keepLines/>
              <w:spacing w:after="0"/>
              <w:rPr>
                <w:rFonts w:ascii="Arial" w:hAnsi="Arial"/>
                <w:bCs/>
                <w:sz w:val="18"/>
                <w:lang w:eastAsia="ja-JP"/>
              </w:rPr>
            </w:pPr>
          </w:p>
        </w:tc>
      </w:tr>
      <w:tr w:rsidR="00D45622" w:rsidRPr="00D12E4D" w14:paraId="172823B3"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69A1E32D" w14:textId="77777777" w:rsidR="00D45622" w:rsidRPr="00D12E4D" w:rsidRDefault="00D45622" w:rsidP="00F82772">
            <w:pPr>
              <w:keepNext/>
              <w:keepLines/>
              <w:spacing w:after="0"/>
              <w:jc w:val="center"/>
              <w:rPr>
                <w:rFonts w:ascii="Arial" w:hAnsi="Arial"/>
                <w:bCs/>
                <w:sz w:val="18"/>
              </w:rPr>
            </w:pPr>
            <w:r>
              <w:rPr>
                <w:rFonts w:ascii="Arial" w:hAnsi="Arial"/>
                <w:bCs/>
                <w:sz w:val="18"/>
              </w:rPr>
              <w:t>350</w:t>
            </w:r>
            <w:r w:rsidRPr="00D12E4D">
              <w:rPr>
                <w:rFonts w:ascii="Arial" w:hAnsi="Arial"/>
                <w:bCs/>
                <w:sz w:val="18"/>
              </w:rPr>
              <w:t>12</w:t>
            </w:r>
          </w:p>
        </w:tc>
        <w:tc>
          <w:tcPr>
            <w:tcW w:w="2070" w:type="dxa"/>
            <w:tcBorders>
              <w:top w:val="single" w:sz="4" w:space="0" w:color="auto"/>
              <w:left w:val="single" w:sz="4" w:space="0" w:color="auto"/>
              <w:bottom w:val="single" w:sz="4" w:space="0" w:color="auto"/>
              <w:right w:val="single" w:sz="4" w:space="0" w:color="auto"/>
            </w:tcBorders>
          </w:tcPr>
          <w:p w14:paraId="029511BD" w14:textId="77777777" w:rsidR="00D45622" w:rsidRPr="00D12E4D" w:rsidRDefault="00D45622" w:rsidP="00F82772">
            <w:pPr>
              <w:keepNext/>
              <w:keepLines/>
              <w:spacing w:after="0"/>
              <w:rPr>
                <w:rFonts w:ascii="Arial" w:hAnsi="Arial"/>
                <w:bCs/>
                <w:sz w:val="18"/>
              </w:rPr>
            </w:pPr>
            <w:r w:rsidRPr="00D12E4D">
              <w:rPr>
                <w:rFonts w:ascii="Arial" w:hAnsi="Arial"/>
                <w:bCs/>
                <w:sz w:val="18"/>
                <w:lang w:eastAsia="ja-JP"/>
              </w:rPr>
              <w:t>&gt;SD</w:t>
            </w:r>
          </w:p>
        </w:tc>
        <w:tc>
          <w:tcPr>
            <w:tcW w:w="1350" w:type="dxa"/>
            <w:tcBorders>
              <w:top w:val="single" w:sz="4" w:space="0" w:color="auto"/>
              <w:left w:val="single" w:sz="4" w:space="0" w:color="auto"/>
              <w:bottom w:val="single" w:sz="4" w:space="0" w:color="auto"/>
              <w:right w:val="single" w:sz="4" w:space="0" w:color="auto"/>
            </w:tcBorders>
          </w:tcPr>
          <w:p w14:paraId="2BD631B7" w14:textId="77777777" w:rsidR="00D45622" w:rsidRPr="00D12E4D" w:rsidRDefault="00D45622" w:rsidP="00F82772">
            <w:pPr>
              <w:keepNext/>
              <w:keepLines/>
              <w:spacing w:after="0"/>
              <w:jc w:val="center"/>
              <w:rPr>
                <w:rFonts w:ascii="Arial" w:hAnsi="Arial"/>
                <w:bCs/>
                <w:sz w:val="18"/>
              </w:rPr>
            </w:pPr>
            <w:r w:rsidRPr="00D12E4D">
              <w:rPr>
                <w:rFonts w:ascii="Arial" w:hAnsi="Arial"/>
                <w:bCs/>
                <w:sz w:val="18"/>
                <w:lang w:eastAsia="ja-JP"/>
              </w:rPr>
              <w:t>ELEMENT</w:t>
            </w:r>
          </w:p>
        </w:tc>
        <w:tc>
          <w:tcPr>
            <w:tcW w:w="806" w:type="dxa"/>
            <w:tcBorders>
              <w:top w:val="single" w:sz="4" w:space="0" w:color="auto"/>
              <w:left w:val="single" w:sz="4" w:space="0" w:color="auto"/>
              <w:bottom w:val="single" w:sz="4" w:space="0" w:color="auto"/>
              <w:right w:val="single" w:sz="4" w:space="0" w:color="auto"/>
            </w:tcBorders>
          </w:tcPr>
          <w:p w14:paraId="533DF9D8"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lang w:eastAsia="ja-JP"/>
              </w:rPr>
              <w:t>FALSE</w:t>
            </w:r>
          </w:p>
        </w:tc>
        <w:tc>
          <w:tcPr>
            <w:tcW w:w="1714" w:type="dxa"/>
            <w:tcBorders>
              <w:top w:val="single" w:sz="4" w:space="0" w:color="auto"/>
              <w:left w:val="single" w:sz="4" w:space="0" w:color="auto"/>
              <w:bottom w:val="single" w:sz="4" w:space="0" w:color="auto"/>
              <w:right w:val="single" w:sz="4" w:space="0" w:color="auto"/>
            </w:tcBorders>
          </w:tcPr>
          <w:p w14:paraId="0BA6C570"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Defined in [4] clause 6.2.3.12.</w:t>
            </w:r>
          </w:p>
        </w:tc>
        <w:tc>
          <w:tcPr>
            <w:tcW w:w="2606" w:type="dxa"/>
            <w:tcBorders>
              <w:top w:val="single" w:sz="4" w:space="0" w:color="auto"/>
              <w:left w:val="single" w:sz="4" w:space="0" w:color="auto"/>
              <w:bottom w:val="single" w:sz="4" w:space="0" w:color="auto"/>
              <w:right w:val="single" w:sz="4" w:space="0" w:color="auto"/>
            </w:tcBorders>
          </w:tcPr>
          <w:p w14:paraId="17F117BB" w14:textId="77777777" w:rsidR="00D45622" w:rsidRPr="00D12E4D" w:rsidRDefault="00D45622" w:rsidP="00F82772">
            <w:pPr>
              <w:keepNext/>
              <w:keepLines/>
              <w:spacing w:after="0"/>
              <w:rPr>
                <w:rFonts w:ascii="Arial" w:hAnsi="Arial"/>
                <w:bCs/>
                <w:sz w:val="18"/>
                <w:lang w:eastAsia="ja-JP"/>
              </w:rPr>
            </w:pPr>
          </w:p>
        </w:tc>
      </w:tr>
      <w:tr w:rsidR="00D45622" w:rsidRPr="00D12E4D" w14:paraId="7B24E4B3"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79EE376E" w14:textId="77777777" w:rsidR="00D45622" w:rsidRPr="00D12E4D" w:rsidRDefault="00D45622" w:rsidP="00F82772">
            <w:pPr>
              <w:keepNext/>
              <w:keepLines/>
              <w:spacing w:after="0"/>
              <w:jc w:val="center"/>
              <w:rPr>
                <w:rFonts w:ascii="Arial" w:hAnsi="Arial"/>
                <w:bCs/>
                <w:sz w:val="18"/>
                <w:lang w:eastAsia="ja-JP"/>
              </w:rPr>
            </w:pPr>
            <w:r>
              <w:rPr>
                <w:rFonts w:ascii="Arial" w:hAnsi="Arial"/>
                <w:bCs/>
                <w:sz w:val="18"/>
              </w:rPr>
              <w:t>350</w:t>
            </w:r>
            <w:r w:rsidRPr="00D12E4D">
              <w:rPr>
                <w:rFonts w:ascii="Arial" w:hAnsi="Arial"/>
                <w:bCs/>
                <w:sz w:val="18"/>
                <w:lang w:eastAsia="ja-JP"/>
              </w:rPr>
              <w:t>20</w:t>
            </w:r>
          </w:p>
        </w:tc>
        <w:tc>
          <w:tcPr>
            <w:tcW w:w="2070" w:type="dxa"/>
            <w:tcBorders>
              <w:top w:val="single" w:sz="4" w:space="0" w:color="auto"/>
              <w:left w:val="single" w:sz="4" w:space="0" w:color="auto"/>
              <w:bottom w:val="single" w:sz="4" w:space="0" w:color="auto"/>
              <w:right w:val="single" w:sz="4" w:space="0" w:color="auto"/>
            </w:tcBorders>
          </w:tcPr>
          <w:p w14:paraId="42D17A03"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Group ID</w:t>
            </w:r>
          </w:p>
        </w:tc>
        <w:tc>
          <w:tcPr>
            <w:tcW w:w="1350" w:type="dxa"/>
            <w:tcBorders>
              <w:top w:val="single" w:sz="4" w:space="0" w:color="auto"/>
              <w:left w:val="single" w:sz="4" w:space="0" w:color="auto"/>
              <w:bottom w:val="single" w:sz="4" w:space="0" w:color="auto"/>
              <w:right w:val="single" w:sz="4" w:space="0" w:color="auto"/>
            </w:tcBorders>
          </w:tcPr>
          <w:p w14:paraId="79429316"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lang w:eastAsia="ja-JP"/>
              </w:rPr>
              <w:t>STRUCTURE</w:t>
            </w:r>
          </w:p>
        </w:tc>
        <w:tc>
          <w:tcPr>
            <w:tcW w:w="806" w:type="dxa"/>
            <w:tcBorders>
              <w:top w:val="single" w:sz="4" w:space="0" w:color="auto"/>
              <w:left w:val="single" w:sz="4" w:space="0" w:color="auto"/>
              <w:bottom w:val="single" w:sz="4" w:space="0" w:color="auto"/>
              <w:right w:val="single" w:sz="4" w:space="0" w:color="auto"/>
            </w:tcBorders>
          </w:tcPr>
          <w:p w14:paraId="0A11B692" w14:textId="77777777" w:rsidR="00D45622" w:rsidRPr="00D12E4D" w:rsidRDefault="00D45622" w:rsidP="00F82772">
            <w:pPr>
              <w:keepNext/>
              <w:keepLines/>
              <w:spacing w:after="0"/>
              <w:jc w:val="center"/>
              <w:rPr>
                <w:rFonts w:ascii="Arial" w:hAnsi="Arial"/>
                <w:bCs/>
                <w:sz w:val="18"/>
                <w:lang w:eastAsia="ja-JP"/>
              </w:rPr>
            </w:pPr>
          </w:p>
        </w:tc>
        <w:tc>
          <w:tcPr>
            <w:tcW w:w="1714" w:type="dxa"/>
            <w:tcBorders>
              <w:top w:val="single" w:sz="4" w:space="0" w:color="auto"/>
              <w:left w:val="single" w:sz="4" w:space="0" w:color="auto"/>
              <w:bottom w:val="single" w:sz="4" w:space="0" w:color="auto"/>
              <w:right w:val="single" w:sz="4" w:space="0" w:color="auto"/>
            </w:tcBorders>
          </w:tcPr>
          <w:p w14:paraId="6495B104" w14:textId="77777777" w:rsidR="00D45622" w:rsidRPr="00D12E4D" w:rsidRDefault="00D45622" w:rsidP="00F82772">
            <w:pPr>
              <w:keepNext/>
              <w:keepLines/>
              <w:spacing w:after="0"/>
              <w:rPr>
                <w:rFonts w:ascii="Arial" w:hAnsi="Arial"/>
                <w:bCs/>
                <w:sz w:val="18"/>
                <w:lang w:eastAsia="ja-JP"/>
              </w:rPr>
            </w:pPr>
          </w:p>
        </w:tc>
        <w:tc>
          <w:tcPr>
            <w:tcW w:w="2606" w:type="dxa"/>
            <w:tcBorders>
              <w:top w:val="single" w:sz="4" w:space="0" w:color="auto"/>
              <w:left w:val="single" w:sz="4" w:space="0" w:color="auto"/>
              <w:bottom w:val="single" w:sz="4" w:space="0" w:color="auto"/>
              <w:right w:val="single" w:sz="4" w:space="0" w:color="auto"/>
            </w:tcBorders>
          </w:tcPr>
          <w:p w14:paraId="5DB4C636"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To identify UEs associated to a specific Group ID defined in [4] clause 6.2.2.7.</w:t>
            </w:r>
          </w:p>
        </w:tc>
      </w:tr>
      <w:tr w:rsidR="00D45622" w:rsidRPr="00D12E4D" w14:paraId="52B4E59F"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5166941F" w14:textId="77777777" w:rsidR="00D45622" w:rsidRPr="00D12E4D" w:rsidRDefault="00D45622" w:rsidP="00F82772">
            <w:pPr>
              <w:keepNext/>
              <w:keepLines/>
              <w:spacing w:after="0"/>
              <w:jc w:val="center"/>
              <w:rPr>
                <w:rFonts w:ascii="Arial" w:hAnsi="Arial"/>
                <w:bCs/>
                <w:sz w:val="18"/>
                <w:lang w:eastAsia="ja-JP"/>
              </w:rPr>
            </w:pPr>
            <w:r>
              <w:rPr>
                <w:rFonts w:ascii="Arial" w:hAnsi="Arial"/>
                <w:bCs/>
                <w:sz w:val="18"/>
              </w:rPr>
              <w:t>350</w:t>
            </w:r>
            <w:r w:rsidRPr="00D12E4D">
              <w:rPr>
                <w:rFonts w:ascii="Arial" w:hAnsi="Arial"/>
                <w:bCs/>
                <w:sz w:val="18"/>
                <w:lang w:eastAsia="ja-JP"/>
              </w:rPr>
              <w:t>21</w:t>
            </w:r>
          </w:p>
        </w:tc>
        <w:tc>
          <w:tcPr>
            <w:tcW w:w="2070" w:type="dxa"/>
            <w:tcBorders>
              <w:top w:val="single" w:sz="4" w:space="0" w:color="auto"/>
              <w:left w:val="single" w:sz="4" w:space="0" w:color="auto"/>
              <w:bottom w:val="single" w:sz="4" w:space="0" w:color="auto"/>
              <w:right w:val="single" w:sz="4" w:space="0" w:color="auto"/>
            </w:tcBorders>
          </w:tcPr>
          <w:p w14:paraId="674D5515" w14:textId="77777777" w:rsidR="00D45622" w:rsidRPr="00D12E4D" w:rsidRDefault="00D45622" w:rsidP="00F82772">
            <w:pPr>
              <w:keepNext/>
              <w:keepLines/>
              <w:spacing w:after="0"/>
              <w:ind w:left="-14"/>
              <w:rPr>
                <w:rFonts w:ascii="Arial" w:hAnsi="Arial"/>
                <w:bCs/>
                <w:sz w:val="18"/>
                <w:lang w:eastAsia="ja-JP"/>
              </w:rPr>
            </w:pPr>
            <w:r w:rsidRPr="00D12E4D">
              <w:rPr>
                <w:rFonts w:ascii="Arial" w:hAnsi="Arial"/>
                <w:bCs/>
                <w:sz w:val="18"/>
                <w:lang w:eastAsia="ja-JP"/>
              </w:rPr>
              <w:t>&gt;IRFSP</w:t>
            </w:r>
          </w:p>
        </w:tc>
        <w:tc>
          <w:tcPr>
            <w:tcW w:w="1350" w:type="dxa"/>
            <w:tcBorders>
              <w:top w:val="single" w:sz="4" w:space="0" w:color="auto"/>
              <w:left w:val="single" w:sz="4" w:space="0" w:color="auto"/>
              <w:bottom w:val="single" w:sz="4" w:space="0" w:color="auto"/>
              <w:right w:val="single" w:sz="4" w:space="0" w:color="auto"/>
            </w:tcBorders>
          </w:tcPr>
          <w:p w14:paraId="1CC5EF15"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rPr>
              <w:t>ELEMENT</w:t>
            </w:r>
          </w:p>
        </w:tc>
        <w:tc>
          <w:tcPr>
            <w:tcW w:w="806" w:type="dxa"/>
            <w:tcBorders>
              <w:top w:val="single" w:sz="4" w:space="0" w:color="auto"/>
              <w:left w:val="single" w:sz="4" w:space="0" w:color="auto"/>
              <w:bottom w:val="single" w:sz="4" w:space="0" w:color="auto"/>
              <w:right w:val="single" w:sz="4" w:space="0" w:color="auto"/>
            </w:tcBorders>
          </w:tcPr>
          <w:p w14:paraId="7071B40B"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lang w:eastAsia="ja-JP"/>
              </w:rPr>
              <w:t>FALSE</w:t>
            </w:r>
          </w:p>
        </w:tc>
        <w:tc>
          <w:tcPr>
            <w:tcW w:w="1714" w:type="dxa"/>
            <w:tcBorders>
              <w:top w:val="single" w:sz="4" w:space="0" w:color="auto"/>
              <w:left w:val="single" w:sz="4" w:space="0" w:color="auto"/>
              <w:bottom w:val="single" w:sz="4" w:space="0" w:color="auto"/>
              <w:right w:val="single" w:sz="4" w:space="0" w:color="auto"/>
            </w:tcBorders>
          </w:tcPr>
          <w:p w14:paraId="55150BC5"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Defined in [4] clause 6.2.3.27.</w:t>
            </w:r>
          </w:p>
        </w:tc>
        <w:tc>
          <w:tcPr>
            <w:tcW w:w="2606" w:type="dxa"/>
            <w:tcBorders>
              <w:top w:val="single" w:sz="4" w:space="0" w:color="auto"/>
              <w:left w:val="single" w:sz="4" w:space="0" w:color="auto"/>
              <w:bottom w:val="single" w:sz="4" w:space="0" w:color="auto"/>
              <w:right w:val="single" w:sz="4" w:space="0" w:color="auto"/>
            </w:tcBorders>
          </w:tcPr>
          <w:p w14:paraId="2371757C" w14:textId="77777777" w:rsidR="00D45622" w:rsidRPr="00D12E4D" w:rsidRDefault="00D45622" w:rsidP="00F82772">
            <w:pPr>
              <w:keepNext/>
              <w:keepLines/>
              <w:spacing w:after="0"/>
              <w:rPr>
                <w:rFonts w:ascii="Arial" w:hAnsi="Arial"/>
                <w:bCs/>
                <w:sz w:val="18"/>
                <w:lang w:eastAsia="ja-JP"/>
              </w:rPr>
            </w:pPr>
          </w:p>
        </w:tc>
      </w:tr>
      <w:tr w:rsidR="00D45622" w:rsidRPr="00D12E4D" w14:paraId="12874C97"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00D9DADC" w14:textId="77777777" w:rsidR="00D45622" w:rsidRPr="00D12E4D" w:rsidRDefault="00D45622" w:rsidP="00F82772">
            <w:pPr>
              <w:keepNext/>
              <w:keepLines/>
              <w:spacing w:after="0"/>
              <w:jc w:val="center"/>
              <w:rPr>
                <w:rFonts w:ascii="Arial" w:hAnsi="Arial"/>
                <w:bCs/>
                <w:sz w:val="18"/>
                <w:lang w:eastAsia="ja-JP"/>
              </w:rPr>
            </w:pPr>
            <w:r>
              <w:rPr>
                <w:rFonts w:ascii="Arial" w:hAnsi="Arial"/>
                <w:bCs/>
                <w:sz w:val="18"/>
              </w:rPr>
              <w:t>350</w:t>
            </w:r>
            <w:r w:rsidRPr="00D12E4D">
              <w:rPr>
                <w:rFonts w:ascii="Arial" w:hAnsi="Arial"/>
                <w:bCs/>
                <w:sz w:val="18"/>
                <w:lang w:eastAsia="ja-JP"/>
              </w:rPr>
              <w:t>22</w:t>
            </w:r>
          </w:p>
        </w:tc>
        <w:tc>
          <w:tcPr>
            <w:tcW w:w="2070" w:type="dxa"/>
            <w:tcBorders>
              <w:top w:val="single" w:sz="4" w:space="0" w:color="auto"/>
              <w:left w:val="single" w:sz="4" w:space="0" w:color="auto"/>
              <w:bottom w:val="single" w:sz="4" w:space="0" w:color="auto"/>
              <w:right w:val="single" w:sz="4" w:space="0" w:color="auto"/>
            </w:tcBorders>
          </w:tcPr>
          <w:p w14:paraId="40ADD215" w14:textId="77777777" w:rsidR="00D45622" w:rsidRPr="00D12E4D" w:rsidRDefault="00D45622" w:rsidP="00F82772">
            <w:pPr>
              <w:keepNext/>
              <w:keepLines/>
              <w:spacing w:after="0"/>
              <w:ind w:left="-14"/>
              <w:rPr>
                <w:rFonts w:ascii="Arial" w:hAnsi="Arial"/>
                <w:bCs/>
                <w:sz w:val="18"/>
                <w:lang w:eastAsia="ja-JP"/>
              </w:rPr>
            </w:pPr>
            <w:r w:rsidRPr="00D12E4D">
              <w:rPr>
                <w:rFonts w:ascii="Arial" w:hAnsi="Arial"/>
                <w:bCs/>
                <w:sz w:val="18"/>
                <w:lang w:eastAsia="ja-JP"/>
              </w:rPr>
              <w:t>&gt;SPID</w:t>
            </w:r>
          </w:p>
        </w:tc>
        <w:tc>
          <w:tcPr>
            <w:tcW w:w="1350" w:type="dxa"/>
            <w:tcBorders>
              <w:top w:val="single" w:sz="4" w:space="0" w:color="auto"/>
              <w:left w:val="single" w:sz="4" w:space="0" w:color="auto"/>
              <w:bottom w:val="single" w:sz="4" w:space="0" w:color="auto"/>
              <w:right w:val="single" w:sz="4" w:space="0" w:color="auto"/>
            </w:tcBorders>
          </w:tcPr>
          <w:p w14:paraId="67615741"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rPr>
              <w:t>ELEMENT</w:t>
            </w:r>
          </w:p>
        </w:tc>
        <w:tc>
          <w:tcPr>
            <w:tcW w:w="806" w:type="dxa"/>
            <w:tcBorders>
              <w:top w:val="single" w:sz="4" w:space="0" w:color="auto"/>
              <w:left w:val="single" w:sz="4" w:space="0" w:color="auto"/>
              <w:bottom w:val="single" w:sz="4" w:space="0" w:color="auto"/>
              <w:right w:val="single" w:sz="4" w:space="0" w:color="auto"/>
            </w:tcBorders>
          </w:tcPr>
          <w:p w14:paraId="1C5D45F0"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lang w:eastAsia="ja-JP"/>
              </w:rPr>
              <w:t>FALSE</w:t>
            </w:r>
          </w:p>
        </w:tc>
        <w:tc>
          <w:tcPr>
            <w:tcW w:w="1714" w:type="dxa"/>
            <w:tcBorders>
              <w:top w:val="single" w:sz="4" w:space="0" w:color="auto"/>
              <w:left w:val="single" w:sz="4" w:space="0" w:color="auto"/>
              <w:bottom w:val="single" w:sz="4" w:space="0" w:color="auto"/>
              <w:right w:val="single" w:sz="4" w:space="0" w:color="auto"/>
            </w:tcBorders>
          </w:tcPr>
          <w:p w14:paraId="4150BC30"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Defined in [4] clause 6.2.3.28.</w:t>
            </w:r>
          </w:p>
        </w:tc>
        <w:tc>
          <w:tcPr>
            <w:tcW w:w="2606" w:type="dxa"/>
            <w:tcBorders>
              <w:top w:val="single" w:sz="4" w:space="0" w:color="auto"/>
              <w:left w:val="single" w:sz="4" w:space="0" w:color="auto"/>
              <w:bottom w:val="single" w:sz="4" w:space="0" w:color="auto"/>
              <w:right w:val="single" w:sz="4" w:space="0" w:color="auto"/>
            </w:tcBorders>
          </w:tcPr>
          <w:p w14:paraId="51505986" w14:textId="77777777" w:rsidR="00D45622" w:rsidRPr="00D12E4D" w:rsidRDefault="00D45622" w:rsidP="00F82772">
            <w:pPr>
              <w:keepNext/>
              <w:keepLines/>
              <w:spacing w:after="0"/>
              <w:rPr>
                <w:rFonts w:ascii="Arial" w:hAnsi="Arial"/>
                <w:bCs/>
                <w:sz w:val="18"/>
                <w:lang w:eastAsia="ja-JP"/>
              </w:rPr>
            </w:pPr>
          </w:p>
        </w:tc>
      </w:tr>
      <w:tr w:rsidR="00D45622" w:rsidRPr="00D12E4D" w14:paraId="340C0C9F"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6B91E756" w14:textId="77777777" w:rsidR="00D45622" w:rsidRPr="00D12E4D" w:rsidRDefault="00D45622" w:rsidP="00F82772">
            <w:pPr>
              <w:keepNext/>
              <w:keepLines/>
              <w:spacing w:after="0"/>
              <w:jc w:val="center"/>
              <w:rPr>
                <w:rFonts w:ascii="Arial" w:hAnsi="Arial"/>
                <w:bCs/>
                <w:sz w:val="18"/>
                <w:lang w:eastAsia="ja-JP"/>
              </w:rPr>
            </w:pPr>
            <w:r>
              <w:rPr>
                <w:rFonts w:ascii="Arial" w:hAnsi="Arial"/>
                <w:bCs/>
                <w:sz w:val="18"/>
              </w:rPr>
              <w:t>350</w:t>
            </w:r>
            <w:r w:rsidRPr="00D12E4D">
              <w:rPr>
                <w:rFonts w:ascii="Arial" w:hAnsi="Arial"/>
                <w:bCs/>
                <w:sz w:val="18"/>
                <w:lang w:eastAsia="ja-JP"/>
              </w:rPr>
              <w:t>30</w:t>
            </w:r>
          </w:p>
        </w:tc>
        <w:tc>
          <w:tcPr>
            <w:tcW w:w="2070" w:type="dxa"/>
            <w:tcBorders>
              <w:top w:val="single" w:sz="4" w:space="0" w:color="auto"/>
              <w:left w:val="single" w:sz="4" w:space="0" w:color="auto"/>
              <w:bottom w:val="single" w:sz="4" w:space="0" w:color="auto"/>
              <w:right w:val="single" w:sz="4" w:space="0" w:color="auto"/>
            </w:tcBorders>
          </w:tcPr>
          <w:p w14:paraId="5764CE12"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Explicit UE List ID</w:t>
            </w:r>
          </w:p>
        </w:tc>
        <w:tc>
          <w:tcPr>
            <w:tcW w:w="1350" w:type="dxa"/>
            <w:tcBorders>
              <w:top w:val="single" w:sz="4" w:space="0" w:color="auto"/>
              <w:left w:val="single" w:sz="4" w:space="0" w:color="auto"/>
              <w:bottom w:val="single" w:sz="4" w:space="0" w:color="auto"/>
              <w:right w:val="single" w:sz="4" w:space="0" w:color="auto"/>
            </w:tcBorders>
          </w:tcPr>
          <w:p w14:paraId="51425DE2"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lang w:eastAsia="ja-JP"/>
              </w:rPr>
              <w:t>ELEMENT</w:t>
            </w:r>
          </w:p>
        </w:tc>
        <w:tc>
          <w:tcPr>
            <w:tcW w:w="806" w:type="dxa"/>
            <w:tcBorders>
              <w:top w:val="single" w:sz="4" w:space="0" w:color="auto"/>
              <w:left w:val="single" w:sz="4" w:space="0" w:color="auto"/>
              <w:bottom w:val="single" w:sz="4" w:space="0" w:color="auto"/>
              <w:right w:val="single" w:sz="4" w:space="0" w:color="auto"/>
            </w:tcBorders>
          </w:tcPr>
          <w:p w14:paraId="7A187CAB"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lang w:eastAsia="ja-JP"/>
              </w:rPr>
              <w:t>FALSE</w:t>
            </w:r>
          </w:p>
        </w:tc>
        <w:tc>
          <w:tcPr>
            <w:tcW w:w="1714" w:type="dxa"/>
            <w:tcBorders>
              <w:top w:val="single" w:sz="4" w:space="0" w:color="auto"/>
              <w:left w:val="single" w:sz="4" w:space="0" w:color="auto"/>
              <w:bottom w:val="single" w:sz="4" w:space="0" w:color="auto"/>
              <w:right w:val="single" w:sz="4" w:space="0" w:color="auto"/>
            </w:tcBorders>
          </w:tcPr>
          <w:p w14:paraId="18739699"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Defined in Section 8.4.9.1.</w:t>
            </w:r>
          </w:p>
        </w:tc>
        <w:tc>
          <w:tcPr>
            <w:tcW w:w="2606" w:type="dxa"/>
            <w:tcBorders>
              <w:top w:val="single" w:sz="4" w:space="0" w:color="auto"/>
              <w:left w:val="single" w:sz="4" w:space="0" w:color="auto"/>
              <w:bottom w:val="single" w:sz="4" w:space="0" w:color="auto"/>
              <w:right w:val="single" w:sz="4" w:space="0" w:color="auto"/>
            </w:tcBorders>
          </w:tcPr>
          <w:p w14:paraId="25652368"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To identify UEs associated to a specific Explicit UE List ID defined in Section 8.4.9.1.</w:t>
            </w:r>
          </w:p>
        </w:tc>
      </w:tr>
      <w:tr w:rsidR="00D45622" w:rsidRPr="00D12E4D" w14:paraId="671B0548"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4D4D004F" w14:textId="77777777" w:rsidR="00D45622" w:rsidRPr="00D12E4D" w:rsidRDefault="00D45622" w:rsidP="00F82772">
            <w:pPr>
              <w:keepNext/>
              <w:keepLines/>
              <w:spacing w:after="0"/>
              <w:jc w:val="center"/>
              <w:rPr>
                <w:rFonts w:ascii="Arial" w:hAnsi="Arial"/>
                <w:bCs/>
                <w:sz w:val="18"/>
                <w:lang w:eastAsia="ja-JP"/>
              </w:rPr>
            </w:pPr>
            <w:r>
              <w:rPr>
                <w:rFonts w:ascii="Arial" w:hAnsi="Arial"/>
                <w:bCs/>
                <w:sz w:val="18"/>
              </w:rPr>
              <w:t>350</w:t>
            </w:r>
            <w:r w:rsidRPr="00D12E4D">
              <w:rPr>
                <w:rFonts w:ascii="Arial" w:hAnsi="Arial"/>
                <w:bCs/>
                <w:sz w:val="18"/>
                <w:lang w:eastAsia="ja-JP"/>
              </w:rPr>
              <w:t>40</w:t>
            </w:r>
          </w:p>
        </w:tc>
        <w:tc>
          <w:tcPr>
            <w:tcW w:w="2070" w:type="dxa"/>
            <w:tcBorders>
              <w:top w:val="single" w:sz="4" w:space="0" w:color="auto"/>
              <w:left w:val="single" w:sz="4" w:space="0" w:color="auto"/>
              <w:bottom w:val="single" w:sz="4" w:space="0" w:color="auto"/>
              <w:right w:val="single" w:sz="4" w:space="0" w:color="auto"/>
            </w:tcBorders>
          </w:tcPr>
          <w:p w14:paraId="1E11BAA8"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Core Control Plane ID</w:t>
            </w:r>
          </w:p>
        </w:tc>
        <w:tc>
          <w:tcPr>
            <w:tcW w:w="1350" w:type="dxa"/>
            <w:tcBorders>
              <w:top w:val="single" w:sz="4" w:space="0" w:color="auto"/>
              <w:left w:val="single" w:sz="4" w:space="0" w:color="auto"/>
              <w:bottom w:val="single" w:sz="4" w:space="0" w:color="auto"/>
              <w:right w:val="single" w:sz="4" w:space="0" w:color="auto"/>
            </w:tcBorders>
          </w:tcPr>
          <w:p w14:paraId="29327E59"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lang w:eastAsia="ja-JP"/>
              </w:rPr>
              <w:t>STRUCTURE</w:t>
            </w:r>
          </w:p>
        </w:tc>
        <w:tc>
          <w:tcPr>
            <w:tcW w:w="806" w:type="dxa"/>
            <w:tcBorders>
              <w:top w:val="single" w:sz="4" w:space="0" w:color="auto"/>
              <w:left w:val="single" w:sz="4" w:space="0" w:color="auto"/>
              <w:bottom w:val="single" w:sz="4" w:space="0" w:color="auto"/>
              <w:right w:val="single" w:sz="4" w:space="0" w:color="auto"/>
            </w:tcBorders>
          </w:tcPr>
          <w:p w14:paraId="1125E278" w14:textId="77777777" w:rsidR="00D45622" w:rsidRPr="00D12E4D" w:rsidRDefault="00D45622" w:rsidP="00F82772">
            <w:pPr>
              <w:keepNext/>
              <w:keepLines/>
              <w:spacing w:after="0"/>
              <w:rPr>
                <w:rFonts w:ascii="Arial" w:hAnsi="Arial"/>
                <w:bCs/>
                <w:sz w:val="18"/>
                <w:lang w:eastAsia="ja-JP"/>
              </w:rPr>
            </w:pPr>
          </w:p>
        </w:tc>
        <w:tc>
          <w:tcPr>
            <w:tcW w:w="1714" w:type="dxa"/>
            <w:tcBorders>
              <w:top w:val="single" w:sz="4" w:space="0" w:color="auto"/>
              <w:left w:val="single" w:sz="4" w:space="0" w:color="auto"/>
              <w:bottom w:val="single" w:sz="4" w:space="0" w:color="auto"/>
              <w:right w:val="single" w:sz="4" w:space="0" w:color="auto"/>
            </w:tcBorders>
          </w:tcPr>
          <w:p w14:paraId="756DC9AA" w14:textId="77777777" w:rsidR="00D45622" w:rsidRPr="00D12E4D" w:rsidRDefault="00D45622" w:rsidP="00F82772">
            <w:pPr>
              <w:keepNext/>
              <w:keepLines/>
              <w:spacing w:after="0"/>
              <w:rPr>
                <w:rFonts w:ascii="Arial" w:hAnsi="Arial"/>
                <w:bCs/>
                <w:sz w:val="18"/>
                <w:lang w:eastAsia="ja-JP"/>
              </w:rPr>
            </w:pPr>
          </w:p>
        </w:tc>
        <w:tc>
          <w:tcPr>
            <w:tcW w:w="2606" w:type="dxa"/>
            <w:tcBorders>
              <w:top w:val="single" w:sz="4" w:space="0" w:color="auto"/>
              <w:left w:val="single" w:sz="4" w:space="0" w:color="auto"/>
              <w:bottom w:val="single" w:sz="4" w:space="0" w:color="auto"/>
              <w:right w:val="single" w:sz="4" w:space="0" w:color="auto"/>
            </w:tcBorders>
          </w:tcPr>
          <w:p w14:paraId="0FDE882E"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To identify UEs associated to a specific Core Control Plane ID (GUAMI/GUMMEI) defined in [4] clause 6.2.2.8.</w:t>
            </w:r>
          </w:p>
        </w:tc>
      </w:tr>
      <w:tr w:rsidR="00D45622" w:rsidRPr="00D12E4D" w14:paraId="5C5FF01D"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12A67A51" w14:textId="77777777" w:rsidR="00D45622" w:rsidRPr="00D12E4D" w:rsidRDefault="00D45622" w:rsidP="00F82772">
            <w:pPr>
              <w:keepNext/>
              <w:keepLines/>
              <w:spacing w:after="0"/>
              <w:jc w:val="center"/>
              <w:rPr>
                <w:rFonts w:ascii="Arial" w:hAnsi="Arial"/>
                <w:bCs/>
                <w:sz w:val="18"/>
                <w:lang w:eastAsia="ja-JP"/>
              </w:rPr>
            </w:pPr>
            <w:r>
              <w:rPr>
                <w:rFonts w:ascii="Arial" w:hAnsi="Arial"/>
                <w:bCs/>
                <w:sz w:val="18"/>
              </w:rPr>
              <w:t>350</w:t>
            </w:r>
            <w:r w:rsidRPr="00D12E4D">
              <w:rPr>
                <w:rFonts w:ascii="Arial" w:hAnsi="Arial"/>
                <w:bCs/>
                <w:sz w:val="18"/>
                <w:lang w:eastAsia="ja-JP"/>
              </w:rPr>
              <w:t>41</w:t>
            </w:r>
          </w:p>
        </w:tc>
        <w:tc>
          <w:tcPr>
            <w:tcW w:w="2070" w:type="dxa"/>
            <w:tcBorders>
              <w:top w:val="single" w:sz="4" w:space="0" w:color="auto"/>
              <w:left w:val="single" w:sz="4" w:space="0" w:color="auto"/>
              <w:bottom w:val="single" w:sz="4" w:space="0" w:color="auto"/>
              <w:right w:val="single" w:sz="4" w:space="0" w:color="auto"/>
            </w:tcBorders>
          </w:tcPr>
          <w:p w14:paraId="17AF4321"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&gt;GUAMI</w:t>
            </w:r>
          </w:p>
        </w:tc>
        <w:tc>
          <w:tcPr>
            <w:tcW w:w="1350" w:type="dxa"/>
            <w:tcBorders>
              <w:top w:val="single" w:sz="4" w:space="0" w:color="auto"/>
              <w:left w:val="single" w:sz="4" w:space="0" w:color="auto"/>
              <w:bottom w:val="single" w:sz="4" w:space="0" w:color="auto"/>
              <w:right w:val="single" w:sz="4" w:space="0" w:color="auto"/>
            </w:tcBorders>
          </w:tcPr>
          <w:p w14:paraId="39AF0A54"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rPr>
              <w:t>STRUCTURE</w:t>
            </w:r>
          </w:p>
        </w:tc>
        <w:tc>
          <w:tcPr>
            <w:tcW w:w="806" w:type="dxa"/>
            <w:tcBorders>
              <w:top w:val="single" w:sz="4" w:space="0" w:color="auto"/>
              <w:left w:val="single" w:sz="4" w:space="0" w:color="auto"/>
              <w:bottom w:val="single" w:sz="4" w:space="0" w:color="auto"/>
              <w:right w:val="single" w:sz="4" w:space="0" w:color="auto"/>
            </w:tcBorders>
          </w:tcPr>
          <w:p w14:paraId="0B2BFAFB" w14:textId="77777777" w:rsidR="00D45622" w:rsidRPr="00D12E4D" w:rsidRDefault="00D45622" w:rsidP="00F82772">
            <w:pPr>
              <w:keepNext/>
              <w:keepLines/>
              <w:spacing w:after="0"/>
              <w:jc w:val="center"/>
              <w:rPr>
                <w:rFonts w:ascii="Arial" w:hAnsi="Arial"/>
                <w:bCs/>
                <w:sz w:val="18"/>
                <w:lang w:eastAsia="ja-JP"/>
              </w:rPr>
            </w:pPr>
          </w:p>
        </w:tc>
        <w:tc>
          <w:tcPr>
            <w:tcW w:w="1714" w:type="dxa"/>
            <w:tcBorders>
              <w:top w:val="single" w:sz="4" w:space="0" w:color="auto"/>
              <w:left w:val="single" w:sz="4" w:space="0" w:color="auto"/>
              <w:bottom w:val="single" w:sz="4" w:space="0" w:color="auto"/>
              <w:right w:val="single" w:sz="4" w:space="0" w:color="auto"/>
            </w:tcBorders>
          </w:tcPr>
          <w:p w14:paraId="31482715" w14:textId="77777777" w:rsidR="00D45622" w:rsidRPr="00D12E4D" w:rsidRDefault="00D45622" w:rsidP="00F82772">
            <w:pPr>
              <w:keepNext/>
              <w:keepLines/>
              <w:spacing w:after="0"/>
              <w:rPr>
                <w:rFonts w:ascii="Arial" w:hAnsi="Arial"/>
                <w:bCs/>
                <w:sz w:val="18"/>
                <w:lang w:eastAsia="ja-JP"/>
              </w:rPr>
            </w:pPr>
          </w:p>
        </w:tc>
        <w:tc>
          <w:tcPr>
            <w:tcW w:w="2606" w:type="dxa"/>
            <w:tcBorders>
              <w:top w:val="single" w:sz="4" w:space="0" w:color="auto"/>
              <w:left w:val="single" w:sz="4" w:space="0" w:color="auto"/>
              <w:bottom w:val="single" w:sz="4" w:space="0" w:color="auto"/>
              <w:right w:val="single" w:sz="4" w:space="0" w:color="auto"/>
            </w:tcBorders>
          </w:tcPr>
          <w:p w14:paraId="38101770" w14:textId="77777777" w:rsidR="00D45622" w:rsidRPr="00D12E4D" w:rsidRDefault="00D45622" w:rsidP="00F82772">
            <w:pPr>
              <w:keepNext/>
              <w:keepLines/>
              <w:spacing w:after="0"/>
              <w:rPr>
                <w:rFonts w:ascii="Arial" w:hAnsi="Arial"/>
                <w:bCs/>
                <w:sz w:val="18"/>
                <w:lang w:eastAsia="ja-JP"/>
              </w:rPr>
            </w:pPr>
          </w:p>
        </w:tc>
      </w:tr>
      <w:tr w:rsidR="00D45622" w:rsidRPr="00D12E4D" w14:paraId="76E30972"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678B6CDD" w14:textId="77777777" w:rsidR="00D45622" w:rsidRPr="00D12E4D" w:rsidRDefault="00D45622" w:rsidP="00F82772">
            <w:pPr>
              <w:keepNext/>
              <w:keepLines/>
              <w:spacing w:after="0"/>
              <w:jc w:val="center"/>
              <w:rPr>
                <w:rFonts w:ascii="Arial" w:hAnsi="Arial"/>
                <w:bCs/>
                <w:sz w:val="18"/>
                <w:lang w:eastAsia="ja-JP"/>
              </w:rPr>
            </w:pPr>
            <w:r>
              <w:rPr>
                <w:rFonts w:ascii="Arial" w:hAnsi="Arial"/>
                <w:bCs/>
                <w:sz w:val="18"/>
              </w:rPr>
              <w:t>350</w:t>
            </w:r>
            <w:r w:rsidRPr="00D12E4D">
              <w:rPr>
                <w:rFonts w:ascii="Arial" w:hAnsi="Arial"/>
                <w:bCs/>
                <w:sz w:val="18"/>
                <w:lang w:eastAsia="ja-JP"/>
              </w:rPr>
              <w:t>42</w:t>
            </w:r>
          </w:p>
        </w:tc>
        <w:tc>
          <w:tcPr>
            <w:tcW w:w="2070" w:type="dxa"/>
            <w:tcBorders>
              <w:top w:val="single" w:sz="4" w:space="0" w:color="auto"/>
              <w:left w:val="single" w:sz="4" w:space="0" w:color="auto"/>
              <w:bottom w:val="single" w:sz="4" w:space="0" w:color="auto"/>
              <w:right w:val="single" w:sz="4" w:space="0" w:color="auto"/>
            </w:tcBorders>
          </w:tcPr>
          <w:p w14:paraId="6ADC3C70"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&gt;&gt;PLMN Identity</w:t>
            </w:r>
          </w:p>
        </w:tc>
        <w:tc>
          <w:tcPr>
            <w:tcW w:w="1350" w:type="dxa"/>
            <w:tcBorders>
              <w:top w:val="single" w:sz="4" w:space="0" w:color="auto"/>
              <w:left w:val="single" w:sz="4" w:space="0" w:color="auto"/>
              <w:bottom w:val="single" w:sz="4" w:space="0" w:color="auto"/>
              <w:right w:val="single" w:sz="4" w:space="0" w:color="auto"/>
            </w:tcBorders>
          </w:tcPr>
          <w:p w14:paraId="1E0792F2"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lang w:eastAsia="ja-JP"/>
              </w:rPr>
              <w:t>ELEMENT</w:t>
            </w:r>
          </w:p>
        </w:tc>
        <w:tc>
          <w:tcPr>
            <w:tcW w:w="806" w:type="dxa"/>
            <w:tcBorders>
              <w:top w:val="single" w:sz="4" w:space="0" w:color="auto"/>
              <w:left w:val="single" w:sz="4" w:space="0" w:color="auto"/>
              <w:bottom w:val="single" w:sz="4" w:space="0" w:color="auto"/>
              <w:right w:val="single" w:sz="4" w:space="0" w:color="auto"/>
            </w:tcBorders>
          </w:tcPr>
          <w:p w14:paraId="239D03F0"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lang w:eastAsia="ja-JP"/>
              </w:rPr>
              <w:t>FALSE</w:t>
            </w:r>
          </w:p>
        </w:tc>
        <w:tc>
          <w:tcPr>
            <w:tcW w:w="1714" w:type="dxa"/>
            <w:tcBorders>
              <w:top w:val="single" w:sz="4" w:space="0" w:color="auto"/>
              <w:left w:val="single" w:sz="4" w:space="0" w:color="auto"/>
              <w:bottom w:val="single" w:sz="4" w:space="0" w:color="auto"/>
              <w:right w:val="single" w:sz="4" w:space="0" w:color="auto"/>
            </w:tcBorders>
          </w:tcPr>
          <w:p w14:paraId="59ACE69A"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Defined in [4] clause 6.2.3.1.</w:t>
            </w:r>
          </w:p>
        </w:tc>
        <w:tc>
          <w:tcPr>
            <w:tcW w:w="2606" w:type="dxa"/>
            <w:tcBorders>
              <w:top w:val="single" w:sz="4" w:space="0" w:color="auto"/>
              <w:left w:val="single" w:sz="4" w:space="0" w:color="auto"/>
              <w:bottom w:val="single" w:sz="4" w:space="0" w:color="auto"/>
              <w:right w:val="single" w:sz="4" w:space="0" w:color="auto"/>
            </w:tcBorders>
          </w:tcPr>
          <w:p w14:paraId="591788AC" w14:textId="77777777" w:rsidR="00D45622" w:rsidRPr="00D12E4D" w:rsidRDefault="00D45622" w:rsidP="00F82772">
            <w:pPr>
              <w:keepNext/>
              <w:keepLines/>
              <w:spacing w:after="0"/>
              <w:rPr>
                <w:rFonts w:ascii="Arial" w:hAnsi="Arial"/>
                <w:bCs/>
                <w:sz w:val="18"/>
                <w:lang w:eastAsia="ja-JP"/>
              </w:rPr>
            </w:pPr>
          </w:p>
        </w:tc>
      </w:tr>
      <w:tr w:rsidR="00D45622" w:rsidRPr="00D12E4D" w14:paraId="5393B556"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7EEE47E1" w14:textId="77777777" w:rsidR="00D45622" w:rsidRPr="00D12E4D" w:rsidRDefault="00D45622" w:rsidP="00F82772">
            <w:pPr>
              <w:keepNext/>
              <w:keepLines/>
              <w:spacing w:after="0"/>
              <w:jc w:val="center"/>
              <w:rPr>
                <w:rFonts w:ascii="Arial" w:hAnsi="Arial"/>
                <w:bCs/>
                <w:sz w:val="18"/>
                <w:lang w:eastAsia="ja-JP"/>
              </w:rPr>
            </w:pPr>
            <w:r>
              <w:rPr>
                <w:rFonts w:ascii="Arial" w:hAnsi="Arial"/>
                <w:bCs/>
                <w:sz w:val="18"/>
              </w:rPr>
              <w:t>350</w:t>
            </w:r>
            <w:r w:rsidRPr="00D12E4D">
              <w:rPr>
                <w:rFonts w:ascii="Arial" w:hAnsi="Arial"/>
                <w:bCs/>
                <w:sz w:val="18"/>
                <w:lang w:eastAsia="ja-JP"/>
              </w:rPr>
              <w:t>43</w:t>
            </w:r>
          </w:p>
        </w:tc>
        <w:tc>
          <w:tcPr>
            <w:tcW w:w="2070" w:type="dxa"/>
            <w:tcBorders>
              <w:top w:val="single" w:sz="4" w:space="0" w:color="auto"/>
              <w:left w:val="single" w:sz="4" w:space="0" w:color="auto"/>
              <w:bottom w:val="single" w:sz="4" w:space="0" w:color="auto"/>
              <w:right w:val="single" w:sz="4" w:space="0" w:color="auto"/>
            </w:tcBorders>
          </w:tcPr>
          <w:p w14:paraId="1648917B"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&gt;&gt;AMF Region ID</w:t>
            </w:r>
          </w:p>
        </w:tc>
        <w:tc>
          <w:tcPr>
            <w:tcW w:w="1350" w:type="dxa"/>
            <w:tcBorders>
              <w:top w:val="single" w:sz="4" w:space="0" w:color="auto"/>
              <w:left w:val="single" w:sz="4" w:space="0" w:color="auto"/>
              <w:bottom w:val="single" w:sz="4" w:space="0" w:color="auto"/>
              <w:right w:val="single" w:sz="4" w:space="0" w:color="auto"/>
            </w:tcBorders>
          </w:tcPr>
          <w:p w14:paraId="7901D035"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lang w:eastAsia="ja-JP"/>
              </w:rPr>
              <w:t>ELEMENT</w:t>
            </w:r>
          </w:p>
        </w:tc>
        <w:tc>
          <w:tcPr>
            <w:tcW w:w="806" w:type="dxa"/>
            <w:tcBorders>
              <w:top w:val="single" w:sz="4" w:space="0" w:color="auto"/>
              <w:left w:val="single" w:sz="4" w:space="0" w:color="auto"/>
              <w:bottom w:val="single" w:sz="4" w:space="0" w:color="auto"/>
              <w:right w:val="single" w:sz="4" w:space="0" w:color="auto"/>
            </w:tcBorders>
          </w:tcPr>
          <w:p w14:paraId="559D67C1"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lang w:eastAsia="ja-JP"/>
              </w:rPr>
              <w:t>FALSE</w:t>
            </w:r>
          </w:p>
        </w:tc>
        <w:tc>
          <w:tcPr>
            <w:tcW w:w="1714" w:type="dxa"/>
            <w:tcBorders>
              <w:top w:val="single" w:sz="4" w:space="0" w:color="auto"/>
              <w:left w:val="single" w:sz="4" w:space="0" w:color="auto"/>
              <w:bottom w:val="single" w:sz="4" w:space="0" w:color="auto"/>
              <w:right w:val="single" w:sz="4" w:space="0" w:color="auto"/>
            </w:tcBorders>
          </w:tcPr>
          <w:p w14:paraId="12A2438A"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Defined in [4] clause 6.2.3.17.</w:t>
            </w:r>
          </w:p>
        </w:tc>
        <w:tc>
          <w:tcPr>
            <w:tcW w:w="2606" w:type="dxa"/>
            <w:tcBorders>
              <w:top w:val="single" w:sz="4" w:space="0" w:color="auto"/>
              <w:left w:val="single" w:sz="4" w:space="0" w:color="auto"/>
              <w:bottom w:val="single" w:sz="4" w:space="0" w:color="auto"/>
              <w:right w:val="single" w:sz="4" w:space="0" w:color="auto"/>
            </w:tcBorders>
          </w:tcPr>
          <w:p w14:paraId="7605B23D" w14:textId="77777777" w:rsidR="00D45622" w:rsidRPr="00D12E4D" w:rsidRDefault="00D45622" w:rsidP="00F82772">
            <w:pPr>
              <w:keepNext/>
              <w:keepLines/>
              <w:spacing w:after="0"/>
              <w:rPr>
                <w:rFonts w:ascii="Arial" w:hAnsi="Arial"/>
                <w:bCs/>
                <w:sz w:val="18"/>
                <w:lang w:eastAsia="ja-JP"/>
              </w:rPr>
            </w:pPr>
          </w:p>
        </w:tc>
      </w:tr>
      <w:tr w:rsidR="00D45622" w:rsidRPr="00D12E4D" w14:paraId="752C4213"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64A082BA" w14:textId="77777777" w:rsidR="00D45622" w:rsidRPr="00D12E4D" w:rsidRDefault="00D45622" w:rsidP="00F82772">
            <w:pPr>
              <w:keepNext/>
              <w:keepLines/>
              <w:spacing w:after="0"/>
              <w:jc w:val="center"/>
              <w:rPr>
                <w:rFonts w:ascii="Arial" w:hAnsi="Arial"/>
                <w:bCs/>
                <w:sz w:val="18"/>
                <w:lang w:eastAsia="ja-JP"/>
              </w:rPr>
            </w:pPr>
            <w:r>
              <w:rPr>
                <w:rFonts w:ascii="Arial" w:hAnsi="Arial"/>
                <w:bCs/>
                <w:sz w:val="18"/>
              </w:rPr>
              <w:t>350</w:t>
            </w:r>
            <w:r w:rsidRPr="00D12E4D">
              <w:rPr>
                <w:rFonts w:ascii="Arial" w:hAnsi="Arial"/>
                <w:bCs/>
                <w:sz w:val="18"/>
                <w:lang w:eastAsia="ja-JP"/>
              </w:rPr>
              <w:t>44</w:t>
            </w:r>
          </w:p>
        </w:tc>
        <w:tc>
          <w:tcPr>
            <w:tcW w:w="2070" w:type="dxa"/>
            <w:tcBorders>
              <w:top w:val="single" w:sz="4" w:space="0" w:color="auto"/>
              <w:left w:val="single" w:sz="4" w:space="0" w:color="auto"/>
              <w:bottom w:val="single" w:sz="4" w:space="0" w:color="auto"/>
              <w:right w:val="single" w:sz="4" w:space="0" w:color="auto"/>
            </w:tcBorders>
          </w:tcPr>
          <w:p w14:paraId="7CC3F547"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&gt;&gt;AMF Set ID</w:t>
            </w:r>
          </w:p>
        </w:tc>
        <w:tc>
          <w:tcPr>
            <w:tcW w:w="1350" w:type="dxa"/>
            <w:tcBorders>
              <w:top w:val="single" w:sz="4" w:space="0" w:color="auto"/>
              <w:left w:val="single" w:sz="4" w:space="0" w:color="auto"/>
              <w:bottom w:val="single" w:sz="4" w:space="0" w:color="auto"/>
              <w:right w:val="single" w:sz="4" w:space="0" w:color="auto"/>
            </w:tcBorders>
          </w:tcPr>
          <w:p w14:paraId="04A5B196"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lang w:eastAsia="ja-JP"/>
              </w:rPr>
              <w:t>ELEMENT</w:t>
            </w:r>
          </w:p>
        </w:tc>
        <w:tc>
          <w:tcPr>
            <w:tcW w:w="806" w:type="dxa"/>
            <w:tcBorders>
              <w:top w:val="single" w:sz="4" w:space="0" w:color="auto"/>
              <w:left w:val="single" w:sz="4" w:space="0" w:color="auto"/>
              <w:bottom w:val="single" w:sz="4" w:space="0" w:color="auto"/>
              <w:right w:val="single" w:sz="4" w:space="0" w:color="auto"/>
            </w:tcBorders>
          </w:tcPr>
          <w:p w14:paraId="639A86A8"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lang w:eastAsia="ja-JP"/>
              </w:rPr>
              <w:t>FALSE</w:t>
            </w:r>
          </w:p>
        </w:tc>
        <w:tc>
          <w:tcPr>
            <w:tcW w:w="1714" w:type="dxa"/>
            <w:tcBorders>
              <w:top w:val="single" w:sz="4" w:space="0" w:color="auto"/>
              <w:left w:val="single" w:sz="4" w:space="0" w:color="auto"/>
              <w:bottom w:val="single" w:sz="4" w:space="0" w:color="auto"/>
              <w:right w:val="single" w:sz="4" w:space="0" w:color="auto"/>
            </w:tcBorders>
          </w:tcPr>
          <w:p w14:paraId="3A2CB997"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Defined in [4] clause 6.2.3.17.</w:t>
            </w:r>
          </w:p>
        </w:tc>
        <w:tc>
          <w:tcPr>
            <w:tcW w:w="2606" w:type="dxa"/>
            <w:tcBorders>
              <w:top w:val="single" w:sz="4" w:space="0" w:color="auto"/>
              <w:left w:val="single" w:sz="4" w:space="0" w:color="auto"/>
              <w:bottom w:val="single" w:sz="4" w:space="0" w:color="auto"/>
              <w:right w:val="single" w:sz="4" w:space="0" w:color="auto"/>
            </w:tcBorders>
          </w:tcPr>
          <w:p w14:paraId="60D8B889" w14:textId="77777777" w:rsidR="00D45622" w:rsidRPr="00D12E4D" w:rsidRDefault="00D45622" w:rsidP="00F82772">
            <w:pPr>
              <w:keepNext/>
              <w:keepLines/>
              <w:spacing w:after="0"/>
              <w:rPr>
                <w:rFonts w:ascii="Arial" w:hAnsi="Arial"/>
                <w:bCs/>
                <w:sz w:val="18"/>
                <w:lang w:eastAsia="ja-JP"/>
              </w:rPr>
            </w:pPr>
          </w:p>
        </w:tc>
      </w:tr>
      <w:tr w:rsidR="00D45622" w:rsidRPr="00D12E4D" w14:paraId="3EF00C50"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3DEFB8BB" w14:textId="77777777" w:rsidR="00D45622" w:rsidRPr="00D12E4D" w:rsidRDefault="00D45622" w:rsidP="00F82772">
            <w:pPr>
              <w:keepNext/>
              <w:keepLines/>
              <w:spacing w:after="0"/>
              <w:jc w:val="center"/>
              <w:rPr>
                <w:rFonts w:ascii="Arial" w:hAnsi="Arial"/>
                <w:bCs/>
                <w:sz w:val="18"/>
                <w:lang w:eastAsia="ja-JP"/>
              </w:rPr>
            </w:pPr>
            <w:r>
              <w:rPr>
                <w:rFonts w:ascii="Arial" w:hAnsi="Arial"/>
                <w:bCs/>
                <w:sz w:val="18"/>
              </w:rPr>
              <w:t>350</w:t>
            </w:r>
            <w:r w:rsidRPr="00D12E4D">
              <w:rPr>
                <w:rFonts w:ascii="Arial" w:hAnsi="Arial"/>
                <w:bCs/>
                <w:sz w:val="18"/>
                <w:lang w:eastAsia="ja-JP"/>
              </w:rPr>
              <w:t>45</w:t>
            </w:r>
          </w:p>
        </w:tc>
        <w:tc>
          <w:tcPr>
            <w:tcW w:w="2070" w:type="dxa"/>
            <w:tcBorders>
              <w:top w:val="single" w:sz="4" w:space="0" w:color="auto"/>
              <w:left w:val="single" w:sz="4" w:space="0" w:color="auto"/>
              <w:bottom w:val="single" w:sz="4" w:space="0" w:color="auto"/>
              <w:right w:val="single" w:sz="4" w:space="0" w:color="auto"/>
            </w:tcBorders>
          </w:tcPr>
          <w:p w14:paraId="308EB214"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&gt;&gt;AMF Pointer</w:t>
            </w:r>
          </w:p>
        </w:tc>
        <w:tc>
          <w:tcPr>
            <w:tcW w:w="1350" w:type="dxa"/>
            <w:tcBorders>
              <w:top w:val="single" w:sz="4" w:space="0" w:color="auto"/>
              <w:left w:val="single" w:sz="4" w:space="0" w:color="auto"/>
              <w:bottom w:val="single" w:sz="4" w:space="0" w:color="auto"/>
              <w:right w:val="single" w:sz="4" w:space="0" w:color="auto"/>
            </w:tcBorders>
          </w:tcPr>
          <w:p w14:paraId="6D52826E"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lang w:eastAsia="ja-JP"/>
              </w:rPr>
              <w:t>ELEMENT</w:t>
            </w:r>
          </w:p>
        </w:tc>
        <w:tc>
          <w:tcPr>
            <w:tcW w:w="806" w:type="dxa"/>
            <w:tcBorders>
              <w:top w:val="single" w:sz="4" w:space="0" w:color="auto"/>
              <w:left w:val="single" w:sz="4" w:space="0" w:color="auto"/>
              <w:bottom w:val="single" w:sz="4" w:space="0" w:color="auto"/>
              <w:right w:val="single" w:sz="4" w:space="0" w:color="auto"/>
            </w:tcBorders>
          </w:tcPr>
          <w:p w14:paraId="116295A6"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lang w:eastAsia="ja-JP"/>
              </w:rPr>
              <w:t>FALSE</w:t>
            </w:r>
          </w:p>
        </w:tc>
        <w:tc>
          <w:tcPr>
            <w:tcW w:w="1714" w:type="dxa"/>
            <w:tcBorders>
              <w:top w:val="single" w:sz="4" w:space="0" w:color="auto"/>
              <w:left w:val="single" w:sz="4" w:space="0" w:color="auto"/>
              <w:bottom w:val="single" w:sz="4" w:space="0" w:color="auto"/>
              <w:right w:val="single" w:sz="4" w:space="0" w:color="auto"/>
            </w:tcBorders>
          </w:tcPr>
          <w:p w14:paraId="0E13B323"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Defined in [4] clause 6.2.3.17.</w:t>
            </w:r>
          </w:p>
        </w:tc>
        <w:tc>
          <w:tcPr>
            <w:tcW w:w="2606" w:type="dxa"/>
            <w:tcBorders>
              <w:top w:val="single" w:sz="4" w:space="0" w:color="auto"/>
              <w:left w:val="single" w:sz="4" w:space="0" w:color="auto"/>
              <w:bottom w:val="single" w:sz="4" w:space="0" w:color="auto"/>
              <w:right w:val="single" w:sz="4" w:space="0" w:color="auto"/>
            </w:tcBorders>
          </w:tcPr>
          <w:p w14:paraId="24CBF12D" w14:textId="77777777" w:rsidR="00D45622" w:rsidRPr="00D12E4D" w:rsidRDefault="00D45622" w:rsidP="00F82772">
            <w:pPr>
              <w:keepNext/>
              <w:keepLines/>
              <w:spacing w:after="0"/>
              <w:rPr>
                <w:rFonts w:ascii="Arial" w:hAnsi="Arial"/>
                <w:bCs/>
                <w:sz w:val="18"/>
                <w:lang w:eastAsia="ja-JP"/>
              </w:rPr>
            </w:pPr>
          </w:p>
        </w:tc>
      </w:tr>
      <w:tr w:rsidR="00D45622" w:rsidRPr="00D12E4D" w14:paraId="0EC8C7E0"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1A151F0C" w14:textId="77777777" w:rsidR="00D45622" w:rsidRPr="00D12E4D" w:rsidRDefault="00D45622" w:rsidP="00F82772">
            <w:pPr>
              <w:keepNext/>
              <w:keepLines/>
              <w:spacing w:after="0"/>
              <w:jc w:val="center"/>
              <w:rPr>
                <w:rFonts w:ascii="Arial" w:hAnsi="Arial"/>
                <w:bCs/>
                <w:sz w:val="18"/>
                <w:lang w:eastAsia="ja-JP"/>
              </w:rPr>
            </w:pPr>
            <w:r>
              <w:rPr>
                <w:rFonts w:ascii="Arial" w:hAnsi="Arial"/>
                <w:bCs/>
                <w:sz w:val="18"/>
              </w:rPr>
              <w:t>350</w:t>
            </w:r>
            <w:r w:rsidRPr="00D12E4D">
              <w:rPr>
                <w:rFonts w:ascii="Arial" w:hAnsi="Arial"/>
                <w:bCs/>
                <w:sz w:val="18"/>
                <w:lang w:eastAsia="ja-JP"/>
              </w:rPr>
              <w:t>46</w:t>
            </w:r>
          </w:p>
        </w:tc>
        <w:tc>
          <w:tcPr>
            <w:tcW w:w="2070" w:type="dxa"/>
            <w:tcBorders>
              <w:top w:val="single" w:sz="4" w:space="0" w:color="auto"/>
              <w:left w:val="single" w:sz="4" w:space="0" w:color="auto"/>
              <w:bottom w:val="single" w:sz="4" w:space="0" w:color="auto"/>
              <w:right w:val="single" w:sz="4" w:space="0" w:color="auto"/>
            </w:tcBorders>
          </w:tcPr>
          <w:p w14:paraId="3754DBDD"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&gt;GUMMEI</w:t>
            </w:r>
          </w:p>
        </w:tc>
        <w:tc>
          <w:tcPr>
            <w:tcW w:w="1350" w:type="dxa"/>
            <w:tcBorders>
              <w:top w:val="single" w:sz="4" w:space="0" w:color="auto"/>
              <w:left w:val="single" w:sz="4" w:space="0" w:color="auto"/>
              <w:bottom w:val="single" w:sz="4" w:space="0" w:color="auto"/>
              <w:right w:val="single" w:sz="4" w:space="0" w:color="auto"/>
            </w:tcBorders>
          </w:tcPr>
          <w:p w14:paraId="4D837238"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rPr>
              <w:t>STRUCTURE</w:t>
            </w:r>
          </w:p>
        </w:tc>
        <w:tc>
          <w:tcPr>
            <w:tcW w:w="806" w:type="dxa"/>
            <w:tcBorders>
              <w:top w:val="single" w:sz="4" w:space="0" w:color="auto"/>
              <w:left w:val="single" w:sz="4" w:space="0" w:color="auto"/>
              <w:bottom w:val="single" w:sz="4" w:space="0" w:color="auto"/>
              <w:right w:val="single" w:sz="4" w:space="0" w:color="auto"/>
            </w:tcBorders>
          </w:tcPr>
          <w:p w14:paraId="46C1AC61" w14:textId="77777777" w:rsidR="00D45622" w:rsidRPr="00D12E4D" w:rsidRDefault="00D45622" w:rsidP="00F82772">
            <w:pPr>
              <w:keepNext/>
              <w:keepLines/>
              <w:spacing w:after="0"/>
              <w:jc w:val="center"/>
              <w:rPr>
                <w:rFonts w:ascii="Arial" w:hAnsi="Arial"/>
                <w:bCs/>
                <w:sz w:val="18"/>
                <w:lang w:eastAsia="ja-JP"/>
              </w:rPr>
            </w:pPr>
          </w:p>
        </w:tc>
        <w:tc>
          <w:tcPr>
            <w:tcW w:w="1714" w:type="dxa"/>
            <w:tcBorders>
              <w:top w:val="single" w:sz="4" w:space="0" w:color="auto"/>
              <w:left w:val="single" w:sz="4" w:space="0" w:color="auto"/>
              <w:bottom w:val="single" w:sz="4" w:space="0" w:color="auto"/>
              <w:right w:val="single" w:sz="4" w:space="0" w:color="auto"/>
            </w:tcBorders>
          </w:tcPr>
          <w:p w14:paraId="0EFEDD82" w14:textId="77777777" w:rsidR="00D45622" w:rsidRPr="00D12E4D" w:rsidRDefault="00D45622" w:rsidP="00F82772">
            <w:pPr>
              <w:keepNext/>
              <w:keepLines/>
              <w:spacing w:after="0"/>
              <w:rPr>
                <w:rFonts w:ascii="Arial" w:hAnsi="Arial"/>
                <w:bCs/>
                <w:sz w:val="18"/>
                <w:lang w:eastAsia="ja-JP"/>
              </w:rPr>
            </w:pPr>
          </w:p>
        </w:tc>
        <w:tc>
          <w:tcPr>
            <w:tcW w:w="2606" w:type="dxa"/>
            <w:tcBorders>
              <w:top w:val="single" w:sz="4" w:space="0" w:color="auto"/>
              <w:left w:val="single" w:sz="4" w:space="0" w:color="auto"/>
              <w:bottom w:val="single" w:sz="4" w:space="0" w:color="auto"/>
              <w:right w:val="single" w:sz="4" w:space="0" w:color="auto"/>
            </w:tcBorders>
          </w:tcPr>
          <w:p w14:paraId="628476A7" w14:textId="77777777" w:rsidR="00D45622" w:rsidRPr="00D12E4D" w:rsidRDefault="00D45622" w:rsidP="00F82772">
            <w:pPr>
              <w:keepNext/>
              <w:keepLines/>
              <w:spacing w:after="0"/>
              <w:rPr>
                <w:rFonts w:ascii="Arial" w:hAnsi="Arial"/>
                <w:bCs/>
                <w:sz w:val="18"/>
                <w:lang w:eastAsia="ja-JP"/>
              </w:rPr>
            </w:pPr>
          </w:p>
        </w:tc>
      </w:tr>
      <w:tr w:rsidR="00D45622" w:rsidRPr="00D12E4D" w14:paraId="3CDC3B54"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47A8A2BC" w14:textId="77777777" w:rsidR="00D45622" w:rsidRPr="00D12E4D" w:rsidRDefault="00D45622" w:rsidP="00F82772">
            <w:pPr>
              <w:keepNext/>
              <w:keepLines/>
              <w:spacing w:after="0"/>
              <w:jc w:val="center"/>
              <w:rPr>
                <w:rFonts w:ascii="Arial" w:hAnsi="Arial"/>
                <w:bCs/>
                <w:sz w:val="18"/>
                <w:lang w:eastAsia="ja-JP"/>
              </w:rPr>
            </w:pPr>
            <w:r>
              <w:rPr>
                <w:rFonts w:ascii="Arial" w:hAnsi="Arial"/>
                <w:bCs/>
                <w:sz w:val="18"/>
              </w:rPr>
              <w:t>350</w:t>
            </w:r>
            <w:r w:rsidRPr="00D12E4D">
              <w:rPr>
                <w:rFonts w:ascii="Arial" w:hAnsi="Arial"/>
                <w:bCs/>
                <w:sz w:val="18"/>
                <w:lang w:eastAsia="ja-JP"/>
              </w:rPr>
              <w:t>47</w:t>
            </w:r>
          </w:p>
        </w:tc>
        <w:tc>
          <w:tcPr>
            <w:tcW w:w="2070" w:type="dxa"/>
            <w:tcBorders>
              <w:top w:val="single" w:sz="4" w:space="0" w:color="auto"/>
              <w:left w:val="single" w:sz="4" w:space="0" w:color="auto"/>
              <w:bottom w:val="single" w:sz="4" w:space="0" w:color="auto"/>
              <w:right w:val="single" w:sz="4" w:space="0" w:color="auto"/>
            </w:tcBorders>
          </w:tcPr>
          <w:p w14:paraId="2B77CF47"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&gt;&gt;PLMN Identity</w:t>
            </w:r>
          </w:p>
        </w:tc>
        <w:tc>
          <w:tcPr>
            <w:tcW w:w="1350" w:type="dxa"/>
            <w:tcBorders>
              <w:top w:val="single" w:sz="4" w:space="0" w:color="auto"/>
              <w:left w:val="single" w:sz="4" w:space="0" w:color="auto"/>
              <w:bottom w:val="single" w:sz="4" w:space="0" w:color="auto"/>
              <w:right w:val="single" w:sz="4" w:space="0" w:color="auto"/>
            </w:tcBorders>
          </w:tcPr>
          <w:p w14:paraId="2E57AD7D"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lang w:eastAsia="ja-JP"/>
              </w:rPr>
              <w:t>ELEMENT</w:t>
            </w:r>
          </w:p>
        </w:tc>
        <w:tc>
          <w:tcPr>
            <w:tcW w:w="806" w:type="dxa"/>
            <w:tcBorders>
              <w:top w:val="single" w:sz="4" w:space="0" w:color="auto"/>
              <w:left w:val="single" w:sz="4" w:space="0" w:color="auto"/>
              <w:bottom w:val="single" w:sz="4" w:space="0" w:color="auto"/>
              <w:right w:val="single" w:sz="4" w:space="0" w:color="auto"/>
            </w:tcBorders>
          </w:tcPr>
          <w:p w14:paraId="74A74DF4"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lang w:eastAsia="ja-JP"/>
              </w:rPr>
              <w:t>FALSE</w:t>
            </w:r>
          </w:p>
        </w:tc>
        <w:tc>
          <w:tcPr>
            <w:tcW w:w="1714" w:type="dxa"/>
            <w:tcBorders>
              <w:top w:val="single" w:sz="4" w:space="0" w:color="auto"/>
              <w:left w:val="single" w:sz="4" w:space="0" w:color="auto"/>
              <w:bottom w:val="single" w:sz="4" w:space="0" w:color="auto"/>
              <w:right w:val="single" w:sz="4" w:space="0" w:color="auto"/>
            </w:tcBorders>
          </w:tcPr>
          <w:p w14:paraId="516676A9"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Defined in [4] clause 6.2.3.1.</w:t>
            </w:r>
          </w:p>
        </w:tc>
        <w:tc>
          <w:tcPr>
            <w:tcW w:w="2606" w:type="dxa"/>
            <w:tcBorders>
              <w:top w:val="single" w:sz="4" w:space="0" w:color="auto"/>
              <w:left w:val="single" w:sz="4" w:space="0" w:color="auto"/>
              <w:bottom w:val="single" w:sz="4" w:space="0" w:color="auto"/>
              <w:right w:val="single" w:sz="4" w:space="0" w:color="auto"/>
            </w:tcBorders>
          </w:tcPr>
          <w:p w14:paraId="62E31652" w14:textId="77777777" w:rsidR="00D45622" w:rsidRPr="00D12E4D" w:rsidRDefault="00D45622" w:rsidP="00F82772">
            <w:pPr>
              <w:keepNext/>
              <w:keepLines/>
              <w:spacing w:after="0"/>
              <w:rPr>
                <w:rFonts w:ascii="Arial" w:hAnsi="Arial"/>
                <w:bCs/>
                <w:sz w:val="18"/>
                <w:lang w:eastAsia="ja-JP"/>
              </w:rPr>
            </w:pPr>
          </w:p>
        </w:tc>
      </w:tr>
      <w:tr w:rsidR="00D45622" w:rsidRPr="00D12E4D" w14:paraId="71E04F3C"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67DCE2CD" w14:textId="77777777" w:rsidR="00D45622" w:rsidRPr="00D12E4D" w:rsidRDefault="00D45622" w:rsidP="00F82772">
            <w:pPr>
              <w:keepNext/>
              <w:keepLines/>
              <w:spacing w:after="0"/>
              <w:jc w:val="center"/>
              <w:rPr>
                <w:rFonts w:ascii="Arial" w:hAnsi="Arial"/>
                <w:bCs/>
                <w:sz w:val="18"/>
                <w:lang w:eastAsia="ja-JP"/>
              </w:rPr>
            </w:pPr>
            <w:r>
              <w:rPr>
                <w:rFonts w:ascii="Arial" w:hAnsi="Arial"/>
                <w:bCs/>
                <w:sz w:val="18"/>
              </w:rPr>
              <w:t>350</w:t>
            </w:r>
            <w:r w:rsidRPr="00D12E4D">
              <w:rPr>
                <w:rFonts w:ascii="Arial" w:hAnsi="Arial"/>
                <w:bCs/>
                <w:sz w:val="18"/>
                <w:lang w:eastAsia="ja-JP"/>
              </w:rPr>
              <w:t>48</w:t>
            </w:r>
          </w:p>
        </w:tc>
        <w:tc>
          <w:tcPr>
            <w:tcW w:w="2070" w:type="dxa"/>
            <w:tcBorders>
              <w:top w:val="single" w:sz="4" w:space="0" w:color="auto"/>
              <w:left w:val="single" w:sz="4" w:space="0" w:color="auto"/>
              <w:bottom w:val="single" w:sz="4" w:space="0" w:color="auto"/>
              <w:right w:val="single" w:sz="4" w:space="0" w:color="auto"/>
            </w:tcBorders>
          </w:tcPr>
          <w:p w14:paraId="1FF5B1C9"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&gt;&gt;MME Group ID</w:t>
            </w:r>
          </w:p>
        </w:tc>
        <w:tc>
          <w:tcPr>
            <w:tcW w:w="1350" w:type="dxa"/>
            <w:tcBorders>
              <w:top w:val="single" w:sz="4" w:space="0" w:color="auto"/>
              <w:left w:val="single" w:sz="4" w:space="0" w:color="auto"/>
              <w:bottom w:val="single" w:sz="4" w:space="0" w:color="auto"/>
              <w:right w:val="single" w:sz="4" w:space="0" w:color="auto"/>
            </w:tcBorders>
          </w:tcPr>
          <w:p w14:paraId="2FB2214B"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lang w:eastAsia="ja-JP"/>
              </w:rPr>
              <w:t>ELEMENT</w:t>
            </w:r>
          </w:p>
        </w:tc>
        <w:tc>
          <w:tcPr>
            <w:tcW w:w="806" w:type="dxa"/>
            <w:tcBorders>
              <w:top w:val="single" w:sz="4" w:space="0" w:color="auto"/>
              <w:left w:val="single" w:sz="4" w:space="0" w:color="auto"/>
              <w:bottom w:val="single" w:sz="4" w:space="0" w:color="auto"/>
              <w:right w:val="single" w:sz="4" w:space="0" w:color="auto"/>
            </w:tcBorders>
          </w:tcPr>
          <w:p w14:paraId="5FB419B4"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lang w:eastAsia="ja-JP"/>
              </w:rPr>
              <w:t>FALSE</w:t>
            </w:r>
          </w:p>
        </w:tc>
        <w:tc>
          <w:tcPr>
            <w:tcW w:w="1714" w:type="dxa"/>
            <w:tcBorders>
              <w:top w:val="single" w:sz="4" w:space="0" w:color="auto"/>
              <w:left w:val="single" w:sz="4" w:space="0" w:color="auto"/>
              <w:bottom w:val="single" w:sz="4" w:space="0" w:color="auto"/>
              <w:right w:val="single" w:sz="4" w:space="0" w:color="auto"/>
            </w:tcBorders>
          </w:tcPr>
          <w:p w14:paraId="1B4AF7F8"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Defined in [4] clause 6.2.3.18.</w:t>
            </w:r>
          </w:p>
        </w:tc>
        <w:tc>
          <w:tcPr>
            <w:tcW w:w="2606" w:type="dxa"/>
            <w:tcBorders>
              <w:top w:val="single" w:sz="4" w:space="0" w:color="auto"/>
              <w:left w:val="single" w:sz="4" w:space="0" w:color="auto"/>
              <w:bottom w:val="single" w:sz="4" w:space="0" w:color="auto"/>
              <w:right w:val="single" w:sz="4" w:space="0" w:color="auto"/>
            </w:tcBorders>
          </w:tcPr>
          <w:p w14:paraId="261795F3" w14:textId="77777777" w:rsidR="00D45622" w:rsidRPr="00D12E4D" w:rsidRDefault="00D45622" w:rsidP="00F82772">
            <w:pPr>
              <w:keepNext/>
              <w:keepLines/>
              <w:spacing w:after="0"/>
              <w:rPr>
                <w:rFonts w:ascii="Arial" w:hAnsi="Arial"/>
                <w:bCs/>
                <w:sz w:val="18"/>
                <w:lang w:eastAsia="ja-JP"/>
              </w:rPr>
            </w:pPr>
          </w:p>
        </w:tc>
      </w:tr>
      <w:tr w:rsidR="00D45622" w:rsidRPr="00D12E4D" w14:paraId="40780322"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454CA755" w14:textId="77777777" w:rsidR="00D45622" w:rsidRPr="00D12E4D" w:rsidRDefault="00D45622" w:rsidP="00F82772">
            <w:pPr>
              <w:keepNext/>
              <w:keepLines/>
              <w:spacing w:after="0"/>
              <w:jc w:val="center"/>
              <w:rPr>
                <w:rFonts w:ascii="Arial" w:hAnsi="Arial"/>
                <w:bCs/>
                <w:sz w:val="18"/>
                <w:lang w:eastAsia="ja-JP"/>
              </w:rPr>
            </w:pPr>
            <w:r>
              <w:rPr>
                <w:rFonts w:ascii="Arial" w:hAnsi="Arial"/>
                <w:bCs/>
                <w:sz w:val="18"/>
              </w:rPr>
              <w:t>350</w:t>
            </w:r>
            <w:r w:rsidRPr="00D12E4D">
              <w:rPr>
                <w:rFonts w:ascii="Arial" w:hAnsi="Arial"/>
                <w:bCs/>
                <w:sz w:val="18"/>
                <w:lang w:eastAsia="ja-JP"/>
              </w:rPr>
              <w:t>49</w:t>
            </w:r>
          </w:p>
        </w:tc>
        <w:tc>
          <w:tcPr>
            <w:tcW w:w="2070" w:type="dxa"/>
            <w:tcBorders>
              <w:top w:val="single" w:sz="4" w:space="0" w:color="auto"/>
              <w:left w:val="single" w:sz="4" w:space="0" w:color="auto"/>
              <w:bottom w:val="single" w:sz="4" w:space="0" w:color="auto"/>
              <w:right w:val="single" w:sz="4" w:space="0" w:color="auto"/>
            </w:tcBorders>
          </w:tcPr>
          <w:p w14:paraId="28BC4F82"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&gt;&gt;MME Code</w:t>
            </w:r>
          </w:p>
        </w:tc>
        <w:tc>
          <w:tcPr>
            <w:tcW w:w="1350" w:type="dxa"/>
            <w:tcBorders>
              <w:top w:val="single" w:sz="4" w:space="0" w:color="auto"/>
              <w:left w:val="single" w:sz="4" w:space="0" w:color="auto"/>
              <w:bottom w:val="single" w:sz="4" w:space="0" w:color="auto"/>
              <w:right w:val="single" w:sz="4" w:space="0" w:color="auto"/>
            </w:tcBorders>
          </w:tcPr>
          <w:p w14:paraId="5B42E9B8"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lang w:eastAsia="ja-JP"/>
              </w:rPr>
              <w:t>ELEMENT</w:t>
            </w:r>
          </w:p>
        </w:tc>
        <w:tc>
          <w:tcPr>
            <w:tcW w:w="806" w:type="dxa"/>
            <w:tcBorders>
              <w:top w:val="single" w:sz="4" w:space="0" w:color="auto"/>
              <w:left w:val="single" w:sz="4" w:space="0" w:color="auto"/>
              <w:bottom w:val="single" w:sz="4" w:space="0" w:color="auto"/>
              <w:right w:val="single" w:sz="4" w:space="0" w:color="auto"/>
            </w:tcBorders>
          </w:tcPr>
          <w:p w14:paraId="310D1A3A"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lang w:eastAsia="ja-JP"/>
              </w:rPr>
              <w:t>FALSE</w:t>
            </w:r>
          </w:p>
        </w:tc>
        <w:tc>
          <w:tcPr>
            <w:tcW w:w="1714" w:type="dxa"/>
            <w:tcBorders>
              <w:top w:val="single" w:sz="4" w:space="0" w:color="auto"/>
              <w:left w:val="single" w:sz="4" w:space="0" w:color="auto"/>
              <w:bottom w:val="single" w:sz="4" w:space="0" w:color="auto"/>
              <w:right w:val="single" w:sz="4" w:space="0" w:color="auto"/>
            </w:tcBorders>
          </w:tcPr>
          <w:p w14:paraId="5EB3E980"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Defined in [4] clause 6.2.3.18.</w:t>
            </w:r>
          </w:p>
        </w:tc>
        <w:tc>
          <w:tcPr>
            <w:tcW w:w="2606" w:type="dxa"/>
            <w:tcBorders>
              <w:top w:val="single" w:sz="4" w:space="0" w:color="auto"/>
              <w:left w:val="single" w:sz="4" w:space="0" w:color="auto"/>
              <w:bottom w:val="single" w:sz="4" w:space="0" w:color="auto"/>
              <w:right w:val="single" w:sz="4" w:space="0" w:color="auto"/>
            </w:tcBorders>
          </w:tcPr>
          <w:p w14:paraId="3711C9D0" w14:textId="77777777" w:rsidR="00D45622" w:rsidRPr="00D12E4D" w:rsidRDefault="00D45622" w:rsidP="00F82772">
            <w:pPr>
              <w:keepNext/>
              <w:keepLines/>
              <w:spacing w:after="0"/>
              <w:rPr>
                <w:rFonts w:ascii="Arial" w:hAnsi="Arial"/>
                <w:bCs/>
                <w:sz w:val="18"/>
                <w:lang w:eastAsia="ja-JP"/>
              </w:rPr>
            </w:pPr>
          </w:p>
        </w:tc>
      </w:tr>
      <w:tr w:rsidR="00D45622" w:rsidRPr="00D12E4D" w14:paraId="708E4B50"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571D0FA2" w14:textId="77777777" w:rsidR="00D45622" w:rsidRPr="00D12E4D" w:rsidRDefault="00D45622" w:rsidP="00F82772">
            <w:pPr>
              <w:keepNext/>
              <w:keepLines/>
              <w:spacing w:after="0"/>
              <w:jc w:val="center"/>
              <w:rPr>
                <w:rFonts w:ascii="Arial" w:hAnsi="Arial"/>
                <w:bCs/>
                <w:sz w:val="18"/>
                <w:lang w:eastAsia="ja-JP"/>
              </w:rPr>
            </w:pPr>
            <w:r>
              <w:rPr>
                <w:rFonts w:ascii="Arial" w:hAnsi="Arial"/>
                <w:bCs/>
                <w:sz w:val="18"/>
              </w:rPr>
              <w:t>350</w:t>
            </w:r>
            <w:r w:rsidRPr="00D12E4D">
              <w:rPr>
                <w:rFonts w:ascii="Arial" w:hAnsi="Arial"/>
                <w:bCs/>
                <w:sz w:val="18"/>
                <w:lang w:eastAsia="ja-JP"/>
              </w:rPr>
              <w:t>50</w:t>
            </w:r>
          </w:p>
        </w:tc>
        <w:tc>
          <w:tcPr>
            <w:tcW w:w="2070" w:type="dxa"/>
            <w:tcBorders>
              <w:top w:val="single" w:sz="4" w:space="0" w:color="auto"/>
              <w:left w:val="single" w:sz="4" w:space="0" w:color="auto"/>
              <w:bottom w:val="single" w:sz="4" w:space="0" w:color="auto"/>
              <w:right w:val="single" w:sz="4" w:space="0" w:color="auto"/>
            </w:tcBorders>
          </w:tcPr>
          <w:p w14:paraId="10EDA35B"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QoS ID</w:t>
            </w:r>
          </w:p>
        </w:tc>
        <w:tc>
          <w:tcPr>
            <w:tcW w:w="1350" w:type="dxa"/>
            <w:tcBorders>
              <w:top w:val="single" w:sz="4" w:space="0" w:color="auto"/>
              <w:left w:val="single" w:sz="4" w:space="0" w:color="auto"/>
              <w:bottom w:val="single" w:sz="4" w:space="0" w:color="auto"/>
              <w:right w:val="single" w:sz="4" w:space="0" w:color="auto"/>
            </w:tcBorders>
          </w:tcPr>
          <w:p w14:paraId="07A083F3"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lang w:eastAsia="ja-JP"/>
              </w:rPr>
              <w:t>STRUCTURE</w:t>
            </w:r>
          </w:p>
        </w:tc>
        <w:tc>
          <w:tcPr>
            <w:tcW w:w="806" w:type="dxa"/>
            <w:tcBorders>
              <w:top w:val="single" w:sz="4" w:space="0" w:color="auto"/>
              <w:left w:val="single" w:sz="4" w:space="0" w:color="auto"/>
              <w:bottom w:val="single" w:sz="4" w:space="0" w:color="auto"/>
              <w:right w:val="single" w:sz="4" w:space="0" w:color="auto"/>
            </w:tcBorders>
          </w:tcPr>
          <w:p w14:paraId="33F2A2FF" w14:textId="77777777" w:rsidR="00D45622" w:rsidRPr="00D12E4D" w:rsidRDefault="00D45622" w:rsidP="00F82772">
            <w:pPr>
              <w:keepNext/>
              <w:keepLines/>
              <w:spacing w:after="0"/>
              <w:jc w:val="center"/>
              <w:rPr>
                <w:rFonts w:ascii="Arial" w:hAnsi="Arial"/>
                <w:bCs/>
                <w:sz w:val="18"/>
                <w:lang w:eastAsia="ja-JP"/>
              </w:rPr>
            </w:pPr>
          </w:p>
        </w:tc>
        <w:tc>
          <w:tcPr>
            <w:tcW w:w="1714" w:type="dxa"/>
            <w:tcBorders>
              <w:top w:val="single" w:sz="4" w:space="0" w:color="auto"/>
              <w:left w:val="single" w:sz="4" w:space="0" w:color="auto"/>
              <w:bottom w:val="single" w:sz="4" w:space="0" w:color="auto"/>
              <w:right w:val="single" w:sz="4" w:space="0" w:color="auto"/>
            </w:tcBorders>
          </w:tcPr>
          <w:p w14:paraId="7E63E06F" w14:textId="77777777" w:rsidR="00D45622" w:rsidRPr="00D12E4D" w:rsidRDefault="00D45622" w:rsidP="00F82772">
            <w:pPr>
              <w:keepNext/>
              <w:keepLines/>
              <w:spacing w:after="0"/>
              <w:rPr>
                <w:rFonts w:ascii="Arial" w:hAnsi="Arial"/>
                <w:bCs/>
                <w:sz w:val="18"/>
                <w:lang w:eastAsia="ja-JP"/>
              </w:rPr>
            </w:pPr>
          </w:p>
        </w:tc>
        <w:tc>
          <w:tcPr>
            <w:tcW w:w="2606" w:type="dxa"/>
            <w:tcBorders>
              <w:top w:val="single" w:sz="4" w:space="0" w:color="auto"/>
              <w:left w:val="single" w:sz="4" w:space="0" w:color="auto"/>
              <w:bottom w:val="single" w:sz="4" w:space="0" w:color="auto"/>
              <w:right w:val="single" w:sz="4" w:space="0" w:color="auto"/>
            </w:tcBorders>
          </w:tcPr>
          <w:p w14:paraId="58A5ED52"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 xml:space="preserve">To identify UEs associated to a specific QoS (QCI/5QI) defined in [4] clause 6.2.2.9. The criteria is for any EPS/PDU sessions assigned to a UE.  </w:t>
            </w:r>
          </w:p>
        </w:tc>
      </w:tr>
      <w:tr w:rsidR="00D45622" w:rsidRPr="00D12E4D" w14:paraId="1C9DC05B"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1DEC24D1" w14:textId="77777777" w:rsidR="00D45622" w:rsidRPr="00D12E4D" w:rsidRDefault="00D45622" w:rsidP="00F82772">
            <w:pPr>
              <w:keepNext/>
              <w:keepLines/>
              <w:spacing w:after="0"/>
              <w:jc w:val="center"/>
              <w:rPr>
                <w:rFonts w:ascii="Arial" w:hAnsi="Arial"/>
                <w:bCs/>
                <w:sz w:val="18"/>
                <w:lang w:eastAsia="ja-JP"/>
              </w:rPr>
            </w:pPr>
            <w:r>
              <w:rPr>
                <w:rFonts w:ascii="Arial" w:hAnsi="Arial"/>
                <w:bCs/>
                <w:sz w:val="18"/>
              </w:rPr>
              <w:t>350</w:t>
            </w:r>
            <w:r w:rsidRPr="00D12E4D">
              <w:rPr>
                <w:rFonts w:ascii="Arial" w:hAnsi="Arial"/>
                <w:bCs/>
                <w:sz w:val="18"/>
                <w:lang w:eastAsia="ja-JP"/>
              </w:rPr>
              <w:t>51</w:t>
            </w:r>
          </w:p>
        </w:tc>
        <w:tc>
          <w:tcPr>
            <w:tcW w:w="2070" w:type="dxa"/>
            <w:tcBorders>
              <w:top w:val="single" w:sz="4" w:space="0" w:color="auto"/>
              <w:left w:val="single" w:sz="4" w:space="0" w:color="auto"/>
              <w:bottom w:val="single" w:sz="4" w:space="0" w:color="auto"/>
              <w:right w:val="single" w:sz="4" w:space="0" w:color="auto"/>
            </w:tcBorders>
          </w:tcPr>
          <w:p w14:paraId="074D1702"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&gt;5QI</w:t>
            </w:r>
          </w:p>
        </w:tc>
        <w:tc>
          <w:tcPr>
            <w:tcW w:w="1350" w:type="dxa"/>
            <w:tcBorders>
              <w:top w:val="single" w:sz="4" w:space="0" w:color="auto"/>
              <w:left w:val="single" w:sz="4" w:space="0" w:color="auto"/>
              <w:bottom w:val="single" w:sz="4" w:space="0" w:color="auto"/>
              <w:right w:val="single" w:sz="4" w:space="0" w:color="auto"/>
            </w:tcBorders>
          </w:tcPr>
          <w:p w14:paraId="33785A3B"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rPr>
              <w:t>ELEMENT</w:t>
            </w:r>
          </w:p>
        </w:tc>
        <w:tc>
          <w:tcPr>
            <w:tcW w:w="806" w:type="dxa"/>
            <w:tcBorders>
              <w:top w:val="single" w:sz="4" w:space="0" w:color="auto"/>
              <w:left w:val="single" w:sz="4" w:space="0" w:color="auto"/>
              <w:bottom w:val="single" w:sz="4" w:space="0" w:color="auto"/>
              <w:right w:val="single" w:sz="4" w:space="0" w:color="auto"/>
            </w:tcBorders>
          </w:tcPr>
          <w:p w14:paraId="2B2A4D3F"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lang w:eastAsia="ja-JP"/>
              </w:rPr>
              <w:t>FALSE</w:t>
            </w:r>
          </w:p>
        </w:tc>
        <w:tc>
          <w:tcPr>
            <w:tcW w:w="1714" w:type="dxa"/>
            <w:tcBorders>
              <w:top w:val="single" w:sz="4" w:space="0" w:color="auto"/>
              <w:left w:val="single" w:sz="4" w:space="0" w:color="auto"/>
              <w:bottom w:val="single" w:sz="4" w:space="0" w:color="auto"/>
              <w:right w:val="single" w:sz="4" w:space="0" w:color="auto"/>
            </w:tcBorders>
          </w:tcPr>
          <w:p w14:paraId="10E22C20"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Defined in [4] clause 6.2.3.13.</w:t>
            </w:r>
          </w:p>
        </w:tc>
        <w:tc>
          <w:tcPr>
            <w:tcW w:w="2606" w:type="dxa"/>
            <w:tcBorders>
              <w:top w:val="single" w:sz="4" w:space="0" w:color="auto"/>
              <w:left w:val="single" w:sz="4" w:space="0" w:color="auto"/>
              <w:bottom w:val="single" w:sz="4" w:space="0" w:color="auto"/>
              <w:right w:val="single" w:sz="4" w:space="0" w:color="auto"/>
            </w:tcBorders>
          </w:tcPr>
          <w:p w14:paraId="4FC390FB" w14:textId="77777777" w:rsidR="00D45622" w:rsidRPr="00D12E4D" w:rsidRDefault="00D45622" w:rsidP="00F82772">
            <w:pPr>
              <w:keepNext/>
              <w:keepLines/>
              <w:spacing w:after="0"/>
              <w:rPr>
                <w:rFonts w:ascii="Arial" w:hAnsi="Arial"/>
                <w:bCs/>
                <w:sz w:val="18"/>
                <w:lang w:eastAsia="ja-JP"/>
              </w:rPr>
            </w:pPr>
          </w:p>
        </w:tc>
      </w:tr>
      <w:tr w:rsidR="00D45622" w:rsidRPr="00D12E4D" w14:paraId="43D93CBE"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6AE92E5C" w14:textId="77777777" w:rsidR="00D45622" w:rsidRPr="00D12E4D" w:rsidRDefault="00D45622" w:rsidP="00F82772">
            <w:pPr>
              <w:keepNext/>
              <w:keepLines/>
              <w:spacing w:after="0"/>
              <w:jc w:val="center"/>
              <w:rPr>
                <w:rFonts w:ascii="Arial" w:hAnsi="Arial"/>
                <w:bCs/>
                <w:sz w:val="18"/>
                <w:lang w:eastAsia="ja-JP"/>
              </w:rPr>
            </w:pPr>
            <w:r>
              <w:rPr>
                <w:rFonts w:ascii="Arial" w:hAnsi="Arial"/>
                <w:bCs/>
                <w:sz w:val="18"/>
              </w:rPr>
              <w:t>350</w:t>
            </w:r>
            <w:r w:rsidRPr="00D12E4D">
              <w:rPr>
                <w:rFonts w:ascii="Arial" w:hAnsi="Arial"/>
                <w:bCs/>
                <w:sz w:val="18"/>
                <w:lang w:eastAsia="ja-JP"/>
              </w:rPr>
              <w:t>52</w:t>
            </w:r>
          </w:p>
        </w:tc>
        <w:tc>
          <w:tcPr>
            <w:tcW w:w="2070" w:type="dxa"/>
            <w:tcBorders>
              <w:top w:val="single" w:sz="4" w:space="0" w:color="auto"/>
              <w:left w:val="single" w:sz="4" w:space="0" w:color="auto"/>
              <w:bottom w:val="single" w:sz="4" w:space="0" w:color="auto"/>
              <w:right w:val="single" w:sz="4" w:space="0" w:color="auto"/>
            </w:tcBorders>
          </w:tcPr>
          <w:p w14:paraId="0EA46E52"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&gt;QCI</w:t>
            </w:r>
          </w:p>
        </w:tc>
        <w:tc>
          <w:tcPr>
            <w:tcW w:w="1350" w:type="dxa"/>
            <w:tcBorders>
              <w:top w:val="single" w:sz="4" w:space="0" w:color="auto"/>
              <w:left w:val="single" w:sz="4" w:space="0" w:color="auto"/>
              <w:bottom w:val="single" w:sz="4" w:space="0" w:color="auto"/>
              <w:right w:val="single" w:sz="4" w:space="0" w:color="auto"/>
            </w:tcBorders>
          </w:tcPr>
          <w:p w14:paraId="5528ECAC"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rPr>
              <w:t>ELEMENT</w:t>
            </w:r>
          </w:p>
        </w:tc>
        <w:tc>
          <w:tcPr>
            <w:tcW w:w="806" w:type="dxa"/>
            <w:tcBorders>
              <w:top w:val="single" w:sz="4" w:space="0" w:color="auto"/>
              <w:left w:val="single" w:sz="4" w:space="0" w:color="auto"/>
              <w:bottom w:val="single" w:sz="4" w:space="0" w:color="auto"/>
              <w:right w:val="single" w:sz="4" w:space="0" w:color="auto"/>
            </w:tcBorders>
          </w:tcPr>
          <w:p w14:paraId="1E0C54C2"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lang w:eastAsia="ja-JP"/>
              </w:rPr>
              <w:t>FALSE</w:t>
            </w:r>
          </w:p>
        </w:tc>
        <w:tc>
          <w:tcPr>
            <w:tcW w:w="1714" w:type="dxa"/>
            <w:tcBorders>
              <w:top w:val="single" w:sz="4" w:space="0" w:color="auto"/>
              <w:left w:val="single" w:sz="4" w:space="0" w:color="auto"/>
              <w:bottom w:val="single" w:sz="4" w:space="0" w:color="auto"/>
              <w:right w:val="single" w:sz="4" w:space="0" w:color="auto"/>
            </w:tcBorders>
          </w:tcPr>
          <w:p w14:paraId="5A1C5AE3"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Defined in [4] clause 6.2.3.14.</w:t>
            </w:r>
          </w:p>
        </w:tc>
        <w:tc>
          <w:tcPr>
            <w:tcW w:w="2606" w:type="dxa"/>
            <w:tcBorders>
              <w:top w:val="single" w:sz="4" w:space="0" w:color="auto"/>
              <w:left w:val="single" w:sz="4" w:space="0" w:color="auto"/>
              <w:bottom w:val="single" w:sz="4" w:space="0" w:color="auto"/>
              <w:right w:val="single" w:sz="4" w:space="0" w:color="auto"/>
            </w:tcBorders>
          </w:tcPr>
          <w:p w14:paraId="0CD78A17" w14:textId="77777777" w:rsidR="00D45622" w:rsidRPr="00D12E4D" w:rsidRDefault="00D45622" w:rsidP="00F82772">
            <w:pPr>
              <w:keepNext/>
              <w:keepLines/>
              <w:spacing w:after="0"/>
              <w:rPr>
                <w:rFonts w:ascii="Arial" w:hAnsi="Arial"/>
                <w:bCs/>
                <w:sz w:val="18"/>
                <w:lang w:eastAsia="ja-JP"/>
              </w:rPr>
            </w:pPr>
          </w:p>
        </w:tc>
      </w:tr>
      <w:tr w:rsidR="00D45622" w:rsidRPr="00D12E4D" w14:paraId="21018B80"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7FFC1B30" w14:textId="77777777" w:rsidR="00D45622" w:rsidRPr="00D12E4D" w:rsidRDefault="00D45622" w:rsidP="00F82772">
            <w:pPr>
              <w:keepNext/>
              <w:keepLines/>
              <w:spacing w:after="0"/>
              <w:jc w:val="center"/>
              <w:rPr>
                <w:rFonts w:ascii="Arial" w:hAnsi="Arial"/>
                <w:bCs/>
                <w:sz w:val="18"/>
                <w:lang w:eastAsia="ja-JP"/>
              </w:rPr>
            </w:pPr>
            <w:r>
              <w:rPr>
                <w:rFonts w:ascii="Arial" w:hAnsi="Arial"/>
                <w:bCs/>
                <w:sz w:val="18"/>
              </w:rPr>
              <w:lastRenderedPageBreak/>
              <w:t>350</w:t>
            </w:r>
            <w:r w:rsidRPr="00D12E4D">
              <w:rPr>
                <w:rFonts w:ascii="Arial" w:hAnsi="Arial"/>
                <w:bCs/>
                <w:sz w:val="18"/>
              </w:rPr>
              <w:t>61</w:t>
            </w:r>
          </w:p>
        </w:tc>
        <w:tc>
          <w:tcPr>
            <w:tcW w:w="2070" w:type="dxa"/>
            <w:tcBorders>
              <w:top w:val="single" w:sz="4" w:space="0" w:color="auto"/>
              <w:left w:val="single" w:sz="4" w:space="0" w:color="auto"/>
              <w:bottom w:val="single" w:sz="4" w:space="0" w:color="auto"/>
              <w:right w:val="single" w:sz="4" w:space="0" w:color="auto"/>
            </w:tcBorders>
          </w:tcPr>
          <w:p w14:paraId="05ABFC4C"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rPr>
              <w:t>UE Throughput (DL)</w:t>
            </w:r>
          </w:p>
        </w:tc>
        <w:tc>
          <w:tcPr>
            <w:tcW w:w="1350" w:type="dxa"/>
            <w:tcBorders>
              <w:top w:val="single" w:sz="4" w:space="0" w:color="auto"/>
              <w:left w:val="single" w:sz="4" w:space="0" w:color="auto"/>
              <w:bottom w:val="single" w:sz="4" w:space="0" w:color="auto"/>
              <w:right w:val="single" w:sz="4" w:space="0" w:color="auto"/>
            </w:tcBorders>
          </w:tcPr>
          <w:p w14:paraId="31FAACD4"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rPr>
              <w:t>ELEMENT</w:t>
            </w:r>
          </w:p>
        </w:tc>
        <w:tc>
          <w:tcPr>
            <w:tcW w:w="806" w:type="dxa"/>
            <w:tcBorders>
              <w:top w:val="single" w:sz="4" w:space="0" w:color="auto"/>
              <w:left w:val="single" w:sz="4" w:space="0" w:color="auto"/>
              <w:bottom w:val="single" w:sz="4" w:space="0" w:color="auto"/>
              <w:right w:val="single" w:sz="4" w:space="0" w:color="auto"/>
            </w:tcBorders>
          </w:tcPr>
          <w:p w14:paraId="78C503D9"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lang w:eastAsia="ja-JP"/>
              </w:rPr>
              <w:t>FALSE</w:t>
            </w:r>
          </w:p>
        </w:tc>
        <w:tc>
          <w:tcPr>
            <w:tcW w:w="1714" w:type="dxa"/>
            <w:tcBorders>
              <w:top w:val="single" w:sz="4" w:space="0" w:color="auto"/>
              <w:left w:val="single" w:sz="4" w:space="0" w:color="auto"/>
              <w:bottom w:val="single" w:sz="4" w:space="0" w:color="auto"/>
              <w:right w:val="single" w:sz="4" w:space="0" w:color="auto"/>
            </w:tcBorders>
          </w:tcPr>
          <w:p w14:paraId="39319CEF"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INTEGER</w:t>
            </w:r>
          </w:p>
        </w:tc>
        <w:tc>
          <w:tcPr>
            <w:tcW w:w="2606" w:type="dxa"/>
            <w:tcBorders>
              <w:top w:val="single" w:sz="4" w:space="0" w:color="auto"/>
              <w:left w:val="single" w:sz="4" w:space="0" w:color="auto"/>
              <w:bottom w:val="single" w:sz="4" w:space="0" w:color="auto"/>
              <w:right w:val="single" w:sz="4" w:space="0" w:color="auto"/>
            </w:tcBorders>
          </w:tcPr>
          <w:p w14:paraId="3F5E5577"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To identify UEs based on Average Total DL Thoughtput (kbit/s) as defined in TS 28.552 [28] clause 5.1.1.3.1</w:t>
            </w:r>
          </w:p>
        </w:tc>
      </w:tr>
      <w:tr w:rsidR="00D45622" w:rsidRPr="00D12E4D" w14:paraId="17CE74FE"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53517C19" w14:textId="77777777" w:rsidR="00D45622" w:rsidRPr="00D12E4D" w:rsidRDefault="00D45622" w:rsidP="00F82772">
            <w:pPr>
              <w:keepNext/>
              <w:keepLines/>
              <w:spacing w:after="0"/>
              <w:jc w:val="center"/>
              <w:rPr>
                <w:rFonts w:ascii="Arial" w:hAnsi="Arial"/>
                <w:bCs/>
                <w:sz w:val="18"/>
                <w:lang w:eastAsia="ja-JP"/>
              </w:rPr>
            </w:pPr>
            <w:r>
              <w:rPr>
                <w:rFonts w:ascii="Arial" w:hAnsi="Arial"/>
                <w:bCs/>
                <w:sz w:val="18"/>
              </w:rPr>
              <w:t>350</w:t>
            </w:r>
            <w:r w:rsidRPr="00D12E4D">
              <w:rPr>
                <w:rFonts w:ascii="Arial" w:hAnsi="Arial"/>
                <w:bCs/>
                <w:sz w:val="18"/>
              </w:rPr>
              <w:t>62</w:t>
            </w:r>
          </w:p>
        </w:tc>
        <w:tc>
          <w:tcPr>
            <w:tcW w:w="2070" w:type="dxa"/>
            <w:tcBorders>
              <w:top w:val="single" w:sz="4" w:space="0" w:color="auto"/>
              <w:left w:val="single" w:sz="4" w:space="0" w:color="auto"/>
              <w:bottom w:val="single" w:sz="4" w:space="0" w:color="auto"/>
              <w:right w:val="single" w:sz="4" w:space="0" w:color="auto"/>
            </w:tcBorders>
          </w:tcPr>
          <w:p w14:paraId="7812B9AC"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rPr>
              <w:t>UE Throughput (UL)</w:t>
            </w:r>
          </w:p>
        </w:tc>
        <w:tc>
          <w:tcPr>
            <w:tcW w:w="1350" w:type="dxa"/>
            <w:tcBorders>
              <w:top w:val="single" w:sz="4" w:space="0" w:color="auto"/>
              <w:left w:val="single" w:sz="4" w:space="0" w:color="auto"/>
              <w:bottom w:val="single" w:sz="4" w:space="0" w:color="auto"/>
              <w:right w:val="single" w:sz="4" w:space="0" w:color="auto"/>
            </w:tcBorders>
          </w:tcPr>
          <w:p w14:paraId="0169FF96"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rPr>
              <w:t>ELEMENT</w:t>
            </w:r>
          </w:p>
        </w:tc>
        <w:tc>
          <w:tcPr>
            <w:tcW w:w="806" w:type="dxa"/>
            <w:tcBorders>
              <w:top w:val="single" w:sz="4" w:space="0" w:color="auto"/>
              <w:left w:val="single" w:sz="4" w:space="0" w:color="auto"/>
              <w:bottom w:val="single" w:sz="4" w:space="0" w:color="auto"/>
              <w:right w:val="single" w:sz="4" w:space="0" w:color="auto"/>
            </w:tcBorders>
          </w:tcPr>
          <w:p w14:paraId="5A7ED9F5"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lang w:eastAsia="ja-JP"/>
              </w:rPr>
              <w:t>FALSE</w:t>
            </w:r>
          </w:p>
        </w:tc>
        <w:tc>
          <w:tcPr>
            <w:tcW w:w="1714" w:type="dxa"/>
            <w:tcBorders>
              <w:top w:val="single" w:sz="4" w:space="0" w:color="auto"/>
              <w:left w:val="single" w:sz="4" w:space="0" w:color="auto"/>
              <w:bottom w:val="single" w:sz="4" w:space="0" w:color="auto"/>
              <w:right w:val="single" w:sz="4" w:space="0" w:color="auto"/>
            </w:tcBorders>
          </w:tcPr>
          <w:p w14:paraId="4F7C7C3F"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INTEGER</w:t>
            </w:r>
          </w:p>
        </w:tc>
        <w:tc>
          <w:tcPr>
            <w:tcW w:w="2606" w:type="dxa"/>
            <w:tcBorders>
              <w:top w:val="single" w:sz="4" w:space="0" w:color="auto"/>
              <w:left w:val="single" w:sz="4" w:space="0" w:color="auto"/>
              <w:bottom w:val="single" w:sz="4" w:space="0" w:color="auto"/>
              <w:right w:val="single" w:sz="4" w:space="0" w:color="auto"/>
            </w:tcBorders>
          </w:tcPr>
          <w:p w14:paraId="75B765EF"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To identify UEs based on Average Total UL Thoughtput (kbit/s) as defined in TS 28.552 [28] clause 5.1.1.3.3</w:t>
            </w:r>
          </w:p>
        </w:tc>
      </w:tr>
    </w:tbl>
    <w:p w14:paraId="5661CBC6" w14:textId="77777777" w:rsidR="00D45622" w:rsidRPr="00D12E4D" w:rsidRDefault="00D45622" w:rsidP="003C277D">
      <w:pPr>
        <w:pStyle w:val="Heading3"/>
      </w:pPr>
      <w:bookmarkStart w:id="339" w:name="_Toc110274587"/>
      <w:r w:rsidRPr="00D12E4D">
        <w:t>8.1.4</w:t>
      </w:r>
      <w:r w:rsidRPr="00D12E4D">
        <w:tab/>
        <w:t>RAN Parameters for Cell Identification</w:t>
      </w:r>
      <w:bookmarkEnd w:id="339"/>
      <w:r w:rsidRPr="00D12E4D">
        <w:t xml:space="preserve"> </w:t>
      </w:r>
    </w:p>
    <w:p w14:paraId="00D34A2B" w14:textId="77777777" w:rsidR="00D45622" w:rsidRPr="00D12E4D" w:rsidRDefault="00D45622" w:rsidP="003C277D">
      <w:r w:rsidRPr="00D12E4D">
        <w:t xml:space="preserve">The following RAN Parameters are defined for identification of Cells. </w:t>
      </w:r>
    </w:p>
    <w:tbl>
      <w:tblPr>
        <w:tblW w:w="97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800"/>
        <w:gridCol w:w="1440"/>
        <w:gridCol w:w="986"/>
        <w:gridCol w:w="1714"/>
        <w:gridCol w:w="2606"/>
      </w:tblGrid>
      <w:tr w:rsidR="00D45622" w:rsidRPr="00D12E4D" w14:paraId="1F86F67D"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44D101ED" w14:textId="77777777" w:rsidR="00D45622" w:rsidRPr="00D12E4D" w:rsidRDefault="00D45622" w:rsidP="00F82772">
            <w:pPr>
              <w:keepNext/>
              <w:keepLines/>
              <w:spacing w:after="0"/>
              <w:jc w:val="center"/>
              <w:rPr>
                <w:rFonts w:ascii="Arial" w:hAnsi="Arial"/>
                <w:b/>
                <w:sz w:val="18"/>
                <w:lang w:eastAsia="ja-JP"/>
              </w:rPr>
            </w:pPr>
            <w:r w:rsidRPr="00D12E4D">
              <w:rPr>
                <w:rFonts w:ascii="Arial" w:hAnsi="Arial"/>
                <w:b/>
                <w:sz w:val="18"/>
                <w:lang w:eastAsia="ja-JP"/>
              </w:rPr>
              <w:t>RAN Parameter ID</w:t>
            </w:r>
          </w:p>
        </w:tc>
        <w:tc>
          <w:tcPr>
            <w:tcW w:w="1800" w:type="dxa"/>
            <w:tcBorders>
              <w:top w:val="single" w:sz="4" w:space="0" w:color="auto"/>
              <w:left w:val="single" w:sz="4" w:space="0" w:color="auto"/>
              <w:bottom w:val="single" w:sz="4" w:space="0" w:color="auto"/>
              <w:right w:val="single" w:sz="4" w:space="0" w:color="auto"/>
            </w:tcBorders>
            <w:hideMark/>
          </w:tcPr>
          <w:p w14:paraId="2143C4AE" w14:textId="77777777" w:rsidR="00D45622" w:rsidRPr="00D12E4D" w:rsidRDefault="00D45622" w:rsidP="00F82772">
            <w:pPr>
              <w:keepNext/>
              <w:keepLines/>
              <w:spacing w:after="0"/>
              <w:jc w:val="center"/>
              <w:rPr>
                <w:rFonts w:ascii="Arial" w:hAnsi="Arial"/>
                <w:b/>
                <w:sz w:val="18"/>
                <w:lang w:eastAsia="ja-JP"/>
              </w:rPr>
            </w:pPr>
            <w:r w:rsidRPr="00D12E4D">
              <w:rPr>
                <w:rFonts w:ascii="Arial" w:hAnsi="Arial"/>
                <w:b/>
                <w:sz w:val="18"/>
                <w:lang w:eastAsia="ja-JP"/>
              </w:rPr>
              <w:t>RAN Parameter</w:t>
            </w:r>
          </w:p>
        </w:tc>
        <w:tc>
          <w:tcPr>
            <w:tcW w:w="1440" w:type="dxa"/>
            <w:tcBorders>
              <w:top w:val="single" w:sz="4" w:space="0" w:color="auto"/>
              <w:left w:val="single" w:sz="4" w:space="0" w:color="auto"/>
              <w:bottom w:val="single" w:sz="4" w:space="0" w:color="auto"/>
              <w:right w:val="single" w:sz="4" w:space="0" w:color="auto"/>
            </w:tcBorders>
            <w:hideMark/>
          </w:tcPr>
          <w:p w14:paraId="3FDD1583" w14:textId="77777777" w:rsidR="00D45622" w:rsidRPr="00D12E4D" w:rsidRDefault="00D45622" w:rsidP="00F82772">
            <w:pPr>
              <w:keepNext/>
              <w:keepLines/>
              <w:spacing w:after="0"/>
              <w:jc w:val="center"/>
              <w:rPr>
                <w:rFonts w:ascii="Arial" w:hAnsi="Arial"/>
                <w:b/>
                <w:sz w:val="18"/>
                <w:lang w:eastAsia="ja-JP"/>
              </w:rPr>
            </w:pPr>
            <w:r w:rsidRPr="00D12E4D">
              <w:rPr>
                <w:rFonts w:ascii="Arial" w:hAnsi="Arial"/>
                <w:b/>
                <w:sz w:val="18"/>
                <w:lang w:eastAsia="ja-JP"/>
              </w:rPr>
              <w:t>RAN Parameter Value Type</w:t>
            </w:r>
          </w:p>
        </w:tc>
        <w:tc>
          <w:tcPr>
            <w:tcW w:w="986" w:type="dxa"/>
            <w:tcBorders>
              <w:top w:val="single" w:sz="4" w:space="0" w:color="auto"/>
              <w:left w:val="single" w:sz="4" w:space="0" w:color="auto"/>
              <w:bottom w:val="single" w:sz="4" w:space="0" w:color="auto"/>
              <w:right w:val="single" w:sz="4" w:space="0" w:color="auto"/>
            </w:tcBorders>
          </w:tcPr>
          <w:p w14:paraId="1F8F1550" w14:textId="77777777" w:rsidR="00D45622" w:rsidRPr="00D12E4D" w:rsidRDefault="00D45622" w:rsidP="00F82772">
            <w:pPr>
              <w:keepNext/>
              <w:keepLines/>
              <w:spacing w:after="0"/>
              <w:jc w:val="center"/>
              <w:rPr>
                <w:rFonts w:ascii="Arial" w:hAnsi="Arial"/>
                <w:b/>
                <w:sz w:val="18"/>
                <w:lang w:eastAsia="ja-JP"/>
              </w:rPr>
            </w:pPr>
            <w:r w:rsidRPr="00D12E4D">
              <w:rPr>
                <w:rFonts w:ascii="Arial" w:hAnsi="Arial"/>
                <w:b/>
                <w:sz w:val="18"/>
                <w:lang w:eastAsia="ja-JP"/>
              </w:rPr>
              <w:t>Key Flag</w:t>
            </w:r>
          </w:p>
        </w:tc>
        <w:tc>
          <w:tcPr>
            <w:tcW w:w="1714" w:type="dxa"/>
            <w:tcBorders>
              <w:top w:val="single" w:sz="4" w:space="0" w:color="auto"/>
              <w:left w:val="single" w:sz="4" w:space="0" w:color="auto"/>
              <w:bottom w:val="single" w:sz="4" w:space="0" w:color="auto"/>
              <w:right w:val="single" w:sz="4" w:space="0" w:color="auto"/>
            </w:tcBorders>
          </w:tcPr>
          <w:p w14:paraId="4F3165EB" w14:textId="77777777" w:rsidR="00D45622" w:rsidRPr="00D12E4D" w:rsidRDefault="00D45622" w:rsidP="00F82772">
            <w:pPr>
              <w:keepNext/>
              <w:keepLines/>
              <w:spacing w:after="0"/>
              <w:jc w:val="center"/>
              <w:rPr>
                <w:rFonts w:ascii="Arial" w:hAnsi="Arial"/>
                <w:b/>
                <w:sz w:val="18"/>
                <w:lang w:eastAsia="ja-JP"/>
              </w:rPr>
            </w:pPr>
            <w:r w:rsidRPr="00D12E4D">
              <w:rPr>
                <w:rFonts w:ascii="Arial" w:hAnsi="Arial"/>
                <w:b/>
                <w:sz w:val="18"/>
                <w:lang w:eastAsia="ja-JP"/>
              </w:rPr>
              <w:t>RAN Parameter Definition</w:t>
            </w:r>
          </w:p>
        </w:tc>
        <w:tc>
          <w:tcPr>
            <w:tcW w:w="2606" w:type="dxa"/>
            <w:tcBorders>
              <w:top w:val="single" w:sz="4" w:space="0" w:color="auto"/>
              <w:left w:val="single" w:sz="4" w:space="0" w:color="auto"/>
              <w:bottom w:val="single" w:sz="4" w:space="0" w:color="auto"/>
              <w:right w:val="single" w:sz="4" w:space="0" w:color="auto"/>
            </w:tcBorders>
            <w:hideMark/>
          </w:tcPr>
          <w:p w14:paraId="351FC9A1" w14:textId="77777777" w:rsidR="00D45622" w:rsidRPr="00D12E4D" w:rsidRDefault="00D45622" w:rsidP="00F82772">
            <w:pPr>
              <w:keepNext/>
              <w:keepLines/>
              <w:spacing w:after="0"/>
              <w:jc w:val="center"/>
              <w:rPr>
                <w:rFonts w:ascii="Arial" w:hAnsi="Arial"/>
                <w:b/>
                <w:sz w:val="18"/>
                <w:lang w:eastAsia="ja-JP"/>
              </w:rPr>
            </w:pPr>
            <w:r w:rsidRPr="00D12E4D">
              <w:rPr>
                <w:rFonts w:ascii="Arial" w:hAnsi="Arial"/>
                <w:b/>
                <w:sz w:val="18"/>
                <w:lang w:eastAsia="ja-JP"/>
              </w:rPr>
              <w:t xml:space="preserve">Semantics Description </w:t>
            </w:r>
          </w:p>
        </w:tc>
      </w:tr>
      <w:tr w:rsidR="00D45622" w:rsidRPr="00D12E4D" w14:paraId="1D94565F"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17AADA73" w14:textId="77777777" w:rsidR="00D45622" w:rsidRPr="00D12E4D" w:rsidRDefault="00D45622" w:rsidP="00F82772">
            <w:pPr>
              <w:keepNext/>
              <w:keepLines/>
              <w:spacing w:after="0"/>
              <w:jc w:val="center"/>
              <w:rPr>
                <w:rFonts w:ascii="Arial" w:hAnsi="Arial"/>
                <w:bCs/>
                <w:sz w:val="18"/>
                <w:lang w:eastAsia="ja-JP"/>
              </w:rPr>
            </w:pPr>
            <w:r>
              <w:rPr>
                <w:rFonts w:ascii="Arial" w:hAnsi="Arial"/>
                <w:bCs/>
                <w:sz w:val="18"/>
              </w:rPr>
              <w:t>3600</w:t>
            </w:r>
            <w:r w:rsidRPr="00D12E4D">
              <w:rPr>
                <w:rFonts w:ascii="Arial" w:hAnsi="Arial"/>
                <w:bCs/>
                <w:sz w:val="18"/>
                <w:lang w:eastAsia="ja-JP"/>
              </w:rPr>
              <w:t>1</w:t>
            </w:r>
          </w:p>
        </w:tc>
        <w:tc>
          <w:tcPr>
            <w:tcW w:w="1800" w:type="dxa"/>
            <w:tcBorders>
              <w:top w:val="single" w:sz="4" w:space="0" w:color="auto"/>
              <w:left w:val="single" w:sz="4" w:space="0" w:color="auto"/>
              <w:bottom w:val="single" w:sz="4" w:space="0" w:color="auto"/>
              <w:right w:val="single" w:sz="4" w:space="0" w:color="auto"/>
            </w:tcBorders>
          </w:tcPr>
          <w:p w14:paraId="108B3ABB"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PLMN Identity</w:t>
            </w:r>
          </w:p>
        </w:tc>
        <w:tc>
          <w:tcPr>
            <w:tcW w:w="1440" w:type="dxa"/>
            <w:tcBorders>
              <w:top w:val="single" w:sz="4" w:space="0" w:color="auto"/>
              <w:left w:val="single" w:sz="4" w:space="0" w:color="auto"/>
              <w:bottom w:val="single" w:sz="4" w:space="0" w:color="auto"/>
              <w:right w:val="single" w:sz="4" w:space="0" w:color="auto"/>
            </w:tcBorders>
          </w:tcPr>
          <w:p w14:paraId="4858E050"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lang w:eastAsia="ja-JP"/>
              </w:rPr>
              <w:t>ELEMENT</w:t>
            </w:r>
          </w:p>
        </w:tc>
        <w:tc>
          <w:tcPr>
            <w:tcW w:w="986" w:type="dxa"/>
            <w:tcBorders>
              <w:top w:val="single" w:sz="4" w:space="0" w:color="auto"/>
              <w:left w:val="single" w:sz="4" w:space="0" w:color="auto"/>
              <w:bottom w:val="single" w:sz="4" w:space="0" w:color="auto"/>
              <w:right w:val="single" w:sz="4" w:space="0" w:color="auto"/>
            </w:tcBorders>
          </w:tcPr>
          <w:p w14:paraId="14A248BD"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lang w:eastAsia="ja-JP"/>
              </w:rPr>
              <w:t>FALSE</w:t>
            </w:r>
          </w:p>
        </w:tc>
        <w:tc>
          <w:tcPr>
            <w:tcW w:w="1714" w:type="dxa"/>
            <w:tcBorders>
              <w:top w:val="single" w:sz="4" w:space="0" w:color="auto"/>
              <w:left w:val="single" w:sz="4" w:space="0" w:color="auto"/>
              <w:bottom w:val="single" w:sz="4" w:space="0" w:color="auto"/>
              <w:right w:val="single" w:sz="4" w:space="0" w:color="auto"/>
            </w:tcBorders>
          </w:tcPr>
          <w:p w14:paraId="30CD2ED0"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Defined in [4] clause 6.2.3.1.</w:t>
            </w:r>
          </w:p>
        </w:tc>
        <w:tc>
          <w:tcPr>
            <w:tcW w:w="2606" w:type="dxa"/>
            <w:tcBorders>
              <w:top w:val="single" w:sz="4" w:space="0" w:color="auto"/>
              <w:left w:val="single" w:sz="4" w:space="0" w:color="auto"/>
              <w:bottom w:val="single" w:sz="4" w:space="0" w:color="auto"/>
              <w:right w:val="single" w:sz="4" w:space="0" w:color="auto"/>
            </w:tcBorders>
          </w:tcPr>
          <w:p w14:paraId="4A89A539"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To identify cells based on PLMN ID</w:t>
            </w:r>
          </w:p>
        </w:tc>
      </w:tr>
      <w:tr w:rsidR="00D45622" w:rsidRPr="00D12E4D" w14:paraId="792DD40B"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5EC24C1B" w14:textId="77777777" w:rsidR="00D45622" w:rsidRPr="00D12E4D" w:rsidRDefault="00D45622" w:rsidP="00F82772">
            <w:pPr>
              <w:keepNext/>
              <w:keepLines/>
              <w:spacing w:after="0"/>
              <w:jc w:val="center"/>
              <w:rPr>
                <w:rFonts w:ascii="Arial" w:hAnsi="Arial"/>
                <w:bCs/>
                <w:sz w:val="18"/>
                <w:lang w:eastAsia="ja-JP"/>
              </w:rPr>
            </w:pPr>
            <w:r>
              <w:rPr>
                <w:rFonts w:ascii="Arial" w:hAnsi="Arial"/>
                <w:bCs/>
                <w:sz w:val="18"/>
                <w:lang w:eastAsia="ja-JP"/>
              </w:rPr>
              <w:t>360</w:t>
            </w:r>
            <w:r w:rsidRPr="00D12E4D">
              <w:rPr>
                <w:rFonts w:ascii="Arial" w:hAnsi="Arial"/>
                <w:bCs/>
                <w:sz w:val="18"/>
                <w:lang w:eastAsia="ja-JP"/>
              </w:rPr>
              <w:t>10</w:t>
            </w:r>
          </w:p>
        </w:tc>
        <w:tc>
          <w:tcPr>
            <w:tcW w:w="1800" w:type="dxa"/>
            <w:tcBorders>
              <w:top w:val="single" w:sz="4" w:space="0" w:color="auto"/>
              <w:left w:val="single" w:sz="4" w:space="0" w:color="auto"/>
              <w:bottom w:val="single" w:sz="4" w:space="0" w:color="auto"/>
              <w:right w:val="single" w:sz="4" w:space="0" w:color="auto"/>
            </w:tcBorders>
          </w:tcPr>
          <w:p w14:paraId="5EEEA097"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S-NSSAI</w:t>
            </w:r>
          </w:p>
        </w:tc>
        <w:tc>
          <w:tcPr>
            <w:tcW w:w="1440" w:type="dxa"/>
            <w:tcBorders>
              <w:top w:val="single" w:sz="4" w:space="0" w:color="auto"/>
              <w:left w:val="single" w:sz="4" w:space="0" w:color="auto"/>
              <w:bottom w:val="single" w:sz="4" w:space="0" w:color="auto"/>
              <w:right w:val="single" w:sz="4" w:space="0" w:color="auto"/>
            </w:tcBorders>
          </w:tcPr>
          <w:p w14:paraId="0393B992"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lang w:eastAsia="ja-JP"/>
              </w:rPr>
              <w:t>STRUCTURE</w:t>
            </w:r>
          </w:p>
        </w:tc>
        <w:tc>
          <w:tcPr>
            <w:tcW w:w="986" w:type="dxa"/>
            <w:tcBorders>
              <w:top w:val="single" w:sz="4" w:space="0" w:color="auto"/>
              <w:left w:val="single" w:sz="4" w:space="0" w:color="auto"/>
              <w:bottom w:val="single" w:sz="4" w:space="0" w:color="auto"/>
              <w:right w:val="single" w:sz="4" w:space="0" w:color="auto"/>
            </w:tcBorders>
          </w:tcPr>
          <w:p w14:paraId="5542BB0D" w14:textId="77777777" w:rsidR="00D45622" w:rsidRPr="00D12E4D" w:rsidRDefault="00D45622" w:rsidP="00F82772">
            <w:pPr>
              <w:keepNext/>
              <w:keepLines/>
              <w:spacing w:after="0"/>
              <w:jc w:val="center"/>
              <w:rPr>
                <w:rFonts w:ascii="Arial" w:hAnsi="Arial"/>
                <w:bCs/>
                <w:sz w:val="18"/>
                <w:lang w:eastAsia="ja-JP"/>
              </w:rPr>
            </w:pPr>
          </w:p>
        </w:tc>
        <w:tc>
          <w:tcPr>
            <w:tcW w:w="1714" w:type="dxa"/>
            <w:tcBorders>
              <w:top w:val="single" w:sz="4" w:space="0" w:color="auto"/>
              <w:left w:val="single" w:sz="4" w:space="0" w:color="auto"/>
              <w:bottom w:val="single" w:sz="4" w:space="0" w:color="auto"/>
              <w:right w:val="single" w:sz="4" w:space="0" w:color="auto"/>
            </w:tcBorders>
          </w:tcPr>
          <w:p w14:paraId="7C0ED795" w14:textId="77777777" w:rsidR="00D45622" w:rsidRPr="00D12E4D" w:rsidRDefault="00D45622" w:rsidP="00F82772">
            <w:pPr>
              <w:keepNext/>
              <w:keepLines/>
              <w:spacing w:after="0"/>
              <w:rPr>
                <w:rFonts w:ascii="Arial" w:hAnsi="Arial"/>
                <w:bCs/>
                <w:sz w:val="18"/>
                <w:lang w:eastAsia="ja-JP"/>
              </w:rPr>
            </w:pPr>
          </w:p>
        </w:tc>
        <w:tc>
          <w:tcPr>
            <w:tcW w:w="2606" w:type="dxa"/>
            <w:tcBorders>
              <w:top w:val="single" w:sz="4" w:space="0" w:color="auto"/>
              <w:left w:val="single" w:sz="4" w:space="0" w:color="auto"/>
              <w:bottom w:val="single" w:sz="4" w:space="0" w:color="auto"/>
              <w:right w:val="single" w:sz="4" w:space="0" w:color="auto"/>
            </w:tcBorders>
          </w:tcPr>
          <w:p w14:paraId="6071649D"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To identify cells based on supported S-NSSAI</w:t>
            </w:r>
          </w:p>
        </w:tc>
      </w:tr>
      <w:tr w:rsidR="00D45622" w:rsidRPr="00D12E4D" w14:paraId="466780F9"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6E2C913F" w14:textId="77777777" w:rsidR="00D45622" w:rsidRPr="00D12E4D" w:rsidRDefault="00D45622" w:rsidP="00F82772">
            <w:pPr>
              <w:keepNext/>
              <w:keepLines/>
              <w:spacing w:after="0"/>
              <w:jc w:val="center"/>
              <w:rPr>
                <w:rFonts w:ascii="Arial" w:hAnsi="Arial"/>
                <w:bCs/>
                <w:sz w:val="18"/>
                <w:lang w:eastAsia="ja-JP"/>
              </w:rPr>
            </w:pPr>
            <w:r>
              <w:rPr>
                <w:rFonts w:ascii="Arial" w:hAnsi="Arial"/>
                <w:bCs/>
                <w:sz w:val="18"/>
                <w:lang w:eastAsia="ja-JP"/>
              </w:rPr>
              <w:t>360</w:t>
            </w:r>
            <w:r w:rsidRPr="00D12E4D">
              <w:rPr>
                <w:rFonts w:ascii="Arial" w:hAnsi="Arial"/>
                <w:bCs/>
                <w:sz w:val="18"/>
                <w:lang w:eastAsia="ja-JP"/>
              </w:rPr>
              <w:t>11</w:t>
            </w:r>
          </w:p>
        </w:tc>
        <w:tc>
          <w:tcPr>
            <w:tcW w:w="1800" w:type="dxa"/>
            <w:tcBorders>
              <w:top w:val="single" w:sz="4" w:space="0" w:color="auto"/>
              <w:left w:val="single" w:sz="4" w:space="0" w:color="auto"/>
              <w:bottom w:val="single" w:sz="4" w:space="0" w:color="auto"/>
              <w:right w:val="single" w:sz="4" w:space="0" w:color="auto"/>
            </w:tcBorders>
          </w:tcPr>
          <w:p w14:paraId="3ECD036A"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&gt;SST</w:t>
            </w:r>
          </w:p>
        </w:tc>
        <w:tc>
          <w:tcPr>
            <w:tcW w:w="1440" w:type="dxa"/>
            <w:tcBorders>
              <w:top w:val="single" w:sz="4" w:space="0" w:color="auto"/>
              <w:left w:val="single" w:sz="4" w:space="0" w:color="auto"/>
              <w:bottom w:val="single" w:sz="4" w:space="0" w:color="auto"/>
              <w:right w:val="single" w:sz="4" w:space="0" w:color="auto"/>
            </w:tcBorders>
          </w:tcPr>
          <w:p w14:paraId="5A08D824"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lang w:eastAsia="ja-JP"/>
              </w:rPr>
              <w:t>ELEMENT</w:t>
            </w:r>
          </w:p>
        </w:tc>
        <w:tc>
          <w:tcPr>
            <w:tcW w:w="986" w:type="dxa"/>
            <w:tcBorders>
              <w:top w:val="single" w:sz="4" w:space="0" w:color="auto"/>
              <w:left w:val="single" w:sz="4" w:space="0" w:color="auto"/>
              <w:bottom w:val="single" w:sz="4" w:space="0" w:color="auto"/>
              <w:right w:val="single" w:sz="4" w:space="0" w:color="auto"/>
            </w:tcBorders>
          </w:tcPr>
          <w:p w14:paraId="2058C6BB"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lang w:eastAsia="ja-JP"/>
              </w:rPr>
              <w:t>FALSE</w:t>
            </w:r>
          </w:p>
        </w:tc>
        <w:tc>
          <w:tcPr>
            <w:tcW w:w="1714" w:type="dxa"/>
            <w:tcBorders>
              <w:top w:val="single" w:sz="4" w:space="0" w:color="auto"/>
              <w:left w:val="single" w:sz="4" w:space="0" w:color="auto"/>
              <w:bottom w:val="single" w:sz="4" w:space="0" w:color="auto"/>
              <w:right w:val="single" w:sz="4" w:space="0" w:color="auto"/>
            </w:tcBorders>
          </w:tcPr>
          <w:p w14:paraId="08CCABC2"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Defined in [4] clause 6.2.3.12.</w:t>
            </w:r>
          </w:p>
        </w:tc>
        <w:tc>
          <w:tcPr>
            <w:tcW w:w="2606" w:type="dxa"/>
            <w:tcBorders>
              <w:top w:val="single" w:sz="4" w:space="0" w:color="auto"/>
              <w:left w:val="single" w:sz="4" w:space="0" w:color="auto"/>
              <w:bottom w:val="single" w:sz="4" w:space="0" w:color="auto"/>
              <w:right w:val="single" w:sz="4" w:space="0" w:color="auto"/>
            </w:tcBorders>
          </w:tcPr>
          <w:p w14:paraId="2EE5F151" w14:textId="77777777" w:rsidR="00D45622" w:rsidRPr="00D12E4D" w:rsidRDefault="00D45622" w:rsidP="00F82772">
            <w:pPr>
              <w:keepNext/>
              <w:keepLines/>
              <w:spacing w:after="0"/>
              <w:jc w:val="center"/>
              <w:rPr>
                <w:rFonts w:ascii="Arial" w:hAnsi="Arial"/>
                <w:bCs/>
                <w:sz w:val="18"/>
                <w:lang w:eastAsia="ja-JP"/>
              </w:rPr>
            </w:pPr>
          </w:p>
        </w:tc>
      </w:tr>
      <w:tr w:rsidR="00D45622" w:rsidRPr="00D12E4D" w14:paraId="3E81BE85"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0BCBB46A" w14:textId="77777777" w:rsidR="00D45622" w:rsidRPr="00D12E4D" w:rsidRDefault="00D45622" w:rsidP="00F82772">
            <w:pPr>
              <w:keepNext/>
              <w:keepLines/>
              <w:spacing w:after="0"/>
              <w:jc w:val="center"/>
              <w:rPr>
                <w:rFonts w:ascii="Arial" w:hAnsi="Arial"/>
                <w:bCs/>
                <w:sz w:val="18"/>
                <w:lang w:eastAsia="ja-JP"/>
              </w:rPr>
            </w:pPr>
            <w:r>
              <w:rPr>
                <w:rFonts w:ascii="Arial" w:hAnsi="Arial"/>
                <w:bCs/>
                <w:sz w:val="18"/>
                <w:lang w:eastAsia="ja-JP"/>
              </w:rPr>
              <w:t>360</w:t>
            </w:r>
            <w:r w:rsidRPr="00D12E4D">
              <w:rPr>
                <w:rFonts w:ascii="Arial" w:hAnsi="Arial"/>
                <w:bCs/>
                <w:sz w:val="18"/>
                <w:lang w:eastAsia="ja-JP"/>
              </w:rPr>
              <w:t>12</w:t>
            </w:r>
          </w:p>
        </w:tc>
        <w:tc>
          <w:tcPr>
            <w:tcW w:w="1800" w:type="dxa"/>
            <w:tcBorders>
              <w:top w:val="single" w:sz="4" w:space="0" w:color="auto"/>
              <w:left w:val="single" w:sz="4" w:space="0" w:color="auto"/>
              <w:bottom w:val="single" w:sz="4" w:space="0" w:color="auto"/>
              <w:right w:val="single" w:sz="4" w:space="0" w:color="auto"/>
            </w:tcBorders>
          </w:tcPr>
          <w:p w14:paraId="20D505D3"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&gt;SD</w:t>
            </w:r>
          </w:p>
        </w:tc>
        <w:tc>
          <w:tcPr>
            <w:tcW w:w="1440" w:type="dxa"/>
            <w:tcBorders>
              <w:top w:val="single" w:sz="4" w:space="0" w:color="auto"/>
              <w:left w:val="single" w:sz="4" w:space="0" w:color="auto"/>
              <w:bottom w:val="single" w:sz="4" w:space="0" w:color="auto"/>
              <w:right w:val="single" w:sz="4" w:space="0" w:color="auto"/>
            </w:tcBorders>
          </w:tcPr>
          <w:p w14:paraId="274D35C9"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lang w:eastAsia="ja-JP"/>
              </w:rPr>
              <w:t>ELEMENT</w:t>
            </w:r>
          </w:p>
        </w:tc>
        <w:tc>
          <w:tcPr>
            <w:tcW w:w="986" w:type="dxa"/>
            <w:tcBorders>
              <w:top w:val="single" w:sz="4" w:space="0" w:color="auto"/>
              <w:left w:val="single" w:sz="4" w:space="0" w:color="auto"/>
              <w:bottom w:val="single" w:sz="4" w:space="0" w:color="auto"/>
              <w:right w:val="single" w:sz="4" w:space="0" w:color="auto"/>
            </w:tcBorders>
          </w:tcPr>
          <w:p w14:paraId="58153A75" w14:textId="77777777" w:rsidR="00D45622" w:rsidRPr="00D12E4D" w:rsidRDefault="00D45622" w:rsidP="00F82772">
            <w:pPr>
              <w:keepNext/>
              <w:keepLines/>
              <w:spacing w:after="0"/>
              <w:jc w:val="center"/>
              <w:rPr>
                <w:rFonts w:ascii="Arial" w:hAnsi="Arial"/>
                <w:bCs/>
                <w:sz w:val="18"/>
                <w:lang w:eastAsia="ja-JP"/>
              </w:rPr>
            </w:pPr>
            <w:r w:rsidRPr="00D12E4D">
              <w:rPr>
                <w:rFonts w:ascii="Arial" w:hAnsi="Arial"/>
                <w:bCs/>
                <w:sz w:val="18"/>
                <w:lang w:eastAsia="ja-JP"/>
              </w:rPr>
              <w:t>FALSE</w:t>
            </w:r>
          </w:p>
        </w:tc>
        <w:tc>
          <w:tcPr>
            <w:tcW w:w="1714" w:type="dxa"/>
            <w:tcBorders>
              <w:top w:val="single" w:sz="4" w:space="0" w:color="auto"/>
              <w:left w:val="single" w:sz="4" w:space="0" w:color="auto"/>
              <w:bottom w:val="single" w:sz="4" w:space="0" w:color="auto"/>
              <w:right w:val="single" w:sz="4" w:space="0" w:color="auto"/>
            </w:tcBorders>
          </w:tcPr>
          <w:p w14:paraId="41707D8F" w14:textId="77777777" w:rsidR="00D45622" w:rsidRPr="00D12E4D" w:rsidRDefault="00D45622" w:rsidP="00F82772">
            <w:pPr>
              <w:keepNext/>
              <w:keepLines/>
              <w:spacing w:after="0"/>
              <w:rPr>
                <w:rFonts w:ascii="Arial" w:hAnsi="Arial"/>
                <w:bCs/>
                <w:sz w:val="18"/>
                <w:lang w:eastAsia="ja-JP"/>
              </w:rPr>
            </w:pPr>
            <w:r w:rsidRPr="00D12E4D">
              <w:rPr>
                <w:rFonts w:ascii="Arial" w:hAnsi="Arial"/>
                <w:bCs/>
                <w:sz w:val="18"/>
                <w:lang w:eastAsia="ja-JP"/>
              </w:rPr>
              <w:t>Defined in [4] clause 6.2.3.12.</w:t>
            </w:r>
          </w:p>
        </w:tc>
        <w:tc>
          <w:tcPr>
            <w:tcW w:w="2606" w:type="dxa"/>
            <w:tcBorders>
              <w:top w:val="single" w:sz="4" w:space="0" w:color="auto"/>
              <w:left w:val="single" w:sz="4" w:space="0" w:color="auto"/>
              <w:bottom w:val="single" w:sz="4" w:space="0" w:color="auto"/>
              <w:right w:val="single" w:sz="4" w:space="0" w:color="auto"/>
            </w:tcBorders>
          </w:tcPr>
          <w:p w14:paraId="138DB5BD" w14:textId="77777777" w:rsidR="00D45622" w:rsidRPr="00D12E4D" w:rsidRDefault="00D45622" w:rsidP="00F82772">
            <w:pPr>
              <w:keepNext/>
              <w:keepLines/>
              <w:spacing w:after="0"/>
              <w:jc w:val="center"/>
              <w:rPr>
                <w:rFonts w:ascii="Arial" w:hAnsi="Arial"/>
                <w:bCs/>
                <w:sz w:val="18"/>
                <w:lang w:eastAsia="ja-JP"/>
              </w:rPr>
            </w:pPr>
          </w:p>
        </w:tc>
      </w:tr>
    </w:tbl>
    <w:p w14:paraId="1276CA43" w14:textId="77777777" w:rsidR="00D45622" w:rsidRDefault="00D45622"/>
    <w:p w14:paraId="4E3B6BDE" w14:textId="22169E11" w:rsidR="00E2012B" w:rsidRPr="00D12E4D" w:rsidRDefault="005D1D07" w:rsidP="002B0C7A">
      <w:pPr>
        <w:pStyle w:val="Heading3"/>
      </w:pPr>
      <w:bookmarkStart w:id="340" w:name="_Toc77320971"/>
      <w:bookmarkStart w:id="341" w:name="_Toc79485166"/>
      <w:bookmarkStart w:id="342" w:name="_Toc110274588"/>
      <w:r w:rsidRPr="00D12E4D">
        <w:t>8.1.5</w:t>
      </w:r>
      <w:r w:rsidR="00225381" w:rsidRPr="00D12E4D">
        <w:tab/>
      </w:r>
      <w:r w:rsidR="00E2012B" w:rsidRPr="00D12E4D">
        <w:t>UE Events</w:t>
      </w:r>
      <w:bookmarkEnd w:id="340"/>
      <w:bookmarkEnd w:id="341"/>
      <w:bookmarkEnd w:id="342"/>
    </w:p>
    <w:p w14:paraId="58A5FA30" w14:textId="77777777" w:rsidR="00E2012B" w:rsidRPr="00D12E4D" w:rsidRDefault="00E2012B" w:rsidP="00E2012B">
      <w:r w:rsidRPr="00D12E4D">
        <w:t>The following UE Event IDs are defined.</w:t>
      </w:r>
    </w:p>
    <w:tbl>
      <w:tblPr>
        <w:tblW w:w="9705" w:type="dxa"/>
        <w:tblCellMar>
          <w:left w:w="0" w:type="dxa"/>
          <w:right w:w="0" w:type="dxa"/>
        </w:tblCellMar>
        <w:tblLook w:val="04A0" w:firstRow="1" w:lastRow="0" w:firstColumn="1" w:lastColumn="0" w:noHBand="0" w:noVBand="1"/>
      </w:tblPr>
      <w:tblGrid>
        <w:gridCol w:w="892"/>
        <w:gridCol w:w="1799"/>
        <w:gridCol w:w="2248"/>
        <w:gridCol w:w="2338"/>
        <w:gridCol w:w="2428"/>
      </w:tblGrid>
      <w:tr w:rsidR="00E2012B" w:rsidRPr="00D12E4D" w14:paraId="5BAAA2DC" w14:textId="77777777" w:rsidTr="00BC705E">
        <w:trPr>
          <w:trHeight w:val="410"/>
        </w:trPr>
        <w:tc>
          <w:tcPr>
            <w:tcW w:w="8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27BFBC5" w14:textId="77777777" w:rsidR="00E2012B" w:rsidRPr="00D12E4D" w:rsidRDefault="00E2012B" w:rsidP="00E2012B">
            <w:pPr>
              <w:keepNext/>
              <w:keepLines/>
              <w:spacing w:after="0"/>
              <w:jc w:val="center"/>
              <w:rPr>
                <w:rFonts w:ascii="Arial" w:hAnsi="Arial"/>
                <w:b/>
                <w:sz w:val="18"/>
                <w:lang w:eastAsia="ja-JP"/>
              </w:rPr>
            </w:pPr>
            <w:r w:rsidRPr="00D12E4D">
              <w:rPr>
                <w:rFonts w:ascii="Arial" w:hAnsi="Arial"/>
                <w:b/>
                <w:sz w:val="18"/>
                <w:lang w:eastAsia="ja-JP"/>
              </w:rPr>
              <w:t>UE Event ID</w:t>
            </w:r>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976A9D5" w14:textId="77777777" w:rsidR="00E2012B" w:rsidRPr="00D12E4D" w:rsidRDefault="00E2012B" w:rsidP="00E2012B">
            <w:pPr>
              <w:keepNext/>
              <w:keepLines/>
              <w:spacing w:after="0"/>
              <w:jc w:val="center"/>
              <w:rPr>
                <w:rFonts w:ascii="Arial" w:hAnsi="Arial"/>
                <w:b/>
                <w:sz w:val="18"/>
                <w:lang w:eastAsia="ja-JP"/>
              </w:rPr>
            </w:pPr>
            <w:r w:rsidRPr="00D12E4D">
              <w:rPr>
                <w:rFonts w:ascii="Arial" w:hAnsi="Arial"/>
                <w:b/>
                <w:sz w:val="18"/>
                <w:lang w:eastAsia="ja-JP"/>
              </w:rPr>
              <w:t>UE Event Name</w:t>
            </w:r>
          </w:p>
        </w:tc>
        <w:tc>
          <w:tcPr>
            <w:tcW w:w="22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85E0E31" w14:textId="77777777" w:rsidR="00E2012B" w:rsidRPr="00D12E4D" w:rsidRDefault="00E2012B" w:rsidP="00E2012B">
            <w:pPr>
              <w:keepNext/>
              <w:keepLines/>
              <w:spacing w:after="0"/>
              <w:jc w:val="center"/>
              <w:rPr>
                <w:rFonts w:ascii="Arial" w:hAnsi="Arial"/>
                <w:b/>
                <w:sz w:val="18"/>
                <w:lang w:eastAsia="ja-JP"/>
              </w:rPr>
            </w:pPr>
            <w:r w:rsidRPr="00D12E4D">
              <w:rPr>
                <w:rFonts w:ascii="Arial" w:hAnsi="Arial"/>
                <w:b/>
                <w:sz w:val="18"/>
                <w:lang w:eastAsia="ja-JP"/>
              </w:rPr>
              <w:t>Message Event in</w:t>
            </w:r>
            <w:r w:rsidRPr="00D12E4D">
              <w:rPr>
                <w:rFonts w:ascii="Arial" w:hAnsi="Arial"/>
                <w:b/>
                <w:sz w:val="18"/>
              </w:rPr>
              <w:t xml:space="preserve"> </w:t>
            </w:r>
            <w:r w:rsidRPr="00D12E4D">
              <w:rPr>
                <w:rFonts w:ascii="Arial" w:hAnsi="Arial"/>
                <w:b/>
                <w:sz w:val="18"/>
                <w:lang w:eastAsia="ja-JP"/>
              </w:rPr>
              <w:t>Event Trigger Definition Format 1</w:t>
            </w:r>
          </w:p>
        </w:tc>
        <w:tc>
          <w:tcPr>
            <w:tcW w:w="23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B536862" w14:textId="77777777" w:rsidR="00E2012B" w:rsidRPr="00D12E4D" w:rsidRDefault="00E2012B" w:rsidP="00E2012B">
            <w:pPr>
              <w:keepNext/>
              <w:keepLines/>
              <w:spacing w:after="0"/>
              <w:jc w:val="center"/>
              <w:rPr>
                <w:rFonts w:ascii="Arial" w:hAnsi="Arial"/>
                <w:b/>
                <w:sz w:val="18"/>
                <w:lang w:eastAsia="ja-JP"/>
              </w:rPr>
            </w:pPr>
            <w:r w:rsidRPr="00D12E4D">
              <w:rPr>
                <w:rFonts w:ascii="Arial" w:hAnsi="Arial"/>
                <w:b/>
                <w:sz w:val="18"/>
                <w:lang w:eastAsia="ja-JP"/>
              </w:rPr>
              <w:t>If used in Event Trigger Definition Format 1</w:t>
            </w:r>
          </w:p>
        </w:tc>
        <w:tc>
          <w:tcPr>
            <w:tcW w:w="2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9D857BC" w14:textId="77777777" w:rsidR="00E2012B" w:rsidRPr="00D12E4D" w:rsidRDefault="00E2012B" w:rsidP="00E2012B">
            <w:pPr>
              <w:keepNext/>
              <w:keepLines/>
              <w:spacing w:after="0"/>
              <w:jc w:val="center"/>
              <w:rPr>
                <w:rFonts w:ascii="Arial" w:hAnsi="Arial"/>
                <w:b/>
                <w:sz w:val="18"/>
                <w:lang w:eastAsia="ja-JP"/>
              </w:rPr>
            </w:pPr>
            <w:r w:rsidRPr="00D12E4D">
              <w:rPr>
                <w:rFonts w:ascii="Arial" w:hAnsi="Arial"/>
                <w:b/>
                <w:sz w:val="18"/>
                <w:lang w:eastAsia="ja-JP"/>
              </w:rPr>
              <w:t>If used in Indication Message Format 1</w:t>
            </w:r>
          </w:p>
        </w:tc>
      </w:tr>
      <w:tr w:rsidR="00E2012B" w:rsidRPr="00D12E4D" w14:paraId="6C757837" w14:textId="77777777" w:rsidTr="00BC705E">
        <w:trPr>
          <w:trHeight w:val="410"/>
        </w:trPr>
        <w:tc>
          <w:tcPr>
            <w:tcW w:w="8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36AA6A" w14:textId="77777777" w:rsidR="00E2012B" w:rsidRPr="00D12E4D" w:rsidRDefault="00E2012B" w:rsidP="00E2012B">
            <w:pPr>
              <w:keepNext/>
              <w:keepLines/>
              <w:spacing w:after="0"/>
              <w:jc w:val="center"/>
              <w:rPr>
                <w:rFonts w:ascii="Arial" w:hAnsi="Arial"/>
                <w:sz w:val="18"/>
                <w:lang w:eastAsia="ja-JP"/>
              </w:rPr>
            </w:pPr>
            <w:r w:rsidRPr="00D12E4D">
              <w:rPr>
                <w:rFonts w:ascii="Arial" w:hAnsi="Arial"/>
                <w:bCs/>
                <w:sz w:val="18"/>
                <w:lang w:eastAsia="ja-JP"/>
              </w:rPr>
              <w:t>1</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18346BD8" w14:textId="77777777" w:rsidR="00E2012B" w:rsidRPr="00D12E4D" w:rsidRDefault="00E2012B" w:rsidP="00E2012B">
            <w:pPr>
              <w:keepNext/>
              <w:keepLines/>
              <w:spacing w:after="0"/>
              <w:rPr>
                <w:rFonts w:ascii="Arial" w:hAnsi="Arial"/>
                <w:b/>
                <w:bCs/>
                <w:sz w:val="18"/>
                <w:lang w:eastAsia="ja-JP"/>
              </w:rPr>
            </w:pPr>
            <w:r w:rsidRPr="00D12E4D">
              <w:rPr>
                <w:rFonts w:ascii="Arial" w:hAnsi="Arial"/>
                <w:bCs/>
                <w:sz w:val="18"/>
              </w:rPr>
              <w:t>Carrier Aggregation Initiated</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2E19EDF3" w14:textId="77777777" w:rsidR="00E2012B" w:rsidRPr="00D12E4D" w:rsidRDefault="00E2012B" w:rsidP="00E2012B">
            <w:pPr>
              <w:keepNext/>
              <w:keepLines/>
              <w:spacing w:after="0"/>
              <w:rPr>
                <w:rFonts w:ascii="Arial" w:hAnsi="Arial"/>
                <w:b/>
                <w:sz w:val="18"/>
                <w:lang w:eastAsia="ja-JP"/>
              </w:rPr>
            </w:pPr>
            <w:r w:rsidRPr="00D12E4D">
              <w:rPr>
                <w:rFonts w:ascii="Arial" w:hAnsi="Arial"/>
                <w:bCs/>
                <w:sz w:val="18"/>
                <w:lang w:eastAsia="ja-JP"/>
              </w:rPr>
              <w:t>“F1” Network Interface message of “UE Context Setup Request”.</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14:paraId="33CA4AC3" w14:textId="77777777" w:rsidR="00E2012B" w:rsidRPr="00D12E4D" w:rsidRDefault="00E2012B" w:rsidP="00E2012B">
            <w:pPr>
              <w:keepNext/>
              <w:keepLines/>
              <w:spacing w:after="0"/>
              <w:rPr>
                <w:rFonts w:ascii="Arial" w:hAnsi="Arial"/>
                <w:sz w:val="18"/>
                <w:lang w:eastAsia="ja-JP"/>
              </w:rPr>
            </w:pPr>
            <w:r w:rsidRPr="00D12E4D">
              <w:rPr>
                <w:rFonts w:ascii="Arial" w:hAnsi="Arial"/>
                <w:bCs/>
                <w:sz w:val="18"/>
                <w:lang w:eastAsia="ja-JP"/>
              </w:rPr>
              <w:t>Event triggering is only when this message event is by initiating carrier aggregation.</w:t>
            </w:r>
          </w:p>
        </w:tc>
        <w:tc>
          <w:tcPr>
            <w:tcW w:w="2430" w:type="dxa"/>
            <w:tcBorders>
              <w:top w:val="nil"/>
              <w:left w:val="nil"/>
              <w:bottom w:val="single" w:sz="8" w:space="0" w:color="auto"/>
              <w:right w:val="single" w:sz="8" w:space="0" w:color="auto"/>
            </w:tcBorders>
            <w:tcMar>
              <w:top w:w="0" w:type="dxa"/>
              <w:left w:w="108" w:type="dxa"/>
              <w:bottom w:w="0" w:type="dxa"/>
              <w:right w:w="108" w:type="dxa"/>
            </w:tcMar>
            <w:hideMark/>
          </w:tcPr>
          <w:p w14:paraId="72A2D941" w14:textId="77777777" w:rsidR="00E2012B" w:rsidRPr="00D12E4D" w:rsidRDefault="00E2012B" w:rsidP="00E2012B">
            <w:pPr>
              <w:keepNext/>
              <w:keepLines/>
              <w:spacing w:after="0"/>
              <w:rPr>
                <w:rFonts w:ascii="Arial" w:hAnsi="Arial"/>
                <w:bCs/>
                <w:sz w:val="18"/>
                <w:lang w:eastAsia="ja-JP"/>
              </w:rPr>
            </w:pPr>
            <w:r w:rsidRPr="00D12E4D">
              <w:rPr>
                <w:rFonts w:ascii="Arial" w:hAnsi="Arial"/>
                <w:bCs/>
                <w:sz w:val="18"/>
                <w:lang w:eastAsia="ja-JP"/>
              </w:rPr>
              <w:t xml:space="preserve">Indicates that this message event happened due to carrier aggregation. </w:t>
            </w:r>
          </w:p>
        </w:tc>
      </w:tr>
      <w:tr w:rsidR="00E2012B" w:rsidRPr="00D12E4D" w14:paraId="679A4949" w14:textId="77777777" w:rsidTr="00BC705E">
        <w:trPr>
          <w:trHeight w:val="215"/>
        </w:trPr>
        <w:tc>
          <w:tcPr>
            <w:tcW w:w="8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91BB81" w14:textId="77777777" w:rsidR="00E2012B" w:rsidRPr="00D12E4D" w:rsidRDefault="00E2012B" w:rsidP="00E2012B">
            <w:pPr>
              <w:keepNext/>
              <w:keepLines/>
              <w:spacing w:after="0"/>
              <w:jc w:val="center"/>
              <w:rPr>
                <w:rFonts w:ascii="Arial" w:hAnsi="Arial"/>
                <w:bCs/>
                <w:sz w:val="18"/>
                <w:lang w:eastAsia="ja-JP"/>
              </w:rPr>
            </w:pPr>
            <w:r w:rsidRPr="00D12E4D">
              <w:rPr>
                <w:rFonts w:ascii="Arial" w:hAnsi="Arial"/>
                <w:bCs/>
                <w:sz w:val="18"/>
                <w:lang w:eastAsia="ja-JP"/>
              </w:rPr>
              <w:t>2</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7ED348DC" w14:textId="77777777" w:rsidR="00E2012B" w:rsidRPr="00D12E4D" w:rsidRDefault="00E2012B" w:rsidP="00E2012B">
            <w:pPr>
              <w:keepNext/>
              <w:keepLines/>
              <w:spacing w:after="0"/>
              <w:rPr>
                <w:rFonts w:ascii="Arial" w:hAnsi="Arial"/>
                <w:b/>
                <w:bCs/>
                <w:sz w:val="18"/>
                <w:lang w:eastAsia="ja-JP"/>
              </w:rPr>
            </w:pPr>
            <w:r w:rsidRPr="00D12E4D">
              <w:rPr>
                <w:rFonts w:ascii="Arial" w:hAnsi="Arial"/>
                <w:bCs/>
                <w:sz w:val="18"/>
              </w:rPr>
              <w:t>A3 Measurement Report Reception</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0A9F09A6" w14:textId="77777777" w:rsidR="00E2012B" w:rsidRPr="00D12E4D" w:rsidRDefault="00E2012B" w:rsidP="00E2012B">
            <w:pPr>
              <w:keepNext/>
              <w:keepLines/>
              <w:spacing w:after="0"/>
              <w:rPr>
                <w:rFonts w:ascii="Arial" w:hAnsi="Arial"/>
                <w:b/>
                <w:sz w:val="18"/>
                <w:lang w:eastAsia="ja-JP"/>
              </w:rPr>
            </w:pPr>
            <w:r w:rsidRPr="00D12E4D">
              <w:rPr>
                <w:rFonts w:ascii="Arial" w:hAnsi="Arial"/>
                <w:bCs/>
                <w:sz w:val="18"/>
                <w:lang w:eastAsia="ja-JP"/>
              </w:rPr>
              <w:t>“RRC” message of “Measurement Report”.</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14:paraId="1241E42C" w14:textId="77777777" w:rsidR="00E2012B" w:rsidRPr="00D12E4D" w:rsidRDefault="00E2012B" w:rsidP="00E2012B">
            <w:pPr>
              <w:keepNext/>
              <w:keepLines/>
              <w:spacing w:after="0"/>
              <w:rPr>
                <w:rFonts w:ascii="Arial" w:hAnsi="Arial"/>
                <w:sz w:val="18"/>
                <w:lang w:eastAsia="ja-JP"/>
              </w:rPr>
            </w:pPr>
            <w:r w:rsidRPr="00D12E4D">
              <w:rPr>
                <w:rFonts w:ascii="Arial" w:hAnsi="Arial"/>
                <w:bCs/>
                <w:sz w:val="18"/>
                <w:lang w:eastAsia="ja-JP"/>
              </w:rPr>
              <w:t>Event triggering is only when this message event is by A3 event.</w:t>
            </w:r>
          </w:p>
        </w:tc>
        <w:tc>
          <w:tcPr>
            <w:tcW w:w="2430" w:type="dxa"/>
            <w:tcBorders>
              <w:top w:val="nil"/>
              <w:left w:val="nil"/>
              <w:bottom w:val="single" w:sz="8" w:space="0" w:color="auto"/>
              <w:right w:val="single" w:sz="8" w:space="0" w:color="auto"/>
            </w:tcBorders>
            <w:tcMar>
              <w:top w:w="0" w:type="dxa"/>
              <w:left w:w="108" w:type="dxa"/>
              <w:bottom w:w="0" w:type="dxa"/>
              <w:right w:w="108" w:type="dxa"/>
            </w:tcMar>
            <w:hideMark/>
          </w:tcPr>
          <w:p w14:paraId="04DB2EAD" w14:textId="77777777" w:rsidR="00E2012B" w:rsidRPr="00D12E4D" w:rsidRDefault="00E2012B" w:rsidP="00E2012B">
            <w:pPr>
              <w:keepNext/>
              <w:keepLines/>
              <w:spacing w:after="0"/>
              <w:rPr>
                <w:rFonts w:ascii="Arial" w:hAnsi="Arial"/>
                <w:bCs/>
                <w:sz w:val="18"/>
                <w:lang w:eastAsia="ja-JP"/>
              </w:rPr>
            </w:pPr>
            <w:r w:rsidRPr="00D12E4D">
              <w:rPr>
                <w:rFonts w:ascii="Arial" w:hAnsi="Arial"/>
                <w:bCs/>
                <w:sz w:val="18"/>
                <w:lang w:eastAsia="ja-JP"/>
              </w:rPr>
              <w:t>Indicates that this message event happened due to A3 event.</w:t>
            </w:r>
          </w:p>
        </w:tc>
      </w:tr>
    </w:tbl>
    <w:p w14:paraId="24FA5654" w14:textId="77777777" w:rsidR="00E2012B" w:rsidRPr="00D12E4D" w:rsidRDefault="00E2012B" w:rsidP="00E2012B"/>
    <w:p w14:paraId="42B99B7C" w14:textId="346A00D5" w:rsidR="00D20530" w:rsidRDefault="00640331">
      <w:pPr>
        <w:pStyle w:val="Heading2"/>
      </w:pPr>
      <w:bookmarkStart w:id="343" w:name="_Toc77320972"/>
      <w:bookmarkStart w:id="344" w:name="_Toc79485167"/>
      <w:bookmarkStart w:id="345" w:name="_Toc110274589"/>
      <w:r w:rsidRPr="00D12E4D">
        <w:t>8</w:t>
      </w:r>
      <w:r w:rsidR="00D20530" w:rsidRPr="00D12E4D">
        <w:t>.2</w:t>
      </w:r>
      <w:r w:rsidR="00D20530" w:rsidRPr="00D12E4D">
        <w:tab/>
        <w:t>RAN parameters for REPORT services</w:t>
      </w:r>
      <w:bookmarkEnd w:id="343"/>
      <w:bookmarkEnd w:id="344"/>
      <w:bookmarkEnd w:id="345"/>
    </w:p>
    <w:p w14:paraId="74B4CF4E" w14:textId="2F9A9C4A" w:rsidR="00E33586" w:rsidRDefault="00E33586" w:rsidP="00F22F0A">
      <w:pPr>
        <w:pStyle w:val="Heading3"/>
      </w:pPr>
      <w:bookmarkStart w:id="346" w:name="_Toc77320973"/>
      <w:bookmarkStart w:id="347" w:name="_Toc79485168"/>
      <w:bookmarkStart w:id="348" w:name="_Toc110274590"/>
      <w:r w:rsidRPr="00D12E4D">
        <w:t>8.2.1</w:t>
      </w:r>
      <w:r w:rsidRPr="00D12E4D">
        <w:tab/>
        <w:t>RAN Parameters for Report Service Style 1</w:t>
      </w:r>
      <w:bookmarkEnd w:id="346"/>
      <w:bookmarkEnd w:id="347"/>
      <w:bookmarkEnd w:id="348"/>
    </w:p>
    <w:p w14:paraId="596AA1AA" w14:textId="1BF31DC5" w:rsidR="00495FD4" w:rsidRPr="00495FD4" w:rsidRDefault="00495FD4" w:rsidP="002517AC"/>
    <w:tbl>
      <w:tblPr>
        <w:tblW w:w="9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2"/>
        <w:gridCol w:w="1875"/>
        <w:gridCol w:w="1393"/>
        <w:gridCol w:w="1241"/>
        <w:gridCol w:w="1559"/>
        <w:gridCol w:w="1981"/>
      </w:tblGrid>
      <w:tr w:rsidR="00E33586" w:rsidRPr="00D12E4D" w14:paraId="49A66ADD" w14:textId="77777777" w:rsidTr="00BC705E">
        <w:trPr>
          <w:trHeight w:val="424"/>
        </w:trPr>
        <w:tc>
          <w:tcPr>
            <w:tcW w:w="1582" w:type="dxa"/>
            <w:tcBorders>
              <w:top w:val="single" w:sz="4" w:space="0" w:color="auto"/>
              <w:left w:val="single" w:sz="4" w:space="0" w:color="auto"/>
              <w:bottom w:val="single" w:sz="4" w:space="0" w:color="auto"/>
              <w:right w:val="single" w:sz="4" w:space="0" w:color="auto"/>
            </w:tcBorders>
            <w:hideMark/>
          </w:tcPr>
          <w:p w14:paraId="5781C7F7" w14:textId="77777777" w:rsidR="00E33586" w:rsidRPr="00D12E4D" w:rsidRDefault="00E33586" w:rsidP="00EE0874">
            <w:pPr>
              <w:pStyle w:val="TAH"/>
              <w:rPr>
                <w:lang w:eastAsia="ja-JP"/>
              </w:rPr>
            </w:pPr>
            <w:bookmarkStart w:id="349" w:name="_Hlk76505867"/>
            <w:r w:rsidRPr="00D12E4D">
              <w:rPr>
                <w:lang w:eastAsia="ja-JP"/>
              </w:rPr>
              <w:lastRenderedPageBreak/>
              <w:t>RAN Parameter ID</w:t>
            </w:r>
          </w:p>
        </w:tc>
        <w:tc>
          <w:tcPr>
            <w:tcW w:w="1875" w:type="dxa"/>
            <w:tcBorders>
              <w:top w:val="single" w:sz="4" w:space="0" w:color="auto"/>
              <w:left w:val="single" w:sz="4" w:space="0" w:color="auto"/>
              <w:bottom w:val="single" w:sz="4" w:space="0" w:color="auto"/>
              <w:right w:val="single" w:sz="4" w:space="0" w:color="auto"/>
            </w:tcBorders>
            <w:hideMark/>
          </w:tcPr>
          <w:p w14:paraId="28E12679" w14:textId="77777777" w:rsidR="00E33586" w:rsidRPr="00D12E4D" w:rsidRDefault="00E33586" w:rsidP="00EE0874">
            <w:pPr>
              <w:pStyle w:val="TAH"/>
              <w:rPr>
                <w:lang w:eastAsia="ja-JP"/>
              </w:rPr>
            </w:pPr>
            <w:r w:rsidRPr="00D12E4D">
              <w:rPr>
                <w:lang w:eastAsia="ja-JP"/>
              </w:rPr>
              <w:t>RAN Parameter Name</w:t>
            </w:r>
          </w:p>
        </w:tc>
        <w:tc>
          <w:tcPr>
            <w:tcW w:w="1393" w:type="dxa"/>
            <w:tcBorders>
              <w:top w:val="single" w:sz="4" w:space="0" w:color="auto"/>
              <w:left w:val="single" w:sz="4" w:space="0" w:color="auto"/>
              <w:bottom w:val="single" w:sz="4" w:space="0" w:color="auto"/>
              <w:right w:val="single" w:sz="4" w:space="0" w:color="auto"/>
            </w:tcBorders>
            <w:hideMark/>
          </w:tcPr>
          <w:p w14:paraId="608DBE55" w14:textId="77777777" w:rsidR="00E33586" w:rsidRPr="00D12E4D" w:rsidRDefault="00E33586" w:rsidP="00EE0874">
            <w:pPr>
              <w:pStyle w:val="TAH"/>
              <w:rPr>
                <w:lang w:eastAsia="ja-JP"/>
              </w:rPr>
            </w:pPr>
            <w:r w:rsidRPr="00D12E4D">
              <w:rPr>
                <w:lang w:eastAsia="ja-JP"/>
              </w:rPr>
              <w:t>RAN Parameter Value Type</w:t>
            </w:r>
          </w:p>
        </w:tc>
        <w:tc>
          <w:tcPr>
            <w:tcW w:w="1241" w:type="dxa"/>
            <w:tcBorders>
              <w:top w:val="single" w:sz="4" w:space="0" w:color="auto"/>
              <w:left w:val="single" w:sz="4" w:space="0" w:color="auto"/>
              <w:bottom w:val="single" w:sz="4" w:space="0" w:color="auto"/>
              <w:right w:val="single" w:sz="4" w:space="0" w:color="auto"/>
            </w:tcBorders>
            <w:hideMark/>
          </w:tcPr>
          <w:p w14:paraId="38CB9C92" w14:textId="77777777" w:rsidR="00E33586" w:rsidRPr="00D12E4D" w:rsidRDefault="00E33586" w:rsidP="00EE0874">
            <w:pPr>
              <w:pStyle w:val="TAH"/>
              <w:rPr>
                <w:rFonts w:eastAsia="Calibri Light" w:cs="Arial"/>
                <w:lang w:eastAsia="ja-JP"/>
              </w:rPr>
            </w:pPr>
            <w:r w:rsidRPr="00D12E4D">
              <w:rPr>
                <w:lang w:eastAsia="ja-JP"/>
              </w:rPr>
              <w:t>Key Flag</w:t>
            </w:r>
          </w:p>
        </w:tc>
        <w:tc>
          <w:tcPr>
            <w:tcW w:w="1559" w:type="dxa"/>
            <w:tcBorders>
              <w:top w:val="single" w:sz="4" w:space="0" w:color="auto"/>
              <w:left w:val="single" w:sz="4" w:space="0" w:color="auto"/>
              <w:bottom w:val="single" w:sz="4" w:space="0" w:color="auto"/>
              <w:right w:val="single" w:sz="4" w:space="0" w:color="auto"/>
            </w:tcBorders>
            <w:hideMark/>
          </w:tcPr>
          <w:p w14:paraId="764250C5" w14:textId="77777777" w:rsidR="00E33586" w:rsidRPr="00D12E4D" w:rsidRDefault="00E33586" w:rsidP="00EE0874">
            <w:pPr>
              <w:pStyle w:val="TAH"/>
              <w:rPr>
                <w:rFonts w:eastAsia="Calibri Light" w:cs="Arial"/>
                <w:lang w:eastAsia="ja-JP"/>
              </w:rPr>
            </w:pPr>
            <w:r w:rsidRPr="00D12E4D">
              <w:rPr>
                <w:lang w:eastAsia="ja-JP"/>
              </w:rPr>
              <w:t xml:space="preserve">RAN </w:t>
            </w:r>
            <w:r w:rsidRPr="00D12E4D">
              <w:rPr>
                <w:rFonts w:eastAsia="Calibri Light" w:cs="Arial"/>
                <w:lang w:eastAsia="ja-JP"/>
              </w:rPr>
              <w:t>Parameter Definition</w:t>
            </w:r>
          </w:p>
        </w:tc>
        <w:tc>
          <w:tcPr>
            <w:tcW w:w="1981" w:type="dxa"/>
            <w:tcBorders>
              <w:top w:val="single" w:sz="4" w:space="0" w:color="auto"/>
              <w:left w:val="single" w:sz="4" w:space="0" w:color="auto"/>
              <w:bottom w:val="single" w:sz="4" w:space="0" w:color="auto"/>
              <w:right w:val="single" w:sz="4" w:space="0" w:color="auto"/>
            </w:tcBorders>
            <w:hideMark/>
          </w:tcPr>
          <w:p w14:paraId="69219D8F" w14:textId="77777777" w:rsidR="00E33586" w:rsidRPr="00D12E4D" w:rsidRDefault="00E33586" w:rsidP="00EE0874">
            <w:pPr>
              <w:pStyle w:val="TAH"/>
              <w:rPr>
                <w:rFonts w:eastAsia="Calibri Light" w:cs="Arial"/>
                <w:lang w:eastAsia="ja-JP"/>
              </w:rPr>
            </w:pPr>
            <w:r w:rsidRPr="00D12E4D">
              <w:rPr>
                <w:lang w:eastAsia="ja-JP"/>
              </w:rPr>
              <w:t>Semantics</w:t>
            </w:r>
            <w:r w:rsidRPr="00D12E4D">
              <w:rPr>
                <w:rFonts w:eastAsia="Calibri Light" w:cs="Arial"/>
                <w:lang w:eastAsia="ja-JP"/>
              </w:rPr>
              <w:t xml:space="preserve"> Description</w:t>
            </w:r>
          </w:p>
        </w:tc>
      </w:tr>
      <w:tr w:rsidR="00E33586" w:rsidRPr="00D12E4D" w14:paraId="7FD23536" w14:textId="77777777" w:rsidTr="00BC705E">
        <w:tc>
          <w:tcPr>
            <w:tcW w:w="1582" w:type="dxa"/>
            <w:tcBorders>
              <w:top w:val="single" w:sz="4" w:space="0" w:color="auto"/>
              <w:left w:val="single" w:sz="4" w:space="0" w:color="auto"/>
              <w:bottom w:val="single" w:sz="4" w:space="0" w:color="auto"/>
              <w:right w:val="single" w:sz="4" w:space="0" w:color="auto"/>
            </w:tcBorders>
            <w:hideMark/>
          </w:tcPr>
          <w:p w14:paraId="105E7A0D" w14:textId="77777777" w:rsidR="00E33586" w:rsidRPr="00D12E4D" w:rsidRDefault="00E33586" w:rsidP="00EE0874">
            <w:pPr>
              <w:pStyle w:val="TAC"/>
              <w:rPr>
                <w:lang w:eastAsia="ja-JP"/>
              </w:rPr>
            </w:pPr>
            <w:r w:rsidRPr="00D12E4D">
              <w:rPr>
                <w:lang w:eastAsia="ja-JP"/>
              </w:rPr>
              <w:t>1</w:t>
            </w:r>
          </w:p>
        </w:tc>
        <w:tc>
          <w:tcPr>
            <w:tcW w:w="1875" w:type="dxa"/>
            <w:tcBorders>
              <w:top w:val="single" w:sz="4" w:space="0" w:color="auto"/>
              <w:left w:val="single" w:sz="4" w:space="0" w:color="auto"/>
              <w:bottom w:val="single" w:sz="4" w:space="0" w:color="auto"/>
              <w:right w:val="single" w:sz="4" w:space="0" w:color="auto"/>
            </w:tcBorders>
            <w:hideMark/>
          </w:tcPr>
          <w:p w14:paraId="137D0F6E" w14:textId="77777777" w:rsidR="00E33586" w:rsidRPr="00D12E4D" w:rsidRDefault="00E33586" w:rsidP="00EE0874">
            <w:pPr>
              <w:pStyle w:val="TAL"/>
            </w:pPr>
            <w:r w:rsidRPr="00D12E4D">
              <w:rPr>
                <w:lang w:eastAsia="ja-JP"/>
              </w:rPr>
              <w:t>UE Event ID</w:t>
            </w:r>
          </w:p>
        </w:tc>
        <w:tc>
          <w:tcPr>
            <w:tcW w:w="1393" w:type="dxa"/>
            <w:tcBorders>
              <w:top w:val="single" w:sz="4" w:space="0" w:color="auto"/>
              <w:left w:val="single" w:sz="4" w:space="0" w:color="auto"/>
              <w:bottom w:val="single" w:sz="4" w:space="0" w:color="auto"/>
              <w:right w:val="single" w:sz="4" w:space="0" w:color="auto"/>
            </w:tcBorders>
            <w:hideMark/>
          </w:tcPr>
          <w:p w14:paraId="3FC5A61C" w14:textId="77777777" w:rsidR="00E33586" w:rsidRPr="00D12E4D" w:rsidRDefault="00E33586" w:rsidP="00EE0874">
            <w:pPr>
              <w:pStyle w:val="TAL"/>
              <w:rPr>
                <w:rFonts w:eastAsiaTheme="minorEastAsia"/>
                <w:lang w:eastAsia="zh-CN"/>
              </w:rPr>
            </w:pPr>
            <w:r w:rsidRPr="00D12E4D">
              <w:rPr>
                <w:rFonts w:eastAsiaTheme="minorEastAsia"/>
                <w:lang w:eastAsia="zh-CN"/>
              </w:rPr>
              <w:t>ELEMENT</w:t>
            </w:r>
          </w:p>
        </w:tc>
        <w:tc>
          <w:tcPr>
            <w:tcW w:w="1241" w:type="dxa"/>
            <w:tcBorders>
              <w:top w:val="single" w:sz="4" w:space="0" w:color="auto"/>
              <w:left w:val="single" w:sz="4" w:space="0" w:color="auto"/>
              <w:bottom w:val="single" w:sz="4" w:space="0" w:color="auto"/>
              <w:right w:val="single" w:sz="4" w:space="0" w:color="auto"/>
            </w:tcBorders>
            <w:hideMark/>
          </w:tcPr>
          <w:p w14:paraId="1C824E06" w14:textId="77777777" w:rsidR="00E33586" w:rsidRPr="00D12E4D" w:rsidRDefault="00E33586" w:rsidP="00EE0874">
            <w:pPr>
              <w:pStyle w:val="TAL"/>
              <w:rPr>
                <w:lang w:eastAsia="ja-JP"/>
              </w:rPr>
            </w:pPr>
            <w:r w:rsidRPr="00D12E4D">
              <w:rPr>
                <w:rFonts w:eastAsiaTheme="minorEastAsia"/>
                <w:lang w:eastAsia="zh-CN"/>
              </w:rPr>
              <w:t>FALSE</w:t>
            </w:r>
          </w:p>
        </w:tc>
        <w:tc>
          <w:tcPr>
            <w:tcW w:w="1559" w:type="dxa"/>
            <w:tcBorders>
              <w:top w:val="single" w:sz="4" w:space="0" w:color="auto"/>
              <w:left w:val="single" w:sz="4" w:space="0" w:color="auto"/>
              <w:bottom w:val="single" w:sz="4" w:space="0" w:color="auto"/>
              <w:right w:val="single" w:sz="4" w:space="0" w:color="auto"/>
            </w:tcBorders>
          </w:tcPr>
          <w:p w14:paraId="4DF80B74" w14:textId="77777777" w:rsidR="00E33586" w:rsidRPr="00D12E4D" w:rsidRDefault="00E33586" w:rsidP="00EE0874">
            <w:pPr>
              <w:pStyle w:val="TAL"/>
              <w:rPr>
                <w:rFonts w:eastAsiaTheme="minorEastAsia"/>
                <w:lang w:eastAsia="zh-CN"/>
              </w:rPr>
            </w:pPr>
            <w:r w:rsidRPr="00D12E4D">
              <w:rPr>
                <w:rFonts w:eastAsiaTheme="minorEastAsia"/>
                <w:lang w:eastAsia="zh-CN"/>
              </w:rPr>
              <w:t>INTEGER</w:t>
            </w:r>
          </w:p>
        </w:tc>
        <w:tc>
          <w:tcPr>
            <w:tcW w:w="1981" w:type="dxa"/>
            <w:tcBorders>
              <w:top w:val="single" w:sz="4" w:space="0" w:color="auto"/>
              <w:left w:val="single" w:sz="4" w:space="0" w:color="auto"/>
              <w:bottom w:val="single" w:sz="4" w:space="0" w:color="auto"/>
              <w:right w:val="single" w:sz="4" w:space="0" w:color="auto"/>
            </w:tcBorders>
            <w:hideMark/>
          </w:tcPr>
          <w:p w14:paraId="3FDC41B9" w14:textId="77777777" w:rsidR="00E33586" w:rsidRPr="00D12E4D" w:rsidRDefault="00E33586" w:rsidP="00EE0874">
            <w:pPr>
              <w:pStyle w:val="TAL"/>
              <w:rPr>
                <w:rFonts w:eastAsiaTheme="minorEastAsia"/>
                <w:lang w:eastAsia="zh-CN"/>
              </w:rPr>
            </w:pPr>
            <w:r w:rsidRPr="00D12E4D">
              <w:rPr>
                <w:rFonts w:eastAsiaTheme="minorEastAsia"/>
                <w:lang w:eastAsia="zh-CN"/>
              </w:rPr>
              <w:t>This shall be used to report the related UE Event ID described in Section 8.1.5.</w:t>
            </w:r>
          </w:p>
        </w:tc>
      </w:tr>
      <w:tr w:rsidR="00E33586" w:rsidRPr="00D12E4D" w14:paraId="28A1B0FE" w14:textId="77777777" w:rsidTr="00BC705E">
        <w:tc>
          <w:tcPr>
            <w:tcW w:w="1582" w:type="dxa"/>
            <w:tcBorders>
              <w:top w:val="single" w:sz="4" w:space="0" w:color="auto"/>
              <w:left w:val="single" w:sz="4" w:space="0" w:color="auto"/>
              <w:bottom w:val="single" w:sz="4" w:space="0" w:color="auto"/>
              <w:right w:val="single" w:sz="4" w:space="0" w:color="auto"/>
            </w:tcBorders>
            <w:hideMark/>
          </w:tcPr>
          <w:p w14:paraId="3E50651C" w14:textId="77777777" w:rsidR="00E33586" w:rsidRPr="00A95B80" w:rsidRDefault="00E33586" w:rsidP="00EE0874">
            <w:pPr>
              <w:pStyle w:val="TAC"/>
            </w:pPr>
            <w:r w:rsidRPr="00A95B80">
              <w:t>2</w:t>
            </w:r>
          </w:p>
        </w:tc>
        <w:tc>
          <w:tcPr>
            <w:tcW w:w="1875" w:type="dxa"/>
            <w:tcBorders>
              <w:top w:val="single" w:sz="4" w:space="0" w:color="auto"/>
              <w:left w:val="single" w:sz="4" w:space="0" w:color="auto"/>
              <w:bottom w:val="single" w:sz="4" w:space="0" w:color="auto"/>
              <w:right w:val="single" w:sz="4" w:space="0" w:color="auto"/>
            </w:tcBorders>
            <w:hideMark/>
          </w:tcPr>
          <w:p w14:paraId="2D43ACD4" w14:textId="77777777" w:rsidR="00E33586" w:rsidRPr="00D12E4D" w:rsidRDefault="00E33586" w:rsidP="00EE0874">
            <w:pPr>
              <w:pStyle w:val="TAL"/>
              <w:rPr>
                <w:lang w:eastAsia="ja-JP"/>
              </w:rPr>
            </w:pPr>
            <w:r w:rsidRPr="00D12E4D">
              <w:rPr>
                <w:lang w:eastAsia="ja-JP"/>
              </w:rPr>
              <w:t>NI Message</w:t>
            </w:r>
          </w:p>
        </w:tc>
        <w:tc>
          <w:tcPr>
            <w:tcW w:w="1393" w:type="dxa"/>
            <w:tcBorders>
              <w:top w:val="single" w:sz="4" w:space="0" w:color="auto"/>
              <w:left w:val="single" w:sz="4" w:space="0" w:color="auto"/>
              <w:bottom w:val="single" w:sz="4" w:space="0" w:color="auto"/>
              <w:right w:val="single" w:sz="4" w:space="0" w:color="auto"/>
            </w:tcBorders>
            <w:hideMark/>
          </w:tcPr>
          <w:p w14:paraId="184A09B3" w14:textId="77777777" w:rsidR="00E33586" w:rsidRPr="00D12E4D" w:rsidRDefault="00E33586" w:rsidP="00EE0874">
            <w:pPr>
              <w:pStyle w:val="TAL"/>
              <w:rPr>
                <w:lang w:eastAsia="ja-JP"/>
              </w:rPr>
            </w:pPr>
            <w:r w:rsidRPr="00D12E4D">
              <w:rPr>
                <w:lang w:eastAsia="ja-JP"/>
              </w:rPr>
              <w:t>ELEMENT</w:t>
            </w:r>
          </w:p>
        </w:tc>
        <w:tc>
          <w:tcPr>
            <w:tcW w:w="1241" w:type="dxa"/>
            <w:tcBorders>
              <w:top w:val="single" w:sz="4" w:space="0" w:color="auto"/>
              <w:left w:val="single" w:sz="4" w:space="0" w:color="auto"/>
              <w:bottom w:val="single" w:sz="4" w:space="0" w:color="auto"/>
              <w:right w:val="single" w:sz="4" w:space="0" w:color="auto"/>
            </w:tcBorders>
            <w:hideMark/>
          </w:tcPr>
          <w:p w14:paraId="6B62D2D8" w14:textId="77777777" w:rsidR="00E33586" w:rsidRPr="00D12E4D" w:rsidRDefault="00E33586" w:rsidP="00EE0874">
            <w:pPr>
              <w:pStyle w:val="TAL"/>
              <w:rPr>
                <w:lang w:eastAsia="ja-JP"/>
              </w:rPr>
            </w:pPr>
            <w:r w:rsidRPr="00D12E4D">
              <w:rPr>
                <w:rFonts w:eastAsiaTheme="minorEastAsia"/>
                <w:lang w:eastAsia="zh-CN"/>
              </w:rPr>
              <w:t>FALSE</w:t>
            </w:r>
          </w:p>
        </w:tc>
        <w:tc>
          <w:tcPr>
            <w:tcW w:w="1559" w:type="dxa"/>
            <w:tcBorders>
              <w:top w:val="single" w:sz="4" w:space="0" w:color="auto"/>
              <w:left w:val="single" w:sz="4" w:space="0" w:color="auto"/>
              <w:bottom w:val="single" w:sz="4" w:space="0" w:color="auto"/>
              <w:right w:val="single" w:sz="4" w:space="0" w:color="auto"/>
            </w:tcBorders>
          </w:tcPr>
          <w:p w14:paraId="493F98DC" w14:textId="77777777" w:rsidR="00E33586" w:rsidRPr="00D12E4D" w:rsidRDefault="00E33586" w:rsidP="00EE0874">
            <w:pPr>
              <w:pStyle w:val="TAL"/>
              <w:rPr>
                <w:rFonts w:eastAsiaTheme="minorEastAsia"/>
                <w:lang w:eastAsia="zh-CN"/>
              </w:rPr>
            </w:pPr>
            <w:r w:rsidRPr="00D12E4D">
              <w:rPr>
                <w:lang w:eastAsia="ja-JP"/>
              </w:rPr>
              <w:t>OCTET STRING</w:t>
            </w:r>
          </w:p>
        </w:tc>
        <w:tc>
          <w:tcPr>
            <w:tcW w:w="1981" w:type="dxa"/>
            <w:tcBorders>
              <w:top w:val="single" w:sz="4" w:space="0" w:color="auto"/>
              <w:left w:val="single" w:sz="4" w:space="0" w:color="auto"/>
              <w:bottom w:val="single" w:sz="4" w:space="0" w:color="auto"/>
              <w:right w:val="single" w:sz="4" w:space="0" w:color="auto"/>
            </w:tcBorders>
            <w:hideMark/>
          </w:tcPr>
          <w:p w14:paraId="27D81B72" w14:textId="77777777" w:rsidR="00E33586" w:rsidRPr="00D12E4D" w:rsidRDefault="00E33586" w:rsidP="00EE0874">
            <w:pPr>
              <w:pStyle w:val="TAL"/>
              <w:rPr>
                <w:rFonts w:eastAsiaTheme="minorEastAsia"/>
                <w:lang w:eastAsia="zh-CN"/>
              </w:rPr>
            </w:pPr>
            <w:r w:rsidRPr="00D12E4D">
              <w:rPr>
                <w:rFonts w:eastAsiaTheme="minorEastAsia"/>
                <w:lang w:eastAsia="zh-CN"/>
              </w:rPr>
              <w:t>This shall be used to report Network Interface Message</w:t>
            </w:r>
          </w:p>
        </w:tc>
      </w:tr>
      <w:tr w:rsidR="00E33586" w:rsidRPr="00D12E4D" w14:paraId="3C944859" w14:textId="77777777" w:rsidTr="00BC705E">
        <w:tc>
          <w:tcPr>
            <w:tcW w:w="1582" w:type="dxa"/>
            <w:tcBorders>
              <w:top w:val="single" w:sz="4" w:space="0" w:color="auto"/>
              <w:left w:val="single" w:sz="4" w:space="0" w:color="auto"/>
              <w:bottom w:val="single" w:sz="4" w:space="0" w:color="auto"/>
              <w:right w:val="single" w:sz="4" w:space="0" w:color="auto"/>
            </w:tcBorders>
            <w:hideMark/>
          </w:tcPr>
          <w:p w14:paraId="5E0FCC2D" w14:textId="77777777" w:rsidR="00E33586" w:rsidRPr="00D12E4D" w:rsidRDefault="00E33586" w:rsidP="00EE0874">
            <w:pPr>
              <w:pStyle w:val="TAC"/>
              <w:rPr>
                <w:lang w:eastAsia="ja-JP"/>
              </w:rPr>
            </w:pPr>
            <w:r w:rsidRPr="00D12E4D">
              <w:rPr>
                <w:lang w:eastAsia="ja-JP"/>
              </w:rPr>
              <w:t>3</w:t>
            </w:r>
          </w:p>
        </w:tc>
        <w:tc>
          <w:tcPr>
            <w:tcW w:w="1875" w:type="dxa"/>
            <w:tcBorders>
              <w:top w:val="single" w:sz="4" w:space="0" w:color="auto"/>
              <w:left w:val="single" w:sz="4" w:space="0" w:color="auto"/>
              <w:bottom w:val="single" w:sz="4" w:space="0" w:color="auto"/>
              <w:right w:val="single" w:sz="4" w:space="0" w:color="auto"/>
            </w:tcBorders>
            <w:hideMark/>
          </w:tcPr>
          <w:p w14:paraId="1F18B444" w14:textId="77777777" w:rsidR="00E33586" w:rsidRPr="00D12E4D" w:rsidRDefault="00E33586" w:rsidP="00EE0874">
            <w:pPr>
              <w:pStyle w:val="TAL"/>
              <w:rPr>
                <w:lang w:eastAsia="ja-JP"/>
              </w:rPr>
            </w:pPr>
            <w:r w:rsidRPr="00D12E4D">
              <w:rPr>
                <w:lang w:eastAsia="ja-JP"/>
              </w:rPr>
              <w:t>RRC Message</w:t>
            </w:r>
          </w:p>
        </w:tc>
        <w:tc>
          <w:tcPr>
            <w:tcW w:w="1393" w:type="dxa"/>
            <w:tcBorders>
              <w:top w:val="single" w:sz="4" w:space="0" w:color="auto"/>
              <w:left w:val="single" w:sz="4" w:space="0" w:color="auto"/>
              <w:bottom w:val="single" w:sz="4" w:space="0" w:color="auto"/>
              <w:right w:val="single" w:sz="4" w:space="0" w:color="auto"/>
            </w:tcBorders>
            <w:hideMark/>
          </w:tcPr>
          <w:p w14:paraId="11C846FC" w14:textId="77777777" w:rsidR="00E33586" w:rsidRPr="00D12E4D" w:rsidRDefault="00E33586" w:rsidP="00EE0874">
            <w:pPr>
              <w:pStyle w:val="TAL"/>
              <w:rPr>
                <w:lang w:eastAsia="ja-JP"/>
              </w:rPr>
            </w:pPr>
            <w:r w:rsidRPr="00D12E4D">
              <w:rPr>
                <w:lang w:eastAsia="ja-JP"/>
              </w:rPr>
              <w:t>ELEMENT</w:t>
            </w:r>
          </w:p>
        </w:tc>
        <w:tc>
          <w:tcPr>
            <w:tcW w:w="1241" w:type="dxa"/>
            <w:tcBorders>
              <w:top w:val="single" w:sz="4" w:space="0" w:color="auto"/>
              <w:left w:val="single" w:sz="4" w:space="0" w:color="auto"/>
              <w:bottom w:val="single" w:sz="4" w:space="0" w:color="auto"/>
              <w:right w:val="single" w:sz="4" w:space="0" w:color="auto"/>
            </w:tcBorders>
            <w:hideMark/>
          </w:tcPr>
          <w:p w14:paraId="4B57E074" w14:textId="77777777" w:rsidR="00E33586" w:rsidRPr="00D12E4D" w:rsidRDefault="00E33586" w:rsidP="00EE0874">
            <w:pPr>
              <w:pStyle w:val="TAL"/>
              <w:rPr>
                <w:lang w:eastAsia="ja-JP"/>
              </w:rPr>
            </w:pPr>
            <w:r w:rsidRPr="00D12E4D">
              <w:rPr>
                <w:rFonts w:eastAsiaTheme="minorEastAsia"/>
                <w:lang w:eastAsia="zh-CN"/>
              </w:rPr>
              <w:t>FALSE</w:t>
            </w:r>
          </w:p>
        </w:tc>
        <w:tc>
          <w:tcPr>
            <w:tcW w:w="1559" w:type="dxa"/>
            <w:tcBorders>
              <w:top w:val="single" w:sz="4" w:space="0" w:color="auto"/>
              <w:left w:val="single" w:sz="4" w:space="0" w:color="auto"/>
              <w:bottom w:val="single" w:sz="4" w:space="0" w:color="auto"/>
              <w:right w:val="single" w:sz="4" w:space="0" w:color="auto"/>
            </w:tcBorders>
          </w:tcPr>
          <w:p w14:paraId="054A90BF" w14:textId="77777777" w:rsidR="00E33586" w:rsidRPr="00D12E4D" w:rsidRDefault="00E33586" w:rsidP="00EE0874">
            <w:pPr>
              <w:pStyle w:val="TAL"/>
              <w:rPr>
                <w:rFonts w:eastAsiaTheme="minorEastAsia"/>
                <w:lang w:eastAsia="zh-CN"/>
              </w:rPr>
            </w:pPr>
            <w:r w:rsidRPr="00D12E4D">
              <w:rPr>
                <w:lang w:eastAsia="ja-JP"/>
              </w:rPr>
              <w:t>OCTET STRING</w:t>
            </w:r>
          </w:p>
        </w:tc>
        <w:tc>
          <w:tcPr>
            <w:tcW w:w="1981" w:type="dxa"/>
            <w:tcBorders>
              <w:top w:val="single" w:sz="4" w:space="0" w:color="auto"/>
              <w:left w:val="single" w:sz="4" w:space="0" w:color="auto"/>
              <w:bottom w:val="single" w:sz="4" w:space="0" w:color="auto"/>
              <w:right w:val="single" w:sz="4" w:space="0" w:color="auto"/>
            </w:tcBorders>
            <w:hideMark/>
          </w:tcPr>
          <w:p w14:paraId="189F9142" w14:textId="77777777" w:rsidR="00E33586" w:rsidRPr="00D12E4D" w:rsidRDefault="00E33586" w:rsidP="00EE0874">
            <w:pPr>
              <w:pStyle w:val="TAL"/>
              <w:rPr>
                <w:rFonts w:eastAsiaTheme="minorEastAsia"/>
                <w:lang w:eastAsia="zh-CN"/>
              </w:rPr>
            </w:pPr>
            <w:r w:rsidRPr="00D12E4D">
              <w:rPr>
                <w:rFonts w:eastAsiaTheme="minorEastAsia"/>
                <w:lang w:eastAsia="zh-CN"/>
              </w:rPr>
              <w:t>This shall be used to report RRC Message</w:t>
            </w:r>
          </w:p>
        </w:tc>
      </w:tr>
      <w:tr w:rsidR="00E33586" w:rsidRPr="00D12E4D" w14:paraId="2068B6ED" w14:textId="77777777" w:rsidTr="00BC705E">
        <w:tc>
          <w:tcPr>
            <w:tcW w:w="1582" w:type="dxa"/>
            <w:tcBorders>
              <w:top w:val="single" w:sz="4" w:space="0" w:color="auto"/>
              <w:left w:val="single" w:sz="4" w:space="0" w:color="auto"/>
              <w:bottom w:val="single" w:sz="4" w:space="0" w:color="auto"/>
              <w:right w:val="single" w:sz="4" w:space="0" w:color="auto"/>
            </w:tcBorders>
            <w:hideMark/>
          </w:tcPr>
          <w:p w14:paraId="1FA86117" w14:textId="77777777" w:rsidR="00E33586" w:rsidRPr="00A95B80" w:rsidRDefault="00E33586" w:rsidP="00EE0874">
            <w:pPr>
              <w:pStyle w:val="TAC"/>
            </w:pPr>
            <w:r w:rsidRPr="00A95B80">
              <w:t>4</w:t>
            </w:r>
          </w:p>
        </w:tc>
        <w:tc>
          <w:tcPr>
            <w:tcW w:w="1875" w:type="dxa"/>
            <w:tcBorders>
              <w:top w:val="single" w:sz="4" w:space="0" w:color="auto"/>
              <w:left w:val="single" w:sz="4" w:space="0" w:color="auto"/>
              <w:bottom w:val="single" w:sz="4" w:space="0" w:color="auto"/>
              <w:right w:val="single" w:sz="4" w:space="0" w:color="auto"/>
            </w:tcBorders>
            <w:hideMark/>
          </w:tcPr>
          <w:p w14:paraId="19A17245" w14:textId="77777777" w:rsidR="00E33586" w:rsidRPr="00D12E4D" w:rsidRDefault="00E33586" w:rsidP="00EE0874">
            <w:pPr>
              <w:pStyle w:val="TAL"/>
              <w:rPr>
                <w:lang w:eastAsia="ja-JP"/>
              </w:rPr>
            </w:pPr>
            <w:r w:rsidRPr="00D12E4D">
              <w:rPr>
                <w:lang w:eastAsia="ja-JP"/>
              </w:rPr>
              <w:t>UE ID</w:t>
            </w:r>
          </w:p>
        </w:tc>
        <w:tc>
          <w:tcPr>
            <w:tcW w:w="1393" w:type="dxa"/>
            <w:tcBorders>
              <w:top w:val="single" w:sz="4" w:space="0" w:color="auto"/>
              <w:left w:val="single" w:sz="4" w:space="0" w:color="auto"/>
              <w:bottom w:val="single" w:sz="4" w:space="0" w:color="auto"/>
              <w:right w:val="single" w:sz="4" w:space="0" w:color="auto"/>
            </w:tcBorders>
            <w:hideMark/>
          </w:tcPr>
          <w:p w14:paraId="61A97C68" w14:textId="77777777" w:rsidR="00E33586" w:rsidRPr="00D12E4D" w:rsidRDefault="00E33586" w:rsidP="00EE0874">
            <w:pPr>
              <w:pStyle w:val="TAL"/>
              <w:rPr>
                <w:lang w:eastAsia="ja-JP"/>
              </w:rPr>
            </w:pPr>
            <w:r w:rsidRPr="00D12E4D">
              <w:rPr>
                <w:lang w:eastAsia="ja-JP"/>
              </w:rPr>
              <w:t>ELEMENT</w:t>
            </w:r>
          </w:p>
        </w:tc>
        <w:tc>
          <w:tcPr>
            <w:tcW w:w="1241" w:type="dxa"/>
            <w:tcBorders>
              <w:top w:val="single" w:sz="4" w:space="0" w:color="auto"/>
              <w:left w:val="single" w:sz="4" w:space="0" w:color="auto"/>
              <w:bottom w:val="single" w:sz="4" w:space="0" w:color="auto"/>
              <w:right w:val="single" w:sz="4" w:space="0" w:color="auto"/>
            </w:tcBorders>
            <w:hideMark/>
          </w:tcPr>
          <w:p w14:paraId="3E169C97" w14:textId="77777777" w:rsidR="00E33586" w:rsidRPr="00D12E4D" w:rsidRDefault="00E33586" w:rsidP="00EE0874">
            <w:pPr>
              <w:pStyle w:val="TAL"/>
              <w:rPr>
                <w:lang w:eastAsia="ja-JP"/>
              </w:rPr>
            </w:pPr>
            <w:r w:rsidRPr="00D12E4D">
              <w:rPr>
                <w:rFonts w:eastAsiaTheme="minorEastAsia"/>
                <w:lang w:eastAsia="zh-CN"/>
              </w:rPr>
              <w:t>FALSE</w:t>
            </w:r>
          </w:p>
        </w:tc>
        <w:tc>
          <w:tcPr>
            <w:tcW w:w="1559" w:type="dxa"/>
            <w:tcBorders>
              <w:top w:val="single" w:sz="4" w:space="0" w:color="auto"/>
              <w:left w:val="single" w:sz="4" w:space="0" w:color="auto"/>
              <w:bottom w:val="single" w:sz="4" w:space="0" w:color="auto"/>
              <w:right w:val="single" w:sz="4" w:space="0" w:color="auto"/>
            </w:tcBorders>
            <w:hideMark/>
          </w:tcPr>
          <w:p w14:paraId="04821B89" w14:textId="77777777" w:rsidR="00E33586" w:rsidRPr="00D12E4D" w:rsidRDefault="00E33586" w:rsidP="00EE0874">
            <w:pPr>
              <w:pStyle w:val="TAL"/>
              <w:rPr>
                <w:rFonts w:eastAsiaTheme="minorEastAsia"/>
                <w:lang w:eastAsia="zh-CN"/>
              </w:rPr>
            </w:pPr>
            <w:r w:rsidRPr="00D12E4D">
              <w:rPr>
                <w:lang w:eastAsia="ja-JP"/>
              </w:rPr>
              <w:t>OCTET STRING</w:t>
            </w:r>
          </w:p>
        </w:tc>
        <w:tc>
          <w:tcPr>
            <w:tcW w:w="1981" w:type="dxa"/>
            <w:tcBorders>
              <w:top w:val="single" w:sz="4" w:space="0" w:color="auto"/>
              <w:left w:val="single" w:sz="4" w:space="0" w:color="auto"/>
              <w:bottom w:val="single" w:sz="4" w:space="0" w:color="auto"/>
              <w:right w:val="single" w:sz="4" w:space="0" w:color="auto"/>
            </w:tcBorders>
            <w:hideMark/>
          </w:tcPr>
          <w:p w14:paraId="0E66FF9C" w14:textId="4E393C9A" w:rsidR="00E33586" w:rsidRPr="00D12E4D" w:rsidRDefault="00E33586" w:rsidP="00EE0874">
            <w:pPr>
              <w:pStyle w:val="TAL"/>
              <w:rPr>
                <w:lang w:eastAsia="zh-CN"/>
              </w:rPr>
            </w:pPr>
            <w:bookmarkStart w:id="350" w:name="_Hlk75948519"/>
            <w:r w:rsidRPr="00D12E4D">
              <w:rPr>
                <w:rFonts w:eastAsiaTheme="minorEastAsia"/>
                <w:lang w:eastAsia="zh-CN"/>
              </w:rPr>
              <w:t>Defined in Section 9.3.10.</w:t>
            </w:r>
            <w:r w:rsidR="00806689">
              <w:rPr>
                <w:rFonts w:eastAsiaTheme="minorEastAsia"/>
                <w:lang w:eastAsia="zh-CN"/>
              </w:rPr>
              <w:t xml:space="preserve"> </w:t>
            </w:r>
            <w:r w:rsidRPr="00D12E4D">
              <w:rPr>
                <w:rFonts w:eastAsiaTheme="minorEastAsia"/>
                <w:lang w:eastAsia="zh-CN"/>
              </w:rPr>
              <w:t xml:space="preserve">This shall be used </w:t>
            </w:r>
            <w:r w:rsidRPr="00D12E4D">
              <w:rPr>
                <w:lang w:eastAsia="zh-CN"/>
              </w:rPr>
              <w:t xml:space="preserve">to report UE ID when the message event configured by the Event Trigger Style 1 is set to “RRC Setup Complete message” (UE attach), or “Xn/NG Handover Request” or “F1 UE Context Setup Request” (Intra gNB HandOver). </w:t>
            </w:r>
            <w:bookmarkEnd w:id="350"/>
          </w:p>
        </w:tc>
      </w:tr>
      <w:tr w:rsidR="00E33586" w:rsidRPr="00D12E4D" w14:paraId="04AB6947" w14:textId="77777777" w:rsidTr="00BC705E">
        <w:tc>
          <w:tcPr>
            <w:tcW w:w="1582" w:type="dxa"/>
            <w:tcBorders>
              <w:top w:val="single" w:sz="4" w:space="0" w:color="auto"/>
              <w:left w:val="single" w:sz="4" w:space="0" w:color="auto"/>
              <w:bottom w:val="single" w:sz="4" w:space="0" w:color="auto"/>
              <w:right w:val="single" w:sz="4" w:space="0" w:color="auto"/>
            </w:tcBorders>
            <w:hideMark/>
          </w:tcPr>
          <w:p w14:paraId="6C3E5EDD" w14:textId="77777777" w:rsidR="00E33586" w:rsidRPr="00D12E4D" w:rsidRDefault="00E33586" w:rsidP="00EE0874">
            <w:pPr>
              <w:pStyle w:val="TAC"/>
              <w:rPr>
                <w:lang w:eastAsia="ja-JP"/>
              </w:rPr>
            </w:pPr>
            <w:r w:rsidRPr="00D12E4D">
              <w:rPr>
                <w:lang w:eastAsia="ja-JP"/>
              </w:rPr>
              <w:t>5</w:t>
            </w:r>
          </w:p>
        </w:tc>
        <w:tc>
          <w:tcPr>
            <w:tcW w:w="1875" w:type="dxa"/>
            <w:tcBorders>
              <w:top w:val="single" w:sz="4" w:space="0" w:color="auto"/>
              <w:left w:val="single" w:sz="4" w:space="0" w:color="auto"/>
              <w:bottom w:val="single" w:sz="4" w:space="0" w:color="auto"/>
              <w:right w:val="single" w:sz="4" w:space="0" w:color="auto"/>
            </w:tcBorders>
            <w:hideMark/>
          </w:tcPr>
          <w:p w14:paraId="2FCA2A0A" w14:textId="77777777" w:rsidR="00E33586" w:rsidRPr="00D12E4D" w:rsidRDefault="00E33586" w:rsidP="00EE0874">
            <w:pPr>
              <w:pStyle w:val="TAL"/>
              <w:rPr>
                <w:lang w:eastAsia="ja-JP"/>
              </w:rPr>
            </w:pPr>
            <w:r w:rsidRPr="00D12E4D">
              <w:rPr>
                <w:lang w:eastAsia="ja-JP"/>
              </w:rPr>
              <w:t>Old AMF UE NGAP ID</w:t>
            </w:r>
          </w:p>
        </w:tc>
        <w:tc>
          <w:tcPr>
            <w:tcW w:w="1393" w:type="dxa"/>
            <w:tcBorders>
              <w:top w:val="single" w:sz="4" w:space="0" w:color="auto"/>
              <w:left w:val="single" w:sz="4" w:space="0" w:color="auto"/>
              <w:bottom w:val="single" w:sz="4" w:space="0" w:color="auto"/>
              <w:right w:val="single" w:sz="4" w:space="0" w:color="auto"/>
            </w:tcBorders>
            <w:hideMark/>
          </w:tcPr>
          <w:p w14:paraId="79BB8EE1" w14:textId="77777777" w:rsidR="00E33586" w:rsidRPr="00D12E4D" w:rsidRDefault="00E33586" w:rsidP="00EE0874">
            <w:pPr>
              <w:pStyle w:val="TAL"/>
              <w:rPr>
                <w:lang w:eastAsia="ja-JP"/>
              </w:rPr>
            </w:pPr>
            <w:r w:rsidRPr="00D12E4D">
              <w:rPr>
                <w:lang w:eastAsia="ja-JP"/>
              </w:rPr>
              <w:t>ELEMENT</w:t>
            </w:r>
          </w:p>
        </w:tc>
        <w:tc>
          <w:tcPr>
            <w:tcW w:w="1241" w:type="dxa"/>
            <w:tcBorders>
              <w:top w:val="single" w:sz="4" w:space="0" w:color="auto"/>
              <w:left w:val="single" w:sz="4" w:space="0" w:color="auto"/>
              <w:bottom w:val="single" w:sz="4" w:space="0" w:color="auto"/>
              <w:right w:val="single" w:sz="4" w:space="0" w:color="auto"/>
            </w:tcBorders>
            <w:hideMark/>
          </w:tcPr>
          <w:p w14:paraId="2B65585B" w14:textId="77777777" w:rsidR="00E33586" w:rsidRPr="00D12E4D" w:rsidRDefault="00E33586" w:rsidP="00EE0874">
            <w:pPr>
              <w:pStyle w:val="TAL"/>
              <w:rPr>
                <w:lang w:eastAsia="ja-JP"/>
              </w:rPr>
            </w:pPr>
            <w:r w:rsidRPr="00D12E4D">
              <w:rPr>
                <w:rFonts w:eastAsiaTheme="minorEastAsia"/>
                <w:lang w:eastAsia="zh-CN"/>
              </w:rPr>
              <w:t>FALSE</w:t>
            </w:r>
          </w:p>
        </w:tc>
        <w:tc>
          <w:tcPr>
            <w:tcW w:w="1559" w:type="dxa"/>
            <w:tcBorders>
              <w:top w:val="single" w:sz="4" w:space="0" w:color="auto"/>
              <w:left w:val="single" w:sz="4" w:space="0" w:color="auto"/>
              <w:bottom w:val="single" w:sz="4" w:space="0" w:color="auto"/>
              <w:right w:val="single" w:sz="4" w:space="0" w:color="auto"/>
            </w:tcBorders>
            <w:hideMark/>
          </w:tcPr>
          <w:p w14:paraId="69FB7665" w14:textId="77777777" w:rsidR="00E33586" w:rsidRPr="00D12E4D" w:rsidRDefault="00E33586" w:rsidP="00EE0874">
            <w:pPr>
              <w:pStyle w:val="TAL"/>
              <w:rPr>
                <w:rFonts w:eastAsiaTheme="minorEastAsia"/>
                <w:lang w:eastAsia="zh-CN"/>
              </w:rPr>
            </w:pPr>
            <w:r w:rsidRPr="00D12E4D">
              <w:rPr>
                <w:rFonts w:eastAsiaTheme="minorEastAsia"/>
                <w:lang w:eastAsia="zh-CN"/>
              </w:rPr>
              <w:t>Defined in [4] clause 6.2.3.16.</w:t>
            </w:r>
          </w:p>
        </w:tc>
        <w:tc>
          <w:tcPr>
            <w:tcW w:w="1981" w:type="dxa"/>
            <w:tcBorders>
              <w:top w:val="single" w:sz="4" w:space="0" w:color="auto"/>
              <w:left w:val="single" w:sz="4" w:space="0" w:color="auto"/>
              <w:bottom w:val="single" w:sz="4" w:space="0" w:color="auto"/>
              <w:right w:val="single" w:sz="4" w:space="0" w:color="auto"/>
            </w:tcBorders>
            <w:hideMark/>
          </w:tcPr>
          <w:p w14:paraId="6EF9EAA3" w14:textId="77777777" w:rsidR="00E33586" w:rsidRPr="00D12E4D" w:rsidRDefault="00E33586" w:rsidP="00EE0874">
            <w:pPr>
              <w:pStyle w:val="TAL"/>
              <w:rPr>
                <w:rFonts w:eastAsiaTheme="minorEastAsia"/>
                <w:lang w:eastAsia="zh-CN"/>
              </w:rPr>
            </w:pPr>
            <w:r w:rsidRPr="00D12E4D">
              <w:rPr>
                <w:rFonts w:eastAsiaTheme="minorEastAsia"/>
                <w:lang w:eastAsia="zh-CN"/>
              </w:rPr>
              <w:t xml:space="preserve">This shall be used </w:t>
            </w:r>
            <w:r w:rsidRPr="00D12E4D">
              <w:rPr>
                <w:lang w:eastAsia="zh-CN"/>
              </w:rPr>
              <w:t>to report Old AMF UE NGAP IDwhen the message event configured by Event Trigger Style 1 is set to “Xn Handover Request” and AMF UE NGAP ID is changed during HO.</w:t>
            </w:r>
          </w:p>
        </w:tc>
      </w:tr>
      <w:bookmarkEnd w:id="349"/>
      <w:tr w:rsidR="00E33586" w14:paraId="57C88E1F" w14:textId="77777777" w:rsidTr="00BC705E">
        <w:tc>
          <w:tcPr>
            <w:tcW w:w="1582" w:type="dxa"/>
            <w:tcBorders>
              <w:top w:val="single" w:sz="4" w:space="0" w:color="auto"/>
              <w:left w:val="single" w:sz="4" w:space="0" w:color="auto"/>
              <w:bottom w:val="single" w:sz="4" w:space="0" w:color="auto"/>
              <w:right w:val="single" w:sz="4" w:space="0" w:color="auto"/>
            </w:tcBorders>
            <w:hideMark/>
          </w:tcPr>
          <w:p w14:paraId="3EF27839" w14:textId="77777777" w:rsidR="00E33586" w:rsidRDefault="00E33586" w:rsidP="00EE0874">
            <w:pPr>
              <w:pStyle w:val="TAC"/>
              <w:rPr>
                <w:lang w:eastAsia="ja-JP"/>
              </w:rPr>
            </w:pPr>
            <w:r>
              <w:rPr>
                <w:lang w:eastAsia="ja-JP"/>
              </w:rPr>
              <w:t>6</w:t>
            </w:r>
          </w:p>
        </w:tc>
        <w:tc>
          <w:tcPr>
            <w:tcW w:w="1875" w:type="dxa"/>
            <w:tcBorders>
              <w:top w:val="single" w:sz="4" w:space="0" w:color="auto"/>
              <w:left w:val="single" w:sz="4" w:space="0" w:color="auto"/>
              <w:bottom w:val="single" w:sz="4" w:space="0" w:color="auto"/>
              <w:right w:val="single" w:sz="4" w:space="0" w:color="auto"/>
            </w:tcBorders>
            <w:hideMark/>
          </w:tcPr>
          <w:p w14:paraId="76FAFBB8" w14:textId="77777777" w:rsidR="00E33586" w:rsidRDefault="00E33586" w:rsidP="00EE0874">
            <w:pPr>
              <w:pStyle w:val="TAL"/>
              <w:rPr>
                <w:lang w:eastAsia="ja-JP"/>
              </w:rPr>
            </w:pPr>
            <w:r>
              <w:rPr>
                <w:lang w:eastAsia="ja-JP"/>
              </w:rPr>
              <w:t>Cell Global ID</w:t>
            </w:r>
          </w:p>
        </w:tc>
        <w:tc>
          <w:tcPr>
            <w:tcW w:w="1393" w:type="dxa"/>
            <w:tcBorders>
              <w:top w:val="single" w:sz="4" w:space="0" w:color="auto"/>
              <w:left w:val="single" w:sz="4" w:space="0" w:color="auto"/>
              <w:bottom w:val="single" w:sz="4" w:space="0" w:color="auto"/>
              <w:right w:val="single" w:sz="4" w:space="0" w:color="auto"/>
            </w:tcBorders>
            <w:hideMark/>
          </w:tcPr>
          <w:p w14:paraId="1597B9F5" w14:textId="77777777" w:rsidR="00E33586" w:rsidRDefault="00E33586" w:rsidP="00EE0874">
            <w:pPr>
              <w:pStyle w:val="TAL"/>
              <w:rPr>
                <w:lang w:eastAsia="ja-JP"/>
              </w:rPr>
            </w:pPr>
            <w:r>
              <w:rPr>
                <w:lang w:eastAsia="ja-JP"/>
              </w:rPr>
              <w:t>ELEMENT</w:t>
            </w:r>
          </w:p>
        </w:tc>
        <w:tc>
          <w:tcPr>
            <w:tcW w:w="1241" w:type="dxa"/>
            <w:tcBorders>
              <w:top w:val="single" w:sz="4" w:space="0" w:color="auto"/>
              <w:left w:val="single" w:sz="4" w:space="0" w:color="auto"/>
              <w:bottom w:val="single" w:sz="4" w:space="0" w:color="auto"/>
              <w:right w:val="single" w:sz="4" w:space="0" w:color="auto"/>
            </w:tcBorders>
            <w:hideMark/>
          </w:tcPr>
          <w:p w14:paraId="78C5A612" w14:textId="77777777" w:rsidR="00E33586" w:rsidRDefault="00E33586" w:rsidP="00EE0874">
            <w:pPr>
              <w:pStyle w:val="TAL"/>
              <w:rPr>
                <w:rFonts w:eastAsiaTheme="minorEastAsia"/>
                <w:lang w:eastAsia="zh-CN"/>
              </w:rPr>
            </w:pPr>
            <w:r>
              <w:rPr>
                <w:rFonts w:eastAsiaTheme="minorEastAsia"/>
                <w:lang w:eastAsia="zh-CN"/>
              </w:rPr>
              <w:t>FALSE</w:t>
            </w:r>
          </w:p>
        </w:tc>
        <w:tc>
          <w:tcPr>
            <w:tcW w:w="1559" w:type="dxa"/>
            <w:tcBorders>
              <w:top w:val="single" w:sz="4" w:space="0" w:color="auto"/>
              <w:left w:val="single" w:sz="4" w:space="0" w:color="auto"/>
              <w:bottom w:val="single" w:sz="4" w:space="0" w:color="auto"/>
              <w:right w:val="single" w:sz="4" w:space="0" w:color="auto"/>
            </w:tcBorders>
            <w:hideMark/>
          </w:tcPr>
          <w:p w14:paraId="5BB5F9FA" w14:textId="35FA33C2" w:rsidR="00E33586" w:rsidRDefault="00E33586" w:rsidP="00EE0874">
            <w:pPr>
              <w:pStyle w:val="TAL"/>
              <w:rPr>
                <w:rFonts w:eastAsiaTheme="minorEastAsia"/>
                <w:lang w:eastAsia="zh-CN"/>
              </w:rPr>
            </w:pPr>
            <w:r w:rsidRPr="00D12E4D">
              <w:rPr>
                <w:lang w:eastAsia="ja-JP"/>
              </w:rPr>
              <w:t>OCTET STRING</w:t>
            </w:r>
          </w:p>
        </w:tc>
        <w:tc>
          <w:tcPr>
            <w:tcW w:w="1981" w:type="dxa"/>
            <w:tcBorders>
              <w:top w:val="single" w:sz="4" w:space="0" w:color="auto"/>
              <w:left w:val="single" w:sz="4" w:space="0" w:color="auto"/>
              <w:bottom w:val="single" w:sz="4" w:space="0" w:color="auto"/>
              <w:right w:val="single" w:sz="4" w:space="0" w:color="auto"/>
            </w:tcBorders>
            <w:hideMark/>
          </w:tcPr>
          <w:p w14:paraId="6F43C296" w14:textId="77777777" w:rsidR="00E33586" w:rsidRDefault="00E33586" w:rsidP="00EE0874">
            <w:pPr>
              <w:pStyle w:val="TAL"/>
              <w:rPr>
                <w:rFonts w:eastAsiaTheme="minorEastAsia"/>
                <w:lang w:eastAsia="zh-CN"/>
              </w:rPr>
            </w:pPr>
            <w:r>
              <w:rPr>
                <w:rFonts w:eastAsiaTheme="minorEastAsia"/>
                <w:lang w:eastAsia="zh-CN"/>
              </w:rPr>
              <w:t>Defined in Section 9.3.36</w:t>
            </w:r>
          </w:p>
          <w:p w14:paraId="158CDB5F" w14:textId="77777777" w:rsidR="00E33586" w:rsidRDefault="00E33586" w:rsidP="00EE0874">
            <w:pPr>
              <w:pStyle w:val="TAL"/>
              <w:rPr>
                <w:rFonts w:eastAsiaTheme="minorEastAsia"/>
                <w:lang w:eastAsia="zh-CN"/>
              </w:rPr>
            </w:pPr>
            <w:r>
              <w:rPr>
                <w:rFonts w:eastAsiaTheme="minorEastAsia"/>
                <w:lang w:eastAsia="zh-CN"/>
              </w:rPr>
              <w:t>This shall be used to report the SpCell ID where the UE belongs to during reporting.</w:t>
            </w:r>
          </w:p>
        </w:tc>
      </w:tr>
    </w:tbl>
    <w:p w14:paraId="44012775" w14:textId="77777777" w:rsidR="00E33586" w:rsidRDefault="00E33586"/>
    <w:p w14:paraId="61AEC105" w14:textId="77777777" w:rsidR="00E33586" w:rsidRPr="00E33586" w:rsidRDefault="00E33586" w:rsidP="00E33586"/>
    <w:p w14:paraId="032E2629" w14:textId="77777777" w:rsidR="00E33586" w:rsidRPr="00D12E4D" w:rsidRDefault="00E33586" w:rsidP="00F22F0A">
      <w:pPr>
        <w:pStyle w:val="Heading3"/>
      </w:pPr>
      <w:bookmarkStart w:id="351" w:name="_Toc77320974"/>
      <w:bookmarkStart w:id="352" w:name="_Toc79485169"/>
      <w:bookmarkStart w:id="353" w:name="_Toc110274591"/>
      <w:r w:rsidRPr="00D12E4D">
        <w:lastRenderedPageBreak/>
        <w:t>8.2.2</w:t>
      </w:r>
      <w:r w:rsidRPr="00D12E4D">
        <w:tab/>
        <w:t>RAN Parameters for Report Service Style 2</w:t>
      </w:r>
      <w:bookmarkEnd w:id="351"/>
      <w:bookmarkEnd w:id="352"/>
      <w:bookmarkEnd w:id="353"/>
    </w:p>
    <w:tbl>
      <w:tblPr>
        <w:tblW w:w="9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8"/>
        <w:gridCol w:w="1743"/>
        <w:gridCol w:w="1341"/>
        <w:gridCol w:w="993"/>
        <w:gridCol w:w="2090"/>
        <w:gridCol w:w="1966"/>
      </w:tblGrid>
      <w:tr w:rsidR="00E33586" w:rsidRPr="00D12E4D" w14:paraId="595258AE" w14:textId="77777777" w:rsidTr="00BC705E">
        <w:trPr>
          <w:trHeight w:val="424"/>
        </w:trPr>
        <w:tc>
          <w:tcPr>
            <w:tcW w:w="1498" w:type="dxa"/>
            <w:tcBorders>
              <w:top w:val="single" w:sz="4" w:space="0" w:color="auto"/>
              <w:left w:val="single" w:sz="4" w:space="0" w:color="auto"/>
              <w:bottom w:val="single" w:sz="4" w:space="0" w:color="auto"/>
              <w:right w:val="single" w:sz="4" w:space="0" w:color="auto"/>
            </w:tcBorders>
            <w:hideMark/>
          </w:tcPr>
          <w:p w14:paraId="1C7AB369" w14:textId="77777777" w:rsidR="00E33586" w:rsidRPr="00D12E4D" w:rsidRDefault="00E33586" w:rsidP="00EE0874">
            <w:pPr>
              <w:pStyle w:val="TAH"/>
            </w:pPr>
            <w:r w:rsidRPr="00D12E4D">
              <w:t>RAN Parameter ID</w:t>
            </w:r>
          </w:p>
        </w:tc>
        <w:tc>
          <w:tcPr>
            <w:tcW w:w="1743" w:type="dxa"/>
            <w:tcBorders>
              <w:top w:val="single" w:sz="4" w:space="0" w:color="auto"/>
              <w:left w:val="single" w:sz="4" w:space="0" w:color="auto"/>
              <w:bottom w:val="single" w:sz="4" w:space="0" w:color="auto"/>
              <w:right w:val="single" w:sz="4" w:space="0" w:color="auto"/>
            </w:tcBorders>
            <w:hideMark/>
          </w:tcPr>
          <w:p w14:paraId="2A4185AF" w14:textId="77777777" w:rsidR="00E33586" w:rsidRPr="00D12E4D" w:rsidRDefault="00E33586" w:rsidP="00EE0874">
            <w:pPr>
              <w:pStyle w:val="TAH"/>
            </w:pPr>
            <w:r w:rsidRPr="00D12E4D">
              <w:t>RAN Parameter Name</w:t>
            </w:r>
          </w:p>
        </w:tc>
        <w:tc>
          <w:tcPr>
            <w:tcW w:w="1341" w:type="dxa"/>
            <w:tcBorders>
              <w:top w:val="single" w:sz="4" w:space="0" w:color="auto"/>
              <w:left w:val="single" w:sz="4" w:space="0" w:color="auto"/>
              <w:bottom w:val="single" w:sz="4" w:space="0" w:color="auto"/>
              <w:right w:val="single" w:sz="4" w:space="0" w:color="auto"/>
            </w:tcBorders>
            <w:hideMark/>
          </w:tcPr>
          <w:p w14:paraId="2EB26072" w14:textId="77777777" w:rsidR="00E33586" w:rsidRPr="00D12E4D" w:rsidRDefault="00E33586" w:rsidP="00EE0874">
            <w:pPr>
              <w:pStyle w:val="TAH"/>
            </w:pPr>
            <w:r w:rsidRPr="00D12E4D">
              <w:t>RAN Parameter Value Type</w:t>
            </w:r>
          </w:p>
        </w:tc>
        <w:tc>
          <w:tcPr>
            <w:tcW w:w="993" w:type="dxa"/>
            <w:tcBorders>
              <w:top w:val="single" w:sz="4" w:space="0" w:color="auto"/>
              <w:left w:val="single" w:sz="4" w:space="0" w:color="auto"/>
              <w:bottom w:val="single" w:sz="4" w:space="0" w:color="auto"/>
              <w:right w:val="single" w:sz="4" w:space="0" w:color="auto"/>
            </w:tcBorders>
            <w:hideMark/>
          </w:tcPr>
          <w:p w14:paraId="0C2AAF0A" w14:textId="77777777" w:rsidR="00E33586" w:rsidRPr="00D12E4D" w:rsidRDefault="00E33586" w:rsidP="00EE0874">
            <w:pPr>
              <w:pStyle w:val="TAH"/>
            </w:pPr>
            <w:r w:rsidRPr="00D12E4D">
              <w:t>Key Flag</w:t>
            </w:r>
          </w:p>
        </w:tc>
        <w:tc>
          <w:tcPr>
            <w:tcW w:w="2090" w:type="dxa"/>
            <w:tcBorders>
              <w:top w:val="single" w:sz="4" w:space="0" w:color="auto"/>
              <w:left w:val="single" w:sz="4" w:space="0" w:color="auto"/>
              <w:bottom w:val="single" w:sz="4" w:space="0" w:color="auto"/>
              <w:right w:val="single" w:sz="4" w:space="0" w:color="auto"/>
            </w:tcBorders>
            <w:hideMark/>
          </w:tcPr>
          <w:p w14:paraId="5C89B9E5" w14:textId="77777777" w:rsidR="00E33586" w:rsidRPr="00D12E4D" w:rsidRDefault="00E33586" w:rsidP="00EE0874">
            <w:pPr>
              <w:pStyle w:val="TAH"/>
            </w:pPr>
            <w:r w:rsidRPr="00D12E4D">
              <w:t>RAN Parameter Definition</w:t>
            </w:r>
          </w:p>
        </w:tc>
        <w:tc>
          <w:tcPr>
            <w:tcW w:w="1966" w:type="dxa"/>
            <w:tcBorders>
              <w:top w:val="single" w:sz="4" w:space="0" w:color="auto"/>
              <w:left w:val="single" w:sz="4" w:space="0" w:color="auto"/>
              <w:bottom w:val="single" w:sz="4" w:space="0" w:color="auto"/>
              <w:right w:val="single" w:sz="4" w:space="0" w:color="auto"/>
            </w:tcBorders>
            <w:hideMark/>
          </w:tcPr>
          <w:p w14:paraId="2AAD66ED" w14:textId="77777777" w:rsidR="00E33586" w:rsidRPr="00D12E4D" w:rsidRDefault="00E33586" w:rsidP="00EE0874">
            <w:pPr>
              <w:pStyle w:val="TAH"/>
            </w:pPr>
            <w:r w:rsidRPr="00D12E4D">
              <w:t>Semantics Description</w:t>
            </w:r>
          </w:p>
        </w:tc>
      </w:tr>
      <w:tr w:rsidR="00E33586" w:rsidRPr="00D12E4D" w14:paraId="2A457EDC" w14:textId="77777777" w:rsidTr="00BC705E">
        <w:tc>
          <w:tcPr>
            <w:tcW w:w="1498" w:type="dxa"/>
            <w:tcBorders>
              <w:top w:val="single" w:sz="4" w:space="0" w:color="auto"/>
              <w:left w:val="single" w:sz="4" w:space="0" w:color="auto"/>
              <w:bottom w:val="single" w:sz="4" w:space="0" w:color="auto"/>
              <w:right w:val="single" w:sz="4" w:space="0" w:color="auto"/>
            </w:tcBorders>
            <w:hideMark/>
          </w:tcPr>
          <w:p w14:paraId="4720E919" w14:textId="77777777" w:rsidR="00E33586" w:rsidRPr="00D12E4D" w:rsidRDefault="00E33586" w:rsidP="00EE0874">
            <w:pPr>
              <w:pStyle w:val="TAC"/>
              <w:rPr>
                <w:lang w:eastAsia="ja-JP"/>
              </w:rPr>
            </w:pPr>
            <w:r w:rsidRPr="00D12E4D">
              <w:rPr>
                <w:lang w:eastAsia="ja-JP"/>
              </w:rPr>
              <w:t>1</w:t>
            </w:r>
          </w:p>
        </w:tc>
        <w:tc>
          <w:tcPr>
            <w:tcW w:w="1743" w:type="dxa"/>
            <w:tcBorders>
              <w:top w:val="single" w:sz="4" w:space="0" w:color="auto"/>
              <w:left w:val="single" w:sz="4" w:space="0" w:color="auto"/>
              <w:bottom w:val="single" w:sz="4" w:space="0" w:color="auto"/>
              <w:right w:val="single" w:sz="4" w:space="0" w:color="auto"/>
            </w:tcBorders>
            <w:hideMark/>
          </w:tcPr>
          <w:p w14:paraId="549B2E69" w14:textId="77777777" w:rsidR="00E33586" w:rsidRPr="00D12E4D" w:rsidRDefault="00E33586" w:rsidP="00EE0874">
            <w:pPr>
              <w:pStyle w:val="TAL"/>
              <w:rPr>
                <w:lang w:eastAsia="ja-JP"/>
              </w:rPr>
            </w:pPr>
            <w:r w:rsidRPr="00D12E4D">
              <w:rPr>
                <w:lang w:eastAsia="ja-JP"/>
              </w:rPr>
              <w:t>Current UE ID</w:t>
            </w:r>
          </w:p>
        </w:tc>
        <w:tc>
          <w:tcPr>
            <w:tcW w:w="1341" w:type="dxa"/>
            <w:tcBorders>
              <w:top w:val="single" w:sz="4" w:space="0" w:color="auto"/>
              <w:left w:val="single" w:sz="4" w:space="0" w:color="auto"/>
              <w:bottom w:val="single" w:sz="4" w:space="0" w:color="auto"/>
              <w:right w:val="single" w:sz="4" w:space="0" w:color="auto"/>
            </w:tcBorders>
            <w:hideMark/>
          </w:tcPr>
          <w:p w14:paraId="6050532D" w14:textId="77777777" w:rsidR="00E33586" w:rsidRPr="00D12E4D" w:rsidRDefault="00E33586" w:rsidP="00EE0874">
            <w:pPr>
              <w:pStyle w:val="TAL"/>
              <w:rPr>
                <w:lang w:eastAsia="ja-JP"/>
              </w:rPr>
            </w:pPr>
            <w:r w:rsidRPr="00D12E4D">
              <w:rPr>
                <w:lang w:eastAsia="ja-JP"/>
              </w:rPr>
              <w:t>ELEMENT</w:t>
            </w:r>
          </w:p>
        </w:tc>
        <w:tc>
          <w:tcPr>
            <w:tcW w:w="993" w:type="dxa"/>
            <w:tcBorders>
              <w:top w:val="single" w:sz="4" w:space="0" w:color="auto"/>
              <w:left w:val="single" w:sz="4" w:space="0" w:color="auto"/>
              <w:bottom w:val="single" w:sz="4" w:space="0" w:color="auto"/>
              <w:right w:val="single" w:sz="4" w:space="0" w:color="auto"/>
            </w:tcBorders>
            <w:hideMark/>
          </w:tcPr>
          <w:p w14:paraId="0493C7CF" w14:textId="77777777" w:rsidR="00E33586" w:rsidRPr="00D12E4D" w:rsidRDefault="00E33586" w:rsidP="00EE0874">
            <w:pPr>
              <w:pStyle w:val="TAL"/>
              <w:rPr>
                <w:lang w:eastAsia="ja-JP"/>
              </w:rPr>
            </w:pPr>
            <w:r w:rsidRPr="00D12E4D">
              <w:rPr>
                <w:rFonts w:eastAsiaTheme="minorEastAsia"/>
                <w:lang w:eastAsia="zh-CN"/>
              </w:rPr>
              <w:t>FALSE</w:t>
            </w:r>
          </w:p>
        </w:tc>
        <w:tc>
          <w:tcPr>
            <w:tcW w:w="2090" w:type="dxa"/>
            <w:tcBorders>
              <w:top w:val="single" w:sz="4" w:space="0" w:color="auto"/>
              <w:left w:val="single" w:sz="4" w:space="0" w:color="auto"/>
              <w:bottom w:val="single" w:sz="4" w:space="0" w:color="auto"/>
              <w:right w:val="single" w:sz="4" w:space="0" w:color="auto"/>
            </w:tcBorders>
            <w:hideMark/>
          </w:tcPr>
          <w:p w14:paraId="3464F73D" w14:textId="77777777" w:rsidR="00E33586" w:rsidRPr="00D12E4D" w:rsidRDefault="00E33586" w:rsidP="00EE0874">
            <w:pPr>
              <w:pStyle w:val="TAL"/>
              <w:rPr>
                <w:rFonts w:eastAsiaTheme="minorEastAsia"/>
                <w:lang w:eastAsia="zh-CN"/>
              </w:rPr>
            </w:pPr>
            <w:r w:rsidRPr="00D12E4D">
              <w:rPr>
                <w:lang w:eastAsia="ja-JP"/>
              </w:rPr>
              <w:t>OCTET STRING</w:t>
            </w:r>
            <w:r w:rsidRPr="00D12E4D">
              <w:rPr>
                <w:rFonts w:eastAsiaTheme="minorEastAsia"/>
                <w:lang w:eastAsia="zh-CN"/>
              </w:rPr>
              <w:t xml:space="preserve"> </w:t>
            </w:r>
          </w:p>
        </w:tc>
        <w:tc>
          <w:tcPr>
            <w:tcW w:w="1966" w:type="dxa"/>
            <w:tcBorders>
              <w:top w:val="single" w:sz="4" w:space="0" w:color="auto"/>
              <w:left w:val="single" w:sz="4" w:space="0" w:color="auto"/>
              <w:bottom w:val="single" w:sz="4" w:space="0" w:color="auto"/>
              <w:right w:val="single" w:sz="4" w:space="0" w:color="auto"/>
            </w:tcBorders>
            <w:hideMark/>
          </w:tcPr>
          <w:p w14:paraId="206DAAFD" w14:textId="04D6BDFC" w:rsidR="00E33586" w:rsidRPr="00D12E4D" w:rsidRDefault="00E33586" w:rsidP="00EE0874">
            <w:pPr>
              <w:pStyle w:val="TAL"/>
              <w:rPr>
                <w:rFonts w:eastAsiaTheme="minorEastAsia"/>
                <w:lang w:eastAsia="zh-CN"/>
              </w:rPr>
            </w:pPr>
            <w:r w:rsidRPr="00D12E4D">
              <w:rPr>
                <w:rFonts w:eastAsiaTheme="minorEastAsia"/>
                <w:lang w:eastAsia="zh-CN"/>
              </w:rPr>
              <w:t>Defined in Section 9.3.10.</w:t>
            </w:r>
            <w:r w:rsidR="00806689">
              <w:rPr>
                <w:rFonts w:eastAsiaTheme="minorEastAsia"/>
                <w:lang w:eastAsia="zh-CN"/>
              </w:rPr>
              <w:t xml:space="preserve"> </w:t>
            </w:r>
            <w:r w:rsidRPr="00D12E4D">
              <w:rPr>
                <w:rFonts w:eastAsiaTheme="minorEastAsia"/>
                <w:lang w:eastAsia="zh-CN"/>
              </w:rPr>
              <w:t>This shall be used to report UE ID defined at the time of Call Process Outcome.</w:t>
            </w:r>
          </w:p>
        </w:tc>
      </w:tr>
      <w:tr w:rsidR="00E33586" w:rsidRPr="00D12E4D" w14:paraId="6C48413A" w14:textId="77777777" w:rsidTr="00BC705E">
        <w:tc>
          <w:tcPr>
            <w:tcW w:w="1498" w:type="dxa"/>
            <w:tcBorders>
              <w:top w:val="single" w:sz="4" w:space="0" w:color="auto"/>
              <w:left w:val="single" w:sz="4" w:space="0" w:color="auto"/>
              <w:bottom w:val="single" w:sz="4" w:space="0" w:color="auto"/>
              <w:right w:val="single" w:sz="4" w:space="0" w:color="auto"/>
            </w:tcBorders>
            <w:hideMark/>
          </w:tcPr>
          <w:p w14:paraId="47207452" w14:textId="77777777" w:rsidR="00E33586" w:rsidRPr="00A95B80" w:rsidRDefault="00E33586" w:rsidP="00EE0874">
            <w:pPr>
              <w:pStyle w:val="TAC"/>
            </w:pPr>
            <w:r w:rsidRPr="00A95B80">
              <w:t>2</w:t>
            </w:r>
          </w:p>
        </w:tc>
        <w:tc>
          <w:tcPr>
            <w:tcW w:w="1743" w:type="dxa"/>
            <w:tcBorders>
              <w:top w:val="single" w:sz="4" w:space="0" w:color="auto"/>
              <w:left w:val="single" w:sz="4" w:space="0" w:color="auto"/>
              <w:bottom w:val="single" w:sz="4" w:space="0" w:color="auto"/>
              <w:right w:val="single" w:sz="4" w:space="0" w:color="auto"/>
            </w:tcBorders>
            <w:hideMark/>
          </w:tcPr>
          <w:p w14:paraId="431B42AF" w14:textId="77777777" w:rsidR="00E33586" w:rsidRPr="00D12E4D" w:rsidRDefault="00E33586" w:rsidP="00EE0874">
            <w:pPr>
              <w:pStyle w:val="TAL"/>
              <w:rPr>
                <w:lang w:eastAsia="ja-JP"/>
              </w:rPr>
            </w:pPr>
            <w:r w:rsidRPr="00D12E4D">
              <w:rPr>
                <w:lang w:eastAsia="ja-JP"/>
              </w:rPr>
              <w:t>Old UE ID</w:t>
            </w:r>
          </w:p>
        </w:tc>
        <w:tc>
          <w:tcPr>
            <w:tcW w:w="1341" w:type="dxa"/>
            <w:tcBorders>
              <w:top w:val="single" w:sz="4" w:space="0" w:color="auto"/>
              <w:left w:val="single" w:sz="4" w:space="0" w:color="auto"/>
              <w:bottom w:val="single" w:sz="4" w:space="0" w:color="auto"/>
              <w:right w:val="single" w:sz="4" w:space="0" w:color="auto"/>
            </w:tcBorders>
            <w:hideMark/>
          </w:tcPr>
          <w:p w14:paraId="07DA05B3" w14:textId="77777777" w:rsidR="00E33586" w:rsidRPr="00D12E4D" w:rsidRDefault="00E33586" w:rsidP="00EE0874">
            <w:pPr>
              <w:pStyle w:val="TAL"/>
              <w:rPr>
                <w:lang w:eastAsia="ja-JP"/>
              </w:rPr>
            </w:pPr>
            <w:r w:rsidRPr="00D12E4D">
              <w:rPr>
                <w:lang w:eastAsia="ja-JP"/>
              </w:rPr>
              <w:t>ELEMENT</w:t>
            </w:r>
          </w:p>
        </w:tc>
        <w:tc>
          <w:tcPr>
            <w:tcW w:w="993" w:type="dxa"/>
            <w:tcBorders>
              <w:top w:val="single" w:sz="4" w:space="0" w:color="auto"/>
              <w:left w:val="single" w:sz="4" w:space="0" w:color="auto"/>
              <w:bottom w:val="single" w:sz="4" w:space="0" w:color="auto"/>
              <w:right w:val="single" w:sz="4" w:space="0" w:color="auto"/>
            </w:tcBorders>
            <w:hideMark/>
          </w:tcPr>
          <w:p w14:paraId="52195A80" w14:textId="77777777" w:rsidR="00E33586" w:rsidRPr="00D12E4D" w:rsidRDefault="00E33586" w:rsidP="00EE0874">
            <w:pPr>
              <w:pStyle w:val="TAL"/>
              <w:rPr>
                <w:lang w:eastAsia="ja-JP"/>
              </w:rPr>
            </w:pPr>
            <w:r w:rsidRPr="00D12E4D">
              <w:rPr>
                <w:rFonts w:eastAsiaTheme="minorEastAsia"/>
                <w:lang w:eastAsia="zh-CN"/>
              </w:rPr>
              <w:t>FALSE</w:t>
            </w:r>
          </w:p>
        </w:tc>
        <w:tc>
          <w:tcPr>
            <w:tcW w:w="2090" w:type="dxa"/>
            <w:tcBorders>
              <w:top w:val="single" w:sz="4" w:space="0" w:color="auto"/>
              <w:left w:val="single" w:sz="4" w:space="0" w:color="auto"/>
              <w:bottom w:val="single" w:sz="4" w:space="0" w:color="auto"/>
              <w:right w:val="single" w:sz="4" w:space="0" w:color="auto"/>
            </w:tcBorders>
            <w:hideMark/>
          </w:tcPr>
          <w:p w14:paraId="31B1BC5D" w14:textId="77777777" w:rsidR="00E33586" w:rsidRPr="00D12E4D" w:rsidRDefault="00E33586" w:rsidP="00EE0874">
            <w:pPr>
              <w:pStyle w:val="TAL"/>
              <w:rPr>
                <w:rFonts w:eastAsiaTheme="minorEastAsia"/>
                <w:lang w:eastAsia="zh-CN"/>
              </w:rPr>
            </w:pPr>
            <w:r w:rsidRPr="00D12E4D">
              <w:rPr>
                <w:lang w:eastAsia="ja-JP"/>
              </w:rPr>
              <w:t>OCTET STRING</w:t>
            </w:r>
            <w:r w:rsidRPr="00D12E4D">
              <w:rPr>
                <w:rFonts w:eastAsiaTheme="minorEastAsia"/>
                <w:lang w:eastAsia="zh-CN"/>
              </w:rPr>
              <w:t xml:space="preserve"> </w:t>
            </w:r>
          </w:p>
        </w:tc>
        <w:tc>
          <w:tcPr>
            <w:tcW w:w="1966" w:type="dxa"/>
            <w:tcBorders>
              <w:top w:val="single" w:sz="4" w:space="0" w:color="auto"/>
              <w:left w:val="single" w:sz="4" w:space="0" w:color="auto"/>
              <w:bottom w:val="single" w:sz="4" w:space="0" w:color="auto"/>
              <w:right w:val="single" w:sz="4" w:space="0" w:color="auto"/>
            </w:tcBorders>
            <w:hideMark/>
          </w:tcPr>
          <w:p w14:paraId="0A9409CA" w14:textId="3D431E73" w:rsidR="00E33586" w:rsidRPr="00D12E4D" w:rsidRDefault="00E33586" w:rsidP="00EE0874">
            <w:pPr>
              <w:pStyle w:val="TAH"/>
              <w:jc w:val="left"/>
              <w:rPr>
                <w:b w:val="0"/>
                <w:lang w:eastAsia="ja-JP"/>
              </w:rPr>
            </w:pPr>
            <w:r w:rsidRPr="00033BDE">
              <w:rPr>
                <w:rFonts w:eastAsiaTheme="minorEastAsia"/>
                <w:b w:val="0"/>
                <w:lang w:eastAsia="zh-CN"/>
              </w:rPr>
              <w:t>Defined in Section 9.3.10.</w:t>
            </w:r>
            <w:r w:rsidR="00806689">
              <w:rPr>
                <w:rFonts w:eastAsiaTheme="minorEastAsia"/>
                <w:b w:val="0"/>
                <w:bCs/>
                <w:lang w:eastAsia="zh-CN"/>
              </w:rPr>
              <w:t xml:space="preserve"> </w:t>
            </w:r>
            <w:r w:rsidRPr="00D12E4D">
              <w:rPr>
                <w:rFonts w:eastAsiaTheme="minorEastAsia"/>
                <w:b w:val="0"/>
                <w:bCs/>
                <w:lang w:eastAsia="zh-CN"/>
              </w:rPr>
              <w:t>This shall be</w:t>
            </w:r>
            <w:r w:rsidRPr="00D12E4D">
              <w:rPr>
                <w:rFonts w:eastAsiaTheme="minorEastAsia"/>
                <w:lang w:eastAsia="zh-CN"/>
              </w:rPr>
              <w:t xml:space="preserve"> </w:t>
            </w:r>
            <w:r w:rsidRPr="00D12E4D">
              <w:rPr>
                <w:rFonts w:eastAsiaTheme="minorEastAsia"/>
                <w:b w:val="0"/>
                <w:bCs/>
                <w:lang w:eastAsia="zh-CN"/>
              </w:rPr>
              <w:t>used</w:t>
            </w:r>
            <w:r w:rsidRPr="00D12E4D">
              <w:rPr>
                <w:rFonts w:eastAsiaTheme="minorEastAsia"/>
                <w:lang w:eastAsia="zh-CN"/>
              </w:rPr>
              <w:t xml:space="preserve"> </w:t>
            </w:r>
            <w:r w:rsidRPr="00D12E4D">
              <w:rPr>
                <w:b w:val="0"/>
                <w:bCs/>
                <w:lang w:eastAsia="ja-JP"/>
              </w:rPr>
              <w:t>to report the previously assigned UE ID prior to the call process.</w:t>
            </w:r>
          </w:p>
        </w:tc>
      </w:tr>
      <w:tr w:rsidR="00E33586" w:rsidRPr="00D12E4D" w14:paraId="2B1BCCE7" w14:textId="77777777" w:rsidTr="00BC705E">
        <w:tc>
          <w:tcPr>
            <w:tcW w:w="1498" w:type="dxa"/>
            <w:tcBorders>
              <w:top w:val="single" w:sz="4" w:space="0" w:color="auto"/>
              <w:left w:val="single" w:sz="4" w:space="0" w:color="auto"/>
              <w:bottom w:val="single" w:sz="4" w:space="0" w:color="auto"/>
              <w:right w:val="single" w:sz="4" w:space="0" w:color="auto"/>
            </w:tcBorders>
            <w:hideMark/>
          </w:tcPr>
          <w:p w14:paraId="2AFB4CC7" w14:textId="77777777" w:rsidR="00E33586" w:rsidRPr="00D12E4D" w:rsidRDefault="00E33586" w:rsidP="00EE0874">
            <w:pPr>
              <w:pStyle w:val="TAC"/>
              <w:rPr>
                <w:lang w:eastAsia="ja-JP"/>
              </w:rPr>
            </w:pPr>
            <w:r w:rsidRPr="00D12E4D">
              <w:rPr>
                <w:lang w:eastAsia="ja-JP"/>
              </w:rPr>
              <w:t>3</w:t>
            </w:r>
          </w:p>
        </w:tc>
        <w:tc>
          <w:tcPr>
            <w:tcW w:w="1743" w:type="dxa"/>
            <w:tcBorders>
              <w:top w:val="single" w:sz="4" w:space="0" w:color="auto"/>
              <w:left w:val="single" w:sz="4" w:space="0" w:color="auto"/>
              <w:bottom w:val="single" w:sz="4" w:space="0" w:color="auto"/>
              <w:right w:val="single" w:sz="4" w:space="0" w:color="auto"/>
            </w:tcBorders>
            <w:hideMark/>
          </w:tcPr>
          <w:p w14:paraId="05BD27C4" w14:textId="77777777" w:rsidR="00E33586" w:rsidRPr="00D12E4D" w:rsidRDefault="00E33586" w:rsidP="00EE0874">
            <w:pPr>
              <w:pStyle w:val="TAL"/>
              <w:rPr>
                <w:lang w:eastAsia="ja-JP"/>
              </w:rPr>
            </w:pPr>
            <w:r w:rsidRPr="00D12E4D">
              <w:rPr>
                <w:lang w:eastAsia="ja-JP"/>
              </w:rPr>
              <w:t>Current RRC State</w:t>
            </w:r>
          </w:p>
        </w:tc>
        <w:tc>
          <w:tcPr>
            <w:tcW w:w="1341" w:type="dxa"/>
            <w:tcBorders>
              <w:top w:val="single" w:sz="4" w:space="0" w:color="auto"/>
              <w:left w:val="single" w:sz="4" w:space="0" w:color="auto"/>
              <w:bottom w:val="single" w:sz="4" w:space="0" w:color="auto"/>
              <w:right w:val="single" w:sz="4" w:space="0" w:color="auto"/>
            </w:tcBorders>
            <w:hideMark/>
          </w:tcPr>
          <w:p w14:paraId="44AB49E4" w14:textId="77777777" w:rsidR="00E33586" w:rsidRPr="00D12E4D" w:rsidRDefault="00E33586" w:rsidP="00EE0874">
            <w:pPr>
              <w:pStyle w:val="TAL"/>
              <w:rPr>
                <w:lang w:eastAsia="ja-JP"/>
              </w:rPr>
            </w:pPr>
            <w:r w:rsidRPr="00D12E4D">
              <w:rPr>
                <w:lang w:eastAsia="ja-JP"/>
              </w:rPr>
              <w:t>ELEMENT</w:t>
            </w:r>
          </w:p>
        </w:tc>
        <w:tc>
          <w:tcPr>
            <w:tcW w:w="993" w:type="dxa"/>
            <w:tcBorders>
              <w:top w:val="single" w:sz="4" w:space="0" w:color="auto"/>
              <w:left w:val="single" w:sz="4" w:space="0" w:color="auto"/>
              <w:bottom w:val="single" w:sz="4" w:space="0" w:color="auto"/>
              <w:right w:val="single" w:sz="4" w:space="0" w:color="auto"/>
            </w:tcBorders>
            <w:hideMark/>
          </w:tcPr>
          <w:p w14:paraId="7A3E98CD" w14:textId="77777777" w:rsidR="00E33586" w:rsidRPr="00D12E4D" w:rsidRDefault="00E33586" w:rsidP="00EE0874">
            <w:pPr>
              <w:pStyle w:val="TAL"/>
              <w:rPr>
                <w:lang w:eastAsia="ja-JP"/>
              </w:rPr>
            </w:pPr>
            <w:r w:rsidRPr="00D12E4D">
              <w:rPr>
                <w:rFonts w:eastAsiaTheme="minorEastAsia"/>
                <w:lang w:eastAsia="zh-CN"/>
              </w:rPr>
              <w:t>FALSE</w:t>
            </w:r>
          </w:p>
        </w:tc>
        <w:tc>
          <w:tcPr>
            <w:tcW w:w="2090" w:type="dxa"/>
            <w:tcBorders>
              <w:top w:val="single" w:sz="4" w:space="0" w:color="auto"/>
              <w:left w:val="single" w:sz="4" w:space="0" w:color="auto"/>
              <w:bottom w:val="single" w:sz="4" w:space="0" w:color="auto"/>
              <w:right w:val="single" w:sz="4" w:space="0" w:color="auto"/>
            </w:tcBorders>
            <w:hideMark/>
          </w:tcPr>
          <w:p w14:paraId="4E78DCAB" w14:textId="77777777" w:rsidR="00E33586" w:rsidRPr="00D12E4D" w:rsidRDefault="00E33586" w:rsidP="00EE0874">
            <w:pPr>
              <w:pStyle w:val="TAL"/>
              <w:rPr>
                <w:rFonts w:eastAsiaTheme="minorEastAsia"/>
                <w:lang w:eastAsia="zh-CN"/>
              </w:rPr>
            </w:pPr>
            <w:r w:rsidRPr="00D12E4D">
              <w:rPr>
                <w:rFonts w:eastAsiaTheme="minorEastAsia"/>
                <w:lang w:eastAsia="zh-CN"/>
              </w:rPr>
              <w:t>Defined in Section 9.3.37.</w:t>
            </w:r>
          </w:p>
        </w:tc>
        <w:tc>
          <w:tcPr>
            <w:tcW w:w="1966" w:type="dxa"/>
            <w:tcBorders>
              <w:top w:val="single" w:sz="4" w:space="0" w:color="auto"/>
              <w:left w:val="single" w:sz="4" w:space="0" w:color="auto"/>
              <w:bottom w:val="single" w:sz="4" w:space="0" w:color="auto"/>
              <w:right w:val="single" w:sz="4" w:space="0" w:color="auto"/>
            </w:tcBorders>
            <w:hideMark/>
          </w:tcPr>
          <w:p w14:paraId="0DB6710E" w14:textId="77777777" w:rsidR="00E33586" w:rsidRPr="00D12E4D" w:rsidRDefault="00E33586" w:rsidP="00EE0874">
            <w:pPr>
              <w:pStyle w:val="TAL"/>
              <w:rPr>
                <w:rFonts w:eastAsiaTheme="minorEastAsia"/>
                <w:lang w:eastAsia="zh-CN"/>
              </w:rPr>
            </w:pPr>
            <w:r w:rsidRPr="00D12E4D">
              <w:rPr>
                <w:rFonts w:eastAsiaTheme="minorEastAsia"/>
                <w:lang w:eastAsia="zh-CN"/>
              </w:rPr>
              <w:t>This shall be used to report the RRC state at the time of Call Process Outcome.</w:t>
            </w:r>
          </w:p>
        </w:tc>
      </w:tr>
      <w:tr w:rsidR="00E33586" w:rsidRPr="00D12E4D" w14:paraId="46034E37" w14:textId="77777777" w:rsidTr="00BC705E">
        <w:tc>
          <w:tcPr>
            <w:tcW w:w="1498" w:type="dxa"/>
            <w:tcBorders>
              <w:top w:val="single" w:sz="4" w:space="0" w:color="auto"/>
              <w:left w:val="single" w:sz="4" w:space="0" w:color="auto"/>
              <w:bottom w:val="single" w:sz="4" w:space="0" w:color="auto"/>
              <w:right w:val="single" w:sz="4" w:space="0" w:color="auto"/>
            </w:tcBorders>
            <w:hideMark/>
          </w:tcPr>
          <w:p w14:paraId="649070D7" w14:textId="77777777" w:rsidR="00E33586" w:rsidRPr="00A95B80" w:rsidRDefault="00E33586" w:rsidP="00EE0874">
            <w:pPr>
              <w:pStyle w:val="TAC"/>
            </w:pPr>
            <w:r w:rsidRPr="00A95B80">
              <w:t>4</w:t>
            </w:r>
          </w:p>
        </w:tc>
        <w:tc>
          <w:tcPr>
            <w:tcW w:w="1743" w:type="dxa"/>
            <w:tcBorders>
              <w:top w:val="single" w:sz="4" w:space="0" w:color="auto"/>
              <w:left w:val="single" w:sz="4" w:space="0" w:color="auto"/>
              <w:bottom w:val="single" w:sz="4" w:space="0" w:color="auto"/>
              <w:right w:val="single" w:sz="4" w:space="0" w:color="auto"/>
            </w:tcBorders>
            <w:hideMark/>
          </w:tcPr>
          <w:p w14:paraId="1445C76B" w14:textId="77777777" w:rsidR="00E33586" w:rsidRPr="00D12E4D" w:rsidRDefault="00E33586" w:rsidP="00EE0874">
            <w:pPr>
              <w:pStyle w:val="TAL"/>
              <w:rPr>
                <w:lang w:eastAsia="ja-JP"/>
              </w:rPr>
            </w:pPr>
            <w:r w:rsidRPr="00D12E4D">
              <w:rPr>
                <w:lang w:eastAsia="ja-JP"/>
              </w:rPr>
              <w:t>Old RRC State</w:t>
            </w:r>
          </w:p>
        </w:tc>
        <w:tc>
          <w:tcPr>
            <w:tcW w:w="1341" w:type="dxa"/>
            <w:tcBorders>
              <w:top w:val="single" w:sz="4" w:space="0" w:color="auto"/>
              <w:left w:val="single" w:sz="4" w:space="0" w:color="auto"/>
              <w:bottom w:val="single" w:sz="4" w:space="0" w:color="auto"/>
              <w:right w:val="single" w:sz="4" w:space="0" w:color="auto"/>
            </w:tcBorders>
            <w:hideMark/>
          </w:tcPr>
          <w:p w14:paraId="54000925" w14:textId="77777777" w:rsidR="00E33586" w:rsidRPr="00D12E4D" w:rsidRDefault="00E33586" w:rsidP="00EE0874">
            <w:pPr>
              <w:pStyle w:val="TAL"/>
              <w:rPr>
                <w:lang w:eastAsia="ja-JP"/>
              </w:rPr>
            </w:pPr>
            <w:r w:rsidRPr="00D12E4D">
              <w:rPr>
                <w:lang w:eastAsia="ja-JP"/>
              </w:rPr>
              <w:t>ELEMENT</w:t>
            </w:r>
          </w:p>
        </w:tc>
        <w:tc>
          <w:tcPr>
            <w:tcW w:w="993" w:type="dxa"/>
            <w:tcBorders>
              <w:top w:val="single" w:sz="4" w:space="0" w:color="auto"/>
              <w:left w:val="single" w:sz="4" w:space="0" w:color="auto"/>
              <w:bottom w:val="single" w:sz="4" w:space="0" w:color="auto"/>
              <w:right w:val="single" w:sz="4" w:space="0" w:color="auto"/>
            </w:tcBorders>
            <w:hideMark/>
          </w:tcPr>
          <w:p w14:paraId="206BAFE7" w14:textId="77777777" w:rsidR="00E33586" w:rsidRPr="00D12E4D" w:rsidRDefault="00E33586" w:rsidP="00EE0874">
            <w:pPr>
              <w:pStyle w:val="TAL"/>
              <w:rPr>
                <w:lang w:eastAsia="ja-JP"/>
              </w:rPr>
            </w:pPr>
            <w:r w:rsidRPr="00D12E4D">
              <w:rPr>
                <w:rFonts w:eastAsiaTheme="minorEastAsia"/>
                <w:lang w:eastAsia="zh-CN"/>
              </w:rPr>
              <w:t>FALSE</w:t>
            </w:r>
          </w:p>
        </w:tc>
        <w:tc>
          <w:tcPr>
            <w:tcW w:w="2090" w:type="dxa"/>
            <w:tcBorders>
              <w:top w:val="single" w:sz="4" w:space="0" w:color="auto"/>
              <w:left w:val="single" w:sz="4" w:space="0" w:color="auto"/>
              <w:bottom w:val="single" w:sz="4" w:space="0" w:color="auto"/>
              <w:right w:val="single" w:sz="4" w:space="0" w:color="auto"/>
            </w:tcBorders>
            <w:hideMark/>
          </w:tcPr>
          <w:p w14:paraId="5E47F421" w14:textId="77777777" w:rsidR="00E33586" w:rsidRPr="00D12E4D" w:rsidRDefault="00E33586" w:rsidP="00EE0874">
            <w:pPr>
              <w:pStyle w:val="TAL"/>
              <w:rPr>
                <w:rFonts w:eastAsiaTheme="minorEastAsia"/>
                <w:lang w:eastAsia="zh-CN"/>
              </w:rPr>
            </w:pPr>
            <w:r w:rsidRPr="00D12E4D">
              <w:rPr>
                <w:rFonts w:eastAsiaTheme="minorEastAsia"/>
                <w:lang w:eastAsia="zh-CN"/>
              </w:rPr>
              <w:t>Defined in Section 9.3.37.</w:t>
            </w:r>
          </w:p>
        </w:tc>
        <w:tc>
          <w:tcPr>
            <w:tcW w:w="1966" w:type="dxa"/>
            <w:tcBorders>
              <w:top w:val="single" w:sz="4" w:space="0" w:color="auto"/>
              <w:left w:val="single" w:sz="4" w:space="0" w:color="auto"/>
              <w:bottom w:val="single" w:sz="4" w:space="0" w:color="auto"/>
              <w:right w:val="single" w:sz="4" w:space="0" w:color="auto"/>
            </w:tcBorders>
            <w:hideMark/>
          </w:tcPr>
          <w:p w14:paraId="096D6D35" w14:textId="77777777" w:rsidR="00E33586" w:rsidRPr="00D12E4D" w:rsidRDefault="00E33586" w:rsidP="00EE0874">
            <w:pPr>
              <w:pStyle w:val="TAL"/>
              <w:rPr>
                <w:rFonts w:eastAsiaTheme="minorEastAsia"/>
                <w:lang w:eastAsia="zh-CN"/>
              </w:rPr>
            </w:pPr>
            <w:r w:rsidRPr="00D12E4D">
              <w:rPr>
                <w:rFonts w:eastAsiaTheme="minorEastAsia"/>
                <w:lang w:eastAsia="zh-CN"/>
              </w:rPr>
              <w:t>This shall be used to report the previous RRC state prior to the Call Process Outcome.</w:t>
            </w:r>
          </w:p>
        </w:tc>
      </w:tr>
      <w:tr w:rsidR="00E33586" w:rsidRPr="00D12E4D" w14:paraId="3D02DA8E" w14:textId="77777777" w:rsidTr="00BC705E">
        <w:tc>
          <w:tcPr>
            <w:tcW w:w="1498" w:type="dxa"/>
            <w:tcBorders>
              <w:top w:val="single" w:sz="4" w:space="0" w:color="auto"/>
              <w:left w:val="single" w:sz="4" w:space="0" w:color="auto"/>
              <w:bottom w:val="single" w:sz="4" w:space="0" w:color="auto"/>
              <w:right w:val="single" w:sz="4" w:space="0" w:color="auto"/>
            </w:tcBorders>
            <w:hideMark/>
          </w:tcPr>
          <w:p w14:paraId="07DC6428" w14:textId="77777777" w:rsidR="00E33586" w:rsidRPr="00D12E4D" w:rsidRDefault="00E33586" w:rsidP="00EE0874">
            <w:pPr>
              <w:pStyle w:val="TAC"/>
              <w:rPr>
                <w:lang w:eastAsia="ja-JP"/>
              </w:rPr>
            </w:pPr>
            <w:r w:rsidRPr="00D12E4D">
              <w:rPr>
                <w:lang w:eastAsia="ja-JP"/>
              </w:rPr>
              <w:t>5</w:t>
            </w:r>
          </w:p>
        </w:tc>
        <w:tc>
          <w:tcPr>
            <w:tcW w:w="1743" w:type="dxa"/>
            <w:tcBorders>
              <w:top w:val="single" w:sz="4" w:space="0" w:color="auto"/>
              <w:left w:val="single" w:sz="4" w:space="0" w:color="auto"/>
              <w:bottom w:val="single" w:sz="4" w:space="0" w:color="auto"/>
              <w:right w:val="single" w:sz="4" w:space="0" w:color="auto"/>
            </w:tcBorders>
            <w:hideMark/>
          </w:tcPr>
          <w:p w14:paraId="2CFB13A5" w14:textId="77777777" w:rsidR="00E33586" w:rsidRDefault="00E33586" w:rsidP="00EE0874">
            <w:pPr>
              <w:pStyle w:val="TAL"/>
            </w:pPr>
            <w:r w:rsidRPr="00D12E4D">
              <w:t>UE Context Information</w:t>
            </w:r>
          </w:p>
          <w:p w14:paraId="372D74DD" w14:textId="77777777" w:rsidR="00E33586" w:rsidRPr="00D12E4D" w:rsidRDefault="00E33586" w:rsidP="00EE0874">
            <w:pPr>
              <w:pStyle w:val="TAL"/>
              <w:rPr>
                <w:lang w:eastAsia="ja-JP"/>
              </w:rPr>
            </w:pPr>
            <w:r>
              <w:t>Container</w:t>
            </w:r>
          </w:p>
        </w:tc>
        <w:tc>
          <w:tcPr>
            <w:tcW w:w="1341" w:type="dxa"/>
            <w:tcBorders>
              <w:top w:val="single" w:sz="4" w:space="0" w:color="auto"/>
              <w:left w:val="single" w:sz="4" w:space="0" w:color="auto"/>
              <w:bottom w:val="single" w:sz="4" w:space="0" w:color="auto"/>
              <w:right w:val="single" w:sz="4" w:space="0" w:color="auto"/>
            </w:tcBorders>
            <w:hideMark/>
          </w:tcPr>
          <w:p w14:paraId="65E9068B" w14:textId="77777777" w:rsidR="00E33586" w:rsidRPr="00D12E4D" w:rsidRDefault="00E33586" w:rsidP="00EE0874">
            <w:pPr>
              <w:pStyle w:val="TAL"/>
              <w:rPr>
                <w:lang w:eastAsia="ja-JP"/>
              </w:rPr>
            </w:pPr>
            <w:r w:rsidRPr="00D12E4D">
              <w:rPr>
                <w:lang w:eastAsia="ja-JP"/>
              </w:rPr>
              <w:t>ELEMENT</w:t>
            </w:r>
          </w:p>
        </w:tc>
        <w:tc>
          <w:tcPr>
            <w:tcW w:w="993" w:type="dxa"/>
            <w:tcBorders>
              <w:top w:val="single" w:sz="4" w:space="0" w:color="auto"/>
              <w:left w:val="single" w:sz="4" w:space="0" w:color="auto"/>
              <w:bottom w:val="single" w:sz="4" w:space="0" w:color="auto"/>
              <w:right w:val="single" w:sz="4" w:space="0" w:color="auto"/>
            </w:tcBorders>
            <w:hideMark/>
          </w:tcPr>
          <w:p w14:paraId="37ACEE8B" w14:textId="77777777" w:rsidR="00E33586" w:rsidRPr="00D12E4D" w:rsidRDefault="00E33586" w:rsidP="00EE0874">
            <w:pPr>
              <w:pStyle w:val="TAL"/>
              <w:rPr>
                <w:lang w:eastAsia="ja-JP"/>
              </w:rPr>
            </w:pPr>
            <w:r w:rsidRPr="00D12E4D">
              <w:rPr>
                <w:rFonts w:eastAsiaTheme="minorEastAsia"/>
                <w:lang w:eastAsia="zh-CN"/>
              </w:rPr>
              <w:t>FALSE</w:t>
            </w:r>
          </w:p>
        </w:tc>
        <w:tc>
          <w:tcPr>
            <w:tcW w:w="2090" w:type="dxa"/>
            <w:tcBorders>
              <w:top w:val="single" w:sz="4" w:space="0" w:color="auto"/>
              <w:left w:val="single" w:sz="4" w:space="0" w:color="auto"/>
              <w:bottom w:val="single" w:sz="4" w:space="0" w:color="auto"/>
              <w:right w:val="single" w:sz="4" w:space="0" w:color="auto"/>
            </w:tcBorders>
          </w:tcPr>
          <w:p w14:paraId="0048217E" w14:textId="77777777" w:rsidR="00E33586" w:rsidRPr="00D12E4D" w:rsidRDefault="00E33586" w:rsidP="00EE0874">
            <w:pPr>
              <w:pStyle w:val="TAL"/>
              <w:rPr>
                <w:rFonts w:eastAsiaTheme="minorEastAsia"/>
                <w:lang w:eastAsia="zh-CN"/>
              </w:rPr>
            </w:pPr>
            <w:r w:rsidRPr="00D12E4D">
              <w:t>OCTET STRING</w:t>
            </w:r>
          </w:p>
        </w:tc>
        <w:tc>
          <w:tcPr>
            <w:tcW w:w="1966" w:type="dxa"/>
            <w:tcBorders>
              <w:top w:val="single" w:sz="4" w:space="0" w:color="auto"/>
              <w:left w:val="single" w:sz="4" w:space="0" w:color="auto"/>
              <w:bottom w:val="single" w:sz="4" w:space="0" w:color="auto"/>
              <w:right w:val="single" w:sz="4" w:space="0" w:color="auto"/>
            </w:tcBorders>
            <w:hideMark/>
          </w:tcPr>
          <w:p w14:paraId="6A398DD3" w14:textId="52F3FA91" w:rsidR="00E33586" w:rsidRPr="00D12E4D" w:rsidRDefault="00E33586" w:rsidP="00EE0874">
            <w:pPr>
              <w:pStyle w:val="TAL"/>
              <w:rPr>
                <w:rFonts w:eastAsiaTheme="minorEastAsia"/>
                <w:lang w:eastAsia="zh-CN"/>
              </w:rPr>
            </w:pPr>
            <w:r w:rsidRPr="00D12E4D">
              <w:rPr>
                <w:lang w:eastAsia="ja-JP"/>
              </w:rPr>
              <w:t>The RETRIEVE UE CONTEXT RESPONSE message content in TS 38.423 [17] clause 9.1.1.9.</w:t>
            </w:r>
            <w:r w:rsidR="00806689">
              <w:rPr>
                <w:rFonts w:eastAsiaTheme="minorEastAsia"/>
                <w:lang w:eastAsia="zh-CN"/>
              </w:rPr>
              <w:t xml:space="preserve"> </w:t>
            </w:r>
            <w:r w:rsidRPr="00D12E4D">
              <w:rPr>
                <w:rFonts w:eastAsiaTheme="minorEastAsia"/>
                <w:lang w:eastAsia="zh-CN"/>
              </w:rPr>
              <w:t xml:space="preserve">This shall be used </w:t>
            </w:r>
            <w:r w:rsidRPr="00D12E4D">
              <w:t>to report UE Context information.</w:t>
            </w:r>
          </w:p>
        </w:tc>
      </w:tr>
      <w:tr w:rsidR="00E33586" w14:paraId="6D827D4F" w14:textId="77777777" w:rsidTr="00BC705E">
        <w:tc>
          <w:tcPr>
            <w:tcW w:w="1498" w:type="dxa"/>
            <w:tcBorders>
              <w:top w:val="single" w:sz="4" w:space="0" w:color="auto"/>
              <w:left w:val="single" w:sz="4" w:space="0" w:color="auto"/>
              <w:bottom w:val="single" w:sz="4" w:space="0" w:color="auto"/>
              <w:right w:val="single" w:sz="4" w:space="0" w:color="auto"/>
            </w:tcBorders>
            <w:hideMark/>
          </w:tcPr>
          <w:p w14:paraId="318747F6" w14:textId="77777777" w:rsidR="00E33586" w:rsidRDefault="00E33586" w:rsidP="00EE0874">
            <w:pPr>
              <w:pStyle w:val="TAC"/>
              <w:rPr>
                <w:lang w:eastAsia="ja-JP"/>
              </w:rPr>
            </w:pPr>
            <w:r>
              <w:rPr>
                <w:lang w:eastAsia="ja-JP"/>
              </w:rPr>
              <w:t>6</w:t>
            </w:r>
          </w:p>
        </w:tc>
        <w:tc>
          <w:tcPr>
            <w:tcW w:w="1743" w:type="dxa"/>
            <w:tcBorders>
              <w:top w:val="single" w:sz="4" w:space="0" w:color="auto"/>
              <w:left w:val="single" w:sz="4" w:space="0" w:color="auto"/>
              <w:bottom w:val="single" w:sz="4" w:space="0" w:color="auto"/>
              <w:right w:val="single" w:sz="4" w:space="0" w:color="auto"/>
            </w:tcBorders>
            <w:hideMark/>
          </w:tcPr>
          <w:p w14:paraId="2DE0820F" w14:textId="77777777" w:rsidR="00E33586" w:rsidRDefault="00E33586" w:rsidP="00EE0874">
            <w:pPr>
              <w:pStyle w:val="TAL"/>
            </w:pPr>
            <w:r>
              <w:t>Cell Global ID</w:t>
            </w:r>
          </w:p>
        </w:tc>
        <w:tc>
          <w:tcPr>
            <w:tcW w:w="1341" w:type="dxa"/>
            <w:tcBorders>
              <w:top w:val="single" w:sz="4" w:space="0" w:color="auto"/>
              <w:left w:val="single" w:sz="4" w:space="0" w:color="auto"/>
              <w:bottom w:val="single" w:sz="4" w:space="0" w:color="auto"/>
              <w:right w:val="single" w:sz="4" w:space="0" w:color="auto"/>
            </w:tcBorders>
            <w:hideMark/>
          </w:tcPr>
          <w:p w14:paraId="18EA3D30" w14:textId="77777777" w:rsidR="00E33586" w:rsidRDefault="00E33586" w:rsidP="00EE0874">
            <w:pPr>
              <w:pStyle w:val="TAL"/>
              <w:rPr>
                <w:lang w:eastAsia="ja-JP"/>
              </w:rPr>
            </w:pPr>
            <w:r>
              <w:rPr>
                <w:lang w:eastAsia="ja-JP"/>
              </w:rPr>
              <w:t>ELEMENT</w:t>
            </w:r>
          </w:p>
        </w:tc>
        <w:tc>
          <w:tcPr>
            <w:tcW w:w="993" w:type="dxa"/>
            <w:tcBorders>
              <w:top w:val="single" w:sz="4" w:space="0" w:color="auto"/>
              <w:left w:val="single" w:sz="4" w:space="0" w:color="auto"/>
              <w:bottom w:val="single" w:sz="4" w:space="0" w:color="auto"/>
              <w:right w:val="single" w:sz="4" w:space="0" w:color="auto"/>
            </w:tcBorders>
            <w:hideMark/>
          </w:tcPr>
          <w:p w14:paraId="6D3A15B4" w14:textId="77777777" w:rsidR="00E33586" w:rsidRDefault="00E33586" w:rsidP="00EE0874">
            <w:pPr>
              <w:pStyle w:val="TAL"/>
              <w:rPr>
                <w:rFonts w:eastAsiaTheme="minorEastAsia"/>
                <w:lang w:eastAsia="zh-CN"/>
              </w:rPr>
            </w:pPr>
            <w:r>
              <w:rPr>
                <w:rFonts w:eastAsiaTheme="minorEastAsia"/>
                <w:lang w:eastAsia="zh-CN"/>
              </w:rPr>
              <w:t>FALSE</w:t>
            </w:r>
          </w:p>
        </w:tc>
        <w:tc>
          <w:tcPr>
            <w:tcW w:w="2090" w:type="dxa"/>
            <w:tcBorders>
              <w:top w:val="single" w:sz="4" w:space="0" w:color="auto"/>
              <w:left w:val="single" w:sz="4" w:space="0" w:color="auto"/>
              <w:bottom w:val="single" w:sz="4" w:space="0" w:color="auto"/>
              <w:right w:val="single" w:sz="4" w:space="0" w:color="auto"/>
            </w:tcBorders>
          </w:tcPr>
          <w:p w14:paraId="34E04061" w14:textId="77777777" w:rsidR="00E33586" w:rsidRDefault="00E33586" w:rsidP="00EE0874">
            <w:pPr>
              <w:pStyle w:val="TAL"/>
            </w:pPr>
            <w:r w:rsidRPr="00D12E4D">
              <w:t>OCTET STRING</w:t>
            </w:r>
          </w:p>
        </w:tc>
        <w:tc>
          <w:tcPr>
            <w:tcW w:w="1966" w:type="dxa"/>
            <w:tcBorders>
              <w:top w:val="single" w:sz="4" w:space="0" w:color="auto"/>
              <w:left w:val="single" w:sz="4" w:space="0" w:color="auto"/>
              <w:bottom w:val="single" w:sz="4" w:space="0" w:color="auto"/>
              <w:right w:val="single" w:sz="4" w:space="0" w:color="auto"/>
            </w:tcBorders>
            <w:hideMark/>
          </w:tcPr>
          <w:p w14:paraId="1A12A601" w14:textId="77777777" w:rsidR="00E33586" w:rsidRDefault="00E33586" w:rsidP="00EE0874">
            <w:pPr>
              <w:pStyle w:val="TAL"/>
              <w:rPr>
                <w:lang w:eastAsia="ja-JP"/>
              </w:rPr>
            </w:pPr>
            <w:r w:rsidRPr="002354A6">
              <w:t>Defined in Section 9.3.36</w:t>
            </w:r>
          </w:p>
          <w:p w14:paraId="587722E5" w14:textId="77777777" w:rsidR="00E33586" w:rsidRDefault="00E33586" w:rsidP="00EE0874">
            <w:pPr>
              <w:pStyle w:val="TAL"/>
              <w:rPr>
                <w:lang w:eastAsia="ja-JP"/>
              </w:rPr>
            </w:pPr>
            <w:r w:rsidRPr="002354A6">
              <w:rPr>
                <w:lang w:eastAsia="ja-JP"/>
              </w:rPr>
              <w:t>This shall be used to report the SpCell ID where the UE belongs to during reporting.</w:t>
            </w:r>
          </w:p>
        </w:tc>
      </w:tr>
      <w:tr w:rsidR="00E33586" w14:paraId="6E7A623F" w14:textId="77777777" w:rsidTr="00BC705E">
        <w:tc>
          <w:tcPr>
            <w:tcW w:w="1498" w:type="dxa"/>
            <w:tcBorders>
              <w:top w:val="single" w:sz="4" w:space="0" w:color="auto"/>
              <w:left w:val="single" w:sz="4" w:space="0" w:color="auto"/>
              <w:bottom w:val="single" w:sz="4" w:space="0" w:color="auto"/>
              <w:right w:val="single" w:sz="4" w:space="0" w:color="auto"/>
            </w:tcBorders>
          </w:tcPr>
          <w:p w14:paraId="420E42E6" w14:textId="1F41A53F" w:rsidR="00E33586" w:rsidRDefault="003B2ABB" w:rsidP="00EE0874">
            <w:pPr>
              <w:pStyle w:val="TAL"/>
              <w:jc w:val="center"/>
              <w:rPr>
                <w:lang w:eastAsia="ja-JP"/>
              </w:rPr>
            </w:pPr>
            <w:r>
              <w:rPr>
                <w:lang w:eastAsia="ja-JP"/>
              </w:rPr>
              <w:t>7</w:t>
            </w:r>
          </w:p>
        </w:tc>
        <w:tc>
          <w:tcPr>
            <w:tcW w:w="1743" w:type="dxa"/>
            <w:tcBorders>
              <w:top w:val="single" w:sz="4" w:space="0" w:color="auto"/>
              <w:left w:val="single" w:sz="4" w:space="0" w:color="auto"/>
              <w:bottom w:val="single" w:sz="4" w:space="0" w:color="auto"/>
              <w:right w:val="single" w:sz="4" w:space="0" w:color="auto"/>
            </w:tcBorders>
          </w:tcPr>
          <w:p w14:paraId="38294D7E" w14:textId="77777777" w:rsidR="00E33586" w:rsidRDefault="00E33586" w:rsidP="00EE0874">
            <w:pPr>
              <w:pStyle w:val="TAL"/>
            </w:pPr>
            <w:r>
              <w:t>UE Information</w:t>
            </w:r>
          </w:p>
          <w:p w14:paraId="238EAFBF" w14:textId="77777777" w:rsidR="00E33586" w:rsidRDefault="00E33586" w:rsidP="00EE0874">
            <w:pPr>
              <w:pStyle w:val="TAL"/>
            </w:pPr>
          </w:p>
        </w:tc>
        <w:tc>
          <w:tcPr>
            <w:tcW w:w="6390" w:type="dxa"/>
            <w:gridSpan w:val="4"/>
            <w:tcBorders>
              <w:top w:val="single" w:sz="4" w:space="0" w:color="auto"/>
              <w:left w:val="single" w:sz="4" w:space="0" w:color="auto"/>
              <w:bottom w:val="single" w:sz="4" w:space="0" w:color="auto"/>
              <w:right w:val="single" w:sz="4" w:space="0" w:color="auto"/>
            </w:tcBorders>
          </w:tcPr>
          <w:p w14:paraId="33F8E51D" w14:textId="77777777" w:rsidR="00E33586" w:rsidRDefault="00E33586" w:rsidP="00EE0874">
            <w:pPr>
              <w:pStyle w:val="TAL"/>
              <w:rPr>
                <w:lang w:eastAsia="ja-JP"/>
              </w:rPr>
            </w:pPr>
            <w:r>
              <w:t>Defined in Section 8.1.1.17</w:t>
            </w:r>
          </w:p>
        </w:tc>
      </w:tr>
    </w:tbl>
    <w:p w14:paraId="68180D7C" w14:textId="77777777" w:rsidR="00E33586" w:rsidRDefault="00E33586"/>
    <w:p w14:paraId="5F7EA747" w14:textId="77777777" w:rsidR="00DE11DE" w:rsidRPr="00D12E4D" w:rsidRDefault="00DE11DE" w:rsidP="00DE11DE">
      <w:pPr>
        <w:rPr>
          <w:lang w:val="en-GB"/>
        </w:rPr>
      </w:pPr>
    </w:p>
    <w:p w14:paraId="18E447E1" w14:textId="721CD03F" w:rsidR="00DE11DE" w:rsidRPr="00D12E4D" w:rsidRDefault="00DE11DE">
      <w:pPr>
        <w:pStyle w:val="Heading3"/>
      </w:pPr>
      <w:bookmarkStart w:id="354" w:name="_Toc77320975"/>
      <w:bookmarkStart w:id="355" w:name="_Toc79485170"/>
      <w:bookmarkStart w:id="356" w:name="_Toc110274592"/>
      <w:r w:rsidRPr="00D12E4D">
        <w:t>8.2.</w:t>
      </w:r>
      <w:r w:rsidR="00B632DE" w:rsidRPr="00D12E4D">
        <w:t>3</w:t>
      </w:r>
      <w:r w:rsidR="00B632DE" w:rsidRPr="00D12E4D">
        <w:tab/>
      </w:r>
      <w:r w:rsidRPr="00D12E4D">
        <w:t>RAN Parameters for Report Service Style 3</w:t>
      </w:r>
      <w:bookmarkEnd w:id="354"/>
      <w:bookmarkEnd w:id="355"/>
      <w:bookmarkEnd w:id="356"/>
    </w:p>
    <w:tbl>
      <w:tblPr>
        <w:tblW w:w="26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1927"/>
        <w:gridCol w:w="1987"/>
      </w:tblGrid>
      <w:tr w:rsidR="00A01212" w:rsidRPr="00D12E4D" w14:paraId="251E66D7" w14:textId="77777777" w:rsidTr="00BC705E">
        <w:tc>
          <w:tcPr>
            <w:tcW w:w="1219" w:type="pct"/>
            <w:hideMark/>
          </w:tcPr>
          <w:p w14:paraId="6E888A79" w14:textId="77777777" w:rsidR="00DE11DE" w:rsidRPr="00D12E4D" w:rsidRDefault="00DE11DE" w:rsidP="002B0C7A">
            <w:pPr>
              <w:pStyle w:val="TAH"/>
            </w:pPr>
            <w:r w:rsidRPr="00D12E4D">
              <w:t>RAN Parameter ID</w:t>
            </w:r>
          </w:p>
        </w:tc>
        <w:tc>
          <w:tcPr>
            <w:tcW w:w="1861" w:type="pct"/>
            <w:hideMark/>
          </w:tcPr>
          <w:p w14:paraId="07353B52" w14:textId="77777777" w:rsidR="00DE11DE" w:rsidRPr="00D12E4D" w:rsidRDefault="00DE11DE" w:rsidP="002B0C7A">
            <w:pPr>
              <w:pStyle w:val="TAH"/>
            </w:pPr>
            <w:r w:rsidRPr="00D12E4D">
              <w:t>RAN Parameter Name</w:t>
            </w:r>
          </w:p>
        </w:tc>
        <w:tc>
          <w:tcPr>
            <w:tcW w:w="1919" w:type="pct"/>
            <w:hideMark/>
          </w:tcPr>
          <w:p w14:paraId="203179E7" w14:textId="77777777" w:rsidR="00DE11DE" w:rsidRPr="00D12E4D" w:rsidRDefault="00DE11DE" w:rsidP="002B0C7A">
            <w:pPr>
              <w:pStyle w:val="TAH"/>
            </w:pPr>
            <w:r w:rsidRPr="00D12E4D">
              <w:t>Semantics Description</w:t>
            </w:r>
          </w:p>
        </w:tc>
      </w:tr>
      <w:tr w:rsidR="00DE11DE" w:rsidRPr="00D12E4D" w14:paraId="68B276FF" w14:textId="77777777" w:rsidTr="00BC705E">
        <w:tc>
          <w:tcPr>
            <w:tcW w:w="1219" w:type="pct"/>
            <w:hideMark/>
          </w:tcPr>
          <w:p w14:paraId="1A5C0A5E" w14:textId="77777777" w:rsidR="00DE11DE" w:rsidRPr="00D12E4D" w:rsidRDefault="00DE11DE">
            <w:pPr>
              <w:spacing w:after="0"/>
              <w:jc w:val="center"/>
              <w:rPr>
                <w:rFonts w:ascii="Arial" w:hAnsi="Arial" w:cs="Arial"/>
                <w:sz w:val="18"/>
                <w:szCs w:val="18"/>
              </w:rPr>
            </w:pPr>
            <w:r w:rsidRPr="00D12E4D">
              <w:rPr>
                <w:rFonts w:ascii="Arial" w:hAnsi="Arial" w:cs="Arial"/>
                <w:sz w:val="18"/>
                <w:szCs w:val="18"/>
              </w:rPr>
              <w:t>1</w:t>
            </w:r>
          </w:p>
        </w:tc>
        <w:tc>
          <w:tcPr>
            <w:tcW w:w="1861" w:type="pct"/>
            <w:hideMark/>
          </w:tcPr>
          <w:p w14:paraId="58067DD5" w14:textId="77777777" w:rsidR="00DE11DE" w:rsidRPr="00D12E4D" w:rsidRDefault="00DE11DE">
            <w:pPr>
              <w:spacing w:after="0"/>
              <w:rPr>
                <w:rFonts w:ascii="Arial" w:hAnsi="Arial" w:cs="Arial"/>
                <w:sz w:val="18"/>
                <w:szCs w:val="18"/>
              </w:rPr>
            </w:pPr>
            <w:r w:rsidRPr="00D12E4D">
              <w:rPr>
                <w:rFonts w:ascii="Arial" w:hAnsi="Arial" w:cs="Arial"/>
                <w:sz w:val="18"/>
                <w:szCs w:val="18"/>
                <w:lang w:eastAsia="ja-JP"/>
              </w:rPr>
              <w:t>Cell Context Information</w:t>
            </w:r>
          </w:p>
        </w:tc>
        <w:tc>
          <w:tcPr>
            <w:tcW w:w="1919" w:type="pct"/>
            <w:hideMark/>
          </w:tcPr>
          <w:p w14:paraId="498AB0EE" w14:textId="74E06FE1" w:rsidR="00DE11DE" w:rsidRPr="00D12E4D" w:rsidRDefault="00DE11DE" w:rsidP="008516D1">
            <w:pPr>
              <w:spacing w:after="0"/>
              <w:rPr>
                <w:rFonts w:ascii="Arial" w:hAnsi="Arial" w:cs="Arial"/>
                <w:sz w:val="18"/>
                <w:szCs w:val="18"/>
                <w:lang w:eastAsia="ja-JP"/>
              </w:rPr>
            </w:pPr>
            <w:r w:rsidRPr="00D12E4D">
              <w:rPr>
                <w:rFonts w:ascii="Arial" w:hAnsi="Arial" w:cs="Arial"/>
                <w:i/>
                <w:iCs/>
                <w:sz w:val="18"/>
                <w:szCs w:val="18"/>
                <w:lang w:eastAsia="ja-JP"/>
              </w:rPr>
              <w:t xml:space="preserve">Served Cell Information </w:t>
            </w:r>
            <w:r w:rsidRPr="00D12E4D">
              <w:rPr>
                <w:rFonts w:ascii="Arial" w:hAnsi="Arial" w:cs="Arial"/>
                <w:sz w:val="18"/>
                <w:szCs w:val="18"/>
                <w:lang w:eastAsia="ja-JP"/>
              </w:rPr>
              <w:t>IE in TS 38.473 [</w:t>
            </w:r>
            <w:r w:rsidR="009D2EAD" w:rsidRPr="00D12E4D">
              <w:rPr>
                <w:rFonts w:ascii="Arial" w:hAnsi="Arial" w:cs="Arial"/>
                <w:sz w:val="18"/>
                <w:szCs w:val="18"/>
                <w:lang w:eastAsia="ja-JP"/>
              </w:rPr>
              <w:t>19</w:t>
            </w:r>
            <w:r w:rsidRPr="00D12E4D">
              <w:rPr>
                <w:rFonts w:ascii="Arial" w:hAnsi="Arial" w:cs="Arial"/>
                <w:sz w:val="18"/>
                <w:szCs w:val="18"/>
                <w:lang w:eastAsia="ja-JP"/>
              </w:rPr>
              <w:t>] clause 9.3.1.10.</w:t>
            </w:r>
            <w:r w:rsidR="00806689">
              <w:rPr>
                <w:rFonts w:ascii="Arial" w:eastAsiaTheme="minorEastAsia" w:hAnsi="Arial" w:cs="Arial"/>
                <w:sz w:val="18"/>
                <w:szCs w:val="18"/>
                <w:lang w:eastAsia="zh-CN"/>
              </w:rPr>
              <w:t xml:space="preserve"> </w:t>
            </w:r>
            <w:r w:rsidRPr="00D12E4D">
              <w:rPr>
                <w:rFonts w:ascii="Arial" w:eastAsiaTheme="minorEastAsia" w:hAnsi="Arial" w:cs="Arial"/>
                <w:sz w:val="18"/>
                <w:szCs w:val="18"/>
                <w:lang w:eastAsia="zh-CN"/>
              </w:rPr>
              <w:t xml:space="preserve">This shall be used </w:t>
            </w:r>
            <w:r w:rsidRPr="00D12E4D">
              <w:rPr>
                <w:rFonts w:ascii="Arial" w:hAnsi="Arial" w:cs="Arial"/>
                <w:sz w:val="18"/>
                <w:szCs w:val="18"/>
                <w:lang w:eastAsia="ja-JP"/>
              </w:rPr>
              <w:t>to report Cell Context information.</w:t>
            </w:r>
          </w:p>
        </w:tc>
      </w:tr>
      <w:tr w:rsidR="00DE11DE" w:rsidRPr="00D12E4D" w14:paraId="3D8E85D8" w14:textId="77777777" w:rsidTr="00BC705E">
        <w:tc>
          <w:tcPr>
            <w:tcW w:w="1219" w:type="pct"/>
            <w:hideMark/>
          </w:tcPr>
          <w:p w14:paraId="218BFAFE" w14:textId="77777777" w:rsidR="00DE11DE" w:rsidRPr="00D12E4D" w:rsidRDefault="00DE11DE">
            <w:pPr>
              <w:spacing w:after="0"/>
              <w:jc w:val="center"/>
              <w:rPr>
                <w:rFonts w:ascii="Arial" w:hAnsi="Arial" w:cs="Arial"/>
                <w:sz w:val="18"/>
                <w:szCs w:val="18"/>
              </w:rPr>
            </w:pPr>
            <w:r w:rsidRPr="00D12E4D">
              <w:rPr>
                <w:rFonts w:ascii="Arial" w:hAnsi="Arial" w:cs="Arial"/>
                <w:sz w:val="18"/>
                <w:szCs w:val="18"/>
              </w:rPr>
              <w:t>2</w:t>
            </w:r>
          </w:p>
        </w:tc>
        <w:tc>
          <w:tcPr>
            <w:tcW w:w="1861" w:type="pct"/>
            <w:hideMark/>
          </w:tcPr>
          <w:p w14:paraId="12289A66" w14:textId="77777777" w:rsidR="00DE11DE" w:rsidRPr="00D12E4D" w:rsidRDefault="00DE11DE">
            <w:pPr>
              <w:spacing w:after="0"/>
              <w:rPr>
                <w:rFonts w:ascii="Arial" w:hAnsi="Arial" w:cs="Arial"/>
                <w:sz w:val="18"/>
                <w:szCs w:val="18"/>
                <w:lang w:eastAsia="ja-JP"/>
              </w:rPr>
            </w:pPr>
            <w:r w:rsidRPr="00D12E4D">
              <w:rPr>
                <w:rFonts w:ascii="Arial" w:hAnsi="Arial" w:cs="Arial"/>
                <w:sz w:val="18"/>
                <w:szCs w:val="18"/>
                <w:lang w:eastAsia="ja-JP"/>
              </w:rPr>
              <w:t>Cell Deleted</w:t>
            </w:r>
          </w:p>
        </w:tc>
        <w:tc>
          <w:tcPr>
            <w:tcW w:w="1919" w:type="pct"/>
            <w:hideMark/>
          </w:tcPr>
          <w:p w14:paraId="3AB7F067" w14:textId="77777777" w:rsidR="00DE11DE" w:rsidRPr="00D12E4D" w:rsidRDefault="00DE11DE">
            <w:pPr>
              <w:spacing w:after="0"/>
              <w:rPr>
                <w:rFonts w:ascii="Arial" w:hAnsi="Arial" w:cs="Arial"/>
                <w:sz w:val="18"/>
                <w:szCs w:val="18"/>
              </w:rPr>
            </w:pPr>
            <w:r w:rsidRPr="00D12E4D">
              <w:rPr>
                <w:rFonts w:ascii="Arial" w:eastAsiaTheme="minorEastAsia" w:hAnsi="Arial" w:cs="Arial"/>
                <w:sz w:val="18"/>
                <w:szCs w:val="18"/>
                <w:lang w:eastAsia="zh-CN"/>
              </w:rPr>
              <w:t xml:space="preserve">This shall be used </w:t>
            </w:r>
            <w:r w:rsidRPr="00D12E4D">
              <w:rPr>
                <w:rFonts w:ascii="Arial" w:hAnsi="Arial" w:cs="Arial"/>
                <w:sz w:val="18"/>
                <w:szCs w:val="18"/>
              </w:rPr>
              <w:t>to report deleted cells. The value shall be set to “True” for the deleted Cell Global ID.</w:t>
            </w:r>
          </w:p>
        </w:tc>
      </w:tr>
      <w:tr w:rsidR="00DE11DE" w:rsidRPr="00D12E4D" w14:paraId="073C3193" w14:textId="77777777" w:rsidTr="00BC705E">
        <w:tc>
          <w:tcPr>
            <w:tcW w:w="1219" w:type="pct"/>
            <w:hideMark/>
          </w:tcPr>
          <w:p w14:paraId="1FB194ED" w14:textId="77777777" w:rsidR="00DE11DE" w:rsidRPr="00D12E4D" w:rsidRDefault="00DE11DE">
            <w:pPr>
              <w:spacing w:after="0"/>
              <w:jc w:val="center"/>
              <w:rPr>
                <w:rFonts w:ascii="Arial" w:hAnsi="Arial" w:cs="Arial"/>
                <w:sz w:val="18"/>
                <w:szCs w:val="18"/>
              </w:rPr>
            </w:pPr>
            <w:r w:rsidRPr="00D12E4D">
              <w:rPr>
                <w:rFonts w:ascii="Arial" w:hAnsi="Arial" w:cs="Arial"/>
                <w:sz w:val="18"/>
                <w:szCs w:val="18"/>
              </w:rPr>
              <w:lastRenderedPageBreak/>
              <w:t>3</w:t>
            </w:r>
          </w:p>
        </w:tc>
        <w:tc>
          <w:tcPr>
            <w:tcW w:w="1861" w:type="pct"/>
            <w:hideMark/>
          </w:tcPr>
          <w:p w14:paraId="7AAAF953" w14:textId="77777777" w:rsidR="00DE11DE" w:rsidRPr="00D12E4D" w:rsidRDefault="00DE11DE">
            <w:pPr>
              <w:spacing w:after="0"/>
              <w:rPr>
                <w:rFonts w:ascii="Arial" w:hAnsi="Arial" w:cs="Arial"/>
                <w:sz w:val="18"/>
                <w:szCs w:val="18"/>
                <w:lang w:eastAsia="ja-JP"/>
              </w:rPr>
            </w:pPr>
            <w:r w:rsidRPr="00D12E4D">
              <w:rPr>
                <w:rFonts w:ascii="Arial" w:hAnsi="Arial" w:cs="Arial"/>
                <w:sz w:val="18"/>
                <w:szCs w:val="18"/>
                <w:lang w:eastAsia="ja-JP"/>
              </w:rPr>
              <w:t>Neighbour Relation Table</w:t>
            </w:r>
          </w:p>
        </w:tc>
        <w:tc>
          <w:tcPr>
            <w:tcW w:w="1919" w:type="pct"/>
            <w:hideMark/>
          </w:tcPr>
          <w:p w14:paraId="0C2BCBF5" w14:textId="4354D07B" w:rsidR="00DE11DE" w:rsidRPr="00D12E4D" w:rsidRDefault="00DE11DE">
            <w:pPr>
              <w:spacing w:after="0"/>
              <w:rPr>
                <w:rFonts w:ascii="Arial" w:hAnsi="Arial" w:cs="Arial"/>
                <w:sz w:val="18"/>
                <w:szCs w:val="18"/>
              </w:rPr>
            </w:pPr>
            <w:r w:rsidRPr="00D12E4D">
              <w:rPr>
                <w:rFonts w:ascii="Arial" w:eastAsiaTheme="minorEastAsia" w:hAnsi="Arial" w:cs="Arial"/>
                <w:sz w:val="18"/>
                <w:szCs w:val="18"/>
                <w:lang w:eastAsia="zh-CN"/>
              </w:rPr>
              <w:t xml:space="preserve">This shall be used </w:t>
            </w:r>
            <w:r w:rsidRPr="00D12E4D">
              <w:rPr>
                <w:rFonts w:ascii="Arial" w:hAnsi="Arial" w:cs="Arial"/>
                <w:sz w:val="18"/>
                <w:szCs w:val="18"/>
                <w:lang w:eastAsia="ja-JP"/>
              </w:rPr>
              <w:t>to report neighbour relation information of the serving cells.</w:t>
            </w:r>
          </w:p>
        </w:tc>
      </w:tr>
    </w:tbl>
    <w:p w14:paraId="2B469764" w14:textId="77777777" w:rsidR="00DE11DE" w:rsidRPr="00D12E4D" w:rsidRDefault="00DE11DE" w:rsidP="00DE11DE">
      <w:pPr>
        <w:rPr>
          <w:rFonts w:eastAsia="Times New Roman"/>
          <w:noProof/>
          <w:lang w:val="en-GB"/>
        </w:rPr>
      </w:pPr>
    </w:p>
    <w:p w14:paraId="1381D960" w14:textId="77777777" w:rsidR="00E33586" w:rsidRPr="00D12E4D" w:rsidRDefault="00E33586" w:rsidP="00F22F0A">
      <w:pPr>
        <w:pStyle w:val="Heading3"/>
        <w:rPr>
          <w:i/>
          <w:iCs/>
        </w:rPr>
      </w:pPr>
      <w:bookmarkStart w:id="357" w:name="_Toc77320976"/>
      <w:bookmarkStart w:id="358" w:name="_Toc79485171"/>
      <w:bookmarkStart w:id="359" w:name="_Toc110274593"/>
      <w:r w:rsidRPr="00D12E4D">
        <w:lastRenderedPageBreak/>
        <w:t>8.2.4</w:t>
      </w:r>
      <w:r w:rsidRPr="00D12E4D">
        <w:tab/>
        <w:t>RAN Parameters for Report Service Style 4</w:t>
      </w:r>
      <w:bookmarkEnd w:id="357"/>
      <w:bookmarkEnd w:id="358"/>
      <w:bookmarkEnd w:id="359"/>
    </w:p>
    <w:tbl>
      <w:tblPr>
        <w:tblpPr w:leftFromText="180" w:rightFromText="180" w:vertAnchor="text" w:horzAnchor="margin" w:tblpYSpec="bottom"/>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2"/>
        <w:gridCol w:w="1098"/>
        <w:gridCol w:w="1117"/>
        <w:gridCol w:w="1098"/>
        <w:gridCol w:w="788"/>
        <w:gridCol w:w="1098"/>
        <w:gridCol w:w="2200"/>
      </w:tblGrid>
      <w:tr w:rsidR="00E33586" w:rsidRPr="00D12E4D" w14:paraId="05494DFB" w14:textId="77777777" w:rsidTr="00BC705E">
        <w:trPr>
          <w:trHeight w:val="424"/>
        </w:trPr>
        <w:tc>
          <w:tcPr>
            <w:tcW w:w="1159" w:type="pct"/>
            <w:tcBorders>
              <w:top w:val="single" w:sz="4" w:space="0" w:color="auto"/>
              <w:left w:val="single" w:sz="4" w:space="0" w:color="auto"/>
              <w:bottom w:val="single" w:sz="4" w:space="0" w:color="auto"/>
              <w:right w:val="single" w:sz="4" w:space="0" w:color="auto"/>
            </w:tcBorders>
            <w:hideMark/>
          </w:tcPr>
          <w:p w14:paraId="777D025A" w14:textId="77777777" w:rsidR="00E33586" w:rsidRPr="00D12E4D" w:rsidRDefault="00E33586" w:rsidP="00EE0874">
            <w:pPr>
              <w:pStyle w:val="TAH"/>
              <w:rPr>
                <w:lang w:eastAsia="ja-JP"/>
              </w:rPr>
            </w:pPr>
            <w:r w:rsidRPr="00D12E4D">
              <w:rPr>
                <w:lang w:eastAsia="ja-JP"/>
              </w:rPr>
              <w:t>RAN Parameter Category</w:t>
            </w:r>
          </w:p>
        </w:tc>
        <w:tc>
          <w:tcPr>
            <w:tcW w:w="570" w:type="pct"/>
            <w:tcBorders>
              <w:top w:val="single" w:sz="4" w:space="0" w:color="auto"/>
              <w:left w:val="single" w:sz="4" w:space="0" w:color="auto"/>
              <w:bottom w:val="single" w:sz="4" w:space="0" w:color="auto"/>
              <w:right w:val="single" w:sz="4" w:space="0" w:color="auto"/>
            </w:tcBorders>
            <w:hideMark/>
          </w:tcPr>
          <w:p w14:paraId="11D025AB" w14:textId="77777777" w:rsidR="00E33586" w:rsidRPr="00D12E4D" w:rsidRDefault="00E33586" w:rsidP="00EE0874">
            <w:pPr>
              <w:pStyle w:val="TAH"/>
              <w:rPr>
                <w:lang w:eastAsia="ja-JP"/>
              </w:rPr>
            </w:pPr>
            <w:r w:rsidRPr="00D12E4D">
              <w:rPr>
                <w:lang w:eastAsia="ja-JP"/>
              </w:rPr>
              <w:t>RAN Parameter ID</w:t>
            </w:r>
          </w:p>
        </w:tc>
        <w:tc>
          <w:tcPr>
            <w:tcW w:w="580" w:type="pct"/>
            <w:tcBorders>
              <w:top w:val="single" w:sz="4" w:space="0" w:color="auto"/>
              <w:left w:val="single" w:sz="4" w:space="0" w:color="auto"/>
              <w:bottom w:val="single" w:sz="4" w:space="0" w:color="auto"/>
              <w:right w:val="single" w:sz="4" w:space="0" w:color="auto"/>
            </w:tcBorders>
            <w:hideMark/>
          </w:tcPr>
          <w:p w14:paraId="7941C50B" w14:textId="77777777" w:rsidR="00E33586" w:rsidRPr="00D12E4D" w:rsidRDefault="00E33586" w:rsidP="00EE0874">
            <w:pPr>
              <w:pStyle w:val="TAH"/>
              <w:rPr>
                <w:lang w:eastAsia="ja-JP"/>
              </w:rPr>
            </w:pPr>
            <w:r w:rsidRPr="00D12E4D">
              <w:rPr>
                <w:lang w:eastAsia="ja-JP"/>
              </w:rPr>
              <w:t>RAN Parameter Name</w:t>
            </w:r>
          </w:p>
        </w:tc>
        <w:tc>
          <w:tcPr>
            <w:tcW w:w="570" w:type="pct"/>
            <w:tcBorders>
              <w:top w:val="single" w:sz="4" w:space="0" w:color="auto"/>
              <w:left w:val="single" w:sz="4" w:space="0" w:color="auto"/>
              <w:bottom w:val="single" w:sz="4" w:space="0" w:color="auto"/>
              <w:right w:val="single" w:sz="4" w:space="0" w:color="auto"/>
            </w:tcBorders>
            <w:hideMark/>
          </w:tcPr>
          <w:p w14:paraId="6B31327A" w14:textId="77777777" w:rsidR="00E33586" w:rsidRPr="00D12E4D" w:rsidRDefault="00E33586" w:rsidP="00EE0874">
            <w:pPr>
              <w:pStyle w:val="TAH"/>
              <w:rPr>
                <w:rFonts w:eastAsia="Calibri Light" w:cs="Arial"/>
                <w:lang w:eastAsia="ja-JP"/>
              </w:rPr>
            </w:pPr>
            <w:r w:rsidRPr="00D12E4D">
              <w:rPr>
                <w:lang w:eastAsia="ja-JP"/>
              </w:rPr>
              <w:t>RAN Parameter Value Type</w:t>
            </w:r>
          </w:p>
        </w:tc>
        <w:tc>
          <w:tcPr>
            <w:tcW w:w="409" w:type="pct"/>
            <w:tcBorders>
              <w:top w:val="single" w:sz="4" w:space="0" w:color="auto"/>
              <w:left w:val="single" w:sz="4" w:space="0" w:color="auto"/>
              <w:bottom w:val="single" w:sz="4" w:space="0" w:color="auto"/>
              <w:right w:val="single" w:sz="4" w:space="0" w:color="auto"/>
            </w:tcBorders>
            <w:hideMark/>
          </w:tcPr>
          <w:p w14:paraId="596A5958" w14:textId="77777777" w:rsidR="00E33586" w:rsidRPr="00D12E4D" w:rsidRDefault="00E33586" w:rsidP="00EE0874">
            <w:pPr>
              <w:pStyle w:val="TAH"/>
              <w:rPr>
                <w:rFonts w:eastAsia="Calibri Light" w:cs="Arial"/>
                <w:lang w:eastAsia="ja-JP"/>
              </w:rPr>
            </w:pPr>
            <w:r w:rsidRPr="00D12E4D">
              <w:rPr>
                <w:rFonts w:eastAsia="Calibri Light" w:cs="Arial"/>
                <w:lang w:eastAsia="ja-JP"/>
              </w:rPr>
              <w:t>Key Flag</w:t>
            </w:r>
          </w:p>
        </w:tc>
        <w:tc>
          <w:tcPr>
            <w:tcW w:w="570" w:type="pct"/>
            <w:tcBorders>
              <w:top w:val="single" w:sz="4" w:space="0" w:color="auto"/>
              <w:left w:val="single" w:sz="4" w:space="0" w:color="auto"/>
              <w:bottom w:val="single" w:sz="4" w:space="0" w:color="auto"/>
              <w:right w:val="single" w:sz="4" w:space="0" w:color="auto"/>
            </w:tcBorders>
            <w:hideMark/>
          </w:tcPr>
          <w:p w14:paraId="5FF27BE1" w14:textId="77777777" w:rsidR="00E33586" w:rsidRPr="00D12E4D" w:rsidRDefault="00E33586" w:rsidP="00EE0874">
            <w:pPr>
              <w:pStyle w:val="TAH"/>
              <w:rPr>
                <w:rFonts w:eastAsia="Calibri Light" w:cs="Arial"/>
                <w:lang w:eastAsia="ja-JP"/>
              </w:rPr>
            </w:pPr>
            <w:r w:rsidRPr="00D12E4D">
              <w:rPr>
                <w:rFonts w:eastAsia="Calibri Light" w:cs="Arial"/>
                <w:lang w:eastAsia="ja-JP"/>
              </w:rPr>
              <w:t>RAN Parameter Definition</w:t>
            </w:r>
          </w:p>
        </w:tc>
        <w:tc>
          <w:tcPr>
            <w:tcW w:w="1142" w:type="pct"/>
            <w:tcBorders>
              <w:top w:val="single" w:sz="4" w:space="0" w:color="auto"/>
              <w:left w:val="single" w:sz="4" w:space="0" w:color="auto"/>
              <w:bottom w:val="single" w:sz="4" w:space="0" w:color="auto"/>
              <w:right w:val="single" w:sz="4" w:space="0" w:color="auto"/>
            </w:tcBorders>
            <w:hideMark/>
          </w:tcPr>
          <w:p w14:paraId="74874AB1" w14:textId="77777777" w:rsidR="00E33586" w:rsidRPr="00D12E4D" w:rsidRDefault="00E33586" w:rsidP="00EE0874">
            <w:pPr>
              <w:pStyle w:val="TAH"/>
              <w:rPr>
                <w:rFonts w:eastAsia="Calibri Light" w:cs="Arial"/>
                <w:lang w:eastAsia="ja-JP"/>
              </w:rPr>
            </w:pPr>
            <w:r w:rsidRPr="00D12E4D">
              <w:rPr>
                <w:lang w:eastAsia="ja-JP"/>
              </w:rPr>
              <w:t>Semantics</w:t>
            </w:r>
            <w:r w:rsidRPr="00D12E4D">
              <w:rPr>
                <w:rFonts w:eastAsia="Calibri Light" w:cs="Arial"/>
                <w:lang w:eastAsia="ja-JP"/>
              </w:rPr>
              <w:t xml:space="preserve"> Description</w:t>
            </w:r>
          </w:p>
        </w:tc>
      </w:tr>
      <w:tr w:rsidR="00E33586" w:rsidRPr="00D12E4D" w14:paraId="5753903B" w14:textId="77777777" w:rsidTr="00BC705E">
        <w:trPr>
          <w:trHeight w:val="858"/>
        </w:trPr>
        <w:tc>
          <w:tcPr>
            <w:tcW w:w="1159" w:type="pct"/>
            <w:tcBorders>
              <w:top w:val="single" w:sz="4" w:space="0" w:color="auto"/>
              <w:left w:val="single" w:sz="4" w:space="0" w:color="auto"/>
              <w:bottom w:val="single" w:sz="4" w:space="0" w:color="auto"/>
              <w:right w:val="single" w:sz="4" w:space="0" w:color="auto"/>
            </w:tcBorders>
            <w:hideMark/>
          </w:tcPr>
          <w:p w14:paraId="68415C64" w14:textId="77777777" w:rsidR="00E33586" w:rsidRPr="00D12E4D" w:rsidRDefault="00E33586" w:rsidP="00EE0874">
            <w:pPr>
              <w:pStyle w:val="TAL"/>
              <w:rPr>
                <w:lang w:eastAsia="ja-JP"/>
              </w:rPr>
            </w:pPr>
            <w:r w:rsidRPr="00D12E4D">
              <w:rPr>
                <w:lang w:eastAsia="ja-JP"/>
              </w:rPr>
              <w:t>PDCP UE Variables</w:t>
            </w:r>
          </w:p>
        </w:tc>
        <w:tc>
          <w:tcPr>
            <w:tcW w:w="3841" w:type="pct"/>
            <w:gridSpan w:val="6"/>
            <w:tcBorders>
              <w:top w:val="single" w:sz="4" w:space="0" w:color="auto"/>
              <w:left w:val="single" w:sz="4" w:space="0" w:color="auto"/>
              <w:bottom w:val="single" w:sz="4" w:space="0" w:color="auto"/>
              <w:right w:val="single" w:sz="4" w:space="0" w:color="auto"/>
            </w:tcBorders>
          </w:tcPr>
          <w:p w14:paraId="2E8249BC" w14:textId="77777777" w:rsidR="00E33586" w:rsidRPr="003D00CF" w:rsidRDefault="00E33586" w:rsidP="00EE0874">
            <w:pPr>
              <w:pStyle w:val="Heading5"/>
              <w:rPr>
                <w:rFonts w:eastAsiaTheme="minorEastAsia"/>
                <w:lang w:eastAsia="zh-CN"/>
              </w:rPr>
            </w:pPr>
            <w:r w:rsidRPr="00D12E4D">
              <w:rPr>
                <w:rFonts w:eastAsiaTheme="minorEastAsia"/>
                <w:sz w:val="18"/>
                <w:szCs w:val="16"/>
                <w:lang w:eastAsia="zh-CN"/>
              </w:rPr>
              <w:t xml:space="preserve">Defined in Section </w:t>
            </w:r>
            <w:r w:rsidRPr="00D12E4D">
              <w:rPr>
                <w:sz w:val="18"/>
                <w:szCs w:val="16"/>
              </w:rPr>
              <w:t>8.1.1.8 L2 Bearer State Variables for PDCP State Variables</w:t>
            </w:r>
          </w:p>
        </w:tc>
      </w:tr>
      <w:tr w:rsidR="00E33586" w:rsidRPr="00D12E4D" w14:paraId="01A09913" w14:textId="77777777" w:rsidTr="00BC705E">
        <w:trPr>
          <w:trHeight w:val="858"/>
        </w:trPr>
        <w:tc>
          <w:tcPr>
            <w:tcW w:w="1159" w:type="pct"/>
            <w:tcBorders>
              <w:top w:val="single" w:sz="4" w:space="0" w:color="auto"/>
              <w:left w:val="single" w:sz="4" w:space="0" w:color="auto"/>
              <w:bottom w:val="single" w:sz="4" w:space="0" w:color="auto"/>
              <w:right w:val="single" w:sz="4" w:space="0" w:color="auto"/>
            </w:tcBorders>
            <w:hideMark/>
          </w:tcPr>
          <w:p w14:paraId="3BD10698" w14:textId="77777777" w:rsidR="00E33586" w:rsidRPr="00D12E4D" w:rsidRDefault="00E33586" w:rsidP="00EE0874">
            <w:pPr>
              <w:pStyle w:val="TAL"/>
            </w:pPr>
            <w:r w:rsidRPr="00D12E4D">
              <w:t>RLC UM UE Variables</w:t>
            </w:r>
          </w:p>
        </w:tc>
        <w:tc>
          <w:tcPr>
            <w:tcW w:w="3841" w:type="pct"/>
            <w:gridSpan w:val="6"/>
            <w:tcBorders>
              <w:top w:val="single" w:sz="4" w:space="0" w:color="auto"/>
              <w:left w:val="single" w:sz="4" w:space="0" w:color="auto"/>
              <w:bottom w:val="single" w:sz="4" w:space="0" w:color="auto"/>
              <w:right w:val="single" w:sz="4" w:space="0" w:color="auto"/>
            </w:tcBorders>
            <w:hideMark/>
          </w:tcPr>
          <w:p w14:paraId="5CF6C2EB" w14:textId="77777777" w:rsidR="00E33586" w:rsidRPr="00D12E4D" w:rsidRDefault="00E33586" w:rsidP="00EE0874">
            <w:pPr>
              <w:pStyle w:val="TAL"/>
              <w:rPr>
                <w:rFonts w:eastAsiaTheme="minorEastAsia"/>
                <w:lang w:eastAsia="zh-CN"/>
              </w:rPr>
            </w:pPr>
            <w:r w:rsidRPr="00D12E4D">
              <w:rPr>
                <w:rFonts w:eastAsiaTheme="minorEastAsia"/>
                <w:szCs w:val="18"/>
                <w:lang w:eastAsia="zh-CN"/>
              </w:rPr>
              <w:t xml:space="preserve">Defined in Section </w:t>
            </w:r>
            <w:r w:rsidRPr="00D12E4D">
              <w:rPr>
                <w:szCs w:val="18"/>
              </w:rPr>
              <w:t>8.1.1.8 L2 Bearer State Variables for RLC UM State Variables</w:t>
            </w:r>
          </w:p>
        </w:tc>
      </w:tr>
      <w:tr w:rsidR="00E33586" w:rsidRPr="00D12E4D" w14:paraId="72BA24AA" w14:textId="77777777" w:rsidTr="00BC705E">
        <w:trPr>
          <w:trHeight w:val="820"/>
        </w:trPr>
        <w:tc>
          <w:tcPr>
            <w:tcW w:w="1159" w:type="pct"/>
            <w:tcBorders>
              <w:top w:val="single" w:sz="4" w:space="0" w:color="auto"/>
              <w:left w:val="single" w:sz="4" w:space="0" w:color="auto"/>
              <w:bottom w:val="single" w:sz="4" w:space="0" w:color="auto"/>
              <w:right w:val="single" w:sz="4" w:space="0" w:color="auto"/>
            </w:tcBorders>
            <w:hideMark/>
          </w:tcPr>
          <w:p w14:paraId="091D305E" w14:textId="77777777" w:rsidR="00E33586" w:rsidRPr="00D12E4D" w:rsidRDefault="00E33586" w:rsidP="00EE0874">
            <w:pPr>
              <w:pStyle w:val="TAL"/>
            </w:pPr>
            <w:r w:rsidRPr="00D12E4D">
              <w:t>RLC AM UE Variables</w:t>
            </w:r>
          </w:p>
        </w:tc>
        <w:tc>
          <w:tcPr>
            <w:tcW w:w="3841" w:type="pct"/>
            <w:gridSpan w:val="6"/>
            <w:tcBorders>
              <w:top w:val="single" w:sz="4" w:space="0" w:color="auto"/>
              <w:left w:val="single" w:sz="4" w:space="0" w:color="auto"/>
              <w:bottom w:val="single" w:sz="4" w:space="0" w:color="auto"/>
              <w:right w:val="single" w:sz="4" w:space="0" w:color="auto"/>
            </w:tcBorders>
            <w:hideMark/>
          </w:tcPr>
          <w:p w14:paraId="3FD53E0C" w14:textId="77777777" w:rsidR="00E33586" w:rsidRPr="00D12E4D" w:rsidRDefault="00E33586" w:rsidP="00EE0874">
            <w:pPr>
              <w:pStyle w:val="TAL"/>
              <w:rPr>
                <w:rFonts w:eastAsiaTheme="minorEastAsia"/>
                <w:lang w:eastAsia="zh-CN"/>
              </w:rPr>
            </w:pPr>
            <w:r w:rsidRPr="00D12E4D">
              <w:rPr>
                <w:rFonts w:eastAsiaTheme="minorEastAsia"/>
                <w:szCs w:val="18"/>
                <w:lang w:eastAsia="zh-CN"/>
              </w:rPr>
              <w:t xml:space="preserve">Defined in Section </w:t>
            </w:r>
            <w:r w:rsidRPr="00D12E4D">
              <w:rPr>
                <w:szCs w:val="18"/>
              </w:rPr>
              <w:t>8.1.1.8 L2 Bearer State Variables for RLC AM State Variables</w:t>
            </w:r>
          </w:p>
        </w:tc>
      </w:tr>
      <w:tr w:rsidR="00E33586" w:rsidRPr="00D12E4D" w14:paraId="0A363848" w14:textId="77777777" w:rsidTr="00BC705E">
        <w:tc>
          <w:tcPr>
            <w:tcW w:w="1159" w:type="pct"/>
            <w:vMerge w:val="restart"/>
            <w:tcBorders>
              <w:top w:val="single" w:sz="4" w:space="0" w:color="auto"/>
              <w:left w:val="single" w:sz="4" w:space="0" w:color="auto"/>
              <w:bottom w:val="single" w:sz="4" w:space="0" w:color="auto"/>
              <w:right w:val="single" w:sz="4" w:space="0" w:color="auto"/>
            </w:tcBorders>
            <w:hideMark/>
          </w:tcPr>
          <w:p w14:paraId="6A1D8F3B" w14:textId="77777777" w:rsidR="00E33586" w:rsidRPr="00D12E4D" w:rsidRDefault="00E33586" w:rsidP="00EE0874">
            <w:pPr>
              <w:pStyle w:val="TAL"/>
            </w:pPr>
            <w:r w:rsidRPr="00D12E4D">
              <w:t>MAC Variables</w:t>
            </w:r>
          </w:p>
        </w:tc>
        <w:tc>
          <w:tcPr>
            <w:tcW w:w="570" w:type="pct"/>
            <w:tcBorders>
              <w:top w:val="single" w:sz="4" w:space="0" w:color="auto"/>
              <w:left w:val="single" w:sz="4" w:space="0" w:color="auto"/>
              <w:bottom w:val="single" w:sz="4" w:space="0" w:color="auto"/>
              <w:right w:val="single" w:sz="4" w:space="0" w:color="auto"/>
            </w:tcBorders>
            <w:hideMark/>
          </w:tcPr>
          <w:p w14:paraId="0B0CC5D8" w14:textId="77777777" w:rsidR="00E33586" w:rsidRPr="00D12E4D" w:rsidRDefault="00E33586" w:rsidP="00EE0874">
            <w:pPr>
              <w:pStyle w:val="TAL"/>
            </w:pPr>
            <w:r w:rsidRPr="00D12E4D">
              <w:t>100</w:t>
            </w:r>
          </w:p>
        </w:tc>
        <w:tc>
          <w:tcPr>
            <w:tcW w:w="580" w:type="pct"/>
            <w:tcBorders>
              <w:top w:val="single" w:sz="4" w:space="0" w:color="auto"/>
              <w:left w:val="single" w:sz="4" w:space="0" w:color="auto"/>
              <w:bottom w:val="single" w:sz="4" w:space="0" w:color="auto"/>
              <w:right w:val="single" w:sz="4" w:space="0" w:color="auto"/>
            </w:tcBorders>
            <w:hideMark/>
          </w:tcPr>
          <w:p w14:paraId="040EA92B" w14:textId="77777777" w:rsidR="00E33586" w:rsidRPr="00D12E4D" w:rsidRDefault="00E33586" w:rsidP="00EE0874">
            <w:pPr>
              <w:pStyle w:val="TAL"/>
            </w:pPr>
            <w:r w:rsidRPr="00D12E4D">
              <w:t>UL MAC CE</w:t>
            </w:r>
          </w:p>
        </w:tc>
        <w:tc>
          <w:tcPr>
            <w:tcW w:w="570" w:type="pct"/>
            <w:tcBorders>
              <w:top w:val="single" w:sz="4" w:space="0" w:color="auto"/>
              <w:left w:val="single" w:sz="4" w:space="0" w:color="auto"/>
              <w:bottom w:val="single" w:sz="4" w:space="0" w:color="auto"/>
              <w:right w:val="single" w:sz="4" w:space="0" w:color="auto"/>
            </w:tcBorders>
            <w:hideMark/>
          </w:tcPr>
          <w:p w14:paraId="417C84DA" w14:textId="77777777" w:rsidR="00E33586" w:rsidRPr="00D12E4D" w:rsidRDefault="00E33586" w:rsidP="00EE0874">
            <w:pPr>
              <w:pStyle w:val="TAL"/>
              <w:rPr>
                <w:lang w:eastAsia="ja-JP"/>
              </w:rPr>
            </w:pPr>
            <w:r w:rsidRPr="00D12E4D">
              <w:rPr>
                <w:lang w:eastAsia="ja-JP"/>
              </w:rPr>
              <w:t>ELEMENT</w:t>
            </w:r>
          </w:p>
        </w:tc>
        <w:tc>
          <w:tcPr>
            <w:tcW w:w="409" w:type="pct"/>
            <w:tcBorders>
              <w:top w:val="single" w:sz="4" w:space="0" w:color="auto"/>
              <w:left w:val="single" w:sz="4" w:space="0" w:color="auto"/>
              <w:bottom w:val="single" w:sz="4" w:space="0" w:color="auto"/>
              <w:right w:val="single" w:sz="4" w:space="0" w:color="auto"/>
            </w:tcBorders>
            <w:hideMark/>
          </w:tcPr>
          <w:p w14:paraId="61017BCE" w14:textId="77777777" w:rsidR="00E33586" w:rsidRPr="00D12E4D" w:rsidRDefault="00E33586" w:rsidP="00EE0874">
            <w:pPr>
              <w:pStyle w:val="TAL"/>
              <w:rPr>
                <w:lang w:eastAsia="ja-JP"/>
              </w:rPr>
            </w:pPr>
            <w:r w:rsidRPr="00D12E4D">
              <w:rPr>
                <w:lang w:eastAsia="ja-JP"/>
              </w:rPr>
              <w:t>FALSE</w:t>
            </w:r>
          </w:p>
        </w:tc>
        <w:tc>
          <w:tcPr>
            <w:tcW w:w="570" w:type="pct"/>
            <w:tcBorders>
              <w:top w:val="single" w:sz="4" w:space="0" w:color="auto"/>
              <w:left w:val="single" w:sz="4" w:space="0" w:color="auto"/>
              <w:bottom w:val="single" w:sz="4" w:space="0" w:color="auto"/>
              <w:right w:val="single" w:sz="4" w:space="0" w:color="auto"/>
            </w:tcBorders>
          </w:tcPr>
          <w:p w14:paraId="10F77B29" w14:textId="77777777" w:rsidR="00E33586" w:rsidRPr="00D12E4D" w:rsidRDefault="00E33586" w:rsidP="00EE0874">
            <w:pPr>
              <w:pStyle w:val="TAL"/>
              <w:rPr>
                <w:rFonts w:eastAsiaTheme="minorEastAsia"/>
                <w:lang w:eastAsia="zh-CN"/>
              </w:rPr>
            </w:pPr>
            <w:r w:rsidRPr="00D12E4D">
              <w:rPr>
                <w:lang w:eastAsia="ja-JP"/>
              </w:rPr>
              <w:t>OCTET STRING</w:t>
            </w:r>
          </w:p>
        </w:tc>
        <w:tc>
          <w:tcPr>
            <w:tcW w:w="1142" w:type="pct"/>
            <w:vMerge w:val="restart"/>
            <w:tcBorders>
              <w:top w:val="single" w:sz="4" w:space="0" w:color="auto"/>
              <w:left w:val="single" w:sz="4" w:space="0" w:color="auto"/>
              <w:bottom w:val="single" w:sz="4" w:space="0" w:color="auto"/>
              <w:right w:val="single" w:sz="4" w:space="0" w:color="auto"/>
            </w:tcBorders>
            <w:hideMark/>
          </w:tcPr>
          <w:p w14:paraId="013C87E6" w14:textId="77777777" w:rsidR="00E33586" w:rsidRPr="00D12E4D" w:rsidRDefault="00E33586" w:rsidP="00EE0874">
            <w:pPr>
              <w:pStyle w:val="TAL"/>
              <w:rPr>
                <w:rFonts w:eastAsiaTheme="minorEastAsia"/>
                <w:lang w:eastAsia="zh-CN"/>
              </w:rPr>
            </w:pPr>
            <w:r w:rsidRPr="00D12E4D">
              <w:rPr>
                <w:rFonts w:eastAsiaTheme="minorEastAsia"/>
                <w:lang w:eastAsia="zh-CN"/>
              </w:rPr>
              <w:t>This shall be used to report MAC CE Structure as per TS 38.321 [26] clause 6.1.3</w:t>
            </w:r>
          </w:p>
        </w:tc>
      </w:tr>
      <w:tr w:rsidR="00E33586" w:rsidRPr="00D12E4D" w14:paraId="2488C68E" w14:textId="77777777" w:rsidTr="00BC705E">
        <w:tc>
          <w:tcPr>
            <w:tcW w:w="0" w:type="auto"/>
            <w:vMerge/>
            <w:tcBorders>
              <w:top w:val="single" w:sz="4" w:space="0" w:color="auto"/>
              <w:left w:val="single" w:sz="4" w:space="0" w:color="auto"/>
              <w:bottom w:val="single" w:sz="4" w:space="0" w:color="auto"/>
              <w:right w:val="single" w:sz="4" w:space="0" w:color="auto"/>
            </w:tcBorders>
            <w:vAlign w:val="center"/>
            <w:hideMark/>
          </w:tcPr>
          <w:p w14:paraId="5D19DEB3" w14:textId="77777777" w:rsidR="00E33586" w:rsidRPr="00D12E4D" w:rsidRDefault="00E33586" w:rsidP="00EE0874">
            <w:pPr>
              <w:spacing w:after="0"/>
              <w:rPr>
                <w:rFonts w:ascii="Arial" w:hAnsi="Arial"/>
                <w:sz w:val="18"/>
              </w:rPr>
            </w:pPr>
          </w:p>
        </w:tc>
        <w:tc>
          <w:tcPr>
            <w:tcW w:w="570" w:type="pct"/>
            <w:tcBorders>
              <w:top w:val="single" w:sz="4" w:space="0" w:color="auto"/>
              <w:left w:val="single" w:sz="4" w:space="0" w:color="auto"/>
              <w:bottom w:val="single" w:sz="4" w:space="0" w:color="auto"/>
              <w:right w:val="single" w:sz="4" w:space="0" w:color="auto"/>
            </w:tcBorders>
            <w:hideMark/>
          </w:tcPr>
          <w:p w14:paraId="44815560" w14:textId="77777777" w:rsidR="00E33586" w:rsidRPr="00D12E4D" w:rsidRDefault="00E33586" w:rsidP="00EE0874">
            <w:pPr>
              <w:pStyle w:val="TAL"/>
            </w:pPr>
            <w:r w:rsidRPr="00D12E4D">
              <w:t>101</w:t>
            </w:r>
          </w:p>
        </w:tc>
        <w:tc>
          <w:tcPr>
            <w:tcW w:w="580" w:type="pct"/>
            <w:tcBorders>
              <w:top w:val="single" w:sz="4" w:space="0" w:color="auto"/>
              <w:left w:val="single" w:sz="4" w:space="0" w:color="auto"/>
              <w:bottom w:val="single" w:sz="4" w:space="0" w:color="auto"/>
              <w:right w:val="single" w:sz="4" w:space="0" w:color="auto"/>
            </w:tcBorders>
            <w:hideMark/>
          </w:tcPr>
          <w:p w14:paraId="30B52C07" w14:textId="77777777" w:rsidR="00E33586" w:rsidRPr="00D12E4D" w:rsidRDefault="00E33586" w:rsidP="00EE0874">
            <w:pPr>
              <w:pStyle w:val="TAL"/>
            </w:pPr>
            <w:r w:rsidRPr="00D12E4D">
              <w:t>DL MAC CE</w:t>
            </w:r>
          </w:p>
        </w:tc>
        <w:tc>
          <w:tcPr>
            <w:tcW w:w="570" w:type="pct"/>
            <w:tcBorders>
              <w:top w:val="single" w:sz="4" w:space="0" w:color="auto"/>
              <w:left w:val="single" w:sz="4" w:space="0" w:color="auto"/>
              <w:bottom w:val="single" w:sz="4" w:space="0" w:color="auto"/>
              <w:right w:val="single" w:sz="4" w:space="0" w:color="auto"/>
            </w:tcBorders>
            <w:hideMark/>
          </w:tcPr>
          <w:p w14:paraId="3166CE74" w14:textId="77777777" w:rsidR="00E33586" w:rsidRPr="00D12E4D" w:rsidRDefault="00E33586" w:rsidP="00EE0874">
            <w:pPr>
              <w:pStyle w:val="TAL"/>
              <w:rPr>
                <w:lang w:eastAsia="ja-JP"/>
              </w:rPr>
            </w:pPr>
            <w:r w:rsidRPr="00D12E4D">
              <w:rPr>
                <w:lang w:eastAsia="ja-JP"/>
              </w:rPr>
              <w:t>ELEMENT</w:t>
            </w:r>
          </w:p>
        </w:tc>
        <w:tc>
          <w:tcPr>
            <w:tcW w:w="409" w:type="pct"/>
            <w:tcBorders>
              <w:top w:val="single" w:sz="4" w:space="0" w:color="auto"/>
              <w:left w:val="single" w:sz="4" w:space="0" w:color="auto"/>
              <w:bottom w:val="single" w:sz="4" w:space="0" w:color="auto"/>
              <w:right w:val="single" w:sz="4" w:space="0" w:color="auto"/>
            </w:tcBorders>
            <w:hideMark/>
          </w:tcPr>
          <w:p w14:paraId="500AFDAC" w14:textId="77777777" w:rsidR="00E33586" w:rsidRPr="00D12E4D" w:rsidRDefault="00E33586" w:rsidP="00EE0874">
            <w:pPr>
              <w:pStyle w:val="TAL"/>
              <w:rPr>
                <w:lang w:eastAsia="ja-JP"/>
              </w:rPr>
            </w:pPr>
            <w:r w:rsidRPr="00D12E4D">
              <w:rPr>
                <w:lang w:eastAsia="ja-JP"/>
              </w:rPr>
              <w:t>FALSE</w:t>
            </w:r>
          </w:p>
        </w:tc>
        <w:tc>
          <w:tcPr>
            <w:tcW w:w="570" w:type="pct"/>
            <w:tcBorders>
              <w:top w:val="single" w:sz="4" w:space="0" w:color="auto"/>
              <w:left w:val="single" w:sz="4" w:space="0" w:color="auto"/>
              <w:bottom w:val="single" w:sz="4" w:space="0" w:color="auto"/>
              <w:right w:val="single" w:sz="4" w:space="0" w:color="auto"/>
            </w:tcBorders>
          </w:tcPr>
          <w:p w14:paraId="50B29EE7" w14:textId="77777777" w:rsidR="00E33586" w:rsidRPr="00D12E4D" w:rsidRDefault="00E33586" w:rsidP="00EE0874">
            <w:pPr>
              <w:pStyle w:val="TAL"/>
              <w:rPr>
                <w:rFonts w:eastAsiaTheme="minorEastAsia"/>
                <w:lang w:eastAsia="zh-CN"/>
              </w:rPr>
            </w:pPr>
            <w:r w:rsidRPr="00D12E4D">
              <w:rPr>
                <w:lang w:eastAsia="ja-JP"/>
              </w:rPr>
              <w:t>OCTET 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86E193" w14:textId="77777777" w:rsidR="00E33586" w:rsidRPr="00D12E4D" w:rsidRDefault="00E33586" w:rsidP="00EE0874">
            <w:pPr>
              <w:spacing w:after="0"/>
              <w:rPr>
                <w:rFonts w:ascii="Arial" w:eastAsiaTheme="minorEastAsia" w:hAnsi="Arial"/>
                <w:sz w:val="18"/>
                <w:lang w:eastAsia="zh-CN"/>
              </w:rPr>
            </w:pPr>
          </w:p>
        </w:tc>
      </w:tr>
      <w:tr w:rsidR="00E33586" w:rsidRPr="00D12E4D" w14:paraId="37F195B8" w14:textId="77777777" w:rsidTr="00BC705E">
        <w:tc>
          <w:tcPr>
            <w:tcW w:w="0" w:type="auto"/>
            <w:vMerge/>
            <w:tcBorders>
              <w:top w:val="single" w:sz="4" w:space="0" w:color="auto"/>
              <w:left w:val="single" w:sz="4" w:space="0" w:color="auto"/>
              <w:bottom w:val="single" w:sz="4" w:space="0" w:color="auto"/>
              <w:right w:val="single" w:sz="4" w:space="0" w:color="auto"/>
            </w:tcBorders>
            <w:vAlign w:val="center"/>
            <w:hideMark/>
          </w:tcPr>
          <w:p w14:paraId="2E35FCB2" w14:textId="77777777" w:rsidR="00E33586" w:rsidRPr="00D12E4D" w:rsidRDefault="00E33586" w:rsidP="00EE0874">
            <w:pPr>
              <w:spacing w:after="0"/>
              <w:rPr>
                <w:rFonts w:ascii="Arial" w:hAnsi="Arial"/>
                <w:sz w:val="18"/>
              </w:rPr>
            </w:pPr>
          </w:p>
        </w:tc>
        <w:tc>
          <w:tcPr>
            <w:tcW w:w="570" w:type="pct"/>
            <w:tcBorders>
              <w:top w:val="single" w:sz="4" w:space="0" w:color="auto"/>
              <w:left w:val="single" w:sz="4" w:space="0" w:color="auto"/>
              <w:bottom w:val="single" w:sz="4" w:space="0" w:color="auto"/>
              <w:right w:val="single" w:sz="4" w:space="0" w:color="auto"/>
            </w:tcBorders>
            <w:hideMark/>
          </w:tcPr>
          <w:p w14:paraId="682BFA99" w14:textId="77777777" w:rsidR="00E33586" w:rsidRPr="00D12E4D" w:rsidRDefault="00E33586" w:rsidP="00EE0874">
            <w:pPr>
              <w:pStyle w:val="TAL"/>
            </w:pPr>
            <w:r w:rsidRPr="00D12E4D">
              <w:t>102</w:t>
            </w:r>
          </w:p>
        </w:tc>
        <w:tc>
          <w:tcPr>
            <w:tcW w:w="580" w:type="pct"/>
            <w:tcBorders>
              <w:top w:val="single" w:sz="4" w:space="0" w:color="auto"/>
              <w:left w:val="single" w:sz="4" w:space="0" w:color="auto"/>
              <w:bottom w:val="single" w:sz="4" w:space="0" w:color="auto"/>
              <w:right w:val="single" w:sz="4" w:space="0" w:color="auto"/>
            </w:tcBorders>
            <w:hideMark/>
          </w:tcPr>
          <w:p w14:paraId="7A39B9C9" w14:textId="77777777" w:rsidR="00E33586" w:rsidRPr="00D12E4D" w:rsidRDefault="00E33586" w:rsidP="00EE0874">
            <w:pPr>
              <w:pStyle w:val="TAL"/>
            </w:pPr>
            <w:r w:rsidRPr="00D12E4D">
              <w:t>DL Buffer Occupancy</w:t>
            </w:r>
          </w:p>
        </w:tc>
        <w:tc>
          <w:tcPr>
            <w:tcW w:w="570" w:type="pct"/>
            <w:tcBorders>
              <w:top w:val="single" w:sz="4" w:space="0" w:color="auto"/>
              <w:left w:val="single" w:sz="4" w:space="0" w:color="auto"/>
              <w:bottom w:val="single" w:sz="4" w:space="0" w:color="auto"/>
              <w:right w:val="single" w:sz="4" w:space="0" w:color="auto"/>
            </w:tcBorders>
            <w:hideMark/>
          </w:tcPr>
          <w:p w14:paraId="13995E0A" w14:textId="77777777" w:rsidR="00E33586" w:rsidRPr="00D12E4D" w:rsidRDefault="00E33586" w:rsidP="00EE0874">
            <w:pPr>
              <w:pStyle w:val="TAL"/>
              <w:rPr>
                <w:lang w:eastAsia="ja-JP"/>
              </w:rPr>
            </w:pPr>
            <w:r w:rsidRPr="00D12E4D">
              <w:rPr>
                <w:lang w:eastAsia="ja-JP"/>
              </w:rPr>
              <w:t>ELEMENT</w:t>
            </w:r>
          </w:p>
        </w:tc>
        <w:tc>
          <w:tcPr>
            <w:tcW w:w="409" w:type="pct"/>
            <w:tcBorders>
              <w:top w:val="single" w:sz="4" w:space="0" w:color="auto"/>
              <w:left w:val="single" w:sz="4" w:space="0" w:color="auto"/>
              <w:bottom w:val="single" w:sz="4" w:space="0" w:color="auto"/>
              <w:right w:val="single" w:sz="4" w:space="0" w:color="auto"/>
            </w:tcBorders>
            <w:hideMark/>
          </w:tcPr>
          <w:p w14:paraId="7DB96F95" w14:textId="77777777" w:rsidR="00E33586" w:rsidRPr="00D12E4D" w:rsidRDefault="00E33586" w:rsidP="00EE0874">
            <w:pPr>
              <w:pStyle w:val="TAL"/>
              <w:rPr>
                <w:lang w:eastAsia="ja-JP"/>
              </w:rPr>
            </w:pPr>
            <w:r w:rsidRPr="00D12E4D">
              <w:rPr>
                <w:lang w:eastAsia="ja-JP"/>
              </w:rPr>
              <w:t>FALSE</w:t>
            </w:r>
          </w:p>
        </w:tc>
        <w:tc>
          <w:tcPr>
            <w:tcW w:w="570" w:type="pct"/>
            <w:tcBorders>
              <w:top w:val="single" w:sz="4" w:space="0" w:color="auto"/>
              <w:left w:val="single" w:sz="4" w:space="0" w:color="auto"/>
              <w:bottom w:val="single" w:sz="4" w:space="0" w:color="auto"/>
              <w:right w:val="single" w:sz="4" w:space="0" w:color="auto"/>
            </w:tcBorders>
          </w:tcPr>
          <w:p w14:paraId="4DFAB20C" w14:textId="77777777" w:rsidR="00E33586" w:rsidRPr="00D12E4D" w:rsidRDefault="00E33586" w:rsidP="00EE0874">
            <w:pPr>
              <w:pStyle w:val="TAL"/>
              <w:rPr>
                <w:lang w:eastAsia="ja-JP"/>
              </w:rPr>
            </w:pPr>
            <w:r w:rsidRPr="00D12E4D">
              <w:rPr>
                <w:lang w:eastAsia="ja-JP"/>
              </w:rPr>
              <w:t>INTEGER</w:t>
            </w:r>
          </w:p>
        </w:tc>
        <w:tc>
          <w:tcPr>
            <w:tcW w:w="1142" w:type="pct"/>
            <w:tcBorders>
              <w:top w:val="single" w:sz="4" w:space="0" w:color="auto"/>
              <w:left w:val="single" w:sz="4" w:space="0" w:color="auto"/>
              <w:bottom w:val="single" w:sz="4" w:space="0" w:color="auto"/>
              <w:right w:val="single" w:sz="4" w:space="0" w:color="auto"/>
            </w:tcBorders>
            <w:hideMark/>
          </w:tcPr>
          <w:p w14:paraId="258D4735" w14:textId="6130F775" w:rsidR="00E33586" w:rsidRPr="00D12E4D" w:rsidRDefault="00E33586" w:rsidP="00EE0874">
            <w:pPr>
              <w:pStyle w:val="TAL"/>
              <w:rPr>
                <w:rFonts w:eastAsiaTheme="minorEastAsia"/>
                <w:lang w:eastAsia="zh-CN"/>
              </w:rPr>
            </w:pPr>
            <w:r w:rsidRPr="00D12E4D">
              <w:rPr>
                <w:rFonts w:eastAsiaTheme="minorEastAsia"/>
                <w:lang w:eastAsia="zh-CN"/>
              </w:rPr>
              <w:t>DL Buffer Occupancy at RLC.</w:t>
            </w:r>
            <w:r w:rsidR="00806689">
              <w:rPr>
                <w:rFonts w:eastAsiaTheme="minorEastAsia"/>
                <w:lang w:eastAsia="zh-CN"/>
              </w:rPr>
              <w:t xml:space="preserve"> </w:t>
            </w:r>
            <w:r w:rsidRPr="00D12E4D">
              <w:rPr>
                <w:rFonts w:eastAsiaTheme="minorEastAsia"/>
                <w:lang w:eastAsia="zh-CN"/>
              </w:rPr>
              <w:t>Expressed as absolute values in terms of Number of Kilo Bytes (KB)</w:t>
            </w:r>
          </w:p>
        </w:tc>
      </w:tr>
      <w:tr w:rsidR="00E33586" w:rsidRPr="00D12E4D" w14:paraId="08597DFF" w14:textId="77777777" w:rsidTr="00BC705E">
        <w:tc>
          <w:tcPr>
            <w:tcW w:w="1159" w:type="pct"/>
            <w:vMerge w:val="restart"/>
            <w:tcBorders>
              <w:top w:val="single" w:sz="4" w:space="0" w:color="auto"/>
              <w:left w:val="single" w:sz="4" w:space="0" w:color="auto"/>
              <w:bottom w:val="single" w:sz="4" w:space="0" w:color="auto"/>
              <w:right w:val="single" w:sz="4" w:space="0" w:color="auto"/>
            </w:tcBorders>
            <w:hideMark/>
          </w:tcPr>
          <w:p w14:paraId="4A098909" w14:textId="77777777" w:rsidR="00E33586" w:rsidRPr="00D12E4D" w:rsidRDefault="00E33586" w:rsidP="00EE0874">
            <w:pPr>
              <w:pStyle w:val="TAL"/>
            </w:pPr>
            <w:r w:rsidRPr="00D12E4D">
              <w:t>RRC State</w:t>
            </w:r>
          </w:p>
        </w:tc>
        <w:tc>
          <w:tcPr>
            <w:tcW w:w="570" w:type="pct"/>
            <w:tcBorders>
              <w:top w:val="single" w:sz="4" w:space="0" w:color="auto"/>
              <w:left w:val="single" w:sz="4" w:space="0" w:color="auto"/>
              <w:bottom w:val="single" w:sz="4" w:space="0" w:color="auto"/>
              <w:right w:val="single" w:sz="4" w:space="0" w:color="auto"/>
            </w:tcBorders>
            <w:hideMark/>
          </w:tcPr>
          <w:p w14:paraId="6ADB0C43" w14:textId="77777777" w:rsidR="00E33586" w:rsidRPr="00D12E4D" w:rsidRDefault="00E33586" w:rsidP="00EE0874">
            <w:pPr>
              <w:pStyle w:val="TAL"/>
            </w:pPr>
            <w:r w:rsidRPr="00D12E4D">
              <w:t>201</w:t>
            </w:r>
          </w:p>
        </w:tc>
        <w:tc>
          <w:tcPr>
            <w:tcW w:w="580" w:type="pct"/>
            <w:tcBorders>
              <w:top w:val="single" w:sz="4" w:space="0" w:color="auto"/>
              <w:left w:val="single" w:sz="4" w:space="0" w:color="auto"/>
              <w:bottom w:val="single" w:sz="4" w:space="0" w:color="auto"/>
              <w:right w:val="single" w:sz="4" w:space="0" w:color="auto"/>
            </w:tcBorders>
            <w:hideMark/>
          </w:tcPr>
          <w:p w14:paraId="7072590D" w14:textId="77777777" w:rsidR="00E33586" w:rsidRPr="00D12E4D" w:rsidRDefault="00E33586" w:rsidP="00EE0874">
            <w:pPr>
              <w:pStyle w:val="TAL"/>
            </w:pPr>
            <w:r w:rsidRPr="00D12E4D">
              <w:rPr>
                <w:lang w:eastAsia="ja-JP"/>
              </w:rPr>
              <w:t>Current RRC State</w:t>
            </w:r>
          </w:p>
        </w:tc>
        <w:tc>
          <w:tcPr>
            <w:tcW w:w="570" w:type="pct"/>
            <w:tcBorders>
              <w:top w:val="single" w:sz="4" w:space="0" w:color="auto"/>
              <w:left w:val="single" w:sz="4" w:space="0" w:color="auto"/>
              <w:bottom w:val="single" w:sz="4" w:space="0" w:color="auto"/>
              <w:right w:val="single" w:sz="4" w:space="0" w:color="auto"/>
            </w:tcBorders>
            <w:hideMark/>
          </w:tcPr>
          <w:p w14:paraId="6DCF4B85" w14:textId="77777777" w:rsidR="00E33586" w:rsidRPr="00D12E4D" w:rsidRDefault="00E33586" w:rsidP="00EE0874">
            <w:pPr>
              <w:pStyle w:val="TAL"/>
              <w:rPr>
                <w:lang w:eastAsia="ja-JP"/>
              </w:rPr>
            </w:pPr>
            <w:r w:rsidRPr="00D12E4D">
              <w:rPr>
                <w:lang w:eastAsia="ja-JP"/>
              </w:rPr>
              <w:t>ELEMENT</w:t>
            </w:r>
          </w:p>
        </w:tc>
        <w:tc>
          <w:tcPr>
            <w:tcW w:w="409" w:type="pct"/>
            <w:tcBorders>
              <w:top w:val="single" w:sz="4" w:space="0" w:color="auto"/>
              <w:left w:val="single" w:sz="4" w:space="0" w:color="auto"/>
              <w:bottom w:val="single" w:sz="4" w:space="0" w:color="auto"/>
              <w:right w:val="single" w:sz="4" w:space="0" w:color="auto"/>
            </w:tcBorders>
            <w:hideMark/>
          </w:tcPr>
          <w:p w14:paraId="44911AA3" w14:textId="77777777" w:rsidR="00E33586" w:rsidRPr="00D12E4D" w:rsidRDefault="00E33586" w:rsidP="00EE0874">
            <w:pPr>
              <w:pStyle w:val="TAL"/>
              <w:rPr>
                <w:lang w:eastAsia="ja-JP"/>
              </w:rPr>
            </w:pPr>
            <w:r w:rsidRPr="00D12E4D">
              <w:rPr>
                <w:lang w:eastAsia="ja-JP"/>
              </w:rPr>
              <w:t>FALSE</w:t>
            </w:r>
          </w:p>
        </w:tc>
        <w:tc>
          <w:tcPr>
            <w:tcW w:w="570" w:type="pct"/>
            <w:tcBorders>
              <w:top w:val="single" w:sz="4" w:space="0" w:color="auto"/>
              <w:left w:val="single" w:sz="4" w:space="0" w:color="auto"/>
              <w:bottom w:val="single" w:sz="4" w:space="0" w:color="auto"/>
              <w:right w:val="single" w:sz="4" w:space="0" w:color="auto"/>
            </w:tcBorders>
            <w:hideMark/>
          </w:tcPr>
          <w:p w14:paraId="0DB7B9A8" w14:textId="77777777" w:rsidR="00E33586" w:rsidRPr="00D12E4D" w:rsidRDefault="00E33586" w:rsidP="00EE0874">
            <w:pPr>
              <w:pStyle w:val="TAL"/>
              <w:rPr>
                <w:rFonts w:eastAsiaTheme="minorEastAsia"/>
                <w:lang w:eastAsia="zh-CN"/>
              </w:rPr>
            </w:pPr>
            <w:r w:rsidRPr="00D12E4D">
              <w:rPr>
                <w:rFonts w:eastAsiaTheme="minorEastAsia"/>
                <w:lang w:eastAsia="zh-CN"/>
              </w:rPr>
              <w:t>Defined in Section 9.3.37.</w:t>
            </w:r>
          </w:p>
        </w:tc>
        <w:tc>
          <w:tcPr>
            <w:tcW w:w="1142" w:type="pct"/>
            <w:tcBorders>
              <w:top w:val="single" w:sz="4" w:space="0" w:color="auto"/>
              <w:left w:val="single" w:sz="4" w:space="0" w:color="auto"/>
              <w:bottom w:val="single" w:sz="4" w:space="0" w:color="auto"/>
              <w:right w:val="single" w:sz="4" w:space="0" w:color="auto"/>
            </w:tcBorders>
            <w:hideMark/>
          </w:tcPr>
          <w:p w14:paraId="5C5A1EB9" w14:textId="77777777" w:rsidR="00E33586" w:rsidRPr="00D12E4D" w:rsidRDefault="00E33586" w:rsidP="00EE0874">
            <w:pPr>
              <w:pStyle w:val="TAL"/>
              <w:rPr>
                <w:rFonts w:eastAsiaTheme="minorEastAsia"/>
                <w:lang w:eastAsia="zh-CN"/>
              </w:rPr>
            </w:pPr>
            <w:r w:rsidRPr="00D12E4D">
              <w:rPr>
                <w:rFonts w:eastAsiaTheme="minorEastAsia"/>
                <w:lang w:eastAsia="zh-CN"/>
              </w:rPr>
              <w:t xml:space="preserve">This shall be used to report the RRC state before RRC state change. </w:t>
            </w:r>
          </w:p>
        </w:tc>
      </w:tr>
      <w:tr w:rsidR="00E33586" w:rsidRPr="00D12E4D" w14:paraId="292531B0" w14:textId="77777777" w:rsidTr="00BC705E">
        <w:tc>
          <w:tcPr>
            <w:tcW w:w="0" w:type="auto"/>
            <w:vMerge/>
            <w:tcBorders>
              <w:top w:val="single" w:sz="4" w:space="0" w:color="auto"/>
              <w:left w:val="single" w:sz="4" w:space="0" w:color="auto"/>
              <w:bottom w:val="single" w:sz="4" w:space="0" w:color="auto"/>
              <w:right w:val="single" w:sz="4" w:space="0" w:color="auto"/>
            </w:tcBorders>
            <w:vAlign w:val="center"/>
            <w:hideMark/>
          </w:tcPr>
          <w:p w14:paraId="6C434A7E" w14:textId="77777777" w:rsidR="00E33586" w:rsidRPr="00D12E4D" w:rsidRDefault="00E33586" w:rsidP="00EE0874">
            <w:pPr>
              <w:spacing w:after="0"/>
              <w:rPr>
                <w:rFonts w:ascii="Arial" w:hAnsi="Arial"/>
                <w:sz w:val="18"/>
              </w:rPr>
            </w:pPr>
          </w:p>
        </w:tc>
        <w:tc>
          <w:tcPr>
            <w:tcW w:w="570" w:type="pct"/>
            <w:tcBorders>
              <w:top w:val="single" w:sz="4" w:space="0" w:color="auto"/>
              <w:left w:val="single" w:sz="4" w:space="0" w:color="auto"/>
              <w:bottom w:val="single" w:sz="4" w:space="0" w:color="auto"/>
              <w:right w:val="single" w:sz="4" w:space="0" w:color="auto"/>
            </w:tcBorders>
            <w:hideMark/>
          </w:tcPr>
          <w:p w14:paraId="6C8DC014" w14:textId="77777777" w:rsidR="00E33586" w:rsidRPr="00D12E4D" w:rsidRDefault="00E33586" w:rsidP="00EE0874">
            <w:pPr>
              <w:pStyle w:val="TAL"/>
            </w:pPr>
            <w:r w:rsidRPr="00D12E4D">
              <w:t>202</w:t>
            </w:r>
          </w:p>
        </w:tc>
        <w:tc>
          <w:tcPr>
            <w:tcW w:w="580" w:type="pct"/>
            <w:tcBorders>
              <w:top w:val="single" w:sz="4" w:space="0" w:color="auto"/>
              <w:left w:val="single" w:sz="4" w:space="0" w:color="auto"/>
              <w:bottom w:val="single" w:sz="4" w:space="0" w:color="auto"/>
              <w:right w:val="single" w:sz="4" w:space="0" w:color="auto"/>
            </w:tcBorders>
            <w:hideMark/>
          </w:tcPr>
          <w:p w14:paraId="150EA64C" w14:textId="77777777" w:rsidR="00E33586" w:rsidRPr="00D12E4D" w:rsidRDefault="00E33586" w:rsidP="00EE0874">
            <w:pPr>
              <w:pStyle w:val="TAL"/>
              <w:rPr>
                <w:lang w:eastAsia="ja-JP"/>
              </w:rPr>
            </w:pPr>
            <w:r w:rsidRPr="00D12E4D">
              <w:rPr>
                <w:lang w:eastAsia="ja-JP"/>
              </w:rPr>
              <w:t>RRC State Changed To</w:t>
            </w:r>
          </w:p>
        </w:tc>
        <w:tc>
          <w:tcPr>
            <w:tcW w:w="570" w:type="pct"/>
            <w:tcBorders>
              <w:top w:val="single" w:sz="4" w:space="0" w:color="auto"/>
              <w:left w:val="single" w:sz="4" w:space="0" w:color="auto"/>
              <w:bottom w:val="single" w:sz="4" w:space="0" w:color="auto"/>
              <w:right w:val="single" w:sz="4" w:space="0" w:color="auto"/>
            </w:tcBorders>
            <w:hideMark/>
          </w:tcPr>
          <w:p w14:paraId="6E0E5BCB" w14:textId="77777777" w:rsidR="00E33586" w:rsidRPr="00D12E4D" w:rsidRDefault="00E33586" w:rsidP="00EE0874">
            <w:pPr>
              <w:pStyle w:val="TAL"/>
              <w:rPr>
                <w:lang w:eastAsia="ja-JP"/>
              </w:rPr>
            </w:pPr>
            <w:r w:rsidRPr="00D12E4D">
              <w:rPr>
                <w:lang w:eastAsia="ja-JP"/>
              </w:rPr>
              <w:t>ELEMENT</w:t>
            </w:r>
          </w:p>
        </w:tc>
        <w:tc>
          <w:tcPr>
            <w:tcW w:w="409" w:type="pct"/>
            <w:tcBorders>
              <w:top w:val="single" w:sz="4" w:space="0" w:color="auto"/>
              <w:left w:val="single" w:sz="4" w:space="0" w:color="auto"/>
              <w:bottom w:val="single" w:sz="4" w:space="0" w:color="auto"/>
              <w:right w:val="single" w:sz="4" w:space="0" w:color="auto"/>
            </w:tcBorders>
            <w:hideMark/>
          </w:tcPr>
          <w:p w14:paraId="37E45EB4" w14:textId="77777777" w:rsidR="00E33586" w:rsidRPr="00D12E4D" w:rsidRDefault="00E33586" w:rsidP="00EE0874">
            <w:pPr>
              <w:pStyle w:val="TAL"/>
              <w:rPr>
                <w:lang w:eastAsia="ja-JP"/>
              </w:rPr>
            </w:pPr>
            <w:r w:rsidRPr="00D12E4D">
              <w:rPr>
                <w:lang w:eastAsia="ja-JP"/>
              </w:rPr>
              <w:t>FALSE</w:t>
            </w:r>
          </w:p>
        </w:tc>
        <w:tc>
          <w:tcPr>
            <w:tcW w:w="570" w:type="pct"/>
            <w:tcBorders>
              <w:top w:val="single" w:sz="4" w:space="0" w:color="auto"/>
              <w:left w:val="single" w:sz="4" w:space="0" w:color="auto"/>
              <w:bottom w:val="single" w:sz="4" w:space="0" w:color="auto"/>
              <w:right w:val="single" w:sz="4" w:space="0" w:color="auto"/>
            </w:tcBorders>
            <w:hideMark/>
          </w:tcPr>
          <w:p w14:paraId="4F11DEDB" w14:textId="77777777" w:rsidR="00E33586" w:rsidRPr="00D12E4D" w:rsidRDefault="00E33586" w:rsidP="00EE0874">
            <w:pPr>
              <w:pStyle w:val="TAL"/>
            </w:pPr>
            <w:r w:rsidRPr="00D12E4D">
              <w:rPr>
                <w:rFonts w:eastAsiaTheme="minorEastAsia"/>
                <w:lang w:eastAsia="zh-CN"/>
              </w:rPr>
              <w:t>Defined in Section 9.3.37.</w:t>
            </w:r>
          </w:p>
        </w:tc>
        <w:tc>
          <w:tcPr>
            <w:tcW w:w="1142" w:type="pct"/>
            <w:tcBorders>
              <w:top w:val="single" w:sz="4" w:space="0" w:color="auto"/>
              <w:left w:val="single" w:sz="4" w:space="0" w:color="auto"/>
              <w:bottom w:val="single" w:sz="4" w:space="0" w:color="auto"/>
              <w:right w:val="single" w:sz="4" w:space="0" w:color="auto"/>
            </w:tcBorders>
            <w:hideMark/>
          </w:tcPr>
          <w:p w14:paraId="7B9F4BA0" w14:textId="77777777" w:rsidR="00E33586" w:rsidRPr="00D12E4D" w:rsidRDefault="00E33586" w:rsidP="00EE0874">
            <w:pPr>
              <w:pStyle w:val="TAL"/>
              <w:rPr>
                <w:rFonts w:eastAsiaTheme="minorEastAsia"/>
                <w:lang w:eastAsia="zh-CN"/>
              </w:rPr>
            </w:pPr>
            <w:r w:rsidRPr="00D12E4D">
              <w:rPr>
                <w:rFonts w:eastAsiaTheme="minorEastAsia"/>
                <w:lang w:eastAsia="zh-CN"/>
              </w:rPr>
              <w:t xml:space="preserve">This shall be used to report new RRC state upon RRC stage change </w:t>
            </w:r>
          </w:p>
        </w:tc>
      </w:tr>
      <w:tr w:rsidR="00E33586" w:rsidRPr="00D12E4D" w14:paraId="6712CFCC" w14:textId="77777777" w:rsidTr="00BC705E">
        <w:tc>
          <w:tcPr>
            <w:tcW w:w="0" w:type="auto"/>
            <w:vMerge/>
            <w:tcBorders>
              <w:top w:val="single" w:sz="4" w:space="0" w:color="auto"/>
              <w:left w:val="single" w:sz="4" w:space="0" w:color="auto"/>
              <w:bottom w:val="single" w:sz="4" w:space="0" w:color="auto"/>
              <w:right w:val="single" w:sz="4" w:space="0" w:color="auto"/>
            </w:tcBorders>
            <w:vAlign w:val="center"/>
            <w:hideMark/>
          </w:tcPr>
          <w:p w14:paraId="12EFEA75" w14:textId="77777777" w:rsidR="00E33586" w:rsidRPr="00D12E4D" w:rsidRDefault="00E33586" w:rsidP="00EE0874">
            <w:pPr>
              <w:spacing w:after="0"/>
              <w:rPr>
                <w:rFonts w:ascii="Arial" w:hAnsi="Arial"/>
                <w:sz w:val="18"/>
              </w:rPr>
            </w:pPr>
          </w:p>
        </w:tc>
        <w:tc>
          <w:tcPr>
            <w:tcW w:w="570" w:type="pct"/>
            <w:tcBorders>
              <w:top w:val="single" w:sz="4" w:space="0" w:color="auto"/>
              <w:left w:val="single" w:sz="4" w:space="0" w:color="auto"/>
              <w:bottom w:val="single" w:sz="4" w:space="0" w:color="auto"/>
              <w:right w:val="single" w:sz="4" w:space="0" w:color="auto"/>
            </w:tcBorders>
            <w:hideMark/>
          </w:tcPr>
          <w:p w14:paraId="190242DA" w14:textId="77777777" w:rsidR="00E33586" w:rsidRPr="00D12E4D" w:rsidRDefault="00E33586" w:rsidP="00EE0874">
            <w:pPr>
              <w:pStyle w:val="TAL"/>
            </w:pPr>
            <w:r w:rsidRPr="00D12E4D">
              <w:t>203</w:t>
            </w:r>
          </w:p>
        </w:tc>
        <w:tc>
          <w:tcPr>
            <w:tcW w:w="580" w:type="pct"/>
            <w:tcBorders>
              <w:top w:val="single" w:sz="4" w:space="0" w:color="auto"/>
              <w:left w:val="single" w:sz="4" w:space="0" w:color="auto"/>
              <w:bottom w:val="single" w:sz="4" w:space="0" w:color="auto"/>
              <w:right w:val="single" w:sz="4" w:space="0" w:color="auto"/>
            </w:tcBorders>
            <w:hideMark/>
          </w:tcPr>
          <w:p w14:paraId="06CB6F74" w14:textId="77777777" w:rsidR="00E33586" w:rsidRPr="00D12E4D" w:rsidRDefault="00E33586" w:rsidP="00EE0874">
            <w:pPr>
              <w:pStyle w:val="TAL"/>
              <w:rPr>
                <w:lang w:eastAsia="ja-JP"/>
              </w:rPr>
            </w:pPr>
            <w:r w:rsidRPr="00D12E4D">
              <w:rPr>
                <w:lang w:eastAsia="ja-JP"/>
              </w:rPr>
              <w:t>RRC Message</w:t>
            </w:r>
          </w:p>
        </w:tc>
        <w:tc>
          <w:tcPr>
            <w:tcW w:w="570" w:type="pct"/>
            <w:tcBorders>
              <w:top w:val="single" w:sz="4" w:space="0" w:color="auto"/>
              <w:left w:val="single" w:sz="4" w:space="0" w:color="auto"/>
              <w:bottom w:val="single" w:sz="4" w:space="0" w:color="auto"/>
              <w:right w:val="single" w:sz="4" w:space="0" w:color="auto"/>
            </w:tcBorders>
            <w:hideMark/>
          </w:tcPr>
          <w:p w14:paraId="457F68D7" w14:textId="77777777" w:rsidR="00E33586" w:rsidRPr="00D12E4D" w:rsidRDefault="00E33586" w:rsidP="00EE0874">
            <w:pPr>
              <w:pStyle w:val="TAL"/>
              <w:rPr>
                <w:lang w:eastAsia="ja-JP"/>
              </w:rPr>
            </w:pPr>
            <w:r w:rsidRPr="00D12E4D">
              <w:rPr>
                <w:lang w:eastAsia="ja-JP"/>
              </w:rPr>
              <w:t>ELEMENT</w:t>
            </w:r>
          </w:p>
        </w:tc>
        <w:tc>
          <w:tcPr>
            <w:tcW w:w="409" w:type="pct"/>
            <w:tcBorders>
              <w:top w:val="single" w:sz="4" w:space="0" w:color="auto"/>
              <w:left w:val="single" w:sz="4" w:space="0" w:color="auto"/>
              <w:bottom w:val="single" w:sz="4" w:space="0" w:color="auto"/>
              <w:right w:val="single" w:sz="4" w:space="0" w:color="auto"/>
            </w:tcBorders>
            <w:hideMark/>
          </w:tcPr>
          <w:p w14:paraId="43E5E6AF" w14:textId="77777777" w:rsidR="00E33586" w:rsidRPr="00D12E4D" w:rsidRDefault="00E33586" w:rsidP="00EE0874">
            <w:pPr>
              <w:pStyle w:val="TAL"/>
              <w:rPr>
                <w:lang w:eastAsia="ja-JP"/>
              </w:rPr>
            </w:pPr>
            <w:r w:rsidRPr="00D12E4D">
              <w:rPr>
                <w:lang w:eastAsia="ja-JP"/>
              </w:rPr>
              <w:t>FALSE</w:t>
            </w:r>
          </w:p>
        </w:tc>
        <w:tc>
          <w:tcPr>
            <w:tcW w:w="570" w:type="pct"/>
            <w:tcBorders>
              <w:top w:val="single" w:sz="4" w:space="0" w:color="auto"/>
              <w:left w:val="single" w:sz="4" w:space="0" w:color="auto"/>
              <w:bottom w:val="single" w:sz="4" w:space="0" w:color="auto"/>
              <w:right w:val="single" w:sz="4" w:space="0" w:color="auto"/>
            </w:tcBorders>
          </w:tcPr>
          <w:p w14:paraId="65CF9499" w14:textId="77777777" w:rsidR="00E33586" w:rsidRPr="00D12E4D" w:rsidRDefault="00E33586" w:rsidP="00EE0874">
            <w:pPr>
              <w:pStyle w:val="TAL"/>
            </w:pPr>
            <w:r w:rsidRPr="00D12E4D">
              <w:rPr>
                <w:lang w:eastAsia="ja-JP"/>
              </w:rPr>
              <w:t>OCTET STRING</w:t>
            </w:r>
          </w:p>
        </w:tc>
        <w:tc>
          <w:tcPr>
            <w:tcW w:w="1142" w:type="pct"/>
            <w:tcBorders>
              <w:top w:val="single" w:sz="4" w:space="0" w:color="auto"/>
              <w:left w:val="single" w:sz="4" w:space="0" w:color="auto"/>
              <w:bottom w:val="single" w:sz="4" w:space="0" w:color="auto"/>
              <w:right w:val="single" w:sz="4" w:space="0" w:color="auto"/>
            </w:tcBorders>
            <w:hideMark/>
          </w:tcPr>
          <w:p w14:paraId="6784A74B" w14:textId="77777777" w:rsidR="00E33586" w:rsidRPr="00D12E4D" w:rsidRDefault="00E33586" w:rsidP="00EE0874">
            <w:pPr>
              <w:pStyle w:val="TAL"/>
              <w:rPr>
                <w:rFonts w:eastAsiaTheme="minorEastAsia"/>
                <w:lang w:eastAsia="zh-CN"/>
              </w:rPr>
            </w:pPr>
            <w:r w:rsidRPr="00D12E4D">
              <w:rPr>
                <w:rFonts w:eastAsiaTheme="minorEastAsia"/>
                <w:lang w:eastAsia="zh-CN"/>
              </w:rPr>
              <w:t xml:space="preserve">This shall be used to report the RRC message which triggered RRC state change </w:t>
            </w:r>
          </w:p>
        </w:tc>
      </w:tr>
      <w:tr w:rsidR="00E33586" w:rsidRPr="00D12E4D" w14:paraId="10EE1328" w14:textId="77777777" w:rsidTr="00BC705E">
        <w:tc>
          <w:tcPr>
            <w:tcW w:w="1159" w:type="pct"/>
            <w:vMerge w:val="restart"/>
            <w:tcBorders>
              <w:top w:val="single" w:sz="4" w:space="0" w:color="auto"/>
              <w:left w:val="single" w:sz="4" w:space="0" w:color="auto"/>
              <w:bottom w:val="single" w:sz="4" w:space="0" w:color="auto"/>
              <w:right w:val="single" w:sz="4" w:space="0" w:color="auto"/>
            </w:tcBorders>
            <w:hideMark/>
          </w:tcPr>
          <w:p w14:paraId="57BA9FFF" w14:textId="77777777" w:rsidR="00E33586" w:rsidRPr="00D12E4D" w:rsidRDefault="00E33586" w:rsidP="00EE0874">
            <w:pPr>
              <w:pStyle w:val="TAL"/>
            </w:pPr>
            <w:r w:rsidRPr="00D12E4D">
              <w:t>UE Identifier Change</w:t>
            </w:r>
          </w:p>
        </w:tc>
        <w:tc>
          <w:tcPr>
            <w:tcW w:w="570" w:type="pct"/>
            <w:tcBorders>
              <w:top w:val="single" w:sz="4" w:space="0" w:color="auto"/>
              <w:left w:val="single" w:sz="4" w:space="0" w:color="auto"/>
              <w:bottom w:val="single" w:sz="4" w:space="0" w:color="auto"/>
              <w:right w:val="single" w:sz="4" w:space="0" w:color="auto"/>
            </w:tcBorders>
            <w:hideMark/>
          </w:tcPr>
          <w:p w14:paraId="2D98E024" w14:textId="77777777" w:rsidR="00E33586" w:rsidRPr="00D12E4D" w:rsidRDefault="00E33586" w:rsidP="00EE0874">
            <w:pPr>
              <w:pStyle w:val="TAL"/>
            </w:pPr>
            <w:r w:rsidRPr="00D12E4D">
              <w:t>300</w:t>
            </w:r>
          </w:p>
        </w:tc>
        <w:tc>
          <w:tcPr>
            <w:tcW w:w="580" w:type="pct"/>
            <w:tcBorders>
              <w:top w:val="single" w:sz="4" w:space="0" w:color="auto"/>
              <w:left w:val="single" w:sz="4" w:space="0" w:color="auto"/>
              <w:bottom w:val="single" w:sz="4" w:space="0" w:color="auto"/>
              <w:right w:val="single" w:sz="4" w:space="0" w:color="auto"/>
            </w:tcBorders>
            <w:hideMark/>
          </w:tcPr>
          <w:p w14:paraId="5CDB8B22" w14:textId="77777777" w:rsidR="00E33586" w:rsidRPr="00D12E4D" w:rsidRDefault="00E33586" w:rsidP="00EE0874">
            <w:pPr>
              <w:pStyle w:val="TAL"/>
              <w:rPr>
                <w:lang w:eastAsia="ja-JP"/>
              </w:rPr>
            </w:pPr>
            <w:r w:rsidRPr="00D12E4D">
              <w:rPr>
                <w:lang w:eastAsia="ja-JP"/>
              </w:rPr>
              <w:t>Old UE ID</w:t>
            </w:r>
          </w:p>
        </w:tc>
        <w:tc>
          <w:tcPr>
            <w:tcW w:w="570" w:type="pct"/>
            <w:tcBorders>
              <w:top w:val="single" w:sz="4" w:space="0" w:color="auto"/>
              <w:left w:val="single" w:sz="4" w:space="0" w:color="auto"/>
              <w:bottom w:val="single" w:sz="4" w:space="0" w:color="auto"/>
              <w:right w:val="single" w:sz="4" w:space="0" w:color="auto"/>
            </w:tcBorders>
            <w:hideMark/>
          </w:tcPr>
          <w:p w14:paraId="6D75912F" w14:textId="77777777" w:rsidR="00E33586" w:rsidRPr="00D12E4D" w:rsidRDefault="00E33586" w:rsidP="00EE0874">
            <w:pPr>
              <w:pStyle w:val="TAL"/>
              <w:rPr>
                <w:lang w:eastAsia="ja-JP"/>
              </w:rPr>
            </w:pPr>
            <w:r w:rsidRPr="00D12E4D">
              <w:rPr>
                <w:lang w:eastAsia="ja-JP"/>
              </w:rPr>
              <w:t>ELEMENT</w:t>
            </w:r>
          </w:p>
        </w:tc>
        <w:tc>
          <w:tcPr>
            <w:tcW w:w="409" w:type="pct"/>
            <w:tcBorders>
              <w:top w:val="single" w:sz="4" w:space="0" w:color="auto"/>
              <w:left w:val="single" w:sz="4" w:space="0" w:color="auto"/>
              <w:bottom w:val="single" w:sz="4" w:space="0" w:color="auto"/>
              <w:right w:val="single" w:sz="4" w:space="0" w:color="auto"/>
            </w:tcBorders>
            <w:hideMark/>
          </w:tcPr>
          <w:p w14:paraId="524F9F40" w14:textId="77777777" w:rsidR="00E33586" w:rsidRPr="00D12E4D" w:rsidRDefault="00E33586" w:rsidP="00EE0874">
            <w:pPr>
              <w:pStyle w:val="TAL"/>
              <w:rPr>
                <w:lang w:eastAsia="ja-JP"/>
              </w:rPr>
            </w:pPr>
            <w:r w:rsidRPr="00D12E4D">
              <w:rPr>
                <w:rFonts w:eastAsiaTheme="minorEastAsia"/>
                <w:lang w:eastAsia="zh-CN"/>
              </w:rPr>
              <w:t>FALSE</w:t>
            </w:r>
          </w:p>
        </w:tc>
        <w:tc>
          <w:tcPr>
            <w:tcW w:w="570" w:type="pct"/>
            <w:tcBorders>
              <w:top w:val="single" w:sz="4" w:space="0" w:color="auto"/>
              <w:left w:val="single" w:sz="4" w:space="0" w:color="auto"/>
              <w:bottom w:val="single" w:sz="4" w:space="0" w:color="auto"/>
              <w:right w:val="single" w:sz="4" w:space="0" w:color="auto"/>
            </w:tcBorders>
            <w:hideMark/>
          </w:tcPr>
          <w:p w14:paraId="539D38BC" w14:textId="77777777" w:rsidR="00E33586" w:rsidRPr="00D12E4D" w:rsidRDefault="00E33586" w:rsidP="00EE0874">
            <w:pPr>
              <w:pStyle w:val="TAL"/>
              <w:rPr>
                <w:lang w:eastAsia="ja-JP"/>
              </w:rPr>
            </w:pPr>
            <w:r w:rsidRPr="00D12E4D">
              <w:rPr>
                <w:rFonts w:eastAsiaTheme="minorEastAsia"/>
                <w:lang w:eastAsia="zh-CN"/>
              </w:rPr>
              <w:t xml:space="preserve">OCTET STRING </w:t>
            </w:r>
          </w:p>
        </w:tc>
        <w:tc>
          <w:tcPr>
            <w:tcW w:w="1142" w:type="pct"/>
            <w:tcBorders>
              <w:top w:val="single" w:sz="4" w:space="0" w:color="auto"/>
              <w:left w:val="single" w:sz="4" w:space="0" w:color="auto"/>
              <w:bottom w:val="single" w:sz="4" w:space="0" w:color="auto"/>
              <w:right w:val="single" w:sz="4" w:space="0" w:color="auto"/>
            </w:tcBorders>
            <w:hideMark/>
          </w:tcPr>
          <w:p w14:paraId="51966002" w14:textId="39B86565" w:rsidR="00E33586" w:rsidRPr="00D12E4D" w:rsidRDefault="00E33586" w:rsidP="00EE0874">
            <w:pPr>
              <w:pStyle w:val="TAL"/>
              <w:rPr>
                <w:rFonts w:eastAsiaTheme="minorEastAsia"/>
                <w:lang w:eastAsia="zh-CN"/>
              </w:rPr>
            </w:pPr>
            <w:r w:rsidRPr="00D12E4D">
              <w:rPr>
                <w:rFonts w:eastAsiaTheme="minorEastAsia"/>
                <w:lang w:eastAsia="zh-CN"/>
              </w:rPr>
              <w:t>Defined in Section 9.3.10.</w:t>
            </w:r>
            <w:r w:rsidR="00806689">
              <w:rPr>
                <w:rFonts w:eastAsiaTheme="minorEastAsia"/>
                <w:lang w:eastAsia="zh-CN"/>
              </w:rPr>
              <w:t xml:space="preserve"> </w:t>
            </w:r>
            <w:r w:rsidRPr="00D12E4D">
              <w:rPr>
                <w:rFonts w:eastAsiaTheme="minorEastAsia"/>
                <w:lang w:eastAsia="zh-CN"/>
              </w:rPr>
              <w:t xml:space="preserve">This shall be used to report the old UE ID upon UE ID change </w:t>
            </w:r>
            <w:r w:rsidRPr="00D12E4D">
              <w:rPr>
                <w:rFonts w:eastAsiaTheme="minorEastAsia"/>
                <w:lang w:eastAsia="zh-CN"/>
              </w:rPr>
              <w:br/>
              <w:t xml:space="preserve">E2 Node shall report any available old NI or RRC interface </w:t>
            </w:r>
            <w:r w:rsidR="00806689">
              <w:rPr>
                <w:rFonts w:eastAsiaTheme="minorEastAsia"/>
                <w:lang w:eastAsia="zh-CN"/>
              </w:rPr>
              <w:t xml:space="preserve"> </w:t>
            </w:r>
            <w:r w:rsidRPr="00D12E4D">
              <w:rPr>
                <w:rFonts w:eastAsiaTheme="minorEastAsia"/>
                <w:lang w:eastAsia="zh-CN"/>
              </w:rPr>
              <w:t>UE identifier within the UEID structure.</w:t>
            </w:r>
          </w:p>
        </w:tc>
      </w:tr>
      <w:tr w:rsidR="00E33586" w:rsidRPr="00D12E4D" w14:paraId="40F35BEE" w14:textId="77777777" w:rsidTr="00BC705E">
        <w:tc>
          <w:tcPr>
            <w:tcW w:w="0" w:type="auto"/>
            <w:vMerge/>
            <w:tcBorders>
              <w:top w:val="single" w:sz="4" w:space="0" w:color="auto"/>
              <w:left w:val="single" w:sz="4" w:space="0" w:color="auto"/>
              <w:bottom w:val="single" w:sz="4" w:space="0" w:color="auto"/>
              <w:right w:val="single" w:sz="4" w:space="0" w:color="auto"/>
            </w:tcBorders>
            <w:vAlign w:val="center"/>
            <w:hideMark/>
          </w:tcPr>
          <w:p w14:paraId="1861A4A0" w14:textId="77777777" w:rsidR="00E33586" w:rsidRPr="00D12E4D" w:rsidRDefault="00E33586" w:rsidP="00EE0874">
            <w:pPr>
              <w:spacing w:after="0"/>
              <w:rPr>
                <w:rFonts w:ascii="Arial" w:hAnsi="Arial"/>
                <w:sz w:val="18"/>
              </w:rPr>
            </w:pPr>
          </w:p>
        </w:tc>
        <w:tc>
          <w:tcPr>
            <w:tcW w:w="570" w:type="pct"/>
            <w:tcBorders>
              <w:top w:val="single" w:sz="4" w:space="0" w:color="auto"/>
              <w:left w:val="single" w:sz="4" w:space="0" w:color="auto"/>
              <w:bottom w:val="single" w:sz="4" w:space="0" w:color="auto"/>
              <w:right w:val="single" w:sz="4" w:space="0" w:color="auto"/>
            </w:tcBorders>
            <w:hideMark/>
          </w:tcPr>
          <w:p w14:paraId="74F53F5A" w14:textId="77777777" w:rsidR="00E33586" w:rsidRPr="00D12E4D" w:rsidRDefault="00E33586" w:rsidP="00EE0874">
            <w:pPr>
              <w:pStyle w:val="TAL"/>
            </w:pPr>
            <w:r w:rsidRPr="00D12E4D">
              <w:t>301</w:t>
            </w:r>
          </w:p>
        </w:tc>
        <w:tc>
          <w:tcPr>
            <w:tcW w:w="580" w:type="pct"/>
            <w:tcBorders>
              <w:top w:val="single" w:sz="4" w:space="0" w:color="auto"/>
              <w:left w:val="single" w:sz="4" w:space="0" w:color="auto"/>
              <w:bottom w:val="single" w:sz="4" w:space="0" w:color="auto"/>
              <w:right w:val="single" w:sz="4" w:space="0" w:color="auto"/>
            </w:tcBorders>
            <w:hideMark/>
          </w:tcPr>
          <w:p w14:paraId="7F8C467E" w14:textId="77777777" w:rsidR="00E33586" w:rsidRPr="00D12E4D" w:rsidRDefault="00E33586" w:rsidP="00EE0874">
            <w:pPr>
              <w:pStyle w:val="TAL"/>
              <w:rPr>
                <w:lang w:eastAsia="ja-JP"/>
              </w:rPr>
            </w:pPr>
            <w:r w:rsidRPr="00D12E4D">
              <w:rPr>
                <w:lang w:eastAsia="ja-JP"/>
              </w:rPr>
              <w:t>Current UE ID</w:t>
            </w:r>
          </w:p>
        </w:tc>
        <w:tc>
          <w:tcPr>
            <w:tcW w:w="570" w:type="pct"/>
            <w:tcBorders>
              <w:top w:val="single" w:sz="4" w:space="0" w:color="auto"/>
              <w:left w:val="single" w:sz="4" w:space="0" w:color="auto"/>
              <w:bottom w:val="single" w:sz="4" w:space="0" w:color="auto"/>
              <w:right w:val="single" w:sz="4" w:space="0" w:color="auto"/>
            </w:tcBorders>
            <w:hideMark/>
          </w:tcPr>
          <w:p w14:paraId="43795811" w14:textId="77777777" w:rsidR="00E33586" w:rsidRPr="00D12E4D" w:rsidRDefault="00E33586" w:rsidP="00EE0874">
            <w:pPr>
              <w:pStyle w:val="TAL"/>
              <w:rPr>
                <w:lang w:eastAsia="ja-JP"/>
              </w:rPr>
            </w:pPr>
            <w:r w:rsidRPr="00D12E4D">
              <w:rPr>
                <w:lang w:eastAsia="ja-JP"/>
              </w:rPr>
              <w:t>ELEMENT</w:t>
            </w:r>
          </w:p>
        </w:tc>
        <w:tc>
          <w:tcPr>
            <w:tcW w:w="409" w:type="pct"/>
            <w:tcBorders>
              <w:top w:val="single" w:sz="4" w:space="0" w:color="auto"/>
              <w:left w:val="single" w:sz="4" w:space="0" w:color="auto"/>
              <w:bottom w:val="single" w:sz="4" w:space="0" w:color="auto"/>
              <w:right w:val="single" w:sz="4" w:space="0" w:color="auto"/>
            </w:tcBorders>
            <w:hideMark/>
          </w:tcPr>
          <w:p w14:paraId="21346D9A" w14:textId="77777777" w:rsidR="00E33586" w:rsidRPr="00D12E4D" w:rsidRDefault="00E33586" w:rsidP="00EE0874">
            <w:pPr>
              <w:pStyle w:val="TAL"/>
              <w:rPr>
                <w:rFonts w:eastAsiaTheme="minorEastAsia"/>
                <w:lang w:eastAsia="zh-CN"/>
              </w:rPr>
            </w:pPr>
            <w:r w:rsidRPr="00D12E4D">
              <w:rPr>
                <w:rFonts w:eastAsiaTheme="minorEastAsia"/>
                <w:lang w:eastAsia="zh-CN"/>
              </w:rPr>
              <w:t>FALSE</w:t>
            </w:r>
          </w:p>
        </w:tc>
        <w:tc>
          <w:tcPr>
            <w:tcW w:w="570" w:type="pct"/>
            <w:tcBorders>
              <w:top w:val="single" w:sz="4" w:space="0" w:color="auto"/>
              <w:left w:val="single" w:sz="4" w:space="0" w:color="auto"/>
              <w:bottom w:val="single" w:sz="4" w:space="0" w:color="auto"/>
              <w:right w:val="single" w:sz="4" w:space="0" w:color="auto"/>
            </w:tcBorders>
            <w:hideMark/>
          </w:tcPr>
          <w:p w14:paraId="735D7639" w14:textId="77777777" w:rsidR="00E33586" w:rsidRPr="00D12E4D" w:rsidRDefault="00E33586" w:rsidP="00EE0874">
            <w:pPr>
              <w:pStyle w:val="TAL"/>
              <w:rPr>
                <w:lang w:eastAsia="ja-JP"/>
              </w:rPr>
            </w:pPr>
            <w:r w:rsidRPr="00D12E4D">
              <w:rPr>
                <w:rFonts w:eastAsiaTheme="minorEastAsia"/>
                <w:lang w:eastAsia="zh-CN"/>
              </w:rPr>
              <w:t>OCTET STRING</w:t>
            </w:r>
          </w:p>
        </w:tc>
        <w:tc>
          <w:tcPr>
            <w:tcW w:w="1142" w:type="pct"/>
            <w:tcBorders>
              <w:top w:val="single" w:sz="4" w:space="0" w:color="auto"/>
              <w:left w:val="single" w:sz="4" w:space="0" w:color="auto"/>
              <w:bottom w:val="single" w:sz="4" w:space="0" w:color="auto"/>
              <w:right w:val="single" w:sz="4" w:space="0" w:color="auto"/>
            </w:tcBorders>
            <w:hideMark/>
          </w:tcPr>
          <w:p w14:paraId="638D5B45" w14:textId="7216AF7A" w:rsidR="00E33586" w:rsidRPr="00D12E4D" w:rsidRDefault="00E33586" w:rsidP="00EE0874">
            <w:pPr>
              <w:pStyle w:val="TAL"/>
              <w:rPr>
                <w:rFonts w:eastAsiaTheme="minorEastAsia"/>
                <w:lang w:eastAsia="zh-CN"/>
              </w:rPr>
            </w:pPr>
            <w:r w:rsidRPr="00D12E4D">
              <w:rPr>
                <w:rFonts w:eastAsiaTheme="minorEastAsia"/>
                <w:lang w:eastAsia="zh-CN"/>
              </w:rPr>
              <w:t>Defined in Section 9.3.10.</w:t>
            </w:r>
            <w:r w:rsidR="00806689">
              <w:rPr>
                <w:rFonts w:eastAsiaTheme="minorEastAsia"/>
                <w:lang w:eastAsia="zh-CN"/>
              </w:rPr>
              <w:t xml:space="preserve"> </w:t>
            </w:r>
            <w:r w:rsidRPr="00D12E4D">
              <w:rPr>
                <w:rFonts w:eastAsiaTheme="minorEastAsia"/>
                <w:lang w:eastAsia="zh-CN"/>
              </w:rPr>
              <w:t xml:space="preserve">This shall be used to report the UE ID available at the time of reporting. </w:t>
            </w:r>
          </w:p>
        </w:tc>
      </w:tr>
      <w:tr w:rsidR="00E33586" w:rsidRPr="00D12E4D" w14:paraId="2AC26A27" w14:textId="77777777" w:rsidTr="00BC705E">
        <w:tc>
          <w:tcPr>
            <w:tcW w:w="0" w:type="auto"/>
            <w:vMerge/>
            <w:tcBorders>
              <w:top w:val="single" w:sz="4" w:space="0" w:color="auto"/>
              <w:left w:val="single" w:sz="4" w:space="0" w:color="auto"/>
              <w:bottom w:val="single" w:sz="4" w:space="0" w:color="auto"/>
              <w:right w:val="single" w:sz="4" w:space="0" w:color="auto"/>
            </w:tcBorders>
            <w:vAlign w:val="center"/>
            <w:hideMark/>
          </w:tcPr>
          <w:p w14:paraId="531A8896" w14:textId="77777777" w:rsidR="00E33586" w:rsidRPr="00D12E4D" w:rsidRDefault="00E33586" w:rsidP="00EE0874">
            <w:pPr>
              <w:spacing w:after="0"/>
              <w:rPr>
                <w:rFonts w:ascii="Arial" w:hAnsi="Arial"/>
                <w:sz w:val="18"/>
              </w:rPr>
            </w:pPr>
          </w:p>
        </w:tc>
        <w:tc>
          <w:tcPr>
            <w:tcW w:w="570" w:type="pct"/>
            <w:tcBorders>
              <w:top w:val="single" w:sz="4" w:space="0" w:color="auto"/>
              <w:left w:val="single" w:sz="4" w:space="0" w:color="auto"/>
              <w:bottom w:val="single" w:sz="4" w:space="0" w:color="auto"/>
              <w:right w:val="single" w:sz="4" w:space="0" w:color="auto"/>
            </w:tcBorders>
            <w:hideMark/>
          </w:tcPr>
          <w:p w14:paraId="3BF6B523" w14:textId="77777777" w:rsidR="00E33586" w:rsidRPr="00D12E4D" w:rsidRDefault="00E33586" w:rsidP="00EE0874">
            <w:pPr>
              <w:pStyle w:val="TAL"/>
            </w:pPr>
            <w:r w:rsidRPr="00D12E4D">
              <w:t>302</w:t>
            </w:r>
          </w:p>
        </w:tc>
        <w:tc>
          <w:tcPr>
            <w:tcW w:w="580" w:type="pct"/>
            <w:tcBorders>
              <w:top w:val="single" w:sz="4" w:space="0" w:color="auto"/>
              <w:left w:val="single" w:sz="4" w:space="0" w:color="auto"/>
              <w:bottom w:val="single" w:sz="4" w:space="0" w:color="auto"/>
              <w:right w:val="single" w:sz="4" w:space="0" w:color="auto"/>
            </w:tcBorders>
            <w:hideMark/>
          </w:tcPr>
          <w:p w14:paraId="028FE6F8" w14:textId="77777777" w:rsidR="00E33586" w:rsidRPr="00D12E4D" w:rsidRDefault="00E33586" w:rsidP="00EE0874">
            <w:pPr>
              <w:pStyle w:val="TAL"/>
              <w:rPr>
                <w:lang w:eastAsia="ja-JP"/>
              </w:rPr>
            </w:pPr>
            <w:r w:rsidRPr="00D12E4D">
              <w:rPr>
                <w:lang w:eastAsia="ja-JP"/>
              </w:rPr>
              <w:t>NI Message</w:t>
            </w:r>
          </w:p>
        </w:tc>
        <w:tc>
          <w:tcPr>
            <w:tcW w:w="570" w:type="pct"/>
            <w:tcBorders>
              <w:top w:val="single" w:sz="4" w:space="0" w:color="auto"/>
              <w:left w:val="single" w:sz="4" w:space="0" w:color="auto"/>
              <w:bottom w:val="single" w:sz="4" w:space="0" w:color="auto"/>
              <w:right w:val="single" w:sz="4" w:space="0" w:color="auto"/>
            </w:tcBorders>
            <w:hideMark/>
          </w:tcPr>
          <w:p w14:paraId="659C771B" w14:textId="77777777" w:rsidR="00E33586" w:rsidRPr="00D12E4D" w:rsidRDefault="00E33586" w:rsidP="00EE0874">
            <w:pPr>
              <w:pStyle w:val="TAL"/>
              <w:rPr>
                <w:lang w:eastAsia="ja-JP"/>
              </w:rPr>
            </w:pPr>
            <w:r w:rsidRPr="00D12E4D">
              <w:rPr>
                <w:lang w:eastAsia="ja-JP"/>
              </w:rPr>
              <w:t>ELEMENT</w:t>
            </w:r>
          </w:p>
        </w:tc>
        <w:tc>
          <w:tcPr>
            <w:tcW w:w="409" w:type="pct"/>
            <w:tcBorders>
              <w:top w:val="single" w:sz="4" w:space="0" w:color="auto"/>
              <w:left w:val="single" w:sz="4" w:space="0" w:color="auto"/>
              <w:bottom w:val="single" w:sz="4" w:space="0" w:color="auto"/>
              <w:right w:val="single" w:sz="4" w:space="0" w:color="auto"/>
            </w:tcBorders>
            <w:hideMark/>
          </w:tcPr>
          <w:p w14:paraId="3E923DCC" w14:textId="77777777" w:rsidR="00E33586" w:rsidRPr="00D12E4D" w:rsidRDefault="00E33586" w:rsidP="00EE0874">
            <w:pPr>
              <w:pStyle w:val="TAL"/>
              <w:rPr>
                <w:rFonts w:eastAsiaTheme="minorEastAsia"/>
                <w:lang w:eastAsia="zh-CN"/>
              </w:rPr>
            </w:pPr>
            <w:r w:rsidRPr="00D12E4D">
              <w:rPr>
                <w:rFonts w:eastAsiaTheme="minorEastAsia"/>
                <w:lang w:eastAsia="zh-CN"/>
              </w:rPr>
              <w:t>FALSE</w:t>
            </w:r>
          </w:p>
        </w:tc>
        <w:tc>
          <w:tcPr>
            <w:tcW w:w="570" w:type="pct"/>
            <w:tcBorders>
              <w:top w:val="single" w:sz="4" w:space="0" w:color="auto"/>
              <w:left w:val="single" w:sz="4" w:space="0" w:color="auto"/>
              <w:bottom w:val="single" w:sz="4" w:space="0" w:color="auto"/>
              <w:right w:val="single" w:sz="4" w:space="0" w:color="auto"/>
            </w:tcBorders>
          </w:tcPr>
          <w:p w14:paraId="0B5996AD" w14:textId="77777777" w:rsidR="00E33586" w:rsidRPr="00D12E4D" w:rsidRDefault="00E33586" w:rsidP="00EE0874">
            <w:pPr>
              <w:pStyle w:val="TAL"/>
              <w:rPr>
                <w:lang w:eastAsia="ja-JP"/>
              </w:rPr>
            </w:pPr>
            <w:r w:rsidRPr="00D12E4D">
              <w:rPr>
                <w:lang w:eastAsia="ja-JP"/>
              </w:rPr>
              <w:t>OCTET STRING</w:t>
            </w:r>
          </w:p>
        </w:tc>
        <w:tc>
          <w:tcPr>
            <w:tcW w:w="1142" w:type="pct"/>
            <w:tcBorders>
              <w:top w:val="single" w:sz="4" w:space="0" w:color="auto"/>
              <w:left w:val="single" w:sz="4" w:space="0" w:color="auto"/>
              <w:bottom w:val="single" w:sz="4" w:space="0" w:color="auto"/>
              <w:right w:val="single" w:sz="4" w:space="0" w:color="auto"/>
            </w:tcBorders>
            <w:hideMark/>
          </w:tcPr>
          <w:p w14:paraId="06F61CFA" w14:textId="77777777" w:rsidR="00E33586" w:rsidRPr="00D12E4D" w:rsidRDefault="00E33586" w:rsidP="00EE0874">
            <w:pPr>
              <w:pStyle w:val="TAL"/>
              <w:rPr>
                <w:rFonts w:eastAsiaTheme="minorEastAsia"/>
                <w:lang w:eastAsia="zh-CN"/>
              </w:rPr>
            </w:pPr>
            <w:r w:rsidRPr="00D12E4D">
              <w:rPr>
                <w:rFonts w:eastAsiaTheme="minorEastAsia"/>
                <w:lang w:eastAsia="zh-CN"/>
              </w:rPr>
              <w:t>This shall be used to report the Network Interface message which triggered the UE ID change  .</w:t>
            </w:r>
          </w:p>
        </w:tc>
      </w:tr>
      <w:tr w:rsidR="00E33586" w14:paraId="19A9507C" w14:textId="77777777" w:rsidTr="00BC705E">
        <w:tc>
          <w:tcPr>
            <w:tcW w:w="0" w:type="auto"/>
            <w:tcBorders>
              <w:top w:val="single" w:sz="4" w:space="0" w:color="auto"/>
              <w:left w:val="single" w:sz="4" w:space="0" w:color="auto"/>
              <w:bottom w:val="single" w:sz="4" w:space="0" w:color="auto"/>
              <w:right w:val="single" w:sz="4" w:space="0" w:color="auto"/>
            </w:tcBorders>
          </w:tcPr>
          <w:p w14:paraId="7F6F3102" w14:textId="77777777" w:rsidR="00E33586" w:rsidRDefault="00E33586" w:rsidP="00EE0874">
            <w:pPr>
              <w:spacing w:after="0"/>
              <w:rPr>
                <w:rFonts w:ascii="Arial" w:hAnsi="Arial"/>
                <w:sz w:val="18"/>
              </w:rPr>
            </w:pPr>
            <w:r>
              <w:rPr>
                <w:rFonts w:ascii="Arial" w:hAnsi="Arial"/>
                <w:sz w:val="18"/>
              </w:rPr>
              <w:t>Cell Global ID</w:t>
            </w:r>
          </w:p>
        </w:tc>
        <w:tc>
          <w:tcPr>
            <w:tcW w:w="570" w:type="pct"/>
            <w:tcBorders>
              <w:top w:val="single" w:sz="4" w:space="0" w:color="auto"/>
              <w:left w:val="single" w:sz="4" w:space="0" w:color="auto"/>
              <w:bottom w:val="single" w:sz="4" w:space="0" w:color="auto"/>
              <w:right w:val="single" w:sz="4" w:space="0" w:color="auto"/>
            </w:tcBorders>
          </w:tcPr>
          <w:p w14:paraId="67B80792" w14:textId="77777777" w:rsidR="00E33586" w:rsidRDefault="00E33586" w:rsidP="00EE0874">
            <w:pPr>
              <w:pStyle w:val="TAL"/>
            </w:pPr>
            <w:r>
              <w:t>400</w:t>
            </w:r>
          </w:p>
        </w:tc>
        <w:tc>
          <w:tcPr>
            <w:tcW w:w="580" w:type="pct"/>
            <w:tcBorders>
              <w:top w:val="single" w:sz="4" w:space="0" w:color="auto"/>
              <w:left w:val="single" w:sz="4" w:space="0" w:color="auto"/>
              <w:bottom w:val="single" w:sz="4" w:space="0" w:color="auto"/>
              <w:right w:val="single" w:sz="4" w:space="0" w:color="auto"/>
            </w:tcBorders>
          </w:tcPr>
          <w:p w14:paraId="1A0750F8" w14:textId="77777777" w:rsidR="00E33586" w:rsidRDefault="00E33586" w:rsidP="00EE0874">
            <w:pPr>
              <w:pStyle w:val="TAL"/>
              <w:rPr>
                <w:lang w:eastAsia="ja-JP"/>
              </w:rPr>
            </w:pPr>
            <w:r>
              <w:rPr>
                <w:lang w:eastAsia="ja-JP"/>
              </w:rPr>
              <w:t>Cell Global ID</w:t>
            </w:r>
          </w:p>
        </w:tc>
        <w:tc>
          <w:tcPr>
            <w:tcW w:w="570" w:type="pct"/>
            <w:tcBorders>
              <w:top w:val="single" w:sz="4" w:space="0" w:color="auto"/>
              <w:left w:val="single" w:sz="4" w:space="0" w:color="auto"/>
              <w:bottom w:val="single" w:sz="4" w:space="0" w:color="auto"/>
              <w:right w:val="single" w:sz="4" w:space="0" w:color="auto"/>
            </w:tcBorders>
          </w:tcPr>
          <w:p w14:paraId="25BA0746" w14:textId="77777777" w:rsidR="00E33586" w:rsidRDefault="00E33586" w:rsidP="00EE0874">
            <w:pPr>
              <w:pStyle w:val="TAL"/>
              <w:rPr>
                <w:lang w:eastAsia="ja-JP"/>
              </w:rPr>
            </w:pPr>
            <w:r>
              <w:rPr>
                <w:lang w:eastAsia="ja-JP"/>
              </w:rPr>
              <w:t>ELEMENT</w:t>
            </w:r>
          </w:p>
        </w:tc>
        <w:tc>
          <w:tcPr>
            <w:tcW w:w="409" w:type="pct"/>
            <w:tcBorders>
              <w:top w:val="single" w:sz="4" w:space="0" w:color="auto"/>
              <w:left w:val="single" w:sz="4" w:space="0" w:color="auto"/>
              <w:bottom w:val="single" w:sz="4" w:space="0" w:color="auto"/>
              <w:right w:val="single" w:sz="4" w:space="0" w:color="auto"/>
            </w:tcBorders>
          </w:tcPr>
          <w:p w14:paraId="6CB5BF5A" w14:textId="77777777" w:rsidR="00E33586" w:rsidRDefault="00E33586" w:rsidP="00EE0874">
            <w:pPr>
              <w:pStyle w:val="TAL"/>
              <w:rPr>
                <w:rFonts w:eastAsiaTheme="minorEastAsia"/>
                <w:lang w:eastAsia="zh-CN"/>
              </w:rPr>
            </w:pPr>
            <w:r>
              <w:rPr>
                <w:rFonts w:eastAsiaTheme="minorEastAsia"/>
                <w:lang w:eastAsia="zh-CN"/>
              </w:rPr>
              <w:t>FALSE</w:t>
            </w:r>
          </w:p>
        </w:tc>
        <w:tc>
          <w:tcPr>
            <w:tcW w:w="570" w:type="pct"/>
            <w:tcBorders>
              <w:top w:val="single" w:sz="4" w:space="0" w:color="auto"/>
              <w:left w:val="single" w:sz="4" w:space="0" w:color="auto"/>
              <w:bottom w:val="single" w:sz="4" w:space="0" w:color="auto"/>
              <w:right w:val="single" w:sz="4" w:space="0" w:color="auto"/>
            </w:tcBorders>
          </w:tcPr>
          <w:p w14:paraId="66FE6500" w14:textId="77777777" w:rsidR="00E33586" w:rsidRDefault="00E33586" w:rsidP="00EE0874">
            <w:pPr>
              <w:pStyle w:val="TAL"/>
              <w:rPr>
                <w:lang w:eastAsia="ja-JP"/>
              </w:rPr>
            </w:pPr>
            <w:r w:rsidRPr="00D12E4D">
              <w:rPr>
                <w:lang w:eastAsia="ja-JP"/>
              </w:rPr>
              <w:t>OCTET STRING</w:t>
            </w:r>
          </w:p>
        </w:tc>
        <w:tc>
          <w:tcPr>
            <w:tcW w:w="1142" w:type="pct"/>
            <w:tcBorders>
              <w:top w:val="single" w:sz="4" w:space="0" w:color="auto"/>
              <w:left w:val="single" w:sz="4" w:space="0" w:color="auto"/>
              <w:bottom w:val="single" w:sz="4" w:space="0" w:color="auto"/>
              <w:right w:val="single" w:sz="4" w:space="0" w:color="auto"/>
            </w:tcBorders>
          </w:tcPr>
          <w:p w14:paraId="6133C213" w14:textId="6B56C8B7" w:rsidR="00E33586" w:rsidRDefault="00E33586" w:rsidP="00EE0874">
            <w:pPr>
              <w:pStyle w:val="TAL"/>
              <w:rPr>
                <w:rFonts w:eastAsiaTheme="minorEastAsia"/>
                <w:lang w:eastAsia="zh-CN"/>
              </w:rPr>
            </w:pPr>
            <w:r>
              <w:rPr>
                <w:rFonts w:eastAsiaTheme="minorEastAsia"/>
                <w:lang w:eastAsia="zh-CN"/>
              </w:rPr>
              <w:t>Defined in Section 9.3.36</w:t>
            </w:r>
            <w:r w:rsidR="00806689">
              <w:rPr>
                <w:rFonts w:eastAsiaTheme="minorEastAsia"/>
                <w:lang w:eastAsia="zh-CN"/>
              </w:rPr>
              <w:t xml:space="preserve">. </w:t>
            </w:r>
            <w:r>
              <w:rPr>
                <w:rFonts w:eastAsiaTheme="minorEastAsia"/>
                <w:lang w:eastAsia="zh-CN"/>
              </w:rPr>
              <w:t>This shall be used to report the SpCell ID where the UE belongs to during reporting.</w:t>
            </w:r>
          </w:p>
        </w:tc>
      </w:tr>
    </w:tbl>
    <w:p w14:paraId="0F816903" w14:textId="77777777" w:rsidR="00E33586" w:rsidRDefault="00E33586"/>
    <w:p w14:paraId="3A79303B" w14:textId="77777777" w:rsidR="00DE11DE" w:rsidRPr="00D12E4D" w:rsidRDefault="00DE11DE" w:rsidP="00DE11DE"/>
    <w:p w14:paraId="563C0BD8" w14:textId="327B7D43" w:rsidR="00DE11DE" w:rsidRPr="00D12E4D" w:rsidRDefault="00DE11DE" w:rsidP="002B0C7A">
      <w:pPr>
        <w:pStyle w:val="Heading3"/>
      </w:pPr>
      <w:bookmarkStart w:id="360" w:name="_Toc77320977"/>
      <w:bookmarkStart w:id="361" w:name="_Toc79485172"/>
      <w:bookmarkStart w:id="362" w:name="_Toc110274594"/>
      <w:r w:rsidRPr="00D12E4D">
        <w:t>8.2.</w:t>
      </w:r>
      <w:r w:rsidR="00B632DE" w:rsidRPr="00D12E4D">
        <w:t>5</w:t>
      </w:r>
      <w:r w:rsidR="00B632DE" w:rsidRPr="00D12E4D">
        <w:tab/>
      </w:r>
      <w:r w:rsidRPr="00D12E4D">
        <w:t>RAN Parameters for Report Service Style 5</w:t>
      </w:r>
      <w:bookmarkEnd w:id="360"/>
      <w:bookmarkEnd w:id="361"/>
      <w:bookmarkEnd w:id="362"/>
    </w:p>
    <w:tbl>
      <w:tblPr>
        <w:tblW w:w="30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6"/>
        <w:gridCol w:w="1997"/>
        <w:gridCol w:w="2525"/>
      </w:tblGrid>
      <w:tr w:rsidR="00DE11DE" w:rsidRPr="00D12E4D" w14:paraId="5CD12B4F" w14:textId="77777777" w:rsidTr="00BC705E">
        <w:tc>
          <w:tcPr>
            <w:tcW w:w="1134" w:type="pct"/>
            <w:hideMark/>
          </w:tcPr>
          <w:p w14:paraId="6E2B0E1A" w14:textId="77777777" w:rsidR="00DE11DE" w:rsidRPr="00D12E4D" w:rsidRDefault="00DE11DE">
            <w:pPr>
              <w:spacing w:after="0"/>
              <w:jc w:val="center"/>
              <w:rPr>
                <w:rFonts w:ascii="Arial" w:hAnsi="Arial" w:cs="Arial"/>
                <w:b/>
                <w:bCs/>
                <w:sz w:val="18"/>
                <w:szCs w:val="18"/>
              </w:rPr>
            </w:pPr>
            <w:r w:rsidRPr="00D12E4D">
              <w:rPr>
                <w:rFonts w:ascii="Arial" w:hAnsi="Arial" w:cs="Arial"/>
                <w:b/>
                <w:bCs/>
                <w:sz w:val="18"/>
                <w:szCs w:val="18"/>
                <w:lang w:eastAsia="ja-JP"/>
              </w:rPr>
              <w:t>RAN Parameter ID</w:t>
            </w:r>
          </w:p>
        </w:tc>
        <w:tc>
          <w:tcPr>
            <w:tcW w:w="1707" w:type="pct"/>
            <w:hideMark/>
          </w:tcPr>
          <w:p w14:paraId="04C8F7FB" w14:textId="77777777" w:rsidR="00DE11DE" w:rsidRPr="00D12E4D" w:rsidRDefault="00DE11DE">
            <w:pPr>
              <w:spacing w:after="0"/>
              <w:jc w:val="center"/>
              <w:rPr>
                <w:rFonts w:ascii="Arial" w:hAnsi="Arial" w:cs="Arial"/>
                <w:b/>
                <w:bCs/>
                <w:sz w:val="18"/>
                <w:szCs w:val="18"/>
              </w:rPr>
            </w:pPr>
            <w:r w:rsidRPr="00D12E4D">
              <w:rPr>
                <w:rFonts w:ascii="Arial" w:hAnsi="Arial" w:cs="Arial"/>
                <w:b/>
                <w:bCs/>
                <w:sz w:val="18"/>
                <w:szCs w:val="18"/>
                <w:lang w:eastAsia="ja-JP"/>
              </w:rPr>
              <w:t>RAN Parameter Name</w:t>
            </w:r>
          </w:p>
        </w:tc>
        <w:tc>
          <w:tcPr>
            <w:tcW w:w="2159" w:type="pct"/>
            <w:hideMark/>
          </w:tcPr>
          <w:p w14:paraId="2CDE0777" w14:textId="77777777" w:rsidR="00DE11DE" w:rsidRPr="00D12E4D" w:rsidRDefault="00DE11DE">
            <w:pPr>
              <w:spacing w:after="0"/>
              <w:jc w:val="center"/>
              <w:rPr>
                <w:rFonts w:ascii="Arial" w:hAnsi="Arial" w:cs="Arial"/>
                <w:b/>
                <w:bCs/>
                <w:sz w:val="18"/>
                <w:szCs w:val="18"/>
              </w:rPr>
            </w:pPr>
            <w:r w:rsidRPr="00D12E4D">
              <w:rPr>
                <w:rFonts w:ascii="Arial" w:hAnsi="Arial" w:cs="Arial"/>
                <w:b/>
                <w:bCs/>
                <w:sz w:val="18"/>
                <w:szCs w:val="18"/>
                <w:lang w:eastAsia="ja-JP"/>
              </w:rPr>
              <w:t>Semantics</w:t>
            </w:r>
            <w:r w:rsidRPr="00D12E4D">
              <w:rPr>
                <w:rFonts w:ascii="Arial" w:eastAsia="Calibri Light" w:hAnsi="Arial" w:cs="Arial"/>
                <w:b/>
                <w:bCs/>
                <w:sz w:val="18"/>
                <w:szCs w:val="18"/>
                <w:lang w:eastAsia="ja-JP"/>
              </w:rPr>
              <w:t xml:space="preserve"> </w:t>
            </w:r>
            <w:r w:rsidRPr="00D12E4D">
              <w:rPr>
                <w:rFonts w:ascii="Arial" w:hAnsi="Arial" w:cs="Arial"/>
                <w:b/>
                <w:bCs/>
                <w:sz w:val="18"/>
                <w:szCs w:val="18"/>
              </w:rPr>
              <w:t>Description</w:t>
            </w:r>
          </w:p>
        </w:tc>
      </w:tr>
      <w:tr w:rsidR="00DE11DE" w:rsidRPr="00D12E4D" w14:paraId="454152F8" w14:textId="77777777" w:rsidTr="00BC705E">
        <w:tc>
          <w:tcPr>
            <w:tcW w:w="1134" w:type="pct"/>
            <w:hideMark/>
          </w:tcPr>
          <w:p w14:paraId="5F774FB0" w14:textId="77777777" w:rsidR="00DE11DE" w:rsidRPr="00D12E4D" w:rsidRDefault="00DE11DE">
            <w:pPr>
              <w:jc w:val="center"/>
              <w:rPr>
                <w:rFonts w:ascii="Arial" w:hAnsi="Arial" w:cs="Arial"/>
                <w:sz w:val="18"/>
                <w:szCs w:val="18"/>
              </w:rPr>
            </w:pPr>
            <w:r w:rsidRPr="00D12E4D">
              <w:rPr>
                <w:rFonts w:ascii="Arial" w:hAnsi="Arial" w:cs="Arial"/>
                <w:sz w:val="18"/>
                <w:szCs w:val="18"/>
              </w:rPr>
              <w:t>1</w:t>
            </w:r>
          </w:p>
        </w:tc>
        <w:tc>
          <w:tcPr>
            <w:tcW w:w="1707" w:type="pct"/>
            <w:hideMark/>
          </w:tcPr>
          <w:p w14:paraId="7F38F28B" w14:textId="77777777" w:rsidR="00DE11DE" w:rsidRPr="00D12E4D" w:rsidRDefault="00DE11DE">
            <w:pPr>
              <w:rPr>
                <w:rFonts w:ascii="Arial" w:hAnsi="Arial" w:cs="Arial"/>
                <w:sz w:val="18"/>
                <w:szCs w:val="18"/>
              </w:rPr>
            </w:pPr>
            <w:r w:rsidRPr="00D12E4D">
              <w:rPr>
                <w:rFonts w:ascii="Arial" w:hAnsi="Arial" w:cs="Arial"/>
                <w:sz w:val="18"/>
                <w:szCs w:val="18"/>
              </w:rPr>
              <w:t>UE Context Information</w:t>
            </w:r>
          </w:p>
        </w:tc>
        <w:tc>
          <w:tcPr>
            <w:tcW w:w="2159" w:type="pct"/>
            <w:hideMark/>
          </w:tcPr>
          <w:p w14:paraId="76FC39C6" w14:textId="7B5EF5CF" w:rsidR="00DE11DE" w:rsidRPr="00D12E4D" w:rsidRDefault="00DE11DE" w:rsidP="008516D1">
            <w:pPr>
              <w:spacing w:after="0"/>
              <w:rPr>
                <w:rFonts w:ascii="Arial" w:hAnsi="Arial" w:cs="Arial"/>
                <w:sz w:val="18"/>
                <w:szCs w:val="18"/>
              </w:rPr>
            </w:pPr>
            <w:r w:rsidRPr="00D12E4D">
              <w:rPr>
                <w:rFonts w:ascii="Arial" w:hAnsi="Arial" w:cs="Arial"/>
                <w:sz w:val="18"/>
                <w:szCs w:val="18"/>
                <w:lang w:eastAsia="ja-JP"/>
              </w:rPr>
              <w:t>The RETRIEVE UE CONTEXT RESPONSE message content in TS 38.423 [</w:t>
            </w:r>
            <w:r w:rsidR="00C758C1" w:rsidRPr="00D12E4D">
              <w:rPr>
                <w:rFonts w:ascii="Arial" w:hAnsi="Arial" w:cs="Arial"/>
                <w:sz w:val="18"/>
                <w:szCs w:val="18"/>
                <w:lang w:eastAsia="ja-JP"/>
              </w:rPr>
              <w:t>15</w:t>
            </w:r>
            <w:r w:rsidRPr="00D12E4D">
              <w:rPr>
                <w:rFonts w:ascii="Arial" w:hAnsi="Arial" w:cs="Arial"/>
                <w:sz w:val="18"/>
                <w:szCs w:val="18"/>
                <w:lang w:eastAsia="ja-JP"/>
              </w:rPr>
              <w:t>] clause 9.1.1.9.</w:t>
            </w:r>
            <w:r w:rsidR="00806689">
              <w:rPr>
                <w:rFonts w:ascii="Arial" w:eastAsiaTheme="minorEastAsia" w:hAnsi="Arial" w:cs="Arial"/>
                <w:sz w:val="18"/>
                <w:szCs w:val="18"/>
                <w:lang w:eastAsia="zh-CN"/>
              </w:rPr>
              <w:t xml:space="preserve"> </w:t>
            </w:r>
            <w:r w:rsidRPr="00D12E4D">
              <w:rPr>
                <w:rFonts w:ascii="Arial" w:eastAsiaTheme="minorEastAsia" w:hAnsi="Arial" w:cs="Arial"/>
                <w:sz w:val="18"/>
                <w:szCs w:val="18"/>
                <w:lang w:eastAsia="zh-CN"/>
              </w:rPr>
              <w:t xml:space="preserve">This shall be used </w:t>
            </w:r>
            <w:r w:rsidRPr="00D12E4D">
              <w:rPr>
                <w:rFonts w:ascii="Arial" w:hAnsi="Arial" w:cs="Arial"/>
                <w:sz w:val="18"/>
                <w:szCs w:val="18"/>
              </w:rPr>
              <w:t>to report UE Context information.</w:t>
            </w:r>
          </w:p>
        </w:tc>
      </w:tr>
      <w:tr w:rsidR="00DE11DE" w:rsidRPr="00D12E4D" w14:paraId="1BA2F6B0" w14:textId="77777777" w:rsidTr="00BC705E">
        <w:tc>
          <w:tcPr>
            <w:tcW w:w="1134" w:type="pct"/>
            <w:hideMark/>
          </w:tcPr>
          <w:p w14:paraId="7618DF9D" w14:textId="77777777" w:rsidR="00DE11DE" w:rsidRPr="00D12E4D" w:rsidRDefault="00DE11DE">
            <w:pPr>
              <w:jc w:val="center"/>
              <w:rPr>
                <w:rFonts w:ascii="Arial" w:hAnsi="Arial" w:cs="Arial"/>
                <w:sz w:val="18"/>
                <w:szCs w:val="18"/>
              </w:rPr>
            </w:pPr>
            <w:r w:rsidRPr="00D12E4D">
              <w:rPr>
                <w:rFonts w:ascii="Arial" w:hAnsi="Arial" w:cs="Arial"/>
                <w:sz w:val="18"/>
                <w:szCs w:val="18"/>
              </w:rPr>
              <w:t>2</w:t>
            </w:r>
          </w:p>
        </w:tc>
        <w:tc>
          <w:tcPr>
            <w:tcW w:w="1707" w:type="pct"/>
            <w:hideMark/>
          </w:tcPr>
          <w:p w14:paraId="33477CFA" w14:textId="77777777" w:rsidR="00DE11DE" w:rsidRPr="00D12E4D" w:rsidRDefault="00DE11DE">
            <w:pPr>
              <w:rPr>
                <w:rFonts w:ascii="Arial" w:hAnsi="Arial" w:cs="Arial"/>
                <w:sz w:val="18"/>
                <w:szCs w:val="18"/>
              </w:rPr>
            </w:pPr>
            <w:r w:rsidRPr="00D12E4D">
              <w:rPr>
                <w:rFonts w:ascii="Arial" w:hAnsi="Arial" w:cs="Arial"/>
                <w:sz w:val="18"/>
                <w:szCs w:val="18"/>
                <w:lang w:eastAsia="ja-JP"/>
              </w:rPr>
              <w:t>Cell Context Information</w:t>
            </w:r>
          </w:p>
        </w:tc>
        <w:tc>
          <w:tcPr>
            <w:tcW w:w="2159" w:type="pct"/>
            <w:hideMark/>
          </w:tcPr>
          <w:p w14:paraId="7FE8A8DC" w14:textId="0509049B" w:rsidR="00DE11DE" w:rsidRPr="00D12E4D" w:rsidRDefault="00DE11DE" w:rsidP="008516D1">
            <w:pPr>
              <w:spacing w:after="0"/>
              <w:rPr>
                <w:rFonts w:ascii="Arial" w:hAnsi="Arial" w:cs="Arial"/>
                <w:sz w:val="18"/>
                <w:szCs w:val="18"/>
              </w:rPr>
            </w:pPr>
            <w:r w:rsidRPr="00D12E4D">
              <w:rPr>
                <w:rFonts w:ascii="Arial" w:hAnsi="Arial" w:cs="Arial"/>
                <w:i/>
                <w:iCs/>
                <w:sz w:val="18"/>
                <w:szCs w:val="18"/>
                <w:lang w:eastAsia="ja-JP"/>
              </w:rPr>
              <w:t xml:space="preserve">Served Cell Information </w:t>
            </w:r>
            <w:r w:rsidRPr="00D12E4D">
              <w:rPr>
                <w:rFonts w:ascii="Arial" w:hAnsi="Arial" w:cs="Arial"/>
                <w:sz w:val="18"/>
                <w:szCs w:val="18"/>
                <w:lang w:eastAsia="ja-JP"/>
              </w:rPr>
              <w:t>IE in TS 38.473 [</w:t>
            </w:r>
            <w:r w:rsidR="00C758C1" w:rsidRPr="00D12E4D">
              <w:rPr>
                <w:rFonts w:ascii="Arial" w:hAnsi="Arial" w:cs="Arial"/>
                <w:sz w:val="18"/>
                <w:szCs w:val="18"/>
                <w:lang w:eastAsia="ja-JP"/>
              </w:rPr>
              <w:t>19</w:t>
            </w:r>
            <w:r w:rsidRPr="00D12E4D">
              <w:rPr>
                <w:rFonts w:ascii="Arial" w:hAnsi="Arial" w:cs="Arial"/>
                <w:sz w:val="18"/>
                <w:szCs w:val="18"/>
                <w:lang w:eastAsia="ja-JP"/>
              </w:rPr>
              <w:t>] clause 9.3.1.10.</w:t>
            </w:r>
            <w:r w:rsidR="00806689">
              <w:rPr>
                <w:rFonts w:ascii="Arial" w:eastAsiaTheme="minorEastAsia" w:hAnsi="Arial" w:cs="Arial"/>
                <w:sz w:val="18"/>
                <w:szCs w:val="18"/>
                <w:lang w:eastAsia="zh-CN"/>
              </w:rPr>
              <w:t xml:space="preserve"> </w:t>
            </w:r>
            <w:r w:rsidRPr="00D12E4D">
              <w:rPr>
                <w:rFonts w:ascii="Arial" w:eastAsiaTheme="minorEastAsia" w:hAnsi="Arial" w:cs="Arial"/>
                <w:sz w:val="18"/>
                <w:szCs w:val="18"/>
                <w:lang w:eastAsia="zh-CN"/>
              </w:rPr>
              <w:t xml:space="preserve">This shall be used </w:t>
            </w:r>
            <w:r w:rsidRPr="00D12E4D">
              <w:rPr>
                <w:rFonts w:ascii="Arial" w:hAnsi="Arial" w:cs="Arial"/>
                <w:sz w:val="18"/>
                <w:szCs w:val="18"/>
                <w:lang w:eastAsia="ja-JP"/>
              </w:rPr>
              <w:t>to report Cell Context information.</w:t>
            </w:r>
          </w:p>
        </w:tc>
      </w:tr>
      <w:tr w:rsidR="00DE11DE" w:rsidRPr="00D12E4D" w14:paraId="19969889" w14:textId="77777777" w:rsidTr="00BC705E">
        <w:tc>
          <w:tcPr>
            <w:tcW w:w="1134" w:type="pct"/>
            <w:hideMark/>
          </w:tcPr>
          <w:p w14:paraId="55DE6DAA" w14:textId="77777777" w:rsidR="00DE11DE" w:rsidRPr="00D12E4D" w:rsidRDefault="00DE11DE">
            <w:pPr>
              <w:jc w:val="center"/>
              <w:rPr>
                <w:rFonts w:ascii="Arial" w:hAnsi="Arial" w:cs="Arial"/>
                <w:sz w:val="18"/>
                <w:szCs w:val="18"/>
              </w:rPr>
            </w:pPr>
            <w:r w:rsidRPr="00D12E4D">
              <w:rPr>
                <w:rFonts w:ascii="Arial" w:hAnsi="Arial" w:cs="Arial"/>
                <w:sz w:val="18"/>
                <w:szCs w:val="18"/>
              </w:rPr>
              <w:t>3</w:t>
            </w:r>
          </w:p>
        </w:tc>
        <w:tc>
          <w:tcPr>
            <w:tcW w:w="1707" w:type="pct"/>
            <w:hideMark/>
          </w:tcPr>
          <w:p w14:paraId="512207A5" w14:textId="77777777" w:rsidR="00DE11DE" w:rsidRPr="00D12E4D" w:rsidRDefault="00DE11DE">
            <w:pPr>
              <w:rPr>
                <w:rFonts w:ascii="Arial" w:hAnsi="Arial" w:cs="Arial"/>
                <w:sz w:val="18"/>
                <w:szCs w:val="18"/>
                <w:lang w:eastAsia="ja-JP"/>
              </w:rPr>
            </w:pPr>
            <w:r w:rsidRPr="00D12E4D">
              <w:rPr>
                <w:rFonts w:ascii="Arial" w:hAnsi="Arial" w:cs="Arial"/>
                <w:sz w:val="18"/>
                <w:szCs w:val="18"/>
                <w:lang w:eastAsia="ja-JP"/>
              </w:rPr>
              <w:t>Neighbour Relation Table</w:t>
            </w:r>
          </w:p>
        </w:tc>
        <w:tc>
          <w:tcPr>
            <w:tcW w:w="2159" w:type="pct"/>
            <w:hideMark/>
          </w:tcPr>
          <w:p w14:paraId="218C2C92" w14:textId="6DD7B0FB" w:rsidR="00DE11DE" w:rsidRPr="00D12E4D" w:rsidRDefault="00DE11DE">
            <w:pPr>
              <w:spacing w:after="0"/>
              <w:rPr>
                <w:rFonts w:ascii="Arial" w:hAnsi="Arial" w:cs="Arial"/>
                <w:sz w:val="18"/>
                <w:szCs w:val="18"/>
              </w:rPr>
            </w:pPr>
            <w:r w:rsidRPr="00D12E4D">
              <w:rPr>
                <w:rFonts w:ascii="Arial" w:eastAsiaTheme="minorEastAsia" w:hAnsi="Arial" w:cs="Arial"/>
                <w:sz w:val="18"/>
                <w:szCs w:val="18"/>
                <w:lang w:eastAsia="zh-CN"/>
              </w:rPr>
              <w:t xml:space="preserve">This shall be used </w:t>
            </w:r>
            <w:r w:rsidRPr="00D12E4D">
              <w:rPr>
                <w:rFonts w:ascii="Arial" w:hAnsi="Arial" w:cs="Arial"/>
                <w:sz w:val="18"/>
                <w:szCs w:val="18"/>
                <w:lang w:eastAsia="ja-JP"/>
              </w:rPr>
              <w:t>to report neighbour relation information of the serving cells.</w:t>
            </w:r>
          </w:p>
        </w:tc>
      </w:tr>
    </w:tbl>
    <w:p w14:paraId="41667BCA" w14:textId="77777777" w:rsidR="00DE11DE" w:rsidRPr="00D12E4D" w:rsidRDefault="00DE11DE" w:rsidP="00DE11DE"/>
    <w:p w14:paraId="16ABAD09" w14:textId="5E57570B" w:rsidR="00D843A6" w:rsidRDefault="00D843A6" w:rsidP="002B0C7A">
      <w:pPr>
        <w:pStyle w:val="Heading2"/>
      </w:pPr>
      <w:bookmarkStart w:id="363" w:name="_Toc74213131"/>
      <w:bookmarkStart w:id="364" w:name="_Toc77320978"/>
      <w:bookmarkStart w:id="365" w:name="_Toc79485173"/>
      <w:bookmarkStart w:id="366" w:name="_Toc110274595"/>
      <w:r w:rsidRPr="00D12E4D">
        <w:t>8.3</w:t>
      </w:r>
      <w:r w:rsidRPr="00D12E4D">
        <w:tab/>
        <w:t>RAN parameters for INSERT services</w:t>
      </w:r>
      <w:bookmarkEnd w:id="363"/>
      <w:bookmarkEnd w:id="364"/>
      <w:bookmarkEnd w:id="365"/>
      <w:bookmarkEnd w:id="366"/>
    </w:p>
    <w:p w14:paraId="766F941D" w14:textId="77777777" w:rsidR="00E33586" w:rsidRPr="00FA07F1" w:rsidRDefault="00E33586" w:rsidP="00541F7D">
      <w:pPr>
        <w:keepNext/>
        <w:keepLines/>
        <w:numPr>
          <w:ilvl w:val="2"/>
          <w:numId w:val="0"/>
        </w:numPr>
        <w:spacing w:before="120"/>
        <w:ind w:left="1134" w:hanging="1134"/>
        <w:outlineLvl w:val="2"/>
        <w:rPr>
          <w:rFonts w:ascii="Arial" w:hAnsi="Arial"/>
          <w:sz w:val="28"/>
        </w:rPr>
      </w:pPr>
      <w:bookmarkStart w:id="367" w:name="_Toc74213133"/>
      <w:bookmarkStart w:id="368" w:name="_Toc77320979"/>
      <w:bookmarkStart w:id="369" w:name="_Toc77321167"/>
      <w:bookmarkStart w:id="370" w:name="_Toc110274596"/>
      <w:r w:rsidRPr="00FA07F1">
        <w:rPr>
          <w:rFonts w:ascii="Arial" w:hAnsi="Arial"/>
          <w:sz w:val="28"/>
        </w:rPr>
        <w:t>8.3.1</w:t>
      </w:r>
      <w:r w:rsidRPr="00FA07F1">
        <w:rPr>
          <w:rFonts w:ascii="Arial" w:hAnsi="Arial"/>
          <w:sz w:val="28"/>
        </w:rPr>
        <w:tab/>
        <w:t>Approach</w:t>
      </w:r>
      <w:bookmarkEnd w:id="367"/>
      <w:bookmarkEnd w:id="368"/>
      <w:bookmarkEnd w:id="369"/>
      <w:bookmarkEnd w:id="370"/>
    </w:p>
    <w:p w14:paraId="04B028B7" w14:textId="620F032A" w:rsidR="00E33586" w:rsidRDefault="00E33586">
      <w:r>
        <w:t>The approach for RAN parameters associated with Insert service is provided in Section 8.</w:t>
      </w:r>
      <w:r w:rsidR="00495FD4">
        <w:t>0</w:t>
      </w:r>
      <w:r>
        <w:t>.</w:t>
      </w:r>
    </w:p>
    <w:p w14:paraId="5916A2FA" w14:textId="77777777" w:rsidR="00D843A6" w:rsidRPr="00D12E4D" w:rsidRDefault="00D843A6" w:rsidP="002B0C7A">
      <w:pPr>
        <w:pStyle w:val="Heading3"/>
      </w:pPr>
      <w:bookmarkStart w:id="371" w:name="_Toc74213134"/>
      <w:bookmarkStart w:id="372" w:name="_Toc77320980"/>
      <w:bookmarkStart w:id="373" w:name="_Toc79485175"/>
      <w:bookmarkStart w:id="374" w:name="_Toc110274597"/>
      <w:r w:rsidRPr="00D12E4D">
        <w:t>8.3.2</w:t>
      </w:r>
      <w:r w:rsidRPr="00D12E4D">
        <w:tab/>
        <w:t>Radio Bearer Control</w:t>
      </w:r>
      <w:bookmarkEnd w:id="371"/>
      <w:r w:rsidRPr="00D12E4D">
        <w:t xml:space="preserve"> request</w:t>
      </w:r>
      <w:bookmarkEnd w:id="372"/>
      <w:bookmarkEnd w:id="373"/>
      <w:bookmarkEnd w:id="374"/>
    </w:p>
    <w:p w14:paraId="547741E3" w14:textId="77777777" w:rsidR="00D843A6" w:rsidRPr="00D12E4D" w:rsidRDefault="00D843A6" w:rsidP="002B0C7A">
      <w:pPr>
        <w:pStyle w:val="Heading4"/>
      </w:pPr>
      <w:r w:rsidRPr="00D12E4D">
        <w:t>8.3.2.1</w:t>
      </w:r>
      <w:r w:rsidRPr="00D12E4D">
        <w:tab/>
        <w:t>DRB QoS Configuration request</w:t>
      </w:r>
    </w:p>
    <w:p w14:paraId="7E278D5C" w14:textId="533C9E0B" w:rsidR="00D843A6" w:rsidRPr="00D12E4D" w:rsidRDefault="00D843A6" w:rsidP="00D843A6">
      <w:r w:rsidRPr="00D12E4D">
        <w:t>The RAN parameters associated with this Insert Indication are listed in Section 8.4.2.1.</w:t>
      </w:r>
    </w:p>
    <w:p w14:paraId="4E66F1D7" w14:textId="77777777" w:rsidR="00D843A6" w:rsidRPr="00D12E4D" w:rsidRDefault="00D843A6" w:rsidP="002B0C7A">
      <w:pPr>
        <w:pStyle w:val="Heading4"/>
      </w:pPr>
      <w:r w:rsidRPr="00D12E4D">
        <w:t>8.3.2.2</w:t>
      </w:r>
      <w:r w:rsidRPr="00D12E4D">
        <w:tab/>
        <w:t xml:space="preserve">QoS flow mapping configuration request </w:t>
      </w:r>
    </w:p>
    <w:p w14:paraId="71D3F3BC" w14:textId="5787EB87" w:rsidR="00E24721" w:rsidRPr="00D12E4D" w:rsidRDefault="00E24721" w:rsidP="00A95B80">
      <w:pPr>
        <w:rPr>
          <w:rFonts w:ascii="Arial" w:hAnsi="Arial"/>
          <w:sz w:val="24"/>
        </w:rPr>
      </w:pPr>
      <w:r w:rsidRPr="00D12E4D">
        <w:t>The RAN parameters associated with this Insert Indication are listed in Section 8.4.2.2.</w:t>
      </w:r>
    </w:p>
    <w:p w14:paraId="5E58A2D7" w14:textId="18916523" w:rsidR="00D843A6" w:rsidRPr="00D12E4D" w:rsidRDefault="00D843A6" w:rsidP="002B0C7A">
      <w:pPr>
        <w:pStyle w:val="Heading4"/>
      </w:pPr>
      <w:r w:rsidRPr="00D12E4D">
        <w:t>8.3.2.3</w:t>
      </w:r>
      <w:r w:rsidRPr="00D12E4D">
        <w:tab/>
        <w:t>Logical channel configuration request</w:t>
      </w:r>
    </w:p>
    <w:p w14:paraId="096BF4DD" w14:textId="14638A97" w:rsidR="00D843A6" w:rsidRPr="00D12E4D" w:rsidRDefault="00D843A6" w:rsidP="00D843A6">
      <w:r w:rsidRPr="00D12E4D">
        <w:t>The RAN parameters associated with this Insert Indication are listed in Section 8.4.2.3.</w:t>
      </w:r>
    </w:p>
    <w:p w14:paraId="0D9D8533" w14:textId="77777777" w:rsidR="00D843A6" w:rsidRPr="00D12E4D" w:rsidRDefault="00D843A6" w:rsidP="002B0C7A">
      <w:pPr>
        <w:pStyle w:val="Heading4"/>
      </w:pPr>
      <w:r w:rsidRPr="00D12E4D">
        <w:t>8.3.2.4</w:t>
      </w:r>
      <w:r w:rsidRPr="00D12E4D">
        <w:tab/>
        <w:t>Radio Bearer Admission Control request</w:t>
      </w:r>
    </w:p>
    <w:p w14:paraId="6F0BB0DE" w14:textId="49C86F96" w:rsidR="00D843A6" w:rsidRPr="00D12E4D" w:rsidRDefault="00D843A6" w:rsidP="00D843A6">
      <w:r w:rsidRPr="00D12E4D">
        <w:t>The RAN parameters associated with this Insert Indication are listed in Section 8.4.2.4.</w:t>
      </w:r>
    </w:p>
    <w:p w14:paraId="2E8D2F75" w14:textId="77777777" w:rsidR="00D843A6" w:rsidRPr="00D12E4D" w:rsidRDefault="00D843A6" w:rsidP="002B0C7A">
      <w:pPr>
        <w:pStyle w:val="Heading4"/>
      </w:pPr>
      <w:r w:rsidRPr="00D12E4D">
        <w:t>8.3.2.5</w:t>
      </w:r>
      <w:r w:rsidRPr="00D12E4D">
        <w:tab/>
        <w:t>DRB Termination Control request</w:t>
      </w:r>
    </w:p>
    <w:p w14:paraId="79626A40" w14:textId="296DB831" w:rsidR="00D843A6" w:rsidRPr="00D12E4D" w:rsidRDefault="00D843A6" w:rsidP="00D843A6">
      <w:r w:rsidRPr="00D12E4D">
        <w:t>The RAN parameters associated with this Insert Indication are listed in Section 8.4.2.5.</w:t>
      </w:r>
    </w:p>
    <w:p w14:paraId="4F9315C8" w14:textId="77777777" w:rsidR="00D843A6" w:rsidRPr="00D12E4D" w:rsidRDefault="00D843A6" w:rsidP="002B0C7A">
      <w:pPr>
        <w:pStyle w:val="Heading4"/>
      </w:pPr>
      <w:r w:rsidRPr="00D12E4D">
        <w:t>8.3.2.6</w:t>
      </w:r>
      <w:r w:rsidRPr="00D12E4D">
        <w:tab/>
        <w:t>DRB Split Ratio Control request</w:t>
      </w:r>
    </w:p>
    <w:p w14:paraId="58B76F4C" w14:textId="713FFC73" w:rsidR="00D843A6" w:rsidRPr="00D12E4D" w:rsidRDefault="00D843A6" w:rsidP="00D843A6">
      <w:r w:rsidRPr="00D12E4D">
        <w:t>The RAN parameters associated with this Insert Indication are listed in Section 8.4.2.6.</w:t>
      </w:r>
    </w:p>
    <w:p w14:paraId="1035A80E" w14:textId="77777777" w:rsidR="00D843A6" w:rsidRPr="00D12E4D" w:rsidRDefault="00D843A6" w:rsidP="002B0C7A">
      <w:pPr>
        <w:pStyle w:val="Heading4"/>
      </w:pPr>
      <w:r w:rsidRPr="00D12E4D">
        <w:lastRenderedPageBreak/>
        <w:t>8.3.2.7</w:t>
      </w:r>
      <w:r w:rsidRPr="00D12E4D">
        <w:tab/>
        <w:t>PDCP Duplication Control request</w:t>
      </w:r>
    </w:p>
    <w:p w14:paraId="757CD4B5" w14:textId="3EC4C103" w:rsidR="00D843A6" w:rsidRPr="00D12E4D" w:rsidRDefault="00D843A6" w:rsidP="00D843A6">
      <w:r w:rsidRPr="00D12E4D">
        <w:t>The RAN parameters associated with this Insert Indication are listed in Section 8.4.2.7.</w:t>
      </w:r>
    </w:p>
    <w:p w14:paraId="50F929BA" w14:textId="77777777" w:rsidR="00D843A6" w:rsidRPr="00D12E4D" w:rsidRDefault="00D843A6" w:rsidP="002B0C7A">
      <w:pPr>
        <w:pStyle w:val="Heading3"/>
      </w:pPr>
      <w:bookmarkStart w:id="375" w:name="_Toc74213135"/>
      <w:bookmarkStart w:id="376" w:name="_Toc77320981"/>
      <w:bookmarkStart w:id="377" w:name="_Toc79485176"/>
      <w:bookmarkStart w:id="378" w:name="_Toc110274598"/>
      <w:r w:rsidRPr="00D12E4D">
        <w:t>8.3.3</w:t>
      </w:r>
      <w:r w:rsidRPr="00D12E4D">
        <w:tab/>
        <w:t>Radio Resource Allocation</w:t>
      </w:r>
      <w:bookmarkEnd w:id="375"/>
      <w:r w:rsidRPr="00D12E4D">
        <w:t xml:space="preserve"> request</w:t>
      </w:r>
      <w:bookmarkEnd w:id="376"/>
      <w:bookmarkEnd w:id="377"/>
      <w:bookmarkEnd w:id="378"/>
    </w:p>
    <w:p w14:paraId="01C295B9" w14:textId="77777777" w:rsidR="00D843A6" w:rsidRPr="00D12E4D" w:rsidRDefault="00D843A6" w:rsidP="002B0C7A">
      <w:pPr>
        <w:pStyle w:val="Heading4"/>
      </w:pPr>
      <w:r w:rsidRPr="00D12E4D">
        <w:t>8.3.3.1</w:t>
      </w:r>
      <w:r w:rsidRPr="00D12E4D">
        <w:tab/>
        <w:t>DRX Parameter Configuration request</w:t>
      </w:r>
    </w:p>
    <w:p w14:paraId="20F682D2" w14:textId="1D2D6609" w:rsidR="00D843A6" w:rsidRPr="00D12E4D" w:rsidRDefault="00D843A6" w:rsidP="00D843A6">
      <w:r w:rsidRPr="00D12E4D">
        <w:t>The RAN parameters associated with this Insert Indication are listed in Section 8.4.3.1.</w:t>
      </w:r>
    </w:p>
    <w:p w14:paraId="2C057701" w14:textId="77777777" w:rsidR="00D843A6" w:rsidRPr="00D12E4D" w:rsidRDefault="00D843A6" w:rsidP="002B0C7A">
      <w:pPr>
        <w:pStyle w:val="Heading4"/>
      </w:pPr>
      <w:r w:rsidRPr="00D12E4D">
        <w:t>8.3.3.2</w:t>
      </w:r>
      <w:r w:rsidRPr="00D12E4D">
        <w:tab/>
        <w:t>Scheduling Request Parameter Configuration request</w:t>
      </w:r>
    </w:p>
    <w:p w14:paraId="68B31B21" w14:textId="71B027DB" w:rsidR="00D843A6" w:rsidRPr="00D12E4D" w:rsidRDefault="00D843A6" w:rsidP="00D843A6">
      <w:r w:rsidRPr="00D12E4D">
        <w:t>The RAN parameters associated with this Insert Indication are listed in Section 8.4.3.2.</w:t>
      </w:r>
    </w:p>
    <w:p w14:paraId="3A24C2EA" w14:textId="77777777" w:rsidR="00D843A6" w:rsidRPr="00D12E4D" w:rsidRDefault="00D843A6" w:rsidP="002B0C7A">
      <w:pPr>
        <w:pStyle w:val="Heading4"/>
      </w:pPr>
      <w:r w:rsidRPr="00D12E4D">
        <w:t>8.3.3.3</w:t>
      </w:r>
      <w:r w:rsidRPr="00D12E4D">
        <w:tab/>
        <w:t>Semi-Persistent Scheduling Parameter Configuration request</w:t>
      </w:r>
    </w:p>
    <w:p w14:paraId="2F566380" w14:textId="0DF5EC6E" w:rsidR="00D843A6" w:rsidRPr="00D12E4D" w:rsidRDefault="00D843A6" w:rsidP="00D843A6">
      <w:r w:rsidRPr="00D12E4D">
        <w:t>The RAN parameters associated with this Insert Indication are listed in Section 8.4.3.3.</w:t>
      </w:r>
    </w:p>
    <w:p w14:paraId="2033ECD6" w14:textId="77777777" w:rsidR="00D843A6" w:rsidRPr="00D12E4D" w:rsidRDefault="00D843A6" w:rsidP="002B0C7A">
      <w:pPr>
        <w:pStyle w:val="Heading4"/>
      </w:pPr>
      <w:r w:rsidRPr="00D12E4D">
        <w:t>8.3.3.4</w:t>
      </w:r>
      <w:r w:rsidRPr="00D12E4D">
        <w:tab/>
        <w:t>Configured Grant Configuration request</w:t>
      </w:r>
    </w:p>
    <w:p w14:paraId="03117E3A" w14:textId="2E7BF2C8" w:rsidR="00D843A6" w:rsidRPr="00D12E4D" w:rsidRDefault="00D843A6" w:rsidP="00D843A6">
      <w:r w:rsidRPr="00D12E4D">
        <w:t>The RAN parameters associated with this Insert Indication are listed in Section 8.4.3.4.</w:t>
      </w:r>
    </w:p>
    <w:p w14:paraId="51241830" w14:textId="77777777" w:rsidR="00D843A6" w:rsidRPr="00D12E4D" w:rsidRDefault="00D843A6" w:rsidP="002B0C7A">
      <w:pPr>
        <w:pStyle w:val="Heading4"/>
      </w:pPr>
      <w:r w:rsidRPr="00D12E4D">
        <w:t>8.3.3.5</w:t>
      </w:r>
      <w:r w:rsidRPr="00D12E4D">
        <w:tab/>
        <w:t>CQI table configuration request</w:t>
      </w:r>
    </w:p>
    <w:p w14:paraId="70C0CE37" w14:textId="641DACAF" w:rsidR="00D843A6" w:rsidRPr="00D12E4D" w:rsidRDefault="00D843A6" w:rsidP="00D843A6">
      <w:r w:rsidRPr="00D12E4D">
        <w:t>The RAN parameters associated with this Insert Indication are listed in Section 8.4.3.5.</w:t>
      </w:r>
    </w:p>
    <w:p w14:paraId="2FB41096" w14:textId="77777777" w:rsidR="00D843A6" w:rsidRPr="00D12E4D" w:rsidRDefault="00D843A6" w:rsidP="002B0C7A">
      <w:pPr>
        <w:pStyle w:val="Heading4"/>
      </w:pPr>
      <w:bookmarkStart w:id="379" w:name="_Toc74213136"/>
      <w:r w:rsidRPr="00D12E4D">
        <w:t>8.3.3.6</w:t>
      </w:r>
      <w:r w:rsidRPr="00D12E4D">
        <w:tab/>
        <w:t>Slice-level PRB quota allocation request</w:t>
      </w:r>
    </w:p>
    <w:p w14:paraId="29ED2708" w14:textId="6176A118" w:rsidR="00D843A6" w:rsidRPr="00D12E4D" w:rsidRDefault="00D843A6" w:rsidP="00D843A6">
      <w:r w:rsidRPr="00D12E4D">
        <w:t>The RAN parameters associated with this Insert Indication are listed in Section 8.4.3.6.</w:t>
      </w:r>
    </w:p>
    <w:p w14:paraId="09FF1DE6" w14:textId="77777777" w:rsidR="00D843A6" w:rsidRPr="00D12E4D" w:rsidRDefault="00D843A6" w:rsidP="002B0C7A">
      <w:pPr>
        <w:pStyle w:val="Heading3"/>
      </w:pPr>
      <w:bookmarkStart w:id="380" w:name="_Toc77320982"/>
      <w:bookmarkStart w:id="381" w:name="_Toc79485177"/>
      <w:bookmarkStart w:id="382" w:name="_Toc110274599"/>
      <w:r w:rsidRPr="00D12E4D">
        <w:t>8.3.4</w:t>
      </w:r>
      <w:r w:rsidRPr="00D12E4D">
        <w:tab/>
        <w:t xml:space="preserve">Connected Mode Mobility </w:t>
      </w:r>
      <w:bookmarkEnd w:id="379"/>
      <w:r w:rsidRPr="00D12E4D">
        <w:t>Control Request</w:t>
      </w:r>
      <w:bookmarkEnd w:id="380"/>
      <w:bookmarkEnd w:id="381"/>
      <w:bookmarkEnd w:id="382"/>
    </w:p>
    <w:p w14:paraId="1B2AB8AE" w14:textId="77777777" w:rsidR="00D843A6" w:rsidRPr="00D12E4D" w:rsidRDefault="00D843A6" w:rsidP="002B0C7A">
      <w:pPr>
        <w:pStyle w:val="Heading4"/>
      </w:pPr>
      <w:r w:rsidRPr="00D12E4D">
        <w:t>8.3.4.1</w:t>
      </w:r>
      <w:r w:rsidRPr="00D12E4D">
        <w:tab/>
        <w:t>Handover Control request</w:t>
      </w:r>
    </w:p>
    <w:p w14:paraId="50FBA08F" w14:textId="1F0F08A9" w:rsidR="00D843A6" w:rsidRPr="00D12E4D" w:rsidRDefault="00D843A6" w:rsidP="00D843A6">
      <w:r w:rsidRPr="00D12E4D">
        <w:t>The RAN parameters associated with this Insert Indication are listed in Section 8.4.4.1.</w:t>
      </w:r>
    </w:p>
    <w:p w14:paraId="604B7460" w14:textId="77777777" w:rsidR="00D843A6" w:rsidRPr="00D12E4D" w:rsidRDefault="00D843A6" w:rsidP="002B0C7A">
      <w:pPr>
        <w:pStyle w:val="Heading4"/>
      </w:pPr>
      <w:r w:rsidRPr="00D12E4D">
        <w:t>8.3.4.2</w:t>
      </w:r>
      <w:r w:rsidRPr="00D12E4D">
        <w:tab/>
        <w:t>Conditional Handover Control request</w:t>
      </w:r>
    </w:p>
    <w:p w14:paraId="49BC6C54" w14:textId="1ECC074D" w:rsidR="00D843A6" w:rsidRPr="00D12E4D" w:rsidRDefault="00D843A6" w:rsidP="00D843A6">
      <w:r w:rsidRPr="00D12E4D">
        <w:t>The RAN parameters associated with this Insert Indication are listed in Section 8.4.4.2.</w:t>
      </w:r>
    </w:p>
    <w:p w14:paraId="5C94AA1B" w14:textId="77777777" w:rsidR="00D843A6" w:rsidRPr="00D12E4D" w:rsidRDefault="00D843A6" w:rsidP="002B0C7A">
      <w:pPr>
        <w:pStyle w:val="Heading4"/>
      </w:pPr>
      <w:bookmarkStart w:id="383" w:name="_Toc74213137"/>
      <w:r w:rsidRPr="00D12E4D">
        <w:t>8.3.4.3</w:t>
      </w:r>
      <w:r w:rsidRPr="00D12E4D">
        <w:tab/>
        <w:t>DAPS Handover Control request</w:t>
      </w:r>
    </w:p>
    <w:p w14:paraId="4E4EB49C" w14:textId="1440C887" w:rsidR="00D843A6" w:rsidRPr="00D12E4D" w:rsidRDefault="00D843A6" w:rsidP="00D843A6">
      <w:r w:rsidRPr="00D12E4D">
        <w:t>The RAN parameters associated with this Insert Indication are listed in Section 8.4.4.3.</w:t>
      </w:r>
    </w:p>
    <w:p w14:paraId="3C73A69B" w14:textId="77777777" w:rsidR="00D843A6" w:rsidRPr="00D12E4D" w:rsidRDefault="00D843A6" w:rsidP="002B0C7A">
      <w:pPr>
        <w:pStyle w:val="Heading3"/>
      </w:pPr>
      <w:bookmarkStart w:id="384" w:name="_Toc77320983"/>
      <w:bookmarkStart w:id="385" w:name="_Toc79485178"/>
      <w:bookmarkStart w:id="386" w:name="_Toc110274600"/>
      <w:r w:rsidRPr="00D12E4D">
        <w:t>8.3.5</w:t>
      </w:r>
      <w:r w:rsidRPr="00D12E4D">
        <w:tab/>
        <w:t>Radio Access Control</w:t>
      </w:r>
      <w:bookmarkEnd w:id="383"/>
      <w:r w:rsidRPr="00D12E4D">
        <w:t xml:space="preserve"> request</w:t>
      </w:r>
      <w:bookmarkEnd w:id="384"/>
      <w:bookmarkEnd w:id="385"/>
      <w:bookmarkEnd w:id="386"/>
    </w:p>
    <w:p w14:paraId="3BCB4B4C" w14:textId="77777777" w:rsidR="00D843A6" w:rsidRPr="00D12E4D" w:rsidRDefault="00D843A6" w:rsidP="002B0C7A">
      <w:pPr>
        <w:pStyle w:val="Heading4"/>
      </w:pPr>
      <w:r w:rsidRPr="00D12E4D">
        <w:t>8.3.5.1</w:t>
      </w:r>
      <w:r w:rsidRPr="00D12E4D">
        <w:tab/>
        <w:t>UE admission control request</w:t>
      </w:r>
    </w:p>
    <w:p w14:paraId="011464ED" w14:textId="14599553" w:rsidR="00D843A6" w:rsidRPr="00D12E4D" w:rsidRDefault="00D843A6" w:rsidP="00D843A6">
      <w:r w:rsidRPr="00D12E4D">
        <w:t>The RAN parameters associated with this Insert Indication are listed in Section 8.4.5.1</w:t>
      </w:r>
      <w:r w:rsidR="004702E0" w:rsidRPr="00D12E4D">
        <w:t>.</w:t>
      </w:r>
    </w:p>
    <w:p w14:paraId="06708210" w14:textId="77777777" w:rsidR="00D843A6" w:rsidRPr="00D12E4D" w:rsidRDefault="00D843A6" w:rsidP="002B0C7A">
      <w:pPr>
        <w:pStyle w:val="Heading4"/>
      </w:pPr>
      <w:r w:rsidRPr="00D12E4D">
        <w:t>8.3.5.2</w:t>
      </w:r>
      <w:r w:rsidRPr="00D12E4D">
        <w:tab/>
        <w:t>RACH backoff control request</w:t>
      </w:r>
    </w:p>
    <w:p w14:paraId="253A4880" w14:textId="4BC2400F" w:rsidR="00D843A6" w:rsidRPr="00D12E4D" w:rsidRDefault="00D843A6" w:rsidP="00D843A6">
      <w:r w:rsidRPr="00D12E4D">
        <w:t>The RAN parameters associated with this Insert Indication are listed in Section 8.4.5.2</w:t>
      </w:r>
      <w:r w:rsidR="004702E0" w:rsidRPr="00D12E4D">
        <w:t>.</w:t>
      </w:r>
    </w:p>
    <w:p w14:paraId="47FC2DAD" w14:textId="77777777" w:rsidR="00D843A6" w:rsidRPr="00D12E4D" w:rsidRDefault="00D843A6" w:rsidP="002B0C7A">
      <w:pPr>
        <w:pStyle w:val="Heading4"/>
      </w:pPr>
      <w:r w:rsidRPr="00D12E4D">
        <w:lastRenderedPageBreak/>
        <w:t>8.3.5.3</w:t>
      </w:r>
      <w:r w:rsidRPr="00D12E4D">
        <w:tab/>
        <w:t>Access barring control request</w:t>
      </w:r>
    </w:p>
    <w:p w14:paraId="307111DD" w14:textId="76204E0C" w:rsidR="00D843A6" w:rsidRPr="00D12E4D" w:rsidRDefault="00D843A6" w:rsidP="00D843A6">
      <w:r w:rsidRPr="00D12E4D">
        <w:t>The RAN parameters associated with this Insert Indication are listed in Section 8.4.5.3</w:t>
      </w:r>
      <w:r w:rsidR="004702E0" w:rsidRPr="00D12E4D">
        <w:t>.</w:t>
      </w:r>
    </w:p>
    <w:p w14:paraId="7CC71C81" w14:textId="77777777" w:rsidR="00D843A6" w:rsidRPr="00D12E4D" w:rsidRDefault="00D843A6" w:rsidP="002B0C7A">
      <w:pPr>
        <w:pStyle w:val="Heading4"/>
      </w:pPr>
      <w:r w:rsidRPr="00D12E4D">
        <w:t>8.3.5.4</w:t>
      </w:r>
      <w:r w:rsidRPr="00D12E4D">
        <w:tab/>
        <w:t>RRC Connection Release request</w:t>
      </w:r>
    </w:p>
    <w:p w14:paraId="7D9D7D2A" w14:textId="505F10F4" w:rsidR="00D843A6" w:rsidRPr="00D12E4D" w:rsidRDefault="00D843A6" w:rsidP="00D843A6">
      <w:r w:rsidRPr="00D12E4D">
        <w:t>The RAN parameters associated with this Insert Indication are listed in Section 8.4.5.4</w:t>
      </w:r>
      <w:r w:rsidR="004702E0" w:rsidRPr="00D12E4D">
        <w:t>.</w:t>
      </w:r>
    </w:p>
    <w:p w14:paraId="1DD7C1A6" w14:textId="77777777" w:rsidR="00D843A6" w:rsidRPr="00D12E4D" w:rsidRDefault="00D843A6" w:rsidP="002B0C7A">
      <w:pPr>
        <w:pStyle w:val="Heading4"/>
      </w:pPr>
      <w:r w:rsidRPr="00D12E4D">
        <w:t>8.3.5.5</w:t>
      </w:r>
      <w:r w:rsidRPr="00D12E4D">
        <w:tab/>
        <w:t>RRC Connection Reject request</w:t>
      </w:r>
    </w:p>
    <w:p w14:paraId="792CCDD9" w14:textId="6A1A3E60" w:rsidR="00D843A6" w:rsidRPr="00D12E4D" w:rsidRDefault="00D843A6" w:rsidP="00D843A6">
      <w:r w:rsidRPr="00D12E4D">
        <w:t>The RAN parameters associated with this Insert Indication are listed in Section 8.4.5.5</w:t>
      </w:r>
      <w:r w:rsidR="004702E0" w:rsidRPr="00D12E4D">
        <w:t>.</w:t>
      </w:r>
    </w:p>
    <w:p w14:paraId="46E20826" w14:textId="77777777" w:rsidR="00D843A6" w:rsidRPr="00D12E4D" w:rsidRDefault="00D843A6" w:rsidP="002B0C7A">
      <w:pPr>
        <w:pStyle w:val="Heading3"/>
      </w:pPr>
      <w:bookmarkStart w:id="387" w:name="_Toc74213138"/>
      <w:bookmarkStart w:id="388" w:name="_Toc77320984"/>
      <w:bookmarkStart w:id="389" w:name="_Toc79485179"/>
      <w:bookmarkStart w:id="390" w:name="_Toc110274601"/>
      <w:r w:rsidRPr="00D12E4D">
        <w:t>8.3.6</w:t>
      </w:r>
      <w:r w:rsidRPr="00D12E4D">
        <w:tab/>
        <w:t xml:space="preserve">Dual Connectivity </w:t>
      </w:r>
      <w:bookmarkEnd w:id="387"/>
      <w:r w:rsidRPr="00D12E4D">
        <w:t>Control request</w:t>
      </w:r>
      <w:bookmarkEnd w:id="388"/>
      <w:bookmarkEnd w:id="389"/>
      <w:bookmarkEnd w:id="390"/>
    </w:p>
    <w:p w14:paraId="685F7FA1" w14:textId="77777777" w:rsidR="00D843A6" w:rsidRPr="00D12E4D" w:rsidRDefault="00D843A6" w:rsidP="002B0C7A">
      <w:pPr>
        <w:pStyle w:val="Heading4"/>
      </w:pPr>
      <w:r w:rsidRPr="00D12E4D">
        <w:t>8.3.6.1</w:t>
      </w:r>
      <w:r w:rsidRPr="00D12E4D">
        <w:tab/>
        <w:t>DC Secondary Node Addition Control request</w:t>
      </w:r>
    </w:p>
    <w:p w14:paraId="32B03DEC" w14:textId="0BD7CBA2" w:rsidR="00D843A6" w:rsidRPr="00D12E4D" w:rsidRDefault="00D843A6" w:rsidP="00D843A6">
      <w:r w:rsidRPr="00D12E4D">
        <w:t>The RAN parameters associated with this Insert Indication are listed in Section 8.4.6.1</w:t>
      </w:r>
      <w:r w:rsidR="004702E0" w:rsidRPr="00D12E4D">
        <w:t>.</w:t>
      </w:r>
    </w:p>
    <w:p w14:paraId="2E4458EF" w14:textId="77777777" w:rsidR="00D843A6" w:rsidRPr="00D12E4D" w:rsidRDefault="00D843A6" w:rsidP="002B0C7A">
      <w:pPr>
        <w:pStyle w:val="Heading4"/>
      </w:pPr>
      <w:r w:rsidRPr="00D12E4D">
        <w:t>8.3.6.2</w:t>
      </w:r>
      <w:r w:rsidRPr="00D12E4D">
        <w:tab/>
        <w:t>DC Secondary Node Modification Control request</w:t>
      </w:r>
    </w:p>
    <w:p w14:paraId="0F148645" w14:textId="70ABC8C3" w:rsidR="00D843A6" w:rsidRPr="00D12E4D" w:rsidRDefault="00D843A6" w:rsidP="00D843A6">
      <w:r w:rsidRPr="00D12E4D">
        <w:t>The RAN parameters associated with this Insert Indication are listed in Section 8.4.6.2</w:t>
      </w:r>
      <w:r w:rsidR="004702E0" w:rsidRPr="00D12E4D">
        <w:t>.</w:t>
      </w:r>
    </w:p>
    <w:p w14:paraId="216FB672" w14:textId="77777777" w:rsidR="00D843A6" w:rsidRPr="00D12E4D" w:rsidRDefault="00D843A6" w:rsidP="002B0C7A">
      <w:pPr>
        <w:pStyle w:val="Heading4"/>
      </w:pPr>
      <w:r w:rsidRPr="00D12E4D">
        <w:t>8.3.6.3</w:t>
      </w:r>
      <w:r w:rsidRPr="00D12E4D">
        <w:tab/>
        <w:t>PSCell Change cell for Secondary Cell Group Control request</w:t>
      </w:r>
    </w:p>
    <w:p w14:paraId="55B701CA" w14:textId="0941C28D" w:rsidR="00D843A6" w:rsidRPr="00D12E4D" w:rsidRDefault="00D843A6" w:rsidP="00D843A6">
      <w:r w:rsidRPr="00D12E4D">
        <w:t>The RAN parameters associated with this Insert Indication are listed in Section 8.4.6.3</w:t>
      </w:r>
      <w:r w:rsidR="002A0B5D" w:rsidRPr="00D12E4D">
        <w:t>.</w:t>
      </w:r>
    </w:p>
    <w:p w14:paraId="68CC7C12" w14:textId="77777777" w:rsidR="00D843A6" w:rsidRPr="00D12E4D" w:rsidRDefault="00D843A6" w:rsidP="002B0C7A">
      <w:pPr>
        <w:pStyle w:val="Heading4"/>
      </w:pPr>
      <w:r w:rsidRPr="00D12E4D">
        <w:t>8.3.6.4</w:t>
      </w:r>
      <w:r w:rsidRPr="00D12E4D">
        <w:tab/>
        <w:t>DC Secondary Node Change Control request</w:t>
      </w:r>
    </w:p>
    <w:p w14:paraId="07C0A8A4" w14:textId="3AD1494E" w:rsidR="00D843A6" w:rsidRPr="00D12E4D" w:rsidRDefault="00D843A6" w:rsidP="00D843A6">
      <w:r w:rsidRPr="00D12E4D">
        <w:t>The RAN parameters associated with this Insert Indication are listed in Section 8.4.6.4</w:t>
      </w:r>
      <w:r w:rsidR="002A0B5D" w:rsidRPr="00D12E4D">
        <w:t>.</w:t>
      </w:r>
    </w:p>
    <w:p w14:paraId="051256DA" w14:textId="77777777" w:rsidR="00D843A6" w:rsidRPr="00D12E4D" w:rsidRDefault="00D843A6" w:rsidP="002B0C7A">
      <w:pPr>
        <w:pStyle w:val="Heading3"/>
      </w:pPr>
      <w:bookmarkStart w:id="391" w:name="_Toc74213139"/>
      <w:bookmarkStart w:id="392" w:name="_Toc77320985"/>
      <w:bookmarkStart w:id="393" w:name="_Toc79485180"/>
      <w:bookmarkStart w:id="394" w:name="_Toc110274602"/>
      <w:r w:rsidRPr="00D12E4D">
        <w:t>8.3.7</w:t>
      </w:r>
      <w:r w:rsidRPr="00D12E4D">
        <w:tab/>
        <w:t>Carrier Aggregation</w:t>
      </w:r>
      <w:bookmarkEnd w:id="391"/>
      <w:r w:rsidRPr="00D12E4D">
        <w:t xml:space="preserve"> Control request</w:t>
      </w:r>
      <w:bookmarkEnd w:id="392"/>
      <w:bookmarkEnd w:id="393"/>
      <w:bookmarkEnd w:id="394"/>
    </w:p>
    <w:p w14:paraId="2B9A904F" w14:textId="77777777" w:rsidR="00D843A6" w:rsidRPr="00D12E4D" w:rsidRDefault="00D843A6" w:rsidP="002B0C7A">
      <w:pPr>
        <w:pStyle w:val="Heading4"/>
      </w:pPr>
      <w:r w:rsidRPr="00D12E4D">
        <w:t>8.3.7.1</w:t>
      </w:r>
      <w:r w:rsidRPr="00D12E4D">
        <w:tab/>
        <w:t>Secondary cell Addition control request</w:t>
      </w:r>
    </w:p>
    <w:p w14:paraId="639EF97E" w14:textId="09F60404" w:rsidR="00D843A6" w:rsidRPr="00D12E4D" w:rsidRDefault="00D843A6" w:rsidP="00D843A6">
      <w:r w:rsidRPr="00D12E4D">
        <w:t>The RAN parameters associated with this Insert Indication are listed in Section 8.4.7.1</w:t>
      </w:r>
      <w:r w:rsidR="002A0B5D" w:rsidRPr="00D12E4D">
        <w:t>.</w:t>
      </w:r>
    </w:p>
    <w:p w14:paraId="64D64BF6" w14:textId="77777777" w:rsidR="00D843A6" w:rsidRPr="00D12E4D" w:rsidRDefault="00D843A6" w:rsidP="002B0C7A">
      <w:pPr>
        <w:pStyle w:val="Heading4"/>
      </w:pPr>
      <w:r w:rsidRPr="00D12E4D">
        <w:t>8.3.7.2</w:t>
      </w:r>
      <w:r w:rsidRPr="00D12E4D">
        <w:tab/>
        <w:t>Secondary cell Modification control</w:t>
      </w:r>
      <w:bookmarkStart w:id="395" w:name="_Hlk74724620"/>
      <w:r w:rsidRPr="00D12E4D">
        <w:t xml:space="preserve"> request</w:t>
      </w:r>
      <w:bookmarkEnd w:id="395"/>
    </w:p>
    <w:p w14:paraId="0C2CF982" w14:textId="3E04B64A" w:rsidR="00D843A6" w:rsidRPr="00D12E4D" w:rsidRDefault="00D843A6" w:rsidP="00D843A6">
      <w:r w:rsidRPr="00D12E4D">
        <w:t>The RAN parameters associated with this Insert Indication are listed in Section 8.4.7.2</w:t>
      </w:r>
      <w:r w:rsidR="002A0B5D" w:rsidRPr="00D12E4D">
        <w:t>.</w:t>
      </w:r>
    </w:p>
    <w:p w14:paraId="346C9B3D" w14:textId="77777777" w:rsidR="00D843A6" w:rsidRPr="00D12E4D" w:rsidRDefault="00D843A6" w:rsidP="002B0C7A">
      <w:pPr>
        <w:pStyle w:val="Heading3"/>
      </w:pPr>
      <w:bookmarkStart w:id="396" w:name="_Toc77320986"/>
      <w:bookmarkStart w:id="397" w:name="_Toc79485181"/>
      <w:bookmarkStart w:id="398" w:name="_Toc110274603"/>
      <w:r w:rsidRPr="00D12E4D">
        <w:t>8.3.8</w:t>
      </w:r>
      <w:r w:rsidRPr="00D12E4D">
        <w:tab/>
        <w:t>Idle Mode Mobility Control request</w:t>
      </w:r>
      <w:bookmarkEnd w:id="396"/>
      <w:bookmarkEnd w:id="397"/>
      <w:bookmarkEnd w:id="398"/>
    </w:p>
    <w:p w14:paraId="458C30AD" w14:textId="77777777" w:rsidR="00D843A6" w:rsidRPr="00D12E4D" w:rsidRDefault="00D843A6" w:rsidP="002B0C7A">
      <w:pPr>
        <w:pStyle w:val="Heading4"/>
      </w:pPr>
      <w:r w:rsidRPr="00D12E4D">
        <w:t>8.3.8.1</w:t>
      </w:r>
      <w:r w:rsidRPr="00D12E4D">
        <w:tab/>
        <w:t>Cell reselection priority control</w:t>
      </w:r>
    </w:p>
    <w:p w14:paraId="236468DC" w14:textId="55D20E7F" w:rsidR="00E24721" w:rsidRPr="00D12E4D" w:rsidRDefault="00D843A6" w:rsidP="00B73D53">
      <w:r w:rsidRPr="00D12E4D">
        <w:t>The RAN parameters associated with this Insert Indication are listed in Section 8.4.8.1</w:t>
      </w:r>
      <w:r w:rsidR="002A0B5D" w:rsidRPr="00D12E4D">
        <w:t>.</w:t>
      </w:r>
    </w:p>
    <w:p w14:paraId="2E343B8F" w14:textId="2B597EDB" w:rsidR="00D843A6" w:rsidRPr="00D12E4D" w:rsidRDefault="00D843A6">
      <w:pPr>
        <w:pStyle w:val="Heading3"/>
      </w:pPr>
      <w:bookmarkStart w:id="399" w:name="_Toc77320987"/>
      <w:bookmarkStart w:id="400" w:name="_Toc79485182"/>
      <w:bookmarkStart w:id="401" w:name="_Toc110274604"/>
      <w:r w:rsidRPr="00D12E4D">
        <w:t>8.3.9</w:t>
      </w:r>
      <w:r w:rsidRPr="00D12E4D">
        <w:tab/>
        <w:t>Common RAN Parameters for INSERT Service styles</w:t>
      </w:r>
      <w:bookmarkEnd w:id="399"/>
      <w:bookmarkEnd w:id="400"/>
      <w:bookmarkEnd w:id="401"/>
    </w:p>
    <w:p w14:paraId="291E0A11" w14:textId="70937188" w:rsidR="00950EDC" w:rsidRPr="00D12E4D" w:rsidRDefault="00950EDC" w:rsidP="00A95B80">
      <w:pPr>
        <w:rPr>
          <w:rFonts w:ascii="Arial" w:hAnsi="Arial"/>
          <w:sz w:val="24"/>
        </w:rPr>
      </w:pPr>
      <w:r w:rsidRPr="00D12E4D">
        <w:t>The table below shows the set of RAN parameters that are common for all INSERT service styles</w:t>
      </w:r>
      <w:r w:rsidRPr="00D12E4D">
        <w:rPr>
          <w:rFonts w:ascii="Arial" w:hAnsi="Arial"/>
          <w:sz w:val="24"/>
        </w:rPr>
        <w:t>.</w:t>
      </w:r>
    </w:p>
    <w:p w14:paraId="24DDA735" w14:textId="60156DEF" w:rsidR="00D843A6" w:rsidRDefault="00D843A6" w:rsidP="002B0C7A">
      <w:pPr>
        <w:pStyle w:val="Heading4"/>
      </w:pPr>
      <w:r w:rsidRPr="00D12E4D">
        <w:t>8.3.9.1</w:t>
      </w:r>
      <w:r w:rsidRPr="00D12E4D">
        <w:tab/>
        <w:t>UE Context Information</w:t>
      </w:r>
    </w:p>
    <w:p w14:paraId="3127422A" w14:textId="2B2CA824" w:rsidR="002354A6" w:rsidRPr="002354A6" w:rsidRDefault="002354A6" w:rsidP="004004DE">
      <w:r>
        <w:t>The associated RAN parameters are given in Section 8.1.1.17.</w:t>
      </w:r>
    </w:p>
    <w:p w14:paraId="21297EBF" w14:textId="77777777" w:rsidR="00D843A6" w:rsidRPr="00D12E4D" w:rsidRDefault="00D843A6" w:rsidP="002B0C7A">
      <w:pPr>
        <w:pStyle w:val="Heading4"/>
      </w:pPr>
      <w:bookmarkStart w:id="402" w:name="_Hlk75848132"/>
      <w:bookmarkStart w:id="403" w:name="_Hlk75848143"/>
      <w:r w:rsidRPr="00D12E4D">
        <w:lastRenderedPageBreak/>
        <w:t>8.3.9.2</w:t>
      </w:r>
      <w:r w:rsidRPr="00D12E4D">
        <w:tab/>
        <w:t>E2 Node Context Information</w:t>
      </w:r>
    </w:p>
    <w:p w14:paraId="4FF02034" w14:textId="28161864" w:rsidR="00D843A6" w:rsidRPr="00D12E4D" w:rsidRDefault="00D843A6" w:rsidP="00D843A6">
      <w:r w:rsidRPr="00D12E4D">
        <w:t>The associated RAN parameters are given in Section 8.1.1.11</w:t>
      </w:r>
      <w:r w:rsidR="002A0B5D" w:rsidRPr="00D12E4D">
        <w:t>.</w:t>
      </w:r>
    </w:p>
    <w:p w14:paraId="4A105B48" w14:textId="77777777" w:rsidR="00D843A6" w:rsidRPr="00D12E4D" w:rsidRDefault="00D843A6" w:rsidP="002B0C7A">
      <w:pPr>
        <w:pStyle w:val="Heading3"/>
      </w:pPr>
      <w:bookmarkStart w:id="404" w:name="_Toc77320988"/>
      <w:bookmarkStart w:id="405" w:name="_Toc79485183"/>
      <w:bookmarkStart w:id="406" w:name="_Toc110274605"/>
      <w:r w:rsidRPr="00D12E4D">
        <w:t>8.3.10</w:t>
      </w:r>
      <w:r w:rsidRPr="00D12E4D">
        <w:tab/>
        <w:t>Indication Semantics Description for interpretation by the RIC</w:t>
      </w:r>
      <w:bookmarkEnd w:id="402"/>
      <w:bookmarkEnd w:id="404"/>
      <w:bookmarkEnd w:id="405"/>
      <w:bookmarkEnd w:id="406"/>
    </w:p>
    <w:bookmarkEnd w:id="403"/>
    <w:p w14:paraId="708AC4AD" w14:textId="77777777" w:rsidR="00D843A6" w:rsidRPr="00D12E4D" w:rsidRDefault="00D843A6" w:rsidP="00D843A6">
      <w:r w:rsidRPr="00D12E4D">
        <w:t xml:space="preserve">The E2 node requests the near-RT RIC for the following services as far as the radio bearer Control request is concerned. </w:t>
      </w:r>
    </w:p>
    <w:p w14:paraId="16A813CA" w14:textId="53E4B626" w:rsidR="00D843A6" w:rsidRPr="00BA12CE" w:rsidRDefault="00835B85" w:rsidP="00A95B80">
      <w:pPr>
        <w:pStyle w:val="B1"/>
      </w:pPr>
      <w:r w:rsidRPr="003D00CF">
        <w:t>(a)</w:t>
      </w:r>
      <w:r w:rsidRPr="003D00CF">
        <w:tab/>
      </w:r>
      <w:r w:rsidR="00D843A6" w:rsidRPr="00BA12CE">
        <w:t xml:space="preserve">In the </w:t>
      </w:r>
      <w:r w:rsidR="00D843A6" w:rsidRPr="00BA12CE">
        <w:rPr>
          <w:i/>
          <w:iCs/>
        </w:rPr>
        <w:t xml:space="preserve">RIC Indication Header </w:t>
      </w:r>
      <w:r w:rsidR="00D843A6" w:rsidRPr="00BA12CE">
        <w:t xml:space="preserve">IE, the E2 node indicates the </w:t>
      </w:r>
      <w:r w:rsidR="00D843A6" w:rsidRPr="00BA12CE">
        <w:rPr>
          <w:i/>
          <w:iCs/>
        </w:rPr>
        <w:t xml:space="preserve">Insert Indication </w:t>
      </w:r>
      <w:r w:rsidR="00D843A6" w:rsidRPr="00BA12CE">
        <w:t xml:space="preserve">ID, that is associated with the </w:t>
      </w:r>
      <w:r w:rsidR="00D843A6" w:rsidRPr="00BA12CE">
        <w:rPr>
          <w:i/>
          <w:iCs/>
        </w:rPr>
        <w:t>Insert Service Style</w:t>
      </w:r>
      <w:r w:rsidR="00D843A6" w:rsidRPr="00BA12CE">
        <w:t xml:space="preserve"> ID for the radio bearer control request, along with the UE ID, so as to enable the RIC to interpret which Insert Indication service pertaining to which UE is being requested by the E2 node. </w:t>
      </w:r>
    </w:p>
    <w:p w14:paraId="490BF86F" w14:textId="1C7593D9" w:rsidR="00D843A6" w:rsidRPr="00BA12CE" w:rsidRDefault="00835B85" w:rsidP="00A95B80">
      <w:pPr>
        <w:pStyle w:val="B1"/>
      </w:pPr>
      <w:r w:rsidRPr="00BA12CE">
        <w:t>(b)</w:t>
      </w:r>
      <w:r w:rsidRPr="00BA12CE">
        <w:tab/>
      </w:r>
      <w:r w:rsidR="00D843A6" w:rsidRPr="00BA12CE">
        <w:t xml:space="preserve">In the </w:t>
      </w:r>
      <w:r w:rsidR="00D843A6" w:rsidRPr="00BA12CE">
        <w:rPr>
          <w:i/>
          <w:iCs/>
        </w:rPr>
        <w:t xml:space="preserve">RIC Indication Message </w:t>
      </w:r>
      <w:r w:rsidR="00D843A6" w:rsidRPr="00BA12CE">
        <w:t xml:space="preserve">IE, the E2 node indicates the list of the RAN parameters in the Indication message that it wants to be controlled by the near-RT RIC. If the E2 node does not provide values for these parameters in the </w:t>
      </w:r>
      <w:r w:rsidR="00D843A6" w:rsidRPr="00BA12CE">
        <w:rPr>
          <w:i/>
          <w:iCs/>
        </w:rPr>
        <w:t>RIC Indication message</w:t>
      </w:r>
      <w:r w:rsidR="00D843A6" w:rsidRPr="00BA12CE">
        <w:t xml:space="preserve"> IE, then the RIC would set the values for these parameters in the control action sent via the </w:t>
      </w:r>
      <w:r w:rsidR="00D843A6" w:rsidRPr="00BA12CE">
        <w:rPr>
          <w:i/>
          <w:iCs/>
        </w:rPr>
        <w:t>RIC</w:t>
      </w:r>
      <w:r w:rsidR="00D843A6" w:rsidRPr="00BA12CE">
        <w:t xml:space="preserve"> </w:t>
      </w:r>
      <w:r w:rsidR="00D843A6" w:rsidRPr="00BA12CE">
        <w:rPr>
          <w:i/>
          <w:iCs/>
        </w:rPr>
        <w:t>Control Request</w:t>
      </w:r>
      <w:r w:rsidR="00D843A6" w:rsidRPr="00BA12CE">
        <w:t xml:space="preserve"> message, along with its decision to accept/deny the request raised by the E2 node (indicated in the </w:t>
      </w:r>
      <w:r w:rsidR="00D843A6" w:rsidRPr="00BA12CE">
        <w:rPr>
          <w:i/>
          <w:iCs/>
        </w:rPr>
        <w:t>RIC Indication</w:t>
      </w:r>
      <w:r w:rsidR="00D843A6" w:rsidRPr="00BA12CE">
        <w:t xml:space="preserve"> </w:t>
      </w:r>
      <w:r w:rsidR="00D843A6" w:rsidRPr="00BA12CE">
        <w:rPr>
          <w:i/>
          <w:iCs/>
        </w:rPr>
        <w:t>Header</w:t>
      </w:r>
      <w:r w:rsidR="00D843A6" w:rsidRPr="00BA12CE">
        <w:t xml:space="preserve"> IE). If the RAN parameter indicated by the E2 node is an ELEMENT, the RIC would set the value for the parameter in its </w:t>
      </w:r>
      <w:r w:rsidR="00D843A6" w:rsidRPr="00BA12CE">
        <w:rPr>
          <w:i/>
          <w:iCs/>
        </w:rPr>
        <w:t xml:space="preserve">RIC Control Request </w:t>
      </w:r>
      <w:r w:rsidR="00D843A6" w:rsidRPr="00BA12CE">
        <w:t>message. If the indicated RAN parameter is a STRUCTURE but if the E2 node does not list any constitutent RAN parameter of the STRUCTURE, then the RIC would set the values for all the constitutent RAN parameters of the STRUCTURE. If the parameter is a LIST, then:</w:t>
      </w:r>
    </w:p>
    <w:p w14:paraId="6B46A22C" w14:textId="2F0F9614" w:rsidR="00D843A6" w:rsidRPr="00D12E4D" w:rsidRDefault="00835B85" w:rsidP="00A95B80">
      <w:pPr>
        <w:pStyle w:val="B3"/>
      </w:pPr>
      <w:r w:rsidRPr="00D12E4D">
        <w:t>a.</w:t>
      </w:r>
      <w:r w:rsidRPr="00D12E4D">
        <w:tab/>
      </w:r>
      <w:r w:rsidR="00D843A6" w:rsidRPr="00D12E4D">
        <w:t xml:space="preserve">If the E2 node also indicates the </w:t>
      </w:r>
      <w:r w:rsidR="00D843A6" w:rsidRPr="00D12E4D">
        <w:rPr>
          <w:i/>
          <w:iCs/>
        </w:rPr>
        <w:t xml:space="preserve">Key </w:t>
      </w:r>
      <w:r w:rsidR="00D843A6" w:rsidRPr="00D12E4D">
        <w:t>RAN parameter pertaining to the itemized STRUCTURE in the LIST, then the RIC would set the values for all constituent RAN parameters within the structure, pointed by the key.</w:t>
      </w:r>
    </w:p>
    <w:p w14:paraId="0FC868C0" w14:textId="5B88FB50" w:rsidR="00D843A6" w:rsidRPr="00D12E4D" w:rsidRDefault="00835B85" w:rsidP="00A95B80">
      <w:pPr>
        <w:pStyle w:val="B3"/>
      </w:pPr>
      <w:r w:rsidRPr="00D12E4D">
        <w:t>b.</w:t>
      </w:r>
      <w:r w:rsidRPr="00D12E4D">
        <w:tab/>
      </w:r>
      <w:r w:rsidR="00D843A6" w:rsidRPr="00D12E4D">
        <w:t xml:space="preserve">If the E2 node does not indicate the </w:t>
      </w:r>
      <w:r w:rsidR="00D843A6" w:rsidRPr="00D12E4D">
        <w:rPr>
          <w:i/>
          <w:iCs/>
        </w:rPr>
        <w:t>Key</w:t>
      </w:r>
      <w:r w:rsidR="00D843A6" w:rsidRPr="00D12E4D">
        <w:t xml:space="preserve"> RAN parameter pertaining to the itemized STRUCTURE in the LIST, then the RIC would set the values for all constituent RAN parameters within each itemized STRUCTURE, whose </w:t>
      </w:r>
      <w:r w:rsidR="00D843A6" w:rsidRPr="00D12E4D">
        <w:rPr>
          <w:i/>
          <w:iCs/>
        </w:rPr>
        <w:t xml:space="preserve">key </w:t>
      </w:r>
      <w:r w:rsidR="00D843A6" w:rsidRPr="00D12E4D">
        <w:t>RAN parameter is identified by the RIC.</w:t>
      </w:r>
    </w:p>
    <w:p w14:paraId="16673D7B" w14:textId="12FBBE6D" w:rsidR="00D843A6" w:rsidRPr="00BA12CE" w:rsidRDefault="00835B85" w:rsidP="00A95B80">
      <w:pPr>
        <w:pStyle w:val="B1"/>
      </w:pPr>
      <w:r w:rsidRPr="003D00CF">
        <w:t>(c)</w:t>
      </w:r>
      <w:r w:rsidRPr="003D00CF">
        <w:tab/>
      </w:r>
      <w:r w:rsidR="00D843A6" w:rsidRPr="00BA12CE">
        <w:t xml:space="preserve">If the E2 node provides values for these parameters in the </w:t>
      </w:r>
      <w:r w:rsidR="00D843A6" w:rsidRPr="00BA12CE">
        <w:rPr>
          <w:i/>
          <w:iCs/>
        </w:rPr>
        <w:t xml:space="preserve">RIC Indication message </w:t>
      </w:r>
      <w:r w:rsidR="00D843A6" w:rsidRPr="00BA12CE">
        <w:t xml:space="preserve">IE, then the RIC would set the values only for those indicated parameters for which it would </w:t>
      </w:r>
      <w:r w:rsidR="003418D3" w:rsidRPr="00BA12CE">
        <w:t xml:space="preserve">choose </w:t>
      </w:r>
      <w:r w:rsidR="00D843A6" w:rsidRPr="00BA12CE">
        <w:t xml:space="preserve">to replace the values </w:t>
      </w:r>
      <w:r w:rsidR="003418D3" w:rsidRPr="00BA12CE">
        <w:t xml:space="preserve">already </w:t>
      </w:r>
      <w:r w:rsidR="00D843A6" w:rsidRPr="00BA12CE">
        <w:t xml:space="preserve">set by the E2 node. It also communicates its decision to accept/deny the request raised by the E2 node for the DRB. </w:t>
      </w:r>
    </w:p>
    <w:p w14:paraId="11AE6636" w14:textId="74DDA4A5" w:rsidR="00D843A6" w:rsidRPr="00BA12CE" w:rsidRDefault="00835B85" w:rsidP="00A95B80">
      <w:pPr>
        <w:pStyle w:val="B1"/>
      </w:pPr>
      <w:r w:rsidRPr="00BA12CE">
        <w:t>(d)</w:t>
      </w:r>
      <w:r w:rsidRPr="00BA12CE">
        <w:tab/>
      </w:r>
      <w:r w:rsidR="00D843A6" w:rsidRPr="00BA12CE">
        <w:t xml:space="preserve">Any RAN parameter identified as a </w:t>
      </w:r>
      <w:r w:rsidR="00D843A6" w:rsidRPr="00BA12CE">
        <w:rPr>
          <w:i/>
          <w:iCs/>
        </w:rPr>
        <w:t>key</w:t>
      </w:r>
      <w:r w:rsidR="00D843A6" w:rsidRPr="00BA12CE">
        <w:t xml:space="preserve"> shall always carry a value set by the E2 node, if the E2 node expects the RIC to control the parameters pertaining to the STRUCTURE pointed by the E2 node. The value of this </w:t>
      </w:r>
      <w:r w:rsidR="00D843A6" w:rsidRPr="00BA12CE">
        <w:rPr>
          <w:i/>
          <w:iCs/>
        </w:rPr>
        <w:t xml:space="preserve">key </w:t>
      </w:r>
      <w:r w:rsidR="00D843A6" w:rsidRPr="00BA12CE">
        <w:t xml:space="preserve">RAN parameter is an index that points to the entire STRUCTURE, and hence the value of the </w:t>
      </w:r>
      <w:r w:rsidR="00D843A6" w:rsidRPr="00BA12CE">
        <w:rPr>
          <w:i/>
          <w:iCs/>
        </w:rPr>
        <w:t xml:space="preserve">key </w:t>
      </w:r>
      <w:r w:rsidR="00D843A6" w:rsidRPr="00BA12CE">
        <w:t xml:space="preserve">RAN parameter cannot be modified by the near-RT RIC. Without indicating the value for the </w:t>
      </w:r>
      <w:r w:rsidR="00D843A6" w:rsidRPr="00BA12CE">
        <w:rPr>
          <w:i/>
          <w:iCs/>
        </w:rPr>
        <w:t xml:space="preserve">key </w:t>
      </w:r>
      <w:r w:rsidR="00D843A6" w:rsidRPr="00BA12CE">
        <w:t xml:space="preserve">RAN parameter, the RIC would not control the parameters associated with the structure indexed by the </w:t>
      </w:r>
      <w:r w:rsidR="00D843A6" w:rsidRPr="00BA12CE">
        <w:rPr>
          <w:i/>
          <w:iCs/>
        </w:rPr>
        <w:t>key</w:t>
      </w:r>
      <w:r w:rsidR="00D843A6" w:rsidRPr="00BA12CE">
        <w:t>.</w:t>
      </w:r>
    </w:p>
    <w:p w14:paraId="6A93E6E1" w14:textId="77777777" w:rsidR="00D843A6" w:rsidRPr="00D12E4D" w:rsidRDefault="00D843A6" w:rsidP="00A95B80">
      <w:r w:rsidRPr="00D12E4D">
        <w:t xml:space="preserve">Note that the RIC can only set the values for those RAN parameters identified as ELEMENT when they are indicated by the E2 node; however, these RAN parameters can be contained with a STRUCTURE or within an itemized STRUCTURE in a LIST. Also, if the </w:t>
      </w:r>
      <w:r w:rsidRPr="00D12E4D">
        <w:rPr>
          <w:i/>
          <w:iCs/>
        </w:rPr>
        <w:t xml:space="preserve">DRB ID </w:t>
      </w:r>
      <w:r w:rsidRPr="00D12E4D">
        <w:t xml:space="preserve">key parameter is not present for any DRB in the </w:t>
      </w:r>
      <w:r w:rsidRPr="00D12E4D">
        <w:rPr>
          <w:i/>
          <w:iCs/>
        </w:rPr>
        <w:t>RIC Indication Message</w:t>
      </w:r>
      <w:r w:rsidRPr="00D12E4D">
        <w:t xml:space="preserve"> IE, then the RIC would discard the </w:t>
      </w:r>
      <w:r w:rsidRPr="00D12E4D">
        <w:rPr>
          <w:i/>
          <w:iCs/>
        </w:rPr>
        <w:t xml:space="preserve">RIC Indication </w:t>
      </w:r>
      <w:r w:rsidRPr="00D12E4D">
        <w:t xml:space="preserve">message. And the E2 node would have to set values based on its default radio resource management policies upon time out, and continue with the ongoing call processing. Hence, indicating the </w:t>
      </w:r>
      <w:r w:rsidRPr="00D12E4D">
        <w:rPr>
          <w:i/>
          <w:iCs/>
        </w:rPr>
        <w:t>DRB ID</w:t>
      </w:r>
      <w:r w:rsidRPr="00D12E4D">
        <w:t xml:space="preserve"> IE for the DRB(s) is a pre-requisite for the RIC to act on the Insert indication via its </w:t>
      </w:r>
      <w:r w:rsidRPr="00D12E4D">
        <w:rPr>
          <w:i/>
          <w:iCs/>
        </w:rPr>
        <w:t xml:space="preserve">RIC Control Request </w:t>
      </w:r>
      <w:r w:rsidRPr="00D12E4D">
        <w:t>message.</w:t>
      </w:r>
    </w:p>
    <w:p w14:paraId="470D2798" w14:textId="20FEB8C7" w:rsidR="00D843A6" w:rsidRDefault="00D843A6" w:rsidP="002B0C7A">
      <w:pPr>
        <w:pStyle w:val="Heading2"/>
      </w:pPr>
      <w:bookmarkStart w:id="407" w:name="_Toc77320989"/>
      <w:bookmarkStart w:id="408" w:name="_Toc79485184"/>
      <w:bookmarkStart w:id="409" w:name="_Toc110274606"/>
      <w:r w:rsidRPr="00D12E4D">
        <w:t>8.4</w:t>
      </w:r>
      <w:r w:rsidRPr="00D12E4D">
        <w:tab/>
        <w:t xml:space="preserve">RAN Parameters for </w:t>
      </w:r>
      <w:r w:rsidR="002A0B5D" w:rsidRPr="00D12E4D">
        <w:t>Control Actions</w:t>
      </w:r>
      <w:bookmarkEnd w:id="407"/>
      <w:bookmarkEnd w:id="408"/>
      <w:bookmarkEnd w:id="409"/>
    </w:p>
    <w:p w14:paraId="1FE18D8E" w14:textId="77777777" w:rsidR="00E33586" w:rsidRPr="00FA07F1" w:rsidRDefault="00E33586" w:rsidP="00541F7D">
      <w:pPr>
        <w:keepNext/>
        <w:keepLines/>
        <w:numPr>
          <w:ilvl w:val="2"/>
          <w:numId w:val="0"/>
        </w:numPr>
        <w:spacing w:before="120"/>
        <w:ind w:left="1134" w:hanging="1134"/>
        <w:outlineLvl w:val="2"/>
        <w:rPr>
          <w:rFonts w:ascii="Arial" w:hAnsi="Arial"/>
          <w:sz w:val="28"/>
        </w:rPr>
      </w:pPr>
      <w:bookmarkStart w:id="410" w:name="_Toc77320990"/>
      <w:bookmarkStart w:id="411" w:name="_Toc77321178"/>
      <w:bookmarkStart w:id="412" w:name="_Toc110274607"/>
      <w:r w:rsidRPr="00FA07F1">
        <w:rPr>
          <w:rFonts w:ascii="Arial" w:hAnsi="Arial"/>
          <w:sz w:val="28"/>
        </w:rPr>
        <w:t>8.4.1</w:t>
      </w:r>
      <w:r w:rsidRPr="00FA07F1">
        <w:rPr>
          <w:rFonts w:ascii="Arial" w:hAnsi="Arial"/>
          <w:sz w:val="28"/>
        </w:rPr>
        <w:tab/>
        <w:t>Approach</w:t>
      </w:r>
      <w:bookmarkEnd w:id="410"/>
      <w:bookmarkEnd w:id="411"/>
      <w:bookmarkEnd w:id="412"/>
    </w:p>
    <w:p w14:paraId="481FF043" w14:textId="74F94BAE" w:rsidR="00E33586" w:rsidRDefault="00E33586">
      <w:r>
        <w:t>The approach for RAN parameters associated with Control service is provided in Section 8.</w:t>
      </w:r>
      <w:r w:rsidR="00495FD4">
        <w:t>0</w:t>
      </w:r>
      <w:r>
        <w:t>.</w:t>
      </w:r>
    </w:p>
    <w:p w14:paraId="258116D0" w14:textId="77777777" w:rsidR="00D843A6" w:rsidRPr="00D12E4D" w:rsidRDefault="00D843A6" w:rsidP="002B0C7A">
      <w:pPr>
        <w:pStyle w:val="Heading3"/>
      </w:pPr>
      <w:bookmarkStart w:id="413" w:name="_Toc77320991"/>
      <w:bookmarkStart w:id="414" w:name="_Toc79485186"/>
      <w:bookmarkStart w:id="415" w:name="_Toc110274608"/>
      <w:r w:rsidRPr="00D12E4D">
        <w:t>8.4.2</w:t>
      </w:r>
      <w:r w:rsidRPr="00D12E4D">
        <w:tab/>
        <w:t>Radio Bearer Control</w:t>
      </w:r>
      <w:bookmarkEnd w:id="413"/>
      <w:bookmarkEnd w:id="414"/>
      <w:bookmarkEnd w:id="415"/>
      <w:r w:rsidRPr="00D12E4D">
        <w:t xml:space="preserve"> </w:t>
      </w:r>
    </w:p>
    <w:p w14:paraId="6454EE32" w14:textId="77777777" w:rsidR="00D843A6" w:rsidRPr="00D12E4D" w:rsidRDefault="00D843A6" w:rsidP="002B0C7A">
      <w:pPr>
        <w:pStyle w:val="Heading4"/>
      </w:pPr>
      <w:r w:rsidRPr="00D12E4D">
        <w:t>8.4.2.1</w:t>
      </w:r>
      <w:r w:rsidRPr="00D12E4D">
        <w:tab/>
        <w:t xml:space="preserve">DRB QoS Configuration </w:t>
      </w:r>
    </w:p>
    <w:p w14:paraId="2942DCB1" w14:textId="0FAD2317" w:rsidR="00D843A6" w:rsidRPr="00D12E4D" w:rsidRDefault="00D843A6" w:rsidP="00835B85">
      <w:r w:rsidRPr="00D12E4D">
        <w:t xml:space="preserve">Upon receiving the </w:t>
      </w:r>
      <w:r w:rsidRPr="00D12E4D">
        <w:rPr>
          <w:i/>
          <w:iCs/>
        </w:rPr>
        <w:t xml:space="preserve">RIC Control Request </w:t>
      </w:r>
      <w:r w:rsidRPr="00D12E4D">
        <w:t xml:space="preserve">message, the E2 node shall invoke procedures related to DRB QoS Configuration, such as </w:t>
      </w:r>
      <w:r w:rsidRPr="00D12E4D">
        <w:rPr>
          <w:i/>
          <w:iCs/>
        </w:rPr>
        <w:t>Bearer Context Management</w:t>
      </w:r>
      <w:r w:rsidRPr="00D12E4D">
        <w:t xml:space="preserve">, </w:t>
      </w:r>
      <w:r w:rsidRPr="00D12E4D">
        <w:rPr>
          <w:i/>
          <w:iCs/>
        </w:rPr>
        <w:t>UE Context Management</w:t>
      </w:r>
      <w:r w:rsidRPr="00D12E4D">
        <w:t xml:space="preserve">, </w:t>
      </w:r>
      <w:r w:rsidRPr="00D12E4D">
        <w:rPr>
          <w:i/>
          <w:iCs/>
        </w:rPr>
        <w:t>RRC Message Transfer</w:t>
      </w:r>
      <w:r w:rsidRPr="00D12E4D">
        <w:t xml:space="preserve">, etc. and include </w:t>
      </w:r>
      <w:r w:rsidRPr="00D12E4D">
        <w:lastRenderedPageBreak/>
        <w:t xml:space="preserve">the IEs corresponding to one or more of parameters described below in the related interface messages. If the </w:t>
      </w:r>
      <w:r w:rsidRPr="00D12E4D">
        <w:rPr>
          <w:i/>
          <w:iCs/>
        </w:rPr>
        <w:t xml:space="preserve">DRB ID </w:t>
      </w:r>
      <w:r w:rsidRPr="00D12E4D">
        <w:t xml:space="preserve">is missing in the </w:t>
      </w:r>
      <w:r w:rsidRPr="00D12E4D">
        <w:rPr>
          <w:i/>
          <w:iCs/>
        </w:rPr>
        <w:t xml:space="preserve">RIC Control Request </w:t>
      </w:r>
      <w:r w:rsidRPr="00D12E4D">
        <w:t xml:space="preserve">message, the E2 node will send a </w:t>
      </w:r>
      <w:r w:rsidRPr="00D12E4D">
        <w:rPr>
          <w:i/>
          <w:iCs/>
        </w:rPr>
        <w:t>RIC Control Failure</w:t>
      </w:r>
      <w:r w:rsidRPr="00D12E4D">
        <w:t>.</w:t>
      </w:r>
    </w:p>
    <w:p w14:paraId="0027F02B" w14:textId="77777777" w:rsidR="00835B85" w:rsidRPr="00D12E4D" w:rsidRDefault="00835B85" w:rsidP="00A95B80"/>
    <w:tbl>
      <w:tblPr>
        <w:tblW w:w="97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800"/>
        <w:gridCol w:w="1440"/>
        <w:gridCol w:w="986"/>
        <w:gridCol w:w="2333"/>
        <w:gridCol w:w="1987"/>
      </w:tblGrid>
      <w:tr w:rsidR="00D843A6" w:rsidRPr="00D12E4D" w14:paraId="0621106C"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tcPr>
          <w:p w14:paraId="32AC715D"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lastRenderedPageBreak/>
              <w:t>RAN Parameter ID</w:t>
            </w:r>
          </w:p>
        </w:tc>
        <w:tc>
          <w:tcPr>
            <w:tcW w:w="1800" w:type="dxa"/>
            <w:tcBorders>
              <w:top w:val="single" w:sz="4" w:space="0" w:color="auto"/>
              <w:left w:val="single" w:sz="4" w:space="0" w:color="auto"/>
              <w:bottom w:val="single" w:sz="4" w:space="0" w:color="auto"/>
              <w:right w:val="single" w:sz="4" w:space="0" w:color="auto"/>
            </w:tcBorders>
            <w:hideMark/>
          </w:tcPr>
          <w:p w14:paraId="1C85C8D7"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RAN Parameter</w:t>
            </w:r>
          </w:p>
        </w:tc>
        <w:tc>
          <w:tcPr>
            <w:tcW w:w="1440" w:type="dxa"/>
            <w:tcBorders>
              <w:top w:val="single" w:sz="4" w:space="0" w:color="auto"/>
              <w:left w:val="single" w:sz="4" w:space="0" w:color="auto"/>
              <w:bottom w:val="single" w:sz="4" w:space="0" w:color="auto"/>
              <w:right w:val="single" w:sz="4" w:space="0" w:color="auto"/>
            </w:tcBorders>
            <w:hideMark/>
          </w:tcPr>
          <w:p w14:paraId="5376A198"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RAN Parameter Value Type</w:t>
            </w:r>
          </w:p>
        </w:tc>
        <w:tc>
          <w:tcPr>
            <w:tcW w:w="986" w:type="dxa"/>
            <w:tcBorders>
              <w:top w:val="single" w:sz="4" w:space="0" w:color="auto"/>
              <w:left w:val="single" w:sz="4" w:space="0" w:color="auto"/>
              <w:bottom w:val="single" w:sz="4" w:space="0" w:color="auto"/>
              <w:right w:val="single" w:sz="4" w:space="0" w:color="auto"/>
            </w:tcBorders>
          </w:tcPr>
          <w:p w14:paraId="0922149F"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Key Flag</w:t>
            </w:r>
          </w:p>
        </w:tc>
        <w:tc>
          <w:tcPr>
            <w:tcW w:w="2333" w:type="dxa"/>
            <w:tcBorders>
              <w:top w:val="single" w:sz="4" w:space="0" w:color="auto"/>
              <w:left w:val="single" w:sz="4" w:space="0" w:color="auto"/>
              <w:bottom w:val="single" w:sz="4" w:space="0" w:color="auto"/>
              <w:right w:val="single" w:sz="4" w:space="0" w:color="auto"/>
            </w:tcBorders>
          </w:tcPr>
          <w:p w14:paraId="7B7DC76A" w14:textId="5FDC87E9"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RAN Parameter Definition</w:t>
            </w:r>
          </w:p>
        </w:tc>
        <w:tc>
          <w:tcPr>
            <w:tcW w:w="1987" w:type="dxa"/>
            <w:tcBorders>
              <w:top w:val="single" w:sz="4" w:space="0" w:color="auto"/>
              <w:left w:val="single" w:sz="4" w:space="0" w:color="auto"/>
              <w:bottom w:val="single" w:sz="4" w:space="0" w:color="auto"/>
              <w:right w:val="single" w:sz="4" w:space="0" w:color="auto"/>
            </w:tcBorders>
            <w:hideMark/>
          </w:tcPr>
          <w:p w14:paraId="23581B6E"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 xml:space="preserve">Semantics Description </w:t>
            </w:r>
          </w:p>
        </w:tc>
      </w:tr>
      <w:tr w:rsidR="00D843A6" w:rsidRPr="00D12E4D" w14:paraId="0FDBBA24"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tcPr>
          <w:p w14:paraId="3D7FC152"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w:t>
            </w:r>
          </w:p>
        </w:tc>
        <w:tc>
          <w:tcPr>
            <w:tcW w:w="1800" w:type="dxa"/>
            <w:tcBorders>
              <w:top w:val="single" w:sz="4" w:space="0" w:color="auto"/>
              <w:left w:val="single" w:sz="4" w:space="0" w:color="auto"/>
              <w:bottom w:val="single" w:sz="4" w:space="0" w:color="auto"/>
              <w:right w:val="single" w:sz="4" w:space="0" w:color="auto"/>
            </w:tcBorders>
          </w:tcPr>
          <w:p w14:paraId="69284891" w14:textId="77777777" w:rsidR="00D843A6" w:rsidRPr="00D12E4D" w:rsidRDefault="00D843A6" w:rsidP="00D843A6">
            <w:pPr>
              <w:keepNext/>
              <w:keepLines/>
              <w:spacing w:after="0"/>
              <w:rPr>
                <w:rFonts w:ascii="Arial" w:hAnsi="Arial"/>
                <w:i/>
                <w:iCs/>
                <w:sz w:val="18"/>
                <w:lang w:eastAsia="ja-JP"/>
              </w:rPr>
            </w:pPr>
            <w:r w:rsidRPr="00D12E4D">
              <w:rPr>
                <w:rFonts w:ascii="Arial" w:hAnsi="Arial"/>
                <w:sz w:val="18"/>
                <w:lang w:eastAsia="ja-JP"/>
              </w:rPr>
              <w:t>DRB ID</w:t>
            </w:r>
          </w:p>
        </w:tc>
        <w:tc>
          <w:tcPr>
            <w:tcW w:w="1440" w:type="dxa"/>
            <w:tcBorders>
              <w:top w:val="single" w:sz="4" w:space="0" w:color="auto"/>
              <w:left w:val="single" w:sz="4" w:space="0" w:color="auto"/>
              <w:bottom w:val="single" w:sz="4" w:space="0" w:color="auto"/>
              <w:right w:val="single" w:sz="4" w:space="0" w:color="auto"/>
            </w:tcBorders>
          </w:tcPr>
          <w:p w14:paraId="4974E474"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86" w:type="dxa"/>
            <w:tcBorders>
              <w:top w:val="single" w:sz="4" w:space="0" w:color="auto"/>
              <w:left w:val="single" w:sz="4" w:space="0" w:color="auto"/>
              <w:bottom w:val="single" w:sz="4" w:space="0" w:color="auto"/>
              <w:right w:val="single" w:sz="4" w:space="0" w:color="auto"/>
            </w:tcBorders>
          </w:tcPr>
          <w:p w14:paraId="246D00B2"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TRUE</w:t>
            </w:r>
          </w:p>
        </w:tc>
        <w:tc>
          <w:tcPr>
            <w:tcW w:w="2333" w:type="dxa"/>
            <w:tcBorders>
              <w:top w:val="single" w:sz="4" w:space="0" w:color="auto"/>
              <w:left w:val="single" w:sz="4" w:space="0" w:color="auto"/>
              <w:bottom w:val="single" w:sz="4" w:space="0" w:color="auto"/>
              <w:right w:val="single" w:sz="4" w:space="0" w:color="auto"/>
            </w:tcBorders>
          </w:tcPr>
          <w:p w14:paraId="04C07C3E" w14:textId="5A9717F6"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DRB ID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9.3.1.16</w:t>
            </w:r>
          </w:p>
        </w:tc>
        <w:tc>
          <w:tcPr>
            <w:tcW w:w="1987" w:type="dxa"/>
            <w:tcBorders>
              <w:top w:val="single" w:sz="4" w:space="0" w:color="auto"/>
              <w:left w:val="single" w:sz="4" w:space="0" w:color="auto"/>
              <w:bottom w:val="single" w:sz="4" w:space="0" w:color="auto"/>
              <w:right w:val="single" w:sz="4" w:space="0" w:color="auto"/>
            </w:tcBorders>
          </w:tcPr>
          <w:p w14:paraId="676B0640" w14:textId="77777777" w:rsidR="00D843A6" w:rsidRPr="00D12E4D" w:rsidRDefault="00D843A6" w:rsidP="00D843A6">
            <w:pPr>
              <w:keepNext/>
              <w:keepLines/>
              <w:spacing w:after="0"/>
              <w:rPr>
                <w:rFonts w:ascii="Arial" w:hAnsi="Arial"/>
                <w:sz w:val="18"/>
                <w:lang w:eastAsia="ja-JP"/>
              </w:rPr>
            </w:pPr>
          </w:p>
        </w:tc>
      </w:tr>
      <w:tr w:rsidR="00D843A6" w:rsidRPr="00D12E4D" w14:paraId="0DE8DB46"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tcPr>
          <w:p w14:paraId="7B80B856"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2</w:t>
            </w:r>
          </w:p>
        </w:tc>
        <w:tc>
          <w:tcPr>
            <w:tcW w:w="1800" w:type="dxa"/>
            <w:tcBorders>
              <w:top w:val="single" w:sz="4" w:space="0" w:color="auto"/>
              <w:left w:val="single" w:sz="4" w:space="0" w:color="auto"/>
              <w:bottom w:val="single" w:sz="4" w:space="0" w:color="auto"/>
              <w:right w:val="single" w:sz="4" w:space="0" w:color="auto"/>
            </w:tcBorders>
          </w:tcPr>
          <w:p w14:paraId="142CC37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 xml:space="preserve">5QI </w:t>
            </w:r>
          </w:p>
        </w:tc>
        <w:tc>
          <w:tcPr>
            <w:tcW w:w="1440" w:type="dxa"/>
            <w:tcBorders>
              <w:top w:val="single" w:sz="4" w:space="0" w:color="auto"/>
              <w:left w:val="single" w:sz="4" w:space="0" w:color="auto"/>
              <w:bottom w:val="single" w:sz="4" w:space="0" w:color="auto"/>
              <w:right w:val="single" w:sz="4" w:space="0" w:color="auto"/>
            </w:tcBorders>
          </w:tcPr>
          <w:p w14:paraId="1453686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86" w:type="dxa"/>
            <w:tcBorders>
              <w:top w:val="single" w:sz="4" w:space="0" w:color="auto"/>
              <w:left w:val="single" w:sz="4" w:space="0" w:color="auto"/>
              <w:bottom w:val="single" w:sz="4" w:space="0" w:color="auto"/>
              <w:right w:val="single" w:sz="4" w:space="0" w:color="auto"/>
            </w:tcBorders>
          </w:tcPr>
          <w:p w14:paraId="5ED8E56C"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2333" w:type="dxa"/>
            <w:tcBorders>
              <w:top w:val="single" w:sz="4" w:space="0" w:color="auto"/>
              <w:left w:val="single" w:sz="4" w:space="0" w:color="auto"/>
              <w:bottom w:val="single" w:sz="4" w:space="0" w:color="auto"/>
              <w:right w:val="single" w:sz="4" w:space="0" w:color="auto"/>
            </w:tcBorders>
          </w:tcPr>
          <w:p w14:paraId="41E64E4E" w14:textId="104C59F4"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5QI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9.3.1.27 or </w:t>
            </w:r>
            <w:r w:rsidR="00B021B3" w:rsidRPr="00D12E4D">
              <w:rPr>
                <w:rFonts w:ascii="Arial" w:hAnsi="Arial"/>
                <w:sz w:val="18"/>
                <w:lang w:eastAsia="ja-JP"/>
              </w:rPr>
              <w:t>TS 38.463 [21]</w:t>
            </w:r>
            <w:r w:rsidRPr="00D12E4D">
              <w:rPr>
                <w:rFonts w:ascii="Arial" w:hAnsi="Arial"/>
                <w:sz w:val="18"/>
                <w:lang w:eastAsia="ja-JP"/>
              </w:rPr>
              <w:t xml:space="preserve"> Section 9.3.1.28</w:t>
            </w:r>
          </w:p>
        </w:tc>
        <w:tc>
          <w:tcPr>
            <w:tcW w:w="1987" w:type="dxa"/>
            <w:tcBorders>
              <w:top w:val="single" w:sz="4" w:space="0" w:color="auto"/>
              <w:left w:val="single" w:sz="4" w:space="0" w:color="auto"/>
              <w:bottom w:val="single" w:sz="4" w:space="0" w:color="auto"/>
              <w:right w:val="single" w:sz="4" w:space="0" w:color="auto"/>
            </w:tcBorders>
          </w:tcPr>
          <w:p w14:paraId="3B56D9A8" w14:textId="77777777" w:rsidR="00D843A6" w:rsidRPr="00D12E4D" w:rsidRDefault="00D843A6" w:rsidP="00D843A6">
            <w:pPr>
              <w:keepNext/>
              <w:keepLines/>
              <w:spacing w:after="0"/>
              <w:rPr>
                <w:rFonts w:ascii="Arial" w:hAnsi="Arial"/>
                <w:sz w:val="18"/>
                <w:lang w:eastAsia="ja-JP"/>
              </w:rPr>
            </w:pPr>
          </w:p>
        </w:tc>
      </w:tr>
      <w:tr w:rsidR="00D843A6" w:rsidRPr="00D12E4D" w14:paraId="27E6A051"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tcPr>
          <w:p w14:paraId="3930CCB8"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3</w:t>
            </w:r>
          </w:p>
        </w:tc>
        <w:tc>
          <w:tcPr>
            <w:tcW w:w="1800" w:type="dxa"/>
            <w:tcBorders>
              <w:top w:val="single" w:sz="4" w:space="0" w:color="auto"/>
              <w:left w:val="single" w:sz="4" w:space="0" w:color="auto"/>
              <w:bottom w:val="single" w:sz="4" w:space="0" w:color="auto"/>
              <w:right w:val="single" w:sz="4" w:space="0" w:color="auto"/>
            </w:tcBorders>
          </w:tcPr>
          <w:p w14:paraId="202A82D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Packet Delay Budget</w:t>
            </w:r>
          </w:p>
        </w:tc>
        <w:tc>
          <w:tcPr>
            <w:tcW w:w="1440" w:type="dxa"/>
            <w:tcBorders>
              <w:top w:val="single" w:sz="4" w:space="0" w:color="auto"/>
              <w:left w:val="single" w:sz="4" w:space="0" w:color="auto"/>
              <w:bottom w:val="single" w:sz="4" w:space="0" w:color="auto"/>
              <w:right w:val="single" w:sz="4" w:space="0" w:color="auto"/>
            </w:tcBorders>
          </w:tcPr>
          <w:p w14:paraId="19EA3D56" w14:textId="66E6913D" w:rsidR="00D843A6" w:rsidRPr="00D12E4D" w:rsidRDefault="00AF3E57" w:rsidP="00D843A6">
            <w:pPr>
              <w:keepNext/>
              <w:keepLines/>
              <w:spacing w:after="0"/>
              <w:rPr>
                <w:rFonts w:ascii="Arial" w:hAnsi="Arial"/>
                <w:sz w:val="18"/>
                <w:lang w:eastAsia="ja-JP"/>
              </w:rPr>
            </w:pPr>
            <w:r w:rsidRPr="00D12E4D">
              <w:rPr>
                <w:rFonts w:ascii="Arial" w:hAnsi="Arial"/>
                <w:sz w:val="18"/>
                <w:lang w:eastAsia="ja-JP"/>
              </w:rPr>
              <w:t xml:space="preserve"> ELEMENT</w:t>
            </w:r>
          </w:p>
        </w:tc>
        <w:tc>
          <w:tcPr>
            <w:tcW w:w="986" w:type="dxa"/>
            <w:tcBorders>
              <w:top w:val="single" w:sz="4" w:space="0" w:color="auto"/>
              <w:left w:val="single" w:sz="4" w:space="0" w:color="auto"/>
              <w:bottom w:val="single" w:sz="4" w:space="0" w:color="auto"/>
              <w:right w:val="single" w:sz="4" w:space="0" w:color="auto"/>
            </w:tcBorders>
          </w:tcPr>
          <w:p w14:paraId="4A3FCDCE"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2333" w:type="dxa"/>
            <w:tcBorders>
              <w:top w:val="single" w:sz="4" w:space="0" w:color="auto"/>
              <w:left w:val="single" w:sz="4" w:space="0" w:color="auto"/>
              <w:bottom w:val="single" w:sz="4" w:space="0" w:color="auto"/>
              <w:right w:val="single" w:sz="4" w:space="0" w:color="auto"/>
            </w:tcBorders>
          </w:tcPr>
          <w:p w14:paraId="0CC72F35" w14:textId="61283806" w:rsidR="00D843A6" w:rsidRPr="00D12E4D" w:rsidRDefault="00AF3E57" w:rsidP="00D843A6">
            <w:pPr>
              <w:keepNext/>
              <w:keepLines/>
              <w:spacing w:after="0"/>
              <w:rPr>
                <w:rFonts w:ascii="Arial" w:hAnsi="Arial"/>
                <w:sz w:val="18"/>
                <w:lang w:eastAsia="ja-JP"/>
              </w:rPr>
            </w:pPr>
            <w:r w:rsidRPr="00D12E4D">
              <w:rPr>
                <w:rFonts w:ascii="Arial" w:hAnsi="Arial"/>
                <w:i/>
                <w:iCs/>
                <w:sz w:val="18"/>
                <w:lang w:eastAsia="ja-JP"/>
              </w:rPr>
              <w:t xml:space="preserve">Packet Delay Budget </w:t>
            </w:r>
            <w:r w:rsidRPr="00D12E4D">
              <w:rPr>
                <w:rFonts w:ascii="Arial" w:hAnsi="Arial"/>
                <w:sz w:val="18"/>
                <w:lang w:eastAsia="ja-JP"/>
              </w:rPr>
              <w:t>IE in TS 38.463 [21] Section 9.3.1.47</w:t>
            </w:r>
          </w:p>
        </w:tc>
        <w:tc>
          <w:tcPr>
            <w:tcW w:w="1987" w:type="dxa"/>
            <w:tcBorders>
              <w:top w:val="single" w:sz="4" w:space="0" w:color="auto"/>
              <w:left w:val="single" w:sz="4" w:space="0" w:color="auto"/>
              <w:bottom w:val="single" w:sz="4" w:space="0" w:color="auto"/>
              <w:right w:val="single" w:sz="4" w:space="0" w:color="auto"/>
            </w:tcBorders>
          </w:tcPr>
          <w:p w14:paraId="506AAFC9" w14:textId="24DF9795" w:rsidR="00D843A6" w:rsidRPr="00D12E4D" w:rsidRDefault="00D843A6" w:rsidP="00D843A6">
            <w:pPr>
              <w:keepNext/>
              <w:keepLines/>
              <w:spacing w:after="0"/>
              <w:rPr>
                <w:rFonts w:ascii="Arial" w:hAnsi="Arial"/>
                <w:sz w:val="18"/>
                <w:lang w:eastAsia="ja-JP"/>
              </w:rPr>
            </w:pPr>
          </w:p>
        </w:tc>
      </w:tr>
      <w:tr w:rsidR="00D843A6" w:rsidRPr="00D12E4D" w14:paraId="4FCA3CF6"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tcPr>
          <w:p w14:paraId="76FE40A2" w14:textId="30C6E6BA" w:rsidR="00D843A6" w:rsidRPr="00D12E4D" w:rsidRDefault="009F2AF9" w:rsidP="00D843A6">
            <w:pPr>
              <w:keepNext/>
              <w:keepLines/>
              <w:spacing w:after="0"/>
              <w:rPr>
                <w:rFonts w:ascii="Arial" w:hAnsi="Arial"/>
                <w:sz w:val="18"/>
                <w:lang w:eastAsia="ja-JP"/>
              </w:rPr>
            </w:pPr>
            <w:r>
              <w:rPr>
                <w:rFonts w:ascii="Arial" w:hAnsi="Arial"/>
                <w:sz w:val="18"/>
                <w:lang w:eastAsia="ja-JP"/>
              </w:rPr>
              <w:t>4</w:t>
            </w:r>
          </w:p>
        </w:tc>
        <w:tc>
          <w:tcPr>
            <w:tcW w:w="1800" w:type="dxa"/>
            <w:tcBorders>
              <w:top w:val="single" w:sz="4" w:space="0" w:color="auto"/>
              <w:left w:val="single" w:sz="4" w:space="0" w:color="auto"/>
              <w:bottom w:val="single" w:sz="4" w:space="0" w:color="auto"/>
              <w:right w:val="single" w:sz="4" w:space="0" w:color="auto"/>
            </w:tcBorders>
          </w:tcPr>
          <w:p w14:paraId="130271A1"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Packet Error Rate</w:t>
            </w:r>
          </w:p>
        </w:tc>
        <w:tc>
          <w:tcPr>
            <w:tcW w:w="1440" w:type="dxa"/>
            <w:tcBorders>
              <w:top w:val="single" w:sz="4" w:space="0" w:color="auto"/>
              <w:left w:val="single" w:sz="4" w:space="0" w:color="auto"/>
              <w:bottom w:val="single" w:sz="4" w:space="0" w:color="auto"/>
              <w:right w:val="single" w:sz="4" w:space="0" w:color="auto"/>
            </w:tcBorders>
          </w:tcPr>
          <w:p w14:paraId="5FCDDAD1" w14:textId="598E3EDE" w:rsidR="00D843A6" w:rsidRPr="00D12E4D" w:rsidRDefault="00AF3E57" w:rsidP="00D843A6">
            <w:pPr>
              <w:keepNext/>
              <w:keepLines/>
              <w:spacing w:after="0"/>
              <w:rPr>
                <w:rFonts w:ascii="Arial" w:hAnsi="Arial"/>
                <w:sz w:val="18"/>
                <w:lang w:eastAsia="ja-JP"/>
              </w:rPr>
            </w:pPr>
            <w:r w:rsidRPr="00D12E4D">
              <w:rPr>
                <w:rFonts w:ascii="Arial" w:hAnsi="Arial"/>
                <w:sz w:val="18"/>
                <w:lang w:eastAsia="ja-JP"/>
              </w:rPr>
              <w:t>STRUCTURE</w:t>
            </w:r>
          </w:p>
        </w:tc>
        <w:tc>
          <w:tcPr>
            <w:tcW w:w="986" w:type="dxa"/>
            <w:tcBorders>
              <w:top w:val="single" w:sz="4" w:space="0" w:color="auto"/>
              <w:left w:val="single" w:sz="4" w:space="0" w:color="auto"/>
              <w:bottom w:val="single" w:sz="4" w:space="0" w:color="auto"/>
              <w:right w:val="single" w:sz="4" w:space="0" w:color="auto"/>
            </w:tcBorders>
          </w:tcPr>
          <w:p w14:paraId="77508001" w14:textId="410EA78F" w:rsidR="00D843A6" w:rsidRPr="00D12E4D" w:rsidRDefault="00D843A6" w:rsidP="00D843A6">
            <w:pPr>
              <w:keepNext/>
              <w:keepLines/>
              <w:spacing w:after="0"/>
              <w:jc w:val="center"/>
              <w:rPr>
                <w:rFonts w:ascii="Arial" w:hAnsi="Arial"/>
                <w:sz w:val="18"/>
                <w:lang w:eastAsia="ja-JP"/>
              </w:rPr>
            </w:pPr>
          </w:p>
        </w:tc>
        <w:tc>
          <w:tcPr>
            <w:tcW w:w="2333" w:type="dxa"/>
            <w:tcBorders>
              <w:top w:val="single" w:sz="4" w:space="0" w:color="auto"/>
              <w:left w:val="single" w:sz="4" w:space="0" w:color="auto"/>
              <w:bottom w:val="single" w:sz="4" w:space="0" w:color="auto"/>
              <w:right w:val="single" w:sz="4" w:space="0" w:color="auto"/>
            </w:tcBorders>
          </w:tcPr>
          <w:p w14:paraId="664B9EC5" w14:textId="375961E1" w:rsidR="00D843A6" w:rsidRPr="00D12E4D" w:rsidRDefault="00D843A6" w:rsidP="00D843A6">
            <w:pPr>
              <w:keepNext/>
              <w:keepLines/>
              <w:spacing w:after="0"/>
              <w:rPr>
                <w:rFonts w:ascii="Arial" w:hAnsi="Arial"/>
                <w:sz w:val="18"/>
                <w:lang w:eastAsia="ja-JP"/>
              </w:rPr>
            </w:pPr>
          </w:p>
        </w:tc>
        <w:tc>
          <w:tcPr>
            <w:tcW w:w="1987" w:type="dxa"/>
            <w:tcBorders>
              <w:top w:val="single" w:sz="4" w:space="0" w:color="auto"/>
              <w:left w:val="single" w:sz="4" w:space="0" w:color="auto"/>
              <w:bottom w:val="single" w:sz="4" w:space="0" w:color="auto"/>
              <w:right w:val="single" w:sz="4" w:space="0" w:color="auto"/>
            </w:tcBorders>
          </w:tcPr>
          <w:p w14:paraId="7E16E7DE" w14:textId="23149145" w:rsidR="00D843A6" w:rsidRPr="00D12E4D" w:rsidRDefault="00AF3E57" w:rsidP="00D843A6">
            <w:pPr>
              <w:keepNext/>
              <w:keepLines/>
              <w:spacing w:after="0"/>
              <w:rPr>
                <w:rFonts w:ascii="Arial" w:hAnsi="Arial"/>
                <w:sz w:val="18"/>
                <w:lang w:eastAsia="ja-JP"/>
              </w:rPr>
            </w:pPr>
            <w:r w:rsidRPr="00D12E4D">
              <w:rPr>
                <w:rFonts w:ascii="Arial" w:hAnsi="Arial"/>
                <w:i/>
                <w:iCs/>
                <w:sz w:val="18"/>
                <w:lang w:eastAsia="ja-JP"/>
              </w:rPr>
              <w:t xml:space="preserve">Packet Error Rate </w:t>
            </w:r>
            <w:r w:rsidRPr="00D12E4D">
              <w:rPr>
                <w:rFonts w:ascii="Arial" w:hAnsi="Arial"/>
                <w:sz w:val="18"/>
                <w:lang w:eastAsia="ja-JP"/>
              </w:rPr>
              <w:t>IE in TS 38.463 [21] Section 9.3.1.48</w:t>
            </w:r>
          </w:p>
        </w:tc>
      </w:tr>
      <w:tr w:rsidR="009F2AF9" w:rsidRPr="00D12E4D" w14:paraId="22DBBD71"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tcPr>
          <w:p w14:paraId="732B9B7C" w14:textId="7B0CBFE4" w:rsidR="009F2AF9" w:rsidRPr="00D12E4D" w:rsidRDefault="009F2AF9" w:rsidP="00D54522">
            <w:pPr>
              <w:keepNext/>
              <w:keepLines/>
              <w:spacing w:after="0"/>
              <w:rPr>
                <w:rFonts w:ascii="Arial" w:hAnsi="Arial"/>
                <w:sz w:val="18"/>
                <w:lang w:eastAsia="ja-JP"/>
              </w:rPr>
            </w:pPr>
            <w:r>
              <w:rPr>
                <w:rFonts w:ascii="Arial" w:hAnsi="Arial"/>
                <w:sz w:val="18"/>
                <w:lang w:eastAsia="ja-JP"/>
              </w:rPr>
              <w:t>5</w:t>
            </w:r>
          </w:p>
        </w:tc>
        <w:tc>
          <w:tcPr>
            <w:tcW w:w="1800" w:type="dxa"/>
            <w:tcBorders>
              <w:top w:val="single" w:sz="4" w:space="0" w:color="auto"/>
              <w:left w:val="single" w:sz="4" w:space="0" w:color="auto"/>
              <w:bottom w:val="single" w:sz="4" w:space="0" w:color="auto"/>
              <w:right w:val="single" w:sz="4" w:space="0" w:color="auto"/>
            </w:tcBorders>
          </w:tcPr>
          <w:p w14:paraId="6AF8DFC0" w14:textId="77777777" w:rsidR="009F2AF9" w:rsidRPr="00D12E4D" w:rsidRDefault="009F2AF9" w:rsidP="00D54522">
            <w:pPr>
              <w:keepNext/>
              <w:keepLines/>
              <w:spacing w:after="0"/>
              <w:rPr>
                <w:rFonts w:ascii="Arial" w:hAnsi="Arial"/>
                <w:sz w:val="18"/>
                <w:lang w:eastAsia="ja-JP"/>
              </w:rPr>
            </w:pPr>
            <w:r w:rsidRPr="00D12E4D">
              <w:rPr>
                <w:rFonts w:ascii="Arial" w:hAnsi="Arial"/>
                <w:sz w:val="18"/>
                <w:lang w:eastAsia="ja-JP"/>
              </w:rPr>
              <w:t>&gt;Scalar factor</w:t>
            </w:r>
          </w:p>
        </w:tc>
        <w:tc>
          <w:tcPr>
            <w:tcW w:w="1440" w:type="dxa"/>
            <w:tcBorders>
              <w:top w:val="single" w:sz="4" w:space="0" w:color="auto"/>
              <w:left w:val="single" w:sz="4" w:space="0" w:color="auto"/>
              <w:bottom w:val="single" w:sz="4" w:space="0" w:color="auto"/>
              <w:right w:val="single" w:sz="4" w:space="0" w:color="auto"/>
            </w:tcBorders>
          </w:tcPr>
          <w:p w14:paraId="68ACC4C1" w14:textId="77777777" w:rsidR="009F2AF9" w:rsidRPr="00D12E4D" w:rsidRDefault="009F2AF9" w:rsidP="00D54522">
            <w:pPr>
              <w:keepNext/>
              <w:keepLines/>
              <w:spacing w:after="0"/>
              <w:rPr>
                <w:rFonts w:ascii="Arial" w:hAnsi="Arial"/>
                <w:sz w:val="18"/>
                <w:lang w:eastAsia="ja-JP"/>
              </w:rPr>
            </w:pPr>
            <w:r w:rsidRPr="00D12E4D">
              <w:rPr>
                <w:rFonts w:ascii="Arial" w:hAnsi="Arial"/>
                <w:sz w:val="18"/>
                <w:lang w:eastAsia="ja-JP"/>
              </w:rPr>
              <w:t>ELEMENT</w:t>
            </w:r>
          </w:p>
        </w:tc>
        <w:tc>
          <w:tcPr>
            <w:tcW w:w="986" w:type="dxa"/>
            <w:tcBorders>
              <w:top w:val="single" w:sz="4" w:space="0" w:color="auto"/>
              <w:left w:val="single" w:sz="4" w:space="0" w:color="auto"/>
              <w:bottom w:val="single" w:sz="4" w:space="0" w:color="auto"/>
              <w:right w:val="single" w:sz="4" w:space="0" w:color="auto"/>
            </w:tcBorders>
          </w:tcPr>
          <w:p w14:paraId="470511A1" w14:textId="77777777" w:rsidR="009F2AF9" w:rsidRPr="00D12E4D" w:rsidRDefault="009F2AF9" w:rsidP="00D54522">
            <w:pPr>
              <w:keepNext/>
              <w:keepLines/>
              <w:spacing w:after="0"/>
              <w:jc w:val="center"/>
              <w:rPr>
                <w:rFonts w:ascii="Arial" w:hAnsi="Arial"/>
                <w:sz w:val="18"/>
                <w:lang w:eastAsia="ja-JP"/>
              </w:rPr>
            </w:pPr>
            <w:r w:rsidRPr="00D12E4D">
              <w:rPr>
                <w:rFonts w:ascii="Arial" w:hAnsi="Arial"/>
                <w:sz w:val="18"/>
                <w:lang w:eastAsia="ja-JP"/>
              </w:rPr>
              <w:t>FALSE</w:t>
            </w:r>
          </w:p>
        </w:tc>
        <w:tc>
          <w:tcPr>
            <w:tcW w:w="2333" w:type="dxa"/>
            <w:tcBorders>
              <w:top w:val="single" w:sz="4" w:space="0" w:color="auto"/>
              <w:left w:val="single" w:sz="4" w:space="0" w:color="auto"/>
              <w:bottom w:val="single" w:sz="4" w:space="0" w:color="auto"/>
              <w:right w:val="single" w:sz="4" w:space="0" w:color="auto"/>
            </w:tcBorders>
          </w:tcPr>
          <w:p w14:paraId="28822E72" w14:textId="77777777" w:rsidR="009F2AF9" w:rsidRPr="00D12E4D" w:rsidRDefault="009F2AF9" w:rsidP="00D54522">
            <w:pPr>
              <w:keepNext/>
              <w:keepLines/>
              <w:spacing w:after="0"/>
              <w:rPr>
                <w:rFonts w:ascii="Arial" w:hAnsi="Arial"/>
                <w:sz w:val="18"/>
                <w:lang w:eastAsia="ja-JP"/>
              </w:rPr>
            </w:pPr>
            <w:r w:rsidRPr="00D12E4D">
              <w:rPr>
                <w:rFonts w:ascii="Arial" w:hAnsi="Arial"/>
                <w:i/>
                <w:iCs/>
                <w:sz w:val="18"/>
                <w:lang w:eastAsia="ja-JP"/>
              </w:rPr>
              <w:t xml:space="preserve">Scalar </w:t>
            </w:r>
            <w:r w:rsidRPr="00D12E4D">
              <w:rPr>
                <w:rFonts w:ascii="Arial" w:hAnsi="Arial"/>
                <w:sz w:val="18"/>
                <w:lang w:eastAsia="ja-JP"/>
              </w:rPr>
              <w:t>IE in TS 38.463 [21] Section 9.3.1.48</w:t>
            </w:r>
          </w:p>
        </w:tc>
        <w:tc>
          <w:tcPr>
            <w:tcW w:w="1987" w:type="dxa"/>
            <w:tcBorders>
              <w:top w:val="single" w:sz="4" w:space="0" w:color="auto"/>
              <w:left w:val="single" w:sz="4" w:space="0" w:color="auto"/>
              <w:bottom w:val="single" w:sz="4" w:space="0" w:color="auto"/>
              <w:right w:val="single" w:sz="4" w:space="0" w:color="auto"/>
            </w:tcBorders>
          </w:tcPr>
          <w:p w14:paraId="253CA6E7" w14:textId="77777777" w:rsidR="009F2AF9" w:rsidRPr="00D12E4D" w:rsidRDefault="009F2AF9" w:rsidP="00D54522">
            <w:pPr>
              <w:keepNext/>
              <w:keepLines/>
              <w:spacing w:after="0"/>
              <w:rPr>
                <w:rFonts w:ascii="Arial" w:hAnsi="Arial"/>
                <w:sz w:val="18"/>
                <w:lang w:eastAsia="ja-JP"/>
              </w:rPr>
            </w:pPr>
          </w:p>
        </w:tc>
      </w:tr>
      <w:tr w:rsidR="009F2AF9" w:rsidRPr="00D12E4D" w14:paraId="727E9A0E"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tcPr>
          <w:p w14:paraId="62FF6380" w14:textId="332A85CA" w:rsidR="009F2AF9" w:rsidRPr="00D12E4D" w:rsidRDefault="009F2AF9" w:rsidP="00D54522">
            <w:pPr>
              <w:keepNext/>
              <w:keepLines/>
              <w:spacing w:after="0"/>
              <w:rPr>
                <w:rFonts w:ascii="Arial" w:hAnsi="Arial"/>
                <w:sz w:val="18"/>
                <w:lang w:eastAsia="ja-JP"/>
              </w:rPr>
            </w:pPr>
            <w:r>
              <w:rPr>
                <w:rFonts w:ascii="Arial" w:hAnsi="Arial"/>
                <w:sz w:val="18"/>
                <w:lang w:eastAsia="ja-JP"/>
              </w:rPr>
              <w:t>6</w:t>
            </w:r>
          </w:p>
        </w:tc>
        <w:tc>
          <w:tcPr>
            <w:tcW w:w="1800" w:type="dxa"/>
            <w:tcBorders>
              <w:top w:val="single" w:sz="4" w:space="0" w:color="auto"/>
              <w:left w:val="single" w:sz="4" w:space="0" w:color="auto"/>
              <w:bottom w:val="single" w:sz="4" w:space="0" w:color="auto"/>
              <w:right w:val="single" w:sz="4" w:space="0" w:color="auto"/>
            </w:tcBorders>
          </w:tcPr>
          <w:p w14:paraId="7A992254" w14:textId="77777777" w:rsidR="009F2AF9" w:rsidRPr="00D12E4D" w:rsidRDefault="009F2AF9" w:rsidP="00D54522">
            <w:pPr>
              <w:keepNext/>
              <w:keepLines/>
              <w:spacing w:after="0"/>
              <w:rPr>
                <w:rFonts w:ascii="Arial" w:hAnsi="Arial"/>
                <w:sz w:val="18"/>
                <w:lang w:eastAsia="ja-JP"/>
              </w:rPr>
            </w:pPr>
            <w:r w:rsidRPr="00D12E4D">
              <w:rPr>
                <w:rFonts w:ascii="Arial" w:hAnsi="Arial"/>
                <w:sz w:val="18"/>
                <w:lang w:eastAsia="ja-JP"/>
              </w:rPr>
              <w:t>&gt;Exponent factor</w:t>
            </w:r>
          </w:p>
        </w:tc>
        <w:tc>
          <w:tcPr>
            <w:tcW w:w="1440" w:type="dxa"/>
            <w:tcBorders>
              <w:top w:val="single" w:sz="4" w:space="0" w:color="auto"/>
              <w:left w:val="single" w:sz="4" w:space="0" w:color="auto"/>
              <w:bottom w:val="single" w:sz="4" w:space="0" w:color="auto"/>
              <w:right w:val="single" w:sz="4" w:space="0" w:color="auto"/>
            </w:tcBorders>
          </w:tcPr>
          <w:p w14:paraId="5FC6E1E1" w14:textId="77777777" w:rsidR="009F2AF9" w:rsidRPr="00D12E4D" w:rsidRDefault="009F2AF9" w:rsidP="00D54522">
            <w:pPr>
              <w:keepNext/>
              <w:keepLines/>
              <w:spacing w:after="0"/>
              <w:rPr>
                <w:rFonts w:ascii="Arial" w:hAnsi="Arial"/>
                <w:sz w:val="18"/>
                <w:lang w:eastAsia="ja-JP"/>
              </w:rPr>
            </w:pPr>
            <w:r w:rsidRPr="00D12E4D">
              <w:rPr>
                <w:rFonts w:ascii="Arial" w:hAnsi="Arial"/>
                <w:sz w:val="18"/>
                <w:lang w:eastAsia="ja-JP"/>
              </w:rPr>
              <w:t>ELEMENT</w:t>
            </w:r>
          </w:p>
        </w:tc>
        <w:tc>
          <w:tcPr>
            <w:tcW w:w="986" w:type="dxa"/>
            <w:tcBorders>
              <w:top w:val="single" w:sz="4" w:space="0" w:color="auto"/>
              <w:left w:val="single" w:sz="4" w:space="0" w:color="auto"/>
              <w:bottom w:val="single" w:sz="4" w:space="0" w:color="auto"/>
              <w:right w:val="single" w:sz="4" w:space="0" w:color="auto"/>
            </w:tcBorders>
          </w:tcPr>
          <w:p w14:paraId="6BD46E32" w14:textId="77777777" w:rsidR="009F2AF9" w:rsidRPr="00D12E4D" w:rsidRDefault="009F2AF9" w:rsidP="00D54522">
            <w:pPr>
              <w:keepNext/>
              <w:keepLines/>
              <w:spacing w:after="0"/>
              <w:jc w:val="center"/>
              <w:rPr>
                <w:rFonts w:ascii="Arial" w:hAnsi="Arial"/>
                <w:sz w:val="18"/>
                <w:lang w:eastAsia="ja-JP"/>
              </w:rPr>
            </w:pPr>
            <w:r w:rsidRPr="00D12E4D">
              <w:rPr>
                <w:rFonts w:ascii="Arial" w:hAnsi="Arial"/>
                <w:sz w:val="18"/>
                <w:lang w:eastAsia="ja-JP"/>
              </w:rPr>
              <w:t>FALSE</w:t>
            </w:r>
          </w:p>
        </w:tc>
        <w:tc>
          <w:tcPr>
            <w:tcW w:w="2333" w:type="dxa"/>
            <w:tcBorders>
              <w:top w:val="single" w:sz="4" w:space="0" w:color="auto"/>
              <w:left w:val="single" w:sz="4" w:space="0" w:color="auto"/>
              <w:bottom w:val="single" w:sz="4" w:space="0" w:color="auto"/>
              <w:right w:val="single" w:sz="4" w:space="0" w:color="auto"/>
            </w:tcBorders>
          </w:tcPr>
          <w:p w14:paraId="4F945EDC" w14:textId="77777777" w:rsidR="009F2AF9" w:rsidRPr="00D12E4D" w:rsidRDefault="009F2AF9" w:rsidP="00D54522">
            <w:pPr>
              <w:keepNext/>
              <w:keepLines/>
              <w:spacing w:after="0"/>
              <w:rPr>
                <w:rFonts w:ascii="Arial" w:hAnsi="Arial"/>
                <w:sz w:val="18"/>
                <w:lang w:eastAsia="ja-JP"/>
              </w:rPr>
            </w:pPr>
            <w:r w:rsidRPr="00D12E4D">
              <w:rPr>
                <w:rFonts w:ascii="Arial" w:hAnsi="Arial"/>
                <w:i/>
                <w:iCs/>
                <w:sz w:val="18"/>
                <w:lang w:eastAsia="ja-JP"/>
              </w:rPr>
              <w:t xml:space="preserve">Exponent </w:t>
            </w:r>
            <w:r w:rsidRPr="00D12E4D">
              <w:rPr>
                <w:rFonts w:ascii="Arial" w:hAnsi="Arial"/>
                <w:sz w:val="18"/>
                <w:lang w:eastAsia="ja-JP"/>
              </w:rPr>
              <w:t>IE in TS 38.463 [21] Section 9.3.1.48</w:t>
            </w:r>
          </w:p>
        </w:tc>
        <w:tc>
          <w:tcPr>
            <w:tcW w:w="1987" w:type="dxa"/>
            <w:tcBorders>
              <w:top w:val="single" w:sz="4" w:space="0" w:color="auto"/>
              <w:left w:val="single" w:sz="4" w:space="0" w:color="auto"/>
              <w:bottom w:val="single" w:sz="4" w:space="0" w:color="auto"/>
              <w:right w:val="single" w:sz="4" w:space="0" w:color="auto"/>
            </w:tcBorders>
          </w:tcPr>
          <w:p w14:paraId="0A0810F1" w14:textId="77777777" w:rsidR="009F2AF9" w:rsidRPr="00D12E4D" w:rsidRDefault="009F2AF9" w:rsidP="00D54522">
            <w:pPr>
              <w:keepNext/>
              <w:keepLines/>
              <w:spacing w:after="0"/>
              <w:rPr>
                <w:rFonts w:ascii="Arial" w:hAnsi="Arial"/>
                <w:sz w:val="18"/>
                <w:lang w:eastAsia="ja-JP"/>
              </w:rPr>
            </w:pPr>
          </w:p>
        </w:tc>
      </w:tr>
      <w:tr w:rsidR="00D843A6" w:rsidRPr="00D12E4D" w14:paraId="672B1623"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tcPr>
          <w:p w14:paraId="1C919963"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7</w:t>
            </w:r>
          </w:p>
        </w:tc>
        <w:tc>
          <w:tcPr>
            <w:tcW w:w="1800" w:type="dxa"/>
            <w:tcBorders>
              <w:top w:val="single" w:sz="4" w:space="0" w:color="auto"/>
              <w:left w:val="single" w:sz="4" w:space="0" w:color="auto"/>
              <w:bottom w:val="single" w:sz="4" w:space="0" w:color="auto"/>
              <w:right w:val="single" w:sz="4" w:space="0" w:color="auto"/>
            </w:tcBorders>
          </w:tcPr>
          <w:p w14:paraId="18B633A6"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NG-RAN DRB Allocation and Retention Priority</w:t>
            </w:r>
          </w:p>
        </w:tc>
        <w:tc>
          <w:tcPr>
            <w:tcW w:w="1440" w:type="dxa"/>
            <w:tcBorders>
              <w:top w:val="single" w:sz="4" w:space="0" w:color="auto"/>
              <w:left w:val="single" w:sz="4" w:space="0" w:color="auto"/>
              <w:bottom w:val="single" w:sz="4" w:space="0" w:color="auto"/>
              <w:right w:val="single" w:sz="4" w:space="0" w:color="auto"/>
            </w:tcBorders>
          </w:tcPr>
          <w:p w14:paraId="20E82220"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986" w:type="dxa"/>
            <w:tcBorders>
              <w:top w:val="single" w:sz="4" w:space="0" w:color="auto"/>
              <w:left w:val="single" w:sz="4" w:space="0" w:color="auto"/>
              <w:bottom w:val="single" w:sz="4" w:space="0" w:color="auto"/>
              <w:right w:val="single" w:sz="4" w:space="0" w:color="auto"/>
            </w:tcBorders>
          </w:tcPr>
          <w:p w14:paraId="0471EFA8" w14:textId="77777777" w:rsidR="00D843A6" w:rsidRPr="00D12E4D" w:rsidRDefault="00D843A6" w:rsidP="00D843A6">
            <w:pPr>
              <w:keepNext/>
              <w:keepLines/>
              <w:spacing w:after="0"/>
              <w:jc w:val="center"/>
              <w:rPr>
                <w:rFonts w:ascii="Arial" w:hAnsi="Arial"/>
                <w:sz w:val="18"/>
                <w:lang w:eastAsia="ja-JP"/>
              </w:rPr>
            </w:pPr>
          </w:p>
        </w:tc>
        <w:tc>
          <w:tcPr>
            <w:tcW w:w="2333" w:type="dxa"/>
            <w:tcBorders>
              <w:top w:val="single" w:sz="4" w:space="0" w:color="auto"/>
              <w:left w:val="single" w:sz="4" w:space="0" w:color="auto"/>
              <w:bottom w:val="single" w:sz="4" w:space="0" w:color="auto"/>
              <w:right w:val="single" w:sz="4" w:space="0" w:color="auto"/>
            </w:tcBorders>
          </w:tcPr>
          <w:p w14:paraId="2203C531" w14:textId="77777777" w:rsidR="00D843A6" w:rsidRPr="00D12E4D" w:rsidRDefault="00D843A6" w:rsidP="00D843A6">
            <w:pPr>
              <w:keepNext/>
              <w:keepLines/>
              <w:spacing w:after="0"/>
              <w:rPr>
                <w:rFonts w:ascii="Arial" w:hAnsi="Arial"/>
                <w:sz w:val="18"/>
                <w:lang w:eastAsia="ja-JP"/>
              </w:rPr>
            </w:pPr>
          </w:p>
        </w:tc>
        <w:tc>
          <w:tcPr>
            <w:tcW w:w="1987" w:type="dxa"/>
            <w:tcBorders>
              <w:top w:val="single" w:sz="4" w:space="0" w:color="auto"/>
              <w:left w:val="single" w:sz="4" w:space="0" w:color="auto"/>
              <w:bottom w:val="single" w:sz="4" w:space="0" w:color="auto"/>
              <w:right w:val="single" w:sz="4" w:space="0" w:color="auto"/>
            </w:tcBorders>
          </w:tcPr>
          <w:p w14:paraId="05B0B562" w14:textId="4C96D3FF"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NG-RAN Allocation and Retention Priority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9.3.1.29</w:t>
            </w:r>
          </w:p>
        </w:tc>
      </w:tr>
      <w:tr w:rsidR="00D843A6" w:rsidRPr="00D12E4D" w14:paraId="5BD982B8"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tcPr>
          <w:p w14:paraId="7AFD3CFD"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8</w:t>
            </w:r>
          </w:p>
        </w:tc>
        <w:tc>
          <w:tcPr>
            <w:tcW w:w="1800" w:type="dxa"/>
            <w:tcBorders>
              <w:top w:val="single" w:sz="4" w:space="0" w:color="auto"/>
              <w:left w:val="single" w:sz="4" w:space="0" w:color="auto"/>
              <w:bottom w:val="single" w:sz="4" w:space="0" w:color="auto"/>
              <w:right w:val="single" w:sz="4" w:space="0" w:color="auto"/>
            </w:tcBorders>
          </w:tcPr>
          <w:p w14:paraId="6019B4E9" w14:textId="015B68E2"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&gt;Priority Level</w:t>
            </w:r>
          </w:p>
        </w:tc>
        <w:tc>
          <w:tcPr>
            <w:tcW w:w="1440" w:type="dxa"/>
            <w:tcBorders>
              <w:top w:val="single" w:sz="4" w:space="0" w:color="auto"/>
              <w:left w:val="single" w:sz="4" w:space="0" w:color="auto"/>
              <w:bottom w:val="single" w:sz="4" w:space="0" w:color="auto"/>
              <w:right w:val="single" w:sz="4" w:space="0" w:color="auto"/>
            </w:tcBorders>
          </w:tcPr>
          <w:p w14:paraId="553E4A5A"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86" w:type="dxa"/>
            <w:tcBorders>
              <w:top w:val="single" w:sz="4" w:space="0" w:color="auto"/>
              <w:left w:val="single" w:sz="4" w:space="0" w:color="auto"/>
              <w:bottom w:val="single" w:sz="4" w:space="0" w:color="auto"/>
              <w:right w:val="single" w:sz="4" w:space="0" w:color="auto"/>
            </w:tcBorders>
          </w:tcPr>
          <w:p w14:paraId="51B73443"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2333" w:type="dxa"/>
            <w:tcBorders>
              <w:top w:val="single" w:sz="4" w:space="0" w:color="auto"/>
              <w:left w:val="single" w:sz="4" w:space="0" w:color="auto"/>
              <w:bottom w:val="single" w:sz="4" w:space="0" w:color="auto"/>
              <w:right w:val="single" w:sz="4" w:space="0" w:color="auto"/>
            </w:tcBorders>
          </w:tcPr>
          <w:p w14:paraId="7C5CD8CF" w14:textId="33B9C30A"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Priority Level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9.3.1.29</w:t>
            </w:r>
          </w:p>
        </w:tc>
        <w:tc>
          <w:tcPr>
            <w:tcW w:w="1987" w:type="dxa"/>
            <w:tcBorders>
              <w:top w:val="single" w:sz="4" w:space="0" w:color="auto"/>
              <w:left w:val="single" w:sz="4" w:space="0" w:color="auto"/>
              <w:bottom w:val="single" w:sz="4" w:space="0" w:color="auto"/>
              <w:right w:val="single" w:sz="4" w:space="0" w:color="auto"/>
            </w:tcBorders>
          </w:tcPr>
          <w:p w14:paraId="10F681AD" w14:textId="77777777" w:rsidR="00D843A6" w:rsidRPr="00D12E4D" w:rsidRDefault="00D843A6" w:rsidP="00D843A6">
            <w:pPr>
              <w:keepNext/>
              <w:keepLines/>
              <w:spacing w:after="0"/>
              <w:rPr>
                <w:rFonts w:ascii="Arial" w:hAnsi="Arial"/>
                <w:sz w:val="18"/>
                <w:lang w:eastAsia="ja-JP"/>
              </w:rPr>
            </w:pPr>
          </w:p>
        </w:tc>
      </w:tr>
      <w:tr w:rsidR="00D843A6" w:rsidRPr="00D12E4D" w14:paraId="115CB4AE"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tcPr>
          <w:p w14:paraId="4278A183"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9</w:t>
            </w:r>
          </w:p>
        </w:tc>
        <w:tc>
          <w:tcPr>
            <w:tcW w:w="1800" w:type="dxa"/>
            <w:tcBorders>
              <w:top w:val="single" w:sz="4" w:space="0" w:color="auto"/>
              <w:left w:val="single" w:sz="4" w:space="0" w:color="auto"/>
              <w:bottom w:val="single" w:sz="4" w:space="0" w:color="auto"/>
              <w:right w:val="single" w:sz="4" w:space="0" w:color="auto"/>
            </w:tcBorders>
          </w:tcPr>
          <w:p w14:paraId="28D9022C" w14:textId="2AD3590E"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&gt;Pre-emption Capability</w:t>
            </w:r>
          </w:p>
        </w:tc>
        <w:tc>
          <w:tcPr>
            <w:tcW w:w="1440" w:type="dxa"/>
            <w:tcBorders>
              <w:top w:val="single" w:sz="4" w:space="0" w:color="auto"/>
              <w:left w:val="single" w:sz="4" w:space="0" w:color="auto"/>
              <w:bottom w:val="single" w:sz="4" w:space="0" w:color="auto"/>
              <w:right w:val="single" w:sz="4" w:space="0" w:color="auto"/>
            </w:tcBorders>
          </w:tcPr>
          <w:p w14:paraId="283514D2"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86" w:type="dxa"/>
            <w:tcBorders>
              <w:top w:val="single" w:sz="4" w:space="0" w:color="auto"/>
              <w:left w:val="single" w:sz="4" w:space="0" w:color="auto"/>
              <w:bottom w:val="single" w:sz="4" w:space="0" w:color="auto"/>
              <w:right w:val="single" w:sz="4" w:space="0" w:color="auto"/>
            </w:tcBorders>
          </w:tcPr>
          <w:p w14:paraId="176C9708"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2333" w:type="dxa"/>
            <w:tcBorders>
              <w:top w:val="single" w:sz="4" w:space="0" w:color="auto"/>
              <w:left w:val="single" w:sz="4" w:space="0" w:color="auto"/>
              <w:bottom w:val="single" w:sz="4" w:space="0" w:color="auto"/>
              <w:right w:val="single" w:sz="4" w:space="0" w:color="auto"/>
            </w:tcBorders>
          </w:tcPr>
          <w:p w14:paraId="3BEAC01C" w14:textId="78F4DBE9"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Pre-emption Capability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9.3.1.29</w:t>
            </w:r>
          </w:p>
        </w:tc>
        <w:tc>
          <w:tcPr>
            <w:tcW w:w="1987" w:type="dxa"/>
            <w:tcBorders>
              <w:top w:val="single" w:sz="4" w:space="0" w:color="auto"/>
              <w:left w:val="single" w:sz="4" w:space="0" w:color="auto"/>
              <w:bottom w:val="single" w:sz="4" w:space="0" w:color="auto"/>
              <w:right w:val="single" w:sz="4" w:space="0" w:color="auto"/>
            </w:tcBorders>
          </w:tcPr>
          <w:p w14:paraId="37D8C079" w14:textId="77777777" w:rsidR="00D843A6" w:rsidRPr="00D12E4D" w:rsidRDefault="00D843A6" w:rsidP="00D843A6">
            <w:pPr>
              <w:keepNext/>
              <w:keepLines/>
              <w:spacing w:after="0"/>
              <w:rPr>
                <w:rFonts w:ascii="Arial" w:hAnsi="Arial"/>
                <w:sz w:val="18"/>
                <w:lang w:eastAsia="ja-JP"/>
              </w:rPr>
            </w:pPr>
          </w:p>
        </w:tc>
      </w:tr>
      <w:tr w:rsidR="00D843A6" w:rsidRPr="00D12E4D" w14:paraId="1BAE5D73"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tcPr>
          <w:p w14:paraId="2C8C3F12"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10</w:t>
            </w:r>
          </w:p>
        </w:tc>
        <w:tc>
          <w:tcPr>
            <w:tcW w:w="1800" w:type="dxa"/>
            <w:tcBorders>
              <w:top w:val="single" w:sz="4" w:space="0" w:color="auto"/>
              <w:left w:val="single" w:sz="4" w:space="0" w:color="auto"/>
              <w:bottom w:val="single" w:sz="4" w:space="0" w:color="auto"/>
              <w:right w:val="single" w:sz="4" w:space="0" w:color="auto"/>
            </w:tcBorders>
          </w:tcPr>
          <w:p w14:paraId="1B5C506F" w14:textId="090C3559"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&gt;Pre-emption Vulnerability</w:t>
            </w:r>
          </w:p>
        </w:tc>
        <w:tc>
          <w:tcPr>
            <w:tcW w:w="1440" w:type="dxa"/>
            <w:tcBorders>
              <w:top w:val="single" w:sz="4" w:space="0" w:color="auto"/>
              <w:left w:val="single" w:sz="4" w:space="0" w:color="auto"/>
              <w:bottom w:val="single" w:sz="4" w:space="0" w:color="auto"/>
              <w:right w:val="single" w:sz="4" w:space="0" w:color="auto"/>
            </w:tcBorders>
          </w:tcPr>
          <w:p w14:paraId="3F868352"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86" w:type="dxa"/>
            <w:tcBorders>
              <w:top w:val="single" w:sz="4" w:space="0" w:color="auto"/>
              <w:left w:val="single" w:sz="4" w:space="0" w:color="auto"/>
              <w:bottom w:val="single" w:sz="4" w:space="0" w:color="auto"/>
              <w:right w:val="single" w:sz="4" w:space="0" w:color="auto"/>
            </w:tcBorders>
          </w:tcPr>
          <w:p w14:paraId="2668C831"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2333" w:type="dxa"/>
            <w:tcBorders>
              <w:top w:val="single" w:sz="4" w:space="0" w:color="auto"/>
              <w:left w:val="single" w:sz="4" w:space="0" w:color="auto"/>
              <w:bottom w:val="single" w:sz="4" w:space="0" w:color="auto"/>
              <w:right w:val="single" w:sz="4" w:space="0" w:color="auto"/>
            </w:tcBorders>
          </w:tcPr>
          <w:p w14:paraId="1CD4CCC1" w14:textId="77F2DF17"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Pre-emption Vulnerability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9.3.1.29</w:t>
            </w:r>
          </w:p>
        </w:tc>
        <w:tc>
          <w:tcPr>
            <w:tcW w:w="1987" w:type="dxa"/>
            <w:tcBorders>
              <w:top w:val="single" w:sz="4" w:space="0" w:color="auto"/>
              <w:left w:val="single" w:sz="4" w:space="0" w:color="auto"/>
              <w:bottom w:val="single" w:sz="4" w:space="0" w:color="auto"/>
              <w:right w:val="single" w:sz="4" w:space="0" w:color="auto"/>
            </w:tcBorders>
          </w:tcPr>
          <w:p w14:paraId="2ABFD07F" w14:textId="77777777" w:rsidR="00D843A6" w:rsidRPr="00D12E4D" w:rsidRDefault="00D843A6" w:rsidP="00D843A6">
            <w:pPr>
              <w:keepNext/>
              <w:keepLines/>
              <w:spacing w:after="0"/>
              <w:rPr>
                <w:rFonts w:ascii="Arial" w:hAnsi="Arial"/>
                <w:sz w:val="18"/>
                <w:lang w:eastAsia="ja-JP"/>
              </w:rPr>
            </w:pPr>
          </w:p>
        </w:tc>
      </w:tr>
      <w:tr w:rsidR="00D843A6" w:rsidRPr="00D12E4D" w14:paraId="24A497FC"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tcPr>
          <w:p w14:paraId="0B43B8EE"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11</w:t>
            </w:r>
          </w:p>
        </w:tc>
        <w:tc>
          <w:tcPr>
            <w:tcW w:w="1800" w:type="dxa"/>
            <w:tcBorders>
              <w:top w:val="single" w:sz="4" w:space="0" w:color="auto"/>
              <w:left w:val="single" w:sz="4" w:space="0" w:color="auto"/>
              <w:bottom w:val="single" w:sz="4" w:space="0" w:color="auto"/>
              <w:right w:val="single" w:sz="4" w:space="0" w:color="auto"/>
            </w:tcBorders>
          </w:tcPr>
          <w:p w14:paraId="401A461F"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Priority Level of the mapped QoS flows</w:t>
            </w:r>
          </w:p>
        </w:tc>
        <w:tc>
          <w:tcPr>
            <w:tcW w:w="1440" w:type="dxa"/>
            <w:tcBorders>
              <w:top w:val="single" w:sz="4" w:space="0" w:color="auto"/>
              <w:left w:val="single" w:sz="4" w:space="0" w:color="auto"/>
              <w:bottom w:val="single" w:sz="4" w:space="0" w:color="auto"/>
              <w:right w:val="single" w:sz="4" w:space="0" w:color="auto"/>
            </w:tcBorders>
          </w:tcPr>
          <w:p w14:paraId="4B00EDED"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86" w:type="dxa"/>
            <w:tcBorders>
              <w:top w:val="single" w:sz="4" w:space="0" w:color="auto"/>
              <w:left w:val="single" w:sz="4" w:space="0" w:color="auto"/>
              <w:bottom w:val="single" w:sz="4" w:space="0" w:color="auto"/>
              <w:right w:val="single" w:sz="4" w:space="0" w:color="auto"/>
            </w:tcBorders>
          </w:tcPr>
          <w:p w14:paraId="7DB46EB1"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2333" w:type="dxa"/>
            <w:tcBorders>
              <w:top w:val="single" w:sz="4" w:space="0" w:color="auto"/>
              <w:left w:val="single" w:sz="4" w:space="0" w:color="auto"/>
              <w:bottom w:val="single" w:sz="4" w:space="0" w:color="auto"/>
              <w:right w:val="single" w:sz="4" w:space="0" w:color="auto"/>
            </w:tcBorders>
          </w:tcPr>
          <w:p w14:paraId="0E077517" w14:textId="5922828D"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Priority Level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9.3.1.51</w:t>
            </w:r>
          </w:p>
        </w:tc>
        <w:tc>
          <w:tcPr>
            <w:tcW w:w="1987" w:type="dxa"/>
            <w:tcBorders>
              <w:top w:val="single" w:sz="4" w:space="0" w:color="auto"/>
              <w:left w:val="single" w:sz="4" w:space="0" w:color="auto"/>
              <w:bottom w:val="single" w:sz="4" w:space="0" w:color="auto"/>
              <w:right w:val="single" w:sz="4" w:space="0" w:color="auto"/>
            </w:tcBorders>
          </w:tcPr>
          <w:p w14:paraId="4F239F56" w14:textId="77777777" w:rsidR="00D843A6" w:rsidRPr="00D12E4D" w:rsidRDefault="00D843A6" w:rsidP="00D843A6">
            <w:pPr>
              <w:keepNext/>
              <w:keepLines/>
              <w:spacing w:after="0"/>
              <w:rPr>
                <w:rFonts w:ascii="Arial" w:hAnsi="Arial"/>
                <w:sz w:val="18"/>
                <w:lang w:eastAsia="ja-JP"/>
              </w:rPr>
            </w:pPr>
          </w:p>
        </w:tc>
      </w:tr>
      <w:tr w:rsidR="00D843A6" w:rsidRPr="00D12E4D" w14:paraId="124A0BCF"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tcPr>
          <w:p w14:paraId="59676E0B"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12</w:t>
            </w:r>
          </w:p>
        </w:tc>
        <w:tc>
          <w:tcPr>
            <w:tcW w:w="1800" w:type="dxa"/>
            <w:tcBorders>
              <w:top w:val="single" w:sz="4" w:space="0" w:color="auto"/>
              <w:left w:val="single" w:sz="4" w:space="0" w:color="auto"/>
              <w:bottom w:val="single" w:sz="4" w:space="0" w:color="auto"/>
              <w:right w:val="single" w:sz="4" w:space="0" w:color="auto"/>
            </w:tcBorders>
          </w:tcPr>
          <w:p w14:paraId="6FF5917B"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QoS parameters for GBR flows in NG-RAN Bearer</w:t>
            </w:r>
          </w:p>
        </w:tc>
        <w:tc>
          <w:tcPr>
            <w:tcW w:w="1440" w:type="dxa"/>
            <w:tcBorders>
              <w:top w:val="single" w:sz="4" w:space="0" w:color="auto"/>
              <w:left w:val="single" w:sz="4" w:space="0" w:color="auto"/>
              <w:bottom w:val="single" w:sz="4" w:space="0" w:color="auto"/>
              <w:right w:val="single" w:sz="4" w:space="0" w:color="auto"/>
            </w:tcBorders>
          </w:tcPr>
          <w:p w14:paraId="3ADB14B2"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 xml:space="preserve">STRUCTURE </w:t>
            </w:r>
          </w:p>
        </w:tc>
        <w:tc>
          <w:tcPr>
            <w:tcW w:w="986" w:type="dxa"/>
            <w:tcBorders>
              <w:top w:val="single" w:sz="4" w:space="0" w:color="auto"/>
              <w:left w:val="single" w:sz="4" w:space="0" w:color="auto"/>
              <w:bottom w:val="single" w:sz="4" w:space="0" w:color="auto"/>
              <w:right w:val="single" w:sz="4" w:space="0" w:color="auto"/>
            </w:tcBorders>
          </w:tcPr>
          <w:p w14:paraId="01B5B1A2" w14:textId="77777777" w:rsidR="00D843A6" w:rsidRPr="00D12E4D" w:rsidRDefault="00D843A6" w:rsidP="00D843A6">
            <w:pPr>
              <w:keepNext/>
              <w:keepLines/>
              <w:spacing w:after="0"/>
              <w:jc w:val="center"/>
              <w:rPr>
                <w:rFonts w:ascii="Arial" w:hAnsi="Arial"/>
                <w:sz w:val="18"/>
                <w:lang w:eastAsia="ja-JP"/>
              </w:rPr>
            </w:pPr>
          </w:p>
        </w:tc>
        <w:tc>
          <w:tcPr>
            <w:tcW w:w="2333" w:type="dxa"/>
            <w:tcBorders>
              <w:top w:val="single" w:sz="4" w:space="0" w:color="auto"/>
              <w:left w:val="single" w:sz="4" w:space="0" w:color="auto"/>
              <w:bottom w:val="single" w:sz="4" w:space="0" w:color="auto"/>
              <w:right w:val="single" w:sz="4" w:space="0" w:color="auto"/>
            </w:tcBorders>
          </w:tcPr>
          <w:p w14:paraId="326C3379" w14:textId="77777777" w:rsidR="00D843A6" w:rsidRPr="00D12E4D" w:rsidRDefault="00D843A6" w:rsidP="00D843A6">
            <w:pPr>
              <w:keepNext/>
              <w:keepLines/>
              <w:spacing w:after="0"/>
              <w:rPr>
                <w:rFonts w:ascii="Arial" w:hAnsi="Arial"/>
                <w:sz w:val="18"/>
                <w:lang w:eastAsia="ja-JP"/>
              </w:rPr>
            </w:pPr>
          </w:p>
        </w:tc>
        <w:tc>
          <w:tcPr>
            <w:tcW w:w="1987" w:type="dxa"/>
            <w:tcBorders>
              <w:top w:val="single" w:sz="4" w:space="0" w:color="auto"/>
              <w:left w:val="single" w:sz="4" w:space="0" w:color="auto"/>
              <w:bottom w:val="single" w:sz="4" w:space="0" w:color="auto"/>
              <w:right w:val="single" w:sz="4" w:space="0" w:color="auto"/>
            </w:tcBorders>
          </w:tcPr>
          <w:p w14:paraId="7BFF7575" w14:textId="23D9FD12"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GBR QoS Flow Information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9.3.1.30</w:t>
            </w:r>
          </w:p>
        </w:tc>
      </w:tr>
      <w:tr w:rsidR="00D843A6" w:rsidRPr="00D12E4D" w14:paraId="3B4D7E41"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tcPr>
          <w:p w14:paraId="3DB3B2E1"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13</w:t>
            </w:r>
          </w:p>
        </w:tc>
        <w:tc>
          <w:tcPr>
            <w:tcW w:w="1800" w:type="dxa"/>
            <w:tcBorders>
              <w:top w:val="single" w:sz="4" w:space="0" w:color="auto"/>
              <w:left w:val="single" w:sz="4" w:space="0" w:color="auto"/>
              <w:bottom w:val="single" w:sz="4" w:space="0" w:color="auto"/>
              <w:right w:val="single" w:sz="4" w:space="0" w:color="auto"/>
            </w:tcBorders>
          </w:tcPr>
          <w:p w14:paraId="31E241CC" w14:textId="34674C58"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&gt;Maximum Flow Bit Rate Downlink</w:t>
            </w:r>
          </w:p>
        </w:tc>
        <w:tc>
          <w:tcPr>
            <w:tcW w:w="1440" w:type="dxa"/>
            <w:tcBorders>
              <w:top w:val="single" w:sz="4" w:space="0" w:color="auto"/>
              <w:left w:val="single" w:sz="4" w:space="0" w:color="auto"/>
              <w:bottom w:val="single" w:sz="4" w:space="0" w:color="auto"/>
              <w:right w:val="single" w:sz="4" w:space="0" w:color="auto"/>
            </w:tcBorders>
          </w:tcPr>
          <w:p w14:paraId="500303B4"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86" w:type="dxa"/>
            <w:tcBorders>
              <w:top w:val="single" w:sz="4" w:space="0" w:color="auto"/>
              <w:left w:val="single" w:sz="4" w:space="0" w:color="auto"/>
              <w:bottom w:val="single" w:sz="4" w:space="0" w:color="auto"/>
              <w:right w:val="single" w:sz="4" w:space="0" w:color="auto"/>
            </w:tcBorders>
          </w:tcPr>
          <w:p w14:paraId="1EB1ED01"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2333" w:type="dxa"/>
            <w:tcBorders>
              <w:top w:val="single" w:sz="4" w:space="0" w:color="auto"/>
              <w:left w:val="single" w:sz="4" w:space="0" w:color="auto"/>
              <w:bottom w:val="single" w:sz="4" w:space="0" w:color="auto"/>
              <w:right w:val="single" w:sz="4" w:space="0" w:color="auto"/>
            </w:tcBorders>
          </w:tcPr>
          <w:p w14:paraId="2ADE0652" w14:textId="7802E100"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Bit Rate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9.3.1.30</w:t>
            </w:r>
          </w:p>
        </w:tc>
        <w:tc>
          <w:tcPr>
            <w:tcW w:w="1987" w:type="dxa"/>
            <w:tcBorders>
              <w:top w:val="single" w:sz="4" w:space="0" w:color="auto"/>
              <w:left w:val="single" w:sz="4" w:space="0" w:color="auto"/>
              <w:bottom w:val="single" w:sz="4" w:space="0" w:color="auto"/>
              <w:right w:val="single" w:sz="4" w:space="0" w:color="auto"/>
            </w:tcBorders>
          </w:tcPr>
          <w:p w14:paraId="22A55228" w14:textId="77777777" w:rsidR="00D843A6" w:rsidRPr="00D12E4D" w:rsidRDefault="00D843A6" w:rsidP="00D843A6">
            <w:pPr>
              <w:keepNext/>
              <w:keepLines/>
              <w:spacing w:after="0"/>
              <w:rPr>
                <w:rFonts w:ascii="Arial" w:hAnsi="Arial"/>
                <w:sz w:val="18"/>
                <w:lang w:eastAsia="ja-JP"/>
              </w:rPr>
            </w:pPr>
          </w:p>
        </w:tc>
      </w:tr>
      <w:tr w:rsidR="00D843A6" w:rsidRPr="00D12E4D" w14:paraId="3F663B57"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tcPr>
          <w:p w14:paraId="26F16685"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14</w:t>
            </w:r>
          </w:p>
        </w:tc>
        <w:tc>
          <w:tcPr>
            <w:tcW w:w="1800" w:type="dxa"/>
            <w:tcBorders>
              <w:top w:val="single" w:sz="4" w:space="0" w:color="auto"/>
              <w:left w:val="single" w:sz="4" w:space="0" w:color="auto"/>
              <w:bottom w:val="single" w:sz="4" w:space="0" w:color="auto"/>
              <w:right w:val="single" w:sz="4" w:space="0" w:color="auto"/>
            </w:tcBorders>
          </w:tcPr>
          <w:p w14:paraId="15F6CD2B" w14:textId="79E8A63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&gt;Guaranteed Flow Bit Rate Downlink</w:t>
            </w:r>
          </w:p>
        </w:tc>
        <w:tc>
          <w:tcPr>
            <w:tcW w:w="1440" w:type="dxa"/>
            <w:tcBorders>
              <w:top w:val="single" w:sz="4" w:space="0" w:color="auto"/>
              <w:left w:val="single" w:sz="4" w:space="0" w:color="auto"/>
              <w:bottom w:val="single" w:sz="4" w:space="0" w:color="auto"/>
              <w:right w:val="single" w:sz="4" w:space="0" w:color="auto"/>
            </w:tcBorders>
          </w:tcPr>
          <w:p w14:paraId="38299DB9"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86" w:type="dxa"/>
            <w:tcBorders>
              <w:top w:val="single" w:sz="4" w:space="0" w:color="auto"/>
              <w:left w:val="single" w:sz="4" w:space="0" w:color="auto"/>
              <w:bottom w:val="single" w:sz="4" w:space="0" w:color="auto"/>
              <w:right w:val="single" w:sz="4" w:space="0" w:color="auto"/>
            </w:tcBorders>
          </w:tcPr>
          <w:p w14:paraId="2F949767"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2333" w:type="dxa"/>
            <w:tcBorders>
              <w:top w:val="single" w:sz="4" w:space="0" w:color="auto"/>
              <w:left w:val="single" w:sz="4" w:space="0" w:color="auto"/>
              <w:bottom w:val="single" w:sz="4" w:space="0" w:color="auto"/>
              <w:right w:val="single" w:sz="4" w:space="0" w:color="auto"/>
            </w:tcBorders>
          </w:tcPr>
          <w:p w14:paraId="7281120C" w14:textId="5874E73B"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Bit Rate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9.3.1.30</w:t>
            </w:r>
          </w:p>
        </w:tc>
        <w:tc>
          <w:tcPr>
            <w:tcW w:w="1987" w:type="dxa"/>
            <w:tcBorders>
              <w:top w:val="single" w:sz="4" w:space="0" w:color="auto"/>
              <w:left w:val="single" w:sz="4" w:space="0" w:color="auto"/>
              <w:bottom w:val="single" w:sz="4" w:space="0" w:color="auto"/>
              <w:right w:val="single" w:sz="4" w:space="0" w:color="auto"/>
            </w:tcBorders>
          </w:tcPr>
          <w:p w14:paraId="5C9E4913" w14:textId="77777777" w:rsidR="00D843A6" w:rsidRPr="00D12E4D" w:rsidRDefault="00D843A6" w:rsidP="00D843A6">
            <w:pPr>
              <w:keepNext/>
              <w:keepLines/>
              <w:spacing w:after="0"/>
              <w:rPr>
                <w:rFonts w:ascii="Arial" w:hAnsi="Arial"/>
                <w:sz w:val="18"/>
                <w:lang w:eastAsia="ja-JP"/>
              </w:rPr>
            </w:pPr>
          </w:p>
        </w:tc>
      </w:tr>
      <w:tr w:rsidR="00D843A6" w:rsidRPr="00D12E4D" w14:paraId="7876CE4C"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tcPr>
          <w:p w14:paraId="4FFF3F7D"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15</w:t>
            </w:r>
          </w:p>
        </w:tc>
        <w:tc>
          <w:tcPr>
            <w:tcW w:w="1800" w:type="dxa"/>
            <w:tcBorders>
              <w:top w:val="single" w:sz="4" w:space="0" w:color="auto"/>
              <w:left w:val="single" w:sz="4" w:space="0" w:color="auto"/>
              <w:bottom w:val="single" w:sz="4" w:space="0" w:color="auto"/>
              <w:right w:val="single" w:sz="4" w:space="0" w:color="auto"/>
            </w:tcBorders>
          </w:tcPr>
          <w:p w14:paraId="0E3371CF" w14:textId="6D3D9728"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&gt;Maximum Packet Loss Rate Downlink</w:t>
            </w:r>
          </w:p>
        </w:tc>
        <w:tc>
          <w:tcPr>
            <w:tcW w:w="1440" w:type="dxa"/>
            <w:tcBorders>
              <w:top w:val="single" w:sz="4" w:space="0" w:color="auto"/>
              <w:left w:val="single" w:sz="4" w:space="0" w:color="auto"/>
              <w:bottom w:val="single" w:sz="4" w:space="0" w:color="auto"/>
              <w:right w:val="single" w:sz="4" w:space="0" w:color="auto"/>
            </w:tcBorders>
          </w:tcPr>
          <w:p w14:paraId="66A1CC0B"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86" w:type="dxa"/>
            <w:tcBorders>
              <w:top w:val="single" w:sz="4" w:space="0" w:color="auto"/>
              <w:left w:val="single" w:sz="4" w:space="0" w:color="auto"/>
              <w:bottom w:val="single" w:sz="4" w:space="0" w:color="auto"/>
              <w:right w:val="single" w:sz="4" w:space="0" w:color="auto"/>
            </w:tcBorders>
          </w:tcPr>
          <w:p w14:paraId="681DA486"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2333" w:type="dxa"/>
            <w:tcBorders>
              <w:top w:val="single" w:sz="4" w:space="0" w:color="auto"/>
              <w:left w:val="single" w:sz="4" w:space="0" w:color="auto"/>
              <w:bottom w:val="single" w:sz="4" w:space="0" w:color="auto"/>
              <w:right w:val="single" w:sz="4" w:space="0" w:color="auto"/>
            </w:tcBorders>
          </w:tcPr>
          <w:p w14:paraId="543DA369" w14:textId="035EF4CF"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Packet Loss Rate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9.3.1.30</w:t>
            </w:r>
          </w:p>
        </w:tc>
        <w:tc>
          <w:tcPr>
            <w:tcW w:w="1987" w:type="dxa"/>
            <w:tcBorders>
              <w:top w:val="single" w:sz="4" w:space="0" w:color="auto"/>
              <w:left w:val="single" w:sz="4" w:space="0" w:color="auto"/>
              <w:bottom w:val="single" w:sz="4" w:space="0" w:color="auto"/>
              <w:right w:val="single" w:sz="4" w:space="0" w:color="auto"/>
            </w:tcBorders>
          </w:tcPr>
          <w:p w14:paraId="5BB2E136" w14:textId="77777777" w:rsidR="00D843A6" w:rsidRPr="00D12E4D" w:rsidRDefault="00D843A6" w:rsidP="00D843A6">
            <w:pPr>
              <w:keepNext/>
              <w:keepLines/>
              <w:spacing w:after="0"/>
              <w:rPr>
                <w:rFonts w:ascii="Arial" w:hAnsi="Arial"/>
                <w:sz w:val="18"/>
                <w:lang w:eastAsia="ja-JP"/>
              </w:rPr>
            </w:pPr>
          </w:p>
        </w:tc>
      </w:tr>
      <w:tr w:rsidR="00D843A6" w:rsidRPr="00D12E4D" w14:paraId="72B1065A"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tcPr>
          <w:p w14:paraId="00D5393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16</w:t>
            </w:r>
          </w:p>
        </w:tc>
        <w:tc>
          <w:tcPr>
            <w:tcW w:w="1800" w:type="dxa"/>
            <w:tcBorders>
              <w:top w:val="single" w:sz="4" w:space="0" w:color="auto"/>
              <w:left w:val="single" w:sz="4" w:space="0" w:color="auto"/>
              <w:bottom w:val="single" w:sz="4" w:space="0" w:color="auto"/>
              <w:right w:val="single" w:sz="4" w:space="0" w:color="auto"/>
            </w:tcBorders>
          </w:tcPr>
          <w:p w14:paraId="0F00B359" w14:textId="290459C5"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&gt;Maximum Flow Bit Rate Uplink</w:t>
            </w:r>
          </w:p>
        </w:tc>
        <w:tc>
          <w:tcPr>
            <w:tcW w:w="1440" w:type="dxa"/>
            <w:tcBorders>
              <w:top w:val="single" w:sz="4" w:space="0" w:color="auto"/>
              <w:left w:val="single" w:sz="4" w:space="0" w:color="auto"/>
              <w:bottom w:val="single" w:sz="4" w:space="0" w:color="auto"/>
              <w:right w:val="single" w:sz="4" w:space="0" w:color="auto"/>
            </w:tcBorders>
          </w:tcPr>
          <w:p w14:paraId="28ED11EF"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86" w:type="dxa"/>
            <w:tcBorders>
              <w:top w:val="single" w:sz="4" w:space="0" w:color="auto"/>
              <w:left w:val="single" w:sz="4" w:space="0" w:color="auto"/>
              <w:bottom w:val="single" w:sz="4" w:space="0" w:color="auto"/>
              <w:right w:val="single" w:sz="4" w:space="0" w:color="auto"/>
            </w:tcBorders>
          </w:tcPr>
          <w:p w14:paraId="29D5D06F"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2333" w:type="dxa"/>
            <w:tcBorders>
              <w:top w:val="single" w:sz="4" w:space="0" w:color="auto"/>
              <w:left w:val="single" w:sz="4" w:space="0" w:color="auto"/>
              <w:bottom w:val="single" w:sz="4" w:space="0" w:color="auto"/>
              <w:right w:val="single" w:sz="4" w:space="0" w:color="auto"/>
            </w:tcBorders>
          </w:tcPr>
          <w:p w14:paraId="0AAA02EA" w14:textId="46AF0F95"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Bit Rate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9.3.1.30</w:t>
            </w:r>
          </w:p>
        </w:tc>
        <w:tc>
          <w:tcPr>
            <w:tcW w:w="1987" w:type="dxa"/>
            <w:tcBorders>
              <w:top w:val="single" w:sz="4" w:space="0" w:color="auto"/>
              <w:left w:val="single" w:sz="4" w:space="0" w:color="auto"/>
              <w:bottom w:val="single" w:sz="4" w:space="0" w:color="auto"/>
              <w:right w:val="single" w:sz="4" w:space="0" w:color="auto"/>
            </w:tcBorders>
          </w:tcPr>
          <w:p w14:paraId="373E78E7" w14:textId="77777777" w:rsidR="00D843A6" w:rsidRPr="00D12E4D" w:rsidRDefault="00D843A6" w:rsidP="00D843A6">
            <w:pPr>
              <w:keepNext/>
              <w:keepLines/>
              <w:spacing w:after="0"/>
              <w:rPr>
                <w:rFonts w:ascii="Arial" w:hAnsi="Arial"/>
                <w:sz w:val="18"/>
                <w:lang w:eastAsia="ja-JP"/>
              </w:rPr>
            </w:pPr>
          </w:p>
        </w:tc>
      </w:tr>
      <w:tr w:rsidR="00D843A6" w:rsidRPr="00D12E4D" w14:paraId="20663635"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tcPr>
          <w:p w14:paraId="0C4D9758"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17</w:t>
            </w:r>
          </w:p>
        </w:tc>
        <w:tc>
          <w:tcPr>
            <w:tcW w:w="1800" w:type="dxa"/>
            <w:tcBorders>
              <w:top w:val="single" w:sz="4" w:space="0" w:color="auto"/>
              <w:left w:val="single" w:sz="4" w:space="0" w:color="auto"/>
              <w:bottom w:val="single" w:sz="4" w:space="0" w:color="auto"/>
              <w:right w:val="single" w:sz="4" w:space="0" w:color="auto"/>
            </w:tcBorders>
          </w:tcPr>
          <w:p w14:paraId="17B3CD22" w14:textId="26F4AB1E"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&gt;Guaranteed Flow Bit Rate Uplink</w:t>
            </w:r>
          </w:p>
        </w:tc>
        <w:tc>
          <w:tcPr>
            <w:tcW w:w="1440" w:type="dxa"/>
            <w:tcBorders>
              <w:top w:val="single" w:sz="4" w:space="0" w:color="auto"/>
              <w:left w:val="single" w:sz="4" w:space="0" w:color="auto"/>
              <w:bottom w:val="single" w:sz="4" w:space="0" w:color="auto"/>
              <w:right w:val="single" w:sz="4" w:space="0" w:color="auto"/>
            </w:tcBorders>
          </w:tcPr>
          <w:p w14:paraId="67D153BC"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86" w:type="dxa"/>
            <w:tcBorders>
              <w:top w:val="single" w:sz="4" w:space="0" w:color="auto"/>
              <w:left w:val="single" w:sz="4" w:space="0" w:color="auto"/>
              <w:bottom w:val="single" w:sz="4" w:space="0" w:color="auto"/>
              <w:right w:val="single" w:sz="4" w:space="0" w:color="auto"/>
            </w:tcBorders>
          </w:tcPr>
          <w:p w14:paraId="648650F3"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2333" w:type="dxa"/>
            <w:tcBorders>
              <w:top w:val="single" w:sz="4" w:space="0" w:color="auto"/>
              <w:left w:val="single" w:sz="4" w:space="0" w:color="auto"/>
              <w:bottom w:val="single" w:sz="4" w:space="0" w:color="auto"/>
              <w:right w:val="single" w:sz="4" w:space="0" w:color="auto"/>
            </w:tcBorders>
          </w:tcPr>
          <w:p w14:paraId="0FDC6B92" w14:textId="0AD2B75B"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Bit Rate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9.3.1.30</w:t>
            </w:r>
          </w:p>
        </w:tc>
        <w:tc>
          <w:tcPr>
            <w:tcW w:w="1987" w:type="dxa"/>
            <w:tcBorders>
              <w:top w:val="single" w:sz="4" w:space="0" w:color="auto"/>
              <w:left w:val="single" w:sz="4" w:space="0" w:color="auto"/>
              <w:bottom w:val="single" w:sz="4" w:space="0" w:color="auto"/>
              <w:right w:val="single" w:sz="4" w:space="0" w:color="auto"/>
            </w:tcBorders>
          </w:tcPr>
          <w:p w14:paraId="16178C18" w14:textId="77777777" w:rsidR="00D843A6" w:rsidRPr="00D12E4D" w:rsidRDefault="00D843A6" w:rsidP="00D843A6">
            <w:pPr>
              <w:keepNext/>
              <w:keepLines/>
              <w:spacing w:after="0"/>
              <w:rPr>
                <w:rFonts w:ascii="Arial" w:hAnsi="Arial"/>
                <w:sz w:val="18"/>
                <w:lang w:eastAsia="ja-JP"/>
              </w:rPr>
            </w:pPr>
          </w:p>
        </w:tc>
      </w:tr>
      <w:tr w:rsidR="00D843A6" w:rsidRPr="00D12E4D" w14:paraId="782C3820"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tcPr>
          <w:p w14:paraId="0C3A5FA8"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18</w:t>
            </w:r>
          </w:p>
        </w:tc>
        <w:tc>
          <w:tcPr>
            <w:tcW w:w="1800" w:type="dxa"/>
            <w:tcBorders>
              <w:top w:val="single" w:sz="4" w:space="0" w:color="auto"/>
              <w:left w:val="single" w:sz="4" w:space="0" w:color="auto"/>
              <w:bottom w:val="single" w:sz="4" w:space="0" w:color="auto"/>
              <w:right w:val="single" w:sz="4" w:space="0" w:color="auto"/>
            </w:tcBorders>
          </w:tcPr>
          <w:p w14:paraId="36745FB0" w14:textId="13555B7E"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&gt;Maximum Packet Loss Rate Uplink</w:t>
            </w:r>
          </w:p>
        </w:tc>
        <w:tc>
          <w:tcPr>
            <w:tcW w:w="1440" w:type="dxa"/>
            <w:tcBorders>
              <w:top w:val="single" w:sz="4" w:space="0" w:color="auto"/>
              <w:left w:val="single" w:sz="4" w:space="0" w:color="auto"/>
              <w:bottom w:val="single" w:sz="4" w:space="0" w:color="auto"/>
              <w:right w:val="single" w:sz="4" w:space="0" w:color="auto"/>
            </w:tcBorders>
          </w:tcPr>
          <w:p w14:paraId="2987AA7F"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86" w:type="dxa"/>
            <w:tcBorders>
              <w:top w:val="single" w:sz="4" w:space="0" w:color="auto"/>
              <w:left w:val="single" w:sz="4" w:space="0" w:color="auto"/>
              <w:bottom w:val="single" w:sz="4" w:space="0" w:color="auto"/>
              <w:right w:val="single" w:sz="4" w:space="0" w:color="auto"/>
            </w:tcBorders>
          </w:tcPr>
          <w:p w14:paraId="54A48F85"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2333" w:type="dxa"/>
            <w:tcBorders>
              <w:top w:val="single" w:sz="4" w:space="0" w:color="auto"/>
              <w:left w:val="single" w:sz="4" w:space="0" w:color="auto"/>
              <w:bottom w:val="single" w:sz="4" w:space="0" w:color="auto"/>
              <w:right w:val="single" w:sz="4" w:space="0" w:color="auto"/>
            </w:tcBorders>
          </w:tcPr>
          <w:p w14:paraId="4822C2CC" w14:textId="300A1838"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Packet Loss Rate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9.3.1.30</w:t>
            </w:r>
          </w:p>
        </w:tc>
        <w:tc>
          <w:tcPr>
            <w:tcW w:w="1987" w:type="dxa"/>
            <w:tcBorders>
              <w:top w:val="single" w:sz="4" w:space="0" w:color="auto"/>
              <w:left w:val="single" w:sz="4" w:space="0" w:color="auto"/>
              <w:bottom w:val="single" w:sz="4" w:space="0" w:color="auto"/>
              <w:right w:val="single" w:sz="4" w:space="0" w:color="auto"/>
            </w:tcBorders>
          </w:tcPr>
          <w:p w14:paraId="7897F202" w14:textId="77777777" w:rsidR="00D843A6" w:rsidRPr="00D12E4D" w:rsidRDefault="00D843A6" w:rsidP="00D843A6">
            <w:pPr>
              <w:keepNext/>
              <w:keepLines/>
              <w:spacing w:after="0"/>
              <w:rPr>
                <w:rFonts w:ascii="Arial" w:hAnsi="Arial"/>
                <w:sz w:val="18"/>
                <w:lang w:eastAsia="ja-JP"/>
              </w:rPr>
            </w:pPr>
          </w:p>
        </w:tc>
      </w:tr>
      <w:tr w:rsidR="00D843A6" w:rsidRPr="00D12E4D" w14:paraId="63F9F2C2"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tcPr>
          <w:p w14:paraId="53721823"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19</w:t>
            </w:r>
          </w:p>
        </w:tc>
        <w:tc>
          <w:tcPr>
            <w:tcW w:w="1800" w:type="dxa"/>
            <w:tcBorders>
              <w:top w:val="single" w:sz="4" w:space="0" w:color="auto"/>
              <w:left w:val="single" w:sz="4" w:space="0" w:color="auto"/>
              <w:bottom w:val="single" w:sz="4" w:space="0" w:color="auto"/>
              <w:right w:val="single" w:sz="4" w:space="0" w:color="auto"/>
            </w:tcBorders>
          </w:tcPr>
          <w:p w14:paraId="5B14E1F0"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QoS Monitoring Enable Request</w:t>
            </w:r>
          </w:p>
        </w:tc>
        <w:tc>
          <w:tcPr>
            <w:tcW w:w="1440" w:type="dxa"/>
            <w:tcBorders>
              <w:top w:val="single" w:sz="4" w:space="0" w:color="auto"/>
              <w:left w:val="single" w:sz="4" w:space="0" w:color="auto"/>
              <w:bottom w:val="single" w:sz="4" w:space="0" w:color="auto"/>
              <w:right w:val="single" w:sz="4" w:space="0" w:color="auto"/>
            </w:tcBorders>
          </w:tcPr>
          <w:p w14:paraId="4B2C8B41"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86" w:type="dxa"/>
            <w:tcBorders>
              <w:top w:val="single" w:sz="4" w:space="0" w:color="auto"/>
              <w:left w:val="single" w:sz="4" w:space="0" w:color="auto"/>
              <w:bottom w:val="single" w:sz="4" w:space="0" w:color="auto"/>
              <w:right w:val="single" w:sz="4" w:space="0" w:color="auto"/>
            </w:tcBorders>
          </w:tcPr>
          <w:p w14:paraId="06E71901"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2333" w:type="dxa"/>
            <w:tcBorders>
              <w:top w:val="single" w:sz="4" w:space="0" w:color="auto"/>
              <w:left w:val="single" w:sz="4" w:space="0" w:color="auto"/>
              <w:bottom w:val="single" w:sz="4" w:space="0" w:color="auto"/>
              <w:right w:val="single" w:sz="4" w:space="0" w:color="auto"/>
            </w:tcBorders>
          </w:tcPr>
          <w:p w14:paraId="6AB6ED6A" w14:textId="089E0885"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QoS Monitoring Request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9.3.1.26</w:t>
            </w:r>
          </w:p>
        </w:tc>
        <w:tc>
          <w:tcPr>
            <w:tcW w:w="1987" w:type="dxa"/>
            <w:tcBorders>
              <w:top w:val="single" w:sz="4" w:space="0" w:color="auto"/>
              <w:left w:val="single" w:sz="4" w:space="0" w:color="auto"/>
              <w:bottom w:val="single" w:sz="4" w:space="0" w:color="auto"/>
              <w:right w:val="single" w:sz="4" w:space="0" w:color="auto"/>
            </w:tcBorders>
          </w:tcPr>
          <w:p w14:paraId="06BEE23D" w14:textId="77777777" w:rsidR="00D843A6" w:rsidRPr="00D12E4D" w:rsidRDefault="00D843A6" w:rsidP="00D843A6">
            <w:pPr>
              <w:keepNext/>
              <w:keepLines/>
              <w:spacing w:after="0"/>
              <w:rPr>
                <w:rFonts w:ascii="Arial" w:hAnsi="Arial"/>
                <w:sz w:val="18"/>
                <w:lang w:eastAsia="ja-JP"/>
              </w:rPr>
            </w:pPr>
          </w:p>
        </w:tc>
      </w:tr>
      <w:tr w:rsidR="00D843A6" w:rsidRPr="00D12E4D" w14:paraId="016D7A17"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tcPr>
          <w:p w14:paraId="06E2E9F3"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20</w:t>
            </w:r>
          </w:p>
        </w:tc>
        <w:tc>
          <w:tcPr>
            <w:tcW w:w="1800" w:type="dxa"/>
            <w:tcBorders>
              <w:top w:val="single" w:sz="4" w:space="0" w:color="auto"/>
              <w:left w:val="single" w:sz="4" w:space="0" w:color="auto"/>
              <w:bottom w:val="single" w:sz="4" w:space="0" w:color="auto"/>
              <w:right w:val="single" w:sz="4" w:space="0" w:color="auto"/>
            </w:tcBorders>
          </w:tcPr>
          <w:p w14:paraId="4A35D13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QoS Monitoring Reporting Frequency</w:t>
            </w:r>
          </w:p>
        </w:tc>
        <w:tc>
          <w:tcPr>
            <w:tcW w:w="1440" w:type="dxa"/>
            <w:tcBorders>
              <w:top w:val="single" w:sz="4" w:space="0" w:color="auto"/>
              <w:left w:val="single" w:sz="4" w:space="0" w:color="auto"/>
              <w:bottom w:val="single" w:sz="4" w:space="0" w:color="auto"/>
              <w:right w:val="single" w:sz="4" w:space="0" w:color="auto"/>
            </w:tcBorders>
          </w:tcPr>
          <w:p w14:paraId="0DA7FED4"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86" w:type="dxa"/>
            <w:tcBorders>
              <w:top w:val="single" w:sz="4" w:space="0" w:color="auto"/>
              <w:left w:val="single" w:sz="4" w:space="0" w:color="auto"/>
              <w:bottom w:val="single" w:sz="4" w:space="0" w:color="auto"/>
              <w:right w:val="single" w:sz="4" w:space="0" w:color="auto"/>
            </w:tcBorders>
          </w:tcPr>
          <w:p w14:paraId="00E7C850"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2333" w:type="dxa"/>
            <w:tcBorders>
              <w:top w:val="single" w:sz="4" w:space="0" w:color="auto"/>
              <w:left w:val="single" w:sz="4" w:space="0" w:color="auto"/>
              <w:bottom w:val="single" w:sz="4" w:space="0" w:color="auto"/>
              <w:right w:val="single" w:sz="4" w:space="0" w:color="auto"/>
            </w:tcBorders>
          </w:tcPr>
          <w:p w14:paraId="56FC4881" w14:textId="2C784BF7" w:rsidR="00D843A6" w:rsidRPr="00D12E4D" w:rsidRDefault="00D843A6" w:rsidP="00D843A6">
            <w:pPr>
              <w:keepNext/>
              <w:keepLines/>
              <w:spacing w:after="0"/>
              <w:rPr>
                <w:rFonts w:ascii="Arial" w:hAnsi="Arial"/>
                <w:i/>
                <w:iCs/>
                <w:sz w:val="18"/>
                <w:lang w:eastAsia="ja-JP"/>
              </w:rPr>
            </w:pPr>
            <w:r w:rsidRPr="00D12E4D">
              <w:rPr>
                <w:rFonts w:ascii="Arial" w:hAnsi="Arial"/>
                <w:i/>
                <w:iCs/>
                <w:sz w:val="18"/>
                <w:lang w:eastAsia="ja-JP"/>
              </w:rPr>
              <w:t xml:space="preserve">QoS Monitoring Reporting Frequency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9.3.1.26</w:t>
            </w:r>
            <w:r w:rsidRPr="00D12E4D">
              <w:rPr>
                <w:rFonts w:ascii="Arial" w:hAnsi="Arial"/>
                <w:i/>
                <w:iCs/>
                <w:sz w:val="18"/>
                <w:lang w:eastAsia="ja-JP"/>
              </w:rPr>
              <w:t xml:space="preserve"> </w:t>
            </w:r>
          </w:p>
        </w:tc>
        <w:tc>
          <w:tcPr>
            <w:tcW w:w="1987" w:type="dxa"/>
            <w:tcBorders>
              <w:top w:val="single" w:sz="4" w:space="0" w:color="auto"/>
              <w:left w:val="single" w:sz="4" w:space="0" w:color="auto"/>
              <w:bottom w:val="single" w:sz="4" w:space="0" w:color="auto"/>
              <w:right w:val="single" w:sz="4" w:space="0" w:color="auto"/>
            </w:tcBorders>
          </w:tcPr>
          <w:p w14:paraId="2776537C" w14:textId="77777777" w:rsidR="00D843A6" w:rsidRPr="00D12E4D" w:rsidRDefault="00D843A6" w:rsidP="00D843A6">
            <w:pPr>
              <w:keepNext/>
              <w:keepLines/>
              <w:spacing w:after="0"/>
              <w:rPr>
                <w:rFonts w:ascii="Arial" w:hAnsi="Arial"/>
                <w:sz w:val="18"/>
                <w:lang w:eastAsia="ja-JP"/>
              </w:rPr>
            </w:pPr>
          </w:p>
        </w:tc>
      </w:tr>
      <w:tr w:rsidR="00D843A6" w:rsidRPr="00D12E4D" w14:paraId="4417A303"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tcPr>
          <w:p w14:paraId="5FF1871D"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21</w:t>
            </w:r>
          </w:p>
        </w:tc>
        <w:tc>
          <w:tcPr>
            <w:tcW w:w="1800" w:type="dxa"/>
            <w:tcBorders>
              <w:top w:val="single" w:sz="4" w:space="0" w:color="auto"/>
              <w:left w:val="single" w:sz="4" w:space="0" w:color="auto"/>
              <w:bottom w:val="single" w:sz="4" w:space="0" w:color="auto"/>
              <w:right w:val="single" w:sz="4" w:space="0" w:color="auto"/>
            </w:tcBorders>
          </w:tcPr>
          <w:p w14:paraId="4FD95DAB"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QoS Monitoring Disabled</w:t>
            </w:r>
          </w:p>
        </w:tc>
        <w:tc>
          <w:tcPr>
            <w:tcW w:w="1440" w:type="dxa"/>
            <w:tcBorders>
              <w:top w:val="single" w:sz="4" w:space="0" w:color="auto"/>
              <w:left w:val="single" w:sz="4" w:space="0" w:color="auto"/>
              <w:bottom w:val="single" w:sz="4" w:space="0" w:color="auto"/>
              <w:right w:val="single" w:sz="4" w:space="0" w:color="auto"/>
            </w:tcBorders>
          </w:tcPr>
          <w:p w14:paraId="60EB5145"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86" w:type="dxa"/>
            <w:tcBorders>
              <w:top w:val="single" w:sz="4" w:space="0" w:color="auto"/>
              <w:left w:val="single" w:sz="4" w:space="0" w:color="auto"/>
              <w:bottom w:val="single" w:sz="4" w:space="0" w:color="auto"/>
              <w:right w:val="single" w:sz="4" w:space="0" w:color="auto"/>
            </w:tcBorders>
          </w:tcPr>
          <w:p w14:paraId="3E99B057"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2333" w:type="dxa"/>
            <w:tcBorders>
              <w:top w:val="single" w:sz="4" w:space="0" w:color="auto"/>
              <w:left w:val="single" w:sz="4" w:space="0" w:color="auto"/>
              <w:bottom w:val="single" w:sz="4" w:space="0" w:color="auto"/>
              <w:right w:val="single" w:sz="4" w:space="0" w:color="auto"/>
            </w:tcBorders>
          </w:tcPr>
          <w:p w14:paraId="290EBF24" w14:textId="4AAF16F9"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QoS Monitoring Disabled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9.3.1.26</w:t>
            </w:r>
          </w:p>
        </w:tc>
        <w:tc>
          <w:tcPr>
            <w:tcW w:w="1987" w:type="dxa"/>
            <w:tcBorders>
              <w:top w:val="single" w:sz="4" w:space="0" w:color="auto"/>
              <w:left w:val="single" w:sz="4" w:space="0" w:color="auto"/>
              <w:bottom w:val="single" w:sz="4" w:space="0" w:color="auto"/>
              <w:right w:val="single" w:sz="4" w:space="0" w:color="auto"/>
            </w:tcBorders>
          </w:tcPr>
          <w:p w14:paraId="35C79122" w14:textId="77777777" w:rsidR="00D843A6" w:rsidRPr="00D12E4D" w:rsidRDefault="00D843A6" w:rsidP="00D843A6">
            <w:pPr>
              <w:keepNext/>
              <w:keepLines/>
              <w:spacing w:after="0"/>
              <w:rPr>
                <w:rFonts w:ascii="Arial" w:hAnsi="Arial"/>
                <w:sz w:val="18"/>
                <w:lang w:eastAsia="ja-JP"/>
              </w:rPr>
            </w:pPr>
          </w:p>
        </w:tc>
      </w:tr>
      <w:tr w:rsidR="00D843A6" w:rsidRPr="00D12E4D" w14:paraId="22EC1EB5"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tcPr>
          <w:p w14:paraId="59D585E0"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22</w:t>
            </w:r>
          </w:p>
        </w:tc>
        <w:tc>
          <w:tcPr>
            <w:tcW w:w="1800" w:type="dxa"/>
            <w:tcBorders>
              <w:top w:val="single" w:sz="4" w:space="0" w:color="auto"/>
              <w:left w:val="single" w:sz="4" w:space="0" w:color="auto"/>
              <w:bottom w:val="single" w:sz="4" w:space="0" w:color="auto"/>
              <w:right w:val="single" w:sz="4" w:space="0" w:color="auto"/>
            </w:tcBorders>
          </w:tcPr>
          <w:p w14:paraId="6F7DCFC5"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Reflective QoS Mapping</w:t>
            </w:r>
          </w:p>
        </w:tc>
        <w:tc>
          <w:tcPr>
            <w:tcW w:w="1440" w:type="dxa"/>
            <w:tcBorders>
              <w:top w:val="single" w:sz="4" w:space="0" w:color="auto"/>
              <w:left w:val="single" w:sz="4" w:space="0" w:color="auto"/>
              <w:bottom w:val="single" w:sz="4" w:space="0" w:color="auto"/>
              <w:right w:val="single" w:sz="4" w:space="0" w:color="auto"/>
            </w:tcBorders>
          </w:tcPr>
          <w:p w14:paraId="489899E6"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86" w:type="dxa"/>
            <w:tcBorders>
              <w:top w:val="single" w:sz="4" w:space="0" w:color="auto"/>
              <w:left w:val="single" w:sz="4" w:space="0" w:color="auto"/>
              <w:bottom w:val="single" w:sz="4" w:space="0" w:color="auto"/>
              <w:right w:val="single" w:sz="4" w:space="0" w:color="auto"/>
            </w:tcBorders>
          </w:tcPr>
          <w:p w14:paraId="2154E499"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2333" w:type="dxa"/>
            <w:tcBorders>
              <w:top w:val="single" w:sz="4" w:space="0" w:color="auto"/>
              <w:left w:val="single" w:sz="4" w:space="0" w:color="auto"/>
              <w:bottom w:val="single" w:sz="4" w:space="0" w:color="auto"/>
              <w:right w:val="single" w:sz="4" w:space="0" w:color="auto"/>
            </w:tcBorders>
          </w:tcPr>
          <w:p w14:paraId="50D28577" w14:textId="3C2F8ED9"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RDI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9.3.1.26</w:t>
            </w:r>
          </w:p>
        </w:tc>
        <w:tc>
          <w:tcPr>
            <w:tcW w:w="1987" w:type="dxa"/>
            <w:tcBorders>
              <w:top w:val="single" w:sz="4" w:space="0" w:color="auto"/>
              <w:left w:val="single" w:sz="4" w:space="0" w:color="auto"/>
              <w:bottom w:val="single" w:sz="4" w:space="0" w:color="auto"/>
              <w:right w:val="single" w:sz="4" w:space="0" w:color="auto"/>
            </w:tcBorders>
          </w:tcPr>
          <w:p w14:paraId="375715CD" w14:textId="77777777" w:rsidR="00D843A6" w:rsidRPr="00D12E4D" w:rsidRDefault="00D843A6" w:rsidP="00D843A6">
            <w:pPr>
              <w:keepNext/>
              <w:keepLines/>
              <w:spacing w:after="0"/>
              <w:rPr>
                <w:rFonts w:ascii="Arial" w:hAnsi="Arial"/>
                <w:sz w:val="18"/>
                <w:lang w:eastAsia="ja-JP"/>
              </w:rPr>
            </w:pPr>
          </w:p>
        </w:tc>
      </w:tr>
    </w:tbl>
    <w:p w14:paraId="171F9D6E" w14:textId="77777777" w:rsidR="00835B85" w:rsidRPr="00D12E4D" w:rsidRDefault="00835B85" w:rsidP="00835B85"/>
    <w:p w14:paraId="5762D94C" w14:textId="77777777" w:rsidR="00D843A6" w:rsidRPr="00D12E4D" w:rsidRDefault="00D843A6" w:rsidP="002B0C7A">
      <w:pPr>
        <w:pStyle w:val="Heading4"/>
      </w:pPr>
      <w:r w:rsidRPr="00D12E4D">
        <w:lastRenderedPageBreak/>
        <w:t>8.4.2.2</w:t>
      </w:r>
      <w:r w:rsidRPr="00D12E4D">
        <w:tab/>
        <w:t xml:space="preserve">QoS flow mapping configuration </w:t>
      </w:r>
    </w:p>
    <w:p w14:paraId="063726C2" w14:textId="5BF0E191" w:rsidR="00D843A6" w:rsidRPr="00D12E4D" w:rsidRDefault="00D843A6" w:rsidP="0073470A">
      <w:r w:rsidRPr="00D12E4D">
        <w:t xml:space="preserve">Upon receiving the </w:t>
      </w:r>
      <w:r w:rsidRPr="00D12E4D">
        <w:rPr>
          <w:i/>
          <w:iCs/>
        </w:rPr>
        <w:t xml:space="preserve">RIC Control Request </w:t>
      </w:r>
      <w:r w:rsidRPr="00D12E4D">
        <w:t xml:space="preserve">message, the E2 node shall invoke procedures related to QoS flow mapping Configuration, such as </w:t>
      </w:r>
      <w:r w:rsidRPr="00D12E4D">
        <w:rPr>
          <w:i/>
          <w:iCs/>
        </w:rPr>
        <w:t>Bearer Context Management</w:t>
      </w:r>
      <w:r w:rsidRPr="00D12E4D">
        <w:t xml:space="preserve">, </w:t>
      </w:r>
      <w:r w:rsidRPr="00D12E4D">
        <w:rPr>
          <w:i/>
          <w:iCs/>
        </w:rPr>
        <w:t>UE Context Management</w:t>
      </w:r>
      <w:r w:rsidRPr="00D12E4D">
        <w:t xml:space="preserve">, </w:t>
      </w:r>
      <w:r w:rsidRPr="00D12E4D">
        <w:rPr>
          <w:i/>
          <w:iCs/>
        </w:rPr>
        <w:t>RRC Message Transfer</w:t>
      </w:r>
      <w:r w:rsidRPr="00D12E4D">
        <w:t xml:space="preserve">, etc. and include the IEs corresponding to one or more of parameters described below in the related interface messages. If the </w:t>
      </w:r>
      <w:r w:rsidRPr="00D12E4D">
        <w:rPr>
          <w:i/>
          <w:iCs/>
        </w:rPr>
        <w:t xml:space="preserve">DRB ID </w:t>
      </w:r>
      <w:r w:rsidRPr="00D12E4D">
        <w:t xml:space="preserve">is missing in the </w:t>
      </w:r>
      <w:r w:rsidRPr="00D12E4D">
        <w:rPr>
          <w:i/>
          <w:iCs/>
        </w:rPr>
        <w:t xml:space="preserve">RIC Control Request </w:t>
      </w:r>
      <w:r w:rsidRPr="00D12E4D">
        <w:t xml:space="preserve">message, the E2 node will send a </w:t>
      </w:r>
      <w:r w:rsidRPr="00D12E4D">
        <w:rPr>
          <w:i/>
          <w:iCs/>
        </w:rPr>
        <w:t>RIC Control Failure</w:t>
      </w:r>
      <w:r w:rsidRPr="00D12E4D">
        <w:t>.</w:t>
      </w:r>
    </w:p>
    <w:tbl>
      <w:tblPr>
        <w:tblW w:w="9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070"/>
        <w:gridCol w:w="1350"/>
        <w:gridCol w:w="929"/>
        <w:gridCol w:w="2364"/>
        <w:gridCol w:w="2024"/>
      </w:tblGrid>
      <w:tr w:rsidR="00950EDC" w:rsidRPr="00D12E4D" w14:paraId="184B4D6B" w14:textId="77777777" w:rsidTr="00BC705E">
        <w:trPr>
          <w:trHeight w:val="389"/>
        </w:trPr>
        <w:tc>
          <w:tcPr>
            <w:tcW w:w="1255" w:type="dxa"/>
            <w:tcBorders>
              <w:top w:val="single" w:sz="4" w:space="0" w:color="auto"/>
              <w:left w:val="single" w:sz="4" w:space="0" w:color="auto"/>
              <w:bottom w:val="single" w:sz="4" w:space="0" w:color="auto"/>
              <w:right w:val="single" w:sz="4" w:space="0" w:color="auto"/>
            </w:tcBorders>
          </w:tcPr>
          <w:p w14:paraId="0F16CD16" w14:textId="77777777" w:rsidR="00950EDC" w:rsidRPr="00D12E4D" w:rsidRDefault="00950EDC" w:rsidP="0081455A">
            <w:pPr>
              <w:pStyle w:val="TAH"/>
              <w:rPr>
                <w:lang w:eastAsia="ja-JP"/>
              </w:rPr>
            </w:pPr>
            <w:r w:rsidRPr="00D12E4D">
              <w:rPr>
                <w:lang w:eastAsia="ja-JP"/>
              </w:rPr>
              <w:t>RAN Parameter ID</w:t>
            </w:r>
          </w:p>
        </w:tc>
        <w:tc>
          <w:tcPr>
            <w:tcW w:w="2070" w:type="dxa"/>
            <w:tcBorders>
              <w:top w:val="single" w:sz="4" w:space="0" w:color="auto"/>
              <w:left w:val="single" w:sz="4" w:space="0" w:color="auto"/>
              <w:bottom w:val="single" w:sz="4" w:space="0" w:color="auto"/>
              <w:right w:val="single" w:sz="4" w:space="0" w:color="auto"/>
            </w:tcBorders>
            <w:hideMark/>
          </w:tcPr>
          <w:p w14:paraId="78C679E3" w14:textId="77777777" w:rsidR="00950EDC" w:rsidRPr="00D12E4D" w:rsidRDefault="00950EDC" w:rsidP="0081455A">
            <w:pPr>
              <w:pStyle w:val="TAH"/>
              <w:rPr>
                <w:lang w:eastAsia="ja-JP"/>
              </w:rPr>
            </w:pPr>
            <w:r w:rsidRPr="00D12E4D">
              <w:rPr>
                <w:lang w:eastAsia="ja-JP"/>
              </w:rPr>
              <w:t>RAN Parameter</w:t>
            </w:r>
          </w:p>
        </w:tc>
        <w:tc>
          <w:tcPr>
            <w:tcW w:w="1350" w:type="dxa"/>
            <w:tcBorders>
              <w:top w:val="single" w:sz="4" w:space="0" w:color="auto"/>
              <w:left w:val="single" w:sz="4" w:space="0" w:color="auto"/>
              <w:bottom w:val="single" w:sz="4" w:space="0" w:color="auto"/>
              <w:right w:val="single" w:sz="4" w:space="0" w:color="auto"/>
            </w:tcBorders>
            <w:hideMark/>
          </w:tcPr>
          <w:p w14:paraId="713F02CE" w14:textId="77777777" w:rsidR="00950EDC" w:rsidRPr="00D12E4D" w:rsidRDefault="00950EDC" w:rsidP="0081455A">
            <w:pPr>
              <w:pStyle w:val="TAH"/>
              <w:rPr>
                <w:lang w:eastAsia="ja-JP"/>
              </w:rPr>
            </w:pPr>
            <w:r w:rsidRPr="00D12E4D">
              <w:rPr>
                <w:lang w:eastAsia="ja-JP"/>
              </w:rPr>
              <w:t>RAN Parameter Value Type</w:t>
            </w:r>
          </w:p>
        </w:tc>
        <w:tc>
          <w:tcPr>
            <w:tcW w:w="929" w:type="dxa"/>
            <w:tcBorders>
              <w:top w:val="single" w:sz="4" w:space="0" w:color="auto"/>
              <w:left w:val="single" w:sz="4" w:space="0" w:color="auto"/>
              <w:bottom w:val="single" w:sz="4" w:space="0" w:color="auto"/>
              <w:right w:val="single" w:sz="4" w:space="0" w:color="auto"/>
            </w:tcBorders>
          </w:tcPr>
          <w:p w14:paraId="195B9718" w14:textId="4CA3B016" w:rsidR="00950EDC" w:rsidRPr="00D12E4D" w:rsidRDefault="00950EDC" w:rsidP="0081455A">
            <w:pPr>
              <w:pStyle w:val="TAH"/>
              <w:rPr>
                <w:lang w:eastAsia="ja-JP"/>
              </w:rPr>
            </w:pPr>
            <w:r w:rsidRPr="00D12E4D">
              <w:rPr>
                <w:lang w:eastAsia="ja-JP"/>
              </w:rPr>
              <w:t>Key</w:t>
            </w:r>
            <w:r w:rsidR="006709C0">
              <w:rPr>
                <w:lang w:eastAsia="ja-JP"/>
              </w:rPr>
              <w:t xml:space="preserve"> </w:t>
            </w:r>
            <w:r w:rsidRPr="00D12E4D">
              <w:rPr>
                <w:lang w:eastAsia="ja-JP"/>
              </w:rPr>
              <w:t>Flag</w:t>
            </w:r>
          </w:p>
        </w:tc>
        <w:tc>
          <w:tcPr>
            <w:tcW w:w="2364" w:type="dxa"/>
            <w:tcBorders>
              <w:top w:val="single" w:sz="4" w:space="0" w:color="auto"/>
              <w:left w:val="single" w:sz="4" w:space="0" w:color="auto"/>
              <w:bottom w:val="single" w:sz="4" w:space="0" w:color="auto"/>
              <w:right w:val="single" w:sz="4" w:space="0" w:color="auto"/>
            </w:tcBorders>
            <w:hideMark/>
          </w:tcPr>
          <w:p w14:paraId="69C029BD" w14:textId="2A56E6DD" w:rsidR="00950EDC" w:rsidRPr="00D12E4D" w:rsidRDefault="00950EDC" w:rsidP="0081455A">
            <w:pPr>
              <w:pStyle w:val="TAH"/>
              <w:rPr>
                <w:lang w:eastAsia="ja-JP"/>
              </w:rPr>
            </w:pPr>
            <w:r w:rsidRPr="00D12E4D">
              <w:rPr>
                <w:lang w:eastAsia="ja-JP"/>
              </w:rPr>
              <w:t>RAN Parameter</w:t>
            </w:r>
            <w:r w:rsidR="005D18DF" w:rsidRPr="00D12E4D">
              <w:rPr>
                <w:lang w:eastAsia="ja-JP"/>
              </w:rPr>
              <w:t xml:space="preserve"> </w:t>
            </w:r>
            <w:r w:rsidRPr="00D12E4D">
              <w:rPr>
                <w:lang w:eastAsia="ja-JP"/>
              </w:rPr>
              <w:t>Definition</w:t>
            </w:r>
          </w:p>
        </w:tc>
        <w:tc>
          <w:tcPr>
            <w:tcW w:w="2024" w:type="dxa"/>
            <w:tcBorders>
              <w:top w:val="single" w:sz="4" w:space="0" w:color="auto"/>
              <w:left w:val="single" w:sz="4" w:space="0" w:color="auto"/>
              <w:bottom w:val="single" w:sz="4" w:space="0" w:color="auto"/>
              <w:right w:val="single" w:sz="4" w:space="0" w:color="auto"/>
            </w:tcBorders>
          </w:tcPr>
          <w:p w14:paraId="0C0E3671" w14:textId="77777777" w:rsidR="00950EDC" w:rsidRPr="00D12E4D" w:rsidRDefault="00950EDC" w:rsidP="0081455A">
            <w:pPr>
              <w:pStyle w:val="TAH"/>
              <w:rPr>
                <w:lang w:eastAsia="ja-JP"/>
              </w:rPr>
            </w:pPr>
            <w:r w:rsidRPr="00D12E4D">
              <w:rPr>
                <w:lang w:eastAsia="ja-JP"/>
              </w:rPr>
              <w:t>Semantics Description</w:t>
            </w:r>
          </w:p>
        </w:tc>
      </w:tr>
      <w:tr w:rsidR="00950EDC" w:rsidRPr="00D12E4D" w14:paraId="620E5041" w14:textId="77777777" w:rsidTr="00BC705E">
        <w:trPr>
          <w:trHeight w:val="193"/>
        </w:trPr>
        <w:tc>
          <w:tcPr>
            <w:tcW w:w="1255" w:type="dxa"/>
            <w:tcBorders>
              <w:top w:val="single" w:sz="4" w:space="0" w:color="auto"/>
              <w:left w:val="single" w:sz="4" w:space="0" w:color="auto"/>
              <w:bottom w:val="single" w:sz="4" w:space="0" w:color="auto"/>
              <w:right w:val="single" w:sz="4" w:space="0" w:color="auto"/>
            </w:tcBorders>
          </w:tcPr>
          <w:p w14:paraId="1BE5B679" w14:textId="77777777" w:rsidR="00950EDC" w:rsidRPr="00D12E4D" w:rsidRDefault="00950EDC" w:rsidP="0081455A">
            <w:pPr>
              <w:pStyle w:val="TAL"/>
              <w:rPr>
                <w:lang w:eastAsia="ja-JP"/>
              </w:rPr>
            </w:pPr>
            <w:r w:rsidRPr="00D12E4D">
              <w:rPr>
                <w:lang w:eastAsia="ja-JP"/>
              </w:rPr>
              <w:t>1</w:t>
            </w:r>
          </w:p>
        </w:tc>
        <w:tc>
          <w:tcPr>
            <w:tcW w:w="2070" w:type="dxa"/>
            <w:tcBorders>
              <w:top w:val="single" w:sz="4" w:space="0" w:color="auto"/>
              <w:left w:val="single" w:sz="4" w:space="0" w:color="auto"/>
              <w:bottom w:val="single" w:sz="4" w:space="0" w:color="auto"/>
              <w:right w:val="single" w:sz="4" w:space="0" w:color="auto"/>
            </w:tcBorders>
          </w:tcPr>
          <w:p w14:paraId="56960710" w14:textId="77777777" w:rsidR="00950EDC" w:rsidRPr="00D12E4D" w:rsidRDefault="00950EDC" w:rsidP="0081455A">
            <w:pPr>
              <w:pStyle w:val="TAL"/>
              <w:rPr>
                <w:i/>
                <w:iCs/>
                <w:lang w:eastAsia="ja-JP"/>
              </w:rPr>
            </w:pPr>
            <w:r w:rsidRPr="00D12E4D">
              <w:rPr>
                <w:lang w:eastAsia="ja-JP"/>
              </w:rPr>
              <w:t>DRB ID</w:t>
            </w:r>
          </w:p>
        </w:tc>
        <w:tc>
          <w:tcPr>
            <w:tcW w:w="1350" w:type="dxa"/>
            <w:tcBorders>
              <w:top w:val="single" w:sz="4" w:space="0" w:color="auto"/>
              <w:left w:val="single" w:sz="4" w:space="0" w:color="auto"/>
              <w:bottom w:val="single" w:sz="4" w:space="0" w:color="auto"/>
              <w:right w:val="single" w:sz="4" w:space="0" w:color="auto"/>
            </w:tcBorders>
          </w:tcPr>
          <w:p w14:paraId="5499D91D" w14:textId="77777777" w:rsidR="00950EDC" w:rsidRPr="00D12E4D" w:rsidRDefault="00950EDC" w:rsidP="0081455A">
            <w:pPr>
              <w:pStyle w:val="TAL"/>
              <w:rPr>
                <w:lang w:eastAsia="ja-JP"/>
              </w:rPr>
            </w:pPr>
            <w:r w:rsidRPr="00D12E4D">
              <w:rPr>
                <w:lang w:eastAsia="ja-JP"/>
              </w:rPr>
              <w:t>ELEMENT</w:t>
            </w:r>
          </w:p>
        </w:tc>
        <w:tc>
          <w:tcPr>
            <w:tcW w:w="929" w:type="dxa"/>
            <w:tcBorders>
              <w:top w:val="single" w:sz="4" w:space="0" w:color="auto"/>
              <w:left w:val="single" w:sz="4" w:space="0" w:color="auto"/>
              <w:bottom w:val="single" w:sz="4" w:space="0" w:color="auto"/>
              <w:right w:val="single" w:sz="4" w:space="0" w:color="auto"/>
            </w:tcBorders>
          </w:tcPr>
          <w:p w14:paraId="2D2B0162" w14:textId="77777777" w:rsidR="00950EDC" w:rsidRPr="00D12E4D" w:rsidRDefault="00950EDC" w:rsidP="00A95B80">
            <w:pPr>
              <w:pStyle w:val="TAC"/>
              <w:rPr>
                <w:lang w:eastAsia="ja-JP"/>
              </w:rPr>
            </w:pPr>
            <w:r w:rsidRPr="00D12E4D">
              <w:rPr>
                <w:lang w:eastAsia="ja-JP"/>
              </w:rPr>
              <w:t>TRUE</w:t>
            </w:r>
          </w:p>
        </w:tc>
        <w:tc>
          <w:tcPr>
            <w:tcW w:w="2364" w:type="dxa"/>
            <w:tcBorders>
              <w:top w:val="single" w:sz="4" w:space="0" w:color="auto"/>
              <w:left w:val="single" w:sz="4" w:space="0" w:color="auto"/>
              <w:bottom w:val="single" w:sz="4" w:space="0" w:color="auto"/>
              <w:right w:val="single" w:sz="4" w:space="0" w:color="auto"/>
            </w:tcBorders>
          </w:tcPr>
          <w:p w14:paraId="65E0C9E4" w14:textId="2B3C0A5B" w:rsidR="00950EDC" w:rsidRPr="00D12E4D" w:rsidRDefault="00950EDC" w:rsidP="0081455A">
            <w:pPr>
              <w:pStyle w:val="TAL"/>
              <w:rPr>
                <w:lang w:eastAsia="ja-JP"/>
              </w:rPr>
            </w:pPr>
            <w:r w:rsidRPr="00D12E4D">
              <w:rPr>
                <w:i/>
                <w:iCs/>
                <w:lang w:eastAsia="ja-JP"/>
              </w:rPr>
              <w:t xml:space="preserve">DRB ID </w:t>
            </w:r>
            <w:r w:rsidRPr="00D12E4D">
              <w:rPr>
                <w:lang w:eastAsia="ja-JP"/>
              </w:rPr>
              <w:t xml:space="preserve">IE in </w:t>
            </w:r>
            <w:r w:rsidR="00B021B3" w:rsidRPr="00D12E4D">
              <w:rPr>
                <w:lang w:eastAsia="ja-JP"/>
              </w:rPr>
              <w:t>TS 38.463 [21]</w:t>
            </w:r>
            <w:r w:rsidRPr="00D12E4D">
              <w:rPr>
                <w:lang w:eastAsia="ja-JP"/>
              </w:rPr>
              <w:t xml:space="preserve"> Section 9.3.1.16</w:t>
            </w:r>
          </w:p>
        </w:tc>
        <w:tc>
          <w:tcPr>
            <w:tcW w:w="2024" w:type="dxa"/>
            <w:tcBorders>
              <w:top w:val="single" w:sz="4" w:space="0" w:color="auto"/>
              <w:left w:val="single" w:sz="4" w:space="0" w:color="auto"/>
              <w:bottom w:val="single" w:sz="4" w:space="0" w:color="auto"/>
              <w:right w:val="single" w:sz="4" w:space="0" w:color="auto"/>
            </w:tcBorders>
          </w:tcPr>
          <w:p w14:paraId="7BAE1FFE" w14:textId="77777777" w:rsidR="00950EDC" w:rsidRPr="00D12E4D" w:rsidRDefault="00950EDC" w:rsidP="0081455A">
            <w:pPr>
              <w:pStyle w:val="TAL"/>
              <w:rPr>
                <w:lang w:eastAsia="ja-JP"/>
              </w:rPr>
            </w:pPr>
          </w:p>
        </w:tc>
      </w:tr>
      <w:tr w:rsidR="00950EDC" w:rsidRPr="00D12E4D" w14:paraId="7C408096" w14:textId="77777777" w:rsidTr="00BC705E">
        <w:trPr>
          <w:trHeight w:val="193"/>
        </w:trPr>
        <w:tc>
          <w:tcPr>
            <w:tcW w:w="1255" w:type="dxa"/>
            <w:tcBorders>
              <w:top w:val="single" w:sz="4" w:space="0" w:color="auto"/>
              <w:left w:val="single" w:sz="4" w:space="0" w:color="auto"/>
              <w:bottom w:val="single" w:sz="4" w:space="0" w:color="auto"/>
              <w:right w:val="single" w:sz="4" w:space="0" w:color="auto"/>
            </w:tcBorders>
          </w:tcPr>
          <w:p w14:paraId="5A29A68D" w14:textId="77777777" w:rsidR="00950EDC" w:rsidRPr="00D12E4D" w:rsidRDefault="00950EDC" w:rsidP="0081455A">
            <w:pPr>
              <w:pStyle w:val="TAL"/>
              <w:rPr>
                <w:lang w:eastAsia="ja-JP"/>
              </w:rPr>
            </w:pPr>
            <w:r w:rsidRPr="00D12E4D">
              <w:rPr>
                <w:lang w:eastAsia="ja-JP"/>
              </w:rPr>
              <w:t>2</w:t>
            </w:r>
          </w:p>
        </w:tc>
        <w:tc>
          <w:tcPr>
            <w:tcW w:w="2070" w:type="dxa"/>
            <w:tcBorders>
              <w:top w:val="single" w:sz="4" w:space="0" w:color="auto"/>
              <w:left w:val="single" w:sz="4" w:space="0" w:color="auto"/>
              <w:bottom w:val="single" w:sz="4" w:space="0" w:color="auto"/>
              <w:right w:val="single" w:sz="4" w:space="0" w:color="auto"/>
            </w:tcBorders>
          </w:tcPr>
          <w:p w14:paraId="0AE7605E" w14:textId="77777777" w:rsidR="00950EDC" w:rsidRPr="00D12E4D" w:rsidRDefault="00950EDC" w:rsidP="0081455A">
            <w:pPr>
              <w:pStyle w:val="TAL"/>
              <w:rPr>
                <w:lang w:eastAsia="ja-JP"/>
              </w:rPr>
            </w:pPr>
            <w:r w:rsidRPr="00D12E4D">
              <w:rPr>
                <w:lang w:eastAsia="ja-JP"/>
              </w:rPr>
              <w:t>List of QoS Flows to be modified in DRB</w:t>
            </w:r>
          </w:p>
        </w:tc>
        <w:tc>
          <w:tcPr>
            <w:tcW w:w="1350" w:type="dxa"/>
            <w:tcBorders>
              <w:top w:val="single" w:sz="4" w:space="0" w:color="auto"/>
              <w:left w:val="single" w:sz="4" w:space="0" w:color="auto"/>
              <w:bottom w:val="single" w:sz="4" w:space="0" w:color="auto"/>
              <w:right w:val="single" w:sz="4" w:space="0" w:color="auto"/>
            </w:tcBorders>
          </w:tcPr>
          <w:p w14:paraId="6968B443" w14:textId="77777777" w:rsidR="00950EDC" w:rsidRPr="00D12E4D" w:rsidRDefault="00950EDC" w:rsidP="0081455A">
            <w:pPr>
              <w:pStyle w:val="TAL"/>
              <w:rPr>
                <w:lang w:eastAsia="ja-JP"/>
              </w:rPr>
            </w:pPr>
            <w:r w:rsidRPr="00D12E4D">
              <w:rPr>
                <w:lang w:eastAsia="ja-JP"/>
              </w:rPr>
              <w:t>LIST</w:t>
            </w:r>
          </w:p>
        </w:tc>
        <w:tc>
          <w:tcPr>
            <w:tcW w:w="929" w:type="dxa"/>
            <w:tcBorders>
              <w:top w:val="single" w:sz="4" w:space="0" w:color="auto"/>
              <w:left w:val="single" w:sz="4" w:space="0" w:color="auto"/>
              <w:bottom w:val="single" w:sz="4" w:space="0" w:color="auto"/>
              <w:right w:val="single" w:sz="4" w:space="0" w:color="auto"/>
            </w:tcBorders>
          </w:tcPr>
          <w:p w14:paraId="70D85E6E" w14:textId="77777777" w:rsidR="00950EDC" w:rsidRPr="00D12E4D" w:rsidRDefault="00950EDC" w:rsidP="0081455A">
            <w:pPr>
              <w:pStyle w:val="TAL"/>
              <w:jc w:val="center"/>
              <w:rPr>
                <w:lang w:eastAsia="ja-JP"/>
              </w:rPr>
            </w:pPr>
          </w:p>
        </w:tc>
        <w:tc>
          <w:tcPr>
            <w:tcW w:w="2364" w:type="dxa"/>
            <w:tcBorders>
              <w:top w:val="single" w:sz="4" w:space="0" w:color="auto"/>
              <w:left w:val="single" w:sz="4" w:space="0" w:color="auto"/>
              <w:bottom w:val="single" w:sz="4" w:space="0" w:color="auto"/>
              <w:right w:val="single" w:sz="4" w:space="0" w:color="auto"/>
            </w:tcBorders>
          </w:tcPr>
          <w:p w14:paraId="37AB97F9" w14:textId="77777777" w:rsidR="00950EDC" w:rsidRPr="00D12E4D" w:rsidRDefault="00950EDC" w:rsidP="0081455A">
            <w:pPr>
              <w:pStyle w:val="TAL"/>
              <w:rPr>
                <w:lang w:eastAsia="ja-JP"/>
              </w:rPr>
            </w:pPr>
          </w:p>
        </w:tc>
        <w:tc>
          <w:tcPr>
            <w:tcW w:w="2024" w:type="dxa"/>
            <w:tcBorders>
              <w:top w:val="single" w:sz="4" w:space="0" w:color="auto"/>
              <w:left w:val="single" w:sz="4" w:space="0" w:color="auto"/>
              <w:bottom w:val="single" w:sz="4" w:space="0" w:color="auto"/>
              <w:right w:val="single" w:sz="4" w:space="0" w:color="auto"/>
            </w:tcBorders>
          </w:tcPr>
          <w:p w14:paraId="4CF20898" w14:textId="52154897" w:rsidR="00950EDC" w:rsidRPr="00D12E4D" w:rsidRDefault="00950EDC" w:rsidP="0081455A">
            <w:pPr>
              <w:pStyle w:val="TAL"/>
              <w:rPr>
                <w:lang w:eastAsia="ja-JP"/>
              </w:rPr>
            </w:pPr>
            <w:r w:rsidRPr="00D12E4D">
              <w:rPr>
                <w:i/>
                <w:iCs/>
                <w:lang w:eastAsia="ja-JP"/>
              </w:rPr>
              <w:t xml:space="preserve">Flow Mapping Information </w:t>
            </w:r>
            <w:r w:rsidRPr="00D12E4D">
              <w:rPr>
                <w:lang w:eastAsia="ja-JP"/>
              </w:rPr>
              <w:t xml:space="preserve">IE in </w:t>
            </w:r>
            <w:r w:rsidR="00B021B3" w:rsidRPr="00D12E4D">
              <w:rPr>
                <w:lang w:eastAsia="ja-JP"/>
              </w:rPr>
              <w:t>TS 38.463 [21]</w:t>
            </w:r>
            <w:r w:rsidRPr="00D12E4D">
              <w:rPr>
                <w:lang w:eastAsia="ja-JP"/>
              </w:rPr>
              <w:t xml:space="preserve"> Section 9.3.1.26</w:t>
            </w:r>
          </w:p>
        </w:tc>
      </w:tr>
      <w:tr w:rsidR="00950EDC" w:rsidRPr="00D12E4D" w14:paraId="0A81FB3C" w14:textId="77777777" w:rsidTr="00BC705E">
        <w:trPr>
          <w:trHeight w:val="193"/>
        </w:trPr>
        <w:tc>
          <w:tcPr>
            <w:tcW w:w="1255" w:type="dxa"/>
            <w:tcBorders>
              <w:top w:val="single" w:sz="4" w:space="0" w:color="auto"/>
              <w:left w:val="single" w:sz="4" w:space="0" w:color="auto"/>
              <w:bottom w:val="single" w:sz="4" w:space="0" w:color="auto"/>
              <w:right w:val="single" w:sz="4" w:space="0" w:color="auto"/>
            </w:tcBorders>
          </w:tcPr>
          <w:p w14:paraId="519204BC" w14:textId="77777777" w:rsidR="00950EDC" w:rsidRPr="00D12E4D" w:rsidRDefault="00950EDC" w:rsidP="0081455A">
            <w:pPr>
              <w:pStyle w:val="TAL"/>
              <w:rPr>
                <w:lang w:eastAsia="ja-JP"/>
              </w:rPr>
            </w:pPr>
            <w:r w:rsidRPr="00D12E4D">
              <w:rPr>
                <w:lang w:eastAsia="ja-JP"/>
              </w:rPr>
              <w:t>3</w:t>
            </w:r>
          </w:p>
        </w:tc>
        <w:tc>
          <w:tcPr>
            <w:tcW w:w="2070" w:type="dxa"/>
            <w:tcBorders>
              <w:top w:val="single" w:sz="4" w:space="0" w:color="auto"/>
              <w:left w:val="single" w:sz="4" w:space="0" w:color="auto"/>
              <w:bottom w:val="single" w:sz="4" w:space="0" w:color="auto"/>
              <w:right w:val="single" w:sz="4" w:space="0" w:color="auto"/>
            </w:tcBorders>
          </w:tcPr>
          <w:p w14:paraId="69CC7F14" w14:textId="3EA7287D" w:rsidR="00950EDC" w:rsidRPr="00D12E4D" w:rsidRDefault="00950EDC" w:rsidP="0081455A">
            <w:pPr>
              <w:pStyle w:val="TAL"/>
              <w:rPr>
                <w:lang w:eastAsia="ja-JP"/>
              </w:rPr>
            </w:pPr>
            <w:r w:rsidRPr="00D12E4D">
              <w:rPr>
                <w:lang w:eastAsia="ja-JP"/>
              </w:rPr>
              <w:t>&gt;QoS Flow Item</w:t>
            </w:r>
          </w:p>
        </w:tc>
        <w:tc>
          <w:tcPr>
            <w:tcW w:w="1350" w:type="dxa"/>
            <w:tcBorders>
              <w:top w:val="single" w:sz="4" w:space="0" w:color="auto"/>
              <w:left w:val="single" w:sz="4" w:space="0" w:color="auto"/>
              <w:bottom w:val="single" w:sz="4" w:space="0" w:color="auto"/>
              <w:right w:val="single" w:sz="4" w:space="0" w:color="auto"/>
            </w:tcBorders>
          </w:tcPr>
          <w:p w14:paraId="653419D9" w14:textId="77777777" w:rsidR="00950EDC" w:rsidRPr="00D12E4D" w:rsidRDefault="00950EDC" w:rsidP="0081455A">
            <w:pPr>
              <w:pStyle w:val="TAL"/>
              <w:rPr>
                <w:lang w:eastAsia="ja-JP"/>
              </w:rPr>
            </w:pPr>
            <w:r w:rsidRPr="00D12E4D">
              <w:rPr>
                <w:lang w:eastAsia="ja-JP"/>
              </w:rPr>
              <w:t>STRUCTURE</w:t>
            </w:r>
          </w:p>
        </w:tc>
        <w:tc>
          <w:tcPr>
            <w:tcW w:w="929" w:type="dxa"/>
            <w:tcBorders>
              <w:top w:val="single" w:sz="4" w:space="0" w:color="auto"/>
              <w:left w:val="single" w:sz="4" w:space="0" w:color="auto"/>
              <w:bottom w:val="single" w:sz="4" w:space="0" w:color="auto"/>
              <w:right w:val="single" w:sz="4" w:space="0" w:color="auto"/>
            </w:tcBorders>
          </w:tcPr>
          <w:p w14:paraId="1AD09624" w14:textId="77777777" w:rsidR="00950EDC" w:rsidRPr="00D12E4D" w:rsidRDefault="00950EDC" w:rsidP="0081455A">
            <w:pPr>
              <w:pStyle w:val="TAL"/>
              <w:jc w:val="center"/>
              <w:rPr>
                <w:lang w:eastAsia="ja-JP"/>
              </w:rPr>
            </w:pPr>
          </w:p>
        </w:tc>
        <w:tc>
          <w:tcPr>
            <w:tcW w:w="2364" w:type="dxa"/>
            <w:tcBorders>
              <w:top w:val="single" w:sz="4" w:space="0" w:color="auto"/>
              <w:left w:val="single" w:sz="4" w:space="0" w:color="auto"/>
              <w:bottom w:val="single" w:sz="4" w:space="0" w:color="auto"/>
              <w:right w:val="single" w:sz="4" w:space="0" w:color="auto"/>
            </w:tcBorders>
          </w:tcPr>
          <w:p w14:paraId="4F1CA3AA" w14:textId="77777777" w:rsidR="00950EDC" w:rsidRPr="00D12E4D" w:rsidRDefault="00950EDC" w:rsidP="0081455A">
            <w:pPr>
              <w:pStyle w:val="TAL"/>
              <w:rPr>
                <w:lang w:eastAsia="ja-JP"/>
              </w:rPr>
            </w:pPr>
          </w:p>
        </w:tc>
        <w:tc>
          <w:tcPr>
            <w:tcW w:w="2024" w:type="dxa"/>
            <w:tcBorders>
              <w:top w:val="single" w:sz="4" w:space="0" w:color="auto"/>
              <w:left w:val="single" w:sz="4" w:space="0" w:color="auto"/>
              <w:bottom w:val="single" w:sz="4" w:space="0" w:color="auto"/>
              <w:right w:val="single" w:sz="4" w:space="0" w:color="auto"/>
            </w:tcBorders>
          </w:tcPr>
          <w:p w14:paraId="18BFA0A1" w14:textId="34E24749" w:rsidR="00950EDC" w:rsidRPr="00D12E4D" w:rsidRDefault="00950EDC" w:rsidP="0081455A">
            <w:pPr>
              <w:pStyle w:val="TAL"/>
              <w:rPr>
                <w:i/>
                <w:iCs/>
                <w:lang w:eastAsia="ja-JP"/>
              </w:rPr>
            </w:pPr>
            <w:r w:rsidRPr="00D12E4D">
              <w:rPr>
                <w:i/>
                <w:iCs/>
                <w:lang w:eastAsia="ja-JP"/>
              </w:rPr>
              <w:t xml:space="preserve">QoS Flow Item </w:t>
            </w:r>
            <w:r w:rsidRPr="00D12E4D">
              <w:rPr>
                <w:lang w:eastAsia="ja-JP"/>
              </w:rPr>
              <w:t xml:space="preserve">IE in </w:t>
            </w:r>
            <w:r w:rsidR="00B021B3" w:rsidRPr="00D12E4D">
              <w:rPr>
                <w:lang w:eastAsia="ja-JP"/>
              </w:rPr>
              <w:t>TS 38.463 [21]</w:t>
            </w:r>
            <w:r w:rsidRPr="00D12E4D">
              <w:rPr>
                <w:lang w:eastAsia="ja-JP"/>
              </w:rPr>
              <w:t xml:space="preserve"> Section 9.3.1.12</w:t>
            </w:r>
          </w:p>
        </w:tc>
      </w:tr>
      <w:tr w:rsidR="00950EDC" w:rsidRPr="00D12E4D" w14:paraId="4C52EF5C" w14:textId="77777777" w:rsidTr="00BC705E">
        <w:trPr>
          <w:trHeight w:val="193"/>
        </w:trPr>
        <w:tc>
          <w:tcPr>
            <w:tcW w:w="1255" w:type="dxa"/>
            <w:tcBorders>
              <w:top w:val="single" w:sz="4" w:space="0" w:color="auto"/>
              <w:left w:val="single" w:sz="4" w:space="0" w:color="auto"/>
              <w:bottom w:val="single" w:sz="4" w:space="0" w:color="auto"/>
              <w:right w:val="single" w:sz="4" w:space="0" w:color="auto"/>
            </w:tcBorders>
          </w:tcPr>
          <w:p w14:paraId="378FEFDC" w14:textId="77777777" w:rsidR="00950EDC" w:rsidRPr="00A95B80" w:rsidRDefault="00950EDC" w:rsidP="00A95B80">
            <w:pPr>
              <w:pStyle w:val="TAL"/>
            </w:pPr>
            <w:r w:rsidRPr="00A95B80">
              <w:t>4</w:t>
            </w:r>
          </w:p>
        </w:tc>
        <w:tc>
          <w:tcPr>
            <w:tcW w:w="2070" w:type="dxa"/>
            <w:tcBorders>
              <w:top w:val="single" w:sz="4" w:space="0" w:color="auto"/>
              <w:left w:val="single" w:sz="4" w:space="0" w:color="auto"/>
              <w:bottom w:val="single" w:sz="4" w:space="0" w:color="auto"/>
              <w:right w:val="single" w:sz="4" w:space="0" w:color="auto"/>
            </w:tcBorders>
          </w:tcPr>
          <w:p w14:paraId="27F19434" w14:textId="77777777" w:rsidR="00950EDC" w:rsidRPr="00D12E4D" w:rsidRDefault="00950EDC" w:rsidP="0081455A">
            <w:pPr>
              <w:pStyle w:val="TAL"/>
              <w:ind w:left="284"/>
              <w:rPr>
                <w:lang w:eastAsia="ja-JP"/>
              </w:rPr>
            </w:pPr>
            <w:r w:rsidRPr="00D12E4D">
              <w:rPr>
                <w:lang w:eastAsia="ja-JP"/>
              </w:rPr>
              <w:t>&gt;&gt;QoS Flow Identifier</w:t>
            </w:r>
          </w:p>
        </w:tc>
        <w:tc>
          <w:tcPr>
            <w:tcW w:w="1350" w:type="dxa"/>
            <w:tcBorders>
              <w:top w:val="single" w:sz="4" w:space="0" w:color="auto"/>
              <w:left w:val="single" w:sz="4" w:space="0" w:color="auto"/>
              <w:bottom w:val="single" w:sz="4" w:space="0" w:color="auto"/>
              <w:right w:val="single" w:sz="4" w:space="0" w:color="auto"/>
            </w:tcBorders>
          </w:tcPr>
          <w:p w14:paraId="79CF5B17" w14:textId="77777777" w:rsidR="00950EDC" w:rsidRPr="00D12E4D" w:rsidRDefault="00950EDC" w:rsidP="0081455A">
            <w:pPr>
              <w:pStyle w:val="TAL"/>
              <w:rPr>
                <w:lang w:eastAsia="ja-JP"/>
              </w:rPr>
            </w:pPr>
            <w:r w:rsidRPr="00D12E4D">
              <w:rPr>
                <w:lang w:eastAsia="ja-JP"/>
              </w:rPr>
              <w:t>ELEMENT</w:t>
            </w:r>
          </w:p>
        </w:tc>
        <w:tc>
          <w:tcPr>
            <w:tcW w:w="929" w:type="dxa"/>
            <w:tcBorders>
              <w:top w:val="single" w:sz="4" w:space="0" w:color="auto"/>
              <w:left w:val="single" w:sz="4" w:space="0" w:color="auto"/>
              <w:bottom w:val="single" w:sz="4" w:space="0" w:color="auto"/>
              <w:right w:val="single" w:sz="4" w:space="0" w:color="auto"/>
            </w:tcBorders>
          </w:tcPr>
          <w:p w14:paraId="22E67725" w14:textId="77777777" w:rsidR="00950EDC" w:rsidRPr="00D12E4D" w:rsidRDefault="00950EDC" w:rsidP="00A95B80">
            <w:pPr>
              <w:pStyle w:val="TAC"/>
              <w:rPr>
                <w:lang w:eastAsia="ja-JP"/>
              </w:rPr>
            </w:pPr>
            <w:r w:rsidRPr="00D12E4D">
              <w:rPr>
                <w:lang w:eastAsia="ja-JP"/>
              </w:rPr>
              <w:t>TRUE</w:t>
            </w:r>
          </w:p>
        </w:tc>
        <w:tc>
          <w:tcPr>
            <w:tcW w:w="2364" w:type="dxa"/>
            <w:tcBorders>
              <w:top w:val="single" w:sz="4" w:space="0" w:color="auto"/>
              <w:left w:val="single" w:sz="4" w:space="0" w:color="auto"/>
              <w:bottom w:val="single" w:sz="4" w:space="0" w:color="auto"/>
              <w:right w:val="single" w:sz="4" w:space="0" w:color="auto"/>
            </w:tcBorders>
          </w:tcPr>
          <w:p w14:paraId="7E758E98" w14:textId="73584654" w:rsidR="00950EDC" w:rsidRPr="00D12E4D" w:rsidRDefault="00950EDC" w:rsidP="0081455A">
            <w:pPr>
              <w:pStyle w:val="TAL"/>
              <w:rPr>
                <w:lang w:eastAsia="ja-JP"/>
              </w:rPr>
            </w:pPr>
            <w:r w:rsidRPr="00D12E4D">
              <w:rPr>
                <w:i/>
                <w:iCs/>
                <w:lang w:eastAsia="ja-JP"/>
              </w:rPr>
              <w:t xml:space="preserve">QoS Flow Identifier </w:t>
            </w:r>
            <w:r w:rsidRPr="00D12E4D">
              <w:rPr>
                <w:lang w:eastAsia="ja-JP"/>
              </w:rPr>
              <w:t xml:space="preserve">IE in </w:t>
            </w:r>
            <w:r w:rsidR="00B021B3" w:rsidRPr="00D12E4D">
              <w:rPr>
                <w:lang w:eastAsia="ja-JP"/>
              </w:rPr>
              <w:t>TS 38.463 [21]</w:t>
            </w:r>
            <w:r w:rsidRPr="00D12E4D">
              <w:rPr>
                <w:lang w:eastAsia="ja-JP"/>
              </w:rPr>
              <w:t xml:space="preserve"> Section 9.3.1.24</w:t>
            </w:r>
          </w:p>
        </w:tc>
        <w:tc>
          <w:tcPr>
            <w:tcW w:w="2024" w:type="dxa"/>
            <w:tcBorders>
              <w:top w:val="single" w:sz="4" w:space="0" w:color="auto"/>
              <w:left w:val="single" w:sz="4" w:space="0" w:color="auto"/>
              <w:bottom w:val="single" w:sz="4" w:space="0" w:color="auto"/>
              <w:right w:val="single" w:sz="4" w:space="0" w:color="auto"/>
            </w:tcBorders>
          </w:tcPr>
          <w:p w14:paraId="7EEC5A58" w14:textId="77777777" w:rsidR="00950EDC" w:rsidRPr="00D12E4D" w:rsidRDefault="00950EDC" w:rsidP="0081455A">
            <w:pPr>
              <w:pStyle w:val="TAL"/>
              <w:rPr>
                <w:lang w:eastAsia="ja-JP"/>
              </w:rPr>
            </w:pPr>
          </w:p>
        </w:tc>
      </w:tr>
      <w:tr w:rsidR="00950EDC" w:rsidRPr="00D12E4D" w14:paraId="6863F1A2" w14:textId="77777777" w:rsidTr="00BC705E">
        <w:trPr>
          <w:trHeight w:val="193"/>
        </w:trPr>
        <w:tc>
          <w:tcPr>
            <w:tcW w:w="1255" w:type="dxa"/>
            <w:tcBorders>
              <w:top w:val="single" w:sz="4" w:space="0" w:color="auto"/>
              <w:left w:val="single" w:sz="4" w:space="0" w:color="auto"/>
              <w:bottom w:val="single" w:sz="4" w:space="0" w:color="auto"/>
              <w:right w:val="single" w:sz="4" w:space="0" w:color="auto"/>
            </w:tcBorders>
          </w:tcPr>
          <w:p w14:paraId="24B56CF9" w14:textId="77777777" w:rsidR="00950EDC" w:rsidRPr="00A95B80" w:rsidRDefault="00950EDC" w:rsidP="00A95B80">
            <w:pPr>
              <w:pStyle w:val="TAL"/>
            </w:pPr>
            <w:r w:rsidRPr="00A95B80">
              <w:t>5</w:t>
            </w:r>
          </w:p>
        </w:tc>
        <w:tc>
          <w:tcPr>
            <w:tcW w:w="2070" w:type="dxa"/>
            <w:tcBorders>
              <w:top w:val="single" w:sz="4" w:space="0" w:color="auto"/>
              <w:left w:val="single" w:sz="4" w:space="0" w:color="auto"/>
              <w:bottom w:val="single" w:sz="4" w:space="0" w:color="auto"/>
              <w:right w:val="single" w:sz="4" w:space="0" w:color="auto"/>
            </w:tcBorders>
          </w:tcPr>
          <w:p w14:paraId="5F224A0C" w14:textId="77777777" w:rsidR="00950EDC" w:rsidRPr="00D12E4D" w:rsidRDefault="00950EDC" w:rsidP="0081455A">
            <w:pPr>
              <w:pStyle w:val="TAL"/>
              <w:ind w:left="284"/>
              <w:rPr>
                <w:lang w:eastAsia="ja-JP"/>
              </w:rPr>
            </w:pPr>
            <w:r w:rsidRPr="00D12E4D">
              <w:rPr>
                <w:lang w:eastAsia="ja-JP"/>
              </w:rPr>
              <w:t>&gt;&gt;QoS Flow Mapping Indication</w:t>
            </w:r>
          </w:p>
        </w:tc>
        <w:tc>
          <w:tcPr>
            <w:tcW w:w="1350" w:type="dxa"/>
            <w:tcBorders>
              <w:top w:val="single" w:sz="4" w:space="0" w:color="auto"/>
              <w:left w:val="single" w:sz="4" w:space="0" w:color="auto"/>
              <w:bottom w:val="single" w:sz="4" w:space="0" w:color="auto"/>
              <w:right w:val="single" w:sz="4" w:space="0" w:color="auto"/>
            </w:tcBorders>
          </w:tcPr>
          <w:p w14:paraId="417F940A" w14:textId="77777777" w:rsidR="00950EDC" w:rsidRPr="00D12E4D" w:rsidRDefault="00950EDC" w:rsidP="0081455A">
            <w:pPr>
              <w:pStyle w:val="TAL"/>
              <w:rPr>
                <w:lang w:eastAsia="ja-JP"/>
              </w:rPr>
            </w:pPr>
            <w:r w:rsidRPr="00D12E4D">
              <w:rPr>
                <w:lang w:eastAsia="ja-JP"/>
              </w:rPr>
              <w:t>ELEMENT</w:t>
            </w:r>
          </w:p>
        </w:tc>
        <w:tc>
          <w:tcPr>
            <w:tcW w:w="929" w:type="dxa"/>
            <w:tcBorders>
              <w:top w:val="single" w:sz="4" w:space="0" w:color="auto"/>
              <w:left w:val="single" w:sz="4" w:space="0" w:color="auto"/>
              <w:bottom w:val="single" w:sz="4" w:space="0" w:color="auto"/>
              <w:right w:val="single" w:sz="4" w:space="0" w:color="auto"/>
            </w:tcBorders>
          </w:tcPr>
          <w:p w14:paraId="565F09C4" w14:textId="77777777" w:rsidR="00950EDC" w:rsidRPr="00D12E4D" w:rsidRDefault="00950EDC" w:rsidP="00A95B80">
            <w:pPr>
              <w:pStyle w:val="TAC"/>
              <w:rPr>
                <w:lang w:eastAsia="ja-JP"/>
              </w:rPr>
            </w:pPr>
            <w:r w:rsidRPr="00D12E4D">
              <w:rPr>
                <w:lang w:eastAsia="ja-JP"/>
              </w:rPr>
              <w:t>FALSE</w:t>
            </w:r>
          </w:p>
        </w:tc>
        <w:tc>
          <w:tcPr>
            <w:tcW w:w="2364" w:type="dxa"/>
            <w:tcBorders>
              <w:top w:val="single" w:sz="4" w:space="0" w:color="auto"/>
              <w:left w:val="single" w:sz="4" w:space="0" w:color="auto"/>
              <w:bottom w:val="single" w:sz="4" w:space="0" w:color="auto"/>
              <w:right w:val="single" w:sz="4" w:space="0" w:color="auto"/>
            </w:tcBorders>
          </w:tcPr>
          <w:p w14:paraId="17067EA5" w14:textId="3349DD55" w:rsidR="00950EDC" w:rsidRPr="00D12E4D" w:rsidRDefault="00950EDC" w:rsidP="0081455A">
            <w:pPr>
              <w:pStyle w:val="TAL"/>
              <w:rPr>
                <w:lang w:eastAsia="ja-JP"/>
              </w:rPr>
            </w:pPr>
            <w:r w:rsidRPr="00D12E4D">
              <w:rPr>
                <w:i/>
                <w:iCs/>
                <w:lang w:eastAsia="ja-JP"/>
              </w:rPr>
              <w:t xml:space="preserve">QoS Flow Mapping Indication </w:t>
            </w:r>
            <w:r w:rsidRPr="00D12E4D">
              <w:rPr>
                <w:lang w:eastAsia="ja-JP"/>
              </w:rPr>
              <w:t xml:space="preserve">IE in </w:t>
            </w:r>
            <w:r w:rsidR="00B021B3" w:rsidRPr="00D12E4D">
              <w:rPr>
                <w:lang w:eastAsia="ja-JP"/>
              </w:rPr>
              <w:t>TS 38.463 [21]</w:t>
            </w:r>
            <w:r w:rsidRPr="00D12E4D">
              <w:rPr>
                <w:lang w:eastAsia="ja-JP"/>
              </w:rPr>
              <w:t xml:space="preserve"> Section 9.3.1.60</w:t>
            </w:r>
          </w:p>
        </w:tc>
        <w:tc>
          <w:tcPr>
            <w:tcW w:w="2024" w:type="dxa"/>
            <w:tcBorders>
              <w:top w:val="single" w:sz="4" w:space="0" w:color="auto"/>
              <w:left w:val="single" w:sz="4" w:space="0" w:color="auto"/>
              <w:bottom w:val="single" w:sz="4" w:space="0" w:color="auto"/>
              <w:right w:val="single" w:sz="4" w:space="0" w:color="auto"/>
            </w:tcBorders>
          </w:tcPr>
          <w:p w14:paraId="6F353CA1" w14:textId="77777777" w:rsidR="00950EDC" w:rsidRPr="00D12E4D" w:rsidRDefault="00950EDC" w:rsidP="0081455A">
            <w:pPr>
              <w:pStyle w:val="TAL"/>
              <w:rPr>
                <w:lang w:eastAsia="ja-JP"/>
              </w:rPr>
            </w:pPr>
          </w:p>
        </w:tc>
      </w:tr>
    </w:tbl>
    <w:p w14:paraId="162480C1" w14:textId="77777777" w:rsidR="00950EDC" w:rsidRPr="00D12E4D" w:rsidRDefault="00950EDC" w:rsidP="0073470A"/>
    <w:p w14:paraId="1C57E3A1" w14:textId="77777777" w:rsidR="00D843A6" w:rsidRPr="00D12E4D" w:rsidRDefault="00D843A6" w:rsidP="002B0C7A">
      <w:pPr>
        <w:pStyle w:val="Heading4"/>
      </w:pPr>
      <w:r w:rsidRPr="00D12E4D">
        <w:t>8.4.2.3</w:t>
      </w:r>
      <w:r w:rsidRPr="00D12E4D">
        <w:tab/>
        <w:t>Logical channel configuration</w:t>
      </w:r>
    </w:p>
    <w:p w14:paraId="72C45DC5" w14:textId="77777777" w:rsidR="00D843A6" w:rsidRPr="00D12E4D" w:rsidRDefault="00D843A6" w:rsidP="0073470A">
      <w:r w:rsidRPr="00D12E4D">
        <w:t xml:space="preserve">Upon receiving the </w:t>
      </w:r>
      <w:r w:rsidRPr="00D12E4D">
        <w:rPr>
          <w:i/>
          <w:iCs/>
        </w:rPr>
        <w:t xml:space="preserve">RIC Control Request </w:t>
      </w:r>
      <w:r w:rsidRPr="00D12E4D">
        <w:t xml:space="preserve">message, the E2 node shall invoke procedures related to Logical channel Configuration, such as </w:t>
      </w:r>
      <w:r w:rsidRPr="00D12E4D">
        <w:rPr>
          <w:i/>
          <w:iCs/>
        </w:rPr>
        <w:t>RRC Message Transfer</w:t>
      </w:r>
      <w:r w:rsidRPr="00D12E4D">
        <w:t xml:space="preserve">, etc. and include the IEs corresponding to one or more of parameters described below in the related RRC messages. If the </w:t>
      </w:r>
      <w:r w:rsidRPr="00D12E4D">
        <w:rPr>
          <w:i/>
          <w:iCs/>
        </w:rPr>
        <w:t xml:space="preserve">DRB ID </w:t>
      </w:r>
      <w:r w:rsidRPr="00D12E4D">
        <w:t xml:space="preserve">is missing in the </w:t>
      </w:r>
      <w:r w:rsidRPr="00D12E4D">
        <w:rPr>
          <w:i/>
          <w:iCs/>
        </w:rPr>
        <w:t xml:space="preserve">RIC Control Request </w:t>
      </w:r>
      <w:r w:rsidRPr="00D12E4D">
        <w:t xml:space="preserve">message, the E2 node will send a </w:t>
      </w:r>
      <w:r w:rsidRPr="00D12E4D">
        <w:rPr>
          <w:i/>
          <w:iCs/>
        </w:rPr>
        <w:t>RIC Control Failure</w:t>
      </w:r>
      <w:r w:rsidRPr="00D12E4D">
        <w:t>.</w:t>
      </w:r>
    </w:p>
    <w:tbl>
      <w:tblPr>
        <w:tblW w:w="9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980"/>
        <w:gridCol w:w="1440"/>
        <w:gridCol w:w="875"/>
        <w:gridCol w:w="1871"/>
        <w:gridCol w:w="2327"/>
      </w:tblGrid>
      <w:tr w:rsidR="00D843A6" w:rsidRPr="00D12E4D" w14:paraId="491232A4" w14:textId="77777777" w:rsidTr="00BC705E">
        <w:trPr>
          <w:trHeight w:val="409"/>
        </w:trPr>
        <w:tc>
          <w:tcPr>
            <w:tcW w:w="1165" w:type="dxa"/>
            <w:tcBorders>
              <w:top w:val="single" w:sz="4" w:space="0" w:color="auto"/>
              <w:left w:val="single" w:sz="4" w:space="0" w:color="auto"/>
              <w:bottom w:val="single" w:sz="4" w:space="0" w:color="auto"/>
              <w:right w:val="single" w:sz="4" w:space="0" w:color="auto"/>
            </w:tcBorders>
          </w:tcPr>
          <w:p w14:paraId="724E36F0"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lastRenderedPageBreak/>
              <w:t>RAN Parameter ID</w:t>
            </w:r>
          </w:p>
        </w:tc>
        <w:tc>
          <w:tcPr>
            <w:tcW w:w="1980" w:type="dxa"/>
            <w:tcBorders>
              <w:top w:val="single" w:sz="4" w:space="0" w:color="auto"/>
              <w:left w:val="single" w:sz="4" w:space="0" w:color="auto"/>
              <w:bottom w:val="single" w:sz="4" w:space="0" w:color="auto"/>
              <w:right w:val="single" w:sz="4" w:space="0" w:color="auto"/>
            </w:tcBorders>
            <w:hideMark/>
          </w:tcPr>
          <w:p w14:paraId="3D9E9670"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RAN Parameter</w:t>
            </w:r>
          </w:p>
        </w:tc>
        <w:tc>
          <w:tcPr>
            <w:tcW w:w="1440" w:type="dxa"/>
            <w:tcBorders>
              <w:top w:val="single" w:sz="4" w:space="0" w:color="auto"/>
              <w:left w:val="single" w:sz="4" w:space="0" w:color="auto"/>
              <w:bottom w:val="single" w:sz="4" w:space="0" w:color="auto"/>
              <w:right w:val="single" w:sz="4" w:space="0" w:color="auto"/>
            </w:tcBorders>
            <w:hideMark/>
          </w:tcPr>
          <w:p w14:paraId="07FE2D45"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RAN Parameter Value Type</w:t>
            </w:r>
          </w:p>
        </w:tc>
        <w:tc>
          <w:tcPr>
            <w:tcW w:w="875" w:type="dxa"/>
            <w:tcBorders>
              <w:top w:val="single" w:sz="4" w:space="0" w:color="auto"/>
              <w:left w:val="single" w:sz="4" w:space="0" w:color="auto"/>
              <w:bottom w:val="single" w:sz="4" w:space="0" w:color="auto"/>
              <w:right w:val="single" w:sz="4" w:space="0" w:color="auto"/>
            </w:tcBorders>
          </w:tcPr>
          <w:p w14:paraId="3D1B56BB"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Key Flag</w:t>
            </w:r>
          </w:p>
        </w:tc>
        <w:tc>
          <w:tcPr>
            <w:tcW w:w="1871" w:type="dxa"/>
            <w:tcBorders>
              <w:top w:val="single" w:sz="4" w:space="0" w:color="auto"/>
              <w:left w:val="single" w:sz="4" w:space="0" w:color="auto"/>
              <w:bottom w:val="single" w:sz="4" w:space="0" w:color="auto"/>
              <w:right w:val="single" w:sz="4" w:space="0" w:color="auto"/>
            </w:tcBorders>
            <w:hideMark/>
          </w:tcPr>
          <w:p w14:paraId="5CDB1348" w14:textId="62E3715E"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RAN Parameter</w:t>
            </w:r>
            <w:r w:rsidR="005D18DF" w:rsidRPr="00D12E4D">
              <w:rPr>
                <w:rFonts w:ascii="Arial" w:hAnsi="Arial"/>
                <w:b/>
                <w:sz w:val="18"/>
                <w:lang w:eastAsia="ja-JP"/>
              </w:rPr>
              <w:t xml:space="preserve"> </w:t>
            </w:r>
            <w:r w:rsidRPr="00D12E4D">
              <w:rPr>
                <w:rFonts w:ascii="Arial" w:hAnsi="Arial"/>
                <w:b/>
                <w:sz w:val="18"/>
                <w:lang w:eastAsia="ja-JP"/>
              </w:rPr>
              <w:t>Definition</w:t>
            </w:r>
          </w:p>
        </w:tc>
        <w:tc>
          <w:tcPr>
            <w:tcW w:w="2327" w:type="dxa"/>
            <w:tcBorders>
              <w:top w:val="single" w:sz="4" w:space="0" w:color="auto"/>
              <w:left w:val="single" w:sz="4" w:space="0" w:color="auto"/>
              <w:bottom w:val="single" w:sz="4" w:space="0" w:color="auto"/>
              <w:right w:val="single" w:sz="4" w:space="0" w:color="auto"/>
            </w:tcBorders>
          </w:tcPr>
          <w:p w14:paraId="5B7F98B5"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Semantics Description</w:t>
            </w:r>
          </w:p>
        </w:tc>
      </w:tr>
      <w:tr w:rsidR="00D843A6" w:rsidRPr="00D12E4D" w14:paraId="34979BCD" w14:textId="77777777" w:rsidTr="00BC705E">
        <w:trPr>
          <w:trHeight w:val="203"/>
        </w:trPr>
        <w:tc>
          <w:tcPr>
            <w:tcW w:w="1165" w:type="dxa"/>
            <w:tcBorders>
              <w:top w:val="single" w:sz="4" w:space="0" w:color="auto"/>
              <w:left w:val="single" w:sz="4" w:space="0" w:color="auto"/>
              <w:bottom w:val="single" w:sz="4" w:space="0" w:color="auto"/>
              <w:right w:val="single" w:sz="4" w:space="0" w:color="auto"/>
            </w:tcBorders>
          </w:tcPr>
          <w:p w14:paraId="5A2DA414"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w:t>
            </w:r>
          </w:p>
        </w:tc>
        <w:tc>
          <w:tcPr>
            <w:tcW w:w="1980" w:type="dxa"/>
            <w:tcBorders>
              <w:top w:val="single" w:sz="4" w:space="0" w:color="auto"/>
              <w:left w:val="single" w:sz="4" w:space="0" w:color="auto"/>
              <w:bottom w:val="single" w:sz="4" w:space="0" w:color="auto"/>
              <w:right w:val="single" w:sz="4" w:space="0" w:color="auto"/>
            </w:tcBorders>
          </w:tcPr>
          <w:p w14:paraId="23FC7FB0" w14:textId="77777777" w:rsidR="00D843A6" w:rsidRPr="00D12E4D" w:rsidRDefault="00D843A6" w:rsidP="00D843A6">
            <w:pPr>
              <w:keepNext/>
              <w:keepLines/>
              <w:spacing w:after="0"/>
              <w:rPr>
                <w:rFonts w:ascii="Arial" w:hAnsi="Arial"/>
                <w:i/>
                <w:iCs/>
                <w:sz w:val="18"/>
                <w:lang w:eastAsia="ja-JP"/>
              </w:rPr>
            </w:pPr>
            <w:r w:rsidRPr="00D12E4D">
              <w:rPr>
                <w:rFonts w:ascii="Arial" w:hAnsi="Arial"/>
                <w:sz w:val="18"/>
                <w:lang w:eastAsia="ja-JP"/>
              </w:rPr>
              <w:t>DRB ID</w:t>
            </w:r>
          </w:p>
        </w:tc>
        <w:tc>
          <w:tcPr>
            <w:tcW w:w="1440" w:type="dxa"/>
            <w:tcBorders>
              <w:top w:val="single" w:sz="4" w:space="0" w:color="auto"/>
              <w:left w:val="single" w:sz="4" w:space="0" w:color="auto"/>
              <w:bottom w:val="single" w:sz="4" w:space="0" w:color="auto"/>
              <w:right w:val="single" w:sz="4" w:space="0" w:color="auto"/>
            </w:tcBorders>
          </w:tcPr>
          <w:p w14:paraId="28BB5669"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875" w:type="dxa"/>
            <w:tcBorders>
              <w:top w:val="single" w:sz="4" w:space="0" w:color="auto"/>
              <w:left w:val="single" w:sz="4" w:space="0" w:color="auto"/>
              <w:bottom w:val="single" w:sz="4" w:space="0" w:color="auto"/>
              <w:right w:val="single" w:sz="4" w:space="0" w:color="auto"/>
            </w:tcBorders>
          </w:tcPr>
          <w:p w14:paraId="35EEBAF5"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TRUE</w:t>
            </w:r>
          </w:p>
        </w:tc>
        <w:tc>
          <w:tcPr>
            <w:tcW w:w="1871" w:type="dxa"/>
            <w:tcBorders>
              <w:top w:val="single" w:sz="4" w:space="0" w:color="auto"/>
              <w:left w:val="single" w:sz="4" w:space="0" w:color="auto"/>
              <w:bottom w:val="single" w:sz="4" w:space="0" w:color="auto"/>
              <w:right w:val="single" w:sz="4" w:space="0" w:color="auto"/>
            </w:tcBorders>
          </w:tcPr>
          <w:p w14:paraId="2287276A" w14:textId="3F6B33EF"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DRB-Identity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6</w:t>
            </w:r>
          </w:p>
        </w:tc>
        <w:tc>
          <w:tcPr>
            <w:tcW w:w="2327" w:type="dxa"/>
            <w:tcBorders>
              <w:top w:val="single" w:sz="4" w:space="0" w:color="auto"/>
              <w:left w:val="single" w:sz="4" w:space="0" w:color="auto"/>
              <w:bottom w:val="single" w:sz="4" w:space="0" w:color="auto"/>
              <w:right w:val="single" w:sz="4" w:space="0" w:color="auto"/>
            </w:tcBorders>
          </w:tcPr>
          <w:p w14:paraId="35FFE241" w14:textId="77777777" w:rsidR="00D843A6" w:rsidRPr="00D12E4D" w:rsidRDefault="00D843A6" w:rsidP="00D843A6">
            <w:pPr>
              <w:keepNext/>
              <w:keepLines/>
              <w:spacing w:after="0"/>
              <w:rPr>
                <w:rFonts w:ascii="Arial" w:hAnsi="Arial"/>
                <w:sz w:val="18"/>
                <w:lang w:eastAsia="ja-JP"/>
              </w:rPr>
            </w:pPr>
          </w:p>
        </w:tc>
      </w:tr>
      <w:tr w:rsidR="00D843A6" w:rsidRPr="00D12E4D" w14:paraId="0B725126" w14:textId="77777777" w:rsidTr="00BC705E">
        <w:trPr>
          <w:trHeight w:val="203"/>
        </w:trPr>
        <w:tc>
          <w:tcPr>
            <w:tcW w:w="1165" w:type="dxa"/>
            <w:tcBorders>
              <w:top w:val="single" w:sz="4" w:space="0" w:color="auto"/>
              <w:left w:val="single" w:sz="4" w:space="0" w:color="auto"/>
              <w:bottom w:val="single" w:sz="4" w:space="0" w:color="auto"/>
              <w:right w:val="single" w:sz="4" w:space="0" w:color="auto"/>
            </w:tcBorders>
          </w:tcPr>
          <w:p w14:paraId="3740C630"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2</w:t>
            </w:r>
          </w:p>
        </w:tc>
        <w:tc>
          <w:tcPr>
            <w:tcW w:w="1980" w:type="dxa"/>
            <w:tcBorders>
              <w:top w:val="single" w:sz="4" w:space="0" w:color="auto"/>
              <w:left w:val="single" w:sz="4" w:space="0" w:color="auto"/>
              <w:bottom w:val="single" w:sz="4" w:space="0" w:color="auto"/>
              <w:right w:val="single" w:sz="4" w:space="0" w:color="auto"/>
            </w:tcBorders>
          </w:tcPr>
          <w:p w14:paraId="4AFFFA8D"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Logical Channel ID</w:t>
            </w:r>
          </w:p>
        </w:tc>
        <w:tc>
          <w:tcPr>
            <w:tcW w:w="1440" w:type="dxa"/>
            <w:tcBorders>
              <w:top w:val="single" w:sz="4" w:space="0" w:color="auto"/>
              <w:left w:val="single" w:sz="4" w:space="0" w:color="auto"/>
              <w:bottom w:val="single" w:sz="4" w:space="0" w:color="auto"/>
              <w:right w:val="single" w:sz="4" w:space="0" w:color="auto"/>
            </w:tcBorders>
          </w:tcPr>
          <w:p w14:paraId="593BC844"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875" w:type="dxa"/>
            <w:tcBorders>
              <w:top w:val="single" w:sz="4" w:space="0" w:color="auto"/>
              <w:left w:val="single" w:sz="4" w:space="0" w:color="auto"/>
              <w:bottom w:val="single" w:sz="4" w:space="0" w:color="auto"/>
              <w:right w:val="single" w:sz="4" w:space="0" w:color="auto"/>
            </w:tcBorders>
          </w:tcPr>
          <w:p w14:paraId="657EB8C2"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871" w:type="dxa"/>
            <w:tcBorders>
              <w:top w:val="single" w:sz="4" w:space="0" w:color="auto"/>
              <w:left w:val="single" w:sz="4" w:space="0" w:color="auto"/>
              <w:bottom w:val="single" w:sz="4" w:space="0" w:color="auto"/>
              <w:right w:val="single" w:sz="4" w:space="0" w:color="auto"/>
            </w:tcBorders>
          </w:tcPr>
          <w:p w14:paraId="4982E56F" w14:textId="3280E828"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LogicalChannelIdentity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6</w:t>
            </w:r>
          </w:p>
        </w:tc>
        <w:tc>
          <w:tcPr>
            <w:tcW w:w="2327" w:type="dxa"/>
            <w:tcBorders>
              <w:top w:val="single" w:sz="4" w:space="0" w:color="auto"/>
              <w:left w:val="single" w:sz="4" w:space="0" w:color="auto"/>
              <w:bottom w:val="single" w:sz="4" w:space="0" w:color="auto"/>
              <w:right w:val="single" w:sz="4" w:space="0" w:color="auto"/>
            </w:tcBorders>
          </w:tcPr>
          <w:p w14:paraId="3DA8AFF0" w14:textId="77777777" w:rsidR="00D843A6" w:rsidRPr="00D12E4D" w:rsidRDefault="00D843A6" w:rsidP="00D843A6">
            <w:pPr>
              <w:keepNext/>
              <w:keepLines/>
              <w:spacing w:after="0"/>
              <w:rPr>
                <w:rFonts w:ascii="Arial" w:hAnsi="Arial"/>
                <w:sz w:val="18"/>
                <w:lang w:eastAsia="ja-JP"/>
              </w:rPr>
            </w:pPr>
          </w:p>
        </w:tc>
      </w:tr>
      <w:tr w:rsidR="00D843A6" w:rsidRPr="00D12E4D" w14:paraId="4488BC66" w14:textId="77777777" w:rsidTr="00BC705E">
        <w:trPr>
          <w:trHeight w:val="203"/>
        </w:trPr>
        <w:tc>
          <w:tcPr>
            <w:tcW w:w="1165" w:type="dxa"/>
            <w:tcBorders>
              <w:top w:val="single" w:sz="4" w:space="0" w:color="auto"/>
              <w:left w:val="single" w:sz="4" w:space="0" w:color="auto"/>
              <w:bottom w:val="single" w:sz="4" w:space="0" w:color="auto"/>
              <w:right w:val="single" w:sz="4" w:space="0" w:color="auto"/>
            </w:tcBorders>
          </w:tcPr>
          <w:p w14:paraId="3B9FD2CE"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3</w:t>
            </w:r>
          </w:p>
        </w:tc>
        <w:tc>
          <w:tcPr>
            <w:tcW w:w="1980" w:type="dxa"/>
            <w:tcBorders>
              <w:top w:val="single" w:sz="4" w:space="0" w:color="auto"/>
              <w:left w:val="single" w:sz="4" w:space="0" w:color="auto"/>
              <w:bottom w:val="single" w:sz="4" w:space="0" w:color="auto"/>
              <w:right w:val="single" w:sz="4" w:space="0" w:color="auto"/>
            </w:tcBorders>
          </w:tcPr>
          <w:p w14:paraId="7D6704EB"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 of cell groups to be added</w:t>
            </w:r>
          </w:p>
        </w:tc>
        <w:tc>
          <w:tcPr>
            <w:tcW w:w="1440" w:type="dxa"/>
            <w:tcBorders>
              <w:top w:val="single" w:sz="4" w:space="0" w:color="auto"/>
              <w:left w:val="single" w:sz="4" w:space="0" w:color="auto"/>
              <w:bottom w:val="single" w:sz="4" w:space="0" w:color="auto"/>
              <w:right w:val="single" w:sz="4" w:space="0" w:color="auto"/>
            </w:tcBorders>
          </w:tcPr>
          <w:p w14:paraId="7434B4A3"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w:t>
            </w:r>
          </w:p>
        </w:tc>
        <w:tc>
          <w:tcPr>
            <w:tcW w:w="875" w:type="dxa"/>
            <w:tcBorders>
              <w:top w:val="single" w:sz="4" w:space="0" w:color="auto"/>
              <w:left w:val="single" w:sz="4" w:space="0" w:color="auto"/>
              <w:bottom w:val="single" w:sz="4" w:space="0" w:color="auto"/>
              <w:right w:val="single" w:sz="4" w:space="0" w:color="auto"/>
            </w:tcBorders>
          </w:tcPr>
          <w:p w14:paraId="2502C86D" w14:textId="77777777" w:rsidR="00D843A6" w:rsidRPr="00D12E4D" w:rsidRDefault="00D843A6" w:rsidP="00D843A6">
            <w:pPr>
              <w:keepNext/>
              <w:keepLines/>
              <w:spacing w:after="0"/>
              <w:jc w:val="center"/>
              <w:rPr>
                <w:rFonts w:ascii="Arial" w:hAnsi="Arial"/>
                <w:sz w:val="18"/>
                <w:lang w:eastAsia="ja-JP"/>
              </w:rPr>
            </w:pPr>
          </w:p>
        </w:tc>
        <w:tc>
          <w:tcPr>
            <w:tcW w:w="1871" w:type="dxa"/>
            <w:tcBorders>
              <w:top w:val="single" w:sz="4" w:space="0" w:color="auto"/>
              <w:left w:val="single" w:sz="4" w:space="0" w:color="auto"/>
              <w:bottom w:val="single" w:sz="4" w:space="0" w:color="auto"/>
              <w:right w:val="single" w:sz="4" w:space="0" w:color="auto"/>
            </w:tcBorders>
          </w:tcPr>
          <w:p w14:paraId="76CFD722" w14:textId="77777777" w:rsidR="00D843A6" w:rsidRPr="00D12E4D" w:rsidRDefault="00D843A6" w:rsidP="00D843A6">
            <w:pPr>
              <w:keepNext/>
              <w:keepLines/>
              <w:spacing w:after="0"/>
              <w:rPr>
                <w:rFonts w:ascii="Arial" w:hAnsi="Arial"/>
                <w:sz w:val="18"/>
                <w:lang w:eastAsia="ja-JP"/>
              </w:rPr>
            </w:pPr>
          </w:p>
        </w:tc>
        <w:tc>
          <w:tcPr>
            <w:tcW w:w="2327" w:type="dxa"/>
            <w:tcBorders>
              <w:top w:val="single" w:sz="4" w:space="0" w:color="auto"/>
              <w:left w:val="single" w:sz="4" w:space="0" w:color="auto"/>
              <w:bottom w:val="single" w:sz="4" w:space="0" w:color="auto"/>
              <w:right w:val="single" w:sz="4" w:space="0" w:color="auto"/>
            </w:tcBorders>
          </w:tcPr>
          <w:p w14:paraId="1E7D35E1" w14:textId="157DD37C"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Cell Group To Add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9.3.3.11</w:t>
            </w:r>
          </w:p>
        </w:tc>
      </w:tr>
      <w:tr w:rsidR="00D843A6" w:rsidRPr="00D12E4D" w14:paraId="660AEE0C" w14:textId="77777777" w:rsidTr="00BC705E">
        <w:trPr>
          <w:trHeight w:val="203"/>
        </w:trPr>
        <w:tc>
          <w:tcPr>
            <w:tcW w:w="1165" w:type="dxa"/>
            <w:tcBorders>
              <w:top w:val="single" w:sz="4" w:space="0" w:color="auto"/>
              <w:left w:val="single" w:sz="4" w:space="0" w:color="auto"/>
              <w:bottom w:val="single" w:sz="4" w:space="0" w:color="auto"/>
              <w:right w:val="single" w:sz="4" w:space="0" w:color="auto"/>
            </w:tcBorders>
          </w:tcPr>
          <w:p w14:paraId="4CB06FB8"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4</w:t>
            </w:r>
          </w:p>
        </w:tc>
        <w:tc>
          <w:tcPr>
            <w:tcW w:w="1980" w:type="dxa"/>
            <w:tcBorders>
              <w:top w:val="single" w:sz="4" w:space="0" w:color="auto"/>
              <w:left w:val="single" w:sz="4" w:space="0" w:color="auto"/>
              <w:bottom w:val="single" w:sz="4" w:space="0" w:color="auto"/>
              <w:right w:val="single" w:sz="4" w:space="0" w:color="auto"/>
            </w:tcBorders>
          </w:tcPr>
          <w:p w14:paraId="27BAB771" w14:textId="2DC91DDA"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&gt;Cell group item</w:t>
            </w:r>
          </w:p>
        </w:tc>
        <w:tc>
          <w:tcPr>
            <w:tcW w:w="1440" w:type="dxa"/>
            <w:tcBorders>
              <w:top w:val="single" w:sz="4" w:space="0" w:color="auto"/>
              <w:left w:val="single" w:sz="4" w:space="0" w:color="auto"/>
              <w:bottom w:val="single" w:sz="4" w:space="0" w:color="auto"/>
              <w:right w:val="single" w:sz="4" w:space="0" w:color="auto"/>
            </w:tcBorders>
          </w:tcPr>
          <w:p w14:paraId="411C3C79"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875" w:type="dxa"/>
            <w:tcBorders>
              <w:top w:val="single" w:sz="4" w:space="0" w:color="auto"/>
              <w:left w:val="single" w:sz="4" w:space="0" w:color="auto"/>
              <w:bottom w:val="single" w:sz="4" w:space="0" w:color="auto"/>
              <w:right w:val="single" w:sz="4" w:space="0" w:color="auto"/>
            </w:tcBorders>
          </w:tcPr>
          <w:p w14:paraId="7348C04D" w14:textId="77777777" w:rsidR="00D843A6" w:rsidRPr="00D12E4D" w:rsidRDefault="00D843A6" w:rsidP="00D843A6">
            <w:pPr>
              <w:keepNext/>
              <w:keepLines/>
              <w:spacing w:after="0"/>
              <w:jc w:val="center"/>
              <w:rPr>
                <w:rFonts w:ascii="Arial" w:hAnsi="Arial"/>
                <w:sz w:val="18"/>
                <w:lang w:eastAsia="ja-JP"/>
              </w:rPr>
            </w:pPr>
          </w:p>
        </w:tc>
        <w:tc>
          <w:tcPr>
            <w:tcW w:w="1871" w:type="dxa"/>
            <w:tcBorders>
              <w:top w:val="single" w:sz="4" w:space="0" w:color="auto"/>
              <w:left w:val="single" w:sz="4" w:space="0" w:color="auto"/>
              <w:bottom w:val="single" w:sz="4" w:space="0" w:color="auto"/>
              <w:right w:val="single" w:sz="4" w:space="0" w:color="auto"/>
            </w:tcBorders>
          </w:tcPr>
          <w:p w14:paraId="49063BB7" w14:textId="77777777" w:rsidR="00D843A6" w:rsidRPr="00D12E4D" w:rsidRDefault="00D843A6" w:rsidP="00D843A6">
            <w:pPr>
              <w:keepNext/>
              <w:keepLines/>
              <w:spacing w:after="0"/>
              <w:rPr>
                <w:rFonts w:ascii="Arial" w:hAnsi="Arial"/>
                <w:sz w:val="18"/>
                <w:lang w:eastAsia="ja-JP"/>
              </w:rPr>
            </w:pPr>
          </w:p>
        </w:tc>
        <w:tc>
          <w:tcPr>
            <w:tcW w:w="2327" w:type="dxa"/>
            <w:tcBorders>
              <w:top w:val="single" w:sz="4" w:space="0" w:color="auto"/>
              <w:left w:val="single" w:sz="4" w:space="0" w:color="auto"/>
              <w:bottom w:val="single" w:sz="4" w:space="0" w:color="auto"/>
              <w:right w:val="single" w:sz="4" w:space="0" w:color="auto"/>
            </w:tcBorders>
          </w:tcPr>
          <w:p w14:paraId="0F2DAB22" w14:textId="32F50B1D" w:rsidR="00D843A6" w:rsidRPr="00D12E4D" w:rsidRDefault="00D843A6" w:rsidP="00D843A6">
            <w:pPr>
              <w:keepNext/>
              <w:keepLines/>
              <w:spacing w:after="0"/>
              <w:rPr>
                <w:rFonts w:ascii="Arial" w:hAnsi="Arial"/>
                <w:i/>
                <w:iCs/>
                <w:sz w:val="18"/>
                <w:lang w:eastAsia="ja-JP"/>
              </w:rPr>
            </w:pPr>
            <w:r w:rsidRPr="00D12E4D">
              <w:rPr>
                <w:rFonts w:ascii="Arial" w:hAnsi="Arial"/>
                <w:i/>
                <w:iCs/>
                <w:sz w:val="18"/>
                <w:lang w:eastAsia="ja-JP"/>
              </w:rPr>
              <w:t xml:space="preserve">Cell Group Item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9.3.1.11</w:t>
            </w:r>
          </w:p>
        </w:tc>
      </w:tr>
      <w:tr w:rsidR="00D843A6" w:rsidRPr="00D12E4D" w14:paraId="10EEE87E" w14:textId="77777777" w:rsidTr="00BC705E">
        <w:trPr>
          <w:trHeight w:val="203"/>
        </w:trPr>
        <w:tc>
          <w:tcPr>
            <w:tcW w:w="1165" w:type="dxa"/>
            <w:tcBorders>
              <w:top w:val="single" w:sz="4" w:space="0" w:color="auto"/>
              <w:left w:val="single" w:sz="4" w:space="0" w:color="auto"/>
              <w:bottom w:val="single" w:sz="4" w:space="0" w:color="auto"/>
              <w:right w:val="single" w:sz="4" w:space="0" w:color="auto"/>
            </w:tcBorders>
          </w:tcPr>
          <w:p w14:paraId="4C5B3320"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5</w:t>
            </w:r>
          </w:p>
        </w:tc>
        <w:tc>
          <w:tcPr>
            <w:tcW w:w="1980" w:type="dxa"/>
            <w:tcBorders>
              <w:top w:val="single" w:sz="4" w:space="0" w:color="auto"/>
              <w:left w:val="single" w:sz="4" w:space="0" w:color="auto"/>
              <w:bottom w:val="single" w:sz="4" w:space="0" w:color="auto"/>
              <w:right w:val="single" w:sz="4" w:space="0" w:color="auto"/>
            </w:tcBorders>
          </w:tcPr>
          <w:p w14:paraId="61C53AA0" w14:textId="77777777" w:rsidR="00D843A6" w:rsidRPr="00D12E4D" w:rsidRDefault="00D843A6" w:rsidP="00D843A6">
            <w:pPr>
              <w:keepNext/>
              <w:keepLines/>
              <w:spacing w:after="0"/>
              <w:ind w:left="284"/>
              <w:rPr>
                <w:rFonts w:ascii="Arial" w:hAnsi="Arial"/>
                <w:sz w:val="18"/>
                <w:lang w:eastAsia="ja-JP"/>
              </w:rPr>
            </w:pPr>
            <w:r w:rsidRPr="00D12E4D">
              <w:rPr>
                <w:rFonts w:ascii="Arial" w:hAnsi="Arial"/>
                <w:sz w:val="18"/>
                <w:lang w:eastAsia="ja-JP"/>
              </w:rPr>
              <w:t>&gt;&gt;Cell Group ID</w:t>
            </w:r>
          </w:p>
        </w:tc>
        <w:tc>
          <w:tcPr>
            <w:tcW w:w="1440" w:type="dxa"/>
            <w:tcBorders>
              <w:top w:val="single" w:sz="4" w:space="0" w:color="auto"/>
              <w:left w:val="single" w:sz="4" w:space="0" w:color="auto"/>
              <w:bottom w:val="single" w:sz="4" w:space="0" w:color="auto"/>
              <w:right w:val="single" w:sz="4" w:space="0" w:color="auto"/>
            </w:tcBorders>
          </w:tcPr>
          <w:p w14:paraId="6666EA75"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875" w:type="dxa"/>
            <w:tcBorders>
              <w:top w:val="single" w:sz="4" w:space="0" w:color="auto"/>
              <w:left w:val="single" w:sz="4" w:space="0" w:color="auto"/>
              <w:bottom w:val="single" w:sz="4" w:space="0" w:color="auto"/>
              <w:right w:val="single" w:sz="4" w:space="0" w:color="auto"/>
            </w:tcBorders>
          </w:tcPr>
          <w:p w14:paraId="153D7EA5"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TRUE</w:t>
            </w:r>
          </w:p>
        </w:tc>
        <w:tc>
          <w:tcPr>
            <w:tcW w:w="1871" w:type="dxa"/>
            <w:tcBorders>
              <w:top w:val="single" w:sz="4" w:space="0" w:color="auto"/>
              <w:left w:val="single" w:sz="4" w:space="0" w:color="auto"/>
              <w:bottom w:val="single" w:sz="4" w:space="0" w:color="auto"/>
              <w:right w:val="single" w:sz="4" w:space="0" w:color="auto"/>
            </w:tcBorders>
          </w:tcPr>
          <w:p w14:paraId="7330483F" w14:textId="48481340"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Cell Group ID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9.3.1.11</w:t>
            </w:r>
          </w:p>
        </w:tc>
        <w:tc>
          <w:tcPr>
            <w:tcW w:w="2327" w:type="dxa"/>
            <w:tcBorders>
              <w:top w:val="single" w:sz="4" w:space="0" w:color="auto"/>
              <w:left w:val="single" w:sz="4" w:space="0" w:color="auto"/>
              <w:bottom w:val="single" w:sz="4" w:space="0" w:color="auto"/>
              <w:right w:val="single" w:sz="4" w:space="0" w:color="auto"/>
            </w:tcBorders>
          </w:tcPr>
          <w:p w14:paraId="1E507D98" w14:textId="77777777" w:rsidR="00D843A6" w:rsidRPr="00D12E4D" w:rsidRDefault="00D843A6" w:rsidP="00D843A6">
            <w:pPr>
              <w:keepNext/>
              <w:keepLines/>
              <w:spacing w:after="0"/>
              <w:rPr>
                <w:rFonts w:ascii="Arial" w:hAnsi="Arial"/>
                <w:sz w:val="18"/>
                <w:lang w:eastAsia="ja-JP"/>
              </w:rPr>
            </w:pPr>
          </w:p>
        </w:tc>
      </w:tr>
      <w:tr w:rsidR="00D843A6" w:rsidRPr="00D12E4D" w14:paraId="14B80417" w14:textId="77777777" w:rsidTr="00BC705E">
        <w:trPr>
          <w:trHeight w:val="203"/>
        </w:trPr>
        <w:tc>
          <w:tcPr>
            <w:tcW w:w="1165" w:type="dxa"/>
            <w:tcBorders>
              <w:top w:val="single" w:sz="4" w:space="0" w:color="auto"/>
              <w:left w:val="single" w:sz="4" w:space="0" w:color="auto"/>
              <w:bottom w:val="single" w:sz="4" w:space="0" w:color="auto"/>
              <w:right w:val="single" w:sz="4" w:space="0" w:color="auto"/>
            </w:tcBorders>
          </w:tcPr>
          <w:p w14:paraId="3859ED0F"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6</w:t>
            </w:r>
          </w:p>
        </w:tc>
        <w:tc>
          <w:tcPr>
            <w:tcW w:w="1980" w:type="dxa"/>
            <w:tcBorders>
              <w:top w:val="single" w:sz="4" w:space="0" w:color="auto"/>
              <w:left w:val="single" w:sz="4" w:space="0" w:color="auto"/>
              <w:bottom w:val="single" w:sz="4" w:space="0" w:color="auto"/>
              <w:right w:val="single" w:sz="4" w:space="0" w:color="auto"/>
            </w:tcBorders>
          </w:tcPr>
          <w:p w14:paraId="6CE836A2" w14:textId="77777777" w:rsidR="00D843A6" w:rsidRPr="00D12E4D" w:rsidRDefault="00D843A6" w:rsidP="00D843A6">
            <w:pPr>
              <w:keepNext/>
              <w:keepLines/>
              <w:spacing w:after="0"/>
              <w:ind w:left="284"/>
              <w:rPr>
                <w:rFonts w:ascii="Arial" w:hAnsi="Arial"/>
                <w:sz w:val="18"/>
                <w:lang w:eastAsia="ja-JP"/>
              </w:rPr>
            </w:pPr>
            <w:r w:rsidRPr="00D12E4D">
              <w:rPr>
                <w:rFonts w:ascii="Arial" w:hAnsi="Arial"/>
                <w:sz w:val="18"/>
                <w:lang w:eastAsia="ja-JP"/>
              </w:rPr>
              <w:t>&gt;&gt;UL Configuration</w:t>
            </w:r>
          </w:p>
        </w:tc>
        <w:tc>
          <w:tcPr>
            <w:tcW w:w="1440" w:type="dxa"/>
            <w:tcBorders>
              <w:top w:val="single" w:sz="4" w:space="0" w:color="auto"/>
              <w:left w:val="single" w:sz="4" w:space="0" w:color="auto"/>
              <w:bottom w:val="single" w:sz="4" w:space="0" w:color="auto"/>
              <w:right w:val="single" w:sz="4" w:space="0" w:color="auto"/>
            </w:tcBorders>
          </w:tcPr>
          <w:p w14:paraId="2384CB0E"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875" w:type="dxa"/>
            <w:tcBorders>
              <w:top w:val="single" w:sz="4" w:space="0" w:color="auto"/>
              <w:left w:val="single" w:sz="4" w:space="0" w:color="auto"/>
              <w:bottom w:val="single" w:sz="4" w:space="0" w:color="auto"/>
              <w:right w:val="single" w:sz="4" w:space="0" w:color="auto"/>
            </w:tcBorders>
          </w:tcPr>
          <w:p w14:paraId="386EA8A2"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871" w:type="dxa"/>
            <w:tcBorders>
              <w:top w:val="single" w:sz="4" w:space="0" w:color="auto"/>
              <w:left w:val="single" w:sz="4" w:space="0" w:color="auto"/>
              <w:bottom w:val="single" w:sz="4" w:space="0" w:color="auto"/>
              <w:right w:val="single" w:sz="4" w:space="0" w:color="auto"/>
            </w:tcBorders>
          </w:tcPr>
          <w:p w14:paraId="084832CF" w14:textId="62980A23"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UL Configuration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9.3.1.33</w:t>
            </w:r>
          </w:p>
        </w:tc>
        <w:tc>
          <w:tcPr>
            <w:tcW w:w="2327" w:type="dxa"/>
            <w:tcBorders>
              <w:top w:val="single" w:sz="4" w:space="0" w:color="auto"/>
              <w:left w:val="single" w:sz="4" w:space="0" w:color="auto"/>
              <w:bottom w:val="single" w:sz="4" w:space="0" w:color="auto"/>
              <w:right w:val="single" w:sz="4" w:space="0" w:color="auto"/>
            </w:tcBorders>
          </w:tcPr>
          <w:p w14:paraId="54D1EE83" w14:textId="77777777" w:rsidR="00D843A6" w:rsidRPr="00D12E4D" w:rsidRDefault="00D843A6" w:rsidP="00D843A6">
            <w:pPr>
              <w:keepNext/>
              <w:keepLines/>
              <w:spacing w:after="0"/>
              <w:rPr>
                <w:rFonts w:ascii="Arial" w:hAnsi="Arial"/>
                <w:sz w:val="18"/>
                <w:lang w:eastAsia="ja-JP"/>
              </w:rPr>
            </w:pPr>
          </w:p>
        </w:tc>
      </w:tr>
      <w:tr w:rsidR="00D843A6" w:rsidRPr="00D12E4D" w14:paraId="38551E4C" w14:textId="77777777" w:rsidTr="00BC705E">
        <w:trPr>
          <w:trHeight w:val="203"/>
        </w:trPr>
        <w:tc>
          <w:tcPr>
            <w:tcW w:w="1165" w:type="dxa"/>
            <w:tcBorders>
              <w:top w:val="single" w:sz="4" w:space="0" w:color="auto"/>
              <w:left w:val="single" w:sz="4" w:space="0" w:color="auto"/>
              <w:bottom w:val="single" w:sz="4" w:space="0" w:color="auto"/>
              <w:right w:val="single" w:sz="4" w:space="0" w:color="auto"/>
            </w:tcBorders>
          </w:tcPr>
          <w:p w14:paraId="72819A6E"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7</w:t>
            </w:r>
          </w:p>
        </w:tc>
        <w:tc>
          <w:tcPr>
            <w:tcW w:w="1980" w:type="dxa"/>
            <w:tcBorders>
              <w:top w:val="single" w:sz="4" w:space="0" w:color="auto"/>
              <w:left w:val="single" w:sz="4" w:space="0" w:color="auto"/>
              <w:bottom w:val="single" w:sz="4" w:space="0" w:color="auto"/>
              <w:right w:val="single" w:sz="4" w:space="0" w:color="auto"/>
            </w:tcBorders>
          </w:tcPr>
          <w:p w14:paraId="710E5103"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 of cell groups to be modified</w:t>
            </w:r>
          </w:p>
        </w:tc>
        <w:tc>
          <w:tcPr>
            <w:tcW w:w="1440" w:type="dxa"/>
            <w:tcBorders>
              <w:top w:val="single" w:sz="4" w:space="0" w:color="auto"/>
              <w:left w:val="single" w:sz="4" w:space="0" w:color="auto"/>
              <w:bottom w:val="single" w:sz="4" w:space="0" w:color="auto"/>
              <w:right w:val="single" w:sz="4" w:space="0" w:color="auto"/>
            </w:tcBorders>
          </w:tcPr>
          <w:p w14:paraId="4D46E563"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w:t>
            </w:r>
          </w:p>
        </w:tc>
        <w:tc>
          <w:tcPr>
            <w:tcW w:w="875" w:type="dxa"/>
            <w:tcBorders>
              <w:top w:val="single" w:sz="4" w:space="0" w:color="auto"/>
              <w:left w:val="single" w:sz="4" w:space="0" w:color="auto"/>
              <w:bottom w:val="single" w:sz="4" w:space="0" w:color="auto"/>
              <w:right w:val="single" w:sz="4" w:space="0" w:color="auto"/>
            </w:tcBorders>
          </w:tcPr>
          <w:p w14:paraId="33DAE633" w14:textId="77777777" w:rsidR="00D843A6" w:rsidRPr="00D12E4D" w:rsidRDefault="00D843A6" w:rsidP="00D843A6">
            <w:pPr>
              <w:keepNext/>
              <w:keepLines/>
              <w:spacing w:after="0"/>
              <w:jc w:val="center"/>
              <w:rPr>
                <w:rFonts w:ascii="Arial" w:hAnsi="Arial"/>
                <w:sz w:val="18"/>
                <w:lang w:eastAsia="ja-JP"/>
              </w:rPr>
            </w:pPr>
          </w:p>
        </w:tc>
        <w:tc>
          <w:tcPr>
            <w:tcW w:w="1871" w:type="dxa"/>
            <w:tcBorders>
              <w:top w:val="single" w:sz="4" w:space="0" w:color="auto"/>
              <w:left w:val="single" w:sz="4" w:space="0" w:color="auto"/>
              <w:bottom w:val="single" w:sz="4" w:space="0" w:color="auto"/>
              <w:right w:val="single" w:sz="4" w:space="0" w:color="auto"/>
            </w:tcBorders>
          </w:tcPr>
          <w:p w14:paraId="6FBE0732" w14:textId="77777777" w:rsidR="00D843A6" w:rsidRPr="00D12E4D" w:rsidRDefault="00D843A6" w:rsidP="00D843A6">
            <w:pPr>
              <w:keepNext/>
              <w:keepLines/>
              <w:spacing w:after="0"/>
              <w:rPr>
                <w:rFonts w:ascii="Arial" w:hAnsi="Arial"/>
                <w:sz w:val="18"/>
                <w:lang w:eastAsia="ja-JP"/>
              </w:rPr>
            </w:pPr>
          </w:p>
        </w:tc>
        <w:tc>
          <w:tcPr>
            <w:tcW w:w="2327" w:type="dxa"/>
            <w:tcBorders>
              <w:top w:val="single" w:sz="4" w:space="0" w:color="auto"/>
              <w:left w:val="single" w:sz="4" w:space="0" w:color="auto"/>
              <w:bottom w:val="single" w:sz="4" w:space="0" w:color="auto"/>
              <w:right w:val="single" w:sz="4" w:space="0" w:color="auto"/>
            </w:tcBorders>
          </w:tcPr>
          <w:p w14:paraId="6826ECBE" w14:textId="4FF652F9"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Cell Group To Modify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9.3.1.11</w:t>
            </w:r>
          </w:p>
        </w:tc>
      </w:tr>
      <w:tr w:rsidR="00D843A6" w:rsidRPr="00D12E4D" w14:paraId="11D63D07" w14:textId="77777777" w:rsidTr="00BC705E">
        <w:trPr>
          <w:trHeight w:val="203"/>
        </w:trPr>
        <w:tc>
          <w:tcPr>
            <w:tcW w:w="1165" w:type="dxa"/>
            <w:tcBorders>
              <w:top w:val="single" w:sz="4" w:space="0" w:color="auto"/>
              <w:left w:val="single" w:sz="4" w:space="0" w:color="auto"/>
              <w:bottom w:val="single" w:sz="4" w:space="0" w:color="auto"/>
              <w:right w:val="single" w:sz="4" w:space="0" w:color="auto"/>
            </w:tcBorders>
          </w:tcPr>
          <w:p w14:paraId="34782B51"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8</w:t>
            </w:r>
          </w:p>
        </w:tc>
        <w:tc>
          <w:tcPr>
            <w:tcW w:w="1980" w:type="dxa"/>
            <w:tcBorders>
              <w:top w:val="single" w:sz="4" w:space="0" w:color="auto"/>
              <w:left w:val="single" w:sz="4" w:space="0" w:color="auto"/>
              <w:bottom w:val="single" w:sz="4" w:space="0" w:color="auto"/>
              <w:right w:val="single" w:sz="4" w:space="0" w:color="auto"/>
            </w:tcBorders>
          </w:tcPr>
          <w:p w14:paraId="012296E0" w14:textId="10174F7A"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&gt;Cell group item</w:t>
            </w:r>
          </w:p>
        </w:tc>
        <w:tc>
          <w:tcPr>
            <w:tcW w:w="1440" w:type="dxa"/>
            <w:tcBorders>
              <w:top w:val="single" w:sz="4" w:space="0" w:color="auto"/>
              <w:left w:val="single" w:sz="4" w:space="0" w:color="auto"/>
              <w:bottom w:val="single" w:sz="4" w:space="0" w:color="auto"/>
              <w:right w:val="single" w:sz="4" w:space="0" w:color="auto"/>
            </w:tcBorders>
          </w:tcPr>
          <w:p w14:paraId="2702B7B0"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875" w:type="dxa"/>
            <w:tcBorders>
              <w:top w:val="single" w:sz="4" w:space="0" w:color="auto"/>
              <w:left w:val="single" w:sz="4" w:space="0" w:color="auto"/>
              <w:bottom w:val="single" w:sz="4" w:space="0" w:color="auto"/>
              <w:right w:val="single" w:sz="4" w:space="0" w:color="auto"/>
            </w:tcBorders>
          </w:tcPr>
          <w:p w14:paraId="2E4DAA24" w14:textId="77777777" w:rsidR="00D843A6" w:rsidRPr="00D12E4D" w:rsidRDefault="00D843A6" w:rsidP="00D843A6">
            <w:pPr>
              <w:keepNext/>
              <w:keepLines/>
              <w:spacing w:after="0"/>
              <w:jc w:val="center"/>
              <w:rPr>
                <w:rFonts w:ascii="Arial" w:hAnsi="Arial"/>
                <w:sz w:val="18"/>
                <w:lang w:eastAsia="ja-JP"/>
              </w:rPr>
            </w:pPr>
          </w:p>
        </w:tc>
        <w:tc>
          <w:tcPr>
            <w:tcW w:w="1871" w:type="dxa"/>
            <w:tcBorders>
              <w:top w:val="single" w:sz="4" w:space="0" w:color="auto"/>
              <w:left w:val="single" w:sz="4" w:space="0" w:color="auto"/>
              <w:bottom w:val="single" w:sz="4" w:space="0" w:color="auto"/>
              <w:right w:val="single" w:sz="4" w:space="0" w:color="auto"/>
            </w:tcBorders>
          </w:tcPr>
          <w:p w14:paraId="7484E5D4" w14:textId="77777777" w:rsidR="00D843A6" w:rsidRPr="00D12E4D" w:rsidRDefault="00D843A6" w:rsidP="00D843A6">
            <w:pPr>
              <w:keepNext/>
              <w:keepLines/>
              <w:spacing w:after="0"/>
              <w:rPr>
                <w:rFonts w:ascii="Arial" w:hAnsi="Arial"/>
                <w:sz w:val="18"/>
                <w:lang w:eastAsia="ja-JP"/>
              </w:rPr>
            </w:pPr>
          </w:p>
        </w:tc>
        <w:tc>
          <w:tcPr>
            <w:tcW w:w="2327" w:type="dxa"/>
            <w:tcBorders>
              <w:top w:val="single" w:sz="4" w:space="0" w:color="auto"/>
              <w:left w:val="single" w:sz="4" w:space="0" w:color="auto"/>
              <w:bottom w:val="single" w:sz="4" w:space="0" w:color="auto"/>
              <w:right w:val="single" w:sz="4" w:space="0" w:color="auto"/>
            </w:tcBorders>
          </w:tcPr>
          <w:p w14:paraId="2971E7CC" w14:textId="093F5479" w:rsidR="00D843A6" w:rsidRPr="00D12E4D" w:rsidRDefault="00D843A6" w:rsidP="00D843A6">
            <w:pPr>
              <w:keepNext/>
              <w:keepLines/>
              <w:spacing w:after="0"/>
              <w:rPr>
                <w:rFonts w:ascii="Arial" w:hAnsi="Arial"/>
                <w:i/>
                <w:iCs/>
                <w:sz w:val="18"/>
                <w:lang w:eastAsia="ja-JP"/>
              </w:rPr>
            </w:pPr>
            <w:r w:rsidRPr="00D12E4D">
              <w:rPr>
                <w:rFonts w:ascii="Arial" w:hAnsi="Arial"/>
                <w:i/>
                <w:iCs/>
                <w:sz w:val="18"/>
                <w:lang w:eastAsia="ja-JP"/>
              </w:rPr>
              <w:t xml:space="preserve">Cell Group Item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9.3.1.11</w:t>
            </w:r>
          </w:p>
        </w:tc>
      </w:tr>
      <w:tr w:rsidR="00D843A6" w:rsidRPr="00D12E4D" w14:paraId="66AA94F2" w14:textId="77777777" w:rsidTr="00BC705E">
        <w:trPr>
          <w:trHeight w:val="203"/>
        </w:trPr>
        <w:tc>
          <w:tcPr>
            <w:tcW w:w="1165" w:type="dxa"/>
            <w:tcBorders>
              <w:top w:val="single" w:sz="4" w:space="0" w:color="auto"/>
              <w:left w:val="single" w:sz="4" w:space="0" w:color="auto"/>
              <w:bottom w:val="single" w:sz="4" w:space="0" w:color="auto"/>
              <w:right w:val="single" w:sz="4" w:space="0" w:color="auto"/>
            </w:tcBorders>
          </w:tcPr>
          <w:p w14:paraId="62EFE6B2"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9</w:t>
            </w:r>
          </w:p>
        </w:tc>
        <w:tc>
          <w:tcPr>
            <w:tcW w:w="1980" w:type="dxa"/>
            <w:tcBorders>
              <w:top w:val="single" w:sz="4" w:space="0" w:color="auto"/>
              <w:left w:val="single" w:sz="4" w:space="0" w:color="auto"/>
              <w:bottom w:val="single" w:sz="4" w:space="0" w:color="auto"/>
              <w:right w:val="single" w:sz="4" w:space="0" w:color="auto"/>
            </w:tcBorders>
          </w:tcPr>
          <w:p w14:paraId="28721A80" w14:textId="77777777" w:rsidR="00D843A6" w:rsidRPr="00D12E4D" w:rsidRDefault="00D843A6" w:rsidP="00D843A6">
            <w:pPr>
              <w:keepNext/>
              <w:keepLines/>
              <w:spacing w:after="0"/>
              <w:ind w:left="284"/>
              <w:rPr>
                <w:rFonts w:ascii="Arial" w:hAnsi="Arial"/>
                <w:sz w:val="18"/>
                <w:lang w:eastAsia="ja-JP"/>
              </w:rPr>
            </w:pPr>
            <w:r w:rsidRPr="00D12E4D">
              <w:rPr>
                <w:rFonts w:ascii="Arial" w:hAnsi="Arial"/>
                <w:sz w:val="18"/>
                <w:lang w:eastAsia="ja-JP"/>
              </w:rPr>
              <w:t>&gt;&gt;Cell Group ID</w:t>
            </w:r>
          </w:p>
        </w:tc>
        <w:tc>
          <w:tcPr>
            <w:tcW w:w="1440" w:type="dxa"/>
            <w:tcBorders>
              <w:top w:val="single" w:sz="4" w:space="0" w:color="auto"/>
              <w:left w:val="single" w:sz="4" w:space="0" w:color="auto"/>
              <w:bottom w:val="single" w:sz="4" w:space="0" w:color="auto"/>
              <w:right w:val="single" w:sz="4" w:space="0" w:color="auto"/>
            </w:tcBorders>
          </w:tcPr>
          <w:p w14:paraId="3C6F6031"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875" w:type="dxa"/>
            <w:tcBorders>
              <w:top w:val="single" w:sz="4" w:space="0" w:color="auto"/>
              <w:left w:val="single" w:sz="4" w:space="0" w:color="auto"/>
              <w:bottom w:val="single" w:sz="4" w:space="0" w:color="auto"/>
              <w:right w:val="single" w:sz="4" w:space="0" w:color="auto"/>
            </w:tcBorders>
          </w:tcPr>
          <w:p w14:paraId="17C9FA6A"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TRUE</w:t>
            </w:r>
          </w:p>
        </w:tc>
        <w:tc>
          <w:tcPr>
            <w:tcW w:w="1871" w:type="dxa"/>
            <w:tcBorders>
              <w:top w:val="single" w:sz="4" w:space="0" w:color="auto"/>
              <w:left w:val="single" w:sz="4" w:space="0" w:color="auto"/>
              <w:bottom w:val="single" w:sz="4" w:space="0" w:color="auto"/>
              <w:right w:val="single" w:sz="4" w:space="0" w:color="auto"/>
            </w:tcBorders>
          </w:tcPr>
          <w:p w14:paraId="3A987A57" w14:textId="56B92081"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Cell Group ID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9.3.1.11</w:t>
            </w:r>
          </w:p>
        </w:tc>
        <w:tc>
          <w:tcPr>
            <w:tcW w:w="2327" w:type="dxa"/>
            <w:tcBorders>
              <w:top w:val="single" w:sz="4" w:space="0" w:color="auto"/>
              <w:left w:val="single" w:sz="4" w:space="0" w:color="auto"/>
              <w:bottom w:val="single" w:sz="4" w:space="0" w:color="auto"/>
              <w:right w:val="single" w:sz="4" w:space="0" w:color="auto"/>
            </w:tcBorders>
          </w:tcPr>
          <w:p w14:paraId="069A408A" w14:textId="77777777" w:rsidR="00D843A6" w:rsidRPr="00D12E4D" w:rsidRDefault="00D843A6" w:rsidP="00D843A6">
            <w:pPr>
              <w:keepNext/>
              <w:keepLines/>
              <w:spacing w:after="0"/>
              <w:rPr>
                <w:rFonts w:ascii="Arial" w:hAnsi="Arial"/>
                <w:sz w:val="18"/>
                <w:lang w:eastAsia="ja-JP"/>
              </w:rPr>
            </w:pPr>
          </w:p>
        </w:tc>
      </w:tr>
      <w:tr w:rsidR="00D843A6" w:rsidRPr="00D12E4D" w14:paraId="07023EFC" w14:textId="77777777" w:rsidTr="00BC705E">
        <w:trPr>
          <w:trHeight w:val="203"/>
        </w:trPr>
        <w:tc>
          <w:tcPr>
            <w:tcW w:w="1165" w:type="dxa"/>
            <w:tcBorders>
              <w:top w:val="single" w:sz="4" w:space="0" w:color="auto"/>
              <w:left w:val="single" w:sz="4" w:space="0" w:color="auto"/>
              <w:bottom w:val="single" w:sz="4" w:space="0" w:color="auto"/>
              <w:right w:val="single" w:sz="4" w:space="0" w:color="auto"/>
            </w:tcBorders>
          </w:tcPr>
          <w:p w14:paraId="3920E533"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10</w:t>
            </w:r>
          </w:p>
        </w:tc>
        <w:tc>
          <w:tcPr>
            <w:tcW w:w="1980" w:type="dxa"/>
            <w:tcBorders>
              <w:top w:val="single" w:sz="4" w:space="0" w:color="auto"/>
              <w:left w:val="single" w:sz="4" w:space="0" w:color="auto"/>
              <w:bottom w:val="single" w:sz="4" w:space="0" w:color="auto"/>
              <w:right w:val="single" w:sz="4" w:space="0" w:color="auto"/>
            </w:tcBorders>
          </w:tcPr>
          <w:p w14:paraId="3E05B4D6" w14:textId="77777777" w:rsidR="00D843A6" w:rsidRPr="00D12E4D" w:rsidRDefault="00D843A6" w:rsidP="00D843A6">
            <w:pPr>
              <w:keepNext/>
              <w:keepLines/>
              <w:spacing w:after="0"/>
              <w:ind w:left="284"/>
              <w:rPr>
                <w:rFonts w:ascii="Arial" w:hAnsi="Arial"/>
                <w:sz w:val="18"/>
                <w:lang w:eastAsia="ja-JP"/>
              </w:rPr>
            </w:pPr>
            <w:r w:rsidRPr="00D12E4D">
              <w:rPr>
                <w:rFonts w:ascii="Arial" w:hAnsi="Arial"/>
                <w:sz w:val="18"/>
                <w:lang w:eastAsia="ja-JP"/>
              </w:rPr>
              <w:t>&gt;&gt;UL Configuration</w:t>
            </w:r>
          </w:p>
        </w:tc>
        <w:tc>
          <w:tcPr>
            <w:tcW w:w="1440" w:type="dxa"/>
            <w:tcBorders>
              <w:top w:val="single" w:sz="4" w:space="0" w:color="auto"/>
              <w:left w:val="single" w:sz="4" w:space="0" w:color="auto"/>
              <w:bottom w:val="single" w:sz="4" w:space="0" w:color="auto"/>
              <w:right w:val="single" w:sz="4" w:space="0" w:color="auto"/>
            </w:tcBorders>
          </w:tcPr>
          <w:p w14:paraId="7BF75160"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875" w:type="dxa"/>
            <w:tcBorders>
              <w:top w:val="single" w:sz="4" w:space="0" w:color="auto"/>
              <w:left w:val="single" w:sz="4" w:space="0" w:color="auto"/>
              <w:bottom w:val="single" w:sz="4" w:space="0" w:color="auto"/>
              <w:right w:val="single" w:sz="4" w:space="0" w:color="auto"/>
            </w:tcBorders>
          </w:tcPr>
          <w:p w14:paraId="59F9D5B2"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871" w:type="dxa"/>
            <w:tcBorders>
              <w:top w:val="single" w:sz="4" w:space="0" w:color="auto"/>
              <w:left w:val="single" w:sz="4" w:space="0" w:color="auto"/>
              <w:bottom w:val="single" w:sz="4" w:space="0" w:color="auto"/>
              <w:right w:val="single" w:sz="4" w:space="0" w:color="auto"/>
            </w:tcBorders>
          </w:tcPr>
          <w:p w14:paraId="6087F763" w14:textId="658E9661"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UL Configuration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9.3.1.11</w:t>
            </w:r>
          </w:p>
        </w:tc>
        <w:tc>
          <w:tcPr>
            <w:tcW w:w="2327" w:type="dxa"/>
            <w:tcBorders>
              <w:top w:val="single" w:sz="4" w:space="0" w:color="auto"/>
              <w:left w:val="single" w:sz="4" w:space="0" w:color="auto"/>
              <w:bottom w:val="single" w:sz="4" w:space="0" w:color="auto"/>
              <w:right w:val="single" w:sz="4" w:space="0" w:color="auto"/>
            </w:tcBorders>
          </w:tcPr>
          <w:p w14:paraId="5B2A761E" w14:textId="77777777" w:rsidR="00D843A6" w:rsidRPr="00D12E4D" w:rsidRDefault="00D843A6" w:rsidP="00D843A6">
            <w:pPr>
              <w:keepNext/>
              <w:keepLines/>
              <w:spacing w:after="0"/>
              <w:rPr>
                <w:rFonts w:ascii="Arial" w:hAnsi="Arial"/>
                <w:sz w:val="18"/>
                <w:lang w:eastAsia="ja-JP"/>
              </w:rPr>
            </w:pPr>
          </w:p>
        </w:tc>
      </w:tr>
      <w:tr w:rsidR="00D843A6" w:rsidRPr="00D12E4D" w14:paraId="06E022D3" w14:textId="77777777" w:rsidTr="00BC705E">
        <w:trPr>
          <w:trHeight w:val="203"/>
        </w:trPr>
        <w:tc>
          <w:tcPr>
            <w:tcW w:w="1165" w:type="dxa"/>
            <w:tcBorders>
              <w:top w:val="single" w:sz="4" w:space="0" w:color="auto"/>
              <w:left w:val="single" w:sz="4" w:space="0" w:color="auto"/>
              <w:bottom w:val="single" w:sz="4" w:space="0" w:color="auto"/>
              <w:right w:val="single" w:sz="4" w:space="0" w:color="auto"/>
            </w:tcBorders>
          </w:tcPr>
          <w:p w14:paraId="7C36F41A"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11</w:t>
            </w:r>
          </w:p>
        </w:tc>
        <w:tc>
          <w:tcPr>
            <w:tcW w:w="1980" w:type="dxa"/>
            <w:tcBorders>
              <w:top w:val="single" w:sz="4" w:space="0" w:color="auto"/>
              <w:left w:val="single" w:sz="4" w:space="0" w:color="auto"/>
              <w:bottom w:val="single" w:sz="4" w:space="0" w:color="auto"/>
              <w:right w:val="single" w:sz="4" w:space="0" w:color="auto"/>
            </w:tcBorders>
          </w:tcPr>
          <w:p w14:paraId="633F903D"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 of cell groups to be removed</w:t>
            </w:r>
          </w:p>
        </w:tc>
        <w:tc>
          <w:tcPr>
            <w:tcW w:w="1440" w:type="dxa"/>
            <w:tcBorders>
              <w:top w:val="single" w:sz="4" w:space="0" w:color="auto"/>
              <w:left w:val="single" w:sz="4" w:space="0" w:color="auto"/>
              <w:bottom w:val="single" w:sz="4" w:space="0" w:color="auto"/>
              <w:right w:val="single" w:sz="4" w:space="0" w:color="auto"/>
            </w:tcBorders>
          </w:tcPr>
          <w:p w14:paraId="188D6BAC"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w:t>
            </w:r>
          </w:p>
        </w:tc>
        <w:tc>
          <w:tcPr>
            <w:tcW w:w="875" w:type="dxa"/>
            <w:tcBorders>
              <w:top w:val="single" w:sz="4" w:space="0" w:color="auto"/>
              <w:left w:val="single" w:sz="4" w:space="0" w:color="auto"/>
              <w:bottom w:val="single" w:sz="4" w:space="0" w:color="auto"/>
              <w:right w:val="single" w:sz="4" w:space="0" w:color="auto"/>
            </w:tcBorders>
          </w:tcPr>
          <w:p w14:paraId="04687476" w14:textId="77777777" w:rsidR="00D843A6" w:rsidRPr="00D12E4D" w:rsidRDefault="00D843A6" w:rsidP="00D843A6">
            <w:pPr>
              <w:keepNext/>
              <w:keepLines/>
              <w:spacing w:after="0"/>
              <w:jc w:val="center"/>
              <w:rPr>
                <w:rFonts w:ascii="Arial" w:hAnsi="Arial"/>
                <w:sz w:val="18"/>
                <w:lang w:eastAsia="ja-JP"/>
              </w:rPr>
            </w:pPr>
          </w:p>
        </w:tc>
        <w:tc>
          <w:tcPr>
            <w:tcW w:w="1871" w:type="dxa"/>
            <w:tcBorders>
              <w:top w:val="single" w:sz="4" w:space="0" w:color="auto"/>
              <w:left w:val="single" w:sz="4" w:space="0" w:color="auto"/>
              <w:bottom w:val="single" w:sz="4" w:space="0" w:color="auto"/>
              <w:right w:val="single" w:sz="4" w:space="0" w:color="auto"/>
            </w:tcBorders>
          </w:tcPr>
          <w:p w14:paraId="36489794" w14:textId="77777777" w:rsidR="00D843A6" w:rsidRPr="00D12E4D" w:rsidRDefault="00D843A6" w:rsidP="00D843A6">
            <w:pPr>
              <w:keepNext/>
              <w:keepLines/>
              <w:spacing w:after="0"/>
              <w:rPr>
                <w:rFonts w:ascii="Arial" w:hAnsi="Arial"/>
                <w:sz w:val="18"/>
                <w:lang w:eastAsia="ja-JP"/>
              </w:rPr>
            </w:pPr>
          </w:p>
        </w:tc>
        <w:tc>
          <w:tcPr>
            <w:tcW w:w="2327" w:type="dxa"/>
            <w:tcBorders>
              <w:top w:val="single" w:sz="4" w:space="0" w:color="auto"/>
              <w:left w:val="single" w:sz="4" w:space="0" w:color="auto"/>
              <w:bottom w:val="single" w:sz="4" w:space="0" w:color="auto"/>
              <w:right w:val="single" w:sz="4" w:space="0" w:color="auto"/>
            </w:tcBorders>
          </w:tcPr>
          <w:p w14:paraId="19EBD1E6" w14:textId="2921CF5D"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Cell Group To Remove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9.3.1.11</w:t>
            </w:r>
          </w:p>
        </w:tc>
      </w:tr>
      <w:tr w:rsidR="00D843A6" w:rsidRPr="00D12E4D" w14:paraId="168DE2FE" w14:textId="77777777" w:rsidTr="00BC705E">
        <w:trPr>
          <w:trHeight w:val="203"/>
        </w:trPr>
        <w:tc>
          <w:tcPr>
            <w:tcW w:w="1165" w:type="dxa"/>
            <w:tcBorders>
              <w:top w:val="single" w:sz="4" w:space="0" w:color="auto"/>
              <w:left w:val="single" w:sz="4" w:space="0" w:color="auto"/>
              <w:bottom w:val="single" w:sz="4" w:space="0" w:color="auto"/>
              <w:right w:val="single" w:sz="4" w:space="0" w:color="auto"/>
            </w:tcBorders>
          </w:tcPr>
          <w:p w14:paraId="5FA4A9F4"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12</w:t>
            </w:r>
          </w:p>
        </w:tc>
        <w:tc>
          <w:tcPr>
            <w:tcW w:w="1980" w:type="dxa"/>
            <w:tcBorders>
              <w:top w:val="single" w:sz="4" w:space="0" w:color="auto"/>
              <w:left w:val="single" w:sz="4" w:space="0" w:color="auto"/>
              <w:bottom w:val="single" w:sz="4" w:space="0" w:color="auto"/>
              <w:right w:val="single" w:sz="4" w:space="0" w:color="auto"/>
            </w:tcBorders>
          </w:tcPr>
          <w:p w14:paraId="4B18E369" w14:textId="1720E4BC"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&gt;Cell group item</w:t>
            </w:r>
          </w:p>
        </w:tc>
        <w:tc>
          <w:tcPr>
            <w:tcW w:w="1440" w:type="dxa"/>
            <w:tcBorders>
              <w:top w:val="single" w:sz="4" w:space="0" w:color="auto"/>
              <w:left w:val="single" w:sz="4" w:space="0" w:color="auto"/>
              <w:bottom w:val="single" w:sz="4" w:space="0" w:color="auto"/>
              <w:right w:val="single" w:sz="4" w:space="0" w:color="auto"/>
            </w:tcBorders>
          </w:tcPr>
          <w:p w14:paraId="14D910F5"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875" w:type="dxa"/>
            <w:tcBorders>
              <w:top w:val="single" w:sz="4" w:space="0" w:color="auto"/>
              <w:left w:val="single" w:sz="4" w:space="0" w:color="auto"/>
              <w:bottom w:val="single" w:sz="4" w:space="0" w:color="auto"/>
              <w:right w:val="single" w:sz="4" w:space="0" w:color="auto"/>
            </w:tcBorders>
          </w:tcPr>
          <w:p w14:paraId="666C4A5D" w14:textId="77777777" w:rsidR="00D843A6" w:rsidRPr="00D12E4D" w:rsidRDefault="00D843A6" w:rsidP="00D843A6">
            <w:pPr>
              <w:keepNext/>
              <w:keepLines/>
              <w:spacing w:after="0"/>
              <w:jc w:val="center"/>
              <w:rPr>
                <w:rFonts w:ascii="Arial" w:hAnsi="Arial"/>
                <w:sz w:val="18"/>
                <w:lang w:eastAsia="ja-JP"/>
              </w:rPr>
            </w:pPr>
          </w:p>
        </w:tc>
        <w:tc>
          <w:tcPr>
            <w:tcW w:w="1871" w:type="dxa"/>
            <w:tcBorders>
              <w:top w:val="single" w:sz="4" w:space="0" w:color="auto"/>
              <w:left w:val="single" w:sz="4" w:space="0" w:color="auto"/>
              <w:bottom w:val="single" w:sz="4" w:space="0" w:color="auto"/>
              <w:right w:val="single" w:sz="4" w:space="0" w:color="auto"/>
            </w:tcBorders>
          </w:tcPr>
          <w:p w14:paraId="636DB6F0" w14:textId="77777777" w:rsidR="00D843A6" w:rsidRPr="00D12E4D" w:rsidRDefault="00D843A6" w:rsidP="00D843A6">
            <w:pPr>
              <w:keepNext/>
              <w:keepLines/>
              <w:spacing w:after="0"/>
              <w:rPr>
                <w:rFonts w:ascii="Arial" w:hAnsi="Arial"/>
                <w:sz w:val="18"/>
                <w:lang w:eastAsia="ja-JP"/>
              </w:rPr>
            </w:pPr>
          </w:p>
        </w:tc>
        <w:tc>
          <w:tcPr>
            <w:tcW w:w="2327" w:type="dxa"/>
            <w:tcBorders>
              <w:top w:val="single" w:sz="4" w:space="0" w:color="auto"/>
              <w:left w:val="single" w:sz="4" w:space="0" w:color="auto"/>
              <w:bottom w:val="single" w:sz="4" w:space="0" w:color="auto"/>
              <w:right w:val="single" w:sz="4" w:space="0" w:color="auto"/>
            </w:tcBorders>
          </w:tcPr>
          <w:p w14:paraId="030FF746" w14:textId="6312683F" w:rsidR="00D843A6" w:rsidRPr="00D12E4D" w:rsidRDefault="00D843A6" w:rsidP="00D843A6">
            <w:pPr>
              <w:keepNext/>
              <w:keepLines/>
              <w:spacing w:after="0"/>
              <w:rPr>
                <w:rFonts w:ascii="Arial" w:hAnsi="Arial"/>
                <w:i/>
                <w:iCs/>
                <w:sz w:val="18"/>
                <w:lang w:eastAsia="ja-JP"/>
              </w:rPr>
            </w:pPr>
            <w:r w:rsidRPr="00D12E4D">
              <w:rPr>
                <w:rFonts w:ascii="Arial" w:hAnsi="Arial"/>
                <w:i/>
                <w:iCs/>
                <w:sz w:val="18"/>
                <w:lang w:eastAsia="ja-JP"/>
              </w:rPr>
              <w:t xml:space="preserve">Cell Group Item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9.3.1.11</w:t>
            </w:r>
          </w:p>
        </w:tc>
      </w:tr>
      <w:tr w:rsidR="00D843A6" w:rsidRPr="00D12E4D" w14:paraId="780343A0" w14:textId="77777777" w:rsidTr="00BC705E">
        <w:trPr>
          <w:trHeight w:val="203"/>
        </w:trPr>
        <w:tc>
          <w:tcPr>
            <w:tcW w:w="1165" w:type="dxa"/>
            <w:tcBorders>
              <w:top w:val="single" w:sz="4" w:space="0" w:color="auto"/>
              <w:left w:val="single" w:sz="4" w:space="0" w:color="auto"/>
              <w:bottom w:val="single" w:sz="4" w:space="0" w:color="auto"/>
              <w:right w:val="single" w:sz="4" w:space="0" w:color="auto"/>
            </w:tcBorders>
          </w:tcPr>
          <w:p w14:paraId="5C49E458"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13</w:t>
            </w:r>
          </w:p>
        </w:tc>
        <w:tc>
          <w:tcPr>
            <w:tcW w:w="1980" w:type="dxa"/>
            <w:tcBorders>
              <w:top w:val="single" w:sz="4" w:space="0" w:color="auto"/>
              <w:left w:val="single" w:sz="4" w:space="0" w:color="auto"/>
              <w:bottom w:val="single" w:sz="4" w:space="0" w:color="auto"/>
              <w:right w:val="single" w:sz="4" w:space="0" w:color="auto"/>
            </w:tcBorders>
          </w:tcPr>
          <w:p w14:paraId="19C9EC0C" w14:textId="77777777" w:rsidR="00D843A6" w:rsidRPr="00D12E4D" w:rsidRDefault="00D843A6" w:rsidP="00D843A6">
            <w:pPr>
              <w:keepNext/>
              <w:keepLines/>
              <w:spacing w:after="0"/>
              <w:ind w:left="284"/>
              <w:rPr>
                <w:rFonts w:ascii="Arial" w:hAnsi="Arial"/>
                <w:sz w:val="18"/>
                <w:lang w:eastAsia="ja-JP"/>
              </w:rPr>
            </w:pPr>
            <w:r w:rsidRPr="00D12E4D">
              <w:rPr>
                <w:rFonts w:ascii="Arial" w:hAnsi="Arial"/>
                <w:sz w:val="18"/>
                <w:lang w:eastAsia="ja-JP"/>
              </w:rPr>
              <w:t>&gt;&gt;Cell Group ID</w:t>
            </w:r>
          </w:p>
        </w:tc>
        <w:tc>
          <w:tcPr>
            <w:tcW w:w="1440" w:type="dxa"/>
            <w:tcBorders>
              <w:top w:val="single" w:sz="4" w:space="0" w:color="auto"/>
              <w:left w:val="single" w:sz="4" w:space="0" w:color="auto"/>
              <w:bottom w:val="single" w:sz="4" w:space="0" w:color="auto"/>
              <w:right w:val="single" w:sz="4" w:space="0" w:color="auto"/>
            </w:tcBorders>
          </w:tcPr>
          <w:p w14:paraId="7271474C"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875" w:type="dxa"/>
            <w:tcBorders>
              <w:top w:val="single" w:sz="4" w:space="0" w:color="auto"/>
              <w:left w:val="single" w:sz="4" w:space="0" w:color="auto"/>
              <w:bottom w:val="single" w:sz="4" w:space="0" w:color="auto"/>
              <w:right w:val="single" w:sz="4" w:space="0" w:color="auto"/>
            </w:tcBorders>
          </w:tcPr>
          <w:p w14:paraId="7EC91EA0"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871" w:type="dxa"/>
            <w:tcBorders>
              <w:top w:val="single" w:sz="4" w:space="0" w:color="auto"/>
              <w:left w:val="single" w:sz="4" w:space="0" w:color="auto"/>
              <w:bottom w:val="single" w:sz="4" w:space="0" w:color="auto"/>
              <w:right w:val="single" w:sz="4" w:space="0" w:color="auto"/>
            </w:tcBorders>
          </w:tcPr>
          <w:p w14:paraId="04A8CF3F" w14:textId="63F3BB0A"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Cell Group ID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9.3.1.11</w:t>
            </w:r>
          </w:p>
        </w:tc>
        <w:tc>
          <w:tcPr>
            <w:tcW w:w="2327" w:type="dxa"/>
            <w:tcBorders>
              <w:top w:val="single" w:sz="4" w:space="0" w:color="auto"/>
              <w:left w:val="single" w:sz="4" w:space="0" w:color="auto"/>
              <w:bottom w:val="single" w:sz="4" w:space="0" w:color="auto"/>
              <w:right w:val="single" w:sz="4" w:space="0" w:color="auto"/>
            </w:tcBorders>
          </w:tcPr>
          <w:p w14:paraId="5B2365BF" w14:textId="77777777" w:rsidR="00D843A6" w:rsidRPr="00D12E4D" w:rsidRDefault="00D843A6" w:rsidP="00D843A6">
            <w:pPr>
              <w:keepNext/>
              <w:keepLines/>
              <w:spacing w:after="0"/>
              <w:rPr>
                <w:rFonts w:ascii="Arial" w:hAnsi="Arial"/>
                <w:sz w:val="18"/>
                <w:lang w:eastAsia="ja-JP"/>
              </w:rPr>
            </w:pPr>
          </w:p>
        </w:tc>
      </w:tr>
      <w:tr w:rsidR="00D843A6" w:rsidRPr="00D12E4D" w14:paraId="4162CA01" w14:textId="77777777" w:rsidTr="00BC705E">
        <w:trPr>
          <w:trHeight w:val="203"/>
        </w:trPr>
        <w:tc>
          <w:tcPr>
            <w:tcW w:w="1165" w:type="dxa"/>
            <w:tcBorders>
              <w:top w:val="single" w:sz="4" w:space="0" w:color="auto"/>
              <w:left w:val="single" w:sz="4" w:space="0" w:color="auto"/>
              <w:bottom w:val="single" w:sz="4" w:space="0" w:color="auto"/>
              <w:right w:val="single" w:sz="4" w:space="0" w:color="auto"/>
            </w:tcBorders>
          </w:tcPr>
          <w:p w14:paraId="304638E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14</w:t>
            </w:r>
          </w:p>
        </w:tc>
        <w:tc>
          <w:tcPr>
            <w:tcW w:w="1980" w:type="dxa"/>
            <w:tcBorders>
              <w:top w:val="single" w:sz="4" w:space="0" w:color="auto"/>
              <w:left w:val="single" w:sz="4" w:space="0" w:color="auto"/>
              <w:bottom w:val="single" w:sz="4" w:space="0" w:color="auto"/>
              <w:right w:val="single" w:sz="4" w:space="0" w:color="auto"/>
            </w:tcBorders>
          </w:tcPr>
          <w:p w14:paraId="1101BF6D"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Uplink Specific Parameters</w:t>
            </w:r>
          </w:p>
        </w:tc>
        <w:tc>
          <w:tcPr>
            <w:tcW w:w="1440" w:type="dxa"/>
            <w:tcBorders>
              <w:top w:val="single" w:sz="4" w:space="0" w:color="auto"/>
              <w:left w:val="single" w:sz="4" w:space="0" w:color="auto"/>
              <w:bottom w:val="single" w:sz="4" w:space="0" w:color="auto"/>
              <w:right w:val="single" w:sz="4" w:space="0" w:color="auto"/>
            </w:tcBorders>
          </w:tcPr>
          <w:p w14:paraId="0B197358"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875" w:type="dxa"/>
            <w:tcBorders>
              <w:top w:val="single" w:sz="4" w:space="0" w:color="auto"/>
              <w:left w:val="single" w:sz="4" w:space="0" w:color="auto"/>
              <w:bottom w:val="single" w:sz="4" w:space="0" w:color="auto"/>
              <w:right w:val="single" w:sz="4" w:space="0" w:color="auto"/>
            </w:tcBorders>
          </w:tcPr>
          <w:p w14:paraId="6A6ABA07" w14:textId="77777777" w:rsidR="00D843A6" w:rsidRPr="00D12E4D" w:rsidRDefault="00D843A6" w:rsidP="00D843A6">
            <w:pPr>
              <w:keepNext/>
              <w:keepLines/>
              <w:spacing w:after="0"/>
              <w:jc w:val="center"/>
              <w:rPr>
                <w:rFonts w:ascii="Arial" w:hAnsi="Arial"/>
                <w:sz w:val="18"/>
                <w:lang w:eastAsia="ja-JP"/>
              </w:rPr>
            </w:pPr>
          </w:p>
        </w:tc>
        <w:tc>
          <w:tcPr>
            <w:tcW w:w="1871" w:type="dxa"/>
            <w:tcBorders>
              <w:top w:val="single" w:sz="4" w:space="0" w:color="auto"/>
              <w:left w:val="single" w:sz="4" w:space="0" w:color="auto"/>
              <w:bottom w:val="single" w:sz="4" w:space="0" w:color="auto"/>
              <w:right w:val="single" w:sz="4" w:space="0" w:color="auto"/>
            </w:tcBorders>
          </w:tcPr>
          <w:p w14:paraId="1B6F8E30" w14:textId="77777777" w:rsidR="00D843A6" w:rsidRPr="00D12E4D" w:rsidRDefault="00D843A6" w:rsidP="00D843A6">
            <w:pPr>
              <w:keepNext/>
              <w:keepLines/>
              <w:spacing w:after="0"/>
              <w:rPr>
                <w:rFonts w:ascii="Arial" w:hAnsi="Arial"/>
                <w:sz w:val="18"/>
                <w:lang w:eastAsia="ja-JP"/>
              </w:rPr>
            </w:pPr>
          </w:p>
        </w:tc>
        <w:tc>
          <w:tcPr>
            <w:tcW w:w="2327" w:type="dxa"/>
            <w:tcBorders>
              <w:top w:val="single" w:sz="4" w:space="0" w:color="auto"/>
              <w:left w:val="single" w:sz="4" w:space="0" w:color="auto"/>
              <w:bottom w:val="single" w:sz="4" w:space="0" w:color="auto"/>
              <w:right w:val="single" w:sz="4" w:space="0" w:color="auto"/>
            </w:tcBorders>
          </w:tcPr>
          <w:p w14:paraId="21AE93A4" w14:textId="543E4848"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ul-SpecificParameters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6</w:t>
            </w:r>
          </w:p>
        </w:tc>
      </w:tr>
      <w:tr w:rsidR="00D843A6" w:rsidRPr="00D12E4D" w14:paraId="4D989ABE" w14:textId="77777777" w:rsidTr="00BC705E">
        <w:trPr>
          <w:trHeight w:val="203"/>
        </w:trPr>
        <w:tc>
          <w:tcPr>
            <w:tcW w:w="1165" w:type="dxa"/>
            <w:tcBorders>
              <w:top w:val="single" w:sz="4" w:space="0" w:color="auto"/>
              <w:left w:val="single" w:sz="4" w:space="0" w:color="auto"/>
              <w:bottom w:val="single" w:sz="4" w:space="0" w:color="auto"/>
              <w:right w:val="single" w:sz="4" w:space="0" w:color="auto"/>
            </w:tcBorders>
          </w:tcPr>
          <w:p w14:paraId="05EC5086"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15</w:t>
            </w:r>
          </w:p>
        </w:tc>
        <w:tc>
          <w:tcPr>
            <w:tcW w:w="1980" w:type="dxa"/>
            <w:tcBorders>
              <w:top w:val="single" w:sz="4" w:space="0" w:color="auto"/>
              <w:left w:val="single" w:sz="4" w:space="0" w:color="auto"/>
              <w:bottom w:val="single" w:sz="4" w:space="0" w:color="auto"/>
              <w:right w:val="single" w:sz="4" w:space="0" w:color="auto"/>
            </w:tcBorders>
          </w:tcPr>
          <w:p w14:paraId="55D9D515" w14:textId="185B580F"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&gt;Priority</w:t>
            </w:r>
          </w:p>
        </w:tc>
        <w:tc>
          <w:tcPr>
            <w:tcW w:w="1440" w:type="dxa"/>
            <w:tcBorders>
              <w:top w:val="single" w:sz="4" w:space="0" w:color="auto"/>
              <w:left w:val="single" w:sz="4" w:space="0" w:color="auto"/>
              <w:bottom w:val="single" w:sz="4" w:space="0" w:color="auto"/>
              <w:right w:val="single" w:sz="4" w:space="0" w:color="auto"/>
            </w:tcBorders>
          </w:tcPr>
          <w:p w14:paraId="20D06D82"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875" w:type="dxa"/>
            <w:tcBorders>
              <w:top w:val="single" w:sz="4" w:space="0" w:color="auto"/>
              <w:left w:val="single" w:sz="4" w:space="0" w:color="auto"/>
              <w:bottom w:val="single" w:sz="4" w:space="0" w:color="auto"/>
              <w:right w:val="single" w:sz="4" w:space="0" w:color="auto"/>
            </w:tcBorders>
          </w:tcPr>
          <w:p w14:paraId="7705D6C3"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871" w:type="dxa"/>
            <w:tcBorders>
              <w:top w:val="single" w:sz="4" w:space="0" w:color="auto"/>
              <w:left w:val="single" w:sz="4" w:space="0" w:color="auto"/>
              <w:bottom w:val="single" w:sz="4" w:space="0" w:color="auto"/>
              <w:right w:val="single" w:sz="4" w:space="0" w:color="auto"/>
            </w:tcBorders>
          </w:tcPr>
          <w:p w14:paraId="360CDC12" w14:textId="574E8B70"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priority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6</w:t>
            </w:r>
          </w:p>
        </w:tc>
        <w:tc>
          <w:tcPr>
            <w:tcW w:w="2327" w:type="dxa"/>
            <w:tcBorders>
              <w:top w:val="single" w:sz="4" w:space="0" w:color="auto"/>
              <w:left w:val="single" w:sz="4" w:space="0" w:color="auto"/>
              <w:bottom w:val="single" w:sz="4" w:space="0" w:color="auto"/>
              <w:right w:val="single" w:sz="4" w:space="0" w:color="auto"/>
            </w:tcBorders>
          </w:tcPr>
          <w:p w14:paraId="2663614D" w14:textId="77777777" w:rsidR="00D843A6" w:rsidRPr="00D12E4D" w:rsidRDefault="00D843A6" w:rsidP="00D843A6">
            <w:pPr>
              <w:keepNext/>
              <w:keepLines/>
              <w:spacing w:after="0"/>
              <w:rPr>
                <w:rFonts w:ascii="Arial" w:hAnsi="Arial"/>
                <w:sz w:val="18"/>
                <w:lang w:eastAsia="ja-JP"/>
              </w:rPr>
            </w:pPr>
          </w:p>
        </w:tc>
      </w:tr>
      <w:tr w:rsidR="00D843A6" w:rsidRPr="00D12E4D" w14:paraId="491FD7B2" w14:textId="77777777" w:rsidTr="00BC705E">
        <w:trPr>
          <w:trHeight w:val="203"/>
        </w:trPr>
        <w:tc>
          <w:tcPr>
            <w:tcW w:w="1165" w:type="dxa"/>
            <w:tcBorders>
              <w:top w:val="single" w:sz="4" w:space="0" w:color="auto"/>
              <w:left w:val="single" w:sz="4" w:space="0" w:color="auto"/>
              <w:bottom w:val="single" w:sz="4" w:space="0" w:color="auto"/>
              <w:right w:val="single" w:sz="4" w:space="0" w:color="auto"/>
            </w:tcBorders>
          </w:tcPr>
          <w:p w14:paraId="727547B5"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16</w:t>
            </w:r>
          </w:p>
        </w:tc>
        <w:tc>
          <w:tcPr>
            <w:tcW w:w="1980" w:type="dxa"/>
            <w:tcBorders>
              <w:top w:val="single" w:sz="4" w:space="0" w:color="auto"/>
              <w:left w:val="single" w:sz="4" w:space="0" w:color="auto"/>
              <w:bottom w:val="single" w:sz="4" w:space="0" w:color="auto"/>
              <w:right w:val="single" w:sz="4" w:space="0" w:color="auto"/>
            </w:tcBorders>
          </w:tcPr>
          <w:p w14:paraId="184CDF0C" w14:textId="034E00BC"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 xml:space="preserve">&gt;Prioritized Bit rate </w:t>
            </w:r>
          </w:p>
        </w:tc>
        <w:tc>
          <w:tcPr>
            <w:tcW w:w="1440" w:type="dxa"/>
            <w:tcBorders>
              <w:top w:val="single" w:sz="4" w:space="0" w:color="auto"/>
              <w:left w:val="single" w:sz="4" w:space="0" w:color="auto"/>
              <w:bottom w:val="single" w:sz="4" w:space="0" w:color="auto"/>
              <w:right w:val="single" w:sz="4" w:space="0" w:color="auto"/>
            </w:tcBorders>
          </w:tcPr>
          <w:p w14:paraId="58157F3D"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875" w:type="dxa"/>
            <w:tcBorders>
              <w:top w:val="single" w:sz="4" w:space="0" w:color="auto"/>
              <w:left w:val="single" w:sz="4" w:space="0" w:color="auto"/>
              <w:bottom w:val="single" w:sz="4" w:space="0" w:color="auto"/>
              <w:right w:val="single" w:sz="4" w:space="0" w:color="auto"/>
            </w:tcBorders>
          </w:tcPr>
          <w:p w14:paraId="4BBF239F"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871" w:type="dxa"/>
            <w:tcBorders>
              <w:top w:val="single" w:sz="4" w:space="0" w:color="auto"/>
              <w:left w:val="single" w:sz="4" w:space="0" w:color="auto"/>
              <w:bottom w:val="single" w:sz="4" w:space="0" w:color="auto"/>
              <w:right w:val="single" w:sz="4" w:space="0" w:color="auto"/>
            </w:tcBorders>
          </w:tcPr>
          <w:p w14:paraId="7EC66A24" w14:textId="627ED222"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prioritisedBitRate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6</w:t>
            </w:r>
          </w:p>
        </w:tc>
        <w:tc>
          <w:tcPr>
            <w:tcW w:w="2327" w:type="dxa"/>
            <w:tcBorders>
              <w:top w:val="single" w:sz="4" w:space="0" w:color="auto"/>
              <w:left w:val="single" w:sz="4" w:space="0" w:color="auto"/>
              <w:bottom w:val="single" w:sz="4" w:space="0" w:color="auto"/>
              <w:right w:val="single" w:sz="4" w:space="0" w:color="auto"/>
            </w:tcBorders>
          </w:tcPr>
          <w:p w14:paraId="1CE2F00D" w14:textId="77777777" w:rsidR="00D843A6" w:rsidRPr="00D12E4D" w:rsidRDefault="00D843A6" w:rsidP="00D843A6">
            <w:pPr>
              <w:keepNext/>
              <w:keepLines/>
              <w:spacing w:after="0"/>
              <w:rPr>
                <w:rFonts w:ascii="Arial" w:hAnsi="Arial"/>
                <w:sz w:val="18"/>
                <w:lang w:eastAsia="ja-JP"/>
              </w:rPr>
            </w:pPr>
          </w:p>
        </w:tc>
      </w:tr>
      <w:tr w:rsidR="00D843A6" w:rsidRPr="00D12E4D" w14:paraId="4E5FFF0D" w14:textId="77777777" w:rsidTr="00BC705E">
        <w:trPr>
          <w:trHeight w:val="203"/>
        </w:trPr>
        <w:tc>
          <w:tcPr>
            <w:tcW w:w="1165" w:type="dxa"/>
            <w:tcBorders>
              <w:top w:val="single" w:sz="4" w:space="0" w:color="auto"/>
              <w:left w:val="single" w:sz="4" w:space="0" w:color="auto"/>
              <w:bottom w:val="single" w:sz="4" w:space="0" w:color="auto"/>
              <w:right w:val="single" w:sz="4" w:space="0" w:color="auto"/>
            </w:tcBorders>
          </w:tcPr>
          <w:p w14:paraId="65A2B19C"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17</w:t>
            </w:r>
          </w:p>
        </w:tc>
        <w:tc>
          <w:tcPr>
            <w:tcW w:w="1980" w:type="dxa"/>
            <w:tcBorders>
              <w:top w:val="single" w:sz="4" w:space="0" w:color="auto"/>
              <w:left w:val="single" w:sz="4" w:space="0" w:color="auto"/>
              <w:bottom w:val="single" w:sz="4" w:space="0" w:color="auto"/>
              <w:right w:val="single" w:sz="4" w:space="0" w:color="auto"/>
            </w:tcBorders>
          </w:tcPr>
          <w:p w14:paraId="2D84A7BB" w14:textId="36505824"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&gt;Bucket Size Duration</w:t>
            </w:r>
          </w:p>
        </w:tc>
        <w:tc>
          <w:tcPr>
            <w:tcW w:w="1440" w:type="dxa"/>
            <w:tcBorders>
              <w:top w:val="single" w:sz="4" w:space="0" w:color="auto"/>
              <w:left w:val="single" w:sz="4" w:space="0" w:color="auto"/>
              <w:bottom w:val="single" w:sz="4" w:space="0" w:color="auto"/>
              <w:right w:val="single" w:sz="4" w:space="0" w:color="auto"/>
            </w:tcBorders>
          </w:tcPr>
          <w:p w14:paraId="552386A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875" w:type="dxa"/>
            <w:tcBorders>
              <w:top w:val="single" w:sz="4" w:space="0" w:color="auto"/>
              <w:left w:val="single" w:sz="4" w:space="0" w:color="auto"/>
              <w:bottom w:val="single" w:sz="4" w:space="0" w:color="auto"/>
              <w:right w:val="single" w:sz="4" w:space="0" w:color="auto"/>
            </w:tcBorders>
          </w:tcPr>
          <w:p w14:paraId="4EF186B7"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871" w:type="dxa"/>
            <w:tcBorders>
              <w:top w:val="single" w:sz="4" w:space="0" w:color="auto"/>
              <w:left w:val="single" w:sz="4" w:space="0" w:color="auto"/>
              <w:bottom w:val="single" w:sz="4" w:space="0" w:color="auto"/>
              <w:right w:val="single" w:sz="4" w:space="0" w:color="auto"/>
            </w:tcBorders>
          </w:tcPr>
          <w:p w14:paraId="22C9F05A" w14:textId="43523C3D"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bucketSizeDuration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6</w:t>
            </w:r>
          </w:p>
        </w:tc>
        <w:tc>
          <w:tcPr>
            <w:tcW w:w="2327" w:type="dxa"/>
            <w:tcBorders>
              <w:top w:val="single" w:sz="4" w:space="0" w:color="auto"/>
              <w:left w:val="single" w:sz="4" w:space="0" w:color="auto"/>
              <w:bottom w:val="single" w:sz="4" w:space="0" w:color="auto"/>
              <w:right w:val="single" w:sz="4" w:space="0" w:color="auto"/>
            </w:tcBorders>
          </w:tcPr>
          <w:p w14:paraId="38166651" w14:textId="77777777" w:rsidR="00D843A6" w:rsidRPr="00D12E4D" w:rsidRDefault="00D843A6" w:rsidP="00D843A6">
            <w:pPr>
              <w:keepNext/>
              <w:keepLines/>
              <w:spacing w:after="0"/>
              <w:rPr>
                <w:rFonts w:ascii="Arial" w:hAnsi="Arial"/>
                <w:sz w:val="18"/>
                <w:lang w:eastAsia="ja-JP"/>
              </w:rPr>
            </w:pPr>
          </w:p>
        </w:tc>
      </w:tr>
      <w:tr w:rsidR="00D843A6" w:rsidRPr="00D12E4D" w14:paraId="2652DB64" w14:textId="77777777" w:rsidTr="00BC705E">
        <w:trPr>
          <w:trHeight w:val="203"/>
        </w:trPr>
        <w:tc>
          <w:tcPr>
            <w:tcW w:w="1165" w:type="dxa"/>
            <w:tcBorders>
              <w:top w:val="single" w:sz="4" w:space="0" w:color="auto"/>
              <w:left w:val="single" w:sz="4" w:space="0" w:color="auto"/>
              <w:bottom w:val="single" w:sz="4" w:space="0" w:color="auto"/>
              <w:right w:val="single" w:sz="4" w:space="0" w:color="auto"/>
            </w:tcBorders>
          </w:tcPr>
          <w:p w14:paraId="53C87674"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18</w:t>
            </w:r>
          </w:p>
        </w:tc>
        <w:tc>
          <w:tcPr>
            <w:tcW w:w="1980" w:type="dxa"/>
            <w:tcBorders>
              <w:top w:val="single" w:sz="4" w:space="0" w:color="auto"/>
              <w:left w:val="single" w:sz="4" w:space="0" w:color="auto"/>
              <w:bottom w:val="single" w:sz="4" w:space="0" w:color="auto"/>
              <w:right w:val="single" w:sz="4" w:space="0" w:color="auto"/>
            </w:tcBorders>
          </w:tcPr>
          <w:p w14:paraId="4C752D16" w14:textId="44DDBDDC"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&gt;List of Allowed Serving Cells</w:t>
            </w:r>
          </w:p>
        </w:tc>
        <w:tc>
          <w:tcPr>
            <w:tcW w:w="1440" w:type="dxa"/>
            <w:tcBorders>
              <w:top w:val="single" w:sz="4" w:space="0" w:color="auto"/>
              <w:left w:val="single" w:sz="4" w:space="0" w:color="auto"/>
              <w:bottom w:val="single" w:sz="4" w:space="0" w:color="auto"/>
              <w:right w:val="single" w:sz="4" w:space="0" w:color="auto"/>
            </w:tcBorders>
          </w:tcPr>
          <w:p w14:paraId="464F82E1"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w:t>
            </w:r>
          </w:p>
        </w:tc>
        <w:tc>
          <w:tcPr>
            <w:tcW w:w="875" w:type="dxa"/>
            <w:tcBorders>
              <w:top w:val="single" w:sz="4" w:space="0" w:color="auto"/>
              <w:left w:val="single" w:sz="4" w:space="0" w:color="auto"/>
              <w:bottom w:val="single" w:sz="4" w:space="0" w:color="auto"/>
              <w:right w:val="single" w:sz="4" w:space="0" w:color="auto"/>
            </w:tcBorders>
          </w:tcPr>
          <w:p w14:paraId="735CBC10" w14:textId="77777777" w:rsidR="00D843A6" w:rsidRPr="00D12E4D" w:rsidRDefault="00D843A6" w:rsidP="00D843A6">
            <w:pPr>
              <w:keepNext/>
              <w:keepLines/>
              <w:spacing w:after="0"/>
              <w:jc w:val="center"/>
              <w:rPr>
                <w:rFonts w:ascii="Arial" w:hAnsi="Arial"/>
                <w:sz w:val="18"/>
                <w:lang w:eastAsia="ja-JP"/>
              </w:rPr>
            </w:pPr>
          </w:p>
        </w:tc>
        <w:tc>
          <w:tcPr>
            <w:tcW w:w="1871" w:type="dxa"/>
            <w:tcBorders>
              <w:top w:val="single" w:sz="4" w:space="0" w:color="auto"/>
              <w:left w:val="single" w:sz="4" w:space="0" w:color="auto"/>
              <w:bottom w:val="single" w:sz="4" w:space="0" w:color="auto"/>
              <w:right w:val="single" w:sz="4" w:space="0" w:color="auto"/>
            </w:tcBorders>
          </w:tcPr>
          <w:p w14:paraId="47A7B935" w14:textId="77777777" w:rsidR="00D843A6" w:rsidRPr="00D12E4D" w:rsidRDefault="00D843A6" w:rsidP="00D843A6">
            <w:pPr>
              <w:keepNext/>
              <w:keepLines/>
              <w:spacing w:after="0"/>
              <w:rPr>
                <w:rFonts w:ascii="Arial" w:hAnsi="Arial"/>
                <w:sz w:val="18"/>
                <w:lang w:eastAsia="ja-JP"/>
              </w:rPr>
            </w:pPr>
          </w:p>
        </w:tc>
        <w:tc>
          <w:tcPr>
            <w:tcW w:w="2327" w:type="dxa"/>
            <w:tcBorders>
              <w:top w:val="single" w:sz="4" w:space="0" w:color="auto"/>
              <w:left w:val="single" w:sz="4" w:space="0" w:color="auto"/>
              <w:bottom w:val="single" w:sz="4" w:space="0" w:color="auto"/>
              <w:right w:val="single" w:sz="4" w:space="0" w:color="auto"/>
            </w:tcBorders>
          </w:tcPr>
          <w:p w14:paraId="087908CA" w14:textId="25911895"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allowedServingCells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6</w:t>
            </w:r>
          </w:p>
        </w:tc>
      </w:tr>
      <w:tr w:rsidR="00D843A6" w:rsidRPr="00D12E4D" w14:paraId="54A83411" w14:textId="77777777" w:rsidTr="00BC705E">
        <w:trPr>
          <w:trHeight w:val="203"/>
        </w:trPr>
        <w:tc>
          <w:tcPr>
            <w:tcW w:w="1165" w:type="dxa"/>
            <w:tcBorders>
              <w:top w:val="single" w:sz="4" w:space="0" w:color="auto"/>
              <w:left w:val="single" w:sz="4" w:space="0" w:color="auto"/>
              <w:bottom w:val="single" w:sz="4" w:space="0" w:color="auto"/>
              <w:right w:val="single" w:sz="4" w:space="0" w:color="auto"/>
            </w:tcBorders>
          </w:tcPr>
          <w:p w14:paraId="53B75309"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19</w:t>
            </w:r>
          </w:p>
        </w:tc>
        <w:tc>
          <w:tcPr>
            <w:tcW w:w="1980" w:type="dxa"/>
            <w:tcBorders>
              <w:top w:val="single" w:sz="4" w:space="0" w:color="auto"/>
              <w:left w:val="single" w:sz="4" w:space="0" w:color="auto"/>
              <w:bottom w:val="single" w:sz="4" w:space="0" w:color="auto"/>
              <w:right w:val="single" w:sz="4" w:space="0" w:color="auto"/>
            </w:tcBorders>
          </w:tcPr>
          <w:p w14:paraId="3AF95397" w14:textId="77777777" w:rsidR="00D843A6" w:rsidRPr="00D12E4D" w:rsidRDefault="00D843A6" w:rsidP="00D843A6">
            <w:pPr>
              <w:keepNext/>
              <w:keepLines/>
              <w:spacing w:after="0"/>
              <w:ind w:left="284"/>
              <w:rPr>
                <w:rFonts w:ascii="Arial" w:hAnsi="Arial"/>
                <w:sz w:val="18"/>
                <w:lang w:eastAsia="ja-JP"/>
              </w:rPr>
            </w:pPr>
            <w:r w:rsidRPr="00D12E4D">
              <w:rPr>
                <w:rFonts w:ascii="Arial" w:hAnsi="Arial"/>
                <w:sz w:val="18"/>
                <w:lang w:eastAsia="ja-JP"/>
              </w:rPr>
              <w:t>&gt;&gt;Allowed Serving Cell Item</w:t>
            </w:r>
          </w:p>
        </w:tc>
        <w:tc>
          <w:tcPr>
            <w:tcW w:w="1440" w:type="dxa"/>
            <w:tcBorders>
              <w:top w:val="single" w:sz="4" w:space="0" w:color="auto"/>
              <w:left w:val="single" w:sz="4" w:space="0" w:color="auto"/>
              <w:bottom w:val="single" w:sz="4" w:space="0" w:color="auto"/>
              <w:right w:val="single" w:sz="4" w:space="0" w:color="auto"/>
            </w:tcBorders>
          </w:tcPr>
          <w:p w14:paraId="0A08A119"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875" w:type="dxa"/>
            <w:tcBorders>
              <w:top w:val="single" w:sz="4" w:space="0" w:color="auto"/>
              <w:left w:val="single" w:sz="4" w:space="0" w:color="auto"/>
              <w:bottom w:val="single" w:sz="4" w:space="0" w:color="auto"/>
              <w:right w:val="single" w:sz="4" w:space="0" w:color="auto"/>
            </w:tcBorders>
          </w:tcPr>
          <w:p w14:paraId="0818FC60" w14:textId="77777777" w:rsidR="00D843A6" w:rsidRPr="00D12E4D" w:rsidRDefault="00D843A6" w:rsidP="00D843A6">
            <w:pPr>
              <w:keepNext/>
              <w:keepLines/>
              <w:spacing w:after="0"/>
              <w:jc w:val="center"/>
              <w:rPr>
                <w:rFonts w:ascii="Arial" w:hAnsi="Arial"/>
                <w:sz w:val="18"/>
                <w:lang w:eastAsia="ja-JP"/>
              </w:rPr>
            </w:pPr>
          </w:p>
        </w:tc>
        <w:tc>
          <w:tcPr>
            <w:tcW w:w="1871" w:type="dxa"/>
            <w:tcBorders>
              <w:top w:val="single" w:sz="4" w:space="0" w:color="auto"/>
              <w:left w:val="single" w:sz="4" w:space="0" w:color="auto"/>
              <w:bottom w:val="single" w:sz="4" w:space="0" w:color="auto"/>
              <w:right w:val="single" w:sz="4" w:space="0" w:color="auto"/>
            </w:tcBorders>
          </w:tcPr>
          <w:p w14:paraId="41969C82" w14:textId="77777777" w:rsidR="00D843A6" w:rsidRPr="00D12E4D" w:rsidRDefault="00D843A6" w:rsidP="00D843A6">
            <w:pPr>
              <w:keepNext/>
              <w:keepLines/>
              <w:spacing w:after="0"/>
              <w:rPr>
                <w:rFonts w:ascii="Arial" w:hAnsi="Arial"/>
                <w:sz w:val="18"/>
                <w:lang w:eastAsia="ja-JP"/>
              </w:rPr>
            </w:pPr>
          </w:p>
        </w:tc>
        <w:tc>
          <w:tcPr>
            <w:tcW w:w="2327" w:type="dxa"/>
            <w:tcBorders>
              <w:top w:val="single" w:sz="4" w:space="0" w:color="auto"/>
              <w:left w:val="single" w:sz="4" w:space="0" w:color="auto"/>
              <w:bottom w:val="single" w:sz="4" w:space="0" w:color="auto"/>
              <w:right w:val="single" w:sz="4" w:space="0" w:color="auto"/>
            </w:tcBorders>
          </w:tcPr>
          <w:p w14:paraId="49FEF274" w14:textId="77777777" w:rsidR="00D843A6" w:rsidRPr="00D12E4D" w:rsidRDefault="00D843A6" w:rsidP="00D843A6">
            <w:pPr>
              <w:keepNext/>
              <w:keepLines/>
              <w:spacing w:after="0"/>
              <w:rPr>
                <w:rFonts w:ascii="Arial" w:hAnsi="Arial"/>
                <w:i/>
                <w:iCs/>
                <w:sz w:val="18"/>
                <w:lang w:eastAsia="ja-JP"/>
              </w:rPr>
            </w:pPr>
          </w:p>
        </w:tc>
      </w:tr>
      <w:tr w:rsidR="00D843A6" w:rsidRPr="00D12E4D" w14:paraId="7F76BD9C" w14:textId="77777777" w:rsidTr="00BC705E">
        <w:trPr>
          <w:trHeight w:val="203"/>
        </w:trPr>
        <w:tc>
          <w:tcPr>
            <w:tcW w:w="1165" w:type="dxa"/>
            <w:tcBorders>
              <w:top w:val="single" w:sz="4" w:space="0" w:color="auto"/>
              <w:left w:val="single" w:sz="4" w:space="0" w:color="auto"/>
              <w:bottom w:val="single" w:sz="4" w:space="0" w:color="auto"/>
              <w:right w:val="single" w:sz="4" w:space="0" w:color="auto"/>
            </w:tcBorders>
          </w:tcPr>
          <w:p w14:paraId="53E2478B"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20</w:t>
            </w:r>
          </w:p>
        </w:tc>
        <w:tc>
          <w:tcPr>
            <w:tcW w:w="1980" w:type="dxa"/>
            <w:tcBorders>
              <w:top w:val="single" w:sz="4" w:space="0" w:color="auto"/>
              <w:left w:val="single" w:sz="4" w:space="0" w:color="auto"/>
              <w:bottom w:val="single" w:sz="4" w:space="0" w:color="auto"/>
              <w:right w:val="single" w:sz="4" w:space="0" w:color="auto"/>
            </w:tcBorders>
          </w:tcPr>
          <w:p w14:paraId="2ADF7165" w14:textId="77777777" w:rsidR="00D843A6" w:rsidRPr="00D12E4D" w:rsidRDefault="00D843A6" w:rsidP="00D843A6">
            <w:pPr>
              <w:keepNext/>
              <w:keepLines/>
              <w:spacing w:after="0"/>
              <w:ind w:left="568"/>
              <w:rPr>
                <w:rFonts w:ascii="Arial" w:hAnsi="Arial"/>
                <w:sz w:val="18"/>
                <w:lang w:eastAsia="ja-JP"/>
              </w:rPr>
            </w:pPr>
            <w:r w:rsidRPr="00D12E4D">
              <w:rPr>
                <w:rFonts w:ascii="Arial" w:hAnsi="Arial"/>
                <w:sz w:val="18"/>
                <w:lang w:eastAsia="ja-JP"/>
              </w:rPr>
              <w:t>&gt;&gt;&gt;Serving Cell Index</w:t>
            </w:r>
          </w:p>
        </w:tc>
        <w:tc>
          <w:tcPr>
            <w:tcW w:w="1440" w:type="dxa"/>
            <w:tcBorders>
              <w:top w:val="single" w:sz="4" w:space="0" w:color="auto"/>
              <w:left w:val="single" w:sz="4" w:space="0" w:color="auto"/>
              <w:bottom w:val="single" w:sz="4" w:space="0" w:color="auto"/>
              <w:right w:val="single" w:sz="4" w:space="0" w:color="auto"/>
            </w:tcBorders>
          </w:tcPr>
          <w:p w14:paraId="590DF79F"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875" w:type="dxa"/>
            <w:tcBorders>
              <w:top w:val="single" w:sz="4" w:space="0" w:color="auto"/>
              <w:left w:val="single" w:sz="4" w:space="0" w:color="auto"/>
              <w:bottom w:val="single" w:sz="4" w:space="0" w:color="auto"/>
              <w:right w:val="single" w:sz="4" w:space="0" w:color="auto"/>
            </w:tcBorders>
          </w:tcPr>
          <w:p w14:paraId="07E176FE"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871" w:type="dxa"/>
            <w:tcBorders>
              <w:top w:val="single" w:sz="4" w:space="0" w:color="auto"/>
              <w:left w:val="single" w:sz="4" w:space="0" w:color="auto"/>
              <w:bottom w:val="single" w:sz="4" w:space="0" w:color="auto"/>
              <w:right w:val="single" w:sz="4" w:space="0" w:color="auto"/>
            </w:tcBorders>
          </w:tcPr>
          <w:p w14:paraId="6F9E94C9" w14:textId="3C746217"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ServCellIndex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6</w:t>
            </w:r>
          </w:p>
        </w:tc>
        <w:tc>
          <w:tcPr>
            <w:tcW w:w="2327" w:type="dxa"/>
            <w:tcBorders>
              <w:top w:val="single" w:sz="4" w:space="0" w:color="auto"/>
              <w:left w:val="single" w:sz="4" w:space="0" w:color="auto"/>
              <w:bottom w:val="single" w:sz="4" w:space="0" w:color="auto"/>
              <w:right w:val="single" w:sz="4" w:space="0" w:color="auto"/>
            </w:tcBorders>
          </w:tcPr>
          <w:p w14:paraId="31BECACC" w14:textId="77777777" w:rsidR="00D843A6" w:rsidRPr="00D12E4D" w:rsidRDefault="00D843A6" w:rsidP="00D843A6">
            <w:pPr>
              <w:keepNext/>
              <w:keepLines/>
              <w:spacing w:after="0"/>
              <w:rPr>
                <w:rFonts w:ascii="Arial" w:hAnsi="Arial"/>
                <w:sz w:val="18"/>
                <w:lang w:eastAsia="ja-JP"/>
              </w:rPr>
            </w:pPr>
          </w:p>
        </w:tc>
      </w:tr>
      <w:tr w:rsidR="00D843A6" w:rsidRPr="00D12E4D" w14:paraId="5FAA37FE" w14:textId="77777777" w:rsidTr="00BC705E">
        <w:trPr>
          <w:trHeight w:val="203"/>
        </w:trPr>
        <w:tc>
          <w:tcPr>
            <w:tcW w:w="1165" w:type="dxa"/>
            <w:tcBorders>
              <w:top w:val="single" w:sz="4" w:space="0" w:color="auto"/>
              <w:left w:val="single" w:sz="4" w:space="0" w:color="auto"/>
              <w:bottom w:val="single" w:sz="4" w:space="0" w:color="auto"/>
              <w:right w:val="single" w:sz="4" w:space="0" w:color="auto"/>
            </w:tcBorders>
          </w:tcPr>
          <w:p w14:paraId="09551125"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21</w:t>
            </w:r>
          </w:p>
        </w:tc>
        <w:tc>
          <w:tcPr>
            <w:tcW w:w="1980" w:type="dxa"/>
            <w:tcBorders>
              <w:top w:val="single" w:sz="4" w:space="0" w:color="auto"/>
              <w:left w:val="single" w:sz="4" w:space="0" w:color="auto"/>
              <w:bottom w:val="single" w:sz="4" w:space="0" w:color="auto"/>
              <w:right w:val="single" w:sz="4" w:space="0" w:color="auto"/>
            </w:tcBorders>
          </w:tcPr>
          <w:p w14:paraId="1F7F7B81" w14:textId="09C988A0"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&gt;List of Allowed SCS Configuration</w:t>
            </w:r>
          </w:p>
        </w:tc>
        <w:tc>
          <w:tcPr>
            <w:tcW w:w="1440" w:type="dxa"/>
            <w:tcBorders>
              <w:top w:val="single" w:sz="4" w:space="0" w:color="auto"/>
              <w:left w:val="single" w:sz="4" w:space="0" w:color="auto"/>
              <w:bottom w:val="single" w:sz="4" w:space="0" w:color="auto"/>
              <w:right w:val="single" w:sz="4" w:space="0" w:color="auto"/>
            </w:tcBorders>
          </w:tcPr>
          <w:p w14:paraId="78B1CD24"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w:t>
            </w:r>
          </w:p>
        </w:tc>
        <w:tc>
          <w:tcPr>
            <w:tcW w:w="875" w:type="dxa"/>
            <w:tcBorders>
              <w:top w:val="single" w:sz="4" w:space="0" w:color="auto"/>
              <w:left w:val="single" w:sz="4" w:space="0" w:color="auto"/>
              <w:bottom w:val="single" w:sz="4" w:space="0" w:color="auto"/>
              <w:right w:val="single" w:sz="4" w:space="0" w:color="auto"/>
            </w:tcBorders>
          </w:tcPr>
          <w:p w14:paraId="5817D0A4" w14:textId="77777777" w:rsidR="00D843A6" w:rsidRPr="00D12E4D" w:rsidRDefault="00D843A6" w:rsidP="00D843A6">
            <w:pPr>
              <w:keepNext/>
              <w:keepLines/>
              <w:spacing w:after="0"/>
              <w:jc w:val="center"/>
              <w:rPr>
                <w:rFonts w:ascii="Arial" w:hAnsi="Arial"/>
                <w:sz w:val="18"/>
                <w:lang w:eastAsia="ja-JP"/>
              </w:rPr>
            </w:pPr>
          </w:p>
        </w:tc>
        <w:tc>
          <w:tcPr>
            <w:tcW w:w="1871" w:type="dxa"/>
            <w:tcBorders>
              <w:top w:val="single" w:sz="4" w:space="0" w:color="auto"/>
              <w:left w:val="single" w:sz="4" w:space="0" w:color="auto"/>
              <w:bottom w:val="single" w:sz="4" w:space="0" w:color="auto"/>
              <w:right w:val="single" w:sz="4" w:space="0" w:color="auto"/>
            </w:tcBorders>
          </w:tcPr>
          <w:p w14:paraId="24AC1971" w14:textId="77777777" w:rsidR="00D843A6" w:rsidRPr="00D12E4D" w:rsidRDefault="00D843A6" w:rsidP="00D843A6">
            <w:pPr>
              <w:keepNext/>
              <w:keepLines/>
              <w:spacing w:after="0"/>
              <w:rPr>
                <w:rFonts w:ascii="Arial" w:hAnsi="Arial"/>
                <w:sz w:val="18"/>
                <w:lang w:eastAsia="ja-JP"/>
              </w:rPr>
            </w:pPr>
          </w:p>
        </w:tc>
        <w:tc>
          <w:tcPr>
            <w:tcW w:w="2327" w:type="dxa"/>
            <w:tcBorders>
              <w:top w:val="single" w:sz="4" w:space="0" w:color="auto"/>
              <w:left w:val="single" w:sz="4" w:space="0" w:color="auto"/>
              <w:bottom w:val="single" w:sz="4" w:space="0" w:color="auto"/>
              <w:right w:val="single" w:sz="4" w:space="0" w:color="auto"/>
            </w:tcBorders>
          </w:tcPr>
          <w:p w14:paraId="7958D32C" w14:textId="5BC5E2AA"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allowedSCS-List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6</w:t>
            </w:r>
          </w:p>
        </w:tc>
      </w:tr>
      <w:tr w:rsidR="00D843A6" w:rsidRPr="00D12E4D" w14:paraId="599B1407" w14:textId="77777777" w:rsidTr="00BC705E">
        <w:trPr>
          <w:trHeight w:val="203"/>
        </w:trPr>
        <w:tc>
          <w:tcPr>
            <w:tcW w:w="1165" w:type="dxa"/>
            <w:tcBorders>
              <w:top w:val="single" w:sz="4" w:space="0" w:color="auto"/>
              <w:left w:val="single" w:sz="4" w:space="0" w:color="auto"/>
              <w:bottom w:val="single" w:sz="4" w:space="0" w:color="auto"/>
              <w:right w:val="single" w:sz="4" w:space="0" w:color="auto"/>
            </w:tcBorders>
          </w:tcPr>
          <w:p w14:paraId="2032F29A"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22</w:t>
            </w:r>
          </w:p>
        </w:tc>
        <w:tc>
          <w:tcPr>
            <w:tcW w:w="1980" w:type="dxa"/>
            <w:tcBorders>
              <w:top w:val="single" w:sz="4" w:space="0" w:color="auto"/>
              <w:left w:val="single" w:sz="4" w:space="0" w:color="auto"/>
              <w:bottom w:val="single" w:sz="4" w:space="0" w:color="auto"/>
              <w:right w:val="single" w:sz="4" w:space="0" w:color="auto"/>
            </w:tcBorders>
          </w:tcPr>
          <w:p w14:paraId="5D91C3ED" w14:textId="77777777" w:rsidR="00D843A6" w:rsidRPr="00D12E4D" w:rsidRDefault="00D843A6" w:rsidP="00D843A6">
            <w:pPr>
              <w:keepNext/>
              <w:keepLines/>
              <w:spacing w:after="0"/>
              <w:ind w:left="284"/>
              <w:rPr>
                <w:rFonts w:ascii="Arial" w:hAnsi="Arial"/>
                <w:sz w:val="18"/>
                <w:lang w:eastAsia="ja-JP"/>
              </w:rPr>
            </w:pPr>
            <w:r w:rsidRPr="00D12E4D">
              <w:rPr>
                <w:rFonts w:ascii="Arial" w:hAnsi="Arial"/>
                <w:sz w:val="18"/>
                <w:lang w:eastAsia="ja-JP"/>
              </w:rPr>
              <w:t>&gt;&gt;Allowed SCS Configuration Item</w:t>
            </w:r>
          </w:p>
        </w:tc>
        <w:tc>
          <w:tcPr>
            <w:tcW w:w="1440" w:type="dxa"/>
            <w:tcBorders>
              <w:top w:val="single" w:sz="4" w:space="0" w:color="auto"/>
              <w:left w:val="single" w:sz="4" w:space="0" w:color="auto"/>
              <w:bottom w:val="single" w:sz="4" w:space="0" w:color="auto"/>
              <w:right w:val="single" w:sz="4" w:space="0" w:color="auto"/>
            </w:tcBorders>
          </w:tcPr>
          <w:p w14:paraId="3C164DF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875" w:type="dxa"/>
            <w:tcBorders>
              <w:top w:val="single" w:sz="4" w:space="0" w:color="auto"/>
              <w:left w:val="single" w:sz="4" w:space="0" w:color="auto"/>
              <w:bottom w:val="single" w:sz="4" w:space="0" w:color="auto"/>
              <w:right w:val="single" w:sz="4" w:space="0" w:color="auto"/>
            </w:tcBorders>
          </w:tcPr>
          <w:p w14:paraId="3EB9C1AA" w14:textId="77777777" w:rsidR="00D843A6" w:rsidRPr="00D12E4D" w:rsidRDefault="00D843A6" w:rsidP="00D843A6">
            <w:pPr>
              <w:keepNext/>
              <w:keepLines/>
              <w:spacing w:after="0"/>
              <w:jc w:val="center"/>
              <w:rPr>
                <w:rFonts w:ascii="Arial" w:hAnsi="Arial"/>
                <w:sz w:val="18"/>
                <w:lang w:eastAsia="ja-JP"/>
              </w:rPr>
            </w:pPr>
          </w:p>
        </w:tc>
        <w:tc>
          <w:tcPr>
            <w:tcW w:w="1871" w:type="dxa"/>
            <w:tcBorders>
              <w:top w:val="single" w:sz="4" w:space="0" w:color="auto"/>
              <w:left w:val="single" w:sz="4" w:space="0" w:color="auto"/>
              <w:bottom w:val="single" w:sz="4" w:space="0" w:color="auto"/>
              <w:right w:val="single" w:sz="4" w:space="0" w:color="auto"/>
            </w:tcBorders>
          </w:tcPr>
          <w:p w14:paraId="774774CA" w14:textId="77777777" w:rsidR="00D843A6" w:rsidRPr="00D12E4D" w:rsidRDefault="00D843A6" w:rsidP="00D843A6">
            <w:pPr>
              <w:keepNext/>
              <w:keepLines/>
              <w:spacing w:after="0"/>
              <w:rPr>
                <w:rFonts w:ascii="Arial" w:hAnsi="Arial"/>
                <w:sz w:val="18"/>
                <w:lang w:eastAsia="ja-JP"/>
              </w:rPr>
            </w:pPr>
          </w:p>
        </w:tc>
        <w:tc>
          <w:tcPr>
            <w:tcW w:w="2327" w:type="dxa"/>
            <w:tcBorders>
              <w:top w:val="single" w:sz="4" w:space="0" w:color="auto"/>
              <w:left w:val="single" w:sz="4" w:space="0" w:color="auto"/>
              <w:bottom w:val="single" w:sz="4" w:space="0" w:color="auto"/>
              <w:right w:val="single" w:sz="4" w:space="0" w:color="auto"/>
            </w:tcBorders>
          </w:tcPr>
          <w:p w14:paraId="0B586804" w14:textId="77777777" w:rsidR="00D843A6" w:rsidRPr="00D12E4D" w:rsidRDefault="00D843A6" w:rsidP="00D843A6">
            <w:pPr>
              <w:keepNext/>
              <w:keepLines/>
              <w:spacing w:after="0"/>
              <w:rPr>
                <w:rFonts w:ascii="Arial" w:hAnsi="Arial"/>
                <w:i/>
                <w:iCs/>
                <w:sz w:val="18"/>
                <w:lang w:eastAsia="ja-JP"/>
              </w:rPr>
            </w:pPr>
          </w:p>
        </w:tc>
      </w:tr>
      <w:tr w:rsidR="00D843A6" w:rsidRPr="00D12E4D" w14:paraId="0DA8A5E5" w14:textId="77777777" w:rsidTr="00BC705E">
        <w:trPr>
          <w:trHeight w:val="203"/>
        </w:trPr>
        <w:tc>
          <w:tcPr>
            <w:tcW w:w="1165" w:type="dxa"/>
            <w:tcBorders>
              <w:top w:val="single" w:sz="4" w:space="0" w:color="auto"/>
              <w:left w:val="single" w:sz="4" w:space="0" w:color="auto"/>
              <w:bottom w:val="single" w:sz="4" w:space="0" w:color="auto"/>
              <w:right w:val="single" w:sz="4" w:space="0" w:color="auto"/>
            </w:tcBorders>
          </w:tcPr>
          <w:p w14:paraId="2D5C41B0"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lastRenderedPageBreak/>
              <w:t>23</w:t>
            </w:r>
          </w:p>
        </w:tc>
        <w:tc>
          <w:tcPr>
            <w:tcW w:w="1980" w:type="dxa"/>
            <w:tcBorders>
              <w:top w:val="single" w:sz="4" w:space="0" w:color="auto"/>
              <w:left w:val="single" w:sz="4" w:space="0" w:color="auto"/>
              <w:bottom w:val="single" w:sz="4" w:space="0" w:color="auto"/>
              <w:right w:val="single" w:sz="4" w:space="0" w:color="auto"/>
            </w:tcBorders>
          </w:tcPr>
          <w:p w14:paraId="4750BB0E" w14:textId="77777777" w:rsidR="00D843A6" w:rsidRPr="00D12E4D" w:rsidRDefault="00D843A6" w:rsidP="00D843A6">
            <w:pPr>
              <w:keepNext/>
              <w:keepLines/>
              <w:spacing w:after="0"/>
              <w:ind w:left="568"/>
              <w:rPr>
                <w:rFonts w:ascii="Arial" w:hAnsi="Arial"/>
                <w:sz w:val="18"/>
                <w:lang w:eastAsia="ja-JP"/>
              </w:rPr>
            </w:pPr>
            <w:r w:rsidRPr="00D12E4D">
              <w:rPr>
                <w:rFonts w:ascii="Arial" w:hAnsi="Arial"/>
                <w:sz w:val="18"/>
                <w:lang w:eastAsia="ja-JP"/>
              </w:rPr>
              <w:t>&gt;&gt;Subcarrier Spacing Configuration</w:t>
            </w:r>
          </w:p>
        </w:tc>
        <w:tc>
          <w:tcPr>
            <w:tcW w:w="1440" w:type="dxa"/>
            <w:tcBorders>
              <w:top w:val="single" w:sz="4" w:space="0" w:color="auto"/>
              <w:left w:val="single" w:sz="4" w:space="0" w:color="auto"/>
              <w:bottom w:val="single" w:sz="4" w:space="0" w:color="auto"/>
              <w:right w:val="single" w:sz="4" w:space="0" w:color="auto"/>
            </w:tcBorders>
          </w:tcPr>
          <w:p w14:paraId="7F24D1D0"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875" w:type="dxa"/>
            <w:tcBorders>
              <w:top w:val="single" w:sz="4" w:space="0" w:color="auto"/>
              <w:left w:val="single" w:sz="4" w:space="0" w:color="auto"/>
              <w:bottom w:val="single" w:sz="4" w:space="0" w:color="auto"/>
              <w:right w:val="single" w:sz="4" w:space="0" w:color="auto"/>
            </w:tcBorders>
          </w:tcPr>
          <w:p w14:paraId="42920E93"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871" w:type="dxa"/>
            <w:tcBorders>
              <w:top w:val="single" w:sz="4" w:space="0" w:color="auto"/>
              <w:left w:val="single" w:sz="4" w:space="0" w:color="auto"/>
              <w:bottom w:val="single" w:sz="4" w:space="0" w:color="auto"/>
              <w:right w:val="single" w:sz="4" w:space="0" w:color="auto"/>
            </w:tcBorders>
          </w:tcPr>
          <w:p w14:paraId="7845FA89" w14:textId="138B2497"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SubCarrierSpacing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6</w:t>
            </w:r>
          </w:p>
        </w:tc>
        <w:tc>
          <w:tcPr>
            <w:tcW w:w="2327" w:type="dxa"/>
            <w:tcBorders>
              <w:top w:val="single" w:sz="4" w:space="0" w:color="auto"/>
              <w:left w:val="single" w:sz="4" w:space="0" w:color="auto"/>
              <w:bottom w:val="single" w:sz="4" w:space="0" w:color="auto"/>
              <w:right w:val="single" w:sz="4" w:space="0" w:color="auto"/>
            </w:tcBorders>
          </w:tcPr>
          <w:p w14:paraId="2FA95182" w14:textId="77777777" w:rsidR="00D843A6" w:rsidRPr="00D12E4D" w:rsidRDefault="00D843A6" w:rsidP="00D843A6">
            <w:pPr>
              <w:keepNext/>
              <w:keepLines/>
              <w:spacing w:after="0"/>
              <w:rPr>
                <w:rFonts w:ascii="Arial" w:hAnsi="Arial"/>
                <w:sz w:val="18"/>
                <w:lang w:eastAsia="ja-JP"/>
              </w:rPr>
            </w:pPr>
          </w:p>
        </w:tc>
      </w:tr>
      <w:tr w:rsidR="00D843A6" w:rsidRPr="00D12E4D" w14:paraId="0F255CB8" w14:textId="77777777" w:rsidTr="00BC705E">
        <w:trPr>
          <w:trHeight w:val="203"/>
        </w:trPr>
        <w:tc>
          <w:tcPr>
            <w:tcW w:w="1165" w:type="dxa"/>
            <w:tcBorders>
              <w:top w:val="single" w:sz="4" w:space="0" w:color="auto"/>
              <w:left w:val="single" w:sz="4" w:space="0" w:color="auto"/>
              <w:bottom w:val="single" w:sz="4" w:space="0" w:color="auto"/>
              <w:right w:val="single" w:sz="4" w:space="0" w:color="auto"/>
            </w:tcBorders>
          </w:tcPr>
          <w:p w14:paraId="19F1087A"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24</w:t>
            </w:r>
          </w:p>
        </w:tc>
        <w:tc>
          <w:tcPr>
            <w:tcW w:w="1980" w:type="dxa"/>
            <w:tcBorders>
              <w:top w:val="single" w:sz="4" w:space="0" w:color="auto"/>
              <w:left w:val="single" w:sz="4" w:space="0" w:color="auto"/>
              <w:bottom w:val="single" w:sz="4" w:space="0" w:color="auto"/>
              <w:right w:val="single" w:sz="4" w:space="0" w:color="auto"/>
            </w:tcBorders>
          </w:tcPr>
          <w:p w14:paraId="4EDEF255" w14:textId="5C076CC0"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&gt;Maximum PUSCH Duration</w:t>
            </w:r>
          </w:p>
        </w:tc>
        <w:tc>
          <w:tcPr>
            <w:tcW w:w="1440" w:type="dxa"/>
            <w:tcBorders>
              <w:top w:val="single" w:sz="4" w:space="0" w:color="auto"/>
              <w:left w:val="single" w:sz="4" w:space="0" w:color="auto"/>
              <w:bottom w:val="single" w:sz="4" w:space="0" w:color="auto"/>
              <w:right w:val="single" w:sz="4" w:space="0" w:color="auto"/>
            </w:tcBorders>
          </w:tcPr>
          <w:p w14:paraId="5A0381B1"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875" w:type="dxa"/>
            <w:tcBorders>
              <w:top w:val="single" w:sz="4" w:space="0" w:color="auto"/>
              <w:left w:val="single" w:sz="4" w:space="0" w:color="auto"/>
              <w:bottom w:val="single" w:sz="4" w:space="0" w:color="auto"/>
              <w:right w:val="single" w:sz="4" w:space="0" w:color="auto"/>
            </w:tcBorders>
          </w:tcPr>
          <w:p w14:paraId="539342D5"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871" w:type="dxa"/>
            <w:tcBorders>
              <w:top w:val="single" w:sz="4" w:space="0" w:color="auto"/>
              <w:left w:val="single" w:sz="4" w:space="0" w:color="auto"/>
              <w:bottom w:val="single" w:sz="4" w:space="0" w:color="auto"/>
              <w:right w:val="single" w:sz="4" w:space="0" w:color="auto"/>
            </w:tcBorders>
          </w:tcPr>
          <w:p w14:paraId="5377D5EC" w14:textId="561F9BC3"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maxPUSCH-Duration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 6</w:t>
            </w:r>
          </w:p>
        </w:tc>
        <w:tc>
          <w:tcPr>
            <w:tcW w:w="2327" w:type="dxa"/>
            <w:tcBorders>
              <w:top w:val="single" w:sz="4" w:space="0" w:color="auto"/>
              <w:left w:val="single" w:sz="4" w:space="0" w:color="auto"/>
              <w:bottom w:val="single" w:sz="4" w:space="0" w:color="auto"/>
              <w:right w:val="single" w:sz="4" w:space="0" w:color="auto"/>
            </w:tcBorders>
          </w:tcPr>
          <w:p w14:paraId="375691D5" w14:textId="77777777" w:rsidR="00D843A6" w:rsidRPr="00D12E4D" w:rsidRDefault="00D843A6" w:rsidP="00D843A6">
            <w:pPr>
              <w:keepNext/>
              <w:keepLines/>
              <w:spacing w:after="0"/>
              <w:rPr>
                <w:rFonts w:ascii="Arial" w:hAnsi="Arial"/>
                <w:sz w:val="18"/>
                <w:lang w:eastAsia="ja-JP"/>
              </w:rPr>
            </w:pPr>
          </w:p>
        </w:tc>
      </w:tr>
      <w:tr w:rsidR="00D843A6" w:rsidRPr="00D12E4D" w14:paraId="13AEF712" w14:textId="77777777" w:rsidTr="00BC705E">
        <w:trPr>
          <w:trHeight w:val="203"/>
        </w:trPr>
        <w:tc>
          <w:tcPr>
            <w:tcW w:w="1165" w:type="dxa"/>
            <w:tcBorders>
              <w:top w:val="single" w:sz="4" w:space="0" w:color="auto"/>
              <w:left w:val="single" w:sz="4" w:space="0" w:color="auto"/>
              <w:bottom w:val="single" w:sz="4" w:space="0" w:color="auto"/>
              <w:right w:val="single" w:sz="4" w:space="0" w:color="auto"/>
            </w:tcBorders>
          </w:tcPr>
          <w:p w14:paraId="2762A522"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25</w:t>
            </w:r>
          </w:p>
        </w:tc>
        <w:tc>
          <w:tcPr>
            <w:tcW w:w="1980" w:type="dxa"/>
            <w:tcBorders>
              <w:top w:val="single" w:sz="4" w:space="0" w:color="auto"/>
              <w:left w:val="single" w:sz="4" w:space="0" w:color="auto"/>
              <w:bottom w:val="single" w:sz="4" w:space="0" w:color="auto"/>
              <w:right w:val="single" w:sz="4" w:space="0" w:color="auto"/>
            </w:tcBorders>
          </w:tcPr>
          <w:p w14:paraId="0E65DC3A" w14:textId="23E3EEEC"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&gt;Configured Grant Type 1 Allowed</w:t>
            </w:r>
          </w:p>
        </w:tc>
        <w:tc>
          <w:tcPr>
            <w:tcW w:w="1440" w:type="dxa"/>
            <w:tcBorders>
              <w:top w:val="single" w:sz="4" w:space="0" w:color="auto"/>
              <w:left w:val="single" w:sz="4" w:space="0" w:color="auto"/>
              <w:bottom w:val="single" w:sz="4" w:space="0" w:color="auto"/>
              <w:right w:val="single" w:sz="4" w:space="0" w:color="auto"/>
            </w:tcBorders>
          </w:tcPr>
          <w:p w14:paraId="74BE4C7F"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875" w:type="dxa"/>
            <w:tcBorders>
              <w:top w:val="single" w:sz="4" w:space="0" w:color="auto"/>
              <w:left w:val="single" w:sz="4" w:space="0" w:color="auto"/>
              <w:bottom w:val="single" w:sz="4" w:space="0" w:color="auto"/>
              <w:right w:val="single" w:sz="4" w:space="0" w:color="auto"/>
            </w:tcBorders>
          </w:tcPr>
          <w:p w14:paraId="4389A384"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871" w:type="dxa"/>
            <w:tcBorders>
              <w:top w:val="single" w:sz="4" w:space="0" w:color="auto"/>
              <w:left w:val="single" w:sz="4" w:space="0" w:color="auto"/>
              <w:bottom w:val="single" w:sz="4" w:space="0" w:color="auto"/>
              <w:right w:val="single" w:sz="4" w:space="0" w:color="auto"/>
            </w:tcBorders>
          </w:tcPr>
          <w:p w14:paraId="1252D0B4" w14:textId="7D281070"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configuredGrantTypeAllowed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6</w:t>
            </w:r>
          </w:p>
        </w:tc>
        <w:tc>
          <w:tcPr>
            <w:tcW w:w="2327" w:type="dxa"/>
            <w:tcBorders>
              <w:top w:val="single" w:sz="4" w:space="0" w:color="auto"/>
              <w:left w:val="single" w:sz="4" w:space="0" w:color="auto"/>
              <w:bottom w:val="single" w:sz="4" w:space="0" w:color="auto"/>
              <w:right w:val="single" w:sz="4" w:space="0" w:color="auto"/>
            </w:tcBorders>
          </w:tcPr>
          <w:p w14:paraId="0E1D4363" w14:textId="77777777" w:rsidR="00D843A6" w:rsidRPr="00D12E4D" w:rsidRDefault="00D843A6" w:rsidP="00D843A6">
            <w:pPr>
              <w:keepNext/>
              <w:keepLines/>
              <w:spacing w:after="0"/>
              <w:rPr>
                <w:rFonts w:ascii="Arial" w:hAnsi="Arial"/>
                <w:sz w:val="18"/>
                <w:lang w:eastAsia="ja-JP"/>
              </w:rPr>
            </w:pPr>
          </w:p>
        </w:tc>
      </w:tr>
      <w:tr w:rsidR="00D843A6" w:rsidRPr="00D12E4D" w14:paraId="4C897474" w14:textId="77777777" w:rsidTr="00BC705E">
        <w:trPr>
          <w:trHeight w:val="203"/>
        </w:trPr>
        <w:tc>
          <w:tcPr>
            <w:tcW w:w="1165" w:type="dxa"/>
            <w:tcBorders>
              <w:top w:val="single" w:sz="4" w:space="0" w:color="auto"/>
              <w:left w:val="single" w:sz="4" w:space="0" w:color="auto"/>
              <w:bottom w:val="single" w:sz="4" w:space="0" w:color="auto"/>
              <w:right w:val="single" w:sz="4" w:space="0" w:color="auto"/>
            </w:tcBorders>
          </w:tcPr>
          <w:p w14:paraId="3A4939AB"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26</w:t>
            </w:r>
          </w:p>
        </w:tc>
        <w:tc>
          <w:tcPr>
            <w:tcW w:w="1980" w:type="dxa"/>
            <w:tcBorders>
              <w:top w:val="single" w:sz="4" w:space="0" w:color="auto"/>
              <w:left w:val="single" w:sz="4" w:space="0" w:color="auto"/>
              <w:bottom w:val="single" w:sz="4" w:space="0" w:color="auto"/>
              <w:right w:val="single" w:sz="4" w:space="0" w:color="auto"/>
            </w:tcBorders>
          </w:tcPr>
          <w:p w14:paraId="26361D94" w14:textId="7A51A028"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&gt;Logical Channel SR – Mask</w:t>
            </w:r>
          </w:p>
        </w:tc>
        <w:tc>
          <w:tcPr>
            <w:tcW w:w="1440" w:type="dxa"/>
            <w:tcBorders>
              <w:top w:val="single" w:sz="4" w:space="0" w:color="auto"/>
              <w:left w:val="single" w:sz="4" w:space="0" w:color="auto"/>
              <w:bottom w:val="single" w:sz="4" w:space="0" w:color="auto"/>
              <w:right w:val="single" w:sz="4" w:space="0" w:color="auto"/>
            </w:tcBorders>
          </w:tcPr>
          <w:p w14:paraId="0519830C"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875" w:type="dxa"/>
            <w:tcBorders>
              <w:top w:val="single" w:sz="4" w:space="0" w:color="auto"/>
              <w:left w:val="single" w:sz="4" w:space="0" w:color="auto"/>
              <w:bottom w:val="single" w:sz="4" w:space="0" w:color="auto"/>
              <w:right w:val="single" w:sz="4" w:space="0" w:color="auto"/>
            </w:tcBorders>
          </w:tcPr>
          <w:p w14:paraId="3EC51364"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871" w:type="dxa"/>
            <w:tcBorders>
              <w:top w:val="single" w:sz="4" w:space="0" w:color="auto"/>
              <w:left w:val="single" w:sz="4" w:space="0" w:color="auto"/>
              <w:bottom w:val="single" w:sz="4" w:space="0" w:color="auto"/>
              <w:right w:val="single" w:sz="4" w:space="0" w:color="auto"/>
            </w:tcBorders>
          </w:tcPr>
          <w:p w14:paraId="2985A75D" w14:textId="2AFA427A"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logicalChannelSR-Mask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6</w:t>
            </w:r>
          </w:p>
        </w:tc>
        <w:tc>
          <w:tcPr>
            <w:tcW w:w="2327" w:type="dxa"/>
            <w:tcBorders>
              <w:top w:val="single" w:sz="4" w:space="0" w:color="auto"/>
              <w:left w:val="single" w:sz="4" w:space="0" w:color="auto"/>
              <w:bottom w:val="single" w:sz="4" w:space="0" w:color="auto"/>
              <w:right w:val="single" w:sz="4" w:space="0" w:color="auto"/>
            </w:tcBorders>
          </w:tcPr>
          <w:p w14:paraId="077271EE" w14:textId="77777777" w:rsidR="00D843A6" w:rsidRPr="00D12E4D" w:rsidRDefault="00D843A6" w:rsidP="00D843A6">
            <w:pPr>
              <w:keepNext/>
              <w:keepLines/>
              <w:spacing w:after="0"/>
              <w:rPr>
                <w:rFonts w:ascii="Arial" w:hAnsi="Arial"/>
                <w:sz w:val="18"/>
                <w:lang w:eastAsia="ja-JP"/>
              </w:rPr>
            </w:pPr>
          </w:p>
        </w:tc>
      </w:tr>
      <w:tr w:rsidR="00D843A6" w:rsidRPr="00D12E4D" w14:paraId="2DFCCC54" w14:textId="77777777" w:rsidTr="00BC705E">
        <w:trPr>
          <w:trHeight w:val="203"/>
        </w:trPr>
        <w:tc>
          <w:tcPr>
            <w:tcW w:w="1165" w:type="dxa"/>
            <w:tcBorders>
              <w:top w:val="single" w:sz="4" w:space="0" w:color="auto"/>
              <w:left w:val="single" w:sz="4" w:space="0" w:color="auto"/>
              <w:bottom w:val="single" w:sz="4" w:space="0" w:color="auto"/>
              <w:right w:val="single" w:sz="4" w:space="0" w:color="auto"/>
            </w:tcBorders>
          </w:tcPr>
          <w:p w14:paraId="50455A6F"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27</w:t>
            </w:r>
          </w:p>
        </w:tc>
        <w:tc>
          <w:tcPr>
            <w:tcW w:w="1980" w:type="dxa"/>
            <w:tcBorders>
              <w:top w:val="single" w:sz="4" w:space="0" w:color="auto"/>
              <w:left w:val="single" w:sz="4" w:space="0" w:color="auto"/>
              <w:bottom w:val="single" w:sz="4" w:space="0" w:color="auto"/>
              <w:right w:val="single" w:sz="4" w:space="0" w:color="auto"/>
            </w:tcBorders>
          </w:tcPr>
          <w:p w14:paraId="0FAB3B6E" w14:textId="287A293A"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&gt;Logical Channel SR – Delay Timer Applied</w:t>
            </w:r>
          </w:p>
        </w:tc>
        <w:tc>
          <w:tcPr>
            <w:tcW w:w="1440" w:type="dxa"/>
            <w:tcBorders>
              <w:top w:val="single" w:sz="4" w:space="0" w:color="auto"/>
              <w:left w:val="single" w:sz="4" w:space="0" w:color="auto"/>
              <w:bottom w:val="single" w:sz="4" w:space="0" w:color="auto"/>
              <w:right w:val="single" w:sz="4" w:space="0" w:color="auto"/>
            </w:tcBorders>
          </w:tcPr>
          <w:p w14:paraId="37139C0A"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875" w:type="dxa"/>
            <w:tcBorders>
              <w:top w:val="single" w:sz="4" w:space="0" w:color="auto"/>
              <w:left w:val="single" w:sz="4" w:space="0" w:color="auto"/>
              <w:bottom w:val="single" w:sz="4" w:space="0" w:color="auto"/>
              <w:right w:val="single" w:sz="4" w:space="0" w:color="auto"/>
            </w:tcBorders>
          </w:tcPr>
          <w:p w14:paraId="06560480"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871" w:type="dxa"/>
            <w:tcBorders>
              <w:top w:val="single" w:sz="4" w:space="0" w:color="auto"/>
              <w:left w:val="single" w:sz="4" w:space="0" w:color="auto"/>
              <w:bottom w:val="single" w:sz="4" w:space="0" w:color="auto"/>
              <w:right w:val="single" w:sz="4" w:space="0" w:color="auto"/>
            </w:tcBorders>
          </w:tcPr>
          <w:p w14:paraId="2CF76650" w14:textId="2BD32A9F"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logicalChannelSR-DelayTimerApplied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 6</w:t>
            </w:r>
          </w:p>
        </w:tc>
        <w:tc>
          <w:tcPr>
            <w:tcW w:w="2327" w:type="dxa"/>
            <w:tcBorders>
              <w:top w:val="single" w:sz="4" w:space="0" w:color="auto"/>
              <w:left w:val="single" w:sz="4" w:space="0" w:color="auto"/>
              <w:bottom w:val="single" w:sz="4" w:space="0" w:color="auto"/>
              <w:right w:val="single" w:sz="4" w:space="0" w:color="auto"/>
            </w:tcBorders>
          </w:tcPr>
          <w:p w14:paraId="2A1CCD4D" w14:textId="77777777" w:rsidR="00D843A6" w:rsidRPr="00D12E4D" w:rsidRDefault="00D843A6" w:rsidP="00D843A6">
            <w:pPr>
              <w:keepNext/>
              <w:keepLines/>
              <w:spacing w:after="0"/>
              <w:rPr>
                <w:rFonts w:ascii="Arial" w:hAnsi="Arial"/>
                <w:sz w:val="18"/>
                <w:lang w:eastAsia="ja-JP"/>
              </w:rPr>
            </w:pPr>
          </w:p>
        </w:tc>
      </w:tr>
      <w:tr w:rsidR="00D843A6" w:rsidRPr="00D12E4D" w14:paraId="5E59DF62" w14:textId="77777777" w:rsidTr="00BC705E">
        <w:trPr>
          <w:trHeight w:val="203"/>
        </w:trPr>
        <w:tc>
          <w:tcPr>
            <w:tcW w:w="1165" w:type="dxa"/>
            <w:tcBorders>
              <w:top w:val="single" w:sz="4" w:space="0" w:color="auto"/>
              <w:left w:val="single" w:sz="4" w:space="0" w:color="auto"/>
              <w:bottom w:val="single" w:sz="4" w:space="0" w:color="auto"/>
              <w:right w:val="single" w:sz="4" w:space="0" w:color="auto"/>
            </w:tcBorders>
          </w:tcPr>
          <w:p w14:paraId="563785AF"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28</w:t>
            </w:r>
          </w:p>
        </w:tc>
        <w:tc>
          <w:tcPr>
            <w:tcW w:w="1980" w:type="dxa"/>
            <w:tcBorders>
              <w:top w:val="single" w:sz="4" w:space="0" w:color="auto"/>
              <w:left w:val="single" w:sz="4" w:space="0" w:color="auto"/>
              <w:bottom w:val="single" w:sz="4" w:space="0" w:color="auto"/>
              <w:right w:val="single" w:sz="4" w:space="0" w:color="auto"/>
            </w:tcBorders>
          </w:tcPr>
          <w:p w14:paraId="2B107C3E" w14:textId="718C51EF"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&gt;Bit Rate Query Prohibit Timer</w:t>
            </w:r>
          </w:p>
        </w:tc>
        <w:tc>
          <w:tcPr>
            <w:tcW w:w="1440" w:type="dxa"/>
            <w:tcBorders>
              <w:top w:val="single" w:sz="4" w:space="0" w:color="auto"/>
              <w:left w:val="single" w:sz="4" w:space="0" w:color="auto"/>
              <w:bottom w:val="single" w:sz="4" w:space="0" w:color="auto"/>
              <w:right w:val="single" w:sz="4" w:space="0" w:color="auto"/>
            </w:tcBorders>
          </w:tcPr>
          <w:p w14:paraId="327B1F0E"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875" w:type="dxa"/>
            <w:tcBorders>
              <w:top w:val="single" w:sz="4" w:space="0" w:color="auto"/>
              <w:left w:val="single" w:sz="4" w:space="0" w:color="auto"/>
              <w:bottom w:val="single" w:sz="4" w:space="0" w:color="auto"/>
              <w:right w:val="single" w:sz="4" w:space="0" w:color="auto"/>
            </w:tcBorders>
          </w:tcPr>
          <w:p w14:paraId="38632F55"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871" w:type="dxa"/>
            <w:tcBorders>
              <w:top w:val="single" w:sz="4" w:space="0" w:color="auto"/>
              <w:left w:val="single" w:sz="4" w:space="0" w:color="auto"/>
              <w:bottom w:val="single" w:sz="4" w:space="0" w:color="auto"/>
              <w:right w:val="single" w:sz="4" w:space="0" w:color="auto"/>
            </w:tcBorders>
          </w:tcPr>
          <w:p w14:paraId="501BA226" w14:textId="1E1A008E"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bitRateQueryProhibitTimer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6</w:t>
            </w:r>
          </w:p>
        </w:tc>
        <w:tc>
          <w:tcPr>
            <w:tcW w:w="2327" w:type="dxa"/>
            <w:tcBorders>
              <w:top w:val="single" w:sz="4" w:space="0" w:color="auto"/>
              <w:left w:val="single" w:sz="4" w:space="0" w:color="auto"/>
              <w:bottom w:val="single" w:sz="4" w:space="0" w:color="auto"/>
              <w:right w:val="single" w:sz="4" w:space="0" w:color="auto"/>
            </w:tcBorders>
          </w:tcPr>
          <w:p w14:paraId="4F287694" w14:textId="77777777" w:rsidR="00D843A6" w:rsidRPr="00D12E4D" w:rsidRDefault="00D843A6" w:rsidP="00D843A6">
            <w:pPr>
              <w:keepNext/>
              <w:keepLines/>
              <w:spacing w:after="0"/>
              <w:rPr>
                <w:rFonts w:ascii="Arial" w:hAnsi="Arial"/>
                <w:sz w:val="18"/>
                <w:lang w:eastAsia="ja-JP"/>
              </w:rPr>
            </w:pPr>
          </w:p>
        </w:tc>
      </w:tr>
      <w:tr w:rsidR="00D843A6" w:rsidRPr="00D12E4D" w14:paraId="1F95C781" w14:textId="77777777" w:rsidTr="00BC705E">
        <w:trPr>
          <w:trHeight w:val="203"/>
        </w:trPr>
        <w:tc>
          <w:tcPr>
            <w:tcW w:w="1165" w:type="dxa"/>
            <w:tcBorders>
              <w:top w:val="single" w:sz="4" w:space="0" w:color="auto"/>
              <w:left w:val="single" w:sz="4" w:space="0" w:color="auto"/>
              <w:bottom w:val="single" w:sz="4" w:space="0" w:color="auto"/>
              <w:right w:val="single" w:sz="4" w:space="0" w:color="auto"/>
            </w:tcBorders>
          </w:tcPr>
          <w:p w14:paraId="38DBA7B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29</w:t>
            </w:r>
          </w:p>
        </w:tc>
        <w:tc>
          <w:tcPr>
            <w:tcW w:w="1980" w:type="dxa"/>
            <w:tcBorders>
              <w:top w:val="single" w:sz="4" w:space="0" w:color="auto"/>
              <w:left w:val="single" w:sz="4" w:space="0" w:color="auto"/>
              <w:bottom w:val="single" w:sz="4" w:space="0" w:color="auto"/>
              <w:right w:val="single" w:sz="4" w:space="0" w:color="auto"/>
            </w:tcBorders>
          </w:tcPr>
          <w:p w14:paraId="5DBDEDA6"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&gt;RLC re-establishment</w:t>
            </w:r>
          </w:p>
        </w:tc>
        <w:tc>
          <w:tcPr>
            <w:tcW w:w="1440" w:type="dxa"/>
            <w:tcBorders>
              <w:top w:val="single" w:sz="4" w:space="0" w:color="auto"/>
              <w:left w:val="single" w:sz="4" w:space="0" w:color="auto"/>
              <w:bottom w:val="single" w:sz="4" w:space="0" w:color="auto"/>
              <w:right w:val="single" w:sz="4" w:space="0" w:color="auto"/>
            </w:tcBorders>
          </w:tcPr>
          <w:p w14:paraId="5A52CECC"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875" w:type="dxa"/>
            <w:tcBorders>
              <w:top w:val="single" w:sz="4" w:space="0" w:color="auto"/>
              <w:left w:val="single" w:sz="4" w:space="0" w:color="auto"/>
              <w:bottom w:val="single" w:sz="4" w:space="0" w:color="auto"/>
              <w:right w:val="single" w:sz="4" w:space="0" w:color="auto"/>
            </w:tcBorders>
          </w:tcPr>
          <w:p w14:paraId="35D44B9D"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FALSE</w:t>
            </w:r>
          </w:p>
        </w:tc>
        <w:tc>
          <w:tcPr>
            <w:tcW w:w="1871" w:type="dxa"/>
            <w:tcBorders>
              <w:top w:val="single" w:sz="4" w:space="0" w:color="auto"/>
              <w:left w:val="single" w:sz="4" w:space="0" w:color="auto"/>
              <w:bottom w:val="single" w:sz="4" w:space="0" w:color="auto"/>
              <w:right w:val="single" w:sz="4" w:space="0" w:color="auto"/>
            </w:tcBorders>
          </w:tcPr>
          <w:p w14:paraId="2C65A845" w14:textId="1DDC5038"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reestablishRLC </w:t>
            </w:r>
            <w:r w:rsidRPr="00D12E4D">
              <w:rPr>
                <w:rFonts w:ascii="Arial" w:hAnsi="Arial"/>
                <w:sz w:val="18"/>
                <w:lang w:eastAsia="ja-JP"/>
              </w:rPr>
              <w:t xml:space="preserve">IE in </w:t>
            </w:r>
            <w:r w:rsidR="00B021B3" w:rsidRPr="00D12E4D">
              <w:rPr>
                <w:rFonts w:ascii="Arial" w:hAnsi="Arial"/>
                <w:sz w:val="18"/>
                <w:lang w:eastAsia="ja-JP"/>
              </w:rPr>
              <w:t>TS 38.331 [22]</w:t>
            </w:r>
          </w:p>
        </w:tc>
        <w:tc>
          <w:tcPr>
            <w:tcW w:w="2327" w:type="dxa"/>
            <w:tcBorders>
              <w:top w:val="single" w:sz="4" w:space="0" w:color="auto"/>
              <w:left w:val="single" w:sz="4" w:space="0" w:color="auto"/>
              <w:bottom w:val="single" w:sz="4" w:space="0" w:color="auto"/>
              <w:right w:val="single" w:sz="4" w:space="0" w:color="auto"/>
            </w:tcBorders>
          </w:tcPr>
          <w:p w14:paraId="52F51790" w14:textId="77777777" w:rsidR="00D843A6" w:rsidRPr="00D12E4D" w:rsidRDefault="00D843A6" w:rsidP="00D843A6">
            <w:pPr>
              <w:keepNext/>
              <w:keepLines/>
              <w:spacing w:after="0"/>
              <w:rPr>
                <w:rFonts w:ascii="Arial" w:hAnsi="Arial"/>
                <w:sz w:val="18"/>
                <w:lang w:eastAsia="ja-JP"/>
              </w:rPr>
            </w:pPr>
          </w:p>
        </w:tc>
      </w:tr>
      <w:tr w:rsidR="00D843A6" w:rsidRPr="00D12E4D" w14:paraId="0973DA4D" w14:textId="77777777" w:rsidTr="00BC705E">
        <w:trPr>
          <w:trHeight w:val="203"/>
        </w:trPr>
        <w:tc>
          <w:tcPr>
            <w:tcW w:w="1165" w:type="dxa"/>
            <w:tcBorders>
              <w:top w:val="single" w:sz="4" w:space="0" w:color="auto"/>
              <w:left w:val="single" w:sz="4" w:space="0" w:color="auto"/>
              <w:bottom w:val="single" w:sz="4" w:space="0" w:color="auto"/>
              <w:right w:val="single" w:sz="4" w:space="0" w:color="auto"/>
            </w:tcBorders>
          </w:tcPr>
          <w:p w14:paraId="501371AF"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30</w:t>
            </w:r>
          </w:p>
        </w:tc>
        <w:tc>
          <w:tcPr>
            <w:tcW w:w="1980" w:type="dxa"/>
            <w:tcBorders>
              <w:top w:val="single" w:sz="4" w:space="0" w:color="auto"/>
              <w:left w:val="single" w:sz="4" w:space="0" w:color="auto"/>
              <w:bottom w:val="single" w:sz="4" w:space="0" w:color="auto"/>
              <w:right w:val="single" w:sz="4" w:space="0" w:color="auto"/>
            </w:tcBorders>
          </w:tcPr>
          <w:p w14:paraId="14FD2DE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&gt;Logical Channel Group</w:t>
            </w:r>
          </w:p>
        </w:tc>
        <w:tc>
          <w:tcPr>
            <w:tcW w:w="1440" w:type="dxa"/>
            <w:tcBorders>
              <w:top w:val="single" w:sz="4" w:space="0" w:color="auto"/>
              <w:left w:val="single" w:sz="4" w:space="0" w:color="auto"/>
              <w:bottom w:val="single" w:sz="4" w:space="0" w:color="auto"/>
              <w:right w:val="single" w:sz="4" w:space="0" w:color="auto"/>
            </w:tcBorders>
          </w:tcPr>
          <w:p w14:paraId="4FD6BCE6"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875" w:type="dxa"/>
            <w:tcBorders>
              <w:top w:val="single" w:sz="4" w:space="0" w:color="auto"/>
              <w:left w:val="single" w:sz="4" w:space="0" w:color="auto"/>
              <w:bottom w:val="single" w:sz="4" w:space="0" w:color="auto"/>
              <w:right w:val="single" w:sz="4" w:space="0" w:color="auto"/>
            </w:tcBorders>
          </w:tcPr>
          <w:p w14:paraId="7C19B66B"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FALSE</w:t>
            </w:r>
          </w:p>
        </w:tc>
        <w:tc>
          <w:tcPr>
            <w:tcW w:w="1871" w:type="dxa"/>
            <w:tcBorders>
              <w:top w:val="single" w:sz="4" w:space="0" w:color="auto"/>
              <w:left w:val="single" w:sz="4" w:space="0" w:color="auto"/>
              <w:bottom w:val="single" w:sz="4" w:space="0" w:color="auto"/>
              <w:right w:val="single" w:sz="4" w:space="0" w:color="auto"/>
            </w:tcBorders>
          </w:tcPr>
          <w:p w14:paraId="0178122C" w14:textId="4667A8A1"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logicalChannelGroup </w:t>
            </w:r>
            <w:r w:rsidRPr="00D12E4D">
              <w:rPr>
                <w:rFonts w:ascii="Arial" w:hAnsi="Arial"/>
                <w:sz w:val="18"/>
                <w:lang w:eastAsia="ja-JP"/>
              </w:rPr>
              <w:t xml:space="preserve">IE in </w:t>
            </w:r>
            <w:r w:rsidR="00B021B3" w:rsidRPr="00D12E4D">
              <w:rPr>
                <w:rFonts w:ascii="Arial" w:hAnsi="Arial"/>
                <w:sz w:val="18"/>
                <w:lang w:eastAsia="ja-JP"/>
              </w:rPr>
              <w:t>TS 38.331 [22]</w:t>
            </w:r>
          </w:p>
        </w:tc>
        <w:tc>
          <w:tcPr>
            <w:tcW w:w="2327" w:type="dxa"/>
            <w:tcBorders>
              <w:top w:val="single" w:sz="4" w:space="0" w:color="auto"/>
              <w:left w:val="single" w:sz="4" w:space="0" w:color="auto"/>
              <w:bottom w:val="single" w:sz="4" w:space="0" w:color="auto"/>
              <w:right w:val="single" w:sz="4" w:space="0" w:color="auto"/>
            </w:tcBorders>
          </w:tcPr>
          <w:p w14:paraId="765DD9A7" w14:textId="77777777" w:rsidR="00D843A6" w:rsidRPr="00D12E4D" w:rsidRDefault="00D843A6" w:rsidP="00D843A6">
            <w:pPr>
              <w:keepNext/>
              <w:keepLines/>
              <w:spacing w:after="0"/>
              <w:rPr>
                <w:rFonts w:ascii="Arial" w:hAnsi="Arial"/>
                <w:sz w:val="18"/>
                <w:lang w:eastAsia="ja-JP"/>
              </w:rPr>
            </w:pPr>
          </w:p>
        </w:tc>
      </w:tr>
    </w:tbl>
    <w:p w14:paraId="4FE5C4C2" w14:textId="77777777" w:rsidR="00835B85" w:rsidRPr="00D12E4D" w:rsidRDefault="00835B85" w:rsidP="00835B85"/>
    <w:p w14:paraId="3C8A79F0" w14:textId="77777777" w:rsidR="00D843A6" w:rsidRPr="00D12E4D" w:rsidRDefault="00D843A6" w:rsidP="002B0C7A">
      <w:pPr>
        <w:pStyle w:val="Heading4"/>
      </w:pPr>
      <w:r w:rsidRPr="00D12E4D">
        <w:t>8.4.2.4</w:t>
      </w:r>
      <w:r w:rsidRPr="00D12E4D">
        <w:tab/>
        <w:t>Radio Bearer Admission Control</w:t>
      </w:r>
    </w:p>
    <w:p w14:paraId="2774CE58" w14:textId="77777777" w:rsidR="00D843A6" w:rsidRPr="00D12E4D" w:rsidRDefault="00D843A6" w:rsidP="0073470A">
      <w:r w:rsidRPr="00D12E4D">
        <w:t xml:space="preserve">Upon receiving the </w:t>
      </w:r>
      <w:r w:rsidRPr="00D12E4D">
        <w:rPr>
          <w:i/>
          <w:iCs/>
        </w:rPr>
        <w:t xml:space="preserve">RIC Control Request </w:t>
      </w:r>
      <w:r w:rsidRPr="00D12E4D">
        <w:t xml:space="preserve">message, the E2 node shall invoke procedures related to Radio Bearer Admission Control, such as </w:t>
      </w:r>
      <w:r w:rsidRPr="00D12E4D">
        <w:rPr>
          <w:i/>
          <w:iCs/>
        </w:rPr>
        <w:t>Bearer Context Management</w:t>
      </w:r>
      <w:r w:rsidRPr="00D12E4D">
        <w:t xml:space="preserve">, </w:t>
      </w:r>
      <w:r w:rsidRPr="00D12E4D">
        <w:rPr>
          <w:i/>
          <w:iCs/>
        </w:rPr>
        <w:t>UE Context Management</w:t>
      </w:r>
      <w:r w:rsidRPr="00D12E4D">
        <w:t xml:space="preserve">, </w:t>
      </w:r>
      <w:r w:rsidRPr="00D12E4D">
        <w:rPr>
          <w:i/>
          <w:iCs/>
        </w:rPr>
        <w:t>RRC Message Transfer</w:t>
      </w:r>
      <w:r w:rsidRPr="00D12E4D">
        <w:t xml:space="preserve">, etc. and include the IEs corresponding to one or more of parameters described below in the related interface messages. If the </w:t>
      </w:r>
      <w:r w:rsidRPr="00D12E4D">
        <w:rPr>
          <w:i/>
          <w:iCs/>
        </w:rPr>
        <w:t xml:space="preserve">DRB ID </w:t>
      </w:r>
      <w:r w:rsidRPr="00D12E4D">
        <w:t xml:space="preserve">is missing in the </w:t>
      </w:r>
      <w:r w:rsidRPr="00D12E4D">
        <w:rPr>
          <w:i/>
          <w:iCs/>
        </w:rPr>
        <w:t xml:space="preserve">RIC Control Request </w:t>
      </w:r>
      <w:r w:rsidRPr="00D12E4D">
        <w:t xml:space="preserve">message, the E2 node will send a </w:t>
      </w:r>
      <w:r w:rsidRPr="00D12E4D">
        <w:rPr>
          <w:i/>
          <w:iCs/>
        </w:rPr>
        <w:t>RIC Control Failure</w:t>
      </w:r>
      <w:r w:rsidRPr="00D12E4D">
        <w:t>.</w:t>
      </w:r>
    </w:p>
    <w:tbl>
      <w:tblPr>
        <w:tblW w:w="9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800"/>
        <w:gridCol w:w="1440"/>
        <w:gridCol w:w="990"/>
        <w:gridCol w:w="1917"/>
        <w:gridCol w:w="2509"/>
      </w:tblGrid>
      <w:tr w:rsidR="00D843A6" w:rsidRPr="00D12E4D" w14:paraId="4DEC8F72" w14:textId="77777777" w:rsidTr="00BC705E">
        <w:trPr>
          <w:trHeight w:val="336"/>
        </w:trPr>
        <w:tc>
          <w:tcPr>
            <w:tcW w:w="1165" w:type="dxa"/>
            <w:tcBorders>
              <w:top w:val="single" w:sz="4" w:space="0" w:color="auto"/>
              <w:left w:val="single" w:sz="4" w:space="0" w:color="auto"/>
              <w:bottom w:val="single" w:sz="4" w:space="0" w:color="auto"/>
              <w:right w:val="single" w:sz="4" w:space="0" w:color="auto"/>
            </w:tcBorders>
          </w:tcPr>
          <w:p w14:paraId="471CDDDC"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lastRenderedPageBreak/>
              <w:t>RAN Parameter ID</w:t>
            </w:r>
          </w:p>
        </w:tc>
        <w:tc>
          <w:tcPr>
            <w:tcW w:w="1800" w:type="dxa"/>
            <w:tcBorders>
              <w:top w:val="single" w:sz="4" w:space="0" w:color="auto"/>
              <w:left w:val="single" w:sz="4" w:space="0" w:color="auto"/>
              <w:bottom w:val="single" w:sz="4" w:space="0" w:color="auto"/>
              <w:right w:val="single" w:sz="4" w:space="0" w:color="auto"/>
            </w:tcBorders>
            <w:hideMark/>
          </w:tcPr>
          <w:p w14:paraId="39781D3C"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RAN Parameter</w:t>
            </w:r>
          </w:p>
        </w:tc>
        <w:tc>
          <w:tcPr>
            <w:tcW w:w="1440" w:type="dxa"/>
            <w:tcBorders>
              <w:top w:val="single" w:sz="4" w:space="0" w:color="auto"/>
              <w:left w:val="single" w:sz="4" w:space="0" w:color="auto"/>
              <w:bottom w:val="single" w:sz="4" w:space="0" w:color="auto"/>
              <w:right w:val="single" w:sz="4" w:space="0" w:color="auto"/>
            </w:tcBorders>
            <w:hideMark/>
          </w:tcPr>
          <w:p w14:paraId="5006583E"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RAN Parameter Value Type</w:t>
            </w:r>
          </w:p>
        </w:tc>
        <w:tc>
          <w:tcPr>
            <w:tcW w:w="990" w:type="dxa"/>
            <w:tcBorders>
              <w:top w:val="single" w:sz="4" w:space="0" w:color="auto"/>
              <w:left w:val="single" w:sz="4" w:space="0" w:color="auto"/>
              <w:bottom w:val="single" w:sz="4" w:space="0" w:color="auto"/>
              <w:right w:val="single" w:sz="4" w:space="0" w:color="auto"/>
            </w:tcBorders>
          </w:tcPr>
          <w:p w14:paraId="1E742D60"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Key Flag</w:t>
            </w:r>
          </w:p>
        </w:tc>
        <w:tc>
          <w:tcPr>
            <w:tcW w:w="1917" w:type="dxa"/>
            <w:tcBorders>
              <w:top w:val="single" w:sz="4" w:space="0" w:color="auto"/>
              <w:left w:val="single" w:sz="4" w:space="0" w:color="auto"/>
              <w:bottom w:val="single" w:sz="4" w:space="0" w:color="auto"/>
              <w:right w:val="single" w:sz="4" w:space="0" w:color="auto"/>
            </w:tcBorders>
          </w:tcPr>
          <w:p w14:paraId="69FD7019"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RAN Parameter Definition</w:t>
            </w:r>
          </w:p>
        </w:tc>
        <w:tc>
          <w:tcPr>
            <w:tcW w:w="2509" w:type="dxa"/>
            <w:tcBorders>
              <w:top w:val="single" w:sz="4" w:space="0" w:color="auto"/>
              <w:left w:val="single" w:sz="4" w:space="0" w:color="auto"/>
              <w:bottom w:val="single" w:sz="4" w:space="0" w:color="auto"/>
              <w:right w:val="single" w:sz="4" w:space="0" w:color="auto"/>
            </w:tcBorders>
            <w:hideMark/>
          </w:tcPr>
          <w:p w14:paraId="3AC26013"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Semantics description</w:t>
            </w:r>
          </w:p>
        </w:tc>
      </w:tr>
      <w:tr w:rsidR="00D843A6" w:rsidRPr="00D12E4D" w14:paraId="14358A45"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0747DA64"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w:t>
            </w:r>
          </w:p>
        </w:tc>
        <w:tc>
          <w:tcPr>
            <w:tcW w:w="1800" w:type="dxa"/>
            <w:tcBorders>
              <w:top w:val="single" w:sz="4" w:space="0" w:color="auto"/>
              <w:left w:val="single" w:sz="4" w:space="0" w:color="auto"/>
              <w:bottom w:val="single" w:sz="4" w:space="0" w:color="auto"/>
              <w:right w:val="single" w:sz="4" w:space="0" w:color="auto"/>
            </w:tcBorders>
          </w:tcPr>
          <w:p w14:paraId="6A91D6DD" w14:textId="77777777" w:rsidR="00D843A6" w:rsidRPr="00D12E4D" w:rsidRDefault="00D843A6" w:rsidP="00D843A6">
            <w:pPr>
              <w:keepNext/>
              <w:keepLines/>
              <w:spacing w:after="0"/>
              <w:rPr>
                <w:rFonts w:ascii="Arial" w:hAnsi="Arial"/>
                <w:i/>
                <w:iCs/>
                <w:sz w:val="18"/>
                <w:lang w:eastAsia="ja-JP"/>
              </w:rPr>
            </w:pPr>
            <w:r w:rsidRPr="00D12E4D">
              <w:rPr>
                <w:rFonts w:ascii="Arial" w:hAnsi="Arial"/>
                <w:sz w:val="18"/>
                <w:lang w:eastAsia="ja-JP"/>
              </w:rPr>
              <w:t>DRB Identity</w:t>
            </w:r>
          </w:p>
        </w:tc>
        <w:tc>
          <w:tcPr>
            <w:tcW w:w="1440" w:type="dxa"/>
            <w:tcBorders>
              <w:top w:val="single" w:sz="4" w:space="0" w:color="auto"/>
              <w:left w:val="single" w:sz="4" w:space="0" w:color="auto"/>
              <w:bottom w:val="single" w:sz="4" w:space="0" w:color="auto"/>
              <w:right w:val="single" w:sz="4" w:space="0" w:color="auto"/>
            </w:tcBorders>
          </w:tcPr>
          <w:p w14:paraId="77ECC063"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509D8994"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TRUE</w:t>
            </w:r>
          </w:p>
        </w:tc>
        <w:tc>
          <w:tcPr>
            <w:tcW w:w="1917" w:type="dxa"/>
            <w:tcBorders>
              <w:top w:val="single" w:sz="4" w:space="0" w:color="auto"/>
              <w:left w:val="single" w:sz="4" w:space="0" w:color="auto"/>
              <w:bottom w:val="single" w:sz="4" w:space="0" w:color="auto"/>
              <w:right w:val="single" w:sz="4" w:space="0" w:color="auto"/>
            </w:tcBorders>
          </w:tcPr>
          <w:p w14:paraId="46B3D718" w14:textId="363AF515"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DRB ID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9.3.1.16</w:t>
            </w:r>
          </w:p>
        </w:tc>
        <w:tc>
          <w:tcPr>
            <w:tcW w:w="2509" w:type="dxa"/>
            <w:tcBorders>
              <w:top w:val="single" w:sz="4" w:space="0" w:color="auto"/>
              <w:left w:val="single" w:sz="4" w:space="0" w:color="auto"/>
              <w:bottom w:val="single" w:sz="4" w:space="0" w:color="auto"/>
              <w:right w:val="single" w:sz="4" w:space="0" w:color="auto"/>
            </w:tcBorders>
          </w:tcPr>
          <w:p w14:paraId="7C4F95DF" w14:textId="542DE849" w:rsidR="00D843A6" w:rsidRPr="00D12E4D" w:rsidRDefault="00D843A6" w:rsidP="00D843A6">
            <w:pPr>
              <w:keepNext/>
              <w:keepLines/>
              <w:spacing w:after="0"/>
              <w:rPr>
                <w:rFonts w:ascii="Arial" w:hAnsi="Arial"/>
                <w:sz w:val="18"/>
                <w:lang w:eastAsia="ja-JP"/>
              </w:rPr>
            </w:pPr>
          </w:p>
        </w:tc>
      </w:tr>
      <w:tr w:rsidR="00D843A6" w:rsidRPr="00D12E4D" w14:paraId="4E96D712"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65062F16"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2</w:t>
            </w:r>
          </w:p>
        </w:tc>
        <w:tc>
          <w:tcPr>
            <w:tcW w:w="1800" w:type="dxa"/>
            <w:tcBorders>
              <w:top w:val="single" w:sz="4" w:space="0" w:color="auto"/>
              <w:left w:val="single" w:sz="4" w:space="0" w:color="auto"/>
              <w:bottom w:val="single" w:sz="4" w:space="0" w:color="auto"/>
              <w:right w:val="single" w:sz="4" w:space="0" w:color="auto"/>
            </w:tcBorders>
          </w:tcPr>
          <w:p w14:paraId="39495DC6"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 of cell groups to be added</w:t>
            </w:r>
          </w:p>
        </w:tc>
        <w:tc>
          <w:tcPr>
            <w:tcW w:w="1440" w:type="dxa"/>
            <w:tcBorders>
              <w:top w:val="single" w:sz="4" w:space="0" w:color="auto"/>
              <w:left w:val="single" w:sz="4" w:space="0" w:color="auto"/>
              <w:bottom w:val="single" w:sz="4" w:space="0" w:color="auto"/>
              <w:right w:val="single" w:sz="4" w:space="0" w:color="auto"/>
            </w:tcBorders>
          </w:tcPr>
          <w:p w14:paraId="4E9F354B"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w:t>
            </w:r>
          </w:p>
        </w:tc>
        <w:tc>
          <w:tcPr>
            <w:tcW w:w="990" w:type="dxa"/>
            <w:tcBorders>
              <w:top w:val="single" w:sz="4" w:space="0" w:color="auto"/>
              <w:left w:val="single" w:sz="4" w:space="0" w:color="auto"/>
              <w:bottom w:val="single" w:sz="4" w:space="0" w:color="auto"/>
              <w:right w:val="single" w:sz="4" w:space="0" w:color="auto"/>
            </w:tcBorders>
          </w:tcPr>
          <w:p w14:paraId="4CCC5935" w14:textId="77777777" w:rsidR="00D843A6" w:rsidRPr="00D12E4D" w:rsidRDefault="00D843A6" w:rsidP="00D843A6">
            <w:pPr>
              <w:keepNext/>
              <w:keepLines/>
              <w:spacing w:after="0"/>
              <w:jc w:val="center"/>
              <w:rPr>
                <w:rFonts w:ascii="Arial" w:hAnsi="Arial"/>
                <w:sz w:val="18"/>
                <w:lang w:eastAsia="ja-JP"/>
              </w:rPr>
            </w:pPr>
          </w:p>
        </w:tc>
        <w:tc>
          <w:tcPr>
            <w:tcW w:w="1917" w:type="dxa"/>
            <w:tcBorders>
              <w:top w:val="single" w:sz="4" w:space="0" w:color="auto"/>
              <w:left w:val="single" w:sz="4" w:space="0" w:color="auto"/>
              <w:bottom w:val="single" w:sz="4" w:space="0" w:color="auto"/>
              <w:right w:val="single" w:sz="4" w:space="0" w:color="auto"/>
            </w:tcBorders>
          </w:tcPr>
          <w:p w14:paraId="568733B9" w14:textId="77777777" w:rsidR="00D843A6" w:rsidRPr="00D12E4D" w:rsidRDefault="00D843A6" w:rsidP="00D843A6">
            <w:pPr>
              <w:keepNext/>
              <w:keepLines/>
              <w:spacing w:after="0"/>
              <w:rPr>
                <w:rFonts w:ascii="Arial" w:hAnsi="Arial"/>
                <w:sz w:val="18"/>
                <w:lang w:eastAsia="ja-JP"/>
              </w:rPr>
            </w:pPr>
          </w:p>
        </w:tc>
        <w:tc>
          <w:tcPr>
            <w:tcW w:w="2509" w:type="dxa"/>
            <w:tcBorders>
              <w:top w:val="single" w:sz="4" w:space="0" w:color="auto"/>
              <w:left w:val="single" w:sz="4" w:space="0" w:color="auto"/>
              <w:bottom w:val="single" w:sz="4" w:space="0" w:color="auto"/>
              <w:right w:val="single" w:sz="4" w:space="0" w:color="auto"/>
            </w:tcBorders>
          </w:tcPr>
          <w:p w14:paraId="1BD82882" w14:textId="3F555E24"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Cell Group To Add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9.3.3.11</w:t>
            </w:r>
          </w:p>
        </w:tc>
      </w:tr>
      <w:tr w:rsidR="00D843A6" w:rsidRPr="00D12E4D" w14:paraId="272284F4"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0BC5B132"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3</w:t>
            </w:r>
          </w:p>
        </w:tc>
        <w:tc>
          <w:tcPr>
            <w:tcW w:w="1800" w:type="dxa"/>
            <w:tcBorders>
              <w:top w:val="single" w:sz="4" w:space="0" w:color="auto"/>
              <w:left w:val="single" w:sz="4" w:space="0" w:color="auto"/>
              <w:bottom w:val="single" w:sz="4" w:space="0" w:color="auto"/>
              <w:right w:val="single" w:sz="4" w:space="0" w:color="auto"/>
            </w:tcBorders>
          </w:tcPr>
          <w:p w14:paraId="3A2B94F8" w14:textId="2F30430C"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&gt;Cell group item</w:t>
            </w:r>
          </w:p>
        </w:tc>
        <w:tc>
          <w:tcPr>
            <w:tcW w:w="1440" w:type="dxa"/>
            <w:tcBorders>
              <w:top w:val="single" w:sz="4" w:space="0" w:color="auto"/>
              <w:left w:val="single" w:sz="4" w:space="0" w:color="auto"/>
              <w:bottom w:val="single" w:sz="4" w:space="0" w:color="auto"/>
              <w:right w:val="single" w:sz="4" w:space="0" w:color="auto"/>
            </w:tcBorders>
          </w:tcPr>
          <w:p w14:paraId="34FEC4B6"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2CCD530F" w14:textId="77777777" w:rsidR="00D843A6" w:rsidRPr="00D12E4D" w:rsidRDefault="00D843A6" w:rsidP="00D843A6">
            <w:pPr>
              <w:keepNext/>
              <w:keepLines/>
              <w:spacing w:after="0"/>
              <w:jc w:val="center"/>
              <w:rPr>
                <w:rFonts w:ascii="Arial" w:hAnsi="Arial"/>
                <w:sz w:val="18"/>
                <w:lang w:eastAsia="ja-JP"/>
              </w:rPr>
            </w:pPr>
          </w:p>
        </w:tc>
        <w:tc>
          <w:tcPr>
            <w:tcW w:w="1917" w:type="dxa"/>
            <w:tcBorders>
              <w:top w:val="single" w:sz="4" w:space="0" w:color="auto"/>
              <w:left w:val="single" w:sz="4" w:space="0" w:color="auto"/>
              <w:bottom w:val="single" w:sz="4" w:space="0" w:color="auto"/>
              <w:right w:val="single" w:sz="4" w:space="0" w:color="auto"/>
            </w:tcBorders>
          </w:tcPr>
          <w:p w14:paraId="5BF8313A" w14:textId="77777777" w:rsidR="00D843A6" w:rsidRPr="00D12E4D" w:rsidRDefault="00D843A6" w:rsidP="00D843A6">
            <w:pPr>
              <w:keepNext/>
              <w:keepLines/>
              <w:spacing w:after="0"/>
              <w:rPr>
                <w:rFonts w:ascii="Arial" w:hAnsi="Arial"/>
                <w:sz w:val="18"/>
                <w:lang w:eastAsia="ja-JP"/>
              </w:rPr>
            </w:pPr>
          </w:p>
        </w:tc>
        <w:tc>
          <w:tcPr>
            <w:tcW w:w="2509" w:type="dxa"/>
            <w:tcBorders>
              <w:top w:val="single" w:sz="4" w:space="0" w:color="auto"/>
              <w:left w:val="single" w:sz="4" w:space="0" w:color="auto"/>
              <w:bottom w:val="single" w:sz="4" w:space="0" w:color="auto"/>
              <w:right w:val="single" w:sz="4" w:space="0" w:color="auto"/>
            </w:tcBorders>
          </w:tcPr>
          <w:p w14:paraId="5B85628C" w14:textId="08234D13" w:rsidR="00D843A6" w:rsidRPr="00D12E4D" w:rsidRDefault="00D843A6" w:rsidP="00D843A6">
            <w:pPr>
              <w:keepNext/>
              <w:keepLines/>
              <w:spacing w:after="0"/>
              <w:rPr>
                <w:rFonts w:ascii="Arial" w:hAnsi="Arial"/>
                <w:i/>
                <w:iCs/>
                <w:sz w:val="18"/>
                <w:lang w:eastAsia="ja-JP"/>
              </w:rPr>
            </w:pPr>
            <w:r w:rsidRPr="00D12E4D">
              <w:rPr>
                <w:rFonts w:ascii="Arial" w:hAnsi="Arial"/>
                <w:i/>
                <w:iCs/>
                <w:sz w:val="18"/>
                <w:lang w:eastAsia="ja-JP"/>
              </w:rPr>
              <w:t>Cell Group Item</w:t>
            </w:r>
            <w:r w:rsidRPr="00D12E4D">
              <w:rPr>
                <w:rFonts w:ascii="Arial" w:hAnsi="Arial"/>
                <w:sz w:val="18"/>
                <w:lang w:eastAsia="ja-JP"/>
              </w:rPr>
              <w:t xml:space="preserve"> IE in </w:t>
            </w:r>
            <w:r w:rsidR="00B021B3" w:rsidRPr="00D12E4D">
              <w:rPr>
                <w:rFonts w:ascii="Arial" w:hAnsi="Arial"/>
                <w:sz w:val="18"/>
                <w:lang w:eastAsia="ja-JP"/>
              </w:rPr>
              <w:t>TS 38.463 [21]</w:t>
            </w:r>
            <w:r w:rsidRPr="00D12E4D">
              <w:rPr>
                <w:rFonts w:ascii="Arial" w:hAnsi="Arial"/>
                <w:sz w:val="18"/>
                <w:lang w:eastAsia="ja-JP"/>
              </w:rPr>
              <w:t xml:space="preserve"> Section 9.3.1.11</w:t>
            </w:r>
          </w:p>
        </w:tc>
      </w:tr>
      <w:tr w:rsidR="00D843A6" w:rsidRPr="00D12E4D" w14:paraId="0DB8094C"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72535449"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4</w:t>
            </w:r>
          </w:p>
        </w:tc>
        <w:tc>
          <w:tcPr>
            <w:tcW w:w="1800" w:type="dxa"/>
            <w:tcBorders>
              <w:top w:val="single" w:sz="4" w:space="0" w:color="auto"/>
              <w:left w:val="single" w:sz="4" w:space="0" w:color="auto"/>
              <w:bottom w:val="single" w:sz="4" w:space="0" w:color="auto"/>
              <w:right w:val="single" w:sz="4" w:space="0" w:color="auto"/>
            </w:tcBorders>
          </w:tcPr>
          <w:p w14:paraId="01D577F3" w14:textId="77777777" w:rsidR="00D843A6" w:rsidRPr="00D12E4D" w:rsidRDefault="00D843A6" w:rsidP="00D843A6">
            <w:pPr>
              <w:keepNext/>
              <w:keepLines/>
              <w:spacing w:after="0"/>
              <w:ind w:left="284"/>
              <w:rPr>
                <w:rFonts w:ascii="Arial" w:hAnsi="Arial"/>
                <w:sz w:val="18"/>
                <w:lang w:eastAsia="ja-JP"/>
              </w:rPr>
            </w:pPr>
            <w:r w:rsidRPr="00D12E4D">
              <w:rPr>
                <w:rFonts w:ascii="Arial" w:hAnsi="Arial"/>
                <w:sz w:val="18"/>
                <w:lang w:eastAsia="ja-JP"/>
              </w:rPr>
              <w:t>&gt;&gt;Cell Group ID</w:t>
            </w:r>
          </w:p>
        </w:tc>
        <w:tc>
          <w:tcPr>
            <w:tcW w:w="1440" w:type="dxa"/>
            <w:tcBorders>
              <w:top w:val="single" w:sz="4" w:space="0" w:color="auto"/>
              <w:left w:val="single" w:sz="4" w:space="0" w:color="auto"/>
              <w:bottom w:val="single" w:sz="4" w:space="0" w:color="auto"/>
              <w:right w:val="single" w:sz="4" w:space="0" w:color="auto"/>
            </w:tcBorders>
          </w:tcPr>
          <w:p w14:paraId="7567497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6D626ECA" w14:textId="77777777" w:rsidR="00D843A6" w:rsidRPr="00D12E4D" w:rsidRDefault="00D843A6" w:rsidP="00A95B80">
            <w:pPr>
              <w:keepNext/>
              <w:keepLines/>
              <w:spacing w:after="0"/>
              <w:rPr>
                <w:rFonts w:ascii="Arial" w:hAnsi="Arial"/>
                <w:sz w:val="18"/>
                <w:lang w:eastAsia="ja-JP"/>
              </w:rPr>
            </w:pPr>
            <w:r w:rsidRPr="00D12E4D">
              <w:rPr>
                <w:rFonts w:ascii="Arial" w:hAnsi="Arial"/>
                <w:sz w:val="18"/>
                <w:lang w:eastAsia="ja-JP"/>
              </w:rPr>
              <w:t>TRUE</w:t>
            </w:r>
          </w:p>
        </w:tc>
        <w:tc>
          <w:tcPr>
            <w:tcW w:w="1917" w:type="dxa"/>
            <w:tcBorders>
              <w:top w:val="single" w:sz="4" w:space="0" w:color="auto"/>
              <w:left w:val="single" w:sz="4" w:space="0" w:color="auto"/>
              <w:bottom w:val="single" w:sz="4" w:space="0" w:color="auto"/>
              <w:right w:val="single" w:sz="4" w:space="0" w:color="auto"/>
            </w:tcBorders>
          </w:tcPr>
          <w:p w14:paraId="74412E2C" w14:textId="6988FBB3"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Cell Group ID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9.3.1.11</w:t>
            </w:r>
          </w:p>
        </w:tc>
        <w:tc>
          <w:tcPr>
            <w:tcW w:w="2509" w:type="dxa"/>
            <w:tcBorders>
              <w:top w:val="single" w:sz="4" w:space="0" w:color="auto"/>
              <w:left w:val="single" w:sz="4" w:space="0" w:color="auto"/>
              <w:bottom w:val="single" w:sz="4" w:space="0" w:color="auto"/>
              <w:right w:val="single" w:sz="4" w:space="0" w:color="auto"/>
            </w:tcBorders>
          </w:tcPr>
          <w:p w14:paraId="03953251" w14:textId="77777777" w:rsidR="00D843A6" w:rsidRPr="00D12E4D" w:rsidRDefault="00D843A6" w:rsidP="00D843A6">
            <w:pPr>
              <w:keepNext/>
              <w:keepLines/>
              <w:spacing w:after="0"/>
              <w:rPr>
                <w:rFonts w:ascii="Arial" w:hAnsi="Arial"/>
                <w:sz w:val="18"/>
                <w:lang w:eastAsia="ja-JP"/>
              </w:rPr>
            </w:pPr>
          </w:p>
        </w:tc>
      </w:tr>
      <w:tr w:rsidR="00D843A6" w:rsidRPr="00D12E4D" w14:paraId="0BB0F07D"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6849611A"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5</w:t>
            </w:r>
          </w:p>
        </w:tc>
        <w:tc>
          <w:tcPr>
            <w:tcW w:w="1800" w:type="dxa"/>
            <w:tcBorders>
              <w:top w:val="single" w:sz="4" w:space="0" w:color="auto"/>
              <w:left w:val="single" w:sz="4" w:space="0" w:color="auto"/>
              <w:bottom w:val="single" w:sz="4" w:space="0" w:color="auto"/>
              <w:right w:val="single" w:sz="4" w:space="0" w:color="auto"/>
            </w:tcBorders>
          </w:tcPr>
          <w:p w14:paraId="621F20FF"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SDAP Configuration</w:t>
            </w:r>
          </w:p>
        </w:tc>
        <w:tc>
          <w:tcPr>
            <w:tcW w:w="1440" w:type="dxa"/>
            <w:tcBorders>
              <w:top w:val="single" w:sz="4" w:space="0" w:color="auto"/>
              <w:left w:val="single" w:sz="4" w:space="0" w:color="auto"/>
              <w:bottom w:val="single" w:sz="4" w:space="0" w:color="auto"/>
              <w:right w:val="single" w:sz="4" w:space="0" w:color="auto"/>
            </w:tcBorders>
          </w:tcPr>
          <w:p w14:paraId="5F41CED2"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7AA8359D" w14:textId="77777777" w:rsidR="00D843A6" w:rsidRPr="00D12E4D" w:rsidRDefault="00D843A6" w:rsidP="00D843A6">
            <w:pPr>
              <w:keepNext/>
              <w:keepLines/>
              <w:spacing w:after="0"/>
              <w:jc w:val="center"/>
              <w:rPr>
                <w:rFonts w:ascii="Arial" w:hAnsi="Arial"/>
                <w:sz w:val="18"/>
                <w:lang w:eastAsia="ja-JP"/>
              </w:rPr>
            </w:pPr>
          </w:p>
        </w:tc>
        <w:tc>
          <w:tcPr>
            <w:tcW w:w="1917" w:type="dxa"/>
            <w:tcBorders>
              <w:top w:val="single" w:sz="4" w:space="0" w:color="auto"/>
              <w:left w:val="single" w:sz="4" w:space="0" w:color="auto"/>
              <w:bottom w:val="single" w:sz="4" w:space="0" w:color="auto"/>
              <w:right w:val="single" w:sz="4" w:space="0" w:color="auto"/>
            </w:tcBorders>
          </w:tcPr>
          <w:p w14:paraId="221DB462" w14:textId="77777777" w:rsidR="00D843A6" w:rsidRPr="00D12E4D" w:rsidRDefault="00D843A6" w:rsidP="00D843A6">
            <w:pPr>
              <w:keepNext/>
              <w:keepLines/>
              <w:spacing w:after="0"/>
              <w:rPr>
                <w:rFonts w:ascii="Arial" w:hAnsi="Arial"/>
                <w:sz w:val="18"/>
                <w:lang w:eastAsia="ja-JP"/>
              </w:rPr>
            </w:pPr>
          </w:p>
        </w:tc>
        <w:tc>
          <w:tcPr>
            <w:tcW w:w="2509" w:type="dxa"/>
            <w:tcBorders>
              <w:top w:val="single" w:sz="4" w:space="0" w:color="auto"/>
              <w:left w:val="single" w:sz="4" w:space="0" w:color="auto"/>
              <w:bottom w:val="single" w:sz="4" w:space="0" w:color="auto"/>
              <w:right w:val="single" w:sz="4" w:space="0" w:color="auto"/>
            </w:tcBorders>
          </w:tcPr>
          <w:p w14:paraId="689DE040" w14:textId="4AB463AB"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SDAP Configuration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9.3.1.39</w:t>
            </w:r>
          </w:p>
        </w:tc>
      </w:tr>
      <w:tr w:rsidR="00D843A6" w:rsidRPr="00D12E4D" w14:paraId="78718417"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1E069AD8"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6</w:t>
            </w:r>
          </w:p>
        </w:tc>
        <w:tc>
          <w:tcPr>
            <w:tcW w:w="1800" w:type="dxa"/>
            <w:tcBorders>
              <w:top w:val="single" w:sz="4" w:space="0" w:color="auto"/>
              <w:left w:val="single" w:sz="4" w:space="0" w:color="auto"/>
              <w:bottom w:val="single" w:sz="4" w:space="0" w:color="auto"/>
              <w:right w:val="single" w:sz="4" w:space="0" w:color="auto"/>
            </w:tcBorders>
          </w:tcPr>
          <w:p w14:paraId="7E6F031E" w14:textId="472CE1C9"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&gt;PDU Session ID</w:t>
            </w:r>
          </w:p>
        </w:tc>
        <w:tc>
          <w:tcPr>
            <w:tcW w:w="1440" w:type="dxa"/>
            <w:tcBorders>
              <w:top w:val="single" w:sz="4" w:space="0" w:color="auto"/>
              <w:left w:val="single" w:sz="4" w:space="0" w:color="auto"/>
              <w:bottom w:val="single" w:sz="4" w:space="0" w:color="auto"/>
              <w:right w:val="single" w:sz="4" w:space="0" w:color="auto"/>
            </w:tcBorders>
          </w:tcPr>
          <w:p w14:paraId="03D78E03"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7F6FC328"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917" w:type="dxa"/>
            <w:tcBorders>
              <w:top w:val="single" w:sz="4" w:space="0" w:color="auto"/>
              <w:left w:val="single" w:sz="4" w:space="0" w:color="auto"/>
              <w:bottom w:val="single" w:sz="4" w:space="0" w:color="auto"/>
              <w:right w:val="single" w:sz="4" w:space="0" w:color="auto"/>
            </w:tcBorders>
          </w:tcPr>
          <w:p w14:paraId="7D9ECCF7" w14:textId="63055183"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PDU-SessionID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 6</w:t>
            </w:r>
          </w:p>
        </w:tc>
        <w:tc>
          <w:tcPr>
            <w:tcW w:w="2509" w:type="dxa"/>
            <w:tcBorders>
              <w:top w:val="single" w:sz="4" w:space="0" w:color="auto"/>
              <w:left w:val="single" w:sz="4" w:space="0" w:color="auto"/>
              <w:bottom w:val="single" w:sz="4" w:space="0" w:color="auto"/>
              <w:right w:val="single" w:sz="4" w:space="0" w:color="auto"/>
            </w:tcBorders>
          </w:tcPr>
          <w:p w14:paraId="502A0E40" w14:textId="77777777" w:rsidR="00D843A6" w:rsidRPr="00D12E4D" w:rsidRDefault="00D843A6" w:rsidP="00D843A6">
            <w:pPr>
              <w:keepNext/>
              <w:keepLines/>
              <w:spacing w:after="0"/>
              <w:rPr>
                <w:rFonts w:ascii="Arial" w:hAnsi="Arial"/>
                <w:sz w:val="18"/>
                <w:lang w:eastAsia="ja-JP"/>
              </w:rPr>
            </w:pPr>
          </w:p>
        </w:tc>
      </w:tr>
      <w:tr w:rsidR="00D843A6" w:rsidRPr="00D12E4D" w14:paraId="54C9DC2E"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35E55434"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7</w:t>
            </w:r>
          </w:p>
        </w:tc>
        <w:tc>
          <w:tcPr>
            <w:tcW w:w="1800" w:type="dxa"/>
            <w:tcBorders>
              <w:top w:val="single" w:sz="4" w:space="0" w:color="auto"/>
              <w:left w:val="single" w:sz="4" w:space="0" w:color="auto"/>
              <w:bottom w:val="single" w:sz="4" w:space="0" w:color="auto"/>
              <w:right w:val="single" w:sz="4" w:space="0" w:color="auto"/>
            </w:tcBorders>
          </w:tcPr>
          <w:p w14:paraId="39DC0D75" w14:textId="1FDEBB1B"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&gt;Default DRB</w:t>
            </w:r>
          </w:p>
        </w:tc>
        <w:tc>
          <w:tcPr>
            <w:tcW w:w="1440" w:type="dxa"/>
            <w:tcBorders>
              <w:top w:val="single" w:sz="4" w:space="0" w:color="auto"/>
              <w:left w:val="single" w:sz="4" w:space="0" w:color="auto"/>
              <w:bottom w:val="single" w:sz="4" w:space="0" w:color="auto"/>
              <w:right w:val="single" w:sz="4" w:space="0" w:color="auto"/>
            </w:tcBorders>
          </w:tcPr>
          <w:p w14:paraId="49FD0EAE"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0C290680"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917" w:type="dxa"/>
            <w:tcBorders>
              <w:top w:val="single" w:sz="4" w:space="0" w:color="auto"/>
              <w:left w:val="single" w:sz="4" w:space="0" w:color="auto"/>
              <w:bottom w:val="single" w:sz="4" w:space="0" w:color="auto"/>
              <w:right w:val="single" w:sz="4" w:space="0" w:color="auto"/>
            </w:tcBorders>
          </w:tcPr>
          <w:p w14:paraId="1CEB1573" w14:textId="1C1EA79F"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Default DRB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9.3.1.39</w:t>
            </w:r>
          </w:p>
        </w:tc>
        <w:tc>
          <w:tcPr>
            <w:tcW w:w="2509" w:type="dxa"/>
            <w:tcBorders>
              <w:top w:val="single" w:sz="4" w:space="0" w:color="auto"/>
              <w:left w:val="single" w:sz="4" w:space="0" w:color="auto"/>
              <w:bottom w:val="single" w:sz="4" w:space="0" w:color="auto"/>
              <w:right w:val="single" w:sz="4" w:space="0" w:color="auto"/>
            </w:tcBorders>
          </w:tcPr>
          <w:p w14:paraId="01A2920E" w14:textId="77777777" w:rsidR="00D843A6" w:rsidRPr="00D12E4D" w:rsidRDefault="00D843A6" w:rsidP="00D843A6">
            <w:pPr>
              <w:keepNext/>
              <w:keepLines/>
              <w:spacing w:after="0"/>
              <w:rPr>
                <w:rFonts w:ascii="Arial" w:hAnsi="Arial"/>
                <w:sz w:val="18"/>
                <w:lang w:eastAsia="ja-JP"/>
              </w:rPr>
            </w:pPr>
          </w:p>
        </w:tc>
      </w:tr>
      <w:tr w:rsidR="00D843A6" w:rsidRPr="00D12E4D" w14:paraId="326AE8A4"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5F10BA49"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8</w:t>
            </w:r>
          </w:p>
        </w:tc>
        <w:tc>
          <w:tcPr>
            <w:tcW w:w="1800" w:type="dxa"/>
            <w:tcBorders>
              <w:top w:val="single" w:sz="4" w:space="0" w:color="auto"/>
              <w:left w:val="single" w:sz="4" w:space="0" w:color="auto"/>
              <w:bottom w:val="single" w:sz="4" w:space="0" w:color="auto"/>
              <w:right w:val="single" w:sz="4" w:space="0" w:color="auto"/>
            </w:tcBorders>
          </w:tcPr>
          <w:p w14:paraId="1FC76534"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 xml:space="preserve">PDCP Configuration </w:t>
            </w:r>
          </w:p>
        </w:tc>
        <w:tc>
          <w:tcPr>
            <w:tcW w:w="1440" w:type="dxa"/>
            <w:tcBorders>
              <w:top w:val="single" w:sz="4" w:space="0" w:color="auto"/>
              <w:left w:val="single" w:sz="4" w:space="0" w:color="auto"/>
              <w:bottom w:val="single" w:sz="4" w:space="0" w:color="auto"/>
              <w:right w:val="single" w:sz="4" w:space="0" w:color="auto"/>
            </w:tcBorders>
          </w:tcPr>
          <w:p w14:paraId="3F8237D5"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01A4CC36" w14:textId="77777777" w:rsidR="00D843A6" w:rsidRPr="00D12E4D" w:rsidRDefault="00D843A6" w:rsidP="00D843A6">
            <w:pPr>
              <w:keepNext/>
              <w:keepLines/>
              <w:spacing w:after="0"/>
              <w:jc w:val="center"/>
              <w:rPr>
                <w:rFonts w:ascii="Arial" w:hAnsi="Arial"/>
                <w:sz w:val="18"/>
                <w:lang w:eastAsia="ja-JP"/>
              </w:rPr>
            </w:pPr>
          </w:p>
        </w:tc>
        <w:tc>
          <w:tcPr>
            <w:tcW w:w="1917" w:type="dxa"/>
            <w:tcBorders>
              <w:top w:val="single" w:sz="4" w:space="0" w:color="auto"/>
              <w:left w:val="single" w:sz="4" w:space="0" w:color="auto"/>
              <w:bottom w:val="single" w:sz="4" w:space="0" w:color="auto"/>
              <w:right w:val="single" w:sz="4" w:space="0" w:color="auto"/>
            </w:tcBorders>
          </w:tcPr>
          <w:p w14:paraId="2A3AE153" w14:textId="77777777" w:rsidR="00D843A6" w:rsidRPr="00D12E4D" w:rsidRDefault="00D843A6" w:rsidP="00D843A6">
            <w:pPr>
              <w:keepNext/>
              <w:keepLines/>
              <w:spacing w:after="0"/>
              <w:rPr>
                <w:rFonts w:ascii="Arial" w:hAnsi="Arial"/>
                <w:sz w:val="18"/>
                <w:lang w:eastAsia="ja-JP"/>
              </w:rPr>
            </w:pPr>
          </w:p>
        </w:tc>
        <w:tc>
          <w:tcPr>
            <w:tcW w:w="2509" w:type="dxa"/>
            <w:tcBorders>
              <w:top w:val="single" w:sz="4" w:space="0" w:color="auto"/>
              <w:left w:val="single" w:sz="4" w:space="0" w:color="auto"/>
              <w:bottom w:val="single" w:sz="4" w:space="0" w:color="auto"/>
              <w:right w:val="single" w:sz="4" w:space="0" w:color="auto"/>
            </w:tcBorders>
          </w:tcPr>
          <w:p w14:paraId="2FE2FF5A" w14:textId="1D52EA9C"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PDCP Configuration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9.3.1.38</w:t>
            </w:r>
          </w:p>
        </w:tc>
      </w:tr>
      <w:tr w:rsidR="00D843A6" w:rsidRPr="00D12E4D" w14:paraId="5398AECD"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4A6B9B9B"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9</w:t>
            </w:r>
          </w:p>
        </w:tc>
        <w:tc>
          <w:tcPr>
            <w:tcW w:w="1800" w:type="dxa"/>
            <w:tcBorders>
              <w:top w:val="single" w:sz="4" w:space="0" w:color="auto"/>
              <w:left w:val="single" w:sz="4" w:space="0" w:color="auto"/>
              <w:bottom w:val="single" w:sz="4" w:space="0" w:color="auto"/>
              <w:right w:val="single" w:sz="4" w:space="0" w:color="auto"/>
            </w:tcBorders>
          </w:tcPr>
          <w:p w14:paraId="1D3D5819" w14:textId="3EBCC18B"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&gt;RLC mode</w:t>
            </w:r>
          </w:p>
        </w:tc>
        <w:tc>
          <w:tcPr>
            <w:tcW w:w="1440" w:type="dxa"/>
            <w:tcBorders>
              <w:top w:val="single" w:sz="4" w:space="0" w:color="auto"/>
              <w:left w:val="single" w:sz="4" w:space="0" w:color="auto"/>
              <w:bottom w:val="single" w:sz="4" w:space="0" w:color="auto"/>
              <w:right w:val="single" w:sz="4" w:space="0" w:color="auto"/>
            </w:tcBorders>
          </w:tcPr>
          <w:p w14:paraId="55697D83"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4B0100E7"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917" w:type="dxa"/>
            <w:tcBorders>
              <w:top w:val="single" w:sz="4" w:space="0" w:color="auto"/>
              <w:left w:val="single" w:sz="4" w:space="0" w:color="auto"/>
              <w:bottom w:val="single" w:sz="4" w:space="0" w:color="auto"/>
              <w:right w:val="single" w:sz="4" w:space="0" w:color="auto"/>
            </w:tcBorders>
          </w:tcPr>
          <w:p w14:paraId="008C707E" w14:textId="3D7ABFD0"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RLC mode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9.3.1.38</w:t>
            </w:r>
          </w:p>
        </w:tc>
        <w:tc>
          <w:tcPr>
            <w:tcW w:w="2509" w:type="dxa"/>
            <w:tcBorders>
              <w:top w:val="single" w:sz="4" w:space="0" w:color="auto"/>
              <w:left w:val="single" w:sz="4" w:space="0" w:color="auto"/>
              <w:bottom w:val="single" w:sz="4" w:space="0" w:color="auto"/>
              <w:right w:val="single" w:sz="4" w:space="0" w:color="auto"/>
            </w:tcBorders>
          </w:tcPr>
          <w:p w14:paraId="26C44BB2" w14:textId="77777777" w:rsidR="00D843A6" w:rsidRPr="00D12E4D" w:rsidRDefault="00D843A6" w:rsidP="00D843A6">
            <w:pPr>
              <w:keepNext/>
              <w:keepLines/>
              <w:spacing w:after="0"/>
              <w:rPr>
                <w:rFonts w:ascii="Arial" w:hAnsi="Arial"/>
                <w:sz w:val="18"/>
                <w:lang w:eastAsia="ja-JP"/>
              </w:rPr>
            </w:pPr>
          </w:p>
        </w:tc>
      </w:tr>
      <w:tr w:rsidR="00D843A6" w:rsidRPr="00D12E4D" w14:paraId="5D84BD65"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2376CA39"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10</w:t>
            </w:r>
          </w:p>
        </w:tc>
        <w:tc>
          <w:tcPr>
            <w:tcW w:w="1800" w:type="dxa"/>
            <w:tcBorders>
              <w:top w:val="single" w:sz="4" w:space="0" w:color="auto"/>
              <w:left w:val="single" w:sz="4" w:space="0" w:color="auto"/>
              <w:bottom w:val="single" w:sz="4" w:space="0" w:color="auto"/>
              <w:right w:val="single" w:sz="4" w:space="0" w:color="auto"/>
            </w:tcBorders>
          </w:tcPr>
          <w:p w14:paraId="1F38C37A" w14:textId="6A59B6F4"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 xml:space="preserve">&gt;PDCP Duplication </w:t>
            </w:r>
          </w:p>
        </w:tc>
        <w:tc>
          <w:tcPr>
            <w:tcW w:w="1440" w:type="dxa"/>
            <w:tcBorders>
              <w:top w:val="single" w:sz="4" w:space="0" w:color="auto"/>
              <w:left w:val="single" w:sz="4" w:space="0" w:color="auto"/>
              <w:bottom w:val="single" w:sz="4" w:space="0" w:color="auto"/>
              <w:right w:val="single" w:sz="4" w:space="0" w:color="auto"/>
            </w:tcBorders>
          </w:tcPr>
          <w:p w14:paraId="5FAFDFD5"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792AD746"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917" w:type="dxa"/>
            <w:tcBorders>
              <w:top w:val="single" w:sz="4" w:space="0" w:color="auto"/>
              <w:left w:val="single" w:sz="4" w:space="0" w:color="auto"/>
              <w:bottom w:val="single" w:sz="4" w:space="0" w:color="auto"/>
              <w:right w:val="single" w:sz="4" w:space="0" w:color="auto"/>
            </w:tcBorders>
          </w:tcPr>
          <w:p w14:paraId="7B91A405" w14:textId="33DFA92B"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PDCP Duplication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9.3.1.38</w:t>
            </w:r>
          </w:p>
        </w:tc>
        <w:tc>
          <w:tcPr>
            <w:tcW w:w="2509" w:type="dxa"/>
            <w:tcBorders>
              <w:top w:val="single" w:sz="4" w:space="0" w:color="auto"/>
              <w:left w:val="single" w:sz="4" w:space="0" w:color="auto"/>
              <w:bottom w:val="single" w:sz="4" w:space="0" w:color="auto"/>
              <w:right w:val="single" w:sz="4" w:space="0" w:color="auto"/>
            </w:tcBorders>
          </w:tcPr>
          <w:p w14:paraId="1D4E3CF1" w14:textId="77777777" w:rsidR="00D843A6" w:rsidRPr="00D12E4D" w:rsidRDefault="00D843A6" w:rsidP="00D843A6">
            <w:pPr>
              <w:keepNext/>
              <w:keepLines/>
              <w:spacing w:after="0"/>
              <w:rPr>
                <w:rFonts w:ascii="Arial" w:hAnsi="Arial"/>
                <w:sz w:val="18"/>
                <w:lang w:eastAsia="ja-JP"/>
              </w:rPr>
            </w:pPr>
          </w:p>
        </w:tc>
      </w:tr>
      <w:tr w:rsidR="00D843A6" w:rsidRPr="00D12E4D" w14:paraId="3F3A06C3"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4862AF59"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11</w:t>
            </w:r>
          </w:p>
        </w:tc>
        <w:tc>
          <w:tcPr>
            <w:tcW w:w="1800" w:type="dxa"/>
            <w:tcBorders>
              <w:top w:val="single" w:sz="4" w:space="0" w:color="auto"/>
              <w:left w:val="single" w:sz="4" w:space="0" w:color="auto"/>
              <w:bottom w:val="single" w:sz="4" w:space="0" w:color="auto"/>
              <w:right w:val="single" w:sz="4" w:space="0" w:color="auto"/>
            </w:tcBorders>
          </w:tcPr>
          <w:p w14:paraId="0CEDB324" w14:textId="0ECC9718"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&gt;UL Data Split Threshold</w:t>
            </w:r>
          </w:p>
        </w:tc>
        <w:tc>
          <w:tcPr>
            <w:tcW w:w="1440" w:type="dxa"/>
            <w:tcBorders>
              <w:top w:val="single" w:sz="4" w:space="0" w:color="auto"/>
              <w:left w:val="single" w:sz="4" w:space="0" w:color="auto"/>
              <w:bottom w:val="single" w:sz="4" w:space="0" w:color="auto"/>
              <w:right w:val="single" w:sz="4" w:space="0" w:color="auto"/>
            </w:tcBorders>
          </w:tcPr>
          <w:p w14:paraId="15FE1C56"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5091C1D1"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917" w:type="dxa"/>
            <w:tcBorders>
              <w:top w:val="single" w:sz="4" w:space="0" w:color="auto"/>
              <w:left w:val="single" w:sz="4" w:space="0" w:color="auto"/>
              <w:bottom w:val="single" w:sz="4" w:space="0" w:color="auto"/>
              <w:right w:val="single" w:sz="4" w:space="0" w:color="auto"/>
            </w:tcBorders>
          </w:tcPr>
          <w:p w14:paraId="02C56012" w14:textId="0FA29498"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UL Data Split Threshold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9.3.1.43</w:t>
            </w:r>
          </w:p>
        </w:tc>
        <w:tc>
          <w:tcPr>
            <w:tcW w:w="2509" w:type="dxa"/>
            <w:tcBorders>
              <w:top w:val="single" w:sz="4" w:space="0" w:color="auto"/>
              <w:left w:val="single" w:sz="4" w:space="0" w:color="auto"/>
              <w:bottom w:val="single" w:sz="4" w:space="0" w:color="auto"/>
              <w:right w:val="single" w:sz="4" w:space="0" w:color="auto"/>
            </w:tcBorders>
          </w:tcPr>
          <w:p w14:paraId="690350A7" w14:textId="77777777" w:rsidR="00D843A6" w:rsidRPr="00D12E4D" w:rsidRDefault="00D843A6" w:rsidP="00D843A6">
            <w:pPr>
              <w:keepNext/>
              <w:keepLines/>
              <w:spacing w:after="0"/>
              <w:rPr>
                <w:rFonts w:ascii="Arial" w:hAnsi="Arial"/>
                <w:sz w:val="18"/>
                <w:lang w:eastAsia="ja-JP"/>
              </w:rPr>
            </w:pPr>
          </w:p>
        </w:tc>
      </w:tr>
      <w:tr w:rsidR="00D843A6" w:rsidRPr="00D12E4D" w14:paraId="2CFB13A7"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30224D7E"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12</w:t>
            </w:r>
          </w:p>
        </w:tc>
        <w:tc>
          <w:tcPr>
            <w:tcW w:w="1800" w:type="dxa"/>
            <w:tcBorders>
              <w:top w:val="single" w:sz="4" w:space="0" w:color="auto"/>
              <w:left w:val="single" w:sz="4" w:space="0" w:color="auto"/>
              <w:bottom w:val="single" w:sz="4" w:space="0" w:color="auto"/>
              <w:right w:val="single" w:sz="4" w:space="0" w:color="auto"/>
            </w:tcBorders>
          </w:tcPr>
          <w:p w14:paraId="2F03AEC5" w14:textId="59CD2F23"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&gt;PDCP Re-establishment</w:t>
            </w:r>
          </w:p>
        </w:tc>
        <w:tc>
          <w:tcPr>
            <w:tcW w:w="1440" w:type="dxa"/>
            <w:tcBorders>
              <w:top w:val="single" w:sz="4" w:space="0" w:color="auto"/>
              <w:left w:val="single" w:sz="4" w:space="0" w:color="auto"/>
              <w:bottom w:val="single" w:sz="4" w:space="0" w:color="auto"/>
              <w:right w:val="single" w:sz="4" w:space="0" w:color="auto"/>
            </w:tcBorders>
          </w:tcPr>
          <w:p w14:paraId="3B5486CC"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34C401AC"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917" w:type="dxa"/>
            <w:tcBorders>
              <w:top w:val="single" w:sz="4" w:space="0" w:color="auto"/>
              <w:left w:val="single" w:sz="4" w:space="0" w:color="auto"/>
              <w:bottom w:val="single" w:sz="4" w:space="0" w:color="auto"/>
              <w:right w:val="single" w:sz="4" w:space="0" w:color="auto"/>
            </w:tcBorders>
          </w:tcPr>
          <w:p w14:paraId="5E80FAD9" w14:textId="38F11CF7"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PDCP Re-establishment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9.3.1.38</w:t>
            </w:r>
          </w:p>
        </w:tc>
        <w:tc>
          <w:tcPr>
            <w:tcW w:w="2509" w:type="dxa"/>
            <w:tcBorders>
              <w:top w:val="single" w:sz="4" w:space="0" w:color="auto"/>
              <w:left w:val="single" w:sz="4" w:space="0" w:color="auto"/>
              <w:bottom w:val="single" w:sz="4" w:space="0" w:color="auto"/>
              <w:right w:val="single" w:sz="4" w:space="0" w:color="auto"/>
            </w:tcBorders>
          </w:tcPr>
          <w:p w14:paraId="15244F18" w14:textId="77777777" w:rsidR="00D843A6" w:rsidRPr="00D12E4D" w:rsidRDefault="00D843A6" w:rsidP="00D843A6">
            <w:pPr>
              <w:keepNext/>
              <w:keepLines/>
              <w:spacing w:after="0"/>
              <w:rPr>
                <w:rFonts w:ascii="Arial" w:hAnsi="Arial"/>
                <w:sz w:val="18"/>
                <w:lang w:eastAsia="ja-JP"/>
              </w:rPr>
            </w:pPr>
          </w:p>
        </w:tc>
      </w:tr>
      <w:tr w:rsidR="00D843A6" w:rsidRPr="00D12E4D" w14:paraId="2B047EDE"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372DAF88"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13</w:t>
            </w:r>
          </w:p>
        </w:tc>
        <w:tc>
          <w:tcPr>
            <w:tcW w:w="1800" w:type="dxa"/>
            <w:tcBorders>
              <w:top w:val="single" w:sz="4" w:space="0" w:color="auto"/>
              <w:left w:val="single" w:sz="4" w:space="0" w:color="auto"/>
              <w:bottom w:val="single" w:sz="4" w:space="0" w:color="auto"/>
              <w:right w:val="single" w:sz="4" w:space="0" w:color="auto"/>
            </w:tcBorders>
          </w:tcPr>
          <w:p w14:paraId="6EB3C148" w14:textId="2F962D21"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&gt;PDCP Data Recovery</w:t>
            </w:r>
          </w:p>
        </w:tc>
        <w:tc>
          <w:tcPr>
            <w:tcW w:w="1440" w:type="dxa"/>
            <w:tcBorders>
              <w:top w:val="single" w:sz="4" w:space="0" w:color="auto"/>
              <w:left w:val="single" w:sz="4" w:space="0" w:color="auto"/>
              <w:bottom w:val="single" w:sz="4" w:space="0" w:color="auto"/>
              <w:right w:val="single" w:sz="4" w:space="0" w:color="auto"/>
            </w:tcBorders>
          </w:tcPr>
          <w:p w14:paraId="010ACEF0"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16B17055"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917" w:type="dxa"/>
            <w:tcBorders>
              <w:top w:val="single" w:sz="4" w:space="0" w:color="auto"/>
              <w:left w:val="single" w:sz="4" w:space="0" w:color="auto"/>
              <w:bottom w:val="single" w:sz="4" w:space="0" w:color="auto"/>
              <w:right w:val="single" w:sz="4" w:space="0" w:color="auto"/>
            </w:tcBorders>
          </w:tcPr>
          <w:p w14:paraId="302F27A0" w14:textId="5C48CC83"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PDCP Data Recovery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9.3.1.38</w:t>
            </w:r>
          </w:p>
        </w:tc>
        <w:tc>
          <w:tcPr>
            <w:tcW w:w="2509" w:type="dxa"/>
            <w:tcBorders>
              <w:top w:val="single" w:sz="4" w:space="0" w:color="auto"/>
              <w:left w:val="single" w:sz="4" w:space="0" w:color="auto"/>
              <w:bottom w:val="single" w:sz="4" w:space="0" w:color="auto"/>
              <w:right w:val="single" w:sz="4" w:space="0" w:color="auto"/>
            </w:tcBorders>
          </w:tcPr>
          <w:p w14:paraId="1C0FF3B1" w14:textId="77777777" w:rsidR="00D843A6" w:rsidRPr="00D12E4D" w:rsidRDefault="00D843A6" w:rsidP="00D843A6">
            <w:pPr>
              <w:keepNext/>
              <w:keepLines/>
              <w:spacing w:after="0"/>
              <w:rPr>
                <w:rFonts w:ascii="Arial" w:hAnsi="Arial"/>
                <w:sz w:val="18"/>
                <w:lang w:eastAsia="ja-JP"/>
              </w:rPr>
            </w:pPr>
          </w:p>
        </w:tc>
      </w:tr>
      <w:tr w:rsidR="00D843A6" w:rsidRPr="00D12E4D" w14:paraId="4A2C0182"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6683D743"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14</w:t>
            </w:r>
          </w:p>
        </w:tc>
        <w:tc>
          <w:tcPr>
            <w:tcW w:w="1800" w:type="dxa"/>
            <w:tcBorders>
              <w:top w:val="single" w:sz="4" w:space="0" w:color="auto"/>
              <w:left w:val="single" w:sz="4" w:space="0" w:color="auto"/>
              <w:bottom w:val="single" w:sz="4" w:space="0" w:color="auto"/>
              <w:right w:val="single" w:sz="4" w:space="0" w:color="auto"/>
            </w:tcBorders>
          </w:tcPr>
          <w:p w14:paraId="6AE607E8" w14:textId="2F4E158B"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&gt;Out-of-Order Delivery</w:t>
            </w:r>
          </w:p>
        </w:tc>
        <w:tc>
          <w:tcPr>
            <w:tcW w:w="1440" w:type="dxa"/>
            <w:tcBorders>
              <w:top w:val="single" w:sz="4" w:space="0" w:color="auto"/>
              <w:left w:val="single" w:sz="4" w:space="0" w:color="auto"/>
              <w:bottom w:val="single" w:sz="4" w:space="0" w:color="auto"/>
              <w:right w:val="single" w:sz="4" w:space="0" w:color="auto"/>
            </w:tcBorders>
          </w:tcPr>
          <w:p w14:paraId="15CA3A48"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0A2A9E52"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917" w:type="dxa"/>
            <w:tcBorders>
              <w:top w:val="single" w:sz="4" w:space="0" w:color="auto"/>
              <w:left w:val="single" w:sz="4" w:space="0" w:color="auto"/>
              <w:bottom w:val="single" w:sz="4" w:space="0" w:color="auto"/>
              <w:right w:val="single" w:sz="4" w:space="0" w:color="auto"/>
            </w:tcBorders>
          </w:tcPr>
          <w:p w14:paraId="2008722E" w14:textId="782CE715"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Out of Order Delivery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9.3.1.38</w:t>
            </w:r>
          </w:p>
        </w:tc>
        <w:tc>
          <w:tcPr>
            <w:tcW w:w="2509" w:type="dxa"/>
            <w:tcBorders>
              <w:top w:val="single" w:sz="4" w:space="0" w:color="auto"/>
              <w:left w:val="single" w:sz="4" w:space="0" w:color="auto"/>
              <w:bottom w:val="single" w:sz="4" w:space="0" w:color="auto"/>
              <w:right w:val="single" w:sz="4" w:space="0" w:color="auto"/>
            </w:tcBorders>
          </w:tcPr>
          <w:p w14:paraId="7F10FFA3" w14:textId="77777777" w:rsidR="00D843A6" w:rsidRPr="00D12E4D" w:rsidRDefault="00D843A6" w:rsidP="00D843A6">
            <w:pPr>
              <w:keepNext/>
              <w:keepLines/>
              <w:spacing w:after="0"/>
              <w:rPr>
                <w:rFonts w:ascii="Arial" w:hAnsi="Arial"/>
                <w:sz w:val="18"/>
                <w:lang w:eastAsia="ja-JP"/>
              </w:rPr>
            </w:pPr>
          </w:p>
        </w:tc>
      </w:tr>
      <w:tr w:rsidR="00D843A6" w:rsidRPr="00D12E4D" w14:paraId="07EF1FA4"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1542A448"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15</w:t>
            </w:r>
          </w:p>
        </w:tc>
        <w:tc>
          <w:tcPr>
            <w:tcW w:w="1800" w:type="dxa"/>
            <w:tcBorders>
              <w:top w:val="single" w:sz="4" w:space="0" w:color="auto"/>
              <w:left w:val="single" w:sz="4" w:space="0" w:color="auto"/>
              <w:bottom w:val="single" w:sz="4" w:space="0" w:color="auto"/>
              <w:right w:val="single" w:sz="4" w:space="0" w:color="auto"/>
            </w:tcBorders>
          </w:tcPr>
          <w:p w14:paraId="38A51FA5" w14:textId="619D4511"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&gt;PDCP Status Report Indication</w:t>
            </w:r>
          </w:p>
        </w:tc>
        <w:tc>
          <w:tcPr>
            <w:tcW w:w="1440" w:type="dxa"/>
            <w:tcBorders>
              <w:top w:val="single" w:sz="4" w:space="0" w:color="auto"/>
              <w:left w:val="single" w:sz="4" w:space="0" w:color="auto"/>
              <w:bottom w:val="single" w:sz="4" w:space="0" w:color="auto"/>
              <w:right w:val="single" w:sz="4" w:space="0" w:color="auto"/>
            </w:tcBorders>
          </w:tcPr>
          <w:p w14:paraId="31BBCD5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0CC158A0"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917" w:type="dxa"/>
            <w:tcBorders>
              <w:top w:val="single" w:sz="4" w:space="0" w:color="auto"/>
              <w:left w:val="single" w:sz="4" w:space="0" w:color="auto"/>
              <w:bottom w:val="single" w:sz="4" w:space="0" w:color="auto"/>
              <w:right w:val="single" w:sz="4" w:space="0" w:color="auto"/>
            </w:tcBorders>
          </w:tcPr>
          <w:p w14:paraId="7071B9AE" w14:textId="7255E216"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PDCP Status Report Indication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9.3.1.38</w:t>
            </w:r>
          </w:p>
        </w:tc>
        <w:tc>
          <w:tcPr>
            <w:tcW w:w="2509" w:type="dxa"/>
            <w:tcBorders>
              <w:top w:val="single" w:sz="4" w:space="0" w:color="auto"/>
              <w:left w:val="single" w:sz="4" w:space="0" w:color="auto"/>
              <w:bottom w:val="single" w:sz="4" w:space="0" w:color="auto"/>
              <w:right w:val="single" w:sz="4" w:space="0" w:color="auto"/>
            </w:tcBorders>
          </w:tcPr>
          <w:p w14:paraId="55ED33F5" w14:textId="77777777" w:rsidR="00D843A6" w:rsidRPr="00D12E4D" w:rsidRDefault="00D843A6" w:rsidP="00D843A6">
            <w:pPr>
              <w:keepNext/>
              <w:keepLines/>
              <w:spacing w:after="0"/>
              <w:rPr>
                <w:rFonts w:ascii="Arial" w:hAnsi="Arial"/>
                <w:sz w:val="18"/>
                <w:lang w:eastAsia="ja-JP"/>
              </w:rPr>
            </w:pPr>
          </w:p>
        </w:tc>
      </w:tr>
      <w:tr w:rsidR="00D843A6" w:rsidRPr="00D12E4D" w14:paraId="51E7E17F"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7B9D7DB0"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16</w:t>
            </w:r>
          </w:p>
        </w:tc>
        <w:tc>
          <w:tcPr>
            <w:tcW w:w="1800" w:type="dxa"/>
            <w:tcBorders>
              <w:top w:val="single" w:sz="4" w:space="0" w:color="auto"/>
              <w:left w:val="single" w:sz="4" w:space="0" w:color="auto"/>
              <w:bottom w:val="single" w:sz="4" w:space="0" w:color="auto"/>
              <w:right w:val="single" w:sz="4" w:space="0" w:color="auto"/>
            </w:tcBorders>
          </w:tcPr>
          <w:p w14:paraId="63EBC218" w14:textId="696F99A1"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 xml:space="preserve">&gt;Number of PDCP duplication </w:t>
            </w:r>
          </w:p>
        </w:tc>
        <w:tc>
          <w:tcPr>
            <w:tcW w:w="1440" w:type="dxa"/>
            <w:tcBorders>
              <w:top w:val="single" w:sz="4" w:space="0" w:color="auto"/>
              <w:left w:val="single" w:sz="4" w:space="0" w:color="auto"/>
              <w:bottom w:val="single" w:sz="4" w:space="0" w:color="auto"/>
              <w:right w:val="single" w:sz="4" w:space="0" w:color="auto"/>
            </w:tcBorders>
          </w:tcPr>
          <w:p w14:paraId="668207FB"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25790C4A"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917" w:type="dxa"/>
            <w:tcBorders>
              <w:top w:val="single" w:sz="4" w:space="0" w:color="auto"/>
              <w:left w:val="single" w:sz="4" w:space="0" w:color="auto"/>
              <w:bottom w:val="single" w:sz="4" w:space="0" w:color="auto"/>
              <w:right w:val="single" w:sz="4" w:space="0" w:color="auto"/>
            </w:tcBorders>
          </w:tcPr>
          <w:p w14:paraId="2FD94023" w14:textId="44AB388B"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Additional PDCP duplication Information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9.3.1.38</w:t>
            </w:r>
          </w:p>
        </w:tc>
        <w:tc>
          <w:tcPr>
            <w:tcW w:w="2509" w:type="dxa"/>
            <w:tcBorders>
              <w:top w:val="single" w:sz="4" w:space="0" w:color="auto"/>
              <w:left w:val="single" w:sz="4" w:space="0" w:color="auto"/>
              <w:bottom w:val="single" w:sz="4" w:space="0" w:color="auto"/>
              <w:right w:val="single" w:sz="4" w:space="0" w:color="auto"/>
            </w:tcBorders>
          </w:tcPr>
          <w:p w14:paraId="3C7E3C9B" w14:textId="77777777" w:rsidR="00D843A6" w:rsidRPr="00D12E4D" w:rsidRDefault="00D843A6" w:rsidP="00D843A6">
            <w:pPr>
              <w:keepNext/>
              <w:keepLines/>
              <w:spacing w:after="0"/>
              <w:rPr>
                <w:rFonts w:ascii="Arial" w:hAnsi="Arial"/>
                <w:sz w:val="18"/>
                <w:lang w:eastAsia="ja-JP"/>
              </w:rPr>
            </w:pPr>
          </w:p>
        </w:tc>
      </w:tr>
      <w:tr w:rsidR="00D843A6" w:rsidRPr="00D12E4D" w14:paraId="103B7324"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47C2A126"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17</w:t>
            </w:r>
          </w:p>
        </w:tc>
        <w:tc>
          <w:tcPr>
            <w:tcW w:w="1800" w:type="dxa"/>
            <w:tcBorders>
              <w:top w:val="single" w:sz="4" w:space="0" w:color="auto"/>
              <w:left w:val="single" w:sz="4" w:space="0" w:color="auto"/>
              <w:bottom w:val="single" w:sz="4" w:space="0" w:color="auto"/>
              <w:right w:val="single" w:sz="4" w:space="0" w:color="auto"/>
            </w:tcBorders>
          </w:tcPr>
          <w:p w14:paraId="10AD0ABF" w14:textId="7965AA60"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&gt;UL More than one RLC</w:t>
            </w:r>
          </w:p>
        </w:tc>
        <w:tc>
          <w:tcPr>
            <w:tcW w:w="1440" w:type="dxa"/>
            <w:tcBorders>
              <w:top w:val="single" w:sz="4" w:space="0" w:color="auto"/>
              <w:left w:val="single" w:sz="4" w:space="0" w:color="auto"/>
              <w:bottom w:val="single" w:sz="4" w:space="0" w:color="auto"/>
              <w:right w:val="single" w:sz="4" w:space="0" w:color="auto"/>
            </w:tcBorders>
          </w:tcPr>
          <w:p w14:paraId="5981EFFE"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68E0BC5C" w14:textId="77777777" w:rsidR="00D843A6" w:rsidRPr="00D12E4D" w:rsidRDefault="00D843A6" w:rsidP="00D843A6">
            <w:pPr>
              <w:keepNext/>
              <w:keepLines/>
              <w:spacing w:after="0"/>
              <w:jc w:val="center"/>
              <w:rPr>
                <w:rFonts w:ascii="Arial" w:hAnsi="Arial"/>
                <w:sz w:val="18"/>
                <w:lang w:eastAsia="ja-JP"/>
              </w:rPr>
            </w:pPr>
          </w:p>
        </w:tc>
        <w:tc>
          <w:tcPr>
            <w:tcW w:w="1917" w:type="dxa"/>
            <w:tcBorders>
              <w:top w:val="single" w:sz="4" w:space="0" w:color="auto"/>
              <w:left w:val="single" w:sz="4" w:space="0" w:color="auto"/>
              <w:bottom w:val="single" w:sz="4" w:space="0" w:color="auto"/>
              <w:right w:val="single" w:sz="4" w:space="0" w:color="auto"/>
            </w:tcBorders>
          </w:tcPr>
          <w:p w14:paraId="10A71481" w14:textId="77777777" w:rsidR="00D843A6" w:rsidRPr="00D12E4D" w:rsidRDefault="00D843A6" w:rsidP="00D843A6">
            <w:pPr>
              <w:keepNext/>
              <w:keepLines/>
              <w:spacing w:after="0"/>
              <w:rPr>
                <w:rFonts w:ascii="Arial" w:hAnsi="Arial"/>
                <w:sz w:val="18"/>
                <w:lang w:eastAsia="ja-JP"/>
              </w:rPr>
            </w:pPr>
          </w:p>
        </w:tc>
        <w:tc>
          <w:tcPr>
            <w:tcW w:w="2509" w:type="dxa"/>
            <w:tcBorders>
              <w:top w:val="single" w:sz="4" w:space="0" w:color="auto"/>
              <w:left w:val="single" w:sz="4" w:space="0" w:color="auto"/>
              <w:bottom w:val="single" w:sz="4" w:space="0" w:color="auto"/>
              <w:right w:val="single" w:sz="4" w:space="0" w:color="auto"/>
            </w:tcBorders>
          </w:tcPr>
          <w:p w14:paraId="74CA4EBC" w14:textId="084A06BE"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moreThanOneRLC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6</w:t>
            </w:r>
          </w:p>
        </w:tc>
      </w:tr>
      <w:tr w:rsidR="00D843A6" w:rsidRPr="00D12E4D" w14:paraId="26B368FB"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53BCF4D5"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18</w:t>
            </w:r>
          </w:p>
        </w:tc>
        <w:tc>
          <w:tcPr>
            <w:tcW w:w="1800" w:type="dxa"/>
            <w:tcBorders>
              <w:top w:val="single" w:sz="4" w:space="0" w:color="auto"/>
              <w:left w:val="single" w:sz="4" w:space="0" w:color="auto"/>
              <w:bottom w:val="single" w:sz="4" w:space="0" w:color="auto"/>
              <w:right w:val="single" w:sz="4" w:space="0" w:color="auto"/>
            </w:tcBorders>
          </w:tcPr>
          <w:p w14:paraId="13097788" w14:textId="77777777" w:rsidR="00D843A6" w:rsidRPr="00D12E4D" w:rsidRDefault="00D843A6" w:rsidP="00D843A6">
            <w:pPr>
              <w:keepNext/>
              <w:keepLines/>
              <w:spacing w:after="0"/>
              <w:ind w:left="284"/>
              <w:rPr>
                <w:rFonts w:ascii="Arial" w:hAnsi="Arial"/>
                <w:sz w:val="18"/>
                <w:lang w:eastAsia="ja-JP"/>
              </w:rPr>
            </w:pPr>
            <w:r w:rsidRPr="00D12E4D">
              <w:rPr>
                <w:rFonts w:ascii="Arial" w:hAnsi="Arial"/>
                <w:sz w:val="18"/>
                <w:lang w:eastAsia="ja-JP"/>
              </w:rPr>
              <w:t>&gt;&gt;Primary Path</w:t>
            </w:r>
          </w:p>
        </w:tc>
        <w:tc>
          <w:tcPr>
            <w:tcW w:w="1440" w:type="dxa"/>
            <w:tcBorders>
              <w:top w:val="single" w:sz="4" w:space="0" w:color="auto"/>
              <w:left w:val="single" w:sz="4" w:space="0" w:color="auto"/>
              <w:bottom w:val="single" w:sz="4" w:space="0" w:color="auto"/>
              <w:right w:val="single" w:sz="4" w:space="0" w:color="auto"/>
            </w:tcBorders>
          </w:tcPr>
          <w:p w14:paraId="6D3B6250"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1A3782F6" w14:textId="77777777" w:rsidR="00D843A6" w:rsidRPr="00D12E4D" w:rsidRDefault="00D843A6" w:rsidP="00D843A6">
            <w:pPr>
              <w:keepNext/>
              <w:keepLines/>
              <w:spacing w:after="0"/>
              <w:jc w:val="center"/>
              <w:rPr>
                <w:rFonts w:ascii="Arial" w:hAnsi="Arial"/>
                <w:sz w:val="18"/>
                <w:lang w:eastAsia="ja-JP"/>
              </w:rPr>
            </w:pPr>
          </w:p>
        </w:tc>
        <w:tc>
          <w:tcPr>
            <w:tcW w:w="1917" w:type="dxa"/>
            <w:tcBorders>
              <w:top w:val="single" w:sz="4" w:space="0" w:color="auto"/>
              <w:left w:val="single" w:sz="4" w:space="0" w:color="auto"/>
              <w:bottom w:val="single" w:sz="4" w:space="0" w:color="auto"/>
              <w:right w:val="single" w:sz="4" w:space="0" w:color="auto"/>
            </w:tcBorders>
          </w:tcPr>
          <w:p w14:paraId="5EA7E06C" w14:textId="77777777" w:rsidR="00D843A6" w:rsidRPr="00D12E4D" w:rsidRDefault="00D843A6" w:rsidP="00D843A6">
            <w:pPr>
              <w:keepNext/>
              <w:keepLines/>
              <w:spacing w:after="0"/>
              <w:rPr>
                <w:rFonts w:ascii="Arial" w:hAnsi="Arial"/>
                <w:sz w:val="18"/>
                <w:lang w:eastAsia="ja-JP"/>
              </w:rPr>
            </w:pPr>
          </w:p>
        </w:tc>
        <w:tc>
          <w:tcPr>
            <w:tcW w:w="2509" w:type="dxa"/>
            <w:tcBorders>
              <w:top w:val="single" w:sz="4" w:space="0" w:color="auto"/>
              <w:left w:val="single" w:sz="4" w:space="0" w:color="auto"/>
              <w:bottom w:val="single" w:sz="4" w:space="0" w:color="auto"/>
              <w:right w:val="single" w:sz="4" w:space="0" w:color="auto"/>
            </w:tcBorders>
          </w:tcPr>
          <w:p w14:paraId="69596CE4" w14:textId="0F12D20D"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primaryPath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6</w:t>
            </w:r>
          </w:p>
        </w:tc>
      </w:tr>
      <w:tr w:rsidR="00D843A6" w:rsidRPr="00D12E4D" w14:paraId="4F0AA910"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4BCF2C3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19</w:t>
            </w:r>
          </w:p>
        </w:tc>
        <w:tc>
          <w:tcPr>
            <w:tcW w:w="1800" w:type="dxa"/>
            <w:tcBorders>
              <w:top w:val="single" w:sz="4" w:space="0" w:color="auto"/>
              <w:left w:val="single" w:sz="4" w:space="0" w:color="auto"/>
              <w:bottom w:val="single" w:sz="4" w:space="0" w:color="auto"/>
              <w:right w:val="single" w:sz="4" w:space="0" w:color="auto"/>
            </w:tcBorders>
          </w:tcPr>
          <w:p w14:paraId="65E01B4F" w14:textId="77777777" w:rsidR="00D843A6" w:rsidRPr="00D12E4D" w:rsidRDefault="00D843A6" w:rsidP="00D843A6">
            <w:pPr>
              <w:keepNext/>
              <w:keepLines/>
              <w:spacing w:after="0"/>
              <w:ind w:left="568"/>
              <w:rPr>
                <w:rFonts w:ascii="Arial" w:hAnsi="Arial"/>
                <w:sz w:val="18"/>
                <w:lang w:eastAsia="ja-JP"/>
              </w:rPr>
            </w:pPr>
            <w:r w:rsidRPr="00D12E4D">
              <w:rPr>
                <w:rFonts w:ascii="Arial" w:hAnsi="Arial"/>
                <w:sz w:val="18"/>
                <w:lang w:eastAsia="ja-JP"/>
              </w:rPr>
              <w:t>&gt;&gt;&gt;Cell Group ID</w:t>
            </w:r>
          </w:p>
        </w:tc>
        <w:tc>
          <w:tcPr>
            <w:tcW w:w="1440" w:type="dxa"/>
            <w:tcBorders>
              <w:top w:val="single" w:sz="4" w:space="0" w:color="auto"/>
              <w:left w:val="single" w:sz="4" w:space="0" w:color="auto"/>
              <w:bottom w:val="single" w:sz="4" w:space="0" w:color="auto"/>
              <w:right w:val="single" w:sz="4" w:space="0" w:color="auto"/>
            </w:tcBorders>
          </w:tcPr>
          <w:p w14:paraId="6184A40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389583D3"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TRUE</w:t>
            </w:r>
          </w:p>
        </w:tc>
        <w:tc>
          <w:tcPr>
            <w:tcW w:w="1917" w:type="dxa"/>
            <w:tcBorders>
              <w:top w:val="single" w:sz="4" w:space="0" w:color="auto"/>
              <w:left w:val="single" w:sz="4" w:space="0" w:color="auto"/>
              <w:bottom w:val="single" w:sz="4" w:space="0" w:color="auto"/>
              <w:right w:val="single" w:sz="4" w:space="0" w:color="auto"/>
            </w:tcBorders>
          </w:tcPr>
          <w:p w14:paraId="5AEF02FA" w14:textId="0306403D"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cellGroup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6</w:t>
            </w:r>
          </w:p>
        </w:tc>
        <w:tc>
          <w:tcPr>
            <w:tcW w:w="2509" w:type="dxa"/>
            <w:tcBorders>
              <w:top w:val="single" w:sz="4" w:space="0" w:color="auto"/>
              <w:left w:val="single" w:sz="4" w:space="0" w:color="auto"/>
              <w:bottom w:val="single" w:sz="4" w:space="0" w:color="auto"/>
              <w:right w:val="single" w:sz="4" w:space="0" w:color="auto"/>
            </w:tcBorders>
          </w:tcPr>
          <w:p w14:paraId="1E521C0C" w14:textId="77777777" w:rsidR="00D843A6" w:rsidRPr="00D12E4D" w:rsidRDefault="00D843A6" w:rsidP="00D843A6">
            <w:pPr>
              <w:keepNext/>
              <w:keepLines/>
              <w:spacing w:after="0"/>
              <w:rPr>
                <w:rFonts w:ascii="Arial" w:hAnsi="Arial"/>
                <w:sz w:val="18"/>
                <w:lang w:eastAsia="ja-JP"/>
              </w:rPr>
            </w:pPr>
          </w:p>
        </w:tc>
      </w:tr>
      <w:tr w:rsidR="00D843A6" w:rsidRPr="00D12E4D" w14:paraId="789631AC"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6704A732"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20</w:t>
            </w:r>
          </w:p>
        </w:tc>
        <w:tc>
          <w:tcPr>
            <w:tcW w:w="1800" w:type="dxa"/>
            <w:tcBorders>
              <w:top w:val="single" w:sz="4" w:space="0" w:color="auto"/>
              <w:left w:val="single" w:sz="4" w:space="0" w:color="auto"/>
              <w:bottom w:val="single" w:sz="4" w:space="0" w:color="auto"/>
              <w:right w:val="single" w:sz="4" w:space="0" w:color="auto"/>
            </w:tcBorders>
          </w:tcPr>
          <w:p w14:paraId="388F27F2" w14:textId="77777777" w:rsidR="00D843A6" w:rsidRPr="00D12E4D" w:rsidRDefault="00D843A6" w:rsidP="00D843A6">
            <w:pPr>
              <w:keepNext/>
              <w:keepLines/>
              <w:spacing w:after="0"/>
              <w:ind w:left="568"/>
              <w:rPr>
                <w:rFonts w:ascii="Arial" w:hAnsi="Arial"/>
                <w:sz w:val="18"/>
                <w:lang w:eastAsia="ja-JP"/>
              </w:rPr>
            </w:pPr>
            <w:r w:rsidRPr="00D12E4D">
              <w:rPr>
                <w:rFonts w:ascii="Arial" w:hAnsi="Arial"/>
                <w:sz w:val="18"/>
                <w:lang w:eastAsia="ja-JP"/>
              </w:rPr>
              <w:t>&gt;&gt;&gt;Logical Channel ID</w:t>
            </w:r>
          </w:p>
        </w:tc>
        <w:tc>
          <w:tcPr>
            <w:tcW w:w="1440" w:type="dxa"/>
            <w:tcBorders>
              <w:top w:val="single" w:sz="4" w:space="0" w:color="auto"/>
              <w:left w:val="single" w:sz="4" w:space="0" w:color="auto"/>
              <w:bottom w:val="single" w:sz="4" w:space="0" w:color="auto"/>
              <w:right w:val="single" w:sz="4" w:space="0" w:color="auto"/>
            </w:tcBorders>
          </w:tcPr>
          <w:p w14:paraId="66FC2F4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73AE91C1"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917" w:type="dxa"/>
            <w:tcBorders>
              <w:top w:val="single" w:sz="4" w:space="0" w:color="auto"/>
              <w:left w:val="single" w:sz="4" w:space="0" w:color="auto"/>
              <w:bottom w:val="single" w:sz="4" w:space="0" w:color="auto"/>
              <w:right w:val="single" w:sz="4" w:space="0" w:color="auto"/>
            </w:tcBorders>
          </w:tcPr>
          <w:p w14:paraId="0B1A8696" w14:textId="5B00EA61"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logicalChannel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 6</w:t>
            </w:r>
          </w:p>
        </w:tc>
        <w:tc>
          <w:tcPr>
            <w:tcW w:w="2509" w:type="dxa"/>
            <w:tcBorders>
              <w:top w:val="single" w:sz="4" w:space="0" w:color="auto"/>
              <w:left w:val="single" w:sz="4" w:space="0" w:color="auto"/>
              <w:bottom w:val="single" w:sz="4" w:space="0" w:color="auto"/>
              <w:right w:val="single" w:sz="4" w:space="0" w:color="auto"/>
            </w:tcBorders>
          </w:tcPr>
          <w:p w14:paraId="13A9EA82" w14:textId="77777777" w:rsidR="00D843A6" w:rsidRPr="00D12E4D" w:rsidRDefault="00D843A6" w:rsidP="00D843A6">
            <w:pPr>
              <w:keepNext/>
              <w:keepLines/>
              <w:spacing w:after="0"/>
              <w:rPr>
                <w:rFonts w:ascii="Arial" w:hAnsi="Arial"/>
                <w:sz w:val="18"/>
                <w:lang w:eastAsia="ja-JP"/>
              </w:rPr>
            </w:pPr>
          </w:p>
        </w:tc>
      </w:tr>
      <w:tr w:rsidR="00D843A6" w:rsidRPr="00D12E4D" w14:paraId="5D7BC314"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34FC9962"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21</w:t>
            </w:r>
          </w:p>
        </w:tc>
        <w:tc>
          <w:tcPr>
            <w:tcW w:w="1800" w:type="dxa"/>
            <w:tcBorders>
              <w:top w:val="single" w:sz="4" w:space="0" w:color="auto"/>
              <w:left w:val="single" w:sz="4" w:space="0" w:color="auto"/>
              <w:bottom w:val="single" w:sz="4" w:space="0" w:color="auto"/>
              <w:right w:val="single" w:sz="4" w:space="0" w:color="auto"/>
            </w:tcBorders>
          </w:tcPr>
          <w:p w14:paraId="59950EDB" w14:textId="4C460C80"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&gt;UL More than two RLC</w:t>
            </w:r>
          </w:p>
        </w:tc>
        <w:tc>
          <w:tcPr>
            <w:tcW w:w="1440" w:type="dxa"/>
            <w:tcBorders>
              <w:top w:val="single" w:sz="4" w:space="0" w:color="auto"/>
              <w:left w:val="single" w:sz="4" w:space="0" w:color="auto"/>
              <w:bottom w:val="single" w:sz="4" w:space="0" w:color="auto"/>
              <w:right w:val="single" w:sz="4" w:space="0" w:color="auto"/>
            </w:tcBorders>
          </w:tcPr>
          <w:p w14:paraId="4667C19F"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157BD757" w14:textId="77777777" w:rsidR="00D843A6" w:rsidRPr="00D12E4D" w:rsidRDefault="00D843A6" w:rsidP="00D843A6">
            <w:pPr>
              <w:keepNext/>
              <w:keepLines/>
              <w:spacing w:after="0"/>
              <w:jc w:val="center"/>
              <w:rPr>
                <w:rFonts w:ascii="Arial" w:hAnsi="Arial"/>
                <w:sz w:val="18"/>
                <w:lang w:eastAsia="ja-JP"/>
              </w:rPr>
            </w:pPr>
          </w:p>
        </w:tc>
        <w:tc>
          <w:tcPr>
            <w:tcW w:w="1917" w:type="dxa"/>
            <w:tcBorders>
              <w:top w:val="single" w:sz="4" w:space="0" w:color="auto"/>
              <w:left w:val="single" w:sz="4" w:space="0" w:color="auto"/>
              <w:bottom w:val="single" w:sz="4" w:space="0" w:color="auto"/>
              <w:right w:val="single" w:sz="4" w:space="0" w:color="auto"/>
            </w:tcBorders>
          </w:tcPr>
          <w:p w14:paraId="4B00F1A2" w14:textId="77777777" w:rsidR="00D843A6" w:rsidRPr="00D12E4D" w:rsidRDefault="00D843A6" w:rsidP="00D843A6">
            <w:pPr>
              <w:keepNext/>
              <w:keepLines/>
              <w:spacing w:after="0"/>
              <w:rPr>
                <w:rFonts w:ascii="Arial" w:hAnsi="Arial"/>
                <w:sz w:val="18"/>
                <w:lang w:eastAsia="ja-JP"/>
              </w:rPr>
            </w:pPr>
          </w:p>
        </w:tc>
        <w:tc>
          <w:tcPr>
            <w:tcW w:w="2509" w:type="dxa"/>
            <w:tcBorders>
              <w:top w:val="single" w:sz="4" w:space="0" w:color="auto"/>
              <w:left w:val="single" w:sz="4" w:space="0" w:color="auto"/>
              <w:bottom w:val="single" w:sz="4" w:space="0" w:color="auto"/>
              <w:right w:val="single" w:sz="4" w:space="0" w:color="auto"/>
            </w:tcBorders>
          </w:tcPr>
          <w:p w14:paraId="7E42A332" w14:textId="5634083F"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moreThanTwoRLC-DRB-r16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6</w:t>
            </w:r>
          </w:p>
        </w:tc>
      </w:tr>
      <w:tr w:rsidR="00D843A6" w:rsidRPr="00D12E4D" w14:paraId="773AAFDF"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6FF7B14D"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lastRenderedPageBreak/>
              <w:t>22</w:t>
            </w:r>
          </w:p>
        </w:tc>
        <w:tc>
          <w:tcPr>
            <w:tcW w:w="1800" w:type="dxa"/>
            <w:tcBorders>
              <w:top w:val="single" w:sz="4" w:space="0" w:color="auto"/>
              <w:left w:val="single" w:sz="4" w:space="0" w:color="auto"/>
              <w:bottom w:val="single" w:sz="4" w:space="0" w:color="auto"/>
              <w:right w:val="single" w:sz="4" w:space="0" w:color="auto"/>
            </w:tcBorders>
          </w:tcPr>
          <w:p w14:paraId="0C59CB6A" w14:textId="77777777" w:rsidR="00D843A6" w:rsidRPr="00D12E4D" w:rsidRDefault="00D843A6" w:rsidP="00D843A6">
            <w:pPr>
              <w:keepNext/>
              <w:keepLines/>
              <w:spacing w:after="0"/>
              <w:ind w:left="284"/>
              <w:rPr>
                <w:rFonts w:ascii="Arial" w:hAnsi="Arial"/>
                <w:sz w:val="18"/>
                <w:lang w:eastAsia="ja-JP"/>
              </w:rPr>
            </w:pPr>
            <w:r w:rsidRPr="00D12E4D">
              <w:rPr>
                <w:rFonts w:ascii="Arial" w:hAnsi="Arial"/>
                <w:sz w:val="18"/>
                <w:lang w:eastAsia="ja-JP"/>
              </w:rPr>
              <w:t>&gt;&gt;Split Secondary Path</w:t>
            </w:r>
          </w:p>
        </w:tc>
        <w:tc>
          <w:tcPr>
            <w:tcW w:w="1440" w:type="dxa"/>
            <w:tcBorders>
              <w:top w:val="single" w:sz="4" w:space="0" w:color="auto"/>
              <w:left w:val="single" w:sz="4" w:space="0" w:color="auto"/>
              <w:bottom w:val="single" w:sz="4" w:space="0" w:color="auto"/>
              <w:right w:val="single" w:sz="4" w:space="0" w:color="auto"/>
            </w:tcBorders>
          </w:tcPr>
          <w:p w14:paraId="6BDD5F79"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26A4871D"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917" w:type="dxa"/>
            <w:tcBorders>
              <w:top w:val="single" w:sz="4" w:space="0" w:color="auto"/>
              <w:left w:val="single" w:sz="4" w:space="0" w:color="auto"/>
              <w:bottom w:val="single" w:sz="4" w:space="0" w:color="auto"/>
              <w:right w:val="single" w:sz="4" w:space="0" w:color="auto"/>
            </w:tcBorders>
          </w:tcPr>
          <w:p w14:paraId="10E03B94" w14:textId="18470328"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splitSecondaryPath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 6</w:t>
            </w:r>
          </w:p>
        </w:tc>
        <w:tc>
          <w:tcPr>
            <w:tcW w:w="2509" w:type="dxa"/>
            <w:tcBorders>
              <w:top w:val="single" w:sz="4" w:space="0" w:color="auto"/>
              <w:left w:val="single" w:sz="4" w:space="0" w:color="auto"/>
              <w:bottom w:val="single" w:sz="4" w:space="0" w:color="auto"/>
              <w:right w:val="single" w:sz="4" w:space="0" w:color="auto"/>
            </w:tcBorders>
          </w:tcPr>
          <w:p w14:paraId="055A60A8" w14:textId="77777777" w:rsidR="00D843A6" w:rsidRPr="00D12E4D" w:rsidRDefault="00D843A6" w:rsidP="00D843A6">
            <w:pPr>
              <w:keepNext/>
              <w:keepLines/>
              <w:spacing w:after="0"/>
              <w:rPr>
                <w:rFonts w:ascii="Arial" w:hAnsi="Arial"/>
                <w:sz w:val="18"/>
                <w:lang w:eastAsia="ja-JP"/>
              </w:rPr>
            </w:pPr>
          </w:p>
        </w:tc>
      </w:tr>
      <w:tr w:rsidR="00D843A6" w:rsidRPr="00D12E4D" w14:paraId="2CD88B08"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2179E99C"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23</w:t>
            </w:r>
          </w:p>
        </w:tc>
        <w:tc>
          <w:tcPr>
            <w:tcW w:w="1800" w:type="dxa"/>
            <w:tcBorders>
              <w:top w:val="single" w:sz="4" w:space="0" w:color="auto"/>
              <w:left w:val="single" w:sz="4" w:space="0" w:color="auto"/>
              <w:bottom w:val="single" w:sz="4" w:space="0" w:color="auto"/>
              <w:right w:val="single" w:sz="4" w:space="0" w:color="auto"/>
            </w:tcBorders>
          </w:tcPr>
          <w:p w14:paraId="5D03D937" w14:textId="77777777" w:rsidR="00D843A6" w:rsidRPr="00D12E4D" w:rsidRDefault="00D843A6" w:rsidP="00D843A6">
            <w:pPr>
              <w:keepNext/>
              <w:keepLines/>
              <w:spacing w:after="0"/>
              <w:ind w:left="284"/>
              <w:rPr>
                <w:rFonts w:ascii="Arial" w:hAnsi="Arial"/>
                <w:sz w:val="18"/>
                <w:lang w:eastAsia="ja-JP"/>
              </w:rPr>
            </w:pPr>
            <w:r w:rsidRPr="00D12E4D">
              <w:rPr>
                <w:rFonts w:ascii="Arial" w:hAnsi="Arial"/>
                <w:sz w:val="18"/>
                <w:lang w:eastAsia="ja-JP"/>
              </w:rPr>
              <w:t>&gt;&gt;Duplication State</w:t>
            </w:r>
          </w:p>
        </w:tc>
        <w:tc>
          <w:tcPr>
            <w:tcW w:w="1440" w:type="dxa"/>
            <w:tcBorders>
              <w:top w:val="single" w:sz="4" w:space="0" w:color="auto"/>
              <w:left w:val="single" w:sz="4" w:space="0" w:color="auto"/>
              <w:bottom w:val="single" w:sz="4" w:space="0" w:color="auto"/>
              <w:right w:val="single" w:sz="4" w:space="0" w:color="auto"/>
            </w:tcBorders>
          </w:tcPr>
          <w:p w14:paraId="77B1011F"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5C8502EA"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917" w:type="dxa"/>
            <w:tcBorders>
              <w:top w:val="single" w:sz="4" w:space="0" w:color="auto"/>
              <w:left w:val="single" w:sz="4" w:space="0" w:color="auto"/>
              <w:bottom w:val="single" w:sz="4" w:space="0" w:color="auto"/>
              <w:right w:val="single" w:sz="4" w:space="0" w:color="auto"/>
            </w:tcBorders>
          </w:tcPr>
          <w:p w14:paraId="75CDA033" w14:textId="755E85BB"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duplicationState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 6</w:t>
            </w:r>
          </w:p>
        </w:tc>
        <w:tc>
          <w:tcPr>
            <w:tcW w:w="2509" w:type="dxa"/>
            <w:tcBorders>
              <w:top w:val="single" w:sz="4" w:space="0" w:color="auto"/>
              <w:left w:val="single" w:sz="4" w:space="0" w:color="auto"/>
              <w:bottom w:val="single" w:sz="4" w:space="0" w:color="auto"/>
              <w:right w:val="single" w:sz="4" w:space="0" w:color="auto"/>
            </w:tcBorders>
          </w:tcPr>
          <w:p w14:paraId="6C87B285" w14:textId="77777777" w:rsidR="00D843A6" w:rsidRPr="00D12E4D" w:rsidRDefault="00D843A6" w:rsidP="00D843A6">
            <w:pPr>
              <w:keepNext/>
              <w:keepLines/>
              <w:spacing w:after="0"/>
              <w:rPr>
                <w:rFonts w:ascii="Arial" w:hAnsi="Arial"/>
                <w:sz w:val="18"/>
                <w:lang w:eastAsia="ja-JP"/>
              </w:rPr>
            </w:pPr>
          </w:p>
        </w:tc>
      </w:tr>
      <w:tr w:rsidR="00D843A6" w:rsidRPr="00D12E4D" w14:paraId="2254E551"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0A5A8F58"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17</w:t>
            </w:r>
          </w:p>
        </w:tc>
        <w:tc>
          <w:tcPr>
            <w:tcW w:w="1800" w:type="dxa"/>
            <w:tcBorders>
              <w:top w:val="single" w:sz="4" w:space="0" w:color="auto"/>
              <w:left w:val="single" w:sz="4" w:space="0" w:color="auto"/>
              <w:bottom w:val="single" w:sz="4" w:space="0" w:color="auto"/>
              <w:right w:val="single" w:sz="4" w:space="0" w:color="auto"/>
            </w:tcBorders>
          </w:tcPr>
          <w:p w14:paraId="4F39E9DA" w14:textId="365A6C6F"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&gt;DL More than one RLC</w:t>
            </w:r>
          </w:p>
        </w:tc>
        <w:tc>
          <w:tcPr>
            <w:tcW w:w="1440" w:type="dxa"/>
            <w:tcBorders>
              <w:top w:val="single" w:sz="4" w:space="0" w:color="auto"/>
              <w:left w:val="single" w:sz="4" w:space="0" w:color="auto"/>
              <w:bottom w:val="single" w:sz="4" w:space="0" w:color="auto"/>
              <w:right w:val="single" w:sz="4" w:space="0" w:color="auto"/>
            </w:tcBorders>
          </w:tcPr>
          <w:p w14:paraId="7BCD2396"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07DB3811" w14:textId="77777777" w:rsidR="00D843A6" w:rsidRPr="00D12E4D" w:rsidRDefault="00D843A6" w:rsidP="00D843A6">
            <w:pPr>
              <w:keepNext/>
              <w:keepLines/>
              <w:spacing w:after="0"/>
              <w:jc w:val="center"/>
              <w:rPr>
                <w:rFonts w:ascii="Arial" w:hAnsi="Arial"/>
                <w:sz w:val="18"/>
                <w:lang w:eastAsia="ja-JP"/>
              </w:rPr>
            </w:pPr>
          </w:p>
        </w:tc>
        <w:tc>
          <w:tcPr>
            <w:tcW w:w="1917" w:type="dxa"/>
            <w:tcBorders>
              <w:top w:val="single" w:sz="4" w:space="0" w:color="auto"/>
              <w:left w:val="single" w:sz="4" w:space="0" w:color="auto"/>
              <w:bottom w:val="single" w:sz="4" w:space="0" w:color="auto"/>
              <w:right w:val="single" w:sz="4" w:space="0" w:color="auto"/>
            </w:tcBorders>
          </w:tcPr>
          <w:p w14:paraId="0002A059" w14:textId="77777777" w:rsidR="00D843A6" w:rsidRPr="00D12E4D" w:rsidRDefault="00D843A6" w:rsidP="00D843A6">
            <w:pPr>
              <w:keepNext/>
              <w:keepLines/>
              <w:spacing w:after="0"/>
              <w:rPr>
                <w:rFonts w:ascii="Arial" w:hAnsi="Arial"/>
                <w:sz w:val="18"/>
                <w:lang w:eastAsia="ja-JP"/>
              </w:rPr>
            </w:pPr>
          </w:p>
        </w:tc>
        <w:tc>
          <w:tcPr>
            <w:tcW w:w="2509" w:type="dxa"/>
            <w:tcBorders>
              <w:top w:val="single" w:sz="4" w:space="0" w:color="auto"/>
              <w:left w:val="single" w:sz="4" w:space="0" w:color="auto"/>
              <w:bottom w:val="single" w:sz="4" w:space="0" w:color="auto"/>
              <w:right w:val="single" w:sz="4" w:space="0" w:color="auto"/>
            </w:tcBorders>
          </w:tcPr>
          <w:p w14:paraId="7FCE2456" w14:textId="00072757"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moreThanOneRLC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6</w:t>
            </w:r>
          </w:p>
        </w:tc>
      </w:tr>
      <w:tr w:rsidR="00D843A6" w:rsidRPr="00D12E4D" w14:paraId="5B720CF1"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2DEE0F3F"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18</w:t>
            </w:r>
          </w:p>
        </w:tc>
        <w:tc>
          <w:tcPr>
            <w:tcW w:w="1800" w:type="dxa"/>
            <w:tcBorders>
              <w:top w:val="single" w:sz="4" w:space="0" w:color="auto"/>
              <w:left w:val="single" w:sz="4" w:space="0" w:color="auto"/>
              <w:bottom w:val="single" w:sz="4" w:space="0" w:color="auto"/>
              <w:right w:val="single" w:sz="4" w:space="0" w:color="auto"/>
            </w:tcBorders>
          </w:tcPr>
          <w:p w14:paraId="20CBADEB" w14:textId="77777777" w:rsidR="00D843A6" w:rsidRPr="00D12E4D" w:rsidRDefault="00D843A6" w:rsidP="00D843A6">
            <w:pPr>
              <w:keepNext/>
              <w:keepLines/>
              <w:spacing w:after="0"/>
              <w:ind w:left="284"/>
              <w:rPr>
                <w:rFonts w:ascii="Arial" w:hAnsi="Arial"/>
                <w:sz w:val="18"/>
                <w:lang w:eastAsia="ja-JP"/>
              </w:rPr>
            </w:pPr>
            <w:r w:rsidRPr="00D12E4D">
              <w:rPr>
                <w:rFonts w:ascii="Arial" w:hAnsi="Arial"/>
                <w:sz w:val="18"/>
                <w:lang w:eastAsia="ja-JP"/>
              </w:rPr>
              <w:t>&gt;&gt;Primary Path</w:t>
            </w:r>
          </w:p>
        </w:tc>
        <w:tc>
          <w:tcPr>
            <w:tcW w:w="1440" w:type="dxa"/>
            <w:tcBorders>
              <w:top w:val="single" w:sz="4" w:space="0" w:color="auto"/>
              <w:left w:val="single" w:sz="4" w:space="0" w:color="auto"/>
              <w:bottom w:val="single" w:sz="4" w:space="0" w:color="auto"/>
              <w:right w:val="single" w:sz="4" w:space="0" w:color="auto"/>
            </w:tcBorders>
          </w:tcPr>
          <w:p w14:paraId="40DBD588"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4C9B8EFC" w14:textId="77777777" w:rsidR="00D843A6" w:rsidRPr="00D12E4D" w:rsidRDefault="00D843A6" w:rsidP="00D843A6">
            <w:pPr>
              <w:keepNext/>
              <w:keepLines/>
              <w:spacing w:after="0"/>
              <w:jc w:val="center"/>
              <w:rPr>
                <w:rFonts w:ascii="Arial" w:hAnsi="Arial"/>
                <w:sz w:val="18"/>
                <w:lang w:eastAsia="ja-JP"/>
              </w:rPr>
            </w:pPr>
          </w:p>
        </w:tc>
        <w:tc>
          <w:tcPr>
            <w:tcW w:w="1917" w:type="dxa"/>
            <w:tcBorders>
              <w:top w:val="single" w:sz="4" w:space="0" w:color="auto"/>
              <w:left w:val="single" w:sz="4" w:space="0" w:color="auto"/>
              <w:bottom w:val="single" w:sz="4" w:space="0" w:color="auto"/>
              <w:right w:val="single" w:sz="4" w:space="0" w:color="auto"/>
            </w:tcBorders>
          </w:tcPr>
          <w:p w14:paraId="06C92574" w14:textId="77777777" w:rsidR="00D843A6" w:rsidRPr="00D12E4D" w:rsidRDefault="00D843A6" w:rsidP="00D843A6">
            <w:pPr>
              <w:keepNext/>
              <w:keepLines/>
              <w:spacing w:after="0"/>
              <w:rPr>
                <w:rFonts w:ascii="Arial" w:hAnsi="Arial"/>
                <w:sz w:val="18"/>
                <w:lang w:eastAsia="ja-JP"/>
              </w:rPr>
            </w:pPr>
          </w:p>
        </w:tc>
        <w:tc>
          <w:tcPr>
            <w:tcW w:w="2509" w:type="dxa"/>
            <w:tcBorders>
              <w:top w:val="single" w:sz="4" w:space="0" w:color="auto"/>
              <w:left w:val="single" w:sz="4" w:space="0" w:color="auto"/>
              <w:bottom w:val="single" w:sz="4" w:space="0" w:color="auto"/>
              <w:right w:val="single" w:sz="4" w:space="0" w:color="auto"/>
            </w:tcBorders>
          </w:tcPr>
          <w:p w14:paraId="6DAE86B0" w14:textId="3D5BF497"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primaryPath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6</w:t>
            </w:r>
          </w:p>
        </w:tc>
      </w:tr>
      <w:tr w:rsidR="00D843A6" w:rsidRPr="00D12E4D" w14:paraId="2CC5439E"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41674EE5"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19</w:t>
            </w:r>
          </w:p>
        </w:tc>
        <w:tc>
          <w:tcPr>
            <w:tcW w:w="1800" w:type="dxa"/>
            <w:tcBorders>
              <w:top w:val="single" w:sz="4" w:space="0" w:color="auto"/>
              <w:left w:val="single" w:sz="4" w:space="0" w:color="auto"/>
              <w:bottom w:val="single" w:sz="4" w:space="0" w:color="auto"/>
              <w:right w:val="single" w:sz="4" w:space="0" w:color="auto"/>
            </w:tcBorders>
          </w:tcPr>
          <w:p w14:paraId="334A7CC3" w14:textId="77777777" w:rsidR="00D843A6" w:rsidRPr="00D12E4D" w:rsidRDefault="00D843A6" w:rsidP="00D843A6">
            <w:pPr>
              <w:keepNext/>
              <w:keepLines/>
              <w:spacing w:after="0"/>
              <w:ind w:left="568"/>
              <w:rPr>
                <w:rFonts w:ascii="Arial" w:hAnsi="Arial"/>
                <w:sz w:val="18"/>
                <w:lang w:eastAsia="ja-JP"/>
              </w:rPr>
            </w:pPr>
            <w:r w:rsidRPr="00D12E4D">
              <w:rPr>
                <w:rFonts w:ascii="Arial" w:hAnsi="Arial"/>
                <w:sz w:val="18"/>
                <w:lang w:eastAsia="ja-JP"/>
              </w:rPr>
              <w:t>&gt;&gt;&gt;Cell Group ID</w:t>
            </w:r>
          </w:p>
        </w:tc>
        <w:tc>
          <w:tcPr>
            <w:tcW w:w="1440" w:type="dxa"/>
            <w:tcBorders>
              <w:top w:val="single" w:sz="4" w:space="0" w:color="auto"/>
              <w:left w:val="single" w:sz="4" w:space="0" w:color="auto"/>
              <w:bottom w:val="single" w:sz="4" w:space="0" w:color="auto"/>
              <w:right w:val="single" w:sz="4" w:space="0" w:color="auto"/>
            </w:tcBorders>
          </w:tcPr>
          <w:p w14:paraId="4BA108F3"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7BE13062"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TRUE</w:t>
            </w:r>
          </w:p>
        </w:tc>
        <w:tc>
          <w:tcPr>
            <w:tcW w:w="1917" w:type="dxa"/>
            <w:tcBorders>
              <w:top w:val="single" w:sz="4" w:space="0" w:color="auto"/>
              <w:left w:val="single" w:sz="4" w:space="0" w:color="auto"/>
              <w:bottom w:val="single" w:sz="4" w:space="0" w:color="auto"/>
              <w:right w:val="single" w:sz="4" w:space="0" w:color="auto"/>
            </w:tcBorders>
          </w:tcPr>
          <w:p w14:paraId="090A2534" w14:textId="3F2E4748"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cellGroup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6</w:t>
            </w:r>
          </w:p>
        </w:tc>
        <w:tc>
          <w:tcPr>
            <w:tcW w:w="2509" w:type="dxa"/>
            <w:tcBorders>
              <w:top w:val="single" w:sz="4" w:space="0" w:color="auto"/>
              <w:left w:val="single" w:sz="4" w:space="0" w:color="auto"/>
              <w:bottom w:val="single" w:sz="4" w:space="0" w:color="auto"/>
              <w:right w:val="single" w:sz="4" w:space="0" w:color="auto"/>
            </w:tcBorders>
          </w:tcPr>
          <w:p w14:paraId="6541EA45" w14:textId="77777777" w:rsidR="00D843A6" w:rsidRPr="00D12E4D" w:rsidRDefault="00D843A6" w:rsidP="00D843A6">
            <w:pPr>
              <w:keepNext/>
              <w:keepLines/>
              <w:spacing w:after="0"/>
              <w:rPr>
                <w:rFonts w:ascii="Arial" w:hAnsi="Arial"/>
                <w:sz w:val="18"/>
                <w:lang w:eastAsia="ja-JP"/>
              </w:rPr>
            </w:pPr>
          </w:p>
        </w:tc>
      </w:tr>
      <w:tr w:rsidR="00D843A6" w:rsidRPr="00D12E4D" w14:paraId="3C076812"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26BFC31E"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20</w:t>
            </w:r>
          </w:p>
        </w:tc>
        <w:tc>
          <w:tcPr>
            <w:tcW w:w="1800" w:type="dxa"/>
            <w:tcBorders>
              <w:top w:val="single" w:sz="4" w:space="0" w:color="auto"/>
              <w:left w:val="single" w:sz="4" w:space="0" w:color="auto"/>
              <w:bottom w:val="single" w:sz="4" w:space="0" w:color="auto"/>
              <w:right w:val="single" w:sz="4" w:space="0" w:color="auto"/>
            </w:tcBorders>
          </w:tcPr>
          <w:p w14:paraId="25AD0AA6" w14:textId="77777777" w:rsidR="00D843A6" w:rsidRPr="00D12E4D" w:rsidRDefault="00D843A6" w:rsidP="00D843A6">
            <w:pPr>
              <w:keepNext/>
              <w:keepLines/>
              <w:spacing w:after="0"/>
              <w:ind w:left="568"/>
              <w:rPr>
                <w:rFonts w:ascii="Arial" w:hAnsi="Arial"/>
                <w:sz w:val="18"/>
                <w:lang w:eastAsia="ja-JP"/>
              </w:rPr>
            </w:pPr>
            <w:r w:rsidRPr="00D12E4D">
              <w:rPr>
                <w:rFonts w:ascii="Arial" w:hAnsi="Arial"/>
                <w:sz w:val="18"/>
                <w:lang w:eastAsia="ja-JP"/>
              </w:rPr>
              <w:t>&gt;&gt;&gt;Logical Channel ID</w:t>
            </w:r>
          </w:p>
        </w:tc>
        <w:tc>
          <w:tcPr>
            <w:tcW w:w="1440" w:type="dxa"/>
            <w:tcBorders>
              <w:top w:val="single" w:sz="4" w:space="0" w:color="auto"/>
              <w:left w:val="single" w:sz="4" w:space="0" w:color="auto"/>
              <w:bottom w:val="single" w:sz="4" w:space="0" w:color="auto"/>
              <w:right w:val="single" w:sz="4" w:space="0" w:color="auto"/>
            </w:tcBorders>
          </w:tcPr>
          <w:p w14:paraId="7A7E5758"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5BE9D164"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917" w:type="dxa"/>
            <w:tcBorders>
              <w:top w:val="single" w:sz="4" w:space="0" w:color="auto"/>
              <w:left w:val="single" w:sz="4" w:space="0" w:color="auto"/>
              <w:bottom w:val="single" w:sz="4" w:space="0" w:color="auto"/>
              <w:right w:val="single" w:sz="4" w:space="0" w:color="auto"/>
            </w:tcBorders>
          </w:tcPr>
          <w:p w14:paraId="3412BE13" w14:textId="293A5A3C"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logicalChannel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 6</w:t>
            </w:r>
          </w:p>
        </w:tc>
        <w:tc>
          <w:tcPr>
            <w:tcW w:w="2509" w:type="dxa"/>
            <w:tcBorders>
              <w:top w:val="single" w:sz="4" w:space="0" w:color="auto"/>
              <w:left w:val="single" w:sz="4" w:space="0" w:color="auto"/>
              <w:bottom w:val="single" w:sz="4" w:space="0" w:color="auto"/>
              <w:right w:val="single" w:sz="4" w:space="0" w:color="auto"/>
            </w:tcBorders>
          </w:tcPr>
          <w:p w14:paraId="4E12A316" w14:textId="77777777" w:rsidR="00D843A6" w:rsidRPr="00D12E4D" w:rsidRDefault="00D843A6" w:rsidP="00D843A6">
            <w:pPr>
              <w:keepNext/>
              <w:keepLines/>
              <w:spacing w:after="0"/>
              <w:rPr>
                <w:rFonts w:ascii="Arial" w:hAnsi="Arial"/>
                <w:sz w:val="18"/>
                <w:lang w:eastAsia="ja-JP"/>
              </w:rPr>
            </w:pPr>
          </w:p>
        </w:tc>
      </w:tr>
      <w:tr w:rsidR="00D843A6" w:rsidRPr="00D12E4D" w14:paraId="06B056E0"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033055A8"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21</w:t>
            </w:r>
          </w:p>
        </w:tc>
        <w:tc>
          <w:tcPr>
            <w:tcW w:w="1800" w:type="dxa"/>
            <w:tcBorders>
              <w:top w:val="single" w:sz="4" w:space="0" w:color="auto"/>
              <w:left w:val="single" w:sz="4" w:space="0" w:color="auto"/>
              <w:bottom w:val="single" w:sz="4" w:space="0" w:color="auto"/>
              <w:right w:val="single" w:sz="4" w:space="0" w:color="auto"/>
            </w:tcBorders>
          </w:tcPr>
          <w:p w14:paraId="7052BCB5" w14:textId="45FEA14F"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&gt;DL More than two RLC</w:t>
            </w:r>
          </w:p>
        </w:tc>
        <w:tc>
          <w:tcPr>
            <w:tcW w:w="1440" w:type="dxa"/>
            <w:tcBorders>
              <w:top w:val="single" w:sz="4" w:space="0" w:color="auto"/>
              <w:left w:val="single" w:sz="4" w:space="0" w:color="auto"/>
              <w:bottom w:val="single" w:sz="4" w:space="0" w:color="auto"/>
              <w:right w:val="single" w:sz="4" w:space="0" w:color="auto"/>
            </w:tcBorders>
          </w:tcPr>
          <w:p w14:paraId="311E722E"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780F1404" w14:textId="77777777" w:rsidR="00D843A6" w:rsidRPr="00D12E4D" w:rsidRDefault="00D843A6" w:rsidP="00D843A6">
            <w:pPr>
              <w:keepNext/>
              <w:keepLines/>
              <w:spacing w:after="0"/>
              <w:jc w:val="center"/>
              <w:rPr>
                <w:rFonts w:ascii="Arial" w:hAnsi="Arial"/>
                <w:sz w:val="18"/>
                <w:lang w:eastAsia="ja-JP"/>
              </w:rPr>
            </w:pPr>
          </w:p>
        </w:tc>
        <w:tc>
          <w:tcPr>
            <w:tcW w:w="1917" w:type="dxa"/>
            <w:tcBorders>
              <w:top w:val="single" w:sz="4" w:space="0" w:color="auto"/>
              <w:left w:val="single" w:sz="4" w:space="0" w:color="auto"/>
              <w:bottom w:val="single" w:sz="4" w:space="0" w:color="auto"/>
              <w:right w:val="single" w:sz="4" w:space="0" w:color="auto"/>
            </w:tcBorders>
          </w:tcPr>
          <w:p w14:paraId="757FDE54" w14:textId="77777777" w:rsidR="00D843A6" w:rsidRPr="00D12E4D" w:rsidRDefault="00D843A6" w:rsidP="00D843A6">
            <w:pPr>
              <w:keepNext/>
              <w:keepLines/>
              <w:spacing w:after="0"/>
              <w:rPr>
                <w:rFonts w:ascii="Arial" w:hAnsi="Arial"/>
                <w:sz w:val="18"/>
                <w:lang w:eastAsia="ja-JP"/>
              </w:rPr>
            </w:pPr>
          </w:p>
        </w:tc>
        <w:tc>
          <w:tcPr>
            <w:tcW w:w="2509" w:type="dxa"/>
            <w:tcBorders>
              <w:top w:val="single" w:sz="4" w:space="0" w:color="auto"/>
              <w:left w:val="single" w:sz="4" w:space="0" w:color="auto"/>
              <w:bottom w:val="single" w:sz="4" w:space="0" w:color="auto"/>
              <w:right w:val="single" w:sz="4" w:space="0" w:color="auto"/>
            </w:tcBorders>
          </w:tcPr>
          <w:p w14:paraId="4581268A" w14:textId="07C42497"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moreThanTwoRLC-DRB-r16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6</w:t>
            </w:r>
          </w:p>
        </w:tc>
      </w:tr>
      <w:tr w:rsidR="00D843A6" w:rsidRPr="00D12E4D" w14:paraId="3330ECA7"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36018194"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22</w:t>
            </w:r>
          </w:p>
        </w:tc>
        <w:tc>
          <w:tcPr>
            <w:tcW w:w="1800" w:type="dxa"/>
            <w:tcBorders>
              <w:top w:val="single" w:sz="4" w:space="0" w:color="auto"/>
              <w:left w:val="single" w:sz="4" w:space="0" w:color="auto"/>
              <w:bottom w:val="single" w:sz="4" w:space="0" w:color="auto"/>
              <w:right w:val="single" w:sz="4" w:space="0" w:color="auto"/>
            </w:tcBorders>
          </w:tcPr>
          <w:p w14:paraId="72D4D910" w14:textId="77777777" w:rsidR="00D843A6" w:rsidRPr="00D12E4D" w:rsidRDefault="00D843A6" w:rsidP="00D843A6">
            <w:pPr>
              <w:keepNext/>
              <w:keepLines/>
              <w:spacing w:after="0"/>
              <w:ind w:left="284"/>
              <w:rPr>
                <w:rFonts w:ascii="Arial" w:hAnsi="Arial"/>
                <w:sz w:val="18"/>
                <w:lang w:eastAsia="ja-JP"/>
              </w:rPr>
            </w:pPr>
            <w:r w:rsidRPr="00D12E4D">
              <w:rPr>
                <w:rFonts w:ascii="Arial" w:hAnsi="Arial"/>
                <w:sz w:val="18"/>
                <w:lang w:eastAsia="ja-JP"/>
              </w:rPr>
              <w:t>&gt;&gt;Split Secondary Path</w:t>
            </w:r>
          </w:p>
        </w:tc>
        <w:tc>
          <w:tcPr>
            <w:tcW w:w="1440" w:type="dxa"/>
            <w:tcBorders>
              <w:top w:val="single" w:sz="4" w:space="0" w:color="auto"/>
              <w:left w:val="single" w:sz="4" w:space="0" w:color="auto"/>
              <w:bottom w:val="single" w:sz="4" w:space="0" w:color="auto"/>
              <w:right w:val="single" w:sz="4" w:space="0" w:color="auto"/>
            </w:tcBorders>
          </w:tcPr>
          <w:p w14:paraId="6A9833E5"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6C0BC669"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917" w:type="dxa"/>
            <w:tcBorders>
              <w:top w:val="single" w:sz="4" w:space="0" w:color="auto"/>
              <w:left w:val="single" w:sz="4" w:space="0" w:color="auto"/>
              <w:bottom w:val="single" w:sz="4" w:space="0" w:color="auto"/>
              <w:right w:val="single" w:sz="4" w:space="0" w:color="auto"/>
            </w:tcBorders>
          </w:tcPr>
          <w:p w14:paraId="1AC78B67" w14:textId="74FFD23B"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splitSecondaryPath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 6</w:t>
            </w:r>
          </w:p>
        </w:tc>
        <w:tc>
          <w:tcPr>
            <w:tcW w:w="2509" w:type="dxa"/>
            <w:tcBorders>
              <w:top w:val="single" w:sz="4" w:space="0" w:color="auto"/>
              <w:left w:val="single" w:sz="4" w:space="0" w:color="auto"/>
              <w:bottom w:val="single" w:sz="4" w:space="0" w:color="auto"/>
              <w:right w:val="single" w:sz="4" w:space="0" w:color="auto"/>
            </w:tcBorders>
          </w:tcPr>
          <w:p w14:paraId="743BBF90" w14:textId="77777777" w:rsidR="00D843A6" w:rsidRPr="00D12E4D" w:rsidRDefault="00D843A6" w:rsidP="00D843A6">
            <w:pPr>
              <w:keepNext/>
              <w:keepLines/>
              <w:spacing w:after="0"/>
              <w:rPr>
                <w:rFonts w:ascii="Arial" w:hAnsi="Arial"/>
                <w:sz w:val="18"/>
                <w:lang w:eastAsia="ja-JP"/>
              </w:rPr>
            </w:pPr>
          </w:p>
        </w:tc>
      </w:tr>
      <w:tr w:rsidR="00D843A6" w:rsidRPr="00D12E4D" w14:paraId="12328461"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76F38786"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23</w:t>
            </w:r>
          </w:p>
        </w:tc>
        <w:tc>
          <w:tcPr>
            <w:tcW w:w="1800" w:type="dxa"/>
            <w:tcBorders>
              <w:top w:val="single" w:sz="4" w:space="0" w:color="auto"/>
              <w:left w:val="single" w:sz="4" w:space="0" w:color="auto"/>
              <w:bottom w:val="single" w:sz="4" w:space="0" w:color="auto"/>
              <w:right w:val="single" w:sz="4" w:space="0" w:color="auto"/>
            </w:tcBorders>
          </w:tcPr>
          <w:p w14:paraId="77A31D1B" w14:textId="77777777" w:rsidR="00D843A6" w:rsidRPr="00D12E4D" w:rsidRDefault="00D843A6" w:rsidP="00D843A6">
            <w:pPr>
              <w:keepNext/>
              <w:keepLines/>
              <w:spacing w:after="0"/>
              <w:ind w:left="284"/>
              <w:rPr>
                <w:rFonts w:ascii="Arial" w:hAnsi="Arial"/>
                <w:sz w:val="18"/>
                <w:lang w:eastAsia="ja-JP"/>
              </w:rPr>
            </w:pPr>
            <w:r w:rsidRPr="00D12E4D">
              <w:rPr>
                <w:rFonts w:ascii="Arial" w:hAnsi="Arial"/>
                <w:sz w:val="18"/>
                <w:lang w:eastAsia="ja-JP"/>
              </w:rPr>
              <w:t>&gt;&gt;Duplication State</w:t>
            </w:r>
          </w:p>
        </w:tc>
        <w:tc>
          <w:tcPr>
            <w:tcW w:w="1440" w:type="dxa"/>
            <w:tcBorders>
              <w:top w:val="single" w:sz="4" w:space="0" w:color="auto"/>
              <w:left w:val="single" w:sz="4" w:space="0" w:color="auto"/>
              <w:bottom w:val="single" w:sz="4" w:space="0" w:color="auto"/>
              <w:right w:val="single" w:sz="4" w:space="0" w:color="auto"/>
            </w:tcBorders>
          </w:tcPr>
          <w:p w14:paraId="47A097B5"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76E8E12E"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917" w:type="dxa"/>
            <w:tcBorders>
              <w:top w:val="single" w:sz="4" w:space="0" w:color="auto"/>
              <w:left w:val="single" w:sz="4" w:space="0" w:color="auto"/>
              <w:bottom w:val="single" w:sz="4" w:space="0" w:color="auto"/>
              <w:right w:val="single" w:sz="4" w:space="0" w:color="auto"/>
            </w:tcBorders>
          </w:tcPr>
          <w:p w14:paraId="5F13872A" w14:textId="344F41B1"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duplicationState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 6</w:t>
            </w:r>
          </w:p>
        </w:tc>
        <w:tc>
          <w:tcPr>
            <w:tcW w:w="2509" w:type="dxa"/>
            <w:tcBorders>
              <w:top w:val="single" w:sz="4" w:space="0" w:color="auto"/>
              <w:left w:val="single" w:sz="4" w:space="0" w:color="auto"/>
              <w:bottom w:val="single" w:sz="4" w:space="0" w:color="auto"/>
              <w:right w:val="single" w:sz="4" w:space="0" w:color="auto"/>
            </w:tcBorders>
          </w:tcPr>
          <w:p w14:paraId="0B352E01" w14:textId="77777777" w:rsidR="00D843A6" w:rsidRPr="00D12E4D" w:rsidRDefault="00D843A6" w:rsidP="00D843A6">
            <w:pPr>
              <w:keepNext/>
              <w:keepLines/>
              <w:spacing w:after="0"/>
              <w:rPr>
                <w:rFonts w:ascii="Arial" w:hAnsi="Arial"/>
                <w:sz w:val="18"/>
                <w:lang w:eastAsia="ja-JP"/>
              </w:rPr>
            </w:pPr>
          </w:p>
        </w:tc>
      </w:tr>
    </w:tbl>
    <w:p w14:paraId="370D3091" w14:textId="77777777" w:rsidR="00D843A6" w:rsidRPr="00D12E4D" w:rsidRDefault="00D843A6" w:rsidP="00D843A6"/>
    <w:p w14:paraId="100CEE6A" w14:textId="77777777" w:rsidR="00D843A6" w:rsidRPr="00D12E4D" w:rsidRDefault="00D843A6" w:rsidP="002B0C7A">
      <w:pPr>
        <w:pStyle w:val="Heading4"/>
      </w:pPr>
      <w:r w:rsidRPr="00D12E4D">
        <w:t>8.4.2.5</w:t>
      </w:r>
      <w:r w:rsidRPr="00D12E4D">
        <w:tab/>
        <w:t>DRB Termination Control</w:t>
      </w:r>
    </w:p>
    <w:p w14:paraId="5B2313C6" w14:textId="77777777" w:rsidR="00D843A6" w:rsidRPr="00D12E4D" w:rsidRDefault="00D843A6" w:rsidP="0073470A">
      <w:r w:rsidRPr="00D12E4D">
        <w:t xml:space="preserve">Upon receiving the </w:t>
      </w:r>
      <w:r w:rsidRPr="00D12E4D">
        <w:rPr>
          <w:i/>
          <w:iCs/>
        </w:rPr>
        <w:t xml:space="preserve">RIC Control Request </w:t>
      </w:r>
      <w:r w:rsidRPr="00D12E4D">
        <w:t xml:space="preserve">message, the E2 node shall invoke procedures related to DRB Termination change, such as </w:t>
      </w:r>
      <w:r w:rsidRPr="00D12E4D">
        <w:rPr>
          <w:i/>
          <w:iCs/>
        </w:rPr>
        <w:t>Dual Connectivity Secondary Node Modification (MN/SN initiated)</w:t>
      </w:r>
      <w:r w:rsidRPr="00D12E4D">
        <w:t xml:space="preserve">, </w:t>
      </w:r>
      <w:r w:rsidRPr="00D12E4D">
        <w:rPr>
          <w:i/>
          <w:iCs/>
        </w:rPr>
        <w:t>UE Context Management</w:t>
      </w:r>
      <w:r w:rsidRPr="00D12E4D">
        <w:t xml:space="preserve">, </w:t>
      </w:r>
      <w:r w:rsidRPr="00D12E4D">
        <w:rPr>
          <w:i/>
          <w:iCs/>
        </w:rPr>
        <w:t>RRC Message Transfer</w:t>
      </w:r>
      <w:r w:rsidRPr="00D12E4D">
        <w:t xml:space="preserve">, etc. and include the IEs corresponding to one or more of parameters described below in the related interface messages. If the </w:t>
      </w:r>
      <w:r w:rsidRPr="00D12E4D">
        <w:rPr>
          <w:i/>
          <w:iCs/>
        </w:rPr>
        <w:t xml:space="preserve">DRB ID </w:t>
      </w:r>
      <w:r w:rsidRPr="00D12E4D">
        <w:t xml:space="preserve">is missing in the </w:t>
      </w:r>
      <w:r w:rsidRPr="00D12E4D">
        <w:rPr>
          <w:i/>
          <w:iCs/>
        </w:rPr>
        <w:t xml:space="preserve">RIC Control Request </w:t>
      </w:r>
      <w:r w:rsidRPr="00D12E4D">
        <w:t xml:space="preserve">message, the E2 node will send a </w:t>
      </w:r>
      <w:r w:rsidRPr="00D12E4D">
        <w:rPr>
          <w:i/>
          <w:iCs/>
        </w:rPr>
        <w:t>RIC Control Failure</w:t>
      </w:r>
      <w:r w:rsidRPr="00D12E4D">
        <w:t>.</w:t>
      </w:r>
    </w:p>
    <w:tbl>
      <w:tblPr>
        <w:tblW w:w="98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980"/>
        <w:gridCol w:w="1350"/>
        <w:gridCol w:w="923"/>
        <w:gridCol w:w="1784"/>
        <w:gridCol w:w="2637"/>
      </w:tblGrid>
      <w:tr w:rsidR="00D843A6" w:rsidRPr="00D12E4D" w14:paraId="34954308" w14:textId="77777777" w:rsidTr="00BC705E">
        <w:trPr>
          <w:trHeight w:val="404"/>
        </w:trPr>
        <w:tc>
          <w:tcPr>
            <w:tcW w:w="1165" w:type="dxa"/>
            <w:tcBorders>
              <w:top w:val="single" w:sz="4" w:space="0" w:color="auto"/>
              <w:left w:val="single" w:sz="4" w:space="0" w:color="auto"/>
              <w:bottom w:val="single" w:sz="4" w:space="0" w:color="auto"/>
              <w:right w:val="single" w:sz="4" w:space="0" w:color="auto"/>
            </w:tcBorders>
          </w:tcPr>
          <w:p w14:paraId="6DD1065C"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lastRenderedPageBreak/>
              <w:t>RAN Parameter ID</w:t>
            </w:r>
          </w:p>
        </w:tc>
        <w:tc>
          <w:tcPr>
            <w:tcW w:w="1980" w:type="dxa"/>
            <w:tcBorders>
              <w:top w:val="single" w:sz="4" w:space="0" w:color="auto"/>
              <w:left w:val="single" w:sz="4" w:space="0" w:color="auto"/>
              <w:bottom w:val="single" w:sz="4" w:space="0" w:color="auto"/>
              <w:right w:val="single" w:sz="4" w:space="0" w:color="auto"/>
            </w:tcBorders>
            <w:hideMark/>
          </w:tcPr>
          <w:p w14:paraId="06EDECB0"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w:t>
            </w:r>
          </w:p>
        </w:tc>
        <w:tc>
          <w:tcPr>
            <w:tcW w:w="1350" w:type="dxa"/>
            <w:tcBorders>
              <w:top w:val="single" w:sz="4" w:space="0" w:color="auto"/>
              <w:left w:val="single" w:sz="4" w:space="0" w:color="auto"/>
              <w:bottom w:val="single" w:sz="4" w:space="0" w:color="auto"/>
              <w:right w:val="single" w:sz="4" w:space="0" w:color="auto"/>
            </w:tcBorders>
            <w:hideMark/>
          </w:tcPr>
          <w:p w14:paraId="709DD9C0"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 Value Type</w:t>
            </w:r>
          </w:p>
        </w:tc>
        <w:tc>
          <w:tcPr>
            <w:tcW w:w="923" w:type="dxa"/>
            <w:tcBorders>
              <w:top w:val="single" w:sz="4" w:space="0" w:color="auto"/>
              <w:left w:val="single" w:sz="4" w:space="0" w:color="auto"/>
              <w:bottom w:val="single" w:sz="4" w:space="0" w:color="auto"/>
              <w:right w:val="single" w:sz="4" w:space="0" w:color="auto"/>
            </w:tcBorders>
          </w:tcPr>
          <w:p w14:paraId="72B79554"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Key Param</w:t>
            </w:r>
          </w:p>
        </w:tc>
        <w:tc>
          <w:tcPr>
            <w:tcW w:w="1784" w:type="dxa"/>
            <w:tcBorders>
              <w:top w:val="single" w:sz="4" w:space="0" w:color="auto"/>
              <w:left w:val="single" w:sz="4" w:space="0" w:color="auto"/>
              <w:bottom w:val="single" w:sz="4" w:space="0" w:color="auto"/>
              <w:right w:val="single" w:sz="4" w:space="0" w:color="auto"/>
            </w:tcBorders>
            <w:hideMark/>
          </w:tcPr>
          <w:p w14:paraId="07E8BE04"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 definition</w:t>
            </w:r>
          </w:p>
        </w:tc>
        <w:tc>
          <w:tcPr>
            <w:tcW w:w="2637" w:type="dxa"/>
            <w:tcBorders>
              <w:top w:val="single" w:sz="4" w:space="0" w:color="auto"/>
              <w:left w:val="single" w:sz="4" w:space="0" w:color="auto"/>
              <w:bottom w:val="single" w:sz="4" w:space="0" w:color="auto"/>
              <w:right w:val="single" w:sz="4" w:space="0" w:color="auto"/>
            </w:tcBorders>
          </w:tcPr>
          <w:p w14:paraId="06CE54BB"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Semantics Description</w:t>
            </w:r>
          </w:p>
        </w:tc>
      </w:tr>
      <w:tr w:rsidR="00D843A6" w:rsidRPr="00D12E4D" w14:paraId="2CCC0159" w14:textId="77777777" w:rsidTr="00BC705E">
        <w:trPr>
          <w:trHeight w:val="404"/>
        </w:trPr>
        <w:tc>
          <w:tcPr>
            <w:tcW w:w="1165" w:type="dxa"/>
            <w:tcBorders>
              <w:top w:val="single" w:sz="4" w:space="0" w:color="auto"/>
              <w:left w:val="single" w:sz="4" w:space="0" w:color="auto"/>
              <w:bottom w:val="single" w:sz="4" w:space="0" w:color="auto"/>
              <w:right w:val="single" w:sz="4" w:space="0" w:color="auto"/>
            </w:tcBorders>
          </w:tcPr>
          <w:p w14:paraId="5D394D1E"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w:t>
            </w:r>
          </w:p>
        </w:tc>
        <w:tc>
          <w:tcPr>
            <w:tcW w:w="1980" w:type="dxa"/>
            <w:tcBorders>
              <w:top w:val="single" w:sz="4" w:space="0" w:color="auto"/>
              <w:left w:val="single" w:sz="4" w:space="0" w:color="auto"/>
              <w:bottom w:val="single" w:sz="4" w:space="0" w:color="auto"/>
              <w:right w:val="single" w:sz="4" w:space="0" w:color="auto"/>
            </w:tcBorders>
          </w:tcPr>
          <w:p w14:paraId="7A504F1D" w14:textId="303BFF33"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List of DRBs to be modified</w:t>
            </w:r>
            <w:r w:rsidR="00002DC9">
              <w:rPr>
                <w:rFonts w:ascii="Arial" w:hAnsi="Arial"/>
                <w:sz w:val="18"/>
                <w:lang w:eastAsia="ja-JP"/>
              </w:rPr>
              <w:t xml:space="preserve"> </w:t>
            </w:r>
            <w:r w:rsidRPr="00D12E4D">
              <w:rPr>
                <w:rFonts w:ascii="Arial" w:hAnsi="Arial"/>
                <w:sz w:val="18"/>
                <w:lang w:eastAsia="ja-JP"/>
              </w:rPr>
              <w:t>to SN-Termination</w:t>
            </w:r>
          </w:p>
        </w:tc>
        <w:tc>
          <w:tcPr>
            <w:tcW w:w="1350" w:type="dxa"/>
            <w:tcBorders>
              <w:top w:val="single" w:sz="4" w:space="0" w:color="auto"/>
              <w:left w:val="single" w:sz="4" w:space="0" w:color="auto"/>
              <w:bottom w:val="single" w:sz="4" w:space="0" w:color="auto"/>
              <w:right w:val="single" w:sz="4" w:space="0" w:color="auto"/>
            </w:tcBorders>
          </w:tcPr>
          <w:p w14:paraId="75F7F5DB"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LIST</w:t>
            </w:r>
          </w:p>
        </w:tc>
        <w:tc>
          <w:tcPr>
            <w:tcW w:w="923" w:type="dxa"/>
            <w:tcBorders>
              <w:top w:val="single" w:sz="4" w:space="0" w:color="auto"/>
              <w:left w:val="single" w:sz="4" w:space="0" w:color="auto"/>
              <w:bottom w:val="single" w:sz="4" w:space="0" w:color="auto"/>
              <w:right w:val="single" w:sz="4" w:space="0" w:color="auto"/>
            </w:tcBorders>
          </w:tcPr>
          <w:p w14:paraId="449FC92C" w14:textId="77777777" w:rsidR="00D843A6" w:rsidRPr="00D12E4D" w:rsidRDefault="00D843A6" w:rsidP="00D843A6">
            <w:pPr>
              <w:keepNext/>
              <w:keepLines/>
              <w:spacing w:after="0"/>
              <w:jc w:val="center"/>
              <w:rPr>
                <w:rFonts w:ascii="Arial" w:hAnsi="Arial"/>
                <w:sz w:val="18"/>
                <w:lang w:eastAsia="ja-JP"/>
              </w:rPr>
            </w:pPr>
          </w:p>
        </w:tc>
        <w:tc>
          <w:tcPr>
            <w:tcW w:w="1784" w:type="dxa"/>
            <w:tcBorders>
              <w:top w:val="single" w:sz="4" w:space="0" w:color="auto"/>
              <w:left w:val="single" w:sz="4" w:space="0" w:color="auto"/>
              <w:bottom w:val="single" w:sz="4" w:space="0" w:color="auto"/>
              <w:right w:val="single" w:sz="4" w:space="0" w:color="auto"/>
            </w:tcBorders>
          </w:tcPr>
          <w:p w14:paraId="40F56524" w14:textId="77777777" w:rsidR="00D843A6" w:rsidRPr="00D12E4D" w:rsidRDefault="00D843A6" w:rsidP="00D843A6">
            <w:pPr>
              <w:keepNext/>
              <w:keepLines/>
              <w:spacing w:after="0"/>
              <w:jc w:val="both"/>
              <w:rPr>
                <w:rFonts w:ascii="Arial" w:hAnsi="Arial"/>
                <w:sz w:val="18"/>
                <w:lang w:eastAsia="ja-JP"/>
              </w:rPr>
            </w:pPr>
          </w:p>
        </w:tc>
        <w:tc>
          <w:tcPr>
            <w:tcW w:w="2637" w:type="dxa"/>
            <w:tcBorders>
              <w:top w:val="single" w:sz="4" w:space="0" w:color="auto"/>
              <w:left w:val="single" w:sz="4" w:space="0" w:color="auto"/>
              <w:bottom w:val="single" w:sz="4" w:space="0" w:color="auto"/>
              <w:right w:val="single" w:sz="4" w:space="0" w:color="auto"/>
            </w:tcBorders>
          </w:tcPr>
          <w:p w14:paraId="2135ECD9" w14:textId="263535F3"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DRBs To Be Modified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9.2.1.11</w:t>
            </w:r>
          </w:p>
        </w:tc>
      </w:tr>
      <w:tr w:rsidR="00D843A6" w:rsidRPr="00D12E4D" w14:paraId="4A372195" w14:textId="77777777" w:rsidTr="00BC705E">
        <w:trPr>
          <w:trHeight w:val="404"/>
        </w:trPr>
        <w:tc>
          <w:tcPr>
            <w:tcW w:w="1165" w:type="dxa"/>
            <w:tcBorders>
              <w:top w:val="single" w:sz="4" w:space="0" w:color="auto"/>
              <w:left w:val="single" w:sz="4" w:space="0" w:color="auto"/>
              <w:bottom w:val="single" w:sz="4" w:space="0" w:color="auto"/>
              <w:right w:val="single" w:sz="4" w:space="0" w:color="auto"/>
            </w:tcBorders>
          </w:tcPr>
          <w:p w14:paraId="295C75DF"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2</w:t>
            </w:r>
          </w:p>
        </w:tc>
        <w:tc>
          <w:tcPr>
            <w:tcW w:w="1980" w:type="dxa"/>
            <w:tcBorders>
              <w:top w:val="single" w:sz="4" w:space="0" w:color="auto"/>
              <w:left w:val="single" w:sz="4" w:space="0" w:color="auto"/>
              <w:bottom w:val="single" w:sz="4" w:space="0" w:color="auto"/>
              <w:right w:val="single" w:sz="4" w:space="0" w:color="auto"/>
            </w:tcBorders>
          </w:tcPr>
          <w:p w14:paraId="5B22AAE0" w14:textId="4E21956C"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&gt;DRB Item to be modified</w:t>
            </w:r>
            <w:r w:rsidR="00002DC9">
              <w:rPr>
                <w:rFonts w:ascii="Arial" w:hAnsi="Arial"/>
                <w:sz w:val="18"/>
                <w:lang w:eastAsia="ja-JP"/>
              </w:rPr>
              <w:t xml:space="preserve"> </w:t>
            </w:r>
            <w:r w:rsidRPr="00D12E4D">
              <w:rPr>
                <w:rFonts w:ascii="Arial" w:hAnsi="Arial"/>
                <w:sz w:val="18"/>
                <w:lang w:eastAsia="ja-JP"/>
              </w:rPr>
              <w:t>to SN-Termination</w:t>
            </w:r>
          </w:p>
        </w:tc>
        <w:tc>
          <w:tcPr>
            <w:tcW w:w="1350" w:type="dxa"/>
            <w:tcBorders>
              <w:top w:val="single" w:sz="4" w:space="0" w:color="auto"/>
              <w:left w:val="single" w:sz="4" w:space="0" w:color="auto"/>
              <w:bottom w:val="single" w:sz="4" w:space="0" w:color="auto"/>
              <w:right w:val="single" w:sz="4" w:space="0" w:color="auto"/>
            </w:tcBorders>
          </w:tcPr>
          <w:p w14:paraId="5C023C6C"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STRUCTURE</w:t>
            </w:r>
          </w:p>
        </w:tc>
        <w:tc>
          <w:tcPr>
            <w:tcW w:w="923" w:type="dxa"/>
            <w:tcBorders>
              <w:top w:val="single" w:sz="4" w:space="0" w:color="auto"/>
              <w:left w:val="single" w:sz="4" w:space="0" w:color="auto"/>
              <w:bottom w:val="single" w:sz="4" w:space="0" w:color="auto"/>
              <w:right w:val="single" w:sz="4" w:space="0" w:color="auto"/>
            </w:tcBorders>
          </w:tcPr>
          <w:p w14:paraId="5CD4EE66" w14:textId="77777777" w:rsidR="00D843A6" w:rsidRPr="00D12E4D" w:rsidRDefault="00D843A6" w:rsidP="00D843A6">
            <w:pPr>
              <w:keepNext/>
              <w:keepLines/>
              <w:spacing w:after="0"/>
              <w:jc w:val="center"/>
              <w:rPr>
                <w:rFonts w:ascii="Arial" w:hAnsi="Arial"/>
                <w:sz w:val="18"/>
                <w:lang w:eastAsia="ja-JP"/>
              </w:rPr>
            </w:pPr>
          </w:p>
        </w:tc>
        <w:tc>
          <w:tcPr>
            <w:tcW w:w="1784" w:type="dxa"/>
            <w:tcBorders>
              <w:top w:val="single" w:sz="4" w:space="0" w:color="auto"/>
              <w:left w:val="single" w:sz="4" w:space="0" w:color="auto"/>
              <w:bottom w:val="single" w:sz="4" w:space="0" w:color="auto"/>
              <w:right w:val="single" w:sz="4" w:space="0" w:color="auto"/>
            </w:tcBorders>
          </w:tcPr>
          <w:p w14:paraId="6FCA9FDC" w14:textId="77777777" w:rsidR="00D843A6" w:rsidRPr="00D12E4D" w:rsidRDefault="00D843A6" w:rsidP="00D843A6">
            <w:pPr>
              <w:keepNext/>
              <w:keepLines/>
              <w:spacing w:after="0"/>
              <w:jc w:val="both"/>
              <w:rPr>
                <w:rFonts w:ascii="Arial" w:hAnsi="Arial"/>
                <w:sz w:val="18"/>
                <w:lang w:eastAsia="ja-JP"/>
              </w:rPr>
            </w:pPr>
          </w:p>
        </w:tc>
        <w:tc>
          <w:tcPr>
            <w:tcW w:w="2637" w:type="dxa"/>
            <w:tcBorders>
              <w:top w:val="single" w:sz="4" w:space="0" w:color="auto"/>
              <w:left w:val="single" w:sz="4" w:space="0" w:color="auto"/>
              <w:bottom w:val="single" w:sz="4" w:space="0" w:color="auto"/>
              <w:right w:val="single" w:sz="4" w:space="0" w:color="auto"/>
            </w:tcBorders>
          </w:tcPr>
          <w:p w14:paraId="4B63AED6" w14:textId="224B8570"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DRBs To Be Modified Item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9.2.1.11</w:t>
            </w:r>
          </w:p>
        </w:tc>
      </w:tr>
      <w:tr w:rsidR="00D843A6" w:rsidRPr="00D12E4D" w14:paraId="1B52E9A2" w14:textId="77777777" w:rsidTr="00BC705E">
        <w:trPr>
          <w:trHeight w:val="404"/>
        </w:trPr>
        <w:tc>
          <w:tcPr>
            <w:tcW w:w="1165" w:type="dxa"/>
            <w:tcBorders>
              <w:top w:val="single" w:sz="4" w:space="0" w:color="auto"/>
              <w:left w:val="single" w:sz="4" w:space="0" w:color="auto"/>
              <w:bottom w:val="single" w:sz="4" w:space="0" w:color="auto"/>
              <w:right w:val="single" w:sz="4" w:space="0" w:color="auto"/>
            </w:tcBorders>
          </w:tcPr>
          <w:p w14:paraId="401022CD"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3</w:t>
            </w:r>
          </w:p>
        </w:tc>
        <w:tc>
          <w:tcPr>
            <w:tcW w:w="1980" w:type="dxa"/>
            <w:tcBorders>
              <w:top w:val="single" w:sz="4" w:space="0" w:color="auto"/>
              <w:left w:val="single" w:sz="4" w:space="0" w:color="auto"/>
              <w:bottom w:val="single" w:sz="4" w:space="0" w:color="auto"/>
              <w:right w:val="single" w:sz="4" w:space="0" w:color="auto"/>
            </w:tcBorders>
          </w:tcPr>
          <w:p w14:paraId="4613EBDD" w14:textId="77777777" w:rsidR="00D843A6" w:rsidRPr="00D12E4D" w:rsidRDefault="00D843A6" w:rsidP="00D843A6">
            <w:pPr>
              <w:keepNext/>
              <w:keepLines/>
              <w:spacing w:after="0"/>
              <w:ind w:left="284"/>
              <w:jc w:val="both"/>
              <w:rPr>
                <w:rFonts w:ascii="Arial" w:hAnsi="Arial"/>
                <w:sz w:val="18"/>
                <w:lang w:eastAsia="ja-JP"/>
              </w:rPr>
            </w:pPr>
            <w:r w:rsidRPr="00D12E4D">
              <w:rPr>
                <w:rFonts w:ascii="Arial" w:hAnsi="Arial"/>
                <w:sz w:val="18"/>
                <w:lang w:eastAsia="ja-JP"/>
              </w:rPr>
              <w:t>&gt;&gt;DRB ID</w:t>
            </w:r>
          </w:p>
        </w:tc>
        <w:tc>
          <w:tcPr>
            <w:tcW w:w="1350" w:type="dxa"/>
            <w:tcBorders>
              <w:top w:val="single" w:sz="4" w:space="0" w:color="auto"/>
              <w:left w:val="single" w:sz="4" w:space="0" w:color="auto"/>
              <w:bottom w:val="single" w:sz="4" w:space="0" w:color="auto"/>
              <w:right w:val="single" w:sz="4" w:space="0" w:color="auto"/>
            </w:tcBorders>
          </w:tcPr>
          <w:p w14:paraId="054C4B84"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23" w:type="dxa"/>
            <w:tcBorders>
              <w:top w:val="single" w:sz="4" w:space="0" w:color="auto"/>
              <w:left w:val="single" w:sz="4" w:space="0" w:color="auto"/>
              <w:bottom w:val="single" w:sz="4" w:space="0" w:color="auto"/>
              <w:right w:val="single" w:sz="4" w:space="0" w:color="auto"/>
            </w:tcBorders>
          </w:tcPr>
          <w:p w14:paraId="5AF9AC57"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TRUE</w:t>
            </w:r>
          </w:p>
        </w:tc>
        <w:tc>
          <w:tcPr>
            <w:tcW w:w="1784" w:type="dxa"/>
            <w:tcBorders>
              <w:top w:val="single" w:sz="4" w:space="0" w:color="auto"/>
              <w:left w:val="single" w:sz="4" w:space="0" w:color="auto"/>
              <w:bottom w:val="single" w:sz="4" w:space="0" w:color="auto"/>
              <w:right w:val="single" w:sz="4" w:space="0" w:color="auto"/>
            </w:tcBorders>
          </w:tcPr>
          <w:p w14:paraId="375577F2" w14:textId="38740BE9"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DRB ID </w:t>
            </w:r>
            <w:r w:rsidRPr="00D12E4D">
              <w:rPr>
                <w:rFonts w:ascii="Arial" w:hAnsi="Arial"/>
                <w:sz w:val="18"/>
                <w:lang w:eastAsia="ja-JP"/>
              </w:rPr>
              <w:t xml:space="preserve">IE in </w:t>
            </w:r>
            <w:r w:rsidR="00B021B3" w:rsidRPr="00D12E4D">
              <w:rPr>
                <w:rFonts w:ascii="Arial" w:hAnsi="Arial"/>
                <w:sz w:val="18"/>
                <w:lang w:eastAsia="ja-JP"/>
              </w:rPr>
              <w:t>TS 38.423 [15]</w:t>
            </w:r>
            <w:r w:rsidR="00135842" w:rsidRPr="00D12E4D">
              <w:rPr>
                <w:rFonts w:ascii="Arial" w:hAnsi="Arial"/>
                <w:sz w:val="18"/>
                <w:lang w:eastAsia="ja-JP"/>
              </w:rPr>
              <w:t xml:space="preserve"> Section 9.</w:t>
            </w:r>
            <w:r w:rsidRPr="00D12E4D">
              <w:rPr>
                <w:rFonts w:ascii="Arial" w:hAnsi="Arial"/>
                <w:sz w:val="18"/>
                <w:lang w:eastAsia="ja-JP"/>
              </w:rPr>
              <w:t>2.3.33</w:t>
            </w:r>
          </w:p>
        </w:tc>
        <w:tc>
          <w:tcPr>
            <w:tcW w:w="2637" w:type="dxa"/>
            <w:tcBorders>
              <w:top w:val="single" w:sz="4" w:space="0" w:color="auto"/>
              <w:left w:val="single" w:sz="4" w:space="0" w:color="auto"/>
              <w:bottom w:val="single" w:sz="4" w:space="0" w:color="auto"/>
              <w:right w:val="single" w:sz="4" w:space="0" w:color="auto"/>
            </w:tcBorders>
          </w:tcPr>
          <w:p w14:paraId="64E75FCB" w14:textId="77777777" w:rsidR="00D843A6" w:rsidRPr="00D12E4D" w:rsidRDefault="00D843A6" w:rsidP="00D843A6">
            <w:pPr>
              <w:keepNext/>
              <w:keepLines/>
              <w:spacing w:after="0"/>
              <w:jc w:val="center"/>
              <w:rPr>
                <w:rFonts w:ascii="Arial" w:hAnsi="Arial"/>
                <w:sz w:val="18"/>
                <w:lang w:eastAsia="ja-JP"/>
              </w:rPr>
            </w:pPr>
          </w:p>
        </w:tc>
      </w:tr>
      <w:tr w:rsidR="00D843A6" w:rsidRPr="00D12E4D" w14:paraId="45EE1F00" w14:textId="77777777" w:rsidTr="00BC705E">
        <w:trPr>
          <w:trHeight w:val="404"/>
        </w:trPr>
        <w:tc>
          <w:tcPr>
            <w:tcW w:w="1165" w:type="dxa"/>
            <w:tcBorders>
              <w:top w:val="single" w:sz="4" w:space="0" w:color="auto"/>
              <w:left w:val="single" w:sz="4" w:space="0" w:color="auto"/>
              <w:bottom w:val="single" w:sz="4" w:space="0" w:color="auto"/>
              <w:right w:val="single" w:sz="4" w:space="0" w:color="auto"/>
            </w:tcBorders>
          </w:tcPr>
          <w:p w14:paraId="56D99B21"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4</w:t>
            </w:r>
          </w:p>
        </w:tc>
        <w:tc>
          <w:tcPr>
            <w:tcW w:w="1980" w:type="dxa"/>
            <w:tcBorders>
              <w:top w:val="single" w:sz="4" w:space="0" w:color="auto"/>
              <w:left w:val="single" w:sz="4" w:space="0" w:color="auto"/>
              <w:bottom w:val="single" w:sz="4" w:space="0" w:color="auto"/>
              <w:right w:val="single" w:sz="4" w:space="0" w:color="auto"/>
            </w:tcBorders>
          </w:tcPr>
          <w:p w14:paraId="7521326D" w14:textId="77777777" w:rsidR="00D843A6" w:rsidRPr="00D12E4D" w:rsidRDefault="00D843A6" w:rsidP="00D843A6">
            <w:pPr>
              <w:keepNext/>
              <w:keepLines/>
              <w:spacing w:after="0"/>
              <w:ind w:left="284"/>
              <w:jc w:val="both"/>
              <w:rPr>
                <w:rFonts w:ascii="Arial" w:hAnsi="Arial"/>
                <w:sz w:val="18"/>
                <w:lang w:eastAsia="ja-JP"/>
              </w:rPr>
            </w:pPr>
            <w:r w:rsidRPr="00D12E4D">
              <w:rPr>
                <w:rFonts w:ascii="Arial" w:hAnsi="Arial"/>
                <w:sz w:val="18"/>
                <w:lang w:eastAsia="ja-JP"/>
              </w:rPr>
              <w:t>&gt;&gt;Logical Channel ID</w:t>
            </w:r>
          </w:p>
        </w:tc>
        <w:tc>
          <w:tcPr>
            <w:tcW w:w="1350" w:type="dxa"/>
            <w:tcBorders>
              <w:top w:val="single" w:sz="4" w:space="0" w:color="auto"/>
              <w:left w:val="single" w:sz="4" w:space="0" w:color="auto"/>
              <w:bottom w:val="single" w:sz="4" w:space="0" w:color="auto"/>
              <w:right w:val="single" w:sz="4" w:space="0" w:color="auto"/>
            </w:tcBorders>
          </w:tcPr>
          <w:p w14:paraId="15987FF4"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23" w:type="dxa"/>
            <w:tcBorders>
              <w:top w:val="single" w:sz="4" w:space="0" w:color="auto"/>
              <w:left w:val="single" w:sz="4" w:space="0" w:color="auto"/>
              <w:bottom w:val="single" w:sz="4" w:space="0" w:color="auto"/>
              <w:right w:val="single" w:sz="4" w:space="0" w:color="auto"/>
            </w:tcBorders>
          </w:tcPr>
          <w:p w14:paraId="16716CF7"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784" w:type="dxa"/>
            <w:tcBorders>
              <w:top w:val="single" w:sz="4" w:space="0" w:color="auto"/>
              <w:left w:val="single" w:sz="4" w:space="0" w:color="auto"/>
              <w:bottom w:val="single" w:sz="4" w:space="0" w:color="auto"/>
              <w:right w:val="single" w:sz="4" w:space="0" w:color="auto"/>
            </w:tcBorders>
          </w:tcPr>
          <w:p w14:paraId="186DF17C" w14:textId="24EBBE05"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LCID </w:t>
            </w:r>
            <w:r w:rsidRPr="00D12E4D">
              <w:rPr>
                <w:rFonts w:ascii="Arial" w:hAnsi="Arial"/>
                <w:sz w:val="18"/>
                <w:lang w:eastAsia="ja-JP"/>
              </w:rPr>
              <w:t xml:space="preserve">IE in </w:t>
            </w:r>
            <w:r w:rsidR="00B021B3" w:rsidRPr="00D12E4D">
              <w:rPr>
                <w:rFonts w:ascii="Arial" w:hAnsi="Arial"/>
                <w:sz w:val="18"/>
                <w:lang w:eastAsia="ja-JP"/>
              </w:rPr>
              <w:t>TS 38.423 [15]</w:t>
            </w:r>
            <w:r w:rsidR="00135842" w:rsidRPr="00D12E4D">
              <w:rPr>
                <w:rFonts w:ascii="Arial" w:hAnsi="Arial"/>
                <w:sz w:val="18"/>
                <w:lang w:eastAsia="ja-JP"/>
              </w:rPr>
              <w:t xml:space="preserve"> Section 9.</w:t>
            </w:r>
            <w:r w:rsidRPr="00D12E4D">
              <w:rPr>
                <w:rFonts w:ascii="Arial" w:hAnsi="Arial"/>
                <w:sz w:val="18"/>
                <w:lang w:eastAsia="ja-JP"/>
              </w:rPr>
              <w:t>2.3.70</w:t>
            </w:r>
          </w:p>
        </w:tc>
        <w:tc>
          <w:tcPr>
            <w:tcW w:w="2637" w:type="dxa"/>
            <w:tcBorders>
              <w:top w:val="single" w:sz="4" w:space="0" w:color="auto"/>
              <w:left w:val="single" w:sz="4" w:space="0" w:color="auto"/>
              <w:bottom w:val="single" w:sz="4" w:space="0" w:color="auto"/>
              <w:right w:val="single" w:sz="4" w:space="0" w:color="auto"/>
            </w:tcBorders>
          </w:tcPr>
          <w:p w14:paraId="4CD5ECE6" w14:textId="77777777" w:rsidR="00D843A6" w:rsidRPr="00D12E4D" w:rsidRDefault="00D843A6" w:rsidP="00D843A6">
            <w:pPr>
              <w:keepNext/>
              <w:keepLines/>
              <w:spacing w:after="0"/>
              <w:jc w:val="center"/>
              <w:rPr>
                <w:rFonts w:ascii="Arial" w:hAnsi="Arial"/>
                <w:sz w:val="18"/>
                <w:lang w:eastAsia="ja-JP"/>
              </w:rPr>
            </w:pPr>
          </w:p>
        </w:tc>
      </w:tr>
      <w:tr w:rsidR="00D843A6" w:rsidRPr="00D12E4D" w14:paraId="300CE246" w14:textId="77777777" w:rsidTr="00BC705E">
        <w:trPr>
          <w:trHeight w:val="404"/>
        </w:trPr>
        <w:tc>
          <w:tcPr>
            <w:tcW w:w="1165" w:type="dxa"/>
            <w:tcBorders>
              <w:top w:val="single" w:sz="4" w:space="0" w:color="auto"/>
              <w:left w:val="single" w:sz="4" w:space="0" w:color="auto"/>
              <w:bottom w:val="single" w:sz="4" w:space="0" w:color="auto"/>
              <w:right w:val="single" w:sz="4" w:space="0" w:color="auto"/>
            </w:tcBorders>
          </w:tcPr>
          <w:p w14:paraId="5B282EF8"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5</w:t>
            </w:r>
          </w:p>
        </w:tc>
        <w:tc>
          <w:tcPr>
            <w:tcW w:w="1980" w:type="dxa"/>
            <w:tcBorders>
              <w:top w:val="single" w:sz="4" w:space="0" w:color="auto"/>
              <w:left w:val="single" w:sz="4" w:space="0" w:color="auto"/>
              <w:bottom w:val="single" w:sz="4" w:space="0" w:color="auto"/>
              <w:right w:val="single" w:sz="4" w:space="0" w:color="auto"/>
            </w:tcBorders>
          </w:tcPr>
          <w:p w14:paraId="2F9ED67B" w14:textId="77777777" w:rsidR="00D843A6" w:rsidRPr="00D12E4D" w:rsidRDefault="00D843A6" w:rsidP="00D843A6">
            <w:pPr>
              <w:keepNext/>
              <w:keepLines/>
              <w:spacing w:after="0"/>
              <w:ind w:left="284"/>
              <w:jc w:val="both"/>
              <w:rPr>
                <w:rFonts w:ascii="Arial" w:hAnsi="Arial"/>
                <w:sz w:val="18"/>
                <w:lang w:eastAsia="ja-JP"/>
              </w:rPr>
            </w:pPr>
            <w:r w:rsidRPr="00D12E4D">
              <w:rPr>
                <w:rFonts w:ascii="Arial" w:hAnsi="Arial"/>
                <w:sz w:val="18"/>
                <w:lang w:eastAsia="ja-JP"/>
              </w:rPr>
              <w:t>&gt;&gt;RLC Status</w:t>
            </w:r>
          </w:p>
        </w:tc>
        <w:tc>
          <w:tcPr>
            <w:tcW w:w="1350" w:type="dxa"/>
            <w:tcBorders>
              <w:top w:val="single" w:sz="4" w:space="0" w:color="auto"/>
              <w:left w:val="single" w:sz="4" w:space="0" w:color="auto"/>
              <w:bottom w:val="single" w:sz="4" w:space="0" w:color="auto"/>
              <w:right w:val="single" w:sz="4" w:space="0" w:color="auto"/>
            </w:tcBorders>
          </w:tcPr>
          <w:p w14:paraId="7B970638"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23" w:type="dxa"/>
            <w:tcBorders>
              <w:top w:val="single" w:sz="4" w:space="0" w:color="auto"/>
              <w:left w:val="single" w:sz="4" w:space="0" w:color="auto"/>
              <w:bottom w:val="single" w:sz="4" w:space="0" w:color="auto"/>
              <w:right w:val="single" w:sz="4" w:space="0" w:color="auto"/>
            </w:tcBorders>
          </w:tcPr>
          <w:p w14:paraId="6BD694DE"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784" w:type="dxa"/>
            <w:tcBorders>
              <w:top w:val="single" w:sz="4" w:space="0" w:color="auto"/>
              <w:left w:val="single" w:sz="4" w:space="0" w:color="auto"/>
              <w:bottom w:val="single" w:sz="4" w:space="0" w:color="auto"/>
              <w:right w:val="single" w:sz="4" w:space="0" w:color="auto"/>
            </w:tcBorders>
          </w:tcPr>
          <w:p w14:paraId="2219F2AD" w14:textId="77389545"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RLC Status </w:t>
            </w:r>
            <w:r w:rsidRPr="00D12E4D">
              <w:rPr>
                <w:rFonts w:ascii="Arial" w:hAnsi="Arial"/>
                <w:sz w:val="18"/>
                <w:lang w:eastAsia="ja-JP"/>
              </w:rPr>
              <w:t xml:space="preserve">IE in </w:t>
            </w:r>
            <w:r w:rsidR="00B021B3" w:rsidRPr="00D12E4D">
              <w:rPr>
                <w:rFonts w:ascii="Arial" w:hAnsi="Arial"/>
                <w:sz w:val="18"/>
                <w:lang w:eastAsia="ja-JP"/>
              </w:rPr>
              <w:t>TS 38.423 [15]</w:t>
            </w:r>
            <w:r w:rsidR="00135842" w:rsidRPr="00D12E4D">
              <w:rPr>
                <w:rFonts w:ascii="Arial" w:hAnsi="Arial"/>
                <w:sz w:val="18"/>
                <w:lang w:eastAsia="ja-JP"/>
              </w:rPr>
              <w:t xml:space="preserve"> Section 9.</w:t>
            </w:r>
            <w:r w:rsidRPr="00D12E4D">
              <w:rPr>
                <w:rFonts w:ascii="Arial" w:hAnsi="Arial"/>
                <w:sz w:val="18"/>
                <w:lang w:eastAsia="ja-JP"/>
              </w:rPr>
              <w:t>2.3.80</w:t>
            </w:r>
          </w:p>
        </w:tc>
        <w:tc>
          <w:tcPr>
            <w:tcW w:w="2637" w:type="dxa"/>
            <w:tcBorders>
              <w:top w:val="single" w:sz="4" w:space="0" w:color="auto"/>
              <w:left w:val="single" w:sz="4" w:space="0" w:color="auto"/>
              <w:bottom w:val="single" w:sz="4" w:space="0" w:color="auto"/>
              <w:right w:val="single" w:sz="4" w:space="0" w:color="auto"/>
            </w:tcBorders>
          </w:tcPr>
          <w:p w14:paraId="587F8B39" w14:textId="77777777" w:rsidR="00D843A6" w:rsidRPr="00D12E4D" w:rsidRDefault="00D843A6" w:rsidP="00D843A6">
            <w:pPr>
              <w:keepNext/>
              <w:keepLines/>
              <w:spacing w:after="0"/>
              <w:jc w:val="center"/>
              <w:rPr>
                <w:rFonts w:ascii="Arial" w:hAnsi="Arial"/>
                <w:sz w:val="18"/>
                <w:lang w:eastAsia="ja-JP"/>
              </w:rPr>
            </w:pPr>
          </w:p>
        </w:tc>
      </w:tr>
      <w:tr w:rsidR="00D843A6" w:rsidRPr="00D12E4D" w14:paraId="7B2F7011" w14:textId="77777777" w:rsidTr="00BC705E">
        <w:trPr>
          <w:trHeight w:val="404"/>
        </w:trPr>
        <w:tc>
          <w:tcPr>
            <w:tcW w:w="1165" w:type="dxa"/>
            <w:tcBorders>
              <w:top w:val="single" w:sz="4" w:space="0" w:color="auto"/>
              <w:left w:val="single" w:sz="4" w:space="0" w:color="auto"/>
              <w:bottom w:val="single" w:sz="4" w:space="0" w:color="auto"/>
              <w:right w:val="single" w:sz="4" w:space="0" w:color="auto"/>
            </w:tcBorders>
          </w:tcPr>
          <w:p w14:paraId="795165BA"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6</w:t>
            </w:r>
          </w:p>
        </w:tc>
        <w:tc>
          <w:tcPr>
            <w:tcW w:w="1980" w:type="dxa"/>
            <w:tcBorders>
              <w:top w:val="single" w:sz="4" w:space="0" w:color="auto"/>
              <w:left w:val="single" w:sz="4" w:space="0" w:color="auto"/>
              <w:bottom w:val="single" w:sz="4" w:space="0" w:color="auto"/>
              <w:right w:val="single" w:sz="4" w:space="0" w:color="auto"/>
            </w:tcBorders>
          </w:tcPr>
          <w:p w14:paraId="42B889A8"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&gt;&gt;List of QoS flows to be modified to SN-Termination</w:t>
            </w:r>
          </w:p>
        </w:tc>
        <w:tc>
          <w:tcPr>
            <w:tcW w:w="1350" w:type="dxa"/>
            <w:tcBorders>
              <w:top w:val="single" w:sz="4" w:space="0" w:color="auto"/>
              <w:left w:val="single" w:sz="4" w:space="0" w:color="auto"/>
              <w:bottom w:val="single" w:sz="4" w:space="0" w:color="auto"/>
              <w:right w:val="single" w:sz="4" w:space="0" w:color="auto"/>
            </w:tcBorders>
          </w:tcPr>
          <w:p w14:paraId="3C85B9E3"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w:t>
            </w:r>
          </w:p>
        </w:tc>
        <w:tc>
          <w:tcPr>
            <w:tcW w:w="923" w:type="dxa"/>
            <w:tcBorders>
              <w:top w:val="single" w:sz="4" w:space="0" w:color="auto"/>
              <w:left w:val="single" w:sz="4" w:space="0" w:color="auto"/>
              <w:bottom w:val="single" w:sz="4" w:space="0" w:color="auto"/>
              <w:right w:val="single" w:sz="4" w:space="0" w:color="auto"/>
            </w:tcBorders>
          </w:tcPr>
          <w:p w14:paraId="71391AB8" w14:textId="77777777" w:rsidR="00D843A6" w:rsidRPr="00D12E4D" w:rsidRDefault="00D843A6" w:rsidP="00D843A6">
            <w:pPr>
              <w:keepNext/>
              <w:keepLines/>
              <w:spacing w:after="0"/>
              <w:jc w:val="center"/>
              <w:rPr>
                <w:rFonts w:ascii="Arial" w:hAnsi="Arial"/>
                <w:sz w:val="18"/>
                <w:lang w:eastAsia="ja-JP"/>
              </w:rPr>
            </w:pPr>
          </w:p>
        </w:tc>
        <w:tc>
          <w:tcPr>
            <w:tcW w:w="1784" w:type="dxa"/>
            <w:tcBorders>
              <w:top w:val="single" w:sz="4" w:space="0" w:color="auto"/>
              <w:left w:val="single" w:sz="4" w:space="0" w:color="auto"/>
              <w:bottom w:val="single" w:sz="4" w:space="0" w:color="auto"/>
              <w:right w:val="single" w:sz="4" w:space="0" w:color="auto"/>
            </w:tcBorders>
          </w:tcPr>
          <w:p w14:paraId="36C2FC35" w14:textId="77777777" w:rsidR="00D843A6" w:rsidRPr="00D12E4D" w:rsidRDefault="00D843A6" w:rsidP="00D843A6">
            <w:pPr>
              <w:keepNext/>
              <w:keepLines/>
              <w:spacing w:after="0"/>
              <w:jc w:val="both"/>
              <w:rPr>
                <w:rFonts w:ascii="Arial" w:hAnsi="Arial"/>
                <w:i/>
                <w:iCs/>
                <w:sz w:val="18"/>
                <w:lang w:eastAsia="ja-JP"/>
              </w:rPr>
            </w:pPr>
          </w:p>
        </w:tc>
        <w:tc>
          <w:tcPr>
            <w:tcW w:w="2637" w:type="dxa"/>
            <w:tcBorders>
              <w:top w:val="single" w:sz="4" w:space="0" w:color="auto"/>
              <w:left w:val="single" w:sz="4" w:space="0" w:color="auto"/>
              <w:bottom w:val="single" w:sz="4" w:space="0" w:color="auto"/>
              <w:right w:val="single" w:sz="4" w:space="0" w:color="auto"/>
            </w:tcBorders>
          </w:tcPr>
          <w:p w14:paraId="71523E5D" w14:textId="72EFA07D"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QoS Flows List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9.2.1.15</w:t>
            </w:r>
          </w:p>
        </w:tc>
      </w:tr>
      <w:tr w:rsidR="00D843A6" w:rsidRPr="00D12E4D" w14:paraId="3C4DD424" w14:textId="77777777" w:rsidTr="00BC705E">
        <w:trPr>
          <w:trHeight w:val="404"/>
        </w:trPr>
        <w:tc>
          <w:tcPr>
            <w:tcW w:w="1165" w:type="dxa"/>
            <w:tcBorders>
              <w:top w:val="single" w:sz="4" w:space="0" w:color="auto"/>
              <w:left w:val="single" w:sz="4" w:space="0" w:color="auto"/>
              <w:bottom w:val="single" w:sz="4" w:space="0" w:color="auto"/>
              <w:right w:val="single" w:sz="4" w:space="0" w:color="auto"/>
            </w:tcBorders>
          </w:tcPr>
          <w:p w14:paraId="65EB26CC"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7</w:t>
            </w:r>
          </w:p>
        </w:tc>
        <w:tc>
          <w:tcPr>
            <w:tcW w:w="1980" w:type="dxa"/>
            <w:tcBorders>
              <w:top w:val="single" w:sz="4" w:space="0" w:color="auto"/>
              <w:left w:val="single" w:sz="4" w:space="0" w:color="auto"/>
              <w:bottom w:val="single" w:sz="4" w:space="0" w:color="auto"/>
              <w:right w:val="single" w:sz="4" w:space="0" w:color="auto"/>
            </w:tcBorders>
          </w:tcPr>
          <w:p w14:paraId="093C4C3C" w14:textId="77777777" w:rsidR="00D843A6" w:rsidRPr="00D12E4D" w:rsidRDefault="00D843A6" w:rsidP="00BC705E">
            <w:pPr>
              <w:keepNext/>
              <w:keepLines/>
              <w:spacing w:after="0"/>
              <w:ind w:left="568"/>
              <w:rPr>
                <w:rFonts w:ascii="Arial" w:hAnsi="Arial"/>
                <w:sz w:val="18"/>
                <w:lang w:eastAsia="ja-JP"/>
              </w:rPr>
            </w:pPr>
            <w:r w:rsidRPr="00D12E4D">
              <w:rPr>
                <w:rFonts w:ascii="Arial" w:hAnsi="Arial"/>
                <w:sz w:val="18"/>
                <w:lang w:eastAsia="ja-JP"/>
              </w:rPr>
              <w:t>&gt;&gt;&gt;QoS flow item</w:t>
            </w:r>
          </w:p>
        </w:tc>
        <w:tc>
          <w:tcPr>
            <w:tcW w:w="1350" w:type="dxa"/>
            <w:tcBorders>
              <w:top w:val="single" w:sz="4" w:space="0" w:color="auto"/>
              <w:left w:val="single" w:sz="4" w:space="0" w:color="auto"/>
              <w:bottom w:val="single" w:sz="4" w:space="0" w:color="auto"/>
              <w:right w:val="single" w:sz="4" w:space="0" w:color="auto"/>
            </w:tcBorders>
          </w:tcPr>
          <w:p w14:paraId="69455164"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923" w:type="dxa"/>
            <w:tcBorders>
              <w:top w:val="single" w:sz="4" w:space="0" w:color="auto"/>
              <w:left w:val="single" w:sz="4" w:space="0" w:color="auto"/>
              <w:bottom w:val="single" w:sz="4" w:space="0" w:color="auto"/>
              <w:right w:val="single" w:sz="4" w:space="0" w:color="auto"/>
            </w:tcBorders>
          </w:tcPr>
          <w:p w14:paraId="235060FE" w14:textId="77777777" w:rsidR="00D843A6" w:rsidRPr="00D12E4D" w:rsidRDefault="00D843A6" w:rsidP="00D843A6">
            <w:pPr>
              <w:keepNext/>
              <w:keepLines/>
              <w:spacing w:after="0"/>
              <w:jc w:val="center"/>
              <w:rPr>
                <w:rFonts w:ascii="Arial" w:hAnsi="Arial"/>
                <w:sz w:val="18"/>
                <w:lang w:eastAsia="ja-JP"/>
              </w:rPr>
            </w:pPr>
          </w:p>
        </w:tc>
        <w:tc>
          <w:tcPr>
            <w:tcW w:w="1784" w:type="dxa"/>
            <w:tcBorders>
              <w:top w:val="single" w:sz="4" w:space="0" w:color="auto"/>
              <w:left w:val="single" w:sz="4" w:space="0" w:color="auto"/>
              <w:bottom w:val="single" w:sz="4" w:space="0" w:color="auto"/>
              <w:right w:val="single" w:sz="4" w:space="0" w:color="auto"/>
            </w:tcBorders>
          </w:tcPr>
          <w:p w14:paraId="5DA5A6D2" w14:textId="77777777" w:rsidR="00D843A6" w:rsidRPr="00D12E4D" w:rsidRDefault="00D843A6" w:rsidP="00D843A6">
            <w:pPr>
              <w:keepNext/>
              <w:keepLines/>
              <w:spacing w:after="0"/>
              <w:jc w:val="both"/>
              <w:rPr>
                <w:rFonts w:ascii="Arial" w:hAnsi="Arial"/>
                <w:i/>
                <w:iCs/>
                <w:sz w:val="18"/>
                <w:lang w:eastAsia="ja-JP"/>
              </w:rPr>
            </w:pPr>
          </w:p>
        </w:tc>
        <w:tc>
          <w:tcPr>
            <w:tcW w:w="2637" w:type="dxa"/>
            <w:tcBorders>
              <w:top w:val="single" w:sz="4" w:space="0" w:color="auto"/>
              <w:left w:val="single" w:sz="4" w:space="0" w:color="auto"/>
              <w:bottom w:val="single" w:sz="4" w:space="0" w:color="auto"/>
              <w:right w:val="single" w:sz="4" w:space="0" w:color="auto"/>
            </w:tcBorders>
          </w:tcPr>
          <w:p w14:paraId="36FDA91F" w14:textId="5AD4507F"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QoS Flow Item </w:t>
            </w:r>
            <w:r w:rsidRPr="00D12E4D">
              <w:rPr>
                <w:rFonts w:ascii="Arial" w:hAnsi="Arial"/>
                <w:sz w:val="18"/>
                <w:lang w:eastAsia="ja-JP"/>
              </w:rPr>
              <w:t xml:space="preserve">IE in </w:t>
            </w:r>
            <w:r w:rsidR="00B021B3" w:rsidRPr="00D12E4D">
              <w:rPr>
                <w:rFonts w:ascii="Arial" w:hAnsi="Arial"/>
                <w:sz w:val="18"/>
                <w:lang w:eastAsia="ja-JP"/>
              </w:rPr>
              <w:t>TS 38.423 [15]</w:t>
            </w:r>
            <w:r w:rsidR="00135842" w:rsidRPr="00D12E4D">
              <w:rPr>
                <w:rFonts w:ascii="Arial" w:hAnsi="Arial"/>
                <w:sz w:val="18"/>
                <w:lang w:eastAsia="ja-JP"/>
              </w:rPr>
              <w:t xml:space="preserve"> Section 9.</w:t>
            </w:r>
            <w:r w:rsidRPr="00D12E4D">
              <w:rPr>
                <w:rFonts w:ascii="Arial" w:hAnsi="Arial"/>
                <w:sz w:val="18"/>
                <w:lang w:eastAsia="ja-JP"/>
              </w:rPr>
              <w:t>2.1.15</w:t>
            </w:r>
          </w:p>
        </w:tc>
      </w:tr>
      <w:tr w:rsidR="00D843A6" w:rsidRPr="00D12E4D" w14:paraId="18AD08EC" w14:textId="77777777" w:rsidTr="00BC705E">
        <w:trPr>
          <w:trHeight w:val="404"/>
        </w:trPr>
        <w:tc>
          <w:tcPr>
            <w:tcW w:w="1165" w:type="dxa"/>
            <w:tcBorders>
              <w:top w:val="single" w:sz="4" w:space="0" w:color="auto"/>
              <w:left w:val="single" w:sz="4" w:space="0" w:color="auto"/>
              <w:bottom w:val="single" w:sz="4" w:space="0" w:color="auto"/>
              <w:right w:val="single" w:sz="4" w:space="0" w:color="auto"/>
            </w:tcBorders>
          </w:tcPr>
          <w:p w14:paraId="10D046AB"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8</w:t>
            </w:r>
          </w:p>
        </w:tc>
        <w:tc>
          <w:tcPr>
            <w:tcW w:w="1980" w:type="dxa"/>
            <w:tcBorders>
              <w:top w:val="single" w:sz="4" w:space="0" w:color="auto"/>
              <w:left w:val="single" w:sz="4" w:space="0" w:color="auto"/>
              <w:bottom w:val="single" w:sz="4" w:space="0" w:color="auto"/>
              <w:right w:val="single" w:sz="4" w:space="0" w:color="auto"/>
            </w:tcBorders>
          </w:tcPr>
          <w:p w14:paraId="2133BC94" w14:textId="77777777" w:rsidR="00D843A6" w:rsidRPr="00D12E4D" w:rsidRDefault="00D843A6" w:rsidP="00BC705E">
            <w:pPr>
              <w:keepNext/>
              <w:keepLines/>
              <w:spacing w:after="0"/>
              <w:ind w:left="852"/>
              <w:rPr>
                <w:rFonts w:ascii="Arial" w:hAnsi="Arial"/>
                <w:sz w:val="18"/>
                <w:lang w:eastAsia="ja-JP"/>
              </w:rPr>
            </w:pPr>
            <w:r w:rsidRPr="00D12E4D">
              <w:rPr>
                <w:rFonts w:ascii="Arial" w:hAnsi="Arial"/>
                <w:sz w:val="18"/>
                <w:lang w:eastAsia="ja-JP"/>
              </w:rPr>
              <w:t>&gt;&gt;&gt;&gt;QoS flow ID</w:t>
            </w:r>
          </w:p>
        </w:tc>
        <w:tc>
          <w:tcPr>
            <w:tcW w:w="1350" w:type="dxa"/>
            <w:tcBorders>
              <w:top w:val="single" w:sz="4" w:space="0" w:color="auto"/>
              <w:left w:val="single" w:sz="4" w:space="0" w:color="auto"/>
              <w:bottom w:val="single" w:sz="4" w:space="0" w:color="auto"/>
              <w:right w:val="single" w:sz="4" w:space="0" w:color="auto"/>
            </w:tcBorders>
          </w:tcPr>
          <w:p w14:paraId="58D644EB"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23" w:type="dxa"/>
            <w:tcBorders>
              <w:top w:val="single" w:sz="4" w:space="0" w:color="auto"/>
              <w:left w:val="single" w:sz="4" w:space="0" w:color="auto"/>
              <w:bottom w:val="single" w:sz="4" w:space="0" w:color="auto"/>
              <w:right w:val="single" w:sz="4" w:space="0" w:color="auto"/>
            </w:tcBorders>
          </w:tcPr>
          <w:p w14:paraId="2F1ECC54"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TRUE</w:t>
            </w:r>
          </w:p>
        </w:tc>
        <w:tc>
          <w:tcPr>
            <w:tcW w:w="1784" w:type="dxa"/>
            <w:tcBorders>
              <w:top w:val="single" w:sz="4" w:space="0" w:color="auto"/>
              <w:left w:val="single" w:sz="4" w:space="0" w:color="auto"/>
              <w:bottom w:val="single" w:sz="4" w:space="0" w:color="auto"/>
              <w:right w:val="single" w:sz="4" w:space="0" w:color="auto"/>
            </w:tcBorders>
          </w:tcPr>
          <w:p w14:paraId="4B918E01" w14:textId="615CF62F"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QoS Flow Identifier </w:t>
            </w:r>
            <w:r w:rsidRPr="00D12E4D">
              <w:rPr>
                <w:rFonts w:ascii="Arial" w:hAnsi="Arial"/>
                <w:sz w:val="18"/>
                <w:lang w:eastAsia="ja-JP"/>
              </w:rPr>
              <w:t xml:space="preserve">IE in </w:t>
            </w:r>
            <w:r w:rsidR="00B021B3" w:rsidRPr="00D12E4D">
              <w:rPr>
                <w:rFonts w:ascii="Arial" w:hAnsi="Arial"/>
                <w:sz w:val="18"/>
                <w:lang w:eastAsia="ja-JP"/>
              </w:rPr>
              <w:t>TS 38.423 [15]</w:t>
            </w:r>
            <w:r w:rsidR="00135842" w:rsidRPr="00D12E4D">
              <w:rPr>
                <w:rFonts w:ascii="Arial" w:hAnsi="Arial"/>
                <w:sz w:val="18"/>
                <w:lang w:eastAsia="ja-JP"/>
              </w:rPr>
              <w:t xml:space="preserve"> Section 9.</w:t>
            </w:r>
            <w:r w:rsidRPr="00D12E4D">
              <w:rPr>
                <w:rFonts w:ascii="Arial" w:hAnsi="Arial"/>
                <w:sz w:val="18"/>
                <w:lang w:eastAsia="ja-JP"/>
              </w:rPr>
              <w:t>2.1.15</w:t>
            </w:r>
          </w:p>
        </w:tc>
        <w:tc>
          <w:tcPr>
            <w:tcW w:w="2637" w:type="dxa"/>
            <w:tcBorders>
              <w:top w:val="single" w:sz="4" w:space="0" w:color="auto"/>
              <w:left w:val="single" w:sz="4" w:space="0" w:color="auto"/>
              <w:bottom w:val="single" w:sz="4" w:space="0" w:color="auto"/>
              <w:right w:val="single" w:sz="4" w:space="0" w:color="auto"/>
            </w:tcBorders>
          </w:tcPr>
          <w:p w14:paraId="2A018DE3" w14:textId="77777777" w:rsidR="00D843A6" w:rsidRPr="00D12E4D" w:rsidRDefault="00D843A6" w:rsidP="00D843A6">
            <w:pPr>
              <w:keepNext/>
              <w:keepLines/>
              <w:spacing w:after="0"/>
              <w:jc w:val="center"/>
              <w:rPr>
                <w:rFonts w:ascii="Arial" w:hAnsi="Arial"/>
                <w:sz w:val="18"/>
                <w:lang w:eastAsia="ja-JP"/>
              </w:rPr>
            </w:pPr>
          </w:p>
        </w:tc>
      </w:tr>
      <w:tr w:rsidR="00D843A6" w:rsidRPr="00D12E4D" w14:paraId="11D8E176" w14:textId="77777777" w:rsidTr="00BC705E">
        <w:trPr>
          <w:trHeight w:val="404"/>
        </w:trPr>
        <w:tc>
          <w:tcPr>
            <w:tcW w:w="1165" w:type="dxa"/>
            <w:tcBorders>
              <w:top w:val="single" w:sz="4" w:space="0" w:color="auto"/>
              <w:left w:val="single" w:sz="4" w:space="0" w:color="auto"/>
              <w:bottom w:val="single" w:sz="4" w:space="0" w:color="auto"/>
              <w:right w:val="single" w:sz="4" w:space="0" w:color="auto"/>
            </w:tcBorders>
          </w:tcPr>
          <w:p w14:paraId="413BF5D7"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9</w:t>
            </w:r>
          </w:p>
        </w:tc>
        <w:tc>
          <w:tcPr>
            <w:tcW w:w="1980" w:type="dxa"/>
            <w:tcBorders>
              <w:top w:val="single" w:sz="4" w:space="0" w:color="auto"/>
              <w:left w:val="single" w:sz="4" w:space="0" w:color="auto"/>
              <w:bottom w:val="single" w:sz="4" w:space="0" w:color="auto"/>
              <w:right w:val="single" w:sz="4" w:space="0" w:color="auto"/>
            </w:tcBorders>
          </w:tcPr>
          <w:p w14:paraId="3453041C" w14:textId="77777777" w:rsidR="00D843A6" w:rsidRPr="00D12E4D" w:rsidRDefault="00D843A6" w:rsidP="00BC705E">
            <w:pPr>
              <w:keepNext/>
              <w:keepLines/>
              <w:spacing w:after="0"/>
              <w:ind w:left="852"/>
              <w:rPr>
                <w:rFonts w:ascii="Arial" w:hAnsi="Arial"/>
                <w:sz w:val="18"/>
                <w:lang w:eastAsia="ja-JP"/>
              </w:rPr>
            </w:pPr>
            <w:r w:rsidRPr="00D12E4D">
              <w:rPr>
                <w:rFonts w:ascii="Arial" w:hAnsi="Arial"/>
                <w:sz w:val="18"/>
                <w:lang w:eastAsia="ja-JP"/>
              </w:rPr>
              <w:t>&gt;&gt;&gt;&gt;QoS Flow Mapping Indication</w:t>
            </w:r>
          </w:p>
        </w:tc>
        <w:tc>
          <w:tcPr>
            <w:tcW w:w="1350" w:type="dxa"/>
            <w:tcBorders>
              <w:top w:val="single" w:sz="4" w:space="0" w:color="auto"/>
              <w:left w:val="single" w:sz="4" w:space="0" w:color="auto"/>
              <w:bottom w:val="single" w:sz="4" w:space="0" w:color="auto"/>
              <w:right w:val="single" w:sz="4" w:space="0" w:color="auto"/>
            </w:tcBorders>
          </w:tcPr>
          <w:p w14:paraId="6FD17931"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23" w:type="dxa"/>
            <w:tcBorders>
              <w:top w:val="single" w:sz="4" w:space="0" w:color="auto"/>
              <w:left w:val="single" w:sz="4" w:space="0" w:color="auto"/>
              <w:bottom w:val="single" w:sz="4" w:space="0" w:color="auto"/>
              <w:right w:val="single" w:sz="4" w:space="0" w:color="auto"/>
            </w:tcBorders>
          </w:tcPr>
          <w:p w14:paraId="52233088"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FALSE</w:t>
            </w:r>
          </w:p>
        </w:tc>
        <w:tc>
          <w:tcPr>
            <w:tcW w:w="1784" w:type="dxa"/>
            <w:tcBorders>
              <w:top w:val="single" w:sz="4" w:space="0" w:color="auto"/>
              <w:left w:val="single" w:sz="4" w:space="0" w:color="auto"/>
              <w:bottom w:val="single" w:sz="4" w:space="0" w:color="auto"/>
              <w:right w:val="single" w:sz="4" w:space="0" w:color="auto"/>
            </w:tcBorders>
          </w:tcPr>
          <w:p w14:paraId="2B09A241" w14:textId="15F667FB"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QoS Flow Mapping Indication </w:t>
            </w:r>
            <w:r w:rsidRPr="00D12E4D">
              <w:rPr>
                <w:rFonts w:ascii="Arial" w:hAnsi="Arial"/>
                <w:sz w:val="18"/>
                <w:lang w:eastAsia="ja-JP"/>
              </w:rPr>
              <w:t xml:space="preserve">IE in </w:t>
            </w:r>
            <w:r w:rsidR="00B021B3" w:rsidRPr="00D12E4D">
              <w:rPr>
                <w:rFonts w:ascii="Arial" w:hAnsi="Arial"/>
                <w:sz w:val="18"/>
                <w:lang w:eastAsia="ja-JP"/>
              </w:rPr>
              <w:t>TS 38.423 [15]</w:t>
            </w:r>
            <w:r w:rsidR="00135842" w:rsidRPr="00D12E4D">
              <w:rPr>
                <w:rFonts w:ascii="Arial" w:hAnsi="Arial"/>
                <w:sz w:val="18"/>
                <w:lang w:eastAsia="ja-JP"/>
              </w:rPr>
              <w:t xml:space="preserve"> Section 9.</w:t>
            </w:r>
            <w:r w:rsidRPr="00D12E4D">
              <w:rPr>
                <w:rFonts w:ascii="Arial" w:hAnsi="Arial"/>
                <w:sz w:val="18"/>
                <w:lang w:eastAsia="ja-JP"/>
              </w:rPr>
              <w:t>2.1.15</w:t>
            </w:r>
          </w:p>
        </w:tc>
        <w:tc>
          <w:tcPr>
            <w:tcW w:w="2637" w:type="dxa"/>
            <w:tcBorders>
              <w:top w:val="single" w:sz="4" w:space="0" w:color="auto"/>
              <w:left w:val="single" w:sz="4" w:space="0" w:color="auto"/>
              <w:bottom w:val="single" w:sz="4" w:space="0" w:color="auto"/>
              <w:right w:val="single" w:sz="4" w:space="0" w:color="auto"/>
            </w:tcBorders>
          </w:tcPr>
          <w:p w14:paraId="2BA27114" w14:textId="77777777" w:rsidR="00D843A6" w:rsidRPr="00D12E4D" w:rsidRDefault="00D843A6" w:rsidP="00D843A6">
            <w:pPr>
              <w:keepNext/>
              <w:keepLines/>
              <w:spacing w:after="0"/>
              <w:jc w:val="center"/>
              <w:rPr>
                <w:rFonts w:ascii="Arial" w:hAnsi="Arial"/>
                <w:sz w:val="18"/>
                <w:lang w:eastAsia="ja-JP"/>
              </w:rPr>
            </w:pPr>
          </w:p>
        </w:tc>
      </w:tr>
      <w:tr w:rsidR="00D843A6" w:rsidRPr="00D12E4D" w14:paraId="790A21CA" w14:textId="77777777" w:rsidTr="00BC705E">
        <w:trPr>
          <w:trHeight w:val="404"/>
        </w:trPr>
        <w:tc>
          <w:tcPr>
            <w:tcW w:w="1165" w:type="dxa"/>
            <w:tcBorders>
              <w:top w:val="single" w:sz="4" w:space="0" w:color="auto"/>
              <w:left w:val="single" w:sz="4" w:space="0" w:color="auto"/>
              <w:bottom w:val="single" w:sz="4" w:space="0" w:color="auto"/>
              <w:right w:val="single" w:sz="4" w:space="0" w:color="auto"/>
            </w:tcBorders>
          </w:tcPr>
          <w:p w14:paraId="484E3380"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10</w:t>
            </w:r>
          </w:p>
        </w:tc>
        <w:tc>
          <w:tcPr>
            <w:tcW w:w="1980" w:type="dxa"/>
            <w:tcBorders>
              <w:top w:val="single" w:sz="4" w:space="0" w:color="auto"/>
              <w:left w:val="single" w:sz="4" w:space="0" w:color="auto"/>
              <w:bottom w:val="single" w:sz="4" w:space="0" w:color="auto"/>
              <w:right w:val="single" w:sz="4" w:space="0" w:color="auto"/>
            </w:tcBorders>
          </w:tcPr>
          <w:p w14:paraId="7B1A81D9" w14:textId="796E353C"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List of DRBs to be modified to MN-Termination</w:t>
            </w:r>
          </w:p>
        </w:tc>
        <w:tc>
          <w:tcPr>
            <w:tcW w:w="1350" w:type="dxa"/>
            <w:tcBorders>
              <w:top w:val="single" w:sz="4" w:space="0" w:color="auto"/>
              <w:left w:val="single" w:sz="4" w:space="0" w:color="auto"/>
              <w:bottom w:val="single" w:sz="4" w:space="0" w:color="auto"/>
              <w:right w:val="single" w:sz="4" w:space="0" w:color="auto"/>
            </w:tcBorders>
          </w:tcPr>
          <w:p w14:paraId="42F4658E"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w:t>
            </w:r>
          </w:p>
        </w:tc>
        <w:tc>
          <w:tcPr>
            <w:tcW w:w="923" w:type="dxa"/>
            <w:tcBorders>
              <w:top w:val="single" w:sz="4" w:space="0" w:color="auto"/>
              <w:left w:val="single" w:sz="4" w:space="0" w:color="auto"/>
              <w:bottom w:val="single" w:sz="4" w:space="0" w:color="auto"/>
              <w:right w:val="single" w:sz="4" w:space="0" w:color="auto"/>
            </w:tcBorders>
          </w:tcPr>
          <w:p w14:paraId="34E8DF04" w14:textId="77777777" w:rsidR="00D843A6" w:rsidRPr="00D12E4D" w:rsidRDefault="00D843A6" w:rsidP="00D843A6">
            <w:pPr>
              <w:keepNext/>
              <w:keepLines/>
              <w:spacing w:after="0"/>
              <w:jc w:val="center"/>
              <w:rPr>
                <w:rFonts w:ascii="Arial" w:hAnsi="Arial"/>
                <w:sz w:val="18"/>
                <w:lang w:eastAsia="ja-JP"/>
              </w:rPr>
            </w:pPr>
          </w:p>
        </w:tc>
        <w:tc>
          <w:tcPr>
            <w:tcW w:w="1784" w:type="dxa"/>
            <w:tcBorders>
              <w:top w:val="single" w:sz="4" w:space="0" w:color="auto"/>
              <w:left w:val="single" w:sz="4" w:space="0" w:color="auto"/>
              <w:bottom w:val="single" w:sz="4" w:space="0" w:color="auto"/>
              <w:right w:val="single" w:sz="4" w:space="0" w:color="auto"/>
            </w:tcBorders>
          </w:tcPr>
          <w:p w14:paraId="64C05B8A" w14:textId="77777777" w:rsidR="00D843A6" w:rsidRPr="00D12E4D" w:rsidRDefault="00D843A6" w:rsidP="00D843A6">
            <w:pPr>
              <w:keepNext/>
              <w:keepLines/>
              <w:spacing w:after="0"/>
              <w:jc w:val="both"/>
              <w:rPr>
                <w:rFonts w:ascii="Arial" w:hAnsi="Arial"/>
                <w:sz w:val="18"/>
                <w:lang w:eastAsia="ja-JP"/>
              </w:rPr>
            </w:pPr>
          </w:p>
        </w:tc>
        <w:tc>
          <w:tcPr>
            <w:tcW w:w="2637" w:type="dxa"/>
            <w:tcBorders>
              <w:top w:val="single" w:sz="4" w:space="0" w:color="auto"/>
              <w:left w:val="single" w:sz="4" w:space="0" w:color="auto"/>
              <w:bottom w:val="single" w:sz="4" w:space="0" w:color="auto"/>
              <w:right w:val="single" w:sz="4" w:space="0" w:color="auto"/>
            </w:tcBorders>
          </w:tcPr>
          <w:p w14:paraId="4284BB16" w14:textId="39C907CE"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DRBs To Be Modified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9.2.1.9</w:t>
            </w:r>
          </w:p>
        </w:tc>
      </w:tr>
      <w:tr w:rsidR="00D843A6" w:rsidRPr="00D12E4D" w14:paraId="5BF6265F" w14:textId="77777777" w:rsidTr="00BC705E">
        <w:trPr>
          <w:trHeight w:val="404"/>
        </w:trPr>
        <w:tc>
          <w:tcPr>
            <w:tcW w:w="1165" w:type="dxa"/>
            <w:tcBorders>
              <w:top w:val="single" w:sz="4" w:space="0" w:color="auto"/>
              <w:left w:val="single" w:sz="4" w:space="0" w:color="auto"/>
              <w:bottom w:val="single" w:sz="4" w:space="0" w:color="auto"/>
              <w:right w:val="single" w:sz="4" w:space="0" w:color="auto"/>
            </w:tcBorders>
          </w:tcPr>
          <w:p w14:paraId="14BF4AAE"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11</w:t>
            </w:r>
          </w:p>
        </w:tc>
        <w:tc>
          <w:tcPr>
            <w:tcW w:w="1980" w:type="dxa"/>
            <w:tcBorders>
              <w:top w:val="single" w:sz="4" w:space="0" w:color="auto"/>
              <w:left w:val="single" w:sz="4" w:space="0" w:color="auto"/>
              <w:bottom w:val="single" w:sz="4" w:space="0" w:color="auto"/>
              <w:right w:val="single" w:sz="4" w:space="0" w:color="auto"/>
            </w:tcBorders>
          </w:tcPr>
          <w:p w14:paraId="09A0B847" w14:textId="13FD394F"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&gt;DRB Item to be modified to MN-Termination</w:t>
            </w:r>
          </w:p>
        </w:tc>
        <w:tc>
          <w:tcPr>
            <w:tcW w:w="1350" w:type="dxa"/>
            <w:tcBorders>
              <w:top w:val="single" w:sz="4" w:space="0" w:color="auto"/>
              <w:left w:val="single" w:sz="4" w:space="0" w:color="auto"/>
              <w:bottom w:val="single" w:sz="4" w:space="0" w:color="auto"/>
              <w:right w:val="single" w:sz="4" w:space="0" w:color="auto"/>
            </w:tcBorders>
          </w:tcPr>
          <w:p w14:paraId="75CA1EB5"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STRUCTURE</w:t>
            </w:r>
          </w:p>
        </w:tc>
        <w:tc>
          <w:tcPr>
            <w:tcW w:w="923" w:type="dxa"/>
            <w:tcBorders>
              <w:top w:val="single" w:sz="4" w:space="0" w:color="auto"/>
              <w:left w:val="single" w:sz="4" w:space="0" w:color="auto"/>
              <w:bottom w:val="single" w:sz="4" w:space="0" w:color="auto"/>
              <w:right w:val="single" w:sz="4" w:space="0" w:color="auto"/>
            </w:tcBorders>
          </w:tcPr>
          <w:p w14:paraId="6608F851" w14:textId="77777777" w:rsidR="00D843A6" w:rsidRPr="00D12E4D" w:rsidRDefault="00D843A6" w:rsidP="00D843A6">
            <w:pPr>
              <w:keepNext/>
              <w:keepLines/>
              <w:spacing w:after="0"/>
              <w:jc w:val="center"/>
              <w:rPr>
                <w:rFonts w:ascii="Arial" w:hAnsi="Arial"/>
                <w:sz w:val="18"/>
                <w:lang w:eastAsia="ja-JP"/>
              </w:rPr>
            </w:pPr>
          </w:p>
        </w:tc>
        <w:tc>
          <w:tcPr>
            <w:tcW w:w="1784" w:type="dxa"/>
            <w:tcBorders>
              <w:top w:val="single" w:sz="4" w:space="0" w:color="auto"/>
              <w:left w:val="single" w:sz="4" w:space="0" w:color="auto"/>
              <w:bottom w:val="single" w:sz="4" w:space="0" w:color="auto"/>
              <w:right w:val="single" w:sz="4" w:space="0" w:color="auto"/>
            </w:tcBorders>
          </w:tcPr>
          <w:p w14:paraId="012B314B" w14:textId="77777777" w:rsidR="00D843A6" w:rsidRPr="00D12E4D" w:rsidRDefault="00D843A6" w:rsidP="00D843A6">
            <w:pPr>
              <w:keepNext/>
              <w:keepLines/>
              <w:spacing w:after="0"/>
              <w:jc w:val="both"/>
              <w:rPr>
                <w:rFonts w:ascii="Arial" w:hAnsi="Arial"/>
                <w:sz w:val="18"/>
                <w:lang w:eastAsia="ja-JP"/>
              </w:rPr>
            </w:pPr>
          </w:p>
        </w:tc>
        <w:tc>
          <w:tcPr>
            <w:tcW w:w="2637" w:type="dxa"/>
            <w:tcBorders>
              <w:top w:val="single" w:sz="4" w:space="0" w:color="auto"/>
              <w:left w:val="single" w:sz="4" w:space="0" w:color="auto"/>
              <w:bottom w:val="single" w:sz="4" w:space="0" w:color="auto"/>
              <w:right w:val="single" w:sz="4" w:space="0" w:color="auto"/>
            </w:tcBorders>
          </w:tcPr>
          <w:p w14:paraId="710EB301" w14:textId="2A275AF8"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DRBs To Be Modified Item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9.2.1.9</w:t>
            </w:r>
          </w:p>
        </w:tc>
      </w:tr>
      <w:tr w:rsidR="00D843A6" w:rsidRPr="00D12E4D" w14:paraId="3E6128A0" w14:textId="77777777" w:rsidTr="00BC705E">
        <w:trPr>
          <w:trHeight w:val="404"/>
        </w:trPr>
        <w:tc>
          <w:tcPr>
            <w:tcW w:w="1165" w:type="dxa"/>
            <w:tcBorders>
              <w:top w:val="single" w:sz="4" w:space="0" w:color="auto"/>
              <w:left w:val="single" w:sz="4" w:space="0" w:color="auto"/>
              <w:bottom w:val="single" w:sz="4" w:space="0" w:color="auto"/>
              <w:right w:val="single" w:sz="4" w:space="0" w:color="auto"/>
            </w:tcBorders>
          </w:tcPr>
          <w:p w14:paraId="0D2AFD61"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12</w:t>
            </w:r>
          </w:p>
        </w:tc>
        <w:tc>
          <w:tcPr>
            <w:tcW w:w="1980" w:type="dxa"/>
            <w:tcBorders>
              <w:top w:val="single" w:sz="4" w:space="0" w:color="auto"/>
              <w:left w:val="single" w:sz="4" w:space="0" w:color="auto"/>
              <w:bottom w:val="single" w:sz="4" w:space="0" w:color="auto"/>
              <w:right w:val="single" w:sz="4" w:space="0" w:color="auto"/>
            </w:tcBorders>
          </w:tcPr>
          <w:p w14:paraId="4547372C"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&gt;&gt;DRB ID</w:t>
            </w:r>
          </w:p>
        </w:tc>
        <w:tc>
          <w:tcPr>
            <w:tcW w:w="1350" w:type="dxa"/>
            <w:tcBorders>
              <w:top w:val="single" w:sz="4" w:space="0" w:color="auto"/>
              <w:left w:val="single" w:sz="4" w:space="0" w:color="auto"/>
              <w:bottom w:val="single" w:sz="4" w:space="0" w:color="auto"/>
              <w:right w:val="single" w:sz="4" w:space="0" w:color="auto"/>
            </w:tcBorders>
          </w:tcPr>
          <w:p w14:paraId="581C7105"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23" w:type="dxa"/>
            <w:tcBorders>
              <w:top w:val="single" w:sz="4" w:space="0" w:color="auto"/>
              <w:left w:val="single" w:sz="4" w:space="0" w:color="auto"/>
              <w:bottom w:val="single" w:sz="4" w:space="0" w:color="auto"/>
              <w:right w:val="single" w:sz="4" w:space="0" w:color="auto"/>
            </w:tcBorders>
          </w:tcPr>
          <w:p w14:paraId="5628A515"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TRUE</w:t>
            </w:r>
          </w:p>
        </w:tc>
        <w:tc>
          <w:tcPr>
            <w:tcW w:w="1784" w:type="dxa"/>
            <w:tcBorders>
              <w:top w:val="single" w:sz="4" w:space="0" w:color="auto"/>
              <w:left w:val="single" w:sz="4" w:space="0" w:color="auto"/>
              <w:bottom w:val="single" w:sz="4" w:space="0" w:color="auto"/>
              <w:right w:val="single" w:sz="4" w:space="0" w:color="auto"/>
            </w:tcBorders>
          </w:tcPr>
          <w:p w14:paraId="7051EF6B" w14:textId="7CF002E3"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DRB ID </w:t>
            </w:r>
            <w:r w:rsidRPr="00D12E4D">
              <w:rPr>
                <w:rFonts w:ascii="Arial" w:hAnsi="Arial"/>
                <w:sz w:val="18"/>
                <w:lang w:eastAsia="ja-JP"/>
              </w:rPr>
              <w:t xml:space="preserve">IE in </w:t>
            </w:r>
            <w:r w:rsidR="00B021B3" w:rsidRPr="00D12E4D">
              <w:rPr>
                <w:rFonts w:ascii="Arial" w:hAnsi="Arial"/>
                <w:sz w:val="18"/>
                <w:lang w:eastAsia="ja-JP"/>
              </w:rPr>
              <w:t>TS 38.423 [15]</w:t>
            </w:r>
            <w:r w:rsidR="00135842" w:rsidRPr="00D12E4D">
              <w:rPr>
                <w:rFonts w:ascii="Arial" w:hAnsi="Arial"/>
                <w:sz w:val="18"/>
                <w:lang w:eastAsia="ja-JP"/>
              </w:rPr>
              <w:t xml:space="preserve"> Section 9.</w:t>
            </w:r>
            <w:r w:rsidRPr="00D12E4D">
              <w:rPr>
                <w:rFonts w:ascii="Arial" w:hAnsi="Arial"/>
                <w:sz w:val="18"/>
                <w:lang w:eastAsia="ja-JP"/>
              </w:rPr>
              <w:t>2.3.33</w:t>
            </w:r>
          </w:p>
        </w:tc>
        <w:tc>
          <w:tcPr>
            <w:tcW w:w="2637" w:type="dxa"/>
            <w:tcBorders>
              <w:top w:val="single" w:sz="4" w:space="0" w:color="auto"/>
              <w:left w:val="single" w:sz="4" w:space="0" w:color="auto"/>
              <w:bottom w:val="single" w:sz="4" w:space="0" w:color="auto"/>
              <w:right w:val="single" w:sz="4" w:space="0" w:color="auto"/>
            </w:tcBorders>
          </w:tcPr>
          <w:p w14:paraId="125ABF14" w14:textId="77777777" w:rsidR="00D843A6" w:rsidRPr="00D12E4D" w:rsidRDefault="00D843A6" w:rsidP="00D843A6">
            <w:pPr>
              <w:keepNext/>
              <w:keepLines/>
              <w:spacing w:after="0"/>
              <w:jc w:val="center"/>
              <w:rPr>
                <w:rFonts w:ascii="Arial" w:hAnsi="Arial"/>
                <w:sz w:val="18"/>
                <w:lang w:eastAsia="ja-JP"/>
              </w:rPr>
            </w:pPr>
          </w:p>
        </w:tc>
      </w:tr>
      <w:tr w:rsidR="00D843A6" w:rsidRPr="00D12E4D" w14:paraId="0C513A82" w14:textId="77777777" w:rsidTr="00BC705E">
        <w:trPr>
          <w:trHeight w:val="404"/>
        </w:trPr>
        <w:tc>
          <w:tcPr>
            <w:tcW w:w="1165" w:type="dxa"/>
            <w:tcBorders>
              <w:top w:val="single" w:sz="4" w:space="0" w:color="auto"/>
              <w:left w:val="single" w:sz="4" w:space="0" w:color="auto"/>
              <w:bottom w:val="single" w:sz="4" w:space="0" w:color="auto"/>
              <w:right w:val="single" w:sz="4" w:space="0" w:color="auto"/>
            </w:tcBorders>
          </w:tcPr>
          <w:p w14:paraId="30604B1B"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13</w:t>
            </w:r>
          </w:p>
        </w:tc>
        <w:tc>
          <w:tcPr>
            <w:tcW w:w="1980" w:type="dxa"/>
            <w:tcBorders>
              <w:top w:val="single" w:sz="4" w:space="0" w:color="auto"/>
              <w:left w:val="single" w:sz="4" w:space="0" w:color="auto"/>
              <w:bottom w:val="single" w:sz="4" w:space="0" w:color="auto"/>
              <w:right w:val="single" w:sz="4" w:space="0" w:color="auto"/>
            </w:tcBorders>
          </w:tcPr>
          <w:p w14:paraId="792E217F"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&gt;&gt;Logical Channel ID</w:t>
            </w:r>
          </w:p>
        </w:tc>
        <w:tc>
          <w:tcPr>
            <w:tcW w:w="1350" w:type="dxa"/>
            <w:tcBorders>
              <w:top w:val="single" w:sz="4" w:space="0" w:color="auto"/>
              <w:left w:val="single" w:sz="4" w:space="0" w:color="auto"/>
              <w:bottom w:val="single" w:sz="4" w:space="0" w:color="auto"/>
              <w:right w:val="single" w:sz="4" w:space="0" w:color="auto"/>
            </w:tcBorders>
          </w:tcPr>
          <w:p w14:paraId="79C80B68"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23" w:type="dxa"/>
            <w:tcBorders>
              <w:top w:val="single" w:sz="4" w:space="0" w:color="auto"/>
              <w:left w:val="single" w:sz="4" w:space="0" w:color="auto"/>
              <w:bottom w:val="single" w:sz="4" w:space="0" w:color="auto"/>
              <w:right w:val="single" w:sz="4" w:space="0" w:color="auto"/>
            </w:tcBorders>
          </w:tcPr>
          <w:p w14:paraId="0A6A81CE"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784" w:type="dxa"/>
            <w:tcBorders>
              <w:top w:val="single" w:sz="4" w:space="0" w:color="auto"/>
              <w:left w:val="single" w:sz="4" w:space="0" w:color="auto"/>
              <w:bottom w:val="single" w:sz="4" w:space="0" w:color="auto"/>
              <w:right w:val="single" w:sz="4" w:space="0" w:color="auto"/>
            </w:tcBorders>
          </w:tcPr>
          <w:p w14:paraId="33027A67" w14:textId="0A34AC4A"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LCID </w:t>
            </w:r>
            <w:r w:rsidRPr="00D12E4D">
              <w:rPr>
                <w:rFonts w:ascii="Arial" w:hAnsi="Arial"/>
                <w:sz w:val="18"/>
                <w:lang w:eastAsia="ja-JP"/>
              </w:rPr>
              <w:t xml:space="preserve">IE in </w:t>
            </w:r>
            <w:r w:rsidR="00B021B3" w:rsidRPr="00D12E4D">
              <w:rPr>
                <w:rFonts w:ascii="Arial" w:hAnsi="Arial"/>
                <w:sz w:val="18"/>
                <w:lang w:eastAsia="ja-JP"/>
              </w:rPr>
              <w:t>TS 38.423 [15]</w:t>
            </w:r>
            <w:r w:rsidR="00135842" w:rsidRPr="00D12E4D">
              <w:rPr>
                <w:rFonts w:ascii="Arial" w:hAnsi="Arial"/>
                <w:sz w:val="18"/>
                <w:lang w:eastAsia="ja-JP"/>
              </w:rPr>
              <w:t xml:space="preserve"> Section 9.</w:t>
            </w:r>
            <w:r w:rsidRPr="00D12E4D">
              <w:rPr>
                <w:rFonts w:ascii="Arial" w:hAnsi="Arial"/>
                <w:sz w:val="18"/>
                <w:lang w:eastAsia="ja-JP"/>
              </w:rPr>
              <w:t>2.3.70</w:t>
            </w:r>
          </w:p>
        </w:tc>
        <w:tc>
          <w:tcPr>
            <w:tcW w:w="2637" w:type="dxa"/>
            <w:tcBorders>
              <w:top w:val="single" w:sz="4" w:space="0" w:color="auto"/>
              <w:left w:val="single" w:sz="4" w:space="0" w:color="auto"/>
              <w:bottom w:val="single" w:sz="4" w:space="0" w:color="auto"/>
              <w:right w:val="single" w:sz="4" w:space="0" w:color="auto"/>
            </w:tcBorders>
          </w:tcPr>
          <w:p w14:paraId="011E8E99" w14:textId="77777777" w:rsidR="00D843A6" w:rsidRPr="00D12E4D" w:rsidRDefault="00D843A6" w:rsidP="00D843A6">
            <w:pPr>
              <w:keepNext/>
              <w:keepLines/>
              <w:spacing w:after="0"/>
              <w:jc w:val="center"/>
              <w:rPr>
                <w:rFonts w:ascii="Arial" w:hAnsi="Arial"/>
                <w:sz w:val="18"/>
                <w:lang w:eastAsia="ja-JP"/>
              </w:rPr>
            </w:pPr>
          </w:p>
        </w:tc>
      </w:tr>
      <w:tr w:rsidR="00D843A6" w:rsidRPr="00D12E4D" w14:paraId="785CB82E" w14:textId="77777777" w:rsidTr="00BC705E">
        <w:trPr>
          <w:trHeight w:val="404"/>
        </w:trPr>
        <w:tc>
          <w:tcPr>
            <w:tcW w:w="1165" w:type="dxa"/>
            <w:tcBorders>
              <w:top w:val="single" w:sz="4" w:space="0" w:color="auto"/>
              <w:left w:val="single" w:sz="4" w:space="0" w:color="auto"/>
              <w:bottom w:val="single" w:sz="4" w:space="0" w:color="auto"/>
              <w:right w:val="single" w:sz="4" w:space="0" w:color="auto"/>
            </w:tcBorders>
          </w:tcPr>
          <w:p w14:paraId="233E462D"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14</w:t>
            </w:r>
          </w:p>
        </w:tc>
        <w:tc>
          <w:tcPr>
            <w:tcW w:w="1980" w:type="dxa"/>
            <w:tcBorders>
              <w:top w:val="single" w:sz="4" w:space="0" w:color="auto"/>
              <w:left w:val="single" w:sz="4" w:space="0" w:color="auto"/>
              <w:bottom w:val="single" w:sz="4" w:space="0" w:color="auto"/>
              <w:right w:val="single" w:sz="4" w:space="0" w:color="auto"/>
            </w:tcBorders>
          </w:tcPr>
          <w:p w14:paraId="2716ED20"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&gt;&gt;RLC Status</w:t>
            </w:r>
          </w:p>
        </w:tc>
        <w:tc>
          <w:tcPr>
            <w:tcW w:w="1350" w:type="dxa"/>
            <w:tcBorders>
              <w:top w:val="single" w:sz="4" w:space="0" w:color="auto"/>
              <w:left w:val="single" w:sz="4" w:space="0" w:color="auto"/>
              <w:bottom w:val="single" w:sz="4" w:space="0" w:color="auto"/>
              <w:right w:val="single" w:sz="4" w:space="0" w:color="auto"/>
            </w:tcBorders>
          </w:tcPr>
          <w:p w14:paraId="3593AC5F"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23" w:type="dxa"/>
            <w:tcBorders>
              <w:top w:val="single" w:sz="4" w:space="0" w:color="auto"/>
              <w:left w:val="single" w:sz="4" w:space="0" w:color="auto"/>
              <w:bottom w:val="single" w:sz="4" w:space="0" w:color="auto"/>
              <w:right w:val="single" w:sz="4" w:space="0" w:color="auto"/>
            </w:tcBorders>
          </w:tcPr>
          <w:p w14:paraId="7D487C22"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784" w:type="dxa"/>
            <w:tcBorders>
              <w:top w:val="single" w:sz="4" w:space="0" w:color="auto"/>
              <w:left w:val="single" w:sz="4" w:space="0" w:color="auto"/>
              <w:bottom w:val="single" w:sz="4" w:space="0" w:color="auto"/>
              <w:right w:val="single" w:sz="4" w:space="0" w:color="auto"/>
            </w:tcBorders>
          </w:tcPr>
          <w:p w14:paraId="60CF0EC0" w14:textId="52433696"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RLC Status </w:t>
            </w:r>
            <w:r w:rsidRPr="00D12E4D">
              <w:rPr>
                <w:rFonts w:ascii="Arial" w:hAnsi="Arial"/>
                <w:sz w:val="18"/>
                <w:lang w:eastAsia="ja-JP"/>
              </w:rPr>
              <w:t xml:space="preserve">IE in </w:t>
            </w:r>
            <w:r w:rsidR="00B021B3" w:rsidRPr="00D12E4D">
              <w:rPr>
                <w:rFonts w:ascii="Arial" w:hAnsi="Arial"/>
                <w:sz w:val="18"/>
                <w:lang w:eastAsia="ja-JP"/>
              </w:rPr>
              <w:t>TS 38.423 [15]</w:t>
            </w:r>
            <w:r w:rsidR="00135842" w:rsidRPr="00D12E4D">
              <w:rPr>
                <w:rFonts w:ascii="Arial" w:hAnsi="Arial"/>
                <w:sz w:val="18"/>
                <w:lang w:eastAsia="ja-JP"/>
              </w:rPr>
              <w:t xml:space="preserve"> Section 9.</w:t>
            </w:r>
            <w:r w:rsidRPr="00D12E4D">
              <w:rPr>
                <w:rFonts w:ascii="Arial" w:hAnsi="Arial"/>
                <w:sz w:val="18"/>
                <w:lang w:eastAsia="ja-JP"/>
              </w:rPr>
              <w:t>2.3.80</w:t>
            </w:r>
          </w:p>
        </w:tc>
        <w:tc>
          <w:tcPr>
            <w:tcW w:w="2637" w:type="dxa"/>
            <w:tcBorders>
              <w:top w:val="single" w:sz="4" w:space="0" w:color="auto"/>
              <w:left w:val="single" w:sz="4" w:space="0" w:color="auto"/>
              <w:bottom w:val="single" w:sz="4" w:space="0" w:color="auto"/>
              <w:right w:val="single" w:sz="4" w:space="0" w:color="auto"/>
            </w:tcBorders>
          </w:tcPr>
          <w:p w14:paraId="0275B2E5" w14:textId="77777777" w:rsidR="00D843A6" w:rsidRPr="00D12E4D" w:rsidRDefault="00D843A6" w:rsidP="00D843A6">
            <w:pPr>
              <w:keepNext/>
              <w:keepLines/>
              <w:spacing w:after="0"/>
              <w:jc w:val="center"/>
              <w:rPr>
                <w:rFonts w:ascii="Arial" w:hAnsi="Arial"/>
                <w:sz w:val="18"/>
                <w:lang w:eastAsia="ja-JP"/>
              </w:rPr>
            </w:pPr>
          </w:p>
        </w:tc>
      </w:tr>
      <w:tr w:rsidR="00D843A6" w:rsidRPr="00D12E4D" w14:paraId="1B5A4BF2" w14:textId="77777777" w:rsidTr="00BC705E">
        <w:trPr>
          <w:trHeight w:val="404"/>
        </w:trPr>
        <w:tc>
          <w:tcPr>
            <w:tcW w:w="1165" w:type="dxa"/>
            <w:tcBorders>
              <w:top w:val="single" w:sz="4" w:space="0" w:color="auto"/>
              <w:left w:val="single" w:sz="4" w:space="0" w:color="auto"/>
              <w:bottom w:val="single" w:sz="4" w:space="0" w:color="auto"/>
              <w:right w:val="single" w:sz="4" w:space="0" w:color="auto"/>
            </w:tcBorders>
          </w:tcPr>
          <w:p w14:paraId="1812B760"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15</w:t>
            </w:r>
          </w:p>
        </w:tc>
        <w:tc>
          <w:tcPr>
            <w:tcW w:w="1980" w:type="dxa"/>
            <w:tcBorders>
              <w:top w:val="single" w:sz="4" w:space="0" w:color="auto"/>
              <w:left w:val="single" w:sz="4" w:space="0" w:color="auto"/>
              <w:bottom w:val="single" w:sz="4" w:space="0" w:color="auto"/>
              <w:right w:val="single" w:sz="4" w:space="0" w:color="auto"/>
            </w:tcBorders>
          </w:tcPr>
          <w:p w14:paraId="21118F41"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&gt;&gt;List of QoS flows to be modified to SN-Termination</w:t>
            </w:r>
          </w:p>
        </w:tc>
        <w:tc>
          <w:tcPr>
            <w:tcW w:w="1350" w:type="dxa"/>
            <w:tcBorders>
              <w:top w:val="single" w:sz="4" w:space="0" w:color="auto"/>
              <w:left w:val="single" w:sz="4" w:space="0" w:color="auto"/>
              <w:bottom w:val="single" w:sz="4" w:space="0" w:color="auto"/>
              <w:right w:val="single" w:sz="4" w:space="0" w:color="auto"/>
            </w:tcBorders>
          </w:tcPr>
          <w:p w14:paraId="39B17EFD"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w:t>
            </w:r>
          </w:p>
        </w:tc>
        <w:tc>
          <w:tcPr>
            <w:tcW w:w="923" w:type="dxa"/>
            <w:tcBorders>
              <w:top w:val="single" w:sz="4" w:space="0" w:color="auto"/>
              <w:left w:val="single" w:sz="4" w:space="0" w:color="auto"/>
              <w:bottom w:val="single" w:sz="4" w:space="0" w:color="auto"/>
              <w:right w:val="single" w:sz="4" w:space="0" w:color="auto"/>
            </w:tcBorders>
          </w:tcPr>
          <w:p w14:paraId="69618999" w14:textId="77777777" w:rsidR="00D843A6" w:rsidRPr="00D12E4D" w:rsidRDefault="00D843A6" w:rsidP="00D843A6">
            <w:pPr>
              <w:keepNext/>
              <w:keepLines/>
              <w:spacing w:after="0"/>
              <w:jc w:val="center"/>
              <w:rPr>
                <w:rFonts w:ascii="Arial" w:hAnsi="Arial"/>
                <w:sz w:val="18"/>
                <w:lang w:eastAsia="ja-JP"/>
              </w:rPr>
            </w:pPr>
          </w:p>
        </w:tc>
        <w:tc>
          <w:tcPr>
            <w:tcW w:w="1784" w:type="dxa"/>
            <w:tcBorders>
              <w:top w:val="single" w:sz="4" w:space="0" w:color="auto"/>
              <w:left w:val="single" w:sz="4" w:space="0" w:color="auto"/>
              <w:bottom w:val="single" w:sz="4" w:space="0" w:color="auto"/>
              <w:right w:val="single" w:sz="4" w:space="0" w:color="auto"/>
            </w:tcBorders>
          </w:tcPr>
          <w:p w14:paraId="5DE89CAE" w14:textId="77777777" w:rsidR="00D843A6" w:rsidRPr="00D12E4D" w:rsidRDefault="00D843A6" w:rsidP="00D843A6">
            <w:pPr>
              <w:keepNext/>
              <w:keepLines/>
              <w:spacing w:after="0"/>
              <w:jc w:val="both"/>
              <w:rPr>
                <w:rFonts w:ascii="Arial" w:hAnsi="Arial"/>
                <w:i/>
                <w:iCs/>
                <w:sz w:val="18"/>
                <w:lang w:eastAsia="ja-JP"/>
              </w:rPr>
            </w:pPr>
          </w:p>
        </w:tc>
        <w:tc>
          <w:tcPr>
            <w:tcW w:w="2637" w:type="dxa"/>
            <w:tcBorders>
              <w:top w:val="single" w:sz="4" w:space="0" w:color="auto"/>
              <w:left w:val="single" w:sz="4" w:space="0" w:color="auto"/>
              <w:bottom w:val="single" w:sz="4" w:space="0" w:color="auto"/>
              <w:right w:val="single" w:sz="4" w:space="0" w:color="auto"/>
            </w:tcBorders>
          </w:tcPr>
          <w:p w14:paraId="3FCFA0D8" w14:textId="17068835"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QoS Flows List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9.2.1.15</w:t>
            </w:r>
          </w:p>
        </w:tc>
      </w:tr>
      <w:tr w:rsidR="00D843A6" w:rsidRPr="00D12E4D" w14:paraId="66FF5892" w14:textId="77777777" w:rsidTr="00BC705E">
        <w:trPr>
          <w:trHeight w:val="404"/>
        </w:trPr>
        <w:tc>
          <w:tcPr>
            <w:tcW w:w="1165" w:type="dxa"/>
            <w:tcBorders>
              <w:top w:val="single" w:sz="4" w:space="0" w:color="auto"/>
              <w:left w:val="single" w:sz="4" w:space="0" w:color="auto"/>
              <w:bottom w:val="single" w:sz="4" w:space="0" w:color="auto"/>
              <w:right w:val="single" w:sz="4" w:space="0" w:color="auto"/>
            </w:tcBorders>
          </w:tcPr>
          <w:p w14:paraId="722055B5"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16</w:t>
            </w:r>
          </w:p>
        </w:tc>
        <w:tc>
          <w:tcPr>
            <w:tcW w:w="1980" w:type="dxa"/>
            <w:tcBorders>
              <w:top w:val="single" w:sz="4" w:space="0" w:color="auto"/>
              <w:left w:val="single" w:sz="4" w:space="0" w:color="auto"/>
              <w:bottom w:val="single" w:sz="4" w:space="0" w:color="auto"/>
              <w:right w:val="single" w:sz="4" w:space="0" w:color="auto"/>
            </w:tcBorders>
          </w:tcPr>
          <w:p w14:paraId="5D84F5F1" w14:textId="77777777" w:rsidR="00D843A6" w:rsidRPr="00D12E4D" w:rsidRDefault="00D843A6" w:rsidP="00BC705E">
            <w:pPr>
              <w:keepNext/>
              <w:keepLines/>
              <w:spacing w:after="0"/>
              <w:ind w:left="568"/>
              <w:rPr>
                <w:rFonts w:ascii="Arial" w:hAnsi="Arial"/>
                <w:sz w:val="18"/>
                <w:lang w:eastAsia="ja-JP"/>
              </w:rPr>
            </w:pPr>
            <w:r w:rsidRPr="00D12E4D">
              <w:rPr>
                <w:rFonts w:ascii="Arial" w:hAnsi="Arial"/>
                <w:sz w:val="18"/>
                <w:lang w:eastAsia="ja-JP"/>
              </w:rPr>
              <w:t>&gt;&gt;&gt;QoS flow item</w:t>
            </w:r>
          </w:p>
        </w:tc>
        <w:tc>
          <w:tcPr>
            <w:tcW w:w="1350" w:type="dxa"/>
            <w:tcBorders>
              <w:top w:val="single" w:sz="4" w:space="0" w:color="auto"/>
              <w:left w:val="single" w:sz="4" w:space="0" w:color="auto"/>
              <w:bottom w:val="single" w:sz="4" w:space="0" w:color="auto"/>
              <w:right w:val="single" w:sz="4" w:space="0" w:color="auto"/>
            </w:tcBorders>
          </w:tcPr>
          <w:p w14:paraId="50DBFBB0"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923" w:type="dxa"/>
            <w:tcBorders>
              <w:top w:val="single" w:sz="4" w:space="0" w:color="auto"/>
              <w:left w:val="single" w:sz="4" w:space="0" w:color="auto"/>
              <w:bottom w:val="single" w:sz="4" w:space="0" w:color="auto"/>
              <w:right w:val="single" w:sz="4" w:space="0" w:color="auto"/>
            </w:tcBorders>
          </w:tcPr>
          <w:p w14:paraId="22536050" w14:textId="77777777" w:rsidR="00D843A6" w:rsidRPr="00D12E4D" w:rsidRDefault="00D843A6" w:rsidP="00D843A6">
            <w:pPr>
              <w:keepNext/>
              <w:keepLines/>
              <w:spacing w:after="0"/>
              <w:jc w:val="center"/>
              <w:rPr>
                <w:rFonts w:ascii="Arial" w:hAnsi="Arial"/>
                <w:sz w:val="18"/>
                <w:lang w:eastAsia="ja-JP"/>
              </w:rPr>
            </w:pPr>
          </w:p>
        </w:tc>
        <w:tc>
          <w:tcPr>
            <w:tcW w:w="1784" w:type="dxa"/>
            <w:tcBorders>
              <w:top w:val="single" w:sz="4" w:space="0" w:color="auto"/>
              <w:left w:val="single" w:sz="4" w:space="0" w:color="auto"/>
              <w:bottom w:val="single" w:sz="4" w:space="0" w:color="auto"/>
              <w:right w:val="single" w:sz="4" w:space="0" w:color="auto"/>
            </w:tcBorders>
          </w:tcPr>
          <w:p w14:paraId="73A29A93" w14:textId="77777777" w:rsidR="00D843A6" w:rsidRPr="00D12E4D" w:rsidRDefault="00D843A6" w:rsidP="00D843A6">
            <w:pPr>
              <w:keepNext/>
              <w:keepLines/>
              <w:spacing w:after="0"/>
              <w:jc w:val="both"/>
              <w:rPr>
                <w:rFonts w:ascii="Arial" w:hAnsi="Arial"/>
                <w:i/>
                <w:iCs/>
                <w:sz w:val="18"/>
                <w:lang w:eastAsia="ja-JP"/>
              </w:rPr>
            </w:pPr>
          </w:p>
        </w:tc>
        <w:tc>
          <w:tcPr>
            <w:tcW w:w="2637" w:type="dxa"/>
            <w:tcBorders>
              <w:top w:val="single" w:sz="4" w:space="0" w:color="auto"/>
              <w:left w:val="single" w:sz="4" w:space="0" w:color="auto"/>
              <w:bottom w:val="single" w:sz="4" w:space="0" w:color="auto"/>
              <w:right w:val="single" w:sz="4" w:space="0" w:color="auto"/>
            </w:tcBorders>
          </w:tcPr>
          <w:p w14:paraId="4010FE7A" w14:textId="4D18401E"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QoS Flow Item </w:t>
            </w:r>
            <w:r w:rsidRPr="00D12E4D">
              <w:rPr>
                <w:rFonts w:ascii="Arial" w:hAnsi="Arial"/>
                <w:sz w:val="18"/>
                <w:lang w:eastAsia="ja-JP"/>
              </w:rPr>
              <w:t xml:space="preserve">IE in </w:t>
            </w:r>
            <w:r w:rsidR="00B021B3" w:rsidRPr="00D12E4D">
              <w:rPr>
                <w:rFonts w:ascii="Arial" w:hAnsi="Arial"/>
                <w:sz w:val="18"/>
                <w:lang w:eastAsia="ja-JP"/>
              </w:rPr>
              <w:t>TS 38.423 [15]</w:t>
            </w:r>
            <w:r w:rsidR="00135842" w:rsidRPr="00D12E4D">
              <w:rPr>
                <w:rFonts w:ascii="Arial" w:hAnsi="Arial"/>
                <w:sz w:val="18"/>
                <w:lang w:eastAsia="ja-JP"/>
              </w:rPr>
              <w:t xml:space="preserve"> Section 9.</w:t>
            </w:r>
            <w:r w:rsidRPr="00D12E4D">
              <w:rPr>
                <w:rFonts w:ascii="Arial" w:hAnsi="Arial"/>
                <w:sz w:val="18"/>
                <w:lang w:eastAsia="ja-JP"/>
              </w:rPr>
              <w:t>2.1.15</w:t>
            </w:r>
          </w:p>
        </w:tc>
      </w:tr>
      <w:tr w:rsidR="00D843A6" w:rsidRPr="00D12E4D" w14:paraId="4D6CB722" w14:textId="77777777" w:rsidTr="00BC705E">
        <w:trPr>
          <w:trHeight w:val="404"/>
        </w:trPr>
        <w:tc>
          <w:tcPr>
            <w:tcW w:w="1165" w:type="dxa"/>
            <w:tcBorders>
              <w:top w:val="single" w:sz="4" w:space="0" w:color="auto"/>
              <w:left w:val="single" w:sz="4" w:space="0" w:color="auto"/>
              <w:bottom w:val="single" w:sz="4" w:space="0" w:color="auto"/>
              <w:right w:val="single" w:sz="4" w:space="0" w:color="auto"/>
            </w:tcBorders>
          </w:tcPr>
          <w:p w14:paraId="6CF5D977"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17</w:t>
            </w:r>
          </w:p>
        </w:tc>
        <w:tc>
          <w:tcPr>
            <w:tcW w:w="1980" w:type="dxa"/>
            <w:tcBorders>
              <w:top w:val="single" w:sz="4" w:space="0" w:color="auto"/>
              <w:left w:val="single" w:sz="4" w:space="0" w:color="auto"/>
              <w:bottom w:val="single" w:sz="4" w:space="0" w:color="auto"/>
              <w:right w:val="single" w:sz="4" w:space="0" w:color="auto"/>
            </w:tcBorders>
          </w:tcPr>
          <w:p w14:paraId="2EA490CF" w14:textId="77777777" w:rsidR="00D843A6" w:rsidRPr="00D12E4D" w:rsidRDefault="00D843A6" w:rsidP="00BC705E">
            <w:pPr>
              <w:keepNext/>
              <w:keepLines/>
              <w:spacing w:after="0"/>
              <w:ind w:left="852"/>
              <w:rPr>
                <w:rFonts w:ascii="Arial" w:hAnsi="Arial"/>
                <w:sz w:val="18"/>
                <w:lang w:eastAsia="ja-JP"/>
              </w:rPr>
            </w:pPr>
            <w:r w:rsidRPr="00D12E4D">
              <w:rPr>
                <w:rFonts w:ascii="Arial" w:hAnsi="Arial"/>
                <w:sz w:val="18"/>
                <w:lang w:eastAsia="ja-JP"/>
              </w:rPr>
              <w:t>&gt;&gt;&gt;&gt;QoS flow ID</w:t>
            </w:r>
          </w:p>
        </w:tc>
        <w:tc>
          <w:tcPr>
            <w:tcW w:w="1350" w:type="dxa"/>
            <w:tcBorders>
              <w:top w:val="single" w:sz="4" w:space="0" w:color="auto"/>
              <w:left w:val="single" w:sz="4" w:space="0" w:color="auto"/>
              <w:bottom w:val="single" w:sz="4" w:space="0" w:color="auto"/>
              <w:right w:val="single" w:sz="4" w:space="0" w:color="auto"/>
            </w:tcBorders>
          </w:tcPr>
          <w:p w14:paraId="7A54224C"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23" w:type="dxa"/>
            <w:tcBorders>
              <w:top w:val="single" w:sz="4" w:space="0" w:color="auto"/>
              <w:left w:val="single" w:sz="4" w:space="0" w:color="auto"/>
              <w:bottom w:val="single" w:sz="4" w:space="0" w:color="auto"/>
              <w:right w:val="single" w:sz="4" w:space="0" w:color="auto"/>
            </w:tcBorders>
          </w:tcPr>
          <w:p w14:paraId="08B4BA4B"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TRUE</w:t>
            </w:r>
          </w:p>
        </w:tc>
        <w:tc>
          <w:tcPr>
            <w:tcW w:w="1784" w:type="dxa"/>
            <w:tcBorders>
              <w:top w:val="single" w:sz="4" w:space="0" w:color="auto"/>
              <w:left w:val="single" w:sz="4" w:space="0" w:color="auto"/>
              <w:bottom w:val="single" w:sz="4" w:space="0" w:color="auto"/>
              <w:right w:val="single" w:sz="4" w:space="0" w:color="auto"/>
            </w:tcBorders>
          </w:tcPr>
          <w:p w14:paraId="185B8C51" w14:textId="3DFAC8A8"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QoS Flow Identifier </w:t>
            </w:r>
            <w:r w:rsidRPr="00D12E4D">
              <w:rPr>
                <w:rFonts w:ascii="Arial" w:hAnsi="Arial"/>
                <w:sz w:val="18"/>
                <w:lang w:eastAsia="ja-JP"/>
              </w:rPr>
              <w:t xml:space="preserve">IE in </w:t>
            </w:r>
            <w:r w:rsidR="00B021B3" w:rsidRPr="00D12E4D">
              <w:rPr>
                <w:rFonts w:ascii="Arial" w:hAnsi="Arial"/>
                <w:sz w:val="18"/>
                <w:lang w:eastAsia="ja-JP"/>
              </w:rPr>
              <w:t>TS 38.423 [15]</w:t>
            </w:r>
            <w:r w:rsidR="00135842" w:rsidRPr="00D12E4D">
              <w:rPr>
                <w:rFonts w:ascii="Arial" w:hAnsi="Arial"/>
                <w:sz w:val="18"/>
                <w:lang w:eastAsia="ja-JP"/>
              </w:rPr>
              <w:t xml:space="preserve"> Section 9.</w:t>
            </w:r>
            <w:r w:rsidRPr="00D12E4D">
              <w:rPr>
                <w:rFonts w:ascii="Arial" w:hAnsi="Arial"/>
                <w:sz w:val="18"/>
                <w:lang w:eastAsia="ja-JP"/>
              </w:rPr>
              <w:t>2.1.15</w:t>
            </w:r>
          </w:p>
        </w:tc>
        <w:tc>
          <w:tcPr>
            <w:tcW w:w="2637" w:type="dxa"/>
            <w:tcBorders>
              <w:top w:val="single" w:sz="4" w:space="0" w:color="auto"/>
              <w:left w:val="single" w:sz="4" w:space="0" w:color="auto"/>
              <w:bottom w:val="single" w:sz="4" w:space="0" w:color="auto"/>
              <w:right w:val="single" w:sz="4" w:space="0" w:color="auto"/>
            </w:tcBorders>
          </w:tcPr>
          <w:p w14:paraId="0B22B454" w14:textId="77777777" w:rsidR="00D843A6" w:rsidRPr="00D12E4D" w:rsidRDefault="00D843A6" w:rsidP="00D843A6">
            <w:pPr>
              <w:keepNext/>
              <w:keepLines/>
              <w:spacing w:after="0"/>
              <w:jc w:val="center"/>
              <w:rPr>
                <w:rFonts w:ascii="Arial" w:hAnsi="Arial"/>
                <w:sz w:val="18"/>
                <w:lang w:eastAsia="ja-JP"/>
              </w:rPr>
            </w:pPr>
          </w:p>
        </w:tc>
      </w:tr>
      <w:tr w:rsidR="00D843A6" w:rsidRPr="00D12E4D" w14:paraId="30043DDD" w14:textId="77777777" w:rsidTr="00BC705E">
        <w:trPr>
          <w:trHeight w:val="404"/>
        </w:trPr>
        <w:tc>
          <w:tcPr>
            <w:tcW w:w="1165" w:type="dxa"/>
            <w:tcBorders>
              <w:top w:val="single" w:sz="4" w:space="0" w:color="auto"/>
              <w:left w:val="single" w:sz="4" w:space="0" w:color="auto"/>
              <w:bottom w:val="single" w:sz="4" w:space="0" w:color="auto"/>
              <w:right w:val="single" w:sz="4" w:space="0" w:color="auto"/>
            </w:tcBorders>
          </w:tcPr>
          <w:p w14:paraId="5EBA6B2A"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18</w:t>
            </w:r>
          </w:p>
        </w:tc>
        <w:tc>
          <w:tcPr>
            <w:tcW w:w="1980" w:type="dxa"/>
            <w:tcBorders>
              <w:top w:val="single" w:sz="4" w:space="0" w:color="auto"/>
              <w:left w:val="single" w:sz="4" w:space="0" w:color="auto"/>
              <w:bottom w:val="single" w:sz="4" w:space="0" w:color="auto"/>
              <w:right w:val="single" w:sz="4" w:space="0" w:color="auto"/>
            </w:tcBorders>
          </w:tcPr>
          <w:p w14:paraId="30AE25F7" w14:textId="77777777" w:rsidR="00D843A6" w:rsidRPr="00D12E4D" w:rsidRDefault="00D843A6" w:rsidP="00BC705E">
            <w:pPr>
              <w:keepNext/>
              <w:keepLines/>
              <w:spacing w:after="0"/>
              <w:ind w:left="852"/>
              <w:rPr>
                <w:rFonts w:ascii="Arial" w:hAnsi="Arial"/>
                <w:sz w:val="18"/>
                <w:lang w:eastAsia="ja-JP"/>
              </w:rPr>
            </w:pPr>
            <w:r w:rsidRPr="00D12E4D">
              <w:rPr>
                <w:rFonts w:ascii="Arial" w:hAnsi="Arial"/>
                <w:sz w:val="18"/>
                <w:lang w:eastAsia="ja-JP"/>
              </w:rPr>
              <w:t>&gt;&gt;&gt;&gt;QoS Flow Mapping Indication</w:t>
            </w:r>
          </w:p>
        </w:tc>
        <w:tc>
          <w:tcPr>
            <w:tcW w:w="1350" w:type="dxa"/>
            <w:tcBorders>
              <w:top w:val="single" w:sz="4" w:space="0" w:color="auto"/>
              <w:left w:val="single" w:sz="4" w:space="0" w:color="auto"/>
              <w:bottom w:val="single" w:sz="4" w:space="0" w:color="auto"/>
              <w:right w:val="single" w:sz="4" w:space="0" w:color="auto"/>
            </w:tcBorders>
          </w:tcPr>
          <w:p w14:paraId="23F34A4D"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23" w:type="dxa"/>
            <w:tcBorders>
              <w:top w:val="single" w:sz="4" w:space="0" w:color="auto"/>
              <w:left w:val="single" w:sz="4" w:space="0" w:color="auto"/>
              <w:bottom w:val="single" w:sz="4" w:space="0" w:color="auto"/>
              <w:right w:val="single" w:sz="4" w:space="0" w:color="auto"/>
            </w:tcBorders>
          </w:tcPr>
          <w:p w14:paraId="47763015"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FALSE</w:t>
            </w:r>
          </w:p>
        </w:tc>
        <w:tc>
          <w:tcPr>
            <w:tcW w:w="1784" w:type="dxa"/>
            <w:tcBorders>
              <w:top w:val="single" w:sz="4" w:space="0" w:color="auto"/>
              <w:left w:val="single" w:sz="4" w:space="0" w:color="auto"/>
              <w:bottom w:val="single" w:sz="4" w:space="0" w:color="auto"/>
              <w:right w:val="single" w:sz="4" w:space="0" w:color="auto"/>
            </w:tcBorders>
          </w:tcPr>
          <w:p w14:paraId="1C1F73BE" w14:textId="12FCD43A"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QoS Flow Mapping Indication </w:t>
            </w:r>
            <w:r w:rsidRPr="00D12E4D">
              <w:rPr>
                <w:rFonts w:ascii="Arial" w:hAnsi="Arial"/>
                <w:sz w:val="18"/>
                <w:lang w:eastAsia="ja-JP"/>
              </w:rPr>
              <w:t xml:space="preserve">IE in </w:t>
            </w:r>
            <w:r w:rsidR="00B021B3" w:rsidRPr="00D12E4D">
              <w:rPr>
                <w:rFonts w:ascii="Arial" w:hAnsi="Arial"/>
                <w:sz w:val="18"/>
                <w:lang w:eastAsia="ja-JP"/>
              </w:rPr>
              <w:t>TS 38.423 [15]</w:t>
            </w:r>
            <w:r w:rsidR="00135842" w:rsidRPr="00D12E4D">
              <w:rPr>
                <w:rFonts w:ascii="Arial" w:hAnsi="Arial"/>
                <w:sz w:val="18"/>
                <w:lang w:eastAsia="ja-JP"/>
              </w:rPr>
              <w:t xml:space="preserve"> Section 9.</w:t>
            </w:r>
            <w:r w:rsidRPr="00D12E4D">
              <w:rPr>
                <w:rFonts w:ascii="Arial" w:hAnsi="Arial"/>
                <w:sz w:val="18"/>
                <w:lang w:eastAsia="ja-JP"/>
              </w:rPr>
              <w:t>2.1.15</w:t>
            </w:r>
          </w:p>
        </w:tc>
        <w:tc>
          <w:tcPr>
            <w:tcW w:w="2637" w:type="dxa"/>
            <w:tcBorders>
              <w:top w:val="single" w:sz="4" w:space="0" w:color="auto"/>
              <w:left w:val="single" w:sz="4" w:space="0" w:color="auto"/>
              <w:bottom w:val="single" w:sz="4" w:space="0" w:color="auto"/>
              <w:right w:val="single" w:sz="4" w:space="0" w:color="auto"/>
            </w:tcBorders>
          </w:tcPr>
          <w:p w14:paraId="7DA7F8E4" w14:textId="77777777" w:rsidR="00D843A6" w:rsidRPr="00D12E4D" w:rsidRDefault="00D843A6" w:rsidP="00D843A6">
            <w:pPr>
              <w:keepNext/>
              <w:keepLines/>
              <w:spacing w:after="0"/>
              <w:jc w:val="center"/>
              <w:rPr>
                <w:rFonts w:ascii="Arial" w:hAnsi="Arial"/>
                <w:sz w:val="18"/>
                <w:lang w:eastAsia="ja-JP"/>
              </w:rPr>
            </w:pPr>
          </w:p>
        </w:tc>
      </w:tr>
    </w:tbl>
    <w:p w14:paraId="789FAFE3" w14:textId="77777777" w:rsidR="00835B85" w:rsidRPr="00D12E4D" w:rsidRDefault="00835B85" w:rsidP="00835B85"/>
    <w:p w14:paraId="2DC604A7" w14:textId="77777777" w:rsidR="00D843A6" w:rsidRPr="00D12E4D" w:rsidRDefault="00D843A6" w:rsidP="002B0C7A">
      <w:pPr>
        <w:pStyle w:val="Heading4"/>
      </w:pPr>
      <w:r w:rsidRPr="00D12E4D">
        <w:lastRenderedPageBreak/>
        <w:t>8.4.2.6</w:t>
      </w:r>
      <w:r w:rsidRPr="00D12E4D">
        <w:tab/>
        <w:t>DRB Split Ratio Control</w:t>
      </w:r>
    </w:p>
    <w:p w14:paraId="20AD4B71" w14:textId="77777777" w:rsidR="00D843A6" w:rsidRPr="00D12E4D" w:rsidRDefault="00D843A6" w:rsidP="0073470A">
      <w:r w:rsidRPr="00D12E4D">
        <w:t xml:space="preserve">Upon receiving the </w:t>
      </w:r>
      <w:r w:rsidRPr="00D12E4D">
        <w:rPr>
          <w:i/>
          <w:iCs/>
        </w:rPr>
        <w:t xml:space="preserve">RIC Control Request </w:t>
      </w:r>
      <w:r w:rsidRPr="00D12E4D">
        <w:t xml:space="preserve">message, in the presence of </w:t>
      </w:r>
      <w:r w:rsidRPr="00D12E4D">
        <w:rPr>
          <w:i/>
          <w:iCs/>
        </w:rPr>
        <w:t xml:space="preserve">Downlink PDCP Data Split </w:t>
      </w:r>
      <w:r w:rsidRPr="00D12E4D">
        <w:t xml:space="preserve">IE, the E2 node shall split the downlink PDCP traffic between the Master Node and Secondary Node over the X2/Xn interface based on the recommended ratio. In the presence of </w:t>
      </w:r>
      <w:r w:rsidRPr="00D12E4D">
        <w:rPr>
          <w:i/>
          <w:iCs/>
        </w:rPr>
        <w:t xml:space="preserve">Uplink PDCP Data Split Threshold </w:t>
      </w:r>
      <w:r w:rsidRPr="00D12E4D">
        <w:t xml:space="preserve">IE, the E2 node shall invoke procedures related to DRB Split Ratio Control, such as </w:t>
      </w:r>
      <w:r w:rsidRPr="00D12E4D">
        <w:rPr>
          <w:i/>
          <w:iCs/>
        </w:rPr>
        <w:t>Bearer Context Management</w:t>
      </w:r>
      <w:r w:rsidRPr="00D12E4D">
        <w:t xml:space="preserve">, </w:t>
      </w:r>
      <w:r w:rsidRPr="00D12E4D">
        <w:rPr>
          <w:i/>
          <w:iCs/>
        </w:rPr>
        <w:t>UE Context Management</w:t>
      </w:r>
      <w:r w:rsidRPr="00D12E4D">
        <w:t xml:space="preserve">, </w:t>
      </w:r>
      <w:r w:rsidRPr="00D12E4D">
        <w:rPr>
          <w:i/>
          <w:iCs/>
        </w:rPr>
        <w:t>RRC Message Transfer</w:t>
      </w:r>
      <w:r w:rsidRPr="00D12E4D">
        <w:t xml:space="preserve">, etc. and include the IEs corresponding to one or more of parameters described below in the related interface messages. If the </w:t>
      </w:r>
      <w:r w:rsidRPr="00D12E4D">
        <w:rPr>
          <w:i/>
          <w:iCs/>
        </w:rPr>
        <w:t xml:space="preserve">DRB ID </w:t>
      </w:r>
      <w:r w:rsidRPr="00D12E4D">
        <w:t xml:space="preserve">is missing in the </w:t>
      </w:r>
      <w:r w:rsidRPr="00D12E4D">
        <w:rPr>
          <w:i/>
          <w:iCs/>
        </w:rPr>
        <w:t xml:space="preserve">RIC Control Request </w:t>
      </w:r>
      <w:r w:rsidRPr="00D12E4D">
        <w:t xml:space="preserve">message, the E2 node will send a </w:t>
      </w:r>
      <w:r w:rsidRPr="00D12E4D">
        <w:rPr>
          <w:i/>
          <w:iCs/>
        </w:rPr>
        <w:t>RIC Control Failure</w:t>
      </w:r>
      <w:r w:rsidRPr="00D12E4D">
        <w:t xml:space="preserve">. </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890"/>
        <w:gridCol w:w="1260"/>
        <w:gridCol w:w="1021"/>
        <w:gridCol w:w="1757"/>
        <w:gridCol w:w="2601"/>
      </w:tblGrid>
      <w:tr w:rsidR="00D843A6" w:rsidRPr="00D12E4D" w14:paraId="5C44D403" w14:textId="77777777" w:rsidTr="00BC705E">
        <w:trPr>
          <w:trHeight w:val="214"/>
        </w:trPr>
        <w:tc>
          <w:tcPr>
            <w:tcW w:w="1165" w:type="dxa"/>
            <w:tcBorders>
              <w:top w:val="single" w:sz="4" w:space="0" w:color="auto"/>
              <w:left w:val="single" w:sz="4" w:space="0" w:color="auto"/>
              <w:bottom w:val="single" w:sz="4" w:space="0" w:color="auto"/>
              <w:right w:val="single" w:sz="4" w:space="0" w:color="auto"/>
            </w:tcBorders>
          </w:tcPr>
          <w:p w14:paraId="6D05D42C"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 ID</w:t>
            </w:r>
          </w:p>
        </w:tc>
        <w:tc>
          <w:tcPr>
            <w:tcW w:w="1890" w:type="dxa"/>
            <w:tcBorders>
              <w:top w:val="single" w:sz="4" w:space="0" w:color="auto"/>
              <w:left w:val="single" w:sz="4" w:space="0" w:color="auto"/>
              <w:bottom w:val="single" w:sz="4" w:space="0" w:color="auto"/>
              <w:right w:val="single" w:sz="4" w:space="0" w:color="auto"/>
            </w:tcBorders>
            <w:hideMark/>
          </w:tcPr>
          <w:p w14:paraId="13A9899C"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w:t>
            </w:r>
          </w:p>
        </w:tc>
        <w:tc>
          <w:tcPr>
            <w:tcW w:w="1260" w:type="dxa"/>
            <w:tcBorders>
              <w:top w:val="single" w:sz="4" w:space="0" w:color="auto"/>
              <w:left w:val="single" w:sz="4" w:space="0" w:color="auto"/>
              <w:bottom w:val="single" w:sz="4" w:space="0" w:color="auto"/>
              <w:right w:val="single" w:sz="4" w:space="0" w:color="auto"/>
            </w:tcBorders>
            <w:hideMark/>
          </w:tcPr>
          <w:p w14:paraId="6A10CF41"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 Value Type</w:t>
            </w:r>
          </w:p>
        </w:tc>
        <w:tc>
          <w:tcPr>
            <w:tcW w:w="1021" w:type="dxa"/>
            <w:tcBorders>
              <w:top w:val="single" w:sz="4" w:space="0" w:color="auto"/>
              <w:left w:val="single" w:sz="4" w:space="0" w:color="auto"/>
              <w:bottom w:val="single" w:sz="4" w:space="0" w:color="auto"/>
              <w:right w:val="single" w:sz="4" w:space="0" w:color="auto"/>
            </w:tcBorders>
          </w:tcPr>
          <w:p w14:paraId="21EBE98D"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sz w:val="18"/>
                <w:lang w:eastAsia="ja-JP"/>
              </w:rPr>
              <w:t>Key Flag</w:t>
            </w:r>
          </w:p>
        </w:tc>
        <w:tc>
          <w:tcPr>
            <w:tcW w:w="1757" w:type="dxa"/>
            <w:tcBorders>
              <w:top w:val="single" w:sz="4" w:space="0" w:color="auto"/>
              <w:left w:val="single" w:sz="4" w:space="0" w:color="auto"/>
              <w:bottom w:val="single" w:sz="4" w:space="0" w:color="auto"/>
              <w:right w:val="single" w:sz="4" w:space="0" w:color="auto"/>
            </w:tcBorders>
            <w:hideMark/>
          </w:tcPr>
          <w:p w14:paraId="726B8024"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 Definition</w:t>
            </w:r>
          </w:p>
        </w:tc>
        <w:tc>
          <w:tcPr>
            <w:tcW w:w="2601" w:type="dxa"/>
            <w:tcBorders>
              <w:top w:val="single" w:sz="4" w:space="0" w:color="auto"/>
              <w:left w:val="single" w:sz="4" w:space="0" w:color="auto"/>
              <w:bottom w:val="single" w:sz="4" w:space="0" w:color="auto"/>
              <w:right w:val="single" w:sz="4" w:space="0" w:color="auto"/>
            </w:tcBorders>
          </w:tcPr>
          <w:p w14:paraId="211FCE94"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Semantics Description</w:t>
            </w:r>
          </w:p>
        </w:tc>
      </w:tr>
      <w:tr w:rsidR="00D843A6" w:rsidRPr="00D12E4D" w14:paraId="44A2B9F7" w14:textId="77777777" w:rsidTr="00BC705E">
        <w:trPr>
          <w:trHeight w:val="214"/>
        </w:trPr>
        <w:tc>
          <w:tcPr>
            <w:tcW w:w="1165" w:type="dxa"/>
            <w:tcBorders>
              <w:top w:val="single" w:sz="4" w:space="0" w:color="auto"/>
              <w:left w:val="single" w:sz="4" w:space="0" w:color="auto"/>
              <w:bottom w:val="single" w:sz="4" w:space="0" w:color="auto"/>
              <w:right w:val="single" w:sz="4" w:space="0" w:color="auto"/>
            </w:tcBorders>
          </w:tcPr>
          <w:p w14:paraId="57866588"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w:t>
            </w:r>
          </w:p>
        </w:tc>
        <w:tc>
          <w:tcPr>
            <w:tcW w:w="1890" w:type="dxa"/>
            <w:tcBorders>
              <w:top w:val="single" w:sz="4" w:space="0" w:color="auto"/>
              <w:left w:val="single" w:sz="4" w:space="0" w:color="auto"/>
              <w:bottom w:val="single" w:sz="4" w:space="0" w:color="auto"/>
              <w:right w:val="single" w:sz="4" w:space="0" w:color="auto"/>
            </w:tcBorders>
          </w:tcPr>
          <w:p w14:paraId="59F20891"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DRB ID</w:t>
            </w:r>
          </w:p>
        </w:tc>
        <w:tc>
          <w:tcPr>
            <w:tcW w:w="1260" w:type="dxa"/>
            <w:tcBorders>
              <w:top w:val="single" w:sz="4" w:space="0" w:color="auto"/>
              <w:left w:val="single" w:sz="4" w:space="0" w:color="auto"/>
              <w:bottom w:val="single" w:sz="4" w:space="0" w:color="auto"/>
              <w:right w:val="single" w:sz="4" w:space="0" w:color="auto"/>
            </w:tcBorders>
          </w:tcPr>
          <w:p w14:paraId="353F8DAD"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021" w:type="dxa"/>
            <w:tcBorders>
              <w:top w:val="single" w:sz="4" w:space="0" w:color="auto"/>
              <w:left w:val="single" w:sz="4" w:space="0" w:color="auto"/>
              <w:bottom w:val="single" w:sz="4" w:space="0" w:color="auto"/>
              <w:right w:val="single" w:sz="4" w:space="0" w:color="auto"/>
            </w:tcBorders>
          </w:tcPr>
          <w:p w14:paraId="622AE802"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TRUE</w:t>
            </w:r>
          </w:p>
        </w:tc>
        <w:tc>
          <w:tcPr>
            <w:tcW w:w="1757" w:type="dxa"/>
            <w:tcBorders>
              <w:top w:val="single" w:sz="4" w:space="0" w:color="auto"/>
              <w:left w:val="single" w:sz="4" w:space="0" w:color="auto"/>
              <w:bottom w:val="single" w:sz="4" w:space="0" w:color="auto"/>
              <w:right w:val="single" w:sz="4" w:space="0" w:color="auto"/>
            </w:tcBorders>
          </w:tcPr>
          <w:p w14:paraId="23137D7A" w14:textId="66D2BCE7"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DRB ID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9.3.1.16 </w:t>
            </w:r>
          </w:p>
        </w:tc>
        <w:tc>
          <w:tcPr>
            <w:tcW w:w="2601" w:type="dxa"/>
            <w:tcBorders>
              <w:top w:val="single" w:sz="4" w:space="0" w:color="auto"/>
              <w:left w:val="single" w:sz="4" w:space="0" w:color="auto"/>
              <w:bottom w:val="single" w:sz="4" w:space="0" w:color="auto"/>
              <w:right w:val="single" w:sz="4" w:space="0" w:color="auto"/>
            </w:tcBorders>
          </w:tcPr>
          <w:p w14:paraId="3DC1889D" w14:textId="77777777" w:rsidR="00D843A6" w:rsidRPr="00D12E4D" w:rsidRDefault="00D843A6" w:rsidP="00D843A6">
            <w:pPr>
              <w:keepNext/>
              <w:keepLines/>
              <w:spacing w:after="0"/>
              <w:jc w:val="both"/>
              <w:rPr>
                <w:rFonts w:ascii="Arial" w:hAnsi="Arial"/>
                <w:sz w:val="18"/>
                <w:lang w:eastAsia="ja-JP"/>
              </w:rPr>
            </w:pPr>
          </w:p>
        </w:tc>
      </w:tr>
      <w:tr w:rsidR="00D843A6" w:rsidRPr="00D12E4D" w14:paraId="3164AC4A" w14:textId="77777777" w:rsidTr="00BC705E">
        <w:trPr>
          <w:trHeight w:val="214"/>
        </w:trPr>
        <w:tc>
          <w:tcPr>
            <w:tcW w:w="1165" w:type="dxa"/>
            <w:tcBorders>
              <w:top w:val="single" w:sz="4" w:space="0" w:color="auto"/>
              <w:left w:val="single" w:sz="4" w:space="0" w:color="auto"/>
              <w:bottom w:val="single" w:sz="4" w:space="0" w:color="auto"/>
              <w:right w:val="single" w:sz="4" w:space="0" w:color="auto"/>
            </w:tcBorders>
          </w:tcPr>
          <w:p w14:paraId="31C504C9"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2</w:t>
            </w:r>
          </w:p>
        </w:tc>
        <w:tc>
          <w:tcPr>
            <w:tcW w:w="1890" w:type="dxa"/>
            <w:tcBorders>
              <w:top w:val="single" w:sz="4" w:space="0" w:color="auto"/>
              <w:left w:val="single" w:sz="4" w:space="0" w:color="auto"/>
              <w:bottom w:val="single" w:sz="4" w:space="0" w:color="auto"/>
              <w:right w:val="single" w:sz="4" w:space="0" w:color="auto"/>
            </w:tcBorders>
          </w:tcPr>
          <w:p w14:paraId="6E555481"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Uplink PDCP Data Split Threshold</w:t>
            </w:r>
          </w:p>
        </w:tc>
        <w:tc>
          <w:tcPr>
            <w:tcW w:w="1260" w:type="dxa"/>
            <w:tcBorders>
              <w:top w:val="single" w:sz="4" w:space="0" w:color="auto"/>
              <w:left w:val="single" w:sz="4" w:space="0" w:color="auto"/>
              <w:bottom w:val="single" w:sz="4" w:space="0" w:color="auto"/>
              <w:right w:val="single" w:sz="4" w:space="0" w:color="auto"/>
            </w:tcBorders>
          </w:tcPr>
          <w:p w14:paraId="5A97CFA0"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021" w:type="dxa"/>
            <w:tcBorders>
              <w:top w:val="single" w:sz="4" w:space="0" w:color="auto"/>
              <w:left w:val="single" w:sz="4" w:space="0" w:color="auto"/>
              <w:bottom w:val="single" w:sz="4" w:space="0" w:color="auto"/>
              <w:right w:val="single" w:sz="4" w:space="0" w:color="auto"/>
            </w:tcBorders>
          </w:tcPr>
          <w:p w14:paraId="0D050339"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757" w:type="dxa"/>
            <w:tcBorders>
              <w:top w:val="single" w:sz="4" w:space="0" w:color="auto"/>
              <w:left w:val="single" w:sz="4" w:space="0" w:color="auto"/>
              <w:bottom w:val="single" w:sz="4" w:space="0" w:color="auto"/>
              <w:right w:val="single" w:sz="4" w:space="0" w:color="auto"/>
            </w:tcBorders>
          </w:tcPr>
          <w:p w14:paraId="145949DF" w14:textId="0EF90F07"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UL Data Split Threshold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9.3.1.43</w:t>
            </w:r>
          </w:p>
        </w:tc>
        <w:tc>
          <w:tcPr>
            <w:tcW w:w="2601" w:type="dxa"/>
            <w:tcBorders>
              <w:top w:val="single" w:sz="4" w:space="0" w:color="auto"/>
              <w:left w:val="single" w:sz="4" w:space="0" w:color="auto"/>
              <w:bottom w:val="single" w:sz="4" w:space="0" w:color="auto"/>
              <w:right w:val="single" w:sz="4" w:space="0" w:color="auto"/>
            </w:tcBorders>
          </w:tcPr>
          <w:p w14:paraId="4073B146" w14:textId="77777777" w:rsidR="00D843A6" w:rsidRPr="00D12E4D" w:rsidRDefault="00D843A6" w:rsidP="00D843A6">
            <w:pPr>
              <w:keepNext/>
              <w:keepLines/>
              <w:spacing w:after="0"/>
              <w:jc w:val="center"/>
              <w:rPr>
                <w:rFonts w:ascii="Arial" w:hAnsi="Arial"/>
                <w:sz w:val="18"/>
                <w:lang w:eastAsia="ja-JP"/>
              </w:rPr>
            </w:pPr>
          </w:p>
        </w:tc>
      </w:tr>
      <w:tr w:rsidR="00D843A6" w:rsidRPr="00D12E4D" w14:paraId="7682F314" w14:textId="77777777" w:rsidTr="00BC705E">
        <w:trPr>
          <w:trHeight w:val="214"/>
        </w:trPr>
        <w:tc>
          <w:tcPr>
            <w:tcW w:w="1165" w:type="dxa"/>
            <w:tcBorders>
              <w:top w:val="single" w:sz="4" w:space="0" w:color="auto"/>
              <w:left w:val="single" w:sz="4" w:space="0" w:color="auto"/>
              <w:bottom w:val="single" w:sz="4" w:space="0" w:color="auto"/>
              <w:right w:val="single" w:sz="4" w:space="0" w:color="auto"/>
            </w:tcBorders>
          </w:tcPr>
          <w:p w14:paraId="7E324EE6"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3</w:t>
            </w:r>
          </w:p>
        </w:tc>
        <w:tc>
          <w:tcPr>
            <w:tcW w:w="1890" w:type="dxa"/>
            <w:tcBorders>
              <w:top w:val="single" w:sz="4" w:space="0" w:color="auto"/>
              <w:left w:val="single" w:sz="4" w:space="0" w:color="auto"/>
              <w:bottom w:val="single" w:sz="4" w:space="0" w:color="auto"/>
              <w:right w:val="single" w:sz="4" w:space="0" w:color="auto"/>
            </w:tcBorders>
          </w:tcPr>
          <w:p w14:paraId="6B09BA59"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Downlink PDCP Data Split</w:t>
            </w:r>
          </w:p>
        </w:tc>
        <w:tc>
          <w:tcPr>
            <w:tcW w:w="1260" w:type="dxa"/>
            <w:tcBorders>
              <w:top w:val="single" w:sz="4" w:space="0" w:color="auto"/>
              <w:left w:val="single" w:sz="4" w:space="0" w:color="auto"/>
              <w:bottom w:val="single" w:sz="4" w:space="0" w:color="auto"/>
              <w:right w:val="single" w:sz="4" w:space="0" w:color="auto"/>
            </w:tcBorders>
          </w:tcPr>
          <w:p w14:paraId="6F3EDEA4"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021" w:type="dxa"/>
            <w:tcBorders>
              <w:top w:val="single" w:sz="4" w:space="0" w:color="auto"/>
              <w:left w:val="single" w:sz="4" w:space="0" w:color="auto"/>
              <w:bottom w:val="single" w:sz="4" w:space="0" w:color="auto"/>
              <w:right w:val="single" w:sz="4" w:space="0" w:color="auto"/>
            </w:tcBorders>
          </w:tcPr>
          <w:p w14:paraId="59F03296"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757" w:type="dxa"/>
            <w:tcBorders>
              <w:top w:val="single" w:sz="4" w:space="0" w:color="auto"/>
              <w:left w:val="single" w:sz="4" w:space="0" w:color="auto"/>
              <w:bottom w:val="single" w:sz="4" w:space="0" w:color="auto"/>
              <w:right w:val="single" w:sz="4" w:space="0" w:color="auto"/>
            </w:tcBorders>
          </w:tcPr>
          <w:p w14:paraId="6ED18BD1" w14:textId="748C3E93" w:rsidR="00D843A6" w:rsidRPr="00D12E4D" w:rsidRDefault="00D843A6" w:rsidP="0073470A">
            <w:pPr>
              <w:keepNext/>
              <w:keepLines/>
              <w:spacing w:after="0"/>
              <w:rPr>
                <w:rFonts w:ascii="Arial" w:hAnsi="Arial"/>
                <w:sz w:val="18"/>
                <w:lang w:eastAsia="ja-JP"/>
              </w:rPr>
            </w:pPr>
            <w:r w:rsidRPr="00D12E4D">
              <w:rPr>
                <w:rFonts w:ascii="Arial" w:hAnsi="Arial"/>
                <w:sz w:val="18"/>
                <w:lang w:eastAsia="ja-JP"/>
              </w:rPr>
              <w:t>INTEGER (0..100)</w:t>
            </w:r>
            <w:r w:rsidR="00010DC8">
              <w:rPr>
                <w:lang w:eastAsia="ja-JP"/>
              </w:rPr>
              <w:t xml:space="preserve"> </w:t>
            </w:r>
            <w:r w:rsidR="00950EDC" w:rsidRPr="00D12E4D">
              <w:rPr>
                <w:lang w:eastAsia="ja-JP"/>
              </w:rPr>
              <w:t>Defined in Section 9.4.2</w:t>
            </w:r>
          </w:p>
        </w:tc>
        <w:tc>
          <w:tcPr>
            <w:tcW w:w="2601" w:type="dxa"/>
            <w:tcBorders>
              <w:top w:val="single" w:sz="4" w:space="0" w:color="auto"/>
              <w:left w:val="single" w:sz="4" w:space="0" w:color="auto"/>
              <w:bottom w:val="single" w:sz="4" w:space="0" w:color="auto"/>
              <w:right w:val="single" w:sz="4" w:space="0" w:color="auto"/>
            </w:tcBorders>
          </w:tcPr>
          <w:p w14:paraId="77EDBD45"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Indicates the percentage of PDCP traffic that the MN has to split with the SN</w:t>
            </w:r>
          </w:p>
        </w:tc>
      </w:tr>
    </w:tbl>
    <w:p w14:paraId="18B43F94" w14:textId="77777777" w:rsidR="00D843A6" w:rsidRPr="00D12E4D" w:rsidRDefault="00D843A6" w:rsidP="00D843A6"/>
    <w:p w14:paraId="55F7C73D" w14:textId="77777777" w:rsidR="00D843A6" w:rsidRPr="00D12E4D" w:rsidRDefault="00D843A6" w:rsidP="002B0C7A">
      <w:pPr>
        <w:pStyle w:val="Heading4"/>
      </w:pPr>
      <w:r w:rsidRPr="00D12E4D">
        <w:t>8.4.2.7</w:t>
      </w:r>
      <w:r w:rsidRPr="00D12E4D">
        <w:tab/>
        <w:t>PDCP Duplication Control</w:t>
      </w:r>
    </w:p>
    <w:p w14:paraId="1DA34B06" w14:textId="77777777" w:rsidR="00D843A6" w:rsidRPr="00D12E4D" w:rsidRDefault="00D843A6" w:rsidP="0073470A">
      <w:r w:rsidRPr="00D12E4D">
        <w:t xml:space="preserve">Upon receiving the </w:t>
      </w:r>
      <w:r w:rsidRPr="00D12E4D">
        <w:rPr>
          <w:i/>
          <w:iCs/>
        </w:rPr>
        <w:t xml:space="preserve">RIC Control Request </w:t>
      </w:r>
      <w:r w:rsidRPr="00D12E4D">
        <w:t xml:space="preserve">message, the E2 node shall invoke procedures related to PDCP Duplication Control, such as </w:t>
      </w:r>
      <w:r w:rsidRPr="00D12E4D">
        <w:rPr>
          <w:i/>
          <w:iCs/>
        </w:rPr>
        <w:t>Bearer Context Management</w:t>
      </w:r>
      <w:r w:rsidRPr="00D12E4D">
        <w:t xml:space="preserve">, </w:t>
      </w:r>
      <w:r w:rsidRPr="00D12E4D">
        <w:rPr>
          <w:i/>
          <w:iCs/>
        </w:rPr>
        <w:t>UE Context Management</w:t>
      </w:r>
      <w:r w:rsidRPr="00D12E4D">
        <w:t xml:space="preserve">, </w:t>
      </w:r>
      <w:r w:rsidRPr="00D12E4D">
        <w:rPr>
          <w:i/>
          <w:iCs/>
        </w:rPr>
        <w:t>RRC Message Transfer</w:t>
      </w:r>
      <w:r w:rsidRPr="00D12E4D">
        <w:t xml:space="preserve">, etc. and include the IEs corresponding to one or more of parameters described below in the related interface messages. If the </w:t>
      </w:r>
      <w:r w:rsidRPr="00D12E4D">
        <w:rPr>
          <w:i/>
          <w:iCs/>
        </w:rPr>
        <w:t xml:space="preserve">DRB ID </w:t>
      </w:r>
      <w:r w:rsidRPr="00D12E4D">
        <w:t xml:space="preserve">is missing in the </w:t>
      </w:r>
      <w:r w:rsidRPr="00D12E4D">
        <w:rPr>
          <w:i/>
          <w:iCs/>
        </w:rPr>
        <w:t xml:space="preserve">RIC Control Request </w:t>
      </w:r>
      <w:r w:rsidRPr="00D12E4D">
        <w:t xml:space="preserve">message, the E2 node will send a </w:t>
      </w:r>
      <w:r w:rsidRPr="00D12E4D">
        <w:rPr>
          <w:i/>
          <w:iCs/>
        </w:rPr>
        <w:t>RIC Control Failure</w:t>
      </w:r>
      <w:r w:rsidRPr="00D12E4D">
        <w:t>.</w:t>
      </w:r>
    </w:p>
    <w:tbl>
      <w:tblPr>
        <w:tblW w:w="9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980"/>
        <w:gridCol w:w="1440"/>
        <w:gridCol w:w="978"/>
        <w:gridCol w:w="1908"/>
        <w:gridCol w:w="2366"/>
      </w:tblGrid>
      <w:tr w:rsidR="00D843A6" w:rsidRPr="00D12E4D" w14:paraId="73103B42" w14:textId="77777777" w:rsidTr="00BC705E">
        <w:trPr>
          <w:trHeight w:val="402"/>
        </w:trPr>
        <w:tc>
          <w:tcPr>
            <w:tcW w:w="1165" w:type="dxa"/>
            <w:tcBorders>
              <w:top w:val="single" w:sz="4" w:space="0" w:color="auto"/>
              <w:left w:val="single" w:sz="4" w:space="0" w:color="auto"/>
              <w:bottom w:val="single" w:sz="4" w:space="0" w:color="auto"/>
              <w:right w:val="single" w:sz="4" w:space="0" w:color="auto"/>
            </w:tcBorders>
          </w:tcPr>
          <w:p w14:paraId="1C81F32F"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lastRenderedPageBreak/>
              <w:t>RAN Parameter ID</w:t>
            </w:r>
          </w:p>
        </w:tc>
        <w:tc>
          <w:tcPr>
            <w:tcW w:w="1980" w:type="dxa"/>
            <w:tcBorders>
              <w:top w:val="single" w:sz="4" w:space="0" w:color="auto"/>
              <w:left w:val="single" w:sz="4" w:space="0" w:color="auto"/>
              <w:bottom w:val="single" w:sz="4" w:space="0" w:color="auto"/>
              <w:right w:val="single" w:sz="4" w:space="0" w:color="auto"/>
            </w:tcBorders>
            <w:hideMark/>
          </w:tcPr>
          <w:p w14:paraId="405B08EC"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w:t>
            </w:r>
          </w:p>
        </w:tc>
        <w:tc>
          <w:tcPr>
            <w:tcW w:w="1440" w:type="dxa"/>
            <w:tcBorders>
              <w:top w:val="single" w:sz="4" w:space="0" w:color="auto"/>
              <w:left w:val="single" w:sz="4" w:space="0" w:color="auto"/>
              <w:bottom w:val="single" w:sz="4" w:space="0" w:color="auto"/>
              <w:right w:val="single" w:sz="4" w:space="0" w:color="auto"/>
            </w:tcBorders>
            <w:hideMark/>
          </w:tcPr>
          <w:p w14:paraId="7F721E12"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 Value Type</w:t>
            </w:r>
          </w:p>
        </w:tc>
        <w:tc>
          <w:tcPr>
            <w:tcW w:w="978" w:type="dxa"/>
            <w:tcBorders>
              <w:top w:val="single" w:sz="4" w:space="0" w:color="auto"/>
              <w:left w:val="single" w:sz="4" w:space="0" w:color="auto"/>
              <w:bottom w:val="single" w:sz="4" w:space="0" w:color="auto"/>
              <w:right w:val="single" w:sz="4" w:space="0" w:color="auto"/>
            </w:tcBorders>
          </w:tcPr>
          <w:p w14:paraId="57F89EA9"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Key Flag</w:t>
            </w:r>
          </w:p>
        </w:tc>
        <w:tc>
          <w:tcPr>
            <w:tcW w:w="1908" w:type="dxa"/>
            <w:tcBorders>
              <w:top w:val="single" w:sz="4" w:space="0" w:color="auto"/>
              <w:left w:val="single" w:sz="4" w:space="0" w:color="auto"/>
              <w:bottom w:val="single" w:sz="4" w:space="0" w:color="auto"/>
              <w:right w:val="single" w:sz="4" w:space="0" w:color="auto"/>
            </w:tcBorders>
            <w:hideMark/>
          </w:tcPr>
          <w:p w14:paraId="77EB98A0"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 Definition</w:t>
            </w:r>
          </w:p>
        </w:tc>
        <w:tc>
          <w:tcPr>
            <w:tcW w:w="2366" w:type="dxa"/>
            <w:tcBorders>
              <w:top w:val="single" w:sz="4" w:space="0" w:color="auto"/>
              <w:left w:val="single" w:sz="4" w:space="0" w:color="auto"/>
              <w:bottom w:val="single" w:sz="4" w:space="0" w:color="auto"/>
              <w:right w:val="single" w:sz="4" w:space="0" w:color="auto"/>
            </w:tcBorders>
          </w:tcPr>
          <w:p w14:paraId="244B2D29"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Semantics Description</w:t>
            </w:r>
          </w:p>
        </w:tc>
      </w:tr>
      <w:tr w:rsidR="00D843A6" w:rsidRPr="00D12E4D" w14:paraId="74E23ADC" w14:textId="77777777" w:rsidTr="00BC705E">
        <w:trPr>
          <w:trHeight w:val="402"/>
        </w:trPr>
        <w:tc>
          <w:tcPr>
            <w:tcW w:w="1165" w:type="dxa"/>
            <w:tcBorders>
              <w:top w:val="single" w:sz="4" w:space="0" w:color="auto"/>
              <w:left w:val="single" w:sz="4" w:space="0" w:color="auto"/>
              <w:bottom w:val="single" w:sz="4" w:space="0" w:color="auto"/>
              <w:right w:val="single" w:sz="4" w:space="0" w:color="auto"/>
            </w:tcBorders>
          </w:tcPr>
          <w:p w14:paraId="50BE4A1D"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w:t>
            </w:r>
          </w:p>
        </w:tc>
        <w:tc>
          <w:tcPr>
            <w:tcW w:w="1980" w:type="dxa"/>
            <w:tcBorders>
              <w:top w:val="single" w:sz="4" w:space="0" w:color="auto"/>
              <w:left w:val="single" w:sz="4" w:space="0" w:color="auto"/>
              <w:bottom w:val="single" w:sz="4" w:space="0" w:color="auto"/>
              <w:right w:val="single" w:sz="4" w:space="0" w:color="auto"/>
            </w:tcBorders>
          </w:tcPr>
          <w:p w14:paraId="2F2E0D2F"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DRB ID</w:t>
            </w:r>
          </w:p>
        </w:tc>
        <w:tc>
          <w:tcPr>
            <w:tcW w:w="1440" w:type="dxa"/>
            <w:tcBorders>
              <w:top w:val="single" w:sz="4" w:space="0" w:color="auto"/>
              <w:left w:val="single" w:sz="4" w:space="0" w:color="auto"/>
              <w:bottom w:val="single" w:sz="4" w:space="0" w:color="auto"/>
              <w:right w:val="single" w:sz="4" w:space="0" w:color="auto"/>
            </w:tcBorders>
          </w:tcPr>
          <w:p w14:paraId="14BC84F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78" w:type="dxa"/>
            <w:tcBorders>
              <w:top w:val="single" w:sz="4" w:space="0" w:color="auto"/>
              <w:left w:val="single" w:sz="4" w:space="0" w:color="auto"/>
              <w:bottom w:val="single" w:sz="4" w:space="0" w:color="auto"/>
              <w:right w:val="single" w:sz="4" w:space="0" w:color="auto"/>
            </w:tcBorders>
          </w:tcPr>
          <w:p w14:paraId="1F45B6BF"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TRUE</w:t>
            </w:r>
          </w:p>
        </w:tc>
        <w:tc>
          <w:tcPr>
            <w:tcW w:w="1908" w:type="dxa"/>
            <w:tcBorders>
              <w:top w:val="single" w:sz="4" w:space="0" w:color="auto"/>
              <w:left w:val="single" w:sz="4" w:space="0" w:color="auto"/>
              <w:bottom w:val="single" w:sz="4" w:space="0" w:color="auto"/>
              <w:right w:val="single" w:sz="4" w:space="0" w:color="auto"/>
            </w:tcBorders>
          </w:tcPr>
          <w:p w14:paraId="50808E02" w14:textId="5662F7D2"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DRB ID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9.3.1.16</w:t>
            </w:r>
          </w:p>
        </w:tc>
        <w:tc>
          <w:tcPr>
            <w:tcW w:w="2366" w:type="dxa"/>
            <w:tcBorders>
              <w:top w:val="single" w:sz="4" w:space="0" w:color="auto"/>
              <w:left w:val="single" w:sz="4" w:space="0" w:color="auto"/>
              <w:bottom w:val="single" w:sz="4" w:space="0" w:color="auto"/>
              <w:right w:val="single" w:sz="4" w:space="0" w:color="auto"/>
            </w:tcBorders>
          </w:tcPr>
          <w:p w14:paraId="6ED4CDA6" w14:textId="77777777" w:rsidR="00D843A6" w:rsidRPr="00D12E4D" w:rsidRDefault="00D843A6" w:rsidP="00BC705E">
            <w:pPr>
              <w:keepNext/>
              <w:keepLines/>
              <w:spacing w:after="0"/>
              <w:rPr>
                <w:rFonts w:ascii="Arial" w:hAnsi="Arial"/>
                <w:sz w:val="18"/>
                <w:lang w:eastAsia="ja-JP"/>
              </w:rPr>
            </w:pPr>
          </w:p>
        </w:tc>
      </w:tr>
      <w:tr w:rsidR="00D843A6" w:rsidRPr="00D12E4D" w14:paraId="2FA520BD" w14:textId="77777777" w:rsidTr="00BC705E">
        <w:trPr>
          <w:trHeight w:val="402"/>
        </w:trPr>
        <w:tc>
          <w:tcPr>
            <w:tcW w:w="1165" w:type="dxa"/>
            <w:tcBorders>
              <w:top w:val="single" w:sz="4" w:space="0" w:color="auto"/>
              <w:left w:val="single" w:sz="4" w:space="0" w:color="auto"/>
              <w:bottom w:val="single" w:sz="4" w:space="0" w:color="auto"/>
              <w:right w:val="single" w:sz="4" w:space="0" w:color="auto"/>
            </w:tcBorders>
          </w:tcPr>
          <w:p w14:paraId="25F8F6F2"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2</w:t>
            </w:r>
          </w:p>
        </w:tc>
        <w:tc>
          <w:tcPr>
            <w:tcW w:w="1980" w:type="dxa"/>
            <w:tcBorders>
              <w:top w:val="single" w:sz="4" w:space="0" w:color="auto"/>
              <w:left w:val="single" w:sz="4" w:space="0" w:color="auto"/>
              <w:bottom w:val="single" w:sz="4" w:space="0" w:color="auto"/>
              <w:right w:val="single" w:sz="4" w:space="0" w:color="auto"/>
            </w:tcBorders>
          </w:tcPr>
          <w:p w14:paraId="5B26607A"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PDCP Duplication</w:t>
            </w:r>
          </w:p>
        </w:tc>
        <w:tc>
          <w:tcPr>
            <w:tcW w:w="1440" w:type="dxa"/>
            <w:tcBorders>
              <w:top w:val="single" w:sz="4" w:space="0" w:color="auto"/>
              <w:left w:val="single" w:sz="4" w:space="0" w:color="auto"/>
              <w:bottom w:val="single" w:sz="4" w:space="0" w:color="auto"/>
              <w:right w:val="single" w:sz="4" w:space="0" w:color="auto"/>
            </w:tcBorders>
          </w:tcPr>
          <w:p w14:paraId="6A501BDC"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78" w:type="dxa"/>
            <w:tcBorders>
              <w:top w:val="single" w:sz="4" w:space="0" w:color="auto"/>
              <w:left w:val="single" w:sz="4" w:space="0" w:color="auto"/>
              <w:bottom w:val="single" w:sz="4" w:space="0" w:color="auto"/>
              <w:right w:val="single" w:sz="4" w:space="0" w:color="auto"/>
            </w:tcBorders>
          </w:tcPr>
          <w:p w14:paraId="1E49A436"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FALSE</w:t>
            </w:r>
          </w:p>
        </w:tc>
        <w:tc>
          <w:tcPr>
            <w:tcW w:w="1908" w:type="dxa"/>
            <w:tcBorders>
              <w:top w:val="single" w:sz="4" w:space="0" w:color="auto"/>
              <w:left w:val="single" w:sz="4" w:space="0" w:color="auto"/>
              <w:bottom w:val="single" w:sz="4" w:space="0" w:color="auto"/>
              <w:right w:val="single" w:sz="4" w:space="0" w:color="auto"/>
            </w:tcBorders>
          </w:tcPr>
          <w:p w14:paraId="0A2D6491" w14:textId="4349740E"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PDCP Duplication</w:t>
            </w:r>
            <w:r w:rsidRPr="00D12E4D">
              <w:rPr>
                <w:rFonts w:ascii="Arial" w:hAnsi="Arial"/>
                <w:sz w:val="18"/>
                <w:lang w:eastAsia="ja-JP"/>
              </w:rPr>
              <w:t xml:space="preserve"> IE in </w:t>
            </w:r>
            <w:r w:rsidR="00B021B3" w:rsidRPr="00D12E4D">
              <w:rPr>
                <w:rFonts w:ascii="Arial" w:hAnsi="Arial"/>
                <w:sz w:val="18"/>
                <w:lang w:eastAsia="ja-JP"/>
              </w:rPr>
              <w:t>TS 38.463 [21]</w:t>
            </w:r>
            <w:r w:rsidRPr="00D12E4D">
              <w:rPr>
                <w:rFonts w:ascii="Arial" w:hAnsi="Arial"/>
                <w:sz w:val="18"/>
                <w:lang w:eastAsia="ja-JP"/>
              </w:rPr>
              <w:t xml:space="preserve"> Section 9.3.1.38</w:t>
            </w:r>
          </w:p>
        </w:tc>
        <w:tc>
          <w:tcPr>
            <w:tcW w:w="2366" w:type="dxa"/>
            <w:tcBorders>
              <w:top w:val="single" w:sz="4" w:space="0" w:color="auto"/>
              <w:left w:val="single" w:sz="4" w:space="0" w:color="auto"/>
              <w:bottom w:val="single" w:sz="4" w:space="0" w:color="auto"/>
              <w:right w:val="single" w:sz="4" w:space="0" w:color="auto"/>
            </w:tcBorders>
          </w:tcPr>
          <w:p w14:paraId="0A77C3F4" w14:textId="77777777" w:rsidR="00D843A6" w:rsidRPr="00D12E4D" w:rsidRDefault="00D843A6" w:rsidP="00BC705E">
            <w:pPr>
              <w:keepNext/>
              <w:keepLines/>
              <w:spacing w:after="0"/>
              <w:rPr>
                <w:rFonts w:ascii="Arial" w:hAnsi="Arial"/>
                <w:sz w:val="18"/>
                <w:lang w:eastAsia="ja-JP"/>
              </w:rPr>
            </w:pPr>
          </w:p>
        </w:tc>
      </w:tr>
      <w:tr w:rsidR="00D843A6" w:rsidRPr="00D12E4D" w14:paraId="6CFE2607" w14:textId="77777777" w:rsidTr="00BC705E">
        <w:trPr>
          <w:trHeight w:val="402"/>
        </w:trPr>
        <w:tc>
          <w:tcPr>
            <w:tcW w:w="1165" w:type="dxa"/>
            <w:tcBorders>
              <w:top w:val="single" w:sz="4" w:space="0" w:color="auto"/>
              <w:left w:val="single" w:sz="4" w:space="0" w:color="auto"/>
              <w:bottom w:val="single" w:sz="4" w:space="0" w:color="auto"/>
              <w:right w:val="single" w:sz="4" w:space="0" w:color="auto"/>
            </w:tcBorders>
          </w:tcPr>
          <w:p w14:paraId="6CE5B5DE"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3</w:t>
            </w:r>
          </w:p>
        </w:tc>
        <w:tc>
          <w:tcPr>
            <w:tcW w:w="1980" w:type="dxa"/>
            <w:tcBorders>
              <w:top w:val="single" w:sz="4" w:space="0" w:color="auto"/>
              <w:left w:val="single" w:sz="4" w:space="0" w:color="auto"/>
              <w:bottom w:val="single" w:sz="4" w:space="0" w:color="auto"/>
              <w:right w:val="single" w:sz="4" w:space="0" w:color="auto"/>
            </w:tcBorders>
          </w:tcPr>
          <w:p w14:paraId="437F033A"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UL More Than One RLC</w:t>
            </w:r>
          </w:p>
        </w:tc>
        <w:tc>
          <w:tcPr>
            <w:tcW w:w="1440" w:type="dxa"/>
            <w:tcBorders>
              <w:top w:val="single" w:sz="4" w:space="0" w:color="auto"/>
              <w:left w:val="single" w:sz="4" w:space="0" w:color="auto"/>
              <w:bottom w:val="single" w:sz="4" w:space="0" w:color="auto"/>
              <w:right w:val="single" w:sz="4" w:space="0" w:color="auto"/>
            </w:tcBorders>
          </w:tcPr>
          <w:p w14:paraId="7AABB264"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978" w:type="dxa"/>
            <w:tcBorders>
              <w:top w:val="single" w:sz="4" w:space="0" w:color="auto"/>
              <w:left w:val="single" w:sz="4" w:space="0" w:color="auto"/>
              <w:bottom w:val="single" w:sz="4" w:space="0" w:color="auto"/>
              <w:right w:val="single" w:sz="4" w:space="0" w:color="auto"/>
            </w:tcBorders>
          </w:tcPr>
          <w:p w14:paraId="27E79CDE" w14:textId="77777777" w:rsidR="00D843A6" w:rsidRPr="00D12E4D" w:rsidRDefault="00D843A6">
            <w:pPr>
              <w:keepNext/>
              <w:keepLines/>
              <w:spacing w:after="0"/>
              <w:jc w:val="center"/>
              <w:rPr>
                <w:rFonts w:ascii="Arial" w:hAnsi="Arial"/>
                <w:sz w:val="18"/>
                <w:lang w:eastAsia="ja-JP"/>
              </w:rPr>
            </w:pPr>
          </w:p>
        </w:tc>
        <w:tc>
          <w:tcPr>
            <w:tcW w:w="1908" w:type="dxa"/>
            <w:tcBorders>
              <w:top w:val="single" w:sz="4" w:space="0" w:color="auto"/>
              <w:left w:val="single" w:sz="4" w:space="0" w:color="auto"/>
              <w:bottom w:val="single" w:sz="4" w:space="0" w:color="auto"/>
              <w:right w:val="single" w:sz="4" w:space="0" w:color="auto"/>
            </w:tcBorders>
          </w:tcPr>
          <w:p w14:paraId="7B79B1E8" w14:textId="77777777" w:rsidR="00D843A6" w:rsidRPr="00D12E4D" w:rsidRDefault="00D843A6" w:rsidP="00D843A6">
            <w:pPr>
              <w:keepNext/>
              <w:keepLines/>
              <w:spacing w:after="0"/>
              <w:jc w:val="both"/>
              <w:rPr>
                <w:rFonts w:ascii="Arial" w:hAnsi="Arial"/>
                <w:sz w:val="18"/>
                <w:lang w:eastAsia="ja-JP"/>
              </w:rPr>
            </w:pPr>
          </w:p>
        </w:tc>
        <w:tc>
          <w:tcPr>
            <w:tcW w:w="2366" w:type="dxa"/>
            <w:tcBorders>
              <w:top w:val="single" w:sz="4" w:space="0" w:color="auto"/>
              <w:left w:val="single" w:sz="4" w:space="0" w:color="auto"/>
              <w:bottom w:val="single" w:sz="4" w:space="0" w:color="auto"/>
              <w:right w:val="single" w:sz="4" w:space="0" w:color="auto"/>
            </w:tcBorders>
          </w:tcPr>
          <w:p w14:paraId="06AB1981" w14:textId="07AD0CE0"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moreThanOneRLC </w:t>
            </w:r>
            <w:r w:rsidRPr="00D12E4D">
              <w:rPr>
                <w:rFonts w:ascii="Arial" w:hAnsi="Arial"/>
                <w:sz w:val="18"/>
                <w:lang w:eastAsia="ja-JP"/>
              </w:rPr>
              <w:t xml:space="preserve">IE in </w:t>
            </w:r>
            <w:r w:rsidR="00B021B3" w:rsidRPr="00D12E4D">
              <w:rPr>
                <w:rFonts w:ascii="Arial" w:hAnsi="Arial"/>
                <w:sz w:val="18"/>
                <w:lang w:eastAsia="ja-JP"/>
              </w:rPr>
              <w:t>TS 38.331 [22]</w:t>
            </w:r>
          </w:p>
        </w:tc>
      </w:tr>
      <w:tr w:rsidR="00D843A6" w:rsidRPr="00D12E4D" w14:paraId="6ADE26CD" w14:textId="77777777" w:rsidTr="00BC705E">
        <w:trPr>
          <w:trHeight w:val="402"/>
        </w:trPr>
        <w:tc>
          <w:tcPr>
            <w:tcW w:w="1165" w:type="dxa"/>
            <w:tcBorders>
              <w:top w:val="single" w:sz="4" w:space="0" w:color="auto"/>
              <w:left w:val="single" w:sz="4" w:space="0" w:color="auto"/>
              <w:bottom w:val="single" w:sz="4" w:space="0" w:color="auto"/>
              <w:right w:val="single" w:sz="4" w:space="0" w:color="auto"/>
            </w:tcBorders>
          </w:tcPr>
          <w:p w14:paraId="6D05D546"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4</w:t>
            </w:r>
          </w:p>
        </w:tc>
        <w:tc>
          <w:tcPr>
            <w:tcW w:w="1980" w:type="dxa"/>
            <w:tcBorders>
              <w:top w:val="single" w:sz="4" w:space="0" w:color="auto"/>
              <w:left w:val="single" w:sz="4" w:space="0" w:color="auto"/>
              <w:bottom w:val="single" w:sz="4" w:space="0" w:color="auto"/>
              <w:right w:val="single" w:sz="4" w:space="0" w:color="auto"/>
            </w:tcBorders>
          </w:tcPr>
          <w:p w14:paraId="13D3CCA7" w14:textId="73F6113A"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&gt;Primary Path</w:t>
            </w:r>
          </w:p>
        </w:tc>
        <w:tc>
          <w:tcPr>
            <w:tcW w:w="1440" w:type="dxa"/>
            <w:tcBorders>
              <w:top w:val="single" w:sz="4" w:space="0" w:color="auto"/>
              <w:left w:val="single" w:sz="4" w:space="0" w:color="auto"/>
              <w:bottom w:val="single" w:sz="4" w:space="0" w:color="auto"/>
              <w:right w:val="single" w:sz="4" w:space="0" w:color="auto"/>
            </w:tcBorders>
          </w:tcPr>
          <w:p w14:paraId="3F5EDDA3"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978" w:type="dxa"/>
            <w:tcBorders>
              <w:top w:val="single" w:sz="4" w:space="0" w:color="auto"/>
              <w:left w:val="single" w:sz="4" w:space="0" w:color="auto"/>
              <w:bottom w:val="single" w:sz="4" w:space="0" w:color="auto"/>
              <w:right w:val="single" w:sz="4" w:space="0" w:color="auto"/>
            </w:tcBorders>
          </w:tcPr>
          <w:p w14:paraId="35698E2E" w14:textId="77777777" w:rsidR="00D843A6" w:rsidRPr="00D12E4D" w:rsidRDefault="00D843A6">
            <w:pPr>
              <w:keepNext/>
              <w:keepLines/>
              <w:spacing w:after="0"/>
              <w:jc w:val="center"/>
              <w:rPr>
                <w:rFonts w:ascii="Arial" w:hAnsi="Arial"/>
                <w:sz w:val="18"/>
                <w:lang w:eastAsia="ja-JP"/>
              </w:rPr>
            </w:pPr>
          </w:p>
        </w:tc>
        <w:tc>
          <w:tcPr>
            <w:tcW w:w="1908" w:type="dxa"/>
            <w:tcBorders>
              <w:top w:val="single" w:sz="4" w:space="0" w:color="auto"/>
              <w:left w:val="single" w:sz="4" w:space="0" w:color="auto"/>
              <w:bottom w:val="single" w:sz="4" w:space="0" w:color="auto"/>
              <w:right w:val="single" w:sz="4" w:space="0" w:color="auto"/>
            </w:tcBorders>
          </w:tcPr>
          <w:p w14:paraId="2D805DFE" w14:textId="77777777" w:rsidR="00D843A6" w:rsidRPr="00D12E4D" w:rsidRDefault="00D843A6" w:rsidP="00D843A6">
            <w:pPr>
              <w:keepNext/>
              <w:keepLines/>
              <w:spacing w:after="0"/>
              <w:rPr>
                <w:rFonts w:ascii="Arial" w:hAnsi="Arial"/>
                <w:sz w:val="18"/>
                <w:lang w:eastAsia="ja-JP"/>
              </w:rPr>
            </w:pPr>
          </w:p>
        </w:tc>
        <w:tc>
          <w:tcPr>
            <w:tcW w:w="2366" w:type="dxa"/>
            <w:tcBorders>
              <w:top w:val="single" w:sz="4" w:space="0" w:color="auto"/>
              <w:left w:val="single" w:sz="4" w:space="0" w:color="auto"/>
              <w:bottom w:val="single" w:sz="4" w:space="0" w:color="auto"/>
              <w:right w:val="single" w:sz="4" w:space="0" w:color="auto"/>
            </w:tcBorders>
          </w:tcPr>
          <w:p w14:paraId="30A2A69A" w14:textId="7B320689"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primaryPath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6</w:t>
            </w:r>
          </w:p>
        </w:tc>
      </w:tr>
      <w:tr w:rsidR="00D843A6" w:rsidRPr="00D12E4D" w14:paraId="3FC57F3D" w14:textId="77777777" w:rsidTr="00BC705E">
        <w:trPr>
          <w:trHeight w:val="402"/>
        </w:trPr>
        <w:tc>
          <w:tcPr>
            <w:tcW w:w="1165" w:type="dxa"/>
            <w:tcBorders>
              <w:top w:val="single" w:sz="4" w:space="0" w:color="auto"/>
              <w:left w:val="single" w:sz="4" w:space="0" w:color="auto"/>
              <w:bottom w:val="single" w:sz="4" w:space="0" w:color="auto"/>
              <w:right w:val="single" w:sz="4" w:space="0" w:color="auto"/>
            </w:tcBorders>
          </w:tcPr>
          <w:p w14:paraId="678383E7"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5</w:t>
            </w:r>
          </w:p>
        </w:tc>
        <w:tc>
          <w:tcPr>
            <w:tcW w:w="1980" w:type="dxa"/>
            <w:tcBorders>
              <w:top w:val="single" w:sz="4" w:space="0" w:color="auto"/>
              <w:left w:val="single" w:sz="4" w:space="0" w:color="auto"/>
              <w:bottom w:val="single" w:sz="4" w:space="0" w:color="auto"/>
              <w:right w:val="single" w:sz="4" w:space="0" w:color="auto"/>
            </w:tcBorders>
          </w:tcPr>
          <w:p w14:paraId="3B681174"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&gt;&gt;Cell Group ID</w:t>
            </w:r>
          </w:p>
        </w:tc>
        <w:tc>
          <w:tcPr>
            <w:tcW w:w="1440" w:type="dxa"/>
            <w:tcBorders>
              <w:top w:val="single" w:sz="4" w:space="0" w:color="auto"/>
              <w:left w:val="single" w:sz="4" w:space="0" w:color="auto"/>
              <w:bottom w:val="single" w:sz="4" w:space="0" w:color="auto"/>
              <w:right w:val="single" w:sz="4" w:space="0" w:color="auto"/>
            </w:tcBorders>
          </w:tcPr>
          <w:p w14:paraId="2272757F"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78" w:type="dxa"/>
            <w:tcBorders>
              <w:top w:val="single" w:sz="4" w:space="0" w:color="auto"/>
              <w:left w:val="single" w:sz="4" w:space="0" w:color="auto"/>
              <w:bottom w:val="single" w:sz="4" w:space="0" w:color="auto"/>
              <w:right w:val="single" w:sz="4" w:space="0" w:color="auto"/>
            </w:tcBorders>
          </w:tcPr>
          <w:p w14:paraId="1C124143" w14:textId="77777777" w:rsidR="00D843A6" w:rsidRPr="00D12E4D" w:rsidRDefault="00D843A6" w:rsidP="00BC705E">
            <w:pPr>
              <w:keepNext/>
              <w:keepLines/>
              <w:spacing w:after="0"/>
              <w:jc w:val="center"/>
              <w:rPr>
                <w:rFonts w:ascii="Arial" w:hAnsi="Arial"/>
                <w:sz w:val="18"/>
                <w:lang w:eastAsia="ja-JP"/>
              </w:rPr>
            </w:pPr>
            <w:r w:rsidRPr="00D12E4D">
              <w:rPr>
                <w:rFonts w:ascii="Arial" w:hAnsi="Arial"/>
                <w:sz w:val="18"/>
                <w:lang w:eastAsia="ja-JP"/>
              </w:rPr>
              <w:t>TRUE</w:t>
            </w:r>
          </w:p>
        </w:tc>
        <w:tc>
          <w:tcPr>
            <w:tcW w:w="1908" w:type="dxa"/>
            <w:tcBorders>
              <w:top w:val="single" w:sz="4" w:space="0" w:color="auto"/>
              <w:left w:val="single" w:sz="4" w:space="0" w:color="auto"/>
              <w:bottom w:val="single" w:sz="4" w:space="0" w:color="auto"/>
              <w:right w:val="single" w:sz="4" w:space="0" w:color="auto"/>
            </w:tcBorders>
          </w:tcPr>
          <w:p w14:paraId="035E5CB1" w14:textId="4A5C53D5"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cellGroup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6</w:t>
            </w:r>
          </w:p>
        </w:tc>
        <w:tc>
          <w:tcPr>
            <w:tcW w:w="2366" w:type="dxa"/>
            <w:tcBorders>
              <w:top w:val="single" w:sz="4" w:space="0" w:color="auto"/>
              <w:left w:val="single" w:sz="4" w:space="0" w:color="auto"/>
              <w:bottom w:val="single" w:sz="4" w:space="0" w:color="auto"/>
              <w:right w:val="single" w:sz="4" w:space="0" w:color="auto"/>
            </w:tcBorders>
          </w:tcPr>
          <w:p w14:paraId="5616B25D" w14:textId="77777777" w:rsidR="00D843A6" w:rsidRPr="00D12E4D" w:rsidRDefault="00D843A6" w:rsidP="00D843A6">
            <w:pPr>
              <w:keepNext/>
              <w:keepLines/>
              <w:spacing w:after="0"/>
              <w:jc w:val="both"/>
              <w:rPr>
                <w:rFonts w:ascii="Arial" w:hAnsi="Arial"/>
                <w:sz w:val="18"/>
                <w:lang w:eastAsia="ja-JP"/>
              </w:rPr>
            </w:pPr>
          </w:p>
        </w:tc>
      </w:tr>
      <w:tr w:rsidR="00D843A6" w:rsidRPr="00D12E4D" w14:paraId="664EBC9C" w14:textId="77777777" w:rsidTr="00BC705E">
        <w:trPr>
          <w:trHeight w:val="402"/>
        </w:trPr>
        <w:tc>
          <w:tcPr>
            <w:tcW w:w="1165" w:type="dxa"/>
            <w:tcBorders>
              <w:top w:val="single" w:sz="4" w:space="0" w:color="auto"/>
              <w:left w:val="single" w:sz="4" w:space="0" w:color="auto"/>
              <w:bottom w:val="single" w:sz="4" w:space="0" w:color="auto"/>
              <w:right w:val="single" w:sz="4" w:space="0" w:color="auto"/>
            </w:tcBorders>
          </w:tcPr>
          <w:p w14:paraId="16AF1EC1"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6</w:t>
            </w:r>
          </w:p>
        </w:tc>
        <w:tc>
          <w:tcPr>
            <w:tcW w:w="1980" w:type="dxa"/>
            <w:tcBorders>
              <w:top w:val="single" w:sz="4" w:space="0" w:color="auto"/>
              <w:left w:val="single" w:sz="4" w:space="0" w:color="auto"/>
              <w:bottom w:val="single" w:sz="4" w:space="0" w:color="auto"/>
              <w:right w:val="single" w:sz="4" w:space="0" w:color="auto"/>
            </w:tcBorders>
          </w:tcPr>
          <w:p w14:paraId="573B928D"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&gt;&gt;Logical Channel ID</w:t>
            </w:r>
          </w:p>
        </w:tc>
        <w:tc>
          <w:tcPr>
            <w:tcW w:w="1440" w:type="dxa"/>
            <w:tcBorders>
              <w:top w:val="single" w:sz="4" w:space="0" w:color="auto"/>
              <w:left w:val="single" w:sz="4" w:space="0" w:color="auto"/>
              <w:bottom w:val="single" w:sz="4" w:space="0" w:color="auto"/>
              <w:right w:val="single" w:sz="4" w:space="0" w:color="auto"/>
            </w:tcBorders>
          </w:tcPr>
          <w:p w14:paraId="23720D28"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78" w:type="dxa"/>
            <w:tcBorders>
              <w:top w:val="single" w:sz="4" w:space="0" w:color="auto"/>
              <w:left w:val="single" w:sz="4" w:space="0" w:color="auto"/>
              <w:bottom w:val="single" w:sz="4" w:space="0" w:color="auto"/>
              <w:right w:val="single" w:sz="4" w:space="0" w:color="auto"/>
            </w:tcBorders>
          </w:tcPr>
          <w:p w14:paraId="696F7A84" w14:textId="77777777" w:rsidR="00D843A6" w:rsidRPr="00D12E4D" w:rsidRDefault="00D843A6"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908" w:type="dxa"/>
            <w:tcBorders>
              <w:top w:val="single" w:sz="4" w:space="0" w:color="auto"/>
              <w:left w:val="single" w:sz="4" w:space="0" w:color="auto"/>
              <w:bottom w:val="single" w:sz="4" w:space="0" w:color="auto"/>
              <w:right w:val="single" w:sz="4" w:space="0" w:color="auto"/>
            </w:tcBorders>
          </w:tcPr>
          <w:p w14:paraId="74BC02A0" w14:textId="7441970E"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logicalChannel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 6</w:t>
            </w:r>
          </w:p>
        </w:tc>
        <w:tc>
          <w:tcPr>
            <w:tcW w:w="2366" w:type="dxa"/>
            <w:tcBorders>
              <w:top w:val="single" w:sz="4" w:space="0" w:color="auto"/>
              <w:left w:val="single" w:sz="4" w:space="0" w:color="auto"/>
              <w:bottom w:val="single" w:sz="4" w:space="0" w:color="auto"/>
              <w:right w:val="single" w:sz="4" w:space="0" w:color="auto"/>
            </w:tcBorders>
          </w:tcPr>
          <w:p w14:paraId="6BBDAACF" w14:textId="77777777" w:rsidR="00D843A6" w:rsidRPr="00D12E4D" w:rsidRDefault="00D843A6" w:rsidP="00BC705E">
            <w:pPr>
              <w:keepNext/>
              <w:keepLines/>
              <w:spacing w:after="0"/>
              <w:rPr>
                <w:rFonts w:ascii="Arial" w:hAnsi="Arial"/>
                <w:sz w:val="18"/>
                <w:lang w:eastAsia="ja-JP"/>
              </w:rPr>
            </w:pPr>
          </w:p>
        </w:tc>
      </w:tr>
      <w:tr w:rsidR="00D843A6" w:rsidRPr="00D12E4D" w14:paraId="0FF47BD3" w14:textId="77777777" w:rsidTr="00BC705E">
        <w:trPr>
          <w:trHeight w:val="402"/>
        </w:trPr>
        <w:tc>
          <w:tcPr>
            <w:tcW w:w="1165" w:type="dxa"/>
            <w:tcBorders>
              <w:top w:val="single" w:sz="4" w:space="0" w:color="auto"/>
              <w:left w:val="single" w:sz="4" w:space="0" w:color="auto"/>
              <w:bottom w:val="single" w:sz="4" w:space="0" w:color="auto"/>
              <w:right w:val="single" w:sz="4" w:space="0" w:color="auto"/>
            </w:tcBorders>
          </w:tcPr>
          <w:p w14:paraId="75A69EC9"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7</w:t>
            </w:r>
          </w:p>
        </w:tc>
        <w:tc>
          <w:tcPr>
            <w:tcW w:w="1980" w:type="dxa"/>
            <w:tcBorders>
              <w:top w:val="single" w:sz="4" w:space="0" w:color="auto"/>
              <w:left w:val="single" w:sz="4" w:space="0" w:color="auto"/>
              <w:bottom w:val="single" w:sz="4" w:space="0" w:color="auto"/>
              <w:right w:val="single" w:sz="4" w:space="0" w:color="auto"/>
            </w:tcBorders>
          </w:tcPr>
          <w:p w14:paraId="1426775D"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UL More Than Two RLC</w:t>
            </w:r>
          </w:p>
        </w:tc>
        <w:tc>
          <w:tcPr>
            <w:tcW w:w="1440" w:type="dxa"/>
            <w:tcBorders>
              <w:top w:val="single" w:sz="4" w:space="0" w:color="auto"/>
              <w:left w:val="single" w:sz="4" w:space="0" w:color="auto"/>
              <w:bottom w:val="single" w:sz="4" w:space="0" w:color="auto"/>
              <w:right w:val="single" w:sz="4" w:space="0" w:color="auto"/>
            </w:tcBorders>
          </w:tcPr>
          <w:p w14:paraId="22BDE575"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978" w:type="dxa"/>
            <w:tcBorders>
              <w:top w:val="single" w:sz="4" w:space="0" w:color="auto"/>
              <w:left w:val="single" w:sz="4" w:space="0" w:color="auto"/>
              <w:bottom w:val="single" w:sz="4" w:space="0" w:color="auto"/>
              <w:right w:val="single" w:sz="4" w:space="0" w:color="auto"/>
            </w:tcBorders>
          </w:tcPr>
          <w:p w14:paraId="6A187598" w14:textId="77777777" w:rsidR="00D843A6" w:rsidRPr="00D12E4D" w:rsidRDefault="00D843A6">
            <w:pPr>
              <w:keepNext/>
              <w:keepLines/>
              <w:spacing w:after="0"/>
              <w:jc w:val="center"/>
              <w:rPr>
                <w:rFonts w:ascii="Arial" w:hAnsi="Arial"/>
                <w:sz w:val="18"/>
                <w:lang w:eastAsia="ja-JP"/>
              </w:rPr>
            </w:pPr>
          </w:p>
        </w:tc>
        <w:tc>
          <w:tcPr>
            <w:tcW w:w="1908" w:type="dxa"/>
            <w:tcBorders>
              <w:top w:val="single" w:sz="4" w:space="0" w:color="auto"/>
              <w:left w:val="single" w:sz="4" w:space="0" w:color="auto"/>
              <w:bottom w:val="single" w:sz="4" w:space="0" w:color="auto"/>
              <w:right w:val="single" w:sz="4" w:space="0" w:color="auto"/>
            </w:tcBorders>
          </w:tcPr>
          <w:p w14:paraId="47643BFC" w14:textId="77777777" w:rsidR="00D843A6" w:rsidRPr="00D12E4D" w:rsidRDefault="00D843A6" w:rsidP="00D843A6">
            <w:pPr>
              <w:keepNext/>
              <w:keepLines/>
              <w:spacing w:after="0"/>
              <w:rPr>
                <w:rFonts w:ascii="Arial" w:hAnsi="Arial"/>
                <w:sz w:val="18"/>
                <w:lang w:eastAsia="ja-JP"/>
              </w:rPr>
            </w:pPr>
          </w:p>
        </w:tc>
        <w:tc>
          <w:tcPr>
            <w:tcW w:w="2366" w:type="dxa"/>
            <w:tcBorders>
              <w:top w:val="single" w:sz="4" w:space="0" w:color="auto"/>
              <w:left w:val="single" w:sz="4" w:space="0" w:color="auto"/>
              <w:bottom w:val="single" w:sz="4" w:space="0" w:color="auto"/>
              <w:right w:val="single" w:sz="4" w:space="0" w:color="auto"/>
            </w:tcBorders>
          </w:tcPr>
          <w:p w14:paraId="6B5DFE5F" w14:textId="4C3F8AC1"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moreThanTwoRLC-DRB-r16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6</w:t>
            </w:r>
          </w:p>
        </w:tc>
      </w:tr>
      <w:tr w:rsidR="00D843A6" w:rsidRPr="00D12E4D" w14:paraId="4947FAA5" w14:textId="77777777" w:rsidTr="00BC705E">
        <w:trPr>
          <w:trHeight w:val="402"/>
        </w:trPr>
        <w:tc>
          <w:tcPr>
            <w:tcW w:w="1165" w:type="dxa"/>
            <w:tcBorders>
              <w:top w:val="single" w:sz="4" w:space="0" w:color="auto"/>
              <w:left w:val="single" w:sz="4" w:space="0" w:color="auto"/>
              <w:bottom w:val="single" w:sz="4" w:space="0" w:color="auto"/>
              <w:right w:val="single" w:sz="4" w:space="0" w:color="auto"/>
            </w:tcBorders>
          </w:tcPr>
          <w:p w14:paraId="313F0420"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8</w:t>
            </w:r>
          </w:p>
        </w:tc>
        <w:tc>
          <w:tcPr>
            <w:tcW w:w="1980" w:type="dxa"/>
            <w:tcBorders>
              <w:top w:val="single" w:sz="4" w:space="0" w:color="auto"/>
              <w:left w:val="single" w:sz="4" w:space="0" w:color="auto"/>
              <w:bottom w:val="single" w:sz="4" w:space="0" w:color="auto"/>
              <w:right w:val="single" w:sz="4" w:space="0" w:color="auto"/>
            </w:tcBorders>
          </w:tcPr>
          <w:p w14:paraId="598E1B7C" w14:textId="41FFDD99"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&gt;Split Secondary Path</w:t>
            </w:r>
          </w:p>
        </w:tc>
        <w:tc>
          <w:tcPr>
            <w:tcW w:w="1440" w:type="dxa"/>
            <w:tcBorders>
              <w:top w:val="single" w:sz="4" w:space="0" w:color="auto"/>
              <w:left w:val="single" w:sz="4" w:space="0" w:color="auto"/>
              <w:bottom w:val="single" w:sz="4" w:space="0" w:color="auto"/>
              <w:right w:val="single" w:sz="4" w:space="0" w:color="auto"/>
            </w:tcBorders>
          </w:tcPr>
          <w:p w14:paraId="3BC15869"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78" w:type="dxa"/>
            <w:tcBorders>
              <w:top w:val="single" w:sz="4" w:space="0" w:color="auto"/>
              <w:left w:val="single" w:sz="4" w:space="0" w:color="auto"/>
              <w:bottom w:val="single" w:sz="4" w:space="0" w:color="auto"/>
              <w:right w:val="single" w:sz="4" w:space="0" w:color="auto"/>
            </w:tcBorders>
          </w:tcPr>
          <w:p w14:paraId="0369915C" w14:textId="67C2052B" w:rsidR="00D843A6" w:rsidRPr="00D12E4D" w:rsidRDefault="00010DC8">
            <w:pPr>
              <w:keepNext/>
              <w:keepLines/>
              <w:spacing w:after="0"/>
              <w:jc w:val="center"/>
              <w:rPr>
                <w:rFonts w:ascii="Arial" w:hAnsi="Arial"/>
                <w:sz w:val="18"/>
                <w:lang w:eastAsia="ja-JP"/>
              </w:rPr>
            </w:pPr>
            <w:r w:rsidRPr="00D12E4D">
              <w:rPr>
                <w:rFonts w:ascii="Arial" w:hAnsi="Arial"/>
                <w:sz w:val="18"/>
                <w:lang w:eastAsia="ja-JP"/>
              </w:rPr>
              <w:t>FALSE</w:t>
            </w:r>
          </w:p>
        </w:tc>
        <w:tc>
          <w:tcPr>
            <w:tcW w:w="1908" w:type="dxa"/>
            <w:tcBorders>
              <w:top w:val="single" w:sz="4" w:space="0" w:color="auto"/>
              <w:left w:val="single" w:sz="4" w:space="0" w:color="auto"/>
              <w:bottom w:val="single" w:sz="4" w:space="0" w:color="auto"/>
              <w:right w:val="single" w:sz="4" w:space="0" w:color="auto"/>
            </w:tcBorders>
          </w:tcPr>
          <w:p w14:paraId="03FA2867" w14:textId="438390AA"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splitSecondaryPath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 6</w:t>
            </w:r>
          </w:p>
        </w:tc>
        <w:tc>
          <w:tcPr>
            <w:tcW w:w="2366" w:type="dxa"/>
            <w:tcBorders>
              <w:top w:val="single" w:sz="4" w:space="0" w:color="auto"/>
              <w:left w:val="single" w:sz="4" w:space="0" w:color="auto"/>
              <w:bottom w:val="single" w:sz="4" w:space="0" w:color="auto"/>
              <w:right w:val="single" w:sz="4" w:space="0" w:color="auto"/>
            </w:tcBorders>
          </w:tcPr>
          <w:p w14:paraId="2EECB0D0" w14:textId="77777777" w:rsidR="00D843A6" w:rsidRPr="00D12E4D" w:rsidRDefault="00D843A6" w:rsidP="00BC705E">
            <w:pPr>
              <w:keepNext/>
              <w:keepLines/>
              <w:spacing w:after="0"/>
              <w:rPr>
                <w:rFonts w:ascii="Arial" w:hAnsi="Arial"/>
                <w:sz w:val="18"/>
                <w:lang w:eastAsia="ja-JP"/>
              </w:rPr>
            </w:pPr>
          </w:p>
        </w:tc>
      </w:tr>
      <w:tr w:rsidR="00D843A6" w:rsidRPr="00D12E4D" w14:paraId="38A1CA5D" w14:textId="77777777" w:rsidTr="00BC705E">
        <w:trPr>
          <w:trHeight w:val="402"/>
        </w:trPr>
        <w:tc>
          <w:tcPr>
            <w:tcW w:w="1165" w:type="dxa"/>
            <w:tcBorders>
              <w:top w:val="single" w:sz="4" w:space="0" w:color="auto"/>
              <w:left w:val="single" w:sz="4" w:space="0" w:color="auto"/>
              <w:bottom w:val="single" w:sz="4" w:space="0" w:color="auto"/>
              <w:right w:val="single" w:sz="4" w:space="0" w:color="auto"/>
            </w:tcBorders>
          </w:tcPr>
          <w:p w14:paraId="69677909"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9</w:t>
            </w:r>
          </w:p>
        </w:tc>
        <w:tc>
          <w:tcPr>
            <w:tcW w:w="1980" w:type="dxa"/>
            <w:tcBorders>
              <w:top w:val="single" w:sz="4" w:space="0" w:color="auto"/>
              <w:left w:val="single" w:sz="4" w:space="0" w:color="auto"/>
              <w:bottom w:val="single" w:sz="4" w:space="0" w:color="auto"/>
              <w:right w:val="single" w:sz="4" w:space="0" w:color="auto"/>
            </w:tcBorders>
          </w:tcPr>
          <w:p w14:paraId="419B3A17" w14:textId="0FE5166B"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&gt;Duplication State</w:t>
            </w:r>
          </w:p>
        </w:tc>
        <w:tc>
          <w:tcPr>
            <w:tcW w:w="1440" w:type="dxa"/>
            <w:tcBorders>
              <w:top w:val="single" w:sz="4" w:space="0" w:color="auto"/>
              <w:left w:val="single" w:sz="4" w:space="0" w:color="auto"/>
              <w:bottom w:val="single" w:sz="4" w:space="0" w:color="auto"/>
              <w:right w:val="single" w:sz="4" w:space="0" w:color="auto"/>
            </w:tcBorders>
          </w:tcPr>
          <w:p w14:paraId="7B106CCD"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78" w:type="dxa"/>
            <w:tcBorders>
              <w:top w:val="single" w:sz="4" w:space="0" w:color="auto"/>
              <w:left w:val="single" w:sz="4" w:space="0" w:color="auto"/>
              <w:bottom w:val="single" w:sz="4" w:space="0" w:color="auto"/>
              <w:right w:val="single" w:sz="4" w:space="0" w:color="auto"/>
            </w:tcBorders>
          </w:tcPr>
          <w:p w14:paraId="402AFC9E" w14:textId="194D345D" w:rsidR="00D843A6" w:rsidRPr="00D12E4D" w:rsidRDefault="00010DC8">
            <w:pPr>
              <w:keepNext/>
              <w:keepLines/>
              <w:spacing w:after="0"/>
              <w:jc w:val="center"/>
              <w:rPr>
                <w:rFonts w:ascii="Arial" w:hAnsi="Arial"/>
                <w:sz w:val="18"/>
                <w:lang w:eastAsia="ja-JP"/>
              </w:rPr>
            </w:pPr>
            <w:r w:rsidRPr="00D12E4D">
              <w:rPr>
                <w:rFonts w:ascii="Arial" w:hAnsi="Arial"/>
                <w:sz w:val="18"/>
                <w:lang w:eastAsia="ja-JP"/>
              </w:rPr>
              <w:t>FALSE</w:t>
            </w:r>
          </w:p>
        </w:tc>
        <w:tc>
          <w:tcPr>
            <w:tcW w:w="1908" w:type="dxa"/>
            <w:tcBorders>
              <w:top w:val="single" w:sz="4" w:space="0" w:color="auto"/>
              <w:left w:val="single" w:sz="4" w:space="0" w:color="auto"/>
              <w:bottom w:val="single" w:sz="4" w:space="0" w:color="auto"/>
              <w:right w:val="single" w:sz="4" w:space="0" w:color="auto"/>
            </w:tcBorders>
          </w:tcPr>
          <w:p w14:paraId="4C2A14E3" w14:textId="17152E0C"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duplicationState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 6</w:t>
            </w:r>
          </w:p>
        </w:tc>
        <w:tc>
          <w:tcPr>
            <w:tcW w:w="2366" w:type="dxa"/>
            <w:tcBorders>
              <w:top w:val="single" w:sz="4" w:space="0" w:color="auto"/>
              <w:left w:val="single" w:sz="4" w:space="0" w:color="auto"/>
              <w:bottom w:val="single" w:sz="4" w:space="0" w:color="auto"/>
              <w:right w:val="single" w:sz="4" w:space="0" w:color="auto"/>
            </w:tcBorders>
          </w:tcPr>
          <w:p w14:paraId="057019FE" w14:textId="77777777" w:rsidR="00D843A6" w:rsidRPr="00D12E4D" w:rsidRDefault="00D843A6" w:rsidP="00BC705E">
            <w:pPr>
              <w:keepNext/>
              <w:keepLines/>
              <w:spacing w:after="0"/>
              <w:rPr>
                <w:rFonts w:ascii="Arial" w:hAnsi="Arial"/>
                <w:sz w:val="18"/>
                <w:lang w:eastAsia="ja-JP"/>
              </w:rPr>
            </w:pPr>
          </w:p>
        </w:tc>
      </w:tr>
      <w:tr w:rsidR="00D843A6" w:rsidRPr="00D12E4D" w14:paraId="455E43BC" w14:textId="77777777" w:rsidTr="00BC705E">
        <w:trPr>
          <w:trHeight w:val="402"/>
        </w:trPr>
        <w:tc>
          <w:tcPr>
            <w:tcW w:w="1165" w:type="dxa"/>
            <w:tcBorders>
              <w:top w:val="single" w:sz="4" w:space="0" w:color="auto"/>
              <w:left w:val="single" w:sz="4" w:space="0" w:color="auto"/>
              <w:bottom w:val="single" w:sz="4" w:space="0" w:color="auto"/>
              <w:right w:val="single" w:sz="4" w:space="0" w:color="auto"/>
            </w:tcBorders>
          </w:tcPr>
          <w:p w14:paraId="31DD2841"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10</w:t>
            </w:r>
          </w:p>
        </w:tc>
        <w:tc>
          <w:tcPr>
            <w:tcW w:w="1980" w:type="dxa"/>
            <w:tcBorders>
              <w:top w:val="single" w:sz="4" w:space="0" w:color="auto"/>
              <w:left w:val="single" w:sz="4" w:space="0" w:color="auto"/>
              <w:bottom w:val="single" w:sz="4" w:space="0" w:color="auto"/>
              <w:right w:val="single" w:sz="4" w:space="0" w:color="auto"/>
            </w:tcBorders>
          </w:tcPr>
          <w:p w14:paraId="0C5E109F"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PDCP Duplication Activation</w:t>
            </w:r>
          </w:p>
        </w:tc>
        <w:tc>
          <w:tcPr>
            <w:tcW w:w="1440" w:type="dxa"/>
            <w:tcBorders>
              <w:top w:val="single" w:sz="4" w:space="0" w:color="auto"/>
              <w:left w:val="single" w:sz="4" w:space="0" w:color="auto"/>
              <w:bottom w:val="single" w:sz="4" w:space="0" w:color="auto"/>
              <w:right w:val="single" w:sz="4" w:space="0" w:color="auto"/>
            </w:tcBorders>
          </w:tcPr>
          <w:p w14:paraId="0FB0506C"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78" w:type="dxa"/>
            <w:tcBorders>
              <w:top w:val="single" w:sz="4" w:space="0" w:color="auto"/>
              <w:left w:val="single" w:sz="4" w:space="0" w:color="auto"/>
              <w:bottom w:val="single" w:sz="4" w:space="0" w:color="auto"/>
              <w:right w:val="single" w:sz="4" w:space="0" w:color="auto"/>
            </w:tcBorders>
          </w:tcPr>
          <w:p w14:paraId="7A09FC99" w14:textId="77777777" w:rsidR="00D843A6" w:rsidRPr="00D12E4D" w:rsidRDefault="00D843A6"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908" w:type="dxa"/>
            <w:tcBorders>
              <w:top w:val="single" w:sz="4" w:space="0" w:color="auto"/>
              <w:left w:val="single" w:sz="4" w:space="0" w:color="auto"/>
              <w:bottom w:val="single" w:sz="4" w:space="0" w:color="auto"/>
              <w:right w:val="single" w:sz="4" w:space="0" w:color="auto"/>
            </w:tcBorders>
          </w:tcPr>
          <w:p w14:paraId="6C2C70B7" w14:textId="0CBA601A"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Duplication Activation</w:t>
            </w:r>
            <w:r w:rsidRPr="00D12E4D">
              <w:rPr>
                <w:rFonts w:ascii="Arial" w:hAnsi="Arial"/>
                <w:sz w:val="18"/>
                <w:lang w:eastAsia="ja-JP"/>
              </w:rPr>
              <w:t xml:space="preserve"> IE in </w:t>
            </w:r>
            <w:r w:rsidR="00B021B3" w:rsidRPr="00D12E4D">
              <w:rPr>
                <w:rFonts w:ascii="Arial" w:hAnsi="Arial"/>
                <w:sz w:val="18"/>
                <w:lang w:eastAsia="ja-JP"/>
              </w:rPr>
              <w:t>TS 38.463 [21]</w:t>
            </w:r>
            <w:r w:rsidRPr="00D12E4D">
              <w:rPr>
                <w:rFonts w:ascii="Arial" w:hAnsi="Arial"/>
                <w:sz w:val="18"/>
                <w:lang w:eastAsia="ja-JP"/>
              </w:rPr>
              <w:t xml:space="preserve"> Section 9.3.1.38</w:t>
            </w:r>
          </w:p>
        </w:tc>
        <w:tc>
          <w:tcPr>
            <w:tcW w:w="2366" w:type="dxa"/>
            <w:tcBorders>
              <w:top w:val="single" w:sz="4" w:space="0" w:color="auto"/>
              <w:left w:val="single" w:sz="4" w:space="0" w:color="auto"/>
              <w:bottom w:val="single" w:sz="4" w:space="0" w:color="auto"/>
              <w:right w:val="single" w:sz="4" w:space="0" w:color="auto"/>
            </w:tcBorders>
          </w:tcPr>
          <w:p w14:paraId="7FED157C" w14:textId="77777777" w:rsidR="00D843A6" w:rsidRPr="00D12E4D" w:rsidRDefault="00D843A6" w:rsidP="00BC705E">
            <w:pPr>
              <w:keepNext/>
              <w:keepLines/>
              <w:spacing w:after="0"/>
              <w:rPr>
                <w:rFonts w:ascii="Arial" w:hAnsi="Arial"/>
                <w:sz w:val="18"/>
                <w:lang w:eastAsia="ja-JP"/>
              </w:rPr>
            </w:pPr>
          </w:p>
        </w:tc>
      </w:tr>
      <w:tr w:rsidR="00D843A6" w:rsidRPr="00D12E4D" w14:paraId="3F82B6F8" w14:textId="77777777" w:rsidTr="00BC705E">
        <w:trPr>
          <w:trHeight w:val="402"/>
        </w:trPr>
        <w:tc>
          <w:tcPr>
            <w:tcW w:w="1165" w:type="dxa"/>
            <w:tcBorders>
              <w:top w:val="single" w:sz="4" w:space="0" w:color="auto"/>
              <w:left w:val="single" w:sz="4" w:space="0" w:color="auto"/>
              <w:bottom w:val="single" w:sz="4" w:space="0" w:color="auto"/>
              <w:right w:val="single" w:sz="4" w:space="0" w:color="auto"/>
            </w:tcBorders>
          </w:tcPr>
          <w:p w14:paraId="4C596FB8"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11</w:t>
            </w:r>
          </w:p>
        </w:tc>
        <w:tc>
          <w:tcPr>
            <w:tcW w:w="1980" w:type="dxa"/>
            <w:tcBorders>
              <w:top w:val="single" w:sz="4" w:space="0" w:color="auto"/>
              <w:left w:val="single" w:sz="4" w:space="0" w:color="auto"/>
              <w:bottom w:val="single" w:sz="4" w:space="0" w:color="auto"/>
              <w:right w:val="single" w:sz="4" w:space="0" w:color="auto"/>
            </w:tcBorders>
          </w:tcPr>
          <w:p w14:paraId="1E1FB951"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Number of PDCP duplication</w:t>
            </w:r>
          </w:p>
        </w:tc>
        <w:tc>
          <w:tcPr>
            <w:tcW w:w="1440" w:type="dxa"/>
            <w:tcBorders>
              <w:top w:val="single" w:sz="4" w:space="0" w:color="auto"/>
              <w:left w:val="single" w:sz="4" w:space="0" w:color="auto"/>
              <w:bottom w:val="single" w:sz="4" w:space="0" w:color="auto"/>
              <w:right w:val="single" w:sz="4" w:space="0" w:color="auto"/>
            </w:tcBorders>
          </w:tcPr>
          <w:p w14:paraId="4215193D"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78" w:type="dxa"/>
            <w:tcBorders>
              <w:top w:val="single" w:sz="4" w:space="0" w:color="auto"/>
              <w:left w:val="single" w:sz="4" w:space="0" w:color="auto"/>
              <w:bottom w:val="single" w:sz="4" w:space="0" w:color="auto"/>
              <w:right w:val="single" w:sz="4" w:space="0" w:color="auto"/>
            </w:tcBorders>
          </w:tcPr>
          <w:p w14:paraId="3E761792" w14:textId="77777777" w:rsidR="00D843A6" w:rsidRPr="00D12E4D" w:rsidRDefault="00D843A6"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908" w:type="dxa"/>
            <w:tcBorders>
              <w:top w:val="single" w:sz="4" w:space="0" w:color="auto"/>
              <w:left w:val="single" w:sz="4" w:space="0" w:color="auto"/>
              <w:bottom w:val="single" w:sz="4" w:space="0" w:color="auto"/>
              <w:right w:val="single" w:sz="4" w:space="0" w:color="auto"/>
            </w:tcBorders>
          </w:tcPr>
          <w:p w14:paraId="537310C8" w14:textId="16F61612" w:rsidR="00D843A6" w:rsidRPr="00D12E4D" w:rsidRDefault="00D843A6" w:rsidP="00D843A6">
            <w:pPr>
              <w:keepNext/>
              <w:keepLines/>
              <w:spacing w:after="0"/>
              <w:rPr>
                <w:rFonts w:ascii="Arial" w:hAnsi="Arial"/>
                <w:i/>
                <w:iCs/>
                <w:sz w:val="18"/>
                <w:lang w:eastAsia="ja-JP"/>
              </w:rPr>
            </w:pPr>
            <w:r w:rsidRPr="00D12E4D">
              <w:rPr>
                <w:rFonts w:ascii="Arial" w:hAnsi="Arial"/>
                <w:i/>
                <w:iCs/>
                <w:sz w:val="18"/>
                <w:lang w:eastAsia="ja-JP"/>
              </w:rPr>
              <w:t xml:space="preserve">Additional PDCP duplication Information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9.3.1.38</w:t>
            </w:r>
          </w:p>
        </w:tc>
        <w:tc>
          <w:tcPr>
            <w:tcW w:w="2366" w:type="dxa"/>
            <w:tcBorders>
              <w:top w:val="single" w:sz="4" w:space="0" w:color="auto"/>
              <w:left w:val="single" w:sz="4" w:space="0" w:color="auto"/>
              <w:bottom w:val="single" w:sz="4" w:space="0" w:color="auto"/>
              <w:right w:val="single" w:sz="4" w:space="0" w:color="auto"/>
            </w:tcBorders>
          </w:tcPr>
          <w:p w14:paraId="0057B335" w14:textId="77777777" w:rsidR="00D843A6" w:rsidRPr="00D12E4D" w:rsidRDefault="00D843A6" w:rsidP="00BC705E">
            <w:pPr>
              <w:keepNext/>
              <w:keepLines/>
              <w:spacing w:after="0"/>
              <w:rPr>
                <w:rFonts w:ascii="Arial" w:hAnsi="Arial"/>
                <w:sz w:val="18"/>
                <w:lang w:eastAsia="ja-JP"/>
              </w:rPr>
            </w:pPr>
          </w:p>
        </w:tc>
      </w:tr>
    </w:tbl>
    <w:p w14:paraId="3612E78E" w14:textId="77777777" w:rsidR="00835B85" w:rsidRPr="00D12E4D" w:rsidRDefault="00835B85" w:rsidP="00835B85">
      <w:bookmarkStart w:id="416" w:name="_Toc77320992"/>
      <w:bookmarkStart w:id="417" w:name="_Toc79485187"/>
    </w:p>
    <w:p w14:paraId="14B22336" w14:textId="77777777" w:rsidR="00D843A6" w:rsidRPr="00D12E4D" w:rsidRDefault="00D843A6" w:rsidP="002B0C7A">
      <w:pPr>
        <w:pStyle w:val="Heading3"/>
      </w:pPr>
      <w:bookmarkStart w:id="418" w:name="_Toc110274609"/>
      <w:r w:rsidRPr="00D12E4D">
        <w:t>8.4.3</w:t>
      </w:r>
      <w:r w:rsidRPr="00D12E4D">
        <w:tab/>
        <w:t>Radio Resource Allocation Control</w:t>
      </w:r>
      <w:bookmarkEnd w:id="416"/>
      <w:bookmarkEnd w:id="417"/>
      <w:bookmarkEnd w:id="418"/>
    </w:p>
    <w:p w14:paraId="10FD8BB0" w14:textId="77777777" w:rsidR="00D843A6" w:rsidRPr="00D12E4D" w:rsidRDefault="00D843A6" w:rsidP="002B0C7A">
      <w:pPr>
        <w:pStyle w:val="Heading4"/>
      </w:pPr>
      <w:r w:rsidRPr="00D12E4D">
        <w:t>8.4.3.1</w:t>
      </w:r>
      <w:r w:rsidRPr="00D12E4D">
        <w:tab/>
        <w:t>DRX Parameter Configuration</w:t>
      </w:r>
    </w:p>
    <w:p w14:paraId="69E493D6" w14:textId="77777777" w:rsidR="00D843A6" w:rsidRPr="00D12E4D" w:rsidRDefault="00D843A6" w:rsidP="00D843A6">
      <w:r w:rsidRPr="00D12E4D">
        <w:t xml:space="preserve">Upon receiving the </w:t>
      </w:r>
      <w:r w:rsidRPr="00D12E4D">
        <w:rPr>
          <w:i/>
          <w:iCs/>
        </w:rPr>
        <w:t xml:space="preserve">RIC Control Request </w:t>
      </w:r>
      <w:r w:rsidRPr="00D12E4D">
        <w:t xml:space="preserve">message, the E2 node shall invoke procedures related to DRX Parameter Configuration, such as </w:t>
      </w:r>
      <w:r w:rsidRPr="00D12E4D">
        <w:rPr>
          <w:i/>
          <w:iCs/>
        </w:rPr>
        <w:t>UE Context Management</w:t>
      </w:r>
      <w:r w:rsidRPr="00D12E4D">
        <w:t xml:space="preserve">, </w:t>
      </w:r>
      <w:r w:rsidRPr="00D12E4D">
        <w:rPr>
          <w:i/>
          <w:iCs/>
        </w:rPr>
        <w:t>RRC Message Transfer</w:t>
      </w:r>
      <w:r w:rsidRPr="00D12E4D">
        <w:t xml:space="preserve">, etc. and include the IEs corresponding to one or more of parameters described below in the related interface messages. </w:t>
      </w:r>
    </w:p>
    <w:tbl>
      <w:tblPr>
        <w:tblW w:w="9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749"/>
        <w:gridCol w:w="1221"/>
        <w:gridCol w:w="1170"/>
        <w:gridCol w:w="2160"/>
        <w:gridCol w:w="2432"/>
      </w:tblGrid>
      <w:tr w:rsidR="00D843A6" w:rsidRPr="00D12E4D" w14:paraId="40C0E27C" w14:textId="77777777" w:rsidTr="00BC705E">
        <w:trPr>
          <w:trHeight w:val="364"/>
        </w:trPr>
        <w:tc>
          <w:tcPr>
            <w:tcW w:w="1165" w:type="dxa"/>
            <w:tcBorders>
              <w:top w:val="single" w:sz="4" w:space="0" w:color="auto"/>
              <w:left w:val="single" w:sz="4" w:space="0" w:color="auto"/>
              <w:bottom w:val="single" w:sz="4" w:space="0" w:color="auto"/>
              <w:right w:val="single" w:sz="4" w:space="0" w:color="auto"/>
            </w:tcBorders>
          </w:tcPr>
          <w:p w14:paraId="38B3A006"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 ID</w:t>
            </w:r>
          </w:p>
        </w:tc>
        <w:tc>
          <w:tcPr>
            <w:tcW w:w="1749" w:type="dxa"/>
            <w:tcBorders>
              <w:top w:val="single" w:sz="4" w:space="0" w:color="auto"/>
              <w:left w:val="single" w:sz="4" w:space="0" w:color="auto"/>
              <w:bottom w:val="single" w:sz="4" w:space="0" w:color="auto"/>
              <w:right w:val="single" w:sz="4" w:space="0" w:color="auto"/>
            </w:tcBorders>
            <w:hideMark/>
          </w:tcPr>
          <w:p w14:paraId="5E0EDB86"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w:t>
            </w:r>
          </w:p>
        </w:tc>
        <w:tc>
          <w:tcPr>
            <w:tcW w:w="1221" w:type="dxa"/>
            <w:tcBorders>
              <w:top w:val="single" w:sz="4" w:space="0" w:color="auto"/>
              <w:left w:val="single" w:sz="4" w:space="0" w:color="auto"/>
              <w:bottom w:val="single" w:sz="4" w:space="0" w:color="auto"/>
              <w:right w:val="single" w:sz="4" w:space="0" w:color="auto"/>
            </w:tcBorders>
            <w:hideMark/>
          </w:tcPr>
          <w:p w14:paraId="7B0884B5"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 Value Type</w:t>
            </w:r>
          </w:p>
        </w:tc>
        <w:tc>
          <w:tcPr>
            <w:tcW w:w="1170" w:type="dxa"/>
            <w:tcBorders>
              <w:top w:val="single" w:sz="4" w:space="0" w:color="auto"/>
              <w:left w:val="single" w:sz="4" w:space="0" w:color="auto"/>
              <w:bottom w:val="single" w:sz="4" w:space="0" w:color="auto"/>
              <w:right w:val="single" w:sz="4" w:space="0" w:color="auto"/>
            </w:tcBorders>
          </w:tcPr>
          <w:p w14:paraId="10D81C94"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sz w:val="18"/>
                <w:lang w:eastAsia="ja-JP"/>
              </w:rPr>
              <w:t>Key Flag</w:t>
            </w:r>
          </w:p>
        </w:tc>
        <w:tc>
          <w:tcPr>
            <w:tcW w:w="2160" w:type="dxa"/>
            <w:tcBorders>
              <w:top w:val="single" w:sz="4" w:space="0" w:color="auto"/>
              <w:left w:val="single" w:sz="4" w:space="0" w:color="auto"/>
              <w:bottom w:val="single" w:sz="4" w:space="0" w:color="auto"/>
              <w:right w:val="single" w:sz="4" w:space="0" w:color="auto"/>
            </w:tcBorders>
            <w:hideMark/>
          </w:tcPr>
          <w:p w14:paraId="4DCD00F4"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 Definition</w:t>
            </w:r>
          </w:p>
        </w:tc>
        <w:tc>
          <w:tcPr>
            <w:tcW w:w="2432" w:type="dxa"/>
            <w:tcBorders>
              <w:top w:val="single" w:sz="4" w:space="0" w:color="auto"/>
              <w:left w:val="single" w:sz="4" w:space="0" w:color="auto"/>
              <w:bottom w:val="single" w:sz="4" w:space="0" w:color="auto"/>
              <w:right w:val="single" w:sz="4" w:space="0" w:color="auto"/>
            </w:tcBorders>
          </w:tcPr>
          <w:p w14:paraId="4CAA6A67" w14:textId="6299C68F"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Semantics Description</w:t>
            </w:r>
          </w:p>
        </w:tc>
      </w:tr>
      <w:tr w:rsidR="00D843A6" w:rsidRPr="00D12E4D" w14:paraId="470E3E76" w14:textId="77777777" w:rsidTr="00BC705E">
        <w:trPr>
          <w:trHeight w:val="364"/>
        </w:trPr>
        <w:tc>
          <w:tcPr>
            <w:tcW w:w="1165" w:type="dxa"/>
            <w:tcBorders>
              <w:top w:val="single" w:sz="4" w:space="0" w:color="auto"/>
              <w:left w:val="single" w:sz="4" w:space="0" w:color="auto"/>
              <w:bottom w:val="single" w:sz="4" w:space="0" w:color="auto"/>
              <w:right w:val="single" w:sz="4" w:space="0" w:color="auto"/>
            </w:tcBorders>
          </w:tcPr>
          <w:p w14:paraId="42BD8C8F"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w:t>
            </w:r>
          </w:p>
        </w:tc>
        <w:tc>
          <w:tcPr>
            <w:tcW w:w="1749" w:type="dxa"/>
            <w:tcBorders>
              <w:top w:val="single" w:sz="4" w:space="0" w:color="auto"/>
              <w:left w:val="single" w:sz="4" w:space="0" w:color="auto"/>
              <w:bottom w:val="single" w:sz="4" w:space="0" w:color="auto"/>
              <w:right w:val="single" w:sz="4" w:space="0" w:color="auto"/>
            </w:tcBorders>
          </w:tcPr>
          <w:p w14:paraId="7CC617CC"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Long DRX Cycle Length</w:t>
            </w:r>
          </w:p>
        </w:tc>
        <w:tc>
          <w:tcPr>
            <w:tcW w:w="1221" w:type="dxa"/>
            <w:tcBorders>
              <w:top w:val="single" w:sz="4" w:space="0" w:color="auto"/>
              <w:left w:val="single" w:sz="4" w:space="0" w:color="auto"/>
              <w:bottom w:val="single" w:sz="4" w:space="0" w:color="auto"/>
              <w:right w:val="single" w:sz="4" w:space="0" w:color="auto"/>
            </w:tcBorders>
          </w:tcPr>
          <w:p w14:paraId="568BE2BF"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170" w:type="dxa"/>
            <w:tcBorders>
              <w:top w:val="single" w:sz="4" w:space="0" w:color="auto"/>
              <w:left w:val="single" w:sz="4" w:space="0" w:color="auto"/>
              <w:bottom w:val="single" w:sz="4" w:space="0" w:color="auto"/>
              <w:right w:val="single" w:sz="4" w:space="0" w:color="auto"/>
            </w:tcBorders>
          </w:tcPr>
          <w:p w14:paraId="4F869A1E"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2160" w:type="dxa"/>
            <w:tcBorders>
              <w:top w:val="single" w:sz="4" w:space="0" w:color="auto"/>
              <w:left w:val="single" w:sz="4" w:space="0" w:color="auto"/>
              <w:bottom w:val="single" w:sz="4" w:space="0" w:color="auto"/>
              <w:right w:val="single" w:sz="4" w:space="0" w:color="auto"/>
            </w:tcBorders>
          </w:tcPr>
          <w:p w14:paraId="79D35DD7" w14:textId="0029EE6D"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Long DRX Cycle Length </w:t>
            </w:r>
            <w:r w:rsidRPr="00D12E4D">
              <w:rPr>
                <w:rFonts w:ascii="Arial" w:hAnsi="Arial"/>
                <w:sz w:val="18"/>
                <w:lang w:eastAsia="ja-JP"/>
              </w:rPr>
              <w:t xml:space="preserve">IE in </w:t>
            </w:r>
            <w:r w:rsidR="00B021B3" w:rsidRPr="00D12E4D">
              <w:rPr>
                <w:rFonts w:ascii="Arial" w:hAnsi="Arial"/>
                <w:sz w:val="18"/>
                <w:lang w:eastAsia="ja-JP"/>
              </w:rPr>
              <w:t>TS 38.473 [19]</w:t>
            </w:r>
            <w:r w:rsidRPr="00D12E4D">
              <w:rPr>
                <w:rFonts w:ascii="Arial" w:hAnsi="Arial"/>
                <w:sz w:val="18"/>
                <w:lang w:eastAsia="ja-JP"/>
              </w:rPr>
              <w:t xml:space="preserve"> Section 9.3.1.24</w:t>
            </w:r>
          </w:p>
        </w:tc>
        <w:tc>
          <w:tcPr>
            <w:tcW w:w="2432" w:type="dxa"/>
            <w:tcBorders>
              <w:top w:val="single" w:sz="4" w:space="0" w:color="auto"/>
              <w:left w:val="single" w:sz="4" w:space="0" w:color="auto"/>
              <w:bottom w:val="single" w:sz="4" w:space="0" w:color="auto"/>
              <w:right w:val="single" w:sz="4" w:space="0" w:color="auto"/>
            </w:tcBorders>
          </w:tcPr>
          <w:p w14:paraId="3CC4055B" w14:textId="77777777" w:rsidR="00D843A6" w:rsidRPr="00D12E4D" w:rsidRDefault="00D843A6" w:rsidP="00BC705E">
            <w:pPr>
              <w:keepNext/>
              <w:keepLines/>
              <w:spacing w:after="0"/>
              <w:rPr>
                <w:rFonts w:ascii="Arial" w:hAnsi="Arial"/>
                <w:sz w:val="18"/>
                <w:lang w:eastAsia="ja-JP"/>
              </w:rPr>
            </w:pPr>
          </w:p>
        </w:tc>
      </w:tr>
      <w:tr w:rsidR="00D843A6" w:rsidRPr="00D12E4D" w14:paraId="7A89651C" w14:textId="77777777" w:rsidTr="00BC705E">
        <w:trPr>
          <w:trHeight w:val="364"/>
        </w:trPr>
        <w:tc>
          <w:tcPr>
            <w:tcW w:w="1165" w:type="dxa"/>
            <w:tcBorders>
              <w:top w:val="single" w:sz="4" w:space="0" w:color="auto"/>
              <w:left w:val="single" w:sz="4" w:space="0" w:color="auto"/>
              <w:bottom w:val="single" w:sz="4" w:space="0" w:color="auto"/>
              <w:right w:val="single" w:sz="4" w:space="0" w:color="auto"/>
            </w:tcBorders>
          </w:tcPr>
          <w:p w14:paraId="087F1CDF"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2</w:t>
            </w:r>
          </w:p>
        </w:tc>
        <w:tc>
          <w:tcPr>
            <w:tcW w:w="1749" w:type="dxa"/>
            <w:tcBorders>
              <w:top w:val="single" w:sz="4" w:space="0" w:color="auto"/>
              <w:left w:val="single" w:sz="4" w:space="0" w:color="auto"/>
              <w:bottom w:val="single" w:sz="4" w:space="0" w:color="auto"/>
              <w:right w:val="single" w:sz="4" w:space="0" w:color="auto"/>
            </w:tcBorders>
          </w:tcPr>
          <w:p w14:paraId="0F834EFD"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Short DRX Cycle Length</w:t>
            </w:r>
          </w:p>
        </w:tc>
        <w:tc>
          <w:tcPr>
            <w:tcW w:w="1221" w:type="dxa"/>
            <w:tcBorders>
              <w:top w:val="single" w:sz="4" w:space="0" w:color="auto"/>
              <w:left w:val="single" w:sz="4" w:space="0" w:color="auto"/>
              <w:bottom w:val="single" w:sz="4" w:space="0" w:color="auto"/>
              <w:right w:val="single" w:sz="4" w:space="0" w:color="auto"/>
            </w:tcBorders>
          </w:tcPr>
          <w:p w14:paraId="3B79E753"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170" w:type="dxa"/>
            <w:tcBorders>
              <w:top w:val="single" w:sz="4" w:space="0" w:color="auto"/>
              <w:left w:val="single" w:sz="4" w:space="0" w:color="auto"/>
              <w:bottom w:val="single" w:sz="4" w:space="0" w:color="auto"/>
              <w:right w:val="single" w:sz="4" w:space="0" w:color="auto"/>
            </w:tcBorders>
          </w:tcPr>
          <w:p w14:paraId="4EAC2375"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2160" w:type="dxa"/>
            <w:tcBorders>
              <w:top w:val="single" w:sz="4" w:space="0" w:color="auto"/>
              <w:left w:val="single" w:sz="4" w:space="0" w:color="auto"/>
              <w:bottom w:val="single" w:sz="4" w:space="0" w:color="auto"/>
              <w:right w:val="single" w:sz="4" w:space="0" w:color="auto"/>
            </w:tcBorders>
          </w:tcPr>
          <w:p w14:paraId="3CD92435" w14:textId="795ECB26"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Short DRX Cycle Length </w:t>
            </w:r>
            <w:r w:rsidRPr="00D12E4D">
              <w:rPr>
                <w:rFonts w:ascii="Arial" w:hAnsi="Arial"/>
                <w:sz w:val="18"/>
                <w:lang w:eastAsia="ja-JP"/>
              </w:rPr>
              <w:t xml:space="preserve">IE in </w:t>
            </w:r>
            <w:r w:rsidR="00B021B3" w:rsidRPr="00D12E4D">
              <w:rPr>
                <w:rFonts w:ascii="Arial" w:hAnsi="Arial"/>
                <w:sz w:val="18"/>
                <w:lang w:eastAsia="ja-JP"/>
              </w:rPr>
              <w:t>TS 38.473 [19]</w:t>
            </w:r>
            <w:r w:rsidRPr="00D12E4D">
              <w:rPr>
                <w:rFonts w:ascii="Arial" w:hAnsi="Arial"/>
                <w:sz w:val="18"/>
                <w:lang w:eastAsia="ja-JP"/>
              </w:rPr>
              <w:t xml:space="preserve"> Section 9.3.1.24</w:t>
            </w:r>
          </w:p>
        </w:tc>
        <w:tc>
          <w:tcPr>
            <w:tcW w:w="2432" w:type="dxa"/>
            <w:tcBorders>
              <w:top w:val="single" w:sz="4" w:space="0" w:color="auto"/>
              <w:left w:val="single" w:sz="4" w:space="0" w:color="auto"/>
              <w:bottom w:val="single" w:sz="4" w:space="0" w:color="auto"/>
              <w:right w:val="single" w:sz="4" w:space="0" w:color="auto"/>
            </w:tcBorders>
          </w:tcPr>
          <w:p w14:paraId="714EE3E3" w14:textId="77777777" w:rsidR="00D843A6" w:rsidRPr="00D12E4D" w:rsidRDefault="00D843A6" w:rsidP="00BC705E">
            <w:pPr>
              <w:keepNext/>
              <w:keepLines/>
              <w:spacing w:after="0"/>
              <w:rPr>
                <w:rFonts w:ascii="Arial" w:hAnsi="Arial"/>
                <w:sz w:val="18"/>
                <w:lang w:eastAsia="ja-JP"/>
              </w:rPr>
            </w:pPr>
          </w:p>
        </w:tc>
      </w:tr>
      <w:tr w:rsidR="00D843A6" w:rsidRPr="00D12E4D" w14:paraId="10A0E8F2" w14:textId="77777777" w:rsidTr="00BC705E">
        <w:trPr>
          <w:trHeight w:val="364"/>
        </w:trPr>
        <w:tc>
          <w:tcPr>
            <w:tcW w:w="1165" w:type="dxa"/>
            <w:tcBorders>
              <w:top w:val="single" w:sz="4" w:space="0" w:color="auto"/>
              <w:left w:val="single" w:sz="4" w:space="0" w:color="auto"/>
              <w:bottom w:val="single" w:sz="4" w:space="0" w:color="auto"/>
              <w:right w:val="single" w:sz="4" w:space="0" w:color="auto"/>
            </w:tcBorders>
          </w:tcPr>
          <w:p w14:paraId="03F8E7E0"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3</w:t>
            </w:r>
          </w:p>
        </w:tc>
        <w:tc>
          <w:tcPr>
            <w:tcW w:w="1749" w:type="dxa"/>
            <w:tcBorders>
              <w:top w:val="single" w:sz="4" w:space="0" w:color="auto"/>
              <w:left w:val="single" w:sz="4" w:space="0" w:color="auto"/>
              <w:bottom w:val="single" w:sz="4" w:space="0" w:color="auto"/>
              <w:right w:val="single" w:sz="4" w:space="0" w:color="auto"/>
            </w:tcBorders>
          </w:tcPr>
          <w:p w14:paraId="7EE423DC"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Short DRX Cycle Timer</w:t>
            </w:r>
          </w:p>
        </w:tc>
        <w:tc>
          <w:tcPr>
            <w:tcW w:w="1221" w:type="dxa"/>
            <w:tcBorders>
              <w:top w:val="single" w:sz="4" w:space="0" w:color="auto"/>
              <w:left w:val="single" w:sz="4" w:space="0" w:color="auto"/>
              <w:bottom w:val="single" w:sz="4" w:space="0" w:color="auto"/>
              <w:right w:val="single" w:sz="4" w:space="0" w:color="auto"/>
            </w:tcBorders>
          </w:tcPr>
          <w:p w14:paraId="1140A490"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170" w:type="dxa"/>
            <w:tcBorders>
              <w:top w:val="single" w:sz="4" w:space="0" w:color="auto"/>
              <w:left w:val="single" w:sz="4" w:space="0" w:color="auto"/>
              <w:bottom w:val="single" w:sz="4" w:space="0" w:color="auto"/>
              <w:right w:val="single" w:sz="4" w:space="0" w:color="auto"/>
            </w:tcBorders>
          </w:tcPr>
          <w:p w14:paraId="77F5E2AE"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2160" w:type="dxa"/>
            <w:tcBorders>
              <w:top w:val="single" w:sz="4" w:space="0" w:color="auto"/>
              <w:left w:val="single" w:sz="4" w:space="0" w:color="auto"/>
              <w:bottom w:val="single" w:sz="4" w:space="0" w:color="auto"/>
              <w:right w:val="single" w:sz="4" w:space="0" w:color="auto"/>
            </w:tcBorders>
          </w:tcPr>
          <w:p w14:paraId="2F061A28" w14:textId="0AAD5231"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Short DRX Cycle Timer </w:t>
            </w:r>
            <w:r w:rsidRPr="00D12E4D">
              <w:rPr>
                <w:rFonts w:ascii="Arial" w:hAnsi="Arial"/>
                <w:sz w:val="18"/>
                <w:lang w:eastAsia="ja-JP"/>
              </w:rPr>
              <w:t xml:space="preserve">IE in </w:t>
            </w:r>
            <w:r w:rsidR="00B021B3" w:rsidRPr="00D12E4D">
              <w:rPr>
                <w:rFonts w:ascii="Arial" w:hAnsi="Arial"/>
                <w:sz w:val="18"/>
                <w:lang w:eastAsia="ja-JP"/>
              </w:rPr>
              <w:t>TS 38.473 [19]</w:t>
            </w:r>
            <w:r w:rsidRPr="00D12E4D">
              <w:rPr>
                <w:rFonts w:ascii="Arial" w:hAnsi="Arial"/>
                <w:sz w:val="18"/>
                <w:lang w:eastAsia="ja-JP"/>
              </w:rPr>
              <w:t xml:space="preserve"> Section 9.3.1.24</w:t>
            </w:r>
          </w:p>
        </w:tc>
        <w:tc>
          <w:tcPr>
            <w:tcW w:w="2432" w:type="dxa"/>
            <w:tcBorders>
              <w:top w:val="single" w:sz="4" w:space="0" w:color="auto"/>
              <w:left w:val="single" w:sz="4" w:space="0" w:color="auto"/>
              <w:bottom w:val="single" w:sz="4" w:space="0" w:color="auto"/>
              <w:right w:val="single" w:sz="4" w:space="0" w:color="auto"/>
            </w:tcBorders>
          </w:tcPr>
          <w:p w14:paraId="18264E92" w14:textId="77777777" w:rsidR="00D843A6" w:rsidRPr="00D12E4D" w:rsidRDefault="00D843A6" w:rsidP="00BC705E">
            <w:pPr>
              <w:keepNext/>
              <w:keepLines/>
              <w:spacing w:after="0"/>
              <w:rPr>
                <w:rFonts w:ascii="Arial" w:hAnsi="Arial"/>
                <w:sz w:val="18"/>
                <w:lang w:eastAsia="ja-JP"/>
              </w:rPr>
            </w:pPr>
          </w:p>
        </w:tc>
      </w:tr>
    </w:tbl>
    <w:p w14:paraId="08153E58" w14:textId="77777777" w:rsidR="00D843A6" w:rsidRPr="00D12E4D" w:rsidRDefault="00D843A6" w:rsidP="00D843A6"/>
    <w:p w14:paraId="320572D0" w14:textId="77777777" w:rsidR="00D843A6" w:rsidRPr="00D12E4D" w:rsidRDefault="00D843A6" w:rsidP="002B0C7A">
      <w:pPr>
        <w:pStyle w:val="Heading4"/>
      </w:pPr>
      <w:r w:rsidRPr="00D12E4D">
        <w:t>8.4.3.2</w:t>
      </w:r>
      <w:r w:rsidRPr="00D12E4D">
        <w:tab/>
        <w:t>Scheduling Request Parameter Configuration</w:t>
      </w:r>
    </w:p>
    <w:p w14:paraId="16125BEC" w14:textId="77777777" w:rsidR="00D843A6" w:rsidRPr="00D12E4D" w:rsidRDefault="00D843A6" w:rsidP="0073470A">
      <w:r w:rsidRPr="00D12E4D">
        <w:t xml:space="preserve">Upon receiving the </w:t>
      </w:r>
      <w:r w:rsidRPr="00D12E4D">
        <w:rPr>
          <w:i/>
          <w:iCs/>
        </w:rPr>
        <w:t xml:space="preserve">RIC Control Request </w:t>
      </w:r>
      <w:r w:rsidRPr="00D12E4D">
        <w:t xml:space="preserve">message, the E2 node shall invoke procedures related to Scheduling Request Parameter Configuration, such as </w:t>
      </w:r>
      <w:r w:rsidRPr="00D12E4D">
        <w:rPr>
          <w:i/>
          <w:iCs/>
        </w:rPr>
        <w:t>UE Context Management</w:t>
      </w:r>
      <w:r w:rsidRPr="00D12E4D">
        <w:t xml:space="preserve">, </w:t>
      </w:r>
      <w:r w:rsidRPr="00D12E4D">
        <w:rPr>
          <w:i/>
          <w:iCs/>
        </w:rPr>
        <w:t>RRC Message Transfer</w:t>
      </w:r>
      <w:r w:rsidRPr="00D12E4D">
        <w:t xml:space="preserve">, etc. and include the IEs </w:t>
      </w:r>
      <w:r w:rsidRPr="00D12E4D">
        <w:lastRenderedPageBreak/>
        <w:t xml:space="preserve">corresponding to one or more of parameters described below in the related interface messages. If the </w:t>
      </w:r>
      <w:r w:rsidRPr="00D12E4D">
        <w:rPr>
          <w:i/>
          <w:iCs/>
        </w:rPr>
        <w:t xml:space="preserve">Scheduling Request ID </w:t>
      </w:r>
      <w:r w:rsidRPr="00D12E4D">
        <w:t xml:space="preserve">is missing in the </w:t>
      </w:r>
      <w:r w:rsidRPr="00D12E4D">
        <w:rPr>
          <w:i/>
          <w:iCs/>
        </w:rPr>
        <w:t xml:space="preserve">RIC Control Request </w:t>
      </w:r>
      <w:r w:rsidRPr="00D12E4D">
        <w:t xml:space="preserve">message, the E2 node will send a </w:t>
      </w:r>
      <w:r w:rsidRPr="00D12E4D">
        <w:rPr>
          <w:i/>
          <w:iCs/>
        </w:rPr>
        <w:t>RIC Control Failure</w:t>
      </w:r>
      <w:r w:rsidRPr="00D12E4D">
        <w:t>.</w:t>
      </w:r>
    </w:p>
    <w:tbl>
      <w:tblPr>
        <w:tblW w:w="9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890"/>
        <w:gridCol w:w="1440"/>
        <w:gridCol w:w="900"/>
        <w:gridCol w:w="1980"/>
        <w:gridCol w:w="2411"/>
      </w:tblGrid>
      <w:tr w:rsidR="00D843A6" w:rsidRPr="00D12E4D" w14:paraId="5663A8F8" w14:textId="77777777" w:rsidTr="00BC705E">
        <w:trPr>
          <w:trHeight w:val="423"/>
        </w:trPr>
        <w:tc>
          <w:tcPr>
            <w:tcW w:w="1165" w:type="dxa"/>
            <w:tcBorders>
              <w:top w:val="single" w:sz="4" w:space="0" w:color="auto"/>
              <w:left w:val="single" w:sz="4" w:space="0" w:color="auto"/>
              <w:bottom w:val="single" w:sz="4" w:space="0" w:color="auto"/>
              <w:right w:val="single" w:sz="4" w:space="0" w:color="auto"/>
            </w:tcBorders>
          </w:tcPr>
          <w:p w14:paraId="67E2842C"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 ID</w:t>
            </w:r>
          </w:p>
        </w:tc>
        <w:tc>
          <w:tcPr>
            <w:tcW w:w="1890" w:type="dxa"/>
            <w:tcBorders>
              <w:top w:val="single" w:sz="4" w:space="0" w:color="auto"/>
              <w:left w:val="single" w:sz="4" w:space="0" w:color="auto"/>
              <w:bottom w:val="single" w:sz="4" w:space="0" w:color="auto"/>
              <w:right w:val="single" w:sz="4" w:space="0" w:color="auto"/>
            </w:tcBorders>
            <w:hideMark/>
          </w:tcPr>
          <w:p w14:paraId="77F56BE4"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w:t>
            </w:r>
          </w:p>
        </w:tc>
        <w:tc>
          <w:tcPr>
            <w:tcW w:w="1440" w:type="dxa"/>
            <w:tcBorders>
              <w:top w:val="single" w:sz="4" w:space="0" w:color="auto"/>
              <w:left w:val="single" w:sz="4" w:space="0" w:color="auto"/>
              <w:bottom w:val="single" w:sz="4" w:space="0" w:color="auto"/>
              <w:right w:val="single" w:sz="4" w:space="0" w:color="auto"/>
            </w:tcBorders>
            <w:hideMark/>
          </w:tcPr>
          <w:p w14:paraId="1D38F6DA"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 Value Type</w:t>
            </w:r>
          </w:p>
        </w:tc>
        <w:tc>
          <w:tcPr>
            <w:tcW w:w="900" w:type="dxa"/>
            <w:tcBorders>
              <w:top w:val="single" w:sz="4" w:space="0" w:color="auto"/>
              <w:left w:val="single" w:sz="4" w:space="0" w:color="auto"/>
              <w:bottom w:val="single" w:sz="4" w:space="0" w:color="auto"/>
              <w:right w:val="single" w:sz="4" w:space="0" w:color="auto"/>
            </w:tcBorders>
          </w:tcPr>
          <w:p w14:paraId="2D62C7C3"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Key Param</w:t>
            </w:r>
          </w:p>
        </w:tc>
        <w:tc>
          <w:tcPr>
            <w:tcW w:w="1980" w:type="dxa"/>
            <w:tcBorders>
              <w:top w:val="single" w:sz="4" w:space="0" w:color="auto"/>
              <w:left w:val="single" w:sz="4" w:space="0" w:color="auto"/>
              <w:bottom w:val="single" w:sz="4" w:space="0" w:color="auto"/>
              <w:right w:val="single" w:sz="4" w:space="0" w:color="auto"/>
            </w:tcBorders>
            <w:hideMark/>
          </w:tcPr>
          <w:p w14:paraId="41965104"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 Definition</w:t>
            </w:r>
          </w:p>
        </w:tc>
        <w:tc>
          <w:tcPr>
            <w:tcW w:w="2411" w:type="dxa"/>
            <w:tcBorders>
              <w:top w:val="single" w:sz="4" w:space="0" w:color="auto"/>
              <w:left w:val="single" w:sz="4" w:space="0" w:color="auto"/>
              <w:bottom w:val="single" w:sz="4" w:space="0" w:color="auto"/>
              <w:right w:val="single" w:sz="4" w:space="0" w:color="auto"/>
            </w:tcBorders>
          </w:tcPr>
          <w:p w14:paraId="3EAEE3BD"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Semantics Description</w:t>
            </w:r>
          </w:p>
        </w:tc>
      </w:tr>
      <w:tr w:rsidR="00D843A6" w:rsidRPr="00D12E4D" w14:paraId="5709664B" w14:textId="77777777" w:rsidTr="00BC705E">
        <w:trPr>
          <w:trHeight w:val="423"/>
        </w:trPr>
        <w:tc>
          <w:tcPr>
            <w:tcW w:w="1165" w:type="dxa"/>
            <w:tcBorders>
              <w:top w:val="single" w:sz="4" w:space="0" w:color="auto"/>
              <w:left w:val="single" w:sz="4" w:space="0" w:color="auto"/>
              <w:bottom w:val="single" w:sz="4" w:space="0" w:color="auto"/>
              <w:right w:val="single" w:sz="4" w:space="0" w:color="auto"/>
            </w:tcBorders>
          </w:tcPr>
          <w:p w14:paraId="48560DBB"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w:t>
            </w:r>
          </w:p>
        </w:tc>
        <w:tc>
          <w:tcPr>
            <w:tcW w:w="1890" w:type="dxa"/>
            <w:tcBorders>
              <w:top w:val="single" w:sz="4" w:space="0" w:color="auto"/>
              <w:left w:val="single" w:sz="4" w:space="0" w:color="auto"/>
              <w:bottom w:val="single" w:sz="4" w:space="0" w:color="auto"/>
              <w:right w:val="single" w:sz="4" w:space="0" w:color="auto"/>
            </w:tcBorders>
          </w:tcPr>
          <w:p w14:paraId="28599E65"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List of Scheduling Requests for modification</w:t>
            </w:r>
          </w:p>
        </w:tc>
        <w:tc>
          <w:tcPr>
            <w:tcW w:w="1440" w:type="dxa"/>
            <w:tcBorders>
              <w:top w:val="single" w:sz="4" w:space="0" w:color="auto"/>
              <w:left w:val="single" w:sz="4" w:space="0" w:color="auto"/>
              <w:bottom w:val="single" w:sz="4" w:space="0" w:color="auto"/>
              <w:right w:val="single" w:sz="4" w:space="0" w:color="auto"/>
            </w:tcBorders>
          </w:tcPr>
          <w:p w14:paraId="111E4BE8"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w:t>
            </w:r>
          </w:p>
        </w:tc>
        <w:tc>
          <w:tcPr>
            <w:tcW w:w="900" w:type="dxa"/>
            <w:tcBorders>
              <w:top w:val="single" w:sz="4" w:space="0" w:color="auto"/>
              <w:left w:val="single" w:sz="4" w:space="0" w:color="auto"/>
              <w:bottom w:val="single" w:sz="4" w:space="0" w:color="auto"/>
              <w:right w:val="single" w:sz="4" w:space="0" w:color="auto"/>
            </w:tcBorders>
          </w:tcPr>
          <w:p w14:paraId="5252B422" w14:textId="77777777" w:rsidR="00D843A6" w:rsidRPr="00D12E4D" w:rsidRDefault="00D843A6" w:rsidP="00D843A6">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49D566AD" w14:textId="77777777" w:rsidR="00D843A6" w:rsidRPr="00D12E4D" w:rsidRDefault="00D843A6" w:rsidP="00D843A6">
            <w:pPr>
              <w:keepNext/>
              <w:keepLines/>
              <w:spacing w:after="0"/>
              <w:jc w:val="both"/>
              <w:rPr>
                <w:rFonts w:ascii="Arial" w:hAnsi="Arial"/>
                <w:sz w:val="18"/>
                <w:lang w:eastAsia="ja-JP"/>
              </w:rPr>
            </w:pPr>
          </w:p>
        </w:tc>
        <w:tc>
          <w:tcPr>
            <w:tcW w:w="2411" w:type="dxa"/>
            <w:tcBorders>
              <w:top w:val="single" w:sz="4" w:space="0" w:color="auto"/>
              <w:left w:val="single" w:sz="4" w:space="0" w:color="auto"/>
              <w:bottom w:val="single" w:sz="4" w:space="0" w:color="auto"/>
              <w:right w:val="single" w:sz="4" w:space="0" w:color="auto"/>
            </w:tcBorders>
          </w:tcPr>
          <w:p w14:paraId="1AD0CB06" w14:textId="1DED9FC2"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schedulingRequestToAddModList </w:t>
            </w:r>
            <w:r w:rsidRPr="00D12E4D">
              <w:rPr>
                <w:rFonts w:ascii="Arial" w:hAnsi="Arial"/>
                <w:sz w:val="18"/>
                <w:lang w:eastAsia="ja-JP"/>
              </w:rPr>
              <w:t xml:space="preserve">IE in </w:t>
            </w:r>
            <w:r w:rsidR="00B021B3" w:rsidRPr="00D12E4D">
              <w:rPr>
                <w:rFonts w:ascii="Arial" w:hAnsi="Arial"/>
                <w:sz w:val="18"/>
                <w:lang w:eastAsia="ja-JP"/>
              </w:rPr>
              <w:t>TS 38.331 [22]</w:t>
            </w:r>
          </w:p>
        </w:tc>
      </w:tr>
      <w:tr w:rsidR="00D843A6" w:rsidRPr="00D12E4D" w14:paraId="79353B30" w14:textId="77777777" w:rsidTr="00BC705E">
        <w:trPr>
          <w:trHeight w:val="423"/>
        </w:trPr>
        <w:tc>
          <w:tcPr>
            <w:tcW w:w="1165" w:type="dxa"/>
            <w:tcBorders>
              <w:top w:val="single" w:sz="4" w:space="0" w:color="auto"/>
              <w:left w:val="single" w:sz="4" w:space="0" w:color="auto"/>
              <w:bottom w:val="single" w:sz="4" w:space="0" w:color="auto"/>
              <w:right w:val="single" w:sz="4" w:space="0" w:color="auto"/>
            </w:tcBorders>
          </w:tcPr>
          <w:p w14:paraId="1EA61F2B"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2</w:t>
            </w:r>
          </w:p>
        </w:tc>
        <w:tc>
          <w:tcPr>
            <w:tcW w:w="1890" w:type="dxa"/>
            <w:tcBorders>
              <w:top w:val="single" w:sz="4" w:space="0" w:color="auto"/>
              <w:left w:val="single" w:sz="4" w:space="0" w:color="auto"/>
              <w:bottom w:val="single" w:sz="4" w:space="0" w:color="auto"/>
              <w:right w:val="single" w:sz="4" w:space="0" w:color="auto"/>
            </w:tcBorders>
          </w:tcPr>
          <w:p w14:paraId="660678E1" w14:textId="406344ED"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&gt;Scheduling Request Item</w:t>
            </w:r>
          </w:p>
        </w:tc>
        <w:tc>
          <w:tcPr>
            <w:tcW w:w="1440" w:type="dxa"/>
            <w:tcBorders>
              <w:top w:val="single" w:sz="4" w:space="0" w:color="auto"/>
              <w:left w:val="single" w:sz="4" w:space="0" w:color="auto"/>
              <w:bottom w:val="single" w:sz="4" w:space="0" w:color="auto"/>
              <w:right w:val="single" w:sz="4" w:space="0" w:color="auto"/>
            </w:tcBorders>
          </w:tcPr>
          <w:p w14:paraId="21583BC9"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900" w:type="dxa"/>
            <w:tcBorders>
              <w:top w:val="single" w:sz="4" w:space="0" w:color="auto"/>
              <w:left w:val="single" w:sz="4" w:space="0" w:color="auto"/>
              <w:bottom w:val="single" w:sz="4" w:space="0" w:color="auto"/>
              <w:right w:val="single" w:sz="4" w:space="0" w:color="auto"/>
            </w:tcBorders>
          </w:tcPr>
          <w:p w14:paraId="50FA6503" w14:textId="77777777" w:rsidR="00D843A6" w:rsidRPr="00D12E4D" w:rsidRDefault="00D843A6" w:rsidP="00D843A6">
            <w:pPr>
              <w:keepNext/>
              <w:keepLines/>
              <w:spacing w:after="0"/>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3101F982" w14:textId="77777777" w:rsidR="00D843A6" w:rsidRPr="00D12E4D" w:rsidRDefault="00D843A6" w:rsidP="00D843A6">
            <w:pPr>
              <w:keepNext/>
              <w:keepLines/>
              <w:spacing w:after="0"/>
              <w:jc w:val="both"/>
              <w:rPr>
                <w:rFonts w:ascii="Arial" w:hAnsi="Arial"/>
                <w:sz w:val="18"/>
                <w:lang w:eastAsia="ja-JP"/>
              </w:rPr>
            </w:pPr>
          </w:p>
        </w:tc>
        <w:tc>
          <w:tcPr>
            <w:tcW w:w="2411" w:type="dxa"/>
            <w:tcBorders>
              <w:top w:val="single" w:sz="4" w:space="0" w:color="auto"/>
              <w:left w:val="single" w:sz="4" w:space="0" w:color="auto"/>
              <w:bottom w:val="single" w:sz="4" w:space="0" w:color="auto"/>
              <w:right w:val="single" w:sz="4" w:space="0" w:color="auto"/>
            </w:tcBorders>
          </w:tcPr>
          <w:p w14:paraId="33CDCCC4" w14:textId="67BCF4ED"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SchedulingRequestToAddMod </w:t>
            </w:r>
            <w:r w:rsidRPr="00D12E4D">
              <w:rPr>
                <w:rFonts w:ascii="Arial" w:hAnsi="Arial"/>
                <w:sz w:val="18"/>
                <w:lang w:eastAsia="ja-JP"/>
              </w:rPr>
              <w:t xml:space="preserve">IE in </w:t>
            </w:r>
            <w:r w:rsidR="00B021B3" w:rsidRPr="00D12E4D">
              <w:rPr>
                <w:rFonts w:ascii="Arial" w:hAnsi="Arial"/>
                <w:sz w:val="18"/>
                <w:lang w:eastAsia="ja-JP"/>
              </w:rPr>
              <w:t>TS 38.331 [22]</w:t>
            </w:r>
          </w:p>
        </w:tc>
      </w:tr>
      <w:tr w:rsidR="00D843A6" w:rsidRPr="00D12E4D" w14:paraId="2954C4BF" w14:textId="77777777" w:rsidTr="00BC705E">
        <w:trPr>
          <w:trHeight w:val="423"/>
        </w:trPr>
        <w:tc>
          <w:tcPr>
            <w:tcW w:w="1165" w:type="dxa"/>
            <w:tcBorders>
              <w:top w:val="single" w:sz="4" w:space="0" w:color="auto"/>
              <w:left w:val="single" w:sz="4" w:space="0" w:color="auto"/>
              <w:bottom w:val="single" w:sz="4" w:space="0" w:color="auto"/>
              <w:right w:val="single" w:sz="4" w:space="0" w:color="auto"/>
            </w:tcBorders>
          </w:tcPr>
          <w:p w14:paraId="0A2CA54A"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3</w:t>
            </w:r>
          </w:p>
        </w:tc>
        <w:tc>
          <w:tcPr>
            <w:tcW w:w="1890" w:type="dxa"/>
            <w:tcBorders>
              <w:top w:val="single" w:sz="4" w:space="0" w:color="auto"/>
              <w:left w:val="single" w:sz="4" w:space="0" w:color="auto"/>
              <w:bottom w:val="single" w:sz="4" w:space="0" w:color="auto"/>
              <w:right w:val="single" w:sz="4" w:space="0" w:color="auto"/>
            </w:tcBorders>
          </w:tcPr>
          <w:p w14:paraId="6DCDBD4E"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&gt;&gt;Scheduling Request ID</w:t>
            </w:r>
          </w:p>
        </w:tc>
        <w:tc>
          <w:tcPr>
            <w:tcW w:w="1440" w:type="dxa"/>
            <w:tcBorders>
              <w:top w:val="single" w:sz="4" w:space="0" w:color="auto"/>
              <w:left w:val="single" w:sz="4" w:space="0" w:color="auto"/>
              <w:bottom w:val="single" w:sz="4" w:space="0" w:color="auto"/>
              <w:right w:val="single" w:sz="4" w:space="0" w:color="auto"/>
            </w:tcBorders>
          </w:tcPr>
          <w:p w14:paraId="08E446BC"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387A5544"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TRUE</w:t>
            </w:r>
          </w:p>
        </w:tc>
        <w:tc>
          <w:tcPr>
            <w:tcW w:w="1980" w:type="dxa"/>
            <w:tcBorders>
              <w:top w:val="single" w:sz="4" w:space="0" w:color="auto"/>
              <w:left w:val="single" w:sz="4" w:space="0" w:color="auto"/>
              <w:bottom w:val="single" w:sz="4" w:space="0" w:color="auto"/>
              <w:right w:val="single" w:sz="4" w:space="0" w:color="auto"/>
            </w:tcBorders>
          </w:tcPr>
          <w:p w14:paraId="4825E9AB" w14:textId="715D0B9B"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SchedulingRequestId </w:t>
            </w:r>
            <w:r w:rsidRPr="00D12E4D">
              <w:rPr>
                <w:rFonts w:ascii="Arial" w:hAnsi="Arial"/>
                <w:sz w:val="18"/>
                <w:lang w:eastAsia="ja-JP"/>
              </w:rPr>
              <w:t xml:space="preserve">IE in </w:t>
            </w:r>
            <w:r w:rsidR="00B021B3" w:rsidRPr="00D12E4D">
              <w:rPr>
                <w:rFonts w:ascii="Arial" w:hAnsi="Arial"/>
                <w:sz w:val="18"/>
                <w:lang w:eastAsia="ja-JP"/>
              </w:rPr>
              <w:t>TS 38.331 [22]</w:t>
            </w:r>
          </w:p>
        </w:tc>
        <w:tc>
          <w:tcPr>
            <w:tcW w:w="2411" w:type="dxa"/>
            <w:tcBorders>
              <w:top w:val="single" w:sz="4" w:space="0" w:color="auto"/>
              <w:left w:val="single" w:sz="4" w:space="0" w:color="auto"/>
              <w:bottom w:val="single" w:sz="4" w:space="0" w:color="auto"/>
              <w:right w:val="single" w:sz="4" w:space="0" w:color="auto"/>
            </w:tcBorders>
          </w:tcPr>
          <w:p w14:paraId="71822866" w14:textId="77777777" w:rsidR="00D843A6" w:rsidRPr="00D12E4D" w:rsidRDefault="00D843A6" w:rsidP="00D843A6">
            <w:pPr>
              <w:keepNext/>
              <w:keepLines/>
              <w:spacing w:after="0"/>
              <w:jc w:val="center"/>
              <w:rPr>
                <w:rFonts w:ascii="Arial" w:hAnsi="Arial"/>
                <w:sz w:val="18"/>
                <w:lang w:eastAsia="ja-JP"/>
              </w:rPr>
            </w:pPr>
          </w:p>
        </w:tc>
      </w:tr>
      <w:tr w:rsidR="00D843A6" w:rsidRPr="00D12E4D" w14:paraId="263EE7AA" w14:textId="77777777" w:rsidTr="00BC705E">
        <w:trPr>
          <w:trHeight w:val="423"/>
        </w:trPr>
        <w:tc>
          <w:tcPr>
            <w:tcW w:w="1165" w:type="dxa"/>
            <w:tcBorders>
              <w:top w:val="single" w:sz="4" w:space="0" w:color="auto"/>
              <w:left w:val="single" w:sz="4" w:space="0" w:color="auto"/>
              <w:bottom w:val="single" w:sz="4" w:space="0" w:color="auto"/>
              <w:right w:val="single" w:sz="4" w:space="0" w:color="auto"/>
            </w:tcBorders>
          </w:tcPr>
          <w:p w14:paraId="340C983F"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4</w:t>
            </w:r>
          </w:p>
        </w:tc>
        <w:tc>
          <w:tcPr>
            <w:tcW w:w="1890" w:type="dxa"/>
            <w:tcBorders>
              <w:top w:val="single" w:sz="4" w:space="0" w:color="auto"/>
              <w:left w:val="single" w:sz="4" w:space="0" w:color="auto"/>
              <w:bottom w:val="single" w:sz="4" w:space="0" w:color="auto"/>
              <w:right w:val="single" w:sz="4" w:space="0" w:color="auto"/>
            </w:tcBorders>
          </w:tcPr>
          <w:p w14:paraId="62397FF4"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 xml:space="preserve">&gt;&gt;SR Prohibit Timer </w:t>
            </w:r>
          </w:p>
        </w:tc>
        <w:tc>
          <w:tcPr>
            <w:tcW w:w="1440" w:type="dxa"/>
            <w:tcBorders>
              <w:top w:val="single" w:sz="4" w:space="0" w:color="auto"/>
              <w:left w:val="single" w:sz="4" w:space="0" w:color="auto"/>
              <w:bottom w:val="single" w:sz="4" w:space="0" w:color="auto"/>
              <w:right w:val="single" w:sz="4" w:space="0" w:color="auto"/>
            </w:tcBorders>
          </w:tcPr>
          <w:p w14:paraId="52EE900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251834F6"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980" w:type="dxa"/>
            <w:tcBorders>
              <w:top w:val="single" w:sz="4" w:space="0" w:color="auto"/>
              <w:left w:val="single" w:sz="4" w:space="0" w:color="auto"/>
              <w:bottom w:val="single" w:sz="4" w:space="0" w:color="auto"/>
              <w:right w:val="single" w:sz="4" w:space="0" w:color="auto"/>
            </w:tcBorders>
          </w:tcPr>
          <w:p w14:paraId="2CB481BB" w14:textId="6C231D0A"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sr-ProhibitTimer </w:t>
            </w:r>
            <w:r w:rsidRPr="00D12E4D">
              <w:rPr>
                <w:rFonts w:ascii="Arial" w:hAnsi="Arial"/>
                <w:sz w:val="18"/>
                <w:lang w:eastAsia="ja-JP"/>
              </w:rPr>
              <w:t xml:space="preserve">IE in </w:t>
            </w:r>
            <w:r w:rsidR="00B021B3" w:rsidRPr="00D12E4D">
              <w:rPr>
                <w:rFonts w:ascii="Arial" w:hAnsi="Arial"/>
                <w:sz w:val="18"/>
                <w:lang w:eastAsia="ja-JP"/>
              </w:rPr>
              <w:t>TS 38.331 [22]</w:t>
            </w:r>
          </w:p>
        </w:tc>
        <w:tc>
          <w:tcPr>
            <w:tcW w:w="2411" w:type="dxa"/>
            <w:tcBorders>
              <w:top w:val="single" w:sz="4" w:space="0" w:color="auto"/>
              <w:left w:val="single" w:sz="4" w:space="0" w:color="auto"/>
              <w:bottom w:val="single" w:sz="4" w:space="0" w:color="auto"/>
              <w:right w:val="single" w:sz="4" w:space="0" w:color="auto"/>
            </w:tcBorders>
          </w:tcPr>
          <w:p w14:paraId="23E1BDE6" w14:textId="77777777" w:rsidR="00D843A6" w:rsidRPr="00D12E4D" w:rsidRDefault="00D843A6" w:rsidP="00D843A6">
            <w:pPr>
              <w:keepNext/>
              <w:keepLines/>
              <w:spacing w:after="0"/>
              <w:jc w:val="center"/>
              <w:rPr>
                <w:rFonts w:ascii="Arial" w:hAnsi="Arial"/>
                <w:sz w:val="18"/>
                <w:lang w:eastAsia="ja-JP"/>
              </w:rPr>
            </w:pPr>
          </w:p>
        </w:tc>
      </w:tr>
      <w:tr w:rsidR="00D843A6" w:rsidRPr="00D12E4D" w14:paraId="0529A453" w14:textId="77777777" w:rsidTr="00BC705E">
        <w:trPr>
          <w:trHeight w:val="423"/>
        </w:trPr>
        <w:tc>
          <w:tcPr>
            <w:tcW w:w="1165" w:type="dxa"/>
            <w:tcBorders>
              <w:top w:val="single" w:sz="4" w:space="0" w:color="auto"/>
              <w:left w:val="single" w:sz="4" w:space="0" w:color="auto"/>
              <w:bottom w:val="single" w:sz="4" w:space="0" w:color="auto"/>
              <w:right w:val="single" w:sz="4" w:space="0" w:color="auto"/>
            </w:tcBorders>
          </w:tcPr>
          <w:p w14:paraId="564A26B2"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5</w:t>
            </w:r>
          </w:p>
        </w:tc>
        <w:tc>
          <w:tcPr>
            <w:tcW w:w="1890" w:type="dxa"/>
            <w:tcBorders>
              <w:top w:val="single" w:sz="4" w:space="0" w:color="auto"/>
              <w:left w:val="single" w:sz="4" w:space="0" w:color="auto"/>
              <w:bottom w:val="single" w:sz="4" w:space="0" w:color="auto"/>
              <w:right w:val="single" w:sz="4" w:space="0" w:color="auto"/>
            </w:tcBorders>
          </w:tcPr>
          <w:p w14:paraId="75BB4E82"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 xml:space="preserve">&gt;&gt;SR Transmission Max </w:t>
            </w:r>
          </w:p>
        </w:tc>
        <w:tc>
          <w:tcPr>
            <w:tcW w:w="1440" w:type="dxa"/>
            <w:tcBorders>
              <w:top w:val="single" w:sz="4" w:space="0" w:color="auto"/>
              <w:left w:val="single" w:sz="4" w:space="0" w:color="auto"/>
              <w:bottom w:val="single" w:sz="4" w:space="0" w:color="auto"/>
              <w:right w:val="single" w:sz="4" w:space="0" w:color="auto"/>
            </w:tcBorders>
          </w:tcPr>
          <w:p w14:paraId="2DBFB4E2"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2E8B0C0F"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980" w:type="dxa"/>
            <w:tcBorders>
              <w:top w:val="single" w:sz="4" w:space="0" w:color="auto"/>
              <w:left w:val="single" w:sz="4" w:space="0" w:color="auto"/>
              <w:bottom w:val="single" w:sz="4" w:space="0" w:color="auto"/>
              <w:right w:val="single" w:sz="4" w:space="0" w:color="auto"/>
            </w:tcBorders>
          </w:tcPr>
          <w:p w14:paraId="275A59A4" w14:textId="0189CCEA"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sr-TransMax </w:t>
            </w:r>
            <w:r w:rsidRPr="00D12E4D">
              <w:rPr>
                <w:rFonts w:ascii="Arial" w:hAnsi="Arial"/>
                <w:sz w:val="18"/>
                <w:lang w:eastAsia="ja-JP"/>
              </w:rPr>
              <w:t xml:space="preserve">IE in </w:t>
            </w:r>
            <w:r w:rsidR="00B021B3" w:rsidRPr="00D12E4D">
              <w:rPr>
                <w:rFonts w:ascii="Arial" w:hAnsi="Arial"/>
                <w:sz w:val="18"/>
                <w:lang w:eastAsia="ja-JP"/>
              </w:rPr>
              <w:t>TS 38.331 [22]</w:t>
            </w:r>
          </w:p>
        </w:tc>
        <w:tc>
          <w:tcPr>
            <w:tcW w:w="2411" w:type="dxa"/>
            <w:tcBorders>
              <w:top w:val="single" w:sz="4" w:space="0" w:color="auto"/>
              <w:left w:val="single" w:sz="4" w:space="0" w:color="auto"/>
              <w:bottom w:val="single" w:sz="4" w:space="0" w:color="auto"/>
              <w:right w:val="single" w:sz="4" w:space="0" w:color="auto"/>
            </w:tcBorders>
          </w:tcPr>
          <w:p w14:paraId="502DB946" w14:textId="77777777" w:rsidR="00D843A6" w:rsidRPr="00D12E4D" w:rsidRDefault="00D843A6" w:rsidP="00D843A6">
            <w:pPr>
              <w:keepNext/>
              <w:keepLines/>
              <w:spacing w:after="0"/>
              <w:jc w:val="center"/>
              <w:rPr>
                <w:rFonts w:ascii="Arial" w:hAnsi="Arial"/>
                <w:sz w:val="18"/>
                <w:lang w:eastAsia="ja-JP"/>
              </w:rPr>
            </w:pPr>
          </w:p>
        </w:tc>
      </w:tr>
      <w:tr w:rsidR="00D843A6" w:rsidRPr="00D12E4D" w14:paraId="66C9D9D8" w14:textId="77777777" w:rsidTr="00BC705E">
        <w:trPr>
          <w:trHeight w:val="423"/>
        </w:trPr>
        <w:tc>
          <w:tcPr>
            <w:tcW w:w="1165" w:type="dxa"/>
            <w:tcBorders>
              <w:top w:val="single" w:sz="4" w:space="0" w:color="auto"/>
              <w:left w:val="single" w:sz="4" w:space="0" w:color="auto"/>
              <w:bottom w:val="single" w:sz="4" w:space="0" w:color="auto"/>
              <w:right w:val="single" w:sz="4" w:space="0" w:color="auto"/>
            </w:tcBorders>
          </w:tcPr>
          <w:p w14:paraId="2991BB3A"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6</w:t>
            </w:r>
          </w:p>
        </w:tc>
        <w:tc>
          <w:tcPr>
            <w:tcW w:w="1890" w:type="dxa"/>
            <w:tcBorders>
              <w:top w:val="single" w:sz="4" w:space="0" w:color="auto"/>
              <w:left w:val="single" w:sz="4" w:space="0" w:color="auto"/>
              <w:bottom w:val="single" w:sz="4" w:space="0" w:color="auto"/>
              <w:right w:val="single" w:sz="4" w:space="0" w:color="auto"/>
            </w:tcBorders>
          </w:tcPr>
          <w:p w14:paraId="56C866F4"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List of Scheduling Requests for release</w:t>
            </w:r>
          </w:p>
        </w:tc>
        <w:tc>
          <w:tcPr>
            <w:tcW w:w="1440" w:type="dxa"/>
            <w:tcBorders>
              <w:top w:val="single" w:sz="4" w:space="0" w:color="auto"/>
              <w:left w:val="single" w:sz="4" w:space="0" w:color="auto"/>
              <w:bottom w:val="single" w:sz="4" w:space="0" w:color="auto"/>
              <w:right w:val="single" w:sz="4" w:space="0" w:color="auto"/>
            </w:tcBorders>
          </w:tcPr>
          <w:p w14:paraId="61227209"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w:t>
            </w:r>
          </w:p>
        </w:tc>
        <w:tc>
          <w:tcPr>
            <w:tcW w:w="900" w:type="dxa"/>
            <w:tcBorders>
              <w:top w:val="single" w:sz="4" w:space="0" w:color="auto"/>
              <w:left w:val="single" w:sz="4" w:space="0" w:color="auto"/>
              <w:bottom w:val="single" w:sz="4" w:space="0" w:color="auto"/>
              <w:right w:val="single" w:sz="4" w:space="0" w:color="auto"/>
            </w:tcBorders>
          </w:tcPr>
          <w:p w14:paraId="017DA37B" w14:textId="77777777" w:rsidR="00D843A6" w:rsidRPr="00D12E4D" w:rsidRDefault="00D843A6" w:rsidP="00D843A6">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4BF561DA" w14:textId="77777777" w:rsidR="00D843A6" w:rsidRPr="00D12E4D" w:rsidRDefault="00D843A6" w:rsidP="00D843A6">
            <w:pPr>
              <w:keepNext/>
              <w:keepLines/>
              <w:spacing w:after="0"/>
              <w:jc w:val="both"/>
              <w:rPr>
                <w:rFonts w:ascii="Arial" w:hAnsi="Arial"/>
                <w:sz w:val="18"/>
                <w:lang w:eastAsia="ja-JP"/>
              </w:rPr>
            </w:pPr>
          </w:p>
        </w:tc>
        <w:tc>
          <w:tcPr>
            <w:tcW w:w="2411" w:type="dxa"/>
            <w:tcBorders>
              <w:top w:val="single" w:sz="4" w:space="0" w:color="auto"/>
              <w:left w:val="single" w:sz="4" w:space="0" w:color="auto"/>
              <w:bottom w:val="single" w:sz="4" w:space="0" w:color="auto"/>
              <w:right w:val="single" w:sz="4" w:space="0" w:color="auto"/>
            </w:tcBorders>
          </w:tcPr>
          <w:p w14:paraId="1FB7BC91" w14:textId="1F29E37A"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schedulingRequestToReleaseList </w:t>
            </w:r>
            <w:r w:rsidRPr="00D12E4D">
              <w:rPr>
                <w:rFonts w:ascii="Arial" w:hAnsi="Arial"/>
                <w:sz w:val="18"/>
                <w:lang w:eastAsia="ja-JP"/>
              </w:rPr>
              <w:t xml:space="preserve">IE in </w:t>
            </w:r>
            <w:r w:rsidR="00B021B3" w:rsidRPr="00D12E4D">
              <w:rPr>
                <w:rFonts w:ascii="Arial" w:hAnsi="Arial"/>
                <w:sz w:val="18"/>
                <w:lang w:eastAsia="ja-JP"/>
              </w:rPr>
              <w:t>TS 38.331 [22]</w:t>
            </w:r>
          </w:p>
        </w:tc>
      </w:tr>
      <w:tr w:rsidR="00D843A6" w:rsidRPr="00D12E4D" w14:paraId="62553613" w14:textId="77777777" w:rsidTr="00BC705E">
        <w:trPr>
          <w:trHeight w:val="423"/>
        </w:trPr>
        <w:tc>
          <w:tcPr>
            <w:tcW w:w="1165" w:type="dxa"/>
            <w:tcBorders>
              <w:top w:val="single" w:sz="4" w:space="0" w:color="auto"/>
              <w:left w:val="single" w:sz="4" w:space="0" w:color="auto"/>
              <w:bottom w:val="single" w:sz="4" w:space="0" w:color="auto"/>
              <w:right w:val="single" w:sz="4" w:space="0" w:color="auto"/>
            </w:tcBorders>
          </w:tcPr>
          <w:p w14:paraId="68B72522"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7</w:t>
            </w:r>
          </w:p>
        </w:tc>
        <w:tc>
          <w:tcPr>
            <w:tcW w:w="1890" w:type="dxa"/>
            <w:tcBorders>
              <w:top w:val="single" w:sz="4" w:space="0" w:color="auto"/>
              <w:left w:val="single" w:sz="4" w:space="0" w:color="auto"/>
              <w:bottom w:val="single" w:sz="4" w:space="0" w:color="auto"/>
              <w:right w:val="single" w:sz="4" w:space="0" w:color="auto"/>
            </w:tcBorders>
          </w:tcPr>
          <w:p w14:paraId="5518783F" w14:textId="3B57FDEE"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&gt;Scheduling Request Item</w:t>
            </w:r>
          </w:p>
        </w:tc>
        <w:tc>
          <w:tcPr>
            <w:tcW w:w="1440" w:type="dxa"/>
            <w:tcBorders>
              <w:top w:val="single" w:sz="4" w:space="0" w:color="auto"/>
              <w:left w:val="single" w:sz="4" w:space="0" w:color="auto"/>
              <w:bottom w:val="single" w:sz="4" w:space="0" w:color="auto"/>
              <w:right w:val="single" w:sz="4" w:space="0" w:color="auto"/>
            </w:tcBorders>
          </w:tcPr>
          <w:p w14:paraId="26C9DC22"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900" w:type="dxa"/>
            <w:tcBorders>
              <w:top w:val="single" w:sz="4" w:space="0" w:color="auto"/>
              <w:left w:val="single" w:sz="4" w:space="0" w:color="auto"/>
              <w:bottom w:val="single" w:sz="4" w:space="0" w:color="auto"/>
              <w:right w:val="single" w:sz="4" w:space="0" w:color="auto"/>
            </w:tcBorders>
          </w:tcPr>
          <w:p w14:paraId="290ED6A0" w14:textId="77777777" w:rsidR="00D843A6" w:rsidRPr="00D12E4D" w:rsidRDefault="00D843A6" w:rsidP="00D843A6">
            <w:pPr>
              <w:keepNext/>
              <w:keepLines/>
              <w:spacing w:after="0"/>
              <w:jc w:val="center"/>
              <w:rPr>
                <w:rFonts w:ascii="Arial" w:hAnsi="Arial"/>
                <w:sz w:val="18"/>
                <w:lang w:eastAsia="ja-JP"/>
              </w:rPr>
            </w:pPr>
          </w:p>
        </w:tc>
        <w:tc>
          <w:tcPr>
            <w:tcW w:w="1980" w:type="dxa"/>
            <w:tcBorders>
              <w:top w:val="single" w:sz="4" w:space="0" w:color="auto"/>
              <w:left w:val="single" w:sz="4" w:space="0" w:color="auto"/>
              <w:bottom w:val="single" w:sz="4" w:space="0" w:color="auto"/>
              <w:right w:val="single" w:sz="4" w:space="0" w:color="auto"/>
            </w:tcBorders>
          </w:tcPr>
          <w:p w14:paraId="394C7C89" w14:textId="77777777" w:rsidR="00D843A6" w:rsidRPr="00D12E4D" w:rsidRDefault="00D843A6" w:rsidP="00D843A6">
            <w:pPr>
              <w:keepNext/>
              <w:keepLines/>
              <w:spacing w:after="0"/>
              <w:jc w:val="both"/>
              <w:rPr>
                <w:rFonts w:ascii="Arial" w:hAnsi="Arial"/>
                <w:sz w:val="18"/>
                <w:lang w:eastAsia="ja-JP"/>
              </w:rPr>
            </w:pPr>
          </w:p>
        </w:tc>
        <w:tc>
          <w:tcPr>
            <w:tcW w:w="2411" w:type="dxa"/>
            <w:tcBorders>
              <w:top w:val="single" w:sz="4" w:space="0" w:color="auto"/>
              <w:left w:val="single" w:sz="4" w:space="0" w:color="auto"/>
              <w:bottom w:val="single" w:sz="4" w:space="0" w:color="auto"/>
              <w:right w:val="single" w:sz="4" w:space="0" w:color="auto"/>
            </w:tcBorders>
          </w:tcPr>
          <w:p w14:paraId="46526764" w14:textId="77777777" w:rsidR="00D843A6" w:rsidRPr="00D12E4D" w:rsidRDefault="00D843A6" w:rsidP="00D843A6">
            <w:pPr>
              <w:keepNext/>
              <w:keepLines/>
              <w:spacing w:after="0"/>
              <w:jc w:val="center"/>
              <w:rPr>
                <w:rFonts w:ascii="Arial" w:hAnsi="Arial"/>
                <w:sz w:val="18"/>
                <w:lang w:eastAsia="ja-JP"/>
              </w:rPr>
            </w:pPr>
          </w:p>
        </w:tc>
      </w:tr>
      <w:tr w:rsidR="00D843A6" w:rsidRPr="00D12E4D" w14:paraId="541BA9AF" w14:textId="77777777" w:rsidTr="00BC705E">
        <w:trPr>
          <w:trHeight w:val="423"/>
        </w:trPr>
        <w:tc>
          <w:tcPr>
            <w:tcW w:w="1165" w:type="dxa"/>
            <w:tcBorders>
              <w:top w:val="single" w:sz="4" w:space="0" w:color="auto"/>
              <w:left w:val="single" w:sz="4" w:space="0" w:color="auto"/>
              <w:bottom w:val="single" w:sz="4" w:space="0" w:color="auto"/>
              <w:right w:val="single" w:sz="4" w:space="0" w:color="auto"/>
            </w:tcBorders>
          </w:tcPr>
          <w:p w14:paraId="7A08736E"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8</w:t>
            </w:r>
          </w:p>
        </w:tc>
        <w:tc>
          <w:tcPr>
            <w:tcW w:w="1890" w:type="dxa"/>
            <w:tcBorders>
              <w:top w:val="single" w:sz="4" w:space="0" w:color="auto"/>
              <w:left w:val="single" w:sz="4" w:space="0" w:color="auto"/>
              <w:bottom w:val="single" w:sz="4" w:space="0" w:color="auto"/>
              <w:right w:val="single" w:sz="4" w:space="0" w:color="auto"/>
            </w:tcBorders>
          </w:tcPr>
          <w:p w14:paraId="31413ED2"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&gt;&gt;Scheduling Request ID</w:t>
            </w:r>
          </w:p>
        </w:tc>
        <w:tc>
          <w:tcPr>
            <w:tcW w:w="1440" w:type="dxa"/>
            <w:tcBorders>
              <w:top w:val="single" w:sz="4" w:space="0" w:color="auto"/>
              <w:left w:val="single" w:sz="4" w:space="0" w:color="auto"/>
              <w:bottom w:val="single" w:sz="4" w:space="0" w:color="auto"/>
              <w:right w:val="single" w:sz="4" w:space="0" w:color="auto"/>
            </w:tcBorders>
          </w:tcPr>
          <w:p w14:paraId="2F13BB82"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230D2D11"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TRUE</w:t>
            </w:r>
          </w:p>
        </w:tc>
        <w:tc>
          <w:tcPr>
            <w:tcW w:w="1980" w:type="dxa"/>
            <w:tcBorders>
              <w:top w:val="single" w:sz="4" w:space="0" w:color="auto"/>
              <w:left w:val="single" w:sz="4" w:space="0" w:color="auto"/>
              <w:bottom w:val="single" w:sz="4" w:space="0" w:color="auto"/>
              <w:right w:val="single" w:sz="4" w:space="0" w:color="auto"/>
            </w:tcBorders>
          </w:tcPr>
          <w:p w14:paraId="4B86998D" w14:textId="0AF7D861"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SchedulingRequestId </w:t>
            </w:r>
            <w:r w:rsidRPr="00D12E4D">
              <w:rPr>
                <w:rFonts w:ascii="Arial" w:hAnsi="Arial"/>
                <w:sz w:val="18"/>
                <w:lang w:eastAsia="ja-JP"/>
              </w:rPr>
              <w:t xml:space="preserve">IE in </w:t>
            </w:r>
            <w:r w:rsidR="00B021B3" w:rsidRPr="00D12E4D">
              <w:rPr>
                <w:rFonts w:ascii="Arial" w:hAnsi="Arial"/>
                <w:sz w:val="18"/>
                <w:lang w:eastAsia="ja-JP"/>
              </w:rPr>
              <w:t>TS 38.331 [22]</w:t>
            </w:r>
          </w:p>
        </w:tc>
        <w:tc>
          <w:tcPr>
            <w:tcW w:w="2411" w:type="dxa"/>
            <w:tcBorders>
              <w:top w:val="single" w:sz="4" w:space="0" w:color="auto"/>
              <w:left w:val="single" w:sz="4" w:space="0" w:color="auto"/>
              <w:bottom w:val="single" w:sz="4" w:space="0" w:color="auto"/>
              <w:right w:val="single" w:sz="4" w:space="0" w:color="auto"/>
            </w:tcBorders>
          </w:tcPr>
          <w:p w14:paraId="05BD8ECB" w14:textId="77777777" w:rsidR="00D843A6" w:rsidRPr="00D12E4D" w:rsidRDefault="00D843A6" w:rsidP="00D843A6">
            <w:pPr>
              <w:keepNext/>
              <w:keepLines/>
              <w:spacing w:after="0"/>
              <w:jc w:val="center"/>
              <w:rPr>
                <w:rFonts w:ascii="Arial" w:hAnsi="Arial"/>
                <w:sz w:val="18"/>
                <w:lang w:eastAsia="ja-JP"/>
              </w:rPr>
            </w:pPr>
          </w:p>
        </w:tc>
      </w:tr>
    </w:tbl>
    <w:p w14:paraId="4449714C" w14:textId="77777777" w:rsidR="00D843A6" w:rsidRPr="00D12E4D" w:rsidRDefault="00D843A6" w:rsidP="00D843A6"/>
    <w:p w14:paraId="508C3877" w14:textId="77777777" w:rsidR="00D843A6" w:rsidRPr="00D12E4D" w:rsidRDefault="00D843A6" w:rsidP="002B0C7A">
      <w:pPr>
        <w:pStyle w:val="Heading4"/>
      </w:pPr>
      <w:r w:rsidRPr="00D12E4D">
        <w:t>8.4.3.3</w:t>
      </w:r>
      <w:r w:rsidRPr="00D12E4D">
        <w:tab/>
        <w:t>Semi-Persistent Scheduling Parameter Configuration</w:t>
      </w:r>
    </w:p>
    <w:p w14:paraId="2E5F0E7D" w14:textId="77777777" w:rsidR="00D843A6" w:rsidRPr="00D12E4D" w:rsidRDefault="00D843A6" w:rsidP="0073470A">
      <w:r w:rsidRPr="00D12E4D">
        <w:t xml:space="preserve">Upon receiving the </w:t>
      </w:r>
      <w:r w:rsidRPr="00D12E4D">
        <w:rPr>
          <w:i/>
          <w:iCs/>
        </w:rPr>
        <w:t xml:space="preserve">RIC Control Request </w:t>
      </w:r>
      <w:r w:rsidRPr="00D12E4D">
        <w:t>message, the E2 node shall invoke procedures related to Scheduling Request Parameter Configuration, such as</w:t>
      </w:r>
      <w:r w:rsidRPr="00D12E4D">
        <w:rPr>
          <w:i/>
          <w:iCs/>
        </w:rPr>
        <w:t xml:space="preserve"> RRC Message Transfer</w:t>
      </w:r>
      <w:r w:rsidRPr="00D12E4D">
        <w:t xml:space="preserve">, etc. and include the IEs corresponding to one or more of parameters described below in the related interface messages. </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890"/>
        <w:gridCol w:w="1440"/>
        <w:gridCol w:w="1020"/>
        <w:gridCol w:w="1892"/>
        <w:gridCol w:w="2421"/>
      </w:tblGrid>
      <w:tr w:rsidR="00D843A6" w:rsidRPr="00D12E4D" w14:paraId="49870333" w14:textId="77777777" w:rsidTr="00BC705E">
        <w:trPr>
          <w:trHeight w:val="344"/>
        </w:trPr>
        <w:tc>
          <w:tcPr>
            <w:tcW w:w="1165" w:type="dxa"/>
            <w:tcBorders>
              <w:top w:val="single" w:sz="4" w:space="0" w:color="auto"/>
              <w:left w:val="single" w:sz="4" w:space="0" w:color="auto"/>
              <w:bottom w:val="single" w:sz="4" w:space="0" w:color="auto"/>
              <w:right w:val="single" w:sz="4" w:space="0" w:color="auto"/>
            </w:tcBorders>
          </w:tcPr>
          <w:p w14:paraId="0FBBA269"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 ID</w:t>
            </w:r>
          </w:p>
        </w:tc>
        <w:tc>
          <w:tcPr>
            <w:tcW w:w="1890" w:type="dxa"/>
            <w:tcBorders>
              <w:top w:val="single" w:sz="4" w:space="0" w:color="auto"/>
              <w:left w:val="single" w:sz="4" w:space="0" w:color="auto"/>
              <w:bottom w:val="single" w:sz="4" w:space="0" w:color="auto"/>
              <w:right w:val="single" w:sz="4" w:space="0" w:color="auto"/>
            </w:tcBorders>
            <w:hideMark/>
          </w:tcPr>
          <w:p w14:paraId="2C52572F"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w:t>
            </w:r>
          </w:p>
        </w:tc>
        <w:tc>
          <w:tcPr>
            <w:tcW w:w="1440" w:type="dxa"/>
            <w:tcBorders>
              <w:top w:val="single" w:sz="4" w:space="0" w:color="auto"/>
              <w:left w:val="single" w:sz="4" w:space="0" w:color="auto"/>
              <w:bottom w:val="single" w:sz="4" w:space="0" w:color="auto"/>
              <w:right w:val="single" w:sz="4" w:space="0" w:color="auto"/>
            </w:tcBorders>
            <w:hideMark/>
          </w:tcPr>
          <w:p w14:paraId="6DE77306"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 Value Type</w:t>
            </w:r>
          </w:p>
        </w:tc>
        <w:tc>
          <w:tcPr>
            <w:tcW w:w="1020" w:type="dxa"/>
            <w:tcBorders>
              <w:top w:val="single" w:sz="4" w:space="0" w:color="auto"/>
              <w:left w:val="single" w:sz="4" w:space="0" w:color="auto"/>
              <w:bottom w:val="single" w:sz="4" w:space="0" w:color="auto"/>
              <w:right w:val="single" w:sz="4" w:space="0" w:color="auto"/>
            </w:tcBorders>
          </w:tcPr>
          <w:p w14:paraId="63349BEC"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sz w:val="18"/>
                <w:lang w:eastAsia="ja-JP"/>
              </w:rPr>
              <w:t>Key Flag</w:t>
            </w:r>
          </w:p>
        </w:tc>
        <w:tc>
          <w:tcPr>
            <w:tcW w:w="1892" w:type="dxa"/>
            <w:tcBorders>
              <w:top w:val="single" w:sz="4" w:space="0" w:color="auto"/>
              <w:left w:val="single" w:sz="4" w:space="0" w:color="auto"/>
              <w:bottom w:val="single" w:sz="4" w:space="0" w:color="auto"/>
              <w:right w:val="single" w:sz="4" w:space="0" w:color="auto"/>
            </w:tcBorders>
            <w:hideMark/>
          </w:tcPr>
          <w:p w14:paraId="744E988E"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 Definition</w:t>
            </w:r>
          </w:p>
        </w:tc>
        <w:tc>
          <w:tcPr>
            <w:tcW w:w="2421" w:type="dxa"/>
            <w:tcBorders>
              <w:top w:val="single" w:sz="4" w:space="0" w:color="auto"/>
              <w:left w:val="single" w:sz="4" w:space="0" w:color="auto"/>
              <w:bottom w:val="single" w:sz="4" w:space="0" w:color="auto"/>
              <w:right w:val="single" w:sz="4" w:space="0" w:color="auto"/>
            </w:tcBorders>
          </w:tcPr>
          <w:p w14:paraId="063F680A"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Semantics Description</w:t>
            </w:r>
          </w:p>
        </w:tc>
      </w:tr>
      <w:tr w:rsidR="00D843A6" w:rsidRPr="00D12E4D" w14:paraId="3E1D5E66" w14:textId="77777777" w:rsidTr="00BC705E">
        <w:trPr>
          <w:trHeight w:val="344"/>
        </w:trPr>
        <w:tc>
          <w:tcPr>
            <w:tcW w:w="1165" w:type="dxa"/>
            <w:tcBorders>
              <w:top w:val="single" w:sz="4" w:space="0" w:color="auto"/>
              <w:left w:val="single" w:sz="4" w:space="0" w:color="auto"/>
              <w:bottom w:val="single" w:sz="4" w:space="0" w:color="auto"/>
              <w:right w:val="single" w:sz="4" w:space="0" w:color="auto"/>
            </w:tcBorders>
          </w:tcPr>
          <w:p w14:paraId="5B92A4E0"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w:t>
            </w:r>
          </w:p>
        </w:tc>
        <w:tc>
          <w:tcPr>
            <w:tcW w:w="1890" w:type="dxa"/>
            <w:tcBorders>
              <w:top w:val="single" w:sz="4" w:space="0" w:color="auto"/>
              <w:left w:val="single" w:sz="4" w:space="0" w:color="auto"/>
              <w:bottom w:val="single" w:sz="4" w:space="0" w:color="auto"/>
              <w:right w:val="single" w:sz="4" w:space="0" w:color="auto"/>
            </w:tcBorders>
          </w:tcPr>
          <w:p w14:paraId="23CC0E0D"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SPS-Config</w:t>
            </w:r>
          </w:p>
        </w:tc>
        <w:tc>
          <w:tcPr>
            <w:tcW w:w="1440" w:type="dxa"/>
            <w:tcBorders>
              <w:top w:val="single" w:sz="4" w:space="0" w:color="auto"/>
              <w:left w:val="single" w:sz="4" w:space="0" w:color="auto"/>
              <w:bottom w:val="single" w:sz="4" w:space="0" w:color="auto"/>
              <w:right w:val="single" w:sz="4" w:space="0" w:color="auto"/>
            </w:tcBorders>
          </w:tcPr>
          <w:p w14:paraId="6643D90B"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STRUCTURE</w:t>
            </w:r>
          </w:p>
        </w:tc>
        <w:tc>
          <w:tcPr>
            <w:tcW w:w="1020" w:type="dxa"/>
            <w:tcBorders>
              <w:top w:val="single" w:sz="4" w:space="0" w:color="auto"/>
              <w:left w:val="single" w:sz="4" w:space="0" w:color="auto"/>
              <w:bottom w:val="single" w:sz="4" w:space="0" w:color="auto"/>
              <w:right w:val="single" w:sz="4" w:space="0" w:color="auto"/>
            </w:tcBorders>
          </w:tcPr>
          <w:p w14:paraId="53EA7068" w14:textId="77777777" w:rsidR="00D843A6" w:rsidRPr="00D12E4D" w:rsidRDefault="00D843A6" w:rsidP="00D843A6">
            <w:pPr>
              <w:keepNext/>
              <w:keepLines/>
              <w:spacing w:after="0"/>
              <w:jc w:val="center"/>
              <w:rPr>
                <w:rFonts w:ascii="Arial" w:hAnsi="Arial"/>
                <w:sz w:val="18"/>
                <w:lang w:eastAsia="ja-JP"/>
              </w:rPr>
            </w:pPr>
          </w:p>
        </w:tc>
        <w:tc>
          <w:tcPr>
            <w:tcW w:w="1892" w:type="dxa"/>
            <w:tcBorders>
              <w:top w:val="single" w:sz="4" w:space="0" w:color="auto"/>
              <w:left w:val="single" w:sz="4" w:space="0" w:color="auto"/>
              <w:bottom w:val="single" w:sz="4" w:space="0" w:color="auto"/>
              <w:right w:val="single" w:sz="4" w:space="0" w:color="auto"/>
            </w:tcBorders>
          </w:tcPr>
          <w:p w14:paraId="63E737D2" w14:textId="77777777" w:rsidR="00D843A6" w:rsidRPr="00D12E4D" w:rsidRDefault="00D843A6" w:rsidP="00D843A6">
            <w:pPr>
              <w:keepNext/>
              <w:keepLines/>
              <w:spacing w:after="0"/>
              <w:jc w:val="both"/>
              <w:rPr>
                <w:rFonts w:ascii="Arial" w:hAnsi="Arial"/>
                <w:sz w:val="18"/>
                <w:lang w:eastAsia="ja-JP"/>
              </w:rPr>
            </w:pPr>
          </w:p>
        </w:tc>
        <w:tc>
          <w:tcPr>
            <w:tcW w:w="2421" w:type="dxa"/>
            <w:tcBorders>
              <w:top w:val="single" w:sz="4" w:space="0" w:color="auto"/>
              <w:left w:val="single" w:sz="4" w:space="0" w:color="auto"/>
              <w:bottom w:val="single" w:sz="4" w:space="0" w:color="auto"/>
              <w:right w:val="single" w:sz="4" w:space="0" w:color="auto"/>
            </w:tcBorders>
          </w:tcPr>
          <w:p w14:paraId="38555EA9" w14:textId="307C6C2A"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SPS-Config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w:t>
            </w:r>
          </w:p>
        </w:tc>
      </w:tr>
      <w:tr w:rsidR="00D843A6" w:rsidRPr="00D12E4D" w14:paraId="69272ADE" w14:textId="77777777" w:rsidTr="00BC705E">
        <w:trPr>
          <w:trHeight w:val="344"/>
        </w:trPr>
        <w:tc>
          <w:tcPr>
            <w:tcW w:w="1165" w:type="dxa"/>
            <w:tcBorders>
              <w:top w:val="single" w:sz="4" w:space="0" w:color="auto"/>
              <w:left w:val="single" w:sz="4" w:space="0" w:color="auto"/>
              <w:bottom w:val="single" w:sz="4" w:space="0" w:color="auto"/>
              <w:right w:val="single" w:sz="4" w:space="0" w:color="auto"/>
            </w:tcBorders>
          </w:tcPr>
          <w:p w14:paraId="07BB4334"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2</w:t>
            </w:r>
          </w:p>
        </w:tc>
        <w:tc>
          <w:tcPr>
            <w:tcW w:w="1890" w:type="dxa"/>
            <w:tcBorders>
              <w:top w:val="single" w:sz="4" w:space="0" w:color="auto"/>
              <w:left w:val="single" w:sz="4" w:space="0" w:color="auto"/>
              <w:bottom w:val="single" w:sz="4" w:space="0" w:color="auto"/>
              <w:right w:val="single" w:sz="4" w:space="0" w:color="auto"/>
            </w:tcBorders>
          </w:tcPr>
          <w:p w14:paraId="360DD4B1" w14:textId="39B57864"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&gt;SPS Periodicity</w:t>
            </w:r>
          </w:p>
        </w:tc>
        <w:tc>
          <w:tcPr>
            <w:tcW w:w="1440" w:type="dxa"/>
            <w:tcBorders>
              <w:top w:val="single" w:sz="4" w:space="0" w:color="auto"/>
              <w:left w:val="single" w:sz="4" w:space="0" w:color="auto"/>
              <w:bottom w:val="single" w:sz="4" w:space="0" w:color="auto"/>
              <w:right w:val="single" w:sz="4" w:space="0" w:color="auto"/>
            </w:tcBorders>
          </w:tcPr>
          <w:p w14:paraId="4BA569FC"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020" w:type="dxa"/>
            <w:tcBorders>
              <w:top w:val="single" w:sz="4" w:space="0" w:color="auto"/>
              <w:left w:val="single" w:sz="4" w:space="0" w:color="auto"/>
              <w:bottom w:val="single" w:sz="4" w:space="0" w:color="auto"/>
              <w:right w:val="single" w:sz="4" w:space="0" w:color="auto"/>
            </w:tcBorders>
          </w:tcPr>
          <w:p w14:paraId="23DFC0AA"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892" w:type="dxa"/>
            <w:tcBorders>
              <w:top w:val="single" w:sz="4" w:space="0" w:color="auto"/>
              <w:left w:val="single" w:sz="4" w:space="0" w:color="auto"/>
              <w:bottom w:val="single" w:sz="4" w:space="0" w:color="auto"/>
              <w:right w:val="single" w:sz="4" w:space="0" w:color="auto"/>
            </w:tcBorders>
          </w:tcPr>
          <w:p w14:paraId="59EF049C" w14:textId="6C804C7F"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periodicity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w:t>
            </w:r>
          </w:p>
        </w:tc>
        <w:tc>
          <w:tcPr>
            <w:tcW w:w="2421" w:type="dxa"/>
            <w:tcBorders>
              <w:top w:val="single" w:sz="4" w:space="0" w:color="auto"/>
              <w:left w:val="single" w:sz="4" w:space="0" w:color="auto"/>
              <w:bottom w:val="single" w:sz="4" w:space="0" w:color="auto"/>
              <w:right w:val="single" w:sz="4" w:space="0" w:color="auto"/>
            </w:tcBorders>
          </w:tcPr>
          <w:p w14:paraId="4190C01F" w14:textId="77777777" w:rsidR="00D843A6" w:rsidRPr="00D12E4D" w:rsidRDefault="00D843A6" w:rsidP="00BC705E">
            <w:pPr>
              <w:keepNext/>
              <w:keepLines/>
              <w:spacing w:after="0"/>
              <w:rPr>
                <w:rFonts w:ascii="Arial" w:hAnsi="Arial"/>
                <w:sz w:val="18"/>
                <w:lang w:eastAsia="ja-JP"/>
              </w:rPr>
            </w:pPr>
          </w:p>
        </w:tc>
      </w:tr>
      <w:tr w:rsidR="00D843A6" w:rsidRPr="00D12E4D" w14:paraId="2318FF4E" w14:textId="77777777" w:rsidTr="00BC705E">
        <w:trPr>
          <w:trHeight w:val="344"/>
        </w:trPr>
        <w:tc>
          <w:tcPr>
            <w:tcW w:w="1165" w:type="dxa"/>
            <w:tcBorders>
              <w:top w:val="single" w:sz="4" w:space="0" w:color="auto"/>
              <w:left w:val="single" w:sz="4" w:space="0" w:color="auto"/>
              <w:bottom w:val="single" w:sz="4" w:space="0" w:color="auto"/>
              <w:right w:val="single" w:sz="4" w:space="0" w:color="auto"/>
            </w:tcBorders>
          </w:tcPr>
          <w:p w14:paraId="1EA47D0A"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3</w:t>
            </w:r>
          </w:p>
        </w:tc>
        <w:tc>
          <w:tcPr>
            <w:tcW w:w="1890" w:type="dxa"/>
            <w:tcBorders>
              <w:top w:val="single" w:sz="4" w:space="0" w:color="auto"/>
              <w:left w:val="single" w:sz="4" w:space="0" w:color="auto"/>
              <w:bottom w:val="single" w:sz="4" w:space="0" w:color="auto"/>
              <w:right w:val="single" w:sz="4" w:space="0" w:color="auto"/>
            </w:tcBorders>
          </w:tcPr>
          <w:p w14:paraId="275D9BD0" w14:textId="01D86182"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&gt;Number of HARQ Processes</w:t>
            </w:r>
          </w:p>
        </w:tc>
        <w:tc>
          <w:tcPr>
            <w:tcW w:w="1440" w:type="dxa"/>
            <w:tcBorders>
              <w:top w:val="single" w:sz="4" w:space="0" w:color="auto"/>
              <w:left w:val="single" w:sz="4" w:space="0" w:color="auto"/>
              <w:bottom w:val="single" w:sz="4" w:space="0" w:color="auto"/>
              <w:right w:val="single" w:sz="4" w:space="0" w:color="auto"/>
            </w:tcBorders>
          </w:tcPr>
          <w:p w14:paraId="4D2F305C"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020" w:type="dxa"/>
            <w:tcBorders>
              <w:top w:val="single" w:sz="4" w:space="0" w:color="auto"/>
              <w:left w:val="single" w:sz="4" w:space="0" w:color="auto"/>
              <w:bottom w:val="single" w:sz="4" w:space="0" w:color="auto"/>
              <w:right w:val="single" w:sz="4" w:space="0" w:color="auto"/>
            </w:tcBorders>
          </w:tcPr>
          <w:p w14:paraId="265F234C"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892" w:type="dxa"/>
            <w:tcBorders>
              <w:top w:val="single" w:sz="4" w:space="0" w:color="auto"/>
              <w:left w:val="single" w:sz="4" w:space="0" w:color="auto"/>
              <w:bottom w:val="single" w:sz="4" w:space="0" w:color="auto"/>
              <w:right w:val="single" w:sz="4" w:space="0" w:color="auto"/>
            </w:tcBorders>
          </w:tcPr>
          <w:p w14:paraId="2AD9E756" w14:textId="4A16C120"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nrofHARQ-Processes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w:t>
            </w:r>
          </w:p>
        </w:tc>
        <w:tc>
          <w:tcPr>
            <w:tcW w:w="2421" w:type="dxa"/>
            <w:tcBorders>
              <w:top w:val="single" w:sz="4" w:space="0" w:color="auto"/>
              <w:left w:val="single" w:sz="4" w:space="0" w:color="auto"/>
              <w:bottom w:val="single" w:sz="4" w:space="0" w:color="auto"/>
              <w:right w:val="single" w:sz="4" w:space="0" w:color="auto"/>
            </w:tcBorders>
          </w:tcPr>
          <w:p w14:paraId="048CA816" w14:textId="77777777" w:rsidR="00D843A6" w:rsidRPr="00D12E4D" w:rsidRDefault="00D843A6" w:rsidP="00BC705E">
            <w:pPr>
              <w:keepNext/>
              <w:keepLines/>
              <w:spacing w:after="0"/>
              <w:rPr>
                <w:rFonts w:ascii="Arial" w:hAnsi="Arial"/>
                <w:sz w:val="18"/>
                <w:lang w:eastAsia="ja-JP"/>
              </w:rPr>
            </w:pPr>
          </w:p>
        </w:tc>
      </w:tr>
      <w:tr w:rsidR="00D843A6" w:rsidRPr="00D12E4D" w14:paraId="4F2EE55C" w14:textId="77777777" w:rsidTr="00BC705E">
        <w:trPr>
          <w:trHeight w:val="344"/>
        </w:trPr>
        <w:tc>
          <w:tcPr>
            <w:tcW w:w="1165" w:type="dxa"/>
            <w:tcBorders>
              <w:top w:val="single" w:sz="4" w:space="0" w:color="auto"/>
              <w:left w:val="single" w:sz="4" w:space="0" w:color="auto"/>
              <w:bottom w:val="single" w:sz="4" w:space="0" w:color="auto"/>
              <w:right w:val="single" w:sz="4" w:space="0" w:color="auto"/>
            </w:tcBorders>
          </w:tcPr>
          <w:p w14:paraId="1107065E"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4</w:t>
            </w:r>
          </w:p>
        </w:tc>
        <w:tc>
          <w:tcPr>
            <w:tcW w:w="1890" w:type="dxa"/>
            <w:tcBorders>
              <w:top w:val="single" w:sz="4" w:space="0" w:color="auto"/>
              <w:left w:val="single" w:sz="4" w:space="0" w:color="auto"/>
              <w:bottom w:val="single" w:sz="4" w:space="0" w:color="auto"/>
              <w:right w:val="single" w:sz="4" w:space="0" w:color="auto"/>
            </w:tcBorders>
          </w:tcPr>
          <w:p w14:paraId="558BEC02" w14:textId="65216F26"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&gt;MCS Table</w:t>
            </w:r>
          </w:p>
        </w:tc>
        <w:tc>
          <w:tcPr>
            <w:tcW w:w="1440" w:type="dxa"/>
            <w:tcBorders>
              <w:top w:val="single" w:sz="4" w:space="0" w:color="auto"/>
              <w:left w:val="single" w:sz="4" w:space="0" w:color="auto"/>
              <w:bottom w:val="single" w:sz="4" w:space="0" w:color="auto"/>
              <w:right w:val="single" w:sz="4" w:space="0" w:color="auto"/>
            </w:tcBorders>
          </w:tcPr>
          <w:p w14:paraId="73E9FAD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020" w:type="dxa"/>
            <w:tcBorders>
              <w:top w:val="single" w:sz="4" w:space="0" w:color="auto"/>
              <w:left w:val="single" w:sz="4" w:space="0" w:color="auto"/>
              <w:bottom w:val="single" w:sz="4" w:space="0" w:color="auto"/>
              <w:right w:val="single" w:sz="4" w:space="0" w:color="auto"/>
            </w:tcBorders>
          </w:tcPr>
          <w:p w14:paraId="7248FC71"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892" w:type="dxa"/>
            <w:tcBorders>
              <w:top w:val="single" w:sz="4" w:space="0" w:color="auto"/>
              <w:left w:val="single" w:sz="4" w:space="0" w:color="auto"/>
              <w:bottom w:val="single" w:sz="4" w:space="0" w:color="auto"/>
              <w:right w:val="single" w:sz="4" w:space="0" w:color="auto"/>
            </w:tcBorders>
          </w:tcPr>
          <w:p w14:paraId="75098271" w14:textId="0B810707"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mcs-Table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w:t>
            </w:r>
          </w:p>
        </w:tc>
        <w:tc>
          <w:tcPr>
            <w:tcW w:w="2421" w:type="dxa"/>
            <w:tcBorders>
              <w:top w:val="single" w:sz="4" w:space="0" w:color="auto"/>
              <w:left w:val="single" w:sz="4" w:space="0" w:color="auto"/>
              <w:bottom w:val="single" w:sz="4" w:space="0" w:color="auto"/>
              <w:right w:val="single" w:sz="4" w:space="0" w:color="auto"/>
            </w:tcBorders>
          </w:tcPr>
          <w:p w14:paraId="08DE31F3" w14:textId="77777777" w:rsidR="00D843A6" w:rsidRPr="00D12E4D" w:rsidRDefault="00D843A6" w:rsidP="00BC705E">
            <w:pPr>
              <w:keepNext/>
              <w:keepLines/>
              <w:spacing w:after="0"/>
              <w:rPr>
                <w:rFonts w:ascii="Arial" w:hAnsi="Arial"/>
                <w:sz w:val="18"/>
                <w:lang w:eastAsia="ja-JP"/>
              </w:rPr>
            </w:pPr>
          </w:p>
        </w:tc>
      </w:tr>
    </w:tbl>
    <w:p w14:paraId="5521C918" w14:textId="77777777" w:rsidR="00D843A6" w:rsidRPr="00D12E4D" w:rsidRDefault="00D843A6" w:rsidP="00D843A6"/>
    <w:p w14:paraId="0C2C9349" w14:textId="77777777" w:rsidR="00D843A6" w:rsidRPr="00D12E4D" w:rsidRDefault="00D843A6" w:rsidP="002B0C7A">
      <w:pPr>
        <w:pStyle w:val="Heading4"/>
      </w:pPr>
      <w:r w:rsidRPr="00D12E4D">
        <w:t>8.4.3.4</w:t>
      </w:r>
      <w:r w:rsidRPr="00D12E4D">
        <w:tab/>
        <w:t>Configured Grant Configuration</w:t>
      </w:r>
    </w:p>
    <w:p w14:paraId="251B0AC6" w14:textId="77777777" w:rsidR="00D843A6" w:rsidRPr="00D12E4D" w:rsidRDefault="00D843A6" w:rsidP="0073470A">
      <w:r w:rsidRPr="00D12E4D">
        <w:t xml:space="preserve">Upon receiving the </w:t>
      </w:r>
      <w:r w:rsidRPr="00D12E4D">
        <w:rPr>
          <w:i/>
          <w:iCs/>
        </w:rPr>
        <w:t xml:space="preserve">RIC Control Request </w:t>
      </w:r>
      <w:r w:rsidRPr="00D12E4D">
        <w:t>message, the E2 node shall invoke procedures related to Scheduling Request Parameter Configuration, such as</w:t>
      </w:r>
      <w:r w:rsidRPr="00D12E4D">
        <w:rPr>
          <w:i/>
          <w:iCs/>
        </w:rPr>
        <w:t xml:space="preserve"> RRC Message Transfer</w:t>
      </w:r>
      <w:r w:rsidRPr="00D12E4D">
        <w:t xml:space="preserve">, etc. and include the IEs corresponding to one or more of parameters described below in the related interface messages. </w:t>
      </w:r>
    </w:p>
    <w:tbl>
      <w:tblPr>
        <w:tblW w:w="98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980"/>
        <w:gridCol w:w="1530"/>
        <w:gridCol w:w="990"/>
        <w:gridCol w:w="1967"/>
        <w:gridCol w:w="2194"/>
      </w:tblGrid>
      <w:tr w:rsidR="00D843A6" w:rsidRPr="00D12E4D" w14:paraId="234B20C5" w14:textId="77777777" w:rsidTr="00BC705E">
        <w:trPr>
          <w:trHeight w:val="414"/>
        </w:trPr>
        <w:tc>
          <w:tcPr>
            <w:tcW w:w="1165" w:type="dxa"/>
            <w:tcBorders>
              <w:top w:val="single" w:sz="4" w:space="0" w:color="auto"/>
              <w:left w:val="single" w:sz="4" w:space="0" w:color="auto"/>
              <w:bottom w:val="single" w:sz="4" w:space="0" w:color="auto"/>
              <w:right w:val="single" w:sz="4" w:space="0" w:color="auto"/>
            </w:tcBorders>
          </w:tcPr>
          <w:p w14:paraId="2A93B9F9"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lastRenderedPageBreak/>
              <w:t>RAN Parameter ID</w:t>
            </w:r>
          </w:p>
        </w:tc>
        <w:tc>
          <w:tcPr>
            <w:tcW w:w="1980" w:type="dxa"/>
            <w:tcBorders>
              <w:top w:val="single" w:sz="4" w:space="0" w:color="auto"/>
              <w:left w:val="single" w:sz="4" w:space="0" w:color="auto"/>
              <w:bottom w:val="single" w:sz="4" w:space="0" w:color="auto"/>
              <w:right w:val="single" w:sz="4" w:space="0" w:color="auto"/>
            </w:tcBorders>
            <w:hideMark/>
          </w:tcPr>
          <w:p w14:paraId="00525BC7"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w:t>
            </w:r>
          </w:p>
        </w:tc>
        <w:tc>
          <w:tcPr>
            <w:tcW w:w="1530" w:type="dxa"/>
            <w:tcBorders>
              <w:top w:val="single" w:sz="4" w:space="0" w:color="auto"/>
              <w:left w:val="single" w:sz="4" w:space="0" w:color="auto"/>
              <w:bottom w:val="single" w:sz="4" w:space="0" w:color="auto"/>
              <w:right w:val="single" w:sz="4" w:space="0" w:color="auto"/>
            </w:tcBorders>
            <w:hideMark/>
          </w:tcPr>
          <w:p w14:paraId="72979E5B"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 Value Type</w:t>
            </w:r>
          </w:p>
        </w:tc>
        <w:tc>
          <w:tcPr>
            <w:tcW w:w="990" w:type="dxa"/>
            <w:tcBorders>
              <w:top w:val="single" w:sz="4" w:space="0" w:color="auto"/>
              <w:left w:val="single" w:sz="4" w:space="0" w:color="auto"/>
              <w:bottom w:val="single" w:sz="4" w:space="0" w:color="auto"/>
              <w:right w:val="single" w:sz="4" w:space="0" w:color="auto"/>
            </w:tcBorders>
          </w:tcPr>
          <w:p w14:paraId="3DA30AB0"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sz w:val="18"/>
                <w:lang w:eastAsia="ja-JP"/>
              </w:rPr>
              <w:t>Key Flag</w:t>
            </w:r>
          </w:p>
        </w:tc>
        <w:tc>
          <w:tcPr>
            <w:tcW w:w="1967" w:type="dxa"/>
            <w:tcBorders>
              <w:top w:val="single" w:sz="4" w:space="0" w:color="auto"/>
              <w:left w:val="single" w:sz="4" w:space="0" w:color="auto"/>
              <w:bottom w:val="single" w:sz="4" w:space="0" w:color="auto"/>
              <w:right w:val="single" w:sz="4" w:space="0" w:color="auto"/>
            </w:tcBorders>
            <w:hideMark/>
          </w:tcPr>
          <w:p w14:paraId="32DDCCF1"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 Definition</w:t>
            </w:r>
          </w:p>
        </w:tc>
        <w:tc>
          <w:tcPr>
            <w:tcW w:w="2194" w:type="dxa"/>
            <w:tcBorders>
              <w:top w:val="single" w:sz="4" w:space="0" w:color="auto"/>
              <w:left w:val="single" w:sz="4" w:space="0" w:color="auto"/>
              <w:bottom w:val="single" w:sz="4" w:space="0" w:color="auto"/>
              <w:right w:val="single" w:sz="4" w:space="0" w:color="auto"/>
            </w:tcBorders>
          </w:tcPr>
          <w:p w14:paraId="020C0C93"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Semantics Description</w:t>
            </w:r>
          </w:p>
        </w:tc>
      </w:tr>
      <w:tr w:rsidR="00D843A6" w:rsidRPr="00D12E4D" w14:paraId="6B5FE2FD" w14:textId="77777777" w:rsidTr="00BC705E">
        <w:trPr>
          <w:trHeight w:val="414"/>
        </w:trPr>
        <w:tc>
          <w:tcPr>
            <w:tcW w:w="1165" w:type="dxa"/>
            <w:tcBorders>
              <w:top w:val="single" w:sz="4" w:space="0" w:color="auto"/>
              <w:left w:val="single" w:sz="4" w:space="0" w:color="auto"/>
              <w:bottom w:val="single" w:sz="4" w:space="0" w:color="auto"/>
              <w:right w:val="single" w:sz="4" w:space="0" w:color="auto"/>
            </w:tcBorders>
          </w:tcPr>
          <w:p w14:paraId="1434F658"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w:t>
            </w:r>
          </w:p>
        </w:tc>
        <w:tc>
          <w:tcPr>
            <w:tcW w:w="1980" w:type="dxa"/>
            <w:tcBorders>
              <w:top w:val="single" w:sz="4" w:space="0" w:color="auto"/>
              <w:left w:val="single" w:sz="4" w:space="0" w:color="auto"/>
              <w:bottom w:val="single" w:sz="4" w:space="0" w:color="auto"/>
              <w:right w:val="single" w:sz="4" w:space="0" w:color="auto"/>
            </w:tcBorders>
          </w:tcPr>
          <w:p w14:paraId="4EDB511B"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Grant Configuration</w:t>
            </w:r>
          </w:p>
        </w:tc>
        <w:tc>
          <w:tcPr>
            <w:tcW w:w="1530" w:type="dxa"/>
            <w:tcBorders>
              <w:top w:val="single" w:sz="4" w:space="0" w:color="auto"/>
              <w:left w:val="single" w:sz="4" w:space="0" w:color="auto"/>
              <w:bottom w:val="single" w:sz="4" w:space="0" w:color="auto"/>
              <w:right w:val="single" w:sz="4" w:space="0" w:color="auto"/>
            </w:tcBorders>
          </w:tcPr>
          <w:p w14:paraId="4EC3490E"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34D68C88" w14:textId="77777777" w:rsidR="00D843A6" w:rsidRPr="00D12E4D" w:rsidRDefault="00D843A6" w:rsidP="00D843A6">
            <w:pPr>
              <w:keepNext/>
              <w:keepLines/>
              <w:spacing w:after="0"/>
              <w:jc w:val="center"/>
              <w:rPr>
                <w:rFonts w:ascii="Arial" w:hAnsi="Arial"/>
                <w:sz w:val="18"/>
                <w:lang w:eastAsia="ja-JP"/>
              </w:rPr>
            </w:pPr>
          </w:p>
        </w:tc>
        <w:tc>
          <w:tcPr>
            <w:tcW w:w="1967" w:type="dxa"/>
            <w:tcBorders>
              <w:top w:val="single" w:sz="4" w:space="0" w:color="auto"/>
              <w:left w:val="single" w:sz="4" w:space="0" w:color="auto"/>
              <w:bottom w:val="single" w:sz="4" w:space="0" w:color="auto"/>
              <w:right w:val="single" w:sz="4" w:space="0" w:color="auto"/>
            </w:tcBorders>
          </w:tcPr>
          <w:p w14:paraId="25DA0D35" w14:textId="77777777" w:rsidR="00D843A6" w:rsidRPr="00D12E4D" w:rsidRDefault="00D843A6" w:rsidP="00D843A6">
            <w:pPr>
              <w:keepNext/>
              <w:keepLines/>
              <w:spacing w:after="0"/>
              <w:jc w:val="both"/>
              <w:rPr>
                <w:rFonts w:ascii="Arial" w:hAnsi="Arial"/>
                <w:sz w:val="18"/>
                <w:lang w:eastAsia="ja-JP"/>
              </w:rPr>
            </w:pPr>
          </w:p>
        </w:tc>
        <w:tc>
          <w:tcPr>
            <w:tcW w:w="2194" w:type="dxa"/>
            <w:tcBorders>
              <w:top w:val="single" w:sz="4" w:space="0" w:color="auto"/>
              <w:left w:val="single" w:sz="4" w:space="0" w:color="auto"/>
              <w:bottom w:val="single" w:sz="4" w:space="0" w:color="auto"/>
              <w:right w:val="single" w:sz="4" w:space="0" w:color="auto"/>
            </w:tcBorders>
          </w:tcPr>
          <w:p w14:paraId="39396EE4" w14:textId="77777777"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ConfiguredGrantConfig </w:t>
            </w:r>
            <w:r w:rsidRPr="00D12E4D">
              <w:rPr>
                <w:rFonts w:ascii="Arial" w:hAnsi="Arial"/>
                <w:sz w:val="18"/>
                <w:lang w:eastAsia="ja-JP"/>
              </w:rPr>
              <w:t>IE in 38.331 Section</w:t>
            </w:r>
          </w:p>
        </w:tc>
      </w:tr>
      <w:tr w:rsidR="00D843A6" w:rsidRPr="00D12E4D" w14:paraId="5763FE6F" w14:textId="77777777" w:rsidTr="00BC705E">
        <w:trPr>
          <w:trHeight w:val="414"/>
        </w:trPr>
        <w:tc>
          <w:tcPr>
            <w:tcW w:w="1165" w:type="dxa"/>
            <w:tcBorders>
              <w:top w:val="single" w:sz="4" w:space="0" w:color="auto"/>
              <w:left w:val="single" w:sz="4" w:space="0" w:color="auto"/>
              <w:bottom w:val="single" w:sz="4" w:space="0" w:color="auto"/>
              <w:right w:val="single" w:sz="4" w:space="0" w:color="auto"/>
            </w:tcBorders>
          </w:tcPr>
          <w:p w14:paraId="5893ECA9"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2</w:t>
            </w:r>
          </w:p>
        </w:tc>
        <w:tc>
          <w:tcPr>
            <w:tcW w:w="1980" w:type="dxa"/>
            <w:tcBorders>
              <w:top w:val="single" w:sz="4" w:space="0" w:color="auto"/>
              <w:left w:val="single" w:sz="4" w:space="0" w:color="auto"/>
              <w:bottom w:val="single" w:sz="4" w:space="0" w:color="auto"/>
              <w:right w:val="single" w:sz="4" w:space="0" w:color="auto"/>
            </w:tcBorders>
          </w:tcPr>
          <w:p w14:paraId="3DEAE6D6" w14:textId="4EB1E41E"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&gt;MCS Table</w:t>
            </w:r>
          </w:p>
        </w:tc>
        <w:tc>
          <w:tcPr>
            <w:tcW w:w="1530" w:type="dxa"/>
            <w:tcBorders>
              <w:top w:val="single" w:sz="4" w:space="0" w:color="auto"/>
              <w:left w:val="single" w:sz="4" w:space="0" w:color="auto"/>
              <w:bottom w:val="single" w:sz="4" w:space="0" w:color="auto"/>
              <w:right w:val="single" w:sz="4" w:space="0" w:color="auto"/>
            </w:tcBorders>
          </w:tcPr>
          <w:p w14:paraId="77A6789B"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486DBC7B"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967" w:type="dxa"/>
            <w:tcBorders>
              <w:top w:val="single" w:sz="4" w:space="0" w:color="auto"/>
              <w:left w:val="single" w:sz="4" w:space="0" w:color="auto"/>
              <w:bottom w:val="single" w:sz="4" w:space="0" w:color="auto"/>
              <w:right w:val="single" w:sz="4" w:space="0" w:color="auto"/>
            </w:tcBorders>
          </w:tcPr>
          <w:p w14:paraId="34E4A35C" w14:textId="708B7E6D"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mcs-Table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w:t>
            </w:r>
          </w:p>
        </w:tc>
        <w:tc>
          <w:tcPr>
            <w:tcW w:w="2194" w:type="dxa"/>
            <w:tcBorders>
              <w:top w:val="single" w:sz="4" w:space="0" w:color="auto"/>
              <w:left w:val="single" w:sz="4" w:space="0" w:color="auto"/>
              <w:bottom w:val="single" w:sz="4" w:space="0" w:color="auto"/>
              <w:right w:val="single" w:sz="4" w:space="0" w:color="auto"/>
            </w:tcBorders>
          </w:tcPr>
          <w:p w14:paraId="425BD0BF" w14:textId="77777777" w:rsidR="00D843A6" w:rsidRPr="00D12E4D" w:rsidRDefault="00D843A6" w:rsidP="00BC705E">
            <w:pPr>
              <w:keepNext/>
              <w:keepLines/>
              <w:spacing w:after="0"/>
              <w:rPr>
                <w:rFonts w:ascii="Arial" w:hAnsi="Arial"/>
                <w:sz w:val="18"/>
                <w:lang w:eastAsia="ja-JP"/>
              </w:rPr>
            </w:pPr>
          </w:p>
        </w:tc>
      </w:tr>
      <w:tr w:rsidR="00D843A6" w:rsidRPr="00D12E4D" w14:paraId="122C903E" w14:textId="77777777" w:rsidTr="00BC705E">
        <w:trPr>
          <w:trHeight w:val="414"/>
        </w:trPr>
        <w:tc>
          <w:tcPr>
            <w:tcW w:w="1165" w:type="dxa"/>
            <w:tcBorders>
              <w:top w:val="single" w:sz="4" w:space="0" w:color="auto"/>
              <w:left w:val="single" w:sz="4" w:space="0" w:color="auto"/>
              <w:bottom w:val="single" w:sz="4" w:space="0" w:color="auto"/>
              <w:right w:val="single" w:sz="4" w:space="0" w:color="auto"/>
            </w:tcBorders>
          </w:tcPr>
          <w:p w14:paraId="3224DA5E"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3</w:t>
            </w:r>
          </w:p>
        </w:tc>
        <w:tc>
          <w:tcPr>
            <w:tcW w:w="1980" w:type="dxa"/>
            <w:tcBorders>
              <w:top w:val="single" w:sz="4" w:space="0" w:color="auto"/>
              <w:left w:val="single" w:sz="4" w:space="0" w:color="auto"/>
              <w:bottom w:val="single" w:sz="4" w:space="0" w:color="auto"/>
              <w:right w:val="single" w:sz="4" w:space="0" w:color="auto"/>
            </w:tcBorders>
          </w:tcPr>
          <w:p w14:paraId="4ADA0D28" w14:textId="19891F2E"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&gt;MCS Table Without Transform Precoder</w:t>
            </w:r>
          </w:p>
        </w:tc>
        <w:tc>
          <w:tcPr>
            <w:tcW w:w="1530" w:type="dxa"/>
            <w:tcBorders>
              <w:top w:val="single" w:sz="4" w:space="0" w:color="auto"/>
              <w:left w:val="single" w:sz="4" w:space="0" w:color="auto"/>
              <w:bottom w:val="single" w:sz="4" w:space="0" w:color="auto"/>
              <w:right w:val="single" w:sz="4" w:space="0" w:color="auto"/>
            </w:tcBorders>
          </w:tcPr>
          <w:p w14:paraId="2A379C89"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327D07EA"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967" w:type="dxa"/>
            <w:tcBorders>
              <w:top w:val="single" w:sz="4" w:space="0" w:color="auto"/>
              <w:left w:val="single" w:sz="4" w:space="0" w:color="auto"/>
              <w:bottom w:val="single" w:sz="4" w:space="0" w:color="auto"/>
              <w:right w:val="single" w:sz="4" w:space="0" w:color="auto"/>
            </w:tcBorders>
          </w:tcPr>
          <w:p w14:paraId="01A5752D" w14:textId="37128E1A"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Mcs-TableTransformPrecoder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w:t>
            </w:r>
          </w:p>
        </w:tc>
        <w:tc>
          <w:tcPr>
            <w:tcW w:w="2194" w:type="dxa"/>
            <w:tcBorders>
              <w:top w:val="single" w:sz="4" w:space="0" w:color="auto"/>
              <w:left w:val="single" w:sz="4" w:space="0" w:color="auto"/>
              <w:bottom w:val="single" w:sz="4" w:space="0" w:color="auto"/>
              <w:right w:val="single" w:sz="4" w:space="0" w:color="auto"/>
            </w:tcBorders>
          </w:tcPr>
          <w:p w14:paraId="438CF8AB" w14:textId="77777777" w:rsidR="00D843A6" w:rsidRPr="00D12E4D" w:rsidRDefault="00D843A6" w:rsidP="00BC705E">
            <w:pPr>
              <w:keepNext/>
              <w:keepLines/>
              <w:spacing w:after="0"/>
              <w:rPr>
                <w:rFonts w:ascii="Arial" w:hAnsi="Arial"/>
                <w:sz w:val="18"/>
                <w:lang w:eastAsia="ja-JP"/>
              </w:rPr>
            </w:pPr>
          </w:p>
        </w:tc>
      </w:tr>
      <w:tr w:rsidR="00D843A6" w:rsidRPr="00D12E4D" w14:paraId="38E7C8E1" w14:textId="77777777" w:rsidTr="00BC705E">
        <w:trPr>
          <w:trHeight w:val="414"/>
        </w:trPr>
        <w:tc>
          <w:tcPr>
            <w:tcW w:w="1165" w:type="dxa"/>
            <w:tcBorders>
              <w:top w:val="single" w:sz="4" w:space="0" w:color="auto"/>
              <w:left w:val="single" w:sz="4" w:space="0" w:color="auto"/>
              <w:bottom w:val="single" w:sz="4" w:space="0" w:color="auto"/>
              <w:right w:val="single" w:sz="4" w:space="0" w:color="auto"/>
            </w:tcBorders>
          </w:tcPr>
          <w:p w14:paraId="52A64A7A"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4</w:t>
            </w:r>
          </w:p>
        </w:tc>
        <w:tc>
          <w:tcPr>
            <w:tcW w:w="1980" w:type="dxa"/>
            <w:tcBorders>
              <w:top w:val="single" w:sz="4" w:space="0" w:color="auto"/>
              <w:left w:val="single" w:sz="4" w:space="0" w:color="auto"/>
              <w:bottom w:val="single" w:sz="4" w:space="0" w:color="auto"/>
              <w:right w:val="single" w:sz="4" w:space="0" w:color="auto"/>
            </w:tcBorders>
          </w:tcPr>
          <w:p w14:paraId="50840DC0" w14:textId="3C7DD7BE"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&gt;Resource Allocation</w:t>
            </w:r>
          </w:p>
        </w:tc>
        <w:tc>
          <w:tcPr>
            <w:tcW w:w="1530" w:type="dxa"/>
            <w:tcBorders>
              <w:top w:val="single" w:sz="4" w:space="0" w:color="auto"/>
              <w:left w:val="single" w:sz="4" w:space="0" w:color="auto"/>
              <w:bottom w:val="single" w:sz="4" w:space="0" w:color="auto"/>
              <w:right w:val="single" w:sz="4" w:space="0" w:color="auto"/>
            </w:tcBorders>
          </w:tcPr>
          <w:p w14:paraId="75105A02"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0F5A0813"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967" w:type="dxa"/>
            <w:tcBorders>
              <w:top w:val="single" w:sz="4" w:space="0" w:color="auto"/>
              <w:left w:val="single" w:sz="4" w:space="0" w:color="auto"/>
              <w:bottom w:val="single" w:sz="4" w:space="0" w:color="auto"/>
              <w:right w:val="single" w:sz="4" w:space="0" w:color="auto"/>
            </w:tcBorders>
          </w:tcPr>
          <w:p w14:paraId="0BF4726F" w14:textId="4591E131"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resourceAllocation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w:t>
            </w:r>
          </w:p>
        </w:tc>
        <w:tc>
          <w:tcPr>
            <w:tcW w:w="2194" w:type="dxa"/>
            <w:tcBorders>
              <w:top w:val="single" w:sz="4" w:space="0" w:color="auto"/>
              <w:left w:val="single" w:sz="4" w:space="0" w:color="auto"/>
              <w:bottom w:val="single" w:sz="4" w:space="0" w:color="auto"/>
              <w:right w:val="single" w:sz="4" w:space="0" w:color="auto"/>
            </w:tcBorders>
          </w:tcPr>
          <w:p w14:paraId="3BD6C246" w14:textId="77777777" w:rsidR="00D843A6" w:rsidRPr="00D12E4D" w:rsidRDefault="00D843A6" w:rsidP="00BC705E">
            <w:pPr>
              <w:keepNext/>
              <w:keepLines/>
              <w:spacing w:after="0"/>
              <w:rPr>
                <w:rFonts w:ascii="Arial" w:hAnsi="Arial"/>
                <w:sz w:val="18"/>
                <w:lang w:eastAsia="ja-JP"/>
              </w:rPr>
            </w:pPr>
          </w:p>
        </w:tc>
      </w:tr>
      <w:tr w:rsidR="00D843A6" w:rsidRPr="00D12E4D" w14:paraId="672CFBAD" w14:textId="77777777" w:rsidTr="00BC705E">
        <w:trPr>
          <w:trHeight w:val="414"/>
        </w:trPr>
        <w:tc>
          <w:tcPr>
            <w:tcW w:w="1165" w:type="dxa"/>
            <w:tcBorders>
              <w:top w:val="single" w:sz="4" w:space="0" w:color="auto"/>
              <w:left w:val="single" w:sz="4" w:space="0" w:color="auto"/>
              <w:bottom w:val="single" w:sz="4" w:space="0" w:color="auto"/>
              <w:right w:val="single" w:sz="4" w:space="0" w:color="auto"/>
            </w:tcBorders>
          </w:tcPr>
          <w:p w14:paraId="2F122439"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5</w:t>
            </w:r>
          </w:p>
        </w:tc>
        <w:tc>
          <w:tcPr>
            <w:tcW w:w="1980" w:type="dxa"/>
            <w:tcBorders>
              <w:top w:val="single" w:sz="4" w:space="0" w:color="auto"/>
              <w:left w:val="single" w:sz="4" w:space="0" w:color="auto"/>
              <w:bottom w:val="single" w:sz="4" w:space="0" w:color="auto"/>
              <w:right w:val="single" w:sz="4" w:space="0" w:color="auto"/>
            </w:tcBorders>
          </w:tcPr>
          <w:p w14:paraId="6604794B" w14:textId="42CA580F"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&gt;Number of HARQ processes</w:t>
            </w:r>
          </w:p>
        </w:tc>
        <w:tc>
          <w:tcPr>
            <w:tcW w:w="1530" w:type="dxa"/>
            <w:tcBorders>
              <w:top w:val="single" w:sz="4" w:space="0" w:color="auto"/>
              <w:left w:val="single" w:sz="4" w:space="0" w:color="auto"/>
              <w:bottom w:val="single" w:sz="4" w:space="0" w:color="auto"/>
              <w:right w:val="single" w:sz="4" w:space="0" w:color="auto"/>
            </w:tcBorders>
          </w:tcPr>
          <w:p w14:paraId="54AE233D"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378AB1B4"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967" w:type="dxa"/>
            <w:tcBorders>
              <w:top w:val="single" w:sz="4" w:space="0" w:color="auto"/>
              <w:left w:val="single" w:sz="4" w:space="0" w:color="auto"/>
              <w:bottom w:val="single" w:sz="4" w:space="0" w:color="auto"/>
              <w:right w:val="single" w:sz="4" w:space="0" w:color="auto"/>
            </w:tcBorders>
          </w:tcPr>
          <w:p w14:paraId="5ED0185C" w14:textId="18B53F9A"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nrofHARQ-Processes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w:t>
            </w:r>
          </w:p>
        </w:tc>
        <w:tc>
          <w:tcPr>
            <w:tcW w:w="2194" w:type="dxa"/>
            <w:tcBorders>
              <w:top w:val="single" w:sz="4" w:space="0" w:color="auto"/>
              <w:left w:val="single" w:sz="4" w:space="0" w:color="auto"/>
              <w:bottom w:val="single" w:sz="4" w:space="0" w:color="auto"/>
              <w:right w:val="single" w:sz="4" w:space="0" w:color="auto"/>
            </w:tcBorders>
          </w:tcPr>
          <w:p w14:paraId="704376AF" w14:textId="77777777" w:rsidR="00D843A6" w:rsidRPr="00D12E4D" w:rsidRDefault="00D843A6" w:rsidP="00BC705E">
            <w:pPr>
              <w:keepNext/>
              <w:keepLines/>
              <w:spacing w:after="0"/>
              <w:rPr>
                <w:rFonts w:ascii="Arial" w:hAnsi="Arial"/>
                <w:sz w:val="18"/>
                <w:lang w:eastAsia="ja-JP"/>
              </w:rPr>
            </w:pPr>
          </w:p>
        </w:tc>
      </w:tr>
      <w:tr w:rsidR="00D843A6" w:rsidRPr="00D12E4D" w14:paraId="09833B92" w14:textId="77777777" w:rsidTr="00BC705E">
        <w:trPr>
          <w:trHeight w:val="414"/>
        </w:trPr>
        <w:tc>
          <w:tcPr>
            <w:tcW w:w="1165" w:type="dxa"/>
            <w:tcBorders>
              <w:top w:val="single" w:sz="4" w:space="0" w:color="auto"/>
              <w:left w:val="single" w:sz="4" w:space="0" w:color="auto"/>
              <w:bottom w:val="single" w:sz="4" w:space="0" w:color="auto"/>
              <w:right w:val="single" w:sz="4" w:space="0" w:color="auto"/>
            </w:tcBorders>
          </w:tcPr>
          <w:p w14:paraId="43C00F76"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6</w:t>
            </w:r>
          </w:p>
        </w:tc>
        <w:tc>
          <w:tcPr>
            <w:tcW w:w="1980" w:type="dxa"/>
            <w:tcBorders>
              <w:top w:val="single" w:sz="4" w:space="0" w:color="auto"/>
              <w:left w:val="single" w:sz="4" w:space="0" w:color="auto"/>
              <w:bottom w:val="single" w:sz="4" w:space="0" w:color="auto"/>
              <w:right w:val="single" w:sz="4" w:space="0" w:color="auto"/>
            </w:tcBorders>
          </w:tcPr>
          <w:p w14:paraId="3A1E061F" w14:textId="67A10E9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&gt;HARQ retransmissions</w:t>
            </w:r>
          </w:p>
        </w:tc>
        <w:tc>
          <w:tcPr>
            <w:tcW w:w="1530" w:type="dxa"/>
            <w:tcBorders>
              <w:top w:val="single" w:sz="4" w:space="0" w:color="auto"/>
              <w:left w:val="single" w:sz="4" w:space="0" w:color="auto"/>
              <w:bottom w:val="single" w:sz="4" w:space="0" w:color="auto"/>
              <w:right w:val="single" w:sz="4" w:space="0" w:color="auto"/>
            </w:tcBorders>
          </w:tcPr>
          <w:p w14:paraId="2CDDAE73"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4F7A4DCA"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FALSE</w:t>
            </w:r>
          </w:p>
        </w:tc>
        <w:tc>
          <w:tcPr>
            <w:tcW w:w="1967" w:type="dxa"/>
            <w:tcBorders>
              <w:top w:val="single" w:sz="4" w:space="0" w:color="auto"/>
              <w:left w:val="single" w:sz="4" w:space="0" w:color="auto"/>
              <w:bottom w:val="single" w:sz="4" w:space="0" w:color="auto"/>
              <w:right w:val="single" w:sz="4" w:space="0" w:color="auto"/>
            </w:tcBorders>
          </w:tcPr>
          <w:p w14:paraId="22071A52" w14:textId="05F27266"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nrofHARQ-Process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w:t>
            </w:r>
          </w:p>
        </w:tc>
        <w:tc>
          <w:tcPr>
            <w:tcW w:w="2194" w:type="dxa"/>
            <w:tcBorders>
              <w:top w:val="single" w:sz="4" w:space="0" w:color="auto"/>
              <w:left w:val="single" w:sz="4" w:space="0" w:color="auto"/>
              <w:bottom w:val="single" w:sz="4" w:space="0" w:color="auto"/>
              <w:right w:val="single" w:sz="4" w:space="0" w:color="auto"/>
            </w:tcBorders>
          </w:tcPr>
          <w:p w14:paraId="058990C3" w14:textId="77777777" w:rsidR="00D843A6" w:rsidRPr="00D12E4D" w:rsidRDefault="00D843A6" w:rsidP="00BC705E">
            <w:pPr>
              <w:keepNext/>
              <w:keepLines/>
              <w:spacing w:after="0"/>
              <w:rPr>
                <w:rFonts w:ascii="Arial" w:hAnsi="Arial"/>
                <w:sz w:val="18"/>
                <w:lang w:eastAsia="ja-JP"/>
              </w:rPr>
            </w:pPr>
          </w:p>
        </w:tc>
      </w:tr>
      <w:tr w:rsidR="00D843A6" w:rsidRPr="00D12E4D" w14:paraId="4913681E" w14:textId="77777777" w:rsidTr="00BC705E">
        <w:trPr>
          <w:trHeight w:val="414"/>
        </w:trPr>
        <w:tc>
          <w:tcPr>
            <w:tcW w:w="1165" w:type="dxa"/>
            <w:tcBorders>
              <w:top w:val="single" w:sz="4" w:space="0" w:color="auto"/>
              <w:left w:val="single" w:sz="4" w:space="0" w:color="auto"/>
              <w:bottom w:val="single" w:sz="4" w:space="0" w:color="auto"/>
              <w:right w:val="single" w:sz="4" w:space="0" w:color="auto"/>
            </w:tcBorders>
          </w:tcPr>
          <w:p w14:paraId="0A910265"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7</w:t>
            </w:r>
          </w:p>
        </w:tc>
        <w:tc>
          <w:tcPr>
            <w:tcW w:w="1980" w:type="dxa"/>
            <w:tcBorders>
              <w:top w:val="single" w:sz="4" w:space="0" w:color="auto"/>
              <w:left w:val="single" w:sz="4" w:space="0" w:color="auto"/>
              <w:bottom w:val="single" w:sz="4" w:space="0" w:color="auto"/>
              <w:right w:val="single" w:sz="4" w:space="0" w:color="auto"/>
            </w:tcBorders>
          </w:tcPr>
          <w:p w14:paraId="78159290" w14:textId="28B99A36"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&gt;Number of repetitions of HARQ PDU</w:t>
            </w:r>
          </w:p>
        </w:tc>
        <w:tc>
          <w:tcPr>
            <w:tcW w:w="1530" w:type="dxa"/>
            <w:tcBorders>
              <w:top w:val="single" w:sz="4" w:space="0" w:color="auto"/>
              <w:left w:val="single" w:sz="4" w:space="0" w:color="auto"/>
              <w:bottom w:val="single" w:sz="4" w:space="0" w:color="auto"/>
              <w:right w:val="single" w:sz="4" w:space="0" w:color="auto"/>
            </w:tcBorders>
          </w:tcPr>
          <w:p w14:paraId="6EA48F2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3A14BA4A"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FALSE</w:t>
            </w:r>
          </w:p>
        </w:tc>
        <w:tc>
          <w:tcPr>
            <w:tcW w:w="1967" w:type="dxa"/>
            <w:tcBorders>
              <w:top w:val="single" w:sz="4" w:space="0" w:color="auto"/>
              <w:left w:val="single" w:sz="4" w:space="0" w:color="auto"/>
              <w:bottom w:val="single" w:sz="4" w:space="0" w:color="auto"/>
              <w:right w:val="single" w:sz="4" w:space="0" w:color="auto"/>
            </w:tcBorders>
          </w:tcPr>
          <w:p w14:paraId="483B6ABF" w14:textId="409DC019"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repK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w:t>
            </w:r>
          </w:p>
        </w:tc>
        <w:tc>
          <w:tcPr>
            <w:tcW w:w="2194" w:type="dxa"/>
            <w:tcBorders>
              <w:top w:val="single" w:sz="4" w:space="0" w:color="auto"/>
              <w:left w:val="single" w:sz="4" w:space="0" w:color="auto"/>
              <w:bottom w:val="single" w:sz="4" w:space="0" w:color="auto"/>
              <w:right w:val="single" w:sz="4" w:space="0" w:color="auto"/>
            </w:tcBorders>
          </w:tcPr>
          <w:p w14:paraId="2A7AEE44" w14:textId="77777777" w:rsidR="00D843A6" w:rsidRPr="00D12E4D" w:rsidRDefault="00D843A6" w:rsidP="00BC705E">
            <w:pPr>
              <w:keepNext/>
              <w:keepLines/>
              <w:spacing w:after="0"/>
              <w:rPr>
                <w:rFonts w:ascii="Arial" w:hAnsi="Arial"/>
                <w:sz w:val="18"/>
                <w:lang w:eastAsia="ja-JP"/>
              </w:rPr>
            </w:pPr>
          </w:p>
        </w:tc>
      </w:tr>
      <w:tr w:rsidR="00D843A6" w:rsidRPr="00D12E4D" w14:paraId="4FBE68E0" w14:textId="77777777" w:rsidTr="00BC705E">
        <w:trPr>
          <w:trHeight w:val="414"/>
        </w:trPr>
        <w:tc>
          <w:tcPr>
            <w:tcW w:w="1165" w:type="dxa"/>
            <w:tcBorders>
              <w:top w:val="single" w:sz="4" w:space="0" w:color="auto"/>
              <w:left w:val="single" w:sz="4" w:space="0" w:color="auto"/>
              <w:bottom w:val="single" w:sz="4" w:space="0" w:color="auto"/>
              <w:right w:val="single" w:sz="4" w:space="0" w:color="auto"/>
            </w:tcBorders>
          </w:tcPr>
          <w:p w14:paraId="088E1055"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8</w:t>
            </w:r>
          </w:p>
        </w:tc>
        <w:tc>
          <w:tcPr>
            <w:tcW w:w="1980" w:type="dxa"/>
            <w:tcBorders>
              <w:top w:val="single" w:sz="4" w:space="0" w:color="auto"/>
              <w:left w:val="single" w:sz="4" w:space="0" w:color="auto"/>
              <w:bottom w:val="single" w:sz="4" w:space="0" w:color="auto"/>
              <w:right w:val="single" w:sz="4" w:space="0" w:color="auto"/>
            </w:tcBorders>
          </w:tcPr>
          <w:p w14:paraId="4D1540A7" w14:textId="735DDDE9"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&gt;Redundancy Version Format</w:t>
            </w:r>
          </w:p>
        </w:tc>
        <w:tc>
          <w:tcPr>
            <w:tcW w:w="1530" w:type="dxa"/>
            <w:tcBorders>
              <w:top w:val="single" w:sz="4" w:space="0" w:color="auto"/>
              <w:left w:val="single" w:sz="4" w:space="0" w:color="auto"/>
              <w:bottom w:val="single" w:sz="4" w:space="0" w:color="auto"/>
              <w:right w:val="single" w:sz="4" w:space="0" w:color="auto"/>
            </w:tcBorders>
          </w:tcPr>
          <w:p w14:paraId="435E343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1005EAE4"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FALSE</w:t>
            </w:r>
          </w:p>
        </w:tc>
        <w:tc>
          <w:tcPr>
            <w:tcW w:w="1967" w:type="dxa"/>
            <w:tcBorders>
              <w:top w:val="single" w:sz="4" w:space="0" w:color="auto"/>
              <w:left w:val="single" w:sz="4" w:space="0" w:color="auto"/>
              <w:bottom w:val="single" w:sz="4" w:space="0" w:color="auto"/>
              <w:right w:val="single" w:sz="4" w:space="0" w:color="auto"/>
            </w:tcBorders>
          </w:tcPr>
          <w:p w14:paraId="4E10D630" w14:textId="0CFE2963"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repK-RV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w:t>
            </w:r>
          </w:p>
        </w:tc>
        <w:tc>
          <w:tcPr>
            <w:tcW w:w="2194" w:type="dxa"/>
            <w:tcBorders>
              <w:top w:val="single" w:sz="4" w:space="0" w:color="auto"/>
              <w:left w:val="single" w:sz="4" w:space="0" w:color="auto"/>
              <w:bottom w:val="single" w:sz="4" w:space="0" w:color="auto"/>
              <w:right w:val="single" w:sz="4" w:space="0" w:color="auto"/>
            </w:tcBorders>
          </w:tcPr>
          <w:p w14:paraId="76F5D377" w14:textId="77777777" w:rsidR="00D843A6" w:rsidRPr="00D12E4D" w:rsidRDefault="00D843A6" w:rsidP="00BC705E">
            <w:pPr>
              <w:keepNext/>
              <w:keepLines/>
              <w:spacing w:after="0"/>
              <w:rPr>
                <w:rFonts w:ascii="Arial" w:hAnsi="Arial"/>
                <w:sz w:val="18"/>
                <w:lang w:eastAsia="ja-JP"/>
              </w:rPr>
            </w:pPr>
          </w:p>
        </w:tc>
      </w:tr>
      <w:tr w:rsidR="00D843A6" w:rsidRPr="00D12E4D" w14:paraId="1AA4D6E5" w14:textId="77777777" w:rsidTr="00BC705E">
        <w:trPr>
          <w:trHeight w:val="414"/>
        </w:trPr>
        <w:tc>
          <w:tcPr>
            <w:tcW w:w="1165" w:type="dxa"/>
            <w:tcBorders>
              <w:top w:val="single" w:sz="4" w:space="0" w:color="auto"/>
              <w:left w:val="single" w:sz="4" w:space="0" w:color="auto"/>
              <w:bottom w:val="single" w:sz="4" w:space="0" w:color="auto"/>
              <w:right w:val="single" w:sz="4" w:space="0" w:color="auto"/>
            </w:tcBorders>
          </w:tcPr>
          <w:p w14:paraId="56CA41E6"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9</w:t>
            </w:r>
          </w:p>
        </w:tc>
        <w:tc>
          <w:tcPr>
            <w:tcW w:w="1980" w:type="dxa"/>
            <w:tcBorders>
              <w:top w:val="single" w:sz="4" w:space="0" w:color="auto"/>
              <w:left w:val="single" w:sz="4" w:space="0" w:color="auto"/>
              <w:bottom w:val="single" w:sz="4" w:space="0" w:color="auto"/>
              <w:right w:val="single" w:sz="4" w:space="0" w:color="auto"/>
            </w:tcBorders>
          </w:tcPr>
          <w:p w14:paraId="284EFD4E" w14:textId="73171ABE"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&gt;UL Transmission periodicity</w:t>
            </w:r>
          </w:p>
        </w:tc>
        <w:tc>
          <w:tcPr>
            <w:tcW w:w="1530" w:type="dxa"/>
            <w:tcBorders>
              <w:top w:val="single" w:sz="4" w:space="0" w:color="auto"/>
              <w:left w:val="single" w:sz="4" w:space="0" w:color="auto"/>
              <w:bottom w:val="single" w:sz="4" w:space="0" w:color="auto"/>
              <w:right w:val="single" w:sz="4" w:space="0" w:color="auto"/>
            </w:tcBorders>
          </w:tcPr>
          <w:p w14:paraId="795870A0"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50E59B6A"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FALSE</w:t>
            </w:r>
          </w:p>
        </w:tc>
        <w:tc>
          <w:tcPr>
            <w:tcW w:w="1967" w:type="dxa"/>
            <w:tcBorders>
              <w:top w:val="single" w:sz="4" w:space="0" w:color="auto"/>
              <w:left w:val="single" w:sz="4" w:space="0" w:color="auto"/>
              <w:bottom w:val="single" w:sz="4" w:space="0" w:color="auto"/>
              <w:right w:val="single" w:sz="4" w:space="0" w:color="auto"/>
            </w:tcBorders>
          </w:tcPr>
          <w:p w14:paraId="138823ED" w14:textId="6C5C9F16"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periodicity</w:t>
            </w:r>
            <w:r w:rsidRPr="00D12E4D">
              <w:rPr>
                <w:rFonts w:ascii="Arial" w:hAnsi="Arial"/>
                <w:sz w:val="18"/>
                <w:lang w:eastAsia="ja-JP"/>
              </w:rPr>
              <w:t xml:space="preserve"> IE in </w:t>
            </w:r>
            <w:r w:rsidR="00B021B3" w:rsidRPr="00D12E4D">
              <w:rPr>
                <w:rFonts w:ascii="Arial" w:hAnsi="Arial"/>
                <w:sz w:val="18"/>
                <w:lang w:eastAsia="ja-JP"/>
              </w:rPr>
              <w:t>TS 38.331 [22]</w:t>
            </w:r>
            <w:r w:rsidRPr="00D12E4D">
              <w:rPr>
                <w:rFonts w:ascii="Arial" w:hAnsi="Arial"/>
                <w:sz w:val="18"/>
                <w:lang w:eastAsia="ja-JP"/>
              </w:rPr>
              <w:t xml:space="preserve"> Section</w:t>
            </w:r>
          </w:p>
        </w:tc>
        <w:tc>
          <w:tcPr>
            <w:tcW w:w="2194" w:type="dxa"/>
            <w:tcBorders>
              <w:top w:val="single" w:sz="4" w:space="0" w:color="auto"/>
              <w:left w:val="single" w:sz="4" w:space="0" w:color="auto"/>
              <w:bottom w:val="single" w:sz="4" w:space="0" w:color="auto"/>
              <w:right w:val="single" w:sz="4" w:space="0" w:color="auto"/>
            </w:tcBorders>
          </w:tcPr>
          <w:p w14:paraId="68D6FC95" w14:textId="77777777" w:rsidR="00D843A6" w:rsidRPr="00D12E4D" w:rsidRDefault="00D843A6" w:rsidP="00BC705E">
            <w:pPr>
              <w:keepNext/>
              <w:keepLines/>
              <w:spacing w:after="0"/>
              <w:rPr>
                <w:rFonts w:ascii="Arial" w:hAnsi="Arial"/>
                <w:sz w:val="18"/>
                <w:lang w:eastAsia="ja-JP"/>
              </w:rPr>
            </w:pPr>
          </w:p>
        </w:tc>
      </w:tr>
      <w:tr w:rsidR="00D843A6" w:rsidRPr="00D12E4D" w14:paraId="2EC01CF6" w14:textId="77777777" w:rsidTr="00BC705E">
        <w:trPr>
          <w:trHeight w:val="414"/>
        </w:trPr>
        <w:tc>
          <w:tcPr>
            <w:tcW w:w="1165" w:type="dxa"/>
            <w:tcBorders>
              <w:top w:val="single" w:sz="4" w:space="0" w:color="auto"/>
              <w:left w:val="single" w:sz="4" w:space="0" w:color="auto"/>
              <w:bottom w:val="single" w:sz="4" w:space="0" w:color="auto"/>
              <w:right w:val="single" w:sz="4" w:space="0" w:color="auto"/>
            </w:tcBorders>
          </w:tcPr>
          <w:p w14:paraId="40D4BED9"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10</w:t>
            </w:r>
          </w:p>
        </w:tc>
        <w:tc>
          <w:tcPr>
            <w:tcW w:w="1980" w:type="dxa"/>
            <w:tcBorders>
              <w:top w:val="single" w:sz="4" w:space="0" w:color="auto"/>
              <w:left w:val="single" w:sz="4" w:space="0" w:color="auto"/>
              <w:bottom w:val="single" w:sz="4" w:space="0" w:color="auto"/>
              <w:right w:val="single" w:sz="4" w:space="0" w:color="auto"/>
            </w:tcBorders>
          </w:tcPr>
          <w:p w14:paraId="3CAA5264" w14:textId="5869E8D4"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&gt;Configured grant timer</w:t>
            </w:r>
          </w:p>
        </w:tc>
        <w:tc>
          <w:tcPr>
            <w:tcW w:w="1530" w:type="dxa"/>
            <w:tcBorders>
              <w:top w:val="single" w:sz="4" w:space="0" w:color="auto"/>
              <w:left w:val="single" w:sz="4" w:space="0" w:color="auto"/>
              <w:bottom w:val="single" w:sz="4" w:space="0" w:color="auto"/>
              <w:right w:val="single" w:sz="4" w:space="0" w:color="auto"/>
            </w:tcBorders>
          </w:tcPr>
          <w:p w14:paraId="6D278BB6"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2127A69A"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FALSE</w:t>
            </w:r>
          </w:p>
        </w:tc>
        <w:tc>
          <w:tcPr>
            <w:tcW w:w="1967" w:type="dxa"/>
            <w:tcBorders>
              <w:top w:val="single" w:sz="4" w:space="0" w:color="auto"/>
              <w:left w:val="single" w:sz="4" w:space="0" w:color="auto"/>
              <w:bottom w:val="single" w:sz="4" w:space="0" w:color="auto"/>
              <w:right w:val="single" w:sz="4" w:space="0" w:color="auto"/>
            </w:tcBorders>
          </w:tcPr>
          <w:p w14:paraId="092F2190" w14:textId="2B9E4060"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configuredGrantTimer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w:t>
            </w:r>
          </w:p>
        </w:tc>
        <w:tc>
          <w:tcPr>
            <w:tcW w:w="2194" w:type="dxa"/>
            <w:tcBorders>
              <w:top w:val="single" w:sz="4" w:space="0" w:color="auto"/>
              <w:left w:val="single" w:sz="4" w:space="0" w:color="auto"/>
              <w:bottom w:val="single" w:sz="4" w:space="0" w:color="auto"/>
              <w:right w:val="single" w:sz="4" w:space="0" w:color="auto"/>
            </w:tcBorders>
          </w:tcPr>
          <w:p w14:paraId="70274CF4" w14:textId="77777777" w:rsidR="00D843A6" w:rsidRPr="00D12E4D" w:rsidRDefault="00D843A6" w:rsidP="00BC705E">
            <w:pPr>
              <w:keepNext/>
              <w:keepLines/>
              <w:spacing w:after="0"/>
              <w:rPr>
                <w:rFonts w:ascii="Arial" w:hAnsi="Arial"/>
                <w:sz w:val="18"/>
                <w:lang w:eastAsia="ja-JP"/>
              </w:rPr>
            </w:pPr>
          </w:p>
        </w:tc>
      </w:tr>
      <w:tr w:rsidR="00D843A6" w:rsidRPr="00D12E4D" w14:paraId="53A40F95" w14:textId="77777777" w:rsidTr="00BC705E">
        <w:trPr>
          <w:trHeight w:val="414"/>
        </w:trPr>
        <w:tc>
          <w:tcPr>
            <w:tcW w:w="1165" w:type="dxa"/>
            <w:tcBorders>
              <w:top w:val="single" w:sz="4" w:space="0" w:color="auto"/>
              <w:left w:val="single" w:sz="4" w:space="0" w:color="auto"/>
              <w:bottom w:val="single" w:sz="4" w:space="0" w:color="auto"/>
              <w:right w:val="single" w:sz="4" w:space="0" w:color="auto"/>
            </w:tcBorders>
          </w:tcPr>
          <w:p w14:paraId="1B23C7A3"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11</w:t>
            </w:r>
          </w:p>
        </w:tc>
        <w:tc>
          <w:tcPr>
            <w:tcW w:w="1980" w:type="dxa"/>
            <w:tcBorders>
              <w:top w:val="single" w:sz="4" w:space="0" w:color="auto"/>
              <w:left w:val="single" w:sz="4" w:space="0" w:color="auto"/>
              <w:bottom w:val="single" w:sz="4" w:space="0" w:color="auto"/>
              <w:right w:val="single" w:sz="4" w:space="0" w:color="auto"/>
            </w:tcBorders>
          </w:tcPr>
          <w:p w14:paraId="46AE6985" w14:textId="7215E5F4"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&gt;RRC Configured Uplink Grant</w:t>
            </w:r>
          </w:p>
        </w:tc>
        <w:tc>
          <w:tcPr>
            <w:tcW w:w="1530" w:type="dxa"/>
            <w:tcBorders>
              <w:top w:val="single" w:sz="4" w:space="0" w:color="auto"/>
              <w:left w:val="single" w:sz="4" w:space="0" w:color="auto"/>
              <w:bottom w:val="single" w:sz="4" w:space="0" w:color="auto"/>
              <w:right w:val="single" w:sz="4" w:space="0" w:color="auto"/>
            </w:tcBorders>
          </w:tcPr>
          <w:p w14:paraId="2C12DABA"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990" w:type="dxa"/>
            <w:tcBorders>
              <w:top w:val="single" w:sz="4" w:space="0" w:color="auto"/>
              <w:left w:val="single" w:sz="4" w:space="0" w:color="auto"/>
              <w:bottom w:val="single" w:sz="4" w:space="0" w:color="auto"/>
              <w:right w:val="single" w:sz="4" w:space="0" w:color="auto"/>
            </w:tcBorders>
          </w:tcPr>
          <w:p w14:paraId="6A5DC904" w14:textId="77777777" w:rsidR="00D843A6" w:rsidRPr="00D12E4D" w:rsidRDefault="00D843A6" w:rsidP="00D843A6">
            <w:pPr>
              <w:keepNext/>
              <w:keepLines/>
              <w:spacing w:after="0"/>
              <w:jc w:val="center"/>
              <w:rPr>
                <w:rFonts w:ascii="Arial" w:hAnsi="Arial"/>
                <w:sz w:val="18"/>
                <w:lang w:eastAsia="ja-JP"/>
              </w:rPr>
            </w:pPr>
          </w:p>
        </w:tc>
        <w:tc>
          <w:tcPr>
            <w:tcW w:w="1967" w:type="dxa"/>
            <w:tcBorders>
              <w:top w:val="single" w:sz="4" w:space="0" w:color="auto"/>
              <w:left w:val="single" w:sz="4" w:space="0" w:color="auto"/>
              <w:bottom w:val="single" w:sz="4" w:space="0" w:color="auto"/>
              <w:right w:val="single" w:sz="4" w:space="0" w:color="auto"/>
            </w:tcBorders>
          </w:tcPr>
          <w:p w14:paraId="2AF5882E" w14:textId="77777777" w:rsidR="00D843A6" w:rsidRPr="00D12E4D" w:rsidRDefault="00D843A6" w:rsidP="00D843A6">
            <w:pPr>
              <w:keepNext/>
              <w:keepLines/>
              <w:spacing w:after="0"/>
              <w:jc w:val="both"/>
              <w:rPr>
                <w:rFonts w:ascii="Arial" w:hAnsi="Arial"/>
                <w:sz w:val="18"/>
                <w:lang w:eastAsia="ja-JP"/>
              </w:rPr>
            </w:pPr>
          </w:p>
        </w:tc>
        <w:tc>
          <w:tcPr>
            <w:tcW w:w="2194" w:type="dxa"/>
            <w:tcBorders>
              <w:top w:val="single" w:sz="4" w:space="0" w:color="auto"/>
              <w:left w:val="single" w:sz="4" w:space="0" w:color="auto"/>
              <w:bottom w:val="single" w:sz="4" w:space="0" w:color="auto"/>
              <w:right w:val="single" w:sz="4" w:space="0" w:color="auto"/>
            </w:tcBorders>
          </w:tcPr>
          <w:p w14:paraId="28760B81" w14:textId="4A413B53"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rrc-ConfiguredUplinkGrant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w:t>
            </w:r>
          </w:p>
        </w:tc>
      </w:tr>
      <w:tr w:rsidR="00D843A6" w:rsidRPr="00D12E4D" w14:paraId="2FE4EE29" w14:textId="77777777" w:rsidTr="00BC705E">
        <w:trPr>
          <w:trHeight w:val="414"/>
        </w:trPr>
        <w:tc>
          <w:tcPr>
            <w:tcW w:w="1165" w:type="dxa"/>
            <w:tcBorders>
              <w:top w:val="single" w:sz="4" w:space="0" w:color="auto"/>
              <w:left w:val="single" w:sz="4" w:space="0" w:color="auto"/>
              <w:bottom w:val="single" w:sz="4" w:space="0" w:color="auto"/>
              <w:right w:val="single" w:sz="4" w:space="0" w:color="auto"/>
            </w:tcBorders>
          </w:tcPr>
          <w:p w14:paraId="57F6980D"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12</w:t>
            </w:r>
          </w:p>
        </w:tc>
        <w:tc>
          <w:tcPr>
            <w:tcW w:w="1980" w:type="dxa"/>
            <w:tcBorders>
              <w:top w:val="single" w:sz="4" w:space="0" w:color="auto"/>
              <w:left w:val="single" w:sz="4" w:space="0" w:color="auto"/>
              <w:bottom w:val="single" w:sz="4" w:space="0" w:color="auto"/>
              <w:right w:val="single" w:sz="4" w:space="0" w:color="auto"/>
            </w:tcBorders>
          </w:tcPr>
          <w:p w14:paraId="2A340B28"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&gt;&gt;Time Domain Offset</w:t>
            </w:r>
          </w:p>
        </w:tc>
        <w:tc>
          <w:tcPr>
            <w:tcW w:w="1530" w:type="dxa"/>
            <w:tcBorders>
              <w:top w:val="single" w:sz="4" w:space="0" w:color="auto"/>
              <w:left w:val="single" w:sz="4" w:space="0" w:color="auto"/>
              <w:bottom w:val="single" w:sz="4" w:space="0" w:color="auto"/>
              <w:right w:val="single" w:sz="4" w:space="0" w:color="auto"/>
            </w:tcBorders>
          </w:tcPr>
          <w:p w14:paraId="299CCE9B"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7FAED850"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FALSE</w:t>
            </w:r>
          </w:p>
        </w:tc>
        <w:tc>
          <w:tcPr>
            <w:tcW w:w="1967" w:type="dxa"/>
            <w:tcBorders>
              <w:top w:val="single" w:sz="4" w:space="0" w:color="auto"/>
              <w:left w:val="single" w:sz="4" w:space="0" w:color="auto"/>
              <w:bottom w:val="single" w:sz="4" w:space="0" w:color="auto"/>
              <w:right w:val="single" w:sz="4" w:space="0" w:color="auto"/>
            </w:tcBorders>
          </w:tcPr>
          <w:p w14:paraId="71AD6441" w14:textId="384FFB0A"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timeDomainOffset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w:t>
            </w:r>
          </w:p>
        </w:tc>
        <w:tc>
          <w:tcPr>
            <w:tcW w:w="2194" w:type="dxa"/>
            <w:tcBorders>
              <w:top w:val="single" w:sz="4" w:space="0" w:color="auto"/>
              <w:left w:val="single" w:sz="4" w:space="0" w:color="auto"/>
              <w:bottom w:val="single" w:sz="4" w:space="0" w:color="auto"/>
              <w:right w:val="single" w:sz="4" w:space="0" w:color="auto"/>
            </w:tcBorders>
          </w:tcPr>
          <w:p w14:paraId="23EC00BC" w14:textId="77777777" w:rsidR="00D843A6" w:rsidRPr="00D12E4D" w:rsidRDefault="00D843A6" w:rsidP="00BC705E">
            <w:pPr>
              <w:keepNext/>
              <w:keepLines/>
              <w:spacing w:after="0"/>
              <w:rPr>
                <w:rFonts w:ascii="Arial" w:hAnsi="Arial"/>
                <w:sz w:val="18"/>
                <w:lang w:eastAsia="ja-JP"/>
              </w:rPr>
            </w:pPr>
          </w:p>
        </w:tc>
      </w:tr>
      <w:tr w:rsidR="00D843A6" w:rsidRPr="00D12E4D" w14:paraId="57737B74" w14:textId="77777777" w:rsidTr="00BC705E">
        <w:trPr>
          <w:trHeight w:val="414"/>
        </w:trPr>
        <w:tc>
          <w:tcPr>
            <w:tcW w:w="1165" w:type="dxa"/>
            <w:tcBorders>
              <w:top w:val="single" w:sz="4" w:space="0" w:color="auto"/>
              <w:left w:val="single" w:sz="4" w:space="0" w:color="auto"/>
              <w:bottom w:val="single" w:sz="4" w:space="0" w:color="auto"/>
              <w:right w:val="single" w:sz="4" w:space="0" w:color="auto"/>
            </w:tcBorders>
          </w:tcPr>
          <w:p w14:paraId="7C9167C5"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13</w:t>
            </w:r>
          </w:p>
        </w:tc>
        <w:tc>
          <w:tcPr>
            <w:tcW w:w="1980" w:type="dxa"/>
            <w:tcBorders>
              <w:top w:val="single" w:sz="4" w:space="0" w:color="auto"/>
              <w:left w:val="single" w:sz="4" w:space="0" w:color="auto"/>
              <w:bottom w:val="single" w:sz="4" w:space="0" w:color="auto"/>
              <w:right w:val="single" w:sz="4" w:space="0" w:color="auto"/>
            </w:tcBorders>
          </w:tcPr>
          <w:p w14:paraId="7146D857"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&gt;&gt;Time Domain Allocation</w:t>
            </w:r>
          </w:p>
        </w:tc>
        <w:tc>
          <w:tcPr>
            <w:tcW w:w="1530" w:type="dxa"/>
            <w:tcBorders>
              <w:top w:val="single" w:sz="4" w:space="0" w:color="auto"/>
              <w:left w:val="single" w:sz="4" w:space="0" w:color="auto"/>
              <w:bottom w:val="single" w:sz="4" w:space="0" w:color="auto"/>
              <w:right w:val="single" w:sz="4" w:space="0" w:color="auto"/>
            </w:tcBorders>
          </w:tcPr>
          <w:p w14:paraId="45E67179"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349C1024"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FALSE</w:t>
            </w:r>
          </w:p>
        </w:tc>
        <w:tc>
          <w:tcPr>
            <w:tcW w:w="1967" w:type="dxa"/>
            <w:tcBorders>
              <w:top w:val="single" w:sz="4" w:space="0" w:color="auto"/>
              <w:left w:val="single" w:sz="4" w:space="0" w:color="auto"/>
              <w:bottom w:val="single" w:sz="4" w:space="0" w:color="auto"/>
              <w:right w:val="single" w:sz="4" w:space="0" w:color="auto"/>
            </w:tcBorders>
          </w:tcPr>
          <w:p w14:paraId="6223FF1B" w14:textId="241237A5"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timeDomainAllocation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w:t>
            </w:r>
          </w:p>
        </w:tc>
        <w:tc>
          <w:tcPr>
            <w:tcW w:w="2194" w:type="dxa"/>
            <w:tcBorders>
              <w:top w:val="single" w:sz="4" w:space="0" w:color="auto"/>
              <w:left w:val="single" w:sz="4" w:space="0" w:color="auto"/>
              <w:bottom w:val="single" w:sz="4" w:space="0" w:color="auto"/>
              <w:right w:val="single" w:sz="4" w:space="0" w:color="auto"/>
            </w:tcBorders>
          </w:tcPr>
          <w:p w14:paraId="19FE9A55" w14:textId="77777777" w:rsidR="00D843A6" w:rsidRPr="00D12E4D" w:rsidRDefault="00D843A6" w:rsidP="00BC705E">
            <w:pPr>
              <w:keepNext/>
              <w:keepLines/>
              <w:spacing w:after="0"/>
              <w:rPr>
                <w:rFonts w:ascii="Arial" w:hAnsi="Arial"/>
                <w:sz w:val="18"/>
                <w:lang w:eastAsia="ja-JP"/>
              </w:rPr>
            </w:pPr>
          </w:p>
        </w:tc>
      </w:tr>
      <w:tr w:rsidR="00D843A6" w:rsidRPr="00D12E4D" w14:paraId="1BC49D1D" w14:textId="77777777" w:rsidTr="00BC705E">
        <w:trPr>
          <w:trHeight w:val="414"/>
        </w:trPr>
        <w:tc>
          <w:tcPr>
            <w:tcW w:w="1165" w:type="dxa"/>
            <w:tcBorders>
              <w:top w:val="single" w:sz="4" w:space="0" w:color="auto"/>
              <w:left w:val="single" w:sz="4" w:space="0" w:color="auto"/>
              <w:bottom w:val="single" w:sz="4" w:space="0" w:color="auto"/>
              <w:right w:val="single" w:sz="4" w:space="0" w:color="auto"/>
            </w:tcBorders>
          </w:tcPr>
          <w:p w14:paraId="04540369"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14</w:t>
            </w:r>
          </w:p>
        </w:tc>
        <w:tc>
          <w:tcPr>
            <w:tcW w:w="1980" w:type="dxa"/>
            <w:tcBorders>
              <w:top w:val="single" w:sz="4" w:space="0" w:color="auto"/>
              <w:left w:val="single" w:sz="4" w:space="0" w:color="auto"/>
              <w:bottom w:val="single" w:sz="4" w:space="0" w:color="auto"/>
              <w:right w:val="single" w:sz="4" w:space="0" w:color="auto"/>
            </w:tcBorders>
          </w:tcPr>
          <w:p w14:paraId="261386B2"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&gt;&gt;Frequency Domain Allocation</w:t>
            </w:r>
          </w:p>
        </w:tc>
        <w:tc>
          <w:tcPr>
            <w:tcW w:w="1530" w:type="dxa"/>
            <w:tcBorders>
              <w:top w:val="single" w:sz="4" w:space="0" w:color="auto"/>
              <w:left w:val="single" w:sz="4" w:space="0" w:color="auto"/>
              <w:bottom w:val="single" w:sz="4" w:space="0" w:color="auto"/>
              <w:right w:val="single" w:sz="4" w:space="0" w:color="auto"/>
            </w:tcBorders>
          </w:tcPr>
          <w:p w14:paraId="5623334E"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1F740C9B"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FALSE</w:t>
            </w:r>
          </w:p>
        </w:tc>
        <w:tc>
          <w:tcPr>
            <w:tcW w:w="1967" w:type="dxa"/>
            <w:tcBorders>
              <w:top w:val="single" w:sz="4" w:space="0" w:color="auto"/>
              <w:left w:val="single" w:sz="4" w:space="0" w:color="auto"/>
              <w:bottom w:val="single" w:sz="4" w:space="0" w:color="auto"/>
              <w:right w:val="single" w:sz="4" w:space="0" w:color="auto"/>
            </w:tcBorders>
          </w:tcPr>
          <w:p w14:paraId="421464E9" w14:textId="36169BA1"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frequencyDomainAllocation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w:t>
            </w:r>
          </w:p>
        </w:tc>
        <w:tc>
          <w:tcPr>
            <w:tcW w:w="2194" w:type="dxa"/>
            <w:tcBorders>
              <w:top w:val="single" w:sz="4" w:space="0" w:color="auto"/>
              <w:left w:val="single" w:sz="4" w:space="0" w:color="auto"/>
              <w:bottom w:val="single" w:sz="4" w:space="0" w:color="auto"/>
              <w:right w:val="single" w:sz="4" w:space="0" w:color="auto"/>
            </w:tcBorders>
          </w:tcPr>
          <w:p w14:paraId="237006E1" w14:textId="77777777" w:rsidR="00D843A6" w:rsidRPr="00D12E4D" w:rsidRDefault="00D843A6" w:rsidP="00BC705E">
            <w:pPr>
              <w:keepNext/>
              <w:keepLines/>
              <w:spacing w:after="0"/>
              <w:rPr>
                <w:rFonts w:ascii="Arial" w:hAnsi="Arial"/>
                <w:sz w:val="18"/>
                <w:lang w:eastAsia="ja-JP"/>
              </w:rPr>
            </w:pPr>
          </w:p>
        </w:tc>
      </w:tr>
      <w:tr w:rsidR="00D843A6" w:rsidRPr="00D12E4D" w14:paraId="77C1141A" w14:textId="77777777" w:rsidTr="00BC705E">
        <w:trPr>
          <w:trHeight w:val="414"/>
        </w:trPr>
        <w:tc>
          <w:tcPr>
            <w:tcW w:w="1165" w:type="dxa"/>
            <w:tcBorders>
              <w:top w:val="single" w:sz="4" w:space="0" w:color="auto"/>
              <w:left w:val="single" w:sz="4" w:space="0" w:color="auto"/>
              <w:bottom w:val="single" w:sz="4" w:space="0" w:color="auto"/>
              <w:right w:val="single" w:sz="4" w:space="0" w:color="auto"/>
            </w:tcBorders>
          </w:tcPr>
          <w:p w14:paraId="60CC1DED"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15</w:t>
            </w:r>
          </w:p>
        </w:tc>
        <w:tc>
          <w:tcPr>
            <w:tcW w:w="1980" w:type="dxa"/>
            <w:tcBorders>
              <w:top w:val="single" w:sz="4" w:space="0" w:color="auto"/>
              <w:left w:val="single" w:sz="4" w:space="0" w:color="auto"/>
              <w:bottom w:val="single" w:sz="4" w:space="0" w:color="auto"/>
              <w:right w:val="single" w:sz="4" w:space="0" w:color="auto"/>
            </w:tcBorders>
          </w:tcPr>
          <w:p w14:paraId="11A4F660"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&gt;&gt;Antenna Port</w:t>
            </w:r>
          </w:p>
        </w:tc>
        <w:tc>
          <w:tcPr>
            <w:tcW w:w="1530" w:type="dxa"/>
            <w:tcBorders>
              <w:top w:val="single" w:sz="4" w:space="0" w:color="auto"/>
              <w:left w:val="single" w:sz="4" w:space="0" w:color="auto"/>
              <w:bottom w:val="single" w:sz="4" w:space="0" w:color="auto"/>
              <w:right w:val="single" w:sz="4" w:space="0" w:color="auto"/>
            </w:tcBorders>
          </w:tcPr>
          <w:p w14:paraId="008C7C39"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288644CA"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FALSE</w:t>
            </w:r>
          </w:p>
        </w:tc>
        <w:tc>
          <w:tcPr>
            <w:tcW w:w="1967" w:type="dxa"/>
            <w:tcBorders>
              <w:top w:val="single" w:sz="4" w:space="0" w:color="auto"/>
              <w:left w:val="single" w:sz="4" w:space="0" w:color="auto"/>
              <w:bottom w:val="single" w:sz="4" w:space="0" w:color="auto"/>
              <w:right w:val="single" w:sz="4" w:space="0" w:color="auto"/>
            </w:tcBorders>
          </w:tcPr>
          <w:p w14:paraId="4209C80F" w14:textId="2543D971"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antennaPort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w:t>
            </w:r>
          </w:p>
        </w:tc>
        <w:tc>
          <w:tcPr>
            <w:tcW w:w="2194" w:type="dxa"/>
            <w:tcBorders>
              <w:top w:val="single" w:sz="4" w:space="0" w:color="auto"/>
              <w:left w:val="single" w:sz="4" w:space="0" w:color="auto"/>
              <w:bottom w:val="single" w:sz="4" w:space="0" w:color="auto"/>
              <w:right w:val="single" w:sz="4" w:space="0" w:color="auto"/>
            </w:tcBorders>
          </w:tcPr>
          <w:p w14:paraId="0C4CC227" w14:textId="77777777" w:rsidR="00D843A6" w:rsidRPr="00D12E4D" w:rsidRDefault="00D843A6" w:rsidP="00BC705E">
            <w:pPr>
              <w:keepNext/>
              <w:keepLines/>
              <w:spacing w:after="0"/>
              <w:rPr>
                <w:rFonts w:ascii="Arial" w:hAnsi="Arial"/>
                <w:sz w:val="18"/>
                <w:lang w:eastAsia="ja-JP"/>
              </w:rPr>
            </w:pPr>
          </w:p>
        </w:tc>
      </w:tr>
      <w:tr w:rsidR="00D843A6" w:rsidRPr="00D12E4D" w14:paraId="62D99027" w14:textId="77777777" w:rsidTr="00BC705E">
        <w:trPr>
          <w:trHeight w:val="414"/>
        </w:trPr>
        <w:tc>
          <w:tcPr>
            <w:tcW w:w="1165" w:type="dxa"/>
            <w:tcBorders>
              <w:top w:val="single" w:sz="4" w:space="0" w:color="auto"/>
              <w:left w:val="single" w:sz="4" w:space="0" w:color="auto"/>
              <w:bottom w:val="single" w:sz="4" w:space="0" w:color="auto"/>
              <w:right w:val="single" w:sz="4" w:space="0" w:color="auto"/>
            </w:tcBorders>
          </w:tcPr>
          <w:p w14:paraId="452D23A7"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16</w:t>
            </w:r>
          </w:p>
        </w:tc>
        <w:tc>
          <w:tcPr>
            <w:tcW w:w="1980" w:type="dxa"/>
            <w:tcBorders>
              <w:top w:val="single" w:sz="4" w:space="0" w:color="auto"/>
              <w:left w:val="single" w:sz="4" w:space="0" w:color="auto"/>
              <w:bottom w:val="single" w:sz="4" w:space="0" w:color="auto"/>
              <w:right w:val="single" w:sz="4" w:space="0" w:color="auto"/>
            </w:tcBorders>
          </w:tcPr>
          <w:p w14:paraId="6FBDA165"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&gt;&gt;Precoding and number of layers</w:t>
            </w:r>
          </w:p>
        </w:tc>
        <w:tc>
          <w:tcPr>
            <w:tcW w:w="1530" w:type="dxa"/>
            <w:tcBorders>
              <w:top w:val="single" w:sz="4" w:space="0" w:color="auto"/>
              <w:left w:val="single" w:sz="4" w:space="0" w:color="auto"/>
              <w:bottom w:val="single" w:sz="4" w:space="0" w:color="auto"/>
              <w:right w:val="single" w:sz="4" w:space="0" w:color="auto"/>
            </w:tcBorders>
          </w:tcPr>
          <w:p w14:paraId="58E596D4"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7AD815A9"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FALSE</w:t>
            </w:r>
          </w:p>
        </w:tc>
        <w:tc>
          <w:tcPr>
            <w:tcW w:w="1967" w:type="dxa"/>
            <w:tcBorders>
              <w:top w:val="single" w:sz="4" w:space="0" w:color="auto"/>
              <w:left w:val="single" w:sz="4" w:space="0" w:color="auto"/>
              <w:bottom w:val="single" w:sz="4" w:space="0" w:color="auto"/>
              <w:right w:val="single" w:sz="4" w:space="0" w:color="auto"/>
            </w:tcBorders>
          </w:tcPr>
          <w:p w14:paraId="4EC3DBA5" w14:textId="03409FF5"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precodingAndNumberOfLayers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w:t>
            </w:r>
          </w:p>
        </w:tc>
        <w:tc>
          <w:tcPr>
            <w:tcW w:w="2194" w:type="dxa"/>
            <w:tcBorders>
              <w:top w:val="single" w:sz="4" w:space="0" w:color="auto"/>
              <w:left w:val="single" w:sz="4" w:space="0" w:color="auto"/>
              <w:bottom w:val="single" w:sz="4" w:space="0" w:color="auto"/>
              <w:right w:val="single" w:sz="4" w:space="0" w:color="auto"/>
            </w:tcBorders>
          </w:tcPr>
          <w:p w14:paraId="4ACE2E78" w14:textId="77777777" w:rsidR="00D843A6" w:rsidRPr="00D12E4D" w:rsidRDefault="00D843A6" w:rsidP="00BC705E">
            <w:pPr>
              <w:keepNext/>
              <w:keepLines/>
              <w:spacing w:after="0"/>
              <w:rPr>
                <w:rFonts w:ascii="Arial" w:hAnsi="Arial"/>
                <w:sz w:val="18"/>
                <w:lang w:eastAsia="ja-JP"/>
              </w:rPr>
            </w:pPr>
          </w:p>
        </w:tc>
      </w:tr>
      <w:tr w:rsidR="00D843A6" w:rsidRPr="00D12E4D" w14:paraId="0F2B6CAC" w14:textId="77777777" w:rsidTr="00BC705E">
        <w:trPr>
          <w:trHeight w:val="414"/>
        </w:trPr>
        <w:tc>
          <w:tcPr>
            <w:tcW w:w="1165" w:type="dxa"/>
            <w:tcBorders>
              <w:top w:val="single" w:sz="4" w:space="0" w:color="auto"/>
              <w:left w:val="single" w:sz="4" w:space="0" w:color="auto"/>
              <w:bottom w:val="single" w:sz="4" w:space="0" w:color="auto"/>
              <w:right w:val="single" w:sz="4" w:space="0" w:color="auto"/>
            </w:tcBorders>
          </w:tcPr>
          <w:p w14:paraId="4F7C0AD9"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17</w:t>
            </w:r>
          </w:p>
        </w:tc>
        <w:tc>
          <w:tcPr>
            <w:tcW w:w="1980" w:type="dxa"/>
            <w:tcBorders>
              <w:top w:val="single" w:sz="4" w:space="0" w:color="auto"/>
              <w:left w:val="single" w:sz="4" w:space="0" w:color="auto"/>
              <w:bottom w:val="single" w:sz="4" w:space="0" w:color="auto"/>
              <w:right w:val="single" w:sz="4" w:space="0" w:color="auto"/>
            </w:tcBorders>
          </w:tcPr>
          <w:p w14:paraId="64B90923"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&gt;&gt;MCS and TBS</w:t>
            </w:r>
          </w:p>
        </w:tc>
        <w:tc>
          <w:tcPr>
            <w:tcW w:w="1530" w:type="dxa"/>
            <w:tcBorders>
              <w:top w:val="single" w:sz="4" w:space="0" w:color="auto"/>
              <w:left w:val="single" w:sz="4" w:space="0" w:color="auto"/>
              <w:bottom w:val="single" w:sz="4" w:space="0" w:color="auto"/>
              <w:right w:val="single" w:sz="4" w:space="0" w:color="auto"/>
            </w:tcBorders>
          </w:tcPr>
          <w:p w14:paraId="29A0698B"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09FDCD92"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FALSE</w:t>
            </w:r>
          </w:p>
        </w:tc>
        <w:tc>
          <w:tcPr>
            <w:tcW w:w="1967" w:type="dxa"/>
            <w:tcBorders>
              <w:top w:val="single" w:sz="4" w:space="0" w:color="auto"/>
              <w:left w:val="single" w:sz="4" w:space="0" w:color="auto"/>
              <w:bottom w:val="single" w:sz="4" w:space="0" w:color="auto"/>
              <w:right w:val="single" w:sz="4" w:space="0" w:color="auto"/>
            </w:tcBorders>
          </w:tcPr>
          <w:p w14:paraId="68C405DF" w14:textId="67F40ECD"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mcsAndTBS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w:t>
            </w:r>
          </w:p>
        </w:tc>
        <w:tc>
          <w:tcPr>
            <w:tcW w:w="2194" w:type="dxa"/>
            <w:tcBorders>
              <w:top w:val="single" w:sz="4" w:space="0" w:color="auto"/>
              <w:left w:val="single" w:sz="4" w:space="0" w:color="auto"/>
              <w:bottom w:val="single" w:sz="4" w:space="0" w:color="auto"/>
              <w:right w:val="single" w:sz="4" w:space="0" w:color="auto"/>
            </w:tcBorders>
          </w:tcPr>
          <w:p w14:paraId="43221FD1" w14:textId="77777777" w:rsidR="00D843A6" w:rsidRPr="00D12E4D" w:rsidRDefault="00D843A6" w:rsidP="00BC705E">
            <w:pPr>
              <w:keepNext/>
              <w:keepLines/>
              <w:spacing w:after="0"/>
              <w:rPr>
                <w:rFonts w:ascii="Arial" w:hAnsi="Arial"/>
                <w:sz w:val="18"/>
                <w:lang w:eastAsia="ja-JP"/>
              </w:rPr>
            </w:pPr>
          </w:p>
        </w:tc>
      </w:tr>
      <w:tr w:rsidR="00D843A6" w:rsidRPr="00D12E4D" w14:paraId="0FF7D5B7" w14:textId="77777777" w:rsidTr="00BC705E">
        <w:trPr>
          <w:trHeight w:val="414"/>
        </w:trPr>
        <w:tc>
          <w:tcPr>
            <w:tcW w:w="1165" w:type="dxa"/>
            <w:tcBorders>
              <w:top w:val="single" w:sz="4" w:space="0" w:color="auto"/>
              <w:left w:val="single" w:sz="4" w:space="0" w:color="auto"/>
              <w:bottom w:val="single" w:sz="4" w:space="0" w:color="auto"/>
              <w:right w:val="single" w:sz="4" w:space="0" w:color="auto"/>
            </w:tcBorders>
          </w:tcPr>
          <w:p w14:paraId="0FF4AA80"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18</w:t>
            </w:r>
          </w:p>
        </w:tc>
        <w:tc>
          <w:tcPr>
            <w:tcW w:w="1980" w:type="dxa"/>
            <w:tcBorders>
              <w:top w:val="single" w:sz="4" w:space="0" w:color="auto"/>
              <w:left w:val="single" w:sz="4" w:space="0" w:color="auto"/>
              <w:bottom w:val="single" w:sz="4" w:space="0" w:color="auto"/>
              <w:right w:val="single" w:sz="4" w:space="0" w:color="auto"/>
            </w:tcBorders>
          </w:tcPr>
          <w:p w14:paraId="383DA3D4"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&gt;&gt;Path Loss Reference Index</w:t>
            </w:r>
          </w:p>
        </w:tc>
        <w:tc>
          <w:tcPr>
            <w:tcW w:w="1530" w:type="dxa"/>
            <w:tcBorders>
              <w:top w:val="single" w:sz="4" w:space="0" w:color="auto"/>
              <w:left w:val="single" w:sz="4" w:space="0" w:color="auto"/>
              <w:bottom w:val="single" w:sz="4" w:space="0" w:color="auto"/>
              <w:right w:val="single" w:sz="4" w:space="0" w:color="auto"/>
            </w:tcBorders>
          </w:tcPr>
          <w:p w14:paraId="2FC2BFC1"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90" w:type="dxa"/>
            <w:tcBorders>
              <w:top w:val="single" w:sz="4" w:space="0" w:color="auto"/>
              <w:left w:val="single" w:sz="4" w:space="0" w:color="auto"/>
              <w:bottom w:val="single" w:sz="4" w:space="0" w:color="auto"/>
              <w:right w:val="single" w:sz="4" w:space="0" w:color="auto"/>
            </w:tcBorders>
          </w:tcPr>
          <w:p w14:paraId="5D430A61"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FALSE</w:t>
            </w:r>
          </w:p>
        </w:tc>
        <w:tc>
          <w:tcPr>
            <w:tcW w:w="1967" w:type="dxa"/>
            <w:tcBorders>
              <w:top w:val="single" w:sz="4" w:space="0" w:color="auto"/>
              <w:left w:val="single" w:sz="4" w:space="0" w:color="auto"/>
              <w:bottom w:val="single" w:sz="4" w:space="0" w:color="auto"/>
              <w:right w:val="single" w:sz="4" w:space="0" w:color="auto"/>
            </w:tcBorders>
          </w:tcPr>
          <w:p w14:paraId="6FF21F13" w14:textId="5003519A"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pathlossReferenceIndex </w:t>
            </w:r>
            <w:r w:rsidRPr="00D12E4D">
              <w:rPr>
                <w:rFonts w:ascii="Arial" w:hAnsi="Arial"/>
                <w:sz w:val="18"/>
                <w:lang w:eastAsia="ja-JP"/>
              </w:rPr>
              <w:t xml:space="preserve">IE in </w:t>
            </w:r>
            <w:r w:rsidR="00B021B3" w:rsidRPr="00D12E4D">
              <w:rPr>
                <w:rFonts w:ascii="Arial" w:hAnsi="Arial"/>
                <w:sz w:val="18"/>
                <w:lang w:eastAsia="ja-JP"/>
              </w:rPr>
              <w:t>TS 38.331 [22]</w:t>
            </w:r>
          </w:p>
        </w:tc>
        <w:tc>
          <w:tcPr>
            <w:tcW w:w="2194" w:type="dxa"/>
            <w:tcBorders>
              <w:top w:val="single" w:sz="4" w:space="0" w:color="auto"/>
              <w:left w:val="single" w:sz="4" w:space="0" w:color="auto"/>
              <w:bottom w:val="single" w:sz="4" w:space="0" w:color="auto"/>
              <w:right w:val="single" w:sz="4" w:space="0" w:color="auto"/>
            </w:tcBorders>
          </w:tcPr>
          <w:p w14:paraId="369F1510" w14:textId="77777777" w:rsidR="00D843A6" w:rsidRPr="00D12E4D" w:rsidRDefault="00D843A6" w:rsidP="00BC705E">
            <w:pPr>
              <w:keepNext/>
              <w:keepLines/>
              <w:spacing w:after="0"/>
              <w:rPr>
                <w:rFonts w:ascii="Arial" w:hAnsi="Arial"/>
                <w:sz w:val="18"/>
                <w:lang w:eastAsia="ja-JP"/>
              </w:rPr>
            </w:pPr>
          </w:p>
        </w:tc>
      </w:tr>
    </w:tbl>
    <w:p w14:paraId="31CE8B39" w14:textId="77777777" w:rsidR="00D843A6" w:rsidRPr="00D12E4D" w:rsidRDefault="00D843A6" w:rsidP="00D843A6"/>
    <w:p w14:paraId="5BBFD6F5" w14:textId="77777777" w:rsidR="00D843A6" w:rsidRPr="00D12E4D" w:rsidRDefault="00D843A6" w:rsidP="002B0C7A">
      <w:pPr>
        <w:pStyle w:val="Heading4"/>
      </w:pPr>
      <w:r w:rsidRPr="00D12E4D">
        <w:t>8.4.3.5</w:t>
      </w:r>
      <w:r w:rsidRPr="00D12E4D">
        <w:tab/>
        <w:t>CQI table configuration</w:t>
      </w:r>
    </w:p>
    <w:p w14:paraId="69A65941" w14:textId="77777777" w:rsidR="00D843A6" w:rsidRPr="00D12E4D" w:rsidRDefault="00D843A6" w:rsidP="0073470A">
      <w:r w:rsidRPr="00D12E4D">
        <w:t xml:space="preserve">Upon receiving the </w:t>
      </w:r>
      <w:r w:rsidRPr="00D12E4D">
        <w:rPr>
          <w:i/>
          <w:iCs/>
        </w:rPr>
        <w:t xml:space="preserve">RIC Control Request </w:t>
      </w:r>
      <w:r w:rsidRPr="00D12E4D">
        <w:t>message, the E2 node shall invoke procedures related to Scheduling Request Parameter Configuration, such as</w:t>
      </w:r>
      <w:r w:rsidRPr="00D12E4D">
        <w:rPr>
          <w:i/>
          <w:iCs/>
        </w:rPr>
        <w:t xml:space="preserve"> RRC Message Transfer</w:t>
      </w:r>
      <w:r w:rsidRPr="00D12E4D">
        <w:t xml:space="preserve">, etc. and include the IEs corresponding to one or more of parameters described below in the related interface messages. If the </w:t>
      </w:r>
      <w:r w:rsidRPr="00D12E4D">
        <w:rPr>
          <w:i/>
          <w:iCs/>
        </w:rPr>
        <w:t xml:space="preserve">CSI Report Config ID </w:t>
      </w:r>
      <w:r w:rsidRPr="00D12E4D">
        <w:t xml:space="preserve">is missing in the </w:t>
      </w:r>
      <w:r w:rsidRPr="00D12E4D">
        <w:rPr>
          <w:i/>
          <w:iCs/>
        </w:rPr>
        <w:t xml:space="preserve">RIC Control Request </w:t>
      </w:r>
      <w:r w:rsidRPr="00D12E4D">
        <w:t xml:space="preserve">message, the E2 node will send a </w:t>
      </w:r>
      <w:r w:rsidRPr="00D12E4D">
        <w:rPr>
          <w:i/>
          <w:iCs/>
        </w:rPr>
        <w:t>RIC Control Failure</w:t>
      </w:r>
      <w:r w:rsidRPr="00D12E4D">
        <w:t>.</w:t>
      </w:r>
    </w:p>
    <w:tbl>
      <w:tblPr>
        <w:tblW w:w="99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2070"/>
        <w:gridCol w:w="1350"/>
        <w:gridCol w:w="1206"/>
        <w:gridCol w:w="1856"/>
        <w:gridCol w:w="2320"/>
      </w:tblGrid>
      <w:tr w:rsidR="00D843A6" w:rsidRPr="00D12E4D" w14:paraId="74B53FF4" w14:textId="77777777" w:rsidTr="00BC705E">
        <w:trPr>
          <w:trHeight w:val="409"/>
        </w:trPr>
        <w:tc>
          <w:tcPr>
            <w:tcW w:w="1165" w:type="dxa"/>
            <w:tcBorders>
              <w:top w:val="single" w:sz="4" w:space="0" w:color="auto"/>
              <w:left w:val="single" w:sz="4" w:space="0" w:color="auto"/>
              <w:bottom w:val="single" w:sz="4" w:space="0" w:color="auto"/>
              <w:right w:val="single" w:sz="4" w:space="0" w:color="auto"/>
            </w:tcBorders>
          </w:tcPr>
          <w:p w14:paraId="3A7D1201"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lastRenderedPageBreak/>
              <w:t>RAN Parameter ID</w:t>
            </w:r>
          </w:p>
        </w:tc>
        <w:tc>
          <w:tcPr>
            <w:tcW w:w="2070" w:type="dxa"/>
            <w:tcBorders>
              <w:top w:val="single" w:sz="4" w:space="0" w:color="auto"/>
              <w:left w:val="single" w:sz="4" w:space="0" w:color="auto"/>
              <w:bottom w:val="single" w:sz="4" w:space="0" w:color="auto"/>
              <w:right w:val="single" w:sz="4" w:space="0" w:color="auto"/>
            </w:tcBorders>
            <w:hideMark/>
          </w:tcPr>
          <w:p w14:paraId="6B288568"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w:t>
            </w:r>
          </w:p>
        </w:tc>
        <w:tc>
          <w:tcPr>
            <w:tcW w:w="1350" w:type="dxa"/>
            <w:tcBorders>
              <w:top w:val="single" w:sz="4" w:space="0" w:color="auto"/>
              <w:left w:val="single" w:sz="4" w:space="0" w:color="auto"/>
              <w:bottom w:val="single" w:sz="4" w:space="0" w:color="auto"/>
              <w:right w:val="single" w:sz="4" w:space="0" w:color="auto"/>
            </w:tcBorders>
            <w:hideMark/>
          </w:tcPr>
          <w:p w14:paraId="0C92C6D8"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 Value Type</w:t>
            </w:r>
          </w:p>
        </w:tc>
        <w:tc>
          <w:tcPr>
            <w:tcW w:w="1206" w:type="dxa"/>
            <w:tcBorders>
              <w:top w:val="single" w:sz="4" w:space="0" w:color="auto"/>
              <w:left w:val="single" w:sz="4" w:space="0" w:color="auto"/>
              <w:bottom w:val="single" w:sz="4" w:space="0" w:color="auto"/>
              <w:right w:val="single" w:sz="4" w:space="0" w:color="auto"/>
            </w:tcBorders>
          </w:tcPr>
          <w:p w14:paraId="1FBE4162" w14:textId="44A8EC9B" w:rsidR="00D843A6" w:rsidRPr="00D12E4D" w:rsidRDefault="00D843A6" w:rsidP="008516D1">
            <w:pPr>
              <w:keepNext/>
              <w:keepLines/>
              <w:spacing w:after="0"/>
              <w:jc w:val="center"/>
              <w:rPr>
                <w:rFonts w:ascii="Arial" w:hAnsi="Arial"/>
                <w:b/>
                <w:bCs/>
                <w:sz w:val="18"/>
                <w:lang w:eastAsia="ja-JP"/>
              </w:rPr>
            </w:pPr>
            <w:r w:rsidRPr="00D12E4D">
              <w:rPr>
                <w:rFonts w:ascii="Arial" w:hAnsi="Arial"/>
                <w:b/>
                <w:bCs/>
                <w:sz w:val="18"/>
                <w:lang w:eastAsia="ja-JP"/>
              </w:rPr>
              <w:t>Key</w:t>
            </w:r>
            <w:r w:rsidR="005D18DF" w:rsidRPr="00D12E4D">
              <w:rPr>
                <w:rFonts w:ascii="Arial" w:hAnsi="Arial"/>
                <w:b/>
                <w:bCs/>
                <w:sz w:val="18"/>
                <w:lang w:eastAsia="ja-JP"/>
              </w:rPr>
              <w:t xml:space="preserve"> </w:t>
            </w:r>
            <w:r w:rsidRPr="00D12E4D">
              <w:rPr>
                <w:rFonts w:ascii="Arial" w:hAnsi="Arial"/>
                <w:b/>
                <w:bCs/>
                <w:sz w:val="18"/>
                <w:lang w:eastAsia="ja-JP"/>
              </w:rPr>
              <w:t>Param</w:t>
            </w:r>
          </w:p>
        </w:tc>
        <w:tc>
          <w:tcPr>
            <w:tcW w:w="1856" w:type="dxa"/>
            <w:tcBorders>
              <w:top w:val="single" w:sz="4" w:space="0" w:color="auto"/>
              <w:left w:val="single" w:sz="4" w:space="0" w:color="auto"/>
              <w:bottom w:val="single" w:sz="4" w:space="0" w:color="auto"/>
              <w:right w:val="single" w:sz="4" w:space="0" w:color="auto"/>
            </w:tcBorders>
            <w:hideMark/>
          </w:tcPr>
          <w:p w14:paraId="60DF0B77"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 Definition</w:t>
            </w:r>
          </w:p>
        </w:tc>
        <w:tc>
          <w:tcPr>
            <w:tcW w:w="2320" w:type="dxa"/>
            <w:tcBorders>
              <w:top w:val="single" w:sz="4" w:space="0" w:color="auto"/>
              <w:left w:val="single" w:sz="4" w:space="0" w:color="auto"/>
              <w:bottom w:val="single" w:sz="4" w:space="0" w:color="auto"/>
              <w:right w:val="single" w:sz="4" w:space="0" w:color="auto"/>
            </w:tcBorders>
          </w:tcPr>
          <w:p w14:paraId="67C7BD47"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Semantics Description</w:t>
            </w:r>
          </w:p>
        </w:tc>
      </w:tr>
      <w:tr w:rsidR="00D843A6" w:rsidRPr="00D12E4D" w14:paraId="1FB11099" w14:textId="77777777" w:rsidTr="00BC705E">
        <w:trPr>
          <w:trHeight w:val="409"/>
        </w:trPr>
        <w:tc>
          <w:tcPr>
            <w:tcW w:w="1165" w:type="dxa"/>
            <w:tcBorders>
              <w:top w:val="single" w:sz="4" w:space="0" w:color="auto"/>
              <w:left w:val="single" w:sz="4" w:space="0" w:color="auto"/>
              <w:bottom w:val="single" w:sz="4" w:space="0" w:color="auto"/>
              <w:right w:val="single" w:sz="4" w:space="0" w:color="auto"/>
            </w:tcBorders>
          </w:tcPr>
          <w:p w14:paraId="68637ACF"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w:t>
            </w:r>
          </w:p>
        </w:tc>
        <w:tc>
          <w:tcPr>
            <w:tcW w:w="2070" w:type="dxa"/>
            <w:tcBorders>
              <w:top w:val="single" w:sz="4" w:space="0" w:color="auto"/>
              <w:left w:val="single" w:sz="4" w:space="0" w:color="auto"/>
              <w:bottom w:val="single" w:sz="4" w:space="0" w:color="auto"/>
              <w:right w:val="single" w:sz="4" w:space="0" w:color="auto"/>
            </w:tcBorders>
          </w:tcPr>
          <w:p w14:paraId="4B6B4B1D"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List of CSI Report Configurations</w:t>
            </w:r>
          </w:p>
        </w:tc>
        <w:tc>
          <w:tcPr>
            <w:tcW w:w="1350" w:type="dxa"/>
            <w:tcBorders>
              <w:top w:val="single" w:sz="4" w:space="0" w:color="auto"/>
              <w:left w:val="single" w:sz="4" w:space="0" w:color="auto"/>
              <w:bottom w:val="single" w:sz="4" w:space="0" w:color="auto"/>
              <w:right w:val="single" w:sz="4" w:space="0" w:color="auto"/>
            </w:tcBorders>
          </w:tcPr>
          <w:p w14:paraId="6E2D714C"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w:t>
            </w:r>
          </w:p>
        </w:tc>
        <w:tc>
          <w:tcPr>
            <w:tcW w:w="1206" w:type="dxa"/>
            <w:tcBorders>
              <w:top w:val="single" w:sz="4" w:space="0" w:color="auto"/>
              <w:left w:val="single" w:sz="4" w:space="0" w:color="auto"/>
              <w:bottom w:val="single" w:sz="4" w:space="0" w:color="auto"/>
              <w:right w:val="single" w:sz="4" w:space="0" w:color="auto"/>
            </w:tcBorders>
          </w:tcPr>
          <w:p w14:paraId="606061AD" w14:textId="77777777" w:rsidR="00D843A6" w:rsidRPr="00D12E4D" w:rsidRDefault="00D843A6" w:rsidP="00D843A6">
            <w:pPr>
              <w:keepNext/>
              <w:keepLines/>
              <w:spacing w:after="0"/>
              <w:jc w:val="center"/>
              <w:rPr>
                <w:rFonts w:ascii="Arial" w:hAnsi="Arial"/>
                <w:sz w:val="18"/>
                <w:lang w:eastAsia="ja-JP"/>
              </w:rPr>
            </w:pPr>
          </w:p>
        </w:tc>
        <w:tc>
          <w:tcPr>
            <w:tcW w:w="1856" w:type="dxa"/>
            <w:tcBorders>
              <w:top w:val="single" w:sz="4" w:space="0" w:color="auto"/>
              <w:left w:val="single" w:sz="4" w:space="0" w:color="auto"/>
              <w:bottom w:val="single" w:sz="4" w:space="0" w:color="auto"/>
              <w:right w:val="single" w:sz="4" w:space="0" w:color="auto"/>
            </w:tcBorders>
          </w:tcPr>
          <w:p w14:paraId="6C90076E" w14:textId="77777777" w:rsidR="00D843A6" w:rsidRPr="00D12E4D" w:rsidRDefault="00D843A6" w:rsidP="00BC705E">
            <w:pPr>
              <w:keepNext/>
              <w:keepLines/>
              <w:spacing w:after="0"/>
              <w:rPr>
                <w:rFonts w:ascii="Arial" w:hAnsi="Arial"/>
                <w:sz w:val="18"/>
                <w:lang w:eastAsia="ja-JP"/>
              </w:rPr>
            </w:pPr>
          </w:p>
        </w:tc>
        <w:tc>
          <w:tcPr>
            <w:tcW w:w="2320" w:type="dxa"/>
            <w:tcBorders>
              <w:top w:val="single" w:sz="4" w:space="0" w:color="auto"/>
              <w:left w:val="single" w:sz="4" w:space="0" w:color="auto"/>
              <w:bottom w:val="single" w:sz="4" w:space="0" w:color="auto"/>
              <w:right w:val="single" w:sz="4" w:space="0" w:color="auto"/>
            </w:tcBorders>
          </w:tcPr>
          <w:p w14:paraId="6C7A0224" w14:textId="1F6B522C"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csi-ReportConfigToAddModList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w:t>
            </w:r>
          </w:p>
        </w:tc>
      </w:tr>
      <w:tr w:rsidR="00D843A6" w:rsidRPr="00D12E4D" w14:paraId="4B335D01" w14:textId="77777777" w:rsidTr="00BC705E">
        <w:trPr>
          <w:trHeight w:val="409"/>
        </w:trPr>
        <w:tc>
          <w:tcPr>
            <w:tcW w:w="1165" w:type="dxa"/>
            <w:tcBorders>
              <w:top w:val="single" w:sz="4" w:space="0" w:color="auto"/>
              <w:left w:val="single" w:sz="4" w:space="0" w:color="auto"/>
              <w:bottom w:val="single" w:sz="4" w:space="0" w:color="auto"/>
              <w:right w:val="single" w:sz="4" w:space="0" w:color="auto"/>
            </w:tcBorders>
          </w:tcPr>
          <w:p w14:paraId="66D67840"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2</w:t>
            </w:r>
          </w:p>
        </w:tc>
        <w:tc>
          <w:tcPr>
            <w:tcW w:w="2070" w:type="dxa"/>
            <w:tcBorders>
              <w:top w:val="single" w:sz="4" w:space="0" w:color="auto"/>
              <w:left w:val="single" w:sz="4" w:space="0" w:color="auto"/>
              <w:bottom w:val="single" w:sz="4" w:space="0" w:color="auto"/>
              <w:right w:val="single" w:sz="4" w:space="0" w:color="auto"/>
            </w:tcBorders>
          </w:tcPr>
          <w:p w14:paraId="4CD011B5" w14:textId="4D23B2C8"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&gt;CSI Report Configuration Item</w:t>
            </w:r>
          </w:p>
        </w:tc>
        <w:tc>
          <w:tcPr>
            <w:tcW w:w="1350" w:type="dxa"/>
            <w:tcBorders>
              <w:top w:val="single" w:sz="4" w:space="0" w:color="auto"/>
              <w:left w:val="single" w:sz="4" w:space="0" w:color="auto"/>
              <w:bottom w:val="single" w:sz="4" w:space="0" w:color="auto"/>
              <w:right w:val="single" w:sz="4" w:space="0" w:color="auto"/>
            </w:tcBorders>
          </w:tcPr>
          <w:p w14:paraId="65441A2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206" w:type="dxa"/>
            <w:tcBorders>
              <w:top w:val="single" w:sz="4" w:space="0" w:color="auto"/>
              <w:left w:val="single" w:sz="4" w:space="0" w:color="auto"/>
              <w:bottom w:val="single" w:sz="4" w:space="0" w:color="auto"/>
              <w:right w:val="single" w:sz="4" w:space="0" w:color="auto"/>
            </w:tcBorders>
          </w:tcPr>
          <w:p w14:paraId="00AC3C5D" w14:textId="77777777" w:rsidR="00D843A6" w:rsidRPr="00D12E4D" w:rsidRDefault="00D843A6" w:rsidP="00D843A6">
            <w:pPr>
              <w:keepNext/>
              <w:keepLines/>
              <w:spacing w:after="0"/>
              <w:jc w:val="center"/>
              <w:rPr>
                <w:rFonts w:ascii="Arial" w:hAnsi="Arial"/>
                <w:sz w:val="18"/>
                <w:lang w:eastAsia="ja-JP"/>
              </w:rPr>
            </w:pPr>
          </w:p>
        </w:tc>
        <w:tc>
          <w:tcPr>
            <w:tcW w:w="1856" w:type="dxa"/>
            <w:tcBorders>
              <w:top w:val="single" w:sz="4" w:space="0" w:color="auto"/>
              <w:left w:val="single" w:sz="4" w:space="0" w:color="auto"/>
              <w:bottom w:val="single" w:sz="4" w:space="0" w:color="auto"/>
              <w:right w:val="single" w:sz="4" w:space="0" w:color="auto"/>
            </w:tcBorders>
          </w:tcPr>
          <w:p w14:paraId="6A94685D" w14:textId="77777777" w:rsidR="00D843A6" w:rsidRPr="00D12E4D" w:rsidRDefault="00D843A6" w:rsidP="00BC705E">
            <w:pPr>
              <w:keepNext/>
              <w:keepLines/>
              <w:spacing w:after="0"/>
              <w:rPr>
                <w:rFonts w:ascii="Arial" w:hAnsi="Arial"/>
                <w:sz w:val="18"/>
                <w:lang w:eastAsia="ja-JP"/>
              </w:rPr>
            </w:pPr>
          </w:p>
        </w:tc>
        <w:tc>
          <w:tcPr>
            <w:tcW w:w="2320" w:type="dxa"/>
            <w:tcBorders>
              <w:top w:val="single" w:sz="4" w:space="0" w:color="auto"/>
              <w:left w:val="single" w:sz="4" w:space="0" w:color="auto"/>
              <w:bottom w:val="single" w:sz="4" w:space="0" w:color="auto"/>
              <w:right w:val="single" w:sz="4" w:space="0" w:color="auto"/>
            </w:tcBorders>
          </w:tcPr>
          <w:p w14:paraId="5A74BAE9" w14:textId="537D720C"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CSI-ReportConfig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w:t>
            </w:r>
          </w:p>
        </w:tc>
      </w:tr>
      <w:tr w:rsidR="00D843A6" w:rsidRPr="00D12E4D" w14:paraId="792A4DE2" w14:textId="77777777" w:rsidTr="00BC705E">
        <w:trPr>
          <w:trHeight w:val="409"/>
        </w:trPr>
        <w:tc>
          <w:tcPr>
            <w:tcW w:w="1165" w:type="dxa"/>
            <w:tcBorders>
              <w:top w:val="single" w:sz="4" w:space="0" w:color="auto"/>
              <w:left w:val="single" w:sz="4" w:space="0" w:color="auto"/>
              <w:bottom w:val="single" w:sz="4" w:space="0" w:color="auto"/>
              <w:right w:val="single" w:sz="4" w:space="0" w:color="auto"/>
            </w:tcBorders>
          </w:tcPr>
          <w:p w14:paraId="0C83B979"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3</w:t>
            </w:r>
          </w:p>
        </w:tc>
        <w:tc>
          <w:tcPr>
            <w:tcW w:w="2070" w:type="dxa"/>
            <w:tcBorders>
              <w:top w:val="single" w:sz="4" w:space="0" w:color="auto"/>
              <w:left w:val="single" w:sz="4" w:space="0" w:color="auto"/>
              <w:bottom w:val="single" w:sz="4" w:space="0" w:color="auto"/>
              <w:right w:val="single" w:sz="4" w:space="0" w:color="auto"/>
            </w:tcBorders>
          </w:tcPr>
          <w:p w14:paraId="346EFCB9"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&gt;&gt;CSI Report Config ID</w:t>
            </w:r>
          </w:p>
        </w:tc>
        <w:tc>
          <w:tcPr>
            <w:tcW w:w="1350" w:type="dxa"/>
            <w:tcBorders>
              <w:top w:val="single" w:sz="4" w:space="0" w:color="auto"/>
              <w:left w:val="single" w:sz="4" w:space="0" w:color="auto"/>
              <w:bottom w:val="single" w:sz="4" w:space="0" w:color="auto"/>
              <w:right w:val="single" w:sz="4" w:space="0" w:color="auto"/>
            </w:tcBorders>
          </w:tcPr>
          <w:p w14:paraId="20E20DAA"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206" w:type="dxa"/>
            <w:tcBorders>
              <w:top w:val="single" w:sz="4" w:space="0" w:color="auto"/>
              <w:left w:val="single" w:sz="4" w:space="0" w:color="auto"/>
              <w:bottom w:val="single" w:sz="4" w:space="0" w:color="auto"/>
              <w:right w:val="single" w:sz="4" w:space="0" w:color="auto"/>
            </w:tcBorders>
          </w:tcPr>
          <w:p w14:paraId="1B32FF0A"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TRUE</w:t>
            </w:r>
          </w:p>
        </w:tc>
        <w:tc>
          <w:tcPr>
            <w:tcW w:w="1856" w:type="dxa"/>
            <w:tcBorders>
              <w:top w:val="single" w:sz="4" w:space="0" w:color="auto"/>
              <w:left w:val="single" w:sz="4" w:space="0" w:color="auto"/>
              <w:bottom w:val="single" w:sz="4" w:space="0" w:color="auto"/>
              <w:right w:val="single" w:sz="4" w:space="0" w:color="auto"/>
            </w:tcBorders>
          </w:tcPr>
          <w:p w14:paraId="0E6ED2AA" w14:textId="03A2B338"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CSI-ReportConfigID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w:t>
            </w:r>
          </w:p>
        </w:tc>
        <w:tc>
          <w:tcPr>
            <w:tcW w:w="2320" w:type="dxa"/>
            <w:tcBorders>
              <w:top w:val="single" w:sz="4" w:space="0" w:color="auto"/>
              <w:left w:val="single" w:sz="4" w:space="0" w:color="auto"/>
              <w:bottom w:val="single" w:sz="4" w:space="0" w:color="auto"/>
              <w:right w:val="single" w:sz="4" w:space="0" w:color="auto"/>
            </w:tcBorders>
          </w:tcPr>
          <w:p w14:paraId="4C9487CB" w14:textId="77777777" w:rsidR="00D843A6" w:rsidRPr="00D12E4D" w:rsidRDefault="00D843A6" w:rsidP="00BC705E">
            <w:pPr>
              <w:keepNext/>
              <w:keepLines/>
              <w:spacing w:after="0"/>
              <w:rPr>
                <w:rFonts w:ascii="Arial" w:hAnsi="Arial"/>
                <w:sz w:val="18"/>
                <w:lang w:eastAsia="ja-JP"/>
              </w:rPr>
            </w:pPr>
          </w:p>
        </w:tc>
      </w:tr>
      <w:tr w:rsidR="00D843A6" w:rsidRPr="00D12E4D" w14:paraId="2CDF484B" w14:textId="77777777" w:rsidTr="00BC705E">
        <w:trPr>
          <w:trHeight w:val="409"/>
        </w:trPr>
        <w:tc>
          <w:tcPr>
            <w:tcW w:w="1165" w:type="dxa"/>
            <w:tcBorders>
              <w:top w:val="single" w:sz="4" w:space="0" w:color="auto"/>
              <w:left w:val="single" w:sz="4" w:space="0" w:color="auto"/>
              <w:bottom w:val="single" w:sz="4" w:space="0" w:color="auto"/>
              <w:right w:val="single" w:sz="4" w:space="0" w:color="auto"/>
            </w:tcBorders>
          </w:tcPr>
          <w:p w14:paraId="66FAE0D1"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4</w:t>
            </w:r>
          </w:p>
        </w:tc>
        <w:tc>
          <w:tcPr>
            <w:tcW w:w="2070" w:type="dxa"/>
            <w:tcBorders>
              <w:top w:val="single" w:sz="4" w:space="0" w:color="auto"/>
              <w:left w:val="single" w:sz="4" w:space="0" w:color="auto"/>
              <w:bottom w:val="single" w:sz="4" w:space="0" w:color="auto"/>
              <w:right w:val="single" w:sz="4" w:space="0" w:color="auto"/>
            </w:tcBorders>
          </w:tcPr>
          <w:p w14:paraId="418FACBC"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&gt;&gt;Carrier</w:t>
            </w:r>
          </w:p>
        </w:tc>
        <w:tc>
          <w:tcPr>
            <w:tcW w:w="1350" w:type="dxa"/>
            <w:tcBorders>
              <w:top w:val="single" w:sz="4" w:space="0" w:color="auto"/>
              <w:left w:val="single" w:sz="4" w:space="0" w:color="auto"/>
              <w:bottom w:val="single" w:sz="4" w:space="0" w:color="auto"/>
              <w:right w:val="single" w:sz="4" w:space="0" w:color="auto"/>
            </w:tcBorders>
          </w:tcPr>
          <w:p w14:paraId="3FE276F9"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206" w:type="dxa"/>
            <w:tcBorders>
              <w:top w:val="single" w:sz="4" w:space="0" w:color="auto"/>
              <w:left w:val="single" w:sz="4" w:space="0" w:color="auto"/>
              <w:bottom w:val="single" w:sz="4" w:space="0" w:color="auto"/>
              <w:right w:val="single" w:sz="4" w:space="0" w:color="auto"/>
            </w:tcBorders>
          </w:tcPr>
          <w:p w14:paraId="6DFAFDA7"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856" w:type="dxa"/>
            <w:tcBorders>
              <w:top w:val="single" w:sz="4" w:space="0" w:color="auto"/>
              <w:left w:val="single" w:sz="4" w:space="0" w:color="auto"/>
              <w:bottom w:val="single" w:sz="4" w:space="0" w:color="auto"/>
              <w:right w:val="single" w:sz="4" w:space="0" w:color="auto"/>
            </w:tcBorders>
          </w:tcPr>
          <w:p w14:paraId="50E1EFA5" w14:textId="5C7F648C"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ServCellIndex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w:t>
            </w:r>
          </w:p>
        </w:tc>
        <w:tc>
          <w:tcPr>
            <w:tcW w:w="2320" w:type="dxa"/>
            <w:tcBorders>
              <w:top w:val="single" w:sz="4" w:space="0" w:color="auto"/>
              <w:left w:val="single" w:sz="4" w:space="0" w:color="auto"/>
              <w:bottom w:val="single" w:sz="4" w:space="0" w:color="auto"/>
              <w:right w:val="single" w:sz="4" w:space="0" w:color="auto"/>
            </w:tcBorders>
          </w:tcPr>
          <w:p w14:paraId="06B37013" w14:textId="77777777" w:rsidR="00D843A6" w:rsidRPr="00D12E4D" w:rsidRDefault="00D843A6" w:rsidP="00BC705E">
            <w:pPr>
              <w:keepNext/>
              <w:keepLines/>
              <w:spacing w:after="0"/>
              <w:rPr>
                <w:rFonts w:ascii="Arial" w:hAnsi="Arial"/>
                <w:sz w:val="18"/>
                <w:lang w:eastAsia="ja-JP"/>
              </w:rPr>
            </w:pPr>
          </w:p>
        </w:tc>
      </w:tr>
      <w:tr w:rsidR="00D843A6" w:rsidRPr="00D12E4D" w14:paraId="20AB4B12" w14:textId="77777777" w:rsidTr="00BC705E">
        <w:trPr>
          <w:trHeight w:val="409"/>
        </w:trPr>
        <w:tc>
          <w:tcPr>
            <w:tcW w:w="1165" w:type="dxa"/>
            <w:tcBorders>
              <w:top w:val="single" w:sz="4" w:space="0" w:color="auto"/>
              <w:left w:val="single" w:sz="4" w:space="0" w:color="auto"/>
              <w:bottom w:val="single" w:sz="4" w:space="0" w:color="auto"/>
              <w:right w:val="single" w:sz="4" w:space="0" w:color="auto"/>
            </w:tcBorders>
          </w:tcPr>
          <w:p w14:paraId="0CE5325A"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5</w:t>
            </w:r>
          </w:p>
        </w:tc>
        <w:tc>
          <w:tcPr>
            <w:tcW w:w="2070" w:type="dxa"/>
            <w:tcBorders>
              <w:top w:val="single" w:sz="4" w:space="0" w:color="auto"/>
              <w:left w:val="single" w:sz="4" w:space="0" w:color="auto"/>
              <w:bottom w:val="single" w:sz="4" w:space="0" w:color="auto"/>
              <w:right w:val="single" w:sz="4" w:space="0" w:color="auto"/>
            </w:tcBorders>
          </w:tcPr>
          <w:p w14:paraId="4FC956A6"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&gt;&gt;CQI-FormatIndicator</w:t>
            </w:r>
          </w:p>
        </w:tc>
        <w:tc>
          <w:tcPr>
            <w:tcW w:w="1350" w:type="dxa"/>
            <w:tcBorders>
              <w:top w:val="single" w:sz="4" w:space="0" w:color="auto"/>
              <w:left w:val="single" w:sz="4" w:space="0" w:color="auto"/>
              <w:bottom w:val="single" w:sz="4" w:space="0" w:color="auto"/>
              <w:right w:val="single" w:sz="4" w:space="0" w:color="auto"/>
            </w:tcBorders>
          </w:tcPr>
          <w:p w14:paraId="7A0E01BB"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206" w:type="dxa"/>
            <w:tcBorders>
              <w:top w:val="single" w:sz="4" w:space="0" w:color="auto"/>
              <w:left w:val="single" w:sz="4" w:space="0" w:color="auto"/>
              <w:bottom w:val="single" w:sz="4" w:space="0" w:color="auto"/>
              <w:right w:val="single" w:sz="4" w:space="0" w:color="auto"/>
            </w:tcBorders>
          </w:tcPr>
          <w:p w14:paraId="06656490"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856" w:type="dxa"/>
            <w:tcBorders>
              <w:top w:val="single" w:sz="4" w:space="0" w:color="auto"/>
              <w:left w:val="single" w:sz="4" w:space="0" w:color="auto"/>
              <w:bottom w:val="single" w:sz="4" w:space="0" w:color="auto"/>
              <w:right w:val="single" w:sz="4" w:space="0" w:color="auto"/>
            </w:tcBorders>
          </w:tcPr>
          <w:p w14:paraId="7ACFA513" w14:textId="64B4215D"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cqi-FormatIndicator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w:t>
            </w:r>
          </w:p>
        </w:tc>
        <w:tc>
          <w:tcPr>
            <w:tcW w:w="2320" w:type="dxa"/>
            <w:tcBorders>
              <w:top w:val="single" w:sz="4" w:space="0" w:color="auto"/>
              <w:left w:val="single" w:sz="4" w:space="0" w:color="auto"/>
              <w:bottom w:val="single" w:sz="4" w:space="0" w:color="auto"/>
              <w:right w:val="single" w:sz="4" w:space="0" w:color="auto"/>
            </w:tcBorders>
          </w:tcPr>
          <w:p w14:paraId="0AFCD606" w14:textId="77777777" w:rsidR="00D843A6" w:rsidRPr="00D12E4D" w:rsidRDefault="00D843A6" w:rsidP="00BC705E">
            <w:pPr>
              <w:keepNext/>
              <w:keepLines/>
              <w:spacing w:after="0"/>
              <w:rPr>
                <w:rFonts w:ascii="Arial" w:hAnsi="Arial"/>
                <w:sz w:val="18"/>
                <w:lang w:eastAsia="ja-JP"/>
              </w:rPr>
            </w:pPr>
          </w:p>
        </w:tc>
      </w:tr>
      <w:tr w:rsidR="00D843A6" w:rsidRPr="00D12E4D" w14:paraId="61C77AD8" w14:textId="77777777" w:rsidTr="00BC705E">
        <w:trPr>
          <w:trHeight w:val="409"/>
        </w:trPr>
        <w:tc>
          <w:tcPr>
            <w:tcW w:w="1165" w:type="dxa"/>
            <w:tcBorders>
              <w:top w:val="single" w:sz="4" w:space="0" w:color="auto"/>
              <w:left w:val="single" w:sz="4" w:space="0" w:color="auto"/>
              <w:bottom w:val="single" w:sz="4" w:space="0" w:color="auto"/>
              <w:right w:val="single" w:sz="4" w:space="0" w:color="auto"/>
            </w:tcBorders>
          </w:tcPr>
          <w:p w14:paraId="666BAF6E"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6</w:t>
            </w:r>
          </w:p>
        </w:tc>
        <w:tc>
          <w:tcPr>
            <w:tcW w:w="2070" w:type="dxa"/>
            <w:tcBorders>
              <w:top w:val="single" w:sz="4" w:space="0" w:color="auto"/>
              <w:left w:val="single" w:sz="4" w:space="0" w:color="auto"/>
              <w:bottom w:val="single" w:sz="4" w:space="0" w:color="auto"/>
              <w:right w:val="single" w:sz="4" w:space="0" w:color="auto"/>
            </w:tcBorders>
          </w:tcPr>
          <w:p w14:paraId="4C35EA26"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&gt;&gt;PMI-FormatIndicator</w:t>
            </w:r>
          </w:p>
        </w:tc>
        <w:tc>
          <w:tcPr>
            <w:tcW w:w="1350" w:type="dxa"/>
            <w:tcBorders>
              <w:top w:val="single" w:sz="4" w:space="0" w:color="auto"/>
              <w:left w:val="single" w:sz="4" w:space="0" w:color="auto"/>
              <w:bottom w:val="single" w:sz="4" w:space="0" w:color="auto"/>
              <w:right w:val="single" w:sz="4" w:space="0" w:color="auto"/>
            </w:tcBorders>
          </w:tcPr>
          <w:p w14:paraId="4B648FD1"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206" w:type="dxa"/>
            <w:tcBorders>
              <w:top w:val="single" w:sz="4" w:space="0" w:color="auto"/>
              <w:left w:val="single" w:sz="4" w:space="0" w:color="auto"/>
              <w:bottom w:val="single" w:sz="4" w:space="0" w:color="auto"/>
              <w:right w:val="single" w:sz="4" w:space="0" w:color="auto"/>
            </w:tcBorders>
          </w:tcPr>
          <w:p w14:paraId="6BEE20DC"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856" w:type="dxa"/>
            <w:tcBorders>
              <w:top w:val="single" w:sz="4" w:space="0" w:color="auto"/>
              <w:left w:val="single" w:sz="4" w:space="0" w:color="auto"/>
              <w:bottom w:val="single" w:sz="4" w:space="0" w:color="auto"/>
              <w:right w:val="single" w:sz="4" w:space="0" w:color="auto"/>
            </w:tcBorders>
          </w:tcPr>
          <w:p w14:paraId="296F9341" w14:textId="27AE503A"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pmi-FormatIndicator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w:t>
            </w:r>
          </w:p>
        </w:tc>
        <w:tc>
          <w:tcPr>
            <w:tcW w:w="2320" w:type="dxa"/>
            <w:tcBorders>
              <w:top w:val="single" w:sz="4" w:space="0" w:color="auto"/>
              <w:left w:val="single" w:sz="4" w:space="0" w:color="auto"/>
              <w:bottom w:val="single" w:sz="4" w:space="0" w:color="auto"/>
              <w:right w:val="single" w:sz="4" w:space="0" w:color="auto"/>
            </w:tcBorders>
          </w:tcPr>
          <w:p w14:paraId="3870FDDB" w14:textId="77777777" w:rsidR="00D843A6" w:rsidRPr="00D12E4D" w:rsidRDefault="00D843A6" w:rsidP="00BC705E">
            <w:pPr>
              <w:keepNext/>
              <w:keepLines/>
              <w:spacing w:after="0"/>
              <w:rPr>
                <w:rFonts w:ascii="Arial" w:hAnsi="Arial"/>
                <w:sz w:val="18"/>
                <w:lang w:eastAsia="ja-JP"/>
              </w:rPr>
            </w:pPr>
          </w:p>
        </w:tc>
      </w:tr>
      <w:tr w:rsidR="00D843A6" w:rsidRPr="00D12E4D" w14:paraId="03397D00" w14:textId="77777777" w:rsidTr="00BC705E">
        <w:trPr>
          <w:trHeight w:val="409"/>
        </w:trPr>
        <w:tc>
          <w:tcPr>
            <w:tcW w:w="1165" w:type="dxa"/>
            <w:tcBorders>
              <w:top w:val="single" w:sz="4" w:space="0" w:color="auto"/>
              <w:left w:val="single" w:sz="4" w:space="0" w:color="auto"/>
              <w:bottom w:val="single" w:sz="4" w:space="0" w:color="auto"/>
              <w:right w:val="single" w:sz="4" w:space="0" w:color="auto"/>
            </w:tcBorders>
          </w:tcPr>
          <w:p w14:paraId="3CC0AAD4"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7</w:t>
            </w:r>
          </w:p>
        </w:tc>
        <w:tc>
          <w:tcPr>
            <w:tcW w:w="2070" w:type="dxa"/>
            <w:tcBorders>
              <w:top w:val="single" w:sz="4" w:space="0" w:color="auto"/>
              <w:left w:val="single" w:sz="4" w:space="0" w:color="auto"/>
              <w:bottom w:val="single" w:sz="4" w:space="0" w:color="auto"/>
              <w:right w:val="single" w:sz="4" w:space="0" w:color="auto"/>
            </w:tcBorders>
          </w:tcPr>
          <w:p w14:paraId="4666523E"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&gt;&gt;CQI Table</w:t>
            </w:r>
          </w:p>
        </w:tc>
        <w:tc>
          <w:tcPr>
            <w:tcW w:w="1350" w:type="dxa"/>
            <w:tcBorders>
              <w:top w:val="single" w:sz="4" w:space="0" w:color="auto"/>
              <w:left w:val="single" w:sz="4" w:space="0" w:color="auto"/>
              <w:bottom w:val="single" w:sz="4" w:space="0" w:color="auto"/>
              <w:right w:val="single" w:sz="4" w:space="0" w:color="auto"/>
            </w:tcBorders>
          </w:tcPr>
          <w:p w14:paraId="5E6DFC73"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206" w:type="dxa"/>
            <w:tcBorders>
              <w:top w:val="single" w:sz="4" w:space="0" w:color="auto"/>
              <w:left w:val="single" w:sz="4" w:space="0" w:color="auto"/>
              <w:bottom w:val="single" w:sz="4" w:space="0" w:color="auto"/>
              <w:right w:val="single" w:sz="4" w:space="0" w:color="auto"/>
            </w:tcBorders>
          </w:tcPr>
          <w:p w14:paraId="3C7A9F25"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856" w:type="dxa"/>
            <w:tcBorders>
              <w:top w:val="single" w:sz="4" w:space="0" w:color="auto"/>
              <w:left w:val="single" w:sz="4" w:space="0" w:color="auto"/>
              <w:bottom w:val="single" w:sz="4" w:space="0" w:color="auto"/>
              <w:right w:val="single" w:sz="4" w:space="0" w:color="auto"/>
            </w:tcBorders>
          </w:tcPr>
          <w:p w14:paraId="47382057" w14:textId="4CF2A3C9"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cqi-Table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w:t>
            </w:r>
          </w:p>
        </w:tc>
        <w:tc>
          <w:tcPr>
            <w:tcW w:w="2320" w:type="dxa"/>
            <w:tcBorders>
              <w:top w:val="single" w:sz="4" w:space="0" w:color="auto"/>
              <w:left w:val="single" w:sz="4" w:space="0" w:color="auto"/>
              <w:bottom w:val="single" w:sz="4" w:space="0" w:color="auto"/>
              <w:right w:val="single" w:sz="4" w:space="0" w:color="auto"/>
            </w:tcBorders>
          </w:tcPr>
          <w:p w14:paraId="4F3D7189" w14:textId="77777777" w:rsidR="00D843A6" w:rsidRPr="00D12E4D" w:rsidRDefault="00D843A6" w:rsidP="00BC705E">
            <w:pPr>
              <w:keepNext/>
              <w:keepLines/>
              <w:spacing w:after="0"/>
              <w:rPr>
                <w:rFonts w:ascii="Arial" w:hAnsi="Arial"/>
                <w:sz w:val="18"/>
                <w:lang w:eastAsia="ja-JP"/>
              </w:rPr>
            </w:pPr>
          </w:p>
        </w:tc>
      </w:tr>
      <w:tr w:rsidR="00D843A6" w:rsidRPr="00D12E4D" w14:paraId="5F6C5BB8" w14:textId="77777777" w:rsidTr="00BC705E">
        <w:trPr>
          <w:trHeight w:val="409"/>
        </w:trPr>
        <w:tc>
          <w:tcPr>
            <w:tcW w:w="1165" w:type="dxa"/>
            <w:tcBorders>
              <w:top w:val="single" w:sz="4" w:space="0" w:color="auto"/>
              <w:left w:val="single" w:sz="4" w:space="0" w:color="auto"/>
              <w:bottom w:val="single" w:sz="4" w:space="0" w:color="auto"/>
              <w:right w:val="single" w:sz="4" w:space="0" w:color="auto"/>
            </w:tcBorders>
          </w:tcPr>
          <w:p w14:paraId="4F7D0F83"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8</w:t>
            </w:r>
          </w:p>
        </w:tc>
        <w:tc>
          <w:tcPr>
            <w:tcW w:w="2070" w:type="dxa"/>
            <w:tcBorders>
              <w:top w:val="single" w:sz="4" w:space="0" w:color="auto"/>
              <w:left w:val="single" w:sz="4" w:space="0" w:color="auto"/>
              <w:bottom w:val="single" w:sz="4" w:space="0" w:color="auto"/>
              <w:right w:val="single" w:sz="4" w:space="0" w:color="auto"/>
            </w:tcBorders>
          </w:tcPr>
          <w:p w14:paraId="0BC8FC5F"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&gt;&gt;Sub-band size</w:t>
            </w:r>
          </w:p>
        </w:tc>
        <w:tc>
          <w:tcPr>
            <w:tcW w:w="1350" w:type="dxa"/>
            <w:tcBorders>
              <w:top w:val="single" w:sz="4" w:space="0" w:color="auto"/>
              <w:left w:val="single" w:sz="4" w:space="0" w:color="auto"/>
              <w:bottom w:val="single" w:sz="4" w:space="0" w:color="auto"/>
              <w:right w:val="single" w:sz="4" w:space="0" w:color="auto"/>
            </w:tcBorders>
          </w:tcPr>
          <w:p w14:paraId="38868295"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206" w:type="dxa"/>
            <w:tcBorders>
              <w:top w:val="single" w:sz="4" w:space="0" w:color="auto"/>
              <w:left w:val="single" w:sz="4" w:space="0" w:color="auto"/>
              <w:bottom w:val="single" w:sz="4" w:space="0" w:color="auto"/>
              <w:right w:val="single" w:sz="4" w:space="0" w:color="auto"/>
            </w:tcBorders>
          </w:tcPr>
          <w:p w14:paraId="1B4C5F34"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856" w:type="dxa"/>
            <w:tcBorders>
              <w:top w:val="single" w:sz="4" w:space="0" w:color="auto"/>
              <w:left w:val="single" w:sz="4" w:space="0" w:color="auto"/>
              <w:bottom w:val="single" w:sz="4" w:space="0" w:color="auto"/>
              <w:right w:val="single" w:sz="4" w:space="0" w:color="auto"/>
            </w:tcBorders>
          </w:tcPr>
          <w:p w14:paraId="5BED15E5" w14:textId="41B7C47B"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subbandSize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w:t>
            </w:r>
          </w:p>
        </w:tc>
        <w:tc>
          <w:tcPr>
            <w:tcW w:w="2320" w:type="dxa"/>
            <w:tcBorders>
              <w:top w:val="single" w:sz="4" w:space="0" w:color="auto"/>
              <w:left w:val="single" w:sz="4" w:space="0" w:color="auto"/>
              <w:bottom w:val="single" w:sz="4" w:space="0" w:color="auto"/>
              <w:right w:val="single" w:sz="4" w:space="0" w:color="auto"/>
            </w:tcBorders>
          </w:tcPr>
          <w:p w14:paraId="316DE163" w14:textId="77777777" w:rsidR="00D843A6" w:rsidRPr="00D12E4D" w:rsidRDefault="00D843A6" w:rsidP="00BC705E">
            <w:pPr>
              <w:keepNext/>
              <w:keepLines/>
              <w:spacing w:after="0"/>
              <w:rPr>
                <w:rFonts w:ascii="Arial" w:hAnsi="Arial"/>
                <w:sz w:val="18"/>
                <w:lang w:eastAsia="ja-JP"/>
              </w:rPr>
            </w:pPr>
          </w:p>
        </w:tc>
      </w:tr>
    </w:tbl>
    <w:p w14:paraId="0249D661" w14:textId="77777777" w:rsidR="00835B85" w:rsidRPr="00D12E4D" w:rsidRDefault="00835B85" w:rsidP="00835B85"/>
    <w:p w14:paraId="5B0789FE" w14:textId="77777777" w:rsidR="00D843A6" w:rsidRPr="00D12E4D" w:rsidRDefault="00D843A6" w:rsidP="002B0C7A">
      <w:pPr>
        <w:pStyle w:val="Heading4"/>
      </w:pPr>
      <w:r w:rsidRPr="00D12E4D">
        <w:t>8.4.3.6</w:t>
      </w:r>
      <w:r w:rsidRPr="00D12E4D">
        <w:tab/>
        <w:t>Slice-level PRB quota</w:t>
      </w:r>
    </w:p>
    <w:p w14:paraId="4B45C18B" w14:textId="77777777" w:rsidR="00D843A6" w:rsidRPr="00D12E4D" w:rsidRDefault="00D843A6" w:rsidP="0073470A">
      <w:r w:rsidRPr="00D12E4D">
        <w:t xml:space="preserve">Upon receiving the </w:t>
      </w:r>
      <w:r w:rsidRPr="00D12E4D">
        <w:rPr>
          <w:i/>
          <w:iCs/>
        </w:rPr>
        <w:t xml:space="preserve">RIC Control Request </w:t>
      </w:r>
      <w:r w:rsidRPr="00D12E4D">
        <w:t xml:space="preserve">message, the E2 node allocates slice-specific PRB quota for the indicated S-NSSAI in terms of the maximum PRB allocation ratio, minimum PRB allocation ratio and dedicated PRB allocation ratio for the given slice among the available set of PRBs. If the </w:t>
      </w:r>
      <w:r w:rsidRPr="00D12E4D">
        <w:rPr>
          <w:i/>
          <w:iCs/>
        </w:rPr>
        <w:t xml:space="preserve">S-NSSAI </w:t>
      </w:r>
      <w:r w:rsidRPr="00D12E4D">
        <w:t xml:space="preserve">is missing in the </w:t>
      </w:r>
      <w:r w:rsidRPr="00D12E4D">
        <w:rPr>
          <w:i/>
          <w:iCs/>
        </w:rPr>
        <w:t xml:space="preserve">RIC Control Request </w:t>
      </w:r>
      <w:r w:rsidRPr="00D12E4D">
        <w:t xml:space="preserve">message, the E2 node will send a </w:t>
      </w:r>
      <w:r w:rsidRPr="00D12E4D">
        <w:rPr>
          <w:i/>
          <w:iCs/>
        </w:rPr>
        <w:t>RIC Control Failure</w:t>
      </w:r>
      <w:r w:rsidRPr="00D12E4D">
        <w: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3060"/>
        <w:gridCol w:w="1530"/>
        <w:gridCol w:w="810"/>
        <w:gridCol w:w="1710"/>
        <w:gridCol w:w="1643"/>
      </w:tblGrid>
      <w:tr w:rsidR="00D843A6" w:rsidRPr="00D12E4D" w14:paraId="5DF83014"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112034C0" w14:textId="77777777" w:rsidR="00D843A6" w:rsidRPr="00D12E4D" w:rsidRDefault="00D843A6" w:rsidP="00D843A6">
            <w:pPr>
              <w:keepNext/>
              <w:keepLines/>
              <w:spacing w:after="0"/>
              <w:jc w:val="center"/>
              <w:rPr>
                <w:rFonts w:ascii="Arial" w:hAnsi="Arial"/>
                <w:b/>
                <w:bCs/>
                <w:sz w:val="18"/>
                <w:lang w:eastAsia="ja-JP"/>
              </w:rPr>
            </w:pPr>
            <w:bookmarkStart w:id="419" w:name="_Hlk75852781"/>
            <w:r w:rsidRPr="00D12E4D">
              <w:rPr>
                <w:rFonts w:ascii="Arial" w:hAnsi="Arial"/>
                <w:b/>
                <w:bCs/>
                <w:sz w:val="18"/>
                <w:lang w:eastAsia="ja-JP"/>
              </w:rPr>
              <w:lastRenderedPageBreak/>
              <w:t>RAN Parameter ID</w:t>
            </w:r>
          </w:p>
        </w:tc>
        <w:tc>
          <w:tcPr>
            <w:tcW w:w="3060" w:type="dxa"/>
            <w:tcBorders>
              <w:top w:val="single" w:sz="4" w:space="0" w:color="auto"/>
              <w:left w:val="single" w:sz="4" w:space="0" w:color="auto"/>
              <w:bottom w:val="single" w:sz="4" w:space="0" w:color="auto"/>
              <w:right w:val="single" w:sz="4" w:space="0" w:color="auto"/>
            </w:tcBorders>
          </w:tcPr>
          <w:p w14:paraId="1B94610D"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w:t>
            </w:r>
          </w:p>
        </w:tc>
        <w:tc>
          <w:tcPr>
            <w:tcW w:w="1530" w:type="dxa"/>
            <w:tcBorders>
              <w:top w:val="single" w:sz="4" w:space="0" w:color="auto"/>
              <w:left w:val="single" w:sz="4" w:space="0" w:color="auto"/>
              <w:bottom w:val="single" w:sz="4" w:space="0" w:color="auto"/>
              <w:right w:val="single" w:sz="4" w:space="0" w:color="auto"/>
            </w:tcBorders>
          </w:tcPr>
          <w:p w14:paraId="265BE526"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 Value Type</w:t>
            </w:r>
          </w:p>
        </w:tc>
        <w:tc>
          <w:tcPr>
            <w:tcW w:w="810" w:type="dxa"/>
            <w:tcBorders>
              <w:top w:val="single" w:sz="4" w:space="0" w:color="auto"/>
              <w:left w:val="single" w:sz="4" w:space="0" w:color="auto"/>
              <w:bottom w:val="single" w:sz="4" w:space="0" w:color="auto"/>
              <w:right w:val="single" w:sz="4" w:space="0" w:color="auto"/>
            </w:tcBorders>
          </w:tcPr>
          <w:p w14:paraId="2E72A9D7"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Key Flag</w:t>
            </w:r>
          </w:p>
        </w:tc>
        <w:tc>
          <w:tcPr>
            <w:tcW w:w="1710" w:type="dxa"/>
            <w:tcBorders>
              <w:top w:val="single" w:sz="4" w:space="0" w:color="auto"/>
              <w:left w:val="single" w:sz="4" w:space="0" w:color="auto"/>
              <w:bottom w:val="single" w:sz="4" w:space="0" w:color="auto"/>
              <w:right w:val="single" w:sz="4" w:space="0" w:color="auto"/>
            </w:tcBorders>
          </w:tcPr>
          <w:p w14:paraId="7FEA5812" w14:textId="7DE6A4AB"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 Definition</w:t>
            </w:r>
          </w:p>
        </w:tc>
        <w:tc>
          <w:tcPr>
            <w:tcW w:w="1643" w:type="dxa"/>
            <w:tcBorders>
              <w:top w:val="single" w:sz="4" w:space="0" w:color="auto"/>
              <w:left w:val="single" w:sz="4" w:space="0" w:color="auto"/>
              <w:bottom w:val="single" w:sz="4" w:space="0" w:color="auto"/>
              <w:right w:val="single" w:sz="4" w:space="0" w:color="auto"/>
            </w:tcBorders>
          </w:tcPr>
          <w:p w14:paraId="5C41A8DE" w14:textId="77777777" w:rsidR="00D843A6" w:rsidRPr="00D12E4D" w:rsidRDefault="00D843A6" w:rsidP="00D843A6">
            <w:pPr>
              <w:keepNext/>
              <w:keepLines/>
              <w:spacing w:after="0"/>
              <w:jc w:val="center"/>
              <w:rPr>
                <w:rFonts w:ascii="Arial" w:hAnsi="Arial"/>
                <w:b/>
                <w:bCs/>
                <w:i/>
                <w:iCs/>
                <w:sz w:val="18"/>
                <w:lang w:eastAsia="ja-JP"/>
              </w:rPr>
            </w:pPr>
            <w:r w:rsidRPr="00D12E4D">
              <w:rPr>
                <w:rFonts w:ascii="Arial" w:hAnsi="Arial"/>
                <w:b/>
                <w:bCs/>
                <w:i/>
                <w:iCs/>
                <w:sz w:val="18"/>
                <w:lang w:eastAsia="ja-JP"/>
              </w:rPr>
              <w:t>Semantics Description</w:t>
            </w:r>
          </w:p>
        </w:tc>
      </w:tr>
      <w:tr w:rsidR="00D843A6" w:rsidRPr="00D12E4D" w14:paraId="6E825ED0"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15594A88" w14:textId="77777777" w:rsidR="00D843A6" w:rsidRPr="00D12E4D" w:rsidRDefault="00D843A6" w:rsidP="00D843A6">
            <w:pPr>
              <w:keepNext/>
              <w:keepLines/>
              <w:spacing w:after="0"/>
              <w:rPr>
                <w:rFonts w:ascii="Arial" w:hAnsi="Arial"/>
                <w:b/>
                <w:bCs/>
                <w:sz w:val="18"/>
                <w:lang w:eastAsia="ja-JP"/>
              </w:rPr>
            </w:pPr>
            <w:r w:rsidRPr="00D12E4D">
              <w:rPr>
                <w:rFonts w:ascii="Arial" w:hAnsi="Arial"/>
                <w:b/>
                <w:bCs/>
                <w:sz w:val="18"/>
                <w:lang w:eastAsia="ja-JP"/>
              </w:rPr>
              <w:t>1</w:t>
            </w:r>
          </w:p>
        </w:tc>
        <w:tc>
          <w:tcPr>
            <w:tcW w:w="3060" w:type="dxa"/>
            <w:tcBorders>
              <w:top w:val="single" w:sz="4" w:space="0" w:color="auto"/>
              <w:left w:val="single" w:sz="4" w:space="0" w:color="auto"/>
              <w:bottom w:val="single" w:sz="4" w:space="0" w:color="auto"/>
              <w:right w:val="single" w:sz="4" w:space="0" w:color="auto"/>
            </w:tcBorders>
          </w:tcPr>
          <w:p w14:paraId="1D8D0007"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RRM Policy Ratio List</w:t>
            </w:r>
          </w:p>
        </w:tc>
        <w:tc>
          <w:tcPr>
            <w:tcW w:w="1530" w:type="dxa"/>
            <w:tcBorders>
              <w:top w:val="single" w:sz="4" w:space="0" w:color="auto"/>
              <w:left w:val="single" w:sz="4" w:space="0" w:color="auto"/>
              <w:bottom w:val="single" w:sz="4" w:space="0" w:color="auto"/>
              <w:right w:val="single" w:sz="4" w:space="0" w:color="auto"/>
            </w:tcBorders>
          </w:tcPr>
          <w:p w14:paraId="4546BDFF" w14:textId="77777777" w:rsidR="00D843A6" w:rsidRPr="00BC705E" w:rsidRDefault="00D843A6" w:rsidP="00D843A6">
            <w:pPr>
              <w:keepNext/>
              <w:keepLines/>
              <w:spacing w:after="0"/>
              <w:rPr>
                <w:rFonts w:ascii="Arial" w:hAnsi="Arial"/>
                <w:sz w:val="18"/>
                <w:lang w:eastAsia="ja-JP"/>
              </w:rPr>
            </w:pPr>
            <w:r w:rsidRPr="00BC705E">
              <w:rPr>
                <w:rFonts w:ascii="Arial" w:hAnsi="Arial"/>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45F3B4FB" w14:textId="77777777" w:rsidR="00D843A6" w:rsidRPr="00BC705E" w:rsidRDefault="00D843A6">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3172D6C1" w14:textId="77777777" w:rsidR="00D843A6" w:rsidRPr="00A95B80" w:rsidRDefault="00D843A6" w:rsidP="00D843A6">
            <w:pPr>
              <w:keepNext/>
              <w:keepLines/>
              <w:spacing w:after="0"/>
              <w:rPr>
                <w:rFonts w:ascii="Arial" w:hAnsi="Arial"/>
                <w:i/>
                <w:iCs/>
                <w:sz w:val="18"/>
                <w:lang w:eastAsia="ja-JP"/>
              </w:rPr>
            </w:pPr>
            <w:r w:rsidRPr="00A95B80">
              <w:rPr>
                <w:rFonts w:ascii="Arial" w:hAnsi="Arial"/>
                <w:i/>
                <w:iCs/>
                <w:sz w:val="18"/>
                <w:lang w:eastAsia="ja-JP"/>
              </w:rPr>
              <w:t>0.. &lt;maxnoofRRMPolicyRatioGroups&gt;</w:t>
            </w:r>
          </w:p>
        </w:tc>
        <w:tc>
          <w:tcPr>
            <w:tcW w:w="1643" w:type="dxa"/>
            <w:tcBorders>
              <w:top w:val="single" w:sz="4" w:space="0" w:color="auto"/>
              <w:left w:val="single" w:sz="4" w:space="0" w:color="auto"/>
              <w:bottom w:val="single" w:sz="4" w:space="0" w:color="auto"/>
              <w:right w:val="single" w:sz="4" w:space="0" w:color="auto"/>
            </w:tcBorders>
          </w:tcPr>
          <w:p w14:paraId="1DA56E3A" w14:textId="41F97C4C"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 xml:space="preserve">RRMPolicyRatioList in </w:t>
            </w:r>
            <w:r w:rsidR="009D2EAD" w:rsidRPr="00D12E4D">
              <w:rPr>
                <w:rFonts w:ascii="Arial" w:hAnsi="Arial"/>
                <w:sz w:val="18"/>
                <w:lang w:eastAsia="ja-JP"/>
              </w:rPr>
              <w:t>TS</w:t>
            </w:r>
            <w:r w:rsidRPr="00D12E4D">
              <w:rPr>
                <w:rFonts w:ascii="Arial" w:hAnsi="Arial"/>
                <w:sz w:val="18"/>
                <w:lang w:eastAsia="ja-JP"/>
              </w:rPr>
              <w:t xml:space="preserve"> 28.541</w:t>
            </w:r>
          </w:p>
        </w:tc>
      </w:tr>
      <w:tr w:rsidR="00D843A6" w:rsidRPr="00D12E4D" w14:paraId="5576926A"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1A7C572A" w14:textId="77777777" w:rsidR="00D843A6" w:rsidRPr="00D12E4D" w:rsidRDefault="00D843A6" w:rsidP="00D843A6">
            <w:pPr>
              <w:keepNext/>
              <w:keepLines/>
              <w:spacing w:after="0"/>
              <w:rPr>
                <w:rFonts w:ascii="Arial" w:hAnsi="Arial"/>
                <w:b/>
                <w:bCs/>
                <w:sz w:val="18"/>
                <w:lang w:eastAsia="ja-JP"/>
              </w:rPr>
            </w:pPr>
            <w:r w:rsidRPr="00D12E4D">
              <w:rPr>
                <w:rFonts w:ascii="Arial" w:hAnsi="Arial"/>
                <w:b/>
                <w:bCs/>
                <w:sz w:val="18"/>
                <w:lang w:eastAsia="ja-JP"/>
              </w:rPr>
              <w:t>2</w:t>
            </w:r>
          </w:p>
        </w:tc>
        <w:tc>
          <w:tcPr>
            <w:tcW w:w="3060" w:type="dxa"/>
            <w:tcBorders>
              <w:top w:val="single" w:sz="4" w:space="0" w:color="auto"/>
              <w:left w:val="single" w:sz="4" w:space="0" w:color="auto"/>
              <w:bottom w:val="single" w:sz="4" w:space="0" w:color="auto"/>
              <w:right w:val="single" w:sz="4" w:space="0" w:color="auto"/>
            </w:tcBorders>
          </w:tcPr>
          <w:p w14:paraId="2F2894A4"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&gt;RRM Policy Ratio Group</w:t>
            </w:r>
          </w:p>
        </w:tc>
        <w:tc>
          <w:tcPr>
            <w:tcW w:w="1530" w:type="dxa"/>
            <w:tcBorders>
              <w:top w:val="single" w:sz="4" w:space="0" w:color="auto"/>
              <w:left w:val="single" w:sz="4" w:space="0" w:color="auto"/>
              <w:bottom w:val="single" w:sz="4" w:space="0" w:color="auto"/>
              <w:right w:val="single" w:sz="4" w:space="0" w:color="auto"/>
            </w:tcBorders>
          </w:tcPr>
          <w:p w14:paraId="42DB1BC3" w14:textId="77777777" w:rsidR="00D843A6" w:rsidRPr="00BC705E" w:rsidRDefault="00D843A6" w:rsidP="00D843A6">
            <w:pPr>
              <w:keepNext/>
              <w:keepLines/>
              <w:spacing w:after="0"/>
              <w:rPr>
                <w:rFonts w:ascii="Arial" w:hAnsi="Arial"/>
                <w:sz w:val="18"/>
                <w:lang w:eastAsia="ja-JP"/>
              </w:rPr>
            </w:pPr>
            <w:r w:rsidRPr="00BC705E">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6AC4ECEA" w14:textId="77777777" w:rsidR="00D843A6" w:rsidRPr="00BC705E" w:rsidRDefault="00D843A6">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1FC1CE7C" w14:textId="77777777" w:rsidR="00D843A6" w:rsidRPr="00D12E4D" w:rsidRDefault="00D843A6" w:rsidP="00D843A6">
            <w:pPr>
              <w:keepNext/>
              <w:keepLines/>
              <w:spacing w:after="0"/>
              <w:jc w:val="center"/>
              <w:rPr>
                <w:rFonts w:ascii="Arial" w:hAnsi="Arial"/>
                <w:b/>
                <w:bCs/>
                <w:sz w:val="18"/>
                <w:lang w:eastAsia="ja-JP"/>
              </w:rPr>
            </w:pPr>
          </w:p>
        </w:tc>
        <w:tc>
          <w:tcPr>
            <w:tcW w:w="1643" w:type="dxa"/>
            <w:tcBorders>
              <w:top w:val="single" w:sz="4" w:space="0" w:color="auto"/>
              <w:left w:val="single" w:sz="4" w:space="0" w:color="auto"/>
              <w:bottom w:val="single" w:sz="4" w:space="0" w:color="auto"/>
              <w:right w:val="single" w:sz="4" w:space="0" w:color="auto"/>
            </w:tcBorders>
          </w:tcPr>
          <w:p w14:paraId="691B4017" w14:textId="1B2252BE"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 xml:space="preserve">RRMPolicyRatio in </w:t>
            </w:r>
            <w:r w:rsidR="009D2EAD" w:rsidRPr="00D12E4D">
              <w:rPr>
                <w:rFonts w:ascii="Arial" w:hAnsi="Arial"/>
                <w:sz w:val="18"/>
                <w:lang w:eastAsia="ja-JP"/>
              </w:rPr>
              <w:t>TS</w:t>
            </w:r>
            <w:r w:rsidRPr="00D12E4D">
              <w:rPr>
                <w:rFonts w:ascii="Arial" w:hAnsi="Arial"/>
                <w:sz w:val="18"/>
                <w:lang w:eastAsia="ja-JP"/>
              </w:rPr>
              <w:t xml:space="preserve"> 28.541</w:t>
            </w:r>
          </w:p>
        </w:tc>
      </w:tr>
      <w:tr w:rsidR="00D843A6" w:rsidRPr="00D12E4D" w14:paraId="63022C20"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40DBC11A"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3</w:t>
            </w:r>
          </w:p>
        </w:tc>
        <w:tc>
          <w:tcPr>
            <w:tcW w:w="3060" w:type="dxa"/>
            <w:tcBorders>
              <w:top w:val="single" w:sz="4" w:space="0" w:color="auto"/>
              <w:left w:val="single" w:sz="4" w:space="0" w:color="auto"/>
              <w:bottom w:val="single" w:sz="4" w:space="0" w:color="auto"/>
              <w:right w:val="single" w:sz="4" w:space="0" w:color="auto"/>
            </w:tcBorders>
          </w:tcPr>
          <w:p w14:paraId="498BDF0E"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&gt;&gt;RRM Policy</w:t>
            </w:r>
          </w:p>
        </w:tc>
        <w:tc>
          <w:tcPr>
            <w:tcW w:w="1530" w:type="dxa"/>
            <w:tcBorders>
              <w:top w:val="single" w:sz="4" w:space="0" w:color="auto"/>
              <w:left w:val="single" w:sz="4" w:space="0" w:color="auto"/>
              <w:bottom w:val="single" w:sz="4" w:space="0" w:color="auto"/>
              <w:right w:val="single" w:sz="4" w:space="0" w:color="auto"/>
            </w:tcBorders>
          </w:tcPr>
          <w:p w14:paraId="15F90969"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0DEAB526" w14:textId="77777777" w:rsidR="00D843A6" w:rsidRPr="00D12E4D" w:rsidRDefault="00D843A6">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00342888" w14:textId="77777777" w:rsidR="00D843A6" w:rsidRPr="00D12E4D" w:rsidRDefault="00D843A6" w:rsidP="00D843A6">
            <w:pPr>
              <w:keepNext/>
              <w:keepLines/>
              <w:spacing w:after="0"/>
              <w:jc w:val="both"/>
              <w:rPr>
                <w:rFonts w:ascii="Arial" w:hAnsi="Arial"/>
                <w:sz w:val="18"/>
                <w:lang w:eastAsia="ja-JP"/>
              </w:rPr>
            </w:pPr>
          </w:p>
        </w:tc>
        <w:tc>
          <w:tcPr>
            <w:tcW w:w="1643" w:type="dxa"/>
            <w:tcBorders>
              <w:top w:val="single" w:sz="4" w:space="0" w:color="auto"/>
              <w:left w:val="single" w:sz="4" w:space="0" w:color="auto"/>
              <w:bottom w:val="single" w:sz="4" w:space="0" w:color="auto"/>
              <w:right w:val="single" w:sz="4" w:space="0" w:color="auto"/>
            </w:tcBorders>
          </w:tcPr>
          <w:p w14:paraId="6C03A5F2" w14:textId="0ECD026B"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 xml:space="preserve">RRMPolicy in </w:t>
            </w:r>
            <w:r w:rsidR="009D2EAD" w:rsidRPr="00D12E4D">
              <w:rPr>
                <w:rFonts w:ascii="Arial" w:hAnsi="Arial"/>
                <w:sz w:val="18"/>
                <w:lang w:eastAsia="ja-JP"/>
              </w:rPr>
              <w:t>TS</w:t>
            </w:r>
            <w:r w:rsidRPr="00D12E4D">
              <w:rPr>
                <w:rFonts w:ascii="Arial" w:hAnsi="Arial"/>
                <w:sz w:val="18"/>
                <w:lang w:eastAsia="ja-JP"/>
              </w:rPr>
              <w:t xml:space="preserve"> 28.541</w:t>
            </w:r>
          </w:p>
        </w:tc>
      </w:tr>
      <w:tr w:rsidR="00D843A6" w:rsidRPr="00D12E4D" w14:paraId="1FCE9A0F"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6563AF8C"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5</w:t>
            </w:r>
          </w:p>
        </w:tc>
        <w:tc>
          <w:tcPr>
            <w:tcW w:w="3060" w:type="dxa"/>
            <w:tcBorders>
              <w:top w:val="single" w:sz="4" w:space="0" w:color="auto"/>
              <w:left w:val="single" w:sz="4" w:space="0" w:color="auto"/>
              <w:bottom w:val="single" w:sz="4" w:space="0" w:color="auto"/>
              <w:right w:val="single" w:sz="4" w:space="0" w:color="auto"/>
            </w:tcBorders>
          </w:tcPr>
          <w:p w14:paraId="3C528B97" w14:textId="77777777" w:rsidR="00D843A6" w:rsidRPr="00D12E4D" w:rsidRDefault="00D843A6" w:rsidP="00BC705E">
            <w:pPr>
              <w:keepNext/>
              <w:keepLines/>
              <w:spacing w:after="0"/>
              <w:ind w:left="568"/>
              <w:rPr>
                <w:rFonts w:ascii="Arial" w:hAnsi="Arial"/>
                <w:sz w:val="18"/>
                <w:lang w:eastAsia="ja-JP"/>
              </w:rPr>
            </w:pPr>
            <w:r w:rsidRPr="00D12E4D">
              <w:rPr>
                <w:rFonts w:ascii="Arial" w:hAnsi="Arial"/>
                <w:sz w:val="18"/>
                <w:lang w:eastAsia="ja-JP"/>
              </w:rPr>
              <w:t>&gt;&gt;RRM Policy Member List</w:t>
            </w:r>
          </w:p>
        </w:tc>
        <w:tc>
          <w:tcPr>
            <w:tcW w:w="1530" w:type="dxa"/>
            <w:tcBorders>
              <w:top w:val="single" w:sz="4" w:space="0" w:color="auto"/>
              <w:left w:val="single" w:sz="4" w:space="0" w:color="auto"/>
              <w:bottom w:val="single" w:sz="4" w:space="0" w:color="auto"/>
              <w:right w:val="single" w:sz="4" w:space="0" w:color="auto"/>
            </w:tcBorders>
          </w:tcPr>
          <w:p w14:paraId="45C1F1C1"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3C64410C" w14:textId="77777777" w:rsidR="00D843A6" w:rsidRPr="00D12E4D" w:rsidRDefault="00D843A6">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6D202B38" w14:textId="77777777" w:rsidR="00D843A6" w:rsidRPr="00D12E4D" w:rsidRDefault="00D843A6" w:rsidP="00D843A6">
            <w:pPr>
              <w:keepNext/>
              <w:keepLines/>
              <w:spacing w:before="240" w:after="0"/>
              <w:jc w:val="both"/>
              <w:rPr>
                <w:rFonts w:ascii="Arial" w:hAnsi="Arial"/>
                <w:i/>
                <w:iCs/>
                <w:sz w:val="18"/>
                <w:lang w:eastAsia="ja-JP"/>
              </w:rPr>
            </w:pPr>
            <w:r w:rsidRPr="00D12E4D">
              <w:rPr>
                <w:rFonts w:ascii="Arial" w:hAnsi="Arial"/>
                <w:i/>
                <w:iCs/>
                <w:sz w:val="18"/>
                <w:lang w:eastAsia="ja-JP"/>
              </w:rPr>
              <w:t>0..&lt;maxnoofRRMPolicyMembers&gt;</w:t>
            </w:r>
          </w:p>
        </w:tc>
        <w:tc>
          <w:tcPr>
            <w:tcW w:w="1643" w:type="dxa"/>
            <w:tcBorders>
              <w:top w:val="single" w:sz="4" w:space="0" w:color="auto"/>
              <w:left w:val="single" w:sz="4" w:space="0" w:color="auto"/>
              <w:bottom w:val="single" w:sz="4" w:space="0" w:color="auto"/>
              <w:right w:val="single" w:sz="4" w:space="0" w:color="auto"/>
            </w:tcBorders>
          </w:tcPr>
          <w:p w14:paraId="0626F696" w14:textId="69E2699B" w:rsidR="00D843A6" w:rsidRPr="00D12E4D" w:rsidRDefault="00D843A6" w:rsidP="0073470A">
            <w:pPr>
              <w:keepNext/>
              <w:keepLines/>
              <w:spacing w:after="0"/>
              <w:rPr>
                <w:rFonts w:ascii="Arial" w:hAnsi="Arial"/>
                <w:i/>
                <w:iCs/>
                <w:sz w:val="18"/>
                <w:lang w:eastAsia="ja-JP"/>
              </w:rPr>
            </w:pPr>
            <w:r w:rsidRPr="00D12E4D">
              <w:rPr>
                <w:rFonts w:ascii="Arial" w:hAnsi="Arial"/>
                <w:i/>
                <w:iCs/>
                <w:sz w:val="18"/>
              </w:rPr>
              <w:t>RRMPolicyMemberList</w:t>
            </w:r>
            <w:r w:rsidRPr="00D12E4D">
              <w:rPr>
                <w:rFonts w:ascii="Arial" w:hAnsi="Arial"/>
                <w:i/>
                <w:iCs/>
                <w:sz w:val="18"/>
                <w:lang w:eastAsia="ja-JP"/>
              </w:rPr>
              <w:t xml:space="preserve"> </w:t>
            </w:r>
            <w:r w:rsidRPr="00D12E4D">
              <w:rPr>
                <w:rFonts w:ascii="Arial" w:hAnsi="Arial"/>
                <w:sz w:val="18"/>
                <w:lang w:eastAsia="ja-JP"/>
              </w:rPr>
              <w:t xml:space="preserve">in </w:t>
            </w:r>
            <w:r w:rsidR="009D2EAD" w:rsidRPr="00D12E4D">
              <w:rPr>
                <w:rFonts w:ascii="Arial" w:hAnsi="Arial"/>
                <w:sz w:val="18"/>
                <w:lang w:eastAsia="ja-JP"/>
              </w:rPr>
              <w:t>TS</w:t>
            </w:r>
            <w:r w:rsidRPr="00D12E4D">
              <w:rPr>
                <w:rFonts w:ascii="Arial" w:hAnsi="Arial"/>
                <w:sz w:val="18"/>
                <w:lang w:eastAsia="ja-JP"/>
              </w:rPr>
              <w:t xml:space="preserve"> 28.541</w:t>
            </w:r>
          </w:p>
        </w:tc>
      </w:tr>
      <w:tr w:rsidR="00D843A6" w:rsidRPr="00D12E4D" w14:paraId="06962E4C"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53F8E274"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6</w:t>
            </w:r>
          </w:p>
        </w:tc>
        <w:tc>
          <w:tcPr>
            <w:tcW w:w="3060" w:type="dxa"/>
            <w:tcBorders>
              <w:top w:val="single" w:sz="4" w:space="0" w:color="auto"/>
              <w:left w:val="single" w:sz="4" w:space="0" w:color="auto"/>
              <w:bottom w:val="single" w:sz="4" w:space="0" w:color="auto"/>
              <w:right w:val="single" w:sz="4" w:space="0" w:color="auto"/>
            </w:tcBorders>
          </w:tcPr>
          <w:p w14:paraId="0E144E0A" w14:textId="77777777" w:rsidR="00D843A6" w:rsidRPr="00D12E4D" w:rsidRDefault="00D843A6" w:rsidP="00BC705E">
            <w:pPr>
              <w:keepNext/>
              <w:keepLines/>
              <w:spacing w:after="0"/>
              <w:ind w:left="852"/>
              <w:rPr>
                <w:rFonts w:ascii="Arial" w:hAnsi="Arial"/>
                <w:sz w:val="18"/>
                <w:lang w:eastAsia="ja-JP"/>
              </w:rPr>
            </w:pPr>
            <w:r w:rsidRPr="00D12E4D">
              <w:rPr>
                <w:rFonts w:ascii="Arial" w:hAnsi="Arial"/>
                <w:sz w:val="18"/>
                <w:lang w:eastAsia="ja-JP"/>
              </w:rPr>
              <w:t>&gt;&gt;&gt;&gt;RRM Policy Member</w:t>
            </w:r>
          </w:p>
        </w:tc>
        <w:tc>
          <w:tcPr>
            <w:tcW w:w="1530" w:type="dxa"/>
            <w:tcBorders>
              <w:top w:val="single" w:sz="4" w:space="0" w:color="auto"/>
              <w:left w:val="single" w:sz="4" w:space="0" w:color="auto"/>
              <w:bottom w:val="single" w:sz="4" w:space="0" w:color="auto"/>
              <w:right w:val="single" w:sz="4" w:space="0" w:color="auto"/>
            </w:tcBorders>
          </w:tcPr>
          <w:p w14:paraId="3C029D91"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4B63858A" w14:textId="77777777" w:rsidR="00D843A6" w:rsidRPr="00D12E4D" w:rsidRDefault="00D843A6">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4406CC02" w14:textId="77777777" w:rsidR="00D843A6" w:rsidRPr="00D12E4D" w:rsidRDefault="00D843A6" w:rsidP="00D843A6">
            <w:pPr>
              <w:keepNext/>
              <w:keepLines/>
              <w:spacing w:after="0"/>
              <w:jc w:val="both"/>
              <w:rPr>
                <w:rFonts w:ascii="Arial" w:hAnsi="Arial"/>
                <w:sz w:val="18"/>
                <w:lang w:eastAsia="ja-JP"/>
              </w:rPr>
            </w:pPr>
          </w:p>
        </w:tc>
        <w:tc>
          <w:tcPr>
            <w:tcW w:w="1643" w:type="dxa"/>
            <w:tcBorders>
              <w:top w:val="single" w:sz="4" w:space="0" w:color="auto"/>
              <w:left w:val="single" w:sz="4" w:space="0" w:color="auto"/>
              <w:bottom w:val="single" w:sz="4" w:space="0" w:color="auto"/>
              <w:right w:val="single" w:sz="4" w:space="0" w:color="auto"/>
            </w:tcBorders>
          </w:tcPr>
          <w:p w14:paraId="53CD5080" w14:textId="2DFA5BFE" w:rsidR="00D843A6" w:rsidRPr="00D12E4D" w:rsidRDefault="00D843A6" w:rsidP="0073470A">
            <w:pPr>
              <w:keepNext/>
              <w:keepLines/>
              <w:spacing w:after="0"/>
              <w:rPr>
                <w:rFonts w:ascii="Arial" w:hAnsi="Arial"/>
                <w:i/>
                <w:iCs/>
                <w:sz w:val="18"/>
                <w:lang w:eastAsia="ja-JP"/>
              </w:rPr>
            </w:pPr>
            <w:r w:rsidRPr="00D12E4D">
              <w:rPr>
                <w:rFonts w:ascii="Arial" w:hAnsi="Arial"/>
                <w:i/>
                <w:iCs/>
                <w:sz w:val="18"/>
              </w:rPr>
              <w:t>RRMPolicyMember</w:t>
            </w:r>
            <w:r w:rsidRPr="00D12E4D">
              <w:rPr>
                <w:rFonts w:ascii="Arial" w:hAnsi="Arial"/>
                <w:i/>
                <w:iCs/>
                <w:sz w:val="18"/>
                <w:lang w:eastAsia="ja-JP"/>
              </w:rPr>
              <w:t xml:space="preserve"> </w:t>
            </w:r>
            <w:r w:rsidRPr="00D12E4D">
              <w:rPr>
                <w:rFonts w:ascii="Arial" w:hAnsi="Arial"/>
                <w:sz w:val="18"/>
                <w:lang w:eastAsia="ja-JP"/>
              </w:rPr>
              <w:t xml:space="preserve">in </w:t>
            </w:r>
            <w:r w:rsidR="009D2EAD" w:rsidRPr="00D12E4D">
              <w:rPr>
                <w:rFonts w:ascii="Arial" w:hAnsi="Arial"/>
                <w:sz w:val="18"/>
                <w:lang w:eastAsia="ja-JP"/>
              </w:rPr>
              <w:t>TS</w:t>
            </w:r>
            <w:r w:rsidRPr="00D12E4D">
              <w:rPr>
                <w:rFonts w:ascii="Arial" w:hAnsi="Arial"/>
                <w:sz w:val="18"/>
                <w:lang w:eastAsia="ja-JP"/>
              </w:rPr>
              <w:t xml:space="preserve"> 28.541</w:t>
            </w:r>
          </w:p>
        </w:tc>
      </w:tr>
      <w:tr w:rsidR="00D843A6" w:rsidRPr="00D12E4D" w14:paraId="3933F003"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4A7ACD62"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7</w:t>
            </w:r>
          </w:p>
        </w:tc>
        <w:tc>
          <w:tcPr>
            <w:tcW w:w="3060" w:type="dxa"/>
            <w:tcBorders>
              <w:top w:val="single" w:sz="4" w:space="0" w:color="auto"/>
              <w:left w:val="single" w:sz="4" w:space="0" w:color="auto"/>
              <w:bottom w:val="single" w:sz="4" w:space="0" w:color="auto"/>
              <w:right w:val="single" w:sz="4" w:space="0" w:color="auto"/>
            </w:tcBorders>
          </w:tcPr>
          <w:p w14:paraId="64261625" w14:textId="77777777" w:rsidR="00D843A6" w:rsidRPr="00D12E4D" w:rsidRDefault="00D843A6" w:rsidP="00BC705E">
            <w:pPr>
              <w:keepNext/>
              <w:keepLines/>
              <w:spacing w:after="0"/>
              <w:ind w:left="1136"/>
              <w:rPr>
                <w:rFonts w:ascii="Arial" w:hAnsi="Arial"/>
                <w:sz w:val="18"/>
                <w:lang w:eastAsia="ja-JP"/>
              </w:rPr>
            </w:pPr>
            <w:r w:rsidRPr="00D12E4D">
              <w:rPr>
                <w:rFonts w:ascii="Arial" w:hAnsi="Arial"/>
                <w:sz w:val="18"/>
                <w:lang w:eastAsia="ja-JP"/>
              </w:rPr>
              <w:t>&gt;&gt;&gt;&gt;&gt;PLMN Identity</w:t>
            </w:r>
          </w:p>
        </w:tc>
        <w:tc>
          <w:tcPr>
            <w:tcW w:w="1530" w:type="dxa"/>
            <w:tcBorders>
              <w:top w:val="single" w:sz="4" w:space="0" w:color="auto"/>
              <w:left w:val="single" w:sz="4" w:space="0" w:color="auto"/>
              <w:bottom w:val="single" w:sz="4" w:space="0" w:color="auto"/>
              <w:right w:val="single" w:sz="4" w:space="0" w:color="auto"/>
            </w:tcBorders>
          </w:tcPr>
          <w:p w14:paraId="242C78B6"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591FADD7" w14:textId="77777777" w:rsidR="00D843A6" w:rsidRPr="00D12E4D" w:rsidRDefault="00D843A6"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710" w:type="dxa"/>
            <w:tcBorders>
              <w:top w:val="single" w:sz="4" w:space="0" w:color="auto"/>
              <w:left w:val="single" w:sz="4" w:space="0" w:color="auto"/>
              <w:bottom w:val="single" w:sz="4" w:space="0" w:color="auto"/>
              <w:right w:val="single" w:sz="4" w:space="0" w:color="auto"/>
            </w:tcBorders>
          </w:tcPr>
          <w:p w14:paraId="2F5CF523" w14:textId="2888330C"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PLMN Identity </w:t>
            </w:r>
            <w:r w:rsidRPr="00D12E4D">
              <w:rPr>
                <w:rFonts w:ascii="Arial" w:hAnsi="Arial"/>
                <w:sz w:val="18"/>
                <w:lang w:eastAsia="ja-JP"/>
              </w:rPr>
              <w:t xml:space="preserve">IE in </w:t>
            </w:r>
            <w:r w:rsidR="00B021B3" w:rsidRPr="00D12E4D">
              <w:rPr>
                <w:rFonts w:ascii="Arial" w:hAnsi="Arial"/>
                <w:sz w:val="18"/>
                <w:lang w:eastAsia="ja-JP"/>
              </w:rPr>
              <w:t>TS 38.473 [19]</w:t>
            </w:r>
            <w:r w:rsidR="00135842" w:rsidRPr="00D12E4D">
              <w:rPr>
                <w:rFonts w:ascii="Arial" w:hAnsi="Arial"/>
                <w:sz w:val="18"/>
                <w:lang w:eastAsia="ja-JP"/>
              </w:rPr>
              <w:t xml:space="preserve"> Section 9.</w:t>
            </w:r>
            <w:r w:rsidRPr="00D12E4D">
              <w:rPr>
                <w:rFonts w:ascii="Arial" w:hAnsi="Arial"/>
                <w:sz w:val="18"/>
                <w:lang w:eastAsia="ja-JP"/>
              </w:rPr>
              <w:t>3.1.14</w:t>
            </w:r>
          </w:p>
        </w:tc>
        <w:tc>
          <w:tcPr>
            <w:tcW w:w="1643" w:type="dxa"/>
            <w:tcBorders>
              <w:top w:val="single" w:sz="4" w:space="0" w:color="auto"/>
              <w:left w:val="single" w:sz="4" w:space="0" w:color="auto"/>
              <w:bottom w:val="single" w:sz="4" w:space="0" w:color="auto"/>
              <w:right w:val="single" w:sz="4" w:space="0" w:color="auto"/>
            </w:tcBorders>
          </w:tcPr>
          <w:p w14:paraId="1C350600" w14:textId="77777777" w:rsidR="00D843A6" w:rsidRPr="00D12E4D" w:rsidRDefault="00D843A6" w:rsidP="00D843A6">
            <w:pPr>
              <w:keepNext/>
              <w:keepLines/>
              <w:spacing w:after="0"/>
              <w:jc w:val="both"/>
              <w:rPr>
                <w:rFonts w:ascii="Arial" w:hAnsi="Arial"/>
                <w:i/>
                <w:iCs/>
                <w:sz w:val="18"/>
                <w:lang w:eastAsia="ja-JP"/>
              </w:rPr>
            </w:pPr>
          </w:p>
        </w:tc>
      </w:tr>
      <w:tr w:rsidR="00D843A6" w:rsidRPr="00D12E4D" w14:paraId="36A75D7F"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188B7DE8"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8</w:t>
            </w:r>
          </w:p>
        </w:tc>
        <w:tc>
          <w:tcPr>
            <w:tcW w:w="3060" w:type="dxa"/>
            <w:tcBorders>
              <w:top w:val="single" w:sz="4" w:space="0" w:color="auto"/>
              <w:left w:val="single" w:sz="4" w:space="0" w:color="auto"/>
              <w:bottom w:val="single" w:sz="4" w:space="0" w:color="auto"/>
              <w:right w:val="single" w:sz="4" w:space="0" w:color="auto"/>
            </w:tcBorders>
          </w:tcPr>
          <w:p w14:paraId="3A69E674" w14:textId="77777777" w:rsidR="00D843A6" w:rsidRPr="00D12E4D" w:rsidRDefault="00D843A6" w:rsidP="00BC705E">
            <w:pPr>
              <w:keepNext/>
              <w:keepLines/>
              <w:spacing w:after="0"/>
              <w:ind w:left="1136"/>
              <w:rPr>
                <w:rFonts w:ascii="Arial" w:hAnsi="Arial"/>
                <w:sz w:val="18"/>
                <w:lang w:eastAsia="ja-JP"/>
              </w:rPr>
            </w:pPr>
            <w:r w:rsidRPr="00D12E4D">
              <w:rPr>
                <w:rFonts w:ascii="Arial" w:hAnsi="Arial"/>
                <w:sz w:val="18"/>
                <w:lang w:eastAsia="ja-JP"/>
              </w:rPr>
              <w:t>&gt;&gt;&gt;&gt;&gt;S-NSSAI</w:t>
            </w:r>
          </w:p>
        </w:tc>
        <w:tc>
          <w:tcPr>
            <w:tcW w:w="1530" w:type="dxa"/>
            <w:tcBorders>
              <w:top w:val="single" w:sz="4" w:space="0" w:color="auto"/>
              <w:left w:val="single" w:sz="4" w:space="0" w:color="auto"/>
              <w:bottom w:val="single" w:sz="4" w:space="0" w:color="auto"/>
              <w:right w:val="single" w:sz="4" w:space="0" w:color="auto"/>
            </w:tcBorders>
          </w:tcPr>
          <w:p w14:paraId="0BBABA53"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158AAEE3" w14:textId="77777777" w:rsidR="00D843A6" w:rsidRPr="00D12E4D" w:rsidRDefault="00D843A6" w:rsidP="00BC705E">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0463FECE" w14:textId="77777777" w:rsidR="00D843A6" w:rsidRPr="00D12E4D" w:rsidRDefault="00D843A6" w:rsidP="00D843A6">
            <w:pPr>
              <w:keepNext/>
              <w:keepLines/>
              <w:spacing w:after="0"/>
              <w:jc w:val="both"/>
              <w:rPr>
                <w:rFonts w:ascii="Arial" w:hAnsi="Arial"/>
                <w:sz w:val="18"/>
                <w:lang w:eastAsia="ja-JP"/>
              </w:rPr>
            </w:pPr>
          </w:p>
        </w:tc>
        <w:tc>
          <w:tcPr>
            <w:tcW w:w="1643" w:type="dxa"/>
            <w:tcBorders>
              <w:top w:val="single" w:sz="4" w:space="0" w:color="auto"/>
              <w:left w:val="single" w:sz="4" w:space="0" w:color="auto"/>
              <w:bottom w:val="single" w:sz="4" w:space="0" w:color="auto"/>
              <w:right w:val="single" w:sz="4" w:space="0" w:color="auto"/>
            </w:tcBorders>
          </w:tcPr>
          <w:p w14:paraId="0B32CB21" w14:textId="4260B320" w:rsidR="00D843A6" w:rsidRPr="00D12E4D" w:rsidRDefault="00D843A6" w:rsidP="0073470A">
            <w:pPr>
              <w:keepNext/>
              <w:keepLines/>
              <w:spacing w:after="0"/>
              <w:rPr>
                <w:rFonts w:ascii="Arial" w:hAnsi="Arial"/>
                <w:i/>
                <w:iCs/>
                <w:sz w:val="18"/>
                <w:lang w:eastAsia="ja-JP"/>
              </w:rPr>
            </w:pPr>
            <w:r w:rsidRPr="00D12E4D">
              <w:rPr>
                <w:rFonts w:ascii="Arial" w:hAnsi="Arial"/>
                <w:i/>
                <w:iCs/>
                <w:sz w:val="18"/>
                <w:lang w:eastAsia="ja-JP"/>
              </w:rPr>
              <w:t xml:space="preserve">S-NSSAI </w:t>
            </w:r>
            <w:r w:rsidRPr="00D12E4D">
              <w:rPr>
                <w:rFonts w:ascii="Arial" w:hAnsi="Arial"/>
                <w:sz w:val="18"/>
                <w:lang w:eastAsia="ja-JP"/>
              </w:rPr>
              <w:t xml:space="preserve">IE in </w:t>
            </w:r>
            <w:r w:rsidR="00B021B3" w:rsidRPr="00D12E4D">
              <w:rPr>
                <w:rFonts w:ascii="Arial" w:hAnsi="Arial"/>
                <w:sz w:val="18"/>
                <w:lang w:eastAsia="ja-JP"/>
              </w:rPr>
              <w:t>TS 38.473 [19]</w:t>
            </w:r>
            <w:r w:rsidR="00135842" w:rsidRPr="00D12E4D">
              <w:rPr>
                <w:rFonts w:ascii="Arial" w:hAnsi="Arial"/>
                <w:sz w:val="18"/>
                <w:lang w:eastAsia="ja-JP"/>
              </w:rPr>
              <w:t xml:space="preserve"> Section 9.</w:t>
            </w:r>
            <w:r w:rsidRPr="00D12E4D">
              <w:rPr>
                <w:rFonts w:ascii="Arial" w:hAnsi="Arial"/>
                <w:sz w:val="18"/>
                <w:lang w:eastAsia="ja-JP"/>
              </w:rPr>
              <w:t>3.1.38</w:t>
            </w:r>
          </w:p>
        </w:tc>
      </w:tr>
      <w:tr w:rsidR="00D843A6" w:rsidRPr="00D12E4D" w14:paraId="037A5253"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4DBAA6EE"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9</w:t>
            </w:r>
          </w:p>
        </w:tc>
        <w:tc>
          <w:tcPr>
            <w:tcW w:w="3060" w:type="dxa"/>
            <w:tcBorders>
              <w:top w:val="single" w:sz="4" w:space="0" w:color="auto"/>
              <w:left w:val="single" w:sz="4" w:space="0" w:color="auto"/>
              <w:bottom w:val="single" w:sz="4" w:space="0" w:color="auto"/>
              <w:right w:val="single" w:sz="4" w:space="0" w:color="auto"/>
            </w:tcBorders>
          </w:tcPr>
          <w:p w14:paraId="0CA2D17B" w14:textId="77777777" w:rsidR="00D843A6" w:rsidRPr="00D12E4D" w:rsidRDefault="00D843A6" w:rsidP="00BC705E">
            <w:pPr>
              <w:keepNext/>
              <w:keepLines/>
              <w:spacing w:after="0"/>
              <w:ind w:left="1420"/>
              <w:rPr>
                <w:rFonts w:ascii="Arial" w:hAnsi="Arial"/>
                <w:sz w:val="18"/>
                <w:lang w:eastAsia="ja-JP"/>
              </w:rPr>
            </w:pPr>
            <w:r w:rsidRPr="00D12E4D">
              <w:rPr>
                <w:rFonts w:ascii="Arial" w:hAnsi="Arial"/>
                <w:sz w:val="18"/>
                <w:lang w:eastAsia="ja-JP"/>
              </w:rPr>
              <w:t>&gt;&gt;&gt;&gt;&gt;&gt;SST</w:t>
            </w:r>
          </w:p>
        </w:tc>
        <w:tc>
          <w:tcPr>
            <w:tcW w:w="1530" w:type="dxa"/>
            <w:tcBorders>
              <w:top w:val="single" w:sz="4" w:space="0" w:color="auto"/>
              <w:left w:val="single" w:sz="4" w:space="0" w:color="auto"/>
              <w:bottom w:val="single" w:sz="4" w:space="0" w:color="auto"/>
              <w:right w:val="single" w:sz="4" w:space="0" w:color="auto"/>
            </w:tcBorders>
          </w:tcPr>
          <w:p w14:paraId="5D4B0711"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225AF789" w14:textId="77777777" w:rsidR="00D843A6" w:rsidRPr="00D12E4D" w:rsidRDefault="00D843A6"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710" w:type="dxa"/>
            <w:tcBorders>
              <w:top w:val="single" w:sz="4" w:space="0" w:color="auto"/>
              <w:left w:val="single" w:sz="4" w:space="0" w:color="auto"/>
              <w:bottom w:val="single" w:sz="4" w:space="0" w:color="auto"/>
              <w:right w:val="single" w:sz="4" w:space="0" w:color="auto"/>
            </w:tcBorders>
          </w:tcPr>
          <w:p w14:paraId="16D70CE0" w14:textId="2734CAAA"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SST </w:t>
            </w:r>
            <w:r w:rsidRPr="00D12E4D">
              <w:rPr>
                <w:rFonts w:ascii="Arial" w:hAnsi="Arial"/>
                <w:sz w:val="18"/>
                <w:lang w:eastAsia="ja-JP"/>
              </w:rPr>
              <w:t xml:space="preserve">IE in </w:t>
            </w:r>
            <w:r w:rsidR="00B021B3" w:rsidRPr="00D12E4D">
              <w:rPr>
                <w:rFonts w:ascii="Arial" w:hAnsi="Arial"/>
                <w:sz w:val="18"/>
                <w:lang w:eastAsia="ja-JP"/>
              </w:rPr>
              <w:t>TS 38.473 [19]</w:t>
            </w:r>
            <w:r w:rsidR="00135842" w:rsidRPr="00D12E4D">
              <w:rPr>
                <w:rFonts w:ascii="Arial" w:hAnsi="Arial"/>
                <w:sz w:val="18"/>
                <w:lang w:eastAsia="ja-JP"/>
              </w:rPr>
              <w:t xml:space="preserve"> Section 9.</w:t>
            </w:r>
            <w:r w:rsidRPr="00D12E4D">
              <w:rPr>
                <w:rFonts w:ascii="Arial" w:hAnsi="Arial"/>
                <w:sz w:val="18"/>
                <w:lang w:eastAsia="ja-JP"/>
              </w:rPr>
              <w:t>3.1.38</w:t>
            </w:r>
          </w:p>
        </w:tc>
        <w:tc>
          <w:tcPr>
            <w:tcW w:w="1643" w:type="dxa"/>
            <w:tcBorders>
              <w:top w:val="single" w:sz="4" w:space="0" w:color="auto"/>
              <w:left w:val="single" w:sz="4" w:space="0" w:color="auto"/>
              <w:bottom w:val="single" w:sz="4" w:space="0" w:color="auto"/>
              <w:right w:val="single" w:sz="4" w:space="0" w:color="auto"/>
            </w:tcBorders>
          </w:tcPr>
          <w:p w14:paraId="5315B980" w14:textId="77777777" w:rsidR="00D843A6" w:rsidRPr="00D12E4D" w:rsidRDefault="00D843A6" w:rsidP="00D843A6">
            <w:pPr>
              <w:keepNext/>
              <w:keepLines/>
              <w:spacing w:after="0"/>
              <w:jc w:val="both"/>
              <w:rPr>
                <w:rFonts w:ascii="Arial" w:hAnsi="Arial"/>
                <w:i/>
                <w:iCs/>
                <w:sz w:val="18"/>
                <w:lang w:eastAsia="ja-JP"/>
              </w:rPr>
            </w:pPr>
          </w:p>
        </w:tc>
      </w:tr>
      <w:tr w:rsidR="00D843A6" w:rsidRPr="00D12E4D" w14:paraId="0F8A3104"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06B4E012"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10</w:t>
            </w:r>
          </w:p>
        </w:tc>
        <w:tc>
          <w:tcPr>
            <w:tcW w:w="3060" w:type="dxa"/>
            <w:tcBorders>
              <w:top w:val="single" w:sz="4" w:space="0" w:color="auto"/>
              <w:left w:val="single" w:sz="4" w:space="0" w:color="auto"/>
              <w:bottom w:val="single" w:sz="4" w:space="0" w:color="auto"/>
              <w:right w:val="single" w:sz="4" w:space="0" w:color="auto"/>
            </w:tcBorders>
          </w:tcPr>
          <w:p w14:paraId="6404C291" w14:textId="77777777" w:rsidR="00D843A6" w:rsidRPr="00D12E4D" w:rsidRDefault="00D843A6" w:rsidP="00BC705E">
            <w:pPr>
              <w:keepNext/>
              <w:keepLines/>
              <w:spacing w:after="0"/>
              <w:ind w:left="1420"/>
              <w:rPr>
                <w:rFonts w:ascii="Arial" w:hAnsi="Arial"/>
                <w:sz w:val="18"/>
                <w:lang w:eastAsia="ja-JP"/>
              </w:rPr>
            </w:pPr>
            <w:r w:rsidRPr="00D12E4D">
              <w:rPr>
                <w:rFonts w:ascii="Arial" w:hAnsi="Arial"/>
                <w:sz w:val="18"/>
                <w:lang w:eastAsia="ja-JP"/>
              </w:rPr>
              <w:t>&gt;&gt;&gt;&gt;&gt;&gt;SD</w:t>
            </w:r>
          </w:p>
        </w:tc>
        <w:tc>
          <w:tcPr>
            <w:tcW w:w="1530" w:type="dxa"/>
            <w:tcBorders>
              <w:top w:val="single" w:sz="4" w:space="0" w:color="auto"/>
              <w:left w:val="single" w:sz="4" w:space="0" w:color="auto"/>
              <w:bottom w:val="single" w:sz="4" w:space="0" w:color="auto"/>
              <w:right w:val="single" w:sz="4" w:space="0" w:color="auto"/>
            </w:tcBorders>
          </w:tcPr>
          <w:p w14:paraId="25A91F13"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419F30B" w14:textId="77777777" w:rsidR="00D843A6" w:rsidRPr="00D12E4D" w:rsidRDefault="00D843A6"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710" w:type="dxa"/>
            <w:tcBorders>
              <w:top w:val="single" w:sz="4" w:space="0" w:color="auto"/>
              <w:left w:val="single" w:sz="4" w:space="0" w:color="auto"/>
              <w:bottom w:val="single" w:sz="4" w:space="0" w:color="auto"/>
              <w:right w:val="single" w:sz="4" w:space="0" w:color="auto"/>
            </w:tcBorders>
          </w:tcPr>
          <w:p w14:paraId="528DD05A" w14:textId="254374CA"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SD </w:t>
            </w:r>
            <w:r w:rsidRPr="00D12E4D">
              <w:rPr>
                <w:rFonts w:ascii="Arial" w:hAnsi="Arial"/>
                <w:sz w:val="18"/>
                <w:lang w:eastAsia="ja-JP"/>
              </w:rPr>
              <w:t xml:space="preserve">IE in </w:t>
            </w:r>
            <w:r w:rsidR="00B021B3" w:rsidRPr="00D12E4D">
              <w:rPr>
                <w:rFonts w:ascii="Arial" w:hAnsi="Arial"/>
                <w:sz w:val="18"/>
                <w:lang w:eastAsia="ja-JP"/>
              </w:rPr>
              <w:t>TS 38.473 [19]</w:t>
            </w:r>
            <w:r w:rsidR="00135842" w:rsidRPr="00D12E4D">
              <w:rPr>
                <w:rFonts w:ascii="Arial" w:hAnsi="Arial"/>
                <w:sz w:val="18"/>
                <w:lang w:eastAsia="ja-JP"/>
              </w:rPr>
              <w:t xml:space="preserve"> Section 9.</w:t>
            </w:r>
            <w:r w:rsidRPr="00D12E4D">
              <w:rPr>
                <w:rFonts w:ascii="Arial" w:hAnsi="Arial"/>
                <w:sz w:val="18"/>
                <w:lang w:eastAsia="ja-JP"/>
              </w:rPr>
              <w:t>3.1.38</w:t>
            </w:r>
          </w:p>
        </w:tc>
        <w:tc>
          <w:tcPr>
            <w:tcW w:w="1643" w:type="dxa"/>
            <w:tcBorders>
              <w:top w:val="single" w:sz="4" w:space="0" w:color="auto"/>
              <w:left w:val="single" w:sz="4" w:space="0" w:color="auto"/>
              <w:bottom w:val="single" w:sz="4" w:space="0" w:color="auto"/>
              <w:right w:val="single" w:sz="4" w:space="0" w:color="auto"/>
            </w:tcBorders>
          </w:tcPr>
          <w:p w14:paraId="257EE0FE" w14:textId="77777777" w:rsidR="00D843A6" w:rsidRPr="00D12E4D" w:rsidRDefault="00D843A6" w:rsidP="00D843A6">
            <w:pPr>
              <w:keepNext/>
              <w:keepLines/>
              <w:spacing w:after="0"/>
              <w:jc w:val="both"/>
              <w:rPr>
                <w:rFonts w:ascii="Arial" w:hAnsi="Arial"/>
                <w:i/>
                <w:iCs/>
                <w:sz w:val="18"/>
                <w:lang w:eastAsia="ja-JP"/>
              </w:rPr>
            </w:pPr>
          </w:p>
        </w:tc>
      </w:tr>
      <w:tr w:rsidR="00D843A6" w:rsidRPr="00D12E4D" w14:paraId="4723EB8C"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43871788"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11</w:t>
            </w:r>
          </w:p>
        </w:tc>
        <w:tc>
          <w:tcPr>
            <w:tcW w:w="3060" w:type="dxa"/>
            <w:tcBorders>
              <w:top w:val="single" w:sz="4" w:space="0" w:color="auto"/>
              <w:left w:val="single" w:sz="4" w:space="0" w:color="auto"/>
              <w:bottom w:val="single" w:sz="4" w:space="0" w:color="auto"/>
              <w:right w:val="single" w:sz="4" w:space="0" w:color="auto"/>
            </w:tcBorders>
          </w:tcPr>
          <w:p w14:paraId="309E9546"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&gt;&gt;Min PRB Policy Ratio</w:t>
            </w:r>
          </w:p>
        </w:tc>
        <w:tc>
          <w:tcPr>
            <w:tcW w:w="1530" w:type="dxa"/>
            <w:tcBorders>
              <w:top w:val="single" w:sz="4" w:space="0" w:color="auto"/>
              <w:left w:val="single" w:sz="4" w:space="0" w:color="auto"/>
              <w:bottom w:val="single" w:sz="4" w:space="0" w:color="auto"/>
              <w:right w:val="single" w:sz="4" w:space="0" w:color="auto"/>
            </w:tcBorders>
          </w:tcPr>
          <w:p w14:paraId="4ED1623D"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51B2A6C2" w14:textId="77777777" w:rsidR="00D843A6" w:rsidRPr="00D12E4D" w:rsidRDefault="00D843A6"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710" w:type="dxa"/>
            <w:tcBorders>
              <w:top w:val="single" w:sz="4" w:space="0" w:color="auto"/>
              <w:left w:val="single" w:sz="4" w:space="0" w:color="auto"/>
              <w:bottom w:val="single" w:sz="4" w:space="0" w:color="auto"/>
              <w:right w:val="single" w:sz="4" w:space="0" w:color="auto"/>
            </w:tcBorders>
          </w:tcPr>
          <w:p w14:paraId="4DB45032"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INTEGER (0..100)</w:t>
            </w:r>
          </w:p>
        </w:tc>
        <w:tc>
          <w:tcPr>
            <w:tcW w:w="1643" w:type="dxa"/>
            <w:tcBorders>
              <w:top w:val="single" w:sz="4" w:space="0" w:color="auto"/>
              <w:left w:val="single" w:sz="4" w:space="0" w:color="auto"/>
              <w:bottom w:val="single" w:sz="4" w:space="0" w:color="auto"/>
              <w:right w:val="single" w:sz="4" w:space="0" w:color="auto"/>
            </w:tcBorders>
          </w:tcPr>
          <w:p w14:paraId="19756156" w14:textId="27E4269A"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 xml:space="preserve">rRMPolicyMinRatio IE in </w:t>
            </w:r>
            <w:r w:rsidR="009D2EAD" w:rsidRPr="00D12E4D">
              <w:rPr>
                <w:rFonts w:ascii="Arial" w:hAnsi="Arial"/>
                <w:sz w:val="18"/>
                <w:lang w:eastAsia="ja-JP"/>
              </w:rPr>
              <w:t>TS</w:t>
            </w:r>
            <w:r w:rsidRPr="00D12E4D">
              <w:rPr>
                <w:rFonts w:ascii="Arial" w:hAnsi="Arial"/>
                <w:sz w:val="18"/>
                <w:lang w:eastAsia="ja-JP"/>
              </w:rPr>
              <w:t xml:space="preserve"> 28.541</w:t>
            </w:r>
          </w:p>
        </w:tc>
      </w:tr>
      <w:tr w:rsidR="00D843A6" w:rsidRPr="00D12E4D" w14:paraId="3DF86ACF"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48102264"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12</w:t>
            </w:r>
          </w:p>
        </w:tc>
        <w:tc>
          <w:tcPr>
            <w:tcW w:w="3060" w:type="dxa"/>
            <w:tcBorders>
              <w:top w:val="single" w:sz="4" w:space="0" w:color="auto"/>
              <w:left w:val="single" w:sz="4" w:space="0" w:color="auto"/>
              <w:bottom w:val="single" w:sz="4" w:space="0" w:color="auto"/>
              <w:right w:val="single" w:sz="4" w:space="0" w:color="auto"/>
            </w:tcBorders>
          </w:tcPr>
          <w:p w14:paraId="2E042993"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&gt;&gt;Max PRB Policy Ratio</w:t>
            </w:r>
          </w:p>
        </w:tc>
        <w:tc>
          <w:tcPr>
            <w:tcW w:w="1530" w:type="dxa"/>
            <w:tcBorders>
              <w:top w:val="single" w:sz="4" w:space="0" w:color="auto"/>
              <w:left w:val="single" w:sz="4" w:space="0" w:color="auto"/>
              <w:bottom w:val="single" w:sz="4" w:space="0" w:color="auto"/>
              <w:right w:val="single" w:sz="4" w:space="0" w:color="auto"/>
            </w:tcBorders>
          </w:tcPr>
          <w:p w14:paraId="70BBBEAC"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D8EB741" w14:textId="77777777" w:rsidR="00D843A6" w:rsidRPr="00D12E4D" w:rsidRDefault="00D843A6"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710" w:type="dxa"/>
            <w:tcBorders>
              <w:top w:val="single" w:sz="4" w:space="0" w:color="auto"/>
              <w:left w:val="single" w:sz="4" w:space="0" w:color="auto"/>
              <w:bottom w:val="single" w:sz="4" w:space="0" w:color="auto"/>
              <w:right w:val="single" w:sz="4" w:space="0" w:color="auto"/>
            </w:tcBorders>
          </w:tcPr>
          <w:p w14:paraId="171932AD"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INTEGER (0..100)</w:t>
            </w:r>
          </w:p>
        </w:tc>
        <w:tc>
          <w:tcPr>
            <w:tcW w:w="1643" w:type="dxa"/>
            <w:tcBorders>
              <w:top w:val="single" w:sz="4" w:space="0" w:color="auto"/>
              <w:left w:val="single" w:sz="4" w:space="0" w:color="auto"/>
              <w:bottom w:val="single" w:sz="4" w:space="0" w:color="auto"/>
              <w:right w:val="single" w:sz="4" w:space="0" w:color="auto"/>
            </w:tcBorders>
          </w:tcPr>
          <w:p w14:paraId="3CB9C647" w14:textId="76A9A4C7" w:rsidR="00D843A6" w:rsidRPr="00D12E4D" w:rsidRDefault="00D843A6" w:rsidP="0073470A">
            <w:pPr>
              <w:keepNext/>
              <w:keepLines/>
              <w:spacing w:after="0"/>
              <w:rPr>
                <w:rFonts w:ascii="Arial" w:hAnsi="Arial"/>
                <w:i/>
                <w:iCs/>
                <w:sz w:val="18"/>
                <w:lang w:eastAsia="ja-JP"/>
              </w:rPr>
            </w:pPr>
            <w:r w:rsidRPr="00D12E4D">
              <w:rPr>
                <w:rFonts w:ascii="Arial" w:hAnsi="Arial"/>
                <w:sz w:val="18"/>
                <w:lang w:eastAsia="ja-JP"/>
              </w:rPr>
              <w:t xml:space="preserve">rRMPolicyMaxRatio IE in </w:t>
            </w:r>
            <w:r w:rsidR="009D2EAD" w:rsidRPr="00D12E4D">
              <w:rPr>
                <w:rFonts w:ascii="Arial" w:hAnsi="Arial"/>
                <w:sz w:val="18"/>
                <w:lang w:eastAsia="ja-JP"/>
              </w:rPr>
              <w:t>TS</w:t>
            </w:r>
            <w:r w:rsidRPr="00D12E4D">
              <w:rPr>
                <w:rFonts w:ascii="Arial" w:hAnsi="Arial"/>
                <w:sz w:val="18"/>
                <w:lang w:eastAsia="ja-JP"/>
              </w:rPr>
              <w:t xml:space="preserve"> 28.541</w:t>
            </w:r>
          </w:p>
        </w:tc>
      </w:tr>
      <w:tr w:rsidR="00D843A6" w:rsidRPr="00D12E4D" w14:paraId="2F1D4048"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7E2658F1"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13</w:t>
            </w:r>
          </w:p>
        </w:tc>
        <w:tc>
          <w:tcPr>
            <w:tcW w:w="3060" w:type="dxa"/>
            <w:tcBorders>
              <w:top w:val="single" w:sz="4" w:space="0" w:color="auto"/>
              <w:left w:val="single" w:sz="4" w:space="0" w:color="auto"/>
              <w:bottom w:val="single" w:sz="4" w:space="0" w:color="auto"/>
              <w:right w:val="single" w:sz="4" w:space="0" w:color="auto"/>
            </w:tcBorders>
          </w:tcPr>
          <w:p w14:paraId="202F1C46"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&gt;&gt;Dedicated PRB Policy Ratio</w:t>
            </w:r>
          </w:p>
        </w:tc>
        <w:tc>
          <w:tcPr>
            <w:tcW w:w="1530" w:type="dxa"/>
            <w:tcBorders>
              <w:top w:val="single" w:sz="4" w:space="0" w:color="auto"/>
              <w:left w:val="single" w:sz="4" w:space="0" w:color="auto"/>
              <w:bottom w:val="single" w:sz="4" w:space="0" w:color="auto"/>
              <w:right w:val="single" w:sz="4" w:space="0" w:color="auto"/>
            </w:tcBorders>
          </w:tcPr>
          <w:p w14:paraId="4A5C73AF"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57CEDAA3" w14:textId="77777777" w:rsidR="00D843A6" w:rsidRPr="00D12E4D" w:rsidRDefault="00D843A6"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710" w:type="dxa"/>
            <w:tcBorders>
              <w:top w:val="single" w:sz="4" w:space="0" w:color="auto"/>
              <w:left w:val="single" w:sz="4" w:space="0" w:color="auto"/>
              <w:bottom w:val="single" w:sz="4" w:space="0" w:color="auto"/>
              <w:right w:val="single" w:sz="4" w:space="0" w:color="auto"/>
            </w:tcBorders>
          </w:tcPr>
          <w:p w14:paraId="35A685CB"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INTEGER (0..100)</w:t>
            </w:r>
          </w:p>
        </w:tc>
        <w:tc>
          <w:tcPr>
            <w:tcW w:w="1643" w:type="dxa"/>
            <w:tcBorders>
              <w:top w:val="single" w:sz="4" w:space="0" w:color="auto"/>
              <w:left w:val="single" w:sz="4" w:space="0" w:color="auto"/>
              <w:bottom w:val="single" w:sz="4" w:space="0" w:color="auto"/>
              <w:right w:val="single" w:sz="4" w:space="0" w:color="auto"/>
            </w:tcBorders>
          </w:tcPr>
          <w:p w14:paraId="506789C6" w14:textId="65236764"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 xml:space="preserve">rRMPolicyDedicatedRatio IE in </w:t>
            </w:r>
            <w:r w:rsidR="009D2EAD" w:rsidRPr="00D12E4D">
              <w:rPr>
                <w:rFonts w:ascii="Arial" w:hAnsi="Arial"/>
                <w:sz w:val="18"/>
                <w:lang w:eastAsia="ja-JP"/>
              </w:rPr>
              <w:t>TS</w:t>
            </w:r>
            <w:r w:rsidRPr="00D12E4D">
              <w:rPr>
                <w:rFonts w:ascii="Arial" w:hAnsi="Arial"/>
                <w:sz w:val="18"/>
                <w:lang w:eastAsia="ja-JP"/>
              </w:rPr>
              <w:t xml:space="preserve"> 28.541</w:t>
            </w:r>
          </w:p>
        </w:tc>
      </w:tr>
      <w:bookmarkEnd w:id="419"/>
    </w:tbl>
    <w:p w14:paraId="1037CB59" w14:textId="77777777" w:rsidR="00D843A6" w:rsidRPr="00D12E4D" w:rsidRDefault="00D843A6" w:rsidP="00D843A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D843A6" w:rsidRPr="00D12E4D" w14:paraId="737DD4DE"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4780C9DB" w14:textId="77777777" w:rsidR="00D843A6" w:rsidRPr="00D12E4D" w:rsidRDefault="00D843A6" w:rsidP="00D843A6">
            <w:pPr>
              <w:keepNext/>
              <w:keepLines/>
              <w:spacing w:after="0"/>
              <w:rPr>
                <w:rFonts w:ascii="Arial" w:hAnsi="Arial" w:cs="Arial"/>
                <w:b/>
                <w:sz w:val="18"/>
                <w:lang w:eastAsia="ja-JP"/>
              </w:rPr>
            </w:pPr>
            <w:r w:rsidRPr="00D12E4D">
              <w:rPr>
                <w:rFonts w:ascii="Arial"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32CCBD10" w14:textId="77777777" w:rsidR="00D843A6" w:rsidRPr="00D12E4D" w:rsidRDefault="00D843A6" w:rsidP="00D843A6">
            <w:pPr>
              <w:keepNext/>
              <w:keepLines/>
              <w:spacing w:after="0"/>
              <w:jc w:val="center"/>
              <w:rPr>
                <w:rFonts w:ascii="Arial" w:hAnsi="Arial" w:cs="Arial"/>
                <w:b/>
                <w:sz w:val="18"/>
                <w:lang w:eastAsia="ja-JP"/>
              </w:rPr>
            </w:pPr>
            <w:r w:rsidRPr="00D12E4D">
              <w:rPr>
                <w:rFonts w:ascii="Arial" w:hAnsi="Arial" w:cs="Arial"/>
                <w:b/>
                <w:sz w:val="18"/>
                <w:lang w:eastAsia="ja-JP"/>
              </w:rPr>
              <w:t>Explanation</w:t>
            </w:r>
          </w:p>
        </w:tc>
      </w:tr>
      <w:tr w:rsidR="00D843A6" w:rsidRPr="00D12E4D" w14:paraId="245D4913" w14:textId="77777777" w:rsidTr="00BC705E">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3D5C427B" w14:textId="77777777" w:rsidR="00D843A6" w:rsidRPr="00D12E4D" w:rsidRDefault="00D843A6" w:rsidP="00D843A6">
            <w:pPr>
              <w:keepNext/>
              <w:keepLines/>
              <w:spacing w:after="0"/>
              <w:rPr>
                <w:rFonts w:ascii="Arial" w:hAnsi="Arial" w:cs="Arial"/>
                <w:sz w:val="18"/>
                <w:lang w:eastAsia="ja-JP"/>
              </w:rPr>
            </w:pPr>
            <w:r w:rsidRPr="00D12E4D">
              <w:rPr>
                <w:rFonts w:ascii="Arial" w:hAnsi="Arial" w:cs="Arial"/>
                <w:sz w:val="18"/>
                <w:lang w:eastAsia="ja-JP"/>
              </w:rPr>
              <w:t>maxnoofRRMPolicyRatioGroups</w:t>
            </w:r>
          </w:p>
        </w:tc>
        <w:tc>
          <w:tcPr>
            <w:tcW w:w="5670" w:type="dxa"/>
            <w:tcBorders>
              <w:top w:val="single" w:sz="4" w:space="0" w:color="auto"/>
              <w:left w:val="single" w:sz="4" w:space="0" w:color="auto"/>
              <w:bottom w:val="single" w:sz="4" w:space="0" w:color="auto"/>
              <w:right w:val="single" w:sz="4" w:space="0" w:color="auto"/>
            </w:tcBorders>
          </w:tcPr>
          <w:p w14:paraId="176F5003" w14:textId="6F78193B" w:rsidR="00D843A6" w:rsidRPr="00D12E4D" w:rsidRDefault="00D843A6" w:rsidP="00D843A6">
            <w:pPr>
              <w:keepNext/>
              <w:keepLines/>
              <w:spacing w:after="0"/>
              <w:rPr>
                <w:rFonts w:ascii="Arial" w:hAnsi="Arial" w:cs="Arial"/>
                <w:sz w:val="18"/>
                <w:lang w:eastAsia="ja-JP"/>
              </w:rPr>
            </w:pPr>
            <w:r w:rsidRPr="00D12E4D">
              <w:rPr>
                <w:rFonts w:ascii="Arial" w:hAnsi="Arial" w:cs="Arial"/>
                <w:sz w:val="18"/>
                <w:lang w:eastAsia="ja-JP"/>
              </w:rPr>
              <w:t>Maximum no. of RAN parameters supported by RAN Function for a specific Control action. The value is &lt;6553</w:t>
            </w:r>
            <w:r w:rsidR="0021522D" w:rsidRPr="00D12E4D">
              <w:rPr>
                <w:rFonts w:ascii="Arial" w:hAnsi="Arial" w:cs="Arial"/>
                <w:sz w:val="18"/>
                <w:lang w:eastAsia="ja-JP"/>
              </w:rPr>
              <w:t>5</w:t>
            </w:r>
            <w:r w:rsidRPr="00D12E4D">
              <w:rPr>
                <w:rFonts w:ascii="Arial" w:hAnsi="Arial" w:cs="Arial"/>
                <w:sz w:val="18"/>
                <w:lang w:eastAsia="ja-JP"/>
              </w:rPr>
              <w:t>&gt;.</w:t>
            </w:r>
          </w:p>
        </w:tc>
      </w:tr>
      <w:tr w:rsidR="00D843A6" w:rsidRPr="00D12E4D" w14:paraId="52C4F684" w14:textId="77777777" w:rsidTr="00BC705E">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29C92A68" w14:textId="77777777" w:rsidR="00D843A6" w:rsidRPr="00D12E4D" w:rsidRDefault="00D843A6" w:rsidP="00D843A6">
            <w:pPr>
              <w:keepNext/>
              <w:keepLines/>
              <w:spacing w:after="0"/>
              <w:rPr>
                <w:rFonts w:ascii="Arial" w:hAnsi="Arial" w:cs="Arial"/>
                <w:sz w:val="18"/>
                <w:lang w:eastAsia="ja-JP"/>
              </w:rPr>
            </w:pPr>
            <w:r w:rsidRPr="00D12E4D">
              <w:rPr>
                <w:rFonts w:ascii="Arial" w:hAnsi="Arial" w:cs="Arial"/>
                <w:sz w:val="18"/>
                <w:lang w:eastAsia="ja-JP"/>
              </w:rPr>
              <w:t>maxnoofRRMPolicyMembers</w:t>
            </w:r>
          </w:p>
        </w:tc>
        <w:tc>
          <w:tcPr>
            <w:tcW w:w="5670" w:type="dxa"/>
            <w:tcBorders>
              <w:top w:val="single" w:sz="4" w:space="0" w:color="auto"/>
              <w:left w:val="single" w:sz="4" w:space="0" w:color="auto"/>
              <w:bottom w:val="single" w:sz="4" w:space="0" w:color="auto"/>
              <w:right w:val="single" w:sz="4" w:space="0" w:color="auto"/>
            </w:tcBorders>
          </w:tcPr>
          <w:p w14:paraId="256C9CB8" w14:textId="6D6CDA0D" w:rsidR="00D843A6" w:rsidRPr="00D12E4D" w:rsidRDefault="00D843A6" w:rsidP="00D843A6">
            <w:pPr>
              <w:keepNext/>
              <w:keepLines/>
              <w:spacing w:after="0"/>
              <w:rPr>
                <w:rFonts w:ascii="Arial" w:hAnsi="Arial" w:cs="Arial"/>
                <w:sz w:val="18"/>
                <w:lang w:eastAsia="ja-JP"/>
              </w:rPr>
            </w:pPr>
            <w:r w:rsidRPr="00D12E4D">
              <w:rPr>
                <w:rFonts w:ascii="Arial" w:hAnsi="Arial" w:cs="Arial"/>
                <w:sz w:val="18"/>
                <w:lang w:eastAsia="ja-JP"/>
              </w:rPr>
              <w:t>Maximum no. of RAN parameters supported by RAN Function for a specific Control action. The value is &lt;6553</w:t>
            </w:r>
            <w:r w:rsidR="0021522D" w:rsidRPr="00D12E4D">
              <w:rPr>
                <w:rFonts w:ascii="Arial" w:hAnsi="Arial" w:cs="Arial"/>
                <w:sz w:val="18"/>
                <w:lang w:eastAsia="ja-JP"/>
              </w:rPr>
              <w:t>5</w:t>
            </w:r>
            <w:r w:rsidRPr="00D12E4D">
              <w:rPr>
                <w:rFonts w:ascii="Arial" w:hAnsi="Arial" w:cs="Arial"/>
                <w:sz w:val="18"/>
                <w:lang w:eastAsia="ja-JP"/>
              </w:rPr>
              <w:t>&gt;</w:t>
            </w:r>
          </w:p>
        </w:tc>
      </w:tr>
    </w:tbl>
    <w:p w14:paraId="6931FE37" w14:textId="77777777" w:rsidR="00D843A6" w:rsidRPr="00D12E4D" w:rsidRDefault="00D843A6" w:rsidP="00D843A6"/>
    <w:p w14:paraId="3DF28322" w14:textId="77777777" w:rsidR="00D843A6" w:rsidRPr="00D12E4D" w:rsidRDefault="00D843A6" w:rsidP="002B0C7A">
      <w:pPr>
        <w:pStyle w:val="Heading3"/>
      </w:pPr>
      <w:bookmarkStart w:id="420" w:name="_Toc77320993"/>
      <w:bookmarkStart w:id="421" w:name="_Toc79485188"/>
      <w:bookmarkStart w:id="422" w:name="_Toc110274610"/>
      <w:r w:rsidRPr="00D12E4D">
        <w:t>8.4.4</w:t>
      </w:r>
      <w:r w:rsidRPr="00D12E4D">
        <w:tab/>
        <w:t>Connected Mode Mobility Control</w:t>
      </w:r>
      <w:bookmarkEnd w:id="420"/>
      <w:bookmarkEnd w:id="421"/>
      <w:bookmarkEnd w:id="422"/>
    </w:p>
    <w:p w14:paraId="1B9D928F" w14:textId="77777777" w:rsidR="00D843A6" w:rsidRPr="00D12E4D" w:rsidRDefault="00D843A6" w:rsidP="002B0C7A">
      <w:pPr>
        <w:pStyle w:val="Heading4"/>
      </w:pPr>
      <w:r w:rsidRPr="00D12E4D">
        <w:t>8.4.4.1</w:t>
      </w:r>
      <w:r w:rsidRPr="00D12E4D">
        <w:tab/>
        <w:t>Handover Control</w:t>
      </w:r>
    </w:p>
    <w:p w14:paraId="2703EC76" w14:textId="3BC19EC4" w:rsidR="0081455A" w:rsidRPr="00D12E4D" w:rsidRDefault="0081455A" w:rsidP="0073470A">
      <w:r w:rsidRPr="00D12E4D">
        <w:t xml:space="preserve">Upon receiving the </w:t>
      </w:r>
      <w:r w:rsidRPr="00D12E4D">
        <w:rPr>
          <w:i/>
          <w:iCs/>
        </w:rPr>
        <w:t xml:space="preserve">RIC Control Request </w:t>
      </w:r>
      <w:r w:rsidRPr="00D12E4D">
        <w:t>message, in the case of Xn/X2 or NG or inter-RAT handovers, the E2 node shall invoke procedures, such as</w:t>
      </w:r>
      <w:r w:rsidRPr="00D12E4D">
        <w:rPr>
          <w:i/>
          <w:iCs/>
        </w:rPr>
        <w:t xml:space="preserve"> Handover Preparation </w:t>
      </w:r>
      <w:r w:rsidRPr="00D12E4D">
        <w:t xml:space="preserve">related to UE Mobility Management, </w:t>
      </w:r>
      <w:r w:rsidRPr="00D12E4D">
        <w:rPr>
          <w:i/>
          <w:iCs/>
        </w:rPr>
        <w:t>Bearer Context Modification, UE Context Modification</w:t>
      </w:r>
      <w:r w:rsidRPr="00D12E4D">
        <w:t xml:space="preserve">, </w:t>
      </w:r>
      <w:r w:rsidRPr="00D12E4D">
        <w:rPr>
          <w:i/>
          <w:iCs/>
        </w:rPr>
        <w:t>RRC Message Transfer</w:t>
      </w:r>
      <w:r w:rsidRPr="00D12E4D">
        <w:t xml:space="preserve">, etc. In the case of intra-gNB or F1 handover, the E2 node shall invoke procedures, such as </w:t>
      </w:r>
      <w:r w:rsidRPr="00D12E4D">
        <w:rPr>
          <w:i/>
          <w:iCs/>
        </w:rPr>
        <w:t>UE Context Modification</w:t>
      </w:r>
      <w:r w:rsidRPr="00D12E4D">
        <w:t>,</w:t>
      </w:r>
      <w:r w:rsidRPr="00D12E4D">
        <w:rPr>
          <w:i/>
          <w:iCs/>
        </w:rPr>
        <w:t xml:space="preserve"> RRC Message Transfer</w:t>
      </w:r>
      <w:r w:rsidRPr="00D12E4D">
        <w:t xml:space="preserve">, etc. The E2 node includes the IEs corresponding to one or more of parameters described below in the related interface messages. If the </w:t>
      </w:r>
      <w:r w:rsidRPr="00D12E4D">
        <w:rPr>
          <w:i/>
          <w:iCs/>
        </w:rPr>
        <w:t xml:space="preserve">Target Primary Cell ID </w:t>
      </w:r>
      <w:r w:rsidRPr="00D12E4D">
        <w:t xml:space="preserve">IE is missing in the </w:t>
      </w:r>
      <w:r w:rsidRPr="00D12E4D">
        <w:rPr>
          <w:i/>
          <w:iCs/>
        </w:rPr>
        <w:t xml:space="preserve">RIC Control Request </w:t>
      </w:r>
      <w:r w:rsidRPr="00D12E4D">
        <w:t xml:space="preserve">message, the E2 node will send a </w:t>
      </w:r>
      <w:r w:rsidRPr="00D12E4D">
        <w:rPr>
          <w:i/>
          <w:iCs/>
        </w:rPr>
        <w:t xml:space="preserve">RIC Control Failure </w:t>
      </w:r>
      <w:r w:rsidRPr="00D12E4D">
        <w:t>message.</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2070"/>
        <w:gridCol w:w="1440"/>
        <w:gridCol w:w="1093"/>
        <w:gridCol w:w="1748"/>
        <w:gridCol w:w="2289"/>
      </w:tblGrid>
      <w:tr w:rsidR="0081455A" w:rsidRPr="00D12E4D" w14:paraId="5B53A51D"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4D77D345" w14:textId="77777777" w:rsidR="0081455A" w:rsidRPr="00D12E4D" w:rsidRDefault="0081455A" w:rsidP="0081455A">
            <w:pPr>
              <w:pStyle w:val="TAH"/>
              <w:rPr>
                <w:bCs/>
                <w:lang w:eastAsia="ja-JP"/>
              </w:rPr>
            </w:pPr>
            <w:r w:rsidRPr="00D12E4D">
              <w:rPr>
                <w:bCs/>
                <w:lang w:eastAsia="ja-JP"/>
              </w:rPr>
              <w:lastRenderedPageBreak/>
              <w:t>RAN Parameter ID</w:t>
            </w:r>
          </w:p>
        </w:tc>
        <w:tc>
          <w:tcPr>
            <w:tcW w:w="2070" w:type="dxa"/>
            <w:tcBorders>
              <w:top w:val="single" w:sz="4" w:space="0" w:color="auto"/>
              <w:left w:val="single" w:sz="4" w:space="0" w:color="auto"/>
              <w:bottom w:val="single" w:sz="4" w:space="0" w:color="auto"/>
              <w:right w:val="single" w:sz="4" w:space="0" w:color="auto"/>
            </w:tcBorders>
            <w:hideMark/>
          </w:tcPr>
          <w:p w14:paraId="08F0DE0E" w14:textId="77777777" w:rsidR="0081455A" w:rsidRPr="00D12E4D" w:rsidRDefault="0081455A" w:rsidP="0081455A">
            <w:pPr>
              <w:pStyle w:val="TAH"/>
              <w:rPr>
                <w:bCs/>
                <w:lang w:eastAsia="ja-JP"/>
              </w:rPr>
            </w:pPr>
            <w:r w:rsidRPr="00D12E4D">
              <w:rPr>
                <w:bCs/>
                <w:lang w:eastAsia="ja-JP"/>
              </w:rPr>
              <w:t>RAN Parameter</w:t>
            </w:r>
          </w:p>
        </w:tc>
        <w:tc>
          <w:tcPr>
            <w:tcW w:w="1440" w:type="dxa"/>
            <w:tcBorders>
              <w:top w:val="single" w:sz="4" w:space="0" w:color="auto"/>
              <w:left w:val="single" w:sz="4" w:space="0" w:color="auto"/>
              <w:bottom w:val="single" w:sz="4" w:space="0" w:color="auto"/>
              <w:right w:val="single" w:sz="4" w:space="0" w:color="auto"/>
            </w:tcBorders>
            <w:hideMark/>
          </w:tcPr>
          <w:p w14:paraId="1B83665A" w14:textId="77777777" w:rsidR="0081455A" w:rsidRPr="00D12E4D" w:rsidRDefault="0081455A" w:rsidP="0081455A">
            <w:pPr>
              <w:pStyle w:val="TAH"/>
              <w:rPr>
                <w:bCs/>
                <w:lang w:eastAsia="ja-JP"/>
              </w:rPr>
            </w:pPr>
            <w:r w:rsidRPr="00D12E4D">
              <w:rPr>
                <w:bCs/>
                <w:lang w:eastAsia="ja-JP"/>
              </w:rPr>
              <w:t>RAN Parameter Value Type</w:t>
            </w:r>
          </w:p>
        </w:tc>
        <w:tc>
          <w:tcPr>
            <w:tcW w:w="1093" w:type="dxa"/>
            <w:tcBorders>
              <w:top w:val="single" w:sz="4" w:space="0" w:color="auto"/>
              <w:left w:val="single" w:sz="4" w:space="0" w:color="auto"/>
              <w:bottom w:val="single" w:sz="4" w:space="0" w:color="auto"/>
              <w:right w:val="single" w:sz="4" w:space="0" w:color="auto"/>
            </w:tcBorders>
          </w:tcPr>
          <w:p w14:paraId="1AFA4511" w14:textId="77777777" w:rsidR="0081455A" w:rsidRPr="00D12E4D" w:rsidRDefault="0081455A" w:rsidP="0081455A">
            <w:pPr>
              <w:pStyle w:val="TAH"/>
              <w:rPr>
                <w:bCs/>
                <w:lang w:eastAsia="ja-JP"/>
              </w:rPr>
            </w:pPr>
            <w:r w:rsidRPr="00D12E4D">
              <w:rPr>
                <w:bCs/>
                <w:lang w:eastAsia="ja-JP"/>
              </w:rPr>
              <w:t>Key Flag</w:t>
            </w:r>
          </w:p>
        </w:tc>
        <w:tc>
          <w:tcPr>
            <w:tcW w:w="1748" w:type="dxa"/>
            <w:tcBorders>
              <w:top w:val="single" w:sz="4" w:space="0" w:color="auto"/>
              <w:left w:val="single" w:sz="4" w:space="0" w:color="auto"/>
              <w:bottom w:val="single" w:sz="4" w:space="0" w:color="auto"/>
              <w:right w:val="single" w:sz="4" w:space="0" w:color="auto"/>
            </w:tcBorders>
            <w:hideMark/>
          </w:tcPr>
          <w:p w14:paraId="0E3863C3" w14:textId="77777777" w:rsidR="0081455A" w:rsidRPr="00D12E4D" w:rsidRDefault="0081455A" w:rsidP="0081455A">
            <w:pPr>
              <w:pStyle w:val="TAH"/>
              <w:rPr>
                <w:bCs/>
                <w:lang w:eastAsia="ja-JP"/>
              </w:rPr>
            </w:pPr>
            <w:r w:rsidRPr="00D12E4D">
              <w:rPr>
                <w:bCs/>
                <w:lang w:eastAsia="ja-JP"/>
              </w:rPr>
              <w:t>RAN Parameter Definition</w:t>
            </w:r>
          </w:p>
        </w:tc>
        <w:tc>
          <w:tcPr>
            <w:tcW w:w="2289" w:type="dxa"/>
            <w:tcBorders>
              <w:top w:val="single" w:sz="4" w:space="0" w:color="auto"/>
              <w:left w:val="single" w:sz="4" w:space="0" w:color="auto"/>
              <w:bottom w:val="single" w:sz="4" w:space="0" w:color="auto"/>
              <w:right w:val="single" w:sz="4" w:space="0" w:color="auto"/>
            </w:tcBorders>
          </w:tcPr>
          <w:p w14:paraId="2457E75D" w14:textId="77777777" w:rsidR="0081455A" w:rsidRPr="00D12E4D" w:rsidRDefault="0081455A" w:rsidP="0081455A">
            <w:pPr>
              <w:pStyle w:val="TAH"/>
              <w:rPr>
                <w:bCs/>
                <w:lang w:eastAsia="ja-JP"/>
              </w:rPr>
            </w:pPr>
            <w:r w:rsidRPr="00D12E4D">
              <w:rPr>
                <w:bCs/>
                <w:lang w:eastAsia="ja-JP"/>
              </w:rPr>
              <w:t>Semantics Description</w:t>
            </w:r>
          </w:p>
        </w:tc>
      </w:tr>
      <w:tr w:rsidR="0081455A" w:rsidRPr="00D12E4D" w14:paraId="6ADE8B72"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32F22A92" w14:textId="77777777" w:rsidR="0081455A" w:rsidRPr="00D12E4D" w:rsidRDefault="0081455A" w:rsidP="0081455A">
            <w:pPr>
              <w:pStyle w:val="TAH"/>
              <w:jc w:val="both"/>
              <w:rPr>
                <w:b w:val="0"/>
                <w:lang w:eastAsia="ja-JP"/>
              </w:rPr>
            </w:pPr>
            <w:r w:rsidRPr="00D12E4D">
              <w:rPr>
                <w:b w:val="0"/>
                <w:lang w:eastAsia="ja-JP"/>
              </w:rPr>
              <w:t>1</w:t>
            </w:r>
          </w:p>
        </w:tc>
        <w:tc>
          <w:tcPr>
            <w:tcW w:w="2070" w:type="dxa"/>
            <w:tcBorders>
              <w:top w:val="single" w:sz="4" w:space="0" w:color="auto"/>
              <w:left w:val="single" w:sz="4" w:space="0" w:color="auto"/>
              <w:bottom w:val="single" w:sz="4" w:space="0" w:color="auto"/>
              <w:right w:val="single" w:sz="4" w:space="0" w:color="auto"/>
            </w:tcBorders>
          </w:tcPr>
          <w:p w14:paraId="0F57DF23" w14:textId="77777777" w:rsidR="0081455A" w:rsidRPr="00D12E4D" w:rsidRDefault="0081455A" w:rsidP="00BC705E">
            <w:pPr>
              <w:pStyle w:val="TAH"/>
              <w:jc w:val="left"/>
              <w:rPr>
                <w:b w:val="0"/>
                <w:lang w:eastAsia="ja-JP"/>
              </w:rPr>
            </w:pPr>
            <w:r w:rsidRPr="00D12E4D">
              <w:rPr>
                <w:b w:val="0"/>
                <w:lang w:eastAsia="ja-JP"/>
              </w:rPr>
              <w:t>Target Primary Cell ID</w:t>
            </w:r>
          </w:p>
        </w:tc>
        <w:tc>
          <w:tcPr>
            <w:tcW w:w="1440" w:type="dxa"/>
            <w:tcBorders>
              <w:top w:val="single" w:sz="4" w:space="0" w:color="auto"/>
              <w:left w:val="single" w:sz="4" w:space="0" w:color="auto"/>
              <w:bottom w:val="single" w:sz="4" w:space="0" w:color="auto"/>
              <w:right w:val="single" w:sz="4" w:space="0" w:color="auto"/>
            </w:tcBorders>
          </w:tcPr>
          <w:p w14:paraId="3917E8C1" w14:textId="77777777" w:rsidR="0081455A" w:rsidRPr="00D12E4D" w:rsidRDefault="0081455A" w:rsidP="0081455A">
            <w:pPr>
              <w:pStyle w:val="TAH"/>
              <w:jc w:val="left"/>
              <w:rPr>
                <w:b w:val="0"/>
                <w:lang w:eastAsia="ja-JP"/>
              </w:rPr>
            </w:pPr>
            <w:r w:rsidRPr="00D12E4D">
              <w:rPr>
                <w:b w:val="0"/>
                <w:lang w:eastAsia="ja-JP"/>
              </w:rPr>
              <w:t>STRUCTURE</w:t>
            </w:r>
          </w:p>
        </w:tc>
        <w:tc>
          <w:tcPr>
            <w:tcW w:w="1093" w:type="dxa"/>
            <w:tcBorders>
              <w:top w:val="single" w:sz="4" w:space="0" w:color="auto"/>
              <w:left w:val="single" w:sz="4" w:space="0" w:color="auto"/>
              <w:bottom w:val="single" w:sz="4" w:space="0" w:color="auto"/>
              <w:right w:val="single" w:sz="4" w:space="0" w:color="auto"/>
            </w:tcBorders>
          </w:tcPr>
          <w:p w14:paraId="6548FFF0" w14:textId="77777777" w:rsidR="0081455A" w:rsidRPr="00D12E4D" w:rsidRDefault="0081455A">
            <w:pPr>
              <w:pStyle w:val="TAH"/>
              <w:rPr>
                <w:b w:val="0"/>
                <w:lang w:eastAsia="ja-JP"/>
              </w:rPr>
            </w:pPr>
          </w:p>
        </w:tc>
        <w:tc>
          <w:tcPr>
            <w:tcW w:w="1748" w:type="dxa"/>
            <w:tcBorders>
              <w:top w:val="single" w:sz="4" w:space="0" w:color="auto"/>
              <w:left w:val="single" w:sz="4" w:space="0" w:color="auto"/>
              <w:bottom w:val="single" w:sz="4" w:space="0" w:color="auto"/>
              <w:right w:val="single" w:sz="4" w:space="0" w:color="auto"/>
            </w:tcBorders>
          </w:tcPr>
          <w:p w14:paraId="3C8F937F" w14:textId="77777777" w:rsidR="0081455A" w:rsidRPr="00D12E4D" w:rsidRDefault="0081455A" w:rsidP="0081455A">
            <w:pPr>
              <w:pStyle w:val="TAH"/>
              <w:jc w:val="both"/>
              <w:rPr>
                <w:b w:val="0"/>
                <w:lang w:eastAsia="ja-JP"/>
              </w:rPr>
            </w:pPr>
          </w:p>
        </w:tc>
        <w:tc>
          <w:tcPr>
            <w:tcW w:w="2289" w:type="dxa"/>
            <w:tcBorders>
              <w:top w:val="single" w:sz="4" w:space="0" w:color="auto"/>
              <w:left w:val="single" w:sz="4" w:space="0" w:color="auto"/>
              <w:bottom w:val="single" w:sz="4" w:space="0" w:color="auto"/>
              <w:right w:val="single" w:sz="4" w:space="0" w:color="auto"/>
            </w:tcBorders>
          </w:tcPr>
          <w:p w14:paraId="6B1A4BE5" w14:textId="7C78A067" w:rsidR="0081455A" w:rsidRPr="00BA12CE" w:rsidRDefault="0081455A" w:rsidP="00A95B80">
            <w:pPr>
              <w:pStyle w:val="TAL"/>
              <w:rPr>
                <w:lang w:eastAsia="ja-JP"/>
              </w:rPr>
            </w:pPr>
            <w:r w:rsidRPr="003D00CF">
              <w:rPr>
                <w:i/>
                <w:iCs/>
                <w:lang w:eastAsia="ja-JP"/>
              </w:rPr>
              <w:t xml:space="preserve">Target Cell Global ID </w:t>
            </w:r>
            <w:r w:rsidRPr="00D12E4D">
              <w:rPr>
                <w:lang w:eastAsia="ja-JP"/>
              </w:rPr>
              <w:t xml:space="preserve">IE in </w:t>
            </w:r>
            <w:r w:rsidR="00B021B3" w:rsidRPr="00D12E4D">
              <w:rPr>
                <w:lang w:eastAsia="ja-JP"/>
              </w:rPr>
              <w:t>TS 38.423 [15]</w:t>
            </w:r>
            <w:r w:rsidRPr="00D12E4D">
              <w:rPr>
                <w:lang w:eastAsia="ja-JP"/>
              </w:rPr>
              <w:t xml:space="preserve"> Section 9.2.3.25</w:t>
            </w:r>
          </w:p>
        </w:tc>
      </w:tr>
      <w:tr w:rsidR="0081455A" w:rsidRPr="00D12E4D" w14:paraId="1C527633"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76988CF8" w14:textId="77777777" w:rsidR="0081455A" w:rsidRPr="00D12E4D" w:rsidRDefault="0081455A" w:rsidP="0081455A">
            <w:pPr>
              <w:pStyle w:val="TAH"/>
              <w:jc w:val="both"/>
              <w:rPr>
                <w:b w:val="0"/>
                <w:lang w:eastAsia="ja-JP"/>
              </w:rPr>
            </w:pPr>
            <w:r w:rsidRPr="00D12E4D">
              <w:rPr>
                <w:b w:val="0"/>
                <w:lang w:eastAsia="ja-JP"/>
              </w:rPr>
              <w:t>2</w:t>
            </w:r>
          </w:p>
        </w:tc>
        <w:tc>
          <w:tcPr>
            <w:tcW w:w="2070" w:type="dxa"/>
            <w:tcBorders>
              <w:top w:val="single" w:sz="4" w:space="0" w:color="auto"/>
              <w:left w:val="single" w:sz="4" w:space="0" w:color="auto"/>
              <w:bottom w:val="single" w:sz="4" w:space="0" w:color="auto"/>
              <w:right w:val="single" w:sz="4" w:space="0" w:color="auto"/>
            </w:tcBorders>
          </w:tcPr>
          <w:p w14:paraId="55651056" w14:textId="6D8E8748" w:rsidR="0081455A" w:rsidRPr="00BA12CE" w:rsidRDefault="0081455A">
            <w:pPr>
              <w:pStyle w:val="TAL"/>
              <w:rPr>
                <w:lang w:eastAsia="ja-JP"/>
              </w:rPr>
            </w:pPr>
            <w:r w:rsidRPr="003D00CF">
              <w:rPr>
                <w:lang w:eastAsia="ja-JP"/>
              </w:rPr>
              <w:t>&gt;CHOICE Target Cell</w:t>
            </w:r>
          </w:p>
        </w:tc>
        <w:tc>
          <w:tcPr>
            <w:tcW w:w="1440" w:type="dxa"/>
            <w:tcBorders>
              <w:top w:val="single" w:sz="4" w:space="0" w:color="auto"/>
              <w:left w:val="single" w:sz="4" w:space="0" w:color="auto"/>
              <w:bottom w:val="single" w:sz="4" w:space="0" w:color="auto"/>
              <w:right w:val="single" w:sz="4" w:space="0" w:color="auto"/>
            </w:tcBorders>
          </w:tcPr>
          <w:p w14:paraId="21309207" w14:textId="77777777" w:rsidR="0081455A" w:rsidRPr="00D12E4D" w:rsidRDefault="0081455A" w:rsidP="0081455A">
            <w:pPr>
              <w:pStyle w:val="TAH"/>
              <w:jc w:val="left"/>
              <w:rPr>
                <w:b w:val="0"/>
                <w:lang w:eastAsia="ja-JP"/>
              </w:rPr>
            </w:pPr>
            <w:r w:rsidRPr="00D12E4D">
              <w:rPr>
                <w:b w:val="0"/>
                <w:lang w:eastAsia="ja-JP"/>
              </w:rPr>
              <w:t>STRUCTURE</w:t>
            </w:r>
          </w:p>
        </w:tc>
        <w:tc>
          <w:tcPr>
            <w:tcW w:w="1093" w:type="dxa"/>
            <w:tcBorders>
              <w:top w:val="single" w:sz="4" w:space="0" w:color="auto"/>
              <w:left w:val="single" w:sz="4" w:space="0" w:color="auto"/>
              <w:bottom w:val="single" w:sz="4" w:space="0" w:color="auto"/>
              <w:right w:val="single" w:sz="4" w:space="0" w:color="auto"/>
            </w:tcBorders>
          </w:tcPr>
          <w:p w14:paraId="5F5EE7C3" w14:textId="77777777" w:rsidR="0081455A" w:rsidRPr="00D12E4D" w:rsidRDefault="0081455A">
            <w:pPr>
              <w:pStyle w:val="TAH"/>
              <w:rPr>
                <w:b w:val="0"/>
                <w:lang w:eastAsia="ja-JP"/>
              </w:rPr>
            </w:pPr>
          </w:p>
        </w:tc>
        <w:tc>
          <w:tcPr>
            <w:tcW w:w="1748" w:type="dxa"/>
            <w:tcBorders>
              <w:top w:val="single" w:sz="4" w:space="0" w:color="auto"/>
              <w:left w:val="single" w:sz="4" w:space="0" w:color="auto"/>
              <w:bottom w:val="single" w:sz="4" w:space="0" w:color="auto"/>
              <w:right w:val="single" w:sz="4" w:space="0" w:color="auto"/>
            </w:tcBorders>
          </w:tcPr>
          <w:p w14:paraId="56EE2025" w14:textId="77777777" w:rsidR="0081455A" w:rsidRPr="00D12E4D" w:rsidRDefault="0081455A" w:rsidP="0081455A">
            <w:pPr>
              <w:pStyle w:val="TAH"/>
              <w:jc w:val="both"/>
              <w:rPr>
                <w:b w:val="0"/>
                <w:lang w:eastAsia="ja-JP"/>
              </w:rPr>
            </w:pPr>
          </w:p>
        </w:tc>
        <w:tc>
          <w:tcPr>
            <w:tcW w:w="2289" w:type="dxa"/>
            <w:tcBorders>
              <w:top w:val="single" w:sz="4" w:space="0" w:color="auto"/>
              <w:left w:val="single" w:sz="4" w:space="0" w:color="auto"/>
              <w:bottom w:val="single" w:sz="4" w:space="0" w:color="auto"/>
              <w:right w:val="single" w:sz="4" w:space="0" w:color="auto"/>
            </w:tcBorders>
          </w:tcPr>
          <w:p w14:paraId="08541266" w14:textId="53116694" w:rsidR="0081455A" w:rsidRPr="00A95B80" w:rsidRDefault="0081455A" w:rsidP="00A95B80">
            <w:pPr>
              <w:pStyle w:val="TAL"/>
            </w:pPr>
            <w:r w:rsidRPr="00A95B80">
              <w:rPr>
                <w:i/>
                <w:iCs/>
              </w:rPr>
              <w:t>Target Cell</w:t>
            </w:r>
            <w:r w:rsidRPr="00A95B80">
              <w:t xml:space="preserve"> IE in </w:t>
            </w:r>
            <w:r w:rsidR="00B021B3" w:rsidRPr="00A95B80">
              <w:t>TS 38.423 [15]</w:t>
            </w:r>
            <w:r w:rsidRPr="00A95B80">
              <w:t xml:space="preserve"> Section 9.2.3.25</w:t>
            </w:r>
          </w:p>
        </w:tc>
      </w:tr>
      <w:tr w:rsidR="0081455A" w:rsidRPr="00D12E4D" w14:paraId="44DFED54"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228D3D46" w14:textId="77777777" w:rsidR="0081455A" w:rsidRPr="00D12E4D" w:rsidRDefault="0081455A" w:rsidP="0081455A">
            <w:pPr>
              <w:pStyle w:val="TAH"/>
              <w:jc w:val="both"/>
              <w:rPr>
                <w:b w:val="0"/>
                <w:lang w:eastAsia="ja-JP"/>
              </w:rPr>
            </w:pPr>
            <w:r w:rsidRPr="00D12E4D">
              <w:rPr>
                <w:b w:val="0"/>
                <w:lang w:eastAsia="ja-JP"/>
              </w:rPr>
              <w:t>3</w:t>
            </w:r>
          </w:p>
        </w:tc>
        <w:tc>
          <w:tcPr>
            <w:tcW w:w="2070" w:type="dxa"/>
            <w:tcBorders>
              <w:top w:val="single" w:sz="4" w:space="0" w:color="auto"/>
              <w:left w:val="single" w:sz="4" w:space="0" w:color="auto"/>
              <w:bottom w:val="single" w:sz="4" w:space="0" w:color="auto"/>
              <w:right w:val="single" w:sz="4" w:space="0" w:color="auto"/>
            </w:tcBorders>
          </w:tcPr>
          <w:p w14:paraId="1F74697E" w14:textId="77777777" w:rsidR="0081455A" w:rsidRPr="00D12E4D" w:rsidRDefault="0081455A" w:rsidP="00BC705E">
            <w:pPr>
              <w:pStyle w:val="TAH"/>
              <w:ind w:left="284"/>
              <w:jc w:val="left"/>
              <w:rPr>
                <w:b w:val="0"/>
                <w:lang w:eastAsia="ja-JP"/>
              </w:rPr>
            </w:pPr>
            <w:r w:rsidRPr="00D12E4D">
              <w:rPr>
                <w:b w:val="0"/>
                <w:lang w:eastAsia="ja-JP"/>
              </w:rPr>
              <w:t>&gt;&gt;NR Cell</w:t>
            </w:r>
          </w:p>
        </w:tc>
        <w:tc>
          <w:tcPr>
            <w:tcW w:w="1440" w:type="dxa"/>
            <w:tcBorders>
              <w:top w:val="single" w:sz="4" w:space="0" w:color="auto"/>
              <w:left w:val="single" w:sz="4" w:space="0" w:color="auto"/>
              <w:bottom w:val="single" w:sz="4" w:space="0" w:color="auto"/>
              <w:right w:val="single" w:sz="4" w:space="0" w:color="auto"/>
            </w:tcBorders>
          </w:tcPr>
          <w:p w14:paraId="4FFFD00D" w14:textId="77777777" w:rsidR="0081455A" w:rsidRPr="00D12E4D" w:rsidRDefault="0081455A" w:rsidP="0081455A">
            <w:pPr>
              <w:pStyle w:val="TAH"/>
              <w:jc w:val="left"/>
              <w:rPr>
                <w:b w:val="0"/>
                <w:lang w:eastAsia="ja-JP"/>
              </w:rPr>
            </w:pPr>
            <w:r w:rsidRPr="00D12E4D">
              <w:rPr>
                <w:b w:val="0"/>
                <w:lang w:eastAsia="ja-JP"/>
              </w:rPr>
              <w:t>STRUCTURE</w:t>
            </w:r>
          </w:p>
        </w:tc>
        <w:tc>
          <w:tcPr>
            <w:tcW w:w="1093" w:type="dxa"/>
            <w:tcBorders>
              <w:top w:val="single" w:sz="4" w:space="0" w:color="auto"/>
              <w:left w:val="single" w:sz="4" w:space="0" w:color="auto"/>
              <w:bottom w:val="single" w:sz="4" w:space="0" w:color="auto"/>
              <w:right w:val="single" w:sz="4" w:space="0" w:color="auto"/>
            </w:tcBorders>
          </w:tcPr>
          <w:p w14:paraId="23DD754A" w14:textId="77777777" w:rsidR="0081455A" w:rsidRPr="00D12E4D" w:rsidRDefault="0081455A">
            <w:pPr>
              <w:pStyle w:val="TAH"/>
              <w:rPr>
                <w:b w:val="0"/>
                <w:lang w:eastAsia="ja-JP"/>
              </w:rPr>
            </w:pPr>
          </w:p>
        </w:tc>
        <w:tc>
          <w:tcPr>
            <w:tcW w:w="1748" w:type="dxa"/>
            <w:tcBorders>
              <w:top w:val="single" w:sz="4" w:space="0" w:color="auto"/>
              <w:left w:val="single" w:sz="4" w:space="0" w:color="auto"/>
              <w:bottom w:val="single" w:sz="4" w:space="0" w:color="auto"/>
              <w:right w:val="single" w:sz="4" w:space="0" w:color="auto"/>
            </w:tcBorders>
          </w:tcPr>
          <w:p w14:paraId="01E96750" w14:textId="77777777" w:rsidR="0081455A" w:rsidRPr="00D12E4D" w:rsidRDefault="0081455A" w:rsidP="0081455A">
            <w:pPr>
              <w:pStyle w:val="TAH"/>
              <w:jc w:val="both"/>
              <w:rPr>
                <w:b w:val="0"/>
                <w:lang w:eastAsia="ja-JP"/>
              </w:rPr>
            </w:pPr>
          </w:p>
        </w:tc>
        <w:tc>
          <w:tcPr>
            <w:tcW w:w="2289" w:type="dxa"/>
            <w:tcBorders>
              <w:top w:val="single" w:sz="4" w:space="0" w:color="auto"/>
              <w:left w:val="single" w:sz="4" w:space="0" w:color="auto"/>
              <w:bottom w:val="single" w:sz="4" w:space="0" w:color="auto"/>
              <w:right w:val="single" w:sz="4" w:space="0" w:color="auto"/>
            </w:tcBorders>
          </w:tcPr>
          <w:p w14:paraId="722D09DA" w14:textId="6243CB09" w:rsidR="0081455A" w:rsidRPr="00A95B80" w:rsidRDefault="0081455A" w:rsidP="00A95B80">
            <w:pPr>
              <w:pStyle w:val="TAL"/>
            </w:pPr>
            <w:r w:rsidRPr="00A95B80">
              <w:rPr>
                <w:i/>
                <w:iCs/>
              </w:rPr>
              <w:t>NR</w:t>
            </w:r>
            <w:r w:rsidRPr="00A95B80">
              <w:t xml:space="preserve"> IE in </w:t>
            </w:r>
            <w:r w:rsidR="00B021B3" w:rsidRPr="00A95B80">
              <w:t>TS 38.423 [15]</w:t>
            </w:r>
            <w:r w:rsidRPr="00A95B80">
              <w:t xml:space="preserve"> Section 9.2.3.25</w:t>
            </w:r>
          </w:p>
        </w:tc>
      </w:tr>
      <w:tr w:rsidR="0081455A" w:rsidRPr="00D12E4D" w14:paraId="373F2DB4"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5DA0871B" w14:textId="77777777" w:rsidR="0081455A" w:rsidRPr="00D12E4D" w:rsidRDefault="0081455A" w:rsidP="0081455A">
            <w:pPr>
              <w:pStyle w:val="TAH"/>
              <w:jc w:val="both"/>
              <w:rPr>
                <w:b w:val="0"/>
                <w:lang w:eastAsia="ja-JP"/>
              </w:rPr>
            </w:pPr>
            <w:r w:rsidRPr="00D12E4D">
              <w:rPr>
                <w:b w:val="0"/>
                <w:lang w:eastAsia="ja-JP"/>
              </w:rPr>
              <w:t>4</w:t>
            </w:r>
          </w:p>
        </w:tc>
        <w:tc>
          <w:tcPr>
            <w:tcW w:w="2070" w:type="dxa"/>
            <w:tcBorders>
              <w:top w:val="single" w:sz="4" w:space="0" w:color="auto"/>
              <w:left w:val="single" w:sz="4" w:space="0" w:color="auto"/>
              <w:bottom w:val="single" w:sz="4" w:space="0" w:color="auto"/>
              <w:right w:val="single" w:sz="4" w:space="0" w:color="auto"/>
            </w:tcBorders>
          </w:tcPr>
          <w:p w14:paraId="726BFD9C" w14:textId="77777777" w:rsidR="0081455A" w:rsidRPr="00D12E4D" w:rsidRDefault="0081455A" w:rsidP="00BC705E">
            <w:pPr>
              <w:pStyle w:val="TAH"/>
              <w:ind w:left="568"/>
              <w:jc w:val="left"/>
              <w:rPr>
                <w:b w:val="0"/>
                <w:lang w:eastAsia="ja-JP"/>
              </w:rPr>
            </w:pPr>
            <w:r w:rsidRPr="00D12E4D">
              <w:rPr>
                <w:b w:val="0"/>
                <w:lang w:eastAsia="ja-JP"/>
              </w:rPr>
              <w:t>&gt;&gt;&gt;NR CGI</w:t>
            </w:r>
          </w:p>
        </w:tc>
        <w:tc>
          <w:tcPr>
            <w:tcW w:w="1440" w:type="dxa"/>
            <w:tcBorders>
              <w:top w:val="single" w:sz="4" w:space="0" w:color="auto"/>
              <w:left w:val="single" w:sz="4" w:space="0" w:color="auto"/>
              <w:bottom w:val="single" w:sz="4" w:space="0" w:color="auto"/>
              <w:right w:val="single" w:sz="4" w:space="0" w:color="auto"/>
            </w:tcBorders>
          </w:tcPr>
          <w:p w14:paraId="33ED2B9B" w14:textId="77777777" w:rsidR="0081455A" w:rsidRPr="00D12E4D" w:rsidRDefault="0081455A" w:rsidP="0081455A">
            <w:pPr>
              <w:pStyle w:val="TAH"/>
              <w:jc w:val="left"/>
              <w:rPr>
                <w:b w:val="0"/>
                <w:lang w:eastAsia="ja-JP"/>
              </w:rPr>
            </w:pPr>
            <w:r w:rsidRPr="00D12E4D">
              <w:rPr>
                <w:b w:val="0"/>
                <w:lang w:eastAsia="ja-JP"/>
              </w:rPr>
              <w:t>ELEMENT</w:t>
            </w:r>
          </w:p>
        </w:tc>
        <w:tc>
          <w:tcPr>
            <w:tcW w:w="1093" w:type="dxa"/>
            <w:tcBorders>
              <w:top w:val="single" w:sz="4" w:space="0" w:color="auto"/>
              <w:left w:val="single" w:sz="4" w:space="0" w:color="auto"/>
              <w:bottom w:val="single" w:sz="4" w:space="0" w:color="auto"/>
              <w:right w:val="single" w:sz="4" w:space="0" w:color="auto"/>
            </w:tcBorders>
          </w:tcPr>
          <w:p w14:paraId="2CAE9C5F" w14:textId="77777777" w:rsidR="0081455A" w:rsidRPr="00D12E4D" w:rsidRDefault="0081455A">
            <w:pPr>
              <w:pStyle w:val="TAH"/>
              <w:rPr>
                <w:b w:val="0"/>
                <w:lang w:eastAsia="ja-JP"/>
              </w:rPr>
            </w:pPr>
            <w:r w:rsidRPr="00D12E4D">
              <w:rPr>
                <w:b w:val="0"/>
                <w:lang w:eastAsia="ja-JP"/>
              </w:rPr>
              <w:t>FALSE</w:t>
            </w:r>
          </w:p>
        </w:tc>
        <w:tc>
          <w:tcPr>
            <w:tcW w:w="1748" w:type="dxa"/>
            <w:tcBorders>
              <w:top w:val="single" w:sz="4" w:space="0" w:color="auto"/>
              <w:left w:val="single" w:sz="4" w:space="0" w:color="auto"/>
              <w:bottom w:val="single" w:sz="4" w:space="0" w:color="auto"/>
              <w:right w:val="single" w:sz="4" w:space="0" w:color="auto"/>
            </w:tcBorders>
          </w:tcPr>
          <w:p w14:paraId="41B1B1CB" w14:textId="3CC2FE2B" w:rsidR="0081455A" w:rsidRPr="00BA12CE" w:rsidRDefault="0081455A" w:rsidP="00A95B80">
            <w:pPr>
              <w:pStyle w:val="TAL"/>
              <w:rPr>
                <w:lang w:eastAsia="ja-JP"/>
              </w:rPr>
            </w:pPr>
            <w:r w:rsidRPr="003D00CF">
              <w:rPr>
                <w:i/>
                <w:iCs/>
                <w:lang w:eastAsia="ja-JP"/>
              </w:rPr>
              <w:t xml:space="preserve">NR CGI </w:t>
            </w:r>
            <w:r w:rsidRPr="00D12E4D">
              <w:rPr>
                <w:lang w:eastAsia="ja-JP"/>
              </w:rPr>
              <w:t xml:space="preserve">IE in </w:t>
            </w:r>
            <w:r w:rsidR="00B021B3" w:rsidRPr="00D12E4D">
              <w:rPr>
                <w:lang w:eastAsia="ja-JP"/>
              </w:rPr>
              <w:t>TS 38.423 [15]</w:t>
            </w:r>
            <w:r w:rsidRPr="00D12E4D">
              <w:rPr>
                <w:lang w:eastAsia="ja-JP"/>
              </w:rPr>
              <w:t xml:space="preserve"> Section 9.2.2.7</w:t>
            </w:r>
          </w:p>
        </w:tc>
        <w:tc>
          <w:tcPr>
            <w:tcW w:w="2289" w:type="dxa"/>
            <w:tcBorders>
              <w:top w:val="single" w:sz="4" w:space="0" w:color="auto"/>
              <w:left w:val="single" w:sz="4" w:space="0" w:color="auto"/>
              <w:bottom w:val="single" w:sz="4" w:space="0" w:color="auto"/>
              <w:right w:val="single" w:sz="4" w:space="0" w:color="auto"/>
            </w:tcBorders>
          </w:tcPr>
          <w:p w14:paraId="58FE84F2" w14:textId="77777777" w:rsidR="0081455A" w:rsidRPr="00D12E4D" w:rsidRDefault="0081455A" w:rsidP="0081455A">
            <w:pPr>
              <w:pStyle w:val="TAH"/>
              <w:jc w:val="both"/>
              <w:rPr>
                <w:b w:val="0"/>
                <w:lang w:eastAsia="ja-JP"/>
              </w:rPr>
            </w:pPr>
          </w:p>
        </w:tc>
      </w:tr>
      <w:tr w:rsidR="0081455A" w:rsidRPr="00D12E4D" w14:paraId="033A75C3"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0DC91A8D" w14:textId="77777777" w:rsidR="0081455A" w:rsidRPr="00D12E4D" w:rsidRDefault="0081455A" w:rsidP="0081455A">
            <w:pPr>
              <w:pStyle w:val="TAH"/>
              <w:jc w:val="both"/>
              <w:rPr>
                <w:b w:val="0"/>
                <w:lang w:eastAsia="ja-JP"/>
              </w:rPr>
            </w:pPr>
            <w:r w:rsidRPr="00D12E4D">
              <w:rPr>
                <w:b w:val="0"/>
                <w:lang w:eastAsia="ja-JP"/>
              </w:rPr>
              <w:t>5</w:t>
            </w:r>
          </w:p>
        </w:tc>
        <w:tc>
          <w:tcPr>
            <w:tcW w:w="2070" w:type="dxa"/>
            <w:tcBorders>
              <w:top w:val="single" w:sz="4" w:space="0" w:color="auto"/>
              <w:left w:val="single" w:sz="4" w:space="0" w:color="auto"/>
              <w:bottom w:val="single" w:sz="4" w:space="0" w:color="auto"/>
              <w:right w:val="single" w:sz="4" w:space="0" w:color="auto"/>
            </w:tcBorders>
          </w:tcPr>
          <w:p w14:paraId="770C43A0" w14:textId="77777777" w:rsidR="0081455A" w:rsidRPr="00D12E4D" w:rsidRDefault="0081455A" w:rsidP="00BC705E">
            <w:pPr>
              <w:pStyle w:val="TAH"/>
              <w:ind w:left="284"/>
              <w:jc w:val="left"/>
              <w:rPr>
                <w:b w:val="0"/>
                <w:lang w:eastAsia="ja-JP"/>
              </w:rPr>
            </w:pPr>
            <w:r w:rsidRPr="00D12E4D">
              <w:rPr>
                <w:b w:val="0"/>
                <w:lang w:eastAsia="ja-JP"/>
              </w:rPr>
              <w:t>&gt;&gt;E-UTRA Cell</w:t>
            </w:r>
          </w:p>
        </w:tc>
        <w:tc>
          <w:tcPr>
            <w:tcW w:w="1440" w:type="dxa"/>
            <w:tcBorders>
              <w:top w:val="single" w:sz="4" w:space="0" w:color="auto"/>
              <w:left w:val="single" w:sz="4" w:space="0" w:color="auto"/>
              <w:bottom w:val="single" w:sz="4" w:space="0" w:color="auto"/>
              <w:right w:val="single" w:sz="4" w:space="0" w:color="auto"/>
            </w:tcBorders>
          </w:tcPr>
          <w:p w14:paraId="2C8B3801" w14:textId="77777777" w:rsidR="0081455A" w:rsidRPr="00D12E4D" w:rsidRDefault="0081455A" w:rsidP="0081455A">
            <w:pPr>
              <w:pStyle w:val="TAH"/>
              <w:jc w:val="left"/>
              <w:rPr>
                <w:b w:val="0"/>
                <w:lang w:eastAsia="ja-JP"/>
              </w:rPr>
            </w:pPr>
            <w:r w:rsidRPr="00D12E4D">
              <w:rPr>
                <w:b w:val="0"/>
                <w:lang w:eastAsia="ja-JP"/>
              </w:rPr>
              <w:t>STRUCTURE</w:t>
            </w:r>
          </w:p>
        </w:tc>
        <w:tc>
          <w:tcPr>
            <w:tcW w:w="1093" w:type="dxa"/>
            <w:tcBorders>
              <w:top w:val="single" w:sz="4" w:space="0" w:color="auto"/>
              <w:left w:val="single" w:sz="4" w:space="0" w:color="auto"/>
              <w:bottom w:val="single" w:sz="4" w:space="0" w:color="auto"/>
              <w:right w:val="single" w:sz="4" w:space="0" w:color="auto"/>
            </w:tcBorders>
          </w:tcPr>
          <w:p w14:paraId="73F040F9" w14:textId="77777777" w:rsidR="0081455A" w:rsidRPr="00D12E4D" w:rsidRDefault="0081455A">
            <w:pPr>
              <w:pStyle w:val="TAH"/>
              <w:rPr>
                <w:b w:val="0"/>
                <w:lang w:eastAsia="ja-JP"/>
              </w:rPr>
            </w:pPr>
          </w:p>
        </w:tc>
        <w:tc>
          <w:tcPr>
            <w:tcW w:w="1748" w:type="dxa"/>
            <w:tcBorders>
              <w:top w:val="single" w:sz="4" w:space="0" w:color="auto"/>
              <w:left w:val="single" w:sz="4" w:space="0" w:color="auto"/>
              <w:bottom w:val="single" w:sz="4" w:space="0" w:color="auto"/>
              <w:right w:val="single" w:sz="4" w:space="0" w:color="auto"/>
            </w:tcBorders>
          </w:tcPr>
          <w:p w14:paraId="62F97CA7" w14:textId="77777777" w:rsidR="0081455A" w:rsidRPr="00D12E4D" w:rsidRDefault="0081455A" w:rsidP="0081455A">
            <w:pPr>
              <w:pStyle w:val="TAH"/>
              <w:jc w:val="both"/>
              <w:rPr>
                <w:b w:val="0"/>
                <w:lang w:eastAsia="ja-JP"/>
              </w:rPr>
            </w:pPr>
          </w:p>
        </w:tc>
        <w:tc>
          <w:tcPr>
            <w:tcW w:w="2289" w:type="dxa"/>
            <w:tcBorders>
              <w:top w:val="single" w:sz="4" w:space="0" w:color="auto"/>
              <w:left w:val="single" w:sz="4" w:space="0" w:color="auto"/>
              <w:bottom w:val="single" w:sz="4" w:space="0" w:color="auto"/>
              <w:right w:val="single" w:sz="4" w:space="0" w:color="auto"/>
            </w:tcBorders>
          </w:tcPr>
          <w:p w14:paraId="182FF799" w14:textId="6410CDF3" w:rsidR="0081455A" w:rsidRPr="00BA12CE" w:rsidRDefault="0081455A" w:rsidP="00A95B80">
            <w:pPr>
              <w:pStyle w:val="TAL"/>
              <w:rPr>
                <w:lang w:eastAsia="ja-JP"/>
              </w:rPr>
            </w:pPr>
            <w:r w:rsidRPr="003D00CF">
              <w:rPr>
                <w:i/>
                <w:iCs/>
                <w:lang w:eastAsia="ja-JP"/>
              </w:rPr>
              <w:t xml:space="preserve">E-UTRA </w:t>
            </w:r>
            <w:r w:rsidRPr="00D12E4D">
              <w:rPr>
                <w:lang w:eastAsia="ja-JP"/>
              </w:rPr>
              <w:t xml:space="preserve">IE in </w:t>
            </w:r>
            <w:r w:rsidR="00B021B3" w:rsidRPr="00D12E4D">
              <w:rPr>
                <w:lang w:eastAsia="ja-JP"/>
              </w:rPr>
              <w:t>TS 38.423 [15]</w:t>
            </w:r>
            <w:r w:rsidRPr="00D12E4D">
              <w:rPr>
                <w:lang w:eastAsia="ja-JP"/>
              </w:rPr>
              <w:t xml:space="preserve"> Section 9.2.3.25</w:t>
            </w:r>
          </w:p>
        </w:tc>
      </w:tr>
      <w:tr w:rsidR="0081455A" w:rsidRPr="00D12E4D" w14:paraId="76B2FDB1"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74C470C2" w14:textId="77777777" w:rsidR="0081455A" w:rsidRPr="00D12E4D" w:rsidRDefault="0081455A" w:rsidP="0081455A">
            <w:pPr>
              <w:pStyle w:val="TAH"/>
              <w:jc w:val="both"/>
              <w:rPr>
                <w:b w:val="0"/>
                <w:lang w:eastAsia="ja-JP"/>
              </w:rPr>
            </w:pPr>
            <w:r w:rsidRPr="00D12E4D">
              <w:rPr>
                <w:b w:val="0"/>
                <w:lang w:eastAsia="ja-JP"/>
              </w:rPr>
              <w:t>6</w:t>
            </w:r>
          </w:p>
        </w:tc>
        <w:tc>
          <w:tcPr>
            <w:tcW w:w="2070" w:type="dxa"/>
            <w:tcBorders>
              <w:top w:val="single" w:sz="4" w:space="0" w:color="auto"/>
              <w:left w:val="single" w:sz="4" w:space="0" w:color="auto"/>
              <w:bottom w:val="single" w:sz="4" w:space="0" w:color="auto"/>
              <w:right w:val="single" w:sz="4" w:space="0" w:color="auto"/>
            </w:tcBorders>
          </w:tcPr>
          <w:p w14:paraId="2F26C827" w14:textId="77777777" w:rsidR="0081455A" w:rsidRPr="00D12E4D" w:rsidRDefault="0081455A" w:rsidP="00BC705E">
            <w:pPr>
              <w:pStyle w:val="TAH"/>
              <w:ind w:left="568"/>
              <w:jc w:val="left"/>
              <w:rPr>
                <w:b w:val="0"/>
                <w:lang w:eastAsia="ja-JP"/>
              </w:rPr>
            </w:pPr>
            <w:r w:rsidRPr="00D12E4D">
              <w:rPr>
                <w:b w:val="0"/>
                <w:lang w:eastAsia="ja-JP"/>
              </w:rPr>
              <w:t>&gt;&gt;&gt;E-UTRA CGI</w:t>
            </w:r>
          </w:p>
        </w:tc>
        <w:tc>
          <w:tcPr>
            <w:tcW w:w="1440" w:type="dxa"/>
            <w:tcBorders>
              <w:top w:val="single" w:sz="4" w:space="0" w:color="auto"/>
              <w:left w:val="single" w:sz="4" w:space="0" w:color="auto"/>
              <w:bottom w:val="single" w:sz="4" w:space="0" w:color="auto"/>
              <w:right w:val="single" w:sz="4" w:space="0" w:color="auto"/>
            </w:tcBorders>
          </w:tcPr>
          <w:p w14:paraId="7DD94C84" w14:textId="77777777" w:rsidR="0081455A" w:rsidRPr="00D12E4D" w:rsidRDefault="0081455A" w:rsidP="0081455A">
            <w:pPr>
              <w:pStyle w:val="TAH"/>
              <w:jc w:val="left"/>
              <w:rPr>
                <w:b w:val="0"/>
                <w:lang w:eastAsia="ja-JP"/>
              </w:rPr>
            </w:pPr>
            <w:r w:rsidRPr="00D12E4D">
              <w:rPr>
                <w:b w:val="0"/>
                <w:lang w:eastAsia="ja-JP"/>
              </w:rPr>
              <w:t>ELEMENT</w:t>
            </w:r>
          </w:p>
        </w:tc>
        <w:tc>
          <w:tcPr>
            <w:tcW w:w="1093" w:type="dxa"/>
            <w:tcBorders>
              <w:top w:val="single" w:sz="4" w:space="0" w:color="auto"/>
              <w:left w:val="single" w:sz="4" w:space="0" w:color="auto"/>
              <w:bottom w:val="single" w:sz="4" w:space="0" w:color="auto"/>
              <w:right w:val="single" w:sz="4" w:space="0" w:color="auto"/>
            </w:tcBorders>
          </w:tcPr>
          <w:p w14:paraId="145967AE" w14:textId="77777777" w:rsidR="0081455A" w:rsidRPr="00D12E4D" w:rsidRDefault="0081455A">
            <w:pPr>
              <w:pStyle w:val="TAH"/>
              <w:rPr>
                <w:b w:val="0"/>
                <w:lang w:eastAsia="ja-JP"/>
              </w:rPr>
            </w:pPr>
            <w:r w:rsidRPr="00D12E4D">
              <w:rPr>
                <w:b w:val="0"/>
                <w:lang w:eastAsia="ja-JP"/>
              </w:rPr>
              <w:t>FALSE</w:t>
            </w:r>
          </w:p>
        </w:tc>
        <w:tc>
          <w:tcPr>
            <w:tcW w:w="1748" w:type="dxa"/>
            <w:tcBorders>
              <w:top w:val="single" w:sz="4" w:space="0" w:color="auto"/>
              <w:left w:val="single" w:sz="4" w:space="0" w:color="auto"/>
              <w:bottom w:val="single" w:sz="4" w:space="0" w:color="auto"/>
              <w:right w:val="single" w:sz="4" w:space="0" w:color="auto"/>
            </w:tcBorders>
          </w:tcPr>
          <w:p w14:paraId="44EB3E46" w14:textId="2D3D777A" w:rsidR="0081455A" w:rsidRPr="00A95B80" w:rsidRDefault="0081455A" w:rsidP="00A95B80">
            <w:pPr>
              <w:pStyle w:val="TAL"/>
            </w:pPr>
            <w:r w:rsidRPr="00A95B80">
              <w:rPr>
                <w:i/>
                <w:iCs/>
              </w:rPr>
              <w:t xml:space="preserve">E-UTRA CGI </w:t>
            </w:r>
            <w:r w:rsidRPr="00A95B80">
              <w:t xml:space="preserve">IE in </w:t>
            </w:r>
            <w:r w:rsidR="00B021B3" w:rsidRPr="00A95B80">
              <w:t>TS 38.423 [15]</w:t>
            </w:r>
            <w:r w:rsidRPr="00A95B80">
              <w:t xml:space="preserve"> Section 9.2.2.8</w:t>
            </w:r>
          </w:p>
        </w:tc>
        <w:tc>
          <w:tcPr>
            <w:tcW w:w="2289" w:type="dxa"/>
            <w:tcBorders>
              <w:top w:val="single" w:sz="4" w:space="0" w:color="auto"/>
              <w:left w:val="single" w:sz="4" w:space="0" w:color="auto"/>
              <w:bottom w:val="single" w:sz="4" w:space="0" w:color="auto"/>
              <w:right w:val="single" w:sz="4" w:space="0" w:color="auto"/>
            </w:tcBorders>
          </w:tcPr>
          <w:p w14:paraId="0FC0E8E3" w14:textId="77777777" w:rsidR="0081455A" w:rsidRPr="00D12E4D" w:rsidRDefault="0081455A" w:rsidP="0081455A">
            <w:pPr>
              <w:pStyle w:val="TAH"/>
              <w:jc w:val="both"/>
              <w:rPr>
                <w:b w:val="0"/>
                <w:lang w:eastAsia="ja-JP"/>
              </w:rPr>
            </w:pPr>
          </w:p>
        </w:tc>
      </w:tr>
      <w:tr w:rsidR="0081455A" w:rsidRPr="00D12E4D" w14:paraId="1FDCE7E4"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4BBB561A" w14:textId="77777777" w:rsidR="0081455A" w:rsidRPr="00D12E4D" w:rsidRDefault="0081455A" w:rsidP="0081455A">
            <w:pPr>
              <w:pStyle w:val="TAH"/>
              <w:jc w:val="both"/>
              <w:rPr>
                <w:b w:val="0"/>
                <w:lang w:eastAsia="ja-JP"/>
              </w:rPr>
            </w:pPr>
            <w:r w:rsidRPr="00D12E4D">
              <w:rPr>
                <w:b w:val="0"/>
                <w:lang w:eastAsia="ja-JP"/>
              </w:rPr>
              <w:t>7</w:t>
            </w:r>
          </w:p>
        </w:tc>
        <w:tc>
          <w:tcPr>
            <w:tcW w:w="2070" w:type="dxa"/>
            <w:tcBorders>
              <w:top w:val="single" w:sz="4" w:space="0" w:color="auto"/>
              <w:left w:val="single" w:sz="4" w:space="0" w:color="auto"/>
              <w:bottom w:val="single" w:sz="4" w:space="0" w:color="auto"/>
              <w:right w:val="single" w:sz="4" w:space="0" w:color="auto"/>
            </w:tcBorders>
          </w:tcPr>
          <w:p w14:paraId="6CE30560" w14:textId="77777777" w:rsidR="0081455A" w:rsidRPr="00D12E4D" w:rsidRDefault="0081455A" w:rsidP="00BC705E">
            <w:pPr>
              <w:pStyle w:val="TAH"/>
              <w:jc w:val="left"/>
              <w:rPr>
                <w:b w:val="0"/>
                <w:lang w:eastAsia="ja-JP"/>
              </w:rPr>
            </w:pPr>
            <w:r w:rsidRPr="00D12E4D">
              <w:rPr>
                <w:b w:val="0"/>
                <w:lang w:eastAsia="ja-JP"/>
              </w:rPr>
              <w:t>List of PDU sessions for handover</w:t>
            </w:r>
          </w:p>
        </w:tc>
        <w:tc>
          <w:tcPr>
            <w:tcW w:w="1440" w:type="dxa"/>
            <w:tcBorders>
              <w:top w:val="single" w:sz="4" w:space="0" w:color="auto"/>
              <w:left w:val="single" w:sz="4" w:space="0" w:color="auto"/>
              <w:bottom w:val="single" w:sz="4" w:space="0" w:color="auto"/>
              <w:right w:val="single" w:sz="4" w:space="0" w:color="auto"/>
            </w:tcBorders>
          </w:tcPr>
          <w:p w14:paraId="5C521D39" w14:textId="77777777" w:rsidR="0081455A" w:rsidRPr="00D12E4D" w:rsidRDefault="0081455A" w:rsidP="0081455A">
            <w:pPr>
              <w:pStyle w:val="TAH"/>
              <w:jc w:val="left"/>
              <w:rPr>
                <w:b w:val="0"/>
                <w:lang w:eastAsia="ja-JP"/>
              </w:rPr>
            </w:pPr>
            <w:r w:rsidRPr="00D12E4D">
              <w:rPr>
                <w:b w:val="0"/>
                <w:lang w:eastAsia="ja-JP"/>
              </w:rPr>
              <w:t>LIST</w:t>
            </w:r>
          </w:p>
        </w:tc>
        <w:tc>
          <w:tcPr>
            <w:tcW w:w="1093" w:type="dxa"/>
            <w:tcBorders>
              <w:top w:val="single" w:sz="4" w:space="0" w:color="auto"/>
              <w:left w:val="single" w:sz="4" w:space="0" w:color="auto"/>
              <w:bottom w:val="single" w:sz="4" w:space="0" w:color="auto"/>
              <w:right w:val="single" w:sz="4" w:space="0" w:color="auto"/>
            </w:tcBorders>
          </w:tcPr>
          <w:p w14:paraId="5537FC88" w14:textId="77777777" w:rsidR="0081455A" w:rsidRPr="00D12E4D" w:rsidRDefault="0081455A">
            <w:pPr>
              <w:pStyle w:val="TAH"/>
              <w:rPr>
                <w:b w:val="0"/>
                <w:lang w:eastAsia="ja-JP"/>
              </w:rPr>
            </w:pPr>
          </w:p>
        </w:tc>
        <w:tc>
          <w:tcPr>
            <w:tcW w:w="1748" w:type="dxa"/>
            <w:tcBorders>
              <w:top w:val="single" w:sz="4" w:space="0" w:color="auto"/>
              <w:left w:val="single" w:sz="4" w:space="0" w:color="auto"/>
              <w:bottom w:val="single" w:sz="4" w:space="0" w:color="auto"/>
              <w:right w:val="single" w:sz="4" w:space="0" w:color="auto"/>
            </w:tcBorders>
          </w:tcPr>
          <w:p w14:paraId="5FDFCBAA" w14:textId="77777777" w:rsidR="0081455A" w:rsidRPr="00D12E4D" w:rsidRDefault="0081455A" w:rsidP="0081455A">
            <w:pPr>
              <w:pStyle w:val="TAH"/>
              <w:jc w:val="both"/>
              <w:rPr>
                <w:b w:val="0"/>
                <w:lang w:eastAsia="ja-JP"/>
              </w:rPr>
            </w:pPr>
          </w:p>
        </w:tc>
        <w:tc>
          <w:tcPr>
            <w:tcW w:w="2289" w:type="dxa"/>
            <w:tcBorders>
              <w:top w:val="single" w:sz="4" w:space="0" w:color="auto"/>
              <w:left w:val="single" w:sz="4" w:space="0" w:color="auto"/>
              <w:bottom w:val="single" w:sz="4" w:space="0" w:color="auto"/>
              <w:right w:val="single" w:sz="4" w:space="0" w:color="auto"/>
            </w:tcBorders>
          </w:tcPr>
          <w:p w14:paraId="279525EE" w14:textId="402B222B" w:rsidR="0081455A" w:rsidRPr="00BA12CE" w:rsidRDefault="0081455A" w:rsidP="00A95B80">
            <w:pPr>
              <w:pStyle w:val="TAL"/>
              <w:rPr>
                <w:lang w:eastAsia="ja-JP"/>
              </w:rPr>
            </w:pPr>
            <w:r w:rsidRPr="00A95B80">
              <w:rPr>
                <w:i/>
                <w:iCs/>
                <w:lang w:eastAsia="ja-JP"/>
              </w:rPr>
              <w:t>PDU Session Resources To Be Setup List</w:t>
            </w:r>
            <w:r w:rsidRPr="003D00CF">
              <w:rPr>
                <w:lang w:eastAsia="ja-JP"/>
              </w:rPr>
              <w:t xml:space="preserve"> IE in </w:t>
            </w:r>
            <w:r w:rsidR="00B021B3" w:rsidRPr="00D12E4D">
              <w:rPr>
                <w:lang w:eastAsia="ja-JP"/>
              </w:rPr>
              <w:t>TS 38.423 [15]</w:t>
            </w:r>
            <w:r w:rsidRPr="00D12E4D">
              <w:rPr>
                <w:lang w:eastAsia="ja-JP"/>
              </w:rPr>
              <w:t xml:space="preserve"> Section 9.2.1.1</w:t>
            </w:r>
          </w:p>
        </w:tc>
      </w:tr>
      <w:tr w:rsidR="0081455A" w:rsidRPr="00D12E4D" w14:paraId="3391B519"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78B8D3CA" w14:textId="77777777" w:rsidR="0081455A" w:rsidRPr="00D12E4D" w:rsidRDefault="0081455A" w:rsidP="0081455A">
            <w:pPr>
              <w:pStyle w:val="TAH"/>
              <w:jc w:val="both"/>
              <w:rPr>
                <w:b w:val="0"/>
                <w:lang w:eastAsia="ja-JP"/>
              </w:rPr>
            </w:pPr>
            <w:r w:rsidRPr="00D12E4D">
              <w:rPr>
                <w:b w:val="0"/>
                <w:lang w:eastAsia="ja-JP"/>
              </w:rPr>
              <w:t>8</w:t>
            </w:r>
          </w:p>
        </w:tc>
        <w:tc>
          <w:tcPr>
            <w:tcW w:w="2070" w:type="dxa"/>
            <w:tcBorders>
              <w:top w:val="single" w:sz="4" w:space="0" w:color="auto"/>
              <w:left w:val="single" w:sz="4" w:space="0" w:color="auto"/>
              <w:bottom w:val="single" w:sz="4" w:space="0" w:color="auto"/>
              <w:right w:val="single" w:sz="4" w:space="0" w:color="auto"/>
            </w:tcBorders>
          </w:tcPr>
          <w:p w14:paraId="65A1F4E6" w14:textId="0FE8D330" w:rsidR="0081455A" w:rsidRPr="00D12E4D" w:rsidRDefault="0081455A" w:rsidP="00BC705E">
            <w:pPr>
              <w:pStyle w:val="TAH"/>
              <w:jc w:val="left"/>
              <w:rPr>
                <w:b w:val="0"/>
                <w:lang w:eastAsia="ja-JP"/>
              </w:rPr>
            </w:pPr>
            <w:r w:rsidRPr="00D12E4D">
              <w:rPr>
                <w:b w:val="0"/>
                <w:lang w:eastAsia="ja-JP"/>
              </w:rPr>
              <w:t>&gt;PDU session Item for handover</w:t>
            </w:r>
          </w:p>
        </w:tc>
        <w:tc>
          <w:tcPr>
            <w:tcW w:w="1440" w:type="dxa"/>
            <w:tcBorders>
              <w:top w:val="single" w:sz="4" w:space="0" w:color="auto"/>
              <w:left w:val="single" w:sz="4" w:space="0" w:color="auto"/>
              <w:bottom w:val="single" w:sz="4" w:space="0" w:color="auto"/>
              <w:right w:val="single" w:sz="4" w:space="0" w:color="auto"/>
            </w:tcBorders>
          </w:tcPr>
          <w:p w14:paraId="113D19F6" w14:textId="77777777" w:rsidR="0081455A" w:rsidRPr="00D12E4D" w:rsidRDefault="0081455A" w:rsidP="0081455A">
            <w:pPr>
              <w:pStyle w:val="TAH"/>
              <w:jc w:val="left"/>
              <w:rPr>
                <w:b w:val="0"/>
                <w:lang w:eastAsia="ja-JP"/>
              </w:rPr>
            </w:pPr>
            <w:r w:rsidRPr="00D12E4D">
              <w:rPr>
                <w:b w:val="0"/>
                <w:lang w:eastAsia="ja-JP"/>
              </w:rPr>
              <w:t>STRUCTURE</w:t>
            </w:r>
          </w:p>
        </w:tc>
        <w:tc>
          <w:tcPr>
            <w:tcW w:w="1093" w:type="dxa"/>
            <w:tcBorders>
              <w:top w:val="single" w:sz="4" w:space="0" w:color="auto"/>
              <w:left w:val="single" w:sz="4" w:space="0" w:color="auto"/>
              <w:bottom w:val="single" w:sz="4" w:space="0" w:color="auto"/>
              <w:right w:val="single" w:sz="4" w:space="0" w:color="auto"/>
            </w:tcBorders>
          </w:tcPr>
          <w:p w14:paraId="7019B640" w14:textId="77777777" w:rsidR="0081455A" w:rsidRPr="00D12E4D" w:rsidRDefault="0081455A">
            <w:pPr>
              <w:pStyle w:val="TAH"/>
              <w:rPr>
                <w:b w:val="0"/>
                <w:lang w:eastAsia="ja-JP"/>
              </w:rPr>
            </w:pPr>
          </w:p>
        </w:tc>
        <w:tc>
          <w:tcPr>
            <w:tcW w:w="1748" w:type="dxa"/>
            <w:tcBorders>
              <w:top w:val="single" w:sz="4" w:space="0" w:color="auto"/>
              <w:left w:val="single" w:sz="4" w:space="0" w:color="auto"/>
              <w:bottom w:val="single" w:sz="4" w:space="0" w:color="auto"/>
              <w:right w:val="single" w:sz="4" w:space="0" w:color="auto"/>
            </w:tcBorders>
          </w:tcPr>
          <w:p w14:paraId="2571A4D2" w14:textId="77777777" w:rsidR="0081455A" w:rsidRPr="00D12E4D" w:rsidRDefault="0081455A" w:rsidP="0081455A">
            <w:pPr>
              <w:pStyle w:val="TAH"/>
              <w:jc w:val="both"/>
              <w:rPr>
                <w:b w:val="0"/>
                <w:lang w:eastAsia="ja-JP"/>
              </w:rPr>
            </w:pPr>
          </w:p>
        </w:tc>
        <w:tc>
          <w:tcPr>
            <w:tcW w:w="2289" w:type="dxa"/>
            <w:tcBorders>
              <w:top w:val="single" w:sz="4" w:space="0" w:color="auto"/>
              <w:left w:val="single" w:sz="4" w:space="0" w:color="auto"/>
              <w:bottom w:val="single" w:sz="4" w:space="0" w:color="auto"/>
              <w:right w:val="single" w:sz="4" w:space="0" w:color="auto"/>
            </w:tcBorders>
          </w:tcPr>
          <w:p w14:paraId="13CCD19A" w14:textId="10BADF06" w:rsidR="0081455A" w:rsidRPr="00BA12CE" w:rsidRDefault="0081455A" w:rsidP="00A95B80">
            <w:pPr>
              <w:pStyle w:val="TAL"/>
              <w:rPr>
                <w:lang w:eastAsia="ja-JP"/>
              </w:rPr>
            </w:pPr>
            <w:r w:rsidRPr="00A95B80">
              <w:rPr>
                <w:i/>
                <w:iCs/>
                <w:lang w:eastAsia="ja-JP"/>
              </w:rPr>
              <w:t>PDU Session Resources To Be Setup Item</w:t>
            </w:r>
            <w:r w:rsidRPr="003D00CF">
              <w:rPr>
                <w:lang w:eastAsia="ja-JP"/>
              </w:rPr>
              <w:t xml:space="preserve"> IE in </w:t>
            </w:r>
            <w:r w:rsidR="00B021B3" w:rsidRPr="00D12E4D">
              <w:rPr>
                <w:lang w:eastAsia="ja-JP"/>
              </w:rPr>
              <w:t>TS 38.423 [15]</w:t>
            </w:r>
            <w:r w:rsidRPr="00D12E4D">
              <w:rPr>
                <w:lang w:eastAsia="ja-JP"/>
              </w:rPr>
              <w:t xml:space="preserve"> Section 9.2.1.1</w:t>
            </w:r>
          </w:p>
        </w:tc>
      </w:tr>
      <w:tr w:rsidR="0081455A" w:rsidRPr="00D12E4D" w14:paraId="41B22141"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77DD43BD" w14:textId="77777777" w:rsidR="0081455A" w:rsidRPr="00D12E4D" w:rsidRDefault="0081455A" w:rsidP="0081455A">
            <w:pPr>
              <w:pStyle w:val="TAH"/>
              <w:jc w:val="both"/>
              <w:rPr>
                <w:b w:val="0"/>
                <w:lang w:eastAsia="ja-JP"/>
              </w:rPr>
            </w:pPr>
            <w:r w:rsidRPr="00D12E4D">
              <w:rPr>
                <w:b w:val="0"/>
                <w:lang w:eastAsia="ja-JP"/>
              </w:rPr>
              <w:t>9</w:t>
            </w:r>
          </w:p>
        </w:tc>
        <w:tc>
          <w:tcPr>
            <w:tcW w:w="2070" w:type="dxa"/>
            <w:tcBorders>
              <w:top w:val="single" w:sz="4" w:space="0" w:color="auto"/>
              <w:left w:val="single" w:sz="4" w:space="0" w:color="auto"/>
              <w:bottom w:val="single" w:sz="4" w:space="0" w:color="auto"/>
              <w:right w:val="single" w:sz="4" w:space="0" w:color="auto"/>
            </w:tcBorders>
          </w:tcPr>
          <w:p w14:paraId="7E7CAAAF" w14:textId="77777777" w:rsidR="0081455A" w:rsidRPr="00D12E4D" w:rsidRDefault="0081455A" w:rsidP="00BC705E">
            <w:pPr>
              <w:pStyle w:val="TAH"/>
              <w:ind w:left="284"/>
              <w:jc w:val="left"/>
              <w:rPr>
                <w:b w:val="0"/>
                <w:lang w:eastAsia="ja-JP"/>
              </w:rPr>
            </w:pPr>
            <w:r w:rsidRPr="00D12E4D">
              <w:rPr>
                <w:b w:val="0"/>
                <w:lang w:eastAsia="ja-JP"/>
              </w:rPr>
              <w:t>&gt;&gt;PDU Session ID</w:t>
            </w:r>
          </w:p>
        </w:tc>
        <w:tc>
          <w:tcPr>
            <w:tcW w:w="1440" w:type="dxa"/>
            <w:tcBorders>
              <w:top w:val="single" w:sz="4" w:space="0" w:color="auto"/>
              <w:left w:val="single" w:sz="4" w:space="0" w:color="auto"/>
              <w:bottom w:val="single" w:sz="4" w:space="0" w:color="auto"/>
              <w:right w:val="single" w:sz="4" w:space="0" w:color="auto"/>
            </w:tcBorders>
          </w:tcPr>
          <w:p w14:paraId="0FACF3B0" w14:textId="77777777" w:rsidR="0081455A" w:rsidRPr="00D12E4D" w:rsidRDefault="0081455A" w:rsidP="0081455A">
            <w:pPr>
              <w:pStyle w:val="TAH"/>
              <w:jc w:val="left"/>
              <w:rPr>
                <w:b w:val="0"/>
                <w:lang w:eastAsia="ja-JP"/>
              </w:rPr>
            </w:pPr>
            <w:r w:rsidRPr="00D12E4D">
              <w:rPr>
                <w:b w:val="0"/>
                <w:lang w:eastAsia="ja-JP"/>
              </w:rPr>
              <w:t>ELEMENT</w:t>
            </w:r>
          </w:p>
        </w:tc>
        <w:tc>
          <w:tcPr>
            <w:tcW w:w="1093" w:type="dxa"/>
            <w:tcBorders>
              <w:top w:val="single" w:sz="4" w:space="0" w:color="auto"/>
              <w:left w:val="single" w:sz="4" w:space="0" w:color="auto"/>
              <w:bottom w:val="single" w:sz="4" w:space="0" w:color="auto"/>
              <w:right w:val="single" w:sz="4" w:space="0" w:color="auto"/>
            </w:tcBorders>
          </w:tcPr>
          <w:p w14:paraId="790D6101" w14:textId="77777777" w:rsidR="0081455A" w:rsidRPr="00D12E4D" w:rsidRDefault="0081455A" w:rsidP="00BC705E">
            <w:pPr>
              <w:pStyle w:val="TAH"/>
              <w:rPr>
                <w:b w:val="0"/>
                <w:lang w:eastAsia="ja-JP"/>
              </w:rPr>
            </w:pPr>
            <w:r w:rsidRPr="00D12E4D">
              <w:rPr>
                <w:b w:val="0"/>
                <w:lang w:eastAsia="ja-JP"/>
              </w:rPr>
              <w:t>TRUE</w:t>
            </w:r>
          </w:p>
        </w:tc>
        <w:tc>
          <w:tcPr>
            <w:tcW w:w="1748" w:type="dxa"/>
            <w:tcBorders>
              <w:top w:val="single" w:sz="4" w:space="0" w:color="auto"/>
              <w:left w:val="single" w:sz="4" w:space="0" w:color="auto"/>
              <w:bottom w:val="single" w:sz="4" w:space="0" w:color="auto"/>
              <w:right w:val="single" w:sz="4" w:space="0" w:color="auto"/>
            </w:tcBorders>
          </w:tcPr>
          <w:p w14:paraId="114F5ACD" w14:textId="2D54B44E" w:rsidR="0081455A" w:rsidRPr="00BA12CE" w:rsidRDefault="0081455A" w:rsidP="00A95B80">
            <w:pPr>
              <w:pStyle w:val="TAL"/>
              <w:rPr>
                <w:lang w:eastAsia="ja-JP"/>
              </w:rPr>
            </w:pPr>
            <w:r w:rsidRPr="003D00CF">
              <w:rPr>
                <w:i/>
                <w:iCs/>
                <w:lang w:eastAsia="ja-JP"/>
              </w:rPr>
              <w:t xml:space="preserve">PDU Session ID </w:t>
            </w:r>
            <w:r w:rsidRPr="00D12E4D">
              <w:rPr>
                <w:lang w:eastAsia="ja-JP"/>
              </w:rPr>
              <w:t xml:space="preserve">IE in </w:t>
            </w:r>
            <w:r w:rsidR="00B021B3" w:rsidRPr="00D12E4D">
              <w:rPr>
                <w:lang w:eastAsia="ja-JP"/>
              </w:rPr>
              <w:t>TS 38.423 [15]</w:t>
            </w:r>
            <w:r w:rsidRPr="00D12E4D">
              <w:rPr>
                <w:lang w:eastAsia="ja-JP"/>
              </w:rPr>
              <w:t xml:space="preserve"> Section 9.2.3.18</w:t>
            </w:r>
          </w:p>
        </w:tc>
        <w:tc>
          <w:tcPr>
            <w:tcW w:w="2289" w:type="dxa"/>
            <w:tcBorders>
              <w:top w:val="single" w:sz="4" w:space="0" w:color="auto"/>
              <w:left w:val="single" w:sz="4" w:space="0" w:color="auto"/>
              <w:bottom w:val="single" w:sz="4" w:space="0" w:color="auto"/>
              <w:right w:val="single" w:sz="4" w:space="0" w:color="auto"/>
            </w:tcBorders>
          </w:tcPr>
          <w:p w14:paraId="2C5B32A1" w14:textId="77777777" w:rsidR="0081455A" w:rsidRPr="00D12E4D" w:rsidRDefault="0081455A" w:rsidP="00BC705E">
            <w:pPr>
              <w:pStyle w:val="TAH"/>
              <w:jc w:val="left"/>
              <w:rPr>
                <w:b w:val="0"/>
                <w:lang w:eastAsia="ja-JP"/>
              </w:rPr>
            </w:pPr>
          </w:p>
        </w:tc>
      </w:tr>
      <w:tr w:rsidR="0081455A" w:rsidRPr="00D12E4D" w14:paraId="4F434265"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69B2A17D" w14:textId="77777777" w:rsidR="0081455A" w:rsidRPr="00D12E4D" w:rsidRDefault="0081455A" w:rsidP="0081455A">
            <w:pPr>
              <w:pStyle w:val="TAH"/>
              <w:jc w:val="both"/>
              <w:rPr>
                <w:b w:val="0"/>
                <w:lang w:eastAsia="ja-JP"/>
              </w:rPr>
            </w:pPr>
            <w:r w:rsidRPr="00D12E4D">
              <w:rPr>
                <w:b w:val="0"/>
                <w:lang w:eastAsia="ja-JP"/>
              </w:rPr>
              <w:t>10</w:t>
            </w:r>
          </w:p>
        </w:tc>
        <w:tc>
          <w:tcPr>
            <w:tcW w:w="2070" w:type="dxa"/>
            <w:tcBorders>
              <w:top w:val="single" w:sz="4" w:space="0" w:color="auto"/>
              <w:left w:val="single" w:sz="4" w:space="0" w:color="auto"/>
              <w:bottom w:val="single" w:sz="4" w:space="0" w:color="auto"/>
              <w:right w:val="single" w:sz="4" w:space="0" w:color="auto"/>
            </w:tcBorders>
          </w:tcPr>
          <w:p w14:paraId="04EA2150" w14:textId="77777777" w:rsidR="0081455A" w:rsidRPr="00D12E4D" w:rsidRDefault="0081455A" w:rsidP="00BC705E">
            <w:pPr>
              <w:pStyle w:val="TAH"/>
              <w:ind w:left="284"/>
              <w:jc w:val="left"/>
              <w:rPr>
                <w:b w:val="0"/>
                <w:lang w:eastAsia="ja-JP"/>
              </w:rPr>
            </w:pPr>
            <w:r w:rsidRPr="00D12E4D">
              <w:rPr>
                <w:b w:val="0"/>
                <w:lang w:eastAsia="ja-JP"/>
              </w:rPr>
              <w:t>&gt;&gt;List of QoS flows in the PDU session</w:t>
            </w:r>
          </w:p>
        </w:tc>
        <w:tc>
          <w:tcPr>
            <w:tcW w:w="1440" w:type="dxa"/>
            <w:tcBorders>
              <w:top w:val="single" w:sz="4" w:space="0" w:color="auto"/>
              <w:left w:val="single" w:sz="4" w:space="0" w:color="auto"/>
              <w:bottom w:val="single" w:sz="4" w:space="0" w:color="auto"/>
              <w:right w:val="single" w:sz="4" w:space="0" w:color="auto"/>
            </w:tcBorders>
          </w:tcPr>
          <w:p w14:paraId="250CB8EE" w14:textId="77777777" w:rsidR="0081455A" w:rsidRPr="00D12E4D" w:rsidRDefault="0081455A" w:rsidP="0081455A">
            <w:pPr>
              <w:pStyle w:val="TAH"/>
              <w:jc w:val="left"/>
              <w:rPr>
                <w:b w:val="0"/>
                <w:lang w:eastAsia="ja-JP"/>
              </w:rPr>
            </w:pPr>
            <w:r w:rsidRPr="00D12E4D">
              <w:rPr>
                <w:b w:val="0"/>
                <w:lang w:eastAsia="ja-JP"/>
              </w:rPr>
              <w:t>LIST</w:t>
            </w:r>
          </w:p>
        </w:tc>
        <w:tc>
          <w:tcPr>
            <w:tcW w:w="1093" w:type="dxa"/>
            <w:tcBorders>
              <w:top w:val="single" w:sz="4" w:space="0" w:color="auto"/>
              <w:left w:val="single" w:sz="4" w:space="0" w:color="auto"/>
              <w:bottom w:val="single" w:sz="4" w:space="0" w:color="auto"/>
              <w:right w:val="single" w:sz="4" w:space="0" w:color="auto"/>
            </w:tcBorders>
          </w:tcPr>
          <w:p w14:paraId="741F4525" w14:textId="77777777" w:rsidR="0081455A" w:rsidRPr="00D12E4D" w:rsidRDefault="0081455A" w:rsidP="00BC705E">
            <w:pPr>
              <w:pStyle w:val="TAH"/>
              <w:rPr>
                <w:b w:val="0"/>
                <w:lang w:eastAsia="ja-JP"/>
              </w:rPr>
            </w:pPr>
          </w:p>
        </w:tc>
        <w:tc>
          <w:tcPr>
            <w:tcW w:w="1748" w:type="dxa"/>
            <w:tcBorders>
              <w:top w:val="single" w:sz="4" w:space="0" w:color="auto"/>
              <w:left w:val="single" w:sz="4" w:space="0" w:color="auto"/>
              <w:bottom w:val="single" w:sz="4" w:space="0" w:color="auto"/>
              <w:right w:val="single" w:sz="4" w:space="0" w:color="auto"/>
            </w:tcBorders>
          </w:tcPr>
          <w:p w14:paraId="6EAC8F9B" w14:textId="77777777" w:rsidR="0081455A" w:rsidRPr="00D12E4D" w:rsidRDefault="0081455A" w:rsidP="0081455A">
            <w:pPr>
              <w:pStyle w:val="TAH"/>
              <w:jc w:val="both"/>
              <w:rPr>
                <w:b w:val="0"/>
                <w:lang w:eastAsia="ja-JP"/>
              </w:rPr>
            </w:pPr>
          </w:p>
        </w:tc>
        <w:tc>
          <w:tcPr>
            <w:tcW w:w="2289" w:type="dxa"/>
            <w:tcBorders>
              <w:top w:val="single" w:sz="4" w:space="0" w:color="auto"/>
              <w:left w:val="single" w:sz="4" w:space="0" w:color="auto"/>
              <w:bottom w:val="single" w:sz="4" w:space="0" w:color="auto"/>
              <w:right w:val="single" w:sz="4" w:space="0" w:color="auto"/>
            </w:tcBorders>
          </w:tcPr>
          <w:p w14:paraId="6D0E0E30" w14:textId="78DAF122" w:rsidR="0081455A" w:rsidRPr="00BA12CE" w:rsidRDefault="0081455A" w:rsidP="00A95B80">
            <w:pPr>
              <w:pStyle w:val="TAL"/>
              <w:rPr>
                <w:lang w:eastAsia="ja-JP"/>
              </w:rPr>
            </w:pPr>
            <w:r w:rsidRPr="003D00CF">
              <w:rPr>
                <w:i/>
                <w:iCs/>
                <w:lang w:eastAsia="ja-JP"/>
              </w:rPr>
              <w:t xml:space="preserve">QoS Flows To Be Setup List </w:t>
            </w:r>
            <w:r w:rsidRPr="00D12E4D">
              <w:rPr>
                <w:lang w:eastAsia="ja-JP"/>
              </w:rPr>
              <w:t xml:space="preserve">IE in </w:t>
            </w:r>
            <w:r w:rsidR="00B021B3" w:rsidRPr="00D12E4D">
              <w:rPr>
                <w:lang w:eastAsia="ja-JP"/>
              </w:rPr>
              <w:t>TS 38.423 [15]</w:t>
            </w:r>
            <w:r w:rsidRPr="00D12E4D">
              <w:rPr>
                <w:lang w:eastAsia="ja-JP"/>
              </w:rPr>
              <w:t xml:space="preserve"> Section 9.2.1.1</w:t>
            </w:r>
          </w:p>
        </w:tc>
      </w:tr>
      <w:tr w:rsidR="0081455A" w:rsidRPr="00D12E4D" w14:paraId="285C2166"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6256F960" w14:textId="77777777" w:rsidR="0081455A" w:rsidRPr="00D12E4D" w:rsidRDefault="0081455A" w:rsidP="0081455A">
            <w:pPr>
              <w:pStyle w:val="TAH"/>
              <w:jc w:val="both"/>
              <w:rPr>
                <w:b w:val="0"/>
                <w:lang w:eastAsia="ja-JP"/>
              </w:rPr>
            </w:pPr>
            <w:r w:rsidRPr="00D12E4D">
              <w:rPr>
                <w:b w:val="0"/>
                <w:lang w:eastAsia="ja-JP"/>
              </w:rPr>
              <w:t>11</w:t>
            </w:r>
          </w:p>
        </w:tc>
        <w:tc>
          <w:tcPr>
            <w:tcW w:w="2070" w:type="dxa"/>
            <w:tcBorders>
              <w:top w:val="single" w:sz="4" w:space="0" w:color="auto"/>
              <w:left w:val="single" w:sz="4" w:space="0" w:color="auto"/>
              <w:bottom w:val="single" w:sz="4" w:space="0" w:color="auto"/>
              <w:right w:val="single" w:sz="4" w:space="0" w:color="auto"/>
            </w:tcBorders>
          </w:tcPr>
          <w:p w14:paraId="3DA9CC2A" w14:textId="77777777" w:rsidR="0081455A" w:rsidRPr="00D12E4D" w:rsidRDefault="0081455A" w:rsidP="00BC705E">
            <w:pPr>
              <w:pStyle w:val="TAH"/>
              <w:ind w:left="568"/>
              <w:jc w:val="left"/>
              <w:rPr>
                <w:b w:val="0"/>
                <w:lang w:eastAsia="ja-JP"/>
              </w:rPr>
            </w:pPr>
            <w:r w:rsidRPr="00D12E4D">
              <w:rPr>
                <w:b w:val="0"/>
                <w:lang w:eastAsia="ja-JP"/>
              </w:rPr>
              <w:t>&gt;&gt;&gt;QoS flow Item</w:t>
            </w:r>
          </w:p>
        </w:tc>
        <w:tc>
          <w:tcPr>
            <w:tcW w:w="1440" w:type="dxa"/>
            <w:tcBorders>
              <w:top w:val="single" w:sz="4" w:space="0" w:color="auto"/>
              <w:left w:val="single" w:sz="4" w:space="0" w:color="auto"/>
              <w:bottom w:val="single" w:sz="4" w:space="0" w:color="auto"/>
              <w:right w:val="single" w:sz="4" w:space="0" w:color="auto"/>
            </w:tcBorders>
          </w:tcPr>
          <w:p w14:paraId="360A3D80" w14:textId="77777777" w:rsidR="0081455A" w:rsidRPr="00D12E4D" w:rsidRDefault="0081455A" w:rsidP="0081455A">
            <w:pPr>
              <w:pStyle w:val="TAH"/>
              <w:jc w:val="left"/>
              <w:rPr>
                <w:b w:val="0"/>
                <w:lang w:eastAsia="ja-JP"/>
              </w:rPr>
            </w:pPr>
            <w:r w:rsidRPr="00D12E4D">
              <w:rPr>
                <w:b w:val="0"/>
                <w:lang w:eastAsia="ja-JP"/>
              </w:rPr>
              <w:t>STRUCTURE</w:t>
            </w:r>
          </w:p>
        </w:tc>
        <w:tc>
          <w:tcPr>
            <w:tcW w:w="1093" w:type="dxa"/>
            <w:tcBorders>
              <w:top w:val="single" w:sz="4" w:space="0" w:color="auto"/>
              <w:left w:val="single" w:sz="4" w:space="0" w:color="auto"/>
              <w:bottom w:val="single" w:sz="4" w:space="0" w:color="auto"/>
              <w:right w:val="single" w:sz="4" w:space="0" w:color="auto"/>
            </w:tcBorders>
          </w:tcPr>
          <w:p w14:paraId="41E633F6" w14:textId="77777777" w:rsidR="0081455A" w:rsidRPr="00D12E4D" w:rsidRDefault="0081455A" w:rsidP="00BC705E">
            <w:pPr>
              <w:pStyle w:val="TAH"/>
              <w:rPr>
                <w:b w:val="0"/>
                <w:lang w:eastAsia="ja-JP"/>
              </w:rPr>
            </w:pPr>
          </w:p>
        </w:tc>
        <w:tc>
          <w:tcPr>
            <w:tcW w:w="1748" w:type="dxa"/>
            <w:tcBorders>
              <w:top w:val="single" w:sz="4" w:space="0" w:color="auto"/>
              <w:left w:val="single" w:sz="4" w:space="0" w:color="auto"/>
              <w:bottom w:val="single" w:sz="4" w:space="0" w:color="auto"/>
              <w:right w:val="single" w:sz="4" w:space="0" w:color="auto"/>
            </w:tcBorders>
          </w:tcPr>
          <w:p w14:paraId="376443C0" w14:textId="77777777" w:rsidR="0081455A" w:rsidRPr="00D12E4D" w:rsidRDefault="0081455A" w:rsidP="0081455A">
            <w:pPr>
              <w:pStyle w:val="TAH"/>
              <w:jc w:val="both"/>
              <w:rPr>
                <w:b w:val="0"/>
                <w:lang w:eastAsia="ja-JP"/>
              </w:rPr>
            </w:pPr>
          </w:p>
        </w:tc>
        <w:tc>
          <w:tcPr>
            <w:tcW w:w="2289" w:type="dxa"/>
            <w:tcBorders>
              <w:top w:val="single" w:sz="4" w:space="0" w:color="auto"/>
              <w:left w:val="single" w:sz="4" w:space="0" w:color="auto"/>
              <w:bottom w:val="single" w:sz="4" w:space="0" w:color="auto"/>
              <w:right w:val="single" w:sz="4" w:space="0" w:color="auto"/>
            </w:tcBorders>
          </w:tcPr>
          <w:p w14:paraId="1C87FF5C" w14:textId="359AFC2E" w:rsidR="0081455A" w:rsidRPr="00A95B80" w:rsidRDefault="0081455A" w:rsidP="00A95B80">
            <w:pPr>
              <w:pStyle w:val="TAL"/>
            </w:pPr>
            <w:r w:rsidRPr="00A95B80">
              <w:rPr>
                <w:i/>
                <w:iCs/>
              </w:rPr>
              <w:t>QoS Flow To Be Setup Item</w:t>
            </w:r>
            <w:r w:rsidRPr="00A95B80">
              <w:t xml:space="preserve"> IE in </w:t>
            </w:r>
            <w:r w:rsidR="00B021B3" w:rsidRPr="00A95B80">
              <w:t>TS 38.423 [15]</w:t>
            </w:r>
            <w:r w:rsidRPr="00A95B80">
              <w:t xml:space="preserve"> Section 9.2.1.1</w:t>
            </w:r>
          </w:p>
        </w:tc>
      </w:tr>
      <w:tr w:rsidR="0081455A" w:rsidRPr="00D12E4D" w14:paraId="35C3D933"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717A09A3" w14:textId="77777777" w:rsidR="0081455A" w:rsidRPr="00D12E4D" w:rsidRDefault="0081455A" w:rsidP="0081455A">
            <w:pPr>
              <w:pStyle w:val="TAH"/>
              <w:jc w:val="both"/>
              <w:rPr>
                <w:b w:val="0"/>
                <w:lang w:eastAsia="ja-JP"/>
              </w:rPr>
            </w:pPr>
            <w:r w:rsidRPr="00D12E4D">
              <w:rPr>
                <w:b w:val="0"/>
                <w:lang w:eastAsia="ja-JP"/>
              </w:rPr>
              <w:t>12</w:t>
            </w:r>
          </w:p>
        </w:tc>
        <w:tc>
          <w:tcPr>
            <w:tcW w:w="2070" w:type="dxa"/>
            <w:tcBorders>
              <w:top w:val="single" w:sz="4" w:space="0" w:color="auto"/>
              <w:left w:val="single" w:sz="4" w:space="0" w:color="auto"/>
              <w:bottom w:val="single" w:sz="4" w:space="0" w:color="auto"/>
              <w:right w:val="single" w:sz="4" w:space="0" w:color="auto"/>
            </w:tcBorders>
          </w:tcPr>
          <w:p w14:paraId="71D0AC45" w14:textId="77777777" w:rsidR="0081455A" w:rsidRPr="00D12E4D" w:rsidRDefault="0081455A" w:rsidP="00BC705E">
            <w:pPr>
              <w:pStyle w:val="TAH"/>
              <w:ind w:left="852"/>
              <w:jc w:val="left"/>
              <w:rPr>
                <w:b w:val="0"/>
                <w:lang w:eastAsia="ja-JP"/>
              </w:rPr>
            </w:pPr>
            <w:r w:rsidRPr="00D12E4D">
              <w:rPr>
                <w:b w:val="0"/>
                <w:lang w:eastAsia="ja-JP"/>
              </w:rPr>
              <w:t>&gt;&gt;&gt;&gt;QoS Flow Identifier</w:t>
            </w:r>
          </w:p>
        </w:tc>
        <w:tc>
          <w:tcPr>
            <w:tcW w:w="1440" w:type="dxa"/>
            <w:tcBorders>
              <w:top w:val="single" w:sz="4" w:space="0" w:color="auto"/>
              <w:left w:val="single" w:sz="4" w:space="0" w:color="auto"/>
              <w:bottom w:val="single" w:sz="4" w:space="0" w:color="auto"/>
              <w:right w:val="single" w:sz="4" w:space="0" w:color="auto"/>
            </w:tcBorders>
          </w:tcPr>
          <w:p w14:paraId="6D6DCF38" w14:textId="77777777" w:rsidR="0081455A" w:rsidRPr="00D12E4D" w:rsidRDefault="0081455A" w:rsidP="0081455A">
            <w:pPr>
              <w:pStyle w:val="TAH"/>
              <w:jc w:val="left"/>
              <w:rPr>
                <w:b w:val="0"/>
                <w:lang w:eastAsia="ja-JP"/>
              </w:rPr>
            </w:pPr>
            <w:r w:rsidRPr="00D12E4D">
              <w:rPr>
                <w:b w:val="0"/>
                <w:lang w:eastAsia="ja-JP"/>
              </w:rPr>
              <w:t>ELEMENT</w:t>
            </w:r>
          </w:p>
        </w:tc>
        <w:tc>
          <w:tcPr>
            <w:tcW w:w="1093" w:type="dxa"/>
            <w:tcBorders>
              <w:top w:val="single" w:sz="4" w:space="0" w:color="auto"/>
              <w:left w:val="single" w:sz="4" w:space="0" w:color="auto"/>
              <w:bottom w:val="single" w:sz="4" w:space="0" w:color="auto"/>
              <w:right w:val="single" w:sz="4" w:space="0" w:color="auto"/>
            </w:tcBorders>
          </w:tcPr>
          <w:p w14:paraId="28B396CC" w14:textId="77777777" w:rsidR="0081455A" w:rsidRPr="00D12E4D" w:rsidRDefault="0081455A" w:rsidP="00BC705E">
            <w:pPr>
              <w:pStyle w:val="TAH"/>
              <w:rPr>
                <w:b w:val="0"/>
                <w:lang w:eastAsia="ja-JP"/>
              </w:rPr>
            </w:pPr>
            <w:r w:rsidRPr="00D12E4D">
              <w:rPr>
                <w:b w:val="0"/>
                <w:lang w:eastAsia="ja-JP"/>
              </w:rPr>
              <w:t>TRUE</w:t>
            </w:r>
          </w:p>
        </w:tc>
        <w:tc>
          <w:tcPr>
            <w:tcW w:w="1748" w:type="dxa"/>
            <w:tcBorders>
              <w:top w:val="single" w:sz="4" w:space="0" w:color="auto"/>
              <w:left w:val="single" w:sz="4" w:space="0" w:color="auto"/>
              <w:bottom w:val="single" w:sz="4" w:space="0" w:color="auto"/>
              <w:right w:val="single" w:sz="4" w:space="0" w:color="auto"/>
            </w:tcBorders>
          </w:tcPr>
          <w:p w14:paraId="0CACE8E7" w14:textId="5DA7D3DB" w:rsidR="0081455A" w:rsidRPr="00BA12CE" w:rsidRDefault="0081455A" w:rsidP="00A95B80">
            <w:pPr>
              <w:pStyle w:val="TAL"/>
              <w:rPr>
                <w:lang w:eastAsia="ja-JP"/>
              </w:rPr>
            </w:pPr>
            <w:r w:rsidRPr="003D00CF">
              <w:rPr>
                <w:i/>
                <w:iCs/>
                <w:lang w:eastAsia="ja-JP"/>
              </w:rPr>
              <w:t xml:space="preserve">QoS Flow Identifier </w:t>
            </w:r>
            <w:r w:rsidRPr="00D12E4D">
              <w:rPr>
                <w:lang w:eastAsia="ja-JP"/>
              </w:rPr>
              <w:t xml:space="preserve">IE in </w:t>
            </w:r>
            <w:r w:rsidR="00B021B3" w:rsidRPr="00D12E4D">
              <w:rPr>
                <w:lang w:eastAsia="ja-JP"/>
              </w:rPr>
              <w:t>TS 38.423 [15]</w:t>
            </w:r>
            <w:r w:rsidRPr="00D12E4D">
              <w:rPr>
                <w:lang w:eastAsia="ja-JP"/>
              </w:rPr>
              <w:t xml:space="preserve"> Section 9.2.3.10</w:t>
            </w:r>
          </w:p>
        </w:tc>
        <w:tc>
          <w:tcPr>
            <w:tcW w:w="2289" w:type="dxa"/>
            <w:tcBorders>
              <w:top w:val="single" w:sz="4" w:space="0" w:color="auto"/>
              <w:left w:val="single" w:sz="4" w:space="0" w:color="auto"/>
              <w:bottom w:val="single" w:sz="4" w:space="0" w:color="auto"/>
              <w:right w:val="single" w:sz="4" w:space="0" w:color="auto"/>
            </w:tcBorders>
          </w:tcPr>
          <w:p w14:paraId="606FA2C2" w14:textId="77777777" w:rsidR="0081455A" w:rsidRPr="00D12E4D" w:rsidRDefault="0081455A" w:rsidP="00BC705E">
            <w:pPr>
              <w:pStyle w:val="TAH"/>
              <w:jc w:val="left"/>
              <w:rPr>
                <w:b w:val="0"/>
                <w:lang w:eastAsia="ja-JP"/>
              </w:rPr>
            </w:pPr>
          </w:p>
        </w:tc>
      </w:tr>
      <w:tr w:rsidR="0081455A" w:rsidRPr="00D12E4D" w14:paraId="3220A9AC"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35704282" w14:textId="77777777" w:rsidR="0081455A" w:rsidRPr="00D12E4D" w:rsidRDefault="0081455A" w:rsidP="0081455A">
            <w:pPr>
              <w:pStyle w:val="TAH"/>
              <w:jc w:val="both"/>
              <w:rPr>
                <w:b w:val="0"/>
                <w:lang w:eastAsia="ja-JP"/>
              </w:rPr>
            </w:pPr>
            <w:r w:rsidRPr="00D12E4D">
              <w:rPr>
                <w:b w:val="0"/>
                <w:lang w:eastAsia="ja-JP"/>
              </w:rPr>
              <w:t>13</w:t>
            </w:r>
          </w:p>
        </w:tc>
        <w:tc>
          <w:tcPr>
            <w:tcW w:w="2070" w:type="dxa"/>
            <w:tcBorders>
              <w:top w:val="single" w:sz="4" w:space="0" w:color="auto"/>
              <w:left w:val="single" w:sz="4" w:space="0" w:color="auto"/>
              <w:bottom w:val="single" w:sz="4" w:space="0" w:color="auto"/>
              <w:right w:val="single" w:sz="4" w:space="0" w:color="auto"/>
            </w:tcBorders>
          </w:tcPr>
          <w:p w14:paraId="2EB44BEC" w14:textId="77777777" w:rsidR="0081455A" w:rsidRPr="00D12E4D" w:rsidRDefault="0081455A" w:rsidP="00BC705E">
            <w:pPr>
              <w:pStyle w:val="TAH"/>
              <w:jc w:val="left"/>
              <w:rPr>
                <w:b w:val="0"/>
                <w:lang w:eastAsia="ja-JP"/>
              </w:rPr>
            </w:pPr>
            <w:r w:rsidRPr="00D12E4D">
              <w:rPr>
                <w:b w:val="0"/>
                <w:lang w:eastAsia="ja-JP"/>
              </w:rPr>
              <w:t>List of DRBs for handover</w:t>
            </w:r>
          </w:p>
        </w:tc>
        <w:tc>
          <w:tcPr>
            <w:tcW w:w="1440" w:type="dxa"/>
            <w:tcBorders>
              <w:top w:val="single" w:sz="4" w:space="0" w:color="auto"/>
              <w:left w:val="single" w:sz="4" w:space="0" w:color="auto"/>
              <w:bottom w:val="single" w:sz="4" w:space="0" w:color="auto"/>
              <w:right w:val="single" w:sz="4" w:space="0" w:color="auto"/>
            </w:tcBorders>
          </w:tcPr>
          <w:p w14:paraId="55D15647" w14:textId="77777777" w:rsidR="0081455A" w:rsidRPr="00D12E4D" w:rsidRDefault="0081455A" w:rsidP="0081455A">
            <w:pPr>
              <w:pStyle w:val="TAH"/>
              <w:jc w:val="left"/>
              <w:rPr>
                <w:b w:val="0"/>
                <w:lang w:eastAsia="ja-JP"/>
              </w:rPr>
            </w:pPr>
            <w:r w:rsidRPr="00D12E4D">
              <w:rPr>
                <w:b w:val="0"/>
                <w:lang w:eastAsia="ja-JP"/>
              </w:rPr>
              <w:t>LIST</w:t>
            </w:r>
          </w:p>
        </w:tc>
        <w:tc>
          <w:tcPr>
            <w:tcW w:w="1093" w:type="dxa"/>
            <w:tcBorders>
              <w:top w:val="single" w:sz="4" w:space="0" w:color="auto"/>
              <w:left w:val="single" w:sz="4" w:space="0" w:color="auto"/>
              <w:bottom w:val="single" w:sz="4" w:space="0" w:color="auto"/>
              <w:right w:val="single" w:sz="4" w:space="0" w:color="auto"/>
            </w:tcBorders>
          </w:tcPr>
          <w:p w14:paraId="5AE7CED0" w14:textId="77777777" w:rsidR="0081455A" w:rsidRPr="00D12E4D" w:rsidRDefault="0081455A" w:rsidP="00BC705E">
            <w:pPr>
              <w:pStyle w:val="TAH"/>
              <w:rPr>
                <w:b w:val="0"/>
                <w:lang w:eastAsia="ja-JP"/>
              </w:rPr>
            </w:pPr>
          </w:p>
        </w:tc>
        <w:tc>
          <w:tcPr>
            <w:tcW w:w="1748" w:type="dxa"/>
            <w:tcBorders>
              <w:top w:val="single" w:sz="4" w:space="0" w:color="auto"/>
              <w:left w:val="single" w:sz="4" w:space="0" w:color="auto"/>
              <w:bottom w:val="single" w:sz="4" w:space="0" w:color="auto"/>
              <w:right w:val="single" w:sz="4" w:space="0" w:color="auto"/>
            </w:tcBorders>
          </w:tcPr>
          <w:p w14:paraId="09F5E66B" w14:textId="77777777" w:rsidR="0081455A" w:rsidRPr="00D12E4D" w:rsidRDefault="0081455A" w:rsidP="0081455A">
            <w:pPr>
              <w:pStyle w:val="TAH"/>
              <w:jc w:val="both"/>
              <w:rPr>
                <w:b w:val="0"/>
                <w:lang w:eastAsia="ja-JP"/>
              </w:rPr>
            </w:pPr>
          </w:p>
        </w:tc>
        <w:tc>
          <w:tcPr>
            <w:tcW w:w="2289" w:type="dxa"/>
            <w:tcBorders>
              <w:top w:val="single" w:sz="4" w:space="0" w:color="auto"/>
              <w:left w:val="single" w:sz="4" w:space="0" w:color="auto"/>
              <w:bottom w:val="single" w:sz="4" w:space="0" w:color="auto"/>
              <w:right w:val="single" w:sz="4" w:space="0" w:color="auto"/>
            </w:tcBorders>
          </w:tcPr>
          <w:p w14:paraId="39955D14" w14:textId="252E3A53" w:rsidR="0081455A" w:rsidRPr="00BA12CE" w:rsidRDefault="0081455A" w:rsidP="00A95B80">
            <w:pPr>
              <w:pStyle w:val="TAL"/>
              <w:rPr>
                <w:lang w:eastAsia="ja-JP"/>
              </w:rPr>
            </w:pPr>
            <w:r w:rsidRPr="003D00CF">
              <w:rPr>
                <w:i/>
                <w:iCs/>
                <w:lang w:eastAsia="ja-JP"/>
              </w:rPr>
              <w:t xml:space="preserve">DRB to Be Setup List </w:t>
            </w:r>
            <w:r w:rsidRPr="00D12E4D">
              <w:rPr>
                <w:lang w:eastAsia="ja-JP"/>
              </w:rPr>
              <w:t xml:space="preserve">IE in </w:t>
            </w:r>
            <w:r w:rsidR="00B021B3" w:rsidRPr="00D12E4D">
              <w:rPr>
                <w:lang w:eastAsia="ja-JP"/>
              </w:rPr>
              <w:t>TS 38.473 [19]</w:t>
            </w:r>
            <w:r w:rsidRPr="00D12E4D">
              <w:rPr>
                <w:lang w:eastAsia="ja-JP"/>
              </w:rPr>
              <w:t xml:space="preserve"> Section 9.2.2.1</w:t>
            </w:r>
          </w:p>
        </w:tc>
      </w:tr>
      <w:tr w:rsidR="0081455A" w:rsidRPr="00D12E4D" w14:paraId="065307DC"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2A1A0A6C" w14:textId="77777777" w:rsidR="0081455A" w:rsidRPr="00D12E4D" w:rsidRDefault="0081455A" w:rsidP="0081455A">
            <w:pPr>
              <w:pStyle w:val="TAH"/>
              <w:ind w:left="-23"/>
              <w:jc w:val="both"/>
              <w:rPr>
                <w:b w:val="0"/>
                <w:lang w:eastAsia="ja-JP"/>
              </w:rPr>
            </w:pPr>
            <w:r w:rsidRPr="00D12E4D">
              <w:rPr>
                <w:b w:val="0"/>
                <w:lang w:eastAsia="ja-JP"/>
              </w:rPr>
              <w:t>14</w:t>
            </w:r>
          </w:p>
        </w:tc>
        <w:tc>
          <w:tcPr>
            <w:tcW w:w="2070" w:type="dxa"/>
            <w:tcBorders>
              <w:top w:val="single" w:sz="4" w:space="0" w:color="auto"/>
              <w:left w:val="single" w:sz="4" w:space="0" w:color="auto"/>
              <w:bottom w:val="single" w:sz="4" w:space="0" w:color="auto"/>
              <w:right w:val="single" w:sz="4" w:space="0" w:color="auto"/>
            </w:tcBorders>
          </w:tcPr>
          <w:p w14:paraId="440E8A08" w14:textId="71FA9FFE" w:rsidR="0081455A" w:rsidRPr="00D12E4D" w:rsidRDefault="0081455A" w:rsidP="00BC705E">
            <w:pPr>
              <w:pStyle w:val="TAH"/>
              <w:ind w:left="-23"/>
              <w:jc w:val="left"/>
              <w:rPr>
                <w:b w:val="0"/>
                <w:lang w:eastAsia="ja-JP"/>
              </w:rPr>
            </w:pPr>
            <w:r w:rsidRPr="00D12E4D">
              <w:rPr>
                <w:b w:val="0"/>
                <w:lang w:eastAsia="ja-JP"/>
              </w:rPr>
              <w:t>&gt;DRB item for handover</w:t>
            </w:r>
          </w:p>
        </w:tc>
        <w:tc>
          <w:tcPr>
            <w:tcW w:w="1440" w:type="dxa"/>
            <w:tcBorders>
              <w:top w:val="single" w:sz="4" w:space="0" w:color="auto"/>
              <w:left w:val="single" w:sz="4" w:space="0" w:color="auto"/>
              <w:bottom w:val="single" w:sz="4" w:space="0" w:color="auto"/>
              <w:right w:val="single" w:sz="4" w:space="0" w:color="auto"/>
            </w:tcBorders>
          </w:tcPr>
          <w:p w14:paraId="7CD2229A" w14:textId="77777777" w:rsidR="0081455A" w:rsidRPr="00D12E4D" w:rsidRDefault="0081455A" w:rsidP="0081455A">
            <w:pPr>
              <w:pStyle w:val="TAH"/>
              <w:jc w:val="left"/>
              <w:rPr>
                <w:b w:val="0"/>
                <w:lang w:eastAsia="ja-JP"/>
              </w:rPr>
            </w:pPr>
            <w:r w:rsidRPr="00D12E4D">
              <w:rPr>
                <w:b w:val="0"/>
                <w:lang w:eastAsia="ja-JP"/>
              </w:rPr>
              <w:t>STRUCTURE</w:t>
            </w:r>
          </w:p>
        </w:tc>
        <w:tc>
          <w:tcPr>
            <w:tcW w:w="1093" w:type="dxa"/>
            <w:tcBorders>
              <w:top w:val="single" w:sz="4" w:space="0" w:color="auto"/>
              <w:left w:val="single" w:sz="4" w:space="0" w:color="auto"/>
              <w:bottom w:val="single" w:sz="4" w:space="0" w:color="auto"/>
              <w:right w:val="single" w:sz="4" w:space="0" w:color="auto"/>
            </w:tcBorders>
          </w:tcPr>
          <w:p w14:paraId="24867C03" w14:textId="77777777" w:rsidR="0081455A" w:rsidRPr="00D12E4D" w:rsidRDefault="0081455A">
            <w:pPr>
              <w:pStyle w:val="TAH"/>
              <w:rPr>
                <w:b w:val="0"/>
                <w:lang w:eastAsia="ja-JP"/>
              </w:rPr>
            </w:pPr>
          </w:p>
        </w:tc>
        <w:tc>
          <w:tcPr>
            <w:tcW w:w="1748" w:type="dxa"/>
            <w:tcBorders>
              <w:top w:val="single" w:sz="4" w:space="0" w:color="auto"/>
              <w:left w:val="single" w:sz="4" w:space="0" w:color="auto"/>
              <w:bottom w:val="single" w:sz="4" w:space="0" w:color="auto"/>
              <w:right w:val="single" w:sz="4" w:space="0" w:color="auto"/>
            </w:tcBorders>
          </w:tcPr>
          <w:p w14:paraId="5650418D" w14:textId="77777777" w:rsidR="0081455A" w:rsidRPr="00D12E4D" w:rsidRDefault="0081455A" w:rsidP="0081455A">
            <w:pPr>
              <w:pStyle w:val="TAH"/>
              <w:jc w:val="both"/>
              <w:rPr>
                <w:b w:val="0"/>
                <w:lang w:eastAsia="ja-JP"/>
              </w:rPr>
            </w:pPr>
          </w:p>
        </w:tc>
        <w:tc>
          <w:tcPr>
            <w:tcW w:w="2289" w:type="dxa"/>
            <w:tcBorders>
              <w:top w:val="single" w:sz="4" w:space="0" w:color="auto"/>
              <w:left w:val="single" w:sz="4" w:space="0" w:color="auto"/>
              <w:bottom w:val="single" w:sz="4" w:space="0" w:color="auto"/>
              <w:right w:val="single" w:sz="4" w:space="0" w:color="auto"/>
            </w:tcBorders>
          </w:tcPr>
          <w:p w14:paraId="5FEF9C7B" w14:textId="6D38CB31" w:rsidR="0081455A" w:rsidRPr="00BA12CE" w:rsidRDefault="0081455A" w:rsidP="00A95B80">
            <w:pPr>
              <w:pStyle w:val="TAL"/>
              <w:rPr>
                <w:lang w:eastAsia="ja-JP"/>
              </w:rPr>
            </w:pPr>
            <w:r w:rsidRPr="003D00CF">
              <w:rPr>
                <w:i/>
                <w:iCs/>
                <w:lang w:eastAsia="ja-JP"/>
              </w:rPr>
              <w:t xml:space="preserve">DRB to Be Setup Item </w:t>
            </w:r>
            <w:r w:rsidRPr="00D12E4D">
              <w:rPr>
                <w:lang w:eastAsia="ja-JP"/>
              </w:rPr>
              <w:t xml:space="preserve">IE in </w:t>
            </w:r>
            <w:r w:rsidR="00B021B3" w:rsidRPr="00D12E4D">
              <w:rPr>
                <w:lang w:eastAsia="ja-JP"/>
              </w:rPr>
              <w:t>TS 38.473 [19]</w:t>
            </w:r>
            <w:r w:rsidRPr="00D12E4D">
              <w:rPr>
                <w:lang w:eastAsia="ja-JP"/>
              </w:rPr>
              <w:t xml:space="preserve"> Section 9.2.2.1</w:t>
            </w:r>
          </w:p>
        </w:tc>
      </w:tr>
      <w:tr w:rsidR="0081455A" w:rsidRPr="00D12E4D" w14:paraId="56FFDC8F"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3A6128FC" w14:textId="77777777" w:rsidR="0081455A" w:rsidRPr="00D12E4D" w:rsidRDefault="0081455A" w:rsidP="0081455A">
            <w:pPr>
              <w:pStyle w:val="TAH"/>
              <w:jc w:val="both"/>
              <w:rPr>
                <w:b w:val="0"/>
                <w:lang w:eastAsia="ja-JP"/>
              </w:rPr>
            </w:pPr>
            <w:r w:rsidRPr="00D12E4D">
              <w:rPr>
                <w:b w:val="0"/>
                <w:lang w:eastAsia="ja-JP"/>
              </w:rPr>
              <w:t>15</w:t>
            </w:r>
          </w:p>
        </w:tc>
        <w:tc>
          <w:tcPr>
            <w:tcW w:w="2070" w:type="dxa"/>
            <w:tcBorders>
              <w:top w:val="single" w:sz="4" w:space="0" w:color="auto"/>
              <w:left w:val="single" w:sz="4" w:space="0" w:color="auto"/>
              <w:bottom w:val="single" w:sz="4" w:space="0" w:color="auto"/>
              <w:right w:val="single" w:sz="4" w:space="0" w:color="auto"/>
            </w:tcBorders>
          </w:tcPr>
          <w:p w14:paraId="3C6E2FE0" w14:textId="77777777" w:rsidR="0081455A" w:rsidRPr="00D12E4D" w:rsidRDefault="0081455A" w:rsidP="00BC705E">
            <w:pPr>
              <w:pStyle w:val="TAH"/>
              <w:ind w:left="284"/>
              <w:jc w:val="left"/>
              <w:rPr>
                <w:b w:val="0"/>
                <w:lang w:eastAsia="ja-JP"/>
              </w:rPr>
            </w:pPr>
            <w:r w:rsidRPr="00D12E4D">
              <w:rPr>
                <w:b w:val="0"/>
                <w:lang w:eastAsia="ja-JP"/>
              </w:rPr>
              <w:t>&gt;&gt;DRB ID</w:t>
            </w:r>
          </w:p>
        </w:tc>
        <w:tc>
          <w:tcPr>
            <w:tcW w:w="1440" w:type="dxa"/>
            <w:tcBorders>
              <w:top w:val="single" w:sz="4" w:space="0" w:color="auto"/>
              <w:left w:val="single" w:sz="4" w:space="0" w:color="auto"/>
              <w:bottom w:val="single" w:sz="4" w:space="0" w:color="auto"/>
              <w:right w:val="single" w:sz="4" w:space="0" w:color="auto"/>
            </w:tcBorders>
          </w:tcPr>
          <w:p w14:paraId="6A2F8687" w14:textId="77777777" w:rsidR="0081455A" w:rsidRPr="00D12E4D" w:rsidRDefault="0081455A" w:rsidP="0081455A">
            <w:pPr>
              <w:pStyle w:val="TAH"/>
              <w:jc w:val="left"/>
              <w:rPr>
                <w:b w:val="0"/>
                <w:lang w:eastAsia="ja-JP"/>
              </w:rPr>
            </w:pPr>
            <w:r w:rsidRPr="00D12E4D">
              <w:rPr>
                <w:b w:val="0"/>
                <w:lang w:eastAsia="ja-JP"/>
              </w:rPr>
              <w:t>ELEMENT</w:t>
            </w:r>
          </w:p>
        </w:tc>
        <w:tc>
          <w:tcPr>
            <w:tcW w:w="1093" w:type="dxa"/>
            <w:tcBorders>
              <w:top w:val="single" w:sz="4" w:space="0" w:color="auto"/>
              <w:left w:val="single" w:sz="4" w:space="0" w:color="auto"/>
              <w:bottom w:val="single" w:sz="4" w:space="0" w:color="auto"/>
              <w:right w:val="single" w:sz="4" w:space="0" w:color="auto"/>
            </w:tcBorders>
          </w:tcPr>
          <w:p w14:paraId="3C48E74C" w14:textId="77777777" w:rsidR="0081455A" w:rsidRPr="00D12E4D" w:rsidRDefault="0081455A" w:rsidP="00BC705E">
            <w:pPr>
              <w:pStyle w:val="TAH"/>
              <w:rPr>
                <w:b w:val="0"/>
                <w:lang w:eastAsia="ja-JP"/>
              </w:rPr>
            </w:pPr>
            <w:r w:rsidRPr="00D12E4D">
              <w:rPr>
                <w:b w:val="0"/>
                <w:lang w:eastAsia="ja-JP"/>
              </w:rPr>
              <w:t>TRUE</w:t>
            </w:r>
          </w:p>
        </w:tc>
        <w:tc>
          <w:tcPr>
            <w:tcW w:w="1748" w:type="dxa"/>
            <w:tcBorders>
              <w:top w:val="single" w:sz="4" w:space="0" w:color="auto"/>
              <w:left w:val="single" w:sz="4" w:space="0" w:color="auto"/>
              <w:bottom w:val="single" w:sz="4" w:space="0" w:color="auto"/>
              <w:right w:val="single" w:sz="4" w:space="0" w:color="auto"/>
            </w:tcBorders>
          </w:tcPr>
          <w:p w14:paraId="53DE2AEC" w14:textId="3B5AF0C0" w:rsidR="0081455A" w:rsidRPr="00BA12CE" w:rsidRDefault="0081455A" w:rsidP="00A95B80">
            <w:pPr>
              <w:pStyle w:val="TAL"/>
              <w:rPr>
                <w:lang w:eastAsia="ja-JP"/>
              </w:rPr>
            </w:pPr>
            <w:r w:rsidRPr="003D00CF">
              <w:rPr>
                <w:i/>
                <w:iCs/>
                <w:lang w:eastAsia="ja-JP"/>
              </w:rPr>
              <w:t xml:space="preserve">DRB ID </w:t>
            </w:r>
            <w:r w:rsidRPr="00D12E4D">
              <w:rPr>
                <w:lang w:eastAsia="ja-JP"/>
              </w:rPr>
              <w:t xml:space="preserve">IE in </w:t>
            </w:r>
            <w:r w:rsidR="00B021B3" w:rsidRPr="00D12E4D">
              <w:rPr>
                <w:lang w:eastAsia="ja-JP"/>
              </w:rPr>
              <w:t>TS 38.473 [19]</w:t>
            </w:r>
            <w:r w:rsidRPr="00D12E4D">
              <w:rPr>
                <w:lang w:eastAsia="ja-JP"/>
              </w:rPr>
              <w:t xml:space="preserve"> Section 9.3.1.8</w:t>
            </w:r>
          </w:p>
        </w:tc>
        <w:tc>
          <w:tcPr>
            <w:tcW w:w="2289" w:type="dxa"/>
            <w:tcBorders>
              <w:top w:val="single" w:sz="4" w:space="0" w:color="auto"/>
              <w:left w:val="single" w:sz="4" w:space="0" w:color="auto"/>
              <w:bottom w:val="single" w:sz="4" w:space="0" w:color="auto"/>
              <w:right w:val="single" w:sz="4" w:space="0" w:color="auto"/>
            </w:tcBorders>
          </w:tcPr>
          <w:p w14:paraId="0D21712F" w14:textId="77777777" w:rsidR="0081455A" w:rsidRPr="00D12E4D" w:rsidRDefault="0081455A" w:rsidP="00BC705E">
            <w:pPr>
              <w:pStyle w:val="TAH"/>
              <w:jc w:val="left"/>
              <w:rPr>
                <w:b w:val="0"/>
                <w:lang w:eastAsia="ja-JP"/>
              </w:rPr>
            </w:pPr>
          </w:p>
        </w:tc>
      </w:tr>
      <w:tr w:rsidR="0081455A" w:rsidRPr="00D12E4D" w14:paraId="5722B884"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30BD348A" w14:textId="77777777" w:rsidR="0081455A" w:rsidRPr="00D12E4D" w:rsidRDefault="0081455A" w:rsidP="0081455A">
            <w:pPr>
              <w:pStyle w:val="TAH"/>
              <w:jc w:val="both"/>
              <w:rPr>
                <w:b w:val="0"/>
                <w:lang w:eastAsia="ja-JP"/>
              </w:rPr>
            </w:pPr>
            <w:r w:rsidRPr="00D12E4D">
              <w:rPr>
                <w:b w:val="0"/>
                <w:lang w:eastAsia="ja-JP"/>
              </w:rPr>
              <w:t>16</w:t>
            </w:r>
          </w:p>
        </w:tc>
        <w:tc>
          <w:tcPr>
            <w:tcW w:w="2070" w:type="dxa"/>
            <w:tcBorders>
              <w:top w:val="single" w:sz="4" w:space="0" w:color="auto"/>
              <w:left w:val="single" w:sz="4" w:space="0" w:color="auto"/>
              <w:bottom w:val="single" w:sz="4" w:space="0" w:color="auto"/>
              <w:right w:val="single" w:sz="4" w:space="0" w:color="auto"/>
            </w:tcBorders>
          </w:tcPr>
          <w:p w14:paraId="65955CC2" w14:textId="77777777" w:rsidR="0081455A" w:rsidRPr="00D12E4D" w:rsidRDefault="0081455A" w:rsidP="00BC705E">
            <w:pPr>
              <w:pStyle w:val="TAH"/>
              <w:ind w:left="284"/>
              <w:jc w:val="left"/>
              <w:rPr>
                <w:b w:val="0"/>
                <w:lang w:eastAsia="ja-JP"/>
              </w:rPr>
            </w:pPr>
            <w:r w:rsidRPr="00D12E4D">
              <w:rPr>
                <w:b w:val="0"/>
                <w:lang w:eastAsia="ja-JP"/>
              </w:rPr>
              <w:t>&gt;&gt;List of QoS flows in the DRB</w:t>
            </w:r>
          </w:p>
        </w:tc>
        <w:tc>
          <w:tcPr>
            <w:tcW w:w="1440" w:type="dxa"/>
            <w:tcBorders>
              <w:top w:val="single" w:sz="4" w:space="0" w:color="auto"/>
              <w:left w:val="single" w:sz="4" w:space="0" w:color="auto"/>
              <w:bottom w:val="single" w:sz="4" w:space="0" w:color="auto"/>
              <w:right w:val="single" w:sz="4" w:space="0" w:color="auto"/>
            </w:tcBorders>
          </w:tcPr>
          <w:p w14:paraId="2E147B62" w14:textId="77777777" w:rsidR="0081455A" w:rsidRPr="00D12E4D" w:rsidRDefault="0081455A" w:rsidP="0081455A">
            <w:pPr>
              <w:pStyle w:val="TAH"/>
              <w:jc w:val="left"/>
              <w:rPr>
                <w:b w:val="0"/>
                <w:lang w:eastAsia="ja-JP"/>
              </w:rPr>
            </w:pPr>
            <w:r w:rsidRPr="00D12E4D">
              <w:rPr>
                <w:b w:val="0"/>
                <w:lang w:eastAsia="ja-JP"/>
              </w:rPr>
              <w:t>LIST</w:t>
            </w:r>
          </w:p>
        </w:tc>
        <w:tc>
          <w:tcPr>
            <w:tcW w:w="1093" w:type="dxa"/>
            <w:tcBorders>
              <w:top w:val="single" w:sz="4" w:space="0" w:color="auto"/>
              <w:left w:val="single" w:sz="4" w:space="0" w:color="auto"/>
              <w:bottom w:val="single" w:sz="4" w:space="0" w:color="auto"/>
              <w:right w:val="single" w:sz="4" w:space="0" w:color="auto"/>
            </w:tcBorders>
          </w:tcPr>
          <w:p w14:paraId="62CE3092" w14:textId="77777777" w:rsidR="0081455A" w:rsidRPr="00D12E4D" w:rsidRDefault="0081455A" w:rsidP="00BC705E">
            <w:pPr>
              <w:pStyle w:val="TAH"/>
              <w:rPr>
                <w:b w:val="0"/>
                <w:lang w:eastAsia="ja-JP"/>
              </w:rPr>
            </w:pPr>
          </w:p>
        </w:tc>
        <w:tc>
          <w:tcPr>
            <w:tcW w:w="1748" w:type="dxa"/>
            <w:tcBorders>
              <w:top w:val="single" w:sz="4" w:space="0" w:color="auto"/>
              <w:left w:val="single" w:sz="4" w:space="0" w:color="auto"/>
              <w:bottom w:val="single" w:sz="4" w:space="0" w:color="auto"/>
              <w:right w:val="single" w:sz="4" w:space="0" w:color="auto"/>
            </w:tcBorders>
          </w:tcPr>
          <w:p w14:paraId="1B2A464E" w14:textId="77777777" w:rsidR="0081455A" w:rsidRPr="00D12E4D" w:rsidRDefault="0081455A" w:rsidP="0081455A">
            <w:pPr>
              <w:pStyle w:val="TAH"/>
              <w:jc w:val="both"/>
              <w:rPr>
                <w:b w:val="0"/>
                <w:lang w:eastAsia="ja-JP"/>
              </w:rPr>
            </w:pPr>
          </w:p>
        </w:tc>
        <w:tc>
          <w:tcPr>
            <w:tcW w:w="2289" w:type="dxa"/>
            <w:tcBorders>
              <w:top w:val="single" w:sz="4" w:space="0" w:color="auto"/>
              <w:left w:val="single" w:sz="4" w:space="0" w:color="auto"/>
              <w:bottom w:val="single" w:sz="4" w:space="0" w:color="auto"/>
              <w:right w:val="single" w:sz="4" w:space="0" w:color="auto"/>
            </w:tcBorders>
          </w:tcPr>
          <w:p w14:paraId="3FD7DC14" w14:textId="0367F535" w:rsidR="0081455A" w:rsidRPr="00A95B80" w:rsidRDefault="0081455A" w:rsidP="00A95B80">
            <w:pPr>
              <w:pStyle w:val="TAL"/>
            </w:pPr>
            <w:r w:rsidRPr="00A95B80">
              <w:rPr>
                <w:i/>
                <w:iCs/>
              </w:rPr>
              <w:t>QoS Flows Information To Be Setup</w:t>
            </w:r>
            <w:r w:rsidRPr="00A95B80">
              <w:t xml:space="preserve"> IE in </w:t>
            </w:r>
            <w:r w:rsidR="00B021B3" w:rsidRPr="00A95B80">
              <w:t>TS 38.463 [21]</w:t>
            </w:r>
            <w:r w:rsidRPr="00A95B80">
              <w:t xml:space="preserve"> Section 9.3.3.2</w:t>
            </w:r>
          </w:p>
        </w:tc>
      </w:tr>
      <w:tr w:rsidR="0081455A" w:rsidRPr="00D12E4D" w14:paraId="58D4328A"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6A0D8434" w14:textId="77777777" w:rsidR="0081455A" w:rsidRPr="00D12E4D" w:rsidRDefault="0081455A" w:rsidP="0081455A">
            <w:pPr>
              <w:pStyle w:val="TAH"/>
              <w:jc w:val="both"/>
              <w:rPr>
                <w:b w:val="0"/>
                <w:lang w:eastAsia="ja-JP"/>
              </w:rPr>
            </w:pPr>
            <w:r w:rsidRPr="00D12E4D">
              <w:rPr>
                <w:b w:val="0"/>
                <w:lang w:eastAsia="ja-JP"/>
              </w:rPr>
              <w:t>17</w:t>
            </w:r>
          </w:p>
        </w:tc>
        <w:tc>
          <w:tcPr>
            <w:tcW w:w="2070" w:type="dxa"/>
            <w:tcBorders>
              <w:top w:val="single" w:sz="4" w:space="0" w:color="auto"/>
              <w:left w:val="single" w:sz="4" w:space="0" w:color="auto"/>
              <w:bottom w:val="single" w:sz="4" w:space="0" w:color="auto"/>
              <w:right w:val="single" w:sz="4" w:space="0" w:color="auto"/>
            </w:tcBorders>
          </w:tcPr>
          <w:p w14:paraId="2395C072" w14:textId="77777777" w:rsidR="0081455A" w:rsidRPr="00D12E4D" w:rsidRDefault="0081455A" w:rsidP="00BC705E">
            <w:pPr>
              <w:pStyle w:val="TAH"/>
              <w:ind w:left="568"/>
              <w:jc w:val="left"/>
              <w:rPr>
                <w:b w:val="0"/>
                <w:lang w:eastAsia="ja-JP"/>
              </w:rPr>
            </w:pPr>
            <w:r w:rsidRPr="00D12E4D">
              <w:rPr>
                <w:b w:val="0"/>
                <w:lang w:eastAsia="ja-JP"/>
              </w:rPr>
              <w:t>&gt;&gt;&gt;QoS flow Item</w:t>
            </w:r>
          </w:p>
        </w:tc>
        <w:tc>
          <w:tcPr>
            <w:tcW w:w="1440" w:type="dxa"/>
            <w:tcBorders>
              <w:top w:val="single" w:sz="4" w:space="0" w:color="auto"/>
              <w:left w:val="single" w:sz="4" w:space="0" w:color="auto"/>
              <w:bottom w:val="single" w:sz="4" w:space="0" w:color="auto"/>
              <w:right w:val="single" w:sz="4" w:space="0" w:color="auto"/>
            </w:tcBorders>
          </w:tcPr>
          <w:p w14:paraId="43048B10" w14:textId="77777777" w:rsidR="0081455A" w:rsidRPr="00D12E4D" w:rsidRDefault="0081455A" w:rsidP="0081455A">
            <w:pPr>
              <w:pStyle w:val="TAH"/>
              <w:jc w:val="left"/>
              <w:rPr>
                <w:b w:val="0"/>
                <w:lang w:eastAsia="ja-JP"/>
              </w:rPr>
            </w:pPr>
            <w:r w:rsidRPr="00D12E4D">
              <w:rPr>
                <w:b w:val="0"/>
                <w:lang w:eastAsia="ja-JP"/>
              </w:rPr>
              <w:t>STRUCTURE</w:t>
            </w:r>
          </w:p>
        </w:tc>
        <w:tc>
          <w:tcPr>
            <w:tcW w:w="1093" w:type="dxa"/>
            <w:tcBorders>
              <w:top w:val="single" w:sz="4" w:space="0" w:color="auto"/>
              <w:left w:val="single" w:sz="4" w:space="0" w:color="auto"/>
              <w:bottom w:val="single" w:sz="4" w:space="0" w:color="auto"/>
              <w:right w:val="single" w:sz="4" w:space="0" w:color="auto"/>
            </w:tcBorders>
          </w:tcPr>
          <w:p w14:paraId="2057C0C0" w14:textId="77777777" w:rsidR="0081455A" w:rsidRPr="00D12E4D" w:rsidRDefault="0081455A" w:rsidP="00BC705E">
            <w:pPr>
              <w:pStyle w:val="TAH"/>
              <w:rPr>
                <w:b w:val="0"/>
                <w:lang w:eastAsia="ja-JP"/>
              </w:rPr>
            </w:pPr>
          </w:p>
        </w:tc>
        <w:tc>
          <w:tcPr>
            <w:tcW w:w="1748" w:type="dxa"/>
            <w:tcBorders>
              <w:top w:val="single" w:sz="4" w:space="0" w:color="auto"/>
              <w:left w:val="single" w:sz="4" w:space="0" w:color="auto"/>
              <w:bottom w:val="single" w:sz="4" w:space="0" w:color="auto"/>
              <w:right w:val="single" w:sz="4" w:space="0" w:color="auto"/>
            </w:tcBorders>
          </w:tcPr>
          <w:p w14:paraId="618A5AB8" w14:textId="77777777" w:rsidR="0081455A" w:rsidRPr="00D12E4D" w:rsidRDefault="0081455A" w:rsidP="0081455A">
            <w:pPr>
              <w:pStyle w:val="TAH"/>
              <w:jc w:val="both"/>
              <w:rPr>
                <w:b w:val="0"/>
                <w:lang w:eastAsia="ja-JP"/>
              </w:rPr>
            </w:pPr>
          </w:p>
        </w:tc>
        <w:tc>
          <w:tcPr>
            <w:tcW w:w="2289" w:type="dxa"/>
            <w:tcBorders>
              <w:top w:val="single" w:sz="4" w:space="0" w:color="auto"/>
              <w:left w:val="single" w:sz="4" w:space="0" w:color="auto"/>
              <w:bottom w:val="single" w:sz="4" w:space="0" w:color="auto"/>
              <w:right w:val="single" w:sz="4" w:space="0" w:color="auto"/>
            </w:tcBorders>
          </w:tcPr>
          <w:p w14:paraId="13C71DF0" w14:textId="5B6B0F73" w:rsidR="0081455A" w:rsidRPr="00BA12CE" w:rsidRDefault="0081455A" w:rsidP="00A95B80">
            <w:pPr>
              <w:pStyle w:val="TAL"/>
              <w:rPr>
                <w:i/>
                <w:iCs/>
                <w:lang w:eastAsia="ja-JP"/>
              </w:rPr>
            </w:pPr>
            <w:r w:rsidRPr="003D00CF">
              <w:rPr>
                <w:i/>
                <w:iCs/>
                <w:lang w:eastAsia="ja-JP"/>
              </w:rPr>
              <w:t xml:space="preserve">QoS Flow Item </w:t>
            </w:r>
            <w:r w:rsidRPr="00D12E4D">
              <w:rPr>
                <w:lang w:eastAsia="ja-JP"/>
              </w:rPr>
              <w:t xml:space="preserve">IE in </w:t>
            </w:r>
            <w:r w:rsidR="00B021B3" w:rsidRPr="00D12E4D">
              <w:rPr>
                <w:lang w:eastAsia="ja-JP"/>
              </w:rPr>
              <w:t>TS 38.463 [21]</w:t>
            </w:r>
            <w:r w:rsidRPr="00D12E4D">
              <w:rPr>
                <w:lang w:eastAsia="ja-JP"/>
              </w:rPr>
              <w:t xml:space="preserve"> Section 9.3.1.25</w:t>
            </w:r>
          </w:p>
        </w:tc>
      </w:tr>
      <w:tr w:rsidR="0081455A" w:rsidRPr="00D12E4D" w14:paraId="485EBEA7"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5FA3B45E" w14:textId="77777777" w:rsidR="0081455A" w:rsidRPr="00D12E4D" w:rsidRDefault="0081455A" w:rsidP="0081455A">
            <w:pPr>
              <w:pStyle w:val="TAH"/>
              <w:jc w:val="both"/>
              <w:rPr>
                <w:b w:val="0"/>
                <w:lang w:eastAsia="ja-JP"/>
              </w:rPr>
            </w:pPr>
            <w:r w:rsidRPr="00D12E4D">
              <w:rPr>
                <w:b w:val="0"/>
                <w:lang w:eastAsia="ja-JP"/>
              </w:rPr>
              <w:t>18</w:t>
            </w:r>
          </w:p>
        </w:tc>
        <w:tc>
          <w:tcPr>
            <w:tcW w:w="2070" w:type="dxa"/>
            <w:tcBorders>
              <w:top w:val="single" w:sz="4" w:space="0" w:color="auto"/>
              <w:left w:val="single" w:sz="4" w:space="0" w:color="auto"/>
              <w:bottom w:val="single" w:sz="4" w:space="0" w:color="auto"/>
              <w:right w:val="single" w:sz="4" w:space="0" w:color="auto"/>
            </w:tcBorders>
          </w:tcPr>
          <w:p w14:paraId="264B6AFE" w14:textId="77777777" w:rsidR="0081455A" w:rsidRPr="00D12E4D" w:rsidRDefault="0081455A" w:rsidP="00BC705E">
            <w:pPr>
              <w:pStyle w:val="TAH"/>
              <w:ind w:left="852"/>
              <w:jc w:val="left"/>
              <w:rPr>
                <w:b w:val="0"/>
                <w:lang w:eastAsia="ja-JP"/>
              </w:rPr>
            </w:pPr>
            <w:r w:rsidRPr="00D12E4D">
              <w:rPr>
                <w:b w:val="0"/>
                <w:lang w:eastAsia="ja-JP"/>
              </w:rPr>
              <w:t>&gt;&gt;&gt;&gt;QoS flow Identifier</w:t>
            </w:r>
          </w:p>
        </w:tc>
        <w:tc>
          <w:tcPr>
            <w:tcW w:w="1440" w:type="dxa"/>
            <w:tcBorders>
              <w:top w:val="single" w:sz="4" w:space="0" w:color="auto"/>
              <w:left w:val="single" w:sz="4" w:space="0" w:color="auto"/>
              <w:bottom w:val="single" w:sz="4" w:space="0" w:color="auto"/>
              <w:right w:val="single" w:sz="4" w:space="0" w:color="auto"/>
            </w:tcBorders>
          </w:tcPr>
          <w:p w14:paraId="36545AE1" w14:textId="77777777" w:rsidR="0081455A" w:rsidRPr="00D12E4D" w:rsidRDefault="0081455A" w:rsidP="0081455A">
            <w:pPr>
              <w:pStyle w:val="TAH"/>
              <w:jc w:val="left"/>
              <w:rPr>
                <w:b w:val="0"/>
                <w:lang w:eastAsia="ja-JP"/>
              </w:rPr>
            </w:pPr>
            <w:r w:rsidRPr="00D12E4D">
              <w:rPr>
                <w:b w:val="0"/>
                <w:lang w:eastAsia="ja-JP"/>
              </w:rPr>
              <w:t>ELEMENT</w:t>
            </w:r>
          </w:p>
        </w:tc>
        <w:tc>
          <w:tcPr>
            <w:tcW w:w="1093" w:type="dxa"/>
            <w:tcBorders>
              <w:top w:val="single" w:sz="4" w:space="0" w:color="auto"/>
              <w:left w:val="single" w:sz="4" w:space="0" w:color="auto"/>
              <w:bottom w:val="single" w:sz="4" w:space="0" w:color="auto"/>
              <w:right w:val="single" w:sz="4" w:space="0" w:color="auto"/>
            </w:tcBorders>
          </w:tcPr>
          <w:p w14:paraId="5D2F43F3" w14:textId="77777777" w:rsidR="0081455A" w:rsidRPr="00D12E4D" w:rsidRDefault="0081455A" w:rsidP="00BC705E">
            <w:pPr>
              <w:pStyle w:val="TAH"/>
              <w:rPr>
                <w:b w:val="0"/>
                <w:lang w:eastAsia="ja-JP"/>
              </w:rPr>
            </w:pPr>
            <w:r w:rsidRPr="00D12E4D">
              <w:rPr>
                <w:b w:val="0"/>
                <w:lang w:eastAsia="ja-JP"/>
              </w:rPr>
              <w:t>TRUE</w:t>
            </w:r>
          </w:p>
        </w:tc>
        <w:tc>
          <w:tcPr>
            <w:tcW w:w="1748" w:type="dxa"/>
            <w:tcBorders>
              <w:top w:val="single" w:sz="4" w:space="0" w:color="auto"/>
              <w:left w:val="single" w:sz="4" w:space="0" w:color="auto"/>
              <w:bottom w:val="single" w:sz="4" w:space="0" w:color="auto"/>
              <w:right w:val="single" w:sz="4" w:space="0" w:color="auto"/>
            </w:tcBorders>
          </w:tcPr>
          <w:p w14:paraId="794EB5CA" w14:textId="4C7FFCA6" w:rsidR="0081455A" w:rsidRPr="00BA12CE" w:rsidRDefault="0081455A" w:rsidP="00A95B80">
            <w:pPr>
              <w:pStyle w:val="TAL"/>
              <w:rPr>
                <w:lang w:eastAsia="ja-JP"/>
              </w:rPr>
            </w:pPr>
            <w:r w:rsidRPr="003D00CF">
              <w:rPr>
                <w:i/>
                <w:iCs/>
                <w:lang w:eastAsia="ja-JP"/>
              </w:rPr>
              <w:t xml:space="preserve">QoS Flow Identifier </w:t>
            </w:r>
            <w:r w:rsidRPr="00D12E4D">
              <w:rPr>
                <w:lang w:eastAsia="ja-JP"/>
              </w:rPr>
              <w:t xml:space="preserve">IE in </w:t>
            </w:r>
            <w:r w:rsidR="00B021B3" w:rsidRPr="00D12E4D">
              <w:rPr>
                <w:lang w:eastAsia="ja-JP"/>
              </w:rPr>
              <w:t>TS 38.463 [21]</w:t>
            </w:r>
            <w:r w:rsidRPr="00D12E4D">
              <w:rPr>
                <w:lang w:eastAsia="ja-JP"/>
              </w:rPr>
              <w:t xml:space="preserve"> Section 9.3.1.25</w:t>
            </w:r>
          </w:p>
        </w:tc>
        <w:tc>
          <w:tcPr>
            <w:tcW w:w="2289" w:type="dxa"/>
            <w:tcBorders>
              <w:top w:val="single" w:sz="4" w:space="0" w:color="auto"/>
              <w:left w:val="single" w:sz="4" w:space="0" w:color="auto"/>
              <w:bottom w:val="single" w:sz="4" w:space="0" w:color="auto"/>
              <w:right w:val="single" w:sz="4" w:space="0" w:color="auto"/>
            </w:tcBorders>
          </w:tcPr>
          <w:p w14:paraId="5BA0F187" w14:textId="77777777" w:rsidR="0081455A" w:rsidRPr="00D12E4D" w:rsidRDefault="0081455A" w:rsidP="00BC705E">
            <w:pPr>
              <w:pStyle w:val="TAH"/>
              <w:jc w:val="left"/>
              <w:rPr>
                <w:b w:val="0"/>
                <w:lang w:eastAsia="ja-JP"/>
              </w:rPr>
            </w:pPr>
          </w:p>
        </w:tc>
      </w:tr>
      <w:tr w:rsidR="0081455A" w:rsidRPr="00D12E4D" w14:paraId="3ECC6CC9"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75C4FB1C" w14:textId="77777777" w:rsidR="0081455A" w:rsidRPr="00D12E4D" w:rsidRDefault="0081455A" w:rsidP="0081455A">
            <w:pPr>
              <w:pStyle w:val="TAH"/>
              <w:jc w:val="both"/>
              <w:rPr>
                <w:b w:val="0"/>
                <w:lang w:eastAsia="ja-JP"/>
              </w:rPr>
            </w:pPr>
            <w:r w:rsidRPr="00D12E4D">
              <w:rPr>
                <w:b w:val="0"/>
                <w:lang w:eastAsia="ja-JP"/>
              </w:rPr>
              <w:t>19</w:t>
            </w:r>
          </w:p>
        </w:tc>
        <w:tc>
          <w:tcPr>
            <w:tcW w:w="2070" w:type="dxa"/>
            <w:tcBorders>
              <w:top w:val="single" w:sz="4" w:space="0" w:color="auto"/>
              <w:left w:val="single" w:sz="4" w:space="0" w:color="auto"/>
              <w:bottom w:val="single" w:sz="4" w:space="0" w:color="auto"/>
              <w:right w:val="single" w:sz="4" w:space="0" w:color="auto"/>
            </w:tcBorders>
          </w:tcPr>
          <w:p w14:paraId="20E25756" w14:textId="77777777" w:rsidR="0081455A" w:rsidRPr="00D12E4D" w:rsidRDefault="0081455A" w:rsidP="00BC705E">
            <w:pPr>
              <w:pStyle w:val="TAH"/>
              <w:jc w:val="left"/>
              <w:rPr>
                <w:b w:val="0"/>
                <w:lang w:eastAsia="ja-JP"/>
              </w:rPr>
            </w:pPr>
            <w:r w:rsidRPr="00D12E4D">
              <w:rPr>
                <w:b w:val="0"/>
                <w:lang w:eastAsia="ja-JP"/>
              </w:rPr>
              <w:t>List of Secondary cells to be setup</w:t>
            </w:r>
          </w:p>
        </w:tc>
        <w:tc>
          <w:tcPr>
            <w:tcW w:w="1440" w:type="dxa"/>
            <w:tcBorders>
              <w:top w:val="single" w:sz="4" w:space="0" w:color="auto"/>
              <w:left w:val="single" w:sz="4" w:space="0" w:color="auto"/>
              <w:bottom w:val="single" w:sz="4" w:space="0" w:color="auto"/>
              <w:right w:val="single" w:sz="4" w:space="0" w:color="auto"/>
            </w:tcBorders>
          </w:tcPr>
          <w:p w14:paraId="263D42F4" w14:textId="77777777" w:rsidR="0081455A" w:rsidRPr="00D12E4D" w:rsidRDefault="0081455A" w:rsidP="0081455A">
            <w:pPr>
              <w:pStyle w:val="TAH"/>
              <w:jc w:val="left"/>
              <w:rPr>
                <w:b w:val="0"/>
                <w:lang w:eastAsia="ja-JP"/>
              </w:rPr>
            </w:pPr>
            <w:r w:rsidRPr="00D12E4D">
              <w:rPr>
                <w:b w:val="0"/>
                <w:lang w:eastAsia="ja-JP"/>
              </w:rPr>
              <w:t>LIST</w:t>
            </w:r>
          </w:p>
        </w:tc>
        <w:tc>
          <w:tcPr>
            <w:tcW w:w="1093" w:type="dxa"/>
            <w:tcBorders>
              <w:top w:val="single" w:sz="4" w:space="0" w:color="auto"/>
              <w:left w:val="single" w:sz="4" w:space="0" w:color="auto"/>
              <w:bottom w:val="single" w:sz="4" w:space="0" w:color="auto"/>
              <w:right w:val="single" w:sz="4" w:space="0" w:color="auto"/>
            </w:tcBorders>
          </w:tcPr>
          <w:p w14:paraId="173E53C6" w14:textId="77777777" w:rsidR="0081455A" w:rsidRPr="00D12E4D" w:rsidRDefault="0081455A">
            <w:pPr>
              <w:pStyle w:val="TAH"/>
              <w:rPr>
                <w:b w:val="0"/>
                <w:lang w:eastAsia="ja-JP"/>
              </w:rPr>
            </w:pPr>
          </w:p>
        </w:tc>
        <w:tc>
          <w:tcPr>
            <w:tcW w:w="1748" w:type="dxa"/>
            <w:tcBorders>
              <w:top w:val="single" w:sz="4" w:space="0" w:color="auto"/>
              <w:left w:val="single" w:sz="4" w:space="0" w:color="auto"/>
              <w:bottom w:val="single" w:sz="4" w:space="0" w:color="auto"/>
              <w:right w:val="single" w:sz="4" w:space="0" w:color="auto"/>
            </w:tcBorders>
          </w:tcPr>
          <w:p w14:paraId="4D209132" w14:textId="77777777" w:rsidR="0081455A" w:rsidRPr="00D12E4D" w:rsidRDefault="0081455A" w:rsidP="0081455A">
            <w:pPr>
              <w:pStyle w:val="TAH"/>
              <w:jc w:val="both"/>
              <w:rPr>
                <w:b w:val="0"/>
                <w:lang w:eastAsia="ja-JP"/>
              </w:rPr>
            </w:pPr>
          </w:p>
        </w:tc>
        <w:tc>
          <w:tcPr>
            <w:tcW w:w="2289" w:type="dxa"/>
            <w:tcBorders>
              <w:top w:val="single" w:sz="4" w:space="0" w:color="auto"/>
              <w:left w:val="single" w:sz="4" w:space="0" w:color="auto"/>
              <w:bottom w:val="single" w:sz="4" w:space="0" w:color="auto"/>
              <w:right w:val="single" w:sz="4" w:space="0" w:color="auto"/>
            </w:tcBorders>
          </w:tcPr>
          <w:p w14:paraId="756F02D4" w14:textId="7A73242A" w:rsidR="0081455A" w:rsidRPr="00A95B80" w:rsidRDefault="0081455A" w:rsidP="00A95B80">
            <w:pPr>
              <w:pStyle w:val="TAL"/>
            </w:pPr>
            <w:r w:rsidRPr="00A95B80">
              <w:rPr>
                <w:i/>
                <w:iCs/>
              </w:rPr>
              <w:t>Scell To Be Setup List</w:t>
            </w:r>
            <w:r w:rsidRPr="00A95B80">
              <w:t xml:space="preserve"> IE in </w:t>
            </w:r>
            <w:r w:rsidR="00B021B3" w:rsidRPr="00A95B80">
              <w:t>TS 38.473 [19]</w:t>
            </w:r>
            <w:r w:rsidRPr="00A95B80">
              <w:t xml:space="preserve"> Section 9.2.2.1</w:t>
            </w:r>
          </w:p>
        </w:tc>
      </w:tr>
      <w:tr w:rsidR="0081455A" w:rsidRPr="00D12E4D" w14:paraId="09FD7A13"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437638E8" w14:textId="77777777" w:rsidR="0081455A" w:rsidRPr="00D12E4D" w:rsidRDefault="0081455A" w:rsidP="0081455A">
            <w:pPr>
              <w:pStyle w:val="TAH"/>
              <w:jc w:val="both"/>
              <w:rPr>
                <w:b w:val="0"/>
                <w:lang w:eastAsia="ja-JP"/>
              </w:rPr>
            </w:pPr>
            <w:r w:rsidRPr="00D12E4D">
              <w:rPr>
                <w:b w:val="0"/>
                <w:lang w:eastAsia="ja-JP"/>
              </w:rPr>
              <w:t>20</w:t>
            </w:r>
          </w:p>
        </w:tc>
        <w:tc>
          <w:tcPr>
            <w:tcW w:w="2070" w:type="dxa"/>
            <w:tcBorders>
              <w:top w:val="single" w:sz="4" w:space="0" w:color="auto"/>
              <w:left w:val="single" w:sz="4" w:space="0" w:color="auto"/>
              <w:bottom w:val="single" w:sz="4" w:space="0" w:color="auto"/>
              <w:right w:val="single" w:sz="4" w:space="0" w:color="auto"/>
            </w:tcBorders>
          </w:tcPr>
          <w:p w14:paraId="2971E69D" w14:textId="36D8BF05" w:rsidR="0081455A" w:rsidRPr="00D12E4D" w:rsidRDefault="0081455A" w:rsidP="00BC705E">
            <w:pPr>
              <w:pStyle w:val="TAH"/>
              <w:jc w:val="left"/>
              <w:rPr>
                <w:b w:val="0"/>
                <w:lang w:eastAsia="ja-JP"/>
              </w:rPr>
            </w:pPr>
            <w:r w:rsidRPr="00D12E4D">
              <w:rPr>
                <w:b w:val="0"/>
                <w:lang w:eastAsia="ja-JP"/>
              </w:rPr>
              <w:t>&gt;Secondary cell Item to be setup</w:t>
            </w:r>
          </w:p>
        </w:tc>
        <w:tc>
          <w:tcPr>
            <w:tcW w:w="1440" w:type="dxa"/>
            <w:tcBorders>
              <w:top w:val="single" w:sz="4" w:space="0" w:color="auto"/>
              <w:left w:val="single" w:sz="4" w:space="0" w:color="auto"/>
              <w:bottom w:val="single" w:sz="4" w:space="0" w:color="auto"/>
              <w:right w:val="single" w:sz="4" w:space="0" w:color="auto"/>
            </w:tcBorders>
          </w:tcPr>
          <w:p w14:paraId="11A8CFB5" w14:textId="77777777" w:rsidR="0081455A" w:rsidRPr="00D12E4D" w:rsidRDefault="0081455A" w:rsidP="0081455A">
            <w:pPr>
              <w:pStyle w:val="TAH"/>
              <w:jc w:val="left"/>
              <w:rPr>
                <w:b w:val="0"/>
                <w:lang w:eastAsia="ja-JP"/>
              </w:rPr>
            </w:pPr>
            <w:r w:rsidRPr="00D12E4D">
              <w:rPr>
                <w:b w:val="0"/>
                <w:lang w:eastAsia="ja-JP"/>
              </w:rPr>
              <w:t>STRUCTURE</w:t>
            </w:r>
          </w:p>
        </w:tc>
        <w:tc>
          <w:tcPr>
            <w:tcW w:w="1093" w:type="dxa"/>
            <w:tcBorders>
              <w:top w:val="single" w:sz="4" w:space="0" w:color="auto"/>
              <w:left w:val="single" w:sz="4" w:space="0" w:color="auto"/>
              <w:bottom w:val="single" w:sz="4" w:space="0" w:color="auto"/>
              <w:right w:val="single" w:sz="4" w:space="0" w:color="auto"/>
            </w:tcBorders>
          </w:tcPr>
          <w:p w14:paraId="14350ED9" w14:textId="77777777" w:rsidR="0081455A" w:rsidRPr="00D12E4D" w:rsidRDefault="0081455A">
            <w:pPr>
              <w:pStyle w:val="TAH"/>
              <w:rPr>
                <w:b w:val="0"/>
                <w:lang w:eastAsia="ja-JP"/>
              </w:rPr>
            </w:pPr>
          </w:p>
        </w:tc>
        <w:tc>
          <w:tcPr>
            <w:tcW w:w="1748" w:type="dxa"/>
            <w:tcBorders>
              <w:top w:val="single" w:sz="4" w:space="0" w:color="auto"/>
              <w:left w:val="single" w:sz="4" w:space="0" w:color="auto"/>
              <w:bottom w:val="single" w:sz="4" w:space="0" w:color="auto"/>
              <w:right w:val="single" w:sz="4" w:space="0" w:color="auto"/>
            </w:tcBorders>
          </w:tcPr>
          <w:p w14:paraId="5287683B" w14:textId="77777777" w:rsidR="0081455A" w:rsidRPr="00D12E4D" w:rsidRDefault="0081455A" w:rsidP="0081455A">
            <w:pPr>
              <w:pStyle w:val="TAH"/>
              <w:jc w:val="both"/>
              <w:rPr>
                <w:b w:val="0"/>
                <w:lang w:eastAsia="ja-JP"/>
              </w:rPr>
            </w:pPr>
          </w:p>
        </w:tc>
        <w:tc>
          <w:tcPr>
            <w:tcW w:w="2289" w:type="dxa"/>
            <w:tcBorders>
              <w:top w:val="single" w:sz="4" w:space="0" w:color="auto"/>
              <w:left w:val="single" w:sz="4" w:space="0" w:color="auto"/>
              <w:bottom w:val="single" w:sz="4" w:space="0" w:color="auto"/>
              <w:right w:val="single" w:sz="4" w:space="0" w:color="auto"/>
            </w:tcBorders>
          </w:tcPr>
          <w:p w14:paraId="2FB691A0" w14:textId="391411BA" w:rsidR="0081455A" w:rsidRPr="00BA12CE" w:rsidRDefault="0081455A" w:rsidP="00A95B80">
            <w:pPr>
              <w:pStyle w:val="TAL"/>
              <w:rPr>
                <w:i/>
                <w:iCs/>
                <w:lang w:eastAsia="ja-JP"/>
              </w:rPr>
            </w:pPr>
            <w:r w:rsidRPr="003D00CF">
              <w:rPr>
                <w:i/>
                <w:iCs/>
                <w:lang w:eastAsia="ja-JP"/>
              </w:rPr>
              <w:t xml:space="preserve">Scell To Be Setup Item Ies </w:t>
            </w:r>
            <w:r w:rsidRPr="00D12E4D">
              <w:rPr>
                <w:lang w:eastAsia="ja-JP"/>
              </w:rPr>
              <w:t xml:space="preserve">IE in </w:t>
            </w:r>
            <w:r w:rsidR="00B021B3" w:rsidRPr="00D12E4D">
              <w:rPr>
                <w:lang w:eastAsia="ja-JP"/>
              </w:rPr>
              <w:t>TS 38.473 [19]</w:t>
            </w:r>
            <w:r w:rsidRPr="00D12E4D">
              <w:rPr>
                <w:lang w:eastAsia="ja-JP"/>
              </w:rPr>
              <w:t xml:space="preserve"> Section 9.2.2.1</w:t>
            </w:r>
          </w:p>
        </w:tc>
      </w:tr>
      <w:tr w:rsidR="0081455A" w:rsidRPr="00D12E4D" w14:paraId="7765D5BD"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tcPr>
          <w:p w14:paraId="5C40E14D" w14:textId="77777777" w:rsidR="0081455A" w:rsidRPr="00D12E4D" w:rsidRDefault="0081455A" w:rsidP="0081455A">
            <w:pPr>
              <w:pStyle w:val="TAH"/>
              <w:jc w:val="both"/>
              <w:rPr>
                <w:b w:val="0"/>
                <w:lang w:eastAsia="ja-JP"/>
              </w:rPr>
            </w:pPr>
            <w:r w:rsidRPr="00D12E4D">
              <w:rPr>
                <w:b w:val="0"/>
                <w:lang w:eastAsia="ja-JP"/>
              </w:rPr>
              <w:lastRenderedPageBreak/>
              <w:t>21</w:t>
            </w:r>
          </w:p>
        </w:tc>
        <w:tc>
          <w:tcPr>
            <w:tcW w:w="2070" w:type="dxa"/>
            <w:tcBorders>
              <w:top w:val="single" w:sz="4" w:space="0" w:color="auto"/>
              <w:left w:val="single" w:sz="4" w:space="0" w:color="auto"/>
              <w:bottom w:val="single" w:sz="4" w:space="0" w:color="auto"/>
              <w:right w:val="single" w:sz="4" w:space="0" w:color="auto"/>
            </w:tcBorders>
          </w:tcPr>
          <w:p w14:paraId="40101BDE" w14:textId="77777777" w:rsidR="0081455A" w:rsidRPr="00D12E4D" w:rsidRDefault="0081455A" w:rsidP="00BC705E">
            <w:pPr>
              <w:pStyle w:val="TAH"/>
              <w:ind w:left="284"/>
              <w:jc w:val="left"/>
              <w:rPr>
                <w:b w:val="0"/>
                <w:lang w:eastAsia="ja-JP"/>
              </w:rPr>
            </w:pPr>
            <w:r w:rsidRPr="00D12E4D">
              <w:rPr>
                <w:b w:val="0"/>
                <w:lang w:eastAsia="ja-JP"/>
              </w:rPr>
              <w:t>&gt;&gt;Secondary cell ID</w:t>
            </w:r>
          </w:p>
        </w:tc>
        <w:tc>
          <w:tcPr>
            <w:tcW w:w="1440" w:type="dxa"/>
            <w:tcBorders>
              <w:top w:val="single" w:sz="4" w:space="0" w:color="auto"/>
              <w:left w:val="single" w:sz="4" w:space="0" w:color="auto"/>
              <w:bottom w:val="single" w:sz="4" w:space="0" w:color="auto"/>
              <w:right w:val="single" w:sz="4" w:space="0" w:color="auto"/>
            </w:tcBorders>
          </w:tcPr>
          <w:p w14:paraId="4509E5C5" w14:textId="77777777" w:rsidR="0081455A" w:rsidRPr="00D12E4D" w:rsidRDefault="0081455A" w:rsidP="0081455A">
            <w:pPr>
              <w:pStyle w:val="TAH"/>
              <w:jc w:val="left"/>
              <w:rPr>
                <w:b w:val="0"/>
                <w:lang w:eastAsia="ja-JP"/>
              </w:rPr>
            </w:pPr>
            <w:r w:rsidRPr="00D12E4D">
              <w:rPr>
                <w:b w:val="0"/>
                <w:lang w:eastAsia="ja-JP"/>
              </w:rPr>
              <w:t>ELEMENT</w:t>
            </w:r>
          </w:p>
        </w:tc>
        <w:tc>
          <w:tcPr>
            <w:tcW w:w="1093" w:type="dxa"/>
            <w:tcBorders>
              <w:top w:val="single" w:sz="4" w:space="0" w:color="auto"/>
              <w:left w:val="single" w:sz="4" w:space="0" w:color="auto"/>
              <w:bottom w:val="single" w:sz="4" w:space="0" w:color="auto"/>
              <w:right w:val="single" w:sz="4" w:space="0" w:color="auto"/>
            </w:tcBorders>
          </w:tcPr>
          <w:p w14:paraId="27C09368" w14:textId="77777777" w:rsidR="0081455A" w:rsidRPr="00D12E4D" w:rsidRDefault="0081455A" w:rsidP="00BC705E">
            <w:pPr>
              <w:pStyle w:val="TAH"/>
              <w:rPr>
                <w:b w:val="0"/>
                <w:lang w:eastAsia="ja-JP"/>
              </w:rPr>
            </w:pPr>
            <w:r w:rsidRPr="00D12E4D">
              <w:rPr>
                <w:b w:val="0"/>
                <w:lang w:eastAsia="ja-JP"/>
              </w:rPr>
              <w:t>FALSE</w:t>
            </w:r>
          </w:p>
        </w:tc>
        <w:tc>
          <w:tcPr>
            <w:tcW w:w="1748" w:type="dxa"/>
            <w:tcBorders>
              <w:top w:val="single" w:sz="4" w:space="0" w:color="auto"/>
              <w:left w:val="single" w:sz="4" w:space="0" w:color="auto"/>
              <w:bottom w:val="single" w:sz="4" w:space="0" w:color="auto"/>
              <w:right w:val="single" w:sz="4" w:space="0" w:color="auto"/>
            </w:tcBorders>
          </w:tcPr>
          <w:p w14:paraId="21E3B248" w14:textId="73F11D46" w:rsidR="0081455A" w:rsidRPr="00BA12CE" w:rsidRDefault="0081455A" w:rsidP="00A95B80">
            <w:pPr>
              <w:pStyle w:val="TAL"/>
              <w:rPr>
                <w:lang w:eastAsia="ja-JP"/>
              </w:rPr>
            </w:pPr>
            <w:r w:rsidRPr="003D00CF">
              <w:rPr>
                <w:i/>
                <w:iCs/>
                <w:lang w:eastAsia="ja-JP"/>
              </w:rPr>
              <w:t xml:space="preserve">Scell ID </w:t>
            </w:r>
            <w:r w:rsidRPr="00D12E4D">
              <w:rPr>
                <w:lang w:eastAsia="ja-JP"/>
              </w:rPr>
              <w:t xml:space="preserve">IE in </w:t>
            </w:r>
            <w:r w:rsidR="00B021B3" w:rsidRPr="00D12E4D">
              <w:rPr>
                <w:lang w:eastAsia="ja-JP"/>
              </w:rPr>
              <w:t>TS 38.473 [19]</w:t>
            </w:r>
            <w:r w:rsidRPr="00D12E4D">
              <w:rPr>
                <w:lang w:eastAsia="ja-JP"/>
              </w:rPr>
              <w:t xml:space="preserve"> Section 9.2.2.1</w:t>
            </w:r>
          </w:p>
        </w:tc>
        <w:tc>
          <w:tcPr>
            <w:tcW w:w="2289" w:type="dxa"/>
            <w:tcBorders>
              <w:top w:val="single" w:sz="4" w:space="0" w:color="auto"/>
              <w:left w:val="single" w:sz="4" w:space="0" w:color="auto"/>
              <w:bottom w:val="single" w:sz="4" w:space="0" w:color="auto"/>
              <w:right w:val="single" w:sz="4" w:space="0" w:color="auto"/>
            </w:tcBorders>
          </w:tcPr>
          <w:p w14:paraId="373B4228" w14:textId="77777777" w:rsidR="0081455A" w:rsidRPr="00D12E4D" w:rsidRDefault="0081455A" w:rsidP="0081455A">
            <w:pPr>
              <w:pStyle w:val="TAH"/>
              <w:jc w:val="both"/>
              <w:rPr>
                <w:b w:val="0"/>
                <w:lang w:eastAsia="ja-JP"/>
              </w:rPr>
            </w:pPr>
          </w:p>
        </w:tc>
      </w:tr>
    </w:tbl>
    <w:p w14:paraId="0DF4A471" w14:textId="77777777" w:rsidR="0081455A" w:rsidRPr="00D12E4D" w:rsidRDefault="0081455A" w:rsidP="0073470A"/>
    <w:p w14:paraId="70E8EDB9" w14:textId="77777777" w:rsidR="00D843A6" w:rsidRPr="00D12E4D" w:rsidRDefault="00D843A6" w:rsidP="002B0C7A">
      <w:pPr>
        <w:pStyle w:val="Heading4"/>
      </w:pPr>
      <w:r w:rsidRPr="00D12E4D">
        <w:t>8.4.4.2</w:t>
      </w:r>
      <w:r w:rsidRPr="00D12E4D">
        <w:tab/>
        <w:t>Conditional Handover Control</w:t>
      </w:r>
    </w:p>
    <w:p w14:paraId="32F4CD04" w14:textId="77777777" w:rsidR="00D843A6" w:rsidRPr="00D12E4D" w:rsidRDefault="00D843A6" w:rsidP="0073470A">
      <w:r w:rsidRPr="00D12E4D">
        <w:t xml:space="preserve">Upon receiving the </w:t>
      </w:r>
      <w:r w:rsidRPr="00D12E4D">
        <w:rPr>
          <w:i/>
          <w:iCs/>
        </w:rPr>
        <w:t xml:space="preserve">RIC Control Request </w:t>
      </w:r>
      <w:r w:rsidRPr="00D12E4D">
        <w:t>message, in the case of Xn/X2 or NG or inter-RAT conditional handovers, the E2 node shall invoke procedures, such as</w:t>
      </w:r>
      <w:r w:rsidRPr="00D12E4D">
        <w:rPr>
          <w:i/>
          <w:iCs/>
        </w:rPr>
        <w:t xml:space="preserve"> Handover Preparation </w:t>
      </w:r>
      <w:r w:rsidRPr="00D12E4D">
        <w:t xml:space="preserve">related to UE Mobility Management, </w:t>
      </w:r>
      <w:r w:rsidRPr="00D12E4D">
        <w:rPr>
          <w:i/>
          <w:iCs/>
        </w:rPr>
        <w:t>Bearer Context Modification, UE Context Modification</w:t>
      </w:r>
      <w:r w:rsidRPr="00D12E4D">
        <w:t xml:space="preserve">, </w:t>
      </w:r>
      <w:r w:rsidRPr="00D12E4D">
        <w:rPr>
          <w:i/>
          <w:iCs/>
        </w:rPr>
        <w:t>RRC Message Transfer</w:t>
      </w:r>
      <w:r w:rsidRPr="00D12E4D">
        <w:t xml:space="preserve">, etc. involving the candidate target cells (note that there is only one </w:t>
      </w:r>
      <w:r w:rsidRPr="00D12E4D">
        <w:rPr>
          <w:i/>
          <w:iCs/>
        </w:rPr>
        <w:t xml:space="preserve">Handover Preparation </w:t>
      </w:r>
      <w:r w:rsidRPr="00D12E4D">
        <w:t xml:space="preserve">in the case of NG or inter-RAT handovers). In the case of intra-gNB or F1 conditional handover, the E2 node shall invoke procedures, such as </w:t>
      </w:r>
      <w:r w:rsidRPr="00D12E4D">
        <w:rPr>
          <w:i/>
          <w:iCs/>
        </w:rPr>
        <w:t>UE Context Modification</w:t>
      </w:r>
      <w:r w:rsidRPr="00D12E4D">
        <w:t>,</w:t>
      </w:r>
      <w:r w:rsidRPr="00D12E4D">
        <w:rPr>
          <w:i/>
          <w:iCs/>
        </w:rPr>
        <w:t xml:space="preserve"> RRC Message Transfer</w:t>
      </w:r>
      <w:r w:rsidRPr="00D12E4D">
        <w:t xml:space="preserve">, etc. The E2 node includes the IEs corresponding to one or more of parameters described below in the related interface messages. If the </w:t>
      </w:r>
      <w:r w:rsidRPr="00D12E4D">
        <w:rPr>
          <w:i/>
          <w:iCs/>
        </w:rPr>
        <w:t xml:space="preserve">Target Cell </w:t>
      </w:r>
      <w:r w:rsidRPr="00D12E4D">
        <w:t xml:space="preserve">IE is missing in the </w:t>
      </w:r>
      <w:r w:rsidRPr="00D12E4D">
        <w:rPr>
          <w:i/>
          <w:iCs/>
        </w:rPr>
        <w:t xml:space="preserve">RIC Control Request </w:t>
      </w:r>
      <w:r w:rsidRPr="00D12E4D">
        <w:t xml:space="preserve">message, the E2 node will send a </w:t>
      </w:r>
      <w:r w:rsidRPr="00D12E4D">
        <w:rPr>
          <w:i/>
          <w:iCs/>
        </w:rPr>
        <w:t xml:space="preserve">RIC Control Failure </w:t>
      </w:r>
      <w:r w:rsidRPr="00D12E4D">
        <w:t>message.</w:t>
      </w:r>
    </w:p>
    <w:tbl>
      <w:tblPr>
        <w:tblW w:w="9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520"/>
        <w:gridCol w:w="1530"/>
        <w:gridCol w:w="1170"/>
        <w:gridCol w:w="1710"/>
        <w:gridCol w:w="1761"/>
      </w:tblGrid>
      <w:tr w:rsidR="00D843A6" w:rsidRPr="00D12E4D" w14:paraId="7160E228"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1CF15E10"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lastRenderedPageBreak/>
              <w:t>RAN Parameter ID</w:t>
            </w:r>
          </w:p>
        </w:tc>
        <w:tc>
          <w:tcPr>
            <w:tcW w:w="2520" w:type="dxa"/>
            <w:tcBorders>
              <w:top w:val="single" w:sz="4" w:space="0" w:color="auto"/>
              <w:left w:val="single" w:sz="4" w:space="0" w:color="auto"/>
              <w:bottom w:val="single" w:sz="4" w:space="0" w:color="auto"/>
              <w:right w:val="single" w:sz="4" w:space="0" w:color="auto"/>
            </w:tcBorders>
            <w:hideMark/>
          </w:tcPr>
          <w:p w14:paraId="72B23B17"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w:t>
            </w:r>
          </w:p>
        </w:tc>
        <w:tc>
          <w:tcPr>
            <w:tcW w:w="1530" w:type="dxa"/>
            <w:tcBorders>
              <w:top w:val="single" w:sz="4" w:space="0" w:color="auto"/>
              <w:left w:val="single" w:sz="4" w:space="0" w:color="auto"/>
              <w:bottom w:val="single" w:sz="4" w:space="0" w:color="auto"/>
              <w:right w:val="single" w:sz="4" w:space="0" w:color="auto"/>
            </w:tcBorders>
            <w:hideMark/>
          </w:tcPr>
          <w:p w14:paraId="3A91D2CC"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 Value Type</w:t>
            </w:r>
          </w:p>
        </w:tc>
        <w:tc>
          <w:tcPr>
            <w:tcW w:w="1170" w:type="dxa"/>
            <w:tcBorders>
              <w:top w:val="single" w:sz="4" w:space="0" w:color="auto"/>
              <w:left w:val="single" w:sz="4" w:space="0" w:color="auto"/>
              <w:bottom w:val="single" w:sz="4" w:space="0" w:color="auto"/>
              <w:right w:val="single" w:sz="4" w:space="0" w:color="auto"/>
            </w:tcBorders>
          </w:tcPr>
          <w:p w14:paraId="0750B640"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Key Param</w:t>
            </w:r>
          </w:p>
        </w:tc>
        <w:tc>
          <w:tcPr>
            <w:tcW w:w="1710" w:type="dxa"/>
            <w:tcBorders>
              <w:top w:val="single" w:sz="4" w:space="0" w:color="auto"/>
              <w:left w:val="single" w:sz="4" w:space="0" w:color="auto"/>
              <w:bottom w:val="single" w:sz="4" w:space="0" w:color="auto"/>
              <w:right w:val="single" w:sz="4" w:space="0" w:color="auto"/>
            </w:tcBorders>
            <w:hideMark/>
          </w:tcPr>
          <w:p w14:paraId="3E6C7C6F"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 Definition</w:t>
            </w:r>
          </w:p>
        </w:tc>
        <w:tc>
          <w:tcPr>
            <w:tcW w:w="1761" w:type="dxa"/>
            <w:tcBorders>
              <w:top w:val="single" w:sz="4" w:space="0" w:color="auto"/>
              <w:left w:val="single" w:sz="4" w:space="0" w:color="auto"/>
              <w:bottom w:val="single" w:sz="4" w:space="0" w:color="auto"/>
              <w:right w:val="single" w:sz="4" w:space="0" w:color="auto"/>
            </w:tcBorders>
          </w:tcPr>
          <w:p w14:paraId="62EE773A"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Semantics Description</w:t>
            </w:r>
          </w:p>
        </w:tc>
      </w:tr>
      <w:tr w:rsidR="00D843A6" w:rsidRPr="00D12E4D" w14:paraId="1BEF3B70"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2CD0FC90"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w:t>
            </w:r>
          </w:p>
        </w:tc>
        <w:tc>
          <w:tcPr>
            <w:tcW w:w="2520" w:type="dxa"/>
            <w:tcBorders>
              <w:top w:val="single" w:sz="4" w:space="0" w:color="auto"/>
              <w:left w:val="single" w:sz="4" w:space="0" w:color="auto"/>
              <w:bottom w:val="single" w:sz="4" w:space="0" w:color="auto"/>
              <w:right w:val="single" w:sz="4" w:space="0" w:color="auto"/>
            </w:tcBorders>
          </w:tcPr>
          <w:p w14:paraId="6875E6AB"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 xml:space="preserve">List of Candidate target primary cells </w:t>
            </w:r>
          </w:p>
        </w:tc>
        <w:tc>
          <w:tcPr>
            <w:tcW w:w="1530" w:type="dxa"/>
            <w:tcBorders>
              <w:top w:val="single" w:sz="4" w:space="0" w:color="auto"/>
              <w:left w:val="single" w:sz="4" w:space="0" w:color="auto"/>
              <w:bottom w:val="single" w:sz="4" w:space="0" w:color="auto"/>
              <w:right w:val="single" w:sz="4" w:space="0" w:color="auto"/>
            </w:tcBorders>
          </w:tcPr>
          <w:p w14:paraId="0E1F1D78"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w:t>
            </w:r>
          </w:p>
        </w:tc>
        <w:tc>
          <w:tcPr>
            <w:tcW w:w="1170" w:type="dxa"/>
            <w:tcBorders>
              <w:top w:val="single" w:sz="4" w:space="0" w:color="auto"/>
              <w:left w:val="single" w:sz="4" w:space="0" w:color="auto"/>
              <w:bottom w:val="single" w:sz="4" w:space="0" w:color="auto"/>
              <w:right w:val="single" w:sz="4" w:space="0" w:color="auto"/>
            </w:tcBorders>
          </w:tcPr>
          <w:p w14:paraId="5ABA34EC" w14:textId="77777777" w:rsidR="00D843A6" w:rsidRPr="00D12E4D" w:rsidRDefault="00D843A6">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348D21A5" w14:textId="77777777" w:rsidR="00D843A6" w:rsidRPr="00D12E4D" w:rsidRDefault="00D843A6" w:rsidP="00D843A6">
            <w:pPr>
              <w:keepNext/>
              <w:keepLines/>
              <w:spacing w:after="0"/>
              <w:rPr>
                <w:rFonts w:ascii="Arial" w:hAnsi="Arial"/>
                <w:sz w:val="18"/>
                <w:lang w:eastAsia="ja-JP"/>
              </w:rPr>
            </w:pPr>
          </w:p>
        </w:tc>
        <w:tc>
          <w:tcPr>
            <w:tcW w:w="1761" w:type="dxa"/>
            <w:tcBorders>
              <w:top w:val="single" w:sz="4" w:space="0" w:color="auto"/>
              <w:left w:val="single" w:sz="4" w:space="0" w:color="auto"/>
              <w:bottom w:val="single" w:sz="4" w:space="0" w:color="auto"/>
              <w:right w:val="single" w:sz="4" w:space="0" w:color="auto"/>
            </w:tcBorders>
          </w:tcPr>
          <w:p w14:paraId="25507D9A" w14:textId="6A7F3D99"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Candidate SpCell List </w:t>
            </w:r>
            <w:r w:rsidRPr="00D12E4D">
              <w:rPr>
                <w:rFonts w:ascii="Arial" w:hAnsi="Arial"/>
                <w:sz w:val="18"/>
                <w:lang w:eastAsia="ja-JP"/>
              </w:rPr>
              <w:t xml:space="preserve">IE in </w:t>
            </w:r>
            <w:r w:rsidR="00B021B3" w:rsidRPr="00D12E4D">
              <w:rPr>
                <w:rFonts w:ascii="Arial" w:hAnsi="Arial"/>
                <w:sz w:val="18"/>
                <w:lang w:eastAsia="ja-JP"/>
              </w:rPr>
              <w:t>TS 38.473 [19]</w:t>
            </w:r>
            <w:r w:rsidRPr="00D12E4D">
              <w:rPr>
                <w:rFonts w:ascii="Arial" w:hAnsi="Arial"/>
                <w:sz w:val="18"/>
                <w:lang w:eastAsia="ja-JP"/>
              </w:rPr>
              <w:t xml:space="preserve"> Section 9.2.2.1</w:t>
            </w:r>
          </w:p>
        </w:tc>
      </w:tr>
      <w:tr w:rsidR="00D843A6" w:rsidRPr="00D12E4D" w14:paraId="1080C5F7"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43C7FDE5"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2</w:t>
            </w:r>
          </w:p>
        </w:tc>
        <w:tc>
          <w:tcPr>
            <w:tcW w:w="2520" w:type="dxa"/>
            <w:tcBorders>
              <w:top w:val="single" w:sz="4" w:space="0" w:color="auto"/>
              <w:left w:val="single" w:sz="4" w:space="0" w:color="auto"/>
              <w:bottom w:val="single" w:sz="4" w:space="0" w:color="auto"/>
              <w:right w:val="single" w:sz="4" w:space="0" w:color="auto"/>
            </w:tcBorders>
          </w:tcPr>
          <w:p w14:paraId="6A641B99" w14:textId="34250473"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&gt;Candidate target primary cell item</w:t>
            </w:r>
          </w:p>
        </w:tc>
        <w:tc>
          <w:tcPr>
            <w:tcW w:w="1530" w:type="dxa"/>
            <w:tcBorders>
              <w:top w:val="single" w:sz="4" w:space="0" w:color="auto"/>
              <w:left w:val="single" w:sz="4" w:space="0" w:color="auto"/>
              <w:bottom w:val="single" w:sz="4" w:space="0" w:color="auto"/>
              <w:right w:val="single" w:sz="4" w:space="0" w:color="auto"/>
            </w:tcBorders>
          </w:tcPr>
          <w:p w14:paraId="1D839B85"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170" w:type="dxa"/>
            <w:tcBorders>
              <w:top w:val="single" w:sz="4" w:space="0" w:color="auto"/>
              <w:left w:val="single" w:sz="4" w:space="0" w:color="auto"/>
              <w:bottom w:val="single" w:sz="4" w:space="0" w:color="auto"/>
              <w:right w:val="single" w:sz="4" w:space="0" w:color="auto"/>
            </w:tcBorders>
          </w:tcPr>
          <w:p w14:paraId="5CF1F61C" w14:textId="77777777" w:rsidR="00D843A6" w:rsidRPr="00D12E4D" w:rsidRDefault="00D843A6">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497B843C" w14:textId="77777777" w:rsidR="00D843A6" w:rsidRPr="00D12E4D" w:rsidRDefault="00D843A6" w:rsidP="00D843A6">
            <w:pPr>
              <w:keepNext/>
              <w:keepLines/>
              <w:spacing w:after="0"/>
              <w:jc w:val="both"/>
              <w:rPr>
                <w:rFonts w:ascii="Arial" w:hAnsi="Arial"/>
                <w:sz w:val="18"/>
                <w:lang w:eastAsia="ja-JP"/>
              </w:rPr>
            </w:pPr>
          </w:p>
        </w:tc>
        <w:tc>
          <w:tcPr>
            <w:tcW w:w="1761" w:type="dxa"/>
            <w:tcBorders>
              <w:top w:val="single" w:sz="4" w:space="0" w:color="auto"/>
              <w:left w:val="single" w:sz="4" w:space="0" w:color="auto"/>
              <w:bottom w:val="single" w:sz="4" w:space="0" w:color="auto"/>
              <w:right w:val="single" w:sz="4" w:space="0" w:color="auto"/>
            </w:tcBorders>
          </w:tcPr>
          <w:p w14:paraId="228CD980" w14:textId="608A71A7"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Candidate SpCell Item IEs </w:t>
            </w:r>
            <w:r w:rsidRPr="00D12E4D">
              <w:rPr>
                <w:rFonts w:ascii="Arial" w:hAnsi="Arial"/>
                <w:sz w:val="18"/>
                <w:lang w:eastAsia="ja-JP"/>
              </w:rPr>
              <w:t xml:space="preserve">IE in </w:t>
            </w:r>
            <w:r w:rsidR="00B021B3" w:rsidRPr="00D12E4D">
              <w:rPr>
                <w:rFonts w:ascii="Arial" w:hAnsi="Arial"/>
                <w:sz w:val="18"/>
                <w:lang w:eastAsia="ja-JP"/>
              </w:rPr>
              <w:t>TS 38.473 [19]</w:t>
            </w:r>
            <w:r w:rsidRPr="00D12E4D">
              <w:rPr>
                <w:rFonts w:ascii="Arial" w:hAnsi="Arial"/>
                <w:sz w:val="18"/>
                <w:lang w:eastAsia="ja-JP"/>
              </w:rPr>
              <w:t xml:space="preserve"> Section 9.2.2.1</w:t>
            </w:r>
          </w:p>
        </w:tc>
      </w:tr>
      <w:tr w:rsidR="00D843A6" w:rsidRPr="00D12E4D" w14:paraId="18356E89"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37374CA1"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3</w:t>
            </w:r>
          </w:p>
        </w:tc>
        <w:tc>
          <w:tcPr>
            <w:tcW w:w="2520" w:type="dxa"/>
            <w:tcBorders>
              <w:top w:val="single" w:sz="4" w:space="0" w:color="auto"/>
              <w:left w:val="single" w:sz="4" w:space="0" w:color="auto"/>
              <w:bottom w:val="single" w:sz="4" w:space="0" w:color="auto"/>
              <w:right w:val="single" w:sz="4" w:space="0" w:color="auto"/>
            </w:tcBorders>
          </w:tcPr>
          <w:p w14:paraId="5F83834B"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&gt;&gt;CHOICE Target Cell</w:t>
            </w:r>
          </w:p>
        </w:tc>
        <w:tc>
          <w:tcPr>
            <w:tcW w:w="1530" w:type="dxa"/>
            <w:tcBorders>
              <w:top w:val="single" w:sz="4" w:space="0" w:color="auto"/>
              <w:left w:val="single" w:sz="4" w:space="0" w:color="auto"/>
              <w:bottom w:val="single" w:sz="4" w:space="0" w:color="auto"/>
              <w:right w:val="single" w:sz="4" w:space="0" w:color="auto"/>
            </w:tcBorders>
          </w:tcPr>
          <w:p w14:paraId="5350C709"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170" w:type="dxa"/>
            <w:tcBorders>
              <w:top w:val="single" w:sz="4" w:space="0" w:color="auto"/>
              <w:left w:val="single" w:sz="4" w:space="0" w:color="auto"/>
              <w:bottom w:val="single" w:sz="4" w:space="0" w:color="auto"/>
              <w:right w:val="single" w:sz="4" w:space="0" w:color="auto"/>
            </w:tcBorders>
          </w:tcPr>
          <w:p w14:paraId="5CF08899" w14:textId="77777777" w:rsidR="00D843A6" w:rsidRPr="00D12E4D" w:rsidRDefault="00D843A6">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12B537BE" w14:textId="77777777" w:rsidR="00D843A6" w:rsidRPr="00D12E4D" w:rsidRDefault="00D843A6" w:rsidP="00D843A6">
            <w:pPr>
              <w:keepNext/>
              <w:keepLines/>
              <w:spacing w:after="0"/>
              <w:jc w:val="both"/>
              <w:rPr>
                <w:rFonts w:ascii="Arial" w:hAnsi="Arial"/>
                <w:sz w:val="18"/>
                <w:lang w:eastAsia="ja-JP"/>
              </w:rPr>
            </w:pPr>
          </w:p>
        </w:tc>
        <w:tc>
          <w:tcPr>
            <w:tcW w:w="1761" w:type="dxa"/>
            <w:tcBorders>
              <w:top w:val="single" w:sz="4" w:space="0" w:color="auto"/>
              <w:left w:val="single" w:sz="4" w:space="0" w:color="auto"/>
              <w:bottom w:val="single" w:sz="4" w:space="0" w:color="auto"/>
              <w:right w:val="single" w:sz="4" w:space="0" w:color="auto"/>
            </w:tcBorders>
          </w:tcPr>
          <w:p w14:paraId="4D28258D" w14:textId="368780BF"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Target Cell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9.2.3.25</w:t>
            </w:r>
          </w:p>
        </w:tc>
      </w:tr>
      <w:tr w:rsidR="00D843A6" w:rsidRPr="00D12E4D" w14:paraId="1AFC9563"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54DE4F37"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4</w:t>
            </w:r>
          </w:p>
        </w:tc>
        <w:tc>
          <w:tcPr>
            <w:tcW w:w="2520" w:type="dxa"/>
            <w:tcBorders>
              <w:top w:val="single" w:sz="4" w:space="0" w:color="auto"/>
              <w:left w:val="single" w:sz="4" w:space="0" w:color="auto"/>
              <w:bottom w:val="single" w:sz="4" w:space="0" w:color="auto"/>
              <w:right w:val="single" w:sz="4" w:space="0" w:color="auto"/>
            </w:tcBorders>
          </w:tcPr>
          <w:p w14:paraId="6F91DBD3" w14:textId="77777777" w:rsidR="00D843A6" w:rsidRPr="00D12E4D" w:rsidRDefault="00D843A6" w:rsidP="00BC705E">
            <w:pPr>
              <w:keepNext/>
              <w:keepLines/>
              <w:spacing w:after="0"/>
              <w:ind w:left="568"/>
              <w:rPr>
                <w:rFonts w:ascii="Arial" w:hAnsi="Arial"/>
                <w:sz w:val="18"/>
                <w:lang w:eastAsia="ja-JP"/>
              </w:rPr>
            </w:pPr>
            <w:r w:rsidRPr="00D12E4D">
              <w:rPr>
                <w:rFonts w:ascii="Arial" w:hAnsi="Arial"/>
                <w:sz w:val="18"/>
                <w:lang w:eastAsia="ja-JP"/>
              </w:rPr>
              <w:t>&gt;&gt;&gt;NR</w:t>
            </w:r>
          </w:p>
        </w:tc>
        <w:tc>
          <w:tcPr>
            <w:tcW w:w="1530" w:type="dxa"/>
            <w:tcBorders>
              <w:top w:val="single" w:sz="4" w:space="0" w:color="auto"/>
              <w:left w:val="single" w:sz="4" w:space="0" w:color="auto"/>
              <w:bottom w:val="single" w:sz="4" w:space="0" w:color="auto"/>
              <w:right w:val="single" w:sz="4" w:space="0" w:color="auto"/>
            </w:tcBorders>
          </w:tcPr>
          <w:p w14:paraId="49AB2E9B"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170" w:type="dxa"/>
            <w:tcBorders>
              <w:top w:val="single" w:sz="4" w:space="0" w:color="auto"/>
              <w:left w:val="single" w:sz="4" w:space="0" w:color="auto"/>
              <w:bottom w:val="single" w:sz="4" w:space="0" w:color="auto"/>
              <w:right w:val="single" w:sz="4" w:space="0" w:color="auto"/>
            </w:tcBorders>
          </w:tcPr>
          <w:p w14:paraId="4727BB03" w14:textId="77777777" w:rsidR="00D843A6" w:rsidRPr="00D12E4D" w:rsidRDefault="00D843A6">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5A3E3F99" w14:textId="77777777" w:rsidR="00D843A6" w:rsidRPr="00D12E4D" w:rsidRDefault="00D843A6" w:rsidP="00D843A6">
            <w:pPr>
              <w:keepNext/>
              <w:keepLines/>
              <w:spacing w:after="0"/>
              <w:jc w:val="both"/>
              <w:rPr>
                <w:rFonts w:ascii="Arial" w:hAnsi="Arial"/>
                <w:sz w:val="18"/>
                <w:lang w:eastAsia="ja-JP"/>
              </w:rPr>
            </w:pPr>
          </w:p>
        </w:tc>
        <w:tc>
          <w:tcPr>
            <w:tcW w:w="1761" w:type="dxa"/>
            <w:tcBorders>
              <w:top w:val="single" w:sz="4" w:space="0" w:color="auto"/>
              <w:left w:val="single" w:sz="4" w:space="0" w:color="auto"/>
              <w:bottom w:val="single" w:sz="4" w:space="0" w:color="auto"/>
              <w:right w:val="single" w:sz="4" w:space="0" w:color="auto"/>
            </w:tcBorders>
          </w:tcPr>
          <w:p w14:paraId="211AC4CC" w14:textId="5883A25A"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NR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9.2.3.25</w:t>
            </w:r>
          </w:p>
        </w:tc>
      </w:tr>
      <w:tr w:rsidR="00D843A6" w:rsidRPr="00D12E4D" w14:paraId="12E30B2F"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66FBB12F"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5</w:t>
            </w:r>
          </w:p>
        </w:tc>
        <w:tc>
          <w:tcPr>
            <w:tcW w:w="2520" w:type="dxa"/>
            <w:tcBorders>
              <w:top w:val="single" w:sz="4" w:space="0" w:color="auto"/>
              <w:left w:val="single" w:sz="4" w:space="0" w:color="auto"/>
              <w:bottom w:val="single" w:sz="4" w:space="0" w:color="auto"/>
              <w:right w:val="single" w:sz="4" w:space="0" w:color="auto"/>
            </w:tcBorders>
          </w:tcPr>
          <w:p w14:paraId="60C93715" w14:textId="77777777" w:rsidR="00D843A6" w:rsidRPr="00D12E4D" w:rsidRDefault="00D843A6" w:rsidP="00BC705E">
            <w:pPr>
              <w:keepNext/>
              <w:keepLines/>
              <w:spacing w:after="0"/>
              <w:ind w:left="852"/>
              <w:rPr>
                <w:rFonts w:ascii="Arial" w:hAnsi="Arial"/>
                <w:sz w:val="18"/>
                <w:lang w:eastAsia="ja-JP"/>
              </w:rPr>
            </w:pPr>
            <w:r w:rsidRPr="00D12E4D">
              <w:rPr>
                <w:rFonts w:ascii="Arial" w:hAnsi="Arial"/>
                <w:sz w:val="18"/>
                <w:lang w:eastAsia="ja-JP"/>
              </w:rPr>
              <w:t>&gt;&gt;&gt;&gt;NR CGI</w:t>
            </w:r>
          </w:p>
        </w:tc>
        <w:tc>
          <w:tcPr>
            <w:tcW w:w="1530" w:type="dxa"/>
            <w:tcBorders>
              <w:top w:val="single" w:sz="4" w:space="0" w:color="auto"/>
              <w:left w:val="single" w:sz="4" w:space="0" w:color="auto"/>
              <w:bottom w:val="single" w:sz="4" w:space="0" w:color="auto"/>
              <w:right w:val="single" w:sz="4" w:space="0" w:color="auto"/>
            </w:tcBorders>
          </w:tcPr>
          <w:p w14:paraId="225306C2"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170" w:type="dxa"/>
            <w:tcBorders>
              <w:top w:val="single" w:sz="4" w:space="0" w:color="auto"/>
              <w:left w:val="single" w:sz="4" w:space="0" w:color="auto"/>
              <w:bottom w:val="single" w:sz="4" w:space="0" w:color="auto"/>
              <w:right w:val="single" w:sz="4" w:space="0" w:color="auto"/>
            </w:tcBorders>
          </w:tcPr>
          <w:p w14:paraId="66370A0E"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FALSE</w:t>
            </w:r>
          </w:p>
        </w:tc>
        <w:tc>
          <w:tcPr>
            <w:tcW w:w="1710" w:type="dxa"/>
            <w:tcBorders>
              <w:top w:val="single" w:sz="4" w:space="0" w:color="auto"/>
              <w:left w:val="single" w:sz="4" w:space="0" w:color="auto"/>
              <w:bottom w:val="single" w:sz="4" w:space="0" w:color="auto"/>
              <w:right w:val="single" w:sz="4" w:space="0" w:color="auto"/>
            </w:tcBorders>
          </w:tcPr>
          <w:p w14:paraId="6889A329" w14:textId="5BE502F8"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NR CGI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9.2.2.7</w:t>
            </w:r>
          </w:p>
        </w:tc>
        <w:tc>
          <w:tcPr>
            <w:tcW w:w="1761" w:type="dxa"/>
            <w:tcBorders>
              <w:top w:val="single" w:sz="4" w:space="0" w:color="auto"/>
              <w:left w:val="single" w:sz="4" w:space="0" w:color="auto"/>
              <w:bottom w:val="single" w:sz="4" w:space="0" w:color="auto"/>
              <w:right w:val="single" w:sz="4" w:space="0" w:color="auto"/>
            </w:tcBorders>
          </w:tcPr>
          <w:p w14:paraId="03454134" w14:textId="77777777" w:rsidR="00D843A6" w:rsidRPr="00D12E4D" w:rsidRDefault="00D843A6" w:rsidP="00D843A6">
            <w:pPr>
              <w:keepNext/>
              <w:keepLines/>
              <w:spacing w:after="0"/>
              <w:jc w:val="both"/>
              <w:rPr>
                <w:rFonts w:ascii="Arial" w:hAnsi="Arial"/>
                <w:sz w:val="18"/>
                <w:lang w:eastAsia="ja-JP"/>
              </w:rPr>
            </w:pPr>
          </w:p>
        </w:tc>
      </w:tr>
      <w:tr w:rsidR="00D843A6" w:rsidRPr="00D12E4D" w14:paraId="366EA2F3"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2B30D2C2"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6</w:t>
            </w:r>
          </w:p>
        </w:tc>
        <w:tc>
          <w:tcPr>
            <w:tcW w:w="2520" w:type="dxa"/>
            <w:tcBorders>
              <w:top w:val="single" w:sz="4" w:space="0" w:color="auto"/>
              <w:left w:val="single" w:sz="4" w:space="0" w:color="auto"/>
              <w:bottom w:val="single" w:sz="4" w:space="0" w:color="auto"/>
              <w:right w:val="single" w:sz="4" w:space="0" w:color="auto"/>
            </w:tcBorders>
          </w:tcPr>
          <w:p w14:paraId="0B122E4D" w14:textId="77777777" w:rsidR="00D843A6" w:rsidRPr="00D12E4D" w:rsidRDefault="00D843A6" w:rsidP="00BC705E">
            <w:pPr>
              <w:keepNext/>
              <w:keepLines/>
              <w:spacing w:after="0"/>
              <w:ind w:left="568"/>
              <w:rPr>
                <w:rFonts w:ascii="Arial" w:hAnsi="Arial"/>
                <w:sz w:val="18"/>
                <w:lang w:eastAsia="ja-JP"/>
              </w:rPr>
            </w:pPr>
            <w:r w:rsidRPr="00D12E4D">
              <w:rPr>
                <w:rFonts w:ascii="Arial" w:hAnsi="Arial"/>
                <w:sz w:val="18"/>
                <w:lang w:eastAsia="ja-JP"/>
              </w:rPr>
              <w:t>&gt;&gt;&gt;E-UTRA</w:t>
            </w:r>
          </w:p>
        </w:tc>
        <w:tc>
          <w:tcPr>
            <w:tcW w:w="1530" w:type="dxa"/>
            <w:tcBorders>
              <w:top w:val="single" w:sz="4" w:space="0" w:color="auto"/>
              <w:left w:val="single" w:sz="4" w:space="0" w:color="auto"/>
              <w:bottom w:val="single" w:sz="4" w:space="0" w:color="auto"/>
              <w:right w:val="single" w:sz="4" w:space="0" w:color="auto"/>
            </w:tcBorders>
          </w:tcPr>
          <w:p w14:paraId="538700EF"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170" w:type="dxa"/>
            <w:tcBorders>
              <w:top w:val="single" w:sz="4" w:space="0" w:color="auto"/>
              <w:left w:val="single" w:sz="4" w:space="0" w:color="auto"/>
              <w:bottom w:val="single" w:sz="4" w:space="0" w:color="auto"/>
              <w:right w:val="single" w:sz="4" w:space="0" w:color="auto"/>
            </w:tcBorders>
          </w:tcPr>
          <w:p w14:paraId="7D3BBD2B" w14:textId="77777777" w:rsidR="00D843A6" w:rsidRPr="00D12E4D" w:rsidRDefault="00D843A6">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77D50D7C" w14:textId="77777777" w:rsidR="00D843A6" w:rsidRPr="00D12E4D" w:rsidRDefault="00D843A6" w:rsidP="00D843A6">
            <w:pPr>
              <w:keepNext/>
              <w:keepLines/>
              <w:spacing w:after="0"/>
              <w:jc w:val="both"/>
              <w:rPr>
                <w:rFonts w:ascii="Arial" w:hAnsi="Arial"/>
                <w:sz w:val="18"/>
                <w:lang w:eastAsia="ja-JP"/>
              </w:rPr>
            </w:pPr>
          </w:p>
        </w:tc>
        <w:tc>
          <w:tcPr>
            <w:tcW w:w="1761" w:type="dxa"/>
            <w:tcBorders>
              <w:top w:val="single" w:sz="4" w:space="0" w:color="auto"/>
              <w:left w:val="single" w:sz="4" w:space="0" w:color="auto"/>
              <w:bottom w:val="single" w:sz="4" w:space="0" w:color="auto"/>
              <w:right w:val="single" w:sz="4" w:space="0" w:color="auto"/>
            </w:tcBorders>
          </w:tcPr>
          <w:p w14:paraId="4373396B" w14:textId="334BD739"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E-UTRA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9.2.3.25</w:t>
            </w:r>
          </w:p>
        </w:tc>
      </w:tr>
      <w:tr w:rsidR="00D843A6" w:rsidRPr="00D12E4D" w14:paraId="6E031BCC"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4D6E1F64"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7</w:t>
            </w:r>
          </w:p>
        </w:tc>
        <w:tc>
          <w:tcPr>
            <w:tcW w:w="2520" w:type="dxa"/>
            <w:tcBorders>
              <w:top w:val="single" w:sz="4" w:space="0" w:color="auto"/>
              <w:left w:val="single" w:sz="4" w:space="0" w:color="auto"/>
              <w:bottom w:val="single" w:sz="4" w:space="0" w:color="auto"/>
              <w:right w:val="single" w:sz="4" w:space="0" w:color="auto"/>
            </w:tcBorders>
          </w:tcPr>
          <w:p w14:paraId="14B71460" w14:textId="77777777" w:rsidR="00D843A6" w:rsidRPr="00D12E4D" w:rsidRDefault="00D843A6" w:rsidP="00BC705E">
            <w:pPr>
              <w:keepNext/>
              <w:keepLines/>
              <w:spacing w:after="0"/>
              <w:ind w:left="852"/>
              <w:rPr>
                <w:rFonts w:ascii="Arial" w:hAnsi="Arial"/>
                <w:sz w:val="18"/>
                <w:lang w:eastAsia="ja-JP"/>
              </w:rPr>
            </w:pPr>
            <w:r w:rsidRPr="00D12E4D">
              <w:rPr>
                <w:rFonts w:ascii="Arial" w:hAnsi="Arial"/>
                <w:sz w:val="18"/>
                <w:lang w:eastAsia="ja-JP"/>
              </w:rPr>
              <w:t>&gt;&gt;&gt;&gt;E-UTRA CGI</w:t>
            </w:r>
          </w:p>
        </w:tc>
        <w:tc>
          <w:tcPr>
            <w:tcW w:w="1530" w:type="dxa"/>
            <w:tcBorders>
              <w:top w:val="single" w:sz="4" w:space="0" w:color="auto"/>
              <w:left w:val="single" w:sz="4" w:space="0" w:color="auto"/>
              <w:bottom w:val="single" w:sz="4" w:space="0" w:color="auto"/>
              <w:right w:val="single" w:sz="4" w:space="0" w:color="auto"/>
            </w:tcBorders>
          </w:tcPr>
          <w:p w14:paraId="4E956092"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170" w:type="dxa"/>
            <w:tcBorders>
              <w:top w:val="single" w:sz="4" w:space="0" w:color="auto"/>
              <w:left w:val="single" w:sz="4" w:space="0" w:color="auto"/>
              <w:bottom w:val="single" w:sz="4" w:space="0" w:color="auto"/>
              <w:right w:val="single" w:sz="4" w:space="0" w:color="auto"/>
            </w:tcBorders>
          </w:tcPr>
          <w:p w14:paraId="53A695A2"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FALSE</w:t>
            </w:r>
          </w:p>
        </w:tc>
        <w:tc>
          <w:tcPr>
            <w:tcW w:w="1710" w:type="dxa"/>
            <w:tcBorders>
              <w:top w:val="single" w:sz="4" w:space="0" w:color="auto"/>
              <w:left w:val="single" w:sz="4" w:space="0" w:color="auto"/>
              <w:bottom w:val="single" w:sz="4" w:space="0" w:color="auto"/>
              <w:right w:val="single" w:sz="4" w:space="0" w:color="auto"/>
            </w:tcBorders>
          </w:tcPr>
          <w:p w14:paraId="38C74477" w14:textId="63EDA1B1"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E-UTRA CGI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9.2.2.8</w:t>
            </w:r>
          </w:p>
        </w:tc>
        <w:tc>
          <w:tcPr>
            <w:tcW w:w="1761" w:type="dxa"/>
            <w:tcBorders>
              <w:top w:val="single" w:sz="4" w:space="0" w:color="auto"/>
              <w:left w:val="single" w:sz="4" w:space="0" w:color="auto"/>
              <w:bottom w:val="single" w:sz="4" w:space="0" w:color="auto"/>
              <w:right w:val="single" w:sz="4" w:space="0" w:color="auto"/>
            </w:tcBorders>
          </w:tcPr>
          <w:p w14:paraId="4F9A5030" w14:textId="77777777" w:rsidR="00D843A6" w:rsidRPr="00D12E4D" w:rsidRDefault="00D843A6" w:rsidP="00D843A6">
            <w:pPr>
              <w:keepNext/>
              <w:keepLines/>
              <w:spacing w:after="0"/>
              <w:jc w:val="both"/>
              <w:rPr>
                <w:rFonts w:ascii="Arial" w:hAnsi="Arial"/>
                <w:sz w:val="18"/>
                <w:lang w:eastAsia="ja-JP"/>
              </w:rPr>
            </w:pPr>
          </w:p>
        </w:tc>
      </w:tr>
      <w:tr w:rsidR="00D843A6" w:rsidRPr="00D12E4D" w14:paraId="2DF0679A"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084E6390"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8</w:t>
            </w:r>
          </w:p>
        </w:tc>
        <w:tc>
          <w:tcPr>
            <w:tcW w:w="2520" w:type="dxa"/>
            <w:tcBorders>
              <w:top w:val="single" w:sz="4" w:space="0" w:color="auto"/>
              <w:left w:val="single" w:sz="4" w:space="0" w:color="auto"/>
              <w:bottom w:val="single" w:sz="4" w:space="0" w:color="auto"/>
              <w:right w:val="single" w:sz="4" w:space="0" w:color="auto"/>
            </w:tcBorders>
          </w:tcPr>
          <w:p w14:paraId="424E47EE"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&gt;&gt;Estimated Arrival Probability</w:t>
            </w:r>
          </w:p>
        </w:tc>
        <w:tc>
          <w:tcPr>
            <w:tcW w:w="1530" w:type="dxa"/>
            <w:tcBorders>
              <w:top w:val="single" w:sz="4" w:space="0" w:color="auto"/>
              <w:left w:val="single" w:sz="4" w:space="0" w:color="auto"/>
              <w:bottom w:val="single" w:sz="4" w:space="0" w:color="auto"/>
              <w:right w:val="single" w:sz="4" w:space="0" w:color="auto"/>
            </w:tcBorders>
          </w:tcPr>
          <w:p w14:paraId="502A4D4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170" w:type="dxa"/>
            <w:tcBorders>
              <w:top w:val="single" w:sz="4" w:space="0" w:color="auto"/>
              <w:left w:val="single" w:sz="4" w:space="0" w:color="auto"/>
              <w:bottom w:val="single" w:sz="4" w:space="0" w:color="auto"/>
              <w:right w:val="single" w:sz="4" w:space="0" w:color="auto"/>
            </w:tcBorders>
          </w:tcPr>
          <w:p w14:paraId="01E37224" w14:textId="77777777" w:rsidR="00D843A6" w:rsidRPr="00D12E4D" w:rsidRDefault="00D843A6"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710" w:type="dxa"/>
            <w:tcBorders>
              <w:top w:val="single" w:sz="4" w:space="0" w:color="auto"/>
              <w:left w:val="single" w:sz="4" w:space="0" w:color="auto"/>
              <w:bottom w:val="single" w:sz="4" w:space="0" w:color="auto"/>
              <w:right w:val="single" w:sz="4" w:space="0" w:color="auto"/>
            </w:tcBorders>
          </w:tcPr>
          <w:p w14:paraId="0D9E7E49" w14:textId="77777777" w:rsidR="00D843A6" w:rsidRPr="00D12E4D" w:rsidRDefault="00D843A6" w:rsidP="00D843A6">
            <w:pPr>
              <w:keepNext/>
              <w:keepLines/>
              <w:spacing w:after="0"/>
              <w:jc w:val="center"/>
              <w:rPr>
                <w:rFonts w:ascii="Arial" w:hAnsi="Arial"/>
                <w:sz w:val="18"/>
                <w:lang w:eastAsia="ja-JP"/>
              </w:rPr>
            </w:pPr>
          </w:p>
        </w:tc>
        <w:tc>
          <w:tcPr>
            <w:tcW w:w="1761" w:type="dxa"/>
            <w:tcBorders>
              <w:top w:val="single" w:sz="4" w:space="0" w:color="auto"/>
              <w:left w:val="single" w:sz="4" w:space="0" w:color="auto"/>
              <w:bottom w:val="single" w:sz="4" w:space="0" w:color="auto"/>
              <w:right w:val="single" w:sz="4" w:space="0" w:color="auto"/>
            </w:tcBorders>
          </w:tcPr>
          <w:p w14:paraId="145F7AA2" w14:textId="77777777" w:rsidR="00D843A6" w:rsidRPr="00D12E4D" w:rsidRDefault="00D843A6" w:rsidP="00BC705E">
            <w:pPr>
              <w:keepNext/>
              <w:keepLines/>
              <w:spacing w:after="0"/>
              <w:rPr>
                <w:rFonts w:ascii="Arial" w:hAnsi="Arial"/>
                <w:sz w:val="18"/>
                <w:lang w:eastAsia="ja-JP"/>
              </w:rPr>
            </w:pPr>
          </w:p>
        </w:tc>
      </w:tr>
      <w:tr w:rsidR="00D843A6" w:rsidRPr="00D12E4D" w14:paraId="26D6DFF7"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7AC3551C"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9</w:t>
            </w:r>
          </w:p>
        </w:tc>
        <w:tc>
          <w:tcPr>
            <w:tcW w:w="2520" w:type="dxa"/>
            <w:tcBorders>
              <w:top w:val="single" w:sz="4" w:space="0" w:color="auto"/>
              <w:left w:val="single" w:sz="4" w:space="0" w:color="auto"/>
              <w:bottom w:val="single" w:sz="4" w:space="0" w:color="auto"/>
              <w:right w:val="single" w:sz="4" w:space="0" w:color="auto"/>
            </w:tcBorders>
          </w:tcPr>
          <w:p w14:paraId="32A50F08"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List of PDU sessions for handover</w:t>
            </w:r>
          </w:p>
        </w:tc>
        <w:tc>
          <w:tcPr>
            <w:tcW w:w="1530" w:type="dxa"/>
            <w:tcBorders>
              <w:top w:val="single" w:sz="4" w:space="0" w:color="auto"/>
              <w:left w:val="single" w:sz="4" w:space="0" w:color="auto"/>
              <w:bottom w:val="single" w:sz="4" w:space="0" w:color="auto"/>
              <w:right w:val="single" w:sz="4" w:space="0" w:color="auto"/>
            </w:tcBorders>
          </w:tcPr>
          <w:p w14:paraId="013E6320"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w:t>
            </w:r>
          </w:p>
        </w:tc>
        <w:tc>
          <w:tcPr>
            <w:tcW w:w="1170" w:type="dxa"/>
            <w:tcBorders>
              <w:top w:val="single" w:sz="4" w:space="0" w:color="auto"/>
              <w:left w:val="single" w:sz="4" w:space="0" w:color="auto"/>
              <w:bottom w:val="single" w:sz="4" w:space="0" w:color="auto"/>
              <w:right w:val="single" w:sz="4" w:space="0" w:color="auto"/>
            </w:tcBorders>
          </w:tcPr>
          <w:p w14:paraId="516D8576" w14:textId="77777777" w:rsidR="00D843A6" w:rsidRPr="00D12E4D" w:rsidRDefault="00D843A6">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71A5DA9B" w14:textId="77777777" w:rsidR="00D843A6" w:rsidRPr="00D12E4D" w:rsidRDefault="00D843A6" w:rsidP="00D843A6">
            <w:pPr>
              <w:keepNext/>
              <w:keepLines/>
              <w:spacing w:after="0"/>
              <w:jc w:val="both"/>
              <w:rPr>
                <w:rFonts w:ascii="Arial" w:hAnsi="Arial"/>
                <w:sz w:val="18"/>
                <w:lang w:eastAsia="ja-JP"/>
              </w:rPr>
            </w:pPr>
          </w:p>
        </w:tc>
        <w:tc>
          <w:tcPr>
            <w:tcW w:w="1761" w:type="dxa"/>
            <w:tcBorders>
              <w:top w:val="single" w:sz="4" w:space="0" w:color="auto"/>
              <w:left w:val="single" w:sz="4" w:space="0" w:color="auto"/>
              <w:bottom w:val="single" w:sz="4" w:space="0" w:color="auto"/>
              <w:right w:val="single" w:sz="4" w:space="0" w:color="auto"/>
            </w:tcBorders>
          </w:tcPr>
          <w:p w14:paraId="02C05058" w14:textId="47709011"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PDU Session Resources To Be Setup List</w:t>
            </w:r>
            <w:r w:rsidRPr="00D12E4D">
              <w:rPr>
                <w:rFonts w:ascii="Arial" w:hAnsi="Arial"/>
                <w:sz w:val="18"/>
                <w:lang w:eastAsia="ja-JP"/>
              </w:rPr>
              <w:t xml:space="preserve"> IE in </w:t>
            </w:r>
            <w:r w:rsidR="00B021B3" w:rsidRPr="00D12E4D">
              <w:rPr>
                <w:rFonts w:ascii="Arial" w:hAnsi="Arial"/>
                <w:sz w:val="18"/>
                <w:lang w:eastAsia="ja-JP"/>
              </w:rPr>
              <w:t>TS 38.423 [15]</w:t>
            </w:r>
            <w:r w:rsidRPr="00D12E4D">
              <w:rPr>
                <w:rFonts w:ascii="Arial" w:hAnsi="Arial"/>
                <w:sz w:val="18"/>
                <w:lang w:eastAsia="ja-JP"/>
              </w:rPr>
              <w:t xml:space="preserve"> Section 9.2.1.1 </w:t>
            </w:r>
          </w:p>
        </w:tc>
      </w:tr>
      <w:tr w:rsidR="00D843A6" w:rsidRPr="00D12E4D" w14:paraId="7068F007"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1C5ACFB7"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10</w:t>
            </w:r>
          </w:p>
        </w:tc>
        <w:tc>
          <w:tcPr>
            <w:tcW w:w="2520" w:type="dxa"/>
            <w:tcBorders>
              <w:top w:val="single" w:sz="4" w:space="0" w:color="auto"/>
              <w:left w:val="single" w:sz="4" w:space="0" w:color="auto"/>
              <w:bottom w:val="single" w:sz="4" w:space="0" w:color="auto"/>
              <w:right w:val="single" w:sz="4" w:space="0" w:color="auto"/>
            </w:tcBorders>
          </w:tcPr>
          <w:p w14:paraId="62DF66CF" w14:textId="0B287D42"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&gt;PDU session Item for handover</w:t>
            </w:r>
          </w:p>
        </w:tc>
        <w:tc>
          <w:tcPr>
            <w:tcW w:w="1530" w:type="dxa"/>
            <w:tcBorders>
              <w:top w:val="single" w:sz="4" w:space="0" w:color="auto"/>
              <w:left w:val="single" w:sz="4" w:space="0" w:color="auto"/>
              <w:bottom w:val="single" w:sz="4" w:space="0" w:color="auto"/>
              <w:right w:val="single" w:sz="4" w:space="0" w:color="auto"/>
            </w:tcBorders>
          </w:tcPr>
          <w:p w14:paraId="2F781068"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170" w:type="dxa"/>
            <w:tcBorders>
              <w:top w:val="single" w:sz="4" w:space="0" w:color="auto"/>
              <w:left w:val="single" w:sz="4" w:space="0" w:color="auto"/>
              <w:bottom w:val="single" w:sz="4" w:space="0" w:color="auto"/>
              <w:right w:val="single" w:sz="4" w:space="0" w:color="auto"/>
            </w:tcBorders>
          </w:tcPr>
          <w:p w14:paraId="2C1A2D44" w14:textId="77777777" w:rsidR="00D843A6" w:rsidRPr="00D12E4D" w:rsidRDefault="00D843A6" w:rsidP="00BC705E">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0347481F" w14:textId="77777777" w:rsidR="00D843A6" w:rsidRPr="00D12E4D" w:rsidRDefault="00D843A6" w:rsidP="00D843A6">
            <w:pPr>
              <w:keepNext/>
              <w:keepLines/>
              <w:spacing w:after="0"/>
              <w:jc w:val="both"/>
              <w:rPr>
                <w:rFonts w:ascii="Arial" w:hAnsi="Arial"/>
                <w:sz w:val="18"/>
                <w:lang w:eastAsia="ja-JP"/>
              </w:rPr>
            </w:pPr>
          </w:p>
        </w:tc>
        <w:tc>
          <w:tcPr>
            <w:tcW w:w="1761" w:type="dxa"/>
            <w:tcBorders>
              <w:top w:val="single" w:sz="4" w:space="0" w:color="auto"/>
              <w:left w:val="single" w:sz="4" w:space="0" w:color="auto"/>
              <w:bottom w:val="single" w:sz="4" w:space="0" w:color="auto"/>
              <w:right w:val="single" w:sz="4" w:space="0" w:color="auto"/>
            </w:tcBorders>
          </w:tcPr>
          <w:p w14:paraId="60A68C80" w14:textId="749F8A94"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PDU Session Resources To Be Setup Item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9.2.1.1</w:t>
            </w:r>
          </w:p>
        </w:tc>
      </w:tr>
      <w:tr w:rsidR="00D843A6" w:rsidRPr="00D12E4D" w14:paraId="2ECA4C2B"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04CD321C"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11</w:t>
            </w:r>
          </w:p>
        </w:tc>
        <w:tc>
          <w:tcPr>
            <w:tcW w:w="2520" w:type="dxa"/>
            <w:tcBorders>
              <w:top w:val="single" w:sz="4" w:space="0" w:color="auto"/>
              <w:left w:val="single" w:sz="4" w:space="0" w:color="auto"/>
              <w:bottom w:val="single" w:sz="4" w:space="0" w:color="auto"/>
              <w:right w:val="single" w:sz="4" w:space="0" w:color="auto"/>
            </w:tcBorders>
          </w:tcPr>
          <w:p w14:paraId="4F080F7F"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&gt;&gt;PDU Session ID</w:t>
            </w:r>
          </w:p>
        </w:tc>
        <w:tc>
          <w:tcPr>
            <w:tcW w:w="1530" w:type="dxa"/>
            <w:tcBorders>
              <w:top w:val="single" w:sz="4" w:space="0" w:color="auto"/>
              <w:left w:val="single" w:sz="4" w:space="0" w:color="auto"/>
              <w:bottom w:val="single" w:sz="4" w:space="0" w:color="auto"/>
              <w:right w:val="single" w:sz="4" w:space="0" w:color="auto"/>
            </w:tcBorders>
          </w:tcPr>
          <w:p w14:paraId="0347653D"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170" w:type="dxa"/>
            <w:tcBorders>
              <w:top w:val="single" w:sz="4" w:space="0" w:color="auto"/>
              <w:left w:val="single" w:sz="4" w:space="0" w:color="auto"/>
              <w:bottom w:val="single" w:sz="4" w:space="0" w:color="auto"/>
              <w:right w:val="single" w:sz="4" w:space="0" w:color="auto"/>
            </w:tcBorders>
          </w:tcPr>
          <w:p w14:paraId="6503906D"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TRUE</w:t>
            </w:r>
          </w:p>
        </w:tc>
        <w:tc>
          <w:tcPr>
            <w:tcW w:w="1710" w:type="dxa"/>
            <w:tcBorders>
              <w:top w:val="single" w:sz="4" w:space="0" w:color="auto"/>
              <w:left w:val="single" w:sz="4" w:space="0" w:color="auto"/>
              <w:bottom w:val="single" w:sz="4" w:space="0" w:color="auto"/>
              <w:right w:val="single" w:sz="4" w:space="0" w:color="auto"/>
            </w:tcBorders>
          </w:tcPr>
          <w:p w14:paraId="54C89970" w14:textId="0E682C59"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PDU Session ID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9.2.3.18</w:t>
            </w:r>
          </w:p>
        </w:tc>
        <w:tc>
          <w:tcPr>
            <w:tcW w:w="1761" w:type="dxa"/>
            <w:tcBorders>
              <w:top w:val="single" w:sz="4" w:space="0" w:color="auto"/>
              <w:left w:val="single" w:sz="4" w:space="0" w:color="auto"/>
              <w:bottom w:val="single" w:sz="4" w:space="0" w:color="auto"/>
              <w:right w:val="single" w:sz="4" w:space="0" w:color="auto"/>
            </w:tcBorders>
          </w:tcPr>
          <w:p w14:paraId="2EB3477D" w14:textId="77777777" w:rsidR="00D843A6" w:rsidRPr="00D12E4D" w:rsidRDefault="00D843A6" w:rsidP="00BC705E">
            <w:pPr>
              <w:keepNext/>
              <w:keepLines/>
              <w:spacing w:after="0"/>
              <w:rPr>
                <w:rFonts w:ascii="Arial" w:hAnsi="Arial"/>
                <w:sz w:val="18"/>
                <w:lang w:eastAsia="ja-JP"/>
              </w:rPr>
            </w:pPr>
          </w:p>
        </w:tc>
      </w:tr>
      <w:tr w:rsidR="00D843A6" w:rsidRPr="00D12E4D" w14:paraId="6FDA8B01"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21D8EB95"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12</w:t>
            </w:r>
          </w:p>
        </w:tc>
        <w:tc>
          <w:tcPr>
            <w:tcW w:w="2520" w:type="dxa"/>
            <w:tcBorders>
              <w:top w:val="single" w:sz="4" w:space="0" w:color="auto"/>
              <w:left w:val="single" w:sz="4" w:space="0" w:color="auto"/>
              <w:bottom w:val="single" w:sz="4" w:space="0" w:color="auto"/>
              <w:right w:val="single" w:sz="4" w:space="0" w:color="auto"/>
            </w:tcBorders>
          </w:tcPr>
          <w:p w14:paraId="19D2846E"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&gt;&gt;List of QoS flows in the PDU session</w:t>
            </w:r>
          </w:p>
        </w:tc>
        <w:tc>
          <w:tcPr>
            <w:tcW w:w="1530" w:type="dxa"/>
            <w:tcBorders>
              <w:top w:val="single" w:sz="4" w:space="0" w:color="auto"/>
              <w:left w:val="single" w:sz="4" w:space="0" w:color="auto"/>
              <w:bottom w:val="single" w:sz="4" w:space="0" w:color="auto"/>
              <w:right w:val="single" w:sz="4" w:space="0" w:color="auto"/>
            </w:tcBorders>
          </w:tcPr>
          <w:p w14:paraId="3C2F2682"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w:t>
            </w:r>
          </w:p>
        </w:tc>
        <w:tc>
          <w:tcPr>
            <w:tcW w:w="1170" w:type="dxa"/>
            <w:tcBorders>
              <w:top w:val="single" w:sz="4" w:space="0" w:color="auto"/>
              <w:left w:val="single" w:sz="4" w:space="0" w:color="auto"/>
              <w:bottom w:val="single" w:sz="4" w:space="0" w:color="auto"/>
              <w:right w:val="single" w:sz="4" w:space="0" w:color="auto"/>
            </w:tcBorders>
          </w:tcPr>
          <w:p w14:paraId="77E52C0E" w14:textId="77777777" w:rsidR="00D843A6" w:rsidRPr="00D12E4D" w:rsidRDefault="00D843A6">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2DD80554" w14:textId="77777777" w:rsidR="00D843A6" w:rsidRPr="00D12E4D" w:rsidRDefault="00D843A6" w:rsidP="00D843A6">
            <w:pPr>
              <w:keepNext/>
              <w:keepLines/>
              <w:spacing w:after="0"/>
              <w:jc w:val="both"/>
              <w:rPr>
                <w:rFonts w:ascii="Arial" w:hAnsi="Arial"/>
                <w:sz w:val="18"/>
                <w:lang w:eastAsia="ja-JP"/>
              </w:rPr>
            </w:pPr>
          </w:p>
        </w:tc>
        <w:tc>
          <w:tcPr>
            <w:tcW w:w="1761" w:type="dxa"/>
            <w:tcBorders>
              <w:top w:val="single" w:sz="4" w:space="0" w:color="auto"/>
              <w:left w:val="single" w:sz="4" w:space="0" w:color="auto"/>
              <w:bottom w:val="single" w:sz="4" w:space="0" w:color="auto"/>
              <w:right w:val="single" w:sz="4" w:space="0" w:color="auto"/>
            </w:tcBorders>
          </w:tcPr>
          <w:p w14:paraId="53514540" w14:textId="20E17AFA"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QoS Flows To Be Setup List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9.2.1.1</w:t>
            </w:r>
          </w:p>
        </w:tc>
      </w:tr>
      <w:tr w:rsidR="00D843A6" w:rsidRPr="00D12E4D" w14:paraId="5C31970C"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2E138EA4"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13</w:t>
            </w:r>
          </w:p>
        </w:tc>
        <w:tc>
          <w:tcPr>
            <w:tcW w:w="2520" w:type="dxa"/>
            <w:tcBorders>
              <w:top w:val="single" w:sz="4" w:space="0" w:color="auto"/>
              <w:left w:val="single" w:sz="4" w:space="0" w:color="auto"/>
              <w:bottom w:val="single" w:sz="4" w:space="0" w:color="auto"/>
              <w:right w:val="single" w:sz="4" w:space="0" w:color="auto"/>
            </w:tcBorders>
          </w:tcPr>
          <w:p w14:paraId="3F53E4FF" w14:textId="77777777" w:rsidR="00D843A6" w:rsidRPr="00D12E4D" w:rsidRDefault="00D843A6" w:rsidP="00BC705E">
            <w:pPr>
              <w:keepNext/>
              <w:keepLines/>
              <w:spacing w:after="0"/>
              <w:ind w:left="568"/>
              <w:rPr>
                <w:rFonts w:ascii="Arial" w:hAnsi="Arial"/>
                <w:sz w:val="18"/>
                <w:lang w:eastAsia="ja-JP"/>
              </w:rPr>
            </w:pPr>
            <w:r w:rsidRPr="00D12E4D">
              <w:rPr>
                <w:rFonts w:ascii="Arial" w:hAnsi="Arial"/>
                <w:sz w:val="18"/>
                <w:lang w:eastAsia="ja-JP"/>
              </w:rPr>
              <w:t xml:space="preserve">&gt;&gt;&gt;QoS flow Item </w:t>
            </w:r>
          </w:p>
        </w:tc>
        <w:tc>
          <w:tcPr>
            <w:tcW w:w="1530" w:type="dxa"/>
            <w:tcBorders>
              <w:top w:val="single" w:sz="4" w:space="0" w:color="auto"/>
              <w:left w:val="single" w:sz="4" w:space="0" w:color="auto"/>
              <w:bottom w:val="single" w:sz="4" w:space="0" w:color="auto"/>
              <w:right w:val="single" w:sz="4" w:space="0" w:color="auto"/>
            </w:tcBorders>
          </w:tcPr>
          <w:p w14:paraId="1084E60D"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170" w:type="dxa"/>
            <w:tcBorders>
              <w:top w:val="single" w:sz="4" w:space="0" w:color="auto"/>
              <w:left w:val="single" w:sz="4" w:space="0" w:color="auto"/>
              <w:bottom w:val="single" w:sz="4" w:space="0" w:color="auto"/>
              <w:right w:val="single" w:sz="4" w:space="0" w:color="auto"/>
            </w:tcBorders>
          </w:tcPr>
          <w:p w14:paraId="557A4B46" w14:textId="77777777" w:rsidR="00D843A6" w:rsidRPr="00D12E4D" w:rsidRDefault="00D843A6">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4FA6B25E" w14:textId="77777777" w:rsidR="00D843A6" w:rsidRPr="00D12E4D" w:rsidRDefault="00D843A6" w:rsidP="00D843A6">
            <w:pPr>
              <w:keepNext/>
              <w:keepLines/>
              <w:spacing w:after="0"/>
              <w:jc w:val="both"/>
              <w:rPr>
                <w:rFonts w:ascii="Arial" w:hAnsi="Arial"/>
                <w:sz w:val="18"/>
                <w:lang w:eastAsia="ja-JP"/>
              </w:rPr>
            </w:pPr>
          </w:p>
        </w:tc>
        <w:tc>
          <w:tcPr>
            <w:tcW w:w="1761" w:type="dxa"/>
            <w:tcBorders>
              <w:top w:val="single" w:sz="4" w:space="0" w:color="auto"/>
              <w:left w:val="single" w:sz="4" w:space="0" w:color="auto"/>
              <w:bottom w:val="single" w:sz="4" w:space="0" w:color="auto"/>
              <w:right w:val="single" w:sz="4" w:space="0" w:color="auto"/>
            </w:tcBorders>
          </w:tcPr>
          <w:p w14:paraId="4915963E" w14:textId="3D254D51"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QoS Flow To Be Setup Item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9.2.1.1</w:t>
            </w:r>
          </w:p>
        </w:tc>
      </w:tr>
      <w:tr w:rsidR="00D843A6" w:rsidRPr="00D12E4D" w14:paraId="159FE163"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757C8EFB"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14</w:t>
            </w:r>
          </w:p>
        </w:tc>
        <w:tc>
          <w:tcPr>
            <w:tcW w:w="2520" w:type="dxa"/>
            <w:tcBorders>
              <w:top w:val="single" w:sz="4" w:space="0" w:color="auto"/>
              <w:left w:val="single" w:sz="4" w:space="0" w:color="auto"/>
              <w:bottom w:val="single" w:sz="4" w:space="0" w:color="auto"/>
              <w:right w:val="single" w:sz="4" w:space="0" w:color="auto"/>
            </w:tcBorders>
          </w:tcPr>
          <w:p w14:paraId="46863B67" w14:textId="77777777" w:rsidR="00D843A6" w:rsidRPr="00D12E4D" w:rsidRDefault="00D843A6" w:rsidP="00BC705E">
            <w:pPr>
              <w:keepNext/>
              <w:keepLines/>
              <w:spacing w:after="0"/>
              <w:ind w:left="852"/>
              <w:rPr>
                <w:rFonts w:ascii="Arial" w:hAnsi="Arial"/>
                <w:sz w:val="18"/>
                <w:lang w:eastAsia="ja-JP"/>
              </w:rPr>
            </w:pPr>
            <w:r w:rsidRPr="00D12E4D">
              <w:rPr>
                <w:rFonts w:ascii="Arial" w:hAnsi="Arial"/>
                <w:sz w:val="18"/>
                <w:lang w:eastAsia="ja-JP"/>
              </w:rPr>
              <w:t>&gt;&gt;&gt;&gt;QoS Flow Identifier</w:t>
            </w:r>
          </w:p>
        </w:tc>
        <w:tc>
          <w:tcPr>
            <w:tcW w:w="1530" w:type="dxa"/>
            <w:tcBorders>
              <w:top w:val="single" w:sz="4" w:space="0" w:color="auto"/>
              <w:left w:val="single" w:sz="4" w:space="0" w:color="auto"/>
              <w:bottom w:val="single" w:sz="4" w:space="0" w:color="auto"/>
              <w:right w:val="single" w:sz="4" w:space="0" w:color="auto"/>
            </w:tcBorders>
          </w:tcPr>
          <w:p w14:paraId="26A1C0F3"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170" w:type="dxa"/>
            <w:tcBorders>
              <w:top w:val="single" w:sz="4" w:space="0" w:color="auto"/>
              <w:left w:val="single" w:sz="4" w:space="0" w:color="auto"/>
              <w:bottom w:val="single" w:sz="4" w:space="0" w:color="auto"/>
              <w:right w:val="single" w:sz="4" w:space="0" w:color="auto"/>
            </w:tcBorders>
          </w:tcPr>
          <w:p w14:paraId="2673FEA6"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TRUE</w:t>
            </w:r>
          </w:p>
        </w:tc>
        <w:tc>
          <w:tcPr>
            <w:tcW w:w="1710" w:type="dxa"/>
            <w:tcBorders>
              <w:top w:val="single" w:sz="4" w:space="0" w:color="auto"/>
              <w:left w:val="single" w:sz="4" w:space="0" w:color="auto"/>
              <w:bottom w:val="single" w:sz="4" w:space="0" w:color="auto"/>
              <w:right w:val="single" w:sz="4" w:space="0" w:color="auto"/>
            </w:tcBorders>
          </w:tcPr>
          <w:p w14:paraId="4AFCEE03" w14:textId="70FF770A"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QoS Flow Identifier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9.2.3.10</w:t>
            </w:r>
          </w:p>
        </w:tc>
        <w:tc>
          <w:tcPr>
            <w:tcW w:w="1761" w:type="dxa"/>
            <w:tcBorders>
              <w:top w:val="single" w:sz="4" w:space="0" w:color="auto"/>
              <w:left w:val="single" w:sz="4" w:space="0" w:color="auto"/>
              <w:bottom w:val="single" w:sz="4" w:space="0" w:color="auto"/>
              <w:right w:val="single" w:sz="4" w:space="0" w:color="auto"/>
            </w:tcBorders>
          </w:tcPr>
          <w:p w14:paraId="6443BC69" w14:textId="77777777" w:rsidR="00D843A6" w:rsidRPr="00D12E4D" w:rsidRDefault="00D843A6" w:rsidP="00D843A6">
            <w:pPr>
              <w:keepNext/>
              <w:keepLines/>
              <w:spacing w:after="0"/>
              <w:jc w:val="both"/>
              <w:rPr>
                <w:rFonts w:ascii="Arial" w:hAnsi="Arial"/>
                <w:sz w:val="18"/>
                <w:lang w:eastAsia="ja-JP"/>
              </w:rPr>
            </w:pPr>
          </w:p>
        </w:tc>
      </w:tr>
      <w:tr w:rsidR="00D843A6" w:rsidRPr="00D12E4D" w14:paraId="784D13B1"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31965341"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15</w:t>
            </w:r>
          </w:p>
        </w:tc>
        <w:tc>
          <w:tcPr>
            <w:tcW w:w="2520" w:type="dxa"/>
            <w:tcBorders>
              <w:top w:val="single" w:sz="4" w:space="0" w:color="auto"/>
              <w:left w:val="single" w:sz="4" w:space="0" w:color="auto"/>
              <w:bottom w:val="single" w:sz="4" w:space="0" w:color="auto"/>
              <w:right w:val="single" w:sz="4" w:space="0" w:color="auto"/>
            </w:tcBorders>
          </w:tcPr>
          <w:p w14:paraId="6F04B89B"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Candidate target primary cell global ID for NG handover</w:t>
            </w:r>
          </w:p>
        </w:tc>
        <w:tc>
          <w:tcPr>
            <w:tcW w:w="1530" w:type="dxa"/>
            <w:tcBorders>
              <w:top w:val="single" w:sz="4" w:space="0" w:color="auto"/>
              <w:left w:val="single" w:sz="4" w:space="0" w:color="auto"/>
              <w:bottom w:val="single" w:sz="4" w:space="0" w:color="auto"/>
              <w:right w:val="single" w:sz="4" w:space="0" w:color="auto"/>
            </w:tcBorders>
          </w:tcPr>
          <w:p w14:paraId="232B03E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170" w:type="dxa"/>
            <w:tcBorders>
              <w:top w:val="single" w:sz="4" w:space="0" w:color="auto"/>
              <w:left w:val="single" w:sz="4" w:space="0" w:color="auto"/>
              <w:bottom w:val="single" w:sz="4" w:space="0" w:color="auto"/>
              <w:right w:val="single" w:sz="4" w:space="0" w:color="auto"/>
            </w:tcBorders>
          </w:tcPr>
          <w:p w14:paraId="4441767B" w14:textId="77777777" w:rsidR="00D843A6" w:rsidRPr="00D12E4D" w:rsidRDefault="00D843A6">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1E6B240D" w14:textId="77777777" w:rsidR="00D843A6" w:rsidRPr="00D12E4D" w:rsidRDefault="00D843A6" w:rsidP="00D843A6">
            <w:pPr>
              <w:keepNext/>
              <w:keepLines/>
              <w:spacing w:after="0"/>
              <w:jc w:val="both"/>
              <w:rPr>
                <w:rFonts w:ascii="Arial" w:hAnsi="Arial"/>
                <w:sz w:val="18"/>
                <w:lang w:eastAsia="ja-JP"/>
              </w:rPr>
            </w:pPr>
          </w:p>
        </w:tc>
        <w:tc>
          <w:tcPr>
            <w:tcW w:w="1761" w:type="dxa"/>
            <w:tcBorders>
              <w:top w:val="single" w:sz="4" w:space="0" w:color="auto"/>
              <w:left w:val="single" w:sz="4" w:space="0" w:color="auto"/>
              <w:bottom w:val="single" w:sz="4" w:space="0" w:color="auto"/>
              <w:right w:val="single" w:sz="4" w:space="0" w:color="auto"/>
            </w:tcBorders>
          </w:tcPr>
          <w:p w14:paraId="0F52D89F" w14:textId="752A6D7F"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Target Cell ID </w:t>
            </w:r>
            <w:r w:rsidRPr="00D12E4D">
              <w:rPr>
                <w:rFonts w:ascii="Arial" w:hAnsi="Arial"/>
                <w:sz w:val="18"/>
                <w:lang w:eastAsia="ja-JP"/>
              </w:rPr>
              <w:t xml:space="preserve">IE in </w:t>
            </w:r>
            <w:r w:rsidR="00B021B3" w:rsidRPr="00D12E4D">
              <w:rPr>
                <w:rFonts w:ascii="Arial" w:hAnsi="Arial"/>
                <w:sz w:val="18"/>
                <w:lang w:eastAsia="ja-JP"/>
              </w:rPr>
              <w:t>TS 38.413 [11]</w:t>
            </w:r>
            <w:r w:rsidRPr="00D12E4D">
              <w:rPr>
                <w:rFonts w:ascii="Arial" w:hAnsi="Arial"/>
                <w:sz w:val="18"/>
                <w:lang w:eastAsia="ja-JP"/>
              </w:rPr>
              <w:t xml:space="preserve"> Section 9.3.1.73</w:t>
            </w:r>
          </w:p>
        </w:tc>
      </w:tr>
      <w:tr w:rsidR="00D843A6" w:rsidRPr="00D12E4D" w14:paraId="32A29B66"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3FF95587"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16</w:t>
            </w:r>
          </w:p>
        </w:tc>
        <w:tc>
          <w:tcPr>
            <w:tcW w:w="2520" w:type="dxa"/>
            <w:tcBorders>
              <w:top w:val="single" w:sz="4" w:space="0" w:color="auto"/>
              <w:left w:val="single" w:sz="4" w:space="0" w:color="auto"/>
              <w:bottom w:val="single" w:sz="4" w:space="0" w:color="auto"/>
              <w:right w:val="single" w:sz="4" w:space="0" w:color="auto"/>
            </w:tcBorders>
          </w:tcPr>
          <w:p w14:paraId="5B52E8FE" w14:textId="2B59F969" w:rsidR="00D843A6" w:rsidRPr="00D12E4D" w:rsidRDefault="00D843A6">
            <w:pPr>
              <w:keepNext/>
              <w:keepLines/>
              <w:spacing w:after="0"/>
              <w:rPr>
                <w:rFonts w:ascii="Arial" w:hAnsi="Arial"/>
                <w:sz w:val="18"/>
                <w:lang w:eastAsia="ja-JP"/>
              </w:rPr>
            </w:pPr>
            <w:r w:rsidRPr="00D12E4D">
              <w:rPr>
                <w:rFonts w:ascii="Arial" w:hAnsi="Arial"/>
                <w:sz w:val="18"/>
                <w:lang w:eastAsia="ja-JP"/>
              </w:rPr>
              <w:t xml:space="preserve">&gt;CHOICE </w:t>
            </w:r>
            <w:r w:rsidRPr="00D12E4D">
              <w:rPr>
                <w:rFonts w:ascii="Arial" w:hAnsi="Arial"/>
                <w:i/>
                <w:iCs/>
                <w:sz w:val="18"/>
                <w:lang w:eastAsia="ja-JP"/>
              </w:rPr>
              <w:t>Target Cell</w:t>
            </w:r>
          </w:p>
        </w:tc>
        <w:tc>
          <w:tcPr>
            <w:tcW w:w="1530" w:type="dxa"/>
            <w:tcBorders>
              <w:top w:val="single" w:sz="4" w:space="0" w:color="auto"/>
              <w:left w:val="single" w:sz="4" w:space="0" w:color="auto"/>
              <w:bottom w:val="single" w:sz="4" w:space="0" w:color="auto"/>
              <w:right w:val="single" w:sz="4" w:space="0" w:color="auto"/>
            </w:tcBorders>
          </w:tcPr>
          <w:p w14:paraId="16C14705"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170" w:type="dxa"/>
            <w:tcBorders>
              <w:top w:val="single" w:sz="4" w:space="0" w:color="auto"/>
              <w:left w:val="single" w:sz="4" w:space="0" w:color="auto"/>
              <w:bottom w:val="single" w:sz="4" w:space="0" w:color="auto"/>
              <w:right w:val="single" w:sz="4" w:space="0" w:color="auto"/>
            </w:tcBorders>
          </w:tcPr>
          <w:p w14:paraId="0FCE5021" w14:textId="77777777" w:rsidR="00D843A6" w:rsidRPr="00D12E4D" w:rsidRDefault="00D843A6">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78E4B623" w14:textId="77777777" w:rsidR="00D843A6" w:rsidRPr="00D12E4D" w:rsidRDefault="00D843A6" w:rsidP="00D843A6">
            <w:pPr>
              <w:keepNext/>
              <w:keepLines/>
              <w:spacing w:after="0"/>
              <w:jc w:val="both"/>
              <w:rPr>
                <w:rFonts w:ascii="Arial" w:hAnsi="Arial"/>
                <w:sz w:val="18"/>
                <w:lang w:eastAsia="ja-JP"/>
              </w:rPr>
            </w:pPr>
          </w:p>
        </w:tc>
        <w:tc>
          <w:tcPr>
            <w:tcW w:w="1761" w:type="dxa"/>
            <w:tcBorders>
              <w:top w:val="single" w:sz="4" w:space="0" w:color="auto"/>
              <w:left w:val="single" w:sz="4" w:space="0" w:color="auto"/>
              <w:bottom w:val="single" w:sz="4" w:space="0" w:color="auto"/>
              <w:right w:val="single" w:sz="4" w:space="0" w:color="auto"/>
            </w:tcBorders>
          </w:tcPr>
          <w:p w14:paraId="792C46BC" w14:textId="0DCAEC69"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Target Cell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9.2.3.25</w:t>
            </w:r>
          </w:p>
        </w:tc>
      </w:tr>
      <w:tr w:rsidR="00D843A6" w:rsidRPr="00D12E4D" w14:paraId="6EC53523"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233070B2"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17</w:t>
            </w:r>
          </w:p>
        </w:tc>
        <w:tc>
          <w:tcPr>
            <w:tcW w:w="2520" w:type="dxa"/>
            <w:tcBorders>
              <w:top w:val="single" w:sz="4" w:space="0" w:color="auto"/>
              <w:left w:val="single" w:sz="4" w:space="0" w:color="auto"/>
              <w:bottom w:val="single" w:sz="4" w:space="0" w:color="auto"/>
              <w:right w:val="single" w:sz="4" w:space="0" w:color="auto"/>
            </w:tcBorders>
          </w:tcPr>
          <w:p w14:paraId="146031EF"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&gt;&gt;NR Cell</w:t>
            </w:r>
          </w:p>
        </w:tc>
        <w:tc>
          <w:tcPr>
            <w:tcW w:w="1530" w:type="dxa"/>
            <w:tcBorders>
              <w:top w:val="single" w:sz="4" w:space="0" w:color="auto"/>
              <w:left w:val="single" w:sz="4" w:space="0" w:color="auto"/>
              <w:bottom w:val="single" w:sz="4" w:space="0" w:color="auto"/>
              <w:right w:val="single" w:sz="4" w:space="0" w:color="auto"/>
            </w:tcBorders>
          </w:tcPr>
          <w:p w14:paraId="49686C6C"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170" w:type="dxa"/>
            <w:tcBorders>
              <w:top w:val="single" w:sz="4" w:space="0" w:color="auto"/>
              <w:left w:val="single" w:sz="4" w:space="0" w:color="auto"/>
              <w:bottom w:val="single" w:sz="4" w:space="0" w:color="auto"/>
              <w:right w:val="single" w:sz="4" w:space="0" w:color="auto"/>
            </w:tcBorders>
          </w:tcPr>
          <w:p w14:paraId="461459D4" w14:textId="77777777" w:rsidR="00D843A6" w:rsidRPr="00D12E4D" w:rsidRDefault="00D843A6">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15C6F7C1" w14:textId="77777777" w:rsidR="00D843A6" w:rsidRPr="00D12E4D" w:rsidRDefault="00D843A6" w:rsidP="00D843A6">
            <w:pPr>
              <w:keepNext/>
              <w:keepLines/>
              <w:spacing w:after="0"/>
              <w:jc w:val="both"/>
              <w:rPr>
                <w:rFonts w:ascii="Arial" w:hAnsi="Arial"/>
                <w:sz w:val="18"/>
                <w:lang w:eastAsia="ja-JP"/>
              </w:rPr>
            </w:pPr>
          </w:p>
        </w:tc>
        <w:tc>
          <w:tcPr>
            <w:tcW w:w="1761" w:type="dxa"/>
            <w:tcBorders>
              <w:top w:val="single" w:sz="4" w:space="0" w:color="auto"/>
              <w:left w:val="single" w:sz="4" w:space="0" w:color="auto"/>
              <w:bottom w:val="single" w:sz="4" w:space="0" w:color="auto"/>
              <w:right w:val="single" w:sz="4" w:space="0" w:color="auto"/>
            </w:tcBorders>
          </w:tcPr>
          <w:p w14:paraId="0D1B6382" w14:textId="5AEB86ED"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NR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9.2.3.25</w:t>
            </w:r>
          </w:p>
        </w:tc>
      </w:tr>
      <w:tr w:rsidR="00D843A6" w:rsidRPr="00D12E4D" w14:paraId="5B5BF754"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1E94616C"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18</w:t>
            </w:r>
          </w:p>
        </w:tc>
        <w:tc>
          <w:tcPr>
            <w:tcW w:w="2520" w:type="dxa"/>
            <w:tcBorders>
              <w:top w:val="single" w:sz="4" w:space="0" w:color="auto"/>
              <w:left w:val="single" w:sz="4" w:space="0" w:color="auto"/>
              <w:bottom w:val="single" w:sz="4" w:space="0" w:color="auto"/>
              <w:right w:val="single" w:sz="4" w:space="0" w:color="auto"/>
            </w:tcBorders>
          </w:tcPr>
          <w:p w14:paraId="3D6A40AE" w14:textId="77777777" w:rsidR="00D843A6" w:rsidRPr="00D12E4D" w:rsidRDefault="00D843A6" w:rsidP="00BC705E">
            <w:pPr>
              <w:keepNext/>
              <w:keepLines/>
              <w:spacing w:after="0"/>
              <w:ind w:left="568"/>
              <w:rPr>
                <w:rFonts w:ascii="Arial" w:hAnsi="Arial"/>
                <w:sz w:val="18"/>
                <w:lang w:eastAsia="ja-JP"/>
              </w:rPr>
            </w:pPr>
            <w:r w:rsidRPr="00D12E4D">
              <w:rPr>
                <w:rFonts w:ascii="Arial" w:hAnsi="Arial"/>
                <w:sz w:val="18"/>
                <w:lang w:eastAsia="ja-JP"/>
              </w:rPr>
              <w:t>&gt;&gt;&gt;NR CGI</w:t>
            </w:r>
          </w:p>
        </w:tc>
        <w:tc>
          <w:tcPr>
            <w:tcW w:w="1530" w:type="dxa"/>
            <w:tcBorders>
              <w:top w:val="single" w:sz="4" w:space="0" w:color="auto"/>
              <w:left w:val="single" w:sz="4" w:space="0" w:color="auto"/>
              <w:bottom w:val="single" w:sz="4" w:space="0" w:color="auto"/>
              <w:right w:val="single" w:sz="4" w:space="0" w:color="auto"/>
            </w:tcBorders>
          </w:tcPr>
          <w:p w14:paraId="304021E3"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170" w:type="dxa"/>
            <w:tcBorders>
              <w:top w:val="single" w:sz="4" w:space="0" w:color="auto"/>
              <w:left w:val="single" w:sz="4" w:space="0" w:color="auto"/>
              <w:bottom w:val="single" w:sz="4" w:space="0" w:color="auto"/>
              <w:right w:val="single" w:sz="4" w:space="0" w:color="auto"/>
            </w:tcBorders>
          </w:tcPr>
          <w:p w14:paraId="2760D0AA"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FALSE</w:t>
            </w:r>
          </w:p>
        </w:tc>
        <w:tc>
          <w:tcPr>
            <w:tcW w:w="1710" w:type="dxa"/>
            <w:tcBorders>
              <w:top w:val="single" w:sz="4" w:space="0" w:color="auto"/>
              <w:left w:val="single" w:sz="4" w:space="0" w:color="auto"/>
              <w:bottom w:val="single" w:sz="4" w:space="0" w:color="auto"/>
              <w:right w:val="single" w:sz="4" w:space="0" w:color="auto"/>
            </w:tcBorders>
          </w:tcPr>
          <w:p w14:paraId="4831E35F" w14:textId="34292348"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NR CGI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9.2.2.7</w:t>
            </w:r>
          </w:p>
        </w:tc>
        <w:tc>
          <w:tcPr>
            <w:tcW w:w="1761" w:type="dxa"/>
            <w:tcBorders>
              <w:top w:val="single" w:sz="4" w:space="0" w:color="auto"/>
              <w:left w:val="single" w:sz="4" w:space="0" w:color="auto"/>
              <w:bottom w:val="single" w:sz="4" w:space="0" w:color="auto"/>
              <w:right w:val="single" w:sz="4" w:space="0" w:color="auto"/>
            </w:tcBorders>
          </w:tcPr>
          <w:p w14:paraId="3CEC96A4" w14:textId="77777777" w:rsidR="00D843A6" w:rsidRPr="00D12E4D" w:rsidRDefault="00D843A6" w:rsidP="00D843A6">
            <w:pPr>
              <w:keepNext/>
              <w:keepLines/>
              <w:spacing w:after="0"/>
              <w:jc w:val="both"/>
              <w:rPr>
                <w:rFonts w:ascii="Arial" w:hAnsi="Arial"/>
                <w:sz w:val="18"/>
                <w:lang w:eastAsia="ja-JP"/>
              </w:rPr>
            </w:pPr>
          </w:p>
        </w:tc>
      </w:tr>
      <w:tr w:rsidR="00D843A6" w:rsidRPr="00D12E4D" w14:paraId="2D5FC8D4"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722C44FA"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lastRenderedPageBreak/>
              <w:t>19</w:t>
            </w:r>
          </w:p>
        </w:tc>
        <w:tc>
          <w:tcPr>
            <w:tcW w:w="2520" w:type="dxa"/>
            <w:tcBorders>
              <w:top w:val="single" w:sz="4" w:space="0" w:color="auto"/>
              <w:left w:val="single" w:sz="4" w:space="0" w:color="auto"/>
              <w:bottom w:val="single" w:sz="4" w:space="0" w:color="auto"/>
              <w:right w:val="single" w:sz="4" w:space="0" w:color="auto"/>
            </w:tcBorders>
          </w:tcPr>
          <w:p w14:paraId="275F2781"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&gt;&gt;E-UTRA Cell</w:t>
            </w:r>
          </w:p>
        </w:tc>
        <w:tc>
          <w:tcPr>
            <w:tcW w:w="1530" w:type="dxa"/>
            <w:tcBorders>
              <w:top w:val="single" w:sz="4" w:space="0" w:color="auto"/>
              <w:left w:val="single" w:sz="4" w:space="0" w:color="auto"/>
              <w:bottom w:val="single" w:sz="4" w:space="0" w:color="auto"/>
              <w:right w:val="single" w:sz="4" w:space="0" w:color="auto"/>
            </w:tcBorders>
          </w:tcPr>
          <w:p w14:paraId="087B3CEF"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170" w:type="dxa"/>
            <w:tcBorders>
              <w:top w:val="single" w:sz="4" w:space="0" w:color="auto"/>
              <w:left w:val="single" w:sz="4" w:space="0" w:color="auto"/>
              <w:bottom w:val="single" w:sz="4" w:space="0" w:color="auto"/>
              <w:right w:val="single" w:sz="4" w:space="0" w:color="auto"/>
            </w:tcBorders>
          </w:tcPr>
          <w:p w14:paraId="7ADD51B8" w14:textId="77777777" w:rsidR="00D843A6" w:rsidRPr="00D12E4D" w:rsidRDefault="00D843A6">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17950931" w14:textId="77777777" w:rsidR="00D843A6" w:rsidRPr="00D12E4D" w:rsidRDefault="00D843A6" w:rsidP="00D843A6">
            <w:pPr>
              <w:keepNext/>
              <w:keepLines/>
              <w:spacing w:after="0"/>
              <w:jc w:val="both"/>
              <w:rPr>
                <w:rFonts w:ascii="Arial" w:hAnsi="Arial"/>
                <w:sz w:val="18"/>
                <w:lang w:eastAsia="ja-JP"/>
              </w:rPr>
            </w:pPr>
          </w:p>
        </w:tc>
        <w:tc>
          <w:tcPr>
            <w:tcW w:w="1761" w:type="dxa"/>
            <w:tcBorders>
              <w:top w:val="single" w:sz="4" w:space="0" w:color="auto"/>
              <w:left w:val="single" w:sz="4" w:space="0" w:color="auto"/>
              <w:bottom w:val="single" w:sz="4" w:space="0" w:color="auto"/>
              <w:right w:val="single" w:sz="4" w:space="0" w:color="auto"/>
            </w:tcBorders>
          </w:tcPr>
          <w:p w14:paraId="4B8E4E54" w14:textId="357F47E4"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E-UTRA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9.2.3.25</w:t>
            </w:r>
          </w:p>
        </w:tc>
      </w:tr>
      <w:tr w:rsidR="00D843A6" w:rsidRPr="00D12E4D" w14:paraId="0E86D27C"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4EA83E76"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20</w:t>
            </w:r>
          </w:p>
        </w:tc>
        <w:tc>
          <w:tcPr>
            <w:tcW w:w="2520" w:type="dxa"/>
            <w:tcBorders>
              <w:top w:val="single" w:sz="4" w:space="0" w:color="auto"/>
              <w:left w:val="single" w:sz="4" w:space="0" w:color="auto"/>
              <w:bottom w:val="single" w:sz="4" w:space="0" w:color="auto"/>
              <w:right w:val="single" w:sz="4" w:space="0" w:color="auto"/>
            </w:tcBorders>
          </w:tcPr>
          <w:p w14:paraId="27711FB7" w14:textId="77777777" w:rsidR="00D843A6" w:rsidRPr="00D12E4D" w:rsidRDefault="00D843A6" w:rsidP="00BC705E">
            <w:pPr>
              <w:keepNext/>
              <w:keepLines/>
              <w:spacing w:after="0"/>
              <w:ind w:left="568"/>
              <w:rPr>
                <w:rFonts w:ascii="Arial" w:hAnsi="Arial"/>
                <w:sz w:val="18"/>
                <w:lang w:eastAsia="ja-JP"/>
              </w:rPr>
            </w:pPr>
            <w:r w:rsidRPr="00D12E4D">
              <w:rPr>
                <w:rFonts w:ascii="Arial" w:hAnsi="Arial"/>
                <w:sz w:val="18"/>
                <w:lang w:eastAsia="ja-JP"/>
              </w:rPr>
              <w:t>&gt;&gt;&gt;E-UTRA CGI</w:t>
            </w:r>
          </w:p>
        </w:tc>
        <w:tc>
          <w:tcPr>
            <w:tcW w:w="1530" w:type="dxa"/>
            <w:tcBorders>
              <w:top w:val="single" w:sz="4" w:space="0" w:color="auto"/>
              <w:left w:val="single" w:sz="4" w:space="0" w:color="auto"/>
              <w:bottom w:val="single" w:sz="4" w:space="0" w:color="auto"/>
              <w:right w:val="single" w:sz="4" w:space="0" w:color="auto"/>
            </w:tcBorders>
          </w:tcPr>
          <w:p w14:paraId="39DA8A12"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170" w:type="dxa"/>
            <w:tcBorders>
              <w:top w:val="single" w:sz="4" w:space="0" w:color="auto"/>
              <w:left w:val="single" w:sz="4" w:space="0" w:color="auto"/>
              <w:bottom w:val="single" w:sz="4" w:space="0" w:color="auto"/>
              <w:right w:val="single" w:sz="4" w:space="0" w:color="auto"/>
            </w:tcBorders>
          </w:tcPr>
          <w:p w14:paraId="0FEF9F2C"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FALSE</w:t>
            </w:r>
          </w:p>
        </w:tc>
        <w:tc>
          <w:tcPr>
            <w:tcW w:w="1710" w:type="dxa"/>
            <w:tcBorders>
              <w:top w:val="single" w:sz="4" w:space="0" w:color="auto"/>
              <w:left w:val="single" w:sz="4" w:space="0" w:color="auto"/>
              <w:bottom w:val="single" w:sz="4" w:space="0" w:color="auto"/>
              <w:right w:val="single" w:sz="4" w:space="0" w:color="auto"/>
            </w:tcBorders>
          </w:tcPr>
          <w:p w14:paraId="76BA0B29" w14:textId="6E6A1136"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E-UTRA CGI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9.2.2.8</w:t>
            </w:r>
          </w:p>
        </w:tc>
        <w:tc>
          <w:tcPr>
            <w:tcW w:w="1761" w:type="dxa"/>
            <w:tcBorders>
              <w:top w:val="single" w:sz="4" w:space="0" w:color="auto"/>
              <w:left w:val="single" w:sz="4" w:space="0" w:color="auto"/>
              <w:bottom w:val="single" w:sz="4" w:space="0" w:color="auto"/>
              <w:right w:val="single" w:sz="4" w:space="0" w:color="auto"/>
            </w:tcBorders>
          </w:tcPr>
          <w:p w14:paraId="5A4B1C3A" w14:textId="77777777" w:rsidR="00D843A6" w:rsidRPr="00D12E4D" w:rsidRDefault="00D843A6" w:rsidP="00D843A6">
            <w:pPr>
              <w:keepNext/>
              <w:keepLines/>
              <w:spacing w:after="0"/>
              <w:jc w:val="both"/>
              <w:rPr>
                <w:rFonts w:ascii="Arial" w:hAnsi="Arial"/>
                <w:sz w:val="18"/>
                <w:lang w:eastAsia="ja-JP"/>
              </w:rPr>
            </w:pPr>
          </w:p>
        </w:tc>
      </w:tr>
      <w:tr w:rsidR="00D843A6" w:rsidRPr="00D12E4D" w14:paraId="4977A939"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6545AAB9"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21</w:t>
            </w:r>
          </w:p>
        </w:tc>
        <w:tc>
          <w:tcPr>
            <w:tcW w:w="2520" w:type="dxa"/>
            <w:tcBorders>
              <w:top w:val="single" w:sz="4" w:space="0" w:color="auto"/>
              <w:left w:val="single" w:sz="4" w:space="0" w:color="auto"/>
              <w:bottom w:val="single" w:sz="4" w:space="0" w:color="auto"/>
              <w:right w:val="single" w:sz="4" w:space="0" w:color="auto"/>
            </w:tcBorders>
          </w:tcPr>
          <w:p w14:paraId="3CB36694"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List of DRBs for handover</w:t>
            </w:r>
          </w:p>
        </w:tc>
        <w:tc>
          <w:tcPr>
            <w:tcW w:w="1530" w:type="dxa"/>
            <w:tcBorders>
              <w:top w:val="single" w:sz="4" w:space="0" w:color="auto"/>
              <w:left w:val="single" w:sz="4" w:space="0" w:color="auto"/>
              <w:bottom w:val="single" w:sz="4" w:space="0" w:color="auto"/>
              <w:right w:val="single" w:sz="4" w:space="0" w:color="auto"/>
            </w:tcBorders>
          </w:tcPr>
          <w:p w14:paraId="497320C5"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w:t>
            </w:r>
          </w:p>
        </w:tc>
        <w:tc>
          <w:tcPr>
            <w:tcW w:w="1170" w:type="dxa"/>
            <w:tcBorders>
              <w:top w:val="single" w:sz="4" w:space="0" w:color="auto"/>
              <w:left w:val="single" w:sz="4" w:space="0" w:color="auto"/>
              <w:bottom w:val="single" w:sz="4" w:space="0" w:color="auto"/>
              <w:right w:val="single" w:sz="4" w:space="0" w:color="auto"/>
            </w:tcBorders>
          </w:tcPr>
          <w:p w14:paraId="60BCF9B6" w14:textId="77777777" w:rsidR="00D843A6" w:rsidRPr="00D12E4D" w:rsidRDefault="00D843A6">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4CC49448" w14:textId="77777777" w:rsidR="00D843A6" w:rsidRPr="00D12E4D" w:rsidRDefault="00D843A6" w:rsidP="00D843A6">
            <w:pPr>
              <w:keepNext/>
              <w:keepLines/>
              <w:spacing w:after="0"/>
              <w:jc w:val="both"/>
              <w:rPr>
                <w:rFonts w:ascii="Arial" w:hAnsi="Arial"/>
                <w:sz w:val="18"/>
                <w:lang w:eastAsia="ja-JP"/>
              </w:rPr>
            </w:pPr>
          </w:p>
        </w:tc>
        <w:tc>
          <w:tcPr>
            <w:tcW w:w="1761" w:type="dxa"/>
            <w:tcBorders>
              <w:top w:val="single" w:sz="4" w:space="0" w:color="auto"/>
              <w:left w:val="single" w:sz="4" w:space="0" w:color="auto"/>
              <w:bottom w:val="single" w:sz="4" w:space="0" w:color="auto"/>
              <w:right w:val="single" w:sz="4" w:space="0" w:color="auto"/>
            </w:tcBorders>
          </w:tcPr>
          <w:p w14:paraId="2C796DD7" w14:textId="1EA2D9DB"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DRB To Be Setup List </w:t>
            </w:r>
            <w:r w:rsidRPr="00D12E4D">
              <w:rPr>
                <w:rFonts w:ascii="Arial" w:hAnsi="Arial"/>
                <w:sz w:val="18"/>
                <w:lang w:eastAsia="ja-JP"/>
              </w:rPr>
              <w:t xml:space="preserve">IE in </w:t>
            </w:r>
            <w:r w:rsidR="00B021B3" w:rsidRPr="00D12E4D">
              <w:rPr>
                <w:rFonts w:ascii="Arial" w:hAnsi="Arial"/>
                <w:sz w:val="18"/>
                <w:lang w:eastAsia="ja-JP"/>
              </w:rPr>
              <w:t>TS 38.473 [19]</w:t>
            </w:r>
            <w:r w:rsidRPr="00D12E4D">
              <w:rPr>
                <w:rFonts w:ascii="Arial" w:hAnsi="Arial"/>
                <w:sz w:val="18"/>
                <w:lang w:eastAsia="ja-JP"/>
              </w:rPr>
              <w:t xml:space="preserve"> Section 9.2.2.1</w:t>
            </w:r>
          </w:p>
        </w:tc>
      </w:tr>
      <w:tr w:rsidR="00D843A6" w:rsidRPr="00D12E4D" w14:paraId="4B195807"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0EA3BA90"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22</w:t>
            </w:r>
          </w:p>
        </w:tc>
        <w:tc>
          <w:tcPr>
            <w:tcW w:w="2520" w:type="dxa"/>
            <w:tcBorders>
              <w:top w:val="single" w:sz="4" w:space="0" w:color="auto"/>
              <w:left w:val="single" w:sz="4" w:space="0" w:color="auto"/>
              <w:bottom w:val="single" w:sz="4" w:space="0" w:color="auto"/>
              <w:right w:val="single" w:sz="4" w:space="0" w:color="auto"/>
            </w:tcBorders>
          </w:tcPr>
          <w:p w14:paraId="3A38EB66" w14:textId="35C1FFF8"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&gt;DRB item for handover</w:t>
            </w:r>
          </w:p>
        </w:tc>
        <w:tc>
          <w:tcPr>
            <w:tcW w:w="1530" w:type="dxa"/>
            <w:tcBorders>
              <w:top w:val="single" w:sz="4" w:space="0" w:color="auto"/>
              <w:left w:val="single" w:sz="4" w:space="0" w:color="auto"/>
              <w:bottom w:val="single" w:sz="4" w:space="0" w:color="auto"/>
              <w:right w:val="single" w:sz="4" w:space="0" w:color="auto"/>
            </w:tcBorders>
          </w:tcPr>
          <w:p w14:paraId="34AB6DAA"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170" w:type="dxa"/>
            <w:tcBorders>
              <w:top w:val="single" w:sz="4" w:space="0" w:color="auto"/>
              <w:left w:val="single" w:sz="4" w:space="0" w:color="auto"/>
              <w:bottom w:val="single" w:sz="4" w:space="0" w:color="auto"/>
              <w:right w:val="single" w:sz="4" w:space="0" w:color="auto"/>
            </w:tcBorders>
          </w:tcPr>
          <w:p w14:paraId="2F9AE2C8" w14:textId="77777777" w:rsidR="00D843A6" w:rsidRPr="00D12E4D" w:rsidRDefault="00D843A6">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63FAEC32" w14:textId="77777777" w:rsidR="00D843A6" w:rsidRPr="00D12E4D" w:rsidRDefault="00D843A6" w:rsidP="00D843A6">
            <w:pPr>
              <w:keepNext/>
              <w:keepLines/>
              <w:spacing w:after="0"/>
              <w:jc w:val="center"/>
              <w:rPr>
                <w:rFonts w:ascii="Arial" w:hAnsi="Arial"/>
                <w:sz w:val="18"/>
                <w:lang w:eastAsia="ja-JP"/>
              </w:rPr>
            </w:pPr>
          </w:p>
        </w:tc>
        <w:tc>
          <w:tcPr>
            <w:tcW w:w="1761" w:type="dxa"/>
            <w:tcBorders>
              <w:top w:val="single" w:sz="4" w:space="0" w:color="auto"/>
              <w:left w:val="single" w:sz="4" w:space="0" w:color="auto"/>
              <w:bottom w:val="single" w:sz="4" w:space="0" w:color="auto"/>
              <w:right w:val="single" w:sz="4" w:space="0" w:color="auto"/>
            </w:tcBorders>
          </w:tcPr>
          <w:p w14:paraId="2C441654" w14:textId="420F0940" w:rsidR="00D843A6" w:rsidRPr="00D12E4D" w:rsidRDefault="00D843A6" w:rsidP="0073470A">
            <w:pPr>
              <w:keepNext/>
              <w:keepLines/>
              <w:spacing w:after="0"/>
              <w:rPr>
                <w:rFonts w:ascii="Arial" w:hAnsi="Arial"/>
                <w:i/>
                <w:iCs/>
                <w:sz w:val="18"/>
                <w:lang w:eastAsia="ja-JP"/>
              </w:rPr>
            </w:pPr>
            <w:r w:rsidRPr="00D12E4D">
              <w:rPr>
                <w:rFonts w:ascii="Arial" w:hAnsi="Arial"/>
                <w:i/>
                <w:iCs/>
                <w:sz w:val="18"/>
                <w:lang w:eastAsia="ja-JP"/>
              </w:rPr>
              <w:t xml:space="preserve">DRB To Be Setup Item </w:t>
            </w:r>
            <w:r w:rsidRPr="00D12E4D">
              <w:rPr>
                <w:rFonts w:ascii="Arial" w:hAnsi="Arial"/>
                <w:sz w:val="18"/>
                <w:lang w:eastAsia="ja-JP"/>
              </w:rPr>
              <w:t xml:space="preserve">IE in </w:t>
            </w:r>
            <w:r w:rsidR="00B021B3" w:rsidRPr="00D12E4D">
              <w:rPr>
                <w:rFonts w:ascii="Arial" w:hAnsi="Arial"/>
                <w:sz w:val="18"/>
                <w:lang w:eastAsia="ja-JP"/>
              </w:rPr>
              <w:t>TS 38.473 [19]</w:t>
            </w:r>
            <w:r w:rsidRPr="00D12E4D">
              <w:rPr>
                <w:rFonts w:ascii="Arial" w:hAnsi="Arial"/>
                <w:sz w:val="18"/>
                <w:lang w:eastAsia="ja-JP"/>
              </w:rPr>
              <w:t xml:space="preserve"> Section 9.2.2.1</w:t>
            </w:r>
          </w:p>
        </w:tc>
      </w:tr>
      <w:tr w:rsidR="00D843A6" w:rsidRPr="00D12E4D" w14:paraId="3C5504C9"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2652D145"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23</w:t>
            </w:r>
          </w:p>
        </w:tc>
        <w:tc>
          <w:tcPr>
            <w:tcW w:w="2520" w:type="dxa"/>
            <w:tcBorders>
              <w:top w:val="single" w:sz="4" w:space="0" w:color="auto"/>
              <w:left w:val="single" w:sz="4" w:space="0" w:color="auto"/>
              <w:bottom w:val="single" w:sz="4" w:space="0" w:color="auto"/>
              <w:right w:val="single" w:sz="4" w:space="0" w:color="auto"/>
            </w:tcBorders>
          </w:tcPr>
          <w:p w14:paraId="52331DE8"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&gt;&gt;DRB ID</w:t>
            </w:r>
          </w:p>
        </w:tc>
        <w:tc>
          <w:tcPr>
            <w:tcW w:w="1530" w:type="dxa"/>
            <w:tcBorders>
              <w:top w:val="single" w:sz="4" w:space="0" w:color="auto"/>
              <w:left w:val="single" w:sz="4" w:space="0" w:color="auto"/>
              <w:bottom w:val="single" w:sz="4" w:space="0" w:color="auto"/>
              <w:right w:val="single" w:sz="4" w:space="0" w:color="auto"/>
            </w:tcBorders>
          </w:tcPr>
          <w:p w14:paraId="0E0F1EF5"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170" w:type="dxa"/>
            <w:tcBorders>
              <w:top w:val="single" w:sz="4" w:space="0" w:color="auto"/>
              <w:left w:val="single" w:sz="4" w:space="0" w:color="auto"/>
              <w:bottom w:val="single" w:sz="4" w:space="0" w:color="auto"/>
              <w:right w:val="single" w:sz="4" w:space="0" w:color="auto"/>
            </w:tcBorders>
          </w:tcPr>
          <w:p w14:paraId="75235007"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TRUE</w:t>
            </w:r>
          </w:p>
        </w:tc>
        <w:tc>
          <w:tcPr>
            <w:tcW w:w="1710" w:type="dxa"/>
            <w:tcBorders>
              <w:top w:val="single" w:sz="4" w:space="0" w:color="auto"/>
              <w:left w:val="single" w:sz="4" w:space="0" w:color="auto"/>
              <w:bottom w:val="single" w:sz="4" w:space="0" w:color="auto"/>
              <w:right w:val="single" w:sz="4" w:space="0" w:color="auto"/>
            </w:tcBorders>
          </w:tcPr>
          <w:p w14:paraId="66C21121" w14:textId="5D88CA60"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DRB ID </w:t>
            </w:r>
            <w:r w:rsidRPr="00D12E4D">
              <w:rPr>
                <w:rFonts w:ascii="Arial" w:hAnsi="Arial"/>
                <w:sz w:val="18"/>
                <w:lang w:eastAsia="ja-JP"/>
              </w:rPr>
              <w:t xml:space="preserve">IE in </w:t>
            </w:r>
            <w:r w:rsidR="00B021B3" w:rsidRPr="00D12E4D">
              <w:rPr>
                <w:rFonts w:ascii="Arial" w:hAnsi="Arial"/>
                <w:sz w:val="18"/>
                <w:lang w:eastAsia="ja-JP"/>
              </w:rPr>
              <w:t>TS 38.473 [19]</w:t>
            </w:r>
            <w:r w:rsidRPr="00D12E4D">
              <w:rPr>
                <w:rFonts w:ascii="Arial" w:hAnsi="Arial"/>
                <w:sz w:val="18"/>
                <w:lang w:eastAsia="ja-JP"/>
              </w:rPr>
              <w:t xml:space="preserve"> Section 9.3.1.8</w:t>
            </w:r>
          </w:p>
        </w:tc>
        <w:tc>
          <w:tcPr>
            <w:tcW w:w="1761" w:type="dxa"/>
            <w:tcBorders>
              <w:top w:val="single" w:sz="4" w:space="0" w:color="auto"/>
              <w:left w:val="single" w:sz="4" w:space="0" w:color="auto"/>
              <w:bottom w:val="single" w:sz="4" w:space="0" w:color="auto"/>
              <w:right w:val="single" w:sz="4" w:space="0" w:color="auto"/>
            </w:tcBorders>
          </w:tcPr>
          <w:p w14:paraId="3E18111B" w14:textId="77777777" w:rsidR="00D843A6" w:rsidRPr="00D12E4D" w:rsidRDefault="00D843A6" w:rsidP="00BC705E">
            <w:pPr>
              <w:keepNext/>
              <w:keepLines/>
              <w:spacing w:after="0"/>
              <w:rPr>
                <w:rFonts w:ascii="Arial" w:hAnsi="Arial"/>
                <w:sz w:val="18"/>
                <w:lang w:eastAsia="ja-JP"/>
              </w:rPr>
            </w:pPr>
          </w:p>
        </w:tc>
      </w:tr>
      <w:tr w:rsidR="00D843A6" w:rsidRPr="00D12E4D" w14:paraId="3BA44874"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24A573E7"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24</w:t>
            </w:r>
          </w:p>
        </w:tc>
        <w:tc>
          <w:tcPr>
            <w:tcW w:w="2520" w:type="dxa"/>
            <w:tcBorders>
              <w:top w:val="single" w:sz="4" w:space="0" w:color="auto"/>
              <w:left w:val="single" w:sz="4" w:space="0" w:color="auto"/>
              <w:bottom w:val="single" w:sz="4" w:space="0" w:color="auto"/>
              <w:right w:val="single" w:sz="4" w:space="0" w:color="auto"/>
            </w:tcBorders>
          </w:tcPr>
          <w:p w14:paraId="7A5C396F"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&gt;&gt;List of QoS flows in the DRB</w:t>
            </w:r>
          </w:p>
        </w:tc>
        <w:tc>
          <w:tcPr>
            <w:tcW w:w="1530" w:type="dxa"/>
            <w:tcBorders>
              <w:top w:val="single" w:sz="4" w:space="0" w:color="auto"/>
              <w:left w:val="single" w:sz="4" w:space="0" w:color="auto"/>
              <w:bottom w:val="single" w:sz="4" w:space="0" w:color="auto"/>
              <w:right w:val="single" w:sz="4" w:space="0" w:color="auto"/>
            </w:tcBorders>
          </w:tcPr>
          <w:p w14:paraId="3F145355"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w:t>
            </w:r>
          </w:p>
        </w:tc>
        <w:tc>
          <w:tcPr>
            <w:tcW w:w="1170" w:type="dxa"/>
            <w:tcBorders>
              <w:top w:val="single" w:sz="4" w:space="0" w:color="auto"/>
              <w:left w:val="single" w:sz="4" w:space="0" w:color="auto"/>
              <w:bottom w:val="single" w:sz="4" w:space="0" w:color="auto"/>
              <w:right w:val="single" w:sz="4" w:space="0" w:color="auto"/>
            </w:tcBorders>
          </w:tcPr>
          <w:p w14:paraId="09CDAF09" w14:textId="77777777" w:rsidR="00D843A6" w:rsidRPr="00D12E4D" w:rsidRDefault="00D843A6">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32C0A6DD" w14:textId="77777777" w:rsidR="00D843A6" w:rsidRPr="00D12E4D" w:rsidRDefault="00D843A6" w:rsidP="00D843A6">
            <w:pPr>
              <w:keepNext/>
              <w:keepLines/>
              <w:spacing w:after="0"/>
              <w:jc w:val="both"/>
              <w:rPr>
                <w:rFonts w:ascii="Arial" w:hAnsi="Arial"/>
                <w:sz w:val="18"/>
                <w:lang w:eastAsia="ja-JP"/>
              </w:rPr>
            </w:pPr>
          </w:p>
        </w:tc>
        <w:tc>
          <w:tcPr>
            <w:tcW w:w="1761" w:type="dxa"/>
            <w:tcBorders>
              <w:top w:val="single" w:sz="4" w:space="0" w:color="auto"/>
              <w:left w:val="single" w:sz="4" w:space="0" w:color="auto"/>
              <w:bottom w:val="single" w:sz="4" w:space="0" w:color="auto"/>
              <w:right w:val="single" w:sz="4" w:space="0" w:color="auto"/>
            </w:tcBorders>
          </w:tcPr>
          <w:p w14:paraId="23CE47C6" w14:textId="78683E95"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Flows Mapped To DRB Item </w:t>
            </w:r>
            <w:r w:rsidRPr="00D12E4D">
              <w:rPr>
                <w:rFonts w:ascii="Arial" w:hAnsi="Arial"/>
                <w:sz w:val="18"/>
                <w:lang w:eastAsia="ja-JP"/>
              </w:rPr>
              <w:t xml:space="preserve">IE in </w:t>
            </w:r>
            <w:r w:rsidR="00B021B3" w:rsidRPr="00D12E4D">
              <w:rPr>
                <w:rFonts w:ascii="Arial" w:hAnsi="Arial"/>
                <w:sz w:val="18"/>
                <w:lang w:eastAsia="ja-JP"/>
              </w:rPr>
              <w:t>TS 38.473 [19]</w:t>
            </w:r>
            <w:r w:rsidRPr="00D12E4D">
              <w:rPr>
                <w:rFonts w:ascii="Arial" w:hAnsi="Arial"/>
                <w:sz w:val="18"/>
                <w:lang w:eastAsia="ja-JP"/>
              </w:rPr>
              <w:t xml:space="preserve"> Section 9.2.2.1</w:t>
            </w:r>
          </w:p>
        </w:tc>
      </w:tr>
      <w:tr w:rsidR="00D843A6" w:rsidRPr="00D12E4D" w14:paraId="570BA991"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287C5598"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25</w:t>
            </w:r>
          </w:p>
        </w:tc>
        <w:tc>
          <w:tcPr>
            <w:tcW w:w="2520" w:type="dxa"/>
            <w:tcBorders>
              <w:top w:val="single" w:sz="4" w:space="0" w:color="auto"/>
              <w:left w:val="single" w:sz="4" w:space="0" w:color="auto"/>
              <w:bottom w:val="single" w:sz="4" w:space="0" w:color="auto"/>
              <w:right w:val="single" w:sz="4" w:space="0" w:color="auto"/>
            </w:tcBorders>
          </w:tcPr>
          <w:p w14:paraId="44EC7EB0" w14:textId="77777777" w:rsidR="00D843A6" w:rsidRPr="00D12E4D" w:rsidRDefault="00D843A6" w:rsidP="00BC705E">
            <w:pPr>
              <w:keepNext/>
              <w:keepLines/>
              <w:spacing w:after="0"/>
              <w:ind w:left="568"/>
              <w:rPr>
                <w:rFonts w:ascii="Arial" w:hAnsi="Arial"/>
                <w:sz w:val="18"/>
                <w:lang w:eastAsia="ja-JP"/>
              </w:rPr>
            </w:pPr>
            <w:r w:rsidRPr="00D12E4D">
              <w:rPr>
                <w:rFonts w:ascii="Arial" w:hAnsi="Arial"/>
                <w:sz w:val="18"/>
                <w:lang w:eastAsia="ja-JP"/>
              </w:rPr>
              <w:t>&gt;&gt;&gt;QoS flow Item</w:t>
            </w:r>
          </w:p>
        </w:tc>
        <w:tc>
          <w:tcPr>
            <w:tcW w:w="1530" w:type="dxa"/>
            <w:tcBorders>
              <w:top w:val="single" w:sz="4" w:space="0" w:color="auto"/>
              <w:left w:val="single" w:sz="4" w:space="0" w:color="auto"/>
              <w:bottom w:val="single" w:sz="4" w:space="0" w:color="auto"/>
              <w:right w:val="single" w:sz="4" w:space="0" w:color="auto"/>
            </w:tcBorders>
          </w:tcPr>
          <w:p w14:paraId="3FC4F0F1"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170" w:type="dxa"/>
            <w:tcBorders>
              <w:top w:val="single" w:sz="4" w:space="0" w:color="auto"/>
              <w:left w:val="single" w:sz="4" w:space="0" w:color="auto"/>
              <w:bottom w:val="single" w:sz="4" w:space="0" w:color="auto"/>
              <w:right w:val="single" w:sz="4" w:space="0" w:color="auto"/>
            </w:tcBorders>
          </w:tcPr>
          <w:p w14:paraId="015C2093" w14:textId="77777777" w:rsidR="00D843A6" w:rsidRPr="00D12E4D" w:rsidRDefault="00D843A6">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465A64C5" w14:textId="77777777" w:rsidR="00D843A6" w:rsidRPr="00D12E4D" w:rsidRDefault="00D843A6" w:rsidP="00D843A6">
            <w:pPr>
              <w:keepNext/>
              <w:keepLines/>
              <w:spacing w:after="0"/>
              <w:jc w:val="both"/>
              <w:rPr>
                <w:rFonts w:ascii="Arial" w:hAnsi="Arial"/>
                <w:i/>
                <w:iCs/>
                <w:sz w:val="18"/>
                <w:lang w:eastAsia="ja-JP"/>
              </w:rPr>
            </w:pPr>
          </w:p>
        </w:tc>
        <w:tc>
          <w:tcPr>
            <w:tcW w:w="1761" w:type="dxa"/>
            <w:tcBorders>
              <w:top w:val="single" w:sz="4" w:space="0" w:color="auto"/>
              <w:left w:val="single" w:sz="4" w:space="0" w:color="auto"/>
              <w:bottom w:val="single" w:sz="4" w:space="0" w:color="auto"/>
              <w:right w:val="single" w:sz="4" w:space="0" w:color="auto"/>
            </w:tcBorders>
          </w:tcPr>
          <w:p w14:paraId="14D8AA58" w14:textId="77777777" w:rsidR="00D843A6" w:rsidRPr="00D12E4D" w:rsidRDefault="00D843A6" w:rsidP="00BC705E">
            <w:pPr>
              <w:keepNext/>
              <w:keepLines/>
              <w:spacing w:after="0"/>
              <w:rPr>
                <w:rFonts w:ascii="Arial" w:hAnsi="Arial"/>
                <w:sz w:val="18"/>
                <w:lang w:eastAsia="ja-JP"/>
              </w:rPr>
            </w:pPr>
          </w:p>
        </w:tc>
      </w:tr>
      <w:tr w:rsidR="00D843A6" w:rsidRPr="00D12E4D" w14:paraId="31511488"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7574F0F8"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26</w:t>
            </w:r>
          </w:p>
        </w:tc>
        <w:tc>
          <w:tcPr>
            <w:tcW w:w="2520" w:type="dxa"/>
            <w:tcBorders>
              <w:top w:val="single" w:sz="4" w:space="0" w:color="auto"/>
              <w:left w:val="single" w:sz="4" w:space="0" w:color="auto"/>
              <w:bottom w:val="single" w:sz="4" w:space="0" w:color="auto"/>
              <w:right w:val="single" w:sz="4" w:space="0" w:color="auto"/>
            </w:tcBorders>
          </w:tcPr>
          <w:p w14:paraId="224D5D5F" w14:textId="77777777" w:rsidR="00D843A6" w:rsidRPr="00D12E4D" w:rsidRDefault="00D843A6" w:rsidP="00BC705E">
            <w:pPr>
              <w:keepNext/>
              <w:keepLines/>
              <w:spacing w:after="0"/>
              <w:ind w:left="852"/>
              <w:rPr>
                <w:rFonts w:ascii="Arial" w:hAnsi="Arial"/>
                <w:sz w:val="18"/>
                <w:lang w:eastAsia="ja-JP"/>
              </w:rPr>
            </w:pPr>
            <w:r w:rsidRPr="00D12E4D">
              <w:rPr>
                <w:rFonts w:ascii="Arial" w:hAnsi="Arial"/>
                <w:sz w:val="18"/>
                <w:lang w:eastAsia="ja-JP"/>
              </w:rPr>
              <w:t>&gt;&gt;&gt;&gt;QoS flow Identifier</w:t>
            </w:r>
          </w:p>
        </w:tc>
        <w:tc>
          <w:tcPr>
            <w:tcW w:w="1530" w:type="dxa"/>
            <w:tcBorders>
              <w:top w:val="single" w:sz="4" w:space="0" w:color="auto"/>
              <w:left w:val="single" w:sz="4" w:space="0" w:color="auto"/>
              <w:bottom w:val="single" w:sz="4" w:space="0" w:color="auto"/>
              <w:right w:val="single" w:sz="4" w:space="0" w:color="auto"/>
            </w:tcBorders>
          </w:tcPr>
          <w:p w14:paraId="0D03C1FB"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170" w:type="dxa"/>
            <w:tcBorders>
              <w:top w:val="single" w:sz="4" w:space="0" w:color="auto"/>
              <w:left w:val="single" w:sz="4" w:space="0" w:color="auto"/>
              <w:bottom w:val="single" w:sz="4" w:space="0" w:color="auto"/>
              <w:right w:val="single" w:sz="4" w:space="0" w:color="auto"/>
            </w:tcBorders>
          </w:tcPr>
          <w:p w14:paraId="64358410"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TRUE</w:t>
            </w:r>
          </w:p>
        </w:tc>
        <w:tc>
          <w:tcPr>
            <w:tcW w:w="1710" w:type="dxa"/>
            <w:tcBorders>
              <w:top w:val="single" w:sz="4" w:space="0" w:color="auto"/>
              <w:left w:val="single" w:sz="4" w:space="0" w:color="auto"/>
              <w:bottom w:val="single" w:sz="4" w:space="0" w:color="auto"/>
              <w:right w:val="single" w:sz="4" w:space="0" w:color="auto"/>
            </w:tcBorders>
          </w:tcPr>
          <w:p w14:paraId="74183765" w14:textId="67AD0277"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QoS Flow Identifier </w:t>
            </w:r>
            <w:r w:rsidRPr="00D12E4D">
              <w:rPr>
                <w:rFonts w:ascii="Arial" w:hAnsi="Arial"/>
                <w:sz w:val="18"/>
                <w:lang w:eastAsia="ja-JP"/>
              </w:rPr>
              <w:t xml:space="preserve">IE in </w:t>
            </w:r>
            <w:r w:rsidR="00B021B3" w:rsidRPr="00D12E4D">
              <w:rPr>
                <w:rFonts w:ascii="Arial" w:hAnsi="Arial"/>
                <w:sz w:val="18"/>
                <w:lang w:eastAsia="ja-JP"/>
              </w:rPr>
              <w:t>TS 38.473 [19]</w:t>
            </w:r>
            <w:r w:rsidRPr="00D12E4D">
              <w:rPr>
                <w:rFonts w:ascii="Arial" w:hAnsi="Arial"/>
                <w:sz w:val="18"/>
                <w:lang w:eastAsia="ja-JP"/>
              </w:rPr>
              <w:t xml:space="preserve"> Section 9.3.1.63</w:t>
            </w:r>
          </w:p>
        </w:tc>
        <w:tc>
          <w:tcPr>
            <w:tcW w:w="1761" w:type="dxa"/>
            <w:tcBorders>
              <w:top w:val="single" w:sz="4" w:space="0" w:color="auto"/>
              <w:left w:val="single" w:sz="4" w:space="0" w:color="auto"/>
              <w:bottom w:val="single" w:sz="4" w:space="0" w:color="auto"/>
              <w:right w:val="single" w:sz="4" w:space="0" w:color="auto"/>
            </w:tcBorders>
          </w:tcPr>
          <w:p w14:paraId="601218DF" w14:textId="77777777" w:rsidR="00D843A6" w:rsidRPr="00D12E4D" w:rsidRDefault="00D843A6" w:rsidP="00BC705E">
            <w:pPr>
              <w:keepNext/>
              <w:keepLines/>
              <w:spacing w:after="0"/>
              <w:rPr>
                <w:rFonts w:ascii="Arial" w:hAnsi="Arial"/>
                <w:sz w:val="18"/>
                <w:lang w:eastAsia="ja-JP"/>
              </w:rPr>
            </w:pPr>
          </w:p>
        </w:tc>
      </w:tr>
      <w:tr w:rsidR="00D843A6" w:rsidRPr="00D12E4D" w14:paraId="61F5A4FD"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0E8D6001"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27</w:t>
            </w:r>
          </w:p>
        </w:tc>
        <w:tc>
          <w:tcPr>
            <w:tcW w:w="2520" w:type="dxa"/>
            <w:tcBorders>
              <w:top w:val="single" w:sz="4" w:space="0" w:color="auto"/>
              <w:left w:val="single" w:sz="4" w:space="0" w:color="auto"/>
              <w:bottom w:val="single" w:sz="4" w:space="0" w:color="auto"/>
              <w:right w:val="single" w:sz="4" w:space="0" w:color="auto"/>
            </w:tcBorders>
          </w:tcPr>
          <w:p w14:paraId="60A8BB7C"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List of Secondary cells to be setup</w:t>
            </w:r>
          </w:p>
        </w:tc>
        <w:tc>
          <w:tcPr>
            <w:tcW w:w="1530" w:type="dxa"/>
            <w:tcBorders>
              <w:top w:val="single" w:sz="4" w:space="0" w:color="auto"/>
              <w:left w:val="single" w:sz="4" w:space="0" w:color="auto"/>
              <w:bottom w:val="single" w:sz="4" w:space="0" w:color="auto"/>
              <w:right w:val="single" w:sz="4" w:space="0" w:color="auto"/>
            </w:tcBorders>
          </w:tcPr>
          <w:p w14:paraId="442D7BEF"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w:t>
            </w:r>
          </w:p>
        </w:tc>
        <w:tc>
          <w:tcPr>
            <w:tcW w:w="1170" w:type="dxa"/>
            <w:tcBorders>
              <w:top w:val="single" w:sz="4" w:space="0" w:color="auto"/>
              <w:left w:val="single" w:sz="4" w:space="0" w:color="auto"/>
              <w:bottom w:val="single" w:sz="4" w:space="0" w:color="auto"/>
              <w:right w:val="single" w:sz="4" w:space="0" w:color="auto"/>
            </w:tcBorders>
          </w:tcPr>
          <w:p w14:paraId="1FF84B47" w14:textId="77777777" w:rsidR="00D843A6" w:rsidRPr="00D12E4D" w:rsidRDefault="00D843A6">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136CB943" w14:textId="77777777" w:rsidR="00D843A6" w:rsidRPr="00D12E4D" w:rsidRDefault="00D843A6" w:rsidP="00D843A6">
            <w:pPr>
              <w:keepNext/>
              <w:keepLines/>
              <w:spacing w:after="0"/>
              <w:jc w:val="both"/>
              <w:rPr>
                <w:rFonts w:ascii="Arial" w:hAnsi="Arial"/>
                <w:i/>
                <w:iCs/>
                <w:sz w:val="18"/>
                <w:lang w:eastAsia="ja-JP"/>
              </w:rPr>
            </w:pPr>
          </w:p>
        </w:tc>
        <w:tc>
          <w:tcPr>
            <w:tcW w:w="1761" w:type="dxa"/>
            <w:tcBorders>
              <w:top w:val="single" w:sz="4" w:space="0" w:color="auto"/>
              <w:left w:val="single" w:sz="4" w:space="0" w:color="auto"/>
              <w:bottom w:val="single" w:sz="4" w:space="0" w:color="auto"/>
              <w:right w:val="single" w:sz="4" w:space="0" w:color="auto"/>
            </w:tcBorders>
          </w:tcPr>
          <w:p w14:paraId="4D0C0A58" w14:textId="54DD357B"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SCell To Be Setup List </w:t>
            </w:r>
            <w:r w:rsidRPr="00D12E4D">
              <w:rPr>
                <w:rFonts w:ascii="Arial" w:hAnsi="Arial"/>
                <w:sz w:val="18"/>
                <w:lang w:eastAsia="ja-JP"/>
              </w:rPr>
              <w:t xml:space="preserve">IE in </w:t>
            </w:r>
            <w:r w:rsidR="00B021B3" w:rsidRPr="00D12E4D">
              <w:rPr>
                <w:rFonts w:ascii="Arial" w:hAnsi="Arial"/>
                <w:sz w:val="18"/>
                <w:lang w:eastAsia="ja-JP"/>
              </w:rPr>
              <w:t>TS 38.473 [19]</w:t>
            </w:r>
            <w:r w:rsidRPr="00D12E4D">
              <w:rPr>
                <w:rFonts w:ascii="Arial" w:hAnsi="Arial"/>
                <w:sz w:val="18"/>
                <w:lang w:eastAsia="ja-JP"/>
              </w:rPr>
              <w:t xml:space="preserve"> Section 9.2.2.1 </w:t>
            </w:r>
          </w:p>
        </w:tc>
      </w:tr>
      <w:tr w:rsidR="00D843A6" w:rsidRPr="00D12E4D" w14:paraId="1309AE63"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27C761A4"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28</w:t>
            </w:r>
          </w:p>
        </w:tc>
        <w:tc>
          <w:tcPr>
            <w:tcW w:w="2520" w:type="dxa"/>
            <w:tcBorders>
              <w:top w:val="single" w:sz="4" w:space="0" w:color="auto"/>
              <w:left w:val="single" w:sz="4" w:space="0" w:color="auto"/>
              <w:bottom w:val="single" w:sz="4" w:space="0" w:color="auto"/>
              <w:right w:val="single" w:sz="4" w:space="0" w:color="auto"/>
            </w:tcBorders>
          </w:tcPr>
          <w:p w14:paraId="26F9A15A" w14:textId="6E85AA3A"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&gt;Secondary cell Item to be setup</w:t>
            </w:r>
          </w:p>
        </w:tc>
        <w:tc>
          <w:tcPr>
            <w:tcW w:w="1530" w:type="dxa"/>
            <w:tcBorders>
              <w:top w:val="single" w:sz="4" w:space="0" w:color="auto"/>
              <w:left w:val="single" w:sz="4" w:space="0" w:color="auto"/>
              <w:bottom w:val="single" w:sz="4" w:space="0" w:color="auto"/>
              <w:right w:val="single" w:sz="4" w:space="0" w:color="auto"/>
            </w:tcBorders>
          </w:tcPr>
          <w:p w14:paraId="51AFCC31"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170" w:type="dxa"/>
            <w:tcBorders>
              <w:top w:val="single" w:sz="4" w:space="0" w:color="auto"/>
              <w:left w:val="single" w:sz="4" w:space="0" w:color="auto"/>
              <w:bottom w:val="single" w:sz="4" w:space="0" w:color="auto"/>
              <w:right w:val="single" w:sz="4" w:space="0" w:color="auto"/>
            </w:tcBorders>
          </w:tcPr>
          <w:p w14:paraId="60394D1D" w14:textId="77777777" w:rsidR="00D843A6" w:rsidRPr="00D12E4D" w:rsidRDefault="00D843A6">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11503F29" w14:textId="77777777" w:rsidR="00D843A6" w:rsidRPr="00D12E4D" w:rsidRDefault="00D843A6" w:rsidP="00D843A6">
            <w:pPr>
              <w:keepNext/>
              <w:keepLines/>
              <w:spacing w:after="0"/>
              <w:jc w:val="center"/>
              <w:rPr>
                <w:rFonts w:ascii="Arial" w:hAnsi="Arial"/>
                <w:sz w:val="18"/>
                <w:lang w:eastAsia="ja-JP"/>
              </w:rPr>
            </w:pPr>
          </w:p>
        </w:tc>
        <w:tc>
          <w:tcPr>
            <w:tcW w:w="1761" w:type="dxa"/>
            <w:tcBorders>
              <w:top w:val="single" w:sz="4" w:space="0" w:color="auto"/>
              <w:left w:val="single" w:sz="4" w:space="0" w:color="auto"/>
              <w:bottom w:val="single" w:sz="4" w:space="0" w:color="auto"/>
              <w:right w:val="single" w:sz="4" w:space="0" w:color="auto"/>
            </w:tcBorders>
          </w:tcPr>
          <w:p w14:paraId="4E93B167" w14:textId="08484C46"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SCell To Be Setup Item IEs </w:t>
            </w:r>
            <w:r w:rsidRPr="00D12E4D">
              <w:rPr>
                <w:rFonts w:ascii="Arial" w:hAnsi="Arial"/>
                <w:sz w:val="18"/>
                <w:lang w:eastAsia="ja-JP"/>
              </w:rPr>
              <w:t xml:space="preserve">IE in </w:t>
            </w:r>
            <w:r w:rsidR="00B021B3" w:rsidRPr="00D12E4D">
              <w:rPr>
                <w:rFonts w:ascii="Arial" w:hAnsi="Arial"/>
                <w:sz w:val="18"/>
                <w:lang w:eastAsia="ja-JP"/>
              </w:rPr>
              <w:t>TS 38.473 [19]</w:t>
            </w:r>
            <w:r w:rsidRPr="00D12E4D">
              <w:rPr>
                <w:rFonts w:ascii="Arial" w:hAnsi="Arial"/>
                <w:sz w:val="18"/>
                <w:lang w:eastAsia="ja-JP"/>
              </w:rPr>
              <w:t xml:space="preserve"> Section 9.2.2.1</w:t>
            </w:r>
          </w:p>
        </w:tc>
      </w:tr>
      <w:tr w:rsidR="00D843A6" w:rsidRPr="00D12E4D" w14:paraId="05C24760"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7573CA01"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29</w:t>
            </w:r>
          </w:p>
        </w:tc>
        <w:tc>
          <w:tcPr>
            <w:tcW w:w="2520" w:type="dxa"/>
            <w:tcBorders>
              <w:top w:val="single" w:sz="4" w:space="0" w:color="auto"/>
              <w:left w:val="single" w:sz="4" w:space="0" w:color="auto"/>
              <w:bottom w:val="single" w:sz="4" w:space="0" w:color="auto"/>
              <w:right w:val="single" w:sz="4" w:space="0" w:color="auto"/>
            </w:tcBorders>
          </w:tcPr>
          <w:p w14:paraId="7619717C"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&gt;&gt;Secondary cell ID</w:t>
            </w:r>
          </w:p>
        </w:tc>
        <w:tc>
          <w:tcPr>
            <w:tcW w:w="1530" w:type="dxa"/>
            <w:tcBorders>
              <w:top w:val="single" w:sz="4" w:space="0" w:color="auto"/>
              <w:left w:val="single" w:sz="4" w:space="0" w:color="auto"/>
              <w:bottom w:val="single" w:sz="4" w:space="0" w:color="auto"/>
              <w:right w:val="single" w:sz="4" w:space="0" w:color="auto"/>
            </w:tcBorders>
          </w:tcPr>
          <w:p w14:paraId="49239C41"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170" w:type="dxa"/>
            <w:tcBorders>
              <w:top w:val="single" w:sz="4" w:space="0" w:color="auto"/>
              <w:left w:val="single" w:sz="4" w:space="0" w:color="auto"/>
              <w:bottom w:val="single" w:sz="4" w:space="0" w:color="auto"/>
              <w:right w:val="single" w:sz="4" w:space="0" w:color="auto"/>
            </w:tcBorders>
          </w:tcPr>
          <w:p w14:paraId="762E4D57"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FALSE</w:t>
            </w:r>
          </w:p>
        </w:tc>
        <w:tc>
          <w:tcPr>
            <w:tcW w:w="1710" w:type="dxa"/>
            <w:tcBorders>
              <w:top w:val="single" w:sz="4" w:space="0" w:color="auto"/>
              <w:left w:val="single" w:sz="4" w:space="0" w:color="auto"/>
              <w:bottom w:val="single" w:sz="4" w:space="0" w:color="auto"/>
              <w:right w:val="single" w:sz="4" w:space="0" w:color="auto"/>
            </w:tcBorders>
          </w:tcPr>
          <w:p w14:paraId="6959F9BD" w14:textId="372175D9"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SCell ID </w:t>
            </w:r>
            <w:r w:rsidRPr="00D12E4D">
              <w:rPr>
                <w:rFonts w:ascii="Arial" w:hAnsi="Arial"/>
                <w:sz w:val="18"/>
                <w:lang w:eastAsia="ja-JP"/>
              </w:rPr>
              <w:t xml:space="preserve">IE in </w:t>
            </w:r>
            <w:r w:rsidR="00B021B3" w:rsidRPr="00D12E4D">
              <w:rPr>
                <w:rFonts w:ascii="Arial" w:hAnsi="Arial"/>
                <w:sz w:val="18"/>
                <w:lang w:eastAsia="ja-JP"/>
              </w:rPr>
              <w:t>TS 38.473 [19]</w:t>
            </w:r>
            <w:r w:rsidRPr="00D12E4D">
              <w:rPr>
                <w:rFonts w:ascii="Arial" w:hAnsi="Arial"/>
                <w:sz w:val="18"/>
                <w:lang w:eastAsia="ja-JP"/>
              </w:rPr>
              <w:t xml:space="preserve"> Section 9.2.2.1</w:t>
            </w:r>
          </w:p>
        </w:tc>
        <w:tc>
          <w:tcPr>
            <w:tcW w:w="1761" w:type="dxa"/>
            <w:tcBorders>
              <w:top w:val="single" w:sz="4" w:space="0" w:color="auto"/>
              <w:left w:val="single" w:sz="4" w:space="0" w:color="auto"/>
              <w:bottom w:val="single" w:sz="4" w:space="0" w:color="auto"/>
              <w:right w:val="single" w:sz="4" w:space="0" w:color="auto"/>
            </w:tcBorders>
          </w:tcPr>
          <w:p w14:paraId="3BCEC0AC" w14:textId="77777777" w:rsidR="00D843A6" w:rsidRPr="00D12E4D" w:rsidRDefault="00D843A6" w:rsidP="00D843A6">
            <w:pPr>
              <w:keepNext/>
              <w:keepLines/>
              <w:spacing w:after="0"/>
              <w:jc w:val="both"/>
              <w:rPr>
                <w:rFonts w:ascii="Arial" w:hAnsi="Arial"/>
                <w:sz w:val="18"/>
                <w:lang w:eastAsia="ja-JP"/>
              </w:rPr>
            </w:pPr>
          </w:p>
        </w:tc>
      </w:tr>
    </w:tbl>
    <w:p w14:paraId="0938ECE5" w14:textId="77777777" w:rsidR="00D843A6" w:rsidRPr="00D12E4D" w:rsidRDefault="00D843A6" w:rsidP="00D843A6"/>
    <w:p w14:paraId="67E4B773" w14:textId="77777777" w:rsidR="00D843A6" w:rsidRPr="00D12E4D" w:rsidRDefault="00D843A6" w:rsidP="002B0C7A">
      <w:pPr>
        <w:pStyle w:val="Heading4"/>
      </w:pPr>
      <w:r w:rsidRPr="00D12E4D">
        <w:t>8.4.4.3</w:t>
      </w:r>
      <w:r w:rsidRPr="00D12E4D">
        <w:tab/>
        <w:t>DAPS Handover Control</w:t>
      </w:r>
    </w:p>
    <w:p w14:paraId="4C5EA1B3" w14:textId="77777777" w:rsidR="00D843A6" w:rsidRPr="00D12E4D" w:rsidRDefault="00D843A6" w:rsidP="0073470A">
      <w:r w:rsidRPr="00D12E4D">
        <w:t xml:space="preserve">Upon receiving the </w:t>
      </w:r>
      <w:r w:rsidRPr="00D12E4D">
        <w:rPr>
          <w:i/>
          <w:iCs/>
        </w:rPr>
        <w:t xml:space="preserve">RIC Control Request </w:t>
      </w:r>
      <w:r w:rsidRPr="00D12E4D">
        <w:t>message, in the case of Xn/X2 DAPS handovers, the E2 node shall invoke procedures, such as</w:t>
      </w:r>
      <w:r w:rsidRPr="00D12E4D">
        <w:rPr>
          <w:i/>
          <w:iCs/>
        </w:rPr>
        <w:t xml:space="preserve"> Handover Preparation </w:t>
      </w:r>
      <w:r w:rsidRPr="00D12E4D">
        <w:t xml:space="preserve">related to UE Mobility Management, </w:t>
      </w:r>
      <w:r w:rsidRPr="00D12E4D">
        <w:rPr>
          <w:i/>
          <w:iCs/>
        </w:rPr>
        <w:t>Bearer Context Modification, UE Context Modification</w:t>
      </w:r>
      <w:r w:rsidRPr="00D12E4D">
        <w:t xml:space="preserve">, </w:t>
      </w:r>
      <w:r w:rsidRPr="00D12E4D">
        <w:rPr>
          <w:i/>
          <w:iCs/>
        </w:rPr>
        <w:t>RRC Message Transfer</w:t>
      </w:r>
      <w:r w:rsidRPr="00D12E4D">
        <w:t xml:space="preserve">, etc. In the case of intra-gNB or F1 DAPS handover, the E2 node shall invoke procedures, such as </w:t>
      </w:r>
      <w:r w:rsidRPr="00D12E4D">
        <w:rPr>
          <w:i/>
          <w:iCs/>
        </w:rPr>
        <w:t>UE Context Modification</w:t>
      </w:r>
      <w:r w:rsidRPr="00D12E4D">
        <w:t>,</w:t>
      </w:r>
      <w:r w:rsidRPr="00D12E4D">
        <w:rPr>
          <w:i/>
          <w:iCs/>
        </w:rPr>
        <w:t xml:space="preserve"> RRC Message Transfer</w:t>
      </w:r>
      <w:r w:rsidRPr="00D12E4D">
        <w:t xml:space="preserve">, etc. The E2 node includes the IEs corresponding to one or more of parameters described below in the related interface messages. If the </w:t>
      </w:r>
      <w:r w:rsidRPr="00D12E4D">
        <w:rPr>
          <w:i/>
          <w:iCs/>
        </w:rPr>
        <w:t xml:space="preserve">Target Primary Cell ID </w:t>
      </w:r>
      <w:r w:rsidRPr="00D12E4D">
        <w:t xml:space="preserve">IE is missing in the </w:t>
      </w:r>
      <w:r w:rsidRPr="00D12E4D">
        <w:rPr>
          <w:i/>
          <w:iCs/>
        </w:rPr>
        <w:t xml:space="preserve">RIC Control Request </w:t>
      </w:r>
      <w:r w:rsidRPr="00D12E4D">
        <w:t xml:space="preserve">message, the E2 node will send a </w:t>
      </w:r>
      <w:r w:rsidRPr="00D12E4D">
        <w:rPr>
          <w:i/>
          <w:iCs/>
        </w:rPr>
        <w:t xml:space="preserve">RIC Control Failure </w:t>
      </w:r>
      <w:r w:rsidRPr="00D12E4D">
        <w:t>message.</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700"/>
        <w:gridCol w:w="1350"/>
        <w:gridCol w:w="1170"/>
        <w:gridCol w:w="1710"/>
        <w:gridCol w:w="1620"/>
      </w:tblGrid>
      <w:tr w:rsidR="00D843A6" w:rsidRPr="00D12E4D" w14:paraId="4348CED6"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656E3195"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lastRenderedPageBreak/>
              <w:t>RAN Parameter ID</w:t>
            </w:r>
          </w:p>
        </w:tc>
        <w:tc>
          <w:tcPr>
            <w:tcW w:w="2700" w:type="dxa"/>
            <w:tcBorders>
              <w:top w:val="single" w:sz="4" w:space="0" w:color="auto"/>
              <w:left w:val="single" w:sz="4" w:space="0" w:color="auto"/>
              <w:bottom w:val="single" w:sz="4" w:space="0" w:color="auto"/>
              <w:right w:val="single" w:sz="4" w:space="0" w:color="auto"/>
            </w:tcBorders>
            <w:hideMark/>
          </w:tcPr>
          <w:p w14:paraId="4F710E00"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w:t>
            </w:r>
          </w:p>
        </w:tc>
        <w:tc>
          <w:tcPr>
            <w:tcW w:w="1350" w:type="dxa"/>
            <w:tcBorders>
              <w:top w:val="single" w:sz="4" w:space="0" w:color="auto"/>
              <w:left w:val="single" w:sz="4" w:space="0" w:color="auto"/>
              <w:bottom w:val="single" w:sz="4" w:space="0" w:color="auto"/>
              <w:right w:val="single" w:sz="4" w:space="0" w:color="auto"/>
            </w:tcBorders>
            <w:hideMark/>
          </w:tcPr>
          <w:p w14:paraId="3F32ECEB"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 Value Type</w:t>
            </w:r>
          </w:p>
        </w:tc>
        <w:tc>
          <w:tcPr>
            <w:tcW w:w="1170" w:type="dxa"/>
            <w:tcBorders>
              <w:top w:val="single" w:sz="4" w:space="0" w:color="auto"/>
              <w:left w:val="single" w:sz="4" w:space="0" w:color="auto"/>
              <w:bottom w:val="single" w:sz="4" w:space="0" w:color="auto"/>
              <w:right w:val="single" w:sz="4" w:space="0" w:color="auto"/>
            </w:tcBorders>
          </w:tcPr>
          <w:p w14:paraId="1FB7C1D3"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Key Param</w:t>
            </w:r>
          </w:p>
        </w:tc>
        <w:tc>
          <w:tcPr>
            <w:tcW w:w="1710" w:type="dxa"/>
            <w:tcBorders>
              <w:top w:val="single" w:sz="4" w:space="0" w:color="auto"/>
              <w:left w:val="single" w:sz="4" w:space="0" w:color="auto"/>
              <w:bottom w:val="single" w:sz="4" w:space="0" w:color="auto"/>
              <w:right w:val="single" w:sz="4" w:space="0" w:color="auto"/>
            </w:tcBorders>
            <w:hideMark/>
          </w:tcPr>
          <w:p w14:paraId="679375F2"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 Definition</w:t>
            </w:r>
          </w:p>
        </w:tc>
        <w:tc>
          <w:tcPr>
            <w:tcW w:w="1620" w:type="dxa"/>
            <w:tcBorders>
              <w:top w:val="single" w:sz="4" w:space="0" w:color="auto"/>
              <w:left w:val="single" w:sz="4" w:space="0" w:color="auto"/>
              <w:bottom w:val="single" w:sz="4" w:space="0" w:color="auto"/>
              <w:right w:val="single" w:sz="4" w:space="0" w:color="auto"/>
            </w:tcBorders>
          </w:tcPr>
          <w:p w14:paraId="1F20AAE5"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Semantics Description</w:t>
            </w:r>
          </w:p>
        </w:tc>
      </w:tr>
      <w:tr w:rsidR="00D843A6" w:rsidRPr="00D12E4D" w14:paraId="0263DF0E" w14:textId="77777777" w:rsidTr="00BC705E">
        <w:trPr>
          <w:trHeight w:val="419"/>
        </w:trPr>
        <w:tc>
          <w:tcPr>
            <w:tcW w:w="1255" w:type="dxa"/>
            <w:tcBorders>
              <w:top w:val="single" w:sz="4" w:space="0" w:color="auto"/>
              <w:left w:val="single" w:sz="4" w:space="0" w:color="auto"/>
              <w:bottom w:val="single" w:sz="4" w:space="0" w:color="auto"/>
              <w:right w:val="single" w:sz="4" w:space="0" w:color="auto"/>
            </w:tcBorders>
          </w:tcPr>
          <w:p w14:paraId="5B33B1B2"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w:t>
            </w:r>
          </w:p>
        </w:tc>
        <w:tc>
          <w:tcPr>
            <w:tcW w:w="2700" w:type="dxa"/>
            <w:tcBorders>
              <w:top w:val="single" w:sz="4" w:space="0" w:color="auto"/>
              <w:left w:val="single" w:sz="4" w:space="0" w:color="auto"/>
              <w:bottom w:val="single" w:sz="4" w:space="0" w:color="auto"/>
              <w:right w:val="single" w:sz="4" w:space="0" w:color="auto"/>
            </w:tcBorders>
          </w:tcPr>
          <w:p w14:paraId="6934DE37"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Target Primary Cell ID</w:t>
            </w:r>
          </w:p>
        </w:tc>
        <w:tc>
          <w:tcPr>
            <w:tcW w:w="1350" w:type="dxa"/>
            <w:tcBorders>
              <w:top w:val="single" w:sz="4" w:space="0" w:color="auto"/>
              <w:left w:val="single" w:sz="4" w:space="0" w:color="auto"/>
              <w:bottom w:val="single" w:sz="4" w:space="0" w:color="auto"/>
              <w:right w:val="single" w:sz="4" w:space="0" w:color="auto"/>
            </w:tcBorders>
          </w:tcPr>
          <w:p w14:paraId="2C3DDB0B"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170" w:type="dxa"/>
            <w:tcBorders>
              <w:top w:val="single" w:sz="4" w:space="0" w:color="auto"/>
              <w:left w:val="single" w:sz="4" w:space="0" w:color="auto"/>
              <w:bottom w:val="single" w:sz="4" w:space="0" w:color="auto"/>
              <w:right w:val="single" w:sz="4" w:space="0" w:color="auto"/>
            </w:tcBorders>
          </w:tcPr>
          <w:p w14:paraId="5C090086" w14:textId="77777777" w:rsidR="00D843A6" w:rsidRPr="00D12E4D" w:rsidRDefault="00D843A6">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6065F21D" w14:textId="77777777" w:rsidR="00D843A6" w:rsidRPr="00D12E4D" w:rsidRDefault="00D843A6" w:rsidP="00D843A6">
            <w:pPr>
              <w:keepNext/>
              <w:keepLines/>
              <w:spacing w:after="0"/>
              <w:jc w:val="both"/>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42062FC8" w14:textId="581265D1"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Target Cell Global ID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9.2.3.25</w:t>
            </w:r>
          </w:p>
        </w:tc>
      </w:tr>
      <w:tr w:rsidR="00D843A6" w:rsidRPr="00D12E4D" w14:paraId="321260B8" w14:textId="77777777" w:rsidTr="00BC705E">
        <w:trPr>
          <w:trHeight w:val="419"/>
        </w:trPr>
        <w:tc>
          <w:tcPr>
            <w:tcW w:w="1255" w:type="dxa"/>
            <w:tcBorders>
              <w:top w:val="single" w:sz="4" w:space="0" w:color="auto"/>
              <w:left w:val="single" w:sz="4" w:space="0" w:color="auto"/>
              <w:bottom w:val="single" w:sz="4" w:space="0" w:color="auto"/>
              <w:right w:val="single" w:sz="4" w:space="0" w:color="auto"/>
            </w:tcBorders>
          </w:tcPr>
          <w:p w14:paraId="4C70D5EE"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2</w:t>
            </w:r>
          </w:p>
        </w:tc>
        <w:tc>
          <w:tcPr>
            <w:tcW w:w="2700" w:type="dxa"/>
            <w:tcBorders>
              <w:top w:val="single" w:sz="4" w:space="0" w:color="auto"/>
              <w:left w:val="single" w:sz="4" w:space="0" w:color="auto"/>
              <w:bottom w:val="single" w:sz="4" w:space="0" w:color="auto"/>
              <w:right w:val="single" w:sz="4" w:space="0" w:color="auto"/>
            </w:tcBorders>
          </w:tcPr>
          <w:p w14:paraId="1FCBEDFF" w14:textId="18E06ACF" w:rsidR="00D843A6" w:rsidRPr="00D12E4D" w:rsidRDefault="00D843A6">
            <w:pPr>
              <w:keepNext/>
              <w:keepLines/>
              <w:spacing w:after="0"/>
              <w:rPr>
                <w:rFonts w:ascii="Arial" w:hAnsi="Arial"/>
                <w:sz w:val="18"/>
                <w:lang w:eastAsia="ja-JP"/>
              </w:rPr>
            </w:pPr>
            <w:r w:rsidRPr="00D12E4D">
              <w:rPr>
                <w:rFonts w:ascii="Arial" w:hAnsi="Arial"/>
                <w:sz w:val="18"/>
                <w:lang w:eastAsia="ja-JP"/>
              </w:rPr>
              <w:t xml:space="preserve">&gt;CHOICE </w:t>
            </w:r>
            <w:r w:rsidRPr="00D12E4D">
              <w:rPr>
                <w:rFonts w:ascii="Arial" w:hAnsi="Arial"/>
                <w:i/>
                <w:iCs/>
                <w:sz w:val="18"/>
                <w:lang w:eastAsia="ja-JP"/>
              </w:rPr>
              <w:t>Target Cell</w:t>
            </w:r>
          </w:p>
        </w:tc>
        <w:tc>
          <w:tcPr>
            <w:tcW w:w="1350" w:type="dxa"/>
            <w:tcBorders>
              <w:top w:val="single" w:sz="4" w:space="0" w:color="auto"/>
              <w:left w:val="single" w:sz="4" w:space="0" w:color="auto"/>
              <w:bottom w:val="single" w:sz="4" w:space="0" w:color="auto"/>
              <w:right w:val="single" w:sz="4" w:space="0" w:color="auto"/>
            </w:tcBorders>
          </w:tcPr>
          <w:p w14:paraId="6D7614A5"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170" w:type="dxa"/>
            <w:tcBorders>
              <w:top w:val="single" w:sz="4" w:space="0" w:color="auto"/>
              <w:left w:val="single" w:sz="4" w:space="0" w:color="auto"/>
              <w:bottom w:val="single" w:sz="4" w:space="0" w:color="auto"/>
              <w:right w:val="single" w:sz="4" w:space="0" w:color="auto"/>
            </w:tcBorders>
          </w:tcPr>
          <w:p w14:paraId="6602E2F1" w14:textId="77777777" w:rsidR="00D843A6" w:rsidRPr="00D12E4D" w:rsidRDefault="00D843A6">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17C93210" w14:textId="77777777" w:rsidR="00D843A6" w:rsidRPr="00D12E4D" w:rsidRDefault="00D843A6" w:rsidP="00D843A6">
            <w:pPr>
              <w:keepNext/>
              <w:keepLines/>
              <w:spacing w:after="0"/>
              <w:jc w:val="both"/>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1C92429E" w14:textId="13217626"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Target Cell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9.2.3.25</w:t>
            </w:r>
          </w:p>
        </w:tc>
      </w:tr>
      <w:tr w:rsidR="00D843A6" w:rsidRPr="00D12E4D" w14:paraId="54DC1230" w14:textId="77777777" w:rsidTr="00BC705E">
        <w:trPr>
          <w:trHeight w:val="419"/>
        </w:trPr>
        <w:tc>
          <w:tcPr>
            <w:tcW w:w="1255" w:type="dxa"/>
            <w:tcBorders>
              <w:top w:val="single" w:sz="4" w:space="0" w:color="auto"/>
              <w:left w:val="single" w:sz="4" w:space="0" w:color="auto"/>
              <w:bottom w:val="single" w:sz="4" w:space="0" w:color="auto"/>
              <w:right w:val="single" w:sz="4" w:space="0" w:color="auto"/>
            </w:tcBorders>
          </w:tcPr>
          <w:p w14:paraId="06154AF7"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3</w:t>
            </w:r>
          </w:p>
        </w:tc>
        <w:tc>
          <w:tcPr>
            <w:tcW w:w="2700" w:type="dxa"/>
            <w:tcBorders>
              <w:top w:val="single" w:sz="4" w:space="0" w:color="auto"/>
              <w:left w:val="single" w:sz="4" w:space="0" w:color="auto"/>
              <w:bottom w:val="single" w:sz="4" w:space="0" w:color="auto"/>
              <w:right w:val="single" w:sz="4" w:space="0" w:color="auto"/>
            </w:tcBorders>
          </w:tcPr>
          <w:p w14:paraId="79E98A38"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&gt;&gt;NR Cell</w:t>
            </w:r>
          </w:p>
        </w:tc>
        <w:tc>
          <w:tcPr>
            <w:tcW w:w="1350" w:type="dxa"/>
            <w:tcBorders>
              <w:top w:val="single" w:sz="4" w:space="0" w:color="auto"/>
              <w:left w:val="single" w:sz="4" w:space="0" w:color="auto"/>
              <w:bottom w:val="single" w:sz="4" w:space="0" w:color="auto"/>
              <w:right w:val="single" w:sz="4" w:space="0" w:color="auto"/>
            </w:tcBorders>
          </w:tcPr>
          <w:p w14:paraId="0F6871CB"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170" w:type="dxa"/>
            <w:tcBorders>
              <w:top w:val="single" w:sz="4" w:space="0" w:color="auto"/>
              <w:left w:val="single" w:sz="4" w:space="0" w:color="auto"/>
              <w:bottom w:val="single" w:sz="4" w:space="0" w:color="auto"/>
              <w:right w:val="single" w:sz="4" w:space="0" w:color="auto"/>
            </w:tcBorders>
          </w:tcPr>
          <w:p w14:paraId="34E23E81" w14:textId="77777777" w:rsidR="00D843A6" w:rsidRPr="00D12E4D" w:rsidRDefault="00D843A6">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6684B8D2" w14:textId="77777777" w:rsidR="00D843A6" w:rsidRPr="00D12E4D" w:rsidRDefault="00D843A6" w:rsidP="00D843A6">
            <w:pPr>
              <w:keepNext/>
              <w:keepLines/>
              <w:spacing w:after="0"/>
              <w:jc w:val="both"/>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0CB347F4" w14:textId="7A30003C"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NR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9.2.3.25</w:t>
            </w:r>
          </w:p>
        </w:tc>
      </w:tr>
      <w:tr w:rsidR="00D843A6" w:rsidRPr="00D12E4D" w14:paraId="1E76AEEB" w14:textId="77777777" w:rsidTr="00BC705E">
        <w:trPr>
          <w:trHeight w:val="419"/>
        </w:trPr>
        <w:tc>
          <w:tcPr>
            <w:tcW w:w="1255" w:type="dxa"/>
            <w:tcBorders>
              <w:top w:val="single" w:sz="4" w:space="0" w:color="auto"/>
              <w:left w:val="single" w:sz="4" w:space="0" w:color="auto"/>
              <w:bottom w:val="single" w:sz="4" w:space="0" w:color="auto"/>
              <w:right w:val="single" w:sz="4" w:space="0" w:color="auto"/>
            </w:tcBorders>
          </w:tcPr>
          <w:p w14:paraId="19B29E45"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4</w:t>
            </w:r>
          </w:p>
        </w:tc>
        <w:tc>
          <w:tcPr>
            <w:tcW w:w="2700" w:type="dxa"/>
            <w:tcBorders>
              <w:top w:val="single" w:sz="4" w:space="0" w:color="auto"/>
              <w:left w:val="single" w:sz="4" w:space="0" w:color="auto"/>
              <w:bottom w:val="single" w:sz="4" w:space="0" w:color="auto"/>
              <w:right w:val="single" w:sz="4" w:space="0" w:color="auto"/>
            </w:tcBorders>
          </w:tcPr>
          <w:p w14:paraId="746E86F1" w14:textId="77777777" w:rsidR="00D843A6" w:rsidRPr="00D12E4D" w:rsidRDefault="00D843A6" w:rsidP="00BC705E">
            <w:pPr>
              <w:keepNext/>
              <w:keepLines/>
              <w:spacing w:after="0"/>
              <w:ind w:left="568"/>
              <w:rPr>
                <w:rFonts w:ascii="Arial" w:hAnsi="Arial"/>
                <w:sz w:val="18"/>
                <w:lang w:eastAsia="ja-JP"/>
              </w:rPr>
            </w:pPr>
            <w:r w:rsidRPr="00D12E4D">
              <w:rPr>
                <w:rFonts w:ascii="Arial" w:hAnsi="Arial"/>
                <w:sz w:val="18"/>
                <w:lang w:eastAsia="ja-JP"/>
              </w:rPr>
              <w:t>&gt;&gt;&gt;NR CGI</w:t>
            </w:r>
          </w:p>
        </w:tc>
        <w:tc>
          <w:tcPr>
            <w:tcW w:w="1350" w:type="dxa"/>
            <w:tcBorders>
              <w:top w:val="single" w:sz="4" w:space="0" w:color="auto"/>
              <w:left w:val="single" w:sz="4" w:space="0" w:color="auto"/>
              <w:bottom w:val="single" w:sz="4" w:space="0" w:color="auto"/>
              <w:right w:val="single" w:sz="4" w:space="0" w:color="auto"/>
            </w:tcBorders>
          </w:tcPr>
          <w:p w14:paraId="4F3BCF80"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170" w:type="dxa"/>
            <w:tcBorders>
              <w:top w:val="single" w:sz="4" w:space="0" w:color="auto"/>
              <w:left w:val="single" w:sz="4" w:space="0" w:color="auto"/>
              <w:bottom w:val="single" w:sz="4" w:space="0" w:color="auto"/>
              <w:right w:val="single" w:sz="4" w:space="0" w:color="auto"/>
            </w:tcBorders>
          </w:tcPr>
          <w:p w14:paraId="44943665"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FALSE</w:t>
            </w:r>
          </w:p>
        </w:tc>
        <w:tc>
          <w:tcPr>
            <w:tcW w:w="1710" w:type="dxa"/>
            <w:tcBorders>
              <w:top w:val="single" w:sz="4" w:space="0" w:color="auto"/>
              <w:left w:val="single" w:sz="4" w:space="0" w:color="auto"/>
              <w:bottom w:val="single" w:sz="4" w:space="0" w:color="auto"/>
              <w:right w:val="single" w:sz="4" w:space="0" w:color="auto"/>
            </w:tcBorders>
          </w:tcPr>
          <w:p w14:paraId="04F792D1" w14:textId="148F209D"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NR CGI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9.2.2.7</w:t>
            </w:r>
          </w:p>
        </w:tc>
        <w:tc>
          <w:tcPr>
            <w:tcW w:w="1620" w:type="dxa"/>
            <w:tcBorders>
              <w:top w:val="single" w:sz="4" w:space="0" w:color="auto"/>
              <w:left w:val="single" w:sz="4" w:space="0" w:color="auto"/>
              <w:bottom w:val="single" w:sz="4" w:space="0" w:color="auto"/>
              <w:right w:val="single" w:sz="4" w:space="0" w:color="auto"/>
            </w:tcBorders>
          </w:tcPr>
          <w:p w14:paraId="28C81267" w14:textId="77777777" w:rsidR="00D843A6" w:rsidRPr="00D12E4D" w:rsidRDefault="00D843A6" w:rsidP="00BC705E">
            <w:pPr>
              <w:keepNext/>
              <w:keepLines/>
              <w:spacing w:after="0"/>
              <w:rPr>
                <w:rFonts w:ascii="Arial" w:hAnsi="Arial"/>
                <w:sz w:val="18"/>
                <w:lang w:eastAsia="ja-JP"/>
              </w:rPr>
            </w:pPr>
          </w:p>
        </w:tc>
      </w:tr>
      <w:tr w:rsidR="00D843A6" w:rsidRPr="00D12E4D" w14:paraId="06805410" w14:textId="77777777" w:rsidTr="00BC705E">
        <w:trPr>
          <w:trHeight w:val="419"/>
        </w:trPr>
        <w:tc>
          <w:tcPr>
            <w:tcW w:w="1255" w:type="dxa"/>
            <w:tcBorders>
              <w:top w:val="single" w:sz="4" w:space="0" w:color="auto"/>
              <w:left w:val="single" w:sz="4" w:space="0" w:color="auto"/>
              <w:bottom w:val="single" w:sz="4" w:space="0" w:color="auto"/>
              <w:right w:val="single" w:sz="4" w:space="0" w:color="auto"/>
            </w:tcBorders>
          </w:tcPr>
          <w:p w14:paraId="4A213B5F"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5</w:t>
            </w:r>
          </w:p>
        </w:tc>
        <w:tc>
          <w:tcPr>
            <w:tcW w:w="2700" w:type="dxa"/>
            <w:tcBorders>
              <w:top w:val="single" w:sz="4" w:space="0" w:color="auto"/>
              <w:left w:val="single" w:sz="4" w:space="0" w:color="auto"/>
              <w:bottom w:val="single" w:sz="4" w:space="0" w:color="auto"/>
              <w:right w:val="single" w:sz="4" w:space="0" w:color="auto"/>
            </w:tcBorders>
          </w:tcPr>
          <w:p w14:paraId="77EF88B8"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&gt;&gt;E-UTRA Cell</w:t>
            </w:r>
          </w:p>
        </w:tc>
        <w:tc>
          <w:tcPr>
            <w:tcW w:w="1350" w:type="dxa"/>
            <w:tcBorders>
              <w:top w:val="single" w:sz="4" w:space="0" w:color="auto"/>
              <w:left w:val="single" w:sz="4" w:space="0" w:color="auto"/>
              <w:bottom w:val="single" w:sz="4" w:space="0" w:color="auto"/>
              <w:right w:val="single" w:sz="4" w:space="0" w:color="auto"/>
            </w:tcBorders>
          </w:tcPr>
          <w:p w14:paraId="3B5CF98C"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170" w:type="dxa"/>
            <w:tcBorders>
              <w:top w:val="single" w:sz="4" w:space="0" w:color="auto"/>
              <w:left w:val="single" w:sz="4" w:space="0" w:color="auto"/>
              <w:bottom w:val="single" w:sz="4" w:space="0" w:color="auto"/>
              <w:right w:val="single" w:sz="4" w:space="0" w:color="auto"/>
            </w:tcBorders>
          </w:tcPr>
          <w:p w14:paraId="78DE4FB1" w14:textId="77777777" w:rsidR="00D843A6" w:rsidRPr="00D12E4D" w:rsidRDefault="00D843A6">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03A41F5B" w14:textId="77777777" w:rsidR="00D843A6" w:rsidRPr="00D12E4D" w:rsidRDefault="00D843A6" w:rsidP="00D843A6">
            <w:pPr>
              <w:keepNext/>
              <w:keepLines/>
              <w:spacing w:after="0"/>
              <w:jc w:val="both"/>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4A53A8D2" w14:textId="20ACAD16"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E-UTRA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9.2.3.25</w:t>
            </w:r>
          </w:p>
        </w:tc>
      </w:tr>
      <w:tr w:rsidR="00D843A6" w:rsidRPr="00D12E4D" w14:paraId="17D20A58" w14:textId="77777777" w:rsidTr="00BC705E">
        <w:trPr>
          <w:trHeight w:val="419"/>
        </w:trPr>
        <w:tc>
          <w:tcPr>
            <w:tcW w:w="1255" w:type="dxa"/>
            <w:tcBorders>
              <w:top w:val="single" w:sz="4" w:space="0" w:color="auto"/>
              <w:left w:val="single" w:sz="4" w:space="0" w:color="auto"/>
              <w:bottom w:val="single" w:sz="4" w:space="0" w:color="auto"/>
              <w:right w:val="single" w:sz="4" w:space="0" w:color="auto"/>
            </w:tcBorders>
          </w:tcPr>
          <w:p w14:paraId="0425A024"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6</w:t>
            </w:r>
          </w:p>
        </w:tc>
        <w:tc>
          <w:tcPr>
            <w:tcW w:w="2700" w:type="dxa"/>
            <w:tcBorders>
              <w:top w:val="single" w:sz="4" w:space="0" w:color="auto"/>
              <w:left w:val="single" w:sz="4" w:space="0" w:color="auto"/>
              <w:bottom w:val="single" w:sz="4" w:space="0" w:color="auto"/>
              <w:right w:val="single" w:sz="4" w:space="0" w:color="auto"/>
            </w:tcBorders>
          </w:tcPr>
          <w:p w14:paraId="327D2CA4" w14:textId="77777777" w:rsidR="00D843A6" w:rsidRPr="00D12E4D" w:rsidRDefault="00D843A6" w:rsidP="00BC705E">
            <w:pPr>
              <w:keepNext/>
              <w:keepLines/>
              <w:spacing w:after="0"/>
              <w:ind w:left="568"/>
              <w:rPr>
                <w:rFonts w:ascii="Arial" w:hAnsi="Arial"/>
                <w:sz w:val="18"/>
                <w:lang w:eastAsia="ja-JP"/>
              </w:rPr>
            </w:pPr>
            <w:r w:rsidRPr="00D12E4D">
              <w:rPr>
                <w:rFonts w:ascii="Arial" w:hAnsi="Arial"/>
                <w:sz w:val="18"/>
                <w:lang w:eastAsia="ja-JP"/>
              </w:rPr>
              <w:t>&gt;&gt;&gt;E-UTRA CGI</w:t>
            </w:r>
          </w:p>
        </w:tc>
        <w:tc>
          <w:tcPr>
            <w:tcW w:w="1350" w:type="dxa"/>
            <w:tcBorders>
              <w:top w:val="single" w:sz="4" w:space="0" w:color="auto"/>
              <w:left w:val="single" w:sz="4" w:space="0" w:color="auto"/>
              <w:bottom w:val="single" w:sz="4" w:space="0" w:color="auto"/>
              <w:right w:val="single" w:sz="4" w:space="0" w:color="auto"/>
            </w:tcBorders>
          </w:tcPr>
          <w:p w14:paraId="072665D3"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170" w:type="dxa"/>
            <w:tcBorders>
              <w:top w:val="single" w:sz="4" w:space="0" w:color="auto"/>
              <w:left w:val="single" w:sz="4" w:space="0" w:color="auto"/>
              <w:bottom w:val="single" w:sz="4" w:space="0" w:color="auto"/>
              <w:right w:val="single" w:sz="4" w:space="0" w:color="auto"/>
            </w:tcBorders>
          </w:tcPr>
          <w:p w14:paraId="671D05C0"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FALSE</w:t>
            </w:r>
          </w:p>
        </w:tc>
        <w:tc>
          <w:tcPr>
            <w:tcW w:w="1710" w:type="dxa"/>
            <w:tcBorders>
              <w:top w:val="single" w:sz="4" w:space="0" w:color="auto"/>
              <w:left w:val="single" w:sz="4" w:space="0" w:color="auto"/>
              <w:bottom w:val="single" w:sz="4" w:space="0" w:color="auto"/>
              <w:right w:val="single" w:sz="4" w:space="0" w:color="auto"/>
            </w:tcBorders>
          </w:tcPr>
          <w:p w14:paraId="5F727622" w14:textId="3F1BA7C8"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E-UTRA CGI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9.2.2.8</w:t>
            </w:r>
          </w:p>
        </w:tc>
        <w:tc>
          <w:tcPr>
            <w:tcW w:w="1620" w:type="dxa"/>
            <w:tcBorders>
              <w:top w:val="single" w:sz="4" w:space="0" w:color="auto"/>
              <w:left w:val="single" w:sz="4" w:space="0" w:color="auto"/>
              <w:bottom w:val="single" w:sz="4" w:space="0" w:color="auto"/>
              <w:right w:val="single" w:sz="4" w:space="0" w:color="auto"/>
            </w:tcBorders>
          </w:tcPr>
          <w:p w14:paraId="452AD8F5" w14:textId="77777777" w:rsidR="00D843A6" w:rsidRPr="00D12E4D" w:rsidRDefault="00D843A6" w:rsidP="00BC705E">
            <w:pPr>
              <w:keepNext/>
              <w:keepLines/>
              <w:spacing w:after="0"/>
              <w:rPr>
                <w:rFonts w:ascii="Arial" w:hAnsi="Arial"/>
                <w:sz w:val="18"/>
                <w:lang w:eastAsia="ja-JP"/>
              </w:rPr>
            </w:pPr>
          </w:p>
        </w:tc>
      </w:tr>
      <w:tr w:rsidR="00D843A6" w:rsidRPr="00D12E4D" w14:paraId="06BFE8F6" w14:textId="77777777" w:rsidTr="00BC705E">
        <w:trPr>
          <w:trHeight w:val="419"/>
        </w:trPr>
        <w:tc>
          <w:tcPr>
            <w:tcW w:w="1255" w:type="dxa"/>
            <w:tcBorders>
              <w:top w:val="single" w:sz="4" w:space="0" w:color="auto"/>
              <w:left w:val="single" w:sz="4" w:space="0" w:color="auto"/>
              <w:bottom w:val="single" w:sz="4" w:space="0" w:color="auto"/>
              <w:right w:val="single" w:sz="4" w:space="0" w:color="auto"/>
            </w:tcBorders>
          </w:tcPr>
          <w:p w14:paraId="6FE3958D"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7</w:t>
            </w:r>
          </w:p>
        </w:tc>
        <w:tc>
          <w:tcPr>
            <w:tcW w:w="2700" w:type="dxa"/>
            <w:tcBorders>
              <w:top w:val="single" w:sz="4" w:space="0" w:color="auto"/>
              <w:left w:val="single" w:sz="4" w:space="0" w:color="auto"/>
              <w:bottom w:val="single" w:sz="4" w:space="0" w:color="auto"/>
              <w:right w:val="single" w:sz="4" w:space="0" w:color="auto"/>
            </w:tcBorders>
          </w:tcPr>
          <w:p w14:paraId="08ED3C49"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List of DRBs subject to DAPS handover</w:t>
            </w:r>
          </w:p>
        </w:tc>
        <w:tc>
          <w:tcPr>
            <w:tcW w:w="1350" w:type="dxa"/>
            <w:tcBorders>
              <w:top w:val="single" w:sz="4" w:space="0" w:color="auto"/>
              <w:left w:val="single" w:sz="4" w:space="0" w:color="auto"/>
              <w:bottom w:val="single" w:sz="4" w:space="0" w:color="auto"/>
              <w:right w:val="single" w:sz="4" w:space="0" w:color="auto"/>
            </w:tcBorders>
          </w:tcPr>
          <w:p w14:paraId="102E6BF4"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w:t>
            </w:r>
          </w:p>
        </w:tc>
        <w:tc>
          <w:tcPr>
            <w:tcW w:w="1170" w:type="dxa"/>
            <w:tcBorders>
              <w:top w:val="single" w:sz="4" w:space="0" w:color="auto"/>
              <w:left w:val="single" w:sz="4" w:space="0" w:color="auto"/>
              <w:bottom w:val="single" w:sz="4" w:space="0" w:color="auto"/>
              <w:right w:val="single" w:sz="4" w:space="0" w:color="auto"/>
            </w:tcBorders>
          </w:tcPr>
          <w:p w14:paraId="5FF0224A" w14:textId="77777777" w:rsidR="00D843A6" w:rsidRPr="00D12E4D" w:rsidRDefault="00D843A6" w:rsidP="00BC705E">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1A6068FF" w14:textId="77777777" w:rsidR="00D843A6" w:rsidRPr="00D12E4D" w:rsidRDefault="00D843A6" w:rsidP="00D843A6">
            <w:pPr>
              <w:keepNext/>
              <w:keepLines/>
              <w:spacing w:after="0"/>
              <w:jc w:val="both"/>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7FA8B8A1" w14:textId="7668319F"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Source DRB to QoS Flow Mapping List </w:t>
            </w:r>
            <w:r w:rsidRPr="00D12E4D">
              <w:rPr>
                <w:rFonts w:ascii="Arial" w:hAnsi="Arial"/>
                <w:sz w:val="18"/>
                <w:lang w:eastAsia="ja-JP"/>
              </w:rPr>
              <w:t xml:space="preserve">IE in </w:t>
            </w:r>
            <w:r w:rsidR="00B021B3" w:rsidRPr="00D12E4D">
              <w:rPr>
                <w:rFonts w:ascii="Arial" w:hAnsi="Arial"/>
                <w:sz w:val="18"/>
                <w:lang w:eastAsia="ja-JP"/>
              </w:rPr>
              <w:t>TS 38.423 [15]</w:t>
            </w:r>
            <w:r w:rsidR="00135842" w:rsidRPr="00D12E4D">
              <w:rPr>
                <w:rFonts w:ascii="Arial" w:hAnsi="Arial"/>
                <w:sz w:val="18"/>
                <w:lang w:eastAsia="ja-JP"/>
              </w:rPr>
              <w:t xml:space="preserve"> Section 9.</w:t>
            </w:r>
            <w:r w:rsidRPr="00D12E4D">
              <w:rPr>
                <w:rFonts w:ascii="Arial" w:hAnsi="Arial"/>
                <w:sz w:val="18"/>
                <w:lang w:eastAsia="ja-JP"/>
              </w:rPr>
              <w:t>2.1.17</w:t>
            </w:r>
          </w:p>
        </w:tc>
      </w:tr>
      <w:tr w:rsidR="00D843A6" w:rsidRPr="00D12E4D" w14:paraId="1BB6CCE2" w14:textId="77777777" w:rsidTr="00BC705E">
        <w:trPr>
          <w:trHeight w:val="419"/>
        </w:trPr>
        <w:tc>
          <w:tcPr>
            <w:tcW w:w="1255" w:type="dxa"/>
            <w:tcBorders>
              <w:top w:val="single" w:sz="4" w:space="0" w:color="auto"/>
              <w:left w:val="single" w:sz="4" w:space="0" w:color="auto"/>
              <w:bottom w:val="single" w:sz="4" w:space="0" w:color="auto"/>
              <w:right w:val="single" w:sz="4" w:space="0" w:color="auto"/>
            </w:tcBorders>
          </w:tcPr>
          <w:p w14:paraId="0B58CB36" w14:textId="77777777" w:rsidR="00D843A6" w:rsidRPr="00D12E4D" w:rsidRDefault="00D843A6" w:rsidP="00D843A6">
            <w:pPr>
              <w:keepNext/>
              <w:keepLines/>
              <w:spacing w:after="0"/>
              <w:ind w:left="-23"/>
              <w:jc w:val="both"/>
              <w:rPr>
                <w:rFonts w:ascii="Arial" w:hAnsi="Arial"/>
                <w:sz w:val="18"/>
                <w:lang w:eastAsia="ja-JP"/>
              </w:rPr>
            </w:pPr>
            <w:r w:rsidRPr="00D12E4D">
              <w:rPr>
                <w:rFonts w:ascii="Arial" w:hAnsi="Arial"/>
                <w:sz w:val="18"/>
                <w:lang w:eastAsia="ja-JP"/>
              </w:rPr>
              <w:t>8</w:t>
            </w:r>
          </w:p>
        </w:tc>
        <w:tc>
          <w:tcPr>
            <w:tcW w:w="2700" w:type="dxa"/>
            <w:tcBorders>
              <w:top w:val="single" w:sz="4" w:space="0" w:color="auto"/>
              <w:left w:val="single" w:sz="4" w:space="0" w:color="auto"/>
              <w:bottom w:val="single" w:sz="4" w:space="0" w:color="auto"/>
              <w:right w:val="single" w:sz="4" w:space="0" w:color="auto"/>
            </w:tcBorders>
          </w:tcPr>
          <w:p w14:paraId="68787FAD" w14:textId="746E44DD" w:rsidR="00D843A6" w:rsidRPr="00D12E4D" w:rsidRDefault="00D843A6" w:rsidP="00BC705E">
            <w:pPr>
              <w:keepNext/>
              <w:keepLines/>
              <w:spacing w:after="0"/>
              <w:ind w:left="-23"/>
              <w:rPr>
                <w:rFonts w:ascii="Arial" w:hAnsi="Arial"/>
                <w:sz w:val="18"/>
                <w:lang w:eastAsia="ja-JP"/>
              </w:rPr>
            </w:pPr>
            <w:r w:rsidRPr="00D12E4D">
              <w:rPr>
                <w:rFonts w:ascii="Arial" w:hAnsi="Arial"/>
                <w:sz w:val="18"/>
                <w:lang w:eastAsia="ja-JP"/>
              </w:rPr>
              <w:t>&gt;DRB item for handover</w:t>
            </w:r>
          </w:p>
        </w:tc>
        <w:tc>
          <w:tcPr>
            <w:tcW w:w="1350" w:type="dxa"/>
            <w:tcBorders>
              <w:top w:val="single" w:sz="4" w:space="0" w:color="auto"/>
              <w:left w:val="single" w:sz="4" w:space="0" w:color="auto"/>
              <w:bottom w:val="single" w:sz="4" w:space="0" w:color="auto"/>
              <w:right w:val="single" w:sz="4" w:space="0" w:color="auto"/>
            </w:tcBorders>
          </w:tcPr>
          <w:p w14:paraId="71C6FE5D"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170" w:type="dxa"/>
            <w:tcBorders>
              <w:top w:val="single" w:sz="4" w:space="0" w:color="auto"/>
              <w:left w:val="single" w:sz="4" w:space="0" w:color="auto"/>
              <w:bottom w:val="single" w:sz="4" w:space="0" w:color="auto"/>
              <w:right w:val="single" w:sz="4" w:space="0" w:color="auto"/>
            </w:tcBorders>
          </w:tcPr>
          <w:p w14:paraId="7A1932EA" w14:textId="77777777" w:rsidR="00D843A6" w:rsidRPr="00D12E4D" w:rsidRDefault="00D843A6">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33C32209" w14:textId="77777777" w:rsidR="00D843A6" w:rsidRPr="00D12E4D" w:rsidRDefault="00D843A6" w:rsidP="00D843A6">
            <w:pPr>
              <w:keepNext/>
              <w:keepLines/>
              <w:spacing w:after="0"/>
              <w:jc w:val="both"/>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5FFD83D1" w14:textId="640B618C"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DRB to QoS Flow Mapping Item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9.2.1.15</w:t>
            </w:r>
          </w:p>
        </w:tc>
      </w:tr>
      <w:tr w:rsidR="00D843A6" w:rsidRPr="00D12E4D" w14:paraId="614CD41A" w14:textId="77777777" w:rsidTr="00BC705E">
        <w:trPr>
          <w:trHeight w:val="419"/>
        </w:trPr>
        <w:tc>
          <w:tcPr>
            <w:tcW w:w="1255" w:type="dxa"/>
            <w:tcBorders>
              <w:top w:val="single" w:sz="4" w:space="0" w:color="auto"/>
              <w:left w:val="single" w:sz="4" w:space="0" w:color="auto"/>
              <w:bottom w:val="single" w:sz="4" w:space="0" w:color="auto"/>
              <w:right w:val="single" w:sz="4" w:space="0" w:color="auto"/>
            </w:tcBorders>
          </w:tcPr>
          <w:p w14:paraId="4EDEB96A"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9</w:t>
            </w:r>
          </w:p>
        </w:tc>
        <w:tc>
          <w:tcPr>
            <w:tcW w:w="2700" w:type="dxa"/>
            <w:tcBorders>
              <w:top w:val="single" w:sz="4" w:space="0" w:color="auto"/>
              <w:left w:val="single" w:sz="4" w:space="0" w:color="auto"/>
              <w:bottom w:val="single" w:sz="4" w:space="0" w:color="auto"/>
              <w:right w:val="single" w:sz="4" w:space="0" w:color="auto"/>
            </w:tcBorders>
          </w:tcPr>
          <w:p w14:paraId="517C0401"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&gt;&gt;DRB ID</w:t>
            </w:r>
          </w:p>
        </w:tc>
        <w:tc>
          <w:tcPr>
            <w:tcW w:w="1350" w:type="dxa"/>
            <w:tcBorders>
              <w:top w:val="single" w:sz="4" w:space="0" w:color="auto"/>
              <w:left w:val="single" w:sz="4" w:space="0" w:color="auto"/>
              <w:bottom w:val="single" w:sz="4" w:space="0" w:color="auto"/>
              <w:right w:val="single" w:sz="4" w:space="0" w:color="auto"/>
            </w:tcBorders>
          </w:tcPr>
          <w:p w14:paraId="1DB274CE"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170" w:type="dxa"/>
            <w:tcBorders>
              <w:top w:val="single" w:sz="4" w:space="0" w:color="auto"/>
              <w:left w:val="single" w:sz="4" w:space="0" w:color="auto"/>
              <w:bottom w:val="single" w:sz="4" w:space="0" w:color="auto"/>
              <w:right w:val="single" w:sz="4" w:space="0" w:color="auto"/>
            </w:tcBorders>
          </w:tcPr>
          <w:p w14:paraId="6237BF87" w14:textId="77777777" w:rsidR="00D843A6" w:rsidRPr="00D12E4D" w:rsidRDefault="00D843A6" w:rsidP="00BC705E">
            <w:pPr>
              <w:keepNext/>
              <w:keepLines/>
              <w:spacing w:after="0"/>
              <w:jc w:val="center"/>
              <w:rPr>
                <w:rFonts w:ascii="Arial" w:hAnsi="Arial"/>
                <w:sz w:val="18"/>
                <w:lang w:eastAsia="ja-JP"/>
              </w:rPr>
            </w:pPr>
            <w:r w:rsidRPr="00D12E4D">
              <w:rPr>
                <w:rFonts w:ascii="Arial" w:hAnsi="Arial"/>
                <w:sz w:val="18"/>
                <w:lang w:eastAsia="ja-JP"/>
              </w:rPr>
              <w:t>TRUE</w:t>
            </w:r>
          </w:p>
        </w:tc>
        <w:tc>
          <w:tcPr>
            <w:tcW w:w="1710" w:type="dxa"/>
            <w:tcBorders>
              <w:top w:val="single" w:sz="4" w:space="0" w:color="auto"/>
              <w:left w:val="single" w:sz="4" w:space="0" w:color="auto"/>
              <w:bottom w:val="single" w:sz="4" w:space="0" w:color="auto"/>
              <w:right w:val="single" w:sz="4" w:space="0" w:color="auto"/>
            </w:tcBorders>
          </w:tcPr>
          <w:p w14:paraId="0FBB7CD5" w14:textId="29DA63C8"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DRB ID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9.2.3.33</w:t>
            </w:r>
          </w:p>
        </w:tc>
        <w:tc>
          <w:tcPr>
            <w:tcW w:w="1620" w:type="dxa"/>
            <w:tcBorders>
              <w:top w:val="single" w:sz="4" w:space="0" w:color="auto"/>
              <w:left w:val="single" w:sz="4" w:space="0" w:color="auto"/>
              <w:bottom w:val="single" w:sz="4" w:space="0" w:color="auto"/>
              <w:right w:val="single" w:sz="4" w:space="0" w:color="auto"/>
            </w:tcBorders>
          </w:tcPr>
          <w:p w14:paraId="26B0A23D" w14:textId="77777777" w:rsidR="00D843A6" w:rsidRPr="00D12E4D" w:rsidRDefault="00D843A6" w:rsidP="00BC705E">
            <w:pPr>
              <w:keepNext/>
              <w:keepLines/>
              <w:spacing w:after="0"/>
              <w:rPr>
                <w:rFonts w:ascii="Arial" w:hAnsi="Arial"/>
                <w:sz w:val="18"/>
                <w:lang w:eastAsia="ja-JP"/>
              </w:rPr>
            </w:pPr>
          </w:p>
        </w:tc>
      </w:tr>
      <w:tr w:rsidR="00D843A6" w:rsidRPr="00D12E4D" w14:paraId="4CB6C57B" w14:textId="77777777" w:rsidTr="00BC705E">
        <w:trPr>
          <w:trHeight w:val="419"/>
        </w:trPr>
        <w:tc>
          <w:tcPr>
            <w:tcW w:w="1255" w:type="dxa"/>
            <w:tcBorders>
              <w:top w:val="single" w:sz="4" w:space="0" w:color="auto"/>
              <w:left w:val="single" w:sz="4" w:space="0" w:color="auto"/>
              <w:bottom w:val="single" w:sz="4" w:space="0" w:color="auto"/>
              <w:right w:val="single" w:sz="4" w:space="0" w:color="auto"/>
            </w:tcBorders>
          </w:tcPr>
          <w:p w14:paraId="5B71D065"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10</w:t>
            </w:r>
          </w:p>
        </w:tc>
        <w:tc>
          <w:tcPr>
            <w:tcW w:w="2700" w:type="dxa"/>
            <w:tcBorders>
              <w:top w:val="single" w:sz="4" w:space="0" w:color="auto"/>
              <w:left w:val="single" w:sz="4" w:space="0" w:color="auto"/>
              <w:bottom w:val="single" w:sz="4" w:space="0" w:color="auto"/>
              <w:right w:val="single" w:sz="4" w:space="0" w:color="auto"/>
            </w:tcBorders>
          </w:tcPr>
          <w:p w14:paraId="3854A28F"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&gt;&gt;List of QoS flows in the DRB</w:t>
            </w:r>
          </w:p>
        </w:tc>
        <w:tc>
          <w:tcPr>
            <w:tcW w:w="1350" w:type="dxa"/>
            <w:tcBorders>
              <w:top w:val="single" w:sz="4" w:space="0" w:color="auto"/>
              <w:left w:val="single" w:sz="4" w:space="0" w:color="auto"/>
              <w:bottom w:val="single" w:sz="4" w:space="0" w:color="auto"/>
              <w:right w:val="single" w:sz="4" w:space="0" w:color="auto"/>
            </w:tcBorders>
          </w:tcPr>
          <w:p w14:paraId="21ED290F"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w:t>
            </w:r>
          </w:p>
        </w:tc>
        <w:tc>
          <w:tcPr>
            <w:tcW w:w="1170" w:type="dxa"/>
            <w:tcBorders>
              <w:top w:val="single" w:sz="4" w:space="0" w:color="auto"/>
              <w:left w:val="single" w:sz="4" w:space="0" w:color="auto"/>
              <w:bottom w:val="single" w:sz="4" w:space="0" w:color="auto"/>
              <w:right w:val="single" w:sz="4" w:space="0" w:color="auto"/>
            </w:tcBorders>
          </w:tcPr>
          <w:p w14:paraId="224CE783" w14:textId="77777777" w:rsidR="00D843A6" w:rsidRPr="00D12E4D" w:rsidRDefault="00D843A6" w:rsidP="00BC705E">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7B5A55DE" w14:textId="77777777" w:rsidR="00D843A6" w:rsidRPr="00D12E4D" w:rsidRDefault="00D843A6" w:rsidP="00D843A6">
            <w:pPr>
              <w:keepNext/>
              <w:keepLines/>
              <w:spacing w:after="0"/>
              <w:jc w:val="both"/>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539D1837" w14:textId="729BF8D9"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QoS Flows List </w:t>
            </w:r>
            <w:r w:rsidRPr="00D12E4D">
              <w:rPr>
                <w:rFonts w:ascii="Arial" w:hAnsi="Arial"/>
                <w:sz w:val="18"/>
                <w:lang w:eastAsia="ja-JP"/>
              </w:rPr>
              <w:t xml:space="preserve">IE in </w:t>
            </w:r>
            <w:r w:rsidR="00B021B3" w:rsidRPr="00D12E4D">
              <w:rPr>
                <w:rFonts w:ascii="Arial" w:hAnsi="Arial"/>
                <w:sz w:val="18"/>
                <w:lang w:eastAsia="ja-JP"/>
              </w:rPr>
              <w:t>TS 38.423 [15]</w:t>
            </w:r>
            <w:r w:rsidR="00135842" w:rsidRPr="00D12E4D">
              <w:rPr>
                <w:rFonts w:ascii="Arial" w:hAnsi="Arial"/>
                <w:sz w:val="18"/>
                <w:lang w:eastAsia="ja-JP"/>
              </w:rPr>
              <w:t xml:space="preserve"> Section 9.</w:t>
            </w:r>
            <w:r w:rsidRPr="00D12E4D">
              <w:rPr>
                <w:rFonts w:ascii="Arial" w:hAnsi="Arial"/>
                <w:sz w:val="18"/>
                <w:lang w:eastAsia="ja-JP"/>
              </w:rPr>
              <w:t>2.1.15</w:t>
            </w:r>
          </w:p>
        </w:tc>
      </w:tr>
      <w:tr w:rsidR="00D843A6" w:rsidRPr="00D12E4D" w14:paraId="2710488B" w14:textId="77777777" w:rsidTr="00BC705E">
        <w:trPr>
          <w:trHeight w:val="419"/>
        </w:trPr>
        <w:tc>
          <w:tcPr>
            <w:tcW w:w="1255" w:type="dxa"/>
            <w:tcBorders>
              <w:top w:val="single" w:sz="4" w:space="0" w:color="auto"/>
              <w:left w:val="single" w:sz="4" w:space="0" w:color="auto"/>
              <w:bottom w:val="single" w:sz="4" w:space="0" w:color="auto"/>
              <w:right w:val="single" w:sz="4" w:space="0" w:color="auto"/>
            </w:tcBorders>
          </w:tcPr>
          <w:p w14:paraId="1AC2CECF"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11</w:t>
            </w:r>
          </w:p>
        </w:tc>
        <w:tc>
          <w:tcPr>
            <w:tcW w:w="2700" w:type="dxa"/>
            <w:tcBorders>
              <w:top w:val="single" w:sz="4" w:space="0" w:color="auto"/>
              <w:left w:val="single" w:sz="4" w:space="0" w:color="auto"/>
              <w:bottom w:val="single" w:sz="4" w:space="0" w:color="auto"/>
              <w:right w:val="single" w:sz="4" w:space="0" w:color="auto"/>
            </w:tcBorders>
          </w:tcPr>
          <w:p w14:paraId="3E84ADD8" w14:textId="77777777" w:rsidR="00D843A6" w:rsidRPr="00D12E4D" w:rsidRDefault="00D843A6" w:rsidP="00BC705E">
            <w:pPr>
              <w:keepNext/>
              <w:keepLines/>
              <w:spacing w:after="0"/>
              <w:ind w:left="568"/>
              <w:rPr>
                <w:rFonts w:ascii="Arial" w:hAnsi="Arial"/>
                <w:sz w:val="18"/>
                <w:lang w:eastAsia="ja-JP"/>
              </w:rPr>
            </w:pPr>
            <w:r w:rsidRPr="00D12E4D">
              <w:rPr>
                <w:rFonts w:ascii="Arial" w:hAnsi="Arial"/>
                <w:sz w:val="18"/>
                <w:lang w:eastAsia="ja-JP"/>
              </w:rPr>
              <w:t>&gt;&gt;&gt;QoS flow Item</w:t>
            </w:r>
          </w:p>
        </w:tc>
        <w:tc>
          <w:tcPr>
            <w:tcW w:w="1350" w:type="dxa"/>
            <w:tcBorders>
              <w:top w:val="single" w:sz="4" w:space="0" w:color="auto"/>
              <w:left w:val="single" w:sz="4" w:space="0" w:color="auto"/>
              <w:bottom w:val="single" w:sz="4" w:space="0" w:color="auto"/>
              <w:right w:val="single" w:sz="4" w:space="0" w:color="auto"/>
            </w:tcBorders>
          </w:tcPr>
          <w:p w14:paraId="030E1EB9"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170" w:type="dxa"/>
            <w:tcBorders>
              <w:top w:val="single" w:sz="4" w:space="0" w:color="auto"/>
              <w:left w:val="single" w:sz="4" w:space="0" w:color="auto"/>
              <w:bottom w:val="single" w:sz="4" w:space="0" w:color="auto"/>
              <w:right w:val="single" w:sz="4" w:space="0" w:color="auto"/>
            </w:tcBorders>
          </w:tcPr>
          <w:p w14:paraId="4FBD5E39" w14:textId="77777777" w:rsidR="00D843A6" w:rsidRPr="00D12E4D" w:rsidRDefault="00D843A6" w:rsidP="00BC705E">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2ED48155" w14:textId="77777777" w:rsidR="00D843A6" w:rsidRPr="00D12E4D" w:rsidRDefault="00D843A6" w:rsidP="00D843A6">
            <w:pPr>
              <w:keepNext/>
              <w:keepLines/>
              <w:spacing w:after="0"/>
              <w:jc w:val="both"/>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29727571" w14:textId="0E6EA0A9" w:rsidR="00D843A6" w:rsidRPr="00D12E4D" w:rsidRDefault="00D843A6">
            <w:pPr>
              <w:keepNext/>
              <w:keepLines/>
              <w:spacing w:after="0"/>
              <w:rPr>
                <w:rFonts w:ascii="Arial" w:hAnsi="Arial"/>
                <w:i/>
                <w:iCs/>
                <w:sz w:val="18"/>
                <w:lang w:eastAsia="ja-JP"/>
              </w:rPr>
            </w:pPr>
            <w:r w:rsidRPr="00D12E4D">
              <w:rPr>
                <w:rFonts w:ascii="Arial" w:hAnsi="Arial"/>
                <w:i/>
                <w:iCs/>
                <w:sz w:val="18"/>
                <w:lang w:eastAsia="ja-JP"/>
              </w:rPr>
              <w:t xml:space="preserve">QoS Flow Item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9.2.1.15</w:t>
            </w:r>
          </w:p>
        </w:tc>
      </w:tr>
      <w:tr w:rsidR="00D843A6" w:rsidRPr="00D12E4D" w14:paraId="43F9707E" w14:textId="77777777" w:rsidTr="00BC705E">
        <w:trPr>
          <w:trHeight w:val="419"/>
        </w:trPr>
        <w:tc>
          <w:tcPr>
            <w:tcW w:w="1255" w:type="dxa"/>
            <w:tcBorders>
              <w:top w:val="single" w:sz="4" w:space="0" w:color="auto"/>
              <w:left w:val="single" w:sz="4" w:space="0" w:color="auto"/>
              <w:bottom w:val="single" w:sz="4" w:space="0" w:color="auto"/>
              <w:right w:val="single" w:sz="4" w:space="0" w:color="auto"/>
            </w:tcBorders>
          </w:tcPr>
          <w:p w14:paraId="36BBC3D4"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12</w:t>
            </w:r>
          </w:p>
        </w:tc>
        <w:tc>
          <w:tcPr>
            <w:tcW w:w="2700" w:type="dxa"/>
            <w:tcBorders>
              <w:top w:val="single" w:sz="4" w:space="0" w:color="auto"/>
              <w:left w:val="single" w:sz="4" w:space="0" w:color="auto"/>
              <w:bottom w:val="single" w:sz="4" w:space="0" w:color="auto"/>
              <w:right w:val="single" w:sz="4" w:space="0" w:color="auto"/>
            </w:tcBorders>
          </w:tcPr>
          <w:p w14:paraId="5C5472DB" w14:textId="77777777" w:rsidR="00D843A6" w:rsidRPr="00D12E4D" w:rsidRDefault="00D843A6" w:rsidP="00BC705E">
            <w:pPr>
              <w:keepNext/>
              <w:keepLines/>
              <w:spacing w:after="0"/>
              <w:ind w:left="852"/>
              <w:rPr>
                <w:rFonts w:ascii="Arial" w:hAnsi="Arial"/>
                <w:sz w:val="18"/>
                <w:lang w:eastAsia="ja-JP"/>
              </w:rPr>
            </w:pPr>
            <w:r w:rsidRPr="00D12E4D">
              <w:rPr>
                <w:rFonts w:ascii="Arial" w:hAnsi="Arial"/>
                <w:sz w:val="18"/>
                <w:lang w:eastAsia="ja-JP"/>
              </w:rPr>
              <w:t>&gt;&gt;&gt;&gt;QoS flow Identifier</w:t>
            </w:r>
          </w:p>
        </w:tc>
        <w:tc>
          <w:tcPr>
            <w:tcW w:w="1350" w:type="dxa"/>
            <w:tcBorders>
              <w:top w:val="single" w:sz="4" w:space="0" w:color="auto"/>
              <w:left w:val="single" w:sz="4" w:space="0" w:color="auto"/>
              <w:bottom w:val="single" w:sz="4" w:space="0" w:color="auto"/>
              <w:right w:val="single" w:sz="4" w:space="0" w:color="auto"/>
            </w:tcBorders>
          </w:tcPr>
          <w:p w14:paraId="2EC72968"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170" w:type="dxa"/>
            <w:tcBorders>
              <w:top w:val="single" w:sz="4" w:space="0" w:color="auto"/>
              <w:left w:val="single" w:sz="4" w:space="0" w:color="auto"/>
              <w:bottom w:val="single" w:sz="4" w:space="0" w:color="auto"/>
              <w:right w:val="single" w:sz="4" w:space="0" w:color="auto"/>
            </w:tcBorders>
          </w:tcPr>
          <w:p w14:paraId="298C3933" w14:textId="77777777" w:rsidR="00D843A6" w:rsidRPr="00D12E4D" w:rsidRDefault="00D843A6" w:rsidP="00BC705E">
            <w:pPr>
              <w:keepNext/>
              <w:keepLines/>
              <w:spacing w:after="0"/>
              <w:jc w:val="center"/>
              <w:rPr>
                <w:rFonts w:ascii="Arial" w:hAnsi="Arial"/>
                <w:sz w:val="18"/>
                <w:lang w:eastAsia="ja-JP"/>
              </w:rPr>
            </w:pPr>
            <w:r w:rsidRPr="00D12E4D">
              <w:rPr>
                <w:rFonts w:ascii="Arial" w:hAnsi="Arial"/>
                <w:sz w:val="18"/>
                <w:lang w:eastAsia="ja-JP"/>
              </w:rPr>
              <w:t>TRUE</w:t>
            </w:r>
          </w:p>
        </w:tc>
        <w:tc>
          <w:tcPr>
            <w:tcW w:w="1710" w:type="dxa"/>
            <w:tcBorders>
              <w:top w:val="single" w:sz="4" w:space="0" w:color="auto"/>
              <w:left w:val="single" w:sz="4" w:space="0" w:color="auto"/>
              <w:bottom w:val="single" w:sz="4" w:space="0" w:color="auto"/>
              <w:right w:val="single" w:sz="4" w:space="0" w:color="auto"/>
            </w:tcBorders>
          </w:tcPr>
          <w:p w14:paraId="037B18C5" w14:textId="07725EDF"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QoS Flow Identifier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9.2.3.10</w:t>
            </w:r>
          </w:p>
        </w:tc>
        <w:tc>
          <w:tcPr>
            <w:tcW w:w="1620" w:type="dxa"/>
            <w:tcBorders>
              <w:top w:val="single" w:sz="4" w:space="0" w:color="auto"/>
              <w:left w:val="single" w:sz="4" w:space="0" w:color="auto"/>
              <w:bottom w:val="single" w:sz="4" w:space="0" w:color="auto"/>
              <w:right w:val="single" w:sz="4" w:space="0" w:color="auto"/>
            </w:tcBorders>
          </w:tcPr>
          <w:p w14:paraId="2471FCBC" w14:textId="77777777" w:rsidR="00D843A6" w:rsidRPr="00D12E4D" w:rsidRDefault="00D843A6" w:rsidP="00BC705E">
            <w:pPr>
              <w:keepNext/>
              <w:keepLines/>
              <w:spacing w:after="0"/>
              <w:rPr>
                <w:rFonts w:ascii="Arial" w:hAnsi="Arial"/>
                <w:sz w:val="18"/>
                <w:lang w:eastAsia="ja-JP"/>
              </w:rPr>
            </w:pPr>
          </w:p>
        </w:tc>
      </w:tr>
      <w:tr w:rsidR="00D843A6" w:rsidRPr="00D12E4D" w14:paraId="54108095" w14:textId="77777777" w:rsidTr="00BC705E">
        <w:trPr>
          <w:trHeight w:val="419"/>
        </w:trPr>
        <w:tc>
          <w:tcPr>
            <w:tcW w:w="1255" w:type="dxa"/>
            <w:tcBorders>
              <w:top w:val="single" w:sz="4" w:space="0" w:color="auto"/>
              <w:left w:val="single" w:sz="4" w:space="0" w:color="auto"/>
              <w:bottom w:val="single" w:sz="4" w:space="0" w:color="auto"/>
              <w:right w:val="single" w:sz="4" w:space="0" w:color="auto"/>
            </w:tcBorders>
          </w:tcPr>
          <w:p w14:paraId="535D7474"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13</w:t>
            </w:r>
          </w:p>
        </w:tc>
        <w:tc>
          <w:tcPr>
            <w:tcW w:w="2700" w:type="dxa"/>
            <w:tcBorders>
              <w:top w:val="single" w:sz="4" w:space="0" w:color="auto"/>
              <w:left w:val="single" w:sz="4" w:space="0" w:color="auto"/>
              <w:bottom w:val="single" w:sz="4" w:space="0" w:color="auto"/>
              <w:right w:val="single" w:sz="4" w:space="0" w:color="auto"/>
            </w:tcBorders>
          </w:tcPr>
          <w:p w14:paraId="43496872" w14:textId="77777777" w:rsidR="00D843A6" w:rsidRPr="00D12E4D" w:rsidRDefault="00D843A6" w:rsidP="00BC705E">
            <w:pPr>
              <w:keepNext/>
              <w:keepLines/>
              <w:spacing w:after="0"/>
              <w:ind w:left="852"/>
              <w:rPr>
                <w:rFonts w:ascii="Arial" w:hAnsi="Arial"/>
                <w:sz w:val="18"/>
                <w:lang w:eastAsia="ja-JP"/>
              </w:rPr>
            </w:pPr>
            <w:r w:rsidRPr="00D12E4D">
              <w:rPr>
                <w:rFonts w:ascii="Arial" w:hAnsi="Arial"/>
                <w:sz w:val="18"/>
                <w:lang w:eastAsia="ja-JP"/>
              </w:rPr>
              <w:t>&gt;&gt;&gt;&gt;QoS flow mapping indication</w:t>
            </w:r>
          </w:p>
        </w:tc>
        <w:tc>
          <w:tcPr>
            <w:tcW w:w="1350" w:type="dxa"/>
            <w:tcBorders>
              <w:top w:val="single" w:sz="4" w:space="0" w:color="auto"/>
              <w:left w:val="single" w:sz="4" w:space="0" w:color="auto"/>
              <w:bottom w:val="single" w:sz="4" w:space="0" w:color="auto"/>
              <w:right w:val="single" w:sz="4" w:space="0" w:color="auto"/>
            </w:tcBorders>
          </w:tcPr>
          <w:p w14:paraId="7238C33D"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170" w:type="dxa"/>
            <w:tcBorders>
              <w:top w:val="single" w:sz="4" w:space="0" w:color="auto"/>
              <w:left w:val="single" w:sz="4" w:space="0" w:color="auto"/>
              <w:bottom w:val="single" w:sz="4" w:space="0" w:color="auto"/>
              <w:right w:val="single" w:sz="4" w:space="0" w:color="auto"/>
            </w:tcBorders>
          </w:tcPr>
          <w:p w14:paraId="06A6F599" w14:textId="77777777" w:rsidR="00D843A6" w:rsidRPr="00D12E4D" w:rsidRDefault="00D843A6"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710" w:type="dxa"/>
            <w:tcBorders>
              <w:top w:val="single" w:sz="4" w:space="0" w:color="auto"/>
              <w:left w:val="single" w:sz="4" w:space="0" w:color="auto"/>
              <w:bottom w:val="single" w:sz="4" w:space="0" w:color="auto"/>
              <w:right w:val="single" w:sz="4" w:space="0" w:color="auto"/>
            </w:tcBorders>
          </w:tcPr>
          <w:p w14:paraId="4E289A90" w14:textId="4AB00265"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QoS Flow Identifier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9.2.3.79</w:t>
            </w:r>
          </w:p>
        </w:tc>
        <w:tc>
          <w:tcPr>
            <w:tcW w:w="1620" w:type="dxa"/>
            <w:tcBorders>
              <w:top w:val="single" w:sz="4" w:space="0" w:color="auto"/>
              <w:left w:val="single" w:sz="4" w:space="0" w:color="auto"/>
              <w:bottom w:val="single" w:sz="4" w:space="0" w:color="auto"/>
              <w:right w:val="single" w:sz="4" w:space="0" w:color="auto"/>
            </w:tcBorders>
          </w:tcPr>
          <w:p w14:paraId="06BE780F" w14:textId="77777777" w:rsidR="00D843A6" w:rsidRPr="00D12E4D" w:rsidRDefault="00D843A6" w:rsidP="00BC705E">
            <w:pPr>
              <w:keepNext/>
              <w:keepLines/>
              <w:spacing w:after="0"/>
              <w:rPr>
                <w:rFonts w:ascii="Arial" w:hAnsi="Arial"/>
                <w:sz w:val="18"/>
                <w:lang w:eastAsia="ja-JP"/>
              </w:rPr>
            </w:pPr>
          </w:p>
        </w:tc>
      </w:tr>
      <w:tr w:rsidR="00D843A6" w:rsidRPr="00D12E4D" w14:paraId="4F377E75"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1821C99F"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14</w:t>
            </w:r>
          </w:p>
        </w:tc>
        <w:tc>
          <w:tcPr>
            <w:tcW w:w="2700" w:type="dxa"/>
            <w:tcBorders>
              <w:top w:val="single" w:sz="4" w:space="0" w:color="auto"/>
              <w:left w:val="single" w:sz="4" w:space="0" w:color="auto"/>
              <w:bottom w:val="single" w:sz="4" w:space="0" w:color="auto"/>
              <w:right w:val="single" w:sz="4" w:space="0" w:color="auto"/>
            </w:tcBorders>
          </w:tcPr>
          <w:p w14:paraId="6340850B"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List of DRBs subject to handover without DAPS</w:t>
            </w:r>
          </w:p>
        </w:tc>
        <w:tc>
          <w:tcPr>
            <w:tcW w:w="1350" w:type="dxa"/>
            <w:tcBorders>
              <w:top w:val="single" w:sz="4" w:space="0" w:color="auto"/>
              <w:left w:val="single" w:sz="4" w:space="0" w:color="auto"/>
              <w:bottom w:val="single" w:sz="4" w:space="0" w:color="auto"/>
              <w:right w:val="single" w:sz="4" w:space="0" w:color="auto"/>
            </w:tcBorders>
          </w:tcPr>
          <w:p w14:paraId="3D3CDE3F"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w:t>
            </w:r>
          </w:p>
        </w:tc>
        <w:tc>
          <w:tcPr>
            <w:tcW w:w="1170" w:type="dxa"/>
            <w:tcBorders>
              <w:top w:val="single" w:sz="4" w:space="0" w:color="auto"/>
              <w:left w:val="single" w:sz="4" w:space="0" w:color="auto"/>
              <w:bottom w:val="single" w:sz="4" w:space="0" w:color="auto"/>
              <w:right w:val="single" w:sz="4" w:space="0" w:color="auto"/>
            </w:tcBorders>
          </w:tcPr>
          <w:p w14:paraId="6326FC43" w14:textId="77777777" w:rsidR="00D843A6" w:rsidRPr="00D12E4D" w:rsidRDefault="00D843A6">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69A88D53" w14:textId="77777777" w:rsidR="00D843A6" w:rsidRPr="00D12E4D" w:rsidRDefault="00D843A6" w:rsidP="00D843A6">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02429414" w14:textId="7590560B"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Source DRB to QoS Flow Mapping List </w:t>
            </w:r>
            <w:r w:rsidRPr="00D12E4D">
              <w:rPr>
                <w:rFonts w:ascii="Arial" w:hAnsi="Arial"/>
                <w:sz w:val="18"/>
                <w:lang w:eastAsia="ja-JP"/>
              </w:rPr>
              <w:t xml:space="preserve">IE in </w:t>
            </w:r>
            <w:r w:rsidR="00B021B3" w:rsidRPr="00D12E4D">
              <w:rPr>
                <w:rFonts w:ascii="Arial" w:hAnsi="Arial"/>
                <w:sz w:val="18"/>
                <w:lang w:eastAsia="ja-JP"/>
              </w:rPr>
              <w:t>TS 38.423 [15]</w:t>
            </w:r>
            <w:r w:rsidR="00135842" w:rsidRPr="00D12E4D">
              <w:rPr>
                <w:rFonts w:ascii="Arial" w:hAnsi="Arial"/>
                <w:sz w:val="18"/>
                <w:lang w:eastAsia="ja-JP"/>
              </w:rPr>
              <w:t xml:space="preserve"> Section 9.</w:t>
            </w:r>
            <w:r w:rsidRPr="00D12E4D">
              <w:rPr>
                <w:rFonts w:ascii="Arial" w:hAnsi="Arial"/>
                <w:sz w:val="18"/>
                <w:lang w:eastAsia="ja-JP"/>
              </w:rPr>
              <w:t>2.1.17</w:t>
            </w:r>
          </w:p>
        </w:tc>
      </w:tr>
      <w:tr w:rsidR="00D843A6" w:rsidRPr="00D12E4D" w14:paraId="4A125C6C"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1EFB3B61"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15</w:t>
            </w:r>
          </w:p>
        </w:tc>
        <w:tc>
          <w:tcPr>
            <w:tcW w:w="2700" w:type="dxa"/>
            <w:tcBorders>
              <w:top w:val="single" w:sz="4" w:space="0" w:color="auto"/>
              <w:left w:val="single" w:sz="4" w:space="0" w:color="auto"/>
              <w:bottom w:val="single" w:sz="4" w:space="0" w:color="auto"/>
              <w:right w:val="single" w:sz="4" w:space="0" w:color="auto"/>
            </w:tcBorders>
          </w:tcPr>
          <w:p w14:paraId="2721BFCC"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&gt;DRB item for handover</w:t>
            </w:r>
          </w:p>
        </w:tc>
        <w:tc>
          <w:tcPr>
            <w:tcW w:w="1350" w:type="dxa"/>
            <w:tcBorders>
              <w:top w:val="single" w:sz="4" w:space="0" w:color="auto"/>
              <w:left w:val="single" w:sz="4" w:space="0" w:color="auto"/>
              <w:bottom w:val="single" w:sz="4" w:space="0" w:color="auto"/>
              <w:right w:val="single" w:sz="4" w:space="0" w:color="auto"/>
            </w:tcBorders>
          </w:tcPr>
          <w:p w14:paraId="54C7BA7E"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170" w:type="dxa"/>
            <w:tcBorders>
              <w:top w:val="single" w:sz="4" w:space="0" w:color="auto"/>
              <w:left w:val="single" w:sz="4" w:space="0" w:color="auto"/>
              <w:bottom w:val="single" w:sz="4" w:space="0" w:color="auto"/>
              <w:right w:val="single" w:sz="4" w:space="0" w:color="auto"/>
            </w:tcBorders>
          </w:tcPr>
          <w:p w14:paraId="0D4A5542" w14:textId="77777777" w:rsidR="00D843A6" w:rsidRPr="00D12E4D" w:rsidRDefault="00D843A6">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77B58483" w14:textId="77777777" w:rsidR="00D843A6" w:rsidRPr="00D12E4D" w:rsidRDefault="00D843A6" w:rsidP="00D843A6">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09A996FF" w14:textId="188D478D"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DRB to QoS Flow Mapping Item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9.2.1.15</w:t>
            </w:r>
          </w:p>
        </w:tc>
      </w:tr>
      <w:tr w:rsidR="00D843A6" w:rsidRPr="00D12E4D" w14:paraId="11864ADC"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3D708662"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16</w:t>
            </w:r>
          </w:p>
        </w:tc>
        <w:tc>
          <w:tcPr>
            <w:tcW w:w="2700" w:type="dxa"/>
            <w:tcBorders>
              <w:top w:val="single" w:sz="4" w:space="0" w:color="auto"/>
              <w:left w:val="single" w:sz="4" w:space="0" w:color="auto"/>
              <w:bottom w:val="single" w:sz="4" w:space="0" w:color="auto"/>
              <w:right w:val="single" w:sz="4" w:space="0" w:color="auto"/>
            </w:tcBorders>
          </w:tcPr>
          <w:p w14:paraId="20E02DB4" w14:textId="77777777" w:rsidR="00D843A6" w:rsidRPr="00D12E4D" w:rsidRDefault="00D843A6">
            <w:pPr>
              <w:keepNext/>
              <w:keepLines/>
              <w:spacing w:after="0"/>
              <w:ind w:left="284"/>
              <w:rPr>
                <w:rFonts w:ascii="Arial" w:hAnsi="Arial"/>
                <w:sz w:val="18"/>
                <w:lang w:eastAsia="ja-JP"/>
              </w:rPr>
            </w:pPr>
            <w:r w:rsidRPr="00D12E4D">
              <w:rPr>
                <w:rFonts w:ascii="Arial" w:hAnsi="Arial"/>
                <w:sz w:val="18"/>
                <w:lang w:eastAsia="ja-JP"/>
              </w:rPr>
              <w:t>&gt;&gt;DRB ID</w:t>
            </w:r>
          </w:p>
        </w:tc>
        <w:tc>
          <w:tcPr>
            <w:tcW w:w="1350" w:type="dxa"/>
            <w:tcBorders>
              <w:top w:val="single" w:sz="4" w:space="0" w:color="auto"/>
              <w:left w:val="single" w:sz="4" w:space="0" w:color="auto"/>
              <w:bottom w:val="single" w:sz="4" w:space="0" w:color="auto"/>
              <w:right w:val="single" w:sz="4" w:space="0" w:color="auto"/>
            </w:tcBorders>
          </w:tcPr>
          <w:p w14:paraId="53460C89"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170" w:type="dxa"/>
            <w:tcBorders>
              <w:top w:val="single" w:sz="4" w:space="0" w:color="auto"/>
              <w:left w:val="single" w:sz="4" w:space="0" w:color="auto"/>
              <w:bottom w:val="single" w:sz="4" w:space="0" w:color="auto"/>
              <w:right w:val="single" w:sz="4" w:space="0" w:color="auto"/>
            </w:tcBorders>
          </w:tcPr>
          <w:p w14:paraId="415BBBCF"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TRUE</w:t>
            </w:r>
          </w:p>
        </w:tc>
        <w:tc>
          <w:tcPr>
            <w:tcW w:w="1710" w:type="dxa"/>
            <w:tcBorders>
              <w:top w:val="single" w:sz="4" w:space="0" w:color="auto"/>
              <w:left w:val="single" w:sz="4" w:space="0" w:color="auto"/>
              <w:bottom w:val="single" w:sz="4" w:space="0" w:color="auto"/>
              <w:right w:val="single" w:sz="4" w:space="0" w:color="auto"/>
            </w:tcBorders>
          </w:tcPr>
          <w:p w14:paraId="7740DE72" w14:textId="605AD893"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DRB ID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9.2.3.33</w:t>
            </w:r>
          </w:p>
        </w:tc>
        <w:tc>
          <w:tcPr>
            <w:tcW w:w="1620" w:type="dxa"/>
            <w:tcBorders>
              <w:top w:val="single" w:sz="4" w:space="0" w:color="auto"/>
              <w:left w:val="single" w:sz="4" w:space="0" w:color="auto"/>
              <w:bottom w:val="single" w:sz="4" w:space="0" w:color="auto"/>
              <w:right w:val="single" w:sz="4" w:space="0" w:color="auto"/>
            </w:tcBorders>
          </w:tcPr>
          <w:p w14:paraId="0EA2AAFC" w14:textId="77777777" w:rsidR="00D843A6" w:rsidRPr="00D12E4D" w:rsidRDefault="00D843A6" w:rsidP="00BC705E">
            <w:pPr>
              <w:keepNext/>
              <w:keepLines/>
              <w:spacing w:after="0"/>
              <w:rPr>
                <w:rFonts w:ascii="Arial" w:hAnsi="Arial"/>
                <w:sz w:val="18"/>
                <w:lang w:eastAsia="ja-JP"/>
              </w:rPr>
            </w:pPr>
          </w:p>
        </w:tc>
      </w:tr>
      <w:tr w:rsidR="00D843A6" w:rsidRPr="00D12E4D" w14:paraId="771E7898"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67F28E12"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lastRenderedPageBreak/>
              <w:t>17</w:t>
            </w:r>
          </w:p>
        </w:tc>
        <w:tc>
          <w:tcPr>
            <w:tcW w:w="2700" w:type="dxa"/>
            <w:tcBorders>
              <w:top w:val="single" w:sz="4" w:space="0" w:color="auto"/>
              <w:left w:val="single" w:sz="4" w:space="0" w:color="auto"/>
              <w:bottom w:val="single" w:sz="4" w:space="0" w:color="auto"/>
              <w:right w:val="single" w:sz="4" w:space="0" w:color="auto"/>
            </w:tcBorders>
          </w:tcPr>
          <w:p w14:paraId="5F413290" w14:textId="77777777" w:rsidR="00D843A6" w:rsidRPr="00D12E4D" w:rsidRDefault="00D843A6">
            <w:pPr>
              <w:keepNext/>
              <w:keepLines/>
              <w:spacing w:after="0"/>
              <w:ind w:left="284"/>
              <w:rPr>
                <w:rFonts w:ascii="Arial" w:hAnsi="Arial"/>
                <w:sz w:val="18"/>
                <w:lang w:eastAsia="ja-JP"/>
              </w:rPr>
            </w:pPr>
            <w:r w:rsidRPr="00D12E4D">
              <w:rPr>
                <w:rFonts w:ascii="Arial" w:hAnsi="Arial"/>
                <w:sz w:val="18"/>
                <w:lang w:eastAsia="ja-JP"/>
              </w:rPr>
              <w:t>&gt;&gt;List of QoS flows in the DRB</w:t>
            </w:r>
          </w:p>
        </w:tc>
        <w:tc>
          <w:tcPr>
            <w:tcW w:w="1350" w:type="dxa"/>
            <w:tcBorders>
              <w:top w:val="single" w:sz="4" w:space="0" w:color="auto"/>
              <w:left w:val="single" w:sz="4" w:space="0" w:color="auto"/>
              <w:bottom w:val="single" w:sz="4" w:space="0" w:color="auto"/>
              <w:right w:val="single" w:sz="4" w:space="0" w:color="auto"/>
            </w:tcBorders>
          </w:tcPr>
          <w:p w14:paraId="633D98F9"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w:t>
            </w:r>
          </w:p>
        </w:tc>
        <w:tc>
          <w:tcPr>
            <w:tcW w:w="1170" w:type="dxa"/>
            <w:tcBorders>
              <w:top w:val="single" w:sz="4" w:space="0" w:color="auto"/>
              <w:left w:val="single" w:sz="4" w:space="0" w:color="auto"/>
              <w:bottom w:val="single" w:sz="4" w:space="0" w:color="auto"/>
              <w:right w:val="single" w:sz="4" w:space="0" w:color="auto"/>
            </w:tcBorders>
          </w:tcPr>
          <w:p w14:paraId="4D22806B" w14:textId="77777777" w:rsidR="00D843A6" w:rsidRPr="00D12E4D" w:rsidRDefault="00D843A6">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3FA55B4B" w14:textId="77777777" w:rsidR="00D843A6" w:rsidRPr="00D12E4D" w:rsidRDefault="00D843A6" w:rsidP="00D843A6">
            <w:pPr>
              <w:keepNext/>
              <w:keepLines/>
              <w:spacing w:after="0"/>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45AC1E98" w14:textId="108C94BF"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QoS Flows List </w:t>
            </w:r>
            <w:r w:rsidRPr="00D12E4D">
              <w:rPr>
                <w:rFonts w:ascii="Arial" w:hAnsi="Arial"/>
                <w:sz w:val="18"/>
                <w:lang w:eastAsia="ja-JP"/>
              </w:rPr>
              <w:t xml:space="preserve">IE in </w:t>
            </w:r>
            <w:r w:rsidR="00B021B3" w:rsidRPr="00D12E4D">
              <w:rPr>
                <w:rFonts w:ascii="Arial" w:hAnsi="Arial"/>
                <w:sz w:val="18"/>
                <w:lang w:eastAsia="ja-JP"/>
              </w:rPr>
              <w:t>TS 38.423 [15]</w:t>
            </w:r>
            <w:r w:rsidR="00135842" w:rsidRPr="00D12E4D">
              <w:rPr>
                <w:rFonts w:ascii="Arial" w:hAnsi="Arial"/>
                <w:sz w:val="18"/>
                <w:lang w:eastAsia="ja-JP"/>
              </w:rPr>
              <w:t xml:space="preserve"> Section 9.</w:t>
            </w:r>
            <w:r w:rsidRPr="00D12E4D">
              <w:rPr>
                <w:rFonts w:ascii="Arial" w:hAnsi="Arial"/>
                <w:sz w:val="18"/>
                <w:lang w:eastAsia="ja-JP"/>
              </w:rPr>
              <w:t>2.1.15</w:t>
            </w:r>
          </w:p>
        </w:tc>
      </w:tr>
      <w:tr w:rsidR="00D843A6" w:rsidRPr="00D12E4D" w14:paraId="2B33C763"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67055514"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18</w:t>
            </w:r>
          </w:p>
        </w:tc>
        <w:tc>
          <w:tcPr>
            <w:tcW w:w="2700" w:type="dxa"/>
            <w:tcBorders>
              <w:top w:val="single" w:sz="4" w:space="0" w:color="auto"/>
              <w:left w:val="single" w:sz="4" w:space="0" w:color="auto"/>
              <w:bottom w:val="single" w:sz="4" w:space="0" w:color="auto"/>
              <w:right w:val="single" w:sz="4" w:space="0" w:color="auto"/>
            </w:tcBorders>
          </w:tcPr>
          <w:p w14:paraId="529DD5D4" w14:textId="77777777" w:rsidR="00D843A6" w:rsidRPr="00D12E4D" w:rsidRDefault="00D843A6">
            <w:pPr>
              <w:keepNext/>
              <w:keepLines/>
              <w:spacing w:after="0"/>
              <w:ind w:left="568"/>
              <w:rPr>
                <w:rFonts w:ascii="Arial" w:hAnsi="Arial"/>
                <w:sz w:val="18"/>
                <w:lang w:eastAsia="ja-JP"/>
              </w:rPr>
            </w:pPr>
            <w:r w:rsidRPr="00D12E4D">
              <w:rPr>
                <w:rFonts w:ascii="Arial" w:hAnsi="Arial"/>
                <w:sz w:val="18"/>
                <w:lang w:eastAsia="ja-JP"/>
              </w:rPr>
              <w:t>&gt;&gt;&gt;QoS flow Item</w:t>
            </w:r>
          </w:p>
        </w:tc>
        <w:tc>
          <w:tcPr>
            <w:tcW w:w="1350" w:type="dxa"/>
            <w:tcBorders>
              <w:top w:val="single" w:sz="4" w:space="0" w:color="auto"/>
              <w:left w:val="single" w:sz="4" w:space="0" w:color="auto"/>
              <w:bottom w:val="single" w:sz="4" w:space="0" w:color="auto"/>
              <w:right w:val="single" w:sz="4" w:space="0" w:color="auto"/>
            </w:tcBorders>
          </w:tcPr>
          <w:p w14:paraId="0C20FFA2"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170" w:type="dxa"/>
            <w:tcBorders>
              <w:top w:val="single" w:sz="4" w:space="0" w:color="auto"/>
              <w:left w:val="single" w:sz="4" w:space="0" w:color="auto"/>
              <w:bottom w:val="single" w:sz="4" w:space="0" w:color="auto"/>
              <w:right w:val="single" w:sz="4" w:space="0" w:color="auto"/>
            </w:tcBorders>
          </w:tcPr>
          <w:p w14:paraId="68FBA69E" w14:textId="77777777" w:rsidR="00D843A6" w:rsidRPr="00D12E4D" w:rsidRDefault="00D843A6">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1933E127" w14:textId="77777777" w:rsidR="00D843A6" w:rsidRPr="00D12E4D" w:rsidRDefault="00D843A6" w:rsidP="00D843A6">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76516244" w14:textId="01885B85"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QoS Flow Item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9.2.1.15</w:t>
            </w:r>
          </w:p>
        </w:tc>
      </w:tr>
      <w:tr w:rsidR="00D843A6" w:rsidRPr="00D12E4D" w14:paraId="422E59CA"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7C74DE0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19</w:t>
            </w:r>
          </w:p>
        </w:tc>
        <w:tc>
          <w:tcPr>
            <w:tcW w:w="2700" w:type="dxa"/>
            <w:tcBorders>
              <w:top w:val="single" w:sz="4" w:space="0" w:color="auto"/>
              <w:left w:val="single" w:sz="4" w:space="0" w:color="auto"/>
              <w:bottom w:val="single" w:sz="4" w:space="0" w:color="auto"/>
              <w:right w:val="single" w:sz="4" w:space="0" w:color="auto"/>
            </w:tcBorders>
          </w:tcPr>
          <w:p w14:paraId="2A76B42C" w14:textId="77777777" w:rsidR="00D843A6" w:rsidRPr="00D12E4D" w:rsidRDefault="00D843A6">
            <w:pPr>
              <w:keepNext/>
              <w:keepLines/>
              <w:spacing w:after="0"/>
              <w:ind w:left="852"/>
              <w:rPr>
                <w:rFonts w:ascii="Arial" w:hAnsi="Arial"/>
                <w:sz w:val="18"/>
                <w:lang w:eastAsia="ja-JP"/>
              </w:rPr>
            </w:pPr>
            <w:r w:rsidRPr="00D12E4D">
              <w:rPr>
                <w:rFonts w:ascii="Arial" w:hAnsi="Arial"/>
                <w:sz w:val="18"/>
                <w:lang w:eastAsia="ja-JP"/>
              </w:rPr>
              <w:t>&gt;&gt;&gt;&gt;QoS flow Identifier</w:t>
            </w:r>
          </w:p>
        </w:tc>
        <w:tc>
          <w:tcPr>
            <w:tcW w:w="1350" w:type="dxa"/>
            <w:tcBorders>
              <w:top w:val="single" w:sz="4" w:space="0" w:color="auto"/>
              <w:left w:val="single" w:sz="4" w:space="0" w:color="auto"/>
              <w:bottom w:val="single" w:sz="4" w:space="0" w:color="auto"/>
              <w:right w:val="single" w:sz="4" w:space="0" w:color="auto"/>
            </w:tcBorders>
          </w:tcPr>
          <w:p w14:paraId="26EAB8C1"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170" w:type="dxa"/>
            <w:tcBorders>
              <w:top w:val="single" w:sz="4" w:space="0" w:color="auto"/>
              <w:left w:val="single" w:sz="4" w:space="0" w:color="auto"/>
              <w:bottom w:val="single" w:sz="4" w:space="0" w:color="auto"/>
              <w:right w:val="single" w:sz="4" w:space="0" w:color="auto"/>
            </w:tcBorders>
          </w:tcPr>
          <w:p w14:paraId="15BE8381"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TRUE</w:t>
            </w:r>
          </w:p>
        </w:tc>
        <w:tc>
          <w:tcPr>
            <w:tcW w:w="1710" w:type="dxa"/>
            <w:tcBorders>
              <w:top w:val="single" w:sz="4" w:space="0" w:color="auto"/>
              <w:left w:val="single" w:sz="4" w:space="0" w:color="auto"/>
              <w:bottom w:val="single" w:sz="4" w:space="0" w:color="auto"/>
              <w:right w:val="single" w:sz="4" w:space="0" w:color="auto"/>
            </w:tcBorders>
          </w:tcPr>
          <w:p w14:paraId="48C7B8F7" w14:textId="112D1BBC"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QoS Flow Identifier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9.2.3.10</w:t>
            </w:r>
          </w:p>
        </w:tc>
        <w:tc>
          <w:tcPr>
            <w:tcW w:w="1620" w:type="dxa"/>
            <w:tcBorders>
              <w:top w:val="single" w:sz="4" w:space="0" w:color="auto"/>
              <w:left w:val="single" w:sz="4" w:space="0" w:color="auto"/>
              <w:bottom w:val="single" w:sz="4" w:space="0" w:color="auto"/>
              <w:right w:val="single" w:sz="4" w:space="0" w:color="auto"/>
            </w:tcBorders>
          </w:tcPr>
          <w:p w14:paraId="310FB20D" w14:textId="77777777" w:rsidR="00D843A6" w:rsidRPr="00D12E4D" w:rsidRDefault="00D843A6" w:rsidP="00BC705E">
            <w:pPr>
              <w:keepNext/>
              <w:keepLines/>
              <w:spacing w:after="0"/>
              <w:rPr>
                <w:rFonts w:ascii="Arial" w:hAnsi="Arial"/>
                <w:sz w:val="18"/>
                <w:lang w:eastAsia="ja-JP"/>
              </w:rPr>
            </w:pPr>
          </w:p>
        </w:tc>
      </w:tr>
      <w:tr w:rsidR="00D843A6" w:rsidRPr="00D12E4D" w14:paraId="4D1975A4"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073775A6"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20</w:t>
            </w:r>
          </w:p>
        </w:tc>
        <w:tc>
          <w:tcPr>
            <w:tcW w:w="2700" w:type="dxa"/>
            <w:tcBorders>
              <w:top w:val="single" w:sz="4" w:space="0" w:color="auto"/>
              <w:left w:val="single" w:sz="4" w:space="0" w:color="auto"/>
              <w:bottom w:val="single" w:sz="4" w:space="0" w:color="auto"/>
              <w:right w:val="single" w:sz="4" w:space="0" w:color="auto"/>
            </w:tcBorders>
          </w:tcPr>
          <w:p w14:paraId="75A91DEB" w14:textId="77777777" w:rsidR="00D843A6" w:rsidRPr="00D12E4D" w:rsidRDefault="00D843A6">
            <w:pPr>
              <w:keepNext/>
              <w:keepLines/>
              <w:spacing w:after="0"/>
              <w:ind w:left="852"/>
              <w:rPr>
                <w:rFonts w:ascii="Arial" w:hAnsi="Arial"/>
                <w:sz w:val="18"/>
                <w:lang w:eastAsia="ja-JP"/>
              </w:rPr>
            </w:pPr>
            <w:r w:rsidRPr="00D12E4D">
              <w:rPr>
                <w:rFonts w:ascii="Arial" w:hAnsi="Arial"/>
                <w:sz w:val="18"/>
                <w:lang w:eastAsia="ja-JP"/>
              </w:rPr>
              <w:t>&gt;&gt;&gt;&gt;QoS flow mapping indication</w:t>
            </w:r>
          </w:p>
        </w:tc>
        <w:tc>
          <w:tcPr>
            <w:tcW w:w="1350" w:type="dxa"/>
            <w:tcBorders>
              <w:top w:val="single" w:sz="4" w:space="0" w:color="auto"/>
              <w:left w:val="single" w:sz="4" w:space="0" w:color="auto"/>
              <w:bottom w:val="single" w:sz="4" w:space="0" w:color="auto"/>
              <w:right w:val="single" w:sz="4" w:space="0" w:color="auto"/>
            </w:tcBorders>
          </w:tcPr>
          <w:p w14:paraId="73EDBE8C"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170" w:type="dxa"/>
            <w:tcBorders>
              <w:top w:val="single" w:sz="4" w:space="0" w:color="auto"/>
              <w:left w:val="single" w:sz="4" w:space="0" w:color="auto"/>
              <w:bottom w:val="single" w:sz="4" w:space="0" w:color="auto"/>
              <w:right w:val="single" w:sz="4" w:space="0" w:color="auto"/>
            </w:tcBorders>
          </w:tcPr>
          <w:p w14:paraId="02B3FC92"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FALSE</w:t>
            </w:r>
          </w:p>
        </w:tc>
        <w:tc>
          <w:tcPr>
            <w:tcW w:w="1710" w:type="dxa"/>
            <w:tcBorders>
              <w:top w:val="single" w:sz="4" w:space="0" w:color="auto"/>
              <w:left w:val="single" w:sz="4" w:space="0" w:color="auto"/>
              <w:bottom w:val="single" w:sz="4" w:space="0" w:color="auto"/>
              <w:right w:val="single" w:sz="4" w:space="0" w:color="auto"/>
            </w:tcBorders>
          </w:tcPr>
          <w:p w14:paraId="4DED1C51" w14:textId="498F1612" w:rsidR="00D843A6" w:rsidRPr="00D12E4D" w:rsidRDefault="00D843A6" w:rsidP="0073470A">
            <w:pPr>
              <w:keepNext/>
              <w:keepLines/>
              <w:spacing w:after="0"/>
              <w:rPr>
                <w:rFonts w:ascii="Arial" w:hAnsi="Arial"/>
                <w:i/>
                <w:iCs/>
                <w:sz w:val="18"/>
                <w:lang w:eastAsia="ja-JP"/>
              </w:rPr>
            </w:pPr>
            <w:r w:rsidRPr="00D12E4D">
              <w:rPr>
                <w:rFonts w:ascii="Arial" w:hAnsi="Arial"/>
                <w:i/>
                <w:iCs/>
                <w:sz w:val="18"/>
                <w:lang w:eastAsia="ja-JP"/>
              </w:rPr>
              <w:t xml:space="preserve">QoS Flow Identifier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9.2.3.79</w:t>
            </w:r>
          </w:p>
        </w:tc>
        <w:tc>
          <w:tcPr>
            <w:tcW w:w="1620" w:type="dxa"/>
            <w:tcBorders>
              <w:top w:val="single" w:sz="4" w:space="0" w:color="auto"/>
              <w:left w:val="single" w:sz="4" w:space="0" w:color="auto"/>
              <w:bottom w:val="single" w:sz="4" w:space="0" w:color="auto"/>
              <w:right w:val="single" w:sz="4" w:space="0" w:color="auto"/>
            </w:tcBorders>
          </w:tcPr>
          <w:p w14:paraId="1C6440DF" w14:textId="77777777" w:rsidR="00D843A6" w:rsidRPr="00D12E4D" w:rsidRDefault="00D843A6" w:rsidP="00BC705E">
            <w:pPr>
              <w:keepNext/>
              <w:keepLines/>
              <w:spacing w:after="0"/>
              <w:rPr>
                <w:rFonts w:ascii="Arial" w:hAnsi="Arial"/>
                <w:sz w:val="18"/>
                <w:lang w:eastAsia="ja-JP"/>
              </w:rPr>
            </w:pPr>
          </w:p>
        </w:tc>
      </w:tr>
      <w:tr w:rsidR="00D843A6" w:rsidRPr="00D12E4D" w14:paraId="5E9939E6"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64C2EB1E"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21</w:t>
            </w:r>
          </w:p>
        </w:tc>
        <w:tc>
          <w:tcPr>
            <w:tcW w:w="2700" w:type="dxa"/>
            <w:tcBorders>
              <w:top w:val="single" w:sz="4" w:space="0" w:color="auto"/>
              <w:left w:val="single" w:sz="4" w:space="0" w:color="auto"/>
              <w:bottom w:val="single" w:sz="4" w:space="0" w:color="auto"/>
              <w:right w:val="single" w:sz="4" w:space="0" w:color="auto"/>
            </w:tcBorders>
          </w:tcPr>
          <w:p w14:paraId="24C2D63C"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List of PDU Sessions subject for handover</w:t>
            </w:r>
          </w:p>
        </w:tc>
        <w:tc>
          <w:tcPr>
            <w:tcW w:w="1350" w:type="dxa"/>
            <w:tcBorders>
              <w:top w:val="single" w:sz="4" w:space="0" w:color="auto"/>
              <w:left w:val="single" w:sz="4" w:space="0" w:color="auto"/>
              <w:bottom w:val="single" w:sz="4" w:space="0" w:color="auto"/>
              <w:right w:val="single" w:sz="4" w:space="0" w:color="auto"/>
            </w:tcBorders>
          </w:tcPr>
          <w:p w14:paraId="61A18AB2"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w:t>
            </w:r>
          </w:p>
        </w:tc>
        <w:tc>
          <w:tcPr>
            <w:tcW w:w="1170" w:type="dxa"/>
            <w:tcBorders>
              <w:top w:val="single" w:sz="4" w:space="0" w:color="auto"/>
              <w:left w:val="single" w:sz="4" w:space="0" w:color="auto"/>
              <w:bottom w:val="single" w:sz="4" w:space="0" w:color="auto"/>
              <w:right w:val="single" w:sz="4" w:space="0" w:color="auto"/>
            </w:tcBorders>
          </w:tcPr>
          <w:p w14:paraId="0D52B2C6" w14:textId="77777777" w:rsidR="00D843A6" w:rsidRPr="00D12E4D" w:rsidRDefault="00D843A6">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38A0FCD1" w14:textId="77777777" w:rsidR="00D843A6" w:rsidRPr="00D12E4D" w:rsidRDefault="00D843A6" w:rsidP="00D843A6">
            <w:pPr>
              <w:keepNext/>
              <w:keepLines/>
              <w:spacing w:after="0"/>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130FC22F" w14:textId="26B13F9B"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PDU Session Resources To Setup List </w:t>
            </w:r>
            <w:r w:rsidRPr="00D12E4D">
              <w:rPr>
                <w:rFonts w:ascii="Arial" w:hAnsi="Arial"/>
                <w:sz w:val="18"/>
                <w:lang w:eastAsia="ja-JP"/>
              </w:rPr>
              <w:t xml:space="preserve">IE in </w:t>
            </w:r>
            <w:r w:rsidR="00B021B3" w:rsidRPr="00D12E4D">
              <w:rPr>
                <w:rFonts w:ascii="Arial" w:hAnsi="Arial"/>
                <w:sz w:val="18"/>
                <w:lang w:eastAsia="ja-JP"/>
              </w:rPr>
              <w:t>TS 38.423 [15]</w:t>
            </w:r>
            <w:r w:rsidR="00135842" w:rsidRPr="00D12E4D">
              <w:rPr>
                <w:rFonts w:ascii="Arial" w:hAnsi="Arial"/>
                <w:sz w:val="18"/>
                <w:lang w:eastAsia="ja-JP"/>
              </w:rPr>
              <w:t xml:space="preserve"> Section 9.</w:t>
            </w:r>
            <w:r w:rsidRPr="00D12E4D">
              <w:rPr>
                <w:rFonts w:ascii="Arial" w:hAnsi="Arial"/>
                <w:sz w:val="18"/>
                <w:lang w:eastAsia="ja-JP"/>
              </w:rPr>
              <w:t>2.1.1</w:t>
            </w:r>
          </w:p>
        </w:tc>
      </w:tr>
      <w:tr w:rsidR="00D843A6" w:rsidRPr="00D12E4D" w14:paraId="0E281CFF"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374F0891"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22</w:t>
            </w:r>
          </w:p>
        </w:tc>
        <w:tc>
          <w:tcPr>
            <w:tcW w:w="2700" w:type="dxa"/>
            <w:tcBorders>
              <w:top w:val="single" w:sz="4" w:space="0" w:color="auto"/>
              <w:left w:val="single" w:sz="4" w:space="0" w:color="auto"/>
              <w:bottom w:val="single" w:sz="4" w:space="0" w:color="auto"/>
              <w:right w:val="single" w:sz="4" w:space="0" w:color="auto"/>
            </w:tcBorders>
          </w:tcPr>
          <w:p w14:paraId="6E087E9C"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&gt;PDU Session Item</w:t>
            </w:r>
          </w:p>
        </w:tc>
        <w:tc>
          <w:tcPr>
            <w:tcW w:w="1350" w:type="dxa"/>
            <w:tcBorders>
              <w:top w:val="single" w:sz="4" w:space="0" w:color="auto"/>
              <w:left w:val="single" w:sz="4" w:space="0" w:color="auto"/>
              <w:bottom w:val="single" w:sz="4" w:space="0" w:color="auto"/>
              <w:right w:val="single" w:sz="4" w:space="0" w:color="auto"/>
            </w:tcBorders>
          </w:tcPr>
          <w:p w14:paraId="56EE2201"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170" w:type="dxa"/>
            <w:tcBorders>
              <w:top w:val="single" w:sz="4" w:space="0" w:color="auto"/>
              <w:left w:val="single" w:sz="4" w:space="0" w:color="auto"/>
              <w:bottom w:val="single" w:sz="4" w:space="0" w:color="auto"/>
              <w:right w:val="single" w:sz="4" w:space="0" w:color="auto"/>
            </w:tcBorders>
          </w:tcPr>
          <w:p w14:paraId="089B599B" w14:textId="77777777" w:rsidR="00D843A6" w:rsidRPr="00D12E4D" w:rsidRDefault="00D843A6">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4AC94F99" w14:textId="77777777" w:rsidR="00D843A6" w:rsidRPr="00D12E4D" w:rsidRDefault="00D843A6" w:rsidP="00D843A6">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27FF7494" w14:textId="760E3B06"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PDU Session Resources To Be Setup Item </w:t>
            </w:r>
            <w:r w:rsidRPr="00D12E4D">
              <w:rPr>
                <w:rFonts w:ascii="Arial" w:hAnsi="Arial"/>
                <w:sz w:val="18"/>
                <w:lang w:eastAsia="ja-JP"/>
              </w:rPr>
              <w:t xml:space="preserve">IE in </w:t>
            </w:r>
            <w:r w:rsidR="00B021B3" w:rsidRPr="00D12E4D">
              <w:rPr>
                <w:rFonts w:ascii="Arial" w:hAnsi="Arial"/>
                <w:sz w:val="18"/>
                <w:lang w:eastAsia="ja-JP"/>
              </w:rPr>
              <w:t>TS 38.423 [15]</w:t>
            </w:r>
            <w:r w:rsidR="00135842" w:rsidRPr="00D12E4D">
              <w:rPr>
                <w:rFonts w:ascii="Arial" w:hAnsi="Arial"/>
                <w:sz w:val="18"/>
                <w:lang w:eastAsia="ja-JP"/>
              </w:rPr>
              <w:t xml:space="preserve"> Section 9.</w:t>
            </w:r>
            <w:r w:rsidRPr="00D12E4D">
              <w:rPr>
                <w:rFonts w:ascii="Arial" w:hAnsi="Arial"/>
                <w:sz w:val="18"/>
                <w:lang w:eastAsia="ja-JP"/>
              </w:rPr>
              <w:t>2.1.1</w:t>
            </w:r>
          </w:p>
        </w:tc>
      </w:tr>
      <w:tr w:rsidR="00D843A6" w:rsidRPr="00D12E4D" w14:paraId="5C3FDE1D"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33ED2433"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23</w:t>
            </w:r>
          </w:p>
        </w:tc>
        <w:tc>
          <w:tcPr>
            <w:tcW w:w="2700" w:type="dxa"/>
            <w:tcBorders>
              <w:top w:val="single" w:sz="4" w:space="0" w:color="auto"/>
              <w:left w:val="single" w:sz="4" w:space="0" w:color="auto"/>
              <w:bottom w:val="single" w:sz="4" w:space="0" w:color="auto"/>
              <w:right w:val="single" w:sz="4" w:space="0" w:color="auto"/>
            </w:tcBorders>
          </w:tcPr>
          <w:p w14:paraId="2B928FE5" w14:textId="77777777" w:rsidR="00D843A6" w:rsidRPr="00D12E4D" w:rsidRDefault="00D843A6">
            <w:pPr>
              <w:keepNext/>
              <w:keepLines/>
              <w:spacing w:after="0"/>
              <w:ind w:left="284"/>
              <w:rPr>
                <w:rFonts w:ascii="Arial" w:hAnsi="Arial"/>
                <w:sz w:val="18"/>
                <w:lang w:eastAsia="ja-JP"/>
              </w:rPr>
            </w:pPr>
            <w:r w:rsidRPr="00D12E4D">
              <w:rPr>
                <w:rFonts w:ascii="Arial" w:hAnsi="Arial"/>
                <w:sz w:val="18"/>
                <w:lang w:eastAsia="ja-JP"/>
              </w:rPr>
              <w:t>&gt;&gt;PDU Session ID</w:t>
            </w:r>
          </w:p>
        </w:tc>
        <w:tc>
          <w:tcPr>
            <w:tcW w:w="1350" w:type="dxa"/>
            <w:tcBorders>
              <w:top w:val="single" w:sz="4" w:space="0" w:color="auto"/>
              <w:left w:val="single" w:sz="4" w:space="0" w:color="auto"/>
              <w:bottom w:val="single" w:sz="4" w:space="0" w:color="auto"/>
              <w:right w:val="single" w:sz="4" w:space="0" w:color="auto"/>
            </w:tcBorders>
          </w:tcPr>
          <w:p w14:paraId="30A7161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170" w:type="dxa"/>
            <w:tcBorders>
              <w:top w:val="single" w:sz="4" w:space="0" w:color="auto"/>
              <w:left w:val="single" w:sz="4" w:space="0" w:color="auto"/>
              <w:bottom w:val="single" w:sz="4" w:space="0" w:color="auto"/>
              <w:right w:val="single" w:sz="4" w:space="0" w:color="auto"/>
            </w:tcBorders>
          </w:tcPr>
          <w:p w14:paraId="1507384A"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TRUE</w:t>
            </w:r>
          </w:p>
        </w:tc>
        <w:tc>
          <w:tcPr>
            <w:tcW w:w="1710" w:type="dxa"/>
            <w:tcBorders>
              <w:top w:val="single" w:sz="4" w:space="0" w:color="auto"/>
              <w:left w:val="single" w:sz="4" w:space="0" w:color="auto"/>
              <w:bottom w:val="single" w:sz="4" w:space="0" w:color="auto"/>
              <w:right w:val="single" w:sz="4" w:space="0" w:color="auto"/>
            </w:tcBorders>
          </w:tcPr>
          <w:p w14:paraId="510730BE" w14:textId="4A979AC4"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PDU Session ID </w:t>
            </w:r>
            <w:r w:rsidRPr="00D12E4D">
              <w:rPr>
                <w:rFonts w:ascii="Arial" w:hAnsi="Arial"/>
                <w:sz w:val="18"/>
                <w:lang w:eastAsia="ja-JP"/>
              </w:rPr>
              <w:t xml:space="preserve">IE in </w:t>
            </w:r>
            <w:r w:rsidR="00B021B3" w:rsidRPr="00D12E4D">
              <w:rPr>
                <w:rFonts w:ascii="Arial" w:hAnsi="Arial"/>
                <w:sz w:val="18"/>
                <w:lang w:eastAsia="ja-JP"/>
              </w:rPr>
              <w:t>TS 38.423 [15]</w:t>
            </w:r>
            <w:r w:rsidR="00135842" w:rsidRPr="00D12E4D">
              <w:rPr>
                <w:rFonts w:ascii="Arial" w:hAnsi="Arial"/>
                <w:sz w:val="18"/>
                <w:lang w:eastAsia="ja-JP"/>
              </w:rPr>
              <w:t xml:space="preserve"> Section 9.</w:t>
            </w:r>
            <w:r w:rsidRPr="00D12E4D">
              <w:rPr>
                <w:rFonts w:ascii="Arial" w:hAnsi="Arial"/>
                <w:sz w:val="18"/>
                <w:lang w:eastAsia="ja-JP"/>
              </w:rPr>
              <w:t>2.1.1</w:t>
            </w:r>
          </w:p>
        </w:tc>
        <w:tc>
          <w:tcPr>
            <w:tcW w:w="1620" w:type="dxa"/>
            <w:tcBorders>
              <w:top w:val="single" w:sz="4" w:space="0" w:color="auto"/>
              <w:left w:val="single" w:sz="4" w:space="0" w:color="auto"/>
              <w:bottom w:val="single" w:sz="4" w:space="0" w:color="auto"/>
              <w:right w:val="single" w:sz="4" w:space="0" w:color="auto"/>
            </w:tcBorders>
          </w:tcPr>
          <w:p w14:paraId="1BE5DC44" w14:textId="77777777" w:rsidR="00D843A6" w:rsidRPr="00D12E4D" w:rsidRDefault="00D843A6" w:rsidP="00BC705E">
            <w:pPr>
              <w:keepNext/>
              <w:keepLines/>
              <w:spacing w:after="0"/>
              <w:rPr>
                <w:rFonts w:ascii="Arial" w:hAnsi="Arial"/>
                <w:sz w:val="18"/>
                <w:lang w:eastAsia="ja-JP"/>
              </w:rPr>
            </w:pPr>
          </w:p>
        </w:tc>
      </w:tr>
      <w:tr w:rsidR="00D843A6" w:rsidRPr="00D12E4D" w14:paraId="1ACE16E1" w14:textId="77777777" w:rsidTr="00BC705E">
        <w:trPr>
          <w:trHeight w:val="419"/>
        </w:trPr>
        <w:tc>
          <w:tcPr>
            <w:tcW w:w="1255" w:type="dxa"/>
            <w:tcBorders>
              <w:top w:val="single" w:sz="4" w:space="0" w:color="auto"/>
              <w:left w:val="single" w:sz="4" w:space="0" w:color="auto"/>
              <w:bottom w:val="single" w:sz="4" w:space="0" w:color="auto"/>
              <w:right w:val="single" w:sz="4" w:space="0" w:color="auto"/>
            </w:tcBorders>
          </w:tcPr>
          <w:p w14:paraId="1938EE55"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24</w:t>
            </w:r>
          </w:p>
        </w:tc>
        <w:tc>
          <w:tcPr>
            <w:tcW w:w="2700" w:type="dxa"/>
            <w:tcBorders>
              <w:top w:val="single" w:sz="4" w:space="0" w:color="auto"/>
              <w:left w:val="single" w:sz="4" w:space="0" w:color="auto"/>
              <w:bottom w:val="single" w:sz="4" w:space="0" w:color="auto"/>
              <w:right w:val="single" w:sz="4" w:space="0" w:color="auto"/>
            </w:tcBorders>
          </w:tcPr>
          <w:p w14:paraId="381BE6A8"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&gt;&gt;List of DRBs subject to DAPS handover</w:t>
            </w:r>
          </w:p>
        </w:tc>
        <w:tc>
          <w:tcPr>
            <w:tcW w:w="1350" w:type="dxa"/>
            <w:tcBorders>
              <w:top w:val="single" w:sz="4" w:space="0" w:color="auto"/>
              <w:left w:val="single" w:sz="4" w:space="0" w:color="auto"/>
              <w:bottom w:val="single" w:sz="4" w:space="0" w:color="auto"/>
              <w:right w:val="single" w:sz="4" w:space="0" w:color="auto"/>
            </w:tcBorders>
          </w:tcPr>
          <w:p w14:paraId="216C823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w:t>
            </w:r>
          </w:p>
        </w:tc>
        <w:tc>
          <w:tcPr>
            <w:tcW w:w="1170" w:type="dxa"/>
            <w:tcBorders>
              <w:top w:val="single" w:sz="4" w:space="0" w:color="auto"/>
              <w:left w:val="single" w:sz="4" w:space="0" w:color="auto"/>
              <w:bottom w:val="single" w:sz="4" w:space="0" w:color="auto"/>
              <w:right w:val="single" w:sz="4" w:space="0" w:color="auto"/>
            </w:tcBorders>
          </w:tcPr>
          <w:p w14:paraId="5ACC40E2" w14:textId="77777777" w:rsidR="00D843A6" w:rsidRPr="00D12E4D" w:rsidRDefault="00D843A6" w:rsidP="00BC705E">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68E21430" w14:textId="77777777" w:rsidR="00D843A6" w:rsidRPr="00D12E4D" w:rsidRDefault="00D843A6" w:rsidP="00D843A6">
            <w:pPr>
              <w:keepNext/>
              <w:keepLines/>
              <w:spacing w:after="0"/>
              <w:jc w:val="both"/>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442D5978" w14:textId="1BF1FC9B"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Source DRB to QoS Flow Mapping List </w:t>
            </w:r>
            <w:r w:rsidRPr="00D12E4D">
              <w:rPr>
                <w:rFonts w:ascii="Arial" w:hAnsi="Arial"/>
                <w:sz w:val="18"/>
                <w:lang w:eastAsia="ja-JP"/>
              </w:rPr>
              <w:t xml:space="preserve">IE in </w:t>
            </w:r>
            <w:r w:rsidR="00B021B3" w:rsidRPr="00D12E4D">
              <w:rPr>
                <w:rFonts w:ascii="Arial" w:hAnsi="Arial"/>
                <w:sz w:val="18"/>
                <w:lang w:eastAsia="ja-JP"/>
              </w:rPr>
              <w:t>TS 38.423 [15]</w:t>
            </w:r>
            <w:r w:rsidR="00135842" w:rsidRPr="00D12E4D">
              <w:rPr>
                <w:rFonts w:ascii="Arial" w:hAnsi="Arial"/>
                <w:sz w:val="18"/>
                <w:lang w:eastAsia="ja-JP"/>
              </w:rPr>
              <w:t xml:space="preserve"> Section 9.</w:t>
            </w:r>
            <w:r w:rsidRPr="00D12E4D">
              <w:rPr>
                <w:rFonts w:ascii="Arial" w:hAnsi="Arial"/>
                <w:sz w:val="18"/>
                <w:lang w:eastAsia="ja-JP"/>
              </w:rPr>
              <w:t>2.1.17</w:t>
            </w:r>
          </w:p>
        </w:tc>
      </w:tr>
      <w:tr w:rsidR="00D843A6" w:rsidRPr="00D12E4D" w14:paraId="26C2ECC9" w14:textId="77777777" w:rsidTr="00BC705E">
        <w:trPr>
          <w:trHeight w:val="419"/>
        </w:trPr>
        <w:tc>
          <w:tcPr>
            <w:tcW w:w="1255" w:type="dxa"/>
            <w:tcBorders>
              <w:top w:val="single" w:sz="4" w:space="0" w:color="auto"/>
              <w:left w:val="single" w:sz="4" w:space="0" w:color="auto"/>
              <w:bottom w:val="single" w:sz="4" w:space="0" w:color="auto"/>
              <w:right w:val="single" w:sz="4" w:space="0" w:color="auto"/>
            </w:tcBorders>
          </w:tcPr>
          <w:p w14:paraId="6F5077BF" w14:textId="77777777" w:rsidR="00D843A6" w:rsidRPr="00D12E4D" w:rsidRDefault="00D843A6" w:rsidP="00D843A6">
            <w:pPr>
              <w:keepNext/>
              <w:keepLines/>
              <w:spacing w:after="0"/>
              <w:ind w:left="-23"/>
              <w:jc w:val="both"/>
              <w:rPr>
                <w:rFonts w:ascii="Arial" w:hAnsi="Arial"/>
                <w:sz w:val="18"/>
                <w:lang w:eastAsia="ja-JP"/>
              </w:rPr>
            </w:pPr>
            <w:r w:rsidRPr="00D12E4D">
              <w:rPr>
                <w:rFonts w:ascii="Arial" w:hAnsi="Arial"/>
                <w:sz w:val="18"/>
                <w:lang w:eastAsia="ja-JP"/>
              </w:rPr>
              <w:t>25</w:t>
            </w:r>
          </w:p>
        </w:tc>
        <w:tc>
          <w:tcPr>
            <w:tcW w:w="2700" w:type="dxa"/>
            <w:tcBorders>
              <w:top w:val="single" w:sz="4" w:space="0" w:color="auto"/>
              <w:left w:val="single" w:sz="4" w:space="0" w:color="auto"/>
              <w:bottom w:val="single" w:sz="4" w:space="0" w:color="auto"/>
              <w:right w:val="single" w:sz="4" w:space="0" w:color="auto"/>
            </w:tcBorders>
          </w:tcPr>
          <w:p w14:paraId="7D0EDB8F" w14:textId="77777777" w:rsidR="00D843A6" w:rsidRPr="00D12E4D" w:rsidRDefault="00D843A6" w:rsidP="00BC705E">
            <w:pPr>
              <w:keepNext/>
              <w:keepLines/>
              <w:spacing w:after="0"/>
              <w:ind w:left="568"/>
              <w:rPr>
                <w:rFonts w:ascii="Arial" w:hAnsi="Arial"/>
                <w:sz w:val="18"/>
                <w:lang w:eastAsia="ja-JP"/>
              </w:rPr>
            </w:pPr>
            <w:r w:rsidRPr="00D12E4D">
              <w:rPr>
                <w:rFonts w:ascii="Arial" w:hAnsi="Arial"/>
                <w:sz w:val="18"/>
                <w:lang w:eastAsia="ja-JP"/>
              </w:rPr>
              <w:t>&gt;&gt;&gt;DRB item for handover</w:t>
            </w:r>
          </w:p>
        </w:tc>
        <w:tc>
          <w:tcPr>
            <w:tcW w:w="1350" w:type="dxa"/>
            <w:tcBorders>
              <w:top w:val="single" w:sz="4" w:space="0" w:color="auto"/>
              <w:left w:val="single" w:sz="4" w:space="0" w:color="auto"/>
              <w:bottom w:val="single" w:sz="4" w:space="0" w:color="auto"/>
              <w:right w:val="single" w:sz="4" w:space="0" w:color="auto"/>
            </w:tcBorders>
          </w:tcPr>
          <w:p w14:paraId="3E0A02D9"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170" w:type="dxa"/>
            <w:tcBorders>
              <w:top w:val="single" w:sz="4" w:space="0" w:color="auto"/>
              <w:left w:val="single" w:sz="4" w:space="0" w:color="auto"/>
              <w:bottom w:val="single" w:sz="4" w:space="0" w:color="auto"/>
              <w:right w:val="single" w:sz="4" w:space="0" w:color="auto"/>
            </w:tcBorders>
          </w:tcPr>
          <w:p w14:paraId="211C0917" w14:textId="77777777" w:rsidR="00D843A6" w:rsidRPr="00D12E4D" w:rsidRDefault="00D843A6">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4B956B0E" w14:textId="77777777" w:rsidR="00D843A6" w:rsidRPr="00D12E4D" w:rsidRDefault="00D843A6" w:rsidP="00D843A6">
            <w:pPr>
              <w:keepNext/>
              <w:keepLines/>
              <w:spacing w:after="0"/>
              <w:jc w:val="both"/>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3E38DEAA" w14:textId="4BE4554E"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DRB to QoS Flow Mapping Item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9.2.1.15</w:t>
            </w:r>
          </w:p>
        </w:tc>
      </w:tr>
      <w:tr w:rsidR="00D843A6" w:rsidRPr="00D12E4D" w14:paraId="5CFC5C1B" w14:textId="77777777" w:rsidTr="00BC705E">
        <w:trPr>
          <w:trHeight w:val="419"/>
        </w:trPr>
        <w:tc>
          <w:tcPr>
            <w:tcW w:w="1255" w:type="dxa"/>
            <w:tcBorders>
              <w:top w:val="single" w:sz="4" w:space="0" w:color="auto"/>
              <w:left w:val="single" w:sz="4" w:space="0" w:color="auto"/>
              <w:bottom w:val="single" w:sz="4" w:space="0" w:color="auto"/>
              <w:right w:val="single" w:sz="4" w:space="0" w:color="auto"/>
            </w:tcBorders>
          </w:tcPr>
          <w:p w14:paraId="1F02AA5F"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26</w:t>
            </w:r>
          </w:p>
        </w:tc>
        <w:tc>
          <w:tcPr>
            <w:tcW w:w="2700" w:type="dxa"/>
            <w:tcBorders>
              <w:top w:val="single" w:sz="4" w:space="0" w:color="auto"/>
              <w:left w:val="single" w:sz="4" w:space="0" w:color="auto"/>
              <w:bottom w:val="single" w:sz="4" w:space="0" w:color="auto"/>
              <w:right w:val="single" w:sz="4" w:space="0" w:color="auto"/>
            </w:tcBorders>
          </w:tcPr>
          <w:p w14:paraId="444EBFB3" w14:textId="77777777" w:rsidR="00D843A6" w:rsidRPr="00D12E4D" w:rsidRDefault="00D843A6" w:rsidP="00BC705E">
            <w:pPr>
              <w:keepNext/>
              <w:keepLines/>
              <w:spacing w:after="0"/>
              <w:ind w:left="852"/>
              <w:rPr>
                <w:rFonts w:ascii="Arial" w:hAnsi="Arial"/>
                <w:sz w:val="18"/>
                <w:lang w:eastAsia="ja-JP"/>
              </w:rPr>
            </w:pPr>
            <w:r w:rsidRPr="00D12E4D">
              <w:rPr>
                <w:rFonts w:ascii="Arial" w:hAnsi="Arial"/>
                <w:sz w:val="18"/>
                <w:lang w:eastAsia="ja-JP"/>
              </w:rPr>
              <w:t>&gt;&gt;&gt;&gt;DRB ID</w:t>
            </w:r>
          </w:p>
        </w:tc>
        <w:tc>
          <w:tcPr>
            <w:tcW w:w="1350" w:type="dxa"/>
            <w:tcBorders>
              <w:top w:val="single" w:sz="4" w:space="0" w:color="auto"/>
              <w:left w:val="single" w:sz="4" w:space="0" w:color="auto"/>
              <w:bottom w:val="single" w:sz="4" w:space="0" w:color="auto"/>
              <w:right w:val="single" w:sz="4" w:space="0" w:color="auto"/>
            </w:tcBorders>
          </w:tcPr>
          <w:p w14:paraId="1C1D10EB"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170" w:type="dxa"/>
            <w:tcBorders>
              <w:top w:val="single" w:sz="4" w:space="0" w:color="auto"/>
              <w:left w:val="single" w:sz="4" w:space="0" w:color="auto"/>
              <w:bottom w:val="single" w:sz="4" w:space="0" w:color="auto"/>
              <w:right w:val="single" w:sz="4" w:space="0" w:color="auto"/>
            </w:tcBorders>
          </w:tcPr>
          <w:p w14:paraId="221EC783" w14:textId="77777777" w:rsidR="00D843A6" w:rsidRPr="00D12E4D" w:rsidRDefault="00D843A6" w:rsidP="00BC705E">
            <w:pPr>
              <w:keepNext/>
              <w:keepLines/>
              <w:spacing w:after="0"/>
              <w:jc w:val="center"/>
              <w:rPr>
                <w:rFonts w:ascii="Arial" w:hAnsi="Arial"/>
                <w:sz w:val="18"/>
                <w:lang w:eastAsia="ja-JP"/>
              </w:rPr>
            </w:pPr>
            <w:r w:rsidRPr="00D12E4D">
              <w:rPr>
                <w:rFonts w:ascii="Arial" w:hAnsi="Arial"/>
                <w:sz w:val="18"/>
                <w:lang w:eastAsia="ja-JP"/>
              </w:rPr>
              <w:t>TRUE</w:t>
            </w:r>
          </w:p>
        </w:tc>
        <w:tc>
          <w:tcPr>
            <w:tcW w:w="1710" w:type="dxa"/>
            <w:tcBorders>
              <w:top w:val="single" w:sz="4" w:space="0" w:color="auto"/>
              <w:left w:val="single" w:sz="4" w:space="0" w:color="auto"/>
              <w:bottom w:val="single" w:sz="4" w:space="0" w:color="auto"/>
              <w:right w:val="single" w:sz="4" w:space="0" w:color="auto"/>
            </w:tcBorders>
          </w:tcPr>
          <w:p w14:paraId="11D8B2A7" w14:textId="42C1DE36"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DRB ID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9.2.3.33</w:t>
            </w:r>
          </w:p>
        </w:tc>
        <w:tc>
          <w:tcPr>
            <w:tcW w:w="1620" w:type="dxa"/>
            <w:tcBorders>
              <w:top w:val="single" w:sz="4" w:space="0" w:color="auto"/>
              <w:left w:val="single" w:sz="4" w:space="0" w:color="auto"/>
              <w:bottom w:val="single" w:sz="4" w:space="0" w:color="auto"/>
              <w:right w:val="single" w:sz="4" w:space="0" w:color="auto"/>
            </w:tcBorders>
          </w:tcPr>
          <w:p w14:paraId="414A5DC6" w14:textId="77777777" w:rsidR="00D843A6" w:rsidRPr="00D12E4D" w:rsidRDefault="00D843A6" w:rsidP="00BC705E">
            <w:pPr>
              <w:keepNext/>
              <w:keepLines/>
              <w:spacing w:after="0"/>
              <w:rPr>
                <w:rFonts w:ascii="Arial" w:hAnsi="Arial"/>
                <w:sz w:val="18"/>
                <w:lang w:eastAsia="ja-JP"/>
              </w:rPr>
            </w:pPr>
          </w:p>
        </w:tc>
      </w:tr>
      <w:tr w:rsidR="00D843A6" w:rsidRPr="00D12E4D" w14:paraId="7757AAE0" w14:textId="77777777" w:rsidTr="00BC705E">
        <w:trPr>
          <w:trHeight w:val="419"/>
        </w:trPr>
        <w:tc>
          <w:tcPr>
            <w:tcW w:w="1255" w:type="dxa"/>
            <w:tcBorders>
              <w:top w:val="single" w:sz="4" w:space="0" w:color="auto"/>
              <w:left w:val="single" w:sz="4" w:space="0" w:color="auto"/>
              <w:bottom w:val="single" w:sz="4" w:space="0" w:color="auto"/>
              <w:right w:val="single" w:sz="4" w:space="0" w:color="auto"/>
            </w:tcBorders>
          </w:tcPr>
          <w:p w14:paraId="58665638"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27</w:t>
            </w:r>
          </w:p>
        </w:tc>
        <w:tc>
          <w:tcPr>
            <w:tcW w:w="2700" w:type="dxa"/>
            <w:tcBorders>
              <w:top w:val="single" w:sz="4" w:space="0" w:color="auto"/>
              <w:left w:val="single" w:sz="4" w:space="0" w:color="auto"/>
              <w:bottom w:val="single" w:sz="4" w:space="0" w:color="auto"/>
              <w:right w:val="single" w:sz="4" w:space="0" w:color="auto"/>
            </w:tcBorders>
          </w:tcPr>
          <w:p w14:paraId="69067716" w14:textId="77777777" w:rsidR="00D843A6" w:rsidRPr="00D12E4D" w:rsidRDefault="00D843A6" w:rsidP="00BC705E">
            <w:pPr>
              <w:keepNext/>
              <w:keepLines/>
              <w:spacing w:after="0"/>
              <w:ind w:left="852"/>
              <w:rPr>
                <w:rFonts w:ascii="Arial" w:hAnsi="Arial"/>
                <w:sz w:val="18"/>
                <w:lang w:eastAsia="ja-JP"/>
              </w:rPr>
            </w:pPr>
            <w:r w:rsidRPr="00D12E4D">
              <w:rPr>
                <w:rFonts w:ascii="Arial" w:hAnsi="Arial"/>
                <w:sz w:val="18"/>
                <w:lang w:eastAsia="ja-JP"/>
              </w:rPr>
              <w:t>&gt;&gt;&gt;&gt;List of QoS flows in the DRB</w:t>
            </w:r>
          </w:p>
        </w:tc>
        <w:tc>
          <w:tcPr>
            <w:tcW w:w="1350" w:type="dxa"/>
            <w:tcBorders>
              <w:top w:val="single" w:sz="4" w:space="0" w:color="auto"/>
              <w:left w:val="single" w:sz="4" w:space="0" w:color="auto"/>
              <w:bottom w:val="single" w:sz="4" w:space="0" w:color="auto"/>
              <w:right w:val="single" w:sz="4" w:space="0" w:color="auto"/>
            </w:tcBorders>
          </w:tcPr>
          <w:p w14:paraId="3813718B"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w:t>
            </w:r>
          </w:p>
        </w:tc>
        <w:tc>
          <w:tcPr>
            <w:tcW w:w="1170" w:type="dxa"/>
            <w:tcBorders>
              <w:top w:val="single" w:sz="4" w:space="0" w:color="auto"/>
              <w:left w:val="single" w:sz="4" w:space="0" w:color="auto"/>
              <w:bottom w:val="single" w:sz="4" w:space="0" w:color="auto"/>
              <w:right w:val="single" w:sz="4" w:space="0" w:color="auto"/>
            </w:tcBorders>
          </w:tcPr>
          <w:p w14:paraId="5CF7A036" w14:textId="77777777" w:rsidR="00D843A6" w:rsidRPr="00D12E4D" w:rsidRDefault="00D843A6" w:rsidP="00BC705E">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22CA12BB" w14:textId="77777777" w:rsidR="00D843A6" w:rsidRPr="00D12E4D" w:rsidRDefault="00D843A6" w:rsidP="00D843A6">
            <w:pPr>
              <w:keepNext/>
              <w:keepLines/>
              <w:spacing w:after="0"/>
              <w:jc w:val="both"/>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3D3D64FA" w14:textId="2134236A"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QoS Flows List </w:t>
            </w:r>
            <w:r w:rsidRPr="00D12E4D">
              <w:rPr>
                <w:rFonts w:ascii="Arial" w:hAnsi="Arial"/>
                <w:sz w:val="18"/>
                <w:lang w:eastAsia="ja-JP"/>
              </w:rPr>
              <w:t xml:space="preserve">IE in </w:t>
            </w:r>
            <w:r w:rsidR="00B021B3" w:rsidRPr="00D12E4D">
              <w:rPr>
                <w:rFonts w:ascii="Arial" w:hAnsi="Arial"/>
                <w:sz w:val="18"/>
                <w:lang w:eastAsia="ja-JP"/>
              </w:rPr>
              <w:t>TS 38.423 [15]</w:t>
            </w:r>
            <w:r w:rsidR="00135842" w:rsidRPr="00D12E4D">
              <w:rPr>
                <w:rFonts w:ascii="Arial" w:hAnsi="Arial"/>
                <w:sz w:val="18"/>
                <w:lang w:eastAsia="ja-JP"/>
              </w:rPr>
              <w:t xml:space="preserve"> Section 9.</w:t>
            </w:r>
            <w:r w:rsidRPr="00D12E4D">
              <w:rPr>
                <w:rFonts w:ascii="Arial" w:hAnsi="Arial"/>
                <w:sz w:val="18"/>
                <w:lang w:eastAsia="ja-JP"/>
              </w:rPr>
              <w:t>2.1.15</w:t>
            </w:r>
          </w:p>
        </w:tc>
      </w:tr>
      <w:tr w:rsidR="00D843A6" w:rsidRPr="00D12E4D" w14:paraId="3A8D0150" w14:textId="77777777" w:rsidTr="00BC705E">
        <w:trPr>
          <w:trHeight w:val="419"/>
        </w:trPr>
        <w:tc>
          <w:tcPr>
            <w:tcW w:w="1255" w:type="dxa"/>
            <w:tcBorders>
              <w:top w:val="single" w:sz="4" w:space="0" w:color="auto"/>
              <w:left w:val="single" w:sz="4" w:space="0" w:color="auto"/>
              <w:bottom w:val="single" w:sz="4" w:space="0" w:color="auto"/>
              <w:right w:val="single" w:sz="4" w:space="0" w:color="auto"/>
            </w:tcBorders>
          </w:tcPr>
          <w:p w14:paraId="79434E54"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28</w:t>
            </w:r>
          </w:p>
        </w:tc>
        <w:tc>
          <w:tcPr>
            <w:tcW w:w="2700" w:type="dxa"/>
            <w:tcBorders>
              <w:top w:val="single" w:sz="4" w:space="0" w:color="auto"/>
              <w:left w:val="single" w:sz="4" w:space="0" w:color="auto"/>
              <w:bottom w:val="single" w:sz="4" w:space="0" w:color="auto"/>
              <w:right w:val="single" w:sz="4" w:space="0" w:color="auto"/>
            </w:tcBorders>
          </w:tcPr>
          <w:p w14:paraId="2620EF91" w14:textId="77777777" w:rsidR="00D843A6" w:rsidRPr="00D12E4D" w:rsidRDefault="00D843A6" w:rsidP="00BC705E">
            <w:pPr>
              <w:keepNext/>
              <w:keepLines/>
              <w:spacing w:after="0"/>
              <w:ind w:left="1136"/>
              <w:rPr>
                <w:rFonts w:ascii="Arial" w:hAnsi="Arial"/>
                <w:sz w:val="18"/>
                <w:lang w:eastAsia="ja-JP"/>
              </w:rPr>
            </w:pPr>
            <w:r w:rsidRPr="00D12E4D">
              <w:rPr>
                <w:rFonts w:ascii="Arial" w:hAnsi="Arial"/>
                <w:sz w:val="18"/>
                <w:lang w:eastAsia="ja-JP"/>
              </w:rPr>
              <w:t>&gt;&gt;&gt;&gt;&gt;QoS flow Item</w:t>
            </w:r>
          </w:p>
        </w:tc>
        <w:tc>
          <w:tcPr>
            <w:tcW w:w="1350" w:type="dxa"/>
            <w:tcBorders>
              <w:top w:val="single" w:sz="4" w:space="0" w:color="auto"/>
              <w:left w:val="single" w:sz="4" w:space="0" w:color="auto"/>
              <w:bottom w:val="single" w:sz="4" w:space="0" w:color="auto"/>
              <w:right w:val="single" w:sz="4" w:space="0" w:color="auto"/>
            </w:tcBorders>
          </w:tcPr>
          <w:p w14:paraId="58935BAD"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170" w:type="dxa"/>
            <w:tcBorders>
              <w:top w:val="single" w:sz="4" w:space="0" w:color="auto"/>
              <w:left w:val="single" w:sz="4" w:space="0" w:color="auto"/>
              <w:bottom w:val="single" w:sz="4" w:space="0" w:color="auto"/>
              <w:right w:val="single" w:sz="4" w:space="0" w:color="auto"/>
            </w:tcBorders>
          </w:tcPr>
          <w:p w14:paraId="2830D90F" w14:textId="77777777" w:rsidR="00D843A6" w:rsidRPr="00D12E4D" w:rsidRDefault="00D843A6" w:rsidP="00BC705E">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7503ECC9" w14:textId="77777777" w:rsidR="00D843A6" w:rsidRPr="00D12E4D" w:rsidRDefault="00D843A6" w:rsidP="00D843A6">
            <w:pPr>
              <w:keepNext/>
              <w:keepLines/>
              <w:spacing w:after="0"/>
              <w:jc w:val="both"/>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329FE124" w14:textId="550F9E80" w:rsidR="00D843A6" w:rsidRPr="00D12E4D" w:rsidRDefault="00D843A6">
            <w:pPr>
              <w:keepNext/>
              <w:keepLines/>
              <w:spacing w:after="0"/>
              <w:rPr>
                <w:rFonts w:ascii="Arial" w:hAnsi="Arial"/>
                <w:i/>
                <w:iCs/>
                <w:sz w:val="18"/>
                <w:lang w:eastAsia="ja-JP"/>
              </w:rPr>
            </w:pPr>
            <w:r w:rsidRPr="00D12E4D">
              <w:rPr>
                <w:rFonts w:ascii="Arial" w:hAnsi="Arial"/>
                <w:i/>
                <w:iCs/>
                <w:sz w:val="18"/>
                <w:lang w:eastAsia="ja-JP"/>
              </w:rPr>
              <w:t xml:space="preserve">QoS Flow Item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9.2.1.15</w:t>
            </w:r>
          </w:p>
        </w:tc>
      </w:tr>
      <w:tr w:rsidR="00D843A6" w:rsidRPr="00D12E4D" w14:paraId="5E2CBEE3" w14:textId="77777777" w:rsidTr="00BC705E">
        <w:trPr>
          <w:trHeight w:val="419"/>
        </w:trPr>
        <w:tc>
          <w:tcPr>
            <w:tcW w:w="1255" w:type="dxa"/>
            <w:tcBorders>
              <w:top w:val="single" w:sz="4" w:space="0" w:color="auto"/>
              <w:left w:val="single" w:sz="4" w:space="0" w:color="auto"/>
              <w:bottom w:val="single" w:sz="4" w:space="0" w:color="auto"/>
              <w:right w:val="single" w:sz="4" w:space="0" w:color="auto"/>
            </w:tcBorders>
          </w:tcPr>
          <w:p w14:paraId="4E782EBB"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29</w:t>
            </w:r>
          </w:p>
        </w:tc>
        <w:tc>
          <w:tcPr>
            <w:tcW w:w="2700" w:type="dxa"/>
            <w:tcBorders>
              <w:top w:val="single" w:sz="4" w:space="0" w:color="auto"/>
              <w:left w:val="single" w:sz="4" w:space="0" w:color="auto"/>
              <w:bottom w:val="single" w:sz="4" w:space="0" w:color="auto"/>
              <w:right w:val="single" w:sz="4" w:space="0" w:color="auto"/>
            </w:tcBorders>
          </w:tcPr>
          <w:p w14:paraId="73A59F83" w14:textId="77777777" w:rsidR="00D843A6" w:rsidRPr="00D12E4D" w:rsidRDefault="00D843A6" w:rsidP="00BC705E">
            <w:pPr>
              <w:keepNext/>
              <w:keepLines/>
              <w:spacing w:after="0"/>
              <w:ind w:left="1420"/>
              <w:rPr>
                <w:rFonts w:ascii="Arial" w:hAnsi="Arial"/>
                <w:sz w:val="18"/>
                <w:lang w:eastAsia="ja-JP"/>
              </w:rPr>
            </w:pPr>
            <w:r w:rsidRPr="00D12E4D">
              <w:rPr>
                <w:rFonts w:ascii="Arial" w:hAnsi="Arial"/>
                <w:sz w:val="18"/>
                <w:lang w:eastAsia="ja-JP"/>
              </w:rPr>
              <w:t>&gt;&gt;&gt;&gt;&gt;&gt;QoS flow Identifier</w:t>
            </w:r>
          </w:p>
        </w:tc>
        <w:tc>
          <w:tcPr>
            <w:tcW w:w="1350" w:type="dxa"/>
            <w:tcBorders>
              <w:top w:val="single" w:sz="4" w:space="0" w:color="auto"/>
              <w:left w:val="single" w:sz="4" w:space="0" w:color="auto"/>
              <w:bottom w:val="single" w:sz="4" w:space="0" w:color="auto"/>
              <w:right w:val="single" w:sz="4" w:space="0" w:color="auto"/>
            </w:tcBorders>
          </w:tcPr>
          <w:p w14:paraId="33E54DCA"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170" w:type="dxa"/>
            <w:tcBorders>
              <w:top w:val="single" w:sz="4" w:space="0" w:color="auto"/>
              <w:left w:val="single" w:sz="4" w:space="0" w:color="auto"/>
              <w:bottom w:val="single" w:sz="4" w:space="0" w:color="auto"/>
              <w:right w:val="single" w:sz="4" w:space="0" w:color="auto"/>
            </w:tcBorders>
          </w:tcPr>
          <w:p w14:paraId="7EE6191E" w14:textId="77777777" w:rsidR="00D843A6" w:rsidRPr="00D12E4D" w:rsidRDefault="00D843A6" w:rsidP="00BC705E">
            <w:pPr>
              <w:keepNext/>
              <w:keepLines/>
              <w:spacing w:after="0"/>
              <w:jc w:val="center"/>
              <w:rPr>
                <w:rFonts w:ascii="Arial" w:hAnsi="Arial"/>
                <w:sz w:val="18"/>
                <w:lang w:eastAsia="ja-JP"/>
              </w:rPr>
            </w:pPr>
            <w:r w:rsidRPr="00D12E4D">
              <w:rPr>
                <w:rFonts w:ascii="Arial" w:hAnsi="Arial"/>
                <w:sz w:val="18"/>
                <w:lang w:eastAsia="ja-JP"/>
              </w:rPr>
              <w:t>TRUE</w:t>
            </w:r>
          </w:p>
        </w:tc>
        <w:tc>
          <w:tcPr>
            <w:tcW w:w="1710" w:type="dxa"/>
            <w:tcBorders>
              <w:top w:val="single" w:sz="4" w:space="0" w:color="auto"/>
              <w:left w:val="single" w:sz="4" w:space="0" w:color="auto"/>
              <w:bottom w:val="single" w:sz="4" w:space="0" w:color="auto"/>
              <w:right w:val="single" w:sz="4" w:space="0" w:color="auto"/>
            </w:tcBorders>
          </w:tcPr>
          <w:p w14:paraId="5C5E92D3" w14:textId="4A8C2FF8"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QoS Flow Identifier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9.2.3.10</w:t>
            </w:r>
          </w:p>
        </w:tc>
        <w:tc>
          <w:tcPr>
            <w:tcW w:w="1620" w:type="dxa"/>
            <w:tcBorders>
              <w:top w:val="single" w:sz="4" w:space="0" w:color="auto"/>
              <w:left w:val="single" w:sz="4" w:space="0" w:color="auto"/>
              <w:bottom w:val="single" w:sz="4" w:space="0" w:color="auto"/>
              <w:right w:val="single" w:sz="4" w:space="0" w:color="auto"/>
            </w:tcBorders>
          </w:tcPr>
          <w:p w14:paraId="33339D77" w14:textId="77777777" w:rsidR="00D843A6" w:rsidRPr="00D12E4D" w:rsidRDefault="00D843A6" w:rsidP="00BC705E">
            <w:pPr>
              <w:keepNext/>
              <w:keepLines/>
              <w:spacing w:after="0"/>
              <w:rPr>
                <w:rFonts w:ascii="Arial" w:hAnsi="Arial"/>
                <w:sz w:val="18"/>
                <w:lang w:eastAsia="ja-JP"/>
              </w:rPr>
            </w:pPr>
          </w:p>
        </w:tc>
      </w:tr>
      <w:tr w:rsidR="00D843A6" w:rsidRPr="00D12E4D" w14:paraId="79FB4CE2" w14:textId="77777777" w:rsidTr="00BC705E">
        <w:trPr>
          <w:trHeight w:val="419"/>
        </w:trPr>
        <w:tc>
          <w:tcPr>
            <w:tcW w:w="1255" w:type="dxa"/>
            <w:tcBorders>
              <w:top w:val="single" w:sz="4" w:space="0" w:color="auto"/>
              <w:left w:val="single" w:sz="4" w:space="0" w:color="auto"/>
              <w:bottom w:val="single" w:sz="4" w:space="0" w:color="auto"/>
              <w:right w:val="single" w:sz="4" w:space="0" w:color="auto"/>
            </w:tcBorders>
          </w:tcPr>
          <w:p w14:paraId="75A3F070"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30</w:t>
            </w:r>
          </w:p>
        </w:tc>
        <w:tc>
          <w:tcPr>
            <w:tcW w:w="2700" w:type="dxa"/>
            <w:tcBorders>
              <w:top w:val="single" w:sz="4" w:space="0" w:color="auto"/>
              <w:left w:val="single" w:sz="4" w:space="0" w:color="auto"/>
              <w:bottom w:val="single" w:sz="4" w:space="0" w:color="auto"/>
              <w:right w:val="single" w:sz="4" w:space="0" w:color="auto"/>
            </w:tcBorders>
          </w:tcPr>
          <w:p w14:paraId="2D4C010F" w14:textId="77777777" w:rsidR="00D843A6" w:rsidRPr="00D12E4D" w:rsidRDefault="00D843A6" w:rsidP="00BC705E">
            <w:pPr>
              <w:keepNext/>
              <w:keepLines/>
              <w:spacing w:after="0"/>
              <w:ind w:left="1420"/>
              <w:rPr>
                <w:rFonts w:ascii="Arial" w:hAnsi="Arial"/>
                <w:sz w:val="18"/>
                <w:lang w:eastAsia="ja-JP"/>
              </w:rPr>
            </w:pPr>
            <w:r w:rsidRPr="00D12E4D">
              <w:rPr>
                <w:rFonts w:ascii="Arial" w:hAnsi="Arial"/>
                <w:sz w:val="18"/>
                <w:lang w:eastAsia="ja-JP"/>
              </w:rPr>
              <w:t>&gt;&gt;&gt;&gt;&gt;&gt;QoS flow mapping indication</w:t>
            </w:r>
          </w:p>
        </w:tc>
        <w:tc>
          <w:tcPr>
            <w:tcW w:w="1350" w:type="dxa"/>
            <w:tcBorders>
              <w:top w:val="single" w:sz="4" w:space="0" w:color="auto"/>
              <w:left w:val="single" w:sz="4" w:space="0" w:color="auto"/>
              <w:bottom w:val="single" w:sz="4" w:space="0" w:color="auto"/>
              <w:right w:val="single" w:sz="4" w:space="0" w:color="auto"/>
            </w:tcBorders>
          </w:tcPr>
          <w:p w14:paraId="57D1666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170" w:type="dxa"/>
            <w:tcBorders>
              <w:top w:val="single" w:sz="4" w:space="0" w:color="auto"/>
              <w:left w:val="single" w:sz="4" w:space="0" w:color="auto"/>
              <w:bottom w:val="single" w:sz="4" w:space="0" w:color="auto"/>
              <w:right w:val="single" w:sz="4" w:space="0" w:color="auto"/>
            </w:tcBorders>
          </w:tcPr>
          <w:p w14:paraId="175261F9" w14:textId="77777777" w:rsidR="00D843A6" w:rsidRPr="00D12E4D" w:rsidRDefault="00D843A6"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710" w:type="dxa"/>
            <w:tcBorders>
              <w:top w:val="single" w:sz="4" w:space="0" w:color="auto"/>
              <w:left w:val="single" w:sz="4" w:space="0" w:color="auto"/>
              <w:bottom w:val="single" w:sz="4" w:space="0" w:color="auto"/>
              <w:right w:val="single" w:sz="4" w:space="0" w:color="auto"/>
            </w:tcBorders>
          </w:tcPr>
          <w:p w14:paraId="4E855E27" w14:textId="0960636E" w:rsidR="00D843A6" w:rsidRPr="00D12E4D" w:rsidRDefault="00D843A6" w:rsidP="0073470A">
            <w:pPr>
              <w:keepNext/>
              <w:keepLines/>
              <w:spacing w:after="0"/>
              <w:rPr>
                <w:rFonts w:ascii="Arial" w:hAnsi="Arial"/>
                <w:i/>
                <w:iCs/>
                <w:sz w:val="18"/>
                <w:lang w:eastAsia="ja-JP"/>
              </w:rPr>
            </w:pPr>
            <w:r w:rsidRPr="00D12E4D">
              <w:rPr>
                <w:rFonts w:ascii="Arial" w:hAnsi="Arial"/>
                <w:i/>
                <w:iCs/>
                <w:sz w:val="18"/>
                <w:lang w:eastAsia="ja-JP"/>
              </w:rPr>
              <w:t xml:space="preserve">QoS Flow Identifier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9.2.3.79</w:t>
            </w:r>
          </w:p>
        </w:tc>
        <w:tc>
          <w:tcPr>
            <w:tcW w:w="1620" w:type="dxa"/>
            <w:tcBorders>
              <w:top w:val="single" w:sz="4" w:space="0" w:color="auto"/>
              <w:left w:val="single" w:sz="4" w:space="0" w:color="auto"/>
              <w:bottom w:val="single" w:sz="4" w:space="0" w:color="auto"/>
              <w:right w:val="single" w:sz="4" w:space="0" w:color="auto"/>
            </w:tcBorders>
          </w:tcPr>
          <w:p w14:paraId="6D79F00E" w14:textId="77777777" w:rsidR="00D843A6" w:rsidRPr="00D12E4D" w:rsidRDefault="00D843A6" w:rsidP="00BC705E">
            <w:pPr>
              <w:keepNext/>
              <w:keepLines/>
              <w:spacing w:after="0"/>
              <w:rPr>
                <w:rFonts w:ascii="Arial" w:hAnsi="Arial"/>
                <w:sz w:val="18"/>
                <w:lang w:eastAsia="ja-JP"/>
              </w:rPr>
            </w:pPr>
          </w:p>
        </w:tc>
      </w:tr>
      <w:tr w:rsidR="00D843A6" w:rsidRPr="00D12E4D" w14:paraId="31758025"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38C1676C"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31</w:t>
            </w:r>
          </w:p>
        </w:tc>
        <w:tc>
          <w:tcPr>
            <w:tcW w:w="2700" w:type="dxa"/>
            <w:tcBorders>
              <w:top w:val="single" w:sz="4" w:space="0" w:color="auto"/>
              <w:left w:val="single" w:sz="4" w:space="0" w:color="auto"/>
              <w:bottom w:val="single" w:sz="4" w:space="0" w:color="auto"/>
              <w:right w:val="single" w:sz="4" w:space="0" w:color="auto"/>
            </w:tcBorders>
          </w:tcPr>
          <w:p w14:paraId="6EA974AC" w14:textId="77777777" w:rsidR="00D843A6" w:rsidRPr="00D12E4D" w:rsidRDefault="00D843A6">
            <w:pPr>
              <w:keepNext/>
              <w:keepLines/>
              <w:spacing w:after="0"/>
              <w:ind w:left="284"/>
              <w:rPr>
                <w:rFonts w:ascii="Arial" w:hAnsi="Arial"/>
                <w:sz w:val="18"/>
                <w:lang w:eastAsia="ja-JP"/>
              </w:rPr>
            </w:pPr>
            <w:r w:rsidRPr="00D12E4D">
              <w:rPr>
                <w:rFonts w:ascii="Arial" w:hAnsi="Arial"/>
                <w:sz w:val="18"/>
                <w:lang w:eastAsia="ja-JP"/>
              </w:rPr>
              <w:t>&gt;&gt;List of DRBs subject to handover without DAPS</w:t>
            </w:r>
          </w:p>
        </w:tc>
        <w:tc>
          <w:tcPr>
            <w:tcW w:w="1350" w:type="dxa"/>
            <w:tcBorders>
              <w:top w:val="single" w:sz="4" w:space="0" w:color="auto"/>
              <w:left w:val="single" w:sz="4" w:space="0" w:color="auto"/>
              <w:bottom w:val="single" w:sz="4" w:space="0" w:color="auto"/>
              <w:right w:val="single" w:sz="4" w:space="0" w:color="auto"/>
            </w:tcBorders>
          </w:tcPr>
          <w:p w14:paraId="75EDCD89"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w:t>
            </w:r>
          </w:p>
        </w:tc>
        <w:tc>
          <w:tcPr>
            <w:tcW w:w="1170" w:type="dxa"/>
            <w:tcBorders>
              <w:top w:val="single" w:sz="4" w:space="0" w:color="auto"/>
              <w:left w:val="single" w:sz="4" w:space="0" w:color="auto"/>
              <w:bottom w:val="single" w:sz="4" w:space="0" w:color="auto"/>
              <w:right w:val="single" w:sz="4" w:space="0" w:color="auto"/>
            </w:tcBorders>
          </w:tcPr>
          <w:p w14:paraId="3EF30611" w14:textId="77777777" w:rsidR="00D843A6" w:rsidRPr="00D12E4D" w:rsidRDefault="00D843A6">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0C3C996A" w14:textId="77777777" w:rsidR="00D843A6" w:rsidRPr="00D12E4D" w:rsidRDefault="00D843A6" w:rsidP="00D843A6">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0BD625D1" w14:textId="590EABAC"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Source DRB to QoS Flow Mapping List </w:t>
            </w:r>
            <w:r w:rsidRPr="00D12E4D">
              <w:rPr>
                <w:rFonts w:ascii="Arial" w:hAnsi="Arial"/>
                <w:sz w:val="18"/>
                <w:lang w:eastAsia="ja-JP"/>
              </w:rPr>
              <w:t xml:space="preserve">IE in </w:t>
            </w:r>
            <w:r w:rsidR="00B021B3" w:rsidRPr="00D12E4D">
              <w:rPr>
                <w:rFonts w:ascii="Arial" w:hAnsi="Arial"/>
                <w:sz w:val="18"/>
                <w:lang w:eastAsia="ja-JP"/>
              </w:rPr>
              <w:t>TS 38.423 [15]</w:t>
            </w:r>
            <w:r w:rsidR="00135842" w:rsidRPr="00D12E4D">
              <w:rPr>
                <w:rFonts w:ascii="Arial" w:hAnsi="Arial"/>
                <w:sz w:val="18"/>
                <w:lang w:eastAsia="ja-JP"/>
              </w:rPr>
              <w:t xml:space="preserve"> Section 9.</w:t>
            </w:r>
            <w:r w:rsidRPr="00D12E4D">
              <w:rPr>
                <w:rFonts w:ascii="Arial" w:hAnsi="Arial"/>
                <w:sz w:val="18"/>
                <w:lang w:eastAsia="ja-JP"/>
              </w:rPr>
              <w:t>2.1.17</w:t>
            </w:r>
          </w:p>
        </w:tc>
      </w:tr>
      <w:tr w:rsidR="00D843A6" w:rsidRPr="00D12E4D" w14:paraId="78927CDB"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03C1CE48"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lastRenderedPageBreak/>
              <w:t>32</w:t>
            </w:r>
          </w:p>
        </w:tc>
        <w:tc>
          <w:tcPr>
            <w:tcW w:w="2700" w:type="dxa"/>
            <w:tcBorders>
              <w:top w:val="single" w:sz="4" w:space="0" w:color="auto"/>
              <w:left w:val="single" w:sz="4" w:space="0" w:color="auto"/>
              <w:bottom w:val="single" w:sz="4" w:space="0" w:color="auto"/>
              <w:right w:val="single" w:sz="4" w:space="0" w:color="auto"/>
            </w:tcBorders>
          </w:tcPr>
          <w:p w14:paraId="3D135488" w14:textId="77777777" w:rsidR="00D843A6" w:rsidRPr="00D12E4D" w:rsidRDefault="00D843A6">
            <w:pPr>
              <w:keepNext/>
              <w:keepLines/>
              <w:spacing w:after="0"/>
              <w:ind w:left="568"/>
              <w:rPr>
                <w:rFonts w:ascii="Arial" w:hAnsi="Arial"/>
                <w:sz w:val="18"/>
                <w:lang w:eastAsia="ja-JP"/>
              </w:rPr>
            </w:pPr>
            <w:r w:rsidRPr="00D12E4D">
              <w:rPr>
                <w:rFonts w:ascii="Arial" w:hAnsi="Arial"/>
                <w:sz w:val="18"/>
                <w:lang w:eastAsia="ja-JP"/>
              </w:rPr>
              <w:t>&gt;&gt;&gt;DRB item for handover</w:t>
            </w:r>
          </w:p>
        </w:tc>
        <w:tc>
          <w:tcPr>
            <w:tcW w:w="1350" w:type="dxa"/>
            <w:tcBorders>
              <w:top w:val="single" w:sz="4" w:space="0" w:color="auto"/>
              <w:left w:val="single" w:sz="4" w:space="0" w:color="auto"/>
              <w:bottom w:val="single" w:sz="4" w:space="0" w:color="auto"/>
              <w:right w:val="single" w:sz="4" w:space="0" w:color="auto"/>
            </w:tcBorders>
          </w:tcPr>
          <w:p w14:paraId="299EBDF9"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170" w:type="dxa"/>
            <w:tcBorders>
              <w:top w:val="single" w:sz="4" w:space="0" w:color="auto"/>
              <w:left w:val="single" w:sz="4" w:space="0" w:color="auto"/>
              <w:bottom w:val="single" w:sz="4" w:space="0" w:color="auto"/>
              <w:right w:val="single" w:sz="4" w:space="0" w:color="auto"/>
            </w:tcBorders>
          </w:tcPr>
          <w:p w14:paraId="49EAC7C2" w14:textId="77777777" w:rsidR="00D843A6" w:rsidRPr="00D12E4D" w:rsidRDefault="00D843A6">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4EFE3032" w14:textId="77777777" w:rsidR="00D843A6" w:rsidRPr="00D12E4D" w:rsidRDefault="00D843A6" w:rsidP="00D843A6">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088BDC63" w14:textId="630D1686"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DRB to QoS Flow Mapping Item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9.2.1.15</w:t>
            </w:r>
          </w:p>
        </w:tc>
      </w:tr>
      <w:tr w:rsidR="00D843A6" w:rsidRPr="00D12E4D" w14:paraId="7F711ABA"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26CCD4EC"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33</w:t>
            </w:r>
          </w:p>
        </w:tc>
        <w:tc>
          <w:tcPr>
            <w:tcW w:w="2700" w:type="dxa"/>
            <w:tcBorders>
              <w:top w:val="single" w:sz="4" w:space="0" w:color="auto"/>
              <w:left w:val="single" w:sz="4" w:space="0" w:color="auto"/>
              <w:bottom w:val="single" w:sz="4" w:space="0" w:color="auto"/>
              <w:right w:val="single" w:sz="4" w:space="0" w:color="auto"/>
            </w:tcBorders>
          </w:tcPr>
          <w:p w14:paraId="1B1122DA" w14:textId="77777777" w:rsidR="00D843A6" w:rsidRPr="00D12E4D" w:rsidRDefault="00D843A6">
            <w:pPr>
              <w:keepNext/>
              <w:keepLines/>
              <w:spacing w:after="0"/>
              <w:ind w:left="852"/>
              <w:rPr>
                <w:rFonts w:ascii="Arial" w:hAnsi="Arial"/>
                <w:sz w:val="18"/>
                <w:lang w:eastAsia="ja-JP"/>
              </w:rPr>
            </w:pPr>
            <w:r w:rsidRPr="00D12E4D">
              <w:rPr>
                <w:rFonts w:ascii="Arial" w:hAnsi="Arial"/>
                <w:sz w:val="18"/>
                <w:lang w:eastAsia="ja-JP"/>
              </w:rPr>
              <w:t>&gt;&gt;&gt;&gt;DRB ID</w:t>
            </w:r>
          </w:p>
        </w:tc>
        <w:tc>
          <w:tcPr>
            <w:tcW w:w="1350" w:type="dxa"/>
            <w:tcBorders>
              <w:top w:val="single" w:sz="4" w:space="0" w:color="auto"/>
              <w:left w:val="single" w:sz="4" w:space="0" w:color="auto"/>
              <w:bottom w:val="single" w:sz="4" w:space="0" w:color="auto"/>
              <w:right w:val="single" w:sz="4" w:space="0" w:color="auto"/>
            </w:tcBorders>
          </w:tcPr>
          <w:p w14:paraId="7B72B2C0"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170" w:type="dxa"/>
            <w:tcBorders>
              <w:top w:val="single" w:sz="4" w:space="0" w:color="auto"/>
              <w:left w:val="single" w:sz="4" w:space="0" w:color="auto"/>
              <w:bottom w:val="single" w:sz="4" w:space="0" w:color="auto"/>
              <w:right w:val="single" w:sz="4" w:space="0" w:color="auto"/>
            </w:tcBorders>
          </w:tcPr>
          <w:p w14:paraId="7A405A5F"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TRUE</w:t>
            </w:r>
          </w:p>
        </w:tc>
        <w:tc>
          <w:tcPr>
            <w:tcW w:w="1710" w:type="dxa"/>
            <w:tcBorders>
              <w:top w:val="single" w:sz="4" w:space="0" w:color="auto"/>
              <w:left w:val="single" w:sz="4" w:space="0" w:color="auto"/>
              <w:bottom w:val="single" w:sz="4" w:space="0" w:color="auto"/>
              <w:right w:val="single" w:sz="4" w:space="0" w:color="auto"/>
            </w:tcBorders>
          </w:tcPr>
          <w:p w14:paraId="11D7DAA3" w14:textId="454351AE"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DRB ID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9.2.3.33</w:t>
            </w:r>
          </w:p>
        </w:tc>
        <w:tc>
          <w:tcPr>
            <w:tcW w:w="1620" w:type="dxa"/>
            <w:tcBorders>
              <w:top w:val="single" w:sz="4" w:space="0" w:color="auto"/>
              <w:left w:val="single" w:sz="4" w:space="0" w:color="auto"/>
              <w:bottom w:val="single" w:sz="4" w:space="0" w:color="auto"/>
              <w:right w:val="single" w:sz="4" w:space="0" w:color="auto"/>
            </w:tcBorders>
          </w:tcPr>
          <w:p w14:paraId="20EB56E4" w14:textId="77777777" w:rsidR="00D843A6" w:rsidRPr="00D12E4D" w:rsidRDefault="00D843A6" w:rsidP="00BC705E">
            <w:pPr>
              <w:keepNext/>
              <w:keepLines/>
              <w:spacing w:after="0"/>
              <w:rPr>
                <w:rFonts w:ascii="Arial" w:hAnsi="Arial"/>
                <w:sz w:val="18"/>
                <w:lang w:eastAsia="ja-JP"/>
              </w:rPr>
            </w:pPr>
          </w:p>
        </w:tc>
      </w:tr>
      <w:tr w:rsidR="00D843A6" w:rsidRPr="00D12E4D" w14:paraId="7B10A552"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311B50BA"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34</w:t>
            </w:r>
          </w:p>
        </w:tc>
        <w:tc>
          <w:tcPr>
            <w:tcW w:w="2700" w:type="dxa"/>
            <w:tcBorders>
              <w:top w:val="single" w:sz="4" w:space="0" w:color="auto"/>
              <w:left w:val="single" w:sz="4" w:space="0" w:color="auto"/>
              <w:bottom w:val="single" w:sz="4" w:space="0" w:color="auto"/>
              <w:right w:val="single" w:sz="4" w:space="0" w:color="auto"/>
            </w:tcBorders>
          </w:tcPr>
          <w:p w14:paraId="7FF4AC7C" w14:textId="77777777" w:rsidR="00D843A6" w:rsidRPr="00D12E4D" w:rsidRDefault="00D843A6">
            <w:pPr>
              <w:keepNext/>
              <w:keepLines/>
              <w:spacing w:after="0"/>
              <w:ind w:left="852"/>
              <w:rPr>
                <w:rFonts w:ascii="Arial" w:hAnsi="Arial"/>
                <w:sz w:val="18"/>
                <w:lang w:eastAsia="ja-JP"/>
              </w:rPr>
            </w:pPr>
            <w:r w:rsidRPr="00D12E4D">
              <w:rPr>
                <w:rFonts w:ascii="Arial" w:hAnsi="Arial"/>
                <w:sz w:val="18"/>
                <w:lang w:eastAsia="ja-JP"/>
              </w:rPr>
              <w:t>&gt;&gt;&gt;&gt;List of QoS flows in the DRB</w:t>
            </w:r>
          </w:p>
        </w:tc>
        <w:tc>
          <w:tcPr>
            <w:tcW w:w="1350" w:type="dxa"/>
            <w:tcBorders>
              <w:top w:val="single" w:sz="4" w:space="0" w:color="auto"/>
              <w:left w:val="single" w:sz="4" w:space="0" w:color="auto"/>
              <w:bottom w:val="single" w:sz="4" w:space="0" w:color="auto"/>
              <w:right w:val="single" w:sz="4" w:space="0" w:color="auto"/>
            </w:tcBorders>
          </w:tcPr>
          <w:p w14:paraId="688A04BC"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w:t>
            </w:r>
          </w:p>
        </w:tc>
        <w:tc>
          <w:tcPr>
            <w:tcW w:w="1170" w:type="dxa"/>
            <w:tcBorders>
              <w:top w:val="single" w:sz="4" w:space="0" w:color="auto"/>
              <w:left w:val="single" w:sz="4" w:space="0" w:color="auto"/>
              <w:bottom w:val="single" w:sz="4" w:space="0" w:color="auto"/>
              <w:right w:val="single" w:sz="4" w:space="0" w:color="auto"/>
            </w:tcBorders>
          </w:tcPr>
          <w:p w14:paraId="11E48B86" w14:textId="77777777" w:rsidR="00D843A6" w:rsidRPr="00D12E4D" w:rsidRDefault="00D843A6">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07C94463" w14:textId="77777777" w:rsidR="00D843A6" w:rsidRPr="00D12E4D" w:rsidRDefault="00D843A6" w:rsidP="00D843A6">
            <w:pPr>
              <w:keepNext/>
              <w:keepLines/>
              <w:spacing w:after="0"/>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4F513FFD" w14:textId="391E48B6"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QoS Flows List </w:t>
            </w:r>
            <w:r w:rsidRPr="00D12E4D">
              <w:rPr>
                <w:rFonts w:ascii="Arial" w:hAnsi="Arial"/>
                <w:sz w:val="18"/>
                <w:lang w:eastAsia="ja-JP"/>
              </w:rPr>
              <w:t xml:space="preserve">IE in </w:t>
            </w:r>
            <w:r w:rsidR="00B021B3" w:rsidRPr="00D12E4D">
              <w:rPr>
                <w:rFonts w:ascii="Arial" w:hAnsi="Arial"/>
                <w:sz w:val="18"/>
                <w:lang w:eastAsia="ja-JP"/>
              </w:rPr>
              <w:t>TS 38.423 [15]</w:t>
            </w:r>
            <w:r w:rsidR="00135842" w:rsidRPr="00D12E4D">
              <w:rPr>
                <w:rFonts w:ascii="Arial" w:hAnsi="Arial"/>
                <w:sz w:val="18"/>
                <w:lang w:eastAsia="ja-JP"/>
              </w:rPr>
              <w:t xml:space="preserve"> Section 9.</w:t>
            </w:r>
            <w:r w:rsidRPr="00D12E4D">
              <w:rPr>
                <w:rFonts w:ascii="Arial" w:hAnsi="Arial"/>
                <w:sz w:val="18"/>
                <w:lang w:eastAsia="ja-JP"/>
              </w:rPr>
              <w:t>2.1.15</w:t>
            </w:r>
          </w:p>
        </w:tc>
      </w:tr>
      <w:tr w:rsidR="00D843A6" w:rsidRPr="00D12E4D" w14:paraId="5A48D249"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48A347E1"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35</w:t>
            </w:r>
          </w:p>
        </w:tc>
        <w:tc>
          <w:tcPr>
            <w:tcW w:w="2700" w:type="dxa"/>
            <w:tcBorders>
              <w:top w:val="single" w:sz="4" w:space="0" w:color="auto"/>
              <w:left w:val="single" w:sz="4" w:space="0" w:color="auto"/>
              <w:bottom w:val="single" w:sz="4" w:space="0" w:color="auto"/>
              <w:right w:val="single" w:sz="4" w:space="0" w:color="auto"/>
            </w:tcBorders>
          </w:tcPr>
          <w:p w14:paraId="3B095DC7" w14:textId="77777777" w:rsidR="00D843A6" w:rsidRPr="00D12E4D" w:rsidRDefault="00D843A6">
            <w:pPr>
              <w:keepNext/>
              <w:keepLines/>
              <w:spacing w:after="0"/>
              <w:ind w:left="1136"/>
              <w:rPr>
                <w:rFonts w:ascii="Arial" w:hAnsi="Arial"/>
                <w:sz w:val="18"/>
                <w:lang w:eastAsia="ja-JP"/>
              </w:rPr>
            </w:pPr>
            <w:r w:rsidRPr="00D12E4D">
              <w:rPr>
                <w:rFonts w:ascii="Arial" w:hAnsi="Arial"/>
                <w:sz w:val="18"/>
                <w:lang w:eastAsia="ja-JP"/>
              </w:rPr>
              <w:t>&gt;&gt;&gt;&gt;&gt;QoS flow Item</w:t>
            </w:r>
          </w:p>
        </w:tc>
        <w:tc>
          <w:tcPr>
            <w:tcW w:w="1350" w:type="dxa"/>
            <w:tcBorders>
              <w:top w:val="single" w:sz="4" w:space="0" w:color="auto"/>
              <w:left w:val="single" w:sz="4" w:space="0" w:color="auto"/>
              <w:bottom w:val="single" w:sz="4" w:space="0" w:color="auto"/>
              <w:right w:val="single" w:sz="4" w:space="0" w:color="auto"/>
            </w:tcBorders>
          </w:tcPr>
          <w:p w14:paraId="715F695E"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170" w:type="dxa"/>
            <w:tcBorders>
              <w:top w:val="single" w:sz="4" w:space="0" w:color="auto"/>
              <w:left w:val="single" w:sz="4" w:space="0" w:color="auto"/>
              <w:bottom w:val="single" w:sz="4" w:space="0" w:color="auto"/>
              <w:right w:val="single" w:sz="4" w:space="0" w:color="auto"/>
            </w:tcBorders>
          </w:tcPr>
          <w:p w14:paraId="745A1F53" w14:textId="77777777" w:rsidR="00D843A6" w:rsidRPr="00D12E4D" w:rsidRDefault="00D843A6">
            <w:pPr>
              <w:keepNext/>
              <w:keepLines/>
              <w:spacing w:after="0"/>
              <w:jc w:val="center"/>
              <w:rPr>
                <w:rFonts w:ascii="Arial" w:hAnsi="Arial"/>
                <w:sz w:val="18"/>
                <w:lang w:eastAsia="ja-JP"/>
              </w:rPr>
            </w:pPr>
          </w:p>
        </w:tc>
        <w:tc>
          <w:tcPr>
            <w:tcW w:w="1710" w:type="dxa"/>
            <w:tcBorders>
              <w:top w:val="single" w:sz="4" w:space="0" w:color="auto"/>
              <w:left w:val="single" w:sz="4" w:space="0" w:color="auto"/>
              <w:bottom w:val="single" w:sz="4" w:space="0" w:color="auto"/>
              <w:right w:val="single" w:sz="4" w:space="0" w:color="auto"/>
            </w:tcBorders>
          </w:tcPr>
          <w:p w14:paraId="4070ADCF" w14:textId="77777777" w:rsidR="00D843A6" w:rsidRPr="00D12E4D" w:rsidRDefault="00D843A6" w:rsidP="00D843A6">
            <w:pPr>
              <w:keepNext/>
              <w:keepLines/>
              <w:spacing w:after="0"/>
              <w:jc w:val="center"/>
              <w:rPr>
                <w:rFonts w:ascii="Arial" w:hAnsi="Arial"/>
                <w:sz w:val="18"/>
                <w:lang w:eastAsia="ja-JP"/>
              </w:rPr>
            </w:pPr>
          </w:p>
        </w:tc>
        <w:tc>
          <w:tcPr>
            <w:tcW w:w="1620" w:type="dxa"/>
            <w:tcBorders>
              <w:top w:val="single" w:sz="4" w:space="0" w:color="auto"/>
              <w:left w:val="single" w:sz="4" w:space="0" w:color="auto"/>
              <w:bottom w:val="single" w:sz="4" w:space="0" w:color="auto"/>
              <w:right w:val="single" w:sz="4" w:space="0" w:color="auto"/>
            </w:tcBorders>
          </w:tcPr>
          <w:p w14:paraId="3DC8C560" w14:textId="220A31E2"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QoS Flow Item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9.2.1.15</w:t>
            </w:r>
          </w:p>
        </w:tc>
      </w:tr>
      <w:tr w:rsidR="00D843A6" w:rsidRPr="00D12E4D" w14:paraId="46A39AAC"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36B80F44"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36</w:t>
            </w:r>
          </w:p>
        </w:tc>
        <w:tc>
          <w:tcPr>
            <w:tcW w:w="2700" w:type="dxa"/>
            <w:tcBorders>
              <w:top w:val="single" w:sz="4" w:space="0" w:color="auto"/>
              <w:left w:val="single" w:sz="4" w:space="0" w:color="auto"/>
              <w:bottom w:val="single" w:sz="4" w:space="0" w:color="auto"/>
              <w:right w:val="single" w:sz="4" w:space="0" w:color="auto"/>
            </w:tcBorders>
          </w:tcPr>
          <w:p w14:paraId="4E2E67E3" w14:textId="77777777" w:rsidR="00D843A6" w:rsidRPr="00D12E4D" w:rsidRDefault="00D843A6">
            <w:pPr>
              <w:keepNext/>
              <w:keepLines/>
              <w:spacing w:after="0"/>
              <w:ind w:left="1420"/>
              <w:rPr>
                <w:rFonts w:ascii="Arial" w:hAnsi="Arial"/>
                <w:sz w:val="18"/>
                <w:lang w:eastAsia="ja-JP"/>
              </w:rPr>
            </w:pPr>
            <w:r w:rsidRPr="00D12E4D">
              <w:rPr>
                <w:rFonts w:ascii="Arial" w:hAnsi="Arial"/>
                <w:sz w:val="18"/>
                <w:lang w:eastAsia="ja-JP"/>
              </w:rPr>
              <w:t>&gt;&gt;&gt;&gt;&gt;&gt;QoS flow Identifier</w:t>
            </w:r>
          </w:p>
        </w:tc>
        <w:tc>
          <w:tcPr>
            <w:tcW w:w="1350" w:type="dxa"/>
            <w:tcBorders>
              <w:top w:val="single" w:sz="4" w:space="0" w:color="auto"/>
              <w:left w:val="single" w:sz="4" w:space="0" w:color="auto"/>
              <w:bottom w:val="single" w:sz="4" w:space="0" w:color="auto"/>
              <w:right w:val="single" w:sz="4" w:space="0" w:color="auto"/>
            </w:tcBorders>
          </w:tcPr>
          <w:p w14:paraId="6554548B"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170" w:type="dxa"/>
            <w:tcBorders>
              <w:top w:val="single" w:sz="4" w:space="0" w:color="auto"/>
              <w:left w:val="single" w:sz="4" w:space="0" w:color="auto"/>
              <w:bottom w:val="single" w:sz="4" w:space="0" w:color="auto"/>
              <w:right w:val="single" w:sz="4" w:space="0" w:color="auto"/>
            </w:tcBorders>
          </w:tcPr>
          <w:p w14:paraId="6F3C339B"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TRUE</w:t>
            </w:r>
          </w:p>
        </w:tc>
        <w:tc>
          <w:tcPr>
            <w:tcW w:w="1710" w:type="dxa"/>
            <w:tcBorders>
              <w:top w:val="single" w:sz="4" w:space="0" w:color="auto"/>
              <w:left w:val="single" w:sz="4" w:space="0" w:color="auto"/>
              <w:bottom w:val="single" w:sz="4" w:space="0" w:color="auto"/>
              <w:right w:val="single" w:sz="4" w:space="0" w:color="auto"/>
            </w:tcBorders>
          </w:tcPr>
          <w:p w14:paraId="7394BCB6" w14:textId="58874D3C"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QoS Flow Identifier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9.2.3.10</w:t>
            </w:r>
          </w:p>
        </w:tc>
        <w:tc>
          <w:tcPr>
            <w:tcW w:w="1620" w:type="dxa"/>
            <w:tcBorders>
              <w:top w:val="single" w:sz="4" w:space="0" w:color="auto"/>
              <w:left w:val="single" w:sz="4" w:space="0" w:color="auto"/>
              <w:bottom w:val="single" w:sz="4" w:space="0" w:color="auto"/>
              <w:right w:val="single" w:sz="4" w:space="0" w:color="auto"/>
            </w:tcBorders>
          </w:tcPr>
          <w:p w14:paraId="2C18989D" w14:textId="77777777" w:rsidR="00D843A6" w:rsidRPr="00D12E4D" w:rsidRDefault="00D843A6" w:rsidP="00BC705E">
            <w:pPr>
              <w:keepNext/>
              <w:keepLines/>
              <w:spacing w:after="0"/>
              <w:rPr>
                <w:rFonts w:ascii="Arial" w:hAnsi="Arial"/>
                <w:sz w:val="18"/>
                <w:lang w:eastAsia="ja-JP"/>
              </w:rPr>
            </w:pPr>
          </w:p>
        </w:tc>
      </w:tr>
      <w:tr w:rsidR="00D843A6" w:rsidRPr="00D12E4D" w14:paraId="7B010E02"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0D7197F2"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37</w:t>
            </w:r>
          </w:p>
        </w:tc>
        <w:tc>
          <w:tcPr>
            <w:tcW w:w="2700" w:type="dxa"/>
            <w:tcBorders>
              <w:top w:val="single" w:sz="4" w:space="0" w:color="auto"/>
              <w:left w:val="single" w:sz="4" w:space="0" w:color="auto"/>
              <w:bottom w:val="single" w:sz="4" w:space="0" w:color="auto"/>
              <w:right w:val="single" w:sz="4" w:space="0" w:color="auto"/>
            </w:tcBorders>
          </w:tcPr>
          <w:p w14:paraId="59DEE220" w14:textId="77777777" w:rsidR="00D843A6" w:rsidRPr="00D12E4D" w:rsidRDefault="00D843A6">
            <w:pPr>
              <w:keepNext/>
              <w:keepLines/>
              <w:spacing w:after="0"/>
              <w:ind w:left="1420"/>
              <w:rPr>
                <w:rFonts w:ascii="Arial" w:hAnsi="Arial"/>
                <w:sz w:val="18"/>
                <w:lang w:eastAsia="ja-JP"/>
              </w:rPr>
            </w:pPr>
            <w:r w:rsidRPr="00D12E4D">
              <w:rPr>
                <w:rFonts w:ascii="Arial" w:hAnsi="Arial"/>
                <w:sz w:val="18"/>
                <w:lang w:eastAsia="ja-JP"/>
              </w:rPr>
              <w:t>&gt;&gt;&gt;&gt;&gt;&gt;QoS flow mapping Indication</w:t>
            </w:r>
          </w:p>
        </w:tc>
        <w:tc>
          <w:tcPr>
            <w:tcW w:w="1350" w:type="dxa"/>
            <w:tcBorders>
              <w:top w:val="single" w:sz="4" w:space="0" w:color="auto"/>
              <w:left w:val="single" w:sz="4" w:space="0" w:color="auto"/>
              <w:bottom w:val="single" w:sz="4" w:space="0" w:color="auto"/>
              <w:right w:val="single" w:sz="4" w:space="0" w:color="auto"/>
            </w:tcBorders>
          </w:tcPr>
          <w:p w14:paraId="5695BCD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170" w:type="dxa"/>
            <w:tcBorders>
              <w:top w:val="single" w:sz="4" w:space="0" w:color="auto"/>
              <w:left w:val="single" w:sz="4" w:space="0" w:color="auto"/>
              <w:bottom w:val="single" w:sz="4" w:space="0" w:color="auto"/>
              <w:right w:val="single" w:sz="4" w:space="0" w:color="auto"/>
            </w:tcBorders>
          </w:tcPr>
          <w:p w14:paraId="497A6E6E"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FALSE</w:t>
            </w:r>
          </w:p>
        </w:tc>
        <w:tc>
          <w:tcPr>
            <w:tcW w:w="1710" w:type="dxa"/>
            <w:tcBorders>
              <w:top w:val="single" w:sz="4" w:space="0" w:color="auto"/>
              <w:left w:val="single" w:sz="4" w:space="0" w:color="auto"/>
              <w:bottom w:val="single" w:sz="4" w:space="0" w:color="auto"/>
              <w:right w:val="single" w:sz="4" w:space="0" w:color="auto"/>
            </w:tcBorders>
          </w:tcPr>
          <w:p w14:paraId="78EB4222" w14:textId="44BBB99A" w:rsidR="00D843A6" w:rsidRPr="00D12E4D" w:rsidRDefault="00D843A6" w:rsidP="0073470A">
            <w:pPr>
              <w:keepNext/>
              <w:keepLines/>
              <w:spacing w:after="0"/>
              <w:rPr>
                <w:rFonts w:ascii="Arial" w:hAnsi="Arial"/>
                <w:i/>
                <w:iCs/>
                <w:sz w:val="18"/>
                <w:lang w:eastAsia="ja-JP"/>
              </w:rPr>
            </w:pPr>
            <w:r w:rsidRPr="00D12E4D">
              <w:rPr>
                <w:rFonts w:ascii="Arial" w:hAnsi="Arial"/>
                <w:i/>
                <w:iCs/>
                <w:sz w:val="18"/>
                <w:lang w:eastAsia="ja-JP"/>
              </w:rPr>
              <w:t xml:space="preserve">QoS Flow Identifier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9.2.3.79</w:t>
            </w:r>
          </w:p>
        </w:tc>
        <w:tc>
          <w:tcPr>
            <w:tcW w:w="1620" w:type="dxa"/>
            <w:tcBorders>
              <w:top w:val="single" w:sz="4" w:space="0" w:color="auto"/>
              <w:left w:val="single" w:sz="4" w:space="0" w:color="auto"/>
              <w:bottom w:val="single" w:sz="4" w:space="0" w:color="auto"/>
              <w:right w:val="single" w:sz="4" w:space="0" w:color="auto"/>
            </w:tcBorders>
          </w:tcPr>
          <w:p w14:paraId="7454F9D3" w14:textId="77777777" w:rsidR="00D843A6" w:rsidRPr="00D12E4D" w:rsidRDefault="00D843A6" w:rsidP="00BC705E">
            <w:pPr>
              <w:keepNext/>
              <w:keepLines/>
              <w:spacing w:after="0"/>
              <w:rPr>
                <w:rFonts w:ascii="Arial" w:hAnsi="Arial"/>
                <w:sz w:val="18"/>
                <w:lang w:eastAsia="ja-JP"/>
              </w:rPr>
            </w:pPr>
          </w:p>
        </w:tc>
      </w:tr>
    </w:tbl>
    <w:p w14:paraId="77529868" w14:textId="77777777" w:rsidR="00835B85" w:rsidRPr="00D12E4D" w:rsidRDefault="00835B85" w:rsidP="00835B85">
      <w:bookmarkStart w:id="423" w:name="_Toc77320994"/>
      <w:bookmarkStart w:id="424" w:name="_Toc79485189"/>
    </w:p>
    <w:p w14:paraId="72835464" w14:textId="77777777" w:rsidR="00D843A6" w:rsidRPr="00D12E4D" w:rsidRDefault="00D843A6" w:rsidP="002B0C7A">
      <w:pPr>
        <w:pStyle w:val="Heading3"/>
      </w:pPr>
      <w:bookmarkStart w:id="425" w:name="_Toc110274611"/>
      <w:r w:rsidRPr="00D12E4D">
        <w:t>8.4.5</w:t>
      </w:r>
      <w:r w:rsidRPr="00D12E4D">
        <w:tab/>
        <w:t>Radio Access Control</w:t>
      </w:r>
      <w:bookmarkEnd w:id="423"/>
      <w:bookmarkEnd w:id="424"/>
      <w:bookmarkEnd w:id="425"/>
    </w:p>
    <w:p w14:paraId="33496F4C" w14:textId="77777777" w:rsidR="00D843A6" w:rsidRPr="00D12E4D" w:rsidRDefault="00D843A6" w:rsidP="002B0C7A">
      <w:pPr>
        <w:pStyle w:val="Heading4"/>
      </w:pPr>
      <w:r w:rsidRPr="00D12E4D">
        <w:t>8.4.5.1</w:t>
      </w:r>
      <w:r w:rsidRPr="00D12E4D">
        <w:tab/>
        <w:t>UE admission control</w:t>
      </w:r>
    </w:p>
    <w:p w14:paraId="233F90E6" w14:textId="77777777" w:rsidR="00D843A6" w:rsidRPr="00D12E4D" w:rsidRDefault="00D843A6" w:rsidP="0073470A">
      <w:r w:rsidRPr="00D12E4D">
        <w:t xml:space="preserve">Upon receiving the </w:t>
      </w:r>
      <w:r w:rsidRPr="00D12E4D">
        <w:rPr>
          <w:i/>
          <w:iCs/>
        </w:rPr>
        <w:t xml:space="preserve">RIC Control Request </w:t>
      </w:r>
      <w:r w:rsidRPr="00D12E4D">
        <w:t xml:space="preserve">message, the E2 node shall invoke procedures related to UE admission control, such as </w:t>
      </w:r>
      <w:r w:rsidRPr="00D12E4D">
        <w:rPr>
          <w:i/>
          <w:iCs/>
        </w:rPr>
        <w:t>PDU Session Management</w:t>
      </w:r>
      <w:r w:rsidRPr="00D12E4D">
        <w:t xml:space="preserve">, </w:t>
      </w:r>
      <w:r w:rsidRPr="00D12E4D">
        <w:rPr>
          <w:i/>
          <w:iCs/>
        </w:rPr>
        <w:t>Bearer Context Management</w:t>
      </w:r>
      <w:r w:rsidRPr="00D12E4D">
        <w:t xml:space="preserve">, </w:t>
      </w:r>
      <w:r w:rsidRPr="00D12E4D">
        <w:rPr>
          <w:i/>
          <w:iCs/>
        </w:rPr>
        <w:t>UE Context Management</w:t>
      </w:r>
      <w:r w:rsidRPr="00D12E4D">
        <w:t xml:space="preserve">, </w:t>
      </w:r>
      <w:r w:rsidRPr="00D12E4D">
        <w:rPr>
          <w:i/>
          <w:iCs/>
        </w:rPr>
        <w:t>RRC Message Transfer</w:t>
      </w:r>
      <w:r w:rsidRPr="00D12E4D">
        <w:t xml:space="preserve">, etc. and include the IEs corresponding to one or more of parameters described below in the related interface messages. </w:t>
      </w:r>
    </w:p>
    <w:tbl>
      <w:tblPr>
        <w:tblW w:w="9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2340"/>
        <w:gridCol w:w="1170"/>
        <w:gridCol w:w="1080"/>
        <w:gridCol w:w="13"/>
        <w:gridCol w:w="1697"/>
        <w:gridCol w:w="2340"/>
        <w:gridCol w:w="16"/>
      </w:tblGrid>
      <w:tr w:rsidR="00D843A6" w:rsidRPr="00D12E4D" w14:paraId="42989161" w14:textId="77777777" w:rsidTr="00BC705E">
        <w:trPr>
          <w:gridAfter w:val="1"/>
          <w:wAfter w:w="16" w:type="dxa"/>
          <w:trHeight w:val="419"/>
        </w:trPr>
        <w:tc>
          <w:tcPr>
            <w:tcW w:w="1165" w:type="dxa"/>
            <w:tcBorders>
              <w:top w:val="single" w:sz="4" w:space="0" w:color="auto"/>
              <w:left w:val="single" w:sz="4" w:space="0" w:color="auto"/>
              <w:bottom w:val="single" w:sz="4" w:space="0" w:color="auto"/>
              <w:right w:val="single" w:sz="4" w:space="0" w:color="auto"/>
            </w:tcBorders>
          </w:tcPr>
          <w:p w14:paraId="58A69CAC"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lastRenderedPageBreak/>
              <w:t>RAN Parameter ID</w:t>
            </w:r>
          </w:p>
        </w:tc>
        <w:tc>
          <w:tcPr>
            <w:tcW w:w="2340" w:type="dxa"/>
            <w:tcBorders>
              <w:top w:val="single" w:sz="4" w:space="0" w:color="auto"/>
              <w:left w:val="single" w:sz="4" w:space="0" w:color="auto"/>
              <w:bottom w:val="single" w:sz="4" w:space="0" w:color="auto"/>
              <w:right w:val="single" w:sz="4" w:space="0" w:color="auto"/>
            </w:tcBorders>
            <w:hideMark/>
          </w:tcPr>
          <w:p w14:paraId="0AD55984"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w:t>
            </w:r>
          </w:p>
        </w:tc>
        <w:tc>
          <w:tcPr>
            <w:tcW w:w="1170" w:type="dxa"/>
            <w:tcBorders>
              <w:top w:val="single" w:sz="4" w:space="0" w:color="auto"/>
              <w:left w:val="single" w:sz="4" w:space="0" w:color="auto"/>
              <w:bottom w:val="single" w:sz="4" w:space="0" w:color="auto"/>
              <w:right w:val="single" w:sz="4" w:space="0" w:color="auto"/>
            </w:tcBorders>
            <w:hideMark/>
          </w:tcPr>
          <w:p w14:paraId="35D7C710"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 Value Type</w:t>
            </w:r>
          </w:p>
        </w:tc>
        <w:tc>
          <w:tcPr>
            <w:tcW w:w="1093" w:type="dxa"/>
            <w:gridSpan w:val="2"/>
            <w:tcBorders>
              <w:top w:val="single" w:sz="4" w:space="0" w:color="auto"/>
              <w:left w:val="single" w:sz="4" w:space="0" w:color="auto"/>
              <w:bottom w:val="single" w:sz="4" w:space="0" w:color="auto"/>
              <w:right w:val="single" w:sz="4" w:space="0" w:color="auto"/>
            </w:tcBorders>
          </w:tcPr>
          <w:p w14:paraId="31FC8DCD"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Key Flag</w:t>
            </w:r>
          </w:p>
        </w:tc>
        <w:tc>
          <w:tcPr>
            <w:tcW w:w="1697" w:type="dxa"/>
            <w:tcBorders>
              <w:top w:val="single" w:sz="4" w:space="0" w:color="auto"/>
              <w:left w:val="single" w:sz="4" w:space="0" w:color="auto"/>
              <w:bottom w:val="single" w:sz="4" w:space="0" w:color="auto"/>
              <w:right w:val="single" w:sz="4" w:space="0" w:color="auto"/>
            </w:tcBorders>
            <w:hideMark/>
          </w:tcPr>
          <w:p w14:paraId="40D8B4E9"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 Definition</w:t>
            </w:r>
          </w:p>
        </w:tc>
        <w:tc>
          <w:tcPr>
            <w:tcW w:w="2340" w:type="dxa"/>
            <w:tcBorders>
              <w:top w:val="single" w:sz="4" w:space="0" w:color="auto"/>
              <w:left w:val="single" w:sz="4" w:space="0" w:color="auto"/>
              <w:bottom w:val="single" w:sz="4" w:space="0" w:color="auto"/>
              <w:right w:val="single" w:sz="4" w:space="0" w:color="auto"/>
            </w:tcBorders>
          </w:tcPr>
          <w:p w14:paraId="54A11467"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Semantics Description</w:t>
            </w:r>
          </w:p>
        </w:tc>
      </w:tr>
      <w:tr w:rsidR="00D843A6" w:rsidRPr="00D12E4D" w14:paraId="37694897" w14:textId="77777777" w:rsidTr="00BC705E">
        <w:trPr>
          <w:gridAfter w:val="1"/>
          <w:wAfter w:w="16" w:type="dxa"/>
          <w:trHeight w:val="419"/>
        </w:trPr>
        <w:tc>
          <w:tcPr>
            <w:tcW w:w="1165" w:type="dxa"/>
            <w:tcBorders>
              <w:top w:val="single" w:sz="4" w:space="0" w:color="auto"/>
              <w:left w:val="single" w:sz="4" w:space="0" w:color="auto"/>
              <w:bottom w:val="single" w:sz="4" w:space="0" w:color="auto"/>
              <w:right w:val="single" w:sz="4" w:space="0" w:color="auto"/>
            </w:tcBorders>
          </w:tcPr>
          <w:p w14:paraId="720E0788"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w:t>
            </w:r>
          </w:p>
        </w:tc>
        <w:tc>
          <w:tcPr>
            <w:tcW w:w="2340" w:type="dxa"/>
            <w:tcBorders>
              <w:top w:val="single" w:sz="4" w:space="0" w:color="auto"/>
              <w:left w:val="single" w:sz="4" w:space="0" w:color="auto"/>
              <w:bottom w:val="single" w:sz="4" w:space="0" w:color="auto"/>
              <w:right w:val="single" w:sz="4" w:space="0" w:color="auto"/>
            </w:tcBorders>
          </w:tcPr>
          <w:p w14:paraId="1F43EFAF"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Primary Cell ID</w:t>
            </w:r>
          </w:p>
        </w:tc>
        <w:tc>
          <w:tcPr>
            <w:tcW w:w="1170" w:type="dxa"/>
            <w:tcBorders>
              <w:top w:val="single" w:sz="4" w:space="0" w:color="auto"/>
              <w:left w:val="single" w:sz="4" w:space="0" w:color="auto"/>
              <w:bottom w:val="single" w:sz="4" w:space="0" w:color="auto"/>
              <w:right w:val="single" w:sz="4" w:space="0" w:color="auto"/>
            </w:tcBorders>
          </w:tcPr>
          <w:p w14:paraId="0C4EC90B"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093" w:type="dxa"/>
            <w:gridSpan w:val="2"/>
            <w:tcBorders>
              <w:top w:val="single" w:sz="4" w:space="0" w:color="auto"/>
              <w:left w:val="single" w:sz="4" w:space="0" w:color="auto"/>
              <w:bottom w:val="single" w:sz="4" w:space="0" w:color="auto"/>
              <w:right w:val="single" w:sz="4" w:space="0" w:color="auto"/>
            </w:tcBorders>
          </w:tcPr>
          <w:p w14:paraId="458374E0" w14:textId="77777777" w:rsidR="00D843A6" w:rsidRPr="00D12E4D" w:rsidRDefault="00D843A6">
            <w:pPr>
              <w:keepNext/>
              <w:keepLines/>
              <w:spacing w:after="0"/>
              <w:jc w:val="center"/>
              <w:rPr>
                <w:rFonts w:ascii="Arial" w:hAnsi="Arial"/>
                <w:sz w:val="18"/>
                <w:lang w:eastAsia="ja-JP"/>
              </w:rPr>
            </w:pPr>
          </w:p>
        </w:tc>
        <w:tc>
          <w:tcPr>
            <w:tcW w:w="1697" w:type="dxa"/>
            <w:tcBorders>
              <w:top w:val="single" w:sz="4" w:space="0" w:color="auto"/>
              <w:left w:val="single" w:sz="4" w:space="0" w:color="auto"/>
              <w:bottom w:val="single" w:sz="4" w:space="0" w:color="auto"/>
              <w:right w:val="single" w:sz="4" w:space="0" w:color="auto"/>
            </w:tcBorders>
          </w:tcPr>
          <w:p w14:paraId="5F2792F5" w14:textId="77777777" w:rsidR="00D843A6" w:rsidRPr="00D12E4D" w:rsidRDefault="00D843A6" w:rsidP="00D843A6">
            <w:pPr>
              <w:keepNext/>
              <w:keepLines/>
              <w:spacing w:after="0"/>
              <w:jc w:val="both"/>
              <w:rPr>
                <w:rFonts w:ascii="Arial" w:hAnsi="Arial"/>
                <w:sz w:val="18"/>
                <w:lang w:eastAsia="ja-JP"/>
              </w:rPr>
            </w:pPr>
          </w:p>
        </w:tc>
        <w:tc>
          <w:tcPr>
            <w:tcW w:w="2340" w:type="dxa"/>
            <w:tcBorders>
              <w:top w:val="single" w:sz="4" w:space="0" w:color="auto"/>
              <w:left w:val="single" w:sz="4" w:space="0" w:color="auto"/>
              <w:bottom w:val="single" w:sz="4" w:space="0" w:color="auto"/>
              <w:right w:val="single" w:sz="4" w:space="0" w:color="auto"/>
            </w:tcBorders>
          </w:tcPr>
          <w:p w14:paraId="0C3DBC31" w14:textId="70CC1299" w:rsidR="00D843A6" w:rsidRPr="00D12E4D" w:rsidRDefault="00D843A6" w:rsidP="0073470A">
            <w:pPr>
              <w:keepNext/>
              <w:keepLines/>
              <w:spacing w:after="0"/>
              <w:rPr>
                <w:rFonts w:ascii="Arial" w:hAnsi="Arial"/>
                <w:bCs/>
                <w:sz w:val="18"/>
                <w:lang w:eastAsia="ja-JP"/>
              </w:rPr>
            </w:pPr>
            <w:r w:rsidRPr="00D12E4D">
              <w:rPr>
                <w:rFonts w:ascii="Arial" w:hAnsi="Arial"/>
                <w:i/>
                <w:iCs/>
                <w:sz w:val="18"/>
                <w:lang w:eastAsia="ja-JP"/>
              </w:rPr>
              <w:t xml:space="preserve">Target Cell Global ID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clause 9.2.3.25</w:t>
            </w:r>
          </w:p>
        </w:tc>
      </w:tr>
      <w:tr w:rsidR="00D843A6" w:rsidRPr="00D12E4D" w14:paraId="60494457" w14:textId="77777777" w:rsidTr="00BC705E">
        <w:trPr>
          <w:gridAfter w:val="1"/>
          <w:wAfter w:w="16" w:type="dxa"/>
          <w:trHeight w:val="419"/>
        </w:trPr>
        <w:tc>
          <w:tcPr>
            <w:tcW w:w="1165" w:type="dxa"/>
            <w:tcBorders>
              <w:top w:val="single" w:sz="4" w:space="0" w:color="auto"/>
              <w:left w:val="single" w:sz="4" w:space="0" w:color="auto"/>
              <w:bottom w:val="single" w:sz="4" w:space="0" w:color="auto"/>
              <w:right w:val="single" w:sz="4" w:space="0" w:color="auto"/>
            </w:tcBorders>
          </w:tcPr>
          <w:p w14:paraId="5D12A9D0"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2</w:t>
            </w:r>
          </w:p>
        </w:tc>
        <w:tc>
          <w:tcPr>
            <w:tcW w:w="2340" w:type="dxa"/>
            <w:tcBorders>
              <w:top w:val="single" w:sz="4" w:space="0" w:color="auto"/>
              <w:left w:val="single" w:sz="4" w:space="0" w:color="auto"/>
              <w:bottom w:val="single" w:sz="4" w:space="0" w:color="auto"/>
              <w:right w:val="single" w:sz="4" w:space="0" w:color="auto"/>
            </w:tcBorders>
          </w:tcPr>
          <w:p w14:paraId="30096C0D" w14:textId="4554BEEE" w:rsidR="00D843A6" w:rsidRPr="00D12E4D" w:rsidRDefault="00D843A6">
            <w:pPr>
              <w:keepNext/>
              <w:keepLines/>
              <w:spacing w:after="0"/>
              <w:rPr>
                <w:rFonts w:ascii="Arial" w:hAnsi="Arial"/>
                <w:sz w:val="18"/>
                <w:lang w:eastAsia="ja-JP"/>
              </w:rPr>
            </w:pPr>
            <w:r w:rsidRPr="00D12E4D">
              <w:rPr>
                <w:rFonts w:ascii="Arial" w:hAnsi="Arial"/>
                <w:sz w:val="18"/>
                <w:lang w:eastAsia="ja-JP"/>
              </w:rPr>
              <w:t xml:space="preserve">&gt;CHOICE </w:t>
            </w:r>
            <w:r w:rsidRPr="00D12E4D">
              <w:rPr>
                <w:rFonts w:ascii="Arial" w:hAnsi="Arial"/>
                <w:i/>
                <w:iCs/>
                <w:sz w:val="18"/>
                <w:lang w:eastAsia="ja-JP"/>
              </w:rPr>
              <w:t>Primary Cell</w:t>
            </w:r>
          </w:p>
        </w:tc>
        <w:tc>
          <w:tcPr>
            <w:tcW w:w="1170" w:type="dxa"/>
            <w:tcBorders>
              <w:top w:val="single" w:sz="4" w:space="0" w:color="auto"/>
              <w:left w:val="single" w:sz="4" w:space="0" w:color="auto"/>
              <w:bottom w:val="single" w:sz="4" w:space="0" w:color="auto"/>
              <w:right w:val="single" w:sz="4" w:space="0" w:color="auto"/>
            </w:tcBorders>
          </w:tcPr>
          <w:p w14:paraId="7483003E"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093" w:type="dxa"/>
            <w:gridSpan w:val="2"/>
            <w:tcBorders>
              <w:top w:val="single" w:sz="4" w:space="0" w:color="auto"/>
              <w:left w:val="single" w:sz="4" w:space="0" w:color="auto"/>
              <w:bottom w:val="single" w:sz="4" w:space="0" w:color="auto"/>
              <w:right w:val="single" w:sz="4" w:space="0" w:color="auto"/>
            </w:tcBorders>
          </w:tcPr>
          <w:p w14:paraId="60AD3C56" w14:textId="77777777" w:rsidR="00D843A6" w:rsidRPr="00D12E4D" w:rsidRDefault="00D843A6">
            <w:pPr>
              <w:keepNext/>
              <w:keepLines/>
              <w:spacing w:after="0"/>
              <w:jc w:val="center"/>
              <w:rPr>
                <w:rFonts w:ascii="Arial" w:hAnsi="Arial"/>
                <w:sz w:val="18"/>
                <w:lang w:eastAsia="ja-JP"/>
              </w:rPr>
            </w:pPr>
          </w:p>
        </w:tc>
        <w:tc>
          <w:tcPr>
            <w:tcW w:w="1697" w:type="dxa"/>
            <w:tcBorders>
              <w:top w:val="single" w:sz="4" w:space="0" w:color="auto"/>
              <w:left w:val="single" w:sz="4" w:space="0" w:color="auto"/>
              <w:bottom w:val="single" w:sz="4" w:space="0" w:color="auto"/>
              <w:right w:val="single" w:sz="4" w:space="0" w:color="auto"/>
            </w:tcBorders>
          </w:tcPr>
          <w:p w14:paraId="70F0AC25" w14:textId="77777777" w:rsidR="00D843A6" w:rsidRPr="00D12E4D" w:rsidRDefault="00D843A6" w:rsidP="00D843A6">
            <w:pPr>
              <w:keepNext/>
              <w:keepLines/>
              <w:spacing w:after="0"/>
              <w:jc w:val="both"/>
              <w:rPr>
                <w:rFonts w:ascii="Arial" w:hAnsi="Arial"/>
                <w:sz w:val="18"/>
                <w:lang w:eastAsia="ja-JP"/>
              </w:rPr>
            </w:pPr>
          </w:p>
        </w:tc>
        <w:tc>
          <w:tcPr>
            <w:tcW w:w="2340" w:type="dxa"/>
            <w:tcBorders>
              <w:top w:val="single" w:sz="4" w:space="0" w:color="auto"/>
              <w:left w:val="single" w:sz="4" w:space="0" w:color="auto"/>
              <w:bottom w:val="single" w:sz="4" w:space="0" w:color="auto"/>
              <w:right w:val="single" w:sz="4" w:space="0" w:color="auto"/>
            </w:tcBorders>
          </w:tcPr>
          <w:p w14:paraId="5C08FFC6" w14:textId="5FF266A0" w:rsidR="00D843A6" w:rsidRPr="00D12E4D" w:rsidRDefault="00D843A6" w:rsidP="0073470A">
            <w:pPr>
              <w:keepNext/>
              <w:keepLines/>
              <w:spacing w:after="0"/>
              <w:rPr>
                <w:rFonts w:ascii="Arial" w:hAnsi="Arial"/>
                <w:bCs/>
                <w:sz w:val="18"/>
                <w:lang w:eastAsia="ja-JP"/>
              </w:rPr>
            </w:pPr>
            <w:r w:rsidRPr="00D12E4D">
              <w:rPr>
                <w:rFonts w:ascii="Arial" w:hAnsi="Arial"/>
                <w:i/>
                <w:iCs/>
                <w:sz w:val="18"/>
                <w:lang w:eastAsia="ja-JP"/>
              </w:rPr>
              <w:t xml:space="preserve">Target Cell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clause 9.2.3.25</w:t>
            </w:r>
          </w:p>
        </w:tc>
      </w:tr>
      <w:tr w:rsidR="00D843A6" w:rsidRPr="00D12E4D" w14:paraId="302EBBCA" w14:textId="77777777" w:rsidTr="00BC705E">
        <w:trPr>
          <w:gridAfter w:val="1"/>
          <w:wAfter w:w="16" w:type="dxa"/>
          <w:trHeight w:val="419"/>
        </w:trPr>
        <w:tc>
          <w:tcPr>
            <w:tcW w:w="1165" w:type="dxa"/>
            <w:tcBorders>
              <w:top w:val="single" w:sz="4" w:space="0" w:color="auto"/>
              <w:left w:val="single" w:sz="4" w:space="0" w:color="auto"/>
              <w:bottom w:val="single" w:sz="4" w:space="0" w:color="auto"/>
              <w:right w:val="single" w:sz="4" w:space="0" w:color="auto"/>
            </w:tcBorders>
          </w:tcPr>
          <w:p w14:paraId="75CFAFA5"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3</w:t>
            </w:r>
          </w:p>
        </w:tc>
        <w:tc>
          <w:tcPr>
            <w:tcW w:w="2340" w:type="dxa"/>
            <w:tcBorders>
              <w:top w:val="single" w:sz="4" w:space="0" w:color="auto"/>
              <w:left w:val="single" w:sz="4" w:space="0" w:color="auto"/>
              <w:bottom w:val="single" w:sz="4" w:space="0" w:color="auto"/>
              <w:right w:val="single" w:sz="4" w:space="0" w:color="auto"/>
            </w:tcBorders>
          </w:tcPr>
          <w:p w14:paraId="3B923850"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&gt;&gt;NR Cell</w:t>
            </w:r>
          </w:p>
        </w:tc>
        <w:tc>
          <w:tcPr>
            <w:tcW w:w="1170" w:type="dxa"/>
            <w:tcBorders>
              <w:top w:val="single" w:sz="4" w:space="0" w:color="auto"/>
              <w:left w:val="single" w:sz="4" w:space="0" w:color="auto"/>
              <w:bottom w:val="single" w:sz="4" w:space="0" w:color="auto"/>
              <w:right w:val="single" w:sz="4" w:space="0" w:color="auto"/>
            </w:tcBorders>
          </w:tcPr>
          <w:p w14:paraId="73873A23"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093" w:type="dxa"/>
            <w:gridSpan w:val="2"/>
            <w:tcBorders>
              <w:top w:val="single" w:sz="4" w:space="0" w:color="auto"/>
              <w:left w:val="single" w:sz="4" w:space="0" w:color="auto"/>
              <w:bottom w:val="single" w:sz="4" w:space="0" w:color="auto"/>
              <w:right w:val="single" w:sz="4" w:space="0" w:color="auto"/>
            </w:tcBorders>
          </w:tcPr>
          <w:p w14:paraId="25CE5231" w14:textId="77777777" w:rsidR="00D843A6" w:rsidRPr="00D12E4D" w:rsidRDefault="00D843A6">
            <w:pPr>
              <w:keepNext/>
              <w:keepLines/>
              <w:spacing w:after="0"/>
              <w:jc w:val="center"/>
              <w:rPr>
                <w:rFonts w:ascii="Arial" w:hAnsi="Arial"/>
                <w:sz w:val="18"/>
                <w:lang w:eastAsia="ja-JP"/>
              </w:rPr>
            </w:pPr>
          </w:p>
        </w:tc>
        <w:tc>
          <w:tcPr>
            <w:tcW w:w="1697" w:type="dxa"/>
            <w:tcBorders>
              <w:top w:val="single" w:sz="4" w:space="0" w:color="auto"/>
              <w:left w:val="single" w:sz="4" w:space="0" w:color="auto"/>
              <w:bottom w:val="single" w:sz="4" w:space="0" w:color="auto"/>
              <w:right w:val="single" w:sz="4" w:space="0" w:color="auto"/>
            </w:tcBorders>
          </w:tcPr>
          <w:p w14:paraId="7733F6D7" w14:textId="77777777" w:rsidR="00D843A6" w:rsidRPr="00D12E4D" w:rsidRDefault="00D843A6" w:rsidP="00D843A6">
            <w:pPr>
              <w:keepNext/>
              <w:keepLines/>
              <w:spacing w:after="0"/>
              <w:jc w:val="both"/>
              <w:rPr>
                <w:rFonts w:ascii="Arial" w:hAnsi="Arial"/>
                <w:sz w:val="18"/>
                <w:lang w:eastAsia="ja-JP"/>
              </w:rPr>
            </w:pPr>
          </w:p>
        </w:tc>
        <w:tc>
          <w:tcPr>
            <w:tcW w:w="2340" w:type="dxa"/>
            <w:tcBorders>
              <w:top w:val="single" w:sz="4" w:space="0" w:color="auto"/>
              <w:left w:val="single" w:sz="4" w:space="0" w:color="auto"/>
              <w:bottom w:val="single" w:sz="4" w:space="0" w:color="auto"/>
              <w:right w:val="single" w:sz="4" w:space="0" w:color="auto"/>
            </w:tcBorders>
          </w:tcPr>
          <w:p w14:paraId="1F919C87" w14:textId="3372B006"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NR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9.2.3.25</w:t>
            </w:r>
          </w:p>
        </w:tc>
      </w:tr>
      <w:tr w:rsidR="00D843A6" w:rsidRPr="00D12E4D" w14:paraId="5C683910" w14:textId="77777777" w:rsidTr="00BC705E">
        <w:trPr>
          <w:gridAfter w:val="1"/>
          <w:wAfter w:w="16" w:type="dxa"/>
          <w:trHeight w:val="419"/>
        </w:trPr>
        <w:tc>
          <w:tcPr>
            <w:tcW w:w="1165" w:type="dxa"/>
            <w:tcBorders>
              <w:top w:val="single" w:sz="4" w:space="0" w:color="auto"/>
              <w:left w:val="single" w:sz="4" w:space="0" w:color="auto"/>
              <w:bottom w:val="single" w:sz="4" w:space="0" w:color="auto"/>
              <w:right w:val="single" w:sz="4" w:space="0" w:color="auto"/>
            </w:tcBorders>
          </w:tcPr>
          <w:p w14:paraId="0BE6F892"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4</w:t>
            </w:r>
          </w:p>
        </w:tc>
        <w:tc>
          <w:tcPr>
            <w:tcW w:w="2340" w:type="dxa"/>
            <w:tcBorders>
              <w:top w:val="single" w:sz="4" w:space="0" w:color="auto"/>
              <w:left w:val="single" w:sz="4" w:space="0" w:color="auto"/>
              <w:bottom w:val="single" w:sz="4" w:space="0" w:color="auto"/>
              <w:right w:val="single" w:sz="4" w:space="0" w:color="auto"/>
            </w:tcBorders>
          </w:tcPr>
          <w:p w14:paraId="36DAB7C1" w14:textId="77777777" w:rsidR="00D843A6" w:rsidRPr="00D12E4D" w:rsidRDefault="00D843A6" w:rsidP="00BC705E">
            <w:pPr>
              <w:keepNext/>
              <w:keepLines/>
              <w:spacing w:after="0"/>
              <w:ind w:left="568"/>
              <w:rPr>
                <w:rFonts w:ascii="Arial" w:hAnsi="Arial"/>
                <w:sz w:val="18"/>
                <w:lang w:eastAsia="ja-JP"/>
              </w:rPr>
            </w:pPr>
            <w:r w:rsidRPr="00D12E4D">
              <w:rPr>
                <w:rFonts w:ascii="Arial" w:hAnsi="Arial"/>
                <w:sz w:val="18"/>
                <w:lang w:eastAsia="ja-JP"/>
              </w:rPr>
              <w:t>&gt;&gt;&gt;NR CGI</w:t>
            </w:r>
          </w:p>
        </w:tc>
        <w:tc>
          <w:tcPr>
            <w:tcW w:w="1170" w:type="dxa"/>
            <w:tcBorders>
              <w:top w:val="single" w:sz="4" w:space="0" w:color="auto"/>
              <w:left w:val="single" w:sz="4" w:space="0" w:color="auto"/>
              <w:bottom w:val="single" w:sz="4" w:space="0" w:color="auto"/>
              <w:right w:val="single" w:sz="4" w:space="0" w:color="auto"/>
            </w:tcBorders>
          </w:tcPr>
          <w:p w14:paraId="7FC84239"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093" w:type="dxa"/>
            <w:gridSpan w:val="2"/>
            <w:tcBorders>
              <w:top w:val="single" w:sz="4" w:space="0" w:color="auto"/>
              <w:left w:val="single" w:sz="4" w:space="0" w:color="auto"/>
              <w:bottom w:val="single" w:sz="4" w:space="0" w:color="auto"/>
              <w:right w:val="single" w:sz="4" w:space="0" w:color="auto"/>
            </w:tcBorders>
          </w:tcPr>
          <w:p w14:paraId="40A1801D"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FALSE</w:t>
            </w:r>
          </w:p>
        </w:tc>
        <w:tc>
          <w:tcPr>
            <w:tcW w:w="1697" w:type="dxa"/>
            <w:tcBorders>
              <w:top w:val="single" w:sz="4" w:space="0" w:color="auto"/>
              <w:left w:val="single" w:sz="4" w:space="0" w:color="auto"/>
              <w:bottom w:val="single" w:sz="4" w:space="0" w:color="auto"/>
              <w:right w:val="single" w:sz="4" w:space="0" w:color="auto"/>
            </w:tcBorders>
          </w:tcPr>
          <w:p w14:paraId="0EBCB8AC" w14:textId="71164DB8"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NR CGI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9.2.2.7</w:t>
            </w:r>
          </w:p>
        </w:tc>
        <w:tc>
          <w:tcPr>
            <w:tcW w:w="2340" w:type="dxa"/>
            <w:tcBorders>
              <w:top w:val="single" w:sz="4" w:space="0" w:color="auto"/>
              <w:left w:val="single" w:sz="4" w:space="0" w:color="auto"/>
              <w:bottom w:val="single" w:sz="4" w:space="0" w:color="auto"/>
              <w:right w:val="single" w:sz="4" w:space="0" w:color="auto"/>
            </w:tcBorders>
          </w:tcPr>
          <w:p w14:paraId="790553AE" w14:textId="77777777" w:rsidR="00D843A6" w:rsidRPr="00D12E4D" w:rsidRDefault="00D843A6" w:rsidP="00D843A6">
            <w:pPr>
              <w:keepNext/>
              <w:keepLines/>
              <w:spacing w:after="0"/>
              <w:jc w:val="both"/>
              <w:rPr>
                <w:rFonts w:ascii="Arial" w:hAnsi="Arial"/>
                <w:sz w:val="18"/>
                <w:lang w:eastAsia="ja-JP"/>
              </w:rPr>
            </w:pPr>
          </w:p>
        </w:tc>
      </w:tr>
      <w:tr w:rsidR="00D843A6" w:rsidRPr="00D12E4D" w14:paraId="7B812582" w14:textId="77777777" w:rsidTr="00BC705E">
        <w:trPr>
          <w:gridAfter w:val="1"/>
          <w:wAfter w:w="16" w:type="dxa"/>
          <w:trHeight w:val="419"/>
        </w:trPr>
        <w:tc>
          <w:tcPr>
            <w:tcW w:w="1165" w:type="dxa"/>
            <w:tcBorders>
              <w:top w:val="single" w:sz="4" w:space="0" w:color="auto"/>
              <w:left w:val="single" w:sz="4" w:space="0" w:color="auto"/>
              <w:bottom w:val="single" w:sz="4" w:space="0" w:color="auto"/>
              <w:right w:val="single" w:sz="4" w:space="0" w:color="auto"/>
            </w:tcBorders>
          </w:tcPr>
          <w:p w14:paraId="25620896"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5</w:t>
            </w:r>
          </w:p>
        </w:tc>
        <w:tc>
          <w:tcPr>
            <w:tcW w:w="2340" w:type="dxa"/>
            <w:tcBorders>
              <w:top w:val="single" w:sz="4" w:space="0" w:color="auto"/>
              <w:left w:val="single" w:sz="4" w:space="0" w:color="auto"/>
              <w:bottom w:val="single" w:sz="4" w:space="0" w:color="auto"/>
              <w:right w:val="single" w:sz="4" w:space="0" w:color="auto"/>
            </w:tcBorders>
          </w:tcPr>
          <w:p w14:paraId="3CF019F1"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&gt;&gt;E-UTRA Cell</w:t>
            </w:r>
          </w:p>
        </w:tc>
        <w:tc>
          <w:tcPr>
            <w:tcW w:w="1170" w:type="dxa"/>
            <w:tcBorders>
              <w:top w:val="single" w:sz="4" w:space="0" w:color="auto"/>
              <w:left w:val="single" w:sz="4" w:space="0" w:color="auto"/>
              <w:bottom w:val="single" w:sz="4" w:space="0" w:color="auto"/>
              <w:right w:val="single" w:sz="4" w:space="0" w:color="auto"/>
            </w:tcBorders>
          </w:tcPr>
          <w:p w14:paraId="621FF5E9"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093" w:type="dxa"/>
            <w:gridSpan w:val="2"/>
            <w:tcBorders>
              <w:top w:val="single" w:sz="4" w:space="0" w:color="auto"/>
              <w:left w:val="single" w:sz="4" w:space="0" w:color="auto"/>
              <w:bottom w:val="single" w:sz="4" w:space="0" w:color="auto"/>
              <w:right w:val="single" w:sz="4" w:space="0" w:color="auto"/>
            </w:tcBorders>
          </w:tcPr>
          <w:p w14:paraId="7F29D0CB" w14:textId="77777777" w:rsidR="00D843A6" w:rsidRPr="00D12E4D" w:rsidRDefault="00D843A6">
            <w:pPr>
              <w:keepNext/>
              <w:keepLines/>
              <w:spacing w:after="0"/>
              <w:jc w:val="center"/>
              <w:rPr>
                <w:rFonts w:ascii="Arial" w:hAnsi="Arial"/>
                <w:sz w:val="18"/>
                <w:lang w:eastAsia="ja-JP"/>
              </w:rPr>
            </w:pPr>
          </w:p>
        </w:tc>
        <w:tc>
          <w:tcPr>
            <w:tcW w:w="1697" w:type="dxa"/>
            <w:tcBorders>
              <w:top w:val="single" w:sz="4" w:space="0" w:color="auto"/>
              <w:left w:val="single" w:sz="4" w:space="0" w:color="auto"/>
              <w:bottom w:val="single" w:sz="4" w:space="0" w:color="auto"/>
              <w:right w:val="single" w:sz="4" w:space="0" w:color="auto"/>
            </w:tcBorders>
          </w:tcPr>
          <w:p w14:paraId="023C0432" w14:textId="77777777" w:rsidR="00D843A6" w:rsidRPr="00D12E4D" w:rsidRDefault="00D843A6" w:rsidP="00D843A6">
            <w:pPr>
              <w:keepNext/>
              <w:keepLines/>
              <w:spacing w:after="0"/>
              <w:jc w:val="both"/>
              <w:rPr>
                <w:rFonts w:ascii="Arial" w:hAnsi="Arial"/>
                <w:sz w:val="18"/>
                <w:lang w:eastAsia="ja-JP"/>
              </w:rPr>
            </w:pPr>
          </w:p>
        </w:tc>
        <w:tc>
          <w:tcPr>
            <w:tcW w:w="2340" w:type="dxa"/>
            <w:tcBorders>
              <w:top w:val="single" w:sz="4" w:space="0" w:color="auto"/>
              <w:left w:val="single" w:sz="4" w:space="0" w:color="auto"/>
              <w:bottom w:val="single" w:sz="4" w:space="0" w:color="auto"/>
              <w:right w:val="single" w:sz="4" w:space="0" w:color="auto"/>
            </w:tcBorders>
          </w:tcPr>
          <w:p w14:paraId="53799CCC" w14:textId="4F4D6CCD"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E-UTRA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9.2.3.25</w:t>
            </w:r>
          </w:p>
        </w:tc>
      </w:tr>
      <w:tr w:rsidR="00D843A6" w:rsidRPr="00D12E4D" w14:paraId="732F59A6" w14:textId="77777777" w:rsidTr="00BC705E">
        <w:trPr>
          <w:gridAfter w:val="1"/>
          <w:wAfter w:w="16" w:type="dxa"/>
          <w:trHeight w:val="419"/>
        </w:trPr>
        <w:tc>
          <w:tcPr>
            <w:tcW w:w="1165" w:type="dxa"/>
            <w:tcBorders>
              <w:top w:val="single" w:sz="4" w:space="0" w:color="auto"/>
              <w:left w:val="single" w:sz="4" w:space="0" w:color="auto"/>
              <w:bottom w:val="single" w:sz="4" w:space="0" w:color="auto"/>
              <w:right w:val="single" w:sz="4" w:space="0" w:color="auto"/>
            </w:tcBorders>
          </w:tcPr>
          <w:p w14:paraId="2488F68C"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6</w:t>
            </w:r>
          </w:p>
        </w:tc>
        <w:tc>
          <w:tcPr>
            <w:tcW w:w="2340" w:type="dxa"/>
            <w:tcBorders>
              <w:top w:val="single" w:sz="4" w:space="0" w:color="auto"/>
              <w:left w:val="single" w:sz="4" w:space="0" w:color="auto"/>
              <w:bottom w:val="single" w:sz="4" w:space="0" w:color="auto"/>
              <w:right w:val="single" w:sz="4" w:space="0" w:color="auto"/>
            </w:tcBorders>
          </w:tcPr>
          <w:p w14:paraId="35671853" w14:textId="77777777" w:rsidR="00D843A6" w:rsidRPr="00D12E4D" w:rsidRDefault="00D843A6" w:rsidP="00BC705E">
            <w:pPr>
              <w:keepNext/>
              <w:keepLines/>
              <w:spacing w:after="0"/>
              <w:ind w:left="568"/>
              <w:rPr>
                <w:rFonts w:ascii="Arial" w:hAnsi="Arial"/>
                <w:sz w:val="18"/>
                <w:lang w:eastAsia="ja-JP"/>
              </w:rPr>
            </w:pPr>
            <w:r w:rsidRPr="00D12E4D">
              <w:rPr>
                <w:rFonts w:ascii="Arial" w:hAnsi="Arial"/>
                <w:sz w:val="18"/>
                <w:lang w:eastAsia="ja-JP"/>
              </w:rPr>
              <w:t>&gt;&gt;&gt;E-UTRA CGI</w:t>
            </w:r>
          </w:p>
        </w:tc>
        <w:tc>
          <w:tcPr>
            <w:tcW w:w="1170" w:type="dxa"/>
            <w:tcBorders>
              <w:top w:val="single" w:sz="4" w:space="0" w:color="auto"/>
              <w:left w:val="single" w:sz="4" w:space="0" w:color="auto"/>
              <w:bottom w:val="single" w:sz="4" w:space="0" w:color="auto"/>
              <w:right w:val="single" w:sz="4" w:space="0" w:color="auto"/>
            </w:tcBorders>
          </w:tcPr>
          <w:p w14:paraId="4F1CFC39"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093" w:type="dxa"/>
            <w:gridSpan w:val="2"/>
            <w:tcBorders>
              <w:top w:val="single" w:sz="4" w:space="0" w:color="auto"/>
              <w:left w:val="single" w:sz="4" w:space="0" w:color="auto"/>
              <w:bottom w:val="single" w:sz="4" w:space="0" w:color="auto"/>
              <w:right w:val="single" w:sz="4" w:space="0" w:color="auto"/>
            </w:tcBorders>
          </w:tcPr>
          <w:p w14:paraId="2604E8E8"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FALSE</w:t>
            </w:r>
          </w:p>
        </w:tc>
        <w:tc>
          <w:tcPr>
            <w:tcW w:w="1697" w:type="dxa"/>
            <w:tcBorders>
              <w:top w:val="single" w:sz="4" w:space="0" w:color="auto"/>
              <w:left w:val="single" w:sz="4" w:space="0" w:color="auto"/>
              <w:bottom w:val="single" w:sz="4" w:space="0" w:color="auto"/>
              <w:right w:val="single" w:sz="4" w:space="0" w:color="auto"/>
            </w:tcBorders>
          </w:tcPr>
          <w:p w14:paraId="2567C9B9" w14:textId="08C3E54E"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E-UTRA CGI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9.2.2.8</w:t>
            </w:r>
          </w:p>
        </w:tc>
        <w:tc>
          <w:tcPr>
            <w:tcW w:w="2340" w:type="dxa"/>
            <w:tcBorders>
              <w:top w:val="single" w:sz="4" w:space="0" w:color="auto"/>
              <w:left w:val="single" w:sz="4" w:space="0" w:color="auto"/>
              <w:bottom w:val="single" w:sz="4" w:space="0" w:color="auto"/>
              <w:right w:val="single" w:sz="4" w:space="0" w:color="auto"/>
            </w:tcBorders>
          </w:tcPr>
          <w:p w14:paraId="19B295F3" w14:textId="77777777" w:rsidR="00D843A6" w:rsidRPr="00D12E4D" w:rsidRDefault="00D843A6" w:rsidP="00D843A6">
            <w:pPr>
              <w:keepNext/>
              <w:keepLines/>
              <w:spacing w:after="0"/>
              <w:jc w:val="both"/>
              <w:rPr>
                <w:rFonts w:ascii="Arial" w:hAnsi="Arial"/>
                <w:sz w:val="18"/>
                <w:lang w:eastAsia="ja-JP"/>
              </w:rPr>
            </w:pPr>
          </w:p>
        </w:tc>
      </w:tr>
      <w:tr w:rsidR="00D843A6" w:rsidRPr="00D12E4D" w14:paraId="3CB07BE8" w14:textId="77777777" w:rsidTr="00BC705E">
        <w:trPr>
          <w:gridAfter w:val="1"/>
          <w:wAfter w:w="16" w:type="dxa"/>
          <w:trHeight w:val="419"/>
        </w:trPr>
        <w:tc>
          <w:tcPr>
            <w:tcW w:w="1165" w:type="dxa"/>
            <w:tcBorders>
              <w:top w:val="single" w:sz="4" w:space="0" w:color="auto"/>
              <w:left w:val="single" w:sz="4" w:space="0" w:color="auto"/>
              <w:bottom w:val="single" w:sz="4" w:space="0" w:color="auto"/>
              <w:right w:val="single" w:sz="4" w:space="0" w:color="auto"/>
            </w:tcBorders>
          </w:tcPr>
          <w:p w14:paraId="7A8F355B"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7</w:t>
            </w:r>
          </w:p>
        </w:tc>
        <w:tc>
          <w:tcPr>
            <w:tcW w:w="2340" w:type="dxa"/>
            <w:tcBorders>
              <w:top w:val="single" w:sz="4" w:space="0" w:color="auto"/>
              <w:left w:val="single" w:sz="4" w:space="0" w:color="auto"/>
              <w:bottom w:val="single" w:sz="4" w:space="0" w:color="auto"/>
              <w:right w:val="single" w:sz="4" w:space="0" w:color="auto"/>
            </w:tcBorders>
          </w:tcPr>
          <w:p w14:paraId="62FECE3B"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List of PDU sessions for admission</w:t>
            </w:r>
          </w:p>
        </w:tc>
        <w:tc>
          <w:tcPr>
            <w:tcW w:w="1170" w:type="dxa"/>
            <w:tcBorders>
              <w:top w:val="single" w:sz="4" w:space="0" w:color="auto"/>
              <w:left w:val="single" w:sz="4" w:space="0" w:color="auto"/>
              <w:bottom w:val="single" w:sz="4" w:space="0" w:color="auto"/>
              <w:right w:val="single" w:sz="4" w:space="0" w:color="auto"/>
            </w:tcBorders>
          </w:tcPr>
          <w:p w14:paraId="643A961B"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w:t>
            </w:r>
          </w:p>
        </w:tc>
        <w:tc>
          <w:tcPr>
            <w:tcW w:w="1093" w:type="dxa"/>
            <w:gridSpan w:val="2"/>
            <w:tcBorders>
              <w:top w:val="single" w:sz="4" w:space="0" w:color="auto"/>
              <w:left w:val="single" w:sz="4" w:space="0" w:color="auto"/>
              <w:bottom w:val="single" w:sz="4" w:space="0" w:color="auto"/>
              <w:right w:val="single" w:sz="4" w:space="0" w:color="auto"/>
            </w:tcBorders>
          </w:tcPr>
          <w:p w14:paraId="369D807F" w14:textId="77777777" w:rsidR="00D843A6" w:rsidRPr="00D12E4D" w:rsidRDefault="00D843A6">
            <w:pPr>
              <w:keepNext/>
              <w:keepLines/>
              <w:spacing w:after="0"/>
              <w:jc w:val="center"/>
              <w:rPr>
                <w:rFonts w:ascii="Arial" w:hAnsi="Arial"/>
                <w:sz w:val="18"/>
                <w:lang w:eastAsia="ja-JP"/>
              </w:rPr>
            </w:pPr>
          </w:p>
        </w:tc>
        <w:tc>
          <w:tcPr>
            <w:tcW w:w="1697" w:type="dxa"/>
            <w:tcBorders>
              <w:top w:val="single" w:sz="4" w:space="0" w:color="auto"/>
              <w:left w:val="single" w:sz="4" w:space="0" w:color="auto"/>
              <w:bottom w:val="single" w:sz="4" w:space="0" w:color="auto"/>
              <w:right w:val="single" w:sz="4" w:space="0" w:color="auto"/>
            </w:tcBorders>
          </w:tcPr>
          <w:p w14:paraId="5357572F" w14:textId="77777777" w:rsidR="00D843A6" w:rsidRPr="00D12E4D" w:rsidRDefault="00D843A6" w:rsidP="00D843A6">
            <w:pPr>
              <w:keepNext/>
              <w:keepLines/>
              <w:spacing w:after="0"/>
              <w:jc w:val="both"/>
              <w:rPr>
                <w:rFonts w:ascii="Arial" w:hAnsi="Arial"/>
                <w:sz w:val="18"/>
                <w:lang w:eastAsia="ja-JP"/>
              </w:rPr>
            </w:pPr>
          </w:p>
        </w:tc>
        <w:tc>
          <w:tcPr>
            <w:tcW w:w="2340" w:type="dxa"/>
            <w:tcBorders>
              <w:top w:val="single" w:sz="4" w:space="0" w:color="auto"/>
              <w:left w:val="single" w:sz="4" w:space="0" w:color="auto"/>
              <w:bottom w:val="single" w:sz="4" w:space="0" w:color="auto"/>
              <w:right w:val="single" w:sz="4" w:space="0" w:color="auto"/>
            </w:tcBorders>
          </w:tcPr>
          <w:p w14:paraId="58B8981D" w14:textId="66C7892D"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PDU Session Resources To Be Setup List</w:t>
            </w:r>
            <w:r w:rsidRPr="00D12E4D">
              <w:rPr>
                <w:rFonts w:ascii="Arial" w:hAnsi="Arial"/>
                <w:sz w:val="18"/>
                <w:lang w:eastAsia="ja-JP"/>
              </w:rPr>
              <w:t xml:space="preserve"> IE in </w:t>
            </w:r>
            <w:r w:rsidR="00B021B3" w:rsidRPr="00D12E4D">
              <w:rPr>
                <w:rFonts w:ascii="Arial" w:hAnsi="Arial"/>
                <w:sz w:val="18"/>
                <w:lang w:eastAsia="ja-JP"/>
              </w:rPr>
              <w:t>TS 38.423 [15]</w:t>
            </w:r>
            <w:r w:rsidRPr="00D12E4D">
              <w:rPr>
                <w:rFonts w:ascii="Arial" w:hAnsi="Arial"/>
                <w:sz w:val="18"/>
                <w:lang w:eastAsia="ja-JP"/>
              </w:rPr>
              <w:t xml:space="preserve"> Section 9.2.1.1</w:t>
            </w:r>
          </w:p>
        </w:tc>
      </w:tr>
      <w:tr w:rsidR="00D843A6" w:rsidRPr="00D12E4D" w14:paraId="7190975C" w14:textId="77777777" w:rsidTr="00BC705E">
        <w:trPr>
          <w:gridAfter w:val="1"/>
          <w:wAfter w:w="16" w:type="dxa"/>
          <w:trHeight w:val="419"/>
        </w:trPr>
        <w:tc>
          <w:tcPr>
            <w:tcW w:w="1165" w:type="dxa"/>
            <w:tcBorders>
              <w:top w:val="single" w:sz="4" w:space="0" w:color="auto"/>
              <w:left w:val="single" w:sz="4" w:space="0" w:color="auto"/>
              <w:bottom w:val="single" w:sz="4" w:space="0" w:color="auto"/>
              <w:right w:val="single" w:sz="4" w:space="0" w:color="auto"/>
            </w:tcBorders>
          </w:tcPr>
          <w:p w14:paraId="598E5849"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8</w:t>
            </w:r>
          </w:p>
        </w:tc>
        <w:tc>
          <w:tcPr>
            <w:tcW w:w="2340" w:type="dxa"/>
            <w:tcBorders>
              <w:top w:val="single" w:sz="4" w:space="0" w:color="auto"/>
              <w:left w:val="single" w:sz="4" w:space="0" w:color="auto"/>
              <w:bottom w:val="single" w:sz="4" w:space="0" w:color="auto"/>
              <w:right w:val="single" w:sz="4" w:space="0" w:color="auto"/>
            </w:tcBorders>
          </w:tcPr>
          <w:p w14:paraId="44DDBCAA" w14:textId="5F2D98FC"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&gt;PDU session Item for admission</w:t>
            </w:r>
          </w:p>
        </w:tc>
        <w:tc>
          <w:tcPr>
            <w:tcW w:w="1170" w:type="dxa"/>
            <w:tcBorders>
              <w:top w:val="single" w:sz="4" w:space="0" w:color="auto"/>
              <w:left w:val="single" w:sz="4" w:space="0" w:color="auto"/>
              <w:bottom w:val="single" w:sz="4" w:space="0" w:color="auto"/>
              <w:right w:val="single" w:sz="4" w:space="0" w:color="auto"/>
            </w:tcBorders>
          </w:tcPr>
          <w:p w14:paraId="099B9EED"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093" w:type="dxa"/>
            <w:gridSpan w:val="2"/>
            <w:tcBorders>
              <w:top w:val="single" w:sz="4" w:space="0" w:color="auto"/>
              <w:left w:val="single" w:sz="4" w:space="0" w:color="auto"/>
              <w:bottom w:val="single" w:sz="4" w:space="0" w:color="auto"/>
              <w:right w:val="single" w:sz="4" w:space="0" w:color="auto"/>
            </w:tcBorders>
          </w:tcPr>
          <w:p w14:paraId="322CA36B" w14:textId="77777777" w:rsidR="00D843A6" w:rsidRPr="00D12E4D" w:rsidRDefault="00D843A6">
            <w:pPr>
              <w:keepNext/>
              <w:keepLines/>
              <w:spacing w:after="0"/>
              <w:jc w:val="center"/>
              <w:rPr>
                <w:rFonts w:ascii="Arial" w:hAnsi="Arial"/>
                <w:sz w:val="18"/>
                <w:lang w:eastAsia="ja-JP"/>
              </w:rPr>
            </w:pPr>
          </w:p>
        </w:tc>
        <w:tc>
          <w:tcPr>
            <w:tcW w:w="1697" w:type="dxa"/>
            <w:tcBorders>
              <w:top w:val="single" w:sz="4" w:space="0" w:color="auto"/>
              <w:left w:val="single" w:sz="4" w:space="0" w:color="auto"/>
              <w:bottom w:val="single" w:sz="4" w:space="0" w:color="auto"/>
              <w:right w:val="single" w:sz="4" w:space="0" w:color="auto"/>
            </w:tcBorders>
          </w:tcPr>
          <w:p w14:paraId="758617FC" w14:textId="77777777" w:rsidR="00D843A6" w:rsidRPr="00D12E4D" w:rsidRDefault="00D843A6" w:rsidP="00D843A6">
            <w:pPr>
              <w:keepNext/>
              <w:keepLines/>
              <w:spacing w:after="0"/>
              <w:jc w:val="both"/>
              <w:rPr>
                <w:rFonts w:ascii="Arial" w:hAnsi="Arial"/>
                <w:sz w:val="18"/>
                <w:lang w:eastAsia="ja-JP"/>
              </w:rPr>
            </w:pPr>
          </w:p>
        </w:tc>
        <w:tc>
          <w:tcPr>
            <w:tcW w:w="2340" w:type="dxa"/>
            <w:tcBorders>
              <w:top w:val="single" w:sz="4" w:space="0" w:color="auto"/>
              <w:left w:val="single" w:sz="4" w:space="0" w:color="auto"/>
              <w:bottom w:val="single" w:sz="4" w:space="0" w:color="auto"/>
              <w:right w:val="single" w:sz="4" w:space="0" w:color="auto"/>
            </w:tcBorders>
          </w:tcPr>
          <w:p w14:paraId="34530FC4" w14:textId="2362B56C" w:rsidR="00D843A6" w:rsidRPr="00D12E4D" w:rsidRDefault="00D843A6" w:rsidP="0073470A">
            <w:pPr>
              <w:keepNext/>
              <w:keepLines/>
              <w:spacing w:after="0"/>
              <w:rPr>
                <w:rFonts w:ascii="Arial" w:hAnsi="Arial"/>
                <w:i/>
                <w:iCs/>
                <w:sz w:val="18"/>
                <w:lang w:eastAsia="ja-JP"/>
              </w:rPr>
            </w:pPr>
            <w:r w:rsidRPr="00D12E4D">
              <w:rPr>
                <w:rFonts w:ascii="Arial" w:hAnsi="Arial"/>
                <w:i/>
                <w:iCs/>
                <w:sz w:val="18"/>
                <w:lang w:eastAsia="ja-JP"/>
              </w:rPr>
              <w:t xml:space="preserve">PDU Session Resources To Be Setup Item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9.2.1.1</w:t>
            </w:r>
          </w:p>
        </w:tc>
      </w:tr>
      <w:tr w:rsidR="00D843A6" w:rsidRPr="00D12E4D" w14:paraId="42E466D3" w14:textId="77777777" w:rsidTr="00BC705E">
        <w:trPr>
          <w:gridAfter w:val="1"/>
          <w:wAfter w:w="16" w:type="dxa"/>
          <w:trHeight w:val="419"/>
        </w:trPr>
        <w:tc>
          <w:tcPr>
            <w:tcW w:w="1165" w:type="dxa"/>
            <w:tcBorders>
              <w:top w:val="single" w:sz="4" w:space="0" w:color="auto"/>
              <w:left w:val="single" w:sz="4" w:space="0" w:color="auto"/>
              <w:bottom w:val="single" w:sz="4" w:space="0" w:color="auto"/>
              <w:right w:val="single" w:sz="4" w:space="0" w:color="auto"/>
            </w:tcBorders>
          </w:tcPr>
          <w:p w14:paraId="530B975C"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9</w:t>
            </w:r>
          </w:p>
        </w:tc>
        <w:tc>
          <w:tcPr>
            <w:tcW w:w="2340" w:type="dxa"/>
            <w:tcBorders>
              <w:top w:val="single" w:sz="4" w:space="0" w:color="auto"/>
              <w:left w:val="single" w:sz="4" w:space="0" w:color="auto"/>
              <w:bottom w:val="single" w:sz="4" w:space="0" w:color="auto"/>
              <w:right w:val="single" w:sz="4" w:space="0" w:color="auto"/>
            </w:tcBorders>
          </w:tcPr>
          <w:p w14:paraId="7EBA96D5"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&gt;&gt;PDU Session ID</w:t>
            </w:r>
          </w:p>
        </w:tc>
        <w:tc>
          <w:tcPr>
            <w:tcW w:w="1170" w:type="dxa"/>
            <w:tcBorders>
              <w:top w:val="single" w:sz="4" w:space="0" w:color="auto"/>
              <w:left w:val="single" w:sz="4" w:space="0" w:color="auto"/>
              <w:bottom w:val="single" w:sz="4" w:space="0" w:color="auto"/>
              <w:right w:val="single" w:sz="4" w:space="0" w:color="auto"/>
            </w:tcBorders>
          </w:tcPr>
          <w:p w14:paraId="5739779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093" w:type="dxa"/>
            <w:gridSpan w:val="2"/>
            <w:tcBorders>
              <w:top w:val="single" w:sz="4" w:space="0" w:color="auto"/>
              <w:left w:val="single" w:sz="4" w:space="0" w:color="auto"/>
              <w:bottom w:val="single" w:sz="4" w:space="0" w:color="auto"/>
              <w:right w:val="single" w:sz="4" w:space="0" w:color="auto"/>
            </w:tcBorders>
          </w:tcPr>
          <w:p w14:paraId="52ADD2C4" w14:textId="77777777" w:rsidR="00D843A6" w:rsidRPr="00D12E4D" w:rsidRDefault="00D843A6" w:rsidP="00BC705E">
            <w:pPr>
              <w:keepNext/>
              <w:keepLines/>
              <w:spacing w:after="0"/>
              <w:jc w:val="center"/>
              <w:rPr>
                <w:rFonts w:ascii="Arial" w:hAnsi="Arial"/>
                <w:sz w:val="18"/>
                <w:lang w:eastAsia="ja-JP"/>
              </w:rPr>
            </w:pPr>
            <w:r w:rsidRPr="00D12E4D">
              <w:rPr>
                <w:rFonts w:ascii="Arial" w:hAnsi="Arial"/>
                <w:sz w:val="18"/>
                <w:lang w:eastAsia="ja-JP"/>
              </w:rPr>
              <w:t>TRUE</w:t>
            </w:r>
          </w:p>
        </w:tc>
        <w:tc>
          <w:tcPr>
            <w:tcW w:w="1697" w:type="dxa"/>
            <w:tcBorders>
              <w:top w:val="single" w:sz="4" w:space="0" w:color="auto"/>
              <w:left w:val="single" w:sz="4" w:space="0" w:color="auto"/>
              <w:bottom w:val="single" w:sz="4" w:space="0" w:color="auto"/>
              <w:right w:val="single" w:sz="4" w:space="0" w:color="auto"/>
            </w:tcBorders>
          </w:tcPr>
          <w:p w14:paraId="717B8D28" w14:textId="2141C4F6"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PDU Session ID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9.2.3.18</w:t>
            </w:r>
          </w:p>
        </w:tc>
        <w:tc>
          <w:tcPr>
            <w:tcW w:w="2340" w:type="dxa"/>
            <w:tcBorders>
              <w:top w:val="single" w:sz="4" w:space="0" w:color="auto"/>
              <w:left w:val="single" w:sz="4" w:space="0" w:color="auto"/>
              <w:bottom w:val="single" w:sz="4" w:space="0" w:color="auto"/>
              <w:right w:val="single" w:sz="4" w:space="0" w:color="auto"/>
            </w:tcBorders>
          </w:tcPr>
          <w:p w14:paraId="2BE31D36" w14:textId="77777777" w:rsidR="00D843A6" w:rsidRPr="00D12E4D" w:rsidRDefault="00D843A6" w:rsidP="00D843A6">
            <w:pPr>
              <w:keepNext/>
              <w:keepLines/>
              <w:spacing w:after="0"/>
              <w:jc w:val="center"/>
              <w:rPr>
                <w:rFonts w:ascii="Arial" w:hAnsi="Arial"/>
                <w:sz w:val="18"/>
                <w:lang w:eastAsia="ja-JP"/>
              </w:rPr>
            </w:pPr>
          </w:p>
        </w:tc>
      </w:tr>
      <w:tr w:rsidR="00D843A6" w:rsidRPr="00D12E4D" w14:paraId="7DED5A39" w14:textId="77777777" w:rsidTr="00BC705E">
        <w:trPr>
          <w:gridAfter w:val="1"/>
          <w:wAfter w:w="16" w:type="dxa"/>
          <w:trHeight w:val="419"/>
        </w:trPr>
        <w:tc>
          <w:tcPr>
            <w:tcW w:w="1165" w:type="dxa"/>
            <w:tcBorders>
              <w:top w:val="single" w:sz="4" w:space="0" w:color="auto"/>
              <w:left w:val="single" w:sz="4" w:space="0" w:color="auto"/>
              <w:bottom w:val="single" w:sz="4" w:space="0" w:color="auto"/>
              <w:right w:val="single" w:sz="4" w:space="0" w:color="auto"/>
            </w:tcBorders>
          </w:tcPr>
          <w:p w14:paraId="4F498E0F"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10</w:t>
            </w:r>
          </w:p>
        </w:tc>
        <w:tc>
          <w:tcPr>
            <w:tcW w:w="2340" w:type="dxa"/>
            <w:tcBorders>
              <w:top w:val="single" w:sz="4" w:space="0" w:color="auto"/>
              <w:left w:val="single" w:sz="4" w:space="0" w:color="auto"/>
              <w:bottom w:val="single" w:sz="4" w:space="0" w:color="auto"/>
              <w:right w:val="single" w:sz="4" w:space="0" w:color="auto"/>
            </w:tcBorders>
          </w:tcPr>
          <w:p w14:paraId="53DBB462"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&gt;&gt;List of DRBs for admission</w:t>
            </w:r>
          </w:p>
        </w:tc>
        <w:tc>
          <w:tcPr>
            <w:tcW w:w="1170" w:type="dxa"/>
            <w:tcBorders>
              <w:top w:val="single" w:sz="4" w:space="0" w:color="auto"/>
              <w:left w:val="single" w:sz="4" w:space="0" w:color="auto"/>
              <w:bottom w:val="single" w:sz="4" w:space="0" w:color="auto"/>
              <w:right w:val="single" w:sz="4" w:space="0" w:color="auto"/>
            </w:tcBorders>
          </w:tcPr>
          <w:p w14:paraId="2EA3F2C3"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w:t>
            </w:r>
          </w:p>
        </w:tc>
        <w:tc>
          <w:tcPr>
            <w:tcW w:w="1093" w:type="dxa"/>
            <w:gridSpan w:val="2"/>
            <w:tcBorders>
              <w:top w:val="single" w:sz="4" w:space="0" w:color="auto"/>
              <w:left w:val="single" w:sz="4" w:space="0" w:color="auto"/>
              <w:bottom w:val="single" w:sz="4" w:space="0" w:color="auto"/>
              <w:right w:val="single" w:sz="4" w:space="0" w:color="auto"/>
            </w:tcBorders>
          </w:tcPr>
          <w:p w14:paraId="62A4F08A" w14:textId="77777777" w:rsidR="00D843A6" w:rsidRPr="00D12E4D" w:rsidRDefault="00D843A6" w:rsidP="00BC705E">
            <w:pPr>
              <w:keepNext/>
              <w:keepLines/>
              <w:spacing w:after="0"/>
              <w:jc w:val="center"/>
              <w:rPr>
                <w:rFonts w:ascii="Arial" w:hAnsi="Arial"/>
                <w:sz w:val="18"/>
                <w:lang w:eastAsia="ja-JP"/>
              </w:rPr>
            </w:pPr>
          </w:p>
        </w:tc>
        <w:tc>
          <w:tcPr>
            <w:tcW w:w="1697" w:type="dxa"/>
            <w:tcBorders>
              <w:top w:val="single" w:sz="4" w:space="0" w:color="auto"/>
              <w:left w:val="single" w:sz="4" w:space="0" w:color="auto"/>
              <w:bottom w:val="single" w:sz="4" w:space="0" w:color="auto"/>
              <w:right w:val="single" w:sz="4" w:space="0" w:color="auto"/>
            </w:tcBorders>
          </w:tcPr>
          <w:p w14:paraId="6CACC5D5" w14:textId="77777777" w:rsidR="00D843A6" w:rsidRPr="00D12E4D" w:rsidRDefault="00D843A6" w:rsidP="00D843A6">
            <w:pPr>
              <w:keepNext/>
              <w:keepLines/>
              <w:spacing w:after="0"/>
              <w:jc w:val="both"/>
              <w:rPr>
                <w:rFonts w:ascii="Arial" w:hAnsi="Arial"/>
                <w:sz w:val="18"/>
                <w:lang w:eastAsia="ja-JP"/>
              </w:rPr>
            </w:pPr>
          </w:p>
        </w:tc>
        <w:tc>
          <w:tcPr>
            <w:tcW w:w="2340" w:type="dxa"/>
            <w:tcBorders>
              <w:top w:val="single" w:sz="4" w:space="0" w:color="auto"/>
              <w:left w:val="single" w:sz="4" w:space="0" w:color="auto"/>
              <w:bottom w:val="single" w:sz="4" w:space="0" w:color="auto"/>
              <w:right w:val="single" w:sz="4" w:space="0" w:color="auto"/>
            </w:tcBorders>
          </w:tcPr>
          <w:p w14:paraId="3B2E6534" w14:textId="2B5EAE72"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DRB to Be Setup List </w:t>
            </w:r>
            <w:r w:rsidRPr="00D12E4D">
              <w:rPr>
                <w:rFonts w:ascii="Arial" w:hAnsi="Arial"/>
                <w:sz w:val="18"/>
                <w:lang w:eastAsia="ja-JP"/>
              </w:rPr>
              <w:t xml:space="preserve">IE in </w:t>
            </w:r>
            <w:r w:rsidR="00B021B3" w:rsidRPr="00D12E4D">
              <w:rPr>
                <w:rFonts w:ascii="Arial" w:hAnsi="Arial"/>
                <w:sz w:val="18"/>
                <w:lang w:eastAsia="ja-JP"/>
              </w:rPr>
              <w:t>TS 38.473 [19]</w:t>
            </w:r>
            <w:r w:rsidRPr="00D12E4D">
              <w:rPr>
                <w:rFonts w:ascii="Arial" w:hAnsi="Arial"/>
                <w:sz w:val="18"/>
                <w:lang w:eastAsia="ja-JP"/>
              </w:rPr>
              <w:t xml:space="preserve"> Section 9.2.2.1</w:t>
            </w:r>
          </w:p>
        </w:tc>
      </w:tr>
      <w:tr w:rsidR="00D843A6" w:rsidRPr="00D12E4D" w14:paraId="64D5F805" w14:textId="77777777" w:rsidTr="00BC705E">
        <w:trPr>
          <w:gridAfter w:val="1"/>
          <w:wAfter w:w="16" w:type="dxa"/>
          <w:trHeight w:val="419"/>
        </w:trPr>
        <w:tc>
          <w:tcPr>
            <w:tcW w:w="1165" w:type="dxa"/>
            <w:tcBorders>
              <w:top w:val="single" w:sz="4" w:space="0" w:color="auto"/>
              <w:left w:val="single" w:sz="4" w:space="0" w:color="auto"/>
              <w:bottom w:val="single" w:sz="4" w:space="0" w:color="auto"/>
              <w:right w:val="single" w:sz="4" w:space="0" w:color="auto"/>
            </w:tcBorders>
          </w:tcPr>
          <w:p w14:paraId="15AB30D9" w14:textId="77777777" w:rsidR="00D843A6" w:rsidRPr="00D12E4D" w:rsidRDefault="00D843A6" w:rsidP="00D843A6">
            <w:pPr>
              <w:keepNext/>
              <w:keepLines/>
              <w:spacing w:after="0"/>
              <w:ind w:left="-23"/>
              <w:jc w:val="both"/>
              <w:rPr>
                <w:rFonts w:ascii="Arial" w:hAnsi="Arial"/>
                <w:sz w:val="18"/>
                <w:lang w:eastAsia="ja-JP"/>
              </w:rPr>
            </w:pPr>
            <w:r w:rsidRPr="00D12E4D">
              <w:rPr>
                <w:rFonts w:ascii="Arial" w:hAnsi="Arial"/>
                <w:sz w:val="18"/>
                <w:lang w:eastAsia="ja-JP"/>
              </w:rPr>
              <w:t>11</w:t>
            </w:r>
          </w:p>
        </w:tc>
        <w:tc>
          <w:tcPr>
            <w:tcW w:w="2340" w:type="dxa"/>
            <w:tcBorders>
              <w:top w:val="single" w:sz="4" w:space="0" w:color="auto"/>
              <w:left w:val="single" w:sz="4" w:space="0" w:color="auto"/>
              <w:bottom w:val="single" w:sz="4" w:space="0" w:color="auto"/>
              <w:right w:val="single" w:sz="4" w:space="0" w:color="auto"/>
            </w:tcBorders>
          </w:tcPr>
          <w:p w14:paraId="637DBD49" w14:textId="7352E44B" w:rsidR="00D843A6" w:rsidRPr="00D12E4D" w:rsidRDefault="00D843A6" w:rsidP="00BC705E">
            <w:pPr>
              <w:keepNext/>
              <w:keepLines/>
              <w:spacing w:after="0"/>
              <w:ind w:left="568"/>
              <w:rPr>
                <w:rFonts w:ascii="Arial" w:hAnsi="Arial"/>
                <w:sz w:val="18"/>
                <w:lang w:eastAsia="ja-JP"/>
              </w:rPr>
            </w:pPr>
            <w:r w:rsidRPr="00D12E4D">
              <w:rPr>
                <w:rFonts w:ascii="Arial" w:hAnsi="Arial"/>
                <w:sz w:val="18"/>
                <w:lang w:eastAsia="ja-JP"/>
              </w:rPr>
              <w:t>&gt;&gt;&gt;DRB item for admission</w:t>
            </w:r>
          </w:p>
        </w:tc>
        <w:tc>
          <w:tcPr>
            <w:tcW w:w="1170" w:type="dxa"/>
            <w:tcBorders>
              <w:top w:val="single" w:sz="4" w:space="0" w:color="auto"/>
              <w:left w:val="single" w:sz="4" w:space="0" w:color="auto"/>
              <w:bottom w:val="single" w:sz="4" w:space="0" w:color="auto"/>
              <w:right w:val="single" w:sz="4" w:space="0" w:color="auto"/>
            </w:tcBorders>
          </w:tcPr>
          <w:p w14:paraId="69D38C28"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093" w:type="dxa"/>
            <w:gridSpan w:val="2"/>
            <w:tcBorders>
              <w:top w:val="single" w:sz="4" w:space="0" w:color="auto"/>
              <w:left w:val="single" w:sz="4" w:space="0" w:color="auto"/>
              <w:bottom w:val="single" w:sz="4" w:space="0" w:color="auto"/>
              <w:right w:val="single" w:sz="4" w:space="0" w:color="auto"/>
            </w:tcBorders>
          </w:tcPr>
          <w:p w14:paraId="73B4D749" w14:textId="77777777" w:rsidR="00D843A6" w:rsidRPr="00D12E4D" w:rsidRDefault="00D843A6">
            <w:pPr>
              <w:keepNext/>
              <w:keepLines/>
              <w:spacing w:after="0"/>
              <w:jc w:val="center"/>
              <w:rPr>
                <w:rFonts w:ascii="Arial" w:hAnsi="Arial"/>
                <w:sz w:val="18"/>
                <w:lang w:eastAsia="ja-JP"/>
              </w:rPr>
            </w:pPr>
          </w:p>
        </w:tc>
        <w:tc>
          <w:tcPr>
            <w:tcW w:w="1697" w:type="dxa"/>
            <w:tcBorders>
              <w:top w:val="single" w:sz="4" w:space="0" w:color="auto"/>
              <w:left w:val="single" w:sz="4" w:space="0" w:color="auto"/>
              <w:bottom w:val="single" w:sz="4" w:space="0" w:color="auto"/>
              <w:right w:val="single" w:sz="4" w:space="0" w:color="auto"/>
            </w:tcBorders>
          </w:tcPr>
          <w:p w14:paraId="7BB3F5EA" w14:textId="77777777" w:rsidR="00D843A6" w:rsidRPr="00D12E4D" w:rsidRDefault="00D843A6" w:rsidP="00D843A6">
            <w:pPr>
              <w:keepNext/>
              <w:keepLines/>
              <w:spacing w:after="0"/>
              <w:jc w:val="both"/>
              <w:rPr>
                <w:rFonts w:ascii="Arial" w:hAnsi="Arial"/>
                <w:sz w:val="18"/>
                <w:lang w:eastAsia="ja-JP"/>
              </w:rPr>
            </w:pPr>
          </w:p>
        </w:tc>
        <w:tc>
          <w:tcPr>
            <w:tcW w:w="2340" w:type="dxa"/>
            <w:tcBorders>
              <w:top w:val="single" w:sz="4" w:space="0" w:color="auto"/>
              <w:left w:val="single" w:sz="4" w:space="0" w:color="auto"/>
              <w:bottom w:val="single" w:sz="4" w:space="0" w:color="auto"/>
              <w:right w:val="single" w:sz="4" w:space="0" w:color="auto"/>
            </w:tcBorders>
          </w:tcPr>
          <w:p w14:paraId="41EE0F83" w14:textId="06140796"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DRB to Be Setup Item </w:t>
            </w:r>
            <w:r w:rsidRPr="00D12E4D">
              <w:rPr>
                <w:rFonts w:ascii="Arial" w:hAnsi="Arial"/>
                <w:sz w:val="18"/>
                <w:lang w:eastAsia="ja-JP"/>
              </w:rPr>
              <w:t xml:space="preserve">IE in </w:t>
            </w:r>
            <w:r w:rsidR="00B021B3" w:rsidRPr="00D12E4D">
              <w:rPr>
                <w:rFonts w:ascii="Arial" w:hAnsi="Arial"/>
                <w:sz w:val="18"/>
                <w:lang w:eastAsia="ja-JP"/>
              </w:rPr>
              <w:t>TS 38.473 [19]</w:t>
            </w:r>
            <w:r w:rsidRPr="00D12E4D">
              <w:rPr>
                <w:rFonts w:ascii="Arial" w:hAnsi="Arial"/>
                <w:sz w:val="18"/>
                <w:lang w:eastAsia="ja-JP"/>
              </w:rPr>
              <w:t xml:space="preserve"> Section 9.2.2.1</w:t>
            </w:r>
          </w:p>
        </w:tc>
      </w:tr>
      <w:tr w:rsidR="00D843A6" w:rsidRPr="00D12E4D" w14:paraId="0787FC1C" w14:textId="77777777" w:rsidTr="00BC705E">
        <w:trPr>
          <w:gridAfter w:val="1"/>
          <w:wAfter w:w="16" w:type="dxa"/>
          <w:trHeight w:val="419"/>
        </w:trPr>
        <w:tc>
          <w:tcPr>
            <w:tcW w:w="1165" w:type="dxa"/>
            <w:tcBorders>
              <w:top w:val="single" w:sz="4" w:space="0" w:color="auto"/>
              <w:left w:val="single" w:sz="4" w:space="0" w:color="auto"/>
              <w:bottom w:val="single" w:sz="4" w:space="0" w:color="auto"/>
              <w:right w:val="single" w:sz="4" w:space="0" w:color="auto"/>
            </w:tcBorders>
          </w:tcPr>
          <w:p w14:paraId="7F98B313"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12</w:t>
            </w:r>
          </w:p>
        </w:tc>
        <w:tc>
          <w:tcPr>
            <w:tcW w:w="2340" w:type="dxa"/>
            <w:tcBorders>
              <w:top w:val="single" w:sz="4" w:space="0" w:color="auto"/>
              <w:left w:val="single" w:sz="4" w:space="0" w:color="auto"/>
              <w:bottom w:val="single" w:sz="4" w:space="0" w:color="auto"/>
              <w:right w:val="single" w:sz="4" w:space="0" w:color="auto"/>
            </w:tcBorders>
          </w:tcPr>
          <w:p w14:paraId="201AE940" w14:textId="77777777" w:rsidR="00D843A6" w:rsidRPr="00D12E4D" w:rsidRDefault="00D843A6" w:rsidP="00BC705E">
            <w:pPr>
              <w:keepNext/>
              <w:keepLines/>
              <w:spacing w:after="0"/>
              <w:ind w:left="852"/>
              <w:rPr>
                <w:rFonts w:ascii="Arial" w:hAnsi="Arial"/>
                <w:sz w:val="18"/>
                <w:lang w:eastAsia="ja-JP"/>
              </w:rPr>
            </w:pPr>
            <w:r w:rsidRPr="00D12E4D">
              <w:rPr>
                <w:rFonts w:ascii="Arial" w:hAnsi="Arial"/>
                <w:sz w:val="18"/>
                <w:lang w:eastAsia="ja-JP"/>
              </w:rPr>
              <w:t>&gt;&gt;&gt;&gt;DRB ID</w:t>
            </w:r>
          </w:p>
        </w:tc>
        <w:tc>
          <w:tcPr>
            <w:tcW w:w="1170" w:type="dxa"/>
            <w:tcBorders>
              <w:top w:val="single" w:sz="4" w:space="0" w:color="auto"/>
              <w:left w:val="single" w:sz="4" w:space="0" w:color="auto"/>
              <w:bottom w:val="single" w:sz="4" w:space="0" w:color="auto"/>
              <w:right w:val="single" w:sz="4" w:space="0" w:color="auto"/>
            </w:tcBorders>
          </w:tcPr>
          <w:p w14:paraId="4372EDC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093" w:type="dxa"/>
            <w:gridSpan w:val="2"/>
            <w:tcBorders>
              <w:top w:val="single" w:sz="4" w:space="0" w:color="auto"/>
              <w:left w:val="single" w:sz="4" w:space="0" w:color="auto"/>
              <w:bottom w:val="single" w:sz="4" w:space="0" w:color="auto"/>
              <w:right w:val="single" w:sz="4" w:space="0" w:color="auto"/>
            </w:tcBorders>
          </w:tcPr>
          <w:p w14:paraId="2B18C79B" w14:textId="77777777" w:rsidR="00D843A6" w:rsidRPr="00D12E4D" w:rsidRDefault="00D843A6" w:rsidP="00BC705E">
            <w:pPr>
              <w:keepNext/>
              <w:keepLines/>
              <w:spacing w:after="0"/>
              <w:jc w:val="center"/>
              <w:rPr>
                <w:rFonts w:ascii="Arial" w:hAnsi="Arial"/>
                <w:sz w:val="18"/>
                <w:lang w:eastAsia="ja-JP"/>
              </w:rPr>
            </w:pPr>
            <w:r w:rsidRPr="00D12E4D">
              <w:rPr>
                <w:rFonts w:ascii="Arial" w:hAnsi="Arial"/>
                <w:sz w:val="18"/>
                <w:lang w:eastAsia="ja-JP"/>
              </w:rPr>
              <w:t>TRUE</w:t>
            </w:r>
          </w:p>
        </w:tc>
        <w:tc>
          <w:tcPr>
            <w:tcW w:w="1697" w:type="dxa"/>
            <w:tcBorders>
              <w:top w:val="single" w:sz="4" w:space="0" w:color="auto"/>
              <w:left w:val="single" w:sz="4" w:space="0" w:color="auto"/>
              <w:bottom w:val="single" w:sz="4" w:space="0" w:color="auto"/>
              <w:right w:val="single" w:sz="4" w:space="0" w:color="auto"/>
            </w:tcBorders>
          </w:tcPr>
          <w:p w14:paraId="70AE56C1" w14:textId="7BC5F6E5"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DRB ID </w:t>
            </w:r>
            <w:r w:rsidRPr="00D12E4D">
              <w:rPr>
                <w:rFonts w:ascii="Arial" w:hAnsi="Arial"/>
                <w:sz w:val="18"/>
                <w:lang w:eastAsia="ja-JP"/>
              </w:rPr>
              <w:t xml:space="preserve">IE in </w:t>
            </w:r>
            <w:r w:rsidR="00B021B3" w:rsidRPr="00D12E4D">
              <w:rPr>
                <w:rFonts w:ascii="Arial" w:hAnsi="Arial"/>
                <w:sz w:val="18"/>
                <w:lang w:eastAsia="ja-JP"/>
              </w:rPr>
              <w:t>TS 38.473 [19]</w:t>
            </w:r>
            <w:r w:rsidRPr="00D12E4D">
              <w:rPr>
                <w:rFonts w:ascii="Arial" w:hAnsi="Arial"/>
                <w:sz w:val="18"/>
                <w:lang w:eastAsia="ja-JP"/>
              </w:rPr>
              <w:t xml:space="preserve"> Section 9.3.1.8</w:t>
            </w:r>
          </w:p>
        </w:tc>
        <w:tc>
          <w:tcPr>
            <w:tcW w:w="2340" w:type="dxa"/>
            <w:tcBorders>
              <w:top w:val="single" w:sz="4" w:space="0" w:color="auto"/>
              <w:left w:val="single" w:sz="4" w:space="0" w:color="auto"/>
              <w:bottom w:val="single" w:sz="4" w:space="0" w:color="auto"/>
              <w:right w:val="single" w:sz="4" w:space="0" w:color="auto"/>
            </w:tcBorders>
          </w:tcPr>
          <w:p w14:paraId="6B4314F5" w14:textId="77777777" w:rsidR="00D843A6" w:rsidRPr="00D12E4D" w:rsidRDefault="00D843A6" w:rsidP="00D843A6">
            <w:pPr>
              <w:keepNext/>
              <w:keepLines/>
              <w:spacing w:after="0"/>
              <w:jc w:val="center"/>
              <w:rPr>
                <w:rFonts w:ascii="Arial" w:hAnsi="Arial"/>
                <w:sz w:val="18"/>
                <w:lang w:eastAsia="ja-JP"/>
              </w:rPr>
            </w:pPr>
          </w:p>
        </w:tc>
      </w:tr>
      <w:tr w:rsidR="00D843A6" w:rsidRPr="00D12E4D" w14:paraId="05EDFEFD" w14:textId="77777777" w:rsidTr="00BC705E">
        <w:trPr>
          <w:gridAfter w:val="1"/>
          <w:wAfter w:w="16" w:type="dxa"/>
          <w:trHeight w:val="419"/>
        </w:trPr>
        <w:tc>
          <w:tcPr>
            <w:tcW w:w="1165" w:type="dxa"/>
            <w:tcBorders>
              <w:top w:val="single" w:sz="4" w:space="0" w:color="auto"/>
              <w:left w:val="single" w:sz="4" w:space="0" w:color="auto"/>
              <w:bottom w:val="single" w:sz="4" w:space="0" w:color="auto"/>
              <w:right w:val="single" w:sz="4" w:space="0" w:color="auto"/>
            </w:tcBorders>
          </w:tcPr>
          <w:p w14:paraId="06DF7074"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13</w:t>
            </w:r>
          </w:p>
        </w:tc>
        <w:tc>
          <w:tcPr>
            <w:tcW w:w="2340" w:type="dxa"/>
            <w:tcBorders>
              <w:top w:val="single" w:sz="4" w:space="0" w:color="auto"/>
              <w:left w:val="single" w:sz="4" w:space="0" w:color="auto"/>
              <w:bottom w:val="single" w:sz="4" w:space="0" w:color="auto"/>
              <w:right w:val="single" w:sz="4" w:space="0" w:color="auto"/>
            </w:tcBorders>
          </w:tcPr>
          <w:p w14:paraId="44E9C10C" w14:textId="77777777" w:rsidR="00D843A6" w:rsidRPr="00D12E4D" w:rsidRDefault="00D843A6" w:rsidP="00BC705E">
            <w:pPr>
              <w:keepNext/>
              <w:keepLines/>
              <w:spacing w:after="0"/>
              <w:ind w:left="852"/>
              <w:rPr>
                <w:rFonts w:ascii="Arial" w:hAnsi="Arial"/>
                <w:sz w:val="18"/>
                <w:lang w:eastAsia="ja-JP"/>
              </w:rPr>
            </w:pPr>
            <w:r w:rsidRPr="00D12E4D">
              <w:rPr>
                <w:rFonts w:ascii="Arial" w:hAnsi="Arial"/>
                <w:sz w:val="18"/>
                <w:lang w:eastAsia="ja-JP"/>
              </w:rPr>
              <w:t>&gt;&gt;&gt;&gt;List of QoS flows in the DRB</w:t>
            </w:r>
          </w:p>
        </w:tc>
        <w:tc>
          <w:tcPr>
            <w:tcW w:w="1170" w:type="dxa"/>
            <w:tcBorders>
              <w:top w:val="single" w:sz="4" w:space="0" w:color="auto"/>
              <w:left w:val="single" w:sz="4" w:space="0" w:color="auto"/>
              <w:bottom w:val="single" w:sz="4" w:space="0" w:color="auto"/>
              <w:right w:val="single" w:sz="4" w:space="0" w:color="auto"/>
            </w:tcBorders>
          </w:tcPr>
          <w:p w14:paraId="569FB7F5"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w:t>
            </w:r>
          </w:p>
        </w:tc>
        <w:tc>
          <w:tcPr>
            <w:tcW w:w="1093" w:type="dxa"/>
            <w:gridSpan w:val="2"/>
            <w:tcBorders>
              <w:top w:val="single" w:sz="4" w:space="0" w:color="auto"/>
              <w:left w:val="single" w:sz="4" w:space="0" w:color="auto"/>
              <w:bottom w:val="single" w:sz="4" w:space="0" w:color="auto"/>
              <w:right w:val="single" w:sz="4" w:space="0" w:color="auto"/>
            </w:tcBorders>
          </w:tcPr>
          <w:p w14:paraId="48612099" w14:textId="77777777" w:rsidR="00D843A6" w:rsidRPr="00D12E4D" w:rsidRDefault="00D843A6" w:rsidP="00BC705E">
            <w:pPr>
              <w:keepNext/>
              <w:keepLines/>
              <w:spacing w:after="0"/>
              <w:jc w:val="center"/>
              <w:rPr>
                <w:rFonts w:ascii="Arial" w:hAnsi="Arial"/>
                <w:sz w:val="18"/>
                <w:lang w:eastAsia="ja-JP"/>
              </w:rPr>
            </w:pPr>
          </w:p>
        </w:tc>
        <w:tc>
          <w:tcPr>
            <w:tcW w:w="1697" w:type="dxa"/>
            <w:tcBorders>
              <w:top w:val="single" w:sz="4" w:space="0" w:color="auto"/>
              <w:left w:val="single" w:sz="4" w:space="0" w:color="auto"/>
              <w:bottom w:val="single" w:sz="4" w:space="0" w:color="auto"/>
              <w:right w:val="single" w:sz="4" w:space="0" w:color="auto"/>
            </w:tcBorders>
          </w:tcPr>
          <w:p w14:paraId="512C6B51" w14:textId="77777777" w:rsidR="00D843A6" w:rsidRPr="00D12E4D" w:rsidRDefault="00D843A6" w:rsidP="00D843A6">
            <w:pPr>
              <w:keepNext/>
              <w:keepLines/>
              <w:spacing w:after="0"/>
              <w:jc w:val="both"/>
              <w:rPr>
                <w:rFonts w:ascii="Arial" w:hAnsi="Arial"/>
                <w:sz w:val="18"/>
                <w:lang w:eastAsia="ja-JP"/>
              </w:rPr>
            </w:pPr>
          </w:p>
        </w:tc>
        <w:tc>
          <w:tcPr>
            <w:tcW w:w="2340" w:type="dxa"/>
            <w:tcBorders>
              <w:top w:val="single" w:sz="4" w:space="0" w:color="auto"/>
              <w:left w:val="single" w:sz="4" w:space="0" w:color="auto"/>
              <w:bottom w:val="single" w:sz="4" w:space="0" w:color="auto"/>
              <w:right w:val="single" w:sz="4" w:space="0" w:color="auto"/>
            </w:tcBorders>
          </w:tcPr>
          <w:p w14:paraId="301DE52F" w14:textId="60410588"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QoS Flows Information To Be Setup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9.3.3.2</w:t>
            </w:r>
          </w:p>
        </w:tc>
      </w:tr>
      <w:tr w:rsidR="00D843A6" w:rsidRPr="00D12E4D" w14:paraId="057E7D36" w14:textId="77777777" w:rsidTr="00BC705E">
        <w:trPr>
          <w:gridAfter w:val="1"/>
          <w:wAfter w:w="16" w:type="dxa"/>
          <w:trHeight w:val="419"/>
        </w:trPr>
        <w:tc>
          <w:tcPr>
            <w:tcW w:w="1165" w:type="dxa"/>
            <w:tcBorders>
              <w:top w:val="single" w:sz="4" w:space="0" w:color="auto"/>
              <w:left w:val="single" w:sz="4" w:space="0" w:color="auto"/>
              <w:bottom w:val="single" w:sz="4" w:space="0" w:color="auto"/>
              <w:right w:val="single" w:sz="4" w:space="0" w:color="auto"/>
            </w:tcBorders>
          </w:tcPr>
          <w:p w14:paraId="165BEB42"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14</w:t>
            </w:r>
          </w:p>
        </w:tc>
        <w:tc>
          <w:tcPr>
            <w:tcW w:w="2340" w:type="dxa"/>
            <w:tcBorders>
              <w:top w:val="single" w:sz="4" w:space="0" w:color="auto"/>
              <w:left w:val="single" w:sz="4" w:space="0" w:color="auto"/>
              <w:bottom w:val="single" w:sz="4" w:space="0" w:color="auto"/>
              <w:right w:val="single" w:sz="4" w:space="0" w:color="auto"/>
            </w:tcBorders>
          </w:tcPr>
          <w:p w14:paraId="5F5CF10E" w14:textId="77777777" w:rsidR="00D843A6" w:rsidRPr="00D12E4D" w:rsidRDefault="00D843A6" w:rsidP="00BC705E">
            <w:pPr>
              <w:keepNext/>
              <w:keepLines/>
              <w:spacing w:after="0"/>
              <w:ind w:left="1136"/>
              <w:rPr>
                <w:rFonts w:ascii="Arial" w:hAnsi="Arial"/>
                <w:sz w:val="18"/>
                <w:lang w:eastAsia="ja-JP"/>
              </w:rPr>
            </w:pPr>
            <w:r w:rsidRPr="00D12E4D">
              <w:rPr>
                <w:rFonts w:ascii="Arial" w:hAnsi="Arial"/>
                <w:sz w:val="18"/>
                <w:lang w:eastAsia="ja-JP"/>
              </w:rPr>
              <w:t>&gt;&gt;&gt;&gt;&gt;QoS flow Item</w:t>
            </w:r>
          </w:p>
        </w:tc>
        <w:tc>
          <w:tcPr>
            <w:tcW w:w="1170" w:type="dxa"/>
            <w:tcBorders>
              <w:top w:val="single" w:sz="4" w:space="0" w:color="auto"/>
              <w:left w:val="single" w:sz="4" w:space="0" w:color="auto"/>
              <w:bottom w:val="single" w:sz="4" w:space="0" w:color="auto"/>
              <w:right w:val="single" w:sz="4" w:space="0" w:color="auto"/>
            </w:tcBorders>
          </w:tcPr>
          <w:p w14:paraId="0B989B21"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093" w:type="dxa"/>
            <w:gridSpan w:val="2"/>
            <w:tcBorders>
              <w:top w:val="single" w:sz="4" w:space="0" w:color="auto"/>
              <w:left w:val="single" w:sz="4" w:space="0" w:color="auto"/>
              <w:bottom w:val="single" w:sz="4" w:space="0" w:color="auto"/>
              <w:right w:val="single" w:sz="4" w:space="0" w:color="auto"/>
            </w:tcBorders>
          </w:tcPr>
          <w:p w14:paraId="7883E9D2" w14:textId="77777777" w:rsidR="00D843A6" w:rsidRPr="00D12E4D" w:rsidRDefault="00D843A6" w:rsidP="00BC705E">
            <w:pPr>
              <w:keepNext/>
              <w:keepLines/>
              <w:spacing w:after="0"/>
              <w:jc w:val="center"/>
              <w:rPr>
                <w:rFonts w:ascii="Arial" w:hAnsi="Arial"/>
                <w:sz w:val="18"/>
                <w:lang w:eastAsia="ja-JP"/>
              </w:rPr>
            </w:pPr>
          </w:p>
        </w:tc>
        <w:tc>
          <w:tcPr>
            <w:tcW w:w="1697" w:type="dxa"/>
            <w:tcBorders>
              <w:top w:val="single" w:sz="4" w:space="0" w:color="auto"/>
              <w:left w:val="single" w:sz="4" w:space="0" w:color="auto"/>
              <w:bottom w:val="single" w:sz="4" w:space="0" w:color="auto"/>
              <w:right w:val="single" w:sz="4" w:space="0" w:color="auto"/>
            </w:tcBorders>
          </w:tcPr>
          <w:p w14:paraId="77AE1D43" w14:textId="77777777" w:rsidR="00D843A6" w:rsidRPr="00D12E4D" w:rsidRDefault="00D843A6" w:rsidP="00D843A6">
            <w:pPr>
              <w:keepNext/>
              <w:keepLines/>
              <w:spacing w:after="0"/>
              <w:jc w:val="both"/>
              <w:rPr>
                <w:rFonts w:ascii="Arial" w:hAnsi="Arial"/>
                <w:sz w:val="18"/>
                <w:lang w:eastAsia="ja-JP"/>
              </w:rPr>
            </w:pPr>
          </w:p>
        </w:tc>
        <w:tc>
          <w:tcPr>
            <w:tcW w:w="2340" w:type="dxa"/>
            <w:tcBorders>
              <w:top w:val="single" w:sz="4" w:space="0" w:color="auto"/>
              <w:left w:val="single" w:sz="4" w:space="0" w:color="auto"/>
              <w:bottom w:val="single" w:sz="4" w:space="0" w:color="auto"/>
              <w:right w:val="single" w:sz="4" w:space="0" w:color="auto"/>
            </w:tcBorders>
          </w:tcPr>
          <w:p w14:paraId="6DA59CD5" w14:textId="19A1172E" w:rsidR="00D843A6" w:rsidRPr="00D12E4D" w:rsidRDefault="00D843A6" w:rsidP="0073470A">
            <w:pPr>
              <w:keepNext/>
              <w:keepLines/>
              <w:spacing w:after="0"/>
              <w:rPr>
                <w:rFonts w:ascii="Arial" w:hAnsi="Arial"/>
                <w:i/>
                <w:iCs/>
                <w:sz w:val="18"/>
                <w:lang w:eastAsia="ja-JP"/>
              </w:rPr>
            </w:pPr>
            <w:r w:rsidRPr="00D12E4D">
              <w:rPr>
                <w:rFonts w:ascii="Arial" w:hAnsi="Arial"/>
                <w:i/>
                <w:iCs/>
                <w:sz w:val="18"/>
                <w:lang w:eastAsia="ja-JP"/>
              </w:rPr>
              <w:t xml:space="preserve">QoS Flow Item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9.3.1.25</w:t>
            </w:r>
          </w:p>
        </w:tc>
      </w:tr>
      <w:tr w:rsidR="00D843A6" w:rsidRPr="00D12E4D" w14:paraId="4E6CE30E" w14:textId="77777777" w:rsidTr="00BC705E">
        <w:trPr>
          <w:gridAfter w:val="1"/>
          <w:wAfter w:w="16" w:type="dxa"/>
          <w:trHeight w:val="419"/>
        </w:trPr>
        <w:tc>
          <w:tcPr>
            <w:tcW w:w="1165" w:type="dxa"/>
            <w:tcBorders>
              <w:top w:val="single" w:sz="4" w:space="0" w:color="auto"/>
              <w:left w:val="single" w:sz="4" w:space="0" w:color="auto"/>
              <w:bottom w:val="single" w:sz="4" w:space="0" w:color="auto"/>
              <w:right w:val="single" w:sz="4" w:space="0" w:color="auto"/>
            </w:tcBorders>
          </w:tcPr>
          <w:p w14:paraId="60962E66"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15</w:t>
            </w:r>
          </w:p>
        </w:tc>
        <w:tc>
          <w:tcPr>
            <w:tcW w:w="2340" w:type="dxa"/>
            <w:tcBorders>
              <w:top w:val="single" w:sz="4" w:space="0" w:color="auto"/>
              <w:left w:val="single" w:sz="4" w:space="0" w:color="auto"/>
              <w:bottom w:val="single" w:sz="4" w:space="0" w:color="auto"/>
              <w:right w:val="single" w:sz="4" w:space="0" w:color="auto"/>
            </w:tcBorders>
          </w:tcPr>
          <w:p w14:paraId="7C7ED837" w14:textId="77777777" w:rsidR="00D843A6" w:rsidRPr="00D12E4D" w:rsidRDefault="00D843A6" w:rsidP="00BC705E">
            <w:pPr>
              <w:keepNext/>
              <w:keepLines/>
              <w:spacing w:after="0"/>
              <w:ind w:left="1420"/>
              <w:rPr>
                <w:rFonts w:ascii="Arial" w:hAnsi="Arial"/>
                <w:sz w:val="18"/>
                <w:lang w:eastAsia="ja-JP"/>
              </w:rPr>
            </w:pPr>
            <w:r w:rsidRPr="00D12E4D">
              <w:rPr>
                <w:rFonts w:ascii="Arial" w:hAnsi="Arial"/>
                <w:sz w:val="18"/>
                <w:lang w:eastAsia="ja-JP"/>
              </w:rPr>
              <w:t>&gt;&gt;&gt;&gt;&gt;&gt;QoS flow Identifier</w:t>
            </w:r>
          </w:p>
        </w:tc>
        <w:tc>
          <w:tcPr>
            <w:tcW w:w="1170" w:type="dxa"/>
            <w:tcBorders>
              <w:top w:val="single" w:sz="4" w:space="0" w:color="auto"/>
              <w:left w:val="single" w:sz="4" w:space="0" w:color="auto"/>
              <w:bottom w:val="single" w:sz="4" w:space="0" w:color="auto"/>
              <w:right w:val="single" w:sz="4" w:space="0" w:color="auto"/>
            </w:tcBorders>
          </w:tcPr>
          <w:p w14:paraId="2939BC0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093" w:type="dxa"/>
            <w:gridSpan w:val="2"/>
            <w:tcBorders>
              <w:top w:val="single" w:sz="4" w:space="0" w:color="auto"/>
              <w:left w:val="single" w:sz="4" w:space="0" w:color="auto"/>
              <w:bottom w:val="single" w:sz="4" w:space="0" w:color="auto"/>
              <w:right w:val="single" w:sz="4" w:space="0" w:color="auto"/>
            </w:tcBorders>
          </w:tcPr>
          <w:p w14:paraId="26EF30BC" w14:textId="77777777" w:rsidR="00D843A6" w:rsidRPr="00D12E4D" w:rsidRDefault="00D843A6" w:rsidP="00BC705E">
            <w:pPr>
              <w:keepNext/>
              <w:keepLines/>
              <w:spacing w:after="0"/>
              <w:jc w:val="center"/>
              <w:rPr>
                <w:rFonts w:ascii="Arial" w:hAnsi="Arial"/>
                <w:sz w:val="18"/>
                <w:lang w:eastAsia="ja-JP"/>
              </w:rPr>
            </w:pPr>
            <w:r w:rsidRPr="00D12E4D">
              <w:rPr>
                <w:rFonts w:ascii="Arial" w:hAnsi="Arial"/>
                <w:sz w:val="18"/>
                <w:lang w:eastAsia="ja-JP"/>
              </w:rPr>
              <w:t>TRUE</w:t>
            </w:r>
          </w:p>
        </w:tc>
        <w:tc>
          <w:tcPr>
            <w:tcW w:w="1697" w:type="dxa"/>
            <w:tcBorders>
              <w:top w:val="single" w:sz="4" w:space="0" w:color="auto"/>
              <w:left w:val="single" w:sz="4" w:space="0" w:color="auto"/>
              <w:bottom w:val="single" w:sz="4" w:space="0" w:color="auto"/>
              <w:right w:val="single" w:sz="4" w:space="0" w:color="auto"/>
            </w:tcBorders>
          </w:tcPr>
          <w:p w14:paraId="412D6E1E" w14:textId="7A2551A6"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QoS Flow Identifier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9.3.1.25</w:t>
            </w:r>
          </w:p>
        </w:tc>
        <w:tc>
          <w:tcPr>
            <w:tcW w:w="2340" w:type="dxa"/>
            <w:tcBorders>
              <w:top w:val="single" w:sz="4" w:space="0" w:color="auto"/>
              <w:left w:val="single" w:sz="4" w:space="0" w:color="auto"/>
              <w:bottom w:val="single" w:sz="4" w:space="0" w:color="auto"/>
              <w:right w:val="single" w:sz="4" w:space="0" w:color="auto"/>
            </w:tcBorders>
          </w:tcPr>
          <w:p w14:paraId="06E65C3A" w14:textId="77777777" w:rsidR="00D843A6" w:rsidRPr="00D12E4D" w:rsidRDefault="00D843A6" w:rsidP="00D843A6">
            <w:pPr>
              <w:keepNext/>
              <w:keepLines/>
              <w:spacing w:after="0"/>
              <w:jc w:val="center"/>
              <w:rPr>
                <w:rFonts w:ascii="Arial" w:hAnsi="Arial"/>
                <w:sz w:val="18"/>
                <w:lang w:eastAsia="ja-JP"/>
              </w:rPr>
            </w:pPr>
          </w:p>
        </w:tc>
      </w:tr>
      <w:tr w:rsidR="00D843A6" w:rsidRPr="00D12E4D" w14:paraId="02171D67" w14:textId="77777777" w:rsidTr="00BC705E">
        <w:trPr>
          <w:gridAfter w:val="1"/>
          <w:wAfter w:w="16" w:type="dxa"/>
          <w:trHeight w:val="419"/>
        </w:trPr>
        <w:tc>
          <w:tcPr>
            <w:tcW w:w="1165" w:type="dxa"/>
            <w:tcBorders>
              <w:top w:val="single" w:sz="4" w:space="0" w:color="auto"/>
              <w:left w:val="single" w:sz="4" w:space="0" w:color="auto"/>
              <w:bottom w:val="single" w:sz="4" w:space="0" w:color="auto"/>
              <w:right w:val="single" w:sz="4" w:space="0" w:color="auto"/>
            </w:tcBorders>
          </w:tcPr>
          <w:p w14:paraId="424F5C97"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16</w:t>
            </w:r>
          </w:p>
        </w:tc>
        <w:tc>
          <w:tcPr>
            <w:tcW w:w="2340" w:type="dxa"/>
            <w:tcBorders>
              <w:top w:val="single" w:sz="4" w:space="0" w:color="auto"/>
              <w:left w:val="single" w:sz="4" w:space="0" w:color="auto"/>
              <w:bottom w:val="single" w:sz="4" w:space="0" w:color="auto"/>
              <w:right w:val="single" w:sz="4" w:space="0" w:color="auto"/>
            </w:tcBorders>
          </w:tcPr>
          <w:p w14:paraId="799FD1C9" w14:textId="77777777" w:rsidR="00D843A6" w:rsidRPr="00D12E4D" w:rsidRDefault="00D843A6" w:rsidP="00BC705E">
            <w:pPr>
              <w:keepNext/>
              <w:keepLines/>
              <w:spacing w:after="0"/>
              <w:ind w:left="1420"/>
              <w:rPr>
                <w:rFonts w:ascii="Arial" w:hAnsi="Arial"/>
                <w:sz w:val="18"/>
                <w:lang w:eastAsia="ja-JP"/>
              </w:rPr>
            </w:pPr>
            <w:r w:rsidRPr="00D12E4D">
              <w:rPr>
                <w:rFonts w:ascii="Arial" w:hAnsi="Arial"/>
                <w:sz w:val="18"/>
                <w:lang w:eastAsia="ja-JP"/>
              </w:rPr>
              <w:t>&gt;&gt;&gt;&gt;&gt;&gt;QoS flow mapping indication</w:t>
            </w:r>
          </w:p>
        </w:tc>
        <w:tc>
          <w:tcPr>
            <w:tcW w:w="1170" w:type="dxa"/>
            <w:tcBorders>
              <w:top w:val="single" w:sz="4" w:space="0" w:color="auto"/>
              <w:left w:val="single" w:sz="4" w:space="0" w:color="auto"/>
              <w:bottom w:val="single" w:sz="4" w:space="0" w:color="auto"/>
              <w:right w:val="single" w:sz="4" w:space="0" w:color="auto"/>
            </w:tcBorders>
          </w:tcPr>
          <w:p w14:paraId="0340106C"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093" w:type="dxa"/>
            <w:gridSpan w:val="2"/>
            <w:tcBorders>
              <w:top w:val="single" w:sz="4" w:space="0" w:color="auto"/>
              <w:left w:val="single" w:sz="4" w:space="0" w:color="auto"/>
              <w:bottom w:val="single" w:sz="4" w:space="0" w:color="auto"/>
              <w:right w:val="single" w:sz="4" w:space="0" w:color="auto"/>
            </w:tcBorders>
          </w:tcPr>
          <w:p w14:paraId="4BC2B136" w14:textId="77777777" w:rsidR="00D843A6" w:rsidRPr="00D12E4D" w:rsidRDefault="00D843A6" w:rsidP="00BC705E">
            <w:pPr>
              <w:keepNext/>
              <w:keepLines/>
              <w:spacing w:after="0"/>
              <w:jc w:val="center"/>
              <w:rPr>
                <w:rFonts w:ascii="Arial" w:hAnsi="Arial"/>
                <w:sz w:val="18"/>
                <w:lang w:eastAsia="ja-JP"/>
              </w:rPr>
            </w:pPr>
            <w:r w:rsidRPr="00D12E4D">
              <w:rPr>
                <w:rFonts w:ascii="Arial" w:hAnsi="Arial"/>
                <w:sz w:val="18"/>
                <w:lang w:eastAsia="ja-JP"/>
              </w:rPr>
              <w:t>TRUE</w:t>
            </w:r>
          </w:p>
        </w:tc>
        <w:tc>
          <w:tcPr>
            <w:tcW w:w="1697" w:type="dxa"/>
            <w:tcBorders>
              <w:top w:val="single" w:sz="4" w:space="0" w:color="auto"/>
              <w:left w:val="single" w:sz="4" w:space="0" w:color="auto"/>
              <w:bottom w:val="single" w:sz="4" w:space="0" w:color="auto"/>
              <w:right w:val="single" w:sz="4" w:space="0" w:color="auto"/>
            </w:tcBorders>
          </w:tcPr>
          <w:p w14:paraId="07154462" w14:textId="5BC4C11B" w:rsidR="00D843A6" w:rsidRPr="00D12E4D" w:rsidRDefault="00D843A6" w:rsidP="0073470A">
            <w:pPr>
              <w:keepNext/>
              <w:keepLines/>
              <w:spacing w:after="0"/>
              <w:rPr>
                <w:rFonts w:ascii="Arial" w:hAnsi="Arial"/>
                <w:bCs/>
                <w:i/>
                <w:iCs/>
                <w:sz w:val="18"/>
                <w:lang w:eastAsia="ja-JP"/>
              </w:rPr>
            </w:pPr>
            <w:r w:rsidRPr="00D12E4D">
              <w:rPr>
                <w:rFonts w:ascii="Arial" w:hAnsi="Arial"/>
                <w:bCs/>
                <w:i/>
                <w:iCs/>
                <w:sz w:val="18"/>
                <w:lang w:eastAsia="ja-JP"/>
              </w:rPr>
              <w:t xml:space="preserve">QoS Flow Mapping Indication </w:t>
            </w:r>
            <w:r w:rsidRPr="00D12E4D">
              <w:rPr>
                <w:rFonts w:ascii="Arial" w:hAnsi="Arial"/>
                <w:bCs/>
                <w:sz w:val="18"/>
                <w:lang w:eastAsia="ja-JP"/>
              </w:rPr>
              <w:t xml:space="preserve">IE in </w:t>
            </w:r>
            <w:r w:rsidR="00B021B3" w:rsidRPr="00D12E4D">
              <w:rPr>
                <w:rFonts w:ascii="Arial" w:hAnsi="Arial"/>
                <w:bCs/>
                <w:sz w:val="18"/>
                <w:lang w:eastAsia="ja-JP"/>
              </w:rPr>
              <w:t>TS 38.463 [21]</w:t>
            </w:r>
            <w:r w:rsidRPr="00D12E4D">
              <w:rPr>
                <w:rFonts w:ascii="Arial" w:hAnsi="Arial"/>
                <w:bCs/>
                <w:sz w:val="18"/>
                <w:lang w:eastAsia="ja-JP"/>
              </w:rPr>
              <w:t xml:space="preserve"> Section 9.3.1.60</w:t>
            </w:r>
          </w:p>
        </w:tc>
        <w:tc>
          <w:tcPr>
            <w:tcW w:w="2340" w:type="dxa"/>
            <w:tcBorders>
              <w:top w:val="single" w:sz="4" w:space="0" w:color="auto"/>
              <w:left w:val="single" w:sz="4" w:space="0" w:color="auto"/>
              <w:bottom w:val="single" w:sz="4" w:space="0" w:color="auto"/>
              <w:right w:val="single" w:sz="4" w:space="0" w:color="auto"/>
            </w:tcBorders>
          </w:tcPr>
          <w:p w14:paraId="55ED0CF6" w14:textId="77777777" w:rsidR="00D843A6" w:rsidRPr="00D12E4D" w:rsidRDefault="00D843A6" w:rsidP="00D843A6">
            <w:pPr>
              <w:keepNext/>
              <w:keepLines/>
              <w:spacing w:after="0"/>
              <w:jc w:val="center"/>
              <w:rPr>
                <w:rFonts w:ascii="Arial" w:hAnsi="Arial"/>
                <w:sz w:val="18"/>
                <w:lang w:eastAsia="ja-JP"/>
              </w:rPr>
            </w:pPr>
          </w:p>
        </w:tc>
      </w:tr>
      <w:tr w:rsidR="00D843A6" w:rsidRPr="00D12E4D" w14:paraId="010AF9D3"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4BCF9856"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17</w:t>
            </w:r>
          </w:p>
        </w:tc>
        <w:tc>
          <w:tcPr>
            <w:tcW w:w="2340" w:type="dxa"/>
            <w:tcBorders>
              <w:top w:val="single" w:sz="4" w:space="0" w:color="auto"/>
              <w:left w:val="single" w:sz="4" w:space="0" w:color="auto"/>
              <w:bottom w:val="single" w:sz="4" w:space="0" w:color="auto"/>
              <w:right w:val="single" w:sz="4" w:space="0" w:color="auto"/>
            </w:tcBorders>
          </w:tcPr>
          <w:p w14:paraId="7614039E" w14:textId="77777777" w:rsidR="00D843A6" w:rsidRPr="00D12E4D" w:rsidRDefault="00D843A6">
            <w:pPr>
              <w:keepNext/>
              <w:keepLines/>
              <w:spacing w:after="0"/>
              <w:ind w:left="568"/>
              <w:rPr>
                <w:rFonts w:ascii="Arial" w:hAnsi="Arial"/>
                <w:sz w:val="18"/>
                <w:lang w:eastAsia="ja-JP"/>
              </w:rPr>
            </w:pPr>
            <w:r w:rsidRPr="00D12E4D">
              <w:rPr>
                <w:rFonts w:ascii="Arial" w:hAnsi="Arial"/>
                <w:sz w:val="18"/>
                <w:lang w:eastAsia="ja-JP"/>
              </w:rPr>
              <w:t>&gt;&gt;&gt;List of cell groups to be added</w:t>
            </w:r>
          </w:p>
        </w:tc>
        <w:tc>
          <w:tcPr>
            <w:tcW w:w="1170" w:type="dxa"/>
            <w:tcBorders>
              <w:top w:val="single" w:sz="4" w:space="0" w:color="auto"/>
              <w:left w:val="single" w:sz="4" w:space="0" w:color="auto"/>
              <w:bottom w:val="single" w:sz="4" w:space="0" w:color="auto"/>
              <w:right w:val="single" w:sz="4" w:space="0" w:color="auto"/>
            </w:tcBorders>
          </w:tcPr>
          <w:p w14:paraId="78DBB636"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w:t>
            </w:r>
          </w:p>
        </w:tc>
        <w:tc>
          <w:tcPr>
            <w:tcW w:w="1080" w:type="dxa"/>
            <w:tcBorders>
              <w:top w:val="single" w:sz="4" w:space="0" w:color="auto"/>
              <w:left w:val="single" w:sz="4" w:space="0" w:color="auto"/>
              <w:bottom w:val="single" w:sz="4" w:space="0" w:color="auto"/>
              <w:right w:val="single" w:sz="4" w:space="0" w:color="auto"/>
            </w:tcBorders>
          </w:tcPr>
          <w:p w14:paraId="1FEA3286" w14:textId="77777777" w:rsidR="00D843A6" w:rsidRPr="00D12E4D" w:rsidRDefault="00D843A6">
            <w:pPr>
              <w:keepNext/>
              <w:keepLines/>
              <w:spacing w:after="0"/>
              <w:jc w:val="center"/>
              <w:rPr>
                <w:rFonts w:ascii="Arial" w:hAnsi="Arial"/>
                <w:sz w:val="18"/>
                <w:lang w:eastAsia="ja-JP"/>
              </w:rPr>
            </w:pPr>
          </w:p>
        </w:tc>
        <w:tc>
          <w:tcPr>
            <w:tcW w:w="1710" w:type="dxa"/>
            <w:gridSpan w:val="2"/>
            <w:tcBorders>
              <w:top w:val="single" w:sz="4" w:space="0" w:color="auto"/>
              <w:left w:val="single" w:sz="4" w:space="0" w:color="auto"/>
              <w:bottom w:val="single" w:sz="4" w:space="0" w:color="auto"/>
              <w:right w:val="single" w:sz="4" w:space="0" w:color="auto"/>
            </w:tcBorders>
          </w:tcPr>
          <w:p w14:paraId="76A110B9" w14:textId="77777777" w:rsidR="00D843A6" w:rsidRPr="00D12E4D" w:rsidRDefault="00D843A6" w:rsidP="00BC705E">
            <w:pPr>
              <w:keepNext/>
              <w:keepLines/>
              <w:spacing w:after="0"/>
              <w:jc w:val="center"/>
              <w:rPr>
                <w:rFonts w:ascii="Arial" w:hAnsi="Arial"/>
                <w:sz w:val="18"/>
                <w:lang w:eastAsia="ja-JP"/>
              </w:rPr>
            </w:pPr>
          </w:p>
        </w:tc>
        <w:tc>
          <w:tcPr>
            <w:tcW w:w="2356" w:type="dxa"/>
            <w:gridSpan w:val="2"/>
            <w:tcBorders>
              <w:top w:val="single" w:sz="4" w:space="0" w:color="auto"/>
              <w:left w:val="single" w:sz="4" w:space="0" w:color="auto"/>
              <w:bottom w:val="single" w:sz="4" w:space="0" w:color="auto"/>
              <w:right w:val="single" w:sz="4" w:space="0" w:color="auto"/>
            </w:tcBorders>
          </w:tcPr>
          <w:p w14:paraId="1C0B8571" w14:textId="7BBA4B17"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Cell Group To Add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9.3.3.11</w:t>
            </w:r>
          </w:p>
        </w:tc>
      </w:tr>
      <w:tr w:rsidR="00D843A6" w:rsidRPr="00D12E4D" w14:paraId="0C6F68EF"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1D1EC8DB"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18</w:t>
            </w:r>
          </w:p>
        </w:tc>
        <w:tc>
          <w:tcPr>
            <w:tcW w:w="2340" w:type="dxa"/>
            <w:tcBorders>
              <w:top w:val="single" w:sz="4" w:space="0" w:color="auto"/>
              <w:left w:val="single" w:sz="4" w:space="0" w:color="auto"/>
              <w:bottom w:val="single" w:sz="4" w:space="0" w:color="auto"/>
              <w:right w:val="single" w:sz="4" w:space="0" w:color="auto"/>
            </w:tcBorders>
          </w:tcPr>
          <w:p w14:paraId="410C2BB0" w14:textId="77777777" w:rsidR="00D843A6" w:rsidRPr="00D12E4D" w:rsidRDefault="00D843A6">
            <w:pPr>
              <w:keepNext/>
              <w:keepLines/>
              <w:spacing w:after="0"/>
              <w:ind w:left="852"/>
              <w:rPr>
                <w:rFonts w:ascii="Arial" w:hAnsi="Arial"/>
                <w:sz w:val="18"/>
                <w:lang w:eastAsia="ja-JP"/>
              </w:rPr>
            </w:pPr>
            <w:r w:rsidRPr="00D12E4D">
              <w:rPr>
                <w:rFonts w:ascii="Arial" w:hAnsi="Arial"/>
                <w:sz w:val="18"/>
                <w:lang w:eastAsia="ja-JP"/>
              </w:rPr>
              <w:t>&gt;&gt;&gt;&gt;Cell group item</w:t>
            </w:r>
          </w:p>
        </w:tc>
        <w:tc>
          <w:tcPr>
            <w:tcW w:w="1170" w:type="dxa"/>
            <w:tcBorders>
              <w:top w:val="single" w:sz="4" w:space="0" w:color="auto"/>
              <w:left w:val="single" w:sz="4" w:space="0" w:color="auto"/>
              <w:bottom w:val="single" w:sz="4" w:space="0" w:color="auto"/>
              <w:right w:val="single" w:sz="4" w:space="0" w:color="auto"/>
            </w:tcBorders>
          </w:tcPr>
          <w:p w14:paraId="0AF4D1C6"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080" w:type="dxa"/>
            <w:tcBorders>
              <w:top w:val="single" w:sz="4" w:space="0" w:color="auto"/>
              <w:left w:val="single" w:sz="4" w:space="0" w:color="auto"/>
              <w:bottom w:val="single" w:sz="4" w:space="0" w:color="auto"/>
              <w:right w:val="single" w:sz="4" w:space="0" w:color="auto"/>
            </w:tcBorders>
          </w:tcPr>
          <w:p w14:paraId="6D205804" w14:textId="77777777" w:rsidR="00D843A6" w:rsidRPr="00D12E4D" w:rsidRDefault="00D843A6">
            <w:pPr>
              <w:keepNext/>
              <w:keepLines/>
              <w:spacing w:after="0"/>
              <w:jc w:val="center"/>
              <w:rPr>
                <w:rFonts w:ascii="Arial" w:hAnsi="Arial"/>
                <w:sz w:val="18"/>
                <w:lang w:eastAsia="ja-JP"/>
              </w:rPr>
            </w:pPr>
          </w:p>
        </w:tc>
        <w:tc>
          <w:tcPr>
            <w:tcW w:w="1710" w:type="dxa"/>
            <w:gridSpan w:val="2"/>
            <w:tcBorders>
              <w:top w:val="single" w:sz="4" w:space="0" w:color="auto"/>
              <w:left w:val="single" w:sz="4" w:space="0" w:color="auto"/>
              <w:bottom w:val="single" w:sz="4" w:space="0" w:color="auto"/>
              <w:right w:val="single" w:sz="4" w:space="0" w:color="auto"/>
            </w:tcBorders>
          </w:tcPr>
          <w:p w14:paraId="0CDD8F69" w14:textId="77777777" w:rsidR="00D843A6" w:rsidRPr="00D12E4D" w:rsidRDefault="00D843A6" w:rsidP="00BC705E">
            <w:pPr>
              <w:keepNext/>
              <w:keepLines/>
              <w:spacing w:after="0"/>
              <w:jc w:val="center"/>
              <w:rPr>
                <w:rFonts w:ascii="Arial" w:hAnsi="Arial"/>
                <w:sz w:val="18"/>
                <w:lang w:eastAsia="ja-JP"/>
              </w:rPr>
            </w:pPr>
          </w:p>
        </w:tc>
        <w:tc>
          <w:tcPr>
            <w:tcW w:w="2356" w:type="dxa"/>
            <w:gridSpan w:val="2"/>
            <w:tcBorders>
              <w:top w:val="single" w:sz="4" w:space="0" w:color="auto"/>
              <w:left w:val="single" w:sz="4" w:space="0" w:color="auto"/>
              <w:bottom w:val="single" w:sz="4" w:space="0" w:color="auto"/>
              <w:right w:val="single" w:sz="4" w:space="0" w:color="auto"/>
            </w:tcBorders>
          </w:tcPr>
          <w:p w14:paraId="2AD36FA9" w14:textId="33016778" w:rsidR="00D843A6" w:rsidRPr="00D12E4D" w:rsidRDefault="00D843A6" w:rsidP="00D843A6">
            <w:pPr>
              <w:keepNext/>
              <w:keepLines/>
              <w:spacing w:after="0"/>
              <w:rPr>
                <w:rFonts w:ascii="Arial" w:hAnsi="Arial"/>
                <w:i/>
                <w:iCs/>
                <w:sz w:val="18"/>
                <w:lang w:eastAsia="ja-JP"/>
              </w:rPr>
            </w:pPr>
            <w:r w:rsidRPr="00D12E4D">
              <w:rPr>
                <w:rFonts w:ascii="Arial" w:hAnsi="Arial"/>
                <w:i/>
                <w:iCs/>
                <w:sz w:val="18"/>
                <w:lang w:eastAsia="ja-JP"/>
              </w:rPr>
              <w:t>Cell Group Item</w:t>
            </w:r>
            <w:r w:rsidRPr="00D12E4D">
              <w:rPr>
                <w:rFonts w:ascii="Arial" w:hAnsi="Arial"/>
                <w:sz w:val="18"/>
                <w:lang w:eastAsia="ja-JP"/>
              </w:rPr>
              <w:t xml:space="preserve"> IE in </w:t>
            </w:r>
            <w:r w:rsidR="00B021B3" w:rsidRPr="00D12E4D">
              <w:rPr>
                <w:rFonts w:ascii="Arial" w:hAnsi="Arial"/>
                <w:sz w:val="18"/>
                <w:lang w:eastAsia="ja-JP"/>
              </w:rPr>
              <w:t>TS 38.463 [21]</w:t>
            </w:r>
            <w:r w:rsidRPr="00D12E4D">
              <w:rPr>
                <w:rFonts w:ascii="Arial" w:hAnsi="Arial"/>
                <w:sz w:val="18"/>
                <w:lang w:eastAsia="ja-JP"/>
              </w:rPr>
              <w:t xml:space="preserve"> Section 9.3.1.11</w:t>
            </w:r>
          </w:p>
        </w:tc>
      </w:tr>
      <w:tr w:rsidR="00D843A6" w:rsidRPr="00D12E4D" w14:paraId="145DDF09"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291957B1"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19</w:t>
            </w:r>
          </w:p>
        </w:tc>
        <w:tc>
          <w:tcPr>
            <w:tcW w:w="2340" w:type="dxa"/>
            <w:tcBorders>
              <w:top w:val="single" w:sz="4" w:space="0" w:color="auto"/>
              <w:left w:val="single" w:sz="4" w:space="0" w:color="auto"/>
              <w:bottom w:val="single" w:sz="4" w:space="0" w:color="auto"/>
              <w:right w:val="single" w:sz="4" w:space="0" w:color="auto"/>
            </w:tcBorders>
          </w:tcPr>
          <w:p w14:paraId="4C45E3FD" w14:textId="77777777" w:rsidR="00D843A6" w:rsidRPr="00D12E4D" w:rsidRDefault="00D843A6">
            <w:pPr>
              <w:keepNext/>
              <w:keepLines/>
              <w:spacing w:after="0"/>
              <w:ind w:left="1136"/>
              <w:rPr>
                <w:rFonts w:ascii="Arial" w:hAnsi="Arial"/>
                <w:sz w:val="18"/>
                <w:lang w:eastAsia="ja-JP"/>
              </w:rPr>
            </w:pPr>
            <w:r w:rsidRPr="00D12E4D">
              <w:rPr>
                <w:rFonts w:ascii="Arial" w:hAnsi="Arial"/>
                <w:sz w:val="18"/>
                <w:lang w:eastAsia="ja-JP"/>
              </w:rPr>
              <w:t>&gt;&gt;&gt;&gt;&gt;Cell Group ID</w:t>
            </w:r>
          </w:p>
        </w:tc>
        <w:tc>
          <w:tcPr>
            <w:tcW w:w="1170" w:type="dxa"/>
            <w:tcBorders>
              <w:top w:val="single" w:sz="4" w:space="0" w:color="auto"/>
              <w:left w:val="single" w:sz="4" w:space="0" w:color="auto"/>
              <w:bottom w:val="single" w:sz="4" w:space="0" w:color="auto"/>
              <w:right w:val="single" w:sz="4" w:space="0" w:color="auto"/>
            </w:tcBorders>
          </w:tcPr>
          <w:p w14:paraId="30482DB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080" w:type="dxa"/>
            <w:tcBorders>
              <w:top w:val="single" w:sz="4" w:space="0" w:color="auto"/>
              <w:left w:val="single" w:sz="4" w:space="0" w:color="auto"/>
              <w:bottom w:val="single" w:sz="4" w:space="0" w:color="auto"/>
              <w:right w:val="single" w:sz="4" w:space="0" w:color="auto"/>
            </w:tcBorders>
          </w:tcPr>
          <w:p w14:paraId="334E74A6"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TRUE</w:t>
            </w:r>
          </w:p>
        </w:tc>
        <w:tc>
          <w:tcPr>
            <w:tcW w:w="1710" w:type="dxa"/>
            <w:gridSpan w:val="2"/>
            <w:tcBorders>
              <w:top w:val="single" w:sz="4" w:space="0" w:color="auto"/>
              <w:left w:val="single" w:sz="4" w:space="0" w:color="auto"/>
              <w:bottom w:val="single" w:sz="4" w:space="0" w:color="auto"/>
              <w:right w:val="single" w:sz="4" w:space="0" w:color="auto"/>
            </w:tcBorders>
          </w:tcPr>
          <w:p w14:paraId="63DDDE11" w14:textId="4E0D0EE6" w:rsidR="00D843A6" w:rsidRPr="00D12E4D" w:rsidRDefault="00D843A6" w:rsidP="00BC705E">
            <w:pPr>
              <w:keepNext/>
              <w:keepLines/>
              <w:spacing w:after="0"/>
              <w:jc w:val="center"/>
              <w:rPr>
                <w:rFonts w:ascii="Arial" w:hAnsi="Arial"/>
                <w:sz w:val="18"/>
                <w:lang w:eastAsia="ja-JP"/>
              </w:rPr>
            </w:pPr>
            <w:r w:rsidRPr="00D12E4D">
              <w:rPr>
                <w:rFonts w:ascii="Arial" w:hAnsi="Arial"/>
                <w:i/>
                <w:iCs/>
                <w:sz w:val="18"/>
                <w:lang w:eastAsia="ja-JP"/>
              </w:rPr>
              <w:t xml:space="preserve">Cell Group ID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9.3.1.11</w:t>
            </w:r>
          </w:p>
        </w:tc>
        <w:tc>
          <w:tcPr>
            <w:tcW w:w="2356" w:type="dxa"/>
            <w:gridSpan w:val="2"/>
            <w:tcBorders>
              <w:top w:val="single" w:sz="4" w:space="0" w:color="auto"/>
              <w:left w:val="single" w:sz="4" w:space="0" w:color="auto"/>
              <w:bottom w:val="single" w:sz="4" w:space="0" w:color="auto"/>
              <w:right w:val="single" w:sz="4" w:space="0" w:color="auto"/>
            </w:tcBorders>
          </w:tcPr>
          <w:p w14:paraId="519D233E" w14:textId="77777777" w:rsidR="00D843A6" w:rsidRPr="00D12E4D" w:rsidRDefault="00D843A6" w:rsidP="00D843A6">
            <w:pPr>
              <w:keepNext/>
              <w:keepLines/>
              <w:spacing w:after="0"/>
              <w:rPr>
                <w:rFonts w:ascii="Arial" w:hAnsi="Arial"/>
                <w:sz w:val="18"/>
                <w:lang w:eastAsia="ja-JP"/>
              </w:rPr>
            </w:pPr>
          </w:p>
        </w:tc>
      </w:tr>
      <w:tr w:rsidR="00D843A6" w:rsidRPr="00D12E4D" w14:paraId="7B16A700"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70422A1E"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lastRenderedPageBreak/>
              <w:t>20</w:t>
            </w:r>
          </w:p>
        </w:tc>
        <w:tc>
          <w:tcPr>
            <w:tcW w:w="2340" w:type="dxa"/>
            <w:tcBorders>
              <w:top w:val="single" w:sz="4" w:space="0" w:color="auto"/>
              <w:left w:val="single" w:sz="4" w:space="0" w:color="auto"/>
              <w:bottom w:val="single" w:sz="4" w:space="0" w:color="auto"/>
              <w:right w:val="single" w:sz="4" w:space="0" w:color="auto"/>
            </w:tcBorders>
          </w:tcPr>
          <w:p w14:paraId="3556B689" w14:textId="77777777" w:rsidR="00D843A6" w:rsidRPr="00D12E4D" w:rsidRDefault="00D843A6">
            <w:pPr>
              <w:keepNext/>
              <w:keepLines/>
              <w:spacing w:after="0"/>
              <w:ind w:left="568"/>
              <w:rPr>
                <w:rFonts w:ascii="Arial" w:hAnsi="Arial"/>
                <w:sz w:val="18"/>
                <w:lang w:eastAsia="ja-JP"/>
              </w:rPr>
            </w:pPr>
            <w:r w:rsidRPr="00D12E4D">
              <w:rPr>
                <w:rFonts w:ascii="Arial" w:hAnsi="Arial"/>
                <w:sz w:val="18"/>
                <w:lang w:eastAsia="ja-JP"/>
              </w:rPr>
              <w:t>&gt;&gt;&gt;SDAP Configuration</w:t>
            </w:r>
          </w:p>
        </w:tc>
        <w:tc>
          <w:tcPr>
            <w:tcW w:w="1170" w:type="dxa"/>
            <w:tcBorders>
              <w:top w:val="single" w:sz="4" w:space="0" w:color="auto"/>
              <w:left w:val="single" w:sz="4" w:space="0" w:color="auto"/>
              <w:bottom w:val="single" w:sz="4" w:space="0" w:color="auto"/>
              <w:right w:val="single" w:sz="4" w:space="0" w:color="auto"/>
            </w:tcBorders>
          </w:tcPr>
          <w:p w14:paraId="5AA58680"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080" w:type="dxa"/>
            <w:tcBorders>
              <w:top w:val="single" w:sz="4" w:space="0" w:color="auto"/>
              <w:left w:val="single" w:sz="4" w:space="0" w:color="auto"/>
              <w:bottom w:val="single" w:sz="4" w:space="0" w:color="auto"/>
              <w:right w:val="single" w:sz="4" w:space="0" w:color="auto"/>
            </w:tcBorders>
          </w:tcPr>
          <w:p w14:paraId="1B25C973" w14:textId="77777777" w:rsidR="00D843A6" w:rsidRPr="00D12E4D" w:rsidRDefault="00D843A6">
            <w:pPr>
              <w:keepNext/>
              <w:keepLines/>
              <w:spacing w:after="0"/>
              <w:jc w:val="center"/>
              <w:rPr>
                <w:rFonts w:ascii="Arial" w:hAnsi="Arial"/>
                <w:sz w:val="18"/>
                <w:lang w:eastAsia="ja-JP"/>
              </w:rPr>
            </w:pPr>
          </w:p>
        </w:tc>
        <w:tc>
          <w:tcPr>
            <w:tcW w:w="1710" w:type="dxa"/>
            <w:gridSpan w:val="2"/>
            <w:tcBorders>
              <w:top w:val="single" w:sz="4" w:space="0" w:color="auto"/>
              <w:left w:val="single" w:sz="4" w:space="0" w:color="auto"/>
              <w:bottom w:val="single" w:sz="4" w:space="0" w:color="auto"/>
              <w:right w:val="single" w:sz="4" w:space="0" w:color="auto"/>
            </w:tcBorders>
          </w:tcPr>
          <w:p w14:paraId="13ADF84D" w14:textId="77777777" w:rsidR="00D843A6" w:rsidRPr="00D12E4D" w:rsidRDefault="00D843A6" w:rsidP="00BC705E">
            <w:pPr>
              <w:keepNext/>
              <w:keepLines/>
              <w:spacing w:after="0"/>
              <w:jc w:val="center"/>
              <w:rPr>
                <w:rFonts w:ascii="Arial" w:hAnsi="Arial"/>
                <w:sz w:val="18"/>
                <w:lang w:eastAsia="ja-JP"/>
              </w:rPr>
            </w:pPr>
          </w:p>
        </w:tc>
        <w:tc>
          <w:tcPr>
            <w:tcW w:w="2356" w:type="dxa"/>
            <w:gridSpan w:val="2"/>
            <w:tcBorders>
              <w:top w:val="single" w:sz="4" w:space="0" w:color="auto"/>
              <w:left w:val="single" w:sz="4" w:space="0" w:color="auto"/>
              <w:bottom w:val="single" w:sz="4" w:space="0" w:color="auto"/>
              <w:right w:val="single" w:sz="4" w:space="0" w:color="auto"/>
            </w:tcBorders>
          </w:tcPr>
          <w:p w14:paraId="141B6C4E" w14:textId="21B3B3CA"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SDAP Configuration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9.3.1.39</w:t>
            </w:r>
          </w:p>
        </w:tc>
      </w:tr>
      <w:tr w:rsidR="00D843A6" w:rsidRPr="00D12E4D" w14:paraId="5CC9D7E6"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2F11B3D2"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21</w:t>
            </w:r>
          </w:p>
        </w:tc>
        <w:tc>
          <w:tcPr>
            <w:tcW w:w="2340" w:type="dxa"/>
            <w:tcBorders>
              <w:top w:val="single" w:sz="4" w:space="0" w:color="auto"/>
              <w:left w:val="single" w:sz="4" w:space="0" w:color="auto"/>
              <w:bottom w:val="single" w:sz="4" w:space="0" w:color="auto"/>
              <w:right w:val="single" w:sz="4" w:space="0" w:color="auto"/>
            </w:tcBorders>
          </w:tcPr>
          <w:p w14:paraId="552C4CD7" w14:textId="66017EEB" w:rsidR="00D843A6" w:rsidRPr="00D12E4D" w:rsidRDefault="00D843A6">
            <w:pPr>
              <w:keepNext/>
              <w:keepLines/>
              <w:spacing w:after="0"/>
              <w:ind w:left="568"/>
              <w:rPr>
                <w:rFonts w:ascii="Arial" w:hAnsi="Arial"/>
                <w:sz w:val="18"/>
                <w:lang w:eastAsia="ja-JP"/>
              </w:rPr>
            </w:pPr>
            <w:r w:rsidRPr="00D12E4D">
              <w:rPr>
                <w:rFonts w:ascii="Arial" w:hAnsi="Arial"/>
                <w:sz w:val="18"/>
                <w:lang w:eastAsia="ja-JP"/>
              </w:rPr>
              <w:t>&gt;&gt;&gt;Default DRB</w:t>
            </w:r>
          </w:p>
        </w:tc>
        <w:tc>
          <w:tcPr>
            <w:tcW w:w="1170" w:type="dxa"/>
            <w:tcBorders>
              <w:top w:val="single" w:sz="4" w:space="0" w:color="auto"/>
              <w:left w:val="single" w:sz="4" w:space="0" w:color="auto"/>
              <w:bottom w:val="single" w:sz="4" w:space="0" w:color="auto"/>
              <w:right w:val="single" w:sz="4" w:space="0" w:color="auto"/>
            </w:tcBorders>
          </w:tcPr>
          <w:p w14:paraId="1F8CADDF"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080" w:type="dxa"/>
            <w:tcBorders>
              <w:top w:val="single" w:sz="4" w:space="0" w:color="auto"/>
              <w:left w:val="single" w:sz="4" w:space="0" w:color="auto"/>
              <w:bottom w:val="single" w:sz="4" w:space="0" w:color="auto"/>
              <w:right w:val="single" w:sz="4" w:space="0" w:color="auto"/>
            </w:tcBorders>
          </w:tcPr>
          <w:p w14:paraId="72F70EB6"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FALSE</w:t>
            </w:r>
          </w:p>
        </w:tc>
        <w:tc>
          <w:tcPr>
            <w:tcW w:w="1710" w:type="dxa"/>
            <w:gridSpan w:val="2"/>
            <w:tcBorders>
              <w:top w:val="single" w:sz="4" w:space="0" w:color="auto"/>
              <w:left w:val="single" w:sz="4" w:space="0" w:color="auto"/>
              <w:bottom w:val="single" w:sz="4" w:space="0" w:color="auto"/>
              <w:right w:val="single" w:sz="4" w:space="0" w:color="auto"/>
            </w:tcBorders>
          </w:tcPr>
          <w:p w14:paraId="0AFC5FFF" w14:textId="1132067D" w:rsidR="00D843A6" w:rsidRPr="00D12E4D" w:rsidRDefault="00D843A6" w:rsidP="00BC705E">
            <w:pPr>
              <w:keepNext/>
              <w:keepLines/>
              <w:spacing w:after="0"/>
              <w:jc w:val="center"/>
              <w:rPr>
                <w:rFonts w:ascii="Arial" w:hAnsi="Arial"/>
                <w:sz w:val="18"/>
                <w:lang w:eastAsia="ja-JP"/>
              </w:rPr>
            </w:pPr>
            <w:r w:rsidRPr="00D12E4D">
              <w:rPr>
                <w:rFonts w:ascii="Arial" w:hAnsi="Arial"/>
                <w:i/>
                <w:iCs/>
                <w:sz w:val="18"/>
                <w:lang w:eastAsia="ja-JP"/>
              </w:rPr>
              <w:t xml:space="preserve">Default DRB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9.3.1.39</w:t>
            </w:r>
          </w:p>
        </w:tc>
        <w:tc>
          <w:tcPr>
            <w:tcW w:w="2356" w:type="dxa"/>
            <w:gridSpan w:val="2"/>
            <w:tcBorders>
              <w:top w:val="single" w:sz="4" w:space="0" w:color="auto"/>
              <w:left w:val="single" w:sz="4" w:space="0" w:color="auto"/>
              <w:bottom w:val="single" w:sz="4" w:space="0" w:color="auto"/>
              <w:right w:val="single" w:sz="4" w:space="0" w:color="auto"/>
            </w:tcBorders>
          </w:tcPr>
          <w:p w14:paraId="0EFB6121" w14:textId="77777777" w:rsidR="00D843A6" w:rsidRPr="00D12E4D" w:rsidRDefault="00D843A6" w:rsidP="00D843A6">
            <w:pPr>
              <w:keepNext/>
              <w:keepLines/>
              <w:spacing w:after="0"/>
              <w:rPr>
                <w:rFonts w:ascii="Arial" w:hAnsi="Arial"/>
                <w:sz w:val="18"/>
                <w:lang w:eastAsia="ja-JP"/>
              </w:rPr>
            </w:pPr>
          </w:p>
        </w:tc>
      </w:tr>
      <w:tr w:rsidR="00D843A6" w:rsidRPr="00D12E4D" w14:paraId="36403C03"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466C7323"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22</w:t>
            </w:r>
          </w:p>
        </w:tc>
        <w:tc>
          <w:tcPr>
            <w:tcW w:w="2340" w:type="dxa"/>
            <w:tcBorders>
              <w:top w:val="single" w:sz="4" w:space="0" w:color="auto"/>
              <w:left w:val="single" w:sz="4" w:space="0" w:color="auto"/>
              <w:bottom w:val="single" w:sz="4" w:space="0" w:color="auto"/>
              <w:right w:val="single" w:sz="4" w:space="0" w:color="auto"/>
            </w:tcBorders>
          </w:tcPr>
          <w:p w14:paraId="4989E4B9" w14:textId="77777777" w:rsidR="00D843A6" w:rsidRPr="00D12E4D" w:rsidRDefault="00D843A6">
            <w:pPr>
              <w:keepNext/>
              <w:keepLines/>
              <w:spacing w:after="0"/>
              <w:ind w:left="568"/>
              <w:rPr>
                <w:rFonts w:ascii="Arial" w:hAnsi="Arial"/>
                <w:sz w:val="18"/>
                <w:lang w:eastAsia="ja-JP"/>
              </w:rPr>
            </w:pPr>
            <w:r w:rsidRPr="00D12E4D">
              <w:rPr>
                <w:rFonts w:ascii="Arial" w:hAnsi="Arial"/>
                <w:sz w:val="18"/>
                <w:lang w:eastAsia="ja-JP"/>
              </w:rPr>
              <w:t xml:space="preserve">&gt;&gt;&gt;PDCP Configuration </w:t>
            </w:r>
          </w:p>
        </w:tc>
        <w:tc>
          <w:tcPr>
            <w:tcW w:w="1170" w:type="dxa"/>
            <w:tcBorders>
              <w:top w:val="single" w:sz="4" w:space="0" w:color="auto"/>
              <w:left w:val="single" w:sz="4" w:space="0" w:color="auto"/>
              <w:bottom w:val="single" w:sz="4" w:space="0" w:color="auto"/>
              <w:right w:val="single" w:sz="4" w:space="0" w:color="auto"/>
            </w:tcBorders>
          </w:tcPr>
          <w:p w14:paraId="4A187356"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080" w:type="dxa"/>
            <w:tcBorders>
              <w:top w:val="single" w:sz="4" w:space="0" w:color="auto"/>
              <w:left w:val="single" w:sz="4" w:space="0" w:color="auto"/>
              <w:bottom w:val="single" w:sz="4" w:space="0" w:color="auto"/>
              <w:right w:val="single" w:sz="4" w:space="0" w:color="auto"/>
            </w:tcBorders>
          </w:tcPr>
          <w:p w14:paraId="270D73D3" w14:textId="77777777" w:rsidR="00D843A6" w:rsidRPr="00D12E4D" w:rsidRDefault="00D843A6">
            <w:pPr>
              <w:keepNext/>
              <w:keepLines/>
              <w:spacing w:after="0"/>
              <w:jc w:val="center"/>
              <w:rPr>
                <w:rFonts w:ascii="Arial" w:hAnsi="Arial"/>
                <w:sz w:val="18"/>
                <w:lang w:eastAsia="ja-JP"/>
              </w:rPr>
            </w:pPr>
          </w:p>
        </w:tc>
        <w:tc>
          <w:tcPr>
            <w:tcW w:w="1710" w:type="dxa"/>
            <w:gridSpan w:val="2"/>
            <w:tcBorders>
              <w:top w:val="single" w:sz="4" w:space="0" w:color="auto"/>
              <w:left w:val="single" w:sz="4" w:space="0" w:color="auto"/>
              <w:bottom w:val="single" w:sz="4" w:space="0" w:color="auto"/>
              <w:right w:val="single" w:sz="4" w:space="0" w:color="auto"/>
            </w:tcBorders>
          </w:tcPr>
          <w:p w14:paraId="4A21275D" w14:textId="77777777" w:rsidR="00D843A6" w:rsidRPr="00D12E4D" w:rsidRDefault="00D843A6" w:rsidP="00BC705E">
            <w:pPr>
              <w:keepNext/>
              <w:keepLines/>
              <w:spacing w:after="0"/>
              <w:jc w:val="center"/>
              <w:rPr>
                <w:rFonts w:ascii="Arial" w:hAnsi="Arial"/>
                <w:sz w:val="18"/>
                <w:lang w:eastAsia="ja-JP"/>
              </w:rPr>
            </w:pPr>
          </w:p>
        </w:tc>
        <w:tc>
          <w:tcPr>
            <w:tcW w:w="2356" w:type="dxa"/>
            <w:gridSpan w:val="2"/>
            <w:tcBorders>
              <w:top w:val="single" w:sz="4" w:space="0" w:color="auto"/>
              <w:left w:val="single" w:sz="4" w:space="0" w:color="auto"/>
              <w:bottom w:val="single" w:sz="4" w:space="0" w:color="auto"/>
              <w:right w:val="single" w:sz="4" w:space="0" w:color="auto"/>
            </w:tcBorders>
          </w:tcPr>
          <w:p w14:paraId="74F00016" w14:textId="35C90670"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PDCP Configuration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9.3.1.38</w:t>
            </w:r>
          </w:p>
        </w:tc>
      </w:tr>
      <w:tr w:rsidR="00D843A6" w:rsidRPr="00D12E4D" w14:paraId="6594B445"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594B07D8"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23</w:t>
            </w:r>
          </w:p>
        </w:tc>
        <w:tc>
          <w:tcPr>
            <w:tcW w:w="2340" w:type="dxa"/>
            <w:tcBorders>
              <w:top w:val="single" w:sz="4" w:space="0" w:color="auto"/>
              <w:left w:val="single" w:sz="4" w:space="0" w:color="auto"/>
              <w:bottom w:val="single" w:sz="4" w:space="0" w:color="auto"/>
              <w:right w:val="single" w:sz="4" w:space="0" w:color="auto"/>
            </w:tcBorders>
          </w:tcPr>
          <w:p w14:paraId="2E78D19F" w14:textId="77777777" w:rsidR="00D843A6" w:rsidRPr="00D12E4D" w:rsidRDefault="00D843A6">
            <w:pPr>
              <w:keepNext/>
              <w:keepLines/>
              <w:spacing w:after="0"/>
              <w:ind w:left="568"/>
              <w:rPr>
                <w:rFonts w:ascii="Arial" w:hAnsi="Arial"/>
                <w:sz w:val="18"/>
                <w:lang w:eastAsia="ja-JP"/>
              </w:rPr>
            </w:pPr>
            <w:r w:rsidRPr="00D12E4D">
              <w:rPr>
                <w:rFonts w:ascii="Arial" w:hAnsi="Arial"/>
                <w:sz w:val="18"/>
                <w:lang w:eastAsia="ja-JP"/>
              </w:rPr>
              <w:t>&gt;&gt;&gt;RLC mode</w:t>
            </w:r>
          </w:p>
        </w:tc>
        <w:tc>
          <w:tcPr>
            <w:tcW w:w="1170" w:type="dxa"/>
            <w:tcBorders>
              <w:top w:val="single" w:sz="4" w:space="0" w:color="auto"/>
              <w:left w:val="single" w:sz="4" w:space="0" w:color="auto"/>
              <w:bottom w:val="single" w:sz="4" w:space="0" w:color="auto"/>
              <w:right w:val="single" w:sz="4" w:space="0" w:color="auto"/>
            </w:tcBorders>
          </w:tcPr>
          <w:p w14:paraId="6C0E86AB"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080" w:type="dxa"/>
            <w:tcBorders>
              <w:top w:val="single" w:sz="4" w:space="0" w:color="auto"/>
              <w:left w:val="single" w:sz="4" w:space="0" w:color="auto"/>
              <w:bottom w:val="single" w:sz="4" w:space="0" w:color="auto"/>
              <w:right w:val="single" w:sz="4" w:space="0" w:color="auto"/>
            </w:tcBorders>
          </w:tcPr>
          <w:p w14:paraId="04513A06"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FALSE</w:t>
            </w:r>
          </w:p>
        </w:tc>
        <w:tc>
          <w:tcPr>
            <w:tcW w:w="1710" w:type="dxa"/>
            <w:gridSpan w:val="2"/>
            <w:tcBorders>
              <w:top w:val="single" w:sz="4" w:space="0" w:color="auto"/>
              <w:left w:val="single" w:sz="4" w:space="0" w:color="auto"/>
              <w:bottom w:val="single" w:sz="4" w:space="0" w:color="auto"/>
              <w:right w:val="single" w:sz="4" w:space="0" w:color="auto"/>
            </w:tcBorders>
          </w:tcPr>
          <w:p w14:paraId="3B2B9ADF" w14:textId="5ADF9276" w:rsidR="00D843A6" w:rsidRPr="00D12E4D" w:rsidRDefault="00D843A6" w:rsidP="00BC705E">
            <w:pPr>
              <w:keepNext/>
              <w:keepLines/>
              <w:spacing w:after="0"/>
              <w:jc w:val="center"/>
              <w:rPr>
                <w:rFonts w:ascii="Arial" w:hAnsi="Arial"/>
                <w:sz w:val="18"/>
                <w:lang w:eastAsia="ja-JP"/>
              </w:rPr>
            </w:pPr>
            <w:r w:rsidRPr="00D12E4D">
              <w:rPr>
                <w:rFonts w:ascii="Arial" w:hAnsi="Arial"/>
                <w:i/>
                <w:iCs/>
                <w:sz w:val="18"/>
                <w:lang w:eastAsia="ja-JP"/>
              </w:rPr>
              <w:t xml:space="preserve">RLC mode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9.3.1.38</w:t>
            </w:r>
          </w:p>
        </w:tc>
        <w:tc>
          <w:tcPr>
            <w:tcW w:w="2356" w:type="dxa"/>
            <w:gridSpan w:val="2"/>
            <w:tcBorders>
              <w:top w:val="single" w:sz="4" w:space="0" w:color="auto"/>
              <w:left w:val="single" w:sz="4" w:space="0" w:color="auto"/>
              <w:bottom w:val="single" w:sz="4" w:space="0" w:color="auto"/>
              <w:right w:val="single" w:sz="4" w:space="0" w:color="auto"/>
            </w:tcBorders>
          </w:tcPr>
          <w:p w14:paraId="12E13AAD" w14:textId="77777777" w:rsidR="00D843A6" w:rsidRPr="00D12E4D" w:rsidRDefault="00D843A6" w:rsidP="00D843A6">
            <w:pPr>
              <w:keepNext/>
              <w:keepLines/>
              <w:spacing w:after="0"/>
              <w:rPr>
                <w:rFonts w:ascii="Arial" w:hAnsi="Arial"/>
                <w:sz w:val="18"/>
                <w:lang w:eastAsia="ja-JP"/>
              </w:rPr>
            </w:pPr>
          </w:p>
        </w:tc>
      </w:tr>
      <w:tr w:rsidR="00D843A6" w:rsidRPr="00D12E4D" w14:paraId="2641FB38"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14D4A87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24</w:t>
            </w:r>
          </w:p>
        </w:tc>
        <w:tc>
          <w:tcPr>
            <w:tcW w:w="2340" w:type="dxa"/>
            <w:tcBorders>
              <w:top w:val="single" w:sz="4" w:space="0" w:color="auto"/>
              <w:left w:val="single" w:sz="4" w:space="0" w:color="auto"/>
              <w:bottom w:val="single" w:sz="4" w:space="0" w:color="auto"/>
              <w:right w:val="single" w:sz="4" w:space="0" w:color="auto"/>
            </w:tcBorders>
          </w:tcPr>
          <w:p w14:paraId="3D4F9833" w14:textId="77777777" w:rsidR="00D843A6" w:rsidRPr="00D12E4D" w:rsidRDefault="00D843A6">
            <w:pPr>
              <w:keepNext/>
              <w:keepLines/>
              <w:spacing w:after="0"/>
              <w:ind w:left="568"/>
              <w:rPr>
                <w:rFonts w:ascii="Arial" w:hAnsi="Arial"/>
                <w:sz w:val="18"/>
                <w:lang w:eastAsia="ja-JP"/>
              </w:rPr>
            </w:pPr>
            <w:r w:rsidRPr="00D12E4D">
              <w:rPr>
                <w:rFonts w:ascii="Arial" w:hAnsi="Arial"/>
                <w:sz w:val="18"/>
                <w:lang w:eastAsia="ja-JP"/>
              </w:rPr>
              <w:t xml:space="preserve">&gt;&gt;&gt;PDCP Duplication </w:t>
            </w:r>
          </w:p>
        </w:tc>
        <w:tc>
          <w:tcPr>
            <w:tcW w:w="1170" w:type="dxa"/>
            <w:tcBorders>
              <w:top w:val="single" w:sz="4" w:space="0" w:color="auto"/>
              <w:left w:val="single" w:sz="4" w:space="0" w:color="auto"/>
              <w:bottom w:val="single" w:sz="4" w:space="0" w:color="auto"/>
              <w:right w:val="single" w:sz="4" w:space="0" w:color="auto"/>
            </w:tcBorders>
          </w:tcPr>
          <w:p w14:paraId="318EB47F"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080" w:type="dxa"/>
            <w:tcBorders>
              <w:top w:val="single" w:sz="4" w:space="0" w:color="auto"/>
              <w:left w:val="single" w:sz="4" w:space="0" w:color="auto"/>
              <w:bottom w:val="single" w:sz="4" w:space="0" w:color="auto"/>
              <w:right w:val="single" w:sz="4" w:space="0" w:color="auto"/>
            </w:tcBorders>
          </w:tcPr>
          <w:p w14:paraId="4AAF290E"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FALSE</w:t>
            </w:r>
          </w:p>
        </w:tc>
        <w:tc>
          <w:tcPr>
            <w:tcW w:w="1710" w:type="dxa"/>
            <w:gridSpan w:val="2"/>
            <w:tcBorders>
              <w:top w:val="single" w:sz="4" w:space="0" w:color="auto"/>
              <w:left w:val="single" w:sz="4" w:space="0" w:color="auto"/>
              <w:bottom w:val="single" w:sz="4" w:space="0" w:color="auto"/>
              <w:right w:val="single" w:sz="4" w:space="0" w:color="auto"/>
            </w:tcBorders>
          </w:tcPr>
          <w:p w14:paraId="3CC6CB6A" w14:textId="3AE995CE" w:rsidR="00D843A6" w:rsidRPr="00D12E4D" w:rsidRDefault="00D843A6" w:rsidP="00BC705E">
            <w:pPr>
              <w:keepNext/>
              <w:keepLines/>
              <w:spacing w:after="0"/>
              <w:jc w:val="center"/>
              <w:rPr>
                <w:rFonts w:ascii="Arial" w:hAnsi="Arial"/>
                <w:sz w:val="18"/>
                <w:lang w:eastAsia="ja-JP"/>
              </w:rPr>
            </w:pPr>
            <w:r w:rsidRPr="00D12E4D">
              <w:rPr>
                <w:rFonts w:ascii="Arial" w:hAnsi="Arial"/>
                <w:i/>
                <w:iCs/>
                <w:sz w:val="18"/>
                <w:lang w:eastAsia="ja-JP"/>
              </w:rPr>
              <w:t xml:space="preserve">PDCP Duplication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9.3.1.38</w:t>
            </w:r>
          </w:p>
        </w:tc>
        <w:tc>
          <w:tcPr>
            <w:tcW w:w="2356" w:type="dxa"/>
            <w:gridSpan w:val="2"/>
            <w:tcBorders>
              <w:top w:val="single" w:sz="4" w:space="0" w:color="auto"/>
              <w:left w:val="single" w:sz="4" w:space="0" w:color="auto"/>
              <w:bottom w:val="single" w:sz="4" w:space="0" w:color="auto"/>
              <w:right w:val="single" w:sz="4" w:space="0" w:color="auto"/>
            </w:tcBorders>
          </w:tcPr>
          <w:p w14:paraId="3176665E" w14:textId="77777777" w:rsidR="00D843A6" w:rsidRPr="00D12E4D" w:rsidRDefault="00D843A6" w:rsidP="00D843A6">
            <w:pPr>
              <w:keepNext/>
              <w:keepLines/>
              <w:spacing w:after="0"/>
              <w:rPr>
                <w:rFonts w:ascii="Arial" w:hAnsi="Arial"/>
                <w:sz w:val="18"/>
                <w:lang w:eastAsia="ja-JP"/>
              </w:rPr>
            </w:pPr>
          </w:p>
        </w:tc>
      </w:tr>
      <w:tr w:rsidR="00D843A6" w:rsidRPr="00D12E4D" w14:paraId="04F71802"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4C4F495E"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25</w:t>
            </w:r>
          </w:p>
        </w:tc>
        <w:tc>
          <w:tcPr>
            <w:tcW w:w="2340" w:type="dxa"/>
            <w:tcBorders>
              <w:top w:val="single" w:sz="4" w:space="0" w:color="auto"/>
              <w:left w:val="single" w:sz="4" w:space="0" w:color="auto"/>
              <w:bottom w:val="single" w:sz="4" w:space="0" w:color="auto"/>
              <w:right w:val="single" w:sz="4" w:space="0" w:color="auto"/>
            </w:tcBorders>
          </w:tcPr>
          <w:p w14:paraId="18BE7391" w14:textId="77777777" w:rsidR="00D843A6" w:rsidRPr="00D12E4D" w:rsidRDefault="00D843A6">
            <w:pPr>
              <w:keepNext/>
              <w:keepLines/>
              <w:spacing w:after="0"/>
              <w:ind w:left="568"/>
              <w:rPr>
                <w:rFonts w:ascii="Arial" w:hAnsi="Arial"/>
                <w:sz w:val="18"/>
                <w:lang w:eastAsia="ja-JP"/>
              </w:rPr>
            </w:pPr>
            <w:r w:rsidRPr="00D12E4D">
              <w:rPr>
                <w:rFonts w:ascii="Arial" w:hAnsi="Arial"/>
                <w:sz w:val="18"/>
                <w:lang w:eastAsia="ja-JP"/>
              </w:rPr>
              <w:t>&gt;&gt;&gt;UL Data Split Threshold</w:t>
            </w:r>
          </w:p>
        </w:tc>
        <w:tc>
          <w:tcPr>
            <w:tcW w:w="1170" w:type="dxa"/>
            <w:tcBorders>
              <w:top w:val="single" w:sz="4" w:space="0" w:color="auto"/>
              <w:left w:val="single" w:sz="4" w:space="0" w:color="auto"/>
              <w:bottom w:val="single" w:sz="4" w:space="0" w:color="auto"/>
              <w:right w:val="single" w:sz="4" w:space="0" w:color="auto"/>
            </w:tcBorders>
          </w:tcPr>
          <w:p w14:paraId="5D64420A"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080" w:type="dxa"/>
            <w:tcBorders>
              <w:top w:val="single" w:sz="4" w:space="0" w:color="auto"/>
              <w:left w:val="single" w:sz="4" w:space="0" w:color="auto"/>
              <w:bottom w:val="single" w:sz="4" w:space="0" w:color="auto"/>
              <w:right w:val="single" w:sz="4" w:space="0" w:color="auto"/>
            </w:tcBorders>
          </w:tcPr>
          <w:p w14:paraId="6A465498"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FALSE</w:t>
            </w:r>
          </w:p>
        </w:tc>
        <w:tc>
          <w:tcPr>
            <w:tcW w:w="1710" w:type="dxa"/>
            <w:gridSpan w:val="2"/>
            <w:tcBorders>
              <w:top w:val="single" w:sz="4" w:space="0" w:color="auto"/>
              <w:left w:val="single" w:sz="4" w:space="0" w:color="auto"/>
              <w:bottom w:val="single" w:sz="4" w:space="0" w:color="auto"/>
              <w:right w:val="single" w:sz="4" w:space="0" w:color="auto"/>
            </w:tcBorders>
          </w:tcPr>
          <w:p w14:paraId="272838B1" w14:textId="009F60BA" w:rsidR="00D843A6" w:rsidRPr="00D12E4D" w:rsidRDefault="00D843A6" w:rsidP="00BC705E">
            <w:pPr>
              <w:keepNext/>
              <w:keepLines/>
              <w:spacing w:after="0"/>
              <w:jc w:val="center"/>
              <w:rPr>
                <w:rFonts w:ascii="Arial" w:hAnsi="Arial"/>
                <w:sz w:val="18"/>
                <w:lang w:eastAsia="ja-JP"/>
              </w:rPr>
            </w:pPr>
            <w:r w:rsidRPr="00D12E4D">
              <w:rPr>
                <w:rFonts w:ascii="Arial" w:hAnsi="Arial"/>
                <w:i/>
                <w:iCs/>
                <w:sz w:val="18"/>
                <w:lang w:eastAsia="ja-JP"/>
              </w:rPr>
              <w:t xml:space="preserve">UL Data Split Threshold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9.3.1.43</w:t>
            </w:r>
          </w:p>
        </w:tc>
        <w:tc>
          <w:tcPr>
            <w:tcW w:w="2356" w:type="dxa"/>
            <w:gridSpan w:val="2"/>
            <w:tcBorders>
              <w:top w:val="single" w:sz="4" w:space="0" w:color="auto"/>
              <w:left w:val="single" w:sz="4" w:space="0" w:color="auto"/>
              <w:bottom w:val="single" w:sz="4" w:space="0" w:color="auto"/>
              <w:right w:val="single" w:sz="4" w:space="0" w:color="auto"/>
            </w:tcBorders>
          </w:tcPr>
          <w:p w14:paraId="4D13A03D" w14:textId="77777777" w:rsidR="00D843A6" w:rsidRPr="00D12E4D" w:rsidRDefault="00D843A6" w:rsidP="00D843A6">
            <w:pPr>
              <w:keepNext/>
              <w:keepLines/>
              <w:spacing w:after="0"/>
              <w:rPr>
                <w:rFonts w:ascii="Arial" w:hAnsi="Arial"/>
                <w:sz w:val="18"/>
                <w:lang w:eastAsia="ja-JP"/>
              </w:rPr>
            </w:pPr>
          </w:p>
        </w:tc>
      </w:tr>
      <w:tr w:rsidR="00D843A6" w:rsidRPr="00D12E4D" w14:paraId="0F919990"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1660C205"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26</w:t>
            </w:r>
          </w:p>
        </w:tc>
        <w:tc>
          <w:tcPr>
            <w:tcW w:w="2340" w:type="dxa"/>
            <w:tcBorders>
              <w:top w:val="single" w:sz="4" w:space="0" w:color="auto"/>
              <w:left w:val="single" w:sz="4" w:space="0" w:color="auto"/>
              <w:bottom w:val="single" w:sz="4" w:space="0" w:color="auto"/>
              <w:right w:val="single" w:sz="4" w:space="0" w:color="auto"/>
            </w:tcBorders>
          </w:tcPr>
          <w:p w14:paraId="190003A0" w14:textId="77777777" w:rsidR="00D843A6" w:rsidRPr="00D12E4D" w:rsidRDefault="00D843A6">
            <w:pPr>
              <w:keepNext/>
              <w:keepLines/>
              <w:spacing w:after="0"/>
              <w:ind w:left="568"/>
              <w:rPr>
                <w:rFonts w:ascii="Arial" w:hAnsi="Arial"/>
                <w:sz w:val="18"/>
                <w:lang w:eastAsia="ja-JP"/>
              </w:rPr>
            </w:pPr>
            <w:r w:rsidRPr="00D12E4D">
              <w:rPr>
                <w:rFonts w:ascii="Arial" w:hAnsi="Arial"/>
                <w:sz w:val="18"/>
                <w:lang w:eastAsia="ja-JP"/>
              </w:rPr>
              <w:t>&gt;&gt;&gt;PDCP Re-establishment</w:t>
            </w:r>
          </w:p>
        </w:tc>
        <w:tc>
          <w:tcPr>
            <w:tcW w:w="1170" w:type="dxa"/>
            <w:tcBorders>
              <w:top w:val="single" w:sz="4" w:space="0" w:color="auto"/>
              <w:left w:val="single" w:sz="4" w:space="0" w:color="auto"/>
              <w:bottom w:val="single" w:sz="4" w:space="0" w:color="auto"/>
              <w:right w:val="single" w:sz="4" w:space="0" w:color="auto"/>
            </w:tcBorders>
          </w:tcPr>
          <w:p w14:paraId="3097C161"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080" w:type="dxa"/>
            <w:tcBorders>
              <w:top w:val="single" w:sz="4" w:space="0" w:color="auto"/>
              <w:left w:val="single" w:sz="4" w:space="0" w:color="auto"/>
              <w:bottom w:val="single" w:sz="4" w:space="0" w:color="auto"/>
              <w:right w:val="single" w:sz="4" w:space="0" w:color="auto"/>
            </w:tcBorders>
          </w:tcPr>
          <w:p w14:paraId="48E27F2E"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FALSE</w:t>
            </w:r>
          </w:p>
        </w:tc>
        <w:tc>
          <w:tcPr>
            <w:tcW w:w="1710" w:type="dxa"/>
            <w:gridSpan w:val="2"/>
            <w:tcBorders>
              <w:top w:val="single" w:sz="4" w:space="0" w:color="auto"/>
              <w:left w:val="single" w:sz="4" w:space="0" w:color="auto"/>
              <w:bottom w:val="single" w:sz="4" w:space="0" w:color="auto"/>
              <w:right w:val="single" w:sz="4" w:space="0" w:color="auto"/>
            </w:tcBorders>
          </w:tcPr>
          <w:p w14:paraId="3435D27E" w14:textId="2B13A5E0" w:rsidR="00D843A6" w:rsidRPr="00D12E4D" w:rsidRDefault="00D843A6" w:rsidP="00BC705E">
            <w:pPr>
              <w:keepNext/>
              <w:keepLines/>
              <w:spacing w:after="0"/>
              <w:jc w:val="center"/>
              <w:rPr>
                <w:rFonts w:ascii="Arial" w:hAnsi="Arial"/>
                <w:sz w:val="18"/>
                <w:lang w:eastAsia="ja-JP"/>
              </w:rPr>
            </w:pPr>
            <w:r w:rsidRPr="00D12E4D">
              <w:rPr>
                <w:rFonts w:ascii="Arial" w:hAnsi="Arial"/>
                <w:i/>
                <w:iCs/>
                <w:sz w:val="18"/>
                <w:lang w:eastAsia="ja-JP"/>
              </w:rPr>
              <w:t xml:space="preserve">PDCP Re-establishment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9.3.1.38</w:t>
            </w:r>
          </w:p>
        </w:tc>
        <w:tc>
          <w:tcPr>
            <w:tcW w:w="2356" w:type="dxa"/>
            <w:gridSpan w:val="2"/>
            <w:tcBorders>
              <w:top w:val="single" w:sz="4" w:space="0" w:color="auto"/>
              <w:left w:val="single" w:sz="4" w:space="0" w:color="auto"/>
              <w:bottom w:val="single" w:sz="4" w:space="0" w:color="auto"/>
              <w:right w:val="single" w:sz="4" w:space="0" w:color="auto"/>
            </w:tcBorders>
          </w:tcPr>
          <w:p w14:paraId="0FD8E9E4" w14:textId="77777777" w:rsidR="00D843A6" w:rsidRPr="00D12E4D" w:rsidRDefault="00D843A6" w:rsidP="00D843A6">
            <w:pPr>
              <w:keepNext/>
              <w:keepLines/>
              <w:spacing w:after="0"/>
              <w:rPr>
                <w:rFonts w:ascii="Arial" w:hAnsi="Arial"/>
                <w:sz w:val="18"/>
                <w:lang w:eastAsia="ja-JP"/>
              </w:rPr>
            </w:pPr>
          </w:p>
        </w:tc>
      </w:tr>
      <w:tr w:rsidR="00D843A6" w:rsidRPr="00D12E4D" w14:paraId="429782D6"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5FBCD299"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27</w:t>
            </w:r>
          </w:p>
        </w:tc>
        <w:tc>
          <w:tcPr>
            <w:tcW w:w="2340" w:type="dxa"/>
            <w:tcBorders>
              <w:top w:val="single" w:sz="4" w:space="0" w:color="auto"/>
              <w:left w:val="single" w:sz="4" w:space="0" w:color="auto"/>
              <w:bottom w:val="single" w:sz="4" w:space="0" w:color="auto"/>
              <w:right w:val="single" w:sz="4" w:space="0" w:color="auto"/>
            </w:tcBorders>
          </w:tcPr>
          <w:p w14:paraId="69E814A4" w14:textId="77777777" w:rsidR="00D843A6" w:rsidRPr="00D12E4D" w:rsidRDefault="00D843A6">
            <w:pPr>
              <w:keepNext/>
              <w:keepLines/>
              <w:spacing w:after="0"/>
              <w:ind w:left="568"/>
              <w:rPr>
                <w:rFonts w:ascii="Arial" w:hAnsi="Arial"/>
                <w:sz w:val="18"/>
                <w:lang w:eastAsia="ja-JP"/>
              </w:rPr>
            </w:pPr>
            <w:r w:rsidRPr="00D12E4D">
              <w:rPr>
                <w:rFonts w:ascii="Arial" w:hAnsi="Arial"/>
                <w:sz w:val="18"/>
                <w:lang w:eastAsia="ja-JP"/>
              </w:rPr>
              <w:t>&gt;&gt;&gt;PDCP Data Recovery</w:t>
            </w:r>
          </w:p>
        </w:tc>
        <w:tc>
          <w:tcPr>
            <w:tcW w:w="1170" w:type="dxa"/>
            <w:tcBorders>
              <w:top w:val="single" w:sz="4" w:space="0" w:color="auto"/>
              <w:left w:val="single" w:sz="4" w:space="0" w:color="auto"/>
              <w:bottom w:val="single" w:sz="4" w:space="0" w:color="auto"/>
              <w:right w:val="single" w:sz="4" w:space="0" w:color="auto"/>
            </w:tcBorders>
          </w:tcPr>
          <w:p w14:paraId="076CC859"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080" w:type="dxa"/>
            <w:tcBorders>
              <w:top w:val="single" w:sz="4" w:space="0" w:color="auto"/>
              <w:left w:val="single" w:sz="4" w:space="0" w:color="auto"/>
              <w:bottom w:val="single" w:sz="4" w:space="0" w:color="auto"/>
              <w:right w:val="single" w:sz="4" w:space="0" w:color="auto"/>
            </w:tcBorders>
          </w:tcPr>
          <w:p w14:paraId="734EBFF7"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FALSE</w:t>
            </w:r>
          </w:p>
        </w:tc>
        <w:tc>
          <w:tcPr>
            <w:tcW w:w="1710" w:type="dxa"/>
            <w:gridSpan w:val="2"/>
            <w:tcBorders>
              <w:top w:val="single" w:sz="4" w:space="0" w:color="auto"/>
              <w:left w:val="single" w:sz="4" w:space="0" w:color="auto"/>
              <w:bottom w:val="single" w:sz="4" w:space="0" w:color="auto"/>
              <w:right w:val="single" w:sz="4" w:space="0" w:color="auto"/>
            </w:tcBorders>
          </w:tcPr>
          <w:p w14:paraId="2F276B6E" w14:textId="196C68B2" w:rsidR="00D843A6" w:rsidRPr="00D12E4D" w:rsidRDefault="00D843A6" w:rsidP="00BC705E">
            <w:pPr>
              <w:keepNext/>
              <w:keepLines/>
              <w:spacing w:after="0"/>
              <w:jc w:val="center"/>
              <w:rPr>
                <w:rFonts w:ascii="Arial" w:hAnsi="Arial"/>
                <w:sz w:val="18"/>
                <w:lang w:eastAsia="ja-JP"/>
              </w:rPr>
            </w:pPr>
            <w:r w:rsidRPr="00D12E4D">
              <w:rPr>
                <w:rFonts w:ascii="Arial" w:hAnsi="Arial"/>
                <w:i/>
                <w:iCs/>
                <w:sz w:val="18"/>
                <w:lang w:eastAsia="ja-JP"/>
              </w:rPr>
              <w:t xml:space="preserve">PDCP Data Recovery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9.3.1.38</w:t>
            </w:r>
          </w:p>
        </w:tc>
        <w:tc>
          <w:tcPr>
            <w:tcW w:w="2356" w:type="dxa"/>
            <w:gridSpan w:val="2"/>
            <w:tcBorders>
              <w:top w:val="single" w:sz="4" w:space="0" w:color="auto"/>
              <w:left w:val="single" w:sz="4" w:space="0" w:color="auto"/>
              <w:bottom w:val="single" w:sz="4" w:space="0" w:color="auto"/>
              <w:right w:val="single" w:sz="4" w:space="0" w:color="auto"/>
            </w:tcBorders>
          </w:tcPr>
          <w:p w14:paraId="165128D0" w14:textId="77777777" w:rsidR="00D843A6" w:rsidRPr="00D12E4D" w:rsidRDefault="00D843A6" w:rsidP="00D843A6">
            <w:pPr>
              <w:keepNext/>
              <w:keepLines/>
              <w:spacing w:after="0"/>
              <w:rPr>
                <w:rFonts w:ascii="Arial" w:hAnsi="Arial"/>
                <w:sz w:val="18"/>
                <w:lang w:eastAsia="ja-JP"/>
              </w:rPr>
            </w:pPr>
          </w:p>
        </w:tc>
      </w:tr>
      <w:tr w:rsidR="00D843A6" w:rsidRPr="00D12E4D" w14:paraId="6FDF51B2"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49832C53"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28</w:t>
            </w:r>
          </w:p>
        </w:tc>
        <w:tc>
          <w:tcPr>
            <w:tcW w:w="2340" w:type="dxa"/>
            <w:tcBorders>
              <w:top w:val="single" w:sz="4" w:space="0" w:color="auto"/>
              <w:left w:val="single" w:sz="4" w:space="0" w:color="auto"/>
              <w:bottom w:val="single" w:sz="4" w:space="0" w:color="auto"/>
              <w:right w:val="single" w:sz="4" w:space="0" w:color="auto"/>
            </w:tcBorders>
          </w:tcPr>
          <w:p w14:paraId="48484B29" w14:textId="77777777" w:rsidR="00D843A6" w:rsidRPr="00D12E4D" w:rsidRDefault="00D843A6">
            <w:pPr>
              <w:keepNext/>
              <w:keepLines/>
              <w:spacing w:after="0"/>
              <w:ind w:left="568"/>
              <w:rPr>
                <w:rFonts w:ascii="Arial" w:hAnsi="Arial"/>
                <w:sz w:val="18"/>
                <w:lang w:eastAsia="ja-JP"/>
              </w:rPr>
            </w:pPr>
            <w:r w:rsidRPr="00D12E4D">
              <w:rPr>
                <w:rFonts w:ascii="Arial" w:hAnsi="Arial"/>
                <w:sz w:val="18"/>
                <w:lang w:eastAsia="ja-JP"/>
              </w:rPr>
              <w:t>&gt;&gt;&gt;Out-of-Order Delivery</w:t>
            </w:r>
          </w:p>
        </w:tc>
        <w:tc>
          <w:tcPr>
            <w:tcW w:w="1170" w:type="dxa"/>
            <w:tcBorders>
              <w:top w:val="single" w:sz="4" w:space="0" w:color="auto"/>
              <w:left w:val="single" w:sz="4" w:space="0" w:color="auto"/>
              <w:bottom w:val="single" w:sz="4" w:space="0" w:color="auto"/>
              <w:right w:val="single" w:sz="4" w:space="0" w:color="auto"/>
            </w:tcBorders>
          </w:tcPr>
          <w:p w14:paraId="18784A06"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080" w:type="dxa"/>
            <w:tcBorders>
              <w:top w:val="single" w:sz="4" w:space="0" w:color="auto"/>
              <w:left w:val="single" w:sz="4" w:space="0" w:color="auto"/>
              <w:bottom w:val="single" w:sz="4" w:space="0" w:color="auto"/>
              <w:right w:val="single" w:sz="4" w:space="0" w:color="auto"/>
            </w:tcBorders>
          </w:tcPr>
          <w:p w14:paraId="59BC91C2"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FALSE</w:t>
            </w:r>
          </w:p>
        </w:tc>
        <w:tc>
          <w:tcPr>
            <w:tcW w:w="1710" w:type="dxa"/>
            <w:gridSpan w:val="2"/>
            <w:tcBorders>
              <w:top w:val="single" w:sz="4" w:space="0" w:color="auto"/>
              <w:left w:val="single" w:sz="4" w:space="0" w:color="auto"/>
              <w:bottom w:val="single" w:sz="4" w:space="0" w:color="auto"/>
              <w:right w:val="single" w:sz="4" w:space="0" w:color="auto"/>
            </w:tcBorders>
          </w:tcPr>
          <w:p w14:paraId="3230A78E" w14:textId="674F584D" w:rsidR="00D843A6" w:rsidRPr="00D12E4D" w:rsidRDefault="00D843A6" w:rsidP="00BC705E">
            <w:pPr>
              <w:keepNext/>
              <w:keepLines/>
              <w:spacing w:after="0"/>
              <w:jc w:val="center"/>
              <w:rPr>
                <w:rFonts w:ascii="Arial" w:hAnsi="Arial"/>
                <w:sz w:val="18"/>
                <w:lang w:eastAsia="ja-JP"/>
              </w:rPr>
            </w:pPr>
            <w:r w:rsidRPr="00D12E4D">
              <w:rPr>
                <w:rFonts w:ascii="Arial" w:hAnsi="Arial"/>
                <w:i/>
                <w:iCs/>
                <w:sz w:val="18"/>
                <w:lang w:eastAsia="ja-JP"/>
              </w:rPr>
              <w:t xml:space="preserve">Out of Order Delivery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9.3.1.38</w:t>
            </w:r>
          </w:p>
        </w:tc>
        <w:tc>
          <w:tcPr>
            <w:tcW w:w="2356" w:type="dxa"/>
            <w:gridSpan w:val="2"/>
            <w:tcBorders>
              <w:top w:val="single" w:sz="4" w:space="0" w:color="auto"/>
              <w:left w:val="single" w:sz="4" w:space="0" w:color="auto"/>
              <w:bottom w:val="single" w:sz="4" w:space="0" w:color="auto"/>
              <w:right w:val="single" w:sz="4" w:space="0" w:color="auto"/>
            </w:tcBorders>
          </w:tcPr>
          <w:p w14:paraId="0F98B187" w14:textId="77777777" w:rsidR="00D843A6" w:rsidRPr="00D12E4D" w:rsidRDefault="00D843A6" w:rsidP="00D843A6">
            <w:pPr>
              <w:keepNext/>
              <w:keepLines/>
              <w:spacing w:after="0"/>
              <w:rPr>
                <w:rFonts w:ascii="Arial" w:hAnsi="Arial"/>
                <w:sz w:val="18"/>
                <w:lang w:eastAsia="ja-JP"/>
              </w:rPr>
            </w:pPr>
          </w:p>
        </w:tc>
      </w:tr>
      <w:tr w:rsidR="00D843A6" w:rsidRPr="00D12E4D" w14:paraId="5BA8F183"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654E08B5"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29</w:t>
            </w:r>
          </w:p>
        </w:tc>
        <w:tc>
          <w:tcPr>
            <w:tcW w:w="2340" w:type="dxa"/>
            <w:tcBorders>
              <w:top w:val="single" w:sz="4" w:space="0" w:color="auto"/>
              <w:left w:val="single" w:sz="4" w:space="0" w:color="auto"/>
              <w:bottom w:val="single" w:sz="4" w:space="0" w:color="auto"/>
              <w:right w:val="single" w:sz="4" w:space="0" w:color="auto"/>
            </w:tcBorders>
          </w:tcPr>
          <w:p w14:paraId="7DB0E915" w14:textId="77777777" w:rsidR="00D843A6" w:rsidRPr="00D12E4D" w:rsidRDefault="00D843A6">
            <w:pPr>
              <w:keepNext/>
              <w:keepLines/>
              <w:spacing w:after="0"/>
              <w:ind w:left="568"/>
              <w:rPr>
                <w:rFonts w:ascii="Arial" w:hAnsi="Arial"/>
                <w:sz w:val="18"/>
                <w:lang w:eastAsia="ja-JP"/>
              </w:rPr>
            </w:pPr>
            <w:r w:rsidRPr="00D12E4D">
              <w:rPr>
                <w:rFonts w:ascii="Arial" w:hAnsi="Arial"/>
                <w:sz w:val="18"/>
                <w:lang w:eastAsia="ja-JP"/>
              </w:rPr>
              <w:t>&gt;&gt;&gt;PDCP Status Report Indication</w:t>
            </w:r>
          </w:p>
        </w:tc>
        <w:tc>
          <w:tcPr>
            <w:tcW w:w="1170" w:type="dxa"/>
            <w:tcBorders>
              <w:top w:val="single" w:sz="4" w:space="0" w:color="auto"/>
              <w:left w:val="single" w:sz="4" w:space="0" w:color="auto"/>
              <w:bottom w:val="single" w:sz="4" w:space="0" w:color="auto"/>
              <w:right w:val="single" w:sz="4" w:space="0" w:color="auto"/>
            </w:tcBorders>
          </w:tcPr>
          <w:p w14:paraId="06EAC8F6"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080" w:type="dxa"/>
            <w:tcBorders>
              <w:top w:val="single" w:sz="4" w:space="0" w:color="auto"/>
              <w:left w:val="single" w:sz="4" w:space="0" w:color="auto"/>
              <w:bottom w:val="single" w:sz="4" w:space="0" w:color="auto"/>
              <w:right w:val="single" w:sz="4" w:space="0" w:color="auto"/>
            </w:tcBorders>
          </w:tcPr>
          <w:p w14:paraId="782C426E"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FALSE</w:t>
            </w:r>
          </w:p>
        </w:tc>
        <w:tc>
          <w:tcPr>
            <w:tcW w:w="1710" w:type="dxa"/>
            <w:gridSpan w:val="2"/>
            <w:tcBorders>
              <w:top w:val="single" w:sz="4" w:space="0" w:color="auto"/>
              <w:left w:val="single" w:sz="4" w:space="0" w:color="auto"/>
              <w:bottom w:val="single" w:sz="4" w:space="0" w:color="auto"/>
              <w:right w:val="single" w:sz="4" w:space="0" w:color="auto"/>
            </w:tcBorders>
          </w:tcPr>
          <w:p w14:paraId="54FD7796" w14:textId="0D7CCDEE" w:rsidR="00D843A6" w:rsidRPr="00D12E4D" w:rsidRDefault="00D843A6" w:rsidP="00BC705E">
            <w:pPr>
              <w:keepNext/>
              <w:keepLines/>
              <w:spacing w:after="0"/>
              <w:jc w:val="center"/>
              <w:rPr>
                <w:rFonts w:ascii="Arial" w:hAnsi="Arial"/>
                <w:sz w:val="18"/>
                <w:lang w:eastAsia="ja-JP"/>
              </w:rPr>
            </w:pPr>
            <w:r w:rsidRPr="00D12E4D">
              <w:rPr>
                <w:rFonts w:ascii="Arial" w:hAnsi="Arial"/>
                <w:i/>
                <w:iCs/>
                <w:sz w:val="18"/>
                <w:lang w:eastAsia="ja-JP"/>
              </w:rPr>
              <w:t xml:space="preserve">PDCP Status Report Indication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9.3.1.38</w:t>
            </w:r>
          </w:p>
        </w:tc>
        <w:tc>
          <w:tcPr>
            <w:tcW w:w="2356" w:type="dxa"/>
            <w:gridSpan w:val="2"/>
            <w:tcBorders>
              <w:top w:val="single" w:sz="4" w:space="0" w:color="auto"/>
              <w:left w:val="single" w:sz="4" w:space="0" w:color="auto"/>
              <w:bottom w:val="single" w:sz="4" w:space="0" w:color="auto"/>
              <w:right w:val="single" w:sz="4" w:space="0" w:color="auto"/>
            </w:tcBorders>
          </w:tcPr>
          <w:p w14:paraId="1AE198A0" w14:textId="77777777" w:rsidR="00D843A6" w:rsidRPr="00D12E4D" w:rsidRDefault="00D843A6" w:rsidP="00D843A6">
            <w:pPr>
              <w:keepNext/>
              <w:keepLines/>
              <w:spacing w:after="0"/>
              <w:rPr>
                <w:rFonts w:ascii="Arial" w:hAnsi="Arial"/>
                <w:sz w:val="18"/>
                <w:lang w:eastAsia="ja-JP"/>
              </w:rPr>
            </w:pPr>
          </w:p>
        </w:tc>
      </w:tr>
      <w:tr w:rsidR="00D843A6" w:rsidRPr="00D12E4D" w14:paraId="1364CFB0"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7B46220D"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30</w:t>
            </w:r>
          </w:p>
        </w:tc>
        <w:tc>
          <w:tcPr>
            <w:tcW w:w="2340" w:type="dxa"/>
            <w:tcBorders>
              <w:top w:val="single" w:sz="4" w:space="0" w:color="auto"/>
              <w:left w:val="single" w:sz="4" w:space="0" w:color="auto"/>
              <w:bottom w:val="single" w:sz="4" w:space="0" w:color="auto"/>
              <w:right w:val="single" w:sz="4" w:space="0" w:color="auto"/>
            </w:tcBorders>
          </w:tcPr>
          <w:p w14:paraId="4C954967" w14:textId="77777777" w:rsidR="00D843A6" w:rsidRPr="00D12E4D" w:rsidRDefault="00D843A6">
            <w:pPr>
              <w:keepNext/>
              <w:keepLines/>
              <w:spacing w:after="0"/>
              <w:ind w:left="568"/>
              <w:rPr>
                <w:rFonts w:ascii="Arial" w:hAnsi="Arial"/>
                <w:sz w:val="18"/>
                <w:lang w:eastAsia="ja-JP"/>
              </w:rPr>
            </w:pPr>
            <w:r w:rsidRPr="00D12E4D">
              <w:rPr>
                <w:rFonts w:ascii="Arial" w:hAnsi="Arial"/>
                <w:sz w:val="18"/>
                <w:lang w:eastAsia="ja-JP"/>
              </w:rPr>
              <w:t xml:space="preserve">&gt;&gt;&gt;Number of PDCP duplication </w:t>
            </w:r>
          </w:p>
        </w:tc>
        <w:tc>
          <w:tcPr>
            <w:tcW w:w="1170" w:type="dxa"/>
            <w:tcBorders>
              <w:top w:val="single" w:sz="4" w:space="0" w:color="auto"/>
              <w:left w:val="single" w:sz="4" w:space="0" w:color="auto"/>
              <w:bottom w:val="single" w:sz="4" w:space="0" w:color="auto"/>
              <w:right w:val="single" w:sz="4" w:space="0" w:color="auto"/>
            </w:tcBorders>
          </w:tcPr>
          <w:p w14:paraId="162DD7DA"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080" w:type="dxa"/>
            <w:tcBorders>
              <w:top w:val="single" w:sz="4" w:space="0" w:color="auto"/>
              <w:left w:val="single" w:sz="4" w:space="0" w:color="auto"/>
              <w:bottom w:val="single" w:sz="4" w:space="0" w:color="auto"/>
              <w:right w:val="single" w:sz="4" w:space="0" w:color="auto"/>
            </w:tcBorders>
          </w:tcPr>
          <w:p w14:paraId="77BE7B17"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FALSE</w:t>
            </w:r>
          </w:p>
        </w:tc>
        <w:tc>
          <w:tcPr>
            <w:tcW w:w="1710" w:type="dxa"/>
            <w:gridSpan w:val="2"/>
            <w:tcBorders>
              <w:top w:val="single" w:sz="4" w:space="0" w:color="auto"/>
              <w:left w:val="single" w:sz="4" w:space="0" w:color="auto"/>
              <w:bottom w:val="single" w:sz="4" w:space="0" w:color="auto"/>
              <w:right w:val="single" w:sz="4" w:space="0" w:color="auto"/>
            </w:tcBorders>
          </w:tcPr>
          <w:p w14:paraId="61852AB3" w14:textId="6B019FEE" w:rsidR="00D843A6" w:rsidRPr="00D12E4D" w:rsidRDefault="00D843A6" w:rsidP="00BC705E">
            <w:pPr>
              <w:keepNext/>
              <w:keepLines/>
              <w:spacing w:after="0"/>
              <w:jc w:val="center"/>
              <w:rPr>
                <w:rFonts w:ascii="Arial" w:hAnsi="Arial"/>
                <w:sz w:val="18"/>
                <w:lang w:eastAsia="ja-JP"/>
              </w:rPr>
            </w:pPr>
            <w:r w:rsidRPr="00D12E4D">
              <w:rPr>
                <w:rFonts w:ascii="Arial" w:hAnsi="Arial"/>
                <w:i/>
                <w:iCs/>
                <w:sz w:val="18"/>
                <w:lang w:eastAsia="ja-JP"/>
              </w:rPr>
              <w:t xml:space="preserve">Additional PDCP duplication Information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9.3.1.38</w:t>
            </w:r>
          </w:p>
        </w:tc>
        <w:tc>
          <w:tcPr>
            <w:tcW w:w="2356" w:type="dxa"/>
            <w:gridSpan w:val="2"/>
            <w:tcBorders>
              <w:top w:val="single" w:sz="4" w:space="0" w:color="auto"/>
              <w:left w:val="single" w:sz="4" w:space="0" w:color="auto"/>
              <w:bottom w:val="single" w:sz="4" w:space="0" w:color="auto"/>
              <w:right w:val="single" w:sz="4" w:space="0" w:color="auto"/>
            </w:tcBorders>
          </w:tcPr>
          <w:p w14:paraId="4CC3ECEB" w14:textId="77777777" w:rsidR="00D843A6" w:rsidRPr="00D12E4D" w:rsidRDefault="00D843A6" w:rsidP="00D843A6">
            <w:pPr>
              <w:keepNext/>
              <w:keepLines/>
              <w:spacing w:after="0"/>
              <w:rPr>
                <w:rFonts w:ascii="Arial" w:hAnsi="Arial"/>
                <w:sz w:val="18"/>
                <w:lang w:eastAsia="ja-JP"/>
              </w:rPr>
            </w:pPr>
          </w:p>
        </w:tc>
      </w:tr>
      <w:tr w:rsidR="00D843A6" w:rsidRPr="00D12E4D" w14:paraId="7A8DF74B"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1D803E06"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31</w:t>
            </w:r>
          </w:p>
        </w:tc>
        <w:tc>
          <w:tcPr>
            <w:tcW w:w="2340" w:type="dxa"/>
            <w:tcBorders>
              <w:top w:val="single" w:sz="4" w:space="0" w:color="auto"/>
              <w:left w:val="single" w:sz="4" w:space="0" w:color="auto"/>
              <w:bottom w:val="single" w:sz="4" w:space="0" w:color="auto"/>
              <w:right w:val="single" w:sz="4" w:space="0" w:color="auto"/>
            </w:tcBorders>
          </w:tcPr>
          <w:p w14:paraId="5BD830AA" w14:textId="77777777" w:rsidR="00D843A6" w:rsidRPr="00D12E4D" w:rsidRDefault="00D843A6">
            <w:pPr>
              <w:keepNext/>
              <w:keepLines/>
              <w:spacing w:after="0"/>
              <w:ind w:left="568"/>
              <w:rPr>
                <w:rFonts w:ascii="Arial" w:hAnsi="Arial"/>
                <w:sz w:val="18"/>
                <w:lang w:eastAsia="ja-JP"/>
              </w:rPr>
            </w:pPr>
            <w:r w:rsidRPr="00D12E4D">
              <w:rPr>
                <w:rFonts w:ascii="Arial" w:hAnsi="Arial"/>
                <w:sz w:val="18"/>
                <w:lang w:eastAsia="ja-JP"/>
              </w:rPr>
              <w:t>&gt;&gt;&gt;UL More than one RLC</w:t>
            </w:r>
          </w:p>
        </w:tc>
        <w:tc>
          <w:tcPr>
            <w:tcW w:w="1170" w:type="dxa"/>
            <w:tcBorders>
              <w:top w:val="single" w:sz="4" w:space="0" w:color="auto"/>
              <w:left w:val="single" w:sz="4" w:space="0" w:color="auto"/>
              <w:bottom w:val="single" w:sz="4" w:space="0" w:color="auto"/>
              <w:right w:val="single" w:sz="4" w:space="0" w:color="auto"/>
            </w:tcBorders>
          </w:tcPr>
          <w:p w14:paraId="0FCFC459"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080" w:type="dxa"/>
            <w:tcBorders>
              <w:top w:val="single" w:sz="4" w:space="0" w:color="auto"/>
              <w:left w:val="single" w:sz="4" w:space="0" w:color="auto"/>
              <w:bottom w:val="single" w:sz="4" w:space="0" w:color="auto"/>
              <w:right w:val="single" w:sz="4" w:space="0" w:color="auto"/>
            </w:tcBorders>
          </w:tcPr>
          <w:p w14:paraId="30AC54F6" w14:textId="77777777" w:rsidR="00D843A6" w:rsidRPr="00D12E4D" w:rsidRDefault="00D843A6">
            <w:pPr>
              <w:keepNext/>
              <w:keepLines/>
              <w:spacing w:after="0"/>
              <w:jc w:val="center"/>
              <w:rPr>
                <w:rFonts w:ascii="Arial" w:hAnsi="Arial"/>
                <w:sz w:val="18"/>
                <w:lang w:eastAsia="ja-JP"/>
              </w:rPr>
            </w:pPr>
          </w:p>
        </w:tc>
        <w:tc>
          <w:tcPr>
            <w:tcW w:w="1710" w:type="dxa"/>
            <w:gridSpan w:val="2"/>
            <w:tcBorders>
              <w:top w:val="single" w:sz="4" w:space="0" w:color="auto"/>
              <w:left w:val="single" w:sz="4" w:space="0" w:color="auto"/>
              <w:bottom w:val="single" w:sz="4" w:space="0" w:color="auto"/>
              <w:right w:val="single" w:sz="4" w:space="0" w:color="auto"/>
            </w:tcBorders>
          </w:tcPr>
          <w:p w14:paraId="5E4437E8" w14:textId="77777777" w:rsidR="00D843A6" w:rsidRPr="00D12E4D" w:rsidRDefault="00D843A6" w:rsidP="00BC705E">
            <w:pPr>
              <w:keepNext/>
              <w:keepLines/>
              <w:spacing w:after="0"/>
              <w:jc w:val="center"/>
              <w:rPr>
                <w:rFonts w:ascii="Arial" w:hAnsi="Arial"/>
                <w:sz w:val="18"/>
                <w:lang w:eastAsia="ja-JP"/>
              </w:rPr>
            </w:pPr>
          </w:p>
        </w:tc>
        <w:tc>
          <w:tcPr>
            <w:tcW w:w="2356" w:type="dxa"/>
            <w:gridSpan w:val="2"/>
            <w:tcBorders>
              <w:top w:val="single" w:sz="4" w:space="0" w:color="auto"/>
              <w:left w:val="single" w:sz="4" w:space="0" w:color="auto"/>
              <w:bottom w:val="single" w:sz="4" w:space="0" w:color="auto"/>
              <w:right w:val="single" w:sz="4" w:space="0" w:color="auto"/>
            </w:tcBorders>
          </w:tcPr>
          <w:p w14:paraId="7A21B79D" w14:textId="1347776B"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moreThanOneRLC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6</w:t>
            </w:r>
          </w:p>
        </w:tc>
      </w:tr>
      <w:tr w:rsidR="00D843A6" w:rsidRPr="00D12E4D" w14:paraId="0097FD98"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335502CA"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32</w:t>
            </w:r>
          </w:p>
        </w:tc>
        <w:tc>
          <w:tcPr>
            <w:tcW w:w="2340" w:type="dxa"/>
            <w:tcBorders>
              <w:top w:val="single" w:sz="4" w:space="0" w:color="auto"/>
              <w:left w:val="single" w:sz="4" w:space="0" w:color="auto"/>
              <w:bottom w:val="single" w:sz="4" w:space="0" w:color="auto"/>
              <w:right w:val="single" w:sz="4" w:space="0" w:color="auto"/>
            </w:tcBorders>
          </w:tcPr>
          <w:p w14:paraId="5F58D3AD" w14:textId="77777777" w:rsidR="00D843A6" w:rsidRPr="00D12E4D" w:rsidRDefault="00D843A6">
            <w:pPr>
              <w:keepNext/>
              <w:keepLines/>
              <w:spacing w:after="0"/>
              <w:ind w:left="852"/>
              <w:rPr>
                <w:rFonts w:ascii="Arial" w:hAnsi="Arial"/>
                <w:sz w:val="18"/>
                <w:lang w:eastAsia="ja-JP"/>
              </w:rPr>
            </w:pPr>
            <w:r w:rsidRPr="00D12E4D">
              <w:rPr>
                <w:rFonts w:ascii="Arial" w:hAnsi="Arial"/>
                <w:sz w:val="18"/>
                <w:lang w:eastAsia="ja-JP"/>
              </w:rPr>
              <w:t>&gt;&gt;&gt;&gt;Primary Path</w:t>
            </w:r>
          </w:p>
        </w:tc>
        <w:tc>
          <w:tcPr>
            <w:tcW w:w="1170" w:type="dxa"/>
            <w:tcBorders>
              <w:top w:val="single" w:sz="4" w:space="0" w:color="auto"/>
              <w:left w:val="single" w:sz="4" w:space="0" w:color="auto"/>
              <w:bottom w:val="single" w:sz="4" w:space="0" w:color="auto"/>
              <w:right w:val="single" w:sz="4" w:space="0" w:color="auto"/>
            </w:tcBorders>
          </w:tcPr>
          <w:p w14:paraId="6DBD7AF2"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080" w:type="dxa"/>
            <w:tcBorders>
              <w:top w:val="single" w:sz="4" w:space="0" w:color="auto"/>
              <w:left w:val="single" w:sz="4" w:space="0" w:color="auto"/>
              <w:bottom w:val="single" w:sz="4" w:space="0" w:color="auto"/>
              <w:right w:val="single" w:sz="4" w:space="0" w:color="auto"/>
            </w:tcBorders>
          </w:tcPr>
          <w:p w14:paraId="192293B9" w14:textId="77777777" w:rsidR="00D843A6" w:rsidRPr="00D12E4D" w:rsidRDefault="00D843A6">
            <w:pPr>
              <w:keepNext/>
              <w:keepLines/>
              <w:spacing w:after="0"/>
              <w:jc w:val="center"/>
              <w:rPr>
                <w:rFonts w:ascii="Arial" w:hAnsi="Arial"/>
                <w:sz w:val="18"/>
                <w:lang w:eastAsia="ja-JP"/>
              </w:rPr>
            </w:pPr>
          </w:p>
        </w:tc>
        <w:tc>
          <w:tcPr>
            <w:tcW w:w="1710" w:type="dxa"/>
            <w:gridSpan w:val="2"/>
            <w:tcBorders>
              <w:top w:val="single" w:sz="4" w:space="0" w:color="auto"/>
              <w:left w:val="single" w:sz="4" w:space="0" w:color="auto"/>
              <w:bottom w:val="single" w:sz="4" w:space="0" w:color="auto"/>
              <w:right w:val="single" w:sz="4" w:space="0" w:color="auto"/>
            </w:tcBorders>
          </w:tcPr>
          <w:p w14:paraId="5E89D2C8" w14:textId="77777777" w:rsidR="00D843A6" w:rsidRPr="00D12E4D" w:rsidRDefault="00D843A6" w:rsidP="00BC705E">
            <w:pPr>
              <w:keepNext/>
              <w:keepLines/>
              <w:spacing w:after="0"/>
              <w:jc w:val="center"/>
              <w:rPr>
                <w:rFonts w:ascii="Arial" w:hAnsi="Arial"/>
                <w:sz w:val="18"/>
                <w:lang w:eastAsia="ja-JP"/>
              </w:rPr>
            </w:pPr>
          </w:p>
        </w:tc>
        <w:tc>
          <w:tcPr>
            <w:tcW w:w="2356" w:type="dxa"/>
            <w:gridSpan w:val="2"/>
            <w:tcBorders>
              <w:top w:val="single" w:sz="4" w:space="0" w:color="auto"/>
              <w:left w:val="single" w:sz="4" w:space="0" w:color="auto"/>
              <w:bottom w:val="single" w:sz="4" w:space="0" w:color="auto"/>
              <w:right w:val="single" w:sz="4" w:space="0" w:color="auto"/>
            </w:tcBorders>
          </w:tcPr>
          <w:p w14:paraId="686833CC" w14:textId="56A80017"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primaryPath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6</w:t>
            </w:r>
          </w:p>
        </w:tc>
      </w:tr>
      <w:tr w:rsidR="00D843A6" w:rsidRPr="00D12E4D" w14:paraId="47B2BAE0"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61E85395"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33</w:t>
            </w:r>
          </w:p>
        </w:tc>
        <w:tc>
          <w:tcPr>
            <w:tcW w:w="2340" w:type="dxa"/>
            <w:tcBorders>
              <w:top w:val="single" w:sz="4" w:space="0" w:color="auto"/>
              <w:left w:val="single" w:sz="4" w:space="0" w:color="auto"/>
              <w:bottom w:val="single" w:sz="4" w:space="0" w:color="auto"/>
              <w:right w:val="single" w:sz="4" w:space="0" w:color="auto"/>
            </w:tcBorders>
          </w:tcPr>
          <w:p w14:paraId="28DB7125" w14:textId="77777777" w:rsidR="00D843A6" w:rsidRPr="00D12E4D" w:rsidRDefault="00D843A6">
            <w:pPr>
              <w:keepNext/>
              <w:keepLines/>
              <w:spacing w:after="0"/>
              <w:ind w:left="1136"/>
              <w:rPr>
                <w:rFonts w:ascii="Arial" w:hAnsi="Arial"/>
                <w:sz w:val="18"/>
                <w:lang w:eastAsia="ja-JP"/>
              </w:rPr>
            </w:pPr>
            <w:r w:rsidRPr="00D12E4D">
              <w:rPr>
                <w:rFonts w:ascii="Arial" w:hAnsi="Arial"/>
                <w:sz w:val="18"/>
                <w:lang w:eastAsia="ja-JP"/>
              </w:rPr>
              <w:t>&gt;&gt;&gt;&gt;&gt;Cell Group ID</w:t>
            </w:r>
          </w:p>
        </w:tc>
        <w:tc>
          <w:tcPr>
            <w:tcW w:w="1170" w:type="dxa"/>
            <w:tcBorders>
              <w:top w:val="single" w:sz="4" w:space="0" w:color="auto"/>
              <w:left w:val="single" w:sz="4" w:space="0" w:color="auto"/>
              <w:bottom w:val="single" w:sz="4" w:space="0" w:color="auto"/>
              <w:right w:val="single" w:sz="4" w:space="0" w:color="auto"/>
            </w:tcBorders>
          </w:tcPr>
          <w:p w14:paraId="05905A9B"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080" w:type="dxa"/>
            <w:tcBorders>
              <w:top w:val="single" w:sz="4" w:space="0" w:color="auto"/>
              <w:left w:val="single" w:sz="4" w:space="0" w:color="auto"/>
              <w:bottom w:val="single" w:sz="4" w:space="0" w:color="auto"/>
              <w:right w:val="single" w:sz="4" w:space="0" w:color="auto"/>
            </w:tcBorders>
          </w:tcPr>
          <w:p w14:paraId="0DF0AEB3"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TRUE</w:t>
            </w:r>
          </w:p>
        </w:tc>
        <w:tc>
          <w:tcPr>
            <w:tcW w:w="1710" w:type="dxa"/>
            <w:gridSpan w:val="2"/>
            <w:tcBorders>
              <w:top w:val="single" w:sz="4" w:space="0" w:color="auto"/>
              <w:left w:val="single" w:sz="4" w:space="0" w:color="auto"/>
              <w:bottom w:val="single" w:sz="4" w:space="0" w:color="auto"/>
              <w:right w:val="single" w:sz="4" w:space="0" w:color="auto"/>
            </w:tcBorders>
          </w:tcPr>
          <w:p w14:paraId="656AB9F4" w14:textId="73B46BD0" w:rsidR="00D843A6" w:rsidRPr="00D12E4D" w:rsidRDefault="00D843A6" w:rsidP="00BC705E">
            <w:pPr>
              <w:keepNext/>
              <w:keepLines/>
              <w:spacing w:after="0"/>
              <w:jc w:val="center"/>
              <w:rPr>
                <w:rFonts w:ascii="Arial" w:hAnsi="Arial"/>
                <w:sz w:val="18"/>
                <w:lang w:eastAsia="ja-JP"/>
              </w:rPr>
            </w:pPr>
            <w:r w:rsidRPr="00D12E4D">
              <w:rPr>
                <w:rFonts w:ascii="Arial" w:hAnsi="Arial"/>
                <w:i/>
                <w:iCs/>
                <w:sz w:val="18"/>
                <w:lang w:eastAsia="ja-JP"/>
              </w:rPr>
              <w:t xml:space="preserve">cellGroup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6</w:t>
            </w:r>
          </w:p>
        </w:tc>
        <w:tc>
          <w:tcPr>
            <w:tcW w:w="2356" w:type="dxa"/>
            <w:gridSpan w:val="2"/>
            <w:tcBorders>
              <w:top w:val="single" w:sz="4" w:space="0" w:color="auto"/>
              <w:left w:val="single" w:sz="4" w:space="0" w:color="auto"/>
              <w:bottom w:val="single" w:sz="4" w:space="0" w:color="auto"/>
              <w:right w:val="single" w:sz="4" w:space="0" w:color="auto"/>
            </w:tcBorders>
          </w:tcPr>
          <w:p w14:paraId="4A6CB6EF" w14:textId="77777777" w:rsidR="00D843A6" w:rsidRPr="00D12E4D" w:rsidRDefault="00D843A6" w:rsidP="00D843A6">
            <w:pPr>
              <w:keepNext/>
              <w:keepLines/>
              <w:spacing w:after="0"/>
              <w:rPr>
                <w:rFonts w:ascii="Arial" w:hAnsi="Arial"/>
                <w:sz w:val="18"/>
                <w:lang w:eastAsia="ja-JP"/>
              </w:rPr>
            </w:pPr>
          </w:p>
        </w:tc>
      </w:tr>
      <w:tr w:rsidR="00D843A6" w:rsidRPr="00D12E4D" w14:paraId="0342CF81"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2EB80B3A"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34</w:t>
            </w:r>
          </w:p>
        </w:tc>
        <w:tc>
          <w:tcPr>
            <w:tcW w:w="2340" w:type="dxa"/>
            <w:tcBorders>
              <w:top w:val="single" w:sz="4" w:space="0" w:color="auto"/>
              <w:left w:val="single" w:sz="4" w:space="0" w:color="auto"/>
              <w:bottom w:val="single" w:sz="4" w:space="0" w:color="auto"/>
              <w:right w:val="single" w:sz="4" w:space="0" w:color="auto"/>
            </w:tcBorders>
          </w:tcPr>
          <w:p w14:paraId="65938077" w14:textId="77777777" w:rsidR="00D843A6" w:rsidRPr="00D12E4D" w:rsidRDefault="00D843A6">
            <w:pPr>
              <w:keepNext/>
              <w:keepLines/>
              <w:spacing w:after="0"/>
              <w:ind w:left="1136"/>
              <w:rPr>
                <w:rFonts w:ascii="Arial" w:hAnsi="Arial"/>
                <w:sz w:val="18"/>
                <w:lang w:eastAsia="ja-JP"/>
              </w:rPr>
            </w:pPr>
            <w:r w:rsidRPr="00D12E4D">
              <w:rPr>
                <w:rFonts w:ascii="Arial" w:hAnsi="Arial"/>
                <w:sz w:val="18"/>
                <w:lang w:eastAsia="ja-JP"/>
              </w:rPr>
              <w:t>&gt;&gt;&gt;&gt;&gt;Logical Channel ID</w:t>
            </w:r>
          </w:p>
        </w:tc>
        <w:tc>
          <w:tcPr>
            <w:tcW w:w="1170" w:type="dxa"/>
            <w:tcBorders>
              <w:top w:val="single" w:sz="4" w:space="0" w:color="auto"/>
              <w:left w:val="single" w:sz="4" w:space="0" w:color="auto"/>
              <w:bottom w:val="single" w:sz="4" w:space="0" w:color="auto"/>
              <w:right w:val="single" w:sz="4" w:space="0" w:color="auto"/>
            </w:tcBorders>
          </w:tcPr>
          <w:p w14:paraId="66B4519C"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080" w:type="dxa"/>
            <w:tcBorders>
              <w:top w:val="single" w:sz="4" w:space="0" w:color="auto"/>
              <w:left w:val="single" w:sz="4" w:space="0" w:color="auto"/>
              <w:bottom w:val="single" w:sz="4" w:space="0" w:color="auto"/>
              <w:right w:val="single" w:sz="4" w:space="0" w:color="auto"/>
            </w:tcBorders>
          </w:tcPr>
          <w:p w14:paraId="2EABBB98"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FALSE</w:t>
            </w:r>
          </w:p>
        </w:tc>
        <w:tc>
          <w:tcPr>
            <w:tcW w:w="1710" w:type="dxa"/>
            <w:gridSpan w:val="2"/>
            <w:tcBorders>
              <w:top w:val="single" w:sz="4" w:space="0" w:color="auto"/>
              <w:left w:val="single" w:sz="4" w:space="0" w:color="auto"/>
              <w:bottom w:val="single" w:sz="4" w:space="0" w:color="auto"/>
              <w:right w:val="single" w:sz="4" w:space="0" w:color="auto"/>
            </w:tcBorders>
          </w:tcPr>
          <w:p w14:paraId="0D487B9B" w14:textId="1543C803" w:rsidR="00D843A6" w:rsidRPr="00D12E4D" w:rsidRDefault="00D843A6" w:rsidP="00BC705E">
            <w:pPr>
              <w:keepNext/>
              <w:keepLines/>
              <w:spacing w:after="0"/>
              <w:jc w:val="center"/>
              <w:rPr>
                <w:rFonts w:ascii="Arial" w:hAnsi="Arial"/>
                <w:sz w:val="18"/>
                <w:lang w:eastAsia="ja-JP"/>
              </w:rPr>
            </w:pPr>
            <w:r w:rsidRPr="00D12E4D">
              <w:rPr>
                <w:rFonts w:ascii="Arial" w:hAnsi="Arial"/>
                <w:i/>
                <w:iCs/>
                <w:sz w:val="18"/>
                <w:lang w:eastAsia="ja-JP"/>
              </w:rPr>
              <w:t xml:space="preserve">logicalChannel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 6</w:t>
            </w:r>
          </w:p>
        </w:tc>
        <w:tc>
          <w:tcPr>
            <w:tcW w:w="2356" w:type="dxa"/>
            <w:gridSpan w:val="2"/>
            <w:tcBorders>
              <w:top w:val="single" w:sz="4" w:space="0" w:color="auto"/>
              <w:left w:val="single" w:sz="4" w:space="0" w:color="auto"/>
              <w:bottom w:val="single" w:sz="4" w:space="0" w:color="auto"/>
              <w:right w:val="single" w:sz="4" w:space="0" w:color="auto"/>
            </w:tcBorders>
          </w:tcPr>
          <w:p w14:paraId="30BAA46E" w14:textId="77777777" w:rsidR="00D843A6" w:rsidRPr="00D12E4D" w:rsidRDefault="00D843A6" w:rsidP="00D843A6">
            <w:pPr>
              <w:keepNext/>
              <w:keepLines/>
              <w:spacing w:after="0"/>
              <w:rPr>
                <w:rFonts w:ascii="Arial" w:hAnsi="Arial"/>
                <w:sz w:val="18"/>
                <w:lang w:eastAsia="ja-JP"/>
              </w:rPr>
            </w:pPr>
          </w:p>
        </w:tc>
      </w:tr>
      <w:tr w:rsidR="00D843A6" w:rsidRPr="00D12E4D" w14:paraId="76C11654"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351F3C8A"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35</w:t>
            </w:r>
          </w:p>
        </w:tc>
        <w:tc>
          <w:tcPr>
            <w:tcW w:w="2340" w:type="dxa"/>
            <w:tcBorders>
              <w:top w:val="single" w:sz="4" w:space="0" w:color="auto"/>
              <w:left w:val="single" w:sz="4" w:space="0" w:color="auto"/>
              <w:bottom w:val="single" w:sz="4" w:space="0" w:color="auto"/>
              <w:right w:val="single" w:sz="4" w:space="0" w:color="auto"/>
            </w:tcBorders>
          </w:tcPr>
          <w:p w14:paraId="0A624837" w14:textId="77777777" w:rsidR="00D843A6" w:rsidRPr="00D12E4D" w:rsidRDefault="00D843A6">
            <w:pPr>
              <w:keepNext/>
              <w:keepLines/>
              <w:spacing w:after="0"/>
              <w:ind w:left="568"/>
              <w:rPr>
                <w:rFonts w:ascii="Arial" w:hAnsi="Arial"/>
                <w:sz w:val="18"/>
                <w:lang w:eastAsia="ja-JP"/>
              </w:rPr>
            </w:pPr>
            <w:r w:rsidRPr="00D12E4D">
              <w:rPr>
                <w:rFonts w:ascii="Arial" w:hAnsi="Arial"/>
                <w:sz w:val="18"/>
                <w:lang w:eastAsia="ja-JP"/>
              </w:rPr>
              <w:t>&gt;&gt;&gt;UL More than two RLC</w:t>
            </w:r>
          </w:p>
        </w:tc>
        <w:tc>
          <w:tcPr>
            <w:tcW w:w="1170" w:type="dxa"/>
            <w:tcBorders>
              <w:top w:val="single" w:sz="4" w:space="0" w:color="auto"/>
              <w:left w:val="single" w:sz="4" w:space="0" w:color="auto"/>
              <w:bottom w:val="single" w:sz="4" w:space="0" w:color="auto"/>
              <w:right w:val="single" w:sz="4" w:space="0" w:color="auto"/>
            </w:tcBorders>
          </w:tcPr>
          <w:p w14:paraId="7779146F"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080" w:type="dxa"/>
            <w:tcBorders>
              <w:top w:val="single" w:sz="4" w:space="0" w:color="auto"/>
              <w:left w:val="single" w:sz="4" w:space="0" w:color="auto"/>
              <w:bottom w:val="single" w:sz="4" w:space="0" w:color="auto"/>
              <w:right w:val="single" w:sz="4" w:space="0" w:color="auto"/>
            </w:tcBorders>
          </w:tcPr>
          <w:p w14:paraId="7B11D7D6" w14:textId="77777777" w:rsidR="00D843A6" w:rsidRPr="00D12E4D" w:rsidRDefault="00D843A6">
            <w:pPr>
              <w:keepNext/>
              <w:keepLines/>
              <w:spacing w:after="0"/>
              <w:jc w:val="center"/>
              <w:rPr>
                <w:rFonts w:ascii="Arial" w:hAnsi="Arial"/>
                <w:sz w:val="18"/>
                <w:lang w:eastAsia="ja-JP"/>
              </w:rPr>
            </w:pPr>
          </w:p>
        </w:tc>
        <w:tc>
          <w:tcPr>
            <w:tcW w:w="1710" w:type="dxa"/>
            <w:gridSpan w:val="2"/>
            <w:tcBorders>
              <w:top w:val="single" w:sz="4" w:space="0" w:color="auto"/>
              <w:left w:val="single" w:sz="4" w:space="0" w:color="auto"/>
              <w:bottom w:val="single" w:sz="4" w:space="0" w:color="auto"/>
              <w:right w:val="single" w:sz="4" w:space="0" w:color="auto"/>
            </w:tcBorders>
          </w:tcPr>
          <w:p w14:paraId="76923422" w14:textId="77777777" w:rsidR="00D843A6" w:rsidRPr="00D12E4D" w:rsidRDefault="00D843A6" w:rsidP="00BC705E">
            <w:pPr>
              <w:keepNext/>
              <w:keepLines/>
              <w:spacing w:after="0"/>
              <w:jc w:val="center"/>
              <w:rPr>
                <w:rFonts w:ascii="Arial" w:hAnsi="Arial"/>
                <w:sz w:val="18"/>
                <w:lang w:eastAsia="ja-JP"/>
              </w:rPr>
            </w:pPr>
          </w:p>
        </w:tc>
        <w:tc>
          <w:tcPr>
            <w:tcW w:w="2356" w:type="dxa"/>
            <w:gridSpan w:val="2"/>
            <w:tcBorders>
              <w:top w:val="single" w:sz="4" w:space="0" w:color="auto"/>
              <w:left w:val="single" w:sz="4" w:space="0" w:color="auto"/>
              <w:bottom w:val="single" w:sz="4" w:space="0" w:color="auto"/>
              <w:right w:val="single" w:sz="4" w:space="0" w:color="auto"/>
            </w:tcBorders>
          </w:tcPr>
          <w:p w14:paraId="61E7053E" w14:textId="7EE88513"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moreThanTwoRLC-DRB-r16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6</w:t>
            </w:r>
          </w:p>
        </w:tc>
      </w:tr>
      <w:tr w:rsidR="00D843A6" w:rsidRPr="00D12E4D" w14:paraId="51525D6B"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6882898D"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36</w:t>
            </w:r>
          </w:p>
        </w:tc>
        <w:tc>
          <w:tcPr>
            <w:tcW w:w="2340" w:type="dxa"/>
            <w:tcBorders>
              <w:top w:val="single" w:sz="4" w:space="0" w:color="auto"/>
              <w:left w:val="single" w:sz="4" w:space="0" w:color="auto"/>
              <w:bottom w:val="single" w:sz="4" w:space="0" w:color="auto"/>
              <w:right w:val="single" w:sz="4" w:space="0" w:color="auto"/>
            </w:tcBorders>
          </w:tcPr>
          <w:p w14:paraId="72E3DBEF" w14:textId="77777777" w:rsidR="00D843A6" w:rsidRPr="00D12E4D" w:rsidRDefault="00D843A6">
            <w:pPr>
              <w:keepNext/>
              <w:keepLines/>
              <w:spacing w:after="0"/>
              <w:ind w:left="852"/>
              <w:rPr>
                <w:rFonts w:ascii="Arial" w:hAnsi="Arial"/>
                <w:sz w:val="18"/>
                <w:lang w:eastAsia="ja-JP"/>
              </w:rPr>
            </w:pPr>
            <w:r w:rsidRPr="00D12E4D">
              <w:rPr>
                <w:rFonts w:ascii="Arial" w:hAnsi="Arial"/>
                <w:sz w:val="18"/>
                <w:lang w:eastAsia="ja-JP"/>
              </w:rPr>
              <w:t>&gt;&gt;&gt;&gt;Split Secondary Path</w:t>
            </w:r>
          </w:p>
        </w:tc>
        <w:tc>
          <w:tcPr>
            <w:tcW w:w="1170" w:type="dxa"/>
            <w:tcBorders>
              <w:top w:val="single" w:sz="4" w:space="0" w:color="auto"/>
              <w:left w:val="single" w:sz="4" w:space="0" w:color="auto"/>
              <w:bottom w:val="single" w:sz="4" w:space="0" w:color="auto"/>
              <w:right w:val="single" w:sz="4" w:space="0" w:color="auto"/>
            </w:tcBorders>
          </w:tcPr>
          <w:p w14:paraId="2A794760"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080" w:type="dxa"/>
            <w:tcBorders>
              <w:top w:val="single" w:sz="4" w:space="0" w:color="auto"/>
              <w:left w:val="single" w:sz="4" w:space="0" w:color="auto"/>
              <w:bottom w:val="single" w:sz="4" w:space="0" w:color="auto"/>
              <w:right w:val="single" w:sz="4" w:space="0" w:color="auto"/>
            </w:tcBorders>
          </w:tcPr>
          <w:p w14:paraId="09B408EB"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FALSE</w:t>
            </w:r>
          </w:p>
        </w:tc>
        <w:tc>
          <w:tcPr>
            <w:tcW w:w="1710" w:type="dxa"/>
            <w:gridSpan w:val="2"/>
            <w:tcBorders>
              <w:top w:val="single" w:sz="4" w:space="0" w:color="auto"/>
              <w:left w:val="single" w:sz="4" w:space="0" w:color="auto"/>
              <w:bottom w:val="single" w:sz="4" w:space="0" w:color="auto"/>
              <w:right w:val="single" w:sz="4" w:space="0" w:color="auto"/>
            </w:tcBorders>
          </w:tcPr>
          <w:p w14:paraId="5AC6C715" w14:textId="4AF7BEB3" w:rsidR="00D843A6" w:rsidRPr="00D12E4D" w:rsidRDefault="00D843A6" w:rsidP="00BC705E">
            <w:pPr>
              <w:keepNext/>
              <w:keepLines/>
              <w:spacing w:after="0"/>
              <w:jc w:val="center"/>
              <w:rPr>
                <w:rFonts w:ascii="Arial" w:hAnsi="Arial"/>
                <w:sz w:val="18"/>
                <w:lang w:eastAsia="ja-JP"/>
              </w:rPr>
            </w:pPr>
            <w:r w:rsidRPr="00D12E4D">
              <w:rPr>
                <w:rFonts w:ascii="Arial" w:hAnsi="Arial"/>
                <w:i/>
                <w:iCs/>
                <w:sz w:val="18"/>
                <w:lang w:eastAsia="ja-JP"/>
              </w:rPr>
              <w:t xml:space="preserve">splitSecondaryPath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 6</w:t>
            </w:r>
          </w:p>
        </w:tc>
        <w:tc>
          <w:tcPr>
            <w:tcW w:w="2356" w:type="dxa"/>
            <w:gridSpan w:val="2"/>
            <w:tcBorders>
              <w:top w:val="single" w:sz="4" w:space="0" w:color="auto"/>
              <w:left w:val="single" w:sz="4" w:space="0" w:color="auto"/>
              <w:bottom w:val="single" w:sz="4" w:space="0" w:color="auto"/>
              <w:right w:val="single" w:sz="4" w:space="0" w:color="auto"/>
            </w:tcBorders>
          </w:tcPr>
          <w:p w14:paraId="16D054D0" w14:textId="77777777" w:rsidR="00D843A6" w:rsidRPr="00D12E4D" w:rsidRDefault="00D843A6" w:rsidP="00D843A6">
            <w:pPr>
              <w:keepNext/>
              <w:keepLines/>
              <w:spacing w:after="0"/>
              <w:rPr>
                <w:rFonts w:ascii="Arial" w:hAnsi="Arial"/>
                <w:sz w:val="18"/>
                <w:lang w:eastAsia="ja-JP"/>
              </w:rPr>
            </w:pPr>
          </w:p>
        </w:tc>
      </w:tr>
      <w:tr w:rsidR="00D843A6" w:rsidRPr="00D12E4D" w14:paraId="13AAB9FF"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5FD6B201"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37</w:t>
            </w:r>
          </w:p>
        </w:tc>
        <w:tc>
          <w:tcPr>
            <w:tcW w:w="2340" w:type="dxa"/>
            <w:tcBorders>
              <w:top w:val="single" w:sz="4" w:space="0" w:color="auto"/>
              <w:left w:val="single" w:sz="4" w:space="0" w:color="auto"/>
              <w:bottom w:val="single" w:sz="4" w:space="0" w:color="auto"/>
              <w:right w:val="single" w:sz="4" w:space="0" w:color="auto"/>
            </w:tcBorders>
          </w:tcPr>
          <w:p w14:paraId="4A77ABED" w14:textId="77777777" w:rsidR="00D843A6" w:rsidRPr="00D12E4D" w:rsidRDefault="00D843A6">
            <w:pPr>
              <w:keepNext/>
              <w:keepLines/>
              <w:spacing w:after="0"/>
              <w:ind w:left="852"/>
              <w:rPr>
                <w:rFonts w:ascii="Arial" w:hAnsi="Arial"/>
                <w:sz w:val="18"/>
                <w:lang w:eastAsia="ja-JP"/>
              </w:rPr>
            </w:pPr>
            <w:r w:rsidRPr="00D12E4D">
              <w:rPr>
                <w:rFonts w:ascii="Arial" w:hAnsi="Arial"/>
                <w:sz w:val="18"/>
                <w:lang w:eastAsia="ja-JP"/>
              </w:rPr>
              <w:t>&gt;&gt;&gt;&gt;Duplication State</w:t>
            </w:r>
          </w:p>
        </w:tc>
        <w:tc>
          <w:tcPr>
            <w:tcW w:w="1170" w:type="dxa"/>
            <w:tcBorders>
              <w:top w:val="single" w:sz="4" w:space="0" w:color="auto"/>
              <w:left w:val="single" w:sz="4" w:space="0" w:color="auto"/>
              <w:bottom w:val="single" w:sz="4" w:space="0" w:color="auto"/>
              <w:right w:val="single" w:sz="4" w:space="0" w:color="auto"/>
            </w:tcBorders>
          </w:tcPr>
          <w:p w14:paraId="6C0B7B96"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080" w:type="dxa"/>
            <w:tcBorders>
              <w:top w:val="single" w:sz="4" w:space="0" w:color="auto"/>
              <w:left w:val="single" w:sz="4" w:space="0" w:color="auto"/>
              <w:bottom w:val="single" w:sz="4" w:space="0" w:color="auto"/>
              <w:right w:val="single" w:sz="4" w:space="0" w:color="auto"/>
            </w:tcBorders>
          </w:tcPr>
          <w:p w14:paraId="0F911731"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FALSE</w:t>
            </w:r>
          </w:p>
        </w:tc>
        <w:tc>
          <w:tcPr>
            <w:tcW w:w="1710" w:type="dxa"/>
            <w:gridSpan w:val="2"/>
            <w:tcBorders>
              <w:top w:val="single" w:sz="4" w:space="0" w:color="auto"/>
              <w:left w:val="single" w:sz="4" w:space="0" w:color="auto"/>
              <w:bottom w:val="single" w:sz="4" w:space="0" w:color="auto"/>
              <w:right w:val="single" w:sz="4" w:space="0" w:color="auto"/>
            </w:tcBorders>
          </w:tcPr>
          <w:p w14:paraId="4C336347" w14:textId="16F4E0E5" w:rsidR="00D843A6" w:rsidRPr="00D12E4D" w:rsidRDefault="00D843A6" w:rsidP="00BC705E">
            <w:pPr>
              <w:keepNext/>
              <w:keepLines/>
              <w:spacing w:after="0"/>
              <w:jc w:val="center"/>
              <w:rPr>
                <w:rFonts w:ascii="Arial" w:hAnsi="Arial"/>
                <w:sz w:val="18"/>
                <w:lang w:eastAsia="ja-JP"/>
              </w:rPr>
            </w:pPr>
            <w:r w:rsidRPr="00D12E4D">
              <w:rPr>
                <w:rFonts w:ascii="Arial" w:hAnsi="Arial"/>
                <w:i/>
                <w:iCs/>
                <w:sz w:val="18"/>
                <w:lang w:eastAsia="ja-JP"/>
              </w:rPr>
              <w:t xml:space="preserve">duplicationState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 6</w:t>
            </w:r>
          </w:p>
        </w:tc>
        <w:tc>
          <w:tcPr>
            <w:tcW w:w="2356" w:type="dxa"/>
            <w:gridSpan w:val="2"/>
            <w:tcBorders>
              <w:top w:val="single" w:sz="4" w:space="0" w:color="auto"/>
              <w:left w:val="single" w:sz="4" w:space="0" w:color="auto"/>
              <w:bottom w:val="single" w:sz="4" w:space="0" w:color="auto"/>
              <w:right w:val="single" w:sz="4" w:space="0" w:color="auto"/>
            </w:tcBorders>
          </w:tcPr>
          <w:p w14:paraId="6A7488A3" w14:textId="77777777" w:rsidR="00D843A6" w:rsidRPr="00D12E4D" w:rsidRDefault="00D843A6" w:rsidP="00D843A6">
            <w:pPr>
              <w:keepNext/>
              <w:keepLines/>
              <w:spacing w:after="0"/>
              <w:rPr>
                <w:rFonts w:ascii="Arial" w:hAnsi="Arial"/>
                <w:sz w:val="18"/>
                <w:lang w:eastAsia="ja-JP"/>
              </w:rPr>
            </w:pPr>
          </w:p>
        </w:tc>
      </w:tr>
      <w:tr w:rsidR="00D843A6" w:rsidRPr="00D12E4D" w14:paraId="36E67A54"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17AE2AE1"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38</w:t>
            </w:r>
          </w:p>
        </w:tc>
        <w:tc>
          <w:tcPr>
            <w:tcW w:w="2340" w:type="dxa"/>
            <w:tcBorders>
              <w:top w:val="single" w:sz="4" w:space="0" w:color="auto"/>
              <w:left w:val="single" w:sz="4" w:space="0" w:color="auto"/>
              <w:bottom w:val="single" w:sz="4" w:space="0" w:color="auto"/>
              <w:right w:val="single" w:sz="4" w:space="0" w:color="auto"/>
            </w:tcBorders>
          </w:tcPr>
          <w:p w14:paraId="0FAFB8E8" w14:textId="77777777" w:rsidR="00D843A6" w:rsidRPr="00D12E4D" w:rsidRDefault="00D843A6">
            <w:pPr>
              <w:keepNext/>
              <w:keepLines/>
              <w:spacing w:after="0"/>
              <w:ind w:left="568"/>
              <w:rPr>
                <w:rFonts w:ascii="Arial" w:hAnsi="Arial"/>
                <w:sz w:val="18"/>
                <w:lang w:eastAsia="ja-JP"/>
              </w:rPr>
            </w:pPr>
            <w:r w:rsidRPr="00D12E4D">
              <w:rPr>
                <w:rFonts w:ascii="Arial" w:hAnsi="Arial"/>
                <w:sz w:val="18"/>
                <w:lang w:eastAsia="ja-JP"/>
              </w:rPr>
              <w:t>&gt;&gt;&gt;DL More than one RLC</w:t>
            </w:r>
          </w:p>
        </w:tc>
        <w:tc>
          <w:tcPr>
            <w:tcW w:w="1170" w:type="dxa"/>
            <w:tcBorders>
              <w:top w:val="single" w:sz="4" w:space="0" w:color="auto"/>
              <w:left w:val="single" w:sz="4" w:space="0" w:color="auto"/>
              <w:bottom w:val="single" w:sz="4" w:space="0" w:color="auto"/>
              <w:right w:val="single" w:sz="4" w:space="0" w:color="auto"/>
            </w:tcBorders>
          </w:tcPr>
          <w:p w14:paraId="6355547A"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080" w:type="dxa"/>
            <w:tcBorders>
              <w:top w:val="single" w:sz="4" w:space="0" w:color="auto"/>
              <w:left w:val="single" w:sz="4" w:space="0" w:color="auto"/>
              <w:bottom w:val="single" w:sz="4" w:space="0" w:color="auto"/>
              <w:right w:val="single" w:sz="4" w:space="0" w:color="auto"/>
            </w:tcBorders>
          </w:tcPr>
          <w:p w14:paraId="5B96AF00" w14:textId="77777777" w:rsidR="00D843A6" w:rsidRPr="00D12E4D" w:rsidRDefault="00D843A6">
            <w:pPr>
              <w:keepNext/>
              <w:keepLines/>
              <w:spacing w:after="0"/>
              <w:jc w:val="center"/>
              <w:rPr>
                <w:rFonts w:ascii="Arial" w:hAnsi="Arial"/>
                <w:sz w:val="18"/>
                <w:lang w:eastAsia="ja-JP"/>
              </w:rPr>
            </w:pPr>
          </w:p>
        </w:tc>
        <w:tc>
          <w:tcPr>
            <w:tcW w:w="1710" w:type="dxa"/>
            <w:gridSpan w:val="2"/>
            <w:tcBorders>
              <w:top w:val="single" w:sz="4" w:space="0" w:color="auto"/>
              <w:left w:val="single" w:sz="4" w:space="0" w:color="auto"/>
              <w:bottom w:val="single" w:sz="4" w:space="0" w:color="auto"/>
              <w:right w:val="single" w:sz="4" w:space="0" w:color="auto"/>
            </w:tcBorders>
          </w:tcPr>
          <w:p w14:paraId="3EC4754E" w14:textId="77777777" w:rsidR="00D843A6" w:rsidRPr="00D12E4D" w:rsidRDefault="00D843A6" w:rsidP="00BC705E">
            <w:pPr>
              <w:keepNext/>
              <w:keepLines/>
              <w:spacing w:after="0"/>
              <w:jc w:val="center"/>
              <w:rPr>
                <w:rFonts w:ascii="Arial" w:hAnsi="Arial"/>
                <w:sz w:val="18"/>
                <w:lang w:eastAsia="ja-JP"/>
              </w:rPr>
            </w:pPr>
          </w:p>
        </w:tc>
        <w:tc>
          <w:tcPr>
            <w:tcW w:w="2356" w:type="dxa"/>
            <w:gridSpan w:val="2"/>
            <w:tcBorders>
              <w:top w:val="single" w:sz="4" w:space="0" w:color="auto"/>
              <w:left w:val="single" w:sz="4" w:space="0" w:color="auto"/>
              <w:bottom w:val="single" w:sz="4" w:space="0" w:color="auto"/>
              <w:right w:val="single" w:sz="4" w:space="0" w:color="auto"/>
            </w:tcBorders>
          </w:tcPr>
          <w:p w14:paraId="11D5172B" w14:textId="02C93DB0"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moreThanOneRLC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6</w:t>
            </w:r>
          </w:p>
        </w:tc>
      </w:tr>
      <w:tr w:rsidR="00D843A6" w:rsidRPr="00D12E4D" w14:paraId="349A5FD0"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42EFBAB6"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39</w:t>
            </w:r>
          </w:p>
        </w:tc>
        <w:tc>
          <w:tcPr>
            <w:tcW w:w="2340" w:type="dxa"/>
            <w:tcBorders>
              <w:top w:val="single" w:sz="4" w:space="0" w:color="auto"/>
              <w:left w:val="single" w:sz="4" w:space="0" w:color="auto"/>
              <w:bottom w:val="single" w:sz="4" w:space="0" w:color="auto"/>
              <w:right w:val="single" w:sz="4" w:space="0" w:color="auto"/>
            </w:tcBorders>
          </w:tcPr>
          <w:p w14:paraId="01DABBED" w14:textId="77777777" w:rsidR="00D843A6" w:rsidRPr="00D12E4D" w:rsidRDefault="00D843A6">
            <w:pPr>
              <w:keepNext/>
              <w:keepLines/>
              <w:spacing w:after="0"/>
              <w:ind w:left="852"/>
              <w:rPr>
                <w:rFonts w:ascii="Arial" w:hAnsi="Arial"/>
                <w:sz w:val="18"/>
                <w:lang w:eastAsia="ja-JP"/>
              </w:rPr>
            </w:pPr>
            <w:r w:rsidRPr="00D12E4D">
              <w:rPr>
                <w:rFonts w:ascii="Arial" w:hAnsi="Arial"/>
                <w:sz w:val="18"/>
                <w:lang w:eastAsia="ja-JP"/>
              </w:rPr>
              <w:t>&gt;&gt;&gt;&gt;Primary Path</w:t>
            </w:r>
          </w:p>
        </w:tc>
        <w:tc>
          <w:tcPr>
            <w:tcW w:w="1170" w:type="dxa"/>
            <w:tcBorders>
              <w:top w:val="single" w:sz="4" w:space="0" w:color="auto"/>
              <w:left w:val="single" w:sz="4" w:space="0" w:color="auto"/>
              <w:bottom w:val="single" w:sz="4" w:space="0" w:color="auto"/>
              <w:right w:val="single" w:sz="4" w:space="0" w:color="auto"/>
            </w:tcBorders>
          </w:tcPr>
          <w:p w14:paraId="3F68247A"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080" w:type="dxa"/>
            <w:tcBorders>
              <w:top w:val="single" w:sz="4" w:space="0" w:color="auto"/>
              <w:left w:val="single" w:sz="4" w:space="0" w:color="auto"/>
              <w:bottom w:val="single" w:sz="4" w:space="0" w:color="auto"/>
              <w:right w:val="single" w:sz="4" w:space="0" w:color="auto"/>
            </w:tcBorders>
          </w:tcPr>
          <w:p w14:paraId="194C2AB3" w14:textId="77777777" w:rsidR="00D843A6" w:rsidRPr="00D12E4D" w:rsidRDefault="00D843A6">
            <w:pPr>
              <w:keepNext/>
              <w:keepLines/>
              <w:spacing w:after="0"/>
              <w:jc w:val="center"/>
              <w:rPr>
                <w:rFonts w:ascii="Arial" w:hAnsi="Arial"/>
                <w:sz w:val="18"/>
                <w:lang w:eastAsia="ja-JP"/>
              </w:rPr>
            </w:pPr>
          </w:p>
        </w:tc>
        <w:tc>
          <w:tcPr>
            <w:tcW w:w="1710" w:type="dxa"/>
            <w:gridSpan w:val="2"/>
            <w:tcBorders>
              <w:top w:val="single" w:sz="4" w:space="0" w:color="auto"/>
              <w:left w:val="single" w:sz="4" w:space="0" w:color="auto"/>
              <w:bottom w:val="single" w:sz="4" w:space="0" w:color="auto"/>
              <w:right w:val="single" w:sz="4" w:space="0" w:color="auto"/>
            </w:tcBorders>
          </w:tcPr>
          <w:p w14:paraId="1A0EDF5C" w14:textId="77777777" w:rsidR="00D843A6" w:rsidRPr="00D12E4D" w:rsidRDefault="00D843A6" w:rsidP="00BC705E">
            <w:pPr>
              <w:keepNext/>
              <w:keepLines/>
              <w:spacing w:after="0"/>
              <w:jc w:val="center"/>
              <w:rPr>
                <w:rFonts w:ascii="Arial" w:hAnsi="Arial"/>
                <w:sz w:val="18"/>
                <w:lang w:eastAsia="ja-JP"/>
              </w:rPr>
            </w:pPr>
          </w:p>
        </w:tc>
        <w:tc>
          <w:tcPr>
            <w:tcW w:w="2356" w:type="dxa"/>
            <w:gridSpan w:val="2"/>
            <w:tcBorders>
              <w:top w:val="single" w:sz="4" w:space="0" w:color="auto"/>
              <w:left w:val="single" w:sz="4" w:space="0" w:color="auto"/>
              <w:bottom w:val="single" w:sz="4" w:space="0" w:color="auto"/>
              <w:right w:val="single" w:sz="4" w:space="0" w:color="auto"/>
            </w:tcBorders>
          </w:tcPr>
          <w:p w14:paraId="479B8717" w14:textId="6A063DDE"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primaryPath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6</w:t>
            </w:r>
          </w:p>
        </w:tc>
      </w:tr>
      <w:tr w:rsidR="00D843A6" w:rsidRPr="00D12E4D" w14:paraId="1E8C70AB"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215A7BF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lastRenderedPageBreak/>
              <w:t>49</w:t>
            </w:r>
          </w:p>
        </w:tc>
        <w:tc>
          <w:tcPr>
            <w:tcW w:w="2340" w:type="dxa"/>
            <w:tcBorders>
              <w:top w:val="single" w:sz="4" w:space="0" w:color="auto"/>
              <w:left w:val="single" w:sz="4" w:space="0" w:color="auto"/>
              <w:bottom w:val="single" w:sz="4" w:space="0" w:color="auto"/>
              <w:right w:val="single" w:sz="4" w:space="0" w:color="auto"/>
            </w:tcBorders>
          </w:tcPr>
          <w:p w14:paraId="27527E8F" w14:textId="77777777" w:rsidR="00D843A6" w:rsidRPr="00D12E4D" w:rsidRDefault="00D843A6">
            <w:pPr>
              <w:keepNext/>
              <w:keepLines/>
              <w:spacing w:after="0"/>
              <w:ind w:left="1136"/>
              <w:rPr>
                <w:rFonts w:ascii="Arial" w:hAnsi="Arial"/>
                <w:sz w:val="18"/>
                <w:lang w:eastAsia="ja-JP"/>
              </w:rPr>
            </w:pPr>
            <w:r w:rsidRPr="00D12E4D">
              <w:rPr>
                <w:rFonts w:ascii="Arial" w:hAnsi="Arial"/>
                <w:sz w:val="18"/>
                <w:lang w:eastAsia="ja-JP"/>
              </w:rPr>
              <w:t>&gt;&gt;&gt;&gt;&gt;Cell Group ID</w:t>
            </w:r>
          </w:p>
        </w:tc>
        <w:tc>
          <w:tcPr>
            <w:tcW w:w="1170" w:type="dxa"/>
            <w:tcBorders>
              <w:top w:val="single" w:sz="4" w:space="0" w:color="auto"/>
              <w:left w:val="single" w:sz="4" w:space="0" w:color="auto"/>
              <w:bottom w:val="single" w:sz="4" w:space="0" w:color="auto"/>
              <w:right w:val="single" w:sz="4" w:space="0" w:color="auto"/>
            </w:tcBorders>
          </w:tcPr>
          <w:p w14:paraId="22CE06E6"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080" w:type="dxa"/>
            <w:tcBorders>
              <w:top w:val="single" w:sz="4" w:space="0" w:color="auto"/>
              <w:left w:val="single" w:sz="4" w:space="0" w:color="auto"/>
              <w:bottom w:val="single" w:sz="4" w:space="0" w:color="auto"/>
              <w:right w:val="single" w:sz="4" w:space="0" w:color="auto"/>
            </w:tcBorders>
          </w:tcPr>
          <w:p w14:paraId="54EB5BF4"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TRUE</w:t>
            </w:r>
          </w:p>
        </w:tc>
        <w:tc>
          <w:tcPr>
            <w:tcW w:w="1710" w:type="dxa"/>
            <w:gridSpan w:val="2"/>
            <w:tcBorders>
              <w:top w:val="single" w:sz="4" w:space="0" w:color="auto"/>
              <w:left w:val="single" w:sz="4" w:space="0" w:color="auto"/>
              <w:bottom w:val="single" w:sz="4" w:space="0" w:color="auto"/>
              <w:right w:val="single" w:sz="4" w:space="0" w:color="auto"/>
            </w:tcBorders>
          </w:tcPr>
          <w:p w14:paraId="64337488" w14:textId="56CAD07D" w:rsidR="00D843A6" w:rsidRPr="00D12E4D" w:rsidRDefault="00D843A6" w:rsidP="00BC705E">
            <w:pPr>
              <w:keepNext/>
              <w:keepLines/>
              <w:spacing w:after="0"/>
              <w:jc w:val="center"/>
              <w:rPr>
                <w:rFonts w:ascii="Arial" w:hAnsi="Arial"/>
                <w:sz w:val="18"/>
                <w:lang w:eastAsia="ja-JP"/>
              </w:rPr>
            </w:pPr>
            <w:r w:rsidRPr="00D12E4D">
              <w:rPr>
                <w:rFonts w:ascii="Arial" w:hAnsi="Arial"/>
                <w:i/>
                <w:iCs/>
                <w:sz w:val="18"/>
                <w:lang w:eastAsia="ja-JP"/>
              </w:rPr>
              <w:t xml:space="preserve">cellGroup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6</w:t>
            </w:r>
          </w:p>
        </w:tc>
        <w:tc>
          <w:tcPr>
            <w:tcW w:w="2356" w:type="dxa"/>
            <w:gridSpan w:val="2"/>
            <w:tcBorders>
              <w:top w:val="single" w:sz="4" w:space="0" w:color="auto"/>
              <w:left w:val="single" w:sz="4" w:space="0" w:color="auto"/>
              <w:bottom w:val="single" w:sz="4" w:space="0" w:color="auto"/>
              <w:right w:val="single" w:sz="4" w:space="0" w:color="auto"/>
            </w:tcBorders>
          </w:tcPr>
          <w:p w14:paraId="250A7DE5" w14:textId="77777777" w:rsidR="00D843A6" w:rsidRPr="00D12E4D" w:rsidRDefault="00D843A6" w:rsidP="00D843A6">
            <w:pPr>
              <w:keepNext/>
              <w:keepLines/>
              <w:spacing w:after="0"/>
              <w:rPr>
                <w:rFonts w:ascii="Arial" w:hAnsi="Arial"/>
                <w:sz w:val="18"/>
                <w:lang w:eastAsia="ja-JP"/>
              </w:rPr>
            </w:pPr>
          </w:p>
        </w:tc>
      </w:tr>
      <w:tr w:rsidR="00D843A6" w:rsidRPr="00D12E4D" w14:paraId="243FF65C"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0CCB05A0"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50</w:t>
            </w:r>
          </w:p>
        </w:tc>
        <w:tc>
          <w:tcPr>
            <w:tcW w:w="2340" w:type="dxa"/>
            <w:tcBorders>
              <w:top w:val="single" w:sz="4" w:space="0" w:color="auto"/>
              <w:left w:val="single" w:sz="4" w:space="0" w:color="auto"/>
              <w:bottom w:val="single" w:sz="4" w:space="0" w:color="auto"/>
              <w:right w:val="single" w:sz="4" w:space="0" w:color="auto"/>
            </w:tcBorders>
          </w:tcPr>
          <w:p w14:paraId="63A372C3" w14:textId="77777777" w:rsidR="00D843A6" w:rsidRPr="00D12E4D" w:rsidRDefault="00D843A6">
            <w:pPr>
              <w:keepNext/>
              <w:keepLines/>
              <w:spacing w:after="0"/>
              <w:ind w:left="1136"/>
              <w:rPr>
                <w:rFonts w:ascii="Arial" w:hAnsi="Arial"/>
                <w:sz w:val="18"/>
                <w:lang w:eastAsia="ja-JP"/>
              </w:rPr>
            </w:pPr>
            <w:r w:rsidRPr="00D12E4D">
              <w:rPr>
                <w:rFonts w:ascii="Arial" w:hAnsi="Arial"/>
                <w:sz w:val="18"/>
                <w:lang w:eastAsia="ja-JP"/>
              </w:rPr>
              <w:t>&gt;&gt;&gt;&gt;&gt;Logical Channel ID</w:t>
            </w:r>
          </w:p>
        </w:tc>
        <w:tc>
          <w:tcPr>
            <w:tcW w:w="1170" w:type="dxa"/>
            <w:tcBorders>
              <w:top w:val="single" w:sz="4" w:space="0" w:color="auto"/>
              <w:left w:val="single" w:sz="4" w:space="0" w:color="auto"/>
              <w:bottom w:val="single" w:sz="4" w:space="0" w:color="auto"/>
              <w:right w:val="single" w:sz="4" w:space="0" w:color="auto"/>
            </w:tcBorders>
          </w:tcPr>
          <w:p w14:paraId="1076800E"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080" w:type="dxa"/>
            <w:tcBorders>
              <w:top w:val="single" w:sz="4" w:space="0" w:color="auto"/>
              <w:left w:val="single" w:sz="4" w:space="0" w:color="auto"/>
              <w:bottom w:val="single" w:sz="4" w:space="0" w:color="auto"/>
              <w:right w:val="single" w:sz="4" w:space="0" w:color="auto"/>
            </w:tcBorders>
          </w:tcPr>
          <w:p w14:paraId="2D1B4B11"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FALSE</w:t>
            </w:r>
          </w:p>
        </w:tc>
        <w:tc>
          <w:tcPr>
            <w:tcW w:w="1710" w:type="dxa"/>
            <w:gridSpan w:val="2"/>
            <w:tcBorders>
              <w:top w:val="single" w:sz="4" w:space="0" w:color="auto"/>
              <w:left w:val="single" w:sz="4" w:space="0" w:color="auto"/>
              <w:bottom w:val="single" w:sz="4" w:space="0" w:color="auto"/>
              <w:right w:val="single" w:sz="4" w:space="0" w:color="auto"/>
            </w:tcBorders>
          </w:tcPr>
          <w:p w14:paraId="0B1B8493" w14:textId="2F190E5C" w:rsidR="00D843A6" w:rsidRPr="00D12E4D" w:rsidRDefault="00D843A6" w:rsidP="00BC705E">
            <w:pPr>
              <w:keepNext/>
              <w:keepLines/>
              <w:spacing w:after="0"/>
              <w:jc w:val="center"/>
              <w:rPr>
                <w:rFonts w:ascii="Arial" w:hAnsi="Arial"/>
                <w:sz w:val="18"/>
                <w:lang w:eastAsia="ja-JP"/>
              </w:rPr>
            </w:pPr>
            <w:r w:rsidRPr="00D12E4D">
              <w:rPr>
                <w:rFonts w:ascii="Arial" w:hAnsi="Arial"/>
                <w:i/>
                <w:iCs/>
                <w:sz w:val="18"/>
                <w:lang w:eastAsia="ja-JP"/>
              </w:rPr>
              <w:t xml:space="preserve">logicalChannel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 6</w:t>
            </w:r>
          </w:p>
        </w:tc>
        <w:tc>
          <w:tcPr>
            <w:tcW w:w="2356" w:type="dxa"/>
            <w:gridSpan w:val="2"/>
            <w:tcBorders>
              <w:top w:val="single" w:sz="4" w:space="0" w:color="auto"/>
              <w:left w:val="single" w:sz="4" w:space="0" w:color="auto"/>
              <w:bottom w:val="single" w:sz="4" w:space="0" w:color="auto"/>
              <w:right w:val="single" w:sz="4" w:space="0" w:color="auto"/>
            </w:tcBorders>
          </w:tcPr>
          <w:p w14:paraId="39B9B420" w14:textId="77777777" w:rsidR="00D843A6" w:rsidRPr="00D12E4D" w:rsidRDefault="00D843A6" w:rsidP="00D843A6">
            <w:pPr>
              <w:keepNext/>
              <w:keepLines/>
              <w:spacing w:after="0"/>
              <w:rPr>
                <w:rFonts w:ascii="Arial" w:hAnsi="Arial"/>
                <w:sz w:val="18"/>
                <w:lang w:eastAsia="ja-JP"/>
              </w:rPr>
            </w:pPr>
          </w:p>
        </w:tc>
      </w:tr>
      <w:tr w:rsidR="00D843A6" w:rsidRPr="00D12E4D" w14:paraId="1C024DB9"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44DAECE1"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51</w:t>
            </w:r>
          </w:p>
        </w:tc>
        <w:tc>
          <w:tcPr>
            <w:tcW w:w="2340" w:type="dxa"/>
            <w:tcBorders>
              <w:top w:val="single" w:sz="4" w:space="0" w:color="auto"/>
              <w:left w:val="single" w:sz="4" w:space="0" w:color="auto"/>
              <w:bottom w:val="single" w:sz="4" w:space="0" w:color="auto"/>
              <w:right w:val="single" w:sz="4" w:space="0" w:color="auto"/>
            </w:tcBorders>
          </w:tcPr>
          <w:p w14:paraId="1DBE5C31" w14:textId="77777777" w:rsidR="00D843A6" w:rsidRPr="00D12E4D" w:rsidRDefault="00D843A6">
            <w:pPr>
              <w:keepNext/>
              <w:keepLines/>
              <w:spacing w:after="0"/>
              <w:ind w:left="568"/>
              <w:rPr>
                <w:rFonts w:ascii="Arial" w:hAnsi="Arial"/>
                <w:sz w:val="18"/>
                <w:lang w:eastAsia="ja-JP"/>
              </w:rPr>
            </w:pPr>
            <w:r w:rsidRPr="00D12E4D">
              <w:rPr>
                <w:rFonts w:ascii="Arial" w:hAnsi="Arial"/>
                <w:sz w:val="18"/>
                <w:lang w:eastAsia="ja-JP"/>
              </w:rPr>
              <w:t>&gt;&gt;&gt;DL More than two RLC</w:t>
            </w:r>
          </w:p>
        </w:tc>
        <w:tc>
          <w:tcPr>
            <w:tcW w:w="1170" w:type="dxa"/>
            <w:tcBorders>
              <w:top w:val="single" w:sz="4" w:space="0" w:color="auto"/>
              <w:left w:val="single" w:sz="4" w:space="0" w:color="auto"/>
              <w:bottom w:val="single" w:sz="4" w:space="0" w:color="auto"/>
              <w:right w:val="single" w:sz="4" w:space="0" w:color="auto"/>
            </w:tcBorders>
          </w:tcPr>
          <w:p w14:paraId="2AE37F38"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080" w:type="dxa"/>
            <w:tcBorders>
              <w:top w:val="single" w:sz="4" w:space="0" w:color="auto"/>
              <w:left w:val="single" w:sz="4" w:space="0" w:color="auto"/>
              <w:bottom w:val="single" w:sz="4" w:space="0" w:color="auto"/>
              <w:right w:val="single" w:sz="4" w:space="0" w:color="auto"/>
            </w:tcBorders>
          </w:tcPr>
          <w:p w14:paraId="749462C1" w14:textId="77777777" w:rsidR="00D843A6" w:rsidRPr="00D12E4D" w:rsidRDefault="00D843A6">
            <w:pPr>
              <w:keepNext/>
              <w:keepLines/>
              <w:spacing w:after="0"/>
              <w:jc w:val="center"/>
              <w:rPr>
                <w:rFonts w:ascii="Arial" w:hAnsi="Arial"/>
                <w:sz w:val="18"/>
                <w:lang w:eastAsia="ja-JP"/>
              </w:rPr>
            </w:pPr>
          </w:p>
        </w:tc>
        <w:tc>
          <w:tcPr>
            <w:tcW w:w="1710" w:type="dxa"/>
            <w:gridSpan w:val="2"/>
            <w:tcBorders>
              <w:top w:val="single" w:sz="4" w:space="0" w:color="auto"/>
              <w:left w:val="single" w:sz="4" w:space="0" w:color="auto"/>
              <w:bottom w:val="single" w:sz="4" w:space="0" w:color="auto"/>
              <w:right w:val="single" w:sz="4" w:space="0" w:color="auto"/>
            </w:tcBorders>
          </w:tcPr>
          <w:p w14:paraId="7B9D7707" w14:textId="77777777" w:rsidR="00D843A6" w:rsidRPr="00D12E4D" w:rsidRDefault="00D843A6" w:rsidP="00BC705E">
            <w:pPr>
              <w:keepNext/>
              <w:keepLines/>
              <w:spacing w:after="0"/>
              <w:jc w:val="center"/>
              <w:rPr>
                <w:rFonts w:ascii="Arial" w:hAnsi="Arial"/>
                <w:sz w:val="18"/>
                <w:lang w:eastAsia="ja-JP"/>
              </w:rPr>
            </w:pPr>
          </w:p>
        </w:tc>
        <w:tc>
          <w:tcPr>
            <w:tcW w:w="2356" w:type="dxa"/>
            <w:gridSpan w:val="2"/>
            <w:tcBorders>
              <w:top w:val="single" w:sz="4" w:space="0" w:color="auto"/>
              <w:left w:val="single" w:sz="4" w:space="0" w:color="auto"/>
              <w:bottom w:val="single" w:sz="4" w:space="0" w:color="auto"/>
              <w:right w:val="single" w:sz="4" w:space="0" w:color="auto"/>
            </w:tcBorders>
          </w:tcPr>
          <w:p w14:paraId="62EC3D8E" w14:textId="381A4797"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moreThanTwoRLC-DRB-r16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6</w:t>
            </w:r>
          </w:p>
        </w:tc>
      </w:tr>
      <w:tr w:rsidR="00D843A6" w:rsidRPr="00D12E4D" w14:paraId="6D49A3F6"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1F6C8395"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52</w:t>
            </w:r>
          </w:p>
        </w:tc>
        <w:tc>
          <w:tcPr>
            <w:tcW w:w="2340" w:type="dxa"/>
            <w:tcBorders>
              <w:top w:val="single" w:sz="4" w:space="0" w:color="auto"/>
              <w:left w:val="single" w:sz="4" w:space="0" w:color="auto"/>
              <w:bottom w:val="single" w:sz="4" w:space="0" w:color="auto"/>
              <w:right w:val="single" w:sz="4" w:space="0" w:color="auto"/>
            </w:tcBorders>
          </w:tcPr>
          <w:p w14:paraId="2100A8A6" w14:textId="77777777" w:rsidR="00D843A6" w:rsidRPr="00D12E4D" w:rsidRDefault="00D843A6">
            <w:pPr>
              <w:keepNext/>
              <w:keepLines/>
              <w:spacing w:after="0"/>
              <w:ind w:left="852"/>
              <w:rPr>
                <w:rFonts w:ascii="Arial" w:hAnsi="Arial"/>
                <w:sz w:val="18"/>
                <w:lang w:eastAsia="ja-JP"/>
              </w:rPr>
            </w:pPr>
            <w:r w:rsidRPr="00D12E4D">
              <w:rPr>
                <w:rFonts w:ascii="Arial" w:hAnsi="Arial"/>
                <w:sz w:val="18"/>
                <w:lang w:eastAsia="ja-JP"/>
              </w:rPr>
              <w:t>&gt;&gt;&gt;&gt;Split Secondary Path</w:t>
            </w:r>
          </w:p>
        </w:tc>
        <w:tc>
          <w:tcPr>
            <w:tcW w:w="1170" w:type="dxa"/>
            <w:tcBorders>
              <w:top w:val="single" w:sz="4" w:space="0" w:color="auto"/>
              <w:left w:val="single" w:sz="4" w:space="0" w:color="auto"/>
              <w:bottom w:val="single" w:sz="4" w:space="0" w:color="auto"/>
              <w:right w:val="single" w:sz="4" w:space="0" w:color="auto"/>
            </w:tcBorders>
          </w:tcPr>
          <w:p w14:paraId="3152A0A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080" w:type="dxa"/>
            <w:tcBorders>
              <w:top w:val="single" w:sz="4" w:space="0" w:color="auto"/>
              <w:left w:val="single" w:sz="4" w:space="0" w:color="auto"/>
              <w:bottom w:val="single" w:sz="4" w:space="0" w:color="auto"/>
              <w:right w:val="single" w:sz="4" w:space="0" w:color="auto"/>
            </w:tcBorders>
          </w:tcPr>
          <w:p w14:paraId="49E9F0EC"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FALSE</w:t>
            </w:r>
          </w:p>
        </w:tc>
        <w:tc>
          <w:tcPr>
            <w:tcW w:w="1710" w:type="dxa"/>
            <w:gridSpan w:val="2"/>
            <w:tcBorders>
              <w:top w:val="single" w:sz="4" w:space="0" w:color="auto"/>
              <w:left w:val="single" w:sz="4" w:space="0" w:color="auto"/>
              <w:bottom w:val="single" w:sz="4" w:space="0" w:color="auto"/>
              <w:right w:val="single" w:sz="4" w:space="0" w:color="auto"/>
            </w:tcBorders>
          </w:tcPr>
          <w:p w14:paraId="2ECC67CD" w14:textId="608868A5" w:rsidR="00D843A6" w:rsidRPr="00D12E4D" w:rsidRDefault="00D843A6" w:rsidP="00BC705E">
            <w:pPr>
              <w:keepNext/>
              <w:keepLines/>
              <w:spacing w:after="0"/>
              <w:jc w:val="center"/>
              <w:rPr>
                <w:rFonts w:ascii="Arial" w:hAnsi="Arial"/>
                <w:sz w:val="18"/>
                <w:lang w:eastAsia="ja-JP"/>
              </w:rPr>
            </w:pPr>
            <w:r w:rsidRPr="00D12E4D">
              <w:rPr>
                <w:rFonts w:ascii="Arial" w:hAnsi="Arial"/>
                <w:i/>
                <w:iCs/>
                <w:sz w:val="18"/>
                <w:lang w:eastAsia="ja-JP"/>
              </w:rPr>
              <w:t xml:space="preserve">splitSecondaryPath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 6</w:t>
            </w:r>
          </w:p>
        </w:tc>
        <w:tc>
          <w:tcPr>
            <w:tcW w:w="2356" w:type="dxa"/>
            <w:gridSpan w:val="2"/>
            <w:tcBorders>
              <w:top w:val="single" w:sz="4" w:space="0" w:color="auto"/>
              <w:left w:val="single" w:sz="4" w:space="0" w:color="auto"/>
              <w:bottom w:val="single" w:sz="4" w:space="0" w:color="auto"/>
              <w:right w:val="single" w:sz="4" w:space="0" w:color="auto"/>
            </w:tcBorders>
          </w:tcPr>
          <w:p w14:paraId="72B6E3AF" w14:textId="77777777" w:rsidR="00D843A6" w:rsidRPr="00D12E4D" w:rsidRDefault="00D843A6" w:rsidP="00D843A6">
            <w:pPr>
              <w:keepNext/>
              <w:keepLines/>
              <w:spacing w:after="0"/>
              <w:rPr>
                <w:rFonts w:ascii="Arial" w:hAnsi="Arial"/>
                <w:sz w:val="18"/>
                <w:lang w:eastAsia="ja-JP"/>
              </w:rPr>
            </w:pPr>
          </w:p>
        </w:tc>
      </w:tr>
      <w:tr w:rsidR="00D843A6" w:rsidRPr="00D12E4D" w14:paraId="75F6D7DC" w14:textId="77777777" w:rsidTr="00BC705E">
        <w:trPr>
          <w:trHeight w:val="167"/>
        </w:trPr>
        <w:tc>
          <w:tcPr>
            <w:tcW w:w="1165" w:type="dxa"/>
            <w:tcBorders>
              <w:top w:val="single" w:sz="4" w:space="0" w:color="auto"/>
              <w:left w:val="single" w:sz="4" w:space="0" w:color="auto"/>
              <w:bottom w:val="single" w:sz="4" w:space="0" w:color="auto"/>
              <w:right w:val="single" w:sz="4" w:space="0" w:color="auto"/>
            </w:tcBorders>
          </w:tcPr>
          <w:p w14:paraId="3D240A14"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53</w:t>
            </w:r>
          </w:p>
        </w:tc>
        <w:tc>
          <w:tcPr>
            <w:tcW w:w="2340" w:type="dxa"/>
            <w:tcBorders>
              <w:top w:val="single" w:sz="4" w:space="0" w:color="auto"/>
              <w:left w:val="single" w:sz="4" w:space="0" w:color="auto"/>
              <w:bottom w:val="single" w:sz="4" w:space="0" w:color="auto"/>
              <w:right w:val="single" w:sz="4" w:space="0" w:color="auto"/>
            </w:tcBorders>
          </w:tcPr>
          <w:p w14:paraId="2AA388E5" w14:textId="77777777" w:rsidR="00D843A6" w:rsidRPr="00D12E4D" w:rsidRDefault="00D843A6">
            <w:pPr>
              <w:keepNext/>
              <w:keepLines/>
              <w:spacing w:after="0"/>
              <w:ind w:left="852"/>
              <w:rPr>
                <w:rFonts w:ascii="Arial" w:hAnsi="Arial"/>
                <w:sz w:val="18"/>
                <w:lang w:eastAsia="ja-JP"/>
              </w:rPr>
            </w:pPr>
            <w:r w:rsidRPr="00D12E4D">
              <w:rPr>
                <w:rFonts w:ascii="Arial" w:hAnsi="Arial"/>
                <w:sz w:val="18"/>
                <w:lang w:eastAsia="ja-JP"/>
              </w:rPr>
              <w:t>&gt;&gt;&gt;&gt;Duplication State</w:t>
            </w:r>
          </w:p>
        </w:tc>
        <w:tc>
          <w:tcPr>
            <w:tcW w:w="1170" w:type="dxa"/>
            <w:tcBorders>
              <w:top w:val="single" w:sz="4" w:space="0" w:color="auto"/>
              <w:left w:val="single" w:sz="4" w:space="0" w:color="auto"/>
              <w:bottom w:val="single" w:sz="4" w:space="0" w:color="auto"/>
              <w:right w:val="single" w:sz="4" w:space="0" w:color="auto"/>
            </w:tcBorders>
          </w:tcPr>
          <w:p w14:paraId="5EC774AF"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080" w:type="dxa"/>
            <w:tcBorders>
              <w:top w:val="single" w:sz="4" w:space="0" w:color="auto"/>
              <w:left w:val="single" w:sz="4" w:space="0" w:color="auto"/>
              <w:bottom w:val="single" w:sz="4" w:space="0" w:color="auto"/>
              <w:right w:val="single" w:sz="4" w:space="0" w:color="auto"/>
            </w:tcBorders>
          </w:tcPr>
          <w:p w14:paraId="24D43FF5"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FALSE</w:t>
            </w:r>
          </w:p>
        </w:tc>
        <w:tc>
          <w:tcPr>
            <w:tcW w:w="1710" w:type="dxa"/>
            <w:gridSpan w:val="2"/>
            <w:tcBorders>
              <w:top w:val="single" w:sz="4" w:space="0" w:color="auto"/>
              <w:left w:val="single" w:sz="4" w:space="0" w:color="auto"/>
              <w:bottom w:val="single" w:sz="4" w:space="0" w:color="auto"/>
              <w:right w:val="single" w:sz="4" w:space="0" w:color="auto"/>
            </w:tcBorders>
          </w:tcPr>
          <w:p w14:paraId="7DA6606F" w14:textId="65248CF3" w:rsidR="00D843A6" w:rsidRPr="00D12E4D" w:rsidRDefault="00D843A6" w:rsidP="00BC705E">
            <w:pPr>
              <w:keepNext/>
              <w:keepLines/>
              <w:spacing w:after="0"/>
              <w:jc w:val="center"/>
              <w:rPr>
                <w:rFonts w:ascii="Arial" w:hAnsi="Arial"/>
                <w:sz w:val="18"/>
                <w:lang w:eastAsia="ja-JP"/>
              </w:rPr>
            </w:pPr>
            <w:r w:rsidRPr="00D12E4D">
              <w:rPr>
                <w:rFonts w:ascii="Arial" w:hAnsi="Arial"/>
                <w:i/>
                <w:iCs/>
                <w:sz w:val="18"/>
                <w:lang w:eastAsia="ja-JP"/>
              </w:rPr>
              <w:t xml:space="preserve">duplicationState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 6</w:t>
            </w:r>
          </w:p>
        </w:tc>
        <w:tc>
          <w:tcPr>
            <w:tcW w:w="2356" w:type="dxa"/>
            <w:gridSpan w:val="2"/>
            <w:tcBorders>
              <w:top w:val="single" w:sz="4" w:space="0" w:color="auto"/>
              <w:left w:val="single" w:sz="4" w:space="0" w:color="auto"/>
              <w:bottom w:val="single" w:sz="4" w:space="0" w:color="auto"/>
              <w:right w:val="single" w:sz="4" w:space="0" w:color="auto"/>
            </w:tcBorders>
          </w:tcPr>
          <w:p w14:paraId="72CE78A2" w14:textId="77777777" w:rsidR="00D843A6" w:rsidRPr="00D12E4D" w:rsidRDefault="00D843A6" w:rsidP="00D843A6">
            <w:pPr>
              <w:keepNext/>
              <w:keepLines/>
              <w:spacing w:after="0"/>
              <w:rPr>
                <w:rFonts w:ascii="Arial" w:hAnsi="Arial"/>
                <w:sz w:val="18"/>
                <w:lang w:eastAsia="ja-JP"/>
              </w:rPr>
            </w:pPr>
          </w:p>
        </w:tc>
      </w:tr>
      <w:tr w:rsidR="00D843A6" w:rsidRPr="00D12E4D" w14:paraId="189FF613" w14:textId="77777777" w:rsidTr="00BC705E">
        <w:trPr>
          <w:gridAfter w:val="1"/>
          <w:wAfter w:w="16" w:type="dxa"/>
          <w:trHeight w:val="419"/>
        </w:trPr>
        <w:tc>
          <w:tcPr>
            <w:tcW w:w="1165" w:type="dxa"/>
            <w:tcBorders>
              <w:top w:val="single" w:sz="4" w:space="0" w:color="auto"/>
              <w:left w:val="single" w:sz="4" w:space="0" w:color="auto"/>
              <w:bottom w:val="single" w:sz="4" w:space="0" w:color="auto"/>
              <w:right w:val="single" w:sz="4" w:space="0" w:color="auto"/>
            </w:tcBorders>
          </w:tcPr>
          <w:p w14:paraId="19C3FA40"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54</w:t>
            </w:r>
          </w:p>
        </w:tc>
        <w:tc>
          <w:tcPr>
            <w:tcW w:w="2340" w:type="dxa"/>
            <w:tcBorders>
              <w:top w:val="single" w:sz="4" w:space="0" w:color="auto"/>
              <w:left w:val="single" w:sz="4" w:space="0" w:color="auto"/>
              <w:bottom w:val="single" w:sz="4" w:space="0" w:color="auto"/>
              <w:right w:val="single" w:sz="4" w:space="0" w:color="auto"/>
            </w:tcBorders>
          </w:tcPr>
          <w:p w14:paraId="0E642F50"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List of Secondary cells to be setup</w:t>
            </w:r>
          </w:p>
        </w:tc>
        <w:tc>
          <w:tcPr>
            <w:tcW w:w="1170" w:type="dxa"/>
            <w:tcBorders>
              <w:top w:val="single" w:sz="4" w:space="0" w:color="auto"/>
              <w:left w:val="single" w:sz="4" w:space="0" w:color="auto"/>
              <w:bottom w:val="single" w:sz="4" w:space="0" w:color="auto"/>
              <w:right w:val="single" w:sz="4" w:space="0" w:color="auto"/>
            </w:tcBorders>
          </w:tcPr>
          <w:p w14:paraId="3477BD2C"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w:t>
            </w:r>
          </w:p>
        </w:tc>
        <w:tc>
          <w:tcPr>
            <w:tcW w:w="1093" w:type="dxa"/>
            <w:gridSpan w:val="2"/>
            <w:tcBorders>
              <w:top w:val="single" w:sz="4" w:space="0" w:color="auto"/>
              <w:left w:val="single" w:sz="4" w:space="0" w:color="auto"/>
              <w:bottom w:val="single" w:sz="4" w:space="0" w:color="auto"/>
              <w:right w:val="single" w:sz="4" w:space="0" w:color="auto"/>
            </w:tcBorders>
          </w:tcPr>
          <w:p w14:paraId="70A101CB" w14:textId="77777777" w:rsidR="00D843A6" w:rsidRPr="00D12E4D" w:rsidRDefault="00D843A6">
            <w:pPr>
              <w:keepNext/>
              <w:keepLines/>
              <w:spacing w:after="0"/>
              <w:jc w:val="center"/>
              <w:rPr>
                <w:rFonts w:ascii="Arial" w:hAnsi="Arial"/>
                <w:sz w:val="18"/>
                <w:lang w:eastAsia="ja-JP"/>
              </w:rPr>
            </w:pPr>
          </w:p>
        </w:tc>
        <w:tc>
          <w:tcPr>
            <w:tcW w:w="1697" w:type="dxa"/>
            <w:tcBorders>
              <w:top w:val="single" w:sz="4" w:space="0" w:color="auto"/>
              <w:left w:val="single" w:sz="4" w:space="0" w:color="auto"/>
              <w:bottom w:val="single" w:sz="4" w:space="0" w:color="auto"/>
              <w:right w:val="single" w:sz="4" w:space="0" w:color="auto"/>
            </w:tcBorders>
          </w:tcPr>
          <w:p w14:paraId="6BCECD84" w14:textId="77777777" w:rsidR="00D843A6" w:rsidRPr="00D12E4D" w:rsidRDefault="00D843A6" w:rsidP="00D843A6">
            <w:pPr>
              <w:keepNext/>
              <w:keepLines/>
              <w:spacing w:after="0"/>
              <w:jc w:val="both"/>
              <w:rPr>
                <w:rFonts w:ascii="Arial" w:hAnsi="Arial"/>
                <w:sz w:val="18"/>
                <w:lang w:eastAsia="ja-JP"/>
              </w:rPr>
            </w:pPr>
          </w:p>
        </w:tc>
        <w:tc>
          <w:tcPr>
            <w:tcW w:w="2340" w:type="dxa"/>
            <w:tcBorders>
              <w:top w:val="single" w:sz="4" w:space="0" w:color="auto"/>
              <w:left w:val="single" w:sz="4" w:space="0" w:color="auto"/>
              <w:bottom w:val="single" w:sz="4" w:space="0" w:color="auto"/>
              <w:right w:val="single" w:sz="4" w:space="0" w:color="auto"/>
            </w:tcBorders>
          </w:tcPr>
          <w:p w14:paraId="77AF3C0F" w14:textId="4C03DD8D"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Scell To Be Setup List </w:t>
            </w:r>
            <w:r w:rsidRPr="00D12E4D">
              <w:rPr>
                <w:rFonts w:ascii="Arial" w:hAnsi="Arial"/>
                <w:sz w:val="18"/>
                <w:lang w:eastAsia="ja-JP"/>
              </w:rPr>
              <w:t xml:space="preserve">IE in </w:t>
            </w:r>
            <w:r w:rsidR="00B021B3" w:rsidRPr="00D12E4D">
              <w:rPr>
                <w:rFonts w:ascii="Arial" w:hAnsi="Arial"/>
                <w:sz w:val="18"/>
                <w:lang w:eastAsia="ja-JP"/>
              </w:rPr>
              <w:t>TS 38.473 [19]</w:t>
            </w:r>
            <w:r w:rsidRPr="00D12E4D">
              <w:rPr>
                <w:rFonts w:ascii="Arial" w:hAnsi="Arial"/>
                <w:sz w:val="18"/>
                <w:lang w:eastAsia="ja-JP"/>
              </w:rPr>
              <w:t xml:space="preserve"> Section 9.2.2.1</w:t>
            </w:r>
          </w:p>
        </w:tc>
      </w:tr>
      <w:tr w:rsidR="00D843A6" w:rsidRPr="00D12E4D" w14:paraId="60551D8D" w14:textId="77777777" w:rsidTr="00BC705E">
        <w:trPr>
          <w:gridAfter w:val="1"/>
          <w:wAfter w:w="16" w:type="dxa"/>
          <w:trHeight w:val="419"/>
        </w:trPr>
        <w:tc>
          <w:tcPr>
            <w:tcW w:w="1165" w:type="dxa"/>
            <w:tcBorders>
              <w:top w:val="single" w:sz="4" w:space="0" w:color="auto"/>
              <w:left w:val="single" w:sz="4" w:space="0" w:color="auto"/>
              <w:bottom w:val="single" w:sz="4" w:space="0" w:color="auto"/>
              <w:right w:val="single" w:sz="4" w:space="0" w:color="auto"/>
            </w:tcBorders>
          </w:tcPr>
          <w:p w14:paraId="4BAFFCA9"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55</w:t>
            </w:r>
          </w:p>
        </w:tc>
        <w:tc>
          <w:tcPr>
            <w:tcW w:w="2340" w:type="dxa"/>
            <w:tcBorders>
              <w:top w:val="single" w:sz="4" w:space="0" w:color="auto"/>
              <w:left w:val="single" w:sz="4" w:space="0" w:color="auto"/>
              <w:bottom w:val="single" w:sz="4" w:space="0" w:color="auto"/>
              <w:right w:val="single" w:sz="4" w:space="0" w:color="auto"/>
            </w:tcBorders>
          </w:tcPr>
          <w:p w14:paraId="397CBD5B" w14:textId="626EF6C1"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&gt;Secondary cell Item to be setup</w:t>
            </w:r>
          </w:p>
        </w:tc>
        <w:tc>
          <w:tcPr>
            <w:tcW w:w="1170" w:type="dxa"/>
            <w:tcBorders>
              <w:top w:val="single" w:sz="4" w:space="0" w:color="auto"/>
              <w:left w:val="single" w:sz="4" w:space="0" w:color="auto"/>
              <w:bottom w:val="single" w:sz="4" w:space="0" w:color="auto"/>
              <w:right w:val="single" w:sz="4" w:space="0" w:color="auto"/>
            </w:tcBorders>
          </w:tcPr>
          <w:p w14:paraId="01791D5C"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093" w:type="dxa"/>
            <w:gridSpan w:val="2"/>
            <w:tcBorders>
              <w:top w:val="single" w:sz="4" w:space="0" w:color="auto"/>
              <w:left w:val="single" w:sz="4" w:space="0" w:color="auto"/>
              <w:bottom w:val="single" w:sz="4" w:space="0" w:color="auto"/>
              <w:right w:val="single" w:sz="4" w:space="0" w:color="auto"/>
            </w:tcBorders>
          </w:tcPr>
          <w:p w14:paraId="1E6808F9" w14:textId="77777777" w:rsidR="00D843A6" w:rsidRPr="00D12E4D" w:rsidRDefault="00D843A6">
            <w:pPr>
              <w:keepNext/>
              <w:keepLines/>
              <w:spacing w:after="0"/>
              <w:jc w:val="center"/>
              <w:rPr>
                <w:rFonts w:ascii="Arial" w:hAnsi="Arial"/>
                <w:sz w:val="18"/>
                <w:lang w:eastAsia="ja-JP"/>
              </w:rPr>
            </w:pPr>
          </w:p>
        </w:tc>
        <w:tc>
          <w:tcPr>
            <w:tcW w:w="1697" w:type="dxa"/>
            <w:tcBorders>
              <w:top w:val="single" w:sz="4" w:space="0" w:color="auto"/>
              <w:left w:val="single" w:sz="4" w:space="0" w:color="auto"/>
              <w:bottom w:val="single" w:sz="4" w:space="0" w:color="auto"/>
              <w:right w:val="single" w:sz="4" w:space="0" w:color="auto"/>
            </w:tcBorders>
          </w:tcPr>
          <w:p w14:paraId="182CF4EE" w14:textId="77777777" w:rsidR="00D843A6" w:rsidRPr="00D12E4D" w:rsidRDefault="00D843A6" w:rsidP="00D843A6">
            <w:pPr>
              <w:keepNext/>
              <w:keepLines/>
              <w:spacing w:after="0"/>
              <w:jc w:val="both"/>
              <w:rPr>
                <w:rFonts w:ascii="Arial" w:hAnsi="Arial"/>
                <w:sz w:val="18"/>
                <w:lang w:eastAsia="ja-JP"/>
              </w:rPr>
            </w:pPr>
          </w:p>
        </w:tc>
        <w:tc>
          <w:tcPr>
            <w:tcW w:w="2340" w:type="dxa"/>
            <w:tcBorders>
              <w:top w:val="single" w:sz="4" w:space="0" w:color="auto"/>
              <w:left w:val="single" w:sz="4" w:space="0" w:color="auto"/>
              <w:bottom w:val="single" w:sz="4" w:space="0" w:color="auto"/>
              <w:right w:val="single" w:sz="4" w:space="0" w:color="auto"/>
            </w:tcBorders>
          </w:tcPr>
          <w:p w14:paraId="0FBCFD7B" w14:textId="282117EF" w:rsidR="00D843A6" w:rsidRPr="00D12E4D" w:rsidRDefault="00D843A6" w:rsidP="0073470A">
            <w:pPr>
              <w:keepNext/>
              <w:keepLines/>
              <w:spacing w:after="0"/>
              <w:rPr>
                <w:rFonts w:ascii="Arial" w:hAnsi="Arial"/>
                <w:i/>
                <w:iCs/>
                <w:sz w:val="18"/>
                <w:lang w:eastAsia="ja-JP"/>
              </w:rPr>
            </w:pPr>
            <w:r w:rsidRPr="00D12E4D">
              <w:rPr>
                <w:rFonts w:ascii="Arial" w:hAnsi="Arial"/>
                <w:i/>
                <w:iCs/>
                <w:sz w:val="18"/>
                <w:lang w:eastAsia="ja-JP"/>
              </w:rPr>
              <w:t xml:space="preserve">Scell To Be Setup Item Ies </w:t>
            </w:r>
            <w:r w:rsidRPr="00D12E4D">
              <w:rPr>
                <w:rFonts w:ascii="Arial" w:hAnsi="Arial"/>
                <w:sz w:val="18"/>
                <w:lang w:eastAsia="ja-JP"/>
              </w:rPr>
              <w:t xml:space="preserve">IE in </w:t>
            </w:r>
            <w:r w:rsidR="00B021B3" w:rsidRPr="00D12E4D">
              <w:rPr>
                <w:rFonts w:ascii="Arial" w:hAnsi="Arial"/>
                <w:sz w:val="18"/>
                <w:lang w:eastAsia="ja-JP"/>
              </w:rPr>
              <w:t>TS 38.473 [19]</w:t>
            </w:r>
            <w:r w:rsidRPr="00D12E4D">
              <w:rPr>
                <w:rFonts w:ascii="Arial" w:hAnsi="Arial"/>
                <w:sz w:val="18"/>
                <w:lang w:eastAsia="ja-JP"/>
              </w:rPr>
              <w:t xml:space="preserve"> Section 9.2.2.1</w:t>
            </w:r>
          </w:p>
        </w:tc>
      </w:tr>
      <w:tr w:rsidR="00D843A6" w:rsidRPr="00D12E4D" w14:paraId="3C33D1CF" w14:textId="77777777" w:rsidTr="00BC705E">
        <w:trPr>
          <w:gridAfter w:val="1"/>
          <w:wAfter w:w="16" w:type="dxa"/>
          <w:trHeight w:val="419"/>
        </w:trPr>
        <w:tc>
          <w:tcPr>
            <w:tcW w:w="1165" w:type="dxa"/>
            <w:tcBorders>
              <w:top w:val="single" w:sz="4" w:space="0" w:color="auto"/>
              <w:left w:val="single" w:sz="4" w:space="0" w:color="auto"/>
              <w:bottom w:val="single" w:sz="4" w:space="0" w:color="auto"/>
              <w:right w:val="single" w:sz="4" w:space="0" w:color="auto"/>
            </w:tcBorders>
          </w:tcPr>
          <w:p w14:paraId="3C5BA5D1"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56</w:t>
            </w:r>
          </w:p>
        </w:tc>
        <w:tc>
          <w:tcPr>
            <w:tcW w:w="2340" w:type="dxa"/>
            <w:tcBorders>
              <w:top w:val="single" w:sz="4" w:space="0" w:color="auto"/>
              <w:left w:val="single" w:sz="4" w:space="0" w:color="auto"/>
              <w:bottom w:val="single" w:sz="4" w:space="0" w:color="auto"/>
              <w:right w:val="single" w:sz="4" w:space="0" w:color="auto"/>
            </w:tcBorders>
          </w:tcPr>
          <w:p w14:paraId="22F52130"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&gt;&gt;Secondary cell ID</w:t>
            </w:r>
          </w:p>
        </w:tc>
        <w:tc>
          <w:tcPr>
            <w:tcW w:w="1170" w:type="dxa"/>
            <w:tcBorders>
              <w:top w:val="single" w:sz="4" w:space="0" w:color="auto"/>
              <w:left w:val="single" w:sz="4" w:space="0" w:color="auto"/>
              <w:bottom w:val="single" w:sz="4" w:space="0" w:color="auto"/>
              <w:right w:val="single" w:sz="4" w:space="0" w:color="auto"/>
            </w:tcBorders>
          </w:tcPr>
          <w:p w14:paraId="3106F53F"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093" w:type="dxa"/>
            <w:gridSpan w:val="2"/>
            <w:tcBorders>
              <w:top w:val="single" w:sz="4" w:space="0" w:color="auto"/>
              <w:left w:val="single" w:sz="4" w:space="0" w:color="auto"/>
              <w:bottom w:val="single" w:sz="4" w:space="0" w:color="auto"/>
              <w:right w:val="single" w:sz="4" w:space="0" w:color="auto"/>
            </w:tcBorders>
          </w:tcPr>
          <w:p w14:paraId="72FB3E50" w14:textId="77777777" w:rsidR="00D843A6" w:rsidRPr="00D12E4D" w:rsidRDefault="00D843A6"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1697" w:type="dxa"/>
            <w:tcBorders>
              <w:top w:val="single" w:sz="4" w:space="0" w:color="auto"/>
              <w:left w:val="single" w:sz="4" w:space="0" w:color="auto"/>
              <w:bottom w:val="single" w:sz="4" w:space="0" w:color="auto"/>
              <w:right w:val="single" w:sz="4" w:space="0" w:color="auto"/>
            </w:tcBorders>
          </w:tcPr>
          <w:p w14:paraId="2B926765" w14:textId="4DEF0AB0"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Scell ID </w:t>
            </w:r>
            <w:r w:rsidRPr="00D12E4D">
              <w:rPr>
                <w:rFonts w:ascii="Arial" w:hAnsi="Arial"/>
                <w:sz w:val="18"/>
                <w:lang w:eastAsia="ja-JP"/>
              </w:rPr>
              <w:t xml:space="preserve">IE in </w:t>
            </w:r>
            <w:r w:rsidR="00B021B3" w:rsidRPr="00D12E4D">
              <w:rPr>
                <w:rFonts w:ascii="Arial" w:hAnsi="Arial"/>
                <w:sz w:val="18"/>
                <w:lang w:eastAsia="ja-JP"/>
              </w:rPr>
              <w:t>TS 38.473 [19]</w:t>
            </w:r>
            <w:r w:rsidRPr="00D12E4D">
              <w:rPr>
                <w:rFonts w:ascii="Arial" w:hAnsi="Arial"/>
                <w:sz w:val="18"/>
                <w:lang w:eastAsia="ja-JP"/>
              </w:rPr>
              <w:t xml:space="preserve"> Section 9.2.2.1</w:t>
            </w:r>
          </w:p>
        </w:tc>
        <w:tc>
          <w:tcPr>
            <w:tcW w:w="2340" w:type="dxa"/>
            <w:tcBorders>
              <w:top w:val="single" w:sz="4" w:space="0" w:color="auto"/>
              <w:left w:val="single" w:sz="4" w:space="0" w:color="auto"/>
              <w:bottom w:val="single" w:sz="4" w:space="0" w:color="auto"/>
              <w:right w:val="single" w:sz="4" w:space="0" w:color="auto"/>
            </w:tcBorders>
          </w:tcPr>
          <w:p w14:paraId="2A954990" w14:textId="77777777" w:rsidR="00D843A6" w:rsidRPr="00D12E4D" w:rsidRDefault="00D843A6" w:rsidP="00D843A6">
            <w:pPr>
              <w:keepNext/>
              <w:keepLines/>
              <w:spacing w:after="0"/>
              <w:jc w:val="both"/>
              <w:rPr>
                <w:rFonts w:ascii="Arial" w:hAnsi="Arial"/>
                <w:sz w:val="18"/>
                <w:lang w:eastAsia="ja-JP"/>
              </w:rPr>
            </w:pPr>
          </w:p>
        </w:tc>
      </w:tr>
    </w:tbl>
    <w:p w14:paraId="446BD221" w14:textId="77777777" w:rsidR="00835B85" w:rsidRPr="00D12E4D" w:rsidRDefault="00835B85" w:rsidP="00835B85"/>
    <w:p w14:paraId="2B04CA64" w14:textId="77777777" w:rsidR="00D843A6" w:rsidRPr="00D12E4D" w:rsidRDefault="00D843A6" w:rsidP="002B0C7A">
      <w:pPr>
        <w:pStyle w:val="Heading4"/>
      </w:pPr>
      <w:r w:rsidRPr="00D12E4D">
        <w:t>8.4.5.2</w:t>
      </w:r>
      <w:r w:rsidRPr="00D12E4D">
        <w:tab/>
        <w:t>RACH backoff control</w:t>
      </w:r>
    </w:p>
    <w:p w14:paraId="71D53026" w14:textId="77777777" w:rsidR="00D843A6" w:rsidRPr="00D12E4D" w:rsidRDefault="00D843A6" w:rsidP="00D843A6">
      <w:r w:rsidRPr="00D12E4D">
        <w:t xml:space="preserve">Upon receiving the </w:t>
      </w:r>
      <w:r w:rsidRPr="00D12E4D">
        <w:rPr>
          <w:i/>
          <w:iCs/>
        </w:rPr>
        <w:t xml:space="preserve">RIC Control Request </w:t>
      </w:r>
      <w:r w:rsidRPr="00D12E4D">
        <w:t xml:space="preserve">message, the E2 node shall invoke procedures related to RACH backoff control, such as </w:t>
      </w:r>
      <w:r w:rsidRPr="00D12E4D">
        <w:rPr>
          <w:i/>
          <w:iCs/>
        </w:rPr>
        <w:t>RRC Message Transfer</w:t>
      </w:r>
      <w:r w:rsidRPr="00D12E4D">
        <w:t>, etc. and include the IEs corresponding to one or more of parameters described below in the related interface messages.</w:t>
      </w:r>
    </w:p>
    <w:tbl>
      <w:tblPr>
        <w:tblW w:w="10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340"/>
        <w:gridCol w:w="1440"/>
        <w:gridCol w:w="1080"/>
        <w:gridCol w:w="2003"/>
        <w:gridCol w:w="1959"/>
      </w:tblGrid>
      <w:tr w:rsidR="00D843A6" w:rsidRPr="00D12E4D" w14:paraId="5E1C0A11" w14:textId="77777777" w:rsidTr="00BC705E">
        <w:trPr>
          <w:trHeight w:val="397"/>
        </w:trPr>
        <w:tc>
          <w:tcPr>
            <w:tcW w:w="1255" w:type="dxa"/>
            <w:tcBorders>
              <w:top w:val="single" w:sz="4" w:space="0" w:color="auto"/>
              <w:left w:val="single" w:sz="4" w:space="0" w:color="auto"/>
              <w:bottom w:val="single" w:sz="4" w:space="0" w:color="auto"/>
              <w:right w:val="single" w:sz="4" w:space="0" w:color="auto"/>
            </w:tcBorders>
          </w:tcPr>
          <w:p w14:paraId="1AA50922"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lastRenderedPageBreak/>
              <w:t>RAN Parameter ID</w:t>
            </w:r>
          </w:p>
        </w:tc>
        <w:tc>
          <w:tcPr>
            <w:tcW w:w="2340" w:type="dxa"/>
            <w:tcBorders>
              <w:top w:val="single" w:sz="4" w:space="0" w:color="auto"/>
              <w:left w:val="single" w:sz="4" w:space="0" w:color="auto"/>
              <w:bottom w:val="single" w:sz="4" w:space="0" w:color="auto"/>
              <w:right w:val="single" w:sz="4" w:space="0" w:color="auto"/>
            </w:tcBorders>
            <w:hideMark/>
          </w:tcPr>
          <w:p w14:paraId="485C2369"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w:t>
            </w:r>
          </w:p>
        </w:tc>
        <w:tc>
          <w:tcPr>
            <w:tcW w:w="1440" w:type="dxa"/>
            <w:tcBorders>
              <w:top w:val="single" w:sz="4" w:space="0" w:color="auto"/>
              <w:left w:val="single" w:sz="4" w:space="0" w:color="auto"/>
              <w:bottom w:val="single" w:sz="4" w:space="0" w:color="auto"/>
              <w:right w:val="single" w:sz="4" w:space="0" w:color="auto"/>
            </w:tcBorders>
            <w:hideMark/>
          </w:tcPr>
          <w:p w14:paraId="11C7469E"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 Value Type</w:t>
            </w:r>
          </w:p>
        </w:tc>
        <w:tc>
          <w:tcPr>
            <w:tcW w:w="1080" w:type="dxa"/>
            <w:tcBorders>
              <w:top w:val="single" w:sz="4" w:space="0" w:color="auto"/>
              <w:left w:val="single" w:sz="4" w:space="0" w:color="auto"/>
              <w:bottom w:val="single" w:sz="4" w:space="0" w:color="auto"/>
              <w:right w:val="single" w:sz="4" w:space="0" w:color="auto"/>
            </w:tcBorders>
          </w:tcPr>
          <w:p w14:paraId="24ECDC37"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Key Flag</w:t>
            </w:r>
          </w:p>
        </w:tc>
        <w:tc>
          <w:tcPr>
            <w:tcW w:w="2003" w:type="dxa"/>
            <w:tcBorders>
              <w:top w:val="single" w:sz="4" w:space="0" w:color="auto"/>
              <w:left w:val="single" w:sz="4" w:space="0" w:color="auto"/>
              <w:bottom w:val="single" w:sz="4" w:space="0" w:color="auto"/>
              <w:right w:val="single" w:sz="4" w:space="0" w:color="auto"/>
            </w:tcBorders>
            <w:hideMark/>
          </w:tcPr>
          <w:p w14:paraId="2DC8E207"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 Definition</w:t>
            </w:r>
          </w:p>
        </w:tc>
        <w:tc>
          <w:tcPr>
            <w:tcW w:w="1959" w:type="dxa"/>
            <w:tcBorders>
              <w:top w:val="single" w:sz="4" w:space="0" w:color="auto"/>
              <w:left w:val="single" w:sz="4" w:space="0" w:color="auto"/>
              <w:bottom w:val="single" w:sz="4" w:space="0" w:color="auto"/>
              <w:right w:val="single" w:sz="4" w:space="0" w:color="auto"/>
            </w:tcBorders>
          </w:tcPr>
          <w:p w14:paraId="0E93FB4A"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Semantics Description</w:t>
            </w:r>
          </w:p>
        </w:tc>
      </w:tr>
      <w:tr w:rsidR="00D843A6" w:rsidRPr="00D12E4D" w14:paraId="00D987C1" w14:textId="77777777" w:rsidTr="00BC705E">
        <w:trPr>
          <w:trHeight w:val="397"/>
        </w:trPr>
        <w:tc>
          <w:tcPr>
            <w:tcW w:w="1255" w:type="dxa"/>
            <w:tcBorders>
              <w:top w:val="single" w:sz="4" w:space="0" w:color="auto"/>
              <w:left w:val="single" w:sz="4" w:space="0" w:color="auto"/>
              <w:bottom w:val="single" w:sz="4" w:space="0" w:color="auto"/>
              <w:right w:val="single" w:sz="4" w:space="0" w:color="auto"/>
            </w:tcBorders>
          </w:tcPr>
          <w:p w14:paraId="74BB1340"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w:t>
            </w:r>
          </w:p>
        </w:tc>
        <w:tc>
          <w:tcPr>
            <w:tcW w:w="2340" w:type="dxa"/>
            <w:tcBorders>
              <w:top w:val="single" w:sz="4" w:space="0" w:color="auto"/>
              <w:left w:val="single" w:sz="4" w:space="0" w:color="auto"/>
              <w:bottom w:val="single" w:sz="4" w:space="0" w:color="auto"/>
              <w:right w:val="single" w:sz="4" w:space="0" w:color="auto"/>
            </w:tcBorders>
          </w:tcPr>
          <w:p w14:paraId="47DE7FBA"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Common RACH Config Parameters</w:t>
            </w:r>
          </w:p>
        </w:tc>
        <w:tc>
          <w:tcPr>
            <w:tcW w:w="1440" w:type="dxa"/>
            <w:tcBorders>
              <w:top w:val="single" w:sz="4" w:space="0" w:color="auto"/>
              <w:left w:val="single" w:sz="4" w:space="0" w:color="auto"/>
              <w:bottom w:val="single" w:sz="4" w:space="0" w:color="auto"/>
              <w:right w:val="single" w:sz="4" w:space="0" w:color="auto"/>
            </w:tcBorders>
          </w:tcPr>
          <w:p w14:paraId="3DD6D79D"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080" w:type="dxa"/>
            <w:tcBorders>
              <w:top w:val="single" w:sz="4" w:space="0" w:color="auto"/>
              <w:left w:val="single" w:sz="4" w:space="0" w:color="auto"/>
              <w:bottom w:val="single" w:sz="4" w:space="0" w:color="auto"/>
              <w:right w:val="single" w:sz="4" w:space="0" w:color="auto"/>
            </w:tcBorders>
          </w:tcPr>
          <w:p w14:paraId="761A8217" w14:textId="77777777" w:rsidR="00D843A6" w:rsidRPr="00D12E4D" w:rsidRDefault="00D843A6" w:rsidP="00D843A6">
            <w:pPr>
              <w:keepNext/>
              <w:keepLines/>
              <w:spacing w:after="0"/>
              <w:jc w:val="center"/>
              <w:rPr>
                <w:rFonts w:ascii="Arial" w:hAnsi="Arial"/>
                <w:sz w:val="18"/>
                <w:lang w:eastAsia="ja-JP"/>
              </w:rPr>
            </w:pPr>
          </w:p>
        </w:tc>
        <w:tc>
          <w:tcPr>
            <w:tcW w:w="2003" w:type="dxa"/>
            <w:tcBorders>
              <w:top w:val="single" w:sz="4" w:space="0" w:color="auto"/>
              <w:left w:val="single" w:sz="4" w:space="0" w:color="auto"/>
              <w:bottom w:val="single" w:sz="4" w:space="0" w:color="auto"/>
              <w:right w:val="single" w:sz="4" w:space="0" w:color="auto"/>
            </w:tcBorders>
          </w:tcPr>
          <w:p w14:paraId="71FDA74F" w14:textId="77777777" w:rsidR="00D843A6" w:rsidRPr="00D12E4D" w:rsidRDefault="00D843A6" w:rsidP="00D843A6">
            <w:pPr>
              <w:keepNext/>
              <w:keepLines/>
              <w:spacing w:after="0"/>
              <w:jc w:val="both"/>
              <w:rPr>
                <w:rFonts w:ascii="Arial" w:hAnsi="Arial"/>
                <w:sz w:val="18"/>
                <w:lang w:eastAsia="ja-JP"/>
              </w:rPr>
            </w:pPr>
          </w:p>
        </w:tc>
        <w:tc>
          <w:tcPr>
            <w:tcW w:w="1959" w:type="dxa"/>
            <w:tcBorders>
              <w:top w:val="single" w:sz="4" w:space="0" w:color="auto"/>
              <w:left w:val="single" w:sz="4" w:space="0" w:color="auto"/>
              <w:bottom w:val="single" w:sz="4" w:space="0" w:color="auto"/>
              <w:right w:val="single" w:sz="4" w:space="0" w:color="auto"/>
            </w:tcBorders>
          </w:tcPr>
          <w:p w14:paraId="2B0884C0" w14:textId="307A28CE"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RACH-ConfigGeneric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6</w:t>
            </w:r>
          </w:p>
        </w:tc>
      </w:tr>
      <w:tr w:rsidR="00D843A6" w:rsidRPr="00D12E4D" w14:paraId="30994B16" w14:textId="77777777" w:rsidTr="00BC705E">
        <w:trPr>
          <w:trHeight w:val="397"/>
        </w:trPr>
        <w:tc>
          <w:tcPr>
            <w:tcW w:w="1255" w:type="dxa"/>
            <w:tcBorders>
              <w:top w:val="single" w:sz="4" w:space="0" w:color="auto"/>
              <w:left w:val="single" w:sz="4" w:space="0" w:color="auto"/>
              <w:bottom w:val="single" w:sz="4" w:space="0" w:color="auto"/>
              <w:right w:val="single" w:sz="4" w:space="0" w:color="auto"/>
            </w:tcBorders>
          </w:tcPr>
          <w:p w14:paraId="3439ADF6"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2</w:t>
            </w:r>
          </w:p>
        </w:tc>
        <w:tc>
          <w:tcPr>
            <w:tcW w:w="2340" w:type="dxa"/>
            <w:tcBorders>
              <w:top w:val="single" w:sz="4" w:space="0" w:color="auto"/>
              <w:left w:val="single" w:sz="4" w:space="0" w:color="auto"/>
              <w:bottom w:val="single" w:sz="4" w:space="0" w:color="auto"/>
              <w:right w:val="single" w:sz="4" w:space="0" w:color="auto"/>
            </w:tcBorders>
          </w:tcPr>
          <w:p w14:paraId="23D38EB6" w14:textId="55FD2DD8"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&gt;PRACH Configuration Index</w:t>
            </w:r>
          </w:p>
        </w:tc>
        <w:tc>
          <w:tcPr>
            <w:tcW w:w="1440" w:type="dxa"/>
            <w:tcBorders>
              <w:top w:val="single" w:sz="4" w:space="0" w:color="auto"/>
              <w:left w:val="single" w:sz="4" w:space="0" w:color="auto"/>
              <w:bottom w:val="single" w:sz="4" w:space="0" w:color="auto"/>
              <w:right w:val="single" w:sz="4" w:space="0" w:color="auto"/>
            </w:tcBorders>
          </w:tcPr>
          <w:p w14:paraId="0616A105"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080" w:type="dxa"/>
            <w:tcBorders>
              <w:top w:val="single" w:sz="4" w:space="0" w:color="auto"/>
              <w:left w:val="single" w:sz="4" w:space="0" w:color="auto"/>
              <w:bottom w:val="single" w:sz="4" w:space="0" w:color="auto"/>
              <w:right w:val="single" w:sz="4" w:space="0" w:color="auto"/>
            </w:tcBorders>
          </w:tcPr>
          <w:p w14:paraId="2D2BDDD3"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2003" w:type="dxa"/>
            <w:tcBorders>
              <w:top w:val="single" w:sz="4" w:space="0" w:color="auto"/>
              <w:left w:val="single" w:sz="4" w:space="0" w:color="auto"/>
              <w:bottom w:val="single" w:sz="4" w:space="0" w:color="auto"/>
              <w:right w:val="single" w:sz="4" w:space="0" w:color="auto"/>
            </w:tcBorders>
          </w:tcPr>
          <w:p w14:paraId="06E9AECD" w14:textId="614A4100"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prach-ConfigurationIndex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 6</w:t>
            </w:r>
          </w:p>
        </w:tc>
        <w:tc>
          <w:tcPr>
            <w:tcW w:w="1959" w:type="dxa"/>
            <w:tcBorders>
              <w:top w:val="single" w:sz="4" w:space="0" w:color="auto"/>
              <w:left w:val="single" w:sz="4" w:space="0" w:color="auto"/>
              <w:bottom w:val="single" w:sz="4" w:space="0" w:color="auto"/>
              <w:right w:val="single" w:sz="4" w:space="0" w:color="auto"/>
            </w:tcBorders>
          </w:tcPr>
          <w:p w14:paraId="4DE3A0B6" w14:textId="77777777" w:rsidR="00D843A6" w:rsidRPr="00D12E4D" w:rsidRDefault="00D843A6" w:rsidP="00BC705E">
            <w:pPr>
              <w:keepNext/>
              <w:keepLines/>
              <w:spacing w:after="0"/>
              <w:rPr>
                <w:rFonts w:ascii="Arial" w:hAnsi="Arial"/>
                <w:sz w:val="18"/>
                <w:lang w:eastAsia="ja-JP"/>
              </w:rPr>
            </w:pPr>
          </w:p>
        </w:tc>
      </w:tr>
      <w:tr w:rsidR="00D843A6" w:rsidRPr="00D12E4D" w14:paraId="65CC7681" w14:textId="77777777" w:rsidTr="00BC705E">
        <w:trPr>
          <w:trHeight w:val="397"/>
        </w:trPr>
        <w:tc>
          <w:tcPr>
            <w:tcW w:w="1255" w:type="dxa"/>
            <w:tcBorders>
              <w:top w:val="single" w:sz="4" w:space="0" w:color="auto"/>
              <w:left w:val="single" w:sz="4" w:space="0" w:color="auto"/>
              <w:bottom w:val="single" w:sz="4" w:space="0" w:color="auto"/>
              <w:right w:val="single" w:sz="4" w:space="0" w:color="auto"/>
            </w:tcBorders>
          </w:tcPr>
          <w:p w14:paraId="03E24870"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3</w:t>
            </w:r>
          </w:p>
        </w:tc>
        <w:tc>
          <w:tcPr>
            <w:tcW w:w="2340" w:type="dxa"/>
            <w:tcBorders>
              <w:top w:val="single" w:sz="4" w:space="0" w:color="auto"/>
              <w:left w:val="single" w:sz="4" w:space="0" w:color="auto"/>
              <w:bottom w:val="single" w:sz="4" w:space="0" w:color="auto"/>
              <w:right w:val="single" w:sz="4" w:space="0" w:color="auto"/>
            </w:tcBorders>
          </w:tcPr>
          <w:p w14:paraId="1B01A211" w14:textId="6CD4883D" w:rsidR="00D843A6" w:rsidRPr="00D12E4D" w:rsidDel="00662C2D" w:rsidRDefault="00D843A6" w:rsidP="00BC705E">
            <w:pPr>
              <w:keepNext/>
              <w:keepLines/>
              <w:spacing w:after="0"/>
              <w:rPr>
                <w:rFonts w:ascii="Arial" w:hAnsi="Arial"/>
                <w:sz w:val="18"/>
                <w:lang w:eastAsia="ja-JP"/>
              </w:rPr>
            </w:pPr>
            <w:r w:rsidRPr="00D12E4D">
              <w:rPr>
                <w:rFonts w:ascii="Arial" w:hAnsi="Arial"/>
                <w:sz w:val="18"/>
                <w:lang w:eastAsia="ja-JP"/>
              </w:rPr>
              <w:t>&gt;Zero correlation Zone Config</w:t>
            </w:r>
          </w:p>
        </w:tc>
        <w:tc>
          <w:tcPr>
            <w:tcW w:w="1440" w:type="dxa"/>
            <w:tcBorders>
              <w:top w:val="single" w:sz="4" w:space="0" w:color="auto"/>
              <w:left w:val="single" w:sz="4" w:space="0" w:color="auto"/>
              <w:bottom w:val="single" w:sz="4" w:space="0" w:color="auto"/>
              <w:right w:val="single" w:sz="4" w:space="0" w:color="auto"/>
            </w:tcBorders>
          </w:tcPr>
          <w:p w14:paraId="28B3348D"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080" w:type="dxa"/>
            <w:tcBorders>
              <w:top w:val="single" w:sz="4" w:space="0" w:color="auto"/>
              <w:left w:val="single" w:sz="4" w:space="0" w:color="auto"/>
              <w:bottom w:val="single" w:sz="4" w:space="0" w:color="auto"/>
              <w:right w:val="single" w:sz="4" w:space="0" w:color="auto"/>
            </w:tcBorders>
          </w:tcPr>
          <w:p w14:paraId="7DF3DEE9"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2003" w:type="dxa"/>
            <w:tcBorders>
              <w:top w:val="single" w:sz="4" w:space="0" w:color="auto"/>
              <w:left w:val="single" w:sz="4" w:space="0" w:color="auto"/>
              <w:bottom w:val="single" w:sz="4" w:space="0" w:color="auto"/>
              <w:right w:val="single" w:sz="4" w:space="0" w:color="auto"/>
            </w:tcBorders>
          </w:tcPr>
          <w:p w14:paraId="0FBB7ABF" w14:textId="5949624A"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zeroCorrelationZoneConfig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 6</w:t>
            </w:r>
          </w:p>
        </w:tc>
        <w:tc>
          <w:tcPr>
            <w:tcW w:w="1959" w:type="dxa"/>
            <w:tcBorders>
              <w:top w:val="single" w:sz="4" w:space="0" w:color="auto"/>
              <w:left w:val="single" w:sz="4" w:space="0" w:color="auto"/>
              <w:bottom w:val="single" w:sz="4" w:space="0" w:color="auto"/>
              <w:right w:val="single" w:sz="4" w:space="0" w:color="auto"/>
            </w:tcBorders>
          </w:tcPr>
          <w:p w14:paraId="2660ACA8" w14:textId="77777777" w:rsidR="00D843A6" w:rsidRPr="00D12E4D" w:rsidRDefault="00D843A6" w:rsidP="00BC705E">
            <w:pPr>
              <w:keepNext/>
              <w:keepLines/>
              <w:spacing w:after="0"/>
              <w:rPr>
                <w:rFonts w:ascii="Arial" w:hAnsi="Arial"/>
                <w:sz w:val="18"/>
                <w:lang w:eastAsia="ja-JP"/>
              </w:rPr>
            </w:pPr>
          </w:p>
        </w:tc>
      </w:tr>
      <w:tr w:rsidR="00D843A6" w:rsidRPr="00D12E4D" w14:paraId="15822643" w14:textId="77777777" w:rsidTr="00BC705E">
        <w:trPr>
          <w:trHeight w:val="397"/>
        </w:trPr>
        <w:tc>
          <w:tcPr>
            <w:tcW w:w="1255" w:type="dxa"/>
            <w:tcBorders>
              <w:top w:val="single" w:sz="4" w:space="0" w:color="auto"/>
              <w:left w:val="single" w:sz="4" w:space="0" w:color="auto"/>
              <w:bottom w:val="single" w:sz="4" w:space="0" w:color="auto"/>
              <w:right w:val="single" w:sz="4" w:space="0" w:color="auto"/>
            </w:tcBorders>
          </w:tcPr>
          <w:p w14:paraId="6FEB2C05"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4</w:t>
            </w:r>
          </w:p>
        </w:tc>
        <w:tc>
          <w:tcPr>
            <w:tcW w:w="2340" w:type="dxa"/>
            <w:tcBorders>
              <w:top w:val="single" w:sz="4" w:space="0" w:color="auto"/>
              <w:left w:val="single" w:sz="4" w:space="0" w:color="auto"/>
              <w:bottom w:val="single" w:sz="4" w:space="0" w:color="auto"/>
              <w:right w:val="single" w:sz="4" w:space="0" w:color="auto"/>
            </w:tcBorders>
          </w:tcPr>
          <w:p w14:paraId="2C04B101" w14:textId="307B8505"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&gt;Preamble Received Target Power</w:t>
            </w:r>
          </w:p>
        </w:tc>
        <w:tc>
          <w:tcPr>
            <w:tcW w:w="1440" w:type="dxa"/>
            <w:tcBorders>
              <w:top w:val="single" w:sz="4" w:space="0" w:color="auto"/>
              <w:left w:val="single" w:sz="4" w:space="0" w:color="auto"/>
              <w:bottom w:val="single" w:sz="4" w:space="0" w:color="auto"/>
              <w:right w:val="single" w:sz="4" w:space="0" w:color="auto"/>
            </w:tcBorders>
          </w:tcPr>
          <w:p w14:paraId="4B075080"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080" w:type="dxa"/>
            <w:tcBorders>
              <w:top w:val="single" w:sz="4" w:space="0" w:color="auto"/>
              <w:left w:val="single" w:sz="4" w:space="0" w:color="auto"/>
              <w:bottom w:val="single" w:sz="4" w:space="0" w:color="auto"/>
              <w:right w:val="single" w:sz="4" w:space="0" w:color="auto"/>
            </w:tcBorders>
          </w:tcPr>
          <w:p w14:paraId="72A80FDF"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2003" w:type="dxa"/>
            <w:tcBorders>
              <w:top w:val="single" w:sz="4" w:space="0" w:color="auto"/>
              <w:left w:val="single" w:sz="4" w:space="0" w:color="auto"/>
              <w:bottom w:val="single" w:sz="4" w:space="0" w:color="auto"/>
              <w:right w:val="single" w:sz="4" w:space="0" w:color="auto"/>
            </w:tcBorders>
          </w:tcPr>
          <w:p w14:paraId="3475C1E4" w14:textId="4E7F4190"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preambleReceivedTargetPower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6</w:t>
            </w:r>
          </w:p>
        </w:tc>
        <w:tc>
          <w:tcPr>
            <w:tcW w:w="1959" w:type="dxa"/>
            <w:tcBorders>
              <w:top w:val="single" w:sz="4" w:space="0" w:color="auto"/>
              <w:left w:val="single" w:sz="4" w:space="0" w:color="auto"/>
              <w:bottom w:val="single" w:sz="4" w:space="0" w:color="auto"/>
              <w:right w:val="single" w:sz="4" w:space="0" w:color="auto"/>
            </w:tcBorders>
          </w:tcPr>
          <w:p w14:paraId="249C269D" w14:textId="77777777" w:rsidR="00D843A6" w:rsidRPr="00D12E4D" w:rsidRDefault="00D843A6" w:rsidP="00BC705E">
            <w:pPr>
              <w:keepNext/>
              <w:keepLines/>
              <w:spacing w:after="0"/>
              <w:rPr>
                <w:rFonts w:ascii="Arial" w:hAnsi="Arial"/>
                <w:sz w:val="18"/>
                <w:lang w:eastAsia="ja-JP"/>
              </w:rPr>
            </w:pPr>
          </w:p>
        </w:tc>
      </w:tr>
      <w:tr w:rsidR="00D843A6" w:rsidRPr="00D12E4D" w14:paraId="620A779F" w14:textId="77777777" w:rsidTr="00BC705E">
        <w:trPr>
          <w:trHeight w:val="397"/>
        </w:trPr>
        <w:tc>
          <w:tcPr>
            <w:tcW w:w="1255" w:type="dxa"/>
            <w:tcBorders>
              <w:top w:val="single" w:sz="4" w:space="0" w:color="auto"/>
              <w:left w:val="single" w:sz="4" w:space="0" w:color="auto"/>
              <w:bottom w:val="single" w:sz="4" w:space="0" w:color="auto"/>
              <w:right w:val="single" w:sz="4" w:space="0" w:color="auto"/>
            </w:tcBorders>
          </w:tcPr>
          <w:p w14:paraId="3D0287EB"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5</w:t>
            </w:r>
          </w:p>
        </w:tc>
        <w:tc>
          <w:tcPr>
            <w:tcW w:w="2340" w:type="dxa"/>
            <w:tcBorders>
              <w:top w:val="single" w:sz="4" w:space="0" w:color="auto"/>
              <w:left w:val="single" w:sz="4" w:space="0" w:color="auto"/>
              <w:bottom w:val="single" w:sz="4" w:space="0" w:color="auto"/>
              <w:right w:val="single" w:sz="4" w:space="0" w:color="auto"/>
            </w:tcBorders>
          </w:tcPr>
          <w:p w14:paraId="25252953" w14:textId="0DAAEA36"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&gt;Preamble Transmission Max</w:t>
            </w:r>
          </w:p>
        </w:tc>
        <w:tc>
          <w:tcPr>
            <w:tcW w:w="1440" w:type="dxa"/>
            <w:tcBorders>
              <w:top w:val="single" w:sz="4" w:space="0" w:color="auto"/>
              <w:left w:val="single" w:sz="4" w:space="0" w:color="auto"/>
              <w:bottom w:val="single" w:sz="4" w:space="0" w:color="auto"/>
              <w:right w:val="single" w:sz="4" w:space="0" w:color="auto"/>
            </w:tcBorders>
          </w:tcPr>
          <w:p w14:paraId="1DAF1EA9"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080" w:type="dxa"/>
            <w:tcBorders>
              <w:top w:val="single" w:sz="4" w:space="0" w:color="auto"/>
              <w:left w:val="single" w:sz="4" w:space="0" w:color="auto"/>
              <w:bottom w:val="single" w:sz="4" w:space="0" w:color="auto"/>
              <w:right w:val="single" w:sz="4" w:space="0" w:color="auto"/>
            </w:tcBorders>
          </w:tcPr>
          <w:p w14:paraId="6237F423"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2003" w:type="dxa"/>
            <w:tcBorders>
              <w:top w:val="single" w:sz="4" w:space="0" w:color="auto"/>
              <w:left w:val="single" w:sz="4" w:space="0" w:color="auto"/>
              <w:bottom w:val="single" w:sz="4" w:space="0" w:color="auto"/>
              <w:right w:val="single" w:sz="4" w:space="0" w:color="auto"/>
            </w:tcBorders>
          </w:tcPr>
          <w:p w14:paraId="179DCC24" w14:textId="21207A14"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preambleTransMax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 6</w:t>
            </w:r>
          </w:p>
        </w:tc>
        <w:tc>
          <w:tcPr>
            <w:tcW w:w="1959" w:type="dxa"/>
            <w:tcBorders>
              <w:top w:val="single" w:sz="4" w:space="0" w:color="auto"/>
              <w:left w:val="single" w:sz="4" w:space="0" w:color="auto"/>
              <w:bottom w:val="single" w:sz="4" w:space="0" w:color="auto"/>
              <w:right w:val="single" w:sz="4" w:space="0" w:color="auto"/>
            </w:tcBorders>
          </w:tcPr>
          <w:p w14:paraId="1BAD4A5C" w14:textId="77777777" w:rsidR="00D843A6" w:rsidRPr="00D12E4D" w:rsidRDefault="00D843A6" w:rsidP="00BC705E">
            <w:pPr>
              <w:keepNext/>
              <w:keepLines/>
              <w:spacing w:after="0"/>
              <w:rPr>
                <w:rFonts w:ascii="Arial" w:hAnsi="Arial"/>
                <w:sz w:val="18"/>
                <w:lang w:eastAsia="ja-JP"/>
              </w:rPr>
            </w:pPr>
          </w:p>
        </w:tc>
      </w:tr>
      <w:tr w:rsidR="00D843A6" w:rsidRPr="00D12E4D" w14:paraId="2347D8F9" w14:textId="77777777" w:rsidTr="00BC705E">
        <w:trPr>
          <w:trHeight w:val="397"/>
        </w:trPr>
        <w:tc>
          <w:tcPr>
            <w:tcW w:w="1255" w:type="dxa"/>
            <w:tcBorders>
              <w:top w:val="single" w:sz="4" w:space="0" w:color="auto"/>
              <w:left w:val="single" w:sz="4" w:space="0" w:color="auto"/>
              <w:bottom w:val="single" w:sz="4" w:space="0" w:color="auto"/>
              <w:right w:val="single" w:sz="4" w:space="0" w:color="auto"/>
            </w:tcBorders>
          </w:tcPr>
          <w:p w14:paraId="469C048D"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6</w:t>
            </w:r>
          </w:p>
        </w:tc>
        <w:tc>
          <w:tcPr>
            <w:tcW w:w="2340" w:type="dxa"/>
            <w:tcBorders>
              <w:top w:val="single" w:sz="4" w:space="0" w:color="auto"/>
              <w:left w:val="single" w:sz="4" w:space="0" w:color="auto"/>
              <w:bottom w:val="single" w:sz="4" w:space="0" w:color="auto"/>
              <w:right w:val="single" w:sz="4" w:space="0" w:color="auto"/>
            </w:tcBorders>
          </w:tcPr>
          <w:p w14:paraId="6A675D60" w14:textId="70E7C17A"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&gt;Power Ramping Step High Priority</w:t>
            </w:r>
          </w:p>
        </w:tc>
        <w:tc>
          <w:tcPr>
            <w:tcW w:w="1440" w:type="dxa"/>
            <w:tcBorders>
              <w:top w:val="single" w:sz="4" w:space="0" w:color="auto"/>
              <w:left w:val="single" w:sz="4" w:space="0" w:color="auto"/>
              <w:bottom w:val="single" w:sz="4" w:space="0" w:color="auto"/>
              <w:right w:val="single" w:sz="4" w:space="0" w:color="auto"/>
            </w:tcBorders>
          </w:tcPr>
          <w:p w14:paraId="1A762902"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080" w:type="dxa"/>
            <w:tcBorders>
              <w:top w:val="single" w:sz="4" w:space="0" w:color="auto"/>
              <w:left w:val="single" w:sz="4" w:space="0" w:color="auto"/>
              <w:bottom w:val="single" w:sz="4" w:space="0" w:color="auto"/>
              <w:right w:val="single" w:sz="4" w:space="0" w:color="auto"/>
            </w:tcBorders>
          </w:tcPr>
          <w:p w14:paraId="420FF23D"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2003" w:type="dxa"/>
            <w:tcBorders>
              <w:top w:val="single" w:sz="4" w:space="0" w:color="auto"/>
              <w:left w:val="single" w:sz="4" w:space="0" w:color="auto"/>
              <w:bottom w:val="single" w:sz="4" w:space="0" w:color="auto"/>
              <w:right w:val="single" w:sz="4" w:space="0" w:color="auto"/>
            </w:tcBorders>
          </w:tcPr>
          <w:p w14:paraId="78CCF70E" w14:textId="4A824E67"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powerRampingStep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 6</w:t>
            </w:r>
          </w:p>
        </w:tc>
        <w:tc>
          <w:tcPr>
            <w:tcW w:w="1959" w:type="dxa"/>
            <w:tcBorders>
              <w:top w:val="single" w:sz="4" w:space="0" w:color="auto"/>
              <w:left w:val="single" w:sz="4" w:space="0" w:color="auto"/>
              <w:bottom w:val="single" w:sz="4" w:space="0" w:color="auto"/>
              <w:right w:val="single" w:sz="4" w:space="0" w:color="auto"/>
            </w:tcBorders>
          </w:tcPr>
          <w:p w14:paraId="6A2EDFAD" w14:textId="77777777" w:rsidR="00D843A6" w:rsidRPr="00D12E4D" w:rsidRDefault="00D843A6" w:rsidP="00BC705E">
            <w:pPr>
              <w:keepNext/>
              <w:keepLines/>
              <w:spacing w:after="0"/>
              <w:rPr>
                <w:rFonts w:ascii="Arial" w:hAnsi="Arial"/>
                <w:sz w:val="18"/>
                <w:lang w:eastAsia="ja-JP"/>
              </w:rPr>
            </w:pPr>
          </w:p>
        </w:tc>
      </w:tr>
      <w:tr w:rsidR="00D843A6" w:rsidRPr="00D12E4D" w14:paraId="3E8ED528" w14:textId="77777777" w:rsidTr="00BC705E">
        <w:trPr>
          <w:trHeight w:val="397"/>
        </w:trPr>
        <w:tc>
          <w:tcPr>
            <w:tcW w:w="1255" w:type="dxa"/>
            <w:tcBorders>
              <w:top w:val="single" w:sz="4" w:space="0" w:color="auto"/>
              <w:left w:val="single" w:sz="4" w:space="0" w:color="auto"/>
              <w:bottom w:val="single" w:sz="4" w:space="0" w:color="auto"/>
              <w:right w:val="single" w:sz="4" w:space="0" w:color="auto"/>
            </w:tcBorders>
          </w:tcPr>
          <w:p w14:paraId="165B9C3B"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7</w:t>
            </w:r>
          </w:p>
        </w:tc>
        <w:tc>
          <w:tcPr>
            <w:tcW w:w="2340" w:type="dxa"/>
            <w:tcBorders>
              <w:top w:val="single" w:sz="4" w:space="0" w:color="auto"/>
              <w:left w:val="single" w:sz="4" w:space="0" w:color="auto"/>
              <w:bottom w:val="single" w:sz="4" w:space="0" w:color="auto"/>
              <w:right w:val="single" w:sz="4" w:space="0" w:color="auto"/>
            </w:tcBorders>
          </w:tcPr>
          <w:p w14:paraId="538539C1" w14:textId="05F65771" w:rsidR="00D843A6" w:rsidRPr="00D12E4D" w:rsidDel="00662C2D" w:rsidRDefault="00D843A6" w:rsidP="00BC705E">
            <w:pPr>
              <w:keepNext/>
              <w:keepLines/>
              <w:spacing w:after="0"/>
              <w:rPr>
                <w:rFonts w:ascii="Arial" w:hAnsi="Arial"/>
                <w:sz w:val="18"/>
                <w:lang w:eastAsia="ja-JP"/>
              </w:rPr>
            </w:pPr>
            <w:r w:rsidRPr="00D12E4D">
              <w:rPr>
                <w:rFonts w:ascii="Arial" w:hAnsi="Arial"/>
                <w:sz w:val="18"/>
                <w:lang w:eastAsia="ja-JP"/>
              </w:rPr>
              <w:t>&gt;Random Access Response Window</w:t>
            </w:r>
          </w:p>
        </w:tc>
        <w:tc>
          <w:tcPr>
            <w:tcW w:w="1440" w:type="dxa"/>
            <w:tcBorders>
              <w:top w:val="single" w:sz="4" w:space="0" w:color="auto"/>
              <w:left w:val="single" w:sz="4" w:space="0" w:color="auto"/>
              <w:bottom w:val="single" w:sz="4" w:space="0" w:color="auto"/>
              <w:right w:val="single" w:sz="4" w:space="0" w:color="auto"/>
            </w:tcBorders>
          </w:tcPr>
          <w:p w14:paraId="3905956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080" w:type="dxa"/>
            <w:tcBorders>
              <w:top w:val="single" w:sz="4" w:space="0" w:color="auto"/>
              <w:left w:val="single" w:sz="4" w:space="0" w:color="auto"/>
              <w:bottom w:val="single" w:sz="4" w:space="0" w:color="auto"/>
              <w:right w:val="single" w:sz="4" w:space="0" w:color="auto"/>
            </w:tcBorders>
          </w:tcPr>
          <w:p w14:paraId="264166AA" w14:textId="77777777" w:rsidR="00D843A6" w:rsidRPr="00D12E4D" w:rsidDel="00980FCA"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2003" w:type="dxa"/>
            <w:tcBorders>
              <w:top w:val="single" w:sz="4" w:space="0" w:color="auto"/>
              <w:left w:val="single" w:sz="4" w:space="0" w:color="auto"/>
              <w:bottom w:val="single" w:sz="4" w:space="0" w:color="auto"/>
              <w:right w:val="single" w:sz="4" w:space="0" w:color="auto"/>
            </w:tcBorders>
          </w:tcPr>
          <w:p w14:paraId="360C3DDB" w14:textId="1092E7CF"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ra-ResponseWindow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 6</w:t>
            </w:r>
          </w:p>
        </w:tc>
        <w:tc>
          <w:tcPr>
            <w:tcW w:w="1959" w:type="dxa"/>
            <w:tcBorders>
              <w:top w:val="single" w:sz="4" w:space="0" w:color="auto"/>
              <w:left w:val="single" w:sz="4" w:space="0" w:color="auto"/>
              <w:bottom w:val="single" w:sz="4" w:space="0" w:color="auto"/>
              <w:right w:val="single" w:sz="4" w:space="0" w:color="auto"/>
            </w:tcBorders>
          </w:tcPr>
          <w:p w14:paraId="0EADD9F2" w14:textId="77777777" w:rsidR="00D843A6" w:rsidRPr="00D12E4D" w:rsidRDefault="00D843A6" w:rsidP="00BC705E">
            <w:pPr>
              <w:keepNext/>
              <w:keepLines/>
              <w:spacing w:after="0"/>
              <w:rPr>
                <w:rFonts w:ascii="Arial" w:hAnsi="Arial"/>
                <w:sz w:val="18"/>
                <w:lang w:eastAsia="ja-JP"/>
              </w:rPr>
            </w:pPr>
          </w:p>
        </w:tc>
      </w:tr>
      <w:tr w:rsidR="00D843A6" w:rsidRPr="00D12E4D" w14:paraId="10E3D59E" w14:textId="77777777" w:rsidTr="00BC705E">
        <w:trPr>
          <w:trHeight w:val="397"/>
        </w:trPr>
        <w:tc>
          <w:tcPr>
            <w:tcW w:w="1255" w:type="dxa"/>
            <w:tcBorders>
              <w:top w:val="single" w:sz="4" w:space="0" w:color="auto"/>
              <w:left w:val="single" w:sz="4" w:space="0" w:color="auto"/>
              <w:bottom w:val="single" w:sz="4" w:space="0" w:color="auto"/>
              <w:right w:val="single" w:sz="4" w:space="0" w:color="auto"/>
            </w:tcBorders>
          </w:tcPr>
          <w:p w14:paraId="08943ADF"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8</w:t>
            </w:r>
          </w:p>
        </w:tc>
        <w:tc>
          <w:tcPr>
            <w:tcW w:w="2340" w:type="dxa"/>
            <w:tcBorders>
              <w:top w:val="single" w:sz="4" w:space="0" w:color="auto"/>
              <w:left w:val="single" w:sz="4" w:space="0" w:color="auto"/>
              <w:bottom w:val="single" w:sz="4" w:space="0" w:color="auto"/>
              <w:right w:val="single" w:sz="4" w:space="0" w:color="auto"/>
            </w:tcBorders>
          </w:tcPr>
          <w:p w14:paraId="39A34099"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Dedicated RACH Config Parameters</w:t>
            </w:r>
          </w:p>
        </w:tc>
        <w:tc>
          <w:tcPr>
            <w:tcW w:w="1440" w:type="dxa"/>
            <w:tcBorders>
              <w:top w:val="single" w:sz="4" w:space="0" w:color="auto"/>
              <w:left w:val="single" w:sz="4" w:space="0" w:color="auto"/>
              <w:bottom w:val="single" w:sz="4" w:space="0" w:color="auto"/>
              <w:right w:val="single" w:sz="4" w:space="0" w:color="auto"/>
            </w:tcBorders>
          </w:tcPr>
          <w:p w14:paraId="46F2014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080" w:type="dxa"/>
            <w:tcBorders>
              <w:top w:val="single" w:sz="4" w:space="0" w:color="auto"/>
              <w:left w:val="single" w:sz="4" w:space="0" w:color="auto"/>
              <w:bottom w:val="single" w:sz="4" w:space="0" w:color="auto"/>
              <w:right w:val="single" w:sz="4" w:space="0" w:color="auto"/>
            </w:tcBorders>
          </w:tcPr>
          <w:p w14:paraId="4D27D683" w14:textId="77777777" w:rsidR="00D843A6" w:rsidRPr="00D12E4D" w:rsidRDefault="00D843A6" w:rsidP="00D843A6">
            <w:pPr>
              <w:keepNext/>
              <w:keepLines/>
              <w:spacing w:after="0"/>
              <w:jc w:val="center"/>
              <w:rPr>
                <w:rFonts w:ascii="Arial" w:hAnsi="Arial"/>
                <w:sz w:val="18"/>
                <w:lang w:eastAsia="ja-JP"/>
              </w:rPr>
            </w:pPr>
          </w:p>
        </w:tc>
        <w:tc>
          <w:tcPr>
            <w:tcW w:w="2003" w:type="dxa"/>
            <w:tcBorders>
              <w:top w:val="single" w:sz="4" w:space="0" w:color="auto"/>
              <w:left w:val="single" w:sz="4" w:space="0" w:color="auto"/>
              <w:bottom w:val="single" w:sz="4" w:space="0" w:color="auto"/>
              <w:right w:val="single" w:sz="4" w:space="0" w:color="auto"/>
            </w:tcBorders>
          </w:tcPr>
          <w:p w14:paraId="0C5D31A4" w14:textId="77777777" w:rsidR="00D843A6" w:rsidRPr="00D12E4D" w:rsidRDefault="00D843A6" w:rsidP="00D843A6">
            <w:pPr>
              <w:keepNext/>
              <w:keepLines/>
              <w:spacing w:after="0"/>
              <w:jc w:val="both"/>
              <w:rPr>
                <w:rFonts w:ascii="Arial" w:hAnsi="Arial"/>
                <w:i/>
                <w:iCs/>
                <w:sz w:val="18"/>
                <w:lang w:eastAsia="ja-JP"/>
              </w:rPr>
            </w:pPr>
          </w:p>
        </w:tc>
        <w:tc>
          <w:tcPr>
            <w:tcW w:w="1959" w:type="dxa"/>
            <w:tcBorders>
              <w:top w:val="single" w:sz="4" w:space="0" w:color="auto"/>
              <w:left w:val="single" w:sz="4" w:space="0" w:color="auto"/>
              <w:bottom w:val="single" w:sz="4" w:space="0" w:color="auto"/>
              <w:right w:val="single" w:sz="4" w:space="0" w:color="auto"/>
            </w:tcBorders>
          </w:tcPr>
          <w:p w14:paraId="6E461015" w14:textId="2CE79A5A" w:rsidR="00D843A6" w:rsidRPr="00D12E4D" w:rsidRDefault="00D843A6">
            <w:pPr>
              <w:keepNext/>
              <w:keepLines/>
              <w:spacing w:after="0"/>
              <w:rPr>
                <w:rFonts w:ascii="Arial" w:hAnsi="Arial"/>
                <w:sz w:val="18"/>
                <w:lang w:eastAsia="ja-JP"/>
              </w:rPr>
            </w:pPr>
            <w:r w:rsidRPr="00D12E4D">
              <w:rPr>
                <w:rFonts w:ascii="Arial" w:hAnsi="Arial"/>
                <w:i/>
                <w:iCs/>
                <w:sz w:val="18"/>
                <w:lang w:eastAsia="ja-JP"/>
              </w:rPr>
              <w:t>RACH-ConfigDedicated</w:t>
            </w:r>
            <w:r w:rsidRPr="00D12E4D">
              <w:rPr>
                <w:rFonts w:ascii="Arial" w:hAnsi="Arial"/>
                <w:sz w:val="18"/>
                <w:lang w:eastAsia="ja-JP"/>
              </w:rPr>
              <w:t xml:space="preserve"> IE in </w:t>
            </w:r>
            <w:r w:rsidR="00B021B3" w:rsidRPr="00D12E4D">
              <w:rPr>
                <w:rFonts w:ascii="Arial" w:hAnsi="Arial"/>
                <w:sz w:val="18"/>
                <w:lang w:eastAsia="ja-JP"/>
              </w:rPr>
              <w:t>TS 38.331 [22]</w:t>
            </w:r>
            <w:r w:rsidRPr="00D12E4D">
              <w:rPr>
                <w:rFonts w:ascii="Arial" w:hAnsi="Arial"/>
                <w:sz w:val="18"/>
                <w:lang w:eastAsia="ja-JP"/>
              </w:rPr>
              <w:t xml:space="preserve"> Section 6</w:t>
            </w:r>
          </w:p>
        </w:tc>
      </w:tr>
      <w:tr w:rsidR="00D843A6" w:rsidRPr="00D12E4D" w14:paraId="03C05E1A" w14:textId="77777777" w:rsidTr="00BC705E">
        <w:trPr>
          <w:trHeight w:val="397"/>
        </w:trPr>
        <w:tc>
          <w:tcPr>
            <w:tcW w:w="1255" w:type="dxa"/>
            <w:tcBorders>
              <w:top w:val="single" w:sz="4" w:space="0" w:color="auto"/>
              <w:left w:val="single" w:sz="4" w:space="0" w:color="auto"/>
              <w:bottom w:val="single" w:sz="4" w:space="0" w:color="auto"/>
              <w:right w:val="single" w:sz="4" w:space="0" w:color="auto"/>
            </w:tcBorders>
          </w:tcPr>
          <w:p w14:paraId="0F86B5BD"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9</w:t>
            </w:r>
          </w:p>
        </w:tc>
        <w:tc>
          <w:tcPr>
            <w:tcW w:w="2340" w:type="dxa"/>
            <w:tcBorders>
              <w:top w:val="single" w:sz="4" w:space="0" w:color="auto"/>
              <w:left w:val="single" w:sz="4" w:space="0" w:color="auto"/>
              <w:bottom w:val="single" w:sz="4" w:space="0" w:color="auto"/>
              <w:right w:val="single" w:sz="4" w:space="0" w:color="auto"/>
            </w:tcBorders>
          </w:tcPr>
          <w:p w14:paraId="3DF6D500" w14:textId="56852FBD"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&gt;Random Access Prioritization</w:t>
            </w:r>
          </w:p>
        </w:tc>
        <w:tc>
          <w:tcPr>
            <w:tcW w:w="1440" w:type="dxa"/>
            <w:tcBorders>
              <w:top w:val="single" w:sz="4" w:space="0" w:color="auto"/>
              <w:left w:val="single" w:sz="4" w:space="0" w:color="auto"/>
              <w:bottom w:val="single" w:sz="4" w:space="0" w:color="auto"/>
              <w:right w:val="single" w:sz="4" w:space="0" w:color="auto"/>
            </w:tcBorders>
          </w:tcPr>
          <w:p w14:paraId="41562376"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080" w:type="dxa"/>
            <w:tcBorders>
              <w:top w:val="single" w:sz="4" w:space="0" w:color="auto"/>
              <w:left w:val="single" w:sz="4" w:space="0" w:color="auto"/>
              <w:bottom w:val="single" w:sz="4" w:space="0" w:color="auto"/>
              <w:right w:val="single" w:sz="4" w:space="0" w:color="auto"/>
            </w:tcBorders>
          </w:tcPr>
          <w:p w14:paraId="209B4421" w14:textId="77777777" w:rsidR="00D843A6" w:rsidRPr="00D12E4D" w:rsidRDefault="00D843A6" w:rsidP="00D843A6">
            <w:pPr>
              <w:keepNext/>
              <w:keepLines/>
              <w:spacing w:after="0"/>
              <w:jc w:val="center"/>
              <w:rPr>
                <w:rFonts w:ascii="Arial" w:hAnsi="Arial"/>
                <w:sz w:val="18"/>
                <w:lang w:eastAsia="ja-JP"/>
              </w:rPr>
            </w:pPr>
          </w:p>
        </w:tc>
        <w:tc>
          <w:tcPr>
            <w:tcW w:w="2003" w:type="dxa"/>
            <w:tcBorders>
              <w:top w:val="single" w:sz="4" w:space="0" w:color="auto"/>
              <w:left w:val="single" w:sz="4" w:space="0" w:color="auto"/>
              <w:bottom w:val="single" w:sz="4" w:space="0" w:color="auto"/>
              <w:right w:val="single" w:sz="4" w:space="0" w:color="auto"/>
            </w:tcBorders>
          </w:tcPr>
          <w:p w14:paraId="7F916CCB" w14:textId="77777777" w:rsidR="00D843A6" w:rsidRPr="00D12E4D" w:rsidRDefault="00D843A6" w:rsidP="00D843A6">
            <w:pPr>
              <w:keepNext/>
              <w:keepLines/>
              <w:spacing w:after="0"/>
              <w:jc w:val="both"/>
              <w:rPr>
                <w:rFonts w:ascii="Arial" w:hAnsi="Arial"/>
                <w:sz w:val="18"/>
                <w:lang w:eastAsia="ja-JP"/>
              </w:rPr>
            </w:pPr>
          </w:p>
        </w:tc>
        <w:tc>
          <w:tcPr>
            <w:tcW w:w="1959" w:type="dxa"/>
            <w:tcBorders>
              <w:top w:val="single" w:sz="4" w:space="0" w:color="auto"/>
              <w:left w:val="single" w:sz="4" w:space="0" w:color="auto"/>
              <w:bottom w:val="single" w:sz="4" w:space="0" w:color="auto"/>
              <w:right w:val="single" w:sz="4" w:space="0" w:color="auto"/>
            </w:tcBorders>
          </w:tcPr>
          <w:p w14:paraId="09079A8A" w14:textId="56C2578A"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RA-Prioritization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 6</w:t>
            </w:r>
          </w:p>
        </w:tc>
      </w:tr>
      <w:tr w:rsidR="00D843A6" w:rsidRPr="00D12E4D" w14:paraId="784F3CA7" w14:textId="77777777" w:rsidTr="00BC705E">
        <w:trPr>
          <w:trHeight w:val="397"/>
        </w:trPr>
        <w:tc>
          <w:tcPr>
            <w:tcW w:w="1255" w:type="dxa"/>
            <w:tcBorders>
              <w:top w:val="single" w:sz="4" w:space="0" w:color="auto"/>
              <w:left w:val="single" w:sz="4" w:space="0" w:color="auto"/>
              <w:bottom w:val="single" w:sz="4" w:space="0" w:color="auto"/>
              <w:right w:val="single" w:sz="4" w:space="0" w:color="auto"/>
            </w:tcBorders>
          </w:tcPr>
          <w:p w14:paraId="05E6C73E"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10</w:t>
            </w:r>
          </w:p>
        </w:tc>
        <w:tc>
          <w:tcPr>
            <w:tcW w:w="2340" w:type="dxa"/>
            <w:tcBorders>
              <w:top w:val="single" w:sz="4" w:space="0" w:color="auto"/>
              <w:left w:val="single" w:sz="4" w:space="0" w:color="auto"/>
              <w:bottom w:val="single" w:sz="4" w:space="0" w:color="auto"/>
              <w:right w:val="single" w:sz="4" w:space="0" w:color="auto"/>
            </w:tcBorders>
          </w:tcPr>
          <w:p w14:paraId="0176470E"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&gt;&gt;Scaling Factor for Backoff Indicator</w:t>
            </w:r>
          </w:p>
        </w:tc>
        <w:tc>
          <w:tcPr>
            <w:tcW w:w="1440" w:type="dxa"/>
            <w:tcBorders>
              <w:top w:val="single" w:sz="4" w:space="0" w:color="auto"/>
              <w:left w:val="single" w:sz="4" w:space="0" w:color="auto"/>
              <w:bottom w:val="single" w:sz="4" w:space="0" w:color="auto"/>
              <w:right w:val="single" w:sz="4" w:space="0" w:color="auto"/>
            </w:tcBorders>
          </w:tcPr>
          <w:p w14:paraId="31909A09"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080" w:type="dxa"/>
            <w:tcBorders>
              <w:top w:val="single" w:sz="4" w:space="0" w:color="auto"/>
              <w:left w:val="single" w:sz="4" w:space="0" w:color="auto"/>
              <w:bottom w:val="single" w:sz="4" w:space="0" w:color="auto"/>
              <w:right w:val="single" w:sz="4" w:space="0" w:color="auto"/>
            </w:tcBorders>
          </w:tcPr>
          <w:p w14:paraId="13721CB9"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2003" w:type="dxa"/>
            <w:tcBorders>
              <w:top w:val="single" w:sz="4" w:space="0" w:color="auto"/>
              <w:left w:val="single" w:sz="4" w:space="0" w:color="auto"/>
              <w:bottom w:val="single" w:sz="4" w:space="0" w:color="auto"/>
              <w:right w:val="single" w:sz="4" w:space="0" w:color="auto"/>
            </w:tcBorders>
          </w:tcPr>
          <w:p w14:paraId="1BC48ED5" w14:textId="497D8D08"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scalingFactorBI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 6</w:t>
            </w:r>
          </w:p>
        </w:tc>
        <w:tc>
          <w:tcPr>
            <w:tcW w:w="1959" w:type="dxa"/>
            <w:tcBorders>
              <w:top w:val="single" w:sz="4" w:space="0" w:color="auto"/>
              <w:left w:val="single" w:sz="4" w:space="0" w:color="auto"/>
              <w:bottom w:val="single" w:sz="4" w:space="0" w:color="auto"/>
              <w:right w:val="single" w:sz="4" w:space="0" w:color="auto"/>
            </w:tcBorders>
          </w:tcPr>
          <w:p w14:paraId="5EA84440" w14:textId="77777777" w:rsidR="00D843A6" w:rsidRPr="00D12E4D" w:rsidRDefault="00D843A6" w:rsidP="00BC705E">
            <w:pPr>
              <w:keepNext/>
              <w:keepLines/>
              <w:spacing w:after="0"/>
              <w:rPr>
                <w:rFonts w:ascii="Arial" w:hAnsi="Arial"/>
                <w:sz w:val="18"/>
                <w:lang w:eastAsia="ja-JP"/>
              </w:rPr>
            </w:pPr>
          </w:p>
        </w:tc>
      </w:tr>
      <w:tr w:rsidR="00D843A6" w:rsidRPr="00D12E4D" w14:paraId="29646759" w14:textId="77777777" w:rsidTr="00BC705E">
        <w:trPr>
          <w:trHeight w:val="397"/>
        </w:trPr>
        <w:tc>
          <w:tcPr>
            <w:tcW w:w="1255" w:type="dxa"/>
            <w:tcBorders>
              <w:top w:val="single" w:sz="4" w:space="0" w:color="auto"/>
              <w:left w:val="single" w:sz="4" w:space="0" w:color="auto"/>
              <w:bottom w:val="single" w:sz="4" w:space="0" w:color="auto"/>
              <w:right w:val="single" w:sz="4" w:space="0" w:color="auto"/>
            </w:tcBorders>
          </w:tcPr>
          <w:p w14:paraId="12D6BC52"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11</w:t>
            </w:r>
          </w:p>
        </w:tc>
        <w:tc>
          <w:tcPr>
            <w:tcW w:w="2340" w:type="dxa"/>
            <w:tcBorders>
              <w:top w:val="single" w:sz="4" w:space="0" w:color="auto"/>
              <w:left w:val="single" w:sz="4" w:space="0" w:color="auto"/>
              <w:bottom w:val="single" w:sz="4" w:space="0" w:color="auto"/>
              <w:right w:val="single" w:sz="4" w:space="0" w:color="auto"/>
            </w:tcBorders>
          </w:tcPr>
          <w:p w14:paraId="53034DC2"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&gt;&gt;Power Ramping Step High Priority</w:t>
            </w:r>
          </w:p>
        </w:tc>
        <w:tc>
          <w:tcPr>
            <w:tcW w:w="1440" w:type="dxa"/>
            <w:tcBorders>
              <w:top w:val="single" w:sz="4" w:space="0" w:color="auto"/>
              <w:left w:val="single" w:sz="4" w:space="0" w:color="auto"/>
              <w:bottom w:val="single" w:sz="4" w:space="0" w:color="auto"/>
              <w:right w:val="single" w:sz="4" w:space="0" w:color="auto"/>
            </w:tcBorders>
          </w:tcPr>
          <w:p w14:paraId="40CAFF9E"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080" w:type="dxa"/>
            <w:tcBorders>
              <w:top w:val="single" w:sz="4" w:space="0" w:color="auto"/>
              <w:left w:val="single" w:sz="4" w:space="0" w:color="auto"/>
              <w:bottom w:val="single" w:sz="4" w:space="0" w:color="auto"/>
              <w:right w:val="single" w:sz="4" w:space="0" w:color="auto"/>
            </w:tcBorders>
          </w:tcPr>
          <w:p w14:paraId="46BD18B4"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2003" w:type="dxa"/>
            <w:tcBorders>
              <w:top w:val="single" w:sz="4" w:space="0" w:color="auto"/>
              <w:left w:val="single" w:sz="4" w:space="0" w:color="auto"/>
              <w:bottom w:val="single" w:sz="4" w:space="0" w:color="auto"/>
              <w:right w:val="single" w:sz="4" w:space="0" w:color="auto"/>
            </w:tcBorders>
          </w:tcPr>
          <w:p w14:paraId="5F699618" w14:textId="6D6252FC"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powerRampingStepHighPriority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6</w:t>
            </w:r>
          </w:p>
        </w:tc>
        <w:tc>
          <w:tcPr>
            <w:tcW w:w="1959" w:type="dxa"/>
            <w:tcBorders>
              <w:top w:val="single" w:sz="4" w:space="0" w:color="auto"/>
              <w:left w:val="single" w:sz="4" w:space="0" w:color="auto"/>
              <w:bottom w:val="single" w:sz="4" w:space="0" w:color="auto"/>
              <w:right w:val="single" w:sz="4" w:space="0" w:color="auto"/>
            </w:tcBorders>
          </w:tcPr>
          <w:p w14:paraId="70AFF55A" w14:textId="77777777" w:rsidR="00D843A6" w:rsidRPr="00D12E4D" w:rsidRDefault="00D843A6" w:rsidP="00BC705E">
            <w:pPr>
              <w:keepNext/>
              <w:keepLines/>
              <w:spacing w:after="0"/>
              <w:rPr>
                <w:rFonts w:ascii="Arial" w:hAnsi="Arial"/>
                <w:sz w:val="18"/>
                <w:lang w:eastAsia="ja-JP"/>
              </w:rPr>
            </w:pPr>
          </w:p>
        </w:tc>
      </w:tr>
    </w:tbl>
    <w:p w14:paraId="73C66050" w14:textId="77777777" w:rsidR="00835B85" w:rsidRPr="00D12E4D" w:rsidRDefault="00835B85" w:rsidP="00835B85"/>
    <w:p w14:paraId="0BDD794F" w14:textId="77777777" w:rsidR="00D843A6" w:rsidRPr="00D12E4D" w:rsidRDefault="00D843A6" w:rsidP="002B0C7A">
      <w:pPr>
        <w:pStyle w:val="Heading4"/>
      </w:pPr>
      <w:r w:rsidRPr="00D12E4D">
        <w:t>8.4.5.3</w:t>
      </w:r>
      <w:r w:rsidRPr="00D12E4D">
        <w:tab/>
        <w:t>Access barring control</w:t>
      </w:r>
    </w:p>
    <w:p w14:paraId="4A83731C" w14:textId="77777777" w:rsidR="00D843A6" w:rsidRPr="00D12E4D" w:rsidRDefault="00D843A6" w:rsidP="0073470A">
      <w:r w:rsidRPr="00D12E4D">
        <w:t xml:space="preserve">Upon receiving the </w:t>
      </w:r>
      <w:r w:rsidRPr="00D12E4D">
        <w:rPr>
          <w:i/>
          <w:iCs/>
        </w:rPr>
        <w:t xml:space="preserve">RIC Control Request </w:t>
      </w:r>
      <w:r w:rsidRPr="00D12E4D">
        <w:t xml:space="preserve">message, the E2 node shall invoke procedures related to Access barring control, such as </w:t>
      </w:r>
      <w:r w:rsidRPr="00D12E4D">
        <w:rPr>
          <w:i/>
          <w:iCs/>
        </w:rPr>
        <w:t>UE Context Management</w:t>
      </w:r>
      <w:r w:rsidRPr="00D12E4D">
        <w:t xml:space="preserve">, </w:t>
      </w:r>
      <w:r w:rsidRPr="00D12E4D">
        <w:rPr>
          <w:i/>
          <w:iCs/>
        </w:rPr>
        <w:t>RRC Message Transfer</w:t>
      </w:r>
      <w:r w:rsidRPr="00D12E4D">
        <w:t>, etc. and include the IEs corresponding to one or more of parameters described below in the related interface messages.</w:t>
      </w:r>
    </w:p>
    <w:tbl>
      <w:tblPr>
        <w:tblW w:w="10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340"/>
        <w:gridCol w:w="1350"/>
        <w:gridCol w:w="900"/>
        <w:gridCol w:w="1530"/>
        <w:gridCol w:w="2822"/>
      </w:tblGrid>
      <w:tr w:rsidR="00D843A6" w:rsidRPr="00D12E4D" w14:paraId="219CBE7B"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2FE3E7D8"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lastRenderedPageBreak/>
              <w:t>RAN Parameter ID</w:t>
            </w:r>
          </w:p>
        </w:tc>
        <w:tc>
          <w:tcPr>
            <w:tcW w:w="2340" w:type="dxa"/>
            <w:tcBorders>
              <w:top w:val="single" w:sz="4" w:space="0" w:color="auto"/>
              <w:left w:val="single" w:sz="4" w:space="0" w:color="auto"/>
              <w:bottom w:val="single" w:sz="4" w:space="0" w:color="auto"/>
              <w:right w:val="single" w:sz="4" w:space="0" w:color="auto"/>
            </w:tcBorders>
            <w:hideMark/>
          </w:tcPr>
          <w:p w14:paraId="554207CF"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w:t>
            </w:r>
          </w:p>
        </w:tc>
        <w:tc>
          <w:tcPr>
            <w:tcW w:w="1350" w:type="dxa"/>
            <w:tcBorders>
              <w:top w:val="single" w:sz="4" w:space="0" w:color="auto"/>
              <w:left w:val="single" w:sz="4" w:space="0" w:color="auto"/>
              <w:bottom w:val="single" w:sz="4" w:space="0" w:color="auto"/>
              <w:right w:val="single" w:sz="4" w:space="0" w:color="auto"/>
            </w:tcBorders>
            <w:hideMark/>
          </w:tcPr>
          <w:p w14:paraId="61326ED5"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 Value Type</w:t>
            </w:r>
          </w:p>
        </w:tc>
        <w:tc>
          <w:tcPr>
            <w:tcW w:w="900" w:type="dxa"/>
            <w:tcBorders>
              <w:top w:val="single" w:sz="4" w:space="0" w:color="auto"/>
              <w:left w:val="single" w:sz="4" w:space="0" w:color="auto"/>
              <w:bottom w:val="single" w:sz="4" w:space="0" w:color="auto"/>
              <w:right w:val="single" w:sz="4" w:space="0" w:color="auto"/>
            </w:tcBorders>
          </w:tcPr>
          <w:p w14:paraId="66D2CB07"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Key Param</w:t>
            </w:r>
          </w:p>
        </w:tc>
        <w:tc>
          <w:tcPr>
            <w:tcW w:w="1530" w:type="dxa"/>
            <w:tcBorders>
              <w:top w:val="single" w:sz="4" w:space="0" w:color="auto"/>
              <w:left w:val="single" w:sz="4" w:space="0" w:color="auto"/>
              <w:bottom w:val="single" w:sz="4" w:space="0" w:color="auto"/>
              <w:right w:val="single" w:sz="4" w:space="0" w:color="auto"/>
            </w:tcBorders>
            <w:hideMark/>
          </w:tcPr>
          <w:p w14:paraId="3FC3A9BA"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 Definition</w:t>
            </w:r>
          </w:p>
        </w:tc>
        <w:tc>
          <w:tcPr>
            <w:tcW w:w="2822" w:type="dxa"/>
            <w:tcBorders>
              <w:top w:val="single" w:sz="4" w:space="0" w:color="auto"/>
              <w:left w:val="single" w:sz="4" w:space="0" w:color="auto"/>
              <w:bottom w:val="single" w:sz="4" w:space="0" w:color="auto"/>
              <w:right w:val="single" w:sz="4" w:space="0" w:color="auto"/>
            </w:tcBorders>
          </w:tcPr>
          <w:p w14:paraId="50532AC6"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Semantics Description</w:t>
            </w:r>
          </w:p>
        </w:tc>
      </w:tr>
      <w:tr w:rsidR="00D843A6" w:rsidRPr="00D12E4D" w14:paraId="115A991B"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15443247"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w:t>
            </w:r>
          </w:p>
        </w:tc>
        <w:tc>
          <w:tcPr>
            <w:tcW w:w="2340" w:type="dxa"/>
            <w:tcBorders>
              <w:top w:val="single" w:sz="4" w:space="0" w:color="auto"/>
              <w:left w:val="single" w:sz="4" w:space="0" w:color="auto"/>
              <w:bottom w:val="single" w:sz="4" w:space="0" w:color="auto"/>
              <w:right w:val="single" w:sz="4" w:space="0" w:color="auto"/>
            </w:tcBorders>
          </w:tcPr>
          <w:p w14:paraId="74498D1B"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Unified Access Control Barring Info</w:t>
            </w:r>
          </w:p>
        </w:tc>
        <w:tc>
          <w:tcPr>
            <w:tcW w:w="1350" w:type="dxa"/>
            <w:tcBorders>
              <w:top w:val="single" w:sz="4" w:space="0" w:color="auto"/>
              <w:left w:val="single" w:sz="4" w:space="0" w:color="auto"/>
              <w:bottom w:val="single" w:sz="4" w:space="0" w:color="auto"/>
              <w:right w:val="single" w:sz="4" w:space="0" w:color="auto"/>
            </w:tcBorders>
          </w:tcPr>
          <w:p w14:paraId="44B7314E"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900" w:type="dxa"/>
            <w:tcBorders>
              <w:top w:val="single" w:sz="4" w:space="0" w:color="auto"/>
              <w:left w:val="single" w:sz="4" w:space="0" w:color="auto"/>
              <w:bottom w:val="single" w:sz="4" w:space="0" w:color="auto"/>
              <w:right w:val="single" w:sz="4" w:space="0" w:color="auto"/>
            </w:tcBorders>
          </w:tcPr>
          <w:p w14:paraId="42EB57C6" w14:textId="77777777" w:rsidR="00D843A6" w:rsidRPr="00D12E4D" w:rsidRDefault="00D843A6" w:rsidP="00D843A6">
            <w:pPr>
              <w:keepNext/>
              <w:keepLines/>
              <w:spacing w:after="0"/>
              <w:jc w:val="center"/>
              <w:rPr>
                <w:rFonts w:ascii="Arial" w:hAnsi="Arial"/>
                <w:sz w:val="18"/>
                <w:lang w:eastAsia="ja-JP"/>
              </w:rPr>
            </w:pPr>
          </w:p>
        </w:tc>
        <w:tc>
          <w:tcPr>
            <w:tcW w:w="1530" w:type="dxa"/>
            <w:tcBorders>
              <w:top w:val="single" w:sz="4" w:space="0" w:color="auto"/>
              <w:left w:val="single" w:sz="4" w:space="0" w:color="auto"/>
              <w:bottom w:val="single" w:sz="4" w:space="0" w:color="auto"/>
              <w:right w:val="single" w:sz="4" w:space="0" w:color="auto"/>
            </w:tcBorders>
          </w:tcPr>
          <w:p w14:paraId="599329FC" w14:textId="77777777" w:rsidR="00D843A6" w:rsidRPr="00D12E4D" w:rsidRDefault="00D843A6" w:rsidP="00BC705E">
            <w:pPr>
              <w:keepNext/>
              <w:keepLines/>
              <w:spacing w:after="0"/>
              <w:rPr>
                <w:rFonts w:ascii="Arial" w:hAnsi="Arial"/>
                <w:sz w:val="18"/>
                <w:lang w:eastAsia="ja-JP"/>
              </w:rPr>
            </w:pPr>
          </w:p>
        </w:tc>
        <w:tc>
          <w:tcPr>
            <w:tcW w:w="2822" w:type="dxa"/>
            <w:tcBorders>
              <w:top w:val="single" w:sz="4" w:space="0" w:color="auto"/>
              <w:left w:val="single" w:sz="4" w:space="0" w:color="auto"/>
              <w:bottom w:val="single" w:sz="4" w:space="0" w:color="auto"/>
              <w:right w:val="single" w:sz="4" w:space="0" w:color="auto"/>
            </w:tcBorders>
          </w:tcPr>
          <w:p w14:paraId="7DBE8754" w14:textId="5AFD2B0D" w:rsidR="00D843A6" w:rsidRPr="00D12E4D" w:rsidRDefault="00D843A6">
            <w:pPr>
              <w:keepNext/>
              <w:keepLines/>
              <w:spacing w:after="0"/>
              <w:rPr>
                <w:rFonts w:ascii="Arial" w:hAnsi="Arial"/>
                <w:sz w:val="18"/>
                <w:lang w:eastAsia="ja-JP"/>
              </w:rPr>
            </w:pPr>
            <w:r w:rsidRPr="00D12E4D">
              <w:rPr>
                <w:rFonts w:ascii="Arial" w:hAnsi="Arial"/>
                <w:i/>
                <w:iCs/>
                <w:sz w:val="18"/>
                <w:lang w:eastAsia="ja-JP"/>
              </w:rPr>
              <w:t>uac-BarringInfo</w:t>
            </w:r>
            <w:r w:rsidRPr="00D12E4D">
              <w:rPr>
                <w:rFonts w:ascii="Arial" w:hAnsi="Arial"/>
                <w:sz w:val="18"/>
                <w:lang w:eastAsia="ja-JP"/>
              </w:rPr>
              <w:t xml:space="preserve"> IE in </w:t>
            </w:r>
            <w:r w:rsidR="00B021B3" w:rsidRPr="00D12E4D">
              <w:rPr>
                <w:rFonts w:ascii="Arial" w:hAnsi="Arial"/>
                <w:sz w:val="18"/>
                <w:lang w:eastAsia="ja-JP"/>
              </w:rPr>
              <w:t>TS 38.331 [22]</w:t>
            </w:r>
            <w:r w:rsidRPr="00D12E4D">
              <w:rPr>
                <w:rFonts w:ascii="Arial" w:hAnsi="Arial"/>
                <w:sz w:val="18"/>
                <w:lang w:eastAsia="ja-JP"/>
              </w:rPr>
              <w:t xml:space="preserve"> Sec 6</w:t>
            </w:r>
          </w:p>
        </w:tc>
      </w:tr>
      <w:tr w:rsidR="00D843A6" w:rsidRPr="00D12E4D" w14:paraId="5A3C8B57"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5BB05063"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2</w:t>
            </w:r>
          </w:p>
        </w:tc>
        <w:tc>
          <w:tcPr>
            <w:tcW w:w="2340" w:type="dxa"/>
            <w:tcBorders>
              <w:top w:val="single" w:sz="4" w:space="0" w:color="auto"/>
              <w:left w:val="single" w:sz="4" w:space="0" w:color="auto"/>
              <w:bottom w:val="single" w:sz="4" w:space="0" w:color="auto"/>
              <w:right w:val="single" w:sz="4" w:space="0" w:color="auto"/>
            </w:tcBorders>
          </w:tcPr>
          <w:p w14:paraId="1608CCEB" w14:textId="4E854D83"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&gt;UAC Barring for Common List</w:t>
            </w:r>
          </w:p>
        </w:tc>
        <w:tc>
          <w:tcPr>
            <w:tcW w:w="1350" w:type="dxa"/>
            <w:tcBorders>
              <w:top w:val="single" w:sz="4" w:space="0" w:color="auto"/>
              <w:left w:val="single" w:sz="4" w:space="0" w:color="auto"/>
              <w:bottom w:val="single" w:sz="4" w:space="0" w:color="auto"/>
              <w:right w:val="single" w:sz="4" w:space="0" w:color="auto"/>
            </w:tcBorders>
          </w:tcPr>
          <w:p w14:paraId="6AAA1CE0"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w:t>
            </w:r>
          </w:p>
        </w:tc>
        <w:tc>
          <w:tcPr>
            <w:tcW w:w="900" w:type="dxa"/>
            <w:tcBorders>
              <w:top w:val="single" w:sz="4" w:space="0" w:color="auto"/>
              <w:left w:val="single" w:sz="4" w:space="0" w:color="auto"/>
              <w:bottom w:val="single" w:sz="4" w:space="0" w:color="auto"/>
              <w:right w:val="single" w:sz="4" w:space="0" w:color="auto"/>
            </w:tcBorders>
          </w:tcPr>
          <w:p w14:paraId="1B229E7C" w14:textId="77777777" w:rsidR="00D843A6" w:rsidRPr="00D12E4D" w:rsidRDefault="00D843A6" w:rsidP="00D843A6">
            <w:pPr>
              <w:keepNext/>
              <w:keepLines/>
              <w:spacing w:after="0"/>
              <w:jc w:val="center"/>
              <w:rPr>
                <w:rFonts w:ascii="Arial" w:hAnsi="Arial"/>
                <w:sz w:val="18"/>
                <w:lang w:eastAsia="ja-JP"/>
              </w:rPr>
            </w:pPr>
          </w:p>
        </w:tc>
        <w:tc>
          <w:tcPr>
            <w:tcW w:w="1530" w:type="dxa"/>
            <w:tcBorders>
              <w:top w:val="single" w:sz="4" w:space="0" w:color="auto"/>
              <w:left w:val="single" w:sz="4" w:space="0" w:color="auto"/>
              <w:bottom w:val="single" w:sz="4" w:space="0" w:color="auto"/>
              <w:right w:val="single" w:sz="4" w:space="0" w:color="auto"/>
            </w:tcBorders>
          </w:tcPr>
          <w:p w14:paraId="1A26BE1C" w14:textId="77777777" w:rsidR="00D843A6" w:rsidRPr="00D12E4D" w:rsidRDefault="00D843A6" w:rsidP="00BC705E">
            <w:pPr>
              <w:keepNext/>
              <w:keepLines/>
              <w:spacing w:after="0"/>
              <w:rPr>
                <w:rFonts w:ascii="Arial" w:hAnsi="Arial"/>
                <w:sz w:val="18"/>
                <w:lang w:eastAsia="ja-JP"/>
              </w:rPr>
            </w:pPr>
          </w:p>
        </w:tc>
        <w:tc>
          <w:tcPr>
            <w:tcW w:w="2822" w:type="dxa"/>
            <w:tcBorders>
              <w:top w:val="single" w:sz="4" w:space="0" w:color="auto"/>
              <w:left w:val="single" w:sz="4" w:space="0" w:color="auto"/>
              <w:bottom w:val="single" w:sz="4" w:space="0" w:color="auto"/>
              <w:right w:val="single" w:sz="4" w:space="0" w:color="auto"/>
            </w:tcBorders>
          </w:tcPr>
          <w:p w14:paraId="5B580173" w14:textId="1FC648CC" w:rsidR="00D843A6" w:rsidRPr="00D12E4D" w:rsidRDefault="00D843A6">
            <w:pPr>
              <w:keepNext/>
              <w:keepLines/>
              <w:spacing w:after="0"/>
              <w:rPr>
                <w:rFonts w:ascii="Arial" w:hAnsi="Arial"/>
                <w:sz w:val="18"/>
                <w:lang w:eastAsia="ja-JP"/>
              </w:rPr>
            </w:pPr>
            <w:r w:rsidRPr="00D12E4D">
              <w:rPr>
                <w:rFonts w:ascii="Arial" w:hAnsi="Arial"/>
                <w:i/>
                <w:iCs/>
                <w:sz w:val="18"/>
                <w:lang w:eastAsia="ja-JP"/>
              </w:rPr>
              <w:t>uac-BarringForCommon</w:t>
            </w:r>
            <w:r w:rsidRPr="00D12E4D">
              <w:rPr>
                <w:rFonts w:ascii="Arial" w:hAnsi="Arial"/>
                <w:sz w:val="18"/>
                <w:lang w:eastAsia="ja-JP"/>
              </w:rPr>
              <w:t xml:space="preserve"> IE in </w:t>
            </w:r>
            <w:r w:rsidR="00B021B3" w:rsidRPr="00D12E4D">
              <w:rPr>
                <w:rFonts w:ascii="Arial" w:hAnsi="Arial"/>
                <w:sz w:val="18"/>
                <w:lang w:eastAsia="ja-JP"/>
              </w:rPr>
              <w:t>TS 38.331 [22]</w:t>
            </w:r>
            <w:r w:rsidRPr="00D12E4D">
              <w:rPr>
                <w:rFonts w:ascii="Arial" w:hAnsi="Arial"/>
                <w:sz w:val="18"/>
                <w:lang w:eastAsia="ja-JP"/>
              </w:rPr>
              <w:t xml:space="preserve"> Sec 6</w:t>
            </w:r>
          </w:p>
        </w:tc>
      </w:tr>
      <w:tr w:rsidR="00D843A6" w:rsidRPr="00D12E4D" w14:paraId="35BFA8E2"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5FBA7E64"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3</w:t>
            </w:r>
          </w:p>
        </w:tc>
        <w:tc>
          <w:tcPr>
            <w:tcW w:w="2340" w:type="dxa"/>
            <w:tcBorders>
              <w:top w:val="single" w:sz="4" w:space="0" w:color="auto"/>
              <w:left w:val="single" w:sz="4" w:space="0" w:color="auto"/>
              <w:bottom w:val="single" w:sz="4" w:space="0" w:color="auto"/>
              <w:right w:val="single" w:sz="4" w:space="0" w:color="auto"/>
            </w:tcBorders>
          </w:tcPr>
          <w:p w14:paraId="108FB0DA" w14:textId="77777777" w:rsidR="00D843A6" w:rsidRPr="00D12E4D" w:rsidDel="004F6860" w:rsidRDefault="00D843A6" w:rsidP="00BC705E">
            <w:pPr>
              <w:keepNext/>
              <w:keepLines/>
              <w:spacing w:after="0"/>
              <w:ind w:left="284"/>
              <w:rPr>
                <w:rFonts w:ascii="Arial" w:hAnsi="Arial"/>
                <w:sz w:val="18"/>
                <w:lang w:eastAsia="ja-JP"/>
              </w:rPr>
            </w:pPr>
            <w:r w:rsidRPr="00D12E4D">
              <w:rPr>
                <w:rFonts w:ascii="Arial" w:hAnsi="Arial"/>
                <w:sz w:val="18"/>
                <w:lang w:eastAsia="ja-JP"/>
              </w:rPr>
              <w:t>&gt;&gt;Barring Per Cat</w:t>
            </w:r>
          </w:p>
        </w:tc>
        <w:tc>
          <w:tcPr>
            <w:tcW w:w="1350" w:type="dxa"/>
            <w:tcBorders>
              <w:top w:val="single" w:sz="4" w:space="0" w:color="auto"/>
              <w:left w:val="single" w:sz="4" w:space="0" w:color="auto"/>
              <w:bottom w:val="single" w:sz="4" w:space="0" w:color="auto"/>
              <w:right w:val="single" w:sz="4" w:space="0" w:color="auto"/>
            </w:tcBorders>
          </w:tcPr>
          <w:p w14:paraId="73804B99"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900" w:type="dxa"/>
            <w:tcBorders>
              <w:top w:val="single" w:sz="4" w:space="0" w:color="auto"/>
              <w:left w:val="single" w:sz="4" w:space="0" w:color="auto"/>
              <w:bottom w:val="single" w:sz="4" w:space="0" w:color="auto"/>
              <w:right w:val="single" w:sz="4" w:space="0" w:color="auto"/>
            </w:tcBorders>
          </w:tcPr>
          <w:p w14:paraId="1BE11376" w14:textId="77777777" w:rsidR="00D843A6" w:rsidRPr="00D12E4D" w:rsidRDefault="00D843A6" w:rsidP="00D843A6">
            <w:pPr>
              <w:keepNext/>
              <w:keepLines/>
              <w:spacing w:after="0"/>
              <w:jc w:val="center"/>
              <w:rPr>
                <w:rFonts w:ascii="Arial" w:hAnsi="Arial"/>
                <w:sz w:val="18"/>
                <w:lang w:eastAsia="ja-JP"/>
              </w:rPr>
            </w:pPr>
          </w:p>
        </w:tc>
        <w:tc>
          <w:tcPr>
            <w:tcW w:w="1530" w:type="dxa"/>
            <w:tcBorders>
              <w:top w:val="single" w:sz="4" w:space="0" w:color="auto"/>
              <w:left w:val="single" w:sz="4" w:space="0" w:color="auto"/>
              <w:bottom w:val="single" w:sz="4" w:space="0" w:color="auto"/>
              <w:right w:val="single" w:sz="4" w:space="0" w:color="auto"/>
            </w:tcBorders>
          </w:tcPr>
          <w:p w14:paraId="24B4587B" w14:textId="77777777" w:rsidR="00D843A6" w:rsidRPr="00D12E4D" w:rsidRDefault="00D843A6" w:rsidP="00BC705E">
            <w:pPr>
              <w:keepNext/>
              <w:keepLines/>
              <w:spacing w:after="0"/>
              <w:rPr>
                <w:rFonts w:ascii="Arial" w:hAnsi="Arial"/>
                <w:sz w:val="18"/>
                <w:lang w:eastAsia="ja-JP"/>
              </w:rPr>
            </w:pPr>
          </w:p>
        </w:tc>
        <w:tc>
          <w:tcPr>
            <w:tcW w:w="2822" w:type="dxa"/>
            <w:tcBorders>
              <w:top w:val="single" w:sz="4" w:space="0" w:color="auto"/>
              <w:left w:val="single" w:sz="4" w:space="0" w:color="auto"/>
              <w:bottom w:val="single" w:sz="4" w:space="0" w:color="auto"/>
              <w:right w:val="single" w:sz="4" w:space="0" w:color="auto"/>
            </w:tcBorders>
          </w:tcPr>
          <w:p w14:paraId="35B32C85" w14:textId="0007D7E9" w:rsidR="00D843A6" w:rsidRPr="00D12E4D" w:rsidRDefault="00D843A6">
            <w:pPr>
              <w:keepNext/>
              <w:keepLines/>
              <w:spacing w:after="0"/>
              <w:rPr>
                <w:rFonts w:ascii="Arial" w:hAnsi="Arial"/>
                <w:sz w:val="18"/>
                <w:lang w:eastAsia="ja-JP"/>
              </w:rPr>
            </w:pPr>
            <w:r w:rsidRPr="00D12E4D">
              <w:rPr>
                <w:rFonts w:ascii="Arial" w:hAnsi="Arial"/>
                <w:i/>
                <w:iCs/>
                <w:sz w:val="18"/>
                <w:lang w:eastAsia="ja-JP"/>
              </w:rPr>
              <w:t>UAC-BarringPerCat</w:t>
            </w:r>
            <w:r w:rsidRPr="00D12E4D">
              <w:rPr>
                <w:rFonts w:ascii="Arial" w:hAnsi="Arial"/>
                <w:sz w:val="18"/>
                <w:lang w:eastAsia="ja-JP"/>
              </w:rPr>
              <w:t xml:space="preserve"> IE in </w:t>
            </w:r>
            <w:r w:rsidR="00B021B3" w:rsidRPr="00D12E4D">
              <w:rPr>
                <w:rFonts w:ascii="Arial" w:hAnsi="Arial"/>
                <w:sz w:val="18"/>
                <w:lang w:eastAsia="ja-JP"/>
              </w:rPr>
              <w:t>TS 38.331 [22]</w:t>
            </w:r>
            <w:r w:rsidRPr="00D12E4D">
              <w:rPr>
                <w:rFonts w:ascii="Arial" w:hAnsi="Arial"/>
                <w:sz w:val="18"/>
                <w:lang w:eastAsia="ja-JP"/>
              </w:rPr>
              <w:t xml:space="preserve"> Section 6</w:t>
            </w:r>
          </w:p>
        </w:tc>
      </w:tr>
      <w:tr w:rsidR="00D843A6" w:rsidRPr="00D12E4D" w14:paraId="31E9BCC1"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14BEB348"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4</w:t>
            </w:r>
          </w:p>
        </w:tc>
        <w:tc>
          <w:tcPr>
            <w:tcW w:w="2340" w:type="dxa"/>
            <w:tcBorders>
              <w:top w:val="single" w:sz="4" w:space="0" w:color="auto"/>
              <w:left w:val="single" w:sz="4" w:space="0" w:color="auto"/>
              <w:bottom w:val="single" w:sz="4" w:space="0" w:color="auto"/>
              <w:right w:val="single" w:sz="4" w:space="0" w:color="auto"/>
            </w:tcBorders>
          </w:tcPr>
          <w:p w14:paraId="72F08813" w14:textId="77777777" w:rsidR="00D843A6" w:rsidRPr="00D12E4D" w:rsidRDefault="00D843A6" w:rsidP="00BC705E">
            <w:pPr>
              <w:keepNext/>
              <w:keepLines/>
              <w:spacing w:after="0"/>
              <w:ind w:left="568"/>
              <w:rPr>
                <w:rFonts w:ascii="Arial" w:hAnsi="Arial"/>
                <w:sz w:val="18"/>
                <w:lang w:eastAsia="ja-JP"/>
              </w:rPr>
            </w:pPr>
            <w:r w:rsidRPr="00D12E4D">
              <w:rPr>
                <w:rFonts w:ascii="Arial" w:hAnsi="Arial"/>
                <w:sz w:val="18"/>
                <w:lang w:eastAsia="ja-JP"/>
              </w:rPr>
              <w:t>&gt;&gt;&gt;Access Category</w:t>
            </w:r>
          </w:p>
        </w:tc>
        <w:tc>
          <w:tcPr>
            <w:tcW w:w="1350" w:type="dxa"/>
            <w:tcBorders>
              <w:top w:val="single" w:sz="4" w:space="0" w:color="auto"/>
              <w:left w:val="single" w:sz="4" w:space="0" w:color="auto"/>
              <w:bottom w:val="single" w:sz="4" w:space="0" w:color="auto"/>
              <w:right w:val="single" w:sz="4" w:space="0" w:color="auto"/>
            </w:tcBorders>
          </w:tcPr>
          <w:p w14:paraId="10A14694"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161D510B"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530" w:type="dxa"/>
            <w:tcBorders>
              <w:top w:val="single" w:sz="4" w:space="0" w:color="auto"/>
              <w:left w:val="single" w:sz="4" w:space="0" w:color="auto"/>
              <w:bottom w:val="single" w:sz="4" w:space="0" w:color="auto"/>
              <w:right w:val="single" w:sz="4" w:space="0" w:color="auto"/>
            </w:tcBorders>
          </w:tcPr>
          <w:p w14:paraId="7DBACC17" w14:textId="25441EF4" w:rsidR="00D843A6" w:rsidRPr="00D12E4D" w:rsidRDefault="00D843A6">
            <w:pPr>
              <w:keepNext/>
              <w:keepLines/>
              <w:spacing w:after="0"/>
              <w:rPr>
                <w:rFonts w:ascii="Arial" w:hAnsi="Arial"/>
                <w:sz w:val="18"/>
                <w:lang w:eastAsia="ja-JP"/>
              </w:rPr>
            </w:pPr>
            <w:r w:rsidRPr="00D12E4D">
              <w:rPr>
                <w:rFonts w:ascii="Arial" w:hAnsi="Arial"/>
                <w:i/>
                <w:iCs/>
                <w:sz w:val="18"/>
                <w:lang w:eastAsia="ja-JP"/>
              </w:rPr>
              <w:t>accessCategory</w:t>
            </w:r>
            <w:r w:rsidRPr="00D12E4D">
              <w:rPr>
                <w:rFonts w:ascii="Arial" w:hAnsi="Arial"/>
                <w:sz w:val="18"/>
                <w:lang w:eastAsia="ja-JP"/>
              </w:rPr>
              <w:t xml:space="preserve"> IE in </w:t>
            </w:r>
            <w:r w:rsidR="00B021B3" w:rsidRPr="00D12E4D">
              <w:rPr>
                <w:rFonts w:ascii="Arial" w:hAnsi="Arial"/>
                <w:sz w:val="18"/>
                <w:lang w:eastAsia="ja-JP"/>
              </w:rPr>
              <w:t>TS 38.331 [22]</w:t>
            </w:r>
            <w:r w:rsidRPr="00D12E4D">
              <w:rPr>
                <w:rFonts w:ascii="Arial" w:hAnsi="Arial"/>
                <w:sz w:val="18"/>
                <w:lang w:eastAsia="ja-JP"/>
              </w:rPr>
              <w:t xml:space="preserve"> Sec 6</w:t>
            </w:r>
          </w:p>
        </w:tc>
        <w:tc>
          <w:tcPr>
            <w:tcW w:w="2822" w:type="dxa"/>
            <w:tcBorders>
              <w:top w:val="single" w:sz="4" w:space="0" w:color="auto"/>
              <w:left w:val="single" w:sz="4" w:space="0" w:color="auto"/>
              <w:bottom w:val="single" w:sz="4" w:space="0" w:color="auto"/>
              <w:right w:val="single" w:sz="4" w:space="0" w:color="auto"/>
            </w:tcBorders>
          </w:tcPr>
          <w:p w14:paraId="023477EF" w14:textId="77777777" w:rsidR="00D843A6" w:rsidRPr="00D12E4D" w:rsidRDefault="00D843A6" w:rsidP="00BC705E">
            <w:pPr>
              <w:keepNext/>
              <w:keepLines/>
              <w:spacing w:after="0"/>
              <w:rPr>
                <w:rFonts w:ascii="Arial" w:hAnsi="Arial"/>
                <w:sz w:val="18"/>
                <w:lang w:eastAsia="ja-JP"/>
              </w:rPr>
            </w:pPr>
          </w:p>
        </w:tc>
      </w:tr>
      <w:tr w:rsidR="00D843A6" w:rsidRPr="00D12E4D" w14:paraId="7774955A"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6EFB030B"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5</w:t>
            </w:r>
          </w:p>
        </w:tc>
        <w:tc>
          <w:tcPr>
            <w:tcW w:w="2340" w:type="dxa"/>
            <w:tcBorders>
              <w:top w:val="single" w:sz="4" w:space="0" w:color="auto"/>
              <w:left w:val="single" w:sz="4" w:space="0" w:color="auto"/>
              <w:bottom w:val="single" w:sz="4" w:space="0" w:color="auto"/>
              <w:right w:val="single" w:sz="4" w:space="0" w:color="auto"/>
            </w:tcBorders>
          </w:tcPr>
          <w:p w14:paraId="2EB0A00D" w14:textId="77777777" w:rsidR="00D843A6" w:rsidRPr="00D12E4D" w:rsidRDefault="00D843A6" w:rsidP="00BC705E">
            <w:pPr>
              <w:keepNext/>
              <w:keepLines/>
              <w:spacing w:after="0"/>
              <w:ind w:left="568"/>
              <w:rPr>
                <w:rFonts w:ascii="Arial" w:hAnsi="Arial"/>
                <w:sz w:val="18"/>
                <w:lang w:eastAsia="ja-JP"/>
              </w:rPr>
            </w:pPr>
            <w:r w:rsidRPr="00D12E4D">
              <w:rPr>
                <w:rFonts w:ascii="Arial" w:hAnsi="Arial"/>
                <w:sz w:val="18"/>
                <w:lang w:eastAsia="ja-JP"/>
              </w:rPr>
              <w:t>&gt;&gt;&gt;Barring Info Set Index</w:t>
            </w:r>
          </w:p>
        </w:tc>
        <w:tc>
          <w:tcPr>
            <w:tcW w:w="1350" w:type="dxa"/>
            <w:tcBorders>
              <w:top w:val="single" w:sz="4" w:space="0" w:color="auto"/>
              <w:left w:val="single" w:sz="4" w:space="0" w:color="auto"/>
              <w:bottom w:val="single" w:sz="4" w:space="0" w:color="auto"/>
              <w:right w:val="single" w:sz="4" w:space="0" w:color="auto"/>
            </w:tcBorders>
          </w:tcPr>
          <w:p w14:paraId="48F8F1A8"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115B9931"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530" w:type="dxa"/>
            <w:tcBorders>
              <w:top w:val="single" w:sz="4" w:space="0" w:color="auto"/>
              <w:left w:val="single" w:sz="4" w:space="0" w:color="auto"/>
              <w:bottom w:val="single" w:sz="4" w:space="0" w:color="auto"/>
              <w:right w:val="single" w:sz="4" w:space="0" w:color="auto"/>
            </w:tcBorders>
          </w:tcPr>
          <w:p w14:paraId="0210BA81" w14:textId="3C0AB095" w:rsidR="00D843A6" w:rsidRPr="00D12E4D" w:rsidRDefault="00D843A6">
            <w:pPr>
              <w:keepNext/>
              <w:keepLines/>
              <w:spacing w:after="0"/>
              <w:rPr>
                <w:rFonts w:ascii="Arial" w:hAnsi="Arial"/>
                <w:sz w:val="18"/>
                <w:lang w:eastAsia="ja-JP"/>
              </w:rPr>
            </w:pPr>
            <w:r w:rsidRPr="00D12E4D">
              <w:rPr>
                <w:rFonts w:ascii="Arial" w:hAnsi="Arial"/>
                <w:i/>
                <w:iCs/>
                <w:sz w:val="18"/>
                <w:lang w:eastAsia="ja-JP"/>
              </w:rPr>
              <w:t>UAC-BarringInfoSetIndex</w:t>
            </w:r>
            <w:r w:rsidRPr="00D12E4D">
              <w:rPr>
                <w:rFonts w:ascii="Arial" w:hAnsi="Arial"/>
                <w:sz w:val="18"/>
                <w:lang w:eastAsia="ja-JP"/>
              </w:rPr>
              <w:t xml:space="preserve"> IE in </w:t>
            </w:r>
            <w:r w:rsidR="00B021B3" w:rsidRPr="00D12E4D">
              <w:rPr>
                <w:rFonts w:ascii="Arial" w:hAnsi="Arial"/>
                <w:sz w:val="18"/>
                <w:lang w:eastAsia="ja-JP"/>
              </w:rPr>
              <w:t>TS 38.331 [22]</w:t>
            </w:r>
            <w:r w:rsidRPr="00D12E4D">
              <w:rPr>
                <w:rFonts w:ascii="Arial" w:hAnsi="Arial"/>
                <w:sz w:val="18"/>
                <w:lang w:eastAsia="ja-JP"/>
              </w:rPr>
              <w:t xml:space="preserve"> Section 6</w:t>
            </w:r>
          </w:p>
        </w:tc>
        <w:tc>
          <w:tcPr>
            <w:tcW w:w="2822" w:type="dxa"/>
            <w:tcBorders>
              <w:top w:val="single" w:sz="4" w:space="0" w:color="auto"/>
              <w:left w:val="single" w:sz="4" w:space="0" w:color="auto"/>
              <w:bottom w:val="single" w:sz="4" w:space="0" w:color="auto"/>
              <w:right w:val="single" w:sz="4" w:space="0" w:color="auto"/>
            </w:tcBorders>
          </w:tcPr>
          <w:p w14:paraId="56CFA833" w14:textId="77777777" w:rsidR="00D843A6" w:rsidRPr="00D12E4D" w:rsidRDefault="00D843A6" w:rsidP="00BC705E">
            <w:pPr>
              <w:keepNext/>
              <w:keepLines/>
              <w:spacing w:after="0"/>
              <w:rPr>
                <w:rFonts w:ascii="Arial" w:hAnsi="Arial"/>
                <w:sz w:val="18"/>
                <w:lang w:eastAsia="ja-JP"/>
              </w:rPr>
            </w:pPr>
          </w:p>
        </w:tc>
      </w:tr>
      <w:tr w:rsidR="00D843A6" w:rsidRPr="00D12E4D" w14:paraId="5F7E0010"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4E9292F5"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6</w:t>
            </w:r>
          </w:p>
        </w:tc>
        <w:tc>
          <w:tcPr>
            <w:tcW w:w="2340" w:type="dxa"/>
            <w:tcBorders>
              <w:top w:val="single" w:sz="4" w:space="0" w:color="auto"/>
              <w:left w:val="single" w:sz="4" w:space="0" w:color="auto"/>
              <w:bottom w:val="single" w:sz="4" w:space="0" w:color="auto"/>
              <w:right w:val="single" w:sz="4" w:space="0" w:color="auto"/>
            </w:tcBorders>
          </w:tcPr>
          <w:p w14:paraId="681CA52E" w14:textId="6AFB6AFC"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&gt;UAC Barring for PLMN List</w:t>
            </w:r>
          </w:p>
        </w:tc>
        <w:tc>
          <w:tcPr>
            <w:tcW w:w="1350" w:type="dxa"/>
            <w:tcBorders>
              <w:top w:val="single" w:sz="4" w:space="0" w:color="auto"/>
              <w:left w:val="single" w:sz="4" w:space="0" w:color="auto"/>
              <w:bottom w:val="single" w:sz="4" w:space="0" w:color="auto"/>
              <w:right w:val="single" w:sz="4" w:space="0" w:color="auto"/>
            </w:tcBorders>
          </w:tcPr>
          <w:p w14:paraId="2DF9D04C"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w:t>
            </w:r>
          </w:p>
        </w:tc>
        <w:tc>
          <w:tcPr>
            <w:tcW w:w="900" w:type="dxa"/>
            <w:tcBorders>
              <w:top w:val="single" w:sz="4" w:space="0" w:color="auto"/>
              <w:left w:val="single" w:sz="4" w:space="0" w:color="auto"/>
              <w:bottom w:val="single" w:sz="4" w:space="0" w:color="auto"/>
              <w:right w:val="single" w:sz="4" w:space="0" w:color="auto"/>
            </w:tcBorders>
          </w:tcPr>
          <w:p w14:paraId="63B8AD61" w14:textId="77777777" w:rsidR="00D843A6" w:rsidRPr="00D12E4D" w:rsidRDefault="00D843A6" w:rsidP="00D843A6">
            <w:pPr>
              <w:keepNext/>
              <w:keepLines/>
              <w:spacing w:after="0"/>
              <w:jc w:val="center"/>
              <w:rPr>
                <w:rFonts w:ascii="Arial" w:hAnsi="Arial"/>
                <w:sz w:val="18"/>
                <w:lang w:eastAsia="ja-JP"/>
              </w:rPr>
            </w:pPr>
          </w:p>
        </w:tc>
        <w:tc>
          <w:tcPr>
            <w:tcW w:w="1530" w:type="dxa"/>
            <w:tcBorders>
              <w:top w:val="single" w:sz="4" w:space="0" w:color="auto"/>
              <w:left w:val="single" w:sz="4" w:space="0" w:color="auto"/>
              <w:bottom w:val="single" w:sz="4" w:space="0" w:color="auto"/>
              <w:right w:val="single" w:sz="4" w:space="0" w:color="auto"/>
            </w:tcBorders>
          </w:tcPr>
          <w:p w14:paraId="3EE03DCD" w14:textId="77777777" w:rsidR="00D843A6" w:rsidRPr="00D12E4D" w:rsidRDefault="00D843A6" w:rsidP="00BC705E">
            <w:pPr>
              <w:keepNext/>
              <w:keepLines/>
              <w:spacing w:after="0"/>
              <w:rPr>
                <w:rFonts w:ascii="Arial" w:hAnsi="Arial"/>
                <w:sz w:val="18"/>
                <w:lang w:eastAsia="ja-JP"/>
              </w:rPr>
            </w:pPr>
          </w:p>
        </w:tc>
        <w:tc>
          <w:tcPr>
            <w:tcW w:w="2822" w:type="dxa"/>
            <w:tcBorders>
              <w:top w:val="single" w:sz="4" w:space="0" w:color="auto"/>
              <w:left w:val="single" w:sz="4" w:space="0" w:color="auto"/>
              <w:bottom w:val="single" w:sz="4" w:space="0" w:color="auto"/>
              <w:right w:val="single" w:sz="4" w:space="0" w:color="auto"/>
            </w:tcBorders>
          </w:tcPr>
          <w:p w14:paraId="3BAFB9F7" w14:textId="6976543C" w:rsidR="00D843A6" w:rsidRPr="00D12E4D" w:rsidRDefault="00D843A6">
            <w:pPr>
              <w:keepNext/>
              <w:keepLines/>
              <w:spacing w:after="0"/>
              <w:rPr>
                <w:rFonts w:ascii="Arial" w:hAnsi="Arial"/>
                <w:sz w:val="18"/>
                <w:lang w:eastAsia="ja-JP"/>
              </w:rPr>
            </w:pPr>
            <w:r w:rsidRPr="00D12E4D">
              <w:rPr>
                <w:rFonts w:ascii="Arial" w:hAnsi="Arial"/>
                <w:i/>
                <w:iCs/>
                <w:sz w:val="18"/>
                <w:lang w:eastAsia="ja-JP"/>
              </w:rPr>
              <w:t>uac-BarringPerPLMN-List</w:t>
            </w:r>
            <w:r w:rsidRPr="00D12E4D">
              <w:rPr>
                <w:rFonts w:ascii="Arial" w:hAnsi="Arial"/>
                <w:sz w:val="18"/>
                <w:lang w:eastAsia="ja-JP"/>
              </w:rPr>
              <w:t xml:space="preserve"> IE in </w:t>
            </w:r>
            <w:r w:rsidR="00B021B3" w:rsidRPr="00D12E4D">
              <w:rPr>
                <w:rFonts w:ascii="Arial" w:hAnsi="Arial"/>
                <w:sz w:val="18"/>
                <w:lang w:eastAsia="ja-JP"/>
              </w:rPr>
              <w:t>TS 38.331 [22]</w:t>
            </w:r>
            <w:r w:rsidRPr="00D12E4D">
              <w:rPr>
                <w:rFonts w:ascii="Arial" w:hAnsi="Arial"/>
                <w:sz w:val="18"/>
                <w:lang w:eastAsia="ja-JP"/>
              </w:rPr>
              <w:t xml:space="preserve"> Section 6</w:t>
            </w:r>
          </w:p>
        </w:tc>
      </w:tr>
      <w:tr w:rsidR="00D843A6" w:rsidRPr="00D12E4D" w14:paraId="6324981D"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7FD53CA7"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7</w:t>
            </w:r>
          </w:p>
        </w:tc>
        <w:tc>
          <w:tcPr>
            <w:tcW w:w="2340" w:type="dxa"/>
            <w:tcBorders>
              <w:top w:val="single" w:sz="4" w:space="0" w:color="auto"/>
              <w:left w:val="single" w:sz="4" w:space="0" w:color="auto"/>
              <w:bottom w:val="single" w:sz="4" w:space="0" w:color="auto"/>
              <w:right w:val="single" w:sz="4" w:space="0" w:color="auto"/>
            </w:tcBorders>
          </w:tcPr>
          <w:p w14:paraId="3284C084" w14:textId="77777777" w:rsidR="00D843A6" w:rsidRPr="00D12E4D" w:rsidDel="004F6860" w:rsidRDefault="00D843A6" w:rsidP="00BC705E">
            <w:pPr>
              <w:keepNext/>
              <w:keepLines/>
              <w:spacing w:after="0"/>
              <w:ind w:left="284"/>
              <w:rPr>
                <w:rFonts w:ascii="Arial" w:hAnsi="Arial"/>
                <w:sz w:val="18"/>
                <w:lang w:eastAsia="ja-JP"/>
              </w:rPr>
            </w:pPr>
            <w:r w:rsidRPr="00D12E4D">
              <w:rPr>
                <w:rFonts w:ascii="Arial" w:hAnsi="Arial"/>
                <w:sz w:val="18"/>
                <w:lang w:eastAsia="ja-JP"/>
              </w:rPr>
              <w:t>&gt;&gt;UAC-BarringPerPLMN</w:t>
            </w:r>
          </w:p>
        </w:tc>
        <w:tc>
          <w:tcPr>
            <w:tcW w:w="1350" w:type="dxa"/>
            <w:tcBorders>
              <w:top w:val="single" w:sz="4" w:space="0" w:color="auto"/>
              <w:left w:val="single" w:sz="4" w:space="0" w:color="auto"/>
              <w:bottom w:val="single" w:sz="4" w:space="0" w:color="auto"/>
              <w:right w:val="single" w:sz="4" w:space="0" w:color="auto"/>
            </w:tcBorders>
          </w:tcPr>
          <w:p w14:paraId="29DA4685"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900" w:type="dxa"/>
            <w:tcBorders>
              <w:top w:val="single" w:sz="4" w:space="0" w:color="auto"/>
              <w:left w:val="single" w:sz="4" w:space="0" w:color="auto"/>
              <w:bottom w:val="single" w:sz="4" w:space="0" w:color="auto"/>
              <w:right w:val="single" w:sz="4" w:space="0" w:color="auto"/>
            </w:tcBorders>
          </w:tcPr>
          <w:p w14:paraId="35D0297E" w14:textId="77777777" w:rsidR="00D843A6" w:rsidRPr="00D12E4D" w:rsidRDefault="00D843A6" w:rsidP="00D843A6">
            <w:pPr>
              <w:keepNext/>
              <w:keepLines/>
              <w:spacing w:after="0"/>
              <w:jc w:val="center"/>
              <w:rPr>
                <w:rFonts w:ascii="Arial" w:hAnsi="Arial"/>
                <w:sz w:val="18"/>
                <w:lang w:eastAsia="ja-JP"/>
              </w:rPr>
            </w:pPr>
          </w:p>
        </w:tc>
        <w:tc>
          <w:tcPr>
            <w:tcW w:w="1530" w:type="dxa"/>
            <w:tcBorders>
              <w:top w:val="single" w:sz="4" w:space="0" w:color="auto"/>
              <w:left w:val="single" w:sz="4" w:space="0" w:color="auto"/>
              <w:bottom w:val="single" w:sz="4" w:space="0" w:color="auto"/>
              <w:right w:val="single" w:sz="4" w:space="0" w:color="auto"/>
            </w:tcBorders>
          </w:tcPr>
          <w:p w14:paraId="0DD4A410" w14:textId="77777777" w:rsidR="00D843A6" w:rsidRPr="00D12E4D" w:rsidRDefault="00D843A6" w:rsidP="00BC705E">
            <w:pPr>
              <w:keepNext/>
              <w:keepLines/>
              <w:spacing w:after="0"/>
              <w:rPr>
                <w:rFonts w:ascii="Arial" w:hAnsi="Arial"/>
                <w:sz w:val="18"/>
                <w:lang w:eastAsia="ja-JP"/>
              </w:rPr>
            </w:pPr>
          </w:p>
        </w:tc>
        <w:tc>
          <w:tcPr>
            <w:tcW w:w="2822" w:type="dxa"/>
            <w:tcBorders>
              <w:top w:val="single" w:sz="4" w:space="0" w:color="auto"/>
              <w:left w:val="single" w:sz="4" w:space="0" w:color="auto"/>
              <w:bottom w:val="single" w:sz="4" w:space="0" w:color="auto"/>
              <w:right w:val="single" w:sz="4" w:space="0" w:color="auto"/>
            </w:tcBorders>
          </w:tcPr>
          <w:p w14:paraId="31A6B2C2" w14:textId="6B669DBB" w:rsidR="00D843A6" w:rsidRPr="00D12E4D" w:rsidRDefault="00D843A6">
            <w:pPr>
              <w:keepNext/>
              <w:keepLines/>
              <w:spacing w:after="0"/>
              <w:rPr>
                <w:rFonts w:ascii="Arial" w:hAnsi="Arial"/>
                <w:sz w:val="18"/>
                <w:lang w:eastAsia="ja-JP"/>
              </w:rPr>
            </w:pPr>
            <w:r w:rsidRPr="00D12E4D">
              <w:rPr>
                <w:rFonts w:ascii="Arial" w:hAnsi="Arial"/>
                <w:i/>
                <w:iCs/>
                <w:sz w:val="18"/>
                <w:lang w:eastAsia="ja-JP"/>
              </w:rPr>
              <w:t>UAC-BarringPerPLMN</w:t>
            </w:r>
            <w:r w:rsidRPr="00D12E4D">
              <w:rPr>
                <w:rFonts w:ascii="Arial" w:hAnsi="Arial"/>
                <w:sz w:val="18"/>
                <w:lang w:eastAsia="ja-JP"/>
              </w:rPr>
              <w:t xml:space="preserve"> IE in </w:t>
            </w:r>
            <w:r w:rsidR="00B021B3" w:rsidRPr="00D12E4D">
              <w:rPr>
                <w:rFonts w:ascii="Arial" w:hAnsi="Arial"/>
                <w:sz w:val="18"/>
                <w:lang w:eastAsia="ja-JP"/>
              </w:rPr>
              <w:t>TS 38.331 [22]</w:t>
            </w:r>
            <w:r w:rsidRPr="00D12E4D">
              <w:rPr>
                <w:rFonts w:ascii="Arial" w:hAnsi="Arial"/>
                <w:sz w:val="18"/>
                <w:lang w:eastAsia="ja-JP"/>
              </w:rPr>
              <w:t xml:space="preserve"> Sec 6</w:t>
            </w:r>
          </w:p>
        </w:tc>
      </w:tr>
      <w:tr w:rsidR="00D843A6" w:rsidRPr="00D12E4D" w14:paraId="715176F2"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0DEC6FFF"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8</w:t>
            </w:r>
          </w:p>
        </w:tc>
        <w:tc>
          <w:tcPr>
            <w:tcW w:w="2340" w:type="dxa"/>
            <w:tcBorders>
              <w:top w:val="single" w:sz="4" w:space="0" w:color="auto"/>
              <w:left w:val="single" w:sz="4" w:space="0" w:color="auto"/>
              <w:bottom w:val="single" w:sz="4" w:space="0" w:color="auto"/>
              <w:right w:val="single" w:sz="4" w:space="0" w:color="auto"/>
            </w:tcBorders>
          </w:tcPr>
          <w:p w14:paraId="42914CD9" w14:textId="77777777" w:rsidR="00D843A6" w:rsidRPr="00D12E4D" w:rsidRDefault="00D843A6" w:rsidP="00BC705E">
            <w:pPr>
              <w:keepNext/>
              <w:keepLines/>
              <w:spacing w:after="0"/>
              <w:ind w:left="568"/>
              <w:rPr>
                <w:rFonts w:ascii="Arial" w:hAnsi="Arial"/>
                <w:sz w:val="18"/>
                <w:lang w:eastAsia="ja-JP"/>
              </w:rPr>
            </w:pPr>
            <w:r w:rsidRPr="00D12E4D">
              <w:rPr>
                <w:rFonts w:ascii="Arial" w:hAnsi="Arial"/>
                <w:sz w:val="18"/>
                <w:lang w:eastAsia="ja-JP"/>
              </w:rPr>
              <w:t>&gt;&gt;&gt;PLMN Identity Index</w:t>
            </w:r>
          </w:p>
        </w:tc>
        <w:tc>
          <w:tcPr>
            <w:tcW w:w="1350" w:type="dxa"/>
            <w:tcBorders>
              <w:top w:val="single" w:sz="4" w:space="0" w:color="auto"/>
              <w:left w:val="single" w:sz="4" w:space="0" w:color="auto"/>
              <w:bottom w:val="single" w:sz="4" w:space="0" w:color="auto"/>
              <w:right w:val="single" w:sz="4" w:space="0" w:color="auto"/>
            </w:tcBorders>
          </w:tcPr>
          <w:p w14:paraId="5B3DF80C"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7361CEAE"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TRUE</w:t>
            </w:r>
          </w:p>
        </w:tc>
        <w:tc>
          <w:tcPr>
            <w:tcW w:w="1530" w:type="dxa"/>
            <w:tcBorders>
              <w:top w:val="single" w:sz="4" w:space="0" w:color="auto"/>
              <w:left w:val="single" w:sz="4" w:space="0" w:color="auto"/>
              <w:bottom w:val="single" w:sz="4" w:space="0" w:color="auto"/>
              <w:right w:val="single" w:sz="4" w:space="0" w:color="auto"/>
            </w:tcBorders>
          </w:tcPr>
          <w:p w14:paraId="0A42DFC0" w14:textId="6EC64881" w:rsidR="00D843A6" w:rsidRPr="00D12E4D" w:rsidRDefault="00D843A6">
            <w:pPr>
              <w:keepNext/>
              <w:keepLines/>
              <w:spacing w:after="0"/>
              <w:rPr>
                <w:rFonts w:ascii="Arial" w:hAnsi="Arial"/>
                <w:sz w:val="18"/>
                <w:lang w:eastAsia="ja-JP"/>
              </w:rPr>
            </w:pPr>
            <w:r w:rsidRPr="00D12E4D">
              <w:rPr>
                <w:rFonts w:ascii="Arial" w:hAnsi="Arial"/>
                <w:i/>
                <w:iCs/>
                <w:sz w:val="18"/>
                <w:lang w:eastAsia="ja-JP"/>
              </w:rPr>
              <w:t>plmn-IdentityIndex</w:t>
            </w:r>
            <w:r w:rsidRPr="00D12E4D">
              <w:rPr>
                <w:rFonts w:ascii="Arial" w:hAnsi="Arial"/>
                <w:sz w:val="18"/>
                <w:lang w:eastAsia="ja-JP"/>
              </w:rPr>
              <w:t xml:space="preserve"> IE in </w:t>
            </w:r>
            <w:r w:rsidR="00B021B3" w:rsidRPr="00D12E4D">
              <w:rPr>
                <w:rFonts w:ascii="Arial" w:hAnsi="Arial"/>
                <w:sz w:val="18"/>
                <w:lang w:eastAsia="ja-JP"/>
              </w:rPr>
              <w:t>TS 38.331 [22]</w:t>
            </w:r>
            <w:r w:rsidRPr="00D12E4D">
              <w:rPr>
                <w:rFonts w:ascii="Arial" w:hAnsi="Arial"/>
                <w:sz w:val="18"/>
                <w:lang w:eastAsia="ja-JP"/>
              </w:rPr>
              <w:t xml:space="preserve"> Sec 6</w:t>
            </w:r>
          </w:p>
        </w:tc>
        <w:tc>
          <w:tcPr>
            <w:tcW w:w="2822" w:type="dxa"/>
            <w:tcBorders>
              <w:top w:val="single" w:sz="4" w:space="0" w:color="auto"/>
              <w:left w:val="single" w:sz="4" w:space="0" w:color="auto"/>
              <w:bottom w:val="single" w:sz="4" w:space="0" w:color="auto"/>
              <w:right w:val="single" w:sz="4" w:space="0" w:color="auto"/>
            </w:tcBorders>
          </w:tcPr>
          <w:p w14:paraId="428E8A03" w14:textId="77777777" w:rsidR="00D843A6" w:rsidRPr="00D12E4D" w:rsidRDefault="00D843A6" w:rsidP="00BC705E">
            <w:pPr>
              <w:keepNext/>
              <w:keepLines/>
              <w:spacing w:after="0"/>
              <w:rPr>
                <w:rFonts w:ascii="Arial" w:hAnsi="Arial"/>
                <w:i/>
                <w:iCs/>
                <w:sz w:val="18"/>
                <w:lang w:eastAsia="ja-JP"/>
              </w:rPr>
            </w:pPr>
          </w:p>
        </w:tc>
      </w:tr>
      <w:tr w:rsidR="00D843A6" w:rsidRPr="00D12E4D" w14:paraId="03CD429D"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5D4D044B"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9</w:t>
            </w:r>
          </w:p>
        </w:tc>
        <w:tc>
          <w:tcPr>
            <w:tcW w:w="2340" w:type="dxa"/>
            <w:tcBorders>
              <w:top w:val="single" w:sz="4" w:space="0" w:color="auto"/>
              <w:left w:val="single" w:sz="4" w:space="0" w:color="auto"/>
              <w:bottom w:val="single" w:sz="4" w:space="0" w:color="auto"/>
              <w:right w:val="single" w:sz="4" w:space="0" w:color="auto"/>
            </w:tcBorders>
          </w:tcPr>
          <w:p w14:paraId="6EAA9E1D" w14:textId="77777777" w:rsidR="00D843A6" w:rsidRPr="00D12E4D" w:rsidRDefault="00D843A6" w:rsidP="00BC705E">
            <w:pPr>
              <w:keepNext/>
              <w:keepLines/>
              <w:spacing w:after="0"/>
              <w:ind w:left="568"/>
              <w:rPr>
                <w:rFonts w:ascii="Arial" w:hAnsi="Arial"/>
                <w:sz w:val="18"/>
                <w:lang w:eastAsia="ja-JP"/>
              </w:rPr>
            </w:pPr>
            <w:r w:rsidRPr="00D12E4D">
              <w:rPr>
                <w:rFonts w:ascii="Arial" w:hAnsi="Arial"/>
                <w:sz w:val="18"/>
                <w:lang w:eastAsia="ja-JP"/>
              </w:rPr>
              <w:t>&gt;&gt;&gt;CHOICE UAC AC Barring List Type</w:t>
            </w:r>
          </w:p>
        </w:tc>
        <w:tc>
          <w:tcPr>
            <w:tcW w:w="1350" w:type="dxa"/>
            <w:tcBorders>
              <w:top w:val="single" w:sz="4" w:space="0" w:color="auto"/>
              <w:left w:val="single" w:sz="4" w:space="0" w:color="auto"/>
              <w:bottom w:val="single" w:sz="4" w:space="0" w:color="auto"/>
              <w:right w:val="single" w:sz="4" w:space="0" w:color="auto"/>
            </w:tcBorders>
          </w:tcPr>
          <w:p w14:paraId="2280BBD1"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900" w:type="dxa"/>
            <w:tcBorders>
              <w:top w:val="single" w:sz="4" w:space="0" w:color="auto"/>
              <w:left w:val="single" w:sz="4" w:space="0" w:color="auto"/>
              <w:bottom w:val="single" w:sz="4" w:space="0" w:color="auto"/>
              <w:right w:val="single" w:sz="4" w:space="0" w:color="auto"/>
            </w:tcBorders>
          </w:tcPr>
          <w:p w14:paraId="3FB20F60" w14:textId="77777777" w:rsidR="00D843A6" w:rsidRPr="00D12E4D" w:rsidRDefault="00D843A6" w:rsidP="00D843A6">
            <w:pPr>
              <w:keepNext/>
              <w:keepLines/>
              <w:spacing w:after="0"/>
              <w:jc w:val="center"/>
              <w:rPr>
                <w:rFonts w:ascii="Arial" w:hAnsi="Arial"/>
                <w:sz w:val="18"/>
                <w:lang w:eastAsia="ja-JP"/>
              </w:rPr>
            </w:pPr>
          </w:p>
        </w:tc>
        <w:tc>
          <w:tcPr>
            <w:tcW w:w="1530" w:type="dxa"/>
            <w:tcBorders>
              <w:top w:val="single" w:sz="4" w:space="0" w:color="auto"/>
              <w:left w:val="single" w:sz="4" w:space="0" w:color="auto"/>
              <w:bottom w:val="single" w:sz="4" w:space="0" w:color="auto"/>
              <w:right w:val="single" w:sz="4" w:space="0" w:color="auto"/>
            </w:tcBorders>
          </w:tcPr>
          <w:p w14:paraId="2D04B689" w14:textId="77777777" w:rsidR="00D843A6" w:rsidRPr="00D12E4D" w:rsidRDefault="00D843A6" w:rsidP="00BC705E">
            <w:pPr>
              <w:keepNext/>
              <w:keepLines/>
              <w:spacing w:after="0"/>
              <w:rPr>
                <w:rFonts w:ascii="Arial" w:hAnsi="Arial"/>
                <w:i/>
                <w:iCs/>
                <w:sz w:val="18"/>
                <w:lang w:eastAsia="ja-JP"/>
              </w:rPr>
            </w:pPr>
          </w:p>
        </w:tc>
        <w:tc>
          <w:tcPr>
            <w:tcW w:w="2822" w:type="dxa"/>
            <w:tcBorders>
              <w:top w:val="single" w:sz="4" w:space="0" w:color="auto"/>
              <w:left w:val="single" w:sz="4" w:space="0" w:color="auto"/>
              <w:bottom w:val="single" w:sz="4" w:space="0" w:color="auto"/>
              <w:right w:val="single" w:sz="4" w:space="0" w:color="auto"/>
            </w:tcBorders>
          </w:tcPr>
          <w:p w14:paraId="28DB6563" w14:textId="7F77332B"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Uac-ACBarringListType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 6</w:t>
            </w:r>
          </w:p>
        </w:tc>
      </w:tr>
      <w:tr w:rsidR="00D843A6" w:rsidRPr="00D12E4D" w14:paraId="533D2708"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748124A0"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10</w:t>
            </w:r>
          </w:p>
        </w:tc>
        <w:tc>
          <w:tcPr>
            <w:tcW w:w="2340" w:type="dxa"/>
            <w:tcBorders>
              <w:top w:val="single" w:sz="4" w:space="0" w:color="auto"/>
              <w:left w:val="single" w:sz="4" w:space="0" w:color="auto"/>
              <w:bottom w:val="single" w:sz="4" w:space="0" w:color="auto"/>
              <w:right w:val="single" w:sz="4" w:space="0" w:color="auto"/>
            </w:tcBorders>
          </w:tcPr>
          <w:p w14:paraId="1966F2AE" w14:textId="77777777" w:rsidR="00D843A6" w:rsidRPr="00D12E4D" w:rsidRDefault="00D843A6" w:rsidP="00BC705E">
            <w:pPr>
              <w:keepNext/>
              <w:keepLines/>
              <w:spacing w:after="0"/>
              <w:ind w:left="852"/>
              <w:rPr>
                <w:rFonts w:ascii="Arial" w:hAnsi="Arial"/>
                <w:sz w:val="18"/>
                <w:lang w:eastAsia="ja-JP"/>
              </w:rPr>
            </w:pPr>
            <w:r w:rsidRPr="00D12E4D">
              <w:rPr>
                <w:rFonts w:ascii="Arial" w:hAnsi="Arial"/>
                <w:sz w:val="18"/>
                <w:lang w:eastAsia="ja-JP"/>
              </w:rPr>
              <w:t>&gt;&gt;&gt;&gt;UAC Implicit AC Barring List</w:t>
            </w:r>
          </w:p>
        </w:tc>
        <w:tc>
          <w:tcPr>
            <w:tcW w:w="1350" w:type="dxa"/>
            <w:tcBorders>
              <w:top w:val="single" w:sz="4" w:space="0" w:color="auto"/>
              <w:left w:val="single" w:sz="4" w:space="0" w:color="auto"/>
              <w:bottom w:val="single" w:sz="4" w:space="0" w:color="auto"/>
              <w:right w:val="single" w:sz="4" w:space="0" w:color="auto"/>
            </w:tcBorders>
          </w:tcPr>
          <w:p w14:paraId="1D78CE10"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w:t>
            </w:r>
          </w:p>
        </w:tc>
        <w:tc>
          <w:tcPr>
            <w:tcW w:w="900" w:type="dxa"/>
            <w:tcBorders>
              <w:top w:val="single" w:sz="4" w:space="0" w:color="auto"/>
              <w:left w:val="single" w:sz="4" w:space="0" w:color="auto"/>
              <w:bottom w:val="single" w:sz="4" w:space="0" w:color="auto"/>
              <w:right w:val="single" w:sz="4" w:space="0" w:color="auto"/>
            </w:tcBorders>
          </w:tcPr>
          <w:p w14:paraId="3E85EEEA" w14:textId="77777777" w:rsidR="00D843A6" w:rsidRPr="00D12E4D" w:rsidRDefault="00D843A6" w:rsidP="00D843A6">
            <w:pPr>
              <w:keepNext/>
              <w:keepLines/>
              <w:spacing w:after="0"/>
              <w:jc w:val="center"/>
              <w:rPr>
                <w:rFonts w:ascii="Arial" w:hAnsi="Arial"/>
                <w:sz w:val="18"/>
                <w:lang w:eastAsia="ja-JP"/>
              </w:rPr>
            </w:pPr>
          </w:p>
        </w:tc>
        <w:tc>
          <w:tcPr>
            <w:tcW w:w="1530" w:type="dxa"/>
            <w:tcBorders>
              <w:top w:val="single" w:sz="4" w:space="0" w:color="auto"/>
              <w:left w:val="single" w:sz="4" w:space="0" w:color="auto"/>
              <w:bottom w:val="single" w:sz="4" w:space="0" w:color="auto"/>
              <w:right w:val="single" w:sz="4" w:space="0" w:color="auto"/>
            </w:tcBorders>
          </w:tcPr>
          <w:p w14:paraId="332B5C34" w14:textId="77777777" w:rsidR="00D843A6" w:rsidRPr="00D12E4D" w:rsidRDefault="00D843A6" w:rsidP="00BC705E">
            <w:pPr>
              <w:keepNext/>
              <w:keepLines/>
              <w:spacing w:after="0"/>
              <w:rPr>
                <w:rFonts w:ascii="Arial" w:hAnsi="Arial"/>
                <w:i/>
                <w:iCs/>
                <w:sz w:val="18"/>
                <w:lang w:eastAsia="ja-JP"/>
              </w:rPr>
            </w:pPr>
          </w:p>
        </w:tc>
        <w:tc>
          <w:tcPr>
            <w:tcW w:w="2822" w:type="dxa"/>
            <w:tcBorders>
              <w:top w:val="single" w:sz="4" w:space="0" w:color="auto"/>
              <w:left w:val="single" w:sz="4" w:space="0" w:color="auto"/>
              <w:bottom w:val="single" w:sz="4" w:space="0" w:color="auto"/>
              <w:right w:val="single" w:sz="4" w:space="0" w:color="auto"/>
            </w:tcBorders>
          </w:tcPr>
          <w:p w14:paraId="217CFE86" w14:textId="486EF7D8"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uac-ImplicitACBarringList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6</w:t>
            </w:r>
          </w:p>
        </w:tc>
      </w:tr>
      <w:tr w:rsidR="00D843A6" w:rsidRPr="00D12E4D" w14:paraId="6045C886"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6C0F3B44" w14:textId="77777777" w:rsidR="00D843A6" w:rsidRPr="00D12E4D" w:rsidRDefault="00D843A6" w:rsidP="0073470A">
            <w:pPr>
              <w:keepNext/>
              <w:keepLines/>
              <w:spacing w:after="0"/>
              <w:rPr>
                <w:rFonts w:ascii="Arial" w:hAnsi="Arial"/>
                <w:color w:val="FF0000"/>
                <w:sz w:val="18"/>
                <w:lang w:eastAsia="ja-JP"/>
              </w:rPr>
            </w:pPr>
            <w:r w:rsidRPr="00D12E4D">
              <w:rPr>
                <w:rFonts w:ascii="Arial" w:hAnsi="Arial"/>
                <w:color w:val="000000" w:themeColor="text1"/>
                <w:sz w:val="18"/>
                <w:lang w:eastAsia="ja-JP"/>
              </w:rPr>
              <w:t>11</w:t>
            </w:r>
          </w:p>
        </w:tc>
        <w:tc>
          <w:tcPr>
            <w:tcW w:w="2340" w:type="dxa"/>
            <w:tcBorders>
              <w:top w:val="single" w:sz="4" w:space="0" w:color="auto"/>
              <w:left w:val="single" w:sz="4" w:space="0" w:color="auto"/>
              <w:bottom w:val="single" w:sz="4" w:space="0" w:color="auto"/>
              <w:right w:val="single" w:sz="4" w:space="0" w:color="auto"/>
            </w:tcBorders>
          </w:tcPr>
          <w:p w14:paraId="1F6185FC" w14:textId="77777777" w:rsidR="00D843A6" w:rsidRPr="00D12E4D" w:rsidRDefault="00D843A6" w:rsidP="00BC705E">
            <w:pPr>
              <w:keepNext/>
              <w:keepLines/>
              <w:spacing w:after="0"/>
              <w:ind w:left="1136"/>
              <w:rPr>
                <w:rFonts w:ascii="Arial" w:hAnsi="Arial"/>
                <w:sz w:val="18"/>
                <w:lang w:eastAsia="ja-JP"/>
              </w:rPr>
            </w:pPr>
            <w:r w:rsidRPr="00D12E4D">
              <w:rPr>
                <w:rFonts w:ascii="Arial" w:hAnsi="Arial"/>
                <w:sz w:val="18"/>
                <w:lang w:eastAsia="ja-JP"/>
              </w:rPr>
              <w:t>&gt;&gt;&gt;&gt;&gt;UAC Implicit AC Barring Item</w:t>
            </w:r>
          </w:p>
        </w:tc>
        <w:tc>
          <w:tcPr>
            <w:tcW w:w="1350" w:type="dxa"/>
            <w:tcBorders>
              <w:top w:val="single" w:sz="4" w:space="0" w:color="auto"/>
              <w:left w:val="single" w:sz="4" w:space="0" w:color="auto"/>
              <w:bottom w:val="single" w:sz="4" w:space="0" w:color="auto"/>
              <w:right w:val="single" w:sz="4" w:space="0" w:color="auto"/>
            </w:tcBorders>
          </w:tcPr>
          <w:p w14:paraId="7B5DC5C5"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900" w:type="dxa"/>
            <w:tcBorders>
              <w:top w:val="single" w:sz="4" w:space="0" w:color="auto"/>
              <w:left w:val="single" w:sz="4" w:space="0" w:color="auto"/>
              <w:bottom w:val="single" w:sz="4" w:space="0" w:color="auto"/>
              <w:right w:val="single" w:sz="4" w:space="0" w:color="auto"/>
            </w:tcBorders>
          </w:tcPr>
          <w:p w14:paraId="577923BB" w14:textId="77777777" w:rsidR="00D843A6" w:rsidRPr="00D12E4D" w:rsidRDefault="00D843A6" w:rsidP="00D843A6">
            <w:pPr>
              <w:keepNext/>
              <w:keepLines/>
              <w:spacing w:after="0"/>
              <w:jc w:val="center"/>
              <w:rPr>
                <w:rFonts w:ascii="Arial" w:hAnsi="Arial"/>
                <w:sz w:val="18"/>
                <w:lang w:eastAsia="ja-JP"/>
              </w:rPr>
            </w:pPr>
          </w:p>
        </w:tc>
        <w:tc>
          <w:tcPr>
            <w:tcW w:w="1530" w:type="dxa"/>
            <w:tcBorders>
              <w:top w:val="single" w:sz="4" w:space="0" w:color="auto"/>
              <w:left w:val="single" w:sz="4" w:space="0" w:color="auto"/>
              <w:bottom w:val="single" w:sz="4" w:space="0" w:color="auto"/>
              <w:right w:val="single" w:sz="4" w:space="0" w:color="auto"/>
            </w:tcBorders>
          </w:tcPr>
          <w:p w14:paraId="5D5C9EDD" w14:textId="77777777" w:rsidR="00D843A6" w:rsidRPr="00D12E4D" w:rsidRDefault="00D843A6" w:rsidP="00BC705E">
            <w:pPr>
              <w:keepNext/>
              <w:keepLines/>
              <w:spacing w:after="0"/>
              <w:rPr>
                <w:rFonts w:ascii="Arial" w:hAnsi="Arial"/>
                <w:i/>
                <w:iCs/>
                <w:sz w:val="18"/>
                <w:lang w:eastAsia="ja-JP"/>
              </w:rPr>
            </w:pPr>
          </w:p>
        </w:tc>
        <w:tc>
          <w:tcPr>
            <w:tcW w:w="2822" w:type="dxa"/>
            <w:tcBorders>
              <w:top w:val="single" w:sz="4" w:space="0" w:color="auto"/>
              <w:left w:val="single" w:sz="4" w:space="0" w:color="auto"/>
              <w:bottom w:val="single" w:sz="4" w:space="0" w:color="auto"/>
              <w:right w:val="single" w:sz="4" w:space="0" w:color="auto"/>
            </w:tcBorders>
          </w:tcPr>
          <w:p w14:paraId="45476DA2" w14:textId="77777777" w:rsidR="00D843A6" w:rsidRPr="00D12E4D" w:rsidRDefault="00D843A6" w:rsidP="00BC705E">
            <w:pPr>
              <w:keepNext/>
              <w:keepLines/>
              <w:spacing w:after="0"/>
              <w:rPr>
                <w:rFonts w:ascii="Arial" w:hAnsi="Arial"/>
                <w:i/>
                <w:iCs/>
                <w:sz w:val="18"/>
                <w:lang w:eastAsia="ja-JP"/>
              </w:rPr>
            </w:pPr>
          </w:p>
        </w:tc>
      </w:tr>
      <w:tr w:rsidR="00D843A6" w:rsidRPr="00D12E4D" w14:paraId="0A369E13"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702AB35D" w14:textId="77777777" w:rsidR="00D843A6" w:rsidRPr="00D12E4D" w:rsidRDefault="00D843A6" w:rsidP="00D843A6">
            <w:pPr>
              <w:keepNext/>
              <w:keepLines/>
              <w:spacing w:after="0"/>
              <w:jc w:val="both"/>
              <w:rPr>
                <w:rFonts w:ascii="Arial" w:hAnsi="Arial"/>
                <w:color w:val="000000" w:themeColor="text1"/>
                <w:sz w:val="18"/>
                <w:lang w:eastAsia="ja-JP"/>
              </w:rPr>
            </w:pPr>
            <w:r w:rsidRPr="00D12E4D">
              <w:rPr>
                <w:rFonts w:ascii="Arial" w:hAnsi="Arial"/>
                <w:color w:val="000000" w:themeColor="text1"/>
                <w:sz w:val="18"/>
                <w:lang w:eastAsia="ja-JP"/>
              </w:rPr>
              <w:t>12</w:t>
            </w:r>
          </w:p>
        </w:tc>
        <w:tc>
          <w:tcPr>
            <w:tcW w:w="2340" w:type="dxa"/>
            <w:tcBorders>
              <w:top w:val="single" w:sz="4" w:space="0" w:color="auto"/>
              <w:left w:val="single" w:sz="4" w:space="0" w:color="auto"/>
              <w:bottom w:val="single" w:sz="4" w:space="0" w:color="auto"/>
              <w:right w:val="single" w:sz="4" w:space="0" w:color="auto"/>
            </w:tcBorders>
          </w:tcPr>
          <w:p w14:paraId="312FEC33" w14:textId="77777777" w:rsidR="00D843A6" w:rsidRPr="00D12E4D" w:rsidRDefault="00D843A6" w:rsidP="00BC705E">
            <w:pPr>
              <w:keepNext/>
              <w:keepLines/>
              <w:spacing w:after="0"/>
              <w:ind w:left="1420"/>
              <w:rPr>
                <w:rFonts w:ascii="Arial" w:hAnsi="Arial"/>
                <w:sz w:val="18"/>
                <w:lang w:eastAsia="ja-JP"/>
              </w:rPr>
            </w:pPr>
            <w:r w:rsidRPr="00D12E4D">
              <w:rPr>
                <w:rFonts w:ascii="Arial" w:hAnsi="Arial"/>
                <w:sz w:val="18"/>
                <w:lang w:eastAsia="ja-JP"/>
              </w:rPr>
              <w:t>&gt;&gt;&gt;&gt;&gt;&gt;UAC Barring Info Set Index</w:t>
            </w:r>
          </w:p>
        </w:tc>
        <w:tc>
          <w:tcPr>
            <w:tcW w:w="1350" w:type="dxa"/>
            <w:tcBorders>
              <w:top w:val="single" w:sz="4" w:space="0" w:color="auto"/>
              <w:left w:val="single" w:sz="4" w:space="0" w:color="auto"/>
              <w:bottom w:val="single" w:sz="4" w:space="0" w:color="auto"/>
              <w:right w:val="single" w:sz="4" w:space="0" w:color="auto"/>
            </w:tcBorders>
          </w:tcPr>
          <w:p w14:paraId="16852C48"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0E009223"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530" w:type="dxa"/>
            <w:tcBorders>
              <w:top w:val="single" w:sz="4" w:space="0" w:color="auto"/>
              <w:left w:val="single" w:sz="4" w:space="0" w:color="auto"/>
              <w:bottom w:val="single" w:sz="4" w:space="0" w:color="auto"/>
              <w:right w:val="single" w:sz="4" w:space="0" w:color="auto"/>
            </w:tcBorders>
          </w:tcPr>
          <w:p w14:paraId="46F3033C" w14:textId="7FE46FD7"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UAC-BarringInfoSetIndex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 6</w:t>
            </w:r>
          </w:p>
        </w:tc>
        <w:tc>
          <w:tcPr>
            <w:tcW w:w="2822" w:type="dxa"/>
            <w:tcBorders>
              <w:top w:val="single" w:sz="4" w:space="0" w:color="auto"/>
              <w:left w:val="single" w:sz="4" w:space="0" w:color="auto"/>
              <w:bottom w:val="single" w:sz="4" w:space="0" w:color="auto"/>
              <w:right w:val="single" w:sz="4" w:space="0" w:color="auto"/>
            </w:tcBorders>
          </w:tcPr>
          <w:p w14:paraId="73CFE950" w14:textId="77777777" w:rsidR="00D843A6" w:rsidRPr="00D12E4D" w:rsidRDefault="00D843A6" w:rsidP="00BC705E">
            <w:pPr>
              <w:keepNext/>
              <w:keepLines/>
              <w:spacing w:after="0"/>
              <w:rPr>
                <w:rFonts w:ascii="Arial" w:hAnsi="Arial"/>
                <w:i/>
                <w:iCs/>
                <w:sz w:val="18"/>
                <w:lang w:eastAsia="ja-JP"/>
              </w:rPr>
            </w:pPr>
          </w:p>
        </w:tc>
      </w:tr>
      <w:tr w:rsidR="00D843A6" w:rsidRPr="00D12E4D" w14:paraId="32B36463"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6C5AE3B1" w14:textId="77777777" w:rsidR="00D843A6" w:rsidRPr="00D12E4D" w:rsidRDefault="00D843A6" w:rsidP="00D843A6">
            <w:pPr>
              <w:keepNext/>
              <w:keepLines/>
              <w:spacing w:after="0"/>
              <w:jc w:val="both"/>
              <w:rPr>
                <w:rFonts w:ascii="Arial" w:hAnsi="Arial"/>
                <w:color w:val="000000" w:themeColor="text1"/>
                <w:sz w:val="18"/>
                <w:lang w:eastAsia="ja-JP"/>
              </w:rPr>
            </w:pPr>
            <w:r w:rsidRPr="00D12E4D">
              <w:rPr>
                <w:rFonts w:ascii="Arial" w:hAnsi="Arial"/>
                <w:color w:val="000000" w:themeColor="text1"/>
                <w:sz w:val="18"/>
                <w:lang w:eastAsia="ja-JP"/>
              </w:rPr>
              <w:t>13</w:t>
            </w:r>
          </w:p>
        </w:tc>
        <w:tc>
          <w:tcPr>
            <w:tcW w:w="2340" w:type="dxa"/>
            <w:tcBorders>
              <w:top w:val="single" w:sz="4" w:space="0" w:color="auto"/>
              <w:left w:val="single" w:sz="4" w:space="0" w:color="auto"/>
              <w:bottom w:val="single" w:sz="4" w:space="0" w:color="auto"/>
              <w:right w:val="single" w:sz="4" w:space="0" w:color="auto"/>
            </w:tcBorders>
          </w:tcPr>
          <w:p w14:paraId="75DDDE41" w14:textId="77777777" w:rsidR="00D843A6" w:rsidRPr="00D12E4D" w:rsidRDefault="00D843A6" w:rsidP="00BC705E">
            <w:pPr>
              <w:keepNext/>
              <w:keepLines/>
              <w:spacing w:after="0"/>
              <w:ind w:left="852"/>
              <w:rPr>
                <w:rFonts w:ascii="Arial" w:hAnsi="Arial"/>
                <w:sz w:val="18"/>
                <w:lang w:eastAsia="ja-JP"/>
              </w:rPr>
            </w:pPr>
            <w:r w:rsidRPr="00D12E4D">
              <w:rPr>
                <w:rFonts w:ascii="Arial" w:hAnsi="Arial"/>
                <w:sz w:val="18"/>
                <w:lang w:eastAsia="ja-JP"/>
              </w:rPr>
              <w:t>&gt;&gt;&gt;&gt;UAC Explicit AC Barring List</w:t>
            </w:r>
          </w:p>
        </w:tc>
        <w:tc>
          <w:tcPr>
            <w:tcW w:w="1350" w:type="dxa"/>
            <w:tcBorders>
              <w:top w:val="single" w:sz="4" w:space="0" w:color="auto"/>
              <w:left w:val="single" w:sz="4" w:space="0" w:color="auto"/>
              <w:bottom w:val="single" w:sz="4" w:space="0" w:color="auto"/>
              <w:right w:val="single" w:sz="4" w:space="0" w:color="auto"/>
            </w:tcBorders>
          </w:tcPr>
          <w:p w14:paraId="5BA4659D"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w:t>
            </w:r>
          </w:p>
        </w:tc>
        <w:tc>
          <w:tcPr>
            <w:tcW w:w="900" w:type="dxa"/>
            <w:tcBorders>
              <w:top w:val="single" w:sz="4" w:space="0" w:color="auto"/>
              <w:left w:val="single" w:sz="4" w:space="0" w:color="auto"/>
              <w:bottom w:val="single" w:sz="4" w:space="0" w:color="auto"/>
              <w:right w:val="single" w:sz="4" w:space="0" w:color="auto"/>
            </w:tcBorders>
          </w:tcPr>
          <w:p w14:paraId="4CDB1791" w14:textId="77777777" w:rsidR="00D843A6" w:rsidRPr="00D12E4D" w:rsidRDefault="00D843A6" w:rsidP="00D843A6">
            <w:pPr>
              <w:keepNext/>
              <w:keepLines/>
              <w:spacing w:after="0"/>
              <w:jc w:val="center"/>
              <w:rPr>
                <w:rFonts w:ascii="Arial" w:hAnsi="Arial"/>
                <w:sz w:val="18"/>
                <w:lang w:eastAsia="ja-JP"/>
              </w:rPr>
            </w:pPr>
          </w:p>
        </w:tc>
        <w:tc>
          <w:tcPr>
            <w:tcW w:w="1530" w:type="dxa"/>
            <w:tcBorders>
              <w:top w:val="single" w:sz="4" w:space="0" w:color="auto"/>
              <w:left w:val="single" w:sz="4" w:space="0" w:color="auto"/>
              <w:bottom w:val="single" w:sz="4" w:space="0" w:color="auto"/>
              <w:right w:val="single" w:sz="4" w:space="0" w:color="auto"/>
            </w:tcBorders>
          </w:tcPr>
          <w:p w14:paraId="0C240639" w14:textId="77777777" w:rsidR="00D843A6" w:rsidRPr="00D12E4D" w:rsidRDefault="00D843A6" w:rsidP="00BC705E">
            <w:pPr>
              <w:keepNext/>
              <w:keepLines/>
              <w:spacing w:after="0"/>
              <w:rPr>
                <w:rFonts w:ascii="Arial" w:hAnsi="Arial"/>
                <w:i/>
                <w:iCs/>
                <w:sz w:val="18"/>
                <w:lang w:eastAsia="ja-JP"/>
              </w:rPr>
            </w:pPr>
          </w:p>
        </w:tc>
        <w:tc>
          <w:tcPr>
            <w:tcW w:w="2822" w:type="dxa"/>
            <w:tcBorders>
              <w:top w:val="single" w:sz="4" w:space="0" w:color="auto"/>
              <w:left w:val="single" w:sz="4" w:space="0" w:color="auto"/>
              <w:bottom w:val="single" w:sz="4" w:space="0" w:color="auto"/>
              <w:right w:val="single" w:sz="4" w:space="0" w:color="auto"/>
            </w:tcBorders>
          </w:tcPr>
          <w:p w14:paraId="5D0F6570" w14:textId="3D1BFE9F" w:rsidR="00D843A6" w:rsidRPr="00D12E4D" w:rsidRDefault="00D843A6">
            <w:pPr>
              <w:keepNext/>
              <w:keepLines/>
              <w:spacing w:after="0"/>
              <w:rPr>
                <w:rFonts w:ascii="Arial" w:hAnsi="Arial"/>
                <w:i/>
                <w:iCs/>
                <w:sz w:val="18"/>
                <w:lang w:eastAsia="ja-JP"/>
              </w:rPr>
            </w:pPr>
            <w:r w:rsidRPr="00D12E4D">
              <w:rPr>
                <w:rFonts w:ascii="Arial" w:hAnsi="Arial"/>
                <w:i/>
                <w:iCs/>
                <w:sz w:val="18"/>
                <w:lang w:eastAsia="ja-JP"/>
              </w:rPr>
              <w:t xml:space="preserve">uac-ExplicitACBarringList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6</w:t>
            </w:r>
          </w:p>
        </w:tc>
      </w:tr>
      <w:tr w:rsidR="00D843A6" w:rsidRPr="00D12E4D" w14:paraId="34B3AC2E"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271EF69E" w14:textId="77777777" w:rsidR="00D843A6" w:rsidRPr="00D12E4D" w:rsidRDefault="00D843A6" w:rsidP="00D843A6">
            <w:pPr>
              <w:keepNext/>
              <w:keepLines/>
              <w:spacing w:after="0"/>
              <w:jc w:val="both"/>
              <w:rPr>
                <w:rFonts w:ascii="Arial" w:hAnsi="Arial"/>
                <w:color w:val="000000" w:themeColor="text1"/>
                <w:sz w:val="18"/>
                <w:lang w:eastAsia="ja-JP"/>
              </w:rPr>
            </w:pPr>
            <w:r w:rsidRPr="00D12E4D">
              <w:rPr>
                <w:rFonts w:ascii="Arial" w:hAnsi="Arial"/>
                <w:color w:val="000000" w:themeColor="text1"/>
                <w:sz w:val="18"/>
                <w:lang w:eastAsia="ja-JP"/>
              </w:rPr>
              <w:t>14</w:t>
            </w:r>
          </w:p>
        </w:tc>
        <w:tc>
          <w:tcPr>
            <w:tcW w:w="2340" w:type="dxa"/>
            <w:tcBorders>
              <w:top w:val="single" w:sz="4" w:space="0" w:color="auto"/>
              <w:left w:val="single" w:sz="4" w:space="0" w:color="auto"/>
              <w:bottom w:val="single" w:sz="4" w:space="0" w:color="auto"/>
              <w:right w:val="single" w:sz="4" w:space="0" w:color="auto"/>
            </w:tcBorders>
          </w:tcPr>
          <w:p w14:paraId="69E7DE44" w14:textId="77777777" w:rsidR="00D843A6" w:rsidRPr="00D12E4D" w:rsidRDefault="00D843A6" w:rsidP="00BC705E">
            <w:pPr>
              <w:keepNext/>
              <w:keepLines/>
              <w:spacing w:after="0"/>
              <w:ind w:left="1136"/>
              <w:rPr>
                <w:rFonts w:ascii="Arial" w:hAnsi="Arial"/>
                <w:sz w:val="18"/>
                <w:lang w:eastAsia="ja-JP"/>
              </w:rPr>
            </w:pPr>
            <w:r w:rsidRPr="00D12E4D">
              <w:rPr>
                <w:rFonts w:ascii="Arial" w:hAnsi="Arial"/>
                <w:sz w:val="18"/>
                <w:lang w:eastAsia="ja-JP"/>
              </w:rPr>
              <w:t>&gt;&gt;&gt;&gt;&gt;Barring Per Cat</w:t>
            </w:r>
          </w:p>
        </w:tc>
        <w:tc>
          <w:tcPr>
            <w:tcW w:w="1350" w:type="dxa"/>
            <w:tcBorders>
              <w:top w:val="single" w:sz="4" w:space="0" w:color="auto"/>
              <w:left w:val="single" w:sz="4" w:space="0" w:color="auto"/>
              <w:bottom w:val="single" w:sz="4" w:space="0" w:color="auto"/>
              <w:right w:val="single" w:sz="4" w:space="0" w:color="auto"/>
            </w:tcBorders>
          </w:tcPr>
          <w:p w14:paraId="7F46D2DB"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900" w:type="dxa"/>
            <w:tcBorders>
              <w:top w:val="single" w:sz="4" w:space="0" w:color="auto"/>
              <w:left w:val="single" w:sz="4" w:space="0" w:color="auto"/>
              <w:bottom w:val="single" w:sz="4" w:space="0" w:color="auto"/>
              <w:right w:val="single" w:sz="4" w:space="0" w:color="auto"/>
            </w:tcBorders>
          </w:tcPr>
          <w:p w14:paraId="5B141AEF" w14:textId="77777777" w:rsidR="00D843A6" w:rsidRPr="00D12E4D" w:rsidRDefault="00D843A6" w:rsidP="00D843A6">
            <w:pPr>
              <w:keepNext/>
              <w:keepLines/>
              <w:spacing w:after="0"/>
              <w:jc w:val="center"/>
              <w:rPr>
                <w:rFonts w:ascii="Arial" w:hAnsi="Arial"/>
                <w:sz w:val="18"/>
                <w:lang w:eastAsia="ja-JP"/>
              </w:rPr>
            </w:pPr>
          </w:p>
        </w:tc>
        <w:tc>
          <w:tcPr>
            <w:tcW w:w="1530" w:type="dxa"/>
            <w:tcBorders>
              <w:top w:val="single" w:sz="4" w:space="0" w:color="auto"/>
              <w:left w:val="single" w:sz="4" w:space="0" w:color="auto"/>
              <w:bottom w:val="single" w:sz="4" w:space="0" w:color="auto"/>
              <w:right w:val="single" w:sz="4" w:space="0" w:color="auto"/>
            </w:tcBorders>
          </w:tcPr>
          <w:p w14:paraId="2D5A3AF0" w14:textId="77777777" w:rsidR="00D843A6" w:rsidRPr="00D12E4D" w:rsidRDefault="00D843A6" w:rsidP="00BC705E">
            <w:pPr>
              <w:keepNext/>
              <w:keepLines/>
              <w:spacing w:after="0"/>
              <w:rPr>
                <w:rFonts w:ascii="Arial" w:hAnsi="Arial"/>
                <w:i/>
                <w:iCs/>
                <w:sz w:val="18"/>
                <w:lang w:eastAsia="ja-JP"/>
              </w:rPr>
            </w:pPr>
          </w:p>
        </w:tc>
        <w:tc>
          <w:tcPr>
            <w:tcW w:w="2822" w:type="dxa"/>
            <w:tcBorders>
              <w:top w:val="single" w:sz="4" w:space="0" w:color="auto"/>
              <w:left w:val="single" w:sz="4" w:space="0" w:color="auto"/>
              <w:bottom w:val="single" w:sz="4" w:space="0" w:color="auto"/>
              <w:right w:val="single" w:sz="4" w:space="0" w:color="auto"/>
            </w:tcBorders>
          </w:tcPr>
          <w:p w14:paraId="7993C32E" w14:textId="4B33C9D9" w:rsidR="00D843A6" w:rsidRPr="00D12E4D" w:rsidRDefault="00D843A6">
            <w:pPr>
              <w:keepNext/>
              <w:keepLines/>
              <w:spacing w:after="0"/>
              <w:rPr>
                <w:rFonts w:ascii="Arial" w:hAnsi="Arial"/>
                <w:i/>
                <w:iCs/>
                <w:sz w:val="18"/>
                <w:lang w:eastAsia="ja-JP"/>
              </w:rPr>
            </w:pPr>
            <w:r w:rsidRPr="00D12E4D">
              <w:rPr>
                <w:rFonts w:ascii="Arial" w:hAnsi="Arial"/>
                <w:i/>
                <w:iCs/>
                <w:sz w:val="18"/>
                <w:lang w:eastAsia="ja-JP"/>
              </w:rPr>
              <w:t>UAC-BarringPerCat</w:t>
            </w:r>
            <w:r w:rsidRPr="00D12E4D">
              <w:rPr>
                <w:rFonts w:ascii="Arial" w:hAnsi="Arial"/>
                <w:sz w:val="18"/>
                <w:lang w:eastAsia="ja-JP"/>
              </w:rPr>
              <w:t xml:space="preserve"> IE in </w:t>
            </w:r>
            <w:r w:rsidR="00B021B3" w:rsidRPr="00D12E4D">
              <w:rPr>
                <w:rFonts w:ascii="Arial" w:hAnsi="Arial"/>
                <w:sz w:val="18"/>
                <w:lang w:eastAsia="ja-JP"/>
              </w:rPr>
              <w:t>TS 38.331 [22]</w:t>
            </w:r>
            <w:r w:rsidRPr="00D12E4D">
              <w:rPr>
                <w:rFonts w:ascii="Arial" w:hAnsi="Arial"/>
                <w:sz w:val="18"/>
                <w:lang w:eastAsia="ja-JP"/>
              </w:rPr>
              <w:t xml:space="preserve"> Section 6</w:t>
            </w:r>
          </w:p>
        </w:tc>
      </w:tr>
      <w:tr w:rsidR="00D843A6" w:rsidRPr="00D12E4D" w14:paraId="7AE793D9"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6BE12CE9" w14:textId="77777777" w:rsidR="00D843A6" w:rsidRPr="00D12E4D" w:rsidRDefault="00D843A6" w:rsidP="00D843A6">
            <w:pPr>
              <w:keepNext/>
              <w:keepLines/>
              <w:spacing w:after="0"/>
              <w:jc w:val="both"/>
              <w:rPr>
                <w:rFonts w:ascii="Arial" w:hAnsi="Arial"/>
                <w:color w:val="000000" w:themeColor="text1"/>
                <w:sz w:val="18"/>
                <w:lang w:eastAsia="ja-JP"/>
              </w:rPr>
            </w:pPr>
            <w:r w:rsidRPr="00D12E4D">
              <w:rPr>
                <w:rFonts w:ascii="Arial" w:hAnsi="Arial"/>
                <w:color w:val="000000" w:themeColor="text1"/>
                <w:sz w:val="18"/>
                <w:lang w:eastAsia="ja-JP"/>
              </w:rPr>
              <w:t>15</w:t>
            </w:r>
          </w:p>
        </w:tc>
        <w:tc>
          <w:tcPr>
            <w:tcW w:w="2340" w:type="dxa"/>
            <w:tcBorders>
              <w:top w:val="single" w:sz="4" w:space="0" w:color="auto"/>
              <w:left w:val="single" w:sz="4" w:space="0" w:color="auto"/>
              <w:bottom w:val="single" w:sz="4" w:space="0" w:color="auto"/>
              <w:right w:val="single" w:sz="4" w:space="0" w:color="auto"/>
            </w:tcBorders>
          </w:tcPr>
          <w:p w14:paraId="3884DC6F" w14:textId="77777777" w:rsidR="00D843A6" w:rsidRPr="00D12E4D" w:rsidRDefault="00D843A6" w:rsidP="00BC705E">
            <w:pPr>
              <w:keepNext/>
              <w:keepLines/>
              <w:spacing w:after="0"/>
              <w:ind w:left="1420"/>
              <w:rPr>
                <w:rFonts w:ascii="Arial" w:hAnsi="Arial"/>
                <w:sz w:val="18"/>
                <w:lang w:eastAsia="ja-JP"/>
              </w:rPr>
            </w:pPr>
            <w:r w:rsidRPr="00D12E4D">
              <w:rPr>
                <w:rFonts w:ascii="Arial" w:hAnsi="Arial"/>
                <w:sz w:val="18"/>
                <w:lang w:eastAsia="ja-JP"/>
              </w:rPr>
              <w:t>&gt;&gt;&gt;&gt;&gt;&gt;Access Category</w:t>
            </w:r>
          </w:p>
        </w:tc>
        <w:tc>
          <w:tcPr>
            <w:tcW w:w="1350" w:type="dxa"/>
            <w:tcBorders>
              <w:top w:val="single" w:sz="4" w:space="0" w:color="auto"/>
              <w:left w:val="single" w:sz="4" w:space="0" w:color="auto"/>
              <w:bottom w:val="single" w:sz="4" w:space="0" w:color="auto"/>
              <w:right w:val="single" w:sz="4" w:space="0" w:color="auto"/>
            </w:tcBorders>
          </w:tcPr>
          <w:p w14:paraId="5C09567B"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6D478373"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530" w:type="dxa"/>
            <w:tcBorders>
              <w:top w:val="single" w:sz="4" w:space="0" w:color="auto"/>
              <w:left w:val="single" w:sz="4" w:space="0" w:color="auto"/>
              <w:bottom w:val="single" w:sz="4" w:space="0" w:color="auto"/>
              <w:right w:val="single" w:sz="4" w:space="0" w:color="auto"/>
            </w:tcBorders>
          </w:tcPr>
          <w:p w14:paraId="6B8AB9A7" w14:textId="2A49889F"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accessCategory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 6</w:t>
            </w:r>
          </w:p>
        </w:tc>
        <w:tc>
          <w:tcPr>
            <w:tcW w:w="2822" w:type="dxa"/>
            <w:tcBorders>
              <w:top w:val="single" w:sz="4" w:space="0" w:color="auto"/>
              <w:left w:val="single" w:sz="4" w:space="0" w:color="auto"/>
              <w:bottom w:val="single" w:sz="4" w:space="0" w:color="auto"/>
              <w:right w:val="single" w:sz="4" w:space="0" w:color="auto"/>
            </w:tcBorders>
          </w:tcPr>
          <w:p w14:paraId="440124A5" w14:textId="77777777" w:rsidR="00D843A6" w:rsidRPr="00D12E4D" w:rsidRDefault="00D843A6" w:rsidP="00BC705E">
            <w:pPr>
              <w:keepNext/>
              <w:keepLines/>
              <w:spacing w:after="0"/>
              <w:rPr>
                <w:rFonts w:ascii="Arial" w:hAnsi="Arial"/>
                <w:i/>
                <w:iCs/>
                <w:sz w:val="18"/>
                <w:lang w:eastAsia="ja-JP"/>
              </w:rPr>
            </w:pPr>
          </w:p>
        </w:tc>
      </w:tr>
      <w:tr w:rsidR="00D843A6" w:rsidRPr="00D12E4D" w14:paraId="47B46528"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211FD7BB" w14:textId="77777777" w:rsidR="00D843A6" w:rsidRPr="00D12E4D" w:rsidRDefault="00D843A6" w:rsidP="00D843A6">
            <w:pPr>
              <w:keepNext/>
              <w:keepLines/>
              <w:spacing w:after="0"/>
              <w:jc w:val="both"/>
              <w:rPr>
                <w:rFonts w:ascii="Arial" w:hAnsi="Arial"/>
                <w:color w:val="000000" w:themeColor="text1"/>
                <w:sz w:val="18"/>
                <w:lang w:eastAsia="ja-JP"/>
              </w:rPr>
            </w:pPr>
            <w:r w:rsidRPr="00D12E4D">
              <w:rPr>
                <w:rFonts w:ascii="Arial" w:hAnsi="Arial"/>
                <w:color w:val="000000" w:themeColor="text1"/>
                <w:sz w:val="18"/>
                <w:lang w:eastAsia="ja-JP"/>
              </w:rPr>
              <w:t>16</w:t>
            </w:r>
          </w:p>
        </w:tc>
        <w:tc>
          <w:tcPr>
            <w:tcW w:w="2340" w:type="dxa"/>
            <w:tcBorders>
              <w:top w:val="single" w:sz="4" w:space="0" w:color="auto"/>
              <w:left w:val="single" w:sz="4" w:space="0" w:color="auto"/>
              <w:bottom w:val="single" w:sz="4" w:space="0" w:color="auto"/>
              <w:right w:val="single" w:sz="4" w:space="0" w:color="auto"/>
            </w:tcBorders>
          </w:tcPr>
          <w:p w14:paraId="5DA3E9FD" w14:textId="77777777" w:rsidR="00D843A6" w:rsidRPr="00D12E4D" w:rsidRDefault="00D843A6" w:rsidP="00BC705E">
            <w:pPr>
              <w:keepNext/>
              <w:keepLines/>
              <w:spacing w:after="0"/>
              <w:ind w:left="1420"/>
              <w:rPr>
                <w:rFonts w:ascii="Arial" w:hAnsi="Arial"/>
                <w:sz w:val="18"/>
                <w:lang w:eastAsia="ja-JP"/>
              </w:rPr>
            </w:pPr>
            <w:r w:rsidRPr="00D12E4D">
              <w:rPr>
                <w:rFonts w:ascii="Arial" w:hAnsi="Arial"/>
                <w:sz w:val="18"/>
                <w:lang w:eastAsia="ja-JP"/>
              </w:rPr>
              <w:t>&gt;&gt;&gt;&gt;&gt;&gt;Barring Info Set Index</w:t>
            </w:r>
          </w:p>
        </w:tc>
        <w:tc>
          <w:tcPr>
            <w:tcW w:w="1350" w:type="dxa"/>
            <w:tcBorders>
              <w:top w:val="single" w:sz="4" w:space="0" w:color="auto"/>
              <w:left w:val="single" w:sz="4" w:space="0" w:color="auto"/>
              <w:bottom w:val="single" w:sz="4" w:space="0" w:color="auto"/>
              <w:right w:val="single" w:sz="4" w:space="0" w:color="auto"/>
            </w:tcBorders>
          </w:tcPr>
          <w:p w14:paraId="74546C91"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65D5F8D3"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530" w:type="dxa"/>
            <w:tcBorders>
              <w:top w:val="single" w:sz="4" w:space="0" w:color="auto"/>
              <w:left w:val="single" w:sz="4" w:space="0" w:color="auto"/>
              <w:bottom w:val="single" w:sz="4" w:space="0" w:color="auto"/>
              <w:right w:val="single" w:sz="4" w:space="0" w:color="auto"/>
            </w:tcBorders>
          </w:tcPr>
          <w:p w14:paraId="5CB7A41F" w14:textId="4EF86808"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UAC-BarringInfoSetIndex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6</w:t>
            </w:r>
          </w:p>
        </w:tc>
        <w:tc>
          <w:tcPr>
            <w:tcW w:w="2822" w:type="dxa"/>
            <w:tcBorders>
              <w:top w:val="single" w:sz="4" w:space="0" w:color="auto"/>
              <w:left w:val="single" w:sz="4" w:space="0" w:color="auto"/>
              <w:bottom w:val="single" w:sz="4" w:space="0" w:color="auto"/>
              <w:right w:val="single" w:sz="4" w:space="0" w:color="auto"/>
            </w:tcBorders>
          </w:tcPr>
          <w:p w14:paraId="0C202191" w14:textId="77777777" w:rsidR="00D843A6" w:rsidRPr="00D12E4D" w:rsidRDefault="00D843A6" w:rsidP="00BC705E">
            <w:pPr>
              <w:keepNext/>
              <w:keepLines/>
              <w:spacing w:after="0"/>
              <w:rPr>
                <w:rFonts w:ascii="Arial" w:hAnsi="Arial"/>
                <w:i/>
                <w:iCs/>
                <w:sz w:val="18"/>
                <w:lang w:eastAsia="ja-JP"/>
              </w:rPr>
            </w:pPr>
          </w:p>
        </w:tc>
      </w:tr>
      <w:tr w:rsidR="00D843A6" w:rsidRPr="00D12E4D" w14:paraId="4D08CE20"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6E99932F" w14:textId="77777777" w:rsidR="00D843A6" w:rsidRPr="00D12E4D" w:rsidRDefault="00D843A6" w:rsidP="00D843A6">
            <w:pPr>
              <w:keepNext/>
              <w:keepLines/>
              <w:spacing w:after="0"/>
              <w:jc w:val="both"/>
              <w:rPr>
                <w:rFonts w:ascii="Arial" w:hAnsi="Arial"/>
                <w:color w:val="000000" w:themeColor="text1"/>
                <w:sz w:val="18"/>
                <w:lang w:eastAsia="ja-JP"/>
              </w:rPr>
            </w:pPr>
            <w:r w:rsidRPr="00D12E4D">
              <w:rPr>
                <w:rFonts w:ascii="Arial" w:hAnsi="Arial"/>
                <w:color w:val="000000" w:themeColor="text1"/>
                <w:sz w:val="18"/>
                <w:lang w:eastAsia="ja-JP"/>
              </w:rPr>
              <w:t>17</w:t>
            </w:r>
          </w:p>
        </w:tc>
        <w:tc>
          <w:tcPr>
            <w:tcW w:w="2340" w:type="dxa"/>
            <w:tcBorders>
              <w:top w:val="single" w:sz="4" w:space="0" w:color="auto"/>
              <w:left w:val="single" w:sz="4" w:space="0" w:color="auto"/>
              <w:bottom w:val="single" w:sz="4" w:space="0" w:color="auto"/>
              <w:right w:val="single" w:sz="4" w:space="0" w:color="auto"/>
            </w:tcBorders>
          </w:tcPr>
          <w:p w14:paraId="14B0623F" w14:textId="4A4441ED"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&gt;UAC Barring Info Set List</w:t>
            </w:r>
          </w:p>
        </w:tc>
        <w:tc>
          <w:tcPr>
            <w:tcW w:w="1350" w:type="dxa"/>
            <w:tcBorders>
              <w:top w:val="single" w:sz="4" w:space="0" w:color="auto"/>
              <w:left w:val="single" w:sz="4" w:space="0" w:color="auto"/>
              <w:bottom w:val="single" w:sz="4" w:space="0" w:color="auto"/>
              <w:right w:val="single" w:sz="4" w:space="0" w:color="auto"/>
            </w:tcBorders>
          </w:tcPr>
          <w:p w14:paraId="4DB5BB3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w:t>
            </w:r>
          </w:p>
        </w:tc>
        <w:tc>
          <w:tcPr>
            <w:tcW w:w="900" w:type="dxa"/>
            <w:tcBorders>
              <w:top w:val="single" w:sz="4" w:space="0" w:color="auto"/>
              <w:left w:val="single" w:sz="4" w:space="0" w:color="auto"/>
              <w:bottom w:val="single" w:sz="4" w:space="0" w:color="auto"/>
              <w:right w:val="single" w:sz="4" w:space="0" w:color="auto"/>
            </w:tcBorders>
          </w:tcPr>
          <w:p w14:paraId="4FDC0CE3" w14:textId="77777777" w:rsidR="00D843A6" w:rsidRPr="00D12E4D" w:rsidRDefault="00D843A6" w:rsidP="00D843A6">
            <w:pPr>
              <w:keepNext/>
              <w:keepLines/>
              <w:spacing w:after="0"/>
              <w:jc w:val="center"/>
              <w:rPr>
                <w:rFonts w:ascii="Arial" w:hAnsi="Arial"/>
                <w:sz w:val="18"/>
                <w:lang w:eastAsia="ja-JP"/>
              </w:rPr>
            </w:pPr>
          </w:p>
        </w:tc>
        <w:tc>
          <w:tcPr>
            <w:tcW w:w="1530" w:type="dxa"/>
            <w:tcBorders>
              <w:top w:val="single" w:sz="4" w:space="0" w:color="auto"/>
              <w:left w:val="single" w:sz="4" w:space="0" w:color="auto"/>
              <w:bottom w:val="single" w:sz="4" w:space="0" w:color="auto"/>
              <w:right w:val="single" w:sz="4" w:space="0" w:color="auto"/>
            </w:tcBorders>
          </w:tcPr>
          <w:p w14:paraId="47E74D7C" w14:textId="77777777" w:rsidR="00D843A6" w:rsidRPr="00D12E4D" w:rsidRDefault="00D843A6">
            <w:pPr>
              <w:keepNext/>
              <w:keepLines/>
              <w:spacing w:after="0"/>
              <w:rPr>
                <w:rFonts w:ascii="Arial" w:hAnsi="Arial"/>
                <w:i/>
                <w:iCs/>
                <w:sz w:val="18"/>
                <w:lang w:eastAsia="ja-JP"/>
              </w:rPr>
            </w:pPr>
          </w:p>
        </w:tc>
        <w:tc>
          <w:tcPr>
            <w:tcW w:w="2822" w:type="dxa"/>
            <w:tcBorders>
              <w:top w:val="single" w:sz="4" w:space="0" w:color="auto"/>
              <w:left w:val="single" w:sz="4" w:space="0" w:color="auto"/>
              <w:bottom w:val="single" w:sz="4" w:space="0" w:color="auto"/>
              <w:right w:val="single" w:sz="4" w:space="0" w:color="auto"/>
            </w:tcBorders>
          </w:tcPr>
          <w:p w14:paraId="0F9472E7" w14:textId="47DA0D0B"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UAC-BarringInfoSetList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 6</w:t>
            </w:r>
          </w:p>
        </w:tc>
      </w:tr>
      <w:tr w:rsidR="00D843A6" w:rsidRPr="00D12E4D" w14:paraId="0A4A9678"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65D88308" w14:textId="77777777" w:rsidR="00D843A6" w:rsidRPr="00D12E4D" w:rsidRDefault="00D843A6" w:rsidP="00D843A6">
            <w:pPr>
              <w:keepNext/>
              <w:keepLines/>
              <w:spacing w:after="0"/>
              <w:jc w:val="both"/>
              <w:rPr>
                <w:rFonts w:ascii="Arial" w:hAnsi="Arial"/>
                <w:color w:val="000000" w:themeColor="text1"/>
                <w:sz w:val="18"/>
                <w:lang w:eastAsia="ja-JP"/>
              </w:rPr>
            </w:pPr>
            <w:r w:rsidRPr="00D12E4D">
              <w:rPr>
                <w:rFonts w:ascii="Arial" w:hAnsi="Arial"/>
                <w:color w:val="000000" w:themeColor="text1"/>
                <w:sz w:val="18"/>
                <w:lang w:eastAsia="ja-JP"/>
              </w:rPr>
              <w:t>18</w:t>
            </w:r>
          </w:p>
        </w:tc>
        <w:tc>
          <w:tcPr>
            <w:tcW w:w="2340" w:type="dxa"/>
            <w:tcBorders>
              <w:top w:val="single" w:sz="4" w:space="0" w:color="auto"/>
              <w:left w:val="single" w:sz="4" w:space="0" w:color="auto"/>
              <w:bottom w:val="single" w:sz="4" w:space="0" w:color="auto"/>
              <w:right w:val="single" w:sz="4" w:space="0" w:color="auto"/>
            </w:tcBorders>
          </w:tcPr>
          <w:p w14:paraId="3E27A8D7" w14:textId="77777777" w:rsidR="00D843A6" w:rsidRPr="00D12E4D" w:rsidDel="004F6860" w:rsidRDefault="00D843A6" w:rsidP="00BC705E">
            <w:pPr>
              <w:keepNext/>
              <w:keepLines/>
              <w:spacing w:after="0"/>
              <w:ind w:left="284"/>
              <w:rPr>
                <w:rFonts w:ascii="Arial" w:hAnsi="Arial"/>
                <w:sz w:val="18"/>
                <w:lang w:eastAsia="ja-JP"/>
              </w:rPr>
            </w:pPr>
            <w:r w:rsidRPr="00D12E4D">
              <w:rPr>
                <w:rFonts w:ascii="Arial" w:hAnsi="Arial"/>
                <w:sz w:val="18"/>
                <w:lang w:eastAsia="ja-JP"/>
              </w:rPr>
              <w:t>&gt;&gt;UAC Barring Info Set Item</w:t>
            </w:r>
          </w:p>
        </w:tc>
        <w:tc>
          <w:tcPr>
            <w:tcW w:w="1350" w:type="dxa"/>
            <w:tcBorders>
              <w:top w:val="single" w:sz="4" w:space="0" w:color="auto"/>
              <w:left w:val="single" w:sz="4" w:space="0" w:color="auto"/>
              <w:bottom w:val="single" w:sz="4" w:space="0" w:color="auto"/>
              <w:right w:val="single" w:sz="4" w:space="0" w:color="auto"/>
            </w:tcBorders>
          </w:tcPr>
          <w:p w14:paraId="12851F44"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900" w:type="dxa"/>
            <w:tcBorders>
              <w:top w:val="single" w:sz="4" w:space="0" w:color="auto"/>
              <w:left w:val="single" w:sz="4" w:space="0" w:color="auto"/>
              <w:bottom w:val="single" w:sz="4" w:space="0" w:color="auto"/>
              <w:right w:val="single" w:sz="4" w:space="0" w:color="auto"/>
            </w:tcBorders>
          </w:tcPr>
          <w:p w14:paraId="180D4168" w14:textId="77777777" w:rsidR="00D843A6" w:rsidRPr="00D12E4D" w:rsidDel="003B14E8" w:rsidRDefault="00D843A6" w:rsidP="00D843A6">
            <w:pPr>
              <w:keepNext/>
              <w:keepLines/>
              <w:spacing w:after="0"/>
              <w:jc w:val="center"/>
              <w:rPr>
                <w:rFonts w:ascii="Arial" w:hAnsi="Arial"/>
                <w:sz w:val="18"/>
                <w:lang w:eastAsia="ja-JP"/>
              </w:rPr>
            </w:pPr>
          </w:p>
        </w:tc>
        <w:tc>
          <w:tcPr>
            <w:tcW w:w="1530" w:type="dxa"/>
            <w:tcBorders>
              <w:top w:val="single" w:sz="4" w:space="0" w:color="auto"/>
              <w:left w:val="single" w:sz="4" w:space="0" w:color="auto"/>
              <w:bottom w:val="single" w:sz="4" w:space="0" w:color="auto"/>
              <w:right w:val="single" w:sz="4" w:space="0" w:color="auto"/>
            </w:tcBorders>
          </w:tcPr>
          <w:p w14:paraId="4F92F41E" w14:textId="77777777" w:rsidR="00D843A6" w:rsidRPr="00D12E4D" w:rsidRDefault="00D843A6" w:rsidP="00BC705E">
            <w:pPr>
              <w:keepNext/>
              <w:keepLines/>
              <w:spacing w:after="0"/>
              <w:rPr>
                <w:rFonts w:ascii="Arial" w:hAnsi="Arial"/>
                <w:sz w:val="18"/>
                <w:lang w:eastAsia="ja-JP"/>
              </w:rPr>
            </w:pPr>
          </w:p>
        </w:tc>
        <w:tc>
          <w:tcPr>
            <w:tcW w:w="2822" w:type="dxa"/>
            <w:tcBorders>
              <w:top w:val="single" w:sz="4" w:space="0" w:color="auto"/>
              <w:left w:val="single" w:sz="4" w:space="0" w:color="auto"/>
              <w:bottom w:val="single" w:sz="4" w:space="0" w:color="auto"/>
              <w:right w:val="single" w:sz="4" w:space="0" w:color="auto"/>
            </w:tcBorders>
          </w:tcPr>
          <w:p w14:paraId="53AC0BB9" w14:textId="5D5BC627"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UAC-BarringInfoSet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6</w:t>
            </w:r>
          </w:p>
        </w:tc>
      </w:tr>
      <w:tr w:rsidR="00D843A6" w:rsidRPr="00D12E4D" w14:paraId="504C6A81"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6A7B4066" w14:textId="77777777" w:rsidR="00D843A6" w:rsidRPr="00D12E4D" w:rsidRDefault="00D843A6" w:rsidP="00D843A6">
            <w:pPr>
              <w:keepNext/>
              <w:keepLines/>
              <w:spacing w:after="0"/>
              <w:jc w:val="both"/>
              <w:rPr>
                <w:rFonts w:ascii="Arial" w:hAnsi="Arial"/>
                <w:color w:val="000000" w:themeColor="text1"/>
                <w:sz w:val="18"/>
                <w:lang w:eastAsia="ja-JP"/>
              </w:rPr>
            </w:pPr>
            <w:r w:rsidRPr="00D12E4D">
              <w:rPr>
                <w:rFonts w:ascii="Arial" w:hAnsi="Arial"/>
                <w:color w:val="000000" w:themeColor="text1"/>
                <w:sz w:val="18"/>
                <w:lang w:eastAsia="ja-JP"/>
              </w:rPr>
              <w:t>19</w:t>
            </w:r>
          </w:p>
        </w:tc>
        <w:tc>
          <w:tcPr>
            <w:tcW w:w="2340" w:type="dxa"/>
            <w:tcBorders>
              <w:top w:val="single" w:sz="4" w:space="0" w:color="auto"/>
              <w:left w:val="single" w:sz="4" w:space="0" w:color="auto"/>
              <w:bottom w:val="single" w:sz="4" w:space="0" w:color="auto"/>
              <w:right w:val="single" w:sz="4" w:space="0" w:color="auto"/>
            </w:tcBorders>
          </w:tcPr>
          <w:p w14:paraId="15627BD9" w14:textId="77777777" w:rsidR="00D843A6" w:rsidRPr="00D12E4D" w:rsidRDefault="00D843A6" w:rsidP="00BC705E">
            <w:pPr>
              <w:keepNext/>
              <w:keepLines/>
              <w:spacing w:after="0"/>
              <w:ind w:left="568"/>
              <w:rPr>
                <w:rFonts w:ascii="Arial" w:hAnsi="Arial"/>
                <w:sz w:val="18"/>
                <w:lang w:eastAsia="ja-JP"/>
              </w:rPr>
            </w:pPr>
            <w:r w:rsidRPr="00D12E4D">
              <w:rPr>
                <w:rFonts w:ascii="Arial" w:hAnsi="Arial"/>
                <w:sz w:val="18"/>
                <w:lang w:eastAsia="ja-JP"/>
              </w:rPr>
              <w:t>&gt;&gt;&gt;UAC Barring Factor</w:t>
            </w:r>
          </w:p>
        </w:tc>
        <w:tc>
          <w:tcPr>
            <w:tcW w:w="1350" w:type="dxa"/>
            <w:tcBorders>
              <w:top w:val="single" w:sz="4" w:space="0" w:color="auto"/>
              <w:left w:val="single" w:sz="4" w:space="0" w:color="auto"/>
              <w:bottom w:val="single" w:sz="4" w:space="0" w:color="auto"/>
              <w:right w:val="single" w:sz="4" w:space="0" w:color="auto"/>
            </w:tcBorders>
          </w:tcPr>
          <w:p w14:paraId="7E35F1CB"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768A0143" w14:textId="77777777" w:rsidR="00D843A6" w:rsidRPr="00D12E4D" w:rsidDel="003B14E8"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530" w:type="dxa"/>
            <w:tcBorders>
              <w:top w:val="single" w:sz="4" w:space="0" w:color="auto"/>
              <w:left w:val="single" w:sz="4" w:space="0" w:color="auto"/>
              <w:bottom w:val="single" w:sz="4" w:space="0" w:color="auto"/>
              <w:right w:val="single" w:sz="4" w:space="0" w:color="auto"/>
            </w:tcBorders>
          </w:tcPr>
          <w:p w14:paraId="275F65BF" w14:textId="47F81F0D"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uac-BarringFactor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 6</w:t>
            </w:r>
          </w:p>
        </w:tc>
        <w:tc>
          <w:tcPr>
            <w:tcW w:w="2822" w:type="dxa"/>
            <w:tcBorders>
              <w:top w:val="single" w:sz="4" w:space="0" w:color="auto"/>
              <w:left w:val="single" w:sz="4" w:space="0" w:color="auto"/>
              <w:bottom w:val="single" w:sz="4" w:space="0" w:color="auto"/>
              <w:right w:val="single" w:sz="4" w:space="0" w:color="auto"/>
            </w:tcBorders>
          </w:tcPr>
          <w:p w14:paraId="11CF145A" w14:textId="77777777" w:rsidR="00D843A6" w:rsidRPr="00D12E4D" w:rsidRDefault="00D843A6">
            <w:pPr>
              <w:keepNext/>
              <w:keepLines/>
              <w:spacing w:after="0"/>
              <w:rPr>
                <w:rFonts w:ascii="Arial" w:hAnsi="Arial"/>
                <w:sz w:val="18"/>
                <w:lang w:eastAsia="ja-JP"/>
              </w:rPr>
            </w:pPr>
          </w:p>
        </w:tc>
      </w:tr>
      <w:tr w:rsidR="00D843A6" w:rsidRPr="00D12E4D" w14:paraId="572925EF" w14:textId="77777777" w:rsidTr="00BC705E">
        <w:trPr>
          <w:trHeight w:val="357"/>
        </w:trPr>
        <w:tc>
          <w:tcPr>
            <w:tcW w:w="1255" w:type="dxa"/>
            <w:tcBorders>
              <w:top w:val="single" w:sz="4" w:space="0" w:color="auto"/>
              <w:left w:val="single" w:sz="4" w:space="0" w:color="auto"/>
              <w:bottom w:val="single" w:sz="4" w:space="0" w:color="auto"/>
              <w:right w:val="single" w:sz="4" w:space="0" w:color="auto"/>
            </w:tcBorders>
          </w:tcPr>
          <w:p w14:paraId="1E9EBE57" w14:textId="77777777" w:rsidR="00D843A6" w:rsidRPr="00D12E4D" w:rsidRDefault="00D843A6" w:rsidP="00D843A6">
            <w:pPr>
              <w:keepNext/>
              <w:keepLines/>
              <w:spacing w:after="0"/>
              <w:jc w:val="both"/>
              <w:rPr>
                <w:rFonts w:ascii="Arial" w:hAnsi="Arial"/>
                <w:color w:val="000000" w:themeColor="text1"/>
                <w:sz w:val="18"/>
                <w:lang w:eastAsia="ja-JP"/>
              </w:rPr>
            </w:pPr>
            <w:r w:rsidRPr="00D12E4D">
              <w:rPr>
                <w:rFonts w:ascii="Arial" w:hAnsi="Arial"/>
                <w:color w:val="000000" w:themeColor="text1"/>
                <w:sz w:val="18"/>
                <w:lang w:eastAsia="ja-JP"/>
              </w:rPr>
              <w:t>20</w:t>
            </w:r>
          </w:p>
        </w:tc>
        <w:tc>
          <w:tcPr>
            <w:tcW w:w="2340" w:type="dxa"/>
            <w:tcBorders>
              <w:top w:val="single" w:sz="4" w:space="0" w:color="auto"/>
              <w:left w:val="single" w:sz="4" w:space="0" w:color="auto"/>
              <w:bottom w:val="single" w:sz="4" w:space="0" w:color="auto"/>
              <w:right w:val="single" w:sz="4" w:space="0" w:color="auto"/>
            </w:tcBorders>
          </w:tcPr>
          <w:p w14:paraId="4AF8E386" w14:textId="77777777" w:rsidR="00D843A6" w:rsidRPr="00D12E4D" w:rsidRDefault="00D843A6" w:rsidP="00BC705E">
            <w:pPr>
              <w:keepNext/>
              <w:keepLines/>
              <w:spacing w:after="0"/>
              <w:ind w:left="568"/>
              <w:rPr>
                <w:rFonts w:ascii="Arial" w:hAnsi="Arial"/>
                <w:sz w:val="18"/>
                <w:lang w:eastAsia="ja-JP"/>
              </w:rPr>
            </w:pPr>
            <w:r w:rsidRPr="00D12E4D">
              <w:rPr>
                <w:rFonts w:ascii="Arial" w:hAnsi="Arial"/>
                <w:sz w:val="18"/>
                <w:lang w:eastAsia="ja-JP"/>
              </w:rPr>
              <w:t>&gt;&gt;&gt;UAC Barring Time</w:t>
            </w:r>
          </w:p>
        </w:tc>
        <w:tc>
          <w:tcPr>
            <w:tcW w:w="1350" w:type="dxa"/>
            <w:tcBorders>
              <w:top w:val="single" w:sz="4" w:space="0" w:color="auto"/>
              <w:left w:val="single" w:sz="4" w:space="0" w:color="auto"/>
              <w:bottom w:val="single" w:sz="4" w:space="0" w:color="auto"/>
              <w:right w:val="single" w:sz="4" w:space="0" w:color="auto"/>
            </w:tcBorders>
          </w:tcPr>
          <w:p w14:paraId="493D764D"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55F05405" w14:textId="77777777" w:rsidR="00D843A6" w:rsidRPr="00D12E4D" w:rsidDel="003B14E8"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530" w:type="dxa"/>
            <w:tcBorders>
              <w:top w:val="single" w:sz="4" w:space="0" w:color="auto"/>
              <w:left w:val="single" w:sz="4" w:space="0" w:color="auto"/>
              <w:bottom w:val="single" w:sz="4" w:space="0" w:color="auto"/>
              <w:right w:val="single" w:sz="4" w:space="0" w:color="auto"/>
            </w:tcBorders>
          </w:tcPr>
          <w:p w14:paraId="7FD41ACE" w14:textId="6D33F0DB"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uac-BarringTime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 6</w:t>
            </w:r>
          </w:p>
        </w:tc>
        <w:tc>
          <w:tcPr>
            <w:tcW w:w="2822" w:type="dxa"/>
            <w:tcBorders>
              <w:top w:val="single" w:sz="4" w:space="0" w:color="auto"/>
              <w:left w:val="single" w:sz="4" w:space="0" w:color="auto"/>
              <w:bottom w:val="single" w:sz="4" w:space="0" w:color="auto"/>
              <w:right w:val="single" w:sz="4" w:space="0" w:color="auto"/>
            </w:tcBorders>
          </w:tcPr>
          <w:p w14:paraId="07154C9F" w14:textId="77777777" w:rsidR="00D843A6" w:rsidRPr="00D12E4D" w:rsidRDefault="00D843A6" w:rsidP="00BC705E">
            <w:pPr>
              <w:keepNext/>
              <w:keepLines/>
              <w:spacing w:after="0"/>
              <w:rPr>
                <w:rFonts w:ascii="Arial" w:hAnsi="Arial"/>
                <w:sz w:val="18"/>
                <w:lang w:eastAsia="ja-JP"/>
              </w:rPr>
            </w:pPr>
          </w:p>
        </w:tc>
      </w:tr>
      <w:tr w:rsidR="00D843A6" w:rsidRPr="00D12E4D" w14:paraId="23E44CA5"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60A1282D" w14:textId="77777777" w:rsidR="00D843A6" w:rsidRPr="00D12E4D" w:rsidRDefault="00D843A6" w:rsidP="00D843A6">
            <w:pPr>
              <w:keepNext/>
              <w:keepLines/>
              <w:spacing w:after="0"/>
              <w:jc w:val="both"/>
              <w:rPr>
                <w:rFonts w:ascii="Arial" w:hAnsi="Arial"/>
                <w:color w:val="000000" w:themeColor="text1"/>
                <w:sz w:val="18"/>
                <w:lang w:eastAsia="ja-JP"/>
              </w:rPr>
            </w:pPr>
            <w:r w:rsidRPr="00D12E4D">
              <w:rPr>
                <w:rFonts w:ascii="Arial" w:hAnsi="Arial"/>
                <w:color w:val="000000" w:themeColor="text1"/>
                <w:sz w:val="18"/>
                <w:lang w:eastAsia="ja-JP"/>
              </w:rPr>
              <w:lastRenderedPageBreak/>
              <w:t>21</w:t>
            </w:r>
          </w:p>
        </w:tc>
        <w:tc>
          <w:tcPr>
            <w:tcW w:w="2340" w:type="dxa"/>
            <w:tcBorders>
              <w:top w:val="single" w:sz="4" w:space="0" w:color="auto"/>
              <w:left w:val="single" w:sz="4" w:space="0" w:color="auto"/>
              <w:bottom w:val="single" w:sz="4" w:space="0" w:color="auto"/>
              <w:right w:val="single" w:sz="4" w:space="0" w:color="auto"/>
            </w:tcBorders>
          </w:tcPr>
          <w:p w14:paraId="218F24D6" w14:textId="77777777" w:rsidR="00D843A6" w:rsidRPr="00D12E4D" w:rsidRDefault="00D843A6" w:rsidP="00BC705E">
            <w:pPr>
              <w:keepNext/>
              <w:keepLines/>
              <w:spacing w:after="0"/>
              <w:ind w:left="568"/>
              <w:rPr>
                <w:rFonts w:ascii="Arial" w:hAnsi="Arial"/>
                <w:sz w:val="18"/>
                <w:lang w:eastAsia="ja-JP"/>
              </w:rPr>
            </w:pPr>
            <w:r w:rsidRPr="00D12E4D">
              <w:rPr>
                <w:rFonts w:ascii="Arial" w:hAnsi="Arial"/>
                <w:sz w:val="18"/>
                <w:lang w:eastAsia="ja-JP"/>
              </w:rPr>
              <w:t>&gt;&gt;&gt;UAC Barring For Access Identity</w:t>
            </w:r>
          </w:p>
        </w:tc>
        <w:tc>
          <w:tcPr>
            <w:tcW w:w="1350" w:type="dxa"/>
            <w:tcBorders>
              <w:top w:val="single" w:sz="4" w:space="0" w:color="auto"/>
              <w:left w:val="single" w:sz="4" w:space="0" w:color="auto"/>
              <w:bottom w:val="single" w:sz="4" w:space="0" w:color="auto"/>
              <w:right w:val="single" w:sz="4" w:space="0" w:color="auto"/>
            </w:tcBorders>
          </w:tcPr>
          <w:p w14:paraId="0B84DB18"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02D5E7C9" w14:textId="77777777" w:rsidR="00D843A6" w:rsidRPr="00D12E4D" w:rsidDel="003B14E8"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530" w:type="dxa"/>
            <w:tcBorders>
              <w:top w:val="single" w:sz="4" w:space="0" w:color="auto"/>
              <w:left w:val="single" w:sz="4" w:space="0" w:color="auto"/>
              <w:bottom w:val="single" w:sz="4" w:space="0" w:color="auto"/>
              <w:right w:val="single" w:sz="4" w:space="0" w:color="auto"/>
            </w:tcBorders>
          </w:tcPr>
          <w:p w14:paraId="6329C91B" w14:textId="7D2DF47B"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uac-BarringForAccessIdentity </w:t>
            </w:r>
            <w:r w:rsidRPr="00D12E4D">
              <w:rPr>
                <w:rFonts w:ascii="Arial" w:hAnsi="Arial"/>
                <w:sz w:val="18"/>
                <w:lang w:eastAsia="ja-JP"/>
              </w:rPr>
              <w:t xml:space="preserve">in </w:t>
            </w:r>
            <w:r w:rsidR="00B021B3" w:rsidRPr="00D12E4D">
              <w:rPr>
                <w:rFonts w:ascii="Arial" w:hAnsi="Arial"/>
                <w:sz w:val="18"/>
                <w:lang w:eastAsia="ja-JP"/>
              </w:rPr>
              <w:t>TS 38.331 [22]</w:t>
            </w:r>
            <w:r w:rsidRPr="00D12E4D">
              <w:rPr>
                <w:rFonts w:ascii="Arial" w:hAnsi="Arial"/>
                <w:sz w:val="18"/>
                <w:lang w:eastAsia="ja-JP"/>
              </w:rPr>
              <w:t xml:space="preserve"> Section 6</w:t>
            </w:r>
          </w:p>
        </w:tc>
        <w:tc>
          <w:tcPr>
            <w:tcW w:w="2822" w:type="dxa"/>
            <w:tcBorders>
              <w:top w:val="single" w:sz="4" w:space="0" w:color="auto"/>
              <w:left w:val="single" w:sz="4" w:space="0" w:color="auto"/>
              <w:bottom w:val="single" w:sz="4" w:space="0" w:color="auto"/>
              <w:right w:val="single" w:sz="4" w:space="0" w:color="auto"/>
            </w:tcBorders>
          </w:tcPr>
          <w:p w14:paraId="55150EC4" w14:textId="77777777" w:rsidR="00D843A6" w:rsidRPr="00D12E4D" w:rsidRDefault="00D843A6" w:rsidP="00BC705E">
            <w:pPr>
              <w:keepNext/>
              <w:keepLines/>
              <w:spacing w:after="0"/>
              <w:rPr>
                <w:rFonts w:ascii="Arial" w:hAnsi="Arial"/>
                <w:sz w:val="18"/>
                <w:lang w:eastAsia="ja-JP"/>
              </w:rPr>
            </w:pPr>
          </w:p>
        </w:tc>
      </w:tr>
      <w:tr w:rsidR="00D843A6" w:rsidRPr="00D12E4D" w14:paraId="269970C5"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085D2ECF" w14:textId="77777777" w:rsidR="00D843A6" w:rsidRPr="00D12E4D" w:rsidRDefault="00D843A6" w:rsidP="00D843A6">
            <w:pPr>
              <w:keepNext/>
              <w:keepLines/>
              <w:spacing w:after="0"/>
              <w:jc w:val="both"/>
              <w:rPr>
                <w:rFonts w:ascii="Arial" w:hAnsi="Arial"/>
                <w:color w:val="000000" w:themeColor="text1"/>
                <w:sz w:val="18"/>
                <w:lang w:eastAsia="ja-JP"/>
              </w:rPr>
            </w:pPr>
            <w:r w:rsidRPr="00D12E4D">
              <w:rPr>
                <w:rFonts w:ascii="Arial" w:hAnsi="Arial"/>
                <w:color w:val="000000" w:themeColor="text1"/>
                <w:sz w:val="18"/>
                <w:lang w:eastAsia="ja-JP"/>
              </w:rPr>
              <w:t>22</w:t>
            </w:r>
          </w:p>
        </w:tc>
        <w:tc>
          <w:tcPr>
            <w:tcW w:w="2340" w:type="dxa"/>
            <w:tcBorders>
              <w:top w:val="single" w:sz="4" w:space="0" w:color="auto"/>
              <w:left w:val="single" w:sz="4" w:space="0" w:color="auto"/>
              <w:bottom w:val="single" w:sz="4" w:space="0" w:color="auto"/>
              <w:right w:val="single" w:sz="4" w:space="0" w:color="auto"/>
            </w:tcBorders>
          </w:tcPr>
          <w:p w14:paraId="79D97F02" w14:textId="37A20F05"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&gt;CHOICE Access Category 1 – Selection Assistance Info</w:t>
            </w:r>
          </w:p>
        </w:tc>
        <w:tc>
          <w:tcPr>
            <w:tcW w:w="1350" w:type="dxa"/>
            <w:tcBorders>
              <w:top w:val="single" w:sz="4" w:space="0" w:color="auto"/>
              <w:left w:val="single" w:sz="4" w:space="0" w:color="auto"/>
              <w:bottom w:val="single" w:sz="4" w:space="0" w:color="auto"/>
              <w:right w:val="single" w:sz="4" w:space="0" w:color="auto"/>
            </w:tcBorders>
          </w:tcPr>
          <w:p w14:paraId="27EA5854"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900" w:type="dxa"/>
            <w:tcBorders>
              <w:top w:val="single" w:sz="4" w:space="0" w:color="auto"/>
              <w:left w:val="single" w:sz="4" w:space="0" w:color="auto"/>
              <w:bottom w:val="single" w:sz="4" w:space="0" w:color="auto"/>
              <w:right w:val="single" w:sz="4" w:space="0" w:color="auto"/>
            </w:tcBorders>
          </w:tcPr>
          <w:p w14:paraId="644B57DE" w14:textId="77777777" w:rsidR="00D843A6" w:rsidRPr="00D12E4D" w:rsidRDefault="00D843A6" w:rsidP="00D843A6">
            <w:pPr>
              <w:keepNext/>
              <w:keepLines/>
              <w:spacing w:after="0"/>
              <w:jc w:val="center"/>
              <w:rPr>
                <w:rFonts w:ascii="Arial" w:hAnsi="Arial"/>
                <w:sz w:val="18"/>
                <w:lang w:eastAsia="ja-JP"/>
              </w:rPr>
            </w:pPr>
          </w:p>
        </w:tc>
        <w:tc>
          <w:tcPr>
            <w:tcW w:w="1530" w:type="dxa"/>
            <w:tcBorders>
              <w:top w:val="single" w:sz="4" w:space="0" w:color="auto"/>
              <w:left w:val="single" w:sz="4" w:space="0" w:color="auto"/>
              <w:bottom w:val="single" w:sz="4" w:space="0" w:color="auto"/>
              <w:right w:val="single" w:sz="4" w:space="0" w:color="auto"/>
            </w:tcBorders>
          </w:tcPr>
          <w:p w14:paraId="3976D92F" w14:textId="77777777" w:rsidR="00D843A6" w:rsidRPr="00D12E4D" w:rsidRDefault="00D843A6" w:rsidP="00BC705E">
            <w:pPr>
              <w:keepNext/>
              <w:keepLines/>
              <w:spacing w:after="0"/>
              <w:rPr>
                <w:rFonts w:ascii="Arial" w:hAnsi="Arial"/>
                <w:sz w:val="18"/>
                <w:lang w:eastAsia="ja-JP"/>
              </w:rPr>
            </w:pPr>
          </w:p>
        </w:tc>
        <w:tc>
          <w:tcPr>
            <w:tcW w:w="2822" w:type="dxa"/>
            <w:tcBorders>
              <w:top w:val="single" w:sz="4" w:space="0" w:color="auto"/>
              <w:left w:val="single" w:sz="4" w:space="0" w:color="auto"/>
              <w:bottom w:val="single" w:sz="4" w:space="0" w:color="auto"/>
              <w:right w:val="single" w:sz="4" w:space="0" w:color="auto"/>
            </w:tcBorders>
          </w:tcPr>
          <w:p w14:paraId="1F76AB61" w14:textId="4FAD8D7A"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uac-AccessCategory1-SelectionAssistanceInfo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 6</w:t>
            </w:r>
          </w:p>
        </w:tc>
      </w:tr>
      <w:tr w:rsidR="00D843A6" w:rsidRPr="00D12E4D" w14:paraId="6686FBF5"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678808CF" w14:textId="77777777" w:rsidR="00D843A6" w:rsidRPr="00D12E4D" w:rsidRDefault="00D843A6" w:rsidP="00D843A6">
            <w:pPr>
              <w:keepNext/>
              <w:keepLines/>
              <w:spacing w:after="0"/>
              <w:jc w:val="both"/>
              <w:rPr>
                <w:rFonts w:ascii="Arial" w:hAnsi="Arial"/>
                <w:color w:val="000000" w:themeColor="text1"/>
                <w:sz w:val="18"/>
                <w:lang w:eastAsia="ja-JP"/>
              </w:rPr>
            </w:pPr>
            <w:r w:rsidRPr="00D12E4D">
              <w:rPr>
                <w:rFonts w:ascii="Arial" w:hAnsi="Arial"/>
                <w:color w:val="000000" w:themeColor="text1"/>
                <w:sz w:val="18"/>
                <w:lang w:eastAsia="ja-JP"/>
              </w:rPr>
              <w:t>23</w:t>
            </w:r>
          </w:p>
        </w:tc>
        <w:tc>
          <w:tcPr>
            <w:tcW w:w="2340" w:type="dxa"/>
            <w:tcBorders>
              <w:top w:val="single" w:sz="4" w:space="0" w:color="auto"/>
              <w:left w:val="single" w:sz="4" w:space="0" w:color="auto"/>
              <w:bottom w:val="single" w:sz="4" w:space="0" w:color="auto"/>
              <w:right w:val="single" w:sz="4" w:space="0" w:color="auto"/>
            </w:tcBorders>
          </w:tcPr>
          <w:p w14:paraId="68C6E5D5"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&gt;&gt;PLMN Common</w:t>
            </w:r>
          </w:p>
        </w:tc>
        <w:tc>
          <w:tcPr>
            <w:tcW w:w="1350" w:type="dxa"/>
            <w:tcBorders>
              <w:top w:val="single" w:sz="4" w:space="0" w:color="auto"/>
              <w:left w:val="single" w:sz="4" w:space="0" w:color="auto"/>
              <w:bottom w:val="single" w:sz="4" w:space="0" w:color="auto"/>
              <w:right w:val="single" w:sz="4" w:space="0" w:color="auto"/>
            </w:tcBorders>
          </w:tcPr>
          <w:p w14:paraId="316C072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185B36CA"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530" w:type="dxa"/>
            <w:tcBorders>
              <w:top w:val="single" w:sz="4" w:space="0" w:color="auto"/>
              <w:left w:val="single" w:sz="4" w:space="0" w:color="auto"/>
              <w:bottom w:val="single" w:sz="4" w:space="0" w:color="auto"/>
              <w:right w:val="single" w:sz="4" w:space="0" w:color="auto"/>
            </w:tcBorders>
          </w:tcPr>
          <w:p w14:paraId="7E51B221" w14:textId="10E5138C" w:rsidR="00D843A6" w:rsidRPr="00D12E4D" w:rsidRDefault="00D843A6">
            <w:pPr>
              <w:keepNext/>
              <w:keepLines/>
              <w:spacing w:after="0"/>
              <w:rPr>
                <w:rFonts w:ascii="Arial" w:hAnsi="Arial"/>
                <w:i/>
                <w:iCs/>
                <w:sz w:val="18"/>
                <w:lang w:eastAsia="ja-JP"/>
              </w:rPr>
            </w:pPr>
            <w:r w:rsidRPr="00D12E4D">
              <w:rPr>
                <w:rFonts w:ascii="Arial" w:hAnsi="Arial"/>
                <w:i/>
                <w:iCs/>
                <w:sz w:val="18"/>
                <w:lang w:eastAsia="ja-JP"/>
              </w:rPr>
              <w:t xml:space="preserve">UAC-AccessCategory1-SelectAssistanceInfo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6</w:t>
            </w:r>
          </w:p>
        </w:tc>
        <w:tc>
          <w:tcPr>
            <w:tcW w:w="2822" w:type="dxa"/>
            <w:tcBorders>
              <w:top w:val="single" w:sz="4" w:space="0" w:color="auto"/>
              <w:left w:val="single" w:sz="4" w:space="0" w:color="auto"/>
              <w:bottom w:val="single" w:sz="4" w:space="0" w:color="auto"/>
              <w:right w:val="single" w:sz="4" w:space="0" w:color="auto"/>
            </w:tcBorders>
          </w:tcPr>
          <w:p w14:paraId="1F2B9885" w14:textId="77777777" w:rsidR="00D843A6" w:rsidRPr="00D12E4D" w:rsidRDefault="00D843A6" w:rsidP="00BC705E">
            <w:pPr>
              <w:keepNext/>
              <w:keepLines/>
              <w:spacing w:after="0"/>
              <w:rPr>
                <w:rFonts w:ascii="Arial" w:hAnsi="Arial"/>
                <w:i/>
                <w:iCs/>
                <w:sz w:val="18"/>
                <w:lang w:eastAsia="ja-JP"/>
              </w:rPr>
            </w:pPr>
          </w:p>
        </w:tc>
      </w:tr>
      <w:tr w:rsidR="00D843A6" w:rsidRPr="00D12E4D" w14:paraId="7CA1B4FD"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637CD772" w14:textId="77777777" w:rsidR="00D843A6" w:rsidRPr="00D12E4D" w:rsidRDefault="00D843A6" w:rsidP="00D843A6">
            <w:pPr>
              <w:keepNext/>
              <w:keepLines/>
              <w:spacing w:after="0"/>
              <w:jc w:val="both"/>
              <w:rPr>
                <w:rFonts w:ascii="Arial" w:hAnsi="Arial"/>
                <w:color w:val="000000" w:themeColor="text1"/>
                <w:sz w:val="18"/>
                <w:lang w:eastAsia="ja-JP"/>
              </w:rPr>
            </w:pPr>
            <w:r w:rsidRPr="00D12E4D">
              <w:rPr>
                <w:rFonts w:ascii="Arial" w:hAnsi="Arial"/>
                <w:color w:val="000000" w:themeColor="text1"/>
                <w:sz w:val="18"/>
                <w:lang w:eastAsia="ja-JP"/>
              </w:rPr>
              <w:t>24</w:t>
            </w:r>
          </w:p>
        </w:tc>
        <w:tc>
          <w:tcPr>
            <w:tcW w:w="2340" w:type="dxa"/>
            <w:tcBorders>
              <w:top w:val="single" w:sz="4" w:space="0" w:color="auto"/>
              <w:left w:val="single" w:sz="4" w:space="0" w:color="auto"/>
              <w:bottom w:val="single" w:sz="4" w:space="0" w:color="auto"/>
              <w:right w:val="single" w:sz="4" w:space="0" w:color="auto"/>
            </w:tcBorders>
          </w:tcPr>
          <w:p w14:paraId="47620A67"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&gt;&gt;Individual PLMN List</w:t>
            </w:r>
          </w:p>
        </w:tc>
        <w:tc>
          <w:tcPr>
            <w:tcW w:w="1350" w:type="dxa"/>
            <w:tcBorders>
              <w:top w:val="single" w:sz="4" w:space="0" w:color="auto"/>
              <w:left w:val="single" w:sz="4" w:space="0" w:color="auto"/>
              <w:bottom w:val="single" w:sz="4" w:space="0" w:color="auto"/>
              <w:right w:val="single" w:sz="4" w:space="0" w:color="auto"/>
            </w:tcBorders>
          </w:tcPr>
          <w:p w14:paraId="1735F10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w:t>
            </w:r>
          </w:p>
        </w:tc>
        <w:tc>
          <w:tcPr>
            <w:tcW w:w="900" w:type="dxa"/>
            <w:tcBorders>
              <w:top w:val="single" w:sz="4" w:space="0" w:color="auto"/>
              <w:left w:val="single" w:sz="4" w:space="0" w:color="auto"/>
              <w:bottom w:val="single" w:sz="4" w:space="0" w:color="auto"/>
              <w:right w:val="single" w:sz="4" w:space="0" w:color="auto"/>
            </w:tcBorders>
          </w:tcPr>
          <w:p w14:paraId="0B6C6AB2" w14:textId="77777777" w:rsidR="00D843A6" w:rsidRPr="00D12E4D" w:rsidRDefault="00D843A6" w:rsidP="00D843A6">
            <w:pPr>
              <w:keepNext/>
              <w:keepLines/>
              <w:spacing w:after="0"/>
              <w:jc w:val="center"/>
              <w:rPr>
                <w:rFonts w:ascii="Arial" w:hAnsi="Arial"/>
                <w:sz w:val="18"/>
                <w:lang w:eastAsia="ja-JP"/>
              </w:rPr>
            </w:pPr>
          </w:p>
        </w:tc>
        <w:tc>
          <w:tcPr>
            <w:tcW w:w="1530" w:type="dxa"/>
            <w:tcBorders>
              <w:top w:val="single" w:sz="4" w:space="0" w:color="auto"/>
              <w:left w:val="single" w:sz="4" w:space="0" w:color="auto"/>
              <w:bottom w:val="single" w:sz="4" w:space="0" w:color="auto"/>
              <w:right w:val="single" w:sz="4" w:space="0" w:color="auto"/>
            </w:tcBorders>
          </w:tcPr>
          <w:p w14:paraId="5945D746" w14:textId="77777777" w:rsidR="00D843A6" w:rsidRPr="00D12E4D" w:rsidRDefault="00D843A6" w:rsidP="00BC705E">
            <w:pPr>
              <w:keepNext/>
              <w:keepLines/>
              <w:spacing w:after="0"/>
              <w:rPr>
                <w:rFonts w:ascii="Arial" w:hAnsi="Arial"/>
                <w:sz w:val="18"/>
                <w:lang w:eastAsia="ja-JP"/>
              </w:rPr>
            </w:pPr>
          </w:p>
        </w:tc>
        <w:tc>
          <w:tcPr>
            <w:tcW w:w="2822" w:type="dxa"/>
            <w:tcBorders>
              <w:top w:val="single" w:sz="4" w:space="0" w:color="auto"/>
              <w:left w:val="single" w:sz="4" w:space="0" w:color="auto"/>
              <w:bottom w:val="single" w:sz="4" w:space="0" w:color="auto"/>
              <w:right w:val="single" w:sz="4" w:space="0" w:color="auto"/>
            </w:tcBorders>
          </w:tcPr>
          <w:p w14:paraId="67608380" w14:textId="4CC67097"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individualPLMNList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6</w:t>
            </w:r>
          </w:p>
        </w:tc>
      </w:tr>
      <w:tr w:rsidR="00D843A6" w:rsidRPr="00D12E4D" w14:paraId="12F6923B"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62A958E6" w14:textId="77777777" w:rsidR="00D843A6" w:rsidRPr="00D12E4D" w:rsidRDefault="00D843A6" w:rsidP="00D843A6">
            <w:pPr>
              <w:keepNext/>
              <w:keepLines/>
              <w:spacing w:after="0"/>
              <w:jc w:val="both"/>
              <w:rPr>
                <w:rFonts w:ascii="Arial" w:hAnsi="Arial"/>
                <w:color w:val="000000" w:themeColor="text1"/>
                <w:sz w:val="18"/>
                <w:lang w:eastAsia="ja-JP"/>
              </w:rPr>
            </w:pPr>
            <w:r w:rsidRPr="00D12E4D">
              <w:rPr>
                <w:rFonts w:ascii="Arial" w:hAnsi="Arial"/>
                <w:color w:val="000000" w:themeColor="text1"/>
                <w:sz w:val="18"/>
                <w:lang w:eastAsia="ja-JP"/>
              </w:rPr>
              <w:t>25</w:t>
            </w:r>
          </w:p>
        </w:tc>
        <w:tc>
          <w:tcPr>
            <w:tcW w:w="2340" w:type="dxa"/>
            <w:tcBorders>
              <w:top w:val="single" w:sz="4" w:space="0" w:color="auto"/>
              <w:left w:val="single" w:sz="4" w:space="0" w:color="auto"/>
              <w:bottom w:val="single" w:sz="4" w:space="0" w:color="auto"/>
              <w:right w:val="single" w:sz="4" w:space="0" w:color="auto"/>
            </w:tcBorders>
          </w:tcPr>
          <w:p w14:paraId="15C46DA9" w14:textId="77777777" w:rsidR="00D843A6" w:rsidRPr="00D12E4D" w:rsidDel="004F6860" w:rsidRDefault="00D843A6" w:rsidP="00BC705E">
            <w:pPr>
              <w:keepNext/>
              <w:keepLines/>
              <w:spacing w:after="0"/>
              <w:ind w:left="568"/>
              <w:rPr>
                <w:rFonts w:ascii="Arial" w:hAnsi="Arial"/>
                <w:sz w:val="18"/>
                <w:lang w:eastAsia="ja-JP"/>
              </w:rPr>
            </w:pPr>
            <w:r w:rsidRPr="00D12E4D">
              <w:rPr>
                <w:rFonts w:ascii="Arial" w:hAnsi="Arial"/>
                <w:sz w:val="18"/>
                <w:lang w:eastAsia="ja-JP"/>
              </w:rPr>
              <w:t>&gt;&gt;&gt;PLMN Item</w:t>
            </w:r>
          </w:p>
        </w:tc>
        <w:tc>
          <w:tcPr>
            <w:tcW w:w="1350" w:type="dxa"/>
            <w:tcBorders>
              <w:top w:val="single" w:sz="4" w:space="0" w:color="auto"/>
              <w:left w:val="single" w:sz="4" w:space="0" w:color="auto"/>
              <w:bottom w:val="single" w:sz="4" w:space="0" w:color="auto"/>
              <w:right w:val="single" w:sz="4" w:space="0" w:color="auto"/>
            </w:tcBorders>
          </w:tcPr>
          <w:p w14:paraId="2BAFBAC5"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900" w:type="dxa"/>
            <w:tcBorders>
              <w:top w:val="single" w:sz="4" w:space="0" w:color="auto"/>
              <w:left w:val="single" w:sz="4" w:space="0" w:color="auto"/>
              <w:bottom w:val="single" w:sz="4" w:space="0" w:color="auto"/>
              <w:right w:val="single" w:sz="4" w:space="0" w:color="auto"/>
            </w:tcBorders>
          </w:tcPr>
          <w:p w14:paraId="0F9CF142" w14:textId="77777777" w:rsidR="00D843A6" w:rsidRPr="00D12E4D" w:rsidRDefault="00D843A6" w:rsidP="00D843A6">
            <w:pPr>
              <w:keepNext/>
              <w:keepLines/>
              <w:spacing w:after="0"/>
              <w:jc w:val="center"/>
              <w:rPr>
                <w:rFonts w:ascii="Arial" w:hAnsi="Arial"/>
                <w:sz w:val="18"/>
                <w:lang w:eastAsia="ja-JP"/>
              </w:rPr>
            </w:pPr>
          </w:p>
        </w:tc>
        <w:tc>
          <w:tcPr>
            <w:tcW w:w="1530" w:type="dxa"/>
            <w:tcBorders>
              <w:top w:val="single" w:sz="4" w:space="0" w:color="auto"/>
              <w:left w:val="single" w:sz="4" w:space="0" w:color="auto"/>
              <w:bottom w:val="single" w:sz="4" w:space="0" w:color="auto"/>
              <w:right w:val="single" w:sz="4" w:space="0" w:color="auto"/>
            </w:tcBorders>
          </w:tcPr>
          <w:p w14:paraId="12E034B7" w14:textId="77777777" w:rsidR="00D843A6" w:rsidRPr="00D12E4D" w:rsidRDefault="00D843A6" w:rsidP="00BC705E">
            <w:pPr>
              <w:keepNext/>
              <w:keepLines/>
              <w:spacing w:after="0"/>
              <w:rPr>
                <w:rFonts w:ascii="Arial" w:hAnsi="Arial"/>
                <w:sz w:val="18"/>
                <w:lang w:eastAsia="ja-JP"/>
              </w:rPr>
            </w:pPr>
          </w:p>
        </w:tc>
        <w:tc>
          <w:tcPr>
            <w:tcW w:w="2822" w:type="dxa"/>
            <w:tcBorders>
              <w:top w:val="single" w:sz="4" w:space="0" w:color="auto"/>
              <w:left w:val="single" w:sz="4" w:space="0" w:color="auto"/>
              <w:bottom w:val="single" w:sz="4" w:space="0" w:color="auto"/>
              <w:right w:val="single" w:sz="4" w:space="0" w:color="auto"/>
            </w:tcBorders>
          </w:tcPr>
          <w:p w14:paraId="3E530BC0" w14:textId="77777777" w:rsidR="00D843A6" w:rsidRPr="00D12E4D" w:rsidRDefault="00D843A6" w:rsidP="00BC705E">
            <w:pPr>
              <w:keepNext/>
              <w:keepLines/>
              <w:spacing w:after="0"/>
              <w:rPr>
                <w:rFonts w:ascii="Arial" w:hAnsi="Arial"/>
                <w:i/>
                <w:iCs/>
                <w:sz w:val="18"/>
                <w:lang w:eastAsia="ja-JP"/>
              </w:rPr>
            </w:pPr>
          </w:p>
        </w:tc>
      </w:tr>
      <w:tr w:rsidR="00D843A6" w:rsidRPr="00D12E4D" w14:paraId="1FCDA4C3"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18548DDE" w14:textId="77777777" w:rsidR="00D843A6" w:rsidRPr="00D12E4D" w:rsidRDefault="00D843A6" w:rsidP="00D843A6">
            <w:pPr>
              <w:keepNext/>
              <w:keepLines/>
              <w:spacing w:after="0"/>
              <w:jc w:val="both"/>
              <w:rPr>
                <w:rFonts w:ascii="Arial" w:hAnsi="Arial"/>
                <w:color w:val="000000" w:themeColor="text1"/>
                <w:sz w:val="18"/>
                <w:lang w:eastAsia="ja-JP"/>
              </w:rPr>
            </w:pPr>
            <w:r w:rsidRPr="00D12E4D">
              <w:rPr>
                <w:rFonts w:ascii="Arial" w:hAnsi="Arial"/>
                <w:color w:val="000000" w:themeColor="text1"/>
                <w:sz w:val="18"/>
                <w:lang w:eastAsia="ja-JP"/>
              </w:rPr>
              <w:t>26</w:t>
            </w:r>
          </w:p>
        </w:tc>
        <w:tc>
          <w:tcPr>
            <w:tcW w:w="2340" w:type="dxa"/>
            <w:tcBorders>
              <w:top w:val="single" w:sz="4" w:space="0" w:color="auto"/>
              <w:left w:val="single" w:sz="4" w:space="0" w:color="auto"/>
              <w:bottom w:val="single" w:sz="4" w:space="0" w:color="auto"/>
              <w:right w:val="single" w:sz="4" w:space="0" w:color="auto"/>
            </w:tcBorders>
          </w:tcPr>
          <w:p w14:paraId="7ED34C78" w14:textId="77777777" w:rsidR="00D843A6" w:rsidRPr="00D12E4D" w:rsidDel="004F6860" w:rsidRDefault="00D843A6" w:rsidP="00BC705E">
            <w:pPr>
              <w:keepNext/>
              <w:keepLines/>
              <w:spacing w:after="0"/>
              <w:ind w:left="852"/>
              <w:rPr>
                <w:rFonts w:ascii="Arial" w:hAnsi="Arial"/>
                <w:sz w:val="18"/>
                <w:lang w:eastAsia="ja-JP"/>
              </w:rPr>
            </w:pPr>
            <w:r w:rsidRPr="00D12E4D">
              <w:rPr>
                <w:rFonts w:ascii="Arial" w:hAnsi="Arial"/>
                <w:sz w:val="18"/>
                <w:lang w:eastAsia="ja-JP"/>
              </w:rPr>
              <w:t>&gt;&gt;&gt;&gt;UAC Access Category 1 Selection Assistance Info</w:t>
            </w:r>
          </w:p>
        </w:tc>
        <w:tc>
          <w:tcPr>
            <w:tcW w:w="1350" w:type="dxa"/>
            <w:tcBorders>
              <w:top w:val="single" w:sz="4" w:space="0" w:color="auto"/>
              <w:left w:val="single" w:sz="4" w:space="0" w:color="auto"/>
              <w:bottom w:val="single" w:sz="4" w:space="0" w:color="auto"/>
              <w:right w:val="single" w:sz="4" w:space="0" w:color="auto"/>
            </w:tcBorders>
          </w:tcPr>
          <w:p w14:paraId="0B299B19"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562FB92A"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530" w:type="dxa"/>
            <w:tcBorders>
              <w:top w:val="single" w:sz="4" w:space="0" w:color="auto"/>
              <w:left w:val="single" w:sz="4" w:space="0" w:color="auto"/>
              <w:bottom w:val="single" w:sz="4" w:space="0" w:color="auto"/>
              <w:right w:val="single" w:sz="4" w:space="0" w:color="auto"/>
            </w:tcBorders>
          </w:tcPr>
          <w:p w14:paraId="7FDF6B1A" w14:textId="5589519B" w:rsidR="00D843A6" w:rsidRPr="00D12E4D" w:rsidRDefault="00D843A6">
            <w:pPr>
              <w:keepNext/>
              <w:keepLines/>
              <w:spacing w:after="0"/>
              <w:rPr>
                <w:rFonts w:ascii="Arial" w:hAnsi="Arial"/>
                <w:i/>
                <w:iCs/>
                <w:sz w:val="18"/>
                <w:lang w:eastAsia="ja-JP"/>
              </w:rPr>
            </w:pPr>
            <w:r w:rsidRPr="00D12E4D">
              <w:rPr>
                <w:rFonts w:ascii="Arial" w:hAnsi="Arial"/>
                <w:i/>
                <w:iCs/>
                <w:sz w:val="18"/>
                <w:lang w:eastAsia="ja-JP"/>
              </w:rPr>
              <w:t xml:space="preserve">UAC-AccessCategory1-SelectAssistanceInfo </w:t>
            </w:r>
            <w:r w:rsidRPr="00D12E4D">
              <w:rPr>
                <w:rFonts w:ascii="Arial" w:hAnsi="Arial"/>
                <w:sz w:val="18"/>
                <w:lang w:eastAsia="ja-JP"/>
              </w:rPr>
              <w:t xml:space="preserve">IE in </w:t>
            </w:r>
            <w:r w:rsidR="00B021B3" w:rsidRPr="00D12E4D">
              <w:rPr>
                <w:rFonts w:ascii="Arial" w:hAnsi="Arial"/>
                <w:sz w:val="18"/>
                <w:lang w:eastAsia="ja-JP"/>
              </w:rPr>
              <w:t>TS 38.331 [22]</w:t>
            </w:r>
            <w:r w:rsidRPr="00D12E4D">
              <w:rPr>
                <w:rFonts w:ascii="Arial" w:hAnsi="Arial"/>
                <w:sz w:val="18"/>
                <w:lang w:eastAsia="ja-JP"/>
              </w:rPr>
              <w:t xml:space="preserve"> Section 6</w:t>
            </w:r>
          </w:p>
        </w:tc>
        <w:tc>
          <w:tcPr>
            <w:tcW w:w="2822" w:type="dxa"/>
            <w:tcBorders>
              <w:top w:val="single" w:sz="4" w:space="0" w:color="auto"/>
              <w:left w:val="single" w:sz="4" w:space="0" w:color="auto"/>
              <w:bottom w:val="single" w:sz="4" w:space="0" w:color="auto"/>
              <w:right w:val="single" w:sz="4" w:space="0" w:color="auto"/>
            </w:tcBorders>
          </w:tcPr>
          <w:p w14:paraId="391CC566" w14:textId="77777777" w:rsidR="00D843A6" w:rsidRPr="00D12E4D" w:rsidRDefault="00D843A6" w:rsidP="00BC705E">
            <w:pPr>
              <w:keepNext/>
              <w:keepLines/>
              <w:spacing w:after="0"/>
              <w:rPr>
                <w:rFonts w:ascii="Arial" w:hAnsi="Arial"/>
                <w:sz w:val="18"/>
                <w:lang w:eastAsia="ja-JP"/>
              </w:rPr>
            </w:pPr>
          </w:p>
        </w:tc>
      </w:tr>
    </w:tbl>
    <w:p w14:paraId="2F3683FD" w14:textId="77777777" w:rsidR="00D843A6" w:rsidRPr="00D12E4D" w:rsidRDefault="00D843A6" w:rsidP="00D843A6"/>
    <w:p w14:paraId="59724EC2" w14:textId="77777777" w:rsidR="00D843A6" w:rsidRPr="00D12E4D" w:rsidRDefault="00D843A6" w:rsidP="002B0C7A">
      <w:pPr>
        <w:pStyle w:val="Heading4"/>
      </w:pPr>
      <w:r w:rsidRPr="00D12E4D">
        <w:t>8.4.5.4</w:t>
      </w:r>
      <w:r w:rsidRPr="00D12E4D">
        <w:tab/>
        <w:t>RRC Connection Release Control</w:t>
      </w:r>
    </w:p>
    <w:p w14:paraId="11445E1E" w14:textId="77777777" w:rsidR="00D843A6" w:rsidRPr="00D12E4D" w:rsidRDefault="00D843A6" w:rsidP="0081455A">
      <w:r w:rsidRPr="00D12E4D">
        <w:t xml:space="preserve">Upon receiving the </w:t>
      </w:r>
      <w:r w:rsidRPr="00D12E4D">
        <w:rPr>
          <w:i/>
          <w:iCs/>
        </w:rPr>
        <w:t xml:space="preserve">RIC Control Request </w:t>
      </w:r>
      <w:r w:rsidRPr="00D12E4D">
        <w:t xml:space="preserve">message, the E2 node shall invoke procedures related to RRC Connection Release control, such as </w:t>
      </w:r>
      <w:r w:rsidRPr="00D12E4D">
        <w:rPr>
          <w:i/>
          <w:iCs/>
        </w:rPr>
        <w:t>RRC Message Transfer</w:t>
      </w:r>
      <w:r w:rsidRPr="00D12E4D">
        <w:t>, etc. and include the IEs corresponding to one or more of parameters described below in the related interface messages.</w:t>
      </w:r>
    </w:p>
    <w:tbl>
      <w:tblPr>
        <w:tblW w:w="9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4"/>
        <w:gridCol w:w="2342"/>
        <w:gridCol w:w="1347"/>
        <w:gridCol w:w="902"/>
        <w:gridCol w:w="1710"/>
        <w:gridCol w:w="9"/>
        <w:gridCol w:w="2327"/>
        <w:gridCol w:w="20"/>
      </w:tblGrid>
      <w:tr w:rsidR="0081455A" w:rsidRPr="00D12E4D" w14:paraId="205080C8" w14:textId="77777777" w:rsidTr="00BC705E">
        <w:trPr>
          <w:trHeight w:val="419"/>
        </w:trPr>
        <w:tc>
          <w:tcPr>
            <w:tcW w:w="1164" w:type="dxa"/>
            <w:tcBorders>
              <w:top w:val="single" w:sz="4" w:space="0" w:color="auto"/>
              <w:left w:val="single" w:sz="4" w:space="0" w:color="auto"/>
              <w:bottom w:val="single" w:sz="4" w:space="0" w:color="auto"/>
              <w:right w:val="single" w:sz="4" w:space="0" w:color="auto"/>
            </w:tcBorders>
          </w:tcPr>
          <w:p w14:paraId="61702C40" w14:textId="77777777" w:rsidR="0081455A" w:rsidRPr="00D12E4D" w:rsidRDefault="0081455A" w:rsidP="0081455A">
            <w:pPr>
              <w:pStyle w:val="TAH"/>
              <w:rPr>
                <w:bCs/>
                <w:lang w:eastAsia="ja-JP"/>
              </w:rPr>
            </w:pPr>
            <w:r w:rsidRPr="00D12E4D">
              <w:rPr>
                <w:bCs/>
                <w:lang w:eastAsia="ja-JP"/>
              </w:rPr>
              <w:lastRenderedPageBreak/>
              <w:t>RAN Parameter ID</w:t>
            </w:r>
          </w:p>
        </w:tc>
        <w:tc>
          <w:tcPr>
            <w:tcW w:w="2342" w:type="dxa"/>
            <w:tcBorders>
              <w:top w:val="single" w:sz="4" w:space="0" w:color="auto"/>
              <w:left w:val="single" w:sz="4" w:space="0" w:color="auto"/>
              <w:bottom w:val="single" w:sz="4" w:space="0" w:color="auto"/>
              <w:right w:val="single" w:sz="4" w:space="0" w:color="auto"/>
            </w:tcBorders>
            <w:hideMark/>
          </w:tcPr>
          <w:p w14:paraId="275E78A1" w14:textId="77777777" w:rsidR="0081455A" w:rsidRPr="00D12E4D" w:rsidRDefault="0081455A" w:rsidP="0081455A">
            <w:pPr>
              <w:pStyle w:val="TAH"/>
              <w:rPr>
                <w:bCs/>
                <w:lang w:eastAsia="ja-JP"/>
              </w:rPr>
            </w:pPr>
            <w:r w:rsidRPr="00D12E4D">
              <w:rPr>
                <w:bCs/>
                <w:lang w:eastAsia="ja-JP"/>
              </w:rPr>
              <w:t>RAN Parameter</w:t>
            </w:r>
          </w:p>
        </w:tc>
        <w:tc>
          <w:tcPr>
            <w:tcW w:w="1347" w:type="dxa"/>
            <w:tcBorders>
              <w:top w:val="single" w:sz="4" w:space="0" w:color="auto"/>
              <w:left w:val="single" w:sz="4" w:space="0" w:color="auto"/>
              <w:bottom w:val="single" w:sz="4" w:space="0" w:color="auto"/>
              <w:right w:val="single" w:sz="4" w:space="0" w:color="auto"/>
            </w:tcBorders>
            <w:hideMark/>
          </w:tcPr>
          <w:p w14:paraId="6E46891C" w14:textId="77777777" w:rsidR="0081455A" w:rsidRPr="00D12E4D" w:rsidRDefault="0081455A" w:rsidP="0081455A">
            <w:pPr>
              <w:pStyle w:val="TAH"/>
              <w:rPr>
                <w:bCs/>
                <w:lang w:eastAsia="ja-JP"/>
              </w:rPr>
            </w:pPr>
            <w:r w:rsidRPr="00D12E4D">
              <w:rPr>
                <w:bCs/>
                <w:lang w:eastAsia="ja-JP"/>
              </w:rPr>
              <w:t>RAN Parameter Value Type</w:t>
            </w:r>
          </w:p>
        </w:tc>
        <w:tc>
          <w:tcPr>
            <w:tcW w:w="902" w:type="dxa"/>
            <w:tcBorders>
              <w:top w:val="single" w:sz="4" w:space="0" w:color="auto"/>
              <w:left w:val="single" w:sz="4" w:space="0" w:color="auto"/>
              <w:bottom w:val="single" w:sz="4" w:space="0" w:color="auto"/>
              <w:right w:val="single" w:sz="4" w:space="0" w:color="auto"/>
            </w:tcBorders>
          </w:tcPr>
          <w:p w14:paraId="2306E219" w14:textId="77777777" w:rsidR="0081455A" w:rsidRPr="00D12E4D" w:rsidRDefault="0081455A" w:rsidP="0081455A">
            <w:pPr>
              <w:pStyle w:val="TAH"/>
              <w:rPr>
                <w:bCs/>
                <w:lang w:eastAsia="ja-JP"/>
              </w:rPr>
            </w:pPr>
            <w:r w:rsidRPr="00D12E4D">
              <w:rPr>
                <w:bCs/>
                <w:lang w:eastAsia="ja-JP"/>
              </w:rPr>
              <w:t>Key Flag</w:t>
            </w:r>
          </w:p>
        </w:tc>
        <w:tc>
          <w:tcPr>
            <w:tcW w:w="1719" w:type="dxa"/>
            <w:gridSpan w:val="2"/>
            <w:tcBorders>
              <w:top w:val="single" w:sz="4" w:space="0" w:color="auto"/>
              <w:left w:val="single" w:sz="4" w:space="0" w:color="auto"/>
              <w:bottom w:val="single" w:sz="4" w:space="0" w:color="auto"/>
              <w:right w:val="single" w:sz="4" w:space="0" w:color="auto"/>
            </w:tcBorders>
            <w:hideMark/>
          </w:tcPr>
          <w:p w14:paraId="5A1C9459" w14:textId="77777777" w:rsidR="0081455A" w:rsidRPr="00D12E4D" w:rsidRDefault="0081455A" w:rsidP="0081455A">
            <w:pPr>
              <w:pStyle w:val="TAH"/>
              <w:rPr>
                <w:bCs/>
                <w:lang w:eastAsia="ja-JP"/>
              </w:rPr>
            </w:pPr>
            <w:r w:rsidRPr="00D12E4D">
              <w:rPr>
                <w:bCs/>
                <w:lang w:eastAsia="ja-JP"/>
              </w:rPr>
              <w:t>RAN Parameter Definition</w:t>
            </w:r>
          </w:p>
        </w:tc>
        <w:tc>
          <w:tcPr>
            <w:tcW w:w="2347" w:type="dxa"/>
            <w:gridSpan w:val="2"/>
            <w:tcBorders>
              <w:top w:val="single" w:sz="4" w:space="0" w:color="auto"/>
              <w:left w:val="single" w:sz="4" w:space="0" w:color="auto"/>
              <w:bottom w:val="single" w:sz="4" w:space="0" w:color="auto"/>
              <w:right w:val="single" w:sz="4" w:space="0" w:color="auto"/>
            </w:tcBorders>
          </w:tcPr>
          <w:p w14:paraId="15740E2D" w14:textId="77777777" w:rsidR="0081455A" w:rsidRPr="00D12E4D" w:rsidRDefault="0081455A" w:rsidP="0081455A">
            <w:pPr>
              <w:pStyle w:val="TAH"/>
              <w:rPr>
                <w:bCs/>
                <w:lang w:eastAsia="ja-JP"/>
              </w:rPr>
            </w:pPr>
            <w:r w:rsidRPr="00D12E4D">
              <w:rPr>
                <w:bCs/>
                <w:lang w:eastAsia="ja-JP"/>
              </w:rPr>
              <w:t>Semantics Description</w:t>
            </w:r>
          </w:p>
        </w:tc>
      </w:tr>
      <w:tr w:rsidR="0081455A" w:rsidRPr="00D12E4D" w14:paraId="02A6683E" w14:textId="77777777" w:rsidTr="00BC705E">
        <w:trPr>
          <w:trHeight w:val="419"/>
        </w:trPr>
        <w:tc>
          <w:tcPr>
            <w:tcW w:w="1164" w:type="dxa"/>
            <w:tcBorders>
              <w:top w:val="single" w:sz="4" w:space="0" w:color="auto"/>
              <w:left w:val="single" w:sz="4" w:space="0" w:color="auto"/>
              <w:bottom w:val="single" w:sz="4" w:space="0" w:color="auto"/>
              <w:right w:val="single" w:sz="4" w:space="0" w:color="auto"/>
            </w:tcBorders>
          </w:tcPr>
          <w:p w14:paraId="4B69477B" w14:textId="77777777" w:rsidR="0081455A" w:rsidRPr="00D12E4D" w:rsidRDefault="0081455A" w:rsidP="0081455A">
            <w:pPr>
              <w:pStyle w:val="TAH"/>
              <w:jc w:val="both"/>
              <w:rPr>
                <w:b w:val="0"/>
                <w:lang w:eastAsia="ja-JP"/>
              </w:rPr>
            </w:pPr>
            <w:r w:rsidRPr="00D12E4D">
              <w:rPr>
                <w:b w:val="0"/>
                <w:lang w:eastAsia="ja-JP"/>
              </w:rPr>
              <w:t>1</w:t>
            </w:r>
          </w:p>
        </w:tc>
        <w:tc>
          <w:tcPr>
            <w:tcW w:w="2342" w:type="dxa"/>
            <w:tcBorders>
              <w:top w:val="single" w:sz="4" w:space="0" w:color="auto"/>
              <w:left w:val="single" w:sz="4" w:space="0" w:color="auto"/>
              <w:bottom w:val="single" w:sz="4" w:space="0" w:color="auto"/>
              <w:right w:val="single" w:sz="4" w:space="0" w:color="auto"/>
            </w:tcBorders>
          </w:tcPr>
          <w:p w14:paraId="20E816D2" w14:textId="77777777" w:rsidR="0081455A" w:rsidRPr="00D12E4D" w:rsidRDefault="0081455A" w:rsidP="00BC705E">
            <w:pPr>
              <w:pStyle w:val="TAH"/>
              <w:jc w:val="left"/>
              <w:rPr>
                <w:b w:val="0"/>
                <w:lang w:eastAsia="ja-JP"/>
              </w:rPr>
            </w:pPr>
            <w:r w:rsidRPr="00D12E4D">
              <w:rPr>
                <w:b w:val="0"/>
                <w:lang w:eastAsia="ja-JP"/>
              </w:rPr>
              <w:t>CHOICE Redirected Carrier Info</w:t>
            </w:r>
          </w:p>
        </w:tc>
        <w:tc>
          <w:tcPr>
            <w:tcW w:w="1347" w:type="dxa"/>
            <w:tcBorders>
              <w:top w:val="single" w:sz="4" w:space="0" w:color="auto"/>
              <w:left w:val="single" w:sz="4" w:space="0" w:color="auto"/>
              <w:bottom w:val="single" w:sz="4" w:space="0" w:color="auto"/>
              <w:right w:val="single" w:sz="4" w:space="0" w:color="auto"/>
            </w:tcBorders>
          </w:tcPr>
          <w:p w14:paraId="02C047AA" w14:textId="77777777" w:rsidR="0081455A" w:rsidRPr="00D12E4D" w:rsidRDefault="0081455A" w:rsidP="0081455A">
            <w:pPr>
              <w:pStyle w:val="TAH"/>
              <w:jc w:val="left"/>
              <w:rPr>
                <w:b w:val="0"/>
                <w:lang w:eastAsia="ja-JP"/>
              </w:rPr>
            </w:pPr>
            <w:r w:rsidRPr="00D12E4D">
              <w:rPr>
                <w:b w:val="0"/>
                <w:lang w:eastAsia="ja-JP"/>
              </w:rPr>
              <w:t>STRUCTURE</w:t>
            </w:r>
          </w:p>
        </w:tc>
        <w:tc>
          <w:tcPr>
            <w:tcW w:w="902" w:type="dxa"/>
            <w:tcBorders>
              <w:top w:val="single" w:sz="4" w:space="0" w:color="auto"/>
              <w:left w:val="single" w:sz="4" w:space="0" w:color="auto"/>
              <w:bottom w:val="single" w:sz="4" w:space="0" w:color="auto"/>
              <w:right w:val="single" w:sz="4" w:space="0" w:color="auto"/>
            </w:tcBorders>
          </w:tcPr>
          <w:p w14:paraId="258A0247" w14:textId="77777777" w:rsidR="0081455A" w:rsidRPr="00D12E4D" w:rsidRDefault="0081455A">
            <w:pPr>
              <w:pStyle w:val="TAH"/>
              <w:rPr>
                <w:b w:val="0"/>
                <w:lang w:eastAsia="ja-JP"/>
              </w:rPr>
            </w:pPr>
          </w:p>
        </w:tc>
        <w:tc>
          <w:tcPr>
            <w:tcW w:w="1719" w:type="dxa"/>
            <w:gridSpan w:val="2"/>
            <w:tcBorders>
              <w:top w:val="single" w:sz="4" w:space="0" w:color="auto"/>
              <w:left w:val="single" w:sz="4" w:space="0" w:color="auto"/>
              <w:bottom w:val="single" w:sz="4" w:space="0" w:color="auto"/>
              <w:right w:val="single" w:sz="4" w:space="0" w:color="auto"/>
            </w:tcBorders>
          </w:tcPr>
          <w:p w14:paraId="3A861624" w14:textId="77777777" w:rsidR="0081455A" w:rsidRPr="00D12E4D" w:rsidRDefault="0081455A" w:rsidP="0081455A">
            <w:pPr>
              <w:pStyle w:val="TAH"/>
              <w:jc w:val="both"/>
              <w:rPr>
                <w:b w:val="0"/>
                <w:lang w:eastAsia="ja-JP"/>
              </w:rPr>
            </w:pPr>
          </w:p>
        </w:tc>
        <w:tc>
          <w:tcPr>
            <w:tcW w:w="2347" w:type="dxa"/>
            <w:gridSpan w:val="2"/>
            <w:tcBorders>
              <w:top w:val="single" w:sz="4" w:space="0" w:color="auto"/>
              <w:left w:val="single" w:sz="4" w:space="0" w:color="auto"/>
              <w:bottom w:val="single" w:sz="4" w:space="0" w:color="auto"/>
              <w:right w:val="single" w:sz="4" w:space="0" w:color="auto"/>
            </w:tcBorders>
          </w:tcPr>
          <w:p w14:paraId="450C4456" w14:textId="2510F4F1" w:rsidR="0081455A" w:rsidRPr="00BA12CE" w:rsidRDefault="0081455A" w:rsidP="00A95B80">
            <w:pPr>
              <w:pStyle w:val="TAL"/>
              <w:rPr>
                <w:lang w:eastAsia="ja-JP"/>
              </w:rPr>
            </w:pPr>
            <w:r w:rsidRPr="00A95B80">
              <w:rPr>
                <w:i/>
                <w:iCs/>
                <w:lang w:eastAsia="ja-JP"/>
              </w:rPr>
              <w:t>redirectedCarrierInfo</w:t>
            </w:r>
            <w:r w:rsidRPr="003D00CF">
              <w:rPr>
                <w:lang w:eastAsia="ja-JP"/>
              </w:rPr>
              <w:t xml:space="preserve"> IE in </w:t>
            </w:r>
            <w:r w:rsidR="00B021B3" w:rsidRPr="00D12E4D">
              <w:rPr>
                <w:lang w:eastAsia="ja-JP"/>
              </w:rPr>
              <w:t>TS 36.331 [23]</w:t>
            </w:r>
            <w:r w:rsidRPr="00D12E4D">
              <w:rPr>
                <w:lang w:eastAsia="ja-JP"/>
              </w:rPr>
              <w:t xml:space="preserve"> </w:t>
            </w:r>
          </w:p>
        </w:tc>
      </w:tr>
      <w:tr w:rsidR="0081455A" w:rsidRPr="00D12E4D" w14:paraId="2FA5807C" w14:textId="77777777" w:rsidTr="00BC705E">
        <w:trPr>
          <w:trHeight w:val="419"/>
        </w:trPr>
        <w:tc>
          <w:tcPr>
            <w:tcW w:w="1164" w:type="dxa"/>
            <w:tcBorders>
              <w:top w:val="single" w:sz="4" w:space="0" w:color="auto"/>
              <w:left w:val="single" w:sz="4" w:space="0" w:color="auto"/>
              <w:bottom w:val="single" w:sz="4" w:space="0" w:color="auto"/>
              <w:right w:val="single" w:sz="4" w:space="0" w:color="auto"/>
            </w:tcBorders>
          </w:tcPr>
          <w:p w14:paraId="44F9D390" w14:textId="77777777" w:rsidR="0081455A" w:rsidRPr="00D12E4D" w:rsidRDefault="0081455A" w:rsidP="0081455A">
            <w:pPr>
              <w:pStyle w:val="TAH"/>
              <w:jc w:val="both"/>
              <w:rPr>
                <w:b w:val="0"/>
                <w:lang w:eastAsia="ja-JP"/>
              </w:rPr>
            </w:pPr>
            <w:r w:rsidRPr="00D12E4D">
              <w:rPr>
                <w:b w:val="0"/>
                <w:lang w:eastAsia="ja-JP"/>
              </w:rPr>
              <w:t>2</w:t>
            </w:r>
          </w:p>
        </w:tc>
        <w:tc>
          <w:tcPr>
            <w:tcW w:w="2342" w:type="dxa"/>
            <w:tcBorders>
              <w:top w:val="single" w:sz="4" w:space="0" w:color="auto"/>
              <w:left w:val="single" w:sz="4" w:space="0" w:color="auto"/>
              <w:bottom w:val="single" w:sz="4" w:space="0" w:color="auto"/>
              <w:right w:val="single" w:sz="4" w:space="0" w:color="auto"/>
            </w:tcBorders>
          </w:tcPr>
          <w:p w14:paraId="3F360844" w14:textId="77777777" w:rsidR="0081455A" w:rsidRPr="00D12E4D" w:rsidRDefault="0081455A" w:rsidP="00BC705E">
            <w:pPr>
              <w:pStyle w:val="TAH"/>
              <w:jc w:val="left"/>
              <w:rPr>
                <w:b w:val="0"/>
                <w:lang w:eastAsia="ja-JP"/>
              </w:rPr>
            </w:pPr>
            <w:r w:rsidRPr="00D12E4D">
              <w:rPr>
                <w:b w:val="0"/>
                <w:lang w:eastAsia="ja-JP"/>
              </w:rPr>
              <w:t>&gt;E-UTRA</w:t>
            </w:r>
          </w:p>
        </w:tc>
        <w:tc>
          <w:tcPr>
            <w:tcW w:w="1347" w:type="dxa"/>
            <w:tcBorders>
              <w:top w:val="single" w:sz="4" w:space="0" w:color="auto"/>
              <w:left w:val="single" w:sz="4" w:space="0" w:color="auto"/>
              <w:bottom w:val="single" w:sz="4" w:space="0" w:color="auto"/>
              <w:right w:val="single" w:sz="4" w:space="0" w:color="auto"/>
            </w:tcBorders>
          </w:tcPr>
          <w:p w14:paraId="16E7F817" w14:textId="77777777" w:rsidR="0081455A" w:rsidRPr="00D12E4D" w:rsidRDefault="0081455A" w:rsidP="0081455A">
            <w:pPr>
              <w:pStyle w:val="TAH"/>
              <w:jc w:val="left"/>
              <w:rPr>
                <w:b w:val="0"/>
                <w:lang w:eastAsia="ja-JP"/>
              </w:rPr>
            </w:pPr>
            <w:r w:rsidRPr="00D12E4D">
              <w:rPr>
                <w:b w:val="0"/>
                <w:lang w:eastAsia="ja-JP"/>
              </w:rPr>
              <w:t>STRUCTURE</w:t>
            </w:r>
          </w:p>
        </w:tc>
        <w:tc>
          <w:tcPr>
            <w:tcW w:w="902" w:type="dxa"/>
            <w:tcBorders>
              <w:top w:val="single" w:sz="4" w:space="0" w:color="auto"/>
              <w:left w:val="single" w:sz="4" w:space="0" w:color="auto"/>
              <w:bottom w:val="single" w:sz="4" w:space="0" w:color="auto"/>
              <w:right w:val="single" w:sz="4" w:space="0" w:color="auto"/>
            </w:tcBorders>
          </w:tcPr>
          <w:p w14:paraId="5C254699" w14:textId="77777777" w:rsidR="0081455A" w:rsidRPr="00D12E4D" w:rsidRDefault="0081455A">
            <w:pPr>
              <w:pStyle w:val="TAH"/>
              <w:rPr>
                <w:b w:val="0"/>
                <w:lang w:eastAsia="ja-JP"/>
              </w:rPr>
            </w:pPr>
          </w:p>
        </w:tc>
        <w:tc>
          <w:tcPr>
            <w:tcW w:w="1719" w:type="dxa"/>
            <w:gridSpan w:val="2"/>
            <w:tcBorders>
              <w:top w:val="single" w:sz="4" w:space="0" w:color="auto"/>
              <w:left w:val="single" w:sz="4" w:space="0" w:color="auto"/>
              <w:bottom w:val="single" w:sz="4" w:space="0" w:color="auto"/>
              <w:right w:val="single" w:sz="4" w:space="0" w:color="auto"/>
            </w:tcBorders>
          </w:tcPr>
          <w:p w14:paraId="1D1236EC" w14:textId="1D45CD82" w:rsidR="0081455A" w:rsidRPr="00BA12CE" w:rsidRDefault="0081455A" w:rsidP="00A95B80">
            <w:pPr>
              <w:pStyle w:val="TAL"/>
              <w:rPr>
                <w:lang w:eastAsia="ja-JP"/>
              </w:rPr>
            </w:pPr>
            <w:r w:rsidRPr="003D00CF">
              <w:rPr>
                <w:i/>
                <w:iCs/>
                <w:lang w:eastAsia="ja-JP"/>
              </w:rPr>
              <w:t xml:space="preserve">eutra </w:t>
            </w:r>
            <w:r w:rsidRPr="00D12E4D">
              <w:rPr>
                <w:lang w:eastAsia="ja-JP"/>
              </w:rPr>
              <w:t xml:space="preserve">IE in </w:t>
            </w:r>
            <w:r w:rsidR="00B021B3" w:rsidRPr="00D12E4D">
              <w:rPr>
                <w:lang w:eastAsia="ja-JP"/>
              </w:rPr>
              <w:t>TS 36.331 [23]</w:t>
            </w:r>
          </w:p>
        </w:tc>
        <w:tc>
          <w:tcPr>
            <w:tcW w:w="2347" w:type="dxa"/>
            <w:gridSpan w:val="2"/>
            <w:tcBorders>
              <w:top w:val="single" w:sz="4" w:space="0" w:color="auto"/>
              <w:left w:val="single" w:sz="4" w:space="0" w:color="auto"/>
              <w:bottom w:val="single" w:sz="4" w:space="0" w:color="auto"/>
              <w:right w:val="single" w:sz="4" w:space="0" w:color="auto"/>
            </w:tcBorders>
          </w:tcPr>
          <w:p w14:paraId="5ED1BF51" w14:textId="77777777" w:rsidR="0081455A" w:rsidRPr="00D12E4D" w:rsidRDefault="0081455A" w:rsidP="0081455A">
            <w:pPr>
              <w:pStyle w:val="TAH"/>
              <w:jc w:val="both"/>
              <w:rPr>
                <w:b w:val="0"/>
                <w:i/>
                <w:iCs/>
                <w:lang w:eastAsia="ja-JP"/>
              </w:rPr>
            </w:pPr>
          </w:p>
        </w:tc>
      </w:tr>
      <w:tr w:rsidR="0081455A" w:rsidRPr="00D12E4D" w14:paraId="6C2B5B49" w14:textId="77777777" w:rsidTr="00BC705E">
        <w:trPr>
          <w:trHeight w:val="419"/>
        </w:trPr>
        <w:tc>
          <w:tcPr>
            <w:tcW w:w="1164" w:type="dxa"/>
            <w:tcBorders>
              <w:top w:val="single" w:sz="4" w:space="0" w:color="auto"/>
              <w:left w:val="single" w:sz="4" w:space="0" w:color="auto"/>
              <w:bottom w:val="single" w:sz="4" w:space="0" w:color="auto"/>
              <w:right w:val="single" w:sz="4" w:space="0" w:color="auto"/>
            </w:tcBorders>
          </w:tcPr>
          <w:p w14:paraId="7B3EEAC3" w14:textId="77777777" w:rsidR="0081455A" w:rsidRPr="00D12E4D" w:rsidRDefault="0081455A" w:rsidP="0081455A">
            <w:pPr>
              <w:pStyle w:val="TAH"/>
              <w:jc w:val="both"/>
              <w:rPr>
                <w:b w:val="0"/>
                <w:lang w:eastAsia="ja-JP"/>
              </w:rPr>
            </w:pPr>
            <w:r w:rsidRPr="00D12E4D">
              <w:rPr>
                <w:b w:val="0"/>
                <w:lang w:eastAsia="ja-JP"/>
              </w:rPr>
              <w:t>3</w:t>
            </w:r>
          </w:p>
        </w:tc>
        <w:tc>
          <w:tcPr>
            <w:tcW w:w="2342" w:type="dxa"/>
            <w:tcBorders>
              <w:top w:val="single" w:sz="4" w:space="0" w:color="auto"/>
              <w:left w:val="single" w:sz="4" w:space="0" w:color="auto"/>
              <w:bottom w:val="single" w:sz="4" w:space="0" w:color="auto"/>
              <w:right w:val="single" w:sz="4" w:space="0" w:color="auto"/>
            </w:tcBorders>
          </w:tcPr>
          <w:p w14:paraId="37C13340" w14:textId="77777777" w:rsidR="0081455A" w:rsidRPr="00D12E4D" w:rsidRDefault="0081455A" w:rsidP="00BC705E">
            <w:pPr>
              <w:pStyle w:val="TAH"/>
              <w:ind w:left="284"/>
              <w:jc w:val="left"/>
              <w:rPr>
                <w:b w:val="0"/>
                <w:lang w:eastAsia="ja-JP"/>
              </w:rPr>
            </w:pPr>
            <w:r w:rsidRPr="00D12E4D">
              <w:rPr>
                <w:b w:val="0"/>
                <w:lang w:eastAsia="ja-JP"/>
              </w:rPr>
              <w:t>&gt;&gt;EARFCN</w:t>
            </w:r>
          </w:p>
        </w:tc>
        <w:tc>
          <w:tcPr>
            <w:tcW w:w="1347" w:type="dxa"/>
            <w:tcBorders>
              <w:top w:val="single" w:sz="4" w:space="0" w:color="auto"/>
              <w:left w:val="single" w:sz="4" w:space="0" w:color="auto"/>
              <w:bottom w:val="single" w:sz="4" w:space="0" w:color="auto"/>
              <w:right w:val="single" w:sz="4" w:space="0" w:color="auto"/>
            </w:tcBorders>
          </w:tcPr>
          <w:p w14:paraId="09D7F432" w14:textId="77777777" w:rsidR="0081455A" w:rsidRPr="00D12E4D" w:rsidRDefault="0081455A" w:rsidP="0081455A">
            <w:pPr>
              <w:pStyle w:val="TAH"/>
              <w:jc w:val="left"/>
              <w:rPr>
                <w:b w:val="0"/>
                <w:lang w:eastAsia="ja-JP"/>
              </w:rPr>
            </w:pPr>
            <w:r w:rsidRPr="00D12E4D">
              <w:rPr>
                <w:b w:val="0"/>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3CBFE2C1" w14:textId="77777777" w:rsidR="0081455A" w:rsidRPr="00D12E4D" w:rsidRDefault="0081455A">
            <w:pPr>
              <w:pStyle w:val="TAH"/>
              <w:rPr>
                <w:b w:val="0"/>
                <w:lang w:eastAsia="ja-JP"/>
              </w:rPr>
            </w:pPr>
            <w:r w:rsidRPr="00D12E4D">
              <w:rPr>
                <w:b w:val="0"/>
                <w:lang w:eastAsia="ja-JP"/>
              </w:rPr>
              <w:t>FALSE</w:t>
            </w:r>
          </w:p>
        </w:tc>
        <w:tc>
          <w:tcPr>
            <w:tcW w:w="1719" w:type="dxa"/>
            <w:gridSpan w:val="2"/>
            <w:tcBorders>
              <w:top w:val="single" w:sz="4" w:space="0" w:color="auto"/>
              <w:left w:val="single" w:sz="4" w:space="0" w:color="auto"/>
              <w:bottom w:val="single" w:sz="4" w:space="0" w:color="auto"/>
              <w:right w:val="single" w:sz="4" w:space="0" w:color="auto"/>
            </w:tcBorders>
          </w:tcPr>
          <w:p w14:paraId="286ACF9F" w14:textId="0F2D6FCA" w:rsidR="0081455A" w:rsidRPr="00BA12CE" w:rsidRDefault="0081455A" w:rsidP="00A95B80">
            <w:pPr>
              <w:pStyle w:val="TAL"/>
              <w:rPr>
                <w:lang w:eastAsia="ja-JP"/>
              </w:rPr>
            </w:pPr>
            <w:r w:rsidRPr="003D00CF">
              <w:rPr>
                <w:i/>
                <w:iCs/>
                <w:lang w:eastAsia="ja-JP"/>
              </w:rPr>
              <w:t xml:space="preserve">ARFCN-ValueEUTRA </w:t>
            </w:r>
            <w:r w:rsidRPr="00D12E4D">
              <w:rPr>
                <w:lang w:eastAsia="ja-JP"/>
              </w:rPr>
              <w:t xml:space="preserve">IE in </w:t>
            </w:r>
            <w:r w:rsidR="00B021B3" w:rsidRPr="00D12E4D">
              <w:rPr>
                <w:lang w:eastAsia="ja-JP"/>
              </w:rPr>
              <w:t>TS 36.331 [23]</w:t>
            </w:r>
          </w:p>
        </w:tc>
        <w:tc>
          <w:tcPr>
            <w:tcW w:w="2347" w:type="dxa"/>
            <w:gridSpan w:val="2"/>
            <w:tcBorders>
              <w:top w:val="single" w:sz="4" w:space="0" w:color="auto"/>
              <w:left w:val="single" w:sz="4" w:space="0" w:color="auto"/>
              <w:bottom w:val="single" w:sz="4" w:space="0" w:color="auto"/>
              <w:right w:val="single" w:sz="4" w:space="0" w:color="auto"/>
            </w:tcBorders>
          </w:tcPr>
          <w:p w14:paraId="24ABC182" w14:textId="77777777" w:rsidR="0081455A" w:rsidRPr="00D12E4D" w:rsidRDefault="0081455A" w:rsidP="0081455A">
            <w:pPr>
              <w:pStyle w:val="TAH"/>
              <w:jc w:val="both"/>
              <w:rPr>
                <w:b w:val="0"/>
                <w:i/>
                <w:iCs/>
                <w:lang w:eastAsia="ja-JP"/>
              </w:rPr>
            </w:pPr>
          </w:p>
        </w:tc>
      </w:tr>
      <w:tr w:rsidR="0081455A" w:rsidRPr="00D12E4D" w14:paraId="5162F4FD" w14:textId="77777777" w:rsidTr="00BC705E">
        <w:trPr>
          <w:trHeight w:val="419"/>
        </w:trPr>
        <w:tc>
          <w:tcPr>
            <w:tcW w:w="1164" w:type="dxa"/>
            <w:tcBorders>
              <w:top w:val="single" w:sz="4" w:space="0" w:color="auto"/>
              <w:left w:val="single" w:sz="4" w:space="0" w:color="auto"/>
              <w:bottom w:val="single" w:sz="4" w:space="0" w:color="auto"/>
              <w:right w:val="single" w:sz="4" w:space="0" w:color="auto"/>
            </w:tcBorders>
          </w:tcPr>
          <w:p w14:paraId="5659EF29" w14:textId="77777777" w:rsidR="0081455A" w:rsidRPr="00D12E4D" w:rsidRDefault="0081455A" w:rsidP="0081455A">
            <w:pPr>
              <w:pStyle w:val="TAH"/>
              <w:jc w:val="both"/>
              <w:rPr>
                <w:b w:val="0"/>
                <w:lang w:eastAsia="ja-JP"/>
              </w:rPr>
            </w:pPr>
            <w:r w:rsidRPr="00D12E4D">
              <w:rPr>
                <w:b w:val="0"/>
                <w:lang w:eastAsia="ja-JP"/>
              </w:rPr>
              <w:t>4</w:t>
            </w:r>
          </w:p>
        </w:tc>
        <w:tc>
          <w:tcPr>
            <w:tcW w:w="2342" w:type="dxa"/>
            <w:tcBorders>
              <w:top w:val="single" w:sz="4" w:space="0" w:color="auto"/>
              <w:left w:val="single" w:sz="4" w:space="0" w:color="auto"/>
              <w:bottom w:val="single" w:sz="4" w:space="0" w:color="auto"/>
              <w:right w:val="single" w:sz="4" w:space="0" w:color="auto"/>
            </w:tcBorders>
          </w:tcPr>
          <w:p w14:paraId="5338EA9C" w14:textId="77777777" w:rsidR="0081455A" w:rsidRPr="00D12E4D" w:rsidRDefault="0081455A" w:rsidP="00BC705E">
            <w:pPr>
              <w:pStyle w:val="TAH"/>
              <w:jc w:val="left"/>
              <w:rPr>
                <w:b w:val="0"/>
                <w:lang w:eastAsia="ja-JP"/>
              </w:rPr>
            </w:pPr>
            <w:r w:rsidRPr="00D12E4D">
              <w:rPr>
                <w:b w:val="0"/>
                <w:lang w:eastAsia="ja-JP"/>
              </w:rPr>
              <w:t>&gt;NR</w:t>
            </w:r>
          </w:p>
        </w:tc>
        <w:tc>
          <w:tcPr>
            <w:tcW w:w="1347" w:type="dxa"/>
            <w:tcBorders>
              <w:top w:val="single" w:sz="4" w:space="0" w:color="auto"/>
              <w:left w:val="single" w:sz="4" w:space="0" w:color="auto"/>
              <w:bottom w:val="single" w:sz="4" w:space="0" w:color="auto"/>
              <w:right w:val="single" w:sz="4" w:space="0" w:color="auto"/>
            </w:tcBorders>
          </w:tcPr>
          <w:p w14:paraId="498D4008" w14:textId="77777777" w:rsidR="0081455A" w:rsidRPr="00D12E4D" w:rsidRDefault="0081455A" w:rsidP="0081455A">
            <w:pPr>
              <w:pStyle w:val="TAH"/>
              <w:jc w:val="left"/>
              <w:rPr>
                <w:b w:val="0"/>
                <w:lang w:eastAsia="ja-JP"/>
              </w:rPr>
            </w:pPr>
            <w:r w:rsidRPr="00D12E4D">
              <w:rPr>
                <w:b w:val="0"/>
                <w:lang w:eastAsia="ja-JP"/>
              </w:rPr>
              <w:t>STRUCTURE</w:t>
            </w:r>
          </w:p>
        </w:tc>
        <w:tc>
          <w:tcPr>
            <w:tcW w:w="902" w:type="dxa"/>
            <w:tcBorders>
              <w:top w:val="single" w:sz="4" w:space="0" w:color="auto"/>
              <w:left w:val="single" w:sz="4" w:space="0" w:color="auto"/>
              <w:bottom w:val="single" w:sz="4" w:space="0" w:color="auto"/>
              <w:right w:val="single" w:sz="4" w:space="0" w:color="auto"/>
            </w:tcBorders>
          </w:tcPr>
          <w:p w14:paraId="4ADE592F" w14:textId="77777777" w:rsidR="0081455A" w:rsidRPr="00D12E4D" w:rsidRDefault="0081455A">
            <w:pPr>
              <w:pStyle w:val="TAH"/>
              <w:rPr>
                <w:b w:val="0"/>
                <w:lang w:eastAsia="ja-JP"/>
              </w:rPr>
            </w:pPr>
          </w:p>
        </w:tc>
        <w:tc>
          <w:tcPr>
            <w:tcW w:w="1719" w:type="dxa"/>
            <w:gridSpan w:val="2"/>
            <w:tcBorders>
              <w:top w:val="single" w:sz="4" w:space="0" w:color="auto"/>
              <w:left w:val="single" w:sz="4" w:space="0" w:color="auto"/>
              <w:bottom w:val="single" w:sz="4" w:space="0" w:color="auto"/>
              <w:right w:val="single" w:sz="4" w:space="0" w:color="auto"/>
            </w:tcBorders>
          </w:tcPr>
          <w:p w14:paraId="4F103797" w14:textId="027F4075" w:rsidR="0081455A" w:rsidRPr="00A95B80" w:rsidRDefault="0081455A" w:rsidP="00A95B80">
            <w:pPr>
              <w:pStyle w:val="TAL"/>
            </w:pPr>
            <w:r w:rsidRPr="00A95B80">
              <w:rPr>
                <w:i/>
                <w:iCs/>
              </w:rPr>
              <w:t>nr-r15</w:t>
            </w:r>
            <w:r w:rsidRPr="00A95B80">
              <w:t xml:space="preserve"> IE in </w:t>
            </w:r>
            <w:r w:rsidR="00B021B3" w:rsidRPr="00A95B80">
              <w:t>TS 36.331 [23]</w:t>
            </w:r>
          </w:p>
        </w:tc>
        <w:tc>
          <w:tcPr>
            <w:tcW w:w="2347" w:type="dxa"/>
            <w:gridSpan w:val="2"/>
            <w:tcBorders>
              <w:top w:val="single" w:sz="4" w:space="0" w:color="auto"/>
              <w:left w:val="single" w:sz="4" w:space="0" w:color="auto"/>
              <w:bottom w:val="single" w:sz="4" w:space="0" w:color="auto"/>
              <w:right w:val="single" w:sz="4" w:space="0" w:color="auto"/>
            </w:tcBorders>
          </w:tcPr>
          <w:p w14:paraId="3C317BB0" w14:textId="77777777" w:rsidR="0081455A" w:rsidRPr="00D12E4D" w:rsidRDefault="0081455A" w:rsidP="0081455A">
            <w:pPr>
              <w:pStyle w:val="TAH"/>
              <w:jc w:val="both"/>
              <w:rPr>
                <w:b w:val="0"/>
                <w:i/>
                <w:iCs/>
                <w:lang w:eastAsia="ja-JP"/>
              </w:rPr>
            </w:pPr>
          </w:p>
        </w:tc>
      </w:tr>
      <w:tr w:rsidR="0081455A" w:rsidRPr="00D12E4D" w14:paraId="76EA9CF9" w14:textId="77777777" w:rsidTr="00BC705E">
        <w:trPr>
          <w:trHeight w:val="419"/>
        </w:trPr>
        <w:tc>
          <w:tcPr>
            <w:tcW w:w="1164" w:type="dxa"/>
            <w:tcBorders>
              <w:top w:val="single" w:sz="4" w:space="0" w:color="auto"/>
              <w:left w:val="single" w:sz="4" w:space="0" w:color="auto"/>
              <w:bottom w:val="single" w:sz="4" w:space="0" w:color="auto"/>
              <w:right w:val="single" w:sz="4" w:space="0" w:color="auto"/>
            </w:tcBorders>
          </w:tcPr>
          <w:p w14:paraId="5C5D76E2" w14:textId="77777777" w:rsidR="0081455A" w:rsidRPr="00D12E4D" w:rsidRDefault="0081455A" w:rsidP="0081455A">
            <w:pPr>
              <w:pStyle w:val="TAH"/>
              <w:jc w:val="both"/>
              <w:rPr>
                <w:b w:val="0"/>
                <w:lang w:eastAsia="ja-JP"/>
              </w:rPr>
            </w:pPr>
            <w:r w:rsidRPr="00D12E4D">
              <w:rPr>
                <w:b w:val="0"/>
                <w:lang w:eastAsia="ja-JP"/>
              </w:rPr>
              <w:t>5</w:t>
            </w:r>
          </w:p>
        </w:tc>
        <w:tc>
          <w:tcPr>
            <w:tcW w:w="2342" w:type="dxa"/>
            <w:tcBorders>
              <w:top w:val="single" w:sz="4" w:space="0" w:color="auto"/>
              <w:left w:val="single" w:sz="4" w:space="0" w:color="auto"/>
              <w:bottom w:val="single" w:sz="4" w:space="0" w:color="auto"/>
              <w:right w:val="single" w:sz="4" w:space="0" w:color="auto"/>
            </w:tcBorders>
          </w:tcPr>
          <w:p w14:paraId="08A6A84D" w14:textId="77777777" w:rsidR="0081455A" w:rsidRPr="00D12E4D" w:rsidRDefault="0081455A" w:rsidP="00BC705E">
            <w:pPr>
              <w:pStyle w:val="TAH"/>
              <w:ind w:left="284"/>
              <w:jc w:val="left"/>
              <w:rPr>
                <w:b w:val="0"/>
                <w:lang w:eastAsia="ja-JP"/>
              </w:rPr>
            </w:pPr>
            <w:r w:rsidRPr="00D12E4D">
              <w:rPr>
                <w:b w:val="0"/>
                <w:lang w:eastAsia="ja-JP"/>
              </w:rPr>
              <w:t>&gt;&gt;Carrier Info NR</w:t>
            </w:r>
          </w:p>
        </w:tc>
        <w:tc>
          <w:tcPr>
            <w:tcW w:w="1347" w:type="dxa"/>
            <w:tcBorders>
              <w:top w:val="single" w:sz="4" w:space="0" w:color="auto"/>
              <w:left w:val="single" w:sz="4" w:space="0" w:color="auto"/>
              <w:bottom w:val="single" w:sz="4" w:space="0" w:color="auto"/>
              <w:right w:val="single" w:sz="4" w:space="0" w:color="auto"/>
            </w:tcBorders>
          </w:tcPr>
          <w:p w14:paraId="7C935089" w14:textId="77777777" w:rsidR="0081455A" w:rsidRPr="00D12E4D" w:rsidRDefault="0081455A" w:rsidP="0081455A">
            <w:pPr>
              <w:pStyle w:val="TAH"/>
              <w:jc w:val="left"/>
              <w:rPr>
                <w:b w:val="0"/>
                <w:lang w:eastAsia="ja-JP"/>
              </w:rPr>
            </w:pPr>
            <w:r w:rsidRPr="00D12E4D">
              <w:rPr>
                <w:b w:val="0"/>
                <w:lang w:eastAsia="ja-JP"/>
              </w:rPr>
              <w:t>STRUCTURE</w:t>
            </w:r>
          </w:p>
        </w:tc>
        <w:tc>
          <w:tcPr>
            <w:tcW w:w="902" w:type="dxa"/>
            <w:tcBorders>
              <w:top w:val="single" w:sz="4" w:space="0" w:color="auto"/>
              <w:left w:val="single" w:sz="4" w:space="0" w:color="auto"/>
              <w:bottom w:val="single" w:sz="4" w:space="0" w:color="auto"/>
              <w:right w:val="single" w:sz="4" w:space="0" w:color="auto"/>
            </w:tcBorders>
          </w:tcPr>
          <w:p w14:paraId="3A858B4F" w14:textId="77777777" w:rsidR="0081455A" w:rsidRPr="00D12E4D" w:rsidRDefault="0081455A">
            <w:pPr>
              <w:pStyle w:val="TAH"/>
              <w:rPr>
                <w:b w:val="0"/>
                <w:lang w:eastAsia="ja-JP"/>
              </w:rPr>
            </w:pPr>
          </w:p>
        </w:tc>
        <w:tc>
          <w:tcPr>
            <w:tcW w:w="1719" w:type="dxa"/>
            <w:gridSpan w:val="2"/>
            <w:tcBorders>
              <w:top w:val="single" w:sz="4" w:space="0" w:color="auto"/>
              <w:left w:val="single" w:sz="4" w:space="0" w:color="auto"/>
              <w:bottom w:val="single" w:sz="4" w:space="0" w:color="auto"/>
              <w:right w:val="single" w:sz="4" w:space="0" w:color="auto"/>
            </w:tcBorders>
          </w:tcPr>
          <w:p w14:paraId="303E3323" w14:textId="77777777" w:rsidR="0081455A" w:rsidRPr="00D12E4D" w:rsidRDefault="0081455A" w:rsidP="0081455A">
            <w:pPr>
              <w:pStyle w:val="TAH"/>
              <w:jc w:val="both"/>
              <w:rPr>
                <w:b w:val="0"/>
                <w:lang w:eastAsia="ja-JP"/>
              </w:rPr>
            </w:pPr>
          </w:p>
        </w:tc>
        <w:tc>
          <w:tcPr>
            <w:tcW w:w="2347" w:type="dxa"/>
            <w:gridSpan w:val="2"/>
            <w:tcBorders>
              <w:top w:val="single" w:sz="4" w:space="0" w:color="auto"/>
              <w:left w:val="single" w:sz="4" w:space="0" w:color="auto"/>
              <w:bottom w:val="single" w:sz="4" w:space="0" w:color="auto"/>
              <w:right w:val="single" w:sz="4" w:space="0" w:color="auto"/>
            </w:tcBorders>
          </w:tcPr>
          <w:p w14:paraId="5D3C8C98" w14:textId="643BC51F" w:rsidR="0081455A" w:rsidRPr="00A95B80" w:rsidRDefault="0081455A" w:rsidP="00A95B80">
            <w:pPr>
              <w:pStyle w:val="TAL"/>
            </w:pPr>
            <w:r w:rsidRPr="00A95B80">
              <w:rPr>
                <w:i/>
                <w:iCs/>
              </w:rPr>
              <w:t>CarrierInfoNR-r15</w:t>
            </w:r>
            <w:r w:rsidRPr="00A95B80">
              <w:t xml:space="preserve"> IE in </w:t>
            </w:r>
            <w:r w:rsidR="00B021B3" w:rsidRPr="00A95B80">
              <w:t>TS 36.331 [23]</w:t>
            </w:r>
          </w:p>
        </w:tc>
      </w:tr>
      <w:tr w:rsidR="0081455A" w:rsidRPr="00D12E4D" w14:paraId="54F2725C" w14:textId="77777777" w:rsidTr="00BC705E">
        <w:trPr>
          <w:trHeight w:val="419"/>
        </w:trPr>
        <w:tc>
          <w:tcPr>
            <w:tcW w:w="1164" w:type="dxa"/>
            <w:tcBorders>
              <w:top w:val="single" w:sz="4" w:space="0" w:color="auto"/>
              <w:left w:val="single" w:sz="4" w:space="0" w:color="auto"/>
              <w:bottom w:val="single" w:sz="4" w:space="0" w:color="auto"/>
              <w:right w:val="single" w:sz="4" w:space="0" w:color="auto"/>
            </w:tcBorders>
          </w:tcPr>
          <w:p w14:paraId="21950308" w14:textId="77777777" w:rsidR="0081455A" w:rsidRPr="00D12E4D" w:rsidRDefault="0081455A" w:rsidP="0081455A">
            <w:pPr>
              <w:pStyle w:val="TAH"/>
              <w:jc w:val="both"/>
              <w:rPr>
                <w:b w:val="0"/>
                <w:lang w:eastAsia="ja-JP"/>
              </w:rPr>
            </w:pPr>
            <w:r w:rsidRPr="00D12E4D">
              <w:rPr>
                <w:b w:val="0"/>
                <w:lang w:eastAsia="ja-JP"/>
              </w:rPr>
              <w:t>6</w:t>
            </w:r>
          </w:p>
        </w:tc>
        <w:tc>
          <w:tcPr>
            <w:tcW w:w="2342" w:type="dxa"/>
            <w:tcBorders>
              <w:top w:val="single" w:sz="4" w:space="0" w:color="auto"/>
              <w:left w:val="single" w:sz="4" w:space="0" w:color="auto"/>
              <w:bottom w:val="single" w:sz="4" w:space="0" w:color="auto"/>
              <w:right w:val="single" w:sz="4" w:space="0" w:color="auto"/>
            </w:tcBorders>
          </w:tcPr>
          <w:p w14:paraId="6CA20612" w14:textId="77777777" w:rsidR="0081455A" w:rsidRPr="00D12E4D" w:rsidRDefault="0081455A" w:rsidP="00BC705E">
            <w:pPr>
              <w:pStyle w:val="TAH"/>
              <w:ind w:left="568"/>
              <w:jc w:val="left"/>
              <w:rPr>
                <w:b w:val="0"/>
                <w:lang w:eastAsia="ja-JP"/>
              </w:rPr>
            </w:pPr>
            <w:r w:rsidRPr="00D12E4D">
              <w:rPr>
                <w:b w:val="0"/>
                <w:lang w:eastAsia="ja-JP"/>
              </w:rPr>
              <w:t>&gt;&gt;&gt;Carrier Frequency</w:t>
            </w:r>
          </w:p>
        </w:tc>
        <w:tc>
          <w:tcPr>
            <w:tcW w:w="1347" w:type="dxa"/>
            <w:tcBorders>
              <w:top w:val="single" w:sz="4" w:space="0" w:color="auto"/>
              <w:left w:val="single" w:sz="4" w:space="0" w:color="auto"/>
              <w:bottom w:val="single" w:sz="4" w:space="0" w:color="auto"/>
              <w:right w:val="single" w:sz="4" w:space="0" w:color="auto"/>
            </w:tcBorders>
          </w:tcPr>
          <w:p w14:paraId="1ECFDB46" w14:textId="77777777" w:rsidR="0081455A" w:rsidRPr="00D12E4D" w:rsidRDefault="0081455A" w:rsidP="0081455A">
            <w:pPr>
              <w:pStyle w:val="TAH"/>
              <w:jc w:val="left"/>
              <w:rPr>
                <w:b w:val="0"/>
                <w:lang w:eastAsia="ja-JP"/>
              </w:rPr>
            </w:pPr>
            <w:r w:rsidRPr="00D12E4D">
              <w:rPr>
                <w:b w:val="0"/>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271BD44A" w14:textId="77777777" w:rsidR="0081455A" w:rsidRPr="00D12E4D" w:rsidRDefault="0081455A">
            <w:pPr>
              <w:pStyle w:val="TAH"/>
              <w:rPr>
                <w:b w:val="0"/>
                <w:lang w:eastAsia="ja-JP"/>
              </w:rPr>
            </w:pPr>
            <w:r w:rsidRPr="00D12E4D">
              <w:rPr>
                <w:b w:val="0"/>
                <w:lang w:eastAsia="ja-JP"/>
              </w:rPr>
              <w:t>FALSE</w:t>
            </w:r>
          </w:p>
        </w:tc>
        <w:tc>
          <w:tcPr>
            <w:tcW w:w="1719" w:type="dxa"/>
            <w:gridSpan w:val="2"/>
            <w:tcBorders>
              <w:top w:val="single" w:sz="4" w:space="0" w:color="auto"/>
              <w:left w:val="single" w:sz="4" w:space="0" w:color="auto"/>
              <w:bottom w:val="single" w:sz="4" w:space="0" w:color="auto"/>
              <w:right w:val="single" w:sz="4" w:space="0" w:color="auto"/>
            </w:tcBorders>
          </w:tcPr>
          <w:p w14:paraId="71ABD5C6" w14:textId="68EC6459" w:rsidR="0081455A" w:rsidRPr="00BA12CE" w:rsidRDefault="0081455A" w:rsidP="00A95B80">
            <w:pPr>
              <w:pStyle w:val="TAL"/>
              <w:rPr>
                <w:lang w:eastAsia="ja-JP"/>
              </w:rPr>
            </w:pPr>
            <w:r w:rsidRPr="003D00CF">
              <w:rPr>
                <w:i/>
                <w:iCs/>
                <w:lang w:eastAsia="ja-JP"/>
              </w:rPr>
              <w:t xml:space="preserve">ARFCN-ValueNR-r15 </w:t>
            </w:r>
            <w:r w:rsidRPr="00D12E4D">
              <w:rPr>
                <w:lang w:eastAsia="ja-JP"/>
              </w:rPr>
              <w:t xml:space="preserve">IE in </w:t>
            </w:r>
            <w:r w:rsidR="00B021B3" w:rsidRPr="00D12E4D">
              <w:rPr>
                <w:lang w:eastAsia="ja-JP"/>
              </w:rPr>
              <w:t>TS 36.331 [23]</w:t>
            </w:r>
          </w:p>
        </w:tc>
        <w:tc>
          <w:tcPr>
            <w:tcW w:w="2347" w:type="dxa"/>
            <w:gridSpan w:val="2"/>
            <w:tcBorders>
              <w:top w:val="single" w:sz="4" w:space="0" w:color="auto"/>
              <w:left w:val="single" w:sz="4" w:space="0" w:color="auto"/>
              <w:bottom w:val="single" w:sz="4" w:space="0" w:color="auto"/>
              <w:right w:val="single" w:sz="4" w:space="0" w:color="auto"/>
            </w:tcBorders>
          </w:tcPr>
          <w:p w14:paraId="6835044A" w14:textId="77777777" w:rsidR="0081455A" w:rsidRPr="00D12E4D" w:rsidRDefault="0081455A" w:rsidP="0081455A">
            <w:pPr>
              <w:pStyle w:val="TAH"/>
              <w:jc w:val="both"/>
              <w:rPr>
                <w:b w:val="0"/>
                <w:i/>
                <w:iCs/>
                <w:lang w:eastAsia="ja-JP"/>
              </w:rPr>
            </w:pPr>
          </w:p>
        </w:tc>
      </w:tr>
      <w:tr w:rsidR="0081455A" w:rsidRPr="00D12E4D" w14:paraId="002D65F6" w14:textId="77777777" w:rsidTr="00BC705E">
        <w:trPr>
          <w:trHeight w:val="419"/>
        </w:trPr>
        <w:tc>
          <w:tcPr>
            <w:tcW w:w="1164" w:type="dxa"/>
            <w:tcBorders>
              <w:top w:val="single" w:sz="4" w:space="0" w:color="auto"/>
              <w:left w:val="single" w:sz="4" w:space="0" w:color="auto"/>
              <w:bottom w:val="single" w:sz="4" w:space="0" w:color="auto"/>
              <w:right w:val="single" w:sz="4" w:space="0" w:color="auto"/>
            </w:tcBorders>
          </w:tcPr>
          <w:p w14:paraId="741A0757" w14:textId="77777777" w:rsidR="0081455A" w:rsidRPr="00D12E4D" w:rsidRDefault="0081455A" w:rsidP="0081455A">
            <w:pPr>
              <w:pStyle w:val="TAH"/>
              <w:jc w:val="both"/>
              <w:rPr>
                <w:b w:val="0"/>
                <w:lang w:eastAsia="ja-JP"/>
              </w:rPr>
            </w:pPr>
            <w:r w:rsidRPr="00D12E4D">
              <w:rPr>
                <w:b w:val="0"/>
                <w:lang w:eastAsia="ja-JP"/>
              </w:rPr>
              <w:t>7</w:t>
            </w:r>
          </w:p>
        </w:tc>
        <w:tc>
          <w:tcPr>
            <w:tcW w:w="2342" w:type="dxa"/>
            <w:tcBorders>
              <w:top w:val="single" w:sz="4" w:space="0" w:color="auto"/>
              <w:left w:val="single" w:sz="4" w:space="0" w:color="auto"/>
              <w:bottom w:val="single" w:sz="4" w:space="0" w:color="auto"/>
              <w:right w:val="single" w:sz="4" w:space="0" w:color="auto"/>
            </w:tcBorders>
          </w:tcPr>
          <w:p w14:paraId="25987F3B" w14:textId="77777777" w:rsidR="0081455A" w:rsidRPr="00D12E4D" w:rsidRDefault="0081455A" w:rsidP="00BC705E">
            <w:pPr>
              <w:pStyle w:val="TAH"/>
              <w:ind w:left="568"/>
              <w:jc w:val="left"/>
              <w:rPr>
                <w:b w:val="0"/>
                <w:lang w:eastAsia="ja-JP"/>
              </w:rPr>
            </w:pPr>
            <w:r w:rsidRPr="00D12E4D">
              <w:rPr>
                <w:b w:val="0"/>
                <w:lang w:eastAsia="ja-JP"/>
              </w:rPr>
              <w:t>&gt;&gt;&gt;Subcarrier Spacing SSB</w:t>
            </w:r>
          </w:p>
        </w:tc>
        <w:tc>
          <w:tcPr>
            <w:tcW w:w="1347" w:type="dxa"/>
            <w:tcBorders>
              <w:top w:val="single" w:sz="4" w:space="0" w:color="auto"/>
              <w:left w:val="single" w:sz="4" w:space="0" w:color="auto"/>
              <w:bottom w:val="single" w:sz="4" w:space="0" w:color="auto"/>
              <w:right w:val="single" w:sz="4" w:space="0" w:color="auto"/>
            </w:tcBorders>
          </w:tcPr>
          <w:p w14:paraId="6655C031" w14:textId="77777777" w:rsidR="0081455A" w:rsidRPr="00D12E4D" w:rsidRDefault="0081455A" w:rsidP="0081455A">
            <w:pPr>
              <w:pStyle w:val="TAH"/>
              <w:jc w:val="left"/>
              <w:rPr>
                <w:b w:val="0"/>
                <w:lang w:eastAsia="ja-JP"/>
              </w:rPr>
            </w:pPr>
            <w:r w:rsidRPr="00D12E4D">
              <w:rPr>
                <w:b w:val="0"/>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02BAF5C4" w14:textId="77777777" w:rsidR="0081455A" w:rsidRPr="00D12E4D" w:rsidRDefault="0081455A" w:rsidP="00BC705E">
            <w:pPr>
              <w:pStyle w:val="TAH"/>
              <w:rPr>
                <w:b w:val="0"/>
                <w:lang w:eastAsia="ja-JP"/>
              </w:rPr>
            </w:pPr>
            <w:r w:rsidRPr="00D12E4D">
              <w:rPr>
                <w:b w:val="0"/>
                <w:lang w:eastAsia="ja-JP"/>
              </w:rPr>
              <w:t>FALSE</w:t>
            </w:r>
          </w:p>
        </w:tc>
        <w:tc>
          <w:tcPr>
            <w:tcW w:w="1719" w:type="dxa"/>
            <w:gridSpan w:val="2"/>
            <w:tcBorders>
              <w:top w:val="single" w:sz="4" w:space="0" w:color="auto"/>
              <w:left w:val="single" w:sz="4" w:space="0" w:color="auto"/>
              <w:bottom w:val="single" w:sz="4" w:space="0" w:color="auto"/>
              <w:right w:val="single" w:sz="4" w:space="0" w:color="auto"/>
            </w:tcBorders>
          </w:tcPr>
          <w:p w14:paraId="59730B23" w14:textId="32A55FA0" w:rsidR="0081455A" w:rsidRPr="00BA12CE" w:rsidRDefault="0081455A" w:rsidP="00A95B80">
            <w:pPr>
              <w:pStyle w:val="TAL"/>
              <w:rPr>
                <w:lang w:eastAsia="ja-JP"/>
              </w:rPr>
            </w:pPr>
            <w:r w:rsidRPr="00A95B80">
              <w:rPr>
                <w:i/>
                <w:iCs/>
                <w:lang w:eastAsia="ja-JP"/>
              </w:rPr>
              <w:t>subcarrierSpacingSSB-r15</w:t>
            </w:r>
            <w:r w:rsidRPr="003D00CF">
              <w:rPr>
                <w:lang w:eastAsia="ja-JP"/>
              </w:rPr>
              <w:t xml:space="preserve"> IE in </w:t>
            </w:r>
            <w:r w:rsidR="00B021B3" w:rsidRPr="00D12E4D">
              <w:rPr>
                <w:lang w:eastAsia="ja-JP"/>
              </w:rPr>
              <w:t>TS 36.331 [23]</w:t>
            </w:r>
          </w:p>
        </w:tc>
        <w:tc>
          <w:tcPr>
            <w:tcW w:w="2347" w:type="dxa"/>
            <w:gridSpan w:val="2"/>
            <w:tcBorders>
              <w:top w:val="single" w:sz="4" w:space="0" w:color="auto"/>
              <w:left w:val="single" w:sz="4" w:space="0" w:color="auto"/>
              <w:bottom w:val="single" w:sz="4" w:space="0" w:color="auto"/>
              <w:right w:val="single" w:sz="4" w:space="0" w:color="auto"/>
            </w:tcBorders>
          </w:tcPr>
          <w:p w14:paraId="2D7F1AA1" w14:textId="77777777" w:rsidR="0081455A" w:rsidRPr="00D12E4D" w:rsidRDefault="0081455A" w:rsidP="0081455A">
            <w:pPr>
              <w:pStyle w:val="TAH"/>
              <w:jc w:val="both"/>
              <w:rPr>
                <w:b w:val="0"/>
                <w:i/>
                <w:iCs/>
                <w:lang w:eastAsia="ja-JP"/>
              </w:rPr>
            </w:pPr>
          </w:p>
        </w:tc>
      </w:tr>
      <w:tr w:rsidR="0081455A" w:rsidRPr="00D12E4D" w14:paraId="6914CC55" w14:textId="77777777" w:rsidTr="00BC705E">
        <w:trPr>
          <w:trHeight w:val="419"/>
        </w:trPr>
        <w:tc>
          <w:tcPr>
            <w:tcW w:w="1164" w:type="dxa"/>
            <w:tcBorders>
              <w:top w:val="single" w:sz="4" w:space="0" w:color="auto"/>
              <w:left w:val="single" w:sz="4" w:space="0" w:color="auto"/>
              <w:bottom w:val="single" w:sz="4" w:space="0" w:color="auto"/>
              <w:right w:val="single" w:sz="4" w:space="0" w:color="auto"/>
            </w:tcBorders>
          </w:tcPr>
          <w:p w14:paraId="68AD4F2E" w14:textId="77777777" w:rsidR="0081455A" w:rsidRPr="00D12E4D" w:rsidRDefault="0081455A" w:rsidP="0081455A">
            <w:pPr>
              <w:pStyle w:val="TAH"/>
              <w:jc w:val="both"/>
              <w:rPr>
                <w:b w:val="0"/>
                <w:lang w:eastAsia="ja-JP"/>
              </w:rPr>
            </w:pPr>
            <w:r w:rsidRPr="00D12E4D">
              <w:rPr>
                <w:b w:val="0"/>
                <w:lang w:eastAsia="ja-JP"/>
              </w:rPr>
              <w:t>8</w:t>
            </w:r>
          </w:p>
        </w:tc>
        <w:tc>
          <w:tcPr>
            <w:tcW w:w="2342" w:type="dxa"/>
            <w:tcBorders>
              <w:top w:val="single" w:sz="4" w:space="0" w:color="auto"/>
              <w:left w:val="single" w:sz="4" w:space="0" w:color="auto"/>
              <w:bottom w:val="single" w:sz="4" w:space="0" w:color="auto"/>
              <w:right w:val="single" w:sz="4" w:space="0" w:color="auto"/>
            </w:tcBorders>
          </w:tcPr>
          <w:p w14:paraId="5BC3761F" w14:textId="77777777" w:rsidR="0081455A" w:rsidRPr="00D12E4D" w:rsidRDefault="0081455A" w:rsidP="00BC705E">
            <w:pPr>
              <w:pStyle w:val="TAH"/>
              <w:jc w:val="left"/>
              <w:rPr>
                <w:b w:val="0"/>
                <w:lang w:eastAsia="ja-JP"/>
              </w:rPr>
            </w:pPr>
            <w:r w:rsidRPr="00D12E4D">
              <w:rPr>
                <w:b w:val="0"/>
                <w:lang w:eastAsia="ja-JP"/>
              </w:rPr>
              <w:t>Idle Mode Mobility Control Info</w:t>
            </w:r>
          </w:p>
        </w:tc>
        <w:tc>
          <w:tcPr>
            <w:tcW w:w="1347" w:type="dxa"/>
            <w:tcBorders>
              <w:top w:val="single" w:sz="4" w:space="0" w:color="auto"/>
              <w:left w:val="single" w:sz="4" w:space="0" w:color="auto"/>
              <w:bottom w:val="single" w:sz="4" w:space="0" w:color="auto"/>
              <w:right w:val="single" w:sz="4" w:space="0" w:color="auto"/>
            </w:tcBorders>
          </w:tcPr>
          <w:p w14:paraId="74976664" w14:textId="77777777" w:rsidR="0081455A" w:rsidRPr="00D12E4D" w:rsidRDefault="0081455A" w:rsidP="0081455A">
            <w:pPr>
              <w:pStyle w:val="TAH"/>
              <w:jc w:val="left"/>
              <w:rPr>
                <w:b w:val="0"/>
                <w:lang w:eastAsia="ja-JP"/>
              </w:rPr>
            </w:pPr>
            <w:r w:rsidRPr="00D12E4D">
              <w:rPr>
                <w:b w:val="0"/>
                <w:lang w:eastAsia="ja-JP"/>
              </w:rPr>
              <w:t>STRUCTURE</w:t>
            </w:r>
          </w:p>
        </w:tc>
        <w:tc>
          <w:tcPr>
            <w:tcW w:w="902" w:type="dxa"/>
            <w:tcBorders>
              <w:top w:val="single" w:sz="4" w:space="0" w:color="auto"/>
              <w:left w:val="single" w:sz="4" w:space="0" w:color="auto"/>
              <w:bottom w:val="single" w:sz="4" w:space="0" w:color="auto"/>
              <w:right w:val="single" w:sz="4" w:space="0" w:color="auto"/>
            </w:tcBorders>
          </w:tcPr>
          <w:p w14:paraId="6F3FF014" w14:textId="77777777" w:rsidR="0081455A" w:rsidRPr="00D12E4D" w:rsidRDefault="0081455A" w:rsidP="00BC705E">
            <w:pPr>
              <w:pStyle w:val="TAH"/>
              <w:rPr>
                <w:b w:val="0"/>
                <w:lang w:eastAsia="ja-JP"/>
              </w:rPr>
            </w:pPr>
          </w:p>
        </w:tc>
        <w:tc>
          <w:tcPr>
            <w:tcW w:w="1719" w:type="dxa"/>
            <w:gridSpan w:val="2"/>
            <w:tcBorders>
              <w:top w:val="single" w:sz="4" w:space="0" w:color="auto"/>
              <w:left w:val="single" w:sz="4" w:space="0" w:color="auto"/>
              <w:bottom w:val="single" w:sz="4" w:space="0" w:color="auto"/>
              <w:right w:val="single" w:sz="4" w:space="0" w:color="auto"/>
            </w:tcBorders>
          </w:tcPr>
          <w:p w14:paraId="02EA22E2" w14:textId="77777777" w:rsidR="0081455A" w:rsidRPr="00D12E4D" w:rsidRDefault="0081455A" w:rsidP="0081455A">
            <w:pPr>
              <w:pStyle w:val="TAH"/>
              <w:jc w:val="both"/>
              <w:rPr>
                <w:b w:val="0"/>
                <w:i/>
                <w:iCs/>
                <w:lang w:eastAsia="ja-JP"/>
              </w:rPr>
            </w:pPr>
          </w:p>
        </w:tc>
        <w:tc>
          <w:tcPr>
            <w:tcW w:w="2347" w:type="dxa"/>
            <w:gridSpan w:val="2"/>
            <w:tcBorders>
              <w:top w:val="single" w:sz="4" w:space="0" w:color="auto"/>
              <w:left w:val="single" w:sz="4" w:space="0" w:color="auto"/>
              <w:bottom w:val="single" w:sz="4" w:space="0" w:color="auto"/>
              <w:right w:val="single" w:sz="4" w:space="0" w:color="auto"/>
            </w:tcBorders>
          </w:tcPr>
          <w:p w14:paraId="6B48F611" w14:textId="4F9FC3AF" w:rsidR="0081455A" w:rsidRPr="00A95B80" w:rsidRDefault="0081455A" w:rsidP="00A95B80">
            <w:pPr>
              <w:pStyle w:val="TAL"/>
            </w:pPr>
            <w:r w:rsidRPr="00A95B80">
              <w:rPr>
                <w:i/>
                <w:iCs/>
              </w:rPr>
              <w:t>IdleModeMobilityControlInfo</w:t>
            </w:r>
            <w:r w:rsidRPr="00A95B80">
              <w:t xml:space="preserve"> IE in </w:t>
            </w:r>
            <w:r w:rsidR="00B021B3" w:rsidRPr="00A95B80">
              <w:t>TS 36.331 [23]</w:t>
            </w:r>
          </w:p>
        </w:tc>
      </w:tr>
      <w:tr w:rsidR="0081455A" w:rsidRPr="00D12E4D" w14:paraId="04745B6E" w14:textId="77777777" w:rsidTr="00BC705E">
        <w:trPr>
          <w:gridAfter w:val="1"/>
          <w:wAfter w:w="20" w:type="dxa"/>
          <w:trHeight w:val="419"/>
        </w:trPr>
        <w:tc>
          <w:tcPr>
            <w:tcW w:w="1164" w:type="dxa"/>
            <w:tcBorders>
              <w:top w:val="single" w:sz="4" w:space="0" w:color="auto"/>
              <w:left w:val="single" w:sz="4" w:space="0" w:color="auto"/>
              <w:bottom w:val="single" w:sz="4" w:space="0" w:color="auto"/>
              <w:right w:val="single" w:sz="4" w:space="0" w:color="auto"/>
            </w:tcBorders>
          </w:tcPr>
          <w:p w14:paraId="5DEFC7D9" w14:textId="77777777" w:rsidR="0081455A" w:rsidRPr="00D12E4D" w:rsidRDefault="0081455A" w:rsidP="0081455A">
            <w:pPr>
              <w:pStyle w:val="TAH"/>
              <w:jc w:val="both"/>
              <w:rPr>
                <w:b w:val="0"/>
                <w:lang w:eastAsia="ja-JP"/>
              </w:rPr>
            </w:pPr>
            <w:r w:rsidRPr="00D12E4D">
              <w:rPr>
                <w:b w:val="0"/>
                <w:lang w:eastAsia="ja-JP"/>
              </w:rPr>
              <w:t>9</w:t>
            </w:r>
          </w:p>
        </w:tc>
        <w:tc>
          <w:tcPr>
            <w:tcW w:w="2342" w:type="dxa"/>
            <w:tcBorders>
              <w:top w:val="single" w:sz="4" w:space="0" w:color="auto"/>
              <w:left w:val="single" w:sz="4" w:space="0" w:color="auto"/>
              <w:bottom w:val="single" w:sz="4" w:space="0" w:color="auto"/>
              <w:right w:val="single" w:sz="4" w:space="0" w:color="auto"/>
            </w:tcBorders>
          </w:tcPr>
          <w:p w14:paraId="52D2AA0B" w14:textId="77777777" w:rsidR="0081455A" w:rsidRPr="00D12E4D" w:rsidRDefault="0081455A" w:rsidP="00BC705E">
            <w:pPr>
              <w:pStyle w:val="TAH"/>
              <w:jc w:val="left"/>
              <w:rPr>
                <w:b w:val="0"/>
                <w:lang w:eastAsia="ja-JP"/>
              </w:rPr>
            </w:pPr>
            <w:r w:rsidRPr="00D12E4D">
              <w:rPr>
                <w:b w:val="0"/>
                <w:lang w:eastAsia="ja-JP"/>
              </w:rPr>
              <w:t>&gt;Frequency Priority List E-UTRA</w:t>
            </w:r>
          </w:p>
        </w:tc>
        <w:tc>
          <w:tcPr>
            <w:tcW w:w="1347" w:type="dxa"/>
            <w:tcBorders>
              <w:top w:val="single" w:sz="4" w:space="0" w:color="auto"/>
              <w:left w:val="single" w:sz="4" w:space="0" w:color="auto"/>
              <w:bottom w:val="single" w:sz="4" w:space="0" w:color="auto"/>
              <w:right w:val="single" w:sz="4" w:space="0" w:color="auto"/>
            </w:tcBorders>
          </w:tcPr>
          <w:p w14:paraId="76D25C82" w14:textId="77777777" w:rsidR="0081455A" w:rsidRPr="00D12E4D" w:rsidRDefault="0081455A" w:rsidP="0081455A">
            <w:pPr>
              <w:pStyle w:val="TAH"/>
              <w:jc w:val="left"/>
              <w:rPr>
                <w:b w:val="0"/>
                <w:lang w:eastAsia="ja-JP"/>
              </w:rPr>
            </w:pPr>
            <w:r w:rsidRPr="00D12E4D">
              <w:rPr>
                <w:b w:val="0"/>
                <w:lang w:eastAsia="ja-JP"/>
              </w:rPr>
              <w:t>LIST</w:t>
            </w:r>
          </w:p>
        </w:tc>
        <w:tc>
          <w:tcPr>
            <w:tcW w:w="902" w:type="dxa"/>
            <w:tcBorders>
              <w:top w:val="single" w:sz="4" w:space="0" w:color="auto"/>
              <w:left w:val="single" w:sz="4" w:space="0" w:color="auto"/>
              <w:bottom w:val="single" w:sz="4" w:space="0" w:color="auto"/>
              <w:right w:val="single" w:sz="4" w:space="0" w:color="auto"/>
            </w:tcBorders>
          </w:tcPr>
          <w:p w14:paraId="7F33D25F" w14:textId="77777777" w:rsidR="0081455A" w:rsidRPr="00D12E4D" w:rsidRDefault="0081455A">
            <w:pPr>
              <w:pStyle w:val="TAH"/>
              <w:rPr>
                <w:b w:val="0"/>
                <w:lang w:eastAsia="ja-JP"/>
              </w:rPr>
            </w:pPr>
          </w:p>
        </w:tc>
        <w:tc>
          <w:tcPr>
            <w:tcW w:w="1710" w:type="dxa"/>
            <w:tcBorders>
              <w:top w:val="single" w:sz="4" w:space="0" w:color="auto"/>
              <w:left w:val="single" w:sz="4" w:space="0" w:color="auto"/>
              <w:bottom w:val="single" w:sz="4" w:space="0" w:color="auto"/>
              <w:right w:val="single" w:sz="4" w:space="0" w:color="auto"/>
            </w:tcBorders>
          </w:tcPr>
          <w:p w14:paraId="021A7D21" w14:textId="77777777" w:rsidR="0081455A" w:rsidRPr="00D12E4D" w:rsidRDefault="0081455A" w:rsidP="0081455A">
            <w:pPr>
              <w:pStyle w:val="TAH"/>
              <w:jc w:val="both"/>
              <w:rPr>
                <w:b w:val="0"/>
                <w:lang w:eastAsia="ja-JP"/>
              </w:rPr>
            </w:pPr>
          </w:p>
        </w:tc>
        <w:tc>
          <w:tcPr>
            <w:tcW w:w="2336" w:type="dxa"/>
            <w:gridSpan w:val="2"/>
            <w:tcBorders>
              <w:top w:val="single" w:sz="4" w:space="0" w:color="auto"/>
              <w:left w:val="single" w:sz="4" w:space="0" w:color="auto"/>
              <w:bottom w:val="single" w:sz="4" w:space="0" w:color="auto"/>
              <w:right w:val="single" w:sz="4" w:space="0" w:color="auto"/>
            </w:tcBorders>
          </w:tcPr>
          <w:p w14:paraId="4D3EFCC8" w14:textId="2C57C282" w:rsidR="0081455A" w:rsidRPr="00BA12CE" w:rsidRDefault="0081455A" w:rsidP="00A95B80">
            <w:pPr>
              <w:pStyle w:val="TAL"/>
              <w:rPr>
                <w:lang w:eastAsia="ja-JP"/>
              </w:rPr>
            </w:pPr>
            <w:r w:rsidRPr="00A95B80">
              <w:rPr>
                <w:i/>
                <w:iCs/>
                <w:lang w:eastAsia="ja-JP"/>
              </w:rPr>
              <w:t>FreqPriorityListEUTRA</w:t>
            </w:r>
            <w:r w:rsidRPr="003D00CF">
              <w:rPr>
                <w:lang w:eastAsia="ja-JP"/>
              </w:rPr>
              <w:t xml:space="preserve"> IE in </w:t>
            </w:r>
            <w:r w:rsidR="00B021B3" w:rsidRPr="00D12E4D">
              <w:rPr>
                <w:lang w:eastAsia="ja-JP"/>
              </w:rPr>
              <w:t>TS 36.331 [23]</w:t>
            </w:r>
          </w:p>
        </w:tc>
      </w:tr>
      <w:tr w:rsidR="0081455A" w:rsidRPr="00D12E4D" w14:paraId="522893A2" w14:textId="77777777" w:rsidTr="00BC705E">
        <w:trPr>
          <w:gridAfter w:val="1"/>
          <w:wAfter w:w="20" w:type="dxa"/>
          <w:trHeight w:val="419"/>
        </w:trPr>
        <w:tc>
          <w:tcPr>
            <w:tcW w:w="1164" w:type="dxa"/>
            <w:tcBorders>
              <w:top w:val="single" w:sz="4" w:space="0" w:color="auto"/>
              <w:left w:val="single" w:sz="4" w:space="0" w:color="auto"/>
              <w:bottom w:val="single" w:sz="4" w:space="0" w:color="auto"/>
              <w:right w:val="single" w:sz="4" w:space="0" w:color="auto"/>
            </w:tcBorders>
          </w:tcPr>
          <w:p w14:paraId="7EE43C1C" w14:textId="77777777" w:rsidR="0081455A" w:rsidRPr="00D12E4D" w:rsidRDefault="0081455A" w:rsidP="0081455A">
            <w:pPr>
              <w:pStyle w:val="TAH"/>
              <w:jc w:val="both"/>
              <w:rPr>
                <w:b w:val="0"/>
                <w:lang w:eastAsia="ja-JP"/>
              </w:rPr>
            </w:pPr>
            <w:r w:rsidRPr="00D12E4D">
              <w:rPr>
                <w:b w:val="0"/>
                <w:lang w:eastAsia="ja-JP"/>
              </w:rPr>
              <w:t>10</w:t>
            </w:r>
          </w:p>
        </w:tc>
        <w:tc>
          <w:tcPr>
            <w:tcW w:w="2342" w:type="dxa"/>
            <w:tcBorders>
              <w:top w:val="single" w:sz="4" w:space="0" w:color="auto"/>
              <w:left w:val="single" w:sz="4" w:space="0" w:color="auto"/>
              <w:bottom w:val="single" w:sz="4" w:space="0" w:color="auto"/>
              <w:right w:val="single" w:sz="4" w:space="0" w:color="auto"/>
            </w:tcBorders>
          </w:tcPr>
          <w:p w14:paraId="14E3045F" w14:textId="77777777" w:rsidR="0081455A" w:rsidRPr="00D12E4D" w:rsidRDefault="0081455A" w:rsidP="00BC705E">
            <w:pPr>
              <w:pStyle w:val="TAH"/>
              <w:ind w:left="284"/>
              <w:jc w:val="left"/>
              <w:rPr>
                <w:b w:val="0"/>
                <w:lang w:eastAsia="ja-JP"/>
              </w:rPr>
            </w:pPr>
            <w:r w:rsidRPr="00D12E4D">
              <w:rPr>
                <w:b w:val="0"/>
                <w:lang w:eastAsia="ja-JP"/>
              </w:rPr>
              <w:t>&gt;&gt;Frequency Priority Item E-UTRA</w:t>
            </w:r>
          </w:p>
        </w:tc>
        <w:tc>
          <w:tcPr>
            <w:tcW w:w="1347" w:type="dxa"/>
            <w:tcBorders>
              <w:top w:val="single" w:sz="4" w:space="0" w:color="auto"/>
              <w:left w:val="single" w:sz="4" w:space="0" w:color="auto"/>
              <w:bottom w:val="single" w:sz="4" w:space="0" w:color="auto"/>
              <w:right w:val="single" w:sz="4" w:space="0" w:color="auto"/>
            </w:tcBorders>
          </w:tcPr>
          <w:p w14:paraId="642B7046" w14:textId="77777777" w:rsidR="0081455A" w:rsidRPr="00D12E4D" w:rsidRDefault="0081455A" w:rsidP="0081455A">
            <w:pPr>
              <w:pStyle w:val="TAH"/>
              <w:jc w:val="left"/>
              <w:rPr>
                <w:b w:val="0"/>
                <w:lang w:eastAsia="ja-JP"/>
              </w:rPr>
            </w:pPr>
            <w:r w:rsidRPr="00D12E4D">
              <w:rPr>
                <w:b w:val="0"/>
                <w:lang w:eastAsia="ja-JP"/>
              </w:rPr>
              <w:t>STRUCTURE</w:t>
            </w:r>
          </w:p>
        </w:tc>
        <w:tc>
          <w:tcPr>
            <w:tcW w:w="902" w:type="dxa"/>
            <w:tcBorders>
              <w:top w:val="single" w:sz="4" w:space="0" w:color="auto"/>
              <w:left w:val="single" w:sz="4" w:space="0" w:color="auto"/>
              <w:bottom w:val="single" w:sz="4" w:space="0" w:color="auto"/>
              <w:right w:val="single" w:sz="4" w:space="0" w:color="auto"/>
            </w:tcBorders>
          </w:tcPr>
          <w:p w14:paraId="717F1D5F" w14:textId="77777777" w:rsidR="0081455A" w:rsidRPr="00D12E4D" w:rsidRDefault="0081455A" w:rsidP="00BC705E">
            <w:pPr>
              <w:pStyle w:val="TAH"/>
              <w:rPr>
                <w:b w:val="0"/>
                <w:lang w:eastAsia="ja-JP"/>
              </w:rPr>
            </w:pPr>
          </w:p>
        </w:tc>
        <w:tc>
          <w:tcPr>
            <w:tcW w:w="1710" w:type="dxa"/>
            <w:tcBorders>
              <w:top w:val="single" w:sz="4" w:space="0" w:color="auto"/>
              <w:left w:val="single" w:sz="4" w:space="0" w:color="auto"/>
              <w:bottom w:val="single" w:sz="4" w:space="0" w:color="auto"/>
              <w:right w:val="single" w:sz="4" w:space="0" w:color="auto"/>
            </w:tcBorders>
          </w:tcPr>
          <w:p w14:paraId="3496AD97" w14:textId="77777777" w:rsidR="0081455A" w:rsidRPr="00D12E4D" w:rsidRDefault="0081455A" w:rsidP="0081455A">
            <w:pPr>
              <w:pStyle w:val="TAH"/>
              <w:jc w:val="both"/>
              <w:rPr>
                <w:b w:val="0"/>
                <w:lang w:eastAsia="ja-JP"/>
              </w:rPr>
            </w:pPr>
          </w:p>
        </w:tc>
        <w:tc>
          <w:tcPr>
            <w:tcW w:w="2336" w:type="dxa"/>
            <w:gridSpan w:val="2"/>
            <w:tcBorders>
              <w:top w:val="single" w:sz="4" w:space="0" w:color="auto"/>
              <w:left w:val="single" w:sz="4" w:space="0" w:color="auto"/>
              <w:bottom w:val="single" w:sz="4" w:space="0" w:color="auto"/>
              <w:right w:val="single" w:sz="4" w:space="0" w:color="auto"/>
            </w:tcBorders>
          </w:tcPr>
          <w:p w14:paraId="138E38E0" w14:textId="7A171131" w:rsidR="0081455A" w:rsidRPr="00BA12CE" w:rsidRDefault="0081455A" w:rsidP="00A95B80">
            <w:pPr>
              <w:pStyle w:val="TAL"/>
              <w:rPr>
                <w:i/>
                <w:iCs/>
                <w:lang w:eastAsia="ja-JP"/>
              </w:rPr>
            </w:pPr>
            <w:r w:rsidRPr="003D00CF">
              <w:rPr>
                <w:i/>
                <w:iCs/>
                <w:lang w:eastAsia="ja-JP"/>
              </w:rPr>
              <w:t xml:space="preserve">FreqPriorityEUTRA </w:t>
            </w:r>
            <w:r w:rsidRPr="00D12E4D">
              <w:rPr>
                <w:lang w:eastAsia="ja-JP"/>
              </w:rPr>
              <w:t xml:space="preserve">IE in </w:t>
            </w:r>
            <w:r w:rsidR="00B021B3" w:rsidRPr="00D12E4D">
              <w:rPr>
                <w:lang w:eastAsia="ja-JP"/>
              </w:rPr>
              <w:t>TS 36.331 [23]</w:t>
            </w:r>
          </w:p>
        </w:tc>
      </w:tr>
      <w:tr w:rsidR="0081455A" w:rsidRPr="00D12E4D" w14:paraId="7365EA7B" w14:textId="77777777" w:rsidTr="00BC705E">
        <w:trPr>
          <w:gridAfter w:val="1"/>
          <w:wAfter w:w="20" w:type="dxa"/>
          <w:trHeight w:val="419"/>
        </w:trPr>
        <w:tc>
          <w:tcPr>
            <w:tcW w:w="1164" w:type="dxa"/>
            <w:tcBorders>
              <w:top w:val="single" w:sz="4" w:space="0" w:color="auto"/>
              <w:left w:val="single" w:sz="4" w:space="0" w:color="auto"/>
              <w:bottom w:val="single" w:sz="4" w:space="0" w:color="auto"/>
              <w:right w:val="single" w:sz="4" w:space="0" w:color="auto"/>
            </w:tcBorders>
          </w:tcPr>
          <w:p w14:paraId="79B498C5" w14:textId="77777777" w:rsidR="0081455A" w:rsidRPr="00D12E4D" w:rsidRDefault="0081455A" w:rsidP="0081455A">
            <w:pPr>
              <w:pStyle w:val="TAH"/>
              <w:jc w:val="both"/>
              <w:rPr>
                <w:b w:val="0"/>
                <w:lang w:eastAsia="ja-JP"/>
              </w:rPr>
            </w:pPr>
            <w:r w:rsidRPr="00D12E4D">
              <w:rPr>
                <w:b w:val="0"/>
                <w:lang w:eastAsia="ja-JP"/>
              </w:rPr>
              <w:t>11</w:t>
            </w:r>
          </w:p>
        </w:tc>
        <w:tc>
          <w:tcPr>
            <w:tcW w:w="2342" w:type="dxa"/>
            <w:tcBorders>
              <w:top w:val="single" w:sz="4" w:space="0" w:color="auto"/>
              <w:left w:val="single" w:sz="4" w:space="0" w:color="auto"/>
              <w:bottom w:val="single" w:sz="4" w:space="0" w:color="auto"/>
              <w:right w:val="single" w:sz="4" w:space="0" w:color="auto"/>
            </w:tcBorders>
          </w:tcPr>
          <w:p w14:paraId="2055C57D" w14:textId="77777777" w:rsidR="0081455A" w:rsidRPr="00D12E4D" w:rsidRDefault="0081455A" w:rsidP="00BC705E">
            <w:pPr>
              <w:pStyle w:val="TAH"/>
              <w:ind w:left="568"/>
              <w:jc w:val="left"/>
              <w:rPr>
                <w:b w:val="0"/>
                <w:lang w:eastAsia="ja-JP"/>
              </w:rPr>
            </w:pPr>
            <w:r w:rsidRPr="00D12E4D">
              <w:rPr>
                <w:b w:val="0"/>
                <w:lang w:eastAsia="ja-JP"/>
              </w:rPr>
              <w:t>&gt;&gt;&gt;Carrier Frequency</w:t>
            </w:r>
          </w:p>
        </w:tc>
        <w:tc>
          <w:tcPr>
            <w:tcW w:w="1347" w:type="dxa"/>
            <w:tcBorders>
              <w:top w:val="single" w:sz="4" w:space="0" w:color="auto"/>
              <w:left w:val="single" w:sz="4" w:space="0" w:color="auto"/>
              <w:bottom w:val="single" w:sz="4" w:space="0" w:color="auto"/>
              <w:right w:val="single" w:sz="4" w:space="0" w:color="auto"/>
            </w:tcBorders>
          </w:tcPr>
          <w:p w14:paraId="15861312" w14:textId="77777777" w:rsidR="0081455A" w:rsidRPr="00D12E4D" w:rsidRDefault="0081455A" w:rsidP="0081455A">
            <w:pPr>
              <w:pStyle w:val="TAH"/>
              <w:jc w:val="left"/>
              <w:rPr>
                <w:b w:val="0"/>
                <w:lang w:eastAsia="ja-JP"/>
              </w:rPr>
            </w:pPr>
            <w:r w:rsidRPr="00D12E4D">
              <w:rPr>
                <w:b w:val="0"/>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53965807" w14:textId="77777777" w:rsidR="0081455A" w:rsidRPr="00D12E4D" w:rsidRDefault="0081455A" w:rsidP="00BC705E">
            <w:pPr>
              <w:pStyle w:val="TAH"/>
              <w:rPr>
                <w:b w:val="0"/>
                <w:lang w:eastAsia="ja-JP"/>
              </w:rPr>
            </w:pPr>
            <w:r w:rsidRPr="00D12E4D">
              <w:rPr>
                <w:b w:val="0"/>
                <w:lang w:eastAsia="ja-JP"/>
              </w:rPr>
              <w:t>FALSE</w:t>
            </w:r>
          </w:p>
        </w:tc>
        <w:tc>
          <w:tcPr>
            <w:tcW w:w="1710" w:type="dxa"/>
            <w:tcBorders>
              <w:top w:val="single" w:sz="4" w:space="0" w:color="auto"/>
              <w:left w:val="single" w:sz="4" w:space="0" w:color="auto"/>
              <w:bottom w:val="single" w:sz="4" w:space="0" w:color="auto"/>
              <w:right w:val="single" w:sz="4" w:space="0" w:color="auto"/>
            </w:tcBorders>
          </w:tcPr>
          <w:p w14:paraId="49BBF11D" w14:textId="55AAC168" w:rsidR="0081455A" w:rsidRPr="00A95B80" w:rsidRDefault="0081455A" w:rsidP="00A95B80">
            <w:pPr>
              <w:pStyle w:val="TAL"/>
            </w:pPr>
            <w:r w:rsidRPr="00A95B80">
              <w:t xml:space="preserve">carrierFreq IE in </w:t>
            </w:r>
            <w:r w:rsidR="00B021B3" w:rsidRPr="00A95B80">
              <w:t>TS 38.331 [22]</w:t>
            </w:r>
          </w:p>
        </w:tc>
        <w:tc>
          <w:tcPr>
            <w:tcW w:w="2336" w:type="dxa"/>
            <w:gridSpan w:val="2"/>
            <w:tcBorders>
              <w:top w:val="single" w:sz="4" w:space="0" w:color="auto"/>
              <w:left w:val="single" w:sz="4" w:space="0" w:color="auto"/>
              <w:bottom w:val="single" w:sz="4" w:space="0" w:color="auto"/>
              <w:right w:val="single" w:sz="4" w:space="0" w:color="auto"/>
            </w:tcBorders>
          </w:tcPr>
          <w:p w14:paraId="4A1DC6F1" w14:textId="77777777" w:rsidR="0081455A" w:rsidRPr="00D12E4D" w:rsidRDefault="0081455A" w:rsidP="0081455A">
            <w:pPr>
              <w:pStyle w:val="TAH"/>
              <w:jc w:val="both"/>
              <w:rPr>
                <w:b w:val="0"/>
                <w:i/>
                <w:iCs/>
                <w:lang w:eastAsia="ja-JP"/>
              </w:rPr>
            </w:pPr>
          </w:p>
        </w:tc>
      </w:tr>
      <w:tr w:rsidR="0081455A" w:rsidRPr="00D12E4D" w14:paraId="7A0C4F31" w14:textId="77777777" w:rsidTr="00BC705E">
        <w:trPr>
          <w:gridAfter w:val="1"/>
          <w:wAfter w:w="20" w:type="dxa"/>
          <w:trHeight w:val="419"/>
        </w:trPr>
        <w:tc>
          <w:tcPr>
            <w:tcW w:w="1164" w:type="dxa"/>
            <w:tcBorders>
              <w:top w:val="single" w:sz="4" w:space="0" w:color="auto"/>
              <w:left w:val="single" w:sz="4" w:space="0" w:color="auto"/>
              <w:bottom w:val="single" w:sz="4" w:space="0" w:color="auto"/>
              <w:right w:val="single" w:sz="4" w:space="0" w:color="auto"/>
            </w:tcBorders>
          </w:tcPr>
          <w:p w14:paraId="27E17635" w14:textId="77777777" w:rsidR="0081455A" w:rsidRPr="00D12E4D" w:rsidRDefault="0081455A" w:rsidP="0081455A">
            <w:pPr>
              <w:pStyle w:val="TAH"/>
              <w:jc w:val="both"/>
              <w:rPr>
                <w:b w:val="0"/>
                <w:lang w:eastAsia="ja-JP"/>
              </w:rPr>
            </w:pPr>
            <w:r w:rsidRPr="00D12E4D">
              <w:rPr>
                <w:b w:val="0"/>
                <w:lang w:eastAsia="ja-JP"/>
              </w:rPr>
              <w:t>12</w:t>
            </w:r>
          </w:p>
        </w:tc>
        <w:tc>
          <w:tcPr>
            <w:tcW w:w="2342" w:type="dxa"/>
            <w:tcBorders>
              <w:top w:val="single" w:sz="4" w:space="0" w:color="auto"/>
              <w:left w:val="single" w:sz="4" w:space="0" w:color="auto"/>
              <w:bottom w:val="single" w:sz="4" w:space="0" w:color="auto"/>
              <w:right w:val="single" w:sz="4" w:space="0" w:color="auto"/>
            </w:tcBorders>
          </w:tcPr>
          <w:p w14:paraId="0F809D1C" w14:textId="77777777" w:rsidR="0081455A" w:rsidRPr="00D12E4D" w:rsidRDefault="0081455A" w:rsidP="00BC705E">
            <w:pPr>
              <w:pStyle w:val="TAH"/>
              <w:ind w:left="568"/>
              <w:jc w:val="left"/>
              <w:rPr>
                <w:b w:val="0"/>
                <w:lang w:eastAsia="ja-JP"/>
              </w:rPr>
            </w:pPr>
            <w:r w:rsidRPr="00D12E4D">
              <w:rPr>
                <w:b w:val="0"/>
                <w:lang w:eastAsia="ja-JP"/>
              </w:rPr>
              <w:t>&gt;&gt;&gt;Cell Reselection Priority</w:t>
            </w:r>
          </w:p>
        </w:tc>
        <w:tc>
          <w:tcPr>
            <w:tcW w:w="1347" w:type="dxa"/>
            <w:tcBorders>
              <w:top w:val="single" w:sz="4" w:space="0" w:color="auto"/>
              <w:left w:val="single" w:sz="4" w:space="0" w:color="auto"/>
              <w:bottom w:val="single" w:sz="4" w:space="0" w:color="auto"/>
              <w:right w:val="single" w:sz="4" w:space="0" w:color="auto"/>
            </w:tcBorders>
          </w:tcPr>
          <w:p w14:paraId="5417E415" w14:textId="77777777" w:rsidR="0081455A" w:rsidRPr="00D12E4D" w:rsidRDefault="0081455A" w:rsidP="0081455A">
            <w:pPr>
              <w:pStyle w:val="TAH"/>
              <w:jc w:val="left"/>
              <w:rPr>
                <w:b w:val="0"/>
                <w:lang w:eastAsia="ja-JP"/>
              </w:rPr>
            </w:pPr>
            <w:r w:rsidRPr="00D12E4D">
              <w:rPr>
                <w:b w:val="0"/>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3395DA36" w14:textId="77777777" w:rsidR="0081455A" w:rsidRPr="00D12E4D" w:rsidRDefault="0081455A" w:rsidP="00BC705E">
            <w:pPr>
              <w:pStyle w:val="TAH"/>
              <w:rPr>
                <w:b w:val="0"/>
                <w:lang w:eastAsia="ja-JP"/>
              </w:rPr>
            </w:pPr>
            <w:r w:rsidRPr="00D12E4D">
              <w:rPr>
                <w:b w:val="0"/>
                <w:lang w:eastAsia="ja-JP"/>
              </w:rPr>
              <w:t>FALSE</w:t>
            </w:r>
          </w:p>
        </w:tc>
        <w:tc>
          <w:tcPr>
            <w:tcW w:w="1710" w:type="dxa"/>
            <w:tcBorders>
              <w:top w:val="single" w:sz="4" w:space="0" w:color="auto"/>
              <w:left w:val="single" w:sz="4" w:space="0" w:color="auto"/>
              <w:bottom w:val="single" w:sz="4" w:space="0" w:color="auto"/>
              <w:right w:val="single" w:sz="4" w:space="0" w:color="auto"/>
            </w:tcBorders>
          </w:tcPr>
          <w:p w14:paraId="16E128A1" w14:textId="4D904D0F" w:rsidR="0081455A" w:rsidRPr="00BA12CE" w:rsidRDefault="0081455A" w:rsidP="00A95B80">
            <w:pPr>
              <w:pStyle w:val="TAL"/>
              <w:rPr>
                <w:lang w:eastAsia="ja-JP"/>
              </w:rPr>
            </w:pPr>
            <w:r w:rsidRPr="00A95B80">
              <w:rPr>
                <w:i/>
                <w:iCs/>
                <w:lang w:eastAsia="ja-JP"/>
              </w:rPr>
              <w:t>cellReselectionPriority</w:t>
            </w:r>
            <w:r w:rsidRPr="003D00CF">
              <w:rPr>
                <w:lang w:eastAsia="ja-JP"/>
              </w:rPr>
              <w:t xml:space="preserve"> IE in </w:t>
            </w:r>
            <w:r w:rsidR="00B021B3" w:rsidRPr="00D12E4D">
              <w:rPr>
                <w:lang w:eastAsia="ja-JP"/>
              </w:rPr>
              <w:t>TS 38.331 [22]</w:t>
            </w:r>
          </w:p>
        </w:tc>
        <w:tc>
          <w:tcPr>
            <w:tcW w:w="2336" w:type="dxa"/>
            <w:gridSpan w:val="2"/>
            <w:tcBorders>
              <w:top w:val="single" w:sz="4" w:space="0" w:color="auto"/>
              <w:left w:val="single" w:sz="4" w:space="0" w:color="auto"/>
              <w:bottom w:val="single" w:sz="4" w:space="0" w:color="auto"/>
              <w:right w:val="single" w:sz="4" w:space="0" w:color="auto"/>
            </w:tcBorders>
          </w:tcPr>
          <w:p w14:paraId="56E06840" w14:textId="77777777" w:rsidR="0081455A" w:rsidRPr="00D12E4D" w:rsidRDefault="0081455A" w:rsidP="0081455A">
            <w:pPr>
              <w:pStyle w:val="TAH"/>
              <w:jc w:val="both"/>
              <w:rPr>
                <w:b w:val="0"/>
                <w:i/>
                <w:iCs/>
                <w:lang w:eastAsia="ja-JP"/>
              </w:rPr>
            </w:pPr>
          </w:p>
        </w:tc>
      </w:tr>
      <w:tr w:rsidR="0081455A" w:rsidRPr="00D12E4D" w14:paraId="24857C84" w14:textId="77777777" w:rsidTr="00BC705E">
        <w:trPr>
          <w:gridAfter w:val="1"/>
          <w:wAfter w:w="20" w:type="dxa"/>
          <w:trHeight w:val="419"/>
        </w:trPr>
        <w:tc>
          <w:tcPr>
            <w:tcW w:w="1164" w:type="dxa"/>
            <w:tcBorders>
              <w:top w:val="single" w:sz="4" w:space="0" w:color="auto"/>
              <w:left w:val="single" w:sz="4" w:space="0" w:color="auto"/>
              <w:bottom w:val="single" w:sz="4" w:space="0" w:color="auto"/>
              <w:right w:val="single" w:sz="4" w:space="0" w:color="auto"/>
            </w:tcBorders>
          </w:tcPr>
          <w:p w14:paraId="4546F2E0" w14:textId="77777777" w:rsidR="0081455A" w:rsidRPr="00D12E4D" w:rsidRDefault="0081455A" w:rsidP="0081455A">
            <w:pPr>
              <w:pStyle w:val="TAH"/>
              <w:jc w:val="both"/>
              <w:rPr>
                <w:b w:val="0"/>
                <w:lang w:eastAsia="ja-JP"/>
              </w:rPr>
            </w:pPr>
            <w:r w:rsidRPr="00D12E4D">
              <w:rPr>
                <w:b w:val="0"/>
                <w:lang w:eastAsia="ja-JP"/>
              </w:rPr>
              <w:t>13</w:t>
            </w:r>
          </w:p>
        </w:tc>
        <w:tc>
          <w:tcPr>
            <w:tcW w:w="2342" w:type="dxa"/>
            <w:tcBorders>
              <w:top w:val="single" w:sz="4" w:space="0" w:color="auto"/>
              <w:left w:val="single" w:sz="4" w:space="0" w:color="auto"/>
              <w:bottom w:val="single" w:sz="4" w:space="0" w:color="auto"/>
              <w:right w:val="single" w:sz="4" w:space="0" w:color="auto"/>
            </w:tcBorders>
          </w:tcPr>
          <w:p w14:paraId="4DE060C1" w14:textId="77777777" w:rsidR="0081455A" w:rsidRPr="00D12E4D" w:rsidRDefault="0081455A" w:rsidP="00BC705E">
            <w:pPr>
              <w:pStyle w:val="TAH"/>
              <w:ind w:left="568"/>
              <w:jc w:val="left"/>
              <w:rPr>
                <w:b w:val="0"/>
                <w:lang w:eastAsia="ja-JP"/>
              </w:rPr>
            </w:pPr>
            <w:r w:rsidRPr="00D12E4D">
              <w:rPr>
                <w:b w:val="0"/>
                <w:lang w:eastAsia="ja-JP"/>
              </w:rPr>
              <w:t>&gt;&gt;&gt;Cell Reselection Sub Priority</w:t>
            </w:r>
          </w:p>
        </w:tc>
        <w:tc>
          <w:tcPr>
            <w:tcW w:w="1347" w:type="dxa"/>
            <w:tcBorders>
              <w:top w:val="single" w:sz="4" w:space="0" w:color="auto"/>
              <w:left w:val="single" w:sz="4" w:space="0" w:color="auto"/>
              <w:bottom w:val="single" w:sz="4" w:space="0" w:color="auto"/>
              <w:right w:val="single" w:sz="4" w:space="0" w:color="auto"/>
            </w:tcBorders>
          </w:tcPr>
          <w:p w14:paraId="33EC9CBD" w14:textId="77777777" w:rsidR="0081455A" w:rsidRPr="00D12E4D" w:rsidRDefault="0081455A" w:rsidP="0081455A">
            <w:pPr>
              <w:pStyle w:val="TAH"/>
              <w:jc w:val="left"/>
              <w:rPr>
                <w:b w:val="0"/>
                <w:lang w:eastAsia="ja-JP"/>
              </w:rPr>
            </w:pPr>
            <w:r w:rsidRPr="00D12E4D">
              <w:rPr>
                <w:b w:val="0"/>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1745C339" w14:textId="77777777" w:rsidR="0081455A" w:rsidRPr="00D12E4D" w:rsidRDefault="0081455A" w:rsidP="00BC705E">
            <w:pPr>
              <w:pStyle w:val="TAH"/>
              <w:rPr>
                <w:b w:val="0"/>
                <w:lang w:eastAsia="ja-JP"/>
              </w:rPr>
            </w:pPr>
            <w:r w:rsidRPr="00D12E4D">
              <w:rPr>
                <w:b w:val="0"/>
                <w:lang w:eastAsia="ja-JP"/>
              </w:rPr>
              <w:t>FALSE</w:t>
            </w:r>
          </w:p>
        </w:tc>
        <w:tc>
          <w:tcPr>
            <w:tcW w:w="1710" w:type="dxa"/>
            <w:tcBorders>
              <w:top w:val="single" w:sz="4" w:space="0" w:color="auto"/>
              <w:left w:val="single" w:sz="4" w:space="0" w:color="auto"/>
              <w:bottom w:val="single" w:sz="4" w:space="0" w:color="auto"/>
              <w:right w:val="single" w:sz="4" w:space="0" w:color="auto"/>
            </w:tcBorders>
          </w:tcPr>
          <w:p w14:paraId="6A5F1CE6" w14:textId="43551AD3" w:rsidR="0081455A" w:rsidRPr="00BA12CE" w:rsidRDefault="0081455A" w:rsidP="00A95B80">
            <w:pPr>
              <w:pStyle w:val="TAL"/>
              <w:rPr>
                <w:lang w:eastAsia="ja-JP"/>
              </w:rPr>
            </w:pPr>
            <w:r w:rsidRPr="00A95B80">
              <w:rPr>
                <w:i/>
                <w:iCs/>
                <w:lang w:eastAsia="ja-JP"/>
              </w:rPr>
              <w:t>cellReselectionSubPriority</w:t>
            </w:r>
            <w:r w:rsidRPr="003D00CF">
              <w:rPr>
                <w:lang w:eastAsia="ja-JP"/>
              </w:rPr>
              <w:t xml:space="preserve"> IE in </w:t>
            </w:r>
            <w:r w:rsidR="00B021B3" w:rsidRPr="00D12E4D">
              <w:rPr>
                <w:lang w:eastAsia="ja-JP"/>
              </w:rPr>
              <w:t>TS 38.331 [22]</w:t>
            </w:r>
          </w:p>
        </w:tc>
        <w:tc>
          <w:tcPr>
            <w:tcW w:w="2336" w:type="dxa"/>
            <w:gridSpan w:val="2"/>
            <w:tcBorders>
              <w:top w:val="single" w:sz="4" w:space="0" w:color="auto"/>
              <w:left w:val="single" w:sz="4" w:space="0" w:color="auto"/>
              <w:bottom w:val="single" w:sz="4" w:space="0" w:color="auto"/>
              <w:right w:val="single" w:sz="4" w:space="0" w:color="auto"/>
            </w:tcBorders>
          </w:tcPr>
          <w:p w14:paraId="5DE4906D" w14:textId="77777777" w:rsidR="0081455A" w:rsidRPr="00D12E4D" w:rsidRDefault="0081455A" w:rsidP="0081455A">
            <w:pPr>
              <w:pStyle w:val="TAH"/>
              <w:jc w:val="both"/>
              <w:rPr>
                <w:b w:val="0"/>
                <w:i/>
                <w:iCs/>
                <w:lang w:eastAsia="ja-JP"/>
              </w:rPr>
            </w:pPr>
          </w:p>
        </w:tc>
      </w:tr>
      <w:tr w:rsidR="0081455A" w:rsidRPr="00D12E4D" w14:paraId="43D3D998" w14:textId="77777777" w:rsidTr="00BC705E">
        <w:trPr>
          <w:gridAfter w:val="1"/>
          <w:wAfter w:w="20" w:type="dxa"/>
          <w:trHeight w:val="419"/>
        </w:trPr>
        <w:tc>
          <w:tcPr>
            <w:tcW w:w="1164" w:type="dxa"/>
            <w:tcBorders>
              <w:top w:val="single" w:sz="4" w:space="0" w:color="auto"/>
              <w:left w:val="single" w:sz="4" w:space="0" w:color="auto"/>
              <w:bottom w:val="single" w:sz="4" w:space="0" w:color="auto"/>
              <w:right w:val="single" w:sz="4" w:space="0" w:color="auto"/>
            </w:tcBorders>
          </w:tcPr>
          <w:p w14:paraId="3006A268" w14:textId="77777777" w:rsidR="0081455A" w:rsidRPr="00D12E4D" w:rsidRDefault="0081455A" w:rsidP="0081455A">
            <w:pPr>
              <w:pStyle w:val="TAH"/>
              <w:jc w:val="both"/>
              <w:rPr>
                <w:b w:val="0"/>
                <w:lang w:eastAsia="ja-JP"/>
              </w:rPr>
            </w:pPr>
            <w:r w:rsidRPr="00D12E4D">
              <w:rPr>
                <w:b w:val="0"/>
                <w:lang w:eastAsia="ja-JP"/>
              </w:rPr>
              <w:t>14</w:t>
            </w:r>
          </w:p>
        </w:tc>
        <w:tc>
          <w:tcPr>
            <w:tcW w:w="2342" w:type="dxa"/>
            <w:tcBorders>
              <w:top w:val="single" w:sz="4" w:space="0" w:color="auto"/>
              <w:left w:val="single" w:sz="4" w:space="0" w:color="auto"/>
              <w:bottom w:val="single" w:sz="4" w:space="0" w:color="auto"/>
              <w:right w:val="single" w:sz="4" w:space="0" w:color="auto"/>
            </w:tcBorders>
          </w:tcPr>
          <w:p w14:paraId="09912A14" w14:textId="77777777" w:rsidR="0081455A" w:rsidRPr="00D12E4D" w:rsidRDefault="0081455A" w:rsidP="00BC705E">
            <w:pPr>
              <w:pStyle w:val="TAH"/>
              <w:jc w:val="left"/>
              <w:rPr>
                <w:b w:val="0"/>
                <w:lang w:eastAsia="ja-JP"/>
              </w:rPr>
            </w:pPr>
            <w:r w:rsidRPr="00D12E4D">
              <w:rPr>
                <w:b w:val="0"/>
                <w:lang w:eastAsia="ja-JP"/>
              </w:rPr>
              <w:t>&gt;Frequency Priority List NR</w:t>
            </w:r>
          </w:p>
        </w:tc>
        <w:tc>
          <w:tcPr>
            <w:tcW w:w="1347" w:type="dxa"/>
            <w:tcBorders>
              <w:top w:val="single" w:sz="4" w:space="0" w:color="auto"/>
              <w:left w:val="single" w:sz="4" w:space="0" w:color="auto"/>
              <w:bottom w:val="single" w:sz="4" w:space="0" w:color="auto"/>
              <w:right w:val="single" w:sz="4" w:space="0" w:color="auto"/>
            </w:tcBorders>
          </w:tcPr>
          <w:p w14:paraId="210800E2" w14:textId="77777777" w:rsidR="0081455A" w:rsidRPr="00D12E4D" w:rsidRDefault="0081455A" w:rsidP="0081455A">
            <w:pPr>
              <w:pStyle w:val="TAH"/>
              <w:jc w:val="left"/>
              <w:rPr>
                <w:b w:val="0"/>
                <w:lang w:eastAsia="ja-JP"/>
              </w:rPr>
            </w:pPr>
            <w:r w:rsidRPr="00D12E4D">
              <w:rPr>
                <w:b w:val="0"/>
                <w:lang w:eastAsia="ja-JP"/>
              </w:rPr>
              <w:t>LIST</w:t>
            </w:r>
          </w:p>
        </w:tc>
        <w:tc>
          <w:tcPr>
            <w:tcW w:w="902" w:type="dxa"/>
            <w:tcBorders>
              <w:top w:val="single" w:sz="4" w:space="0" w:color="auto"/>
              <w:left w:val="single" w:sz="4" w:space="0" w:color="auto"/>
              <w:bottom w:val="single" w:sz="4" w:space="0" w:color="auto"/>
              <w:right w:val="single" w:sz="4" w:space="0" w:color="auto"/>
            </w:tcBorders>
          </w:tcPr>
          <w:p w14:paraId="4B1699BE" w14:textId="77777777" w:rsidR="0081455A" w:rsidRPr="00D12E4D" w:rsidRDefault="0081455A" w:rsidP="00BC705E">
            <w:pPr>
              <w:pStyle w:val="TAH"/>
              <w:rPr>
                <w:b w:val="0"/>
                <w:lang w:eastAsia="ja-JP"/>
              </w:rPr>
            </w:pPr>
          </w:p>
        </w:tc>
        <w:tc>
          <w:tcPr>
            <w:tcW w:w="1710" w:type="dxa"/>
            <w:tcBorders>
              <w:top w:val="single" w:sz="4" w:space="0" w:color="auto"/>
              <w:left w:val="single" w:sz="4" w:space="0" w:color="auto"/>
              <w:bottom w:val="single" w:sz="4" w:space="0" w:color="auto"/>
              <w:right w:val="single" w:sz="4" w:space="0" w:color="auto"/>
            </w:tcBorders>
          </w:tcPr>
          <w:p w14:paraId="3D14FE57" w14:textId="77777777" w:rsidR="0081455A" w:rsidRPr="00D12E4D" w:rsidRDefault="0081455A" w:rsidP="0081455A">
            <w:pPr>
              <w:pStyle w:val="TAH"/>
              <w:jc w:val="both"/>
              <w:rPr>
                <w:b w:val="0"/>
                <w:lang w:eastAsia="ja-JP"/>
              </w:rPr>
            </w:pPr>
          </w:p>
        </w:tc>
        <w:tc>
          <w:tcPr>
            <w:tcW w:w="2336" w:type="dxa"/>
            <w:gridSpan w:val="2"/>
            <w:tcBorders>
              <w:top w:val="single" w:sz="4" w:space="0" w:color="auto"/>
              <w:left w:val="single" w:sz="4" w:space="0" w:color="auto"/>
              <w:bottom w:val="single" w:sz="4" w:space="0" w:color="auto"/>
              <w:right w:val="single" w:sz="4" w:space="0" w:color="auto"/>
            </w:tcBorders>
          </w:tcPr>
          <w:p w14:paraId="696E3428" w14:textId="6C62B91D" w:rsidR="0081455A" w:rsidRPr="00A95B80" w:rsidRDefault="0081455A" w:rsidP="00A95B80">
            <w:pPr>
              <w:pStyle w:val="TAL"/>
            </w:pPr>
            <w:r w:rsidRPr="00AA1560">
              <w:rPr>
                <w:i/>
                <w:iCs/>
                <w:lang w:eastAsia="ja-JP"/>
              </w:rPr>
              <w:t xml:space="preserve">FreqPriorityListNR </w:t>
            </w:r>
            <w:r w:rsidRPr="00A95B80">
              <w:t xml:space="preserve">IE in </w:t>
            </w:r>
            <w:r w:rsidR="00B021B3" w:rsidRPr="00A95B80">
              <w:t>TS 38.331 [22]</w:t>
            </w:r>
          </w:p>
        </w:tc>
      </w:tr>
      <w:tr w:rsidR="0081455A" w:rsidRPr="00D12E4D" w14:paraId="01D16237" w14:textId="77777777" w:rsidTr="00BC705E">
        <w:trPr>
          <w:gridAfter w:val="1"/>
          <w:wAfter w:w="20" w:type="dxa"/>
          <w:trHeight w:val="419"/>
        </w:trPr>
        <w:tc>
          <w:tcPr>
            <w:tcW w:w="1164" w:type="dxa"/>
            <w:tcBorders>
              <w:top w:val="single" w:sz="4" w:space="0" w:color="auto"/>
              <w:left w:val="single" w:sz="4" w:space="0" w:color="auto"/>
              <w:bottom w:val="single" w:sz="4" w:space="0" w:color="auto"/>
              <w:right w:val="single" w:sz="4" w:space="0" w:color="auto"/>
            </w:tcBorders>
          </w:tcPr>
          <w:p w14:paraId="314F67BF" w14:textId="77777777" w:rsidR="0081455A" w:rsidRPr="00D12E4D" w:rsidRDefault="0081455A" w:rsidP="0081455A">
            <w:pPr>
              <w:pStyle w:val="TAH"/>
              <w:jc w:val="both"/>
              <w:rPr>
                <w:b w:val="0"/>
                <w:lang w:eastAsia="ja-JP"/>
              </w:rPr>
            </w:pPr>
            <w:r w:rsidRPr="00D12E4D">
              <w:rPr>
                <w:b w:val="0"/>
                <w:lang w:eastAsia="ja-JP"/>
              </w:rPr>
              <w:t>15</w:t>
            </w:r>
          </w:p>
        </w:tc>
        <w:tc>
          <w:tcPr>
            <w:tcW w:w="2342" w:type="dxa"/>
            <w:tcBorders>
              <w:top w:val="single" w:sz="4" w:space="0" w:color="auto"/>
              <w:left w:val="single" w:sz="4" w:space="0" w:color="auto"/>
              <w:bottom w:val="single" w:sz="4" w:space="0" w:color="auto"/>
              <w:right w:val="single" w:sz="4" w:space="0" w:color="auto"/>
            </w:tcBorders>
          </w:tcPr>
          <w:p w14:paraId="4E4BE7D2" w14:textId="77777777" w:rsidR="0081455A" w:rsidRPr="00D12E4D" w:rsidRDefault="0081455A" w:rsidP="00BC705E">
            <w:pPr>
              <w:pStyle w:val="TAH"/>
              <w:ind w:left="284"/>
              <w:jc w:val="left"/>
              <w:rPr>
                <w:b w:val="0"/>
                <w:lang w:eastAsia="ja-JP"/>
              </w:rPr>
            </w:pPr>
            <w:r w:rsidRPr="00D12E4D">
              <w:rPr>
                <w:b w:val="0"/>
                <w:lang w:eastAsia="ja-JP"/>
              </w:rPr>
              <w:t>&gt;&gt;Frequency Priority Item NR</w:t>
            </w:r>
          </w:p>
        </w:tc>
        <w:tc>
          <w:tcPr>
            <w:tcW w:w="1347" w:type="dxa"/>
            <w:tcBorders>
              <w:top w:val="single" w:sz="4" w:space="0" w:color="auto"/>
              <w:left w:val="single" w:sz="4" w:space="0" w:color="auto"/>
              <w:bottom w:val="single" w:sz="4" w:space="0" w:color="auto"/>
              <w:right w:val="single" w:sz="4" w:space="0" w:color="auto"/>
            </w:tcBorders>
          </w:tcPr>
          <w:p w14:paraId="51095089" w14:textId="77777777" w:rsidR="0081455A" w:rsidRPr="00D12E4D" w:rsidRDefault="0081455A" w:rsidP="0081455A">
            <w:pPr>
              <w:pStyle w:val="TAH"/>
              <w:jc w:val="left"/>
              <w:rPr>
                <w:b w:val="0"/>
                <w:lang w:eastAsia="ja-JP"/>
              </w:rPr>
            </w:pPr>
            <w:r w:rsidRPr="00D12E4D">
              <w:rPr>
                <w:b w:val="0"/>
                <w:lang w:eastAsia="ja-JP"/>
              </w:rPr>
              <w:t>STRUCTURE</w:t>
            </w:r>
          </w:p>
        </w:tc>
        <w:tc>
          <w:tcPr>
            <w:tcW w:w="902" w:type="dxa"/>
            <w:tcBorders>
              <w:top w:val="single" w:sz="4" w:space="0" w:color="auto"/>
              <w:left w:val="single" w:sz="4" w:space="0" w:color="auto"/>
              <w:bottom w:val="single" w:sz="4" w:space="0" w:color="auto"/>
              <w:right w:val="single" w:sz="4" w:space="0" w:color="auto"/>
            </w:tcBorders>
          </w:tcPr>
          <w:p w14:paraId="6D636B2A" w14:textId="77777777" w:rsidR="0081455A" w:rsidRPr="00D12E4D" w:rsidRDefault="0081455A" w:rsidP="00BC705E">
            <w:pPr>
              <w:pStyle w:val="TAH"/>
              <w:rPr>
                <w:b w:val="0"/>
                <w:lang w:eastAsia="ja-JP"/>
              </w:rPr>
            </w:pPr>
          </w:p>
        </w:tc>
        <w:tc>
          <w:tcPr>
            <w:tcW w:w="1710" w:type="dxa"/>
            <w:tcBorders>
              <w:top w:val="single" w:sz="4" w:space="0" w:color="auto"/>
              <w:left w:val="single" w:sz="4" w:space="0" w:color="auto"/>
              <w:bottom w:val="single" w:sz="4" w:space="0" w:color="auto"/>
              <w:right w:val="single" w:sz="4" w:space="0" w:color="auto"/>
            </w:tcBorders>
          </w:tcPr>
          <w:p w14:paraId="1A130A78" w14:textId="77777777" w:rsidR="0081455A" w:rsidRPr="00D12E4D" w:rsidRDefault="0081455A" w:rsidP="0081455A">
            <w:pPr>
              <w:pStyle w:val="TAH"/>
              <w:jc w:val="both"/>
              <w:rPr>
                <w:b w:val="0"/>
                <w:lang w:eastAsia="ja-JP"/>
              </w:rPr>
            </w:pPr>
          </w:p>
        </w:tc>
        <w:tc>
          <w:tcPr>
            <w:tcW w:w="2336" w:type="dxa"/>
            <w:gridSpan w:val="2"/>
            <w:tcBorders>
              <w:top w:val="single" w:sz="4" w:space="0" w:color="auto"/>
              <w:left w:val="single" w:sz="4" w:space="0" w:color="auto"/>
              <w:bottom w:val="single" w:sz="4" w:space="0" w:color="auto"/>
              <w:right w:val="single" w:sz="4" w:space="0" w:color="auto"/>
            </w:tcBorders>
          </w:tcPr>
          <w:p w14:paraId="678559C2" w14:textId="674C70C6" w:rsidR="0081455A" w:rsidRPr="00BA12CE" w:rsidRDefault="0081455A" w:rsidP="00A95B80">
            <w:pPr>
              <w:pStyle w:val="TAL"/>
              <w:rPr>
                <w:i/>
                <w:iCs/>
                <w:lang w:eastAsia="ja-JP"/>
              </w:rPr>
            </w:pPr>
            <w:r w:rsidRPr="003D00CF">
              <w:rPr>
                <w:i/>
                <w:iCs/>
                <w:lang w:eastAsia="ja-JP"/>
              </w:rPr>
              <w:t xml:space="preserve">FreqPriorityNR </w:t>
            </w:r>
            <w:r w:rsidRPr="00D12E4D">
              <w:rPr>
                <w:lang w:eastAsia="ja-JP"/>
              </w:rPr>
              <w:t xml:space="preserve">IE in </w:t>
            </w:r>
            <w:r w:rsidR="00B021B3" w:rsidRPr="00D12E4D">
              <w:rPr>
                <w:lang w:eastAsia="ja-JP"/>
              </w:rPr>
              <w:t>TS 38.331 [22]</w:t>
            </w:r>
          </w:p>
        </w:tc>
      </w:tr>
      <w:tr w:rsidR="0081455A" w:rsidRPr="00D12E4D" w14:paraId="5F865793" w14:textId="77777777" w:rsidTr="00BC705E">
        <w:trPr>
          <w:gridAfter w:val="1"/>
          <w:wAfter w:w="20" w:type="dxa"/>
          <w:trHeight w:val="419"/>
        </w:trPr>
        <w:tc>
          <w:tcPr>
            <w:tcW w:w="1164" w:type="dxa"/>
            <w:tcBorders>
              <w:top w:val="single" w:sz="4" w:space="0" w:color="auto"/>
              <w:left w:val="single" w:sz="4" w:space="0" w:color="auto"/>
              <w:bottom w:val="single" w:sz="4" w:space="0" w:color="auto"/>
              <w:right w:val="single" w:sz="4" w:space="0" w:color="auto"/>
            </w:tcBorders>
          </w:tcPr>
          <w:p w14:paraId="58B17953" w14:textId="77777777" w:rsidR="0081455A" w:rsidRPr="00D12E4D" w:rsidRDefault="0081455A" w:rsidP="0081455A">
            <w:pPr>
              <w:pStyle w:val="TAH"/>
              <w:jc w:val="both"/>
              <w:rPr>
                <w:b w:val="0"/>
                <w:lang w:eastAsia="ja-JP"/>
              </w:rPr>
            </w:pPr>
            <w:r w:rsidRPr="00D12E4D">
              <w:rPr>
                <w:b w:val="0"/>
                <w:lang w:eastAsia="ja-JP"/>
              </w:rPr>
              <w:t>16</w:t>
            </w:r>
          </w:p>
        </w:tc>
        <w:tc>
          <w:tcPr>
            <w:tcW w:w="2342" w:type="dxa"/>
            <w:tcBorders>
              <w:top w:val="single" w:sz="4" w:space="0" w:color="auto"/>
              <w:left w:val="single" w:sz="4" w:space="0" w:color="auto"/>
              <w:bottom w:val="single" w:sz="4" w:space="0" w:color="auto"/>
              <w:right w:val="single" w:sz="4" w:space="0" w:color="auto"/>
            </w:tcBorders>
          </w:tcPr>
          <w:p w14:paraId="2B88387A" w14:textId="77777777" w:rsidR="0081455A" w:rsidRPr="00D12E4D" w:rsidRDefault="0081455A" w:rsidP="00BC705E">
            <w:pPr>
              <w:pStyle w:val="TAH"/>
              <w:ind w:left="568"/>
              <w:jc w:val="left"/>
              <w:rPr>
                <w:b w:val="0"/>
                <w:lang w:eastAsia="ja-JP"/>
              </w:rPr>
            </w:pPr>
            <w:r w:rsidRPr="00D12E4D">
              <w:rPr>
                <w:b w:val="0"/>
                <w:lang w:eastAsia="ja-JP"/>
              </w:rPr>
              <w:t>&gt;&gt;&gt;Carrier Frequency</w:t>
            </w:r>
          </w:p>
        </w:tc>
        <w:tc>
          <w:tcPr>
            <w:tcW w:w="1347" w:type="dxa"/>
            <w:tcBorders>
              <w:top w:val="single" w:sz="4" w:space="0" w:color="auto"/>
              <w:left w:val="single" w:sz="4" w:space="0" w:color="auto"/>
              <w:bottom w:val="single" w:sz="4" w:space="0" w:color="auto"/>
              <w:right w:val="single" w:sz="4" w:space="0" w:color="auto"/>
            </w:tcBorders>
          </w:tcPr>
          <w:p w14:paraId="23EB6A34" w14:textId="77777777" w:rsidR="0081455A" w:rsidRPr="00D12E4D" w:rsidRDefault="0081455A" w:rsidP="0081455A">
            <w:pPr>
              <w:pStyle w:val="TAH"/>
              <w:jc w:val="left"/>
              <w:rPr>
                <w:b w:val="0"/>
                <w:lang w:eastAsia="ja-JP"/>
              </w:rPr>
            </w:pPr>
            <w:r w:rsidRPr="00D12E4D">
              <w:rPr>
                <w:b w:val="0"/>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1956041E" w14:textId="77777777" w:rsidR="0081455A" w:rsidRPr="00D12E4D" w:rsidRDefault="0081455A" w:rsidP="00BC705E">
            <w:pPr>
              <w:pStyle w:val="TAH"/>
              <w:rPr>
                <w:b w:val="0"/>
                <w:lang w:eastAsia="ja-JP"/>
              </w:rPr>
            </w:pPr>
            <w:r w:rsidRPr="00D12E4D">
              <w:rPr>
                <w:b w:val="0"/>
                <w:lang w:eastAsia="ja-JP"/>
              </w:rPr>
              <w:t>FALSE</w:t>
            </w:r>
          </w:p>
        </w:tc>
        <w:tc>
          <w:tcPr>
            <w:tcW w:w="1710" w:type="dxa"/>
            <w:tcBorders>
              <w:top w:val="single" w:sz="4" w:space="0" w:color="auto"/>
              <w:left w:val="single" w:sz="4" w:space="0" w:color="auto"/>
              <w:bottom w:val="single" w:sz="4" w:space="0" w:color="auto"/>
              <w:right w:val="single" w:sz="4" w:space="0" w:color="auto"/>
            </w:tcBorders>
          </w:tcPr>
          <w:p w14:paraId="13E8A15B" w14:textId="121DC818" w:rsidR="0081455A" w:rsidRPr="00BA12CE" w:rsidRDefault="0081455A" w:rsidP="00A95B80">
            <w:pPr>
              <w:pStyle w:val="TAL"/>
              <w:rPr>
                <w:lang w:eastAsia="ja-JP"/>
              </w:rPr>
            </w:pPr>
            <w:r w:rsidRPr="003D00CF">
              <w:rPr>
                <w:i/>
                <w:iCs/>
                <w:lang w:eastAsia="ja-JP"/>
              </w:rPr>
              <w:t>carrierFreq</w:t>
            </w:r>
            <w:r w:rsidRPr="00D12E4D">
              <w:rPr>
                <w:lang w:eastAsia="ja-JP"/>
              </w:rPr>
              <w:t xml:space="preserve"> IE in </w:t>
            </w:r>
            <w:r w:rsidR="00B021B3" w:rsidRPr="00D12E4D">
              <w:rPr>
                <w:lang w:eastAsia="ja-JP"/>
              </w:rPr>
              <w:t>TS 38.331 [22]</w:t>
            </w:r>
          </w:p>
        </w:tc>
        <w:tc>
          <w:tcPr>
            <w:tcW w:w="2336" w:type="dxa"/>
            <w:gridSpan w:val="2"/>
            <w:tcBorders>
              <w:top w:val="single" w:sz="4" w:space="0" w:color="auto"/>
              <w:left w:val="single" w:sz="4" w:space="0" w:color="auto"/>
              <w:bottom w:val="single" w:sz="4" w:space="0" w:color="auto"/>
              <w:right w:val="single" w:sz="4" w:space="0" w:color="auto"/>
            </w:tcBorders>
          </w:tcPr>
          <w:p w14:paraId="5E82EB36" w14:textId="77777777" w:rsidR="0081455A" w:rsidRPr="00D12E4D" w:rsidRDefault="0081455A" w:rsidP="0081455A">
            <w:pPr>
              <w:pStyle w:val="TAH"/>
              <w:jc w:val="both"/>
              <w:rPr>
                <w:b w:val="0"/>
                <w:i/>
                <w:iCs/>
                <w:lang w:eastAsia="ja-JP"/>
              </w:rPr>
            </w:pPr>
          </w:p>
        </w:tc>
      </w:tr>
      <w:tr w:rsidR="0081455A" w:rsidRPr="00D12E4D" w14:paraId="751A0DB2" w14:textId="77777777" w:rsidTr="00BC705E">
        <w:trPr>
          <w:gridAfter w:val="1"/>
          <w:wAfter w:w="20" w:type="dxa"/>
          <w:trHeight w:val="419"/>
        </w:trPr>
        <w:tc>
          <w:tcPr>
            <w:tcW w:w="1164" w:type="dxa"/>
            <w:tcBorders>
              <w:top w:val="single" w:sz="4" w:space="0" w:color="auto"/>
              <w:left w:val="single" w:sz="4" w:space="0" w:color="auto"/>
              <w:bottom w:val="single" w:sz="4" w:space="0" w:color="auto"/>
              <w:right w:val="single" w:sz="4" w:space="0" w:color="auto"/>
            </w:tcBorders>
          </w:tcPr>
          <w:p w14:paraId="3FDA7DE4" w14:textId="77777777" w:rsidR="0081455A" w:rsidRPr="00D12E4D" w:rsidRDefault="0081455A" w:rsidP="0081455A">
            <w:pPr>
              <w:pStyle w:val="TAH"/>
              <w:jc w:val="both"/>
              <w:rPr>
                <w:b w:val="0"/>
                <w:lang w:eastAsia="ja-JP"/>
              </w:rPr>
            </w:pPr>
            <w:r w:rsidRPr="00D12E4D">
              <w:rPr>
                <w:b w:val="0"/>
                <w:lang w:eastAsia="ja-JP"/>
              </w:rPr>
              <w:t>17</w:t>
            </w:r>
          </w:p>
        </w:tc>
        <w:tc>
          <w:tcPr>
            <w:tcW w:w="2342" w:type="dxa"/>
            <w:tcBorders>
              <w:top w:val="single" w:sz="4" w:space="0" w:color="auto"/>
              <w:left w:val="single" w:sz="4" w:space="0" w:color="auto"/>
              <w:bottom w:val="single" w:sz="4" w:space="0" w:color="auto"/>
              <w:right w:val="single" w:sz="4" w:space="0" w:color="auto"/>
            </w:tcBorders>
          </w:tcPr>
          <w:p w14:paraId="3C1C655A" w14:textId="77777777" w:rsidR="0081455A" w:rsidRPr="00D12E4D" w:rsidRDefault="0081455A" w:rsidP="00BC705E">
            <w:pPr>
              <w:pStyle w:val="TAH"/>
              <w:ind w:left="568"/>
              <w:jc w:val="left"/>
              <w:rPr>
                <w:b w:val="0"/>
                <w:lang w:eastAsia="ja-JP"/>
              </w:rPr>
            </w:pPr>
            <w:r w:rsidRPr="00D12E4D">
              <w:rPr>
                <w:b w:val="0"/>
                <w:lang w:eastAsia="ja-JP"/>
              </w:rPr>
              <w:t>&gt;&gt;&gt;Cell Reselection Priority</w:t>
            </w:r>
          </w:p>
        </w:tc>
        <w:tc>
          <w:tcPr>
            <w:tcW w:w="1347" w:type="dxa"/>
            <w:tcBorders>
              <w:top w:val="single" w:sz="4" w:space="0" w:color="auto"/>
              <w:left w:val="single" w:sz="4" w:space="0" w:color="auto"/>
              <w:bottom w:val="single" w:sz="4" w:space="0" w:color="auto"/>
              <w:right w:val="single" w:sz="4" w:space="0" w:color="auto"/>
            </w:tcBorders>
          </w:tcPr>
          <w:p w14:paraId="2868F926" w14:textId="77777777" w:rsidR="0081455A" w:rsidRPr="00D12E4D" w:rsidRDefault="0081455A" w:rsidP="0081455A">
            <w:pPr>
              <w:pStyle w:val="TAH"/>
              <w:jc w:val="left"/>
              <w:rPr>
                <w:b w:val="0"/>
                <w:lang w:eastAsia="ja-JP"/>
              </w:rPr>
            </w:pPr>
            <w:r w:rsidRPr="00D12E4D">
              <w:rPr>
                <w:b w:val="0"/>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5E2AFD45" w14:textId="77777777" w:rsidR="0081455A" w:rsidRPr="00D12E4D" w:rsidRDefault="0081455A" w:rsidP="00BC705E">
            <w:pPr>
              <w:pStyle w:val="TAH"/>
              <w:rPr>
                <w:b w:val="0"/>
                <w:lang w:eastAsia="ja-JP"/>
              </w:rPr>
            </w:pPr>
            <w:r w:rsidRPr="00D12E4D">
              <w:rPr>
                <w:b w:val="0"/>
                <w:lang w:eastAsia="ja-JP"/>
              </w:rPr>
              <w:t>FALSE</w:t>
            </w:r>
          </w:p>
        </w:tc>
        <w:tc>
          <w:tcPr>
            <w:tcW w:w="1710" w:type="dxa"/>
            <w:tcBorders>
              <w:top w:val="single" w:sz="4" w:space="0" w:color="auto"/>
              <w:left w:val="single" w:sz="4" w:space="0" w:color="auto"/>
              <w:bottom w:val="single" w:sz="4" w:space="0" w:color="auto"/>
              <w:right w:val="single" w:sz="4" w:space="0" w:color="auto"/>
            </w:tcBorders>
          </w:tcPr>
          <w:p w14:paraId="3243316F" w14:textId="1A8F61C2" w:rsidR="0081455A" w:rsidRPr="00A95B80" w:rsidRDefault="0081455A" w:rsidP="00A95B80">
            <w:pPr>
              <w:pStyle w:val="TAL"/>
            </w:pPr>
            <w:r w:rsidRPr="00A95B80">
              <w:rPr>
                <w:i/>
                <w:iCs/>
              </w:rPr>
              <w:t>cellReselectionPriority</w:t>
            </w:r>
            <w:r w:rsidRPr="00A95B80">
              <w:t xml:space="preserve"> IE in </w:t>
            </w:r>
            <w:r w:rsidR="00B021B3" w:rsidRPr="00A95B80">
              <w:t>TS 38.331 [22]</w:t>
            </w:r>
          </w:p>
        </w:tc>
        <w:tc>
          <w:tcPr>
            <w:tcW w:w="2336" w:type="dxa"/>
            <w:gridSpan w:val="2"/>
            <w:tcBorders>
              <w:top w:val="single" w:sz="4" w:space="0" w:color="auto"/>
              <w:left w:val="single" w:sz="4" w:space="0" w:color="auto"/>
              <w:bottom w:val="single" w:sz="4" w:space="0" w:color="auto"/>
              <w:right w:val="single" w:sz="4" w:space="0" w:color="auto"/>
            </w:tcBorders>
          </w:tcPr>
          <w:p w14:paraId="56CC4258" w14:textId="77777777" w:rsidR="0081455A" w:rsidRPr="00D12E4D" w:rsidRDefault="0081455A" w:rsidP="0081455A">
            <w:pPr>
              <w:pStyle w:val="TAH"/>
              <w:jc w:val="both"/>
              <w:rPr>
                <w:b w:val="0"/>
                <w:i/>
                <w:iCs/>
                <w:lang w:eastAsia="ja-JP"/>
              </w:rPr>
            </w:pPr>
          </w:p>
        </w:tc>
      </w:tr>
      <w:tr w:rsidR="0081455A" w:rsidRPr="00D12E4D" w14:paraId="3DE777F1" w14:textId="77777777" w:rsidTr="00BC705E">
        <w:trPr>
          <w:gridAfter w:val="1"/>
          <w:wAfter w:w="20" w:type="dxa"/>
          <w:trHeight w:val="419"/>
        </w:trPr>
        <w:tc>
          <w:tcPr>
            <w:tcW w:w="1164" w:type="dxa"/>
            <w:tcBorders>
              <w:top w:val="single" w:sz="4" w:space="0" w:color="auto"/>
              <w:left w:val="single" w:sz="4" w:space="0" w:color="auto"/>
              <w:bottom w:val="single" w:sz="4" w:space="0" w:color="auto"/>
              <w:right w:val="single" w:sz="4" w:space="0" w:color="auto"/>
            </w:tcBorders>
          </w:tcPr>
          <w:p w14:paraId="038C5CCE" w14:textId="77777777" w:rsidR="0081455A" w:rsidRPr="00D12E4D" w:rsidRDefault="0081455A" w:rsidP="0081455A">
            <w:pPr>
              <w:pStyle w:val="TAH"/>
              <w:jc w:val="both"/>
              <w:rPr>
                <w:b w:val="0"/>
                <w:lang w:eastAsia="ja-JP"/>
              </w:rPr>
            </w:pPr>
            <w:r w:rsidRPr="00D12E4D">
              <w:rPr>
                <w:b w:val="0"/>
                <w:lang w:eastAsia="ja-JP"/>
              </w:rPr>
              <w:t>18</w:t>
            </w:r>
          </w:p>
        </w:tc>
        <w:tc>
          <w:tcPr>
            <w:tcW w:w="2342" w:type="dxa"/>
            <w:tcBorders>
              <w:top w:val="single" w:sz="4" w:space="0" w:color="auto"/>
              <w:left w:val="single" w:sz="4" w:space="0" w:color="auto"/>
              <w:bottom w:val="single" w:sz="4" w:space="0" w:color="auto"/>
              <w:right w:val="single" w:sz="4" w:space="0" w:color="auto"/>
            </w:tcBorders>
          </w:tcPr>
          <w:p w14:paraId="3AD0F71F" w14:textId="77777777" w:rsidR="0081455A" w:rsidRPr="00D12E4D" w:rsidRDefault="0081455A" w:rsidP="00BC705E">
            <w:pPr>
              <w:pStyle w:val="TAH"/>
              <w:ind w:left="568"/>
              <w:jc w:val="left"/>
              <w:rPr>
                <w:b w:val="0"/>
                <w:lang w:eastAsia="ja-JP"/>
              </w:rPr>
            </w:pPr>
            <w:r w:rsidRPr="00D12E4D">
              <w:rPr>
                <w:b w:val="0"/>
                <w:lang w:eastAsia="ja-JP"/>
              </w:rPr>
              <w:t>&gt;&gt;&gt;Cell Reselection Sub Priority</w:t>
            </w:r>
          </w:p>
        </w:tc>
        <w:tc>
          <w:tcPr>
            <w:tcW w:w="1347" w:type="dxa"/>
            <w:tcBorders>
              <w:top w:val="single" w:sz="4" w:space="0" w:color="auto"/>
              <w:left w:val="single" w:sz="4" w:space="0" w:color="auto"/>
              <w:bottom w:val="single" w:sz="4" w:space="0" w:color="auto"/>
              <w:right w:val="single" w:sz="4" w:space="0" w:color="auto"/>
            </w:tcBorders>
          </w:tcPr>
          <w:p w14:paraId="7DA52125" w14:textId="77777777" w:rsidR="0081455A" w:rsidRPr="00D12E4D" w:rsidRDefault="0081455A" w:rsidP="0081455A">
            <w:pPr>
              <w:pStyle w:val="TAH"/>
              <w:jc w:val="left"/>
              <w:rPr>
                <w:b w:val="0"/>
                <w:lang w:eastAsia="ja-JP"/>
              </w:rPr>
            </w:pPr>
            <w:r w:rsidRPr="00D12E4D">
              <w:rPr>
                <w:b w:val="0"/>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42F5942F" w14:textId="77777777" w:rsidR="0081455A" w:rsidRPr="00D12E4D" w:rsidRDefault="0081455A" w:rsidP="00BC705E">
            <w:pPr>
              <w:pStyle w:val="TAH"/>
              <w:rPr>
                <w:b w:val="0"/>
                <w:lang w:eastAsia="ja-JP"/>
              </w:rPr>
            </w:pPr>
            <w:r w:rsidRPr="00D12E4D">
              <w:rPr>
                <w:b w:val="0"/>
                <w:lang w:eastAsia="ja-JP"/>
              </w:rPr>
              <w:t>FALSE</w:t>
            </w:r>
          </w:p>
        </w:tc>
        <w:tc>
          <w:tcPr>
            <w:tcW w:w="1710" w:type="dxa"/>
            <w:tcBorders>
              <w:top w:val="single" w:sz="4" w:space="0" w:color="auto"/>
              <w:left w:val="single" w:sz="4" w:space="0" w:color="auto"/>
              <w:bottom w:val="single" w:sz="4" w:space="0" w:color="auto"/>
              <w:right w:val="single" w:sz="4" w:space="0" w:color="auto"/>
            </w:tcBorders>
          </w:tcPr>
          <w:p w14:paraId="62429FC5" w14:textId="03017B75" w:rsidR="0081455A" w:rsidRPr="00BA12CE" w:rsidRDefault="0081455A" w:rsidP="00A95B80">
            <w:pPr>
              <w:pStyle w:val="TAL"/>
              <w:rPr>
                <w:lang w:eastAsia="ja-JP"/>
              </w:rPr>
            </w:pPr>
            <w:r w:rsidRPr="00A95B80">
              <w:rPr>
                <w:i/>
                <w:iCs/>
                <w:lang w:eastAsia="ja-JP"/>
              </w:rPr>
              <w:t>cellReselectionSubPriority</w:t>
            </w:r>
            <w:r w:rsidRPr="003D00CF">
              <w:rPr>
                <w:lang w:eastAsia="ja-JP"/>
              </w:rPr>
              <w:t xml:space="preserve"> IE in </w:t>
            </w:r>
            <w:r w:rsidR="00B021B3" w:rsidRPr="00D12E4D">
              <w:rPr>
                <w:lang w:eastAsia="ja-JP"/>
              </w:rPr>
              <w:t>TS 38.331 [22]</w:t>
            </w:r>
          </w:p>
        </w:tc>
        <w:tc>
          <w:tcPr>
            <w:tcW w:w="2336" w:type="dxa"/>
            <w:gridSpan w:val="2"/>
            <w:tcBorders>
              <w:top w:val="single" w:sz="4" w:space="0" w:color="auto"/>
              <w:left w:val="single" w:sz="4" w:space="0" w:color="auto"/>
              <w:bottom w:val="single" w:sz="4" w:space="0" w:color="auto"/>
              <w:right w:val="single" w:sz="4" w:space="0" w:color="auto"/>
            </w:tcBorders>
          </w:tcPr>
          <w:p w14:paraId="30F83A75" w14:textId="77777777" w:rsidR="0081455A" w:rsidRPr="00D12E4D" w:rsidRDefault="0081455A" w:rsidP="0081455A">
            <w:pPr>
              <w:pStyle w:val="TAH"/>
              <w:jc w:val="both"/>
              <w:rPr>
                <w:b w:val="0"/>
                <w:i/>
                <w:iCs/>
                <w:lang w:eastAsia="ja-JP"/>
              </w:rPr>
            </w:pPr>
          </w:p>
        </w:tc>
      </w:tr>
      <w:tr w:rsidR="0081455A" w:rsidRPr="00D12E4D" w14:paraId="3A22B042" w14:textId="77777777" w:rsidTr="00BC705E">
        <w:trPr>
          <w:gridAfter w:val="1"/>
          <w:wAfter w:w="20" w:type="dxa"/>
          <w:trHeight w:val="419"/>
        </w:trPr>
        <w:tc>
          <w:tcPr>
            <w:tcW w:w="1164" w:type="dxa"/>
            <w:tcBorders>
              <w:top w:val="single" w:sz="4" w:space="0" w:color="auto"/>
              <w:left w:val="single" w:sz="4" w:space="0" w:color="auto"/>
              <w:bottom w:val="single" w:sz="4" w:space="0" w:color="auto"/>
              <w:right w:val="single" w:sz="4" w:space="0" w:color="auto"/>
            </w:tcBorders>
          </w:tcPr>
          <w:p w14:paraId="73F11F6E" w14:textId="77777777" w:rsidR="0081455A" w:rsidRPr="00D12E4D" w:rsidRDefault="0081455A" w:rsidP="0081455A">
            <w:pPr>
              <w:pStyle w:val="TAH"/>
              <w:jc w:val="both"/>
              <w:rPr>
                <w:b w:val="0"/>
                <w:lang w:eastAsia="ja-JP"/>
              </w:rPr>
            </w:pPr>
            <w:r w:rsidRPr="00D12E4D">
              <w:rPr>
                <w:b w:val="0"/>
                <w:lang w:eastAsia="ja-JP"/>
              </w:rPr>
              <w:t>19</w:t>
            </w:r>
          </w:p>
        </w:tc>
        <w:tc>
          <w:tcPr>
            <w:tcW w:w="2342" w:type="dxa"/>
            <w:tcBorders>
              <w:top w:val="single" w:sz="4" w:space="0" w:color="auto"/>
              <w:left w:val="single" w:sz="4" w:space="0" w:color="auto"/>
              <w:bottom w:val="single" w:sz="4" w:space="0" w:color="auto"/>
              <w:right w:val="single" w:sz="4" w:space="0" w:color="auto"/>
            </w:tcBorders>
          </w:tcPr>
          <w:p w14:paraId="044FB8B9" w14:textId="77777777" w:rsidR="0081455A" w:rsidRPr="00D12E4D" w:rsidRDefault="0081455A" w:rsidP="00BC705E">
            <w:pPr>
              <w:pStyle w:val="TAH"/>
              <w:jc w:val="left"/>
              <w:rPr>
                <w:b w:val="0"/>
                <w:lang w:eastAsia="ja-JP"/>
              </w:rPr>
            </w:pPr>
            <w:r w:rsidRPr="00D12E4D">
              <w:rPr>
                <w:b w:val="0"/>
                <w:lang w:eastAsia="ja-JP"/>
              </w:rPr>
              <w:t>&gt;T-320 timer expiry</w:t>
            </w:r>
          </w:p>
        </w:tc>
        <w:tc>
          <w:tcPr>
            <w:tcW w:w="1347" w:type="dxa"/>
            <w:tcBorders>
              <w:top w:val="single" w:sz="4" w:space="0" w:color="auto"/>
              <w:left w:val="single" w:sz="4" w:space="0" w:color="auto"/>
              <w:bottom w:val="single" w:sz="4" w:space="0" w:color="auto"/>
              <w:right w:val="single" w:sz="4" w:space="0" w:color="auto"/>
            </w:tcBorders>
          </w:tcPr>
          <w:p w14:paraId="016E4B21" w14:textId="77777777" w:rsidR="0081455A" w:rsidRPr="00D12E4D" w:rsidRDefault="0081455A" w:rsidP="0081455A">
            <w:pPr>
              <w:pStyle w:val="TAH"/>
              <w:jc w:val="left"/>
              <w:rPr>
                <w:b w:val="0"/>
                <w:lang w:eastAsia="ja-JP"/>
              </w:rPr>
            </w:pPr>
            <w:r w:rsidRPr="00D12E4D">
              <w:rPr>
                <w:b w:val="0"/>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7F44F41F" w14:textId="77777777" w:rsidR="0081455A" w:rsidRPr="00D12E4D" w:rsidRDefault="0081455A" w:rsidP="00BC705E">
            <w:pPr>
              <w:pStyle w:val="TAH"/>
              <w:rPr>
                <w:b w:val="0"/>
                <w:lang w:eastAsia="ja-JP"/>
              </w:rPr>
            </w:pPr>
            <w:r w:rsidRPr="00D12E4D">
              <w:rPr>
                <w:b w:val="0"/>
                <w:lang w:eastAsia="ja-JP"/>
              </w:rPr>
              <w:t>FALSE</w:t>
            </w:r>
          </w:p>
        </w:tc>
        <w:tc>
          <w:tcPr>
            <w:tcW w:w="1710" w:type="dxa"/>
            <w:tcBorders>
              <w:top w:val="single" w:sz="4" w:space="0" w:color="auto"/>
              <w:left w:val="single" w:sz="4" w:space="0" w:color="auto"/>
              <w:bottom w:val="single" w:sz="4" w:space="0" w:color="auto"/>
              <w:right w:val="single" w:sz="4" w:space="0" w:color="auto"/>
            </w:tcBorders>
          </w:tcPr>
          <w:p w14:paraId="13563FE1" w14:textId="45A0B1E9" w:rsidR="0081455A" w:rsidRPr="00BA12CE" w:rsidRDefault="0081455A" w:rsidP="00A95B80">
            <w:pPr>
              <w:pStyle w:val="TAL"/>
              <w:rPr>
                <w:lang w:eastAsia="ja-JP"/>
              </w:rPr>
            </w:pPr>
            <w:r w:rsidRPr="003D00CF">
              <w:rPr>
                <w:i/>
                <w:iCs/>
                <w:lang w:eastAsia="ja-JP"/>
              </w:rPr>
              <w:t>t320</w:t>
            </w:r>
            <w:r w:rsidRPr="00D12E4D">
              <w:rPr>
                <w:lang w:eastAsia="ja-JP"/>
              </w:rPr>
              <w:t xml:space="preserve"> IE in </w:t>
            </w:r>
            <w:r w:rsidR="00B021B3" w:rsidRPr="00D12E4D">
              <w:rPr>
                <w:lang w:eastAsia="ja-JP"/>
              </w:rPr>
              <w:t>TS 38.331 [22]</w:t>
            </w:r>
          </w:p>
        </w:tc>
        <w:tc>
          <w:tcPr>
            <w:tcW w:w="2336" w:type="dxa"/>
            <w:gridSpan w:val="2"/>
            <w:tcBorders>
              <w:top w:val="single" w:sz="4" w:space="0" w:color="auto"/>
              <w:left w:val="single" w:sz="4" w:space="0" w:color="auto"/>
              <w:bottom w:val="single" w:sz="4" w:space="0" w:color="auto"/>
              <w:right w:val="single" w:sz="4" w:space="0" w:color="auto"/>
            </w:tcBorders>
          </w:tcPr>
          <w:p w14:paraId="6EDD4811" w14:textId="77777777" w:rsidR="0081455A" w:rsidRPr="00D12E4D" w:rsidRDefault="0081455A" w:rsidP="0081455A">
            <w:pPr>
              <w:pStyle w:val="TAH"/>
              <w:jc w:val="both"/>
              <w:rPr>
                <w:b w:val="0"/>
                <w:i/>
                <w:iCs/>
                <w:lang w:eastAsia="ja-JP"/>
              </w:rPr>
            </w:pPr>
          </w:p>
        </w:tc>
      </w:tr>
    </w:tbl>
    <w:p w14:paraId="48D97F75" w14:textId="77777777" w:rsidR="00D843A6" w:rsidRPr="00D12E4D" w:rsidRDefault="00D843A6" w:rsidP="00D843A6"/>
    <w:p w14:paraId="5AFB930E" w14:textId="77777777" w:rsidR="00D843A6" w:rsidRPr="00D12E4D" w:rsidRDefault="00D843A6" w:rsidP="002B0C7A">
      <w:pPr>
        <w:pStyle w:val="Heading4"/>
      </w:pPr>
      <w:r w:rsidRPr="00D12E4D">
        <w:t>8.4.5.5</w:t>
      </w:r>
      <w:r w:rsidRPr="00D12E4D">
        <w:tab/>
        <w:t>RRC Connection Reject Control</w:t>
      </w:r>
    </w:p>
    <w:p w14:paraId="00455AFA" w14:textId="77777777" w:rsidR="00D843A6" w:rsidRPr="00D12E4D" w:rsidRDefault="00D843A6" w:rsidP="00D843A6">
      <w:r w:rsidRPr="00D12E4D">
        <w:t xml:space="preserve">Upon receiving the </w:t>
      </w:r>
      <w:r w:rsidRPr="00D12E4D">
        <w:rPr>
          <w:i/>
          <w:iCs/>
        </w:rPr>
        <w:t xml:space="preserve">RIC Control Request </w:t>
      </w:r>
      <w:r w:rsidRPr="00D12E4D">
        <w:t xml:space="preserve">message, the E2 node shall invoke procedures related to RRC Connection Reject, such as </w:t>
      </w:r>
      <w:r w:rsidRPr="00D12E4D">
        <w:rPr>
          <w:i/>
          <w:iCs/>
        </w:rPr>
        <w:t>RRC Message Transfer</w:t>
      </w:r>
      <w:r w:rsidRPr="00D12E4D">
        <w:t>, etc. and include the IEs corresponding to one or more of parameters described below in the related interface messages.</w:t>
      </w:r>
    </w:p>
    <w:tbl>
      <w:tblPr>
        <w:tblW w:w="9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4"/>
        <w:gridCol w:w="2342"/>
        <w:gridCol w:w="1347"/>
        <w:gridCol w:w="902"/>
        <w:gridCol w:w="1719"/>
        <w:gridCol w:w="2347"/>
      </w:tblGrid>
      <w:tr w:rsidR="0081455A" w:rsidRPr="00D12E4D" w14:paraId="17FFC997" w14:textId="77777777" w:rsidTr="00BC705E">
        <w:trPr>
          <w:trHeight w:val="419"/>
        </w:trPr>
        <w:tc>
          <w:tcPr>
            <w:tcW w:w="1164" w:type="dxa"/>
            <w:tcBorders>
              <w:top w:val="single" w:sz="4" w:space="0" w:color="auto"/>
              <w:left w:val="single" w:sz="4" w:space="0" w:color="auto"/>
              <w:bottom w:val="single" w:sz="4" w:space="0" w:color="auto"/>
              <w:right w:val="single" w:sz="4" w:space="0" w:color="auto"/>
            </w:tcBorders>
          </w:tcPr>
          <w:p w14:paraId="619FC4A9" w14:textId="77777777" w:rsidR="0081455A" w:rsidRPr="00BC705E" w:rsidRDefault="0081455A">
            <w:pPr>
              <w:pStyle w:val="TAH"/>
            </w:pPr>
            <w:r w:rsidRPr="00BC705E">
              <w:lastRenderedPageBreak/>
              <w:t>RAN Parameter ID</w:t>
            </w:r>
          </w:p>
        </w:tc>
        <w:tc>
          <w:tcPr>
            <w:tcW w:w="2342" w:type="dxa"/>
            <w:tcBorders>
              <w:top w:val="single" w:sz="4" w:space="0" w:color="auto"/>
              <w:left w:val="single" w:sz="4" w:space="0" w:color="auto"/>
              <w:bottom w:val="single" w:sz="4" w:space="0" w:color="auto"/>
              <w:right w:val="single" w:sz="4" w:space="0" w:color="auto"/>
            </w:tcBorders>
            <w:hideMark/>
          </w:tcPr>
          <w:p w14:paraId="49488127" w14:textId="77777777" w:rsidR="0081455A" w:rsidRPr="00BC705E" w:rsidRDefault="0081455A">
            <w:pPr>
              <w:pStyle w:val="TAH"/>
            </w:pPr>
            <w:r w:rsidRPr="00BC705E">
              <w:t>RAN Parameter</w:t>
            </w:r>
          </w:p>
        </w:tc>
        <w:tc>
          <w:tcPr>
            <w:tcW w:w="1347" w:type="dxa"/>
            <w:tcBorders>
              <w:top w:val="single" w:sz="4" w:space="0" w:color="auto"/>
              <w:left w:val="single" w:sz="4" w:space="0" w:color="auto"/>
              <w:bottom w:val="single" w:sz="4" w:space="0" w:color="auto"/>
              <w:right w:val="single" w:sz="4" w:space="0" w:color="auto"/>
            </w:tcBorders>
            <w:hideMark/>
          </w:tcPr>
          <w:p w14:paraId="7D8F955F" w14:textId="77777777" w:rsidR="0081455A" w:rsidRPr="00BC705E" w:rsidRDefault="0081455A">
            <w:pPr>
              <w:pStyle w:val="TAH"/>
            </w:pPr>
            <w:r w:rsidRPr="00BC705E">
              <w:t>RAN Parameter Value Type</w:t>
            </w:r>
          </w:p>
        </w:tc>
        <w:tc>
          <w:tcPr>
            <w:tcW w:w="902" w:type="dxa"/>
            <w:tcBorders>
              <w:top w:val="single" w:sz="4" w:space="0" w:color="auto"/>
              <w:left w:val="single" w:sz="4" w:space="0" w:color="auto"/>
              <w:bottom w:val="single" w:sz="4" w:space="0" w:color="auto"/>
              <w:right w:val="single" w:sz="4" w:space="0" w:color="auto"/>
            </w:tcBorders>
          </w:tcPr>
          <w:p w14:paraId="08626669" w14:textId="77777777" w:rsidR="0081455A" w:rsidRPr="00BC705E" w:rsidRDefault="0081455A">
            <w:pPr>
              <w:pStyle w:val="TAH"/>
            </w:pPr>
            <w:r w:rsidRPr="00BC705E">
              <w:t>Key Flag</w:t>
            </w:r>
          </w:p>
        </w:tc>
        <w:tc>
          <w:tcPr>
            <w:tcW w:w="1719" w:type="dxa"/>
            <w:tcBorders>
              <w:top w:val="single" w:sz="4" w:space="0" w:color="auto"/>
              <w:left w:val="single" w:sz="4" w:space="0" w:color="auto"/>
              <w:bottom w:val="single" w:sz="4" w:space="0" w:color="auto"/>
              <w:right w:val="single" w:sz="4" w:space="0" w:color="auto"/>
            </w:tcBorders>
            <w:hideMark/>
          </w:tcPr>
          <w:p w14:paraId="41FF783A" w14:textId="77777777" w:rsidR="0081455A" w:rsidRPr="00BC705E" w:rsidRDefault="0081455A">
            <w:pPr>
              <w:pStyle w:val="TAH"/>
            </w:pPr>
            <w:r w:rsidRPr="00BC705E">
              <w:t>RAN Parameter Definition</w:t>
            </w:r>
          </w:p>
        </w:tc>
        <w:tc>
          <w:tcPr>
            <w:tcW w:w="2347" w:type="dxa"/>
            <w:tcBorders>
              <w:top w:val="single" w:sz="4" w:space="0" w:color="auto"/>
              <w:left w:val="single" w:sz="4" w:space="0" w:color="auto"/>
              <w:bottom w:val="single" w:sz="4" w:space="0" w:color="auto"/>
              <w:right w:val="single" w:sz="4" w:space="0" w:color="auto"/>
            </w:tcBorders>
          </w:tcPr>
          <w:p w14:paraId="00B417C0" w14:textId="77777777" w:rsidR="0081455A" w:rsidRPr="00BC705E" w:rsidRDefault="0081455A">
            <w:pPr>
              <w:pStyle w:val="TAH"/>
            </w:pPr>
            <w:r w:rsidRPr="00BC705E">
              <w:t>Semantics Description</w:t>
            </w:r>
          </w:p>
        </w:tc>
      </w:tr>
      <w:tr w:rsidR="0081455A" w:rsidRPr="00D12E4D" w14:paraId="63A084CC" w14:textId="77777777" w:rsidTr="00BC705E">
        <w:trPr>
          <w:trHeight w:val="419"/>
        </w:trPr>
        <w:tc>
          <w:tcPr>
            <w:tcW w:w="1164" w:type="dxa"/>
            <w:tcBorders>
              <w:top w:val="single" w:sz="4" w:space="0" w:color="auto"/>
              <w:left w:val="single" w:sz="4" w:space="0" w:color="auto"/>
              <w:bottom w:val="single" w:sz="4" w:space="0" w:color="auto"/>
              <w:right w:val="single" w:sz="4" w:space="0" w:color="auto"/>
            </w:tcBorders>
          </w:tcPr>
          <w:p w14:paraId="4AE5591B" w14:textId="77777777" w:rsidR="0081455A" w:rsidRPr="00D12E4D" w:rsidRDefault="0081455A" w:rsidP="00BC705E">
            <w:pPr>
              <w:pStyle w:val="TAH"/>
              <w:jc w:val="left"/>
              <w:rPr>
                <w:b w:val="0"/>
                <w:lang w:eastAsia="ja-JP"/>
              </w:rPr>
            </w:pPr>
            <w:r w:rsidRPr="00D12E4D">
              <w:rPr>
                <w:b w:val="0"/>
                <w:lang w:eastAsia="ja-JP"/>
              </w:rPr>
              <w:t>1</w:t>
            </w:r>
          </w:p>
        </w:tc>
        <w:tc>
          <w:tcPr>
            <w:tcW w:w="2342" w:type="dxa"/>
            <w:tcBorders>
              <w:top w:val="single" w:sz="4" w:space="0" w:color="auto"/>
              <w:left w:val="single" w:sz="4" w:space="0" w:color="auto"/>
              <w:bottom w:val="single" w:sz="4" w:space="0" w:color="auto"/>
              <w:right w:val="single" w:sz="4" w:space="0" w:color="auto"/>
            </w:tcBorders>
            <w:hideMark/>
          </w:tcPr>
          <w:p w14:paraId="5B984F70" w14:textId="77777777" w:rsidR="0081455A" w:rsidRPr="00D12E4D" w:rsidRDefault="0081455A" w:rsidP="00BC705E">
            <w:pPr>
              <w:pStyle w:val="TAH"/>
              <w:jc w:val="left"/>
              <w:rPr>
                <w:b w:val="0"/>
                <w:lang w:eastAsia="ja-JP"/>
              </w:rPr>
            </w:pPr>
            <w:r w:rsidRPr="00D12E4D">
              <w:rPr>
                <w:b w:val="0"/>
                <w:lang w:eastAsia="ja-JP"/>
              </w:rPr>
              <w:t>Wait Time</w:t>
            </w:r>
          </w:p>
        </w:tc>
        <w:tc>
          <w:tcPr>
            <w:tcW w:w="1347" w:type="dxa"/>
            <w:tcBorders>
              <w:top w:val="single" w:sz="4" w:space="0" w:color="auto"/>
              <w:left w:val="single" w:sz="4" w:space="0" w:color="auto"/>
              <w:bottom w:val="single" w:sz="4" w:space="0" w:color="auto"/>
              <w:right w:val="single" w:sz="4" w:space="0" w:color="auto"/>
            </w:tcBorders>
            <w:hideMark/>
          </w:tcPr>
          <w:p w14:paraId="7D2C701F" w14:textId="77777777" w:rsidR="0081455A" w:rsidRPr="00D12E4D" w:rsidRDefault="0081455A" w:rsidP="00BC705E">
            <w:pPr>
              <w:pStyle w:val="TAH"/>
              <w:jc w:val="left"/>
              <w:rPr>
                <w:b w:val="0"/>
                <w:lang w:eastAsia="ja-JP"/>
              </w:rPr>
            </w:pPr>
            <w:r w:rsidRPr="00D12E4D">
              <w:rPr>
                <w:b w:val="0"/>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2CD65FCE" w14:textId="77777777" w:rsidR="0081455A" w:rsidRPr="00D12E4D" w:rsidRDefault="0081455A">
            <w:pPr>
              <w:pStyle w:val="TAH"/>
              <w:rPr>
                <w:b w:val="0"/>
                <w:lang w:eastAsia="ja-JP"/>
              </w:rPr>
            </w:pPr>
            <w:r w:rsidRPr="00D12E4D">
              <w:rPr>
                <w:b w:val="0"/>
                <w:lang w:eastAsia="ja-JP"/>
              </w:rPr>
              <w:t>FALSE</w:t>
            </w:r>
          </w:p>
        </w:tc>
        <w:tc>
          <w:tcPr>
            <w:tcW w:w="1719" w:type="dxa"/>
            <w:tcBorders>
              <w:top w:val="single" w:sz="4" w:space="0" w:color="auto"/>
              <w:left w:val="single" w:sz="4" w:space="0" w:color="auto"/>
              <w:bottom w:val="single" w:sz="4" w:space="0" w:color="auto"/>
              <w:right w:val="single" w:sz="4" w:space="0" w:color="auto"/>
            </w:tcBorders>
            <w:hideMark/>
          </w:tcPr>
          <w:p w14:paraId="37263622" w14:textId="30822130" w:rsidR="0081455A" w:rsidRPr="00BA12CE" w:rsidRDefault="0081455A">
            <w:pPr>
              <w:pStyle w:val="TAL"/>
              <w:rPr>
                <w:lang w:eastAsia="ja-JP"/>
              </w:rPr>
            </w:pPr>
            <w:r w:rsidRPr="003D00CF">
              <w:rPr>
                <w:i/>
                <w:iCs/>
                <w:lang w:eastAsia="ja-JP"/>
              </w:rPr>
              <w:t xml:space="preserve">waitTime </w:t>
            </w:r>
            <w:r w:rsidRPr="00D12E4D">
              <w:rPr>
                <w:lang w:eastAsia="ja-JP"/>
              </w:rPr>
              <w:t xml:space="preserve">IE in </w:t>
            </w:r>
            <w:r w:rsidR="00B021B3" w:rsidRPr="00D12E4D">
              <w:rPr>
                <w:lang w:eastAsia="ja-JP"/>
              </w:rPr>
              <w:t>TS 36.331 [23]</w:t>
            </w:r>
            <w:r w:rsidRPr="00D12E4D">
              <w:rPr>
                <w:lang w:eastAsia="ja-JP"/>
              </w:rPr>
              <w:t xml:space="preserve"> </w:t>
            </w:r>
          </w:p>
        </w:tc>
        <w:tc>
          <w:tcPr>
            <w:tcW w:w="2347" w:type="dxa"/>
            <w:tcBorders>
              <w:top w:val="single" w:sz="4" w:space="0" w:color="auto"/>
              <w:left w:val="single" w:sz="4" w:space="0" w:color="auto"/>
              <w:bottom w:val="single" w:sz="4" w:space="0" w:color="auto"/>
              <w:right w:val="single" w:sz="4" w:space="0" w:color="auto"/>
            </w:tcBorders>
          </w:tcPr>
          <w:p w14:paraId="4FF77717" w14:textId="77777777" w:rsidR="0081455A" w:rsidRPr="00D12E4D" w:rsidRDefault="0081455A" w:rsidP="00BC705E">
            <w:pPr>
              <w:pStyle w:val="TAH"/>
              <w:jc w:val="left"/>
              <w:rPr>
                <w:b w:val="0"/>
                <w:lang w:eastAsia="ja-JP"/>
              </w:rPr>
            </w:pPr>
          </w:p>
        </w:tc>
      </w:tr>
      <w:tr w:rsidR="0081455A" w:rsidRPr="00D12E4D" w14:paraId="48DE14F8" w14:textId="77777777" w:rsidTr="00BC705E">
        <w:trPr>
          <w:trHeight w:val="419"/>
        </w:trPr>
        <w:tc>
          <w:tcPr>
            <w:tcW w:w="1164" w:type="dxa"/>
            <w:tcBorders>
              <w:top w:val="single" w:sz="4" w:space="0" w:color="auto"/>
              <w:left w:val="single" w:sz="4" w:space="0" w:color="auto"/>
              <w:bottom w:val="single" w:sz="4" w:space="0" w:color="auto"/>
              <w:right w:val="single" w:sz="4" w:space="0" w:color="auto"/>
            </w:tcBorders>
          </w:tcPr>
          <w:p w14:paraId="20135EFA" w14:textId="77777777" w:rsidR="0081455A" w:rsidRPr="00D12E4D" w:rsidRDefault="0081455A">
            <w:pPr>
              <w:pStyle w:val="TAH"/>
              <w:jc w:val="left"/>
              <w:rPr>
                <w:b w:val="0"/>
                <w:lang w:eastAsia="ja-JP"/>
              </w:rPr>
            </w:pPr>
            <w:r w:rsidRPr="00D12E4D">
              <w:rPr>
                <w:b w:val="0"/>
                <w:lang w:eastAsia="ja-JP"/>
              </w:rPr>
              <w:t>2</w:t>
            </w:r>
          </w:p>
        </w:tc>
        <w:tc>
          <w:tcPr>
            <w:tcW w:w="2342" w:type="dxa"/>
            <w:tcBorders>
              <w:top w:val="single" w:sz="4" w:space="0" w:color="auto"/>
              <w:left w:val="single" w:sz="4" w:space="0" w:color="auto"/>
              <w:bottom w:val="single" w:sz="4" w:space="0" w:color="auto"/>
              <w:right w:val="single" w:sz="4" w:space="0" w:color="auto"/>
            </w:tcBorders>
          </w:tcPr>
          <w:p w14:paraId="222F60A2" w14:textId="77777777" w:rsidR="0081455A" w:rsidRPr="00D12E4D" w:rsidRDefault="0081455A">
            <w:pPr>
              <w:pStyle w:val="TAH"/>
              <w:jc w:val="left"/>
              <w:rPr>
                <w:b w:val="0"/>
                <w:lang w:eastAsia="ja-JP"/>
              </w:rPr>
            </w:pPr>
            <w:r w:rsidRPr="00D12E4D">
              <w:rPr>
                <w:b w:val="0"/>
                <w:lang w:eastAsia="ja-JP"/>
              </w:rPr>
              <w:t>Deprioritization Requirement</w:t>
            </w:r>
          </w:p>
        </w:tc>
        <w:tc>
          <w:tcPr>
            <w:tcW w:w="1347" w:type="dxa"/>
            <w:tcBorders>
              <w:top w:val="single" w:sz="4" w:space="0" w:color="auto"/>
              <w:left w:val="single" w:sz="4" w:space="0" w:color="auto"/>
              <w:bottom w:val="single" w:sz="4" w:space="0" w:color="auto"/>
              <w:right w:val="single" w:sz="4" w:space="0" w:color="auto"/>
            </w:tcBorders>
          </w:tcPr>
          <w:p w14:paraId="0E9AE917" w14:textId="77777777" w:rsidR="0081455A" w:rsidRPr="00D12E4D" w:rsidRDefault="0081455A" w:rsidP="00BC705E">
            <w:pPr>
              <w:pStyle w:val="TAH"/>
              <w:jc w:val="left"/>
              <w:rPr>
                <w:b w:val="0"/>
                <w:lang w:eastAsia="ja-JP"/>
              </w:rPr>
            </w:pPr>
            <w:r w:rsidRPr="00D12E4D">
              <w:rPr>
                <w:b w:val="0"/>
                <w:lang w:eastAsia="ja-JP"/>
              </w:rPr>
              <w:t>STRUCTURE</w:t>
            </w:r>
          </w:p>
        </w:tc>
        <w:tc>
          <w:tcPr>
            <w:tcW w:w="902" w:type="dxa"/>
            <w:tcBorders>
              <w:top w:val="single" w:sz="4" w:space="0" w:color="auto"/>
              <w:left w:val="single" w:sz="4" w:space="0" w:color="auto"/>
              <w:bottom w:val="single" w:sz="4" w:space="0" w:color="auto"/>
              <w:right w:val="single" w:sz="4" w:space="0" w:color="auto"/>
            </w:tcBorders>
          </w:tcPr>
          <w:p w14:paraId="67ECE0B5" w14:textId="77777777" w:rsidR="0081455A" w:rsidRPr="00D12E4D" w:rsidRDefault="0081455A">
            <w:pPr>
              <w:pStyle w:val="TAH"/>
              <w:rPr>
                <w:b w:val="0"/>
                <w:lang w:eastAsia="ja-JP"/>
              </w:rPr>
            </w:pPr>
          </w:p>
        </w:tc>
        <w:tc>
          <w:tcPr>
            <w:tcW w:w="1719" w:type="dxa"/>
            <w:tcBorders>
              <w:top w:val="single" w:sz="4" w:space="0" w:color="auto"/>
              <w:left w:val="single" w:sz="4" w:space="0" w:color="auto"/>
              <w:bottom w:val="single" w:sz="4" w:space="0" w:color="auto"/>
              <w:right w:val="single" w:sz="4" w:space="0" w:color="auto"/>
            </w:tcBorders>
          </w:tcPr>
          <w:p w14:paraId="0575794B" w14:textId="77777777" w:rsidR="0081455A" w:rsidRPr="00D12E4D" w:rsidRDefault="0081455A" w:rsidP="00BC705E">
            <w:pPr>
              <w:pStyle w:val="TAH"/>
              <w:jc w:val="left"/>
              <w:rPr>
                <w:b w:val="0"/>
                <w:lang w:eastAsia="ja-JP"/>
              </w:rPr>
            </w:pPr>
          </w:p>
        </w:tc>
        <w:tc>
          <w:tcPr>
            <w:tcW w:w="2347" w:type="dxa"/>
            <w:tcBorders>
              <w:top w:val="single" w:sz="4" w:space="0" w:color="auto"/>
              <w:left w:val="single" w:sz="4" w:space="0" w:color="auto"/>
              <w:bottom w:val="single" w:sz="4" w:space="0" w:color="auto"/>
              <w:right w:val="single" w:sz="4" w:space="0" w:color="auto"/>
            </w:tcBorders>
          </w:tcPr>
          <w:p w14:paraId="06BAD731" w14:textId="49FDB41F" w:rsidR="0081455A" w:rsidRPr="00D12E4D" w:rsidRDefault="0081455A" w:rsidP="00BC705E">
            <w:pPr>
              <w:pStyle w:val="TAH"/>
              <w:jc w:val="left"/>
              <w:rPr>
                <w:b w:val="0"/>
                <w:lang w:eastAsia="ja-JP"/>
              </w:rPr>
            </w:pPr>
            <w:r w:rsidRPr="00D12E4D">
              <w:rPr>
                <w:b w:val="0"/>
                <w:i/>
                <w:iCs/>
                <w:lang w:eastAsia="ja-JP"/>
              </w:rPr>
              <w:t xml:space="preserve">deprioritisationReq-r11 </w:t>
            </w:r>
            <w:r w:rsidRPr="00D12E4D">
              <w:rPr>
                <w:b w:val="0"/>
                <w:lang w:eastAsia="ja-JP"/>
              </w:rPr>
              <w:t xml:space="preserve">IE in </w:t>
            </w:r>
            <w:r w:rsidR="00B021B3" w:rsidRPr="00D12E4D">
              <w:rPr>
                <w:b w:val="0"/>
                <w:lang w:eastAsia="ja-JP"/>
              </w:rPr>
              <w:t>TS 36.331 [23]</w:t>
            </w:r>
          </w:p>
        </w:tc>
      </w:tr>
      <w:tr w:rsidR="0081455A" w:rsidRPr="00D12E4D" w14:paraId="2CA08133" w14:textId="77777777" w:rsidTr="00BC705E">
        <w:trPr>
          <w:trHeight w:val="419"/>
        </w:trPr>
        <w:tc>
          <w:tcPr>
            <w:tcW w:w="1164" w:type="dxa"/>
            <w:tcBorders>
              <w:top w:val="single" w:sz="4" w:space="0" w:color="auto"/>
              <w:left w:val="single" w:sz="4" w:space="0" w:color="auto"/>
              <w:bottom w:val="single" w:sz="4" w:space="0" w:color="auto"/>
              <w:right w:val="single" w:sz="4" w:space="0" w:color="auto"/>
            </w:tcBorders>
          </w:tcPr>
          <w:p w14:paraId="0AD74158" w14:textId="77777777" w:rsidR="0081455A" w:rsidRPr="00D12E4D" w:rsidRDefault="0081455A">
            <w:pPr>
              <w:pStyle w:val="TAH"/>
              <w:jc w:val="left"/>
              <w:rPr>
                <w:b w:val="0"/>
                <w:lang w:eastAsia="ja-JP"/>
              </w:rPr>
            </w:pPr>
            <w:r w:rsidRPr="00D12E4D">
              <w:rPr>
                <w:b w:val="0"/>
                <w:lang w:eastAsia="ja-JP"/>
              </w:rPr>
              <w:t>3</w:t>
            </w:r>
          </w:p>
        </w:tc>
        <w:tc>
          <w:tcPr>
            <w:tcW w:w="2342" w:type="dxa"/>
            <w:tcBorders>
              <w:top w:val="single" w:sz="4" w:space="0" w:color="auto"/>
              <w:left w:val="single" w:sz="4" w:space="0" w:color="auto"/>
              <w:bottom w:val="single" w:sz="4" w:space="0" w:color="auto"/>
              <w:right w:val="single" w:sz="4" w:space="0" w:color="auto"/>
            </w:tcBorders>
          </w:tcPr>
          <w:p w14:paraId="7EF278E0" w14:textId="77777777" w:rsidR="0081455A" w:rsidRPr="00D12E4D" w:rsidRDefault="0081455A">
            <w:pPr>
              <w:pStyle w:val="TAH"/>
              <w:jc w:val="left"/>
              <w:rPr>
                <w:b w:val="0"/>
                <w:lang w:eastAsia="ja-JP"/>
              </w:rPr>
            </w:pPr>
            <w:r w:rsidRPr="00D12E4D">
              <w:rPr>
                <w:b w:val="0"/>
                <w:lang w:eastAsia="ja-JP"/>
              </w:rPr>
              <w:t>&gt;Deprioritization Type</w:t>
            </w:r>
          </w:p>
        </w:tc>
        <w:tc>
          <w:tcPr>
            <w:tcW w:w="1347" w:type="dxa"/>
            <w:tcBorders>
              <w:top w:val="single" w:sz="4" w:space="0" w:color="auto"/>
              <w:left w:val="single" w:sz="4" w:space="0" w:color="auto"/>
              <w:bottom w:val="single" w:sz="4" w:space="0" w:color="auto"/>
              <w:right w:val="single" w:sz="4" w:space="0" w:color="auto"/>
            </w:tcBorders>
          </w:tcPr>
          <w:p w14:paraId="37141426" w14:textId="77777777" w:rsidR="0081455A" w:rsidRPr="00D12E4D" w:rsidRDefault="0081455A">
            <w:pPr>
              <w:pStyle w:val="TAH"/>
              <w:jc w:val="left"/>
              <w:rPr>
                <w:b w:val="0"/>
                <w:lang w:eastAsia="ja-JP"/>
              </w:rPr>
            </w:pPr>
            <w:r w:rsidRPr="00D12E4D">
              <w:rPr>
                <w:b w:val="0"/>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1855C981" w14:textId="77777777" w:rsidR="0081455A" w:rsidRPr="00D12E4D" w:rsidRDefault="0081455A" w:rsidP="00BC705E">
            <w:pPr>
              <w:pStyle w:val="TAH"/>
              <w:rPr>
                <w:b w:val="0"/>
                <w:lang w:eastAsia="ja-JP"/>
              </w:rPr>
            </w:pPr>
            <w:r w:rsidRPr="00D12E4D">
              <w:rPr>
                <w:b w:val="0"/>
                <w:lang w:eastAsia="ja-JP"/>
              </w:rPr>
              <w:t>FALSE</w:t>
            </w:r>
          </w:p>
        </w:tc>
        <w:tc>
          <w:tcPr>
            <w:tcW w:w="1719" w:type="dxa"/>
            <w:tcBorders>
              <w:top w:val="single" w:sz="4" w:space="0" w:color="auto"/>
              <w:left w:val="single" w:sz="4" w:space="0" w:color="auto"/>
              <w:bottom w:val="single" w:sz="4" w:space="0" w:color="auto"/>
              <w:right w:val="single" w:sz="4" w:space="0" w:color="auto"/>
            </w:tcBorders>
          </w:tcPr>
          <w:p w14:paraId="2E200938" w14:textId="01C21FBF" w:rsidR="0081455A" w:rsidRPr="00BA12CE" w:rsidRDefault="0081455A">
            <w:pPr>
              <w:pStyle w:val="TAL"/>
              <w:rPr>
                <w:lang w:eastAsia="ja-JP"/>
              </w:rPr>
            </w:pPr>
            <w:r w:rsidRPr="00A95B80">
              <w:rPr>
                <w:i/>
                <w:iCs/>
                <w:lang w:eastAsia="ja-JP"/>
              </w:rPr>
              <w:t>deprioritisationType-r11</w:t>
            </w:r>
            <w:r w:rsidRPr="003D00CF">
              <w:rPr>
                <w:lang w:eastAsia="ja-JP"/>
              </w:rPr>
              <w:t xml:space="preserve"> IE in </w:t>
            </w:r>
            <w:r w:rsidR="00B021B3" w:rsidRPr="00D12E4D">
              <w:rPr>
                <w:lang w:eastAsia="ja-JP"/>
              </w:rPr>
              <w:t>TS 36.331 [23]</w:t>
            </w:r>
          </w:p>
        </w:tc>
        <w:tc>
          <w:tcPr>
            <w:tcW w:w="2347" w:type="dxa"/>
            <w:tcBorders>
              <w:top w:val="single" w:sz="4" w:space="0" w:color="auto"/>
              <w:left w:val="single" w:sz="4" w:space="0" w:color="auto"/>
              <w:bottom w:val="single" w:sz="4" w:space="0" w:color="auto"/>
              <w:right w:val="single" w:sz="4" w:space="0" w:color="auto"/>
            </w:tcBorders>
          </w:tcPr>
          <w:p w14:paraId="1E0E7B65" w14:textId="77777777" w:rsidR="0081455A" w:rsidRPr="00D12E4D" w:rsidRDefault="0081455A">
            <w:pPr>
              <w:pStyle w:val="TAH"/>
              <w:jc w:val="left"/>
              <w:rPr>
                <w:b w:val="0"/>
                <w:i/>
                <w:iCs/>
                <w:lang w:eastAsia="ja-JP"/>
              </w:rPr>
            </w:pPr>
          </w:p>
        </w:tc>
      </w:tr>
      <w:tr w:rsidR="0081455A" w:rsidRPr="00D12E4D" w14:paraId="7A749202" w14:textId="77777777" w:rsidTr="00BC705E">
        <w:trPr>
          <w:trHeight w:val="419"/>
        </w:trPr>
        <w:tc>
          <w:tcPr>
            <w:tcW w:w="1164" w:type="dxa"/>
            <w:tcBorders>
              <w:top w:val="single" w:sz="4" w:space="0" w:color="auto"/>
              <w:left w:val="single" w:sz="4" w:space="0" w:color="auto"/>
              <w:bottom w:val="single" w:sz="4" w:space="0" w:color="auto"/>
              <w:right w:val="single" w:sz="4" w:space="0" w:color="auto"/>
            </w:tcBorders>
          </w:tcPr>
          <w:p w14:paraId="24893B26" w14:textId="77777777" w:rsidR="0081455A" w:rsidRPr="00D12E4D" w:rsidRDefault="0081455A">
            <w:pPr>
              <w:pStyle w:val="TAH"/>
              <w:jc w:val="left"/>
              <w:rPr>
                <w:b w:val="0"/>
                <w:lang w:eastAsia="ja-JP"/>
              </w:rPr>
            </w:pPr>
            <w:r w:rsidRPr="00D12E4D">
              <w:rPr>
                <w:b w:val="0"/>
                <w:lang w:eastAsia="ja-JP"/>
              </w:rPr>
              <w:t>4</w:t>
            </w:r>
          </w:p>
        </w:tc>
        <w:tc>
          <w:tcPr>
            <w:tcW w:w="2342" w:type="dxa"/>
            <w:tcBorders>
              <w:top w:val="single" w:sz="4" w:space="0" w:color="auto"/>
              <w:left w:val="single" w:sz="4" w:space="0" w:color="auto"/>
              <w:bottom w:val="single" w:sz="4" w:space="0" w:color="auto"/>
              <w:right w:val="single" w:sz="4" w:space="0" w:color="auto"/>
            </w:tcBorders>
          </w:tcPr>
          <w:p w14:paraId="3FAEEE6E" w14:textId="77777777" w:rsidR="0081455A" w:rsidRPr="00D12E4D" w:rsidRDefault="0081455A">
            <w:pPr>
              <w:pStyle w:val="TAH"/>
              <w:jc w:val="left"/>
              <w:rPr>
                <w:b w:val="0"/>
                <w:lang w:eastAsia="ja-JP"/>
              </w:rPr>
            </w:pPr>
            <w:r w:rsidRPr="00D12E4D">
              <w:rPr>
                <w:b w:val="0"/>
                <w:lang w:eastAsia="ja-JP"/>
              </w:rPr>
              <w:t>&gt;Deprioritization Timer</w:t>
            </w:r>
          </w:p>
        </w:tc>
        <w:tc>
          <w:tcPr>
            <w:tcW w:w="1347" w:type="dxa"/>
            <w:tcBorders>
              <w:top w:val="single" w:sz="4" w:space="0" w:color="auto"/>
              <w:left w:val="single" w:sz="4" w:space="0" w:color="auto"/>
              <w:bottom w:val="single" w:sz="4" w:space="0" w:color="auto"/>
              <w:right w:val="single" w:sz="4" w:space="0" w:color="auto"/>
            </w:tcBorders>
          </w:tcPr>
          <w:p w14:paraId="34FDD2B2" w14:textId="77777777" w:rsidR="0081455A" w:rsidRPr="00D12E4D" w:rsidRDefault="0081455A">
            <w:pPr>
              <w:pStyle w:val="TAH"/>
              <w:jc w:val="left"/>
              <w:rPr>
                <w:b w:val="0"/>
                <w:lang w:eastAsia="ja-JP"/>
              </w:rPr>
            </w:pPr>
            <w:r w:rsidRPr="00D12E4D">
              <w:rPr>
                <w:b w:val="0"/>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0888BD40" w14:textId="77777777" w:rsidR="0081455A" w:rsidRPr="00D12E4D" w:rsidRDefault="0081455A" w:rsidP="00BC705E">
            <w:pPr>
              <w:pStyle w:val="TAH"/>
              <w:rPr>
                <w:b w:val="0"/>
                <w:lang w:eastAsia="ja-JP"/>
              </w:rPr>
            </w:pPr>
            <w:r w:rsidRPr="00D12E4D">
              <w:rPr>
                <w:b w:val="0"/>
                <w:lang w:eastAsia="ja-JP"/>
              </w:rPr>
              <w:t>FALSE</w:t>
            </w:r>
          </w:p>
        </w:tc>
        <w:tc>
          <w:tcPr>
            <w:tcW w:w="1719" w:type="dxa"/>
            <w:tcBorders>
              <w:top w:val="single" w:sz="4" w:space="0" w:color="auto"/>
              <w:left w:val="single" w:sz="4" w:space="0" w:color="auto"/>
              <w:bottom w:val="single" w:sz="4" w:space="0" w:color="auto"/>
              <w:right w:val="single" w:sz="4" w:space="0" w:color="auto"/>
            </w:tcBorders>
          </w:tcPr>
          <w:p w14:paraId="00D0F7C7" w14:textId="0D97B19D" w:rsidR="0081455A" w:rsidRPr="00BA12CE" w:rsidRDefault="0081455A">
            <w:pPr>
              <w:pStyle w:val="TAL"/>
              <w:rPr>
                <w:lang w:eastAsia="ja-JP"/>
              </w:rPr>
            </w:pPr>
            <w:r w:rsidRPr="00A95B80">
              <w:rPr>
                <w:i/>
                <w:iCs/>
                <w:lang w:eastAsia="ja-JP"/>
              </w:rPr>
              <w:t>deprioritisationTimer-r11</w:t>
            </w:r>
            <w:r w:rsidRPr="003D00CF">
              <w:rPr>
                <w:lang w:eastAsia="ja-JP"/>
              </w:rPr>
              <w:t xml:space="preserve"> IE in </w:t>
            </w:r>
            <w:r w:rsidR="00B021B3" w:rsidRPr="00D12E4D">
              <w:rPr>
                <w:lang w:eastAsia="ja-JP"/>
              </w:rPr>
              <w:t>TS 36.331 [23]</w:t>
            </w:r>
          </w:p>
        </w:tc>
        <w:tc>
          <w:tcPr>
            <w:tcW w:w="2347" w:type="dxa"/>
            <w:tcBorders>
              <w:top w:val="single" w:sz="4" w:space="0" w:color="auto"/>
              <w:left w:val="single" w:sz="4" w:space="0" w:color="auto"/>
              <w:bottom w:val="single" w:sz="4" w:space="0" w:color="auto"/>
              <w:right w:val="single" w:sz="4" w:space="0" w:color="auto"/>
            </w:tcBorders>
          </w:tcPr>
          <w:p w14:paraId="6BBE3142" w14:textId="77777777" w:rsidR="0081455A" w:rsidRPr="00D12E4D" w:rsidRDefault="0081455A">
            <w:pPr>
              <w:pStyle w:val="TAH"/>
              <w:jc w:val="left"/>
              <w:rPr>
                <w:b w:val="0"/>
                <w:i/>
                <w:iCs/>
                <w:lang w:eastAsia="ja-JP"/>
              </w:rPr>
            </w:pPr>
          </w:p>
        </w:tc>
      </w:tr>
      <w:tr w:rsidR="0081455A" w:rsidRPr="00D12E4D" w14:paraId="1FF3ECE9" w14:textId="77777777" w:rsidTr="00BC705E">
        <w:trPr>
          <w:trHeight w:val="419"/>
        </w:trPr>
        <w:tc>
          <w:tcPr>
            <w:tcW w:w="1164" w:type="dxa"/>
            <w:tcBorders>
              <w:top w:val="single" w:sz="4" w:space="0" w:color="auto"/>
              <w:left w:val="single" w:sz="4" w:space="0" w:color="auto"/>
              <w:bottom w:val="single" w:sz="4" w:space="0" w:color="auto"/>
              <w:right w:val="single" w:sz="4" w:space="0" w:color="auto"/>
            </w:tcBorders>
          </w:tcPr>
          <w:p w14:paraId="651244CB" w14:textId="77777777" w:rsidR="0081455A" w:rsidRPr="00D12E4D" w:rsidRDefault="0081455A">
            <w:pPr>
              <w:pStyle w:val="TAH"/>
              <w:jc w:val="left"/>
              <w:rPr>
                <w:b w:val="0"/>
                <w:lang w:eastAsia="ja-JP"/>
              </w:rPr>
            </w:pPr>
            <w:r w:rsidRPr="00D12E4D">
              <w:rPr>
                <w:b w:val="0"/>
                <w:lang w:eastAsia="ja-JP"/>
              </w:rPr>
              <w:t>5</w:t>
            </w:r>
          </w:p>
        </w:tc>
        <w:tc>
          <w:tcPr>
            <w:tcW w:w="2342" w:type="dxa"/>
            <w:tcBorders>
              <w:top w:val="single" w:sz="4" w:space="0" w:color="auto"/>
              <w:left w:val="single" w:sz="4" w:space="0" w:color="auto"/>
              <w:bottom w:val="single" w:sz="4" w:space="0" w:color="auto"/>
              <w:right w:val="single" w:sz="4" w:space="0" w:color="auto"/>
            </w:tcBorders>
          </w:tcPr>
          <w:p w14:paraId="08E61982" w14:textId="77777777" w:rsidR="0081455A" w:rsidRPr="00D12E4D" w:rsidRDefault="0081455A">
            <w:pPr>
              <w:pStyle w:val="TAH"/>
              <w:jc w:val="left"/>
              <w:rPr>
                <w:b w:val="0"/>
                <w:lang w:eastAsia="ja-JP"/>
              </w:rPr>
            </w:pPr>
            <w:r w:rsidRPr="00D12E4D">
              <w:rPr>
                <w:b w:val="0"/>
                <w:lang w:eastAsia="ja-JP"/>
              </w:rPr>
              <w:t>RRC Suspend Indication</w:t>
            </w:r>
          </w:p>
        </w:tc>
        <w:tc>
          <w:tcPr>
            <w:tcW w:w="1347" w:type="dxa"/>
            <w:tcBorders>
              <w:top w:val="single" w:sz="4" w:space="0" w:color="auto"/>
              <w:left w:val="single" w:sz="4" w:space="0" w:color="auto"/>
              <w:bottom w:val="single" w:sz="4" w:space="0" w:color="auto"/>
              <w:right w:val="single" w:sz="4" w:space="0" w:color="auto"/>
            </w:tcBorders>
          </w:tcPr>
          <w:p w14:paraId="7E6D4A11" w14:textId="77777777" w:rsidR="0081455A" w:rsidRPr="00D12E4D" w:rsidRDefault="0081455A">
            <w:pPr>
              <w:pStyle w:val="TAH"/>
              <w:jc w:val="left"/>
              <w:rPr>
                <w:b w:val="0"/>
                <w:lang w:eastAsia="ja-JP"/>
              </w:rPr>
            </w:pPr>
            <w:r w:rsidRPr="00D12E4D">
              <w:rPr>
                <w:b w:val="0"/>
                <w:lang w:eastAsia="ja-JP"/>
              </w:rPr>
              <w:t>ELEMENT</w:t>
            </w:r>
          </w:p>
        </w:tc>
        <w:tc>
          <w:tcPr>
            <w:tcW w:w="902" w:type="dxa"/>
            <w:tcBorders>
              <w:top w:val="single" w:sz="4" w:space="0" w:color="auto"/>
              <w:left w:val="single" w:sz="4" w:space="0" w:color="auto"/>
              <w:bottom w:val="single" w:sz="4" w:space="0" w:color="auto"/>
              <w:right w:val="single" w:sz="4" w:space="0" w:color="auto"/>
            </w:tcBorders>
          </w:tcPr>
          <w:p w14:paraId="41BF7712" w14:textId="77777777" w:rsidR="0081455A" w:rsidRPr="00D12E4D" w:rsidRDefault="0081455A" w:rsidP="00BC705E">
            <w:pPr>
              <w:pStyle w:val="TAH"/>
              <w:rPr>
                <w:b w:val="0"/>
                <w:lang w:eastAsia="ja-JP"/>
              </w:rPr>
            </w:pPr>
            <w:r w:rsidRPr="00D12E4D">
              <w:rPr>
                <w:b w:val="0"/>
                <w:lang w:eastAsia="ja-JP"/>
              </w:rPr>
              <w:t>FALSE</w:t>
            </w:r>
          </w:p>
        </w:tc>
        <w:tc>
          <w:tcPr>
            <w:tcW w:w="1719" w:type="dxa"/>
            <w:tcBorders>
              <w:top w:val="single" w:sz="4" w:space="0" w:color="auto"/>
              <w:left w:val="single" w:sz="4" w:space="0" w:color="auto"/>
              <w:bottom w:val="single" w:sz="4" w:space="0" w:color="auto"/>
              <w:right w:val="single" w:sz="4" w:space="0" w:color="auto"/>
            </w:tcBorders>
          </w:tcPr>
          <w:p w14:paraId="6947C1FB" w14:textId="57F606CB" w:rsidR="0081455A" w:rsidRPr="00A95B80" w:rsidRDefault="0081455A">
            <w:pPr>
              <w:pStyle w:val="TAL"/>
            </w:pPr>
            <w:r w:rsidRPr="00A95B80">
              <w:rPr>
                <w:i/>
                <w:iCs/>
              </w:rPr>
              <w:t xml:space="preserve">rrc-SuspendIndication-r13 </w:t>
            </w:r>
            <w:r w:rsidRPr="00A95B80">
              <w:t xml:space="preserve">IE in </w:t>
            </w:r>
            <w:r w:rsidR="00B021B3" w:rsidRPr="00A95B80">
              <w:t>TS 36.331 [23]</w:t>
            </w:r>
          </w:p>
        </w:tc>
        <w:tc>
          <w:tcPr>
            <w:tcW w:w="2347" w:type="dxa"/>
            <w:tcBorders>
              <w:top w:val="single" w:sz="4" w:space="0" w:color="auto"/>
              <w:left w:val="single" w:sz="4" w:space="0" w:color="auto"/>
              <w:bottom w:val="single" w:sz="4" w:space="0" w:color="auto"/>
              <w:right w:val="single" w:sz="4" w:space="0" w:color="auto"/>
            </w:tcBorders>
          </w:tcPr>
          <w:p w14:paraId="00E9AF3A" w14:textId="77777777" w:rsidR="0081455A" w:rsidRPr="00D12E4D" w:rsidRDefault="0081455A">
            <w:pPr>
              <w:pStyle w:val="TAH"/>
              <w:jc w:val="left"/>
              <w:rPr>
                <w:b w:val="0"/>
                <w:i/>
                <w:iCs/>
                <w:lang w:eastAsia="ja-JP"/>
              </w:rPr>
            </w:pPr>
          </w:p>
        </w:tc>
      </w:tr>
    </w:tbl>
    <w:p w14:paraId="7FBFE8F5" w14:textId="77777777" w:rsidR="00D843A6" w:rsidRPr="00D12E4D" w:rsidRDefault="00D843A6" w:rsidP="00D843A6"/>
    <w:p w14:paraId="2A6FC8E0" w14:textId="77777777" w:rsidR="00D843A6" w:rsidRPr="00D12E4D" w:rsidRDefault="00D843A6" w:rsidP="002B0C7A">
      <w:pPr>
        <w:pStyle w:val="Heading3"/>
      </w:pPr>
      <w:bookmarkStart w:id="426" w:name="_Toc77320995"/>
      <w:bookmarkStart w:id="427" w:name="_Toc79485190"/>
      <w:bookmarkStart w:id="428" w:name="_Toc110274612"/>
      <w:r w:rsidRPr="00D12E4D">
        <w:t>8.4.6</w:t>
      </w:r>
      <w:r w:rsidRPr="00D12E4D">
        <w:tab/>
        <w:t>Dual Connectivity Control</w:t>
      </w:r>
      <w:bookmarkEnd w:id="426"/>
      <w:bookmarkEnd w:id="427"/>
      <w:bookmarkEnd w:id="428"/>
    </w:p>
    <w:p w14:paraId="1D7A0A3A" w14:textId="77777777" w:rsidR="00D843A6" w:rsidRPr="00D12E4D" w:rsidRDefault="00D843A6" w:rsidP="002B0C7A">
      <w:pPr>
        <w:pStyle w:val="Heading4"/>
      </w:pPr>
      <w:r w:rsidRPr="00D12E4D">
        <w:t>8.4.6.1</w:t>
      </w:r>
      <w:r w:rsidRPr="00D12E4D">
        <w:tab/>
        <w:t>DC Secondary Node Addition Control</w:t>
      </w:r>
    </w:p>
    <w:p w14:paraId="6DE7062B" w14:textId="77777777" w:rsidR="00D843A6" w:rsidRPr="00D12E4D" w:rsidRDefault="00D843A6" w:rsidP="0073470A">
      <w:r w:rsidRPr="00D12E4D">
        <w:t xml:space="preserve">Upon receiving the </w:t>
      </w:r>
      <w:r w:rsidRPr="00D12E4D">
        <w:rPr>
          <w:i/>
          <w:iCs/>
        </w:rPr>
        <w:t xml:space="preserve">RIC Control Request </w:t>
      </w:r>
      <w:r w:rsidRPr="00D12E4D">
        <w:t xml:space="preserve">message, the E2 node shall invoke procedures related to DC Secondary Node Addition Control, such as </w:t>
      </w:r>
      <w:r w:rsidRPr="00D12E4D">
        <w:rPr>
          <w:i/>
          <w:iCs/>
        </w:rPr>
        <w:t>Dual Connectivity Secondary Node Addition</w:t>
      </w:r>
      <w:r w:rsidRPr="00D12E4D">
        <w:t xml:space="preserve">, </w:t>
      </w:r>
      <w:r w:rsidRPr="00D12E4D">
        <w:rPr>
          <w:i/>
          <w:iCs/>
        </w:rPr>
        <w:t>UE Context Management</w:t>
      </w:r>
      <w:r w:rsidRPr="00D12E4D">
        <w:t xml:space="preserve">, </w:t>
      </w:r>
      <w:r w:rsidRPr="00D12E4D">
        <w:rPr>
          <w:i/>
          <w:iCs/>
        </w:rPr>
        <w:t>RRC Message Transfer</w:t>
      </w:r>
      <w:r w:rsidRPr="00D12E4D">
        <w:t xml:space="preserve">, etc. and include the IEs corresponding to one or more of parameters described below in the related interface messages. If the </w:t>
      </w:r>
      <w:r w:rsidRPr="00D12E4D">
        <w:rPr>
          <w:i/>
          <w:iCs/>
        </w:rPr>
        <w:t xml:space="preserve">Secondary Node ID </w:t>
      </w:r>
      <w:r w:rsidRPr="00D12E4D">
        <w:t xml:space="preserve">is missing in the </w:t>
      </w:r>
      <w:r w:rsidRPr="00D12E4D">
        <w:rPr>
          <w:i/>
          <w:iCs/>
        </w:rPr>
        <w:t xml:space="preserve">RIC Control Request </w:t>
      </w:r>
      <w:r w:rsidRPr="00D12E4D">
        <w:t xml:space="preserve">message, the E2 node will send a </w:t>
      </w:r>
      <w:r w:rsidRPr="00D12E4D">
        <w:rPr>
          <w:i/>
          <w:iCs/>
        </w:rPr>
        <w:t>RIC Control Failure</w:t>
      </w:r>
      <w:r w:rsidRPr="00D12E4D">
        <w:t>.</w:t>
      </w:r>
    </w:p>
    <w:tbl>
      <w:tblPr>
        <w:tblW w:w="99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2430"/>
        <w:gridCol w:w="1620"/>
        <w:gridCol w:w="1081"/>
        <w:gridCol w:w="1643"/>
        <w:gridCol w:w="1718"/>
      </w:tblGrid>
      <w:tr w:rsidR="00D843A6" w:rsidRPr="00D12E4D" w14:paraId="78985594" w14:textId="77777777" w:rsidTr="00BC705E">
        <w:trPr>
          <w:trHeight w:val="415"/>
        </w:trPr>
        <w:tc>
          <w:tcPr>
            <w:tcW w:w="1435" w:type="dxa"/>
            <w:tcBorders>
              <w:top w:val="single" w:sz="4" w:space="0" w:color="auto"/>
              <w:left w:val="single" w:sz="4" w:space="0" w:color="auto"/>
              <w:bottom w:val="single" w:sz="4" w:space="0" w:color="auto"/>
              <w:right w:val="single" w:sz="4" w:space="0" w:color="auto"/>
            </w:tcBorders>
          </w:tcPr>
          <w:p w14:paraId="2721FB6B"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lastRenderedPageBreak/>
              <w:t>RAN Parameter ID</w:t>
            </w:r>
          </w:p>
        </w:tc>
        <w:tc>
          <w:tcPr>
            <w:tcW w:w="2430" w:type="dxa"/>
            <w:tcBorders>
              <w:top w:val="single" w:sz="4" w:space="0" w:color="auto"/>
              <w:left w:val="single" w:sz="4" w:space="0" w:color="auto"/>
              <w:bottom w:val="single" w:sz="4" w:space="0" w:color="auto"/>
              <w:right w:val="single" w:sz="4" w:space="0" w:color="auto"/>
            </w:tcBorders>
            <w:hideMark/>
          </w:tcPr>
          <w:p w14:paraId="5DB70B31" w14:textId="77777777" w:rsidR="00D843A6" w:rsidRPr="00D12E4D" w:rsidRDefault="00D843A6" w:rsidP="00D843A6">
            <w:pPr>
              <w:keepNext/>
              <w:keepLines/>
              <w:spacing w:after="0"/>
              <w:jc w:val="center"/>
              <w:rPr>
                <w:rFonts w:ascii="Arial" w:hAnsi="Arial"/>
                <w:b/>
                <w:bCs/>
                <w:sz w:val="18"/>
                <w:lang w:eastAsia="ja-JP"/>
              </w:rPr>
            </w:pPr>
            <w:bookmarkStart w:id="429" w:name="_Hlk70259062"/>
            <w:r w:rsidRPr="00D12E4D">
              <w:rPr>
                <w:rFonts w:ascii="Arial" w:hAnsi="Arial"/>
                <w:b/>
                <w:bCs/>
                <w:sz w:val="18"/>
                <w:lang w:eastAsia="ja-JP"/>
              </w:rPr>
              <w:t>RAN Parameter</w:t>
            </w:r>
          </w:p>
        </w:tc>
        <w:tc>
          <w:tcPr>
            <w:tcW w:w="1620" w:type="dxa"/>
            <w:tcBorders>
              <w:top w:val="single" w:sz="4" w:space="0" w:color="auto"/>
              <w:left w:val="single" w:sz="4" w:space="0" w:color="auto"/>
              <w:bottom w:val="single" w:sz="4" w:space="0" w:color="auto"/>
              <w:right w:val="single" w:sz="4" w:space="0" w:color="auto"/>
            </w:tcBorders>
            <w:hideMark/>
          </w:tcPr>
          <w:p w14:paraId="5235300A"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 Value Type</w:t>
            </w:r>
          </w:p>
        </w:tc>
        <w:tc>
          <w:tcPr>
            <w:tcW w:w="1081" w:type="dxa"/>
            <w:tcBorders>
              <w:top w:val="single" w:sz="4" w:space="0" w:color="auto"/>
              <w:left w:val="single" w:sz="4" w:space="0" w:color="auto"/>
              <w:bottom w:val="single" w:sz="4" w:space="0" w:color="auto"/>
              <w:right w:val="single" w:sz="4" w:space="0" w:color="auto"/>
            </w:tcBorders>
          </w:tcPr>
          <w:p w14:paraId="32A98284" w14:textId="2ECC76AF" w:rsidR="00D843A6" w:rsidRPr="00D12E4D" w:rsidRDefault="00D843A6" w:rsidP="008516D1">
            <w:pPr>
              <w:keepNext/>
              <w:keepLines/>
              <w:spacing w:after="0"/>
              <w:jc w:val="center"/>
              <w:rPr>
                <w:rFonts w:ascii="Arial" w:hAnsi="Arial"/>
                <w:b/>
                <w:bCs/>
                <w:sz w:val="18"/>
                <w:lang w:eastAsia="ja-JP"/>
              </w:rPr>
            </w:pPr>
            <w:r w:rsidRPr="00D12E4D">
              <w:rPr>
                <w:rFonts w:ascii="Arial" w:hAnsi="Arial"/>
                <w:b/>
                <w:bCs/>
                <w:sz w:val="18"/>
                <w:lang w:eastAsia="ja-JP"/>
              </w:rPr>
              <w:t>Key Flag</w:t>
            </w:r>
          </w:p>
        </w:tc>
        <w:tc>
          <w:tcPr>
            <w:tcW w:w="1643" w:type="dxa"/>
            <w:tcBorders>
              <w:top w:val="single" w:sz="4" w:space="0" w:color="auto"/>
              <w:left w:val="single" w:sz="4" w:space="0" w:color="auto"/>
              <w:bottom w:val="single" w:sz="4" w:space="0" w:color="auto"/>
              <w:right w:val="single" w:sz="4" w:space="0" w:color="auto"/>
            </w:tcBorders>
            <w:hideMark/>
          </w:tcPr>
          <w:p w14:paraId="2C00CD2F"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 Definition</w:t>
            </w:r>
          </w:p>
        </w:tc>
        <w:tc>
          <w:tcPr>
            <w:tcW w:w="1718" w:type="dxa"/>
            <w:tcBorders>
              <w:top w:val="single" w:sz="4" w:space="0" w:color="auto"/>
              <w:left w:val="single" w:sz="4" w:space="0" w:color="auto"/>
              <w:bottom w:val="single" w:sz="4" w:space="0" w:color="auto"/>
              <w:right w:val="single" w:sz="4" w:space="0" w:color="auto"/>
            </w:tcBorders>
          </w:tcPr>
          <w:p w14:paraId="35CC45A3"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Semantics Description</w:t>
            </w:r>
          </w:p>
        </w:tc>
      </w:tr>
      <w:tr w:rsidR="00D843A6" w:rsidRPr="00D12E4D" w14:paraId="21FCB113" w14:textId="77777777" w:rsidTr="00BC705E">
        <w:trPr>
          <w:trHeight w:val="415"/>
        </w:trPr>
        <w:tc>
          <w:tcPr>
            <w:tcW w:w="1435" w:type="dxa"/>
            <w:tcBorders>
              <w:top w:val="single" w:sz="4" w:space="0" w:color="auto"/>
              <w:left w:val="single" w:sz="4" w:space="0" w:color="auto"/>
              <w:bottom w:val="single" w:sz="4" w:space="0" w:color="auto"/>
              <w:right w:val="single" w:sz="4" w:space="0" w:color="auto"/>
            </w:tcBorders>
          </w:tcPr>
          <w:p w14:paraId="07180708"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1</w:t>
            </w:r>
          </w:p>
        </w:tc>
        <w:tc>
          <w:tcPr>
            <w:tcW w:w="2430" w:type="dxa"/>
            <w:tcBorders>
              <w:top w:val="single" w:sz="4" w:space="0" w:color="auto"/>
              <w:left w:val="single" w:sz="4" w:space="0" w:color="auto"/>
              <w:bottom w:val="single" w:sz="4" w:space="0" w:color="auto"/>
              <w:right w:val="single" w:sz="4" w:space="0" w:color="auto"/>
            </w:tcBorders>
          </w:tcPr>
          <w:p w14:paraId="3FD25F8D"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Secondary Node ID</w:t>
            </w:r>
          </w:p>
        </w:tc>
        <w:tc>
          <w:tcPr>
            <w:tcW w:w="1620" w:type="dxa"/>
            <w:tcBorders>
              <w:top w:val="single" w:sz="4" w:space="0" w:color="auto"/>
              <w:left w:val="single" w:sz="4" w:space="0" w:color="auto"/>
              <w:bottom w:val="single" w:sz="4" w:space="0" w:color="auto"/>
              <w:right w:val="single" w:sz="4" w:space="0" w:color="auto"/>
            </w:tcBorders>
          </w:tcPr>
          <w:p w14:paraId="04A86D0F"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STRUCTURE</w:t>
            </w:r>
          </w:p>
        </w:tc>
        <w:tc>
          <w:tcPr>
            <w:tcW w:w="1081" w:type="dxa"/>
            <w:tcBorders>
              <w:top w:val="single" w:sz="4" w:space="0" w:color="auto"/>
              <w:left w:val="single" w:sz="4" w:space="0" w:color="auto"/>
              <w:bottom w:val="single" w:sz="4" w:space="0" w:color="auto"/>
              <w:right w:val="single" w:sz="4" w:space="0" w:color="auto"/>
            </w:tcBorders>
          </w:tcPr>
          <w:p w14:paraId="4C6C7AD7" w14:textId="77777777" w:rsidR="00D843A6" w:rsidRPr="00D12E4D" w:rsidRDefault="00D843A6">
            <w:pPr>
              <w:keepNext/>
              <w:keepLines/>
              <w:spacing w:after="0"/>
              <w:jc w:val="center"/>
              <w:rPr>
                <w:rFonts w:ascii="Arial" w:hAnsi="Arial"/>
                <w:sz w:val="18"/>
                <w:lang w:eastAsia="ja-JP"/>
              </w:rPr>
            </w:pPr>
          </w:p>
        </w:tc>
        <w:tc>
          <w:tcPr>
            <w:tcW w:w="1643" w:type="dxa"/>
            <w:tcBorders>
              <w:top w:val="single" w:sz="4" w:space="0" w:color="auto"/>
              <w:left w:val="single" w:sz="4" w:space="0" w:color="auto"/>
              <w:bottom w:val="single" w:sz="4" w:space="0" w:color="auto"/>
              <w:right w:val="single" w:sz="4" w:space="0" w:color="auto"/>
            </w:tcBorders>
          </w:tcPr>
          <w:p w14:paraId="78B17241" w14:textId="77777777" w:rsidR="00D843A6" w:rsidRPr="00D12E4D" w:rsidRDefault="00D843A6" w:rsidP="00BC705E">
            <w:pPr>
              <w:keepNext/>
              <w:keepLines/>
              <w:spacing w:after="0"/>
              <w:rPr>
                <w:rFonts w:ascii="Arial" w:hAnsi="Arial"/>
                <w:sz w:val="18"/>
                <w:lang w:eastAsia="ja-JP"/>
              </w:rPr>
            </w:pPr>
          </w:p>
        </w:tc>
        <w:tc>
          <w:tcPr>
            <w:tcW w:w="1718" w:type="dxa"/>
            <w:tcBorders>
              <w:top w:val="single" w:sz="4" w:space="0" w:color="auto"/>
              <w:left w:val="single" w:sz="4" w:space="0" w:color="auto"/>
              <w:bottom w:val="single" w:sz="4" w:space="0" w:color="auto"/>
              <w:right w:val="single" w:sz="4" w:space="0" w:color="auto"/>
            </w:tcBorders>
          </w:tcPr>
          <w:p w14:paraId="4A7913E2" w14:textId="717ABFEC"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Global NG-RAN Node ID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9.2.2.3</w:t>
            </w:r>
          </w:p>
        </w:tc>
      </w:tr>
      <w:tr w:rsidR="00D843A6" w:rsidRPr="00D12E4D" w14:paraId="25A7E4F0" w14:textId="77777777" w:rsidTr="00BC705E">
        <w:trPr>
          <w:trHeight w:val="415"/>
        </w:trPr>
        <w:tc>
          <w:tcPr>
            <w:tcW w:w="1435" w:type="dxa"/>
            <w:tcBorders>
              <w:top w:val="single" w:sz="4" w:space="0" w:color="auto"/>
              <w:left w:val="single" w:sz="4" w:space="0" w:color="auto"/>
              <w:bottom w:val="single" w:sz="4" w:space="0" w:color="auto"/>
              <w:right w:val="single" w:sz="4" w:space="0" w:color="auto"/>
            </w:tcBorders>
          </w:tcPr>
          <w:p w14:paraId="7621F5EC"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2</w:t>
            </w:r>
          </w:p>
        </w:tc>
        <w:tc>
          <w:tcPr>
            <w:tcW w:w="2430" w:type="dxa"/>
            <w:tcBorders>
              <w:top w:val="single" w:sz="4" w:space="0" w:color="auto"/>
              <w:left w:val="single" w:sz="4" w:space="0" w:color="auto"/>
              <w:bottom w:val="single" w:sz="4" w:space="0" w:color="auto"/>
              <w:right w:val="single" w:sz="4" w:space="0" w:color="auto"/>
            </w:tcBorders>
          </w:tcPr>
          <w:p w14:paraId="0FE45EA4" w14:textId="5F26F833" w:rsidR="00D843A6" w:rsidRPr="00D12E4D" w:rsidRDefault="00D843A6" w:rsidP="00BC705E">
            <w:pPr>
              <w:keepNext/>
              <w:keepLines/>
              <w:spacing w:after="0"/>
              <w:rPr>
                <w:rFonts w:ascii="Arial" w:hAnsi="Arial"/>
                <w:sz w:val="18"/>
                <w:lang w:eastAsia="ja-JP"/>
              </w:rPr>
            </w:pPr>
            <w:bookmarkStart w:id="430" w:name="_Hlk70262348"/>
            <w:r w:rsidRPr="00D12E4D">
              <w:rPr>
                <w:rFonts w:ascii="Arial" w:hAnsi="Arial"/>
                <w:sz w:val="18"/>
                <w:lang w:eastAsia="ja-JP"/>
              </w:rPr>
              <w:t>&gt;CHOICE Secondary Node Type</w:t>
            </w:r>
          </w:p>
        </w:tc>
        <w:tc>
          <w:tcPr>
            <w:tcW w:w="1620" w:type="dxa"/>
            <w:tcBorders>
              <w:top w:val="single" w:sz="4" w:space="0" w:color="auto"/>
              <w:left w:val="single" w:sz="4" w:space="0" w:color="auto"/>
              <w:bottom w:val="single" w:sz="4" w:space="0" w:color="auto"/>
              <w:right w:val="single" w:sz="4" w:space="0" w:color="auto"/>
            </w:tcBorders>
          </w:tcPr>
          <w:p w14:paraId="470F6F74"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STRUCTURE</w:t>
            </w:r>
          </w:p>
        </w:tc>
        <w:tc>
          <w:tcPr>
            <w:tcW w:w="1081" w:type="dxa"/>
            <w:tcBorders>
              <w:top w:val="single" w:sz="4" w:space="0" w:color="auto"/>
              <w:left w:val="single" w:sz="4" w:space="0" w:color="auto"/>
              <w:bottom w:val="single" w:sz="4" w:space="0" w:color="auto"/>
              <w:right w:val="single" w:sz="4" w:space="0" w:color="auto"/>
            </w:tcBorders>
          </w:tcPr>
          <w:p w14:paraId="36337F9F" w14:textId="77777777" w:rsidR="00D843A6" w:rsidRPr="00D12E4D" w:rsidRDefault="00D843A6">
            <w:pPr>
              <w:keepNext/>
              <w:keepLines/>
              <w:spacing w:after="0"/>
              <w:jc w:val="center"/>
              <w:rPr>
                <w:rFonts w:ascii="Arial" w:hAnsi="Arial"/>
                <w:sz w:val="18"/>
                <w:lang w:eastAsia="ja-JP"/>
              </w:rPr>
            </w:pPr>
          </w:p>
        </w:tc>
        <w:tc>
          <w:tcPr>
            <w:tcW w:w="1643" w:type="dxa"/>
            <w:tcBorders>
              <w:top w:val="single" w:sz="4" w:space="0" w:color="auto"/>
              <w:left w:val="single" w:sz="4" w:space="0" w:color="auto"/>
              <w:bottom w:val="single" w:sz="4" w:space="0" w:color="auto"/>
              <w:right w:val="single" w:sz="4" w:space="0" w:color="auto"/>
            </w:tcBorders>
          </w:tcPr>
          <w:p w14:paraId="70B3BF5D" w14:textId="77777777" w:rsidR="00D843A6" w:rsidRPr="00D12E4D" w:rsidRDefault="00D843A6" w:rsidP="00BC705E">
            <w:pPr>
              <w:keepNext/>
              <w:keepLines/>
              <w:spacing w:after="0"/>
              <w:rPr>
                <w:rFonts w:ascii="Arial" w:hAnsi="Arial"/>
                <w:sz w:val="18"/>
                <w:lang w:eastAsia="ja-JP"/>
              </w:rPr>
            </w:pPr>
          </w:p>
        </w:tc>
        <w:tc>
          <w:tcPr>
            <w:tcW w:w="1718" w:type="dxa"/>
            <w:tcBorders>
              <w:top w:val="single" w:sz="4" w:space="0" w:color="auto"/>
              <w:left w:val="single" w:sz="4" w:space="0" w:color="auto"/>
              <w:bottom w:val="single" w:sz="4" w:space="0" w:color="auto"/>
              <w:right w:val="single" w:sz="4" w:space="0" w:color="auto"/>
            </w:tcBorders>
          </w:tcPr>
          <w:p w14:paraId="3AC1535D" w14:textId="77777777" w:rsidR="00D843A6" w:rsidRPr="00D12E4D" w:rsidRDefault="00D843A6" w:rsidP="00BC705E">
            <w:pPr>
              <w:keepNext/>
              <w:keepLines/>
              <w:spacing w:after="0"/>
              <w:rPr>
                <w:rFonts w:ascii="Arial" w:hAnsi="Arial"/>
                <w:sz w:val="18"/>
                <w:lang w:eastAsia="ja-JP"/>
              </w:rPr>
            </w:pPr>
          </w:p>
        </w:tc>
      </w:tr>
      <w:tr w:rsidR="00D843A6" w:rsidRPr="00D12E4D" w14:paraId="766AEA86" w14:textId="77777777" w:rsidTr="00BC705E">
        <w:trPr>
          <w:trHeight w:val="415"/>
        </w:trPr>
        <w:tc>
          <w:tcPr>
            <w:tcW w:w="1435" w:type="dxa"/>
            <w:tcBorders>
              <w:top w:val="single" w:sz="4" w:space="0" w:color="auto"/>
              <w:left w:val="single" w:sz="4" w:space="0" w:color="auto"/>
              <w:bottom w:val="single" w:sz="4" w:space="0" w:color="auto"/>
              <w:right w:val="single" w:sz="4" w:space="0" w:color="auto"/>
            </w:tcBorders>
          </w:tcPr>
          <w:p w14:paraId="35068FF9"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3</w:t>
            </w:r>
          </w:p>
        </w:tc>
        <w:tc>
          <w:tcPr>
            <w:tcW w:w="2430" w:type="dxa"/>
            <w:tcBorders>
              <w:top w:val="single" w:sz="4" w:space="0" w:color="auto"/>
              <w:left w:val="single" w:sz="4" w:space="0" w:color="auto"/>
              <w:bottom w:val="single" w:sz="4" w:space="0" w:color="auto"/>
              <w:right w:val="single" w:sz="4" w:space="0" w:color="auto"/>
            </w:tcBorders>
          </w:tcPr>
          <w:p w14:paraId="57CE138E"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&gt;&gt;Secondary Node gNB</w:t>
            </w:r>
          </w:p>
        </w:tc>
        <w:tc>
          <w:tcPr>
            <w:tcW w:w="1620" w:type="dxa"/>
            <w:tcBorders>
              <w:top w:val="single" w:sz="4" w:space="0" w:color="auto"/>
              <w:left w:val="single" w:sz="4" w:space="0" w:color="auto"/>
              <w:bottom w:val="single" w:sz="4" w:space="0" w:color="auto"/>
              <w:right w:val="single" w:sz="4" w:space="0" w:color="auto"/>
            </w:tcBorders>
          </w:tcPr>
          <w:p w14:paraId="17D10F19"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STRUCTURE</w:t>
            </w:r>
          </w:p>
        </w:tc>
        <w:tc>
          <w:tcPr>
            <w:tcW w:w="1081" w:type="dxa"/>
            <w:tcBorders>
              <w:top w:val="single" w:sz="4" w:space="0" w:color="auto"/>
              <w:left w:val="single" w:sz="4" w:space="0" w:color="auto"/>
              <w:bottom w:val="single" w:sz="4" w:space="0" w:color="auto"/>
              <w:right w:val="single" w:sz="4" w:space="0" w:color="auto"/>
            </w:tcBorders>
          </w:tcPr>
          <w:p w14:paraId="4A3CE3C2" w14:textId="77777777" w:rsidR="00D843A6" w:rsidRPr="00D12E4D" w:rsidRDefault="00D843A6">
            <w:pPr>
              <w:keepNext/>
              <w:keepLines/>
              <w:spacing w:after="0"/>
              <w:jc w:val="center"/>
              <w:rPr>
                <w:rFonts w:ascii="Arial" w:hAnsi="Arial"/>
                <w:sz w:val="18"/>
                <w:lang w:eastAsia="ja-JP"/>
              </w:rPr>
            </w:pPr>
          </w:p>
        </w:tc>
        <w:tc>
          <w:tcPr>
            <w:tcW w:w="1643" w:type="dxa"/>
            <w:tcBorders>
              <w:top w:val="single" w:sz="4" w:space="0" w:color="auto"/>
              <w:left w:val="single" w:sz="4" w:space="0" w:color="auto"/>
              <w:bottom w:val="single" w:sz="4" w:space="0" w:color="auto"/>
              <w:right w:val="single" w:sz="4" w:space="0" w:color="auto"/>
            </w:tcBorders>
          </w:tcPr>
          <w:p w14:paraId="1CFA73BA" w14:textId="77777777" w:rsidR="00D843A6" w:rsidRPr="00D12E4D" w:rsidRDefault="00D843A6" w:rsidP="00BC705E">
            <w:pPr>
              <w:keepNext/>
              <w:keepLines/>
              <w:spacing w:after="0"/>
              <w:rPr>
                <w:rFonts w:ascii="Arial" w:hAnsi="Arial"/>
                <w:sz w:val="18"/>
                <w:lang w:eastAsia="ja-JP"/>
              </w:rPr>
            </w:pPr>
          </w:p>
        </w:tc>
        <w:tc>
          <w:tcPr>
            <w:tcW w:w="1718" w:type="dxa"/>
            <w:tcBorders>
              <w:top w:val="single" w:sz="4" w:space="0" w:color="auto"/>
              <w:left w:val="single" w:sz="4" w:space="0" w:color="auto"/>
              <w:bottom w:val="single" w:sz="4" w:space="0" w:color="auto"/>
              <w:right w:val="single" w:sz="4" w:space="0" w:color="auto"/>
            </w:tcBorders>
          </w:tcPr>
          <w:p w14:paraId="4F366FC6" w14:textId="59332977"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Global ng-eNB ID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9.2.2.1</w:t>
            </w:r>
          </w:p>
        </w:tc>
      </w:tr>
      <w:tr w:rsidR="00D843A6" w:rsidRPr="00D12E4D" w14:paraId="45A2F19E" w14:textId="77777777" w:rsidTr="00BC705E">
        <w:trPr>
          <w:trHeight w:val="415"/>
        </w:trPr>
        <w:tc>
          <w:tcPr>
            <w:tcW w:w="1435" w:type="dxa"/>
            <w:tcBorders>
              <w:top w:val="single" w:sz="4" w:space="0" w:color="auto"/>
              <w:left w:val="single" w:sz="4" w:space="0" w:color="auto"/>
              <w:bottom w:val="single" w:sz="4" w:space="0" w:color="auto"/>
              <w:right w:val="single" w:sz="4" w:space="0" w:color="auto"/>
            </w:tcBorders>
          </w:tcPr>
          <w:p w14:paraId="7EB41096"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4</w:t>
            </w:r>
          </w:p>
        </w:tc>
        <w:tc>
          <w:tcPr>
            <w:tcW w:w="2430" w:type="dxa"/>
            <w:tcBorders>
              <w:top w:val="single" w:sz="4" w:space="0" w:color="auto"/>
              <w:left w:val="single" w:sz="4" w:space="0" w:color="auto"/>
              <w:bottom w:val="single" w:sz="4" w:space="0" w:color="auto"/>
              <w:right w:val="single" w:sz="4" w:space="0" w:color="auto"/>
            </w:tcBorders>
          </w:tcPr>
          <w:p w14:paraId="5CED38B6" w14:textId="77777777" w:rsidR="00D843A6" w:rsidRPr="00D12E4D" w:rsidRDefault="00D843A6" w:rsidP="00BC705E">
            <w:pPr>
              <w:keepNext/>
              <w:keepLines/>
              <w:spacing w:after="0"/>
              <w:ind w:left="568"/>
              <w:rPr>
                <w:rFonts w:ascii="Arial" w:hAnsi="Arial"/>
                <w:sz w:val="18"/>
                <w:lang w:eastAsia="ja-JP"/>
              </w:rPr>
            </w:pPr>
            <w:r w:rsidRPr="00D12E4D">
              <w:rPr>
                <w:rFonts w:ascii="Arial" w:hAnsi="Arial"/>
                <w:sz w:val="18"/>
                <w:lang w:eastAsia="ja-JP"/>
              </w:rPr>
              <w:t>&gt;&gt;&gt;PLMN Identity</w:t>
            </w:r>
          </w:p>
        </w:tc>
        <w:tc>
          <w:tcPr>
            <w:tcW w:w="1620" w:type="dxa"/>
            <w:tcBorders>
              <w:top w:val="single" w:sz="4" w:space="0" w:color="auto"/>
              <w:left w:val="single" w:sz="4" w:space="0" w:color="auto"/>
              <w:bottom w:val="single" w:sz="4" w:space="0" w:color="auto"/>
              <w:right w:val="single" w:sz="4" w:space="0" w:color="auto"/>
            </w:tcBorders>
          </w:tcPr>
          <w:p w14:paraId="13A57F74"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ELEMENT</w:t>
            </w:r>
          </w:p>
        </w:tc>
        <w:tc>
          <w:tcPr>
            <w:tcW w:w="1081" w:type="dxa"/>
            <w:tcBorders>
              <w:top w:val="single" w:sz="4" w:space="0" w:color="auto"/>
              <w:left w:val="single" w:sz="4" w:space="0" w:color="auto"/>
              <w:bottom w:val="single" w:sz="4" w:space="0" w:color="auto"/>
              <w:right w:val="single" w:sz="4" w:space="0" w:color="auto"/>
            </w:tcBorders>
          </w:tcPr>
          <w:p w14:paraId="4F1736BE"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FALSE</w:t>
            </w:r>
          </w:p>
        </w:tc>
        <w:tc>
          <w:tcPr>
            <w:tcW w:w="1643" w:type="dxa"/>
            <w:tcBorders>
              <w:top w:val="single" w:sz="4" w:space="0" w:color="auto"/>
              <w:left w:val="single" w:sz="4" w:space="0" w:color="auto"/>
              <w:bottom w:val="single" w:sz="4" w:space="0" w:color="auto"/>
              <w:right w:val="single" w:sz="4" w:space="0" w:color="auto"/>
            </w:tcBorders>
          </w:tcPr>
          <w:p w14:paraId="489BFA4E" w14:textId="06A18D62"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PLMN Identity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9.2.2.4</w:t>
            </w:r>
          </w:p>
        </w:tc>
        <w:tc>
          <w:tcPr>
            <w:tcW w:w="1718" w:type="dxa"/>
            <w:tcBorders>
              <w:top w:val="single" w:sz="4" w:space="0" w:color="auto"/>
              <w:left w:val="single" w:sz="4" w:space="0" w:color="auto"/>
              <w:bottom w:val="single" w:sz="4" w:space="0" w:color="auto"/>
              <w:right w:val="single" w:sz="4" w:space="0" w:color="auto"/>
            </w:tcBorders>
          </w:tcPr>
          <w:p w14:paraId="22DE4FAA" w14:textId="77777777" w:rsidR="00D843A6" w:rsidRPr="00D12E4D" w:rsidRDefault="00D843A6" w:rsidP="00BC705E">
            <w:pPr>
              <w:keepNext/>
              <w:keepLines/>
              <w:spacing w:after="0"/>
              <w:rPr>
                <w:rFonts w:ascii="Arial" w:hAnsi="Arial"/>
                <w:sz w:val="18"/>
                <w:lang w:eastAsia="ja-JP"/>
              </w:rPr>
            </w:pPr>
          </w:p>
        </w:tc>
      </w:tr>
      <w:tr w:rsidR="00D843A6" w:rsidRPr="00D12E4D" w14:paraId="13B3CC7E" w14:textId="77777777" w:rsidTr="00BC705E">
        <w:trPr>
          <w:trHeight w:val="415"/>
        </w:trPr>
        <w:tc>
          <w:tcPr>
            <w:tcW w:w="1435" w:type="dxa"/>
            <w:tcBorders>
              <w:top w:val="single" w:sz="4" w:space="0" w:color="auto"/>
              <w:left w:val="single" w:sz="4" w:space="0" w:color="auto"/>
              <w:bottom w:val="single" w:sz="4" w:space="0" w:color="auto"/>
              <w:right w:val="single" w:sz="4" w:space="0" w:color="auto"/>
            </w:tcBorders>
          </w:tcPr>
          <w:p w14:paraId="171C1178"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5</w:t>
            </w:r>
          </w:p>
        </w:tc>
        <w:tc>
          <w:tcPr>
            <w:tcW w:w="2430" w:type="dxa"/>
            <w:tcBorders>
              <w:top w:val="single" w:sz="4" w:space="0" w:color="auto"/>
              <w:left w:val="single" w:sz="4" w:space="0" w:color="auto"/>
              <w:bottom w:val="single" w:sz="4" w:space="0" w:color="auto"/>
              <w:right w:val="single" w:sz="4" w:space="0" w:color="auto"/>
            </w:tcBorders>
          </w:tcPr>
          <w:p w14:paraId="2AD6DE9E" w14:textId="750C9E02" w:rsidR="00D843A6" w:rsidRPr="00D12E4D" w:rsidRDefault="00D843A6" w:rsidP="00BC705E">
            <w:pPr>
              <w:keepNext/>
              <w:keepLines/>
              <w:spacing w:after="0"/>
              <w:ind w:left="568"/>
              <w:rPr>
                <w:rFonts w:ascii="Arial" w:hAnsi="Arial"/>
                <w:sz w:val="18"/>
                <w:lang w:eastAsia="ja-JP"/>
              </w:rPr>
            </w:pPr>
            <w:r w:rsidRPr="00D12E4D">
              <w:rPr>
                <w:rFonts w:ascii="Arial" w:hAnsi="Arial"/>
                <w:sz w:val="18"/>
                <w:lang w:eastAsia="ja-JP"/>
              </w:rPr>
              <w:t>&gt;&gt;&gt;gNB ID</w:t>
            </w:r>
          </w:p>
        </w:tc>
        <w:tc>
          <w:tcPr>
            <w:tcW w:w="1620" w:type="dxa"/>
            <w:tcBorders>
              <w:top w:val="single" w:sz="4" w:space="0" w:color="auto"/>
              <w:left w:val="single" w:sz="4" w:space="0" w:color="auto"/>
              <w:bottom w:val="single" w:sz="4" w:space="0" w:color="auto"/>
              <w:right w:val="single" w:sz="4" w:space="0" w:color="auto"/>
            </w:tcBorders>
          </w:tcPr>
          <w:p w14:paraId="10272BD1"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ELEMENT</w:t>
            </w:r>
          </w:p>
        </w:tc>
        <w:tc>
          <w:tcPr>
            <w:tcW w:w="1081" w:type="dxa"/>
            <w:tcBorders>
              <w:top w:val="single" w:sz="4" w:space="0" w:color="auto"/>
              <w:left w:val="single" w:sz="4" w:space="0" w:color="auto"/>
              <w:bottom w:val="single" w:sz="4" w:space="0" w:color="auto"/>
              <w:right w:val="single" w:sz="4" w:space="0" w:color="auto"/>
            </w:tcBorders>
          </w:tcPr>
          <w:p w14:paraId="49C8B14A"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FALSE</w:t>
            </w:r>
          </w:p>
        </w:tc>
        <w:tc>
          <w:tcPr>
            <w:tcW w:w="1643" w:type="dxa"/>
            <w:tcBorders>
              <w:top w:val="single" w:sz="4" w:space="0" w:color="auto"/>
              <w:left w:val="single" w:sz="4" w:space="0" w:color="auto"/>
              <w:bottom w:val="single" w:sz="4" w:space="0" w:color="auto"/>
              <w:right w:val="single" w:sz="4" w:space="0" w:color="auto"/>
            </w:tcBorders>
          </w:tcPr>
          <w:p w14:paraId="33463ED9" w14:textId="55E5CD7C"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gNB ID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9.2.2.1</w:t>
            </w:r>
          </w:p>
        </w:tc>
        <w:tc>
          <w:tcPr>
            <w:tcW w:w="1718" w:type="dxa"/>
            <w:tcBorders>
              <w:top w:val="single" w:sz="4" w:space="0" w:color="auto"/>
              <w:left w:val="single" w:sz="4" w:space="0" w:color="auto"/>
              <w:bottom w:val="single" w:sz="4" w:space="0" w:color="auto"/>
              <w:right w:val="single" w:sz="4" w:space="0" w:color="auto"/>
            </w:tcBorders>
          </w:tcPr>
          <w:p w14:paraId="28E5D1F1" w14:textId="77777777" w:rsidR="00D843A6" w:rsidRPr="00D12E4D" w:rsidRDefault="00D843A6" w:rsidP="00BC705E">
            <w:pPr>
              <w:keepNext/>
              <w:keepLines/>
              <w:spacing w:after="0"/>
              <w:rPr>
                <w:rFonts w:ascii="Arial" w:hAnsi="Arial"/>
                <w:sz w:val="18"/>
                <w:lang w:eastAsia="ja-JP"/>
              </w:rPr>
            </w:pPr>
          </w:p>
        </w:tc>
      </w:tr>
      <w:tr w:rsidR="00D843A6" w:rsidRPr="00D12E4D" w14:paraId="35E8D9D3" w14:textId="77777777" w:rsidTr="00BC705E">
        <w:trPr>
          <w:trHeight w:val="415"/>
        </w:trPr>
        <w:tc>
          <w:tcPr>
            <w:tcW w:w="1435" w:type="dxa"/>
            <w:tcBorders>
              <w:top w:val="single" w:sz="4" w:space="0" w:color="auto"/>
              <w:left w:val="single" w:sz="4" w:space="0" w:color="auto"/>
              <w:bottom w:val="single" w:sz="4" w:space="0" w:color="auto"/>
              <w:right w:val="single" w:sz="4" w:space="0" w:color="auto"/>
            </w:tcBorders>
          </w:tcPr>
          <w:p w14:paraId="73B8AB41"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6</w:t>
            </w:r>
          </w:p>
        </w:tc>
        <w:tc>
          <w:tcPr>
            <w:tcW w:w="2430" w:type="dxa"/>
            <w:tcBorders>
              <w:top w:val="single" w:sz="4" w:space="0" w:color="auto"/>
              <w:left w:val="single" w:sz="4" w:space="0" w:color="auto"/>
              <w:bottom w:val="single" w:sz="4" w:space="0" w:color="auto"/>
              <w:right w:val="single" w:sz="4" w:space="0" w:color="auto"/>
            </w:tcBorders>
          </w:tcPr>
          <w:p w14:paraId="0E8EC045"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&gt;&gt;Secondary Node ng-eNB</w:t>
            </w:r>
          </w:p>
        </w:tc>
        <w:tc>
          <w:tcPr>
            <w:tcW w:w="1620" w:type="dxa"/>
            <w:tcBorders>
              <w:top w:val="single" w:sz="4" w:space="0" w:color="auto"/>
              <w:left w:val="single" w:sz="4" w:space="0" w:color="auto"/>
              <w:bottom w:val="single" w:sz="4" w:space="0" w:color="auto"/>
              <w:right w:val="single" w:sz="4" w:space="0" w:color="auto"/>
            </w:tcBorders>
          </w:tcPr>
          <w:p w14:paraId="1572E106"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STRUCTURE</w:t>
            </w:r>
          </w:p>
        </w:tc>
        <w:tc>
          <w:tcPr>
            <w:tcW w:w="1081" w:type="dxa"/>
            <w:tcBorders>
              <w:top w:val="single" w:sz="4" w:space="0" w:color="auto"/>
              <w:left w:val="single" w:sz="4" w:space="0" w:color="auto"/>
              <w:bottom w:val="single" w:sz="4" w:space="0" w:color="auto"/>
              <w:right w:val="single" w:sz="4" w:space="0" w:color="auto"/>
            </w:tcBorders>
          </w:tcPr>
          <w:p w14:paraId="732F615E" w14:textId="77777777" w:rsidR="00D843A6" w:rsidRPr="00D12E4D" w:rsidRDefault="00D843A6">
            <w:pPr>
              <w:keepNext/>
              <w:keepLines/>
              <w:spacing w:after="0"/>
              <w:jc w:val="center"/>
              <w:rPr>
                <w:rFonts w:ascii="Arial" w:hAnsi="Arial"/>
                <w:sz w:val="18"/>
                <w:lang w:eastAsia="ja-JP"/>
              </w:rPr>
            </w:pPr>
          </w:p>
        </w:tc>
        <w:tc>
          <w:tcPr>
            <w:tcW w:w="1643" w:type="dxa"/>
            <w:tcBorders>
              <w:top w:val="single" w:sz="4" w:space="0" w:color="auto"/>
              <w:left w:val="single" w:sz="4" w:space="0" w:color="auto"/>
              <w:bottom w:val="single" w:sz="4" w:space="0" w:color="auto"/>
              <w:right w:val="single" w:sz="4" w:space="0" w:color="auto"/>
            </w:tcBorders>
          </w:tcPr>
          <w:p w14:paraId="7BB74A35" w14:textId="77777777" w:rsidR="00D843A6" w:rsidRPr="00D12E4D" w:rsidRDefault="00D843A6">
            <w:pPr>
              <w:keepNext/>
              <w:keepLines/>
              <w:spacing w:after="0"/>
              <w:rPr>
                <w:rFonts w:ascii="Arial" w:hAnsi="Arial"/>
                <w:sz w:val="18"/>
                <w:lang w:eastAsia="ja-JP"/>
              </w:rPr>
            </w:pPr>
          </w:p>
        </w:tc>
        <w:tc>
          <w:tcPr>
            <w:tcW w:w="1718" w:type="dxa"/>
            <w:tcBorders>
              <w:top w:val="single" w:sz="4" w:space="0" w:color="auto"/>
              <w:left w:val="single" w:sz="4" w:space="0" w:color="auto"/>
              <w:bottom w:val="single" w:sz="4" w:space="0" w:color="auto"/>
              <w:right w:val="single" w:sz="4" w:space="0" w:color="auto"/>
            </w:tcBorders>
          </w:tcPr>
          <w:p w14:paraId="41A6C538" w14:textId="116B7C1D"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Global ng-eNB ID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9.2.2.2</w:t>
            </w:r>
          </w:p>
        </w:tc>
      </w:tr>
      <w:tr w:rsidR="00D843A6" w:rsidRPr="00D12E4D" w14:paraId="5F2A9857" w14:textId="77777777" w:rsidTr="00BC705E">
        <w:trPr>
          <w:trHeight w:val="415"/>
        </w:trPr>
        <w:tc>
          <w:tcPr>
            <w:tcW w:w="1435" w:type="dxa"/>
            <w:tcBorders>
              <w:top w:val="single" w:sz="4" w:space="0" w:color="auto"/>
              <w:left w:val="single" w:sz="4" w:space="0" w:color="auto"/>
              <w:bottom w:val="single" w:sz="4" w:space="0" w:color="auto"/>
              <w:right w:val="single" w:sz="4" w:space="0" w:color="auto"/>
            </w:tcBorders>
          </w:tcPr>
          <w:p w14:paraId="40F93D62"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7</w:t>
            </w:r>
          </w:p>
        </w:tc>
        <w:tc>
          <w:tcPr>
            <w:tcW w:w="2430" w:type="dxa"/>
            <w:tcBorders>
              <w:top w:val="single" w:sz="4" w:space="0" w:color="auto"/>
              <w:left w:val="single" w:sz="4" w:space="0" w:color="auto"/>
              <w:bottom w:val="single" w:sz="4" w:space="0" w:color="auto"/>
              <w:right w:val="single" w:sz="4" w:space="0" w:color="auto"/>
            </w:tcBorders>
          </w:tcPr>
          <w:p w14:paraId="34B4A840" w14:textId="77777777" w:rsidR="00D843A6" w:rsidRPr="00D12E4D" w:rsidRDefault="00D843A6" w:rsidP="00BC705E">
            <w:pPr>
              <w:keepNext/>
              <w:keepLines/>
              <w:spacing w:after="0"/>
              <w:ind w:left="568"/>
              <w:rPr>
                <w:rFonts w:ascii="Arial" w:hAnsi="Arial"/>
                <w:sz w:val="18"/>
                <w:lang w:eastAsia="ja-JP"/>
              </w:rPr>
            </w:pPr>
            <w:r w:rsidRPr="00D12E4D">
              <w:rPr>
                <w:rFonts w:ascii="Arial" w:hAnsi="Arial"/>
                <w:sz w:val="18"/>
                <w:lang w:eastAsia="ja-JP"/>
              </w:rPr>
              <w:t>&gt;&gt;&gt;PLMN Identity</w:t>
            </w:r>
          </w:p>
        </w:tc>
        <w:tc>
          <w:tcPr>
            <w:tcW w:w="1620" w:type="dxa"/>
            <w:tcBorders>
              <w:top w:val="single" w:sz="4" w:space="0" w:color="auto"/>
              <w:left w:val="single" w:sz="4" w:space="0" w:color="auto"/>
              <w:bottom w:val="single" w:sz="4" w:space="0" w:color="auto"/>
              <w:right w:val="single" w:sz="4" w:space="0" w:color="auto"/>
            </w:tcBorders>
          </w:tcPr>
          <w:p w14:paraId="11A77C50"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ELEMENT</w:t>
            </w:r>
          </w:p>
        </w:tc>
        <w:tc>
          <w:tcPr>
            <w:tcW w:w="1081" w:type="dxa"/>
            <w:tcBorders>
              <w:top w:val="single" w:sz="4" w:space="0" w:color="auto"/>
              <w:left w:val="single" w:sz="4" w:space="0" w:color="auto"/>
              <w:bottom w:val="single" w:sz="4" w:space="0" w:color="auto"/>
              <w:right w:val="single" w:sz="4" w:space="0" w:color="auto"/>
            </w:tcBorders>
          </w:tcPr>
          <w:p w14:paraId="6158D377"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FALSE</w:t>
            </w:r>
          </w:p>
        </w:tc>
        <w:tc>
          <w:tcPr>
            <w:tcW w:w="1643" w:type="dxa"/>
            <w:tcBorders>
              <w:top w:val="single" w:sz="4" w:space="0" w:color="auto"/>
              <w:left w:val="single" w:sz="4" w:space="0" w:color="auto"/>
              <w:bottom w:val="single" w:sz="4" w:space="0" w:color="auto"/>
              <w:right w:val="single" w:sz="4" w:space="0" w:color="auto"/>
            </w:tcBorders>
          </w:tcPr>
          <w:p w14:paraId="27B5643C" w14:textId="5AC4CB9E"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PLMN Identity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9.2.2.4 </w:t>
            </w:r>
          </w:p>
        </w:tc>
        <w:tc>
          <w:tcPr>
            <w:tcW w:w="1718" w:type="dxa"/>
            <w:tcBorders>
              <w:top w:val="single" w:sz="4" w:space="0" w:color="auto"/>
              <w:left w:val="single" w:sz="4" w:space="0" w:color="auto"/>
              <w:bottom w:val="single" w:sz="4" w:space="0" w:color="auto"/>
              <w:right w:val="single" w:sz="4" w:space="0" w:color="auto"/>
            </w:tcBorders>
          </w:tcPr>
          <w:p w14:paraId="74D309C4" w14:textId="77777777" w:rsidR="00D843A6" w:rsidRPr="00D12E4D" w:rsidRDefault="00D843A6" w:rsidP="00BC705E">
            <w:pPr>
              <w:keepNext/>
              <w:keepLines/>
              <w:spacing w:after="0"/>
              <w:rPr>
                <w:rFonts w:ascii="Arial" w:hAnsi="Arial"/>
                <w:sz w:val="18"/>
                <w:lang w:eastAsia="ja-JP"/>
              </w:rPr>
            </w:pPr>
          </w:p>
        </w:tc>
      </w:tr>
      <w:tr w:rsidR="00D843A6" w:rsidRPr="00D12E4D" w14:paraId="67B5A8B5" w14:textId="77777777" w:rsidTr="00BC705E">
        <w:trPr>
          <w:trHeight w:val="415"/>
        </w:trPr>
        <w:tc>
          <w:tcPr>
            <w:tcW w:w="1435" w:type="dxa"/>
            <w:tcBorders>
              <w:top w:val="single" w:sz="4" w:space="0" w:color="auto"/>
              <w:left w:val="single" w:sz="4" w:space="0" w:color="auto"/>
              <w:bottom w:val="single" w:sz="4" w:space="0" w:color="auto"/>
              <w:right w:val="single" w:sz="4" w:space="0" w:color="auto"/>
            </w:tcBorders>
          </w:tcPr>
          <w:p w14:paraId="0023306E"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8</w:t>
            </w:r>
          </w:p>
        </w:tc>
        <w:tc>
          <w:tcPr>
            <w:tcW w:w="2430" w:type="dxa"/>
            <w:tcBorders>
              <w:top w:val="single" w:sz="4" w:space="0" w:color="auto"/>
              <w:left w:val="single" w:sz="4" w:space="0" w:color="auto"/>
              <w:bottom w:val="single" w:sz="4" w:space="0" w:color="auto"/>
              <w:right w:val="single" w:sz="4" w:space="0" w:color="auto"/>
            </w:tcBorders>
          </w:tcPr>
          <w:p w14:paraId="610591DF" w14:textId="001698A2" w:rsidR="00D843A6" w:rsidRPr="00D12E4D" w:rsidRDefault="00D843A6" w:rsidP="00BC705E">
            <w:pPr>
              <w:keepNext/>
              <w:keepLines/>
              <w:spacing w:after="0"/>
              <w:ind w:left="568"/>
              <w:rPr>
                <w:rFonts w:ascii="Arial" w:hAnsi="Arial"/>
                <w:sz w:val="18"/>
                <w:lang w:eastAsia="ja-JP"/>
              </w:rPr>
            </w:pPr>
            <w:r w:rsidRPr="00D12E4D">
              <w:rPr>
                <w:rFonts w:ascii="Arial" w:hAnsi="Arial"/>
                <w:sz w:val="18"/>
                <w:lang w:eastAsia="ja-JP"/>
              </w:rPr>
              <w:t>&gt;&gt;&gt;ng-eNB ID</w:t>
            </w:r>
          </w:p>
        </w:tc>
        <w:tc>
          <w:tcPr>
            <w:tcW w:w="1620" w:type="dxa"/>
            <w:tcBorders>
              <w:top w:val="single" w:sz="4" w:space="0" w:color="auto"/>
              <w:left w:val="single" w:sz="4" w:space="0" w:color="auto"/>
              <w:bottom w:val="single" w:sz="4" w:space="0" w:color="auto"/>
              <w:right w:val="single" w:sz="4" w:space="0" w:color="auto"/>
            </w:tcBorders>
          </w:tcPr>
          <w:p w14:paraId="2DBA14C5"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ELEMENT</w:t>
            </w:r>
          </w:p>
        </w:tc>
        <w:tc>
          <w:tcPr>
            <w:tcW w:w="1081" w:type="dxa"/>
            <w:tcBorders>
              <w:top w:val="single" w:sz="4" w:space="0" w:color="auto"/>
              <w:left w:val="single" w:sz="4" w:space="0" w:color="auto"/>
              <w:bottom w:val="single" w:sz="4" w:space="0" w:color="auto"/>
              <w:right w:val="single" w:sz="4" w:space="0" w:color="auto"/>
            </w:tcBorders>
          </w:tcPr>
          <w:p w14:paraId="56BB9BFD"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FALSE</w:t>
            </w:r>
          </w:p>
        </w:tc>
        <w:tc>
          <w:tcPr>
            <w:tcW w:w="1643" w:type="dxa"/>
            <w:tcBorders>
              <w:top w:val="single" w:sz="4" w:space="0" w:color="auto"/>
              <w:left w:val="single" w:sz="4" w:space="0" w:color="auto"/>
              <w:bottom w:val="single" w:sz="4" w:space="0" w:color="auto"/>
              <w:right w:val="single" w:sz="4" w:space="0" w:color="auto"/>
            </w:tcBorders>
          </w:tcPr>
          <w:p w14:paraId="765C0B41" w14:textId="0DDD49B0"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Long Macro ng-eNB ID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9.2.2.2</w:t>
            </w:r>
          </w:p>
        </w:tc>
        <w:tc>
          <w:tcPr>
            <w:tcW w:w="1718" w:type="dxa"/>
            <w:tcBorders>
              <w:top w:val="single" w:sz="4" w:space="0" w:color="auto"/>
              <w:left w:val="single" w:sz="4" w:space="0" w:color="auto"/>
              <w:bottom w:val="single" w:sz="4" w:space="0" w:color="auto"/>
              <w:right w:val="single" w:sz="4" w:space="0" w:color="auto"/>
            </w:tcBorders>
          </w:tcPr>
          <w:p w14:paraId="4428AE5B" w14:textId="77777777" w:rsidR="00D843A6" w:rsidRPr="00D12E4D" w:rsidRDefault="00D843A6" w:rsidP="00BC705E">
            <w:pPr>
              <w:keepNext/>
              <w:keepLines/>
              <w:spacing w:after="0"/>
              <w:rPr>
                <w:rFonts w:ascii="Arial" w:hAnsi="Arial"/>
                <w:sz w:val="18"/>
                <w:lang w:eastAsia="ja-JP"/>
              </w:rPr>
            </w:pPr>
          </w:p>
        </w:tc>
      </w:tr>
      <w:tr w:rsidR="00D843A6" w:rsidRPr="00D12E4D" w14:paraId="56B8F6BB" w14:textId="77777777" w:rsidTr="00BC705E">
        <w:trPr>
          <w:trHeight w:val="415"/>
        </w:trPr>
        <w:tc>
          <w:tcPr>
            <w:tcW w:w="1435" w:type="dxa"/>
            <w:tcBorders>
              <w:top w:val="single" w:sz="4" w:space="0" w:color="auto"/>
              <w:left w:val="single" w:sz="4" w:space="0" w:color="auto"/>
              <w:bottom w:val="single" w:sz="4" w:space="0" w:color="auto"/>
              <w:right w:val="single" w:sz="4" w:space="0" w:color="auto"/>
            </w:tcBorders>
          </w:tcPr>
          <w:p w14:paraId="3F1604D1"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9</w:t>
            </w:r>
          </w:p>
        </w:tc>
        <w:tc>
          <w:tcPr>
            <w:tcW w:w="2430" w:type="dxa"/>
            <w:tcBorders>
              <w:top w:val="single" w:sz="4" w:space="0" w:color="auto"/>
              <w:left w:val="single" w:sz="4" w:space="0" w:color="auto"/>
              <w:bottom w:val="single" w:sz="4" w:space="0" w:color="auto"/>
              <w:right w:val="single" w:sz="4" w:space="0" w:color="auto"/>
            </w:tcBorders>
          </w:tcPr>
          <w:p w14:paraId="4AC39054" w14:textId="77777777" w:rsidR="00D843A6" w:rsidRPr="00D12E4D" w:rsidDel="000702E6" w:rsidRDefault="00D843A6" w:rsidP="00BC705E">
            <w:pPr>
              <w:keepNext/>
              <w:keepLines/>
              <w:spacing w:after="0"/>
              <w:ind w:left="284"/>
              <w:rPr>
                <w:rFonts w:ascii="Arial" w:hAnsi="Arial"/>
                <w:sz w:val="18"/>
                <w:lang w:eastAsia="ja-JP"/>
              </w:rPr>
            </w:pPr>
            <w:r w:rsidRPr="00D12E4D">
              <w:rPr>
                <w:rFonts w:ascii="Arial" w:hAnsi="Arial"/>
                <w:sz w:val="18"/>
                <w:lang w:eastAsia="ja-JP"/>
              </w:rPr>
              <w:t>&gt;&gt;Secondary Node en-gNB</w:t>
            </w:r>
          </w:p>
        </w:tc>
        <w:tc>
          <w:tcPr>
            <w:tcW w:w="1620" w:type="dxa"/>
            <w:tcBorders>
              <w:top w:val="single" w:sz="4" w:space="0" w:color="auto"/>
              <w:left w:val="single" w:sz="4" w:space="0" w:color="auto"/>
              <w:bottom w:val="single" w:sz="4" w:space="0" w:color="auto"/>
              <w:right w:val="single" w:sz="4" w:space="0" w:color="auto"/>
            </w:tcBorders>
          </w:tcPr>
          <w:p w14:paraId="4B84CE84"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STRUCTURE</w:t>
            </w:r>
          </w:p>
        </w:tc>
        <w:tc>
          <w:tcPr>
            <w:tcW w:w="1081" w:type="dxa"/>
            <w:tcBorders>
              <w:top w:val="single" w:sz="4" w:space="0" w:color="auto"/>
              <w:left w:val="single" w:sz="4" w:space="0" w:color="auto"/>
              <w:bottom w:val="single" w:sz="4" w:space="0" w:color="auto"/>
              <w:right w:val="single" w:sz="4" w:space="0" w:color="auto"/>
            </w:tcBorders>
          </w:tcPr>
          <w:p w14:paraId="40F37C4A" w14:textId="77777777" w:rsidR="00D843A6" w:rsidRPr="00D12E4D" w:rsidRDefault="00D843A6">
            <w:pPr>
              <w:keepNext/>
              <w:keepLines/>
              <w:spacing w:after="0"/>
              <w:jc w:val="center"/>
              <w:rPr>
                <w:rFonts w:ascii="Arial" w:hAnsi="Arial"/>
                <w:sz w:val="18"/>
                <w:lang w:eastAsia="ja-JP"/>
              </w:rPr>
            </w:pPr>
          </w:p>
        </w:tc>
        <w:tc>
          <w:tcPr>
            <w:tcW w:w="1643" w:type="dxa"/>
            <w:tcBorders>
              <w:top w:val="single" w:sz="4" w:space="0" w:color="auto"/>
              <w:left w:val="single" w:sz="4" w:space="0" w:color="auto"/>
              <w:bottom w:val="single" w:sz="4" w:space="0" w:color="auto"/>
              <w:right w:val="single" w:sz="4" w:space="0" w:color="auto"/>
            </w:tcBorders>
          </w:tcPr>
          <w:p w14:paraId="57F3F0A8" w14:textId="77777777" w:rsidR="00D843A6" w:rsidRPr="00D12E4D" w:rsidRDefault="00D843A6" w:rsidP="00BC705E">
            <w:pPr>
              <w:keepNext/>
              <w:keepLines/>
              <w:spacing w:after="0"/>
              <w:rPr>
                <w:rFonts w:ascii="Arial" w:hAnsi="Arial"/>
                <w:sz w:val="18"/>
                <w:lang w:eastAsia="ja-JP"/>
              </w:rPr>
            </w:pPr>
          </w:p>
        </w:tc>
        <w:tc>
          <w:tcPr>
            <w:tcW w:w="1718" w:type="dxa"/>
            <w:tcBorders>
              <w:top w:val="single" w:sz="4" w:space="0" w:color="auto"/>
              <w:left w:val="single" w:sz="4" w:space="0" w:color="auto"/>
              <w:bottom w:val="single" w:sz="4" w:space="0" w:color="auto"/>
              <w:right w:val="single" w:sz="4" w:space="0" w:color="auto"/>
            </w:tcBorders>
          </w:tcPr>
          <w:p w14:paraId="44644BB3" w14:textId="13CC92A8"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en-gNB </w:t>
            </w:r>
            <w:r w:rsidRPr="00D12E4D">
              <w:rPr>
                <w:rFonts w:ascii="Arial" w:hAnsi="Arial"/>
                <w:sz w:val="18"/>
                <w:lang w:eastAsia="ja-JP"/>
              </w:rPr>
              <w:t xml:space="preserve">IE in </w:t>
            </w:r>
            <w:r w:rsidR="00B021B3" w:rsidRPr="00D12E4D">
              <w:rPr>
                <w:rFonts w:ascii="Arial" w:hAnsi="Arial"/>
                <w:sz w:val="18"/>
                <w:lang w:eastAsia="ja-JP"/>
              </w:rPr>
              <w:t>TS 36.423 [17]</w:t>
            </w:r>
            <w:r w:rsidRPr="00D12E4D">
              <w:rPr>
                <w:rFonts w:ascii="Arial" w:hAnsi="Arial"/>
                <w:sz w:val="18"/>
                <w:lang w:eastAsia="ja-JP"/>
              </w:rPr>
              <w:t xml:space="preserve"> Sec </w:t>
            </w:r>
          </w:p>
        </w:tc>
      </w:tr>
      <w:tr w:rsidR="00D843A6" w:rsidRPr="00D12E4D" w14:paraId="08C5FA78" w14:textId="77777777" w:rsidTr="00BC705E">
        <w:trPr>
          <w:trHeight w:val="415"/>
        </w:trPr>
        <w:tc>
          <w:tcPr>
            <w:tcW w:w="1435" w:type="dxa"/>
            <w:tcBorders>
              <w:top w:val="single" w:sz="4" w:space="0" w:color="auto"/>
              <w:left w:val="single" w:sz="4" w:space="0" w:color="auto"/>
              <w:bottom w:val="single" w:sz="4" w:space="0" w:color="auto"/>
              <w:right w:val="single" w:sz="4" w:space="0" w:color="auto"/>
            </w:tcBorders>
          </w:tcPr>
          <w:p w14:paraId="10DE4292"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10</w:t>
            </w:r>
          </w:p>
        </w:tc>
        <w:tc>
          <w:tcPr>
            <w:tcW w:w="2430" w:type="dxa"/>
            <w:tcBorders>
              <w:top w:val="single" w:sz="4" w:space="0" w:color="auto"/>
              <w:left w:val="single" w:sz="4" w:space="0" w:color="auto"/>
              <w:bottom w:val="single" w:sz="4" w:space="0" w:color="auto"/>
              <w:right w:val="single" w:sz="4" w:space="0" w:color="auto"/>
            </w:tcBorders>
          </w:tcPr>
          <w:p w14:paraId="39AC9E53" w14:textId="77777777" w:rsidR="00D843A6" w:rsidRPr="00D12E4D" w:rsidRDefault="00D843A6" w:rsidP="00BC705E">
            <w:pPr>
              <w:keepNext/>
              <w:keepLines/>
              <w:spacing w:after="0"/>
              <w:ind w:left="568"/>
              <w:rPr>
                <w:rFonts w:ascii="Arial" w:hAnsi="Arial"/>
                <w:sz w:val="18"/>
                <w:lang w:eastAsia="ja-JP"/>
              </w:rPr>
            </w:pPr>
            <w:r w:rsidRPr="00D12E4D">
              <w:rPr>
                <w:rFonts w:ascii="Arial" w:hAnsi="Arial"/>
                <w:sz w:val="18"/>
                <w:lang w:eastAsia="ja-JP"/>
              </w:rPr>
              <w:t>&gt;&gt;&gt;PLMN Identity</w:t>
            </w:r>
          </w:p>
        </w:tc>
        <w:tc>
          <w:tcPr>
            <w:tcW w:w="1620" w:type="dxa"/>
            <w:tcBorders>
              <w:top w:val="single" w:sz="4" w:space="0" w:color="auto"/>
              <w:left w:val="single" w:sz="4" w:space="0" w:color="auto"/>
              <w:bottom w:val="single" w:sz="4" w:space="0" w:color="auto"/>
              <w:right w:val="single" w:sz="4" w:space="0" w:color="auto"/>
            </w:tcBorders>
          </w:tcPr>
          <w:p w14:paraId="2E42B457"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ELEMENT</w:t>
            </w:r>
          </w:p>
        </w:tc>
        <w:tc>
          <w:tcPr>
            <w:tcW w:w="1081" w:type="dxa"/>
            <w:tcBorders>
              <w:top w:val="single" w:sz="4" w:space="0" w:color="auto"/>
              <w:left w:val="single" w:sz="4" w:space="0" w:color="auto"/>
              <w:bottom w:val="single" w:sz="4" w:space="0" w:color="auto"/>
              <w:right w:val="single" w:sz="4" w:space="0" w:color="auto"/>
            </w:tcBorders>
          </w:tcPr>
          <w:p w14:paraId="500D2D72"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FALSE</w:t>
            </w:r>
          </w:p>
        </w:tc>
        <w:tc>
          <w:tcPr>
            <w:tcW w:w="1643" w:type="dxa"/>
            <w:tcBorders>
              <w:top w:val="single" w:sz="4" w:space="0" w:color="auto"/>
              <w:left w:val="single" w:sz="4" w:space="0" w:color="auto"/>
              <w:bottom w:val="single" w:sz="4" w:space="0" w:color="auto"/>
              <w:right w:val="single" w:sz="4" w:space="0" w:color="auto"/>
            </w:tcBorders>
          </w:tcPr>
          <w:p w14:paraId="24953EF7" w14:textId="07D3760C"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PLMN Identity </w:t>
            </w:r>
            <w:r w:rsidRPr="00D12E4D">
              <w:rPr>
                <w:rFonts w:ascii="Arial" w:hAnsi="Arial"/>
                <w:sz w:val="18"/>
                <w:lang w:eastAsia="ja-JP"/>
              </w:rPr>
              <w:t xml:space="preserve">IE in </w:t>
            </w:r>
            <w:r w:rsidR="00B021B3" w:rsidRPr="00D12E4D">
              <w:rPr>
                <w:rFonts w:ascii="Arial" w:hAnsi="Arial"/>
                <w:sz w:val="18"/>
                <w:lang w:eastAsia="ja-JP"/>
              </w:rPr>
              <w:t>TS 36.423 [17]</w:t>
            </w:r>
            <w:r w:rsidRPr="00D12E4D">
              <w:rPr>
                <w:rFonts w:ascii="Arial" w:hAnsi="Arial"/>
                <w:sz w:val="18"/>
                <w:lang w:eastAsia="ja-JP"/>
              </w:rPr>
              <w:t xml:space="preserve"> Section 9.2.4</w:t>
            </w:r>
          </w:p>
        </w:tc>
        <w:tc>
          <w:tcPr>
            <w:tcW w:w="1718" w:type="dxa"/>
            <w:tcBorders>
              <w:top w:val="single" w:sz="4" w:space="0" w:color="auto"/>
              <w:left w:val="single" w:sz="4" w:space="0" w:color="auto"/>
              <w:bottom w:val="single" w:sz="4" w:space="0" w:color="auto"/>
              <w:right w:val="single" w:sz="4" w:space="0" w:color="auto"/>
            </w:tcBorders>
          </w:tcPr>
          <w:p w14:paraId="0C9D4753" w14:textId="77777777" w:rsidR="00D843A6" w:rsidRPr="00D12E4D" w:rsidRDefault="00D843A6" w:rsidP="00BC705E">
            <w:pPr>
              <w:keepNext/>
              <w:keepLines/>
              <w:spacing w:after="0"/>
              <w:rPr>
                <w:rFonts w:ascii="Arial" w:hAnsi="Arial"/>
                <w:sz w:val="18"/>
                <w:lang w:eastAsia="ja-JP"/>
              </w:rPr>
            </w:pPr>
          </w:p>
        </w:tc>
      </w:tr>
      <w:tr w:rsidR="00D843A6" w:rsidRPr="00D12E4D" w14:paraId="13FD2977" w14:textId="77777777" w:rsidTr="00BC705E">
        <w:trPr>
          <w:trHeight w:val="415"/>
        </w:trPr>
        <w:tc>
          <w:tcPr>
            <w:tcW w:w="1435" w:type="dxa"/>
            <w:tcBorders>
              <w:top w:val="single" w:sz="4" w:space="0" w:color="auto"/>
              <w:left w:val="single" w:sz="4" w:space="0" w:color="auto"/>
              <w:bottom w:val="single" w:sz="4" w:space="0" w:color="auto"/>
              <w:right w:val="single" w:sz="4" w:space="0" w:color="auto"/>
            </w:tcBorders>
          </w:tcPr>
          <w:p w14:paraId="2E2693BA"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11</w:t>
            </w:r>
          </w:p>
        </w:tc>
        <w:tc>
          <w:tcPr>
            <w:tcW w:w="2430" w:type="dxa"/>
            <w:tcBorders>
              <w:top w:val="single" w:sz="4" w:space="0" w:color="auto"/>
              <w:left w:val="single" w:sz="4" w:space="0" w:color="auto"/>
              <w:bottom w:val="single" w:sz="4" w:space="0" w:color="auto"/>
              <w:right w:val="single" w:sz="4" w:space="0" w:color="auto"/>
            </w:tcBorders>
          </w:tcPr>
          <w:p w14:paraId="18FE2103" w14:textId="77777777" w:rsidR="00D843A6" w:rsidRPr="00D12E4D" w:rsidRDefault="00D843A6" w:rsidP="00BC705E">
            <w:pPr>
              <w:keepNext/>
              <w:keepLines/>
              <w:spacing w:after="0"/>
              <w:ind w:left="568"/>
              <w:rPr>
                <w:rFonts w:ascii="Arial" w:hAnsi="Arial"/>
                <w:sz w:val="18"/>
                <w:lang w:eastAsia="ja-JP"/>
              </w:rPr>
            </w:pPr>
            <w:r w:rsidRPr="00D12E4D">
              <w:rPr>
                <w:rFonts w:ascii="Arial" w:hAnsi="Arial"/>
                <w:sz w:val="18"/>
                <w:lang w:eastAsia="ja-JP"/>
              </w:rPr>
              <w:t>&gt;&gt;&gt;en-gNB ID</w:t>
            </w:r>
          </w:p>
        </w:tc>
        <w:tc>
          <w:tcPr>
            <w:tcW w:w="1620" w:type="dxa"/>
            <w:tcBorders>
              <w:top w:val="single" w:sz="4" w:space="0" w:color="auto"/>
              <w:left w:val="single" w:sz="4" w:space="0" w:color="auto"/>
              <w:bottom w:val="single" w:sz="4" w:space="0" w:color="auto"/>
              <w:right w:val="single" w:sz="4" w:space="0" w:color="auto"/>
            </w:tcBorders>
          </w:tcPr>
          <w:p w14:paraId="68452CC8"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ELEMENT</w:t>
            </w:r>
          </w:p>
        </w:tc>
        <w:tc>
          <w:tcPr>
            <w:tcW w:w="1081" w:type="dxa"/>
            <w:tcBorders>
              <w:top w:val="single" w:sz="4" w:space="0" w:color="auto"/>
              <w:left w:val="single" w:sz="4" w:space="0" w:color="auto"/>
              <w:bottom w:val="single" w:sz="4" w:space="0" w:color="auto"/>
              <w:right w:val="single" w:sz="4" w:space="0" w:color="auto"/>
            </w:tcBorders>
          </w:tcPr>
          <w:p w14:paraId="40D3D371"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FALSE</w:t>
            </w:r>
          </w:p>
        </w:tc>
        <w:tc>
          <w:tcPr>
            <w:tcW w:w="1643" w:type="dxa"/>
            <w:tcBorders>
              <w:top w:val="single" w:sz="4" w:space="0" w:color="auto"/>
              <w:left w:val="single" w:sz="4" w:space="0" w:color="auto"/>
              <w:bottom w:val="single" w:sz="4" w:space="0" w:color="auto"/>
              <w:right w:val="single" w:sz="4" w:space="0" w:color="auto"/>
            </w:tcBorders>
          </w:tcPr>
          <w:p w14:paraId="19636747" w14:textId="50E0212B"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Global en-gNB ID </w:t>
            </w:r>
            <w:r w:rsidRPr="00D12E4D">
              <w:rPr>
                <w:rFonts w:ascii="Arial" w:hAnsi="Arial"/>
                <w:sz w:val="18"/>
                <w:lang w:eastAsia="ja-JP"/>
              </w:rPr>
              <w:t xml:space="preserve">IE in </w:t>
            </w:r>
            <w:r w:rsidR="00B021B3" w:rsidRPr="00D12E4D">
              <w:rPr>
                <w:rFonts w:ascii="Arial" w:hAnsi="Arial"/>
                <w:sz w:val="18"/>
                <w:lang w:eastAsia="ja-JP"/>
              </w:rPr>
              <w:t>TS 36.423 [17]</w:t>
            </w:r>
            <w:r w:rsidR="00135842" w:rsidRPr="00D12E4D">
              <w:rPr>
                <w:rFonts w:ascii="Arial" w:hAnsi="Arial"/>
                <w:sz w:val="18"/>
                <w:lang w:eastAsia="ja-JP"/>
              </w:rPr>
              <w:t xml:space="preserve"> Section 9.</w:t>
            </w:r>
            <w:r w:rsidRPr="00D12E4D">
              <w:rPr>
                <w:rFonts w:ascii="Arial" w:hAnsi="Arial"/>
                <w:sz w:val="18"/>
                <w:lang w:eastAsia="ja-JP"/>
              </w:rPr>
              <w:t>2.4</w:t>
            </w:r>
          </w:p>
        </w:tc>
        <w:tc>
          <w:tcPr>
            <w:tcW w:w="1718" w:type="dxa"/>
            <w:tcBorders>
              <w:top w:val="single" w:sz="4" w:space="0" w:color="auto"/>
              <w:left w:val="single" w:sz="4" w:space="0" w:color="auto"/>
              <w:bottom w:val="single" w:sz="4" w:space="0" w:color="auto"/>
              <w:right w:val="single" w:sz="4" w:space="0" w:color="auto"/>
            </w:tcBorders>
          </w:tcPr>
          <w:p w14:paraId="157DBE60" w14:textId="77777777" w:rsidR="00D843A6" w:rsidRPr="00D12E4D" w:rsidRDefault="00D843A6" w:rsidP="00BC705E">
            <w:pPr>
              <w:keepNext/>
              <w:keepLines/>
              <w:spacing w:after="0"/>
              <w:rPr>
                <w:rFonts w:ascii="Arial" w:hAnsi="Arial"/>
                <w:sz w:val="18"/>
                <w:lang w:eastAsia="ja-JP"/>
              </w:rPr>
            </w:pPr>
          </w:p>
        </w:tc>
      </w:tr>
      <w:tr w:rsidR="00D843A6" w:rsidRPr="00D12E4D" w14:paraId="002D5C35" w14:textId="77777777" w:rsidTr="00BC705E">
        <w:trPr>
          <w:trHeight w:val="415"/>
        </w:trPr>
        <w:tc>
          <w:tcPr>
            <w:tcW w:w="1435" w:type="dxa"/>
            <w:tcBorders>
              <w:top w:val="single" w:sz="4" w:space="0" w:color="auto"/>
              <w:left w:val="single" w:sz="4" w:space="0" w:color="auto"/>
              <w:bottom w:val="single" w:sz="4" w:space="0" w:color="auto"/>
              <w:right w:val="single" w:sz="4" w:space="0" w:color="auto"/>
            </w:tcBorders>
          </w:tcPr>
          <w:p w14:paraId="722C83BB"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12</w:t>
            </w:r>
          </w:p>
        </w:tc>
        <w:bookmarkEnd w:id="430"/>
        <w:tc>
          <w:tcPr>
            <w:tcW w:w="2430" w:type="dxa"/>
            <w:tcBorders>
              <w:top w:val="single" w:sz="4" w:space="0" w:color="auto"/>
              <w:left w:val="single" w:sz="4" w:space="0" w:color="auto"/>
              <w:bottom w:val="single" w:sz="4" w:space="0" w:color="auto"/>
              <w:right w:val="single" w:sz="4" w:space="0" w:color="auto"/>
            </w:tcBorders>
          </w:tcPr>
          <w:p w14:paraId="30C6A468"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List of PDU Sessions to be Added</w:t>
            </w:r>
          </w:p>
        </w:tc>
        <w:tc>
          <w:tcPr>
            <w:tcW w:w="1620" w:type="dxa"/>
            <w:tcBorders>
              <w:top w:val="single" w:sz="4" w:space="0" w:color="auto"/>
              <w:left w:val="single" w:sz="4" w:space="0" w:color="auto"/>
              <w:bottom w:val="single" w:sz="4" w:space="0" w:color="auto"/>
              <w:right w:val="single" w:sz="4" w:space="0" w:color="auto"/>
            </w:tcBorders>
          </w:tcPr>
          <w:p w14:paraId="4F9DECD7"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LIST</w:t>
            </w:r>
          </w:p>
        </w:tc>
        <w:tc>
          <w:tcPr>
            <w:tcW w:w="1081" w:type="dxa"/>
            <w:tcBorders>
              <w:top w:val="single" w:sz="4" w:space="0" w:color="auto"/>
              <w:left w:val="single" w:sz="4" w:space="0" w:color="auto"/>
              <w:bottom w:val="single" w:sz="4" w:space="0" w:color="auto"/>
              <w:right w:val="single" w:sz="4" w:space="0" w:color="auto"/>
            </w:tcBorders>
          </w:tcPr>
          <w:p w14:paraId="7893E3BF" w14:textId="77777777" w:rsidR="00D843A6" w:rsidRPr="00D12E4D" w:rsidRDefault="00D843A6">
            <w:pPr>
              <w:keepNext/>
              <w:keepLines/>
              <w:spacing w:after="0"/>
              <w:jc w:val="center"/>
              <w:rPr>
                <w:rFonts w:ascii="Arial" w:hAnsi="Arial"/>
                <w:sz w:val="18"/>
                <w:lang w:eastAsia="ja-JP"/>
              </w:rPr>
            </w:pPr>
          </w:p>
        </w:tc>
        <w:tc>
          <w:tcPr>
            <w:tcW w:w="1643" w:type="dxa"/>
            <w:tcBorders>
              <w:top w:val="single" w:sz="4" w:space="0" w:color="auto"/>
              <w:left w:val="single" w:sz="4" w:space="0" w:color="auto"/>
              <w:bottom w:val="single" w:sz="4" w:space="0" w:color="auto"/>
              <w:right w:val="single" w:sz="4" w:space="0" w:color="auto"/>
            </w:tcBorders>
          </w:tcPr>
          <w:p w14:paraId="5C9508F3" w14:textId="77777777" w:rsidR="00D843A6" w:rsidRPr="00D12E4D" w:rsidRDefault="00D843A6" w:rsidP="00BC705E">
            <w:pPr>
              <w:keepNext/>
              <w:keepLines/>
              <w:spacing w:after="0"/>
              <w:rPr>
                <w:rFonts w:ascii="Arial" w:hAnsi="Arial"/>
                <w:sz w:val="18"/>
                <w:lang w:eastAsia="ja-JP"/>
              </w:rPr>
            </w:pPr>
          </w:p>
        </w:tc>
        <w:tc>
          <w:tcPr>
            <w:tcW w:w="1718" w:type="dxa"/>
            <w:tcBorders>
              <w:top w:val="single" w:sz="4" w:space="0" w:color="auto"/>
              <w:left w:val="single" w:sz="4" w:space="0" w:color="auto"/>
              <w:bottom w:val="single" w:sz="4" w:space="0" w:color="auto"/>
              <w:right w:val="single" w:sz="4" w:space="0" w:color="auto"/>
            </w:tcBorders>
          </w:tcPr>
          <w:p w14:paraId="5C854823" w14:textId="0669E6E3" w:rsidR="00D843A6" w:rsidRPr="00D12E4D" w:rsidRDefault="00D843A6">
            <w:pPr>
              <w:keepNext/>
              <w:keepLines/>
              <w:spacing w:after="0"/>
              <w:rPr>
                <w:rFonts w:ascii="Arial" w:hAnsi="Arial"/>
                <w:i/>
                <w:iCs/>
                <w:sz w:val="18"/>
                <w:lang w:eastAsia="ja-JP"/>
              </w:rPr>
            </w:pPr>
            <w:r w:rsidRPr="00D12E4D">
              <w:rPr>
                <w:rFonts w:ascii="Arial" w:hAnsi="Arial"/>
                <w:i/>
                <w:iCs/>
                <w:sz w:val="18"/>
                <w:lang w:eastAsia="ja-JP"/>
              </w:rPr>
              <w:t>PDU Session Resources To Be Added List</w:t>
            </w:r>
            <w:r w:rsidRPr="00D12E4D">
              <w:rPr>
                <w:rFonts w:ascii="Arial" w:hAnsi="Arial"/>
                <w:sz w:val="18"/>
                <w:lang w:eastAsia="ja-JP"/>
              </w:rPr>
              <w:t xml:space="preserve"> IE in </w:t>
            </w:r>
            <w:r w:rsidR="00B021B3" w:rsidRPr="00D12E4D">
              <w:rPr>
                <w:rFonts w:ascii="Arial" w:hAnsi="Arial"/>
                <w:sz w:val="18"/>
                <w:lang w:eastAsia="ja-JP"/>
              </w:rPr>
              <w:t>TS 38.423 [15]</w:t>
            </w:r>
            <w:r w:rsidR="00135842" w:rsidRPr="00D12E4D">
              <w:rPr>
                <w:rFonts w:ascii="Arial" w:hAnsi="Arial"/>
                <w:sz w:val="18"/>
                <w:lang w:eastAsia="ja-JP"/>
              </w:rPr>
              <w:t xml:space="preserve"> Section 9.</w:t>
            </w:r>
            <w:r w:rsidRPr="00D12E4D">
              <w:rPr>
                <w:rFonts w:ascii="Arial" w:hAnsi="Arial"/>
                <w:sz w:val="18"/>
                <w:lang w:eastAsia="ja-JP"/>
              </w:rPr>
              <w:t>1.2.1</w:t>
            </w:r>
          </w:p>
        </w:tc>
      </w:tr>
      <w:tr w:rsidR="00D843A6" w:rsidRPr="00D12E4D" w14:paraId="03CC1288" w14:textId="77777777" w:rsidTr="00BC705E">
        <w:trPr>
          <w:trHeight w:val="415"/>
        </w:trPr>
        <w:tc>
          <w:tcPr>
            <w:tcW w:w="1435" w:type="dxa"/>
            <w:tcBorders>
              <w:top w:val="single" w:sz="4" w:space="0" w:color="auto"/>
              <w:left w:val="single" w:sz="4" w:space="0" w:color="auto"/>
              <w:bottom w:val="single" w:sz="4" w:space="0" w:color="auto"/>
              <w:right w:val="single" w:sz="4" w:space="0" w:color="auto"/>
            </w:tcBorders>
          </w:tcPr>
          <w:p w14:paraId="67370989"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13</w:t>
            </w:r>
          </w:p>
        </w:tc>
        <w:tc>
          <w:tcPr>
            <w:tcW w:w="2430" w:type="dxa"/>
            <w:tcBorders>
              <w:top w:val="single" w:sz="4" w:space="0" w:color="auto"/>
              <w:left w:val="single" w:sz="4" w:space="0" w:color="auto"/>
              <w:bottom w:val="single" w:sz="4" w:space="0" w:color="auto"/>
              <w:right w:val="single" w:sz="4" w:space="0" w:color="auto"/>
            </w:tcBorders>
          </w:tcPr>
          <w:p w14:paraId="4575B406" w14:textId="7DEA3386"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&gt;PDU Session to be Added Item</w:t>
            </w:r>
          </w:p>
        </w:tc>
        <w:tc>
          <w:tcPr>
            <w:tcW w:w="1620" w:type="dxa"/>
            <w:tcBorders>
              <w:top w:val="single" w:sz="4" w:space="0" w:color="auto"/>
              <w:left w:val="single" w:sz="4" w:space="0" w:color="auto"/>
              <w:bottom w:val="single" w:sz="4" w:space="0" w:color="auto"/>
              <w:right w:val="single" w:sz="4" w:space="0" w:color="auto"/>
            </w:tcBorders>
          </w:tcPr>
          <w:p w14:paraId="4F881794"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STRUCTURE</w:t>
            </w:r>
          </w:p>
        </w:tc>
        <w:tc>
          <w:tcPr>
            <w:tcW w:w="1081" w:type="dxa"/>
            <w:tcBorders>
              <w:top w:val="single" w:sz="4" w:space="0" w:color="auto"/>
              <w:left w:val="single" w:sz="4" w:space="0" w:color="auto"/>
              <w:bottom w:val="single" w:sz="4" w:space="0" w:color="auto"/>
              <w:right w:val="single" w:sz="4" w:space="0" w:color="auto"/>
            </w:tcBorders>
          </w:tcPr>
          <w:p w14:paraId="32FD7AF5" w14:textId="77777777" w:rsidR="00D843A6" w:rsidRPr="00D12E4D" w:rsidRDefault="00D843A6">
            <w:pPr>
              <w:keepNext/>
              <w:keepLines/>
              <w:spacing w:after="0"/>
              <w:jc w:val="center"/>
              <w:rPr>
                <w:rFonts w:ascii="Arial" w:hAnsi="Arial"/>
                <w:sz w:val="18"/>
                <w:lang w:eastAsia="ja-JP"/>
              </w:rPr>
            </w:pPr>
          </w:p>
        </w:tc>
        <w:tc>
          <w:tcPr>
            <w:tcW w:w="1643" w:type="dxa"/>
            <w:tcBorders>
              <w:top w:val="single" w:sz="4" w:space="0" w:color="auto"/>
              <w:left w:val="single" w:sz="4" w:space="0" w:color="auto"/>
              <w:bottom w:val="single" w:sz="4" w:space="0" w:color="auto"/>
              <w:right w:val="single" w:sz="4" w:space="0" w:color="auto"/>
            </w:tcBorders>
          </w:tcPr>
          <w:p w14:paraId="4162DBF3" w14:textId="77777777" w:rsidR="00D843A6" w:rsidRPr="00D12E4D" w:rsidRDefault="00D843A6" w:rsidP="00BC705E">
            <w:pPr>
              <w:keepNext/>
              <w:keepLines/>
              <w:spacing w:after="0"/>
              <w:rPr>
                <w:rFonts w:ascii="Arial" w:hAnsi="Arial"/>
                <w:sz w:val="18"/>
                <w:lang w:eastAsia="ja-JP"/>
              </w:rPr>
            </w:pPr>
          </w:p>
        </w:tc>
        <w:tc>
          <w:tcPr>
            <w:tcW w:w="1718" w:type="dxa"/>
            <w:tcBorders>
              <w:top w:val="single" w:sz="4" w:space="0" w:color="auto"/>
              <w:left w:val="single" w:sz="4" w:space="0" w:color="auto"/>
              <w:bottom w:val="single" w:sz="4" w:space="0" w:color="auto"/>
              <w:right w:val="single" w:sz="4" w:space="0" w:color="auto"/>
            </w:tcBorders>
          </w:tcPr>
          <w:p w14:paraId="089CD60B" w14:textId="65C48E07"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PDU Session Resources To Be Added Item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9.1.2.1</w:t>
            </w:r>
          </w:p>
        </w:tc>
      </w:tr>
      <w:tr w:rsidR="00D843A6" w:rsidRPr="00D12E4D" w14:paraId="6EFA7CCF" w14:textId="77777777" w:rsidTr="00BC705E">
        <w:trPr>
          <w:trHeight w:val="415"/>
        </w:trPr>
        <w:tc>
          <w:tcPr>
            <w:tcW w:w="1435" w:type="dxa"/>
            <w:tcBorders>
              <w:top w:val="single" w:sz="4" w:space="0" w:color="auto"/>
              <w:left w:val="single" w:sz="4" w:space="0" w:color="auto"/>
              <w:bottom w:val="single" w:sz="4" w:space="0" w:color="auto"/>
              <w:right w:val="single" w:sz="4" w:space="0" w:color="auto"/>
            </w:tcBorders>
          </w:tcPr>
          <w:p w14:paraId="46EF972A"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14</w:t>
            </w:r>
          </w:p>
        </w:tc>
        <w:tc>
          <w:tcPr>
            <w:tcW w:w="2430" w:type="dxa"/>
            <w:tcBorders>
              <w:top w:val="single" w:sz="4" w:space="0" w:color="auto"/>
              <w:left w:val="single" w:sz="4" w:space="0" w:color="auto"/>
              <w:bottom w:val="single" w:sz="4" w:space="0" w:color="auto"/>
              <w:right w:val="single" w:sz="4" w:space="0" w:color="auto"/>
            </w:tcBorders>
          </w:tcPr>
          <w:p w14:paraId="70870317"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&gt;&gt;PDU Session ID</w:t>
            </w:r>
          </w:p>
        </w:tc>
        <w:tc>
          <w:tcPr>
            <w:tcW w:w="1620" w:type="dxa"/>
            <w:tcBorders>
              <w:top w:val="single" w:sz="4" w:space="0" w:color="auto"/>
              <w:left w:val="single" w:sz="4" w:space="0" w:color="auto"/>
              <w:bottom w:val="single" w:sz="4" w:space="0" w:color="auto"/>
              <w:right w:val="single" w:sz="4" w:space="0" w:color="auto"/>
            </w:tcBorders>
          </w:tcPr>
          <w:p w14:paraId="068E8B96"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ELEMENT</w:t>
            </w:r>
          </w:p>
        </w:tc>
        <w:tc>
          <w:tcPr>
            <w:tcW w:w="1081" w:type="dxa"/>
            <w:tcBorders>
              <w:top w:val="single" w:sz="4" w:space="0" w:color="auto"/>
              <w:left w:val="single" w:sz="4" w:space="0" w:color="auto"/>
              <w:bottom w:val="single" w:sz="4" w:space="0" w:color="auto"/>
              <w:right w:val="single" w:sz="4" w:space="0" w:color="auto"/>
            </w:tcBorders>
          </w:tcPr>
          <w:p w14:paraId="258DA148"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TRUE</w:t>
            </w:r>
          </w:p>
        </w:tc>
        <w:tc>
          <w:tcPr>
            <w:tcW w:w="1643" w:type="dxa"/>
            <w:tcBorders>
              <w:top w:val="single" w:sz="4" w:space="0" w:color="auto"/>
              <w:left w:val="single" w:sz="4" w:space="0" w:color="auto"/>
              <w:bottom w:val="single" w:sz="4" w:space="0" w:color="auto"/>
              <w:right w:val="single" w:sz="4" w:space="0" w:color="auto"/>
            </w:tcBorders>
          </w:tcPr>
          <w:p w14:paraId="45710BF1" w14:textId="5533D476"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PDU Session ID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9.2.3.18</w:t>
            </w:r>
          </w:p>
        </w:tc>
        <w:tc>
          <w:tcPr>
            <w:tcW w:w="1718" w:type="dxa"/>
            <w:tcBorders>
              <w:top w:val="single" w:sz="4" w:space="0" w:color="auto"/>
              <w:left w:val="single" w:sz="4" w:space="0" w:color="auto"/>
              <w:bottom w:val="single" w:sz="4" w:space="0" w:color="auto"/>
              <w:right w:val="single" w:sz="4" w:space="0" w:color="auto"/>
            </w:tcBorders>
          </w:tcPr>
          <w:p w14:paraId="1CE3ECA7" w14:textId="77777777" w:rsidR="00D843A6" w:rsidRPr="00D12E4D" w:rsidRDefault="00D843A6" w:rsidP="00BC705E">
            <w:pPr>
              <w:keepNext/>
              <w:keepLines/>
              <w:spacing w:after="0"/>
              <w:rPr>
                <w:rFonts w:ascii="Arial" w:hAnsi="Arial"/>
                <w:sz w:val="18"/>
                <w:lang w:eastAsia="ja-JP"/>
              </w:rPr>
            </w:pPr>
          </w:p>
        </w:tc>
      </w:tr>
      <w:tr w:rsidR="00D843A6" w:rsidRPr="00D12E4D" w14:paraId="0D911466" w14:textId="77777777" w:rsidTr="00BC705E">
        <w:trPr>
          <w:trHeight w:val="415"/>
        </w:trPr>
        <w:tc>
          <w:tcPr>
            <w:tcW w:w="1435" w:type="dxa"/>
            <w:tcBorders>
              <w:top w:val="single" w:sz="4" w:space="0" w:color="auto"/>
              <w:left w:val="single" w:sz="4" w:space="0" w:color="auto"/>
              <w:bottom w:val="single" w:sz="4" w:space="0" w:color="auto"/>
              <w:right w:val="single" w:sz="4" w:space="0" w:color="auto"/>
            </w:tcBorders>
          </w:tcPr>
          <w:p w14:paraId="1A930F9B"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15</w:t>
            </w:r>
          </w:p>
        </w:tc>
        <w:tc>
          <w:tcPr>
            <w:tcW w:w="2430" w:type="dxa"/>
            <w:tcBorders>
              <w:top w:val="single" w:sz="4" w:space="0" w:color="auto"/>
              <w:left w:val="single" w:sz="4" w:space="0" w:color="auto"/>
              <w:bottom w:val="single" w:sz="4" w:space="0" w:color="auto"/>
              <w:right w:val="single" w:sz="4" w:space="0" w:color="auto"/>
            </w:tcBorders>
          </w:tcPr>
          <w:p w14:paraId="16CA7145"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&gt;&gt;PDU Session Resource Setup Info – SN-Terminated</w:t>
            </w:r>
          </w:p>
        </w:tc>
        <w:tc>
          <w:tcPr>
            <w:tcW w:w="1620" w:type="dxa"/>
            <w:tcBorders>
              <w:top w:val="single" w:sz="4" w:space="0" w:color="auto"/>
              <w:left w:val="single" w:sz="4" w:space="0" w:color="auto"/>
              <w:bottom w:val="single" w:sz="4" w:space="0" w:color="auto"/>
              <w:right w:val="single" w:sz="4" w:space="0" w:color="auto"/>
            </w:tcBorders>
          </w:tcPr>
          <w:p w14:paraId="6F68343D"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STRUCTURE</w:t>
            </w:r>
          </w:p>
        </w:tc>
        <w:tc>
          <w:tcPr>
            <w:tcW w:w="1081" w:type="dxa"/>
            <w:tcBorders>
              <w:top w:val="single" w:sz="4" w:space="0" w:color="auto"/>
              <w:left w:val="single" w:sz="4" w:space="0" w:color="auto"/>
              <w:bottom w:val="single" w:sz="4" w:space="0" w:color="auto"/>
              <w:right w:val="single" w:sz="4" w:space="0" w:color="auto"/>
            </w:tcBorders>
          </w:tcPr>
          <w:p w14:paraId="0BA8EFA4" w14:textId="1CC7901F" w:rsidR="00D843A6" w:rsidRPr="00D12E4D" w:rsidRDefault="00D843A6">
            <w:pPr>
              <w:keepNext/>
              <w:keepLines/>
              <w:spacing w:after="0"/>
              <w:jc w:val="center"/>
              <w:rPr>
                <w:rFonts w:ascii="Arial" w:hAnsi="Arial"/>
                <w:sz w:val="18"/>
                <w:lang w:eastAsia="ja-JP"/>
              </w:rPr>
            </w:pPr>
          </w:p>
        </w:tc>
        <w:tc>
          <w:tcPr>
            <w:tcW w:w="1643" w:type="dxa"/>
            <w:tcBorders>
              <w:top w:val="single" w:sz="4" w:space="0" w:color="auto"/>
              <w:left w:val="single" w:sz="4" w:space="0" w:color="auto"/>
              <w:bottom w:val="single" w:sz="4" w:space="0" w:color="auto"/>
              <w:right w:val="single" w:sz="4" w:space="0" w:color="auto"/>
            </w:tcBorders>
          </w:tcPr>
          <w:p w14:paraId="6AFE1435" w14:textId="77777777" w:rsidR="00D843A6" w:rsidRPr="00D12E4D" w:rsidRDefault="00D843A6" w:rsidP="00BC705E">
            <w:pPr>
              <w:keepNext/>
              <w:keepLines/>
              <w:spacing w:after="0"/>
              <w:rPr>
                <w:rFonts w:ascii="Arial" w:hAnsi="Arial"/>
                <w:sz w:val="18"/>
                <w:lang w:eastAsia="ja-JP"/>
              </w:rPr>
            </w:pPr>
          </w:p>
        </w:tc>
        <w:tc>
          <w:tcPr>
            <w:tcW w:w="1718" w:type="dxa"/>
            <w:tcBorders>
              <w:top w:val="single" w:sz="4" w:space="0" w:color="auto"/>
              <w:left w:val="single" w:sz="4" w:space="0" w:color="auto"/>
              <w:bottom w:val="single" w:sz="4" w:space="0" w:color="auto"/>
              <w:right w:val="single" w:sz="4" w:space="0" w:color="auto"/>
            </w:tcBorders>
          </w:tcPr>
          <w:p w14:paraId="305A26D9" w14:textId="38B7B5EE"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PDU Session Resource Setup Info – SN Terminated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9.2.1.5</w:t>
            </w:r>
          </w:p>
        </w:tc>
      </w:tr>
      <w:tr w:rsidR="00D843A6" w:rsidRPr="00D12E4D" w14:paraId="25CB1082" w14:textId="77777777" w:rsidTr="00BC705E">
        <w:trPr>
          <w:trHeight w:val="415"/>
        </w:trPr>
        <w:tc>
          <w:tcPr>
            <w:tcW w:w="1435" w:type="dxa"/>
            <w:tcBorders>
              <w:top w:val="single" w:sz="4" w:space="0" w:color="auto"/>
              <w:left w:val="single" w:sz="4" w:space="0" w:color="auto"/>
              <w:bottom w:val="single" w:sz="4" w:space="0" w:color="auto"/>
              <w:right w:val="single" w:sz="4" w:space="0" w:color="auto"/>
            </w:tcBorders>
          </w:tcPr>
          <w:p w14:paraId="11C83E10"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16</w:t>
            </w:r>
          </w:p>
        </w:tc>
        <w:tc>
          <w:tcPr>
            <w:tcW w:w="2430" w:type="dxa"/>
            <w:tcBorders>
              <w:top w:val="single" w:sz="4" w:space="0" w:color="auto"/>
              <w:left w:val="single" w:sz="4" w:space="0" w:color="auto"/>
              <w:bottom w:val="single" w:sz="4" w:space="0" w:color="auto"/>
              <w:right w:val="single" w:sz="4" w:space="0" w:color="auto"/>
            </w:tcBorders>
          </w:tcPr>
          <w:p w14:paraId="4A019758" w14:textId="77777777" w:rsidR="00D843A6" w:rsidRPr="00D12E4D" w:rsidRDefault="00D843A6" w:rsidP="00BC705E">
            <w:pPr>
              <w:keepNext/>
              <w:keepLines/>
              <w:spacing w:after="0"/>
              <w:ind w:left="568"/>
              <w:rPr>
                <w:rFonts w:ascii="Arial" w:hAnsi="Arial"/>
                <w:sz w:val="18"/>
                <w:lang w:eastAsia="ja-JP"/>
              </w:rPr>
            </w:pPr>
            <w:r w:rsidRPr="00D12E4D">
              <w:rPr>
                <w:rFonts w:ascii="Arial" w:hAnsi="Arial"/>
                <w:sz w:val="18"/>
                <w:lang w:eastAsia="ja-JP"/>
              </w:rPr>
              <w:t>&gt;&gt;&gt;QoS Flow To Be Setup List</w:t>
            </w:r>
          </w:p>
        </w:tc>
        <w:tc>
          <w:tcPr>
            <w:tcW w:w="1620" w:type="dxa"/>
            <w:tcBorders>
              <w:top w:val="single" w:sz="4" w:space="0" w:color="auto"/>
              <w:left w:val="single" w:sz="4" w:space="0" w:color="auto"/>
              <w:bottom w:val="single" w:sz="4" w:space="0" w:color="auto"/>
              <w:right w:val="single" w:sz="4" w:space="0" w:color="auto"/>
            </w:tcBorders>
          </w:tcPr>
          <w:p w14:paraId="3A17F944"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LIST</w:t>
            </w:r>
          </w:p>
        </w:tc>
        <w:tc>
          <w:tcPr>
            <w:tcW w:w="1081" w:type="dxa"/>
            <w:tcBorders>
              <w:top w:val="single" w:sz="4" w:space="0" w:color="auto"/>
              <w:left w:val="single" w:sz="4" w:space="0" w:color="auto"/>
              <w:bottom w:val="single" w:sz="4" w:space="0" w:color="auto"/>
              <w:right w:val="single" w:sz="4" w:space="0" w:color="auto"/>
            </w:tcBorders>
          </w:tcPr>
          <w:p w14:paraId="44C26791" w14:textId="77777777" w:rsidR="00D843A6" w:rsidRPr="00D12E4D" w:rsidRDefault="00D843A6">
            <w:pPr>
              <w:keepNext/>
              <w:keepLines/>
              <w:spacing w:after="0"/>
              <w:jc w:val="center"/>
              <w:rPr>
                <w:rFonts w:ascii="Arial" w:hAnsi="Arial"/>
                <w:sz w:val="18"/>
                <w:lang w:eastAsia="ja-JP"/>
              </w:rPr>
            </w:pPr>
          </w:p>
        </w:tc>
        <w:tc>
          <w:tcPr>
            <w:tcW w:w="1643" w:type="dxa"/>
            <w:tcBorders>
              <w:top w:val="single" w:sz="4" w:space="0" w:color="auto"/>
              <w:left w:val="single" w:sz="4" w:space="0" w:color="auto"/>
              <w:bottom w:val="single" w:sz="4" w:space="0" w:color="auto"/>
              <w:right w:val="single" w:sz="4" w:space="0" w:color="auto"/>
            </w:tcBorders>
          </w:tcPr>
          <w:p w14:paraId="710BF28D" w14:textId="77777777" w:rsidR="00D843A6" w:rsidRPr="00D12E4D" w:rsidRDefault="00D843A6" w:rsidP="00BC705E">
            <w:pPr>
              <w:keepNext/>
              <w:keepLines/>
              <w:spacing w:after="0"/>
              <w:rPr>
                <w:rFonts w:ascii="Arial" w:hAnsi="Arial"/>
                <w:sz w:val="18"/>
                <w:lang w:eastAsia="ja-JP"/>
              </w:rPr>
            </w:pPr>
          </w:p>
        </w:tc>
        <w:tc>
          <w:tcPr>
            <w:tcW w:w="1718" w:type="dxa"/>
            <w:tcBorders>
              <w:top w:val="single" w:sz="4" w:space="0" w:color="auto"/>
              <w:left w:val="single" w:sz="4" w:space="0" w:color="auto"/>
              <w:bottom w:val="single" w:sz="4" w:space="0" w:color="auto"/>
              <w:right w:val="single" w:sz="4" w:space="0" w:color="auto"/>
            </w:tcBorders>
          </w:tcPr>
          <w:p w14:paraId="7264F2FF" w14:textId="5C1B300A" w:rsidR="00D843A6" w:rsidRPr="00D12E4D" w:rsidRDefault="00D843A6">
            <w:pPr>
              <w:keepNext/>
              <w:keepLines/>
              <w:spacing w:after="0"/>
              <w:rPr>
                <w:rFonts w:ascii="Arial" w:hAnsi="Arial"/>
                <w:i/>
                <w:iCs/>
                <w:sz w:val="18"/>
                <w:lang w:eastAsia="ja-JP"/>
              </w:rPr>
            </w:pPr>
            <w:r w:rsidRPr="00D12E4D">
              <w:rPr>
                <w:rFonts w:ascii="Arial" w:eastAsia="Batang" w:hAnsi="Arial"/>
                <w:i/>
                <w:iCs/>
                <w:sz w:val="18"/>
                <w:lang w:eastAsia="ja-JP"/>
              </w:rPr>
              <w:t>QoS Flows To Be Setup List</w:t>
            </w:r>
            <w:r w:rsidRPr="00D12E4D">
              <w:rPr>
                <w:rFonts w:ascii="Arial" w:eastAsia="Batang" w:hAnsi="Arial"/>
                <w:sz w:val="18"/>
                <w:lang w:eastAsia="ja-JP"/>
              </w:rPr>
              <w:t xml:space="preserve"> IE in </w:t>
            </w:r>
            <w:r w:rsidR="00B021B3" w:rsidRPr="00D12E4D">
              <w:rPr>
                <w:rFonts w:ascii="Arial" w:eastAsia="Batang" w:hAnsi="Arial"/>
                <w:sz w:val="18"/>
                <w:lang w:eastAsia="ja-JP"/>
              </w:rPr>
              <w:t>TS 38.423 [15]</w:t>
            </w:r>
            <w:r w:rsidRPr="00D12E4D">
              <w:rPr>
                <w:rFonts w:ascii="Arial" w:eastAsia="Batang" w:hAnsi="Arial"/>
                <w:sz w:val="18"/>
                <w:lang w:eastAsia="ja-JP"/>
              </w:rPr>
              <w:t xml:space="preserve"> Section 9.2.1.5</w:t>
            </w:r>
          </w:p>
        </w:tc>
      </w:tr>
      <w:tr w:rsidR="00D843A6" w:rsidRPr="00D12E4D" w14:paraId="0CF7B6F7" w14:textId="77777777" w:rsidTr="00BC705E">
        <w:trPr>
          <w:trHeight w:val="415"/>
        </w:trPr>
        <w:tc>
          <w:tcPr>
            <w:tcW w:w="1435" w:type="dxa"/>
            <w:tcBorders>
              <w:top w:val="single" w:sz="4" w:space="0" w:color="auto"/>
              <w:left w:val="single" w:sz="4" w:space="0" w:color="auto"/>
              <w:bottom w:val="single" w:sz="4" w:space="0" w:color="auto"/>
              <w:right w:val="single" w:sz="4" w:space="0" w:color="auto"/>
            </w:tcBorders>
          </w:tcPr>
          <w:p w14:paraId="7A45060B"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17</w:t>
            </w:r>
          </w:p>
        </w:tc>
        <w:tc>
          <w:tcPr>
            <w:tcW w:w="2430" w:type="dxa"/>
            <w:tcBorders>
              <w:top w:val="single" w:sz="4" w:space="0" w:color="auto"/>
              <w:left w:val="single" w:sz="4" w:space="0" w:color="auto"/>
              <w:bottom w:val="single" w:sz="4" w:space="0" w:color="auto"/>
              <w:right w:val="single" w:sz="4" w:space="0" w:color="auto"/>
            </w:tcBorders>
          </w:tcPr>
          <w:p w14:paraId="4505C463" w14:textId="77777777" w:rsidR="00D843A6" w:rsidRPr="00D12E4D" w:rsidRDefault="00D843A6" w:rsidP="00BC705E">
            <w:pPr>
              <w:keepNext/>
              <w:keepLines/>
              <w:spacing w:after="0"/>
              <w:ind w:left="852"/>
              <w:rPr>
                <w:rFonts w:ascii="Arial" w:hAnsi="Arial"/>
                <w:sz w:val="18"/>
                <w:lang w:eastAsia="ja-JP"/>
              </w:rPr>
            </w:pPr>
            <w:r w:rsidRPr="00D12E4D">
              <w:rPr>
                <w:rFonts w:ascii="Arial" w:hAnsi="Arial"/>
                <w:sz w:val="18"/>
                <w:lang w:eastAsia="ja-JP"/>
              </w:rPr>
              <w:t>&gt;&gt;&gt;&gt;QoS Flow Item</w:t>
            </w:r>
          </w:p>
        </w:tc>
        <w:tc>
          <w:tcPr>
            <w:tcW w:w="1620" w:type="dxa"/>
            <w:tcBorders>
              <w:top w:val="single" w:sz="4" w:space="0" w:color="auto"/>
              <w:left w:val="single" w:sz="4" w:space="0" w:color="auto"/>
              <w:bottom w:val="single" w:sz="4" w:space="0" w:color="auto"/>
              <w:right w:val="single" w:sz="4" w:space="0" w:color="auto"/>
            </w:tcBorders>
          </w:tcPr>
          <w:p w14:paraId="094BF57E"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STRUCTURE</w:t>
            </w:r>
          </w:p>
        </w:tc>
        <w:tc>
          <w:tcPr>
            <w:tcW w:w="1081" w:type="dxa"/>
            <w:tcBorders>
              <w:top w:val="single" w:sz="4" w:space="0" w:color="auto"/>
              <w:left w:val="single" w:sz="4" w:space="0" w:color="auto"/>
              <w:bottom w:val="single" w:sz="4" w:space="0" w:color="auto"/>
              <w:right w:val="single" w:sz="4" w:space="0" w:color="auto"/>
            </w:tcBorders>
          </w:tcPr>
          <w:p w14:paraId="421588FD" w14:textId="77777777" w:rsidR="00D843A6" w:rsidRPr="00D12E4D" w:rsidRDefault="00D843A6">
            <w:pPr>
              <w:keepNext/>
              <w:keepLines/>
              <w:spacing w:after="0"/>
              <w:jc w:val="center"/>
              <w:rPr>
                <w:rFonts w:ascii="Arial" w:hAnsi="Arial"/>
                <w:sz w:val="18"/>
                <w:lang w:eastAsia="ja-JP"/>
              </w:rPr>
            </w:pPr>
          </w:p>
        </w:tc>
        <w:tc>
          <w:tcPr>
            <w:tcW w:w="1643" w:type="dxa"/>
            <w:tcBorders>
              <w:top w:val="single" w:sz="4" w:space="0" w:color="auto"/>
              <w:left w:val="single" w:sz="4" w:space="0" w:color="auto"/>
              <w:bottom w:val="single" w:sz="4" w:space="0" w:color="auto"/>
              <w:right w:val="single" w:sz="4" w:space="0" w:color="auto"/>
            </w:tcBorders>
          </w:tcPr>
          <w:p w14:paraId="4F351DD0" w14:textId="77777777" w:rsidR="00D843A6" w:rsidRPr="00D12E4D" w:rsidRDefault="00D843A6" w:rsidP="00BC705E">
            <w:pPr>
              <w:keepNext/>
              <w:keepLines/>
              <w:spacing w:after="0"/>
              <w:rPr>
                <w:rFonts w:ascii="Arial" w:hAnsi="Arial"/>
                <w:sz w:val="18"/>
                <w:lang w:eastAsia="ja-JP"/>
              </w:rPr>
            </w:pPr>
          </w:p>
        </w:tc>
        <w:tc>
          <w:tcPr>
            <w:tcW w:w="1718" w:type="dxa"/>
            <w:tcBorders>
              <w:top w:val="single" w:sz="4" w:space="0" w:color="auto"/>
              <w:left w:val="single" w:sz="4" w:space="0" w:color="auto"/>
              <w:bottom w:val="single" w:sz="4" w:space="0" w:color="auto"/>
              <w:right w:val="single" w:sz="4" w:space="0" w:color="auto"/>
            </w:tcBorders>
          </w:tcPr>
          <w:p w14:paraId="43C58E7A" w14:textId="7261DFDB" w:rsidR="00D843A6" w:rsidRPr="00D12E4D" w:rsidRDefault="00D843A6">
            <w:pPr>
              <w:keepNext/>
              <w:keepLines/>
              <w:spacing w:after="0"/>
              <w:rPr>
                <w:rFonts w:ascii="Arial" w:hAnsi="Arial"/>
                <w:i/>
                <w:iCs/>
                <w:sz w:val="18"/>
                <w:lang w:eastAsia="ja-JP"/>
              </w:rPr>
            </w:pPr>
            <w:r w:rsidRPr="00D12E4D">
              <w:rPr>
                <w:rFonts w:ascii="Arial" w:eastAsia="Batang" w:hAnsi="Arial"/>
                <w:i/>
                <w:iCs/>
                <w:sz w:val="18"/>
                <w:lang w:eastAsia="ja-JP"/>
              </w:rPr>
              <w:t>QoS Flows To Be Setup Item</w:t>
            </w:r>
            <w:r w:rsidRPr="00D12E4D">
              <w:rPr>
                <w:rFonts w:ascii="Arial" w:eastAsia="Batang" w:hAnsi="Arial"/>
                <w:sz w:val="18"/>
                <w:lang w:eastAsia="ja-JP"/>
              </w:rPr>
              <w:t xml:space="preserve"> IE in </w:t>
            </w:r>
            <w:r w:rsidR="00B021B3" w:rsidRPr="00D12E4D">
              <w:rPr>
                <w:rFonts w:ascii="Arial" w:eastAsia="Batang" w:hAnsi="Arial"/>
                <w:sz w:val="18"/>
                <w:lang w:eastAsia="ja-JP"/>
              </w:rPr>
              <w:t>TS 38.423 [15]</w:t>
            </w:r>
            <w:r w:rsidRPr="00D12E4D">
              <w:rPr>
                <w:rFonts w:ascii="Arial" w:eastAsia="Batang" w:hAnsi="Arial"/>
                <w:sz w:val="18"/>
                <w:lang w:eastAsia="ja-JP"/>
              </w:rPr>
              <w:t xml:space="preserve"> Section 9.2.1.5</w:t>
            </w:r>
          </w:p>
        </w:tc>
      </w:tr>
      <w:tr w:rsidR="00D843A6" w:rsidRPr="00D12E4D" w14:paraId="509C2100" w14:textId="77777777" w:rsidTr="00BC705E">
        <w:trPr>
          <w:trHeight w:val="415"/>
        </w:trPr>
        <w:tc>
          <w:tcPr>
            <w:tcW w:w="1435" w:type="dxa"/>
            <w:tcBorders>
              <w:top w:val="single" w:sz="4" w:space="0" w:color="auto"/>
              <w:left w:val="single" w:sz="4" w:space="0" w:color="auto"/>
              <w:bottom w:val="single" w:sz="4" w:space="0" w:color="auto"/>
              <w:right w:val="single" w:sz="4" w:space="0" w:color="auto"/>
            </w:tcBorders>
          </w:tcPr>
          <w:p w14:paraId="1632D0A3"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lastRenderedPageBreak/>
              <w:t>18</w:t>
            </w:r>
          </w:p>
        </w:tc>
        <w:tc>
          <w:tcPr>
            <w:tcW w:w="2430" w:type="dxa"/>
            <w:tcBorders>
              <w:top w:val="single" w:sz="4" w:space="0" w:color="auto"/>
              <w:left w:val="single" w:sz="4" w:space="0" w:color="auto"/>
              <w:bottom w:val="single" w:sz="4" w:space="0" w:color="auto"/>
              <w:right w:val="single" w:sz="4" w:space="0" w:color="auto"/>
            </w:tcBorders>
          </w:tcPr>
          <w:p w14:paraId="367ACBD1" w14:textId="77777777" w:rsidR="00D843A6" w:rsidRPr="00D12E4D" w:rsidRDefault="00D843A6" w:rsidP="00BC705E">
            <w:pPr>
              <w:keepNext/>
              <w:keepLines/>
              <w:spacing w:after="0"/>
              <w:ind w:left="1136"/>
              <w:rPr>
                <w:rFonts w:ascii="Arial" w:hAnsi="Arial"/>
                <w:sz w:val="18"/>
                <w:lang w:eastAsia="ja-JP"/>
              </w:rPr>
            </w:pPr>
            <w:r w:rsidRPr="00D12E4D">
              <w:rPr>
                <w:rFonts w:ascii="Arial" w:hAnsi="Arial"/>
                <w:sz w:val="18"/>
                <w:lang w:eastAsia="ja-JP"/>
              </w:rPr>
              <w:t>&gt;&gt;&gt;&gt;&gt;QoS Flow Identifier</w:t>
            </w:r>
          </w:p>
        </w:tc>
        <w:tc>
          <w:tcPr>
            <w:tcW w:w="1620" w:type="dxa"/>
            <w:tcBorders>
              <w:top w:val="single" w:sz="4" w:space="0" w:color="auto"/>
              <w:left w:val="single" w:sz="4" w:space="0" w:color="auto"/>
              <w:bottom w:val="single" w:sz="4" w:space="0" w:color="auto"/>
              <w:right w:val="single" w:sz="4" w:space="0" w:color="auto"/>
            </w:tcBorders>
          </w:tcPr>
          <w:p w14:paraId="1FE9D929"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ELEMENT</w:t>
            </w:r>
          </w:p>
        </w:tc>
        <w:tc>
          <w:tcPr>
            <w:tcW w:w="1081" w:type="dxa"/>
            <w:tcBorders>
              <w:top w:val="single" w:sz="4" w:space="0" w:color="auto"/>
              <w:left w:val="single" w:sz="4" w:space="0" w:color="auto"/>
              <w:bottom w:val="single" w:sz="4" w:space="0" w:color="auto"/>
              <w:right w:val="single" w:sz="4" w:space="0" w:color="auto"/>
            </w:tcBorders>
          </w:tcPr>
          <w:p w14:paraId="693CB144"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TRUE</w:t>
            </w:r>
          </w:p>
        </w:tc>
        <w:tc>
          <w:tcPr>
            <w:tcW w:w="1643" w:type="dxa"/>
            <w:tcBorders>
              <w:top w:val="single" w:sz="4" w:space="0" w:color="auto"/>
              <w:left w:val="single" w:sz="4" w:space="0" w:color="auto"/>
              <w:bottom w:val="single" w:sz="4" w:space="0" w:color="auto"/>
              <w:right w:val="single" w:sz="4" w:space="0" w:color="auto"/>
            </w:tcBorders>
          </w:tcPr>
          <w:p w14:paraId="58696075" w14:textId="5D1921B9"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QoS Flow Identifier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9.2.3.10</w:t>
            </w:r>
          </w:p>
        </w:tc>
        <w:tc>
          <w:tcPr>
            <w:tcW w:w="1718" w:type="dxa"/>
            <w:tcBorders>
              <w:top w:val="single" w:sz="4" w:space="0" w:color="auto"/>
              <w:left w:val="single" w:sz="4" w:space="0" w:color="auto"/>
              <w:bottom w:val="single" w:sz="4" w:space="0" w:color="auto"/>
              <w:right w:val="single" w:sz="4" w:space="0" w:color="auto"/>
            </w:tcBorders>
          </w:tcPr>
          <w:p w14:paraId="5DA651C7" w14:textId="77777777" w:rsidR="00D843A6" w:rsidRPr="00D12E4D" w:rsidRDefault="00D843A6" w:rsidP="00BC705E">
            <w:pPr>
              <w:keepNext/>
              <w:keepLines/>
              <w:spacing w:after="0"/>
              <w:rPr>
                <w:rFonts w:ascii="Arial" w:hAnsi="Arial"/>
                <w:sz w:val="18"/>
                <w:lang w:eastAsia="ja-JP"/>
              </w:rPr>
            </w:pPr>
          </w:p>
        </w:tc>
      </w:tr>
      <w:tr w:rsidR="00D843A6" w:rsidRPr="00D12E4D" w14:paraId="6EEDA81E" w14:textId="77777777" w:rsidTr="00BC705E">
        <w:trPr>
          <w:trHeight w:val="415"/>
        </w:trPr>
        <w:tc>
          <w:tcPr>
            <w:tcW w:w="1435" w:type="dxa"/>
            <w:tcBorders>
              <w:top w:val="single" w:sz="4" w:space="0" w:color="auto"/>
              <w:left w:val="single" w:sz="4" w:space="0" w:color="auto"/>
              <w:bottom w:val="single" w:sz="4" w:space="0" w:color="auto"/>
              <w:right w:val="single" w:sz="4" w:space="0" w:color="auto"/>
            </w:tcBorders>
          </w:tcPr>
          <w:p w14:paraId="10AAD173"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19</w:t>
            </w:r>
          </w:p>
        </w:tc>
        <w:tc>
          <w:tcPr>
            <w:tcW w:w="2430" w:type="dxa"/>
            <w:tcBorders>
              <w:top w:val="single" w:sz="4" w:space="0" w:color="auto"/>
              <w:left w:val="single" w:sz="4" w:space="0" w:color="auto"/>
              <w:bottom w:val="single" w:sz="4" w:space="0" w:color="auto"/>
              <w:right w:val="single" w:sz="4" w:space="0" w:color="auto"/>
            </w:tcBorders>
          </w:tcPr>
          <w:p w14:paraId="0431D118" w14:textId="77777777" w:rsidR="00D843A6" w:rsidRPr="00D12E4D" w:rsidRDefault="00D843A6" w:rsidP="00BC705E">
            <w:pPr>
              <w:keepNext/>
              <w:keepLines/>
              <w:spacing w:after="0"/>
              <w:ind w:left="1136"/>
              <w:rPr>
                <w:rFonts w:ascii="Arial" w:hAnsi="Arial"/>
                <w:sz w:val="18"/>
                <w:lang w:eastAsia="ja-JP"/>
              </w:rPr>
            </w:pPr>
            <w:r w:rsidRPr="00D12E4D">
              <w:rPr>
                <w:rFonts w:ascii="Arial" w:hAnsi="Arial"/>
                <w:sz w:val="18"/>
                <w:lang w:eastAsia="ja-JP"/>
              </w:rPr>
              <w:t>&gt;&gt;&gt;&gt;&gt;QoS Flow Mapping Indication</w:t>
            </w:r>
          </w:p>
        </w:tc>
        <w:tc>
          <w:tcPr>
            <w:tcW w:w="1620" w:type="dxa"/>
            <w:tcBorders>
              <w:top w:val="single" w:sz="4" w:space="0" w:color="auto"/>
              <w:left w:val="single" w:sz="4" w:space="0" w:color="auto"/>
              <w:bottom w:val="single" w:sz="4" w:space="0" w:color="auto"/>
              <w:right w:val="single" w:sz="4" w:space="0" w:color="auto"/>
            </w:tcBorders>
          </w:tcPr>
          <w:p w14:paraId="062F2E8F"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ELEMENT</w:t>
            </w:r>
          </w:p>
        </w:tc>
        <w:tc>
          <w:tcPr>
            <w:tcW w:w="1081" w:type="dxa"/>
            <w:tcBorders>
              <w:top w:val="single" w:sz="4" w:space="0" w:color="auto"/>
              <w:left w:val="single" w:sz="4" w:space="0" w:color="auto"/>
              <w:bottom w:val="single" w:sz="4" w:space="0" w:color="auto"/>
              <w:right w:val="single" w:sz="4" w:space="0" w:color="auto"/>
            </w:tcBorders>
          </w:tcPr>
          <w:p w14:paraId="5B19D733"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FALSE</w:t>
            </w:r>
          </w:p>
        </w:tc>
        <w:tc>
          <w:tcPr>
            <w:tcW w:w="1643" w:type="dxa"/>
            <w:tcBorders>
              <w:top w:val="single" w:sz="4" w:space="0" w:color="auto"/>
              <w:left w:val="single" w:sz="4" w:space="0" w:color="auto"/>
              <w:bottom w:val="single" w:sz="4" w:space="0" w:color="auto"/>
              <w:right w:val="single" w:sz="4" w:space="0" w:color="auto"/>
            </w:tcBorders>
          </w:tcPr>
          <w:p w14:paraId="0961A2A9" w14:textId="1189E1A7"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QoS Flow Mapping Indication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9.2.3.79</w:t>
            </w:r>
          </w:p>
        </w:tc>
        <w:tc>
          <w:tcPr>
            <w:tcW w:w="1718" w:type="dxa"/>
            <w:tcBorders>
              <w:top w:val="single" w:sz="4" w:space="0" w:color="auto"/>
              <w:left w:val="single" w:sz="4" w:space="0" w:color="auto"/>
              <w:bottom w:val="single" w:sz="4" w:space="0" w:color="auto"/>
              <w:right w:val="single" w:sz="4" w:space="0" w:color="auto"/>
            </w:tcBorders>
          </w:tcPr>
          <w:p w14:paraId="01A9ECCA" w14:textId="77777777" w:rsidR="00D843A6" w:rsidRPr="00D12E4D" w:rsidRDefault="00D843A6" w:rsidP="00BC705E">
            <w:pPr>
              <w:keepNext/>
              <w:keepLines/>
              <w:spacing w:after="0"/>
              <w:rPr>
                <w:rFonts w:ascii="Arial" w:hAnsi="Arial"/>
                <w:sz w:val="18"/>
                <w:lang w:eastAsia="ja-JP"/>
              </w:rPr>
            </w:pPr>
          </w:p>
        </w:tc>
      </w:tr>
      <w:tr w:rsidR="00D843A6" w:rsidRPr="00D12E4D" w14:paraId="2D6111DC" w14:textId="77777777" w:rsidTr="00BC705E">
        <w:trPr>
          <w:trHeight w:val="415"/>
        </w:trPr>
        <w:tc>
          <w:tcPr>
            <w:tcW w:w="1435" w:type="dxa"/>
            <w:tcBorders>
              <w:top w:val="single" w:sz="4" w:space="0" w:color="auto"/>
              <w:left w:val="single" w:sz="4" w:space="0" w:color="auto"/>
              <w:bottom w:val="single" w:sz="4" w:space="0" w:color="auto"/>
              <w:right w:val="single" w:sz="4" w:space="0" w:color="auto"/>
            </w:tcBorders>
          </w:tcPr>
          <w:p w14:paraId="2E578395"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20</w:t>
            </w:r>
          </w:p>
        </w:tc>
        <w:tc>
          <w:tcPr>
            <w:tcW w:w="2430" w:type="dxa"/>
            <w:tcBorders>
              <w:top w:val="single" w:sz="4" w:space="0" w:color="auto"/>
              <w:left w:val="single" w:sz="4" w:space="0" w:color="auto"/>
              <w:bottom w:val="single" w:sz="4" w:space="0" w:color="auto"/>
              <w:right w:val="single" w:sz="4" w:space="0" w:color="auto"/>
            </w:tcBorders>
          </w:tcPr>
          <w:p w14:paraId="6E5FB3BB" w14:textId="77777777" w:rsidR="00D843A6" w:rsidRPr="00D12E4D" w:rsidRDefault="00D843A6" w:rsidP="00BC705E">
            <w:pPr>
              <w:keepNext/>
              <w:keepLines/>
              <w:spacing w:after="0"/>
              <w:ind w:left="568"/>
              <w:rPr>
                <w:rFonts w:ascii="Arial" w:hAnsi="Arial"/>
                <w:sz w:val="18"/>
                <w:lang w:eastAsia="ja-JP"/>
              </w:rPr>
            </w:pPr>
            <w:r w:rsidRPr="00D12E4D">
              <w:rPr>
                <w:rFonts w:ascii="Arial" w:hAnsi="Arial"/>
                <w:sz w:val="18"/>
                <w:lang w:eastAsia="ja-JP"/>
              </w:rPr>
              <w:t>&gt;&gt;&gt;Default DRB allowed</w:t>
            </w:r>
          </w:p>
        </w:tc>
        <w:tc>
          <w:tcPr>
            <w:tcW w:w="1620" w:type="dxa"/>
            <w:tcBorders>
              <w:top w:val="single" w:sz="4" w:space="0" w:color="auto"/>
              <w:left w:val="single" w:sz="4" w:space="0" w:color="auto"/>
              <w:bottom w:val="single" w:sz="4" w:space="0" w:color="auto"/>
              <w:right w:val="single" w:sz="4" w:space="0" w:color="auto"/>
            </w:tcBorders>
          </w:tcPr>
          <w:p w14:paraId="687F0D82"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ELEMENT</w:t>
            </w:r>
          </w:p>
        </w:tc>
        <w:tc>
          <w:tcPr>
            <w:tcW w:w="1081" w:type="dxa"/>
            <w:tcBorders>
              <w:top w:val="single" w:sz="4" w:space="0" w:color="auto"/>
              <w:left w:val="single" w:sz="4" w:space="0" w:color="auto"/>
              <w:bottom w:val="single" w:sz="4" w:space="0" w:color="auto"/>
              <w:right w:val="single" w:sz="4" w:space="0" w:color="auto"/>
            </w:tcBorders>
          </w:tcPr>
          <w:p w14:paraId="6D3628BD"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FALSE</w:t>
            </w:r>
          </w:p>
        </w:tc>
        <w:tc>
          <w:tcPr>
            <w:tcW w:w="1643" w:type="dxa"/>
            <w:tcBorders>
              <w:top w:val="single" w:sz="4" w:space="0" w:color="auto"/>
              <w:left w:val="single" w:sz="4" w:space="0" w:color="auto"/>
              <w:bottom w:val="single" w:sz="4" w:space="0" w:color="auto"/>
              <w:right w:val="single" w:sz="4" w:space="0" w:color="auto"/>
            </w:tcBorders>
          </w:tcPr>
          <w:p w14:paraId="51C5C5CF" w14:textId="0BFD99AE"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Default DRB Allowed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9.2.3.93</w:t>
            </w:r>
          </w:p>
        </w:tc>
        <w:tc>
          <w:tcPr>
            <w:tcW w:w="1718" w:type="dxa"/>
            <w:tcBorders>
              <w:top w:val="single" w:sz="4" w:space="0" w:color="auto"/>
              <w:left w:val="single" w:sz="4" w:space="0" w:color="auto"/>
              <w:bottom w:val="single" w:sz="4" w:space="0" w:color="auto"/>
              <w:right w:val="single" w:sz="4" w:space="0" w:color="auto"/>
            </w:tcBorders>
          </w:tcPr>
          <w:p w14:paraId="2B426673" w14:textId="77777777" w:rsidR="00D843A6" w:rsidRPr="00D12E4D" w:rsidRDefault="00D843A6" w:rsidP="00BC705E">
            <w:pPr>
              <w:keepNext/>
              <w:keepLines/>
              <w:spacing w:after="0"/>
              <w:rPr>
                <w:rFonts w:ascii="Arial" w:hAnsi="Arial"/>
                <w:sz w:val="18"/>
                <w:lang w:eastAsia="ja-JP"/>
              </w:rPr>
            </w:pPr>
          </w:p>
        </w:tc>
      </w:tr>
      <w:tr w:rsidR="00D843A6" w:rsidRPr="00D12E4D" w14:paraId="2C62C498" w14:textId="77777777" w:rsidTr="00BC705E">
        <w:trPr>
          <w:trHeight w:val="415"/>
        </w:trPr>
        <w:tc>
          <w:tcPr>
            <w:tcW w:w="1435" w:type="dxa"/>
            <w:tcBorders>
              <w:top w:val="single" w:sz="4" w:space="0" w:color="auto"/>
              <w:left w:val="single" w:sz="4" w:space="0" w:color="auto"/>
              <w:bottom w:val="single" w:sz="4" w:space="0" w:color="auto"/>
              <w:right w:val="single" w:sz="4" w:space="0" w:color="auto"/>
            </w:tcBorders>
          </w:tcPr>
          <w:p w14:paraId="7FF6F4B8"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21</w:t>
            </w:r>
          </w:p>
        </w:tc>
        <w:tc>
          <w:tcPr>
            <w:tcW w:w="2430" w:type="dxa"/>
            <w:tcBorders>
              <w:top w:val="single" w:sz="4" w:space="0" w:color="auto"/>
              <w:left w:val="single" w:sz="4" w:space="0" w:color="auto"/>
              <w:bottom w:val="single" w:sz="4" w:space="0" w:color="auto"/>
              <w:right w:val="single" w:sz="4" w:space="0" w:color="auto"/>
            </w:tcBorders>
          </w:tcPr>
          <w:p w14:paraId="401721D7"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&gt;&gt;PDU Session Resource Setup Info – MN-Terminated</w:t>
            </w:r>
          </w:p>
        </w:tc>
        <w:tc>
          <w:tcPr>
            <w:tcW w:w="1620" w:type="dxa"/>
            <w:tcBorders>
              <w:top w:val="single" w:sz="4" w:space="0" w:color="auto"/>
              <w:left w:val="single" w:sz="4" w:space="0" w:color="auto"/>
              <w:bottom w:val="single" w:sz="4" w:space="0" w:color="auto"/>
              <w:right w:val="single" w:sz="4" w:space="0" w:color="auto"/>
            </w:tcBorders>
          </w:tcPr>
          <w:p w14:paraId="527A1DA1"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STRUCTURE</w:t>
            </w:r>
          </w:p>
        </w:tc>
        <w:tc>
          <w:tcPr>
            <w:tcW w:w="1081" w:type="dxa"/>
            <w:tcBorders>
              <w:top w:val="single" w:sz="4" w:space="0" w:color="auto"/>
              <w:left w:val="single" w:sz="4" w:space="0" w:color="auto"/>
              <w:bottom w:val="single" w:sz="4" w:space="0" w:color="auto"/>
              <w:right w:val="single" w:sz="4" w:space="0" w:color="auto"/>
            </w:tcBorders>
          </w:tcPr>
          <w:p w14:paraId="31CF923D" w14:textId="77777777" w:rsidR="00D843A6" w:rsidRPr="00D12E4D" w:rsidRDefault="00D843A6">
            <w:pPr>
              <w:keepNext/>
              <w:keepLines/>
              <w:spacing w:after="0"/>
              <w:jc w:val="center"/>
              <w:rPr>
                <w:rFonts w:ascii="Arial" w:hAnsi="Arial"/>
                <w:sz w:val="18"/>
                <w:lang w:eastAsia="ja-JP"/>
              </w:rPr>
            </w:pPr>
          </w:p>
        </w:tc>
        <w:tc>
          <w:tcPr>
            <w:tcW w:w="1643" w:type="dxa"/>
            <w:tcBorders>
              <w:top w:val="single" w:sz="4" w:space="0" w:color="auto"/>
              <w:left w:val="single" w:sz="4" w:space="0" w:color="auto"/>
              <w:bottom w:val="single" w:sz="4" w:space="0" w:color="auto"/>
              <w:right w:val="single" w:sz="4" w:space="0" w:color="auto"/>
            </w:tcBorders>
          </w:tcPr>
          <w:p w14:paraId="032A0575" w14:textId="77777777" w:rsidR="00D843A6" w:rsidRPr="00D12E4D" w:rsidRDefault="00D843A6" w:rsidP="00BC705E">
            <w:pPr>
              <w:keepNext/>
              <w:keepLines/>
              <w:spacing w:after="0"/>
              <w:rPr>
                <w:rFonts w:ascii="Arial" w:hAnsi="Arial"/>
                <w:sz w:val="18"/>
                <w:lang w:eastAsia="ja-JP"/>
              </w:rPr>
            </w:pPr>
          </w:p>
        </w:tc>
        <w:tc>
          <w:tcPr>
            <w:tcW w:w="1718" w:type="dxa"/>
            <w:tcBorders>
              <w:top w:val="single" w:sz="4" w:space="0" w:color="auto"/>
              <w:left w:val="single" w:sz="4" w:space="0" w:color="auto"/>
              <w:bottom w:val="single" w:sz="4" w:space="0" w:color="auto"/>
              <w:right w:val="single" w:sz="4" w:space="0" w:color="auto"/>
            </w:tcBorders>
          </w:tcPr>
          <w:p w14:paraId="7E1FFE11" w14:textId="537C1787"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PDU Session Resource Setup Info – SN Terminated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9.2.1.7</w:t>
            </w:r>
          </w:p>
        </w:tc>
      </w:tr>
      <w:tr w:rsidR="00D843A6" w:rsidRPr="00D12E4D" w14:paraId="5D1583EE" w14:textId="77777777" w:rsidTr="00BC705E">
        <w:trPr>
          <w:trHeight w:val="415"/>
        </w:trPr>
        <w:tc>
          <w:tcPr>
            <w:tcW w:w="1435" w:type="dxa"/>
            <w:tcBorders>
              <w:top w:val="single" w:sz="4" w:space="0" w:color="auto"/>
              <w:left w:val="single" w:sz="4" w:space="0" w:color="auto"/>
              <w:bottom w:val="single" w:sz="4" w:space="0" w:color="auto"/>
              <w:right w:val="single" w:sz="4" w:space="0" w:color="auto"/>
            </w:tcBorders>
          </w:tcPr>
          <w:p w14:paraId="641CD3B5"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22</w:t>
            </w:r>
          </w:p>
        </w:tc>
        <w:tc>
          <w:tcPr>
            <w:tcW w:w="2430" w:type="dxa"/>
            <w:tcBorders>
              <w:top w:val="single" w:sz="4" w:space="0" w:color="auto"/>
              <w:left w:val="single" w:sz="4" w:space="0" w:color="auto"/>
              <w:bottom w:val="single" w:sz="4" w:space="0" w:color="auto"/>
              <w:right w:val="single" w:sz="4" w:space="0" w:color="auto"/>
            </w:tcBorders>
          </w:tcPr>
          <w:p w14:paraId="40F2B473" w14:textId="77777777" w:rsidR="00D843A6" w:rsidRPr="00D12E4D" w:rsidDel="001B15E9" w:rsidRDefault="00D843A6" w:rsidP="00BC705E">
            <w:pPr>
              <w:keepNext/>
              <w:keepLines/>
              <w:spacing w:after="0"/>
              <w:ind w:left="568"/>
              <w:rPr>
                <w:rFonts w:ascii="Arial" w:hAnsi="Arial"/>
                <w:sz w:val="18"/>
                <w:lang w:eastAsia="ja-JP"/>
              </w:rPr>
            </w:pPr>
            <w:r w:rsidRPr="00D12E4D">
              <w:rPr>
                <w:rFonts w:ascii="Arial" w:hAnsi="Arial"/>
                <w:sz w:val="18"/>
                <w:lang w:eastAsia="ja-JP"/>
              </w:rPr>
              <w:t>&gt;&gt;&gt;DRBs To Be Setup List</w:t>
            </w:r>
          </w:p>
        </w:tc>
        <w:tc>
          <w:tcPr>
            <w:tcW w:w="1620" w:type="dxa"/>
            <w:tcBorders>
              <w:top w:val="single" w:sz="4" w:space="0" w:color="auto"/>
              <w:left w:val="single" w:sz="4" w:space="0" w:color="auto"/>
              <w:bottom w:val="single" w:sz="4" w:space="0" w:color="auto"/>
              <w:right w:val="single" w:sz="4" w:space="0" w:color="auto"/>
            </w:tcBorders>
          </w:tcPr>
          <w:p w14:paraId="3A01769F"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STRUCTURE</w:t>
            </w:r>
          </w:p>
        </w:tc>
        <w:tc>
          <w:tcPr>
            <w:tcW w:w="1081" w:type="dxa"/>
            <w:tcBorders>
              <w:top w:val="single" w:sz="4" w:space="0" w:color="auto"/>
              <w:left w:val="single" w:sz="4" w:space="0" w:color="auto"/>
              <w:bottom w:val="single" w:sz="4" w:space="0" w:color="auto"/>
              <w:right w:val="single" w:sz="4" w:space="0" w:color="auto"/>
            </w:tcBorders>
          </w:tcPr>
          <w:p w14:paraId="6530793E" w14:textId="77777777" w:rsidR="00D843A6" w:rsidRPr="00D12E4D" w:rsidRDefault="00D843A6">
            <w:pPr>
              <w:keepNext/>
              <w:keepLines/>
              <w:spacing w:after="0"/>
              <w:jc w:val="center"/>
              <w:rPr>
                <w:rFonts w:ascii="Arial" w:hAnsi="Arial"/>
                <w:sz w:val="18"/>
                <w:lang w:eastAsia="ja-JP"/>
              </w:rPr>
            </w:pPr>
          </w:p>
        </w:tc>
        <w:tc>
          <w:tcPr>
            <w:tcW w:w="1643" w:type="dxa"/>
            <w:tcBorders>
              <w:top w:val="single" w:sz="4" w:space="0" w:color="auto"/>
              <w:left w:val="single" w:sz="4" w:space="0" w:color="auto"/>
              <w:bottom w:val="single" w:sz="4" w:space="0" w:color="auto"/>
              <w:right w:val="single" w:sz="4" w:space="0" w:color="auto"/>
            </w:tcBorders>
          </w:tcPr>
          <w:p w14:paraId="0FA8244E" w14:textId="77777777" w:rsidR="00D843A6" w:rsidRPr="00D12E4D" w:rsidRDefault="00D843A6" w:rsidP="00BC705E">
            <w:pPr>
              <w:keepNext/>
              <w:keepLines/>
              <w:spacing w:after="0"/>
              <w:rPr>
                <w:rFonts w:ascii="Arial" w:hAnsi="Arial"/>
                <w:sz w:val="18"/>
                <w:lang w:eastAsia="ja-JP"/>
              </w:rPr>
            </w:pPr>
          </w:p>
        </w:tc>
        <w:tc>
          <w:tcPr>
            <w:tcW w:w="1718" w:type="dxa"/>
            <w:tcBorders>
              <w:top w:val="single" w:sz="4" w:space="0" w:color="auto"/>
              <w:left w:val="single" w:sz="4" w:space="0" w:color="auto"/>
              <w:bottom w:val="single" w:sz="4" w:space="0" w:color="auto"/>
              <w:right w:val="single" w:sz="4" w:space="0" w:color="auto"/>
            </w:tcBorders>
          </w:tcPr>
          <w:p w14:paraId="40858393" w14:textId="35B367B0"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DRBs To Be Setup List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9.2.1.7</w:t>
            </w:r>
          </w:p>
        </w:tc>
      </w:tr>
      <w:tr w:rsidR="00D843A6" w:rsidRPr="00D12E4D" w14:paraId="55A1F663" w14:textId="77777777" w:rsidTr="00BC705E">
        <w:trPr>
          <w:trHeight w:val="415"/>
        </w:trPr>
        <w:tc>
          <w:tcPr>
            <w:tcW w:w="1435" w:type="dxa"/>
            <w:tcBorders>
              <w:top w:val="single" w:sz="4" w:space="0" w:color="auto"/>
              <w:left w:val="single" w:sz="4" w:space="0" w:color="auto"/>
              <w:bottom w:val="single" w:sz="4" w:space="0" w:color="auto"/>
              <w:right w:val="single" w:sz="4" w:space="0" w:color="auto"/>
            </w:tcBorders>
          </w:tcPr>
          <w:p w14:paraId="1D732006"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23</w:t>
            </w:r>
          </w:p>
        </w:tc>
        <w:tc>
          <w:tcPr>
            <w:tcW w:w="2430" w:type="dxa"/>
            <w:tcBorders>
              <w:top w:val="single" w:sz="4" w:space="0" w:color="auto"/>
              <w:left w:val="single" w:sz="4" w:space="0" w:color="auto"/>
              <w:bottom w:val="single" w:sz="4" w:space="0" w:color="auto"/>
              <w:right w:val="single" w:sz="4" w:space="0" w:color="auto"/>
            </w:tcBorders>
          </w:tcPr>
          <w:p w14:paraId="64A0427F" w14:textId="77777777" w:rsidR="00D843A6" w:rsidRPr="00D12E4D" w:rsidRDefault="00D843A6" w:rsidP="00BC705E">
            <w:pPr>
              <w:keepNext/>
              <w:keepLines/>
              <w:spacing w:after="0"/>
              <w:ind w:left="852"/>
              <w:rPr>
                <w:rFonts w:ascii="Arial" w:hAnsi="Arial"/>
                <w:sz w:val="18"/>
                <w:lang w:eastAsia="ja-JP"/>
              </w:rPr>
            </w:pPr>
            <w:r w:rsidRPr="00D12E4D">
              <w:rPr>
                <w:rFonts w:ascii="Arial" w:hAnsi="Arial"/>
                <w:sz w:val="18"/>
                <w:lang w:eastAsia="ja-JP"/>
              </w:rPr>
              <w:t>&gt;&gt;&gt;&gt;DRB To Be Setup Item</w:t>
            </w:r>
          </w:p>
        </w:tc>
        <w:tc>
          <w:tcPr>
            <w:tcW w:w="1620" w:type="dxa"/>
            <w:tcBorders>
              <w:top w:val="single" w:sz="4" w:space="0" w:color="auto"/>
              <w:left w:val="single" w:sz="4" w:space="0" w:color="auto"/>
              <w:bottom w:val="single" w:sz="4" w:space="0" w:color="auto"/>
              <w:right w:val="single" w:sz="4" w:space="0" w:color="auto"/>
            </w:tcBorders>
          </w:tcPr>
          <w:p w14:paraId="7323E471"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STRUCTURE</w:t>
            </w:r>
          </w:p>
        </w:tc>
        <w:tc>
          <w:tcPr>
            <w:tcW w:w="1081" w:type="dxa"/>
            <w:tcBorders>
              <w:top w:val="single" w:sz="4" w:space="0" w:color="auto"/>
              <w:left w:val="single" w:sz="4" w:space="0" w:color="auto"/>
              <w:bottom w:val="single" w:sz="4" w:space="0" w:color="auto"/>
              <w:right w:val="single" w:sz="4" w:space="0" w:color="auto"/>
            </w:tcBorders>
          </w:tcPr>
          <w:p w14:paraId="42FFA8E1" w14:textId="77777777" w:rsidR="00D843A6" w:rsidRPr="00D12E4D" w:rsidRDefault="00D843A6">
            <w:pPr>
              <w:keepNext/>
              <w:keepLines/>
              <w:spacing w:after="0"/>
              <w:jc w:val="center"/>
              <w:rPr>
                <w:rFonts w:ascii="Arial" w:hAnsi="Arial"/>
                <w:sz w:val="18"/>
                <w:lang w:eastAsia="ja-JP"/>
              </w:rPr>
            </w:pPr>
          </w:p>
        </w:tc>
        <w:tc>
          <w:tcPr>
            <w:tcW w:w="1643" w:type="dxa"/>
            <w:tcBorders>
              <w:top w:val="single" w:sz="4" w:space="0" w:color="auto"/>
              <w:left w:val="single" w:sz="4" w:space="0" w:color="auto"/>
              <w:bottom w:val="single" w:sz="4" w:space="0" w:color="auto"/>
              <w:right w:val="single" w:sz="4" w:space="0" w:color="auto"/>
            </w:tcBorders>
          </w:tcPr>
          <w:p w14:paraId="64FE93E1" w14:textId="77777777" w:rsidR="00D843A6" w:rsidRPr="00D12E4D" w:rsidRDefault="00D843A6" w:rsidP="00BC705E">
            <w:pPr>
              <w:keepNext/>
              <w:keepLines/>
              <w:spacing w:after="0"/>
              <w:rPr>
                <w:rFonts w:ascii="Arial" w:hAnsi="Arial"/>
                <w:sz w:val="18"/>
                <w:lang w:eastAsia="ja-JP"/>
              </w:rPr>
            </w:pPr>
          </w:p>
        </w:tc>
        <w:tc>
          <w:tcPr>
            <w:tcW w:w="1718" w:type="dxa"/>
            <w:tcBorders>
              <w:top w:val="single" w:sz="4" w:space="0" w:color="auto"/>
              <w:left w:val="single" w:sz="4" w:space="0" w:color="auto"/>
              <w:bottom w:val="single" w:sz="4" w:space="0" w:color="auto"/>
              <w:right w:val="single" w:sz="4" w:space="0" w:color="auto"/>
            </w:tcBorders>
          </w:tcPr>
          <w:p w14:paraId="157C1E45" w14:textId="6F701137"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DRBs To Be Setup Item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9.2.1.7</w:t>
            </w:r>
          </w:p>
        </w:tc>
      </w:tr>
      <w:tr w:rsidR="00D843A6" w:rsidRPr="00D12E4D" w14:paraId="40BA7DCF" w14:textId="77777777" w:rsidTr="00BC705E">
        <w:trPr>
          <w:trHeight w:val="415"/>
        </w:trPr>
        <w:tc>
          <w:tcPr>
            <w:tcW w:w="1435" w:type="dxa"/>
            <w:tcBorders>
              <w:top w:val="single" w:sz="4" w:space="0" w:color="auto"/>
              <w:left w:val="single" w:sz="4" w:space="0" w:color="auto"/>
              <w:bottom w:val="single" w:sz="4" w:space="0" w:color="auto"/>
              <w:right w:val="single" w:sz="4" w:space="0" w:color="auto"/>
            </w:tcBorders>
          </w:tcPr>
          <w:p w14:paraId="41760C15"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24</w:t>
            </w:r>
          </w:p>
        </w:tc>
        <w:tc>
          <w:tcPr>
            <w:tcW w:w="2430" w:type="dxa"/>
            <w:tcBorders>
              <w:top w:val="single" w:sz="4" w:space="0" w:color="auto"/>
              <w:left w:val="single" w:sz="4" w:space="0" w:color="auto"/>
              <w:bottom w:val="single" w:sz="4" w:space="0" w:color="auto"/>
              <w:right w:val="single" w:sz="4" w:space="0" w:color="auto"/>
            </w:tcBorders>
          </w:tcPr>
          <w:p w14:paraId="68BA4C7B" w14:textId="77777777" w:rsidR="00D843A6" w:rsidRPr="00D12E4D" w:rsidRDefault="00D843A6" w:rsidP="00BC705E">
            <w:pPr>
              <w:keepNext/>
              <w:keepLines/>
              <w:spacing w:after="0"/>
              <w:ind w:left="1136"/>
              <w:rPr>
                <w:rFonts w:ascii="Arial" w:hAnsi="Arial"/>
                <w:sz w:val="18"/>
                <w:lang w:eastAsia="ja-JP"/>
              </w:rPr>
            </w:pPr>
            <w:r w:rsidRPr="00D12E4D">
              <w:rPr>
                <w:rFonts w:ascii="Arial" w:hAnsi="Arial"/>
                <w:sz w:val="18"/>
                <w:lang w:eastAsia="ja-JP"/>
              </w:rPr>
              <w:t>&gt;&gt;&gt;&gt;&gt;DRB ID</w:t>
            </w:r>
          </w:p>
        </w:tc>
        <w:tc>
          <w:tcPr>
            <w:tcW w:w="1620" w:type="dxa"/>
            <w:tcBorders>
              <w:top w:val="single" w:sz="4" w:space="0" w:color="auto"/>
              <w:left w:val="single" w:sz="4" w:space="0" w:color="auto"/>
              <w:bottom w:val="single" w:sz="4" w:space="0" w:color="auto"/>
              <w:right w:val="single" w:sz="4" w:space="0" w:color="auto"/>
            </w:tcBorders>
          </w:tcPr>
          <w:p w14:paraId="4E14F621"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ELEMENT</w:t>
            </w:r>
          </w:p>
        </w:tc>
        <w:tc>
          <w:tcPr>
            <w:tcW w:w="1081" w:type="dxa"/>
            <w:tcBorders>
              <w:top w:val="single" w:sz="4" w:space="0" w:color="auto"/>
              <w:left w:val="single" w:sz="4" w:space="0" w:color="auto"/>
              <w:bottom w:val="single" w:sz="4" w:space="0" w:color="auto"/>
              <w:right w:val="single" w:sz="4" w:space="0" w:color="auto"/>
            </w:tcBorders>
          </w:tcPr>
          <w:p w14:paraId="15333BF6"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TRUE</w:t>
            </w:r>
          </w:p>
        </w:tc>
        <w:tc>
          <w:tcPr>
            <w:tcW w:w="1643" w:type="dxa"/>
            <w:tcBorders>
              <w:top w:val="single" w:sz="4" w:space="0" w:color="auto"/>
              <w:left w:val="single" w:sz="4" w:space="0" w:color="auto"/>
              <w:bottom w:val="single" w:sz="4" w:space="0" w:color="auto"/>
              <w:right w:val="single" w:sz="4" w:space="0" w:color="auto"/>
            </w:tcBorders>
          </w:tcPr>
          <w:p w14:paraId="69901C63" w14:textId="585AA023"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DRB ID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9.3.1.16</w:t>
            </w:r>
          </w:p>
        </w:tc>
        <w:tc>
          <w:tcPr>
            <w:tcW w:w="1718" w:type="dxa"/>
            <w:tcBorders>
              <w:top w:val="single" w:sz="4" w:space="0" w:color="auto"/>
              <w:left w:val="single" w:sz="4" w:space="0" w:color="auto"/>
              <w:bottom w:val="single" w:sz="4" w:space="0" w:color="auto"/>
              <w:right w:val="single" w:sz="4" w:space="0" w:color="auto"/>
            </w:tcBorders>
          </w:tcPr>
          <w:p w14:paraId="589E01DE" w14:textId="77777777" w:rsidR="00D843A6" w:rsidRPr="00D12E4D" w:rsidRDefault="00D843A6" w:rsidP="00BC705E">
            <w:pPr>
              <w:keepNext/>
              <w:keepLines/>
              <w:spacing w:after="0"/>
              <w:rPr>
                <w:rFonts w:ascii="Arial" w:hAnsi="Arial"/>
                <w:i/>
                <w:iCs/>
                <w:sz w:val="18"/>
                <w:lang w:eastAsia="ja-JP"/>
              </w:rPr>
            </w:pPr>
          </w:p>
        </w:tc>
      </w:tr>
      <w:tr w:rsidR="00D843A6" w:rsidRPr="00D12E4D" w14:paraId="0FBDD247" w14:textId="77777777" w:rsidTr="00BC705E">
        <w:trPr>
          <w:trHeight w:val="415"/>
        </w:trPr>
        <w:tc>
          <w:tcPr>
            <w:tcW w:w="1435" w:type="dxa"/>
            <w:tcBorders>
              <w:top w:val="single" w:sz="4" w:space="0" w:color="auto"/>
              <w:left w:val="single" w:sz="4" w:space="0" w:color="auto"/>
              <w:bottom w:val="single" w:sz="4" w:space="0" w:color="auto"/>
              <w:right w:val="single" w:sz="4" w:space="0" w:color="auto"/>
            </w:tcBorders>
          </w:tcPr>
          <w:p w14:paraId="4D795813"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25</w:t>
            </w:r>
          </w:p>
        </w:tc>
        <w:tc>
          <w:tcPr>
            <w:tcW w:w="2430" w:type="dxa"/>
            <w:tcBorders>
              <w:top w:val="single" w:sz="4" w:space="0" w:color="auto"/>
              <w:left w:val="single" w:sz="4" w:space="0" w:color="auto"/>
              <w:bottom w:val="single" w:sz="4" w:space="0" w:color="auto"/>
              <w:right w:val="single" w:sz="4" w:space="0" w:color="auto"/>
            </w:tcBorders>
          </w:tcPr>
          <w:p w14:paraId="43349DA1" w14:textId="77777777" w:rsidR="00D843A6" w:rsidRPr="00D12E4D" w:rsidRDefault="00D843A6" w:rsidP="00BC705E">
            <w:pPr>
              <w:keepNext/>
              <w:keepLines/>
              <w:spacing w:after="0"/>
              <w:ind w:left="1136"/>
              <w:rPr>
                <w:rFonts w:ascii="Arial" w:hAnsi="Arial"/>
                <w:sz w:val="18"/>
                <w:lang w:eastAsia="ja-JP"/>
              </w:rPr>
            </w:pPr>
            <w:r w:rsidRPr="00D12E4D">
              <w:rPr>
                <w:rFonts w:ascii="Arial" w:hAnsi="Arial"/>
                <w:sz w:val="18"/>
                <w:lang w:eastAsia="ja-JP"/>
              </w:rPr>
              <w:t>&gt;&gt;&gt;&gt;&gt;QoS Flow To Be Setup List</w:t>
            </w:r>
          </w:p>
        </w:tc>
        <w:tc>
          <w:tcPr>
            <w:tcW w:w="1620" w:type="dxa"/>
            <w:tcBorders>
              <w:top w:val="single" w:sz="4" w:space="0" w:color="auto"/>
              <w:left w:val="single" w:sz="4" w:space="0" w:color="auto"/>
              <w:bottom w:val="single" w:sz="4" w:space="0" w:color="auto"/>
              <w:right w:val="single" w:sz="4" w:space="0" w:color="auto"/>
            </w:tcBorders>
          </w:tcPr>
          <w:p w14:paraId="54900354"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LIST</w:t>
            </w:r>
          </w:p>
        </w:tc>
        <w:tc>
          <w:tcPr>
            <w:tcW w:w="1081" w:type="dxa"/>
            <w:tcBorders>
              <w:top w:val="single" w:sz="4" w:space="0" w:color="auto"/>
              <w:left w:val="single" w:sz="4" w:space="0" w:color="auto"/>
              <w:bottom w:val="single" w:sz="4" w:space="0" w:color="auto"/>
              <w:right w:val="single" w:sz="4" w:space="0" w:color="auto"/>
            </w:tcBorders>
          </w:tcPr>
          <w:p w14:paraId="33DC7F30" w14:textId="77777777" w:rsidR="00D843A6" w:rsidRPr="00D12E4D" w:rsidRDefault="00D843A6">
            <w:pPr>
              <w:keepNext/>
              <w:keepLines/>
              <w:spacing w:after="0"/>
              <w:jc w:val="center"/>
              <w:rPr>
                <w:rFonts w:ascii="Arial" w:hAnsi="Arial"/>
                <w:sz w:val="18"/>
                <w:lang w:eastAsia="ja-JP"/>
              </w:rPr>
            </w:pPr>
          </w:p>
        </w:tc>
        <w:tc>
          <w:tcPr>
            <w:tcW w:w="1643" w:type="dxa"/>
            <w:tcBorders>
              <w:top w:val="single" w:sz="4" w:space="0" w:color="auto"/>
              <w:left w:val="single" w:sz="4" w:space="0" w:color="auto"/>
              <w:bottom w:val="single" w:sz="4" w:space="0" w:color="auto"/>
              <w:right w:val="single" w:sz="4" w:space="0" w:color="auto"/>
            </w:tcBorders>
          </w:tcPr>
          <w:p w14:paraId="2D082DD4" w14:textId="77777777" w:rsidR="00D843A6" w:rsidRPr="00D12E4D" w:rsidRDefault="00D843A6" w:rsidP="00BC705E">
            <w:pPr>
              <w:keepNext/>
              <w:keepLines/>
              <w:spacing w:after="0"/>
              <w:rPr>
                <w:rFonts w:ascii="Arial" w:hAnsi="Arial"/>
                <w:sz w:val="18"/>
                <w:lang w:eastAsia="ja-JP"/>
              </w:rPr>
            </w:pPr>
          </w:p>
        </w:tc>
        <w:tc>
          <w:tcPr>
            <w:tcW w:w="1718" w:type="dxa"/>
            <w:tcBorders>
              <w:top w:val="single" w:sz="4" w:space="0" w:color="auto"/>
              <w:left w:val="single" w:sz="4" w:space="0" w:color="auto"/>
              <w:bottom w:val="single" w:sz="4" w:space="0" w:color="auto"/>
              <w:right w:val="single" w:sz="4" w:space="0" w:color="auto"/>
            </w:tcBorders>
          </w:tcPr>
          <w:p w14:paraId="2DD2EC3E" w14:textId="3042CC0F" w:rsidR="00D843A6" w:rsidRPr="00D12E4D" w:rsidRDefault="00D843A6">
            <w:pPr>
              <w:keepNext/>
              <w:keepLines/>
              <w:spacing w:after="0"/>
              <w:rPr>
                <w:rFonts w:ascii="Arial" w:hAnsi="Arial"/>
                <w:i/>
                <w:iCs/>
                <w:sz w:val="18"/>
                <w:lang w:eastAsia="ja-JP"/>
              </w:rPr>
            </w:pPr>
            <w:r w:rsidRPr="00D12E4D">
              <w:rPr>
                <w:rFonts w:ascii="Arial" w:eastAsia="Batang" w:hAnsi="Arial"/>
                <w:i/>
                <w:iCs/>
                <w:sz w:val="18"/>
                <w:lang w:eastAsia="ja-JP"/>
              </w:rPr>
              <w:t>QoS Flows To Be Setup List</w:t>
            </w:r>
            <w:r w:rsidRPr="00D12E4D">
              <w:rPr>
                <w:rFonts w:ascii="Arial" w:eastAsia="Batang" w:hAnsi="Arial"/>
                <w:sz w:val="18"/>
                <w:lang w:eastAsia="ja-JP"/>
              </w:rPr>
              <w:t xml:space="preserve"> IE in </w:t>
            </w:r>
            <w:r w:rsidR="00B021B3" w:rsidRPr="00D12E4D">
              <w:rPr>
                <w:rFonts w:ascii="Arial" w:eastAsia="Batang" w:hAnsi="Arial"/>
                <w:sz w:val="18"/>
                <w:lang w:eastAsia="ja-JP"/>
              </w:rPr>
              <w:t>TS 38.423 [15]</w:t>
            </w:r>
            <w:r w:rsidRPr="00D12E4D">
              <w:rPr>
                <w:rFonts w:ascii="Arial" w:eastAsia="Batang" w:hAnsi="Arial"/>
                <w:sz w:val="18"/>
                <w:lang w:eastAsia="ja-JP"/>
              </w:rPr>
              <w:t xml:space="preserve"> Section 9.2.1.5</w:t>
            </w:r>
          </w:p>
        </w:tc>
      </w:tr>
      <w:tr w:rsidR="00D843A6" w:rsidRPr="00D12E4D" w14:paraId="29FF312A" w14:textId="77777777" w:rsidTr="00BC705E">
        <w:trPr>
          <w:trHeight w:val="415"/>
        </w:trPr>
        <w:tc>
          <w:tcPr>
            <w:tcW w:w="1435" w:type="dxa"/>
            <w:tcBorders>
              <w:top w:val="single" w:sz="4" w:space="0" w:color="auto"/>
              <w:left w:val="single" w:sz="4" w:space="0" w:color="auto"/>
              <w:bottom w:val="single" w:sz="4" w:space="0" w:color="auto"/>
              <w:right w:val="single" w:sz="4" w:space="0" w:color="auto"/>
            </w:tcBorders>
          </w:tcPr>
          <w:p w14:paraId="0038B9C6"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26</w:t>
            </w:r>
          </w:p>
        </w:tc>
        <w:tc>
          <w:tcPr>
            <w:tcW w:w="2430" w:type="dxa"/>
            <w:tcBorders>
              <w:top w:val="single" w:sz="4" w:space="0" w:color="auto"/>
              <w:left w:val="single" w:sz="4" w:space="0" w:color="auto"/>
              <w:bottom w:val="single" w:sz="4" w:space="0" w:color="auto"/>
              <w:right w:val="single" w:sz="4" w:space="0" w:color="auto"/>
            </w:tcBorders>
          </w:tcPr>
          <w:p w14:paraId="1B3B9B74" w14:textId="77777777" w:rsidR="00D843A6" w:rsidRPr="00D12E4D" w:rsidRDefault="00D843A6" w:rsidP="00BC705E">
            <w:pPr>
              <w:keepNext/>
              <w:keepLines/>
              <w:spacing w:after="0"/>
              <w:ind w:left="1420"/>
              <w:rPr>
                <w:rFonts w:ascii="Arial" w:hAnsi="Arial"/>
                <w:sz w:val="18"/>
                <w:lang w:eastAsia="ja-JP"/>
              </w:rPr>
            </w:pPr>
            <w:r w:rsidRPr="00D12E4D">
              <w:rPr>
                <w:rFonts w:ascii="Arial" w:hAnsi="Arial"/>
                <w:sz w:val="18"/>
                <w:lang w:eastAsia="ja-JP"/>
              </w:rPr>
              <w:t>&gt;&gt;&gt;&gt;&gt;&gt;QoS Flow Item</w:t>
            </w:r>
          </w:p>
        </w:tc>
        <w:tc>
          <w:tcPr>
            <w:tcW w:w="1620" w:type="dxa"/>
            <w:tcBorders>
              <w:top w:val="single" w:sz="4" w:space="0" w:color="auto"/>
              <w:left w:val="single" w:sz="4" w:space="0" w:color="auto"/>
              <w:bottom w:val="single" w:sz="4" w:space="0" w:color="auto"/>
              <w:right w:val="single" w:sz="4" w:space="0" w:color="auto"/>
            </w:tcBorders>
          </w:tcPr>
          <w:p w14:paraId="58C75F4C"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STRUCTURE</w:t>
            </w:r>
          </w:p>
        </w:tc>
        <w:tc>
          <w:tcPr>
            <w:tcW w:w="1081" w:type="dxa"/>
            <w:tcBorders>
              <w:top w:val="single" w:sz="4" w:space="0" w:color="auto"/>
              <w:left w:val="single" w:sz="4" w:space="0" w:color="auto"/>
              <w:bottom w:val="single" w:sz="4" w:space="0" w:color="auto"/>
              <w:right w:val="single" w:sz="4" w:space="0" w:color="auto"/>
            </w:tcBorders>
          </w:tcPr>
          <w:p w14:paraId="739FCAA3" w14:textId="77777777" w:rsidR="00D843A6" w:rsidRPr="00D12E4D" w:rsidRDefault="00D843A6">
            <w:pPr>
              <w:keepNext/>
              <w:keepLines/>
              <w:spacing w:after="0"/>
              <w:jc w:val="center"/>
              <w:rPr>
                <w:rFonts w:ascii="Arial" w:hAnsi="Arial"/>
                <w:sz w:val="18"/>
                <w:lang w:eastAsia="ja-JP"/>
              </w:rPr>
            </w:pPr>
          </w:p>
        </w:tc>
        <w:tc>
          <w:tcPr>
            <w:tcW w:w="1643" w:type="dxa"/>
            <w:tcBorders>
              <w:top w:val="single" w:sz="4" w:space="0" w:color="auto"/>
              <w:left w:val="single" w:sz="4" w:space="0" w:color="auto"/>
              <w:bottom w:val="single" w:sz="4" w:space="0" w:color="auto"/>
              <w:right w:val="single" w:sz="4" w:space="0" w:color="auto"/>
            </w:tcBorders>
          </w:tcPr>
          <w:p w14:paraId="542DBBDC" w14:textId="77777777" w:rsidR="00D843A6" w:rsidRPr="00D12E4D" w:rsidRDefault="00D843A6" w:rsidP="00BC705E">
            <w:pPr>
              <w:keepNext/>
              <w:keepLines/>
              <w:spacing w:after="0"/>
              <w:rPr>
                <w:rFonts w:ascii="Arial" w:hAnsi="Arial"/>
                <w:sz w:val="18"/>
                <w:lang w:eastAsia="ja-JP"/>
              </w:rPr>
            </w:pPr>
          </w:p>
        </w:tc>
        <w:tc>
          <w:tcPr>
            <w:tcW w:w="1718" w:type="dxa"/>
            <w:tcBorders>
              <w:top w:val="single" w:sz="4" w:space="0" w:color="auto"/>
              <w:left w:val="single" w:sz="4" w:space="0" w:color="auto"/>
              <w:bottom w:val="single" w:sz="4" w:space="0" w:color="auto"/>
              <w:right w:val="single" w:sz="4" w:space="0" w:color="auto"/>
            </w:tcBorders>
          </w:tcPr>
          <w:p w14:paraId="798CCF72" w14:textId="10ED26A7"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QoS Flow Item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9.2.3.10</w:t>
            </w:r>
          </w:p>
        </w:tc>
      </w:tr>
      <w:tr w:rsidR="00D843A6" w:rsidRPr="00D12E4D" w14:paraId="6048F7BE" w14:textId="77777777" w:rsidTr="00BC705E">
        <w:trPr>
          <w:trHeight w:val="415"/>
        </w:trPr>
        <w:tc>
          <w:tcPr>
            <w:tcW w:w="1435" w:type="dxa"/>
            <w:tcBorders>
              <w:top w:val="single" w:sz="4" w:space="0" w:color="auto"/>
              <w:left w:val="single" w:sz="4" w:space="0" w:color="auto"/>
              <w:bottom w:val="single" w:sz="4" w:space="0" w:color="auto"/>
              <w:right w:val="single" w:sz="4" w:space="0" w:color="auto"/>
            </w:tcBorders>
          </w:tcPr>
          <w:p w14:paraId="3E0DEFB3"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27</w:t>
            </w:r>
          </w:p>
        </w:tc>
        <w:tc>
          <w:tcPr>
            <w:tcW w:w="2430" w:type="dxa"/>
            <w:tcBorders>
              <w:top w:val="single" w:sz="4" w:space="0" w:color="auto"/>
              <w:left w:val="single" w:sz="4" w:space="0" w:color="auto"/>
              <w:bottom w:val="single" w:sz="4" w:space="0" w:color="auto"/>
              <w:right w:val="single" w:sz="4" w:space="0" w:color="auto"/>
            </w:tcBorders>
          </w:tcPr>
          <w:p w14:paraId="37B17EE5" w14:textId="2EF0C0DE" w:rsidR="00D843A6" w:rsidRPr="00D12E4D" w:rsidRDefault="00D843A6" w:rsidP="00BC705E">
            <w:pPr>
              <w:keepNext/>
              <w:keepLines/>
              <w:spacing w:after="0"/>
              <w:ind w:left="1704"/>
              <w:rPr>
                <w:rFonts w:ascii="Arial" w:hAnsi="Arial"/>
                <w:sz w:val="18"/>
                <w:lang w:eastAsia="ja-JP"/>
              </w:rPr>
            </w:pPr>
            <w:r w:rsidRPr="00D12E4D">
              <w:rPr>
                <w:rFonts w:ascii="Arial" w:hAnsi="Arial"/>
                <w:sz w:val="18"/>
                <w:lang w:eastAsia="ja-JP"/>
              </w:rPr>
              <w:t>&gt;&gt;&gt;&gt;&gt;&gt;&gt;QoS Flow Identifier</w:t>
            </w:r>
          </w:p>
        </w:tc>
        <w:tc>
          <w:tcPr>
            <w:tcW w:w="1620" w:type="dxa"/>
            <w:tcBorders>
              <w:top w:val="single" w:sz="4" w:space="0" w:color="auto"/>
              <w:left w:val="single" w:sz="4" w:space="0" w:color="auto"/>
              <w:bottom w:val="single" w:sz="4" w:space="0" w:color="auto"/>
              <w:right w:val="single" w:sz="4" w:space="0" w:color="auto"/>
            </w:tcBorders>
          </w:tcPr>
          <w:p w14:paraId="2F5DDB01"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ELEMENT</w:t>
            </w:r>
          </w:p>
        </w:tc>
        <w:tc>
          <w:tcPr>
            <w:tcW w:w="1081" w:type="dxa"/>
            <w:tcBorders>
              <w:top w:val="single" w:sz="4" w:space="0" w:color="auto"/>
              <w:left w:val="single" w:sz="4" w:space="0" w:color="auto"/>
              <w:bottom w:val="single" w:sz="4" w:space="0" w:color="auto"/>
              <w:right w:val="single" w:sz="4" w:space="0" w:color="auto"/>
            </w:tcBorders>
          </w:tcPr>
          <w:p w14:paraId="3EA7779A"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TRUE</w:t>
            </w:r>
          </w:p>
        </w:tc>
        <w:tc>
          <w:tcPr>
            <w:tcW w:w="1643" w:type="dxa"/>
            <w:tcBorders>
              <w:top w:val="single" w:sz="4" w:space="0" w:color="auto"/>
              <w:left w:val="single" w:sz="4" w:space="0" w:color="auto"/>
              <w:bottom w:val="single" w:sz="4" w:space="0" w:color="auto"/>
              <w:right w:val="single" w:sz="4" w:space="0" w:color="auto"/>
            </w:tcBorders>
          </w:tcPr>
          <w:p w14:paraId="39A4184D" w14:textId="3EE16964"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QoS Flow Identifier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9.2.3.10</w:t>
            </w:r>
          </w:p>
        </w:tc>
        <w:tc>
          <w:tcPr>
            <w:tcW w:w="1718" w:type="dxa"/>
            <w:tcBorders>
              <w:top w:val="single" w:sz="4" w:space="0" w:color="auto"/>
              <w:left w:val="single" w:sz="4" w:space="0" w:color="auto"/>
              <w:bottom w:val="single" w:sz="4" w:space="0" w:color="auto"/>
              <w:right w:val="single" w:sz="4" w:space="0" w:color="auto"/>
            </w:tcBorders>
          </w:tcPr>
          <w:p w14:paraId="67451524" w14:textId="77777777" w:rsidR="00D843A6" w:rsidRPr="00D12E4D" w:rsidRDefault="00D843A6" w:rsidP="00BC705E">
            <w:pPr>
              <w:keepNext/>
              <w:keepLines/>
              <w:spacing w:after="0"/>
              <w:rPr>
                <w:rFonts w:ascii="Arial" w:hAnsi="Arial"/>
                <w:sz w:val="18"/>
                <w:lang w:eastAsia="ja-JP"/>
              </w:rPr>
            </w:pPr>
          </w:p>
        </w:tc>
      </w:tr>
      <w:tr w:rsidR="00D843A6" w:rsidRPr="00D12E4D" w14:paraId="12FCDE3C" w14:textId="77777777" w:rsidTr="00BC705E">
        <w:trPr>
          <w:trHeight w:val="415"/>
        </w:trPr>
        <w:tc>
          <w:tcPr>
            <w:tcW w:w="1435" w:type="dxa"/>
            <w:tcBorders>
              <w:top w:val="single" w:sz="4" w:space="0" w:color="auto"/>
              <w:left w:val="single" w:sz="4" w:space="0" w:color="auto"/>
              <w:bottom w:val="single" w:sz="4" w:space="0" w:color="auto"/>
              <w:right w:val="single" w:sz="4" w:space="0" w:color="auto"/>
            </w:tcBorders>
          </w:tcPr>
          <w:p w14:paraId="6A5522EA"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28</w:t>
            </w:r>
          </w:p>
        </w:tc>
        <w:tc>
          <w:tcPr>
            <w:tcW w:w="2430" w:type="dxa"/>
            <w:tcBorders>
              <w:top w:val="single" w:sz="4" w:space="0" w:color="auto"/>
              <w:left w:val="single" w:sz="4" w:space="0" w:color="auto"/>
              <w:bottom w:val="single" w:sz="4" w:space="0" w:color="auto"/>
              <w:right w:val="single" w:sz="4" w:space="0" w:color="auto"/>
            </w:tcBorders>
          </w:tcPr>
          <w:p w14:paraId="5F29649D" w14:textId="6523C2B0" w:rsidR="00D843A6" w:rsidRPr="00D12E4D" w:rsidRDefault="00D843A6" w:rsidP="00BC705E">
            <w:pPr>
              <w:keepNext/>
              <w:keepLines/>
              <w:spacing w:after="0"/>
              <w:ind w:left="1704"/>
              <w:rPr>
                <w:rFonts w:ascii="Arial" w:hAnsi="Arial"/>
                <w:sz w:val="18"/>
                <w:lang w:eastAsia="ja-JP"/>
              </w:rPr>
            </w:pPr>
            <w:r w:rsidRPr="00D12E4D">
              <w:rPr>
                <w:rFonts w:ascii="Arial" w:hAnsi="Arial"/>
                <w:sz w:val="18"/>
                <w:lang w:eastAsia="ja-JP"/>
              </w:rPr>
              <w:t>&gt;&gt;&gt;&gt;&gt;&gt;&gt;QoS Flow Mapping Indication</w:t>
            </w:r>
          </w:p>
        </w:tc>
        <w:tc>
          <w:tcPr>
            <w:tcW w:w="1620" w:type="dxa"/>
            <w:tcBorders>
              <w:top w:val="single" w:sz="4" w:space="0" w:color="auto"/>
              <w:left w:val="single" w:sz="4" w:space="0" w:color="auto"/>
              <w:bottom w:val="single" w:sz="4" w:space="0" w:color="auto"/>
              <w:right w:val="single" w:sz="4" w:space="0" w:color="auto"/>
            </w:tcBorders>
          </w:tcPr>
          <w:p w14:paraId="5205D3AB"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ELEMENT</w:t>
            </w:r>
          </w:p>
        </w:tc>
        <w:tc>
          <w:tcPr>
            <w:tcW w:w="1081" w:type="dxa"/>
            <w:tcBorders>
              <w:top w:val="single" w:sz="4" w:space="0" w:color="auto"/>
              <w:left w:val="single" w:sz="4" w:space="0" w:color="auto"/>
              <w:bottom w:val="single" w:sz="4" w:space="0" w:color="auto"/>
              <w:right w:val="single" w:sz="4" w:space="0" w:color="auto"/>
            </w:tcBorders>
          </w:tcPr>
          <w:p w14:paraId="449631E5"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FALSE</w:t>
            </w:r>
          </w:p>
        </w:tc>
        <w:tc>
          <w:tcPr>
            <w:tcW w:w="1643" w:type="dxa"/>
            <w:tcBorders>
              <w:top w:val="single" w:sz="4" w:space="0" w:color="auto"/>
              <w:left w:val="single" w:sz="4" w:space="0" w:color="auto"/>
              <w:bottom w:val="single" w:sz="4" w:space="0" w:color="auto"/>
              <w:right w:val="single" w:sz="4" w:space="0" w:color="auto"/>
            </w:tcBorders>
          </w:tcPr>
          <w:p w14:paraId="5104F1D0" w14:textId="0AA61B61"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QoS Flow Mapping Indication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9.2.3.79</w:t>
            </w:r>
          </w:p>
        </w:tc>
        <w:tc>
          <w:tcPr>
            <w:tcW w:w="1718" w:type="dxa"/>
            <w:tcBorders>
              <w:top w:val="single" w:sz="4" w:space="0" w:color="auto"/>
              <w:left w:val="single" w:sz="4" w:space="0" w:color="auto"/>
              <w:bottom w:val="single" w:sz="4" w:space="0" w:color="auto"/>
              <w:right w:val="single" w:sz="4" w:space="0" w:color="auto"/>
            </w:tcBorders>
          </w:tcPr>
          <w:p w14:paraId="45BD8750" w14:textId="77777777" w:rsidR="00D843A6" w:rsidRPr="00D12E4D" w:rsidRDefault="00D843A6" w:rsidP="00BC705E">
            <w:pPr>
              <w:keepNext/>
              <w:keepLines/>
              <w:spacing w:after="0"/>
              <w:rPr>
                <w:rFonts w:ascii="Arial" w:hAnsi="Arial"/>
                <w:sz w:val="18"/>
                <w:lang w:eastAsia="ja-JP"/>
              </w:rPr>
            </w:pPr>
          </w:p>
        </w:tc>
      </w:tr>
      <w:tr w:rsidR="00D843A6" w:rsidRPr="00D12E4D" w14:paraId="06E7C513" w14:textId="77777777" w:rsidTr="00BC705E">
        <w:trPr>
          <w:trHeight w:val="415"/>
        </w:trPr>
        <w:tc>
          <w:tcPr>
            <w:tcW w:w="1435" w:type="dxa"/>
            <w:tcBorders>
              <w:top w:val="single" w:sz="4" w:space="0" w:color="auto"/>
              <w:left w:val="single" w:sz="4" w:space="0" w:color="auto"/>
              <w:bottom w:val="single" w:sz="4" w:space="0" w:color="auto"/>
              <w:right w:val="single" w:sz="4" w:space="0" w:color="auto"/>
            </w:tcBorders>
          </w:tcPr>
          <w:p w14:paraId="09E652EE"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29</w:t>
            </w:r>
          </w:p>
        </w:tc>
        <w:tc>
          <w:tcPr>
            <w:tcW w:w="2430" w:type="dxa"/>
            <w:tcBorders>
              <w:top w:val="single" w:sz="4" w:space="0" w:color="auto"/>
              <w:left w:val="single" w:sz="4" w:space="0" w:color="auto"/>
              <w:bottom w:val="single" w:sz="4" w:space="0" w:color="auto"/>
              <w:right w:val="single" w:sz="4" w:space="0" w:color="auto"/>
            </w:tcBorders>
          </w:tcPr>
          <w:p w14:paraId="6408319A"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List of SN-terminated DRB IDs</w:t>
            </w:r>
          </w:p>
        </w:tc>
        <w:tc>
          <w:tcPr>
            <w:tcW w:w="1620" w:type="dxa"/>
            <w:tcBorders>
              <w:top w:val="single" w:sz="4" w:space="0" w:color="auto"/>
              <w:left w:val="single" w:sz="4" w:space="0" w:color="auto"/>
              <w:bottom w:val="single" w:sz="4" w:space="0" w:color="auto"/>
              <w:right w:val="single" w:sz="4" w:space="0" w:color="auto"/>
            </w:tcBorders>
          </w:tcPr>
          <w:p w14:paraId="2963C32E"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LIST</w:t>
            </w:r>
          </w:p>
        </w:tc>
        <w:tc>
          <w:tcPr>
            <w:tcW w:w="1081" w:type="dxa"/>
            <w:tcBorders>
              <w:top w:val="single" w:sz="4" w:space="0" w:color="auto"/>
              <w:left w:val="single" w:sz="4" w:space="0" w:color="auto"/>
              <w:bottom w:val="single" w:sz="4" w:space="0" w:color="auto"/>
              <w:right w:val="single" w:sz="4" w:space="0" w:color="auto"/>
            </w:tcBorders>
          </w:tcPr>
          <w:p w14:paraId="73437434" w14:textId="77777777" w:rsidR="00D843A6" w:rsidRPr="00D12E4D" w:rsidRDefault="00D843A6">
            <w:pPr>
              <w:keepNext/>
              <w:keepLines/>
              <w:spacing w:after="0"/>
              <w:jc w:val="center"/>
              <w:rPr>
                <w:rFonts w:ascii="Arial" w:hAnsi="Arial"/>
                <w:sz w:val="18"/>
                <w:lang w:eastAsia="ja-JP"/>
              </w:rPr>
            </w:pPr>
          </w:p>
        </w:tc>
        <w:tc>
          <w:tcPr>
            <w:tcW w:w="1643" w:type="dxa"/>
            <w:tcBorders>
              <w:top w:val="single" w:sz="4" w:space="0" w:color="auto"/>
              <w:left w:val="single" w:sz="4" w:space="0" w:color="auto"/>
              <w:bottom w:val="single" w:sz="4" w:space="0" w:color="auto"/>
              <w:right w:val="single" w:sz="4" w:space="0" w:color="auto"/>
            </w:tcBorders>
          </w:tcPr>
          <w:p w14:paraId="7DCDED71" w14:textId="77777777" w:rsidR="00D843A6" w:rsidRPr="00D12E4D" w:rsidRDefault="00D843A6" w:rsidP="00BC705E">
            <w:pPr>
              <w:keepNext/>
              <w:keepLines/>
              <w:spacing w:after="0"/>
              <w:rPr>
                <w:rFonts w:ascii="Arial" w:hAnsi="Arial"/>
                <w:sz w:val="18"/>
                <w:lang w:eastAsia="ja-JP"/>
              </w:rPr>
            </w:pPr>
          </w:p>
        </w:tc>
        <w:tc>
          <w:tcPr>
            <w:tcW w:w="1718" w:type="dxa"/>
            <w:tcBorders>
              <w:top w:val="single" w:sz="4" w:space="0" w:color="auto"/>
              <w:left w:val="single" w:sz="4" w:space="0" w:color="auto"/>
              <w:bottom w:val="single" w:sz="4" w:space="0" w:color="auto"/>
              <w:right w:val="single" w:sz="4" w:space="0" w:color="auto"/>
            </w:tcBorders>
          </w:tcPr>
          <w:p w14:paraId="601B004F" w14:textId="5B1AFB2D" w:rsidR="00D843A6" w:rsidRPr="00D12E4D" w:rsidRDefault="00D843A6">
            <w:pPr>
              <w:keepNext/>
              <w:keepLines/>
              <w:spacing w:after="0"/>
              <w:rPr>
                <w:rFonts w:ascii="Arial" w:hAnsi="Arial"/>
                <w:i/>
                <w:iCs/>
                <w:sz w:val="18"/>
                <w:lang w:eastAsia="ja-JP"/>
              </w:rPr>
            </w:pPr>
            <w:r w:rsidRPr="00D12E4D">
              <w:rPr>
                <w:rFonts w:ascii="Arial" w:hAnsi="Arial"/>
                <w:i/>
                <w:iCs/>
                <w:sz w:val="18"/>
                <w:lang w:eastAsia="ja-JP"/>
              </w:rPr>
              <w:t xml:space="preserve">Additional DRB IDs </w:t>
            </w:r>
            <w:r w:rsidRPr="00D12E4D">
              <w:rPr>
                <w:rFonts w:ascii="Arial" w:hAnsi="Arial"/>
                <w:sz w:val="18"/>
                <w:lang w:eastAsia="ja-JP"/>
              </w:rPr>
              <w:t xml:space="preserve">IE in </w:t>
            </w:r>
            <w:r w:rsidR="00B021B3" w:rsidRPr="00D12E4D">
              <w:rPr>
                <w:rFonts w:ascii="Arial" w:hAnsi="Arial"/>
                <w:sz w:val="18"/>
                <w:lang w:eastAsia="ja-JP"/>
              </w:rPr>
              <w:t>TS 38.423 [15]</w:t>
            </w:r>
            <w:r w:rsidRPr="00D12E4D">
              <w:rPr>
                <w:rFonts w:ascii="Arial" w:hAnsi="Arial"/>
                <w:sz w:val="18"/>
                <w:lang w:eastAsia="ja-JP"/>
              </w:rPr>
              <w:t xml:space="preserve"> Section 9.2.1.29</w:t>
            </w:r>
          </w:p>
        </w:tc>
      </w:tr>
      <w:tr w:rsidR="00D843A6" w:rsidRPr="00D12E4D" w14:paraId="0E79BD8D" w14:textId="77777777" w:rsidTr="00BC705E">
        <w:trPr>
          <w:trHeight w:val="415"/>
        </w:trPr>
        <w:tc>
          <w:tcPr>
            <w:tcW w:w="1435" w:type="dxa"/>
            <w:tcBorders>
              <w:top w:val="single" w:sz="4" w:space="0" w:color="auto"/>
              <w:left w:val="single" w:sz="4" w:space="0" w:color="auto"/>
              <w:bottom w:val="single" w:sz="4" w:space="0" w:color="auto"/>
              <w:right w:val="single" w:sz="4" w:space="0" w:color="auto"/>
            </w:tcBorders>
          </w:tcPr>
          <w:p w14:paraId="04800C60"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30</w:t>
            </w:r>
          </w:p>
        </w:tc>
        <w:tc>
          <w:tcPr>
            <w:tcW w:w="2430" w:type="dxa"/>
            <w:tcBorders>
              <w:top w:val="single" w:sz="4" w:space="0" w:color="auto"/>
              <w:left w:val="single" w:sz="4" w:space="0" w:color="auto"/>
              <w:bottom w:val="single" w:sz="4" w:space="0" w:color="auto"/>
              <w:right w:val="single" w:sz="4" w:space="0" w:color="auto"/>
            </w:tcBorders>
          </w:tcPr>
          <w:p w14:paraId="3F676144" w14:textId="27F0C310"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&gt;SN-Terminated DRB Item</w:t>
            </w:r>
          </w:p>
        </w:tc>
        <w:tc>
          <w:tcPr>
            <w:tcW w:w="1620" w:type="dxa"/>
            <w:tcBorders>
              <w:top w:val="single" w:sz="4" w:space="0" w:color="auto"/>
              <w:left w:val="single" w:sz="4" w:space="0" w:color="auto"/>
              <w:bottom w:val="single" w:sz="4" w:space="0" w:color="auto"/>
              <w:right w:val="single" w:sz="4" w:space="0" w:color="auto"/>
            </w:tcBorders>
          </w:tcPr>
          <w:p w14:paraId="7C0B55DA"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STRUCTURE</w:t>
            </w:r>
          </w:p>
        </w:tc>
        <w:tc>
          <w:tcPr>
            <w:tcW w:w="1081" w:type="dxa"/>
            <w:tcBorders>
              <w:top w:val="single" w:sz="4" w:space="0" w:color="auto"/>
              <w:left w:val="single" w:sz="4" w:space="0" w:color="auto"/>
              <w:bottom w:val="single" w:sz="4" w:space="0" w:color="auto"/>
              <w:right w:val="single" w:sz="4" w:space="0" w:color="auto"/>
            </w:tcBorders>
          </w:tcPr>
          <w:p w14:paraId="59E97877" w14:textId="77777777" w:rsidR="00D843A6" w:rsidRPr="00D12E4D" w:rsidRDefault="00D843A6">
            <w:pPr>
              <w:keepNext/>
              <w:keepLines/>
              <w:spacing w:after="0"/>
              <w:jc w:val="center"/>
              <w:rPr>
                <w:rFonts w:ascii="Arial" w:hAnsi="Arial"/>
                <w:sz w:val="18"/>
                <w:lang w:eastAsia="ja-JP"/>
              </w:rPr>
            </w:pPr>
          </w:p>
        </w:tc>
        <w:tc>
          <w:tcPr>
            <w:tcW w:w="1643" w:type="dxa"/>
            <w:tcBorders>
              <w:top w:val="single" w:sz="4" w:space="0" w:color="auto"/>
              <w:left w:val="single" w:sz="4" w:space="0" w:color="auto"/>
              <w:bottom w:val="single" w:sz="4" w:space="0" w:color="auto"/>
              <w:right w:val="single" w:sz="4" w:space="0" w:color="auto"/>
            </w:tcBorders>
          </w:tcPr>
          <w:p w14:paraId="6CBF5933" w14:textId="77777777" w:rsidR="00D843A6" w:rsidRPr="00D12E4D" w:rsidRDefault="00D843A6" w:rsidP="00BC705E">
            <w:pPr>
              <w:keepNext/>
              <w:keepLines/>
              <w:spacing w:after="0"/>
              <w:rPr>
                <w:rFonts w:ascii="Arial" w:hAnsi="Arial"/>
                <w:sz w:val="18"/>
                <w:lang w:eastAsia="ja-JP"/>
              </w:rPr>
            </w:pPr>
          </w:p>
        </w:tc>
        <w:tc>
          <w:tcPr>
            <w:tcW w:w="1718" w:type="dxa"/>
            <w:tcBorders>
              <w:top w:val="single" w:sz="4" w:space="0" w:color="auto"/>
              <w:left w:val="single" w:sz="4" w:space="0" w:color="auto"/>
              <w:bottom w:val="single" w:sz="4" w:space="0" w:color="auto"/>
              <w:right w:val="single" w:sz="4" w:space="0" w:color="auto"/>
            </w:tcBorders>
          </w:tcPr>
          <w:p w14:paraId="03CDEFEB" w14:textId="77777777" w:rsidR="00D843A6" w:rsidRPr="00D12E4D" w:rsidRDefault="00D843A6" w:rsidP="00BC705E">
            <w:pPr>
              <w:keepNext/>
              <w:keepLines/>
              <w:spacing w:after="0"/>
              <w:rPr>
                <w:rFonts w:ascii="Arial" w:hAnsi="Arial"/>
                <w:sz w:val="18"/>
                <w:lang w:eastAsia="ja-JP"/>
              </w:rPr>
            </w:pPr>
          </w:p>
        </w:tc>
      </w:tr>
      <w:tr w:rsidR="00D843A6" w:rsidRPr="00D12E4D" w14:paraId="2364DAE3" w14:textId="77777777" w:rsidTr="00BC705E">
        <w:trPr>
          <w:trHeight w:val="415"/>
        </w:trPr>
        <w:tc>
          <w:tcPr>
            <w:tcW w:w="1435" w:type="dxa"/>
            <w:tcBorders>
              <w:top w:val="single" w:sz="4" w:space="0" w:color="auto"/>
              <w:left w:val="single" w:sz="4" w:space="0" w:color="auto"/>
              <w:bottom w:val="single" w:sz="4" w:space="0" w:color="auto"/>
              <w:right w:val="single" w:sz="4" w:space="0" w:color="auto"/>
            </w:tcBorders>
          </w:tcPr>
          <w:p w14:paraId="6F698005"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31</w:t>
            </w:r>
          </w:p>
        </w:tc>
        <w:tc>
          <w:tcPr>
            <w:tcW w:w="2430" w:type="dxa"/>
            <w:tcBorders>
              <w:top w:val="single" w:sz="4" w:space="0" w:color="auto"/>
              <w:left w:val="single" w:sz="4" w:space="0" w:color="auto"/>
              <w:bottom w:val="single" w:sz="4" w:space="0" w:color="auto"/>
              <w:right w:val="single" w:sz="4" w:space="0" w:color="auto"/>
            </w:tcBorders>
          </w:tcPr>
          <w:p w14:paraId="3D6129B1"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&gt;&gt;DRB Identity</w:t>
            </w:r>
          </w:p>
        </w:tc>
        <w:tc>
          <w:tcPr>
            <w:tcW w:w="1620" w:type="dxa"/>
            <w:tcBorders>
              <w:top w:val="single" w:sz="4" w:space="0" w:color="auto"/>
              <w:left w:val="single" w:sz="4" w:space="0" w:color="auto"/>
              <w:bottom w:val="single" w:sz="4" w:space="0" w:color="auto"/>
              <w:right w:val="single" w:sz="4" w:space="0" w:color="auto"/>
            </w:tcBorders>
          </w:tcPr>
          <w:p w14:paraId="5389381A"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ELEMENT</w:t>
            </w:r>
          </w:p>
        </w:tc>
        <w:tc>
          <w:tcPr>
            <w:tcW w:w="1081" w:type="dxa"/>
            <w:tcBorders>
              <w:top w:val="single" w:sz="4" w:space="0" w:color="auto"/>
              <w:left w:val="single" w:sz="4" w:space="0" w:color="auto"/>
              <w:bottom w:val="single" w:sz="4" w:space="0" w:color="auto"/>
              <w:right w:val="single" w:sz="4" w:space="0" w:color="auto"/>
            </w:tcBorders>
          </w:tcPr>
          <w:p w14:paraId="523A1E40"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TRUE</w:t>
            </w:r>
          </w:p>
        </w:tc>
        <w:tc>
          <w:tcPr>
            <w:tcW w:w="1643" w:type="dxa"/>
            <w:tcBorders>
              <w:top w:val="single" w:sz="4" w:space="0" w:color="auto"/>
              <w:left w:val="single" w:sz="4" w:space="0" w:color="auto"/>
              <w:bottom w:val="single" w:sz="4" w:space="0" w:color="auto"/>
              <w:right w:val="single" w:sz="4" w:space="0" w:color="auto"/>
            </w:tcBorders>
          </w:tcPr>
          <w:p w14:paraId="1AA7712B" w14:textId="3BFC77A5"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DRB ID </w:t>
            </w:r>
            <w:r w:rsidRPr="00D12E4D">
              <w:rPr>
                <w:rFonts w:ascii="Arial" w:hAnsi="Arial"/>
                <w:sz w:val="18"/>
                <w:lang w:eastAsia="ja-JP"/>
              </w:rPr>
              <w:t xml:space="preserve">IE in </w:t>
            </w:r>
            <w:r w:rsidR="00B021B3" w:rsidRPr="00D12E4D">
              <w:rPr>
                <w:rFonts w:ascii="Arial" w:hAnsi="Arial"/>
                <w:sz w:val="18"/>
                <w:lang w:eastAsia="ja-JP"/>
              </w:rPr>
              <w:t>TS 38.473 [19]</w:t>
            </w:r>
            <w:r w:rsidRPr="00D12E4D">
              <w:rPr>
                <w:rFonts w:ascii="Arial" w:hAnsi="Arial"/>
                <w:sz w:val="18"/>
                <w:lang w:eastAsia="ja-JP"/>
              </w:rPr>
              <w:t xml:space="preserve"> Section 9.3.1.8</w:t>
            </w:r>
          </w:p>
        </w:tc>
        <w:tc>
          <w:tcPr>
            <w:tcW w:w="1718" w:type="dxa"/>
            <w:tcBorders>
              <w:top w:val="single" w:sz="4" w:space="0" w:color="auto"/>
              <w:left w:val="single" w:sz="4" w:space="0" w:color="auto"/>
              <w:bottom w:val="single" w:sz="4" w:space="0" w:color="auto"/>
              <w:right w:val="single" w:sz="4" w:space="0" w:color="auto"/>
            </w:tcBorders>
          </w:tcPr>
          <w:p w14:paraId="24AD3206" w14:textId="77777777" w:rsidR="00D843A6" w:rsidRPr="00D12E4D" w:rsidRDefault="00D843A6" w:rsidP="00BC705E">
            <w:pPr>
              <w:keepNext/>
              <w:keepLines/>
              <w:spacing w:after="0"/>
              <w:rPr>
                <w:rFonts w:ascii="Arial" w:hAnsi="Arial"/>
                <w:sz w:val="18"/>
                <w:lang w:eastAsia="ja-JP"/>
              </w:rPr>
            </w:pPr>
          </w:p>
        </w:tc>
      </w:tr>
      <w:tr w:rsidR="00D843A6" w:rsidRPr="00D12E4D" w14:paraId="01314FB9" w14:textId="77777777" w:rsidTr="00BC705E">
        <w:trPr>
          <w:trHeight w:val="415"/>
        </w:trPr>
        <w:tc>
          <w:tcPr>
            <w:tcW w:w="1435" w:type="dxa"/>
            <w:tcBorders>
              <w:top w:val="single" w:sz="4" w:space="0" w:color="auto"/>
              <w:left w:val="single" w:sz="4" w:space="0" w:color="auto"/>
              <w:bottom w:val="single" w:sz="4" w:space="0" w:color="auto"/>
              <w:right w:val="single" w:sz="4" w:space="0" w:color="auto"/>
            </w:tcBorders>
          </w:tcPr>
          <w:p w14:paraId="6F2DED9C"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32</w:t>
            </w:r>
          </w:p>
        </w:tc>
        <w:tc>
          <w:tcPr>
            <w:tcW w:w="2430" w:type="dxa"/>
            <w:tcBorders>
              <w:top w:val="single" w:sz="4" w:space="0" w:color="auto"/>
              <w:left w:val="single" w:sz="4" w:space="0" w:color="auto"/>
              <w:bottom w:val="single" w:sz="4" w:space="0" w:color="auto"/>
              <w:right w:val="single" w:sz="4" w:space="0" w:color="auto"/>
            </w:tcBorders>
          </w:tcPr>
          <w:p w14:paraId="50016DE3"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List of E-RABs to be Added</w:t>
            </w:r>
          </w:p>
        </w:tc>
        <w:tc>
          <w:tcPr>
            <w:tcW w:w="1620" w:type="dxa"/>
            <w:tcBorders>
              <w:top w:val="single" w:sz="4" w:space="0" w:color="auto"/>
              <w:left w:val="single" w:sz="4" w:space="0" w:color="auto"/>
              <w:bottom w:val="single" w:sz="4" w:space="0" w:color="auto"/>
              <w:right w:val="single" w:sz="4" w:space="0" w:color="auto"/>
            </w:tcBorders>
          </w:tcPr>
          <w:p w14:paraId="61E16CD0"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LIST</w:t>
            </w:r>
          </w:p>
        </w:tc>
        <w:tc>
          <w:tcPr>
            <w:tcW w:w="1081" w:type="dxa"/>
            <w:tcBorders>
              <w:top w:val="single" w:sz="4" w:space="0" w:color="auto"/>
              <w:left w:val="single" w:sz="4" w:space="0" w:color="auto"/>
              <w:bottom w:val="single" w:sz="4" w:space="0" w:color="auto"/>
              <w:right w:val="single" w:sz="4" w:space="0" w:color="auto"/>
            </w:tcBorders>
          </w:tcPr>
          <w:p w14:paraId="20184F1E" w14:textId="77777777" w:rsidR="00D843A6" w:rsidRPr="00D12E4D" w:rsidRDefault="00D843A6">
            <w:pPr>
              <w:keepNext/>
              <w:keepLines/>
              <w:spacing w:after="0"/>
              <w:jc w:val="center"/>
              <w:rPr>
                <w:rFonts w:ascii="Arial" w:hAnsi="Arial"/>
                <w:sz w:val="18"/>
                <w:lang w:eastAsia="ja-JP"/>
              </w:rPr>
            </w:pPr>
          </w:p>
        </w:tc>
        <w:tc>
          <w:tcPr>
            <w:tcW w:w="1643" w:type="dxa"/>
            <w:tcBorders>
              <w:top w:val="single" w:sz="4" w:space="0" w:color="auto"/>
              <w:left w:val="single" w:sz="4" w:space="0" w:color="auto"/>
              <w:bottom w:val="single" w:sz="4" w:space="0" w:color="auto"/>
              <w:right w:val="single" w:sz="4" w:space="0" w:color="auto"/>
            </w:tcBorders>
          </w:tcPr>
          <w:p w14:paraId="5F9FE66C" w14:textId="77777777" w:rsidR="00D843A6" w:rsidRPr="00D12E4D" w:rsidRDefault="00D843A6" w:rsidP="00BC705E">
            <w:pPr>
              <w:keepNext/>
              <w:keepLines/>
              <w:spacing w:after="0"/>
              <w:rPr>
                <w:rFonts w:ascii="Arial" w:hAnsi="Arial"/>
                <w:sz w:val="18"/>
                <w:lang w:eastAsia="ja-JP"/>
              </w:rPr>
            </w:pPr>
          </w:p>
        </w:tc>
        <w:tc>
          <w:tcPr>
            <w:tcW w:w="1718" w:type="dxa"/>
            <w:tcBorders>
              <w:top w:val="single" w:sz="4" w:space="0" w:color="auto"/>
              <w:left w:val="single" w:sz="4" w:space="0" w:color="auto"/>
              <w:bottom w:val="single" w:sz="4" w:space="0" w:color="auto"/>
              <w:right w:val="single" w:sz="4" w:space="0" w:color="auto"/>
            </w:tcBorders>
          </w:tcPr>
          <w:p w14:paraId="1457A3BD" w14:textId="7F00193E"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E-RABs To Be Added List </w:t>
            </w:r>
            <w:r w:rsidRPr="00D12E4D">
              <w:rPr>
                <w:rFonts w:ascii="Arial" w:hAnsi="Arial"/>
                <w:sz w:val="18"/>
                <w:lang w:eastAsia="ja-JP"/>
              </w:rPr>
              <w:t xml:space="preserve">IE in </w:t>
            </w:r>
            <w:r w:rsidR="00B021B3" w:rsidRPr="00D12E4D">
              <w:rPr>
                <w:rFonts w:ascii="Arial" w:hAnsi="Arial"/>
                <w:sz w:val="18"/>
                <w:lang w:eastAsia="ja-JP"/>
              </w:rPr>
              <w:t>TS 36.423 [17]</w:t>
            </w:r>
            <w:r w:rsidRPr="00D12E4D">
              <w:rPr>
                <w:rFonts w:ascii="Arial" w:hAnsi="Arial"/>
                <w:sz w:val="18"/>
                <w:lang w:eastAsia="ja-JP"/>
              </w:rPr>
              <w:t xml:space="preserve"> Section 9.1.4.1</w:t>
            </w:r>
          </w:p>
        </w:tc>
      </w:tr>
      <w:tr w:rsidR="00D843A6" w:rsidRPr="00D12E4D" w14:paraId="7EA83AA9" w14:textId="77777777" w:rsidTr="00BC705E">
        <w:trPr>
          <w:trHeight w:val="415"/>
        </w:trPr>
        <w:tc>
          <w:tcPr>
            <w:tcW w:w="1435" w:type="dxa"/>
            <w:tcBorders>
              <w:top w:val="single" w:sz="4" w:space="0" w:color="auto"/>
              <w:left w:val="single" w:sz="4" w:space="0" w:color="auto"/>
              <w:bottom w:val="single" w:sz="4" w:space="0" w:color="auto"/>
              <w:right w:val="single" w:sz="4" w:space="0" w:color="auto"/>
            </w:tcBorders>
          </w:tcPr>
          <w:p w14:paraId="5BCC1950"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lastRenderedPageBreak/>
              <w:t>33</w:t>
            </w:r>
          </w:p>
        </w:tc>
        <w:tc>
          <w:tcPr>
            <w:tcW w:w="2430" w:type="dxa"/>
            <w:tcBorders>
              <w:top w:val="single" w:sz="4" w:space="0" w:color="auto"/>
              <w:left w:val="single" w:sz="4" w:space="0" w:color="auto"/>
              <w:bottom w:val="single" w:sz="4" w:space="0" w:color="auto"/>
              <w:right w:val="single" w:sz="4" w:space="0" w:color="auto"/>
            </w:tcBorders>
          </w:tcPr>
          <w:p w14:paraId="3FF3F93E" w14:textId="5A781095"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&gt;E-RAB to be Added Item</w:t>
            </w:r>
          </w:p>
        </w:tc>
        <w:tc>
          <w:tcPr>
            <w:tcW w:w="1620" w:type="dxa"/>
            <w:tcBorders>
              <w:top w:val="single" w:sz="4" w:space="0" w:color="auto"/>
              <w:left w:val="single" w:sz="4" w:space="0" w:color="auto"/>
              <w:bottom w:val="single" w:sz="4" w:space="0" w:color="auto"/>
              <w:right w:val="single" w:sz="4" w:space="0" w:color="auto"/>
            </w:tcBorders>
          </w:tcPr>
          <w:p w14:paraId="0DAD830A"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STRUCTURE</w:t>
            </w:r>
          </w:p>
        </w:tc>
        <w:tc>
          <w:tcPr>
            <w:tcW w:w="1081" w:type="dxa"/>
            <w:tcBorders>
              <w:top w:val="single" w:sz="4" w:space="0" w:color="auto"/>
              <w:left w:val="single" w:sz="4" w:space="0" w:color="auto"/>
              <w:bottom w:val="single" w:sz="4" w:space="0" w:color="auto"/>
              <w:right w:val="single" w:sz="4" w:space="0" w:color="auto"/>
            </w:tcBorders>
          </w:tcPr>
          <w:p w14:paraId="5488BCFF" w14:textId="77777777" w:rsidR="00D843A6" w:rsidRPr="00D12E4D" w:rsidRDefault="00D843A6">
            <w:pPr>
              <w:keepNext/>
              <w:keepLines/>
              <w:spacing w:after="0"/>
              <w:jc w:val="center"/>
              <w:rPr>
                <w:rFonts w:ascii="Arial" w:hAnsi="Arial"/>
                <w:sz w:val="18"/>
                <w:lang w:eastAsia="ja-JP"/>
              </w:rPr>
            </w:pPr>
          </w:p>
        </w:tc>
        <w:tc>
          <w:tcPr>
            <w:tcW w:w="1643" w:type="dxa"/>
            <w:tcBorders>
              <w:top w:val="single" w:sz="4" w:space="0" w:color="auto"/>
              <w:left w:val="single" w:sz="4" w:space="0" w:color="auto"/>
              <w:bottom w:val="single" w:sz="4" w:space="0" w:color="auto"/>
              <w:right w:val="single" w:sz="4" w:space="0" w:color="auto"/>
            </w:tcBorders>
          </w:tcPr>
          <w:p w14:paraId="1CC75C7A" w14:textId="77777777" w:rsidR="00D843A6" w:rsidRPr="00D12E4D" w:rsidRDefault="00D843A6" w:rsidP="00BC705E">
            <w:pPr>
              <w:keepNext/>
              <w:keepLines/>
              <w:spacing w:after="0"/>
              <w:rPr>
                <w:rFonts w:ascii="Arial" w:hAnsi="Arial"/>
                <w:sz w:val="18"/>
                <w:lang w:eastAsia="ja-JP"/>
              </w:rPr>
            </w:pPr>
          </w:p>
        </w:tc>
        <w:tc>
          <w:tcPr>
            <w:tcW w:w="1718" w:type="dxa"/>
            <w:tcBorders>
              <w:top w:val="single" w:sz="4" w:space="0" w:color="auto"/>
              <w:left w:val="single" w:sz="4" w:space="0" w:color="auto"/>
              <w:bottom w:val="single" w:sz="4" w:space="0" w:color="auto"/>
              <w:right w:val="single" w:sz="4" w:space="0" w:color="auto"/>
            </w:tcBorders>
          </w:tcPr>
          <w:p w14:paraId="273385FE" w14:textId="203E2152"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E-RABs To Be Added Item </w:t>
            </w:r>
            <w:r w:rsidRPr="00D12E4D">
              <w:rPr>
                <w:rFonts w:ascii="Arial" w:hAnsi="Arial"/>
                <w:sz w:val="18"/>
                <w:lang w:eastAsia="ja-JP"/>
              </w:rPr>
              <w:t xml:space="preserve">IE in </w:t>
            </w:r>
            <w:r w:rsidR="00B021B3" w:rsidRPr="00D12E4D">
              <w:rPr>
                <w:rFonts w:ascii="Arial" w:hAnsi="Arial"/>
                <w:sz w:val="18"/>
                <w:lang w:eastAsia="ja-JP"/>
              </w:rPr>
              <w:t>TS 36.423 [17]</w:t>
            </w:r>
            <w:r w:rsidRPr="00D12E4D">
              <w:rPr>
                <w:rFonts w:ascii="Arial" w:hAnsi="Arial"/>
                <w:sz w:val="18"/>
                <w:lang w:eastAsia="ja-JP"/>
              </w:rPr>
              <w:t xml:space="preserve"> Section 9.1.4.1</w:t>
            </w:r>
          </w:p>
        </w:tc>
      </w:tr>
      <w:tr w:rsidR="00D843A6" w:rsidRPr="00D12E4D" w14:paraId="191CEC40" w14:textId="77777777" w:rsidTr="00BC705E">
        <w:trPr>
          <w:trHeight w:val="415"/>
        </w:trPr>
        <w:tc>
          <w:tcPr>
            <w:tcW w:w="1435" w:type="dxa"/>
            <w:tcBorders>
              <w:top w:val="single" w:sz="4" w:space="0" w:color="auto"/>
              <w:left w:val="single" w:sz="4" w:space="0" w:color="auto"/>
              <w:bottom w:val="single" w:sz="4" w:space="0" w:color="auto"/>
              <w:right w:val="single" w:sz="4" w:space="0" w:color="auto"/>
            </w:tcBorders>
          </w:tcPr>
          <w:p w14:paraId="16DF59FC"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34</w:t>
            </w:r>
          </w:p>
        </w:tc>
        <w:tc>
          <w:tcPr>
            <w:tcW w:w="2430" w:type="dxa"/>
            <w:tcBorders>
              <w:top w:val="single" w:sz="4" w:space="0" w:color="auto"/>
              <w:left w:val="single" w:sz="4" w:space="0" w:color="auto"/>
              <w:bottom w:val="single" w:sz="4" w:space="0" w:color="auto"/>
              <w:right w:val="single" w:sz="4" w:space="0" w:color="auto"/>
            </w:tcBorders>
          </w:tcPr>
          <w:p w14:paraId="118BE44D"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&gt;&gt;E-RAB ID</w:t>
            </w:r>
          </w:p>
        </w:tc>
        <w:tc>
          <w:tcPr>
            <w:tcW w:w="1620" w:type="dxa"/>
            <w:tcBorders>
              <w:top w:val="single" w:sz="4" w:space="0" w:color="auto"/>
              <w:left w:val="single" w:sz="4" w:space="0" w:color="auto"/>
              <w:bottom w:val="single" w:sz="4" w:space="0" w:color="auto"/>
              <w:right w:val="single" w:sz="4" w:space="0" w:color="auto"/>
            </w:tcBorders>
          </w:tcPr>
          <w:p w14:paraId="3EC229F3"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ELEMENT</w:t>
            </w:r>
          </w:p>
        </w:tc>
        <w:tc>
          <w:tcPr>
            <w:tcW w:w="1081" w:type="dxa"/>
            <w:tcBorders>
              <w:top w:val="single" w:sz="4" w:space="0" w:color="auto"/>
              <w:left w:val="single" w:sz="4" w:space="0" w:color="auto"/>
              <w:bottom w:val="single" w:sz="4" w:space="0" w:color="auto"/>
              <w:right w:val="single" w:sz="4" w:space="0" w:color="auto"/>
            </w:tcBorders>
          </w:tcPr>
          <w:p w14:paraId="39D03029"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TRUE</w:t>
            </w:r>
          </w:p>
        </w:tc>
        <w:tc>
          <w:tcPr>
            <w:tcW w:w="1643" w:type="dxa"/>
            <w:tcBorders>
              <w:top w:val="single" w:sz="4" w:space="0" w:color="auto"/>
              <w:left w:val="single" w:sz="4" w:space="0" w:color="auto"/>
              <w:bottom w:val="single" w:sz="4" w:space="0" w:color="auto"/>
              <w:right w:val="single" w:sz="4" w:space="0" w:color="auto"/>
            </w:tcBorders>
          </w:tcPr>
          <w:p w14:paraId="02D4696B" w14:textId="585D2038"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E-RAB ID </w:t>
            </w:r>
            <w:r w:rsidRPr="00D12E4D">
              <w:rPr>
                <w:rFonts w:ascii="Arial" w:hAnsi="Arial"/>
                <w:sz w:val="18"/>
                <w:lang w:eastAsia="ja-JP"/>
              </w:rPr>
              <w:t xml:space="preserve">IE in </w:t>
            </w:r>
            <w:r w:rsidR="00B021B3" w:rsidRPr="00D12E4D">
              <w:rPr>
                <w:rFonts w:ascii="Arial" w:hAnsi="Arial"/>
                <w:sz w:val="18"/>
                <w:lang w:eastAsia="ja-JP"/>
              </w:rPr>
              <w:t>TS 36.423 [17]</w:t>
            </w:r>
            <w:r w:rsidR="00135842" w:rsidRPr="00D12E4D">
              <w:rPr>
                <w:rFonts w:ascii="Arial" w:hAnsi="Arial"/>
                <w:sz w:val="18"/>
                <w:lang w:eastAsia="ja-JP"/>
              </w:rPr>
              <w:t xml:space="preserve"> Section 9.</w:t>
            </w:r>
            <w:r w:rsidRPr="00D12E4D">
              <w:rPr>
                <w:rFonts w:ascii="Arial" w:hAnsi="Arial"/>
                <w:sz w:val="18"/>
                <w:lang w:eastAsia="ja-JP"/>
              </w:rPr>
              <w:t>2.23</w:t>
            </w:r>
          </w:p>
        </w:tc>
        <w:tc>
          <w:tcPr>
            <w:tcW w:w="1718" w:type="dxa"/>
            <w:tcBorders>
              <w:top w:val="single" w:sz="4" w:space="0" w:color="auto"/>
              <w:left w:val="single" w:sz="4" w:space="0" w:color="auto"/>
              <w:bottom w:val="single" w:sz="4" w:space="0" w:color="auto"/>
              <w:right w:val="single" w:sz="4" w:space="0" w:color="auto"/>
            </w:tcBorders>
          </w:tcPr>
          <w:p w14:paraId="29DCDD27" w14:textId="77777777" w:rsidR="00D843A6" w:rsidRPr="00D12E4D" w:rsidRDefault="00D843A6" w:rsidP="00BC705E">
            <w:pPr>
              <w:keepNext/>
              <w:keepLines/>
              <w:spacing w:after="0"/>
              <w:rPr>
                <w:rFonts w:ascii="Arial" w:hAnsi="Arial"/>
                <w:sz w:val="18"/>
                <w:lang w:eastAsia="ja-JP"/>
              </w:rPr>
            </w:pPr>
          </w:p>
        </w:tc>
      </w:tr>
      <w:tr w:rsidR="00D843A6" w:rsidRPr="00D12E4D" w14:paraId="0498C024" w14:textId="77777777" w:rsidTr="00BC705E">
        <w:trPr>
          <w:trHeight w:val="415"/>
        </w:trPr>
        <w:tc>
          <w:tcPr>
            <w:tcW w:w="1435" w:type="dxa"/>
            <w:tcBorders>
              <w:top w:val="single" w:sz="4" w:space="0" w:color="auto"/>
              <w:left w:val="single" w:sz="4" w:space="0" w:color="auto"/>
              <w:bottom w:val="single" w:sz="4" w:space="0" w:color="auto"/>
              <w:right w:val="single" w:sz="4" w:space="0" w:color="auto"/>
            </w:tcBorders>
          </w:tcPr>
          <w:p w14:paraId="05A01DE2"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35</w:t>
            </w:r>
          </w:p>
        </w:tc>
        <w:tc>
          <w:tcPr>
            <w:tcW w:w="2430" w:type="dxa"/>
            <w:tcBorders>
              <w:top w:val="single" w:sz="4" w:space="0" w:color="auto"/>
              <w:left w:val="single" w:sz="4" w:space="0" w:color="auto"/>
              <w:bottom w:val="single" w:sz="4" w:space="0" w:color="auto"/>
              <w:right w:val="single" w:sz="4" w:space="0" w:color="auto"/>
            </w:tcBorders>
          </w:tcPr>
          <w:p w14:paraId="6AA71747"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&gt;&gt;EN-DC Resource Configuration</w:t>
            </w:r>
          </w:p>
        </w:tc>
        <w:tc>
          <w:tcPr>
            <w:tcW w:w="1620" w:type="dxa"/>
            <w:tcBorders>
              <w:top w:val="single" w:sz="4" w:space="0" w:color="auto"/>
              <w:left w:val="single" w:sz="4" w:space="0" w:color="auto"/>
              <w:bottom w:val="single" w:sz="4" w:space="0" w:color="auto"/>
              <w:right w:val="single" w:sz="4" w:space="0" w:color="auto"/>
            </w:tcBorders>
          </w:tcPr>
          <w:p w14:paraId="2734F721"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STRUCTURE</w:t>
            </w:r>
          </w:p>
        </w:tc>
        <w:tc>
          <w:tcPr>
            <w:tcW w:w="1081" w:type="dxa"/>
            <w:tcBorders>
              <w:top w:val="single" w:sz="4" w:space="0" w:color="auto"/>
              <w:left w:val="single" w:sz="4" w:space="0" w:color="auto"/>
              <w:bottom w:val="single" w:sz="4" w:space="0" w:color="auto"/>
              <w:right w:val="single" w:sz="4" w:space="0" w:color="auto"/>
            </w:tcBorders>
          </w:tcPr>
          <w:p w14:paraId="35F97BE4" w14:textId="77777777" w:rsidR="00D843A6" w:rsidRPr="00D12E4D" w:rsidRDefault="00D843A6">
            <w:pPr>
              <w:keepNext/>
              <w:keepLines/>
              <w:spacing w:after="0"/>
              <w:jc w:val="center"/>
              <w:rPr>
                <w:rFonts w:ascii="Arial" w:hAnsi="Arial"/>
                <w:sz w:val="18"/>
                <w:lang w:eastAsia="ja-JP"/>
              </w:rPr>
            </w:pPr>
          </w:p>
        </w:tc>
        <w:tc>
          <w:tcPr>
            <w:tcW w:w="1643" w:type="dxa"/>
            <w:tcBorders>
              <w:top w:val="single" w:sz="4" w:space="0" w:color="auto"/>
              <w:left w:val="single" w:sz="4" w:space="0" w:color="auto"/>
              <w:bottom w:val="single" w:sz="4" w:space="0" w:color="auto"/>
              <w:right w:val="single" w:sz="4" w:space="0" w:color="auto"/>
            </w:tcBorders>
          </w:tcPr>
          <w:p w14:paraId="3F129792" w14:textId="77777777" w:rsidR="00D843A6" w:rsidRPr="00D12E4D" w:rsidRDefault="00D843A6" w:rsidP="00BC705E">
            <w:pPr>
              <w:keepNext/>
              <w:keepLines/>
              <w:spacing w:after="0"/>
              <w:rPr>
                <w:rFonts w:ascii="Arial" w:hAnsi="Arial"/>
                <w:sz w:val="18"/>
                <w:lang w:eastAsia="ja-JP"/>
              </w:rPr>
            </w:pPr>
          </w:p>
        </w:tc>
        <w:tc>
          <w:tcPr>
            <w:tcW w:w="1718" w:type="dxa"/>
            <w:tcBorders>
              <w:top w:val="single" w:sz="4" w:space="0" w:color="auto"/>
              <w:left w:val="single" w:sz="4" w:space="0" w:color="auto"/>
              <w:bottom w:val="single" w:sz="4" w:space="0" w:color="auto"/>
              <w:right w:val="single" w:sz="4" w:space="0" w:color="auto"/>
            </w:tcBorders>
          </w:tcPr>
          <w:p w14:paraId="474D894A" w14:textId="1A6F8A05" w:rsidR="00D843A6" w:rsidRPr="00D12E4D" w:rsidRDefault="00D843A6">
            <w:pPr>
              <w:keepNext/>
              <w:keepLines/>
              <w:spacing w:after="0"/>
              <w:rPr>
                <w:rFonts w:ascii="Arial" w:hAnsi="Arial"/>
                <w:i/>
                <w:iCs/>
                <w:sz w:val="18"/>
                <w:lang w:eastAsia="ja-JP"/>
              </w:rPr>
            </w:pPr>
            <w:r w:rsidRPr="00D12E4D">
              <w:rPr>
                <w:rFonts w:ascii="Arial" w:hAnsi="Arial"/>
                <w:i/>
                <w:iCs/>
                <w:sz w:val="18"/>
                <w:lang w:eastAsia="ja-JP"/>
              </w:rPr>
              <w:t>EN-DC Resource Configuration</w:t>
            </w:r>
            <w:r w:rsidRPr="00D12E4D">
              <w:rPr>
                <w:rFonts w:ascii="Arial" w:hAnsi="Arial"/>
                <w:sz w:val="18"/>
                <w:lang w:eastAsia="ja-JP"/>
              </w:rPr>
              <w:t xml:space="preserve"> IE in </w:t>
            </w:r>
            <w:r w:rsidR="00B021B3" w:rsidRPr="00D12E4D">
              <w:rPr>
                <w:rFonts w:ascii="Arial" w:hAnsi="Arial"/>
                <w:sz w:val="18"/>
                <w:lang w:eastAsia="ja-JP"/>
              </w:rPr>
              <w:t>TS 36.423 [17]</w:t>
            </w:r>
            <w:r w:rsidRPr="00D12E4D">
              <w:rPr>
                <w:rFonts w:ascii="Arial" w:hAnsi="Arial"/>
                <w:sz w:val="18"/>
                <w:lang w:eastAsia="ja-JP"/>
              </w:rPr>
              <w:t xml:space="preserve"> Section 9.2.108</w:t>
            </w:r>
          </w:p>
        </w:tc>
      </w:tr>
      <w:tr w:rsidR="00D843A6" w:rsidRPr="00D12E4D" w14:paraId="761AE4AC" w14:textId="77777777" w:rsidTr="00BC705E">
        <w:trPr>
          <w:trHeight w:val="415"/>
        </w:trPr>
        <w:tc>
          <w:tcPr>
            <w:tcW w:w="1435" w:type="dxa"/>
            <w:tcBorders>
              <w:top w:val="single" w:sz="4" w:space="0" w:color="auto"/>
              <w:left w:val="single" w:sz="4" w:space="0" w:color="auto"/>
              <w:bottom w:val="single" w:sz="4" w:space="0" w:color="auto"/>
              <w:right w:val="single" w:sz="4" w:space="0" w:color="auto"/>
            </w:tcBorders>
          </w:tcPr>
          <w:p w14:paraId="730FD9E6"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36</w:t>
            </w:r>
          </w:p>
        </w:tc>
        <w:tc>
          <w:tcPr>
            <w:tcW w:w="2430" w:type="dxa"/>
            <w:tcBorders>
              <w:top w:val="single" w:sz="4" w:space="0" w:color="auto"/>
              <w:left w:val="single" w:sz="4" w:space="0" w:color="auto"/>
              <w:bottom w:val="single" w:sz="4" w:space="0" w:color="auto"/>
              <w:right w:val="single" w:sz="4" w:space="0" w:color="auto"/>
            </w:tcBorders>
          </w:tcPr>
          <w:p w14:paraId="42274EEE" w14:textId="77777777" w:rsidR="00D843A6" w:rsidRPr="00D12E4D" w:rsidRDefault="00D843A6" w:rsidP="00BC705E">
            <w:pPr>
              <w:keepNext/>
              <w:keepLines/>
              <w:spacing w:after="0"/>
              <w:ind w:left="568"/>
              <w:rPr>
                <w:rFonts w:ascii="Arial" w:hAnsi="Arial"/>
                <w:sz w:val="18"/>
                <w:lang w:eastAsia="ja-JP"/>
              </w:rPr>
            </w:pPr>
            <w:r w:rsidRPr="00D12E4D">
              <w:rPr>
                <w:rFonts w:ascii="Arial" w:hAnsi="Arial"/>
                <w:sz w:val="18"/>
                <w:lang w:eastAsia="ja-JP"/>
              </w:rPr>
              <w:t>&gt;&gt;&gt;PDCP at SgNB</w:t>
            </w:r>
          </w:p>
        </w:tc>
        <w:tc>
          <w:tcPr>
            <w:tcW w:w="1620" w:type="dxa"/>
            <w:tcBorders>
              <w:top w:val="single" w:sz="4" w:space="0" w:color="auto"/>
              <w:left w:val="single" w:sz="4" w:space="0" w:color="auto"/>
              <w:bottom w:val="single" w:sz="4" w:space="0" w:color="auto"/>
              <w:right w:val="single" w:sz="4" w:space="0" w:color="auto"/>
            </w:tcBorders>
          </w:tcPr>
          <w:p w14:paraId="790BDC65"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ELEMENT</w:t>
            </w:r>
          </w:p>
        </w:tc>
        <w:tc>
          <w:tcPr>
            <w:tcW w:w="1081" w:type="dxa"/>
            <w:tcBorders>
              <w:top w:val="single" w:sz="4" w:space="0" w:color="auto"/>
              <w:left w:val="single" w:sz="4" w:space="0" w:color="auto"/>
              <w:bottom w:val="single" w:sz="4" w:space="0" w:color="auto"/>
              <w:right w:val="single" w:sz="4" w:space="0" w:color="auto"/>
            </w:tcBorders>
          </w:tcPr>
          <w:p w14:paraId="57130A06"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FALSE</w:t>
            </w:r>
          </w:p>
        </w:tc>
        <w:tc>
          <w:tcPr>
            <w:tcW w:w="1643" w:type="dxa"/>
            <w:tcBorders>
              <w:top w:val="single" w:sz="4" w:space="0" w:color="auto"/>
              <w:left w:val="single" w:sz="4" w:space="0" w:color="auto"/>
              <w:bottom w:val="single" w:sz="4" w:space="0" w:color="auto"/>
              <w:right w:val="single" w:sz="4" w:space="0" w:color="auto"/>
            </w:tcBorders>
          </w:tcPr>
          <w:p w14:paraId="1074616C" w14:textId="55A872E3"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PDCP at SgNB </w:t>
            </w:r>
            <w:r w:rsidRPr="00D12E4D">
              <w:rPr>
                <w:rFonts w:ascii="Arial" w:hAnsi="Arial"/>
                <w:sz w:val="18"/>
                <w:lang w:eastAsia="ja-JP"/>
              </w:rPr>
              <w:t xml:space="preserve">IE in </w:t>
            </w:r>
            <w:r w:rsidR="00B021B3" w:rsidRPr="00D12E4D">
              <w:rPr>
                <w:rFonts w:ascii="Arial" w:hAnsi="Arial"/>
                <w:sz w:val="18"/>
                <w:lang w:eastAsia="ja-JP"/>
              </w:rPr>
              <w:t>TS 36.423 [17]</w:t>
            </w:r>
            <w:r w:rsidRPr="00D12E4D">
              <w:rPr>
                <w:rFonts w:ascii="Arial" w:hAnsi="Arial"/>
                <w:sz w:val="18"/>
                <w:lang w:eastAsia="ja-JP"/>
              </w:rPr>
              <w:t xml:space="preserve"> Section 9.2.108</w:t>
            </w:r>
          </w:p>
        </w:tc>
        <w:tc>
          <w:tcPr>
            <w:tcW w:w="1718" w:type="dxa"/>
            <w:tcBorders>
              <w:top w:val="single" w:sz="4" w:space="0" w:color="auto"/>
              <w:left w:val="single" w:sz="4" w:space="0" w:color="auto"/>
              <w:bottom w:val="single" w:sz="4" w:space="0" w:color="auto"/>
              <w:right w:val="single" w:sz="4" w:space="0" w:color="auto"/>
            </w:tcBorders>
          </w:tcPr>
          <w:p w14:paraId="5BCA2C85" w14:textId="77777777" w:rsidR="00D843A6" w:rsidRPr="00D12E4D" w:rsidRDefault="00D843A6" w:rsidP="00BC705E">
            <w:pPr>
              <w:keepNext/>
              <w:keepLines/>
              <w:spacing w:after="0"/>
              <w:rPr>
                <w:rFonts w:ascii="Arial" w:hAnsi="Arial"/>
                <w:sz w:val="18"/>
                <w:lang w:eastAsia="ja-JP"/>
              </w:rPr>
            </w:pPr>
          </w:p>
        </w:tc>
      </w:tr>
      <w:tr w:rsidR="00D843A6" w:rsidRPr="00D12E4D" w14:paraId="01D9B457" w14:textId="77777777" w:rsidTr="00BC705E">
        <w:trPr>
          <w:trHeight w:val="415"/>
        </w:trPr>
        <w:tc>
          <w:tcPr>
            <w:tcW w:w="1435" w:type="dxa"/>
            <w:tcBorders>
              <w:top w:val="single" w:sz="4" w:space="0" w:color="auto"/>
              <w:left w:val="single" w:sz="4" w:space="0" w:color="auto"/>
              <w:bottom w:val="single" w:sz="4" w:space="0" w:color="auto"/>
              <w:right w:val="single" w:sz="4" w:space="0" w:color="auto"/>
            </w:tcBorders>
          </w:tcPr>
          <w:p w14:paraId="00C38C14"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37</w:t>
            </w:r>
          </w:p>
        </w:tc>
        <w:tc>
          <w:tcPr>
            <w:tcW w:w="2430" w:type="dxa"/>
            <w:tcBorders>
              <w:top w:val="single" w:sz="4" w:space="0" w:color="auto"/>
              <w:left w:val="single" w:sz="4" w:space="0" w:color="auto"/>
              <w:bottom w:val="single" w:sz="4" w:space="0" w:color="auto"/>
              <w:right w:val="single" w:sz="4" w:space="0" w:color="auto"/>
            </w:tcBorders>
          </w:tcPr>
          <w:p w14:paraId="68E19CD3" w14:textId="77777777" w:rsidR="00D843A6" w:rsidRPr="00D12E4D" w:rsidRDefault="00D843A6" w:rsidP="00BC705E">
            <w:pPr>
              <w:keepNext/>
              <w:keepLines/>
              <w:spacing w:after="0"/>
              <w:ind w:left="568"/>
              <w:rPr>
                <w:rFonts w:ascii="Arial" w:hAnsi="Arial"/>
                <w:sz w:val="18"/>
                <w:lang w:eastAsia="ja-JP"/>
              </w:rPr>
            </w:pPr>
            <w:r w:rsidRPr="00D12E4D">
              <w:rPr>
                <w:rFonts w:ascii="Arial" w:hAnsi="Arial"/>
                <w:sz w:val="18"/>
                <w:lang w:eastAsia="ja-JP"/>
              </w:rPr>
              <w:t>&gt;&gt;&gt;MCG Resources</w:t>
            </w:r>
          </w:p>
        </w:tc>
        <w:tc>
          <w:tcPr>
            <w:tcW w:w="1620" w:type="dxa"/>
            <w:tcBorders>
              <w:top w:val="single" w:sz="4" w:space="0" w:color="auto"/>
              <w:left w:val="single" w:sz="4" w:space="0" w:color="auto"/>
              <w:bottom w:val="single" w:sz="4" w:space="0" w:color="auto"/>
              <w:right w:val="single" w:sz="4" w:space="0" w:color="auto"/>
            </w:tcBorders>
          </w:tcPr>
          <w:p w14:paraId="324A4862"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ELEMENT</w:t>
            </w:r>
          </w:p>
        </w:tc>
        <w:tc>
          <w:tcPr>
            <w:tcW w:w="1081" w:type="dxa"/>
            <w:tcBorders>
              <w:top w:val="single" w:sz="4" w:space="0" w:color="auto"/>
              <w:left w:val="single" w:sz="4" w:space="0" w:color="auto"/>
              <w:bottom w:val="single" w:sz="4" w:space="0" w:color="auto"/>
              <w:right w:val="single" w:sz="4" w:space="0" w:color="auto"/>
            </w:tcBorders>
          </w:tcPr>
          <w:p w14:paraId="66C7B4F6"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FALSE</w:t>
            </w:r>
          </w:p>
        </w:tc>
        <w:tc>
          <w:tcPr>
            <w:tcW w:w="1643" w:type="dxa"/>
            <w:tcBorders>
              <w:top w:val="single" w:sz="4" w:space="0" w:color="auto"/>
              <w:left w:val="single" w:sz="4" w:space="0" w:color="auto"/>
              <w:bottom w:val="single" w:sz="4" w:space="0" w:color="auto"/>
              <w:right w:val="single" w:sz="4" w:space="0" w:color="auto"/>
            </w:tcBorders>
          </w:tcPr>
          <w:p w14:paraId="167627A6" w14:textId="49F1C095"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MCG resources </w:t>
            </w:r>
            <w:r w:rsidRPr="00D12E4D">
              <w:rPr>
                <w:rFonts w:ascii="Arial" w:hAnsi="Arial"/>
                <w:sz w:val="18"/>
                <w:lang w:eastAsia="ja-JP"/>
              </w:rPr>
              <w:t xml:space="preserve">IE in </w:t>
            </w:r>
            <w:r w:rsidR="00B021B3" w:rsidRPr="00D12E4D">
              <w:rPr>
                <w:rFonts w:ascii="Arial" w:hAnsi="Arial"/>
                <w:sz w:val="18"/>
                <w:lang w:eastAsia="ja-JP"/>
              </w:rPr>
              <w:t>TS 36.423 [17]</w:t>
            </w:r>
            <w:r w:rsidRPr="00D12E4D">
              <w:rPr>
                <w:rFonts w:ascii="Arial" w:hAnsi="Arial"/>
                <w:sz w:val="18"/>
                <w:lang w:eastAsia="ja-JP"/>
              </w:rPr>
              <w:t xml:space="preserve"> Section 9.2.108</w:t>
            </w:r>
          </w:p>
        </w:tc>
        <w:tc>
          <w:tcPr>
            <w:tcW w:w="1718" w:type="dxa"/>
            <w:tcBorders>
              <w:top w:val="single" w:sz="4" w:space="0" w:color="auto"/>
              <w:left w:val="single" w:sz="4" w:space="0" w:color="auto"/>
              <w:bottom w:val="single" w:sz="4" w:space="0" w:color="auto"/>
              <w:right w:val="single" w:sz="4" w:space="0" w:color="auto"/>
            </w:tcBorders>
          </w:tcPr>
          <w:p w14:paraId="4DDBBC75" w14:textId="77777777" w:rsidR="00D843A6" w:rsidRPr="00D12E4D" w:rsidRDefault="00D843A6" w:rsidP="00BC705E">
            <w:pPr>
              <w:keepNext/>
              <w:keepLines/>
              <w:spacing w:after="0"/>
              <w:rPr>
                <w:rFonts w:ascii="Arial" w:hAnsi="Arial"/>
                <w:sz w:val="18"/>
                <w:lang w:eastAsia="ja-JP"/>
              </w:rPr>
            </w:pPr>
          </w:p>
        </w:tc>
      </w:tr>
      <w:tr w:rsidR="00D843A6" w:rsidRPr="00D12E4D" w14:paraId="5960F2C1" w14:textId="77777777" w:rsidTr="00BC705E">
        <w:trPr>
          <w:trHeight w:val="415"/>
        </w:trPr>
        <w:tc>
          <w:tcPr>
            <w:tcW w:w="1435" w:type="dxa"/>
            <w:tcBorders>
              <w:top w:val="single" w:sz="4" w:space="0" w:color="auto"/>
              <w:left w:val="single" w:sz="4" w:space="0" w:color="auto"/>
              <w:bottom w:val="single" w:sz="4" w:space="0" w:color="auto"/>
              <w:right w:val="single" w:sz="4" w:space="0" w:color="auto"/>
            </w:tcBorders>
          </w:tcPr>
          <w:p w14:paraId="17E82D4C"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38</w:t>
            </w:r>
          </w:p>
        </w:tc>
        <w:tc>
          <w:tcPr>
            <w:tcW w:w="2430" w:type="dxa"/>
            <w:tcBorders>
              <w:top w:val="single" w:sz="4" w:space="0" w:color="auto"/>
              <w:left w:val="single" w:sz="4" w:space="0" w:color="auto"/>
              <w:bottom w:val="single" w:sz="4" w:space="0" w:color="auto"/>
              <w:right w:val="single" w:sz="4" w:space="0" w:color="auto"/>
            </w:tcBorders>
          </w:tcPr>
          <w:p w14:paraId="411E7F39" w14:textId="77777777" w:rsidR="00D843A6" w:rsidRPr="00D12E4D" w:rsidRDefault="00D843A6" w:rsidP="00BC705E">
            <w:pPr>
              <w:keepNext/>
              <w:keepLines/>
              <w:spacing w:after="0"/>
              <w:ind w:left="568"/>
              <w:rPr>
                <w:rFonts w:ascii="Arial" w:hAnsi="Arial"/>
                <w:sz w:val="18"/>
                <w:lang w:eastAsia="ja-JP"/>
              </w:rPr>
            </w:pPr>
            <w:r w:rsidRPr="00D12E4D">
              <w:rPr>
                <w:rFonts w:ascii="Arial" w:hAnsi="Arial"/>
                <w:sz w:val="18"/>
                <w:lang w:eastAsia="ja-JP"/>
              </w:rPr>
              <w:t>&gt;&gt;&gt;SCG Resources</w:t>
            </w:r>
          </w:p>
        </w:tc>
        <w:tc>
          <w:tcPr>
            <w:tcW w:w="1620" w:type="dxa"/>
            <w:tcBorders>
              <w:top w:val="single" w:sz="4" w:space="0" w:color="auto"/>
              <w:left w:val="single" w:sz="4" w:space="0" w:color="auto"/>
              <w:bottom w:val="single" w:sz="4" w:space="0" w:color="auto"/>
              <w:right w:val="single" w:sz="4" w:space="0" w:color="auto"/>
            </w:tcBorders>
          </w:tcPr>
          <w:p w14:paraId="4A038A8B"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ELEMENT</w:t>
            </w:r>
          </w:p>
        </w:tc>
        <w:tc>
          <w:tcPr>
            <w:tcW w:w="1081" w:type="dxa"/>
            <w:tcBorders>
              <w:top w:val="single" w:sz="4" w:space="0" w:color="auto"/>
              <w:left w:val="single" w:sz="4" w:space="0" w:color="auto"/>
              <w:bottom w:val="single" w:sz="4" w:space="0" w:color="auto"/>
              <w:right w:val="single" w:sz="4" w:space="0" w:color="auto"/>
            </w:tcBorders>
          </w:tcPr>
          <w:p w14:paraId="04E6D25D"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FALSE</w:t>
            </w:r>
          </w:p>
        </w:tc>
        <w:tc>
          <w:tcPr>
            <w:tcW w:w="1643" w:type="dxa"/>
            <w:tcBorders>
              <w:top w:val="single" w:sz="4" w:space="0" w:color="auto"/>
              <w:left w:val="single" w:sz="4" w:space="0" w:color="auto"/>
              <w:bottom w:val="single" w:sz="4" w:space="0" w:color="auto"/>
              <w:right w:val="single" w:sz="4" w:space="0" w:color="auto"/>
            </w:tcBorders>
          </w:tcPr>
          <w:p w14:paraId="2620E16D" w14:textId="108E61E2"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SCG resources </w:t>
            </w:r>
            <w:r w:rsidRPr="00D12E4D">
              <w:rPr>
                <w:rFonts w:ascii="Arial" w:hAnsi="Arial"/>
                <w:sz w:val="18"/>
                <w:lang w:eastAsia="ja-JP"/>
              </w:rPr>
              <w:t xml:space="preserve">IE in </w:t>
            </w:r>
            <w:r w:rsidR="00B021B3" w:rsidRPr="00D12E4D">
              <w:rPr>
                <w:rFonts w:ascii="Arial" w:hAnsi="Arial"/>
                <w:sz w:val="18"/>
                <w:lang w:eastAsia="ja-JP"/>
              </w:rPr>
              <w:t>TS 36.423 [17]</w:t>
            </w:r>
            <w:r w:rsidRPr="00D12E4D">
              <w:rPr>
                <w:rFonts w:ascii="Arial" w:hAnsi="Arial"/>
                <w:sz w:val="18"/>
                <w:lang w:eastAsia="ja-JP"/>
              </w:rPr>
              <w:t xml:space="preserve"> Section 9.2.108</w:t>
            </w:r>
          </w:p>
        </w:tc>
        <w:tc>
          <w:tcPr>
            <w:tcW w:w="1718" w:type="dxa"/>
            <w:tcBorders>
              <w:top w:val="single" w:sz="4" w:space="0" w:color="auto"/>
              <w:left w:val="single" w:sz="4" w:space="0" w:color="auto"/>
              <w:bottom w:val="single" w:sz="4" w:space="0" w:color="auto"/>
              <w:right w:val="single" w:sz="4" w:space="0" w:color="auto"/>
            </w:tcBorders>
          </w:tcPr>
          <w:p w14:paraId="5674C972" w14:textId="77777777" w:rsidR="00D843A6" w:rsidRPr="00D12E4D" w:rsidRDefault="00D843A6" w:rsidP="00BC705E">
            <w:pPr>
              <w:keepNext/>
              <w:keepLines/>
              <w:spacing w:after="0"/>
              <w:rPr>
                <w:rFonts w:ascii="Arial" w:hAnsi="Arial"/>
                <w:sz w:val="18"/>
                <w:lang w:eastAsia="ja-JP"/>
              </w:rPr>
            </w:pPr>
          </w:p>
        </w:tc>
      </w:tr>
      <w:bookmarkEnd w:id="429"/>
    </w:tbl>
    <w:p w14:paraId="774DB5DE" w14:textId="77777777" w:rsidR="00D843A6" w:rsidRPr="00D12E4D" w:rsidRDefault="00D843A6" w:rsidP="00D843A6"/>
    <w:p w14:paraId="6F8184E3" w14:textId="77777777" w:rsidR="00D843A6" w:rsidRPr="00D12E4D" w:rsidRDefault="00D843A6" w:rsidP="002B0C7A">
      <w:pPr>
        <w:pStyle w:val="Heading4"/>
      </w:pPr>
      <w:r w:rsidRPr="00D12E4D">
        <w:t>8.4.6.2</w:t>
      </w:r>
      <w:r w:rsidRPr="00D12E4D">
        <w:tab/>
        <w:t>DC Secondary Node Modification Control</w:t>
      </w:r>
    </w:p>
    <w:p w14:paraId="56D3EB54" w14:textId="77777777" w:rsidR="00D843A6" w:rsidRPr="00D12E4D" w:rsidRDefault="00D843A6" w:rsidP="0073470A">
      <w:r w:rsidRPr="00D12E4D">
        <w:t xml:space="preserve">Upon receiving the </w:t>
      </w:r>
      <w:r w:rsidRPr="00D12E4D">
        <w:rPr>
          <w:i/>
          <w:iCs/>
        </w:rPr>
        <w:t xml:space="preserve">RIC Control Request </w:t>
      </w:r>
      <w:r w:rsidRPr="00D12E4D">
        <w:t xml:space="preserve">message, the E2 node shall invoke procedures related to DC Secondary Node Modification Control, such as </w:t>
      </w:r>
      <w:r w:rsidRPr="00D12E4D">
        <w:rPr>
          <w:i/>
          <w:iCs/>
        </w:rPr>
        <w:t>Dual Connectivity Secondary Node Modification</w:t>
      </w:r>
      <w:r w:rsidRPr="00D12E4D">
        <w:t xml:space="preserve">, </w:t>
      </w:r>
      <w:r w:rsidRPr="00D12E4D">
        <w:rPr>
          <w:i/>
          <w:iCs/>
        </w:rPr>
        <w:t>UE Context Management</w:t>
      </w:r>
      <w:r w:rsidRPr="00D12E4D">
        <w:t xml:space="preserve">, </w:t>
      </w:r>
      <w:r w:rsidRPr="00D12E4D">
        <w:rPr>
          <w:i/>
          <w:iCs/>
        </w:rPr>
        <w:t>RRC Message Transfer</w:t>
      </w:r>
      <w:r w:rsidRPr="00D12E4D">
        <w:t xml:space="preserve">, etc. and include the IEs corresponding to one or more of parameters described below in the related interface messages. </w:t>
      </w:r>
    </w:p>
    <w:tbl>
      <w:tblPr>
        <w:tblW w:w="9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700"/>
        <w:gridCol w:w="1350"/>
        <w:gridCol w:w="900"/>
        <w:gridCol w:w="1890"/>
        <w:gridCol w:w="1782"/>
      </w:tblGrid>
      <w:tr w:rsidR="00651FAD" w:rsidRPr="00D12E4D" w14:paraId="26209FFD"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2FC9969C" w14:textId="77777777" w:rsidR="00651FAD" w:rsidRPr="00D12E4D" w:rsidRDefault="00651FAD" w:rsidP="00651FAD">
            <w:pPr>
              <w:pStyle w:val="TAH"/>
              <w:rPr>
                <w:bCs/>
                <w:lang w:eastAsia="ja-JP"/>
              </w:rPr>
            </w:pPr>
            <w:r w:rsidRPr="00D12E4D">
              <w:rPr>
                <w:bCs/>
                <w:lang w:eastAsia="ja-JP"/>
              </w:rPr>
              <w:lastRenderedPageBreak/>
              <w:t>RAN Parameter ID</w:t>
            </w:r>
          </w:p>
        </w:tc>
        <w:tc>
          <w:tcPr>
            <w:tcW w:w="2700" w:type="dxa"/>
            <w:tcBorders>
              <w:top w:val="single" w:sz="4" w:space="0" w:color="auto"/>
              <w:left w:val="single" w:sz="4" w:space="0" w:color="auto"/>
              <w:bottom w:val="single" w:sz="4" w:space="0" w:color="auto"/>
              <w:right w:val="single" w:sz="4" w:space="0" w:color="auto"/>
            </w:tcBorders>
            <w:hideMark/>
          </w:tcPr>
          <w:p w14:paraId="63A3AC39" w14:textId="77777777" w:rsidR="00651FAD" w:rsidRPr="00D12E4D" w:rsidRDefault="00651FAD" w:rsidP="00651FAD">
            <w:pPr>
              <w:pStyle w:val="TAH"/>
              <w:rPr>
                <w:bCs/>
                <w:lang w:eastAsia="ja-JP"/>
              </w:rPr>
            </w:pPr>
            <w:r w:rsidRPr="00D12E4D">
              <w:rPr>
                <w:bCs/>
                <w:lang w:eastAsia="ja-JP"/>
              </w:rPr>
              <w:t>RAN Parameter</w:t>
            </w:r>
          </w:p>
        </w:tc>
        <w:tc>
          <w:tcPr>
            <w:tcW w:w="1350" w:type="dxa"/>
            <w:tcBorders>
              <w:top w:val="single" w:sz="4" w:space="0" w:color="auto"/>
              <w:left w:val="single" w:sz="4" w:space="0" w:color="auto"/>
              <w:bottom w:val="single" w:sz="4" w:space="0" w:color="auto"/>
              <w:right w:val="single" w:sz="4" w:space="0" w:color="auto"/>
            </w:tcBorders>
            <w:hideMark/>
          </w:tcPr>
          <w:p w14:paraId="1912F77A" w14:textId="77777777" w:rsidR="00651FAD" w:rsidRPr="00D12E4D" w:rsidRDefault="00651FAD" w:rsidP="00651FAD">
            <w:pPr>
              <w:pStyle w:val="TAH"/>
              <w:rPr>
                <w:bCs/>
                <w:lang w:eastAsia="ja-JP"/>
              </w:rPr>
            </w:pPr>
            <w:r w:rsidRPr="00D12E4D">
              <w:rPr>
                <w:bCs/>
                <w:lang w:eastAsia="ja-JP"/>
              </w:rPr>
              <w:t>RAN Parameter Value Type</w:t>
            </w:r>
          </w:p>
        </w:tc>
        <w:tc>
          <w:tcPr>
            <w:tcW w:w="900" w:type="dxa"/>
            <w:tcBorders>
              <w:top w:val="single" w:sz="4" w:space="0" w:color="auto"/>
              <w:left w:val="single" w:sz="4" w:space="0" w:color="auto"/>
              <w:bottom w:val="single" w:sz="4" w:space="0" w:color="auto"/>
              <w:right w:val="single" w:sz="4" w:space="0" w:color="auto"/>
            </w:tcBorders>
          </w:tcPr>
          <w:p w14:paraId="0A0CC958" w14:textId="2A2985A1" w:rsidR="00651FAD" w:rsidRPr="00D12E4D" w:rsidRDefault="00651FAD" w:rsidP="008516D1">
            <w:pPr>
              <w:pStyle w:val="TAH"/>
              <w:rPr>
                <w:bCs/>
                <w:lang w:eastAsia="ja-JP"/>
              </w:rPr>
            </w:pPr>
            <w:r w:rsidRPr="00D12E4D">
              <w:rPr>
                <w:b w:val="0"/>
                <w:bCs/>
                <w:lang w:eastAsia="ja-JP"/>
              </w:rPr>
              <w:t xml:space="preserve">Key </w:t>
            </w:r>
            <w:r w:rsidRPr="00D12E4D">
              <w:rPr>
                <w:bCs/>
                <w:lang w:eastAsia="ja-JP"/>
              </w:rPr>
              <w:t>Flag</w:t>
            </w:r>
          </w:p>
        </w:tc>
        <w:tc>
          <w:tcPr>
            <w:tcW w:w="1890" w:type="dxa"/>
            <w:tcBorders>
              <w:top w:val="single" w:sz="4" w:space="0" w:color="auto"/>
              <w:left w:val="single" w:sz="4" w:space="0" w:color="auto"/>
              <w:bottom w:val="single" w:sz="4" w:space="0" w:color="auto"/>
              <w:right w:val="single" w:sz="4" w:space="0" w:color="auto"/>
            </w:tcBorders>
            <w:hideMark/>
          </w:tcPr>
          <w:p w14:paraId="2794DC62" w14:textId="77777777" w:rsidR="00651FAD" w:rsidRPr="00D12E4D" w:rsidRDefault="00651FAD" w:rsidP="00651FAD">
            <w:pPr>
              <w:pStyle w:val="TAH"/>
              <w:rPr>
                <w:bCs/>
                <w:lang w:eastAsia="ja-JP"/>
              </w:rPr>
            </w:pPr>
            <w:r w:rsidRPr="00D12E4D">
              <w:rPr>
                <w:bCs/>
                <w:lang w:eastAsia="ja-JP"/>
              </w:rPr>
              <w:t>RAN Parameter Definition</w:t>
            </w:r>
          </w:p>
        </w:tc>
        <w:tc>
          <w:tcPr>
            <w:tcW w:w="1782" w:type="dxa"/>
            <w:tcBorders>
              <w:top w:val="single" w:sz="4" w:space="0" w:color="auto"/>
              <w:left w:val="single" w:sz="4" w:space="0" w:color="auto"/>
              <w:bottom w:val="single" w:sz="4" w:space="0" w:color="auto"/>
              <w:right w:val="single" w:sz="4" w:space="0" w:color="auto"/>
            </w:tcBorders>
          </w:tcPr>
          <w:p w14:paraId="14D763E9" w14:textId="77777777" w:rsidR="00651FAD" w:rsidRPr="00D12E4D" w:rsidRDefault="00651FAD" w:rsidP="00651FAD">
            <w:pPr>
              <w:pStyle w:val="TAH"/>
              <w:rPr>
                <w:bCs/>
                <w:lang w:eastAsia="ja-JP"/>
              </w:rPr>
            </w:pPr>
            <w:r w:rsidRPr="00D12E4D">
              <w:rPr>
                <w:bCs/>
                <w:lang w:eastAsia="ja-JP"/>
              </w:rPr>
              <w:t>Semantics Description</w:t>
            </w:r>
          </w:p>
        </w:tc>
      </w:tr>
      <w:tr w:rsidR="00651FAD" w:rsidRPr="00D12E4D" w14:paraId="1301EBCD"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4CA6652E" w14:textId="77777777" w:rsidR="00651FAD" w:rsidRPr="00D12E4D" w:rsidRDefault="00651FAD" w:rsidP="00651FAD">
            <w:pPr>
              <w:pStyle w:val="TAH"/>
              <w:jc w:val="both"/>
              <w:rPr>
                <w:b w:val="0"/>
                <w:lang w:eastAsia="ja-JP"/>
              </w:rPr>
            </w:pPr>
            <w:r w:rsidRPr="00D12E4D">
              <w:rPr>
                <w:b w:val="0"/>
                <w:lang w:eastAsia="ja-JP"/>
              </w:rPr>
              <w:t>1</w:t>
            </w:r>
          </w:p>
        </w:tc>
        <w:tc>
          <w:tcPr>
            <w:tcW w:w="2700" w:type="dxa"/>
            <w:tcBorders>
              <w:top w:val="single" w:sz="4" w:space="0" w:color="auto"/>
              <w:left w:val="single" w:sz="4" w:space="0" w:color="auto"/>
              <w:bottom w:val="single" w:sz="4" w:space="0" w:color="auto"/>
              <w:right w:val="single" w:sz="4" w:space="0" w:color="auto"/>
            </w:tcBorders>
          </w:tcPr>
          <w:p w14:paraId="26847F5D" w14:textId="77777777" w:rsidR="00651FAD" w:rsidRPr="00D12E4D" w:rsidRDefault="00651FAD" w:rsidP="00BC705E">
            <w:pPr>
              <w:pStyle w:val="TAH"/>
              <w:jc w:val="left"/>
              <w:rPr>
                <w:b w:val="0"/>
                <w:lang w:eastAsia="ja-JP"/>
              </w:rPr>
            </w:pPr>
            <w:r w:rsidRPr="00D12E4D">
              <w:rPr>
                <w:b w:val="0"/>
                <w:lang w:eastAsia="ja-JP"/>
              </w:rPr>
              <w:t>Secondary Node</w:t>
            </w:r>
          </w:p>
        </w:tc>
        <w:tc>
          <w:tcPr>
            <w:tcW w:w="1350" w:type="dxa"/>
            <w:tcBorders>
              <w:top w:val="single" w:sz="4" w:space="0" w:color="auto"/>
              <w:left w:val="single" w:sz="4" w:space="0" w:color="auto"/>
              <w:bottom w:val="single" w:sz="4" w:space="0" w:color="auto"/>
              <w:right w:val="single" w:sz="4" w:space="0" w:color="auto"/>
            </w:tcBorders>
          </w:tcPr>
          <w:p w14:paraId="4416CA9B" w14:textId="77777777" w:rsidR="00651FAD" w:rsidRPr="00D12E4D" w:rsidRDefault="00651FAD" w:rsidP="00651FAD">
            <w:pPr>
              <w:pStyle w:val="TAH"/>
              <w:jc w:val="left"/>
              <w:rPr>
                <w:b w:val="0"/>
                <w:lang w:eastAsia="ja-JP"/>
              </w:rPr>
            </w:pPr>
            <w:r w:rsidRPr="00D12E4D">
              <w:rPr>
                <w:b w:val="0"/>
                <w:lang w:eastAsia="ja-JP"/>
              </w:rPr>
              <w:t>STRUCTURE</w:t>
            </w:r>
          </w:p>
        </w:tc>
        <w:tc>
          <w:tcPr>
            <w:tcW w:w="900" w:type="dxa"/>
            <w:tcBorders>
              <w:top w:val="single" w:sz="4" w:space="0" w:color="auto"/>
              <w:left w:val="single" w:sz="4" w:space="0" w:color="auto"/>
              <w:bottom w:val="single" w:sz="4" w:space="0" w:color="auto"/>
              <w:right w:val="single" w:sz="4" w:space="0" w:color="auto"/>
            </w:tcBorders>
          </w:tcPr>
          <w:p w14:paraId="39678283" w14:textId="77777777" w:rsidR="00651FAD" w:rsidRPr="00D12E4D" w:rsidRDefault="00651FAD" w:rsidP="00651FAD">
            <w:pPr>
              <w:pStyle w:val="TAH"/>
              <w:rPr>
                <w:b w:val="0"/>
                <w:lang w:eastAsia="ja-JP"/>
              </w:rPr>
            </w:pPr>
          </w:p>
        </w:tc>
        <w:tc>
          <w:tcPr>
            <w:tcW w:w="1890" w:type="dxa"/>
            <w:tcBorders>
              <w:top w:val="single" w:sz="4" w:space="0" w:color="auto"/>
              <w:left w:val="single" w:sz="4" w:space="0" w:color="auto"/>
              <w:bottom w:val="single" w:sz="4" w:space="0" w:color="auto"/>
              <w:right w:val="single" w:sz="4" w:space="0" w:color="auto"/>
            </w:tcBorders>
          </w:tcPr>
          <w:p w14:paraId="5306AC23" w14:textId="77777777" w:rsidR="00651FAD" w:rsidRPr="00D12E4D" w:rsidRDefault="00651FAD" w:rsidP="00BC705E">
            <w:pPr>
              <w:pStyle w:val="TAH"/>
              <w:jc w:val="left"/>
              <w:rPr>
                <w:b w:val="0"/>
                <w:lang w:eastAsia="ja-JP"/>
              </w:rPr>
            </w:pPr>
          </w:p>
        </w:tc>
        <w:tc>
          <w:tcPr>
            <w:tcW w:w="1782" w:type="dxa"/>
            <w:tcBorders>
              <w:top w:val="single" w:sz="4" w:space="0" w:color="auto"/>
              <w:left w:val="single" w:sz="4" w:space="0" w:color="auto"/>
              <w:bottom w:val="single" w:sz="4" w:space="0" w:color="auto"/>
              <w:right w:val="single" w:sz="4" w:space="0" w:color="auto"/>
            </w:tcBorders>
          </w:tcPr>
          <w:p w14:paraId="42069EAB" w14:textId="30C5B887" w:rsidR="00651FAD" w:rsidRPr="00BA12CE" w:rsidRDefault="00651FAD">
            <w:pPr>
              <w:pStyle w:val="TAL"/>
              <w:rPr>
                <w:lang w:eastAsia="ja-JP"/>
              </w:rPr>
            </w:pPr>
            <w:r w:rsidRPr="003D00CF">
              <w:rPr>
                <w:i/>
                <w:iCs/>
                <w:lang w:eastAsia="ja-JP"/>
              </w:rPr>
              <w:t xml:space="preserve">Global NG-RAN Node ID </w:t>
            </w:r>
            <w:r w:rsidRPr="00D12E4D">
              <w:rPr>
                <w:lang w:eastAsia="ja-JP"/>
              </w:rPr>
              <w:t xml:space="preserve">IE in </w:t>
            </w:r>
            <w:r w:rsidR="00B021B3" w:rsidRPr="00D12E4D">
              <w:rPr>
                <w:lang w:eastAsia="ja-JP"/>
              </w:rPr>
              <w:t>TS 38.423 [15]</w:t>
            </w:r>
            <w:r w:rsidRPr="00D12E4D">
              <w:rPr>
                <w:lang w:eastAsia="ja-JP"/>
              </w:rPr>
              <w:t xml:space="preserve"> Section 9.2.2.3</w:t>
            </w:r>
          </w:p>
        </w:tc>
      </w:tr>
      <w:tr w:rsidR="00651FAD" w:rsidRPr="00D12E4D" w14:paraId="31E13070"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4BBFDD9B" w14:textId="77777777" w:rsidR="00651FAD" w:rsidRPr="00D12E4D" w:rsidRDefault="00651FAD" w:rsidP="00651FAD">
            <w:pPr>
              <w:pStyle w:val="TAH"/>
              <w:jc w:val="both"/>
              <w:rPr>
                <w:b w:val="0"/>
                <w:lang w:eastAsia="ja-JP"/>
              </w:rPr>
            </w:pPr>
            <w:r w:rsidRPr="00D12E4D">
              <w:rPr>
                <w:b w:val="0"/>
                <w:lang w:eastAsia="ja-JP"/>
              </w:rPr>
              <w:t>2</w:t>
            </w:r>
          </w:p>
        </w:tc>
        <w:tc>
          <w:tcPr>
            <w:tcW w:w="2700" w:type="dxa"/>
            <w:tcBorders>
              <w:top w:val="single" w:sz="4" w:space="0" w:color="auto"/>
              <w:left w:val="single" w:sz="4" w:space="0" w:color="auto"/>
              <w:bottom w:val="single" w:sz="4" w:space="0" w:color="auto"/>
              <w:right w:val="single" w:sz="4" w:space="0" w:color="auto"/>
            </w:tcBorders>
          </w:tcPr>
          <w:p w14:paraId="1AA55DC0" w14:textId="77777777" w:rsidR="00651FAD" w:rsidRPr="00D12E4D" w:rsidRDefault="00651FAD" w:rsidP="00BC705E">
            <w:pPr>
              <w:pStyle w:val="TAH"/>
              <w:jc w:val="left"/>
              <w:rPr>
                <w:b w:val="0"/>
                <w:lang w:eastAsia="ja-JP"/>
              </w:rPr>
            </w:pPr>
            <w:r w:rsidRPr="00D12E4D">
              <w:rPr>
                <w:b w:val="0"/>
                <w:lang w:eastAsia="ja-JP"/>
              </w:rPr>
              <w:t>CHOICE Secondary Node Type</w:t>
            </w:r>
          </w:p>
        </w:tc>
        <w:tc>
          <w:tcPr>
            <w:tcW w:w="1350" w:type="dxa"/>
            <w:tcBorders>
              <w:top w:val="single" w:sz="4" w:space="0" w:color="auto"/>
              <w:left w:val="single" w:sz="4" w:space="0" w:color="auto"/>
              <w:bottom w:val="single" w:sz="4" w:space="0" w:color="auto"/>
              <w:right w:val="single" w:sz="4" w:space="0" w:color="auto"/>
            </w:tcBorders>
          </w:tcPr>
          <w:p w14:paraId="550A4B71" w14:textId="77777777" w:rsidR="00651FAD" w:rsidRPr="00D12E4D" w:rsidRDefault="00651FAD" w:rsidP="00651FAD">
            <w:pPr>
              <w:pStyle w:val="TAH"/>
              <w:jc w:val="left"/>
              <w:rPr>
                <w:b w:val="0"/>
                <w:lang w:eastAsia="ja-JP"/>
              </w:rPr>
            </w:pPr>
            <w:r w:rsidRPr="00D12E4D">
              <w:rPr>
                <w:b w:val="0"/>
                <w:lang w:eastAsia="ja-JP"/>
              </w:rPr>
              <w:t>STRUCTURE</w:t>
            </w:r>
          </w:p>
        </w:tc>
        <w:tc>
          <w:tcPr>
            <w:tcW w:w="900" w:type="dxa"/>
            <w:tcBorders>
              <w:top w:val="single" w:sz="4" w:space="0" w:color="auto"/>
              <w:left w:val="single" w:sz="4" w:space="0" w:color="auto"/>
              <w:bottom w:val="single" w:sz="4" w:space="0" w:color="auto"/>
              <w:right w:val="single" w:sz="4" w:space="0" w:color="auto"/>
            </w:tcBorders>
          </w:tcPr>
          <w:p w14:paraId="06FD0CD7" w14:textId="77777777" w:rsidR="00651FAD" w:rsidRPr="00D12E4D" w:rsidRDefault="00651FAD" w:rsidP="00651FAD">
            <w:pPr>
              <w:pStyle w:val="TAH"/>
              <w:rPr>
                <w:b w:val="0"/>
                <w:lang w:eastAsia="ja-JP"/>
              </w:rPr>
            </w:pPr>
          </w:p>
        </w:tc>
        <w:tc>
          <w:tcPr>
            <w:tcW w:w="1890" w:type="dxa"/>
            <w:tcBorders>
              <w:top w:val="single" w:sz="4" w:space="0" w:color="auto"/>
              <w:left w:val="single" w:sz="4" w:space="0" w:color="auto"/>
              <w:bottom w:val="single" w:sz="4" w:space="0" w:color="auto"/>
              <w:right w:val="single" w:sz="4" w:space="0" w:color="auto"/>
            </w:tcBorders>
          </w:tcPr>
          <w:p w14:paraId="34E23EF7" w14:textId="77777777" w:rsidR="00651FAD" w:rsidRPr="00D12E4D" w:rsidRDefault="00651FAD" w:rsidP="00BC705E">
            <w:pPr>
              <w:pStyle w:val="TAH"/>
              <w:jc w:val="left"/>
              <w:rPr>
                <w:b w:val="0"/>
                <w:lang w:eastAsia="ja-JP"/>
              </w:rPr>
            </w:pPr>
          </w:p>
        </w:tc>
        <w:tc>
          <w:tcPr>
            <w:tcW w:w="1782" w:type="dxa"/>
            <w:tcBorders>
              <w:top w:val="single" w:sz="4" w:space="0" w:color="auto"/>
              <w:left w:val="single" w:sz="4" w:space="0" w:color="auto"/>
              <w:bottom w:val="single" w:sz="4" w:space="0" w:color="auto"/>
              <w:right w:val="single" w:sz="4" w:space="0" w:color="auto"/>
            </w:tcBorders>
          </w:tcPr>
          <w:p w14:paraId="66965FAC" w14:textId="77777777" w:rsidR="00651FAD" w:rsidRPr="00D12E4D" w:rsidRDefault="00651FAD" w:rsidP="00BC705E">
            <w:pPr>
              <w:pStyle w:val="TAH"/>
              <w:jc w:val="left"/>
              <w:rPr>
                <w:b w:val="0"/>
                <w:lang w:eastAsia="ja-JP"/>
              </w:rPr>
            </w:pPr>
          </w:p>
        </w:tc>
      </w:tr>
      <w:tr w:rsidR="00651FAD" w:rsidRPr="00D12E4D" w14:paraId="0C12B9B1"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270C0232" w14:textId="77777777" w:rsidR="00651FAD" w:rsidRPr="00D12E4D" w:rsidRDefault="00651FAD" w:rsidP="00651FAD">
            <w:pPr>
              <w:pStyle w:val="TAH"/>
              <w:jc w:val="both"/>
              <w:rPr>
                <w:b w:val="0"/>
                <w:lang w:eastAsia="ja-JP"/>
              </w:rPr>
            </w:pPr>
            <w:r w:rsidRPr="00D12E4D">
              <w:rPr>
                <w:b w:val="0"/>
                <w:lang w:eastAsia="ja-JP"/>
              </w:rPr>
              <w:t>3</w:t>
            </w:r>
          </w:p>
        </w:tc>
        <w:tc>
          <w:tcPr>
            <w:tcW w:w="2700" w:type="dxa"/>
            <w:tcBorders>
              <w:top w:val="single" w:sz="4" w:space="0" w:color="auto"/>
              <w:left w:val="single" w:sz="4" w:space="0" w:color="auto"/>
              <w:bottom w:val="single" w:sz="4" w:space="0" w:color="auto"/>
              <w:right w:val="single" w:sz="4" w:space="0" w:color="auto"/>
            </w:tcBorders>
          </w:tcPr>
          <w:p w14:paraId="12BCF2E9" w14:textId="4B2100D1" w:rsidR="00651FAD" w:rsidRPr="00D12E4D" w:rsidRDefault="00651FAD" w:rsidP="00BC705E">
            <w:pPr>
              <w:pStyle w:val="TAH"/>
              <w:jc w:val="left"/>
              <w:rPr>
                <w:b w:val="0"/>
                <w:lang w:eastAsia="ja-JP"/>
              </w:rPr>
            </w:pPr>
            <w:r w:rsidRPr="00D12E4D">
              <w:rPr>
                <w:b w:val="0"/>
                <w:lang w:eastAsia="ja-JP"/>
              </w:rPr>
              <w:t>&gt;Secondary Node gNB</w:t>
            </w:r>
          </w:p>
        </w:tc>
        <w:tc>
          <w:tcPr>
            <w:tcW w:w="1350" w:type="dxa"/>
            <w:tcBorders>
              <w:top w:val="single" w:sz="4" w:space="0" w:color="auto"/>
              <w:left w:val="single" w:sz="4" w:space="0" w:color="auto"/>
              <w:bottom w:val="single" w:sz="4" w:space="0" w:color="auto"/>
              <w:right w:val="single" w:sz="4" w:space="0" w:color="auto"/>
            </w:tcBorders>
          </w:tcPr>
          <w:p w14:paraId="75BF97B4" w14:textId="77777777" w:rsidR="00651FAD" w:rsidRPr="00D12E4D" w:rsidRDefault="00651FAD" w:rsidP="00651FAD">
            <w:pPr>
              <w:pStyle w:val="TAH"/>
              <w:jc w:val="left"/>
              <w:rPr>
                <w:b w:val="0"/>
                <w:lang w:eastAsia="ja-JP"/>
              </w:rPr>
            </w:pPr>
            <w:r w:rsidRPr="00D12E4D">
              <w:rPr>
                <w:b w:val="0"/>
                <w:lang w:eastAsia="ja-JP"/>
              </w:rPr>
              <w:t>STRUCTURE</w:t>
            </w:r>
          </w:p>
        </w:tc>
        <w:tc>
          <w:tcPr>
            <w:tcW w:w="900" w:type="dxa"/>
            <w:tcBorders>
              <w:top w:val="single" w:sz="4" w:space="0" w:color="auto"/>
              <w:left w:val="single" w:sz="4" w:space="0" w:color="auto"/>
              <w:bottom w:val="single" w:sz="4" w:space="0" w:color="auto"/>
              <w:right w:val="single" w:sz="4" w:space="0" w:color="auto"/>
            </w:tcBorders>
          </w:tcPr>
          <w:p w14:paraId="522BC408" w14:textId="77777777" w:rsidR="00651FAD" w:rsidRPr="00D12E4D" w:rsidRDefault="00651FAD" w:rsidP="00651FAD">
            <w:pPr>
              <w:pStyle w:val="TAH"/>
              <w:rPr>
                <w:b w:val="0"/>
                <w:lang w:eastAsia="ja-JP"/>
              </w:rPr>
            </w:pPr>
          </w:p>
        </w:tc>
        <w:tc>
          <w:tcPr>
            <w:tcW w:w="1890" w:type="dxa"/>
            <w:tcBorders>
              <w:top w:val="single" w:sz="4" w:space="0" w:color="auto"/>
              <w:left w:val="single" w:sz="4" w:space="0" w:color="auto"/>
              <w:bottom w:val="single" w:sz="4" w:space="0" w:color="auto"/>
              <w:right w:val="single" w:sz="4" w:space="0" w:color="auto"/>
            </w:tcBorders>
          </w:tcPr>
          <w:p w14:paraId="740C599E" w14:textId="77777777" w:rsidR="00651FAD" w:rsidRPr="00D12E4D" w:rsidRDefault="00651FAD" w:rsidP="00BC705E">
            <w:pPr>
              <w:pStyle w:val="TAH"/>
              <w:jc w:val="left"/>
              <w:rPr>
                <w:b w:val="0"/>
                <w:lang w:eastAsia="ja-JP"/>
              </w:rPr>
            </w:pPr>
          </w:p>
        </w:tc>
        <w:tc>
          <w:tcPr>
            <w:tcW w:w="1782" w:type="dxa"/>
            <w:tcBorders>
              <w:top w:val="single" w:sz="4" w:space="0" w:color="auto"/>
              <w:left w:val="single" w:sz="4" w:space="0" w:color="auto"/>
              <w:bottom w:val="single" w:sz="4" w:space="0" w:color="auto"/>
              <w:right w:val="single" w:sz="4" w:space="0" w:color="auto"/>
            </w:tcBorders>
          </w:tcPr>
          <w:p w14:paraId="18D70620" w14:textId="50EB7A74" w:rsidR="00651FAD" w:rsidRPr="00BA12CE" w:rsidRDefault="00651FAD">
            <w:pPr>
              <w:pStyle w:val="TAL"/>
              <w:rPr>
                <w:lang w:eastAsia="ja-JP"/>
              </w:rPr>
            </w:pPr>
            <w:r w:rsidRPr="003D00CF">
              <w:rPr>
                <w:i/>
                <w:iCs/>
                <w:lang w:eastAsia="ja-JP"/>
              </w:rPr>
              <w:t xml:space="preserve">Global gNB ID </w:t>
            </w:r>
            <w:r w:rsidRPr="00D12E4D">
              <w:rPr>
                <w:lang w:eastAsia="ja-JP"/>
              </w:rPr>
              <w:t xml:space="preserve">IE in </w:t>
            </w:r>
            <w:r w:rsidR="00B021B3" w:rsidRPr="00D12E4D">
              <w:rPr>
                <w:lang w:eastAsia="ja-JP"/>
              </w:rPr>
              <w:t>TS 38.423 [15]</w:t>
            </w:r>
            <w:r w:rsidRPr="00D12E4D">
              <w:rPr>
                <w:lang w:eastAsia="ja-JP"/>
              </w:rPr>
              <w:t xml:space="preserve"> Section 9.2.2.1</w:t>
            </w:r>
          </w:p>
        </w:tc>
      </w:tr>
      <w:tr w:rsidR="00651FAD" w:rsidRPr="00D12E4D" w14:paraId="1432A15D"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456A7A64" w14:textId="77777777" w:rsidR="00651FAD" w:rsidRPr="00D12E4D" w:rsidRDefault="00651FAD" w:rsidP="00651FAD">
            <w:pPr>
              <w:pStyle w:val="TAH"/>
              <w:jc w:val="both"/>
              <w:rPr>
                <w:b w:val="0"/>
                <w:lang w:eastAsia="ja-JP"/>
              </w:rPr>
            </w:pPr>
            <w:r w:rsidRPr="00D12E4D">
              <w:rPr>
                <w:b w:val="0"/>
                <w:lang w:eastAsia="ja-JP"/>
              </w:rPr>
              <w:t>4</w:t>
            </w:r>
          </w:p>
        </w:tc>
        <w:tc>
          <w:tcPr>
            <w:tcW w:w="2700" w:type="dxa"/>
            <w:tcBorders>
              <w:top w:val="single" w:sz="4" w:space="0" w:color="auto"/>
              <w:left w:val="single" w:sz="4" w:space="0" w:color="auto"/>
              <w:bottom w:val="single" w:sz="4" w:space="0" w:color="auto"/>
              <w:right w:val="single" w:sz="4" w:space="0" w:color="auto"/>
            </w:tcBorders>
          </w:tcPr>
          <w:p w14:paraId="20E625EC" w14:textId="77777777" w:rsidR="00651FAD" w:rsidRPr="00D12E4D" w:rsidRDefault="00651FAD" w:rsidP="00BC705E">
            <w:pPr>
              <w:pStyle w:val="TAH"/>
              <w:ind w:left="284"/>
              <w:jc w:val="left"/>
              <w:rPr>
                <w:b w:val="0"/>
                <w:lang w:eastAsia="ja-JP"/>
              </w:rPr>
            </w:pPr>
            <w:r w:rsidRPr="00D12E4D">
              <w:rPr>
                <w:b w:val="0"/>
                <w:lang w:eastAsia="ja-JP"/>
              </w:rPr>
              <w:t>&gt;&gt;PLMN Identity</w:t>
            </w:r>
          </w:p>
        </w:tc>
        <w:tc>
          <w:tcPr>
            <w:tcW w:w="1350" w:type="dxa"/>
            <w:tcBorders>
              <w:top w:val="single" w:sz="4" w:space="0" w:color="auto"/>
              <w:left w:val="single" w:sz="4" w:space="0" w:color="auto"/>
              <w:bottom w:val="single" w:sz="4" w:space="0" w:color="auto"/>
              <w:right w:val="single" w:sz="4" w:space="0" w:color="auto"/>
            </w:tcBorders>
          </w:tcPr>
          <w:p w14:paraId="38498F2C" w14:textId="77777777" w:rsidR="00651FAD" w:rsidRPr="00D12E4D" w:rsidRDefault="00651FAD" w:rsidP="00651FAD">
            <w:pPr>
              <w:pStyle w:val="TAH"/>
              <w:jc w:val="left"/>
              <w:rPr>
                <w:b w:val="0"/>
                <w:lang w:eastAsia="ja-JP"/>
              </w:rPr>
            </w:pPr>
            <w:r w:rsidRPr="00D12E4D">
              <w:rPr>
                <w:b w:val="0"/>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79066CEA" w14:textId="77777777" w:rsidR="00651FAD" w:rsidRPr="00D12E4D" w:rsidRDefault="00651FAD" w:rsidP="00651FAD">
            <w:pPr>
              <w:pStyle w:val="TAH"/>
              <w:rPr>
                <w:b w:val="0"/>
                <w:lang w:eastAsia="ja-JP"/>
              </w:rPr>
            </w:pPr>
            <w:r w:rsidRPr="00D12E4D">
              <w:rPr>
                <w:b w:val="0"/>
                <w:lang w:eastAsia="ja-JP"/>
              </w:rPr>
              <w:t>FALSE</w:t>
            </w:r>
          </w:p>
        </w:tc>
        <w:tc>
          <w:tcPr>
            <w:tcW w:w="1890" w:type="dxa"/>
            <w:tcBorders>
              <w:top w:val="single" w:sz="4" w:space="0" w:color="auto"/>
              <w:left w:val="single" w:sz="4" w:space="0" w:color="auto"/>
              <w:bottom w:val="single" w:sz="4" w:space="0" w:color="auto"/>
              <w:right w:val="single" w:sz="4" w:space="0" w:color="auto"/>
            </w:tcBorders>
          </w:tcPr>
          <w:p w14:paraId="068D365C" w14:textId="7666379D" w:rsidR="00651FAD" w:rsidRPr="00BA12CE" w:rsidRDefault="00651FAD">
            <w:pPr>
              <w:pStyle w:val="TAL"/>
              <w:rPr>
                <w:lang w:eastAsia="ja-JP"/>
              </w:rPr>
            </w:pPr>
            <w:r w:rsidRPr="003D00CF">
              <w:rPr>
                <w:i/>
                <w:iCs/>
                <w:lang w:eastAsia="ja-JP"/>
              </w:rPr>
              <w:t xml:space="preserve">PLMN Identity </w:t>
            </w:r>
            <w:r w:rsidRPr="00D12E4D">
              <w:rPr>
                <w:lang w:eastAsia="ja-JP"/>
              </w:rPr>
              <w:t xml:space="preserve">IE in </w:t>
            </w:r>
            <w:r w:rsidR="00B021B3" w:rsidRPr="00D12E4D">
              <w:rPr>
                <w:lang w:eastAsia="ja-JP"/>
              </w:rPr>
              <w:t>TS 38.423 [15]</w:t>
            </w:r>
            <w:r w:rsidRPr="00D12E4D">
              <w:rPr>
                <w:lang w:eastAsia="ja-JP"/>
              </w:rPr>
              <w:t xml:space="preserve"> Section 9.2.2.4</w:t>
            </w:r>
          </w:p>
        </w:tc>
        <w:tc>
          <w:tcPr>
            <w:tcW w:w="1782" w:type="dxa"/>
            <w:tcBorders>
              <w:top w:val="single" w:sz="4" w:space="0" w:color="auto"/>
              <w:left w:val="single" w:sz="4" w:space="0" w:color="auto"/>
              <w:bottom w:val="single" w:sz="4" w:space="0" w:color="auto"/>
              <w:right w:val="single" w:sz="4" w:space="0" w:color="auto"/>
            </w:tcBorders>
          </w:tcPr>
          <w:p w14:paraId="726B29E1" w14:textId="77777777" w:rsidR="00651FAD" w:rsidRPr="00D12E4D" w:rsidRDefault="00651FAD" w:rsidP="00BC705E">
            <w:pPr>
              <w:pStyle w:val="TAH"/>
              <w:jc w:val="left"/>
              <w:rPr>
                <w:b w:val="0"/>
                <w:lang w:eastAsia="ja-JP"/>
              </w:rPr>
            </w:pPr>
          </w:p>
        </w:tc>
      </w:tr>
      <w:tr w:rsidR="00651FAD" w:rsidRPr="00D12E4D" w14:paraId="020D75B1"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756533BD" w14:textId="77777777" w:rsidR="00651FAD" w:rsidRPr="00D12E4D" w:rsidRDefault="00651FAD" w:rsidP="00651FAD">
            <w:pPr>
              <w:pStyle w:val="TAH"/>
              <w:jc w:val="both"/>
              <w:rPr>
                <w:b w:val="0"/>
                <w:lang w:eastAsia="ja-JP"/>
              </w:rPr>
            </w:pPr>
            <w:r w:rsidRPr="00D12E4D">
              <w:rPr>
                <w:b w:val="0"/>
                <w:lang w:eastAsia="ja-JP"/>
              </w:rPr>
              <w:t>5</w:t>
            </w:r>
          </w:p>
        </w:tc>
        <w:tc>
          <w:tcPr>
            <w:tcW w:w="2700" w:type="dxa"/>
            <w:tcBorders>
              <w:top w:val="single" w:sz="4" w:space="0" w:color="auto"/>
              <w:left w:val="single" w:sz="4" w:space="0" w:color="auto"/>
              <w:bottom w:val="single" w:sz="4" w:space="0" w:color="auto"/>
              <w:right w:val="single" w:sz="4" w:space="0" w:color="auto"/>
            </w:tcBorders>
          </w:tcPr>
          <w:p w14:paraId="467EDA63" w14:textId="4C291FDA" w:rsidR="00651FAD" w:rsidRPr="00D12E4D" w:rsidRDefault="00651FAD" w:rsidP="00BC705E">
            <w:pPr>
              <w:pStyle w:val="TAH"/>
              <w:ind w:left="284"/>
              <w:jc w:val="left"/>
              <w:rPr>
                <w:b w:val="0"/>
                <w:lang w:eastAsia="ja-JP"/>
              </w:rPr>
            </w:pPr>
            <w:r w:rsidRPr="00D12E4D">
              <w:rPr>
                <w:b w:val="0"/>
                <w:lang w:eastAsia="ja-JP"/>
              </w:rPr>
              <w:t>&gt;&gt;gNB ID</w:t>
            </w:r>
          </w:p>
        </w:tc>
        <w:tc>
          <w:tcPr>
            <w:tcW w:w="1350" w:type="dxa"/>
            <w:tcBorders>
              <w:top w:val="single" w:sz="4" w:space="0" w:color="auto"/>
              <w:left w:val="single" w:sz="4" w:space="0" w:color="auto"/>
              <w:bottom w:val="single" w:sz="4" w:space="0" w:color="auto"/>
              <w:right w:val="single" w:sz="4" w:space="0" w:color="auto"/>
            </w:tcBorders>
          </w:tcPr>
          <w:p w14:paraId="0B8CE435" w14:textId="77777777" w:rsidR="00651FAD" w:rsidRPr="00D12E4D" w:rsidRDefault="00651FAD" w:rsidP="00651FAD">
            <w:pPr>
              <w:pStyle w:val="TAH"/>
              <w:jc w:val="left"/>
              <w:rPr>
                <w:b w:val="0"/>
                <w:lang w:eastAsia="ja-JP"/>
              </w:rPr>
            </w:pPr>
            <w:r w:rsidRPr="00D12E4D">
              <w:rPr>
                <w:b w:val="0"/>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371B695F" w14:textId="77777777" w:rsidR="00651FAD" w:rsidRPr="00D12E4D" w:rsidRDefault="00651FAD" w:rsidP="00651FAD">
            <w:pPr>
              <w:pStyle w:val="TAH"/>
              <w:rPr>
                <w:b w:val="0"/>
                <w:lang w:eastAsia="ja-JP"/>
              </w:rPr>
            </w:pPr>
            <w:r w:rsidRPr="00D12E4D">
              <w:rPr>
                <w:b w:val="0"/>
                <w:lang w:eastAsia="ja-JP"/>
              </w:rPr>
              <w:t>FALSE</w:t>
            </w:r>
          </w:p>
        </w:tc>
        <w:tc>
          <w:tcPr>
            <w:tcW w:w="1890" w:type="dxa"/>
            <w:tcBorders>
              <w:top w:val="single" w:sz="4" w:space="0" w:color="auto"/>
              <w:left w:val="single" w:sz="4" w:space="0" w:color="auto"/>
              <w:bottom w:val="single" w:sz="4" w:space="0" w:color="auto"/>
              <w:right w:val="single" w:sz="4" w:space="0" w:color="auto"/>
            </w:tcBorders>
          </w:tcPr>
          <w:p w14:paraId="31A62A1E" w14:textId="15928ABE" w:rsidR="00651FAD" w:rsidRPr="00A95B80" w:rsidRDefault="00651FAD">
            <w:pPr>
              <w:pStyle w:val="TAL"/>
            </w:pPr>
            <w:r w:rsidRPr="00BA12CE">
              <w:rPr>
                <w:i/>
                <w:iCs/>
                <w:lang w:eastAsia="ja-JP"/>
              </w:rPr>
              <w:t xml:space="preserve">gNB ID </w:t>
            </w:r>
            <w:r w:rsidRPr="00A95B80">
              <w:t xml:space="preserve">IE in </w:t>
            </w:r>
            <w:r w:rsidR="00B021B3" w:rsidRPr="00A95B80">
              <w:t>TS 38.423 [15]</w:t>
            </w:r>
            <w:r w:rsidRPr="00A95B80">
              <w:t xml:space="preserve"> Section 9.2.2.1</w:t>
            </w:r>
          </w:p>
        </w:tc>
        <w:tc>
          <w:tcPr>
            <w:tcW w:w="1782" w:type="dxa"/>
            <w:tcBorders>
              <w:top w:val="single" w:sz="4" w:space="0" w:color="auto"/>
              <w:left w:val="single" w:sz="4" w:space="0" w:color="auto"/>
              <w:bottom w:val="single" w:sz="4" w:space="0" w:color="auto"/>
              <w:right w:val="single" w:sz="4" w:space="0" w:color="auto"/>
            </w:tcBorders>
          </w:tcPr>
          <w:p w14:paraId="4EAA9B1D" w14:textId="77777777" w:rsidR="00651FAD" w:rsidRPr="00D12E4D" w:rsidRDefault="00651FAD" w:rsidP="00BC705E">
            <w:pPr>
              <w:pStyle w:val="TAH"/>
              <w:jc w:val="left"/>
              <w:rPr>
                <w:b w:val="0"/>
                <w:lang w:eastAsia="ja-JP"/>
              </w:rPr>
            </w:pPr>
          </w:p>
        </w:tc>
      </w:tr>
      <w:tr w:rsidR="00651FAD" w:rsidRPr="00D12E4D" w14:paraId="754D508E"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5968A5B8" w14:textId="77777777" w:rsidR="00651FAD" w:rsidRPr="00D12E4D" w:rsidRDefault="00651FAD" w:rsidP="00651FAD">
            <w:pPr>
              <w:pStyle w:val="TAH"/>
              <w:jc w:val="both"/>
              <w:rPr>
                <w:b w:val="0"/>
                <w:lang w:eastAsia="ja-JP"/>
              </w:rPr>
            </w:pPr>
            <w:r w:rsidRPr="00D12E4D">
              <w:rPr>
                <w:b w:val="0"/>
                <w:lang w:eastAsia="ja-JP"/>
              </w:rPr>
              <w:t>6</w:t>
            </w:r>
          </w:p>
        </w:tc>
        <w:tc>
          <w:tcPr>
            <w:tcW w:w="2700" w:type="dxa"/>
            <w:tcBorders>
              <w:top w:val="single" w:sz="4" w:space="0" w:color="auto"/>
              <w:left w:val="single" w:sz="4" w:space="0" w:color="auto"/>
              <w:bottom w:val="single" w:sz="4" w:space="0" w:color="auto"/>
              <w:right w:val="single" w:sz="4" w:space="0" w:color="auto"/>
            </w:tcBorders>
          </w:tcPr>
          <w:p w14:paraId="1EAA7A4F" w14:textId="60B7C470" w:rsidR="00651FAD" w:rsidRPr="00D12E4D" w:rsidRDefault="00651FAD" w:rsidP="00BC705E">
            <w:pPr>
              <w:pStyle w:val="TAH"/>
              <w:jc w:val="left"/>
              <w:rPr>
                <w:b w:val="0"/>
                <w:lang w:eastAsia="ja-JP"/>
              </w:rPr>
            </w:pPr>
            <w:r w:rsidRPr="00D12E4D">
              <w:rPr>
                <w:b w:val="0"/>
                <w:lang w:eastAsia="ja-JP"/>
              </w:rPr>
              <w:t>&gt;Secondary Node ng-eNB</w:t>
            </w:r>
          </w:p>
        </w:tc>
        <w:tc>
          <w:tcPr>
            <w:tcW w:w="1350" w:type="dxa"/>
            <w:tcBorders>
              <w:top w:val="single" w:sz="4" w:space="0" w:color="auto"/>
              <w:left w:val="single" w:sz="4" w:space="0" w:color="auto"/>
              <w:bottom w:val="single" w:sz="4" w:space="0" w:color="auto"/>
              <w:right w:val="single" w:sz="4" w:space="0" w:color="auto"/>
            </w:tcBorders>
          </w:tcPr>
          <w:p w14:paraId="0D22F9DA" w14:textId="77777777" w:rsidR="00651FAD" w:rsidRPr="00D12E4D" w:rsidRDefault="00651FAD" w:rsidP="00651FAD">
            <w:pPr>
              <w:pStyle w:val="TAH"/>
              <w:jc w:val="left"/>
              <w:rPr>
                <w:b w:val="0"/>
                <w:lang w:eastAsia="ja-JP"/>
              </w:rPr>
            </w:pPr>
            <w:r w:rsidRPr="00D12E4D">
              <w:rPr>
                <w:b w:val="0"/>
                <w:lang w:eastAsia="ja-JP"/>
              </w:rPr>
              <w:t>STRUCTURE</w:t>
            </w:r>
          </w:p>
        </w:tc>
        <w:tc>
          <w:tcPr>
            <w:tcW w:w="900" w:type="dxa"/>
            <w:tcBorders>
              <w:top w:val="single" w:sz="4" w:space="0" w:color="auto"/>
              <w:left w:val="single" w:sz="4" w:space="0" w:color="auto"/>
              <w:bottom w:val="single" w:sz="4" w:space="0" w:color="auto"/>
              <w:right w:val="single" w:sz="4" w:space="0" w:color="auto"/>
            </w:tcBorders>
          </w:tcPr>
          <w:p w14:paraId="11D7C8CF" w14:textId="77777777" w:rsidR="00651FAD" w:rsidRPr="00D12E4D" w:rsidRDefault="00651FAD" w:rsidP="00651FAD">
            <w:pPr>
              <w:pStyle w:val="TAH"/>
              <w:rPr>
                <w:b w:val="0"/>
                <w:lang w:eastAsia="ja-JP"/>
              </w:rPr>
            </w:pPr>
          </w:p>
        </w:tc>
        <w:tc>
          <w:tcPr>
            <w:tcW w:w="1890" w:type="dxa"/>
            <w:tcBorders>
              <w:top w:val="single" w:sz="4" w:space="0" w:color="auto"/>
              <w:left w:val="single" w:sz="4" w:space="0" w:color="auto"/>
              <w:bottom w:val="single" w:sz="4" w:space="0" w:color="auto"/>
              <w:right w:val="single" w:sz="4" w:space="0" w:color="auto"/>
            </w:tcBorders>
          </w:tcPr>
          <w:p w14:paraId="1E3F71E9" w14:textId="77777777" w:rsidR="00651FAD" w:rsidRPr="00D12E4D" w:rsidRDefault="00651FAD">
            <w:pPr>
              <w:pStyle w:val="TAH"/>
              <w:jc w:val="left"/>
              <w:rPr>
                <w:b w:val="0"/>
                <w:lang w:eastAsia="ja-JP"/>
              </w:rPr>
            </w:pPr>
          </w:p>
        </w:tc>
        <w:tc>
          <w:tcPr>
            <w:tcW w:w="1782" w:type="dxa"/>
            <w:tcBorders>
              <w:top w:val="single" w:sz="4" w:space="0" w:color="auto"/>
              <w:left w:val="single" w:sz="4" w:space="0" w:color="auto"/>
              <w:bottom w:val="single" w:sz="4" w:space="0" w:color="auto"/>
              <w:right w:val="single" w:sz="4" w:space="0" w:color="auto"/>
            </w:tcBorders>
          </w:tcPr>
          <w:p w14:paraId="0301C0C7" w14:textId="3E8B6289" w:rsidR="00651FAD" w:rsidRPr="00BA12CE" w:rsidRDefault="00651FAD">
            <w:pPr>
              <w:pStyle w:val="TAL"/>
              <w:rPr>
                <w:lang w:eastAsia="ja-JP"/>
              </w:rPr>
            </w:pPr>
            <w:r w:rsidRPr="003D00CF">
              <w:rPr>
                <w:i/>
                <w:iCs/>
                <w:lang w:eastAsia="ja-JP"/>
              </w:rPr>
              <w:t xml:space="preserve">Global ng-eNB ID </w:t>
            </w:r>
            <w:r w:rsidRPr="00D12E4D">
              <w:rPr>
                <w:lang w:eastAsia="ja-JP"/>
              </w:rPr>
              <w:t xml:space="preserve">IE in </w:t>
            </w:r>
            <w:r w:rsidR="00B021B3" w:rsidRPr="00D12E4D">
              <w:rPr>
                <w:lang w:eastAsia="ja-JP"/>
              </w:rPr>
              <w:t>TS 38.423 [15]</w:t>
            </w:r>
            <w:r w:rsidRPr="00D12E4D">
              <w:rPr>
                <w:lang w:eastAsia="ja-JP"/>
              </w:rPr>
              <w:t xml:space="preserve"> Section 9.2.2.2</w:t>
            </w:r>
          </w:p>
        </w:tc>
      </w:tr>
      <w:tr w:rsidR="00651FAD" w:rsidRPr="00D12E4D" w14:paraId="152E356C"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3218559E" w14:textId="77777777" w:rsidR="00651FAD" w:rsidRPr="00D12E4D" w:rsidRDefault="00651FAD" w:rsidP="00651FAD">
            <w:pPr>
              <w:pStyle w:val="TAH"/>
              <w:jc w:val="both"/>
              <w:rPr>
                <w:b w:val="0"/>
                <w:lang w:eastAsia="ja-JP"/>
              </w:rPr>
            </w:pPr>
            <w:r w:rsidRPr="00D12E4D">
              <w:rPr>
                <w:b w:val="0"/>
                <w:lang w:eastAsia="ja-JP"/>
              </w:rPr>
              <w:t>7</w:t>
            </w:r>
          </w:p>
        </w:tc>
        <w:tc>
          <w:tcPr>
            <w:tcW w:w="2700" w:type="dxa"/>
            <w:tcBorders>
              <w:top w:val="single" w:sz="4" w:space="0" w:color="auto"/>
              <w:left w:val="single" w:sz="4" w:space="0" w:color="auto"/>
              <w:bottom w:val="single" w:sz="4" w:space="0" w:color="auto"/>
              <w:right w:val="single" w:sz="4" w:space="0" w:color="auto"/>
            </w:tcBorders>
          </w:tcPr>
          <w:p w14:paraId="6A996CE1" w14:textId="77777777" w:rsidR="00651FAD" w:rsidRPr="00D12E4D" w:rsidRDefault="00651FAD" w:rsidP="00BC705E">
            <w:pPr>
              <w:pStyle w:val="TAH"/>
              <w:ind w:left="284"/>
              <w:jc w:val="left"/>
              <w:rPr>
                <w:b w:val="0"/>
                <w:lang w:eastAsia="ja-JP"/>
              </w:rPr>
            </w:pPr>
            <w:r w:rsidRPr="00D12E4D">
              <w:rPr>
                <w:b w:val="0"/>
                <w:lang w:eastAsia="ja-JP"/>
              </w:rPr>
              <w:t>&gt;&gt;PLMN Identity</w:t>
            </w:r>
          </w:p>
        </w:tc>
        <w:tc>
          <w:tcPr>
            <w:tcW w:w="1350" w:type="dxa"/>
            <w:tcBorders>
              <w:top w:val="single" w:sz="4" w:space="0" w:color="auto"/>
              <w:left w:val="single" w:sz="4" w:space="0" w:color="auto"/>
              <w:bottom w:val="single" w:sz="4" w:space="0" w:color="auto"/>
              <w:right w:val="single" w:sz="4" w:space="0" w:color="auto"/>
            </w:tcBorders>
          </w:tcPr>
          <w:p w14:paraId="1AF2F5D1" w14:textId="77777777" w:rsidR="00651FAD" w:rsidRPr="00D12E4D" w:rsidRDefault="00651FAD" w:rsidP="00651FAD">
            <w:pPr>
              <w:pStyle w:val="TAH"/>
              <w:jc w:val="left"/>
              <w:rPr>
                <w:b w:val="0"/>
                <w:lang w:eastAsia="ja-JP"/>
              </w:rPr>
            </w:pPr>
            <w:r w:rsidRPr="00D12E4D">
              <w:rPr>
                <w:b w:val="0"/>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75CD12FD" w14:textId="77777777" w:rsidR="00651FAD" w:rsidRPr="00D12E4D" w:rsidRDefault="00651FAD" w:rsidP="00651FAD">
            <w:pPr>
              <w:pStyle w:val="TAH"/>
              <w:rPr>
                <w:b w:val="0"/>
                <w:lang w:eastAsia="ja-JP"/>
              </w:rPr>
            </w:pPr>
            <w:r w:rsidRPr="00D12E4D">
              <w:rPr>
                <w:b w:val="0"/>
                <w:lang w:eastAsia="ja-JP"/>
              </w:rPr>
              <w:t>FALSE</w:t>
            </w:r>
          </w:p>
        </w:tc>
        <w:tc>
          <w:tcPr>
            <w:tcW w:w="1890" w:type="dxa"/>
            <w:tcBorders>
              <w:top w:val="single" w:sz="4" w:space="0" w:color="auto"/>
              <w:left w:val="single" w:sz="4" w:space="0" w:color="auto"/>
              <w:bottom w:val="single" w:sz="4" w:space="0" w:color="auto"/>
              <w:right w:val="single" w:sz="4" w:space="0" w:color="auto"/>
            </w:tcBorders>
          </w:tcPr>
          <w:p w14:paraId="575E595D" w14:textId="691BE118" w:rsidR="00651FAD" w:rsidRPr="00BA12CE" w:rsidRDefault="00651FAD">
            <w:pPr>
              <w:pStyle w:val="TAL"/>
              <w:rPr>
                <w:lang w:eastAsia="ja-JP"/>
              </w:rPr>
            </w:pPr>
            <w:r w:rsidRPr="003D00CF">
              <w:rPr>
                <w:i/>
                <w:iCs/>
                <w:lang w:eastAsia="ja-JP"/>
              </w:rPr>
              <w:t xml:space="preserve">PLMN Identity </w:t>
            </w:r>
            <w:r w:rsidRPr="00D12E4D">
              <w:rPr>
                <w:lang w:eastAsia="ja-JP"/>
              </w:rPr>
              <w:t xml:space="preserve">IE in </w:t>
            </w:r>
            <w:r w:rsidR="00B021B3" w:rsidRPr="00D12E4D">
              <w:rPr>
                <w:lang w:eastAsia="ja-JP"/>
              </w:rPr>
              <w:t>TS 38.423 [15]</w:t>
            </w:r>
            <w:r w:rsidRPr="00D12E4D">
              <w:rPr>
                <w:lang w:eastAsia="ja-JP"/>
              </w:rPr>
              <w:t xml:space="preserve"> Section 9.2.2.4 </w:t>
            </w:r>
          </w:p>
        </w:tc>
        <w:tc>
          <w:tcPr>
            <w:tcW w:w="1782" w:type="dxa"/>
            <w:tcBorders>
              <w:top w:val="single" w:sz="4" w:space="0" w:color="auto"/>
              <w:left w:val="single" w:sz="4" w:space="0" w:color="auto"/>
              <w:bottom w:val="single" w:sz="4" w:space="0" w:color="auto"/>
              <w:right w:val="single" w:sz="4" w:space="0" w:color="auto"/>
            </w:tcBorders>
          </w:tcPr>
          <w:p w14:paraId="59971C86" w14:textId="77777777" w:rsidR="00651FAD" w:rsidRPr="00D12E4D" w:rsidRDefault="00651FAD" w:rsidP="00BC705E">
            <w:pPr>
              <w:pStyle w:val="TAH"/>
              <w:jc w:val="left"/>
              <w:rPr>
                <w:b w:val="0"/>
                <w:lang w:eastAsia="ja-JP"/>
              </w:rPr>
            </w:pPr>
          </w:p>
        </w:tc>
      </w:tr>
      <w:tr w:rsidR="00651FAD" w:rsidRPr="00D12E4D" w14:paraId="7FEFB87D"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28C42390" w14:textId="77777777" w:rsidR="00651FAD" w:rsidRPr="00D12E4D" w:rsidRDefault="00651FAD" w:rsidP="00651FAD">
            <w:pPr>
              <w:pStyle w:val="TAH"/>
              <w:jc w:val="both"/>
              <w:rPr>
                <w:b w:val="0"/>
                <w:lang w:eastAsia="ja-JP"/>
              </w:rPr>
            </w:pPr>
            <w:r w:rsidRPr="00D12E4D">
              <w:rPr>
                <w:b w:val="0"/>
                <w:lang w:eastAsia="ja-JP"/>
              </w:rPr>
              <w:t>8</w:t>
            </w:r>
          </w:p>
        </w:tc>
        <w:tc>
          <w:tcPr>
            <w:tcW w:w="2700" w:type="dxa"/>
            <w:tcBorders>
              <w:top w:val="single" w:sz="4" w:space="0" w:color="auto"/>
              <w:left w:val="single" w:sz="4" w:space="0" w:color="auto"/>
              <w:bottom w:val="single" w:sz="4" w:space="0" w:color="auto"/>
              <w:right w:val="single" w:sz="4" w:space="0" w:color="auto"/>
            </w:tcBorders>
          </w:tcPr>
          <w:p w14:paraId="07950F0D" w14:textId="04F7D927" w:rsidR="00651FAD" w:rsidRPr="00D12E4D" w:rsidRDefault="00651FAD" w:rsidP="00BC705E">
            <w:pPr>
              <w:pStyle w:val="TAH"/>
              <w:ind w:left="284"/>
              <w:jc w:val="left"/>
              <w:rPr>
                <w:b w:val="0"/>
                <w:lang w:eastAsia="ja-JP"/>
              </w:rPr>
            </w:pPr>
            <w:r w:rsidRPr="00D12E4D">
              <w:rPr>
                <w:b w:val="0"/>
                <w:lang w:eastAsia="ja-JP"/>
              </w:rPr>
              <w:t>&gt;&gt;ng-eNB ID</w:t>
            </w:r>
          </w:p>
        </w:tc>
        <w:tc>
          <w:tcPr>
            <w:tcW w:w="1350" w:type="dxa"/>
            <w:tcBorders>
              <w:top w:val="single" w:sz="4" w:space="0" w:color="auto"/>
              <w:left w:val="single" w:sz="4" w:space="0" w:color="auto"/>
              <w:bottom w:val="single" w:sz="4" w:space="0" w:color="auto"/>
              <w:right w:val="single" w:sz="4" w:space="0" w:color="auto"/>
            </w:tcBorders>
          </w:tcPr>
          <w:p w14:paraId="7C6F20FD" w14:textId="77777777" w:rsidR="00651FAD" w:rsidRPr="00D12E4D" w:rsidRDefault="00651FAD" w:rsidP="00651FAD">
            <w:pPr>
              <w:pStyle w:val="TAH"/>
              <w:jc w:val="left"/>
              <w:rPr>
                <w:b w:val="0"/>
                <w:lang w:eastAsia="ja-JP"/>
              </w:rPr>
            </w:pPr>
            <w:r w:rsidRPr="00D12E4D">
              <w:rPr>
                <w:b w:val="0"/>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4E517DC0" w14:textId="77777777" w:rsidR="00651FAD" w:rsidRPr="00D12E4D" w:rsidRDefault="00651FAD" w:rsidP="00651FAD">
            <w:pPr>
              <w:pStyle w:val="TAH"/>
              <w:rPr>
                <w:b w:val="0"/>
                <w:lang w:eastAsia="ja-JP"/>
              </w:rPr>
            </w:pPr>
            <w:r w:rsidRPr="00D12E4D">
              <w:rPr>
                <w:b w:val="0"/>
                <w:lang w:eastAsia="ja-JP"/>
              </w:rPr>
              <w:t>FALSE</w:t>
            </w:r>
          </w:p>
        </w:tc>
        <w:tc>
          <w:tcPr>
            <w:tcW w:w="1890" w:type="dxa"/>
            <w:tcBorders>
              <w:top w:val="single" w:sz="4" w:space="0" w:color="auto"/>
              <w:left w:val="single" w:sz="4" w:space="0" w:color="auto"/>
              <w:bottom w:val="single" w:sz="4" w:space="0" w:color="auto"/>
              <w:right w:val="single" w:sz="4" w:space="0" w:color="auto"/>
            </w:tcBorders>
          </w:tcPr>
          <w:p w14:paraId="275201B3" w14:textId="595B5FF0" w:rsidR="00651FAD" w:rsidRPr="00A95B80" w:rsidRDefault="00651FAD">
            <w:pPr>
              <w:pStyle w:val="TAL"/>
            </w:pPr>
            <w:r w:rsidRPr="00BA12CE">
              <w:rPr>
                <w:i/>
                <w:iCs/>
                <w:lang w:eastAsia="ja-JP"/>
              </w:rPr>
              <w:t xml:space="preserve">Long Macro ng-eNB ID </w:t>
            </w:r>
            <w:r w:rsidRPr="00A95B80">
              <w:t xml:space="preserve">IE in </w:t>
            </w:r>
            <w:r w:rsidR="00B021B3" w:rsidRPr="00A95B80">
              <w:t>TS 38.423 [15]</w:t>
            </w:r>
            <w:r w:rsidRPr="00A95B80">
              <w:t xml:space="preserve"> Section 9.2.2.2</w:t>
            </w:r>
          </w:p>
        </w:tc>
        <w:tc>
          <w:tcPr>
            <w:tcW w:w="1782" w:type="dxa"/>
            <w:tcBorders>
              <w:top w:val="single" w:sz="4" w:space="0" w:color="auto"/>
              <w:left w:val="single" w:sz="4" w:space="0" w:color="auto"/>
              <w:bottom w:val="single" w:sz="4" w:space="0" w:color="auto"/>
              <w:right w:val="single" w:sz="4" w:space="0" w:color="auto"/>
            </w:tcBorders>
          </w:tcPr>
          <w:p w14:paraId="1017E66E" w14:textId="77777777" w:rsidR="00651FAD" w:rsidRPr="00D12E4D" w:rsidRDefault="00651FAD" w:rsidP="00BC705E">
            <w:pPr>
              <w:pStyle w:val="TAH"/>
              <w:jc w:val="left"/>
              <w:rPr>
                <w:b w:val="0"/>
                <w:lang w:eastAsia="ja-JP"/>
              </w:rPr>
            </w:pPr>
          </w:p>
        </w:tc>
      </w:tr>
      <w:tr w:rsidR="00651FAD" w:rsidRPr="00D12E4D" w14:paraId="2205B2AC"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2A858BE5" w14:textId="77777777" w:rsidR="00651FAD" w:rsidRPr="00D12E4D" w:rsidRDefault="00651FAD" w:rsidP="00651FAD">
            <w:pPr>
              <w:pStyle w:val="TAH"/>
              <w:jc w:val="both"/>
              <w:rPr>
                <w:b w:val="0"/>
                <w:lang w:eastAsia="ja-JP"/>
              </w:rPr>
            </w:pPr>
            <w:r w:rsidRPr="00D12E4D">
              <w:rPr>
                <w:b w:val="0"/>
                <w:lang w:eastAsia="ja-JP"/>
              </w:rPr>
              <w:t>9</w:t>
            </w:r>
          </w:p>
        </w:tc>
        <w:tc>
          <w:tcPr>
            <w:tcW w:w="2700" w:type="dxa"/>
            <w:tcBorders>
              <w:top w:val="single" w:sz="4" w:space="0" w:color="auto"/>
              <w:left w:val="single" w:sz="4" w:space="0" w:color="auto"/>
              <w:bottom w:val="single" w:sz="4" w:space="0" w:color="auto"/>
              <w:right w:val="single" w:sz="4" w:space="0" w:color="auto"/>
            </w:tcBorders>
          </w:tcPr>
          <w:p w14:paraId="6054AD07" w14:textId="33526631" w:rsidR="00651FAD" w:rsidRPr="00D12E4D" w:rsidDel="000702E6" w:rsidRDefault="00651FAD" w:rsidP="00BC705E">
            <w:pPr>
              <w:pStyle w:val="TAH"/>
              <w:jc w:val="left"/>
              <w:rPr>
                <w:b w:val="0"/>
                <w:lang w:eastAsia="ja-JP"/>
              </w:rPr>
            </w:pPr>
            <w:r w:rsidRPr="00D12E4D">
              <w:rPr>
                <w:b w:val="0"/>
                <w:lang w:eastAsia="ja-JP"/>
              </w:rPr>
              <w:t>&gt;Secondary Node en-gNB</w:t>
            </w:r>
          </w:p>
        </w:tc>
        <w:tc>
          <w:tcPr>
            <w:tcW w:w="1350" w:type="dxa"/>
            <w:tcBorders>
              <w:top w:val="single" w:sz="4" w:space="0" w:color="auto"/>
              <w:left w:val="single" w:sz="4" w:space="0" w:color="auto"/>
              <w:bottom w:val="single" w:sz="4" w:space="0" w:color="auto"/>
              <w:right w:val="single" w:sz="4" w:space="0" w:color="auto"/>
            </w:tcBorders>
          </w:tcPr>
          <w:p w14:paraId="2B7EC168" w14:textId="77777777" w:rsidR="00651FAD" w:rsidRPr="00D12E4D" w:rsidRDefault="00651FAD" w:rsidP="00651FAD">
            <w:pPr>
              <w:pStyle w:val="TAH"/>
              <w:jc w:val="left"/>
              <w:rPr>
                <w:b w:val="0"/>
                <w:lang w:eastAsia="ja-JP"/>
              </w:rPr>
            </w:pPr>
            <w:r w:rsidRPr="00D12E4D">
              <w:rPr>
                <w:b w:val="0"/>
                <w:lang w:eastAsia="ja-JP"/>
              </w:rPr>
              <w:t>STRUCTURE</w:t>
            </w:r>
          </w:p>
        </w:tc>
        <w:tc>
          <w:tcPr>
            <w:tcW w:w="900" w:type="dxa"/>
            <w:tcBorders>
              <w:top w:val="single" w:sz="4" w:space="0" w:color="auto"/>
              <w:left w:val="single" w:sz="4" w:space="0" w:color="auto"/>
              <w:bottom w:val="single" w:sz="4" w:space="0" w:color="auto"/>
              <w:right w:val="single" w:sz="4" w:space="0" w:color="auto"/>
            </w:tcBorders>
          </w:tcPr>
          <w:p w14:paraId="38CE80C8" w14:textId="77777777" w:rsidR="00651FAD" w:rsidRPr="00D12E4D" w:rsidRDefault="00651FAD" w:rsidP="00651FAD">
            <w:pPr>
              <w:pStyle w:val="TAH"/>
              <w:rPr>
                <w:b w:val="0"/>
                <w:lang w:eastAsia="ja-JP"/>
              </w:rPr>
            </w:pPr>
          </w:p>
        </w:tc>
        <w:tc>
          <w:tcPr>
            <w:tcW w:w="1890" w:type="dxa"/>
            <w:tcBorders>
              <w:top w:val="single" w:sz="4" w:space="0" w:color="auto"/>
              <w:left w:val="single" w:sz="4" w:space="0" w:color="auto"/>
              <w:bottom w:val="single" w:sz="4" w:space="0" w:color="auto"/>
              <w:right w:val="single" w:sz="4" w:space="0" w:color="auto"/>
            </w:tcBorders>
          </w:tcPr>
          <w:p w14:paraId="652F55DD" w14:textId="77777777" w:rsidR="00651FAD" w:rsidRPr="00D12E4D" w:rsidRDefault="00651FAD" w:rsidP="00BC705E">
            <w:pPr>
              <w:pStyle w:val="TAH"/>
              <w:jc w:val="left"/>
              <w:rPr>
                <w:b w:val="0"/>
                <w:lang w:eastAsia="ja-JP"/>
              </w:rPr>
            </w:pPr>
          </w:p>
        </w:tc>
        <w:tc>
          <w:tcPr>
            <w:tcW w:w="1782" w:type="dxa"/>
            <w:tcBorders>
              <w:top w:val="single" w:sz="4" w:space="0" w:color="auto"/>
              <w:left w:val="single" w:sz="4" w:space="0" w:color="auto"/>
              <w:bottom w:val="single" w:sz="4" w:space="0" w:color="auto"/>
              <w:right w:val="single" w:sz="4" w:space="0" w:color="auto"/>
            </w:tcBorders>
          </w:tcPr>
          <w:p w14:paraId="63FDFDFD" w14:textId="51D8B71D" w:rsidR="00651FAD" w:rsidRPr="00BA12CE" w:rsidRDefault="00651FAD">
            <w:pPr>
              <w:pStyle w:val="TAL"/>
              <w:rPr>
                <w:lang w:eastAsia="ja-JP"/>
              </w:rPr>
            </w:pPr>
            <w:r w:rsidRPr="003D00CF">
              <w:rPr>
                <w:i/>
                <w:iCs/>
                <w:lang w:eastAsia="ja-JP"/>
              </w:rPr>
              <w:t xml:space="preserve">en-gNB </w:t>
            </w:r>
            <w:r w:rsidRPr="00D12E4D">
              <w:rPr>
                <w:lang w:eastAsia="ja-JP"/>
              </w:rPr>
              <w:t xml:space="preserve">IE in </w:t>
            </w:r>
            <w:r w:rsidR="00B021B3" w:rsidRPr="00D12E4D">
              <w:rPr>
                <w:lang w:eastAsia="ja-JP"/>
              </w:rPr>
              <w:t>TS 36.423 [17]</w:t>
            </w:r>
            <w:r w:rsidRPr="00D12E4D">
              <w:rPr>
                <w:lang w:eastAsia="ja-JP"/>
              </w:rPr>
              <w:t xml:space="preserve"> Sec </w:t>
            </w:r>
          </w:p>
        </w:tc>
      </w:tr>
      <w:tr w:rsidR="00651FAD" w:rsidRPr="00D12E4D" w14:paraId="2E8CF615"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4FA42934" w14:textId="77777777" w:rsidR="00651FAD" w:rsidRPr="00D12E4D" w:rsidRDefault="00651FAD" w:rsidP="00651FAD">
            <w:pPr>
              <w:pStyle w:val="TAH"/>
              <w:jc w:val="both"/>
              <w:rPr>
                <w:b w:val="0"/>
                <w:lang w:eastAsia="ja-JP"/>
              </w:rPr>
            </w:pPr>
            <w:r w:rsidRPr="00D12E4D">
              <w:rPr>
                <w:b w:val="0"/>
                <w:lang w:eastAsia="ja-JP"/>
              </w:rPr>
              <w:t>10</w:t>
            </w:r>
          </w:p>
        </w:tc>
        <w:tc>
          <w:tcPr>
            <w:tcW w:w="2700" w:type="dxa"/>
            <w:tcBorders>
              <w:top w:val="single" w:sz="4" w:space="0" w:color="auto"/>
              <w:left w:val="single" w:sz="4" w:space="0" w:color="auto"/>
              <w:bottom w:val="single" w:sz="4" w:space="0" w:color="auto"/>
              <w:right w:val="single" w:sz="4" w:space="0" w:color="auto"/>
            </w:tcBorders>
          </w:tcPr>
          <w:p w14:paraId="67CD9CFC" w14:textId="77777777" w:rsidR="00651FAD" w:rsidRPr="00D12E4D" w:rsidRDefault="00651FAD" w:rsidP="00BC705E">
            <w:pPr>
              <w:pStyle w:val="TAH"/>
              <w:ind w:left="284"/>
              <w:jc w:val="left"/>
              <w:rPr>
                <w:b w:val="0"/>
                <w:lang w:eastAsia="ja-JP"/>
              </w:rPr>
            </w:pPr>
            <w:r w:rsidRPr="00D12E4D">
              <w:rPr>
                <w:b w:val="0"/>
                <w:lang w:eastAsia="ja-JP"/>
              </w:rPr>
              <w:t>&gt;&gt;PLMN Identity</w:t>
            </w:r>
          </w:p>
        </w:tc>
        <w:tc>
          <w:tcPr>
            <w:tcW w:w="1350" w:type="dxa"/>
            <w:tcBorders>
              <w:top w:val="single" w:sz="4" w:space="0" w:color="auto"/>
              <w:left w:val="single" w:sz="4" w:space="0" w:color="auto"/>
              <w:bottom w:val="single" w:sz="4" w:space="0" w:color="auto"/>
              <w:right w:val="single" w:sz="4" w:space="0" w:color="auto"/>
            </w:tcBorders>
          </w:tcPr>
          <w:p w14:paraId="560C5B5E" w14:textId="77777777" w:rsidR="00651FAD" w:rsidRPr="00D12E4D" w:rsidRDefault="00651FAD" w:rsidP="00651FAD">
            <w:pPr>
              <w:pStyle w:val="TAH"/>
              <w:jc w:val="left"/>
              <w:rPr>
                <w:b w:val="0"/>
                <w:lang w:eastAsia="ja-JP"/>
              </w:rPr>
            </w:pPr>
            <w:r w:rsidRPr="00D12E4D">
              <w:rPr>
                <w:b w:val="0"/>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331A0D99" w14:textId="77777777" w:rsidR="00651FAD" w:rsidRPr="00D12E4D" w:rsidRDefault="00651FAD" w:rsidP="00651FAD">
            <w:pPr>
              <w:pStyle w:val="TAH"/>
              <w:rPr>
                <w:b w:val="0"/>
                <w:lang w:eastAsia="ja-JP"/>
              </w:rPr>
            </w:pPr>
            <w:r w:rsidRPr="00D12E4D">
              <w:rPr>
                <w:b w:val="0"/>
                <w:lang w:eastAsia="ja-JP"/>
              </w:rPr>
              <w:t>FALSE</w:t>
            </w:r>
          </w:p>
        </w:tc>
        <w:tc>
          <w:tcPr>
            <w:tcW w:w="1890" w:type="dxa"/>
            <w:tcBorders>
              <w:top w:val="single" w:sz="4" w:space="0" w:color="auto"/>
              <w:left w:val="single" w:sz="4" w:space="0" w:color="auto"/>
              <w:bottom w:val="single" w:sz="4" w:space="0" w:color="auto"/>
              <w:right w:val="single" w:sz="4" w:space="0" w:color="auto"/>
            </w:tcBorders>
          </w:tcPr>
          <w:p w14:paraId="0988885E" w14:textId="7CC3FCE2" w:rsidR="00651FAD" w:rsidRPr="00BA12CE" w:rsidRDefault="00651FAD">
            <w:pPr>
              <w:pStyle w:val="TAL"/>
              <w:rPr>
                <w:lang w:eastAsia="ja-JP"/>
              </w:rPr>
            </w:pPr>
            <w:r w:rsidRPr="003D00CF">
              <w:rPr>
                <w:i/>
                <w:iCs/>
                <w:lang w:eastAsia="ja-JP"/>
              </w:rPr>
              <w:t xml:space="preserve">PLMN Identity </w:t>
            </w:r>
            <w:r w:rsidRPr="00D12E4D">
              <w:rPr>
                <w:lang w:eastAsia="ja-JP"/>
              </w:rPr>
              <w:t xml:space="preserve">IE in </w:t>
            </w:r>
            <w:r w:rsidR="00B021B3" w:rsidRPr="00D12E4D">
              <w:rPr>
                <w:lang w:eastAsia="ja-JP"/>
              </w:rPr>
              <w:t>TS 36.423 [17]</w:t>
            </w:r>
            <w:r w:rsidRPr="00D12E4D">
              <w:rPr>
                <w:lang w:eastAsia="ja-JP"/>
              </w:rPr>
              <w:t xml:space="preserve"> Section 9.2.4</w:t>
            </w:r>
          </w:p>
        </w:tc>
        <w:tc>
          <w:tcPr>
            <w:tcW w:w="1782" w:type="dxa"/>
            <w:tcBorders>
              <w:top w:val="single" w:sz="4" w:space="0" w:color="auto"/>
              <w:left w:val="single" w:sz="4" w:space="0" w:color="auto"/>
              <w:bottom w:val="single" w:sz="4" w:space="0" w:color="auto"/>
              <w:right w:val="single" w:sz="4" w:space="0" w:color="auto"/>
            </w:tcBorders>
          </w:tcPr>
          <w:p w14:paraId="55E43332" w14:textId="77777777" w:rsidR="00651FAD" w:rsidRPr="00D12E4D" w:rsidRDefault="00651FAD" w:rsidP="00BC705E">
            <w:pPr>
              <w:pStyle w:val="TAH"/>
              <w:jc w:val="left"/>
              <w:rPr>
                <w:b w:val="0"/>
                <w:lang w:eastAsia="ja-JP"/>
              </w:rPr>
            </w:pPr>
          </w:p>
        </w:tc>
      </w:tr>
      <w:tr w:rsidR="00651FAD" w:rsidRPr="00D12E4D" w14:paraId="2698FB61"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70C95333" w14:textId="77777777" w:rsidR="00651FAD" w:rsidRPr="00D12E4D" w:rsidRDefault="00651FAD" w:rsidP="00651FAD">
            <w:pPr>
              <w:pStyle w:val="TAH"/>
              <w:jc w:val="both"/>
              <w:rPr>
                <w:b w:val="0"/>
                <w:lang w:eastAsia="ja-JP"/>
              </w:rPr>
            </w:pPr>
            <w:r w:rsidRPr="00D12E4D">
              <w:rPr>
                <w:b w:val="0"/>
                <w:lang w:eastAsia="ja-JP"/>
              </w:rPr>
              <w:t>11</w:t>
            </w:r>
          </w:p>
        </w:tc>
        <w:tc>
          <w:tcPr>
            <w:tcW w:w="2700" w:type="dxa"/>
            <w:tcBorders>
              <w:top w:val="single" w:sz="4" w:space="0" w:color="auto"/>
              <w:left w:val="single" w:sz="4" w:space="0" w:color="auto"/>
              <w:bottom w:val="single" w:sz="4" w:space="0" w:color="auto"/>
              <w:right w:val="single" w:sz="4" w:space="0" w:color="auto"/>
            </w:tcBorders>
          </w:tcPr>
          <w:p w14:paraId="7689C7FB" w14:textId="77777777" w:rsidR="00651FAD" w:rsidRPr="00D12E4D" w:rsidRDefault="00651FAD" w:rsidP="00BC705E">
            <w:pPr>
              <w:pStyle w:val="TAH"/>
              <w:ind w:left="284"/>
              <w:jc w:val="left"/>
              <w:rPr>
                <w:b w:val="0"/>
                <w:lang w:eastAsia="ja-JP"/>
              </w:rPr>
            </w:pPr>
            <w:r w:rsidRPr="00D12E4D">
              <w:rPr>
                <w:b w:val="0"/>
                <w:lang w:eastAsia="ja-JP"/>
              </w:rPr>
              <w:t>&gt;&gt;en-gNB ID</w:t>
            </w:r>
          </w:p>
        </w:tc>
        <w:tc>
          <w:tcPr>
            <w:tcW w:w="1350" w:type="dxa"/>
            <w:tcBorders>
              <w:top w:val="single" w:sz="4" w:space="0" w:color="auto"/>
              <w:left w:val="single" w:sz="4" w:space="0" w:color="auto"/>
              <w:bottom w:val="single" w:sz="4" w:space="0" w:color="auto"/>
              <w:right w:val="single" w:sz="4" w:space="0" w:color="auto"/>
            </w:tcBorders>
          </w:tcPr>
          <w:p w14:paraId="1EC9DD26" w14:textId="77777777" w:rsidR="00651FAD" w:rsidRPr="00D12E4D" w:rsidRDefault="00651FAD" w:rsidP="00651FAD">
            <w:pPr>
              <w:pStyle w:val="TAH"/>
              <w:jc w:val="left"/>
              <w:rPr>
                <w:b w:val="0"/>
                <w:lang w:eastAsia="ja-JP"/>
              </w:rPr>
            </w:pPr>
            <w:r w:rsidRPr="00D12E4D">
              <w:rPr>
                <w:b w:val="0"/>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4135C31C" w14:textId="77777777" w:rsidR="00651FAD" w:rsidRPr="00D12E4D" w:rsidRDefault="00651FAD" w:rsidP="00651FAD">
            <w:pPr>
              <w:pStyle w:val="TAH"/>
              <w:rPr>
                <w:b w:val="0"/>
                <w:lang w:eastAsia="ja-JP"/>
              </w:rPr>
            </w:pPr>
            <w:r w:rsidRPr="00D12E4D">
              <w:rPr>
                <w:b w:val="0"/>
                <w:lang w:eastAsia="ja-JP"/>
              </w:rPr>
              <w:t>FALSE</w:t>
            </w:r>
          </w:p>
        </w:tc>
        <w:tc>
          <w:tcPr>
            <w:tcW w:w="1890" w:type="dxa"/>
            <w:tcBorders>
              <w:top w:val="single" w:sz="4" w:space="0" w:color="auto"/>
              <w:left w:val="single" w:sz="4" w:space="0" w:color="auto"/>
              <w:bottom w:val="single" w:sz="4" w:space="0" w:color="auto"/>
              <w:right w:val="single" w:sz="4" w:space="0" w:color="auto"/>
            </w:tcBorders>
          </w:tcPr>
          <w:p w14:paraId="468AEDE0" w14:textId="3F57BC7B" w:rsidR="00651FAD" w:rsidRPr="00A95B80" w:rsidRDefault="00651FAD">
            <w:pPr>
              <w:pStyle w:val="TAL"/>
            </w:pPr>
            <w:r w:rsidRPr="00BA12CE">
              <w:rPr>
                <w:i/>
                <w:iCs/>
                <w:lang w:eastAsia="ja-JP"/>
              </w:rPr>
              <w:t xml:space="preserve">Global en-gNB ID </w:t>
            </w:r>
            <w:r w:rsidRPr="00A95B80">
              <w:t xml:space="preserve">IE in </w:t>
            </w:r>
            <w:r w:rsidR="00B021B3" w:rsidRPr="00A95B80">
              <w:t>TS 36.423 [17]</w:t>
            </w:r>
            <w:r w:rsidR="00135842" w:rsidRPr="00A95B80">
              <w:t xml:space="preserve"> Section 9.</w:t>
            </w:r>
            <w:r w:rsidRPr="00A95B80">
              <w:t>2.4</w:t>
            </w:r>
          </w:p>
        </w:tc>
        <w:tc>
          <w:tcPr>
            <w:tcW w:w="1782" w:type="dxa"/>
            <w:tcBorders>
              <w:top w:val="single" w:sz="4" w:space="0" w:color="auto"/>
              <w:left w:val="single" w:sz="4" w:space="0" w:color="auto"/>
              <w:bottom w:val="single" w:sz="4" w:space="0" w:color="auto"/>
              <w:right w:val="single" w:sz="4" w:space="0" w:color="auto"/>
            </w:tcBorders>
          </w:tcPr>
          <w:p w14:paraId="5AD48902" w14:textId="77777777" w:rsidR="00651FAD" w:rsidRPr="00D12E4D" w:rsidRDefault="00651FAD" w:rsidP="00BC705E">
            <w:pPr>
              <w:pStyle w:val="TAH"/>
              <w:jc w:val="left"/>
              <w:rPr>
                <w:b w:val="0"/>
                <w:lang w:eastAsia="ja-JP"/>
              </w:rPr>
            </w:pPr>
          </w:p>
        </w:tc>
      </w:tr>
      <w:tr w:rsidR="00651FAD" w:rsidRPr="00D12E4D" w14:paraId="149BA606"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55F0700F" w14:textId="77777777" w:rsidR="00651FAD" w:rsidRPr="00D12E4D" w:rsidRDefault="00651FAD" w:rsidP="00651FAD">
            <w:pPr>
              <w:pStyle w:val="TAH"/>
              <w:jc w:val="both"/>
              <w:rPr>
                <w:b w:val="0"/>
                <w:lang w:eastAsia="ja-JP"/>
              </w:rPr>
            </w:pPr>
            <w:r w:rsidRPr="00D12E4D">
              <w:rPr>
                <w:b w:val="0"/>
                <w:lang w:eastAsia="ja-JP"/>
              </w:rPr>
              <w:t>12</w:t>
            </w:r>
          </w:p>
        </w:tc>
        <w:tc>
          <w:tcPr>
            <w:tcW w:w="2700" w:type="dxa"/>
            <w:tcBorders>
              <w:top w:val="single" w:sz="4" w:space="0" w:color="auto"/>
              <w:left w:val="single" w:sz="4" w:space="0" w:color="auto"/>
              <w:bottom w:val="single" w:sz="4" w:space="0" w:color="auto"/>
              <w:right w:val="single" w:sz="4" w:space="0" w:color="auto"/>
            </w:tcBorders>
          </w:tcPr>
          <w:p w14:paraId="0407D5A8" w14:textId="77777777" w:rsidR="00651FAD" w:rsidRPr="00D12E4D" w:rsidRDefault="00651FAD" w:rsidP="00BC705E">
            <w:pPr>
              <w:pStyle w:val="TAH"/>
              <w:jc w:val="left"/>
              <w:rPr>
                <w:b w:val="0"/>
                <w:lang w:eastAsia="ja-JP"/>
              </w:rPr>
            </w:pPr>
            <w:r w:rsidRPr="00D12E4D">
              <w:rPr>
                <w:b w:val="0"/>
                <w:lang w:eastAsia="ja-JP"/>
              </w:rPr>
              <w:t>List of PDU Session Resources to be modified</w:t>
            </w:r>
          </w:p>
        </w:tc>
        <w:tc>
          <w:tcPr>
            <w:tcW w:w="1350" w:type="dxa"/>
            <w:tcBorders>
              <w:top w:val="single" w:sz="4" w:space="0" w:color="auto"/>
              <w:left w:val="single" w:sz="4" w:space="0" w:color="auto"/>
              <w:bottom w:val="single" w:sz="4" w:space="0" w:color="auto"/>
              <w:right w:val="single" w:sz="4" w:space="0" w:color="auto"/>
            </w:tcBorders>
          </w:tcPr>
          <w:p w14:paraId="3B9C3837" w14:textId="77777777" w:rsidR="00651FAD" w:rsidRPr="00D12E4D" w:rsidRDefault="00651FAD" w:rsidP="00651FAD">
            <w:pPr>
              <w:pStyle w:val="TAH"/>
              <w:jc w:val="left"/>
              <w:rPr>
                <w:b w:val="0"/>
                <w:lang w:eastAsia="ja-JP"/>
              </w:rPr>
            </w:pPr>
            <w:r w:rsidRPr="00D12E4D">
              <w:rPr>
                <w:b w:val="0"/>
                <w:lang w:eastAsia="ja-JP"/>
              </w:rPr>
              <w:t>LIST</w:t>
            </w:r>
          </w:p>
        </w:tc>
        <w:tc>
          <w:tcPr>
            <w:tcW w:w="900" w:type="dxa"/>
            <w:tcBorders>
              <w:top w:val="single" w:sz="4" w:space="0" w:color="auto"/>
              <w:left w:val="single" w:sz="4" w:space="0" w:color="auto"/>
              <w:bottom w:val="single" w:sz="4" w:space="0" w:color="auto"/>
              <w:right w:val="single" w:sz="4" w:space="0" w:color="auto"/>
            </w:tcBorders>
          </w:tcPr>
          <w:p w14:paraId="732579EF" w14:textId="77777777" w:rsidR="00651FAD" w:rsidRPr="00D12E4D" w:rsidRDefault="00651FAD" w:rsidP="00651FAD">
            <w:pPr>
              <w:pStyle w:val="TAH"/>
              <w:rPr>
                <w:b w:val="0"/>
                <w:lang w:eastAsia="ja-JP"/>
              </w:rPr>
            </w:pPr>
          </w:p>
        </w:tc>
        <w:tc>
          <w:tcPr>
            <w:tcW w:w="1890" w:type="dxa"/>
            <w:tcBorders>
              <w:top w:val="single" w:sz="4" w:space="0" w:color="auto"/>
              <w:left w:val="single" w:sz="4" w:space="0" w:color="auto"/>
              <w:bottom w:val="single" w:sz="4" w:space="0" w:color="auto"/>
              <w:right w:val="single" w:sz="4" w:space="0" w:color="auto"/>
            </w:tcBorders>
          </w:tcPr>
          <w:p w14:paraId="7FC3AB80" w14:textId="77777777" w:rsidR="00651FAD" w:rsidRPr="00D12E4D" w:rsidRDefault="00651FAD" w:rsidP="00BC705E">
            <w:pPr>
              <w:pStyle w:val="TAH"/>
              <w:jc w:val="left"/>
              <w:rPr>
                <w:b w:val="0"/>
                <w:i/>
                <w:iCs/>
                <w:lang w:eastAsia="ja-JP"/>
              </w:rPr>
            </w:pPr>
          </w:p>
        </w:tc>
        <w:tc>
          <w:tcPr>
            <w:tcW w:w="1782" w:type="dxa"/>
            <w:tcBorders>
              <w:top w:val="single" w:sz="4" w:space="0" w:color="auto"/>
              <w:left w:val="single" w:sz="4" w:space="0" w:color="auto"/>
              <w:bottom w:val="single" w:sz="4" w:space="0" w:color="auto"/>
              <w:right w:val="single" w:sz="4" w:space="0" w:color="auto"/>
            </w:tcBorders>
          </w:tcPr>
          <w:p w14:paraId="10973A13" w14:textId="35921B99" w:rsidR="00651FAD" w:rsidRPr="00BA12CE" w:rsidRDefault="00651FAD">
            <w:pPr>
              <w:pStyle w:val="TAL"/>
              <w:rPr>
                <w:lang w:eastAsia="ja-JP"/>
              </w:rPr>
            </w:pPr>
            <w:r w:rsidRPr="003D00CF">
              <w:rPr>
                <w:lang w:eastAsia="ja-JP"/>
              </w:rPr>
              <w:t>PDU Session Resources To</w:t>
            </w:r>
            <w:r w:rsidRPr="00D12E4D">
              <w:rPr>
                <w:lang w:eastAsia="ja-JP"/>
              </w:rPr>
              <w:t xml:space="preserve"> Be Modified List IE in </w:t>
            </w:r>
            <w:r w:rsidR="00B021B3" w:rsidRPr="00D12E4D">
              <w:rPr>
                <w:lang w:eastAsia="ja-JP"/>
              </w:rPr>
              <w:t>TS 38.423 [15]</w:t>
            </w:r>
            <w:r w:rsidRPr="00D12E4D">
              <w:rPr>
                <w:lang w:eastAsia="ja-JP"/>
              </w:rPr>
              <w:t xml:space="preserve"> Section 9.1.2.5</w:t>
            </w:r>
          </w:p>
        </w:tc>
      </w:tr>
      <w:tr w:rsidR="00651FAD" w:rsidRPr="00D12E4D" w14:paraId="32530085"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323CF3B8" w14:textId="77777777" w:rsidR="00651FAD" w:rsidRPr="00D12E4D" w:rsidRDefault="00651FAD" w:rsidP="00651FAD">
            <w:pPr>
              <w:pStyle w:val="TAH"/>
              <w:jc w:val="both"/>
              <w:rPr>
                <w:b w:val="0"/>
                <w:lang w:eastAsia="ja-JP"/>
              </w:rPr>
            </w:pPr>
            <w:r w:rsidRPr="00D12E4D">
              <w:rPr>
                <w:b w:val="0"/>
                <w:lang w:eastAsia="ja-JP"/>
              </w:rPr>
              <w:t>13</w:t>
            </w:r>
          </w:p>
        </w:tc>
        <w:tc>
          <w:tcPr>
            <w:tcW w:w="2700" w:type="dxa"/>
            <w:tcBorders>
              <w:top w:val="single" w:sz="4" w:space="0" w:color="auto"/>
              <w:left w:val="single" w:sz="4" w:space="0" w:color="auto"/>
              <w:bottom w:val="single" w:sz="4" w:space="0" w:color="auto"/>
              <w:right w:val="single" w:sz="4" w:space="0" w:color="auto"/>
            </w:tcBorders>
          </w:tcPr>
          <w:p w14:paraId="675EB4E1" w14:textId="7B27220A" w:rsidR="00651FAD" w:rsidRPr="00D12E4D" w:rsidRDefault="00651FAD" w:rsidP="00BC705E">
            <w:pPr>
              <w:pStyle w:val="TAH"/>
              <w:jc w:val="left"/>
              <w:rPr>
                <w:b w:val="0"/>
                <w:lang w:eastAsia="ja-JP"/>
              </w:rPr>
            </w:pPr>
            <w:r w:rsidRPr="00D12E4D">
              <w:rPr>
                <w:b w:val="0"/>
                <w:lang w:eastAsia="ja-JP"/>
              </w:rPr>
              <w:t>&gt;PDU Session Resource to be Modified Item</w:t>
            </w:r>
          </w:p>
        </w:tc>
        <w:tc>
          <w:tcPr>
            <w:tcW w:w="1350" w:type="dxa"/>
            <w:tcBorders>
              <w:top w:val="single" w:sz="4" w:space="0" w:color="auto"/>
              <w:left w:val="single" w:sz="4" w:space="0" w:color="auto"/>
              <w:bottom w:val="single" w:sz="4" w:space="0" w:color="auto"/>
              <w:right w:val="single" w:sz="4" w:space="0" w:color="auto"/>
            </w:tcBorders>
          </w:tcPr>
          <w:p w14:paraId="374E102D" w14:textId="77777777" w:rsidR="00651FAD" w:rsidRPr="00D12E4D" w:rsidRDefault="00651FAD" w:rsidP="00651FAD">
            <w:pPr>
              <w:pStyle w:val="TAH"/>
              <w:jc w:val="left"/>
              <w:rPr>
                <w:b w:val="0"/>
                <w:lang w:eastAsia="ja-JP"/>
              </w:rPr>
            </w:pPr>
            <w:r w:rsidRPr="00D12E4D">
              <w:rPr>
                <w:b w:val="0"/>
                <w:lang w:eastAsia="ja-JP"/>
              </w:rPr>
              <w:t>STRUCTURE</w:t>
            </w:r>
          </w:p>
        </w:tc>
        <w:tc>
          <w:tcPr>
            <w:tcW w:w="900" w:type="dxa"/>
            <w:tcBorders>
              <w:top w:val="single" w:sz="4" w:space="0" w:color="auto"/>
              <w:left w:val="single" w:sz="4" w:space="0" w:color="auto"/>
              <w:bottom w:val="single" w:sz="4" w:space="0" w:color="auto"/>
              <w:right w:val="single" w:sz="4" w:space="0" w:color="auto"/>
            </w:tcBorders>
          </w:tcPr>
          <w:p w14:paraId="48CF7287" w14:textId="77777777" w:rsidR="00651FAD" w:rsidRPr="00D12E4D" w:rsidRDefault="00651FAD" w:rsidP="00651FAD">
            <w:pPr>
              <w:pStyle w:val="TAH"/>
              <w:rPr>
                <w:b w:val="0"/>
                <w:lang w:eastAsia="ja-JP"/>
              </w:rPr>
            </w:pPr>
          </w:p>
        </w:tc>
        <w:tc>
          <w:tcPr>
            <w:tcW w:w="1890" w:type="dxa"/>
            <w:tcBorders>
              <w:top w:val="single" w:sz="4" w:space="0" w:color="auto"/>
              <w:left w:val="single" w:sz="4" w:space="0" w:color="auto"/>
              <w:bottom w:val="single" w:sz="4" w:space="0" w:color="auto"/>
              <w:right w:val="single" w:sz="4" w:space="0" w:color="auto"/>
            </w:tcBorders>
          </w:tcPr>
          <w:p w14:paraId="59697943" w14:textId="77777777" w:rsidR="00651FAD" w:rsidRPr="00D12E4D" w:rsidRDefault="00651FAD" w:rsidP="00BC705E">
            <w:pPr>
              <w:pStyle w:val="TAH"/>
              <w:jc w:val="left"/>
              <w:rPr>
                <w:b w:val="0"/>
                <w:lang w:eastAsia="ja-JP"/>
              </w:rPr>
            </w:pPr>
          </w:p>
        </w:tc>
        <w:tc>
          <w:tcPr>
            <w:tcW w:w="1782" w:type="dxa"/>
            <w:tcBorders>
              <w:top w:val="single" w:sz="4" w:space="0" w:color="auto"/>
              <w:left w:val="single" w:sz="4" w:space="0" w:color="auto"/>
              <w:bottom w:val="single" w:sz="4" w:space="0" w:color="auto"/>
              <w:right w:val="single" w:sz="4" w:space="0" w:color="auto"/>
            </w:tcBorders>
          </w:tcPr>
          <w:p w14:paraId="3E5DDF79" w14:textId="4D392033" w:rsidR="00651FAD" w:rsidRPr="00BA12CE" w:rsidRDefault="00651FAD">
            <w:pPr>
              <w:pStyle w:val="TAL"/>
              <w:rPr>
                <w:lang w:eastAsia="ja-JP"/>
              </w:rPr>
            </w:pPr>
            <w:r w:rsidRPr="003D00CF">
              <w:rPr>
                <w:lang w:eastAsia="ja-JP"/>
              </w:rPr>
              <w:t xml:space="preserve">PDU Session Resources To Be Modified Item IE in </w:t>
            </w:r>
            <w:r w:rsidR="00B021B3" w:rsidRPr="00D12E4D">
              <w:rPr>
                <w:lang w:eastAsia="ja-JP"/>
              </w:rPr>
              <w:t>TS 38.423 [15]</w:t>
            </w:r>
            <w:r w:rsidRPr="00D12E4D">
              <w:rPr>
                <w:lang w:eastAsia="ja-JP"/>
              </w:rPr>
              <w:t xml:space="preserve"> Section 9.1.2.5</w:t>
            </w:r>
          </w:p>
        </w:tc>
      </w:tr>
      <w:tr w:rsidR="00651FAD" w:rsidRPr="00D12E4D" w14:paraId="67C8915F"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3547C6CF" w14:textId="77777777" w:rsidR="00651FAD" w:rsidRPr="00D12E4D" w:rsidRDefault="00651FAD" w:rsidP="00651FAD">
            <w:pPr>
              <w:pStyle w:val="TAH"/>
              <w:jc w:val="both"/>
              <w:rPr>
                <w:b w:val="0"/>
                <w:lang w:eastAsia="ja-JP"/>
              </w:rPr>
            </w:pPr>
            <w:r w:rsidRPr="00D12E4D">
              <w:rPr>
                <w:b w:val="0"/>
                <w:lang w:eastAsia="ja-JP"/>
              </w:rPr>
              <w:t>14</w:t>
            </w:r>
          </w:p>
        </w:tc>
        <w:tc>
          <w:tcPr>
            <w:tcW w:w="2700" w:type="dxa"/>
            <w:tcBorders>
              <w:top w:val="single" w:sz="4" w:space="0" w:color="auto"/>
              <w:left w:val="single" w:sz="4" w:space="0" w:color="auto"/>
              <w:bottom w:val="single" w:sz="4" w:space="0" w:color="auto"/>
              <w:right w:val="single" w:sz="4" w:space="0" w:color="auto"/>
            </w:tcBorders>
          </w:tcPr>
          <w:p w14:paraId="1DA2BA89" w14:textId="77777777" w:rsidR="00651FAD" w:rsidRPr="00D12E4D" w:rsidRDefault="00651FAD" w:rsidP="00BC705E">
            <w:pPr>
              <w:pStyle w:val="TAH"/>
              <w:ind w:left="284"/>
              <w:jc w:val="left"/>
              <w:rPr>
                <w:b w:val="0"/>
                <w:lang w:eastAsia="ja-JP"/>
              </w:rPr>
            </w:pPr>
            <w:r w:rsidRPr="00D12E4D">
              <w:rPr>
                <w:b w:val="0"/>
                <w:lang w:eastAsia="ja-JP"/>
              </w:rPr>
              <w:t>&gt;&gt;PDU Session ID</w:t>
            </w:r>
          </w:p>
        </w:tc>
        <w:tc>
          <w:tcPr>
            <w:tcW w:w="1350" w:type="dxa"/>
            <w:tcBorders>
              <w:top w:val="single" w:sz="4" w:space="0" w:color="auto"/>
              <w:left w:val="single" w:sz="4" w:space="0" w:color="auto"/>
              <w:bottom w:val="single" w:sz="4" w:space="0" w:color="auto"/>
              <w:right w:val="single" w:sz="4" w:space="0" w:color="auto"/>
            </w:tcBorders>
          </w:tcPr>
          <w:p w14:paraId="06DACA41" w14:textId="77777777" w:rsidR="00651FAD" w:rsidRPr="00D12E4D" w:rsidRDefault="00651FAD" w:rsidP="00651FAD">
            <w:pPr>
              <w:pStyle w:val="TAH"/>
              <w:jc w:val="left"/>
              <w:rPr>
                <w:b w:val="0"/>
                <w:lang w:eastAsia="ja-JP"/>
              </w:rPr>
            </w:pPr>
            <w:r w:rsidRPr="00D12E4D">
              <w:rPr>
                <w:b w:val="0"/>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128DC0BC" w14:textId="77777777" w:rsidR="00651FAD" w:rsidRPr="00D12E4D" w:rsidRDefault="00651FAD" w:rsidP="00651FAD">
            <w:pPr>
              <w:pStyle w:val="TAH"/>
              <w:rPr>
                <w:b w:val="0"/>
                <w:lang w:eastAsia="ja-JP"/>
              </w:rPr>
            </w:pPr>
            <w:r w:rsidRPr="00D12E4D">
              <w:rPr>
                <w:b w:val="0"/>
                <w:lang w:eastAsia="ja-JP"/>
              </w:rPr>
              <w:t>TRUE</w:t>
            </w:r>
          </w:p>
        </w:tc>
        <w:tc>
          <w:tcPr>
            <w:tcW w:w="1890" w:type="dxa"/>
            <w:tcBorders>
              <w:top w:val="single" w:sz="4" w:space="0" w:color="auto"/>
              <w:left w:val="single" w:sz="4" w:space="0" w:color="auto"/>
              <w:bottom w:val="single" w:sz="4" w:space="0" w:color="auto"/>
              <w:right w:val="single" w:sz="4" w:space="0" w:color="auto"/>
            </w:tcBorders>
          </w:tcPr>
          <w:p w14:paraId="6327AAB6" w14:textId="2463244A" w:rsidR="00651FAD" w:rsidRPr="00BA12CE" w:rsidRDefault="00651FAD">
            <w:pPr>
              <w:pStyle w:val="TAL"/>
              <w:rPr>
                <w:i/>
                <w:iCs/>
                <w:lang w:eastAsia="ja-JP"/>
              </w:rPr>
            </w:pPr>
            <w:r w:rsidRPr="003D00CF">
              <w:rPr>
                <w:i/>
                <w:iCs/>
                <w:lang w:eastAsia="ja-JP"/>
              </w:rPr>
              <w:t xml:space="preserve">PDU Session ID </w:t>
            </w:r>
            <w:r w:rsidRPr="00D12E4D">
              <w:rPr>
                <w:lang w:eastAsia="ja-JP"/>
              </w:rPr>
              <w:t xml:space="preserve">IE in </w:t>
            </w:r>
            <w:r w:rsidR="00B021B3" w:rsidRPr="00D12E4D">
              <w:rPr>
                <w:lang w:eastAsia="ja-JP"/>
              </w:rPr>
              <w:t>TS 38.423 [15]</w:t>
            </w:r>
            <w:r w:rsidRPr="00D12E4D">
              <w:rPr>
                <w:lang w:eastAsia="ja-JP"/>
              </w:rPr>
              <w:t xml:space="preserve"> Section 9.2.3.18</w:t>
            </w:r>
          </w:p>
        </w:tc>
        <w:tc>
          <w:tcPr>
            <w:tcW w:w="1782" w:type="dxa"/>
            <w:tcBorders>
              <w:top w:val="single" w:sz="4" w:space="0" w:color="auto"/>
              <w:left w:val="single" w:sz="4" w:space="0" w:color="auto"/>
              <w:bottom w:val="single" w:sz="4" w:space="0" w:color="auto"/>
              <w:right w:val="single" w:sz="4" w:space="0" w:color="auto"/>
            </w:tcBorders>
          </w:tcPr>
          <w:p w14:paraId="03CCEDB9" w14:textId="77777777" w:rsidR="00651FAD" w:rsidRPr="00D12E4D" w:rsidRDefault="00651FAD" w:rsidP="00BC705E">
            <w:pPr>
              <w:pStyle w:val="TAH"/>
              <w:jc w:val="left"/>
              <w:rPr>
                <w:b w:val="0"/>
                <w:lang w:eastAsia="ja-JP"/>
              </w:rPr>
            </w:pPr>
          </w:p>
        </w:tc>
      </w:tr>
      <w:tr w:rsidR="00651FAD" w:rsidRPr="00D12E4D" w14:paraId="48F7EFA8"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147DC813" w14:textId="77777777" w:rsidR="00651FAD" w:rsidRPr="00D12E4D" w:rsidRDefault="00651FAD" w:rsidP="00651FAD">
            <w:pPr>
              <w:pStyle w:val="TAH"/>
              <w:jc w:val="both"/>
              <w:rPr>
                <w:b w:val="0"/>
                <w:lang w:eastAsia="ja-JP"/>
              </w:rPr>
            </w:pPr>
            <w:r w:rsidRPr="00D12E4D">
              <w:rPr>
                <w:b w:val="0"/>
                <w:lang w:eastAsia="ja-JP"/>
              </w:rPr>
              <w:t>15</w:t>
            </w:r>
          </w:p>
        </w:tc>
        <w:tc>
          <w:tcPr>
            <w:tcW w:w="2700" w:type="dxa"/>
            <w:tcBorders>
              <w:top w:val="single" w:sz="4" w:space="0" w:color="auto"/>
              <w:left w:val="single" w:sz="4" w:space="0" w:color="auto"/>
              <w:bottom w:val="single" w:sz="4" w:space="0" w:color="auto"/>
              <w:right w:val="single" w:sz="4" w:space="0" w:color="auto"/>
            </w:tcBorders>
          </w:tcPr>
          <w:p w14:paraId="38713D38" w14:textId="77777777" w:rsidR="00651FAD" w:rsidRPr="00D12E4D" w:rsidRDefault="00651FAD" w:rsidP="00BC705E">
            <w:pPr>
              <w:pStyle w:val="TAH"/>
              <w:ind w:left="284"/>
              <w:jc w:val="left"/>
              <w:rPr>
                <w:b w:val="0"/>
                <w:lang w:eastAsia="ja-JP"/>
              </w:rPr>
            </w:pPr>
            <w:r w:rsidRPr="00D12E4D">
              <w:rPr>
                <w:b w:val="0"/>
                <w:lang w:eastAsia="ja-JP"/>
              </w:rPr>
              <w:t>&gt;&gt;PDU Session Resource Modification Info – SN-Terminated</w:t>
            </w:r>
          </w:p>
        </w:tc>
        <w:tc>
          <w:tcPr>
            <w:tcW w:w="1350" w:type="dxa"/>
            <w:tcBorders>
              <w:top w:val="single" w:sz="4" w:space="0" w:color="auto"/>
              <w:left w:val="single" w:sz="4" w:space="0" w:color="auto"/>
              <w:bottom w:val="single" w:sz="4" w:space="0" w:color="auto"/>
              <w:right w:val="single" w:sz="4" w:space="0" w:color="auto"/>
            </w:tcBorders>
          </w:tcPr>
          <w:p w14:paraId="6B466FA6" w14:textId="77777777" w:rsidR="00651FAD" w:rsidRPr="00D12E4D" w:rsidRDefault="00651FAD" w:rsidP="00651FAD">
            <w:pPr>
              <w:pStyle w:val="TAH"/>
              <w:jc w:val="left"/>
              <w:rPr>
                <w:b w:val="0"/>
                <w:lang w:eastAsia="ja-JP"/>
              </w:rPr>
            </w:pPr>
            <w:r w:rsidRPr="00D12E4D">
              <w:rPr>
                <w:b w:val="0"/>
                <w:lang w:eastAsia="ja-JP"/>
              </w:rPr>
              <w:t>STRUCTURE</w:t>
            </w:r>
          </w:p>
        </w:tc>
        <w:tc>
          <w:tcPr>
            <w:tcW w:w="900" w:type="dxa"/>
            <w:tcBorders>
              <w:top w:val="single" w:sz="4" w:space="0" w:color="auto"/>
              <w:left w:val="single" w:sz="4" w:space="0" w:color="auto"/>
              <w:bottom w:val="single" w:sz="4" w:space="0" w:color="auto"/>
              <w:right w:val="single" w:sz="4" w:space="0" w:color="auto"/>
            </w:tcBorders>
          </w:tcPr>
          <w:p w14:paraId="08361923" w14:textId="77777777" w:rsidR="00651FAD" w:rsidRPr="00D12E4D" w:rsidRDefault="00651FAD" w:rsidP="00651FAD">
            <w:pPr>
              <w:pStyle w:val="TAH"/>
              <w:rPr>
                <w:b w:val="0"/>
                <w:lang w:eastAsia="ja-JP"/>
              </w:rPr>
            </w:pPr>
          </w:p>
        </w:tc>
        <w:tc>
          <w:tcPr>
            <w:tcW w:w="1890" w:type="dxa"/>
            <w:tcBorders>
              <w:top w:val="single" w:sz="4" w:space="0" w:color="auto"/>
              <w:left w:val="single" w:sz="4" w:space="0" w:color="auto"/>
              <w:bottom w:val="single" w:sz="4" w:space="0" w:color="auto"/>
              <w:right w:val="single" w:sz="4" w:space="0" w:color="auto"/>
            </w:tcBorders>
          </w:tcPr>
          <w:p w14:paraId="1E6F0180" w14:textId="77777777" w:rsidR="00651FAD" w:rsidRPr="00D12E4D" w:rsidRDefault="00651FAD">
            <w:pPr>
              <w:pStyle w:val="TAH"/>
              <w:jc w:val="left"/>
              <w:rPr>
                <w:b w:val="0"/>
                <w:lang w:eastAsia="ja-JP"/>
              </w:rPr>
            </w:pPr>
          </w:p>
        </w:tc>
        <w:tc>
          <w:tcPr>
            <w:tcW w:w="1782" w:type="dxa"/>
            <w:tcBorders>
              <w:top w:val="single" w:sz="4" w:space="0" w:color="auto"/>
              <w:left w:val="single" w:sz="4" w:space="0" w:color="auto"/>
              <w:bottom w:val="single" w:sz="4" w:space="0" w:color="auto"/>
              <w:right w:val="single" w:sz="4" w:space="0" w:color="auto"/>
            </w:tcBorders>
          </w:tcPr>
          <w:p w14:paraId="23993E4E" w14:textId="7D6B7A1D" w:rsidR="00651FAD" w:rsidRPr="00BA12CE" w:rsidRDefault="00651FAD">
            <w:pPr>
              <w:pStyle w:val="TAL"/>
              <w:rPr>
                <w:lang w:eastAsia="ja-JP"/>
              </w:rPr>
            </w:pPr>
            <w:r w:rsidRPr="003D00CF">
              <w:rPr>
                <w:lang w:eastAsia="ja-JP"/>
              </w:rPr>
              <w:t xml:space="preserve">PDU Session Resource Modification Info – SN Terminated IE in </w:t>
            </w:r>
            <w:r w:rsidR="00B021B3" w:rsidRPr="00D12E4D">
              <w:rPr>
                <w:lang w:eastAsia="ja-JP"/>
              </w:rPr>
              <w:t>TS 38.423 [15]</w:t>
            </w:r>
            <w:r w:rsidRPr="00D12E4D">
              <w:rPr>
                <w:lang w:eastAsia="ja-JP"/>
              </w:rPr>
              <w:t xml:space="preserve"> Section 9.2.1.9</w:t>
            </w:r>
          </w:p>
        </w:tc>
      </w:tr>
      <w:tr w:rsidR="00651FAD" w:rsidRPr="00D12E4D" w14:paraId="6E343B78"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6AB1D825" w14:textId="77777777" w:rsidR="00651FAD" w:rsidRPr="00D12E4D" w:rsidRDefault="00651FAD" w:rsidP="00651FAD">
            <w:pPr>
              <w:pStyle w:val="TAH"/>
              <w:jc w:val="both"/>
              <w:rPr>
                <w:b w:val="0"/>
                <w:lang w:eastAsia="ja-JP"/>
              </w:rPr>
            </w:pPr>
            <w:r w:rsidRPr="00D12E4D">
              <w:rPr>
                <w:b w:val="0"/>
                <w:lang w:eastAsia="ja-JP"/>
              </w:rPr>
              <w:t>16</w:t>
            </w:r>
          </w:p>
        </w:tc>
        <w:tc>
          <w:tcPr>
            <w:tcW w:w="2700" w:type="dxa"/>
            <w:tcBorders>
              <w:top w:val="single" w:sz="4" w:space="0" w:color="auto"/>
              <w:left w:val="single" w:sz="4" w:space="0" w:color="auto"/>
              <w:bottom w:val="single" w:sz="4" w:space="0" w:color="auto"/>
              <w:right w:val="single" w:sz="4" w:space="0" w:color="auto"/>
            </w:tcBorders>
          </w:tcPr>
          <w:p w14:paraId="43BDF4A8" w14:textId="77777777" w:rsidR="00651FAD" w:rsidRPr="00D12E4D" w:rsidRDefault="00651FAD" w:rsidP="00BC705E">
            <w:pPr>
              <w:pStyle w:val="TAH"/>
              <w:ind w:left="568"/>
              <w:jc w:val="left"/>
              <w:rPr>
                <w:b w:val="0"/>
                <w:lang w:eastAsia="ja-JP"/>
              </w:rPr>
            </w:pPr>
            <w:r w:rsidRPr="00D12E4D">
              <w:rPr>
                <w:b w:val="0"/>
                <w:lang w:eastAsia="ja-JP"/>
              </w:rPr>
              <w:t>&gt;&gt;&gt;QoS Flows To Be Setup List</w:t>
            </w:r>
          </w:p>
        </w:tc>
        <w:tc>
          <w:tcPr>
            <w:tcW w:w="1350" w:type="dxa"/>
            <w:tcBorders>
              <w:top w:val="single" w:sz="4" w:space="0" w:color="auto"/>
              <w:left w:val="single" w:sz="4" w:space="0" w:color="auto"/>
              <w:bottom w:val="single" w:sz="4" w:space="0" w:color="auto"/>
              <w:right w:val="single" w:sz="4" w:space="0" w:color="auto"/>
            </w:tcBorders>
          </w:tcPr>
          <w:p w14:paraId="695FBC7A" w14:textId="77777777" w:rsidR="00651FAD" w:rsidRPr="00D12E4D" w:rsidRDefault="00651FAD" w:rsidP="00651FAD">
            <w:pPr>
              <w:pStyle w:val="TAH"/>
              <w:jc w:val="left"/>
              <w:rPr>
                <w:b w:val="0"/>
                <w:lang w:eastAsia="ja-JP"/>
              </w:rPr>
            </w:pPr>
            <w:r w:rsidRPr="00D12E4D">
              <w:rPr>
                <w:b w:val="0"/>
                <w:lang w:eastAsia="ja-JP"/>
              </w:rPr>
              <w:t>LIST</w:t>
            </w:r>
          </w:p>
        </w:tc>
        <w:tc>
          <w:tcPr>
            <w:tcW w:w="900" w:type="dxa"/>
            <w:tcBorders>
              <w:top w:val="single" w:sz="4" w:space="0" w:color="auto"/>
              <w:left w:val="single" w:sz="4" w:space="0" w:color="auto"/>
              <w:bottom w:val="single" w:sz="4" w:space="0" w:color="auto"/>
              <w:right w:val="single" w:sz="4" w:space="0" w:color="auto"/>
            </w:tcBorders>
          </w:tcPr>
          <w:p w14:paraId="18CE804B" w14:textId="77777777" w:rsidR="00651FAD" w:rsidRPr="00D12E4D" w:rsidRDefault="00651FAD" w:rsidP="00651FAD">
            <w:pPr>
              <w:pStyle w:val="TAH"/>
              <w:rPr>
                <w:b w:val="0"/>
                <w:lang w:eastAsia="ja-JP"/>
              </w:rPr>
            </w:pPr>
          </w:p>
        </w:tc>
        <w:tc>
          <w:tcPr>
            <w:tcW w:w="1890" w:type="dxa"/>
            <w:tcBorders>
              <w:top w:val="single" w:sz="4" w:space="0" w:color="auto"/>
              <w:left w:val="single" w:sz="4" w:space="0" w:color="auto"/>
              <w:bottom w:val="single" w:sz="4" w:space="0" w:color="auto"/>
              <w:right w:val="single" w:sz="4" w:space="0" w:color="auto"/>
            </w:tcBorders>
          </w:tcPr>
          <w:p w14:paraId="451C8D45" w14:textId="77777777" w:rsidR="00651FAD" w:rsidRPr="00D12E4D" w:rsidRDefault="00651FAD" w:rsidP="00BC705E">
            <w:pPr>
              <w:pStyle w:val="TAH"/>
              <w:jc w:val="left"/>
              <w:rPr>
                <w:b w:val="0"/>
                <w:lang w:eastAsia="ja-JP"/>
              </w:rPr>
            </w:pPr>
          </w:p>
        </w:tc>
        <w:tc>
          <w:tcPr>
            <w:tcW w:w="1782" w:type="dxa"/>
            <w:tcBorders>
              <w:top w:val="single" w:sz="4" w:space="0" w:color="auto"/>
              <w:left w:val="single" w:sz="4" w:space="0" w:color="auto"/>
              <w:bottom w:val="single" w:sz="4" w:space="0" w:color="auto"/>
              <w:right w:val="single" w:sz="4" w:space="0" w:color="auto"/>
            </w:tcBorders>
          </w:tcPr>
          <w:p w14:paraId="7364699A" w14:textId="6D268E36" w:rsidR="00651FAD" w:rsidRPr="00BA12CE" w:rsidRDefault="00651FAD">
            <w:pPr>
              <w:pStyle w:val="TAL"/>
              <w:rPr>
                <w:lang w:eastAsia="ja-JP"/>
              </w:rPr>
            </w:pPr>
            <w:r w:rsidRPr="003D00CF">
              <w:rPr>
                <w:i/>
                <w:iCs/>
                <w:lang w:eastAsia="ja-JP"/>
              </w:rPr>
              <w:t xml:space="preserve">QoS Flows To Be Setup List </w:t>
            </w:r>
            <w:r w:rsidRPr="00D12E4D">
              <w:rPr>
                <w:lang w:eastAsia="ja-JP"/>
              </w:rPr>
              <w:t xml:space="preserve">IE in </w:t>
            </w:r>
            <w:r w:rsidR="00B021B3" w:rsidRPr="00D12E4D">
              <w:rPr>
                <w:lang w:eastAsia="ja-JP"/>
              </w:rPr>
              <w:t>TS 38.423 [15]</w:t>
            </w:r>
            <w:r w:rsidRPr="00D12E4D">
              <w:rPr>
                <w:lang w:eastAsia="ja-JP"/>
              </w:rPr>
              <w:t xml:space="preserve"> Section 9.2.1.9</w:t>
            </w:r>
          </w:p>
        </w:tc>
      </w:tr>
      <w:tr w:rsidR="00651FAD" w:rsidRPr="00D12E4D" w14:paraId="6E97B53E"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64DA549E" w14:textId="77777777" w:rsidR="00651FAD" w:rsidRPr="00D12E4D" w:rsidRDefault="00651FAD" w:rsidP="00651FAD">
            <w:pPr>
              <w:pStyle w:val="TAH"/>
              <w:jc w:val="both"/>
              <w:rPr>
                <w:b w:val="0"/>
                <w:lang w:eastAsia="ja-JP"/>
              </w:rPr>
            </w:pPr>
            <w:r w:rsidRPr="00D12E4D">
              <w:rPr>
                <w:b w:val="0"/>
                <w:lang w:eastAsia="ja-JP"/>
              </w:rPr>
              <w:t>17</w:t>
            </w:r>
          </w:p>
        </w:tc>
        <w:tc>
          <w:tcPr>
            <w:tcW w:w="2700" w:type="dxa"/>
            <w:tcBorders>
              <w:top w:val="single" w:sz="4" w:space="0" w:color="auto"/>
              <w:left w:val="single" w:sz="4" w:space="0" w:color="auto"/>
              <w:bottom w:val="single" w:sz="4" w:space="0" w:color="auto"/>
              <w:right w:val="single" w:sz="4" w:space="0" w:color="auto"/>
            </w:tcBorders>
          </w:tcPr>
          <w:p w14:paraId="26ED0C23" w14:textId="77777777" w:rsidR="00651FAD" w:rsidRPr="00D12E4D" w:rsidRDefault="00651FAD" w:rsidP="00BC705E">
            <w:pPr>
              <w:pStyle w:val="TAH"/>
              <w:ind w:left="852"/>
              <w:jc w:val="left"/>
              <w:rPr>
                <w:b w:val="0"/>
                <w:lang w:eastAsia="ja-JP"/>
              </w:rPr>
            </w:pPr>
            <w:r w:rsidRPr="00D12E4D">
              <w:rPr>
                <w:b w:val="0"/>
                <w:lang w:eastAsia="ja-JP"/>
              </w:rPr>
              <w:t>&gt;&gt;&gt;&gt;QoS Flow Item</w:t>
            </w:r>
          </w:p>
        </w:tc>
        <w:tc>
          <w:tcPr>
            <w:tcW w:w="1350" w:type="dxa"/>
            <w:tcBorders>
              <w:top w:val="single" w:sz="4" w:space="0" w:color="auto"/>
              <w:left w:val="single" w:sz="4" w:space="0" w:color="auto"/>
              <w:bottom w:val="single" w:sz="4" w:space="0" w:color="auto"/>
              <w:right w:val="single" w:sz="4" w:space="0" w:color="auto"/>
            </w:tcBorders>
          </w:tcPr>
          <w:p w14:paraId="6EF77347" w14:textId="77777777" w:rsidR="00651FAD" w:rsidRPr="00D12E4D" w:rsidRDefault="00651FAD" w:rsidP="00651FAD">
            <w:pPr>
              <w:pStyle w:val="TAH"/>
              <w:jc w:val="left"/>
              <w:rPr>
                <w:b w:val="0"/>
                <w:lang w:eastAsia="ja-JP"/>
              </w:rPr>
            </w:pPr>
            <w:r w:rsidRPr="00D12E4D">
              <w:rPr>
                <w:b w:val="0"/>
                <w:lang w:eastAsia="ja-JP"/>
              </w:rPr>
              <w:t>STRUCTURE</w:t>
            </w:r>
          </w:p>
        </w:tc>
        <w:tc>
          <w:tcPr>
            <w:tcW w:w="900" w:type="dxa"/>
            <w:tcBorders>
              <w:top w:val="single" w:sz="4" w:space="0" w:color="auto"/>
              <w:left w:val="single" w:sz="4" w:space="0" w:color="auto"/>
              <w:bottom w:val="single" w:sz="4" w:space="0" w:color="auto"/>
              <w:right w:val="single" w:sz="4" w:space="0" w:color="auto"/>
            </w:tcBorders>
          </w:tcPr>
          <w:p w14:paraId="260E5F75" w14:textId="77777777" w:rsidR="00651FAD" w:rsidRPr="00D12E4D" w:rsidRDefault="00651FAD" w:rsidP="00651FAD">
            <w:pPr>
              <w:pStyle w:val="TAH"/>
              <w:rPr>
                <w:b w:val="0"/>
                <w:lang w:eastAsia="ja-JP"/>
              </w:rPr>
            </w:pPr>
          </w:p>
        </w:tc>
        <w:tc>
          <w:tcPr>
            <w:tcW w:w="1890" w:type="dxa"/>
            <w:tcBorders>
              <w:top w:val="single" w:sz="4" w:space="0" w:color="auto"/>
              <w:left w:val="single" w:sz="4" w:space="0" w:color="auto"/>
              <w:bottom w:val="single" w:sz="4" w:space="0" w:color="auto"/>
              <w:right w:val="single" w:sz="4" w:space="0" w:color="auto"/>
            </w:tcBorders>
          </w:tcPr>
          <w:p w14:paraId="1070DE4E" w14:textId="77777777" w:rsidR="00651FAD" w:rsidRPr="00D12E4D" w:rsidRDefault="00651FAD" w:rsidP="00BC705E">
            <w:pPr>
              <w:pStyle w:val="TAH"/>
              <w:jc w:val="left"/>
              <w:rPr>
                <w:b w:val="0"/>
                <w:lang w:eastAsia="ja-JP"/>
              </w:rPr>
            </w:pPr>
          </w:p>
        </w:tc>
        <w:tc>
          <w:tcPr>
            <w:tcW w:w="1782" w:type="dxa"/>
            <w:tcBorders>
              <w:top w:val="single" w:sz="4" w:space="0" w:color="auto"/>
              <w:left w:val="single" w:sz="4" w:space="0" w:color="auto"/>
              <w:bottom w:val="single" w:sz="4" w:space="0" w:color="auto"/>
              <w:right w:val="single" w:sz="4" w:space="0" w:color="auto"/>
            </w:tcBorders>
          </w:tcPr>
          <w:p w14:paraId="550CFECC" w14:textId="7C327569" w:rsidR="00651FAD" w:rsidRPr="00BA12CE" w:rsidRDefault="00651FAD">
            <w:pPr>
              <w:pStyle w:val="TAL"/>
              <w:rPr>
                <w:lang w:eastAsia="ja-JP"/>
              </w:rPr>
            </w:pPr>
            <w:r w:rsidRPr="003D00CF">
              <w:rPr>
                <w:i/>
                <w:iCs/>
                <w:lang w:eastAsia="ja-JP"/>
              </w:rPr>
              <w:t xml:space="preserve">QoS Flows To Be Setup Item </w:t>
            </w:r>
            <w:r w:rsidRPr="00D12E4D">
              <w:rPr>
                <w:lang w:eastAsia="ja-JP"/>
              </w:rPr>
              <w:t xml:space="preserve">IE in </w:t>
            </w:r>
            <w:r w:rsidR="00B021B3" w:rsidRPr="00D12E4D">
              <w:rPr>
                <w:lang w:eastAsia="ja-JP"/>
              </w:rPr>
              <w:t>TS 38.423 [15]</w:t>
            </w:r>
            <w:r w:rsidRPr="00D12E4D">
              <w:rPr>
                <w:lang w:eastAsia="ja-JP"/>
              </w:rPr>
              <w:t xml:space="preserve"> Section 9.2.1.9</w:t>
            </w:r>
          </w:p>
        </w:tc>
      </w:tr>
      <w:tr w:rsidR="00651FAD" w:rsidRPr="00D12E4D" w14:paraId="6A32B5A9"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4D110342" w14:textId="77777777" w:rsidR="00651FAD" w:rsidRPr="00D12E4D" w:rsidRDefault="00651FAD" w:rsidP="00651FAD">
            <w:pPr>
              <w:pStyle w:val="TAH"/>
              <w:ind w:left="1136"/>
              <w:jc w:val="both"/>
              <w:rPr>
                <w:b w:val="0"/>
                <w:lang w:eastAsia="ja-JP"/>
              </w:rPr>
            </w:pPr>
          </w:p>
          <w:p w14:paraId="20B6DF02" w14:textId="77777777" w:rsidR="00651FAD" w:rsidRPr="00D12E4D" w:rsidRDefault="00651FAD" w:rsidP="00651FAD">
            <w:pPr>
              <w:tabs>
                <w:tab w:val="left" w:pos="470"/>
              </w:tabs>
              <w:rPr>
                <w:b/>
                <w:lang w:eastAsia="ja-JP"/>
              </w:rPr>
            </w:pPr>
            <w:r w:rsidRPr="00D12E4D">
              <w:rPr>
                <w:lang w:eastAsia="ja-JP"/>
              </w:rPr>
              <w:t>18</w:t>
            </w:r>
          </w:p>
        </w:tc>
        <w:tc>
          <w:tcPr>
            <w:tcW w:w="2700" w:type="dxa"/>
            <w:tcBorders>
              <w:top w:val="single" w:sz="4" w:space="0" w:color="auto"/>
              <w:left w:val="single" w:sz="4" w:space="0" w:color="auto"/>
              <w:bottom w:val="single" w:sz="4" w:space="0" w:color="auto"/>
              <w:right w:val="single" w:sz="4" w:space="0" w:color="auto"/>
            </w:tcBorders>
          </w:tcPr>
          <w:p w14:paraId="22961603" w14:textId="77777777" w:rsidR="00651FAD" w:rsidRPr="00D12E4D" w:rsidRDefault="00651FAD" w:rsidP="00BC705E">
            <w:pPr>
              <w:pStyle w:val="TAH"/>
              <w:ind w:left="1136"/>
              <w:jc w:val="left"/>
              <w:rPr>
                <w:b w:val="0"/>
                <w:lang w:eastAsia="ja-JP"/>
              </w:rPr>
            </w:pPr>
            <w:r w:rsidRPr="00D12E4D">
              <w:rPr>
                <w:b w:val="0"/>
                <w:lang w:eastAsia="ja-JP"/>
              </w:rPr>
              <w:t>&gt;&gt;&gt;&gt;&gt;QoS Flow Identifier</w:t>
            </w:r>
          </w:p>
        </w:tc>
        <w:tc>
          <w:tcPr>
            <w:tcW w:w="1350" w:type="dxa"/>
            <w:tcBorders>
              <w:top w:val="single" w:sz="4" w:space="0" w:color="auto"/>
              <w:left w:val="single" w:sz="4" w:space="0" w:color="auto"/>
              <w:bottom w:val="single" w:sz="4" w:space="0" w:color="auto"/>
              <w:right w:val="single" w:sz="4" w:space="0" w:color="auto"/>
            </w:tcBorders>
          </w:tcPr>
          <w:p w14:paraId="72D73319" w14:textId="77777777" w:rsidR="00651FAD" w:rsidRPr="00D12E4D" w:rsidRDefault="00651FAD" w:rsidP="00651FAD">
            <w:pPr>
              <w:pStyle w:val="TAH"/>
              <w:jc w:val="left"/>
              <w:rPr>
                <w:b w:val="0"/>
                <w:lang w:eastAsia="ja-JP"/>
              </w:rPr>
            </w:pPr>
            <w:r w:rsidRPr="00D12E4D">
              <w:rPr>
                <w:b w:val="0"/>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44D04742" w14:textId="77777777" w:rsidR="00651FAD" w:rsidRPr="00D12E4D" w:rsidRDefault="00651FAD" w:rsidP="00651FAD">
            <w:pPr>
              <w:pStyle w:val="TAH"/>
              <w:rPr>
                <w:b w:val="0"/>
                <w:lang w:eastAsia="ja-JP"/>
              </w:rPr>
            </w:pPr>
            <w:r w:rsidRPr="00D12E4D">
              <w:rPr>
                <w:b w:val="0"/>
                <w:lang w:eastAsia="ja-JP"/>
              </w:rPr>
              <w:t>TRUE</w:t>
            </w:r>
          </w:p>
        </w:tc>
        <w:tc>
          <w:tcPr>
            <w:tcW w:w="1890" w:type="dxa"/>
            <w:tcBorders>
              <w:top w:val="single" w:sz="4" w:space="0" w:color="auto"/>
              <w:left w:val="single" w:sz="4" w:space="0" w:color="auto"/>
              <w:bottom w:val="single" w:sz="4" w:space="0" w:color="auto"/>
              <w:right w:val="single" w:sz="4" w:space="0" w:color="auto"/>
            </w:tcBorders>
          </w:tcPr>
          <w:p w14:paraId="054A8E84" w14:textId="51E72F22" w:rsidR="00651FAD" w:rsidRPr="00BA12CE" w:rsidRDefault="00651FAD">
            <w:pPr>
              <w:pStyle w:val="TAL"/>
              <w:rPr>
                <w:lang w:eastAsia="ja-JP"/>
              </w:rPr>
            </w:pPr>
            <w:r w:rsidRPr="003D00CF">
              <w:rPr>
                <w:i/>
                <w:iCs/>
                <w:lang w:eastAsia="ja-JP"/>
              </w:rPr>
              <w:t xml:space="preserve">QoS Flow Identifier </w:t>
            </w:r>
            <w:r w:rsidRPr="00D12E4D">
              <w:rPr>
                <w:lang w:eastAsia="ja-JP"/>
              </w:rPr>
              <w:t xml:space="preserve">IE in </w:t>
            </w:r>
            <w:r w:rsidR="00B021B3" w:rsidRPr="00D12E4D">
              <w:rPr>
                <w:lang w:eastAsia="ja-JP"/>
              </w:rPr>
              <w:t>TS 38.423 [15]</w:t>
            </w:r>
            <w:r w:rsidRPr="00D12E4D">
              <w:rPr>
                <w:lang w:eastAsia="ja-JP"/>
              </w:rPr>
              <w:t xml:space="preserve"> Section 9.2.3.10</w:t>
            </w:r>
          </w:p>
        </w:tc>
        <w:tc>
          <w:tcPr>
            <w:tcW w:w="1782" w:type="dxa"/>
            <w:tcBorders>
              <w:top w:val="single" w:sz="4" w:space="0" w:color="auto"/>
              <w:left w:val="single" w:sz="4" w:space="0" w:color="auto"/>
              <w:bottom w:val="single" w:sz="4" w:space="0" w:color="auto"/>
              <w:right w:val="single" w:sz="4" w:space="0" w:color="auto"/>
            </w:tcBorders>
          </w:tcPr>
          <w:p w14:paraId="184A01C6" w14:textId="77777777" w:rsidR="00651FAD" w:rsidRPr="00D12E4D" w:rsidRDefault="00651FAD" w:rsidP="00BC705E">
            <w:pPr>
              <w:pStyle w:val="TAH"/>
              <w:jc w:val="left"/>
              <w:rPr>
                <w:b w:val="0"/>
                <w:lang w:eastAsia="ja-JP"/>
              </w:rPr>
            </w:pPr>
          </w:p>
        </w:tc>
      </w:tr>
      <w:tr w:rsidR="00651FAD" w:rsidRPr="00D12E4D" w14:paraId="4FF1FD4A"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366FFF18" w14:textId="77777777" w:rsidR="00651FAD" w:rsidRPr="00D12E4D" w:rsidRDefault="00651FAD" w:rsidP="00651FAD">
            <w:pPr>
              <w:pStyle w:val="TAH"/>
              <w:jc w:val="both"/>
              <w:rPr>
                <w:b w:val="0"/>
                <w:lang w:eastAsia="ja-JP"/>
              </w:rPr>
            </w:pPr>
            <w:r w:rsidRPr="00D12E4D">
              <w:rPr>
                <w:b w:val="0"/>
                <w:lang w:eastAsia="ja-JP"/>
              </w:rPr>
              <w:lastRenderedPageBreak/>
              <w:t>19</w:t>
            </w:r>
          </w:p>
        </w:tc>
        <w:tc>
          <w:tcPr>
            <w:tcW w:w="2700" w:type="dxa"/>
            <w:tcBorders>
              <w:top w:val="single" w:sz="4" w:space="0" w:color="auto"/>
              <w:left w:val="single" w:sz="4" w:space="0" w:color="auto"/>
              <w:bottom w:val="single" w:sz="4" w:space="0" w:color="auto"/>
              <w:right w:val="single" w:sz="4" w:space="0" w:color="auto"/>
            </w:tcBorders>
          </w:tcPr>
          <w:p w14:paraId="019A0860" w14:textId="77777777" w:rsidR="00651FAD" w:rsidRPr="00D12E4D" w:rsidRDefault="00651FAD" w:rsidP="00BC705E">
            <w:pPr>
              <w:pStyle w:val="TAH"/>
              <w:ind w:left="1136"/>
              <w:jc w:val="left"/>
              <w:rPr>
                <w:b w:val="0"/>
                <w:lang w:eastAsia="ja-JP"/>
              </w:rPr>
            </w:pPr>
            <w:r w:rsidRPr="00D12E4D">
              <w:rPr>
                <w:b w:val="0"/>
                <w:lang w:eastAsia="ja-JP"/>
              </w:rPr>
              <w:t>&gt;&gt;&gt;&gt;&gt;QoS Flow Mapping Indication</w:t>
            </w:r>
          </w:p>
        </w:tc>
        <w:tc>
          <w:tcPr>
            <w:tcW w:w="1350" w:type="dxa"/>
            <w:tcBorders>
              <w:top w:val="single" w:sz="4" w:space="0" w:color="auto"/>
              <w:left w:val="single" w:sz="4" w:space="0" w:color="auto"/>
              <w:bottom w:val="single" w:sz="4" w:space="0" w:color="auto"/>
              <w:right w:val="single" w:sz="4" w:space="0" w:color="auto"/>
            </w:tcBorders>
          </w:tcPr>
          <w:p w14:paraId="0D3FF763" w14:textId="77777777" w:rsidR="00651FAD" w:rsidRPr="00D12E4D" w:rsidRDefault="00651FAD" w:rsidP="00651FAD">
            <w:pPr>
              <w:pStyle w:val="TAH"/>
              <w:jc w:val="left"/>
              <w:rPr>
                <w:b w:val="0"/>
                <w:lang w:eastAsia="ja-JP"/>
              </w:rPr>
            </w:pPr>
            <w:r w:rsidRPr="00D12E4D">
              <w:rPr>
                <w:b w:val="0"/>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6A024065" w14:textId="77777777" w:rsidR="00651FAD" w:rsidRPr="00D12E4D" w:rsidRDefault="00651FAD" w:rsidP="00651FAD">
            <w:pPr>
              <w:pStyle w:val="TAH"/>
              <w:rPr>
                <w:b w:val="0"/>
                <w:lang w:eastAsia="ja-JP"/>
              </w:rPr>
            </w:pPr>
            <w:r w:rsidRPr="00D12E4D">
              <w:rPr>
                <w:b w:val="0"/>
                <w:lang w:eastAsia="ja-JP"/>
              </w:rPr>
              <w:t>FALSE</w:t>
            </w:r>
          </w:p>
        </w:tc>
        <w:tc>
          <w:tcPr>
            <w:tcW w:w="1890" w:type="dxa"/>
            <w:tcBorders>
              <w:top w:val="single" w:sz="4" w:space="0" w:color="auto"/>
              <w:left w:val="single" w:sz="4" w:space="0" w:color="auto"/>
              <w:bottom w:val="single" w:sz="4" w:space="0" w:color="auto"/>
              <w:right w:val="single" w:sz="4" w:space="0" w:color="auto"/>
            </w:tcBorders>
          </w:tcPr>
          <w:p w14:paraId="736D4734" w14:textId="06AED444" w:rsidR="00651FAD" w:rsidRPr="00BA12CE" w:rsidRDefault="00651FAD">
            <w:pPr>
              <w:pStyle w:val="TAL"/>
              <w:rPr>
                <w:lang w:eastAsia="ja-JP"/>
              </w:rPr>
            </w:pPr>
            <w:r w:rsidRPr="003D00CF">
              <w:rPr>
                <w:i/>
                <w:iCs/>
                <w:lang w:eastAsia="ja-JP"/>
              </w:rPr>
              <w:t xml:space="preserve">QoS Flow Mapping Indication </w:t>
            </w:r>
            <w:r w:rsidRPr="00D12E4D">
              <w:rPr>
                <w:lang w:eastAsia="ja-JP"/>
              </w:rPr>
              <w:t xml:space="preserve">IE in </w:t>
            </w:r>
            <w:r w:rsidR="00B021B3" w:rsidRPr="00D12E4D">
              <w:rPr>
                <w:lang w:eastAsia="ja-JP"/>
              </w:rPr>
              <w:t>TS 38.423 [15]</w:t>
            </w:r>
            <w:r w:rsidRPr="00D12E4D">
              <w:rPr>
                <w:lang w:eastAsia="ja-JP"/>
              </w:rPr>
              <w:t xml:space="preserve"> Section 9.2.3.79</w:t>
            </w:r>
          </w:p>
        </w:tc>
        <w:tc>
          <w:tcPr>
            <w:tcW w:w="1782" w:type="dxa"/>
            <w:tcBorders>
              <w:top w:val="single" w:sz="4" w:space="0" w:color="auto"/>
              <w:left w:val="single" w:sz="4" w:space="0" w:color="auto"/>
              <w:bottom w:val="single" w:sz="4" w:space="0" w:color="auto"/>
              <w:right w:val="single" w:sz="4" w:space="0" w:color="auto"/>
            </w:tcBorders>
          </w:tcPr>
          <w:p w14:paraId="42519C9D" w14:textId="77777777" w:rsidR="00651FAD" w:rsidRPr="00D12E4D" w:rsidRDefault="00651FAD" w:rsidP="00BC705E">
            <w:pPr>
              <w:pStyle w:val="TAH"/>
              <w:jc w:val="left"/>
              <w:rPr>
                <w:b w:val="0"/>
                <w:lang w:eastAsia="ja-JP"/>
              </w:rPr>
            </w:pPr>
          </w:p>
        </w:tc>
      </w:tr>
      <w:tr w:rsidR="00651FAD" w:rsidRPr="00D12E4D" w14:paraId="5C51259C"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118ED9F3" w14:textId="77777777" w:rsidR="00651FAD" w:rsidRPr="00D12E4D" w:rsidRDefault="00651FAD" w:rsidP="00651FAD">
            <w:pPr>
              <w:pStyle w:val="TAH"/>
              <w:jc w:val="both"/>
              <w:rPr>
                <w:b w:val="0"/>
                <w:lang w:eastAsia="ja-JP"/>
              </w:rPr>
            </w:pPr>
            <w:r w:rsidRPr="00D12E4D">
              <w:rPr>
                <w:b w:val="0"/>
                <w:lang w:eastAsia="ja-JP"/>
              </w:rPr>
              <w:t>20</w:t>
            </w:r>
          </w:p>
        </w:tc>
        <w:tc>
          <w:tcPr>
            <w:tcW w:w="2700" w:type="dxa"/>
            <w:tcBorders>
              <w:top w:val="single" w:sz="4" w:space="0" w:color="auto"/>
              <w:left w:val="single" w:sz="4" w:space="0" w:color="auto"/>
              <w:bottom w:val="single" w:sz="4" w:space="0" w:color="auto"/>
              <w:right w:val="single" w:sz="4" w:space="0" w:color="auto"/>
            </w:tcBorders>
          </w:tcPr>
          <w:p w14:paraId="304BFF7E" w14:textId="77777777" w:rsidR="00651FAD" w:rsidRPr="00D12E4D" w:rsidRDefault="00651FAD" w:rsidP="00BC705E">
            <w:pPr>
              <w:pStyle w:val="TAH"/>
              <w:ind w:left="1136"/>
              <w:jc w:val="left"/>
              <w:rPr>
                <w:b w:val="0"/>
                <w:lang w:eastAsia="ja-JP"/>
              </w:rPr>
            </w:pPr>
            <w:r w:rsidRPr="00D12E4D">
              <w:rPr>
                <w:b w:val="0"/>
                <w:lang w:eastAsia="ja-JP"/>
              </w:rPr>
              <w:t>&gt;&gt;&gt;&gt;&gt;Redundant QoS Flow Indicator</w:t>
            </w:r>
          </w:p>
        </w:tc>
        <w:tc>
          <w:tcPr>
            <w:tcW w:w="1350" w:type="dxa"/>
            <w:tcBorders>
              <w:top w:val="single" w:sz="4" w:space="0" w:color="auto"/>
              <w:left w:val="single" w:sz="4" w:space="0" w:color="auto"/>
              <w:bottom w:val="single" w:sz="4" w:space="0" w:color="auto"/>
              <w:right w:val="single" w:sz="4" w:space="0" w:color="auto"/>
            </w:tcBorders>
          </w:tcPr>
          <w:p w14:paraId="6E9551CC" w14:textId="77777777" w:rsidR="00651FAD" w:rsidRPr="00D12E4D" w:rsidRDefault="00651FAD" w:rsidP="00651FAD">
            <w:pPr>
              <w:pStyle w:val="TAH"/>
              <w:jc w:val="left"/>
              <w:rPr>
                <w:b w:val="0"/>
                <w:lang w:eastAsia="ja-JP"/>
              </w:rPr>
            </w:pPr>
            <w:r w:rsidRPr="00D12E4D">
              <w:rPr>
                <w:b w:val="0"/>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716FF4D2" w14:textId="77777777" w:rsidR="00651FAD" w:rsidRPr="00D12E4D" w:rsidRDefault="00651FAD" w:rsidP="00651FAD">
            <w:pPr>
              <w:pStyle w:val="TAH"/>
              <w:rPr>
                <w:b w:val="0"/>
                <w:lang w:eastAsia="ja-JP"/>
              </w:rPr>
            </w:pPr>
            <w:r w:rsidRPr="00D12E4D">
              <w:rPr>
                <w:b w:val="0"/>
                <w:lang w:eastAsia="ja-JP"/>
              </w:rPr>
              <w:t>FALSE</w:t>
            </w:r>
          </w:p>
        </w:tc>
        <w:tc>
          <w:tcPr>
            <w:tcW w:w="1890" w:type="dxa"/>
            <w:tcBorders>
              <w:top w:val="single" w:sz="4" w:space="0" w:color="auto"/>
              <w:left w:val="single" w:sz="4" w:space="0" w:color="auto"/>
              <w:bottom w:val="single" w:sz="4" w:space="0" w:color="auto"/>
              <w:right w:val="single" w:sz="4" w:space="0" w:color="auto"/>
            </w:tcBorders>
          </w:tcPr>
          <w:p w14:paraId="6F1003EA" w14:textId="77777777" w:rsidR="00651FAD" w:rsidRPr="00D12E4D" w:rsidRDefault="00651FAD" w:rsidP="00BC705E">
            <w:pPr>
              <w:pStyle w:val="TAH"/>
              <w:jc w:val="left"/>
              <w:rPr>
                <w:b w:val="0"/>
                <w:lang w:eastAsia="ja-JP"/>
              </w:rPr>
            </w:pPr>
          </w:p>
        </w:tc>
        <w:tc>
          <w:tcPr>
            <w:tcW w:w="1782" w:type="dxa"/>
            <w:tcBorders>
              <w:top w:val="single" w:sz="4" w:space="0" w:color="auto"/>
              <w:left w:val="single" w:sz="4" w:space="0" w:color="auto"/>
              <w:bottom w:val="single" w:sz="4" w:space="0" w:color="auto"/>
              <w:right w:val="single" w:sz="4" w:space="0" w:color="auto"/>
            </w:tcBorders>
          </w:tcPr>
          <w:p w14:paraId="547309F0" w14:textId="77777777" w:rsidR="00651FAD" w:rsidRPr="00D12E4D" w:rsidRDefault="00651FAD" w:rsidP="00BC705E">
            <w:pPr>
              <w:pStyle w:val="TAH"/>
              <w:jc w:val="left"/>
              <w:rPr>
                <w:b w:val="0"/>
                <w:i/>
                <w:iCs/>
                <w:lang w:eastAsia="ja-JP"/>
              </w:rPr>
            </w:pPr>
          </w:p>
        </w:tc>
      </w:tr>
      <w:tr w:rsidR="00651FAD" w:rsidRPr="00D12E4D" w14:paraId="11A564CE"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301CC151" w14:textId="77777777" w:rsidR="00651FAD" w:rsidRPr="00D12E4D" w:rsidRDefault="00651FAD" w:rsidP="00651FAD">
            <w:pPr>
              <w:pStyle w:val="TAH"/>
              <w:jc w:val="both"/>
              <w:rPr>
                <w:b w:val="0"/>
                <w:lang w:eastAsia="ja-JP"/>
              </w:rPr>
            </w:pPr>
            <w:r w:rsidRPr="00D12E4D">
              <w:rPr>
                <w:b w:val="0"/>
                <w:lang w:eastAsia="ja-JP"/>
              </w:rPr>
              <w:t>21</w:t>
            </w:r>
          </w:p>
        </w:tc>
        <w:tc>
          <w:tcPr>
            <w:tcW w:w="2700" w:type="dxa"/>
            <w:tcBorders>
              <w:top w:val="single" w:sz="4" w:space="0" w:color="auto"/>
              <w:left w:val="single" w:sz="4" w:space="0" w:color="auto"/>
              <w:bottom w:val="single" w:sz="4" w:space="0" w:color="auto"/>
              <w:right w:val="single" w:sz="4" w:space="0" w:color="auto"/>
            </w:tcBorders>
          </w:tcPr>
          <w:p w14:paraId="5A310CA0" w14:textId="77777777" w:rsidR="00651FAD" w:rsidRPr="00D12E4D" w:rsidRDefault="00651FAD" w:rsidP="00BC705E">
            <w:pPr>
              <w:pStyle w:val="TAH"/>
              <w:ind w:left="568"/>
              <w:jc w:val="left"/>
              <w:rPr>
                <w:b w:val="0"/>
                <w:lang w:eastAsia="ja-JP"/>
              </w:rPr>
            </w:pPr>
            <w:r w:rsidRPr="00D12E4D">
              <w:rPr>
                <w:b w:val="0"/>
                <w:lang w:eastAsia="ja-JP"/>
              </w:rPr>
              <w:t>&gt;&gt;&gt;QoS Flows To Be Modified List</w:t>
            </w:r>
          </w:p>
        </w:tc>
        <w:tc>
          <w:tcPr>
            <w:tcW w:w="1350" w:type="dxa"/>
            <w:tcBorders>
              <w:top w:val="single" w:sz="4" w:space="0" w:color="auto"/>
              <w:left w:val="single" w:sz="4" w:space="0" w:color="auto"/>
              <w:bottom w:val="single" w:sz="4" w:space="0" w:color="auto"/>
              <w:right w:val="single" w:sz="4" w:space="0" w:color="auto"/>
            </w:tcBorders>
          </w:tcPr>
          <w:p w14:paraId="26BE4BEA" w14:textId="77777777" w:rsidR="00651FAD" w:rsidRPr="00D12E4D" w:rsidRDefault="00651FAD" w:rsidP="00651FAD">
            <w:pPr>
              <w:pStyle w:val="TAH"/>
              <w:jc w:val="left"/>
              <w:rPr>
                <w:b w:val="0"/>
                <w:lang w:eastAsia="ja-JP"/>
              </w:rPr>
            </w:pPr>
            <w:r w:rsidRPr="00D12E4D">
              <w:rPr>
                <w:b w:val="0"/>
                <w:lang w:eastAsia="ja-JP"/>
              </w:rPr>
              <w:t>LIST</w:t>
            </w:r>
          </w:p>
        </w:tc>
        <w:tc>
          <w:tcPr>
            <w:tcW w:w="900" w:type="dxa"/>
            <w:tcBorders>
              <w:top w:val="single" w:sz="4" w:space="0" w:color="auto"/>
              <w:left w:val="single" w:sz="4" w:space="0" w:color="auto"/>
              <w:bottom w:val="single" w:sz="4" w:space="0" w:color="auto"/>
              <w:right w:val="single" w:sz="4" w:space="0" w:color="auto"/>
            </w:tcBorders>
          </w:tcPr>
          <w:p w14:paraId="6D731829" w14:textId="77777777" w:rsidR="00651FAD" w:rsidRPr="00D12E4D" w:rsidRDefault="00651FAD" w:rsidP="00651FAD">
            <w:pPr>
              <w:pStyle w:val="TAH"/>
              <w:rPr>
                <w:b w:val="0"/>
                <w:lang w:eastAsia="ja-JP"/>
              </w:rPr>
            </w:pPr>
          </w:p>
        </w:tc>
        <w:tc>
          <w:tcPr>
            <w:tcW w:w="1890" w:type="dxa"/>
            <w:tcBorders>
              <w:top w:val="single" w:sz="4" w:space="0" w:color="auto"/>
              <w:left w:val="single" w:sz="4" w:space="0" w:color="auto"/>
              <w:bottom w:val="single" w:sz="4" w:space="0" w:color="auto"/>
              <w:right w:val="single" w:sz="4" w:space="0" w:color="auto"/>
            </w:tcBorders>
          </w:tcPr>
          <w:p w14:paraId="7372DA06" w14:textId="77777777" w:rsidR="00651FAD" w:rsidRPr="00D12E4D" w:rsidRDefault="00651FAD" w:rsidP="00BC705E">
            <w:pPr>
              <w:pStyle w:val="TAH"/>
              <w:jc w:val="left"/>
              <w:rPr>
                <w:b w:val="0"/>
                <w:lang w:eastAsia="ja-JP"/>
              </w:rPr>
            </w:pPr>
          </w:p>
        </w:tc>
        <w:tc>
          <w:tcPr>
            <w:tcW w:w="1782" w:type="dxa"/>
            <w:tcBorders>
              <w:top w:val="single" w:sz="4" w:space="0" w:color="auto"/>
              <w:left w:val="single" w:sz="4" w:space="0" w:color="auto"/>
              <w:bottom w:val="single" w:sz="4" w:space="0" w:color="auto"/>
              <w:right w:val="single" w:sz="4" w:space="0" w:color="auto"/>
            </w:tcBorders>
          </w:tcPr>
          <w:p w14:paraId="1822FF35" w14:textId="2428448F" w:rsidR="00651FAD" w:rsidRPr="00BA12CE" w:rsidRDefault="00651FAD">
            <w:pPr>
              <w:pStyle w:val="TAL"/>
              <w:rPr>
                <w:lang w:eastAsia="ja-JP"/>
              </w:rPr>
            </w:pPr>
            <w:r w:rsidRPr="003D00CF">
              <w:rPr>
                <w:i/>
                <w:iCs/>
                <w:lang w:eastAsia="ja-JP"/>
              </w:rPr>
              <w:t xml:space="preserve">QoS Flows To Be Modified List </w:t>
            </w:r>
            <w:r w:rsidRPr="00D12E4D">
              <w:rPr>
                <w:lang w:eastAsia="ja-JP"/>
              </w:rPr>
              <w:t xml:space="preserve">IE in </w:t>
            </w:r>
            <w:r w:rsidR="00B021B3" w:rsidRPr="00D12E4D">
              <w:rPr>
                <w:lang w:eastAsia="ja-JP"/>
              </w:rPr>
              <w:t>TS 38.423 [15]</w:t>
            </w:r>
            <w:r w:rsidRPr="00D12E4D">
              <w:rPr>
                <w:lang w:eastAsia="ja-JP"/>
              </w:rPr>
              <w:t xml:space="preserve"> Section 9.2.1.9</w:t>
            </w:r>
          </w:p>
        </w:tc>
      </w:tr>
      <w:tr w:rsidR="00651FAD" w:rsidRPr="00D12E4D" w14:paraId="61E99AA6"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1118F06E" w14:textId="77777777" w:rsidR="00651FAD" w:rsidRPr="00D12E4D" w:rsidRDefault="00651FAD" w:rsidP="00651FAD">
            <w:pPr>
              <w:pStyle w:val="TAH"/>
              <w:jc w:val="both"/>
              <w:rPr>
                <w:b w:val="0"/>
                <w:lang w:eastAsia="ja-JP"/>
              </w:rPr>
            </w:pPr>
            <w:r w:rsidRPr="00D12E4D">
              <w:rPr>
                <w:b w:val="0"/>
                <w:lang w:eastAsia="ja-JP"/>
              </w:rPr>
              <w:t>22</w:t>
            </w:r>
          </w:p>
        </w:tc>
        <w:tc>
          <w:tcPr>
            <w:tcW w:w="2700" w:type="dxa"/>
            <w:tcBorders>
              <w:top w:val="single" w:sz="4" w:space="0" w:color="auto"/>
              <w:left w:val="single" w:sz="4" w:space="0" w:color="auto"/>
              <w:bottom w:val="single" w:sz="4" w:space="0" w:color="auto"/>
              <w:right w:val="single" w:sz="4" w:space="0" w:color="auto"/>
            </w:tcBorders>
          </w:tcPr>
          <w:p w14:paraId="04CC6B47" w14:textId="77777777" w:rsidR="00651FAD" w:rsidRPr="00D12E4D" w:rsidRDefault="00651FAD" w:rsidP="00BC705E">
            <w:pPr>
              <w:pStyle w:val="TAH"/>
              <w:ind w:left="852"/>
              <w:jc w:val="left"/>
              <w:rPr>
                <w:b w:val="0"/>
                <w:lang w:eastAsia="ja-JP"/>
              </w:rPr>
            </w:pPr>
            <w:r w:rsidRPr="00D12E4D">
              <w:rPr>
                <w:b w:val="0"/>
                <w:lang w:eastAsia="ja-JP"/>
              </w:rPr>
              <w:t>&gt;&gt;&gt;&gt;QoS Flow Item</w:t>
            </w:r>
          </w:p>
        </w:tc>
        <w:tc>
          <w:tcPr>
            <w:tcW w:w="1350" w:type="dxa"/>
            <w:tcBorders>
              <w:top w:val="single" w:sz="4" w:space="0" w:color="auto"/>
              <w:left w:val="single" w:sz="4" w:space="0" w:color="auto"/>
              <w:bottom w:val="single" w:sz="4" w:space="0" w:color="auto"/>
              <w:right w:val="single" w:sz="4" w:space="0" w:color="auto"/>
            </w:tcBorders>
          </w:tcPr>
          <w:p w14:paraId="313C48ED" w14:textId="77777777" w:rsidR="00651FAD" w:rsidRPr="00D12E4D" w:rsidRDefault="00651FAD" w:rsidP="00651FAD">
            <w:pPr>
              <w:pStyle w:val="TAH"/>
              <w:jc w:val="left"/>
              <w:rPr>
                <w:b w:val="0"/>
                <w:lang w:eastAsia="ja-JP"/>
              </w:rPr>
            </w:pPr>
            <w:r w:rsidRPr="00D12E4D">
              <w:rPr>
                <w:b w:val="0"/>
                <w:lang w:eastAsia="ja-JP"/>
              </w:rPr>
              <w:t>STRUCTURE</w:t>
            </w:r>
          </w:p>
        </w:tc>
        <w:tc>
          <w:tcPr>
            <w:tcW w:w="900" w:type="dxa"/>
            <w:tcBorders>
              <w:top w:val="single" w:sz="4" w:space="0" w:color="auto"/>
              <w:left w:val="single" w:sz="4" w:space="0" w:color="auto"/>
              <w:bottom w:val="single" w:sz="4" w:space="0" w:color="auto"/>
              <w:right w:val="single" w:sz="4" w:space="0" w:color="auto"/>
            </w:tcBorders>
          </w:tcPr>
          <w:p w14:paraId="70C68689" w14:textId="77777777" w:rsidR="00651FAD" w:rsidRPr="00D12E4D" w:rsidRDefault="00651FAD" w:rsidP="00651FAD">
            <w:pPr>
              <w:pStyle w:val="TAH"/>
              <w:rPr>
                <w:b w:val="0"/>
                <w:lang w:eastAsia="ja-JP"/>
              </w:rPr>
            </w:pPr>
          </w:p>
        </w:tc>
        <w:tc>
          <w:tcPr>
            <w:tcW w:w="1890" w:type="dxa"/>
            <w:tcBorders>
              <w:top w:val="single" w:sz="4" w:space="0" w:color="auto"/>
              <w:left w:val="single" w:sz="4" w:space="0" w:color="auto"/>
              <w:bottom w:val="single" w:sz="4" w:space="0" w:color="auto"/>
              <w:right w:val="single" w:sz="4" w:space="0" w:color="auto"/>
            </w:tcBorders>
          </w:tcPr>
          <w:p w14:paraId="0B2418D4" w14:textId="77777777" w:rsidR="00651FAD" w:rsidRPr="00D12E4D" w:rsidRDefault="00651FAD" w:rsidP="00BC705E">
            <w:pPr>
              <w:pStyle w:val="TAH"/>
              <w:jc w:val="left"/>
              <w:rPr>
                <w:b w:val="0"/>
                <w:lang w:eastAsia="ja-JP"/>
              </w:rPr>
            </w:pPr>
          </w:p>
        </w:tc>
        <w:tc>
          <w:tcPr>
            <w:tcW w:w="1782" w:type="dxa"/>
            <w:tcBorders>
              <w:top w:val="single" w:sz="4" w:space="0" w:color="auto"/>
              <w:left w:val="single" w:sz="4" w:space="0" w:color="auto"/>
              <w:bottom w:val="single" w:sz="4" w:space="0" w:color="auto"/>
              <w:right w:val="single" w:sz="4" w:space="0" w:color="auto"/>
            </w:tcBorders>
          </w:tcPr>
          <w:p w14:paraId="02D93597" w14:textId="155376AB" w:rsidR="00651FAD" w:rsidRPr="00BA12CE" w:rsidRDefault="00651FAD">
            <w:pPr>
              <w:pStyle w:val="TAL"/>
              <w:rPr>
                <w:lang w:eastAsia="ja-JP"/>
              </w:rPr>
            </w:pPr>
            <w:r w:rsidRPr="003D00CF">
              <w:rPr>
                <w:i/>
                <w:iCs/>
                <w:lang w:eastAsia="ja-JP"/>
              </w:rPr>
              <w:t xml:space="preserve">QoS Flows To Be Modified Item </w:t>
            </w:r>
            <w:r w:rsidRPr="00D12E4D">
              <w:rPr>
                <w:lang w:eastAsia="ja-JP"/>
              </w:rPr>
              <w:t xml:space="preserve">IE in </w:t>
            </w:r>
            <w:r w:rsidR="00B021B3" w:rsidRPr="00D12E4D">
              <w:rPr>
                <w:lang w:eastAsia="ja-JP"/>
              </w:rPr>
              <w:t>TS 38.423 [15]</w:t>
            </w:r>
            <w:r w:rsidRPr="00D12E4D">
              <w:rPr>
                <w:lang w:eastAsia="ja-JP"/>
              </w:rPr>
              <w:t xml:space="preserve"> Section 9.2.1.9</w:t>
            </w:r>
          </w:p>
        </w:tc>
      </w:tr>
      <w:tr w:rsidR="00651FAD" w:rsidRPr="00D12E4D" w14:paraId="62A9DA32"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59DEC65F" w14:textId="77777777" w:rsidR="00651FAD" w:rsidRPr="00D12E4D" w:rsidRDefault="00651FAD" w:rsidP="00651FAD">
            <w:pPr>
              <w:pStyle w:val="TAH"/>
              <w:jc w:val="both"/>
              <w:rPr>
                <w:b w:val="0"/>
                <w:lang w:eastAsia="ja-JP"/>
              </w:rPr>
            </w:pPr>
            <w:r w:rsidRPr="00D12E4D">
              <w:rPr>
                <w:b w:val="0"/>
                <w:lang w:eastAsia="ja-JP"/>
              </w:rPr>
              <w:t>23</w:t>
            </w:r>
          </w:p>
        </w:tc>
        <w:tc>
          <w:tcPr>
            <w:tcW w:w="2700" w:type="dxa"/>
            <w:tcBorders>
              <w:top w:val="single" w:sz="4" w:space="0" w:color="auto"/>
              <w:left w:val="single" w:sz="4" w:space="0" w:color="auto"/>
              <w:bottom w:val="single" w:sz="4" w:space="0" w:color="auto"/>
              <w:right w:val="single" w:sz="4" w:space="0" w:color="auto"/>
            </w:tcBorders>
          </w:tcPr>
          <w:p w14:paraId="526D02DA" w14:textId="77777777" w:rsidR="00651FAD" w:rsidRPr="00D12E4D" w:rsidRDefault="00651FAD" w:rsidP="00BC705E">
            <w:pPr>
              <w:pStyle w:val="TAH"/>
              <w:ind w:left="1136"/>
              <w:jc w:val="left"/>
              <w:rPr>
                <w:b w:val="0"/>
                <w:lang w:eastAsia="ja-JP"/>
              </w:rPr>
            </w:pPr>
            <w:r w:rsidRPr="00D12E4D">
              <w:rPr>
                <w:b w:val="0"/>
                <w:lang w:eastAsia="ja-JP"/>
              </w:rPr>
              <w:t>&gt;&gt;&gt;&gt;QoS Flow Identifier</w:t>
            </w:r>
          </w:p>
        </w:tc>
        <w:tc>
          <w:tcPr>
            <w:tcW w:w="1350" w:type="dxa"/>
            <w:tcBorders>
              <w:top w:val="single" w:sz="4" w:space="0" w:color="auto"/>
              <w:left w:val="single" w:sz="4" w:space="0" w:color="auto"/>
              <w:bottom w:val="single" w:sz="4" w:space="0" w:color="auto"/>
              <w:right w:val="single" w:sz="4" w:space="0" w:color="auto"/>
            </w:tcBorders>
          </w:tcPr>
          <w:p w14:paraId="3B1344F4" w14:textId="77777777" w:rsidR="00651FAD" w:rsidRPr="00D12E4D" w:rsidRDefault="00651FAD" w:rsidP="00651FAD">
            <w:pPr>
              <w:pStyle w:val="TAH"/>
              <w:jc w:val="left"/>
              <w:rPr>
                <w:b w:val="0"/>
                <w:lang w:eastAsia="ja-JP"/>
              </w:rPr>
            </w:pPr>
            <w:r w:rsidRPr="00D12E4D">
              <w:rPr>
                <w:b w:val="0"/>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6D4923B9" w14:textId="77777777" w:rsidR="00651FAD" w:rsidRPr="00D12E4D" w:rsidRDefault="00651FAD" w:rsidP="00651FAD">
            <w:pPr>
              <w:pStyle w:val="TAH"/>
              <w:rPr>
                <w:b w:val="0"/>
                <w:lang w:eastAsia="ja-JP"/>
              </w:rPr>
            </w:pPr>
            <w:r w:rsidRPr="00D12E4D">
              <w:rPr>
                <w:b w:val="0"/>
                <w:lang w:eastAsia="ja-JP"/>
              </w:rPr>
              <w:t>TRUE</w:t>
            </w:r>
          </w:p>
        </w:tc>
        <w:tc>
          <w:tcPr>
            <w:tcW w:w="1890" w:type="dxa"/>
            <w:tcBorders>
              <w:top w:val="single" w:sz="4" w:space="0" w:color="auto"/>
              <w:left w:val="single" w:sz="4" w:space="0" w:color="auto"/>
              <w:bottom w:val="single" w:sz="4" w:space="0" w:color="auto"/>
              <w:right w:val="single" w:sz="4" w:space="0" w:color="auto"/>
            </w:tcBorders>
          </w:tcPr>
          <w:p w14:paraId="29EC5D4E" w14:textId="3512E4FB" w:rsidR="00651FAD" w:rsidRPr="00BA12CE" w:rsidRDefault="00651FAD">
            <w:pPr>
              <w:pStyle w:val="TAL"/>
              <w:rPr>
                <w:lang w:eastAsia="ja-JP"/>
              </w:rPr>
            </w:pPr>
            <w:r w:rsidRPr="003D00CF">
              <w:rPr>
                <w:i/>
                <w:iCs/>
                <w:lang w:eastAsia="ja-JP"/>
              </w:rPr>
              <w:t xml:space="preserve">QoS Flow Identifier </w:t>
            </w:r>
            <w:r w:rsidRPr="00D12E4D">
              <w:rPr>
                <w:lang w:eastAsia="ja-JP"/>
              </w:rPr>
              <w:t xml:space="preserve">IE in </w:t>
            </w:r>
            <w:r w:rsidR="00B021B3" w:rsidRPr="00D12E4D">
              <w:rPr>
                <w:lang w:eastAsia="ja-JP"/>
              </w:rPr>
              <w:t>TS 38.423 [15]</w:t>
            </w:r>
            <w:r w:rsidRPr="00D12E4D">
              <w:rPr>
                <w:lang w:eastAsia="ja-JP"/>
              </w:rPr>
              <w:t xml:space="preserve"> Section 9.2.3.10</w:t>
            </w:r>
          </w:p>
        </w:tc>
        <w:tc>
          <w:tcPr>
            <w:tcW w:w="1782" w:type="dxa"/>
            <w:tcBorders>
              <w:top w:val="single" w:sz="4" w:space="0" w:color="auto"/>
              <w:left w:val="single" w:sz="4" w:space="0" w:color="auto"/>
              <w:bottom w:val="single" w:sz="4" w:space="0" w:color="auto"/>
              <w:right w:val="single" w:sz="4" w:space="0" w:color="auto"/>
            </w:tcBorders>
          </w:tcPr>
          <w:p w14:paraId="6BC43ECB" w14:textId="77777777" w:rsidR="00651FAD" w:rsidRPr="00D12E4D" w:rsidRDefault="00651FAD" w:rsidP="00BC705E">
            <w:pPr>
              <w:pStyle w:val="TAH"/>
              <w:jc w:val="left"/>
              <w:rPr>
                <w:b w:val="0"/>
                <w:lang w:eastAsia="ja-JP"/>
              </w:rPr>
            </w:pPr>
          </w:p>
        </w:tc>
      </w:tr>
      <w:tr w:rsidR="00651FAD" w:rsidRPr="00D12E4D" w14:paraId="4F17B33A"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29249219" w14:textId="77777777" w:rsidR="00651FAD" w:rsidRPr="00D12E4D" w:rsidRDefault="00651FAD" w:rsidP="00651FAD">
            <w:pPr>
              <w:pStyle w:val="TAH"/>
              <w:jc w:val="both"/>
              <w:rPr>
                <w:b w:val="0"/>
                <w:lang w:eastAsia="ja-JP"/>
              </w:rPr>
            </w:pPr>
            <w:r w:rsidRPr="00D12E4D">
              <w:rPr>
                <w:b w:val="0"/>
                <w:lang w:eastAsia="ja-JP"/>
              </w:rPr>
              <w:t>24</w:t>
            </w:r>
          </w:p>
        </w:tc>
        <w:tc>
          <w:tcPr>
            <w:tcW w:w="2700" w:type="dxa"/>
            <w:tcBorders>
              <w:top w:val="single" w:sz="4" w:space="0" w:color="auto"/>
              <w:left w:val="single" w:sz="4" w:space="0" w:color="auto"/>
              <w:bottom w:val="single" w:sz="4" w:space="0" w:color="auto"/>
              <w:right w:val="single" w:sz="4" w:space="0" w:color="auto"/>
            </w:tcBorders>
          </w:tcPr>
          <w:p w14:paraId="7B058C11" w14:textId="77777777" w:rsidR="00651FAD" w:rsidRPr="00D12E4D" w:rsidRDefault="00651FAD" w:rsidP="00BC705E">
            <w:pPr>
              <w:pStyle w:val="TAH"/>
              <w:ind w:left="1136"/>
              <w:jc w:val="left"/>
              <w:rPr>
                <w:b w:val="0"/>
                <w:lang w:eastAsia="ja-JP"/>
              </w:rPr>
            </w:pPr>
            <w:r w:rsidRPr="00D12E4D">
              <w:rPr>
                <w:b w:val="0"/>
                <w:lang w:eastAsia="ja-JP"/>
              </w:rPr>
              <w:t>&gt;&gt;&gt;&gt;QoS Flow Mapping Indication</w:t>
            </w:r>
          </w:p>
        </w:tc>
        <w:tc>
          <w:tcPr>
            <w:tcW w:w="1350" w:type="dxa"/>
            <w:tcBorders>
              <w:top w:val="single" w:sz="4" w:space="0" w:color="auto"/>
              <w:left w:val="single" w:sz="4" w:space="0" w:color="auto"/>
              <w:bottom w:val="single" w:sz="4" w:space="0" w:color="auto"/>
              <w:right w:val="single" w:sz="4" w:space="0" w:color="auto"/>
            </w:tcBorders>
          </w:tcPr>
          <w:p w14:paraId="1EDB50DA" w14:textId="77777777" w:rsidR="00651FAD" w:rsidRPr="00D12E4D" w:rsidRDefault="00651FAD" w:rsidP="00651FAD">
            <w:pPr>
              <w:pStyle w:val="TAH"/>
              <w:jc w:val="left"/>
              <w:rPr>
                <w:b w:val="0"/>
                <w:lang w:eastAsia="ja-JP"/>
              </w:rPr>
            </w:pPr>
            <w:r w:rsidRPr="00D12E4D">
              <w:rPr>
                <w:b w:val="0"/>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5EB98B98" w14:textId="77777777" w:rsidR="00651FAD" w:rsidRPr="00D12E4D" w:rsidRDefault="00651FAD" w:rsidP="00651FAD">
            <w:pPr>
              <w:pStyle w:val="TAH"/>
              <w:rPr>
                <w:b w:val="0"/>
                <w:lang w:eastAsia="ja-JP"/>
              </w:rPr>
            </w:pPr>
            <w:r w:rsidRPr="00D12E4D">
              <w:rPr>
                <w:b w:val="0"/>
                <w:lang w:eastAsia="ja-JP"/>
              </w:rPr>
              <w:t>FALSE</w:t>
            </w:r>
          </w:p>
        </w:tc>
        <w:tc>
          <w:tcPr>
            <w:tcW w:w="1890" w:type="dxa"/>
            <w:tcBorders>
              <w:top w:val="single" w:sz="4" w:space="0" w:color="auto"/>
              <w:left w:val="single" w:sz="4" w:space="0" w:color="auto"/>
              <w:bottom w:val="single" w:sz="4" w:space="0" w:color="auto"/>
              <w:right w:val="single" w:sz="4" w:space="0" w:color="auto"/>
            </w:tcBorders>
          </w:tcPr>
          <w:p w14:paraId="0F2D1C3D" w14:textId="52526F62" w:rsidR="00651FAD" w:rsidRPr="00BA12CE" w:rsidRDefault="00651FAD">
            <w:pPr>
              <w:pStyle w:val="TAL"/>
              <w:rPr>
                <w:lang w:eastAsia="ja-JP"/>
              </w:rPr>
            </w:pPr>
            <w:r w:rsidRPr="003D00CF">
              <w:rPr>
                <w:i/>
                <w:iCs/>
                <w:lang w:eastAsia="ja-JP"/>
              </w:rPr>
              <w:t xml:space="preserve">QoS Flow Mapping Indication </w:t>
            </w:r>
            <w:r w:rsidRPr="00D12E4D">
              <w:rPr>
                <w:lang w:eastAsia="ja-JP"/>
              </w:rPr>
              <w:t xml:space="preserve">IE in </w:t>
            </w:r>
            <w:r w:rsidR="00B021B3" w:rsidRPr="00D12E4D">
              <w:rPr>
                <w:lang w:eastAsia="ja-JP"/>
              </w:rPr>
              <w:t>TS 38.423 [15]</w:t>
            </w:r>
            <w:r w:rsidRPr="00D12E4D">
              <w:rPr>
                <w:lang w:eastAsia="ja-JP"/>
              </w:rPr>
              <w:t xml:space="preserve"> Section 9.2.3.79</w:t>
            </w:r>
          </w:p>
        </w:tc>
        <w:tc>
          <w:tcPr>
            <w:tcW w:w="1782" w:type="dxa"/>
            <w:tcBorders>
              <w:top w:val="single" w:sz="4" w:space="0" w:color="auto"/>
              <w:left w:val="single" w:sz="4" w:space="0" w:color="auto"/>
              <w:bottom w:val="single" w:sz="4" w:space="0" w:color="auto"/>
              <w:right w:val="single" w:sz="4" w:space="0" w:color="auto"/>
            </w:tcBorders>
          </w:tcPr>
          <w:p w14:paraId="50A117B7" w14:textId="77777777" w:rsidR="00651FAD" w:rsidRPr="00D12E4D" w:rsidRDefault="00651FAD" w:rsidP="00BC705E">
            <w:pPr>
              <w:pStyle w:val="TAH"/>
              <w:jc w:val="left"/>
              <w:rPr>
                <w:b w:val="0"/>
                <w:lang w:eastAsia="ja-JP"/>
              </w:rPr>
            </w:pPr>
          </w:p>
        </w:tc>
      </w:tr>
      <w:tr w:rsidR="00651FAD" w:rsidRPr="00D12E4D" w14:paraId="004B27C2"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5B43998D" w14:textId="77777777" w:rsidR="00651FAD" w:rsidRPr="00D12E4D" w:rsidRDefault="00651FAD" w:rsidP="00651FAD">
            <w:pPr>
              <w:pStyle w:val="TAH"/>
              <w:jc w:val="both"/>
              <w:rPr>
                <w:b w:val="0"/>
                <w:lang w:eastAsia="ja-JP"/>
              </w:rPr>
            </w:pPr>
            <w:r w:rsidRPr="00D12E4D">
              <w:rPr>
                <w:b w:val="0"/>
                <w:lang w:eastAsia="ja-JP"/>
              </w:rPr>
              <w:t>25</w:t>
            </w:r>
          </w:p>
        </w:tc>
        <w:tc>
          <w:tcPr>
            <w:tcW w:w="2700" w:type="dxa"/>
            <w:tcBorders>
              <w:top w:val="single" w:sz="4" w:space="0" w:color="auto"/>
              <w:left w:val="single" w:sz="4" w:space="0" w:color="auto"/>
              <w:bottom w:val="single" w:sz="4" w:space="0" w:color="auto"/>
              <w:right w:val="single" w:sz="4" w:space="0" w:color="auto"/>
            </w:tcBorders>
          </w:tcPr>
          <w:p w14:paraId="4B669C20" w14:textId="77777777" w:rsidR="00651FAD" w:rsidRPr="00D12E4D" w:rsidRDefault="00651FAD" w:rsidP="00BC705E">
            <w:pPr>
              <w:pStyle w:val="TAH"/>
              <w:ind w:left="1136"/>
              <w:jc w:val="left"/>
              <w:rPr>
                <w:b w:val="0"/>
                <w:lang w:eastAsia="ja-JP"/>
              </w:rPr>
            </w:pPr>
            <w:r w:rsidRPr="00D12E4D">
              <w:rPr>
                <w:b w:val="0"/>
                <w:lang w:eastAsia="ja-JP"/>
              </w:rPr>
              <w:t>&gt;&gt;&gt;&gt;Redundant QoS Flow Indicator</w:t>
            </w:r>
          </w:p>
        </w:tc>
        <w:tc>
          <w:tcPr>
            <w:tcW w:w="1350" w:type="dxa"/>
            <w:tcBorders>
              <w:top w:val="single" w:sz="4" w:space="0" w:color="auto"/>
              <w:left w:val="single" w:sz="4" w:space="0" w:color="auto"/>
              <w:bottom w:val="single" w:sz="4" w:space="0" w:color="auto"/>
              <w:right w:val="single" w:sz="4" w:space="0" w:color="auto"/>
            </w:tcBorders>
          </w:tcPr>
          <w:p w14:paraId="3A8052AA" w14:textId="77777777" w:rsidR="00651FAD" w:rsidRPr="00D12E4D" w:rsidRDefault="00651FAD" w:rsidP="00651FAD">
            <w:pPr>
              <w:pStyle w:val="TAH"/>
              <w:jc w:val="left"/>
              <w:rPr>
                <w:b w:val="0"/>
                <w:lang w:eastAsia="ja-JP"/>
              </w:rPr>
            </w:pPr>
            <w:r w:rsidRPr="00D12E4D">
              <w:rPr>
                <w:b w:val="0"/>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67F011D5" w14:textId="77777777" w:rsidR="00651FAD" w:rsidRPr="00D12E4D" w:rsidRDefault="00651FAD" w:rsidP="00651FAD">
            <w:pPr>
              <w:pStyle w:val="TAH"/>
              <w:rPr>
                <w:b w:val="0"/>
                <w:lang w:eastAsia="ja-JP"/>
              </w:rPr>
            </w:pPr>
            <w:r w:rsidRPr="00D12E4D">
              <w:rPr>
                <w:b w:val="0"/>
                <w:lang w:eastAsia="ja-JP"/>
              </w:rPr>
              <w:t>FALSE</w:t>
            </w:r>
          </w:p>
        </w:tc>
        <w:tc>
          <w:tcPr>
            <w:tcW w:w="1890" w:type="dxa"/>
            <w:tcBorders>
              <w:top w:val="single" w:sz="4" w:space="0" w:color="auto"/>
              <w:left w:val="single" w:sz="4" w:space="0" w:color="auto"/>
              <w:bottom w:val="single" w:sz="4" w:space="0" w:color="auto"/>
              <w:right w:val="single" w:sz="4" w:space="0" w:color="auto"/>
            </w:tcBorders>
          </w:tcPr>
          <w:p w14:paraId="7FE8FC8E" w14:textId="1F0DB188" w:rsidR="00651FAD" w:rsidRPr="00A95B80" w:rsidRDefault="00651FAD">
            <w:pPr>
              <w:pStyle w:val="TAL"/>
            </w:pPr>
            <w:r w:rsidRPr="00A95B80">
              <w:rPr>
                <w:i/>
                <w:iCs/>
              </w:rPr>
              <w:t>Redundant QoS Flow Indicator</w:t>
            </w:r>
            <w:r w:rsidRPr="00A95B80">
              <w:t xml:space="preserve"> IE in </w:t>
            </w:r>
            <w:r w:rsidR="00B021B3" w:rsidRPr="00A95B80">
              <w:t>TS 38.423 [15]</w:t>
            </w:r>
            <w:r w:rsidRPr="00A95B80">
              <w:t xml:space="preserve"> Section 9.2.3.118</w:t>
            </w:r>
          </w:p>
        </w:tc>
        <w:tc>
          <w:tcPr>
            <w:tcW w:w="1782" w:type="dxa"/>
            <w:tcBorders>
              <w:top w:val="single" w:sz="4" w:space="0" w:color="auto"/>
              <w:left w:val="single" w:sz="4" w:space="0" w:color="auto"/>
              <w:bottom w:val="single" w:sz="4" w:space="0" w:color="auto"/>
              <w:right w:val="single" w:sz="4" w:space="0" w:color="auto"/>
            </w:tcBorders>
          </w:tcPr>
          <w:p w14:paraId="282DCE2C" w14:textId="77777777" w:rsidR="00651FAD" w:rsidRPr="00D12E4D" w:rsidRDefault="00651FAD" w:rsidP="00BC705E">
            <w:pPr>
              <w:pStyle w:val="TAH"/>
              <w:jc w:val="left"/>
              <w:rPr>
                <w:b w:val="0"/>
                <w:lang w:eastAsia="ja-JP"/>
              </w:rPr>
            </w:pPr>
          </w:p>
        </w:tc>
      </w:tr>
      <w:tr w:rsidR="00651FAD" w:rsidRPr="00D12E4D" w14:paraId="4A339A8C"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5E40F2AD" w14:textId="77777777" w:rsidR="00651FAD" w:rsidRPr="00D12E4D" w:rsidRDefault="00651FAD" w:rsidP="00651FAD">
            <w:pPr>
              <w:pStyle w:val="TAH"/>
              <w:jc w:val="both"/>
              <w:rPr>
                <w:b w:val="0"/>
                <w:lang w:eastAsia="ja-JP"/>
              </w:rPr>
            </w:pPr>
            <w:r w:rsidRPr="00D12E4D">
              <w:rPr>
                <w:b w:val="0"/>
                <w:lang w:eastAsia="ja-JP"/>
              </w:rPr>
              <w:t>26</w:t>
            </w:r>
          </w:p>
        </w:tc>
        <w:tc>
          <w:tcPr>
            <w:tcW w:w="2700" w:type="dxa"/>
            <w:tcBorders>
              <w:top w:val="single" w:sz="4" w:space="0" w:color="auto"/>
              <w:left w:val="single" w:sz="4" w:space="0" w:color="auto"/>
              <w:bottom w:val="single" w:sz="4" w:space="0" w:color="auto"/>
              <w:right w:val="single" w:sz="4" w:space="0" w:color="auto"/>
            </w:tcBorders>
          </w:tcPr>
          <w:p w14:paraId="7CAAAF56" w14:textId="77777777" w:rsidR="00651FAD" w:rsidRPr="00D12E4D" w:rsidRDefault="00651FAD" w:rsidP="00BC705E">
            <w:pPr>
              <w:pStyle w:val="TAH"/>
              <w:ind w:left="568"/>
              <w:jc w:val="left"/>
              <w:rPr>
                <w:b w:val="0"/>
                <w:lang w:eastAsia="ja-JP"/>
              </w:rPr>
            </w:pPr>
            <w:r w:rsidRPr="00D12E4D">
              <w:rPr>
                <w:b w:val="0"/>
                <w:lang w:eastAsia="ja-JP"/>
              </w:rPr>
              <w:t>&gt;&gt;&gt;QoS Flows To Be Released List</w:t>
            </w:r>
          </w:p>
        </w:tc>
        <w:tc>
          <w:tcPr>
            <w:tcW w:w="1350" w:type="dxa"/>
            <w:tcBorders>
              <w:top w:val="single" w:sz="4" w:space="0" w:color="auto"/>
              <w:left w:val="single" w:sz="4" w:space="0" w:color="auto"/>
              <w:bottom w:val="single" w:sz="4" w:space="0" w:color="auto"/>
              <w:right w:val="single" w:sz="4" w:space="0" w:color="auto"/>
            </w:tcBorders>
          </w:tcPr>
          <w:p w14:paraId="3B157253" w14:textId="77777777" w:rsidR="00651FAD" w:rsidRPr="00D12E4D" w:rsidRDefault="00651FAD" w:rsidP="00651FAD">
            <w:pPr>
              <w:pStyle w:val="TAH"/>
              <w:jc w:val="left"/>
              <w:rPr>
                <w:b w:val="0"/>
                <w:lang w:eastAsia="ja-JP"/>
              </w:rPr>
            </w:pPr>
            <w:r w:rsidRPr="00D12E4D">
              <w:rPr>
                <w:b w:val="0"/>
                <w:lang w:eastAsia="ja-JP"/>
              </w:rPr>
              <w:t>LIST</w:t>
            </w:r>
          </w:p>
        </w:tc>
        <w:tc>
          <w:tcPr>
            <w:tcW w:w="900" w:type="dxa"/>
            <w:tcBorders>
              <w:top w:val="single" w:sz="4" w:space="0" w:color="auto"/>
              <w:left w:val="single" w:sz="4" w:space="0" w:color="auto"/>
              <w:bottom w:val="single" w:sz="4" w:space="0" w:color="auto"/>
              <w:right w:val="single" w:sz="4" w:space="0" w:color="auto"/>
            </w:tcBorders>
          </w:tcPr>
          <w:p w14:paraId="40CFAC33" w14:textId="77777777" w:rsidR="00651FAD" w:rsidRPr="00D12E4D" w:rsidRDefault="00651FAD" w:rsidP="00651FAD">
            <w:pPr>
              <w:pStyle w:val="TAH"/>
              <w:rPr>
                <w:b w:val="0"/>
                <w:lang w:eastAsia="ja-JP"/>
              </w:rPr>
            </w:pPr>
          </w:p>
        </w:tc>
        <w:tc>
          <w:tcPr>
            <w:tcW w:w="1890" w:type="dxa"/>
            <w:tcBorders>
              <w:top w:val="single" w:sz="4" w:space="0" w:color="auto"/>
              <w:left w:val="single" w:sz="4" w:space="0" w:color="auto"/>
              <w:bottom w:val="single" w:sz="4" w:space="0" w:color="auto"/>
              <w:right w:val="single" w:sz="4" w:space="0" w:color="auto"/>
            </w:tcBorders>
          </w:tcPr>
          <w:p w14:paraId="7A0DF664" w14:textId="77777777" w:rsidR="00651FAD" w:rsidRPr="00D12E4D" w:rsidRDefault="00651FAD" w:rsidP="00BC705E">
            <w:pPr>
              <w:pStyle w:val="TAH"/>
              <w:jc w:val="left"/>
              <w:rPr>
                <w:b w:val="0"/>
                <w:lang w:eastAsia="ja-JP"/>
              </w:rPr>
            </w:pPr>
          </w:p>
        </w:tc>
        <w:tc>
          <w:tcPr>
            <w:tcW w:w="1782" w:type="dxa"/>
            <w:tcBorders>
              <w:top w:val="single" w:sz="4" w:space="0" w:color="auto"/>
              <w:left w:val="single" w:sz="4" w:space="0" w:color="auto"/>
              <w:bottom w:val="single" w:sz="4" w:space="0" w:color="auto"/>
              <w:right w:val="single" w:sz="4" w:space="0" w:color="auto"/>
            </w:tcBorders>
          </w:tcPr>
          <w:p w14:paraId="04B260AE" w14:textId="31E1E30D" w:rsidR="00651FAD" w:rsidRPr="00BA12CE" w:rsidRDefault="00651FAD">
            <w:pPr>
              <w:pStyle w:val="TAL"/>
              <w:rPr>
                <w:lang w:eastAsia="ja-JP"/>
              </w:rPr>
            </w:pPr>
            <w:r w:rsidRPr="003D00CF">
              <w:rPr>
                <w:i/>
                <w:iCs/>
                <w:lang w:eastAsia="ja-JP"/>
              </w:rPr>
              <w:t xml:space="preserve">QoS Flows To Be Released List </w:t>
            </w:r>
            <w:r w:rsidRPr="00D12E4D">
              <w:rPr>
                <w:lang w:eastAsia="ja-JP"/>
              </w:rPr>
              <w:t xml:space="preserve">IE in </w:t>
            </w:r>
            <w:r w:rsidR="00B021B3" w:rsidRPr="00D12E4D">
              <w:rPr>
                <w:lang w:eastAsia="ja-JP"/>
              </w:rPr>
              <w:t>TS 38.423 [15]</w:t>
            </w:r>
            <w:r w:rsidRPr="00D12E4D">
              <w:rPr>
                <w:lang w:eastAsia="ja-JP"/>
              </w:rPr>
              <w:t xml:space="preserve"> Section 9.2.1.9</w:t>
            </w:r>
          </w:p>
        </w:tc>
      </w:tr>
      <w:tr w:rsidR="00651FAD" w:rsidRPr="00D12E4D" w14:paraId="68B1BC4C"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38BCD490" w14:textId="77777777" w:rsidR="00651FAD" w:rsidRPr="00D12E4D" w:rsidRDefault="00651FAD" w:rsidP="00651FAD">
            <w:pPr>
              <w:pStyle w:val="TAH"/>
              <w:jc w:val="both"/>
              <w:rPr>
                <w:b w:val="0"/>
                <w:lang w:eastAsia="ja-JP"/>
              </w:rPr>
            </w:pPr>
            <w:r w:rsidRPr="00D12E4D">
              <w:rPr>
                <w:b w:val="0"/>
                <w:lang w:eastAsia="ja-JP"/>
              </w:rPr>
              <w:t>27</w:t>
            </w:r>
          </w:p>
        </w:tc>
        <w:tc>
          <w:tcPr>
            <w:tcW w:w="2700" w:type="dxa"/>
            <w:tcBorders>
              <w:top w:val="single" w:sz="4" w:space="0" w:color="auto"/>
              <w:left w:val="single" w:sz="4" w:space="0" w:color="auto"/>
              <w:bottom w:val="single" w:sz="4" w:space="0" w:color="auto"/>
              <w:right w:val="single" w:sz="4" w:space="0" w:color="auto"/>
            </w:tcBorders>
          </w:tcPr>
          <w:p w14:paraId="3F335AC6" w14:textId="77777777" w:rsidR="00651FAD" w:rsidRPr="00D12E4D" w:rsidRDefault="00651FAD" w:rsidP="00BC705E">
            <w:pPr>
              <w:pStyle w:val="TAH"/>
              <w:ind w:left="852"/>
              <w:jc w:val="left"/>
              <w:rPr>
                <w:b w:val="0"/>
                <w:lang w:eastAsia="ja-JP"/>
              </w:rPr>
            </w:pPr>
            <w:r w:rsidRPr="00D12E4D">
              <w:rPr>
                <w:b w:val="0"/>
                <w:lang w:eastAsia="ja-JP"/>
              </w:rPr>
              <w:t>&gt;&gt;&gt;&gt;QoS Flow Item</w:t>
            </w:r>
          </w:p>
        </w:tc>
        <w:tc>
          <w:tcPr>
            <w:tcW w:w="1350" w:type="dxa"/>
            <w:tcBorders>
              <w:top w:val="single" w:sz="4" w:space="0" w:color="auto"/>
              <w:left w:val="single" w:sz="4" w:space="0" w:color="auto"/>
              <w:bottom w:val="single" w:sz="4" w:space="0" w:color="auto"/>
              <w:right w:val="single" w:sz="4" w:space="0" w:color="auto"/>
            </w:tcBorders>
          </w:tcPr>
          <w:p w14:paraId="302E3C31" w14:textId="77777777" w:rsidR="00651FAD" w:rsidRPr="00D12E4D" w:rsidRDefault="00651FAD" w:rsidP="00651FAD">
            <w:pPr>
              <w:pStyle w:val="TAH"/>
              <w:jc w:val="left"/>
              <w:rPr>
                <w:b w:val="0"/>
                <w:lang w:eastAsia="ja-JP"/>
              </w:rPr>
            </w:pPr>
            <w:r w:rsidRPr="00D12E4D">
              <w:rPr>
                <w:b w:val="0"/>
                <w:lang w:eastAsia="ja-JP"/>
              </w:rPr>
              <w:t>STRUCTURE</w:t>
            </w:r>
          </w:p>
        </w:tc>
        <w:tc>
          <w:tcPr>
            <w:tcW w:w="900" w:type="dxa"/>
            <w:tcBorders>
              <w:top w:val="single" w:sz="4" w:space="0" w:color="auto"/>
              <w:left w:val="single" w:sz="4" w:space="0" w:color="auto"/>
              <w:bottom w:val="single" w:sz="4" w:space="0" w:color="auto"/>
              <w:right w:val="single" w:sz="4" w:space="0" w:color="auto"/>
            </w:tcBorders>
          </w:tcPr>
          <w:p w14:paraId="78C7EA9B" w14:textId="77777777" w:rsidR="00651FAD" w:rsidRPr="00D12E4D" w:rsidRDefault="00651FAD" w:rsidP="00651FAD">
            <w:pPr>
              <w:pStyle w:val="TAH"/>
              <w:rPr>
                <w:b w:val="0"/>
                <w:lang w:eastAsia="ja-JP"/>
              </w:rPr>
            </w:pPr>
          </w:p>
        </w:tc>
        <w:tc>
          <w:tcPr>
            <w:tcW w:w="1890" w:type="dxa"/>
            <w:tcBorders>
              <w:top w:val="single" w:sz="4" w:space="0" w:color="auto"/>
              <w:left w:val="single" w:sz="4" w:space="0" w:color="auto"/>
              <w:bottom w:val="single" w:sz="4" w:space="0" w:color="auto"/>
              <w:right w:val="single" w:sz="4" w:space="0" w:color="auto"/>
            </w:tcBorders>
          </w:tcPr>
          <w:p w14:paraId="28802F1A" w14:textId="77777777" w:rsidR="00651FAD" w:rsidRPr="00D12E4D" w:rsidRDefault="00651FAD" w:rsidP="00BC705E">
            <w:pPr>
              <w:pStyle w:val="TAH"/>
              <w:jc w:val="left"/>
              <w:rPr>
                <w:b w:val="0"/>
                <w:lang w:eastAsia="ja-JP"/>
              </w:rPr>
            </w:pPr>
          </w:p>
        </w:tc>
        <w:tc>
          <w:tcPr>
            <w:tcW w:w="1782" w:type="dxa"/>
            <w:tcBorders>
              <w:top w:val="single" w:sz="4" w:space="0" w:color="auto"/>
              <w:left w:val="single" w:sz="4" w:space="0" w:color="auto"/>
              <w:bottom w:val="single" w:sz="4" w:space="0" w:color="auto"/>
              <w:right w:val="single" w:sz="4" w:space="0" w:color="auto"/>
            </w:tcBorders>
          </w:tcPr>
          <w:p w14:paraId="589BB669" w14:textId="440DB5CD" w:rsidR="00651FAD" w:rsidRPr="00BA12CE" w:rsidRDefault="00651FAD">
            <w:pPr>
              <w:pStyle w:val="TAL"/>
              <w:rPr>
                <w:lang w:eastAsia="ja-JP"/>
              </w:rPr>
            </w:pPr>
            <w:r w:rsidRPr="003D00CF">
              <w:rPr>
                <w:i/>
                <w:iCs/>
                <w:lang w:eastAsia="ja-JP"/>
              </w:rPr>
              <w:t xml:space="preserve">QoS Flow With Cause Item </w:t>
            </w:r>
            <w:r w:rsidRPr="00D12E4D">
              <w:rPr>
                <w:lang w:eastAsia="ja-JP"/>
              </w:rPr>
              <w:t xml:space="preserve">IE in </w:t>
            </w:r>
            <w:r w:rsidR="00B021B3" w:rsidRPr="00D12E4D">
              <w:rPr>
                <w:lang w:eastAsia="ja-JP"/>
              </w:rPr>
              <w:t>TS 38.423 [15]</w:t>
            </w:r>
            <w:r w:rsidRPr="00D12E4D">
              <w:rPr>
                <w:lang w:eastAsia="ja-JP"/>
              </w:rPr>
              <w:t xml:space="preserve"> Section 9.2.1.4</w:t>
            </w:r>
          </w:p>
        </w:tc>
      </w:tr>
      <w:tr w:rsidR="00651FAD" w:rsidRPr="00D12E4D" w14:paraId="2CDAAF8B"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0591ADDE" w14:textId="77777777" w:rsidR="00651FAD" w:rsidRPr="00D12E4D" w:rsidRDefault="00651FAD" w:rsidP="00651FAD">
            <w:pPr>
              <w:pStyle w:val="TAH"/>
              <w:jc w:val="both"/>
              <w:rPr>
                <w:b w:val="0"/>
                <w:lang w:eastAsia="ja-JP"/>
              </w:rPr>
            </w:pPr>
            <w:r w:rsidRPr="00D12E4D">
              <w:rPr>
                <w:b w:val="0"/>
                <w:lang w:eastAsia="ja-JP"/>
              </w:rPr>
              <w:t>28</w:t>
            </w:r>
          </w:p>
        </w:tc>
        <w:tc>
          <w:tcPr>
            <w:tcW w:w="2700" w:type="dxa"/>
            <w:tcBorders>
              <w:top w:val="single" w:sz="4" w:space="0" w:color="auto"/>
              <w:left w:val="single" w:sz="4" w:space="0" w:color="auto"/>
              <w:bottom w:val="single" w:sz="4" w:space="0" w:color="auto"/>
              <w:right w:val="single" w:sz="4" w:space="0" w:color="auto"/>
            </w:tcBorders>
          </w:tcPr>
          <w:p w14:paraId="40C7D399" w14:textId="77777777" w:rsidR="00651FAD" w:rsidRPr="00D12E4D" w:rsidRDefault="00651FAD" w:rsidP="00BC705E">
            <w:pPr>
              <w:pStyle w:val="TAH"/>
              <w:ind w:left="1136"/>
              <w:jc w:val="left"/>
              <w:rPr>
                <w:b w:val="0"/>
                <w:lang w:eastAsia="ja-JP"/>
              </w:rPr>
            </w:pPr>
            <w:r w:rsidRPr="00D12E4D">
              <w:rPr>
                <w:b w:val="0"/>
                <w:lang w:eastAsia="ja-JP"/>
              </w:rPr>
              <w:t>&gt;&gt;&gt;&gt;QoS Flow Identifier</w:t>
            </w:r>
          </w:p>
        </w:tc>
        <w:tc>
          <w:tcPr>
            <w:tcW w:w="1350" w:type="dxa"/>
            <w:tcBorders>
              <w:top w:val="single" w:sz="4" w:space="0" w:color="auto"/>
              <w:left w:val="single" w:sz="4" w:space="0" w:color="auto"/>
              <w:bottom w:val="single" w:sz="4" w:space="0" w:color="auto"/>
              <w:right w:val="single" w:sz="4" w:space="0" w:color="auto"/>
            </w:tcBorders>
          </w:tcPr>
          <w:p w14:paraId="4D0D6607" w14:textId="77777777" w:rsidR="00651FAD" w:rsidRPr="00D12E4D" w:rsidRDefault="00651FAD" w:rsidP="00651FAD">
            <w:pPr>
              <w:pStyle w:val="TAH"/>
              <w:jc w:val="left"/>
              <w:rPr>
                <w:b w:val="0"/>
                <w:lang w:eastAsia="ja-JP"/>
              </w:rPr>
            </w:pPr>
            <w:r w:rsidRPr="00D12E4D">
              <w:rPr>
                <w:b w:val="0"/>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16100565" w14:textId="77777777" w:rsidR="00651FAD" w:rsidRPr="00D12E4D" w:rsidRDefault="00651FAD" w:rsidP="00651FAD">
            <w:pPr>
              <w:pStyle w:val="TAH"/>
              <w:rPr>
                <w:b w:val="0"/>
                <w:lang w:eastAsia="ja-JP"/>
              </w:rPr>
            </w:pPr>
            <w:r w:rsidRPr="00D12E4D">
              <w:rPr>
                <w:b w:val="0"/>
                <w:lang w:eastAsia="ja-JP"/>
              </w:rPr>
              <w:t>TRUE</w:t>
            </w:r>
          </w:p>
        </w:tc>
        <w:tc>
          <w:tcPr>
            <w:tcW w:w="1890" w:type="dxa"/>
            <w:tcBorders>
              <w:top w:val="single" w:sz="4" w:space="0" w:color="auto"/>
              <w:left w:val="single" w:sz="4" w:space="0" w:color="auto"/>
              <w:bottom w:val="single" w:sz="4" w:space="0" w:color="auto"/>
              <w:right w:val="single" w:sz="4" w:space="0" w:color="auto"/>
            </w:tcBorders>
          </w:tcPr>
          <w:p w14:paraId="7FABA7EA" w14:textId="7D79ABE7" w:rsidR="00651FAD" w:rsidRPr="00BA12CE" w:rsidRDefault="00651FAD">
            <w:pPr>
              <w:pStyle w:val="TAL"/>
              <w:rPr>
                <w:lang w:eastAsia="ja-JP"/>
              </w:rPr>
            </w:pPr>
            <w:r w:rsidRPr="003D00CF">
              <w:rPr>
                <w:i/>
                <w:iCs/>
                <w:lang w:eastAsia="ja-JP"/>
              </w:rPr>
              <w:t xml:space="preserve">QoS Flow Identifier </w:t>
            </w:r>
            <w:r w:rsidRPr="00D12E4D">
              <w:rPr>
                <w:lang w:eastAsia="ja-JP"/>
              </w:rPr>
              <w:t xml:space="preserve">IE in </w:t>
            </w:r>
            <w:r w:rsidR="00B021B3" w:rsidRPr="00D12E4D">
              <w:rPr>
                <w:lang w:eastAsia="ja-JP"/>
              </w:rPr>
              <w:t>TS 38.423 [15]</w:t>
            </w:r>
            <w:r w:rsidRPr="00D12E4D">
              <w:rPr>
                <w:lang w:eastAsia="ja-JP"/>
              </w:rPr>
              <w:t xml:space="preserve"> Section 9.2.3.10</w:t>
            </w:r>
          </w:p>
        </w:tc>
        <w:tc>
          <w:tcPr>
            <w:tcW w:w="1782" w:type="dxa"/>
            <w:tcBorders>
              <w:top w:val="single" w:sz="4" w:space="0" w:color="auto"/>
              <w:left w:val="single" w:sz="4" w:space="0" w:color="auto"/>
              <w:bottom w:val="single" w:sz="4" w:space="0" w:color="auto"/>
              <w:right w:val="single" w:sz="4" w:space="0" w:color="auto"/>
            </w:tcBorders>
          </w:tcPr>
          <w:p w14:paraId="7755ACFF" w14:textId="77777777" w:rsidR="00651FAD" w:rsidRPr="00D12E4D" w:rsidRDefault="00651FAD" w:rsidP="00BC705E">
            <w:pPr>
              <w:pStyle w:val="TAH"/>
              <w:jc w:val="left"/>
              <w:rPr>
                <w:b w:val="0"/>
                <w:lang w:eastAsia="ja-JP"/>
              </w:rPr>
            </w:pPr>
          </w:p>
        </w:tc>
      </w:tr>
      <w:tr w:rsidR="00651FAD" w:rsidRPr="00D12E4D" w14:paraId="73F43994"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5C8D398B" w14:textId="77777777" w:rsidR="00651FAD" w:rsidRPr="00D12E4D" w:rsidRDefault="00651FAD" w:rsidP="00651FAD">
            <w:pPr>
              <w:pStyle w:val="TAH"/>
              <w:jc w:val="both"/>
              <w:rPr>
                <w:b w:val="0"/>
                <w:lang w:eastAsia="ja-JP"/>
              </w:rPr>
            </w:pPr>
            <w:r w:rsidRPr="00D12E4D">
              <w:rPr>
                <w:b w:val="0"/>
                <w:lang w:eastAsia="ja-JP"/>
              </w:rPr>
              <w:t>29</w:t>
            </w:r>
          </w:p>
        </w:tc>
        <w:tc>
          <w:tcPr>
            <w:tcW w:w="2700" w:type="dxa"/>
            <w:tcBorders>
              <w:top w:val="single" w:sz="4" w:space="0" w:color="auto"/>
              <w:left w:val="single" w:sz="4" w:space="0" w:color="auto"/>
              <w:bottom w:val="single" w:sz="4" w:space="0" w:color="auto"/>
              <w:right w:val="single" w:sz="4" w:space="0" w:color="auto"/>
            </w:tcBorders>
          </w:tcPr>
          <w:p w14:paraId="30E55F5D" w14:textId="77777777" w:rsidR="00651FAD" w:rsidRPr="00D12E4D" w:rsidRDefault="00651FAD" w:rsidP="00BC705E">
            <w:pPr>
              <w:pStyle w:val="TAH"/>
              <w:ind w:left="568"/>
              <w:jc w:val="left"/>
              <w:rPr>
                <w:b w:val="0"/>
                <w:lang w:eastAsia="ja-JP"/>
              </w:rPr>
            </w:pPr>
            <w:r w:rsidRPr="00D12E4D">
              <w:rPr>
                <w:b w:val="0"/>
                <w:lang w:eastAsia="ja-JP"/>
              </w:rPr>
              <w:t>&gt;&gt;&gt;Default DRB allowed</w:t>
            </w:r>
          </w:p>
        </w:tc>
        <w:tc>
          <w:tcPr>
            <w:tcW w:w="1350" w:type="dxa"/>
            <w:tcBorders>
              <w:top w:val="single" w:sz="4" w:space="0" w:color="auto"/>
              <w:left w:val="single" w:sz="4" w:space="0" w:color="auto"/>
              <w:bottom w:val="single" w:sz="4" w:space="0" w:color="auto"/>
              <w:right w:val="single" w:sz="4" w:space="0" w:color="auto"/>
            </w:tcBorders>
          </w:tcPr>
          <w:p w14:paraId="6A8852C4" w14:textId="77777777" w:rsidR="00651FAD" w:rsidRPr="00D12E4D" w:rsidRDefault="00651FAD" w:rsidP="00651FAD">
            <w:pPr>
              <w:pStyle w:val="TAH"/>
              <w:jc w:val="left"/>
              <w:rPr>
                <w:b w:val="0"/>
                <w:lang w:eastAsia="ja-JP"/>
              </w:rPr>
            </w:pPr>
            <w:r w:rsidRPr="00D12E4D">
              <w:rPr>
                <w:b w:val="0"/>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0ADC1D32" w14:textId="77777777" w:rsidR="00651FAD" w:rsidRPr="00D12E4D" w:rsidRDefault="00651FAD" w:rsidP="00651FAD">
            <w:pPr>
              <w:pStyle w:val="TAH"/>
              <w:rPr>
                <w:b w:val="0"/>
                <w:lang w:eastAsia="ja-JP"/>
              </w:rPr>
            </w:pPr>
            <w:r w:rsidRPr="00D12E4D">
              <w:rPr>
                <w:b w:val="0"/>
                <w:lang w:eastAsia="ja-JP"/>
              </w:rPr>
              <w:t>FALSE</w:t>
            </w:r>
          </w:p>
        </w:tc>
        <w:tc>
          <w:tcPr>
            <w:tcW w:w="1890" w:type="dxa"/>
            <w:tcBorders>
              <w:top w:val="single" w:sz="4" w:space="0" w:color="auto"/>
              <w:left w:val="single" w:sz="4" w:space="0" w:color="auto"/>
              <w:bottom w:val="single" w:sz="4" w:space="0" w:color="auto"/>
              <w:right w:val="single" w:sz="4" w:space="0" w:color="auto"/>
            </w:tcBorders>
          </w:tcPr>
          <w:p w14:paraId="3958C189" w14:textId="20B5CA03" w:rsidR="00651FAD" w:rsidRPr="00BA12CE" w:rsidRDefault="00651FAD">
            <w:pPr>
              <w:pStyle w:val="TAL"/>
              <w:rPr>
                <w:lang w:eastAsia="ja-JP"/>
              </w:rPr>
            </w:pPr>
            <w:r w:rsidRPr="003D00CF">
              <w:rPr>
                <w:i/>
                <w:iCs/>
                <w:lang w:eastAsia="ja-JP"/>
              </w:rPr>
              <w:t xml:space="preserve">Default DRB Allowed </w:t>
            </w:r>
            <w:r w:rsidRPr="00D12E4D">
              <w:rPr>
                <w:lang w:eastAsia="ja-JP"/>
              </w:rPr>
              <w:t xml:space="preserve">IE in </w:t>
            </w:r>
            <w:r w:rsidR="00B021B3" w:rsidRPr="00D12E4D">
              <w:rPr>
                <w:lang w:eastAsia="ja-JP"/>
              </w:rPr>
              <w:t>TS 38.423 [15]</w:t>
            </w:r>
            <w:r w:rsidRPr="00D12E4D">
              <w:rPr>
                <w:lang w:eastAsia="ja-JP"/>
              </w:rPr>
              <w:t xml:space="preserve"> Section 9.2.3.93</w:t>
            </w:r>
          </w:p>
        </w:tc>
        <w:tc>
          <w:tcPr>
            <w:tcW w:w="1782" w:type="dxa"/>
            <w:tcBorders>
              <w:top w:val="single" w:sz="4" w:space="0" w:color="auto"/>
              <w:left w:val="single" w:sz="4" w:space="0" w:color="auto"/>
              <w:bottom w:val="single" w:sz="4" w:space="0" w:color="auto"/>
              <w:right w:val="single" w:sz="4" w:space="0" w:color="auto"/>
            </w:tcBorders>
          </w:tcPr>
          <w:p w14:paraId="1D056B5B" w14:textId="77777777" w:rsidR="00651FAD" w:rsidRPr="00D12E4D" w:rsidRDefault="00651FAD" w:rsidP="00BC705E">
            <w:pPr>
              <w:pStyle w:val="TAH"/>
              <w:jc w:val="left"/>
              <w:rPr>
                <w:b w:val="0"/>
                <w:lang w:eastAsia="ja-JP"/>
              </w:rPr>
            </w:pPr>
          </w:p>
        </w:tc>
      </w:tr>
      <w:tr w:rsidR="00651FAD" w:rsidRPr="00D12E4D" w14:paraId="4AED29DC"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7B51D374" w14:textId="77777777" w:rsidR="00651FAD" w:rsidRPr="00D12E4D" w:rsidRDefault="00651FAD" w:rsidP="00651FAD">
            <w:pPr>
              <w:pStyle w:val="TAH"/>
              <w:jc w:val="both"/>
              <w:rPr>
                <w:b w:val="0"/>
                <w:lang w:eastAsia="ja-JP"/>
              </w:rPr>
            </w:pPr>
            <w:r w:rsidRPr="00D12E4D">
              <w:rPr>
                <w:b w:val="0"/>
                <w:lang w:eastAsia="ja-JP"/>
              </w:rPr>
              <w:t>30</w:t>
            </w:r>
          </w:p>
        </w:tc>
        <w:tc>
          <w:tcPr>
            <w:tcW w:w="2700" w:type="dxa"/>
            <w:tcBorders>
              <w:top w:val="single" w:sz="4" w:space="0" w:color="auto"/>
              <w:left w:val="single" w:sz="4" w:space="0" w:color="auto"/>
              <w:bottom w:val="single" w:sz="4" w:space="0" w:color="auto"/>
              <w:right w:val="single" w:sz="4" w:space="0" w:color="auto"/>
            </w:tcBorders>
          </w:tcPr>
          <w:p w14:paraId="0D2A108A" w14:textId="77777777" w:rsidR="00651FAD" w:rsidRPr="00D12E4D" w:rsidRDefault="00651FAD" w:rsidP="00BC705E">
            <w:pPr>
              <w:pStyle w:val="TAH"/>
              <w:ind w:left="284"/>
              <w:jc w:val="left"/>
              <w:rPr>
                <w:b w:val="0"/>
                <w:lang w:eastAsia="ja-JP"/>
              </w:rPr>
            </w:pPr>
            <w:r w:rsidRPr="00D12E4D">
              <w:rPr>
                <w:b w:val="0"/>
                <w:lang w:eastAsia="ja-JP"/>
              </w:rPr>
              <w:t>&gt;&gt;PDU Session Resource Modification Info – MN-Terminated</w:t>
            </w:r>
          </w:p>
        </w:tc>
        <w:tc>
          <w:tcPr>
            <w:tcW w:w="1350" w:type="dxa"/>
            <w:tcBorders>
              <w:top w:val="single" w:sz="4" w:space="0" w:color="auto"/>
              <w:left w:val="single" w:sz="4" w:space="0" w:color="auto"/>
              <w:bottom w:val="single" w:sz="4" w:space="0" w:color="auto"/>
              <w:right w:val="single" w:sz="4" w:space="0" w:color="auto"/>
            </w:tcBorders>
          </w:tcPr>
          <w:p w14:paraId="21C93A4D" w14:textId="77777777" w:rsidR="00651FAD" w:rsidRPr="00D12E4D" w:rsidRDefault="00651FAD" w:rsidP="00651FAD">
            <w:pPr>
              <w:pStyle w:val="TAH"/>
              <w:jc w:val="left"/>
              <w:rPr>
                <w:b w:val="0"/>
                <w:lang w:eastAsia="ja-JP"/>
              </w:rPr>
            </w:pPr>
            <w:r w:rsidRPr="00D12E4D">
              <w:rPr>
                <w:b w:val="0"/>
                <w:lang w:eastAsia="ja-JP"/>
              </w:rPr>
              <w:t>STRUCTURE</w:t>
            </w:r>
          </w:p>
        </w:tc>
        <w:tc>
          <w:tcPr>
            <w:tcW w:w="900" w:type="dxa"/>
            <w:tcBorders>
              <w:top w:val="single" w:sz="4" w:space="0" w:color="auto"/>
              <w:left w:val="single" w:sz="4" w:space="0" w:color="auto"/>
              <w:bottom w:val="single" w:sz="4" w:space="0" w:color="auto"/>
              <w:right w:val="single" w:sz="4" w:space="0" w:color="auto"/>
            </w:tcBorders>
          </w:tcPr>
          <w:p w14:paraId="3FCE7058" w14:textId="77777777" w:rsidR="00651FAD" w:rsidRPr="00D12E4D" w:rsidRDefault="00651FAD" w:rsidP="00651FAD">
            <w:pPr>
              <w:pStyle w:val="TAH"/>
              <w:rPr>
                <w:b w:val="0"/>
                <w:lang w:eastAsia="ja-JP"/>
              </w:rPr>
            </w:pPr>
          </w:p>
        </w:tc>
        <w:tc>
          <w:tcPr>
            <w:tcW w:w="1890" w:type="dxa"/>
            <w:tcBorders>
              <w:top w:val="single" w:sz="4" w:space="0" w:color="auto"/>
              <w:left w:val="single" w:sz="4" w:space="0" w:color="auto"/>
              <w:bottom w:val="single" w:sz="4" w:space="0" w:color="auto"/>
              <w:right w:val="single" w:sz="4" w:space="0" w:color="auto"/>
            </w:tcBorders>
          </w:tcPr>
          <w:p w14:paraId="6DB8A7AC" w14:textId="77777777" w:rsidR="00651FAD" w:rsidRPr="00D12E4D" w:rsidRDefault="00651FAD" w:rsidP="00BC705E">
            <w:pPr>
              <w:pStyle w:val="TAH"/>
              <w:jc w:val="left"/>
              <w:rPr>
                <w:b w:val="0"/>
                <w:lang w:eastAsia="ja-JP"/>
              </w:rPr>
            </w:pPr>
          </w:p>
        </w:tc>
        <w:tc>
          <w:tcPr>
            <w:tcW w:w="1782" w:type="dxa"/>
            <w:tcBorders>
              <w:top w:val="single" w:sz="4" w:space="0" w:color="auto"/>
              <w:left w:val="single" w:sz="4" w:space="0" w:color="auto"/>
              <w:bottom w:val="single" w:sz="4" w:space="0" w:color="auto"/>
              <w:right w:val="single" w:sz="4" w:space="0" w:color="auto"/>
            </w:tcBorders>
          </w:tcPr>
          <w:p w14:paraId="60056B2B" w14:textId="0B2CD3E0" w:rsidR="00651FAD" w:rsidRPr="00BA12CE" w:rsidRDefault="00651FAD">
            <w:pPr>
              <w:pStyle w:val="TAL"/>
              <w:rPr>
                <w:lang w:eastAsia="ja-JP"/>
              </w:rPr>
            </w:pPr>
            <w:r w:rsidRPr="00A95B80">
              <w:rPr>
                <w:i/>
                <w:iCs/>
                <w:lang w:eastAsia="ja-JP"/>
              </w:rPr>
              <w:t>PDU Session Resource Modification Info – MN Terminated</w:t>
            </w:r>
            <w:r w:rsidRPr="003D00CF">
              <w:rPr>
                <w:lang w:eastAsia="ja-JP"/>
              </w:rPr>
              <w:t xml:space="preserve"> IE in </w:t>
            </w:r>
            <w:r w:rsidR="00B021B3" w:rsidRPr="00D12E4D">
              <w:rPr>
                <w:lang w:eastAsia="ja-JP"/>
              </w:rPr>
              <w:t>TS 38.423 [15]</w:t>
            </w:r>
            <w:r w:rsidRPr="00D12E4D">
              <w:rPr>
                <w:lang w:eastAsia="ja-JP"/>
              </w:rPr>
              <w:t xml:space="preserve"> Section 9.2.1.11</w:t>
            </w:r>
          </w:p>
        </w:tc>
      </w:tr>
      <w:tr w:rsidR="00651FAD" w:rsidRPr="00D12E4D" w14:paraId="7B7423FF"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076BC394" w14:textId="77777777" w:rsidR="00651FAD" w:rsidRPr="00D12E4D" w:rsidRDefault="00651FAD" w:rsidP="00651FAD">
            <w:pPr>
              <w:pStyle w:val="TAH"/>
              <w:jc w:val="both"/>
              <w:rPr>
                <w:b w:val="0"/>
                <w:lang w:eastAsia="ja-JP"/>
              </w:rPr>
            </w:pPr>
            <w:r w:rsidRPr="00D12E4D">
              <w:rPr>
                <w:b w:val="0"/>
                <w:lang w:eastAsia="ja-JP"/>
              </w:rPr>
              <w:t>31</w:t>
            </w:r>
          </w:p>
        </w:tc>
        <w:tc>
          <w:tcPr>
            <w:tcW w:w="2700" w:type="dxa"/>
            <w:tcBorders>
              <w:top w:val="single" w:sz="4" w:space="0" w:color="auto"/>
              <w:left w:val="single" w:sz="4" w:space="0" w:color="auto"/>
              <w:bottom w:val="single" w:sz="4" w:space="0" w:color="auto"/>
              <w:right w:val="single" w:sz="4" w:space="0" w:color="auto"/>
            </w:tcBorders>
          </w:tcPr>
          <w:p w14:paraId="4C3AB266" w14:textId="77777777" w:rsidR="00651FAD" w:rsidRPr="00D12E4D" w:rsidRDefault="00651FAD" w:rsidP="00BC705E">
            <w:pPr>
              <w:pStyle w:val="TAH"/>
              <w:ind w:left="568"/>
              <w:jc w:val="left"/>
              <w:rPr>
                <w:b w:val="0"/>
                <w:lang w:eastAsia="ja-JP"/>
              </w:rPr>
            </w:pPr>
            <w:r w:rsidRPr="00D12E4D">
              <w:rPr>
                <w:b w:val="0"/>
                <w:lang w:eastAsia="ja-JP"/>
              </w:rPr>
              <w:t>&gt;&gt;&gt;DRBs to be setup list</w:t>
            </w:r>
          </w:p>
        </w:tc>
        <w:tc>
          <w:tcPr>
            <w:tcW w:w="1350" w:type="dxa"/>
            <w:tcBorders>
              <w:top w:val="single" w:sz="4" w:space="0" w:color="auto"/>
              <w:left w:val="single" w:sz="4" w:space="0" w:color="auto"/>
              <w:bottom w:val="single" w:sz="4" w:space="0" w:color="auto"/>
              <w:right w:val="single" w:sz="4" w:space="0" w:color="auto"/>
            </w:tcBorders>
          </w:tcPr>
          <w:p w14:paraId="02DABE49" w14:textId="77777777" w:rsidR="00651FAD" w:rsidRPr="00D12E4D" w:rsidRDefault="00651FAD" w:rsidP="00651FAD">
            <w:pPr>
              <w:pStyle w:val="TAH"/>
              <w:jc w:val="left"/>
              <w:rPr>
                <w:b w:val="0"/>
                <w:lang w:eastAsia="ja-JP"/>
              </w:rPr>
            </w:pPr>
            <w:r w:rsidRPr="00D12E4D">
              <w:rPr>
                <w:b w:val="0"/>
                <w:lang w:eastAsia="ja-JP"/>
              </w:rPr>
              <w:t>LIST</w:t>
            </w:r>
          </w:p>
        </w:tc>
        <w:tc>
          <w:tcPr>
            <w:tcW w:w="900" w:type="dxa"/>
            <w:tcBorders>
              <w:top w:val="single" w:sz="4" w:space="0" w:color="auto"/>
              <w:left w:val="single" w:sz="4" w:space="0" w:color="auto"/>
              <w:bottom w:val="single" w:sz="4" w:space="0" w:color="auto"/>
              <w:right w:val="single" w:sz="4" w:space="0" w:color="auto"/>
            </w:tcBorders>
          </w:tcPr>
          <w:p w14:paraId="1CC2B816" w14:textId="77777777" w:rsidR="00651FAD" w:rsidRPr="00D12E4D" w:rsidRDefault="00651FAD" w:rsidP="00651FAD">
            <w:pPr>
              <w:pStyle w:val="TAH"/>
              <w:rPr>
                <w:b w:val="0"/>
                <w:lang w:eastAsia="ja-JP"/>
              </w:rPr>
            </w:pPr>
          </w:p>
        </w:tc>
        <w:tc>
          <w:tcPr>
            <w:tcW w:w="1890" w:type="dxa"/>
            <w:tcBorders>
              <w:top w:val="single" w:sz="4" w:space="0" w:color="auto"/>
              <w:left w:val="single" w:sz="4" w:space="0" w:color="auto"/>
              <w:bottom w:val="single" w:sz="4" w:space="0" w:color="auto"/>
              <w:right w:val="single" w:sz="4" w:space="0" w:color="auto"/>
            </w:tcBorders>
          </w:tcPr>
          <w:p w14:paraId="751CD4FF" w14:textId="77777777" w:rsidR="00651FAD" w:rsidRPr="00D12E4D" w:rsidRDefault="00651FAD" w:rsidP="00BC705E">
            <w:pPr>
              <w:pStyle w:val="TAH"/>
              <w:jc w:val="left"/>
              <w:rPr>
                <w:b w:val="0"/>
                <w:lang w:eastAsia="ja-JP"/>
              </w:rPr>
            </w:pPr>
          </w:p>
        </w:tc>
        <w:tc>
          <w:tcPr>
            <w:tcW w:w="1782" w:type="dxa"/>
            <w:tcBorders>
              <w:top w:val="single" w:sz="4" w:space="0" w:color="auto"/>
              <w:left w:val="single" w:sz="4" w:space="0" w:color="auto"/>
              <w:bottom w:val="single" w:sz="4" w:space="0" w:color="auto"/>
              <w:right w:val="single" w:sz="4" w:space="0" w:color="auto"/>
            </w:tcBorders>
          </w:tcPr>
          <w:p w14:paraId="6E242389" w14:textId="6D942D58" w:rsidR="00651FAD" w:rsidRPr="00BA12CE" w:rsidRDefault="00651FAD">
            <w:pPr>
              <w:pStyle w:val="TAL"/>
              <w:rPr>
                <w:lang w:eastAsia="ja-JP"/>
              </w:rPr>
            </w:pPr>
            <w:r w:rsidRPr="003D00CF">
              <w:rPr>
                <w:i/>
                <w:iCs/>
                <w:lang w:eastAsia="ja-JP"/>
              </w:rPr>
              <w:t xml:space="preserve">DRBs To Be Setup List </w:t>
            </w:r>
            <w:r w:rsidRPr="00D12E4D">
              <w:rPr>
                <w:lang w:eastAsia="ja-JP"/>
              </w:rPr>
              <w:t xml:space="preserve">IE in </w:t>
            </w:r>
            <w:r w:rsidR="00B021B3" w:rsidRPr="00D12E4D">
              <w:rPr>
                <w:lang w:eastAsia="ja-JP"/>
              </w:rPr>
              <w:t>TS 38.423 [15]</w:t>
            </w:r>
            <w:r w:rsidR="00135842" w:rsidRPr="00D12E4D">
              <w:rPr>
                <w:lang w:eastAsia="ja-JP"/>
              </w:rPr>
              <w:t xml:space="preserve"> Section 9.</w:t>
            </w:r>
            <w:r w:rsidRPr="00D12E4D">
              <w:rPr>
                <w:lang w:eastAsia="ja-JP"/>
              </w:rPr>
              <w:t>2.1.11</w:t>
            </w:r>
          </w:p>
        </w:tc>
      </w:tr>
      <w:tr w:rsidR="00651FAD" w:rsidRPr="00D12E4D" w14:paraId="5B1E8678"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3195D6C3" w14:textId="77777777" w:rsidR="00651FAD" w:rsidRPr="00D12E4D" w:rsidRDefault="00651FAD" w:rsidP="00651FAD">
            <w:pPr>
              <w:pStyle w:val="TAH"/>
              <w:jc w:val="both"/>
              <w:rPr>
                <w:b w:val="0"/>
                <w:lang w:eastAsia="ja-JP"/>
              </w:rPr>
            </w:pPr>
            <w:r w:rsidRPr="00D12E4D">
              <w:rPr>
                <w:b w:val="0"/>
                <w:lang w:eastAsia="ja-JP"/>
              </w:rPr>
              <w:t>32</w:t>
            </w:r>
          </w:p>
        </w:tc>
        <w:tc>
          <w:tcPr>
            <w:tcW w:w="2700" w:type="dxa"/>
            <w:tcBorders>
              <w:top w:val="single" w:sz="4" w:space="0" w:color="auto"/>
              <w:left w:val="single" w:sz="4" w:space="0" w:color="auto"/>
              <w:bottom w:val="single" w:sz="4" w:space="0" w:color="auto"/>
              <w:right w:val="single" w:sz="4" w:space="0" w:color="auto"/>
            </w:tcBorders>
          </w:tcPr>
          <w:p w14:paraId="5C5CCAAF" w14:textId="77777777" w:rsidR="00651FAD" w:rsidRPr="00D12E4D" w:rsidRDefault="00651FAD" w:rsidP="00BC705E">
            <w:pPr>
              <w:pStyle w:val="TAH"/>
              <w:ind w:left="852"/>
              <w:jc w:val="left"/>
              <w:rPr>
                <w:b w:val="0"/>
                <w:lang w:eastAsia="ja-JP"/>
              </w:rPr>
            </w:pPr>
            <w:r w:rsidRPr="00D12E4D">
              <w:rPr>
                <w:b w:val="0"/>
                <w:lang w:eastAsia="ja-JP"/>
              </w:rPr>
              <w:t>&gt;&gt;&gt;&gt;DRBs to be setup item</w:t>
            </w:r>
          </w:p>
        </w:tc>
        <w:tc>
          <w:tcPr>
            <w:tcW w:w="1350" w:type="dxa"/>
            <w:tcBorders>
              <w:top w:val="single" w:sz="4" w:space="0" w:color="auto"/>
              <w:left w:val="single" w:sz="4" w:space="0" w:color="auto"/>
              <w:bottom w:val="single" w:sz="4" w:space="0" w:color="auto"/>
              <w:right w:val="single" w:sz="4" w:space="0" w:color="auto"/>
            </w:tcBorders>
          </w:tcPr>
          <w:p w14:paraId="6ED87F3A" w14:textId="77777777" w:rsidR="00651FAD" w:rsidRPr="00D12E4D" w:rsidRDefault="00651FAD" w:rsidP="00651FAD">
            <w:pPr>
              <w:pStyle w:val="TAH"/>
              <w:jc w:val="left"/>
              <w:rPr>
                <w:b w:val="0"/>
                <w:lang w:eastAsia="ja-JP"/>
              </w:rPr>
            </w:pPr>
            <w:r w:rsidRPr="00D12E4D">
              <w:rPr>
                <w:b w:val="0"/>
                <w:lang w:eastAsia="ja-JP"/>
              </w:rPr>
              <w:t>STRUCTURE</w:t>
            </w:r>
          </w:p>
        </w:tc>
        <w:tc>
          <w:tcPr>
            <w:tcW w:w="900" w:type="dxa"/>
            <w:tcBorders>
              <w:top w:val="single" w:sz="4" w:space="0" w:color="auto"/>
              <w:left w:val="single" w:sz="4" w:space="0" w:color="auto"/>
              <w:bottom w:val="single" w:sz="4" w:space="0" w:color="auto"/>
              <w:right w:val="single" w:sz="4" w:space="0" w:color="auto"/>
            </w:tcBorders>
          </w:tcPr>
          <w:p w14:paraId="0295C43E" w14:textId="77777777" w:rsidR="00651FAD" w:rsidRPr="00D12E4D" w:rsidRDefault="00651FAD" w:rsidP="00651FAD">
            <w:pPr>
              <w:pStyle w:val="TAH"/>
              <w:rPr>
                <w:b w:val="0"/>
                <w:lang w:eastAsia="ja-JP"/>
              </w:rPr>
            </w:pPr>
          </w:p>
        </w:tc>
        <w:tc>
          <w:tcPr>
            <w:tcW w:w="1890" w:type="dxa"/>
            <w:tcBorders>
              <w:top w:val="single" w:sz="4" w:space="0" w:color="auto"/>
              <w:left w:val="single" w:sz="4" w:space="0" w:color="auto"/>
              <w:bottom w:val="single" w:sz="4" w:space="0" w:color="auto"/>
              <w:right w:val="single" w:sz="4" w:space="0" w:color="auto"/>
            </w:tcBorders>
          </w:tcPr>
          <w:p w14:paraId="46962EDA" w14:textId="77777777" w:rsidR="00651FAD" w:rsidRPr="00D12E4D" w:rsidRDefault="00651FAD" w:rsidP="00BC705E">
            <w:pPr>
              <w:pStyle w:val="TAH"/>
              <w:jc w:val="left"/>
              <w:rPr>
                <w:b w:val="0"/>
                <w:lang w:eastAsia="ja-JP"/>
              </w:rPr>
            </w:pPr>
          </w:p>
        </w:tc>
        <w:tc>
          <w:tcPr>
            <w:tcW w:w="1782" w:type="dxa"/>
            <w:tcBorders>
              <w:top w:val="single" w:sz="4" w:space="0" w:color="auto"/>
              <w:left w:val="single" w:sz="4" w:space="0" w:color="auto"/>
              <w:bottom w:val="single" w:sz="4" w:space="0" w:color="auto"/>
              <w:right w:val="single" w:sz="4" w:space="0" w:color="auto"/>
            </w:tcBorders>
          </w:tcPr>
          <w:p w14:paraId="0A90411C" w14:textId="376FD3B8" w:rsidR="00651FAD" w:rsidRPr="00A95B80" w:rsidRDefault="00651FAD">
            <w:pPr>
              <w:pStyle w:val="TAL"/>
            </w:pPr>
            <w:r w:rsidRPr="00A95B80">
              <w:rPr>
                <w:i/>
                <w:iCs/>
              </w:rPr>
              <w:t>DRBs To Be Setup Item</w:t>
            </w:r>
            <w:r w:rsidRPr="00A95B80">
              <w:t xml:space="preserve"> IE in </w:t>
            </w:r>
            <w:r w:rsidR="00B021B3" w:rsidRPr="00A95B80">
              <w:t>TS 38.423 [15]</w:t>
            </w:r>
            <w:r w:rsidR="00135842" w:rsidRPr="00A95B80">
              <w:t xml:space="preserve"> Section 9.</w:t>
            </w:r>
            <w:r w:rsidRPr="00A95B80">
              <w:t>2.1.11</w:t>
            </w:r>
          </w:p>
        </w:tc>
      </w:tr>
      <w:tr w:rsidR="00651FAD" w:rsidRPr="00D12E4D" w14:paraId="1AE1921B"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3D198562" w14:textId="77777777" w:rsidR="00651FAD" w:rsidRPr="00D12E4D" w:rsidRDefault="00651FAD" w:rsidP="00651FAD">
            <w:pPr>
              <w:pStyle w:val="TAH"/>
              <w:jc w:val="both"/>
              <w:rPr>
                <w:b w:val="0"/>
                <w:lang w:eastAsia="ja-JP"/>
              </w:rPr>
            </w:pPr>
            <w:r w:rsidRPr="00D12E4D">
              <w:rPr>
                <w:b w:val="0"/>
                <w:lang w:eastAsia="ja-JP"/>
              </w:rPr>
              <w:t>33</w:t>
            </w:r>
          </w:p>
        </w:tc>
        <w:tc>
          <w:tcPr>
            <w:tcW w:w="2700" w:type="dxa"/>
            <w:tcBorders>
              <w:top w:val="single" w:sz="4" w:space="0" w:color="auto"/>
              <w:left w:val="single" w:sz="4" w:space="0" w:color="auto"/>
              <w:bottom w:val="single" w:sz="4" w:space="0" w:color="auto"/>
              <w:right w:val="single" w:sz="4" w:space="0" w:color="auto"/>
            </w:tcBorders>
          </w:tcPr>
          <w:p w14:paraId="171EC7A3" w14:textId="77777777" w:rsidR="00651FAD" w:rsidRPr="00D12E4D" w:rsidRDefault="00651FAD" w:rsidP="00BC705E">
            <w:pPr>
              <w:pStyle w:val="TAH"/>
              <w:ind w:left="1136"/>
              <w:jc w:val="left"/>
              <w:rPr>
                <w:b w:val="0"/>
                <w:lang w:eastAsia="ja-JP"/>
              </w:rPr>
            </w:pPr>
            <w:r w:rsidRPr="00D12E4D">
              <w:rPr>
                <w:b w:val="0"/>
                <w:lang w:eastAsia="ja-JP"/>
              </w:rPr>
              <w:t>&gt;&gt;&gt;&gt;&gt;DRB ID</w:t>
            </w:r>
          </w:p>
        </w:tc>
        <w:tc>
          <w:tcPr>
            <w:tcW w:w="1350" w:type="dxa"/>
            <w:tcBorders>
              <w:top w:val="single" w:sz="4" w:space="0" w:color="auto"/>
              <w:left w:val="single" w:sz="4" w:space="0" w:color="auto"/>
              <w:bottom w:val="single" w:sz="4" w:space="0" w:color="auto"/>
              <w:right w:val="single" w:sz="4" w:space="0" w:color="auto"/>
            </w:tcBorders>
          </w:tcPr>
          <w:p w14:paraId="12DD7330" w14:textId="77777777" w:rsidR="00651FAD" w:rsidRPr="00D12E4D" w:rsidRDefault="00651FAD" w:rsidP="00651FAD">
            <w:pPr>
              <w:pStyle w:val="TAH"/>
              <w:jc w:val="left"/>
              <w:rPr>
                <w:b w:val="0"/>
                <w:lang w:eastAsia="ja-JP"/>
              </w:rPr>
            </w:pPr>
            <w:r w:rsidRPr="00D12E4D">
              <w:rPr>
                <w:b w:val="0"/>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5498AA0A" w14:textId="77777777" w:rsidR="00651FAD" w:rsidRPr="00D12E4D" w:rsidRDefault="00651FAD" w:rsidP="00651FAD">
            <w:pPr>
              <w:pStyle w:val="TAH"/>
              <w:rPr>
                <w:b w:val="0"/>
                <w:lang w:eastAsia="ja-JP"/>
              </w:rPr>
            </w:pPr>
            <w:r w:rsidRPr="00D12E4D">
              <w:rPr>
                <w:b w:val="0"/>
                <w:lang w:eastAsia="ja-JP"/>
              </w:rPr>
              <w:t>TRUE</w:t>
            </w:r>
          </w:p>
        </w:tc>
        <w:tc>
          <w:tcPr>
            <w:tcW w:w="1890" w:type="dxa"/>
            <w:tcBorders>
              <w:top w:val="single" w:sz="4" w:space="0" w:color="auto"/>
              <w:left w:val="single" w:sz="4" w:space="0" w:color="auto"/>
              <w:bottom w:val="single" w:sz="4" w:space="0" w:color="auto"/>
              <w:right w:val="single" w:sz="4" w:space="0" w:color="auto"/>
            </w:tcBorders>
          </w:tcPr>
          <w:p w14:paraId="7FC024E9" w14:textId="2E2D585B" w:rsidR="00651FAD" w:rsidRPr="00BA12CE" w:rsidRDefault="00651FAD">
            <w:pPr>
              <w:pStyle w:val="TAL"/>
              <w:rPr>
                <w:lang w:eastAsia="ja-JP"/>
              </w:rPr>
            </w:pPr>
            <w:r w:rsidRPr="003D00CF">
              <w:rPr>
                <w:i/>
                <w:iCs/>
                <w:lang w:eastAsia="ja-JP"/>
              </w:rPr>
              <w:t xml:space="preserve">DRB ID </w:t>
            </w:r>
            <w:r w:rsidRPr="00D12E4D">
              <w:rPr>
                <w:lang w:eastAsia="ja-JP"/>
              </w:rPr>
              <w:t xml:space="preserve">IE in </w:t>
            </w:r>
            <w:r w:rsidR="00B021B3" w:rsidRPr="00D12E4D">
              <w:rPr>
                <w:lang w:eastAsia="ja-JP"/>
              </w:rPr>
              <w:t>TS 38.463 [21]</w:t>
            </w:r>
            <w:r w:rsidRPr="00D12E4D">
              <w:rPr>
                <w:lang w:eastAsia="ja-JP"/>
              </w:rPr>
              <w:t xml:space="preserve"> Section 9.3.1.16</w:t>
            </w:r>
          </w:p>
        </w:tc>
        <w:tc>
          <w:tcPr>
            <w:tcW w:w="1782" w:type="dxa"/>
            <w:tcBorders>
              <w:top w:val="single" w:sz="4" w:space="0" w:color="auto"/>
              <w:left w:val="single" w:sz="4" w:space="0" w:color="auto"/>
              <w:bottom w:val="single" w:sz="4" w:space="0" w:color="auto"/>
              <w:right w:val="single" w:sz="4" w:space="0" w:color="auto"/>
            </w:tcBorders>
          </w:tcPr>
          <w:p w14:paraId="0954F256" w14:textId="77777777" w:rsidR="00651FAD" w:rsidRPr="00D12E4D" w:rsidRDefault="00651FAD" w:rsidP="00BC705E">
            <w:pPr>
              <w:pStyle w:val="TAH"/>
              <w:jc w:val="left"/>
              <w:rPr>
                <w:b w:val="0"/>
                <w:lang w:eastAsia="ja-JP"/>
              </w:rPr>
            </w:pPr>
          </w:p>
        </w:tc>
      </w:tr>
      <w:tr w:rsidR="00651FAD" w:rsidRPr="00D12E4D" w14:paraId="7F5D51A9"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5AAEC683" w14:textId="77777777" w:rsidR="00651FAD" w:rsidRPr="00D12E4D" w:rsidRDefault="00651FAD" w:rsidP="00651FAD">
            <w:pPr>
              <w:pStyle w:val="TAH"/>
              <w:jc w:val="both"/>
              <w:rPr>
                <w:b w:val="0"/>
                <w:lang w:eastAsia="ja-JP"/>
              </w:rPr>
            </w:pPr>
            <w:r w:rsidRPr="00D12E4D">
              <w:rPr>
                <w:b w:val="0"/>
                <w:lang w:eastAsia="ja-JP"/>
              </w:rPr>
              <w:t>34</w:t>
            </w:r>
          </w:p>
        </w:tc>
        <w:tc>
          <w:tcPr>
            <w:tcW w:w="2700" w:type="dxa"/>
            <w:tcBorders>
              <w:top w:val="single" w:sz="4" w:space="0" w:color="auto"/>
              <w:left w:val="single" w:sz="4" w:space="0" w:color="auto"/>
              <w:bottom w:val="single" w:sz="4" w:space="0" w:color="auto"/>
              <w:right w:val="single" w:sz="4" w:space="0" w:color="auto"/>
            </w:tcBorders>
          </w:tcPr>
          <w:p w14:paraId="7E026BF9" w14:textId="77777777" w:rsidR="00651FAD" w:rsidRPr="00D12E4D" w:rsidRDefault="00651FAD" w:rsidP="00BC705E">
            <w:pPr>
              <w:pStyle w:val="TAH"/>
              <w:ind w:left="1136"/>
              <w:jc w:val="left"/>
              <w:rPr>
                <w:b w:val="0"/>
                <w:lang w:eastAsia="ja-JP"/>
              </w:rPr>
            </w:pPr>
            <w:r w:rsidRPr="00D12E4D">
              <w:rPr>
                <w:b w:val="0"/>
                <w:lang w:eastAsia="ja-JP"/>
              </w:rPr>
              <w:t>&gt;&gt;&gt;&gt;&gt;DRB QoS</w:t>
            </w:r>
          </w:p>
        </w:tc>
        <w:tc>
          <w:tcPr>
            <w:tcW w:w="1350" w:type="dxa"/>
            <w:tcBorders>
              <w:top w:val="single" w:sz="4" w:space="0" w:color="auto"/>
              <w:left w:val="single" w:sz="4" w:space="0" w:color="auto"/>
              <w:bottom w:val="single" w:sz="4" w:space="0" w:color="auto"/>
              <w:right w:val="single" w:sz="4" w:space="0" w:color="auto"/>
            </w:tcBorders>
          </w:tcPr>
          <w:p w14:paraId="3DF52E3C" w14:textId="77777777" w:rsidR="00651FAD" w:rsidRPr="00D12E4D" w:rsidRDefault="00651FAD" w:rsidP="00651FAD">
            <w:pPr>
              <w:pStyle w:val="TAH"/>
              <w:jc w:val="left"/>
              <w:rPr>
                <w:b w:val="0"/>
                <w:lang w:eastAsia="ja-JP"/>
              </w:rPr>
            </w:pPr>
            <w:r w:rsidRPr="00D12E4D">
              <w:rPr>
                <w:b w:val="0"/>
                <w:lang w:eastAsia="ja-JP"/>
              </w:rPr>
              <w:t>STRUCTURE</w:t>
            </w:r>
          </w:p>
        </w:tc>
        <w:tc>
          <w:tcPr>
            <w:tcW w:w="900" w:type="dxa"/>
            <w:tcBorders>
              <w:top w:val="single" w:sz="4" w:space="0" w:color="auto"/>
              <w:left w:val="single" w:sz="4" w:space="0" w:color="auto"/>
              <w:bottom w:val="single" w:sz="4" w:space="0" w:color="auto"/>
              <w:right w:val="single" w:sz="4" w:space="0" w:color="auto"/>
            </w:tcBorders>
          </w:tcPr>
          <w:p w14:paraId="01FB9A87" w14:textId="77777777" w:rsidR="00651FAD" w:rsidRPr="00D12E4D" w:rsidRDefault="00651FAD" w:rsidP="00651FAD">
            <w:pPr>
              <w:pStyle w:val="TAH"/>
              <w:rPr>
                <w:b w:val="0"/>
                <w:lang w:eastAsia="ja-JP"/>
              </w:rPr>
            </w:pPr>
          </w:p>
        </w:tc>
        <w:tc>
          <w:tcPr>
            <w:tcW w:w="1890" w:type="dxa"/>
            <w:tcBorders>
              <w:top w:val="single" w:sz="4" w:space="0" w:color="auto"/>
              <w:left w:val="single" w:sz="4" w:space="0" w:color="auto"/>
              <w:bottom w:val="single" w:sz="4" w:space="0" w:color="auto"/>
              <w:right w:val="single" w:sz="4" w:space="0" w:color="auto"/>
            </w:tcBorders>
          </w:tcPr>
          <w:p w14:paraId="2C63E1A5" w14:textId="77777777" w:rsidR="00651FAD" w:rsidRPr="00D12E4D" w:rsidRDefault="00651FAD" w:rsidP="00BC705E">
            <w:pPr>
              <w:pStyle w:val="TAH"/>
              <w:jc w:val="left"/>
              <w:rPr>
                <w:b w:val="0"/>
                <w:i/>
                <w:iCs/>
                <w:lang w:eastAsia="ja-JP"/>
              </w:rPr>
            </w:pPr>
          </w:p>
        </w:tc>
        <w:tc>
          <w:tcPr>
            <w:tcW w:w="1782" w:type="dxa"/>
            <w:tcBorders>
              <w:top w:val="single" w:sz="4" w:space="0" w:color="auto"/>
              <w:left w:val="single" w:sz="4" w:space="0" w:color="auto"/>
              <w:bottom w:val="single" w:sz="4" w:space="0" w:color="auto"/>
              <w:right w:val="single" w:sz="4" w:space="0" w:color="auto"/>
            </w:tcBorders>
          </w:tcPr>
          <w:p w14:paraId="0ED43E0E" w14:textId="77777777" w:rsidR="00651FAD" w:rsidRPr="00D12E4D" w:rsidRDefault="00651FAD" w:rsidP="00BC705E">
            <w:pPr>
              <w:pStyle w:val="TAH"/>
              <w:jc w:val="left"/>
              <w:rPr>
                <w:b w:val="0"/>
                <w:lang w:eastAsia="ja-JP"/>
              </w:rPr>
            </w:pPr>
          </w:p>
        </w:tc>
      </w:tr>
      <w:tr w:rsidR="00651FAD" w:rsidRPr="00D12E4D" w14:paraId="03BB6E5D"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3A12B189" w14:textId="77777777" w:rsidR="00651FAD" w:rsidRPr="00D12E4D" w:rsidRDefault="00651FAD" w:rsidP="00651FAD">
            <w:pPr>
              <w:pStyle w:val="TAH"/>
              <w:jc w:val="both"/>
              <w:rPr>
                <w:b w:val="0"/>
                <w:lang w:eastAsia="ja-JP"/>
              </w:rPr>
            </w:pPr>
            <w:r w:rsidRPr="00D12E4D">
              <w:rPr>
                <w:b w:val="0"/>
                <w:lang w:eastAsia="ja-JP"/>
              </w:rPr>
              <w:t>35</w:t>
            </w:r>
          </w:p>
        </w:tc>
        <w:tc>
          <w:tcPr>
            <w:tcW w:w="2700" w:type="dxa"/>
            <w:tcBorders>
              <w:top w:val="single" w:sz="4" w:space="0" w:color="auto"/>
              <w:left w:val="single" w:sz="4" w:space="0" w:color="auto"/>
              <w:bottom w:val="single" w:sz="4" w:space="0" w:color="auto"/>
              <w:right w:val="single" w:sz="4" w:space="0" w:color="auto"/>
            </w:tcBorders>
          </w:tcPr>
          <w:p w14:paraId="7A31B965" w14:textId="77777777" w:rsidR="00651FAD" w:rsidRPr="00D12E4D" w:rsidRDefault="00651FAD" w:rsidP="00BC705E">
            <w:pPr>
              <w:pStyle w:val="TAH"/>
              <w:ind w:left="1136"/>
              <w:jc w:val="left"/>
              <w:rPr>
                <w:b w:val="0"/>
                <w:lang w:eastAsia="ja-JP"/>
              </w:rPr>
            </w:pPr>
            <w:r w:rsidRPr="00D12E4D">
              <w:rPr>
                <w:b w:val="0"/>
                <w:lang w:eastAsia="ja-JP"/>
              </w:rPr>
              <w:t>&gt;&gt;&gt;&gt;&gt;PDCP Duplication Activation</w:t>
            </w:r>
          </w:p>
        </w:tc>
        <w:tc>
          <w:tcPr>
            <w:tcW w:w="1350" w:type="dxa"/>
            <w:tcBorders>
              <w:top w:val="single" w:sz="4" w:space="0" w:color="auto"/>
              <w:left w:val="single" w:sz="4" w:space="0" w:color="auto"/>
              <w:bottom w:val="single" w:sz="4" w:space="0" w:color="auto"/>
              <w:right w:val="single" w:sz="4" w:space="0" w:color="auto"/>
            </w:tcBorders>
          </w:tcPr>
          <w:p w14:paraId="60A255B8" w14:textId="77777777" w:rsidR="00651FAD" w:rsidRPr="00D12E4D" w:rsidRDefault="00651FAD" w:rsidP="00651FAD">
            <w:pPr>
              <w:pStyle w:val="TAH"/>
              <w:jc w:val="left"/>
              <w:rPr>
                <w:b w:val="0"/>
                <w:lang w:eastAsia="ja-JP"/>
              </w:rPr>
            </w:pPr>
            <w:r w:rsidRPr="00D12E4D">
              <w:rPr>
                <w:b w:val="0"/>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4EBF61C3" w14:textId="77777777" w:rsidR="00651FAD" w:rsidRPr="00D12E4D" w:rsidRDefault="00651FAD" w:rsidP="00651FAD">
            <w:pPr>
              <w:pStyle w:val="TAH"/>
              <w:rPr>
                <w:b w:val="0"/>
                <w:lang w:eastAsia="ja-JP"/>
              </w:rPr>
            </w:pPr>
            <w:r w:rsidRPr="00D12E4D">
              <w:rPr>
                <w:b w:val="0"/>
                <w:lang w:eastAsia="ja-JP"/>
              </w:rPr>
              <w:t>TRUE</w:t>
            </w:r>
          </w:p>
        </w:tc>
        <w:tc>
          <w:tcPr>
            <w:tcW w:w="1890" w:type="dxa"/>
            <w:tcBorders>
              <w:top w:val="single" w:sz="4" w:space="0" w:color="auto"/>
              <w:left w:val="single" w:sz="4" w:space="0" w:color="auto"/>
              <w:bottom w:val="single" w:sz="4" w:space="0" w:color="auto"/>
              <w:right w:val="single" w:sz="4" w:space="0" w:color="auto"/>
            </w:tcBorders>
          </w:tcPr>
          <w:p w14:paraId="1F166197" w14:textId="60DC8E93" w:rsidR="00651FAD" w:rsidRPr="00BA12CE" w:rsidRDefault="00651FAD">
            <w:pPr>
              <w:pStyle w:val="TAL"/>
              <w:rPr>
                <w:lang w:eastAsia="ja-JP"/>
              </w:rPr>
            </w:pPr>
            <w:r w:rsidRPr="003D00CF">
              <w:rPr>
                <w:i/>
                <w:iCs/>
                <w:lang w:eastAsia="ja-JP"/>
              </w:rPr>
              <w:t xml:space="preserve">Duplication Activation </w:t>
            </w:r>
            <w:r w:rsidRPr="00D12E4D">
              <w:rPr>
                <w:lang w:eastAsia="ja-JP"/>
              </w:rPr>
              <w:t xml:space="preserve">IE in </w:t>
            </w:r>
            <w:r w:rsidR="00B021B3" w:rsidRPr="00D12E4D">
              <w:rPr>
                <w:lang w:eastAsia="ja-JP"/>
              </w:rPr>
              <w:t>TS 38.463 [21]</w:t>
            </w:r>
            <w:r w:rsidRPr="00D12E4D">
              <w:rPr>
                <w:lang w:eastAsia="ja-JP"/>
              </w:rPr>
              <w:t xml:space="preserve"> Section 9.2.3.71</w:t>
            </w:r>
          </w:p>
        </w:tc>
        <w:tc>
          <w:tcPr>
            <w:tcW w:w="1782" w:type="dxa"/>
            <w:tcBorders>
              <w:top w:val="single" w:sz="4" w:space="0" w:color="auto"/>
              <w:left w:val="single" w:sz="4" w:space="0" w:color="auto"/>
              <w:bottom w:val="single" w:sz="4" w:space="0" w:color="auto"/>
              <w:right w:val="single" w:sz="4" w:space="0" w:color="auto"/>
            </w:tcBorders>
          </w:tcPr>
          <w:p w14:paraId="38AA98FA" w14:textId="77777777" w:rsidR="00651FAD" w:rsidRPr="00D12E4D" w:rsidRDefault="00651FAD" w:rsidP="00BC705E">
            <w:pPr>
              <w:pStyle w:val="TAH"/>
              <w:jc w:val="left"/>
              <w:rPr>
                <w:b w:val="0"/>
                <w:lang w:eastAsia="ja-JP"/>
              </w:rPr>
            </w:pPr>
          </w:p>
        </w:tc>
      </w:tr>
      <w:tr w:rsidR="00651FAD" w:rsidRPr="00D12E4D" w14:paraId="02807244"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48859A76" w14:textId="77777777" w:rsidR="00651FAD" w:rsidRPr="00D12E4D" w:rsidRDefault="00651FAD" w:rsidP="00651FAD">
            <w:pPr>
              <w:pStyle w:val="TAH"/>
              <w:jc w:val="both"/>
              <w:rPr>
                <w:b w:val="0"/>
                <w:lang w:eastAsia="ja-JP"/>
              </w:rPr>
            </w:pPr>
            <w:r w:rsidRPr="00D12E4D">
              <w:rPr>
                <w:b w:val="0"/>
                <w:lang w:eastAsia="ja-JP"/>
              </w:rPr>
              <w:lastRenderedPageBreak/>
              <w:t>36</w:t>
            </w:r>
          </w:p>
        </w:tc>
        <w:tc>
          <w:tcPr>
            <w:tcW w:w="2700" w:type="dxa"/>
            <w:tcBorders>
              <w:top w:val="single" w:sz="4" w:space="0" w:color="auto"/>
              <w:left w:val="single" w:sz="4" w:space="0" w:color="auto"/>
              <w:bottom w:val="single" w:sz="4" w:space="0" w:color="auto"/>
              <w:right w:val="single" w:sz="4" w:space="0" w:color="auto"/>
            </w:tcBorders>
          </w:tcPr>
          <w:p w14:paraId="48836EF1" w14:textId="77777777" w:rsidR="00651FAD" w:rsidRPr="00D12E4D" w:rsidRDefault="00651FAD" w:rsidP="00BC705E">
            <w:pPr>
              <w:pStyle w:val="TAH"/>
              <w:ind w:left="1136"/>
              <w:jc w:val="left"/>
              <w:rPr>
                <w:b w:val="0"/>
                <w:lang w:eastAsia="ja-JP"/>
              </w:rPr>
            </w:pPr>
            <w:r w:rsidRPr="00D12E4D">
              <w:rPr>
                <w:b w:val="0"/>
                <w:lang w:eastAsia="ja-JP"/>
              </w:rPr>
              <w:t>&gt;&gt;&gt;&gt;&gt;QoS Flows Mapped to DRB List</w:t>
            </w:r>
          </w:p>
        </w:tc>
        <w:tc>
          <w:tcPr>
            <w:tcW w:w="1350" w:type="dxa"/>
            <w:tcBorders>
              <w:top w:val="single" w:sz="4" w:space="0" w:color="auto"/>
              <w:left w:val="single" w:sz="4" w:space="0" w:color="auto"/>
              <w:bottom w:val="single" w:sz="4" w:space="0" w:color="auto"/>
              <w:right w:val="single" w:sz="4" w:space="0" w:color="auto"/>
            </w:tcBorders>
          </w:tcPr>
          <w:p w14:paraId="7543F7BA" w14:textId="77777777" w:rsidR="00651FAD" w:rsidRPr="00D12E4D" w:rsidRDefault="00651FAD" w:rsidP="00651FAD">
            <w:pPr>
              <w:pStyle w:val="TAH"/>
              <w:jc w:val="left"/>
              <w:rPr>
                <w:b w:val="0"/>
                <w:lang w:eastAsia="ja-JP"/>
              </w:rPr>
            </w:pPr>
            <w:r w:rsidRPr="00D12E4D">
              <w:rPr>
                <w:b w:val="0"/>
                <w:lang w:eastAsia="ja-JP"/>
              </w:rPr>
              <w:t>LIST</w:t>
            </w:r>
          </w:p>
        </w:tc>
        <w:tc>
          <w:tcPr>
            <w:tcW w:w="900" w:type="dxa"/>
            <w:tcBorders>
              <w:top w:val="single" w:sz="4" w:space="0" w:color="auto"/>
              <w:left w:val="single" w:sz="4" w:space="0" w:color="auto"/>
              <w:bottom w:val="single" w:sz="4" w:space="0" w:color="auto"/>
              <w:right w:val="single" w:sz="4" w:space="0" w:color="auto"/>
            </w:tcBorders>
          </w:tcPr>
          <w:p w14:paraId="4B839527" w14:textId="77777777" w:rsidR="00651FAD" w:rsidRPr="00D12E4D" w:rsidRDefault="00651FAD" w:rsidP="00651FAD">
            <w:pPr>
              <w:pStyle w:val="TAH"/>
              <w:rPr>
                <w:b w:val="0"/>
                <w:lang w:eastAsia="ja-JP"/>
              </w:rPr>
            </w:pPr>
          </w:p>
        </w:tc>
        <w:tc>
          <w:tcPr>
            <w:tcW w:w="1890" w:type="dxa"/>
            <w:tcBorders>
              <w:top w:val="single" w:sz="4" w:space="0" w:color="auto"/>
              <w:left w:val="single" w:sz="4" w:space="0" w:color="auto"/>
              <w:bottom w:val="single" w:sz="4" w:space="0" w:color="auto"/>
              <w:right w:val="single" w:sz="4" w:space="0" w:color="auto"/>
            </w:tcBorders>
          </w:tcPr>
          <w:p w14:paraId="11FDD94E" w14:textId="77777777" w:rsidR="00651FAD" w:rsidRPr="00D12E4D" w:rsidRDefault="00651FAD" w:rsidP="00BC705E">
            <w:pPr>
              <w:pStyle w:val="TAH"/>
              <w:jc w:val="left"/>
              <w:rPr>
                <w:b w:val="0"/>
                <w:lang w:eastAsia="ja-JP"/>
              </w:rPr>
            </w:pPr>
          </w:p>
        </w:tc>
        <w:tc>
          <w:tcPr>
            <w:tcW w:w="1782" w:type="dxa"/>
            <w:tcBorders>
              <w:top w:val="single" w:sz="4" w:space="0" w:color="auto"/>
              <w:left w:val="single" w:sz="4" w:space="0" w:color="auto"/>
              <w:bottom w:val="single" w:sz="4" w:space="0" w:color="auto"/>
              <w:right w:val="single" w:sz="4" w:space="0" w:color="auto"/>
            </w:tcBorders>
          </w:tcPr>
          <w:p w14:paraId="52863A89" w14:textId="21CB4524" w:rsidR="00651FAD" w:rsidRPr="00BA12CE" w:rsidRDefault="00651FAD">
            <w:pPr>
              <w:pStyle w:val="TAL"/>
              <w:rPr>
                <w:lang w:eastAsia="ja-JP"/>
              </w:rPr>
            </w:pPr>
            <w:r w:rsidRPr="003D00CF">
              <w:rPr>
                <w:i/>
                <w:iCs/>
                <w:lang w:eastAsia="ja-JP"/>
              </w:rPr>
              <w:t xml:space="preserve">QoS Flows Mapped to DRB List </w:t>
            </w:r>
            <w:r w:rsidRPr="00D12E4D">
              <w:rPr>
                <w:lang w:eastAsia="ja-JP"/>
              </w:rPr>
              <w:t xml:space="preserve">IE in </w:t>
            </w:r>
            <w:r w:rsidR="00B021B3" w:rsidRPr="00D12E4D">
              <w:rPr>
                <w:lang w:eastAsia="ja-JP"/>
              </w:rPr>
              <w:t>TS 38.463 [21]</w:t>
            </w:r>
            <w:r w:rsidRPr="00D12E4D">
              <w:rPr>
                <w:lang w:eastAsia="ja-JP"/>
              </w:rPr>
              <w:t xml:space="preserve"> Section 9.2.1.11</w:t>
            </w:r>
          </w:p>
        </w:tc>
      </w:tr>
      <w:tr w:rsidR="00651FAD" w:rsidRPr="00D12E4D" w14:paraId="27EEEADF"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14AC3BAD" w14:textId="77777777" w:rsidR="00651FAD" w:rsidRPr="00D12E4D" w:rsidRDefault="00651FAD" w:rsidP="00651FAD">
            <w:pPr>
              <w:pStyle w:val="TAH"/>
              <w:jc w:val="both"/>
              <w:rPr>
                <w:b w:val="0"/>
                <w:lang w:eastAsia="ja-JP"/>
              </w:rPr>
            </w:pPr>
            <w:r w:rsidRPr="00D12E4D">
              <w:rPr>
                <w:b w:val="0"/>
                <w:lang w:eastAsia="ja-JP"/>
              </w:rPr>
              <w:t>37</w:t>
            </w:r>
          </w:p>
        </w:tc>
        <w:tc>
          <w:tcPr>
            <w:tcW w:w="2700" w:type="dxa"/>
            <w:tcBorders>
              <w:top w:val="single" w:sz="4" w:space="0" w:color="auto"/>
              <w:left w:val="single" w:sz="4" w:space="0" w:color="auto"/>
              <w:bottom w:val="single" w:sz="4" w:space="0" w:color="auto"/>
              <w:right w:val="single" w:sz="4" w:space="0" w:color="auto"/>
            </w:tcBorders>
          </w:tcPr>
          <w:p w14:paraId="2E7A0C54" w14:textId="77777777" w:rsidR="00651FAD" w:rsidRPr="00D12E4D" w:rsidRDefault="00651FAD" w:rsidP="00BC705E">
            <w:pPr>
              <w:pStyle w:val="TAH"/>
              <w:ind w:left="1420"/>
              <w:jc w:val="left"/>
              <w:rPr>
                <w:b w:val="0"/>
                <w:lang w:eastAsia="ja-JP"/>
              </w:rPr>
            </w:pPr>
            <w:r w:rsidRPr="00D12E4D">
              <w:rPr>
                <w:b w:val="0"/>
                <w:lang w:eastAsia="ja-JP"/>
              </w:rPr>
              <w:t>&gt;&gt;&gt;&gt;&gt;&gt;QoS Flows Mapped to DRB Item</w:t>
            </w:r>
          </w:p>
        </w:tc>
        <w:tc>
          <w:tcPr>
            <w:tcW w:w="1350" w:type="dxa"/>
            <w:tcBorders>
              <w:top w:val="single" w:sz="4" w:space="0" w:color="auto"/>
              <w:left w:val="single" w:sz="4" w:space="0" w:color="auto"/>
              <w:bottom w:val="single" w:sz="4" w:space="0" w:color="auto"/>
              <w:right w:val="single" w:sz="4" w:space="0" w:color="auto"/>
            </w:tcBorders>
          </w:tcPr>
          <w:p w14:paraId="1B37D101" w14:textId="77777777" w:rsidR="00651FAD" w:rsidRPr="00D12E4D" w:rsidRDefault="00651FAD" w:rsidP="00651FAD">
            <w:pPr>
              <w:pStyle w:val="TAH"/>
              <w:jc w:val="left"/>
              <w:rPr>
                <w:b w:val="0"/>
                <w:lang w:eastAsia="ja-JP"/>
              </w:rPr>
            </w:pPr>
            <w:r w:rsidRPr="00D12E4D">
              <w:rPr>
                <w:b w:val="0"/>
                <w:lang w:eastAsia="ja-JP"/>
              </w:rPr>
              <w:t>STRUCTURE</w:t>
            </w:r>
          </w:p>
        </w:tc>
        <w:tc>
          <w:tcPr>
            <w:tcW w:w="900" w:type="dxa"/>
            <w:tcBorders>
              <w:top w:val="single" w:sz="4" w:space="0" w:color="auto"/>
              <w:left w:val="single" w:sz="4" w:space="0" w:color="auto"/>
              <w:bottom w:val="single" w:sz="4" w:space="0" w:color="auto"/>
              <w:right w:val="single" w:sz="4" w:space="0" w:color="auto"/>
            </w:tcBorders>
          </w:tcPr>
          <w:p w14:paraId="4759C8B6" w14:textId="77777777" w:rsidR="00651FAD" w:rsidRPr="00D12E4D" w:rsidRDefault="00651FAD" w:rsidP="00651FAD">
            <w:pPr>
              <w:pStyle w:val="TAH"/>
              <w:rPr>
                <w:b w:val="0"/>
                <w:lang w:eastAsia="ja-JP"/>
              </w:rPr>
            </w:pPr>
          </w:p>
        </w:tc>
        <w:tc>
          <w:tcPr>
            <w:tcW w:w="1890" w:type="dxa"/>
            <w:tcBorders>
              <w:top w:val="single" w:sz="4" w:space="0" w:color="auto"/>
              <w:left w:val="single" w:sz="4" w:space="0" w:color="auto"/>
              <w:bottom w:val="single" w:sz="4" w:space="0" w:color="auto"/>
              <w:right w:val="single" w:sz="4" w:space="0" w:color="auto"/>
            </w:tcBorders>
          </w:tcPr>
          <w:p w14:paraId="5A75D48B" w14:textId="77777777" w:rsidR="00651FAD" w:rsidRPr="00D12E4D" w:rsidRDefault="00651FAD" w:rsidP="00BC705E">
            <w:pPr>
              <w:pStyle w:val="TAH"/>
              <w:jc w:val="left"/>
              <w:rPr>
                <w:b w:val="0"/>
                <w:lang w:eastAsia="ja-JP"/>
              </w:rPr>
            </w:pPr>
          </w:p>
        </w:tc>
        <w:tc>
          <w:tcPr>
            <w:tcW w:w="1782" w:type="dxa"/>
            <w:tcBorders>
              <w:top w:val="single" w:sz="4" w:space="0" w:color="auto"/>
              <w:left w:val="single" w:sz="4" w:space="0" w:color="auto"/>
              <w:bottom w:val="single" w:sz="4" w:space="0" w:color="auto"/>
              <w:right w:val="single" w:sz="4" w:space="0" w:color="auto"/>
            </w:tcBorders>
          </w:tcPr>
          <w:p w14:paraId="7567BDF2" w14:textId="1BFD8EFF" w:rsidR="00651FAD" w:rsidRPr="00BA12CE" w:rsidRDefault="00651FAD">
            <w:pPr>
              <w:pStyle w:val="TAL"/>
              <w:rPr>
                <w:lang w:eastAsia="ja-JP"/>
              </w:rPr>
            </w:pPr>
            <w:r w:rsidRPr="003D00CF">
              <w:rPr>
                <w:i/>
                <w:iCs/>
                <w:lang w:eastAsia="ja-JP"/>
              </w:rPr>
              <w:t xml:space="preserve">QoS Flows Mapped To DRB Item </w:t>
            </w:r>
            <w:r w:rsidRPr="00D12E4D">
              <w:rPr>
                <w:lang w:eastAsia="ja-JP"/>
              </w:rPr>
              <w:t xml:space="preserve">IE in </w:t>
            </w:r>
            <w:r w:rsidR="00B021B3" w:rsidRPr="00D12E4D">
              <w:rPr>
                <w:lang w:eastAsia="ja-JP"/>
              </w:rPr>
              <w:t>TS 38.463 [21]</w:t>
            </w:r>
            <w:r w:rsidRPr="00D12E4D">
              <w:rPr>
                <w:lang w:eastAsia="ja-JP"/>
              </w:rPr>
              <w:t xml:space="preserve"> Section 9.2.1.11</w:t>
            </w:r>
          </w:p>
        </w:tc>
      </w:tr>
      <w:tr w:rsidR="00651FAD" w:rsidRPr="00D12E4D" w14:paraId="67F45F53"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13B52D87" w14:textId="77777777" w:rsidR="00651FAD" w:rsidRPr="00D12E4D" w:rsidRDefault="00651FAD" w:rsidP="00651FAD">
            <w:pPr>
              <w:pStyle w:val="TAH"/>
              <w:jc w:val="both"/>
              <w:rPr>
                <w:b w:val="0"/>
                <w:lang w:eastAsia="ja-JP"/>
              </w:rPr>
            </w:pPr>
            <w:r w:rsidRPr="00D12E4D">
              <w:rPr>
                <w:b w:val="0"/>
                <w:lang w:eastAsia="ja-JP"/>
              </w:rPr>
              <w:t>38</w:t>
            </w:r>
          </w:p>
        </w:tc>
        <w:tc>
          <w:tcPr>
            <w:tcW w:w="2700" w:type="dxa"/>
            <w:tcBorders>
              <w:top w:val="single" w:sz="4" w:space="0" w:color="auto"/>
              <w:left w:val="single" w:sz="4" w:space="0" w:color="auto"/>
              <w:bottom w:val="single" w:sz="4" w:space="0" w:color="auto"/>
              <w:right w:val="single" w:sz="4" w:space="0" w:color="auto"/>
            </w:tcBorders>
          </w:tcPr>
          <w:p w14:paraId="28A05695" w14:textId="77777777" w:rsidR="00651FAD" w:rsidRPr="00D12E4D" w:rsidRDefault="00651FAD" w:rsidP="00BC705E">
            <w:pPr>
              <w:pStyle w:val="TAH"/>
              <w:ind w:left="1704"/>
              <w:jc w:val="left"/>
              <w:rPr>
                <w:b w:val="0"/>
                <w:lang w:eastAsia="ja-JP"/>
              </w:rPr>
            </w:pPr>
            <w:r w:rsidRPr="00D12E4D">
              <w:rPr>
                <w:b w:val="0"/>
                <w:lang w:eastAsia="ja-JP"/>
              </w:rPr>
              <w:t>&gt;&gt;&gt;&gt;&gt;&gt;&gt;QoS Flow Identifier</w:t>
            </w:r>
          </w:p>
        </w:tc>
        <w:tc>
          <w:tcPr>
            <w:tcW w:w="1350" w:type="dxa"/>
            <w:tcBorders>
              <w:top w:val="single" w:sz="4" w:space="0" w:color="auto"/>
              <w:left w:val="single" w:sz="4" w:space="0" w:color="auto"/>
              <w:bottom w:val="single" w:sz="4" w:space="0" w:color="auto"/>
              <w:right w:val="single" w:sz="4" w:space="0" w:color="auto"/>
            </w:tcBorders>
          </w:tcPr>
          <w:p w14:paraId="2A2650FF" w14:textId="77777777" w:rsidR="00651FAD" w:rsidRPr="00D12E4D" w:rsidRDefault="00651FAD" w:rsidP="00651FAD">
            <w:pPr>
              <w:pStyle w:val="TAH"/>
              <w:jc w:val="left"/>
              <w:rPr>
                <w:b w:val="0"/>
                <w:lang w:eastAsia="ja-JP"/>
              </w:rPr>
            </w:pPr>
            <w:r w:rsidRPr="00D12E4D">
              <w:rPr>
                <w:b w:val="0"/>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1AFE0953" w14:textId="77777777" w:rsidR="00651FAD" w:rsidRPr="00D12E4D" w:rsidRDefault="00651FAD" w:rsidP="00651FAD">
            <w:pPr>
              <w:pStyle w:val="TAH"/>
              <w:rPr>
                <w:b w:val="0"/>
                <w:lang w:eastAsia="ja-JP"/>
              </w:rPr>
            </w:pPr>
            <w:r w:rsidRPr="00D12E4D">
              <w:rPr>
                <w:b w:val="0"/>
                <w:lang w:eastAsia="ja-JP"/>
              </w:rPr>
              <w:t>TRUE</w:t>
            </w:r>
          </w:p>
        </w:tc>
        <w:tc>
          <w:tcPr>
            <w:tcW w:w="1890" w:type="dxa"/>
            <w:tcBorders>
              <w:top w:val="single" w:sz="4" w:space="0" w:color="auto"/>
              <w:left w:val="single" w:sz="4" w:space="0" w:color="auto"/>
              <w:bottom w:val="single" w:sz="4" w:space="0" w:color="auto"/>
              <w:right w:val="single" w:sz="4" w:space="0" w:color="auto"/>
            </w:tcBorders>
          </w:tcPr>
          <w:p w14:paraId="1EB881F5" w14:textId="138D29BA" w:rsidR="00651FAD" w:rsidRPr="00BA12CE" w:rsidRDefault="00651FAD">
            <w:pPr>
              <w:pStyle w:val="TAL"/>
              <w:rPr>
                <w:lang w:eastAsia="ja-JP"/>
              </w:rPr>
            </w:pPr>
            <w:r w:rsidRPr="003D00CF">
              <w:rPr>
                <w:i/>
                <w:iCs/>
                <w:lang w:eastAsia="ja-JP"/>
              </w:rPr>
              <w:t xml:space="preserve">QoS Flow Identifier </w:t>
            </w:r>
            <w:r w:rsidRPr="00D12E4D">
              <w:rPr>
                <w:lang w:eastAsia="ja-JP"/>
              </w:rPr>
              <w:t xml:space="preserve">IE in </w:t>
            </w:r>
            <w:r w:rsidR="00B021B3" w:rsidRPr="00D12E4D">
              <w:rPr>
                <w:lang w:eastAsia="ja-JP"/>
              </w:rPr>
              <w:t>TS 38.423 [15]</w:t>
            </w:r>
            <w:r w:rsidRPr="00D12E4D">
              <w:rPr>
                <w:lang w:eastAsia="ja-JP"/>
              </w:rPr>
              <w:t xml:space="preserve"> Section 9.2.3.10</w:t>
            </w:r>
          </w:p>
        </w:tc>
        <w:tc>
          <w:tcPr>
            <w:tcW w:w="1782" w:type="dxa"/>
            <w:tcBorders>
              <w:top w:val="single" w:sz="4" w:space="0" w:color="auto"/>
              <w:left w:val="single" w:sz="4" w:space="0" w:color="auto"/>
              <w:bottom w:val="single" w:sz="4" w:space="0" w:color="auto"/>
              <w:right w:val="single" w:sz="4" w:space="0" w:color="auto"/>
            </w:tcBorders>
          </w:tcPr>
          <w:p w14:paraId="275E4E73" w14:textId="77777777" w:rsidR="00651FAD" w:rsidRPr="00D12E4D" w:rsidRDefault="00651FAD" w:rsidP="00BC705E">
            <w:pPr>
              <w:pStyle w:val="TAH"/>
              <w:jc w:val="left"/>
              <w:rPr>
                <w:b w:val="0"/>
                <w:lang w:eastAsia="ja-JP"/>
              </w:rPr>
            </w:pPr>
          </w:p>
        </w:tc>
      </w:tr>
      <w:tr w:rsidR="00651FAD" w:rsidRPr="00D12E4D" w14:paraId="5527FC0D"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24F9F348" w14:textId="77777777" w:rsidR="00651FAD" w:rsidRPr="00D12E4D" w:rsidRDefault="00651FAD" w:rsidP="00651FAD">
            <w:pPr>
              <w:pStyle w:val="TAH"/>
              <w:jc w:val="both"/>
              <w:rPr>
                <w:b w:val="0"/>
                <w:lang w:eastAsia="ja-JP"/>
              </w:rPr>
            </w:pPr>
            <w:r w:rsidRPr="00D12E4D">
              <w:rPr>
                <w:b w:val="0"/>
                <w:lang w:eastAsia="ja-JP"/>
              </w:rPr>
              <w:t>39</w:t>
            </w:r>
          </w:p>
        </w:tc>
        <w:tc>
          <w:tcPr>
            <w:tcW w:w="2700" w:type="dxa"/>
            <w:tcBorders>
              <w:top w:val="single" w:sz="4" w:space="0" w:color="auto"/>
              <w:left w:val="single" w:sz="4" w:space="0" w:color="auto"/>
              <w:bottom w:val="single" w:sz="4" w:space="0" w:color="auto"/>
              <w:right w:val="single" w:sz="4" w:space="0" w:color="auto"/>
            </w:tcBorders>
          </w:tcPr>
          <w:p w14:paraId="23F6DBDD" w14:textId="77777777" w:rsidR="00651FAD" w:rsidRPr="00D12E4D" w:rsidRDefault="00651FAD" w:rsidP="00BC705E">
            <w:pPr>
              <w:pStyle w:val="TAH"/>
              <w:ind w:left="1704"/>
              <w:jc w:val="left"/>
              <w:rPr>
                <w:b w:val="0"/>
                <w:lang w:eastAsia="ja-JP"/>
              </w:rPr>
            </w:pPr>
            <w:r w:rsidRPr="00D12E4D">
              <w:rPr>
                <w:b w:val="0"/>
                <w:lang w:eastAsia="ja-JP"/>
              </w:rPr>
              <w:t>&gt;&gt;&gt;&gt;&gt;&gt;&gt;QoS Flow Mapping Indication</w:t>
            </w:r>
          </w:p>
        </w:tc>
        <w:tc>
          <w:tcPr>
            <w:tcW w:w="1350" w:type="dxa"/>
            <w:tcBorders>
              <w:top w:val="single" w:sz="4" w:space="0" w:color="auto"/>
              <w:left w:val="single" w:sz="4" w:space="0" w:color="auto"/>
              <w:bottom w:val="single" w:sz="4" w:space="0" w:color="auto"/>
              <w:right w:val="single" w:sz="4" w:space="0" w:color="auto"/>
            </w:tcBorders>
          </w:tcPr>
          <w:p w14:paraId="505D646F" w14:textId="77777777" w:rsidR="00651FAD" w:rsidRPr="00D12E4D" w:rsidRDefault="00651FAD" w:rsidP="00651FAD">
            <w:pPr>
              <w:pStyle w:val="TAH"/>
              <w:jc w:val="left"/>
              <w:rPr>
                <w:b w:val="0"/>
                <w:lang w:eastAsia="ja-JP"/>
              </w:rPr>
            </w:pPr>
            <w:r w:rsidRPr="00D12E4D">
              <w:rPr>
                <w:b w:val="0"/>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29E2C42D" w14:textId="77777777" w:rsidR="00651FAD" w:rsidRPr="00D12E4D" w:rsidRDefault="00651FAD" w:rsidP="00651FAD">
            <w:pPr>
              <w:pStyle w:val="TAH"/>
              <w:rPr>
                <w:b w:val="0"/>
                <w:lang w:eastAsia="ja-JP"/>
              </w:rPr>
            </w:pPr>
            <w:r w:rsidRPr="00D12E4D">
              <w:rPr>
                <w:b w:val="0"/>
                <w:lang w:eastAsia="ja-JP"/>
              </w:rPr>
              <w:t>FALSE</w:t>
            </w:r>
          </w:p>
        </w:tc>
        <w:tc>
          <w:tcPr>
            <w:tcW w:w="1890" w:type="dxa"/>
            <w:tcBorders>
              <w:top w:val="single" w:sz="4" w:space="0" w:color="auto"/>
              <w:left w:val="single" w:sz="4" w:space="0" w:color="auto"/>
              <w:bottom w:val="single" w:sz="4" w:space="0" w:color="auto"/>
              <w:right w:val="single" w:sz="4" w:space="0" w:color="auto"/>
            </w:tcBorders>
          </w:tcPr>
          <w:p w14:paraId="7B8CC19E" w14:textId="2B3E9EA5" w:rsidR="00651FAD" w:rsidRPr="00BA12CE" w:rsidRDefault="00651FAD">
            <w:pPr>
              <w:pStyle w:val="TAL"/>
              <w:rPr>
                <w:lang w:eastAsia="ja-JP"/>
              </w:rPr>
            </w:pPr>
            <w:r w:rsidRPr="003D00CF">
              <w:rPr>
                <w:i/>
                <w:iCs/>
                <w:lang w:eastAsia="ja-JP"/>
              </w:rPr>
              <w:t xml:space="preserve">QoS Flow Mapping Indication </w:t>
            </w:r>
            <w:r w:rsidRPr="00D12E4D">
              <w:rPr>
                <w:lang w:eastAsia="ja-JP"/>
              </w:rPr>
              <w:t xml:space="preserve">IE in </w:t>
            </w:r>
            <w:r w:rsidR="00B021B3" w:rsidRPr="00D12E4D">
              <w:rPr>
                <w:lang w:eastAsia="ja-JP"/>
              </w:rPr>
              <w:t>TS 38.423 [15]</w:t>
            </w:r>
            <w:r w:rsidRPr="00D12E4D">
              <w:rPr>
                <w:lang w:eastAsia="ja-JP"/>
              </w:rPr>
              <w:t xml:space="preserve"> Section 9.2.3.79</w:t>
            </w:r>
          </w:p>
        </w:tc>
        <w:tc>
          <w:tcPr>
            <w:tcW w:w="1782" w:type="dxa"/>
            <w:tcBorders>
              <w:top w:val="single" w:sz="4" w:space="0" w:color="auto"/>
              <w:left w:val="single" w:sz="4" w:space="0" w:color="auto"/>
              <w:bottom w:val="single" w:sz="4" w:space="0" w:color="auto"/>
              <w:right w:val="single" w:sz="4" w:space="0" w:color="auto"/>
            </w:tcBorders>
          </w:tcPr>
          <w:p w14:paraId="61ECD158" w14:textId="77777777" w:rsidR="00651FAD" w:rsidRPr="00D12E4D" w:rsidRDefault="00651FAD" w:rsidP="00BC705E">
            <w:pPr>
              <w:pStyle w:val="TAH"/>
              <w:jc w:val="left"/>
              <w:rPr>
                <w:b w:val="0"/>
                <w:lang w:eastAsia="ja-JP"/>
              </w:rPr>
            </w:pPr>
          </w:p>
        </w:tc>
      </w:tr>
      <w:tr w:rsidR="00651FAD" w:rsidRPr="00D12E4D" w14:paraId="46CB6D5F"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79FD6BD1" w14:textId="77777777" w:rsidR="00651FAD" w:rsidRPr="00D12E4D" w:rsidRDefault="00651FAD" w:rsidP="00651FAD">
            <w:pPr>
              <w:pStyle w:val="TAH"/>
              <w:jc w:val="both"/>
              <w:rPr>
                <w:b w:val="0"/>
                <w:lang w:eastAsia="ja-JP"/>
              </w:rPr>
            </w:pPr>
            <w:r w:rsidRPr="00D12E4D">
              <w:rPr>
                <w:b w:val="0"/>
                <w:lang w:eastAsia="ja-JP"/>
              </w:rPr>
              <w:t>40</w:t>
            </w:r>
          </w:p>
        </w:tc>
        <w:tc>
          <w:tcPr>
            <w:tcW w:w="2700" w:type="dxa"/>
            <w:tcBorders>
              <w:top w:val="single" w:sz="4" w:space="0" w:color="auto"/>
              <w:left w:val="single" w:sz="4" w:space="0" w:color="auto"/>
              <w:bottom w:val="single" w:sz="4" w:space="0" w:color="auto"/>
              <w:right w:val="single" w:sz="4" w:space="0" w:color="auto"/>
            </w:tcBorders>
          </w:tcPr>
          <w:p w14:paraId="0A1E1CC0" w14:textId="77777777" w:rsidR="00651FAD" w:rsidRPr="00D12E4D" w:rsidRDefault="00651FAD" w:rsidP="00BC705E">
            <w:pPr>
              <w:pStyle w:val="TAH"/>
              <w:ind w:left="568"/>
              <w:jc w:val="left"/>
              <w:rPr>
                <w:b w:val="0"/>
                <w:lang w:eastAsia="ja-JP"/>
              </w:rPr>
            </w:pPr>
            <w:r w:rsidRPr="00D12E4D">
              <w:rPr>
                <w:b w:val="0"/>
                <w:lang w:eastAsia="ja-JP"/>
              </w:rPr>
              <w:t>&gt;&gt;&gt;DRBs to be modified list</w:t>
            </w:r>
          </w:p>
        </w:tc>
        <w:tc>
          <w:tcPr>
            <w:tcW w:w="1350" w:type="dxa"/>
            <w:tcBorders>
              <w:top w:val="single" w:sz="4" w:space="0" w:color="auto"/>
              <w:left w:val="single" w:sz="4" w:space="0" w:color="auto"/>
              <w:bottom w:val="single" w:sz="4" w:space="0" w:color="auto"/>
              <w:right w:val="single" w:sz="4" w:space="0" w:color="auto"/>
            </w:tcBorders>
          </w:tcPr>
          <w:p w14:paraId="4041B3E9" w14:textId="77777777" w:rsidR="00651FAD" w:rsidRPr="00D12E4D" w:rsidRDefault="00651FAD" w:rsidP="00651FAD">
            <w:pPr>
              <w:pStyle w:val="TAH"/>
              <w:jc w:val="left"/>
              <w:rPr>
                <w:b w:val="0"/>
                <w:lang w:eastAsia="ja-JP"/>
              </w:rPr>
            </w:pPr>
            <w:r w:rsidRPr="00D12E4D">
              <w:rPr>
                <w:b w:val="0"/>
                <w:lang w:eastAsia="ja-JP"/>
              </w:rPr>
              <w:t>LIST</w:t>
            </w:r>
          </w:p>
        </w:tc>
        <w:tc>
          <w:tcPr>
            <w:tcW w:w="900" w:type="dxa"/>
            <w:tcBorders>
              <w:top w:val="single" w:sz="4" w:space="0" w:color="auto"/>
              <w:left w:val="single" w:sz="4" w:space="0" w:color="auto"/>
              <w:bottom w:val="single" w:sz="4" w:space="0" w:color="auto"/>
              <w:right w:val="single" w:sz="4" w:space="0" w:color="auto"/>
            </w:tcBorders>
          </w:tcPr>
          <w:p w14:paraId="339FDA65" w14:textId="77777777" w:rsidR="00651FAD" w:rsidRPr="00D12E4D" w:rsidRDefault="00651FAD" w:rsidP="00651FAD">
            <w:pPr>
              <w:pStyle w:val="TAH"/>
              <w:rPr>
                <w:b w:val="0"/>
                <w:lang w:eastAsia="ja-JP"/>
              </w:rPr>
            </w:pPr>
          </w:p>
        </w:tc>
        <w:tc>
          <w:tcPr>
            <w:tcW w:w="1890" w:type="dxa"/>
            <w:tcBorders>
              <w:top w:val="single" w:sz="4" w:space="0" w:color="auto"/>
              <w:left w:val="single" w:sz="4" w:space="0" w:color="auto"/>
              <w:bottom w:val="single" w:sz="4" w:space="0" w:color="auto"/>
              <w:right w:val="single" w:sz="4" w:space="0" w:color="auto"/>
            </w:tcBorders>
          </w:tcPr>
          <w:p w14:paraId="168A2BFC" w14:textId="77777777" w:rsidR="00651FAD" w:rsidRPr="00D12E4D" w:rsidRDefault="00651FAD" w:rsidP="00BC705E">
            <w:pPr>
              <w:pStyle w:val="TAH"/>
              <w:jc w:val="left"/>
              <w:rPr>
                <w:b w:val="0"/>
                <w:lang w:eastAsia="ja-JP"/>
              </w:rPr>
            </w:pPr>
          </w:p>
        </w:tc>
        <w:tc>
          <w:tcPr>
            <w:tcW w:w="1782" w:type="dxa"/>
            <w:tcBorders>
              <w:top w:val="single" w:sz="4" w:space="0" w:color="auto"/>
              <w:left w:val="single" w:sz="4" w:space="0" w:color="auto"/>
              <w:bottom w:val="single" w:sz="4" w:space="0" w:color="auto"/>
              <w:right w:val="single" w:sz="4" w:space="0" w:color="auto"/>
            </w:tcBorders>
          </w:tcPr>
          <w:p w14:paraId="4DC62D7A" w14:textId="7F203390" w:rsidR="00651FAD" w:rsidRPr="00BA12CE" w:rsidRDefault="00651FAD">
            <w:pPr>
              <w:pStyle w:val="TAL"/>
              <w:rPr>
                <w:lang w:eastAsia="ja-JP"/>
              </w:rPr>
            </w:pPr>
            <w:r w:rsidRPr="003D00CF">
              <w:rPr>
                <w:i/>
                <w:iCs/>
                <w:lang w:eastAsia="ja-JP"/>
              </w:rPr>
              <w:t xml:space="preserve">DRBs To Be Modified List </w:t>
            </w:r>
            <w:r w:rsidRPr="00D12E4D">
              <w:rPr>
                <w:lang w:eastAsia="ja-JP"/>
              </w:rPr>
              <w:t xml:space="preserve">IE in </w:t>
            </w:r>
            <w:r w:rsidR="00B021B3" w:rsidRPr="00D12E4D">
              <w:rPr>
                <w:lang w:eastAsia="ja-JP"/>
              </w:rPr>
              <w:t>TS 38.463 [21]</w:t>
            </w:r>
            <w:r w:rsidRPr="00D12E4D">
              <w:rPr>
                <w:lang w:eastAsia="ja-JP"/>
              </w:rPr>
              <w:t xml:space="preserve"> Section 9.2.1.11</w:t>
            </w:r>
          </w:p>
        </w:tc>
      </w:tr>
      <w:tr w:rsidR="00651FAD" w:rsidRPr="00D12E4D" w14:paraId="25DEA4FF"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052FBD5E" w14:textId="77777777" w:rsidR="00651FAD" w:rsidRPr="00D12E4D" w:rsidRDefault="00651FAD" w:rsidP="00651FAD">
            <w:pPr>
              <w:pStyle w:val="TAH"/>
              <w:jc w:val="both"/>
              <w:rPr>
                <w:b w:val="0"/>
                <w:lang w:eastAsia="ja-JP"/>
              </w:rPr>
            </w:pPr>
            <w:r w:rsidRPr="00D12E4D">
              <w:rPr>
                <w:b w:val="0"/>
                <w:lang w:eastAsia="ja-JP"/>
              </w:rPr>
              <w:t>41</w:t>
            </w:r>
          </w:p>
        </w:tc>
        <w:tc>
          <w:tcPr>
            <w:tcW w:w="2700" w:type="dxa"/>
            <w:tcBorders>
              <w:top w:val="single" w:sz="4" w:space="0" w:color="auto"/>
              <w:left w:val="single" w:sz="4" w:space="0" w:color="auto"/>
              <w:bottom w:val="single" w:sz="4" w:space="0" w:color="auto"/>
              <w:right w:val="single" w:sz="4" w:space="0" w:color="auto"/>
            </w:tcBorders>
          </w:tcPr>
          <w:p w14:paraId="13806930" w14:textId="77777777" w:rsidR="00651FAD" w:rsidRPr="00D12E4D" w:rsidRDefault="00651FAD" w:rsidP="00BC705E">
            <w:pPr>
              <w:pStyle w:val="TAH"/>
              <w:ind w:left="852"/>
              <w:jc w:val="left"/>
              <w:rPr>
                <w:b w:val="0"/>
                <w:lang w:eastAsia="ja-JP"/>
              </w:rPr>
            </w:pPr>
            <w:r w:rsidRPr="00D12E4D">
              <w:rPr>
                <w:b w:val="0"/>
                <w:lang w:eastAsia="ja-JP"/>
              </w:rPr>
              <w:t>&gt;&gt;&gt;&gt;DRB to be modified item</w:t>
            </w:r>
          </w:p>
        </w:tc>
        <w:tc>
          <w:tcPr>
            <w:tcW w:w="1350" w:type="dxa"/>
            <w:tcBorders>
              <w:top w:val="single" w:sz="4" w:space="0" w:color="auto"/>
              <w:left w:val="single" w:sz="4" w:space="0" w:color="auto"/>
              <w:bottom w:val="single" w:sz="4" w:space="0" w:color="auto"/>
              <w:right w:val="single" w:sz="4" w:space="0" w:color="auto"/>
            </w:tcBorders>
          </w:tcPr>
          <w:p w14:paraId="40500618" w14:textId="77777777" w:rsidR="00651FAD" w:rsidRPr="00D12E4D" w:rsidRDefault="00651FAD" w:rsidP="00651FAD">
            <w:pPr>
              <w:pStyle w:val="TAH"/>
              <w:jc w:val="left"/>
              <w:rPr>
                <w:b w:val="0"/>
                <w:lang w:eastAsia="ja-JP"/>
              </w:rPr>
            </w:pPr>
            <w:r w:rsidRPr="00D12E4D">
              <w:rPr>
                <w:b w:val="0"/>
                <w:lang w:eastAsia="ja-JP"/>
              </w:rPr>
              <w:t>STRUCTURE</w:t>
            </w:r>
          </w:p>
        </w:tc>
        <w:tc>
          <w:tcPr>
            <w:tcW w:w="900" w:type="dxa"/>
            <w:tcBorders>
              <w:top w:val="single" w:sz="4" w:space="0" w:color="auto"/>
              <w:left w:val="single" w:sz="4" w:space="0" w:color="auto"/>
              <w:bottom w:val="single" w:sz="4" w:space="0" w:color="auto"/>
              <w:right w:val="single" w:sz="4" w:space="0" w:color="auto"/>
            </w:tcBorders>
          </w:tcPr>
          <w:p w14:paraId="59068E46" w14:textId="77777777" w:rsidR="00651FAD" w:rsidRPr="00D12E4D" w:rsidRDefault="00651FAD" w:rsidP="00651FAD">
            <w:pPr>
              <w:pStyle w:val="TAH"/>
              <w:rPr>
                <w:b w:val="0"/>
                <w:lang w:eastAsia="ja-JP"/>
              </w:rPr>
            </w:pPr>
          </w:p>
        </w:tc>
        <w:tc>
          <w:tcPr>
            <w:tcW w:w="1890" w:type="dxa"/>
            <w:tcBorders>
              <w:top w:val="single" w:sz="4" w:space="0" w:color="auto"/>
              <w:left w:val="single" w:sz="4" w:space="0" w:color="auto"/>
              <w:bottom w:val="single" w:sz="4" w:space="0" w:color="auto"/>
              <w:right w:val="single" w:sz="4" w:space="0" w:color="auto"/>
            </w:tcBorders>
          </w:tcPr>
          <w:p w14:paraId="6B8CFF2D" w14:textId="77777777" w:rsidR="00651FAD" w:rsidRPr="00D12E4D" w:rsidRDefault="00651FAD" w:rsidP="00BC705E">
            <w:pPr>
              <w:pStyle w:val="TAH"/>
              <w:jc w:val="left"/>
              <w:rPr>
                <w:b w:val="0"/>
                <w:lang w:eastAsia="ja-JP"/>
              </w:rPr>
            </w:pPr>
          </w:p>
        </w:tc>
        <w:tc>
          <w:tcPr>
            <w:tcW w:w="1782" w:type="dxa"/>
            <w:tcBorders>
              <w:top w:val="single" w:sz="4" w:space="0" w:color="auto"/>
              <w:left w:val="single" w:sz="4" w:space="0" w:color="auto"/>
              <w:bottom w:val="single" w:sz="4" w:space="0" w:color="auto"/>
              <w:right w:val="single" w:sz="4" w:space="0" w:color="auto"/>
            </w:tcBorders>
          </w:tcPr>
          <w:p w14:paraId="1B2642D5" w14:textId="5A7C19B0" w:rsidR="00651FAD" w:rsidRPr="00BA12CE" w:rsidRDefault="00651FAD">
            <w:pPr>
              <w:pStyle w:val="TAL"/>
              <w:rPr>
                <w:lang w:eastAsia="ja-JP"/>
              </w:rPr>
            </w:pPr>
            <w:r w:rsidRPr="003D00CF">
              <w:rPr>
                <w:i/>
                <w:iCs/>
                <w:lang w:eastAsia="ja-JP"/>
              </w:rPr>
              <w:t xml:space="preserve">DRBs To Be Modified Item </w:t>
            </w:r>
            <w:r w:rsidRPr="00D12E4D">
              <w:rPr>
                <w:lang w:eastAsia="ja-JP"/>
              </w:rPr>
              <w:t xml:space="preserve">IE in </w:t>
            </w:r>
            <w:r w:rsidR="00B021B3" w:rsidRPr="00D12E4D">
              <w:rPr>
                <w:lang w:eastAsia="ja-JP"/>
              </w:rPr>
              <w:t>TS 38.463 [21]</w:t>
            </w:r>
            <w:r w:rsidRPr="00D12E4D">
              <w:rPr>
                <w:lang w:eastAsia="ja-JP"/>
              </w:rPr>
              <w:t xml:space="preserve"> Section 9.2.1.11</w:t>
            </w:r>
          </w:p>
        </w:tc>
      </w:tr>
      <w:tr w:rsidR="00651FAD" w:rsidRPr="00D12E4D" w14:paraId="26C9B9EA"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696C8647" w14:textId="77777777" w:rsidR="00651FAD" w:rsidRPr="00D12E4D" w:rsidRDefault="00651FAD" w:rsidP="00651FAD">
            <w:pPr>
              <w:pStyle w:val="TAH"/>
              <w:jc w:val="both"/>
              <w:rPr>
                <w:b w:val="0"/>
                <w:lang w:eastAsia="ja-JP"/>
              </w:rPr>
            </w:pPr>
            <w:r w:rsidRPr="00D12E4D">
              <w:rPr>
                <w:b w:val="0"/>
                <w:lang w:eastAsia="ja-JP"/>
              </w:rPr>
              <w:t>42</w:t>
            </w:r>
          </w:p>
        </w:tc>
        <w:tc>
          <w:tcPr>
            <w:tcW w:w="2700" w:type="dxa"/>
            <w:tcBorders>
              <w:top w:val="single" w:sz="4" w:space="0" w:color="auto"/>
              <w:left w:val="single" w:sz="4" w:space="0" w:color="auto"/>
              <w:bottom w:val="single" w:sz="4" w:space="0" w:color="auto"/>
              <w:right w:val="single" w:sz="4" w:space="0" w:color="auto"/>
            </w:tcBorders>
          </w:tcPr>
          <w:p w14:paraId="0368421D" w14:textId="77777777" w:rsidR="00651FAD" w:rsidRPr="00D12E4D" w:rsidRDefault="00651FAD" w:rsidP="00BC705E">
            <w:pPr>
              <w:pStyle w:val="TAH"/>
              <w:ind w:left="1136"/>
              <w:jc w:val="left"/>
              <w:rPr>
                <w:b w:val="0"/>
                <w:lang w:eastAsia="ja-JP"/>
              </w:rPr>
            </w:pPr>
            <w:r w:rsidRPr="00D12E4D">
              <w:rPr>
                <w:b w:val="0"/>
                <w:lang w:eastAsia="ja-JP"/>
              </w:rPr>
              <w:t>&gt;&gt;&gt;&gt;&gt;DRB ID</w:t>
            </w:r>
          </w:p>
        </w:tc>
        <w:tc>
          <w:tcPr>
            <w:tcW w:w="1350" w:type="dxa"/>
            <w:tcBorders>
              <w:top w:val="single" w:sz="4" w:space="0" w:color="auto"/>
              <w:left w:val="single" w:sz="4" w:space="0" w:color="auto"/>
              <w:bottom w:val="single" w:sz="4" w:space="0" w:color="auto"/>
              <w:right w:val="single" w:sz="4" w:space="0" w:color="auto"/>
            </w:tcBorders>
          </w:tcPr>
          <w:p w14:paraId="51BD10BA" w14:textId="77777777" w:rsidR="00651FAD" w:rsidRPr="00D12E4D" w:rsidRDefault="00651FAD" w:rsidP="00651FAD">
            <w:pPr>
              <w:pStyle w:val="TAH"/>
              <w:jc w:val="left"/>
              <w:rPr>
                <w:b w:val="0"/>
                <w:lang w:eastAsia="ja-JP"/>
              </w:rPr>
            </w:pPr>
            <w:r w:rsidRPr="00D12E4D">
              <w:rPr>
                <w:b w:val="0"/>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5D378044" w14:textId="77777777" w:rsidR="00651FAD" w:rsidRPr="00D12E4D" w:rsidRDefault="00651FAD" w:rsidP="00651FAD">
            <w:pPr>
              <w:pStyle w:val="TAH"/>
              <w:rPr>
                <w:b w:val="0"/>
                <w:lang w:eastAsia="ja-JP"/>
              </w:rPr>
            </w:pPr>
            <w:r w:rsidRPr="00D12E4D">
              <w:rPr>
                <w:b w:val="0"/>
                <w:lang w:eastAsia="ja-JP"/>
              </w:rPr>
              <w:t>TRUE</w:t>
            </w:r>
          </w:p>
        </w:tc>
        <w:tc>
          <w:tcPr>
            <w:tcW w:w="1890" w:type="dxa"/>
            <w:tcBorders>
              <w:top w:val="single" w:sz="4" w:space="0" w:color="auto"/>
              <w:left w:val="single" w:sz="4" w:space="0" w:color="auto"/>
              <w:bottom w:val="single" w:sz="4" w:space="0" w:color="auto"/>
              <w:right w:val="single" w:sz="4" w:space="0" w:color="auto"/>
            </w:tcBorders>
          </w:tcPr>
          <w:p w14:paraId="3540A298" w14:textId="3EE0E4AA" w:rsidR="00651FAD" w:rsidRPr="00A95B80" w:rsidRDefault="00651FAD">
            <w:pPr>
              <w:pStyle w:val="TAL"/>
            </w:pPr>
            <w:r w:rsidRPr="00A95B80">
              <w:rPr>
                <w:i/>
                <w:iCs/>
              </w:rPr>
              <w:t>DRB ID</w:t>
            </w:r>
            <w:r w:rsidRPr="00A95B80">
              <w:t xml:space="preserve"> IE in </w:t>
            </w:r>
            <w:r w:rsidR="00B021B3" w:rsidRPr="00A95B80">
              <w:t>TS 38.463 [21]</w:t>
            </w:r>
            <w:r w:rsidRPr="00A95B80">
              <w:t xml:space="preserve"> Section 9.3.1.16</w:t>
            </w:r>
          </w:p>
        </w:tc>
        <w:tc>
          <w:tcPr>
            <w:tcW w:w="1782" w:type="dxa"/>
            <w:tcBorders>
              <w:top w:val="single" w:sz="4" w:space="0" w:color="auto"/>
              <w:left w:val="single" w:sz="4" w:space="0" w:color="auto"/>
              <w:bottom w:val="single" w:sz="4" w:space="0" w:color="auto"/>
              <w:right w:val="single" w:sz="4" w:space="0" w:color="auto"/>
            </w:tcBorders>
          </w:tcPr>
          <w:p w14:paraId="0BAA7EA8" w14:textId="77777777" w:rsidR="00651FAD" w:rsidRPr="00D12E4D" w:rsidRDefault="00651FAD" w:rsidP="00BC705E">
            <w:pPr>
              <w:pStyle w:val="TAH"/>
              <w:jc w:val="left"/>
              <w:rPr>
                <w:b w:val="0"/>
                <w:lang w:eastAsia="ja-JP"/>
              </w:rPr>
            </w:pPr>
          </w:p>
        </w:tc>
      </w:tr>
      <w:tr w:rsidR="00651FAD" w:rsidRPr="00D12E4D" w14:paraId="7B885228"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23EE1968" w14:textId="77777777" w:rsidR="00651FAD" w:rsidRPr="00D12E4D" w:rsidRDefault="00651FAD" w:rsidP="00651FAD">
            <w:pPr>
              <w:pStyle w:val="TAH"/>
              <w:jc w:val="both"/>
              <w:rPr>
                <w:b w:val="0"/>
                <w:lang w:eastAsia="ja-JP"/>
              </w:rPr>
            </w:pPr>
            <w:r w:rsidRPr="00D12E4D">
              <w:rPr>
                <w:b w:val="0"/>
                <w:lang w:eastAsia="ja-JP"/>
              </w:rPr>
              <w:t>43</w:t>
            </w:r>
          </w:p>
        </w:tc>
        <w:tc>
          <w:tcPr>
            <w:tcW w:w="2700" w:type="dxa"/>
            <w:tcBorders>
              <w:top w:val="single" w:sz="4" w:space="0" w:color="auto"/>
              <w:left w:val="single" w:sz="4" w:space="0" w:color="auto"/>
              <w:bottom w:val="single" w:sz="4" w:space="0" w:color="auto"/>
              <w:right w:val="single" w:sz="4" w:space="0" w:color="auto"/>
            </w:tcBorders>
          </w:tcPr>
          <w:p w14:paraId="005164A1" w14:textId="77777777" w:rsidR="00651FAD" w:rsidRPr="00D12E4D" w:rsidRDefault="00651FAD" w:rsidP="00BC705E">
            <w:pPr>
              <w:pStyle w:val="TAH"/>
              <w:ind w:left="1136"/>
              <w:jc w:val="left"/>
              <w:rPr>
                <w:b w:val="0"/>
                <w:lang w:eastAsia="ja-JP"/>
              </w:rPr>
            </w:pPr>
            <w:r w:rsidRPr="00D12E4D">
              <w:rPr>
                <w:b w:val="0"/>
                <w:lang w:eastAsia="ja-JP"/>
              </w:rPr>
              <w:t>&gt;&gt;&gt;&gt;&gt;DRB QoS</w:t>
            </w:r>
          </w:p>
        </w:tc>
        <w:tc>
          <w:tcPr>
            <w:tcW w:w="1350" w:type="dxa"/>
            <w:tcBorders>
              <w:top w:val="single" w:sz="4" w:space="0" w:color="auto"/>
              <w:left w:val="single" w:sz="4" w:space="0" w:color="auto"/>
              <w:bottom w:val="single" w:sz="4" w:space="0" w:color="auto"/>
              <w:right w:val="single" w:sz="4" w:space="0" w:color="auto"/>
            </w:tcBorders>
          </w:tcPr>
          <w:p w14:paraId="4D8E30A8" w14:textId="77777777" w:rsidR="00651FAD" w:rsidRPr="00D12E4D" w:rsidRDefault="00651FAD" w:rsidP="00651FAD">
            <w:pPr>
              <w:pStyle w:val="TAH"/>
              <w:jc w:val="left"/>
              <w:rPr>
                <w:b w:val="0"/>
                <w:lang w:eastAsia="ja-JP"/>
              </w:rPr>
            </w:pPr>
            <w:r w:rsidRPr="00D12E4D">
              <w:rPr>
                <w:b w:val="0"/>
                <w:lang w:eastAsia="ja-JP"/>
              </w:rPr>
              <w:t>STRUCTURE</w:t>
            </w:r>
          </w:p>
        </w:tc>
        <w:tc>
          <w:tcPr>
            <w:tcW w:w="900" w:type="dxa"/>
            <w:tcBorders>
              <w:top w:val="single" w:sz="4" w:space="0" w:color="auto"/>
              <w:left w:val="single" w:sz="4" w:space="0" w:color="auto"/>
              <w:bottom w:val="single" w:sz="4" w:space="0" w:color="auto"/>
              <w:right w:val="single" w:sz="4" w:space="0" w:color="auto"/>
            </w:tcBorders>
          </w:tcPr>
          <w:p w14:paraId="62ED7166" w14:textId="77777777" w:rsidR="00651FAD" w:rsidRPr="00D12E4D" w:rsidRDefault="00651FAD" w:rsidP="00651FAD">
            <w:pPr>
              <w:pStyle w:val="TAH"/>
              <w:rPr>
                <w:b w:val="0"/>
                <w:lang w:eastAsia="ja-JP"/>
              </w:rPr>
            </w:pPr>
          </w:p>
        </w:tc>
        <w:tc>
          <w:tcPr>
            <w:tcW w:w="1890" w:type="dxa"/>
            <w:tcBorders>
              <w:top w:val="single" w:sz="4" w:space="0" w:color="auto"/>
              <w:left w:val="single" w:sz="4" w:space="0" w:color="auto"/>
              <w:bottom w:val="single" w:sz="4" w:space="0" w:color="auto"/>
              <w:right w:val="single" w:sz="4" w:space="0" w:color="auto"/>
            </w:tcBorders>
          </w:tcPr>
          <w:p w14:paraId="4A245283" w14:textId="77777777" w:rsidR="00651FAD" w:rsidRPr="00D12E4D" w:rsidRDefault="00651FAD" w:rsidP="00BC705E">
            <w:pPr>
              <w:pStyle w:val="TAH"/>
              <w:jc w:val="left"/>
              <w:rPr>
                <w:b w:val="0"/>
                <w:lang w:eastAsia="ja-JP"/>
              </w:rPr>
            </w:pPr>
          </w:p>
        </w:tc>
        <w:tc>
          <w:tcPr>
            <w:tcW w:w="1782" w:type="dxa"/>
            <w:tcBorders>
              <w:top w:val="single" w:sz="4" w:space="0" w:color="auto"/>
              <w:left w:val="single" w:sz="4" w:space="0" w:color="auto"/>
              <w:bottom w:val="single" w:sz="4" w:space="0" w:color="auto"/>
              <w:right w:val="single" w:sz="4" w:space="0" w:color="auto"/>
            </w:tcBorders>
          </w:tcPr>
          <w:p w14:paraId="6E7E3A1D" w14:textId="77777777" w:rsidR="00651FAD" w:rsidRPr="00D12E4D" w:rsidRDefault="00651FAD" w:rsidP="00BC705E">
            <w:pPr>
              <w:pStyle w:val="TAH"/>
              <w:jc w:val="left"/>
              <w:rPr>
                <w:b w:val="0"/>
                <w:lang w:eastAsia="ja-JP"/>
              </w:rPr>
            </w:pPr>
          </w:p>
        </w:tc>
      </w:tr>
      <w:tr w:rsidR="00651FAD" w:rsidRPr="00D12E4D" w14:paraId="4FF6B631"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37C4D0D4" w14:textId="77777777" w:rsidR="00651FAD" w:rsidRPr="00D12E4D" w:rsidRDefault="00651FAD" w:rsidP="00651FAD">
            <w:pPr>
              <w:pStyle w:val="TAH"/>
              <w:jc w:val="both"/>
              <w:rPr>
                <w:b w:val="0"/>
                <w:lang w:eastAsia="ja-JP"/>
              </w:rPr>
            </w:pPr>
            <w:r w:rsidRPr="00D12E4D">
              <w:rPr>
                <w:b w:val="0"/>
                <w:lang w:eastAsia="ja-JP"/>
              </w:rPr>
              <w:t>44</w:t>
            </w:r>
          </w:p>
        </w:tc>
        <w:tc>
          <w:tcPr>
            <w:tcW w:w="2700" w:type="dxa"/>
            <w:tcBorders>
              <w:top w:val="single" w:sz="4" w:space="0" w:color="auto"/>
              <w:left w:val="single" w:sz="4" w:space="0" w:color="auto"/>
              <w:bottom w:val="single" w:sz="4" w:space="0" w:color="auto"/>
              <w:right w:val="single" w:sz="4" w:space="0" w:color="auto"/>
            </w:tcBorders>
          </w:tcPr>
          <w:p w14:paraId="148C1814" w14:textId="77777777" w:rsidR="00651FAD" w:rsidRPr="00D12E4D" w:rsidRDefault="00651FAD" w:rsidP="00BC705E">
            <w:pPr>
              <w:pStyle w:val="TAH"/>
              <w:ind w:left="1136"/>
              <w:jc w:val="left"/>
              <w:rPr>
                <w:b w:val="0"/>
                <w:lang w:eastAsia="ja-JP"/>
              </w:rPr>
            </w:pPr>
            <w:r w:rsidRPr="00D12E4D">
              <w:rPr>
                <w:b w:val="0"/>
                <w:lang w:eastAsia="ja-JP"/>
              </w:rPr>
              <w:t>&gt;&gt;&gt;&gt;&gt;PDCP Duplication Configuration</w:t>
            </w:r>
          </w:p>
        </w:tc>
        <w:tc>
          <w:tcPr>
            <w:tcW w:w="1350" w:type="dxa"/>
            <w:tcBorders>
              <w:top w:val="single" w:sz="4" w:space="0" w:color="auto"/>
              <w:left w:val="single" w:sz="4" w:space="0" w:color="auto"/>
              <w:bottom w:val="single" w:sz="4" w:space="0" w:color="auto"/>
              <w:right w:val="single" w:sz="4" w:space="0" w:color="auto"/>
            </w:tcBorders>
          </w:tcPr>
          <w:p w14:paraId="5D84808B" w14:textId="77777777" w:rsidR="00651FAD" w:rsidRPr="00D12E4D" w:rsidRDefault="00651FAD" w:rsidP="00651FAD">
            <w:pPr>
              <w:pStyle w:val="TAH"/>
              <w:jc w:val="left"/>
              <w:rPr>
                <w:b w:val="0"/>
                <w:lang w:eastAsia="ja-JP"/>
              </w:rPr>
            </w:pPr>
            <w:r w:rsidRPr="00D12E4D">
              <w:rPr>
                <w:b w:val="0"/>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3F444710" w14:textId="77777777" w:rsidR="00651FAD" w:rsidRPr="00D12E4D" w:rsidRDefault="00651FAD" w:rsidP="00651FAD">
            <w:pPr>
              <w:pStyle w:val="TAH"/>
              <w:rPr>
                <w:b w:val="0"/>
                <w:lang w:eastAsia="ja-JP"/>
              </w:rPr>
            </w:pPr>
            <w:r w:rsidRPr="00D12E4D">
              <w:rPr>
                <w:b w:val="0"/>
                <w:lang w:eastAsia="ja-JP"/>
              </w:rPr>
              <w:t>FALSE</w:t>
            </w:r>
          </w:p>
        </w:tc>
        <w:tc>
          <w:tcPr>
            <w:tcW w:w="1890" w:type="dxa"/>
            <w:tcBorders>
              <w:top w:val="single" w:sz="4" w:space="0" w:color="auto"/>
              <w:left w:val="single" w:sz="4" w:space="0" w:color="auto"/>
              <w:bottom w:val="single" w:sz="4" w:space="0" w:color="auto"/>
              <w:right w:val="single" w:sz="4" w:space="0" w:color="auto"/>
            </w:tcBorders>
          </w:tcPr>
          <w:p w14:paraId="3967003D" w14:textId="4D07009B" w:rsidR="00651FAD" w:rsidRPr="00BA12CE" w:rsidRDefault="00651FAD">
            <w:pPr>
              <w:pStyle w:val="TAL"/>
              <w:rPr>
                <w:lang w:eastAsia="ja-JP"/>
              </w:rPr>
            </w:pPr>
            <w:r w:rsidRPr="003D00CF">
              <w:rPr>
                <w:i/>
                <w:iCs/>
                <w:lang w:eastAsia="ja-JP"/>
              </w:rPr>
              <w:t xml:space="preserve">PDCP Duplication Configuration </w:t>
            </w:r>
            <w:r w:rsidRPr="00D12E4D">
              <w:rPr>
                <w:lang w:eastAsia="ja-JP"/>
              </w:rPr>
              <w:t xml:space="preserve">IE in </w:t>
            </w:r>
            <w:r w:rsidR="00B021B3" w:rsidRPr="00D12E4D">
              <w:rPr>
                <w:lang w:eastAsia="ja-JP"/>
              </w:rPr>
              <w:t>TS 38.463 [21]</w:t>
            </w:r>
            <w:r w:rsidRPr="00D12E4D">
              <w:rPr>
                <w:lang w:eastAsia="ja-JP"/>
              </w:rPr>
              <w:t xml:space="preserve"> Section 9.2.3.86</w:t>
            </w:r>
          </w:p>
        </w:tc>
        <w:tc>
          <w:tcPr>
            <w:tcW w:w="1782" w:type="dxa"/>
            <w:tcBorders>
              <w:top w:val="single" w:sz="4" w:space="0" w:color="auto"/>
              <w:left w:val="single" w:sz="4" w:space="0" w:color="auto"/>
              <w:bottom w:val="single" w:sz="4" w:space="0" w:color="auto"/>
              <w:right w:val="single" w:sz="4" w:space="0" w:color="auto"/>
            </w:tcBorders>
          </w:tcPr>
          <w:p w14:paraId="3F80EC51" w14:textId="77777777" w:rsidR="00651FAD" w:rsidRPr="00D12E4D" w:rsidRDefault="00651FAD" w:rsidP="00BC705E">
            <w:pPr>
              <w:pStyle w:val="TAH"/>
              <w:jc w:val="left"/>
              <w:rPr>
                <w:b w:val="0"/>
                <w:lang w:eastAsia="ja-JP"/>
              </w:rPr>
            </w:pPr>
          </w:p>
        </w:tc>
      </w:tr>
      <w:tr w:rsidR="00651FAD" w:rsidRPr="00D12E4D" w14:paraId="10492270"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46B85CAD" w14:textId="77777777" w:rsidR="00651FAD" w:rsidRPr="00D12E4D" w:rsidRDefault="00651FAD" w:rsidP="00651FAD">
            <w:pPr>
              <w:pStyle w:val="TAH"/>
              <w:jc w:val="both"/>
              <w:rPr>
                <w:b w:val="0"/>
                <w:lang w:eastAsia="ja-JP"/>
              </w:rPr>
            </w:pPr>
            <w:r w:rsidRPr="00D12E4D">
              <w:rPr>
                <w:b w:val="0"/>
                <w:lang w:eastAsia="ja-JP"/>
              </w:rPr>
              <w:t>45</w:t>
            </w:r>
          </w:p>
        </w:tc>
        <w:tc>
          <w:tcPr>
            <w:tcW w:w="2700" w:type="dxa"/>
            <w:tcBorders>
              <w:top w:val="single" w:sz="4" w:space="0" w:color="auto"/>
              <w:left w:val="single" w:sz="4" w:space="0" w:color="auto"/>
              <w:bottom w:val="single" w:sz="4" w:space="0" w:color="auto"/>
              <w:right w:val="single" w:sz="4" w:space="0" w:color="auto"/>
            </w:tcBorders>
          </w:tcPr>
          <w:p w14:paraId="29C841C0" w14:textId="77777777" w:rsidR="00651FAD" w:rsidRPr="00D12E4D" w:rsidRDefault="00651FAD" w:rsidP="00BC705E">
            <w:pPr>
              <w:pStyle w:val="TAH"/>
              <w:ind w:left="1136"/>
              <w:jc w:val="left"/>
              <w:rPr>
                <w:b w:val="0"/>
                <w:lang w:eastAsia="ja-JP"/>
              </w:rPr>
            </w:pPr>
            <w:r w:rsidRPr="00D12E4D">
              <w:rPr>
                <w:b w:val="0"/>
                <w:lang w:eastAsia="ja-JP"/>
              </w:rPr>
              <w:t>&gt;&gt;&gt;&gt;&gt;PDCP Duplication Activation</w:t>
            </w:r>
          </w:p>
        </w:tc>
        <w:tc>
          <w:tcPr>
            <w:tcW w:w="1350" w:type="dxa"/>
            <w:tcBorders>
              <w:top w:val="single" w:sz="4" w:space="0" w:color="auto"/>
              <w:left w:val="single" w:sz="4" w:space="0" w:color="auto"/>
              <w:bottom w:val="single" w:sz="4" w:space="0" w:color="auto"/>
              <w:right w:val="single" w:sz="4" w:space="0" w:color="auto"/>
            </w:tcBorders>
          </w:tcPr>
          <w:p w14:paraId="028F219E" w14:textId="77777777" w:rsidR="00651FAD" w:rsidRPr="00D12E4D" w:rsidRDefault="00651FAD" w:rsidP="00651FAD">
            <w:pPr>
              <w:pStyle w:val="TAH"/>
              <w:jc w:val="left"/>
              <w:rPr>
                <w:b w:val="0"/>
                <w:lang w:eastAsia="ja-JP"/>
              </w:rPr>
            </w:pPr>
            <w:r w:rsidRPr="00D12E4D">
              <w:rPr>
                <w:b w:val="0"/>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48096D16" w14:textId="77777777" w:rsidR="00651FAD" w:rsidRPr="00D12E4D" w:rsidRDefault="00651FAD" w:rsidP="00651FAD">
            <w:pPr>
              <w:pStyle w:val="TAH"/>
              <w:rPr>
                <w:b w:val="0"/>
                <w:lang w:eastAsia="ja-JP"/>
              </w:rPr>
            </w:pPr>
            <w:r w:rsidRPr="00D12E4D">
              <w:rPr>
                <w:b w:val="0"/>
                <w:lang w:eastAsia="ja-JP"/>
              </w:rPr>
              <w:t>FALSE</w:t>
            </w:r>
          </w:p>
        </w:tc>
        <w:tc>
          <w:tcPr>
            <w:tcW w:w="1890" w:type="dxa"/>
            <w:tcBorders>
              <w:top w:val="single" w:sz="4" w:space="0" w:color="auto"/>
              <w:left w:val="single" w:sz="4" w:space="0" w:color="auto"/>
              <w:bottom w:val="single" w:sz="4" w:space="0" w:color="auto"/>
              <w:right w:val="single" w:sz="4" w:space="0" w:color="auto"/>
            </w:tcBorders>
          </w:tcPr>
          <w:p w14:paraId="2CAAB1CC" w14:textId="191FE5B7" w:rsidR="00651FAD" w:rsidRPr="00BA12CE" w:rsidRDefault="00651FAD">
            <w:pPr>
              <w:pStyle w:val="TAL"/>
              <w:rPr>
                <w:lang w:eastAsia="ja-JP"/>
              </w:rPr>
            </w:pPr>
            <w:r w:rsidRPr="003D00CF">
              <w:rPr>
                <w:i/>
                <w:iCs/>
                <w:lang w:eastAsia="ja-JP"/>
              </w:rPr>
              <w:t xml:space="preserve">Duplication Activation </w:t>
            </w:r>
            <w:r w:rsidRPr="00D12E4D">
              <w:rPr>
                <w:lang w:eastAsia="ja-JP"/>
              </w:rPr>
              <w:t xml:space="preserve">IE in </w:t>
            </w:r>
            <w:r w:rsidR="00B021B3" w:rsidRPr="00D12E4D">
              <w:rPr>
                <w:lang w:eastAsia="ja-JP"/>
              </w:rPr>
              <w:t>TS 38.463 [21]</w:t>
            </w:r>
            <w:r w:rsidRPr="00D12E4D">
              <w:rPr>
                <w:lang w:eastAsia="ja-JP"/>
              </w:rPr>
              <w:t xml:space="preserve"> Section 9.2.3.71</w:t>
            </w:r>
          </w:p>
        </w:tc>
        <w:tc>
          <w:tcPr>
            <w:tcW w:w="1782" w:type="dxa"/>
            <w:tcBorders>
              <w:top w:val="single" w:sz="4" w:space="0" w:color="auto"/>
              <w:left w:val="single" w:sz="4" w:space="0" w:color="auto"/>
              <w:bottom w:val="single" w:sz="4" w:space="0" w:color="auto"/>
              <w:right w:val="single" w:sz="4" w:space="0" w:color="auto"/>
            </w:tcBorders>
          </w:tcPr>
          <w:p w14:paraId="2B73B08F" w14:textId="77777777" w:rsidR="00651FAD" w:rsidRPr="00D12E4D" w:rsidRDefault="00651FAD" w:rsidP="00BC705E">
            <w:pPr>
              <w:pStyle w:val="TAH"/>
              <w:jc w:val="left"/>
              <w:rPr>
                <w:b w:val="0"/>
                <w:lang w:eastAsia="ja-JP"/>
              </w:rPr>
            </w:pPr>
          </w:p>
        </w:tc>
      </w:tr>
      <w:tr w:rsidR="00651FAD" w:rsidRPr="00D12E4D" w14:paraId="7A01E417"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60BAD6E9" w14:textId="77777777" w:rsidR="00651FAD" w:rsidRPr="00D12E4D" w:rsidRDefault="00651FAD" w:rsidP="00651FAD">
            <w:pPr>
              <w:pStyle w:val="TAH"/>
              <w:jc w:val="both"/>
              <w:rPr>
                <w:b w:val="0"/>
                <w:lang w:eastAsia="ja-JP"/>
              </w:rPr>
            </w:pPr>
            <w:r w:rsidRPr="00D12E4D">
              <w:rPr>
                <w:b w:val="0"/>
                <w:lang w:eastAsia="ja-JP"/>
              </w:rPr>
              <w:t>46</w:t>
            </w:r>
          </w:p>
        </w:tc>
        <w:tc>
          <w:tcPr>
            <w:tcW w:w="2700" w:type="dxa"/>
            <w:tcBorders>
              <w:top w:val="single" w:sz="4" w:space="0" w:color="auto"/>
              <w:left w:val="single" w:sz="4" w:space="0" w:color="auto"/>
              <w:bottom w:val="single" w:sz="4" w:space="0" w:color="auto"/>
              <w:right w:val="single" w:sz="4" w:space="0" w:color="auto"/>
            </w:tcBorders>
          </w:tcPr>
          <w:p w14:paraId="7AD399A2" w14:textId="77777777" w:rsidR="00651FAD" w:rsidRPr="00D12E4D" w:rsidRDefault="00651FAD" w:rsidP="00BC705E">
            <w:pPr>
              <w:pStyle w:val="TAH"/>
              <w:ind w:left="1136"/>
              <w:jc w:val="left"/>
              <w:rPr>
                <w:b w:val="0"/>
                <w:lang w:eastAsia="ja-JP"/>
              </w:rPr>
            </w:pPr>
            <w:r w:rsidRPr="00D12E4D">
              <w:rPr>
                <w:b w:val="0"/>
                <w:lang w:eastAsia="ja-JP"/>
              </w:rPr>
              <w:t>&gt;&gt;&gt;&gt;&gt;QoS Flows Mapped to DRB List</w:t>
            </w:r>
          </w:p>
        </w:tc>
        <w:tc>
          <w:tcPr>
            <w:tcW w:w="1350" w:type="dxa"/>
            <w:tcBorders>
              <w:top w:val="single" w:sz="4" w:space="0" w:color="auto"/>
              <w:left w:val="single" w:sz="4" w:space="0" w:color="auto"/>
              <w:bottom w:val="single" w:sz="4" w:space="0" w:color="auto"/>
              <w:right w:val="single" w:sz="4" w:space="0" w:color="auto"/>
            </w:tcBorders>
          </w:tcPr>
          <w:p w14:paraId="22B9D8C2" w14:textId="77777777" w:rsidR="00651FAD" w:rsidRPr="00D12E4D" w:rsidRDefault="00651FAD" w:rsidP="00651FAD">
            <w:pPr>
              <w:pStyle w:val="TAH"/>
              <w:jc w:val="left"/>
              <w:rPr>
                <w:b w:val="0"/>
                <w:lang w:eastAsia="ja-JP"/>
              </w:rPr>
            </w:pPr>
            <w:r w:rsidRPr="00D12E4D">
              <w:rPr>
                <w:b w:val="0"/>
                <w:lang w:eastAsia="ja-JP"/>
              </w:rPr>
              <w:t>LIST</w:t>
            </w:r>
          </w:p>
        </w:tc>
        <w:tc>
          <w:tcPr>
            <w:tcW w:w="900" w:type="dxa"/>
            <w:tcBorders>
              <w:top w:val="single" w:sz="4" w:space="0" w:color="auto"/>
              <w:left w:val="single" w:sz="4" w:space="0" w:color="auto"/>
              <w:bottom w:val="single" w:sz="4" w:space="0" w:color="auto"/>
              <w:right w:val="single" w:sz="4" w:space="0" w:color="auto"/>
            </w:tcBorders>
          </w:tcPr>
          <w:p w14:paraId="4EBD5C86" w14:textId="77777777" w:rsidR="00651FAD" w:rsidRPr="00D12E4D" w:rsidRDefault="00651FAD" w:rsidP="00651FAD">
            <w:pPr>
              <w:pStyle w:val="TAH"/>
              <w:rPr>
                <w:b w:val="0"/>
                <w:lang w:eastAsia="ja-JP"/>
              </w:rPr>
            </w:pPr>
          </w:p>
        </w:tc>
        <w:tc>
          <w:tcPr>
            <w:tcW w:w="1890" w:type="dxa"/>
            <w:tcBorders>
              <w:top w:val="single" w:sz="4" w:space="0" w:color="auto"/>
              <w:left w:val="single" w:sz="4" w:space="0" w:color="auto"/>
              <w:bottom w:val="single" w:sz="4" w:space="0" w:color="auto"/>
              <w:right w:val="single" w:sz="4" w:space="0" w:color="auto"/>
            </w:tcBorders>
          </w:tcPr>
          <w:p w14:paraId="5193568C" w14:textId="77777777" w:rsidR="00651FAD" w:rsidRPr="00D12E4D" w:rsidRDefault="00651FAD" w:rsidP="00BC705E">
            <w:pPr>
              <w:pStyle w:val="TAH"/>
              <w:jc w:val="left"/>
              <w:rPr>
                <w:b w:val="0"/>
                <w:lang w:eastAsia="ja-JP"/>
              </w:rPr>
            </w:pPr>
          </w:p>
        </w:tc>
        <w:tc>
          <w:tcPr>
            <w:tcW w:w="1782" w:type="dxa"/>
            <w:tcBorders>
              <w:top w:val="single" w:sz="4" w:space="0" w:color="auto"/>
              <w:left w:val="single" w:sz="4" w:space="0" w:color="auto"/>
              <w:bottom w:val="single" w:sz="4" w:space="0" w:color="auto"/>
              <w:right w:val="single" w:sz="4" w:space="0" w:color="auto"/>
            </w:tcBorders>
          </w:tcPr>
          <w:p w14:paraId="1C6C18D8" w14:textId="11E8A817" w:rsidR="00651FAD" w:rsidRPr="00BA12CE" w:rsidRDefault="00651FAD">
            <w:pPr>
              <w:pStyle w:val="TAL"/>
              <w:rPr>
                <w:lang w:eastAsia="ja-JP"/>
              </w:rPr>
            </w:pPr>
            <w:r w:rsidRPr="003D00CF">
              <w:rPr>
                <w:i/>
                <w:iCs/>
                <w:lang w:eastAsia="ja-JP"/>
              </w:rPr>
              <w:t xml:space="preserve">Flow Mapping Information </w:t>
            </w:r>
            <w:r w:rsidRPr="00D12E4D">
              <w:rPr>
                <w:lang w:eastAsia="ja-JP"/>
              </w:rPr>
              <w:t xml:space="preserve">IE in </w:t>
            </w:r>
            <w:r w:rsidR="00B021B3" w:rsidRPr="00D12E4D">
              <w:rPr>
                <w:lang w:eastAsia="ja-JP"/>
              </w:rPr>
              <w:t>TS 38.463 [21]</w:t>
            </w:r>
            <w:r w:rsidRPr="00D12E4D">
              <w:rPr>
                <w:lang w:eastAsia="ja-JP"/>
              </w:rPr>
              <w:t xml:space="preserve"> Section 9.3.1.26</w:t>
            </w:r>
          </w:p>
        </w:tc>
      </w:tr>
      <w:tr w:rsidR="00651FAD" w:rsidRPr="00D12E4D" w14:paraId="412C6D54"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35984D74" w14:textId="77777777" w:rsidR="00651FAD" w:rsidRPr="00D12E4D" w:rsidRDefault="00651FAD" w:rsidP="00651FAD">
            <w:pPr>
              <w:pStyle w:val="TAH"/>
              <w:jc w:val="both"/>
              <w:rPr>
                <w:b w:val="0"/>
                <w:lang w:eastAsia="ja-JP"/>
              </w:rPr>
            </w:pPr>
            <w:r w:rsidRPr="00D12E4D">
              <w:rPr>
                <w:b w:val="0"/>
                <w:lang w:eastAsia="ja-JP"/>
              </w:rPr>
              <w:t>47</w:t>
            </w:r>
          </w:p>
        </w:tc>
        <w:tc>
          <w:tcPr>
            <w:tcW w:w="2700" w:type="dxa"/>
            <w:tcBorders>
              <w:top w:val="single" w:sz="4" w:space="0" w:color="auto"/>
              <w:left w:val="single" w:sz="4" w:space="0" w:color="auto"/>
              <w:bottom w:val="single" w:sz="4" w:space="0" w:color="auto"/>
              <w:right w:val="single" w:sz="4" w:space="0" w:color="auto"/>
            </w:tcBorders>
          </w:tcPr>
          <w:p w14:paraId="2EE021CD" w14:textId="77777777" w:rsidR="00651FAD" w:rsidRPr="00D12E4D" w:rsidRDefault="00651FAD" w:rsidP="00BC705E">
            <w:pPr>
              <w:pStyle w:val="TAH"/>
              <w:ind w:left="1420"/>
              <w:jc w:val="left"/>
              <w:rPr>
                <w:b w:val="0"/>
                <w:lang w:eastAsia="ja-JP"/>
              </w:rPr>
            </w:pPr>
            <w:r w:rsidRPr="00D12E4D">
              <w:rPr>
                <w:b w:val="0"/>
                <w:lang w:eastAsia="ja-JP"/>
              </w:rPr>
              <w:t>&gt;&gt;&gt;&gt;&gt;&gt;QoS Flows Mapped to DRB Item</w:t>
            </w:r>
          </w:p>
        </w:tc>
        <w:tc>
          <w:tcPr>
            <w:tcW w:w="1350" w:type="dxa"/>
            <w:tcBorders>
              <w:top w:val="single" w:sz="4" w:space="0" w:color="auto"/>
              <w:left w:val="single" w:sz="4" w:space="0" w:color="auto"/>
              <w:bottom w:val="single" w:sz="4" w:space="0" w:color="auto"/>
              <w:right w:val="single" w:sz="4" w:space="0" w:color="auto"/>
            </w:tcBorders>
          </w:tcPr>
          <w:p w14:paraId="677D73F6" w14:textId="77777777" w:rsidR="00651FAD" w:rsidRPr="00D12E4D" w:rsidRDefault="00651FAD" w:rsidP="00651FAD">
            <w:pPr>
              <w:pStyle w:val="TAH"/>
              <w:jc w:val="left"/>
              <w:rPr>
                <w:b w:val="0"/>
                <w:lang w:eastAsia="ja-JP"/>
              </w:rPr>
            </w:pPr>
            <w:r w:rsidRPr="00D12E4D">
              <w:rPr>
                <w:b w:val="0"/>
                <w:lang w:eastAsia="ja-JP"/>
              </w:rPr>
              <w:t>STRUCTURE</w:t>
            </w:r>
          </w:p>
        </w:tc>
        <w:tc>
          <w:tcPr>
            <w:tcW w:w="900" w:type="dxa"/>
            <w:tcBorders>
              <w:top w:val="single" w:sz="4" w:space="0" w:color="auto"/>
              <w:left w:val="single" w:sz="4" w:space="0" w:color="auto"/>
              <w:bottom w:val="single" w:sz="4" w:space="0" w:color="auto"/>
              <w:right w:val="single" w:sz="4" w:space="0" w:color="auto"/>
            </w:tcBorders>
          </w:tcPr>
          <w:p w14:paraId="52D690F0" w14:textId="77777777" w:rsidR="00651FAD" w:rsidRPr="00D12E4D" w:rsidRDefault="00651FAD" w:rsidP="00651FAD">
            <w:pPr>
              <w:pStyle w:val="TAH"/>
              <w:rPr>
                <w:b w:val="0"/>
                <w:lang w:eastAsia="ja-JP"/>
              </w:rPr>
            </w:pPr>
          </w:p>
        </w:tc>
        <w:tc>
          <w:tcPr>
            <w:tcW w:w="1890" w:type="dxa"/>
            <w:tcBorders>
              <w:top w:val="single" w:sz="4" w:space="0" w:color="auto"/>
              <w:left w:val="single" w:sz="4" w:space="0" w:color="auto"/>
              <w:bottom w:val="single" w:sz="4" w:space="0" w:color="auto"/>
              <w:right w:val="single" w:sz="4" w:space="0" w:color="auto"/>
            </w:tcBorders>
          </w:tcPr>
          <w:p w14:paraId="0C832899" w14:textId="77777777" w:rsidR="00651FAD" w:rsidRPr="00D12E4D" w:rsidRDefault="00651FAD" w:rsidP="00BC705E">
            <w:pPr>
              <w:pStyle w:val="TAH"/>
              <w:jc w:val="left"/>
              <w:rPr>
                <w:b w:val="0"/>
                <w:lang w:eastAsia="ja-JP"/>
              </w:rPr>
            </w:pPr>
          </w:p>
        </w:tc>
        <w:tc>
          <w:tcPr>
            <w:tcW w:w="1782" w:type="dxa"/>
            <w:tcBorders>
              <w:top w:val="single" w:sz="4" w:space="0" w:color="auto"/>
              <w:left w:val="single" w:sz="4" w:space="0" w:color="auto"/>
              <w:bottom w:val="single" w:sz="4" w:space="0" w:color="auto"/>
              <w:right w:val="single" w:sz="4" w:space="0" w:color="auto"/>
            </w:tcBorders>
          </w:tcPr>
          <w:p w14:paraId="1EB92E28" w14:textId="2FFC364B" w:rsidR="00651FAD" w:rsidRPr="00BA12CE" w:rsidRDefault="00651FAD">
            <w:pPr>
              <w:pStyle w:val="TAL"/>
              <w:rPr>
                <w:lang w:eastAsia="ja-JP"/>
              </w:rPr>
            </w:pPr>
            <w:r w:rsidRPr="003D00CF">
              <w:rPr>
                <w:i/>
                <w:iCs/>
                <w:lang w:eastAsia="ja-JP"/>
              </w:rPr>
              <w:t xml:space="preserve">QoS Flow Item </w:t>
            </w:r>
            <w:r w:rsidRPr="00D12E4D">
              <w:rPr>
                <w:lang w:eastAsia="ja-JP"/>
              </w:rPr>
              <w:t xml:space="preserve">IE in </w:t>
            </w:r>
            <w:r w:rsidR="00B021B3" w:rsidRPr="00D12E4D">
              <w:rPr>
                <w:lang w:eastAsia="ja-JP"/>
              </w:rPr>
              <w:t>TS 38.463 [21]</w:t>
            </w:r>
            <w:r w:rsidRPr="00D12E4D">
              <w:rPr>
                <w:lang w:eastAsia="ja-JP"/>
              </w:rPr>
              <w:t xml:space="preserve"> Section 9.3.1.25</w:t>
            </w:r>
          </w:p>
        </w:tc>
      </w:tr>
      <w:tr w:rsidR="00651FAD" w:rsidRPr="00D12E4D" w14:paraId="0B06491D"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606AFD37" w14:textId="77777777" w:rsidR="00651FAD" w:rsidRPr="00D12E4D" w:rsidRDefault="00651FAD" w:rsidP="00651FAD">
            <w:pPr>
              <w:pStyle w:val="TAH"/>
              <w:jc w:val="both"/>
              <w:rPr>
                <w:b w:val="0"/>
                <w:lang w:eastAsia="ja-JP"/>
              </w:rPr>
            </w:pPr>
            <w:r w:rsidRPr="00D12E4D">
              <w:rPr>
                <w:b w:val="0"/>
                <w:lang w:eastAsia="ja-JP"/>
              </w:rPr>
              <w:t>48</w:t>
            </w:r>
          </w:p>
        </w:tc>
        <w:tc>
          <w:tcPr>
            <w:tcW w:w="2700" w:type="dxa"/>
            <w:tcBorders>
              <w:top w:val="single" w:sz="4" w:space="0" w:color="auto"/>
              <w:left w:val="single" w:sz="4" w:space="0" w:color="auto"/>
              <w:bottom w:val="single" w:sz="4" w:space="0" w:color="auto"/>
              <w:right w:val="single" w:sz="4" w:space="0" w:color="auto"/>
            </w:tcBorders>
          </w:tcPr>
          <w:p w14:paraId="03810EAF" w14:textId="77777777" w:rsidR="00651FAD" w:rsidRPr="00D12E4D" w:rsidRDefault="00651FAD" w:rsidP="00BC705E">
            <w:pPr>
              <w:pStyle w:val="TAH"/>
              <w:ind w:left="1704"/>
              <w:jc w:val="left"/>
              <w:rPr>
                <w:b w:val="0"/>
                <w:lang w:eastAsia="ja-JP"/>
              </w:rPr>
            </w:pPr>
            <w:r w:rsidRPr="00D12E4D">
              <w:rPr>
                <w:b w:val="0"/>
                <w:lang w:eastAsia="ja-JP"/>
              </w:rPr>
              <w:t>&gt;&gt;&gt;&gt;&gt;&gt;&gt;QoS Flow Identifier</w:t>
            </w:r>
          </w:p>
        </w:tc>
        <w:tc>
          <w:tcPr>
            <w:tcW w:w="1350" w:type="dxa"/>
            <w:tcBorders>
              <w:top w:val="single" w:sz="4" w:space="0" w:color="auto"/>
              <w:left w:val="single" w:sz="4" w:space="0" w:color="auto"/>
              <w:bottom w:val="single" w:sz="4" w:space="0" w:color="auto"/>
              <w:right w:val="single" w:sz="4" w:space="0" w:color="auto"/>
            </w:tcBorders>
          </w:tcPr>
          <w:p w14:paraId="091D120A" w14:textId="77777777" w:rsidR="00651FAD" w:rsidRPr="00D12E4D" w:rsidRDefault="00651FAD" w:rsidP="00651FAD">
            <w:pPr>
              <w:pStyle w:val="TAH"/>
              <w:jc w:val="left"/>
              <w:rPr>
                <w:b w:val="0"/>
                <w:lang w:eastAsia="ja-JP"/>
              </w:rPr>
            </w:pPr>
            <w:r w:rsidRPr="00D12E4D">
              <w:rPr>
                <w:b w:val="0"/>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3B49C188" w14:textId="77777777" w:rsidR="00651FAD" w:rsidRPr="00D12E4D" w:rsidRDefault="00651FAD" w:rsidP="00651FAD">
            <w:pPr>
              <w:pStyle w:val="TAH"/>
              <w:rPr>
                <w:b w:val="0"/>
                <w:lang w:eastAsia="ja-JP"/>
              </w:rPr>
            </w:pPr>
            <w:r w:rsidRPr="00D12E4D">
              <w:rPr>
                <w:b w:val="0"/>
                <w:lang w:eastAsia="ja-JP"/>
              </w:rPr>
              <w:t>TRUE</w:t>
            </w:r>
          </w:p>
        </w:tc>
        <w:tc>
          <w:tcPr>
            <w:tcW w:w="1890" w:type="dxa"/>
            <w:tcBorders>
              <w:top w:val="single" w:sz="4" w:space="0" w:color="auto"/>
              <w:left w:val="single" w:sz="4" w:space="0" w:color="auto"/>
              <w:bottom w:val="single" w:sz="4" w:space="0" w:color="auto"/>
              <w:right w:val="single" w:sz="4" w:space="0" w:color="auto"/>
            </w:tcBorders>
          </w:tcPr>
          <w:p w14:paraId="17924537" w14:textId="3FA4E151" w:rsidR="00651FAD" w:rsidRPr="00A95B80" w:rsidRDefault="00651FAD">
            <w:pPr>
              <w:pStyle w:val="TAL"/>
            </w:pPr>
            <w:r w:rsidRPr="00A95B80">
              <w:rPr>
                <w:i/>
                <w:iCs/>
              </w:rPr>
              <w:t xml:space="preserve">QoS Flow Identifier </w:t>
            </w:r>
            <w:r w:rsidRPr="00A95B80">
              <w:t xml:space="preserve">IE in </w:t>
            </w:r>
            <w:r w:rsidR="00B021B3" w:rsidRPr="00A95B80">
              <w:t>TS 38.423 [15]</w:t>
            </w:r>
            <w:r w:rsidRPr="00A95B80">
              <w:t xml:space="preserve"> Section 9.2.3.10</w:t>
            </w:r>
          </w:p>
        </w:tc>
        <w:tc>
          <w:tcPr>
            <w:tcW w:w="1782" w:type="dxa"/>
            <w:tcBorders>
              <w:top w:val="single" w:sz="4" w:space="0" w:color="auto"/>
              <w:left w:val="single" w:sz="4" w:space="0" w:color="auto"/>
              <w:bottom w:val="single" w:sz="4" w:space="0" w:color="auto"/>
              <w:right w:val="single" w:sz="4" w:space="0" w:color="auto"/>
            </w:tcBorders>
          </w:tcPr>
          <w:p w14:paraId="61761B68" w14:textId="77777777" w:rsidR="00651FAD" w:rsidRPr="00D12E4D" w:rsidRDefault="00651FAD" w:rsidP="00BC705E">
            <w:pPr>
              <w:pStyle w:val="TAH"/>
              <w:jc w:val="left"/>
              <w:rPr>
                <w:b w:val="0"/>
                <w:lang w:eastAsia="ja-JP"/>
              </w:rPr>
            </w:pPr>
          </w:p>
        </w:tc>
      </w:tr>
      <w:tr w:rsidR="00651FAD" w:rsidRPr="00D12E4D" w14:paraId="01D8F2B0"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0B2F9955" w14:textId="77777777" w:rsidR="00651FAD" w:rsidRPr="00D12E4D" w:rsidRDefault="00651FAD" w:rsidP="00651FAD">
            <w:pPr>
              <w:pStyle w:val="TAH"/>
              <w:jc w:val="both"/>
              <w:rPr>
                <w:b w:val="0"/>
                <w:lang w:eastAsia="ja-JP"/>
              </w:rPr>
            </w:pPr>
            <w:r w:rsidRPr="00D12E4D">
              <w:rPr>
                <w:b w:val="0"/>
                <w:lang w:eastAsia="ja-JP"/>
              </w:rPr>
              <w:t>49</w:t>
            </w:r>
          </w:p>
        </w:tc>
        <w:tc>
          <w:tcPr>
            <w:tcW w:w="2700" w:type="dxa"/>
            <w:tcBorders>
              <w:top w:val="single" w:sz="4" w:space="0" w:color="auto"/>
              <w:left w:val="single" w:sz="4" w:space="0" w:color="auto"/>
              <w:bottom w:val="single" w:sz="4" w:space="0" w:color="auto"/>
              <w:right w:val="single" w:sz="4" w:space="0" w:color="auto"/>
            </w:tcBorders>
          </w:tcPr>
          <w:p w14:paraId="3C1A0368" w14:textId="77777777" w:rsidR="00651FAD" w:rsidRPr="00D12E4D" w:rsidRDefault="00651FAD" w:rsidP="00BC705E">
            <w:pPr>
              <w:pStyle w:val="TAH"/>
              <w:ind w:left="1704"/>
              <w:jc w:val="left"/>
              <w:rPr>
                <w:b w:val="0"/>
                <w:lang w:eastAsia="ja-JP"/>
              </w:rPr>
            </w:pPr>
            <w:r w:rsidRPr="00D12E4D">
              <w:rPr>
                <w:b w:val="0"/>
                <w:lang w:eastAsia="ja-JP"/>
              </w:rPr>
              <w:t>&gt;&gt;&gt;&gt;&gt;&gt;&gt;QoS Flow Mapping Indication</w:t>
            </w:r>
          </w:p>
        </w:tc>
        <w:tc>
          <w:tcPr>
            <w:tcW w:w="1350" w:type="dxa"/>
            <w:tcBorders>
              <w:top w:val="single" w:sz="4" w:space="0" w:color="auto"/>
              <w:left w:val="single" w:sz="4" w:space="0" w:color="auto"/>
              <w:bottom w:val="single" w:sz="4" w:space="0" w:color="auto"/>
              <w:right w:val="single" w:sz="4" w:space="0" w:color="auto"/>
            </w:tcBorders>
          </w:tcPr>
          <w:p w14:paraId="4D018918" w14:textId="77777777" w:rsidR="00651FAD" w:rsidRPr="00D12E4D" w:rsidRDefault="00651FAD" w:rsidP="00651FAD">
            <w:pPr>
              <w:pStyle w:val="TAH"/>
              <w:jc w:val="left"/>
              <w:rPr>
                <w:b w:val="0"/>
                <w:lang w:eastAsia="ja-JP"/>
              </w:rPr>
            </w:pPr>
            <w:r w:rsidRPr="00D12E4D">
              <w:rPr>
                <w:b w:val="0"/>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4EF52F2A" w14:textId="77777777" w:rsidR="00651FAD" w:rsidRPr="00D12E4D" w:rsidRDefault="00651FAD" w:rsidP="00651FAD">
            <w:pPr>
              <w:pStyle w:val="TAH"/>
              <w:rPr>
                <w:b w:val="0"/>
                <w:lang w:eastAsia="ja-JP"/>
              </w:rPr>
            </w:pPr>
            <w:r w:rsidRPr="00D12E4D">
              <w:rPr>
                <w:b w:val="0"/>
                <w:lang w:eastAsia="ja-JP"/>
              </w:rPr>
              <w:t>FALSE</w:t>
            </w:r>
          </w:p>
        </w:tc>
        <w:tc>
          <w:tcPr>
            <w:tcW w:w="1890" w:type="dxa"/>
            <w:tcBorders>
              <w:top w:val="single" w:sz="4" w:space="0" w:color="auto"/>
              <w:left w:val="single" w:sz="4" w:space="0" w:color="auto"/>
              <w:bottom w:val="single" w:sz="4" w:space="0" w:color="auto"/>
              <w:right w:val="single" w:sz="4" w:space="0" w:color="auto"/>
            </w:tcBorders>
          </w:tcPr>
          <w:p w14:paraId="2F1F491B" w14:textId="18DA36EA" w:rsidR="00651FAD" w:rsidRPr="00BA12CE" w:rsidRDefault="00651FAD">
            <w:pPr>
              <w:pStyle w:val="TAL"/>
              <w:rPr>
                <w:lang w:eastAsia="ja-JP"/>
              </w:rPr>
            </w:pPr>
            <w:r w:rsidRPr="003D00CF">
              <w:rPr>
                <w:i/>
                <w:iCs/>
                <w:lang w:eastAsia="ja-JP"/>
              </w:rPr>
              <w:t xml:space="preserve">QoS Flow Mapping Indication </w:t>
            </w:r>
            <w:r w:rsidRPr="00D12E4D">
              <w:rPr>
                <w:lang w:eastAsia="ja-JP"/>
              </w:rPr>
              <w:t xml:space="preserve">IE in </w:t>
            </w:r>
            <w:r w:rsidR="00B021B3" w:rsidRPr="00D12E4D">
              <w:rPr>
                <w:lang w:eastAsia="ja-JP"/>
              </w:rPr>
              <w:t>TS 38.423 [15]</w:t>
            </w:r>
            <w:r w:rsidRPr="00D12E4D">
              <w:rPr>
                <w:lang w:eastAsia="ja-JP"/>
              </w:rPr>
              <w:t xml:space="preserve"> Section 9.2.3.79</w:t>
            </w:r>
          </w:p>
        </w:tc>
        <w:tc>
          <w:tcPr>
            <w:tcW w:w="1782" w:type="dxa"/>
            <w:tcBorders>
              <w:top w:val="single" w:sz="4" w:space="0" w:color="auto"/>
              <w:left w:val="single" w:sz="4" w:space="0" w:color="auto"/>
              <w:bottom w:val="single" w:sz="4" w:space="0" w:color="auto"/>
              <w:right w:val="single" w:sz="4" w:space="0" w:color="auto"/>
            </w:tcBorders>
          </w:tcPr>
          <w:p w14:paraId="5E446B65" w14:textId="77777777" w:rsidR="00651FAD" w:rsidRPr="00D12E4D" w:rsidRDefault="00651FAD" w:rsidP="00BC705E">
            <w:pPr>
              <w:pStyle w:val="TAH"/>
              <w:jc w:val="left"/>
              <w:rPr>
                <w:b w:val="0"/>
                <w:lang w:eastAsia="ja-JP"/>
              </w:rPr>
            </w:pPr>
          </w:p>
        </w:tc>
      </w:tr>
      <w:tr w:rsidR="00651FAD" w:rsidRPr="00D12E4D" w14:paraId="0F344EA8"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7AE2FA1D" w14:textId="77777777" w:rsidR="00651FAD" w:rsidRPr="00D12E4D" w:rsidRDefault="00651FAD" w:rsidP="00651FAD">
            <w:pPr>
              <w:pStyle w:val="TAH"/>
              <w:jc w:val="both"/>
              <w:rPr>
                <w:b w:val="0"/>
                <w:lang w:eastAsia="ja-JP"/>
              </w:rPr>
            </w:pPr>
            <w:r w:rsidRPr="00D12E4D">
              <w:rPr>
                <w:b w:val="0"/>
                <w:lang w:eastAsia="ja-JP"/>
              </w:rPr>
              <w:t>50</w:t>
            </w:r>
          </w:p>
        </w:tc>
        <w:tc>
          <w:tcPr>
            <w:tcW w:w="2700" w:type="dxa"/>
            <w:tcBorders>
              <w:top w:val="single" w:sz="4" w:space="0" w:color="auto"/>
              <w:left w:val="single" w:sz="4" w:space="0" w:color="auto"/>
              <w:bottom w:val="single" w:sz="4" w:space="0" w:color="auto"/>
              <w:right w:val="single" w:sz="4" w:space="0" w:color="auto"/>
            </w:tcBorders>
          </w:tcPr>
          <w:p w14:paraId="70A222DF" w14:textId="77777777" w:rsidR="00651FAD" w:rsidRPr="00D12E4D" w:rsidRDefault="00651FAD" w:rsidP="00BC705E">
            <w:pPr>
              <w:pStyle w:val="TAH"/>
              <w:ind w:left="568"/>
              <w:jc w:val="left"/>
              <w:rPr>
                <w:b w:val="0"/>
                <w:lang w:eastAsia="ja-JP"/>
              </w:rPr>
            </w:pPr>
            <w:r w:rsidRPr="00D12E4D">
              <w:rPr>
                <w:b w:val="0"/>
                <w:lang w:eastAsia="ja-JP"/>
              </w:rPr>
              <w:t>&gt;&gt;&gt;DRBs to be released list</w:t>
            </w:r>
          </w:p>
        </w:tc>
        <w:tc>
          <w:tcPr>
            <w:tcW w:w="1350" w:type="dxa"/>
            <w:tcBorders>
              <w:top w:val="single" w:sz="4" w:space="0" w:color="auto"/>
              <w:left w:val="single" w:sz="4" w:space="0" w:color="auto"/>
              <w:bottom w:val="single" w:sz="4" w:space="0" w:color="auto"/>
              <w:right w:val="single" w:sz="4" w:space="0" w:color="auto"/>
            </w:tcBorders>
          </w:tcPr>
          <w:p w14:paraId="1720AAFE" w14:textId="77777777" w:rsidR="00651FAD" w:rsidRPr="00D12E4D" w:rsidRDefault="00651FAD" w:rsidP="00651FAD">
            <w:pPr>
              <w:pStyle w:val="TAH"/>
              <w:jc w:val="left"/>
              <w:rPr>
                <w:b w:val="0"/>
                <w:lang w:eastAsia="ja-JP"/>
              </w:rPr>
            </w:pPr>
            <w:r w:rsidRPr="00D12E4D">
              <w:rPr>
                <w:b w:val="0"/>
                <w:lang w:eastAsia="ja-JP"/>
              </w:rPr>
              <w:t>LIST</w:t>
            </w:r>
          </w:p>
        </w:tc>
        <w:tc>
          <w:tcPr>
            <w:tcW w:w="900" w:type="dxa"/>
            <w:tcBorders>
              <w:top w:val="single" w:sz="4" w:space="0" w:color="auto"/>
              <w:left w:val="single" w:sz="4" w:space="0" w:color="auto"/>
              <w:bottom w:val="single" w:sz="4" w:space="0" w:color="auto"/>
              <w:right w:val="single" w:sz="4" w:space="0" w:color="auto"/>
            </w:tcBorders>
          </w:tcPr>
          <w:p w14:paraId="5B4C8DFD" w14:textId="77777777" w:rsidR="00651FAD" w:rsidRPr="00D12E4D" w:rsidRDefault="00651FAD" w:rsidP="00651FAD">
            <w:pPr>
              <w:pStyle w:val="TAH"/>
              <w:rPr>
                <w:b w:val="0"/>
                <w:lang w:eastAsia="ja-JP"/>
              </w:rPr>
            </w:pPr>
          </w:p>
        </w:tc>
        <w:tc>
          <w:tcPr>
            <w:tcW w:w="1890" w:type="dxa"/>
            <w:tcBorders>
              <w:top w:val="single" w:sz="4" w:space="0" w:color="auto"/>
              <w:left w:val="single" w:sz="4" w:space="0" w:color="auto"/>
              <w:bottom w:val="single" w:sz="4" w:space="0" w:color="auto"/>
              <w:right w:val="single" w:sz="4" w:space="0" w:color="auto"/>
            </w:tcBorders>
          </w:tcPr>
          <w:p w14:paraId="22F01A33" w14:textId="77777777" w:rsidR="00651FAD" w:rsidRPr="00D12E4D" w:rsidRDefault="00651FAD" w:rsidP="00BC705E">
            <w:pPr>
              <w:pStyle w:val="TAH"/>
              <w:jc w:val="left"/>
              <w:rPr>
                <w:b w:val="0"/>
                <w:lang w:eastAsia="ja-JP"/>
              </w:rPr>
            </w:pPr>
          </w:p>
        </w:tc>
        <w:tc>
          <w:tcPr>
            <w:tcW w:w="1782" w:type="dxa"/>
            <w:tcBorders>
              <w:top w:val="single" w:sz="4" w:space="0" w:color="auto"/>
              <w:left w:val="single" w:sz="4" w:space="0" w:color="auto"/>
              <w:bottom w:val="single" w:sz="4" w:space="0" w:color="auto"/>
              <w:right w:val="single" w:sz="4" w:space="0" w:color="auto"/>
            </w:tcBorders>
          </w:tcPr>
          <w:p w14:paraId="7029D098" w14:textId="57529866" w:rsidR="00651FAD" w:rsidRPr="00BA12CE" w:rsidRDefault="00651FAD">
            <w:pPr>
              <w:pStyle w:val="TAL"/>
              <w:rPr>
                <w:lang w:eastAsia="ja-JP"/>
              </w:rPr>
            </w:pPr>
            <w:r w:rsidRPr="003D00CF">
              <w:rPr>
                <w:i/>
                <w:iCs/>
                <w:lang w:eastAsia="ja-JP"/>
              </w:rPr>
              <w:t xml:space="preserve">DRBs To Be Released List </w:t>
            </w:r>
            <w:r w:rsidRPr="00D12E4D">
              <w:rPr>
                <w:lang w:eastAsia="ja-JP"/>
              </w:rPr>
              <w:t xml:space="preserve">IE in </w:t>
            </w:r>
            <w:r w:rsidR="00B021B3" w:rsidRPr="00D12E4D">
              <w:rPr>
                <w:lang w:eastAsia="ja-JP"/>
              </w:rPr>
              <w:t>TS 38.423 [15]</w:t>
            </w:r>
            <w:r w:rsidRPr="00D12E4D">
              <w:rPr>
                <w:lang w:eastAsia="ja-JP"/>
              </w:rPr>
              <w:t xml:space="preserve"> Section 9.2.1.28</w:t>
            </w:r>
          </w:p>
        </w:tc>
      </w:tr>
      <w:tr w:rsidR="00651FAD" w:rsidRPr="00D12E4D" w14:paraId="6A352592"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64BA4B2F" w14:textId="77777777" w:rsidR="00651FAD" w:rsidRPr="00D12E4D" w:rsidRDefault="00651FAD" w:rsidP="00651FAD">
            <w:pPr>
              <w:pStyle w:val="TAH"/>
              <w:jc w:val="both"/>
              <w:rPr>
                <w:b w:val="0"/>
                <w:lang w:eastAsia="ja-JP"/>
              </w:rPr>
            </w:pPr>
            <w:r w:rsidRPr="00D12E4D">
              <w:rPr>
                <w:b w:val="0"/>
                <w:lang w:eastAsia="ja-JP"/>
              </w:rPr>
              <w:t>51</w:t>
            </w:r>
          </w:p>
        </w:tc>
        <w:tc>
          <w:tcPr>
            <w:tcW w:w="2700" w:type="dxa"/>
            <w:tcBorders>
              <w:top w:val="single" w:sz="4" w:space="0" w:color="auto"/>
              <w:left w:val="single" w:sz="4" w:space="0" w:color="auto"/>
              <w:bottom w:val="single" w:sz="4" w:space="0" w:color="auto"/>
              <w:right w:val="single" w:sz="4" w:space="0" w:color="auto"/>
            </w:tcBorders>
          </w:tcPr>
          <w:p w14:paraId="59E34734" w14:textId="77777777" w:rsidR="00651FAD" w:rsidRPr="00D12E4D" w:rsidRDefault="00651FAD" w:rsidP="00BC705E">
            <w:pPr>
              <w:pStyle w:val="TAH"/>
              <w:ind w:left="852"/>
              <w:jc w:val="left"/>
              <w:rPr>
                <w:b w:val="0"/>
                <w:lang w:eastAsia="ja-JP"/>
              </w:rPr>
            </w:pPr>
            <w:r w:rsidRPr="00D12E4D">
              <w:rPr>
                <w:b w:val="0"/>
                <w:lang w:eastAsia="ja-JP"/>
              </w:rPr>
              <w:t>&gt;&gt;&gt;&gt;DRB to be released item</w:t>
            </w:r>
          </w:p>
        </w:tc>
        <w:tc>
          <w:tcPr>
            <w:tcW w:w="1350" w:type="dxa"/>
            <w:tcBorders>
              <w:top w:val="single" w:sz="4" w:space="0" w:color="auto"/>
              <w:left w:val="single" w:sz="4" w:space="0" w:color="auto"/>
              <w:bottom w:val="single" w:sz="4" w:space="0" w:color="auto"/>
              <w:right w:val="single" w:sz="4" w:space="0" w:color="auto"/>
            </w:tcBorders>
          </w:tcPr>
          <w:p w14:paraId="7F2F7CC3" w14:textId="77777777" w:rsidR="00651FAD" w:rsidRPr="00D12E4D" w:rsidRDefault="00651FAD" w:rsidP="00651FAD">
            <w:pPr>
              <w:pStyle w:val="TAH"/>
              <w:jc w:val="left"/>
              <w:rPr>
                <w:b w:val="0"/>
                <w:lang w:eastAsia="ja-JP"/>
              </w:rPr>
            </w:pPr>
            <w:r w:rsidRPr="00D12E4D">
              <w:rPr>
                <w:b w:val="0"/>
                <w:lang w:eastAsia="ja-JP"/>
              </w:rPr>
              <w:t>STRUCTURE</w:t>
            </w:r>
          </w:p>
        </w:tc>
        <w:tc>
          <w:tcPr>
            <w:tcW w:w="900" w:type="dxa"/>
            <w:tcBorders>
              <w:top w:val="single" w:sz="4" w:space="0" w:color="auto"/>
              <w:left w:val="single" w:sz="4" w:space="0" w:color="auto"/>
              <w:bottom w:val="single" w:sz="4" w:space="0" w:color="auto"/>
              <w:right w:val="single" w:sz="4" w:space="0" w:color="auto"/>
            </w:tcBorders>
          </w:tcPr>
          <w:p w14:paraId="5BD2541A" w14:textId="77777777" w:rsidR="00651FAD" w:rsidRPr="00D12E4D" w:rsidRDefault="00651FAD" w:rsidP="00651FAD">
            <w:pPr>
              <w:pStyle w:val="TAH"/>
              <w:rPr>
                <w:b w:val="0"/>
                <w:lang w:eastAsia="ja-JP"/>
              </w:rPr>
            </w:pPr>
          </w:p>
        </w:tc>
        <w:tc>
          <w:tcPr>
            <w:tcW w:w="1890" w:type="dxa"/>
            <w:tcBorders>
              <w:top w:val="single" w:sz="4" w:space="0" w:color="auto"/>
              <w:left w:val="single" w:sz="4" w:space="0" w:color="auto"/>
              <w:bottom w:val="single" w:sz="4" w:space="0" w:color="auto"/>
              <w:right w:val="single" w:sz="4" w:space="0" w:color="auto"/>
            </w:tcBorders>
          </w:tcPr>
          <w:p w14:paraId="2EF14EAD" w14:textId="77777777" w:rsidR="00651FAD" w:rsidRPr="00D12E4D" w:rsidRDefault="00651FAD" w:rsidP="00BC705E">
            <w:pPr>
              <w:pStyle w:val="TAH"/>
              <w:jc w:val="left"/>
              <w:rPr>
                <w:b w:val="0"/>
                <w:lang w:eastAsia="ja-JP"/>
              </w:rPr>
            </w:pPr>
          </w:p>
        </w:tc>
        <w:tc>
          <w:tcPr>
            <w:tcW w:w="1782" w:type="dxa"/>
            <w:tcBorders>
              <w:top w:val="single" w:sz="4" w:space="0" w:color="auto"/>
              <w:left w:val="single" w:sz="4" w:space="0" w:color="auto"/>
              <w:bottom w:val="single" w:sz="4" w:space="0" w:color="auto"/>
              <w:right w:val="single" w:sz="4" w:space="0" w:color="auto"/>
            </w:tcBorders>
          </w:tcPr>
          <w:p w14:paraId="7A640588" w14:textId="3B16583B" w:rsidR="00651FAD" w:rsidRPr="00BA12CE" w:rsidRDefault="00651FAD">
            <w:pPr>
              <w:pStyle w:val="TAL"/>
              <w:rPr>
                <w:lang w:eastAsia="ja-JP"/>
              </w:rPr>
            </w:pPr>
            <w:r w:rsidRPr="003D00CF">
              <w:rPr>
                <w:i/>
                <w:iCs/>
                <w:lang w:eastAsia="ja-JP"/>
              </w:rPr>
              <w:t xml:space="preserve">DRBs To Be Setup Item </w:t>
            </w:r>
            <w:r w:rsidRPr="00D12E4D">
              <w:rPr>
                <w:lang w:eastAsia="ja-JP"/>
              </w:rPr>
              <w:t xml:space="preserve">IE in </w:t>
            </w:r>
            <w:r w:rsidR="00B021B3" w:rsidRPr="00D12E4D">
              <w:rPr>
                <w:lang w:eastAsia="ja-JP"/>
              </w:rPr>
              <w:t>TS 38.423 [15]</w:t>
            </w:r>
            <w:r w:rsidR="00135842" w:rsidRPr="00D12E4D">
              <w:rPr>
                <w:lang w:eastAsia="ja-JP"/>
              </w:rPr>
              <w:t xml:space="preserve"> Section 9.</w:t>
            </w:r>
            <w:r w:rsidRPr="00D12E4D">
              <w:rPr>
                <w:lang w:eastAsia="ja-JP"/>
              </w:rPr>
              <w:t>2.1.11</w:t>
            </w:r>
          </w:p>
        </w:tc>
      </w:tr>
      <w:tr w:rsidR="00651FAD" w:rsidRPr="00D12E4D" w14:paraId="3B58BB3D"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13EF32ED" w14:textId="77777777" w:rsidR="00651FAD" w:rsidRPr="00D12E4D" w:rsidRDefault="00651FAD" w:rsidP="00651FAD">
            <w:pPr>
              <w:pStyle w:val="TAH"/>
              <w:jc w:val="both"/>
              <w:rPr>
                <w:b w:val="0"/>
                <w:lang w:eastAsia="ja-JP"/>
              </w:rPr>
            </w:pPr>
            <w:r w:rsidRPr="00D12E4D">
              <w:rPr>
                <w:b w:val="0"/>
                <w:lang w:eastAsia="ja-JP"/>
              </w:rPr>
              <w:lastRenderedPageBreak/>
              <w:t>52</w:t>
            </w:r>
          </w:p>
        </w:tc>
        <w:tc>
          <w:tcPr>
            <w:tcW w:w="2700" w:type="dxa"/>
            <w:tcBorders>
              <w:top w:val="single" w:sz="4" w:space="0" w:color="auto"/>
              <w:left w:val="single" w:sz="4" w:space="0" w:color="auto"/>
              <w:bottom w:val="single" w:sz="4" w:space="0" w:color="auto"/>
              <w:right w:val="single" w:sz="4" w:space="0" w:color="auto"/>
            </w:tcBorders>
          </w:tcPr>
          <w:p w14:paraId="5A815C41" w14:textId="77777777" w:rsidR="00651FAD" w:rsidRPr="00D12E4D" w:rsidRDefault="00651FAD" w:rsidP="00BC705E">
            <w:pPr>
              <w:pStyle w:val="TAH"/>
              <w:ind w:left="1136"/>
              <w:jc w:val="left"/>
              <w:rPr>
                <w:b w:val="0"/>
                <w:lang w:eastAsia="ja-JP"/>
              </w:rPr>
            </w:pPr>
            <w:r w:rsidRPr="00D12E4D">
              <w:rPr>
                <w:b w:val="0"/>
                <w:lang w:eastAsia="ja-JP"/>
              </w:rPr>
              <w:t>&gt;&gt;&gt;&gt;&gt;DRB ID</w:t>
            </w:r>
          </w:p>
        </w:tc>
        <w:tc>
          <w:tcPr>
            <w:tcW w:w="1350" w:type="dxa"/>
            <w:tcBorders>
              <w:top w:val="single" w:sz="4" w:space="0" w:color="auto"/>
              <w:left w:val="single" w:sz="4" w:space="0" w:color="auto"/>
              <w:bottom w:val="single" w:sz="4" w:space="0" w:color="auto"/>
              <w:right w:val="single" w:sz="4" w:space="0" w:color="auto"/>
            </w:tcBorders>
          </w:tcPr>
          <w:p w14:paraId="2FBCFF42" w14:textId="77777777" w:rsidR="00651FAD" w:rsidRPr="00D12E4D" w:rsidRDefault="00651FAD" w:rsidP="00651FAD">
            <w:pPr>
              <w:pStyle w:val="TAH"/>
              <w:jc w:val="left"/>
              <w:rPr>
                <w:b w:val="0"/>
                <w:lang w:eastAsia="ja-JP"/>
              </w:rPr>
            </w:pPr>
            <w:r w:rsidRPr="00D12E4D">
              <w:rPr>
                <w:b w:val="0"/>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0099520F" w14:textId="77777777" w:rsidR="00651FAD" w:rsidRPr="00D12E4D" w:rsidRDefault="00651FAD" w:rsidP="00651FAD">
            <w:pPr>
              <w:pStyle w:val="TAH"/>
              <w:rPr>
                <w:b w:val="0"/>
                <w:lang w:eastAsia="ja-JP"/>
              </w:rPr>
            </w:pPr>
            <w:r w:rsidRPr="00D12E4D">
              <w:rPr>
                <w:b w:val="0"/>
                <w:lang w:eastAsia="ja-JP"/>
              </w:rPr>
              <w:t>TRUE</w:t>
            </w:r>
          </w:p>
        </w:tc>
        <w:tc>
          <w:tcPr>
            <w:tcW w:w="1890" w:type="dxa"/>
            <w:tcBorders>
              <w:top w:val="single" w:sz="4" w:space="0" w:color="auto"/>
              <w:left w:val="single" w:sz="4" w:space="0" w:color="auto"/>
              <w:bottom w:val="single" w:sz="4" w:space="0" w:color="auto"/>
              <w:right w:val="single" w:sz="4" w:space="0" w:color="auto"/>
            </w:tcBorders>
          </w:tcPr>
          <w:p w14:paraId="14EDBD14" w14:textId="25E46351" w:rsidR="00651FAD" w:rsidRPr="00BA12CE" w:rsidRDefault="00651FAD">
            <w:pPr>
              <w:pStyle w:val="TAL"/>
              <w:rPr>
                <w:lang w:eastAsia="ja-JP"/>
              </w:rPr>
            </w:pPr>
            <w:r w:rsidRPr="003D00CF">
              <w:rPr>
                <w:i/>
                <w:iCs/>
                <w:lang w:eastAsia="ja-JP"/>
              </w:rPr>
              <w:t xml:space="preserve">DRB ID </w:t>
            </w:r>
            <w:r w:rsidRPr="00D12E4D">
              <w:rPr>
                <w:lang w:eastAsia="ja-JP"/>
              </w:rPr>
              <w:t xml:space="preserve">IE in </w:t>
            </w:r>
            <w:r w:rsidR="00B021B3" w:rsidRPr="00D12E4D">
              <w:rPr>
                <w:lang w:eastAsia="ja-JP"/>
              </w:rPr>
              <w:t>TS 38.463 [21]</w:t>
            </w:r>
            <w:r w:rsidRPr="00D12E4D">
              <w:rPr>
                <w:lang w:eastAsia="ja-JP"/>
              </w:rPr>
              <w:t xml:space="preserve"> Section 9.3.1.16</w:t>
            </w:r>
          </w:p>
        </w:tc>
        <w:tc>
          <w:tcPr>
            <w:tcW w:w="1782" w:type="dxa"/>
            <w:tcBorders>
              <w:top w:val="single" w:sz="4" w:space="0" w:color="auto"/>
              <w:left w:val="single" w:sz="4" w:space="0" w:color="auto"/>
              <w:bottom w:val="single" w:sz="4" w:space="0" w:color="auto"/>
              <w:right w:val="single" w:sz="4" w:space="0" w:color="auto"/>
            </w:tcBorders>
          </w:tcPr>
          <w:p w14:paraId="7F7B6182" w14:textId="77777777" w:rsidR="00651FAD" w:rsidRPr="00D12E4D" w:rsidRDefault="00651FAD" w:rsidP="00BC705E">
            <w:pPr>
              <w:pStyle w:val="TAH"/>
              <w:jc w:val="left"/>
              <w:rPr>
                <w:b w:val="0"/>
                <w:lang w:eastAsia="ja-JP"/>
              </w:rPr>
            </w:pPr>
          </w:p>
        </w:tc>
      </w:tr>
      <w:tr w:rsidR="00651FAD" w:rsidRPr="00D12E4D" w14:paraId="658C3546"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5613F0E5" w14:textId="77777777" w:rsidR="00651FAD" w:rsidRPr="00D12E4D" w:rsidRDefault="00651FAD" w:rsidP="00651FAD">
            <w:pPr>
              <w:pStyle w:val="TAH"/>
              <w:jc w:val="both"/>
              <w:rPr>
                <w:b w:val="0"/>
                <w:lang w:eastAsia="ja-JP"/>
              </w:rPr>
            </w:pPr>
            <w:r w:rsidRPr="00D12E4D">
              <w:rPr>
                <w:b w:val="0"/>
                <w:lang w:eastAsia="ja-JP"/>
              </w:rPr>
              <w:t>53</w:t>
            </w:r>
          </w:p>
        </w:tc>
        <w:tc>
          <w:tcPr>
            <w:tcW w:w="2700" w:type="dxa"/>
            <w:tcBorders>
              <w:top w:val="single" w:sz="4" w:space="0" w:color="auto"/>
              <w:left w:val="single" w:sz="4" w:space="0" w:color="auto"/>
              <w:bottom w:val="single" w:sz="4" w:space="0" w:color="auto"/>
              <w:right w:val="single" w:sz="4" w:space="0" w:color="auto"/>
            </w:tcBorders>
          </w:tcPr>
          <w:p w14:paraId="560D63F2" w14:textId="77777777" w:rsidR="00651FAD" w:rsidRPr="00D12E4D" w:rsidRDefault="00651FAD" w:rsidP="00BC705E">
            <w:pPr>
              <w:pStyle w:val="TAH"/>
              <w:jc w:val="left"/>
              <w:rPr>
                <w:b w:val="0"/>
                <w:lang w:eastAsia="ja-JP"/>
              </w:rPr>
            </w:pPr>
            <w:r w:rsidRPr="00D12E4D">
              <w:rPr>
                <w:b w:val="0"/>
                <w:lang w:eastAsia="ja-JP"/>
              </w:rPr>
              <w:t>List of PDU Session Resources to be deleted</w:t>
            </w:r>
          </w:p>
        </w:tc>
        <w:tc>
          <w:tcPr>
            <w:tcW w:w="1350" w:type="dxa"/>
            <w:tcBorders>
              <w:top w:val="single" w:sz="4" w:space="0" w:color="auto"/>
              <w:left w:val="single" w:sz="4" w:space="0" w:color="auto"/>
              <w:bottom w:val="single" w:sz="4" w:space="0" w:color="auto"/>
              <w:right w:val="single" w:sz="4" w:space="0" w:color="auto"/>
            </w:tcBorders>
          </w:tcPr>
          <w:p w14:paraId="5AC02430" w14:textId="77777777" w:rsidR="00651FAD" w:rsidRPr="00D12E4D" w:rsidRDefault="00651FAD" w:rsidP="00651FAD">
            <w:pPr>
              <w:pStyle w:val="TAH"/>
              <w:jc w:val="left"/>
              <w:rPr>
                <w:b w:val="0"/>
                <w:lang w:eastAsia="ja-JP"/>
              </w:rPr>
            </w:pPr>
            <w:r w:rsidRPr="00D12E4D">
              <w:rPr>
                <w:b w:val="0"/>
                <w:lang w:eastAsia="ja-JP"/>
              </w:rPr>
              <w:t>LIST</w:t>
            </w:r>
          </w:p>
        </w:tc>
        <w:tc>
          <w:tcPr>
            <w:tcW w:w="900" w:type="dxa"/>
            <w:tcBorders>
              <w:top w:val="single" w:sz="4" w:space="0" w:color="auto"/>
              <w:left w:val="single" w:sz="4" w:space="0" w:color="auto"/>
              <w:bottom w:val="single" w:sz="4" w:space="0" w:color="auto"/>
              <w:right w:val="single" w:sz="4" w:space="0" w:color="auto"/>
            </w:tcBorders>
          </w:tcPr>
          <w:p w14:paraId="18392726" w14:textId="77777777" w:rsidR="00651FAD" w:rsidRPr="00D12E4D" w:rsidRDefault="00651FAD" w:rsidP="00651FAD">
            <w:pPr>
              <w:pStyle w:val="TAH"/>
              <w:rPr>
                <w:b w:val="0"/>
                <w:lang w:eastAsia="ja-JP"/>
              </w:rPr>
            </w:pPr>
          </w:p>
        </w:tc>
        <w:tc>
          <w:tcPr>
            <w:tcW w:w="1890" w:type="dxa"/>
            <w:tcBorders>
              <w:top w:val="single" w:sz="4" w:space="0" w:color="auto"/>
              <w:left w:val="single" w:sz="4" w:space="0" w:color="auto"/>
              <w:bottom w:val="single" w:sz="4" w:space="0" w:color="auto"/>
              <w:right w:val="single" w:sz="4" w:space="0" w:color="auto"/>
            </w:tcBorders>
          </w:tcPr>
          <w:p w14:paraId="639F8AE2" w14:textId="77777777" w:rsidR="00651FAD" w:rsidRPr="00D12E4D" w:rsidRDefault="00651FAD" w:rsidP="00BC705E">
            <w:pPr>
              <w:pStyle w:val="TAH"/>
              <w:jc w:val="left"/>
              <w:rPr>
                <w:b w:val="0"/>
                <w:lang w:eastAsia="ja-JP"/>
              </w:rPr>
            </w:pPr>
          </w:p>
        </w:tc>
        <w:tc>
          <w:tcPr>
            <w:tcW w:w="1782" w:type="dxa"/>
            <w:tcBorders>
              <w:top w:val="single" w:sz="4" w:space="0" w:color="auto"/>
              <w:left w:val="single" w:sz="4" w:space="0" w:color="auto"/>
              <w:bottom w:val="single" w:sz="4" w:space="0" w:color="auto"/>
              <w:right w:val="single" w:sz="4" w:space="0" w:color="auto"/>
            </w:tcBorders>
          </w:tcPr>
          <w:p w14:paraId="7A9FF523" w14:textId="5EA6AAF0" w:rsidR="00651FAD" w:rsidRPr="00BA12CE" w:rsidRDefault="00651FAD">
            <w:pPr>
              <w:pStyle w:val="TAL"/>
              <w:rPr>
                <w:lang w:eastAsia="ja-JP"/>
              </w:rPr>
            </w:pPr>
            <w:r w:rsidRPr="00A95B80">
              <w:rPr>
                <w:i/>
                <w:iCs/>
                <w:lang w:eastAsia="ja-JP"/>
              </w:rPr>
              <w:t>PDU Session Resources To Be Released List</w:t>
            </w:r>
            <w:r w:rsidRPr="003D00CF">
              <w:rPr>
                <w:lang w:eastAsia="ja-JP"/>
              </w:rPr>
              <w:t xml:space="preserve"> IE in </w:t>
            </w:r>
            <w:r w:rsidR="00B021B3" w:rsidRPr="00D12E4D">
              <w:rPr>
                <w:lang w:eastAsia="ja-JP"/>
              </w:rPr>
              <w:t>TS 38.423 [15]</w:t>
            </w:r>
            <w:r w:rsidRPr="00D12E4D">
              <w:rPr>
                <w:lang w:eastAsia="ja-JP"/>
              </w:rPr>
              <w:t xml:space="preserve"> Section 9.1.2.5</w:t>
            </w:r>
          </w:p>
        </w:tc>
      </w:tr>
      <w:tr w:rsidR="00651FAD" w:rsidRPr="00D12E4D" w14:paraId="670DC5C1"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4EE4BE7B" w14:textId="77777777" w:rsidR="00651FAD" w:rsidRPr="00D12E4D" w:rsidRDefault="00651FAD" w:rsidP="00651FAD">
            <w:pPr>
              <w:pStyle w:val="TAH"/>
              <w:jc w:val="both"/>
              <w:rPr>
                <w:b w:val="0"/>
                <w:lang w:eastAsia="ja-JP"/>
              </w:rPr>
            </w:pPr>
            <w:r w:rsidRPr="00D12E4D">
              <w:rPr>
                <w:b w:val="0"/>
                <w:lang w:eastAsia="ja-JP"/>
              </w:rPr>
              <w:t>54</w:t>
            </w:r>
          </w:p>
        </w:tc>
        <w:tc>
          <w:tcPr>
            <w:tcW w:w="2700" w:type="dxa"/>
            <w:tcBorders>
              <w:top w:val="single" w:sz="4" w:space="0" w:color="auto"/>
              <w:left w:val="single" w:sz="4" w:space="0" w:color="auto"/>
              <w:bottom w:val="single" w:sz="4" w:space="0" w:color="auto"/>
              <w:right w:val="single" w:sz="4" w:space="0" w:color="auto"/>
            </w:tcBorders>
          </w:tcPr>
          <w:p w14:paraId="386C5EC8" w14:textId="2751DB56" w:rsidR="00651FAD" w:rsidRPr="00D12E4D" w:rsidRDefault="00651FAD" w:rsidP="00BC705E">
            <w:pPr>
              <w:pStyle w:val="TAH"/>
              <w:jc w:val="left"/>
              <w:rPr>
                <w:b w:val="0"/>
                <w:lang w:eastAsia="ja-JP"/>
              </w:rPr>
            </w:pPr>
            <w:r w:rsidRPr="00D12E4D">
              <w:rPr>
                <w:b w:val="0"/>
                <w:lang w:eastAsia="ja-JP"/>
              </w:rPr>
              <w:t>&gt;PDU Session Resource to be deleted Item</w:t>
            </w:r>
          </w:p>
        </w:tc>
        <w:tc>
          <w:tcPr>
            <w:tcW w:w="1350" w:type="dxa"/>
            <w:tcBorders>
              <w:top w:val="single" w:sz="4" w:space="0" w:color="auto"/>
              <w:left w:val="single" w:sz="4" w:space="0" w:color="auto"/>
              <w:bottom w:val="single" w:sz="4" w:space="0" w:color="auto"/>
              <w:right w:val="single" w:sz="4" w:space="0" w:color="auto"/>
            </w:tcBorders>
          </w:tcPr>
          <w:p w14:paraId="307D004A" w14:textId="77777777" w:rsidR="00651FAD" w:rsidRPr="00D12E4D" w:rsidRDefault="00651FAD" w:rsidP="00651FAD">
            <w:pPr>
              <w:pStyle w:val="TAH"/>
              <w:jc w:val="left"/>
              <w:rPr>
                <w:b w:val="0"/>
                <w:lang w:eastAsia="ja-JP"/>
              </w:rPr>
            </w:pPr>
            <w:r w:rsidRPr="00D12E4D">
              <w:rPr>
                <w:b w:val="0"/>
                <w:lang w:eastAsia="ja-JP"/>
              </w:rPr>
              <w:t>STRUCTURE</w:t>
            </w:r>
          </w:p>
        </w:tc>
        <w:tc>
          <w:tcPr>
            <w:tcW w:w="900" w:type="dxa"/>
            <w:tcBorders>
              <w:top w:val="single" w:sz="4" w:space="0" w:color="auto"/>
              <w:left w:val="single" w:sz="4" w:space="0" w:color="auto"/>
              <w:bottom w:val="single" w:sz="4" w:space="0" w:color="auto"/>
              <w:right w:val="single" w:sz="4" w:space="0" w:color="auto"/>
            </w:tcBorders>
          </w:tcPr>
          <w:p w14:paraId="4680E45C" w14:textId="77777777" w:rsidR="00651FAD" w:rsidRPr="00D12E4D" w:rsidRDefault="00651FAD" w:rsidP="00651FAD">
            <w:pPr>
              <w:pStyle w:val="TAH"/>
              <w:rPr>
                <w:b w:val="0"/>
                <w:lang w:eastAsia="ja-JP"/>
              </w:rPr>
            </w:pPr>
          </w:p>
        </w:tc>
        <w:tc>
          <w:tcPr>
            <w:tcW w:w="1890" w:type="dxa"/>
            <w:tcBorders>
              <w:top w:val="single" w:sz="4" w:space="0" w:color="auto"/>
              <w:left w:val="single" w:sz="4" w:space="0" w:color="auto"/>
              <w:bottom w:val="single" w:sz="4" w:space="0" w:color="auto"/>
              <w:right w:val="single" w:sz="4" w:space="0" w:color="auto"/>
            </w:tcBorders>
          </w:tcPr>
          <w:p w14:paraId="59C57037" w14:textId="77777777" w:rsidR="00651FAD" w:rsidRPr="00D12E4D" w:rsidRDefault="00651FAD" w:rsidP="00BC705E">
            <w:pPr>
              <w:pStyle w:val="TAH"/>
              <w:jc w:val="left"/>
              <w:rPr>
                <w:b w:val="0"/>
                <w:lang w:eastAsia="ja-JP"/>
              </w:rPr>
            </w:pPr>
          </w:p>
        </w:tc>
        <w:tc>
          <w:tcPr>
            <w:tcW w:w="1782" w:type="dxa"/>
            <w:tcBorders>
              <w:top w:val="single" w:sz="4" w:space="0" w:color="auto"/>
              <w:left w:val="single" w:sz="4" w:space="0" w:color="auto"/>
              <w:bottom w:val="single" w:sz="4" w:space="0" w:color="auto"/>
              <w:right w:val="single" w:sz="4" w:space="0" w:color="auto"/>
            </w:tcBorders>
          </w:tcPr>
          <w:p w14:paraId="066EE32C" w14:textId="77777777" w:rsidR="00651FAD" w:rsidRPr="00BA12CE" w:rsidRDefault="00651FAD">
            <w:pPr>
              <w:pStyle w:val="TAL"/>
              <w:rPr>
                <w:lang w:eastAsia="ja-JP"/>
              </w:rPr>
            </w:pPr>
            <w:r w:rsidRPr="00A95B80">
              <w:rPr>
                <w:i/>
                <w:iCs/>
                <w:lang w:eastAsia="ja-JP"/>
              </w:rPr>
              <w:t>PDU Session Resource To Be Released Item</w:t>
            </w:r>
            <w:r w:rsidRPr="003D00CF">
              <w:rPr>
                <w:lang w:eastAsia="ja-JP"/>
              </w:rPr>
              <w:t xml:space="preserve"> IE</w:t>
            </w:r>
          </w:p>
        </w:tc>
      </w:tr>
      <w:tr w:rsidR="00651FAD" w:rsidRPr="00D12E4D" w14:paraId="030BADBF"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166874DA" w14:textId="77777777" w:rsidR="00651FAD" w:rsidRPr="00D12E4D" w:rsidRDefault="00651FAD" w:rsidP="00651FAD">
            <w:pPr>
              <w:pStyle w:val="TAH"/>
              <w:jc w:val="both"/>
              <w:rPr>
                <w:b w:val="0"/>
                <w:lang w:eastAsia="ja-JP"/>
              </w:rPr>
            </w:pPr>
            <w:r w:rsidRPr="00D12E4D">
              <w:rPr>
                <w:b w:val="0"/>
                <w:lang w:eastAsia="ja-JP"/>
              </w:rPr>
              <w:t>55</w:t>
            </w:r>
          </w:p>
        </w:tc>
        <w:tc>
          <w:tcPr>
            <w:tcW w:w="2700" w:type="dxa"/>
            <w:tcBorders>
              <w:top w:val="single" w:sz="4" w:space="0" w:color="auto"/>
              <w:left w:val="single" w:sz="4" w:space="0" w:color="auto"/>
              <w:bottom w:val="single" w:sz="4" w:space="0" w:color="auto"/>
              <w:right w:val="single" w:sz="4" w:space="0" w:color="auto"/>
            </w:tcBorders>
          </w:tcPr>
          <w:p w14:paraId="40578CB6" w14:textId="77777777" w:rsidR="00651FAD" w:rsidRPr="00D12E4D" w:rsidRDefault="00651FAD" w:rsidP="00BC705E">
            <w:pPr>
              <w:pStyle w:val="TAH"/>
              <w:ind w:left="284"/>
              <w:jc w:val="left"/>
              <w:rPr>
                <w:b w:val="0"/>
                <w:lang w:eastAsia="ja-JP"/>
              </w:rPr>
            </w:pPr>
            <w:r w:rsidRPr="00D12E4D">
              <w:rPr>
                <w:b w:val="0"/>
                <w:lang w:eastAsia="ja-JP"/>
              </w:rPr>
              <w:t>&gt;&gt;PDU Session ID</w:t>
            </w:r>
          </w:p>
        </w:tc>
        <w:tc>
          <w:tcPr>
            <w:tcW w:w="1350" w:type="dxa"/>
            <w:tcBorders>
              <w:top w:val="single" w:sz="4" w:space="0" w:color="auto"/>
              <w:left w:val="single" w:sz="4" w:space="0" w:color="auto"/>
              <w:bottom w:val="single" w:sz="4" w:space="0" w:color="auto"/>
              <w:right w:val="single" w:sz="4" w:space="0" w:color="auto"/>
            </w:tcBorders>
          </w:tcPr>
          <w:p w14:paraId="79BE00D3" w14:textId="77777777" w:rsidR="00651FAD" w:rsidRPr="00D12E4D" w:rsidRDefault="00651FAD" w:rsidP="00651FAD">
            <w:pPr>
              <w:pStyle w:val="TAH"/>
              <w:jc w:val="left"/>
              <w:rPr>
                <w:b w:val="0"/>
                <w:lang w:eastAsia="ja-JP"/>
              </w:rPr>
            </w:pPr>
            <w:r w:rsidRPr="00D12E4D">
              <w:rPr>
                <w:b w:val="0"/>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09328F46" w14:textId="77777777" w:rsidR="00651FAD" w:rsidRPr="00D12E4D" w:rsidRDefault="00651FAD" w:rsidP="00651FAD">
            <w:pPr>
              <w:pStyle w:val="TAH"/>
              <w:rPr>
                <w:b w:val="0"/>
                <w:lang w:eastAsia="ja-JP"/>
              </w:rPr>
            </w:pPr>
            <w:r w:rsidRPr="00D12E4D">
              <w:rPr>
                <w:b w:val="0"/>
                <w:lang w:eastAsia="ja-JP"/>
              </w:rPr>
              <w:t>TRUE</w:t>
            </w:r>
          </w:p>
        </w:tc>
        <w:tc>
          <w:tcPr>
            <w:tcW w:w="1890" w:type="dxa"/>
            <w:tcBorders>
              <w:top w:val="single" w:sz="4" w:space="0" w:color="auto"/>
              <w:left w:val="single" w:sz="4" w:space="0" w:color="auto"/>
              <w:bottom w:val="single" w:sz="4" w:space="0" w:color="auto"/>
              <w:right w:val="single" w:sz="4" w:space="0" w:color="auto"/>
            </w:tcBorders>
          </w:tcPr>
          <w:p w14:paraId="73AF2434" w14:textId="33D8CEC3" w:rsidR="00651FAD" w:rsidRPr="00A95B80" w:rsidRDefault="00651FAD">
            <w:pPr>
              <w:pStyle w:val="TAL"/>
            </w:pPr>
            <w:r w:rsidRPr="00A95B80">
              <w:rPr>
                <w:i/>
                <w:iCs/>
              </w:rPr>
              <w:t>PDU Session ID</w:t>
            </w:r>
            <w:r w:rsidRPr="00A95B80">
              <w:t xml:space="preserve"> IE in </w:t>
            </w:r>
            <w:r w:rsidR="00B021B3" w:rsidRPr="00A95B80">
              <w:t>TS 38.423 [15]</w:t>
            </w:r>
            <w:r w:rsidRPr="00A95B80">
              <w:t xml:space="preserve"> Section 9.2.3.18</w:t>
            </w:r>
          </w:p>
        </w:tc>
        <w:tc>
          <w:tcPr>
            <w:tcW w:w="1782" w:type="dxa"/>
            <w:tcBorders>
              <w:top w:val="single" w:sz="4" w:space="0" w:color="auto"/>
              <w:left w:val="single" w:sz="4" w:space="0" w:color="auto"/>
              <w:bottom w:val="single" w:sz="4" w:space="0" w:color="auto"/>
              <w:right w:val="single" w:sz="4" w:space="0" w:color="auto"/>
            </w:tcBorders>
          </w:tcPr>
          <w:p w14:paraId="210CCC70" w14:textId="77777777" w:rsidR="00651FAD" w:rsidRPr="00D12E4D" w:rsidRDefault="00651FAD" w:rsidP="00BC705E">
            <w:pPr>
              <w:pStyle w:val="TAH"/>
              <w:jc w:val="left"/>
              <w:rPr>
                <w:b w:val="0"/>
                <w:lang w:eastAsia="ja-JP"/>
              </w:rPr>
            </w:pPr>
          </w:p>
        </w:tc>
      </w:tr>
      <w:tr w:rsidR="00651FAD" w:rsidRPr="00D12E4D" w14:paraId="615D6EFC"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72152FAE" w14:textId="77777777" w:rsidR="00651FAD" w:rsidRPr="00D12E4D" w:rsidRDefault="00651FAD" w:rsidP="00651FAD">
            <w:pPr>
              <w:pStyle w:val="TAH"/>
              <w:jc w:val="both"/>
              <w:rPr>
                <w:b w:val="0"/>
                <w:lang w:eastAsia="ja-JP"/>
              </w:rPr>
            </w:pPr>
            <w:r w:rsidRPr="00D12E4D">
              <w:rPr>
                <w:b w:val="0"/>
                <w:lang w:eastAsia="ja-JP"/>
              </w:rPr>
              <w:t>56</w:t>
            </w:r>
          </w:p>
        </w:tc>
        <w:tc>
          <w:tcPr>
            <w:tcW w:w="2700" w:type="dxa"/>
            <w:tcBorders>
              <w:top w:val="single" w:sz="4" w:space="0" w:color="auto"/>
              <w:left w:val="single" w:sz="4" w:space="0" w:color="auto"/>
              <w:bottom w:val="single" w:sz="4" w:space="0" w:color="auto"/>
              <w:right w:val="single" w:sz="4" w:space="0" w:color="auto"/>
            </w:tcBorders>
          </w:tcPr>
          <w:p w14:paraId="31D3285D" w14:textId="77777777" w:rsidR="00651FAD" w:rsidRPr="00D12E4D" w:rsidRDefault="00651FAD" w:rsidP="00BC705E">
            <w:pPr>
              <w:pStyle w:val="TAH"/>
              <w:jc w:val="left"/>
              <w:rPr>
                <w:b w:val="0"/>
                <w:lang w:eastAsia="ja-JP"/>
              </w:rPr>
            </w:pPr>
            <w:r w:rsidRPr="00D12E4D">
              <w:rPr>
                <w:b w:val="0"/>
                <w:lang w:eastAsia="ja-JP"/>
              </w:rPr>
              <w:t>List of E-RABs to be Modified</w:t>
            </w:r>
          </w:p>
        </w:tc>
        <w:tc>
          <w:tcPr>
            <w:tcW w:w="1350" w:type="dxa"/>
            <w:tcBorders>
              <w:top w:val="single" w:sz="4" w:space="0" w:color="auto"/>
              <w:left w:val="single" w:sz="4" w:space="0" w:color="auto"/>
              <w:bottom w:val="single" w:sz="4" w:space="0" w:color="auto"/>
              <w:right w:val="single" w:sz="4" w:space="0" w:color="auto"/>
            </w:tcBorders>
          </w:tcPr>
          <w:p w14:paraId="0CC055D3" w14:textId="77777777" w:rsidR="00651FAD" w:rsidRPr="00D12E4D" w:rsidRDefault="00651FAD" w:rsidP="00651FAD">
            <w:pPr>
              <w:pStyle w:val="TAH"/>
              <w:jc w:val="left"/>
              <w:rPr>
                <w:b w:val="0"/>
                <w:lang w:eastAsia="ja-JP"/>
              </w:rPr>
            </w:pPr>
            <w:r w:rsidRPr="00D12E4D">
              <w:rPr>
                <w:b w:val="0"/>
                <w:lang w:eastAsia="ja-JP"/>
              </w:rPr>
              <w:t>LIST</w:t>
            </w:r>
          </w:p>
        </w:tc>
        <w:tc>
          <w:tcPr>
            <w:tcW w:w="900" w:type="dxa"/>
            <w:tcBorders>
              <w:top w:val="single" w:sz="4" w:space="0" w:color="auto"/>
              <w:left w:val="single" w:sz="4" w:space="0" w:color="auto"/>
              <w:bottom w:val="single" w:sz="4" w:space="0" w:color="auto"/>
              <w:right w:val="single" w:sz="4" w:space="0" w:color="auto"/>
            </w:tcBorders>
          </w:tcPr>
          <w:p w14:paraId="49A9318E" w14:textId="77777777" w:rsidR="00651FAD" w:rsidRPr="00D12E4D" w:rsidRDefault="00651FAD" w:rsidP="00651FAD">
            <w:pPr>
              <w:pStyle w:val="TAH"/>
              <w:rPr>
                <w:b w:val="0"/>
                <w:lang w:eastAsia="ja-JP"/>
              </w:rPr>
            </w:pPr>
          </w:p>
        </w:tc>
        <w:tc>
          <w:tcPr>
            <w:tcW w:w="1890" w:type="dxa"/>
            <w:tcBorders>
              <w:top w:val="single" w:sz="4" w:space="0" w:color="auto"/>
              <w:left w:val="single" w:sz="4" w:space="0" w:color="auto"/>
              <w:bottom w:val="single" w:sz="4" w:space="0" w:color="auto"/>
              <w:right w:val="single" w:sz="4" w:space="0" w:color="auto"/>
            </w:tcBorders>
          </w:tcPr>
          <w:p w14:paraId="7ADEED5F" w14:textId="77777777" w:rsidR="00651FAD" w:rsidRPr="00D12E4D" w:rsidRDefault="00651FAD" w:rsidP="00BC705E">
            <w:pPr>
              <w:pStyle w:val="TAH"/>
              <w:jc w:val="left"/>
              <w:rPr>
                <w:b w:val="0"/>
                <w:lang w:eastAsia="ja-JP"/>
              </w:rPr>
            </w:pPr>
          </w:p>
        </w:tc>
        <w:tc>
          <w:tcPr>
            <w:tcW w:w="1782" w:type="dxa"/>
            <w:tcBorders>
              <w:top w:val="single" w:sz="4" w:space="0" w:color="auto"/>
              <w:left w:val="single" w:sz="4" w:space="0" w:color="auto"/>
              <w:bottom w:val="single" w:sz="4" w:space="0" w:color="auto"/>
              <w:right w:val="single" w:sz="4" w:space="0" w:color="auto"/>
            </w:tcBorders>
          </w:tcPr>
          <w:p w14:paraId="55455F14" w14:textId="68F2AA2D" w:rsidR="00651FAD" w:rsidRPr="00BA12CE" w:rsidRDefault="00651FAD">
            <w:pPr>
              <w:pStyle w:val="TAL"/>
              <w:rPr>
                <w:i/>
                <w:iCs/>
                <w:lang w:eastAsia="ja-JP"/>
              </w:rPr>
            </w:pPr>
            <w:r w:rsidRPr="003D00CF">
              <w:rPr>
                <w:i/>
                <w:iCs/>
                <w:lang w:eastAsia="ja-JP"/>
              </w:rPr>
              <w:t>E-RABs To Be Modified List</w:t>
            </w:r>
            <w:r w:rsidRPr="00D12E4D">
              <w:rPr>
                <w:lang w:eastAsia="ja-JP"/>
              </w:rPr>
              <w:t xml:space="preserve"> IE in </w:t>
            </w:r>
            <w:r w:rsidR="00B021B3" w:rsidRPr="00D12E4D">
              <w:rPr>
                <w:lang w:eastAsia="ja-JP"/>
              </w:rPr>
              <w:t>TS 36.423 [17]</w:t>
            </w:r>
            <w:r w:rsidRPr="00D12E4D">
              <w:rPr>
                <w:lang w:eastAsia="ja-JP"/>
              </w:rPr>
              <w:t xml:space="preserve"> Section 9.1.4.5</w:t>
            </w:r>
          </w:p>
        </w:tc>
      </w:tr>
      <w:tr w:rsidR="00651FAD" w:rsidRPr="00D12E4D" w14:paraId="092A5787"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5877A8E4" w14:textId="77777777" w:rsidR="00651FAD" w:rsidRPr="00D12E4D" w:rsidRDefault="00651FAD" w:rsidP="00651FAD">
            <w:pPr>
              <w:pStyle w:val="TAH"/>
              <w:jc w:val="both"/>
              <w:rPr>
                <w:b w:val="0"/>
                <w:lang w:eastAsia="ja-JP"/>
              </w:rPr>
            </w:pPr>
            <w:r w:rsidRPr="00D12E4D">
              <w:rPr>
                <w:b w:val="0"/>
                <w:lang w:eastAsia="ja-JP"/>
              </w:rPr>
              <w:t>57</w:t>
            </w:r>
          </w:p>
        </w:tc>
        <w:tc>
          <w:tcPr>
            <w:tcW w:w="2700" w:type="dxa"/>
            <w:tcBorders>
              <w:top w:val="single" w:sz="4" w:space="0" w:color="auto"/>
              <w:left w:val="single" w:sz="4" w:space="0" w:color="auto"/>
              <w:bottom w:val="single" w:sz="4" w:space="0" w:color="auto"/>
              <w:right w:val="single" w:sz="4" w:space="0" w:color="auto"/>
            </w:tcBorders>
          </w:tcPr>
          <w:p w14:paraId="01970986" w14:textId="0A5835E8" w:rsidR="00651FAD" w:rsidRPr="00D12E4D" w:rsidRDefault="00651FAD" w:rsidP="00BC705E">
            <w:pPr>
              <w:pStyle w:val="TAH"/>
              <w:jc w:val="left"/>
              <w:rPr>
                <w:b w:val="0"/>
                <w:lang w:eastAsia="ja-JP"/>
              </w:rPr>
            </w:pPr>
            <w:r w:rsidRPr="00D12E4D">
              <w:rPr>
                <w:b w:val="0"/>
                <w:lang w:eastAsia="ja-JP"/>
              </w:rPr>
              <w:t>&gt;E-RAB to be Modified Item</w:t>
            </w:r>
          </w:p>
        </w:tc>
        <w:tc>
          <w:tcPr>
            <w:tcW w:w="1350" w:type="dxa"/>
            <w:tcBorders>
              <w:top w:val="single" w:sz="4" w:space="0" w:color="auto"/>
              <w:left w:val="single" w:sz="4" w:space="0" w:color="auto"/>
              <w:bottom w:val="single" w:sz="4" w:space="0" w:color="auto"/>
              <w:right w:val="single" w:sz="4" w:space="0" w:color="auto"/>
            </w:tcBorders>
          </w:tcPr>
          <w:p w14:paraId="1A55133A" w14:textId="77777777" w:rsidR="00651FAD" w:rsidRPr="00D12E4D" w:rsidRDefault="00651FAD" w:rsidP="00651FAD">
            <w:pPr>
              <w:pStyle w:val="TAH"/>
              <w:jc w:val="left"/>
              <w:rPr>
                <w:b w:val="0"/>
                <w:lang w:eastAsia="ja-JP"/>
              </w:rPr>
            </w:pPr>
            <w:r w:rsidRPr="00D12E4D">
              <w:rPr>
                <w:b w:val="0"/>
                <w:lang w:eastAsia="ja-JP"/>
              </w:rPr>
              <w:t>STRUCTURE</w:t>
            </w:r>
          </w:p>
        </w:tc>
        <w:tc>
          <w:tcPr>
            <w:tcW w:w="900" w:type="dxa"/>
            <w:tcBorders>
              <w:top w:val="single" w:sz="4" w:space="0" w:color="auto"/>
              <w:left w:val="single" w:sz="4" w:space="0" w:color="auto"/>
              <w:bottom w:val="single" w:sz="4" w:space="0" w:color="auto"/>
              <w:right w:val="single" w:sz="4" w:space="0" w:color="auto"/>
            </w:tcBorders>
          </w:tcPr>
          <w:p w14:paraId="4CCF5EBA" w14:textId="77777777" w:rsidR="00651FAD" w:rsidRPr="00D12E4D" w:rsidRDefault="00651FAD" w:rsidP="00651FAD">
            <w:pPr>
              <w:pStyle w:val="TAH"/>
              <w:rPr>
                <w:b w:val="0"/>
                <w:lang w:eastAsia="ja-JP"/>
              </w:rPr>
            </w:pPr>
          </w:p>
        </w:tc>
        <w:tc>
          <w:tcPr>
            <w:tcW w:w="1890" w:type="dxa"/>
            <w:tcBorders>
              <w:top w:val="single" w:sz="4" w:space="0" w:color="auto"/>
              <w:left w:val="single" w:sz="4" w:space="0" w:color="auto"/>
              <w:bottom w:val="single" w:sz="4" w:space="0" w:color="auto"/>
              <w:right w:val="single" w:sz="4" w:space="0" w:color="auto"/>
            </w:tcBorders>
          </w:tcPr>
          <w:p w14:paraId="4A71F5ED" w14:textId="77777777" w:rsidR="00651FAD" w:rsidRPr="00D12E4D" w:rsidRDefault="00651FAD" w:rsidP="00BC705E">
            <w:pPr>
              <w:pStyle w:val="TAH"/>
              <w:jc w:val="left"/>
              <w:rPr>
                <w:b w:val="0"/>
                <w:lang w:eastAsia="ja-JP"/>
              </w:rPr>
            </w:pPr>
          </w:p>
        </w:tc>
        <w:tc>
          <w:tcPr>
            <w:tcW w:w="1782" w:type="dxa"/>
            <w:tcBorders>
              <w:top w:val="single" w:sz="4" w:space="0" w:color="auto"/>
              <w:left w:val="single" w:sz="4" w:space="0" w:color="auto"/>
              <w:bottom w:val="single" w:sz="4" w:space="0" w:color="auto"/>
              <w:right w:val="single" w:sz="4" w:space="0" w:color="auto"/>
            </w:tcBorders>
          </w:tcPr>
          <w:p w14:paraId="10F459EB" w14:textId="6BA248F7" w:rsidR="00651FAD" w:rsidRPr="00BA12CE" w:rsidRDefault="00651FAD">
            <w:pPr>
              <w:pStyle w:val="TAL"/>
              <w:rPr>
                <w:lang w:eastAsia="ja-JP"/>
              </w:rPr>
            </w:pPr>
            <w:r w:rsidRPr="003D00CF">
              <w:rPr>
                <w:i/>
                <w:iCs/>
                <w:lang w:eastAsia="ja-JP"/>
              </w:rPr>
              <w:t xml:space="preserve">E-RAB To Be Modified Item </w:t>
            </w:r>
            <w:r w:rsidRPr="00D12E4D">
              <w:rPr>
                <w:lang w:eastAsia="ja-JP"/>
              </w:rPr>
              <w:t xml:space="preserve">IE in </w:t>
            </w:r>
            <w:r w:rsidR="00B021B3" w:rsidRPr="00D12E4D">
              <w:rPr>
                <w:lang w:eastAsia="ja-JP"/>
              </w:rPr>
              <w:t>TS 36.423 [17]</w:t>
            </w:r>
            <w:r w:rsidRPr="00D12E4D">
              <w:rPr>
                <w:lang w:eastAsia="ja-JP"/>
              </w:rPr>
              <w:t xml:space="preserve"> Section 9.1.4.5</w:t>
            </w:r>
          </w:p>
        </w:tc>
      </w:tr>
      <w:tr w:rsidR="00651FAD" w:rsidRPr="00D12E4D" w14:paraId="78F4D4E7"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386C90A3" w14:textId="77777777" w:rsidR="00651FAD" w:rsidRPr="00D12E4D" w:rsidRDefault="00651FAD" w:rsidP="00651FAD">
            <w:pPr>
              <w:pStyle w:val="TAH"/>
              <w:jc w:val="both"/>
              <w:rPr>
                <w:b w:val="0"/>
                <w:lang w:eastAsia="ja-JP"/>
              </w:rPr>
            </w:pPr>
            <w:r w:rsidRPr="00D12E4D">
              <w:rPr>
                <w:b w:val="0"/>
                <w:lang w:eastAsia="ja-JP"/>
              </w:rPr>
              <w:t>58</w:t>
            </w:r>
          </w:p>
        </w:tc>
        <w:tc>
          <w:tcPr>
            <w:tcW w:w="2700" w:type="dxa"/>
            <w:tcBorders>
              <w:top w:val="single" w:sz="4" w:space="0" w:color="auto"/>
              <w:left w:val="single" w:sz="4" w:space="0" w:color="auto"/>
              <w:bottom w:val="single" w:sz="4" w:space="0" w:color="auto"/>
              <w:right w:val="single" w:sz="4" w:space="0" w:color="auto"/>
            </w:tcBorders>
          </w:tcPr>
          <w:p w14:paraId="37F598B4" w14:textId="77777777" w:rsidR="00651FAD" w:rsidRPr="00D12E4D" w:rsidRDefault="00651FAD" w:rsidP="00BC705E">
            <w:pPr>
              <w:pStyle w:val="TAH"/>
              <w:ind w:left="284"/>
              <w:jc w:val="left"/>
              <w:rPr>
                <w:b w:val="0"/>
                <w:lang w:eastAsia="ja-JP"/>
              </w:rPr>
            </w:pPr>
            <w:r w:rsidRPr="00D12E4D">
              <w:rPr>
                <w:b w:val="0"/>
                <w:lang w:eastAsia="ja-JP"/>
              </w:rPr>
              <w:t>&gt;&gt;E-RAB ID</w:t>
            </w:r>
          </w:p>
        </w:tc>
        <w:tc>
          <w:tcPr>
            <w:tcW w:w="1350" w:type="dxa"/>
            <w:tcBorders>
              <w:top w:val="single" w:sz="4" w:space="0" w:color="auto"/>
              <w:left w:val="single" w:sz="4" w:space="0" w:color="auto"/>
              <w:bottom w:val="single" w:sz="4" w:space="0" w:color="auto"/>
              <w:right w:val="single" w:sz="4" w:space="0" w:color="auto"/>
            </w:tcBorders>
          </w:tcPr>
          <w:p w14:paraId="63F002E9" w14:textId="77777777" w:rsidR="00651FAD" w:rsidRPr="00D12E4D" w:rsidRDefault="00651FAD" w:rsidP="00651FAD">
            <w:pPr>
              <w:pStyle w:val="TAH"/>
              <w:jc w:val="left"/>
              <w:rPr>
                <w:b w:val="0"/>
                <w:lang w:eastAsia="ja-JP"/>
              </w:rPr>
            </w:pPr>
            <w:r w:rsidRPr="00D12E4D">
              <w:rPr>
                <w:b w:val="0"/>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09AC9677" w14:textId="77777777" w:rsidR="00651FAD" w:rsidRPr="00D12E4D" w:rsidRDefault="00651FAD" w:rsidP="00651FAD">
            <w:pPr>
              <w:pStyle w:val="TAH"/>
              <w:rPr>
                <w:b w:val="0"/>
                <w:lang w:eastAsia="ja-JP"/>
              </w:rPr>
            </w:pPr>
            <w:r w:rsidRPr="00D12E4D">
              <w:rPr>
                <w:b w:val="0"/>
                <w:lang w:eastAsia="ja-JP"/>
              </w:rPr>
              <w:t>TRUE</w:t>
            </w:r>
          </w:p>
        </w:tc>
        <w:tc>
          <w:tcPr>
            <w:tcW w:w="1890" w:type="dxa"/>
            <w:tcBorders>
              <w:top w:val="single" w:sz="4" w:space="0" w:color="auto"/>
              <w:left w:val="single" w:sz="4" w:space="0" w:color="auto"/>
              <w:bottom w:val="single" w:sz="4" w:space="0" w:color="auto"/>
              <w:right w:val="single" w:sz="4" w:space="0" w:color="auto"/>
            </w:tcBorders>
          </w:tcPr>
          <w:p w14:paraId="3D150356" w14:textId="76C5413B" w:rsidR="00651FAD" w:rsidRPr="00A95B80" w:rsidRDefault="00651FAD">
            <w:pPr>
              <w:pStyle w:val="TAL"/>
            </w:pPr>
            <w:r w:rsidRPr="00A95B80">
              <w:rPr>
                <w:i/>
                <w:iCs/>
              </w:rPr>
              <w:t>E-RAB ID</w:t>
            </w:r>
            <w:r w:rsidRPr="00A95B80">
              <w:t xml:space="preserve"> IE in </w:t>
            </w:r>
            <w:r w:rsidR="00B021B3" w:rsidRPr="00A95B80">
              <w:t>TS 36.423 [17]</w:t>
            </w:r>
            <w:r w:rsidR="00135842" w:rsidRPr="00A95B80">
              <w:t xml:space="preserve"> Section 9.</w:t>
            </w:r>
            <w:r w:rsidRPr="00A95B80">
              <w:t>2.23</w:t>
            </w:r>
          </w:p>
        </w:tc>
        <w:tc>
          <w:tcPr>
            <w:tcW w:w="1782" w:type="dxa"/>
            <w:tcBorders>
              <w:top w:val="single" w:sz="4" w:space="0" w:color="auto"/>
              <w:left w:val="single" w:sz="4" w:space="0" w:color="auto"/>
              <w:bottom w:val="single" w:sz="4" w:space="0" w:color="auto"/>
              <w:right w:val="single" w:sz="4" w:space="0" w:color="auto"/>
            </w:tcBorders>
          </w:tcPr>
          <w:p w14:paraId="6A2DC53E" w14:textId="77777777" w:rsidR="00651FAD" w:rsidRPr="00D12E4D" w:rsidRDefault="00651FAD" w:rsidP="00BC705E">
            <w:pPr>
              <w:pStyle w:val="TAH"/>
              <w:jc w:val="left"/>
              <w:rPr>
                <w:b w:val="0"/>
                <w:lang w:eastAsia="ja-JP"/>
              </w:rPr>
            </w:pPr>
          </w:p>
        </w:tc>
      </w:tr>
      <w:tr w:rsidR="00651FAD" w:rsidRPr="00D12E4D" w14:paraId="1D4104FA"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6398AC02" w14:textId="77777777" w:rsidR="00651FAD" w:rsidRPr="00D12E4D" w:rsidRDefault="00651FAD" w:rsidP="00651FAD">
            <w:pPr>
              <w:pStyle w:val="TAH"/>
              <w:jc w:val="both"/>
              <w:rPr>
                <w:b w:val="0"/>
                <w:lang w:eastAsia="ja-JP"/>
              </w:rPr>
            </w:pPr>
            <w:r w:rsidRPr="00D12E4D">
              <w:rPr>
                <w:b w:val="0"/>
                <w:lang w:eastAsia="ja-JP"/>
              </w:rPr>
              <w:t>59</w:t>
            </w:r>
          </w:p>
        </w:tc>
        <w:tc>
          <w:tcPr>
            <w:tcW w:w="2700" w:type="dxa"/>
            <w:tcBorders>
              <w:top w:val="single" w:sz="4" w:space="0" w:color="auto"/>
              <w:left w:val="single" w:sz="4" w:space="0" w:color="auto"/>
              <w:bottom w:val="single" w:sz="4" w:space="0" w:color="auto"/>
              <w:right w:val="single" w:sz="4" w:space="0" w:color="auto"/>
            </w:tcBorders>
          </w:tcPr>
          <w:p w14:paraId="730BBFEF" w14:textId="77777777" w:rsidR="00651FAD" w:rsidRPr="00D12E4D" w:rsidRDefault="00651FAD" w:rsidP="00BC705E">
            <w:pPr>
              <w:pStyle w:val="TAH"/>
              <w:ind w:left="284"/>
              <w:jc w:val="left"/>
              <w:rPr>
                <w:b w:val="0"/>
                <w:lang w:eastAsia="ja-JP"/>
              </w:rPr>
            </w:pPr>
            <w:r w:rsidRPr="00D12E4D">
              <w:rPr>
                <w:b w:val="0"/>
                <w:lang w:eastAsia="ja-JP"/>
              </w:rPr>
              <w:t>&gt;&gt;EN-DC Resource Configuration</w:t>
            </w:r>
          </w:p>
        </w:tc>
        <w:tc>
          <w:tcPr>
            <w:tcW w:w="1350" w:type="dxa"/>
            <w:tcBorders>
              <w:top w:val="single" w:sz="4" w:space="0" w:color="auto"/>
              <w:left w:val="single" w:sz="4" w:space="0" w:color="auto"/>
              <w:bottom w:val="single" w:sz="4" w:space="0" w:color="auto"/>
              <w:right w:val="single" w:sz="4" w:space="0" w:color="auto"/>
            </w:tcBorders>
          </w:tcPr>
          <w:p w14:paraId="24CF33A7" w14:textId="77777777" w:rsidR="00651FAD" w:rsidRPr="00D12E4D" w:rsidRDefault="00651FAD" w:rsidP="00651FAD">
            <w:pPr>
              <w:pStyle w:val="TAH"/>
              <w:jc w:val="left"/>
              <w:rPr>
                <w:b w:val="0"/>
                <w:lang w:eastAsia="ja-JP"/>
              </w:rPr>
            </w:pPr>
            <w:r w:rsidRPr="00D12E4D">
              <w:rPr>
                <w:b w:val="0"/>
                <w:lang w:eastAsia="ja-JP"/>
              </w:rPr>
              <w:t>STRUCTURE</w:t>
            </w:r>
          </w:p>
        </w:tc>
        <w:tc>
          <w:tcPr>
            <w:tcW w:w="900" w:type="dxa"/>
            <w:tcBorders>
              <w:top w:val="single" w:sz="4" w:space="0" w:color="auto"/>
              <w:left w:val="single" w:sz="4" w:space="0" w:color="auto"/>
              <w:bottom w:val="single" w:sz="4" w:space="0" w:color="auto"/>
              <w:right w:val="single" w:sz="4" w:space="0" w:color="auto"/>
            </w:tcBorders>
          </w:tcPr>
          <w:p w14:paraId="3BFD6303" w14:textId="77777777" w:rsidR="00651FAD" w:rsidRPr="00D12E4D" w:rsidRDefault="00651FAD" w:rsidP="00651FAD">
            <w:pPr>
              <w:pStyle w:val="TAH"/>
              <w:rPr>
                <w:b w:val="0"/>
                <w:lang w:eastAsia="ja-JP"/>
              </w:rPr>
            </w:pPr>
          </w:p>
        </w:tc>
        <w:tc>
          <w:tcPr>
            <w:tcW w:w="1890" w:type="dxa"/>
            <w:tcBorders>
              <w:top w:val="single" w:sz="4" w:space="0" w:color="auto"/>
              <w:left w:val="single" w:sz="4" w:space="0" w:color="auto"/>
              <w:bottom w:val="single" w:sz="4" w:space="0" w:color="auto"/>
              <w:right w:val="single" w:sz="4" w:space="0" w:color="auto"/>
            </w:tcBorders>
          </w:tcPr>
          <w:p w14:paraId="02CC3FA9" w14:textId="77777777" w:rsidR="00651FAD" w:rsidRPr="00D12E4D" w:rsidRDefault="00651FAD" w:rsidP="00BC705E">
            <w:pPr>
              <w:pStyle w:val="TAH"/>
              <w:jc w:val="left"/>
              <w:rPr>
                <w:b w:val="0"/>
                <w:lang w:eastAsia="ja-JP"/>
              </w:rPr>
            </w:pPr>
          </w:p>
        </w:tc>
        <w:tc>
          <w:tcPr>
            <w:tcW w:w="1782" w:type="dxa"/>
            <w:tcBorders>
              <w:top w:val="single" w:sz="4" w:space="0" w:color="auto"/>
              <w:left w:val="single" w:sz="4" w:space="0" w:color="auto"/>
              <w:bottom w:val="single" w:sz="4" w:space="0" w:color="auto"/>
              <w:right w:val="single" w:sz="4" w:space="0" w:color="auto"/>
            </w:tcBorders>
          </w:tcPr>
          <w:p w14:paraId="70B2FA80" w14:textId="6B75F301" w:rsidR="00651FAD" w:rsidRPr="00BA12CE" w:rsidRDefault="00651FAD">
            <w:pPr>
              <w:pStyle w:val="TAL"/>
              <w:rPr>
                <w:lang w:eastAsia="ja-JP"/>
              </w:rPr>
            </w:pPr>
            <w:r w:rsidRPr="003D00CF">
              <w:rPr>
                <w:i/>
                <w:iCs/>
                <w:lang w:eastAsia="ja-JP"/>
              </w:rPr>
              <w:t>EN-DC Resource Configuration</w:t>
            </w:r>
            <w:r w:rsidRPr="00D12E4D">
              <w:rPr>
                <w:lang w:eastAsia="ja-JP"/>
              </w:rPr>
              <w:t xml:space="preserve"> IE in </w:t>
            </w:r>
            <w:r w:rsidR="00B021B3" w:rsidRPr="00D12E4D">
              <w:rPr>
                <w:lang w:eastAsia="ja-JP"/>
              </w:rPr>
              <w:t>TS 36.423 [17]</w:t>
            </w:r>
            <w:r w:rsidRPr="00D12E4D">
              <w:rPr>
                <w:lang w:eastAsia="ja-JP"/>
              </w:rPr>
              <w:t xml:space="preserve"> Section 9.2.108</w:t>
            </w:r>
          </w:p>
        </w:tc>
      </w:tr>
      <w:tr w:rsidR="00651FAD" w:rsidRPr="00D12E4D" w14:paraId="48F4584E"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6268BAC4" w14:textId="77777777" w:rsidR="00651FAD" w:rsidRPr="00D12E4D" w:rsidRDefault="00651FAD" w:rsidP="00651FAD">
            <w:pPr>
              <w:pStyle w:val="TAH"/>
              <w:jc w:val="both"/>
              <w:rPr>
                <w:b w:val="0"/>
                <w:lang w:eastAsia="ja-JP"/>
              </w:rPr>
            </w:pPr>
            <w:r w:rsidRPr="00D12E4D">
              <w:rPr>
                <w:b w:val="0"/>
                <w:lang w:eastAsia="ja-JP"/>
              </w:rPr>
              <w:t>60</w:t>
            </w:r>
          </w:p>
        </w:tc>
        <w:tc>
          <w:tcPr>
            <w:tcW w:w="2700" w:type="dxa"/>
            <w:tcBorders>
              <w:top w:val="single" w:sz="4" w:space="0" w:color="auto"/>
              <w:left w:val="single" w:sz="4" w:space="0" w:color="auto"/>
              <w:bottom w:val="single" w:sz="4" w:space="0" w:color="auto"/>
              <w:right w:val="single" w:sz="4" w:space="0" w:color="auto"/>
            </w:tcBorders>
          </w:tcPr>
          <w:p w14:paraId="66D1EA23" w14:textId="77777777" w:rsidR="00651FAD" w:rsidRPr="00D12E4D" w:rsidRDefault="00651FAD" w:rsidP="00BC705E">
            <w:pPr>
              <w:pStyle w:val="TAH"/>
              <w:ind w:left="568"/>
              <w:jc w:val="left"/>
              <w:rPr>
                <w:b w:val="0"/>
                <w:lang w:eastAsia="ja-JP"/>
              </w:rPr>
            </w:pPr>
            <w:r w:rsidRPr="00D12E4D">
              <w:rPr>
                <w:b w:val="0"/>
                <w:lang w:eastAsia="ja-JP"/>
              </w:rPr>
              <w:t>&gt;&gt;&gt;PDCP at SgNB</w:t>
            </w:r>
          </w:p>
        </w:tc>
        <w:tc>
          <w:tcPr>
            <w:tcW w:w="1350" w:type="dxa"/>
            <w:tcBorders>
              <w:top w:val="single" w:sz="4" w:space="0" w:color="auto"/>
              <w:left w:val="single" w:sz="4" w:space="0" w:color="auto"/>
              <w:bottom w:val="single" w:sz="4" w:space="0" w:color="auto"/>
              <w:right w:val="single" w:sz="4" w:space="0" w:color="auto"/>
            </w:tcBorders>
          </w:tcPr>
          <w:p w14:paraId="1E102100" w14:textId="77777777" w:rsidR="00651FAD" w:rsidRPr="00D12E4D" w:rsidRDefault="00651FAD" w:rsidP="00651FAD">
            <w:pPr>
              <w:pStyle w:val="TAH"/>
              <w:jc w:val="left"/>
              <w:rPr>
                <w:b w:val="0"/>
                <w:lang w:eastAsia="ja-JP"/>
              </w:rPr>
            </w:pPr>
            <w:r w:rsidRPr="00D12E4D">
              <w:rPr>
                <w:b w:val="0"/>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6BCEC022" w14:textId="77777777" w:rsidR="00651FAD" w:rsidRPr="00D12E4D" w:rsidRDefault="00651FAD" w:rsidP="00651FAD">
            <w:pPr>
              <w:pStyle w:val="TAH"/>
              <w:rPr>
                <w:b w:val="0"/>
                <w:lang w:eastAsia="ja-JP"/>
              </w:rPr>
            </w:pPr>
            <w:r w:rsidRPr="00D12E4D">
              <w:rPr>
                <w:b w:val="0"/>
                <w:lang w:eastAsia="ja-JP"/>
              </w:rPr>
              <w:t>FALSE</w:t>
            </w:r>
          </w:p>
        </w:tc>
        <w:tc>
          <w:tcPr>
            <w:tcW w:w="1890" w:type="dxa"/>
            <w:tcBorders>
              <w:top w:val="single" w:sz="4" w:space="0" w:color="auto"/>
              <w:left w:val="single" w:sz="4" w:space="0" w:color="auto"/>
              <w:bottom w:val="single" w:sz="4" w:space="0" w:color="auto"/>
              <w:right w:val="single" w:sz="4" w:space="0" w:color="auto"/>
            </w:tcBorders>
          </w:tcPr>
          <w:p w14:paraId="75ADCEF6" w14:textId="0B9DE4B0" w:rsidR="00651FAD" w:rsidRPr="00BA12CE" w:rsidRDefault="00651FAD">
            <w:pPr>
              <w:pStyle w:val="TAL"/>
              <w:rPr>
                <w:lang w:eastAsia="ja-JP"/>
              </w:rPr>
            </w:pPr>
            <w:r w:rsidRPr="003D00CF">
              <w:rPr>
                <w:i/>
                <w:iCs/>
                <w:lang w:eastAsia="ja-JP"/>
              </w:rPr>
              <w:t xml:space="preserve">PDCP at SgNB </w:t>
            </w:r>
            <w:r w:rsidRPr="00D12E4D">
              <w:rPr>
                <w:lang w:eastAsia="ja-JP"/>
              </w:rPr>
              <w:t xml:space="preserve">IE in </w:t>
            </w:r>
            <w:r w:rsidR="00B021B3" w:rsidRPr="00D12E4D">
              <w:rPr>
                <w:lang w:eastAsia="ja-JP"/>
              </w:rPr>
              <w:t>TS 36.423 [17]</w:t>
            </w:r>
            <w:r w:rsidRPr="00D12E4D">
              <w:rPr>
                <w:lang w:eastAsia="ja-JP"/>
              </w:rPr>
              <w:t xml:space="preserve"> Section 9.2.108</w:t>
            </w:r>
          </w:p>
        </w:tc>
        <w:tc>
          <w:tcPr>
            <w:tcW w:w="1782" w:type="dxa"/>
            <w:tcBorders>
              <w:top w:val="single" w:sz="4" w:space="0" w:color="auto"/>
              <w:left w:val="single" w:sz="4" w:space="0" w:color="auto"/>
              <w:bottom w:val="single" w:sz="4" w:space="0" w:color="auto"/>
              <w:right w:val="single" w:sz="4" w:space="0" w:color="auto"/>
            </w:tcBorders>
          </w:tcPr>
          <w:p w14:paraId="27E9A1E3" w14:textId="77777777" w:rsidR="00651FAD" w:rsidRPr="00D12E4D" w:rsidRDefault="00651FAD" w:rsidP="00BC705E">
            <w:pPr>
              <w:pStyle w:val="TAH"/>
              <w:jc w:val="left"/>
              <w:rPr>
                <w:b w:val="0"/>
                <w:lang w:eastAsia="ja-JP"/>
              </w:rPr>
            </w:pPr>
          </w:p>
        </w:tc>
      </w:tr>
      <w:tr w:rsidR="00651FAD" w:rsidRPr="00D12E4D" w14:paraId="28B5B7E2"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60EC962E" w14:textId="77777777" w:rsidR="00651FAD" w:rsidRPr="00D12E4D" w:rsidRDefault="00651FAD" w:rsidP="00651FAD">
            <w:pPr>
              <w:pStyle w:val="TAH"/>
              <w:jc w:val="both"/>
              <w:rPr>
                <w:b w:val="0"/>
                <w:lang w:eastAsia="ja-JP"/>
              </w:rPr>
            </w:pPr>
            <w:r w:rsidRPr="00D12E4D">
              <w:rPr>
                <w:b w:val="0"/>
                <w:lang w:eastAsia="ja-JP"/>
              </w:rPr>
              <w:t>61</w:t>
            </w:r>
          </w:p>
        </w:tc>
        <w:tc>
          <w:tcPr>
            <w:tcW w:w="2700" w:type="dxa"/>
            <w:tcBorders>
              <w:top w:val="single" w:sz="4" w:space="0" w:color="auto"/>
              <w:left w:val="single" w:sz="4" w:space="0" w:color="auto"/>
              <w:bottom w:val="single" w:sz="4" w:space="0" w:color="auto"/>
              <w:right w:val="single" w:sz="4" w:space="0" w:color="auto"/>
            </w:tcBorders>
          </w:tcPr>
          <w:p w14:paraId="6F4A477D" w14:textId="77777777" w:rsidR="00651FAD" w:rsidRPr="00D12E4D" w:rsidRDefault="00651FAD" w:rsidP="00BC705E">
            <w:pPr>
              <w:pStyle w:val="TAH"/>
              <w:ind w:left="568"/>
              <w:jc w:val="left"/>
              <w:rPr>
                <w:b w:val="0"/>
                <w:lang w:eastAsia="ja-JP"/>
              </w:rPr>
            </w:pPr>
            <w:r w:rsidRPr="00D12E4D">
              <w:rPr>
                <w:b w:val="0"/>
                <w:lang w:eastAsia="ja-JP"/>
              </w:rPr>
              <w:t>&gt;&gt;&gt;MCG Resources</w:t>
            </w:r>
          </w:p>
        </w:tc>
        <w:tc>
          <w:tcPr>
            <w:tcW w:w="1350" w:type="dxa"/>
            <w:tcBorders>
              <w:top w:val="single" w:sz="4" w:space="0" w:color="auto"/>
              <w:left w:val="single" w:sz="4" w:space="0" w:color="auto"/>
              <w:bottom w:val="single" w:sz="4" w:space="0" w:color="auto"/>
              <w:right w:val="single" w:sz="4" w:space="0" w:color="auto"/>
            </w:tcBorders>
          </w:tcPr>
          <w:p w14:paraId="0FA56C04" w14:textId="77777777" w:rsidR="00651FAD" w:rsidRPr="00D12E4D" w:rsidRDefault="00651FAD" w:rsidP="00651FAD">
            <w:pPr>
              <w:pStyle w:val="TAH"/>
              <w:jc w:val="left"/>
              <w:rPr>
                <w:b w:val="0"/>
                <w:lang w:eastAsia="ja-JP"/>
              </w:rPr>
            </w:pPr>
            <w:r w:rsidRPr="00D12E4D">
              <w:rPr>
                <w:b w:val="0"/>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582D949E" w14:textId="77777777" w:rsidR="00651FAD" w:rsidRPr="00D12E4D" w:rsidRDefault="00651FAD" w:rsidP="00651FAD">
            <w:pPr>
              <w:pStyle w:val="TAH"/>
              <w:rPr>
                <w:b w:val="0"/>
                <w:lang w:eastAsia="ja-JP"/>
              </w:rPr>
            </w:pPr>
            <w:r w:rsidRPr="00D12E4D">
              <w:rPr>
                <w:b w:val="0"/>
                <w:lang w:eastAsia="ja-JP"/>
              </w:rPr>
              <w:t>FALSE</w:t>
            </w:r>
          </w:p>
        </w:tc>
        <w:tc>
          <w:tcPr>
            <w:tcW w:w="1890" w:type="dxa"/>
            <w:tcBorders>
              <w:top w:val="single" w:sz="4" w:space="0" w:color="auto"/>
              <w:left w:val="single" w:sz="4" w:space="0" w:color="auto"/>
              <w:bottom w:val="single" w:sz="4" w:space="0" w:color="auto"/>
              <w:right w:val="single" w:sz="4" w:space="0" w:color="auto"/>
            </w:tcBorders>
          </w:tcPr>
          <w:p w14:paraId="67AB4FF5" w14:textId="446F6089" w:rsidR="00651FAD" w:rsidRPr="00BA12CE" w:rsidRDefault="00651FAD">
            <w:pPr>
              <w:pStyle w:val="TAL"/>
              <w:rPr>
                <w:lang w:eastAsia="ja-JP"/>
              </w:rPr>
            </w:pPr>
            <w:r w:rsidRPr="003D00CF">
              <w:rPr>
                <w:i/>
                <w:iCs/>
                <w:lang w:eastAsia="ja-JP"/>
              </w:rPr>
              <w:t xml:space="preserve">MCG resources </w:t>
            </w:r>
            <w:r w:rsidRPr="00D12E4D">
              <w:rPr>
                <w:lang w:eastAsia="ja-JP"/>
              </w:rPr>
              <w:t xml:space="preserve">IE in </w:t>
            </w:r>
            <w:r w:rsidR="00B021B3" w:rsidRPr="00D12E4D">
              <w:rPr>
                <w:lang w:eastAsia="ja-JP"/>
              </w:rPr>
              <w:t>TS 36.423 [17]</w:t>
            </w:r>
            <w:r w:rsidRPr="00D12E4D">
              <w:rPr>
                <w:lang w:eastAsia="ja-JP"/>
              </w:rPr>
              <w:t xml:space="preserve"> Section 9.2.108</w:t>
            </w:r>
          </w:p>
        </w:tc>
        <w:tc>
          <w:tcPr>
            <w:tcW w:w="1782" w:type="dxa"/>
            <w:tcBorders>
              <w:top w:val="single" w:sz="4" w:space="0" w:color="auto"/>
              <w:left w:val="single" w:sz="4" w:space="0" w:color="auto"/>
              <w:bottom w:val="single" w:sz="4" w:space="0" w:color="auto"/>
              <w:right w:val="single" w:sz="4" w:space="0" w:color="auto"/>
            </w:tcBorders>
          </w:tcPr>
          <w:p w14:paraId="32274CB0" w14:textId="77777777" w:rsidR="00651FAD" w:rsidRPr="00D12E4D" w:rsidRDefault="00651FAD" w:rsidP="00BC705E">
            <w:pPr>
              <w:pStyle w:val="TAH"/>
              <w:jc w:val="left"/>
              <w:rPr>
                <w:b w:val="0"/>
                <w:lang w:eastAsia="ja-JP"/>
              </w:rPr>
            </w:pPr>
          </w:p>
        </w:tc>
      </w:tr>
      <w:tr w:rsidR="00651FAD" w:rsidRPr="00D12E4D" w14:paraId="12E77B49"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5E5C1890" w14:textId="77777777" w:rsidR="00651FAD" w:rsidRPr="00D12E4D" w:rsidRDefault="00651FAD" w:rsidP="00651FAD">
            <w:pPr>
              <w:pStyle w:val="TAH"/>
              <w:jc w:val="both"/>
              <w:rPr>
                <w:b w:val="0"/>
                <w:lang w:eastAsia="ja-JP"/>
              </w:rPr>
            </w:pPr>
            <w:r w:rsidRPr="00D12E4D">
              <w:rPr>
                <w:b w:val="0"/>
                <w:lang w:eastAsia="ja-JP"/>
              </w:rPr>
              <w:t>62</w:t>
            </w:r>
          </w:p>
        </w:tc>
        <w:tc>
          <w:tcPr>
            <w:tcW w:w="2700" w:type="dxa"/>
            <w:tcBorders>
              <w:top w:val="single" w:sz="4" w:space="0" w:color="auto"/>
              <w:left w:val="single" w:sz="4" w:space="0" w:color="auto"/>
              <w:bottom w:val="single" w:sz="4" w:space="0" w:color="auto"/>
              <w:right w:val="single" w:sz="4" w:space="0" w:color="auto"/>
            </w:tcBorders>
          </w:tcPr>
          <w:p w14:paraId="0E2746C0" w14:textId="77777777" w:rsidR="00651FAD" w:rsidRPr="00D12E4D" w:rsidRDefault="00651FAD" w:rsidP="00BC705E">
            <w:pPr>
              <w:pStyle w:val="TAH"/>
              <w:ind w:left="568"/>
              <w:jc w:val="left"/>
              <w:rPr>
                <w:b w:val="0"/>
                <w:lang w:eastAsia="ja-JP"/>
              </w:rPr>
            </w:pPr>
            <w:r w:rsidRPr="00D12E4D">
              <w:rPr>
                <w:b w:val="0"/>
                <w:lang w:eastAsia="ja-JP"/>
              </w:rPr>
              <w:t>&gt;&gt;&gt;SCG Resources</w:t>
            </w:r>
          </w:p>
        </w:tc>
        <w:tc>
          <w:tcPr>
            <w:tcW w:w="1350" w:type="dxa"/>
            <w:tcBorders>
              <w:top w:val="single" w:sz="4" w:space="0" w:color="auto"/>
              <w:left w:val="single" w:sz="4" w:space="0" w:color="auto"/>
              <w:bottom w:val="single" w:sz="4" w:space="0" w:color="auto"/>
              <w:right w:val="single" w:sz="4" w:space="0" w:color="auto"/>
            </w:tcBorders>
          </w:tcPr>
          <w:p w14:paraId="13D1DF96" w14:textId="77777777" w:rsidR="00651FAD" w:rsidRPr="00D12E4D" w:rsidRDefault="00651FAD" w:rsidP="00651FAD">
            <w:pPr>
              <w:pStyle w:val="TAH"/>
              <w:jc w:val="left"/>
              <w:rPr>
                <w:b w:val="0"/>
                <w:lang w:eastAsia="ja-JP"/>
              </w:rPr>
            </w:pPr>
            <w:r w:rsidRPr="00D12E4D">
              <w:rPr>
                <w:b w:val="0"/>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757B3AEE" w14:textId="77777777" w:rsidR="00651FAD" w:rsidRPr="00D12E4D" w:rsidRDefault="00651FAD" w:rsidP="00651FAD">
            <w:pPr>
              <w:pStyle w:val="TAH"/>
              <w:rPr>
                <w:b w:val="0"/>
                <w:lang w:eastAsia="ja-JP"/>
              </w:rPr>
            </w:pPr>
            <w:r w:rsidRPr="00D12E4D">
              <w:rPr>
                <w:b w:val="0"/>
                <w:lang w:eastAsia="ja-JP"/>
              </w:rPr>
              <w:t>FALSE</w:t>
            </w:r>
          </w:p>
        </w:tc>
        <w:tc>
          <w:tcPr>
            <w:tcW w:w="1890" w:type="dxa"/>
            <w:tcBorders>
              <w:top w:val="single" w:sz="4" w:space="0" w:color="auto"/>
              <w:left w:val="single" w:sz="4" w:space="0" w:color="auto"/>
              <w:bottom w:val="single" w:sz="4" w:space="0" w:color="auto"/>
              <w:right w:val="single" w:sz="4" w:space="0" w:color="auto"/>
            </w:tcBorders>
          </w:tcPr>
          <w:p w14:paraId="1390BA91" w14:textId="73584492" w:rsidR="00651FAD" w:rsidRPr="00BA12CE" w:rsidRDefault="00651FAD">
            <w:pPr>
              <w:pStyle w:val="TAL"/>
              <w:rPr>
                <w:lang w:eastAsia="ja-JP"/>
              </w:rPr>
            </w:pPr>
            <w:r w:rsidRPr="003D00CF">
              <w:rPr>
                <w:i/>
                <w:iCs/>
                <w:lang w:eastAsia="ja-JP"/>
              </w:rPr>
              <w:t xml:space="preserve">SCG resources </w:t>
            </w:r>
            <w:r w:rsidRPr="00D12E4D">
              <w:rPr>
                <w:lang w:eastAsia="ja-JP"/>
              </w:rPr>
              <w:t xml:space="preserve">IE in </w:t>
            </w:r>
            <w:r w:rsidR="00B021B3" w:rsidRPr="00D12E4D">
              <w:rPr>
                <w:lang w:eastAsia="ja-JP"/>
              </w:rPr>
              <w:t>TS 36.423 [17]</w:t>
            </w:r>
            <w:r w:rsidRPr="00D12E4D">
              <w:rPr>
                <w:lang w:eastAsia="ja-JP"/>
              </w:rPr>
              <w:t xml:space="preserve"> Section 9.2.108</w:t>
            </w:r>
          </w:p>
        </w:tc>
        <w:tc>
          <w:tcPr>
            <w:tcW w:w="1782" w:type="dxa"/>
            <w:tcBorders>
              <w:top w:val="single" w:sz="4" w:space="0" w:color="auto"/>
              <w:left w:val="single" w:sz="4" w:space="0" w:color="auto"/>
              <w:bottom w:val="single" w:sz="4" w:space="0" w:color="auto"/>
              <w:right w:val="single" w:sz="4" w:space="0" w:color="auto"/>
            </w:tcBorders>
          </w:tcPr>
          <w:p w14:paraId="32521B20" w14:textId="77777777" w:rsidR="00651FAD" w:rsidRPr="00D12E4D" w:rsidRDefault="00651FAD" w:rsidP="00BC705E">
            <w:pPr>
              <w:pStyle w:val="TAH"/>
              <w:jc w:val="left"/>
              <w:rPr>
                <w:b w:val="0"/>
                <w:lang w:eastAsia="ja-JP"/>
              </w:rPr>
            </w:pPr>
          </w:p>
        </w:tc>
      </w:tr>
      <w:tr w:rsidR="00651FAD" w:rsidRPr="00D12E4D" w14:paraId="5041FC30"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55715F22" w14:textId="77777777" w:rsidR="00651FAD" w:rsidRPr="00D12E4D" w:rsidRDefault="00651FAD" w:rsidP="00651FAD">
            <w:pPr>
              <w:pStyle w:val="TAH"/>
              <w:jc w:val="both"/>
              <w:rPr>
                <w:b w:val="0"/>
                <w:lang w:eastAsia="ja-JP"/>
              </w:rPr>
            </w:pPr>
            <w:r w:rsidRPr="00D12E4D">
              <w:rPr>
                <w:b w:val="0"/>
                <w:lang w:eastAsia="ja-JP"/>
              </w:rPr>
              <w:t>63</w:t>
            </w:r>
          </w:p>
        </w:tc>
        <w:tc>
          <w:tcPr>
            <w:tcW w:w="2700" w:type="dxa"/>
            <w:tcBorders>
              <w:top w:val="single" w:sz="4" w:space="0" w:color="auto"/>
              <w:left w:val="single" w:sz="4" w:space="0" w:color="auto"/>
              <w:bottom w:val="single" w:sz="4" w:space="0" w:color="auto"/>
              <w:right w:val="single" w:sz="4" w:space="0" w:color="auto"/>
            </w:tcBorders>
          </w:tcPr>
          <w:p w14:paraId="795B7D5B" w14:textId="77777777" w:rsidR="00651FAD" w:rsidRPr="00D12E4D" w:rsidRDefault="00651FAD" w:rsidP="00BC705E">
            <w:pPr>
              <w:pStyle w:val="TAH"/>
              <w:jc w:val="left"/>
              <w:rPr>
                <w:b w:val="0"/>
                <w:lang w:eastAsia="ja-JP"/>
              </w:rPr>
            </w:pPr>
            <w:r w:rsidRPr="00D12E4D">
              <w:rPr>
                <w:b w:val="0"/>
                <w:lang w:eastAsia="ja-JP"/>
              </w:rPr>
              <w:t>List of E-RABs to be Released</w:t>
            </w:r>
          </w:p>
        </w:tc>
        <w:tc>
          <w:tcPr>
            <w:tcW w:w="1350" w:type="dxa"/>
            <w:tcBorders>
              <w:top w:val="single" w:sz="4" w:space="0" w:color="auto"/>
              <w:left w:val="single" w:sz="4" w:space="0" w:color="auto"/>
              <w:bottom w:val="single" w:sz="4" w:space="0" w:color="auto"/>
              <w:right w:val="single" w:sz="4" w:space="0" w:color="auto"/>
            </w:tcBorders>
          </w:tcPr>
          <w:p w14:paraId="45E4FC60" w14:textId="77777777" w:rsidR="00651FAD" w:rsidRPr="00D12E4D" w:rsidRDefault="00651FAD" w:rsidP="00651FAD">
            <w:pPr>
              <w:pStyle w:val="TAH"/>
              <w:jc w:val="left"/>
              <w:rPr>
                <w:b w:val="0"/>
                <w:lang w:eastAsia="ja-JP"/>
              </w:rPr>
            </w:pPr>
            <w:r w:rsidRPr="00D12E4D">
              <w:rPr>
                <w:b w:val="0"/>
                <w:lang w:eastAsia="ja-JP"/>
              </w:rPr>
              <w:t>LIST</w:t>
            </w:r>
          </w:p>
        </w:tc>
        <w:tc>
          <w:tcPr>
            <w:tcW w:w="900" w:type="dxa"/>
            <w:tcBorders>
              <w:top w:val="single" w:sz="4" w:space="0" w:color="auto"/>
              <w:left w:val="single" w:sz="4" w:space="0" w:color="auto"/>
              <w:bottom w:val="single" w:sz="4" w:space="0" w:color="auto"/>
              <w:right w:val="single" w:sz="4" w:space="0" w:color="auto"/>
            </w:tcBorders>
          </w:tcPr>
          <w:p w14:paraId="7CB2D380" w14:textId="77777777" w:rsidR="00651FAD" w:rsidRPr="00D12E4D" w:rsidRDefault="00651FAD" w:rsidP="00651FAD">
            <w:pPr>
              <w:pStyle w:val="TAH"/>
              <w:rPr>
                <w:b w:val="0"/>
                <w:lang w:eastAsia="ja-JP"/>
              </w:rPr>
            </w:pPr>
          </w:p>
        </w:tc>
        <w:tc>
          <w:tcPr>
            <w:tcW w:w="1890" w:type="dxa"/>
            <w:tcBorders>
              <w:top w:val="single" w:sz="4" w:space="0" w:color="auto"/>
              <w:left w:val="single" w:sz="4" w:space="0" w:color="auto"/>
              <w:bottom w:val="single" w:sz="4" w:space="0" w:color="auto"/>
              <w:right w:val="single" w:sz="4" w:space="0" w:color="auto"/>
            </w:tcBorders>
          </w:tcPr>
          <w:p w14:paraId="7368D387" w14:textId="77777777" w:rsidR="00651FAD" w:rsidRPr="00D12E4D" w:rsidRDefault="00651FAD" w:rsidP="00BC705E">
            <w:pPr>
              <w:pStyle w:val="TAH"/>
              <w:jc w:val="left"/>
              <w:rPr>
                <w:b w:val="0"/>
                <w:lang w:eastAsia="ja-JP"/>
              </w:rPr>
            </w:pPr>
          </w:p>
        </w:tc>
        <w:tc>
          <w:tcPr>
            <w:tcW w:w="1782" w:type="dxa"/>
            <w:tcBorders>
              <w:top w:val="single" w:sz="4" w:space="0" w:color="auto"/>
              <w:left w:val="single" w:sz="4" w:space="0" w:color="auto"/>
              <w:bottom w:val="single" w:sz="4" w:space="0" w:color="auto"/>
              <w:right w:val="single" w:sz="4" w:space="0" w:color="auto"/>
            </w:tcBorders>
          </w:tcPr>
          <w:p w14:paraId="1787CFF7" w14:textId="5418EB35" w:rsidR="00651FAD" w:rsidRPr="00A95B80" w:rsidRDefault="00651FAD">
            <w:pPr>
              <w:pStyle w:val="TAL"/>
            </w:pPr>
            <w:r w:rsidRPr="00A95B80">
              <w:rPr>
                <w:i/>
                <w:iCs/>
              </w:rPr>
              <w:t>E-RABs To Be Released List</w:t>
            </w:r>
            <w:r w:rsidRPr="00A95B80">
              <w:t xml:space="preserve"> IE in </w:t>
            </w:r>
            <w:r w:rsidR="00B021B3" w:rsidRPr="00A95B80">
              <w:t>TS 36.423 [17]</w:t>
            </w:r>
            <w:r w:rsidRPr="00A95B80">
              <w:t xml:space="preserve"> Section 9.1.4.5</w:t>
            </w:r>
          </w:p>
        </w:tc>
      </w:tr>
      <w:tr w:rsidR="00651FAD" w:rsidRPr="00D12E4D" w14:paraId="3CD0DC4C"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0E74A5E4" w14:textId="77777777" w:rsidR="00651FAD" w:rsidRPr="00D12E4D" w:rsidRDefault="00651FAD" w:rsidP="00651FAD">
            <w:pPr>
              <w:pStyle w:val="TAH"/>
              <w:jc w:val="both"/>
              <w:rPr>
                <w:b w:val="0"/>
                <w:lang w:eastAsia="ja-JP"/>
              </w:rPr>
            </w:pPr>
            <w:r w:rsidRPr="00D12E4D">
              <w:rPr>
                <w:b w:val="0"/>
                <w:lang w:eastAsia="ja-JP"/>
              </w:rPr>
              <w:t>64</w:t>
            </w:r>
          </w:p>
        </w:tc>
        <w:tc>
          <w:tcPr>
            <w:tcW w:w="2700" w:type="dxa"/>
            <w:tcBorders>
              <w:top w:val="single" w:sz="4" w:space="0" w:color="auto"/>
              <w:left w:val="single" w:sz="4" w:space="0" w:color="auto"/>
              <w:bottom w:val="single" w:sz="4" w:space="0" w:color="auto"/>
              <w:right w:val="single" w:sz="4" w:space="0" w:color="auto"/>
            </w:tcBorders>
          </w:tcPr>
          <w:p w14:paraId="2C0CD73F" w14:textId="7518B994" w:rsidR="00651FAD" w:rsidRPr="00D12E4D" w:rsidRDefault="00651FAD" w:rsidP="00BC705E">
            <w:pPr>
              <w:pStyle w:val="TAH"/>
              <w:jc w:val="left"/>
              <w:rPr>
                <w:b w:val="0"/>
                <w:lang w:eastAsia="ja-JP"/>
              </w:rPr>
            </w:pPr>
            <w:r w:rsidRPr="00D12E4D">
              <w:rPr>
                <w:b w:val="0"/>
                <w:lang w:eastAsia="ja-JP"/>
              </w:rPr>
              <w:t>&gt;E-RAB to be Released Item</w:t>
            </w:r>
          </w:p>
        </w:tc>
        <w:tc>
          <w:tcPr>
            <w:tcW w:w="1350" w:type="dxa"/>
            <w:tcBorders>
              <w:top w:val="single" w:sz="4" w:space="0" w:color="auto"/>
              <w:left w:val="single" w:sz="4" w:space="0" w:color="auto"/>
              <w:bottom w:val="single" w:sz="4" w:space="0" w:color="auto"/>
              <w:right w:val="single" w:sz="4" w:space="0" w:color="auto"/>
            </w:tcBorders>
          </w:tcPr>
          <w:p w14:paraId="03AA674E" w14:textId="77777777" w:rsidR="00651FAD" w:rsidRPr="00D12E4D" w:rsidRDefault="00651FAD" w:rsidP="00651FAD">
            <w:pPr>
              <w:pStyle w:val="TAH"/>
              <w:jc w:val="left"/>
              <w:rPr>
                <w:b w:val="0"/>
                <w:lang w:eastAsia="ja-JP"/>
              </w:rPr>
            </w:pPr>
            <w:r w:rsidRPr="00D12E4D">
              <w:rPr>
                <w:b w:val="0"/>
                <w:lang w:eastAsia="ja-JP"/>
              </w:rPr>
              <w:t>STRUCTURE</w:t>
            </w:r>
          </w:p>
        </w:tc>
        <w:tc>
          <w:tcPr>
            <w:tcW w:w="900" w:type="dxa"/>
            <w:tcBorders>
              <w:top w:val="single" w:sz="4" w:space="0" w:color="auto"/>
              <w:left w:val="single" w:sz="4" w:space="0" w:color="auto"/>
              <w:bottom w:val="single" w:sz="4" w:space="0" w:color="auto"/>
              <w:right w:val="single" w:sz="4" w:space="0" w:color="auto"/>
            </w:tcBorders>
          </w:tcPr>
          <w:p w14:paraId="3B49BF87" w14:textId="77777777" w:rsidR="00651FAD" w:rsidRPr="00D12E4D" w:rsidRDefault="00651FAD" w:rsidP="00651FAD">
            <w:pPr>
              <w:pStyle w:val="TAH"/>
              <w:rPr>
                <w:b w:val="0"/>
                <w:lang w:eastAsia="ja-JP"/>
              </w:rPr>
            </w:pPr>
          </w:p>
        </w:tc>
        <w:tc>
          <w:tcPr>
            <w:tcW w:w="1890" w:type="dxa"/>
            <w:tcBorders>
              <w:top w:val="single" w:sz="4" w:space="0" w:color="auto"/>
              <w:left w:val="single" w:sz="4" w:space="0" w:color="auto"/>
              <w:bottom w:val="single" w:sz="4" w:space="0" w:color="auto"/>
              <w:right w:val="single" w:sz="4" w:space="0" w:color="auto"/>
            </w:tcBorders>
          </w:tcPr>
          <w:p w14:paraId="17456D9F" w14:textId="77777777" w:rsidR="00651FAD" w:rsidRPr="00D12E4D" w:rsidRDefault="00651FAD" w:rsidP="00BC705E">
            <w:pPr>
              <w:pStyle w:val="TAH"/>
              <w:jc w:val="left"/>
              <w:rPr>
                <w:b w:val="0"/>
                <w:lang w:eastAsia="ja-JP"/>
              </w:rPr>
            </w:pPr>
          </w:p>
        </w:tc>
        <w:tc>
          <w:tcPr>
            <w:tcW w:w="1782" w:type="dxa"/>
            <w:tcBorders>
              <w:top w:val="single" w:sz="4" w:space="0" w:color="auto"/>
              <w:left w:val="single" w:sz="4" w:space="0" w:color="auto"/>
              <w:bottom w:val="single" w:sz="4" w:space="0" w:color="auto"/>
              <w:right w:val="single" w:sz="4" w:space="0" w:color="auto"/>
            </w:tcBorders>
          </w:tcPr>
          <w:p w14:paraId="5D8B1C7D" w14:textId="38E43119" w:rsidR="00651FAD" w:rsidRPr="00BA12CE" w:rsidRDefault="00651FAD">
            <w:pPr>
              <w:pStyle w:val="TAL"/>
              <w:rPr>
                <w:lang w:eastAsia="ja-JP"/>
              </w:rPr>
            </w:pPr>
            <w:r w:rsidRPr="003D00CF">
              <w:rPr>
                <w:i/>
                <w:iCs/>
                <w:lang w:eastAsia="ja-JP"/>
              </w:rPr>
              <w:t>E-RABs To Be Released Item</w:t>
            </w:r>
            <w:r w:rsidRPr="00D12E4D">
              <w:rPr>
                <w:lang w:eastAsia="ja-JP"/>
              </w:rPr>
              <w:t xml:space="preserve"> IE in </w:t>
            </w:r>
            <w:r w:rsidR="00B021B3" w:rsidRPr="00D12E4D">
              <w:rPr>
                <w:lang w:eastAsia="ja-JP"/>
              </w:rPr>
              <w:t>TS 36.423 [17]</w:t>
            </w:r>
            <w:r w:rsidRPr="00D12E4D">
              <w:rPr>
                <w:lang w:eastAsia="ja-JP"/>
              </w:rPr>
              <w:t xml:space="preserve"> Section 9.1.4.5</w:t>
            </w:r>
          </w:p>
        </w:tc>
      </w:tr>
      <w:tr w:rsidR="00651FAD" w:rsidRPr="00D12E4D" w14:paraId="7BCDA0E5" w14:textId="77777777" w:rsidTr="00BC705E">
        <w:trPr>
          <w:trHeight w:val="418"/>
        </w:trPr>
        <w:tc>
          <w:tcPr>
            <w:tcW w:w="1255" w:type="dxa"/>
            <w:tcBorders>
              <w:top w:val="single" w:sz="4" w:space="0" w:color="auto"/>
              <w:left w:val="single" w:sz="4" w:space="0" w:color="auto"/>
              <w:bottom w:val="single" w:sz="4" w:space="0" w:color="auto"/>
              <w:right w:val="single" w:sz="4" w:space="0" w:color="auto"/>
            </w:tcBorders>
          </w:tcPr>
          <w:p w14:paraId="33A0373C" w14:textId="77777777" w:rsidR="00651FAD" w:rsidRPr="00D12E4D" w:rsidRDefault="00651FAD" w:rsidP="00651FAD">
            <w:pPr>
              <w:pStyle w:val="TAH"/>
              <w:jc w:val="both"/>
              <w:rPr>
                <w:b w:val="0"/>
                <w:lang w:eastAsia="ja-JP"/>
              </w:rPr>
            </w:pPr>
            <w:r w:rsidRPr="00D12E4D">
              <w:rPr>
                <w:b w:val="0"/>
                <w:lang w:eastAsia="ja-JP"/>
              </w:rPr>
              <w:t>65</w:t>
            </w:r>
          </w:p>
        </w:tc>
        <w:tc>
          <w:tcPr>
            <w:tcW w:w="2700" w:type="dxa"/>
            <w:tcBorders>
              <w:top w:val="single" w:sz="4" w:space="0" w:color="auto"/>
              <w:left w:val="single" w:sz="4" w:space="0" w:color="auto"/>
              <w:bottom w:val="single" w:sz="4" w:space="0" w:color="auto"/>
              <w:right w:val="single" w:sz="4" w:space="0" w:color="auto"/>
            </w:tcBorders>
          </w:tcPr>
          <w:p w14:paraId="2473DAA8" w14:textId="77777777" w:rsidR="00651FAD" w:rsidRPr="00D12E4D" w:rsidRDefault="00651FAD" w:rsidP="00BC705E">
            <w:pPr>
              <w:pStyle w:val="TAH"/>
              <w:ind w:left="284"/>
              <w:jc w:val="left"/>
              <w:rPr>
                <w:b w:val="0"/>
                <w:lang w:eastAsia="ja-JP"/>
              </w:rPr>
            </w:pPr>
            <w:r w:rsidRPr="00D12E4D">
              <w:rPr>
                <w:b w:val="0"/>
                <w:lang w:eastAsia="ja-JP"/>
              </w:rPr>
              <w:t>&gt;&gt;E-RAB ID</w:t>
            </w:r>
          </w:p>
        </w:tc>
        <w:tc>
          <w:tcPr>
            <w:tcW w:w="1350" w:type="dxa"/>
            <w:tcBorders>
              <w:top w:val="single" w:sz="4" w:space="0" w:color="auto"/>
              <w:left w:val="single" w:sz="4" w:space="0" w:color="auto"/>
              <w:bottom w:val="single" w:sz="4" w:space="0" w:color="auto"/>
              <w:right w:val="single" w:sz="4" w:space="0" w:color="auto"/>
            </w:tcBorders>
          </w:tcPr>
          <w:p w14:paraId="0B981B0D" w14:textId="77777777" w:rsidR="00651FAD" w:rsidRPr="00D12E4D" w:rsidRDefault="00651FAD" w:rsidP="00651FAD">
            <w:pPr>
              <w:pStyle w:val="TAH"/>
              <w:jc w:val="left"/>
              <w:rPr>
                <w:b w:val="0"/>
                <w:lang w:eastAsia="ja-JP"/>
              </w:rPr>
            </w:pPr>
            <w:r w:rsidRPr="00D12E4D">
              <w:rPr>
                <w:b w:val="0"/>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65528827" w14:textId="77777777" w:rsidR="00651FAD" w:rsidRPr="00D12E4D" w:rsidRDefault="00651FAD" w:rsidP="00651FAD">
            <w:pPr>
              <w:pStyle w:val="TAH"/>
              <w:rPr>
                <w:b w:val="0"/>
                <w:lang w:eastAsia="ja-JP"/>
              </w:rPr>
            </w:pPr>
            <w:r w:rsidRPr="00D12E4D">
              <w:rPr>
                <w:b w:val="0"/>
                <w:lang w:eastAsia="ja-JP"/>
              </w:rPr>
              <w:t>TRUE</w:t>
            </w:r>
          </w:p>
        </w:tc>
        <w:tc>
          <w:tcPr>
            <w:tcW w:w="1890" w:type="dxa"/>
            <w:tcBorders>
              <w:top w:val="single" w:sz="4" w:space="0" w:color="auto"/>
              <w:left w:val="single" w:sz="4" w:space="0" w:color="auto"/>
              <w:bottom w:val="single" w:sz="4" w:space="0" w:color="auto"/>
              <w:right w:val="single" w:sz="4" w:space="0" w:color="auto"/>
            </w:tcBorders>
          </w:tcPr>
          <w:p w14:paraId="2A3E367B" w14:textId="0438BC12" w:rsidR="00651FAD" w:rsidRPr="00BA12CE" w:rsidRDefault="00651FAD">
            <w:pPr>
              <w:pStyle w:val="TAL"/>
              <w:rPr>
                <w:lang w:eastAsia="ja-JP"/>
              </w:rPr>
            </w:pPr>
            <w:r w:rsidRPr="003D00CF">
              <w:rPr>
                <w:i/>
                <w:iCs/>
                <w:lang w:eastAsia="ja-JP"/>
              </w:rPr>
              <w:t xml:space="preserve">E-RAB ID </w:t>
            </w:r>
            <w:r w:rsidRPr="00D12E4D">
              <w:rPr>
                <w:lang w:eastAsia="ja-JP"/>
              </w:rPr>
              <w:t xml:space="preserve">IE in </w:t>
            </w:r>
            <w:r w:rsidR="00B021B3" w:rsidRPr="00D12E4D">
              <w:rPr>
                <w:lang w:eastAsia="ja-JP"/>
              </w:rPr>
              <w:t>TS 36.423 [17]</w:t>
            </w:r>
            <w:r w:rsidR="00135842" w:rsidRPr="00D12E4D">
              <w:rPr>
                <w:lang w:eastAsia="ja-JP"/>
              </w:rPr>
              <w:t xml:space="preserve"> Section 9.</w:t>
            </w:r>
            <w:r w:rsidRPr="00D12E4D">
              <w:rPr>
                <w:lang w:eastAsia="ja-JP"/>
              </w:rPr>
              <w:t>2.23</w:t>
            </w:r>
          </w:p>
        </w:tc>
        <w:tc>
          <w:tcPr>
            <w:tcW w:w="1782" w:type="dxa"/>
            <w:tcBorders>
              <w:top w:val="single" w:sz="4" w:space="0" w:color="auto"/>
              <w:left w:val="single" w:sz="4" w:space="0" w:color="auto"/>
              <w:bottom w:val="single" w:sz="4" w:space="0" w:color="auto"/>
              <w:right w:val="single" w:sz="4" w:space="0" w:color="auto"/>
            </w:tcBorders>
          </w:tcPr>
          <w:p w14:paraId="2FBCDF42" w14:textId="77777777" w:rsidR="00651FAD" w:rsidRPr="00D12E4D" w:rsidRDefault="00651FAD" w:rsidP="00BC705E">
            <w:pPr>
              <w:pStyle w:val="TAH"/>
              <w:jc w:val="left"/>
              <w:rPr>
                <w:b w:val="0"/>
                <w:lang w:eastAsia="ja-JP"/>
              </w:rPr>
            </w:pPr>
          </w:p>
        </w:tc>
      </w:tr>
    </w:tbl>
    <w:p w14:paraId="1AF7E0E4" w14:textId="77777777" w:rsidR="00D843A6" w:rsidRPr="00D12E4D" w:rsidRDefault="00D843A6" w:rsidP="00D843A6"/>
    <w:p w14:paraId="3692F2C4" w14:textId="77777777" w:rsidR="00D843A6" w:rsidRPr="00D12E4D" w:rsidRDefault="00D843A6" w:rsidP="002B0C7A">
      <w:pPr>
        <w:pStyle w:val="Heading4"/>
      </w:pPr>
      <w:r w:rsidRPr="00D12E4D">
        <w:t>8.4.6.3</w:t>
      </w:r>
      <w:r w:rsidRPr="00D12E4D">
        <w:tab/>
        <w:t>PSCell Change control for Secondary Cell Group</w:t>
      </w:r>
    </w:p>
    <w:p w14:paraId="4856E4AC" w14:textId="77777777" w:rsidR="00651FAD" w:rsidRPr="00D12E4D" w:rsidRDefault="00651FAD" w:rsidP="0073470A">
      <w:r w:rsidRPr="00D12E4D">
        <w:t xml:space="preserve">Upon receiving the </w:t>
      </w:r>
      <w:r w:rsidRPr="00D12E4D">
        <w:rPr>
          <w:i/>
          <w:iCs/>
        </w:rPr>
        <w:t xml:space="preserve">RIC Control Request </w:t>
      </w:r>
      <w:r w:rsidRPr="00D12E4D">
        <w:t xml:space="preserve">message, in the case of intra-SN PSCell change, the E2 node shall invoke procedures related to PSCell Change Control, such as </w:t>
      </w:r>
      <w:r w:rsidRPr="00D12E4D">
        <w:rPr>
          <w:i/>
          <w:iCs/>
        </w:rPr>
        <w:t>Dual Connectivity Secondary Node Modification</w:t>
      </w:r>
      <w:r w:rsidRPr="00D12E4D">
        <w:t xml:space="preserve">, </w:t>
      </w:r>
      <w:r w:rsidRPr="00D12E4D">
        <w:rPr>
          <w:i/>
          <w:iCs/>
        </w:rPr>
        <w:t>UE Context Modification</w:t>
      </w:r>
      <w:r w:rsidRPr="00D12E4D">
        <w:t xml:space="preserve">, </w:t>
      </w:r>
      <w:r w:rsidRPr="00D12E4D">
        <w:rPr>
          <w:i/>
          <w:iCs/>
        </w:rPr>
        <w:t>RRC Message Transfer</w:t>
      </w:r>
      <w:r w:rsidRPr="00D12E4D">
        <w:t xml:space="preserve">, etc. In the case of inter-SN PSCell change, the E2 node shall invoke procedures such as </w:t>
      </w:r>
      <w:r w:rsidRPr="00D12E4D">
        <w:rPr>
          <w:i/>
          <w:iCs/>
        </w:rPr>
        <w:t>Dual Connectivity Secondary Node Release</w:t>
      </w:r>
      <w:r w:rsidRPr="00D12E4D">
        <w:t xml:space="preserve"> (MN/SN-initiated) or </w:t>
      </w:r>
      <w:r w:rsidRPr="00D12E4D">
        <w:rPr>
          <w:i/>
          <w:iCs/>
        </w:rPr>
        <w:t>SN Change</w:t>
      </w:r>
      <w:r w:rsidRPr="00D12E4D">
        <w:t xml:space="preserve"> (only SN-initiated), </w:t>
      </w:r>
      <w:r w:rsidRPr="00D12E4D">
        <w:rPr>
          <w:i/>
          <w:iCs/>
        </w:rPr>
        <w:t>Bearer Context Modification</w:t>
      </w:r>
      <w:r w:rsidRPr="00D12E4D">
        <w:t xml:space="preserve">, </w:t>
      </w:r>
      <w:r w:rsidRPr="00D12E4D">
        <w:rPr>
          <w:i/>
          <w:iCs/>
        </w:rPr>
        <w:t>UE Context Modification</w:t>
      </w:r>
      <w:r w:rsidRPr="00D12E4D">
        <w:t xml:space="preserve">, </w:t>
      </w:r>
      <w:r w:rsidRPr="00D12E4D">
        <w:rPr>
          <w:i/>
          <w:iCs/>
        </w:rPr>
        <w:t>RRC Message Transfer</w:t>
      </w:r>
      <w:r w:rsidRPr="00D12E4D">
        <w:t xml:space="preserve">, etc. The E2 node then includes the IEs corresponding to one or more of parameters described below in the related interface messages. </w:t>
      </w:r>
    </w:p>
    <w:tbl>
      <w:tblPr>
        <w:tblW w:w="9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070"/>
        <w:gridCol w:w="1440"/>
        <w:gridCol w:w="1162"/>
        <w:gridCol w:w="8"/>
        <w:gridCol w:w="1710"/>
        <w:gridCol w:w="1982"/>
      </w:tblGrid>
      <w:tr w:rsidR="00651FAD" w:rsidRPr="00D12E4D" w14:paraId="65B27444"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4A301F3A" w14:textId="77777777" w:rsidR="00651FAD" w:rsidRPr="00D12E4D" w:rsidRDefault="00651FAD" w:rsidP="00651FAD">
            <w:pPr>
              <w:pStyle w:val="TAH"/>
              <w:rPr>
                <w:bCs/>
                <w:lang w:eastAsia="ja-JP"/>
              </w:rPr>
            </w:pPr>
            <w:r w:rsidRPr="00D12E4D">
              <w:rPr>
                <w:bCs/>
                <w:lang w:eastAsia="ja-JP"/>
              </w:rPr>
              <w:lastRenderedPageBreak/>
              <w:t>RAN Parameter ID</w:t>
            </w:r>
          </w:p>
        </w:tc>
        <w:tc>
          <w:tcPr>
            <w:tcW w:w="2070" w:type="dxa"/>
            <w:tcBorders>
              <w:top w:val="single" w:sz="4" w:space="0" w:color="auto"/>
              <w:left w:val="single" w:sz="4" w:space="0" w:color="auto"/>
              <w:bottom w:val="single" w:sz="4" w:space="0" w:color="auto"/>
              <w:right w:val="single" w:sz="4" w:space="0" w:color="auto"/>
            </w:tcBorders>
            <w:hideMark/>
          </w:tcPr>
          <w:p w14:paraId="332AD7E0" w14:textId="77777777" w:rsidR="00651FAD" w:rsidRPr="00D12E4D" w:rsidRDefault="00651FAD" w:rsidP="00651FAD">
            <w:pPr>
              <w:pStyle w:val="TAH"/>
              <w:rPr>
                <w:bCs/>
                <w:lang w:eastAsia="ja-JP"/>
              </w:rPr>
            </w:pPr>
            <w:r w:rsidRPr="00D12E4D">
              <w:rPr>
                <w:bCs/>
                <w:lang w:eastAsia="ja-JP"/>
              </w:rPr>
              <w:t>RAN Parameter</w:t>
            </w:r>
          </w:p>
        </w:tc>
        <w:tc>
          <w:tcPr>
            <w:tcW w:w="1440" w:type="dxa"/>
            <w:tcBorders>
              <w:top w:val="single" w:sz="4" w:space="0" w:color="auto"/>
              <w:left w:val="single" w:sz="4" w:space="0" w:color="auto"/>
              <w:bottom w:val="single" w:sz="4" w:space="0" w:color="auto"/>
              <w:right w:val="single" w:sz="4" w:space="0" w:color="auto"/>
            </w:tcBorders>
            <w:hideMark/>
          </w:tcPr>
          <w:p w14:paraId="0DA8841F" w14:textId="77777777" w:rsidR="00651FAD" w:rsidRPr="00D12E4D" w:rsidRDefault="00651FAD" w:rsidP="00651FAD">
            <w:pPr>
              <w:pStyle w:val="TAH"/>
              <w:rPr>
                <w:bCs/>
                <w:lang w:eastAsia="ja-JP"/>
              </w:rPr>
            </w:pPr>
            <w:r w:rsidRPr="00D12E4D">
              <w:rPr>
                <w:bCs/>
                <w:lang w:eastAsia="ja-JP"/>
              </w:rPr>
              <w:t>RAN Parameter Value Type</w:t>
            </w:r>
          </w:p>
        </w:tc>
        <w:tc>
          <w:tcPr>
            <w:tcW w:w="1162" w:type="dxa"/>
            <w:tcBorders>
              <w:top w:val="single" w:sz="4" w:space="0" w:color="auto"/>
              <w:left w:val="single" w:sz="4" w:space="0" w:color="auto"/>
              <w:bottom w:val="single" w:sz="4" w:space="0" w:color="auto"/>
              <w:right w:val="single" w:sz="4" w:space="0" w:color="auto"/>
            </w:tcBorders>
          </w:tcPr>
          <w:p w14:paraId="14E14147" w14:textId="77777777" w:rsidR="00651FAD" w:rsidRPr="00D12E4D" w:rsidRDefault="00651FAD" w:rsidP="00651FAD">
            <w:pPr>
              <w:pStyle w:val="TAH"/>
              <w:rPr>
                <w:bCs/>
                <w:lang w:eastAsia="ja-JP"/>
              </w:rPr>
            </w:pPr>
            <w:r w:rsidRPr="00D12E4D">
              <w:rPr>
                <w:bCs/>
                <w:lang w:eastAsia="ja-JP"/>
              </w:rPr>
              <w:t>Key Flag</w:t>
            </w:r>
          </w:p>
        </w:tc>
        <w:tc>
          <w:tcPr>
            <w:tcW w:w="1718" w:type="dxa"/>
            <w:gridSpan w:val="2"/>
            <w:tcBorders>
              <w:top w:val="single" w:sz="4" w:space="0" w:color="auto"/>
              <w:left w:val="single" w:sz="4" w:space="0" w:color="auto"/>
              <w:bottom w:val="single" w:sz="4" w:space="0" w:color="auto"/>
              <w:right w:val="single" w:sz="4" w:space="0" w:color="auto"/>
            </w:tcBorders>
            <w:hideMark/>
          </w:tcPr>
          <w:p w14:paraId="2091F41F" w14:textId="77777777" w:rsidR="00651FAD" w:rsidRPr="00D12E4D" w:rsidRDefault="00651FAD" w:rsidP="00651FAD">
            <w:pPr>
              <w:pStyle w:val="TAH"/>
              <w:rPr>
                <w:bCs/>
                <w:lang w:eastAsia="ja-JP"/>
              </w:rPr>
            </w:pPr>
            <w:r w:rsidRPr="00D12E4D">
              <w:rPr>
                <w:bCs/>
                <w:lang w:eastAsia="ja-JP"/>
              </w:rPr>
              <w:t>RAN Parameter Definition</w:t>
            </w:r>
          </w:p>
        </w:tc>
        <w:tc>
          <w:tcPr>
            <w:tcW w:w="1982" w:type="dxa"/>
            <w:tcBorders>
              <w:top w:val="single" w:sz="4" w:space="0" w:color="auto"/>
              <w:left w:val="single" w:sz="4" w:space="0" w:color="auto"/>
              <w:bottom w:val="single" w:sz="4" w:space="0" w:color="auto"/>
              <w:right w:val="single" w:sz="4" w:space="0" w:color="auto"/>
            </w:tcBorders>
          </w:tcPr>
          <w:p w14:paraId="1A4F0D00" w14:textId="77777777" w:rsidR="00651FAD" w:rsidRPr="00D12E4D" w:rsidRDefault="00651FAD" w:rsidP="00651FAD">
            <w:pPr>
              <w:pStyle w:val="TAH"/>
              <w:rPr>
                <w:bCs/>
                <w:lang w:eastAsia="ja-JP"/>
              </w:rPr>
            </w:pPr>
            <w:r w:rsidRPr="00D12E4D">
              <w:rPr>
                <w:bCs/>
                <w:lang w:eastAsia="ja-JP"/>
              </w:rPr>
              <w:t>Semantics Description</w:t>
            </w:r>
          </w:p>
        </w:tc>
      </w:tr>
      <w:tr w:rsidR="00651FAD" w:rsidRPr="00D12E4D" w14:paraId="066AF96C"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0A23488C" w14:textId="77777777" w:rsidR="00651FAD" w:rsidRPr="00D12E4D" w:rsidRDefault="00651FAD" w:rsidP="00651FAD">
            <w:pPr>
              <w:pStyle w:val="TAH"/>
              <w:jc w:val="both"/>
              <w:rPr>
                <w:b w:val="0"/>
                <w:lang w:eastAsia="ja-JP"/>
              </w:rPr>
            </w:pPr>
            <w:r w:rsidRPr="00D12E4D">
              <w:rPr>
                <w:b w:val="0"/>
                <w:lang w:eastAsia="ja-JP"/>
              </w:rPr>
              <w:t>1</w:t>
            </w:r>
          </w:p>
        </w:tc>
        <w:tc>
          <w:tcPr>
            <w:tcW w:w="2070" w:type="dxa"/>
            <w:tcBorders>
              <w:top w:val="single" w:sz="4" w:space="0" w:color="auto"/>
              <w:left w:val="single" w:sz="4" w:space="0" w:color="auto"/>
              <w:bottom w:val="single" w:sz="4" w:space="0" w:color="auto"/>
              <w:right w:val="single" w:sz="4" w:space="0" w:color="auto"/>
            </w:tcBorders>
          </w:tcPr>
          <w:p w14:paraId="06A2CF4C" w14:textId="77777777" w:rsidR="00651FAD" w:rsidRPr="00D12E4D" w:rsidRDefault="00651FAD" w:rsidP="00BC705E">
            <w:pPr>
              <w:pStyle w:val="TAH"/>
              <w:jc w:val="left"/>
              <w:rPr>
                <w:b w:val="0"/>
                <w:lang w:eastAsia="ja-JP"/>
              </w:rPr>
            </w:pPr>
            <w:r w:rsidRPr="00D12E4D">
              <w:rPr>
                <w:b w:val="0"/>
                <w:lang w:eastAsia="ja-JP"/>
              </w:rPr>
              <w:t>Target PSCell ID</w:t>
            </w:r>
          </w:p>
        </w:tc>
        <w:tc>
          <w:tcPr>
            <w:tcW w:w="1440" w:type="dxa"/>
            <w:tcBorders>
              <w:top w:val="single" w:sz="4" w:space="0" w:color="auto"/>
              <w:left w:val="single" w:sz="4" w:space="0" w:color="auto"/>
              <w:bottom w:val="single" w:sz="4" w:space="0" w:color="auto"/>
              <w:right w:val="single" w:sz="4" w:space="0" w:color="auto"/>
            </w:tcBorders>
          </w:tcPr>
          <w:p w14:paraId="2EF73F12" w14:textId="77777777" w:rsidR="00651FAD" w:rsidRPr="00D12E4D" w:rsidRDefault="00651FAD">
            <w:pPr>
              <w:pStyle w:val="TAH"/>
              <w:jc w:val="left"/>
              <w:rPr>
                <w:b w:val="0"/>
                <w:lang w:eastAsia="ja-JP"/>
              </w:rPr>
            </w:pPr>
            <w:r w:rsidRPr="00D12E4D">
              <w:rPr>
                <w:b w:val="0"/>
                <w:lang w:eastAsia="ja-JP"/>
              </w:rPr>
              <w:t>STRUCTURE</w:t>
            </w:r>
          </w:p>
        </w:tc>
        <w:tc>
          <w:tcPr>
            <w:tcW w:w="1162" w:type="dxa"/>
            <w:tcBorders>
              <w:top w:val="single" w:sz="4" w:space="0" w:color="auto"/>
              <w:left w:val="single" w:sz="4" w:space="0" w:color="auto"/>
              <w:bottom w:val="single" w:sz="4" w:space="0" w:color="auto"/>
              <w:right w:val="single" w:sz="4" w:space="0" w:color="auto"/>
            </w:tcBorders>
          </w:tcPr>
          <w:p w14:paraId="5E3B72AC" w14:textId="77777777" w:rsidR="00651FAD" w:rsidRPr="00D12E4D" w:rsidRDefault="00651FAD" w:rsidP="00BC705E">
            <w:pPr>
              <w:pStyle w:val="TAC"/>
              <w:rPr>
                <w:lang w:eastAsia="ja-JP"/>
              </w:rPr>
            </w:pPr>
          </w:p>
        </w:tc>
        <w:tc>
          <w:tcPr>
            <w:tcW w:w="1718" w:type="dxa"/>
            <w:gridSpan w:val="2"/>
            <w:tcBorders>
              <w:top w:val="single" w:sz="4" w:space="0" w:color="auto"/>
              <w:left w:val="single" w:sz="4" w:space="0" w:color="auto"/>
              <w:bottom w:val="single" w:sz="4" w:space="0" w:color="auto"/>
              <w:right w:val="single" w:sz="4" w:space="0" w:color="auto"/>
            </w:tcBorders>
          </w:tcPr>
          <w:p w14:paraId="29AB2839" w14:textId="77777777" w:rsidR="00651FAD" w:rsidRPr="00D12E4D" w:rsidRDefault="00651FAD" w:rsidP="00BC705E">
            <w:pPr>
              <w:pStyle w:val="TAH"/>
              <w:jc w:val="left"/>
              <w:rPr>
                <w:b w:val="0"/>
                <w:lang w:eastAsia="ja-JP"/>
              </w:rPr>
            </w:pPr>
          </w:p>
        </w:tc>
        <w:tc>
          <w:tcPr>
            <w:tcW w:w="1982" w:type="dxa"/>
            <w:tcBorders>
              <w:top w:val="single" w:sz="4" w:space="0" w:color="auto"/>
              <w:left w:val="single" w:sz="4" w:space="0" w:color="auto"/>
              <w:bottom w:val="single" w:sz="4" w:space="0" w:color="auto"/>
              <w:right w:val="single" w:sz="4" w:space="0" w:color="auto"/>
            </w:tcBorders>
          </w:tcPr>
          <w:p w14:paraId="2632D03A" w14:textId="1BAE8AA9" w:rsidR="00651FAD" w:rsidRPr="00BA12CE" w:rsidRDefault="00651FAD">
            <w:pPr>
              <w:pStyle w:val="TAL"/>
              <w:rPr>
                <w:lang w:eastAsia="ja-JP"/>
              </w:rPr>
            </w:pPr>
            <w:r w:rsidRPr="003D00CF">
              <w:rPr>
                <w:i/>
                <w:iCs/>
                <w:lang w:eastAsia="ja-JP"/>
              </w:rPr>
              <w:t xml:space="preserve">Target Cell Global ID </w:t>
            </w:r>
            <w:r w:rsidRPr="00D12E4D">
              <w:rPr>
                <w:lang w:eastAsia="ja-JP"/>
              </w:rPr>
              <w:t xml:space="preserve">IE in </w:t>
            </w:r>
            <w:r w:rsidR="00B021B3" w:rsidRPr="00D12E4D">
              <w:rPr>
                <w:lang w:eastAsia="ja-JP"/>
              </w:rPr>
              <w:t>TS 38.423 [15]</w:t>
            </w:r>
            <w:r w:rsidRPr="00D12E4D">
              <w:rPr>
                <w:lang w:eastAsia="ja-JP"/>
              </w:rPr>
              <w:t xml:space="preserve"> Section 9.2.3.25</w:t>
            </w:r>
          </w:p>
        </w:tc>
      </w:tr>
      <w:tr w:rsidR="00651FAD" w:rsidRPr="00D12E4D" w14:paraId="2328590B"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50EF4820" w14:textId="77777777" w:rsidR="00651FAD" w:rsidRPr="00D12E4D" w:rsidRDefault="00651FAD" w:rsidP="00651FAD">
            <w:pPr>
              <w:pStyle w:val="TAH"/>
              <w:jc w:val="both"/>
              <w:rPr>
                <w:b w:val="0"/>
                <w:lang w:eastAsia="ja-JP"/>
              </w:rPr>
            </w:pPr>
            <w:r w:rsidRPr="00D12E4D">
              <w:rPr>
                <w:b w:val="0"/>
                <w:lang w:eastAsia="ja-JP"/>
              </w:rPr>
              <w:t>2</w:t>
            </w:r>
          </w:p>
        </w:tc>
        <w:tc>
          <w:tcPr>
            <w:tcW w:w="2070" w:type="dxa"/>
            <w:tcBorders>
              <w:top w:val="single" w:sz="4" w:space="0" w:color="auto"/>
              <w:left w:val="single" w:sz="4" w:space="0" w:color="auto"/>
              <w:bottom w:val="single" w:sz="4" w:space="0" w:color="auto"/>
              <w:right w:val="single" w:sz="4" w:space="0" w:color="auto"/>
            </w:tcBorders>
          </w:tcPr>
          <w:p w14:paraId="06AECDB1" w14:textId="50945ABA" w:rsidR="00651FAD" w:rsidRPr="00BA12CE" w:rsidRDefault="00651FAD">
            <w:pPr>
              <w:pStyle w:val="TAL"/>
              <w:rPr>
                <w:lang w:eastAsia="ja-JP"/>
              </w:rPr>
            </w:pPr>
            <w:r w:rsidRPr="003D00CF">
              <w:rPr>
                <w:lang w:eastAsia="ja-JP"/>
              </w:rPr>
              <w:t>&gt;CHOICE Target Cell</w:t>
            </w:r>
          </w:p>
        </w:tc>
        <w:tc>
          <w:tcPr>
            <w:tcW w:w="1440" w:type="dxa"/>
            <w:tcBorders>
              <w:top w:val="single" w:sz="4" w:space="0" w:color="auto"/>
              <w:left w:val="single" w:sz="4" w:space="0" w:color="auto"/>
              <w:bottom w:val="single" w:sz="4" w:space="0" w:color="auto"/>
              <w:right w:val="single" w:sz="4" w:space="0" w:color="auto"/>
            </w:tcBorders>
          </w:tcPr>
          <w:p w14:paraId="7B15BF83" w14:textId="77777777" w:rsidR="00651FAD" w:rsidRPr="00D12E4D" w:rsidRDefault="00651FAD">
            <w:pPr>
              <w:pStyle w:val="TAH"/>
              <w:jc w:val="left"/>
              <w:rPr>
                <w:b w:val="0"/>
                <w:lang w:eastAsia="ja-JP"/>
              </w:rPr>
            </w:pPr>
            <w:r w:rsidRPr="00D12E4D">
              <w:rPr>
                <w:b w:val="0"/>
                <w:lang w:eastAsia="ja-JP"/>
              </w:rPr>
              <w:t>STRUCTURE</w:t>
            </w:r>
          </w:p>
        </w:tc>
        <w:tc>
          <w:tcPr>
            <w:tcW w:w="1162" w:type="dxa"/>
            <w:tcBorders>
              <w:top w:val="single" w:sz="4" w:space="0" w:color="auto"/>
              <w:left w:val="single" w:sz="4" w:space="0" w:color="auto"/>
              <w:bottom w:val="single" w:sz="4" w:space="0" w:color="auto"/>
              <w:right w:val="single" w:sz="4" w:space="0" w:color="auto"/>
            </w:tcBorders>
          </w:tcPr>
          <w:p w14:paraId="0C60F7FC" w14:textId="77777777" w:rsidR="00651FAD" w:rsidRPr="00D12E4D" w:rsidRDefault="00651FAD" w:rsidP="00BC705E">
            <w:pPr>
              <w:pStyle w:val="TAC"/>
              <w:rPr>
                <w:lang w:eastAsia="ja-JP"/>
              </w:rPr>
            </w:pPr>
          </w:p>
        </w:tc>
        <w:tc>
          <w:tcPr>
            <w:tcW w:w="1718" w:type="dxa"/>
            <w:gridSpan w:val="2"/>
            <w:tcBorders>
              <w:top w:val="single" w:sz="4" w:space="0" w:color="auto"/>
              <w:left w:val="single" w:sz="4" w:space="0" w:color="auto"/>
              <w:bottom w:val="single" w:sz="4" w:space="0" w:color="auto"/>
              <w:right w:val="single" w:sz="4" w:space="0" w:color="auto"/>
            </w:tcBorders>
          </w:tcPr>
          <w:p w14:paraId="7F162787" w14:textId="77777777" w:rsidR="00651FAD" w:rsidRPr="00D12E4D" w:rsidRDefault="00651FAD" w:rsidP="00BC705E">
            <w:pPr>
              <w:pStyle w:val="TAH"/>
              <w:jc w:val="left"/>
              <w:rPr>
                <w:b w:val="0"/>
                <w:lang w:eastAsia="ja-JP"/>
              </w:rPr>
            </w:pPr>
          </w:p>
        </w:tc>
        <w:tc>
          <w:tcPr>
            <w:tcW w:w="1982" w:type="dxa"/>
            <w:tcBorders>
              <w:top w:val="single" w:sz="4" w:space="0" w:color="auto"/>
              <w:left w:val="single" w:sz="4" w:space="0" w:color="auto"/>
              <w:bottom w:val="single" w:sz="4" w:space="0" w:color="auto"/>
              <w:right w:val="single" w:sz="4" w:space="0" w:color="auto"/>
            </w:tcBorders>
          </w:tcPr>
          <w:p w14:paraId="0FF773F6" w14:textId="1E1D8120" w:rsidR="00651FAD" w:rsidRPr="00A95B80" w:rsidRDefault="00651FAD">
            <w:pPr>
              <w:pStyle w:val="TAL"/>
            </w:pPr>
            <w:r w:rsidRPr="00A95B80">
              <w:rPr>
                <w:i/>
                <w:iCs/>
              </w:rPr>
              <w:t>Target Cel</w:t>
            </w:r>
            <w:r w:rsidRPr="00A95B80">
              <w:t xml:space="preserve">l IE in </w:t>
            </w:r>
            <w:r w:rsidR="00B021B3" w:rsidRPr="00A95B80">
              <w:t>TS 38.423 [15]</w:t>
            </w:r>
            <w:r w:rsidRPr="00A95B80">
              <w:t xml:space="preserve"> Section 9.2.3.25</w:t>
            </w:r>
          </w:p>
        </w:tc>
      </w:tr>
      <w:tr w:rsidR="00651FAD" w:rsidRPr="00D12E4D" w14:paraId="6455D8E4"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5DECC912" w14:textId="77777777" w:rsidR="00651FAD" w:rsidRPr="00D12E4D" w:rsidRDefault="00651FAD" w:rsidP="00651FAD">
            <w:pPr>
              <w:pStyle w:val="TAH"/>
              <w:jc w:val="both"/>
              <w:rPr>
                <w:b w:val="0"/>
                <w:lang w:eastAsia="ja-JP"/>
              </w:rPr>
            </w:pPr>
            <w:r w:rsidRPr="00D12E4D">
              <w:rPr>
                <w:b w:val="0"/>
                <w:lang w:eastAsia="ja-JP"/>
              </w:rPr>
              <w:t>3</w:t>
            </w:r>
          </w:p>
        </w:tc>
        <w:tc>
          <w:tcPr>
            <w:tcW w:w="2070" w:type="dxa"/>
            <w:tcBorders>
              <w:top w:val="single" w:sz="4" w:space="0" w:color="auto"/>
              <w:left w:val="single" w:sz="4" w:space="0" w:color="auto"/>
              <w:bottom w:val="single" w:sz="4" w:space="0" w:color="auto"/>
              <w:right w:val="single" w:sz="4" w:space="0" w:color="auto"/>
            </w:tcBorders>
          </w:tcPr>
          <w:p w14:paraId="5FEA9BB7" w14:textId="77777777" w:rsidR="00651FAD" w:rsidRPr="00D12E4D" w:rsidRDefault="00651FAD" w:rsidP="00BC705E">
            <w:pPr>
              <w:pStyle w:val="TAH"/>
              <w:ind w:left="284"/>
              <w:jc w:val="left"/>
              <w:rPr>
                <w:b w:val="0"/>
                <w:lang w:eastAsia="ja-JP"/>
              </w:rPr>
            </w:pPr>
            <w:r w:rsidRPr="00D12E4D">
              <w:rPr>
                <w:b w:val="0"/>
                <w:lang w:eastAsia="ja-JP"/>
              </w:rPr>
              <w:t>&gt;&gt;NR Cell</w:t>
            </w:r>
          </w:p>
        </w:tc>
        <w:tc>
          <w:tcPr>
            <w:tcW w:w="1440" w:type="dxa"/>
            <w:tcBorders>
              <w:top w:val="single" w:sz="4" w:space="0" w:color="auto"/>
              <w:left w:val="single" w:sz="4" w:space="0" w:color="auto"/>
              <w:bottom w:val="single" w:sz="4" w:space="0" w:color="auto"/>
              <w:right w:val="single" w:sz="4" w:space="0" w:color="auto"/>
            </w:tcBorders>
          </w:tcPr>
          <w:p w14:paraId="4664B610" w14:textId="77777777" w:rsidR="00651FAD" w:rsidRPr="00D12E4D" w:rsidRDefault="00651FAD">
            <w:pPr>
              <w:pStyle w:val="TAH"/>
              <w:jc w:val="left"/>
              <w:rPr>
                <w:b w:val="0"/>
                <w:lang w:eastAsia="ja-JP"/>
              </w:rPr>
            </w:pPr>
            <w:r w:rsidRPr="00D12E4D">
              <w:rPr>
                <w:b w:val="0"/>
                <w:lang w:eastAsia="ja-JP"/>
              </w:rPr>
              <w:t>STRUCTURE</w:t>
            </w:r>
          </w:p>
        </w:tc>
        <w:tc>
          <w:tcPr>
            <w:tcW w:w="1162" w:type="dxa"/>
            <w:tcBorders>
              <w:top w:val="single" w:sz="4" w:space="0" w:color="auto"/>
              <w:left w:val="single" w:sz="4" w:space="0" w:color="auto"/>
              <w:bottom w:val="single" w:sz="4" w:space="0" w:color="auto"/>
              <w:right w:val="single" w:sz="4" w:space="0" w:color="auto"/>
            </w:tcBorders>
          </w:tcPr>
          <w:p w14:paraId="20A963F3" w14:textId="77777777" w:rsidR="00651FAD" w:rsidRPr="00D12E4D" w:rsidRDefault="00651FAD" w:rsidP="00BC705E">
            <w:pPr>
              <w:pStyle w:val="TAC"/>
              <w:rPr>
                <w:lang w:eastAsia="ja-JP"/>
              </w:rPr>
            </w:pPr>
          </w:p>
        </w:tc>
        <w:tc>
          <w:tcPr>
            <w:tcW w:w="1718" w:type="dxa"/>
            <w:gridSpan w:val="2"/>
            <w:tcBorders>
              <w:top w:val="single" w:sz="4" w:space="0" w:color="auto"/>
              <w:left w:val="single" w:sz="4" w:space="0" w:color="auto"/>
              <w:bottom w:val="single" w:sz="4" w:space="0" w:color="auto"/>
              <w:right w:val="single" w:sz="4" w:space="0" w:color="auto"/>
            </w:tcBorders>
          </w:tcPr>
          <w:p w14:paraId="1D6C167B" w14:textId="77777777" w:rsidR="00651FAD" w:rsidRPr="00D12E4D" w:rsidRDefault="00651FAD" w:rsidP="00BC705E">
            <w:pPr>
              <w:pStyle w:val="TAH"/>
              <w:jc w:val="left"/>
              <w:rPr>
                <w:b w:val="0"/>
                <w:lang w:eastAsia="ja-JP"/>
              </w:rPr>
            </w:pPr>
          </w:p>
        </w:tc>
        <w:tc>
          <w:tcPr>
            <w:tcW w:w="1982" w:type="dxa"/>
            <w:tcBorders>
              <w:top w:val="single" w:sz="4" w:space="0" w:color="auto"/>
              <w:left w:val="single" w:sz="4" w:space="0" w:color="auto"/>
              <w:bottom w:val="single" w:sz="4" w:space="0" w:color="auto"/>
              <w:right w:val="single" w:sz="4" w:space="0" w:color="auto"/>
            </w:tcBorders>
          </w:tcPr>
          <w:p w14:paraId="56A71ECF" w14:textId="614D151B" w:rsidR="00651FAD" w:rsidRPr="00A95B80" w:rsidRDefault="00651FAD">
            <w:pPr>
              <w:pStyle w:val="TAL"/>
            </w:pPr>
            <w:r w:rsidRPr="00A95B80">
              <w:rPr>
                <w:i/>
                <w:iCs/>
              </w:rPr>
              <w:t>NR</w:t>
            </w:r>
            <w:r w:rsidRPr="00A95B80">
              <w:t xml:space="preserve"> IE in </w:t>
            </w:r>
            <w:r w:rsidR="00B021B3" w:rsidRPr="00A95B80">
              <w:t>TS 38.423 [15]</w:t>
            </w:r>
            <w:r w:rsidRPr="00A95B80">
              <w:t xml:space="preserve"> Section 9.2.3.25</w:t>
            </w:r>
          </w:p>
        </w:tc>
      </w:tr>
      <w:tr w:rsidR="00651FAD" w:rsidRPr="00D12E4D" w14:paraId="5F044DB8"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4C6EA008" w14:textId="77777777" w:rsidR="00651FAD" w:rsidRPr="00D12E4D" w:rsidRDefault="00651FAD" w:rsidP="00651FAD">
            <w:pPr>
              <w:pStyle w:val="TAH"/>
              <w:jc w:val="both"/>
              <w:rPr>
                <w:b w:val="0"/>
                <w:lang w:eastAsia="ja-JP"/>
              </w:rPr>
            </w:pPr>
            <w:r w:rsidRPr="00D12E4D">
              <w:rPr>
                <w:b w:val="0"/>
                <w:lang w:eastAsia="ja-JP"/>
              </w:rPr>
              <w:t>4</w:t>
            </w:r>
          </w:p>
        </w:tc>
        <w:tc>
          <w:tcPr>
            <w:tcW w:w="2070" w:type="dxa"/>
            <w:tcBorders>
              <w:top w:val="single" w:sz="4" w:space="0" w:color="auto"/>
              <w:left w:val="single" w:sz="4" w:space="0" w:color="auto"/>
              <w:bottom w:val="single" w:sz="4" w:space="0" w:color="auto"/>
              <w:right w:val="single" w:sz="4" w:space="0" w:color="auto"/>
            </w:tcBorders>
          </w:tcPr>
          <w:p w14:paraId="4AFE40C0" w14:textId="77777777" w:rsidR="00651FAD" w:rsidRPr="00D12E4D" w:rsidRDefault="00651FAD" w:rsidP="00BC705E">
            <w:pPr>
              <w:pStyle w:val="TAH"/>
              <w:ind w:left="568"/>
              <w:jc w:val="left"/>
              <w:rPr>
                <w:b w:val="0"/>
                <w:lang w:eastAsia="ja-JP"/>
              </w:rPr>
            </w:pPr>
            <w:r w:rsidRPr="00D12E4D">
              <w:rPr>
                <w:b w:val="0"/>
                <w:lang w:eastAsia="ja-JP"/>
              </w:rPr>
              <w:t>&gt;&gt;&gt;NR CGI</w:t>
            </w:r>
          </w:p>
        </w:tc>
        <w:tc>
          <w:tcPr>
            <w:tcW w:w="1440" w:type="dxa"/>
            <w:tcBorders>
              <w:top w:val="single" w:sz="4" w:space="0" w:color="auto"/>
              <w:left w:val="single" w:sz="4" w:space="0" w:color="auto"/>
              <w:bottom w:val="single" w:sz="4" w:space="0" w:color="auto"/>
              <w:right w:val="single" w:sz="4" w:space="0" w:color="auto"/>
            </w:tcBorders>
          </w:tcPr>
          <w:p w14:paraId="1706EA88" w14:textId="77777777" w:rsidR="00651FAD" w:rsidRPr="00D12E4D" w:rsidRDefault="00651FAD">
            <w:pPr>
              <w:pStyle w:val="TAH"/>
              <w:jc w:val="left"/>
              <w:rPr>
                <w:b w:val="0"/>
                <w:lang w:eastAsia="ja-JP"/>
              </w:rPr>
            </w:pPr>
            <w:r w:rsidRPr="00D12E4D">
              <w:rPr>
                <w:b w:val="0"/>
                <w:lang w:eastAsia="ja-JP"/>
              </w:rPr>
              <w:t>ELEMENT</w:t>
            </w:r>
          </w:p>
        </w:tc>
        <w:tc>
          <w:tcPr>
            <w:tcW w:w="1162" w:type="dxa"/>
            <w:tcBorders>
              <w:top w:val="single" w:sz="4" w:space="0" w:color="auto"/>
              <w:left w:val="single" w:sz="4" w:space="0" w:color="auto"/>
              <w:bottom w:val="single" w:sz="4" w:space="0" w:color="auto"/>
              <w:right w:val="single" w:sz="4" w:space="0" w:color="auto"/>
            </w:tcBorders>
          </w:tcPr>
          <w:p w14:paraId="7F6022A4" w14:textId="77777777" w:rsidR="00651FAD" w:rsidRPr="00D12E4D" w:rsidRDefault="00651FAD" w:rsidP="00BC705E">
            <w:pPr>
              <w:pStyle w:val="TAC"/>
              <w:rPr>
                <w:lang w:eastAsia="ja-JP"/>
              </w:rPr>
            </w:pPr>
            <w:r w:rsidRPr="00D12E4D">
              <w:rPr>
                <w:lang w:eastAsia="ja-JP"/>
              </w:rPr>
              <w:t>FALSE</w:t>
            </w:r>
          </w:p>
        </w:tc>
        <w:tc>
          <w:tcPr>
            <w:tcW w:w="1718" w:type="dxa"/>
            <w:gridSpan w:val="2"/>
            <w:tcBorders>
              <w:top w:val="single" w:sz="4" w:space="0" w:color="auto"/>
              <w:left w:val="single" w:sz="4" w:space="0" w:color="auto"/>
              <w:bottom w:val="single" w:sz="4" w:space="0" w:color="auto"/>
              <w:right w:val="single" w:sz="4" w:space="0" w:color="auto"/>
            </w:tcBorders>
          </w:tcPr>
          <w:p w14:paraId="261DF979" w14:textId="2366BAAE" w:rsidR="00651FAD" w:rsidRPr="00A95B80" w:rsidRDefault="00651FAD">
            <w:pPr>
              <w:pStyle w:val="TAL"/>
            </w:pPr>
            <w:r w:rsidRPr="00A95B80">
              <w:rPr>
                <w:i/>
                <w:iCs/>
              </w:rPr>
              <w:t>NR CGI</w:t>
            </w:r>
            <w:r w:rsidRPr="00A95B80">
              <w:t xml:space="preserve"> IE in </w:t>
            </w:r>
            <w:r w:rsidR="00B021B3" w:rsidRPr="00A95B80">
              <w:t>TS 38.423 [15]</w:t>
            </w:r>
            <w:r w:rsidRPr="00A95B80">
              <w:t xml:space="preserve"> Section 9.2.2.7</w:t>
            </w:r>
          </w:p>
        </w:tc>
        <w:tc>
          <w:tcPr>
            <w:tcW w:w="1982" w:type="dxa"/>
            <w:tcBorders>
              <w:top w:val="single" w:sz="4" w:space="0" w:color="auto"/>
              <w:left w:val="single" w:sz="4" w:space="0" w:color="auto"/>
              <w:bottom w:val="single" w:sz="4" w:space="0" w:color="auto"/>
              <w:right w:val="single" w:sz="4" w:space="0" w:color="auto"/>
            </w:tcBorders>
          </w:tcPr>
          <w:p w14:paraId="66F84F3A" w14:textId="77777777" w:rsidR="00651FAD" w:rsidRPr="00D12E4D" w:rsidRDefault="00651FAD" w:rsidP="00BC705E">
            <w:pPr>
              <w:pStyle w:val="TAH"/>
              <w:jc w:val="left"/>
              <w:rPr>
                <w:b w:val="0"/>
                <w:lang w:eastAsia="ja-JP"/>
              </w:rPr>
            </w:pPr>
          </w:p>
        </w:tc>
      </w:tr>
      <w:tr w:rsidR="00651FAD" w:rsidRPr="00D12E4D" w14:paraId="17CFAF4C"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43266A07" w14:textId="77777777" w:rsidR="00651FAD" w:rsidRPr="00D12E4D" w:rsidRDefault="00651FAD" w:rsidP="00651FAD">
            <w:pPr>
              <w:pStyle w:val="TAH"/>
              <w:jc w:val="both"/>
              <w:rPr>
                <w:b w:val="0"/>
                <w:lang w:eastAsia="ja-JP"/>
              </w:rPr>
            </w:pPr>
            <w:r w:rsidRPr="00D12E4D">
              <w:rPr>
                <w:b w:val="0"/>
                <w:lang w:eastAsia="ja-JP"/>
              </w:rPr>
              <w:t>5</w:t>
            </w:r>
          </w:p>
        </w:tc>
        <w:tc>
          <w:tcPr>
            <w:tcW w:w="2070" w:type="dxa"/>
            <w:tcBorders>
              <w:top w:val="single" w:sz="4" w:space="0" w:color="auto"/>
              <w:left w:val="single" w:sz="4" w:space="0" w:color="auto"/>
              <w:bottom w:val="single" w:sz="4" w:space="0" w:color="auto"/>
              <w:right w:val="single" w:sz="4" w:space="0" w:color="auto"/>
            </w:tcBorders>
          </w:tcPr>
          <w:p w14:paraId="33BE74BF" w14:textId="77777777" w:rsidR="00651FAD" w:rsidRPr="00D12E4D" w:rsidRDefault="00651FAD" w:rsidP="00BC705E">
            <w:pPr>
              <w:pStyle w:val="TAH"/>
              <w:ind w:left="284"/>
              <w:jc w:val="left"/>
              <w:rPr>
                <w:b w:val="0"/>
                <w:lang w:eastAsia="ja-JP"/>
              </w:rPr>
            </w:pPr>
            <w:r w:rsidRPr="00D12E4D">
              <w:rPr>
                <w:b w:val="0"/>
                <w:lang w:eastAsia="ja-JP"/>
              </w:rPr>
              <w:t>&gt;&gt;E-UTRA Cell</w:t>
            </w:r>
          </w:p>
        </w:tc>
        <w:tc>
          <w:tcPr>
            <w:tcW w:w="1440" w:type="dxa"/>
            <w:tcBorders>
              <w:top w:val="single" w:sz="4" w:space="0" w:color="auto"/>
              <w:left w:val="single" w:sz="4" w:space="0" w:color="auto"/>
              <w:bottom w:val="single" w:sz="4" w:space="0" w:color="auto"/>
              <w:right w:val="single" w:sz="4" w:space="0" w:color="auto"/>
            </w:tcBorders>
          </w:tcPr>
          <w:p w14:paraId="2C9193F0" w14:textId="77777777" w:rsidR="00651FAD" w:rsidRPr="00D12E4D" w:rsidRDefault="00651FAD">
            <w:pPr>
              <w:pStyle w:val="TAH"/>
              <w:jc w:val="left"/>
              <w:rPr>
                <w:b w:val="0"/>
                <w:lang w:eastAsia="ja-JP"/>
              </w:rPr>
            </w:pPr>
            <w:r w:rsidRPr="00D12E4D">
              <w:rPr>
                <w:b w:val="0"/>
                <w:lang w:eastAsia="ja-JP"/>
              </w:rPr>
              <w:t>STRUCTURE</w:t>
            </w:r>
          </w:p>
        </w:tc>
        <w:tc>
          <w:tcPr>
            <w:tcW w:w="1162" w:type="dxa"/>
            <w:tcBorders>
              <w:top w:val="single" w:sz="4" w:space="0" w:color="auto"/>
              <w:left w:val="single" w:sz="4" w:space="0" w:color="auto"/>
              <w:bottom w:val="single" w:sz="4" w:space="0" w:color="auto"/>
              <w:right w:val="single" w:sz="4" w:space="0" w:color="auto"/>
            </w:tcBorders>
          </w:tcPr>
          <w:p w14:paraId="67E51BC7" w14:textId="77777777" w:rsidR="00651FAD" w:rsidRPr="00D12E4D" w:rsidRDefault="00651FAD" w:rsidP="00BC705E">
            <w:pPr>
              <w:pStyle w:val="TAC"/>
              <w:rPr>
                <w:lang w:eastAsia="ja-JP"/>
              </w:rPr>
            </w:pPr>
          </w:p>
        </w:tc>
        <w:tc>
          <w:tcPr>
            <w:tcW w:w="1718" w:type="dxa"/>
            <w:gridSpan w:val="2"/>
            <w:tcBorders>
              <w:top w:val="single" w:sz="4" w:space="0" w:color="auto"/>
              <w:left w:val="single" w:sz="4" w:space="0" w:color="auto"/>
              <w:bottom w:val="single" w:sz="4" w:space="0" w:color="auto"/>
              <w:right w:val="single" w:sz="4" w:space="0" w:color="auto"/>
            </w:tcBorders>
          </w:tcPr>
          <w:p w14:paraId="5B6786F8" w14:textId="77777777" w:rsidR="00651FAD" w:rsidRPr="00D12E4D" w:rsidRDefault="00651FAD" w:rsidP="00BC705E">
            <w:pPr>
              <w:pStyle w:val="TAH"/>
              <w:jc w:val="left"/>
              <w:rPr>
                <w:b w:val="0"/>
                <w:lang w:eastAsia="ja-JP"/>
              </w:rPr>
            </w:pPr>
          </w:p>
        </w:tc>
        <w:tc>
          <w:tcPr>
            <w:tcW w:w="1982" w:type="dxa"/>
            <w:tcBorders>
              <w:top w:val="single" w:sz="4" w:space="0" w:color="auto"/>
              <w:left w:val="single" w:sz="4" w:space="0" w:color="auto"/>
              <w:bottom w:val="single" w:sz="4" w:space="0" w:color="auto"/>
              <w:right w:val="single" w:sz="4" w:space="0" w:color="auto"/>
            </w:tcBorders>
          </w:tcPr>
          <w:p w14:paraId="2DB1C497" w14:textId="7C020311" w:rsidR="00651FAD" w:rsidRPr="00BA12CE" w:rsidRDefault="00651FAD">
            <w:pPr>
              <w:pStyle w:val="TAL"/>
              <w:rPr>
                <w:lang w:eastAsia="ja-JP"/>
              </w:rPr>
            </w:pPr>
            <w:r w:rsidRPr="003D00CF">
              <w:rPr>
                <w:i/>
                <w:iCs/>
                <w:lang w:eastAsia="ja-JP"/>
              </w:rPr>
              <w:t xml:space="preserve">E-UTRA </w:t>
            </w:r>
            <w:r w:rsidRPr="00D12E4D">
              <w:rPr>
                <w:lang w:eastAsia="ja-JP"/>
              </w:rPr>
              <w:t xml:space="preserve">IE in </w:t>
            </w:r>
            <w:r w:rsidR="00B021B3" w:rsidRPr="00D12E4D">
              <w:rPr>
                <w:lang w:eastAsia="ja-JP"/>
              </w:rPr>
              <w:t>TS 38.423 [15]</w:t>
            </w:r>
            <w:r w:rsidRPr="00D12E4D">
              <w:rPr>
                <w:lang w:eastAsia="ja-JP"/>
              </w:rPr>
              <w:t xml:space="preserve"> Section 9.2.3.25</w:t>
            </w:r>
          </w:p>
        </w:tc>
      </w:tr>
      <w:tr w:rsidR="00651FAD" w:rsidRPr="00D12E4D" w14:paraId="06A64149"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1584B34E" w14:textId="77777777" w:rsidR="00651FAD" w:rsidRPr="00D12E4D" w:rsidRDefault="00651FAD" w:rsidP="00651FAD">
            <w:pPr>
              <w:pStyle w:val="TAH"/>
              <w:jc w:val="both"/>
              <w:rPr>
                <w:b w:val="0"/>
                <w:lang w:eastAsia="ja-JP"/>
              </w:rPr>
            </w:pPr>
            <w:r w:rsidRPr="00D12E4D">
              <w:rPr>
                <w:b w:val="0"/>
                <w:lang w:eastAsia="ja-JP"/>
              </w:rPr>
              <w:t>6</w:t>
            </w:r>
          </w:p>
        </w:tc>
        <w:tc>
          <w:tcPr>
            <w:tcW w:w="2070" w:type="dxa"/>
            <w:tcBorders>
              <w:top w:val="single" w:sz="4" w:space="0" w:color="auto"/>
              <w:left w:val="single" w:sz="4" w:space="0" w:color="auto"/>
              <w:bottom w:val="single" w:sz="4" w:space="0" w:color="auto"/>
              <w:right w:val="single" w:sz="4" w:space="0" w:color="auto"/>
            </w:tcBorders>
          </w:tcPr>
          <w:p w14:paraId="1EDF6FC2" w14:textId="77777777" w:rsidR="00651FAD" w:rsidRPr="00D12E4D" w:rsidRDefault="00651FAD" w:rsidP="00BC705E">
            <w:pPr>
              <w:pStyle w:val="TAH"/>
              <w:ind w:left="568"/>
              <w:jc w:val="left"/>
              <w:rPr>
                <w:b w:val="0"/>
                <w:lang w:eastAsia="ja-JP"/>
              </w:rPr>
            </w:pPr>
            <w:r w:rsidRPr="00D12E4D">
              <w:rPr>
                <w:b w:val="0"/>
                <w:lang w:eastAsia="ja-JP"/>
              </w:rPr>
              <w:t>&gt;&gt;&gt;E-UTRA CGI</w:t>
            </w:r>
          </w:p>
        </w:tc>
        <w:tc>
          <w:tcPr>
            <w:tcW w:w="1440" w:type="dxa"/>
            <w:tcBorders>
              <w:top w:val="single" w:sz="4" w:space="0" w:color="auto"/>
              <w:left w:val="single" w:sz="4" w:space="0" w:color="auto"/>
              <w:bottom w:val="single" w:sz="4" w:space="0" w:color="auto"/>
              <w:right w:val="single" w:sz="4" w:space="0" w:color="auto"/>
            </w:tcBorders>
          </w:tcPr>
          <w:p w14:paraId="7CCF36B2" w14:textId="77777777" w:rsidR="00651FAD" w:rsidRPr="00D12E4D" w:rsidRDefault="00651FAD">
            <w:pPr>
              <w:pStyle w:val="TAH"/>
              <w:jc w:val="left"/>
              <w:rPr>
                <w:b w:val="0"/>
                <w:lang w:eastAsia="ja-JP"/>
              </w:rPr>
            </w:pPr>
            <w:r w:rsidRPr="00D12E4D">
              <w:rPr>
                <w:b w:val="0"/>
                <w:lang w:eastAsia="ja-JP"/>
              </w:rPr>
              <w:t>ELEMENT</w:t>
            </w:r>
          </w:p>
        </w:tc>
        <w:tc>
          <w:tcPr>
            <w:tcW w:w="1162" w:type="dxa"/>
            <w:tcBorders>
              <w:top w:val="single" w:sz="4" w:space="0" w:color="auto"/>
              <w:left w:val="single" w:sz="4" w:space="0" w:color="auto"/>
              <w:bottom w:val="single" w:sz="4" w:space="0" w:color="auto"/>
              <w:right w:val="single" w:sz="4" w:space="0" w:color="auto"/>
            </w:tcBorders>
          </w:tcPr>
          <w:p w14:paraId="347246F9" w14:textId="77777777" w:rsidR="00651FAD" w:rsidRPr="00D12E4D" w:rsidRDefault="00651FAD" w:rsidP="00BC705E">
            <w:pPr>
              <w:pStyle w:val="TAC"/>
              <w:rPr>
                <w:lang w:eastAsia="ja-JP"/>
              </w:rPr>
            </w:pPr>
            <w:r w:rsidRPr="00D12E4D">
              <w:rPr>
                <w:lang w:eastAsia="ja-JP"/>
              </w:rPr>
              <w:t>FALSE</w:t>
            </w:r>
          </w:p>
        </w:tc>
        <w:tc>
          <w:tcPr>
            <w:tcW w:w="1718" w:type="dxa"/>
            <w:gridSpan w:val="2"/>
            <w:tcBorders>
              <w:top w:val="single" w:sz="4" w:space="0" w:color="auto"/>
              <w:left w:val="single" w:sz="4" w:space="0" w:color="auto"/>
              <w:bottom w:val="single" w:sz="4" w:space="0" w:color="auto"/>
              <w:right w:val="single" w:sz="4" w:space="0" w:color="auto"/>
            </w:tcBorders>
          </w:tcPr>
          <w:p w14:paraId="1F197F1F" w14:textId="2A363811" w:rsidR="00651FAD" w:rsidRPr="00BA12CE" w:rsidRDefault="00651FAD">
            <w:pPr>
              <w:pStyle w:val="TAL"/>
              <w:rPr>
                <w:lang w:eastAsia="ja-JP"/>
              </w:rPr>
            </w:pPr>
            <w:r w:rsidRPr="003D00CF">
              <w:rPr>
                <w:i/>
                <w:iCs/>
                <w:lang w:eastAsia="ja-JP"/>
              </w:rPr>
              <w:t xml:space="preserve">E-UTRA CGI </w:t>
            </w:r>
            <w:r w:rsidRPr="00D12E4D">
              <w:rPr>
                <w:lang w:eastAsia="ja-JP"/>
              </w:rPr>
              <w:t xml:space="preserve">IE in </w:t>
            </w:r>
            <w:r w:rsidR="00B021B3" w:rsidRPr="00D12E4D">
              <w:rPr>
                <w:lang w:eastAsia="ja-JP"/>
              </w:rPr>
              <w:t>TS 38.423 [15]</w:t>
            </w:r>
            <w:r w:rsidRPr="00D12E4D">
              <w:rPr>
                <w:lang w:eastAsia="ja-JP"/>
              </w:rPr>
              <w:t xml:space="preserve"> Section 9.2.2.8</w:t>
            </w:r>
          </w:p>
        </w:tc>
        <w:tc>
          <w:tcPr>
            <w:tcW w:w="1982" w:type="dxa"/>
            <w:tcBorders>
              <w:top w:val="single" w:sz="4" w:space="0" w:color="auto"/>
              <w:left w:val="single" w:sz="4" w:space="0" w:color="auto"/>
              <w:bottom w:val="single" w:sz="4" w:space="0" w:color="auto"/>
              <w:right w:val="single" w:sz="4" w:space="0" w:color="auto"/>
            </w:tcBorders>
          </w:tcPr>
          <w:p w14:paraId="302E98BC" w14:textId="77777777" w:rsidR="00651FAD" w:rsidRPr="00D12E4D" w:rsidRDefault="00651FAD" w:rsidP="00BC705E">
            <w:pPr>
              <w:pStyle w:val="TAH"/>
              <w:jc w:val="left"/>
              <w:rPr>
                <w:b w:val="0"/>
                <w:lang w:eastAsia="ja-JP"/>
              </w:rPr>
            </w:pPr>
          </w:p>
        </w:tc>
      </w:tr>
      <w:tr w:rsidR="00651FAD" w:rsidRPr="00D12E4D" w14:paraId="366B1274"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332350F5" w14:textId="77777777" w:rsidR="00651FAD" w:rsidRPr="00D12E4D" w:rsidRDefault="00651FAD" w:rsidP="00651FAD">
            <w:pPr>
              <w:pStyle w:val="TAH"/>
              <w:jc w:val="both"/>
              <w:rPr>
                <w:b w:val="0"/>
                <w:lang w:eastAsia="ja-JP"/>
              </w:rPr>
            </w:pPr>
            <w:r w:rsidRPr="00D12E4D">
              <w:rPr>
                <w:b w:val="0"/>
                <w:lang w:eastAsia="ja-JP"/>
              </w:rPr>
              <w:t>7</w:t>
            </w:r>
          </w:p>
        </w:tc>
        <w:tc>
          <w:tcPr>
            <w:tcW w:w="2070" w:type="dxa"/>
            <w:tcBorders>
              <w:top w:val="single" w:sz="4" w:space="0" w:color="auto"/>
              <w:left w:val="single" w:sz="4" w:space="0" w:color="auto"/>
              <w:bottom w:val="single" w:sz="4" w:space="0" w:color="auto"/>
              <w:right w:val="single" w:sz="4" w:space="0" w:color="auto"/>
            </w:tcBorders>
          </w:tcPr>
          <w:p w14:paraId="6CE58CC2" w14:textId="77777777" w:rsidR="00651FAD" w:rsidRPr="00D12E4D" w:rsidRDefault="00651FAD" w:rsidP="00BC705E">
            <w:pPr>
              <w:pStyle w:val="TAH"/>
              <w:jc w:val="left"/>
              <w:rPr>
                <w:b w:val="0"/>
                <w:lang w:eastAsia="ja-JP"/>
              </w:rPr>
            </w:pPr>
            <w:r w:rsidRPr="00D12E4D">
              <w:rPr>
                <w:b w:val="0"/>
                <w:lang w:eastAsia="ja-JP"/>
              </w:rPr>
              <w:t>Secondary Node ID</w:t>
            </w:r>
          </w:p>
        </w:tc>
        <w:tc>
          <w:tcPr>
            <w:tcW w:w="1440" w:type="dxa"/>
            <w:tcBorders>
              <w:top w:val="single" w:sz="4" w:space="0" w:color="auto"/>
              <w:left w:val="single" w:sz="4" w:space="0" w:color="auto"/>
              <w:bottom w:val="single" w:sz="4" w:space="0" w:color="auto"/>
              <w:right w:val="single" w:sz="4" w:space="0" w:color="auto"/>
            </w:tcBorders>
          </w:tcPr>
          <w:p w14:paraId="3D55F2CD" w14:textId="77777777" w:rsidR="00651FAD" w:rsidRPr="00D12E4D" w:rsidRDefault="00651FAD">
            <w:pPr>
              <w:pStyle w:val="TAH"/>
              <w:jc w:val="left"/>
              <w:rPr>
                <w:b w:val="0"/>
                <w:lang w:eastAsia="ja-JP"/>
              </w:rPr>
            </w:pPr>
            <w:r w:rsidRPr="00D12E4D">
              <w:rPr>
                <w:b w:val="0"/>
                <w:lang w:eastAsia="ja-JP"/>
              </w:rPr>
              <w:t>STRUCTURE</w:t>
            </w:r>
          </w:p>
        </w:tc>
        <w:tc>
          <w:tcPr>
            <w:tcW w:w="1162" w:type="dxa"/>
            <w:tcBorders>
              <w:top w:val="single" w:sz="4" w:space="0" w:color="auto"/>
              <w:left w:val="single" w:sz="4" w:space="0" w:color="auto"/>
              <w:bottom w:val="single" w:sz="4" w:space="0" w:color="auto"/>
              <w:right w:val="single" w:sz="4" w:space="0" w:color="auto"/>
            </w:tcBorders>
          </w:tcPr>
          <w:p w14:paraId="255073EC" w14:textId="77777777" w:rsidR="00651FAD" w:rsidRPr="00D12E4D" w:rsidRDefault="00651FAD" w:rsidP="00BC705E">
            <w:pPr>
              <w:pStyle w:val="TAC"/>
              <w:rPr>
                <w:lang w:eastAsia="ja-JP"/>
              </w:rPr>
            </w:pPr>
          </w:p>
        </w:tc>
        <w:tc>
          <w:tcPr>
            <w:tcW w:w="1718" w:type="dxa"/>
            <w:gridSpan w:val="2"/>
            <w:tcBorders>
              <w:top w:val="single" w:sz="4" w:space="0" w:color="auto"/>
              <w:left w:val="single" w:sz="4" w:space="0" w:color="auto"/>
              <w:bottom w:val="single" w:sz="4" w:space="0" w:color="auto"/>
              <w:right w:val="single" w:sz="4" w:space="0" w:color="auto"/>
            </w:tcBorders>
          </w:tcPr>
          <w:p w14:paraId="1A7BE939" w14:textId="77777777" w:rsidR="00651FAD" w:rsidRPr="00D12E4D" w:rsidRDefault="00651FAD" w:rsidP="00BC705E">
            <w:pPr>
              <w:pStyle w:val="TAH"/>
              <w:jc w:val="left"/>
              <w:rPr>
                <w:b w:val="0"/>
                <w:lang w:eastAsia="ja-JP"/>
              </w:rPr>
            </w:pPr>
          </w:p>
        </w:tc>
        <w:tc>
          <w:tcPr>
            <w:tcW w:w="1982" w:type="dxa"/>
            <w:tcBorders>
              <w:top w:val="single" w:sz="4" w:space="0" w:color="auto"/>
              <w:left w:val="single" w:sz="4" w:space="0" w:color="auto"/>
              <w:bottom w:val="single" w:sz="4" w:space="0" w:color="auto"/>
              <w:right w:val="single" w:sz="4" w:space="0" w:color="auto"/>
            </w:tcBorders>
          </w:tcPr>
          <w:p w14:paraId="1EAEE3EF" w14:textId="420D27A2" w:rsidR="00651FAD" w:rsidRPr="00A95B80" w:rsidRDefault="00651FAD">
            <w:pPr>
              <w:pStyle w:val="TAL"/>
            </w:pPr>
            <w:r w:rsidRPr="00A95B80">
              <w:rPr>
                <w:i/>
                <w:iCs/>
              </w:rPr>
              <w:t>Global NG-RAN Node ID</w:t>
            </w:r>
            <w:r w:rsidRPr="00A95B80">
              <w:t xml:space="preserve"> IE in </w:t>
            </w:r>
            <w:r w:rsidR="00B021B3" w:rsidRPr="00A95B80">
              <w:t>TS 38.423 [15]</w:t>
            </w:r>
            <w:r w:rsidRPr="00A95B80">
              <w:t xml:space="preserve"> Section 9.2.2.3</w:t>
            </w:r>
          </w:p>
        </w:tc>
      </w:tr>
      <w:tr w:rsidR="00651FAD" w:rsidRPr="00D12E4D" w14:paraId="69AF46F5"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44AFC2AF" w14:textId="77777777" w:rsidR="00651FAD" w:rsidRPr="00D12E4D" w:rsidRDefault="00651FAD" w:rsidP="00651FAD">
            <w:pPr>
              <w:pStyle w:val="TAH"/>
              <w:jc w:val="both"/>
              <w:rPr>
                <w:b w:val="0"/>
                <w:lang w:eastAsia="ja-JP"/>
              </w:rPr>
            </w:pPr>
            <w:r w:rsidRPr="00D12E4D">
              <w:rPr>
                <w:b w:val="0"/>
                <w:lang w:eastAsia="ja-JP"/>
              </w:rPr>
              <w:t>8</w:t>
            </w:r>
          </w:p>
        </w:tc>
        <w:tc>
          <w:tcPr>
            <w:tcW w:w="2070" w:type="dxa"/>
            <w:tcBorders>
              <w:top w:val="single" w:sz="4" w:space="0" w:color="auto"/>
              <w:left w:val="single" w:sz="4" w:space="0" w:color="auto"/>
              <w:bottom w:val="single" w:sz="4" w:space="0" w:color="auto"/>
              <w:right w:val="single" w:sz="4" w:space="0" w:color="auto"/>
            </w:tcBorders>
          </w:tcPr>
          <w:p w14:paraId="25CC858C" w14:textId="66696410" w:rsidR="00651FAD" w:rsidRPr="00D12E4D" w:rsidRDefault="00651FAD" w:rsidP="00BC705E">
            <w:pPr>
              <w:pStyle w:val="TAH"/>
              <w:jc w:val="left"/>
              <w:rPr>
                <w:b w:val="0"/>
                <w:lang w:eastAsia="ja-JP"/>
              </w:rPr>
            </w:pPr>
            <w:r w:rsidRPr="00D12E4D">
              <w:rPr>
                <w:b w:val="0"/>
                <w:lang w:eastAsia="ja-JP"/>
              </w:rPr>
              <w:t>&gt;CHOICE Secondary Node Type</w:t>
            </w:r>
          </w:p>
        </w:tc>
        <w:tc>
          <w:tcPr>
            <w:tcW w:w="1440" w:type="dxa"/>
            <w:tcBorders>
              <w:top w:val="single" w:sz="4" w:space="0" w:color="auto"/>
              <w:left w:val="single" w:sz="4" w:space="0" w:color="auto"/>
              <w:bottom w:val="single" w:sz="4" w:space="0" w:color="auto"/>
              <w:right w:val="single" w:sz="4" w:space="0" w:color="auto"/>
            </w:tcBorders>
          </w:tcPr>
          <w:p w14:paraId="322C1AC3" w14:textId="77777777" w:rsidR="00651FAD" w:rsidRPr="00D12E4D" w:rsidRDefault="00651FAD">
            <w:pPr>
              <w:pStyle w:val="TAH"/>
              <w:jc w:val="left"/>
              <w:rPr>
                <w:b w:val="0"/>
                <w:lang w:eastAsia="ja-JP"/>
              </w:rPr>
            </w:pPr>
            <w:r w:rsidRPr="00D12E4D">
              <w:rPr>
                <w:b w:val="0"/>
                <w:lang w:eastAsia="ja-JP"/>
              </w:rPr>
              <w:t>STRUCTURE</w:t>
            </w:r>
          </w:p>
        </w:tc>
        <w:tc>
          <w:tcPr>
            <w:tcW w:w="1162" w:type="dxa"/>
            <w:tcBorders>
              <w:top w:val="single" w:sz="4" w:space="0" w:color="auto"/>
              <w:left w:val="single" w:sz="4" w:space="0" w:color="auto"/>
              <w:bottom w:val="single" w:sz="4" w:space="0" w:color="auto"/>
              <w:right w:val="single" w:sz="4" w:space="0" w:color="auto"/>
            </w:tcBorders>
          </w:tcPr>
          <w:p w14:paraId="610B6894" w14:textId="77777777" w:rsidR="00651FAD" w:rsidRPr="00D12E4D" w:rsidRDefault="00651FAD" w:rsidP="00BC705E">
            <w:pPr>
              <w:pStyle w:val="TAC"/>
              <w:rPr>
                <w:lang w:eastAsia="ja-JP"/>
              </w:rPr>
            </w:pPr>
          </w:p>
        </w:tc>
        <w:tc>
          <w:tcPr>
            <w:tcW w:w="1718" w:type="dxa"/>
            <w:gridSpan w:val="2"/>
            <w:tcBorders>
              <w:top w:val="single" w:sz="4" w:space="0" w:color="auto"/>
              <w:left w:val="single" w:sz="4" w:space="0" w:color="auto"/>
              <w:bottom w:val="single" w:sz="4" w:space="0" w:color="auto"/>
              <w:right w:val="single" w:sz="4" w:space="0" w:color="auto"/>
            </w:tcBorders>
          </w:tcPr>
          <w:p w14:paraId="0DB7E962" w14:textId="77777777" w:rsidR="00651FAD" w:rsidRPr="00D12E4D" w:rsidRDefault="00651FAD" w:rsidP="00BC705E">
            <w:pPr>
              <w:pStyle w:val="TAH"/>
              <w:jc w:val="left"/>
              <w:rPr>
                <w:b w:val="0"/>
                <w:lang w:eastAsia="ja-JP"/>
              </w:rPr>
            </w:pPr>
          </w:p>
        </w:tc>
        <w:tc>
          <w:tcPr>
            <w:tcW w:w="1982" w:type="dxa"/>
            <w:tcBorders>
              <w:top w:val="single" w:sz="4" w:space="0" w:color="auto"/>
              <w:left w:val="single" w:sz="4" w:space="0" w:color="auto"/>
              <w:bottom w:val="single" w:sz="4" w:space="0" w:color="auto"/>
              <w:right w:val="single" w:sz="4" w:space="0" w:color="auto"/>
            </w:tcBorders>
          </w:tcPr>
          <w:p w14:paraId="6381127E" w14:textId="77777777" w:rsidR="00651FAD" w:rsidRPr="00D12E4D" w:rsidRDefault="00651FAD" w:rsidP="00BC705E">
            <w:pPr>
              <w:pStyle w:val="TAH"/>
              <w:jc w:val="left"/>
              <w:rPr>
                <w:b w:val="0"/>
                <w:lang w:eastAsia="ja-JP"/>
              </w:rPr>
            </w:pPr>
          </w:p>
        </w:tc>
      </w:tr>
      <w:tr w:rsidR="00651FAD" w:rsidRPr="00D12E4D" w14:paraId="5CFF1F4E"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04422762" w14:textId="77777777" w:rsidR="00651FAD" w:rsidRPr="00D12E4D" w:rsidRDefault="00651FAD" w:rsidP="00651FAD">
            <w:pPr>
              <w:pStyle w:val="TAH"/>
              <w:jc w:val="both"/>
              <w:rPr>
                <w:b w:val="0"/>
                <w:lang w:eastAsia="ja-JP"/>
              </w:rPr>
            </w:pPr>
            <w:r w:rsidRPr="00D12E4D">
              <w:rPr>
                <w:b w:val="0"/>
                <w:lang w:eastAsia="ja-JP"/>
              </w:rPr>
              <w:t>9</w:t>
            </w:r>
          </w:p>
        </w:tc>
        <w:tc>
          <w:tcPr>
            <w:tcW w:w="2070" w:type="dxa"/>
            <w:tcBorders>
              <w:top w:val="single" w:sz="4" w:space="0" w:color="auto"/>
              <w:left w:val="single" w:sz="4" w:space="0" w:color="auto"/>
              <w:bottom w:val="single" w:sz="4" w:space="0" w:color="auto"/>
              <w:right w:val="single" w:sz="4" w:space="0" w:color="auto"/>
            </w:tcBorders>
          </w:tcPr>
          <w:p w14:paraId="78ED902C" w14:textId="77777777" w:rsidR="00651FAD" w:rsidRPr="00D12E4D" w:rsidRDefault="00651FAD" w:rsidP="00BC705E">
            <w:pPr>
              <w:pStyle w:val="TAH"/>
              <w:ind w:left="284"/>
              <w:jc w:val="left"/>
              <w:rPr>
                <w:b w:val="0"/>
                <w:lang w:eastAsia="ja-JP"/>
              </w:rPr>
            </w:pPr>
            <w:r w:rsidRPr="00D12E4D">
              <w:rPr>
                <w:b w:val="0"/>
                <w:lang w:eastAsia="ja-JP"/>
              </w:rPr>
              <w:t>&gt;&gt;Secondary Node gNB</w:t>
            </w:r>
          </w:p>
        </w:tc>
        <w:tc>
          <w:tcPr>
            <w:tcW w:w="1440" w:type="dxa"/>
            <w:tcBorders>
              <w:top w:val="single" w:sz="4" w:space="0" w:color="auto"/>
              <w:left w:val="single" w:sz="4" w:space="0" w:color="auto"/>
              <w:bottom w:val="single" w:sz="4" w:space="0" w:color="auto"/>
              <w:right w:val="single" w:sz="4" w:space="0" w:color="auto"/>
            </w:tcBorders>
          </w:tcPr>
          <w:p w14:paraId="4CC0E351" w14:textId="77777777" w:rsidR="00651FAD" w:rsidRPr="00D12E4D" w:rsidRDefault="00651FAD">
            <w:pPr>
              <w:pStyle w:val="TAH"/>
              <w:jc w:val="left"/>
              <w:rPr>
                <w:b w:val="0"/>
                <w:lang w:eastAsia="ja-JP"/>
              </w:rPr>
            </w:pPr>
            <w:r w:rsidRPr="00D12E4D">
              <w:rPr>
                <w:b w:val="0"/>
                <w:lang w:eastAsia="ja-JP"/>
              </w:rPr>
              <w:t>STRUCTURE</w:t>
            </w:r>
          </w:p>
        </w:tc>
        <w:tc>
          <w:tcPr>
            <w:tcW w:w="1162" w:type="dxa"/>
            <w:tcBorders>
              <w:top w:val="single" w:sz="4" w:space="0" w:color="auto"/>
              <w:left w:val="single" w:sz="4" w:space="0" w:color="auto"/>
              <w:bottom w:val="single" w:sz="4" w:space="0" w:color="auto"/>
              <w:right w:val="single" w:sz="4" w:space="0" w:color="auto"/>
            </w:tcBorders>
          </w:tcPr>
          <w:p w14:paraId="1EDD73AB" w14:textId="77777777" w:rsidR="00651FAD" w:rsidRPr="00D12E4D" w:rsidRDefault="00651FAD" w:rsidP="00BC705E">
            <w:pPr>
              <w:pStyle w:val="TAC"/>
              <w:rPr>
                <w:lang w:eastAsia="ja-JP"/>
              </w:rPr>
            </w:pPr>
          </w:p>
        </w:tc>
        <w:tc>
          <w:tcPr>
            <w:tcW w:w="1718" w:type="dxa"/>
            <w:gridSpan w:val="2"/>
            <w:tcBorders>
              <w:top w:val="single" w:sz="4" w:space="0" w:color="auto"/>
              <w:left w:val="single" w:sz="4" w:space="0" w:color="auto"/>
              <w:bottom w:val="single" w:sz="4" w:space="0" w:color="auto"/>
              <w:right w:val="single" w:sz="4" w:space="0" w:color="auto"/>
            </w:tcBorders>
          </w:tcPr>
          <w:p w14:paraId="30AB2769" w14:textId="77777777" w:rsidR="00651FAD" w:rsidRPr="00D12E4D" w:rsidRDefault="00651FAD" w:rsidP="00BC705E">
            <w:pPr>
              <w:pStyle w:val="TAH"/>
              <w:jc w:val="left"/>
              <w:rPr>
                <w:b w:val="0"/>
                <w:lang w:eastAsia="ja-JP"/>
              </w:rPr>
            </w:pPr>
          </w:p>
        </w:tc>
        <w:tc>
          <w:tcPr>
            <w:tcW w:w="1982" w:type="dxa"/>
            <w:tcBorders>
              <w:top w:val="single" w:sz="4" w:space="0" w:color="auto"/>
              <w:left w:val="single" w:sz="4" w:space="0" w:color="auto"/>
              <w:bottom w:val="single" w:sz="4" w:space="0" w:color="auto"/>
              <w:right w:val="single" w:sz="4" w:space="0" w:color="auto"/>
            </w:tcBorders>
          </w:tcPr>
          <w:p w14:paraId="3113BB24" w14:textId="0F0EE35A" w:rsidR="00651FAD" w:rsidRPr="00BA12CE" w:rsidRDefault="00651FAD">
            <w:pPr>
              <w:pStyle w:val="TAL"/>
              <w:rPr>
                <w:lang w:eastAsia="ja-JP"/>
              </w:rPr>
            </w:pPr>
            <w:r w:rsidRPr="003D00CF">
              <w:rPr>
                <w:i/>
                <w:iCs/>
                <w:lang w:eastAsia="ja-JP"/>
              </w:rPr>
              <w:t xml:space="preserve">Global gNB ID </w:t>
            </w:r>
            <w:r w:rsidRPr="00D12E4D">
              <w:rPr>
                <w:lang w:eastAsia="ja-JP"/>
              </w:rPr>
              <w:t xml:space="preserve">IE in </w:t>
            </w:r>
            <w:r w:rsidR="00B021B3" w:rsidRPr="00D12E4D">
              <w:rPr>
                <w:lang w:eastAsia="ja-JP"/>
              </w:rPr>
              <w:t>TS 38.423 [15]</w:t>
            </w:r>
            <w:r w:rsidRPr="00D12E4D">
              <w:rPr>
                <w:lang w:eastAsia="ja-JP"/>
              </w:rPr>
              <w:t xml:space="preserve"> Section 9.2.2.1</w:t>
            </w:r>
          </w:p>
        </w:tc>
      </w:tr>
      <w:tr w:rsidR="00651FAD" w:rsidRPr="00D12E4D" w14:paraId="2599BEAE"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4260DB43" w14:textId="77777777" w:rsidR="00651FAD" w:rsidRPr="00D12E4D" w:rsidRDefault="00651FAD" w:rsidP="00651FAD">
            <w:pPr>
              <w:pStyle w:val="TAH"/>
              <w:jc w:val="both"/>
              <w:rPr>
                <w:b w:val="0"/>
                <w:lang w:eastAsia="ja-JP"/>
              </w:rPr>
            </w:pPr>
            <w:r w:rsidRPr="00D12E4D">
              <w:rPr>
                <w:b w:val="0"/>
                <w:lang w:eastAsia="ja-JP"/>
              </w:rPr>
              <w:t>10</w:t>
            </w:r>
          </w:p>
        </w:tc>
        <w:tc>
          <w:tcPr>
            <w:tcW w:w="2070" w:type="dxa"/>
            <w:tcBorders>
              <w:top w:val="single" w:sz="4" w:space="0" w:color="auto"/>
              <w:left w:val="single" w:sz="4" w:space="0" w:color="auto"/>
              <w:bottom w:val="single" w:sz="4" w:space="0" w:color="auto"/>
              <w:right w:val="single" w:sz="4" w:space="0" w:color="auto"/>
            </w:tcBorders>
          </w:tcPr>
          <w:p w14:paraId="18C870B5" w14:textId="77777777" w:rsidR="00651FAD" w:rsidRPr="00D12E4D" w:rsidRDefault="00651FAD" w:rsidP="00BC705E">
            <w:pPr>
              <w:pStyle w:val="TAH"/>
              <w:ind w:left="568"/>
              <w:jc w:val="left"/>
              <w:rPr>
                <w:b w:val="0"/>
                <w:lang w:eastAsia="ja-JP"/>
              </w:rPr>
            </w:pPr>
            <w:r w:rsidRPr="00D12E4D">
              <w:rPr>
                <w:b w:val="0"/>
                <w:lang w:eastAsia="ja-JP"/>
              </w:rPr>
              <w:t>&gt;&gt;&gt;PLMN Identity</w:t>
            </w:r>
          </w:p>
        </w:tc>
        <w:tc>
          <w:tcPr>
            <w:tcW w:w="1440" w:type="dxa"/>
            <w:tcBorders>
              <w:top w:val="single" w:sz="4" w:space="0" w:color="auto"/>
              <w:left w:val="single" w:sz="4" w:space="0" w:color="auto"/>
              <w:bottom w:val="single" w:sz="4" w:space="0" w:color="auto"/>
              <w:right w:val="single" w:sz="4" w:space="0" w:color="auto"/>
            </w:tcBorders>
          </w:tcPr>
          <w:p w14:paraId="5C98A1A6" w14:textId="77777777" w:rsidR="00651FAD" w:rsidRPr="00D12E4D" w:rsidRDefault="00651FAD">
            <w:pPr>
              <w:pStyle w:val="TAH"/>
              <w:jc w:val="left"/>
              <w:rPr>
                <w:b w:val="0"/>
                <w:lang w:eastAsia="ja-JP"/>
              </w:rPr>
            </w:pPr>
            <w:r w:rsidRPr="00D12E4D">
              <w:rPr>
                <w:b w:val="0"/>
                <w:lang w:eastAsia="ja-JP"/>
              </w:rPr>
              <w:t>ELEMENT</w:t>
            </w:r>
          </w:p>
        </w:tc>
        <w:tc>
          <w:tcPr>
            <w:tcW w:w="1162" w:type="dxa"/>
            <w:tcBorders>
              <w:top w:val="single" w:sz="4" w:space="0" w:color="auto"/>
              <w:left w:val="single" w:sz="4" w:space="0" w:color="auto"/>
              <w:bottom w:val="single" w:sz="4" w:space="0" w:color="auto"/>
              <w:right w:val="single" w:sz="4" w:space="0" w:color="auto"/>
            </w:tcBorders>
          </w:tcPr>
          <w:p w14:paraId="667E4B99" w14:textId="77777777" w:rsidR="00651FAD" w:rsidRPr="00D12E4D" w:rsidRDefault="00651FAD" w:rsidP="00BC705E">
            <w:pPr>
              <w:pStyle w:val="TAC"/>
              <w:rPr>
                <w:lang w:eastAsia="ja-JP"/>
              </w:rPr>
            </w:pPr>
            <w:r w:rsidRPr="00D12E4D">
              <w:rPr>
                <w:lang w:eastAsia="ja-JP"/>
              </w:rPr>
              <w:t>FALSE</w:t>
            </w:r>
          </w:p>
        </w:tc>
        <w:tc>
          <w:tcPr>
            <w:tcW w:w="1718" w:type="dxa"/>
            <w:gridSpan w:val="2"/>
            <w:tcBorders>
              <w:top w:val="single" w:sz="4" w:space="0" w:color="auto"/>
              <w:left w:val="single" w:sz="4" w:space="0" w:color="auto"/>
              <w:bottom w:val="single" w:sz="4" w:space="0" w:color="auto"/>
              <w:right w:val="single" w:sz="4" w:space="0" w:color="auto"/>
            </w:tcBorders>
          </w:tcPr>
          <w:p w14:paraId="162714CF" w14:textId="7A980CBF" w:rsidR="00651FAD" w:rsidRPr="00BA12CE" w:rsidRDefault="00651FAD">
            <w:pPr>
              <w:pStyle w:val="TAL"/>
              <w:rPr>
                <w:lang w:eastAsia="ja-JP"/>
              </w:rPr>
            </w:pPr>
            <w:r w:rsidRPr="003D00CF">
              <w:rPr>
                <w:i/>
                <w:iCs/>
                <w:lang w:eastAsia="ja-JP"/>
              </w:rPr>
              <w:t xml:space="preserve">PLMN Identity </w:t>
            </w:r>
            <w:r w:rsidRPr="00D12E4D">
              <w:rPr>
                <w:lang w:eastAsia="ja-JP"/>
              </w:rPr>
              <w:t xml:space="preserve">IE in </w:t>
            </w:r>
            <w:r w:rsidR="00B021B3" w:rsidRPr="00D12E4D">
              <w:rPr>
                <w:lang w:eastAsia="ja-JP"/>
              </w:rPr>
              <w:t>TS 38.423 [15]</w:t>
            </w:r>
            <w:r w:rsidRPr="00D12E4D">
              <w:rPr>
                <w:lang w:eastAsia="ja-JP"/>
              </w:rPr>
              <w:t xml:space="preserve"> Section 9.2.2.4</w:t>
            </w:r>
          </w:p>
        </w:tc>
        <w:tc>
          <w:tcPr>
            <w:tcW w:w="1982" w:type="dxa"/>
            <w:tcBorders>
              <w:top w:val="single" w:sz="4" w:space="0" w:color="auto"/>
              <w:left w:val="single" w:sz="4" w:space="0" w:color="auto"/>
              <w:bottom w:val="single" w:sz="4" w:space="0" w:color="auto"/>
              <w:right w:val="single" w:sz="4" w:space="0" w:color="auto"/>
            </w:tcBorders>
          </w:tcPr>
          <w:p w14:paraId="74561613" w14:textId="77777777" w:rsidR="00651FAD" w:rsidRPr="00D12E4D" w:rsidRDefault="00651FAD" w:rsidP="00BC705E">
            <w:pPr>
              <w:pStyle w:val="TAH"/>
              <w:jc w:val="left"/>
              <w:rPr>
                <w:b w:val="0"/>
                <w:lang w:eastAsia="ja-JP"/>
              </w:rPr>
            </w:pPr>
          </w:p>
        </w:tc>
      </w:tr>
      <w:tr w:rsidR="00651FAD" w:rsidRPr="00D12E4D" w14:paraId="2E8EB2D8"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1634E2B8" w14:textId="77777777" w:rsidR="00651FAD" w:rsidRPr="00D12E4D" w:rsidRDefault="00651FAD" w:rsidP="00651FAD">
            <w:pPr>
              <w:pStyle w:val="TAH"/>
              <w:jc w:val="both"/>
              <w:rPr>
                <w:b w:val="0"/>
                <w:lang w:eastAsia="ja-JP"/>
              </w:rPr>
            </w:pPr>
            <w:r w:rsidRPr="00D12E4D">
              <w:rPr>
                <w:b w:val="0"/>
                <w:lang w:eastAsia="ja-JP"/>
              </w:rPr>
              <w:t>11</w:t>
            </w:r>
          </w:p>
        </w:tc>
        <w:tc>
          <w:tcPr>
            <w:tcW w:w="2070" w:type="dxa"/>
            <w:tcBorders>
              <w:top w:val="single" w:sz="4" w:space="0" w:color="auto"/>
              <w:left w:val="single" w:sz="4" w:space="0" w:color="auto"/>
              <w:bottom w:val="single" w:sz="4" w:space="0" w:color="auto"/>
              <w:right w:val="single" w:sz="4" w:space="0" w:color="auto"/>
            </w:tcBorders>
          </w:tcPr>
          <w:p w14:paraId="05EA6797" w14:textId="7430B97D" w:rsidR="00651FAD" w:rsidRPr="00D12E4D" w:rsidRDefault="00651FAD" w:rsidP="00BC705E">
            <w:pPr>
              <w:pStyle w:val="TAH"/>
              <w:ind w:left="568"/>
              <w:jc w:val="left"/>
              <w:rPr>
                <w:b w:val="0"/>
                <w:lang w:eastAsia="ja-JP"/>
              </w:rPr>
            </w:pPr>
            <w:r w:rsidRPr="00D12E4D">
              <w:rPr>
                <w:b w:val="0"/>
                <w:lang w:eastAsia="ja-JP"/>
              </w:rPr>
              <w:t>&gt;&gt;&gt;gNB ID</w:t>
            </w:r>
          </w:p>
        </w:tc>
        <w:tc>
          <w:tcPr>
            <w:tcW w:w="1440" w:type="dxa"/>
            <w:tcBorders>
              <w:top w:val="single" w:sz="4" w:space="0" w:color="auto"/>
              <w:left w:val="single" w:sz="4" w:space="0" w:color="auto"/>
              <w:bottom w:val="single" w:sz="4" w:space="0" w:color="auto"/>
              <w:right w:val="single" w:sz="4" w:space="0" w:color="auto"/>
            </w:tcBorders>
          </w:tcPr>
          <w:p w14:paraId="0C94CEEB" w14:textId="77777777" w:rsidR="00651FAD" w:rsidRPr="00D12E4D" w:rsidRDefault="00651FAD">
            <w:pPr>
              <w:pStyle w:val="TAH"/>
              <w:jc w:val="left"/>
              <w:rPr>
                <w:b w:val="0"/>
                <w:lang w:eastAsia="ja-JP"/>
              </w:rPr>
            </w:pPr>
            <w:r w:rsidRPr="00D12E4D">
              <w:rPr>
                <w:b w:val="0"/>
                <w:lang w:eastAsia="ja-JP"/>
              </w:rPr>
              <w:t>ELEMENT</w:t>
            </w:r>
          </w:p>
        </w:tc>
        <w:tc>
          <w:tcPr>
            <w:tcW w:w="1162" w:type="dxa"/>
            <w:tcBorders>
              <w:top w:val="single" w:sz="4" w:space="0" w:color="auto"/>
              <w:left w:val="single" w:sz="4" w:space="0" w:color="auto"/>
              <w:bottom w:val="single" w:sz="4" w:space="0" w:color="auto"/>
              <w:right w:val="single" w:sz="4" w:space="0" w:color="auto"/>
            </w:tcBorders>
          </w:tcPr>
          <w:p w14:paraId="43D2D6A7" w14:textId="77777777" w:rsidR="00651FAD" w:rsidRPr="00D12E4D" w:rsidRDefault="00651FAD" w:rsidP="00BC705E">
            <w:pPr>
              <w:pStyle w:val="TAC"/>
              <w:rPr>
                <w:lang w:eastAsia="ja-JP"/>
              </w:rPr>
            </w:pPr>
            <w:r w:rsidRPr="00D12E4D">
              <w:rPr>
                <w:lang w:eastAsia="ja-JP"/>
              </w:rPr>
              <w:t>FALSE</w:t>
            </w:r>
          </w:p>
        </w:tc>
        <w:tc>
          <w:tcPr>
            <w:tcW w:w="1718" w:type="dxa"/>
            <w:gridSpan w:val="2"/>
            <w:tcBorders>
              <w:top w:val="single" w:sz="4" w:space="0" w:color="auto"/>
              <w:left w:val="single" w:sz="4" w:space="0" w:color="auto"/>
              <w:bottom w:val="single" w:sz="4" w:space="0" w:color="auto"/>
              <w:right w:val="single" w:sz="4" w:space="0" w:color="auto"/>
            </w:tcBorders>
          </w:tcPr>
          <w:p w14:paraId="0A8190E0" w14:textId="40971FE4" w:rsidR="00651FAD" w:rsidRPr="00BA12CE" w:rsidRDefault="00651FAD">
            <w:pPr>
              <w:pStyle w:val="TAL"/>
              <w:rPr>
                <w:lang w:eastAsia="ja-JP"/>
              </w:rPr>
            </w:pPr>
            <w:r w:rsidRPr="003D00CF">
              <w:rPr>
                <w:i/>
                <w:iCs/>
                <w:lang w:eastAsia="ja-JP"/>
              </w:rPr>
              <w:t xml:space="preserve">gNB ID </w:t>
            </w:r>
            <w:r w:rsidRPr="00D12E4D">
              <w:rPr>
                <w:lang w:eastAsia="ja-JP"/>
              </w:rPr>
              <w:t xml:space="preserve">IE in </w:t>
            </w:r>
            <w:r w:rsidR="00B021B3" w:rsidRPr="00D12E4D">
              <w:rPr>
                <w:lang w:eastAsia="ja-JP"/>
              </w:rPr>
              <w:t>TS 38.423 [15]</w:t>
            </w:r>
            <w:r w:rsidRPr="00D12E4D">
              <w:rPr>
                <w:lang w:eastAsia="ja-JP"/>
              </w:rPr>
              <w:t xml:space="preserve"> Section 9.2.2.1</w:t>
            </w:r>
          </w:p>
        </w:tc>
        <w:tc>
          <w:tcPr>
            <w:tcW w:w="1982" w:type="dxa"/>
            <w:tcBorders>
              <w:top w:val="single" w:sz="4" w:space="0" w:color="auto"/>
              <w:left w:val="single" w:sz="4" w:space="0" w:color="auto"/>
              <w:bottom w:val="single" w:sz="4" w:space="0" w:color="auto"/>
              <w:right w:val="single" w:sz="4" w:space="0" w:color="auto"/>
            </w:tcBorders>
          </w:tcPr>
          <w:p w14:paraId="279F8A70" w14:textId="77777777" w:rsidR="00651FAD" w:rsidRPr="00D12E4D" w:rsidRDefault="00651FAD" w:rsidP="00BC705E">
            <w:pPr>
              <w:pStyle w:val="TAH"/>
              <w:jc w:val="left"/>
              <w:rPr>
                <w:b w:val="0"/>
                <w:lang w:eastAsia="ja-JP"/>
              </w:rPr>
            </w:pPr>
          </w:p>
        </w:tc>
      </w:tr>
      <w:tr w:rsidR="00651FAD" w:rsidRPr="00D12E4D" w14:paraId="6A5E4B71"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336FDF3D" w14:textId="77777777" w:rsidR="00651FAD" w:rsidRPr="00D12E4D" w:rsidRDefault="00651FAD" w:rsidP="00651FAD">
            <w:pPr>
              <w:pStyle w:val="TAH"/>
              <w:jc w:val="both"/>
              <w:rPr>
                <w:b w:val="0"/>
                <w:lang w:eastAsia="ja-JP"/>
              </w:rPr>
            </w:pPr>
            <w:r w:rsidRPr="00D12E4D">
              <w:rPr>
                <w:b w:val="0"/>
                <w:lang w:eastAsia="ja-JP"/>
              </w:rPr>
              <w:t>12</w:t>
            </w:r>
          </w:p>
        </w:tc>
        <w:tc>
          <w:tcPr>
            <w:tcW w:w="2070" w:type="dxa"/>
            <w:tcBorders>
              <w:top w:val="single" w:sz="4" w:space="0" w:color="auto"/>
              <w:left w:val="single" w:sz="4" w:space="0" w:color="auto"/>
              <w:bottom w:val="single" w:sz="4" w:space="0" w:color="auto"/>
              <w:right w:val="single" w:sz="4" w:space="0" w:color="auto"/>
            </w:tcBorders>
          </w:tcPr>
          <w:p w14:paraId="65D3E7AC" w14:textId="77777777" w:rsidR="00651FAD" w:rsidRPr="00D12E4D" w:rsidRDefault="00651FAD" w:rsidP="00BC705E">
            <w:pPr>
              <w:pStyle w:val="TAH"/>
              <w:ind w:left="284"/>
              <w:jc w:val="left"/>
              <w:rPr>
                <w:b w:val="0"/>
                <w:lang w:eastAsia="ja-JP"/>
              </w:rPr>
            </w:pPr>
            <w:r w:rsidRPr="00D12E4D">
              <w:rPr>
                <w:b w:val="0"/>
                <w:lang w:eastAsia="ja-JP"/>
              </w:rPr>
              <w:t>&gt;&gt;Secondary Node ng-eNB</w:t>
            </w:r>
          </w:p>
        </w:tc>
        <w:tc>
          <w:tcPr>
            <w:tcW w:w="1440" w:type="dxa"/>
            <w:tcBorders>
              <w:top w:val="single" w:sz="4" w:space="0" w:color="auto"/>
              <w:left w:val="single" w:sz="4" w:space="0" w:color="auto"/>
              <w:bottom w:val="single" w:sz="4" w:space="0" w:color="auto"/>
              <w:right w:val="single" w:sz="4" w:space="0" w:color="auto"/>
            </w:tcBorders>
          </w:tcPr>
          <w:p w14:paraId="0D6B9A63" w14:textId="77777777" w:rsidR="00651FAD" w:rsidRPr="00D12E4D" w:rsidRDefault="00651FAD">
            <w:pPr>
              <w:pStyle w:val="TAH"/>
              <w:jc w:val="left"/>
              <w:rPr>
                <w:b w:val="0"/>
                <w:lang w:eastAsia="ja-JP"/>
              </w:rPr>
            </w:pPr>
            <w:r w:rsidRPr="00D12E4D">
              <w:rPr>
                <w:b w:val="0"/>
                <w:lang w:eastAsia="ja-JP"/>
              </w:rPr>
              <w:t>STRUCTURE</w:t>
            </w:r>
          </w:p>
        </w:tc>
        <w:tc>
          <w:tcPr>
            <w:tcW w:w="1162" w:type="dxa"/>
            <w:tcBorders>
              <w:top w:val="single" w:sz="4" w:space="0" w:color="auto"/>
              <w:left w:val="single" w:sz="4" w:space="0" w:color="auto"/>
              <w:bottom w:val="single" w:sz="4" w:space="0" w:color="auto"/>
              <w:right w:val="single" w:sz="4" w:space="0" w:color="auto"/>
            </w:tcBorders>
          </w:tcPr>
          <w:p w14:paraId="740E86D4" w14:textId="77777777" w:rsidR="00651FAD" w:rsidRPr="00D12E4D" w:rsidRDefault="00651FAD" w:rsidP="00BC705E">
            <w:pPr>
              <w:pStyle w:val="TAC"/>
              <w:rPr>
                <w:lang w:eastAsia="ja-JP"/>
              </w:rPr>
            </w:pPr>
          </w:p>
        </w:tc>
        <w:tc>
          <w:tcPr>
            <w:tcW w:w="1718" w:type="dxa"/>
            <w:gridSpan w:val="2"/>
            <w:tcBorders>
              <w:top w:val="single" w:sz="4" w:space="0" w:color="auto"/>
              <w:left w:val="single" w:sz="4" w:space="0" w:color="auto"/>
              <w:bottom w:val="single" w:sz="4" w:space="0" w:color="auto"/>
              <w:right w:val="single" w:sz="4" w:space="0" w:color="auto"/>
            </w:tcBorders>
          </w:tcPr>
          <w:p w14:paraId="6C575C10" w14:textId="77777777" w:rsidR="00651FAD" w:rsidRPr="00D12E4D" w:rsidRDefault="00651FAD">
            <w:pPr>
              <w:pStyle w:val="TAH"/>
              <w:jc w:val="left"/>
              <w:rPr>
                <w:b w:val="0"/>
                <w:lang w:eastAsia="ja-JP"/>
              </w:rPr>
            </w:pPr>
          </w:p>
        </w:tc>
        <w:tc>
          <w:tcPr>
            <w:tcW w:w="1982" w:type="dxa"/>
            <w:tcBorders>
              <w:top w:val="single" w:sz="4" w:space="0" w:color="auto"/>
              <w:left w:val="single" w:sz="4" w:space="0" w:color="auto"/>
              <w:bottom w:val="single" w:sz="4" w:space="0" w:color="auto"/>
              <w:right w:val="single" w:sz="4" w:space="0" w:color="auto"/>
            </w:tcBorders>
          </w:tcPr>
          <w:p w14:paraId="6E73C520" w14:textId="150B2D13" w:rsidR="00651FAD" w:rsidRPr="00BA12CE" w:rsidRDefault="00651FAD">
            <w:pPr>
              <w:pStyle w:val="TAL"/>
              <w:rPr>
                <w:lang w:eastAsia="ja-JP"/>
              </w:rPr>
            </w:pPr>
            <w:r w:rsidRPr="003D00CF">
              <w:rPr>
                <w:i/>
                <w:iCs/>
                <w:lang w:eastAsia="ja-JP"/>
              </w:rPr>
              <w:t xml:space="preserve">Global ng-eNB ID </w:t>
            </w:r>
            <w:r w:rsidRPr="00D12E4D">
              <w:rPr>
                <w:lang w:eastAsia="ja-JP"/>
              </w:rPr>
              <w:t xml:space="preserve">IE in </w:t>
            </w:r>
            <w:r w:rsidR="00B021B3" w:rsidRPr="00D12E4D">
              <w:rPr>
                <w:lang w:eastAsia="ja-JP"/>
              </w:rPr>
              <w:t>TS 38.423 [15]</w:t>
            </w:r>
            <w:r w:rsidRPr="00D12E4D">
              <w:rPr>
                <w:lang w:eastAsia="ja-JP"/>
              </w:rPr>
              <w:t xml:space="preserve"> Section 9.2.2.2</w:t>
            </w:r>
          </w:p>
        </w:tc>
      </w:tr>
      <w:tr w:rsidR="00651FAD" w:rsidRPr="00D12E4D" w14:paraId="087F9113"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3E8120C4" w14:textId="77777777" w:rsidR="00651FAD" w:rsidRPr="00D12E4D" w:rsidRDefault="00651FAD" w:rsidP="00651FAD">
            <w:pPr>
              <w:pStyle w:val="TAH"/>
              <w:jc w:val="both"/>
              <w:rPr>
                <w:b w:val="0"/>
                <w:lang w:eastAsia="ja-JP"/>
              </w:rPr>
            </w:pPr>
            <w:r w:rsidRPr="00D12E4D">
              <w:rPr>
                <w:b w:val="0"/>
                <w:lang w:eastAsia="ja-JP"/>
              </w:rPr>
              <w:t>13</w:t>
            </w:r>
          </w:p>
        </w:tc>
        <w:tc>
          <w:tcPr>
            <w:tcW w:w="2070" w:type="dxa"/>
            <w:tcBorders>
              <w:top w:val="single" w:sz="4" w:space="0" w:color="auto"/>
              <w:left w:val="single" w:sz="4" w:space="0" w:color="auto"/>
              <w:bottom w:val="single" w:sz="4" w:space="0" w:color="auto"/>
              <w:right w:val="single" w:sz="4" w:space="0" w:color="auto"/>
            </w:tcBorders>
          </w:tcPr>
          <w:p w14:paraId="7AD2DC8F" w14:textId="77777777" w:rsidR="00651FAD" w:rsidRPr="00D12E4D" w:rsidRDefault="00651FAD" w:rsidP="00BC705E">
            <w:pPr>
              <w:pStyle w:val="TAH"/>
              <w:ind w:left="568"/>
              <w:jc w:val="left"/>
              <w:rPr>
                <w:b w:val="0"/>
                <w:lang w:eastAsia="ja-JP"/>
              </w:rPr>
            </w:pPr>
            <w:r w:rsidRPr="00D12E4D">
              <w:rPr>
                <w:b w:val="0"/>
                <w:lang w:eastAsia="ja-JP"/>
              </w:rPr>
              <w:t>&gt;&gt;&gt;PLMN Identity</w:t>
            </w:r>
          </w:p>
        </w:tc>
        <w:tc>
          <w:tcPr>
            <w:tcW w:w="1440" w:type="dxa"/>
            <w:tcBorders>
              <w:top w:val="single" w:sz="4" w:space="0" w:color="auto"/>
              <w:left w:val="single" w:sz="4" w:space="0" w:color="auto"/>
              <w:bottom w:val="single" w:sz="4" w:space="0" w:color="auto"/>
              <w:right w:val="single" w:sz="4" w:space="0" w:color="auto"/>
            </w:tcBorders>
          </w:tcPr>
          <w:p w14:paraId="06646698" w14:textId="77777777" w:rsidR="00651FAD" w:rsidRPr="00D12E4D" w:rsidRDefault="00651FAD">
            <w:pPr>
              <w:pStyle w:val="TAH"/>
              <w:jc w:val="left"/>
              <w:rPr>
                <w:b w:val="0"/>
                <w:lang w:eastAsia="ja-JP"/>
              </w:rPr>
            </w:pPr>
            <w:r w:rsidRPr="00D12E4D">
              <w:rPr>
                <w:b w:val="0"/>
                <w:lang w:eastAsia="ja-JP"/>
              </w:rPr>
              <w:t>ELEMENT</w:t>
            </w:r>
          </w:p>
        </w:tc>
        <w:tc>
          <w:tcPr>
            <w:tcW w:w="1162" w:type="dxa"/>
            <w:tcBorders>
              <w:top w:val="single" w:sz="4" w:space="0" w:color="auto"/>
              <w:left w:val="single" w:sz="4" w:space="0" w:color="auto"/>
              <w:bottom w:val="single" w:sz="4" w:space="0" w:color="auto"/>
              <w:right w:val="single" w:sz="4" w:space="0" w:color="auto"/>
            </w:tcBorders>
          </w:tcPr>
          <w:p w14:paraId="54C08672" w14:textId="77777777" w:rsidR="00651FAD" w:rsidRPr="00D12E4D" w:rsidRDefault="00651FAD" w:rsidP="00BC705E">
            <w:pPr>
              <w:pStyle w:val="TAC"/>
              <w:rPr>
                <w:lang w:eastAsia="ja-JP"/>
              </w:rPr>
            </w:pPr>
            <w:r w:rsidRPr="00D12E4D">
              <w:rPr>
                <w:lang w:eastAsia="ja-JP"/>
              </w:rPr>
              <w:t>FALSE</w:t>
            </w:r>
          </w:p>
        </w:tc>
        <w:tc>
          <w:tcPr>
            <w:tcW w:w="1718" w:type="dxa"/>
            <w:gridSpan w:val="2"/>
            <w:tcBorders>
              <w:top w:val="single" w:sz="4" w:space="0" w:color="auto"/>
              <w:left w:val="single" w:sz="4" w:space="0" w:color="auto"/>
              <w:bottom w:val="single" w:sz="4" w:space="0" w:color="auto"/>
              <w:right w:val="single" w:sz="4" w:space="0" w:color="auto"/>
            </w:tcBorders>
          </w:tcPr>
          <w:p w14:paraId="78F2AA36" w14:textId="1330C2F5" w:rsidR="00651FAD" w:rsidRPr="00A95B80" w:rsidRDefault="00651FAD">
            <w:pPr>
              <w:pStyle w:val="TAL"/>
            </w:pPr>
            <w:r w:rsidRPr="00A95B80">
              <w:rPr>
                <w:i/>
                <w:iCs/>
              </w:rPr>
              <w:t>PLMN Identity</w:t>
            </w:r>
            <w:r w:rsidRPr="00A95B80">
              <w:t xml:space="preserve"> IE in </w:t>
            </w:r>
            <w:r w:rsidR="00B021B3" w:rsidRPr="00A95B80">
              <w:t>TS 38.423 [15]</w:t>
            </w:r>
            <w:r w:rsidRPr="00A95B80">
              <w:t xml:space="preserve"> Section 9.2.2.4 </w:t>
            </w:r>
          </w:p>
        </w:tc>
        <w:tc>
          <w:tcPr>
            <w:tcW w:w="1982" w:type="dxa"/>
            <w:tcBorders>
              <w:top w:val="single" w:sz="4" w:space="0" w:color="auto"/>
              <w:left w:val="single" w:sz="4" w:space="0" w:color="auto"/>
              <w:bottom w:val="single" w:sz="4" w:space="0" w:color="auto"/>
              <w:right w:val="single" w:sz="4" w:space="0" w:color="auto"/>
            </w:tcBorders>
          </w:tcPr>
          <w:p w14:paraId="1078E1EA" w14:textId="77777777" w:rsidR="00651FAD" w:rsidRPr="00D12E4D" w:rsidRDefault="00651FAD" w:rsidP="00BC705E">
            <w:pPr>
              <w:pStyle w:val="TAH"/>
              <w:jc w:val="left"/>
              <w:rPr>
                <w:b w:val="0"/>
                <w:lang w:eastAsia="ja-JP"/>
              </w:rPr>
            </w:pPr>
          </w:p>
        </w:tc>
      </w:tr>
      <w:tr w:rsidR="00651FAD" w:rsidRPr="00D12E4D" w14:paraId="7C179094"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20ED28D2" w14:textId="77777777" w:rsidR="00651FAD" w:rsidRPr="00D12E4D" w:rsidRDefault="00651FAD" w:rsidP="00651FAD">
            <w:pPr>
              <w:pStyle w:val="TAH"/>
              <w:jc w:val="both"/>
              <w:rPr>
                <w:b w:val="0"/>
                <w:lang w:eastAsia="ja-JP"/>
              </w:rPr>
            </w:pPr>
            <w:r w:rsidRPr="00D12E4D">
              <w:rPr>
                <w:b w:val="0"/>
                <w:lang w:eastAsia="ja-JP"/>
              </w:rPr>
              <w:t>14</w:t>
            </w:r>
          </w:p>
        </w:tc>
        <w:tc>
          <w:tcPr>
            <w:tcW w:w="2070" w:type="dxa"/>
            <w:tcBorders>
              <w:top w:val="single" w:sz="4" w:space="0" w:color="auto"/>
              <w:left w:val="single" w:sz="4" w:space="0" w:color="auto"/>
              <w:bottom w:val="single" w:sz="4" w:space="0" w:color="auto"/>
              <w:right w:val="single" w:sz="4" w:space="0" w:color="auto"/>
            </w:tcBorders>
          </w:tcPr>
          <w:p w14:paraId="4543CC7E" w14:textId="0C48DE09" w:rsidR="00651FAD" w:rsidRPr="00D12E4D" w:rsidRDefault="00651FAD" w:rsidP="00BC705E">
            <w:pPr>
              <w:pStyle w:val="TAH"/>
              <w:ind w:left="568"/>
              <w:jc w:val="left"/>
              <w:rPr>
                <w:b w:val="0"/>
                <w:lang w:eastAsia="ja-JP"/>
              </w:rPr>
            </w:pPr>
            <w:r w:rsidRPr="00D12E4D">
              <w:rPr>
                <w:b w:val="0"/>
                <w:lang w:eastAsia="ja-JP"/>
              </w:rPr>
              <w:t>&gt;&gt;&gt;ng-eNB ID</w:t>
            </w:r>
          </w:p>
        </w:tc>
        <w:tc>
          <w:tcPr>
            <w:tcW w:w="1440" w:type="dxa"/>
            <w:tcBorders>
              <w:top w:val="single" w:sz="4" w:space="0" w:color="auto"/>
              <w:left w:val="single" w:sz="4" w:space="0" w:color="auto"/>
              <w:bottom w:val="single" w:sz="4" w:space="0" w:color="auto"/>
              <w:right w:val="single" w:sz="4" w:space="0" w:color="auto"/>
            </w:tcBorders>
          </w:tcPr>
          <w:p w14:paraId="5508CD32" w14:textId="77777777" w:rsidR="00651FAD" w:rsidRPr="00D12E4D" w:rsidRDefault="00651FAD">
            <w:pPr>
              <w:pStyle w:val="TAH"/>
              <w:jc w:val="left"/>
              <w:rPr>
                <w:b w:val="0"/>
                <w:lang w:eastAsia="ja-JP"/>
              </w:rPr>
            </w:pPr>
            <w:r w:rsidRPr="00D12E4D">
              <w:rPr>
                <w:b w:val="0"/>
                <w:lang w:eastAsia="ja-JP"/>
              </w:rPr>
              <w:t>ELEMENT</w:t>
            </w:r>
          </w:p>
        </w:tc>
        <w:tc>
          <w:tcPr>
            <w:tcW w:w="1162" w:type="dxa"/>
            <w:tcBorders>
              <w:top w:val="single" w:sz="4" w:space="0" w:color="auto"/>
              <w:left w:val="single" w:sz="4" w:space="0" w:color="auto"/>
              <w:bottom w:val="single" w:sz="4" w:space="0" w:color="auto"/>
              <w:right w:val="single" w:sz="4" w:space="0" w:color="auto"/>
            </w:tcBorders>
          </w:tcPr>
          <w:p w14:paraId="4DB4E5AF" w14:textId="77777777" w:rsidR="00651FAD" w:rsidRPr="00D12E4D" w:rsidRDefault="00651FAD" w:rsidP="00BC705E">
            <w:pPr>
              <w:pStyle w:val="TAC"/>
              <w:rPr>
                <w:lang w:eastAsia="ja-JP"/>
              </w:rPr>
            </w:pPr>
            <w:r w:rsidRPr="00D12E4D">
              <w:rPr>
                <w:lang w:eastAsia="ja-JP"/>
              </w:rPr>
              <w:t>FALSE</w:t>
            </w:r>
          </w:p>
        </w:tc>
        <w:tc>
          <w:tcPr>
            <w:tcW w:w="1718" w:type="dxa"/>
            <w:gridSpan w:val="2"/>
            <w:tcBorders>
              <w:top w:val="single" w:sz="4" w:space="0" w:color="auto"/>
              <w:left w:val="single" w:sz="4" w:space="0" w:color="auto"/>
              <w:bottom w:val="single" w:sz="4" w:space="0" w:color="auto"/>
              <w:right w:val="single" w:sz="4" w:space="0" w:color="auto"/>
            </w:tcBorders>
          </w:tcPr>
          <w:p w14:paraId="2FDC4158" w14:textId="383FCAEF" w:rsidR="00651FAD" w:rsidRPr="00BA12CE" w:rsidRDefault="00651FAD">
            <w:pPr>
              <w:pStyle w:val="TAL"/>
              <w:rPr>
                <w:lang w:eastAsia="ja-JP"/>
              </w:rPr>
            </w:pPr>
            <w:r w:rsidRPr="003D00CF">
              <w:rPr>
                <w:i/>
                <w:iCs/>
                <w:lang w:eastAsia="ja-JP"/>
              </w:rPr>
              <w:t xml:space="preserve">Long Macro ng-eNB ID </w:t>
            </w:r>
            <w:r w:rsidRPr="00D12E4D">
              <w:rPr>
                <w:lang w:eastAsia="ja-JP"/>
              </w:rPr>
              <w:t xml:space="preserve">IE in </w:t>
            </w:r>
            <w:r w:rsidR="00B021B3" w:rsidRPr="00D12E4D">
              <w:rPr>
                <w:lang w:eastAsia="ja-JP"/>
              </w:rPr>
              <w:t>TS 38.423 [15]</w:t>
            </w:r>
            <w:r w:rsidRPr="00D12E4D">
              <w:rPr>
                <w:lang w:eastAsia="ja-JP"/>
              </w:rPr>
              <w:t xml:space="preserve"> Section 9.2.2.2</w:t>
            </w:r>
          </w:p>
        </w:tc>
        <w:tc>
          <w:tcPr>
            <w:tcW w:w="1982" w:type="dxa"/>
            <w:tcBorders>
              <w:top w:val="single" w:sz="4" w:space="0" w:color="auto"/>
              <w:left w:val="single" w:sz="4" w:space="0" w:color="auto"/>
              <w:bottom w:val="single" w:sz="4" w:space="0" w:color="auto"/>
              <w:right w:val="single" w:sz="4" w:space="0" w:color="auto"/>
            </w:tcBorders>
          </w:tcPr>
          <w:p w14:paraId="2FC38D7C" w14:textId="77777777" w:rsidR="00651FAD" w:rsidRPr="00D12E4D" w:rsidRDefault="00651FAD" w:rsidP="00BC705E">
            <w:pPr>
              <w:pStyle w:val="TAH"/>
              <w:jc w:val="left"/>
              <w:rPr>
                <w:b w:val="0"/>
                <w:lang w:eastAsia="ja-JP"/>
              </w:rPr>
            </w:pPr>
          </w:p>
        </w:tc>
      </w:tr>
      <w:tr w:rsidR="00651FAD" w:rsidRPr="00D12E4D" w14:paraId="4023D054"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2F12895C" w14:textId="77777777" w:rsidR="00651FAD" w:rsidRPr="00D12E4D" w:rsidRDefault="00651FAD" w:rsidP="00651FAD">
            <w:pPr>
              <w:pStyle w:val="TAH"/>
              <w:jc w:val="both"/>
              <w:rPr>
                <w:b w:val="0"/>
                <w:lang w:eastAsia="ja-JP"/>
              </w:rPr>
            </w:pPr>
            <w:r w:rsidRPr="00D12E4D">
              <w:rPr>
                <w:b w:val="0"/>
                <w:lang w:eastAsia="ja-JP"/>
              </w:rPr>
              <w:t>15</w:t>
            </w:r>
          </w:p>
        </w:tc>
        <w:tc>
          <w:tcPr>
            <w:tcW w:w="2070" w:type="dxa"/>
            <w:tcBorders>
              <w:top w:val="single" w:sz="4" w:space="0" w:color="auto"/>
              <w:left w:val="single" w:sz="4" w:space="0" w:color="auto"/>
              <w:bottom w:val="single" w:sz="4" w:space="0" w:color="auto"/>
              <w:right w:val="single" w:sz="4" w:space="0" w:color="auto"/>
            </w:tcBorders>
          </w:tcPr>
          <w:p w14:paraId="752C512E" w14:textId="77777777" w:rsidR="00651FAD" w:rsidRPr="00D12E4D" w:rsidDel="000702E6" w:rsidRDefault="00651FAD" w:rsidP="00BC705E">
            <w:pPr>
              <w:pStyle w:val="TAH"/>
              <w:ind w:left="284"/>
              <w:jc w:val="left"/>
              <w:rPr>
                <w:b w:val="0"/>
                <w:lang w:eastAsia="ja-JP"/>
              </w:rPr>
            </w:pPr>
            <w:r w:rsidRPr="00D12E4D">
              <w:rPr>
                <w:b w:val="0"/>
                <w:lang w:eastAsia="ja-JP"/>
              </w:rPr>
              <w:t>&gt;&gt;Secondary Node en-gNB</w:t>
            </w:r>
          </w:p>
        </w:tc>
        <w:tc>
          <w:tcPr>
            <w:tcW w:w="1440" w:type="dxa"/>
            <w:tcBorders>
              <w:top w:val="single" w:sz="4" w:space="0" w:color="auto"/>
              <w:left w:val="single" w:sz="4" w:space="0" w:color="auto"/>
              <w:bottom w:val="single" w:sz="4" w:space="0" w:color="auto"/>
              <w:right w:val="single" w:sz="4" w:space="0" w:color="auto"/>
            </w:tcBorders>
          </w:tcPr>
          <w:p w14:paraId="40334BD8" w14:textId="77777777" w:rsidR="00651FAD" w:rsidRPr="00D12E4D" w:rsidRDefault="00651FAD">
            <w:pPr>
              <w:pStyle w:val="TAH"/>
              <w:jc w:val="left"/>
              <w:rPr>
                <w:b w:val="0"/>
                <w:lang w:eastAsia="ja-JP"/>
              </w:rPr>
            </w:pPr>
            <w:r w:rsidRPr="00D12E4D">
              <w:rPr>
                <w:b w:val="0"/>
                <w:lang w:eastAsia="ja-JP"/>
              </w:rPr>
              <w:t>STRUCTURE</w:t>
            </w:r>
          </w:p>
        </w:tc>
        <w:tc>
          <w:tcPr>
            <w:tcW w:w="1162" w:type="dxa"/>
            <w:tcBorders>
              <w:top w:val="single" w:sz="4" w:space="0" w:color="auto"/>
              <w:left w:val="single" w:sz="4" w:space="0" w:color="auto"/>
              <w:bottom w:val="single" w:sz="4" w:space="0" w:color="auto"/>
              <w:right w:val="single" w:sz="4" w:space="0" w:color="auto"/>
            </w:tcBorders>
          </w:tcPr>
          <w:p w14:paraId="0AF17A4F" w14:textId="77777777" w:rsidR="00651FAD" w:rsidRPr="00D12E4D" w:rsidRDefault="00651FAD" w:rsidP="00BC705E">
            <w:pPr>
              <w:pStyle w:val="TAC"/>
              <w:rPr>
                <w:lang w:eastAsia="ja-JP"/>
              </w:rPr>
            </w:pPr>
          </w:p>
        </w:tc>
        <w:tc>
          <w:tcPr>
            <w:tcW w:w="1718" w:type="dxa"/>
            <w:gridSpan w:val="2"/>
            <w:tcBorders>
              <w:top w:val="single" w:sz="4" w:space="0" w:color="auto"/>
              <w:left w:val="single" w:sz="4" w:space="0" w:color="auto"/>
              <w:bottom w:val="single" w:sz="4" w:space="0" w:color="auto"/>
              <w:right w:val="single" w:sz="4" w:space="0" w:color="auto"/>
            </w:tcBorders>
          </w:tcPr>
          <w:p w14:paraId="6CEDDE32" w14:textId="77777777" w:rsidR="00651FAD" w:rsidRPr="00D12E4D" w:rsidRDefault="00651FAD" w:rsidP="00BC705E">
            <w:pPr>
              <w:pStyle w:val="TAH"/>
              <w:jc w:val="left"/>
              <w:rPr>
                <w:b w:val="0"/>
                <w:lang w:eastAsia="ja-JP"/>
              </w:rPr>
            </w:pPr>
          </w:p>
        </w:tc>
        <w:tc>
          <w:tcPr>
            <w:tcW w:w="1982" w:type="dxa"/>
            <w:tcBorders>
              <w:top w:val="single" w:sz="4" w:space="0" w:color="auto"/>
              <w:left w:val="single" w:sz="4" w:space="0" w:color="auto"/>
              <w:bottom w:val="single" w:sz="4" w:space="0" w:color="auto"/>
              <w:right w:val="single" w:sz="4" w:space="0" w:color="auto"/>
            </w:tcBorders>
          </w:tcPr>
          <w:p w14:paraId="7C721886" w14:textId="1DEA17B7" w:rsidR="00651FAD" w:rsidRPr="00BA12CE" w:rsidRDefault="00651FAD">
            <w:pPr>
              <w:pStyle w:val="TAL"/>
              <w:rPr>
                <w:lang w:eastAsia="ja-JP"/>
              </w:rPr>
            </w:pPr>
            <w:r w:rsidRPr="003D00CF">
              <w:rPr>
                <w:i/>
                <w:iCs/>
                <w:lang w:eastAsia="ja-JP"/>
              </w:rPr>
              <w:t xml:space="preserve">en-gNB </w:t>
            </w:r>
            <w:r w:rsidRPr="00D12E4D">
              <w:rPr>
                <w:lang w:eastAsia="ja-JP"/>
              </w:rPr>
              <w:t xml:space="preserve">IE in </w:t>
            </w:r>
            <w:r w:rsidR="00B021B3" w:rsidRPr="00D12E4D">
              <w:rPr>
                <w:lang w:eastAsia="ja-JP"/>
              </w:rPr>
              <w:t>TS 36.423 [17]</w:t>
            </w:r>
            <w:r w:rsidRPr="00D12E4D">
              <w:rPr>
                <w:lang w:eastAsia="ja-JP"/>
              </w:rPr>
              <w:t xml:space="preserve"> Sec </w:t>
            </w:r>
          </w:p>
        </w:tc>
      </w:tr>
      <w:tr w:rsidR="00651FAD" w:rsidRPr="00D12E4D" w14:paraId="43FF8C90"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38FC05E6" w14:textId="77777777" w:rsidR="00651FAD" w:rsidRPr="00D12E4D" w:rsidRDefault="00651FAD" w:rsidP="00651FAD">
            <w:pPr>
              <w:pStyle w:val="TAH"/>
              <w:jc w:val="both"/>
              <w:rPr>
                <w:b w:val="0"/>
                <w:lang w:eastAsia="ja-JP"/>
              </w:rPr>
            </w:pPr>
            <w:r w:rsidRPr="00D12E4D">
              <w:rPr>
                <w:b w:val="0"/>
                <w:lang w:eastAsia="ja-JP"/>
              </w:rPr>
              <w:t>16</w:t>
            </w:r>
          </w:p>
        </w:tc>
        <w:tc>
          <w:tcPr>
            <w:tcW w:w="2070" w:type="dxa"/>
            <w:tcBorders>
              <w:top w:val="single" w:sz="4" w:space="0" w:color="auto"/>
              <w:left w:val="single" w:sz="4" w:space="0" w:color="auto"/>
              <w:bottom w:val="single" w:sz="4" w:space="0" w:color="auto"/>
              <w:right w:val="single" w:sz="4" w:space="0" w:color="auto"/>
            </w:tcBorders>
          </w:tcPr>
          <w:p w14:paraId="377B2B29" w14:textId="77777777" w:rsidR="00651FAD" w:rsidRPr="00D12E4D" w:rsidRDefault="00651FAD" w:rsidP="00BC705E">
            <w:pPr>
              <w:pStyle w:val="TAH"/>
              <w:ind w:left="568"/>
              <w:jc w:val="left"/>
              <w:rPr>
                <w:b w:val="0"/>
                <w:lang w:eastAsia="ja-JP"/>
              </w:rPr>
            </w:pPr>
            <w:r w:rsidRPr="00D12E4D">
              <w:rPr>
                <w:b w:val="0"/>
                <w:lang w:eastAsia="ja-JP"/>
              </w:rPr>
              <w:t>&gt;&gt;&gt;PLMN Identity</w:t>
            </w:r>
          </w:p>
        </w:tc>
        <w:tc>
          <w:tcPr>
            <w:tcW w:w="1440" w:type="dxa"/>
            <w:tcBorders>
              <w:top w:val="single" w:sz="4" w:space="0" w:color="auto"/>
              <w:left w:val="single" w:sz="4" w:space="0" w:color="auto"/>
              <w:bottom w:val="single" w:sz="4" w:space="0" w:color="auto"/>
              <w:right w:val="single" w:sz="4" w:space="0" w:color="auto"/>
            </w:tcBorders>
          </w:tcPr>
          <w:p w14:paraId="0B339F3C" w14:textId="77777777" w:rsidR="00651FAD" w:rsidRPr="00D12E4D" w:rsidRDefault="00651FAD">
            <w:pPr>
              <w:pStyle w:val="TAH"/>
              <w:jc w:val="left"/>
              <w:rPr>
                <w:b w:val="0"/>
                <w:lang w:eastAsia="ja-JP"/>
              </w:rPr>
            </w:pPr>
            <w:r w:rsidRPr="00D12E4D">
              <w:rPr>
                <w:b w:val="0"/>
                <w:lang w:eastAsia="ja-JP"/>
              </w:rPr>
              <w:t>ELEMENT</w:t>
            </w:r>
          </w:p>
        </w:tc>
        <w:tc>
          <w:tcPr>
            <w:tcW w:w="1162" w:type="dxa"/>
            <w:tcBorders>
              <w:top w:val="single" w:sz="4" w:space="0" w:color="auto"/>
              <w:left w:val="single" w:sz="4" w:space="0" w:color="auto"/>
              <w:bottom w:val="single" w:sz="4" w:space="0" w:color="auto"/>
              <w:right w:val="single" w:sz="4" w:space="0" w:color="auto"/>
            </w:tcBorders>
          </w:tcPr>
          <w:p w14:paraId="56708462" w14:textId="77777777" w:rsidR="00651FAD" w:rsidRPr="00D12E4D" w:rsidRDefault="00651FAD" w:rsidP="00BC705E">
            <w:pPr>
              <w:pStyle w:val="TAC"/>
              <w:rPr>
                <w:lang w:eastAsia="ja-JP"/>
              </w:rPr>
            </w:pPr>
            <w:r w:rsidRPr="00D12E4D">
              <w:rPr>
                <w:lang w:eastAsia="ja-JP"/>
              </w:rPr>
              <w:t>FALSE</w:t>
            </w:r>
          </w:p>
        </w:tc>
        <w:tc>
          <w:tcPr>
            <w:tcW w:w="1718" w:type="dxa"/>
            <w:gridSpan w:val="2"/>
            <w:tcBorders>
              <w:top w:val="single" w:sz="4" w:space="0" w:color="auto"/>
              <w:left w:val="single" w:sz="4" w:space="0" w:color="auto"/>
              <w:bottom w:val="single" w:sz="4" w:space="0" w:color="auto"/>
              <w:right w:val="single" w:sz="4" w:space="0" w:color="auto"/>
            </w:tcBorders>
          </w:tcPr>
          <w:p w14:paraId="3593774C" w14:textId="23486C81" w:rsidR="00651FAD" w:rsidRPr="00A95B80" w:rsidRDefault="00651FAD">
            <w:pPr>
              <w:pStyle w:val="TAL"/>
            </w:pPr>
            <w:r w:rsidRPr="00A95B80">
              <w:rPr>
                <w:i/>
                <w:iCs/>
              </w:rPr>
              <w:t>PLMN Identity</w:t>
            </w:r>
            <w:r w:rsidRPr="00A95B80">
              <w:t xml:space="preserve"> IE in </w:t>
            </w:r>
            <w:r w:rsidR="00B021B3" w:rsidRPr="00A95B80">
              <w:t>TS 36.423 [17]</w:t>
            </w:r>
            <w:r w:rsidRPr="00A95B80">
              <w:t xml:space="preserve"> Section 9.2.4</w:t>
            </w:r>
          </w:p>
        </w:tc>
        <w:tc>
          <w:tcPr>
            <w:tcW w:w="1982" w:type="dxa"/>
            <w:tcBorders>
              <w:top w:val="single" w:sz="4" w:space="0" w:color="auto"/>
              <w:left w:val="single" w:sz="4" w:space="0" w:color="auto"/>
              <w:bottom w:val="single" w:sz="4" w:space="0" w:color="auto"/>
              <w:right w:val="single" w:sz="4" w:space="0" w:color="auto"/>
            </w:tcBorders>
          </w:tcPr>
          <w:p w14:paraId="75547453" w14:textId="77777777" w:rsidR="00651FAD" w:rsidRPr="00D12E4D" w:rsidRDefault="00651FAD" w:rsidP="00BC705E">
            <w:pPr>
              <w:pStyle w:val="TAH"/>
              <w:jc w:val="left"/>
              <w:rPr>
                <w:b w:val="0"/>
                <w:lang w:eastAsia="ja-JP"/>
              </w:rPr>
            </w:pPr>
          </w:p>
        </w:tc>
      </w:tr>
      <w:tr w:rsidR="00651FAD" w:rsidRPr="00D12E4D" w14:paraId="09E5EE07"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3DC04641" w14:textId="77777777" w:rsidR="00651FAD" w:rsidRPr="00D12E4D" w:rsidRDefault="00651FAD" w:rsidP="00651FAD">
            <w:pPr>
              <w:pStyle w:val="TAH"/>
              <w:jc w:val="both"/>
              <w:rPr>
                <w:b w:val="0"/>
                <w:lang w:eastAsia="ja-JP"/>
              </w:rPr>
            </w:pPr>
            <w:r w:rsidRPr="00D12E4D">
              <w:rPr>
                <w:b w:val="0"/>
                <w:lang w:eastAsia="ja-JP"/>
              </w:rPr>
              <w:t>17</w:t>
            </w:r>
          </w:p>
        </w:tc>
        <w:tc>
          <w:tcPr>
            <w:tcW w:w="2070" w:type="dxa"/>
            <w:tcBorders>
              <w:top w:val="single" w:sz="4" w:space="0" w:color="auto"/>
              <w:left w:val="single" w:sz="4" w:space="0" w:color="auto"/>
              <w:bottom w:val="single" w:sz="4" w:space="0" w:color="auto"/>
              <w:right w:val="single" w:sz="4" w:space="0" w:color="auto"/>
            </w:tcBorders>
          </w:tcPr>
          <w:p w14:paraId="14541291" w14:textId="77777777" w:rsidR="00651FAD" w:rsidRPr="00D12E4D" w:rsidRDefault="00651FAD" w:rsidP="00BC705E">
            <w:pPr>
              <w:pStyle w:val="TAH"/>
              <w:ind w:left="568"/>
              <w:jc w:val="left"/>
              <w:rPr>
                <w:b w:val="0"/>
                <w:lang w:eastAsia="ja-JP"/>
              </w:rPr>
            </w:pPr>
            <w:r w:rsidRPr="00D12E4D">
              <w:rPr>
                <w:b w:val="0"/>
                <w:lang w:eastAsia="ja-JP"/>
              </w:rPr>
              <w:t>&gt;&gt;&gt;en-gNB ID</w:t>
            </w:r>
          </w:p>
        </w:tc>
        <w:tc>
          <w:tcPr>
            <w:tcW w:w="1440" w:type="dxa"/>
            <w:tcBorders>
              <w:top w:val="single" w:sz="4" w:space="0" w:color="auto"/>
              <w:left w:val="single" w:sz="4" w:space="0" w:color="auto"/>
              <w:bottom w:val="single" w:sz="4" w:space="0" w:color="auto"/>
              <w:right w:val="single" w:sz="4" w:space="0" w:color="auto"/>
            </w:tcBorders>
          </w:tcPr>
          <w:p w14:paraId="78590E2D" w14:textId="77777777" w:rsidR="00651FAD" w:rsidRPr="00D12E4D" w:rsidRDefault="00651FAD">
            <w:pPr>
              <w:pStyle w:val="TAH"/>
              <w:jc w:val="left"/>
              <w:rPr>
                <w:b w:val="0"/>
                <w:lang w:eastAsia="ja-JP"/>
              </w:rPr>
            </w:pPr>
            <w:r w:rsidRPr="00D12E4D">
              <w:rPr>
                <w:b w:val="0"/>
                <w:lang w:eastAsia="ja-JP"/>
              </w:rPr>
              <w:t>ELEMENT</w:t>
            </w:r>
          </w:p>
        </w:tc>
        <w:tc>
          <w:tcPr>
            <w:tcW w:w="1162" w:type="dxa"/>
            <w:tcBorders>
              <w:top w:val="single" w:sz="4" w:space="0" w:color="auto"/>
              <w:left w:val="single" w:sz="4" w:space="0" w:color="auto"/>
              <w:bottom w:val="single" w:sz="4" w:space="0" w:color="auto"/>
              <w:right w:val="single" w:sz="4" w:space="0" w:color="auto"/>
            </w:tcBorders>
          </w:tcPr>
          <w:p w14:paraId="0B81DBD2" w14:textId="77777777" w:rsidR="00651FAD" w:rsidRPr="00D12E4D" w:rsidRDefault="00651FAD" w:rsidP="00BC705E">
            <w:pPr>
              <w:pStyle w:val="TAC"/>
              <w:rPr>
                <w:lang w:eastAsia="ja-JP"/>
              </w:rPr>
            </w:pPr>
            <w:r w:rsidRPr="00D12E4D">
              <w:rPr>
                <w:lang w:eastAsia="ja-JP"/>
              </w:rPr>
              <w:t>FALSE</w:t>
            </w:r>
          </w:p>
        </w:tc>
        <w:tc>
          <w:tcPr>
            <w:tcW w:w="1718" w:type="dxa"/>
            <w:gridSpan w:val="2"/>
            <w:tcBorders>
              <w:top w:val="single" w:sz="4" w:space="0" w:color="auto"/>
              <w:left w:val="single" w:sz="4" w:space="0" w:color="auto"/>
              <w:bottom w:val="single" w:sz="4" w:space="0" w:color="auto"/>
              <w:right w:val="single" w:sz="4" w:space="0" w:color="auto"/>
            </w:tcBorders>
          </w:tcPr>
          <w:p w14:paraId="0FDACA5A" w14:textId="44B7581B" w:rsidR="00651FAD" w:rsidRPr="00BA12CE" w:rsidRDefault="00651FAD">
            <w:pPr>
              <w:pStyle w:val="TAL"/>
              <w:rPr>
                <w:lang w:eastAsia="ja-JP"/>
              </w:rPr>
            </w:pPr>
            <w:r w:rsidRPr="003D00CF">
              <w:rPr>
                <w:i/>
                <w:iCs/>
                <w:lang w:eastAsia="ja-JP"/>
              </w:rPr>
              <w:t xml:space="preserve">Global en-gNB ID </w:t>
            </w:r>
            <w:r w:rsidRPr="00D12E4D">
              <w:rPr>
                <w:lang w:eastAsia="ja-JP"/>
              </w:rPr>
              <w:t xml:space="preserve">IE in </w:t>
            </w:r>
            <w:r w:rsidR="00B021B3" w:rsidRPr="00D12E4D">
              <w:rPr>
                <w:lang w:eastAsia="ja-JP"/>
              </w:rPr>
              <w:t>TS 36.423 [17]</w:t>
            </w:r>
            <w:r w:rsidR="00135842" w:rsidRPr="00D12E4D">
              <w:rPr>
                <w:lang w:eastAsia="ja-JP"/>
              </w:rPr>
              <w:t xml:space="preserve"> Section 9.</w:t>
            </w:r>
            <w:r w:rsidRPr="00D12E4D">
              <w:rPr>
                <w:lang w:eastAsia="ja-JP"/>
              </w:rPr>
              <w:t>2.4</w:t>
            </w:r>
          </w:p>
        </w:tc>
        <w:tc>
          <w:tcPr>
            <w:tcW w:w="1982" w:type="dxa"/>
            <w:tcBorders>
              <w:top w:val="single" w:sz="4" w:space="0" w:color="auto"/>
              <w:left w:val="single" w:sz="4" w:space="0" w:color="auto"/>
              <w:bottom w:val="single" w:sz="4" w:space="0" w:color="auto"/>
              <w:right w:val="single" w:sz="4" w:space="0" w:color="auto"/>
            </w:tcBorders>
          </w:tcPr>
          <w:p w14:paraId="5791A7F9" w14:textId="77777777" w:rsidR="00651FAD" w:rsidRPr="00D12E4D" w:rsidRDefault="00651FAD" w:rsidP="00BC705E">
            <w:pPr>
              <w:pStyle w:val="TAH"/>
              <w:jc w:val="left"/>
              <w:rPr>
                <w:b w:val="0"/>
                <w:lang w:eastAsia="ja-JP"/>
              </w:rPr>
            </w:pPr>
          </w:p>
        </w:tc>
      </w:tr>
      <w:tr w:rsidR="00651FAD" w:rsidRPr="00D12E4D" w14:paraId="2AD20944"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54E92B9A" w14:textId="77777777" w:rsidR="00651FAD" w:rsidRPr="00D12E4D" w:rsidRDefault="00651FAD" w:rsidP="00651FAD">
            <w:pPr>
              <w:pStyle w:val="TAH"/>
              <w:jc w:val="both"/>
              <w:rPr>
                <w:b w:val="0"/>
                <w:lang w:eastAsia="ja-JP"/>
              </w:rPr>
            </w:pPr>
            <w:r w:rsidRPr="00D12E4D">
              <w:rPr>
                <w:b w:val="0"/>
                <w:lang w:eastAsia="ja-JP"/>
              </w:rPr>
              <w:t>18</w:t>
            </w:r>
          </w:p>
        </w:tc>
        <w:tc>
          <w:tcPr>
            <w:tcW w:w="2070" w:type="dxa"/>
            <w:tcBorders>
              <w:top w:val="single" w:sz="4" w:space="0" w:color="auto"/>
              <w:left w:val="single" w:sz="4" w:space="0" w:color="auto"/>
              <w:bottom w:val="single" w:sz="4" w:space="0" w:color="auto"/>
              <w:right w:val="single" w:sz="4" w:space="0" w:color="auto"/>
            </w:tcBorders>
          </w:tcPr>
          <w:p w14:paraId="103AA178" w14:textId="77777777" w:rsidR="00651FAD" w:rsidRPr="00D12E4D" w:rsidRDefault="00651FAD" w:rsidP="00BC705E">
            <w:pPr>
              <w:pStyle w:val="TAH"/>
              <w:jc w:val="left"/>
              <w:rPr>
                <w:b w:val="0"/>
                <w:lang w:eastAsia="ja-JP"/>
              </w:rPr>
            </w:pPr>
            <w:r w:rsidRPr="00D12E4D">
              <w:rPr>
                <w:b w:val="0"/>
                <w:lang w:eastAsia="ja-JP"/>
              </w:rPr>
              <w:t>PDU Session SN Change Required List</w:t>
            </w:r>
          </w:p>
        </w:tc>
        <w:tc>
          <w:tcPr>
            <w:tcW w:w="1440" w:type="dxa"/>
            <w:tcBorders>
              <w:top w:val="single" w:sz="4" w:space="0" w:color="auto"/>
              <w:left w:val="single" w:sz="4" w:space="0" w:color="auto"/>
              <w:bottom w:val="single" w:sz="4" w:space="0" w:color="auto"/>
              <w:right w:val="single" w:sz="4" w:space="0" w:color="auto"/>
            </w:tcBorders>
          </w:tcPr>
          <w:p w14:paraId="34512900" w14:textId="77777777" w:rsidR="00651FAD" w:rsidRPr="00D12E4D" w:rsidRDefault="00651FAD">
            <w:pPr>
              <w:pStyle w:val="TAH"/>
              <w:jc w:val="left"/>
              <w:rPr>
                <w:b w:val="0"/>
                <w:lang w:eastAsia="ja-JP"/>
              </w:rPr>
            </w:pPr>
            <w:r w:rsidRPr="00D12E4D">
              <w:rPr>
                <w:b w:val="0"/>
                <w:lang w:eastAsia="ja-JP"/>
              </w:rPr>
              <w:t>LIST</w:t>
            </w:r>
          </w:p>
        </w:tc>
        <w:tc>
          <w:tcPr>
            <w:tcW w:w="1162" w:type="dxa"/>
            <w:tcBorders>
              <w:top w:val="single" w:sz="4" w:space="0" w:color="auto"/>
              <w:left w:val="single" w:sz="4" w:space="0" w:color="auto"/>
              <w:bottom w:val="single" w:sz="4" w:space="0" w:color="auto"/>
              <w:right w:val="single" w:sz="4" w:space="0" w:color="auto"/>
            </w:tcBorders>
          </w:tcPr>
          <w:p w14:paraId="289EA584" w14:textId="77777777" w:rsidR="00651FAD" w:rsidRPr="00D12E4D" w:rsidRDefault="00651FAD" w:rsidP="00BC705E">
            <w:pPr>
              <w:pStyle w:val="TAC"/>
              <w:rPr>
                <w:lang w:eastAsia="ja-JP"/>
              </w:rPr>
            </w:pPr>
          </w:p>
        </w:tc>
        <w:tc>
          <w:tcPr>
            <w:tcW w:w="1718" w:type="dxa"/>
            <w:gridSpan w:val="2"/>
            <w:tcBorders>
              <w:top w:val="single" w:sz="4" w:space="0" w:color="auto"/>
              <w:left w:val="single" w:sz="4" w:space="0" w:color="auto"/>
              <w:bottom w:val="single" w:sz="4" w:space="0" w:color="auto"/>
              <w:right w:val="single" w:sz="4" w:space="0" w:color="auto"/>
            </w:tcBorders>
          </w:tcPr>
          <w:p w14:paraId="69407B7D" w14:textId="77777777" w:rsidR="00651FAD" w:rsidRPr="00D12E4D" w:rsidRDefault="00651FAD" w:rsidP="00BC705E">
            <w:pPr>
              <w:pStyle w:val="TAH"/>
              <w:jc w:val="left"/>
              <w:rPr>
                <w:b w:val="0"/>
                <w:lang w:eastAsia="ja-JP"/>
              </w:rPr>
            </w:pPr>
          </w:p>
        </w:tc>
        <w:tc>
          <w:tcPr>
            <w:tcW w:w="1982" w:type="dxa"/>
            <w:tcBorders>
              <w:top w:val="single" w:sz="4" w:space="0" w:color="auto"/>
              <w:left w:val="single" w:sz="4" w:space="0" w:color="auto"/>
              <w:bottom w:val="single" w:sz="4" w:space="0" w:color="auto"/>
              <w:right w:val="single" w:sz="4" w:space="0" w:color="auto"/>
            </w:tcBorders>
          </w:tcPr>
          <w:p w14:paraId="69CE4FA3" w14:textId="56D6F4E0" w:rsidR="00651FAD" w:rsidRPr="00D12E4D" w:rsidRDefault="00651FAD">
            <w:pPr>
              <w:pStyle w:val="TAH"/>
              <w:jc w:val="left"/>
              <w:rPr>
                <w:b w:val="0"/>
                <w:lang w:eastAsia="ja-JP"/>
              </w:rPr>
            </w:pPr>
            <w:r w:rsidRPr="00D12E4D">
              <w:rPr>
                <w:b w:val="0"/>
                <w:i/>
                <w:iCs/>
                <w:lang w:eastAsia="ja-JP"/>
              </w:rPr>
              <w:t xml:space="preserve">PDU Session SN Change Required List </w:t>
            </w:r>
            <w:r w:rsidRPr="00D12E4D">
              <w:rPr>
                <w:b w:val="0"/>
                <w:lang w:eastAsia="ja-JP"/>
              </w:rPr>
              <w:t xml:space="preserve">IE in </w:t>
            </w:r>
            <w:r w:rsidR="00B021B3" w:rsidRPr="00D12E4D">
              <w:rPr>
                <w:b w:val="0"/>
                <w:lang w:eastAsia="ja-JP"/>
              </w:rPr>
              <w:t>TS 38.423 [15]</w:t>
            </w:r>
            <w:r w:rsidRPr="00D12E4D">
              <w:rPr>
                <w:b w:val="0"/>
                <w:lang w:eastAsia="ja-JP"/>
              </w:rPr>
              <w:t xml:space="preserve"> Section 9.1.2.11</w:t>
            </w:r>
          </w:p>
        </w:tc>
      </w:tr>
      <w:tr w:rsidR="00651FAD" w:rsidRPr="00D12E4D" w14:paraId="73C501D0"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56BA4281" w14:textId="77777777" w:rsidR="00651FAD" w:rsidRPr="00D12E4D" w:rsidRDefault="00651FAD" w:rsidP="00651FAD">
            <w:pPr>
              <w:pStyle w:val="TAH"/>
              <w:jc w:val="both"/>
              <w:rPr>
                <w:b w:val="0"/>
                <w:lang w:eastAsia="ja-JP"/>
              </w:rPr>
            </w:pPr>
            <w:r w:rsidRPr="00D12E4D">
              <w:rPr>
                <w:b w:val="0"/>
                <w:lang w:eastAsia="ja-JP"/>
              </w:rPr>
              <w:t>19</w:t>
            </w:r>
          </w:p>
        </w:tc>
        <w:tc>
          <w:tcPr>
            <w:tcW w:w="2070" w:type="dxa"/>
            <w:tcBorders>
              <w:top w:val="single" w:sz="4" w:space="0" w:color="auto"/>
              <w:left w:val="single" w:sz="4" w:space="0" w:color="auto"/>
              <w:bottom w:val="single" w:sz="4" w:space="0" w:color="auto"/>
              <w:right w:val="single" w:sz="4" w:space="0" w:color="auto"/>
            </w:tcBorders>
          </w:tcPr>
          <w:p w14:paraId="42962FAC" w14:textId="627AA8DA" w:rsidR="00651FAD" w:rsidRPr="00D12E4D" w:rsidRDefault="00651FAD" w:rsidP="00BC705E">
            <w:pPr>
              <w:pStyle w:val="TAH"/>
              <w:jc w:val="left"/>
              <w:rPr>
                <w:b w:val="0"/>
                <w:lang w:eastAsia="ja-JP"/>
              </w:rPr>
            </w:pPr>
            <w:r w:rsidRPr="00D12E4D">
              <w:rPr>
                <w:b w:val="0"/>
                <w:lang w:eastAsia="ja-JP"/>
              </w:rPr>
              <w:t>&gt;PDU Session SN Change Required Item</w:t>
            </w:r>
          </w:p>
        </w:tc>
        <w:tc>
          <w:tcPr>
            <w:tcW w:w="1440" w:type="dxa"/>
            <w:tcBorders>
              <w:top w:val="single" w:sz="4" w:space="0" w:color="auto"/>
              <w:left w:val="single" w:sz="4" w:space="0" w:color="auto"/>
              <w:bottom w:val="single" w:sz="4" w:space="0" w:color="auto"/>
              <w:right w:val="single" w:sz="4" w:space="0" w:color="auto"/>
            </w:tcBorders>
          </w:tcPr>
          <w:p w14:paraId="16AFA70A" w14:textId="77777777" w:rsidR="00651FAD" w:rsidRPr="00D12E4D" w:rsidRDefault="00651FAD">
            <w:pPr>
              <w:pStyle w:val="TAH"/>
              <w:jc w:val="left"/>
              <w:rPr>
                <w:b w:val="0"/>
                <w:lang w:eastAsia="ja-JP"/>
              </w:rPr>
            </w:pPr>
            <w:r w:rsidRPr="00D12E4D">
              <w:rPr>
                <w:b w:val="0"/>
                <w:lang w:eastAsia="ja-JP"/>
              </w:rPr>
              <w:t>STRUCTURE</w:t>
            </w:r>
          </w:p>
        </w:tc>
        <w:tc>
          <w:tcPr>
            <w:tcW w:w="1162" w:type="dxa"/>
            <w:tcBorders>
              <w:top w:val="single" w:sz="4" w:space="0" w:color="auto"/>
              <w:left w:val="single" w:sz="4" w:space="0" w:color="auto"/>
              <w:bottom w:val="single" w:sz="4" w:space="0" w:color="auto"/>
              <w:right w:val="single" w:sz="4" w:space="0" w:color="auto"/>
            </w:tcBorders>
          </w:tcPr>
          <w:p w14:paraId="6BA7DE08" w14:textId="77777777" w:rsidR="00651FAD" w:rsidRPr="00D12E4D" w:rsidRDefault="00651FAD" w:rsidP="00BC705E">
            <w:pPr>
              <w:pStyle w:val="TAC"/>
              <w:rPr>
                <w:lang w:eastAsia="ja-JP"/>
              </w:rPr>
            </w:pPr>
          </w:p>
        </w:tc>
        <w:tc>
          <w:tcPr>
            <w:tcW w:w="1718" w:type="dxa"/>
            <w:gridSpan w:val="2"/>
            <w:tcBorders>
              <w:top w:val="single" w:sz="4" w:space="0" w:color="auto"/>
              <w:left w:val="single" w:sz="4" w:space="0" w:color="auto"/>
              <w:bottom w:val="single" w:sz="4" w:space="0" w:color="auto"/>
              <w:right w:val="single" w:sz="4" w:space="0" w:color="auto"/>
            </w:tcBorders>
          </w:tcPr>
          <w:p w14:paraId="21FDC9FA" w14:textId="77777777" w:rsidR="00651FAD" w:rsidRPr="00D12E4D" w:rsidRDefault="00651FAD" w:rsidP="00BC705E">
            <w:pPr>
              <w:pStyle w:val="TAH"/>
              <w:jc w:val="left"/>
              <w:rPr>
                <w:b w:val="0"/>
                <w:lang w:eastAsia="ja-JP"/>
              </w:rPr>
            </w:pPr>
          </w:p>
        </w:tc>
        <w:tc>
          <w:tcPr>
            <w:tcW w:w="1982" w:type="dxa"/>
            <w:tcBorders>
              <w:top w:val="single" w:sz="4" w:space="0" w:color="auto"/>
              <w:left w:val="single" w:sz="4" w:space="0" w:color="auto"/>
              <w:bottom w:val="single" w:sz="4" w:space="0" w:color="auto"/>
              <w:right w:val="single" w:sz="4" w:space="0" w:color="auto"/>
            </w:tcBorders>
          </w:tcPr>
          <w:p w14:paraId="203A330B" w14:textId="7B2EB043" w:rsidR="00651FAD" w:rsidRPr="00D12E4D" w:rsidRDefault="00651FAD">
            <w:pPr>
              <w:pStyle w:val="TAH"/>
              <w:jc w:val="left"/>
              <w:rPr>
                <w:b w:val="0"/>
                <w:i/>
                <w:iCs/>
                <w:lang w:eastAsia="ja-JP"/>
              </w:rPr>
            </w:pPr>
            <w:r w:rsidRPr="00D12E4D">
              <w:rPr>
                <w:b w:val="0"/>
                <w:i/>
                <w:iCs/>
                <w:lang w:eastAsia="ja-JP"/>
              </w:rPr>
              <w:t xml:space="preserve">PDU Session SN Change Required Item </w:t>
            </w:r>
            <w:r w:rsidRPr="00D12E4D">
              <w:rPr>
                <w:b w:val="0"/>
                <w:lang w:eastAsia="ja-JP"/>
              </w:rPr>
              <w:t xml:space="preserve">IE in </w:t>
            </w:r>
            <w:r w:rsidR="00B021B3" w:rsidRPr="00D12E4D">
              <w:rPr>
                <w:b w:val="0"/>
                <w:lang w:eastAsia="ja-JP"/>
              </w:rPr>
              <w:t>TS 38.423 [15]</w:t>
            </w:r>
            <w:r w:rsidR="00135842" w:rsidRPr="00D12E4D">
              <w:rPr>
                <w:b w:val="0"/>
                <w:lang w:eastAsia="ja-JP"/>
              </w:rPr>
              <w:t xml:space="preserve"> Section 9.</w:t>
            </w:r>
            <w:r w:rsidRPr="00D12E4D">
              <w:rPr>
                <w:b w:val="0"/>
                <w:lang w:eastAsia="ja-JP"/>
              </w:rPr>
              <w:t>1.2.11</w:t>
            </w:r>
          </w:p>
        </w:tc>
      </w:tr>
      <w:tr w:rsidR="00651FAD" w:rsidRPr="00D12E4D" w14:paraId="7A81C804"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67E37A14" w14:textId="77777777" w:rsidR="00651FAD" w:rsidRPr="00D12E4D" w:rsidRDefault="00651FAD" w:rsidP="00651FAD">
            <w:pPr>
              <w:pStyle w:val="TAH"/>
              <w:jc w:val="both"/>
              <w:rPr>
                <w:b w:val="0"/>
                <w:lang w:eastAsia="ja-JP"/>
              </w:rPr>
            </w:pPr>
            <w:r w:rsidRPr="00D12E4D">
              <w:rPr>
                <w:b w:val="0"/>
                <w:lang w:eastAsia="ja-JP"/>
              </w:rPr>
              <w:t>20</w:t>
            </w:r>
          </w:p>
        </w:tc>
        <w:tc>
          <w:tcPr>
            <w:tcW w:w="2070" w:type="dxa"/>
            <w:tcBorders>
              <w:top w:val="single" w:sz="4" w:space="0" w:color="auto"/>
              <w:left w:val="single" w:sz="4" w:space="0" w:color="auto"/>
              <w:bottom w:val="single" w:sz="4" w:space="0" w:color="auto"/>
              <w:right w:val="single" w:sz="4" w:space="0" w:color="auto"/>
            </w:tcBorders>
          </w:tcPr>
          <w:p w14:paraId="1CCF324D" w14:textId="77777777" w:rsidR="00651FAD" w:rsidRPr="00D12E4D" w:rsidRDefault="00651FAD" w:rsidP="00BC705E">
            <w:pPr>
              <w:pStyle w:val="TAH"/>
              <w:ind w:left="284"/>
              <w:jc w:val="left"/>
              <w:rPr>
                <w:b w:val="0"/>
                <w:lang w:eastAsia="ja-JP"/>
              </w:rPr>
            </w:pPr>
            <w:r w:rsidRPr="00D12E4D">
              <w:rPr>
                <w:b w:val="0"/>
                <w:lang w:eastAsia="ja-JP"/>
              </w:rPr>
              <w:t>&gt;&gt;PDU Session ID</w:t>
            </w:r>
          </w:p>
        </w:tc>
        <w:tc>
          <w:tcPr>
            <w:tcW w:w="1440" w:type="dxa"/>
            <w:tcBorders>
              <w:top w:val="single" w:sz="4" w:space="0" w:color="auto"/>
              <w:left w:val="single" w:sz="4" w:space="0" w:color="auto"/>
              <w:bottom w:val="single" w:sz="4" w:space="0" w:color="auto"/>
              <w:right w:val="single" w:sz="4" w:space="0" w:color="auto"/>
            </w:tcBorders>
          </w:tcPr>
          <w:p w14:paraId="53C97010" w14:textId="77777777" w:rsidR="00651FAD" w:rsidRPr="00D12E4D" w:rsidRDefault="00651FAD">
            <w:pPr>
              <w:pStyle w:val="TAH"/>
              <w:jc w:val="left"/>
              <w:rPr>
                <w:b w:val="0"/>
                <w:lang w:eastAsia="ja-JP"/>
              </w:rPr>
            </w:pPr>
            <w:r w:rsidRPr="00D12E4D">
              <w:rPr>
                <w:b w:val="0"/>
                <w:lang w:eastAsia="ja-JP"/>
              </w:rPr>
              <w:t>ELEMENT</w:t>
            </w:r>
          </w:p>
        </w:tc>
        <w:tc>
          <w:tcPr>
            <w:tcW w:w="1162" w:type="dxa"/>
            <w:tcBorders>
              <w:top w:val="single" w:sz="4" w:space="0" w:color="auto"/>
              <w:left w:val="single" w:sz="4" w:space="0" w:color="auto"/>
              <w:bottom w:val="single" w:sz="4" w:space="0" w:color="auto"/>
              <w:right w:val="single" w:sz="4" w:space="0" w:color="auto"/>
            </w:tcBorders>
          </w:tcPr>
          <w:p w14:paraId="71DD0993" w14:textId="77777777" w:rsidR="00651FAD" w:rsidRPr="00D12E4D" w:rsidRDefault="00651FAD" w:rsidP="00BC705E">
            <w:pPr>
              <w:pStyle w:val="TAC"/>
              <w:rPr>
                <w:lang w:eastAsia="ja-JP"/>
              </w:rPr>
            </w:pPr>
            <w:r w:rsidRPr="00D12E4D">
              <w:rPr>
                <w:lang w:eastAsia="ja-JP"/>
              </w:rPr>
              <w:t>TRUE</w:t>
            </w:r>
          </w:p>
        </w:tc>
        <w:tc>
          <w:tcPr>
            <w:tcW w:w="1718" w:type="dxa"/>
            <w:gridSpan w:val="2"/>
            <w:tcBorders>
              <w:top w:val="single" w:sz="4" w:space="0" w:color="auto"/>
              <w:left w:val="single" w:sz="4" w:space="0" w:color="auto"/>
              <w:bottom w:val="single" w:sz="4" w:space="0" w:color="auto"/>
              <w:right w:val="single" w:sz="4" w:space="0" w:color="auto"/>
            </w:tcBorders>
          </w:tcPr>
          <w:p w14:paraId="47C53E98" w14:textId="7CD308BF" w:rsidR="00651FAD" w:rsidRPr="00BA12CE" w:rsidRDefault="00651FAD">
            <w:pPr>
              <w:pStyle w:val="TAL"/>
              <w:rPr>
                <w:i/>
                <w:iCs/>
                <w:lang w:eastAsia="ja-JP"/>
              </w:rPr>
            </w:pPr>
            <w:r w:rsidRPr="003D00CF">
              <w:rPr>
                <w:i/>
                <w:iCs/>
                <w:lang w:eastAsia="ja-JP"/>
              </w:rPr>
              <w:t xml:space="preserve">PDU Session ID </w:t>
            </w:r>
            <w:r w:rsidRPr="00D12E4D">
              <w:rPr>
                <w:lang w:eastAsia="ja-JP"/>
              </w:rPr>
              <w:t xml:space="preserve">IE in </w:t>
            </w:r>
            <w:r w:rsidR="00B021B3" w:rsidRPr="00D12E4D">
              <w:rPr>
                <w:lang w:eastAsia="ja-JP"/>
              </w:rPr>
              <w:t>TS 38.423 [15]</w:t>
            </w:r>
            <w:r w:rsidRPr="00D12E4D">
              <w:rPr>
                <w:lang w:eastAsia="ja-JP"/>
              </w:rPr>
              <w:t xml:space="preserve"> Section 9.2.3.18</w:t>
            </w:r>
          </w:p>
        </w:tc>
        <w:tc>
          <w:tcPr>
            <w:tcW w:w="1982" w:type="dxa"/>
            <w:tcBorders>
              <w:top w:val="single" w:sz="4" w:space="0" w:color="auto"/>
              <w:left w:val="single" w:sz="4" w:space="0" w:color="auto"/>
              <w:bottom w:val="single" w:sz="4" w:space="0" w:color="auto"/>
              <w:right w:val="single" w:sz="4" w:space="0" w:color="auto"/>
            </w:tcBorders>
          </w:tcPr>
          <w:p w14:paraId="74FF2029" w14:textId="77777777" w:rsidR="00651FAD" w:rsidRPr="00D12E4D" w:rsidRDefault="00651FAD" w:rsidP="00BC705E">
            <w:pPr>
              <w:pStyle w:val="TAH"/>
              <w:jc w:val="left"/>
              <w:rPr>
                <w:b w:val="0"/>
                <w:i/>
                <w:iCs/>
                <w:lang w:eastAsia="ja-JP"/>
              </w:rPr>
            </w:pPr>
          </w:p>
        </w:tc>
      </w:tr>
      <w:tr w:rsidR="00651FAD" w:rsidRPr="00D12E4D" w14:paraId="2DDB2AC0" w14:textId="77777777" w:rsidTr="00BC705E">
        <w:trPr>
          <w:trHeight w:val="419"/>
        </w:trPr>
        <w:tc>
          <w:tcPr>
            <w:tcW w:w="1255" w:type="dxa"/>
            <w:tcBorders>
              <w:top w:val="single" w:sz="4" w:space="0" w:color="auto"/>
              <w:left w:val="single" w:sz="4" w:space="0" w:color="auto"/>
              <w:bottom w:val="single" w:sz="4" w:space="0" w:color="auto"/>
              <w:right w:val="single" w:sz="4" w:space="0" w:color="auto"/>
            </w:tcBorders>
          </w:tcPr>
          <w:p w14:paraId="5FE33CDC" w14:textId="77777777" w:rsidR="00651FAD" w:rsidRPr="00D12E4D" w:rsidRDefault="00651FAD" w:rsidP="00651FAD">
            <w:pPr>
              <w:pStyle w:val="TAH"/>
              <w:jc w:val="both"/>
              <w:rPr>
                <w:b w:val="0"/>
                <w:lang w:eastAsia="ja-JP"/>
              </w:rPr>
            </w:pPr>
            <w:r w:rsidRPr="00D12E4D">
              <w:rPr>
                <w:b w:val="0"/>
                <w:lang w:eastAsia="ja-JP"/>
              </w:rPr>
              <w:lastRenderedPageBreak/>
              <w:t>21</w:t>
            </w:r>
          </w:p>
        </w:tc>
        <w:tc>
          <w:tcPr>
            <w:tcW w:w="2070" w:type="dxa"/>
            <w:tcBorders>
              <w:top w:val="single" w:sz="4" w:space="0" w:color="auto"/>
              <w:left w:val="single" w:sz="4" w:space="0" w:color="auto"/>
              <w:bottom w:val="single" w:sz="4" w:space="0" w:color="auto"/>
              <w:right w:val="single" w:sz="4" w:space="0" w:color="auto"/>
            </w:tcBorders>
          </w:tcPr>
          <w:p w14:paraId="2BA2A40E" w14:textId="77777777" w:rsidR="00651FAD" w:rsidRPr="00D12E4D" w:rsidRDefault="00651FAD" w:rsidP="00BC705E">
            <w:pPr>
              <w:pStyle w:val="TAH"/>
              <w:ind w:left="284"/>
              <w:jc w:val="left"/>
              <w:rPr>
                <w:b w:val="0"/>
                <w:lang w:eastAsia="ja-JP"/>
              </w:rPr>
            </w:pPr>
            <w:r w:rsidRPr="00D12E4D">
              <w:rPr>
                <w:b w:val="0"/>
                <w:lang w:eastAsia="ja-JP"/>
              </w:rPr>
              <w:t>&gt;&gt;List of QoS flows in the PDU session</w:t>
            </w:r>
          </w:p>
        </w:tc>
        <w:tc>
          <w:tcPr>
            <w:tcW w:w="1440" w:type="dxa"/>
            <w:tcBorders>
              <w:top w:val="single" w:sz="4" w:space="0" w:color="auto"/>
              <w:left w:val="single" w:sz="4" w:space="0" w:color="auto"/>
              <w:bottom w:val="single" w:sz="4" w:space="0" w:color="auto"/>
              <w:right w:val="single" w:sz="4" w:space="0" w:color="auto"/>
            </w:tcBorders>
          </w:tcPr>
          <w:p w14:paraId="197C88A7" w14:textId="77777777" w:rsidR="00651FAD" w:rsidRPr="00D12E4D" w:rsidRDefault="00651FAD">
            <w:pPr>
              <w:pStyle w:val="TAH"/>
              <w:jc w:val="left"/>
              <w:rPr>
                <w:b w:val="0"/>
                <w:lang w:eastAsia="ja-JP"/>
              </w:rPr>
            </w:pPr>
            <w:r w:rsidRPr="00D12E4D">
              <w:rPr>
                <w:b w:val="0"/>
                <w:lang w:eastAsia="ja-JP"/>
              </w:rPr>
              <w:t>LIST</w:t>
            </w:r>
          </w:p>
        </w:tc>
        <w:tc>
          <w:tcPr>
            <w:tcW w:w="1170" w:type="dxa"/>
            <w:gridSpan w:val="2"/>
            <w:tcBorders>
              <w:top w:val="single" w:sz="4" w:space="0" w:color="auto"/>
              <w:left w:val="single" w:sz="4" w:space="0" w:color="auto"/>
              <w:bottom w:val="single" w:sz="4" w:space="0" w:color="auto"/>
              <w:right w:val="single" w:sz="4" w:space="0" w:color="auto"/>
            </w:tcBorders>
          </w:tcPr>
          <w:p w14:paraId="599320CB" w14:textId="77777777" w:rsidR="00651FAD" w:rsidRPr="00D12E4D" w:rsidRDefault="00651FAD" w:rsidP="00BC705E">
            <w:pPr>
              <w:pStyle w:val="TAC"/>
              <w:rPr>
                <w:lang w:eastAsia="ja-JP"/>
              </w:rPr>
            </w:pPr>
          </w:p>
        </w:tc>
        <w:tc>
          <w:tcPr>
            <w:tcW w:w="1710" w:type="dxa"/>
            <w:tcBorders>
              <w:top w:val="single" w:sz="4" w:space="0" w:color="auto"/>
              <w:left w:val="single" w:sz="4" w:space="0" w:color="auto"/>
              <w:bottom w:val="single" w:sz="4" w:space="0" w:color="auto"/>
              <w:right w:val="single" w:sz="4" w:space="0" w:color="auto"/>
            </w:tcBorders>
          </w:tcPr>
          <w:p w14:paraId="7C5DF970" w14:textId="77777777" w:rsidR="00651FAD" w:rsidRPr="00D12E4D" w:rsidRDefault="00651FAD" w:rsidP="00BC705E">
            <w:pPr>
              <w:pStyle w:val="TAH"/>
              <w:jc w:val="left"/>
              <w:rPr>
                <w:b w:val="0"/>
                <w:lang w:eastAsia="ja-JP"/>
              </w:rPr>
            </w:pPr>
          </w:p>
        </w:tc>
        <w:tc>
          <w:tcPr>
            <w:tcW w:w="1982" w:type="dxa"/>
            <w:tcBorders>
              <w:top w:val="single" w:sz="4" w:space="0" w:color="auto"/>
              <w:left w:val="single" w:sz="4" w:space="0" w:color="auto"/>
              <w:bottom w:val="single" w:sz="4" w:space="0" w:color="auto"/>
              <w:right w:val="single" w:sz="4" w:space="0" w:color="auto"/>
            </w:tcBorders>
          </w:tcPr>
          <w:p w14:paraId="3C373AE5" w14:textId="30376DA4" w:rsidR="00651FAD" w:rsidRPr="00BA12CE" w:rsidRDefault="00651FAD">
            <w:pPr>
              <w:pStyle w:val="TAL"/>
              <w:rPr>
                <w:lang w:eastAsia="ja-JP"/>
              </w:rPr>
            </w:pPr>
            <w:r w:rsidRPr="003D00CF">
              <w:rPr>
                <w:i/>
                <w:iCs/>
                <w:lang w:eastAsia="ja-JP"/>
              </w:rPr>
              <w:t xml:space="preserve">QoS Flows To Be Setup List </w:t>
            </w:r>
            <w:r w:rsidRPr="00D12E4D">
              <w:rPr>
                <w:lang w:eastAsia="ja-JP"/>
              </w:rPr>
              <w:t xml:space="preserve">IE in </w:t>
            </w:r>
            <w:r w:rsidR="00B021B3" w:rsidRPr="00D12E4D">
              <w:rPr>
                <w:lang w:eastAsia="ja-JP"/>
              </w:rPr>
              <w:t>TS 38.423 [15]</w:t>
            </w:r>
            <w:r w:rsidRPr="00D12E4D">
              <w:rPr>
                <w:lang w:eastAsia="ja-JP"/>
              </w:rPr>
              <w:t xml:space="preserve"> Section 9.2.1.1</w:t>
            </w:r>
          </w:p>
        </w:tc>
      </w:tr>
      <w:tr w:rsidR="00651FAD" w:rsidRPr="00D12E4D" w14:paraId="05D0D5D4" w14:textId="77777777" w:rsidTr="00BC705E">
        <w:trPr>
          <w:trHeight w:val="419"/>
        </w:trPr>
        <w:tc>
          <w:tcPr>
            <w:tcW w:w="1255" w:type="dxa"/>
            <w:tcBorders>
              <w:top w:val="single" w:sz="4" w:space="0" w:color="auto"/>
              <w:left w:val="single" w:sz="4" w:space="0" w:color="auto"/>
              <w:bottom w:val="single" w:sz="4" w:space="0" w:color="auto"/>
              <w:right w:val="single" w:sz="4" w:space="0" w:color="auto"/>
            </w:tcBorders>
          </w:tcPr>
          <w:p w14:paraId="4C03CD22" w14:textId="77777777" w:rsidR="00651FAD" w:rsidRPr="00D12E4D" w:rsidRDefault="00651FAD" w:rsidP="00651FAD">
            <w:pPr>
              <w:pStyle w:val="TAH"/>
              <w:jc w:val="both"/>
              <w:rPr>
                <w:b w:val="0"/>
                <w:lang w:eastAsia="ja-JP"/>
              </w:rPr>
            </w:pPr>
            <w:r w:rsidRPr="00D12E4D">
              <w:rPr>
                <w:b w:val="0"/>
                <w:lang w:eastAsia="ja-JP"/>
              </w:rPr>
              <w:t>22</w:t>
            </w:r>
          </w:p>
        </w:tc>
        <w:tc>
          <w:tcPr>
            <w:tcW w:w="2070" w:type="dxa"/>
            <w:tcBorders>
              <w:top w:val="single" w:sz="4" w:space="0" w:color="auto"/>
              <w:left w:val="single" w:sz="4" w:space="0" w:color="auto"/>
              <w:bottom w:val="single" w:sz="4" w:space="0" w:color="auto"/>
              <w:right w:val="single" w:sz="4" w:space="0" w:color="auto"/>
            </w:tcBorders>
          </w:tcPr>
          <w:p w14:paraId="48E172D5" w14:textId="77777777" w:rsidR="00651FAD" w:rsidRPr="00D12E4D" w:rsidRDefault="00651FAD" w:rsidP="00BC705E">
            <w:pPr>
              <w:pStyle w:val="TAH"/>
              <w:ind w:left="568"/>
              <w:jc w:val="left"/>
              <w:rPr>
                <w:b w:val="0"/>
                <w:lang w:eastAsia="ja-JP"/>
              </w:rPr>
            </w:pPr>
            <w:r w:rsidRPr="00D12E4D">
              <w:rPr>
                <w:b w:val="0"/>
                <w:lang w:eastAsia="ja-JP"/>
              </w:rPr>
              <w:t>&gt;&gt;&gt;QoS flow Item</w:t>
            </w:r>
          </w:p>
        </w:tc>
        <w:tc>
          <w:tcPr>
            <w:tcW w:w="1440" w:type="dxa"/>
            <w:tcBorders>
              <w:top w:val="single" w:sz="4" w:space="0" w:color="auto"/>
              <w:left w:val="single" w:sz="4" w:space="0" w:color="auto"/>
              <w:bottom w:val="single" w:sz="4" w:space="0" w:color="auto"/>
              <w:right w:val="single" w:sz="4" w:space="0" w:color="auto"/>
            </w:tcBorders>
          </w:tcPr>
          <w:p w14:paraId="0BFF3B49" w14:textId="77777777" w:rsidR="00651FAD" w:rsidRPr="00D12E4D" w:rsidRDefault="00651FAD">
            <w:pPr>
              <w:pStyle w:val="TAH"/>
              <w:jc w:val="left"/>
              <w:rPr>
                <w:b w:val="0"/>
                <w:lang w:eastAsia="ja-JP"/>
              </w:rPr>
            </w:pPr>
            <w:r w:rsidRPr="00D12E4D">
              <w:rPr>
                <w:b w:val="0"/>
                <w:lang w:eastAsia="ja-JP"/>
              </w:rPr>
              <w:t>STRUCTURE</w:t>
            </w:r>
          </w:p>
        </w:tc>
        <w:tc>
          <w:tcPr>
            <w:tcW w:w="1170" w:type="dxa"/>
            <w:gridSpan w:val="2"/>
            <w:tcBorders>
              <w:top w:val="single" w:sz="4" w:space="0" w:color="auto"/>
              <w:left w:val="single" w:sz="4" w:space="0" w:color="auto"/>
              <w:bottom w:val="single" w:sz="4" w:space="0" w:color="auto"/>
              <w:right w:val="single" w:sz="4" w:space="0" w:color="auto"/>
            </w:tcBorders>
          </w:tcPr>
          <w:p w14:paraId="59921431" w14:textId="77777777" w:rsidR="00651FAD" w:rsidRPr="00D12E4D" w:rsidRDefault="00651FAD" w:rsidP="00BC705E">
            <w:pPr>
              <w:pStyle w:val="TAC"/>
              <w:rPr>
                <w:lang w:eastAsia="ja-JP"/>
              </w:rPr>
            </w:pPr>
          </w:p>
        </w:tc>
        <w:tc>
          <w:tcPr>
            <w:tcW w:w="1710" w:type="dxa"/>
            <w:tcBorders>
              <w:top w:val="single" w:sz="4" w:space="0" w:color="auto"/>
              <w:left w:val="single" w:sz="4" w:space="0" w:color="auto"/>
              <w:bottom w:val="single" w:sz="4" w:space="0" w:color="auto"/>
              <w:right w:val="single" w:sz="4" w:space="0" w:color="auto"/>
            </w:tcBorders>
          </w:tcPr>
          <w:p w14:paraId="541D903D" w14:textId="77777777" w:rsidR="00651FAD" w:rsidRPr="00D12E4D" w:rsidRDefault="00651FAD" w:rsidP="00BC705E">
            <w:pPr>
              <w:pStyle w:val="TAH"/>
              <w:jc w:val="left"/>
              <w:rPr>
                <w:b w:val="0"/>
                <w:lang w:eastAsia="ja-JP"/>
              </w:rPr>
            </w:pPr>
          </w:p>
        </w:tc>
        <w:tc>
          <w:tcPr>
            <w:tcW w:w="1982" w:type="dxa"/>
            <w:tcBorders>
              <w:top w:val="single" w:sz="4" w:space="0" w:color="auto"/>
              <w:left w:val="single" w:sz="4" w:space="0" w:color="auto"/>
              <w:bottom w:val="single" w:sz="4" w:space="0" w:color="auto"/>
              <w:right w:val="single" w:sz="4" w:space="0" w:color="auto"/>
            </w:tcBorders>
          </w:tcPr>
          <w:p w14:paraId="0D335858" w14:textId="1F299A92" w:rsidR="00651FAD" w:rsidRPr="00BA12CE" w:rsidRDefault="00651FAD">
            <w:pPr>
              <w:pStyle w:val="TAL"/>
              <w:rPr>
                <w:i/>
                <w:iCs/>
                <w:lang w:eastAsia="ja-JP"/>
              </w:rPr>
            </w:pPr>
            <w:r w:rsidRPr="003D00CF">
              <w:rPr>
                <w:i/>
                <w:iCs/>
                <w:lang w:eastAsia="ja-JP"/>
              </w:rPr>
              <w:t xml:space="preserve">QoS Flow To Be Setup Item </w:t>
            </w:r>
            <w:r w:rsidRPr="00D12E4D">
              <w:rPr>
                <w:lang w:eastAsia="ja-JP"/>
              </w:rPr>
              <w:t xml:space="preserve">IE in </w:t>
            </w:r>
            <w:r w:rsidR="00B021B3" w:rsidRPr="00D12E4D">
              <w:rPr>
                <w:lang w:eastAsia="ja-JP"/>
              </w:rPr>
              <w:t>TS 38.423 [15]</w:t>
            </w:r>
            <w:r w:rsidRPr="00D12E4D">
              <w:rPr>
                <w:lang w:eastAsia="ja-JP"/>
              </w:rPr>
              <w:t xml:space="preserve"> Section 9.2.1.1</w:t>
            </w:r>
          </w:p>
        </w:tc>
      </w:tr>
      <w:tr w:rsidR="00651FAD" w:rsidRPr="00D12E4D" w14:paraId="4532B286" w14:textId="77777777" w:rsidTr="00BC705E">
        <w:trPr>
          <w:trHeight w:val="419"/>
        </w:trPr>
        <w:tc>
          <w:tcPr>
            <w:tcW w:w="1255" w:type="dxa"/>
            <w:tcBorders>
              <w:top w:val="single" w:sz="4" w:space="0" w:color="auto"/>
              <w:left w:val="single" w:sz="4" w:space="0" w:color="auto"/>
              <w:bottom w:val="single" w:sz="4" w:space="0" w:color="auto"/>
              <w:right w:val="single" w:sz="4" w:space="0" w:color="auto"/>
            </w:tcBorders>
          </w:tcPr>
          <w:p w14:paraId="37A7DFC9" w14:textId="77777777" w:rsidR="00651FAD" w:rsidRPr="00D12E4D" w:rsidRDefault="00651FAD" w:rsidP="00651FAD">
            <w:pPr>
              <w:pStyle w:val="TAH"/>
              <w:jc w:val="both"/>
              <w:rPr>
                <w:b w:val="0"/>
                <w:lang w:eastAsia="ja-JP"/>
              </w:rPr>
            </w:pPr>
            <w:r w:rsidRPr="00D12E4D">
              <w:rPr>
                <w:b w:val="0"/>
                <w:lang w:eastAsia="ja-JP"/>
              </w:rPr>
              <w:t>23</w:t>
            </w:r>
          </w:p>
        </w:tc>
        <w:tc>
          <w:tcPr>
            <w:tcW w:w="2070" w:type="dxa"/>
            <w:tcBorders>
              <w:top w:val="single" w:sz="4" w:space="0" w:color="auto"/>
              <w:left w:val="single" w:sz="4" w:space="0" w:color="auto"/>
              <w:bottom w:val="single" w:sz="4" w:space="0" w:color="auto"/>
              <w:right w:val="single" w:sz="4" w:space="0" w:color="auto"/>
            </w:tcBorders>
          </w:tcPr>
          <w:p w14:paraId="3E40FD95" w14:textId="77777777" w:rsidR="00651FAD" w:rsidRPr="00D12E4D" w:rsidRDefault="00651FAD" w:rsidP="00BC705E">
            <w:pPr>
              <w:pStyle w:val="TAH"/>
              <w:ind w:left="852"/>
              <w:jc w:val="left"/>
              <w:rPr>
                <w:b w:val="0"/>
                <w:lang w:eastAsia="ja-JP"/>
              </w:rPr>
            </w:pPr>
            <w:r w:rsidRPr="00D12E4D">
              <w:rPr>
                <w:b w:val="0"/>
                <w:lang w:eastAsia="ja-JP"/>
              </w:rPr>
              <w:t>&gt;&gt;&gt;&gt;QoS Flow Identifier</w:t>
            </w:r>
          </w:p>
        </w:tc>
        <w:tc>
          <w:tcPr>
            <w:tcW w:w="1440" w:type="dxa"/>
            <w:tcBorders>
              <w:top w:val="single" w:sz="4" w:space="0" w:color="auto"/>
              <w:left w:val="single" w:sz="4" w:space="0" w:color="auto"/>
              <w:bottom w:val="single" w:sz="4" w:space="0" w:color="auto"/>
              <w:right w:val="single" w:sz="4" w:space="0" w:color="auto"/>
            </w:tcBorders>
          </w:tcPr>
          <w:p w14:paraId="5E4D159E" w14:textId="77777777" w:rsidR="00651FAD" w:rsidRPr="00D12E4D" w:rsidRDefault="00651FAD">
            <w:pPr>
              <w:pStyle w:val="TAH"/>
              <w:jc w:val="left"/>
              <w:rPr>
                <w:b w:val="0"/>
                <w:lang w:eastAsia="ja-JP"/>
              </w:rPr>
            </w:pPr>
            <w:r w:rsidRPr="00D12E4D">
              <w:rPr>
                <w:b w:val="0"/>
                <w:lang w:eastAsia="ja-JP"/>
              </w:rPr>
              <w:t>ELEMENT</w:t>
            </w:r>
          </w:p>
        </w:tc>
        <w:tc>
          <w:tcPr>
            <w:tcW w:w="1170" w:type="dxa"/>
            <w:gridSpan w:val="2"/>
            <w:tcBorders>
              <w:top w:val="single" w:sz="4" w:space="0" w:color="auto"/>
              <w:left w:val="single" w:sz="4" w:space="0" w:color="auto"/>
              <w:bottom w:val="single" w:sz="4" w:space="0" w:color="auto"/>
              <w:right w:val="single" w:sz="4" w:space="0" w:color="auto"/>
            </w:tcBorders>
          </w:tcPr>
          <w:p w14:paraId="4E433C18" w14:textId="77777777" w:rsidR="00651FAD" w:rsidRPr="00D12E4D" w:rsidRDefault="00651FAD" w:rsidP="00BC705E">
            <w:pPr>
              <w:pStyle w:val="TAC"/>
              <w:rPr>
                <w:lang w:eastAsia="ja-JP"/>
              </w:rPr>
            </w:pPr>
            <w:r w:rsidRPr="00D12E4D">
              <w:rPr>
                <w:lang w:eastAsia="ja-JP"/>
              </w:rPr>
              <w:t>TRUE</w:t>
            </w:r>
          </w:p>
        </w:tc>
        <w:tc>
          <w:tcPr>
            <w:tcW w:w="1710" w:type="dxa"/>
            <w:tcBorders>
              <w:top w:val="single" w:sz="4" w:space="0" w:color="auto"/>
              <w:left w:val="single" w:sz="4" w:space="0" w:color="auto"/>
              <w:bottom w:val="single" w:sz="4" w:space="0" w:color="auto"/>
              <w:right w:val="single" w:sz="4" w:space="0" w:color="auto"/>
            </w:tcBorders>
          </w:tcPr>
          <w:p w14:paraId="04653B91" w14:textId="15BA28EB" w:rsidR="00651FAD" w:rsidRPr="00BA12CE" w:rsidRDefault="00651FAD">
            <w:pPr>
              <w:pStyle w:val="TAL"/>
              <w:rPr>
                <w:lang w:eastAsia="ja-JP"/>
              </w:rPr>
            </w:pPr>
            <w:r w:rsidRPr="003D00CF">
              <w:rPr>
                <w:i/>
                <w:iCs/>
                <w:lang w:eastAsia="ja-JP"/>
              </w:rPr>
              <w:t xml:space="preserve">QoS Flow Identifier </w:t>
            </w:r>
            <w:r w:rsidRPr="00D12E4D">
              <w:rPr>
                <w:lang w:eastAsia="ja-JP"/>
              </w:rPr>
              <w:t xml:space="preserve">IE in </w:t>
            </w:r>
            <w:r w:rsidR="00B021B3" w:rsidRPr="00D12E4D">
              <w:rPr>
                <w:lang w:eastAsia="ja-JP"/>
              </w:rPr>
              <w:t>TS 38.423 [15]</w:t>
            </w:r>
            <w:r w:rsidRPr="00D12E4D">
              <w:rPr>
                <w:lang w:eastAsia="ja-JP"/>
              </w:rPr>
              <w:t xml:space="preserve"> Section 9.2.3.10</w:t>
            </w:r>
          </w:p>
        </w:tc>
        <w:tc>
          <w:tcPr>
            <w:tcW w:w="1982" w:type="dxa"/>
            <w:tcBorders>
              <w:top w:val="single" w:sz="4" w:space="0" w:color="auto"/>
              <w:left w:val="single" w:sz="4" w:space="0" w:color="auto"/>
              <w:bottom w:val="single" w:sz="4" w:space="0" w:color="auto"/>
              <w:right w:val="single" w:sz="4" w:space="0" w:color="auto"/>
            </w:tcBorders>
          </w:tcPr>
          <w:p w14:paraId="3AAACACB" w14:textId="77777777" w:rsidR="00651FAD" w:rsidRPr="00D12E4D" w:rsidRDefault="00651FAD" w:rsidP="00BC705E">
            <w:pPr>
              <w:pStyle w:val="TAH"/>
              <w:jc w:val="left"/>
              <w:rPr>
                <w:b w:val="0"/>
                <w:lang w:eastAsia="ja-JP"/>
              </w:rPr>
            </w:pPr>
          </w:p>
        </w:tc>
      </w:tr>
      <w:tr w:rsidR="00651FAD" w:rsidRPr="00D12E4D" w14:paraId="4F5875E3"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44F7A448" w14:textId="77777777" w:rsidR="00651FAD" w:rsidRPr="00D12E4D" w:rsidRDefault="00651FAD" w:rsidP="00651FAD">
            <w:pPr>
              <w:pStyle w:val="TAH"/>
              <w:jc w:val="both"/>
              <w:rPr>
                <w:b w:val="0"/>
                <w:lang w:eastAsia="ja-JP"/>
              </w:rPr>
            </w:pPr>
            <w:r w:rsidRPr="00D12E4D">
              <w:rPr>
                <w:b w:val="0"/>
                <w:lang w:eastAsia="ja-JP"/>
              </w:rPr>
              <w:t>24</w:t>
            </w:r>
          </w:p>
        </w:tc>
        <w:tc>
          <w:tcPr>
            <w:tcW w:w="2070" w:type="dxa"/>
            <w:tcBorders>
              <w:top w:val="single" w:sz="4" w:space="0" w:color="auto"/>
              <w:left w:val="single" w:sz="4" w:space="0" w:color="auto"/>
              <w:bottom w:val="single" w:sz="4" w:space="0" w:color="auto"/>
              <w:right w:val="single" w:sz="4" w:space="0" w:color="auto"/>
            </w:tcBorders>
          </w:tcPr>
          <w:p w14:paraId="6B6643AF" w14:textId="77777777" w:rsidR="00651FAD" w:rsidRPr="00D12E4D" w:rsidRDefault="00651FAD" w:rsidP="00BC705E">
            <w:pPr>
              <w:pStyle w:val="TAH"/>
              <w:jc w:val="left"/>
              <w:rPr>
                <w:b w:val="0"/>
                <w:lang w:eastAsia="ja-JP"/>
              </w:rPr>
            </w:pPr>
            <w:r w:rsidRPr="00D12E4D">
              <w:rPr>
                <w:b w:val="0"/>
                <w:lang w:eastAsia="ja-JP"/>
              </w:rPr>
              <w:t>List of DRBs for PSCell handover</w:t>
            </w:r>
          </w:p>
        </w:tc>
        <w:tc>
          <w:tcPr>
            <w:tcW w:w="1440" w:type="dxa"/>
            <w:tcBorders>
              <w:top w:val="single" w:sz="4" w:space="0" w:color="auto"/>
              <w:left w:val="single" w:sz="4" w:space="0" w:color="auto"/>
              <w:bottom w:val="single" w:sz="4" w:space="0" w:color="auto"/>
              <w:right w:val="single" w:sz="4" w:space="0" w:color="auto"/>
            </w:tcBorders>
          </w:tcPr>
          <w:p w14:paraId="4D3F6F22" w14:textId="77777777" w:rsidR="00651FAD" w:rsidRPr="00D12E4D" w:rsidRDefault="00651FAD">
            <w:pPr>
              <w:pStyle w:val="TAH"/>
              <w:jc w:val="left"/>
              <w:rPr>
                <w:b w:val="0"/>
                <w:lang w:eastAsia="ja-JP"/>
              </w:rPr>
            </w:pPr>
            <w:r w:rsidRPr="00D12E4D">
              <w:rPr>
                <w:b w:val="0"/>
                <w:lang w:eastAsia="ja-JP"/>
              </w:rPr>
              <w:t>LIST</w:t>
            </w:r>
          </w:p>
        </w:tc>
        <w:tc>
          <w:tcPr>
            <w:tcW w:w="1162" w:type="dxa"/>
            <w:tcBorders>
              <w:top w:val="single" w:sz="4" w:space="0" w:color="auto"/>
              <w:left w:val="single" w:sz="4" w:space="0" w:color="auto"/>
              <w:bottom w:val="single" w:sz="4" w:space="0" w:color="auto"/>
              <w:right w:val="single" w:sz="4" w:space="0" w:color="auto"/>
            </w:tcBorders>
          </w:tcPr>
          <w:p w14:paraId="15974E2F" w14:textId="77777777" w:rsidR="00651FAD" w:rsidRPr="00D12E4D" w:rsidRDefault="00651FAD" w:rsidP="00BC705E">
            <w:pPr>
              <w:pStyle w:val="TAC"/>
              <w:rPr>
                <w:lang w:eastAsia="ja-JP"/>
              </w:rPr>
            </w:pPr>
          </w:p>
        </w:tc>
        <w:tc>
          <w:tcPr>
            <w:tcW w:w="1718" w:type="dxa"/>
            <w:gridSpan w:val="2"/>
            <w:tcBorders>
              <w:top w:val="single" w:sz="4" w:space="0" w:color="auto"/>
              <w:left w:val="single" w:sz="4" w:space="0" w:color="auto"/>
              <w:bottom w:val="single" w:sz="4" w:space="0" w:color="auto"/>
              <w:right w:val="single" w:sz="4" w:space="0" w:color="auto"/>
            </w:tcBorders>
          </w:tcPr>
          <w:p w14:paraId="689F2AF4" w14:textId="77777777" w:rsidR="00651FAD" w:rsidRPr="00D12E4D" w:rsidRDefault="00651FAD" w:rsidP="00BC705E">
            <w:pPr>
              <w:pStyle w:val="TAH"/>
              <w:jc w:val="left"/>
              <w:rPr>
                <w:b w:val="0"/>
                <w:lang w:eastAsia="ja-JP"/>
              </w:rPr>
            </w:pPr>
          </w:p>
        </w:tc>
        <w:tc>
          <w:tcPr>
            <w:tcW w:w="1982" w:type="dxa"/>
            <w:tcBorders>
              <w:top w:val="single" w:sz="4" w:space="0" w:color="auto"/>
              <w:left w:val="single" w:sz="4" w:space="0" w:color="auto"/>
              <w:bottom w:val="single" w:sz="4" w:space="0" w:color="auto"/>
              <w:right w:val="single" w:sz="4" w:space="0" w:color="auto"/>
            </w:tcBorders>
          </w:tcPr>
          <w:p w14:paraId="3D3FB03A" w14:textId="6CC9F52B" w:rsidR="00651FAD" w:rsidRPr="00A95B80" w:rsidRDefault="00651FAD">
            <w:pPr>
              <w:pStyle w:val="TAL"/>
            </w:pPr>
            <w:r w:rsidRPr="00A95B80">
              <w:rPr>
                <w:i/>
                <w:iCs/>
              </w:rPr>
              <w:t xml:space="preserve">DRB to Be Setup List </w:t>
            </w:r>
            <w:r w:rsidRPr="00A95B80">
              <w:t xml:space="preserve">IE in </w:t>
            </w:r>
            <w:r w:rsidR="00B021B3" w:rsidRPr="00A95B80">
              <w:t>TS 38.473 [19]</w:t>
            </w:r>
            <w:r w:rsidRPr="00A95B80">
              <w:t xml:space="preserve"> Section 9.2.2.1</w:t>
            </w:r>
          </w:p>
        </w:tc>
      </w:tr>
      <w:tr w:rsidR="00651FAD" w:rsidRPr="00D12E4D" w14:paraId="4A88C78B"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0FAF76FC" w14:textId="77777777" w:rsidR="00651FAD" w:rsidRPr="00D12E4D" w:rsidRDefault="00651FAD" w:rsidP="00651FAD">
            <w:pPr>
              <w:pStyle w:val="TAH"/>
              <w:jc w:val="both"/>
              <w:rPr>
                <w:b w:val="0"/>
                <w:lang w:eastAsia="ja-JP"/>
              </w:rPr>
            </w:pPr>
            <w:r w:rsidRPr="00D12E4D">
              <w:rPr>
                <w:b w:val="0"/>
                <w:lang w:eastAsia="ja-JP"/>
              </w:rPr>
              <w:t>25</w:t>
            </w:r>
          </w:p>
        </w:tc>
        <w:tc>
          <w:tcPr>
            <w:tcW w:w="2070" w:type="dxa"/>
            <w:tcBorders>
              <w:top w:val="single" w:sz="4" w:space="0" w:color="auto"/>
              <w:left w:val="single" w:sz="4" w:space="0" w:color="auto"/>
              <w:bottom w:val="single" w:sz="4" w:space="0" w:color="auto"/>
              <w:right w:val="single" w:sz="4" w:space="0" w:color="auto"/>
            </w:tcBorders>
          </w:tcPr>
          <w:p w14:paraId="59745C24" w14:textId="16ACAC22" w:rsidR="00651FAD" w:rsidRPr="00D12E4D" w:rsidRDefault="00651FAD" w:rsidP="00BC705E">
            <w:pPr>
              <w:pStyle w:val="TAH"/>
              <w:jc w:val="left"/>
              <w:rPr>
                <w:b w:val="0"/>
                <w:lang w:eastAsia="ja-JP"/>
              </w:rPr>
            </w:pPr>
            <w:r w:rsidRPr="00D12E4D">
              <w:rPr>
                <w:b w:val="0"/>
                <w:lang w:eastAsia="ja-JP"/>
              </w:rPr>
              <w:t>&gt;DRB item for PSCell handover</w:t>
            </w:r>
          </w:p>
        </w:tc>
        <w:tc>
          <w:tcPr>
            <w:tcW w:w="1440" w:type="dxa"/>
            <w:tcBorders>
              <w:top w:val="single" w:sz="4" w:space="0" w:color="auto"/>
              <w:left w:val="single" w:sz="4" w:space="0" w:color="auto"/>
              <w:bottom w:val="single" w:sz="4" w:space="0" w:color="auto"/>
              <w:right w:val="single" w:sz="4" w:space="0" w:color="auto"/>
            </w:tcBorders>
          </w:tcPr>
          <w:p w14:paraId="5FFFAC90" w14:textId="77777777" w:rsidR="00651FAD" w:rsidRPr="00D12E4D" w:rsidRDefault="00651FAD">
            <w:pPr>
              <w:pStyle w:val="TAH"/>
              <w:jc w:val="left"/>
              <w:rPr>
                <w:b w:val="0"/>
                <w:lang w:eastAsia="ja-JP"/>
              </w:rPr>
            </w:pPr>
            <w:r w:rsidRPr="00D12E4D">
              <w:rPr>
                <w:b w:val="0"/>
                <w:lang w:eastAsia="ja-JP"/>
              </w:rPr>
              <w:t>STRUCTURE</w:t>
            </w:r>
          </w:p>
        </w:tc>
        <w:tc>
          <w:tcPr>
            <w:tcW w:w="1162" w:type="dxa"/>
            <w:tcBorders>
              <w:top w:val="single" w:sz="4" w:space="0" w:color="auto"/>
              <w:left w:val="single" w:sz="4" w:space="0" w:color="auto"/>
              <w:bottom w:val="single" w:sz="4" w:space="0" w:color="auto"/>
              <w:right w:val="single" w:sz="4" w:space="0" w:color="auto"/>
            </w:tcBorders>
          </w:tcPr>
          <w:p w14:paraId="6E8C0832" w14:textId="77777777" w:rsidR="00651FAD" w:rsidRPr="00D12E4D" w:rsidRDefault="00651FAD" w:rsidP="00BC705E">
            <w:pPr>
              <w:pStyle w:val="TAC"/>
              <w:rPr>
                <w:lang w:eastAsia="ja-JP"/>
              </w:rPr>
            </w:pPr>
          </w:p>
        </w:tc>
        <w:tc>
          <w:tcPr>
            <w:tcW w:w="1718" w:type="dxa"/>
            <w:gridSpan w:val="2"/>
            <w:tcBorders>
              <w:top w:val="single" w:sz="4" w:space="0" w:color="auto"/>
              <w:left w:val="single" w:sz="4" w:space="0" w:color="auto"/>
              <w:bottom w:val="single" w:sz="4" w:space="0" w:color="auto"/>
              <w:right w:val="single" w:sz="4" w:space="0" w:color="auto"/>
            </w:tcBorders>
          </w:tcPr>
          <w:p w14:paraId="0D2357FC" w14:textId="77777777" w:rsidR="00651FAD" w:rsidRPr="00D12E4D" w:rsidRDefault="00651FAD" w:rsidP="00BC705E">
            <w:pPr>
              <w:pStyle w:val="TAH"/>
              <w:jc w:val="left"/>
              <w:rPr>
                <w:b w:val="0"/>
                <w:lang w:eastAsia="ja-JP"/>
              </w:rPr>
            </w:pPr>
          </w:p>
        </w:tc>
        <w:tc>
          <w:tcPr>
            <w:tcW w:w="1982" w:type="dxa"/>
            <w:tcBorders>
              <w:top w:val="single" w:sz="4" w:space="0" w:color="auto"/>
              <w:left w:val="single" w:sz="4" w:space="0" w:color="auto"/>
              <w:bottom w:val="single" w:sz="4" w:space="0" w:color="auto"/>
              <w:right w:val="single" w:sz="4" w:space="0" w:color="auto"/>
            </w:tcBorders>
          </w:tcPr>
          <w:p w14:paraId="1FF30EBA" w14:textId="41E672C6" w:rsidR="00651FAD" w:rsidRPr="00A95B80" w:rsidRDefault="00651FAD">
            <w:pPr>
              <w:pStyle w:val="TAL"/>
            </w:pPr>
            <w:r w:rsidRPr="00A95B80">
              <w:rPr>
                <w:i/>
                <w:iCs/>
              </w:rPr>
              <w:t>DRB to Be Setup Item</w:t>
            </w:r>
            <w:r w:rsidRPr="00A95B80">
              <w:t xml:space="preserve"> IE in </w:t>
            </w:r>
            <w:r w:rsidR="00B021B3" w:rsidRPr="00A95B80">
              <w:t>TS 38.473 [19]</w:t>
            </w:r>
            <w:r w:rsidRPr="00A95B80">
              <w:t xml:space="preserve"> Section 9.2.2.1</w:t>
            </w:r>
          </w:p>
        </w:tc>
      </w:tr>
      <w:tr w:rsidR="00651FAD" w:rsidRPr="00D12E4D" w14:paraId="6E88FB4B"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7C5BEE64" w14:textId="77777777" w:rsidR="00651FAD" w:rsidRPr="00D12E4D" w:rsidRDefault="00651FAD" w:rsidP="00651FAD">
            <w:pPr>
              <w:pStyle w:val="TAH"/>
              <w:jc w:val="both"/>
              <w:rPr>
                <w:b w:val="0"/>
                <w:lang w:eastAsia="ja-JP"/>
              </w:rPr>
            </w:pPr>
            <w:r w:rsidRPr="00D12E4D">
              <w:rPr>
                <w:b w:val="0"/>
                <w:lang w:eastAsia="ja-JP"/>
              </w:rPr>
              <w:t>26</w:t>
            </w:r>
          </w:p>
        </w:tc>
        <w:tc>
          <w:tcPr>
            <w:tcW w:w="2070" w:type="dxa"/>
            <w:tcBorders>
              <w:top w:val="single" w:sz="4" w:space="0" w:color="auto"/>
              <w:left w:val="single" w:sz="4" w:space="0" w:color="auto"/>
              <w:bottom w:val="single" w:sz="4" w:space="0" w:color="auto"/>
              <w:right w:val="single" w:sz="4" w:space="0" w:color="auto"/>
            </w:tcBorders>
          </w:tcPr>
          <w:p w14:paraId="6DD57CCB" w14:textId="77777777" w:rsidR="00651FAD" w:rsidRPr="00D12E4D" w:rsidRDefault="00651FAD" w:rsidP="00BC705E">
            <w:pPr>
              <w:pStyle w:val="TAH"/>
              <w:ind w:left="284"/>
              <w:jc w:val="left"/>
              <w:rPr>
                <w:b w:val="0"/>
                <w:lang w:eastAsia="ja-JP"/>
              </w:rPr>
            </w:pPr>
            <w:r w:rsidRPr="00D12E4D">
              <w:rPr>
                <w:b w:val="0"/>
                <w:lang w:eastAsia="ja-JP"/>
              </w:rPr>
              <w:t>&gt;&gt;DRB ID</w:t>
            </w:r>
          </w:p>
        </w:tc>
        <w:tc>
          <w:tcPr>
            <w:tcW w:w="1440" w:type="dxa"/>
            <w:tcBorders>
              <w:top w:val="single" w:sz="4" w:space="0" w:color="auto"/>
              <w:left w:val="single" w:sz="4" w:space="0" w:color="auto"/>
              <w:bottom w:val="single" w:sz="4" w:space="0" w:color="auto"/>
              <w:right w:val="single" w:sz="4" w:space="0" w:color="auto"/>
            </w:tcBorders>
          </w:tcPr>
          <w:p w14:paraId="32216B5D" w14:textId="77777777" w:rsidR="00651FAD" w:rsidRPr="00D12E4D" w:rsidRDefault="00651FAD">
            <w:pPr>
              <w:pStyle w:val="TAH"/>
              <w:jc w:val="left"/>
              <w:rPr>
                <w:b w:val="0"/>
                <w:lang w:eastAsia="ja-JP"/>
              </w:rPr>
            </w:pPr>
            <w:r w:rsidRPr="00D12E4D">
              <w:rPr>
                <w:b w:val="0"/>
                <w:lang w:eastAsia="ja-JP"/>
              </w:rPr>
              <w:t>ELEMENT</w:t>
            </w:r>
          </w:p>
        </w:tc>
        <w:tc>
          <w:tcPr>
            <w:tcW w:w="1162" w:type="dxa"/>
            <w:tcBorders>
              <w:top w:val="single" w:sz="4" w:space="0" w:color="auto"/>
              <w:left w:val="single" w:sz="4" w:space="0" w:color="auto"/>
              <w:bottom w:val="single" w:sz="4" w:space="0" w:color="auto"/>
              <w:right w:val="single" w:sz="4" w:space="0" w:color="auto"/>
            </w:tcBorders>
          </w:tcPr>
          <w:p w14:paraId="47208CC0" w14:textId="77777777" w:rsidR="00651FAD" w:rsidRPr="00D12E4D" w:rsidRDefault="00651FAD" w:rsidP="00BC705E">
            <w:pPr>
              <w:pStyle w:val="TAC"/>
              <w:rPr>
                <w:lang w:eastAsia="ja-JP"/>
              </w:rPr>
            </w:pPr>
            <w:r w:rsidRPr="00D12E4D">
              <w:rPr>
                <w:lang w:eastAsia="ja-JP"/>
              </w:rPr>
              <w:t>TRUE</w:t>
            </w:r>
          </w:p>
        </w:tc>
        <w:tc>
          <w:tcPr>
            <w:tcW w:w="1718" w:type="dxa"/>
            <w:gridSpan w:val="2"/>
            <w:tcBorders>
              <w:top w:val="single" w:sz="4" w:space="0" w:color="auto"/>
              <w:left w:val="single" w:sz="4" w:space="0" w:color="auto"/>
              <w:bottom w:val="single" w:sz="4" w:space="0" w:color="auto"/>
              <w:right w:val="single" w:sz="4" w:space="0" w:color="auto"/>
            </w:tcBorders>
          </w:tcPr>
          <w:p w14:paraId="46C483E8" w14:textId="5CF8F765" w:rsidR="00651FAD" w:rsidRPr="00A95B80" w:rsidRDefault="00651FAD">
            <w:pPr>
              <w:pStyle w:val="TAL"/>
            </w:pPr>
            <w:r w:rsidRPr="00A95B80">
              <w:rPr>
                <w:i/>
                <w:iCs/>
              </w:rPr>
              <w:t>DRB ID</w:t>
            </w:r>
            <w:r w:rsidRPr="00A95B80">
              <w:t xml:space="preserve"> IE in </w:t>
            </w:r>
            <w:r w:rsidR="00B021B3" w:rsidRPr="00A95B80">
              <w:t>TS 38.473 [19]</w:t>
            </w:r>
            <w:r w:rsidRPr="00A95B80">
              <w:t xml:space="preserve"> Section 9.3.1.8</w:t>
            </w:r>
          </w:p>
        </w:tc>
        <w:tc>
          <w:tcPr>
            <w:tcW w:w="1982" w:type="dxa"/>
            <w:tcBorders>
              <w:top w:val="single" w:sz="4" w:space="0" w:color="auto"/>
              <w:left w:val="single" w:sz="4" w:space="0" w:color="auto"/>
              <w:bottom w:val="single" w:sz="4" w:space="0" w:color="auto"/>
              <w:right w:val="single" w:sz="4" w:space="0" w:color="auto"/>
            </w:tcBorders>
          </w:tcPr>
          <w:p w14:paraId="7C05332B" w14:textId="77777777" w:rsidR="00651FAD" w:rsidRPr="00D12E4D" w:rsidRDefault="00651FAD" w:rsidP="00BC705E">
            <w:pPr>
              <w:pStyle w:val="TAH"/>
              <w:jc w:val="left"/>
              <w:rPr>
                <w:b w:val="0"/>
                <w:lang w:eastAsia="ja-JP"/>
              </w:rPr>
            </w:pPr>
          </w:p>
        </w:tc>
      </w:tr>
      <w:tr w:rsidR="00651FAD" w:rsidRPr="00D12E4D" w14:paraId="59E14115"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181D640F" w14:textId="77777777" w:rsidR="00651FAD" w:rsidRPr="00D12E4D" w:rsidRDefault="00651FAD" w:rsidP="00651FAD">
            <w:pPr>
              <w:pStyle w:val="TAH"/>
              <w:jc w:val="both"/>
              <w:rPr>
                <w:b w:val="0"/>
                <w:lang w:eastAsia="ja-JP"/>
              </w:rPr>
            </w:pPr>
            <w:r w:rsidRPr="00D12E4D">
              <w:rPr>
                <w:b w:val="0"/>
                <w:lang w:eastAsia="ja-JP"/>
              </w:rPr>
              <w:t>27</w:t>
            </w:r>
          </w:p>
        </w:tc>
        <w:tc>
          <w:tcPr>
            <w:tcW w:w="2070" w:type="dxa"/>
            <w:tcBorders>
              <w:top w:val="single" w:sz="4" w:space="0" w:color="auto"/>
              <w:left w:val="single" w:sz="4" w:space="0" w:color="auto"/>
              <w:bottom w:val="single" w:sz="4" w:space="0" w:color="auto"/>
              <w:right w:val="single" w:sz="4" w:space="0" w:color="auto"/>
            </w:tcBorders>
          </w:tcPr>
          <w:p w14:paraId="3A945802" w14:textId="77777777" w:rsidR="00651FAD" w:rsidRPr="00D12E4D" w:rsidRDefault="00651FAD" w:rsidP="00BC705E">
            <w:pPr>
              <w:pStyle w:val="TAH"/>
              <w:ind w:left="284"/>
              <w:jc w:val="left"/>
              <w:rPr>
                <w:b w:val="0"/>
                <w:lang w:eastAsia="ja-JP"/>
              </w:rPr>
            </w:pPr>
            <w:r w:rsidRPr="00D12E4D">
              <w:rPr>
                <w:b w:val="0"/>
                <w:lang w:eastAsia="ja-JP"/>
              </w:rPr>
              <w:t>&gt;&gt;List of QoS flows in the DRB</w:t>
            </w:r>
          </w:p>
        </w:tc>
        <w:tc>
          <w:tcPr>
            <w:tcW w:w="1440" w:type="dxa"/>
            <w:tcBorders>
              <w:top w:val="single" w:sz="4" w:space="0" w:color="auto"/>
              <w:left w:val="single" w:sz="4" w:space="0" w:color="auto"/>
              <w:bottom w:val="single" w:sz="4" w:space="0" w:color="auto"/>
              <w:right w:val="single" w:sz="4" w:space="0" w:color="auto"/>
            </w:tcBorders>
          </w:tcPr>
          <w:p w14:paraId="68012648" w14:textId="77777777" w:rsidR="00651FAD" w:rsidRPr="00D12E4D" w:rsidRDefault="00651FAD">
            <w:pPr>
              <w:pStyle w:val="TAH"/>
              <w:jc w:val="left"/>
              <w:rPr>
                <w:b w:val="0"/>
                <w:lang w:eastAsia="ja-JP"/>
              </w:rPr>
            </w:pPr>
            <w:r w:rsidRPr="00D12E4D">
              <w:rPr>
                <w:b w:val="0"/>
                <w:lang w:eastAsia="ja-JP"/>
              </w:rPr>
              <w:t>LIST</w:t>
            </w:r>
          </w:p>
        </w:tc>
        <w:tc>
          <w:tcPr>
            <w:tcW w:w="1162" w:type="dxa"/>
            <w:tcBorders>
              <w:top w:val="single" w:sz="4" w:space="0" w:color="auto"/>
              <w:left w:val="single" w:sz="4" w:space="0" w:color="auto"/>
              <w:bottom w:val="single" w:sz="4" w:space="0" w:color="auto"/>
              <w:right w:val="single" w:sz="4" w:space="0" w:color="auto"/>
            </w:tcBorders>
          </w:tcPr>
          <w:p w14:paraId="0F268508" w14:textId="77777777" w:rsidR="00651FAD" w:rsidRPr="00D12E4D" w:rsidRDefault="00651FAD" w:rsidP="00BC705E">
            <w:pPr>
              <w:pStyle w:val="TAC"/>
              <w:rPr>
                <w:lang w:eastAsia="ja-JP"/>
              </w:rPr>
            </w:pPr>
          </w:p>
        </w:tc>
        <w:tc>
          <w:tcPr>
            <w:tcW w:w="1718" w:type="dxa"/>
            <w:gridSpan w:val="2"/>
            <w:tcBorders>
              <w:top w:val="single" w:sz="4" w:space="0" w:color="auto"/>
              <w:left w:val="single" w:sz="4" w:space="0" w:color="auto"/>
              <w:bottom w:val="single" w:sz="4" w:space="0" w:color="auto"/>
              <w:right w:val="single" w:sz="4" w:space="0" w:color="auto"/>
            </w:tcBorders>
          </w:tcPr>
          <w:p w14:paraId="53CA3475" w14:textId="77777777" w:rsidR="00651FAD" w:rsidRPr="00D12E4D" w:rsidRDefault="00651FAD" w:rsidP="00BC705E">
            <w:pPr>
              <w:pStyle w:val="TAH"/>
              <w:jc w:val="left"/>
              <w:rPr>
                <w:b w:val="0"/>
                <w:lang w:eastAsia="ja-JP"/>
              </w:rPr>
            </w:pPr>
          </w:p>
        </w:tc>
        <w:tc>
          <w:tcPr>
            <w:tcW w:w="1982" w:type="dxa"/>
            <w:tcBorders>
              <w:top w:val="single" w:sz="4" w:space="0" w:color="auto"/>
              <w:left w:val="single" w:sz="4" w:space="0" w:color="auto"/>
              <w:bottom w:val="single" w:sz="4" w:space="0" w:color="auto"/>
              <w:right w:val="single" w:sz="4" w:space="0" w:color="auto"/>
            </w:tcBorders>
          </w:tcPr>
          <w:p w14:paraId="0F4B6152" w14:textId="542B88D4" w:rsidR="00651FAD" w:rsidRPr="00BA12CE" w:rsidRDefault="00651FAD">
            <w:pPr>
              <w:pStyle w:val="TAL"/>
              <w:rPr>
                <w:lang w:eastAsia="ja-JP"/>
              </w:rPr>
            </w:pPr>
            <w:r w:rsidRPr="003D00CF">
              <w:rPr>
                <w:i/>
                <w:iCs/>
                <w:lang w:eastAsia="ja-JP"/>
              </w:rPr>
              <w:t xml:space="preserve">QoS Flows Information To Be Setup </w:t>
            </w:r>
            <w:r w:rsidRPr="00D12E4D">
              <w:rPr>
                <w:lang w:eastAsia="ja-JP"/>
              </w:rPr>
              <w:t xml:space="preserve">IE in </w:t>
            </w:r>
            <w:r w:rsidR="00B021B3" w:rsidRPr="00D12E4D">
              <w:rPr>
                <w:lang w:eastAsia="ja-JP"/>
              </w:rPr>
              <w:t>TS 38.463 [21]</w:t>
            </w:r>
            <w:r w:rsidRPr="00D12E4D">
              <w:rPr>
                <w:lang w:eastAsia="ja-JP"/>
              </w:rPr>
              <w:t xml:space="preserve"> Section 9.3.3.2</w:t>
            </w:r>
          </w:p>
        </w:tc>
      </w:tr>
      <w:tr w:rsidR="00651FAD" w:rsidRPr="00D12E4D" w14:paraId="4B843CC4"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318AA89C" w14:textId="77777777" w:rsidR="00651FAD" w:rsidRPr="00D12E4D" w:rsidRDefault="00651FAD" w:rsidP="00651FAD">
            <w:pPr>
              <w:pStyle w:val="TAH"/>
              <w:jc w:val="both"/>
              <w:rPr>
                <w:b w:val="0"/>
                <w:lang w:eastAsia="ja-JP"/>
              </w:rPr>
            </w:pPr>
            <w:r w:rsidRPr="00D12E4D">
              <w:rPr>
                <w:b w:val="0"/>
                <w:lang w:eastAsia="ja-JP"/>
              </w:rPr>
              <w:t>28</w:t>
            </w:r>
          </w:p>
        </w:tc>
        <w:tc>
          <w:tcPr>
            <w:tcW w:w="2070" w:type="dxa"/>
            <w:tcBorders>
              <w:top w:val="single" w:sz="4" w:space="0" w:color="auto"/>
              <w:left w:val="single" w:sz="4" w:space="0" w:color="auto"/>
              <w:bottom w:val="single" w:sz="4" w:space="0" w:color="auto"/>
              <w:right w:val="single" w:sz="4" w:space="0" w:color="auto"/>
            </w:tcBorders>
          </w:tcPr>
          <w:p w14:paraId="2F732451" w14:textId="77777777" w:rsidR="00651FAD" w:rsidRPr="00D12E4D" w:rsidRDefault="00651FAD" w:rsidP="00BC705E">
            <w:pPr>
              <w:pStyle w:val="TAH"/>
              <w:ind w:left="568"/>
              <w:jc w:val="left"/>
              <w:rPr>
                <w:b w:val="0"/>
                <w:lang w:eastAsia="ja-JP"/>
              </w:rPr>
            </w:pPr>
            <w:r w:rsidRPr="00D12E4D">
              <w:rPr>
                <w:b w:val="0"/>
                <w:lang w:eastAsia="ja-JP"/>
              </w:rPr>
              <w:t>&gt;&gt;&gt;QoS flow Item</w:t>
            </w:r>
          </w:p>
        </w:tc>
        <w:tc>
          <w:tcPr>
            <w:tcW w:w="1440" w:type="dxa"/>
            <w:tcBorders>
              <w:top w:val="single" w:sz="4" w:space="0" w:color="auto"/>
              <w:left w:val="single" w:sz="4" w:space="0" w:color="auto"/>
              <w:bottom w:val="single" w:sz="4" w:space="0" w:color="auto"/>
              <w:right w:val="single" w:sz="4" w:space="0" w:color="auto"/>
            </w:tcBorders>
          </w:tcPr>
          <w:p w14:paraId="6F450161" w14:textId="77777777" w:rsidR="00651FAD" w:rsidRPr="00D12E4D" w:rsidRDefault="00651FAD">
            <w:pPr>
              <w:pStyle w:val="TAH"/>
              <w:jc w:val="left"/>
              <w:rPr>
                <w:b w:val="0"/>
                <w:lang w:eastAsia="ja-JP"/>
              </w:rPr>
            </w:pPr>
            <w:r w:rsidRPr="00D12E4D">
              <w:rPr>
                <w:b w:val="0"/>
                <w:lang w:eastAsia="ja-JP"/>
              </w:rPr>
              <w:t>STRUCTURE</w:t>
            </w:r>
          </w:p>
        </w:tc>
        <w:tc>
          <w:tcPr>
            <w:tcW w:w="1162" w:type="dxa"/>
            <w:tcBorders>
              <w:top w:val="single" w:sz="4" w:space="0" w:color="auto"/>
              <w:left w:val="single" w:sz="4" w:space="0" w:color="auto"/>
              <w:bottom w:val="single" w:sz="4" w:space="0" w:color="auto"/>
              <w:right w:val="single" w:sz="4" w:space="0" w:color="auto"/>
            </w:tcBorders>
          </w:tcPr>
          <w:p w14:paraId="4552CACB" w14:textId="77777777" w:rsidR="00651FAD" w:rsidRPr="00D12E4D" w:rsidRDefault="00651FAD" w:rsidP="00BC705E">
            <w:pPr>
              <w:pStyle w:val="TAC"/>
              <w:rPr>
                <w:lang w:eastAsia="ja-JP"/>
              </w:rPr>
            </w:pPr>
          </w:p>
        </w:tc>
        <w:tc>
          <w:tcPr>
            <w:tcW w:w="1718" w:type="dxa"/>
            <w:gridSpan w:val="2"/>
            <w:tcBorders>
              <w:top w:val="single" w:sz="4" w:space="0" w:color="auto"/>
              <w:left w:val="single" w:sz="4" w:space="0" w:color="auto"/>
              <w:bottom w:val="single" w:sz="4" w:space="0" w:color="auto"/>
              <w:right w:val="single" w:sz="4" w:space="0" w:color="auto"/>
            </w:tcBorders>
          </w:tcPr>
          <w:p w14:paraId="143A9E99" w14:textId="77777777" w:rsidR="00651FAD" w:rsidRPr="00D12E4D" w:rsidRDefault="00651FAD" w:rsidP="00BC705E">
            <w:pPr>
              <w:pStyle w:val="TAH"/>
              <w:jc w:val="left"/>
              <w:rPr>
                <w:b w:val="0"/>
                <w:lang w:eastAsia="ja-JP"/>
              </w:rPr>
            </w:pPr>
          </w:p>
        </w:tc>
        <w:tc>
          <w:tcPr>
            <w:tcW w:w="1982" w:type="dxa"/>
            <w:tcBorders>
              <w:top w:val="single" w:sz="4" w:space="0" w:color="auto"/>
              <w:left w:val="single" w:sz="4" w:space="0" w:color="auto"/>
              <w:bottom w:val="single" w:sz="4" w:space="0" w:color="auto"/>
              <w:right w:val="single" w:sz="4" w:space="0" w:color="auto"/>
            </w:tcBorders>
          </w:tcPr>
          <w:p w14:paraId="27E306AF" w14:textId="4623E3A3" w:rsidR="00651FAD" w:rsidRPr="00BA12CE" w:rsidRDefault="00651FAD">
            <w:pPr>
              <w:pStyle w:val="TAL"/>
              <w:rPr>
                <w:lang w:eastAsia="ja-JP"/>
              </w:rPr>
            </w:pPr>
            <w:r w:rsidRPr="003D00CF">
              <w:rPr>
                <w:i/>
                <w:iCs/>
                <w:lang w:eastAsia="ja-JP"/>
              </w:rPr>
              <w:t xml:space="preserve">QoS Flow Item </w:t>
            </w:r>
            <w:r w:rsidRPr="00D12E4D">
              <w:rPr>
                <w:lang w:eastAsia="ja-JP"/>
              </w:rPr>
              <w:t xml:space="preserve">IE in </w:t>
            </w:r>
            <w:r w:rsidR="00B021B3" w:rsidRPr="00D12E4D">
              <w:rPr>
                <w:lang w:eastAsia="ja-JP"/>
              </w:rPr>
              <w:t>TS 38.463 [21]</w:t>
            </w:r>
            <w:r w:rsidRPr="00D12E4D">
              <w:rPr>
                <w:lang w:eastAsia="ja-JP"/>
              </w:rPr>
              <w:t xml:space="preserve"> Section 9.3.1.25</w:t>
            </w:r>
          </w:p>
        </w:tc>
      </w:tr>
      <w:tr w:rsidR="00651FAD" w:rsidRPr="00D12E4D" w14:paraId="63C60046"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2B1C1933" w14:textId="77777777" w:rsidR="00651FAD" w:rsidRPr="00D12E4D" w:rsidRDefault="00651FAD" w:rsidP="00651FAD">
            <w:pPr>
              <w:pStyle w:val="TAH"/>
              <w:jc w:val="both"/>
              <w:rPr>
                <w:b w:val="0"/>
                <w:lang w:eastAsia="ja-JP"/>
              </w:rPr>
            </w:pPr>
            <w:r w:rsidRPr="00D12E4D">
              <w:rPr>
                <w:b w:val="0"/>
                <w:lang w:eastAsia="ja-JP"/>
              </w:rPr>
              <w:t>29</w:t>
            </w:r>
          </w:p>
        </w:tc>
        <w:tc>
          <w:tcPr>
            <w:tcW w:w="2070" w:type="dxa"/>
            <w:tcBorders>
              <w:top w:val="single" w:sz="4" w:space="0" w:color="auto"/>
              <w:left w:val="single" w:sz="4" w:space="0" w:color="auto"/>
              <w:bottom w:val="single" w:sz="4" w:space="0" w:color="auto"/>
              <w:right w:val="single" w:sz="4" w:space="0" w:color="auto"/>
            </w:tcBorders>
          </w:tcPr>
          <w:p w14:paraId="6FFF85E0" w14:textId="77777777" w:rsidR="00651FAD" w:rsidRPr="00D12E4D" w:rsidRDefault="00651FAD" w:rsidP="00BC705E">
            <w:pPr>
              <w:pStyle w:val="TAH"/>
              <w:ind w:left="852"/>
              <w:jc w:val="left"/>
              <w:rPr>
                <w:b w:val="0"/>
                <w:lang w:eastAsia="ja-JP"/>
              </w:rPr>
            </w:pPr>
            <w:r w:rsidRPr="00D12E4D">
              <w:rPr>
                <w:b w:val="0"/>
                <w:lang w:eastAsia="ja-JP"/>
              </w:rPr>
              <w:t>&gt;&gt;&gt;&gt;QoS flow Identifier</w:t>
            </w:r>
          </w:p>
        </w:tc>
        <w:tc>
          <w:tcPr>
            <w:tcW w:w="1440" w:type="dxa"/>
            <w:tcBorders>
              <w:top w:val="single" w:sz="4" w:space="0" w:color="auto"/>
              <w:left w:val="single" w:sz="4" w:space="0" w:color="auto"/>
              <w:bottom w:val="single" w:sz="4" w:space="0" w:color="auto"/>
              <w:right w:val="single" w:sz="4" w:space="0" w:color="auto"/>
            </w:tcBorders>
          </w:tcPr>
          <w:p w14:paraId="38BFE61A" w14:textId="77777777" w:rsidR="00651FAD" w:rsidRPr="00D12E4D" w:rsidRDefault="00651FAD">
            <w:pPr>
              <w:pStyle w:val="TAH"/>
              <w:jc w:val="left"/>
              <w:rPr>
                <w:b w:val="0"/>
                <w:lang w:eastAsia="ja-JP"/>
              </w:rPr>
            </w:pPr>
            <w:r w:rsidRPr="00D12E4D">
              <w:rPr>
                <w:b w:val="0"/>
                <w:lang w:eastAsia="ja-JP"/>
              </w:rPr>
              <w:t>ELEMENT</w:t>
            </w:r>
          </w:p>
        </w:tc>
        <w:tc>
          <w:tcPr>
            <w:tcW w:w="1162" w:type="dxa"/>
            <w:tcBorders>
              <w:top w:val="single" w:sz="4" w:space="0" w:color="auto"/>
              <w:left w:val="single" w:sz="4" w:space="0" w:color="auto"/>
              <w:bottom w:val="single" w:sz="4" w:space="0" w:color="auto"/>
              <w:right w:val="single" w:sz="4" w:space="0" w:color="auto"/>
            </w:tcBorders>
          </w:tcPr>
          <w:p w14:paraId="34EB3383" w14:textId="77777777" w:rsidR="00651FAD" w:rsidRPr="00D12E4D" w:rsidRDefault="00651FAD" w:rsidP="00BC705E">
            <w:pPr>
              <w:pStyle w:val="TAC"/>
              <w:rPr>
                <w:lang w:eastAsia="ja-JP"/>
              </w:rPr>
            </w:pPr>
            <w:r w:rsidRPr="00D12E4D">
              <w:rPr>
                <w:lang w:eastAsia="ja-JP"/>
              </w:rPr>
              <w:t>TRUE</w:t>
            </w:r>
          </w:p>
        </w:tc>
        <w:tc>
          <w:tcPr>
            <w:tcW w:w="1718" w:type="dxa"/>
            <w:gridSpan w:val="2"/>
            <w:tcBorders>
              <w:top w:val="single" w:sz="4" w:space="0" w:color="auto"/>
              <w:left w:val="single" w:sz="4" w:space="0" w:color="auto"/>
              <w:bottom w:val="single" w:sz="4" w:space="0" w:color="auto"/>
              <w:right w:val="single" w:sz="4" w:space="0" w:color="auto"/>
            </w:tcBorders>
          </w:tcPr>
          <w:p w14:paraId="3E23E7AE" w14:textId="44EB5BE1" w:rsidR="00651FAD" w:rsidRPr="00A95B80" w:rsidRDefault="00651FAD">
            <w:pPr>
              <w:pStyle w:val="TAL"/>
            </w:pPr>
            <w:r w:rsidRPr="00A95B80">
              <w:rPr>
                <w:i/>
                <w:iCs/>
              </w:rPr>
              <w:t xml:space="preserve">QoS Flow Identifier </w:t>
            </w:r>
            <w:r w:rsidRPr="00A95B80">
              <w:t xml:space="preserve">IE in </w:t>
            </w:r>
            <w:r w:rsidR="00B021B3" w:rsidRPr="00A95B80">
              <w:t>TS 38.463 [21]</w:t>
            </w:r>
            <w:r w:rsidRPr="00A95B80">
              <w:t xml:space="preserve"> Section 9.3.1.25</w:t>
            </w:r>
          </w:p>
        </w:tc>
        <w:tc>
          <w:tcPr>
            <w:tcW w:w="1982" w:type="dxa"/>
            <w:tcBorders>
              <w:top w:val="single" w:sz="4" w:space="0" w:color="auto"/>
              <w:left w:val="single" w:sz="4" w:space="0" w:color="auto"/>
              <w:bottom w:val="single" w:sz="4" w:space="0" w:color="auto"/>
              <w:right w:val="single" w:sz="4" w:space="0" w:color="auto"/>
            </w:tcBorders>
          </w:tcPr>
          <w:p w14:paraId="027BD5CE" w14:textId="77777777" w:rsidR="00651FAD" w:rsidRPr="00D12E4D" w:rsidRDefault="00651FAD" w:rsidP="00BC705E">
            <w:pPr>
              <w:pStyle w:val="TAH"/>
              <w:jc w:val="left"/>
              <w:rPr>
                <w:b w:val="0"/>
                <w:i/>
                <w:iCs/>
                <w:lang w:eastAsia="ja-JP"/>
              </w:rPr>
            </w:pPr>
          </w:p>
        </w:tc>
      </w:tr>
    </w:tbl>
    <w:p w14:paraId="35414C0F" w14:textId="77777777" w:rsidR="00D843A6" w:rsidRPr="00D12E4D" w:rsidRDefault="00D843A6" w:rsidP="00D843A6"/>
    <w:p w14:paraId="250F9DD6" w14:textId="77777777" w:rsidR="00D843A6" w:rsidRPr="00D12E4D" w:rsidRDefault="00D843A6" w:rsidP="002B0C7A">
      <w:pPr>
        <w:pStyle w:val="Heading4"/>
      </w:pPr>
      <w:r w:rsidRPr="00D12E4D">
        <w:t>8.4.6.4</w:t>
      </w:r>
      <w:r w:rsidRPr="00D12E4D">
        <w:tab/>
        <w:t>DC Secondary Node Change Control</w:t>
      </w:r>
    </w:p>
    <w:p w14:paraId="6326F208" w14:textId="77777777" w:rsidR="00D843A6" w:rsidRPr="00D12E4D" w:rsidRDefault="00D843A6" w:rsidP="0073470A">
      <w:r w:rsidRPr="00D12E4D">
        <w:t>Upon receiving the RIC Control Request message, the E2 node shall invoke procedures such as Dual Connectivity Secondary Node Release (MN/SN-initiated) or SN Change (only SN-initiated), Bearer Context Modification, UE Context Modification, RRC Message Transfer, etc. and includes the IEs corresponding to one or more of parameters described below in the related interface messages.</w:t>
      </w:r>
    </w:p>
    <w:tbl>
      <w:tblPr>
        <w:tblW w:w="9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070"/>
        <w:gridCol w:w="1440"/>
        <w:gridCol w:w="1162"/>
        <w:gridCol w:w="8"/>
        <w:gridCol w:w="1688"/>
        <w:gridCol w:w="22"/>
        <w:gridCol w:w="1982"/>
      </w:tblGrid>
      <w:tr w:rsidR="00651FAD" w:rsidRPr="00D12E4D" w14:paraId="5668A6C5"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1D581B8F" w14:textId="77777777" w:rsidR="00651FAD" w:rsidRPr="00D12E4D" w:rsidRDefault="00651FAD" w:rsidP="00651FAD">
            <w:pPr>
              <w:pStyle w:val="TAH"/>
              <w:rPr>
                <w:bCs/>
                <w:lang w:eastAsia="ja-JP"/>
              </w:rPr>
            </w:pPr>
            <w:r w:rsidRPr="00D12E4D">
              <w:rPr>
                <w:bCs/>
                <w:lang w:eastAsia="ja-JP"/>
              </w:rPr>
              <w:lastRenderedPageBreak/>
              <w:t>RAN Parameter ID</w:t>
            </w:r>
          </w:p>
        </w:tc>
        <w:tc>
          <w:tcPr>
            <w:tcW w:w="2070" w:type="dxa"/>
            <w:tcBorders>
              <w:top w:val="single" w:sz="4" w:space="0" w:color="auto"/>
              <w:left w:val="single" w:sz="4" w:space="0" w:color="auto"/>
              <w:bottom w:val="single" w:sz="4" w:space="0" w:color="auto"/>
              <w:right w:val="single" w:sz="4" w:space="0" w:color="auto"/>
            </w:tcBorders>
            <w:hideMark/>
          </w:tcPr>
          <w:p w14:paraId="5826015C" w14:textId="77777777" w:rsidR="00651FAD" w:rsidRPr="00D12E4D" w:rsidRDefault="00651FAD" w:rsidP="00651FAD">
            <w:pPr>
              <w:pStyle w:val="TAH"/>
              <w:rPr>
                <w:bCs/>
                <w:lang w:eastAsia="ja-JP"/>
              </w:rPr>
            </w:pPr>
            <w:r w:rsidRPr="00D12E4D">
              <w:rPr>
                <w:bCs/>
                <w:lang w:eastAsia="ja-JP"/>
              </w:rPr>
              <w:t>RAN Parameter</w:t>
            </w:r>
          </w:p>
        </w:tc>
        <w:tc>
          <w:tcPr>
            <w:tcW w:w="1440" w:type="dxa"/>
            <w:tcBorders>
              <w:top w:val="single" w:sz="4" w:space="0" w:color="auto"/>
              <w:left w:val="single" w:sz="4" w:space="0" w:color="auto"/>
              <w:bottom w:val="single" w:sz="4" w:space="0" w:color="auto"/>
              <w:right w:val="single" w:sz="4" w:space="0" w:color="auto"/>
            </w:tcBorders>
            <w:hideMark/>
          </w:tcPr>
          <w:p w14:paraId="450EFA0B" w14:textId="77777777" w:rsidR="00651FAD" w:rsidRPr="00D12E4D" w:rsidRDefault="00651FAD" w:rsidP="00651FAD">
            <w:pPr>
              <w:pStyle w:val="TAH"/>
              <w:rPr>
                <w:bCs/>
                <w:lang w:eastAsia="ja-JP"/>
              </w:rPr>
            </w:pPr>
            <w:r w:rsidRPr="00D12E4D">
              <w:rPr>
                <w:bCs/>
                <w:lang w:eastAsia="ja-JP"/>
              </w:rPr>
              <w:t>RAN Parameter Value Type</w:t>
            </w:r>
          </w:p>
        </w:tc>
        <w:tc>
          <w:tcPr>
            <w:tcW w:w="1162" w:type="dxa"/>
            <w:tcBorders>
              <w:top w:val="single" w:sz="4" w:space="0" w:color="auto"/>
              <w:left w:val="single" w:sz="4" w:space="0" w:color="auto"/>
              <w:bottom w:val="single" w:sz="4" w:space="0" w:color="auto"/>
              <w:right w:val="single" w:sz="4" w:space="0" w:color="auto"/>
            </w:tcBorders>
          </w:tcPr>
          <w:p w14:paraId="6A9B46BE" w14:textId="77777777" w:rsidR="00651FAD" w:rsidRPr="00D12E4D" w:rsidRDefault="00651FAD" w:rsidP="00651FAD">
            <w:pPr>
              <w:pStyle w:val="TAH"/>
              <w:rPr>
                <w:bCs/>
                <w:lang w:eastAsia="ja-JP"/>
              </w:rPr>
            </w:pPr>
            <w:r w:rsidRPr="00D12E4D">
              <w:rPr>
                <w:bCs/>
                <w:lang w:eastAsia="ja-JP"/>
              </w:rPr>
              <w:t>Key Flag</w:t>
            </w:r>
          </w:p>
        </w:tc>
        <w:tc>
          <w:tcPr>
            <w:tcW w:w="1696" w:type="dxa"/>
            <w:gridSpan w:val="2"/>
            <w:tcBorders>
              <w:top w:val="single" w:sz="4" w:space="0" w:color="auto"/>
              <w:left w:val="single" w:sz="4" w:space="0" w:color="auto"/>
              <w:bottom w:val="single" w:sz="4" w:space="0" w:color="auto"/>
              <w:right w:val="single" w:sz="4" w:space="0" w:color="auto"/>
            </w:tcBorders>
            <w:hideMark/>
          </w:tcPr>
          <w:p w14:paraId="61F5E38D" w14:textId="77777777" w:rsidR="00651FAD" w:rsidRPr="00D12E4D" w:rsidRDefault="00651FAD" w:rsidP="00651FAD">
            <w:pPr>
              <w:pStyle w:val="TAH"/>
              <w:rPr>
                <w:bCs/>
                <w:lang w:eastAsia="ja-JP"/>
              </w:rPr>
            </w:pPr>
            <w:r w:rsidRPr="00D12E4D">
              <w:rPr>
                <w:bCs/>
                <w:lang w:eastAsia="ja-JP"/>
              </w:rPr>
              <w:t>RAN Parameter Definition</w:t>
            </w:r>
          </w:p>
        </w:tc>
        <w:tc>
          <w:tcPr>
            <w:tcW w:w="2004" w:type="dxa"/>
            <w:gridSpan w:val="2"/>
            <w:tcBorders>
              <w:top w:val="single" w:sz="4" w:space="0" w:color="auto"/>
              <w:left w:val="single" w:sz="4" w:space="0" w:color="auto"/>
              <w:bottom w:val="single" w:sz="4" w:space="0" w:color="auto"/>
              <w:right w:val="single" w:sz="4" w:space="0" w:color="auto"/>
            </w:tcBorders>
          </w:tcPr>
          <w:p w14:paraId="31279415" w14:textId="77777777" w:rsidR="00651FAD" w:rsidRPr="00D12E4D" w:rsidRDefault="00651FAD" w:rsidP="00651FAD">
            <w:pPr>
              <w:pStyle w:val="TAH"/>
              <w:rPr>
                <w:bCs/>
                <w:lang w:eastAsia="ja-JP"/>
              </w:rPr>
            </w:pPr>
            <w:r w:rsidRPr="00D12E4D">
              <w:rPr>
                <w:bCs/>
                <w:lang w:eastAsia="ja-JP"/>
              </w:rPr>
              <w:t>Semantics Description</w:t>
            </w:r>
          </w:p>
        </w:tc>
      </w:tr>
      <w:tr w:rsidR="00651FAD" w:rsidRPr="00D12E4D" w14:paraId="6C6688B3"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07D2B5CD" w14:textId="77777777" w:rsidR="00651FAD" w:rsidRPr="00D12E4D" w:rsidRDefault="00651FAD" w:rsidP="00651FAD">
            <w:pPr>
              <w:pStyle w:val="TAH"/>
              <w:jc w:val="both"/>
              <w:rPr>
                <w:b w:val="0"/>
                <w:lang w:eastAsia="ja-JP"/>
              </w:rPr>
            </w:pPr>
            <w:r w:rsidRPr="00D12E4D">
              <w:rPr>
                <w:b w:val="0"/>
                <w:lang w:eastAsia="ja-JP"/>
              </w:rPr>
              <w:t>1</w:t>
            </w:r>
          </w:p>
        </w:tc>
        <w:tc>
          <w:tcPr>
            <w:tcW w:w="2070" w:type="dxa"/>
            <w:tcBorders>
              <w:top w:val="single" w:sz="4" w:space="0" w:color="auto"/>
              <w:left w:val="single" w:sz="4" w:space="0" w:color="auto"/>
              <w:bottom w:val="single" w:sz="4" w:space="0" w:color="auto"/>
              <w:right w:val="single" w:sz="4" w:space="0" w:color="auto"/>
            </w:tcBorders>
          </w:tcPr>
          <w:p w14:paraId="399531F8" w14:textId="77777777" w:rsidR="00651FAD" w:rsidRPr="00D12E4D" w:rsidRDefault="00651FAD" w:rsidP="00BC705E">
            <w:pPr>
              <w:pStyle w:val="TAH"/>
              <w:jc w:val="left"/>
              <w:rPr>
                <w:b w:val="0"/>
                <w:lang w:eastAsia="ja-JP"/>
              </w:rPr>
            </w:pPr>
            <w:r w:rsidRPr="00D12E4D">
              <w:rPr>
                <w:b w:val="0"/>
                <w:lang w:eastAsia="ja-JP"/>
              </w:rPr>
              <w:t>Target PSCell ID</w:t>
            </w:r>
          </w:p>
        </w:tc>
        <w:tc>
          <w:tcPr>
            <w:tcW w:w="1440" w:type="dxa"/>
            <w:tcBorders>
              <w:top w:val="single" w:sz="4" w:space="0" w:color="auto"/>
              <w:left w:val="single" w:sz="4" w:space="0" w:color="auto"/>
              <w:bottom w:val="single" w:sz="4" w:space="0" w:color="auto"/>
              <w:right w:val="single" w:sz="4" w:space="0" w:color="auto"/>
            </w:tcBorders>
          </w:tcPr>
          <w:p w14:paraId="2BAACF49" w14:textId="77777777" w:rsidR="00651FAD" w:rsidRPr="00D12E4D" w:rsidRDefault="00651FAD">
            <w:pPr>
              <w:pStyle w:val="TAH"/>
              <w:jc w:val="left"/>
              <w:rPr>
                <w:b w:val="0"/>
                <w:lang w:eastAsia="ja-JP"/>
              </w:rPr>
            </w:pPr>
            <w:r w:rsidRPr="00D12E4D">
              <w:rPr>
                <w:b w:val="0"/>
                <w:lang w:eastAsia="ja-JP"/>
              </w:rPr>
              <w:t>STRUCTURE</w:t>
            </w:r>
          </w:p>
        </w:tc>
        <w:tc>
          <w:tcPr>
            <w:tcW w:w="1162" w:type="dxa"/>
            <w:tcBorders>
              <w:top w:val="single" w:sz="4" w:space="0" w:color="auto"/>
              <w:left w:val="single" w:sz="4" w:space="0" w:color="auto"/>
              <w:bottom w:val="single" w:sz="4" w:space="0" w:color="auto"/>
              <w:right w:val="single" w:sz="4" w:space="0" w:color="auto"/>
            </w:tcBorders>
          </w:tcPr>
          <w:p w14:paraId="52DEF557" w14:textId="77777777" w:rsidR="00651FAD" w:rsidRPr="00D12E4D" w:rsidRDefault="00651FAD">
            <w:pPr>
              <w:pStyle w:val="TAH"/>
              <w:rPr>
                <w:b w:val="0"/>
                <w:lang w:eastAsia="ja-JP"/>
              </w:rPr>
            </w:pPr>
          </w:p>
        </w:tc>
        <w:tc>
          <w:tcPr>
            <w:tcW w:w="1696" w:type="dxa"/>
            <w:gridSpan w:val="2"/>
            <w:tcBorders>
              <w:top w:val="single" w:sz="4" w:space="0" w:color="auto"/>
              <w:left w:val="single" w:sz="4" w:space="0" w:color="auto"/>
              <w:bottom w:val="single" w:sz="4" w:space="0" w:color="auto"/>
              <w:right w:val="single" w:sz="4" w:space="0" w:color="auto"/>
            </w:tcBorders>
          </w:tcPr>
          <w:p w14:paraId="4E76F1EE" w14:textId="77777777" w:rsidR="00651FAD" w:rsidRPr="00D12E4D" w:rsidRDefault="00651FAD" w:rsidP="00BC705E">
            <w:pPr>
              <w:pStyle w:val="TAH"/>
              <w:jc w:val="left"/>
              <w:rPr>
                <w:b w:val="0"/>
                <w:lang w:eastAsia="ja-JP"/>
              </w:rPr>
            </w:pPr>
          </w:p>
        </w:tc>
        <w:tc>
          <w:tcPr>
            <w:tcW w:w="2004" w:type="dxa"/>
            <w:gridSpan w:val="2"/>
            <w:tcBorders>
              <w:top w:val="single" w:sz="4" w:space="0" w:color="auto"/>
              <w:left w:val="single" w:sz="4" w:space="0" w:color="auto"/>
              <w:bottom w:val="single" w:sz="4" w:space="0" w:color="auto"/>
              <w:right w:val="single" w:sz="4" w:space="0" w:color="auto"/>
            </w:tcBorders>
          </w:tcPr>
          <w:p w14:paraId="442C23CF" w14:textId="7816A3E4" w:rsidR="00651FAD" w:rsidRPr="00BA12CE" w:rsidRDefault="00651FAD">
            <w:pPr>
              <w:pStyle w:val="TAL"/>
              <w:rPr>
                <w:lang w:eastAsia="ja-JP"/>
              </w:rPr>
            </w:pPr>
            <w:r w:rsidRPr="003D00CF">
              <w:rPr>
                <w:i/>
                <w:iCs/>
                <w:lang w:eastAsia="ja-JP"/>
              </w:rPr>
              <w:t xml:space="preserve">Target Cell Global ID </w:t>
            </w:r>
            <w:r w:rsidRPr="00D12E4D">
              <w:rPr>
                <w:lang w:eastAsia="ja-JP"/>
              </w:rPr>
              <w:t xml:space="preserve">IE in </w:t>
            </w:r>
            <w:r w:rsidR="00B021B3" w:rsidRPr="00D12E4D">
              <w:rPr>
                <w:lang w:eastAsia="ja-JP"/>
              </w:rPr>
              <w:t>TS 38.423 [15]</w:t>
            </w:r>
            <w:r w:rsidRPr="00D12E4D">
              <w:rPr>
                <w:lang w:eastAsia="ja-JP"/>
              </w:rPr>
              <w:t xml:space="preserve"> Section 9.2.3.25</w:t>
            </w:r>
          </w:p>
        </w:tc>
      </w:tr>
      <w:tr w:rsidR="00651FAD" w:rsidRPr="00D12E4D" w14:paraId="4307CB45"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34972653" w14:textId="77777777" w:rsidR="00651FAD" w:rsidRPr="00D12E4D" w:rsidRDefault="00651FAD" w:rsidP="00651FAD">
            <w:pPr>
              <w:pStyle w:val="TAH"/>
              <w:jc w:val="both"/>
              <w:rPr>
                <w:b w:val="0"/>
                <w:lang w:eastAsia="ja-JP"/>
              </w:rPr>
            </w:pPr>
            <w:r w:rsidRPr="00D12E4D">
              <w:rPr>
                <w:b w:val="0"/>
                <w:lang w:eastAsia="ja-JP"/>
              </w:rPr>
              <w:t>2</w:t>
            </w:r>
          </w:p>
        </w:tc>
        <w:tc>
          <w:tcPr>
            <w:tcW w:w="2070" w:type="dxa"/>
            <w:tcBorders>
              <w:top w:val="single" w:sz="4" w:space="0" w:color="auto"/>
              <w:left w:val="single" w:sz="4" w:space="0" w:color="auto"/>
              <w:bottom w:val="single" w:sz="4" w:space="0" w:color="auto"/>
              <w:right w:val="single" w:sz="4" w:space="0" w:color="auto"/>
            </w:tcBorders>
          </w:tcPr>
          <w:p w14:paraId="25A61C30" w14:textId="79544E45" w:rsidR="00651FAD" w:rsidRPr="00BA12CE" w:rsidRDefault="00651FAD">
            <w:pPr>
              <w:pStyle w:val="TAL"/>
              <w:rPr>
                <w:lang w:eastAsia="ja-JP"/>
              </w:rPr>
            </w:pPr>
            <w:r w:rsidRPr="003D00CF">
              <w:rPr>
                <w:lang w:eastAsia="ja-JP"/>
              </w:rPr>
              <w:t>&gt;CHOICE Target Cell</w:t>
            </w:r>
          </w:p>
        </w:tc>
        <w:tc>
          <w:tcPr>
            <w:tcW w:w="1440" w:type="dxa"/>
            <w:tcBorders>
              <w:top w:val="single" w:sz="4" w:space="0" w:color="auto"/>
              <w:left w:val="single" w:sz="4" w:space="0" w:color="auto"/>
              <w:bottom w:val="single" w:sz="4" w:space="0" w:color="auto"/>
              <w:right w:val="single" w:sz="4" w:space="0" w:color="auto"/>
            </w:tcBorders>
          </w:tcPr>
          <w:p w14:paraId="709435B3" w14:textId="77777777" w:rsidR="00651FAD" w:rsidRPr="00D12E4D" w:rsidRDefault="00651FAD">
            <w:pPr>
              <w:pStyle w:val="TAH"/>
              <w:jc w:val="left"/>
              <w:rPr>
                <w:b w:val="0"/>
                <w:lang w:eastAsia="ja-JP"/>
              </w:rPr>
            </w:pPr>
            <w:r w:rsidRPr="00D12E4D">
              <w:rPr>
                <w:b w:val="0"/>
                <w:lang w:eastAsia="ja-JP"/>
              </w:rPr>
              <w:t>STRUCTURE</w:t>
            </w:r>
          </w:p>
        </w:tc>
        <w:tc>
          <w:tcPr>
            <w:tcW w:w="1162" w:type="dxa"/>
            <w:tcBorders>
              <w:top w:val="single" w:sz="4" w:space="0" w:color="auto"/>
              <w:left w:val="single" w:sz="4" w:space="0" w:color="auto"/>
              <w:bottom w:val="single" w:sz="4" w:space="0" w:color="auto"/>
              <w:right w:val="single" w:sz="4" w:space="0" w:color="auto"/>
            </w:tcBorders>
          </w:tcPr>
          <w:p w14:paraId="00DD132F" w14:textId="77777777" w:rsidR="00651FAD" w:rsidRPr="00D12E4D" w:rsidRDefault="00651FAD">
            <w:pPr>
              <w:pStyle w:val="TAH"/>
              <w:rPr>
                <w:b w:val="0"/>
                <w:lang w:eastAsia="ja-JP"/>
              </w:rPr>
            </w:pPr>
          </w:p>
        </w:tc>
        <w:tc>
          <w:tcPr>
            <w:tcW w:w="1696" w:type="dxa"/>
            <w:gridSpan w:val="2"/>
            <w:tcBorders>
              <w:top w:val="single" w:sz="4" w:space="0" w:color="auto"/>
              <w:left w:val="single" w:sz="4" w:space="0" w:color="auto"/>
              <w:bottom w:val="single" w:sz="4" w:space="0" w:color="auto"/>
              <w:right w:val="single" w:sz="4" w:space="0" w:color="auto"/>
            </w:tcBorders>
          </w:tcPr>
          <w:p w14:paraId="3C35AEFE" w14:textId="77777777" w:rsidR="00651FAD" w:rsidRPr="00D12E4D" w:rsidRDefault="00651FAD" w:rsidP="00BC705E">
            <w:pPr>
              <w:pStyle w:val="TAH"/>
              <w:jc w:val="left"/>
              <w:rPr>
                <w:b w:val="0"/>
                <w:lang w:eastAsia="ja-JP"/>
              </w:rPr>
            </w:pPr>
          </w:p>
        </w:tc>
        <w:tc>
          <w:tcPr>
            <w:tcW w:w="2004" w:type="dxa"/>
            <w:gridSpan w:val="2"/>
            <w:tcBorders>
              <w:top w:val="single" w:sz="4" w:space="0" w:color="auto"/>
              <w:left w:val="single" w:sz="4" w:space="0" w:color="auto"/>
              <w:bottom w:val="single" w:sz="4" w:space="0" w:color="auto"/>
              <w:right w:val="single" w:sz="4" w:space="0" w:color="auto"/>
            </w:tcBorders>
          </w:tcPr>
          <w:p w14:paraId="72871399" w14:textId="3E734229" w:rsidR="00651FAD" w:rsidRPr="00A95B80" w:rsidRDefault="00651FAD">
            <w:pPr>
              <w:pStyle w:val="TAL"/>
            </w:pPr>
            <w:r w:rsidRPr="00A95B80">
              <w:rPr>
                <w:i/>
                <w:iCs/>
              </w:rPr>
              <w:t>Target Cell</w:t>
            </w:r>
            <w:r w:rsidRPr="00A95B80">
              <w:t xml:space="preserve"> IE in </w:t>
            </w:r>
            <w:r w:rsidR="00B021B3" w:rsidRPr="00A95B80">
              <w:t>TS 38.423 [15]</w:t>
            </w:r>
            <w:r w:rsidRPr="00A95B80">
              <w:t xml:space="preserve"> Section 9.2.3.25</w:t>
            </w:r>
          </w:p>
        </w:tc>
      </w:tr>
      <w:tr w:rsidR="00651FAD" w:rsidRPr="00D12E4D" w14:paraId="1CF7DFAA"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1D0DE51E" w14:textId="77777777" w:rsidR="00651FAD" w:rsidRPr="00D12E4D" w:rsidRDefault="00651FAD" w:rsidP="00651FAD">
            <w:pPr>
              <w:pStyle w:val="TAH"/>
              <w:jc w:val="both"/>
              <w:rPr>
                <w:b w:val="0"/>
                <w:lang w:eastAsia="ja-JP"/>
              </w:rPr>
            </w:pPr>
            <w:r w:rsidRPr="00D12E4D">
              <w:rPr>
                <w:b w:val="0"/>
                <w:lang w:eastAsia="ja-JP"/>
              </w:rPr>
              <w:t>3</w:t>
            </w:r>
          </w:p>
        </w:tc>
        <w:tc>
          <w:tcPr>
            <w:tcW w:w="2070" w:type="dxa"/>
            <w:tcBorders>
              <w:top w:val="single" w:sz="4" w:space="0" w:color="auto"/>
              <w:left w:val="single" w:sz="4" w:space="0" w:color="auto"/>
              <w:bottom w:val="single" w:sz="4" w:space="0" w:color="auto"/>
              <w:right w:val="single" w:sz="4" w:space="0" w:color="auto"/>
            </w:tcBorders>
          </w:tcPr>
          <w:p w14:paraId="391B7B94" w14:textId="77777777" w:rsidR="00651FAD" w:rsidRPr="00D12E4D" w:rsidRDefault="00651FAD" w:rsidP="00BC705E">
            <w:pPr>
              <w:pStyle w:val="TAH"/>
              <w:ind w:left="284"/>
              <w:jc w:val="left"/>
              <w:rPr>
                <w:b w:val="0"/>
                <w:lang w:eastAsia="ja-JP"/>
              </w:rPr>
            </w:pPr>
            <w:r w:rsidRPr="00D12E4D">
              <w:rPr>
                <w:b w:val="0"/>
                <w:lang w:eastAsia="ja-JP"/>
              </w:rPr>
              <w:t>&gt;&gt;NR Cell</w:t>
            </w:r>
          </w:p>
        </w:tc>
        <w:tc>
          <w:tcPr>
            <w:tcW w:w="1440" w:type="dxa"/>
            <w:tcBorders>
              <w:top w:val="single" w:sz="4" w:space="0" w:color="auto"/>
              <w:left w:val="single" w:sz="4" w:space="0" w:color="auto"/>
              <w:bottom w:val="single" w:sz="4" w:space="0" w:color="auto"/>
              <w:right w:val="single" w:sz="4" w:space="0" w:color="auto"/>
            </w:tcBorders>
          </w:tcPr>
          <w:p w14:paraId="6E60A1C6" w14:textId="77777777" w:rsidR="00651FAD" w:rsidRPr="00D12E4D" w:rsidRDefault="00651FAD">
            <w:pPr>
              <w:pStyle w:val="TAH"/>
              <w:jc w:val="left"/>
              <w:rPr>
                <w:b w:val="0"/>
                <w:lang w:eastAsia="ja-JP"/>
              </w:rPr>
            </w:pPr>
            <w:r w:rsidRPr="00D12E4D">
              <w:rPr>
                <w:b w:val="0"/>
                <w:lang w:eastAsia="ja-JP"/>
              </w:rPr>
              <w:t>STRUCTURE</w:t>
            </w:r>
          </w:p>
        </w:tc>
        <w:tc>
          <w:tcPr>
            <w:tcW w:w="1162" w:type="dxa"/>
            <w:tcBorders>
              <w:top w:val="single" w:sz="4" w:space="0" w:color="auto"/>
              <w:left w:val="single" w:sz="4" w:space="0" w:color="auto"/>
              <w:bottom w:val="single" w:sz="4" w:space="0" w:color="auto"/>
              <w:right w:val="single" w:sz="4" w:space="0" w:color="auto"/>
            </w:tcBorders>
          </w:tcPr>
          <w:p w14:paraId="0C2B0DF0" w14:textId="77777777" w:rsidR="00651FAD" w:rsidRPr="00D12E4D" w:rsidRDefault="00651FAD">
            <w:pPr>
              <w:pStyle w:val="TAH"/>
              <w:rPr>
                <w:b w:val="0"/>
                <w:lang w:eastAsia="ja-JP"/>
              </w:rPr>
            </w:pPr>
          </w:p>
        </w:tc>
        <w:tc>
          <w:tcPr>
            <w:tcW w:w="1696" w:type="dxa"/>
            <w:gridSpan w:val="2"/>
            <w:tcBorders>
              <w:top w:val="single" w:sz="4" w:space="0" w:color="auto"/>
              <w:left w:val="single" w:sz="4" w:space="0" w:color="auto"/>
              <w:bottom w:val="single" w:sz="4" w:space="0" w:color="auto"/>
              <w:right w:val="single" w:sz="4" w:space="0" w:color="auto"/>
            </w:tcBorders>
          </w:tcPr>
          <w:p w14:paraId="6AC25DF7" w14:textId="77777777" w:rsidR="00651FAD" w:rsidRPr="00D12E4D" w:rsidRDefault="00651FAD" w:rsidP="00BC705E">
            <w:pPr>
              <w:pStyle w:val="TAH"/>
              <w:jc w:val="left"/>
              <w:rPr>
                <w:b w:val="0"/>
                <w:lang w:eastAsia="ja-JP"/>
              </w:rPr>
            </w:pPr>
          </w:p>
        </w:tc>
        <w:tc>
          <w:tcPr>
            <w:tcW w:w="2004" w:type="dxa"/>
            <w:gridSpan w:val="2"/>
            <w:tcBorders>
              <w:top w:val="single" w:sz="4" w:space="0" w:color="auto"/>
              <w:left w:val="single" w:sz="4" w:space="0" w:color="auto"/>
              <w:bottom w:val="single" w:sz="4" w:space="0" w:color="auto"/>
              <w:right w:val="single" w:sz="4" w:space="0" w:color="auto"/>
            </w:tcBorders>
          </w:tcPr>
          <w:p w14:paraId="3D9BCC42" w14:textId="660C0885" w:rsidR="00651FAD" w:rsidRPr="00A95B80" w:rsidRDefault="00651FAD">
            <w:pPr>
              <w:pStyle w:val="TAL"/>
            </w:pPr>
            <w:r w:rsidRPr="00A95B80">
              <w:rPr>
                <w:i/>
                <w:iCs/>
              </w:rPr>
              <w:t>NR</w:t>
            </w:r>
            <w:r w:rsidRPr="00A95B80">
              <w:t xml:space="preserve"> IE in </w:t>
            </w:r>
            <w:r w:rsidR="00B021B3" w:rsidRPr="00A95B80">
              <w:t>TS 38.423 [15]</w:t>
            </w:r>
            <w:r w:rsidRPr="00A95B80">
              <w:t xml:space="preserve"> Section 9.2.3.25</w:t>
            </w:r>
          </w:p>
        </w:tc>
      </w:tr>
      <w:tr w:rsidR="00651FAD" w:rsidRPr="00D12E4D" w14:paraId="7D6411EB"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6C4C2E82" w14:textId="77777777" w:rsidR="00651FAD" w:rsidRPr="00D12E4D" w:rsidRDefault="00651FAD" w:rsidP="00651FAD">
            <w:pPr>
              <w:pStyle w:val="TAH"/>
              <w:jc w:val="both"/>
              <w:rPr>
                <w:b w:val="0"/>
                <w:lang w:eastAsia="ja-JP"/>
              </w:rPr>
            </w:pPr>
            <w:r w:rsidRPr="00D12E4D">
              <w:rPr>
                <w:b w:val="0"/>
                <w:lang w:eastAsia="ja-JP"/>
              </w:rPr>
              <w:t>4</w:t>
            </w:r>
          </w:p>
        </w:tc>
        <w:tc>
          <w:tcPr>
            <w:tcW w:w="2070" w:type="dxa"/>
            <w:tcBorders>
              <w:top w:val="single" w:sz="4" w:space="0" w:color="auto"/>
              <w:left w:val="single" w:sz="4" w:space="0" w:color="auto"/>
              <w:bottom w:val="single" w:sz="4" w:space="0" w:color="auto"/>
              <w:right w:val="single" w:sz="4" w:space="0" w:color="auto"/>
            </w:tcBorders>
          </w:tcPr>
          <w:p w14:paraId="41A12272" w14:textId="77777777" w:rsidR="00651FAD" w:rsidRPr="00D12E4D" w:rsidRDefault="00651FAD" w:rsidP="00BC705E">
            <w:pPr>
              <w:pStyle w:val="TAH"/>
              <w:ind w:left="568"/>
              <w:jc w:val="left"/>
              <w:rPr>
                <w:b w:val="0"/>
                <w:lang w:eastAsia="ja-JP"/>
              </w:rPr>
            </w:pPr>
            <w:r w:rsidRPr="00D12E4D">
              <w:rPr>
                <w:b w:val="0"/>
                <w:lang w:eastAsia="ja-JP"/>
              </w:rPr>
              <w:t>&gt;&gt;&gt;NR CGI</w:t>
            </w:r>
          </w:p>
        </w:tc>
        <w:tc>
          <w:tcPr>
            <w:tcW w:w="1440" w:type="dxa"/>
            <w:tcBorders>
              <w:top w:val="single" w:sz="4" w:space="0" w:color="auto"/>
              <w:left w:val="single" w:sz="4" w:space="0" w:color="auto"/>
              <w:bottom w:val="single" w:sz="4" w:space="0" w:color="auto"/>
              <w:right w:val="single" w:sz="4" w:space="0" w:color="auto"/>
            </w:tcBorders>
          </w:tcPr>
          <w:p w14:paraId="5DB33492" w14:textId="77777777" w:rsidR="00651FAD" w:rsidRPr="00D12E4D" w:rsidRDefault="00651FAD">
            <w:pPr>
              <w:pStyle w:val="TAH"/>
              <w:jc w:val="left"/>
              <w:rPr>
                <w:b w:val="0"/>
                <w:lang w:eastAsia="ja-JP"/>
              </w:rPr>
            </w:pPr>
            <w:r w:rsidRPr="00D12E4D">
              <w:rPr>
                <w:b w:val="0"/>
                <w:lang w:eastAsia="ja-JP"/>
              </w:rPr>
              <w:t>ELEMENT</w:t>
            </w:r>
          </w:p>
        </w:tc>
        <w:tc>
          <w:tcPr>
            <w:tcW w:w="1162" w:type="dxa"/>
            <w:tcBorders>
              <w:top w:val="single" w:sz="4" w:space="0" w:color="auto"/>
              <w:left w:val="single" w:sz="4" w:space="0" w:color="auto"/>
              <w:bottom w:val="single" w:sz="4" w:space="0" w:color="auto"/>
              <w:right w:val="single" w:sz="4" w:space="0" w:color="auto"/>
            </w:tcBorders>
          </w:tcPr>
          <w:p w14:paraId="3EF4B7FB" w14:textId="77777777" w:rsidR="00651FAD" w:rsidRPr="00D12E4D" w:rsidRDefault="00651FAD">
            <w:pPr>
              <w:pStyle w:val="TAH"/>
              <w:rPr>
                <w:b w:val="0"/>
                <w:lang w:eastAsia="ja-JP"/>
              </w:rPr>
            </w:pPr>
            <w:r w:rsidRPr="00D12E4D">
              <w:rPr>
                <w:b w:val="0"/>
                <w:lang w:eastAsia="ja-JP"/>
              </w:rPr>
              <w:t>FALSE</w:t>
            </w:r>
          </w:p>
        </w:tc>
        <w:tc>
          <w:tcPr>
            <w:tcW w:w="1696" w:type="dxa"/>
            <w:gridSpan w:val="2"/>
            <w:tcBorders>
              <w:top w:val="single" w:sz="4" w:space="0" w:color="auto"/>
              <w:left w:val="single" w:sz="4" w:space="0" w:color="auto"/>
              <w:bottom w:val="single" w:sz="4" w:space="0" w:color="auto"/>
              <w:right w:val="single" w:sz="4" w:space="0" w:color="auto"/>
            </w:tcBorders>
          </w:tcPr>
          <w:p w14:paraId="4D42E416" w14:textId="13FF7378" w:rsidR="00651FAD" w:rsidRPr="00BA12CE" w:rsidRDefault="00651FAD">
            <w:pPr>
              <w:pStyle w:val="TAL"/>
              <w:rPr>
                <w:lang w:eastAsia="ja-JP"/>
              </w:rPr>
            </w:pPr>
            <w:r w:rsidRPr="003D00CF">
              <w:rPr>
                <w:i/>
                <w:iCs/>
                <w:lang w:eastAsia="ja-JP"/>
              </w:rPr>
              <w:t xml:space="preserve">NR CGI </w:t>
            </w:r>
            <w:r w:rsidRPr="00D12E4D">
              <w:rPr>
                <w:lang w:eastAsia="ja-JP"/>
              </w:rPr>
              <w:t xml:space="preserve">IE in </w:t>
            </w:r>
            <w:r w:rsidR="00B021B3" w:rsidRPr="00D12E4D">
              <w:rPr>
                <w:lang w:eastAsia="ja-JP"/>
              </w:rPr>
              <w:t>TS 38.423 [15]</w:t>
            </w:r>
            <w:r w:rsidRPr="00D12E4D">
              <w:rPr>
                <w:lang w:eastAsia="ja-JP"/>
              </w:rPr>
              <w:t xml:space="preserve"> Section 9.2.2.7</w:t>
            </w:r>
          </w:p>
        </w:tc>
        <w:tc>
          <w:tcPr>
            <w:tcW w:w="2004" w:type="dxa"/>
            <w:gridSpan w:val="2"/>
            <w:tcBorders>
              <w:top w:val="single" w:sz="4" w:space="0" w:color="auto"/>
              <w:left w:val="single" w:sz="4" w:space="0" w:color="auto"/>
              <w:bottom w:val="single" w:sz="4" w:space="0" w:color="auto"/>
              <w:right w:val="single" w:sz="4" w:space="0" w:color="auto"/>
            </w:tcBorders>
          </w:tcPr>
          <w:p w14:paraId="1A34F9E9" w14:textId="77777777" w:rsidR="00651FAD" w:rsidRPr="00D12E4D" w:rsidRDefault="00651FAD" w:rsidP="00BC705E">
            <w:pPr>
              <w:pStyle w:val="TAH"/>
              <w:jc w:val="left"/>
              <w:rPr>
                <w:b w:val="0"/>
                <w:lang w:eastAsia="ja-JP"/>
              </w:rPr>
            </w:pPr>
          </w:p>
        </w:tc>
      </w:tr>
      <w:tr w:rsidR="00651FAD" w:rsidRPr="00D12E4D" w14:paraId="5FE2353D"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03106002" w14:textId="77777777" w:rsidR="00651FAD" w:rsidRPr="00D12E4D" w:rsidRDefault="00651FAD" w:rsidP="00651FAD">
            <w:pPr>
              <w:pStyle w:val="TAH"/>
              <w:jc w:val="both"/>
              <w:rPr>
                <w:b w:val="0"/>
                <w:lang w:eastAsia="ja-JP"/>
              </w:rPr>
            </w:pPr>
            <w:r w:rsidRPr="00D12E4D">
              <w:rPr>
                <w:b w:val="0"/>
                <w:lang w:eastAsia="ja-JP"/>
              </w:rPr>
              <w:t>5</w:t>
            </w:r>
          </w:p>
        </w:tc>
        <w:tc>
          <w:tcPr>
            <w:tcW w:w="2070" w:type="dxa"/>
            <w:tcBorders>
              <w:top w:val="single" w:sz="4" w:space="0" w:color="auto"/>
              <w:left w:val="single" w:sz="4" w:space="0" w:color="auto"/>
              <w:bottom w:val="single" w:sz="4" w:space="0" w:color="auto"/>
              <w:right w:val="single" w:sz="4" w:space="0" w:color="auto"/>
            </w:tcBorders>
          </w:tcPr>
          <w:p w14:paraId="263FD51D" w14:textId="77777777" w:rsidR="00651FAD" w:rsidRPr="00D12E4D" w:rsidRDefault="00651FAD" w:rsidP="00BC705E">
            <w:pPr>
              <w:pStyle w:val="TAH"/>
              <w:ind w:left="284"/>
              <w:jc w:val="left"/>
              <w:rPr>
                <w:b w:val="0"/>
                <w:lang w:eastAsia="ja-JP"/>
              </w:rPr>
            </w:pPr>
            <w:r w:rsidRPr="00D12E4D">
              <w:rPr>
                <w:b w:val="0"/>
                <w:lang w:eastAsia="ja-JP"/>
              </w:rPr>
              <w:t>&gt;&gt;E-UTRA Cell</w:t>
            </w:r>
          </w:p>
        </w:tc>
        <w:tc>
          <w:tcPr>
            <w:tcW w:w="1440" w:type="dxa"/>
            <w:tcBorders>
              <w:top w:val="single" w:sz="4" w:space="0" w:color="auto"/>
              <w:left w:val="single" w:sz="4" w:space="0" w:color="auto"/>
              <w:bottom w:val="single" w:sz="4" w:space="0" w:color="auto"/>
              <w:right w:val="single" w:sz="4" w:space="0" w:color="auto"/>
            </w:tcBorders>
          </w:tcPr>
          <w:p w14:paraId="79DF8FB4" w14:textId="77777777" w:rsidR="00651FAD" w:rsidRPr="00D12E4D" w:rsidRDefault="00651FAD">
            <w:pPr>
              <w:pStyle w:val="TAH"/>
              <w:jc w:val="left"/>
              <w:rPr>
                <w:b w:val="0"/>
                <w:lang w:eastAsia="ja-JP"/>
              </w:rPr>
            </w:pPr>
            <w:r w:rsidRPr="00D12E4D">
              <w:rPr>
                <w:b w:val="0"/>
                <w:lang w:eastAsia="ja-JP"/>
              </w:rPr>
              <w:t>STRUCTURE</w:t>
            </w:r>
          </w:p>
        </w:tc>
        <w:tc>
          <w:tcPr>
            <w:tcW w:w="1162" w:type="dxa"/>
            <w:tcBorders>
              <w:top w:val="single" w:sz="4" w:space="0" w:color="auto"/>
              <w:left w:val="single" w:sz="4" w:space="0" w:color="auto"/>
              <w:bottom w:val="single" w:sz="4" w:space="0" w:color="auto"/>
              <w:right w:val="single" w:sz="4" w:space="0" w:color="auto"/>
            </w:tcBorders>
          </w:tcPr>
          <w:p w14:paraId="1098D8E4" w14:textId="77777777" w:rsidR="00651FAD" w:rsidRPr="00D12E4D" w:rsidRDefault="00651FAD">
            <w:pPr>
              <w:pStyle w:val="TAH"/>
              <w:rPr>
                <w:b w:val="0"/>
                <w:lang w:eastAsia="ja-JP"/>
              </w:rPr>
            </w:pPr>
          </w:p>
        </w:tc>
        <w:tc>
          <w:tcPr>
            <w:tcW w:w="1696" w:type="dxa"/>
            <w:gridSpan w:val="2"/>
            <w:tcBorders>
              <w:top w:val="single" w:sz="4" w:space="0" w:color="auto"/>
              <w:left w:val="single" w:sz="4" w:space="0" w:color="auto"/>
              <w:bottom w:val="single" w:sz="4" w:space="0" w:color="auto"/>
              <w:right w:val="single" w:sz="4" w:space="0" w:color="auto"/>
            </w:tcBorders>
          </w:tcPr>
          <w:p w14:paraId="52C556E7" w14:textId="77777777" w:rsidR="00651FAD" w:rsidRPr="00D12E4D" w:rsidRDefault="00651FAD" w:rsidP="00BC705E">
            <w:pPr>
              <w:pStyle w:val="TAH"/>
              <w:jc w:val="left"/>
              <w:rPr>
                <w:b w:val="0"/>
                <w:lang w:eastAsia="ja-JP"/>
              </w:rPr>
            </w:pPr>
          </w:p>
        </w:tc>
        <w:tc>
          <w:tcPr>
            <w:tcW w:w="2004" w:type="dxa"/>
            <w:gridSpan w:val="2"/>
            <w:tcBorders>
              <w:top w:val="single" w:sz="4" w:space="0" w:color="auto"/>
              <w:left w:val="single" w:sz="4" w:space="0" w:color="auto"/>
              <w:bottom w:val="single" w:sz="4" w:space="0" w:color="auto"/>
              <w:right w:val="single" w:sz="4" w:space="0" w:color="auto"/>
            </w:tcBorders>
          </w:tcPr>
          <w:p w14:paraId="77A3BEF8" w14:textId="7B063157" w:rsidR="00651FAD" w:rsidRPr="00BA12CE" w:rsidRDefault="00651FAD">
            <w:pPr>
              <w:pStyle w:val="TAL"/>
              <w:rPr>
                <w:lang w:eastAsia="ja-JP"/>
              </w:rPr>
            </w:pPr>
            <w:r w:rsidRPr="003D00CF">
              <w:rPr>
                <w:i/>
                <w:iCs/>
                <w:lang w:eastAsia="ja-JP"/>
              </w:rPr>
              <w:t xml:space="preserve">E-UTRA </w:t>
            </w:r>
            <w:r w:rsidRPr="00D12E4D">
              <w:rPr>
                <w:lang w:eastAsia="ja-JP"/>
              </w:rPr>
              <w:t xml:space="preserve">IE in </w:t>
            </w:r>
            <w:r w:rsidR="00B021B3" w:rsidRPr="00D12E4D">
              <w:rPr>
                <w:lang w:eastAsia="ja-JP"/>
              </w:rPr>
              <w:t>TS 38.423 [15]</w:t>
            </w:r>
            <w:r w:rsidRPr="00D12E4D">
              <w:rPr>
                <w:lang w:eastAsia="ja-JP"/>
              </w:rPr>
              <w:t xml:space="preserve"> Section 9.2.3.25</w:t>
            </w:r>
          </w:p>
        </w:tc>
      </w:tr>
      <w:tr w:rsidR="00651FAD" w:rsidRPr="00D12E4D" w14:paraId="2B87CC97"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04215CD3" w14:textId="77777777" w:rsidR="00651FAD" w:rsidRPr="00D12E4D" w:rsidRDefault="00651FAD" w:rsidP="00651FAD">
            <w:pPr>
              <w:pStyle w:val="TAH"/>
              <w:jc w:val="both"/>
              <w:rPr>
                <w:b w:val="0"/>
                <w:lang w:eastAsia="ja-JP"/>
              </w:rPr>
            </w:pPr>
            <w:r w:rsidRPr="00D12E4D">
              <w:rPr>
                <w:b w:val="0"/>
                <w:lang w:eastAsia="ja-JP"/>
              </w:rPr>
              <w:t>6</w:t>
            </w:r>
          </w:p>
        </w:tc>
        <w:tc>
          <w:tcPr>
            <w:tcW w:w="2070" w:type="dxa"/>
            <w:tcBorders>
              <w:top w:val="single" w:sz="4" w:space="0" w:color="auto"/>
              <w:left w:val="single" w:sz="4" w:space="0" w:color="auto"/>
              <w:bottom w:val="single" w:sz="4" w:space="0" w:color="auto"/>
              <w:right w:val="single" w:sz="4" w:space="0" w:color="auto"/>
            </w:tcBorders>
          </w:tcPr>
          <w:p w14:paraId="0EF2C134" w14:textId="77777777" w:rsidR="00651FAD" w:rsidRPr="00D12E4D" w:rsidRDefault="00651FAD" w:rsidP="00BC705E">
            <w:pPr>
              <w:pStyle w:val="TAH"/>
              <w:ind w:left="568"/>
              <w:jc w:val="left"/>
              <w:rPr>
                <w:b w:val="0"/>
                <w:lang w:eastAsia="ja-JP"/>
              </w:rPr>
            </w:pPr>
            <w:r w:rsidRPr="00D12E4D">
              <w:rPr>
                <w:b w:val="0"/>
                <w:lang w:eastAsia="ja-JP"/>
              </w:rPr>
              <w:t>&gt;&gt;&gt;E-UTRA CGI</w:t>
            </w:r>
          </w:p>
        </w:tc>
        <w:tc>
          <w:tcPr>
            <w:tcW w:w="1440" w:type="dxa"/>
            <w:tcBorders>
              <w:top w:val="single" w:sz="4" w:space="0" w:color="auto"/>
              <w:left w:val="single" w:sz="4" w:space="0" w:color="auto"/>
              <w:bottom w:val="single" w:sz="4" w:space="0" w:color="auto"/>
              <w:right w:val="single" w:sz="4" w:space="0" w:color="auto"/>
            </w:tcBorders>
          </w:tcPr>
          <w:p w14:paraId="11EAA45C" w14:textId="77777777" w:rsidR="00651FAD" w:rsidRPr="00D12E4D" w:rsidRDefault="00651FAD">
            <w:pPr>
              <w:pStyle w:val="TAH"/>
              <w:jc w:val="left"/>
              <w:rPr>
                <w:b w:val="0"/>
                <w:lang w:eastAsia="ja-JP"/>
              </w:rPr>
            </w:pPr>
            <w:r w:rsidRPr="00D12E4D">
              <w:rPr>
                <w:b w:val="0"/>
                <w:lang w:eastAsia="ja-JP"/>
              </w:rPr>
              <w:t>ELEMENT</w:t>
            </w:r>
          </w:p>
        </w:tc>
        <w:tc>
          <w:tcPr>
            <w:tcW w:w="1162" w:type="dxa"/>
            <w:tcBorders>
              <w:top w:val="single" w:sz="4" w:space="0" w:color="auto"/>
              <w:left w:val="single" w:sz="4" w:space="0" w:color="auto"/>
              <w:bottom w:val="single" w:sz="4" w:space="0" w:color="auto"/>
              <w:right w:val="single" w:sz="4" w:space="0" w:color="auto"/>
            </w:tcBorders>
          </w:tcPr>
          <w:p w14:paraId="71B0274C" w14:textId="77777777" w:rsidR="00651FAD" w:rsidRPr="00D12E4D" w:rsidRDefault="00651FAD">
            <w:pPr>
              <w:pStyle w:val="TAH"/>
              <w:rPr>
                <w:b w:val="0"/>
                <w:lang w:eastAsia="ja-JP"/>
              </w:rPr>
            </w:pPr>
            <w:r w:rsidRPr="00D12E4D">
              <w:rPr>
                <w:b w:val="0"/>
                <w:lang w:eastAsia="ja-JP"/>
              </w:rPr>
              <w:t>FALSE</w:t>
            </w:r>
          </w:p>
        </w:tc>
        <w:tc>
          <w:tcPr>
            <w:tcW w:w="1696" w:type="dxa"/>
            <w:gridSpan w:val="2"/>
            <w:tcBorders>
              <w:top w:val="single" w:sz="4" w:space="0" w:color="auto"/>
              <w:left w:val="single" w:sz="4" w:space="0" w:color="auto"/>
              <w:bottom w:val="single" w:sz="4" w:space="0" w:color="auto"/>
              <w:right w:val="single" w:sz="4" w:space="0" w:color="auto"/>
            </w:tcBorders>
          </w:tcPr>
          <w:p w14:paraId="0DE09290" w14:textId="5F067ADE" w:rsidR="00651FAD" w:rsidRPr="00A95B80" w:rsidRDefault="00651FAD">
            <w:pPr>
              <w:pStyle w:val="TAL"/>
            </w:pPr>
            <w:r w:rsidRPr="00A95B80">
              <w:rPr>
                <w:i/>
                <w:iCs/>
              </w:rPr>
              <w:t>E-UTRA CGI</w:t>
            </w:r>
            <w:r w:rsidRPr="00A95B80">
              <w:t xml:space="preserve"> IE in </w:t>
            </w:r>
            <w:r w:rsidR="00B021B3" w:rsidRPr="00A95B80">
              <w:t>TS 38.423 [15]</w:t>
            </w:r>
            <w:r w:rsidRPr="00A95B80">
              <w:t xml:space="preserve"> Section 9.2.2.8</w:t>
            </w:r>
          </w:p>
        </w:tc>
        <w:tc>
          <w:tcPr>
            <w:tcW w:w="2004" w:type="dxa"/>
            <w:gridSpan w:val="2"/>
            <w:tcBorders>
              <w:top w:val="single" w:sz="4" w:space="0" w:color="auto"/>
              <w:left w:val="single" w:sz="4" w:space="0" w:color="auto"/>
              <w:bottom w:val="single" w:sz="4" w:space="0" w:color="auto"/>
              <w:right w:val="single" w:sz="4" w:space="0" w:color="auto"/>
            </w:tcBorders>
          </w:tcPr>
          <w:p w14:paraId="7B634CD7" w14:textId="77777777" w:rsidR="00651FAD" w:rsidRPr="00D12E4D" w:rsidRDefault="00651FAD" w:rsidP="00BC705E">
            <w:pPr>
              <w:pStyle w:val="TAH"/>
              <w:jc w:val="left"/>
              <w:rPr>
                <w:b w:val="0"/>
                <w:lang w:eastAsia="ja-JP"/>
              </w:rPr>
            </w:pPr>
          </w:p>
        </w:tc>
      </w:tr>
      <w:tr w:rsidR="00651FAD" w:rsidRPr="00D12E4D" w14:paraId="71CA65CE"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13C099B2" w14:textId="77777777" w:rsidR="00651FAD" w:rsidRPr="00D12E4D" w:rsidRDefault="00651FAD" w:rsidP="00651FAD">
            <w:pPr>
              <w:pStyle w:val="TAH"/>
              <w:jc w:val="both"/>
              <w:rPr>
                <w:b w:val="0"/>
                <w:lang w:eastAsia="ja-JP"/>
              </w:rPr>
            </w:pPr>
            <w:r w:rsidRPr="00D12E4D">
              <w:rPr>
                <w:b w:val="0"/>
                <w:lang w:eastAsia="ja-JP"/>
              </w:rPr>
              <w:t>7</w:t>
            </w:r>
          </w:p>
        </w:tc>
        <w:tc>
          <w:tcPr>
            <w:tcW w:w="2070" w:type="dxa"/>
            <w:tcBorders>
              <w:top w:val="single" w:sz="4" w:space="0" w:color="auto"/>
              <w:left w:val="single" w:sz="4" w:space="0" w:color="auto"/>
              <w:bottom w:val="single" w:sz="4" w:space="0" w:color="auto"/>
              <w:right w:val="single" w:sz="4" w:space="0" w:color="auto"/>
            </w:tcBorders>
          </w:tcPr>
          <w:p w14:paraId="5ED4F729" w14:textId="77777777" w:rsidR="00651FAD" w:rsidRPr="00D12E4D" w:rsidRDefault="00651FAD" w:rsidP="00BC705E">
            <w:pPr>
              <w:pStyle w:val="TAH"/>
              <w:jc w:val="left"/>
              <w:rPr>
                <w:b w:val="0"/>
                <w:lang w:eastAsia="ja-JP"/>
              </w:rPr>
            </w:pPr>
            <w:r w:rsidRPr="00D12E4D">
              <w:rPr>
                <w:b w:val="0"/>
                <w:lang w:eastAsia="ja-JP"/>
              </w:rPr>
              <w:t>Target Secondary Node ID</w:t>
            </w:r>
          </w:p>
        </w:tc>
        <w:tc>
          <w:tcPr>
            <w:tcW w:w="1440" w:type="dxa"/>
            <w:tcBorders>
              <w:top w:val="single" w:sz="4" w:space="0" w:color="auto"/>
              <w:left w:val="single" w:sz="4" w:space="0" w:color="auto"/>
              <w:bottom w:val="single" w:sz="4" w:space="0" w:color="auto"/>
              <w:right w:val="single" w:sz="4" w:space="0" w:color="auto"/>
            </w:tcBorders>
          </w:tcPr>
          <w:p w14:paraId="2B1AD443" w14:textId="77777777" w:rsidR="00651FAD" w:rsidRPr="00D12E4D" w:rsidRDefault="00651FAD">
            <w:pPr>
              <w:pStyle w:val="TAH"/>
              <w:jc w:val="left"/>
              <w:rPr>
                <w:b w:val="0"/>
                <w:lang w:eastAsia="ja-JP"/>
              </w:rPr>
            </w:pPr>
            <w:r w:rsidRPr="00D12E4D">
              <w:rPr>
                <w:b w:val="0"/>
                <w:lang w:eastAsia="ja-JP"/>
              </w:rPr>
              <w:t>STRUCTURE</w:t>
            </w:r>
          </w:p>
        </w:tc>
        <w:tc>
          <w:tcPr>
            <w:tcW w:w="1162" w:type="dxa"/>
            <w:tcBorders>
              <w:top w:val="single" w:sz="4" w:space="0" w:color="auto"/>
              <w:left w:val="single" w:sz="4" w:space="0" w:color="auto"/>
              <w:bottom w:val="single" w:sz="4" w:space="0" w:color="auto"/>
              <w:right w:val="single" w:sz="4" w:space="0" w:color="auto"/>
            </w:tcBorders>
          </w:tcPr>
          <w:p w14:paraId="3F4DC530" w14:textId="77777777" w:rsidR="00651FAD" w:rsidRPr="00D12E4D" w:rsidRDefault="00651FAD">
            <w:pPr>
              <w:pStyle w:val="TAH"/>
              <w:rPr>
                <w:b w:val="0"/>
                <w:lang w:eastAsia="ja-JP"/>
              </w:rPr>
            </w:pPr>
          </w:p>
        </w:tc>
        <w:tc>
          <w:tcPr>
            <w:tcW w:w="1696" w:type="dxa"/>
            <w:gridSpan w:val="2"/>
            <w:tcBorders>
              <w:top w:val="single" w:sz="4" w:space="0" w:color="auto"/>
              <w:left w:val="single" w:sz="4" w:space="0" w:color="auto"/>
              <w:bottom w:val="single" w:sz="4" w:space="0" w:color="auto"/>
              <w:right w:val="single" w:sz="4" w:space="0" w:color="auto"/>
            </w:tcBorders>
          </w:tcPr>
          <w:p w14:paraId="25929AC8" w14:textId="77777777" w:rsidR="00651FAD" w:rsidRPr="00D12E4D" w:rsidRDefault="00651FAD" w:rsidP="00BC705E">
            <w:pPr>
              <w:pStyle w:val="TAH"/>
              <w:jc w:val="left"/>
              <w:rPr>
                <w:b w:val="0"/>
                <w:lang w:eastAsia="ja-JP"/>
              </w:rPr>
            </w:pPr>
          </w:p>
        </w:tc>
        <w:tc>
          <w:tcPr>
            <w:tcW w:w="2004" w:type="dxa"/>
            <w:gridSpan w:val="2"/>
            <w:tcBorders>
              <w:top w:val="single" w:sz="4" w:space="0" w:color="auto"/>
              <w:left w:val="single" w:sz="4" w:space="0" w:color="auto"/>
              <w:bottom w:val="single" w:sz="4" w:space="0" w:color="auto"/>
              <w:right w:val="single" w:sz="4" w:space="0" w:color="auto"/>
            </w:tcBorders>
          </w:tcPr>
          <w:p w14:paraId="0448A40E" w14:textId="26C327F7" w:rsidR="00651FAD" w:rsidRPr="00BA12CE" w:rsidRDefault="00651FAD">
            <w:pPr>
              <w:pStyle w:val="TAL"/>
              <w:rPr>
                <w:lang w:eastAsia="ja-JP"/>
              </w:rPr>
            </w:pPr>
            <w:r w:rsidRPr="003D00CF">
              <w:rPr>
                <w:i/>
                <w:iCs/>
                <w:lang w:eastAsia="ja-JP"/>
              </w:rPr>
              <w:t xml:space="preserve">Target S-NG-RAN node ID </w:t>
            </w:r>
            <w:r w:rsidRPr="00D12E4D">
              <w:rPr>
                <w:lang w:eastAsia="ja-JP"/>
              </w:rPr>
              <w:t xml:space="preserve">IE in </w:t>
            </w:r>
            <w:r w:rsidR="00B021B3" w:rsidRPr="00D12E4D">
              <w:rPr>
                <w:lang w:eastAsia="ja-JP"/>
              </w:rPr>
              <w:t>TS 38.423 [15]</w:t>
            </w:r>
            <w:r w:rsidRPr="00D12E4D">
              <w:rPr>
                <w:lang w:eastAsia="ja-JP"/>
              </w:rPr>
              <w:t xml:space="preserve"> Section 9.1.2.11</w:t>
            </w:r>
          </w:p>
        </w:tc>
      </w:tr>
      <w:tr w:rsidR="00651FAD" w:rsidRPr="00D12E4D" w14:paraId="0840A935"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7CB07CEE" w14:textId="77777777" w:rsidR="00651FAD" w:rsidRPr="00D12E4D" w:rsidRDefault="00651FAD" w:rsidP="00651FAD">
            <w:pPr>
              <w:pStyle w:val="TAH"/>
              <w:jc w:val="both"/>
              <w:rPr>
                <w:b w:val="0"/>
                <w:lang w:eastAsia="ja-JP"/>
              </w:rPr>
            </w:pPr>
            <w:r w:rsidRPr="00D12E4D">
              <w:rPr>
                <w:b w:val="0"/>
                <w:lang w:eastAsia="ja-JP"/>
              </w:rPr>
              <w:t>8</w:t>
            </w:r>
          </w:p>
        </w:tc>
        <w:tc>
          <w:tcPr>
            <w:tcW w:w="2070" w:type="dxa"/>
            <w:tcBorders>
              <w:top w:val="single" w:sz="4" w:space="0" w:color="auto"/>
              <w:left w:val="single" w:sz="4" w:space="0" w:color="auto"/>
              <w:bottom w:val="single" w:sz="4" w:space="0" w:color="auto"/>
              <w:right w:val="single" w:sz="4" w:space="0" w:color="auto"/>
            </w:tcBorders>
          </w:tcPr>
          <w:p w14:paraId="19B5A249" w14:textId="324B9691" w:rsidR="00651FAD" w:rsidRPr="00D12E4D" w:rsidRDefault="00651FAD" w:rsidP="00BC705E">
            <w:pPr>
              <w:pStyle w:val="TAH"/>
              <w:jc w:val="left"/>
              <w:rPr>
                <w:b w:val="0"/>
                <w:lang w:eastAsia="ja-JP"/>
              </w:rPr>
            </w:pPr>
            <w:r w:rsidRPr="00D12E4D">
              <w:rPr>
                <w:b w:val="0"/>
                <w:lang w:eastAsia="ja-JP"/>
              </w:rPr>
              <w:t>&gt;CHOICE Target Secondary Node Type</w:t>
            </w:r>
          </w:p>
        </w:tc>
        <w:tc>
          <w:tcPr>
            <w:tcW w:w="1440" w:type="dxa"/>
            <w:tcBorders>
              <w:top w:val="single" w:sz="4" w:space="0" w:color="auto"/>
              <w:left w:val="single" w:sz="4" w:space="0" w:color="auto"/>
              <w:bottom w:val="single" w:sz="4" w:space="0" w:color="auto"/>
              <w:right w:val="single" w:sz="4" w:space="0" w:color="auto"/>
            </w:tcBorders>
          </w:tcPr>
          <w:p w14:paraId="681F8CAE" w14:textId="77777777" w:rsidR="00651FAD" w:rsidRPr="00D12E4D" w:rsidRDefault="00651FAD">
            <w:pPr>
              <w:pStyle w:val="TAH"/>
              <w:jc w:val="left"/>
              <w:rPr>
                <w:b w:val="0"/>
                <w:lang w:eastAsia="ja-JP"/>
              </w:rPr>
            </w:pPr>
            <w:r w:rsidRPr="00D12E4D">
              <w:rPr>
                <w:b w:val="0"/>
                <w:lang w:eastAsia="ja-JP"/>
              </w:rPr>
              <w:t>STRUCTURE</w:t>
            </w:r>
          </w:p>
        </w:tc>
        <w:tc>
          <w:tcPr>
            <w:tcW w:w="1162" w:type="dxa"/>
            <w:tcBorders>
              <w:top w:val="single" w:sz="4" w:space="0" w:color="auto"/>
              <w:left w:val="single" w:sz="4" w:space="0" w:color="auto"/>
              <w:bottom w:val="single" w:sz="4" w:space="0" w:color="auto"/>
              <w:right w:val="single" w:sz="4" w:space="0" w:color="auto"/>
            </w:tcBorders>
          </w:tcPr>
          <w:p w14:paraId="1D64D7F7" w14:textId="77777777" w:rsidR="00651FAD" w:rsidRPr="00D12E4D" w:rsidRDefault="00651FAD">
            <w:pPr>
              <w:pStyle w:val="TAH"/>
              <w:rPr>
                <w:b w:val="0"/>
                <w:lang w:eastAsia="ja-JP"/>
              </w:rPr>
            </w:pPr>
          </w:p>
        </w:tc>
        <w:tc>
          <w:tcPr>
            <w:tcW w:w="1696" w:type="dxa"/>
            <w:gridSpan w:val="2"/>
            <w:tcBorders>
              <w:top w:val="single" w:sz="4" w:space="0" w:color="auto"/>
              <w:left w:val="single" w:sz="4" w:space="0" w:color="auto"/>
              <w:bottom w:val="single" w:sz="4" w:space="0" w:color="auto"/>
              <w:right w:val="single" w:sz="4" w:space="0" w:color="auto"/>
            </w:tcBorders>
          </w:tcPr>
          <w:p w14:paraId="40BDCFA9" w14:textId="77777777" w:rsidR="00651FAD" w:rsidRPr="00D12E4D" w:rsidRDefault="00651FAD" w:rsidP="00BC705E">
            <w:pPr>
              <w:pStyle w:val="TAH"/>
              <w:jc w:val="left"/>
              <w:rPr>
                <w:b w:val="0"/>
                <w:lang w:eastAsia="ja-JP"/>
              </w:rPr>
            </w:pPr>
          </w:p>
        </w:tc>
        <w:tc>
          <w:tcPr>
            <w:tcW w:w="2004" w:type="dxa"/>
            <w:gridSpan w:val="2"/>
            <w:tcBorders>
              <w:top w:val="single" w:sz="4" w:space="0" w:color="auto"/>
              <w:left w:val="single" w:sz="4" w:space="0" w:color="auto"/>
              <w:bottom w:val="single" w:sz="4" w:space="0" w:color="auto"/>
              <w:right w:val="single" w:sz="4" w:space="0" w:color="auto"/>
            </w:tcBorders>
          </w:tcPr>
          <w:p w14:paraId="4CD45153" w14:textId="77777777" w:rsidR="00651FAD" w:rsidRPr="00D12E4D" w:rsidRDefault="00651FAD" w:rsidP="00BC705E">
            <w:pPr>
              <w:pStyle w:val="TAH"/>
              <w:jc w:val="left"/>
              <w:rPr>
                <w:b w:val="0"/>
                <w:lang w:eastAsia="ja-JP"/>
              </w:rPr>
            </w:pPr>
          </w:p>
        </w:tc>
      </w:tr>
      <w:tr w:rsidR="00651FAD" w:rsidRPr="00D12E4D" w14:paraId="27B9B249"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33A817BE" w14:textId="77777777" w:rsidR="00651FAD" w:rsidRPr="00D12E4D" w:rsidRDefault="00651FAD" w:rsidP="00651FAD">
            <w:pPr>
              <w:pStyle w:val="TAH"/>
              <w:jc w:val="both"/>
              <w:rPr>
                <w:b w:val="0"/>
                <w:lang w:eastAsia="ja-JP"/>
              </w:rPr>
            </w:pPr>
            <w:r w:rsidRPr="00D12E4D">
              <w:rPr>
                <w:b w:val="0"/>
                <w:lang w:eastAsia="ja-JP"/>
              </w:rPr>
              <w:t>9</w:t>
            </w:r>
          </w:p>
        </w:tc>
        <w:tc>
          <w:tcPr>
            <w:tcW w:w="2070" w:type="dxa"/>
            <w:tcBorders>
              <w:top w:val="single" w:sz="4" w:space="0" w:color="auto"/>
              <w:left w:val="single" w:sz="4" w:space="0" w:color="auto"/>
              <w:bottom w:val="single" w:sz="4" w:space="0" w:color="auto"/>
              <w:right w:val="single" w:sz="4" w:space="0" w:color="auto"/>
            </w:tcBorders>
          </w:tcPr>
          <w:p w14:paraId="52A3A46C" w14:textId="77777777" w:rsidR="00651FAD" w:rsidRPr="00D12E4D" w:rsidRDefault="00651FAD" w:rsidP="00BC705E">
            <w:pPr>
              <w:pStyle w:val="TAH"/>
              <w:ind w:left="284"/>
              <w:jc w:val="left"/>
              <w:rPr>
                <w:b w:val="0"/>
                <w:lang w:eastAsia="ja-JP"/>
              </w:rPr>
            </w:pPr>
            <w:r w:rsidRPr="00D12E4D">
              <w:rPr>
                <w:b w:val="0"/>
                <w:lang w:eastAsia="ja-JP"/>
              </w:rPr>
              <w:t>&gt;&gt;Secondary Node gNB</w:t>
            </w:r>
          </w:p>
        </w:tc>
        <w:tc>
          <w:tcPr>
            <w:tcW w:w="1440" w:type="dxa"/>
            <w:tcBorders>
              <w:top w:val="single" w:sz="4" w:space="0" w:color="auto"/>
              <w:left w:val="single" w:sz="4" w:space="0" w:color="auto"/>
              <w:bottom w:val="single" w:sz="4" w:space="0" w:color="auto"/>
              <w:right w:val="single" w:sz="4" w:space="0" w:color="auto"/>
            </w:tcBorders>
          </w:tcPr>
          <w:p w14:paraId="6AE79940" w14:textId="77777777" w:rsidR="00651FAD" w:rsidRPr="00D12E4D" w:rsidRDefault="00651FAD">
            <w:pPr>
              <w:pStyle w:val="TAH"/>
              <w:jc w:val="left"/>
              <w:rPr>
                <w:b w:val="0"/>
                <w:lang w:eastAsia="ja-JP"/>
              </w:rPr>
            </w:pPr>
            <w:r w:rsidRPr="00D12E4D">
              <w:rPr>
                <w:b w:val="0"/>
                <w:lang w:eastAsia="ja-JP"/>
              </w:rPr>
              <w:t>STRUCTURE</w:t>
            </w:r>
          </w:p>
        </w:tc>
        <w:tc>
          <w:tcPr>
            <w:tcW w:w="1162" w:type="dxa"/>
            <w:tcBorders>
              <w:top w:val="single" w:sz="4" w:space="0" w:color="auto"/>
              <w:left w:val="single" w:sz="4" w:space="0" w:color="auto"/>
              <w:bottom w:val="single" w:sz="4" w:space="0" w:color="auto"/>
              <w:right w:val="single" w:sz="4" w:space="0" w:color="auto"/>
            </w:tcBorders>
          </w:tcPr>
          <w:p w14:paraId="51EF1A2B" w14:textId="77777777" w:rsidR="00651FAD" w:rsidRPr="00D12E4D" w:rsidRDefault="00651FAD">
            <w:pPr>
              <w:pStyle w:val="TAH"/>
              <w:rPr>
                <w:b w:val="0"/>
                <w:lang w:eastAsia="ja-JP"/>
              </w:rPr>
            </w:pPr>
          </w:p>
        </w:tc>
        <w:tc>
          <w:tcPr>
            <w:tcW w:w="1696" w:type="dxa"/>
            <w:gridSpan w:val="2"/>
            <w:tcBorders>
              <w:top w:val="single" w:sz="4" w:space="0" w:color="auto"/>
              <w:left w:val="single" w:sz="4" w:space="0" w:color="auto"/>
              <w:bottom w:val="single" w:sz="4" w:space="0" w:color="auto"/>
              <w:right w:val="single" w:sz="4" w:space="0" w:color="auto"/>
            </w:tcBorders>
          </w:tcPr>
          <w:p w14:paraId="5CCBCF71" w14:textId="77777777" w:rsidR="00651FAD" w:rsidRPr="00D12E4D" w:rsidRDefault="00651FAD" w:rsidP="00BC705E">
            <w:pPr>
              <w:pStyle w:val="TAH"/>
              <w:jc w:val="left"/>
              <w:rPr>
                <w:b w:val="0"/>
                <w:lang w:eastAsia="ja-JP"/>
              </w:rPr>
            </w:pPr>
          </w:p>
        </w:tc>
        <w:tc>
          <w:tcPr>
            <w:tcW w:w="2004" w:type="dxa"/>
            <w:gridSpan w:val="2"/>
            <w:tcBorders>
              <w:top w:val="single" w:sz="4" w:space="0" w:color="auto"/>
              <w:left w:val="single" w:sz="4" w:space="0" w:color="auto"/>
              <w:bottom w:val="single" w:sz="4" w:space="0" w:color="auto"/>
              <w:right w:val="single" w:sz="4" w:space="0" w:color="auto"/>
            </w:tcBorders>
          </w:tcPr>
          <w:p w14:paraId="11E20A81" w14:textId="000B6426" w:rsidR="00651FAD" w:rsidRPr="00BA12CE" w:rsidRDefault="00651FAD">
            <w:pPr>
              <w:pStyle w:val="TAL"/>
              <w:rPr>
                <w:lang w:eastAsia="ja-JP"/>
              </w:rPr>
            </w:pPr>
            <w:r w:rsidRPr="003D00CF">
              <w:rPr>
                <w:i/>
                <w:iCs/>
                <w:lang w:eastAsia="ja-JP"/>
              </w:rPr>
              <w:t xml:space="preserve">Global gNB ID </w:t>
            </w:r>
            <w:r w:rsidRPr="00D12E4D">
              <w:rPr>
                <w:lang w:eastAsia="ja-JP"/>
              </w:rPr>
              <w:t xml:space="preserve">IE in </w:t>
            </w:r>
            <w:r w:rsidR="00B021B3" w:rsidRPr="00D12E4D">
              <w:rPr>
                <w:lang w:eastAsia="ja-JP"/>
              </w:rPr>
              <w:t>TS 38.423 [15]</w:t>
            </w:r>
            <w:r w:rsidRPr="00D12E4D">
              <w:rPr>
                <w:lang w:eastAsia="ja-JP"/>
              </w:rPr>
              <w:t xml:space="preserve"> Section 9.2.2.1</w:t>
            </w:r>
          </w:p>
        </w:tc>
      </w:tr>
      <w:tr w:rsidR="00651FAD" w:rsidRPr="00D12E4D" w14:paraId="1872D595"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19F94F92" w14:textId="77777777" w:rsidR="00651FAD" w:rsidRPr="00D12E4D" w:rsidRDefault="00651FAD" w:rsidP="00651FAD">
            <w:pPr>
              <w:pStyle w:val="TAH"/>
              <w:jc w:val="both"/>
              <w:rPr>
                <w:b w:val="0"/>
                <w:lang w:eastAsia="ja-JP"/>
              </w:rPr>
            </w:pPr>
            <w:r w:rsidRPr="00D12E4D">
              <w:rPr>
                <w:b w:val="0"/>
                <w:lang w:eastAsia="ja-JP"/>
              </w:rPr>
              <w:t>10</w:t>
            </w:r>
          </w:p>
        </w:tc>
        <w:tc>
          <w:tcPr>
            <w:tcW w:w="2070" w:type="dxa"/>
            <w:tcBorders>
              <w:top w:val="single" w:sz="4" w:space="0" w:color="auto"/>
              <w:left w:val="single" w:sz="4" w:space="0" w:color="auto"/>
              <w:bottom w:val="single" w:sz="4" w:space="0" w:color="auto"/>
              <w:right w:val="single" w:sz="4" w:space="0" w:color="auto"/>
            </w:tcBorders>
          </w:tcPr>
          <w:p w14:paraId="0C6E5E99" w14:textId="77777777" w:rsidR="00651FAD" w:rsidRPr="00D12E4D" w:rsidRDefault="00651FAD" w:rsidP="00BC705E">
            <w:pPr>
              <w:pStyle w:val="TAH"/>
              <w:ind w:left="568"/>
              <w:jc w:val="left"/>
              <w:rPr>
                <w:b w:val="0"/>
                <w:lang w:eastAsia="ja-JP"/>
              </w:rPr>
            </w:pPr>
            <w:r w:rsidRPr="00D12E4D">
              <w:rPr>
                <w:b w:val="0"/>
                <w:lang w:eastAsia="ja-JP"/>
              </w:rPr>
              <w:t>&gt;&gt;&gt;PLMN Identity</w:t>
            </w:r>
          </w:p>
        </w:tc>
        <w:tc>
          <w:tcPr>
            <w:tcW w:w="1440" w:type="dxa"/>
            <w:tcBorders>
              <w:top w:val="single" w:sz="4" w:space="0" w:color="auto"/>
              <w:left w:val="single" w:sz="4" w:space="0" w:color="auto"/>
              <w:bottom w:val="single" w:sz="4" w:space="0" w:color="auto"/>
              <w:right w:val="single" w:sz="4" w:space="0" w:color="auto"/>
            </w:tcBorders>
          </w:tcPr>
          <w:p w14:paraId="012FBCCC" w14:textId="77777777" w:rsidR="00651FAD" w:rsidRPr="00D12E4D" w:rsidRDefault="00651FAD">
            <w:pPr>
              <w:pStyle w:val="TAH"/>
              <w:jc w:val="left"/>
              <w:rPr>
                <w:b w:val="0"/>
                <w:lang w:eastAsia="ja-JP"/>
              </w:rPr>
            </w:pPr>
            <w:r w:rsidRPr="00D12E4D">
              <w:rPr>
                <w:b w:val="0"/>
                <w:lang w:eastAsia="ja-JP"/>
              </w:rPr>
              <w:t>ELEMENT</w:t>
            </w:r>
          </w:p>
        </w:tc>
        <w:tc>
          <w:tcPr>
            <w:tcW w:w="1162" w:type="dxa"/>
            <w:tcBorders>
              <w:top w:val="single" w:sz="4" w:space="0" w:color="auto"/>
              <w:left w:val="single" w:sz="4" w:space="0" w:color="auto"/>
              <w:bottom w:val="single" w:sz="4" w:space="0" w:color="auto"/>
              <w:right w:val="single" w:sz="4" w:space="0" w:color="auto"/>
            </w:tcBorders>
          </w:tcPr>
          <w:p w14:paraId="1F6A8DD7" w14:textId="77777777" w:rsidR="00651FAD" w:rsidRPr="00D12E4D" w:rsidRDefault="00651FAD">
            <w:pPr>
              <w:pStyle w:val="TAH"/>
              <w:rPr>
                <w:b w:val="0"/>
                <w:lang w:eastAsia="ja-JP"/>
              </w:rPr>
            </w:pPr>
            <w:r w:rsidRPr="00D12E4D">
              <w:rPr>
                <w:b w:val="0"/>
                <w:lang w:eastAsia="ja-JP"/>
              </w:rPr>
              <w:t>FALSE</w:t>
            </w:r>
          </w:p>
        </w:tc>
        <w:tc>
          <w:tcPr>
            <w:tcW w:w="1696" w:type="dxa"/>
            <w:gridSpan w:val="2"/>
            <w:tcBorders>
              <w:top w:val="single" w:sz="4" w:space="0" w:color="auto"/>
              <w:left w:val="single" w:sz="4" w:space="0" w:color="auto"/>
              <w:bottom w:val="single" w:sz="4" w:space="0" w:color="auto"/>
              <w:right w:val="single" w:sz="4" w:space="0" w:color="auto"/>
            </w:tcBorders>
          </w:tcPr>
          <w:p w14:paraId="55D03FA1" w14:textId="753657FA" w:rsidR="00651FAD" w:rsidRPr="00BA12CE" w:rsidRDefault="00651FAD">
            <w:pPr>
              <w:pStyle w:val="TAL"/>
              <w:rPr>
                <w:lang w:eastAsia="ja-JP"/>
              </w:rPr>
            </w:pPr>
            <w:r w:rsidRPr="003D00CF">
              <w:rPr>
                <w:i/>
                <w:iCs/>
                <w:lang w:eastAsia="ja-JP"/>
              </w:rPr>
              <w:t xml:space="preserve">PLMN Identity </w:t>
            </w:r>
            <w:r w:rsidRPr="00D12E4D">
              <w:rPr>
                <w:lang w:eastAsia="ja-JP"/>
              </w:rPr>
              <w:t xml:space="preserve">IE in </w:t>
            </w:r>
            <w:r w:rsidR="00B021B3" w:rsidRPr="00D12E4D">
              <w:rPr>
                <w:lang w:eastAsia="ja-JP"/>
              </w:rPr>
              <w:t>TS 38.423 [15]</w:t>
            </w:r>
            <w:r w:rsidRPr="00D12E4D">
              <w:rPr>
                <w:lang w:eastAsia="ja-JP"/>
              </w:rPr>
              <w:t xml:space="preserve"> Section 9.2.2.4</w:t>
            </w:r>
          </w:p>
        </w:tc>
        <w:tc>
          <w:tcPr>
            <w:tcW w:w="2004" w:type="dxa"/>
            <w:gridSpan w:val="2"/>
            <w:tcBorders>
              <w:top w:val="single" w:sz="4" w:space="0" w:color="auto"/>
              <w:left w:val="single" w:sz="4" w:space="0" w:color="auto"/>
              <w:bottom w:val="single" w:sz="4" w:space="0" w:color="auto"/>
              <w:right w:val="single" w:sz="4" w:space="0" w:color="auto"/>
            </w:tcBorders>
          </w:tcPr>
          <w:p w14:paraId="3125F69E" w14:textId="77777777" w:rsidR="00651FAD" w:rsidRPr="00D12E4D" w:rsidRDefault="00651FAD" w:rsidP="00BC705E">
            <w:pPr>
              <w:pStyle w:val="TAH"/>
              <w:jc w:val="left"/>
              <w:rPr>
                <w:b w:val="0"/>
                <w:lang w:eastAsia="ja-JP"/>
              </w:rPr>
            </w:pPr>
          </w:p>
        </w:tc>
      </w:tr>
      <w:tr w:rsidR="00651FAD" w:rsidRPr="00D12E4D" w14:paraId="6BCEA17B"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087861DD" w14:textId="77777777" w:rsidR="00651FAD" w:rsidRPr="00D12E4D" w:rsidRDefault="00651FAD" w:rsidP="00651FAD">
            <w:pPr>
              <w:pStyle w:val="TAH"/>
              <w:jc w:val="both"/>
              <w:rPr>
                <w:b w:val="0"/>
                <w:lang w:eastAsia="ja-JP"/>
              </w:rPr>
            </w:pPr>
            <w:r w:rsidRPr="00D12E4D">
              <w:rPr>
                <w:b w:val="0"/>
                <w:lang w:eastAsia="ja-JP"/>
              </w:rPr>
              <w:t>11</w:t>
            </w:r>
          </w:p>
        </w:tc>
        <w:tc>
          <w:tcPr>
            <w:tcW w:w="2070" w:type="dxa"/>
            <w:tcBorders>
              <w:top w:val="single" w:sz="4" w:space="0" w:color="auto"/>
              <w:left w:val="single" w:sz="4" w:space="0" w:color="auto"/>
              <w:bottom w:val="single" w:sz="4" w:space="0" w:color="auto"/>
              <w:right w:val="single" w:sz="4" w:space="0" w:color="auto"/>
            </w:tcBorders>
          </w:tcPr>
          <w:p w14:paraId="0D4F1FA0" w14:textId="18DC08ED" w:rsidR="00651FAD" w:rsidRPr="00D12E4D" w:rsidRDefault="00651FAD" w:rsidP="00BC705E">
            <w:pPr>
              <w:pStyle w:val="TAH"/>
              <w:ind w:left="568"/>
              <w:jc w:val="left"/>
              <w:rPr>
                <w:b w:val="0"/>
                <w:lang w:eastAsia="ja-JP"/>
              </w:rPr>
            </w:pPr>
            <w:r w:rsidRPr="00D12E4D">
              <w:rPr>
                <w:b w:val="0"/>
                <w:lang w:eastAsia="ja-JP"/>
              </w:rPr>
              <w:t>&gt;&gt;&gt;gNB ID</w:t>
            </w:r>
          </w:p>
        </w:tc>
        <w:tc>
          <w:tcPr>
            <w:tcW w:w="1440" w:type="dxa"/>
            <w:tcBorders>
              <w:top w:val="single" w:sz="4" w:space="0" w:color="auto"/>
              <w:left w:val="single" w:sz="4" w:space="0" w:color="auto"/>
              <w:bottom w:val="single" w:sz="4" w:space="0" w:color="auto"/>
              <w:right w:val="single" w:sz="4" w:space="0" w:color="auto"/>
            </w:tcBorders>
          </w:tcPr>
          <w:p w14:paraId="2F7CE36A" w14:textId="77777777" w:rsidR="00651FAD" w:rsidRPr="00D12E4D" w:rsidRDefault="00651FAD">
            <w:pPr>
              <w:pStyle w:val="TAH"/>
              <w:jc w:val="left"/>
              <w:rPr>
                <w:b w:val="0"/>
                <w:lang w:eastAsia="ja-JP"/>
              </w:rPr>
            </w:pPr>
            <w:r w:rsidRPr="00D12E4D">
              <w:rPr>
                <w:b w:val="0"/>
                <w:lang w:eastAsia="ja-JP"/>
              </w:rPr>
              <w:t>ELEMENT</w:t>
            </w:r>
          </w:p>
        </w:tc>
        <w:tc>
          <w:tcPr>
            <w:tcW w:w="1162" w:type="dxa"/>
            <w:tcBorders>
              <w:top w:val="single" w:sz="4" w:space="0" w:color="auto"/>
              <w:left w:val="single" w:sz="4" w:space="0" w:color="auto"/>
              <w:bottom w:val="single" w:sz="4" w:space="0" w:color="auto"/>
              <w:right w:val="single" w:sz="4" w:space="0" w:color="auto"/>
            </w:tcBorders>
          </w:tcPr>
          <w:p w14:paraId="652D2C60" w14:textId="77777777" w:rsidR="00651FAD" w:rsidRPr="00D12E4D" w:rsidRDefault="00651FAD">
            <w:pPr>
              <w:pStyle w:val="TAH"/>
              <w:rPr>
                <w:b w:val="0"/>
                <w:lang w:eastAsia="ja-JP"/>
              </w:rPr>
            </w:pPr>
            <w:r w:rsidRPr="00D12E4D">
              <w:rPr>
                <w:b w:val="0"/>
                <w:lang w:eastAsia="ja-JP"/>
              </w:rPr>
              <w:t>FALSE</w:t>
            </w:r>
          </w:p>
        </w:tc>
        <w:tc>
          <w:tcPr>
            <w:tcW w:w="1696" w:type="dxa"/>
            <w:gridSpan w:val="2"/>
            <w:tcBorders>
              <w:top w:val="single" w:sz="4" w:space="0" w:color="auto"/>
              <w:left w:val="single" w:sz="4" w:space="0" w:color="auto"/>
              <w:bottom w:val="single" w:sz="4" w:space="0" w:color="auto"/>
              <w:right w:val="single" w:sz="4" w:space="0" w:color="auto"/>
            </w:tcBorders>
          </w:tcPr>
          <w:p w14:paraId="110C5B09" w14:textId="6EF6B8AC" w:rsidR="00651FAD" w:rsidRPr="00BA12CE" w:rsidRDefault="00651FAD">
            <w:pPr>
              <w:pStyle w:val="TAL"/>
              <w:rPr>
                <w:lang w:eastAsia="ja-JP"/>
              </w:rPr>
            </w:pPr>
            <w:r w:rsidRPr="003D00CF">
              <w:rPr>
                <w:i/>
                <w:iCs/>
                <w:lang w:eastAsia="ja-JP"/>
              </w:rPr>
              <w:t xml:space="preserve">gNB ID </w:t>
            </w:r>
            <w:r w:rsidRPr="00D12E4D">
              <w:rPr>
                <w:lang w:eastAsia="ja-JP"/>
              </w:rPr>
              <w:t xml:space="preserve">IE in </w:t>
            </w:r>
            <w:r w:rsidR="00B021B3" w:rsidRPr="00D12E4D">
              <w:rPr>
                <w:lang w:eastAsia="ja-JP"/>
              </w:rPr>
              <w:t>TS 38.423 [15]</w:t>
            </w:r>
            <w:r w:rsidRPr="00D12E4D">
              <w:rPr>
                <w:lang w:eastAsia="ja-JP"/>
              </w:rPr>
              <w:t xml:space="preserve"> Section 9.2.2.1</w:t>
            </w:r>
          </w:p>
        </w:tc>
        <w:tc>
          <w:tcPr>
            <w:tcW w:w="2004" w:type="dxa"/>
            <w:gridSpan w:val="2"/>
            <w:tcBorders>
              <w:top w:val="single" w:sz="4" w:space="0" w:color="auto"/>
              <w:left w:val="single" w:sz="4" w:space="0" w:color="auto"/>
              <w:bottom w:val="single" w:sz="4" w:space="0" w:color="auto"/>
              <w:right w:val="single" w:sz="4" w:space="0" w:color="auto"/>
            </w:tcBorders>
          </w:tcPr>
          <w:p w14:paraId="220D1AEC" w14:textId="77777777" w:rsidR="00651FAD" w:rsidRPr="00D12E4D" w:rsidRDefault="00651FAD" w:rsidP="00BC705E">
            <w:pPr>
              <w:pStyle w:val="TAH"/>
              <w:jc w:val="left"/>
              <w:rPr>
                <w:b w:val="0"/>
                <w:lang w:eastAsia="ja-JP"/>
              </w:rPr>
            </w:pPr>
          </w:p>
        </w:tc>
      </w:tr>
      <w:tr w:rsidR="00651FAD" w:rsidRPr="00D12E4D" w14:paraId="3CD52D3B"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7115CC0A" w14:textId="77777777" w:rsidR="00651FAD" w:rsidRPr="00D12E4D" w:rsidRDefault="00651FAD" w:rsidP="00651FAD">
            <w:pPr>
              <w:pStyle w:val="TAH"/>
              <w:jc w:val="both"/>
              <w:rPr>
                <w:b w:val="0"/>
                <w:lang w:eastAsia="ja-JP"/>
              </w:rPr>
            </w:pPr>
            <w:r w:rsidRPr="00D12E4D">
              <w:rPr>
                <w:b w:val="0"/>
                <w:lang w:eastAsia="ja-JP"/>
              </w:rPr>
              <w:t>12</w:t>
            </w:r>
          </w:p>
        </w:tc>
        <w:tc>
          <w:tcPr>
            <w:tcW w:w="2070" w:type="dxa"/>
            <w:tcBorders>
              <w:top w:val="single" w:sz="4" w:space="0" w:color="auto"/>
              <w:left w:val="single" w:sz="4" w:space="0" w:color="auto"/>
              <w:bottom w:val="single" w:sz="4" w:space="0" w:color="auto"/>
              <w:right w:val="single" w:sz="4" w:space="0" w:color="auto"/>
            </w:tcBorders>
          </w:tcPr>
          <w:p w14:paraId="6C418C3F" w14:textId="77777777" w:rsidR="00651FAD" w:rsidRPr="00D12E4D" w:rsidRDefault="00651FAD" w:rsidP="00BC705E">
            <w:pPr>
              <w:pStyle w:val="TAH"/>
              <w:ind w:left="284"/>
              <w:jc w:val="left"/>
              <w:rPr>
                <w:b w:val="0"/>
                <w:lang w:eastAsia="ja-JP"/>
              </w:rPr>
            </w:pPr>
            <w:r w:rsidRPr="00D12E4D">
              <w:rPr>
                <w:b w:val="0"/>
                <w:lang w:eastAsia="ja-JP"/>
              </w:rPr>
              <w:t>&gt;&gt;Secondary Node ng-eNB</w:t>
            </w:r>
          </w:p>
        </w:tc>
        <w:tc>
          <w:tcPr>
            <w:tcW w:w="1440" w:type="dxa"/>
            <w:tcBorders>
              <w:top w:val="single" w:sz="4" w:space="0" w:color="auto"/>
              <w:left w:val="single" w:sz="4" w:space="0" w:color="auto"/>
              <w:bottom w:val="single" w:sz="4" w:space="0" w:color="auto"/>
              <w:right w:val="single" w:sz="4" w:space="0" w:color="auto"/>
            </w:tcBorders>
          </w:tcPr>
          <w:p w14:paraId="29AE4D64" w14:textId="77777777" w:rsidR="00651FAD" w:rsidRPr="00D12E4D" w:rsidRDefault="00651FAD">
            <w:pPr>
              <w:pStyle w:val="TAH"/>
              <w:jc w:val="left"/>
              <w:rPr>
                <w:b w:val="0"/>
                <w:lang w:eastAsia="ja-JP"/>
              </w:rPr>
            </w:pPr>
            <w:r w:rsidRPr="00D12E4D">
              <w:rPr>
                <w:b w:val="0"/>
                <w:lang w:eastAsia="ja-JP"/>
              </w:rPr>
              <w:t>STRUCTURE</w:t>
            </w:r>
          </w:p>
        </w:tc>
        <w:tc>
          <w:tcPr>
            <w:tcW w:w="1162" w:type="dxa"/>
            <w:tcBorders>
              <w:top w:val="single" w:sz="4" w:space="0" w:color="auto"/>
              <w:left w:val="single" w:sz="4" w:space="0" w:color="auto"/>
              <w:bottom w:val="single" w:sz="4" w:space="0" w:color="auto"/>
              <w:right w:val="single" w:sz="4" w:space="0" w:color="auto"/>
            </w:tcBorders>
          </w:tcPr>
          <w:p w14:paraId="1EDBBC96" w14:textId="77777777" w:rsidR="00651FAD" w:rsidRPr="00D12E4D" w:rsidRDefault="00651FAD">
            <w:pPr>
              <w:pStyle w:val="TAH"/>
              <w:rPr>
                <w:b w:val="0"/>
                <w:lang w:eastAsia="ja-JP"/>
              </w:rPr>
            </w:pPr>
          </w:p>
        </w:tc>
        <w:tc>
          <w:tcPr>
            <w:tcW w:w="1696" w:type="dxa"/>
            <w:gridSpan w:val="2"/>
            <w:tcBorders>
              <w:top w:val="single" w:sz="4" w:space="0" w:color="auto"/>
              <w:left w:val="single" w:sz="4" w:space="0" w:color="auto"/>
              <w:bottom w:val="single" w:sz="4" w:space="0" w:color="auto"/>
              <w:right w:val="single" w:sz="4" w:space="0" w:color="auto"/>
            </w:tcBorders>
          </w:tcPr>
          <w:p w14:paraId="6EDE965D" w14:textId="77777777" w:rsidR="00651FAD" w:rsidRPr="00D12E4D" w:rsidRDefault="00651FAD">
            <w:pPr>
              <w:pStyle w:val="TAH"/>
              <w:jc w:val="left"/>
              <w:rPr>
                <w:b w:val="0"/>
                <w:lang w:eastAsia="ja-JP"/>
              </w:rPr>
            </w:pPr>
          </w:p>
        </w:tc>
        <w:tc>
          <w:tcPr>
            <w:tcW w:w="2004" w:type="dxa"/>
            <w:gridSpan w:val="2"/>
            <w:tcBorders>
              <w:top w:val="single" w:sz="4" w:space="0" w:color="auto"/>
              <w:left w:val="single" w:sz="4" w:space="0" w:color="auto"/>
              <w:bottom w:val="single" w:sz="4" w:space="0" w:color="auto"/>
              <w:right w:val="single" w:sz="4" w:space="0" w:color="auto"/>
            </w:tcBorders>
          </w:tcPr>
          <w:p w14:paraId="6C3B5FC0" w14:textId="1DFDE4B5" w:rsidR="00651FAD" w:rsidRPr="00A95B80" w:rsidRDefault="00651FAD">
            <w:pPr>
              <w:pStyle w:val="TAL"/>
            </w:pPr>
            <w:r w:rsidRPr="00A95B80">
              <w:rPr>
                <w:i/>
                <w:iCs/>
              </w:rPr>
              <w:t>Global ng-eNB ID</w:t>
            </w:r>
            <w:r w:rsidRPr="00A95B80">
              <w:t xml:space="preserve"> IE in </w:t>
            </w:r>
            <w:r w:rsidR="00B021B3" w:rsidRPr="00A95B80">
              <w:t>TS 38.423 [15]</w:t>
            </w:r>
            <w:r w:rsidRPr="00A95B80">
              <w:t xml:space="preserve"> Section 9.2.2.2</w:t>
            </w:r>
          </w:p>
        </w:tc>
      </w:tr>
      <w:tr w:rsidR="00651FAD" w:rsidRPr="00D12E4D" w14:paraId="355F5F08"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5934FA3D" w14:textId="77777777" w:rsidR="00651FAD" w:rsidRPr="00D12E4D" w:rsidRDefault="00651FAD" w:rsidP="00651FAD">
            <w:pPr>
              <w:pStyle w:val="TAH"/>
              <w:jc w:val="both"/>
              <w:rPr>
                <w:b w:val="0"/>
                <w:lang w:eastAsia="ja-JP"/>
              </w:rPr>
            </w:pPr>
            <w:r w:rsidRPr="00D12E4D">
              <w:rPr>
                <w:b w:val="0"/>
                <w:lang w:eastAsia="ja-JP"/>
              </w:rPr>
              <w:t>13</w:t>
            </w:r>
          </w:p>
        </w:tc>
        <w:tc>
          <w:tcPr>
            <w:tcW w:w="2070" w:type="dxa"/>
            <w:tcBorders>
              <w:top w:val="single" w:sz="4" w:space="0" w:color="auto"/>
              <w:left w:val="single" w:sz="4" w:space="0" w:color="auto"/>
              <w:bottom w:val="single" w:sz="4" w:space="0" w:color="auto"/>
              <w:right w:val="single" w:sz="4" w:space="0" w:color="auto"/>
            </w:tcBorders>
          </w:tcPr>
          <w:p w14:paraId="6070CCC7" w14:textId="77777777" w:rsidR="00651FAD" w:rsidRPr="00D12E4D" w:rsidRDefault="00651FAD" w:rsidP="00BC705E">
            <w:pPr>
              <w:pStyle w:val="TAH"/>
              <w:ind w:left="568"/>
              <w:jc w:val="left"/>
              <w:rPr>
                <w:b w:val="0"/>
                <w:lang w:eastAsia="ja-JP"/>
              </w:rPr>
            </w:pPr>
            <w:r w:rsidRPr="00D12E4D">
              <w:rPr>
                <w:b w:val="0"/>
                <w:lang w:eastAsia="ja-JP"/>
              </w:rPr>
              <w:t>&gt;&gt;&gt;PLMN Identity</w:t>
            </w:r>
          </w:p>
        </w:tc>
        <w:tc>
          <w:tcPr>
            <w:tcW w:w="1440" w:type="dxa"/>
            <w:tcBorders>
              <w:top w:val="single" w:sz="4" w:space="0" w:color="auto"/>
              <w:left w:val="single" w:sz="4" w:space="0" w:color="auto"/>
              <w:bottom w:val="single" w:sz="4" w:space="0" w:color="auto"/>
              <w:right w:val="single" w:sz="4" w:space="0" w:color="auto"/>
            </w:tcBorders>
          </w:tcPr>
          <w:p w14:paraId="626CC73B" w14:textId="77777777" w:rsidR="00651FAD" w:rsidRPr="00D12E4D" w:rsidRDefault="00651FAD">
            <w:pPr>
              <w:pStyle w:val="TAH"/>
              <w:jc w:val="left"/>
              <w:rPr>
                <w:b w:val="0"/>
                <w:lang w:eastAsia="ja-JP"/>
              </w:rPr>
            </w:pPr>
            <w:r w:rsidRPr="00D12E4D">
              <w:rPr>
                <w:b w:val="0"/>
                <w:lang w:eastAsia="ja-JP"/>
              </w:rPr>
              <w:t>ELEMENT</w:t>
            </w:r>
          </w:p>
        </w:tc>
        <w:tc>
          <w:tcPr>
            <w:tcW w:w="1162" w:type="dxa"/>
            <w:tcBorders>
              <w:top w:val="single" w:sz="4" w:space="0" w:color="auto"/>
              <w:left w:val="single" w:sz="4" w:space="0" w:color="auto"/>
              <w:bottom w:val="single" w:sz="4" w:space="0" w:color="auto"/>
              <w:right w:val="single" w:sz="4" w:space="0" w:color="auto"/>
            </w:tcBorders>
          </w:tcPr>
          <w:p w14:paraId="02241394" w14:textId="77777777" w:rsidR="00651FAD" w:rsidRPr="00D12E4D" w:rsidRDefault="00651FAD">
            <w:pPr>
              <w:pStyle w:val="TAH"/>
              <w:rPr>
                <w:b w:val="0"/>
                <w:lang w:eastAsia="ja-JP"/>
              </w:rPr>
            </w:pPr>
            <w:r w:rsidRPr="00D12E4D">
              <w:rPr>
                <w:b w:val="0"/>
                <w:lang w:eastAsia="ja-JP"/>
              </w:rPr>
              <w:t>FALSE</w:t>
            </w:r>
          </w:p>
        </w:tc>
        <w:tc>
          <w:tcPr>
            <w:tcW w:w="1696" w:type="dxa"/>
            <w:gridSpan w:val="2"/>
            <w:tcBorders>
              <w:top w:val="single" w:sz="4" w:space="0" w:color="auto"/>
              <w:left w:val="single" w:sz="4" w:space="0" w:color="auto"/>
              <w:bottom w:val="single" w:sz="4" w:space="0" w:color="auto"/>
              <w:right w:val="single" w:sz="4" w:space="0" w:color="auto"/>
            </w:tcBorders>
          </w:tcPr>
          <w:p w14:paraId="3D0FD2E2" w14:textId="4A8D9313" w:rsidR="00651FAD" w:rsidRPr="00BA12CE" w:rsidRDefault="00651FAD">
            <w:pPr>
              <w:pStyle w:val="TAL"/>
              <w:rPr>
                <w:lang w:eastAsia="ja-JP"/>
              </w:rPr>
            </w:pPr>
            <w:r w:rsidRPr="003D00CF">
              <w:rPr>
                <w:i/>
                <w:iCs/>
                <w:lang w:eastAsia="ja-JP"/>
              </w:rPr>
              <w:t xml:space="preserve">PLMN Identity </w:t>
            </w:r>
            <w:r w:rsidRPr="00D12E4D">
              <w:rPr>
                <w:lang w:eastAsia="ja-JP"/>
              </w:rPr>
              <w:t xml:space="preserve">IE in </w:t>
            </w:r>
            <w:r w:rsidR="00B021B3" w:rsidRPr="00D12E4D">
              <w:rPr>
                <w:lang w:eastAsia="ja-JP"/>
              </w:rPr>
              <w:t>TS 38.423 [15]</w:t>
            </w:r>
            <w:r w:rsidRPr="00D12E4D">
              <w:rPr>
                <w:lang w:eastAsia="ja-JP"/>
              </w:rPr>
              <w:t xml:space="preserve"> Section 9.2.2.4 </w:t>
            </w:r>
          </w:p>
        </w:tc>
        <w:tc>
          <w:tcPr>
            <w:tcW w:w="2004" w:type="dxa"/>
            <w:gridSpan w:val="2"/>
            <w:tcBorders>
              <w:top w:val="single" w:sz="4" w:space="0" w:color="auto"/>
              <w:left w:val="single" w:sz="4" w:space="0" w:color="auto"/>
              <w:bottom w:val="single" w:sz="4" w:space="0" w:color="auto"/>
              <w:right w:val="single" w:sz="4" w:space="0" w:color="auto"/>
            </w:tcBorders>
          </w:tcPr>
          <w:p w14:paraId="2319F1D6" w14:textId="77777777" w:rsidR="00651FAD" w:rsidRPr="00D12E4D" w:rsidRDefault="00651FAD" w:rsidP="00BC705E">
            <w:pPr>
              <w:pStyle w:val="TAH"/>
              <w:jc w:val="left"/>
              <w:rPr>
                <w:b w:val="0"/>
                <w:lang w:eastAsia="ja-JP"/>
              </w:rPr>
            </w:pPr>
          </w:p>
        </w:tc>
      </w:tr>
      <w:tr w:rsidR="00651FAD" w:rsidRPr="00D12E4D" w14:paraId="392689A2"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26CD89E7" w14:textId="77777777" w:rsidR="00651FAD" w:rsidRPr="00D12E4D" w:rsidRDefault="00651FAD" w:rsidP="00651FAD">
            <w:pPr>
              <w:pStyle w:val="TAH"/>
              <w:jc w:val="both"/>
              <w:rPr>
                <w:b w:val="0"/>
                <w:lang w:eastAsia="ja-JP"/>
              </w:rPr>
            </w:pPr>
            <w:r w:rsidRPr="00D12E4D">
              <w:rPr>
                <w:b w:val="0"/>
                <w:lang w:eastAsia="ja-JP"/>
              </w:rPr>
              <w:t>14</w:t>
            </w:r>
          </w:p>
        </w:tc>
        <w:tc>
          <w:tcPr>
            <w:tcW w:w="2070" w:type="dxa"/>
            <w:tcBorders>
              <w:top w:val="single" w:sz="4" w:space="0" w:color="auto"/>
              <w:left w:val="single" w:sz="4" w:space="0" w:color="auto"/>
              <w:bottom w:val="single" w:sz="4" w:space="0" w:color="auto"/>
              <w:right w:val="single" w:sz="4" w:space="0" w:color="auto"/>
            </w:tcBorders>
          </w:tcPr>
          <w:p w14:paraId="36302E26" w14:textId="4C4F342E" w:rsidR="00651FAD" w:rsidRPr="00D12E4D" w:rsidRDefault="00651FAD" w:rsidP="00BC705E">
            <w:pPr>
              <w:pStyle w:val="TAH"/>
              <w:ind w:left="568"/>
              <w:jc w:val="left"/>
              <w:rPr>
                <w:b w:val="0"/>
                <w:lang w:eastAsia="ja-JP"/>
              </w:rPr>
            </w:pPr>
            <w:r w:rsidRPr="00D12E4D">
              <w:rPr>
                <w:b w:val="0"/>
                <w:lang w:eastAsia="ja-JP"/>
              </w:rPr>
              <w:t>&gt;&gt;&gt;ng-eNB ID</w:t>
            </w:r>
          </w:p>
        </w:tc>
        <w:tc>
          <w:tcPr>
            <w:tcW w:w="1440" w:type="dxa"/>
            <w:tcBorders>
              <w:top w:val="single" w:sz="4" w:space="0" w:color="auto"/>
              <w:left w:val="single" w:sz="4" w:space="0" w:color="auto"/>
              <w:bottom w:val="single" w:sz="4" w:space="0" w:color="auto"/>
              <w:right w:val="single" w:sz="4" w:space="0" w:color="auto"/>
            </w:tcBorders>
          </w:tcPr>
          <w:p w14:paraId="7167295D" w14:textId="77777777" w:rsidR="00651FAD" w:rsidRPr="00D12E4D" w:rsidRDefault="00651FAD">
            <w:pPr>
              <w:pStyle w:val="TAH"/>
              <w:jc w:val="left"/>
              <w:rPr>
                <w:b w:val="0"/>
                <w:lang w:eastAsia="ja-JP"/>
              </w:rPr>
            </w:pPr>
            <w:r w:rsidRPr="00D12E4D">
              <w:rPr>
                <w:b w:val="0"/>
                <w:lang w:eastAsia="ja-JP"/>
              </w:rPr>
              <w:t>ELEMENT</w:t>
            </w:r>
          </w:p>
        </w:tc>
        <w:tc>
          <w:tcPr>
            <w:tcW w:w="1162" w:type="dxa"/>
            <w:tcBorders>
              <w:top w:val="single" w:sz="4" w:space="0" w:color="auto"/>
              <w:left w:val="single" w:sz="4" w:space="0" w:color="auto"/>
              <w:bottom w:val="single" w:sz="4" w:space="0" w:color="auto"/>
              <w:right w:val="single" w:sz="4" w:space="0" w:color="auto"/>
            </w:tcBorders>
          </w:tcPr>
          <w:p w14:paraId="1DAAD284" w14:textId="77777777" w:rsidR="00651FAD" w:rsidRPr="00D12E4D" w:rsidRDefault="00651FAD">
            <w:pPr>
              <w:pStyle w:val="TAH"/>
              <w:rPr>
                <w:b w:val="0"/>
                <w:lang w:eastAsia="ja-JP"/>
              </w:rPr>
            </w:pPr>
            <w:r w:rsidRPr="00D12E4D">
              <w:rPr>
                <w:b w:val="0"/>
                <w:lang w:eastAsia="ja-JP"/>
              </w:rPr>
              <w:t>FALSE</w:t>
            </w:r>
          </w:p>
        </w:tc>
        <w:tc>
          <w:tcPr>
            <w:tcW w:w="1696" w:type="dxa"/>
            <w:gridSpan w:val="2"/>
            <w:tcBorders>
              <w:top w:val="single" w:sz="4" w:space="0" w:color="auto"/>
              <w:left w:val="single" w:sz="4" w:space="0" w:color="auto"/>
              <w:bottom w:val="single" w:sz="4" w:space="0" w:color="auto"/>
              <w:right w:val="single" w:sz="4" w:space="0" w:color="auto"/>
            </w:tcBorders>
          </w:tcPr>
          <w:p w14:paraId="3D5AE400" w14:textId="3D242747" w:rsidR="00651FAD" w:rsidRPr="00BA12CE" w:rsidRDefault="00651FAD">
            <w:pPr>
              <w:pStyle w:val="TAL"/>
              <w:rPr>
                <w:lang w:eastAsia="ja-JP"/>
              </w:rPr>
            </w:pPr>
            <w:r w:rsidRPr="003D00CF">
              <w:rPr>
                <w:i/>
                <w:iCs/>
                <w:lang w:eastAsia="ja-JP"/>
              </w:rPr>
              <w:t xml:space="preserve">Long Macro ng-eNB ID </w:t>
            </w:r>
            <w:r w:rsidRPr="00D12E4D">
              <w:rPr>
                <w:lang w:eastAsia="ja-JP"/>
              </w:rPr>
              <w:t xml:space="preserve">IE in </w:t>
            </w:r>
            <w:r w:rsidR="00B021B3" w:rsidRPr="00D12E4D">
              <w:rPr>
                <w:lang w:eastAsia="ja-JP"/>
              </w:rPr>
              <w:t>TS 38.423 [15]</w:t>
            </w:r>
            <w:r w:rsidRPr="00D12E4D">
              <w:rPr>
                <w:lang w:eastAsia="ja-JP"/>
              </w:rPr>
              <w:t xml:space="preserve"> Section 9.2.2.2</w:t>
            </w:r>
          </w:p>
        </w:tc>
        <w:tc>
          <w:tcPr>
            <w:tcW w:w="2004" w:type="dxa"/>
            <w:gridSpan w:val="2"/>
            <w:tcBorders>
              <w:top w:val="single" w:sz="4" w:space="0" w:color="auto"/>
              <w:left w:val="single" w:sz="4" w:space="0" w:color="auto"/>
              <w:bottom w:val="single" w:sz="4" w:space="0" w:color="auto"/>
              <w:right w:val="single" w:sz="4" w:space="0" w:color="auto"/>
            </w:tcBorders>
          </w:tcPr>
          <w:p w14:paraId="62E9A9DE" w14:textId="77777777" w:rsidR="00651FAD" w:rsidRPr="00D12E4D" w:rsidRDefault="00651FAD" w:rsidP="00BC705E">
            <w:pPr>
              <w:pStyle w:val="TAH"/>
              <w:jc w:val="left"/>
              <w:rPr>
                <w:b w:val="0"/>
                <w:lang w:eastAsia="ja-JP"/>
              </w:rPr>
            </w:pPr>
          </w:p>
        </w:tc>
      </w:tr>
      <w:tr w:rsidR="00651FAD" w:rsidRPr="00D12E4D" w14:paraId="79A2E9C9"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167AD97B" w14:textId="77777777" w:rsidR="00651FAD" w:rsidRPr="00D12E4D" w:rsidRDefault="00651FAD" w:rsidP="00651FAD">
            <w:pPr>
              <w:pStyle w:val="TAH"/>
              <w:jc w:val="both"/>
              <w:rPr>
                <w:b w:val="0"/>
                <w:lang w:eastAsia="ja-JP"/>
              </w:rPr>
            </w:pPr>
            <w:r w:rsidRPr="00D12E4D">
              <w:rPr>
                <w:b w:val="0"/>
                <w:lang w:eastAsia="ja-JP"/>
              </w:rPr>
              <w:t>15</w:t>
            </w:r>
          </w:p>
        </w:tc>
        <w:tc>
          <w:tcPr>
            <w:tcW w:w="2070" w:type="dxa"/>
            <w:tcBorders>
              <w:top w:val="single" w:sz="4" w:space="0" w:color="auto"/>
              <w:left w:val="single" w:sz="4" w:space="0" w:color="auto"/>
              <w:bottom w:val="single" w:sz="4" w:space="0" w:color="auto"/>
              <w:right w:val="single" w:sz="4" w:space="0" w:color="auto"/>
            </w:tcBorders>
          </w:tcPr>
          <w:p w14:paraId="01F5FE0F" w14:textId="77777777" w:rsidR="00651FAD" w:rsidRPr="00D12E4D" w:rsidDel="000702E6" w:rsidRDefault="00651FAD" w:rsidP="00BC705E">
            <w:pPr>
              <w:pStyle w:val="TAH"/>
              <w:ind w:left="284"/>
              <w:jc w:val="left"/>
              <w:rPr>
                <w:b w:val="0"/>
                <w:lang w:eastAsia="ja-JP"/>
              </w:rPr>
            </w:pPr>
            <w:r w:rsidRPr="00D12E4D">
              <w:rPr>
                <w:b w:val="0"/>
                <w:lang w:eastAsia="ja-JP"/>
              </w:rPr>
              <w:t>&gt;&gt;Secondary Node en-gNB</w:t>
            </w:r>
          </w:p>
        </w:tc>
        <w:tc>
          <w:tcPr>
            <w:tcW w:w="1440" w:type="dxa"/>
            <w:tcBorders>
              <w:top w:val="single" w:sz="4" w:space="0" w:color="auto"/>
              <w:left w:val="single" w:sz="4" w:space="0" w:color="auto"/>
              <w:bottom w:val="single" w:sz="4" w:space="0" w:color="auto"/>
              <w:right w:val="single" w:sz="4" w:space="0" w:color="auto"/>
            </w:tcBorders>
          </w:tcPr>
          <w:p w14:paraId="552025AB" w14:textId="77777777" w:rsidR="00651FAD" w:rsidRPr="00D12E4D" w:rsidRDefault="00651FAD">
            <w:pPr>
              <w:pStyle w:val="TAH"/>
              <w:jc w:val="left"/>
              <w:rPr>
                <w:b w:val="0"/>
                <w:lang w:eastAsia="ja-JP"/>
              </w:rPr>
            </w:pPr>
            <w:r w:rsidRPr="00D12E4D">
              <w:rPr>
                <w:b w:val="0"/>
                <w:lang w:eastAsia="ja-JP"/>
              </w:rPr>
              <w:t>STRUCTURE</w:t>
            </w:r>
          </w:p>
        </w:tc>
        <w:tc>
          <w:tcPr>
            <w:tcW w:w="1162" w:type="dxa"/>
            <w:tcBorders>
              <w:top w:val="single" w:sz="4" w:space="0" w:color="auto"/>
              <w:left w:val="single" w:sz="4" w:space="0" w:color="auto"/>
              <w:bottom w:val="single" w:sz="4" w:space="0" w:color="auto"/>
              <w:right w:val="single" w:sz="4" w:space="0" w:color="auto"/>
            </w:tcBorders>
          </w:tcPr>
          <w:p w14:paraId="4D51EF02" w14:textId="77777777" w:rsidR="00651FAD" w:rsidRPr="00D12E4D" w:rsidRDefault="00651FAD">
            <w:pPr>
              <w:pStyle w:val="TAH"/>
              <w:rPr>
                <w:b w:val="0"/>
                <w:lang w:eastAsia="ja-JP"/>
              </w:rPr>
            </w:pPr>
          </w:p>
        </w:tc>
        <w:tc>
          <w:tcPr>
            <w:tcW w:w="1696" w:type="dxa"/>
            <w:gridSpan w:val="2"/>
            <w:tcBorders>
              <w:top w:val="single" w:sz="4" w:space="0" w:color="auto"/>
              <w:left w:val="single" w:sz="4" w:space="0" w:color="auto"/>
              <w:bottom w:val="single" w:sz="4" w:space="0" w:color="auto"/>
              <w:right w:val="single" w:sz="4" w:space="0" w:color="auto"/>
            </w:tcBorders>
          </w:tcPr>
          <w:p w14:paraId="5B4B010F" w14:textId="77777777" w:rsidR="00651FAD" w:rsidRPr="00D12E4D" w:rsidRDefault="00651FAD" w:rsidP="00BC705E">
            <w:pPr>
              <w:pStyle w:val="TAH"/>
              <w:jc w:val="left"/>
              <w:rPr>
                <w:b w:val="0"/>
                <w:lang w:eastAsia="ja-JP"/>
              </w:rPr>
            </w:pPr>
          </w:p>
        </w:tc>
        <w:tc>
          <w:tcPr>
            <w:tcW w:w="2004" w:type="dxa"/>
            <w:gridSpan w:val="2"/>
            <w:tcBorders>
              <w:top w:val="single" w:sz="4" w:space="0" w:color="auto"/>
              <w:left w:val="single" w:sz="4" w:space="0" w:color="auto"/>
              <w:bottom w:val="single" w:sz="4" w:space="0" w:color="auto"/>
              <w:right w:val="single" w:sz="4" w:space="0" w:color="auto"/>
            </w:tcBorders>
          </w:tcPr>
          <w:p w14:paraId="6774746A" w14:textId="7F9C0C53" w:rsidR="00651FAD" w:rsidRPr="00A95B80" w:rsidRDefault="00651FAD">
            <w:pPr>
              <w:pStyle w:val="TAL"/>
            </w:pPr>
            <w:r w:rsidRPr="00A95B80">
              <w:rPr>
                <w:i/>
                <w:iCs/>
              </w:rPr>
              <w:t>en-gNB</w:t>
            </w:r>
            <w:r w:rsidRPr="00A95B80">
              <w:t xml:space="preserve"> IE in </w:t>
            </w:r>
            <w:r w:rsidR="00B021B3" w:rsidRPr="00A95B80">
              <w:t>TS 36.423 [17]</w:t>
            </w:r>
            <w:r w:rsidRPr="00A95B80">
              <w:t xml:space="preserve"> Sec </w:t>
            </w:r>
          </w:p>
        </w:tc>
      </w:tr>
      <w:tr w:rsidR="00651FAD" w:rsidRPr="00D12E4D" w14:paraId="00AC4F98"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79EFB7B5" w14:textId="77777777" w:rsidR="00651FAD" w:rsidRPr="00D12E4D" w:rsidRDefault="00651FAD" w:rsidP="00651FAD">
            <w:pPr>
              <w:pStyle w:val="TAH"/>
              <w:jc w:val="both"/>
              <w:rPr>
                <w:b w:val="0"/>
                <w:lang w:eastAsia="ja-JP"/>
              </w:rPr>
            </w:pPr>
            <w:r w:rsidRPr="00D12E4D">
              <w:rPr>
                <w:b w:val="0"/>
                <w:lang w:eastAsia="ja-JP"/>
              </w:rPr>
              <w:t>16</w:t>
            </w:r>
          </w:p>
        </w:tc>
        <w:tc>
          <w:tcPr>
            <w:tcW w:w="2070" w:type="dxa"/>
            <w:tcBorders>
              <w:top w:val="single" w:sz="4" w:space="0" w:color="auto"/>
              <w:left w:val="single" w:sz="4" w:space="0" w:color="auto"/>
              <w:bottom w:val="single" w:sz="4" w:space="0" w:color="auto"/>
              <w:right w:val="single" w:sz="4" w:space="0" w:color="auto"/>
            </w:tcBorders>
          </w:tcPr>
          <w:p w14:paraId="7C6785F9" w14:textId="77777777" w:rsidR="00651FAD" w:rsidRPr="00D12E4D" w:rsidRDefault="00651FAD" w:rsidP="00BC705E">
            <w:pPr>
              <w:pStyle w:val="TAH"/>
              <w:ind w:left="568"/>
              <w:jc w:val="left"/>
              <w:rPr>
                <w:b w:val="0"/>
                <w:lang w:eastAsia="ja-JP"/>
              </w:rPr>
            </w:pPr>
            <w:r w:rsidRPr="00D12E4D">
              <w:rPr>
                <w:b w:val="0"/>
                <w:lang w:eastAsia="ja-JP"/>
              </w:rPr>
              <w:t>&gt;&gt;&gt;PLMN Identity</w:t>
            </w:r>
          </w:p>
        </w:tc>
        <w:tc>
          <w:tcPr>
            <w:tcW w:w="1440" w:type="dxa"/>
            <w:tcBorders>
              <w:top w:val="single" w:sz="4" w:space="0" w:color="auto"/>
              <w:left w:val="single" w:sz="4" w:space="0" w:color="auto"/>
              <w:bottom w:val="single" w:sz="4" w:space="0" w:color="auto"/>
              <w:right w:val="single" w:sz="4" w:space="0" w:color="auto"/>
            </w:tcBorders>
          </w:tcPr>
          <w:p w14:paraId="2A8B9EF7" w14:textId="77777777" w:rsidR="00651FAD" w:rsidRPr="00D12E4D" w:rsidRDefault="00651FAD">
            <w:pPr>
              <w:pStyle w:val="TAH"/>
              <w:jc w:val="left"/>
              <w:rPr>
                <w:b w:val="0"/>
                <w:lang w:eastAsia="ja-JP"/>
              </w:rPr>
            </w:pPr>
            <w:r w:rsidRPr="00D12E4D">
              <w:rPr>
                <w:b w:val="0"/>
                <w:lang w:eastAsia="ja-JP"/>
              </w:rPr>
              <w:t>ELEMENT</w:t>
            </w:r>
          </w:p>
        </w:tc>
        <w:tc>
          <w:tcPr>
            <w:tcW w:w="1162" w:type="dxa"/>
            <w:tcBorders>
              <w:top w:val="single" w:sz="4" w:space="0" w:color="auto"/>
              <w:left w:val="single" w:sz="4" w:space="0" w:color="auto"/>
              <w:bottom w:val="single" w:sz="4" w:space="0" w:color="auto"/>
              <w:right w:val="single" w:sz="4" w:space="0" w:color="auto"/>
            </w:tcBorders>
          </w:tcPr>
          <w:p w14:paraId="495E26CC" w14:textId="77777777" w:rsidR="00651FAD" w:rsidRPr="00D12E4D" w:rsidRDefault="00651FAD">
            <w:pPr>
              <w:pStyle w:val="TAH"/>
              <w:rPr>
                <w:b w:val="0"/>
                <w:lang w:eastAsia="ja-JP"/>
              </w:rPr>
            </w:pPr>
            <w:r w:rsidRPr="00D12E4D">
              <w:rPr>
                <w:b w:val="0"/>
                <w:lang w:eastAsia="ja-JP"/>
              </w:rPr>
              <w:t>FALSE</w:t>
            </w:r>
          </w:p>
        </w:tc>
        <w:tc>
          <w:tcPr>
            <w:tcW w:w="1696" w:type="dxa"/>
            <w:gridSpan w:val="2"/>
            <w:tcBorders>
              <w:top w:val="single" w:sz="4" w:space="0" w:color="auto"/>
              <w:left w:val="single" w:sz="4" w:space="0" w:color="auto"/>
              <w:bottom w:val="single" w:sz="4" w:space="0" w:color="auto"/>
              <w:right w:val="single" w:sz="4" w:space="0" w:color="auto"/>
            </w:tcBorders>
          </w:tcPr>
          <w:p w14:paraId="3C033B5F" w14:textId="530B16E6" w:rsidR="00651FAD" w:rsidRPr="00BA12CE" w:rsidRDefault="00651FAD">
            <w:pPr>
              <w:pStyle w:val="TAL"/>
              <w:rPr>
                <w:lang w:eastAsia="ja-JP"/>
              </w:rPr>
            </w:pPr>
            <w:r w:rsidRPr="003D00CF">
              <w:rPr>
                <w:i/>
                <w:iCs/>
                <w:lang w:eastAsia="ja-JP"/>
              </w:rPr>
              <w:t xml:space="preserve">PLMN Identity </w:t>
            </w:r>
            <w:r w:rsidRPr="00D12E4D">
              <w:rPr>
                <w:lang w:eastAsia="ja-JP"/>
              </w:rPr>
              <w:t xml:space="preserve">IE in </w:t>
            </w:r>
            <w:r w:rsidR="00B021B3" w:rsidRPr="00D12E4D">
              <w:rPr>
                <w:lang w:eastAsia="ja-JP"/>
              </w:rPr>
              <w:t>TS 36.423 [17]</w:t>
            </w:r>
            <w:r w:rsidRPr="00D12E4D">
              <w:rPr>
                <w:lang w:eastAsia="ja-JP"/>
              </w:rPr>
              <w:t xml:space="preserve"> Section 9.2.4</w:t>
            </w:r>
          </w:p>
        </w:tc>
        <w:tc>
          <w:tcPr>
            <w:tcW w:w="2004" w:type="dxa"/>
            <w:gridSpan w:val="2"/>
            <w:tcBorders>
              <w:top w:val="single" w:sz="4" w:space="0" w:color="auto"/>
              <w:left w:val="single" w:sz="4" w:space="0" w:color="auto"/>
              <w:bottom w:val="single" w:sz="4" w:space="0" w:color="auto"/>
              <w:right w:val="single" w:sz="4" w:space="0" w:color="auto"/>
            </w:tcBorders>
          </w:tcPr>
          <w:p w14:paraId="63098E7D" w14:textId="77777777" w:rsidR="00651FAD" w:rsidRPr="00D12E4D" w:rsidRDefault="00651FAD" w:rsidP="00BC705E">
            <w:pPr>
              <w:pStyle w:val="TAH"/>
              <w:jc w:val="left"/>
              <w:rPr>
                <w:b w:val="0"/>
                <w:lang w:eastAsia="ja-JP"/>
              </w:rPr>
            </w:pPr>
          </w:p>
        </w:tc>
      </w:tr>
      <w:tr w:rsidR="00651FAD" w:rsidRPr="00D12E4D" w14:paraId="1ADCA430"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6D762932" w14:textId="77777777" w:rsidR="00651FAD" w:rsidRPr="00D12E4D" w:rsidRDefault="00651FAD" w:rsidP="00651FAD">
            <w:pPr>
              <w:pStyle w:val="TAH"/>
              <w:jc w:val="both"/>
              <w:rPr>
                <w:b w:val="0"/>
                <w:lang w:eastAsia="ja-JP"/>
              </w:rPr>
            </w:pPr>
            <w:r w:rsidRPr="00D12E4D">
              <w:rPr>
                <w:b w:val="0"/>
                <w:lang w:eastAsia="ja-JP"/>
              </w:rPr>
              <w:t>17</w:t>
            </w:r>
          </w:p>
        </w:tc>
        <w:tc>
          <w:tcPr>
            <w:tcW w:w="2070" w:type="dxa"/>
            <w:tcBorders>
              <w:top w:val="single" w:sz="4" w:space="0" w:color="auto"/>
              <w:left w:val="single" w:sz="4" w:space="0" w:color="auto"/>
              <w:bottom w:val="single" w:sz="4" w:space="0" w:color="auto"/>
              <w:right w:val="single" w:sz="4" w:space="0" w:color="auto"/>
            </w:tcBorders>
          </w:tcPr>
          <w:p w14:paraId="69175F18" w14:textId="77777777" w:rsidR="00651FAD" w:rsidRPr="00D12E4D" w:rsidRDefault="00651FAD" w:rsidP="00BC705E">
            <w:pPr>
              <w:pStyle w:val="TAH"/>
              <w:ind w:left="568"/>
              <w:jc w:val="left"/>
              <w:rPr>
                <w:b w:val="0"/>
                <w:lang w:eastAsia="ja-JP"/>
              </w:rPr>
            </w:pPr>
            <w:r w:rsidRPr="00D12E4D">
              <w:rPr>
                <w:b w:val="0"/>
                <w:lang w:eastAsia="ja-JP"/>
              </w:rPr>
              <w:t>&gt;&gt;&gt;en-gNB ID</w:t>
            </w:r>
          </w:p>
        </w:tc>
        <w:tc>
          <w:tcPr>
            <w:tcW w:w="1440" w:type="dxa"/>
            <w:tcBorders>
              <w:top w:val="single" w:sz="4" w:space="0" w:color="auto"/>
              <w:left w:val="single" w:sz="4" w:space="0" w:color="auto"/>
              <w:bottom w:val="single" w:sz="4" w:space="0" w:color="auto"/>
              <w:right w:val="single" w:sz="4" w:space="0" w:color="auto"/>
            </w:tcBorders>
          </w:tcPr>
          <w:p w14:paraId="40A811BB" w14:textId="77777777" w:rsidR="00651FAD" w:rsidRPr="00D12E4D" w:rsidRDefault="00651FAD">
            <w:pPr>
              <w:pStyle w:val="TAH"/>
              <w:jc w:val="left"/>
              <w:rPr>
                <w:b w:val="0"/>
                <w:lang w:eastAsia="ja-JP"/>
              </w:rPr>
            </w:pPr>
            <w:r w:rsidRPr="00D12E4D">
              <w:rPr>
                <w:b w:val="0"/>
                <w:lang w:eastAsia="ja-JP"/>
              </w:rPr>
              <w:t>ELEMENT</w:t>
            </w:r>
          </w:p>
        </w:tc>
        <w:tc>
          <w:tcPr>
            <w:tcW w:w="1162" w:type="dxa"/>
            <w:tcBorders>
              <w:top w:val="single" w:sz="4" w:space="0" w:color="auto"/>
              <w:left w:val="single" w:sz="4" w:space="0" w:color="auto"/>
              <w:bottom w:val="single" w:sz="4" w:space="0" w:color="auto"/>
              <w:right w:val="single" w:sz="4" w:space="0" w:color="auto"/>
            </w:tcBorders>
          </w:tcPr>
          <w:p w14:paraId="0ABD1000" w14:textId="77777777" w:rsidR="00651FAD" w:rsidRPr="00D12E4D" w:rsidRDefault="00651FAD">
            <w:pPr>
              <w:pStyle w:val="TAH"/>
              <w:rPr>
                <w:b w:val="0"/>
                <w:lang w:eastAsia="ja-JP"/>
              </w:rPr>
            </w:pPr>
            <w:r w:rsidRPr="00D12E4D">
              <w:rPr>
                <w:b w:val="0"/>
                <w:lang w:eastAsia="ja-JP"/>
              </w:rPr>
              <w:t>FALSE</w:t>
            </w:r>
          </w:p>
        </w:tc>
        <w:tc>
          <w:tcPr>
            <w:tcW w:w="1696" w:type="dxa"/>
            <w:gridSpan w:val="2"/>
            <w:tcBorders>
              <w:top w:val="single" w:sz="4" w:space="0" w:color="auto"/>
              <w:left w:val="single" w:sz="4" w:space="0" w:color="auto"/>
              <w:bottom w:val="single" w:sz="4" w:space="0" w:color="auto"/>
              <w:right w:val="single" w:sz="4" w:space="0" w:color="auto"/>
            </w:tcBorders>
          </w:tcPr>
          <w:p w14:paraId="121B740B" w14:textId="7A3EA540" w:rsidR="00651FAD" w:rsidRPr="00BA12CE" w:rsidRDefault="00651FAD">
            <w:pPr>
              <w:pStyle w:val="TAL"/>
              <w:rPr>
                <w:lang w:eastAsia="ja-JP"/>
              </w:rPr>
            </w:pPr>
            <w:r w:rsidRPr="003D00CF">
              <w:rPr>
                <w:i/>
                <w:iCs/>
                <w:lang w:eastAsia="ja-JP"/>
              </w:rPr>
              <w:t xml:space="preserve">Global en-gNB ID </w:t>
            </w:r>
            <w:r w:rsidRPr="00D12E4D">
              <w:rPr>
                <w:lang w:eastAsia="ja-JP"/>
              </w:rPr>
              <w:t xml:space="preserve">IE in </w:t>
            </w:r>
            <w:r w:rsidR="00B021B3" w:rsidRPr="00D12E4D">
              <w:rPr>
                <w:lang w:eastAsia="ja-JP"/>
              </w:rPr>
              <w:t>TS 36.423 [17]</w:t>
            </w:r>
            <w:r w:rsidR="00135842" w:rsidRPr="00D12E4D">
              <w:rPr>
                <w:lang w:eastAsia="ja-JP"/>
              </w:rPr>
              <w:t xml:space="preserve"> Section 9.</w:t>
            </w:r>
            <w:r w:rsidRPr="00D12E4D">
              <w:rPr>
                <w:lang w:eastAsia="ja-JP"/>
              </w:rPr>
              <w:t>2.4</w:t>
            </w:r>
          </w:p>
        </w:tc>
        <w:tc>
          <w:tcPr>
            <w:tcW w:w="2004" w:type="dxa"/>
            <w:gridSpan w:val="2"/>
            <w:tcBorders>
              <w:top w:val="single" w:sz="4" w:space="0" w:color="auto"/>
              <w:left w:val="single" w:sz="4" w:space="0" w:color="auto"/>
              <w:bottom w:val="single" w:sz="4" w:space="0" w:color="auto"/>
              <w:right w:val="single" w:sz="4" w:space="0" w:color="auto"/>
            </w:tcBorders>
          </w:tcPr>
          <w:p w14:paraId="423F8BA2" w14:textId="77777777" w:rsidR="00651FAD" w:rsidRPr="00D12E4D" w:rsidRDefault="00651FAD" w:rsidP="00BC705E">
            <w:pPr>
              <w:pStyle w:val="TAH"/>
              <w:jc w:val="left"/>
              <w:rPr>
                <w:b w:val="0"/>
                <w:lang w:eastAsia="ja-JP"/>
              </w:rPr>
            </w:pPr>
          </w:p>
        </w:tc>
      </w:tr>
      <w:tr w:rsidR="00651FAD" w:rsidRPr="00D12E4D" w14:paraId="6C7D6D4F"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1D939337" w14:textId="77777777" w:rsidR="00651FAD" w:rsidRPr="00D12E4D" w:rsidRDefault="00651FAD" w:rsidP="00651FAD">
            <w:pPr>
              <w:pStyle w:val="TAH"/>
              <w:jc w:val="both"/>
              <w:rPr>
                <w:b w:val="0"/>
                <w:lang w:eastAsia="ja-JP"/>
              </w:rPr>
            </w:pPr>
            <w:r w:rsidRPr="00D12E4D">
              <w:rPr>
                <w:b w:val="0"/>
                <w:lang w:eastAsia="ja-JP"/>
              </w:rPr>
              <w:t>18</w:t>
            </w:r>
          </w:p>
        </w:tc>
        <w:tc>
          <w:tcPr>
            <w:tcW w:w="2070" w:type="dxa"/>
            <w:tcBorders>
              <w:top w:val="single" w:sz="4" w:space="0" w:color="auto"/>
              <w:left w:val="single" w:sz="4" w:space="0" w:color="auto"/>
              <w:bottom w:val="single" w:sz="4" w:space="0" w:color="auto"/>
              <w:right w:val="single" w:sz="4" w:space="0" w:color="auto"/>
            </w:tcBorders>
          </w:tcPr>
          <w:p w14:paraId="41836D49" w14:textId="77777777" w:rsidR="00651FAD" w:rsidRPr="00D12E4D" w:rsidRDefault="00651FAD" w:rsidP="00BC705E">
            <w:pPr>
              <w:pStyle w:val="TAH"/>
              <w:jc w:val="left"/>
              <w:rPr>
                <w:b w:val="0"/>
                <w:lang w:eastAsia="ja-JP"/>
              </w:rPr>
            </w:pPr>
            <w:r w:rsidRPr="00D12E4D">
              <w:rPr>
                <w:b w:val="0"/>
                <w:lang w:eastAsia="ja-JP"/>
              </w:rPr>
              <w:t>PDU Session SN Change Required List</w:t>
            </w:r>
          </w:p>
        </w:tc>
        <w:tc>
          <w:tcPr>
            <w:tcW w:w="1440" w:type="dxa"/>
            <w:tcBorders>
              <w:top w:val="single" w:sz="4" w:space="0" w:color="auto"/>
              <w:left w:val="single" w:sz="4" w:space="0" w:color="auto"/>
              <w:bottom w:val="single" w:sz="4" w:space="0" w:color="auto"/>
              <w:right w:val="single" w:sz="4" w:space="0" w:color="auto"/>
            </w:tcBorders>
          </w:tcPr>
          <w:p w14:paraId="6A046E39" w14:textId="77777777" w:rsidR="00651FAD" w:rsidRPr="00D12E4D" w:rsidRDefault="00651FAD">
            <w:pPr>
              <w:pStyle w:val="TAH"/>
              <w:jc w:val="left"/>
              <w:rPr>
                <w:b w:val="0"/>
                <w:lang w:eastAsia="ja-JP"/>
              </w:rPr>
            </w:pPr>
            <w:r w:rsidRPr="00D12E4D">
              <w:rPr>
                <w:b w:val="0"/>
                <w:lang w:eastAsia="ja-JP"/>
              </w:rPr>
              <w:t>LIST</w:t>
            </w:r>
          </w:p>
        </w:tc>
        <w:tc>
          <w:tcPr>
            <w:tcW w:w="1162" w:type="dxa"/>
            <w:tcBorders>
              <w:top w:val="single" w:sz="4" w:space="0" w:color="auto"/>
              <w:left w:val="single" w:sz="4" w:space="0" w:color="auto"/>
              <w:bottom w:val="single" w:sz="4" w:space="0" w:color="auto"/>
              <w:right w:val="single" w:sz="4" w:space="0" w:color="auto"/>
            </w:tcBorders>
          </w:tcPr>
          <w:p w14:paraId="47055F57" w14:textId="77777777" w:rsidR="00651FAD" w:rsidRPr="00D12E4D" w:rsidRDefault="00651FAD">
            <w:pPr>
              <w:pStyle w:val="TAH"/>
              <w:rPr>
                <w:b w:val="0"/>
                <w:lang w:eastAsia="ja-JP"/>
              </w:rPr>
            </w:pPr>
          </w:p>
        </w:tc>
        <w:tc>
          <w:tcPr>
            <w:tcW w:w="1696" w:type="dxa"/>
            <w:gridSpan w:val="2"/>
            <w:tcBorders>
              <w:top w:val="single" w:sz="4" w:space="0" w:color="auto"/>
              <w:left w:val="single" w:sz="4" w:space="0" w:color="auto"/>
              <w:bottom w:val="single" w:sz="4" w:space="0" w:color="auto"/>
              <w:right w:val="single" w:sz="4" w:space="0" w:color="auto"/>
            </w:tcBorders>
          </w:tcPr>
          <w:p w14:paraId="34277641" w14:textId="77777777" w:rsidR="00651FAD" w:rsidRPr="00D12E4D" w:rsidRDefault="00651FAD" w:rsidP="00BC705E">
            <w:pPr>
              <w:pStyle w:val="TAH"/>
              <w:jc w:val="left"/>
              <w:rPr>
                <w:b w:val="0"/>
                <w:lang w:eastAsia="ja-JP"/>
              </w:rPr>
            </w:pPr>
          </w:p>
        </w:tc>
        <w:tc>
          <w:tcPr>
            <w:tcW w:w="2004" w:type="dxa"/>
            <w:gridSpan w:val="2"/>
            <w:tcBorders>
              <w:top w:val="single" w:sz="4" w:space="0" w:color="auto"/>
              <w:left w:val="single" w:sz="4" w:space="0" w:color="auto"/>
              <w:bottom w:val="single" w:sz="4" w:space="0" w:color="auto"/>
              <w:right w:val="single" w:sz="4" w:space="0" w:color="auto"/>
            </w:tcBorders>
          </w:tcPr>
          <w:p w14:paraId="68F079CC" w14:textId="510748BC" w:rsidR="00651FAD" w:rsidRPr="00D12E4D" w:rsidRDefault="00651FAD">
            <w:pPr>
              <w:pStyle w:val="TAH"/>
              <w:jc w:val="left"/>
              <w:rPr>
                <w:b w:val="0"/>
                <w:lang w:eastAsia="ja-JP"/>
              </w:rPr>
            </w:pPr>
            <w:r w:rsidRPr="00D12E4D">
              <w:rPr>
                <w:b w:val="0"/>
                <w:i/>
                <w:iCs/>
                <w:lang w:eastAsia="ja-JP"/>
              </w:rPr>
              <w:t xml:space="preserve">PDU Session SN Change Required List </w:t>
            </w:r>
            <w:r w:rsidRPr="00D12E4D">
              <w:rPr>
                <w:b w:val="0"/>
                <w:lang w:eastAsia="ja-JP"/>
              </w:rPr>
              <w:t xml:space="preserve">IE in </w:t>
            </w:r>
            <w:r w:rsidR="00B021B3" w:rsidRPr="00D12E4D">
              <w:rPr>
                <w:b w:val="0"/>
                <w:lang w:eastAsia="ja-JP"/>
              </w:rPr>
              <w:t>TS 38.423 [15]</w:t>
            </w:r>
            <w:r w:rsidRPr="00D12E4D">
              <w:rPr>
                <w:b w:val="0"/>
                <w:lang w:eastAsia="ja-JP"/>
              </w:rPr>
              <w:t xml:space="preserve"> Section 9.1.2.11</w:t>
            </w:r>
          </w:p>
        </w:tc>
      </w:tr>
      <w:tr w:rsidR="00651FAD" w:rsidRPr="00D12E4D" w14:paraId="7F24D58E"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22D7669D" w14:textId="77777777" w:rsidR="00651FAD" w:rsidRPr="00D12E4D" w:rsidRDefault="00651FAD" w:rsidP="00651FAD">
            <w:pPr>
              <w:pStyle w:val="TAH"/>
              <w:jc w:val="both"/>
              <w:rPr>
                <w:b w:val="0"/>
                <w:lang w:eastAsia="ja-JP"/>
              </w:rPr>
            </w:pPr>
            <w:r w:rsidRPr="00D12E4D">
              <w:rPr>
                <w:b w:val="0"/>
                <w:lang w:eastAsia="ja-JP"/>
              </w:rPr>
              <w:t>19</w:t>
            </w:r>
          </w:p>
        </w:tc>
        <w:tc>
          <w:tcPr>
            <w:tcW w:w="2070" w:type="dxa"/>
            <w:tcBorders>
              <w:top w:val="single" w:sz="4" w:space="0" w:color="auto"/>
              <w:left w:val="single" w:sz="4" w:space="0" w:color="auto"/>
              <w:bottom w:val="single" w:sz="4" w:space="0" w:color="auto"/>
              <w:right w:val="single" w:sz="4" w:space="0" w:color="auto"/>
            </w:tcBorders>
          </w:tcPr>
          <w:p w14:paraId="3C8852B4" w14:textId="15919883" w:rsidR="00651FAD" w:rsidRPr="00D12E4D" w:rsidRDefault="00651FAD" w:rsidP="00BC705E">
            <w:pPr>
              <w:pStyle w:val="TAH"/>
              <w:jc w:val="left"/>
              <w:rPr>
                <w:b w:val="0"/>
                <w:lang w:eastAsia="ja-JP"/>
              </w:rPr>
            </w:pPr>
            <w:r w:rsidRPr="00D12E4D">
              <w:rPr>
                <w:b w:val="0"/>
                <w:lang w:eastAsia="ja-JP"/>
              </w:rPr>
              <w:t>&gt;PDU Session SN Change Required Item</w:t>
            </w:r>
          </w:p>
        </w:tc>
        <w:tc>
          <w:tcPr>
            <w:tcW w:w="1440" w:type="dxa"/>
            <w:tcBorders>
              <w:top w:val="single" w:sz="4" w:space="0" w:color="auto"/>
              <w:left w:val="single" w:sz="4" w:space="0" w:color="auto"/>
              <w:bottom w:val="single" w:sz="4" w:space="0" w:color="auto"/>
              <w:right w:val="single" w:sz="4" w:space="0" w:color="auto"/>
            </w:tcBorders>
          </w:tcPr>
          <w:p w14:paraId="54D989AC" w14:textId="77777777" w:rsidR="00651FAD" w:rsidRPr="00D12E4D" w:rsidRDefault="00651FAD">
            <w:pPr>
              <w:pStyle w:val="TAH"/>
              <w:jc w:val="left"/>
              <w:rPr>
                <w:b w:val="0"/>
                <w:lang w:eastAsia="ja-JP"/>
              </w:rPr>
            </w:pPr>
            <w:r w:rsidRPr="00D12E4D">
              <w:rPr>
                <w:b w:val="0"/>
                <w:lang w:eastAsia="ja-JP"/>
              </w:rPr>
              <w:t>STRUCTURE</w:t>
            </w:r>
          </w:p>
        </w:tc>
        <w:tc>
          <w:tcPr>
            <w:tcW w:w="1162" w:type="dxa"/>
            <w:tcBorders>
              <w:top w:val="single" w:sz="4" w:space="0" w:color="auto"/>
              <w:left w:val="single" w:sz="4" w:space="0" w:color="auto"/>
              <w:bottom w:val="single" w:sz="4" w:space="0" w:color="auto"/>
              <w:right w:val="single" w:sz="4" w:space="0" w:color="auto"/>
            </w:tcBorders>
          </w:tcPr>
          <w:p w14:paraId="388373DC" w14:textId="77777777" w:rsidR="00651FAD" w:rsidRPr="00D12E4D" w:rsidRDefault="00651FAD">
            <w:pPr>
              <w:pStyle w:val="TAH"/>
              <w:rPr>
                <w:b w:val="0"/>
                <w:lang w:eastAsia="ja-JP"/>
              </w:rPr>
            </w:pPr>
          </w:p>
        </w:tc>
        <w:tc>
          <w:tcPr>
            <w:tcW w:w="1696" w:type="dxa"/>
            <w:gridSpan w:val="2"/>
            <w:tcBorders>
              <w:top w:val="single" w:sz="4" w:space="0" w:color="auto"/>
              <w:left w:val="single" w:sz="4" w:space="0" w:color="auto"/>
              <w:bottom w:val="single" w:sz="4" w:space="0" w:color="auto"/>
              <w:right w:val="single" w:sz="4" w:space="0" w:color="auto"/>
            </w:tcBorders>
          </w:tcPr>
          <w:p w14:paraId="260099BD" w14:textId="77777777" w:rsidR="00651FAD" w:rsidRPr="00D12E4D" w:rsidRDefault="00651FAD" w:rsidP="00BC705E">
            <w:pPr>
              <w:pStyle w:val="TAH"/>
              <w:jc w:val="left"/>
              <w:rPr>
                <w:b w:val="0"/>
                <w:lang w:eastAsia="ja-JP"/>
              </w:rPr>
            </w:pPr>
          </w:p>
        </w:tc>
        <w:tc>
          <w:tcPr>
            <w:tcW w:w="2004" w:type="dxa"/>
            <w:gridSpan w:val="2"/>
            <w:tcBorders>
              <w:top w:val="single" w:sz="4" w:space="0" w:color="auto"/>
              <w:left w:val="single" w:sz="4" w:space="0" w:color="auto"/>
              <w:bottom w:val="single" w:sz="4" w:space="0" w:color="auto"/>
              <w:right w:val="single" w:sz="4" w:space="0" w:color="auto"/>
            </w:tcBorders>
          </w:tcPr>
          <w:p w14:paraId="0016A0D6" w14:textId="48FE73CC" w:rsidR="00651FAD" w:rsidRPr="00D12E4D" w:rsidRDefault="00651FAD">
            <w:pPr>
              <w:pStyle w:val="TAH"/>
              <w:jc w:val="left"/>
              <w:rPr>
                <w:b w:val="0"/>
                <w:i/>
                <w:iCs/>
                <w:lang w:eastAsia="ja-JP"/>
              </w:rPr>
            </w:pPr>
            <w:r w:rsidRPr="00D12E4D">
              <w:rPr>
                <w:b w:val="0"/>
                <w:i/>
                <w:iCs/>
                <w:lang w:eastAsia="ja-JP"/>
              </w:rPr>
              <w:t xml:space="preserve">PDU Session SN Change Required Item </w:t>
            </w:r>
            <w:r w:rsidRPr="00D12E4D">
              <w:rPr>
                <w:b w:val="0"/>
                <w:lang w:eastAsia="ja-JP"/>
              </w:rPr>
              <w:t xml:space="preserve">IE in </w:t>
            </w:r>
            <w:r w:rsidR="00B021B3" w:rsidRPr="00D12E4D">
              <w:rPr>
                <w:b w:val="0"/>
                <w:lang w:eastAsia="ja-JP"/>
              </w:rPr>
              <w:t>TS 38.423 [15]</w:t>
            </w:r>
            <w:r w:rsidR="00135842" w:rsidRPr="00D12E4D">
              <w:rPr>
                <w:b w:val="0"/>
                <w:lang w:eastAsia="ja-JP"/>
              </w:rPr>
              <w:t xml:space="preserve"> Section 9.</w:t>
            </w:r>
            <w:r w:rsidRPr="00D12E4D">
              <w:rPr>
                <w:b w:val="0"/>
                <w:lang w:eastAsia="ja-JP"/>
              </w:rPr>
              <w:t>1.2.11</w:t>
            </w:r>
          </w:p>
        </w:tc>
      </w:tr>
      <w:tr w:rsidR="00651FAD" w:rsidRPr="00D12E4D" w14:paraId="420C02A7"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4321A20C" w14:textId="77777777" w:rsidR="00651FAD" w:rsidRPr="00D12E4D" w:rsidRDefault="00651FAD" w:rsidP="00651FAD">
            <w:pPr>
              <w:pStyle w:val="TAH"/>
              <w:jc w:val="both"/>
              <w:rPr>
                <w:b w:val="0"/>
                <w:lang w:eastAsia="ja-JP"/>
              </w:rPr>
            </w:pPr>
            <w:r w:rsidRPr="00D12E4D">
              <w:rPr>
                <w:b w:val="0"/>
                <w:lang w:eastAsia="ja-JP"/>
              </w:rPr>
              <w:t>20</w:t>
            </w:r>
          </w:p>
        </w:tc>
        <w:tc>
          <w:tcPr>
            <w:tcW w:w="2070" w:type="dxa"/>
            <w:tcBorders>
              <w:top w:val="single" w:sz="4" w:space="0" w:color="auto"/>
              <w:left w:val="single" w:sz="4" w:space="0" w:color="auto"/>
              <w:bottom w:val="single" w:sz="4" w:space="0" w:color="auto"/>
              <w:right w:val="single" w:sz="4" w:space="0" w:color="auto"/>
            </w:tcBorders>
          </w:tcPr>
          <w:p w14:paraId="7C527867" w14:textId="77777777" w:rsidR="00651FAD" w:rsidRPr="00D12E4D" w:rsidRDefault="00651FAD" w:rsidP="00BC705E">
            <w:pPr>
              <w:pStyle w:val="TAH"/>
              <w:ind w:left="284"/>
              <w:jc w:val="left"/>
              <w:rPr>
                <w:b w:val="0"/>
                <w:lang w:eastAsia="ja-JP"/>
              </w:rPr>
            </w:pPr>
            <w:r w:rsidRPr="00D12E4D">
              <w:rPr>
                <w:b w:val="0"/>
                <w:lang w:eastAsia="ja-JP"/>
              </w:rPr>
              <w:t>&gt;&gt;PDU Session ID</w:t>
            </w:r>
          </w:p>
        </w:tc>
        <w:tc>
          <w:tcPr>
            <w:tcW w:w="1440" w:type="dxa"/>
            <w:tcBorders>
              <w:top w:val="single" w:sz="4" w:space="0" w:color="auto"/>
              <w:left w:val="single" w:sz="4" w:space="0" w:color="auto"/>
              <w:bottom w:val="single" w:sz="4" w:space="0" w:color="auto"/>
              <w:right w:val="single" w:sz="4" w:space="0" w:color="auto"/>
            </w:tcBorders>
          </w:tcPr>
          <w:p w14:paraId="02E203A7" w14:textId="77777777" w:rsidR="00651FAD" w:rsidRPr="00D12E4D" w:rsidRDefault="00651FAD">
            <w:pPr>
              <w:pStyle w:val="TAH"/>
              <w:jc w:val="left"/>
              <w:rPr>
                <w:b w:val="0"/>
                <w:lang w:eastAsia="ja-JP"/>
              </w:rPr>
            </w:pPr>
            <w:r w:rsidRPr="00D12E4D">
              <w:rPr>
                <w:b w:val="0"/>
                <w:lang w:eastAsia="ja-JP"/>
              </w:rPr>
              <w:t>ELEMENT</w:t>
            </w:r>
          </w:p>
        </w:tc>
        <w:tc>
          <w:tcPr>
            <w:tcW w:w="1162" w:type="dxa"/>
            <w:tcBorders>
              <w:top w:val="single" w:sz="4" w:space="0" w:color="auto"/>
              <w:left w:val="single" w:sz="4" w:space="0" w:color="auto"/>
              <w:bottom w:val="single" w:sz="4" w:space="0" w:color="auto"/>
              <w:right w:val="single" w:sz="4" w:space="0" w:color="auto"/>
            </w:tcBorders>
          </w:tcPr>
          <w:p w14:paraId="33B2D770" w14:textId="77777777" w:rsidR="00651FAD" w:rsidRPr="00D12E4D" w:rsidRDefault="00651FAD">
            <w:pPr>
              <w:pStyle w:val="TAH"/>
              <w:rPr>
                <w:b w:val="0"/>
                <w:lang w:eastAsia="ja-JP"/>
              </w:rPr>
            </w:pPr>
            <w:r w:rsidRPr="00D12E4D">
              <w:rPr>
                <w:b w:val="0"/>
                <w:lang w:eastAsia="ja-JP"/>
              </w:rPr>
              <w:t>TRUE</w:t>
            </w:r>
          </w:p>
        </w:tc>
        <w:tc>
          <w:tcPr>
            <w:tcW w:w="1696" w:type="dxa"/>
            <w:gridSpan w:val="2"/>
            <w:tcBorders>
              <w:top w:val="single" w:sz="4" w:space="0" w:color="auto"/>
              <w:left w:val="single" w:sz="4" w:space="0" w:color="auto"/>
              <w:bottom w:val="single" w:sz="4" w:space="0" w:color="auto"/>
              <w:right w:val="single" w:sz="4" w:space="0" w:color="auto"/>
            </w:tcBorders>
          </w:tcPr>
          <w:p w14:paraId="6EFFBF40" w14:textId="3E38F4B9" w:rsidR="00651FAD" w:rsidRPr="00BA12CE" w:rsidRDefault="00651FAD">
            <w:pPr>
              <w:pStyle w:val="TAL"/>
              <w:rPr>
                <w:i/>
                <w:iCs/>
                <w:lang w:eastAsia="ja-JP"/>
              </w:rPr>
            </w:pPr>
            <w:r w:rsidRPr="003D00CF">
              <w:rPr>
                <w:i/>
                <w:iCs/>
                <w:lang w:eastAsia="ja-JP"/>
              </w:rPr>
              <w:t xml:space="preserve">PDU Session ID </w:t>
            </w:r>
            <w:r w:rsidRPr="00D12E4D">
              <w:rPr>
                <w:lang w:eastAsia="ja-JP"/>
              </w:rPr>
              <w:t xml:space="preserve">IE in </w:t>
            </w:r>
            <w:r w:rsidR="00B021B3" w:rsidRPr="00D12E4D">
              <w:rPr>
                <w:lang w:eastAsia="ja-JP"/>
              </w:rPr>
              <w:t>TS 38.423 [15]</w:t>
            </w:r>
            <w:r w:rsidRPr="00D12E4D">
              <w:rPr>
                <w:lang w:eastAsia="ja-JP"/>
              </w:rPr>
              <w:t xml:space="preserve"> Section 9.2.3.18</w:t>
            </w:r>
          </w:p>
        </w:tc>
        <w:tc>
          <w:tcPr>
            <w:tcW w:w="2004" w:type="dxa"/>
            <w:gridSpan w:val="2"/>
            <w:tcBorders>
              <w:top w:val="single" w:sz="4" w:space="0" w:color="auto"/>
              <w:left w:val="single" w:sz="4" w:space="0" w:color="auto"/>
              <w:bottom w:val="single" w:sz="4" w:space="0" w:color="auto"/>
              <w:right w:val="single" w:sz="4" w:space="0" w:color="auto"/>
            </w:tcBorders>
          </w:tcPr>
          <w:p w14:paraId="6458E9BE" w14:textId="77777777" w:rsidR="00651FAD" w:rsidRPr="00D12E4D" w:rsidRDefault="00651FAD" w:rsidP="00BC705E">
            <w:pPr>
              <w:pStyle w:val="TAH"/>
              <w:jc w:val="left"/>
              <w:rPr>
                <w:b w:val="0"/>
                <w:i/>
                <w:iCs/>
                <w:lang w:eastAsia="ja-JP"/>
              </w:rPr>
            </w:pPr>
          </w:p>
        </w:tc>
      </w:tr>
      <w:tr w:rsidR="00651FAD" w:rsidRPr="00D12E4D" w14:paraId="7100645A" w14:textId="77777777" w:rsidTr="00BC705E">
        <w:trPr>
          <w:trHeight w:val="419"/>
        </w:trPr>
        <w:tc>
          <w:tcPr>
            <w:tcW w:w="1255" w:type="dxa"/>
            <w:tcBorders>
              <w:top w:val="single" w:sz="4" w:space="0" w:color="auto"/>
              <w:left w:val="single" w:sz="4" w:space="0" w:color="auto"/>
              <w:bottom w:val="single" w:sz="4" w:space="0" w:color="auto"/>
              <w:right w:val="single" w:sz="4" w:space="0" w:color="auto"/>
            </w:tcBorders>
          </w:tcPr>
          <w:p w14:paraId="61CE9855" w14:textId="77777777" w:rsidR="00651FAD" w:rsidRPr="00D12E4D" w:rsidRDefault="00651FAD" w:rsidP="00651FAD">
            <w:pPr>
              <w:pStyle w:val="TAH"/>
              <w:jc w:val="both"/>
              <w:rPr>
                <w:b w:val="0"/>
                <w:lang w:eastAsia="ja-JP"/>
              </w:rPr>
            </w:pPr>
            <w:r w:rsidRPr="00D12E4D">
              <w:rPr>
                <w:b w:val="0"/>
                <w:lang w:eastAsia="ja-JP"/>
              </w:rPr>
              <w:lastRenderedPageBreak/>
              <w:t>21</w:t>
            </w:r>
          </w:p>
        </w:tc>
        <w:tc>
          <w:tcPr>
            <w:tcW w:w="2070" w:type="dxa"/>
            <w:tcBorders>
              <w:top w:val="single" w:sz="4" w:space="0" w:color="auto"/>
              <w:left w:val="single" w:sz="4" w:space="0" w:color="auto"/>
              <w:bottom w:val="single" w:sz="4" w:space="0" w:color="auto"/>
              <w:right w:val="single" w:sz="4" w:space="0" w:color="auto"/>
            </w:tcBorders>
          </w:tcPr>
          <w:p w14:paraId="4DB6E2A6" w14:textId="77777777" w:rsidR="00651FAD" w:rsidRPr="00D12E4D" w:rsidRDefault="00651FAD" w:rsidP="00BC705E">
            <w:pPr>
              <w:pStyle w:val="TAH"/>
              <w:ind w:left="284"/>
              <w:jc w:val="left"/>
              <w:rPr>
                <w:b w:val="0"/>
                <w:lang w:eastAsia="ja-JP"/>
              </w:rPr>
            </w:pPr>
            <w:r w:rsidRPr="00D12E4D">
              <w:rPr>
                <w:b w:val="0"/>
                <w:lang w:eastAsia="ja-JP"/>
              </w:rPr>
              <w:t>&gt;&gt;List of QoS flows in the PDU session</w:t>
            </w:r>
          </w:p>
        </w:tc>
        <w:tc>
          <w:tcPr>
            <w:tcW w:w="1440" w:type="dxa"/>
            <w:tcBorders>
              <w:top w:val="single" w:sz="4" w:space="0" w:color="auto"/>
              <w:left w:val="single" w:sz="4" w:space="0" w:color="auto"/>
              <w:bottom w:val="single" w:sz="4" w:space="0" w:color="auto"/>
              <w:right w:val="single" w:sz="4" w:space="0" w:color="auto"/>
            </w:tcBorders>
          </w:tcPr>
          <w:p w14:paraId="7C21D81D" w14:textId="77777777" w:rsidR="00651FAD" w:rsidRPr="00D12E4D" w:rsidRDefault="00651FAD">
            <w:pPr>
              <w:pStyle w:val="TAH"/>
              <w:jc w:val="left"/>
              <w:rPr>
                <w:b w:val="0"/>
                <w:lang w:eastAsia="ja-JP"/>
              </w:rPr>
            </w:pPr>
            <w:r w:rsidRPr="00D12E4D">
              <w:rPr>
                <w:b w:val="0"/>
                <w:lang w:eastAsia="ja-JP"/>
              </w:rPr>
              <w:t>LIST</w:t>
            </w:r>
          </w:p>
        </w:tc>
        <w:tc>
          <w:tcPr>
            <w:tcW w:w="1170" w:type="dxa"/>
            <w:gridSpan w:val="2"/>
            <w:tcBorders>
              <w:top w:val="single" w:sz="4" w:space="0" w:color="auto"/>
              <w:left w:val="single" w:sz="4" w:space="0" w:color="auto"/>
              <w:bottom w:val="single" w:sz="4" w:space="0" w:color="auto"/>
              <w:right w:val="single" w:sz="4" w:space="0" w:color="auto"/>
            </w:tcBorders>
          </w:tcPr>
          <w:p w14:paraId="396CBA42" w14:textId="77777777" w:rsidR="00651FAD" w:rsidRPr="00D12E4D" w:rsidRDefault="00651FAD" w:rsidP="00BC705E">
            <w:pPr>
              <w:pStyle w:val="TAH"/>
              <w:rPr>
                <w:b w:val="0"/>
                <w:lang w:eastAsia="ja-JP"/>
              </w:rPr>
            </w:pPr>
          </w:p>
        </w:tc>
        <w:tc>
          <w:tcPr>
            <w:tcW w:w="1710" w:type="dxa"/>
            <w:gridSpan w:val="2"/>
            <w:tcBorders>
              <w:top w:val="single" w:sz="4" w:space="0" w:color="auto"/>
              <w:left w:val="single" w:sz="4" w:space="0" w:color="auto"/>
              <w:bottom w:val="single" w:sz="4" w:space="0" w:color="auto"/>
              <w:right w:val="single" w:sz="4" w:space="0" w:color="auto"/>
            </w:tcBorders>
          </w:tcPr>
          <w:p w14:paraId="1B325B35" w14:textId="77777777" w:rsidR="00651FAD" w:rsidRPr="00D12E4D" w:rsidRDefault="00651FAD" w:rsidP="00BC705E">
            <w:pPr>
              <w:pStyle w:val="TAH"/>
              <w:jc w:val="left"/>
              <w:rPr>
                <w:b w:val="0"/>
                <w:lang w:eastAsia="ja-JP"/>
              </w:rPr>
            </w:pPr>
          </w:p>
        </w:tc>
        <w:tc>
          <w:tcPr>
            <w:tcW w:w="1980" w:type="dxa"/>
            <w:tcBorders>
              <w:top w:val="single" w:sz="4" w:space="0" w:color="auto"/>
              <w:left w:val="single" w:sz="4" w:space="0" w:color="auto"/>
              <w:bottom w:val="single" w:sz="4" w:space="0" w:color="auto"/>
              <w:right w:val="single" w:sz="4" w:space="0" w:color="auto"/>
            </w:tcBorders>
          </w:tcPr>
          <w:p w14:paraId="75E1C2F0" w14:textId="5F67148D" w:rsidR="00651FAD" w:rsidRPr="00BA12CE" w:rsidRDefault="00651FAD">
            <w:pPr>
              <w:pStyle w:val="TAL"/>
              <w:rPr>
                <w:lang w:eastAsia="ja-JP"/>
              </w:rPr>
            </w:pPr>
            <w:r w:rsidRPr="003D00CF">
              <w:rPr>
                <w:i/>
                <w:iCs/>
                <w:lang w:eastAsia="ja-JP"/>
              </w:rPr>
              <w:t xml:space="preserve">QoS Flows To Be Setup List </w:t>
            </w:r>
            <w:r w:rsidRPr="00D12E4D">
              <w:rPr>
                <w:lang w:eastAsia="ja-JP"/>
              </w:rPr>
              <w:t xml:space="preserve">IE in </w:t>
            </w:r>
            <w:r w:rsidR="00B021B3" w:rsidRPr="00D12E4D">
              <w:rPr>
                <w:lang w:eastAsia="ja-JP"/>
              </w:rPr>
              <w:t>TS 38.423 [15]</w:t>
            </w:r>
            <w:r w:rsidRPr="00D12E4D">
              <w:rPr>
                <w:lang w:eastAsia="ja-JP"/>
              </w:rPr>
              <w:t xml:space="preserve"> Section 9.2.1.1</w:t>
            </w:r>
          </w:p>
        </w:tc>
      </w:tr>
      <w:tr w:rsidR="00651FAD" w:rsidRPr="00D12E4D" w14:paraId="36CAD10D" w14:textId="77777777" w:rsidTr="00BC705E">
        <w:trPr>
          <w:trHeight w:val="419"/>
        </w:trPr>
        <w:tc>
          <w:tcPr>
            <w:tcW w:w="1255" w:type="dxa"/>
            <w:tcBorders>
              <w:top w:val="single" w:sz="4" w:space="0" w:color="auto"/>
              <w:left w:val="single" w:sz="4" w:space="0" w:color="auto"/>
              <w:bottom w:val="single" w:sz="4" w:space="0" w:color="auto"/>
              <w:right w:val="single" w:sz="4" w:space="0" w:color="auto"/>
            </w:tcBorders>
          </w:tcPr>
          <w:p w14:paraId="3716B194" w14:textId="77777777" w:rsidR="00651FAD" w:rsidRPr="00D12E4D" w:rsidRDefault="00651FAD" w:rsidP="00651FAD">
            <w:pPr>
              <w:pStyle w:val="TAH"/>
              <w:jc w:val="both"/>
              <w:rPr>
                <w:b w:val="0"/>
                <w:lang w:eastAsia="ja-JP"/>
              </w:rPr>
            </w:pPr>
            <w:r w:rsidRPr="00D12E4D">
              <w:rPr>
                <w:b w:val="0"/>
                <w:lang w:eastAsia="ja-JP"/>
              </w:rPr>
              <w:t>22</w:t>
            </w:r>
          </w:p>
        </w:tc>
        <w:tc>
          <w:tcPr>
            <w:tcW w:w="2070" w:type="dxa"/>
            <w:tcBorders>
              <w:top w:val="single" w:sz="4" w:space="0" w:color="auto"/>
              <w:left w:val="single" w:sz="4" w:space="0" w:color="auto"/>
              <w:bottom w:val="single" w:sz="4" w:space="0" w:color="auto"/>
              <w:right w:val="single" w:sz="4" w:space="0" w:color="auto"/>
            </w:tcBorders>
          </w:tcPr>
          <w:p w14:paraId="7CA74F5B" w14:textId="77777777" w:rsidR="00651FAD" w:rsidRPr="00D12E4D" w:rsidRDefault="00651FAD" w:rsidP="00BC705E">
            <w:pPr>
              <w:pStyle w:val="TAH"/>
              <w:ind w:left="568"/>
              <w:jc w:val="left"/>
              <w:rPr>
                <w:b w:val="0"/>
                <w:lang w:eastAsia="ja-JP"/>
              </w:rPr>
            </w:pPr>
            <w:r w:rsidRPr="00D12E4D">
              <w:rPr>
                <w:b w:val="0"/>
                <w:lang w:eastAsia="ja-JP"/>
              </w:rPr>
              <w:t>&gt;&gt;&gt;QoS flow Item</w:t>
            </w:r>
          </w:p>
        </w:tc>
        <w:tc>
          <w:tcPr>
            <w:tcW w:w="1440" w:type="dxa"/>
            <w:tcBorders>
              <w:top w:val="single" w:sz="4" w:space="0" w:color="auto"/>
              <w:left w:val="single" w:sz="4" w:space="0" w:color="auto"/>
              <w:bottom w:val="single" w:sz="4" w:space="0" w:color="auto"/>
              <w:right w:val="single" w:sz="4" w:space="0" w:color="auto"/>
            </w:tcBorders>
          </w:tcPr>
          <w:p w14:paraId="399C5909" w14:textId="77777777" w:rsidR="00651FAD" w:rsidRPr="00D12E4D" w:rsidRDefault="00651FAD">
            <w:pPr>
              <w:pStyle w:val="TAH"/>
              <w:jc w:val="left"/>
              <w:rPr>
                <w:b w:val="0"/>
                <w:lang w:eastAsia="ja-JP"/>
              </w:rPr>
            </w:pPr>
            <w:r w:rsidRPr="00D12E4D">
              <w:rPr>
                <w:b w:val="0"/>
                <w:lang w:eastAsia="ja-JP"/>
              </w:rPr>
              <w:t>STRUCTURE</w:t>
            </w:r>
          </w:p>
        </w:tc>
        <w:tc>
          <w:tcPr>
            <w:tcW w:w="1170" w:type="dxa"/>
            <w:gridSpan w:val="2"/>
            <w:tcBorders>
              <w:top w:val="single" w:sz="4" w:space="0" w:color="auto"/>
              <w:left w:val="single" w:sz="4" w:space="0" w:color="auto"/>
              <w:bottom w:val="single" w:sz="4" w:space="0" w:color="auto"/>
              <w:right w:val="single" w:sz="4" w:space="0" w:color="auto"/>
            </w:tcBorders>
          </w:tcPr>
          <w:p w14:paraId="3E10753A" w14:textId="77777777" w:rsidR="00651FAD" w:rsidRPr="00D12E4D" w:rsidRDefault="00651FAD" w:rsidP="00BC705E">
            <w:pPr>
              <w:pStyle w:val="TAH"/>
              <w:rPr>
                <w:b w:val="0"/>
                <w:lang w:eastAsia="ja-JP"/>
              </w:rPr>
            </w:pPr>
          </w:p>
        </w:tc>
        <w:tc>
          <w:tcPr>
            <w:tcW w:w="1710" w:type="dxa"/>
            <w:gridSpan w:val="2"/>
            <w:tcBorders>
              <w:top w:val="single" w:sz="4" w:space="0" w:color="auto"/>
              <w:left w:val="single" w:sz="4" w:space="0" w:color="auto"/>
              <w:bottom w:val="single" w:sz="4" w:space="0" w:color="auto"/>
              <w:right w:val="single" w:sz="4" w:space="0" w:color="auto"/>
            </w:tcBorders>
          </w:tcPr>
          <w:p w14:paraId="186E0C70" w14:textId="77777777" w:rsidR="00651FAD" w:rsidRPr="00D12E4D" w:rsidRDefault="00651FAD" w:rsidP="00BC705E">
            <w:pPr>
              <w:pStyle w:val="TAH"/>
              <w:jc w:val="left"/>
              <w:rPr>
                <w:b w:val="0"/>
                <w:lang w:eastAsia="ja-JP"/>
              </w:rPr>
            </w:pPr>
          </w:p>
        </w:tc>
        <w:tc>
          <w:tcPr>
            <w:tcW w:w="1980" w:type="dxa"/>
            <w:tcBorders>
              <w:top w:val="single" w:sz="4" w:space="0" w:color="auto"/>
              <w:left w:val="single" w:sz="4" w:space="0" w:color="auto"/>
              <w:bottom w:val="single" w:sz="4" w:space="0" w:color="auto"/>
              <w:right w:val="single" w:sz="4" w:space="0" w:color="auto"/>
            </w:tcBorders>
          </w:tcPr>
          <w:p w14:paraId="50DFDA69" w14:textId="72272F81" w:rsidR="00651FAD" w:rsidRPr="00BA12CE" w:rsidRDefault="00651FAD">
            <w:pPr>
              <w:pStyle w:val="TAL"/>
              <w:rPr>
                <w:i/>
                <w:iCs/>
                <w:lang w:eastAsia="ja-JP"/>
              </w:rPr>
            </w:pPr>
            <w:r w:rsidRPr="003D00CF">
              <w:rPr>
                <w:i/>
                <w:iCs/>
                <w:lang w:eastAsia="ja-JP"/>
              </w:rPr>
              <w:t xml:space="preserve">QoS Flow To Be Setup Item </w:t>
            </w:r>
            <w:r w:rsidRPr="00D12E4D">
              <w:rPr>
                <w:lang w:eastAsia="ja-JP"/>
              </w:rPr>
              <w:t xml:space="preserve">IE in </w:t>
            </w:r>
            <w:r w:rsidR="00B021B3" w:rsidRPr="00D12E4D">
              <w:rPr>
                <w:lang w:eastAsia="ja-JP"/>
              </w:rPr>
              <w:t>TS 38.423 [15]</w:t>
            </w:r>
            <w:r w:rsidRPr="00D12E4D">
              <w:rPr>
                <w:lang w:eastAsia="ja-JP"/>
              </w:rPr>
              <w:t xml:space="preserve"> Section 9.2.1.1</w:t>
            </w:r>
          </w:p>
        </w:tc>
      </w:tr>
      <w:tr w:rsidR="00651FAD" w:rsidRPr="00D12E4D" w14:paraId="40B214C6" w14:textId="77777777" w:rsidTr="00BC705E">
        <w:trPr>
          <w:trHeight w:val="419"/>
        </w:trPr>
        <w:tc>
          <w:tcPr>
            <w:tcW w:w="1255" w:type="dxa"/>
            <w:tcBorders>
              <w:top w:val="single" w:sz="4" w:space="0" w:color="auto"/>
              <w:left w:val="single" w:sz="4" w:space="0" w:color="auto"/>
              <w:bottom w:val="single" w:sz="4" w:space="0" w:color="auto"/>
              <w:right w:val="single" w:sz="4" w:space="0" w:color="auto"/>
            </w:tcBorders>
          </w:tcPr>
          <w:p w14:paraId="1DC2B093" w14:textId="77777777" w:rsidR="00651FAD" w:rsidRPr="00D12E4D" w:rsidRDefault="00651FAD" w:rsidP="00651FAD">
            <w:pPr>
              <w:pStyle w:val="TAH"/>
              <w:jc w:val="both"/>
              <w:rPr>
                <w:b w:val="0"/>
                <w:lang w:eastAsia="ja-JP"/>
              </w:rPr>
            </w:pPr>
            <w:r w:rsidRPr="00D12E4D">
              <w:rPr>
                <w:b w:val="0"/>
                <w:lang w:eastAsia="ja-JP"/>
              </w:rPr>
              <w:t>23</w:t>
            </w:r>
          </w:p>
        </w:tc>
        <w:tc>
          <w:tcPr>
            <w:tcW w:w="2070" w:type="dxa"/>
            <w:tcBorders>
              <w:top w:val="single" w:sz="4" w:space="0" w:color="auto"/>
              <w:left w:val="single" w:sz="4" w:space="0" w:color="auto"/>
              <w:bottom w:val="single" w:sz="4" w:space="0" w:color="auto"/>
              <w:right w:val="single" w:sz="4" w:space="0" w:color="auto"/>
            </w:tcBorders>
          </w:tcPr>
          <w:p w14:paraId="50FCAA81" w14:textId="77777777" w:rsidR="00651FAD" w:rsidRPr="00D12E4D" w:rsidRDefault="00651FAD" w:rsidP="00BC705E">
            <w:pPr>
              <w:pStyle w:val="TAH"/>
              <w:ind w:left="852"/>
              <w:jc w:val="left"/>
              <w:rPr>
                <w:b w:val="0"/>
                <w:lang w:eastAsia="ja-JP"/>
              </w:rPr>
            </w:pPr>
            <w:r w:rsidRPr="00D12E4D">
              <w:rPr>
                <w:b w:val="0"/>
                <w:lang w:eastAsia="ja-JP"/>
              </w:rPr>
              <w:t>&gt;&gt;&gt;&gt;QoS Flow Identifier</w:t>
            </w:r>
          </w:p>
        </w:tc>
        <w:tc>
          <w:tcPr>
            <w:tcW w:w="1440" w:type="dxa"/>
            <w:tcBorders>
              <w:top w:val="single" w:sz="4" w:space="0" w:color="auto"/>
              <w:left w:val="single" w:sz="4" w:space="0" w:color="auto"/>
              <w:bottom w:val="single" w:sz="4" w:space="0" w:color="auto"/>
              <w:right w:val="single" w:sz="4" w:space="0" w:color="auto"/>
            </w:tcBorders>
          </w:tcPr>
          <w:p w14:paraId="0825EC0F" w14:textId="77777777" w:rsidR="00651FAD" w:rsidRPr="00D12E4D" w:rsidRDefault="00651FAD">
            <w:pPr>
              <w:pStyle w:val="TAH"/>
              <w:jc w:val="left"/>
              <w:rPr>
                <w:b w:val="0"/>
                <w:lang w:eastAsia="ja-JP"/>
              </w:rPr>
            </w:pPr>
            <w:r w:rsidRPr="00D12E4D">
              <w:rPr>
                <w:b w:val="0"/>
                <w:lang w:eastAsia="ja-JP"/>
              </w:rPr>
              <w:t>ELEMENT</w:t>
            </w:r>
          </w:p>
        </w:tc>
        <w:tc>
          <w:tcPr>
            <w:tcW w:w="1170" w:type="dxa"/>
            <w:gridSpan w:val="2"/>
            <w:tcBorders>
              <w:top w:val="single" w:sz="4" w:space="0" w:color="auto"/>
              <w:left w:val="single" w:sz="4" w:space="0" w:color="auto"/>
              <w:bottom w:val="single" w:sz="4" w:space="0" w:color="auto"/>
              <w:right w:val="single" w:sz="4" w:space="0" w:color="auto"/>
            </w:tcBorders>
          </w:tcPr>
          <w:p w14:paraId="31DDC315" w14:textId="77777777" w:rsidR="00651FAD" w:rsidRPr="00D12E4D" w:rsidRDefault="00651FAD" w:rsidP="00BC705E">
            <w:pPr>
              <w:pStyle w:val="TAH"/>
              <w:rPr>
                <w:b w:val="0"/>
                <w:lang w:eastAsia="ja-JP"/>
              </w:rPr>
            </w:pPr>
            <w:r w:rsidRPr="00D12E4D">
              <w:rPr>
                <w:b w:val="0"/>
                <w:lang w:eastAsia="ja-JP"/>
              </w:rPr>
              <w:t>TRUE</w:t>
            </w:r>
          </w:p>
        </w:tc>
        <w:tc>
          <w:tcPr>
            <w:tcW w:w="1710" w:type="dxa"/>
            <w:gridSpan w:val="2"/>
            <w:tcBorders>
              <w:top w:val="single" w:sz="4" w:space="0" w:color="auto"/>
              <w:left w:val="single" w:sz="4" w:space="0" w:color="auto"/>
              <w:bottom w:val="single" w:sz="4" w:space="0" w:color="auto"/>
              <w:right w:val="single" w:sz="4" w:space="0" w:color="auto"/>
            </w:tcBorders>
          </w:tcPr>
          <w:p w14:paraId="2391C8FC" w14:textId="03BEF740" w:rsidR="00651FAD" w:rsidRPr="00A95B80" w:rsidRDefault="00651FAD">
            <w:pPr>
              <w:pStyle w:val="TAL"/>
            </w:pPr>
            <w:r w:rsidRPr="00A95B80">
              <w:rPr>
                <w:i/>
                <w:iCs/>
              </w:rPr>
              <w:t>QoS Flow Identifier</w:t>
            </w:r>
            <w:r w:rsidRPr="00A95B80">
              <w:t xml:space="preserve"> IE in </w:t>
            </w:r>
            <w:r w:rsidR="00B021B3" w:rsidRPr="00A95B80">
              <w:t>TS 38.423 [15]</w:t>
            </w:r>
            <w:r w:rsidRPr="00A95B80">
              <w:t xml:space="preserve"> Section 9.2.3.10</w:t>
            </w:r>
          </w:p>
        </w:tc>
        <w:tc>
          <w:tcPr>
            <w:tcW w:w="1980" w:type="dxa"/>
            <w:tcBorders>
              <w:top w:val="single" w:sz="4" w:space="0" w:color="auto"/>
              <w:left w:val="single" w:sz="4" w:space="0" w:color="auto"/>
              <w:bottom w:val="single" w:sz="4" w:space="0" w:color="auto"/>
              <w:right w:val="single" w:sz="4" w:space="0" w:color="auto"/>
            </w:tcBorders>
          </w:tcPr>
          <w:p w14:paraId="2AD8228C" w14:textId="77777777" w:rsidR="00651FAD" w:rsidRPr="00D12E4D" w:rsidRDefault="00651FAD" w:rsidP="00BC705E">
            <w:pPr>
              <w:pStyle w:val="TAH"/>
              <w:jc w:val="left"/>
              <w:rPr>
                <w:b w:val="0"/>
                <w:lang w:eastAsia="ja-JP"/>
              </w:rPr>
            </w:pPr>
          </w:p>
        </w:tc>
      </w:tr>
      <w:tr w:rsidR="00651FAD" w:rsidRPr="00D12E4D" w14:paraId="3CE0282D"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0AD3C773" w14:textId="77777777" w:rsidR="00651FAD" w:rsidRPr="00D12E4D" w:rsidRDefault="00651FAD" w:rsidP="00651FAD">
            <w:pPr>
              <w:pStyle w:val="TAH"/>
              <w:jc w:val="both"/>
              <w:rPr>
                <w:b w:val="0"/>
                <w:lang w:eastAsia="ja-JP"/>
              </w:rPr>
            </w:pPr>
            <w:r w:rsidRPr="00D12E4D">
              <w:rPr>
                <w:b w:val="0"/>
                <w:lang w:eastAsia="ja-JP"/>
              </w:rPr>
              <w:t>24</w:t>
            </w:r>
          </w:p>
        </w:tc>
        <w:tc>
          <w:tcPr>
            <w:tcW w:w="2070" w:type="dxa"/>
            <w:tcBorders>
              <w:top w:val="single" w:sz="4" w:space="0" w:color="auto"/>
              <w:left w:val="single" w:sz="4" w:space="0" w:color="auto"/>
              <w:bottom w:val="single" w:sz="4" w:space="0" w:color="auto"/>
              <w:right w:val="single" w:sz="4" w:space="0" w:color="auto"/>
            </w:tcBorders>
          </w:tcPr>
          <w:p w14:paraId="7997403F" w14:textId="77777777" w:rsidR="00651FAD" w:rsidRPr="00D12E4D" w:rsidRDefault="00651FAD" w:rsidP="00BC705E">
            <w:pPr>
              <w:pStyle w:val="TAH"/>
              <w:jc w:val="left"/>
              <w:rPr>
                <w:b w:val="0"/>
                <w:lang w:eastAsia="ja-JP"/>
              </w:rPr>
            </w:pPr>
            <w:r w:rsidRPr="00D12E4D">
              <w:rPr>
                <w:b w:val="0"/>
                <w:lang w:eastAsia="ja-JP"/>
              </w:rPr>
              <w:t>List of DRBs for PSCell handover</w:t>
            </w:r>
          </w:p>
        </w:tc>
        <w:tc>
          <w:tcPr>
            <w:tcW w:w="1440" w:type="dxa"/>
            <w:tcBorders>
              <w:top w:val="single" w:sz="4" w:space="0" w:color="auto"/>
              <w:left w:val="single" w:sz="4" w:space="0" w:color="auto"/>
              <w:bottom w:val="single" w:sz="4" w:space="0" w:color="auto"/>
              <w:right w:val="single" w:sz="4" w:space="0" w:color="auto"/>
            </w:tcBorders>
          </w:tcPr>
          <w:p w14:paraId="3A8896F1" w14:textId="77777777" w:rsidR="00651FAD" w:rsidRPr="00D12E4D" w:rsidRDefault="00651FAD">
            <w:pPr>
              <w:pStyle w:val="TAH"/>
              <w:jc w:val="left"/>
              <w:rPr>
                <w:b w:val="0"/>
                <w:lang w:eastAsia="ja-JP"/>
              </w:rPr>
            </w:pPr>
            <w:r w:rsidRPr="00D12E4D">
              <w:rPr>
                <w:b w:val="0"/>
                <w:lang w:eastAsia="ja-JP"/>
              </w:rPr>
              <w:t>LIST</w:t>
            </w:r>
          </w:p>
        </w:tc>
        <w:tc>
          <w:tcPr>
            <w:tcW w:w="1162" w:type="dxa"/>
            <w:tcBorders>
              <w:top w:val="single" w:sz="4" w:space="0" w:color="auto"/>
              <w:left w:val="single" w:sz="4" w:space="0" w:color="auto"/>
              <w:bottom w:val="single" w:sz="4" w:space="0" w:color="auto"/>
              <w:right w:val="single" w:sz="4" w:space="0" w:color="auto"/>
            </w:tcBorders>
          </w:tcPr>
          <w:p w14:paraId="25135E50" w14:textId="77777777" w:rsidR="00651FAD" w:rsidRPr="00D12E4D" w:rsidRDefault="00651FAD" w:rsidP="00BC705E">
            <w:pPr>
              <w:pStyle w:val="TAH"/>
              <w:rPr>
                <w:b w:val="0"/>
                <w:lang w:eastAsia="ja-JP"/>
              </w:rPr>
            </w:pPr>
          </w:p>
        </w:tc>
        <w:tc>
          <w:tcPr>
            <w:tcW w:w="1696" w:type="dxa"/>
            <w:gridSpan w:val="2"/>
            <w:tcBorders>
              <w:top w:val="single" w:sz="4" w:space="0" w:color="auto"/>
              <w:left w:val="single" w:sz="4" w:space="0" w:color="auto"/>
              <w:bottom w:val="single" w:sz="4" w:space="0" w:color="auto"/>
              <w:right w:val="single" w:sz="4" w:space="0" w:color="auto"/>
            </w:tcBorders>
          </w:tcPr>
          <w:p w14:paraId="7315F6D4" w14:textId="77777777" w:rsidR="00651FAD" w:rsidRPr="00D12E4D" w:rsidRDefault="00651FAD" w:rsidP="00BC705E">
            <w:pPr>
              <w:pStyle w:val="TAH"/>
              <w:jc w:val="left"/>
              <w:rPr>
                <w:b w:val="0"/>
                <w:lang w:eastAsia="ja-JP"/>
              </w:rPr>
            </w:pPr>
          </w:p>
        </w:tc>
        <w:tc>
          <w:tcPr>
            <w:tcW w:w="2004" w:type="dxa"/>
            <w:gridSpan w:val="2"/>
            <w:tcBorders>
              <w:top w:val="single" w:sz="4" w:space="0" w:color="auto"/>
              <w:left w:val="single" w:sz="4" w:space="0" w:color="auto"/>
              <w:bottom w:val="single" w:sz="4" w:space="0" w:color="auto"/>
              <w:right w:val="single" w:sz="4" w:space="0" w:color="auto"/>
            </w:tcBorders>
          </w:tcPr>
          <w:p w14:paraId="2CAB2611" w14:textId="09C7B1AC" w:rsidR="00651FAD" w:rsidRPr="00BA12CE" w:rsidRDefault="00651FAD">
            <w:pPr>
              <w:pStyle w:val="TAL"/>
              <w:rPr>
                <w:lang w:eastAsia="ja-JP"/>
              </w:rPr>
            </w:pPr>
            <w:r w:rsidRPr="003D00CF">
              <w:rPr>
                <w:i/>
                <w:iCs/>
                <w:lang w:eastAsia="ja-JP"/>
              </w:rPr>
              <w:t xml:space="preserve">DRB to Be Setup List </w:t>
            </w:r>
            <w:r w:rsidRPr="00D12E4D">
              <w:rPr>
                <w:lang w:eastAsia="ja-JP"/>
              </w:rPr>
              <w:t xml:space="preserve">IE in </w:t>
            </w:r>
            <w:r w:rsidR="00B021B3" w:rsidRPr="00D12E4D">
              <w:rPr>
                <w:lang w:eastAsia="ja-JP"/>
              </w:rPr>
              <w:t>TS 38.473 [19]</w:t>
            </w:r>
            <w:r w:rsidRPr="00D12E4D">
              <w:rPr>
                <w:lang w:eastAsia="ja-JP"/>
              </w:rPr>
              <w:t xml:space="preserve"> Section 9.2.2.1</w:t>
            </w:r>
          </w:p>
        </w:tc>
      </w:tr>
      <w:tr w:rsidR="00651FAD" w:rsidRPr="00D12E4D" w14:paraId="64A21B87"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7E72238E" w14:textId="77777777" w:rsidR="00651FAD" w:rsidRPr="00D12E4D" w:rsidRDefault="00651FAD" w:rsidP="00651FAD">
            <w:pPr>
              <w:pStyle w:val="TAH"/>
              <w:jc w:val="both"/>
              <w:rPr>
                <w:b w:val="0"/>
                <w:lang w:eastAsia="ja-JP"/>
              </w:rPr>
            </w:pPr>
            <w:r w:rsidRPr="00D12E4D">
              <w:rPr>
                <w:b w:val="0"/>
                <w:lang w:eastAsia="ja-JP"/>
              </w:rPr>
              <w:t>25</w:t>
            </w:r>
          </w:p>
        </w:tc>
        <w:tc>
          <w:tcPr>
            <w:tcW w:w="2070" w:type="dxa"/>
            <w:tcBorders>
              <w:top w:val="single" w:sz="4" w:space="0" w:color="auto"/>
              <w:left w:val="single" w:sz="4" w:space="0" w:color="auto"/>
              <w:bottom w:val="single" w:sz="4" w:space="0" w:color="auto"/>
              <w:right w:val="single" w:sz="4" w:space="0" w:color="auto"/>
            </w:tcBorders>
          </w:tcPr>
          <w:p w14:paraId="7BCAFD49" w14:textId="0D949E3A" w:rsidR="00651FAD" w:rsidRPr="00D12E4D" w:rsidRDefault="00651FAD" w:rsidP="00BC705E">
            <w:pPr>
              <w:pStyle w:val="TAH"/>
              <w:jc w:val="left"/>
              <w:rPr>
                <w:b w:val="0"/>
                <w:lang w:eastAsia="ja-JP"/>
              </w:rPr>
            </w:pPr>
            <w:r w:rsidRPr="00D12E4D">
              <w:rPr>
                <w:b w:val="0"/>
                <w:lang w:eastAsia="ja-JP"/>
              </w:rPr>
              <w:t>&gt;DRB item for PSCell handover</w:t>
            </w:r>
          </w:p>
        </w:tc>
        <w:tc>
          <w:tcPr>
            <w:tcW w:w="1440" w:type="dxa"/>
            <w:tcBorders>
              <w:top w:val="single" w:sz="4" w:space="0" w:color="auto"/>
              <w:left w:val="single" w:sz="4" w:space="0" w:color="auto"/>
              <w:bottom w:val="single" w:sz="4" w:space="0" w:color="auto"/>
              <w:right w:val="single" w:sz="4" w:space="0" w:color="auto"/>
            </w:tcBorders>
          </w:tcPr>
          <w:p w14:paraId="3563DFB8" w14:textId="77777777" w:rsidR="00651FAD" w:rsidRPr="00D12E4D" w:rsidRDefault="00651FAD">
            <w:pPr>
              <w:pStyle w:val="TAH"/>
              <w:jc w:val="left"/>
              <w:rPr>
                <w:b w:val="0"/>
                <w:lang w:eastAsia="ja-JP"/>
              </w:rPr>
            </w:pPr>
            <w:r w:rsidRPr="00D12E4D">
              <w:rPr>
                <w:b w:val="0"/>
                <w:lang w:eastAsia="ja-JP"/>
              </w:rPr>
              <w:t>STRUCTURE</w:t>
            </w:r>
          </w:p>
        </w:tc>
        <w:tc>
          <w:tcPr>
            <w:tcW w:w="1162" w:type="dxa"/>
            <w:tcBorders>
              <w:top w:val="single" w:sz="4" w:space="0" w:color="auto"/>
              <w:left w:val="single" w:sz="4" w:space="0" w:color="auto"/>
              <w:bottom w:val="single" w:sz="4" w:space="0" w:color="auto"/>
              <w:right w:val="single" w:sz="4" w:space="0" w:color="auto"/>
            </w:tcBorders>
          </w:tcPr>
          <w:p w14:paraId="538A559B" w14:textId="77777777" w:rsidR="00651FAD" w:rsidRPr="00D12E4D" w:rsidRDefault="00651FAD" w:rsidP="00BC705E">
            <w:pPr>
              <w:pStyle w:val="TAH"/>
              <w:rPr>
                <w:b w:val="0"/>
                <w:lang w:eastAsia="ja-JP"/>
              </w:rPr>
            </w:pPr>
          </w:p>
        </w:tc>
        <w:tc>
          <w:tcPr>
            <w:tcW w:w="1696" w:type="dxa"/>
            <w:gridSpan w:val="2"/>
            <w:tcBorders>
              <w:top w:val="single" w:sz="4" w:space="0" w:color="auto"/>
              <w:left w:val="single" w:sz="4" w:space="0" w:color="auto"/>
              <w:bottom w:val="single" w:sz="4" w:space="0" w:color="auto"/>
              <w:right w:val="single" w:sz="4" w:space="0" w:color="auto"/>
            </w:tcBorders>
          </w:tcPr>
          <w:p w14:paraId="7D030B40" w14:textId="77777777" w:rsidR="00651FAD" w:rsidRPr="00D12E4D" w:rsidRDefault="00651FAD" w:rsidP="00BC705E">
            <w:pPr>
              <w:pStyle w:val="TAH"/>
              <w:jc w:val="left"/>
              <w:rPr>
                <w:b w:val="0"/>
                <w:lang w:eastAsia="ja-JP"/>
              </w:rPr>
            </w:pPr>
          </w:p>
        </w:tc>
        <w:tc>
          <w:tcPr>
            <w:tcW w:w="2004" w:type="dxa"/>
            <w:gridSpan w:val="2"/>
            <w:tcBorders>
              <w:top w:val="single" w:sz="4" w:space="0" w:color="auto"/>
              <w:left w:val="single" w:sz="4" w:space="0" w:color="auto"/>
              <w:bottom w:val="single" w:sz="4" w:space="0" w:color="auto"/>
              <w:right w:val="single" w:sz="4" w:space="0" w:color="auto"/>
            </w:tcBorders>
          </w:tcPr>
          <w:p w14:paraId="78D37E52" w14:textId="48A5899D" w:rsidR="00651FAD" w:rsidRPr="00BA12CE" w:rsidRDefault="00651FAD">
            <w:pPr>
              <w:pStyle w:val="TAL"/>
              <w:rPr>
                <w:i/>
                <w:iCs/>
                <w:lang w:eastAsia="ja-JP"/>
              </w:rPr>
            </w:pPr>
            <w:r w:rsidRPr="003D00CF">
              <w:rPr>
                <w:i/>
                <w:iCs/>
                <w:lang w:eastAsia="ja-JP"/>
              </w:rPr>
              <w:t xml:space="preserve">DRB to Be Setup Item </w:t>
            </w:r>
            <w:r w:rsidRPr="00D12E4D">
              <w:rPr>
                <w:lang w:eastAsia="ja-JP"/>
              </w:rPr>
              <w:t xml:space="preserve">IE in </w:t>
            </w:r>
            <w:r w:rsidR="00B021B3" w:rsidRPr="00D12E4D">
              <w:rPr>
                <w:lang w:eastAsia="ja-JP"/>
              </w:rPr>
              <w:t>TS 38.473 [19]</w:t>
            </w:r>
            <w:r w:rsidRPr="00D12E4D">
              <w:rPr>
                <w:lang w:eastAsia="ja-JP"/>
              </w:rPr>
              <w:t xml:space="preserve"> Section 9.2.2.1</w:t>
            </w:r>
          </w:p>
        </w:tc>
      </w:tr>
      <w:tr w:rsidR="00651FAD" w:rsidRPr="00D12E4D" w14:paraId="6DADA58D"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3A07011B" w14:textId="77777777" w:rsidR="00651FAD" w:rsidRPr="00D12E4D" w:rsidRDefault="00651FAD" w:rsidP="00651FAD">
            <w:pPr>
              <w:pStyle w:val="TAH"/>
              <w:jc w:val="both"/>
              <w:rPr>
                <w:b w:val="0"/>
                <w:lang w:eastAsia="ja-JP"/>
              </w:rPr>
            </w:pPr>
            <w:r w:rsidRPr="00D12E4D">
              <w:rPr>
                <w:b w:val="0"/>
                <w:lang w:eastAsia="ja-JP"/>
              </w:rPr>
              <w:t>26</w:t>
            </w:r>
          </w:p>
        </w:tc>
        <w:tc>
          <w:tcPr>
            <w:tcW w:w="2070" w:type="dxa"/>
            <w:tcBorders>
              <w:top w:val="single" w:sz="4" w:space="0" w:color="auto"/>
              <w:left w:val="single" w:sz="4" w:space="0" w:color="auto"/>
              <w:bottom w:val="single" w:sz="4" w:space="0" w:color="auto"/>
              <w:right w:val="single" w:sz="4" w:space="0" w:color="auto"/>
            </w:tcBorders>
          </w:tcPr>
          <w:p w14:paraId="39C23456" w14:textId="77777777" w:rsidR="00651FAD" w:rsidRPr="00D12E4D" w:rsidRDefault="00651FAD" w:rsidP="00BC705E">
            <w:pPr>
              <w:pStyle w:val="TAH"/>
              <w:ind w:left="284"/>
              <w:jc w:val="left"/>
              <w:rPr>
                <w:b w:val="0"/>
                <w:lang w:eastAsia="ja-JP"/>
              </w:rPr>
            </w:pPr>
            <w:r w:rsidRPr="00D12E4D">
              <w:rPr>
                <w:b w:val="0"/>
                <w:lang w:eastAsia="ja-JP"/>
              </w:rPr>
              <w:t>&gt;&gt;DRB ID</w:t>
            </w:r>
          </w:p>
        </w:tc>
        <w:tc>
          <w:tcPr>
            <w:tcW w:w="1440" w:type="dxa"/>
            <w:tcBorders>
              <w:top w:val="single" w:sz="4" w:space="0" w:color="auto"/>
              <w:left w:val="single" w:sz="4" w:space="0" w:color="auto"/>
              <w:bottom w:val="single" w:sz="4" w:space="0" w:color="auto"/>
              <w:right w:val="single" w:sz="4" w:space="0" w:color="auto"/>
            </w:tcBorders>
          </w:tcPr>
          <w:p w14:paraId="6A5EA4AD" w14:textId="77777777" w:rsidR="00651FAD" w:rsidRPr="00D12E4D" w:rsidRDefault="00651FAD">
            <w:pPr>
              <w:pStyle w:val="TAH"/>
              <w:jc w:val="left"/>
              <w:rPr>
                <w:b w:val="0"/>
                <w:lang w:eastAsia="ja-JP"/>
              </w:rPr>
            </w:pPr>
            <w:r w:rsidRPr="00D12E4D">
              <w:rPr>
                <w:b w:val="0"/>
                <w:lang w:eastAsia="ja-JP"/>
              </w:rPr>
              <w:t>ELEMENT</w:t>
            </w:r>
          </w:p>
        </w:tc>
        <w:tc>
          <w:tcPr>
            <w:tcW w:w="1162" w:type="dxa"/>
            <w:tcBorders>
              <w:top w:val="single" w:sz="4" w:space="0" w:color="auto"/>
              <w:left w:val="single" w:sz="4" w:space="0" w:color="auto"/>
              <w:bottom w:val="single" w:sz="4" w:space="0" w:color="auto"/>
              <w:right w:val="single" w:sz="4" w:space="0" w:color="auto"/>
            </w:tcBorders>
          </w:tcPr>
          <w:p w14:paraId="4BE06E18" w14:textId="77777777" w:rsidR="00651FAD" w:rsidRPr="00D12E4D" w:rsidRDefault="00651FAD" w:rsidP="00BC705E">
            <w:pPr>
              <w:pStyle w:val="TAH"/>
              <w:rPr>
                <w:b w:val="0"/>
                <w:lang w:eastAsia="ja-JP"/>
              </w:rPr>
            </w:pPr>
            <w:r w:rsidRPr="00D12E4D">
              <w:rPr>
                <w:b w:val="0"/>
                <w:lang w:eastAsia="ja-JP"/>
              </w:rPr>
              <w:t>TRUE</w:t>
            </w:r>
          </w:p>
        </w:tc>
        <w:tc>
          <w:tcPr>
            <w:tcW w:w="1696" w:type="dxa"/>
            <w:gridSpan w:val="2"/>
            <w:tcBorders>
              <w:top w:val="single" w:sz="4" w:space="0" w:color="auto"/>
              <w:left w:val="single" w:sz="4" w:space="0" w:color="auto"/>
              <w:bottom w:val="single" w:sz="4" w:space="0" w:color="auto"/>
              <w:right w:val="single" w:sz="4" w:space="0" w:color="auto"/>
            </w:tcBorders>
          </w:tcPr>
          <w:p w14:paraId="7BEC621C" w14:textId="4BB81AAA" w:rsidR="00651FAD" w:rsidRPr="00A95B80" w:rsidRDefault="00651FAD">
            <w:pPr>
              <w:pStyle w:val="TAL"/>
            </w:pPr>
            <w:r w:rsidRPr="00A95B80">
              <w:rPr>
                <w:i/>
                <w:iCs/>
              </w:rPr>
              <w:t>DRB ID</w:t>
            </w:r>
            <w:r w:rsidRPr="00A95B80">
              <w:t xml:space="preserve"> IE in </w:t>
            </w:r>
            <w:r w:rsidR="00B021B3" w:rsidRPr="00A95B80">
              <w:t>TS 38.473 [19]</w:t>
            </w:r>
            <w:r w:rsidRPr="00A95B80">
              <w:t xml:space="preserve"> Section 9.3.1.8</w:t>
            </w:r>
          </w:p>
        </w:tc>
        <w:tc>
          <w:tcPr>
            <w:tcW w:w="2004" w:type="dxa"/>
            <w:gridSpan w:val="2"/>
            <w:tcBorders>
              <w:top w:val="single" w:sz="4" w:space="0" w:color="auto"/>
              <w:left w:val="single" w:sz="4" w:space="0" w:color="auto"/>
              <w:bottom w:val="single" w:sz="4" w:space="0" w:color="auto"/>
              <w:right w:val="single" w:sz="4" w:space="0" w:color="auto"/>
            </w:tcBorders>
          </w:tcPr>
          <w:p w14:paraId="367CD2BE" w14:textId="77777777" w:rsidR="00651FAD" w:rsidRPr="00D12E4D" w:rsidRDefault="00651FAD" w:rsidP="00BC705E">
            <w:pPr>
              <w:pStyle w:val="TAH"/>
              <w:jc w:val="left"/>
              <w:rPr>
                <w:b w:val="0"/>
                <w:lang w:eastAsia="ja-JP"/>
              </w:rPr>
            </w:pPr>
          </w:p>
        </w:tc>
      </w:tr>
      <w:tr w:rsidR="00651FAD" w:rsidRPr="00D12E4D" w14:paraId="5A95BFE8"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39B50CF5" w14:textId="77777777" w:rsidR="00651FAD" w:rsidRPr="00D12E4D" w:rsidRDefault="00651FAD" w:rsidP="00651FAD">
            <w:pPr>
              <w:pStyle w:val="TAH"/>
              <w:jc w:val="both"/>
              <w:rPr>
                <w:b w:val="0"/>
                <w:lang w:eastAsia="ja-JP"/>
              </w:rPr>
            </w:pPr>
            <w:r w:rsidRPr="00D12E4D">
              <w:rPr>
                <w:b w:val="0"/>
                <w:lang w:eastAsia="ja-JP"/>
              </w:rPr>
              <w:t>27</w:t>
            </w:r>
          </w:p>
        </w:tc>
        <w:tc>
          <w:tcPr>
            <w:tcW w:w="2070" w:type="dxa"/>
            <w:tcBorders>
              <w:top w:val="single" w:sz="4" w:space="0" w:color="auto"/>
              <w:left w:val="single" w:sz="4" w:space="0" w:color="auto"/>
              <w:bottom w:val="single" w:sz="4" w:space="0" w:color="auto"/>
              <w:right w:val="single" w:sz="4" w:space="0" w:color="auto"/>
            </w:tcBorders>
          </w:tcPr>
          <w:p w14:paraId="71BEDADC" w14:textId="77777777" w:rsidR="00651FAD" w:rsidRPr="00D12E4D" w:rsidRDefault="00651FAD" w:rsidP="00BC705E">
            <w:pPr>
              <w:pStyle w:val="TAH"/>
              <w:ind w:left="284"/>
              <w:jc w:val="left"/>
              <w:rPr>
                <w:b w:val="0"/>
                <w:lang w:eastAsia="ja-JP"/>
              </w:rPr>
            </w:pPr>
            <w:r w:rsidRPr="00D12E4D">
              <w:rPr>
                <w:b w:val="0"/>
                <w:lang w:eastAsia="ja-JP"/>
              </w:rPr>
              <w:t>&gt;&gt;List of QoS flows in the DRB</w:t>
            </w:r>
          </w:p>
        </w:tc>
        <w:tc>
          <w:tcPr>
            <w:tcW w:w="1440" w:type="dxa"/>
            <w:tcBorders>
              <w:top w:val="single" w:sz="4" w:space="0" w:color="auto"/>
              <w:left w:val="single" w:sz="4" w:space="0" w:color="auto"/>
              <w:bottom w:val="single" w:sz="4" w:space="0" w:color="auto"/>
              <w:right w:val="single" w:sz="4" w:space="0" w:color="auto"/>
            </w:tcBorders>
          </w:tcPr>
          <w:p w14:paraId="41DF0B2E" w14:textId="77777777" w:rsidR="00651FAD" w:rsidRPr="00D12E4D" w:rsidRDefault="00651FAD">
            <w:pPr>
              <w:pStyle w:val="TAH"/>
              <w:jc w:val="left"/>
              <w:rPr>
                <w:b w:val="0"/>
                <w:lang w:eastAsia="ja-JP"/>
              </w:rPr>
            </w:pPr>
            <w:r w:rsidRPr="00D12E4D">
              <w:rPr>
                <w:b w:val="0"/>
                <w:lang w:eastAsia="ja-JP"/>
              </w:rPr>
              <w:t>LIST</w:t>
            </w:r>
          </w:p>
        </w:tc>
        <w:tc>
          <w:tcPr>
            <w:tcW w:w="1162" w:type="dxa"/>
            <w:tcBorders>
              <w:top w:val="single" w:sz="4" w:space="0" w:color="auto"/>
              <w:left w:val="single" w:sz="4" w:space="0" w:color="auto"/>
              <w:bottom w:val="single" w:sz="4" w:space="0" w:color="auto"/>
              <w:right w:val="single" w:sz="4" w:space="0" w:color="auto"/>
            </w:tcBorders>
          </w:tcPr>
          <w:p w14:paraId="24BCB4DC" w14:textId="77777777" w:rsidR="00651FAD" w:rsidRPr="00D12E4D" w:rsidRDefault="00651FAD" w:rsidP="00BC705E">
            <w:pPr>
              <w:pStyle w:val="TAH"/>
              <w:rPr>
                <w:b w:val="0"/>
                <w:lang w:eastAsia="ja-JP"/>
              </w:rPr>
            </w:pPr>
          </w:p>
        </w:tc>
        <w:tc>
          <w:tcPr>
            <w:tcW w:w="1696" w:type="dxa"/>
            <w:gridSpan w:val="2"/>
            <w:tcBorders>
              <w:top w:val="single" w:sz="4" w:space="0" w:color="auto"/>
              <w:left w:val="single" w:sz="4" w:space="0" w:color="auto"/>
              <w:bottom w:val="single" w:sz="4" w:space="0" w:color="auto"/>
              <w:right w:val="single" w:sz="4" w:space="0" w:color="auto"/>
            </w:tcBorders>
          </w:tcPr>
          <w:p w14:paraId="76732AE5" w14:textId="77777777" w:rsidR="00651FAD" w:rsidRPr="00D12E4D" w:rsidRDefault="00651FAD" w:rsidP="00BC705E">
            <w:pPr>
              <w:pStyle w:val="TAH"/>
              <w:jc w:val="left"/>
              <w:rPr>
                <w:b w:val="0"/>
                <w:lang w:eastAsia="ja-JP"/>
              </w:rPr>
            </w:pPr>
          </w:p>
        </w:tc>
        <w:tc>
          <w:tcPr>
            <w:tcW w:w="2004" w:type="dxa"/>
            <w:gridSpan w:val="2"/>
            <w:tcBorders>
              <w:top w:val="single" w:sz="4" w:space="0" w:color="auto"/>
              <w:left w:val="single" w:sz="4" w:space="0" w:color="auto"/>
              <w:bottom w:val="single" w:sz="4" w:space="0" w:color="auto"/>
              <w:right w:val="single" w:sz="4" w:space="0" w:color="auto"/>
            </w:tcBorders>
          </w:tcPr>
          <w:p w14:paraId="3B417E44" w14:textId="44CD4EB7" w:rsidR="00651FAD" w:rsidRPr="00BA12CE" w:rsidRDefault="00651FAD">
            <w:pPr>
              <w:pStyle w:val="TAL"/>
              <w:rPr>
                <w:lang w:eastAsia="ja-JP"/>
              </w:rPr>
            </w:pPr>
            <w:r w:rsidRPr="003D00CF">
              <w:rPr>
                <w:i/>
                <w:iCs/>
                <w:lang w:eastAsia="ja-JP"/>
              </w:rPr>
              <w:t xml:space="preserve">QoS Flows Information To Be Setup </w:t>
            </w:r>
            <w:r w:rsidRPr="00D12E4D">
              <w:rPr>
                <w:lang w:eastAsia="ja-JP"/>
              </w:rPr>
              <w:t xml:space="preserve">IE in </w:t>
            </w:r>
            <w:r w:rsidR="00B021B3" w:rsidRPr="00D12E4D">
              <w:rPr>
                <w:lang w:eastAsia="ja-JP"/>
              </w:rPr>
              <w:t>TS 38.463 [21]</w:t>
            </w:r>
            <w:r w:rsidRPr="00D12E4D">
              <w:rPr>
                <w:lang w:eastAsia="ja-JP"/>
              </w:rPr>
              <w:t xml:space="preserve"> Section 9.3.3.2</w:t>
            </w:r>
          </w:p>
        </w:tc>
      </w:tr>
      <w:tr w:rsidR="00651FAD" w:rsidRPr="00D12E4D" w14:paraId="747D38E1"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3DF012E1" w14:textId="77777777" w:rsidR="00651FAD" w:rsidRPr="00D12E4D" w:rsidRDefault="00651FAD" w:rsidP="00651FAD">
            <w:pPr>
              <w:pStyle w:val="TAH"/>
              <w:jc w:val="both"/>
              <w:rPr>
                <w:b w:val="0"/>
                <w:lang w:eastAsia="ja-JP"/>
              </w:rPr>
            </w:pPr>
            <w:r w:rsidRPr="00D12E4D">
              <w:rPr>
                <w:b w:val="0"/>
                <w:lang w:eastAsia="ja-JP"/>
              </w:rPr>
              <w:t>28</w:t>
            </w:r>
          </w:p>
        </w:tc>
        <w:tc>
          <w:tcPr>
            <w:tcW w:w="2070" w:type="dxa"/>
            <w:tcBorders>
              <w:top w:val="single" w:sz="4" w:space="0" w:color="auto"/>
              <w:left w:val="single" w:sz="4" w:space="0" w:color="auto"/>
              <w:bottom w:val="single" w:sz="4" w:space="0" w:color="auto"/>
              <w:right w:val="single" w:sz="4" w:space="0" w:color="auto"/>
            </w:tcBorders>
          </w:tcPr>
          <w:p w14:paraId="3E111549" w14:textId="77777777" w:rsidR="00651FAD" w:rsidRPr="00D12E4D" w:rsidRDefault="00651FAD" w:rsidP="00BC705E">
            <w:pPr>
              <w:pStyle w:val="TAH"/>
              <w:ind w:left="568"/>
              <w:jc w:val="left"/>
              <w:rPr>
                <w:b w:val="0"/>
                <w:lang w:eastAsia="ja-JP"/>
              </w:rPr>
            </w:pPr>
            <w:r w:rsidRPr="00D12E4D">
              <w:rPr>
                <w:b w:val="0"/>
                <w:lang w:eastAsia="ja-JP"/>
              </w:rPr>
              <w:t>&gt;&gt;&gt;QoS flow Item</w:t>
            </w:r>
          </w:p>
        </w:tc>
        <w:tc>
          <w:tcPr>
            <w:tcW w:w="1440" w:type="dxa"/>
            <w:tcBorders>
              <w:top w:val="single" w:sz="4" w:space="0" w:color="auto"/>
              <w:left w:val="single" w:sz="4" w:space="0" w:color="auto"/>
              <w:bottom w:val="single" w:sz="4" w:space="0" w:color="auto"/>
              <w:right w:val="single" w:sz="4" w:space="0" w:color="auto"/>
            </w:tcBorders>
          </w:tcPr>
          <w:p w14:paraId="306A594D" w14:textId="77777777" w:rsidR="00651FAD" w:rsidRPr="00D12E4D" w:rsidRDefault="00651FAD">
            <w:pPr>
              <w:pStyle w:val="TAH"/>
              <w:jc w:val="left"/>
              <w:rPr>
                <w:b w:val="0"/>
                <w:lang w:eastAsia="ja-JP"/>
              </w:rPr>
            </w:pPr>
            <w:r w:rsidRPr="00D12E4D">
              <w:rPr>
                <w:b w:val="0"/>
                <w:lang w:eastAsia="ja-JP"/>
              </w:rPr>
              <w:t>STRUCTURE</w:t>
            </w:r>
          </w:p>
        </w:tc>
        <w:tc>
          <w:tcPr>
            <w:tcW w:w="1162" w:type="dxa"/>
            <w:tcBorders>
              <w:top w:val="single" w:sz="4" w:space="0" w:color="auto"/>
              <w:left w:val="single" w:sz="4" w:space="0" w:color="auto"/>
              <w:bottom w:val="single" w:sz="4" w:space="0" w:color="auto"/>
              <w:right w:val="single" w:sz="4" w:space="0" w:color="auto"/>
            </w:tcBorders>
          </w:tcPr>
          <w:p w14:paraId="7AF0B942" w14:textId="77777777" w:rsidR="00651FAD" w:rsidRPr="00D12E4D" w:rsidRDefault="00651FAD" w:rsidP="00BC705E">
            <w:pPr>
              <w:pStyle w:val="TAH"/>
              <w:rPr>
                <w:b w:val="0"/>
                <w:lang w:eastAsia="ja-JP"/>
              </w:rPr>
            </w:pPr>
          </w:p>
        </w:tc>
        <w:tc>
          <w:tcPr>
            <w:tcW w:w="1696" w:type="dxa"/>
            <w:gridSpan w:val="2"/>
            <w:tcBorders>
              <w:top w:val="single" w:sz="4" w:space="0" w:color="auto"/>
              <w:left w:val="single" w:sz="4" w:space="0" w:color="auto"/>
              <w:bottom w:val="single" w:sz="4" w:space="0" w:color="auto"/>
              <w:right w:val="single" w:sz="4" w:space="0" w:color="auto"/>
            </w:tcBorders>
          </w:tcPr>
          <w:p w14:paraId="00001476" w14:textId="77777777" w:rsidR="00651FAD" w:rsidRPr="00D12E4D" w:rsidRDefault="00651FAD" w:rsidP="00BC705E">
            <w:pPr>
              <w:pStyle w:val="TAH"/>
              <w:jc w:val="left"/>
              <w:rPr>
                <w:b w:val="0"/>
                <w:lang w:eastAsia="ja-JP"/>
              </w:rPr>
            </w:pPr>
          </w:p>
        </w:tc>
        <w:tc>
          <w:tcPr>
            <w:tcW w:w="2004" w:type="dxa"/>
            <w:gridSpan w:val="2"/>
            <w:tcBorders>
              <w:top w:val="single" w:sz="4" w:space="0" w:color="auto"/>
              <w:left w:val="single" w:sz="4" w:space="0" w:color="auto"/>
              <w:bottom w:val="single" w:sz="4" w:space="0" w:color="auto"/>
              <w:right w:val="single" w:sz="4" w:space="0" w:color="auto"/>
            </w:tcBorders>
          </w:tcPr>
          <w:p w14:paraId="1E1DB388" w14:textId="62CC5592" w:rsidR="00651FAD" w:rsidRPr="00BA12CE" w:rsidRDefault="00651FAD">
            <w:pPr>
              <w:pStyle w:val="TAL"/>
              <w:rPr>
                <w:lang w:eastAsia="ja-JP"/>
              </w:rPr>
            </w:pPr>
            <w:r w:rsidRPr="003D00CF">
              <w:rPr>
                <w:i/>
                <w:iCs/>
                <w:lang w:eastAsia="ja-JP"/>
              </w:rPr>
              <w:t xml:space="preserve">QoS Flow Item </w:t>
            </w:r>
            <w:r w:rsidRPr="00D12E4D">
              <w:rPr>
                <w:lang w:eastAsia="ja-JP"/>
              </w:rPr>
              <w:t xml:space="preserve">IE in </w:t>
            </w:r>
            <w:r w:rsidR="00B021B3" w:rsidRPr="00D12E4D">
              <w:rPr>
                <w:lang w:eastAsia="ja-JP"/>
              </w:rPr>
              <w:t>TS 38.463 [21]</w:t>
            </w:r>
            <w:r w:rsidRPr="00D12E4D">
              <w:rPr>
                <w:lang w:eastAsia="ja-JP"/>
              </w:rPr>
              <w:t xml:space="preserve"> Section 9.3.1.25</w:t>
            </w:r>
          </w:p>
        </w:tc>
      </w:tr>
      <w:tr w:rsidR="00651FAD" w:rsidRPr="00D12E4D" w14:paraId="53553A26" w14:textId="77777777" w:rsidTr="00BC705E">
        <w:trPr>
          <w:trHeight w:val="421"/>
        </w:trPr>
        <w:tc>
          <w:tcPr>
            <w:tcW w:w="1255" w:type="dxa"/>
            <w:tcBorders>
              <w:top w:val="single" w:sz="4" w:space="0" w:color="auto"/>
              <w:left w:val="single" w:sz="4" w:space="0" w:color="auto"/>
              <w:bottom w:val="single" w:sz="4" w:space="0" w:color="auto"/>
              <w:right w:val="single" w:sz="4" w:space="0" w:color="auto"/>
            </w:tcBorders>
          </w:tcPr>
          <w:p w14:paraId="02FBFA84" w14:textId="77777777" w:rsidR="00651FAD" w:rsidRPr="00D12E4D" w:rsidRDefault="00651FAD" w:rsidP="00651FAD">
            <w:pPr>
              <w:pStyle w:val="TAH"/>
              <w:jc w:val="both"/>
              <w:rPr>
                <w:b w:val="0"/>
                <w:lang w:eastAsia="ja-JP"/>
              </w:rPr>
            </w:pPr>
            <w:r w:rsidRPr="00D12E4D">
              <w:rPr>
                <w:b w:val="0"/>
                <w:lang w:eastAsia="ja-JP"/>
              </w:rPr>
              <w:t>29</w:t>
            </w:r>
          </w:p>
        </w:tc>
        <w:tc>
          <w:tcPr>
            <w:tcW w:w="2070" w:type="dxa"/>
            <w:tcBorders>
              <w:top w:val="single" w:sz="4" w:space="0" w:color="auto"/>
              <w:left w:val="single" w:sz="4" w:space="0" w:color="auto"/>
              <w:bottom w:val="single" w:sz="4" w:space="0" w:color="auto"/>
              <w:right w:val="single" w:sz="4" w:space="0" w:color="auto"/>
            </w:tcBorders>
          </w:tcPr>
          <w:p w14:paraId="17C6474A" w14:textId="77777777" w:rsidR="00651FAD" w:rsidRPr="00D12E4D" w:rsidRDefault="00651FAD" w:rsidP="00BC705E">
            <w:pPr>
              <w:pStyle w:val="TAH"/>
              <w:ind w:left="852"/>
              <w:jc w:val="left"/>
              <w:rPr>
                <w:b w:val="0"/>
                <w:lang w:eastAsia="ja-JP"/>
              </w:rPr>
            </w:pPr>
            <w:r w:rsidRPr="00D12E4D">
              <w:rPr>
                <w:b w:val="0"/>
                <w:lang w:eastAsia="ja-JP"/>
              </w:rPr>
              <w:t>&gt;&gt;&gt;&gt;QoS flow Identifier</w:t>
            </w:r>
          </w:p>
        </w:tc>
        <w:tc>
          <w:tcPr>
            <w:tcW w:w="1440" w:type="dxa"/>
            <w:tcBorders>
              <w:top w:val="single" w:sz="4" w:space="0" w:color="auto"/>
              <w:left w:val="single" w:sz="4" w:space="0" w:color="auto"/>
              <w:bottom w:val="single" w:sz="4" w:space="0" w:color="auto"/>
              <w:right w:val="single" w:sz="4" w:space="0" w:color="auto"/>
            </w:tcBorders>
          </w:tcPr>
          <w:p w14:paraId="2CA9913E" w14:textId="77777777" w:rsidR="00651FAD" w:rsidRPr="00D12E4D" w:rsidRDefault="00651FAD">
            <w:pPr>
              <w:pStyle w:val="TAH"/>
              <w:jc w:val="left"/>
              <w:rPr>
                <w:b w:val="0"/>
                <w:lang w:eastAsia="ja-JP"/>
              </w:rPr>
            </w:pPr>
            <w:r w:rsidRPr="00D12E4D">
              <w:rPr>
                <w:b w:val="0"/>
                <w:lang w:eastAsia="ja-JP"/>
              </w:rPr>
              <w:t>ELEMENT</w:t>
            </w:r>
          </w:p>
        </w:tc>
        <w:tc>
          <w:tcPr>
            <w:tcW w:w="1162" w:type="dxa"/>
            <w:tcBorders>
              <w:top w:val="single" w:sz="4" w:space="0" w:color="auto"/>
              <w:left w:val="single" w:sz="4" w:space="0" w:color="auto"/>
              <w:bottom w:val="single" w:sz="4" w:space="0" w:color="auto"/>
              <w:right w:val="single" w:sz="4" w:space="0" w:color="auto"/>
            </w:tcBorders>
          </w:tcPr>
          <w:p w14:paraId="0035BA37" w14:textId="77777777" w:rsidR="00651FAD" w:rsidRPr="00D12E4D" w:rsidRDefault="00651FAD" w:rsidP="00BC705E">
            <w:pPr>
              <w:pStyle w:val="TAH"/>
              <w:rPr>
                <w:b w:val="0"/>
                <w:lang w:eastAsia="ja-JP"/>
              </w:rPr>
            </w:pPr>
            <w:r w:rsidRPr="00D12E4D">
              <w:rPr>
                <w:b w:val="0"/>
                <w:lang w:eastAsia="ja-JP"/>
              </w:rPr>
              <w:t>TRUE</w:t>
            </w:r>
          </w:p>
        </w:tc>
        <w:tc>
          <w:tcPr>
            <w:tcW w:w="1696" w:type="dxa"/>
            <w:gridSpan w:val="2"/>
            <w:tcBorders>
              <w:top w:val="single" w:sz="4" w:space="0" w:color="auto"/>
              <w:left w:val="single" w:sz="4" w:space="0" w:color="auto"/>
              <w:bottom w:val="single" w:sz="4" w:space="0" w:color="auto"/>
              <w:right w:val="single" w:sz="4" w:space="0" w:color="auto"/>
            </w:tcBorders>
          </w:tcPr>
          <w:p w14:paraId="2835766C" w14:textId="75377C0D" w:rsidR="00651FAD" w:rsidRPr="00BA12CE" w:rsidRDefault="00651FAD">
            <w:pPr>
              <w:pStyle w:val="TAL"/>
              <w:rPr>
                <w:lang w:eastAsia="ja-JP"/>
              </w:rPr>
            </w:pPr>
            <w:r w:rsidRPr="003D00CF">
              <w:rPr>
                <w:i/>
                <w:iCs/>
                <w:lang w:eastAsia="ja-JP"/>
              </w:rPr>
              <w:t xml:space="preserve">QoS Flow Identifier </w:t>
            </w:r>
            <w:r w:rsidRPr="00D12E4D">
              <w:rPr>
                <w:lang w:eastAsia="ja-JP"/>
              </w:rPr>
              <w:t xml:space="preserve">IE in </w:t>
            </w:r>
            <w:r w:rsidR="00B021B3" w:rsidRPr="00D12E4D">
              <w:rPr>
                <w:lang w:eastAsia="ja-JP"/>
              </w:rPr>
              <w:t>TS 38.463 [21]</w:t>
            </w:r>
            <w:r w:rsidRPr="00D12E4D">
              <w:rPr>
                <w:lang w:eastAsia="ja-JP"/>
              </w:rPr>
              <w:t xml:space="preserve"> Section 9.3.1.25</w:t>
            </w:r>
          </w:p>
        </w:tc>
        <w:tc>
          <w:tcPr>
            <w:tcW w:w="2004" w:type="dxa"/>
            <w:gridSpan w:val="2"/>
            <w:tcBorders>
              <w:top w:val="single" w:sz="4" w:space="0" w:color="auto"/>
              <w:left w:val="single" w:sz="4" w:space="0" w:color="auto"/>
              <w:bottom w:val="single" w:sz="4" w:space="0" w:color="auto"/>
              <w:right w:val="single" w:sz="4" w:space="0" w:color="auto"/>
            </w:tcBorders>
          </w:tcPr>
          <w:p w14:paraId="260CC7AF" w14:textId="77777777" w:rsidR="00651FAD" w:rsidRPr="00D12E4D" w:rsidRDefault="00651FAD" w:rsidP="00BC705E">
            <w:pPr>
              <w:pStyle w:val="TAH"/>
              <w:jc w:val="left"/>
              <w:rPr>
                <w:b w:val="0"/>
                <w:i/>
                <w:iCs/>
                <w:lang w:eastAsia="ja-JP"/>
              </w:rPr>
            </w:pPr>
          </w:p>
        </w:tc>
      </w:tr>
    </w:tbl>
    <w:p w14:paraId="36F52FA0" w14:textId="77777777" w:rsidR="00D843A6" w:rsidRPr="00D12E4D" w:rsidRDefault="00D843A6" w:rsidP="00D843A6"/>
    <w:p w14:paraId="7730DD5F" w14:textId="77777777" w:rsidR="00D843A6" w:rsidRPr="00D12E4D" w:rsidRDefault="00D843A6" w:rsidP="002B0C7A">
      <w:pPr>
        <w:pStyle w:val="Heading3"/>
      </w:pPr>
      <w:bookmarkStart w:id="431" w:name="_Toc77320996"/>
      <w:bookmarkStart w:id="432" w:name="_Toc79485191"/>
      <w:bookmarkStart w:id="433" w:name="_Toc110274613"/>
      <w:r w:rsidRPr="00D12E4D">
        <w:t>8.4.7</w:t>
      </w:r>
      <w:r w:rsidRPr="00D12E4D">
        <w:tab/>
        <w:t>Carrier Aggregation Control</w:t>
      </w:r>
      <w:bookmarkEnd w:id="431"/>
      <w:bookmarkEnd w:id="432"/>
      <w:bookmarkEnd w:id="433"/>
    </w:p>
    <w:p w14:paraId="28A973F5" w14:textId="77777777" w:rsidR="00D843A6" w:rsidRPr="00D12E4D" w:rsidRDefault="00D843A6" w:rsidP="002B0C7A">
      <w:pPr>
        <w:pStyle w:val="Heading4"/>
      </w:pPr>
      <w:r w:rsidRPr="00D12E4D">
        <w:t>8.4.7.1</w:t>
      </w:r>
      <w:r w:rsidRPr="00D12E4D">
        <w:tab/>
        <w:t>Secondary cell Addition control</w:t>
      </w:r>
    </w:p>
    <w:p w14:paraId="07D24DF5" w14:textId="77777777" w:rsidR="00D843A6" w:rsidRPr="00D12E4D" w:rsidRDefault="00D843A6" w:rsidP="0073470A">
      <w:r w:rsidRPr="00D12E4D">
        <w:t xml:space="preserve">Upon receiving the </w:t>
      </w:r>
      <w:r w:rsidRPr="00D12E4D">
        <w:rPr>
          <w:i/>
          <w:iCs/>
        </w:rPr>
        <w:t xml:space="preserve">RIC Control Request </w:t>
      </w:r>
      <w:r w:rsidRPr="00D12E4D">
        <w:t xml:space="preserve">message, the E2 node shall invoke procedures related to Secondary cell Addition Control, such as </w:t>
      </w:r>
      <w:r w:rsidRPr="00D12E4D">
        <w:rPr>
          <w:i/>
          <w:iCs/>
        </w:rPr>
        <w:t>UE Context Management</w:t>
      </w:r>
      <w:r w:rsidRPr="00D12E4D">
        <w:t xml:space="preserve">, </w:t>
      </w:r>
      <w:r w:rsidRPr="00D12E4D">
        <w:rPr>
          <w:i/>
          <w:iCs/>
        </w:rPr>
        <w:t>RRC Message Transfer</w:t>
      </w:r>
      <w:r w:rsidRPr="00D12E4D">
        <w:t xml:space="preserve">, etc. and include the IEs corresponding to one or more of parameters described below in the related interface messages. </w:t>
      </w:r>
    </w:p>
    <w:tbl>
      <w:tblPr>
        <w:tblW w:w="99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340"/>
        <w:gridCol w:w="1440"/>
        <w:gridCol w:w="957"/>
        <w:gridCol w:w="1715"/>
        <w:gridCol w:w="2260"/>
      </w:tblGrid>
      <w:tr w:rsidR="00651FAD" w:rsidRPr="00D12E4D" w14:paraId="2BA35741"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60EDBD0C" w14:textId="77777777" w:rsidR="00651FAD" w:rsidRPr="00D12E4D" w:rsidRDefault="00651FAD" w:rsidP="00651FAD">
            <w:pPr>
              <w:pStyle w:val="TAH"/>
              <w:rPr>
                <w:bCs/>
                <w:lang w:eastAsia="ja-JP"/>
              </w:rPr>
            </w:pPr>
            <w:r w:rsidRPr="00D12E4D">
              <w:rPr>
                <w:bCs/>
                <w:lang w:eastAsia="ja-JP"/>
              </w:rPr>
              <w:lastRenderedPageBreak/>
              <w:t>RAN Parameter ID</w:t>
            </w:r>
          </w:p>
        </w:tc>
        <w:tc>
          <w:tcPr>
            <w:tcW w:w="2340" w:type="dxa"/>
            <w:tcBorders>
              <w:top w:val="single" w:sz="4" w:space="0" w:color="auto"/>
              <w:left w:val="single" w:sz="4" w:space="0" w:color="auto"/>
              <w:bottom w:val="single" w:sz="4" w:space="0" w:color="auto"/>
              <w:right w:val="single" w:sz="4" w:space="0" w:color="auto"/>
            </w:tcBorders>
            <w:hideMark/>
          </w:tcPr>
          <w:p w14:paraId="1B7A6980" w14:textId="77777777" w:rsidR="00651FAD" w:rsidRPr="00D12E4D" w:rsidRDefault="00651FAD" w:rsidP="00651FAD">
            <w:pPr>
              <w:pStyle w:val="TAH"/>
              <w:rPr>
                <w:bCs/>
                <w:lang w:eastAsia="ja-JP"/>
              </w:rPr>
            </w:pPr>
            <w:r w:rsidRPr="00D12E4D">
              <w:rPr>
                <w:bCs/>
                <w:lang w:eastAsia="ja-JP"/>
              </w:rPr>
              <w:t>RAN Parameter</w:t>
            </w:r>
          </w:p>
        </w:tc>
        <w:tc>
          <w:tcPr>
            <w:tcW w:w="1440" w:type="dxa"/>
            <w:tcBorders>
              <w:top w:val="single" w:sz="4" w:space="0" w:color="auto"/>
              <w:left w:val="single" w:sz="4" w:space="0" w:color="auto"/>
              <w:bottom w:val="single" w:sz="4" w:space="0" w:color="auto"/>
              <w:right w:val="single" w:sz="4" w:space="0" w:color="auto"/>
            </w:tcBorders>
            <w:hideMark/>
          </w:tcPr>
          <w:p w14:paraId="422E1BCE" w14:textId="77777777" w:rsidR="00651FAD" w:rsidRPr="00D12E4D" w:rsidRDefault="00651FAD" w:rsidP="00651FAD">
            <w:pPr>
              <w:pStyle w:val="TAH"/>
              <w:rPr>
                <w:bCs/>
                <w:lang w:eastAsia="ja-JP"/>
              </w:rPr>
            </w:pPr>
            <w:r w:rsidRPr="00D12E4D">
              <w:rPr>
                <w:bCs/>
                <w:lang w:eastAsia="ja-JP"/>
              </w:rPr>
              <w:t>RAN Parameter Value Type</w:t>
            </w:r>
          </w:p>
        </w:tc>
        <w:tc>
          <w:tcPr>
            <w:tcW w:w="957" w:type="dxa"/>
            <w:tcBorders>
              <w:top w:val="single" w:sz="4" w:space="0" w:color="auto"/>
              <w:left w:val="single" w:sz="4" w:space="0" w:color="auto"/>
              <w:bottom w:val="single" w:sz="4" w:space="0" w:color="auto"/>
              <w:right w:val="single" w:sz="4" w:space="0" w:color="auto"/>
            </w:tcBorders>
          </w:tcPr>
          <w:p w14:paraId="7DED9289" w14:textId="77777777" w:rsidR="00651FAD" w:rsidRPr="00D12E4D" w:rsidRDefault="00651FAD" w:rsidP="00651FAD">
            <w:pPr>
              <w:pStyle w:val="TAH"/>
              <w:rPr>
                <w:bCs/>
                <w:lang w:eastAsia="ja-JP"/>
              </w:rPr>
            </w:pPr>
            <w:r w:rsidRPr="00D12E4D">
              <w:rPr>
                <w:bCs/>
                <w:lang w:eastAsia="ja-JP"/>
              </w:rPr>
              <w:t>Key Flag</w:t>
            </w:r>
          </w:p>
        </w:tc>
        <w:tc>
          <w:tcPr>
            <w:tcW w:w="1715" w:type="dxa"/>
            <w:tcBorders>
              <w:top w:val="single" w:sz="4" w:space="0" w:color="auto"/>
              <w:left w:val="single" w:sz="4" w:space="0" w:color="auto"/>
              <w:bottom w:val="single" w:sz="4" w:space="0" w:color="auto"/>
              <w:right w:val="single" w:sz="4" w:space="0" w:color="auto"/>
            </w:tcBorders>
            <w:hideMark/>
          </w:tcPr>
          <w:p w14:paraId="1E1B96C5" w14:textId="77777777" w:rsidR="00651FAD" w:rsidRPr="00D12E4D" w:rsidRDefault="00651FAD" w:rsidP="00651FAD">
            <w:pPr>
              <w:pStyle w:val="TAH"/>
              <w:rPr>
                <w:bCs/>
                <w:lang w:eastAsia="ja-JP"/>
              </w:rPr>
            </w:pPr>
            <w:r w:rsidRPr="00D12E4D">
              <w:rPr>
                <w:bCs/>
                <w:lang w:eastAsia="ja-JP"/>
              </w:rPr>
              <w:t>RAN Parameter Definition</w:t>
            </w:r>
          </w:p>
        </w:tc>
        <w:tc>
          <w:tcPr>
            <w:tcW w:w="2260" w:type="dxa"/>
            <w:tcBorders>
              <w:top w:val="single" w:sz="4" w:space="0" w:color="auto"/>
              <w:left w:val="single" w:sz="4" w:space="0" w:color="auto"/>
              <w:bottom w:val="single" w:sz="4" w:space="0" w:color="auto"/>
              <w:right w:val="single" w:sz="4" w:space="0" w:color="auto"/>
            </w:tcBorders>
          </w:tcPr>
          <w:p w14:paraId="2373C6EE" w14:textId="77777777" w:rsidR="00651FAD" w:rsidRPr="00D12E4D" w:rsidRDefault="00651FAD" w:rsidP="00651FAD">
            <w:pPr>
              <w:pStyle w:val="TAH"/>
              <w:rPr>
                <w:bCs/>
                <w:lang w:eastAsia="ja-JP"/>
              </w:rPr>
            </w:pPr>
            <w:r w:rsidRPr="00D12E4D">
              <w:rPr>
                <w:bCs/>
                <w:lang w:eastAsia="ja-JP"/>
              </w:rPr>
              <w:t>Semantics Description</w:t>
            </w:r>
          </w:p>
        </w:tc>
      </w:tr>
      <w:tr w:rsidR="00651FAD" w:rsidRPr="00D12E4D" w14:paraId="0103777C"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34571455" w14:textId="77777777" w:rsidR="00651FAD" w:rsidRPr="00D12E4D" w:rsidRDefault="00651FAD" w:rsidP="00651FAD">
            <w:pPr>
              <w:pStyle w:val="TAH"/>
              <w:jc w:val="both"/>
              <w:rPr>
                <w:b w:val="0"/>
                <w:lang w:eastAsia="ja-JP"/>
              </w:rPr>
            </w:pPr>
            <w:r w:rsidRPr="00D12E4D">
              <w:rPr>
                <w:b w:val="0"/>
                <w:lang w:eastAsia="ja-JP"/>
              </w:rPr>
              <w:t>1</w:t>
            </w:r>
          </w:p>
        </w:tc>
        <w:tc>
          <w:tcPr>
            <w:tcW w:w="2340" w:type="dxa"/>
            <w:tcBorders>
              <w:top w:val="single" w:sz="4" w:space="0" w:color="auto"/>
              <w:left w:val="single" w:sz="4" w:space="0" w:color="auto"/>
              <w:bottom w:val="single" w:sz="4" w:space="0" w:color="auto"/>
              <w:right w:val="single" w:sz="4" w:space="0" w:color="auto"/>
            </w:tcBorders>
          </w:tcPr>
          <w:p w14:paraId="0BB3D1CE" w14:textId="77777777" w:rsidR="00651FAD" w:rsidRPr="00D12E4D" w:rsidRDefault="00651FAD" w:rsidP="00BC705E">
            <w:pPr>
              <w:pStyle w:val="TAH"/>
              <w:jc w:val="left"/>
              <w:rPr>
                <w:b w:val="0"/>
                <w:lang w:eastAsia="ja-JP"/>
              </w:rPr>
            </w:pPr>
            <w:r w:rsidRPr="00D12E4D">
              <w:rPr>
                <w:b w:val="0"/>
                <w:lang w:eastAsia="ja-JP"/>
              </w:rPr>
              <w:t>List of secondary cells to be setup</w:t>
            </w:r>
          </w:p>
        </w:tc>
        <w:tc>
          <w:tcPr>
            <w:tcW w:w="1440" w:type="dxa"/>
            <w:tcBorders>
              <w:top w:val="single" w:sz="4" w:space="0" w:color="auto"/>
              <w:left w:val="single" w:sz="4" w:space="0" w:color="auto"/>
              <w:bottom w:val="single" w:sz="4" w:space="0" w:color="auto"/>
              <w:right w:val="single" w:sz="4" w:space="0" w:color="auto"/>
            </w:tcBorders>
          </w:tcPr>
          <w:p w14:paraId="0C8485E9" w14:textId="77777777" w:rsidR="00651FAD" w:rsidRPr="00D12E4D" w:rsidRDefault="00651FAD">
            <w:pPr>
              <w:pStyle w:val="TAH"/>
              <w:jc w:val="left"/>
              <w:rPr>
                <w:b w:val="0"/>
                <w:lang w:eastAsia="ja-JP"/>
              </w:rPr>
            </w:pPr>
            <w:r w:rsidRPr="00D12E4D">
              <w:rPr>
                <w:b w:val="0"/>
                <w:lang w:eastAsia="ja-JP"/>
              </w:rPr>
              <w:t>LIST</w:t>
            </w:r>
          </w:p>
        </w:tc>
        <w:tc>
          <w:tcPr>
            <w:tcW w:w="957" w:type="dxa"/>
            <w:tcBorders>
              <w:top w:val="single" w:sz="4" w:space="0" w:color="auto"/>
              <w:left w:val="single" w:sz="4" w:space="0" w:color="auto"/>
              <w:bottom w:val="single" w:sz="4" w:space="0" w:color="auto"/>
              <w:right w:val="single" w:sz="4" w:space="0" w:color="auto"/>
            </w:tcBorders>
          </w:tcPr>
          <w:p w14:paraId="5311E65A" w14:textId="77777777" w:rsidR="00651FAD" w:rsidRPr="00D12E4D" w:rsidRDefault="00651FAD">
            <w:pPr>
              <w:pStyle w:val="TAH"/>
              <w:rPr>
                <w:b w:val="0"/>
                <w:lang w:eastAsia="ja-JP"/>
              </w:rPr>
            </w:pPr>
          </w:p>
        </w:tc>
        <w:tc>
          <w:tcPr>
            <w:tcW w:w="1715" w:type="dxa"/>
            <w:tcBorders>
              <w:top w:val="single" w:sz="4" w:space="0" w:color="auto"/>
              <w:left w:val="single" w:sz="4" w:space="0" w:color="auto"/>
              <w:bottom w:val="single" w:sz="4" w:space="0" w:color="auto"/>
              <w:right w:val="single" w:sz="4" w:space="0" w:color="auto"/>
            </w:tcBorders>
          </w:tcPr>
          <w:p w14:paraId="70BEF910" w14:textId="77777777" w:rsidR="00651FAD" w:rsidRPr="00D12E4D" w:rsidRDefault="00651FAD" w:rsidP="00BC705E">
            <w:pPr>
              <w:pStyle w:val="TAH"/>
              <w:jc w:val="left"/>
              <w:rPr>
                <w:b w:val="0"/>
                <w:lang w:eastAsia="ja-JP"/>
              </w:rPr>
            </w:pPr>
          </w:p>
        </w:tc>
        <w:tc>
          <w:tcPr>
            <w:tcW w:w="2260" w:type="dxa"/>
            <w:tcBorders>
              <w:top w:val="single" w:sz="4" w:space="0" w:color="auto"/>
              <w:left w:val="single" w:sz="4" w:space="0" w:color="auto"/>
              <w:bottom w:val="single" w:sz="4" w:space="0" w:color="auto"/>
              <w:right w:val="single" w:sz="4" w:space="0" w:color="auto"/>
            </w:tcBorders>
          </w:tcPr>
          <w:p w14:paraId="6965CA01" w14:textId="0633A536" w:rsidR="00651FAD" w:rsidRPr="00BA12CE" w:rsidRDefault="00651FAD">
            <w:pPr>
              <w:pStyle w:val="TAL"/>
              <w:rPr>
                <w:lang w:eastAsia="ja-JP"/>
              </w:rPr>
            </w:pPr>
            <w:r w:rsidRPr="003D00CF">
              <w:rPr>
                <w:i/>
                <w:iCs/>
                <w:lang w:eastAsia="ja-JP"/>
              </w:rPr>
              <w:t>Scell</w:t>
            </w:r>
            <w:r w:rsidRPr="00D12E4D">
              <w:rPr>
                <w:i/>
                <w:iCs/>
                <w:lang w:eastAsia="ja-JP"/>
              </w:rPr>
              <w:t xml:space="preserve"> To Be Setup List </w:t>
            </w:r>
            <w:r w:rsidRPr="00D12E4D">
              <w:rPr>
                <w:lang w:eastAsia="ja-JP"/>
              </w:rPr>
              <w:t xml:space="preserve">IE in </w:t>
            </w:r>
            <w:r w:rsidR="00B021B3" w:rsidRPr="00D12E4D">
              <w:rPr>
                <w:lang w:eastAsia="ja-JP"/>
              </w:rPr>
              <w:t>TS 38.473 [19]</w:t>
            </w:r>
            <w:r w:rsidRPr="00D12E4D">
              <w:rPr>
                <w:lang w:eastAsia="ja-JP"/>
              </w:rPr>
              <w:t xml:space="preserve"> Section 9.2.2.1</w:t>
            </w:r>
          </w:p>
        </w:tc>
      </w:tr>
      <w:tr w:rsidR="00651FAD" w:rsidRPr="00D12E4D" w14:paraId="314E63E6"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7D0B91D5" w14:textId="77777777" w:rsidR="00651FAD" w:rsidRPr="00D12E4D" w:rsidRDefault="00651FAD" w:rsidP="00651FAD">
            <w:pPr>
              <w:pStyle w:val="TAH"/>
              <w:jc w:val="both"/>
              <w:rPr>
                <w:b w:val="0"/>
                <w:lang w:eastAsia="ja-JP"/>
              </w:rPr>
            </w:pPr>
            <w:r w:rsidRPr="00D12E4D">
              <w:rPr>
                <w:b w:val="0"/>
                <w:lang w:eastAsia="ja-JP"/>
              </w:rPr>
              <w:t>2</w:t>
            </w:r>
          </w:p>
        </w:tc>
        <w:tc>
          <w:tcPr>
            <w:tcW w:w="2340" w:type="dxa"/>
            <w:tcBorders>
              <w:top w:val="single" w:sz="4" w:space="0" w:color="auto"/>
              <w:left w:val="single" w:sz="4" w:space="0" w:color="auto"/>
              <w:bottom w:val="single" w:sz="4" w:space="0" w:color="auto"/>
              <w:right w:val="single" w:sz="4" w:space="0" w:color="auto"/>
            </w:tcBorders>
          </w:tcPr>
          <w:p w14:paraId="3FE684A7" w14:textId="1986D93C" w:rsidR="00651FAD" w:rsidRPr="00D12E4D" w:rsidRDefault="00651FAD" w:rsidP="00BC705E">
            <w:pPr>
              <w:pStyle w:val="TAH"/>
              <w:jc w:val="left"/>
              <w:rPr>
                <w:b w:val="0"/>
                <w:lang w:eastAsia="ja-JP"/>
              </w:rPr>
            </w:pPr>
            <w:r w:rsidRPr="00D12E4D">
              <w:rPr>
                <w:b w:val="0"/>
                <w:lang w:eastAsia="ja-JP"/>
              </w:rPr>
              <w:t>&gt;Secondary cell to be setup Item</w:t>
            </w:r>
          </w:p>
        </w:tc>
        <w:tc>
          <w:tcPr>
            <w:tcW w:w="1440" w:type="dxa"/>
            <w:tcBorders>
              <w:top w:val="single" w:sz="4" w:space="0" w:color="auto"/>
              <w:left w:val="single" w:sz="4" w:space="0" w:color="auto"/>
              <w:bottom w:val="single" w:sz="4" w:space="0" w:color="auto"/>
              <w:right w:val="single" w:sz="4" w:space="0" w:color="auto"/>
            </w:tcBorders>
          </w:tcPr>
          <w:p w14:paraId="097BCBD2" w14:textId="77777777" w:rsidR="00651FAD" w:rsidRPr="00D12E4D" w:rsidRDefault="00651FAD">
            <w:pPr>
              <w:pStyle w:val="TAH"/>
              <w:jc w:val="left"/>
              <w:rPr>
                <w:b w:val="0"/>
                <w:lang w:eastAsia="ja-JP"/>
              </w:rPr>
            </w:pPr>
            <w:r w:rsidRPr="00D12E4D">
              <w:rPr>
                <w:b w:val="0"/>
                <w:lang w:eastAsia="ja-JP"/>
              </w:rPr>
              <w:t>STRUCTURE</w:t>
            </w:r>
          </w:p>
        </w:tc>
        <w:tc>
          <w:tcPr>
            <w:tcW w:w="957" w:type="dxa"/>
            <w:tcBorders>
              <w:top w:val="single" w:sz="4" w:space="0" w:color="auto"/>
              <w:left w:val="single" w:sz="4" w:space="0" w:color="auto"/>
              <w:bottom w:val="single" w:sz="4" w:space="0" w:color="auto"/>
              <w:right w:val="single" w:sz="4" w:space="0" w:color="auto"/>
            </w:tcBorders>
          </w:tcPr>
          <w:p w14:paraId="6D46DFE6" w14:textId="77777777" w:rsidR="00651FAD" w:rsidRPr="00D12E4D" w:rsidRDefault="00651FAD">
            <w:pPr>
              <w:pStyle w:val="TAH"/>
              <w:rPr>
                <w:b w:val="0"/>
                <w:lang w:eastAsia="ja-JP"/>
              </w:rPr>
            </w:pPr>
          </w:p>
        </w:tc>
        <w:tc>
          <w:tcPr>
            <w:tcW w:w="1715" w:type="dxa"/>
            <w:tcBorders>
              <w:top w:val="single" w:sz="4" w:space="0" w:color="auto"/>
              <w:left w:val="single" w:sz="4" w:space="0" w:color="auto"/>
              <w:bottom w:val="single" w:sz="4" w:space="0" w:color="auto"/>
              <w:right w:val="single" w:sz="4" w:space="0" w:color="auto"/>
            </w:tcBorders>
          </w:tcPr>
          <w:p w14:paraId="530865A0" w14:textId="77777777" w:rsidR="00651FAD" w:rsidRPr="00D12E4D" w:rsidRDefault="00651FAD" w:rsidP="00BC705E">
            <w:pPr>
              <w:pStyle w:val="TAH"/>
              <w:jc w:val="left"/>
              <w:rPr>
                <w:b w:val="0"/>
                <w:lang w:eastAsia="ja-JP"/>
              </w:rPr>
            </w:pPr>
          </w:p>
        </w:tc>
        <w:tc>
          <w:tcPr>
            <w:tcW w:w="2260" w:type="dxa"/>
            <w:tcBorders>
              <w:top w:val="single" w:sz="4" w:space="0" w:color="auto"/>
              <w:left w:val="single" w:sz="4" w:space="0" w:color="auto"/>
              <w:bottom w:val="single" w:sz="4" w:space="0" w:color="auto"/>
              <w:right w:val="single" w:sz="4" w:space="0" w:color="auto"/>
            </w:tcBorders>
          </w:tcPr>
          <w:p w14:paraId="042F9AB2" w14:textId="13DA9316" w:rsidR="00651FAD" w:rsidRPr="00BA12CE" w:rsidRDefault="00651FAD">
            <w:pPr>
              <w:pStyle w:val="TAL"/>
              <w:rPr>
                <w:lang w:eastAsia="ja-JP"/>
              </w:rPr>
            </w:pPr>
            <w:r w:rsidRPr="003D00CF">
              <w:rPr>
                <w:i/>
                <w:iCs/>
                <w:lang w:eastAsia="ja-JP"/>
              </w:rPr>
              <w:t xml:space="preserve">Scell To Be Setup Item Ies </w:t>
            </w:r>
            <w:r w:rsidRPr="00D12E4D">
              <w:rPr>
                <w:lang w:eastAsia="ja-JP"/>
              </w:rPr>
              <w:t xml:space="preserve">IE in </w:t>
            </w:r>
            <w:r w:rsidR="00B021B3" w:rsidRPr="00D12E4D">
              <w:rPr>
                <w:lang w:eastAsia="ja-JP"/>
              </w:rPr>
              <w:t>TS 38.473 [19]</w:t>
            </w:r>
            <w:r w:rsidRPr="00D12E4D">
              <w:rPr>
                <w:lang w:eastAsia="ja-JP"/>
              </w:rPr>
              <w:t xml:space="preserve"> Section 9.2.2.1</w:t>
            </w:r>
          </w:p>
        </w:tc>
      </w:tr>
      <w:tr w:rsidR="00651FAD" w:rsidRPr="00D12E4D" w14:paraId="55CBD73A"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275B421A" w14:textId="77777777" w:rsidR="00651FAD" w:rsidRPr="00D12E4D" w:rsidRDefault="00651FAD" w:rsidP="00651FAD">
            <w:pPr>
              <w:pStyle w:val="TAH"/>
              <w:jc w:val="both"/>
              <w:rPr>
                <w:b w:val="0"/>
                <w:lang w:eastAsia="ja-JP"/>
              </w:rPr>
            </w:pPr>
            <w:r w:rsidRPr="00D12E4D">
              <w:rPr>
                <w:b w:val="0"/>
                <w:lang w:eastAsia="ja-JP"/>
              </w:rPr>
              <w:t>3</w:t>
            </w:r>
          </w:p>
        </w:tc>
        <w:tc>
          <w:tcPr>
            <w:tcW w:w="2340" w:type="dxa"/>
            <w:tcBorders>
              <w:top w:val="single" w:sz="4" w:space="0" w:color="auto"/>
              <w:left w:val="single" w:sz="4" w:space="0" w:color="auto"/>
              <w:bottom w:val="single" w:sz="4" w:space="0" w:color="auto"/>
              <w:right w:val="single" w:sz="4" w:space="0" w:color="auto"/>
            </w:tcBorders>
          </w:tcPr>
          <w:p w14:paraId="7303A739" w14:textId="77777777" w:rsidR="00651FAD" w:rsidRPr="00D12E4D" w:rsidRDefault="00651FAD" w:rsidP="00BC705E">
            <w:pPr>
              <w:pStyle w:val="TAH"/>
              <w:ind w:left="284"/>
              <w:jc w:val="left"/>
              <w:rPr>
                <w:b w:val="0"/>
                <w:lang w:eastAsia="ja-JP"/>
              </w:rPr>
            </w:pPr>
            <w:r w:rsidRPr="00D12E4D">
              <w:rPr>
                <w:b w:val="0"/>
                <w:lang w:eastAsia="ja-JP"/>
              </w:rPr>
              <w:t>&gt;&gt;Scell Cell Global ID</w:t>
            </w:r>
          </w:p>
        </w:tc>
        <w:tc>
          <w:tcPr>
            <w:tcW w:w="1440" w:type="dxa"/>
            <w:tcBorders>
              <w:top w:val="single" w:sz="4" w:space="0" w:color="auto"/>
              <w:left w:val="single" w:sz="4" w:space="0" w:color="auto"/>
              <w:bottom w:val="single" w:sz="4" w:space="0" w:color="auto"/>
              <w:right w:val="single" w:sz="4" w:space="0" w:color="auto"/>
            </w:tcBorders>
          </w:tcPr>
          <w:p w14:paraId="6E33365B" w14:textId="77777777" w:rsidR="00651FAD" w:rsidRPr="00D12E4D" w:rsidRDefault="00651FAD">
            <w:pPr>
              <w:pStyle w:val="TAH"/>
              <w:jc w:val="left"/>
              <w:rPr>
                <w:b w:val="0"/>
                <w:lang w:eastAsia="ja-JP"/>
              </w:rPr>
            </w:pPr>
            <w:r w:rsidRPr="00D12E4D">
              <w:rPr>
                <w:b w:val="0"/>
                <w:lang w:eastAsia="ja-JP"/>
              </w:rPr>
              <w:t>ELEMENT</w:t>
            </w:r>
          </w:p>
        </w:tc>
        <w:tc>
          <w:tcPr>
            <w:tcW w:w="957" w:type="dxa"/>
            <w:tcBorders>
              <w:top w:val="single" w:sz="4" w:space="0" w:color="auto"/>
              <w:left w:val="single" w:sz="4" w:space="0" w:color="auto"/>
              <w:bottom w:val="single" w:sz="4" w:space="0" w:color="auto"/>
              <w:right w:val="single" w:sz="4" w:space="0" w:color="auto"/>
            </w:tcBorders>
          </w:tcPr>
          <w:p w14:paraId="3DB93C9E" w14:textId="77777777" w:rsidR="00651FAD" w:rsidRPr="00D12E4D" w:rsidRDefault="00651FAD">
            <w:pPr>
              <w:pStyle w:val="TAH"/>
              <w:rPr>
                <w:b w:val="0"/>
                <w:lang w:eastAsia="ja-JP"/>
              </w:rPr>
            </w:pPr>
            <w:r w:rsidRPr="00D12E4D">
              <w:rPr>
                <w:b w:val="0"/>
                <w:lang w:eastAsia="ja-JP"/>
              </w:rPr>
              <w:t>FALSE</w:t>
            </w:r>
          </w:p>
        </w:tc>
        <w:tc>
          <w:tcPr>
            <w:tcW w:w="1715" w:type="dxa"/>
            <w:tcBorders>
              <w:top w:val="single" w:sz="4" w:space="0" w:color="auto"/>
              <w:left w:val="single" w:sz="4" w:space="0" w:color="auto"/>
              <w:bottom w:val="single" w:sz="4" w:space="0" w:color="auto"/>
              <w:right w:val="single" w:sz="4" w:space="0" w:color="auto"/>
            </w:tcBorders>
          </w:tcPr>
          <w:p w14:paraId="0657411C" w14:textId="2BDCD0DC" w:rsidR="00651FAD" w:rsidRPr="00BA12CE" w:rsidRDefault="00651FAD">
            <w:pPr>
              <w:pStyle w:val="TAL"/>
              <w:rPr>
                <w:lang w:eastAsia="ja-JP"/>
              </w:rPr>
            </w:pPr>
            <w:r w:rsidRPr="003D00CF">
              <w:rPr>
                <w:i/>
                <w:iCs/>
                <w:lang w:eastAsia="ja-JP"/>
              </w:rPr>
              <w:t xml:space="preserve">Scell ID </w:t>
            </w:r>
            <w:r w:rsidRPr="00D12E4D">
              <w:rPr>
                <w:lang w:eastAsia="ja-JP"/>
              </w:rPr>
              <w:t xml:space="preserve">IE in </w:t>
            </w:r>
            <w:r w:rsidR="00B021B3" w:rsidRPr="00D12E4D">
              <w:rPr>
                <w:lang w:eastAsia="ja-JP"/>
              </w:rPr>
              <w:t>TS 38.473 [19]</w:t>
            </w:r>
            <w:r w:rsidRPr="00D12E4D">
              <w:rPr>
                <w:lang w:eastAsia="ja-JP"/>
              </w:rPr>
              <w:t xml:space="preserve"> Section 9.2.2.1</w:t>
            </w:r>
          </w:p>
        </w:tc>
        <w:tc>
          <w:tcPr>
            <w:tcW w:w="2260" w:type="dxa"/>
            <w:tcBorders>
              <w:top w:val="single" w:sz="4" w:space="0" w:color="auto"/>
              <w:left w:val="single" w:sz="4" w:space="0" w:color="auto"/>
              <w:bottom w:val="single" w:sz="4" w:space="0" w:color="auto"/>
              <w:right w:val="single" w:sz="4" w:space="0" w:color="auto"/>
            </w:tcBorders>
          </w:tcPr>
          <w:p w14:paraId="5C697C21" w14:textId="77777777" w:rsidR="00651FAD" w:rsidRPr="00D12E4D" w:rsidRDefault="00651FAD" w:rsidP="00BC705E">
            <w:pPr>
              <w:pStyle w:val="TAH"/>
              <w:jc w:val="left"/>
              <w:rPr>
                <w:b w:val="0"/>
                <w:lang w:eastAsia="ja-JP"/>
              </w:rPr>
            </w:pPr>
          </w:p>
        </w:tc>
      </w:tr>
      <w:tr w:rsidR="00651FAD" w:rsidRPr="00D12E4D" w14:paraId="3F0C504D"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080CB2BA" w14:textId="77777777" w:rsidR="00651FAD" w:rsidRPr="00D12E4D" w:rsidRDefault="00651FAD" w:rsidP="00651FAD">
            <w:pPr>
              <w:pStyle w:val="TAH"/>
              <w:jc w:val="both"/>
              <w:rPr>
                <w:b w:val="0"/>
                <w:lang w:eastAsia="ja-JP"/>
              </w:rPr>
            </w:pPr>
            <w:r w:rsidRPr="00D12E4D">
              <w:rPr>
                <w:b w:val="0"/>
                <w:lang w:eastAsia="ja-JP"/>
              </w:rPr>
              <w:t>4</w:t>
            </w:r>
          </w:p>
        </w:tc>
        <w:tc>
          <w:tcPr>
            <w:tcW w:w="2340" w:type="dxa"/>
            <w:tcBorders>
              <w:top w:val="single" w:sz="4" w:space="0" w:color="auto"/>
              <w:left w:val="single" w:sz="4" w:space="0" w:color="auto"/>
              <w:bottom w:val="single" w:sz="4" w:space="0" w:color="auto"/>
              <w:right w:val="single" w:sz="4" w:space="0" w:color="auto"/>
            </w:tcBorders>
          </w:tcPr>
          <w:p w14:paraId="6A313733" w14:textId="77777777" w:rsidR="00651FAD" w:rsidRPr="00D12E4D" w:rsidRDefault="00651FAD" w:rsidP="00BC705E">
            <w:pPr>
              <w:pStyle w:val="TAH"/>
              <w:ind w:left="284"/>
              <w:jc w:val="left"/>
              <w:rPr>
                <w:b w:val="0"/>
                <w:lang w:eastAsia="ja-JP"/>
              </w:rPr>
            </w:pPr>
            <w:r w:rsidRPr="00D12E4D">
              <w:rPr>
                <w:b w:val="0"/>
                <w:lang w:eastAsia="ja-JP"/>
              </w:rPr>
              <w:t>&gt;&gt;Scell UL Configured</w:t>
            </w:r>
          </w:p>
        </w:tc>
        <w:tc>
          <w:tcPr>
            <w:tcW w:w="1440" w:type="dxa"/>
            <w:tcBorders>
              <w:top w:val="single" w:sz="4" w:space="0" w:color="auto"/>
              <w:left w:val="single" w:sz="4" w:space="0" w:color="auto"/>
              <w:bottom w:val="single" w:sz="4" w:space="0" w:color="auto"/>
              <w:right w:val="single" w:sz="4" w:space="0" w:color="auto"/>
            </w:tcBorders>
          </w:tcPr>
          <w:p w14:paraId="7D1F911D" w14:textId="77777777" w:rsidR="00651FAD" w:rsidRPr="00D12E4D" w:rsidRDefault="00651FAD">
            <w:pPr>
              <w:pStyle w:val="TAH"/>
              <w:jc w:val="left"/>
              <w:rPr>
                <w:b w:val="0"/>
                <w:lang w:eastAsia="ja-JP"/>
              </w:rPr>
            </w:pPr>
            <w:r w:rsidRPr="00D12E4D">
              <w:rPr>
                <w:b w:val="0"/>
                <w:lang w:eastAsia="ja-JP"/>
              </w:rPr>
              <w:t>ELEMENT</w:t>
            </w:r>
          </w:p>
        </w:tc>
        <w:tc>
          <w:tcPr>
            <w:tcW w:w="957" w:type="dxa"/>
            <w:tcBorders>
              <w:top w:val="single" w:sz="4" w:space="0" w:color="auto"/>
              <w:left w:val="single" w:sz="4" w:space="0" w:color="auto"/>
              <w:bottom w:val="single" w:sz="4" w:space="0" w:color="auto"/>
              <w:right w:val="single" w:sz="4" w:space="0" w:color="auto"/>
            </w:tcBorders>
          </w:tcPr>
          <w:p w14:paraId="3F0F13D3" w14:textId="77777777" w:rsidR="00651FAD" w:rsidRPr="00D12E4D" w:rsidRDefault="00651FAD" w:rsidP="00BC705E">
            <w:pPr>
              <w:pStyle w:val="TAH"/>
              <w:rPr>
                <w:b w:val="0"/>
                <w:lang w:eastAsia="ja-JP"/>
              </w:rPr>
            </w:pPr>
            <w:r w:rsidRPr="00D12E4D">
              <w:rPr>
                <w:b w:val="0"/>
                <w:lang w:eastAsia="ja-JP"/>
              </w:rPr>
              <w:t>FALSE</w:t>
            </w:r>
          </w:p>
        </w:tc>
        <w:tc>
          <w:tcPr>
            <w:tcW w:w="1715" w:type="dxa"/>
            <w:tcBorders>
              <w:top w:val="single" w:sz="4" w:space="0" w:color="auto"/>
              <w:left w:val="single" w:sz="4" w:space="0" w:color="auto"/>
              <w:bottom w:val="single" w:sz="4" w:space="0" w:color="auto"/>
              <w:right w:val="single" w:sz="4" w:space="0" w:color="auto"/>
            </w:tcBorders>
          </w:tcPr>
          <w:p w14:paraId="40785D18" w14:textId="2E668990" w:rsidR="00651FAD" w:rsidRPr="00BA12CE" w:rsidRDefault="00651FAD">
            <w:pPr>
              <w:pStyle w:val="TAL"/>
              <w:rPr>
                <w:lang w:eastAsia="ja-JP"/>
              </w:rPr>
            </w:pPr>
            <w:r w:rsidRPr="003D00CF">
              <w:rPr>
                <w:i/>
                <w:iCs/>
              </w:rPr>
              <w:t>Cell UL Configured</w:t>
            </w:r>
            <w:r w:rsidRPr="00D12E4D">
              <w:t xml:space="preserve"> IE in </w:t>
            </w:r>
            <w:r w:rsidR="00B021B3" w:rsidRPr="00D12E4D">
              <w:t>TS 38.473 [19]</w:t>
            </w:r>
            <w:r w:rsidRPr="00D12E4D">
              <w:t xml:space="preserve"> Section 9.3.1.33</w:t>
            </w:r>
          </w:p>
        </w:tc>
        <w:tc>
          <w:tcPr>
            <w:tcW w:w="2260" w:type="dxa"/>
            <w:tcBorders>
              <w:top w:val="single" w:sz="4" w:space="0" w:color="auto"/>
              <w:left w:val="single" w:sz="4" w:space="0" w:color="auto"/>
              <w:bottom w:val="single" w:sz="4" w:space="0" w:color="auto"/>
              <w:right w:val="single" w:sz="4" w:space="0" w:color="auto"/>
            </w:tcBorders>
          </w:tcPr>
          <w:p w14:paraId="64983A95" w14:textId="77777777" w:rsidR="00651FAD" w:rsidRPr="00D12E4D" w:rsidRDefault="00651FAD">
            <w:pPr>
              <w:keepNext/>
              <w:keepLines/>
              <w:spacing w:after="0"/>
              <w:rPr>
                <w:rFonts w:ascii="Arial" w:hAnsi="Arial"/>
                <w:sz w:val="18"/>
              </w:rPr>
            </w:pPr>
          </w:p>
        </w:tc>
      </w:tr>
      <w:tr w:rsidR="00651FAD" w:rsidRPr="00D12E4D" w14:paraId="6D0835FC"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56718292" w14:textId="77777777" w:rsidR="00651FAD" w:rsidRPr="00D12E4D" w:rsidRDefault="00651FAD" w:rsidP="00651FAD">
            <w:pPr>
              <w:pStyle w:val="TAH"/>
              <w:jc w:val="both"/>
              <w:rPr>
                <w:b w:val="0"/>
                <w:lang w:eastAsia="ja-JP"/>
              </w:rPr>
            </w:pPr>
            <w:r w:rsidRPr="00D12E4D">
              <w:rPr>
                <w:b w:val="0"/>
                <w:lang w:eastAsia="ja-JP"/>
              </w:rPr>
              <w:t>5</w:t>
            </w:r>
          </w:p>
        </w:tc>
        <w:tc>
          <w:tcPr>
            <w:tcW w:w="2340" w:type="dxa"/>
            <w:tcBorders>
              <w:top w:val="single" w:sz="4" w:space="0" w:color="auto"/>
              <w:left w:val="single" w:sz="4" w:space="0" w:color="auto"/>
              <w:bottom w:val="single" w:sz="4" w:space="0" w:color="auto"/>
              <w:right w:val="single" w:sz="4" w:space="0" w:color="auto"/>
            </w:tcBorders>
          </w:tcPr>
          <w:p w14:paraId="5BAB0AC1" w14:textId="77777777" w:rsidR="00651FAD" w:rsidRPr="00D12E4D" w:rsidRDefault="00651FAD" w:rsidP="00BC705E">
            <w:pPr>
              <w:pStyle w:val="TAH"/>
              <w:jc w:val="left"/>
              <w:rPr>
                <w:b w:val="0"/>
                <w:lang w:eastAsia="ja-JP"/>
              </w:rPr>
            </w:pPr>
            <w:r w:rsidRPr="00D12E4D">
              <w:rPr>
                <w:b w:val="0"/>
                <w:lang w:eastAsia="ja-JP"/>
              </w:rPr>
              <w:t>List of DRBs to be served using SCells</w:t>
            </w:r>
          </w:p>
        </w:tc>
        <w:tc>
          <w:tcPr>
            <w:tcW w:w="1440" w:type="dxa"/>
            <w:tcBorders>
              <w:top w:val="single" w:sz="4" w:space="0" w:color="auto"/>
              <w:left w:val="single" w:sz="4" w:space="0" w:color="auto"/>
              <w:bottom w:val="single" w:sz="4" w:space="0" w:color="auto"/>
              <w:right w:val="single" w:sz="4" w:space="0" w:color="auto"/>
            </w:tcBorders>
          </w:tcPr>
          <w:p w14:paraId="4BC887A6" w14:textId="77777777" w:rsidR="00651FAD" w:rsidRPr="00D12E4D" w:rsidRDefault="00651FAD">
            <w:pPr>
              <w:pStyle w:val="TAH"/>
              <w:jc w:val="left"/>
              <w:rPr>
                <w:b w:val="0"/>
                <w:lang w:eastAsia="ja-JP"/>
              </w:rPr>
            </w:pPr>
            <w:r w:rsidRPr="00D12E4D">
              <w:rPr>
                <w:b w:val="0"/>
                <w:lang w:eastAsia="ja-JP"/>
              </w:rPr>
              <w:t>LIST</w:t>
            </w:r>
          </w:p>
        </w:tc>
        <w:tc>
          <w:tcPr>
            <w:tcW w:w="957" w:type="dxa"/>
            <w:tcBorders>
              <w:top w:val="single" w:sz="4" w:space="0" w:color="auto"/>
              <w:left w:val="single" w:sz="4" w:space="0" w:color="auto"/>
              <w:bottom w:val="single" w:sz="4" w:space="0" w:color="auto"/>
              <w:right w:val="single" w:sz="4" w:space="0" w:color="auto"/>
            </w:tcBorders>
          </w:tcPr>
          <w:p w14:paraId="6708B69B" w14:textId="77777777" w:rsidR="00651FAD" w:rsidRPr="00D12E4D" w:rsidRDefault="00651FAD" w:rsidP="00BC705E">
            <w:pPr>
              <w:pStyle w:val="TAH"/>
              <w:rPr>
                <w:b w:val="0"/>
                <w:lang w:eastAsia="ja-JP"/>
              </w:rPr>
            </w:pPr>
          </w:p>
        </w:tc>
        <w:tc>
          <w:tcPr>
            <w:tcW w:w="1715" w:type="dxa"/>
            <w:tcBorders>
              <w:top w:val="single" w:sz="4" w:space="0" w:color="auto"/>
              <w:left w:val="single" w:sz="4" w:space="0" w:color="auto"/>
              <w:bottom w:val="single" w:sz="4" w:space="0" w:color="auto"/>
              <w:right w:val="single" w:sz="4" w:space="0" w:color="auto"/>
            </w:tcBorders>
          </w:tcPr>
          <w:p w14:paraId="54524734" w14:textId="77777777" w:rsidR="00651FAD" w:rsidRPr="00D12E4D" w:rsidRDefault="00651FAD" w:rsidP="00BC705E">
            <w:pPr>
              <w:pStyle w:val="TAH"/>
              <w:jc w:val="left"/>
              <w:rPr>
                <w:b w:val="0"/>
                <w:lang w:eastAsia="ja-JP"/>
              </w:rPr>
            </w:pPr>
          </w:p>
        </w:tc>
        <w:tc>
          <w:tcPr>
            <w:tcW w:w="2260" w:type="dxa"/>
            <w:tcBorders>
              <w:top w:val="single" w:sz="4" w:space="0" w:color="auto"/>
              <w:left w:val="single" w:sz="4" w:space="0" w:color="auto"/>
              <w:bottom w:val="single" w:sz="4" w:space="0" w:color="auto"/>
              <w:right w:val="single" w:sz="4" w:space="0" w:color="auto"/>
            </w:tcBorders>
          </w:tcPr>
          <w:p w14:paraId="73826922" w14:textId="23520E67" w:rsidR="00651FAD" w:rsidRPr="00BA12CE" w:rsidRDefault="00651FAD">
            <w:pPr>
              <w:pStyle w:val="TAL"/>
              <w:rPr>
                <w:i/>
                <w:iCs/>
                <w:lang w:eastAsia="ja-JP"/>
              </w:rPr>
            </w:pPr>
            <w:r w:rsidRPr="003D00CF">
              <w:rPr>
                <w:i/>
                <w:iCs/>
                <w:lang w:eastAsia="ja-JP"/>
              </w:rPr>
              <w:t xml:space="preserve">DRB to Be Setup List </w:t>
            </w:r>
            <w:r w:rsidRPr="00D12E4D">
              <w:rPr>
                <w:lang w:eastAsia="ja-JP"/>
              </w:rPr>
              <w:t xml:space="preserve">IE in </w:t>
            </w:r>
            <w:r w:rsidR="00B021B3" w:rsidRPr="00D12E4D">
              <w:rPr>
                <w:lang w:eastAsia="ja-JP"/>
              </w:rPr>
              <w:t>TS 38.473 [19]</w:t>
            </w:r>
            <w:r w:rsidRPr="00D12E4D">
              <w:rPr>
                <w:lang w:eastAsia="ja-JP"/>
              </w:rPr>
              <w:t xml:space="preserve"> Section 9.2.2.1</w:t>
            </w:r>
          </w:p>
        </w:tc>
      </w:tr>
      <w:tr w:rsidR="00651FAD" w:rsidRPr="00D12E4D" w14:paraId="039D6D69"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6F0BEF78" w14:textId="77777777" w:rsidR="00651FAD" w:rsidRPr="00D12E4D" w:rsidRDefault="00651FAD" w:rsidP="00651FAD">
            <w:pPr>
              <w:pStyle w:val="TAH"/>
              <w:jc w:val="both"/>
              <w:rPr>
                <w:b w:val="0"/>
                <w:lang w:eastAsia="ja-JP"/>
              </w:rPr>
            </w:pPr>
            <w:r w:rsidRPr="00D12E4D">
              <w:rPr>
                <w:b w:val="0"/>
                <w:lang w:eastAsia="ja-JP"/>
              </w:rPr>
              <w:t>6</w:t>
            </w:r>
          </w:p>
        </w:tc>
        <w:tc>
          <w:tcPr>
            <w:tcW w:w="2340" w:type="dxa"/>
            <w:tcBorders>
              <w:top w:val="single" w:sz="4" w:space="0" w:color="auto"/>
              <w:left w:val="single" w:sz="4" w:space="0" w:color="auto"/>
              <w:bottom w:val="single" w:sz="4" w:space="0" w:color="auto"/>
              <w:right w:val="single" w:sz="4" w:space="0" w:color="auto"/>
            </w:tcBorders>
          </w:tcPr>
          <w:p w14:paraId="37EEB03A" w14:textId="6548952E" w:rsidR="00651FAD" w:rsidRPr="00D12E4D" w:rsidRDefault="00651FAD" w:rsidP="00BC705E">
            <w:pPr>
              <w:pStyle w:val="TAH"/>
              <w:jc w:val="left"/>
              <w:rPr>
                <w:b w:val="0"/>
                <w:lang w:eastAsia="ja-JP"/>
              </w:rPr>
            </w:pPr>
            <w:r w:rsidRPr="00D12E4D">
              <w:rPr>
                <w:b w:val="0"/>
                <w:lang w:eastAsia="ja-JP"/>
              </w:rPr>
              <w:t xml:space="preserve">&gt;DRB item </w:t>
            </w:r>
          </w:p>
        </w:tc>
        <w:tc>
          <w:tcPr>
            <w:tcW w:w="1440" w:type="dxa"/>
            <w:tcBorders>
              <w:top w:val="single" w:sz="4" w:space="0" w:color="auto"/>
              <w:left w:val="single" w:sz="4" w:space="0" w:color="auto"/>
              <w:bottom w:val="single" w:sz="4" w:space="0" w:color="auto"/>
              <w:right w:val="single" w:sz="4" w:space="0" w:color="auto"/>
            </w:tcBorders>
          </w:tcPr>
          <w:p w14:paraId="5AEB6E9F" w14:textId="77777777" w:rsidR="00651FAD" w:rsidRPr="00D12E4D" w:rsidRDefault="00651FAD">
            <w:pPr>
              <w:pStyle w:val="TAH"/>
              <w:jc w:val="left"/>
              <w:rPr>
                <w:b w:val="0"/>
                <w:lang w:eastAsia="ja-JP"/>
              </w:rPr>
            </w:pPr>
            <w:r w:rsidRPr="00D12E4D">
              <w:rPr>
                <w:b w:val="0"/>
                <w:lang w:eastAsia="ja-JP"/>
              </w:rPr>
              <w:t>STRUCTURE</w:t>
            </w:r>
          </w:p>
        </w:tc>
        <w:tc>
          <w:tcPr>
            <w:tcW w:w="957" w:type="dxa"/>
            <w:tcBorders>
              <w:top w:val="single" w:sz="4" w:space="0" w:color="auto"/>
              <w:left w:val="single" w:sz="4" w:space="0" w:color="auto"/>
              <w:bottom w:val="single" w:sz="4" w:space="0" w:color="auto"/>
              <w:right w:val="single" w:sz="4" w:space="0" w:color="auto"/>
            </w:tcBorders>
          </w:tcPr>
          <w:p w14:paraId="14FFA387" w14:textId="77777777" w:rsidR="00651FAD" w:rsidRPr="00D12E4D" w:rsidRDefault="00651FAD">
            <w:pPr>
              <w:pStyle w:val="TAH"/>
              <w:rPr>
                <w:b w:val="0"/>
                <w:lang w:eastAsia="ja-JP"/>
              </w:rPr>
            </w:pPr>
          </w:p>
        </w:tc>
        <w:tc>
          <w:tcPr>
            <w:tcW w:w="1715" w:type="dxa"/>
            <w:tcBorders>
              <w:top w:val="single" w:sz="4" w:space="0" w:color="auto"/>
              <w:left w:val="single" w:sz="4" w:space="0" w:color="auto"/>
              <w:bottom w:val="single" w:sz="4" w:space="0" w:color="auto"/>
              <w:right w:val="single" w:sz="4" w:space="0" w:color="auto"/>
            </w:tcBorders>
          </w:tcPr>
          <w:p w14:paraId="2E313CBF" w14:textId="77777777" w:rsidR="00651FAD" w:rsidRPr="00D12E4D" w:rsidRDefault="00651FAD" w:rsidP="00BC705E">
            <w:pPr>
              <w:pStyle w:val="TAH"/>
              <w:jc w:val="left"/>
              <w:rPr>
                <w:b w:val="0"/>
                <w:lang w:eastAsia="ja-JP"/>
              </w:rPr>
            </w:pPr>
          </w:p>
        </w:tc>
        <w:tc>
          <w:tcPr>
            <w:tcW w:w="2260" w:type="dxa"/>
            <w:tcBorders>
              <w:top w:val="single" w:sz="4" w:space="0" w:color="auto"/>
              <w:left w:val="single" w:sz="4" w:space="0" w:color="auto"/>
              <w:bottom w:val="single" w:sz="4" w:space="0" w:color="auto"/>
              <w:right w:val="single" w:sz="4" w:space="0" w:color="auto"/>
            </w:tcBorders>
          </w:tcPr>
          <w:p w14:paraId="31F448E6" w14:textId="3B97D53F" w:rsidR="00651FAD" w:rsidRPr="00BA12CE" w:rsidRDefault="00651FAD">
            <w:pPr>
              <w:pStyle w:val="TAL"/>
              <w:rPr>
                <w:i/>
                <w:iCs/>
                <w:lang w:eastAsia="ja-JP"/>
              </w:rPr>
            </w:pPr>
            <w:r w:rsidRPr="003D00CF">
              <w:rPr>
                <w:i/>
                <w:iCs/>
                <w:lang w:eastAsia="ja-JP"/>
              </w:rPr>
              <w:t xml:space="preserve">DRB to Be Setup Item </w:t>
            </w:r>
            <w:r w:rsidRPr="00D12E4D">
              <w:rPr>
                <w:lang w:eastAsia="ja-JP"/>
              </w:rPr>
              <w:t xml:space="preserve">IE in </w:t>
            </w:r>
            <w:r w:rsidR="00B021B3" w:rsidRPr="00D12E4D">
              <w:rPr>
                <w:lang w:eastAsia="ja-JP"/>
              </w:rPr>
              <w:t>TS 38.473 [19]</w:t>
            </w:r>
            <w:r w:rsidRPr="00D12E4D">
              <w:rPr>
                <w:lang w:eastAsia="ja-JP"/>
              </w:rPr>
              <w:t xml:space="preserve"> Section 9.2.2.1</w:t>
            </w:r>
          </w:p>
        </w:tc>
      </w:tr>
      <w:tr w:rsidR="00651FAD" w:rsidRPr="00D12E4D" w14:paraId="340539FF"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497AFE0E" w14:textId="77777777" w:rsidR="00651FAD" w:rsidRPr="00D12E4D" w:rsidRDefault="00651FAD" w:rsidP="00651FAD">
            <w:pPr>
              <w:pStyle w:val="TAH"/>
              <w:jc w:val="both"/>
              <w:rPr>
                <w:b w:val="0"/>
                <w:lang w:eastAsia="ja-JP"/>
              </w:rPr>
            </w:pPr>
            <w:r w:rsidRPr="00D12E4D">
              <w:rPr>
                <w:b w:val="0"/>
                <w:lang w:eastAsia="ja-JP"/>
              </w:rPr>
              <w:t>7</w:t>
            </w:r>
          </w:p>
        </w:tc>
        <w:tc>
          <w:tcPr>
            <w:tcW w:w="2340" w:type="dxa"/>
            <w:tcBorders>
              <w:top w:val="single" w:sz="4" w:space="0" w:color="auto"/>
              <w:left w:val="single" w:sz="4" w:space="0" w:color="auto"/>
              <w:bottom w:val="single" w:sz="4" w:space="0" w:color="auto"/>
              <w:right w:val="single" w:sz="4" w:space="0" w:color="auto"/>
            </w:tcBorders>
          </w:tcPr>
          <w:p w14:paraId="0E713FAC" w14:textId="77777777" w:rsidR="00651FAD" w:rsidRPr="00D12E4D" w:rsidRDefault="00651FAD" w:rsidP="00BC705E">
            <w:pPr>
              <w:pStyle w:val="TAH"/>
              <w:ind w:left="284"/>
              <w:jc w:val="left"/>
              <w:rPr>
                <w:b w:val="0"/>
                <w:lang w:eastAsia="ja-JP"/>
              </w:rPr>
            </w:pPr>
            <w:r w:rsidRPr="00D12E4D">
              <w:rPr>
                <w:b w:val="0"/>
                <w:lang w:eastAsia="ja-JP"/>
              </w:rPr>
              <w:t>&gt;&gt;DRB ID</w:t>
            </w:r>
          </w:p>
        </w:tc>
        <w:tc>
          <w:tcPr>
            <w:tcW w:w="1440" w:type="dxa"/>
            <w:tcBorders>
              <w:top w:val="single" w:sz="4" w:space="0" w:color="auto"/>
              <w:left w:val="single" w:sz="4" w:space="0" w:color="auto"/>
              <w:bottom w:val="single" w:sz="4" w:space="0" w:color="auto"/>
              <w:right w:val="single" w:sz="4" w:space="0" w:color="auto"/>
            </w:tcBorders>
          </w:tcPr>
          <w:p w14:paraId="29A46222" w14:textId="77777777" w:rsidR="00651FAD" w:rsidRPr="00D12E4D" w:rsidRDefault="00651FAD">
            <w:pPr>
              <w:pStyle w:val="TAH"/>
              <w:jc w:val="left"/>
              <w:rPr>
                <w:b w:val="0"/>
                <w:lang w:eastAsia="ja-JP"/>
              </w:rPr>
            </w:pPr>
            <w:r w:rsidRPr="00D12E4D">
              <w:rPr>
                <w:b w:val="0"/>
                <w:lang w:eastAsia="ja-JP"/>
              </w:rPr>
              <w:t>ELEMENT</w:t>
            </w:r>
          </w:p>
        </w:tc>
        <w:tc>
          <w:tcPr>
            <w:tcW w:w="957" w:type="dxa"/>
            <w:tcBorders>
              <w:top w:val="single" w:sz="4" w:space="0" w:color="auto"/>
              <w:left w:val="single" w:sz="4" w:space="0" w:color="auto"/>
              <w:bottom w:val="single" w:sz="4" w:space="0" w:color="auto"/>
              <w:right w:val="single" w:sz="4" w:space="0" w:color="auto"/>
            </w:tcBorders>
          </w:tcPr>
          <w:p w14:paraId="2255721E" w14:textId="77777777" w:rsidR="00651FAD" w:rsidRPr="00D12E4D" w:rsidRDefault="00651FAD" w:rsidP="00BC705E">
            <w:pPr>
              <w:pStyle w:val="TAH"/>
              <w:rPr>
                <w:b w:val="0"/>
                <w:lang w:eastAsia="ja-JP"/>
              </w:rPr>
            </w:pPr>
            <w:r w:rsidRPr="00D12E4D">
              <w:rPr>
                <w:b w:val="0"/>
                <w:lang w:eastAsia="ja-JP"/>
              </w:rPr>
              <w:t>TRUE</w:t>
            </w:r>
          </w:p>
        </w:tc>
        <w:tc>
          <w:tcPr>
            <w:tcW w:w="1715" w:type="dxa"/>
            <w:tcBorders>
              <w:top w:val="single" w:sz="4" w:space="0" w:color="auto"/>
              <w:left w:val="single" w:sz="4" w:space="0" w:color="auto"/>
              <w:bottom w:val="single" w:sz="4" w:space="0" w:color="auto"/>
              <w:right w:val="single" w:sz="4" w:space="0" w:color="auto"/>
            </w:tcBorders>
          </w:tcPr>
          <w:p w14:paraId="4307B27A" w14:textId="68EDC0AE" w:rsidR="00651FAD" w:rsidRPr="00A95B80" w:rsidRDefault="00651FAD">
            <w:pPr>
              <w:pStyle w:val="TAL"/>
            </w:pPr>
            <w:r w:rsidRPr="00A95B80">
              <w:t xml:space="preserve">DRB ID IE in </w:t>
            </w:r>
            <w:r w:rsidR="00B021B3" w:rsidRPr="00A95B80">
              <w:t>TS 38.473 [19]</w:t>
            </w:r>
            <w:r w:rsidRPr="00A95B80">
              <w:t xml:space="preserve"> Section 9.3.1.8</w:t>
            </w:r>
          </w:p>
        </w:tc>
        <w:tc>
          <w:tcPr>
            <w:tcW w:w="2260" w:type="dxa"/>
            <w:tcBorders>
              <w:top w:val="single" w:sz="4" w:space="0" w:color="auto"/>
              <w:left w:val="single" w:sz="4" w:space="0" w:color="auto"/>
              <w:bottom w:val="single" w:sz="4" w:space="0" w:color="auto"/>
              <w:right w:val="single" w:sz="4" w:space="0" w:color="auto"/>
            </w:tcBorders>
          </w:tcPr>
          <w:p w14:paraId="1956DA66" w14:textId="77777777" w:rsidR="00651FAD" w:rsidRPr="00D12E4D" w:rsidRDefault="00651FAD" w:rsidP="00BC705E">
            <w:pPr>
              <w:pStyle w:val="TAH"/>
              <w:jc w:val="left"/>
              <w:rPr>
                <w:b w:val="0"/>
                <w:lang w:eastAsia="ja-JP"/>
              </w:rPr>
            </w:pPr>
          </w:p>
        </w:tc>
      </w:tr>
      <w:tr w:rsidR="00651FAD" w:rsidRPr="00D12E4D" w14:paraId="201A2FAB"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478EB54B" w14:textId="77777777" w:rsidR="00651FAD" w:rsidRPr="00D12E4D" w:rsidRDefault="00651FAD" w:rsidP="00651FAD">
            <w:pPr>
              <w:pStyle w:val="TAH"/>
              <w:jc w:val="both"/>
              <w:rPr>
                <w:b w:val="0"/>
                <w:lang w:eastAsia="ja-JP"/>
              </w:rPr>
            </w:pPr>
            <w:r w:rsidRPr="00D12E4D">
              <w:rPr>
                <w:b w:val="0"/>
                <w:lang w:eastAsia="ja-JP"/>
              </w:rPr>
              <w:t>8</w:t>
            </w:r>
          </w:p>
        </w:tc>
        <w:tc>
          <w:tcPr>
            <w:tcW w:w="2340" w:type="dxa"/>
            <w:tcBorders>
              <w:top w:val="single" w:sz="4" w:space="0" w:color="auto"/>
              <w:left w:val="single" w:sz="4" w:space="0" w:color="auto"/>
              <w:bottom w:val="single" w:sz="4" w:space="0" w:color="auto"/>
              <w:right w:val="single" w:sz="4" w:space="0" w:color="auto"/>
            </w:tcBorders>
          </w:tcPr>
          <w:p w14:paraId="48CDC6ED" w14:textId="77777777" w:rsidR="00651FAD" w:rsidRPr="00D12E4D" w:rsidRDefault="00651FAD" w:rsidP="00BC705E">
            <w:pPr>
              <w:pStyle w:val="TAH"/>
              <w:ind w:left="284"/>
              <w:jc w:val="left"/>
              <w:rPr>
                <w:b w:val="0"/>
                <w:lang w:eastAsia="ja-JP"/>
              </w:rPr>
            </w:pPr>
            <w:r w:rsidRPr="00D12E4D">
              <w:rPr>
                <w:b w:val="0"/>
                <w:lang w:eastAsia="ja-JP"/>
              </w:rPr>
              <w:t>&gt;&gt;List of QoS flows in the DRB</w:t>
            </w:r>
          </w:p>
        </w:tc>
        <w:tc>
          <w:tcPr>
            <w:tcW w:w="1440" w:type="dxa"/>
            <w:tcBorders>
              <w:top w:val="single" w:sz="4" w:space="0" w:color="auto"/>
              <w:left w:val="single" w:sz="4" w:space="0" w:color="auto"/>
              <w:bottom w:val="single" w:sz="4" w:space="0" w:color="auto"/>
              <w:right w:val="single" w:sz="4" w:space="0" w:color="auto"/>
            </w:tcBorders>
          </w:tcPr>
          <w:p w14:paraId="19555348" w14:textId="77777777" w:rsidR="00651FAD" w:rsidRPr="00D12E4D" w:rsidRDefault="00651FAD">
            <w:pPr>
              <w:pStyle w:val="TAH"/>
              <w:jc w:val="left"/>
              <w:rPr>
                <w:b w:val="0"/>
                <w:lang w:eastAsia="ja-JP"/>
              </w:rPr>
            </w:pPr>
            <w:r w:rsidRPr="00D12E4D">
              <w:rPr>
                <w:b w:val="0"/>
                <w:lang w:eastAsia="ja-JP"/>
              </w:rPr>
              <w:t>LIST</w:t>
            </w:r>
          </w:p>
        </w:tc>
        <w:tc>
          <w:tcPr>
            <w:tcW w:w="957" w:type="dxa"/>
            <w:tcBorders>
              <w:top w:val="single" w:sz="4" w:space="0" w:color="auto"/>
              <w:left w:val="single" w:sz="4" w:space="0" w:color="auto"/>
              <w:bottom w:val="single" w:sz="4" w:space="0" w:color="auto"/>
              <w:right w:val="single" w:sz="4" w:space="0" w:color="auto"/>
            </w:tcBorders>
          </w:tcPr>
          <w:p w14:paraId="7968BB2F" w14:textId="77777777" w:rsidR="00651FAD" w:rsidRPr="00D12E4D" w:rsidRDefault="00651FAD" w:rsidP="00BC705E">
            <w:pPr>
              <w:pStyle w:val="TAH"/>
              <w:rPr>
                <w:b w:val="0"/>
                <w:lang w:eastAsia="ja-JP"/>
              </w:rPr>
            </w:pPr>
          </w:p>
        </w:tc>
        <w:tc>
          <w:tcPr>
            <w:tcW w:w="1715" w:type="dxa"/>
            <w:tcBorders>
              <w:top w:val="single" w:sz="4" w:space="0" w:color="auto"/>
              <w:left w:val="single" w:sz="4" w:space="0" w:color="auto"/>
              <w:bottom w:val="single" w:sz="4" w:space="0" w:color="auto"/>
              <w:right w:val="single" w:sz="4" w:space="0" w:color="auto"/>
            </w:tcBorders>
          </w:tcPr>
          <w:p w14:paraId="41E1E599" w14:textId="77777777" w:rsidR="00651FAD" w:rsidRPr="00D12E4D" w:rsidRDefault="00651FAD" w:rsidP="00BC705E">
            <w:pPr>
              <w:pStyle w:val="TAH"/>
              <w:jc w:val="left"/>
              <w:rPr>
                <w:b w:val="0"/>
                <w:lang w:eastAsia="ja-JP"/>
              </w:rPr>
            </w:pPr>
          </w:p>
        </w:tc>
        <w:tc>
          <w:tcPr>
            <w:tcW w:w="2260" w:type="dxa"/>
            <w:tcBorders>
              <w:top w:val="single" w:sz="4" w:space="0" w:color="auto"/>
              <w:left w:val="single" w:sz="4" w:space="0" w:color="auto"/>
              <w:bottom w:val="single" w:sz="4" w:space="0" w:color="auto"/>
              <w:right w:val="single" w:sz="4" w:space="0" w:color="auto"/>
            </w:tcBorders>
          </w:tcPr>
          <w:p w14:paraId="1231EB3D" w14:textId="648527E1" w:rsidR="00651FAD" w:rsidRPr="00BA12CE" w:rsidRDefault="00651FAD">
            <w:pPr>
              <w:pStyle w:val="TAL"/>
              <w:rPr>
                <w:i/>
                <w:iCs/>
                <w:lang w:eastAsia="ja-JP"/>
              </w:rPr>
            </w:pPr>
            <w:r w:rsidRPr="003D00CF">
              <w:rPr>
                <w:i/>
                <w:iCs/>
                <w:lang w:eastAsia="ja-JP"/>
              </w:rPr>
              <w:t xml:space="preserve">QoS Flows Information To Be Setup </w:t>
            </w:r>
            <w:r w:rsidRPr="00D12E4D">
              <w:rPr>
                <w:lang w:eastAsia="ja-JP"/>
              </w:rPr>
              <w:t xml:space="preserve">IE in </w:t>
            </w:r>
            <w:r w:rsidR="00B021B3" w:rsidRPr="00D12E4D">
              <w:rPr>
                <w:lang w:eastAsia="ja-JP"/>
              </w:rPr>
              <w:t>TS 38.463 [21]</w:t>
            </w:r>
            <w:r w:rsidRPr="00D12E4D">
              <w:rPr>
                <w:lang w:eastAsia="ja-JP"/>
              </w:rPr>
              <w:t xml:space="preserve"> Section 9.3.3.2</w:t>
            </w:r>
          </w:p>
        </w:tc>
      </w:tr>
      <w:tr w:rsidR="00651FAD" w:rsidRPr="00D12E4D" w14:paraId="174DF7B6"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27A388EA" w14:textId="77777777" w:rsidR="00651FAD" w:rsidRPr="00D12E4D" w:rsidRDefault="00651FAD" w:rsidP="00651FAD">
            <w:pPr>
              <w:pStyle w:val="TAH"/>
              <w:jc w:val="both"/>
              <w:rPr>
                <w:b w:val="0"/>
                <w:lang w:eastAsia="ja-JP"/>
              </w:rPr>
            </w:pPr>
            <w:r w:rsidRPr="00D12E4D">
              <w:rPr>
                <w:b w:val="0"/>
                <w:lang w:eastAsia="ja-JP"/>
              </w:rPr>
              <w:t>9</w:t>
            </w:r>
          </w:p>
        </w:tc>
        <w:tc>
          <w:tcPr>
            <w:tcW w:w="2340" w:type="dxa"/>
            <w:tcBorders>
              <w:top w:val="single" w:sz="4" w:space="0" w:color="auto"/>
              <w:left w:val="single" w:sz="4" w:space="0" w:color="auto"/>
              <w:bottom w:val="single" w:sz="4" w:space="0" w:color="auto"/>
              <w:right w:val="single" w:sz="4" w:space="0" w:color="auto"/>
            </w:tcBorders>
          </w:tcPr>
          <w:p w14:paraId="47C85206" w14:textId="77777777" w:rsidR="00651FAD" w:rsidRPr="00D12E4D" w:rsidRDefault="00651FAD" w:rsidP="00BC705E">
            <w:pPr>
              <w:pStyle w:val="TAH"/>
              <w:ind w:left="568"/>
              <w:jc w:val="left"/>
              <w:rPr>
                <w:b w:val="0"/>
                <w:lang w:eastAsia="ja-JP"/>
              </w:rPr>
            </w:pPr>
            <w:r w:rsidRPr="00D12E4D">
              <w:rPr>
                <w:b w:val="0"/>
                <w:lang w:eastAsia="ja-JP"/>
              </w:rPr>
              <w:t>&gt;&gt;&gt;QoS flow Item</w:t>
            </w:r>
          </w:p>
        </w:tc>
        <w:tc>
          <w:tcPr>
            <w:tcW w:w="1440" w:type="dxa"/>
            <w:tcBorders>
              <w:top w:val="single" w:sz="4" w:space="0" w:color="auto"/>
              <w:left w:val="single" w:sz="4" w:space="0" w:color="auto"/>
              <w:bottom w:val="single" w:sz="4" w:space="0" w:color="auto"/>
              <w:right w:val="single" w:sz="4" w:space="0" w:color="auto"/>
            </w:tcBorders>
          </w:tcPr>
          <w:p w14:paraId="6AFF81ED" w14:textId="77777777" w:rsidR="00651FAD" w:rsidRPr="00D12E4D" w:rsidRDefault="00651FAD">
            <w:pPr>
              <w:pStyle w:val="TAH"/>
              <w:jc w:val="left"/>
              <w:rPr>
                <w:b w:val="0"/>
                <w:lang w:eastAsia="ja-JP"/>
              </w:rPr>
            </w:pPr>
            <w:r w:rsidRPr="00D12E4D">
              <w:rPr>
                <w:b w:val="0"/>
                <w:lang w:eastAsia="ja-JP"/>
              </w:rPr>
              <w:t>STRUCTURE</w:t>
            </w:r>
          </w:p>
        </w:tc>
        <w:tc>
          <w:tcPr>
            <w:tcW w:w="957" w:type="dxa"/>
            <w:tcBorders>
              <w:top w:val="single" w:sz="4" w:space="0" w:color="auto"/>
              <w:left w:val="single" w:sz="4" w:space="0" w:color="auto"/>
              <w:bottom w:val="single" w:sz="4" w:space="0" w:color="auto"/>
              <w:right w:val="single" w:sz="4" w:space="0" w:color="auto"/>
            </w:tcBorders>
          </w:tcPr>
          <w:p w14:paraId="67284174" w14:textId="77777777" w:rsidR="00651FAD" w:rsidRPr="00D12E4D" w:rsidRDefault="00651FAD" w:rsidP="00BC705E">
            <w:pPr>
              <w:pStyle w:val="TAH"/>
              <w:rPr>
                <w:b w:val="0"/>
                <w:lang w:eastAsia="ja-JP"/>
              </w:rPr>
            </w:pPr>
          </w:p>
        </w:tc>
        <w:tc>
          <w:tcPr>
            <w:tcW w:w="1715" w:type="dxa"/>
            <w:tcBorders>
              <w:top w:val="single" w:sz="4" w:space="0" w:color="auto"/>
              <w:left w:val="single" w:sz="4" w:space="0" w:color="auto"/>
              <w:bottom w:val="single" w:sz="4" w:space="0" w:color="auto"/>
              <w:right w:val="single" w:sz="4" w:space="0" w:color="auto"/>
            </w:tcBorders>
          </w:tcPr>
          <w:p w14:paraId="0E63EFC3" w14:textId="77777777" w:rsidR="00651FAD" w:rsidRPr="00D12E4D" w:rsidRDefault="00651FAD" w:rsidP="00BC705E">
            <w:pPr>
              <w:pStyle w:val="TAH"/>
              <w:jc w:val="left"/>
              <w:rPr>
                <w:b w:val="0"/>
                <w:lang w:eastAsia="ja-JP"/>
              </w:rPr>
            </w:pPr>
          </w:p>
        </w:tc>
        <w:tc>
          <w:tcPr>
            <w:tcW w:w="2260" w:type="dxa"/>
            <w:tcBorders>
              <w:top w:val="single" w:sz="4" w:space="0" w:color="auto"/>
              <w:left w:val="single" w:sz="4" w:space="0" w:color="auto"/>
              <w:bottom w:val="single" w:sz="4" w:space="0" w:color="auto"/>
              <w:right w:val="single" w:sz="4" w:space="0" w:color="auto"/>
            </w:tcBorders>
          </w:tcPr>
          <w:p w14:paraId="2AF1BF8B" w14:textId="5F90BBD4" w:rsidR="00651FAD" w:rsidRPr="00BA12CE" w:rsidRDefault="00651FAD">
            <w:pPr>
              <w:pStyle w:val="TAL"/>
              <w:rPr>
                <w:i/>
                <w:iCs/>
                <w:lang w:eastAsia="ja-JP"/>
              </w:rPr>
            </w:pPr>
            <w:r w:rsidRPr="003D00CF">
              <w:rPr>
                <w:i/>
                <w:iCs/>
                <w:lang w:eastAsia="ja-JP"/>
              </w:rPr>
              <w:t xml:space="preserve">QoS Flow Item </w:t>
            </w:r>
            <w:r w:rsidRPr="00D12E4D">
              <w:rPr>
                <w:lang w:eastAsia="ja-JP"/>
              </w:rPr>
              <w:t xml:space="preserve">IE in </w:t>
            </w:r>
            <w:r w:rsidR="00B021B3" w:rsidRPr="00D12E4D">
              <w:rPr>
                <w:lang w:eastAsia="ja-JP"/>
              </w:rPr>
              <w:t>TS 38.463 [21]</w:t>
            </w:r>
            <w:r w:rsidRPr="00D12E4D">
              <w:rPr>
                <w:lang w:eastAsia="ja-JP"/>
              </w:rPr>
              <w:t xml:space="preserve"> Section 9.3.1.25</w:t>
            </w:r>
          </w:p>
        </w:tc>
      </w:tr>
      <w:tr w:rsidR="00651FAD" w:rsidRPr="00D12E4D" w14:paraId="04C01FC3" w14:textId="77777777" w:rsidTr="00BC705E">
        <w:trPr>
          <w:trHeight w:val="417"/>
        </w:trPr>
        <w:tc>
          <w:tcPr>
            <w:tcW w:w="1255" w:type="dxa"/>
            <w:tcBorders>
              <w:top w:val="single" w:sz="4" w:space="0" w:color="auto"/>
              <w:left w:val="single" w:sz="4" w:space="0" w:color="auto"/>
              <w:bottom w:val="single" w:sz="4" w:space="0" w:color="auto"/>
              <w:right w:val="single" w:sz="4" w:space="0" w:color="auto"/>
            </w:tcBorders>
          </w:tcPr>
          <w:p w14:paraId="2524CE25" w14:textId="77777777" w:rsidR="00651FAD" w:rsidRPr="00D12E4D" w:rsidRDefault="00651FAD" w:rsidP="00651FAD">
            <w:pPr>
              <w:pStyle w:val="TAH"/>
              <w:jc w:val="both"/>
              <w:rPr>
                <w:b w:val="0"/>
                <w:lang w:eastAsia="ja-JP"/>
              </w:rPr>
            </w:pPr>
            <w:r w:rsidRPr="00D12E4D">
              <w:rPr>
                <w:b w:val="0"/>
                <w:lang w:eastAsia="ja-JP"/>
              </w:rPr>
              <w:t>10</w:t>
            </w:r>
          </w:p>
        </w:tc>
        <w:tc>
          <w:tcPr>
            <w:tcW w:w="2340" w:type="dxa"/>
            <w:tcBorders>
              <w:top w:val="single" w:sz="4" w:space="0" w:color="auto"/>
              <w:left w:val="single" w:sz="4" w:space="0" w:color="auto"/>
              <w:bottom w:val="single" w:sz="4" w:space="0" w:color="auto"/>
              <w:right w:val="single" w:sz="4" w:space="0" w:color="auto"/>
            </w:tcBorders>
          </w:tcPr>
          <w:p w14:paraId="100530CB" w14:textId="77777777" w:rsidR="00651FAD" w:rsidRPr="00D12E4D" w:rsidRDefault="00651FAD" w:rsidP="00BC705E">
            <w:pPr>
              <w:pStyle w:val="TAH"/>
              <w:ind w:left="852"/>
              <w:jc w:val="left"/>
              <w:rPr>
                <w:b w:val="0"/>
                <w:lang w:eastAsia="ja-JP"/>
              </w:rPr>
            </w:pPr>
            <w:r w:rsidRPr="00D12E4D">
              <w:rPr>
                <w:b w:val="0"/>
                <w:lang w:eastAsia="ja-JP"/>
              </w:rPr>
              <w:t>&gt;&gt;&gt;&gt;QoS flow Identifier</w:t>
            </w:r>
          </w:p>
        </w:tc>
        <w:tc>
          <w:tcPr>
            <w:tcW w:w="1440" w:type="dxa"/>
            <w:tcBorders>
              <w:top w:val="single" w:sz="4" w:space="0" w:color="auto"/>
              <w:left w:val="single" w:sz="4" w:space="0" w:color="auto"/>
              <w:bottom w:val="single" w:sz="4" w:space="0" w:color="auto"/>
              <w:right w:val="single" w:sz="4" w:space="0" w:color="auto"/>
            </w:tcBorders>
          </w:tcPr>
          <w:p w14:paraId="322D9CEF" w14:textId="77777777" w:rsidR="00651FAD" w:rsidRPr="00D12E4D" w:rsidRDefault="00651FAD">
            <w:pPr>
              <w:pStyle w:val="TAH"/>
              <w:jc w:val="left"/>
              <w:rPr>
                <w:b w:val="0"/>
                <w:lang w:eastAsia="ja-JP"/>
              </w:rPr>
            </w:pPr>
            <w:r w:rsidRPr="00D12E4D">
              <w:rPr>
                <w:b w:val="0"/>
                <w:lang w:eastAsia="ja-JP"/>
              </w:rPr>
              <w:t>ELEMENT</w:t>
            </w:r>
          </w:p>
        </w:tc>
        <w:tc>
          <w:tcPr>
            <w:tcW w:w="957" w:type="dxa"/>
            <w:tcBorders>
              <w:top w:val="single" w:sz="4" w:space="0" w:color="auto"/>
              <w:left w:val="single" w:sz="4" w:space="0" w:color="auto"/>
              <w:bottom w:val="single" w:sz="4" w:space="0" w:color="auto"/>
              <w:right w:val="single" w:sz="4" w:space="0" w:color="auto"/>
            </w:tcBorders>
          </w:tcPr>
          <w:p w14:paraId="1AEA57B7" w14:textId="77777777" w:rsidR="00651FAD" w:rsidRPr="00D12E4D" w:rsidRDefault="00651FAD" w:rsidP="00BC705E">
            <w:pPr>
              <w:pStyle w:val="TAH"/>
              <w:rPr>
                <w:b w:val="0"/>
                <w:lang w:eastAsia="ja-JP"/>
              </w:rPr>
            </w:pPr>
            <w:r w:rsidRPr="00D12E4D">
              <w:rPr>
                <w:b w:val="0"/>
                <w:lang w:eastAsia="ja-JP"/>
              </w:rPr>
              <w:t>TRUE</w:t>
            </w:r>
          </w:p>
        </w:tc>
        <w:tc>
          <w:tcPr>
            <w:tcW w:w="1715" w:type="dxa"/>
            <w:tcBorders>
              <w:top w:val="single" w:sz="4" w:space="0" w:color="auto"/>
              <w:left w:val="single" w:sz="4" w:space="0" w:color="auto"/>
              <w:bottom w:val="single" w:sz="4" w:space="0" w:color="auto"/>
              <w:right w:val="single" w:sz="4" w:space="0" w:color="auto"/>
            </w:tcBorders>
          </w:tcPr>
          <w:p w14:paraId="2B33C79F" w14:textId="17D6C588" w:rsidR="00651FAD" w:rsidRPr="00A95B80" w:rsidRDefault="00651FAD">
            <w:pPr>
              <w:pStyle w:val="TAL"/>
            </w:pPr>
            <w:r w:rsidRPr="00A95B80">
              <w:rPr>
                <w:i/>
                <w:iCs/>
              </w:rPr>
              <w:t>QoS Flow Identifier</w:t>
            </w:r>
            <w:r w:rsidRPr="00A95B80">
              <w:t xml:space="preserve"> IE in </w:t>
            </w:r>
            <w:r w:rsidR="00B021B3" w:rsidRPr="00A95B80">
              <w:t>TS 38.463 [21]</w:t>
            </w:r>
            <w:r w:rsidRPr="00A95B80">
              <w:t xml:space="preserve"> Section 9.3.1.25</w:t>
            </w:r>
          </w:p>
        </w:tc>
        <w:tc>
          <w:tcPr>
            <w:tcW w:w="2260" w:type="dxa"/>
            <w:tcBorders>
              <w:top w:val="single" w:sz="4" w:space="0" w:color="auto"/>
              <w:left w:val="single" w:sz="4" w:space="0" w:color="auto"/>
              <w:bottom w:val="single" w:sz="4" w:space="0" w:color="auto"/>
              <w:right w:val="single" w:sz="4" w:space="0" w:color="auto"/>
            </w:tcBorders>
          </w:tcPr>
          <w:p w14:paraId="7C7DE4D1" w14:textId="77777777" w:rsidR="00651FAD" w:rsidRPr="00D12E4D" w:rsidRDefault="00651FAD" w:rsidP="00BC705E">
            <w:pPr>
              <w:pStyle w:val="TAH"/>
              <w:jc w:val="left"/>
              <w:rPr>
                <w:b w:val="0"/>
                <w:lang w:eastAsia="ja-JP"/>
              </w:rPr>
            </w:pPr>
          </w:p>
        </w:tc>
      </w:tr>
    </w:tbl>
    <w:p w14:paraId="2A055C37" w14:textId="77777777" w:rsidR="00D843A6" w:rsidRPr="00D12E4D" w:rsidRDefault="00D843A6" w:rsidP="00D843A6"/>
    <w:p w14:paraId="388D9E0F" w14:textId="77777777" w:rsidR="00D843A6" w:rsidRPr="00D12E4D" w:rsidRDefault="00D843A6" w:rsidP="002B0C7A">
      <w:pPr>
        <w:pStyle w:val="Heading4"/>
      </w:pPr>
      <w:r w:rsidRPr="00D12E4D">
        <w:t>8.4.7.2</w:t>
      </w:r>
      <w:r w:rsidRPr="00D12E4D">
        <w:tab/>
        <w:t>Secondary cell Modification control</w:t>
      </w:r>
    </w:p>
    <w:p w14:paraId="2BF57CF8" w14:textId="77777777" w:rsidR="00D843A6" w:rsidRPr="00D12E4D" w:rsidRDefault="00D843A6" w:rsidP="0073470A">
      <w:r w:rsidRPr="00D12E4D">
        <w:t xml:space="preserve">Upon receiving the </w:t>
      </w:r>
      <w:r w:rsidRPr="00D12E4D">
        <w:rPr>
          <w:i/>
          <w:iCs/>
        </w:rPr>
        <w:t xml:space="preserve">RIC Control Request </w:t>
      </w:r>
      <w:r w:rsidRPr="00D12E4D">
        <w:t xml:space="preserve">message, the E2 node shall invoke procedures related to Secondary cell Modification Control, such as </w:t>
      </w:r>
      <w:r w:rsidRPr="00D12E4D">
        <w:rPr>
          <w:i/>
          <w:iCs/>
        </w:rPr>
        <w:t>UE Context Management</w:t>
      </w:r>
      <w:r w:rsidRPr="00D12E4D">
        <w:t xml:space="preserve">, </w:t>
      </w:r>
      <w:r w:rsidRPr="00D12E4D">
        <w:rPr>
          <w:i/>
          <w:iCs/>
        </w:rPr>
        <w:t>RRC Message Transfer</w:t>
      </w:r>
      <w:r w:rsidRPr="00D12E4D">
        <w:t xml:space="preserve">, etc. and include the IEs corresponding to one or more of parameters described below in the related interface messages. </w:t>
      </w:r>
    </w:p>
    <w:tbl>
      <w:tblPr>
        <w:tblW w:w="10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980"/>
        <w:gridCol w:w="1350"/>
        <w:gridCol w:w="900"/>
        <w:gridCol w:w="2160"/>
        <w:gridCol w:w="2522"/>
      </w:tblGrid>
      <w:tr w:rsidR="00D843A6" w:rsidRPr="00D12E4D" w14:paraId="6896D81F" w14:textId="77777777" w:rsidTr="00BC705E">
        <w:trPr>
          <w:trHeight w:val="420"/>
        </w:trPr>
        <w:tc>
          <w:tcPr>
            <w:tcW w:w="1165" w:type="dxa"/>
            <w:tcBorders>
              <w:top w:val="single" w:sz="4" w:space="0" w:color="auto"/>
              <w:left w:val="single" w:sz="4" w:space="0" w:color="auto"/>
              <w:bottom w:val="single" w:sz="4" w:space="0" w:color="auto"/>
              <w:right w:val="single" w:sz="4" w:space="0" w:color="auto"/>
            </w:tcBorders>
          </w:tcPr>
          <w:p w14:paraId="283E4D5E"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lastRenderedPageBreak/>
              <w:t>RAN Parameter ID</w:t>
            </w:r>
          </w:p>
        </w:tc>
        <w:tc>
          <w:tcPr>
            <w:tcW w:w="1980" w:type="dxa"/>
            <w:tcBorders>
              <w:top w:val="single" w:sz="4" w:space="0" w:color="auto"/>
              <w:left w:val="single" w:sz="4" w:space="0" w:color="auto"/>
              <w:bottom w:val="single" w:sz="4" w:space="0" w:color="auto"/>
              <w:right w:val="single" w:sz="4" w:space="0" w:color="auto"/>
            </w:tcBorders>
            <w:hideMark/>
          </w:tcPr>
          <w:p w14:paraId="792AD1C2"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w:t>
            </w:r>
          </w:p>
        </w:tc>
        <w:tc>
          <w:tcPr>
            <w:tcW w:w="1350" w:type="dxa"/>
            <w:tcBorders>
              <w:top w:val="single" w:sz="4" w:space="0" w:color="auto"/>
              <w:left w:val="single" w:sz="4" w:space="0" w:color="auto"/>
              <w:bottom w:val="single" w:sz="4" w:space="0" w:color="auto"/>
              <w:right w:val="single" w:sz="4" w:space="0" w:color="auto"/>
            </w:tcBorders>
            <w:hideMark/>
          </w:tcPr>
          <w:p w14:paraId="7ABDEBAB"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 Value Type</w:t>
            </w:r>
          </w:p>
        </w:tc>
        <w:tc>
          <w:tcPr>
            <w:tcW w:w="900" w:type="dxa"/>
            <w:tcBorders>
              <w:top w:val="single" w:sz="4" w:space="0" w:color="auto"/>
              <w:left w:val="single" w:sz="4" w:space="0" w:color="auto"/>
              <w:bottom w:val="single" w:sz="4" w:space="0" w:color="auto"/>
              <w:right w:val="single" w:sz="4" w:space="0" w:color="auto"/>
            </w:tcBorders>
          </w:tcPr>
          <w:p w14:paraId="63070A69"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Key Flag</w:t>
            </w:r>
          </w:p>
        </w:tc>
        <w:tc>
          <w:tcPr>
            <w:tcW w:w="2160" w:type="dxa"/>
            <w:tcBorders>
              <w:top w:val="single" w:sz="4" w:space="0" w:color="auto"/>
              <w:left w:val="single" w:sz="4" w:space="0" w:color="auto"/>
              <w:bottom w:val="single" w:sz="4" w:space="0" w:color="auto"/>
              <w:right w:val="single" w:sz="4" w:space="0" w:color="auto"/>
            </w:tcBorders>
            <w:hideMark/>
          </w:tcPr>
          <w:p w14:paraId="202751C3"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 Definition</w:t>
            </w:r>
          </w:p>
        </w:tc>
        <w:tc>
          <w:tcPr>
            <w:tcW w:w="2522" w:type="dxa"/>
            <w:tcBorders>
              <w:top w:val="single" w:sz="4" w:space="0" w:color="auto"/>
              <w:left w:val="single" w:sz="4" w:space="0" w:color="auto"/>
              <w:bottom w:val="single" w:sz="4" w:space="0" w:color="auto"/>
              <w:right w:val="single" w:sz="4" w:space="0" w:color="auto"/>
            </w:tcBorders>
          </w:tcPr>
          <w:p w14:paraId="1F7863BC"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Semantics Description</w:t>
            </w:r>
          </w:p>
        </w:tc>
      </w:tr>
      <w:tr w:rsidR="00D843A6" w:rsidRPr="00D12E4D" w14:paraId="6154C580" w14:textId="77777777" w:rsidTr="00BC705E">
        <w:trPr>
          <w:trHeight w:val="420"/>
        </w:trPr>
        <w:tc>
          <w:tcPr>
            <w:tcW w:w="1165" w:type="dxa"/>
            <w:tcBorders>
              <w:top w:val="single" w:sz="4" w:space="0" w:color="auto"/>
              <w:left w:val="single" w:sz="4" w:space="0" w:color="auto"/>
              <w:bottom w:val="single" w:sz="4" w:space="0" w:color="auto"/>
              <w:right w:val="single" w:sz="4" w:space="0" w:color="auto"/>
            </w:tcBorders>
          </w:tcPr>
          <w:p w14:paraId="7DEDF945"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w:t>
            </w:r>
          </w:p>
        </w:tc>
        <w:tc>
          <w:tcPr>
            <w:tcW w:w="1980" w:type="dxa"/>
            <w:tcBorders>
              <w:top w:val="single" w:sz="4" w:space="0" w:color="auto"/>
              <w:left w:val="single" w:sz="4" w:space="0" w:color="auto"/>
              <w:bottom w:val="single" w:sz="4" w:space="0" w:color="auto"/>
              <w:right w:val="single" w:sz="4" w:space="0" w:color="auto"/>
            </w:tcBorders>
          </w:tcPr>
          <w:p w14:paraId="2D80CE5E"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List of secondary cells to be setup</w:t>
            </w:r>
          </w:p>
        </w:tc>
        <w:tc>
          <w:tcPr>
            <w:tcW w:w="1350" w:type="dxa"/>
            <w:tcBorders>
              <w:top w:val="single" w:sz="4" w:space="0" w:color="auto"/>
              <w:left w:val="single" w:sz="4" w:space="0" w:color="auto"/>
              <w:bottom w:val="single" w:sz="4" w:space="0" w:color="auto"/>
              <w:right w:val="single" w:sz="4" w:space="0" w:color="auto"/>
            </w:tcBorders>
          </w:tcPr>
          <w:p w14:paraId="4179C131"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LIST</w:t>
            </w:r>
          </w:p>
        </w:tc>
        <w:tc>
          <w:tcPr>
            <w:tcW w:w="900" w:type="dxa"/>
            <w:tcBorders>
              <w:top w:val="single" w:sz="4" w:space="0" w:color="auto"/>
              <w:left w:val="single" w:sz="4" w:space="0" w:color="auto"/>
              <w:bottom w:val="single" w:sz="4" w:space="0" w:color="auto"/>
              <w:right w:val="single" w:sz="4" w:space="0" w:color="auto"/>
            </w:tcBorders>
          </w:tcPr>
          <w:p w14:paraId="76F554DB" w14:textId="77777777" w:rsidR="00D843A6" w:rsidRPr="00D12E4D" w:rsidRDefault="00D843A6">
            <w:pPr>
              <w:keepNext/>
              <w:keepLines/>
              <w:spacing w:after="0"/>
              <w:jc w:val="center"/>
              <w:rPr>
                <w:rFonts w:ascii="Arial" w:hAnsi="Arial"/>
                <w:sz w:val="18"/>
                <w:lang w:eastAsia="ja-JP"/>
              </w:rPr>
            </w:pPr>
          </w:p>
        </w:tc>
        <w:tc>
          <w:tcPr>
            <w:tcW w:w="2160" w:type="dxa"/>
            <w:tcBorders>
              <w:top w:val="single" w:sz="4" w:space="0" w:color="auto"/>
              <w:left w:val="single" w:sz="4" w:space="0" w:color="auto"/>
              <w:bottom w:val="single" w:sz="4" w:space="0" w:color="auto"/>
              <w:right w:val="single" w:sz="4" w:space="0" w:color="auto"/>
            </w:tcBorders>
          </w:tcPr>
          <w:p w14:paraId="3CC55084" w14:textId="77777777" w:rsidR="00D843A6" w:rsidRPr="00D12E4D" w:rsidRDefault="00D843A6" w:rsidP="00BC705E">
            <w:pPr>
              <w:keepNext/>
              <w:keepLines/>
              <w:spacing w:after="0"/>
              <w:rPr>
                <w:rFonts w:ascii="Arial" w:hAnsi="Arial"/>
                <w:sz w:val="18"/>
                <w:lang w:eastAsia="ja-JP"/>
              </w:rPr>
            </w:pPr>
          </w:p>
        </w:tc>
        <w:tc>
          <w:tcPr>
            <w:tcW w:w="2522" w:type="dxa"/>
            <w:tcBorders>
              <w:top w:val="single" w:sz="4" w:space="0" w:color="auto"/>
              <w:left w:val="single" w:sz="4" w:space="0" w:color="auto"/>
              <w:bottom w:val="single" w:sz="4" w:space="0" w:color="auto"/>
              <w:right w:val="single" w:sz="4" w:space="0" w:color="auto"/>
            </w:tcBorders>
          </w:tcPr>
          <w:p w14:paraId="78AEB4A3" w14:textId="7FA6CC17"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Scell To Be Setup List </w:t>
            </w:r>
            <w:r w:rsidRPr="00D12E4D">
              <w:rPr>
                <w:rFonts w:ascii="Arial" w:hAnsi="Arial"/>
                <w:sz w:val="18"/>
                <w:lang w:eastAsia="ja-JP"/>
              </w:rPr>
              <w:t xml:space="preserve">IE in </w:t>
            </w:r>
            <w:r w:rsidR="00B021B3" w:rsidRPr="00D12E4D">
              <w:rPr>
                <w:rFonts w:ascii="Arial" w:hAnsi="Arial"/>
                <w:sz w:val="18"/>
                <w:lang w:eastAsia="ja-JP"/>
              </w:rPr>
              <w:t>TS 38.473 [19]</w:t>
            </w:r>
            <w:r w:rsidRPr="00D12E4D">
              <w:rPr>
                <w:rFonts w:ascii="Arial" w:hAnsi="Arial"/>
                <w:sz w:val="18"/>
                <w:lang w:eastAsia="ja-JP"/>
              </w:rPr>
              <w:t xml:space="preserve"> Section 9.2.2.1</w:t>
            </w:r>
          </w:p>
        </w:tc>
      </w:tr>
      <w:tr w:rsidR="00D843A6" w:rsidRPr="00D12E4D" w14:paraId="3C48F969" w14:textId="77777777" w:rsidTr="00BC705E">
        <w:trPr>
          <w:trHeight w:val="420"/>
        </w:trPr>
        <w:tc>
          <w:tcPr>
            <w:tcW w:w="1165" w:type="dxa"/>
            <w:tcBorders>
              <w:top w:val="single" w:sz="4" w:space="0" w:color="auto"/>
              <w:left w:val="single" w:sz="4" w:space="0" w:color="auto"/>
              <w:bottom w:val="single" w:sz="4" w:space="0" w:color="auto"/>
              <w:right w:val="single" w:sz="4" w:space="0" w:color="auto"/>
            </w:tcBorders>
          </w:tcPr>
          <w:p w14:paraId="0C29BC1C"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2</w:t>
            </w:r>
          </w:p>
        </w:tc>
        <w:tc>
          <w:tcPr>
            <w:tcW w:w="1980" w:type="dxa"/>
            <w:tcBorders>
              <w:top w:val="single" w:sz="4" w:space="0" w:color="auto"/>
              <w:left w:val="single" w:sz="4" w:space="0" w:color="auto"/>
              <w:bottom w:val="single" w:sz="4" w:space="0" w:color="auto"/>
              <w:right w:val="single" w:sz="4" w:space="0" w:color="auto"/>
            </w:tcBorders>
          </w:tcPr>
          <w:p w14:paraId="38223445" w14:textId="2C90035E"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&gt;Secondary cell to be setup Item</w:t>
            </w:r>
          </w:p>
        </w:tc>
        <w:tc>
          <w:tcPr>
            <w:tcW w:w="1350" w:type="dxa"/>
            <w:tcBorders>
              <w:top w:val="single" w:sz="4" w:space="0" w:color="auto"/>
              <w:left w:val="single" w:sz="4" w:space="0" w:color="auto"/>
              <w:bottom w:val="single" w:sz="4" w:space="0" w:color="auto"/>
              <w:right w:val="single" w:sz="4" w:space="0" w:color="auto"/>
            </w:tcBorders>
          </w:tcPr>
          <w:p w14:paraId="133C1A74"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STRUCTURE</w:t>
            </w:r>
          </w:p>
        </w:tc>
        <w:tc>
          <w:tcPr>
            <w:tcW w:w="900" w:type="dxa"/>
            <w:tcBorders>
              <w:top w:val="single" w:sz="4" w:space="0" w:color="auto"/>
              <w:left w:val="single" w:sz="4" w:space="0" w:color="auto"/>
              <w:bottom w:val="single" w:sz="4" w:space="0" w:color="auto"/>
              <w:right w:val="single" w:sz="4" w:space="0" w:color="auto"/>
            </w:tcBorders>
          </w:tcPr>
          <w:p w14:paraId="03CF9063" w14:textId="77777777" w:rsidR="00D843A6" w:rsidRPr="00D12E4D" w:rsidRDefault="00D843A6">
            <w:pPr>
              <w:keepNext/>
              <w:keepLines/>
              <w:spacing w:after="0"/>
              <w:jc w:val="center"/>
              <w:rPr>
                <w:rFonts w:ascii="Arial" w:hAnsi="Arial"/>
                <w:sz w:val="18"/>
                <w:lang w:eastAsia="ja-JP"/>
              </w:rPr>
            </w:pPr>
          </w:p>
        </w:tc>
        <w:tc>
          <w:tcPr>
            <w:tcW w:w="2160" w:type="dxa"/>
            <w:tcBorders>
              <w:top w:val="single" w:sz="4" w:space="0" w:color="auto"/>
              <w:left w:val="single" w:sz="4" w:space="0" w:color="auto"/>
              <w:bottom w:val="single" w:sz="4" w:space="0" w:color="auto"/>
              <w:right w:val="single" w:sz="4" w:space="0" w:color="auto"/>
            </w:tcBorders>
          </w:tcPr>
          <w:p w14:paraId="4CE2DAF0" w14:textId="77777777" w:rsidR="00D843A6" w:rsidRPr="00D12E4D" w:rsidRDefault="00D843A6" w:rsidP="00BC705E">
            <w:pPr>
              <w:keepNext/>
              <w:keepLines/>
              <w:spacing w:after="0"/>
              <w:rPr>
                <w:rFonts w:ascii="Arial" w:hAnsi="Arial"/>
                <w:sz w:val="18"/>
                <w:lang w:eastAsia="ja-JP"/>
              </w:rPr>
            </w:pPr>
          </w:p>
        </w:tc>
        <w:tc>
          <w:tcPr>
            <w:tcW w:w="2522" w:type="dxa"/>
            <w:tcBorders>
              <w:top w:val="single" w:sz="4" w:space="0" w:color="auto"/>
              <w:left w:val="single" w:sz="4" w:space="0" w:color="auto"/>
              <w:bottom w:val="single" w:sz="4" w:space="0" w:color="auto"/>
              <w:right w:val="single" w:sz="4" w:space="0" w:color="auto"/>
            </w:tcBorders>
          </w:tcPr>
          <w:p w14:paraId="35F61323" w14:textId="55B7361F"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Scell To Be Setup Item Ies </w:t>
            </w:r>
            <w:r w:rsidRPr="00D12E4D">
              <w:rPr>
                <w:rFonts w:ascii="Arial" w:hAnsi="Arial"/>
                <w:sz w:val="18"/>
                <w:lang w:eastAsia="ja-JP"/>
              </w:rPr>
              <w:t xml:space="preserve">IE in </w:t>
            </w:r>
            <w:r w:rsidR="00B021B3" w:rsidRPr="00D12E4D">
              <w:rPr>
                <w:rFonts w:ascii="Arial" w:hAnsi="Arial"/>
                <w:sz w:val="18"/>
                <w:lang w:eastAsia="ja-JP"/>
              </w:rPr>
              <w:t>TS 38.473 [19]</w:t>
            </w:r>
            <w:r w:rsidRPr="00D12E4D">
              <w:rPr>
                <w:rFonts w:ascii="Arial" w:hAnsi="Arial"/>
                <w:sz w:val="18"/>
                <w:lang w:eastAsia="ja-JP"/>
              </w:rPr>
              <w:t xml:space="preserve"> Section 9.2.2.1</w:t>
            </w:r>
          </w:p>
        </w:tc>
      </w:tr>
      <w:tr w:rsidR="00D843A6" w:rsidRPr="00D12E4D" w14:paraId="4CC4925C" w14:textId="77777777" w:rsidTr="00BC705E">
        <w:trPr>
          <w:trHeight w:val="420"/>
        </w:trPr>
        <w:tc>
          <w:tcPr>
            <w:tcW w:w="1165" w:type="dxa"/>
            <w:tcBorders>
              <w:top w:val="single" w:sz="4" w:space="0" w:color="auto"/>
              <w:left w:val="single" w:sz="4" w:space="0" w:color="auto"/>
              <w:bottom w:val="single" w:sz="4" w:space="0" w:color="auto"/>
              <w:right w:val="single" w:sz="4" w:space="0" w:color="auto"/>
            </w:tcBorders>
          </w:tcPr>
          <w:p w14:paraId="569506DD"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3</w:t>
            </w:r>
          </w:p>
        </w:tc>
        <w:tc>
          <w:tcPr>
            <w:tcW w:w="1980" w:type="dxa"/>
            <w:tcBorders>
              <w:top w:val="single" w:sz="4" w:space="0" w:color="auto"/>
              <w:left w:val="single" w:sz="4" w:space="0" w:color="auto"/>
              <w:bottom w:val="single" w:sz="4" w:space="0" w:color="auto"/>
              <w:right w:val="single" w:sz="4" w:space="0" w:color="auto"/>
            </w:tcBorders>
          </w:tcPr>
          <w:p w14:paraId="2E351E55"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&gt;&gt;Scell Global ID</w:t>
            </w:r>
          </w:p>
        </w:tc>
        <w:tc>
          <w:tcPr>
            <w:tcW w:w="1350" w:type="dxa"/>
            <w:tcBorders>
              <w:top w:val="single" w:sz="4" w:space="0" w:color="auto"/>
              <w:left w:val="single" w:sz="4" w:space="0" w:color="auto"/>
              <w:bottom w:val="single" w:sz="4" w:space="0" w:color="auto"/>
              <w:right w:val="single" w:sz="4" w:space="0" w:color="auto"/>
            </w:tcBorders>
          </w:tcPr>
          <w:p w14:paraId="46D978BF"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1FFA175F"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FALSE</w:t>
            </w:r>
          </w:p>
        </w:tc>
        <w:tc>
          <w:tcPr>
            <w:tcW w:w="2160" w:type="dxa"/>
            <w:tcBorders>
              <w:top w:val="single" w:sz="4" w:space="0" w:color="auto"/>
              <w:left w:val="single" w:sz="4" w:space="0" w:color="auto"/>
              <w:bottom w:val="single" w:sz="4" w:space="0" w:color="auto"/>
              <w:right w:val="single" w:sz="4" w:space="0" w:color="auto"/>
            </w:tcBorders>
          </w:tcPr>
          <w:p w14:paraId="585F6523" w14:textId="24475BE2"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Scell ID </w:t>
            </w:r>
            <w:r w:rsidRPr="00D12E4D">
              <w:rPr>
                <w:rFonts w:ascii="Arial" w:hAnsi="Arial"/>
                <w:sz w:val="18"/>
                <w:lang w:eastAsia="ja-JP"/>
              </w:rPr>
              <w:t xml:space="preserve">IE in </w:t>
            </w:r>
            <w:r w:rsidR="00B021B3" w:rsidRPr="00D12E4D">
              <w:rPr>
                <w:rFonts w:ascii="Arial" w:hAnsi="Arial"/>
                <w:sz w:val="18"/>
                <w:lang w:eastAsia="ja-JP"/>
              </w:rPr>
              <w:t>TS 38.473 [19]</w:t>
            </w:r>
            <w:r w:rsidRPr="00D12E4D">
              <w:rPr>
                <w:rFonts w:ascii="Arial" w:hAnsi="Arial"/>
                <w:sz w:val="18"/>
                <w:lang w:eastAsia="ja-JP"/>
              </w:rPr>
              <w:t xml:space="preserve"> Section 9.2.2.1</w:t>
            </w:r>
          </w:p>
        </w:tc>
        <w:tc>
          <w:tcPr>
            <w:tcW w:w="2522" w:type="dxa"/>
            <w:tcBorders>
              <w:top w:val="single" w:sz="4" w:space="0" w:color="auto"/>
              <w:left w:val="single" w:sz="4" w:space="0" w:color="auto"/>
              <w:bottom w:val="single" w:sz="4" w:space="0" w:color="auto"/>
              <w:right w:val="single" w:sz="4" w:space="0" w:color="auto"/>
            </w:tcBorders>
          </w:tcPr>
          <w:p w14:paraId="5EB7D072" w14:textId="77777777" w:rsidR="00D843A6" w:rsidRPr="00D12E4D" w:rsidRDefault="00D843A6" w:rsidP="00BC705E">
            <w:pPr>
              <w:keepNext/>
              <w:keepLines/>
              <w:spacing w:after="0"/>
              <w:rPr>
                <w:rFonts w:ascii="Arial" w:hAnsi="Arial"/>
                <w:sz w:val="18"/>
                <w:lang w:eastAsia="ja-JP"/>
              </w:rPr>
            </w:pPr>
          </w:p>
        </w:tc>
      </w:tr>
      <w:tr w:rsidR="00D843A6" w:rsidRPr="00D12E4D" w14:paraId="1770EC22" w14:textId="77777777" w:rsidTr="00BC705E">
        <w:trPr>
          <w:trHeight w:val="420"/>
        </w:trPr>
        <w:tc>
          <w:tcPr>
            <w:tcW w:w="1165" w:type="dxa"/>
            <w:tcBorders>
              <w:top w:val="single" w:sz="4" w:space="0" w:color="auto"/>
              <w:left w:val="single" w:sz="4" w:space="0" w:color="auto"/>
              <w:bottom w:val="single" w:sz="4" w:space="0" w:color="auto"/>
              <w:right w:val="single" w:sz="4" w:space="0" w:color="auto"/>
            </w:tcBorders>
          </w:tcPr>
          <w:p w14:paraId="2C2FB14F"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4</w:t>
            </w:r>
          </w:p>
        </w:tc>
        <w:tc>
          <w:tcPr>
            <w:tcW w:w="1980" w:type="dxa"/>
            <w:tcBorders>
              <w:top w:val="single" w:sz="4" w:space="0" w:color="auto"/>
              <w:left w:val="single" w:sz="4" w:space="0" w:color="auto"/>
              <w:bottom w:val="single" w:sz="4" w:space="0" w:color="auto"/>
              <w:right w:val="single" w:sz="4" w:space="0" w:color="auto"/>
            </w:tcBorders>
          </w:tcPr>
          <w:p w14:paraId="3CB1EE07"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&gt;&gt;Scell UL Configured</w:t>
            </w:r>
          </w:p>
        </w:tc>
        <w:tc>
          <w:tcPr>
            <w:tcW w:w="1350" w:type="dxa"/>
            <w:tcBorders>
              <w:top w:val="single" w:sz="4" w:space="0" w:color="auto"/>
              <w:left w:val="single" w:sz="4" w:space="0" w:color="auto"/>
              <w:bottom w:val="single" w:sz="4" w:space="0" w:color="auto"/>
              <w:right w:val="single" w:sz="4" w:space="0" w:color="auto"/>
            </w:tcBorders>
          </w:tcPr>
          <w:p w14:paraId="11056394"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16C9E0DC" w14:textId="77777777" w:rsidR="00D843A6" w:rsidRPr="00D12E4D" w:rsidRDefault="00D843A6" w:rsidP="00BC705E">
            <w:pPr>
              <w:keepNext/>
              <w:keepLines/>
              <w:spacing w:after="0"/>
              <w:jc w:val="center"/>
              <w:rPr>
                <w:rFonts w:ascii="Arial" w:hAnsi="Arial"/>
                <w:sz w:val="18"/>
                <w:lang w:eastAsia="ja-JP"/>
              </w:rPr>
            </w:pPr>
            <w:r w:rsidRPr="00D12E4D">
              <w:rPr>
                <w:rFonts w:ascii="Arial" w:hAnsi="Arial"/>
                <w:sz w:val="18"/>
                <w:lang w:eastAsia="ja-JP"/>
              </w:rPr>
              <w:t>FALSE</w:t>
            </w:r>
          </w:p>
        </w:tc>
        <w:tc>
          <w:tcPr>
            <w:tcW w:w="2160" w:type="dxa"/>
            <w:tcBorders>
              <w:top w:val="single" w:sz="4" w:space="0" w:color="auto"/>
              <w:left w:val="single" w:sz="4" w:space="0" w:color="auto"/>
              <w:bottom w:val="single" w:sz="4" w:space="0" w:color="auto"/>
              <w:right w:val="single" w:sz="4" w:space="0" w:color="auto"/>
            </w:tcBorders>
          </w:tcPr>
          <w:p w14:paraId="59C42552" w14:textId="3E07C0E4" w:rsidR="00D843A6" w:rsidRPr="00D12E4D" w:rsidRDefault="00D843A6">
            <w:pPr>
              <w:keepNext/>
              <w:keepLines/>
              <w:spacing w:after="0"/>
              <w:rPr>
                <w:rFonts w:ascii="Arial" w:hAnsi="Arial"/>
                <w:sz w:val="18"/>
                <w:lang w:eastAsia="ja-JP"/>
              </w:rPr>
            </w:pPr>
            <w:r w:rsidRPr="00D12E4D">
              <w:rPr>
                <w:rFonts w:ascii="Arial" w:hAnsi="Arial"/>
                <w:i/>
                <w:iCs/>
                <w:sz w:val="18"/>
              </w:rPr>
              <w:t>Cell UL Configured</w:t>
            </w:r>
            <w:r w:rsidRPr="00D12E4D">
              <w:rPr>
                <w:rFonts w:ascii="Arial" w:hAnsi="Arial"/>
                <w:sz w:val="18"/>
              </w:rPr>
              <w:t xml:space="preserve"> IE in </w:t>
            </w:r>
            <w:r w:rsidR="00B021B3" w:rsidRPr="00D12E4D">
              <w:rPr>
                <w:rFonts w:ascii="Arial" w:hAnsi="Arial"/>
                <w:sz w:val="18"/>
              </w:rPr>
              <w:t>TS 38.473 [19]</w:t>
            </w:r>
            <w:r w:rsidRPr="00D12E4D">
              <w:rPr>
                <w:rFonts w:ascii="Arial" w:hAnsi="Arial"/>
                <w:sz w:val="18"/>
              </w:rPr>
              <w:t xml:space="preserve"> Section 9.3.1.33</w:t>
            </w:r>
          </w:p>
        </w:tc>
        <w:tc>
          <w:tcPr>
            <w:tcW w:w="2522" w:type="dxa"/>
            <w:tcBorders>
              <w:top w:val="single" w:sz="4" w:space="0" w:color="auto"/>
              <w:left w:val="single" w:sz="4" w:space="0" w:color="auto"/>
              <w:bottom w:val="single" w:sz="4" w:space="0" w:color="auto"/>
              <w:right w:val="single" w:sz="4" w:space="0" w:color="auto"/>
            </w:tcBorders>
          </w:tcPr>
          <w:p w14:paraId="54D8ACFB" w14:textId="77777777" w:rsidR="00D843A6" w:rsidRPr="00D12E4D" w:rsidRDefault="00D843A6">
            <w:pPr>
              <w:keepNext/>
              <w:keepLines/>
              <w:spacing w:after="0"/>
              <w:rPr>
                <w:rFonts w:ascii="Arial" w:hAnsi="Arial"/>
                <w:sz w:val="18"/>
              </w:rPr>
            </w:pPr>
          </w:p>
        </w:tc>
      </w:tr>
      <w:tr w:rsidR="00D843A6" w:rsidRPr="00D12E4D" w14:paraId="0ED73BDE" w14:textId="77777777" w:rsidTr="00BC705E">
        <w:trPr>
          <w:trHeight w:val="420"/>
        </w:trPr>
        <w:tc>
          <w:tcPr>
            <w:tcW w:w="1165" w:type="dxa"/>
            <w:tcBorders>
              <w:top w:val="single" w:sz="4" w:space="0" w:color="auto"/>
              <w:left w:val="single" w:sz="4" w:space="0" w:color="auto"/>
              <w:bottom w:val="single" w:sz="4" w:space="0" w:color="auto"/>
              <w:right w:val="single" w:sz="4" w:space="0" w:color="auto"/>
            </w:tcBorders>
          </w:tcPr>
          <w:p w14:paraId="621F8ABF"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5</w:t>
            </w:r>
          </w:p>
        </w:tc>
        <w:tc>
          <w:tcPr>
            <w:tcW w:w="1980" w:type="dxa"/>
            <w:tcBorders>
              <w:top w:val="single" w:sz="4" w:space="0" w:color="auto"/>
              <w:left w:val="single" w:sz="4" w:space="0" w:color="auto"/>
              <w:bottom w:val="single" w:sz="4" w:space="0" w:color="auto"/>
              <w:right w:val="single" w:sz="4" w:space="0" w:color="auto"/>
            </w:tcBorders>
          </w:tcPr>
          <w:p w14:paraId="6F1ABCA4"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List of Scells to be removed</w:t>
            </w:r>
          </w:p>
        </w:tc>
        <w:tc>
          <w:tcPr>
            <w:tcW w:w="1350" w:type="dxa"/>
            <w:tcBorders>
              <w:top w:val="single" w:sz="4" w:space="0" w:color="auto"/>
              <w:left w:val="single" w:sz="4" w:space="0" w:color="auto"/>
              <w:bottom w:val="single" w:sz="4" w:space="0" w:color="auto"/>
              <w:right w:val="single" w:sz="4" w:space="0" w:color="auto"/>
            </w:tcBorders>
          </w:tcPr>
          <w:p w14:paraId="6FC3D80F"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LIST</w:t>
            </w:r>
          </w:p>
        </w:tc>
        <w:tc>
          <w:tcPr>
            <w:tcW w:w="900" w:type="dxa"/>
            <w:tcBorders>
              <w:top w:val="single" w:sz="4" w:space="0" w:color="auto"/>
              <w:left w:val="single" w:sz="4" w:space="0" w:color="auto"/>
              <w:bottom w:val="single" w:sz="4" w:space="0" w:color="auto"/>
              <w:right w:val="single" w:sz="4" w:space="0" w:color="auto"/>
            </w:tcBorders>
          </w:tcPr>
          <w:p w14:paraId="4744BAA6" w14:textId="77777777" w:rsidR="00D843A6" w:rsidRPr="00D12E4D" w:rsidRDefault="00D843A6">
            <w:pPr>
              <w:keepNext/>
              <w:keepLines/>
              <w:spacing w:after="0"/>
              <w:jc w:val="center"/>
              <w:rPr>
                <w:rFonts w:ascii="Arial" w:hAnsi="Arial"/>
                <w:sz w:val="18"/>
                <w:lang w:eastAsia="ja-JP"/>
              </w:rPr>
            </w:pPr>
          </w:p>
        </w:tc>
        <w:tc>
          <w:tcPr>
            <w:tcW w:w="2160" w:type="dxa"/>
            <w:tcBorders>
              <w:top w:val="single" w:sz="4" w:space="0" w:color="auto"/>
              <w:left w:val="single" w:sz="4" w:space="0" w:color="auto"/>
              <w:bottom w:val="single" w:sz="4" w:space="0" w:color="auto"/>
              <w:right w:val="single" w:sz="4" w:space="0" w:color="auto"/>
            </w:tcBorders>
          </w:tcPr>
          <w:p w14:paraId="32B94E3E" w14:textId="77777777" w:rsidR="00D843A6" w:rsidRPr="00D12E4D" w:rsidRDefault="00D843A6">
            <w:pPr>
              <w:keepNext/>
              <w:keepLines/>
              <w:spacing w:after="0"/>
              <w:rPr>
                <w:rFonts w:ascii="Arial" w:hAnsi="Arial"/>
                <w:sz w:val="18"/>
                <w:lang w:eastAsia="ja-JP"/>
              </w:rPr>
            </w:pPr>
          </w:p>
        </w:tc>
        <w:tc>
          <w:tcPr>
            <w:tcW w:w="2522" w:type="dxa"/>
            <w:tcBorders>
              <w:top w:val="single" w:sz="4" w:space="0" w:color="auto"/>
              <w:left w:val="single" w:sz="4" w:space="0" w:color="auto"/>
              <w:bottom w:val="single" w:sz="4" w:space="0" w:color="auto"/>
              <w:right w:val="single" w:sz="4" w:space="0" w:color="auto"/>
            </w:tcBorders>
          </w:tcPr>
          <w:p w14:paraId="09FB757F" w14:textId="68AF7D98" w:rsidR="00D843A6" w:rsidRPr="00D12E4D" w:rsidRDefault="00D843A6">
            <w:pPr>
              <w:keepNext/>
              <w:keepLines/>
              <w:spacing w:after="0"/>
              <w:rPr>
                <w:rFonts w:ascii="Arial" w:hAnsi="Arial"/>
                <w:sz w:val="18"/>
                <w:lang w:eastAsia="ja-JP"/>
              </w:rPr>
            </w:pPr>
            <w:r w:rsidRPr="00D12E4D">
              <w:rPr>
                <w:rFonts w:ascii="Arial" w:eastAsia="Batang" w:hAnsi="Arial"/>
                <w:i/>
                <w:iCs/>
                <w:sz w:val="18"/>
              </w:rPr>
              <w:t>SCell To Be Removed List</w:t>
            </w:r>
            <w:r w:rsidRPr="00D12E4D">
              <w:rPr>
                <w:rFonts w:ascii="Arial" w:eastAsia="Batang" w:hAnsi="Arial"/>
                <w:sz w:val="18"/>
              </w:rPr>
              <w:t xml:space="preserve"> IE in </w:t>
            </w:r>
            <w:r w:rsidR="00B021B3" w:rsidRPr="00D12E4D">
              <w:rPr>
                <w:rFonts w:ascii="Arial" w:eastAsia="Batang" w:hAnsi="Arial"/>
                <w:sz w:val="18"/>
              </w:rPr>
              <w:t>TS 38.473 [19]</w:t>
            </w:r>
            <w:r w:rsidR="00135842" w:rsidRPr="00D12E4D">
              <w:rPr>
                <w:rFonts w:ascii="Arial" w:eastAsia="Batang" w:hAnsi="Arial"/>
                <w:sz w:val="18"/>
              </w:rPr>
              <w:t xml:space="preserve"> Section 9.</w:t>
            </w:r>
            <w:r w:rsidRPr="00D12E4D">
              <w:rPr>
                <w:rFonts w:ascii="Arial" w:eastAsia="Batang" w:hAnsi="Arial"/>
                <w:sz w:val="18"/>
              </w:rPr>
              <w:t>2.2.7</w:t>
            </w:r>
          </w:p>
        </w:tc>
      </w:tr>
      <w:tr w:rsidR="00D843A6" w:rsidRPr="00D12E4D" w14:paraId="655D8334" w14:textId="77777777" w:rsidTr="00BC705E">
        <w:trPr>
          <w:trHeight w:val="420"/>
        </w:trPr>
        <w:tc>
          <w:tcPr>
            <w:tcW w:w="1165" w:type="dxa"/>
            <w:tcBorders>
              <w:top w:val="single" w:sz="4" w:space="0" w:color="auto"/>
              <w:left w:val="single" w:sz="4" w:space="0" w:color="auto"/>
              <w:bottom w:val="single" w:sz="4" w:space="0" w:color="auto"/>
              <w:right w:val="single" w:sz="4" w:space="0" w:color="auto"/>
            </w:tcBorders>
          </w:tcPr>
          <w:p w14:paraId="722065FF"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6</w:t>
            </w:r>
          </w:p>
        </w:tc>
        <w:tc>
          <w:tcPr>
            <w:tcW w:w="1980" w:type="dxa"/>
            <w:tcBorders>
              <w:top w:val="single" w:sz="4" w:space="0" w:color="auto"/>
              <w:left w:val="single" w:sz="4" w:space="0" w:color="auto"/>
              <w:bottom w:val="single" w:sz="4" w:space="0" w:color="auto"/>
              <w:right w:val="single" w:sz="4" w:space="0" w:color="auto"/>
            </w:tcBorders>
          </w:tcPr>
          <w:p w14:paraId="5FF5EA3C" w14:textId="2BDDF814"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&gt;Scell to be removed Item</w:t>
            </w:r>
          </w:p>
        </w:tc>
        <w:tc>
          <w:tcPr>
            <w:tcW w:w="1350" w:type="dxa"/>
            <w:tcBorders>
              <w:top w:val="single" w:sz="4" w:space="0" w:color="auto"/>
              <w:left w:val="single" w:sz="4" w:space="0" w:color="auto"/>
              <w:bottom w:val="single" w:sz="4" w:space="0" w:color="auto"/>
              <w:right w:val="single" w:sz="4" w:space="0" w:color="auto"/>
            </w:tcBorders>
          </w:tcPr>
          <w:p w14:paraId="7827F0B6"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STRUCTURE</w:t>
            </w:r>
          </w:p>
        </w:tc>
        <w:tc>
          <w:tcPr>
            <w:tcW w:w="900" w:type="dxa"/>
            <w:tcBorders>
              <w:top w:val="single" w:sz="4" w:space="0" w:color="auto"/>
              <w:left w:val="single" w:sz="4" w:space="0" w:color="auto"/>
              <w:bottom w:val="single" w:sz="4" w:space="0" w:color="auto"/>
              <w:right w:val="single" w:sz="4" w:space="0" w:color="auto"/>
            </w:tcBorders>
          </w:tcPr>
          <w:p w14:paraId="2F4A6C0E" w14:textId="77777777" w:rsidR="00D843A6" w:rsidRPr="00D12E4D" w:rsidRDefault="00D843A6">
            <w:pPr>
              <w:keepNext/>
              <w:keepLines/>
              <w:spacing w:after="0"/>
              <w:jc w:val="center"/>
              <w:rPr>
                <w:rFonts w:ascii="Arial" w:hAnsi="Arial"/>
                <w:sz w:val="18"/>
                <w:lang w:eastAsia="ja-JP"/>
              </w:rPr>
            </w:pPr>
          </w:p>
        </w:tc>
        <w:tc>
          <w:tcPr>
            <w:tcW w:w="2160" w:type="dxa"/>
            <w:tcBorders>
              <w:top w:val="single" w:sz="4" w:space="0" w:color="auto"/>
              <w:left w:val="single" w:sz="4" w:space="0" w:color="auto"/>
              <w:bottom w:val="single" w:sz="4" w:space="0" w:color="auto"/>
              <w:right w:val="single" w:sz="4" w:space="0" w:color="auto"/>
            </w:tcBorders>
          </w:tcPr>
          <w:p w14:paraId="55202B54" w14:textId="77777777" w:rsidR="00D843A6" w:rsidRPr="00D12E4D" w:rsidRDefault="00D843A6" w:rsidP="00BC705E">
            <w:pPr>
              <w:keepNext/>
              <w:keepLines/>
              <w:spacing w:after="0"/>
              <w:rPr>
                <w:rFonts w:ascii="Arial" w:hAnsi="Arial"/>
                <w:sz w:val="18"/>
                <w:lang w:eastAsia="ja-JP"/>
              </w:rPr>
            </w:pPr>
          </w:p>
        </w:tc>
        <w:tc>
          <w:tcPr>
            <w:tcW w:w="2522" w:type="dxa"/>
            <w:tcBorders>
              <w:top w:val="single" w:sz="4" w:space="0" w:color="auto"/>
              <w:left w:val="single" w:sz="4" w:space="0" w:color="auto"/>
              <w:bottom w:val="single" w:sz="4" w:space="0" w:color="auto"/>
              <w:right w:val="single" w:sz="4" w:space="0" w:color="auto"/>
            </w:tcBorders>
          </w:tcPr>
          <w:p w14:paraId="4E2B11FA" w14:textId="6E643B27" w:rsidR="00D843A6" w:rsidRPr="00D12E4D" w:rsidRDefault="00D843A6">
            <w:pPr>
              <w:keepNext/>
              <w:keepLines/>
              <w:spacing w:after="0"/>
              <w:rPr>
                <w:rFonts w:ascii="Arial" w:hAnsi="Arial"/>
                <w:sz w:val="18"/>
                <w:lang w:eastAsia="ja-JP"/>
              </w:rPr>
            </w:pPr>
            <w:r w:rsidRPr="00D12E4D">
              <w:rPr>
                <w:rFonts w:ascii="Arial" w:eastAsia="Batang" w:hAnsi="Arial"/>
                <w:i/>
                <w:iCs/>
                <w:sz w:val="18"/>
              </w:rPr>
              <w:t xml:space="preserve">SCell to Be Removed Item IEs </w:t>
            </w:r>
            <w:r w:rsidRPr="00D12E4D">
              <w:rPr>
                <w:rFonts w:ascii="Arial" w:eastAsia="Batang" w:hAnsi="Arial"/>
                <w:sz w:val="18"/>
              </w:rPr>
              <w:t xml:space="preserve">IE in </w:t>
            </w:r>
            <w:r w:rsidR="00B021B3" w:rsidRPr="00D12E4D">
              <w:rPr>
                <w:rFonts w:ascii="Arial" w:eastAsia="Batang" w:hAnsi="Arial"/>
                <w:sz w:val="18"/>
              </w:rPr>
              <w:t>TS 38.473 [19]</w:t>
            </w:r>
            <w:r w:rsidRPr="00D12E4D">
              <w:rPr>
                <w:rFonts w:ascii="Arial" w:eastAsia="Batang" w:hAnsi="Arial"/>
                <w:sz w:val="18"/>
              </w:rPr>
              <w:t xml:space="preserve"> Section 9.2.2.7</w:t>
            </w:r>
          </w:p>
        </w:tc>
      </w:tr>
      <w:tr w:rsidR="00D843A6" w:rsidRPr="00D12E4D" w14:paraId="1C6A9F95" w14:textId="77777777" w:rsidTr="00BC705E">
        <w:trPr>
          <w:trHeight w:val="420"/>
        </w:trPr>
        <w:tc>
          <w:tcPr>
            <w:tcW w:w="1165" w:type="dxa"/>
            <w:tcBorders>
              <w:top w:val="single" w:sz="4" w:space="0" w:color="auto"/>
              <w:left w:val="single" w:sz="4" w:space="0" w:color="auto"/>
              <w:bottom w:val="single" w:sz="4" w:space="0" w:color="auto"/>
              <w:right w:val="single" w:sz="4" w:space="0" w:color="auto"/>
            </w:tcBorders>
          </w:tcPr>
          <w:p w14:paraId="4F7F447F"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7</w:t>
            </w:r>
          </w:p>
        </w:tc>
        <w:tc>
          <w:tcPr>
            <w:tcW w:w="1980" w:type="dxa"/>
            <w:tcBorders>
              <w:top w:val="single" w:sz="4" w:space="0" w:color="auto"/>
              <w:left w:val="single" w:sz="4" w:space="0" w:color="auto"/>
              <w:bottom w:val="single" w:sz="4" w:space="0" w:color="auto"/>
              <w:right w:val="single" w:sz="4" w:space="0" w:color="auto"/>
            </w:tcBorders>
          </w:tcPr>
          <w:p w14:paraId="60739779"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&gt;&gt;Scell Global ID</w:t>
            </w:r>
          </w:p>
        </w:tc>
        <w:tc>
          <w:tcPr>
            <w:tcW w:w="1350" w:type="dxa"/>
            <w:tcBorders>
              <w:top w:val="single" w:sz="4" w:space="0" w:color="auto"/>
              <w:left w:val="single" w:sz="4" w:space="0" w:color="auto"/>
              <w:bottom w:val="single" w:sz="4" w:space="0" w:color="auto"/>
              <w:right w:val="single" w:sz="4" w:space="0" w:color="auto"/>
            </w:tcBorders>
          </w:tcPr>
          <w:p w14:paraId="4D86E6E8" w14:textId="77777777" w:rsidR="00D843A6" w:rsidRPr="00D12E4D" w:rsidRDefault="00D843A6">
            <w:pPr>
              <w:keepNext/>
              <w:keepLines/>
              <w:spacing w:after="0"/>
              <w:rPr>
                <w:rFonts w:ascii="Arial" w:hAnsi="Arial"/>
                <w:sz w:val="18"/>
                <w:lang w:eastAsia="ja-JP"/>
              </w:rPr>
            </w:pPr>
            <w:r w:rsidRPr="00D12E4D">
              <w:rPr>
                <w:rFonts w:ascii="Arial" w:hAnsi="Arial"/>
                <w:sz w:val="18"/>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4B5525FA" w14:textId="77777777" w:rsidR="00D843A6" w:rsidRPr="00D12E4D" w:rsidRDefault="00D843A6">
            <w:pPr>
              <w:keepNext/>
              <w:keepLines/>
              <w:spacing w:after="0"/>
              <w:jc w:val="center"/>
              <w:rPr>
                <w:rFonts w:ascii="Arial" w:hAnsi="Arial"/>
                <w:sz w:val="18"/>
                <w:lang w:eastAsia="ja-JP"/>
              </w:rPr>
            </w:pPr>
            <w:r w:rsidRPr="00D12E4D">
              <w:rPr>
                <w:rFonts w:ascii="Arial" w:hAnsi="Arial"/>
                <w:sz w:val="18"/>
                <w:lang w:eastAsia="ja-JP"/>
              </w:rPr>
              <w:t>FALSE</w:t>
            </w:r>
          </w:p>
        </w:tc>
        <w:tc>
          <w:tcPr>
            <w:tcW w:w="2160" w:type="dxa"/>
            <w:tcBorders>
              <w:top w:val="single" w:sz="4" w:space="0" w:color="auto"/>
              <w:left w:val="single" w:sz="4" w:space="0" w:color="auto"/>
              <w:bottom w:val="single" w:sz="4" w:space="0" w:color="auto"/>
              <w:right w:val="single" w:sz="4" w:space="0" w:color="auto"/>
            </w:tcBorders>
          </w:tcPr>
          <w:p w14:paraId="1C9EBD8A" w14:textId="54DD5FE9" w:rsidR="00D843A6" w:rsidRPr="00D12E4D" w:rsidRDefault="00D843A6">
            <w:pPr>
              <w:keepNext/>
              <w:keepLines/>
              <w:spacing w:after="0"/>
              <w:rPr>
                <w:rFonts w:ascii="Arial" w:hAnsi="Arial"/>
                <w:sz w:val="18"/>
                <w:lang w:eastAsia="ja-JP"/>
              </w:rPr>
            </w:pPr>
            <w:r w:rsidRPr="00D12E4D">
              <w:rPr>
                <w:rFonts w:ascii="Arial" w:hAnsi="Arial"/>
                <w:i/>
                <w:iCs/>
                <w:sz w:val="18"/>
                <w:lang w:eastAsia="ja-JP"/>
              </w:rPr>
              <w:t xml:space="preserve">Scell ID </w:t>
            </w:r>
            <w:r w:rsidRPr="00D12E4D">
              <w:rPr>
                <w:rFonts w:ascii="Arial" w:hAnsi="Arial"/>
                <w:sz w:val="18"/>
                <w:lang w:eastAsia="ja-JP"/>
              </w:rPr>
              <w:t xml:space="preserve">IE in </w:t>
            </w:r>
            <w:r w:rsidR="00B021B3" w:rsidRPr="00D12E4D">
              <w:rPr>
                <w:rFonts w:ascii="Arial" w:hAnsi="Arial"/>
                <w:sz w:val="18"/>
                <w:lang w:eastAsia="ja-JP"/>
              </w:rPr>
              <w:t>TS 38.473 [19]</w:t>
            </w:r>
            <w:r w:rsidRPr="00D12E4D">
              <w:rPr>
                <w:rFonts w:ascii="Arial" w:hAnsi="Arial"/>
                <w:sz w:val="18"/>
                <w:lang w:eastAsia="ja-JP"/>
              </w:rPr>
              <w:t xml:space="preserve"> Section 9.2.2.1</w:t>
            </w:r>
          </w:p>
        </w:tc>
        <w:tc>
          <w:tcPr>
            <w:tcW w:w="2522" w:type="dxa"/>
            <w:tcBorders>
              <w:top w:val="single" w:sz="4" w:space="0" w:color="auto"/>
              <w:left w:val="single" w:sz="4" w:space="0" w:color="auto"/>
              <w:bottom w:val="single" w:sz="4" w:space="0" w:color="auto"/>
              <w:right w:val="single" w:sz="4" w:space="0" w:color="auto"/>
            </w:tcBorders>
          </w:tcPr>
          <w:p w14:paraId="10DA292F" w14:textId="77777777" w:rsidR="00D843A6" w:rsidRPr="00D12E4D" w:rsidRDefault="00D843A6" w:rsidP="00BC705E">
            <w:pPr>
              <w:keepNext/>
              <w:keepLines/>
              <w:spacing w:after="0"/>
              <w:rPr>
                <w:rFonts w:ascii="Arial" w:hAnsi="Arial"/>
                <w:sz w:val="18"/>
                <w:lang w:eastAsia="ja-JP"/>
              </w:rPr>
            </w:pPr>
          </w:p>
        </w:tc>
      </w:tr>
    </w:tbl>
    <w:p w14:paraId="4178D0C0" w14:textId="77777777" w:rsidR="00D843A6" w:rsidRPr="00D12E4D" w:rsidRDefault="00D843A6" w:rsidP="00D843A6"/>
    <w:p w14:paraId="6E72FA9B" w14:textId="77777777" w:rsidR="00D843A6" w:rsidRPr="00D12E4D" w:rsidRDefault="00D843A6" w:rsidP="002B0C7A">
      <w:pPr>
        <w:pStyle w:val="Heading3"/>
      </w:pPr>
      <w:bookmarkStart w:id="434" w:name="_Toc77320997"/>
      <w:bookmarkStart w:id="435" w:name="_Toc79485192"/>
      <w:bookmarkStart w:id="436" w:name="_Toc110274614"/>
      <w:r w:rsidRPr="00D12E4D">
        <w:t>8.4.8</w:t>
      </w:r>
      <w:r w:rsidRPr="00D12E4D">
        <w:tab/>
        <w:t>Idle Mode Mobility Control</w:t>
      </w:r>
      <w:bookmarkEnd w:id="434"/>
      <w:bookmarkEnd w:id="435"/>
      <w:bookmarkEnd w:id="436"/>
    </w:p>
    <w:p w14:paraId="4C04F941" w14:textId="77777777" w:rsidR="00D843A6" w:rsidRPr="00D12E4D" w:rsidRDefault="00D843A6" w:rsidP="002B0C7A">
      <w:pPr>
        <w:pStyle w:val="Heading4"/>
      </w:pPr>
      <w:bookmarkStart w:id="437" w:name="_Hlk75852876"/>
      <w:r w:rsidRPr="00D12E4D">
        <w:t>8.4.8.1</w:t>
      </w:r>
      <w:r w:rsidRPr="00D12E4D">
        <w:tab/>
        <w:t>Cell reselection priority control</w:t>
      </w:r>
    </w:p>
    <w:p w14:paraId="75DB10A5" w14:textId="77777777" w:rsidR="00D843A6" w:rsidRPr="00D12E4D" w:rsidRDefault="00D843A6" w:rsidP="0073470A">
      <w:r w:rsidRPr="00D12E4D">
        <w:t xml:space="preserve">Upon receiving the </w:t>
      </w:r>
      <w:r w:rsidRPr="00D12E4D">
        <w:rPr>
          <w:i/>
          <w:iCs/>
        </w:rPr>
        <w:t xml:space="preserve">RIC Control Request </w:t>
      </w:r>
      <w:r w:rsidRPr="00D12E4D">
        <w:t xml:space="preserve">message, the E2 node shall invoke procedures related to cell reselection priority control, such as </w:t>
      </w:r>
      <w:r w:rsidRPr="00D12E4D">
        <w:rPr>
          <w:i/>
          <w:iCs/>
        </w:rPr>
        <w:t>RRC Message Transfer</w:t>
      </w:r>
      <w:r w:rsidRPr="00D12E4D">
        <w:t xml:space="preserve">, etc. and include the IEs corresponding to one or more of parameters described below in the related interface messages. </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3225"/>
        <w:gridCol w:w="1368"/>
        <w:gridCol w:w="810"/>
        <w:gridCol w:w="1441"/>
        <w:gridCol w:w="1767"/>
      </w:tblGrid>
      <w:tr w:rsidR="00AF6C70" w:rsidRPr="00D12E4D" w14:paraId="013421F1"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bookmarkEnd w:id="437"/>
          <w:p w14:paraId="63D6886C" w14:textId="77777777" w:rsidR="00AF6C70" w:rsidRPr="00D12E4D" w:rsidRDefault="00AF6C70">
            <w:pPr>
              <w:pStyle w:val="TAH"/>
              <w:rPr>
                <w:bCs/>
                <w:lang w:eastAsia="ja-JP"/>
              </w:rPr>
            </w:pPr>
            <w:r w:rsidRPr="00D12E4D">
              <w:rPr>
                <w:bCs/>
                <w:lang w:eastAsia="ja-JP"/>
              </w:rPr>
              <w:lastRenderedPageBreak/>
              <w:t>RAN Parameter ID</w:t>
            </w:r>
          </w:p>
        </w:tc>
        <w:tc>
          <w:tcPr>
            <w:tcW w:w="3225" w:type="dxa"/>
            <w:tcBorders>
              <w:top w:val="single" w:sz="4" w:space="0" w:color="auto"/>
              <w:left w:val="single" w:sz="4" w:space="0" w:color="auto"/>
              <w:bottom w:val="single" w:sz="4" w:space="0" w:color="auto"/>
              <w:right w:val="single" w:sz="4" w:space="0" w:color="auto"/>
            </w:tcBorders>
            <w:hideMark/>
          </w:tcPr>
          <w:p w14:paraId="383C95A4" w14:textId="77777777" w:rsidR="00AF6C70" w:rsidRPr="00D12E4D" w:rsidRDefault="00AF6C70">
            <w:pPr>
              <w:pStyle w:val="TAH"/>
              <w:rPr>
                <w:bCs/>
                <w:lang w:eastAsia="ja-JP"/>
              </w:rPr>
            </w:pPr>
            <w:r w:rsidRPr="00D12E4D">
              <w:rPr>
                <w:bCs/>
                <w:lang w:eastAsia="ja-JP"/>
              </w:rPr>
              <w:t>RAN Parameter</w:t>
            </w:r>
          </w:p>
        </w:tc>
        <w:tc>
          <w:tcPr>
            <w:tcW w:w="1368" w:type="dxa"/>
            <w:tcBorders>
              <w:top w:val="single" w:sz="4" w:space="0" w:color="auto"/>
              <w:left w:val="single" w:sz="4" w:space="0" w:color="auto"/>
              <w:bottom w:val="single" w:sz="4" w:space="0" w:color="auto"/>
              <w:right w:val="single" w:sz="4" w:space="0" w:color="auto"/>
            </w:tcBorders>
            <w:hideMark/>
          </w:tcPr>
          <w:p w14:paraId="07457878" w14:textId="77777777" w:rsidR="00AF6C70" w:rsidRPr="00D12E4D" w:rsidRDefault="00AF6C70">
            <w:pPr>
              <w:pStyle w:val="TAH"/>
              <w:rPr>
                <w:bCs/>
                <w:lang w:eastAsia="ja-JP"/>
              </w:rPr>
            </w:pPr>
            <w:r w:rsidRPr="00D12E4D">
              <w:rPr>
                <w:bCs/>
                <w:lang w:eastAsia="ja-JP"/>
              </w:rPr>
              <w:t>RAN Parameter Value Type</w:t>
            </w:r>
          </w:p>
        </w:tc>
        <w:tc>
          <w:tcPr>
            <w:tcW w:w="810" w:type="dxa"/>
            <w:tcBorders>
              <w:top w:val="single" w:sz="4" w:space="0" w:color="auto"/>
              <w:left w:val="single" w:sz="4" w:space="0" w:color="auto"/>
              <w:bottom w:val="single" w:sz="4" w:space="0" w:color="auto"/>
              <w:right w:val="single" w:sz="4" w:space="0" w:color="auto"/>
            </w:tcBorders>
            <w:hideMark/>
          </w:tcPr>
          <w:p w14:paraId="0F2B3670" w14:textId="77777777" w:rsidR="00AF6C70" w:rsidRPr="00D12E4D" w:rsidRDefault="00AF6C70">
            <w:pPr>
              <w:pStyle w:val="TAH"/>
              <w:rPr>
                <w:bCs/>
                <w:lang w:eastAsia="ja-JP"/>
              </w:rPr>
            </w:pPr>
            <w:r w:rsidRPr="00D12E4D">
              <w:rPr>
                <w:bCs/>
                <w:lang w:eastAsia="ja-JP"/>
              </w:rPr>
              <w:t>Key Flag</w:t>
            </w:r>
          </w:p>
        </w:tc>
        <w:tc>
          <w:tcPr>
            <w:tcW w:w="1441" w:type="dxa"/>
            <w:tcBorders>
              <w:top w:val="single" w:sz="4" w:space="0" w:color="auto"/>
              <w:left w:val="single" w:sz="4" w:space="0" w:color="auto"/>
              <w:bottom w:val="single" w:sz="4" w:space="0" w:color="auto"/>
              <w:right w:val="single" w:sz="4" w:space="0" w:color="auto"/>
            </w:tcBorders>
            <w:hideMark/>
          </w:tcPr>
          <w:p w14:paraId="07D42BED" w14:textId="2BBEE74C" w:rsidR="00AF6C70" w:rsidRPr="00D12E4D" w:rsidRDefault="00AF6C70">
            <w:pPr>
              <w:pStyle w:val="TAH"/>
              <w:rPr>
                <w:bCs/>
                <w:lang w:eastAsia="ja-JP"/>
              </w:rPr>
            </w:pPr>
            <w:r w:rsidRPr="00D12E4D">
              <w:rPr>
                <w:bCs/>
                <w:lang w:eastAsia="ja-JP"/>
              </w:rPr>
              <w:t>RAN Parameter Definition</w:t>
            </w:r>
          </w:p>
        </w:tc>
        <w:tc>
          <w:tcPr>
            <w:tcW w:w="1767" w:type="dxa"/>
            <w:tcBorders>
              <w:top w:val="single" w:sz="4" w:space="0" w:color="auto"/>
              <w:left w:val="single" w:sz="4" w:space="0" w:color="auto"/>
              <w:bottom w:val="single" w:sz="4" w:space="0" w:color="auto"/>
              <w:right w:val="single" w:sz="4" w:space="0" w:color="auto"/>
            </w:tcBorders>
            <w:hideMark/>
          </w:tcPr>
          <w:p w14:paraId="71A5D047" w14:textId="77777777" w:rsidR="00AF6C70" w:rsidRPr="00D12E4D" w:rsidRDefault="00AF6C70">
            <w:pPr>
              <w:pStyle w:val="TAH"/>
              <w:rPr>
                <w:bCs/>
                <w:i/>
                <w:iCs/>
                <w:lang w:eastAsia="ja-JP"/>
              </w:rPr>
            </w:pPr>
            <w:r w:rsidRPr="00D12E4D">
              <w:rPr>
                <w:bCs/>
                <w:i/>
                <w:iCs/>
                <w:lang w:eastAsia="ja-JP"/>
              </w:rPr>
              <w:t>Semantics Description</w:t>
            </w:r>
          </w:p>
        </w:tc>
      </w:tr>
      <w:tr w:rsidR="00AF6C70" w:rsidRPr="00D12E4D" w14:paraId="284C8F9F"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4806CEA0" w14:textId="77777777" w:rsidR="00AF6C70" w:rsidRPr="00D12E4D" w:rsidRDefault="00AF6C70">
            <w:pPr>
              <w:pStyle w:val="TAH"/>
              <w:jc w:val="both"/>
              <w:rPr>
                <w:b w:val="0"/>
                <w:lang w:eastAsia="ja-JP"/>
              </w:rPr>
            </w:pPr>
            <w:r w:rsidRPr="00D12E4D">
              <w:rPr>
                <w:b w:val="0"/>
                <w:lang w:eastAsia="ja-JP"/>
              </w:rPr>
              <w:t>1</w:t>
            </w:r>
          </w:p>
        </w:tc>
        <w:tc>
          <w:tcPr>
            <w:tcW w:w="3225" w:type="dxa"/>
            <w:tcBorders>
              <w:top w:val="single" w:sz="4" w:space="0" w:color="auto"/>
              <w:left w:val="single" w:sz="4" w:space="0" w:color="auto"/>
              <w:bottom w:val="single" w:sz="4" w:space="0" w:color="auto"/>
              <w:right w:val="single" w:sz="4" w:space="0" w:color="auto"/>
            </w:tcBorders>
            <w:hideMark/>
          </w:tcPr>
          <w:p w14:paraId="4831B32E" w14:textId="77777777" w:rsidR="00AF6C70" w:rsidRPr="00D12E4D" w:rsidRDefault="00AF6C70" w:rsidP="00BC705E">
            <w:pPr>
              <w:pStyle w:val="TAH"/>
              <w:jc w:val="left"/>
              <w:rPr>
                <w:b w:val="0"/>
                <w:lang w:eastAsia="ja-JP"/>
              </w:rPr>
            </w:pPr>
            <w:r w:rsidRPr="00D12E4D">
              <w:rPr>
                <w:b w:val="0"/>
                <w:lang w:eastAsia="ja-JP"/>
              </w:rPr>
              <w:t>Cell Reselection Priorities</w:t>
            </w:r>
          </w:p>
        </w:tc>
        <w:tc>
          <w:tcPr>
            <w:tcW w:w="1368" w:type="dxa"/>
            <w:tcBorders>
              <w:top w:val="single" w:sz="4" w:space="0" w:color="auto"/>
              <w:left w:val="single" w:sz="4" w:space="0" w:color="auto"/>
              <w:bottom w:val="single" w:sz="4" w:space="0" w:color="auto"/>
              <w:right w:val="single" w:sz="4" w:space="0" w:color="auto"/>
            </w:tcBorders>
            <w:hideMark/>
          </w:tcPr>
          <w:p w14:paraId="35B3D5F6" w14:textId="77777777" w:rsidR="00AF6C70" w:rsidRPr="00D12E4D" w:rsidRDefault="00AF6C70">
            <w:pPr>
              <w:pStyle w:val="TAH"/>
              <w:jc w:val="left"/>
              <w:rPr>
                <w:b w:val="0"/>
                <w:lang w:eastAsia="ja-JP"/>
              </w:rPr>
            </w:pPr>
            <w:r w:rsidRPr="00D12E4D">
              <w:rPr>
                <w:b w:val="0"/>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4F240792" w14:textId="77777777" w:rsidR="00AF6C70" w:rsidRPr="00D12E4D" w:rsidRDefault="00AF6C70">
            <w:pPr>
              <w:pStyle w:val="TAH"/>
              <w:rPr>
                <w:b w:val="0"/>
                <w:lang w:eastAsia="ja-JP"/>
              </w:rPr>
            </w:pPr>
          </w:p>
        </w:tc>
        <w:tc>
          <w:tcPr>
            <w:tcW w:w="1441" w:type="dxa"/>
            <w:tcBorders>
              <w:top w:val="single" w:sz="4" w:space="0" w:color="auto"/>
              <w:left w:val="single" w:sz="4" w:space="0" w:color="auto"/>
              <w:bottom w:val="single" w:sz="4" w:space="0" w:color="auto"/>
              <w:right w:val="single" w:sz="4" w:space="0" w:color="auto"/>
            </w:tcBorders>
          </w:tcPr>
          <w:p w14:paraId="344357A3" w14:textId="77777777" w:rsidR="00AF6C70" w:rsidRPr="00D12E4D" w:rsidRDefault="00AF6C70" w:rsidP="00BC705E">
            <w:pPr>
              <w:pStyle w:val="TAH"/>
              <w:jc w:val="left"/>
              <w:rPr>
                <w:b w:val="0"/>
                <w:lang w:eastAsia="ja-JP"/>
              </w:rPr>
            </w:pPr>
          </w:p>
        </w:tc>
        <w:tc>
          <w:tcPr>
            <w:tcW w:w="1767" w:type="dxa"/>
            <w:tcBorders>
              <w:top w:val="single" w:sz="4" w:space="0" w:color="auto"/>
              <w:left w:val="single" w:sz="4" w:space="0" w:color="auto"/>
              <w:bottom w:val="single" w:sz="4" w:space="0" w:color="auto"/>
              <w:right w:val="single" w:sz="4" w:space="0" w:color="auto"/>
            </w:tcBorders>
            <w:hideMark/>
          </w:tcPr>
          <w:p w14:paraId="1685DBC3" w14:textId="4CD9C03B" w:rsidR="00AF6C70" w:rsidRPr="00BA12CE" w:rsidRDefault="00AF6C70">
            <w:pPr>
              <w:pStyle w:val="TAL"/>
              <w:rPr>
                <w:lang w:eastAsia="ja-JP"/>
              </w:rPr>
            </w:pPr>
            <w:r w:rsidRPr="00A95B80">
              <w:rPr>
                <w:i/>
                <w:iCs/>
                <w:lang w:eastAsia="ja-JP"/>
              </w:rPr>
              <w:t>IdleModeMobilityControlInfo</w:t>
            </w:r>
            <w:r w:rsidRPr="003D00CF">
              <w:rPr>
                <w:lang w:eastAsia="ja-JP"/>
              </w:rPr>
              <w:t xml:space="preserve"> IE in </w:t>
            </w:r>
            <w:r w:rsidR="00B021B3" w:rsidRPr="00D12E4D">
              <w:rPr>
                <w:lang w:eastAsia="ja-JP"/>
              </w:rPr>
              <w:t>TS 36.331 [23]</w:t>
            </w:r>
          </w:p>
        </w:tc>
      </w:tr>
      <w:tr w:rsidR="00AF6C70" w:rsidRPr="00D12E4D" w14:paraId="595F3815"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1C2EA10E" w14:textId="77777777" w:rsidR="00AF6C70" w:rsidRPr="00D12E4D" w:rsidRDefault="00AF6C70">
            <w:pPr>
              <w:pStyle w:val="TAH"/>
              <w:jc w:val="both"/>
              <w:rPr>
                <w:b w:val="0"/>
                <w:lang w:eastAsia="ja-JP"/>
              </w:rPr>
            </w:pPr>
            <w:r w:rsidRPr="00D12E4D">
              <w:rPr>
                <w:b w:val="0"/>
                <w:lang w:eastAsia="ja-JP"/>
              </w:rPr>
              <w:t>2</w:t>
            </w:r>
          </w:p>
        </w:tc>
        <w:tc>
          <w:tcPr>
            <w:tcW w:w="3225" w:type="dxa"/>
            <w:tcBorders>
              <w:top w:val="single" w:sz="4" w:space="0" w:color="auto"/>
              <w:left w:val="single" w:sz="4" w:space="0" w:color="auto"/>
              <w:bottom w:val="single" w:sz="4" w:space="0" w:color="auto"/>
              <w:right w:val="single" w:sz="4" w:space="0" w:color="auto"/>
            </w:tcBorders>
            <w:hideMark/>
          </w:tcPr>
          <w:p w14:paraId="43E544D7" w14:textId="77777777" w:rsidR="00AF6C70" w:rsidRPr="00D12E4D" w:rsidRDefault="00AF6C70" w:rsidP="00BC705E">
            <w:pPr>
              <w:pStyle w:val="TAH"/>
              <w:jc w:val="left"/>
              <w:rPr>
                <w:b w:val="0"/>
                <w:lang w:eastAsia="ja-JP"/>
              </w:rPr>
            </w:pPr>
            <w:r w:rsidRPr="00D12E4D">
              <w:rPr>
                <w:b w:val="0"/>
                <w:lang w:eastAsia="ja-JP"/>
              </w:rPr>
              <w:t>&gt;Frequency Priority List E-UTRA</w:t>
            </w:r>
          </w:p>
        </w:tc>
        <w:tc>
          <w:tcPr>
            <w:tcW w:w="1368" w:type="dxa"/>
            <w:tcBorders>
              <w:top w:val="single" w:sz="4" w:space="0" w:color="auto"/>
              <w:left w:val="single" w:sz="4" w:space="0" w:color="auto"/>
              <w:bottom w:val="single" w:sz="4" w:space="0" w:color="auto"/>
              <w:right w:val="single" w:sz="4" w:space="0" w:color="auto"/>
            </w:tcBorders>
            <w:hideMark/>
          </w:tcPr>
          <w:p w14:paraId="4D8ED322" w14:textId="77777777" w:rsidR="00AF6C70" w:rsidRPr="00D12E4D" w:rsidRDefault="00AF6C70">
            <w:pPr>
              <w:pStyle w:val="TAH"/>
              <w:jc w:val="left"/>
              <w:rPr>
                <w:b w:val="0"/>
                <w:lang w:eastAsia="ja-JP"/>
              </w:rPr>
            </w:pPr>
            <w:r w:rsidRPr="00D12E4D">
              <w:rPr>
                <w:b w:val="0"/>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7B468FD2" w14:textId="77777777" w:rsidR="00AF6C70" w:rsidRPr="00D12E4D" w:rsidRDefault="00AF6C70">
            <w:pPr>
              <w:pStyle w:val="TAH"/>
              <w:rPr>
                <w:b w:val="0"/>
                <w:lang w:eastAsia="ja-JP"/>
              </w:rPr>
            </w:pPr>
          </w:p>
        </w:tc>
        <w:tc>
          <w:tcPr>
            <w:tcW w:w="1441" w:type="dxa"/>
            <w:tcBorders>
              <w:top w:val="single" w:sz="4" w:space="0" w:color="auto"/>
              <w:left w:val="single" w:sz="4" w:space="0" w:color="auto"/>
              <w:bottom w:val="single" w:sz="4" w:space="0" w:color="auto"/>
              <w:right w:val="single" w:sz="4" w:space="0" w:color="auto"/>
            </w:tcBorders>
          </w:tcPr>
          <w:p w14:paraId="5D086EA3" w14:textId="77777777" w:rsidR="00AF6C70" w:rsidRPr="00D12E4D" w:rsidRDefault="00AF6C70" w:rsidP="00BC705E">
            <w:pPr>
              <w:pStyle w:val="TAH"/>
              <w:jc w:val="left"/>
              <w:rPr>
                <w:b w:val="0"/>
                <w:lang w:eastAsia="ja-JP"/>
              </w:rPr>
            </w:pPr>
          </w:p>
        </w:tc>
        <w:tc>
          <w:tcPr>
            <w:tcW w:w="1767" w:type="dxa"/>
            <w:tcBorders>
              <w:top w:val="single" w:sz="4" w:space="0" w:color="auto"/>
              <w:left w:val="single" w:sz="4" w:space="0" w:color="auto"/>
              <w:bottom w:val="single" w:sz="4" w:space="0" w:color="auto"/>
              <w:right w:val="single" w:sz="4" w:space="0" w:color="auto"/>
            </w:tcBorders>
            <w:hideMark/>
          </w:tcPr>
          <w:p w14:paraId="27894D17" w14:textId="0D6578CB" w:rsidR="00AF6C70" w:rsidRPr="00BA12CE" w:rsidRDefault="00AF6C70">
            <w:pPr>
              <w:pStyle w:val="TAL"/>
              <w:rPr>
                <w:lang w:eastAsia="ja-JP"/>
              </w:rPr>
            </w:pPr>
            <w:r w:rsidRPr="00A95B80">
              <w:rPr>
                <w:i/>
                <w:iCs/>
                <w:lang w:eastAsia="ja-JP"/>
              </w:rPr>
              <w:t>FreqPriorityListEUTRA</w:t>
            </w:r>
            <w:r w:rsidRPr="003D00CF">
              <w:rPr>
                <w:lang w:eastAsia="ja-JP"/>
              </w:rPr>
              <w:t xml:space="preserve"> IE in </w:t>
            </w:r>
            <w:r w:rsidR="00B021B3" w:rsidRPr="00D12E4D">
              <w:rPr>
                <w:lang w:eastAsia="ja-JP"/>
              </w:rPr>
              <w:t>TS 38.331 [22]</w:t>
            </w:r>
          </w:p>
        </w:tc>
      </w:tr>
      <w:tr w:rsidR="00AF6C70" w:rsidRPr="00D12E4D" w14:paraId="606412F6"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34F75778" w14:textId="77777777" w:rsidR="00AF6C70" w:rsidRPr="00D12E4D" w:rsidRDefault="00AF6C70">
            <w:pPr>
              <w:pStyle w:val="TAH"/>
              <w:jc w:val="both"/>
              <w:rPr>
                <w:b w:val="0"/>
                <w:lang w:eastAsia="ja-JP"/>
              </w:rPr>
            </w:pPr>
            <w:r w:rsidRPr="00D12E4D">
              <w:rPr>
                <w:b w:val="0"/>
                <w:lang w:eastAsia="ja-JP"/>
              </w:rPr>
              <w:t>3</w:t>
            </w:r>
          </w:p>
        </w:tc>
        <w:tc>
          <w:tcPr>
            <w:tcW w:w="3225" w:type="dxa"/>
            <w:tcBorders>
              <w:top w:val="single" w:sz="4" w:space="0" w:color="auto"/>
              <w:left w:val="single" w:sz="4" w:space="0" w:color="auto"/>
              <w:bottom w:val="single" w:sz="4" w:space="0" w:color="auto"/>
              <w:right w:val="single" w:sz="4" w:space="0" w:color="auto"/>
            </w:tcBorders>
            <w:hideMark/>
          </w:tcPr>
          <w:p w14:paraId="0FE36845" w14:textId="77777777" w:rsidR="00AF6C70" w:rsidRPr="00D12E4D" w:rsidRDefault="00AF6C70" w:rsidP="00BC705E">
            <w:pPr>
              <w:pStyle w:val="TAH"/>
              <w:ind w:left="284"/>
              <w:jc w:val="left"/>
              <w:rPr>
                <w:b w:val="0"/>
                <w:lang w:eastAsia="ja-JP"/>
              </w:rPr>
            </w:pPr>
            <w:r w:rsidRPr="00D12E4D">
              <w:rPr>
                <w:b w:val="0"/>
                <w:lang w:eastAsia="ja-JP"/>
              </w:rPr>
              <w:t>&gt;&gt;Frequency Priority Item E-UTRA</w:t>
            </w:r>
          </w:p>
        </w:tc>
        <w:tc>
          <w:tcPr>
            <w:tcW w:w="1368" w:type="dxa"/>
            <w:tcBorders>
              <w:top w:val="single" w:sz="4" w:space="0" w:color="auto"/>
              <w:left w:val="single" w:sz="4" w:space="0" w:color="auto"/>
              <w:bottom w:val="single" w:sz="4" w:space="0" w:color="auto"/>
              <w:right w:val="single" w:sz="4" w:space="0" w:color="auto"/>
            </w:tcBorders>
            <w:hideMark/>
          </w:tcPr>
          <w:p w14:paraId="2223D218" w14:textId="77777777" w:rsidR="00AF6C70" w:rsidRPr="00D12E4D" w:rsidRDefault="00AF6C70">
            <w:pPr>
              <w:pStyle w:val="TAH"/>
              <w:jc w:val="left"/>
              <w:rPr>
                <w:b w:val="0"/>
                <w:lang w:eastAsia="ja-JP"/>
              </w:rPr>
            </w:pPr>
            <w:r w:rsidRPr="00D12E4D">
              <w:rPr>
                <w:b w:val="0"/>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533FB0F1" w14:textId="77777777" w:rsidR="00AF6C70" w:rsidRPr="00D12E4D" w:rsidRDefault="00AF6C70" w:rsidP="00BC705E">
            <w:pPr>
              <w:pStyle w:val="TAH"/>
              <w:rPr>
                <w:b w:val="0"/>
                <w:lang w:eastAsia="ja-JP"/>
              </w:rPr>
            </w:pPr>
          </w:p>
        </w:tc>
        <w:tc>
          <w:tcPr>
            <w:tcW w:w="1441" w:type="dxa"/>
            <w:tcBorders>
              <w:top w:val="single" w:sz="4" w:space="0" w:color="auto"/>
              <w:left w:val="single" w:sz="4" w:space="0" w:color="auto"/>
              <w:bottom w:val="single" w:sz="4" w:space="0" w:color="auto"/>
              <w:right w:val="single" w:sz="4" w:space="0" w:color="auto"/>
            </w:tcBorders>
          </w:tcPr>
          <w:p w14:paraId="4D73FFAB" w14:textId="77777777" w:rsidR="00AF6C70" w:rsidRPr="00D12E4D" w:rsidRDefault="00AF6C70" w:rsidP="00BC705E">
            <w:pPr>
              <w:pStyle w:val="TAH"/>
              <w:jc w:val="left"/>
              <w:rPr>
                <w:b w:val="0"/>
                <w:lang w:eastAsia="ja-JP"/>
              </w:rPr>
            </w:pPr>
          </w:p>
        </w:tc>
        <w:tc>
          <w:tcPr>
            <w:tcW w:w="1767" w:type="dxa"/>
            <w:tcBorders>
              <w:top w:val="single" w:sz="4" w:space="0" w:color="auto"/>
              <w:left w:val="single" w:sz="4" w:space="0" w:color="auto"/>
              <w:bottom w:val="single" w:sz="4" w:space="0" w:color="auto"/>
              <w:right w:val="single" w:sz="4" w:space="0" w:color="auto"/>
            </w:tcBorders>
            <w:hideMark/>
          </w:tcPr>
          <w:p w14:paraId="76240F18" w14:textId="463FE659" w:rsidR="00AF6C70" w:rsidRPr="00BA12CE" w:rsidRDefault="00AF6C70">
            <w:pPr>
              <w:pStyle w:val="TAL"/>
              <w:rPr>
                <w:i/>
                <w:iCs/>
                <w:lang w:eastAsia="ja-JP"/>
              </w:rPr>
            </w:pPr>
            <w:r w:rsidRPr="003D00CF">
              <w:rPr>
                <w:i/>
                <w:iCs/>
                <w:lang w:eastAsia="ja-JP"/>
              </w:rPr>
              <w:t xml:space="preserve">FreqPriorityEUTRA </w:t>
            </w:r>
            <w:r w:rsidRPr="00D12E4D">
              <w:rPr>
                <w:lang w:eastAsia="ja-JP"/>
              </w:rPr>
              <w:t xml:space="preserve">IE in </w:t>
            </w:r>
            <w:r w:rsidR="00B021B3" w:rsidRPr="00D12E4D">
              <w:rPr>
                <w:lang w:eastAsia="ja-JP"/>
              </w:rPr>
              <w:t>TS 38.331 [22]</w:t>
            </w:r>
          </w:p>
        </w:tc>
      </w:tr>
      <w:tr w:rsidR="00AF6C70" w:rsidRPr="00D12E4D" w14:paraId="6EA93AB0"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7A386252" w14:textId="77777777" w:rsidR="00AF6C70" w:rsidRPr="00D12E4D" w:rsidRDefault="00AF6C70">
            <w:pPr>
              <w:pStyle w:val="TAH"/>
              <w:jc w:val="both"/>
              <w:rPr>
                <w:b w:val="0"/>
                <w:lang w:eastAsia="ja-JP"/>
              </w:rPr>
            </w:pPr>
            <w:r w:rsidRPr="00D12E4D">
              <w:rPr>
                <w:b w:val="0"/>
                <w:lang w:eastAsia="ja-JP"/>
              </w:rPr>
              <w:t>4</w:t>
            </w:r>
          </w:p>
        </w:tc>
        <w:tc>
          <w:tcPr>
            <w:tcW w:w="3225" w:type="dxa"/>
            <w:tcBorders>
              <w:top w:val="single" w:sz="4" w:space="0" w:color="auto"/>
              <w:left w:val="single" w:sz="4" w:space="0" w:color="auto"/>
              <w:bottom w:val="single" w:sz="4" w:space="0" w:color="auto"/>
              <w:right w:val="single" w:sz="4" w:space="0" w:color="auto"/>
            </w:tcBorders>
            <w:hideMark/>
          </w:tcPr>
          <w:p w14:paraId="6020E6C3" w14:textId="77777777" w:rsidR="00AF6C70" w:rsidRPr="00D12E4D" w:rsidRDefault="00AF6C70" w:rsidP="00BC705E">
            <w:pPr>
              <w:pStyle w:val="TAH"/>
              <w:ind w:left="568"/>
              <w:jc w:val="left"/>
              <w:rPr>
                <w:b w:val="0"/>
                <w:lang w:eastAsia="ja-JP"/>
              </w:rPr>
            </w:pPr>
            <w:r w:rsidRPr="00D12E4D">
              <w:rPr>
                <w:b w:val="0"/>
                <w:lang w:eastAsia="ja-JP"/>
              </w:rPr>
              <w:t>&gt;&gt;&gt;Carrier Frequency</w:t>
            </w:r>
          </w:p>
        </w:tc>
        <w:tc>
          <w:tcPr>
            <w:tcW w:w="1368" w:type="dxa"/>
            <w:tcBorders>
              <w:top w:val="single" w:sz="4" w:space="0" w:color="auto"/>
              <w:left w:val="single" w:sz="4" w:space="0" w:color="auto"/>
              <w:bottom w:val="single" w:sz="4" w:space="0" w:color="auto"/>
              <w:right w:val="single" w:sz="4" w:space="0" w:color="auto"/>
            </w:tcBorders>
            <w:hideMark/>
          </w:tcPr>
          <w:p w14:paraId="6941B428" w14:textId="77777777" w:rsidR="00AF6C70" w:rsidRPr="00D12E4D" w:rsidRDefault="00AF6C70">
            <w:pPr>
              <w:pStyle w:val="TAH"/>
              <w:jc w:val="left"/>
              <w:rPr>
                <w:b w:val="0"/>
                <w:lang w:eastAsia="ja-JP"/>
              </w:rPr>
            </w:pPr>
            <w:r w:rsidRPr="00D12E4D">
              <w:rPr>
                <w:b w:val="0"/>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18A96343" w14:textId="77777777" w:rsidR="00AF6C70" w:rsidRPr="00D12E4D" w:rsidRDefault="00AF6C70" w:rsidP="00BC705E">
            <w:pPr>
              <w:pStyle w:val="TAH"/>
              <w:rPr>
                <w:b w:val="0"/>
                <w:lang w:eastAsia="ja-JP"/>
              </w:rPr>
            </w:pPr>
            <w:r w:rsidRPr="00D12E4D">
              <w:rPr>
                <w:b w:val="0"/>
                <w:lang w:eastAsia="ja-JP"/>
              </w:rPr>
              <w:t>FALSE</w:t>
            </w:r>
          </w:p>
        </w:tc>
        <w:tc>
          <w:tcPr>
            <w:tcW w:w="1441" w:type="dxa"/>
            <w:tcBorders>
              <w:top w:val="single" w:sz="4" w:space="0" w:color="auto"/>
              <w:left w:val="single" w:sz="4" w:space="0" w:color="auto"/>
              <w:bottom w:val="single" w:sz="4" w:space="0" w:color="auto"/>
              <w:right w:val="single" w:sz="4" w:space="0" w:color="auto"/>
            </w:tcBorders>
            <w:hideMark/>
          </w:tcPr>
          <w:p w14:paraId="3551B710" w14:textId="755847F7" w:rsidR="00AF6C70" w:rsidRPr="00BA12CE" w:rsidRDefault="00AF6C70">
            <w:pPr>
              <w:pStyle w:val="TAL"/>
              <w:rPr>
                <w:lang w:eastAsia="ja-JP"/>
              </w:rPr>
            </w:pPr>
            <w:r w:rsidRPr="003D00CF">
              <w:rPr>
                <w:i/>
                <w:iCs/>
                <w:lang w:eastAsia="ja-JP"/>
              </w:rPr>
              <w:t>carrierFreq</w:t>
            </w:r>
            <w:r w:rsidRPr="00D12E4D">
              <w:rPr>
                <w:lang w:eastAsia="ja-JP"/>
              </w:rPr>
              <w:t xml:space="preserve"> IE in </w:t>
            </w:r>
            <w:r w:rsidR="00B021B3" w:rsidRPr="00D12E4D">
              <w:rPr>
                <w:lang w:eastAsia="ja-JP"/>
              </w:rPr>
              <w:t>TS 38.331 [22]</w:t>
            </w:r>
          </w:p>
        </w:tc>
        <w:tc>
          <w:tcPr>
            <w:tcW w:w="1767" w:type="dxa"/>
            <w:tcBorders>
              <w:top w:val="single" w:sz="4" w:space="0" w:color="auto"/>
              <w:left w:val="single" w:sz="4" w:space="0" w:color="auto"/>
              <w:bottom w:val="single" w:sz="4" w:space="0" w:color="auto"/>
              <w:right w:val="single" w:sz="4" w:space="0" w:color="auto"/>
            </w:tcBorders>
          </w:tcPr>
          <w:p w14:paraId="1AE8C3B8" w14:textId="77777777" w:rsidR="00AF6C70" w:rsidRPr="00D12E4D" w:rsidRDefault="00AF6C70" w:rsidP="00BC705E">
            <w:pPr>
              <w:pStyle w:val="TAH"/>
              <w:jc w:val="left"/>
              <w:rPr>
                <w:b w:val="0"/>
                <w:i/>
                <w:iCs/>
                <w:lang w:eastAsia="ja-JP"/>
              </w:rPr>
            </w:pPr>
          </w:p>
        </w:tc>
      </w:tr>
      <w:tr w:rsidR="00AF6C70" w:rsidRPr="00D12E4D" w14:paraId="704A0A2B"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6D3D71C3" w14:textId="77777777" w:rsidR="00AF6C70" w:rsidRPr="00D12E4D" w:rsidRDefault="00AF6C70">
            <w:pPr>
              <w:pStyle w:val="TAH"/>
              <w:jc w:val="both"/>
              <w:rPr>
                <w:b w:val="0"/>
                <w:lang w:eastAsia="ja-JP"/>
              </w:rPr>
            </w:pPr>
            <w:r w:rsidRPr="00D12E4D">
              <w:rPr>
                <w:b w:val="0"/>
                <w:lang w:eastAsia="ja-JP"/>
              </w:rPr>
              <w:t>5</w:t>
            </w:r>
          </w:p>
        </w:tc>
        <w:tc>
          <w:tcPr>
            <w:tcW w:w="3225" w:type="dxa"/>
            <w:tcBorders>
              <w:top w:val="single" w:sz="4" w:space="0" w:color="auto"/>
              <w:left w:val="single" w:sz="4" w:space="0" w:color="auto"/>
              <w:bottom w:val="single" w:sz="4" w:space="0" w:color="auto"/>
              <w:right w:val="single" w:sz="4" w:space="0" w:color="auto"/>
            </w:tcBorders>
            <w:hideMark/>
          </w:tcPr>
          <w:p w14:paraId="6942418B" w14:textId="77777777" w:rsidR="00AF6C70" w:rsidRPr="00D12E4D" w:rsidRDefault="00AF6C70" w:rsidP="00BC705E">
            <w:pPr>
              <w:pStyle w:val="TAH"/>
              <w:ind w:left="568"/>
              <w:jc w:val="left"/>
              <w:rPr>
                <w:b w:val="0"/>
                <w:lang w:eastAsia="ja-JP"/>
              </w:rPr>
            </w:pPr>
            <w:r w:rsidRPr="00D12E4D">
              <w:rPr>
                <w:b w:val="0"/>
                <w:lang w:eastAsia="ja-JP"/>
              </w:rPr>
              <w:t>&gt;&gt;&gt;Cell Reselection Priority</w:t>
            </w:r>
          </w:p>
        </w:tc>
        <w:tc>
          <w:tcPr>
            <w:tcW w:w="1368" w:type="dxa"/>
            <w:tcBorders>
              <w:top w:val="single" w:sz="4" w:space="0" w:color="auto"/>
              <w:left w:val="single" w:sz="4" w:space="0" w:color="auto"/>
              <w:bottom w:val="single" w:sz="4" w:space="0" w:color="auto"/>
              <w:right w:val="single" w:sz="4" w:space="0" w:color="auto"/>
            </w:tcBorders>
            <w:hideMark/>
          </w:tcPr>
          <w:p w14:paraId="2DD96D81" w14:textId="77777777" w:rsidR="00AF6C70" w:rsidRPr="00D12E4D" w:rsidRDefault="00AF6C70">
            <w:pPr>
              <w:pStyle w:val="TAH"/>
              <w:jc w:val="left"/>
              <w:rPr>
                <w:b w:val="0"/>
                <w:lang w:eastAsia="ja-JP"/>
              </w:rPr>
            </w:pPr>
            <w:r w:rsidRPr="00D12E4D">
              <w:rPr>
                <w:b w:val="0"/>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094AB8F2" w14:textId="77777777" w:rsidR="00AF6C70" w:rsidRPr="00D12E4D" w:rsidRDefault="00AF6C70" w:rsidP="00BC705E">
            <w:pPr>
              <w:pStyle w:val="TAH"/>
              <w:rPr>
                <w:b w:val="0"/>
                <w:lang w:eastAsia="ja-JP"/>
              </w:rPr>
            </w:pPr>
            <w:r w:rsidRPr="00D12E4D">
              <w:rPr>
                <w:b w:val="0"/>
                <w:lang w:eastAsia="ja-JP"/>
              </w:rPr>
              <w:t>FALSE</w:t>
            </w:r>
          </w:p>
        </w:tc>
        <w:tc>
          <w:tcPr>
            <w:tcW w:w="1441" w:type="dxa"/>
            <w:tcBorders>
              <w:top w:val="single" w:sz="4" w:space="0" w:color="auto"/>
              <w:left w:val="single" w:sz="4" w:space="0" w:color="auto"/>
              <w:bottom w:val="single" w:sz="4" w:space="0" w:color="auto"/>
              <w:right w:val="single" w:sz="4" w:space="0" w:color="auto"/>
            </w:tcBorders>
            <w:hideMark/>
          </w:tcPr>
          <w:p w14:paraId="12A5CF8B" w14:textId="7503E513" w:rsidR="00AF6C70" w:rsidRPr="00A95B80" w:rsidRDefault="00AF6C70">
            <w:pPr>
              <w:pStyle w:val="TAL"/>
            </w:pPr>
            <w:r w:rsidRPr="00A95B80">
              <w:rPr>
                <w:i/>
                <w:iCs/>
              </w:rPr>
              <w:t>cellReselectionPriority</w:t>
            </w:r>
            <w:r w:rsidRPr="00A95B80">
              <w:t xml:space="preserve"> IE in </w:t>
            </w:r>
            <w:r w:rsidR="00B021B3" w:rsidRPr="00A95B80">
              <w:t>TS 38.331 [22]</w:t>
            </w:r>
          </w:p>
        </w:tc>
        <w:tc>
          <w:tcPr>
            <w:tcW w:w="1767" w:type="dxa"/>
            <w:tcBorders>
              <w:top w:val="single" w:sz="4" w:space="0" w:color="auto"/>
              <w:left w:val="single" w:sz="4" w:space="0" w:color="auto"/>
              <w:bottom w:val="single" w:sz="4" w:space="0" w:color="auto"/>
              <w:right w:val="single" w:sz="4" w:space="0" w:color="auto"/>
            </w:tcBorders>
          </w:tcPr>
          <w:p w14:paraId="7E17C0BD" w14:textId="77777777" w:rsidR="00AF6C70" w:rsidRPr="00D12E4D" w:rsidRDefault="00AF6C70" w:rsidP="00BC705E">
            <w:pPr>
              <w:pStyle w:val="TAH"/>
              <w:jc w:val="left"/>
              <w:rPr>
                <w:b w:val="0"/>
                <w:i/>
                <w:iCs/>
                <w:lang w:eastAsia="ja-JP"/>
              </w:rPr>
            </w:pPr>
          </w:p>
        </w:tc>
      </w:tr>
      <w:tr w:rsidR="00AF6C70" w:rsidRPr="00D12E4D" w14:paraId="7FB69483"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63750908" w14:textId="77777777" w:rsidR="00AF6C70" w:rsidRPr="00D12E4D" w:rsidRDefault="00AF6C70">
            <w:pPr>
              <w:pStyle w:val="TAH"/>
              <w:jc w:val="both"/>
              <w:rPr>
                <w:b w:val="0"/>
                <w:lang w:eastAsia="ja-JP"/>
              </w:rPr>
            </w:pPr>
            <w:r w:rsidRPr="00D12E4D">
              <w:rPr>
                <w:b w:val="0"/>
                <w:lang w:eastAsia="ja-JP"/>
              </w:rPr>
              <w:t>6</w:t>
            </w:r>
          </w:p>
        </w:tc>
        <w:tc>
          <w:tcPr>
            <w:tcW w:w="3225" w:type="dxa"/>
            <w:tcBorders>
              <w:top w:val="single" w:sz="4" w:space="0" w:color="auto"/>
              <w:left w:val="single" w:sz="4" w:space="0" w:color="auto"/>
              <w:bottom w:val="single" w:sz="4" w:space="0" w:color="auto"/>
              <w:right w:val="single" w:sz="4" w:space="0" w:color="auto"/>
            </w:tcBorders>
            <w:hideMark/>
          </w:tcPr>
          <w:p w14:paraId="1BE86A06" w14:textId="77777777" w:rsidR="00AF6C70" w:rsidRPr="00D12E4D" w:rsidRDefault="00AF6C70" w:rsidP="00BC705E">
            <w:pPr>
              <w:pStyle w:val="TAH"/>
              <w:ind w:left="568"/>
              <w:jc w:val="left"/>
              <w:rPr>
                <w:b w:val="0"/>
                <w:lang w:eastAsia="ja-JP"/>
              </w:rPr>
            </w:pPr>
            <w:r w:rsidRPr="00D12E4D">
              <w:rPr>
                <w:b w:val="0"/>
                <w:lang w:eastAsia="ja-JP"/>
              </w:rPr>
              <w:t>&gt;&gt;&gt;Cell Reselection Sub Priority</w:t>
            </w:r>
          </w:p>
        </w:tc>
        <w:tc>
          <w:tcPr>
            <w:tcW w:w="1368" w:type="dxa"/>
            <w:tcBorders>
              <w:top w:val="single" w:sz="4" w:space="0" w:color="auto"/>
              <w:left w:val="single" w:sz="4" w:space="0" w:color="auto"/>
              <w:bottom w:val="single" w:sz="4" w:space="0" w:color="auto"/>
              <w:right w:val="single" w:sz="4" w:space="0" w:color="auto"/>
            </w:tcBorders>
            <w:hideMark/>
          </w:tcPr>
          <w:p w14:paraId="3E383428" w14:textId="77777777" w:rsidR="00AF6C70" w:rsidRPr="00D12E4D" w:rsidRDefault="00AF6C70">
            <w:pPr>
              <w:pStyle w:val="TAH"/>
              <w:jc w:val="left"/>
              <w:rPr>
                <w:b w:val="0"/>
                <w:lang w:eastAsia="ja-JP"/>
              </w:rPr>
            </w:pPr>
            <w:r w:rsidRPr="00D12E4D">
              <w:rPr>
                <w:b w:val="0"/>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0D35C36B" w14:textId="77777777" w:rsidR="00AF6C70" w:rsidRPr="00D12E4D" w:rsidRDefault="00AF6C70" w:rsidP="00BC705E">
            <w:pPr>
              <w:pStyle w:val="TAH"/>
              <w:rPr>
                <w:b w:val="0"/>
                <w:lang w:eastAsia="ja-JP"/>
              </w:rPr>
            </w:pPr>
            <w:r w:rsidRPr="00D12E4D">
              <w:rPr>
                <w:b w:val="0"/>
                <w:lang w:eastAsia="ja-JP"/>
              </w:rPr>
              <w:t>FALSE</w:t>
            </w:r>
          </w:p>
        </w:tc>
        <w:tc>
          <w:tcPr>
            <w:tcW w:w="1441" w:type="dxa"/>
            <w:tcBorders>
              <w:top w:val="single" w:sz="4" w:space="0" w:color="auto"/>
              <w:left w:val="single" w:sz="4" w:space="0" w:color="auto"/>
              <w:bottom w:val="single" w:sz="4" w:space="0" w:color="auto"/>
              <w:right w:val="single" w:sz="4" w:space="0" w:color="auto"/>
            </w:tcBorders>
            <w:hideMark/>
          </w:tcPr>
          <w:p w14:paraId="62968E06" w14:textId="520AB859" w:rsidR="00AF6C70" w:rsidRPr="00D12E4D" w:rsidRDefault="00AF6C70">
            <w:pPr>
              <w:pStyle w:val="TAH"/>
              <w:jc w:val="left"/>
              <w:rPr>
                <w:b w:val="0"/>
                <w:lang w:eastAsia="ja-JP"/>
              </w:rPr>
            </w:pPr>
            <w:r w:rsidRPr="00A95B80">
              <w:rPr>
                <w:b w:val="0"/>
                <w:i/>
                <w:iCs/>
                <w:lang w:eastAsia="ja-JP"/>
              </w:rPr>
              <w:t>cellReselectionSubPriority</w:t>
            </w:r>
            <w:r w:rsidRPr="00D12E4D">
              <w:rPr>
                <w:b w:val="0"/>
                <w:lang w:eastAsia="ja-JP"/>
              </w:rPr>
              <w:t xml:space="preserve"> IE in </w:t>
            </w:r>
            <w:r w:rsidR="00B021B3" w:rsidRPr="00D12E4D">
              <w:rPr>
                <w:b w:val="0"/>
                <w:lang w:eastAsia="ja-JP"/>
              </w:rPr>
              <w:t>TS 38.331 [22]</w:t>
            </w:r>
          </w:p>
        </w:tc>
        <w:tc>
          <w:tcPr>
            <w:tcW w:w="1767" w:type="dxa"/>
            <w:tcBorders>
              <w:top w:val="single" w:sz="4" w:space="0" w:color="auto"/>
              <w:left w:val="single" w:sz="4" w:space="0" w:color="auto"/>
              <w:bottom w:val="single" w:sz="4" w:space="0" w:color="auto"/>
              <w:right w:val="single" w:sz="4" w:space="0" w:color="auto"/>
            </w:tcBorders>
          </w:tcPr>
          <w:p w14:paraId="44D37830" w14:textId="77777777" w:rsidR="00AF6C70" w:rsidRPr="00D12E4D" w:rsidRDefault="00AF6C70" w:rsidP="00BC705E">
            <w:pPr>
              <w:pStyle w:val="TAH"/>
              <w:jc w:val="left"/>
              <w:rPr>
                <w:b w:val="0"/>
                <w:i/>
                <w:iCs/>
                <w:lang w:eastAsia="ja-JP"/>
              </w:rPr>
            </w:pPr>
          </w:p>
        </w:tc>
      </w:tr>
      <w:tr w:rsidR="00AF6C70" w:rsidRPr="00D12E4D" w14:paraId="3824AC49"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1A6C65F2" w14:textId="77777777" w:rsidR="00AF6C70" w:rsidRPr="00D12E4D" w:rsidRDefault="00AF6C70">
            <w:pPr>
              <w:pStyle w:val="TAH"/>
              <w:jc w:val="both"/>
              <w:rPr>
                <w:b w:val="0"/>
                <w:lang w:eastAsia="ja-JP"/>
              </w:rPr>
            </w:pPr>
            <w:r w:rsidRPr="00D12E4D">
              <w:rPr>
                <w:b w:val="0"/>
                <w:lang w:eastAsia="ja-JP"/>
              </w:rPr>
              <w:t>7</w:t>
            </w:r>
          </w:p>
        </w:tc>
        <w:tc>
          <w:tcPr>
            <w:tcW w:w="3225" w:type="dxa"/>
            <w:tcBorders>
              <w:top w:val="single" w:sz="4" w:space="0" w:color="auto"/>
              <w:left w:val="single" w:sz="4" w:space="0" w:color="auto"/>
              <w:bottom w:val="single" w:sz="4" w:space="0" w:color="auto"/>
              <w:right w:val="single" w:sz="4" w:space="0" w:color="auto"/>
            </w:tcBorders>
            <w:hideMark/>
          </w:tcPr>
          <w:p w14:paraId="4B8FAE3C" w14:textId="77777777" w:rsidR="00AF6C70" w:rsidRPr="00D12E4D" w:rsidRDefault="00AF6C70" w:rsidP="00BC705E">
            <w:pPr>
              <w:pStyle w:val="TAH"/>
              <w:jc w:val="left"/>
              <w:rPr>
                <w:b w:val="0"/>
                <w:lang w:eastAsia="ja-JP"/>
              </w:rPr>
            </w:pPr>
            <w:r w:rsidRPr="00D12E4D">
              <w:rPr>
                <w:b w:val="0"/>
                <w:lang w:eastAsia="ja-JP"/>
              </w:rPr>
              <w:t>&gt;Frequency Priority List NR</w:t>
            </w:r>
          </w:p>
        </w:tc>
        <w:tc>
          <w:tcPr>
            <w:tcW w:w="1368" w:type="dxa"/>
            <w:tcBorders>
              <w:top w:val="single" w:sz="4" w:space="0" w:color="auto"/>
              <w:left w:val="single" w:sz="4" w:space="0" w:color="auto"/>
              <w:bottom w:val="single" w:sz="4" w:space="0" w:color="auto"/>
              <w:right w:val="single" w:sz="4" w:space="0" w:color="auto"/>
            </w:tcBorders>
            <w:hideMark/>
          </w:tcPr>
          <w:p w14:paraId="621C0BE9" w14:textId="77777777" w:rsidR="00AF6C70" w:rsidRPr="00D12E4D" w:rsidRDefault="00AF6C70">
            <w:pPr>
              <w:pStyle w:val="TAH"/>
              <w:jc w:val="left"/>
              <w:rPr>
                <w:b w:val="0"/>
                <w:lang w:eastAsia="ja-JP"/>
              </w:rPr>
            </w:pPr>
            <w:r w:rsidRPr="00D12E4D">
              <w:rPr>
                <w:b w:val="0"/>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6901DADC" w14:textId="77777777" w:rsidR="00AF6C70" w:rsidRPr="00D12E4D" w:rsidRDefault="00AF6C70" w:rsidP="00BC705E">
            <w:pPr>
              <w:pStyle w:val="TAH"/>
              <w:rPr>
                <w:b w:val="0"/>
                <w:lang w:eastAsia="ja-JP"/>
              </w:rPr>
            </w:pPr>
          </w:p>
        </w:tc>
        <w:tc>
          <w:tcPr>
            <w:tcW w:w="1441" w:type="dxa"/>
            <w:tcBorders>
              <w:top w:val="single" w:sz="4" w:space="0" w:color="auto"/>
              <w:left w:val="single" w:sz="4" w:space="0" w:color="auto"/>
              <w:bottom w:val="single" w:sz="4" w:space="0" w:color="auto"/>
              <w:right w:val="single" w:sz="4" w:space="0" w:color="auto"/>
            </w:tcBorders>
          </w:tcPr>
          <w:p w14:paraId="0736155F" w14:textId="77777777" w:rsidR="00AF6C70" w:rsidRPr="00D12E4D" w:rsidRDefault="00AF6C70" w:rsidP="00BC705E">
            <w:pPr>
              <w:pStyle w:val="TAH"/>
              <w:jc w:val="left"/>
              <w:rPr>
                <w:b w:val="0"/>
                <w:lang w:eastAsia="ja-JP"/>
              </w:rPr>
            </w:pPr>
          </w:p>
        </w:tc>
        <w:tc>
          <w:tcPr>
            <w:tcW w:w="1767" w:type="dxa"/>
            <w:tcBorders>
              <w:top w:val="single" w:sz="4" w:space="0" w:color="auto"/>
              <w:left w:val="single" w:sz="4" w:space="0" w:color="auto"/>
              <w:bottom w:val="single" w:sz="4" w:space="0" w:color="auto"/>
              <w:right w:val="single" w:sz="4" w:space="0" w:color="auto"/>
            </w:tcBorders>
            <w:hideMark/>
          </w:tcPr>
          <w:p w14:paraId="40DEA31F" w14:textId="3E89816B" w:rsidR="00AF6C70" w:rsidRPr="00BA12CE" w:rsidRDefault="00AF6C70">
            <w:pPr>
              <w:pStyle w:val="TAL"/>
              <w:rPr>
                <w:i/>
                <w:iCs/>
                <w:lang w:eastAsia="ja-JP"/>
              </w:rPr>
            </w:pPr>
            <w:r w:rsidRPr="003D00CF">
              <w:rPr>
                <w:i/>
                <w:iCs/>
                <w:lang w:eastAsia="ja-JP"/>
              </w:rPr>
              <w:t xml:space="preserve">FreqPriorityListNR </w:t>
            </w:r>
            <w:r w:rsidRPr="00D12E4D">
              <w:rPr>
                <w:lang w:eastAsia="ja-JP"/>
              </w:rPr>
              <w:t xml:space="preserve">IE in </w:t>
            </w:r>
            <w:r w:rsidR="00B021B3" w:rsidRPr="00D12E4D">
              <w:rPr>
                <w:lang w:eastAsia="ja-JP"/>
              </w:rPr>
              <w:t>TS 38.331 [22]</w:t>
            </w:r>
          </w:p>
        </w:tc>
      </w:tr>
      <w:tr w:rsidR="00AF6C70" w:rsidRPr="00D12E4D" w14:paraId="27ADA5A1"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71F2460E" w14:textId="77777777" w:rsidR="00AF6C70" w:rsidRPr="00D12E4D" w:rsidRDefault="00AF6C70">
            <w:pPr>
              <w:pStyle w:val="TAH"/>
              <w:jc w:val="both"/>
              <w:rPr>
                <w:b w:val="0"/>
                <w:lang w:eastAsia="ja-JP"/>
              </w:rPr>
            </w:pPr>
            <w:r w:rsidRPr="00D12E4D">
              <w:rPr>
                <w:b w:val="0"/>
                <w:lang w:eastAsia="ja-JP"/>
              </w:rPr>
              <w:t>8</w:t>
            </w:r>
          </w:p>
        </w:tc>
        <w:tc>
          <w:tcPr>
            <w:tcW w:w="3225" w:type="dxa"/>
            <w:tcBorders>
              <w:top w:val="single" w:sz="4" w:space="0" w:color="auto"/>
              <w:left w:val="single" w:sz="4" w:space="0" w:color="auto"/>
              <w:bottom w:val="single" w:sz="4" w:space="0" w:color="auto"/>
              <w:right w:val="single" w:sz="4" w:space="0" w:color="auto"/>
            </w:tcBorders>
            <w:hideMark/>
          </w:tcPr>
          <w:p w14:paraId="7676899C" w14:textId="77777777" w:rsidR="00AF6C70" w:rsidRPr="00D12E4D" w:rsidRDefault="00AF6C70" w:rsidP="00BC705E">
            <w:pPr>
              <w:pStyle w:val="TAH"/>
              <w:ind w:left="284"/>
              <w:jc w:val="left"/>
              <w:rPr>
                <w:b w:val="0"/>
                <w:lang w:eastAsia="ja-JP"/>
              </w:rPr>
            </w:pPr>
            <w:r w:rsidRPr="00D12E4D">
              <w:rPr>
                <w:b w:val="0"/>
                <w:lang w:eastAsia="ja-JP"/>
              </w:rPr>
              <w:t>&gt;&gt;Frequency Priority Item NR</w:t>
            </w:r>
          </w:p>
        </w:tc>
        <w:tc>
          <w:tcPr>
            <w:tcW w:w="1368" w:type="dxa"/>
            <w:tcBorders>
              <w:top w:val="single" w:sz="4" w:space="0" w:color="auto"/>
              <w:left w:val="single" w:sz="4" w:space="0" w:color="auto"/>
              <w:bottom w:val="single" w:sz="4" w:space="0" w:color="auto"/>
              <w:right w:val="single" w:sz="4" w:space="0" w:color="auto"/>
            </w:tcBorders>
            <w:hideMark/>
          </w:tcPr>
          <w:p w14:paraId="3C8A0FB2" w14:textId="77777777" w:rsidR="00AF6C70" w:rsidRPr="00D12E4D" w:rsidRDefault="00AF6C70">
            <w:pPr>
              <w:pStyle w:val="TAH"/>
              <w:jc w:val="left"/>
              <w:rPr>
                <w:b w:val="0"/>
                <w:lang w:eastAsia="ja-JP"/>
              </w:rPr>
            </w:pPr>
            <w:r w:rsidRPr="00D12E4D">
              <w:rPr>
                <w:b w:val="0"/>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1788FA68" w14:textId="77777777" w:rsidR="00AF6C70" w:rsidRPr="00D12E4D" w:rsidRDefault="00AF6C70" w:rsidP="00BC705E">
            <w:pPr>
              <w:pStyle w:val="TAH"/>
              <w:rPr>
                <w:b w:val="0"/>
                <w:lang w:eastAsia="ja-JP"/>
              </w:rPr>
            </w:pPr>
          </w:p>
        </w:tc>
        <w:tc>
          <w:tcPr>
            <w:tcW w:w="1441" w:type="dxa"/>
            <w:tcBorders>
              <w:top w:val="single" w:sz="4" w:space="0" w:color="auto"/>
              <w:left w:val="single" w:sz="4" w:space="0" w:color="auto"/>
              <w:bottom w:val="single" w:sz="4" w:space="0" w:color="auto"/>
              <w:right w:val="single" w:sz="4" w:space="0" w:color="auto"/>
            </w:tcBorders>
          </w:tcPr>
          <w:p w14:paraId="7CFB19FB" w14:textId="77777777" w:rsidR="00AF6C70" w:rsidRPr="00D12E4D" w:rsidRDefault="00AF6C70" w:rsidP="00BC705E">
            <w:pPr>
              <w:pStyle w:val="TAH"/>
              <w:jc w:val="left"/>
              <w:rPr>
                <w:b w:val="0"/>
                <w:lang w:eastAsia="ja-JP"/>
              </w:rPr>
            </w:pPr>
          </w:p>
        </w:tc>
        <w:tc>
          <w:tcPr>
            <w:tcW w:w="1767" w:type="dxa"/>
            <w:tcBorders>
              <w:top w:val="single" w:sz="4" w:space="0" w:color="auto"/>
              <w:left w:val="single" w:sz="4" w:space="0" w:color="auto"/>
              <w:bottom w:val="single" w:sz="4" w:space="0" w:color="auto"/>
              <w:right w:val="single" w:sz="4" w:space="0" w:color="auto"/>
            </w:tcBorders>
            <w:hideMark/>
          </w:tcPr>
          <w:p w14:paraId="4820A6D9" w14:textId="5A63369C" w:rsidR="00AF6C70" w:rsidRPr="00BA12CE" w:rsidRDefault="00AF6C70">
            <w:pPr>
              <w:pStyle w:val="TAL"/>
              <w:rPr>
                <w:lang w:eastAsia="ja-JP"/>
              </w:rPr>
            </w:pPr>
            <w:r w:rsidRPr="003D00CF">
              <w:rPr>
                <w:i/>
                <w:iCs/>
                <w:lang w:eastAsia="ja-JP"/>
              </w:rPr>
              <w:t xml:space="preserve">FreqPriorityNR </w:t>
            </w:r>
            <w:r w:rsidRPr="00D12E4D">
              <w:rPr>
                <w:lang w:eastAsia="ja-JP"/>
              </w:rPr>
              <w:t xml:space="preserve">IE in </w:t>
            </w:r>
            <w:r w:rsidR="00B021B3" w:rsidRPr="00D12E4D">
              <w:rPr>
                <w:lang w:eastAsia="ja-JP"/>
              </w:rPr>
              <w:t>TS 38.331 [22]</w:t>
            </w:r>
          </w:p>
        </w:tc>
      </w:tr>
      <w:tr w:rsidR="00AF6C70" w:rsidRPr="00D12E4D" w14:paraId="73FD6DA2"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4BB7E050" w14:textId="77777777" w:rsidR="00AF6C70" w:rsidRPr="00D12E4D" w:rsidRDefault="00AF6C70">
            <w:pPr>
              <w:pStyle w:val="TAH"/>
              <w:jc w:val="both"/>
              <w:rPr>
                <w:b w:val="0"/>
                <w:lang w:eastAsia="ja-JP"/>
              </w:rPr>
            </w:pPr>
            <w:r w:rsidRPr="00D12E4D">
              <w:rPr>
                <w:b w:val="0"/>
                <w:lang w:eastAsia="ja-JP"/>
              </w:rPr>
              <w:t>9</w:t>
            </w:r>
          </w:p>
        </w:tc>
        <w:tc>
          <w:tcPr>
            <w:tcW w:w="3225" w:type="dxa"/>
            <w:tcBorders>
              <w:top w:val="single" w:sz="4" w:space="0" w:color="auto"/>
              <w:left w:val="single" w:sz="4" w:space="0" w:color="auto"/>
              <w:bottom w:val="single" w:sz="4" w:space="0" w:color="auto"/>
              <w:right w:val="single" w:sz="4" w:space="0" w:color="auto"/>
            </w:tcBorders>
            <w:hideMark/>
          </w:tcPr>
          <w:p w14:paraId="68253A32" w14:textId="77777777" w:rsidR="00AF6C70" w:rsidRPr="00D12E4D" w:rsidRDefault="00AF6C70" w:rsidP="00BC705E">
            <w:pPr>
              <w:pStyle w:val="TAH"/>
              <w:ind w:left="568"/>
              <w:jc w:val="left"/>
              <w:rPr>
                <w:b w:val="0"/>
                <w:lang w:eastAsia="ja-JP"/>
              </w:rPr>
            </w:pPr>
            <w:r w:rsidRPr="00D12E4D">
              <w:rPr>
                <w:b w:val="0"/>
                <w:lang w:eastAsia="ja-JP"/>
              </w:rPr>
              <w:t>&gt;&gt;&gt;Carrier Frequency</w:t>
            </w:r>
          </w:p>
        </w:tc>
        <w:tc>
          <w:tcPr>
            <w:tcW w:w="1368" w:type="dxa"/>
            <w:tcBorders>
              <w:top w:val="single" w:sz="4" w:space="0" w:color="auto"/>
              <w:left w:val="single" w:sz="4" w:space="0" w:color="auto"/>
              <w:bottom w:val="single" w:sz="4" w:space="0" w:color="auto"/>
              <w:right w:val="single" w:sz="4" w:space="0" w:color="auto"/>
            </w:tcBorders>
            <w:hideMark/>
          </w:tcPr>
          <w:p w14:paraId="773687E5" w14:textId="77777777" w:rsidR="00AF6C70" w:rsidRPr="00D12E4D" w:rsidRDefault="00AF6C70">
            <w:pPr>
              <w:pStyle w:val="TAH"/>
              <w:jc w:val="left"/>
              <w:rPr>
                <w:b w:val="0"/>
                <w:lang w:eastAsia="ja-JP"/>
              </w:rPr>
            </w:pPr>
            <w:r w:rsidRPr="00D12E4D">
              <w:rPr>
                <w:b w:val="0"/>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02086670" w14:textId="77777777" w:rsidR="00AF6C70" w:rsidRPr="00D12E4D" w:rsidRDefault="00AF6C70" w:rsidP="00BC705E">
            <w:pPr>
              <w:pStyle w:val="TAH"/>
              <w:rPr>
                <w:b w:val="0"/>
                <w:lang w:eastAsia="ja-JP"/>
              </w:rPr>
            </w:pPr>
            <w:r w:rsidRPr="00D12E4D">
              <w:rPr>
                <w:b w:val="0"/>
                <w:lang w:eastAsia="ja-JP"/>
              </w:rPr>
              <w:t>FALSE</w:t>
            </w:r>
          </w:p>
        </w:tc>
        <w:tc>
          <w:tcPr>
            <w:tcW w:w="1441" w:type="dxa"/>
            <w:tcBorders>
              <w:top w:val="single" w:sz="4" w:space="0" w:color="auto"/>
              <w:left w:val="single" w:sz="4" w:space="0" w:color="auto"/>
              <w:bottom w:val="single" w:sz="4" w:space="0" w:color="auto"/>
              <w:right w:val="single" w:sz="4" w:space="0" w:color="auto"/>
            </w:tcBorders>
            <w:hideMark/>
          </w:tcPr>
          <w:p w14:paraId="174E8F1C" w14:textId="609592EA" w:rsidR="00AF6C70" w:rsidRPr="00BA12CE" w:rsidRDefault="00AF6C70">
            <w:pPr>
              <w:pStyle w:val="TAL"/>
              <w:rPr>
                <w:lang w:eastAsia="ja-JP"/>
              </w:rPr>
            </w:pPr>
            <w:r w:rsidRPr="003D00CF">
              <w:rPr>
                <w:i/>
                <w:iCs/>
                <w:lang w:eastAsia="ja-JP"/>
              </w:rPr>
              <w:t>carrierFreq</w:t>
            </w:r>
            <w:r w:rsidRPr="00D12E4D">
              <w:rPr>
                <w:lang w:eastAsia="ja-JP"/>
              </w:rPr>
              <w:t xml:space="preserve"> IE in </w:t>
            </w:r>
            <w:r w:rsidR="00B021B3" w:rsidRPr="00D12E4D">
              <w:rPr>
                <w:lang w:eastAsia="ja-JP"/>
              </w:rPr>
              <w:t>TS 38.331 [22]</w:t>
            </w:r>
          </w:p>
        </w:tc>
        <w:tc>
          <w:tcPr>
            <w:tcW w:w="1767" w:type="dxa"/>
            <w:tcBorders>
              <w:top w:val="single" w:sz="4" w:space="0" w:color="auto"/>
              <w:left w:val="single" w:sz="4" w:space="0" w:color="auto"/>
              <w:bottom w:val="single" w:sz="4" w:space="0" w:color="auto"/>
              <w:right w:val="single" w:sz="4" w:space="0" w:color="auto"/>
            </w:tcBorders>
          </w:tcPr>
          <w:p w14:paraId="3BD4F666" w14:textId="77777777" w:rsidR="00AF6C70" w:rsidRPr="00D12E4D" w:rsidRDefault="00AF6C70" w:rsidP="00BC705E">
            <w:pPr>
              <w:pStyle w:val="TAH"/>
              <w:jc w:val="left"/>
              <w:rPr>
                <w:b w:val="0"/>
                <w:i/>
                <w:iCs/>
                <w:lang w:eastAsia="ja-JP"/>
              </w:rPr>
            </w:pPr>
          </w:p>
        </w:tc>
      </w:tr>
      <w:tr w:rsidR="00AF6C70" w:rsidRPr="00D12E4D" w14:paraId="25AC14F0"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5C63E419" w14:textId="77777777" w:rsidR="00AF6C70" w:rsidRPr="00D12E4D" w:rsidRDefault="00AF6C70">
            <w:pPr>
              <w:pStyle w:val="TAH"/>
              <w:jc w:val="both"/>
              <w:rPr>
                <w:b w:val="0"/>
                <w:lang w:eastAsia="ja-JP"/>
              </w:rPr>
            </w:pPr>
            <w:r w:rsidRPr="00D12E4D">
              <w:rPr>
                <w:b w:val="0"/>
                <w:lang w:eastAsia="ja-JP"/>
              </w:rPr>
              <w:t>10</w:t>
            </w:r>
          </w:p>
        </w:tc>
        <w:tc>
          <w:tcPr>
            <w:tcW w:w="3225" w:type="dxa"/>
            <w:tcBorders>
              <w:top w:val="single" w:sz="4" w:space="0" w:color="auto"/>
              <w:left w:val="single" w:sz="4" w:space="0" w:color="auto"/>
              <w:bottom w:val="single" w:sz="4" w:space="0" w:color="auto"/>
              <w:right w:val="single" w:sz="4" w:space="0" w:color="auto"/>
            </w:tcBorders>
            <w:hideMark/>
          </w:tcPr>
          <w:p w14:paraId="7F3283D8" w14:textId="77777777" w:rsidR="00AF6C70" w:rsidRPr="00D12E4D" w:rsidRDefault="00AF6C70" w:rsidP="00BC705E">
            <w:pPr>
              <w:pStyle w:val="TAH"/>
              <w:ind w:left="568"/>
              <w:jc w:val="left"/>
              <w:rPr>
                <w:b w:val="0"/>
                <w:lang w:eastAsia="ja-JP"/>
              </w:rPr>
            </w:pPr>
            <w:r w:rsidRPr="00D12E4D">
              <w:rPr>
                <w:b w:val="0"/>
                <w:lang w:eastAsia="ja-JP"/>
              </w:rPr>
              <w:t>&gt;&gt;&gt;Cell Reselection Priority</w:t>
            </w:r>
          </w:p>
        </w:tc>
        <w:tc>
          <w:tcPr>
            <w:tcW w:w="1368" w:type="dxa"/>
            <w:tcBorders>
              <w:top w:val="single" w:sz="4" w:space="0" w:color="auto"/>
              <w:left w:val="single" w:sz="4" w:space="0" w:color="auto"/>
              <w:bottom w:val="single" w:sz="4" w:space="0" w:color="auto"/>
              <w:right w:val="single" w:sz="4" w:space="0" w:color="auto"/>
            </w:tcBorders>
            <w:hideMark/>
          </w:tcPr>
          <w:p w14:paraId="4FF903D5" w14:textId="77777777" w:rsidR="00AF6C70" w:rsidRPr="00D12E4D" w:rsidRDefault="00AF6C70">
            <w:pPr>
              <w:pStyle w:val="TAH"/>
              <w:jc w:val="left"/>
              <w:rPr>
                <w:b w:val="0"/>
                <w:lang w:eastAsia="ja-JP"/>
              </w:rPr>
            </w:pPr>
            <w:r w:rsidRPr="00D12E4D">
              <w:rPr>
                <w:b w:val="0"/>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1F14E0B7" w14:textId="77777777" w:rsidR="00AF6C70" w:rsidRPr="00D12E4D" w:rsidRDefault="00AF6C70" w:rsidP="00BC705E">
            <w:pPr>
              <w:pStyle w:val="TAH"/>
              <w:rPr>
                <w:b w:val="0"/>
                <w:lang w:eastAsia="ja-JP"/>
              </w:rPr>
            </w:pPr>
            <w:r w:rsidRPr="00D12E4D">
              <w:rPr>
                <w:b w:val="0"/>
                <w:lang w:eastAsia="ja-JP"/>
              </w:rPr>
              <w:t>FALSE</w:t>
            </w:r>
          </w:p>
        </w:tc>
        <w:tc>
          <w:tcPr>
            <w:tcW w:w="1441" w:type="dxa"/>
            <w:tcBorders>
              <w:top w:val="single" w:sz="4" w:space="0" w:color="auto"/>
              <w:left w:val="single" w:sz="4" w:space="0" w:color="auto"/>
              <w:bottom w:val="single" w:sz="4" w:space="0" w:color="auto"/>
              <w:right w:val="single" w:sz="4" w:space="0" w:color="auto"/>
            </w:tcBorders>
            <w:hideMark/>
          </w:tcPr>
          <w:p w14:paraId="7EFD9A41" w14:textId="1DD81C15" w:rsidR="00AF6C70" w:rsidRPr="00BA12CE" w:rsidRDefault="00AF6C70">
            <w:pPr>
              <w:pStyle w:val="TAL"/>
              <w:rPr>
                <w:lang w:eastAsia="ja-JP"/>
              </w:rPr>
            </w:pPr>
            <w:r w:rsidRPr="00A95B80">
              <w:rPr>
                <w:i/>
                <w:iCs/>
                <w:lang w:eastAsia="ja-JP"/>
              </w:rPr>
              <w:t xml:space="preserve">cellReselectionPriority </w:t>
            </w:r>
            <w:r w:rsidRPr="003D00CF">
              <w:rPr>
                <w:lang w:eastAsia="ja-JP"/>
              </w:rPr>
              <w:t xml:space="preserve">IE in </w:t>
            </w:r>
            <w:r w:rsidR="00B021B3" w:rsidRPr="00D12E4D">
              <w:rPr>
                <w:lang w:eastAsia="ja-JP"/>
              </w:rPr>
              <w:t>TS 38.331 [22]</w:t>
            </w:r>
          </w:p>
        </w:tc>
        <w:tc>
          <w:tcPr>
            <w:tcW w:w="1767" w:type="dxa"/>
            <w:tcBorders>
              <w:top w:val="single" w:sz="4" w:space="0" w:color="auto"/>
              <w:left w:val="single" w:sz="4" w:space="0" w:color="auto"/>
              <w:bottom w:val="single" w:sz="4" w:space="0" w:color="auto"/>
              <w:right w:val="single" w:sz="4" w:space="0" w:color="auto"/>
            </w:tcBorders>
          </w:tcPr>
          <w:p w14:paraId="62139E48" w14:textId="77777777" w:rsidR="00AF6C70" w:rsidRPr="00D12E4D" w:rsidRDefault="00AF6C70" w:rsidP="00BC705E">
            <w:pPr>
              <w:pStyle w:val="TAH"/>
              <w:jc w:val="left"/>
              <w:rPr>
                <w:b w:val="0"/>
                <w:i/>
                <w:iCs/>
                <w:lang w:eastAsia="ja-JP"/>
              </w:rPr>
            </w:pPr>
          </w:p>
        </w:tc>
      </w:tr>
      <w:tr w:rsidR="00AF6C70" w:rsidRPr="00D12E4D" w14:paraId="2D934F19"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55ABFA6D" w14:textId="77777777" w:rsidR="00AF6C70" w:rsidRPr="00D12E4D" w:rsidRDefault="00AF6C70">
            <w:pPr>
              <w:pStyle w:val="TAH"/>
              <w:jc w:val="both"/>
              <w:rPr>
                <w:b w:val="0"/>
                <w:lang w:eastAsia="ja-JP"/>
              </w:rPr>
            </w:pPr>
            <w:r w:rsidRPr="00D12E4D">
              <w:rPr>
                <w:b w:val="0"/>
                <w:lang w:eastAsia="ja-JP"/>
              </w:rPr>
              <w:t>11</w:t>
            </w:r>
          </w:p>
        </w:tc>
        <w:tc>
          <w:tcPr>
            <w:tcW w:w="3225" w:type="dxa"/>
            <w:tcBorders>
              <w:top w:val="single" w:sz="4" w:space="0" w:color="auto"/>
              <w:left w:val="single" w:sz="4" w:space="0" w:color="auto"/>
              <w:bottom w:val="single" w:sz="4" w:space="0" w:color="auto"/>
              <w:right w:val="single" w:sz="4" w:space="0" w:color="auto"/>
            </w:tcBorders>
            <w:hideMark/>
          </w:tcPr>
          <w:p w14:paraId="41B30D20" w14:textId="77777777" w:rsidR="00AF6C70" w:rsidRPr="00D12E4D" w:rsidRDefault="00AF6C70" w:rsidP="00BC705E">
            <w:pPr>
              <w:pStyle w:val="TAH"/>
              <w:ind w:left="568"/>
              <w:jc w:val="left"/>
              <w:rPr>
                <w:b w:val="0"/>
                <w:lang w:eastAsia="ja-JP"/>
              </w:rPr>
            </w:pPr>
            <w:r w:rsidRPr="00D12E4D">
              <w:rPr>
                <w:b w:val="0"/>
                <w:lang w:eastAsia="ja-JP"/>
              </w:rPr>
              <w:t>&gt;&gt;&gt;Cell Reselection Sub Priority</w:t>
            </w:r>
          </w:p>
        </w:tc>
        <w:tc>
          <w:tcPr>
            <w:tcW w:w="1368" w:type="dxa"/>
            <w:tcBorders>
              <w:top w:val="single" w:sz="4" w:space="0" w:color="auto"/>
              <w:left w:val="single" w:sz="4" w:space="0" w:color="auto"/>
              <w:bottom w:val="single" w:sz="4" w:space="0" w:color="auto"/>
              <w:right w:val="single" w:sz="4" w:space="0" w:color="auto"/>
            </w:tcBorders>
            <w:hideMark/>
          </w:tcPr>
          <w:p w14:paraId="0D0B6330" w14:textId="77777777" w:rsidR="00AF6C70" w:rsidRPr="00D12E4D" w:rsidRDefault="00AF6C70">
            <w:pPr>
              <w:pStyle w:val="TAH"/>
              <w:jc w:val="left"/>
              <w:rPr>
                <w:b w:val="0"/>
                <w:lang w:eastAsia="ja-JP"/>
              </w:rPr>
            </w:pPr>
            <w:r w:rsidRPr="00D12E4D">
              <w:rPr>
                <w:b w:val="0"/>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08E8E4C2" w14:textId="77777777" w:rsidR="00AF6C70" w:rsidRPr="00D12E4D" w:rsidRDefault="00AF6C70" w:rsidP="00BC705E">
            <w:pPr>
              <w:pStyle w:val="TAH"/>
              <w:rPr>
                <w:b w:val="0"/>
                <w:lang w:eastAsia="ja-JP"/>
              </w:rPr>
            </w:pPr>
            <w:r w:rsidRPr="00D12E4D">
              <w:rPr>
                <w:b w:val="0"/>
                <w:lang w:eastAsia="ja-JP"/>
              </w:rPr>
              <w:t>FALSE</w:t>
            </w:r>
          </w:p>
        </w:tc>
        <w:tc>
          <w:tcPr>
            <w:tcW w:w="1441" w:type="dxa"/>
            <w:tcBorders>
              <w:top w:val="single" w:sz="4" w:space="0" w:color="auto"/>
              <w:left w:val="single" w:sz="4" w:space="0" w:color="auto"/>
              <w:bottom w:val="single" w:sz="4" w:space="0" w:color="auto"/>
              <w:right w:val="single" w:sz="4" w:space="0" w:color="auto"/>
            </w:tcBorders>
            <w:hideMark/>
          </w:tcPr>
          <w:p w14:paraId="699CA26B" w14:textId="024A941B" w:rsidR="00AF6C70" w:rsidRPr="00A95B80" w:rsidRDefault="00AF6C70">
            <w:pPr>
              <w:pStyle w:val="TAL"/>
            </w:pPr>
            <w:r w:rsidRPr="00A95B80">
              <w:rPr>
                <w:i/>
                <w:iCs/>
              </w:rPr>
              <w:t>cellReselectionSubPriority</w:t>
            </w:r>
            <w:r w:rsidRPr="00A95B80">
              <w:t xml:space="preserve"> IE in </w:t>
            </w:r>
            <w:r w:rsidR="00B021B3" w:rsidRPr="00A95B80">
              <w:t>TS 38.331 [22]</w:t>
            </w:r>
          </w:p>
        </w:tc>
        <w:tc>
          <w:tcPr>
            <w:tcW w:w="1767" w:type="dxa"/>
            <w:tcBorders>
              <w:top w:val="single" w:sz="4" w:space="0" w:color="auto"/>
              <w:left w:val="single" w:sz="4" w:space="0" w:color="auto"/>
              <w:bottom w:val="single" w:sz="4" w:space="0" w:color="auto"/>
              <w:right w:val="single" w:sz="4" w:space="0" w:color="auto"/>
            </w:tcBorders>
          </w:tcPr>
          <w:p w14:paraId="390FC8B3" w14:textId="77777777" w:rsidR="00AF6C70" w:rsidRPr="00D12E4D" w:rsidRDefault="00AF6C70" w:rsidP="00BC705E">
            <w:pPr>
              <w:pStyle w:val="TAH"/>
              <w:jc w:val="left"/>
              <w:rPr>
                <w:b w:val="0"/>
                <w:i/>
                <w:iCs/>
                <w:lang w:eastAsia="ja-JP"/>
              </w:rPr>
            </w:pPr>
          </w:p>
        </w:tc>
      </w:tr>
      <w:tr w:rsidR="00AF6C70" w:rsidRPr="00D12E4D" w14:paraId="77828268"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074E4448" w14:textId="77777777" w:rsidR="00AF6C70" w:rsidRPr="00D12E4D" w:rsidRDefault="00AF6C70">
            <w:pPr>
              <w:pStyle w:val="TAH"/>
              <w:jc w:val="both"/>
              <w:rPr>
                <w:b w:val="0"/>
                <w:lang w:eastAsia="ja-JP"/>
              </w:rPr>
            </w:pPr>
            <w:r w:rsidRPr="00D12E4D">
              <w:rPr>
                <w:b w:val="0"/>
                <w:lang w:eastAsia="ja-JP"/>
              </w:rPr>
              <w:t>12</w:t>
            </w:r>
          </w:p>
        </w:tc>
        <w:tc>
          <w:tcPr>
            <w:tcW w:w="3225" w:type="dxa"/>
            <w:tcBorders>
              <w:top w:val="single" w:sz="4" w:space="0" w:color="auto"/>
              <w:left w:val="single" w:sz="4" w:space="0" w:color="auto"/>
              <w:bottom w:val="single" w:sz="4" w:space="0" w:color="auto"/>
              <w:right w:val="single" w:sz="4" w:space="0" w:color="auto"/>
            </w:tcBorders>
            <w:hideMark/>
          </w:tcPr>
          <w:p w14:paraId="609E3B99" w14:textId="77777777" w:rsidR="00AF6C70" w:rsidRPr="00D12E4D" w:rsidRDefault="00AF6C70" w:rsidP="00BC705E">
            <w:pPr>
              <w:pStyle w:val="TAH"/>
              <w:jc w:val="left"/>
              <w:rPr>
                <w:b w:val="0"/>
                <w:lang w:eastAsia="ja-JP"/>
              </w:rPr>
            </w:pPr>
            <w:r w:rsidRPr="00D12E4D">
              <w:rPr>
                <w:b w:val="0"/>
                <w:lang w:eastAsia="ja-JP"/>
              </w:rPr>
              <w:t>&gt;T-320 timer expiry</w:t>
            </w:r>
          </w:p>
        </w:tc>
        <w:tc>
          <w:tcPr>
            <w:tcW w:w="1368" w:type="dxa"/>
            <w:tcBorders>
              <w:top w:val="single" w:sz="4" w:space="0" w:color="auto"/>
              <w:left w:val="single" w:sz="4" w:space="0" w:color="auto"/>
              <w:bottom w:val="single" w:sz="4" w:space="0" w:color="auto"/>
              <w:right w:val="single" w:sz="4" w:space="0" w:color="auto"/>
            </w:tcBorders>
            <w:hideMark/>
          </w:tcPr>
          <w:p w14:paraId="31613453" w14:textId="77777777" w:rsidR="00AF6C70" w:rsidRPr="00D12E4D" w:rsidRDefault="00AF6C70">
            <w:pPr>
              <w:pStyle w:val="TAH"/>
              <w:jc w:val="left"/>
              <w:rPr>
                <w:b w:val="0"/>
                <w:lang w:eastAsia="ja-JP"/>
              </w:rPr>
            </w:pPr>
            <w:r w:rsidRPr="00D12E4D">
              <w:rPr>
                <w:b w:val="0"/>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79212286" w14:textId="77777777" w:rsidR="00AF6C70" w:rsidRPr="00D12E4D" w:rsidRDefault="00AF6C70" w:rsidP="00BC705E">
            <w:pPr>
              <w:pStyle w:val="TAH"/>
              <w:rPr>
                <w:b w:val="0"/>
                <w:lang w:eastAsia="ja-JP"/>
              </w:rPr>
            </w:pPr>
            <w:r w:rsidRPr="00D12E4D">
              <w:rPr>
                <w:b w:val="0"/>
                <w:lang w:eastAsia="ja-JP"/>
              </w:rPr>
              <w:t>FALSE</w:t>
            </w:r>
          </w:p>
        </w:tc>
        <w:tc>
          <w:tcPr>
            <w:tcW w:w="1441" w:type="dxa"/>
            <w:tcBorders>
              <w:top w:val="single" w:sz="4" w:space="0" w:color="auto"/>
              <w:left w:val="single" w:sz="4" w:space="0" w:color="auto"/>
              <w:bottom w:val="single" w:sz="4" w:space="0" w:color="auto"/>
              <w:right w:val="single" w:sz="4" w:space="0" w:color="auto"/>
            </w:tcBorders>
            <w:hideMark/>
          </w:tcPr>
          <w:p w14:paraId="07366EBC" w14:textId="12189639" w:rsidR="00AF6C70" w:rsidRPr="00BA12CE" w:rsidRDefault="00AF6C70">
            <w:pPr>
              <w:pStyle w:val="TAL"/>
              <w:rPr>
                <w:lang w:eastAsia="ja-JP"/>
              </w:rPr>
            </w:pPr>
            <w:r w:rsidRPr="003D00CF">
              <w:rPr>
                <w:i/>
                <w:iCs/>
                <w:lang w:eastAsia="ja-JP"/>
              </w:rPr>
              <w:t>t320</w:t>
            </w:r>
            <w:r w:rsidRPr="00D12E4D">
              <w:rPr>
                <w:lang w:eastAsia="ja-JP"/>
              </w:rPr>
              <w:t xml:space="preserve"> IE in </w:t>
            </w:r>
            <w:r w:rsidR="00B021B3" w:rsidRPr="00D12E4D">
              <w:rPr>
                <w:lang w:eastAsia="ja-JP"/>
              </w:rPr>
              <w:t>TS 38.331 [22]</w:t>
            </w:r>
          </w:p>
        </w:tc>
        <w:tc>
          <w:tcPr>
            <w:tcW w:w="1767" w:type="dxa"/>
            <w:tcBorders>
              <w:top w:val="single" w:sz="4" w:space="0" w:color="auto"/>
              <w:left w:val="single" w:sz="4" w:space="0" w:color="auto"/>
              <w:bottom w:val="single" w:sz="4" w:space="0" w:color="auto"/>
              <w:right w:val="single" w:sz="4" w:space="0" w:color="auto"/>
            </w:tcBorders>
          </w:tcPr>
          <w:p w14:paraId="4E42E61B" w14:textId="77777777" w:rsidR="00AF6C70" w:rsidRPr="00D12E4D" w:rsidRDefault="00AF6C70" w:rsidP="00BC705E">
            <w:pPr>
              <w:pStyle w:val="TAH"/>
              <w:jc w:val="left"/>
              <w:rPr>
                <w:b w:val="0"/>
                <w:i/>
                <w:iCs/>
                <w:lang w:eastAsia="ja-JP"/>
              </w:rPr>
            </w:pPr>
          </w:p>
        </w:tc>
      </w:tr>
    </w:tbl>
    <w:p w14:paraId="095AB2EF" w14:textId="77777777" w:rsidR="00D843A6" w:rsidRPr="00D12E4D" w:rsidRDefault="00D843A6" w:rsidP="00D843A6"/>
    <w:p w14:paraId="778F2994" w14:textId="77777777" w:rsidR="00D843A6" w:rsidRPr="00D12E4D" w:rsidRDefault="00D843A6" w:rsidP="002B0C7A">
      <w:pPr>
        <w:pStyle w:val="Heading3"/>
      </w:pPr>
      <w:bookmarkStart w:id="438" w:name="_Toc77320998"/>
      <w:bookmarkStart w:id="439" w:name="_Toc79485193"/>
      <w:bookmarkStart w:id="440" w:name="_Toc110274615"/>
      <w:r w:rsidRPr="00D12E4D">
        <w:t>8.4.9</w:t>
      </w:r>
      <w:r w:rsidRPr="00D12E4D">
        <w:tab/>
        <w:t>UE identification and assignment</w:t>
      </w:r>
      <w:bookmarkEnd w:id="438"/>
      <w:bookmarkEnd w:id="439"/>
      <w:bookmarkEnd w:id="440"/>
    </w:p>
    <w:p w14:paraId="4A3AF9CB" w14:textId="77777777" w:rsidR="00D843A6" w:rsidRPr="00D12E4D" w:rsidRDefault="00D843A6" w:rsidP="002B0C7A">
      <w:pPr>
        <w:pStyle w:val="Heading4"/>
      </w:pPr>
      <w:r w:rsidRPr="00D12E4D">
        <w:t>8.4.9.1</w:t>
      </w:r>
      <w:r w:rsidRPr="00D12E4D">
        <w:tab/>
        <w:t>UE to Explicit UE list assignment command</w:t>
      </w:r>
    </w:p>
    <w:p w14:paraId="538DB14B" w14:textId="77777777" w:rsidR="00D843A6" w:rsidRPr="00D12E4D" w:rsidRDefault="00D843A6" w:rsidP="00D843A6">
      <w:pPr>
        <w:rPr>
          <w:lang w:val="en-GB"/>
        </w:rPr>
      </w:pPr>
      <w:r w:rsidRPr="00D12E4D">
        <w:rPr>
          <w:lang w:val="en-GB"/>
        </w:rPr>
        <w:t>This Control action uses the following RAN Parameters.</w:t>
      </w:r>
    </w:p>
    <w:p w14:paraId="7DD76E32" w14:textId="77777777" w:rsidR="00D843A6" w:rsidRPr="00D12E4D" w:rsidRDefault="00D843A6" w:rsidP="00D843A6">
      <w:r w:rsidRPr="00D12E4D">
        <w:rPr>
          <w:i/>
        </w:rPr>
        <w:t>RIC Control Message</w:t>
      </w:r>
      <w:r w:rsidRPr="00D12E4D">
        <w:t xml:space="preserve"> IE contents:</w:t>
      </w:r>
    </w:p>
    <w:tbl>
      <w:tblPr>
        <w:tblW w:w="9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799"/>
        <w:gridCol w:w="1439"/>
        <w:gridCol w:w="985"/>
        <w:gridCol w:w="2331"/>
        <w:gridCol w:w="1986"/>
      </w:tblGrid>
      <w:tr w:rsidR="00D843A6" w:rsidRPr="00D12E4D" w14:paraId="1328A0BD"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4CAB8034"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RAN Parameter ID</w:t>
            </w:r>
          </w:p>
        </w:tc>
        <w:tc>
          <w:tcPr>
            <w:tcW w:w="1800" w:type="dxa"/>
            <w:tcBorders>
              <w:top w:val="single" w:sz="4" w:space="0" w:color="auto"/>
              <w:left w:val="single" w:sz="4" w:space="0" w:color="auto"/>
              <w:bottom w:val="single" w:sz="4" w:space="0" w:color="auto"/>
              <w:right w:val="single" w:sz="4" w:space="0" w:color="auto"/>
            </w:tcBorders>
            <w:hideMark/>
          </w:tcPr>
          <w:p w14:paraId="6A623776"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RAN Parameter</w:t>
            </w:r>
          </w:p>
        </w:tc>
        <w:tc>
          <w:tcPr>
            <w:tcW w:w="1440" w:type="dxa"/>
            <w:tcBorders>
              <w:top w:val="single" w:sz="4" w:space="0" w:color="auto"/>
              <w:left w:val="single" w:sz="4" w:space="0" w:color="auto"/>
              <w:bottom w:val="single" w:sz="4" w:space="0" w:color="auto"/>
              <w:right w:val="single" w:sz="4" w:space="0" w:color="auto"/>
            </w:tcBorders>
            <w:hideMark/>
          </w:tcPr>
          <w:p w14:paraId="54F68B46"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RAN Parameter Value Type</w:t>
            </w:r>
          </w:p>
        </w:tc>
        <w:tc>
          <w:tcPr>
            <w:tcW w:w="986" w:type="dxa"/>
            <w:tcBorders>
              <w:top w:val="single" w:sz="4" w:space="0" w:color="auto"/>
              <w:left w:val="single" w:sz="4" w:space="0" w:color="auto"/>
              <w:bottom w:val="single" w:sz="4" w:space="0" w:color="auto"/>
              <w:right w:val="single" w:sz="4" w:space="0" w:color="auto"/>
            </w:tcBorders>
            <w:hideMark/>
          </w:tcPr>
          <w:p w14:paraId="1149DB5E"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Key Flag</w:t>
            </w:r>
          </w:p>
        </w:tc>
        <w:tc>
          <w:tcPr>
            <w:tcW w:w="2333" w:type="dxa"/>
            <w:tcBorders>
              <w:top w:val="single" w:sz="4" w:space="0" w:color="auto"/>
              <w:left w:val="single" w:sz="4" w:space="0" w:color="auto"/>
              <w:bottom w:val="single" w:sz="4" w:space="0" w:color="auto"/>
              <w:right w:val="single" w:sz="4" w:space="0" w:color="auto"/>
            </w:tcBorders>
            <w:hideMark/>
          </w:tcPr>
          <w:p w14:paraId="59715DF1"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RAN Parameter Definition</w:t>
            </w:r>
          </w:p>
        </w:tc>
        <w:tc>
          <w:tcPr>
            <w:tcW w:w="1987" w:type="dxa"/>
            <w:tcBorders>
              <w:top w:val="single" w:sz="4" w:space="0" w:color="auto"/>
              <w:left w:val="single" w:sz="4" w:space="0" w:color="auto"/>
              <w:bottom w:val="single" w:sz="4" w:space="0" w:color="auto"/>
              <w:right w:val="single" w:sz="4" w:space="0" w:color="auto"/>
            </w:tcBorders>
            <w:hideMark/>
          </w:tcPr>
          <w:p w14:paraId="6D2DDA9D"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 xml:space="preserve">Semantics Description </w:t>
            </w:r>
          </w:p>
        </w:tc>
      </w:tr>
      <w:tr w:rsidR="00D843A6" w:rsidRPr="00D12E4D" w14:paraId="0821EB24"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18AB3520"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w:t>
            </w:r>
          </w:p>
        </w:tc>
        <w:tc>
          <w:tcPr>
            <w:tcW w:w="1800" w:type="dxa"/>
            <w:tcBorders>
              <w:top w:val="single" w:sz="4" w:space="0" w:color="auto"/>
              <w:left w:val="single" w:sz="4" w:space="0" w:color="auto"/>
              <w:bottom w:val="single" w:sz="4" w:space="0" w:color="auto"/>
              <w:right w:val="single" w:sz="4" w:space="0" w:color="auto"/>
            </w:tcBorders>
            <w:hideMark/>
          </w:tcPr>
          <w:p w14:paraId="7B21C485" w14:textId="77777777" w:rsidR="00D843A6" w:rsidRPr="00D12E4D" w:rsidRDefault="00D843A6" w:rsidP="00D843A6">
            <w:pPr>
              <w:keepNext/>
              <w:keepLines/>
              <w:spacing w:after="0"/>
              <w:rPr>
                <w:rFonts w:ascii="Arial" w:hAnsi="Arial"/>
                <w:i/>
                <w:iCs/>
                <w:sz w:val="18"/>
                <w:lang w:eastAsia="ja-JP"/>
              </w:rPr>
            </w:pPr>
            <w:r w:rsidRPr="00D12E4D">
              <w:rPr>
                <w:rFonts w:ascii="Arial" w:hAnsi="Arial"/>
                <w:i/>
                <w:iCs/>
                <w:sz w:val="18"/>
                <w:lang w:val="en-GB"/>
              </w:rPr>
              <w:t>Explicit UE list</w:t>
            </w:r>
            <w:r w:rsidRPr="00D12E4D">
              <w:rPr>
                <w:rFonts w:ascii="Arial" w:hAnsi="Arial"/>
                <w:sz w:val="18"/>
                <w:lang w:val="en-GB"/>
              </w:rPr>
              <w:t xml:space="preserve"> identifier</w:t>
            </w:r>
          </w:p>
        </w:tc>
        <w:tc>
          <w:tcPr>
            <w:tcW w:w="1440" w:type="dxa"/>
            <w:tcBorders>
              <w:top w:val="single" w:sz="4" w:space="0" w:color="auto"/>
              <w:left w:val="single" w:sz="4" w:space="0" w:color="auto"/>
              <w:bottom w:val="single" w:sz="4" w:space="0" w:color="auto"/>
              <w:right w:val="single" w:sz="4" w:space="0" w:color="auto"/>
            </w:tcBorders>
            <w:hideMark/>
          </w:tcPr>
          <w:p w14:paraId="597D0F7C"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86" w:type="dxa"/>
            <w:tcBorders>
              <w:top w:val="single" w:sz="4" w:space="0" w:color="auto"/>
              <w:left w:val="single" w:sz="4" w:space="0" w:color="auto"/>
              <w:bottom w:val="single" w:sz="4" w:space="0" w:color="auto"/>
              <w:right w:val="single" w:sz="4" w:space="0" w:color="auto"/>
            </w:tcBorders>
            <w:hideMark/>
          </w:tcPr>
          <w:p w14:paraId="2DC7FAEA"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2333" w:type="dxa"/>
            <w:tcBorders>
              <w:top w:val="single" w:sz="4" w:space="0" w:color="auto"/>
              <w:left w:val="single" w:sz="4" w:space="0" w:color="auto"/>
              <w:bottom w:val="single" w:sz="4" w:space="0" w:color="auto"/>
              <w:right w:val="single" w:sz="4" w:space="0" w:color="auto"/>
            </w:tcBorders>
            <w:hideMark/>
          </w:tcPr>
          <w:p w14:paraId="6BF1A7F1"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INTEGER</w:t>
            </w:r>
          </w:p>
        </w:tc>
        <w:tc>
          <w:tcPr>
            <w:tcW w:w="1987" w:type="dxa"/>
            <w:tcBorders>
              <w:top w:val="single" w:sz="4" w:space="0" w:color="auto"/>
              <w:left w:val="single" w:sz="4" w:space="0" w:color="auto"/>
              <w:bottom w:val="single" w:sz="4" w:space="0" w:color="auto"/>
              <w:right w:val="single" w:sz="4" w:space="0" w:color="auto"/>
            </w:tcBorders>
            <w:hideMark/>
          </w:tcPr>
          <w:p w14:paraId="0337A0D6" w14:textId="7D82E350" w:rsidR="00D843A6" w:rsidRPr="00D12E4D" w:rsidRDefault="00D843A6" w:rsidP="008516D1">
            <w:pPr>
              <w:keepNext/>
              <w:keepLines/>
              <w:spacing w:after="0"/>
              <w:rPr>
                <w:rFonts w:ascii="Arial" w:hAnsi="Arial"/>
                <w:sz w:val="18"/>
                <w:lang w:eastAsia="ja-JP"/>
              </w:rPr>
            </w:pPr>
            <w:r w:rsidRPr="00D12E4D">
              <w:rPr>
                <w:rFonts w:ascii="Arial" w:hAnsi="Arial"/>
                <w:sz w:val="18"/>
                <w:lang w:eastAsia="ja-JP"/>
              </w:rPr>
              <w:t>Identifier previously announced by E2 Node</w:t>
            </w:r>
            <w:r w:rsidR="00C44D66">
              <w:rPr>
                <w:rFonts w:ascii="Arial" w:hAnsi="Arial"/>
                <w:sz w:val="18"/>
                <w:lang w:eastAsia="ja-JP"/>
              </w:rPr>
              <w:t xml:space="preserve"> </w:t>
            </w:r>
            <w:r w:rsidRPr="00D12E4D">
              <w:rPr>
                <w:rFonts w:ascii="Arial" w:hAnsi="Arial"/>
                <w:sz w:val="18"/>
                <w:lang w:eastAsia="ja-JP"/>
              </w:rPr>
              <w:t>Set to 0 when used with assignment command = 3</w:t>
            </w:r>
          </w:p>
        </w:tc>
      </w:tr>
      <w:tr w:rsidR="00D843A6" w:rsidRPr="00D12E4D" w14:paraId="1100BDD4"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18467CCE"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2</w:t>
            </w:r>
          </w:p>
        </w:tc>
        <w:tc>
          <w:tcPr>
            <w:tcW w:w="1800" w:type="dxa"/>
            <w:tcBorders>
              <w:top w:val="single" w:sz="4" w:space="0" w:color="auto"/>
              <w:left w:val="single" w:sz="4" w:space="0" w:color="auto"/>
              <w:bottom w:val="single" w:sz="4" w:space="0" w:color="auto"/>
              <w:right w:val="single" w:sz="4" w:space="0" w:color="auto"/>
            </w:tcBorders>
            <w:hideMark/>
          </w:tcPr>
          <w:p w14:paraId="632EA232" w14:textId="77777777" w:rsidR="00D843A6" w:rsidRPr="00D12E4D" w:rsidRDefault="00D843A6" w:rsidP="00D843A6">
            <w:pPr>
              <w:keepNext/>
              <w:keepLines/>
              <w:spacing w:after="0"/>
              <w:rPr>
                <w:rFonts w:ascii="Arial" w:hAnsi="Arial"/>
                <w:sz w:val="18"/>
                <w:lang w:eastAsia="ja-JP"/>
              </w:rPr>
            </w:pPr>
            <w:r w:rsidRPr="00D12E4D">
              <w:rPr>
                <w:rFonts w:ascii="Arial" w:hAnsi="Arial"/>
                <w:sz w:val="18"/>
              </w:rPr>
              <w:t>Assignment command</w:t>
            </w:r>
          </w:p>
        </w:tc>
        <w:tc>
          <w:tcPr>
            <w:tcW w:w="1440" w:type="dxa"/>
            <w:tcBorders>
              <w:top w:val="single" w:sz="4" w:space="0" w:color="auto"/>
              <w:left w:val="single" w:sz="4" w:space="0" w:color="auto"/>
              <w:bottom w:val="single" w:sz="4" w:space="0" w:color="auto"/>
              <w:right w:val="single" w:sz="4" w:space="0" w:color="auto"/>
            </w:tcBorders>
            <w:hideMark/>
          </w:tcPr>
          <w:p w14:paraId="0F11520A"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86" w:type="dxa"/>
            <w:tcBorders>
              <w:top w:val="single" w:sz="4" w:space="0" w:color="auto"/>
              <w:left w:val="single" w:sz="4" w:space="0" w:color="auto"/>
              <w:bottom w:val="single" w:sz="4" w:space="0" w:color="auto"/>
              <w:right w:val="single" w:sz="4" w:space="0" w:color="auto"/>
            </w:tcBorders>
            <w:hideMark/>
          </w:tcPr>
          <w:p w14:paraId="2684FACA"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2333" w:type="dxa"/>
            <w:tcBorders>
              <w:top w:val="single" w:sz="4" w:space="0" w:color="auto"/>
              <w:left w:val="single" w:sz="4" w:space="0" w:color="auto"/>
              <w:bottom w:val="single" w:sz="4" w:space="0" w:color="auto"/>
              <w:right w:val="single" w:sz="4" w:space="0" w:color="auto"/>
            </w:tcBorders>
            <w:hideMark/>
          </w:tcPr>
          <w:p w14:paraId="5695D0DA"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INTEGER</w:t>
            </w:r>
          </w:p>
        </w:tc>
        <w:tc>
          <w:tcPr>
            <w:tcW w:w="1987" w:type="dxa"/>
            <w:tcBorders>
              <w:top w:val="single" w:sz="4" w:space="0" w:color="auto"/>
              <w:left w:val="single" w:sz="4" w:space="0" w:color="auto"/>
              <w:bottom w:val="single" w:sz="4" w:space="0" w:color="auto"/>
              <w:right w:val="single" w:sz="4" w:space="0" w:color="auto"/>
            </w:tcBorders>
            <w:hideMark/>
          </w:tcPr>
          <w:p w14:paraId="18C3221F" w14:textId="352DAE58" w:rsidR="00D843A6" w:rsidRPr="00D12E4D" w:rsidRDefault="00D843A6" w:rsidP="008516D1">
            <w:pPr>
              <w:keepNext/>
              <w:keepLines/>
              <w:spacing w:after="0"/>
              <w:rPr>
                <w:rFonts w:ascii="Arial" w:hAnsi="Arial"/>
                <w:sz w:val="18"/>
                <w:lang w:eastAsia="ja-JP"/>
              </w:rPr>
            </w:pPr>
            <w:r w:rsidRPr="00D12E4D">
              <w:rPr>
                <w:rFonts w:ascii="Arial" w:hAnsi="Arial"/>
                <w:sz w:val="18"/>
                <w:lang w:eastAsia="ja-JP"/>
              </w:rPr>
              <w:t>1= Add UE</w:t>
            </w:r>
            <w:r w:rsidR="00C44D66">
              <w:rPr>
                <w:rFonts w:ascii="Arial" w:hAnsi="Arial"/>
                <w:sz w:val="18"/>
                <w:lang w:eastAsia="ja-JP"/>
              </w:rPr>
              <w:t xml:space="preserve">, </w:t>
            </w:r>
            <w:r w:rsidRPr="00D12E4D">
              <w:rPr>
                <w:rFonts w:ascii="Arial" w:hAnsi="Arial"/>
                <w:sz w:val="18"/>
                <w:lang w:eastAsia="ja-JP"/>
              </w:rPr>
              <w:t>2= Remove UE</w:t>
            </w:r>
            <w:r w:rsidR="00C44D66">
              <w:rPr>
                <w:rFonts w:ascii="Arial" w:hAnsi="Arial"/>
                <w:sz w:val="18"/>
                <w:lang w:eastAsia="ja-JP"/>
              </w:rPr>
              <w:t xml:space="preserve">, </w:t>
            </w:r>
            <w:r w:rsidRPr="00D12E4D">
              <w:rPr>
                <w:rFonts w:ascii="Arial" w:hAnsi="Arial"/>
                <w:sz w:val="18"/>
                <w:lang w:eastAsia="ja-JP"/>
              </w:rPr>
              <w:t xml:space="preserve">3= Send list of supported </w:t>
            </w:r>
            <w:r w:rsidRPr="00D12E4D">
              <w:rPr>
                <w:rFonts w:ascii="Arial" w:hAnsi="Arial"/>
                <w:i/>
                <w:iCs/>
                <w:sz w:val="18"/>
                <w:lang w:eastAsia="ja-JP"/>
              </w:rPr>
              <w:t>Explicit UE list</w:t>
            </w:r>
          </w:p>
        </w:tc>
      </w:tr>
    </w:tbl>
    <w:p w14:paraId="647F3B31" w14:textId="77777777" w:rsidR="00D843A6" w:rsidRPr="00D12E4D" w:rsidRDefault="00D843A6" w:rsidP="00D843A6">
      <w:pPr>
        <w:rPr>
          <w:lang w:val="en-GB"/>
        </w:rPr>
      </w:pPr>
    </w:p>
    <w:p w14:paraId="000EA417" w14:textId="77777777" w:rsidR="00D843A6" w:rsidRPr="00D12E4D" w:rsidRDefault="00D843A6" w:rsidP="00D843A6">
      <w:pPr>
        <w:keepNext/>
      </w:pPr>
      <w:r w:rsidRPr="00D12E4D">
        <w:rPr>
          <w:i/>
        </w:rPr>
        <w:lastRenderedPageBreak/>
        <w:t xml:space="preserve">RIC Control Outcome </w:t>
      </w:r>
      <w:r w:rsidRPr="00D12E4D">
        <w:t>IE contents (success case):</w:t>
      </w:r>
    </w:p>
    <w:p w14:paraId="4CB9BF4D" w14:textId="77777777" w:rsidR="00D843A6" w:rsidRPr="00D12E4D" w:rsidRDefault="00D843A6" w:rsidP="00D843A6">
      <w:pPr>
        <w:keepNext/>
      </w:pPr>
      <w:r w:rsidRPr="00D12E4D">
        <w:t>Only used for the special case of Assignment command = 3</w:t>
      </w:r>
    </w:p>
    <w:tbl>
      <w:tblPr>
        <w:tblW w:w="9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799"/>
        <w:gridCol w:w="1439"/>
        <w:gridCol w:w="985"/>
        <w:gridCol w:w="2331"/>
        <w:gridCol w:w="1986"/>
      </w:tblGrid>
      <w:tr w:rsidR="00D843A6" w:rsidRPr="00D12E4D" w14:paraId="607D5770"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0CECC89D"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RAN Parameter ID</w:t>
            </w:r>
          </w:p>
        </w:tc>
        <w:tc>
          <w:tcPr>
            <w:tcW w:w="1800" w:type="dxa"/>
            <w:tcBorders>
              <w:top w:val="single" w:sz="4" w:space="0" w:color="auto"/>
              <w:left w:val="single" w:sz="4" w:space="0" w:color="auto"/>
              <w:bottom w:val="single" w:sz="4" w:space="0" w:color="auto"/>
              <w:right w:val="single" w:sz="4" w:space="0" w:color="auto"/>
            </w:tcBorders>
            <w:hideMark/>
          </w:tcPr>
          <w:p w14:paraId="72D8F5C4"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RAN Parameter</w:t>
            </w:r>
          </w:p>
        </w:tc>
        <w:tc>
          <w:tcPr>
            <w:tcW w:w="1440" w:type="dxa"/>
            <w:tcBorders>
              <w:top w:val="single" w:sz="4" w:space="0" w:color="auto"/>
              <w:left w:val="single" w:sz="4" w:space="0" w:color="auto"/>
              <w:bottom w:val="single" w:sz="4" w:space="0" w:color="auto"/>
              <w:right w:val="single" w:sz="4" w:space="0" w:color="auto"/>
            </w:tcBorders>
            <w:hideMark/>
          </w:tcPr>
          <w:p w14:paraId="08594C07"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RAN Parameter Value Type</w:t>
            </w:r>
          </w:p>
        </w:tc>
        <w:tc>
          <w:tcPr>
            <w:tcW w:w="986" w:type="dxa"/>
            <w:tcBorders>
              <w:top w:val="single" w:sz="4" w:space="0" w:color="auto"/>
              <w:left w:val="single" w:sz="4" w:space="0" w:color="auto"/>
              <w:bottom w:val="single" w:sz="4" w:space="0" w:color="auto"/>
              <w:right w:val="single" w:sz="4" w:space="0" w:color="auto"/>
            </w:tcBorders>
            <w:hideMark/>
          </w:tcPr>
          <w:p w14:paraId="64C66AB4"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Key Flag</w:t>
            </w:r>
          </w:p>
        </w:tc>
        <w:tc>
          <w:tcPr>
            <w:tcW w:w="2333" w:type="dxa"/>
            <w:tcBorders>
              <w:top w:val="single" w:sz="4" w:space="0" w:color="auto"/>
              <w:left w:val="single" w:sz="4" w:space="0" w:color="auto"/>
              <w:bottom w:val="single" w:sz="4" w:space="0" w:color="auto"/>
              <w:right w:val="single" w:sz="4" w:space="0" w:color="auto"/>
            </w:tcBorders>
            <w:hideMark/>
          </w:tcPr>
          <w:p w14:paraId="2AF86424"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RAN Parameter Definition</w:t>
            </w:r>
          </w:p>
        </w:tc>
        <w:tc>
          <w:tcPr>
            <w:tcW w:w="1987" w:type="dxa"/>
            <w:tcBorders>
              <w:top w:val="single" w:sz="4" w:space="0" w:color="auto"/>
              <w:left w:val="single" w:sz="4" w:space="0" w:color="auto"/>
              <w:bottom w:val="single" w:sz="4" w:space="0" w:color="auto"/>
              <w:right w:val="single" w:sz="4" w:space="0" w:color="auto"/>
            </w:tcBorders>
            <w:hideMark/>
          </w:tcPr>
          <w:p w14:paraId="1626905F"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 xml:space="preserve">Semantics Description </w:t>
            </w:r>
          </w:p>
        </w:tc>
      </w:tr>
      <w:tr w:rsidR="00D843A6" w:rsidRPr="00D12E4D" w14:paraId="349FED3E"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4390561A"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1001</w:t>
            </w:r>
          </w:p>
        </w:tc>
        <w:tc>
          <w:tcPr>
            <w:tcW w:w="1800" w:type="dxa"/>
            <w:tcBorders>
              <w:top w:val="single" w:sz="4" w:space="0" w:color="auto"/>
              <w:left w:val="single" w:sz="4" w:space="0" w:color="auto"/>
              <w:bottom w:val="single" w:sz="4" w:space="0" w:color="auto"/>
              <w:right w:val="single" w:sz="4" w:space="0" w:color="auto"/>
            </w:tcBorders>
            <w:hideMark/>
          </w:tcPr>
          <w:p w14:paraId="13440B4D"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 xml:space="preserve">List of supported </w:t>
            </w:r>
            <w:r w:rsidRPr="00D12E4D">
              <w:rPr>
                <w:rFonts w:ascii="Arial" w:hAnsi="Arial"/>
                <w:i/>
                <w:iCs/>
                <w:sz w:val="18"/>
                <w:lang w:eastAsia="ja-JP"/>
              </w:rPr>
              <w:t>Explicit UE list</w:t>
            </w:r>
            <w:r w:rsidRPr="00D12E4D">
              <w:rPr>
                <w:rFonts w:ascii="Arial" w:hAnsi="Arial"/>
                <w:sz w:val="18"/>
                <w:lang w:eastAsia="ja-JP"/>
              </w:rPr>
              <w:t xml:space="preserve"> </w:t>
            </w:r>
          </w:p>
        </w:tc>
        <w:tc>
          <w:tcPr>
            <w:tcW w:w="1440" w:type="dxa"/>
            <w:tcBorders>
              <w:top w:val="single" w:sz="4" w:space="0" w:color="auto"/>
              <w:left w:val="single" w:sz="4" w:space="0" w:color="auto"/>
              <w:bottom w:val="single" w:sz="4" w:space="0" w:color="auto"/>
              <w:right w:val="single" w:sz="4" w:space="0" w:color="auto"/>
            </w:tcBorders>
            <w:hideMark/>
          </w:tcPr>
          <w:p w14:paraId="34723302"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w:t>
            </w:r>
          </w:p>
        </w:tc>
        <w:tc>
          <w:tcPr>
            <w:tcW w:w="986" w:type="dxa"/>
            <w:tcBorders>
              <w:top w:val="single" w:sz="4" w:space="0" w:color="auto"/>
              <w:left w:val="single" w:sz="4" w:space="0" w:color="auto"/>
              <w:bottom w:val="single" w:sz="4" w:space="0" w:color="auto"/>
              <w:right w:val="single" w:sz="4" w:space="0" w:color="auto"/>
            </w:tcBorders>
          </w:tcPr>
          <w:p w14:paraId="1C1BA9BF" w14:textId="77777777" w:rsidR="00D843A6" w:rsidRPr="00D12E4D" w:rsidRDefault="00D843A6" w:rsidP="00D843A6">
            <w:pPr>
              <w:keepNext/>
              <w:keepLines/>
              <w:spacing w:after="0"/>
              <w:jc w:val="center"/>
              <w:rPr>
                <w:rFonts w:ascii="Arial" w:hAnsi="Arial"/>
                <w:sz w:val="18"/>
                <w:lang w:eastAsia="ja-JP"/>
              </w:rPr>
            </w:pPr>
          </w:p>
        </w:tc>
        <w:tc>
          <w:tcPr>
            <w:tcW w:w="2333" w:type="dxa"/>
            <w:tcBorders>
              <w:top w:val="single" w:sz="4" w:space="0" w:color="auto"/>
              <w:left w:val="single" w:sz="4" w:space="0" w:color="auto"/>
              <w:bottom w:val="single" w:sz="4" w:space="0" w:color="auto"/>
              <w:right w:val="single" w:sz="4" w:space="0" w:color="auto"/>
            </w:tcBorders>
          </w:tcPr>
          <w:p w14:paraId="6C4BCBF1" w14:textId="77777777" w:rsidR="00D843A6" w:rsidRPr="00D12E4D" w:rsidRDefault="00D843A6" w:rsidP="00D843A6">
            <w:pPr>
              <w:keepNext/>
              <w:keepLines/>
              <w:spacing w:after="0"/>
              <w:rPr>
                <w:rFonts w:ascii="Arial" w:hAnsi="Arial"/>
                <w:sz w:val="18"/>
                <w:lang w:eastAsia="ja-JP"/>
              </w:rPr>
            </w:pPr>
          </w:p>
        </w:tc>
        <w:tc>
          <w:tcPr>
            <w:tcW w:w="1987" w:type="dxa"/>
            <w:tcBorders>
              <w:top w:val="single" w:sz="4" w:space="0" w:color="auto"/>
              <w:left w:val="single" w:sz="4" w:space="0" w:color="auto"/>
              <w:bottom w:val="single" w:sz="4" w:space="0" w:color="auto"/>
              <w:right w:val="single" w:sz="4" w:space="0" w:color="auto"/>
            </w:tcBorders>
          </w:tcPr>
          <w:p w14:paraId="32DBC84C" w14:textId="77777777" w:rsidR="00D843A6" w:rsidRPr="00D12E4D" w:rsidRDefault="00D843A6" w:rsidP="00D843A6">
            <w:pPr>
              <w:keepNext/>
              <w:keepLines/>
              <w:spacing w:after="0"/>
              <w:rPr>
                <w:rFonts w:ascii="Arial" w:hAnsi="Arial"/>
                <w:sz w:val="18"/>
                <w:lang w:eastAsia="ja-JP"/>
              </w:rPr>
            </w:pPr>
          </w:p>
        </w:tc>
      </w:tr>
      <w:tr w:rsidR="00D843A6" w:rsidRPr="00D12E4D" w14:paraId="2FA7E46B"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765D30FF"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1002</w:t>
            </w:r>
          </w:p>
        </w:tc>
        <w:tc>
          <w:tcPr>
            <w:tcW w:w="1800" w:type="dxa"/>
            <w:tcBorders>
              <w:top w:val="single" w:sz="4" w:space="0" w:color="auto"/>
              <w:left w:val="single" w:sz="4" w:space="0" w:color="auto"/>
              <w:bottom w:val="single" w:sz="4" w:space="0" w:color="auto"/>
              <w:right w:val="single" w:sz="4" w:space="0" w:color="auto"/>
            </w:tcBorders>
            <w:hideMark/>
          </w:tcPr>
          <w:p w14:paraId="702D9FCB" w14:textId="34862390"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w:t>
            </w:r>
            <w:r w:rsidRPr="00D12E4D">
              <w:rPr>
                <w:rFonts w:ascii="Arial" w:hAnsi="Arial"/>
                <w:i/>
                <w:iCs/>
                <w:sz w:val="18"/>
                <w:lang w:eastAsia="ja-JP"/>
              </w:rPr>
              <w:t>Explicit UE list</w:t>
            </w:r>
            <w:r w:rsidRPr="00D12E4D">
              <w:rPr>
                <w:rFonts w:ascii="Arial" w:hAnsi="Arial"/>
                <w:sz w:val="18"/>
                <w:lang w:eastAsia="ja-JP"/>
              </w:rPr>
              <w:t xml:space="preserve"> information</w:t>
            </w:r>
          </w:p>
        </w:tc>
        <w:tc>
          <w:tcPr>
            <w:tcW w:w="1440" w:type="dxa"/>
            <w:tcBorders>
              <w:top w:val="single" w:sz="4" w:space="0" w:color="auto"/>
              <w:left w:val="single" w:sz="4" w:space="0" w:color="auto"/>
              <w:bottom w:val="single" w:sz="4" w:space="0" w:color="auto"/>
              <w:right w:val="single" w:sz="4" w:space="0" w:color="auto"/>
            </w:tcBorders>
            <w:hideMark/>
          </w:tcPr>
          <w:p w14:paraId="21582403"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986" w:type="dxa"/>
            <w:tcBorders>
              <w:top w:val="single" w:sz="4" w:space="0" w:color="auto"/>
              <w:left w:val="single" w:sz="4" w:space="0" w:color="auto"/>
              <w:bottom w:val="single" w:sz="4" w:space="0" w:color="auto"/>
              <w:right w:val="single" w:sz="4" w:space="0" w:color="auto"/>
            </w:tcBorders>
          </w:tcPr>
          <w:p w14:paraId="4D6A44E8" w14:textId="77777777" w:rsidR="00D843A6" w:rsidRPr="00D12E4D" w:rsidRDefault="00D843A6" w:rsidP="00D843A6">
            <w:pPr>
              <w:keepNext/>
              <w:keepLines/>
              <w:spacing w:after="0"/>
              <w:jc w:val="center"/>
              <w:rPr>
                <w:rFonts w:ascii="Arial" w:hAnsi="Arial"/>
                <w:sz w:val="18"/>
                <w:lang w:eastAsia="ja-JP"/>
              </w:rPr>
            </w:pPr>
          </w:p>
        </w:tc>
        <w:tc>
          <w:tcPr>
            <w:tcW w:w="2333" w:type="dxa"/>
            <w:tcBorders>
              <w:top w:val="single" w:sz="4" w:space="0" w:color="auto"/>
              <w:left w:val="single" w:sz="4" w:space="0" w:color="auto"/>
              <w:bottom w:val="single" w:sz="4" w:space="0" w:color="auto"/>
              <w:right w:val="single" w:sz="4" w:space="0" w:color="auto"/>
            </w:tcBorders>
          </w:tcPr>
          <w:p w14:paraId="00E24C81" w14:textId="77777777" w:rsidR="00D843A6" w:rsidRPr="00D12E4D" w:rsidRDefault="00D843A6" w:rsidP="00D843A6">
            <w:pPr>
              <w:keepNext/>
              <w:keepLines/>
              <w:spacing w:after="0"/>
              <w:rPr>
                <w:rFonts w:ascii="Arial" w:hAnsi="Arial"/>
                <w:sz w:val="18"/>
                <w:lang w:eastAsia="ja-JP"/>
              </w:rPr>
            </w:pPr>
          </w:p>
        </w:tc>
        <w:tc>
          <w:tcPr>
            <w:tcW w:w="1987" w:type="dxa"/>
            <w:tcBorders>
              <w:top w:val="single" w:sz="4" w:space="0" w:color="auto"/>
              <w:left w:val="single" w:sz="4" w:space="0" w:color="auto"/>
              <w:bottom w:val="single" w:sz="4" w:space="0" w:color="auto"/>
              <w:right w:val="single" w:sz="4" w:space="0" w:color="auto"/>
            </w:tcBorders>
          </w:tcPr>
          <w:p w14:paraId="049DAAA3" w14:textId="77777777" w:rsidR="00D843A6" w:rsidRPr="00D12E4D" w:rsidRDefault="00D843A6" w:rsidP="00D843A6">
            <w:pPr>
              <w:keepNext/>
              <w:keepLines/>
              <w:spacing w:after="0"/>
              <w:rPr>
                <w:rFonts w:ascii="Arial" w:hAnsi="Arial"/>
                <w:sz w:val="18"/>
                <w:lang w:eastAsia="ja-JP"/>
              </w:rPr>
            </w:pPr>
          </w:p>
        </w:tc>
      </w:tr>
      <w:tr w:rsidR="00D843A6" w:rsidRPr="00D12E4D" w14:paraId="1435AB85"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56F29A7E"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1003</w:t>
            </w:r>
          </w:p>
        </w:tc>
        <w:tc>
          <w:tcPr>
            <w:tcW w:w="1800" w:type="dxa"/>
            <w:tcBorders>
              <w:top w:val="single" w:sz="4" w:space="0" w:color="auto"/>
              <w:left w:val="single" w:sz="4" w:space="0" w:color="auto"/>
              <w:bottom w:val="single" w:sz="4" w:space="0" w:color="auto"/>
              <w:right w:val="single" w:sz="4" w:space="0" w:color="auto"/>
            </w:tcBorders>
            <w:hideMark/>
          </w:tcPr>
          <w:p w14:paraId="341DC87A" w14:textId="190F0AA1"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&gt;&gt;</w:t>
            </w:r>
            <w:r w:rsidRPr="00D12E4D">
              <w:rPr>
                <w:rFonts w:ascii="Arial" w:hAnsi="Arial"/>
                <w:i/>
                <w:iCs/>
                <w:sz w:val="18"/>
                <w:lang w:eastAsia="ja-JP"/>
              </w:rPr>
              <w:t>Explicit UE list</w:t>
            </w:r>
            <w:r w:rsidRPr="00D12E4D">
              <w:rPr>
                <w:rFonts w:ascii="Arial" w:hAnsi="Arial"/>
                <w:sz w:val="18"/>
                <w:lang w:eastAsia="ja-JP"/>
              </w:rPr>
              <w:t xml:space="preserve"> identifier</w:t>
            </w:r>
          </w:p>
        </w:tc>
        <w:tc>
          <w:tcPr>
            <w:tcW w:w="1440" w:type="dxa"/>
            <w:tcBorders>
              <w:top w:val="single" w:sz="4" w:space="0" w:color="auto"/>
              <w:left w:val="single" w:sz="4" w:space="0" w:color="auto"/>
              <w:bottom w:val="single" w:sz="4" w:space="0" w:color="auto"/>
              <w:right w:val="single" w:sz="4" w:space="0" w:color="auto"/>
            </w:tcBorders>
            <w:hideMark/>
          </w:tcPr>
          <w:p w14:paraId="75A0B34E"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86" w:type="dxa"/>
            <w:tcBorders>
              <w:top w:val="single" w:sz="4" w:space="0" w:color="auto"/>
              <w:left w:val="single" w:sz="4" w:space="0" w:color="auto"/>
              <w:bottom w:val="single" w:sz="4" w:space="0" w:color="auto"/>
              <w:right w:val="single" w:sz="4" w:space="0" w:color="auto"/>
            </w:tcBorders>
            <w:hideMark/>
          </w:tcPr>
          <w:p w14:paraId="310BA003"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TRUE</w:t>
            </w:r>
          </w:p>
        </w:tc>
        <w:tc>
          <w:tcPr>
            <w:tcW w:w="2333" w:type="dxa"/>
            <w:tcBorders>
              <w:top w:val="single" w:sz="4" w:space="0" w:color="auto"/>
              <w:left w:val="single" w:sz="4" w:space="0" w:color="auto"/>
              <w:bottom w:val="single" w:sz="4" w:space="0" w:color="auto"/>
              <w:right w:val="single" w:sz="4" w:space="0" w:color="auto"/>
            </w:tcBorders>
            <w:hideMark/>
          </w:tcPr>
          <w:p w14:paraId="2606637D"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INTEGER</w:t>
            </w:r>
          </w:p>
        </w:tc>
        <w:tc>
          <w:tcPr>
            <w:tcW w:w="1987" w:type="dxa"/>
            <w:tcBorders>
              <w:top w:val="single" w:sz="4" w:space="0" w:color="auto"/>
              <w:left w:val="single" w:sz="4" w:space="0" w:color="auto"/>
              <w:bottom w:val="single" w:sz="4" w:space="0" w:color="auto"/>
              <w:right w:val="single" w:sz="4" w:space="0" w:color="auto"/>
            </w:tcBorders>
            <w:hideMark/>
          </w:tcPr>
          <w:p w14:paraId="5E23886D"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Identifier of Explicit UE List</w:t>
            </w:r>
          </w:p>
        </w:tc>
      </w:tr>
      <w:tr w:rsidR="00D843A6" w:rsidRPr="00D12E4D" w14:paraId="487A30FC"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6A01D2B3"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1004</w:t>
            </w:r>
          </w:p>
        </w:tc>
        <w:tc>
          <w:tcPr>
            <w:tcW w:w="1800" w:type="dxa"/>
            <w:tcBorders>
              <w:top w:val="single" w:sz="4" w:space="0" w:color="auto"/>
              <w:left w:val="single" w:sz="4" w:space="0" w:color="auto"/>
              <w:bottom w:val="single" w:sz="4" w:space="0" w:color="auto"/>
              <w:right w:val="single" w:sz="4" w:space="0" w:color="auto"/>
            </w:tcBorders>
            <w:hideMark/>
          </w:tcPr>
          <w:p w14:paraId="62FCFE82" w14:textId="7117889E"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&gt;&gt;</w:t>
            </w:r>
            <w:r w:rsidRPr="00D12E4D">
              <w:rPr>
                <w:rFonts w:ascii="Arial" w:hAnsi="Arial"/>
                <w:i/>
                <w:iCs/>
                <w:sz w:val="18"/>
                <w:lang w:eastAsia="ja-JP"/>
              </w:rPr>
              <w:t>Explicit UE list</w:t>
            </w:r>
            <w:r w:rsidRPr="00D12E4D">
              <w:rPr>
                <w:rFonts w:ascii="Arial" w:hAnsi="Arial"/>
                <w:sz w:val="18"/>
                <w:lang w:eastAsia="ja-JP"/>
              </w:rPr>
              <w:t xml:space="preserve"> name</w:t>
            </w:r>
          </w:p>
        </w:tc>
        <w:tc>
          <w:tcPr>
            <w:tcW w:w="1440" w:type="dxa"/>
            <w:tcBorders>
              <w:top w:val="single" w:sz="4" w:space="0" w:color="auto"/>
              <w:left w:val="single" w:sz="4" w:space="0" w:color="auto"/>
              <w:bottom w:val="single" w:sz="4" w:space="0" w:color="auto"/>
              <w:right w:val="single" w:sz="4" w:space="0" w:color="auto"/>
            </w:tcBorders>
            <w:hideMark/>
          </w:tcPr>
          <w:p w14:paraId="1EBCA722"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86" w:type="dxa"/>
            <w:tcBorders>
              <w:top w:val="single" w:sz="4" w:space="0" w:color="auto"/>
              <w:left w:val="single" w:sz="4" w:space="0" w:color="auto"/>
              <w:bottom w:val="single" w:sz="4" w:space="0" w:color="auto"/>
              <w:right w:val="single" w:sz="4" w:space="0" w:color="auto"/>
            </w:tcBorders>
            <w:hideMark/>
          </w:tcPr>
          <w:p w14:paraId="46647807"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2333" w:type="dxa"/>
            <w:tcBorders>
              <w:top w:val="single" w:sz="4" w:space="0" w:color="auto"/>
              <w:left w:val="single" w:sz="4" w:space="0" w:color="auto"/>
              <w:bottom w:val="single" w:sz="4" w:space="0" w:color="auto"/>
              <w:right w:val="single" w:sz="4" w:space="0" w:color="auto"/>
            </w:tcBorders>
            <w:hideMark/>
          </w:tcPr>
          <w:p w14:paraId="175D729F"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PRINTABLE STRING</w:t>
            </w:r>
          </w:p>
        </w:tc>
        <w:tc>
          <w:tcPr>
            <w:tcW w:w="1987" w:type="dxa"/>
            <w:tcBorders>
              <w:top w:val="single" w:sz="4" w:space="0" w:color="auto"/>
              <w:left w:val="single" w:sz="4" w:space="0" w:color="auto"/>
              <w:bottom w:val="single" w:sz="4" w:space="0" w:color="auto"/>
              <w:right w:val="single" w:sz="4" w:space="0" w:color="auto"/>
            </w:tcBorders>
            <w:hideMark/>
          </w:tcPr>
          <w:p w14:paraId="7702FB93"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Name of Explicit UE List</w:t>
            </w:r>
          </w:p>
        </w:tc>
      </w:tr>
      <w:tr w:rsidR="00D843A6" w:rsidRPr="00D12E4D" w14:paraId="2905242B"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12B613AF"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1005</w:t>
            </w:r>
          </w:p>
        </w:tc>
        <w:tc>
          <w:tcPr>
            <w:tcW w:w="1800" w:type="dxa"/>
            <w:tcBorders>
              <w:top w:val="single" w:sz="4" w:space="0" w:color="auto"/>
              <w:left w:val="single" w:sz="4" w:space="0" w:color="auto"/>
              <w:bottom w:val="single" w:sz="4" w:space="0" w:color="auto"/>
              <w:right w:val="single" w:sz="4" w:space="0" w:color="auto"/>
            </w:tcBorders>
            <w:hideMark/>
          </w:tcPr>
          <w:p w14:paraId="6E1DD5C5" w14:textId="2EE11634"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&gt;&gt;</w:t>
            </w:r>
            <w:r w:rsidRPr="00D12E4D">
              <w:rPr>
                <w:rFonts w:ascii="Arial" w:hAnsi="Arial"/>
                <w:i/>
                <w:iCs/>
                <w:sz w:val="18"/>
                <w:lang w:eastAsia="ja-JP"/>
              </w:rPr>
              <w:t>Explicit UE list</w:t>
            </w:r>
            <w:r w:rsidRPr="00D12E4D">
              <w:rPr>
                <w:rFonts w:ascii="Arial" w:hAnsi="Arial"/>
                <w:sz w:val="18"/>
                <w:lang w:eastAsia="ja-JP"/>
              </w:rPr>
              <w:t xml:space="preserve"> description</w:t>
            </w:r>
          </w:p>
        </w:tc>
        <w:tc>
          <w:tcPr>
            <w:tcW w:w="1440" w:type="dxa"/>
            <w:tcBorders>
              <w:top w:val="single" w:sz="4" w:space="0" w:color="auto"/>
              <w:left w:val="single" w:sz="4" w:space="0" w:color="auto"/>
              <w:bottom w:val="single" w:sz="4" w:space="0" w:color="auto"/>
              <w:right w:val="single" w:sz="4" w:space="0" w:color="auto"/>
            </w:tcBorders>
            <w:hideMark/>
          </w:tcPr>
          <w:p w14:paraId="099EE56C"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86" w:type="dxa"/>
            <w:tcBorders>
              <w:top w:val="single" w:sz="4" w:space="0" w:color="auto"/>
              <w:left w:val="single" w:sz="4" w:space="0" w:color="auto"/>
              <w:bottom w:val="single" w:sz="4" w:space="0" w:color="auto"/>
              <w:right w:val="single" w:sz="4" w:space="0" w:color="auto"/>
            </w:tcBorders>
            <w:hideMark/>
          </w:tcPr>
          <w:p w14:paraId="2FD427A4"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2333" w:type="dxa"/>
            <w:tcBorders>
              <w:top w:val="single" w:sz="4" w:space="0" w:color="auto"/>
              <w:left w:val="single" w:sz="4" w:space="0" w:color="auto"/>
              <w:bottom w:val="single" w:sz="4" w:space="0" w:color="auto"/>
              <w:right w:val="single" w:sz="4" w:space="0" w:color="auto"/>
            </w:tcBorders>
            <w:hideMark/>
          </w:tcPr>
          <w:p w14:paraId="79019C63"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PRINTABLE STRING</w:t>
            </w:r>
          </w:p>
        </w:tc>
        <w:tc>
          <w:tcPr>
            <w:tcW w:w="1987" w:type="dxa"/>
            <w:tcBorders>
              <w:top w:val="single" w:sz="4" w:space="0" w:color="auto"/>
              <w:left w:val="single" w:sz="4" w:space="0" w:color="auto"/>
              <w:bottom w:val="single" w:sz="4" w:space="0" w:color="auto"/>
              <w:right w:val="single" w:sz="4" w:space="0" w:color="auto"/>
            </w:tcBorders>
            <w:hideMark/>
          </w:tcPr>
          <w:p w14:paraId="4DD96BB0"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Text description of Explicit UE list</w:t>
            </w:r>
          </w:p>
        </w:tc>
      </w:tr>
    </w:tbl>
    <w:p w14:paraId="4549484F" w14:textId="77777777" w:rsidR="00D843A6" w:rsidRPr="00D12E4D" w:rsidRDefault="00D843A6" w:rsidP="00D843A6"/>
    <w:p w14:paraId="2767CB81" w14:textId="77777777" w:rsidR="00D843A6" w:rsidRPr="00D12E4D" w:rsidRDefault="00D843A6" w:rsidP="00D843A6">
      <w:pPr>
        <w:keepNext/>
      </w:pPr>
      <w:r w:rsidRPr="00D12E4D">
        <w:rPr>
          <w:i/>
        </w:rPr>
        <w:t xml:space="preserve">RIC Control Outcome </w:t>
      </w:r>
      <w:r w:rsidRPr="00D12E4D">
        <w:t>IE contents (failure case):</w:t>
      </w:r>
    </w:p>
    <w:tbl>
      <w:tblPr>
        <w:tblW w:w="9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799"/>
        <w:gridCol w:w="1439"/>
        <w:gridCol w:w="985"/>
        <w:gridCol w:w="2331"/>
        <w:gridCol w:w="1986"/>
      </w:tblGrid>
      <w:tr w:rsidR="00D843A6" w:rsidRPr="00D12E4D" w14:paraId="69E667FF"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53F6CE4E"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RAN Parameter ID</w:t>
            </w:r>
          </w:p>
        </w:tc>
        <w:tc>
          <w:tcPr>
            <w:tcW w:w="1800" w:type="dxa"/>
            <w:tcBorders>
              <w:top w:val="single" w:sz="4" w:space="0" w:color="auto"/>
              <w:left w:val="single" w:sz="4" w:space="0" w:color="auto"/>
              <w:bottom w:val="single" w:sz="4" w:space="0" w:color="auto"/>
              <w:right w:val="single" w:sz="4" w:space="0" w:color="auto"/>
            </w:tcBorders>
            <w:hideMark/>
          </w:tcPr>
          <w:p w14:paraId="3E557A40"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RAN Parameter</w:t>
            </w:r>
          </w:p>
        </w:tc>
        <w:tc>
          <w:tcPr>
            <w:tcW w:w="1440" w:type="dxa"/>
            <w:tcBorders>
              <w:top w:val="single" w:sz="4" w:space="0" w:color="auto"/>
              <w:left w:val="single" w:sz="4" w:space="0" w:color="auto"/>
              <w:bottom w:val="single" w:sz="4" w:space="0" w:color="auto"/>
              <w:right w:val="single" w:sz="4" w:space="0" w:color="auto"/>
            </w:tcBorders>
            <w:hideMark/>
          </w:tcPr>
          <w:p w14:paraId="703FC303"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RAN Parameter Value Type</w:t>
            </w:r>
          </w:p>
        </w:tc>
        <w:tc>
          <w:tcPr>
            <w:tcW w:w="986" w:type="dxa"/>
            <w:tcBorders>
              <w:top w:val="single" w:sz="4" w:space="0" w:color="auto"/>
              <w:left w:val="single" w:sz="4" w:space="0" w:color="auto"/>
              <w:bottom w:val="single" w:sz="4" w:space="0" w:color="auto"/>
              <w:right w:val="single" w:sz="4" w:space="0" w:color="auto"/>
            </w:tcBorders>
            <w:hideMark/>
          </w:tcPr>
          <w:p w14:paraId="59293B28"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Key Flag</w:t>
            </w:r>
          </w:p>
        </w:tc>
        <w:tc>
          <w:tcPr>
            <w:tcW w:w="2333" w:type="dxa"/>
            <w:tcBorders>
              <w:top w:val="single" w:sz="4" w:space="0" w:color="auto"/>
              <w:left w:val="single" w:sz="4" w:space="0" w:color="auto"/>
              <w:bottom w:val="single" w:sz="4" w:space="0" w:color="auto"/>
              <w:right w:val="single" w:sz="4" w:space="0" w:color="auto"/>
            </w:tcBorders>
            <w:hideMark/>
          </w:tcPr>
          <w:p w14:paraId="1DCF4B1E"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RAN Parameter Definition</w:t>
            </w:r>
          </w:p>
        </w:tc>
        <w:tc>
          <w:tcPr>
            <w:tcW w:w="1987" w:type="dxa"/>
            <w:tcBorders>
              <w:top w:val="single" w:sz="4" w:space="0" w:color="auto"/>
              <w:left w:val="single" w:sz="4" w:space="0" w:color="auto"/>
              <w:bottom w:val="single" w:sz="4" w:space="0" w:color="auto"/>
              <w:right w:val="single" w:sz="4" w:space="0" w:color="auto"/>
            </w:tcBorders>
            <w:hideMark/>
          </w:tcPr>
          <w:p w14:paraId="348192B8"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 xml:space="preserve">Semantics Description </w:t>
            </w:r>
          </w:p>
        </w:tc>
      </w:tr>
      <w:tr w:rsidR="00D843A6" w:rsidRPr="00D12E4D" w14:paraId="64D03351" w14:textId="77777777" w:rsidTr="00BC705E">
        <w:trPr>
          <w:trHeight w:val="204"/>
        </w:trPr>
        <w:tc>
          <w:tcPr>
            <w:tcW w:w="1165" w:type="dxa"/>
            <w:tcBorders>
              <w:top w:val="single" w:sz="4" w:space="0" w:color="auto"/>
              <w:left w:val="single" w:sz="4" w:space="0" w:color="auto"/>
              <w:bottom w:val="single" w:sz="4" w:space="0" w:color="auto"/>
              <w:right w:val="single" w:sz="4" w:space="0" w:color="auto"/>
            </w:tcBorders>
            <w:hideMark/>
          </w:tcPr>
          <w:p w14:paraId="47308298"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1010</w:t>
            </w:r>
          </w:p>
        </w:tc>
        <w:tc>
          <w:tcPr>
            <w:tcW w:w="1800" w:type="dxa"/>
            <w:tcBorders>
              <w:top w:val="single" w:sz="4" w:space="0" w:color="auto"/>
              <w:left w:val="single" w:sz="4" w:space="0" w:color="auto"/>
              <w:bottom w:val="single" w:sz="4" w:space="0" w:color="auto"/>
              <w:right w:val="single" w:sz="4" w:space="0" w:color="auto"/>
            </w:tcBorders>
            <w:hideMark/>
          </w:tcPr>
          <w:p w14:paraId="2B0EDCB5" w14:textId="77777777" w:rsidR="00D843A6" w:rsidRPr="00D12E4D" w:rsidRDefault="00D843A6" w:rsidP="00D843A6">
            <w:pPr>
              <w:keepNext/>
              <w:keepLines/>
              <w:spacing w:after="0"/>
              <w:rPr>
                <w:rFonts w:ascii="Arial" w:hAnsi="Arial"/>
                <w:i/>
                <w:iCs/>
                <w:sz w:val="18"/>
                <w:lang w:eastAsia="ja-JP"/>
              </w:rPr>
            </w:pPr>
            <w:r w:rsidRPr="00D12E4D">
              <w:rPr>
                <w:rFonts w:ascii="Arial" w:hAnsi="Arial"/>
                <w:sz w:val="18"/>
                <w:lang w:val="en-GB"/>
              </w:rPr>
              <w:t>Failure Cause</w:t>
            </w:r>
          </w:p>
        </w:tc>
        <w:tc>
          <w:tcPr>
            <w:tcW w:w="1440" w:type="dxa"/>
            <w:tcBorders>
              <w:top w:val="single" w:sz="4" w:space="0" w:color="auto"/>
              <w:left w:val="single" w:sz="4" w:space="0" w:color="auto"/>
              <w:bottom w:val="single" w:sz="4" w:space="0" w:color="auto"/>
              <w:right w:val="single" w:sz="4" w:space="0" w:color="auto"/>
            </w:tcBorders>
            <w:hideMark/>
          </w:tcPr>
          <w:p w14:paraId="7435DD46"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86" w:type="dxa"/>
            <w:tcBorders>
              <w:top w:val="single" w:sz="4" w:space="0" w:color="auto"/>
              <w:left w:val="single" w:sz="4" w:space="0" w:color="auto"/>
              <w:bottom w:val="single" w:sz="4" w:space="0" w:color="auto"/>
              <w:right w:val="single" w:sz="4" w:space="0" w:color="auto"/>
            </w:tcBorders>
            <w:hideMark/>
          </w:tcPr>
          <w:p w14:paraId="5176B83F"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2333" w:type="dxa"/>
            <w:tcBorders>
              <w:top w:val="single" w:sz="4" w:space="0" w:color="auto"/>
              <w:left w:val="single" w:sz="4" w:space="0" w:color="auto"/>
              <w:bottom w:val="single" w:sz="4" w:space="0" w:color="auto"/>
              <w:right w:val="single" w:sz="4" w:space="0" w:color="auto"/>
            </w:tcBorders>
            <w:hideMark/>
          </w:tcPr>
          <w:p w14:paraId="52871F6E"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INTEGER</w:t>
            </w:r>
          </w:p>
        </w:tc>
        <w:tc>
          <w:tcPr>
            <w:tcW w:w="1987" w:type="dxa"/>
            <w:tcBorders>
              <w:top w:val="single" w:sz="4" w:space="0" w:color="auto"/>
              <w:left w:val="single" w:sz="4" w:space="0" w:color="auto"/>
              <w:bottom w:val="single" w:sz="4" w:space="0" w:color="auto"/>
              <w:right w:val="single" w:sz="4" w:space="0" w:color="auto"/>
            </w:tcBorders>
            <w:hideMark/>
          </w:tcPr>
          <w:p w14:paraId="603B7A50" w14:textId="1E5AF295" w:rsidR="00D843A6" w:rsidRPr="00D12E4D" w:rsidRDefault="00D843A6" w:rsidP="008516D1">
            <w:pPr>
              <w:keepNext/>
              <w:keepLines/>
              <w:spacing w:after="0"/>
              <w:rPr>
                <w:rFonts w:ascii="Arial" w:hAnsi="Arial"/>
                <w:sz w:val="18"/>
                <w:lang w:eastAsia="ja-JP"/>
              </w:rPr>
            </w:pPr>
            <w:r w:rsidRPr="00D12E4D">
              <w:rPr>
                <w:rFonts w:ascii="Arial" w:hAnsi="Arial"/>
                <w:sz w:val="18"/>
                <w:lang w:eastAsia="ja-JP"/>
              </w:rPr>
              <w:t xml:space="preserve">0= </w:t>
            </w:r>
            <w:r w:rsidR="004B0A0C" w:rsidRPr="00D12E4D">
              <w:rPr>
                <w:rFonts w:ascii="Arial" w:hAnsi="Arial"/>
                <w:sz w:val="18"/>
                <w:lang w:eastAsia="ja-JP"/>
              </w:rPr>
              <w:t>reserved</w:t>
            </w:r>
            <w:r w:rsidR="00C44D66">
              <w:rPr>
                <w:rFonts w:ascii="Arial" w:hAnsi="Arial"/>
                <w:sz w:val="18"/>
                <w:lang w:eastAsia="ja-JP"/>
              </w:rPr>
              <w:t xml:space="preserve">, </w:t>
            </w:r>
            <w:r w:rsidRPr="00D12E4D">
              <w:rPr>
                <w:rFonts w:ascii="Arial" w:hAnsi="Arial"/>
                <w:sz w:val="18"/>
                <w:lang w:eastAsia="ja-JP"/>
              </w:rPr>
              <w:t>1= UE already assigned to Explicit UE list</w:t>
            </w:r>
            <w:r w:rsidR="00C44D66">
              <w:rPr>
                <w:rFonts w:ascii="Arial" w:hAnsi="Arial"/>
                <w:sz w:val="18"/>
                <w:lang w:eastAsia="ja-JP"/>
              </w:rPr>
              <w:t xml:space="preserve">, </w:t>
            </w:r>
            <w:r w:rsidRPr="00D12E4D">
              <w:rPr>
                <w:rFonts w:ascii="Arial" w:hAnsi="Arial"/>
                <w:sz w:val="18"/>
                <w:lang w:eastAsia="ja-JP"/>
              </w:rPr>
              <w:t>2 = Explicit UE list not known</w:t>
            </w:r>
            <w:r w:rsidR="00C44D66">
              <w:rPr>
                <w:rFonts w:ascii="Arial" w:hAnsi="Arial"/>
                <w:sz w:val="18"/>
                <w:lang w:eastAsia="ja-JP"/>
              </w:rPr>
              <w:t xml:space="preserve">, </w:t>
            </w:r>
            <w:r w:rsidRPr="00D12E4D">
              <w:rPr>
                <w:rFonts w:ascii="Arial" w:hAnsi="Arial"/>
                <w:sz w:val="18"/>
                <w:lang w:eastAsia="ja-JP"/>
              </w:rPr>
              <w:t xml:space="preserve">3= </w:t>
            </w:r>
            <w:r w:rsidR="004B0A0C" w:rsidRPr="00D12E4D">
              <w:rPr>
                <w:rFonts w:ascii="Arial" w:hAnsi="Arial"/>
                <w:sz w:val="18"/>
                <w:lang w:eastAsia="ja-JP"/>
              </w:rPr>
              <w:t>UEID not known</w:t>
            </w:r>
            <w:r w:rsidR="00C44D66">
              <w:rPr>
                <w:rFonts w:ascii="Arial" w:hAnsi="Arial"/>
                <w:sz w:val="18"/>
                <w:lang w:eastAsia="ja-JP"/>
              </w:rPr>
              <w:t xml:space="preserve">, </w:t>
            </w:r>
            <w:r w:rsidR="004B0A0C" w:rsidRPr="00D12E4D">
              <w:rPr>
                <w:rFonts w:ascii="Arial" w:hAnsi="Arial"/>
                <w:sz w:val="18"/>
                <w:lang w:eastAsia="ja-JP"/>
              </w:rPr>
              <w:t xml:space="preserve">4 = </w:t>
            </w:r>
            <w:r w:rsidRPr="00D12E4D">
              <w:rPr>
                <w:rFonts w:ascii="Arial" w:hAnsi="Arial"/>
                <w:sz w:val="18"/>
                <w:lang w:eastAsia="ja-JP"/>
              </w:rPr>
              <w:t>Other</w:t>
            </w:r>
          </w:p>
        </w:tc>
      </w:tr>
    </w:tbl>
    <w:p w14:paraId="224D859E" w14:textId="75EED10D" w:rsidR="00D843A6" w:rsidRDefault="00D843A6" w:rsidP="00D843A6">
      <w:pPr>
        <w:rPr>
          <w:rFonts w:eastAsiaTheme="minorEastAsia"/>
          <w:lang w:eastAsia="zh-CN"/>
        </w:rPr>
      </w:pPr>
    </w:p>
    <w:p w14:paraId="3C47A057" w14:textId="61FA8898" w:rsidR="00CB612B" w:rsidRDefault="00CB612B" w:rsidP="00CB612B">
      <w:pPr>
        <w:pStyle w:val="Heading3"/>
      </w:pPr>
      <w:bookmarkStart w:id="441" w:name="_Toc110274616"/>
      <w:r>
        <w:t>8.4.</w:t>
      </w:r>
      <w:r w:rsidR="00B27A93">
        <w:t>10</w:t>
      </w:r>
      <w:r>
        <w:tab/>
      </w:r>
      <w:r>
        <w:tab/>
        <w:t>Measurement Reporting Configuration Control</w:t>
      </w:r>
      <w:bookmarkEnd w:id="441"/>
    </w:p>
    <w:p w14:paraId="22DF0685" w14:textId="5F1D7904" w:rsidR="00CB612B" w:rsidRDefault="00CB612B" w:rsidP="00CB612B">
      <w:pPr>
        <w:pStyle w:val="Heading4"/>
      </w:pPr>
      <w:r>
        <w:t>8.4.</w:t>
      </w:r>
      <w:r w:rsidR="00B27A93">
        <w:t>10</w:t>
      </w:r>
      <w:r>
        <w:t>.1</w:t>
      </w:r>
      <w:r>
        <w:tab/>
      </w:r>
      <w:r>
        <w:tab/>
        <w:t>Add MR Configuration</w:t>
      </w:r>
    </w:p>
    <w:p w14:paraId="6109D8C8" w14:textId="77777777" w:rsidR="00CB612B" w:rsidRDefault="00CB612B" w:rsidP="00CB612B">
      <w:pPr>
        <w:jc w:val="both"/>
      </w:pPr>
      <w:r w:rsidRPr="00D12E4D">
        <w:t xml:space="preserve">Upon receiving the </w:t>
      </w:r>
      <w:r w:rsidRPr="00D12E4D">
        <w:rPr>
          <w:i/>
          <w:iCs/>
        </w:rPr>
        <w:t xml:space="preserve">RIC Control Request </w:t>
      </w:r>
      <w:r w:rsidRPr="00D12E4D">
        <w:t>message</w:t>
      </w:r>
      <w:r>
        <w:t xml:space="preserve"> with the </w:t>
      </w:r>
      <w:r>
        <w:rPr>
          <w:i/>
          <w:iCs/>
        </w:rPr>
        <w:t xml:space="preserve">Measurement Report Configuration Control </w:t>
      </w:r>
      <w:r>
        <w:t xml:space="preserve">Service Style and the </w:t>
      </w:r>
      <w:r>
        <w:rPr>
          <w:i/>
          <w:iCs/>
        </w:rPr>
        <w:t xml:space="preserve">Add MR Configuration </w:t>
      </w:r>
      <w:r>
        <w:t>control action</w:t>
      </w:r>
      <w:r w:rsidRPr="00D12E4D">
        <w:t xml:space="preserve">, the E2 node shall invoke </w:t>
      </w:r>
      <w:r>
        <w:t xml:space="preserve">relevant RRC </w:t>
      </w:r>
      <w:r w:rsidRPr="00D12E4D">
        <w:t xml:space="preserve">procedures to </w:t>
      </w:r>
      <w:r>
        <w:t xml:space="preserve">configure Measurement Report to the UE.  E2 Node shall </w:t>
      </w:r>
      <w:r w:rsidRPr="00D12E4D">
        <w:t xml:space="preserve">include the IEs corresponding to one or more of </w:t>
      </w:r>
      <w:r>
        <w:t xml:space="preserve">RAN </w:t>
      </w:r>
      <w:r w:rsidRPr="00D12E4D">
        <w:t>parameters described below</w:t>
      </w:r>
      <w:r>
        <w:t xml:space="preserve"> in the related RRC or NI interface messages. </w:t>
      </w:r>
    </w:p>
    <w:tbl>
      <w:tblPr>
        <w:tblW w:w="97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3686"/>
        <w:gridCol w:w="1390"/>
        <w:gridCol w:w="810"/>
        <w:gridCol w:w="1350"/>
        <w:gridCol w:w="1346"/>
      </w:tblGrid>
      <w:tr w:rsidR="00CB612B" w:rsidRPr="008B4BCD" w14:paraId="6EB6ECD4"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1CE60E6" w14:textId="77777777" w:rsidR="00CB612B" w:rsidRPr="008B4BCD" w:rsidRDefault="00CB612B" w:rsidP="008B4BCD">
            <w:pPr>
              <w:keepNext/>
              <w:keepLines/>
              <w:spacing w:after="0"/>
              <w:jc w:val="center"/>
              <w:rPr>
                <w:rFonts w:ascii="Arial" w:hAnsi="Arial"/>
                <w:b/>
                <w:sz w:val="18"/>
                <w:lang w:eastAsia="ja-JP"/>
              </w:rPr>
            </w:pPr>
            <w:bookmarkStart w:id="442" w:name="_Hlk97183215"/>
            <w:bookmarkStart w:id="443" w:name="_Hlk97181659"/>
            <w:bookmarkStart w:id="444" w:name="_Hlk98294456"/>
            <w:r w:rsidRPr="008B4BCD">
              <w:rPr>
                <w:rFonts w:ascii="Arial" w:hAnsi="Arial"/>
                <w:b/>
                <w:sz w:val="18"/>
                <w:lang w:eastAsia="ja-JP"/>
              </w:rPr>
              <w:lastRenderedPageBreak/>
              <w:t>RAN Parameter ID</w:t>
            </w:r>
          </w:p>
        </w:tc>
        <w:tc>
          <w:tcPr>
            <w:tcW w:w="3686" w:type="dxa"/>
            <w:tcBorders>
              <w:top w:val="single" w:sz="4" w:space="0" w:color="auto"/>
              <w:left w:val="single" w:sz="4" w:space="0" w:color="auto"/>
              <w:bottom w:val="single" w:sz="4" w:space="0" w:color="auto"/>
              <w:right w:val="single" w:sz="4" w:space="0" w:color="auto"/>
            </w:tcBorders>
            <w:hideMark/>
          </w:tcPr>
          <w:p w14:paraId="75683523" w14:textId="77777777" w:rsidR="00CB612B" w:rsidRPr="000A3EC0" w:rsidRDefault="00CB612B" w:rsidP="000A3EC0">
            <w:pPr>
              <w:keepNext/>
              <w:keepLines/>
              <w:spacing w:after="0"/>
              <w:jc w:val="center"/>
              <w:rPr>
                <w:rFonts w:ascii="Arial" w:hAnsi="Arial"/>
                <w:b/>
                <w:sz w:val="18"/>
                <w:lang w:eastAsia="ja-JP"/>
              </w:rPr>
            </w:pPr>
            <w:r w:rsidRPr="008B4BCD">
              <w:rPr>
                <w:rFonts w:ascii="Arial" w:hAnsi="Arial"/>
                <w:b/>
                <w:sz w:val="18"/>
                <w:lang w:eastAsia="ja-JP"/>
              </w:rPr>
              <w:t>RAN Parameter</w:t>
            </w:r>
          </w:p>
        </w:tc>
        <w:tc>
          <w:tcPr>
            <w:tcW w:w="1390" w:type="dxa"/>
            <w:tcBorders>
              <w:top w:val="single" w:sz="4" w:space="0" w:color="auto"/>
              <w:left w:val="single" w:sz="4" w:space="0" w:color="auto"/>
              <w:bottom w:val="single" w:sz="4" w:space="0" w:color="auto"/>
              <w:right w:val="single" w:sz="4" w:space="0" w:color="auto"/>
            </w:tcBorders>
            <w:hideMark/>
          </w:tcPr>
          <w:p w14:paraId="39CB7AE6" w14:textId="77777777" w:rsidR="00CB612B" w:rsidRPr="008B4BCD" w:rsidRDefault="00CB612B">
            <w:pPr>
              <w:keepNext/>
              <w:keepLines/>
              <w:spacing w:after="0"/>
              <w:jc w:val="center"/>
              <w:rPr>
                <w:rFonts w:ascii="Arial" w:hAnsi="Arial"/>
                <w:b/>
                <w:sz w:val="18"/>
                <w:lang w:eastAsia="ja-JP"/>
              </w:rPr>
            </w:pPr>
            <w:r w:rsidRPr="008B4BCD">
              <w:rPr>
                <w:rFonts w:ascii="Arial" w:hAnsi="Arial"/>
                <w:b/>
                <w:sz w:val="18"/>
                <w:lang w:eastAsia="ja-JP"/>
              </w:rPr>
              <w:t>RAN Parameter Value Type</w:t>
            </w:r>
          </w:p>
        </w:tc>
        <w:tc>
          <w:tcPr>
            <w:tcW w:w="810" w:type="dxa"/>
            <w:tcBorders>
              <w:top w:val="single" w:sz="4" w:space="0" w:color="auto"/>
              <w:left w:val="single" w:sz="4" w:space="0" w:color="auto"/>
              <w:bottom w:val="single" w:sz="4" w:space="0" w:color="auto"/>
              <w:right w:val="single" w:sz="4" w:space="0" w:color="auto"/>
            </w:tcBorders>
          </w:tcPr>
          <w:p w14:paraId="4E3694B5" w14:textId="77777777" w:rsidR="00CB612B" w:rsidRPr="008B4BCD" w:rsidRDefault="00CB612B">
            <w:pPr>
              <w:keepNext/>
              <w:keepLines/>
              <w:spacing w:after="0"/>
              <w:jc w:val="center"/>
              <w:rPr>
                <w:rFonts w:ascii="Arial" w:hAnsi="Arial"/>
                <w:b/>
                <w:sz w:val="18"/>
                <w:lang w:eastAsia="ja-JP"/>
              </w:rPr>
            </w:pPr>
            <w:r w:rsidRPr="008B4BCD">
              <w:rPr>
                <w:rFonts w:ascii="Arial" w:hAnsi="Arial"/>
                <w:b/>
                <w:sz w:val="18"/>
                <w:lang w:eastAsia="ja-JP"/>
              </w:rPr>
              <w:t>Key Flag</w:t>
            </w:r>
          </w:p>
        </w:tc>
        <w:tc>
          <w:tcPr>
            <w:tcW w:w="1350" w:type="dxa"/>
            <w:tcBorders>
              <w:top w:val="single" w:sz="4" w:space="0" w:color="auto"/>
              <w:left w:val="single" w:sz="4" w:space="0" w:color="auto"/>
              <w:bottom w:val="single" w:sz="4" w:space="0" w:color="auto"/>
              <w:right w:val="single" w:sz="4" w:space="0" w:color="auto"/>
            </w:tcBorders>
          </w:tcPr>
          <w:p w14:paraId="1EF3C4B7" w14:textId="77777777" w:rsidR="00CB612B" w:rsidRPr="008B4BCD" w:rsidRDefault="00CB612B">
            <w:pPr>
              <w:keepNext/>
              <w:keepLines/>
              <w:spacing w:after="0"/>
              <w:jc w:val="center"/>
              <w:rPr>
                <w:rFonts w:ascii="Arial" w:hAnsi="Arial"/>
                <w:b/>
                <w:sz w:val="18"/>
                <w:lang w:eastAsia="ja-JP"/>
              </w:rPr>
            </w:pPr>
            <w:r w:rsidRPr="008B4BCD">
              <w:rPr>
                <w:rFonts w:ascii="Arial" w:hAnsi="Arial"/>
                <w:b/>
                <w:sz w:val="18"/>
                <w:lang w:eastAsia="ja-JP"/>
              </w:rPr>
              <w:t>RAN Parameter Definition</w:t>
            </w:r>
          </w:p>
        </w:tc>
        <w:tc>
          <w:tcPr>
            <w:tcW w:w="1346" w:type="dxa"/>
            <w:tcBorders>
              <w:top w:val="single" w:sz="4" w:space="0" w:color="auto"/>
              <w:left w:val="single" w:sz="4" w:space="0" w:color="auto"/>
              <w:bottom w:val="single" w:sz="4" w:space="0" w:color="auto"/>
              <w:right w:val="single" w:sz="4" w:space="0" w:color="auto"/>
            </w:tcBorders>
            <w:hideMark/>
          </w:tcPr>
          <w:p w14:paraId="08CE559C" w14:textId="1848B49B" w:rsidR="00CB612B" w:rsidRPr="008B4BCD" w:rsidRDefault="00CB612B">
            <w:pPr>
              <w:keepNext/>
              <w:keepLines/>
              <w:spacing w:after="0"/>
              <w:jc w:val="center"/>
              <w:rPr>
                <w:rFonts w:ascii="Arial" w:hAnsi="Arial"/>
                <w:b/>
                <w:sz w:val="18"/>
                <w:lang w:eastAsia="ja-JP"/>
              </w:rPr>
            </w:pPr>
            <w:r w:rsidRPr="008B4BCD">
              <w:rPr>
                <w:rFonts w:ascii="Arial" w:hAnsi="Arial"/>
                <w:b/>
                <w:sz w:val="18"/>
                <w:lang w:eastAsia="ja-JP"/>
              </w:rPr>
              <w:t>Semantics Description</w:t>
            </w:r>
          </w:p>
        </w:tc>
      </w:tr>
      <w:tr w:rsidR="00CB612B" w:rsidRPr="00D12E4D" w14:paraId="50D70334"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AA872D4"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w:t>
            </w:r>
          </w:p>
        </w:tc>
        <w:tc>
          <w:tcPr>
            <w:tcW w:w="3686" w:type="dxa"/>
            <w:tcBorders>
              <w:top w:val="single" w:sz="4" w:space="0" w:color="auto"/>
              <w:left w:val="single" w:sz="4" w:space="0" w:color="auto"/>
              <w:bottom w:val="single" w:sz="4" w:space="0" w:color="auto"/>
              <w:right w:val="single" w:sz="4" w:space="0" w:color="auto"/>
            </w:tcBorders>
          </w:tcPr>
          <w:p w14:paraId="2B4A2BEC"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List of Measurement Objects to Add</w:t>
            </w:r>
          </w:p>
        </w:tc>
        <w:tc>
          <w:tcPr>
            <w:tcW w:w="1390" w:type="dxa"/>
            <w:tcBorders>
              <w:top w:val="single" w:sz="4" w:space="0" w:color="auto"/>
              <w:left w:val="single" w:sz="4" w:space="0" w:color="auto"/>
              <w:bottom w:val="single" w:sz="4" w:space="0" w:color="auto"/>
              <w:right w:val="single" w:sz="4" w:space="0" w:color="auto"/>
            </w:tcBorders>
          </w:tcPr>
          <w:p w14:paraId="5783CEC8" w14:textId="77777777" w:rsidR="00CB612B" w:rsidRPr="00BC705E" w:rsidRDefault="00CB612B" w:rsidP="00BC705E">
            <w:pPr>
              <w:keepNext/>
              <w:keepLines/>
              <w:spacing w:after="0"/>
              <w:rPr>
                <w:rFonts w:ascii="Arial" w:hAnsi="Arial"/>
                <w:bCs/>
                <w:sz w:val="18"/>
                <w:lang w:eastAsia="ja-JP"/>
              </w:rPr>
            </w:pPr>
            <w:r w:rsidRPr="00BC705E">
              <w:rPr>
                <w:rFonts w:ascii="Arial" w:hAnsi="Arial"/>
                <w:bCs/>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76A0A485"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0BD488AB" w14:textId="77777777" w:rsidR="00CB612B" w:rsidRPr="00BC705E" w:rsidRDefault="00CB612B" w:rsidP="00D54522">
            <w:pPr>
              <w:keepNext/>
              <w:keepLines/>
              <w:spacing w:after="0"/>
              <w:jc w:val="center"/>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738BAF75" w14:textId="77777777" w:rsidR="00CB612B" w:rsidRPr="008B4BCD" w:rsidRDefault="00CB612B" w:rsidP="00BC705E">
            <w:pPr>
              <w:keepNext/>
              <w:keepLines/>
              <w:spacing w:after="0"/>
              <w:rPr>
                <w:rFonts w:ascii="Arial" w:hAnsi="Arial"/>
                <w:bCs/>
                <w:sz w:val="18"/>
                <w:lang w:eastAsia="ja-JP"/>
              </w:rPr>
            </w:pPr>
            <w:r w:rsidRPr="008B4BCD">
              <w:rPr>
                <w:rFonts w:ascii="Arial" w:hAnsi="Arial"/>
                <w:bCs/>
                <w:i/>
                <w:iCs/>
                <w:sz w:val="18"/>
                <w:lang w:eastAsia="ja-JP"/>
              </w:rPr>
              <w:t xml:space="preserve">measObjectToAddModList </w:t>
            </w:r>
            <w:r w:rsidRPr="008B4BCD">
              <w:rPr>
                <w:rFonts w:ascii="Arial" w:hAnsi="Arial"/>
                <w:bCs/>
                <w:sz w:val="18"/>
                <w:lang w:eastAsia="ja-JP"/>
              </w:rPr>
              <w:t>IE in TS 38.331 Sec 6</w:t>
            </w:r>
          </w:p>
        </w:tc>
      </w:tr>
      <w:tr w:rsidR="00CB612B" w:rsidRPr="00D12E4D" w14:paraId="56E8BCAD"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3A2CAB7"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2</w:t>
            </w:r>
          </w:p>
        </w:tc>
        <w:tc>
          <w:tcPr>
            <w:tcW w:w="3686" w:type="dxa"/>
            <w:tcBorders>
              <w:top w:val="single" w:sz="4" w:space="0" w:color="auto"/>
              <w:left w:val="single" w:sz="4" w:space="0" w:color="auto"/>
              <w:bottom w:val="single" w:sz="4" w:space="0" w:color="auto"/>
              <w:right w:val="single" w:sz="4" w:space="0" w:color="auto"/>
            </w:tcBorders>
          </w:tcPr>
          <w:p w14:paraId="7747ACBD"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1&gt;Measurement Object to Add Item</w:t>
            </w:r>
          </w:p>
        </w:tc>
        <w:tc>
          <w:tcPr>
            <w:tcW w:w="1390" w:type="dxa"/>
            <w:tcBorders>
              <w:top w:val="single" w:sz="4" w:space="0" w:color="auto"/>
              <w:left w:val="single" w:sz="4" w:space="0" w:color="auto"/>
              <w:bottom w:val="single" w:sz="4" w:space="0" w:color="auto"/>
              <w:right w:val="single" w:sz="4" w:space="0" w:color="auto"/>
            </w:tcBorders>
          </w:tcPr>
          <w:p w14:paraId="13BABBD5" w14:textId="77777777" w:rsidR="00CB612B" w:rsidRPr="00BC705E" w:rsidRDefault="00CB612B" w:rsidP="00BC705E">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7DC4A6E1"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7C42F108" w14:textId="77777777" w:rsidR="00CB612B" w:rsidRPr="00BC705E" w:rsidRDefault="00CB612B" w:rsidP="00D54522">
            <w:pPr>
              <w:keepNext/>
              <w:keepLines/>
              <w:spacing w:after="0"/>
              <w:jc w:val="center"/>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2F25C44E"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MeasObjectToAddMod </w:t>
            </w:r>
            <w:r w:rsidRPr="008B4BCD">
              <w:rPr>
                <w:rFonts w:ascii="Arial" w:hAnsi="Arial"/>
                <w:bCs/>
                <w:sz w:val="18"/>
                <w:lang w:eastAsia="ja-JP"/>
              </w:rPr>
              <w:t>IE in TS 38.331 Sec 6</w:t>
            </w:r>
          </w:p>
        </w:tc>
      </w:tr>
      <w:tr w:rsidR="00CB612B" w:rsidRPr="00D12E4D" w14:paraId="2A449187"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99B189B"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w:t>
            </w:r>
          </w:p>
        </w:tc>
        <w:tc>
          <w:tcPr>
            <w:tcW w:w="3686" w:type="dxa"/>
            <w:tcBorders>
              <w:top w:val="single" w:sz="4" w:space="0" w:color="auto"/>
              <w:left w:val="single" w:sz="4" w:space="0" w:color="auto"/>
              <w:bottom w:val="single" w:sz="4" w:space="0" w:color="auto"/>
              <w:right w:val="single" w:sz="4" w:space="0" w:color="auto"/>
            </w:tcBorders>
          </w:tcPr>
          <w:p w14:paraId="0E0BD165" w14:textId="77777777" w:rsidR="00CB612B" w:rsidRPr="008B4BCD" w:rsidRDefault="00CB612B" w:rsidP="00D54522">
            <w:pPr>
              <w:keepNext/>
              <w:keepLines/>
              <w:spacing w:after="0"/>
              <w:ind w:left="284"/>
              <w:rPr>
                <w:rFonts w:ascii="Arial" w:hAnsi="Arial"/>
                <w:bCs/>
                <w:sz w:val="18"/>
                <w:lang w:eastAsia="ja-JP"/>
              </w:rPr>
            </w:pPr>
            <w:r w:rsidRPr="008B4BCD">
              <w:rPr>
                <w:rFonts w:ascii="Arial" w:hAnsi="Arial"/>
                <w:bCs/>
                <w:sz w:val="18"/>
                <w:lang w:eastAsia="ja-JP"/>
              </w:rPr>
              <w:t>2&gt;MO Sequence ID</w:t>
            </w:r>
          </w:p>
        </w:tc>
        <w:tc>
          <w:tcPr>
            <w:tcW w:w="1390" w:type="dxa"/>
            <w:tcBorders>
              <w:top w:val="single" w:sz="4" w:space="0" w:color="auto"/>
              <w:left w:val="single" w:sz="4" w:space="0" w:color="auto"/>
              <w:bottom w:val="single" w:sz="4" w:space="0" w:color="auto"/>
              <w:right w:val="single" w:sz="4" w:space="0" w:color="auto"/>
            </w:tcBorders>
          </w:tcPr>
          <w:p w14:paraId="766CD66C"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486AD90E" w14:textId="77777777" w:rsidR="00CB612B" w:rsidRPr="008B4BCD" w:rsidRDefault="00CB612B" w:rsidP="00D54522">
            <w:pPr>
              <w:keepNext/>
              <w:keepLines/>
              <w:spacing w:after="0"/>
              <w:jc w:val="center"/>
              <w:rPr>
                <w:rFonts w:ascii="Arial" w:hAnsi="Arial"/>
                <w:bCs/>
                <w:sz w:val="18"/>
                <w:lang w:eastAsia="ja-JP"/>
              </w:rPr>
            </w:pPr>
            <w:r w:rsidRPr="008B4BCD">
              <w:rPr>
                <w:rFonts w:ascii="Arial" w:hAnsi="Arial"/>
                <w:bCs/>
                <w:sz w:val="18"/>
                <w:lang w:eastAsia="ja-JP"/>
              </w:rPr>
              <w:t>TRUE</w:t>
            </w:r>
          </w:p>
        </w:tc>
        <w:tc>
          <w:tcPr>
            <w:tcW w:w="1350" w:type="dxa"/>
            <w:tcBorders>
              <w:top w:val="single" w:sz="4" w:space="0" w:color="auto"/>
              <w:left w:val="single" w:sz="4" w:space="0" w:color="auto"/>
              <w:bottom w:val="single" w:sz="4" w:space="0" w:color="auto"/>
              <w:right w:val="single" w:sz="4" w:space="0" w:color="auto"/>
            </w:tcBorders>
          </w:tcPr>
          <w:p w14:paraId="4615D69C" w14:textId="77777777" w:rsidR="00CB612B" w:rsidRPr="008B4BCD" w:rsidRDefault="00CB612B" w:rsidP="00BC705E">
            <w:pPr>
              <w:keepNext/>
              <w:keepLines/>
              <w:spacing w:after="0"/>
              <w:jc w:val="both"/>
              <w:rPr>
                <w:rFonts w:ascii="Arial" w:hAnsi="Arial"/>
                <w:bCs/>
                <w:sz w:val="18"/>
                <w:lang w:eastAsia="ja-JP"/>
              </w:rPr>
            </w:pPr>
            <w:r w:rsidRPr="008B4BCD">
              <w:rPr>
                <w:rFonts w:ascii="Arial" w:hAnsi="Arial"/>
                <w:bCs/>
                <w:sz w:val="18"/>
                <w:lang w:eastAsia="ja-JP"/>
              </w:rPr>
              <w:t>INTEGER (1..64)</w:t>
            </w:r>
          </w:p>
        </w:tc>
        <w:tc>
          <w:tcPr>
            <w:tcW w:w="1346" w:type="dxa"/>
            <w:tcBorders>
              <w:top w:val="single" w:sz="4" w:space="0" w:color="auto"/>
              <w:left w:val="single" w:sz="4" w:space="0" w:color="auto"/>
              <w:bottom w:val="single" w:sz="4" w:space="0" w:color="auto"/>
              <w:right w:val="single" w:sz="4" w:space="0" w:color="auto"/>
            </w:tcBorders>
          </w:tcPr>
          <w:p w14:paraId="4ED7076C" w14:textId="77777777" w:rsidR="00CB612B" w:rsidRPr="008B4BCD" w:rsidRDefault="00CB612B" w:rsidP="00D54522">
            <w:pPr>
              <w:keepNext/>
              <w:keepLines/>
              <w:spacing w:after="0"/>
              <w:rPr>
                <w:rFonts w:ascii="Arial" w:hAnsi="Arial"/>
                <w:bCs/>
                <w:sz w:val="18"/>
                <w:lang w:eastAsia="ja-JP"/>
              </w:rPr>
            </w:pPr>
            <w:r w:rsidRPr="00461759">
              <w:rPr>
                <w:bCs/>
                <w:lang w:val="en-GB"/>
              </w:rPr>
              <w:t>This is the unique ID used by the RIC for the measurement object it seeks to add via the control service style.</w:t>
            </w:r>
          </w:p>
        </w:tc>
      </w:tr>
      <w:bookmarkEnd w:id="442"/>
      <w:tr w:rsidR="00CB612B" w:rsidRPr="00D12E4D" w14:paraId="17AD3895"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38FB2F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w:t>
            </w:r>
          </w:p>
        </w:tc>
        <w:tc>
          <w:tcPr>
            <w:tcW w:w="3686" w:type="dxa"/>
            <w:tcBorders>
              <w:top w:val="single" w:sz="4" w:space="0" w:color="auto"/>
              <w:left w:val="single" w:sz="4" w:space="0" w:color="auto"/>
              <w:bottom w:val="single" w:sz="4" w:space="0" w:color="auto"/>
              <w:right w:val="single" w:sz="4" w:space="0" w:color="auto"/>
            </w:tcBorders>
          </w:tcPr>
          <w:p w14:paraId="5AD1C682" w14:textId="77777777" w:rsidR="00CB612B" w:rsidRPr="008B4BCD" w:rsidRDefault="00CB612B" w:rsidP="00D54522">
            <w:pPr>
              <w:keepNext/>
              <w:keepLines/>
              <w:spacing w:after="0"/>
              <w:ind w:left="284"/>
              <w:rPr>
                <w:rFonts w:ascii="Arial" w:hAnsi="Arial"/>
                <w:bCs/>
                <w:i/>
                <w:iCs/>
                <w:sz w:val="18"/>
                <w:lang w:eastAsia="ja-JP"/>
              </w:rPr>
            </w:pPr>
            <w:r w:rsidRPr="008B4BCD">
              <w:rPr>
                <w:rFonts w:ascii="Arial" w:hAnsi="Arial"/>
                <w:bCs/>
                <w:sz w:val="18"/>
                <w:lang w:eastAsia="ja-JP"/>
              </w:rPr>
              <w:t xml:space="preserve">2&gt;CHOICE </w:t>
            </w:r>
            <w:r w:rsidRPr="008B4BCD">
              <w:rPr>
                <w:rFonts w:ascii="Arial" w:hAnsi="Arial"/>
                <w:bCs/>
                <w:sz w:val="18"/>
                <w:lang w:eastAsia="ja-JP"/>
              </w:rPr>
              <w:br/>
            </w:r>
            <w:r w:rsidRPr="008B4BCD">
              <w:rPr>
                <w:rFonts w:ascii="Arial" w:hAnsi="Arial"/>
                <w:bCs/>
                <w:i/>
                <w:iCs/>
                <w:sz w:val="18"/>
                <w:lang w:eastAsia="ja-JP"/>
              </w:rPr>
              <w:t>MO Type</w:t>
            </w:r>
          </w:p>
        </w:tc>
        <w:tc>
          <w:tcPr>
            <w:tcW w:w="1390" w:type="dxa"/>
            <w:tcBorders>
              <w:top w:val="single" w:sz="4" w:space="0" w:color="auto"/>
              <w:left w:val="single" w:sz="4" w:space="0" w:color="auto"/>
              <w:bottom w:val="single" w:sz="4" w:space="0" w:color="auto"/>
              <w:right w:val="single" w:sz="4" w:space="0" w:color="auto"/>
            </w:tcBorders>
          </w:tcPr>
          <w:p w14:paraId="3CB95114"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2C683CAA"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35EC1BC7" w14:textId="77777777" w:rsidR="00CB612B" w:rsidRPr="00BC705E" w:rsidRDefault="00CB612B" w:rsidP="00D54522">
            <w:pPr>
              <w:keepNext/>
              <w:keepLines/>
              <w:spacing w:after="0"/>
              <w:jc w:val="center"/>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3DF268DA"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measObject </w:t>
            </w:r>
            <w:r w:rsidRPr="008B4BCD">
              <w:rPr>
                <w:rFonts w:ascii="Arial" w:hAnsi="Arial"/>
                <w:bCs/>
                <w:sz w:val="18"/>
                <w:lang w:eastAsia="ja-JP"/>
              </w:rPr>
              <w:t>IE in TS 38.331 Sec 6</w:t>
            </w:r>
          </w:p>
        </w:tc>
      </w:tr>
      <w:tr w:rsidR="00CB612B" w:rsidRPr="00D12E4D" w14:paraId="33022E6A"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B60673F"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11</w:t>
            </w:r>
          </w:p>
        </w:tc>
        <w:tc>
          <w:tcPr>
            <w:tcW w:w="3686" w:type="dxa"/>
            <w:tcBorders>
              <w:top w:val="single" w:sz="4" w:space="0" w:color="auto"/>
              <w:left w:val="single" w:sz="4" w:space="0" w:color="auto"/>
              <w:bottom w:val="single" w:sz="4" w:space="0" w:color="auto"/>
              <w:right w:val="single" w:sz="4" w:space="0" w:color="auto"/>
            </w:tcBorders>
          </w:tcPr>
          <w:p w14:paraId="6C65C1C9" w14:textId="77777777" w:rsidR="00CB612B" w:rsidRPr="008B4BCD" w:rsidRDefault="00CB612B" w:rsidP="00D54522">
            <w:pPr>
              <w:keepNext/>
              <w:keepLines/>
              <w:spacing w:after="0"/>
              <w:ind w:left="568"/>
              <w:rPr>
                <w:rFonts w:ascii="Arial" w:hAnsi="Arial"/>
                <w:bCs/>
                <w:i/>
                <w:iCs/>
                <w:sz w:val="18"/>
                <w:lang w:eastAsia="ja-JP"/>
              </w:rPr>
            </w:pPr>
            <w:r w:rsidRPr="008B4BCD">
              <w:rPr>
                <w:rFonts w:ascii="Arial" w:hAnsi="Arial"/>
                <w:bCs/>
                <w:sz w:val="18"/>
                <w:lang w:eastAsia="ja-JP"/>
              </w:rPr>
              <w:t>3&gt;</w:t>
            </w:r>
            <w:r w:rsidRPr="008B4BCD">
              <w:rPr>
                <w:rFonts w:ascii="Arial" w:hAnsi="Arial"/>
                <w:bCs/>
                <w:i/>
                <w:iCs/>
                <w:sz w:val="18"/>
                <w:lang w:eastAsia="ja-JP"/>
              </w:rPr>
              <w:t>NR MO</w:t>
            </w:r>
          </w:p>
        </w:tc>
        <w:tc>
          <w:tcPr>
            <w:tcW w:w="1390" w:type="dxa"/>
            <w:tcBorders>
              <w:top w:val="single" w:sz="4" w:space="0" w:color="auto"/>
              <w:left w:val="single" w:sz="4" w:space="0" w:color="auto"/>
              <w:bottom w:val="single" w:sz="4" w:space="0" w:color="auto"/>
              <w:right w:val="single" w:sz="4" w:space="0" w:color="auto"/>
            </w:tcBorders>
          </w:tcPr>
          <w:p w14:paraId="16C83D6C"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1AE92663"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7D7268BF" w14:textId="77777777" w:rsidR="00CB612B" w:rsidRPr="00BC705E" w:rsidRDefault="00CB612B" w:rsidP="00D54522">
            <w:pPr>
              <w:keepNext/>
              <w:keepLines/>
              <w:spacing w:after="0"/>
              <w:jc w:val="center"/>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29295DDA"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MeasObjectNR </w:t>
            </w:r>
            <w:r w:rsidRPr="008B4BCD">
              <w:rPr>
                <w:rFonts w:ascii="Arial" w:hAnsi="Arial"/>
                <w:bCs/>
                <w:sz w:val="18"/>
                <w:lang w:eastAsia="ja-JP"/>
              </w:rPr>
              <w:t>IE in TS 38.331 Sec 6</w:t>
            </w:r>
          </w:p>
        </w:tc>
      </w:tr>
      <w:bookmarkEnd w:id="443"/>
      <w:tr w:rsidR="00CB612B" w:rsidRPr="00D12E4D" w14:paraId="5C0BF8BE"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5BB7784"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12</w:t>
            </w:r>
          </w:p>
        </w:tc>
        <w:tc>
          <w:tcPr>
            <w:tcW w:w="3686" w:type="dxa"/>
            <w:tcBorders>
              <w:top w:val="single" w:sz="4" w:space="0" w:color="auto"/>
              <w:left w:val="single" w:sz="4" w:space="0" w:color="auto"/>
              <w:bottom w:val="single" w:sz="4" w:space="0" w:color="auto"/>
              <w:right w:val="single" w:sz="4" w:space="0" w:color="auto"/>
            </w:tcBorders>
          </w:tcPr>
          <w:p w14:paraId="33E4E915" w14:textId="77777777" w:rsidR="00CB612B" w:rsidRPr="008B4BCD" w:rsidRDefault="00CB612B" w:rsidP="00D54522">
            <w:pPr>
              <w:keepNext/>
              <w:keepLines/>
              <w:spacing w:after="0"/>
              <w:ind w:left="852"/>
              <w:rPr>
                <w:rFonts w:ascii="Arial" w:hAnsi="Arial"/>
                <w:bCs/>
                <w:sz w:val="18"/>
                <w:lang w:eastAsia="ja-JP"/>
              </w:rPr>
            </w:pPr>
            <w:r w:rsidRPr="008B4BCD">
              <w:rPr>
                <w:rFonts w:ascii="Arial" w:hAnsi="Arial"/>
                <w:bCs/>
                <w:sz w:val="18"/>
                <w:lang w:eastAsia="ja-JP"/>
              </w:rPr>
              <w:t>4&gt;SSB Frequency</w:t>
            </w:r>
          </w:p>
        </w:tc>
        <w:tc>
          <w:tcPr>
            <w:tcW w:w="1390" w:type="dxa"/>
            <w:tcBorders>
              <w:top w:val="single" w:sz="4" w:space="0" w:color="auto"/>
              <w:left w:val="single" w:sz="4" w:space="0" w:color="auto"/>
              <w:bottom w:val="single" w:sz="4" w:space="0" w:color="auto"/>
              <w:right w:val="single" w:sz="4" w:space="0" w:color="auto"/>
            </w:tcBorders>
          </w:tcPr>
          <w:p w14:paraId="6FCE9448"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31B7D33"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TRUE</w:t>
            </w:r>
          </w:p>
        </w:tc>
        <w:tc>
          <w:tcPr>
            <w:tcW w:w="1350" w:type="dxa"/>
            <w:tcBorders>
              <w:top w:val="single" w:sz="4" w:space="0" w:color="auto"/>
              <w:left w:val="single" w:sz="4" w:space="0" w:color="auto"/>
              <w:bottom w:val="single" w:sz="4" w:space="0" w:color="auto"/>
              <w:right w:val="single" w:sz="4" w:space="0" w:color="auto"/>
            </w:tcBorders>
          </w:tcPr>
          <w:p w14:paraId="309EEEDC"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ARFCN-ValueNR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5C3E45E3" w14:textId="77777777" w:rsidR="00CB612B" w:rsidRPr="008B4BCD" w:rsidRDefault="00CB612B" w:rsidP="00D54522">
            <w:pPr>
              <w:keepNext/>
              <w:keepLines/>
              <w:spacing w:after="0"/>
              <w:rPr>
                <w:rFonts w:ascii="Arial" w:hAnsi="Arial"/>
                <w:bCs/>
                <w:sz w:val="18"/>
                <w:lang w:eastAsia="ja-JP"/>
              </w:rPr>
            </w:pPr>
          </w:p>
        </w:tc>
      </w:tr>
      <w:tr w:rsidR="00CB612B" w:rsidRPr="00D12E4D" w14:paraId="1AC16702"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25284B6"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13</w:t>
            </w:r>
          </w:p>
        </w:tc>
        <w:tc>
          <w:tcPr>
            <w:tcW w:w="3686" w:type="dxa"/>
            <w:tcBorders>
              <w:top w:val="single" w:sz="4" w:space="0" w:color="auto"/>
              <w:left w:val="single" w:sz="4" w:space="0" w:color="auto"/>
              <w:bottom w:val="single" w:sz="4" w:space="0" w:color="auto"/>
              <w:right w:val="single" w:sz="4" w:space="0" w:color="auto"/>
            </w:tcBorders>
          </w:tcPr>
          <w:p w14:paraId="42BA2557" w14:textId="75F39A7B" w:rsidR="00CB612B" w:rsidRPr="008B4BCD" w:rsidRDefault="00CB612B" w:rsidP="00D54522">
            <w:pPr>
              <w:keepNext/>
              <w:keepLines/>
              <w:spacing w:after="0"/>
              <w:ind w:left="852"/>
              <w:rPr>
                <w:rFonts w:ascii="Arial" w:hAnsi="Arial"/>
                <w:bCs/>
                <w:sz w:val="18"/>
                <w:lang w:eastAsia="ja-JP"/>
              </w:rPr>
            </w:pPr>
            <w:r w:rsidRPr="008B4BCD">
              <w:rPr>
                <w:rFonts w:ascii="Arial" w:hAnsi="Arial"/>
                <w:bCs/>
                <w:sz w:val="18"/>
                <w:lang w:eastAsia="ja-JP"/>
              </w:rPr>
              <w:t>4&gt;SSB Subcarrier spacing</w:t>
            </w:r>
          </w:p>
        </w:tc>
        <w:tc>
          <w:tcPr>
            <w:tcW w:w="1390" w:type="dxa"/>
            <w:tcBorders>
              <w:top w:val="single" w:sz="4" w:space="0" w:color="auto"/>
              <w:left w:val="single" w:sz="4" w:space="0" w:color="auto"/>
              <w:bottom w:val="single" w:sz="4" w:space="0" w:color="auto"/>
              <w:right w:val="single" w:sz="4" w:space="0" w:color="auto"/>
            </w:tcBorders>
          </w:tcPr>
          <w:p w14:paraId="7A3751AB"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37450FDF"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6F7EB680"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subcarrierSpacing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6B2C3A31" w14:textId="77777777" w:rsidR="00CB612B" w:rsidRPr="008B4BCD" w:rsidRDefault="00CB612B" w:rsidP="00D54522">
            <w:pPr>
              <w:keepNext/>
              <w:keepLines/>
              <w:spacing w:after="0"/>
              <w:rPr>
                <w:rFonts w:ascii="Arial" w:hAnsi="Arial"/>
                <w:bCs/>
                <w:sz w:val="18"/>
                <w:lang w:eastAsia="ja-JP"/>
              </w:rPr>
            </w:pPr>
          </w:p>
        </w:tc>
      </w:tr>
      <w:tr w:rsidR="00CB612B" w:rsidRPr="00D12E4D" w14:paraId="25A5E9B8"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8997F4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14</w:t>
            </w:r>
          </w:p>
        </w:tc>
        <w:tc>
          <w:tcPr>
            <w:tcW w:w="3686" w:type="dxa"/>
            <w:tcBorders>
              <w:top w:val="single" w:sz="4" w:space="0" w:color="auto"/>
              <w:left w:val="single" w:sz="4" w:space="0" w:color="auto"/>
              <w:bottom w:val="single" w:sz="4" w:space="0" w:color="auto"/>
              <w:right w:val="single" w:sz="4" w:space="0" w:color="auto"/>
            </w:tcBorders>
          </w:tcPr>
          <w:p w14:paraId="03B4D8E8" w14:textId="77777777" w:rsidR="00CB612B" w:rsidRPr="008B4BCD" w:rsidRDefault="00CB612B" w:rsidP="00D54522">
            <w:pPr>
              <w:keepNext/>
              <w:keepLines/>
              <w:spacing w:after="0"/>
              <w:ind w:left="852"/>
              <w:rPr>
                <w:rFonts w:ascii="Arial" w:hAnsi="Arial"/>
                <w:bCs/>
                <w:sz w:val="18"/>
                <w:lang w:eastAsia="ja-JP"/>
              </w:rPr>
            </w:pPr>
            <w:r w:rsidRPr="008B4BCD">
              <w:rPr>
                <w:rFonts w:ascii="Arial" w:hAnsi="Arial"/>
                <w:bCs/>
                <w:sz w:val="18"/>
                <w:lang w:eastAsia="ja-JP"/>
              </w:rPr>
              <w:t>4&gt;SSB Primary MTC</w:t>
            </w:r>
          </w:p>
        </w:tc>
        <w:tc>
          <w:tcPr>
            <w:tcW w:w="1390" w:type="dxa"/>
            <w:tcBorders>
              <w:top w:val="single" w:sz="4" w:space="0" w:color="auto"/>
              <w:left w:val="single" w:sz="4" w:space="0" w:color="auto"/>
              <w:bottom w:val="single" w:sz="4" w:space="0" w:color="auto"/>
              <w:right w:val="single" w:sz="4" w:space="0" w:color="auto"/>
            </w:tcBorders>
          </w:tcPr>
          <w:p w14:paraId="4BF1F766"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1CACE9F6"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3098370B" w14:textId="77777777" w:rsidR="00CB612B" w:rsidRPr="00BC705E" w:rsidRDefault="00CB612B" w:rsidP="00D54522">
            <w:pPr>
              <w:keepNext/>
              <w:keepLines/>
              <w:spacing w:after="0"/>
              <w:jc w:val="center"/>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5A846F12"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smtc1 </w:t>
            </w:r>
            <w:r w:rsidRPr="008B4BCD">
              <w:rPr>
                <w:rFonts w:ascii="Arial" w:hAnsi="Arial"/>
                <w:bCs/>
                <w:sz w:val="18"/>
                <w:lang w:eastAsia="ja-JP"/>
              </w:rPr>
              <w:t>IE in TS 38.331 Sec 6</w:t>
            </w:r>
          </w:p>
        </w:tc>
      </w:tr>
      <w:tr w:rsidR="00CB612B" w:rsidRPr="00D12E4D" w14:paraId="506DA6C0"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9040C10"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15</w:t>
            </w:r>
          </w:p>
        </w:tc>
        <w:tc>
          <w:tcPr>
            <w:tcW w:w="3686" w:type="dxa"/>
            <w:tcBorders>
              <w:top w:val="single" w:sz="4" w:space="0" w:color="auto"/>
              <w:left w:val="single" w:sz="4" w:space="0" w:color="auto"/>
              <w:bottom w:val="single" w:sz="4" w:space="0" w:color="auto"/>
              <w:right w:val="single" w:sz="4" w:space="0" w:color="auto"/>
            </w:tcBorders>
          </w:tcPr>
          <w:p w14:paraId="5B4FA1F2" w14:textId="77777777" w:rsidR="00CB612B" w:rsidRPr="008B4BCD" w:rsidRDefault="00CB612B" w:rsidP="00D54522">
            <w:pPr>
              <w:keepNext/>
              <w:keepLines/>
              <w:spacing w:after="0"/>
              <w:ind w:left="1136"/>
              <w:rPr>
                <w:rFonts w:ascii="Arial" w:hAnsi="Arial"/>
                <w:bCs/>
                <w:i/>
                <w:iCs/>
                <w:sz w:val="18"/>
                <w:lang w:eastAsia="ja-JP"/>
              </w:rPr>
            </w:pPr>
            <w:r w:rsidRPr="008B4BCD">
              <w:rPr>
                <w:rFonts w:ascii="Arial" w:hAnsi="Arial"/>
                <w:bCs/>
                <w:sz w:val="18"/>
                <w:lang w:eastAsia="ja-JP"/>
              </w:rPr>
              <w:t xml:space="preserve">5&gt;CHOICE </w:t>
            </w:r>
            <w:r w:rsidRPr="008B4BCD">
              <w:rPr>
                <w:rFonts w:ascii="Arial" w:hAnsi="Arial"/>
                <w:bCs/>
                <w:i/>
                <w:iCs/>
                <w:sz w:val="18"/>
                <w:lang w:eastAsia="ja-JP"/>
              </w:rPr>
              <w:t>Periodicity and Offset</w:t>
            </w:r>
          </w:p>
        </w:tc>
        <w:tc>
          <w:tcPr>
            <w:tcW w:w="1390" w:type="dxa"/>
            <w:tcBorders>
              <w:top w:val="single" w:sz="4" w:space="0" w:color="auto"/>
              <w:left w:val="single" w:sz="4" w:space="0" w:color="auto"/>
              <w:bottom w:val="single" w:sz="4" w:space="0" w:color="auto"/>
              <w:right w:val="single" w:sz="4" w:space="0" w:color="auto"/>
            </w:tcBorders>
          </w:tcPr>
          <w:p w14:paraId="19049C7B"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60F3CCCF"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04050EE6" w14:textId="77777777" w:rsidR="00CB612B" w:rsidRPr="00BC705E" w:rsidRDefault="00CB612B" w:rsidP="00D54522">
            <w:pPr>
              <w:keepNext/>
              <w:keepLines/>
              <w:spacing w:after="0"/>
              <w:jc w:val="center"/>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51193E08"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periodicityAndOffset </w:t>
            </w:r>
            <w:r w:rsidRPr="008B4BCD">
              <w:rPr>
                <w:rFonts w:ascii="Arial" w:hAnsi="Arial"/>
                <w:bCs/>
                <w:sz w:val="18"/>
                <w:lang w:eastAsia="ja-JP"/>
              </w:rPr>
              <w:t>IE in TS 38.331 Sec 6</w:t>
            </w:r>
          </w:p>
        </w:tc>
      </w:tr>
      <w:tr w:rsidR="00CB612B" w:rsidRPr="00D12E4D" w14:paraId="030F828C"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9A2F888"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16</w:t>
            </w:r>
          </w:p>
        </w:tc>
        <w:tc>
          <w:tcPr>
            <w:tcW w:w="3686" w:type="dxa"/>
            <w:tcBorders>
              <w:top w:val="single" w:sz="4" w:space="0" w:color="auto"/>
              <w:left w:val="single" w:sz="4" w:space="0" w:color="auto"/>
              <w:bottom w:val="single" w:sz="4" w:space="0" w:color="auto"/>
              <w:right w:val="single" w:sz="4" w:space="0" w:color="auto"/>
            </w:tcBorders>
          </w:tcPr>
          <w:p w14:paraId="1C2538A6"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6&gt;Sub-frame 5</w:t>
            </w:r>
          </w:p>
        </w:tc>
        <w:tc>
          <w:tcPr>
            <w:tcW w:w="1390" w:type="dxa"/>
            <w:tcBorders>
              <w:top w:val="single" w:sz="4" w:space="0" w:color="auto"/>
              <w:left w:val="single" w:sz="4" w:space="0" w:color="auto"/>
              <w:bottom w:val="single" w:sz="4" w:space="0" w:color="auto"/>
              <w:right w:val="single" w:sz="4" w:space="0" w:color="auto"/>
            </w:tcBorders>
          </w:tcPr>
          <w:p w14:paraId="5AFAF778"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8F49527"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0A0ADBDA" w14:textId="77777777" w:rsidR="00CB612B" w:rsidRPr="00BC705E" w:rsidRDefault="00CB612B" w:rsidP="00D54522">
            <w:pPr>
              <w:keepNext/>
              <w:keepLines/>
              <w:spacing w:after="0"/>
              <w:jc w:val="both"/>
              <w:rPr>
                <w:rFonts w:ascii="Arial" w:hAnsi="Arial"/>
                <w:bCs/>
                <w:sz w:val="18"/>
                <w:lang w:eastAsia="ja-JP"/>
              </w:rPr>
            </w:pPr>
            <w:r w:rsidRPr="008B4BCD">
              <w:rPr>
                <w:rFonts w:ascii="Arial" w:hAnsi="Arial"/>
                <w:bCs/>
                <w:i/>
                <w:iCs/>
                <w:sz w:val="18"/>
                <w:lang w:eastAsia="ja-JP"/>
              </w:rPr>
              <w:t xml:space="preserve">sf5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5DA0F623" w14:textId="77777777" w:rsidR="00CB612B" w:rsidRPr="008B4BCD" w:rsidRDefault="00CB612B" w:rsidP="00D54522">
            <w:pPr>
              <w:keepNext/>
              <w:keepLines/>
              <w:spacing w:after="0"/>
              <w:rPr>
                <w:rFonts w:ascii="Arial" w:hAnsi="Arial"/>
                <w:bCs/>
                <w:sz w:val="18"/>
                <w:lang w:eastAsia="ja-JP"/>
              </w:rPr>
            </w:pPr>
          </w:p>
        </w:tc>
      </w:tr>
      <w:tr w:rsidR="00CB612B" w:rsidRPr="00D12E4D" w14:paraId="6F685A08"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50FE292"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17</w:t>
            </w:r>
          </w:p>
        </w:tc>
        <w:tc>
          <w:tcPr>
            <w:tcW w:w="3686" w:type="dxa"/>
            <w:tcBorders>
              <w:top w:val="single" w:sz="4" w:space="0" w:color="auto"/>
              <w:left w:val="single" w:sz="4" w:space="0" w:color="auto"/>
              <w:bottom w:val="single" w:sz="4" w:space="0" w:color="auto"/>
              <w:right w:val="single" w:sz="4" w:space="0" w:color="auto"/>
            </w:tcBorders>
          </w:tcPr>
          <w:p w14:paraId="4D73A6E0"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6&gt;Sub-frame 10</w:t>
            </w:r>
          </w:p>
        </w:tc>
        <w:tc>
          <w:tcPr>
            <w:tcW w:w="1390" w:type="dxa"/>
            <w:tcBorders>
              <w:top w:val="single" w:sz="4" w:space="0" w:color="auto"/>
              <w:left w:val="single" w:sz="4" w:space="0" w:color="auto"/>
              <w:bottom w:val="single" w:sz="4" w:space="0" w:color="auto"/>
              <w:right w:val="single" w:sz="4" w:space="0" w:color="auto"/>
            </w:tcBorders>
          </w:tcPr>
          <w:p w14:paraId="68D5B3CF"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95FF1F3"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20D1EABE" w14:textId="77777777" w:rsidR="00CB612B" w:rsidRPr="00BC705E" w:rsidRDefault="00CB612B" w:rsidP="00D54522">
            <w:pPr>
              <w:keepNext/>
              <w:keepLines/>
              <w:spacing w:after="0"/>
              <w:jc w:val="both"/>
              <w:rPr>
                <w:rFonts w:ascii="Arial" w:hAnsi="Arial"/>
                <w:bCs/>
                <w:sz w:val="18"/>
                <w:lang w:eastAsia="ja-JP"/>
              </w:rPr>
            </w:pPr>
            <w:r w:rsidRPr="008B4BCD">
              <w:rPr>
                <w:rFonts w:ascii="Arial" w:hAnsi="Arial"/>
                <w:bCs/>
                <w:i/>
                <w:iCs/>
                <w:sz w:val="18"/>
                <w:lang w:eastAsia="ja-JP"/>
              </w:rPr>
              <w:t xml:space="preserve">sf10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30275158" w14:textId="77777777" w:rsidR="00CB612B" w:rsidRPr="008B4BCD" w:rsidRDefault="00CB612B" w:rsidP="00D54522">
            <w:pPr>
              <w:keepNext/>
              <w:keepLines/>
              <w:spacing w:after="0"/>
              <w:rPr>
                <w:rFonts w:ascii="Arial" w:hAnsi="Arial"/>
                <w:bCs/>
                <w:i/>
                <w:iCs/>
                <w:sz w:val="18"/>
                <w:lang w:eastAsia="ja-JP"/>
              </w:rPr>
            </w:pPr>
          </w:p>
        </w:tc>
      </w:tr>
      <w:tr w:rsidR="00CB612B" w:rsidRPr="00D12E4D" w14:paraId="41F4F0CD"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152E68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18</w:t>
            </w:r>
          </w:p>
        </w:tc>
        <w:tc>
          <w:tcPr>
            <w:tcW w:w="3686" w:type="dxa"/>
            <w:tcBorders>
              <w:top w:val="single" w:sz="4" w:space="0" w:color="auto"/>
              <w:left w:val="single" w:sz="4" w:space="0" w:color="auto"/>
              <w:bottom w:val="single" w:sz="4" w:space="0" w:color="auto"/>
              <w:right w:val="single" w:sz="4" w:space="0" w:color="auto"/>
            </w:tcBorders>
          </w:tcPr>
          <w:p w14:paraId="3462D28A"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6&gt;Sub-frame 20</w:t>
            </w:r>
          </w:p>
        </w:tc>
        <w:tc>
          <w:tcPr>
            <w:tcW w:w="1390" w:type="dxa"/>
            <w:tcBorders>
              <w:top w:val="single" w:sz="4" w:space="0" w:color="auto"/>
              <w:left w:val="single" w:sz="4" w:space="0" w:color="auto"/>
              <w:bottom w:val="single" w:sz="4" w:space="0" w:color="auto"/>
              <w:right w:val="single" w:sz="4" w:space="0" w:color="auto"/>
            </w:tcBorders>
          </w:tcPr>
          <w:p w14:paraId="4E33B786"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31145CC8"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75383AF9" w14:textId="77777777" w:rsidR="00CB612B" w:rsidRPr="00BC705E" w:rsidRDefault="00CB612B" w:rsidP="00D54522">
            <w:pPr>
              <w:keepNext/>
              <w:keepLines/>
              <w:spacing w:after="0"/>
              <w:jc w:val="both"/>
              <w:rPr>
                <w:rFonts w:ascii="Arial" w:hAnsi="Arial"/>
                <w:bCs/>
                <w:sz w:val="18"/>
                <w:lang w:eastAsia="ja-JP"/>
              </w:rPr>
            </w:pPr>
            <w:r w:rsidRPr="008B4BCD">
              <w:rPr>
                <w:rFonts w:ascii="Arial" w:hAnsi="Arial"/>
                <w:bCs/>
                <w:i/>
                <w:iCs/>
                <w:sz w:val="18"/>
                <w:lang w:eastAsia="ja-JP"/>
              </w:rPr>
              <w:t xml:space="preserve">sf20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093B45E4" w14:textId="77777777" w:rsidR="00CB612B" w:rsidRPr="008B4BCD" w:rsidRDefault="00CB612B" w:rsidP="00D54522">
            <w:pPr>
              <w:keepNext/>
              <w:keepLines/>
              <w:spacing w:after="0"/>
              <w:rPr>
                <w:rFonts w:ascii="Arial" w:hAnsi="Arial"/>
                <w:bCs/>
                <w:i/>
                <w:iCs/>
                <w:sz w:val="18"/>
                <w:lang w:eastAsia="ja-JP"/>
              </w:rPr>
            </w:pPr>
          </w:p>
        </w:tc>
      </w:tr>
      <w:tr w:rsidR="00CB612B" w:rsidRPr="00D12E4D" w14:paraId="61BE1A81"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CC6D26B"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19</w:t>
            </w:r>
          </w:p>
        </w:tc>
        <w:tc>
          <w:tcPr>
            <w:tcW w:w="3686" w:type="dxa"/>
            <w:tcBorders>
              <w:top w:val="single" w:sz="4" w:space="0" w:color="auto"/>
              <w:left w:val="single" w:sz="4" w:space="0" w:color="auto"/>
              <w:bottom w:val="single" w:sz="4" w:space="0" w:color="auto"/>
              <w:right w:val="single" w:sz="4" w:space="0" w:color="auto"/>
            </w:tcBorders>
          </w:tcPr>
          <w:p w14:paraId="22834CEE"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6&gt;Sub-frame 40</w:t>
            </w:r>
          </w:p>
        </w:tc>
        <w:tc>
          <w:tcPr>
            <w:tcW w:w="1390" w:type="dxa"/>
            <w:tcBorders>
              <w:top w:val="single" w:sz="4" w:space="0" w:color="auto"/>
              <w:left w:val="single" w:sz="4" w:space="0" w:color="auto"/>
              <w:bottom w:val="single" w:sz="4" w:space="0" w:color="auto"/>
              <w:right w:val="single" w:sz="4" w:space="0" w:color="auto"/>
            </w:tcBorders>
          </w:tcPr>
          <w:p w14:paraId="222B1C42"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AE7C2A0"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58226C3C" w14:textId="77777777" w:rsidR="00CB612B" w:rsidRPr="00BC705E" w:rsidRDefault="00CB612B" w:rsidP="00D54522">
            <w:pPr>
              <w:keepNext/>
              <w:keepLines/>
              <w:spacing w:after="0"/>
              <w:jc w:val="both"/>
              <w:rPr>
                <w:rFonts w:ascii="Arial" w:hAnsi="Arial"/>
                <w:bCs/>
                <w:sz w:val="18"/>
                <w:lang w:eastAsia="ja-JP"/>
              </w:rPr>
            </w:pPr>
            <w:r w:rsidRPr="008B4BCD">
              <w:rPr>
                <w:rFonts w:ascii="Arial" w:hAnsi="Arial"/>
                <w:bCs/>
                <w:i/>
                <w:iCs/>
                <w:sz w:val="18"/>
                <w:lang w:eastAsia="ja-JP"/>
              </w:rPr>
              <w:t xml:space="preserve">sf40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3B9F1A3B" w14:textId="77777777" w:rsidR="00CB612B" w:rsidRPr="008B4BCD" w:rsidRDefault="00CB612B" w:rsidP="00D54522">
            <w:pPr>
              <w:keepNext/>
              <w:keepLines/>
              <w:spacing w:after="0"/>
              <w:rPr>
                <w:rFonts w:ascii="Arial" w:hAnsi="Arial"/>
                <w:bCs/>
                <w:i/>
                <w:iCs/>
                <w:sz w:val="18"/>
                <w:lang w:eastAsia="ja-JP"/>
              </w:rPr>
            </w:pPr>
          </w:p>
        </w:tc>
      </w:tr>
      <w:tr w:rsidR="00CB612B" w:rsidRPr="00D12E4D" w14:paraId="1641AFA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50BB53B"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20</w:t>
            </w:r>
          </w:p>
        </w:tc>
        <w:tc>
          <w:tcPr>
            <w:tcW w:w="3686" w:type="dxa"/>
            <w:tcBorders>
              <w:top w:val="single" w:sz="4" w:space="0" w:color="auto"/>
              <w:left w:val="single" w:sz="4" w:space="0" w:color="auto"/>
              <w:bottom w:val="single" w:sz="4" w:space="0" w:color="auto"/>
              <w:right w:val="single" w:sz="4" w:space="0" w:color="auto"/>
            </w:tcBorders>
          </w:tcPr>
          <w:p w14:paraId="3D3487A1"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6&gt;Sub-frame 80</w:t>
            </w:r>
          </w:p>
        </w:tc>
        <w:tc>
          <w:tcPr>
            <w:tcW w:w="1390" w:type="dxa"/>
            <w:tcBorders>
              <w:top w:val="single" w:sz="4" w:space="0" w:color="auto"/>
              <w:left w:val="single" w:sz="4" w:space="0" w:color="auto"/>
              <w:bottom w:val="single" w:sz="4" w:space="0" w:color="auto"/>
              <w:right w:val="single" w:sz="4" w:space="0" w:color="auto"/>
            </w:tcBorders>
          </w:tcPr>
          <w:p w14:paraId="2343F43F"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00FDD6AE"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252170C2" w14:textId="77777777" w:rsidR="00CB612B" w:rsidRPr="00BC705E" w:rsidRDefault="00CB612B" w:rsidP="00D54522">
            <w:pPr>
              <w:keepNext/>
              <w:keepLines/>
              <w:spacing w:after="0"/>
              <w:jc w:val="both"/>
              <w:rPr>
                <w:rFonts w:ascii="Arial" w:hAnsi="Arial"/>
                <w:bCs/>
                <w:sz w:val="18"/>
                <w:lang w:eastAsia="ja-JP"/>
              </w:rPr>
            </w:pPr>
            <w:r w:rsidRPr="008B4BCD">
              <w:rPr>
                <w:rFonts w:ascii="Arial" w:hAnsi="Arial"/>
                <w:bCs/>
                <w:i/>
                <w:iCs/>
                <w:sz w:val="18"/>
                <w:lang w:eastAsia="ja-JP"/>
              </w:rPr>
              <w:t xml:space="preserve">sf80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0EEF8804" w14:textId="77777777" w:rsidR="00CB612B" w:rsidRPr="008B4BCD" w:rsidRDefault="00CB612B" w:rsidP="00D54522">
            <w:pPr>
              <w:keepNext/>
              <w:keepLines/>
              <w:spacing w:after="0"/>
              <w:rPr>
                <w:rFonts w:ascii="Arial" w:hAnsi="Arial"/>
                <w:bCs/>
                <w:i/>
                <w:iCs/>
                <w:sz w:val="18"/>
                <w:lang w:eastAsia="ja-JP"/>
              </w:rPr>
            </w:pPr>
          </w:p>
        </w:tc>
      </w:tr>
      <w:tr w:rsidR="00CB612B" w:rsidRPr="00D12E4D" w14:paraId="27499AE8"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0FC393F"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21</w:t>
            </w:r>
          </w:p>
        </w:tc>
        <w:tc>
          <w:tcPr>
            <w:tcW w:w="3686" w:type="dxa"/>
            <w:tcBorders>
              <w:top w:val="single" w:sz="4" w:space="0" w:color="auto"/>
              <w:left w:val="single" w:sz="4" w:space="0" w:color="auto"/>
              <w:bottom w:val="single" w:sz="4" w:space="0" w:color="auto"/>
              <w:right w:val="single" w:sz="4" w:space="0" w:color="auto"/>
            </w:tcBorders>
          </w:tcPr>
          <w:p w14:paraId="172D2874"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6&gt;Sub-frame 160</w:t>
            </w:r>
          </w:p>
        </w:tc>
        <w:tc>
          <w:tcPr>
            <w:tcW w:w="1390" w:type="dxa"/>
            <w:tcBorders>
              <w:top w:val="single" w:sz="4" w:space="0" w:color="auto"/>
              <w:left w:val="single" w:sz="4" w:space="0" w:color="auto"/>
              <w:bottom w:val="single" w:sz="4" w:space="0" w:color="auto"/>
              <w:right w:val="single" w:sz="4" w:space="0" w:color="auto"/>
            </w:tcBorders>
          </w:tcPr>
          <w:p w14:paraId="3A759E11"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4D3DC74B"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56136F45" w14:textId="77777777" w:rsidR="00CB612B" w:rsidRPr="00BC705E" w:rsidRDefault="00CB612B" w:rsidP="00D54522">
            <w:pPr>
              <w:keepNext/>
              <w:keepLines/>
              <w:spacing w:after="0"/>
              <w:jc w:val="both"/>
              <w:rPr>
                <w:rFonts w:ascii="Arial" w:hAnsi="Arial"/>
                <w:bCs/>
                <w:sz w:val="18"/>
                <w:lang w:eastAsia="ja-JP"/>
              </w:rPr>
            </w:pPr>
            <w:r w:rsidRPr="008B4BCD">
              <w:rPr>
                <w:rFonts w:ascii="Arial" w:hAnsi="Arial"/>
                <w:bCs/>
                <w:i/>
                <w:iCs/>
                <w:sz w:val="18"/>
                <w:lang w:eastAsia="ja-JP"/>
              </w:rPr>
              <w:t xml:space="preserve">sf160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2A0A0E7" w14:textId="77777777" w:rsidR="00CB612B" w:rsidRPr="008B4BCD" w:rsidRDefault="00CB612B" w:rsidP="00D54522">
            <w:pPr>
              <w:keepNext/>
              <w:keepLines/>
              <w:spacing w:after="0"/>
              <w:rPr>
                <w:rFonts w:ascii="Arial" w:hAnsi="Arial"/>
                <w:bCs/>
                <w:i/>
                <w:iCs/>
                <w:sz w:val="18"/>
                <w:lang w:eastAsia="ja-JP"/>
              </w:rPr>
            </w:pPr>
          </w:p>
        </w:tc>
      </w:tr>
      <w:tr w:rsidR="00CB612B" w:rsidRPr="00D12E4D" w14:paraId="0C60DD18"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DC879B7"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22</w:t>
            </w:r>
          </w:p>
        </w:tc>
        <w:tc>
          <w:tcPr>
            <w:tcW w:w="3686" w:type="dxa"/>
            <w:tcBorders>
              <w:top w:val="single" w:sz="4" w:space="0" w:color="auto"/>
              <w:left w:val="single" w:sz="4" w:space="0" w:color="auto"/>
              <w:bottom w:val="single" w:sz="4" w:space="0" w:color="auto"/>
              <w:right w:val="single" w:sz="4" w:space="0" w:color="auto"/>
            </w:tcBorders>
          </w:tcPr>
          <w:p w14:paraId="1EF24D9B" w14:textId="77777777" w:rsidR="00CB612B" w:rsidRPr="008B4BCD" w:rsidRDefault="00CB612B" w:rsidP="00D54522">
            <w:pPr>
              <w:keepNext/>
              <w:keepLines/>
              <w:spacing w:after="0"/>
              <w:ind w:left="1136"/>
              <w:rPr>
                <w:rFonts w:ascii="Arial" w:hAnsi="Arial"/>
                <w:bCs/>
                <w:sz w:val="18"/>
                <w:lang w:eastAsia="ja-JP"/>
              </w:rPr>
            </w:pPr>
            <w:r w:rsidRPr="008B4BCD">
              <w:rPr>
                <w:rFonts w:ascii="Arial" w:hAnsi="Arial"/>
                <w:bCs/>
                <w:sz w:val="18"/>
                <w:lang w:eastAsia="ja-JP"/>
              </w:rPr>
              <w:t>5&gt;Duration</w:t>
            </w:r>
          </w:p>
        </w:tc>
        <w:tc>
          <w:tcPr>
            <w:tcW w:w="1390" w:type="dxa"/>
            <w:tcBorders>
              <w:top w:val="single" w:sz="4" w:space="0" w:color="auto"/>
              <w:left w:val="single" w:sz="4" w:space="0" w:color="auto"/>
              <w:bottom w:val="single" w:sz="4" w:space="0" w:color="auto"/>
              <w:right w:val="single" w:sz="4" w:space="0" w:color="auto"/>
            </w:tcBorders>
          </w:tcPr>
          <w:p w14:paraId="5097EAE8"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F1B9793"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1092E5AE" w14:textId="77777777" w:rsidR="00CB612B" w:rsidRPr="00BC705E" w:rsidRDefault="00CB612B" w:rsidP="00D54522">
            <w:pPr>
              <w:keepNext/>
              <w:keepLines/>
              <w:spacing w:after="0"/>
              <w:jc w:val="both"/>
              <w:rPr>
                <w:rFonts w:ascii="Arial" w:hAnsi="Arial"/>
                <w:bCs/>
                <w:sz w:val="18"/>
                <w:lang w:eastAsia="ja-JP"/>
              </w:rPr>
            </w:pPr>
            <w:r w:rsidRPr="008B4BCD">
              <w:rPr>
                <w:rFonts w:ascii="Arial" w:hAnsi="Arial"/>
                <w:bCs/>
                <w:i/>
                <w:iCs/>
                <w:sz w:val="18"/>
                <w:lang w:eastAsia="ja-JP"/>
              </w:rPr>
              <w:t xml:space="preserve">duration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6E8200AD" w14:textId="77777777" w:rsidR="00CB612B" w:rsidRPr="008B4BCD" w:rsidRDefault="00CB612B" w:rsidP="00D54522">
            <w:pPr>
              <w:keepNext/>
              <w:keepLines/>
              <w:spacing w:after="0"/>
              <w:rPr>
                <w:rFonts w:ascii="Arial" w:hAnsi="Arial"/>
                <w:bCs/>
                <w:sz w:val="18"/>
                <w:lang w:eastAsia="ja-JP"/>
              </w:rPr>
            </w:pPr>
          </w:p>
        </w:tc>
      </w:tr>
      <w:tr w:rsidR="00CB612B" w:rsidRPr="00D12E4D" w14:paraId="7537411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B0E9916"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31</w:t>
            </w:r>
          </w:p>
        </w:tc>
        <w:tc>
          <w:tcPr>
            <w:tcW w:w="3686" w:type="dxa"/>
            <w:tcBorders>
              <w:top w:val="single" w:sz="4" w:space="0" w:color="auto"/>
              <w:left w:val="single" w:sz="4" w:space="0" w:color="auto"/>
              <w:bottom w:val="single" w:sz="4" w:space="0" w:color="auto"/>
              <w:right w:val="single" w:sz="4" w:space="0" w:color="auto"/>
            </w:tcBorders>
          </w:tcPr>
          <w:p w14:paraId="7A13EA1C" w14:textId="77777777" w:rsidR="00CB612B" w:rsidRPr="008B4BCD" w:rsidRDefault="00CB612B" w:rsidP="00D54522">
            <w:pPr>
              <w:keepNext/>
              <w:keepLines/>
              <w:spacing w:after="0"/>
              <w:ind w:left="852"/>
              <w:rPr>
                <w:rFonts w:ascii="Arial" w:hAnsi="Arial"/>
                <w:bCs/>
                <w:sz w:val="18"/>
                <w:lang w:eastAsia="ja-JP"/>
              </w:rPr>
            </w:pPr>
            <w:r w:rsidRPr="008B4BCD">
              <w:rPr>
                <w:rFonts w:ascii="Arial" w:hAnsi="Arial"/>
                <w:bCs/>
                <w:sz w:val="18"/>
                <w:lang w:eastAsia="ja-JP"/>
              </w:rPr>
              <w:t>4&gt;SSB Secondary MTC</w:t>
            </w:r>
          </w:p>
        </w:tc>
        <w:tc>
          <w:tcPr>
            <w:tcW w:w="1390" w:type="dxa"/>
            <w:tcBorders>
              <w:top w:val="single" w:sz="4" w:space="0" w:color="auto"/>
              <w:left w:val="single" w:sz="4" w:space="0" w:color="auto"/>
              <w:bottom w:val="single" w:sz="4" w:space="0" w:color="auto"/>
              <w:right w:val="single" w:sz="4" w:space="0" w:color="auto"/>
            </w:tcBorders>
          </w:tcPr>
          <w:p w14:paraId="69091D98"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1DC13FF0"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19BEAD5C"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430D6DBA"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smtc2 </w:t>
            </w:r>
            <w:r w:rsidRPr="008B4BCD">
              <w:rPr>
                <w:rFonts w:ascii="Arial" w:hAnsi="Arial"/>
                <w:bCs/>
                <w:sz w:val="18"/>
                <w:lang w:eastAsia="ja-JP"/>
              </w:rPr>
              <w:t>IE in TS 38.331 Sec 6</w:t>
            </w:r>
          </w:p>
        </w:tc>
      </w:tr>
      <w:tr w:rsidR="00CB612B" w:rsidRPr="00D12E4D" w14:paraId="1CA990B1"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3C955B0"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32</w:t>
            </w:r>
          </w:p>
        </w:tc>
        <w:tc>
          <w:tcPr>
            <w:tcW w:w="3686" w:type="dxa"/>
            <w:tcBorders>
              <w:top w:val="single" w:sz="4" w:space="0" w:color="auto"/>
              <w:left w:val="single" w:sz="4" w:space="0" w:color="auto"/>
              <w:bottom w:val="single" w:sz="4" w:space="0" w:color="auto"/>
              <w:right w:val="single" w:sz="4" w:space="0" w:color="auto"/>
            </w:tcBorders>
          </w:tcPr>
          <w:p w14:paraId="3DE939A6" w14:textId="77777777" w:rsidR="00CB612B" w:rsidRPr="008B4BCD" w:rsidRDefault="00CB612B" w:rsidP="00D54522">
            <w:pPr>
              <w:keepNext/>
              <w:keepLines/>
              <w:spacing w:after="0"/>
              <w:ind w:left="1136"/>
              <w:rPr>
                <w:rFonts w:ascii="Arial" w:hAnsi="Arial"/>
                <w:bCs/>
                <w:sz w:val="18"/>
                <w:lang w:eastAsia="ja-JP"/>
              </w:rPr>
            </w:pPr>
            <w:r w:rsidRPr="008B4BCD">
              <w:rPr>
                <w:rFonts w:ascii="Arial" w:hAnsi="Arial"/>
                <w:bCs/>
                <w:sz w:val="18"/>
                <w:lang w:eastAsia="ja-JP"/>
              </w:rPr>
              <w:t>5&gt;List of cells</w:t>
            </w:r>
          </w:p>
        </w:tc>
        <w:tc>
          <w:tcPr>
            <w:tcW w:w="1390" w:type="dxa"/>
            <w:tcBorders>
              <w:top w:val="single" w:sz="4" w:space="0" w:color="auto"/>
              <w:left w:val="single" w:sz="4" w:space="0" w:color="auto"/>
              <w:bottom w:val="single" w:sz="4" w:space="0" w:color="auto"/>
              <w:right w:val="single" w:sz="4" w:space="0" w:color="auto"/>
            </w:tcBorders>
          </w:tcPr>
          <w:p w14:paraId="375560AF"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616AE912"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5D7C4D06"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04A3D831"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pci-List </w:t>
            </w:r>
            <w:r w:rsidRPr="008B4BCD">
              <w:rPr>
                <w:rFonts w:ascii="Arial" w:hAnsi="Arial"/>
                <w:bCs/>
                <w:sz w:val="18"/>
                <w:lang w:eastAsia="ja-JP"/>
              </w:rPr>
              <w:t>IE in TS 38.331 Sec 6</w:t>
            </w:r>
          </w:p>
        </w:tc>
      </w:tr>
      <w:tr w:rsidR="00CB612B" w:rsidRPr="00D12E4D" w14:paraId="051D14AC"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0209551"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33</w:t>
            </w:r>
          </w:p>
        </w:tc>
        <w:tc>
          <w:tcPr>
            <w:tcW w:w="3686" w:type="dxa"/>
            <w:tcBorders>
              <w:top w:val="single" w:sz="4" w:space="0" w:color="auto"/>
              <w:left w:val="single" w:sz="4" w:space="0" w:color="auto"/>
              <w:bottom w:val="single" w:sz="4" w:space="0" w:color="auto"/>
              <w:right w:val="single" w:sz="4" w:space="0" w:color="auto"/>
            </w:tcBorders>
          </w:tcPr>
          <w:p w14:paraId="6D0D150C"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6&gt;Cell Item</w:t>
            </w:r>
          </w:p>
        </w:tc>
        <w:tc>
          <w:tcPr>
            <w:tcW w:w="1390" w:type="dxa"/>
            <w:tcBorders>
              <w:top w:val="single" w:sz="4" w:space="0" w:color="auto"/>
              <w:left w:val="single" w:sz="4" w:space="0" w:color="auto"/>
              <w:bottom w:val="single" w:sz="4" w:space="0" w:color="auto"/>
              <w:right w:val="single" w:sz="4" w:space="0" w:color="auto"/>
            </w:tcBorders>
          </w:tcPr>
          <w:p w14:paraId="29ED584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1160A3CA"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437849DC"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78B64FB7"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physCellID</w:t>
            </w:r>
            <w:r w:rsidRPr="008B4BCD">
              <w:rPr>
                <w:rFonts w:ascii="Arial" w:hAnsi="Arial"/>
                <w:bCs/>
                <w:sz w:val="18"/>
                <w:lang w:eastAsia="ja-JP"/>
              </w:rPr>
              <w:t xml:space="preserve"> IE in TS 38.331 Sec 6</w:t>
            </w:r>
          </w:p>
        </w:tc>
      </w:tr>
      <w:tr w:rsidR="00CB612B" w:rsidRPr="00D12E4D" w14:paraId="069D5BF1"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7AEC142"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lastRenderedPageBreak/>
              <w:t>34</w:t>
            </w:r>
          </w:p>
        </w:tc>
        <w:tc>
          <w:tcPr>
            <w:tcW w:w="3686" w:type="dxa"/>
            <w:tcBorders>
              <w:top w:val="single" w:sz="4" w:space="0" w:color="auto"/>
              <w:left w:val="single" w:sz="4" w:space="0" w:color="auto"/>
              <w:bottom w:val="single" w:sz="4" w:space="0" w:color="auto"/>
              <w:right w:val="single" w:sz="4" w:space="0" w:color="auto"/>
            </w:tcBorders>
          </w:tcPr>
          <w:p w14:paraId="1638D25A"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7&gt;PCI</w:t>
            </w:r>
          </w:p>
        </w:tc>
        <w:tc>
          <w:tcPr>
            <w:tcW w:w="1390" w:type="dxa"/>
            <w:tcBorders>
              <w:top w:val="single" w:sz="4" w:space="0" w:color="auto"/>
              <w:left w:val="single" w:sz="4" w:space="0" w:color="auto"/>
              <w:bottom w:val="single" w:sz="4" w:space="0" w:color="auto"/>
              <w:right w:val="single" w:sz="4" w:space="0" w:color="auto"/>
            </w:tcBorders>
          </w:tcPr>
          <w:p w14:paraId="1CEA8437"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BDEEA53" w14:textId="77777777" w:rsidR="00CB612B" w:rsidRPr="008B4BCD" w:rsidRDefault="00CB612B" w:rsidP="00D54522">
            <w:pPr>
              <w:keepNext/>
              <w:keepLines/>
              <w:spacing w:after="0"/>
              <w:jc w:val="center"/>
              <w:rPr>
                <w:rFonts w:ascii="Arial" w:hAnsi="Arial"/>
                <w:bCs/>
                <w:sz w:val="18"/>
                <w:lang w:eastAsia="ja-JP"/>
              </w:rPr>
            </w:pPr>
            <w:r w:rsidRPr="008B4BCD">
              <w:rPr>
                <w:rFonts w:ascii="Arial" w:hAnsi="Arial"/>
                <w:bCs/>
                <w:sz w:val="18"/>
                <w:lang w:eastAsia="ja-JP"/>
              </w:rPr>
              <w:t>TRUE</w:t>
            </w:r>
          </w:p>
        </w:tc>
        <w:tc>
          <w:tcPr>
            <w:tcW w:w="1350" w:type="dxa"/>
            <w:tcBorders>
              <w:top w:val="single" w:sz="4" w:space="0" w:color="auto"/>
              <w:left w:val="single" w:sz="4" w:space="0" w:color="auto"/>
              <w:bottom w:val="single" w:sz="4" w:space="0" w:color="auto"/>
              <w:right w:val="single" w:sz="4" w:space="0" w:color="auto"/>
            </w:tcBorders>
          </w:tcPr>
          <w:p w14:paraId="61D062C5"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physCelIID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269F9B5" w14:textId="77777777" w:rsidR="00CB612B" w:rsidRPr="008B4BCD" w:rsidRDefault="00CB612B" w:rsidP="00D54522">
            <w:pPr>
              <w:keepNext/>
              <w:keepLines/>
              <w:spacing w:after="0"/>
              <w:rPr>
                <w:rFonts w:ascii="Arial" w:hAnsi="Arial"/>
                <w:bCs/>
                <w:i/>
                <w:iCs/>
                <w:sz w:val="18"/>
                <w:lang w:eastAsia="ja-JP"/>
              </w:rPr>
            </w:pPr>
          </w:p>
        </w:tc>
      </w:tr>
      <w:tr w:rsidR="00CB612B" w:rsidRPr="00D12E4D" w14:paraId="1F08464D"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DDCCF17"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35</w:t>
            </w:r>
          </w:p>
        </w:tc>
        <w:tc>
          <w:tcPr>
            <w:tcW w:w="3686" w:type="dxa"/>
            <w:tcBorders>
              <w:top w:val="single" w:sz="4" w:space="0" w:color="auto"/>
              <w:left w:val="single" w:sz="4" w:space="0" w:color="auto"/>
              <w:bottom w:val="single" w:sz="4" w:space="0" w:color="auto"/>
              <w:right w:val="single" w:sz="4" w:space="0" w:color="auto"/>
            </w:tcBorders>
          </w:tcPr>
          <w:p w14:paraId="7B019B70" w14:textId="77777777" w:rsidR="00CB612B" w:rsidRPr="008B4BCD" w:rsidRDefault="00CB612B" w:rsidP="00D54522">
            <w:pPr>
              <w:keepNext/>
              <w:keepLines/>
              <w:spacing w:after="0"/>
              <w:ind w:left="1136"/>
              <w:rPr>
                <w:rFonts w:ascii="Arial" w:hAnsi="Arial"/>
                <w:bCs/>
                <w:sz w:val="18"/>
                <w:lang w:eastAsia="ja-JP"/>
              </w:rPr>
            </w:pPr>
            <w:r w:rsidRPr="008B4BCD">
              <w:rPr>
                <w:rFonts w:ascii="Arial" w:hAnsi="Arial"/>
                <w:bCs/>
                <w:sz w:val="18"/>
                <w:lang w:eastAsia="ja-JP"/>
              </w:rPr>
              <w:t>5&gt;Periodicity</w:t>
            </w:r>
          </w:p>
        </w:tc>
        <w:tc>
          <w:tcPr>
            <w:tcW w:w="1390" w:type="dxa"/>
            <w:tcBorders>
              <w:top w:val="single" w:sz="4" w:space="0" w:color="auto"/>
              <w:left w:val="single" w:sz="4" w:space="0" w:color="auto"/>
              <w:bottom w:val="single" w:sz="4" w:space="0" w:color="auto"/>
              <w:right w:val="single" w:sz="4" w:space="0" w:color="auto"/>
            </w:tcBorders>
          </w:tcPr>
          <w:p w14:paraId="07B52215"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4AE945FC"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722EC3E3"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periodicity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071DD886" w14:textId="77777777" w:rsidR="00CB612B" w:rsidRPr="008B4BCD" w:rsidRDefault="00CB612B" w:rsidP="00D54522">
            <w:pPr>
              <w:keepNext/>
              <w:keepLines/>
              <w:spacing w:after="0"/>
              <w:rPr>
                <w:rFonts w:ascii="Arial" w:hAnsi="Arial"/>
                <w:bCs/>
                <w:i/>
                <w:iCs/>
                <w:sz w:val="18"/>
                <w:lang w:eastAsia="ja-JP"/>
              </w:rPr>
            </w:pPr>
          </w:p>
        </w:tc>
      </w:tr>
      <w:tr w:rsidR="00CB612B" w:rsidRPr="00D12E4D" w14:paraId="786F2C61"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B7DC59A"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36</w:t>
            </w:r>
          </w:p>
        </w:tc>
        <w:tc>
          <w:tcPr>
            <w:tcW w:w="3686" w:type="dxa"/>
            <w:tcBorders>
              <w:top w:val="single" w:sz="4" w:space="0" w:color="auto"/>
              <w:left w:val="single" w:sz="4" w:space="0" w:color="auto"/>
              <w:bottom w:val="single" w:sz="4" w:space="0" w:color="auto"/>
              <w:right w:val="single" w:sz="4" w:space="0" w:color="auto"/>
            </w:tcBorders>
          </w:tcPr>
          <w:p w14:paraId="43125F51" w14:textId="77777777" w:rsidR="00CB612B" w:rsidRPr="008B4BCD" w:rsidRDefault="00CB612B" w:rsidP="00D54522">
            <w:pPr>
              <w:keepNext/>
              <w:keepLines/>
              <w:spacing w:after="0"/>
              <w:ind w:left="852"/>
              <w:rPr>
                <w:rFonts w:ascii="Arial" w:hAnsi="Arial"/>
                <w:bCs/>
                <w:sz w:val="18"/>
                <w:lang w:eastAsia="ja-JP"/>
              </w:rPr>
            </w:pPr>
            <w:r w:rsidRPr="008B4BCD">
              <w:rPr>
                <w:rFonts w:ascii="Arial" w:hAnsi="Arial"/>
                <w:bCs/>
                <w:sz w:val="18"/>
                <w:lang w:eastAsia="ja-JP"/>
              </w:rPr>
              <w:t>4&gt;Reference Frequency CSI – RS</w:t>
            </w:r>
          </w:p>
        </w:tc>
        <w:tc>
          <w:tcPr>
            <w:tcW w:w="1390" w:type="dxa"/>
            <w:tcBorders>
              <w:top w:val="single" w:sz="4" w:space="0" w:color="auto"/>
              <w:left w:val="single" w:sz="4" w:space="0" w:color="auto"/>
              <w:bottom w:val="single" w:sz="4" w:space="0" w:color="auto"/>
              <w:right w:val="single" w:sz="4" w:space="0" w:color="auto"/>
            </w:tcBorders>
          </w:tcPr>
          <w:p w14:paraId="32DF6D02"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4065C39D"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TRUE</w:t>
            </w:r>
          </w:p>
        </w:tc>
        <w:tc>
          <w:tcPr>
            <w:tcW w:w="1350" w:type="dxa"/>
            <w:tcBorders>
              <w:top w:val="single" w:sz="4" w:space="0" w:color="auto"/>
              <w:left w:val="single" w:sz="4" w:space="0" w:color="auto"/>
              <w:bottom w:val="single" w:sz="4" w:space="0" w:color="auto"/>
              <w:right w:val="single" w:sz="4" w:space="0" w:color="auto"/>
            </w:tcBorders>
          </w:tcPr>
          <w:p w14:paraId="1B0E285E"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refFreqCSI-RS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092F58D2" w14:textId="77777777" w:rsidR="00CB612B" w:rsidRPr="008B4BCD" w:rsidRDefault="00CB612B" w:rsidP="00D54522">
            <w:pPr>
              <w:keepNext/>
              <w:keepLines/>
              <w:spacing w:after="0"/>
              <w:rPr>
                <w:rFonts w:ascii="Arial" w:hAnsi="Arial"/>
                <w:bCs/>
                <w:i/>
                <w:iCs/>
                <w:sz w:val="18"/>
                <w:lang w:eastAsia="ja-JP"/>
              </w:rPr>
            </w:pPr>
          </w:p>
        </w:tc>
      </w:tr>
      <w:tr w:rsidR="00CB612B" w:rsidRPr="00D12E4D" w14:paraId="4D88898C"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C067900"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37</w:t>
            </w:r>
          </w:p>
        </w:tc>
        <w:tc>
          <w:tcPr>
            <w:tcW w:w="3686" w:type="dxa"/>
            <w:tcBorders>
              <w:top w:val="single" w:sz="4" w:space="0" w:color="auto"/>
              <w:left w:val="single" w:sz="4" w:space="0" w:color="auto"/>
              <w:bottom w:val="single" w:sz="4" w:space="0" w:color="auto"/>
              <w:right w:val="single" w:sz="4" w:space="0" w:color="auto"/>
            </w:tcBorders>
          </w:tcPr>
          <w:p w14:paraId="7F5CE743" w14:textId="77777777" w:rsidR="00CB612B" w:rsidRPr="008B4BCD" w:rsidRDefault="00CB612B" w:rsidP="00D54522">
            <w:pPr>
              <w:keepNext/>
              <w:keepLines/>
              <w:spacing w:after="0"/>
              <w:ind w:left="852"/>
              <w:rPr>
                <w:rFonts w:ascii="Arial" w:hAnsi="Arial"/>
                <w:bCs/>
                <w:sz w:val="18"/>
                <w:lang w:eastAsia="ja-JP"/>
              </w:rPr>
            </w:pPr>
            <w:r w:rsidRPr="008B4BCD">
              <w:rPr>
                <w:rFonts w:ascii="Arial" w:hAnsi="Arial"/>
                <w:bCs/>
                <w:sz w:val="18"/>
                <w:lang w:eastAsia="ja-JP"/>
              </w:rPr>
              <w:t>4&gt;Reference Signal Config</w:t>
            </w:r>
          </w:p>
        </w:tc>
        <w:tc>
          <w:tcPr>
            <w:tcW w:w="1390" w:type="dxa"/>
            <w:tcBorders>
              <w:top w:val="single" w:sz="4" w:space="0" w:color="auto"/>
              <w:left w:val="single" w:sz="4" w:space="0" w:color="auto"/>
              <w:bottom w:val="single" w:sz="4" w:space="0" w:color="auto"/>
              <w:right w:val="single" w:sz="4" w:space="0" w:color="auto"/>
            </w:tcBorders>
          </w:tcPr>
          <w:p w14:paraId="2A20F59E"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4D7B870A"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16F85FE7"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5183EF84"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referenceSignalConfig </w:t>
            </w:r>
            <w:r w:rsidRPr="008B4BCD">
              <w:rPr>
                <w:rFonts w:ascii="Arial" w:hAnsi="Arial"/>
                <w:bCs/>
                <w:sz w:val="18"/>
                <w:lang w:eastAsia="ja-JP"/>
              </w:rPr>
              <w:t>IE in TS 38.331 Sec 6</w:t>
            </w:r>
          </w:p>
        </w:tc>
      </w:tr>
      <w:tr w:rsidR="00CB612B" w:rsidRPr="00D12E4D" w14:paraId="72A282C1"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A119D9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38</w:t>
            </w:r>
          </w:p>
        </w:tc>
        <w:tc>
          <w:tcPr>
            <w:tcW w:w="3686" w:type="dxa"/>
            <w:tcBorders>
              <w:top w:val="single" w:sz="4" w:space="0" w:color="auto"/>
              <w:left w:val="single" w:sz="4" w:space="0" w:color="auto"/>
              <w:bottom w:val="single" w:sz="4" w:space="0" w:color="auto"/>
              <w:right w:val="single" w:sz="4" w:space="0" w:color="auto"/>
            </w:tcBorders>
          </w:tcPr>
          <w:p w14:paraId="60D7B2F9" w14:textId="77777777" w:rsidR="00CB612B" w:rsidRPr="008B4BCD" w:rsidRDefault="00CB612B" w:rsidP="00D54522">
            <w:pPr>
              <w:keepNext/>
              <w:keepLines/>
              <w:spacing w:after="0"/>
              <w:ind w:left="1136"/>
              <w:rPr>
                <w:rFonts w:ascii="Arial" w:hAnsi="Arial"/>
                <w:bCs/>
                <w:sz w:val="18"/>
                <w:lang w:eastAsia="ja-JP"/>
              </w:rPr>
            </w:pPr>
            <w:r w:rsidRPr="008B4BCD">
              <w:rPr>
                <w:rFonts w:ascii="Arial" w:hAnsi="Arial"/>
                <w:bCs/>
                <w:sz w:val="18"/>
                <w:lang w:eastAsia="ja-JP"/>
              </w:rPr>
              <w:t>5&gt;SSB Configuration Mobility</w:t>
            </w:r>
          </w:p>
        </w:tc>
        <w:tc>
          <w:tcPr>
            <w:tcW w:w="1390" w:type="dxa"/>
            <w:tcBorders>
              <w:top w:val="single" w:sz="4" w:space="0" w:color="auto"/>
              <w:left w:val="single" w:sz="4" w:space="0" w:color="auto"/>
              <w:bottom w:val="single" w:sz="4" w:space="0" w:color="auto"/>
              <w:right w:val="single" w:sz="4" w:space="0" w:color="auto"/>
            </w:tcBorders>
          </w:tcPr>
          <w:p w14:paraId="4DF9E3BB"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06A25EA5"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1E158E06"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3BF64ADB"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SSB-ConfigMobility </w:t>
            </w:r>
            <w:r w:rsidRPr="008B4BCD">
              <w:rPr>
                <w:rFonts w:ascii="Arial" w:hAnsi="Arial"/>
                <w:bCs/>
                <w:sz w:val="18"/>
                <w:lang w:eastAsia="ja-JP"/>
              </w:rPr>
              <w:t>IE in TS 38.331 Sec 6</w:t>
            </w:r>
          </w:p>
        </w:tc>
      </w:tr>
      <w:tr w:rsidR="00CB612B" w:rsidRPr="00D12E4D" w14:paraId="513655B1"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F7F2617"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40</w:t>
            </w:r>
          </w:p>
        </w:tc>
        <w:tc>
          <w:tcPr>
            <w:tcW w:w="3686" w:type="dxa"/>
            <w:tcBorders>
              <w:top w:val="single" w:sz="4" w:space="0" w:color="auto"/>
              <w:left w:val="single" w:sz="4" w:space="0" w:color="auto"/>
              <w:bottom w:val="single" w:sz="4" w:space="0" w:color="auto"/>
              <w:right w:val="single" w:sz="4" w:space="0" w:color="auto"/>
            </w:tcBorders>
          </w:tcPr>
          <w:p w14:paraId="2BE5237D"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 xml:space="preserve">6&gt;CHOICE </w:t>
            </w:r>
            <w:r w:rsidRPr="008B4BCD">
              <w:rPr>
                <w:rFonts w:ascii="Arial" w:hAnsi="Arial"/>
                <w:bCs/>
                <w:i/>
                <w:iCs/>
                <w:sz w:val="18"/>
                <w:lang w:eastAsia="ja-JP"/>
              </w:rPr>
              <w:t>SSB To Measure for setup</w:t>
            </w:r>
          </w:p>
        </w:tc>
        <w:tc>
          <w:tcPr>
            <w:tcW w:w="1390" w:type="dxa"/>
            <w:tcBorders>
              <w:top w:val="single" w:sz="4" w:space="0" w:color="auto"/>
              <w:left w:val="single" w:sz="4" w:space="0" w:color="auto"/>
              <w:bottom w:val="single" w:sz="4" w:space="0" w:color="auto"/>
              <w:right w:val="single" w:sz="4" w:space="0" w:color="auto"/>
            </w:tcBorders>
          </w:tcPr>
          <w:p w14:paraId="108F31CD"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60765292"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364AA7B8"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69112145"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SSB-ToMeasure </w:t>
            </w:r>
            <w:r w:rsidRPr="008B4BCD">
              <w:rPr>
                <w:rFonts w:ascii="Arial" w:hAnsi="Arial"/>
                <w:bCs/>
                <w:sz w:val="18"/>
                <w:lang w:eastAsia="ja-JP"/>
              </w:rPr>
              <w:t>IE in TS 38.331 Sec 6</w:t>
            </w:r>
          </w:p>
        </w:tc>
      </w:tr>
      <w:tr w:rsidR="00CB612B" w:rsidRPr="00D12E4D" w14:paraId="0910379C"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C824A48"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41</w:t>
            </w:r>
          </w:p>
        </w:tc>
        <w:tc>
          <w:tcPr>
            <w:tcW w:w="3686" w:type="dxa"/>
            <w:tcBorders>
              <w:top w:val="single" w:sz="4" w:space="0" w:color="auto"/>
              <w:left w:val="single" w:sz="4" w:space="0" w:color="auto"/>
              <w:bottom w:val="single" w:sz="4" w:space="0" w:color="auto"/>
              <w:right w:val="single" w:sz="4" w:space="0" w:color="auto"/>
            </w:tcBorders>
          </w:tcPr>
          <w:p w14:paraId="1D6883FA" w14:textId="77777777" w:rsidR="00CB612B" w:rsidRPr="008B4BCD" w:rsidRDefault="00CB612B" w:rsidP="00D54522">
            <w:pPr>
              <w:keepNext/>
              <w:keepLines/>
              <w:spacing w:after="0"/>
              <w:ind w:left="1704"/>
              <w:rPr>
                <w:rFonts w:ascii="Arial" w:hAnsi="Arial"/>
                <w:bCs/>
                <w:i/>
                <w:iCs/>
                <w:sz w:val="18"/>
                <w:lang w:eastAsia="ja-JP"/>
              </w:rPr>
            </w:pPr>
            <w:r w:rsidRPr="008B4BCD">
              <w:rPr>
                <w:rFonts w:ascii="Arial" w:hAnsi="Arial"/>
                <w:bCs/>
                <w:sz w:val="18"/>
                <w:lang w:eastAsia="ja-JP"/>
              </w:rPr>
              <w:t>7&gt;Short Bitmap</w:t>
            </w:r>
          </w:p>
        </w:tc>
        <w:tc>
          <w:tcPr>
            <w:tcW w:w="1390" w:type="dxa"/>
            <w:tcBorders>
              <w:top w:val="single" w:sz="4" w:space="0" w:color="auto"/>
              <w:left w:val="single" w:sz="4" w:space="0" w:color="auto"/>
              <w:bottom w:val="single" w:sz="4" w:space="0" w:color="auto"/>
              <w:right w:val="single" w:sz="4" w:space="0" w:color="auto"/>
            </w:tcBorders>
          </w:tcPr>
          <w:p w14:paraId="4D9BBCCD"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AA6DA0A"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1E079C1C"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shortBitmap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24FC95EC" w14:textId="77777777" w:rsidR="00CB612B" w:rsidRPr="008B4BCD" w:rsidRDefault="00CB612B" w:rsidP="00D54522">
            <w:pPr>
              <w:keepNext/>
              <w:keepLines/>
              <w:spacing w:after="0"/>
              <w:rPr>
                <w:rFonts w:ascii="Arial" w:hAnsi="Arial"/>
                <w:bCs/>
                <w:i/>
                <w:iCs/>
                <w:sz w:val="18"/>
                <w:lang w:eastAsia="ja-JP"/>
              </w:rPr>
            </w:pPr>
          </w:p>
        </w:tc>
      </w:tr>
      <w:tr w:rsidR="00CB612B" w:rsidRPr="00D12E4D" w14:paraId="789E1098"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E3209FA"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42</w:t>
            </w:r>
          </w:p>
        </w:tc>
        <w:tc>
          <w:tcPr>
            <w:tcW w:w="3686" w:type="dxa"/>
            <w:tcBorders>
              <w:top w:val="single" w:sz="4" w:space="0" w:color="auto"/>
              <w:left w:val="single" w:sz="4" w:space="0" w:color="auto"/>
              <w:bottom w:val="single" w:sz="4" w:space="0" w:color="auto"/>
              <w:right w:val="single" w:sz="4" w:space="0" w:color="auto"/>
            </w:tcBorders>
          </w:tcPr>
          <w:p w14:paraId="70B59F66"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7&gt;Medium Bitmap</w:t>
            </w:r>
          </w:p>
        </w:tc>
        <w:tc>
          <w:tcPr>
            <w:tcW w:w="1390" w:type="dxa"/>
            <w:tcBorders>
              <w:top w:val="single" w:sz="4" w:space="0" w:color="auto"/>
              <w:left w:val="single" w:sz="4" w:space="0" w:color="auto"/>
              <w:bottom w:val="single" w:sz="4" w:space="0" w:color="auto"/>
              <w:right w:val="single" w:sz="4" w:space="0" w:color="auto"/>
            </w:tcBorders>
          </w:tcPr>
          <w:p w14:paraId="02B0F542"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59BD995A"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59B0EA43"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mediumBitmap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7317F1A4" w14:textId="77777777" w:rsidR="00CB612B" w:rsidRPr="008B4BCD" w:rsidRDefault="00CB612B" w:rsidP="00D54522">
            <w:pPr>
              <w:keepNext/>
              <w:keepLines/>
              <w:spacing w:after="0"/>
              <w:rPr>
                <w:rFonts w:ascii="Arial" w:hAnsi="Arial"/>
                <w:bCs/>
                <w:i/>
                <w:iCs/>
                <w:sz w:val="18"/>
                <w:lang w:eastAsia="ja-JP"/>
              </w:rPr>
            </w:pPr>
          </w:p>
        </w:tc>
      </w:tr>
      <w:tr w:rsidR="00CB612B" w:rsidRPr="00D12E4D" w14:paraId="6547B17B"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2EF8656"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43</w:t>
            </w:r>
          </w:p>
        </w:tc>
        <w:tc>
          <w:tcPr>
            <w:tcW w:w="3686" w:type="dxa"/>
            <w:tcBorders>
              <w:top w:val="single" w:sz="4" w:space="0" w:color="auto"/>
              <w:left w:val="single" w:sz="4" w:space="0" w:color="auto"/>
              <w:bottom w:val="single" w:sz="4" w:space="0" w:color="auto"/>
              <w:right w:val="single" w:sz="4" w:space="0" w:color="auto"/>
            </w:tcBorders>
          </w:tcPr>
          <w:p w14:paraId="1A017978"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7&gt;Long Bitmap</w:t>
            </w:r>
          </w:p>
        </w:tc>
        <w:tc>
          <w:tcPr>
            <w:tcW w:w="1390" w:type="dxa"/>
            <w:tcBorders>
              <w:top w:val="single" w:sz="4" w:space="0" w:color="auto"/>
              <w:left w:val="single" w:sz="4" w:space="0" w:color="auto"/>
              <w:bottom w:val="single" w:sz="4" w:space="0" w:color="auto"/>
              <w:right w:val="single" w:sz="4" w:space="0" w:color="auto"/>
            </w:tcBorders>
          </w:tcPr>
          <w:p w14:paraId="459DBD78"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4F7A8C5E"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2B67E1F1"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longBitmap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B53B4B0" w14:textId="77777777" w:rsidR="00CB612B" w:rsidRPr="008B4BCD" w:rsidRDefault="00CB612B" w:rsidP="00D54522">
            <w:pPr>
              <w:keepNext/>
              <w:keepLines/>
              <w:spacing w:after="0"/>
              <w:rPr>
                <w:rFonts w:ascii="Arial" w:hAnsi="Arial"/>
                <w:bCs/>
                <w:i/>
                <w:iCs/>
                <w:sz w:val="18"/>
                <w:lang w:eastAsia="ja-JP"/>
              </w:rPr>
            </w:pPr>
          </w:p>
        </w:tc>
      </w:tr>
      <w:tr w:rsidR="00CB612B" w:rsidRPr="00D12E4D" w14:paraId="221B2E82"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A70AAF5"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44</w:t>
            </w:r>
          </w:p>
        </w:tc>
        <w:tc>
          <w:tcPr>
            <w:tcW w:w="3686" w:type="dxa"/>
            <w:tcBorders>
              <w:top w:val="single" w:sz="4" w:space="0" w:color="auto"/>
              <w:left w:val="single" w:sz="4" w:space="0" w:color="auto"/>
              <w:bottom w:val="single" w:sz="4" w:space="0" w:color="auto"/>
              <w:right w:val="single" w:sz="4" w:space="0" w:color="auto"/>
            </w:tcBorders>
          </w:tcPr>
          <w:p w14:paraId="1F5B225E"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6&gt;Derive SSB Index From Cell</w:t>
            </w:r>
          </w:p>
        </w:tc>
        <w:tc>
          <w:tcPr>
            <w:tcW w:w="1390" w:type="dxa"/>
            <w:tcBorders>
              <w:top w:val="single" w:sz="4" w:space="0" w:color="auto"/>
              <w:left w:val="single" w:sz="4" w:space="0" w:color="auto"/>
              <w:bottom w:val="single" w:sz="4" w:space="0" w:color="auto"/>
              <w:right w:val="single" w:sz="4" w:space="0" w:color="auto"/>
            </w:tcBorders>
          </w:tcPr>
          <w:p w14:paraId="06422DD1"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33E47136"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5DD7E6A1"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deriveSSB-IndexFromCell</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3EB7894D" w14:textId="77777777" w:rsidR="00CB612B" w:rsidRPr="008B4BCD" w:rsidRDefault="00CB612B" w:rsidP="00D54522">
            <w:pPr>
              <w:keepNext/>
              <w:keepLines/>
              <w:spacing w:after="0"/>
              <w:rPr>
                <w:rFonts w:ascii="Arial" w:hAnsi="Arial"/>
                <w:bCs/>
                <w:i/>
                <w:iCs/>
                <w:sz w:val="18"/>
                <w:lang w:eastAsia="ja-JP"/>
              </w:rPr>
            </w:pPr>
          </w:p>
        </w:tc>
      </w:tr>
      <w:tr w:rsidR="00CB612B" w:rsidRPr="00D12E4D" w14:paraId="086A0CB4"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7D3FB6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45</w:t>
            </w:r>
          </w:p>
        </w:tc>
        <w:tc>
          <w:tcPr>
            <w:tcW w:w="3686" w:type="dxa"/>
            <w:tcBorders>
              <w:top w:val="single" w:sz="4" w:space="0" w:color="auto"/>
              <w:left w:val="single" w:sz="4" w:space="0" w:color="auto"/>
              <w:bottom w:val="single" w:sz="4" w:space="0" w:color="auto"/>
              <w:right w:val="single" w:sz="4" w:space="0" w:color="auto"/>
            </w:tcBorders>
          </w:tcPr>
          <w:p w14:paraId="6A6097E0"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6&gt;SS RSSI Measurement</w:t>
            </w:r>
          </w:p>
        </w:tc>
        <w:tc>
          <w:tcPr>
            <w:tcW w:w="1390" w:type="dxa"/>
            <w:tcBorders>
              <w:top w:val="single" w:sz="4" w:space="0" w:color="auto"/>
              <w:left w:val="single" w:sz="4" w:space="0" w:color="auto"/>
              <w:bottom w:val="single" w:sz="4" w:space="0" w:color="auto"/>
              <w:right w:val="single" w:sz="4" w:space="0" w:color="auto"/>
            </w:tcBorders>
          </w:tcPr>
          <w:p w14:paraId="16AF5713"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5FAC408D"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6E355A74"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0FDC104D"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ss-RSSI-Measurement </w:t>
            </w:r>
            <w:r w:rsidRPr="008B4BCD">
              <w:rPr>
                <w:rFonts w:ascii="Arial" w:hAnsi="Arial"/>
                <w:bCs/>
                <w:sz w:val="18"/>
                <w:lang w:eastAsia="ja-JP"/>
              </w:rPr>
              <w:t>IE in TS 38.331 Sec 6</w:t>
            </w:r>
          </w:p>
        </w:tc>
      </w:tr>
      <w:tr w:rsidR="00CB612B" w:rsidRPr="00D12E4D" w14:paraId="7AAD039B"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77607BE"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46</w:t>
            </w:r>
          </w:p>
        </w:tc>
        <w:tc>
          <w:tcPr>
            <w:tcW w:w="3686" w:type="dxa"/>
            <w:tcBorders>
              <w:top w:val="single" w:sz="4" w:space="0" w:color="auto"/>
              <w:left w:val="single" w:sz="4" w:space="0" w:color="auto"/>
              <w:bottom w:val="single" w:sz="4" w:space="0" w:color="auto"/>
              <w:right w:val="single" w:sz="4" w:space="0" w:color="auto"/>
            </w:tcBorders>
          </w:tcPr>
          <w:p w14:paraId="3613E043"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7&gt;Measurement Slots</w:t>
            </w:r>
          </w:p>
        </w:tc>
        <w:tc>
          <w:tcPr>
            <w:tcW w:w="1390" w:type="dxa"/>
            <w:tcBorders>
              <w:top w:val="single" w:sz="4" w:space="0" w:color="auto"/>
              <w:left w:val="single" w:sz="4" w:space="0" w:color="auto"/>
              <w:bottom w:val="single" w:sz="4" w:space="0" w:color="auto"/>
              <w:right w:val="single" w:sz="4" w:space="0" w:color="auto"/>
            </w:tcBorders>
          </w:tcPr>
          <w:p w14:paraId="338F34D2"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17EA24E6"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0C963F69"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measurementSlots</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7B0B46EE" w14:textId="77777777" w:rsidR="00CB612B" w:rsidRPr="008B4BCD" w:rsidRDefault="00CB612B" w:rsidP="00D54522">
            <w:pPr>
              <w:keepNext/>
              <w:keepLines/>
              <w:spacing w:after="0"/>
              <w:rPr>
                <w:rFonts w:ascii="Arial" w:hAnsi="Arial"/>
                <w:bCs/>
                <w:i/>
                <w:iCs/>
                <w:sz w:val="18"/>
                <w:lang w:eastAsia="ja-JP"/>
              </w:rPr>
            </w:pPr>
          </w:p>
        </w:tc>
      </w:tr>
      <w:tr w:rsidR="00CB612B" w:rsidRPr="00D12E4D" w14:paraId="3FD54942"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A7047EB"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47</w:t>
            </w:r>
          </w:p>
        </w:tc>
        <w:tc>
          <w:tcPr>
            <w:tcW w:w="3686" w:type="dxa"/>
            <w:tcBorders>
              <w:top w:val="single" w:sz="4" w:space="0" w:color="auto"/>
              <w:left w:val="single" w:sz="4" w:space="0" w:color="auto"/>
              <w:bottom w:val="single" w:sz="4" w:space="0" w:color="auto"/>
              <w:right w:val="single" w:sz="4" w:space="0" w:color="auto"/>
            </w:tcBorders>
          </w:tcPr>
          <w:p w14:paraId="2083F0E4"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7&gt;End Symbol</w:t>
            </w:r>
          </w:p>
        </w:tc>
        <w:tc>
          <w:tcPr>
            <w:tcW w:w="1390" w:type="dxa"/>
            <w:tcBorders>
              <w:top w:val="single" w:sz="4" w:space="0" w:color="auto"/>
              <w:left w:val="single" w:sz="4" w:space="0" w:color="auto"/>
              <w:bottom w:val="single" w:sz="4" w:space="0" w:color="auto"/>
              <w:right w:val="single" w:sz="4" w:space="0" w:color="auto"/>
            </w:tcBorders>
          </w:tcPr>
          <w:p w14:paraId="00BD319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75247B18"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1393309F"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endSymbol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0BD0E2B" w14:textId="77777777" w:rsidR="00CB612B" w:rsidRPr="008B4BCD" w:rsidRDefault="00CB612B" w:rsidP="00D54522">
            <w:pPr>
              <w:keepNext/>
              <w:keepLines/>
              <w:spacing w:after="0"/>
              <w:rPr>
                <w:rFonts w:ascii="Arial" w:hAnsi="Arial"/>
                <w:bCs/>
                <w:i/>
                <w:iCs/>
                <w:sz w:val="18"/>
                <w:lang w:eastAsia="ja-JP"/>
              </w:rPr>
            </w:pPr>
          </w:p>
        </w:tc>
      </w:tr>
      <w:tr w:rsidR="00CB612B" w:rsidRPr="00D12E4D" w14:paraId="458BEA71"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468474F"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50</w:t>
            </w:r>
          </w:p>
        </w:tc>
        <w:tc>
          <w:tcPr>
            <w:tcW w:w="3686" w:type="dxa"/>
            <w:tcBorders>
              <w:top w:val="single" w:sz="4" w:space="0" w:color="auto"/>
              <w:left w:val="single" w:sz="4" w:space="0" w:color="auto"/>
              <w:bottom w:val="single" w:sz="4" w:space="0" w:color="auto"/>
              <w:right w:val="single" w:sz="4" w:space="0" w:color="auto"/>
            </w:tcBorders>
          </w:tcPr>
          <w:p w14:paraId="5F8495D6"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6&gt;CSI RS Resource Config Mobility for setup</w:t>
            </w:r>
          </w:p>
        </w:tc>
        <w:tc>
          <w:tcPr>
            <w:tcW w:w="1390" w:type="dxa"/>
            <w:tcBorders>
              <w:top w:val="single" w:sz="4" w:space="0" w:color="auto"/>
              <w:left w:val="single" w:sz="4" w:space="0" w:color="auto"/>
              <w:bottom w:val="single" w:sz="4" w:space="0" w:color="auto"/>
              <w:right w:val="single" w:sz="4" w:space="0" w:color="auto"/>
            </w:tcBorders>
          </w:tcPr>
          <w:p w14:paraId="7C75218F"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34955D97"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61344065"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2C975B07"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csi-rs-ResourceConfigMobility </w:t>
            </w:r>
            <w:r w:rsidRPr="008B4BCD">
              <w:rPr>
                <w:rFonts w:ascii="Arial" w:hAnsi="Arial"/>
                <w:bCs/>
                <w:sz w:val="18"/>
                <w:lang w:eastAsia="ja-JP"/>
              </w:rPr>
              <w:t>IE in TS 38.331 Sec 6</w:t>
            </w:r>
          </w:p>
        </w:tc>
      </w:tr>
      <w:tr w:rsidR="00CB612B" w:rsidRPr="00D12E4D" w14:paraId="417D376F"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3ADD528"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51</w:t>
            </w:r>
          </w:p>
        </w:tc>
        <w:tc>
          <w:tcPr>
            <w:tcW w:w="3686" w:type="dxa"/>
            <w:tcBorders>
              <w:top w:val="single" w:sz="4" w:space="0" w:color="auto"/>
              <w:left w:val="single" w:sz="4" w:space="0" w:color="auto"/>
              <w:bottom w:val="single" w:sz="4" w:space="0" w:color="auto"/>
              <w:right w:val="single" w:sz="4" w:space="0" w:color="auto"/>
            </w:tcBorders>
          </w:tcPr>
          <w:p w14:paraId="5ED72CC8"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7&gt;Reference Serving cell Index</w:t>
            </w:r>
          </w:p>
        </w:tc>
        <w:tc>
          <w:tcPr>
            <w:tcW w:w="1390" w:type="dxa"/>
            <w:tcBorders>
              <w:top w:val="single" w:sz="4" w:space="0" w:color="auto"/>
              <w:left w:val="single" w:sz="4" w:space="0" w:color="auto"/>
              <w:bottom w:val="single" w:sz="4" w:space="0" w:color="auto"/>
              <w:right w:val="single" w:sz="4" w:space="0" w:color="auto"/>
            </w:tcBorders>
          </w:tcPr>
          <w:p w14:paraId="7FDDD8E8"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7CD73DD4" w14:textId="77777777" w:rsidR="00CB612B" w:rsidRPr="00BC705E" w:rsidRDefault="00CB612B" w:rsidP="00D54522">
            <w:pPr>
              <w:keepNext/>
              <w:keepLines/>
              <w:spacing w:after="0"/>
              <w:jc w:val="center"/>
              <w:rPr>
                <w:rFonts w:ascii="Arial" w:hAnsi="Arial"/>
                <w:bCs/>
                <w:sz w:val="18"/>
                <w:lang w:eastAsia="ja-JP"/>
              </w:rPr>
            </w:pPr>
            <w:r w:rsidRPr="00BC705E">
              <w:rPr>
                <w:rFonts w:ascii="Arial" w:hAnsi="Arial"/>
                <w:bCs/>
                <w:sz w:val="18"/>
                <w:lang w:eastAsia="ja-JP"/>
              </w:rPr>
              <w:t>TRUE</w:t>
            </w:r>
          </w:p>
        </w:tc>
        <w:tc>
          <w:tcPr>
            <w:tcW w:w="1350" w:type="dxa"/>
            <w:tcBorders>
              <w:top w:val="single" w:sz="4" w:space="0" w:color="auto"/>
              <w:left w:val="single" w:sz="4" w:space="0" w:color="auto"/>
              <w:bottom w:val="single" w:sz="4" w:space="0" w:color="auto"/>
              <w:right w:val="single" w:sz="4" w:space="0" w:color="auto"/>
            </w:tcBorders>
          </w:tcPr>
          <w:p w14:paraId="686BF077" w14:textId="77777777" w:rsidR="00CB612B" w:rsidRPr="00BC705E" w:rsidRDefault="00CB612B" w:rsidP="00D54522">
            <w:pPr>
              <w:keepNext/>
              <w:keepLines/>
              <w:spacing w:after="0"/>
              <w:rPr>
                <w:rFonts w:ascii="Arial" w:hAnsi="Arial"/>
                <w:bCs/>
                <w:sz w:val="18"/>
                <w:lang w:eastAsia="ja-JP"/>
              </w:rPr>
            </w:pPr>
            <w:r w:rsidRPr="00BC705E">
              <w:rPr>
                <w:rFonts w:ascii="Arial" w:hAnsi="Arial"/>
                <w:bCs/>
                <w:i/>
                <w:iCs/>
                <w:sz w:val="18"/>
                <w:lang w:eastAsia="ja-JP"/>
              </w:rPr>
              <w:t xml:space="preserve">refServellIndex </w:t>
            </w:r>
            <w:r w:rsidRPr="00BC705E">
              <w:rPr>
                <w:rFonts w:ascii="Arial" w:hAnsi="Arial"/>
                <w:bCs/>
                <w:sz w:val="18"/>
                <w:lang w:eastAsia="ja-JP"/>
              </w:rPr>
              <w:t xml:space="preserve">IE </w:t>
            </w:r>
            <w:r w:rsidRPr="008B4BCD">
              <w:rPr>
                <w:rFonts w:ascii="Arial" w:hAnsi="Arial"/>
                <w:bCs/>
                <w:sz w:val="18"/>
                <w:lang w:eastAsia="ja-JP"/>
              </w:rPr>
              <w:t>in TS 38.331 Sec 6</w:t>
            </w:r>
          </w:p>
        </w:tc>
        <w:tc>
          <w:tcPr>
            <w:tcW w:w="1346" w:type="dxa"/>
            <w:tcBorders>
              <w:top w:val="single" w:sz="4" w:space="0" w:color="auto"/>
              <w:left w:val="single" w:sz="4" w:space="0" w:color="auto"/>
              <w:bottom w:val="single" w:sz="4" w:space="0" w:color="auto"/>
              <w:right w:val="single" w:sz="4" w:space="0" w:color="auto"/>
            </w:tcBorders>
          </w:tcPr>
          <w:p w14:paraId="0FF4E837" w14:textId="77777777" w:rsidR="00CB612B" w:rsidRPr="008B4BCD" w:rsidRDefault="00CB612B" w:rsidP="00D54522">
            <w:pPr>
              <w:keepNext/>
              <w:keepLines/>
              <w:spacing w:after="0"/>
              <w:rPr>
                <w:rFonts w:ascii="Arial" w:hAnsi="Arial"/>
                <w:bCs/>
                <w:i/>
                <w:iCs/>
                <w:sz w:val="18"/>
                <w:lang w:eastAsia="ja-JP"/>
              </w:rPr>
            </w:pPr>
          </w:p>
        </w:tc>
      </w:tr>
      <w:tr w:rsidR="00CB612B" w:rsidRPr="00D12E4D" w14:paraId="549844BF"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BC472AA"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52</w:t>
            </w:r>
          </w:p>
        </w:tc>
        <w:tc>
          <w:tcPr>
            <w:tcW w:w="3686" w:type="dxa"/>
            <w:tcBorders>
              <w:top w:val="single" w:sz="4" w:space="0" w:color="auto"/>
              <w:left w:val="single" w:sz="4" w:space="0" w:color="auto"/>
              <w:bottom w:val="single" w:sz="4" w:space="0" w:color="auto"/>
              <w:right w:val="single" w:sz="4" w:space="0" w:color="auto"/>
            </w:tcBorders>
          </w:tcPr>
          <w:p w14:paraId="3A6FDFB1"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7&gt;Sub carrier spacing</w:t>
            </w:r>
          </w:p>
        </w:tc>
        <w:tc>
          <w:tcPr>
            <w:tcW w:w="1390" w:type="dxa"/>
            <w:tcBorders>
              <w:top w:val="single" w:sz="4" w:space="0" w:color="auto"/>
              <w:left w:val="single" w:sz="4" w:space="0" w:color="auto"/>
              <w:bottom w:val="single" w:sz="4" w:space="0" w:color="auto"/>
              <w:right w:val="single" w:sz="4" w:space="0" w:color="auto"/>
            </w:tcBorders>
          </w:tcPr>
          <w:p w14:paraId="70E54D8F"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27DD52FF"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70C5D7C7"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subcarrierSpacing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70F3D0A5" w14:textId="77777777" w:rsidR="00CB612B" w:rsidRPr="008B4BCD" w:rsidRDefault="00CB612B" w:rsidP="00D54522">
            <w:pPr>
              <w:keepNext/>
              <w:keepLines/>
              <w:spacing w:after="0"/>
              <w:rPr>
                <w:rFonts w:ascii="Arial" w:hAnsi="Arial"/>
                <w:bCs/>
                <w:i/>
                <w:iCs/>
                <w:sz w:val="18"/>
                <w:lang w:eastAsia="ja-JP"/>
              </w:rPr>
            </w:pPr>
          </w:p>
        </w:tc>
      </w:tr>
      <w:tr w:rsidR="00CB612B" w:rsidRPr="00D12E4D" w14:paraId="34C059BE"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092487F"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53</w:t>
            </w:r>
          </w:p>
        </w:tc>
        <w:tc>
          <w:tcPr>
            <w:tcW w:w="3686" w:type="dxa"/>
            <w:tcBorders>
              <w:top w:val="single" w:sz="4" w:space="0" w:color="auto"/>
              <w:left w:val="single" w:sz="4" w:space="0" w:color="auto"/>
              <w:bottom w:val="single" w:sz="4" w:space="0" w:color="auto"/>
              <w:right w:val="single" w:sz="4" w:space="0" w:color="auto"/>
            </w:tcBorders>
          </w:tcPr>
          <w:p w14:paraId="36F42CAB"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7&gt;CSI RS Cell List Mobility</w:t>
            </w:r>
          </w:p>
        </w:tc>
        <w:tc>
          <w:tcPr>
            <w:tcW w:w="1390" w:type="dxa"/>
            <w:tcBorders>
              <w:top w:val="single" w:sz="4" w:space="0" w:color="auto"/>
              <w:left w:val="single" w:sz="4" w:space="0" w:color="auto"/>
              <w:bottom w:val="single" w:sz="4" w:space="0" w:color="auto"/>
              <w:right w:val="single" w:sz="4" w:space="0" w:color="auto"/>
            </w:tcBorders>
          </w:tcPr>
          <w:p w14:paraId="506271C3"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6BB33747"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555C9F25"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5D522E20"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csi-RS-CellList-Mobility </w:t>
            </w:r>
            <w:r w:rsidRPr="008B4BCD">
              <w:rPr>
                <w:rFonts w:ascii="Arial" w:hAnsi="Arial"/>
                <w:bCs/>
                <w:sz w:val="18"/>
                <w:lang w:eastAsia="ja-JP"/>
              </w:rPr>
              <w:t>IE in TS 38.331 Sec 6</w:t>
            </w:r>
          </w:p>
        </w:tc>
      </w:tr>
      <w:tr w:rsidR="00CB612B" w:rsidRPr="00D12E4D" w14:paraId="19552E24"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23F98E0"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54</w:t>
            </w:r>
          </w:p>
        </w:tc>
        <w:tc>
          <w:tcPr>
            <w:tcW w:w="3686" w:type="dxa"/>
            <w:tcBorders>
              <w:top w:val="single" w:sz="4" w:space="0" w:color="auto"/>
              <w:left w:val="single" w:sz="4" w:space="0" w:color="auto"/>
              <w:bottom w:val="single" w:sz="4" w:space="0" w:color="auto"/>
              <w:right w:val="single" w:sz="4" w:space="0" w:color="auto"/>
            </w:tcBorders>
          </w:tcPr>
          <w:p w14:paraId="6CD8B4D2" w14:textId="77777777" w:rsidR="00CB612B" w:rsidRPr="008B4BCD" w:rsidRDefault="00CB612B" w:rsidP="00D54522">
            <w:pPr>
              <w:keepNext/>
              <w:keepLines/>
              <w:spacing w:after="0"/>
              <w:ind w:left="1988"/>
              <w:rPr>
                <w:rFonts w:ascii="Arial" w:hAnsi="Arial"/>
                <w:bCs/>
                <w:sz w:val="18"/>
                <w:lang w:eastAsia="ja-JP"/>
              </w:rPr>
            </w:pPr>
            <w:r w:rsidRPr="008B4BCD">
              <w:rPr>
                <w:rFonts w:ascii="Arial" w:hAnsi="Arial"/>
                <w:bCs/>
                <w:sz w:val="18"/>
                <w:lang w:eastAsia="ja-JP"/>
              </w:rPr>
              <w:t>8&gt;CSI RS Cell Mobility</w:t>
            </w:r>
          </w:p>
        </w:tc>
        <w:tc>
          <w:tcPr>
            <w:tcW w:w="1390" w:type="dxa"/>
            <w:tcBorders>
              <w:top w:val="single" w:sz="4" w:space="0" w:color="auto"/>
              <w:left w:val="single" w:sz="4" w:space="0" w:color="auto"/>
              <w:bottom w:val="single" w:sz="4" w:space="0" w:color="auto"/>
              <w:right w:val="single" w:sz="4" w:space="0" w:color="auto"/>
            </w:tcBorders>
          </w:tcPr>
          <w:p w14:paraId="509DC843"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50188270"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5750E332"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5528CD34"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CSI-RS-CellMobility </w:t>
            </w:r>
            <w:r w:rsidRPr="008B4BCD">
              <w:rPr>
                <w:rFonts w:ascii="Arial" w:hAnsi="Arial"/>
                <w:bCs/>
                <w:sz w:val="18"/>
                <w:lang w:eastAsia="ja-JP"/>
              </w:rPr>
              <w:t>IE in TS 38.331 Sec 6</w:t>
            </w:r>
          </w:p>
        </w:tc>
      </w:tr>
      <w:tr w:rsidR="00CB612B" w:rsidRPr="00D12E4D" w14:paraId="158E14D7"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3D7E448"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55</w:t>
            </w:r>
          </w:p>
        </w:tc>
        <w:tc>
          <w:tcPr>
            <w:tcW w:w="3686" w:type="dxa"/>
            <w:tcBorders>
              <w:top w:val="single" w:sz="4" w:space="0" w:color="auto"/>
              <w:left w:val="single" w:sz="4" w:space="0" w:color="auto"/>
              <w:bottom w:val="single" w:sz="4" w:space="0" w:color="auto"/>
              <w:right w:val="single" w:sz="4" w:space="0" w:color="auto"/>
            </w:tcBorders>
          </w:tcPr>
          <w:p w14:paraId="3C5D89C1" w14:textId="77777777" w:rsidR="00CB612B" w:rsidRPr="008B4BCD"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9&gt;Physical Cell ID</w:t>
            </w:r>
          </w:p>
        </w:tc>
        <w:tc>
          <w:tcPr>
            <w:tcW w:w="1390" w:type="dxa"/>
            <w:tcBorders>
              <w:top w:val="single" w:sz="4" w:space="0" w:color="auto"/>
              <w:left w:val="single" w:sz="4" w:space="0" w:color="auto"/>
              <w:bottom w:val="single" w:sz="4" w:space="0" w:color="auto"/>
              <w:right w:val="single" w:sz="4" w:space="0" w:color="auto"/>
            </w:tcBorders>
          </w:tcPr>
          <w:p w14:paraId="6B7A84A8"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56400F2D" w14:textId="77777777" w:rsidR="00CB612B" w:rsidRPr="008B4BCD" w:rsidRDefault="00CB612B" w:rsidP="00D54522">
            <w:pPr>
              <w:keepNext/>
              <w:keepLines/>
              <w:spacing w:after="0"/>
              <w:jc w:val="center"/>
              <w:rPr>
                <w:rFonts w:ascii="Arial" w:hAnsi="Arial"/>
                <w:bCs/>
                <w:sz w:val="18"/>
                <w:lang w:eastAsia="ja-JP"/>
              </w:rPr>
            </w:pPr>
            <w:r w:rsidRPr="008B4BCD">
              <w:rPr>
                <w:rFonts w:ascii="Arial" w:hAnsi="Arial"/>
                <w:bCs/>
                <w:sz w:val="18"/>
                <w:lang w:eastAsia="ja-JP"/>
              </w:rPr>
              <w:t>TRUE</w:t>
            </w:r>
          </w:p>
        </w:tc>
        <w:tc>
          <w:tcPr>
            <w:tcW w:w="1350" w:type="dxa"/>
            <w:tcBorders>
              <w:top w:val="single" w:sz="4" w:space="0" w:color="auto"/>
              <w:left w:val="single" w:sz="4" w:space="0" w:color="auto"/>
              <w:bottom w:val="single" w:sz="4" w:space="0" w:color="auto"/>
              <w:right w:val="single" w:sz="4" w:space="0" w:color="auto"/>
            </w:tcBorders>
          </w:tcPr>
          <w:p w14:paraId="72930BC9"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PhysCellID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0E380114" w14:textId="77777777" w:rsidR="00CB612B" w:rsidRPr="008B4BCD" w:rsidRDefault="00CB612B" w:rsidP="00D54522">
            <w:pPr>
              <w:keepNext/>
              <w:keepLines/>
              <w:spacing w:after="0"/>
              <w:rPr>
                <w:rFonts w:ascii="Arial" w:hAnsi="Arial"/>
                <w:bCs/>
                <w:i/>
                <w:iCs/>
                <w:sz w:val="18"/>
                <w:lang w:eastAsia="ja-JP"/>
              </w:rPr>
            </w:pPr>
          </w:p>
        </w:tc>
      </w:tr>
      <w:tr w:rsidR="00CB612B" w:rsidRPr="00D12E4D" w14:paraId="34C4EFEF"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6C234E8"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lastRenderedPageBreak/>
              <w:t>56</w:t>
            </w:r>
          </w:p>
        </w:tc>
        <w:tc>
          <w:tcPr>
            <w:tcW w:w="3686" w:type="dxa"/>
            <w:tcBorders>
              <w:top w:val="single" w:sz="4" w:space="0" w:color="auto"/>
              <w:left w:val="single" w:sz="4" w:space="0" w:color="auto"/>
              <w:bottom w:val="single" w:sz="4" w:space="0" w:color="auto"/>
              <w:right w:val="single" w:sz="4" w:space="0" w:color="auto"/>
            </w:tcBorders>
          </w:tcPr>
          <w:p w14:paraId="63744F9E" w14:textId="77777777" w:rsidR="00CB612B" w:rsidRPr="008B4BCD"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9&gt;CSI RS Measurement Bandwidth</w:t>
            </w:r>
          </w:p>
        </w:tc>
        <w:tc>
          <w:tcPr>
            <w:tcW w:w="1390" w:type="dxa"/>
            <w:tcBorders>
              <w:top w:val="single" w:sz="4" w:space="0" w:color="auto"/>
              <w:left w:val="single" w:sz="4" w:space="0" w:color="auto"/>
              <w:bottom w:val="single" w:sz="4" w:space="0" w:color="auto"/>
              <w:right w:val="single" w:sz="4" w:space="0" w:color="auto"/>
            </w:tcBorders>
          </w:tcPr>
          <w:p w14:paraId="001F481A"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4B1DCFE8"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51BDD58B"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7AB60AB0"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csi-rs-MeasurementBW</w:t>
            </w:r>
            <w:r w:rsidRPr="008B4BCD">
              <w:rPr>
                <w:rFonts w:ascii="Arial" w:hAnsi="Arial"/>
                <w:bCs/>
                <w:sz w:val="18"/>
                <w:lang w:eastAsia="ja-JP"/>
              </w:rPr>
              <w:t xml:space="preserve"> IE in TS 38.331 Sec 6</w:t>
            </w:r>
          </w:p>
        </w:tc>
      </w:tr>
      <w:tr w:rsidR="00CB612B" w:rsidRPr="00D12E4D" w14:paraId="0465804C"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235702E"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57</w:t>
            </w:r>
          </w:p>
        </w:tc>
        <w:tc>
          <w:tcPr>
            <w:tcW w:w="3686" w:type="dxa"/>
            <w:tcBorders>
              <w:top w:val="single" w:sz="4" w:space="0" w:color="auto"/>
              <w:left w:val="single" w:sz="4" w:space="0" w:color="auto"/>
              <w:bottom w:val="single" w:sz="4" w:space="0" w:color="auto"/>
              <w:right w:val="single" w:sz="4" w:space="0" w:color="auto"/>
            </w:tcBorders>
          </w:tcPr>
          <w:p w14:paraId="571D4BB5" w14:textId="77777777" w:rsidR="00CB612B" w:rsidRPr="008B4BCD"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10&gt;Number of PRBs</w:t>
            </w:r>
          </w:p>
        </w:tc>
        <w:tc>
          <w:tcPr>
            <w:tcW w:w="1390" w:type="dxa"/>
            <w:tcBorders>
              <w:top w:val="single" w:sz="4" w:space="0" w:color="auto"/>
              <w:left w:val="single" w:sz="4" w:space="0" w:color="auto"/>
              <w:bottom w:val="single" w:sz="4" w:space="0" w:color="auto"/>
              <w:right w:val="single" w:sz="4" w:space="0" w:color="auto"/>
            </w:tcBorders>
          </w:tcPr>
          <w:p w14:paraId="19EE450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4DB326C"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482A565D"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nrofPRBs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B4014AA" w14:textId="77777777" w:rsidR="00CB612B" w:rsidRPr="008B4BCD" w:rsidRDefault="00CB612B" w:rsidP="00D54522">
            <w:pPr>
              <w:keepNext/>
              <w:keepLines/>
              <w:spacing w:after="0"/>
              <w:rPr>
                <w:rFonts w:ascii="Arial" w:hAnsi="Arial"/>
                <w:bCs/>
                <w:i/>
                <w:iCs/>
                <w:sz w:val="18"/>
                <w:lang w:eastAsia="ja-JP"/>
              </w:rPr>
            </w:pPr>
          </w:p>
        </w:tc>
      </w:tr>
      <w:tr w:rsidR="00CB612B" w:rsidRPr="00D12E4D" w14:paraId="30CF1127"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4F7A27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58</w:t>
            </w:r>
          </w:p>
        </w:tc>
        <w:tc>
          <w:tcPr>
            <w:tcW w:w="3686" w:type="dxa"/>
            <w:tcBorders>
              <w:top w:val="single" w:sz="4" w:space="0" w:color="auto"/>
              <w:left w:val="single" w:sz="4" w:space="0" w:color="auto"/>
              <w:bottom w:val="single" w:sz="4" w:space="0" w:color="auto"/>
              <w:right w:val="single" w:sz="4" w:space="0" w:color="auto"/>
            </w:tcBorders>
          </w:tcPr>
          <w:p w14:paraId="6B20E501" w14:textId="77777777" w:rsidR="00CB612B" w:rsidRPr="008B4BCD"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10&gt;Start PRB</w:t>
            </w:r>
          </w:p>
        </w:tc>
        <w:tc>
          <w:tcPr>
            <w:tcW w:w="1390" w:type="dxa"/>
            <w:tcBorders>
              <w:top w:val="single" w:sz="4" w:space="0" w:color="auto"/>
              <w:left w:val="single" w:sz="4" w:space="0" w:color="auto"/>
              <w:bottom w:val="single" w:sz="4" w:space="0" w:color="auto"/>
              <w:right w:val="single" w:sz="4" w:space="0" w:color="auto"/>
            </w:tcBorders>
          </w:tcPr>
          <w:p w14:paraId="67FE4A87"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217DFDED"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7983419D"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startPRB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3B79200B" w14:textId="77777777" w:rsidR="00CB612B" w:rsidRPr="008B4BCD" w:rsidRDefault="00CB612B" w:rsidP="00D54522">
            <w:pPr>
              <w:keepNext/>
              <w:keepLines/>
              <w:spacing w:after="0"/>
              <w:rPr>
                <w:rFonts w:ascii="Arial" w:hAnsi="Arial"/>
                <w:bCs/>
                <w:i/>
                <w:iCs/>
                <w:sz w:val="18"/>
                <w:lang w:eastAsia="ja-JP"/>
              </w:rPr>
            </w:pPr>
          </w:p>
        </w:tc>
      </w:tr>
      <w:tr w:rsidR="00CB612B" w:rsidRPr="00D12E4D" w14:paraId="7EC06F07"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2D1BFC4"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59</w:t>
            </w:r>
          </w:p>
        </w:tc>
        <w:tc>
          <w:tcPr>
            <w:tcW w:w="3686" w:type="dxa"/>
            <w:tcBorders>
              <w:top w:val="single" w:sz="4" w:space="0" w:color="auto"/>
              <w:left w:val="single" w:sz="4" w:space="0" w:color="auto"/>
              <w:bottom w:val="single" w:sz="4" w:space="0" w:color="auto"/>
              <w:right w:val="single" w:sz="4" w:space="0" w:color="auto"/>
            </w:tcBorders>
          </w:tcPr>
          <w:p w14:paraId="13B67755" w14:textId="77777777" w:rsidR="00CB612B" w:rsidRPr="008B4BCD"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9&gt;Density</w:t>
            </w:r>
          </w:p>
        </w:tc>
        <w:tc>
          <w:tcPr>
            <w:tcW w:w="1390" w:type="dxa"/>
            <w:tcBorders>
              <w:top w:val="single" w:sz="4" w:space="0" w:color="auto"/>
              <w:left w:val="single" w:sz="4" w:space="0" w:color="auto"/>
              <w:bottom w:val="single" w:sz="4" w:space="0" w:color="auto"/>
              <w:right w:val="single" w:sz="4" w:space="0" w:color="auto"/>
            </w:tcBorders>
          </w:tcPr>
          <w:p w14:paraId="5A0CA30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31D78216"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33A65C76"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density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035E5E0" w14:textId="77777777" w:rsidR="00CB612B" w:rsidRPr="008B4BCD" w:rsidRDefault="00CB612B" w:rsidP="00D54522">
            <w:pPr>
              <w:keepNext/>
              <w:keepLines/>
              <w:spacing w:after="0"/>
              <w:rPr>
                <w:rFonts w:ascii="Arial" w:hAnsi="Arial"/>
                <w:bCs/>
                <w:i/>
                <w:iCs/>
                <w:sz w:val="18"/>
                <w:lang w:eastAsia="ja-JP"/>
              </w:rPr>
            </w:pPr>
          </w:p>
        </w:tc>
      </w:tr>
      <w:tr w:rsidR="00CB612B" w:rsidRPr="00D12E4D" w14:paraId="1B84899A"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77069A3"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60</w:t>
            </w:r>
          </w:p>
        </w:tc>
        <w:tc>
          <w:tcPr>
            <w:tcW w:w="3686" w:type="dxa"/>
            <w:tcBorders>
              <w:top w:val="single" w:sz="4" w:space="0" w:color="auto"/>
              <w:left w:val="single" w:sz="4" w:space="0" w:color="auto"/>
              <w:bottom w:val="single" w:sz="4" w:space="0" w:color="auto"/>
              <w:right w:val="single" w:sz="4" w:space="0" w:color="auto"/>
            </w:tcBorders>
          </w:tcPr>
          <w:p w14:paraId="6E91630F" w14:textId="77777777" w:rsidR="00CB612B" w:rsidRPr="008B4BCD"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9&gt;CSI RS Resource List Mobility</w:t>
            </w:r>
          </w:p>
        </w:tc>
        <w:tc>
          <w:tcPr>
            <w:tcW w:w="1390" w:type="dxa"/>
            <w:tcBorders>
              <w:top w:val="single" w:sz="4" w:space="0" w:color="auto"/>
              <w:left w:val="single" w:sz="4" w:space="0" w:color="auto"/>
              <w:bottom w:val="single" w:sz="4" w:space="0" w:color="auto"/>
              <w:right w:val="single" w:sz="4" w:space="0" w:color="auto"/>
            </w:tcBorders>
          </w:tcPr>
          <w:p w14:paraId="5A923647"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36391723"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47396F48"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016F07A2"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csi-rs-ResourceList-Mobility</w:t>
            </w:r>
            <w:r w:rsidRPr="008B4BCD">
              <w:rPr>
                <w:rFonts w:ascii="Arial" w:hAnsi="Arial"/>
                <w:bCs/>
                <w:sz w:val="18"/>
                <w:lang w:eastAsia="ja-JP"/>
              </w:rPr>
              <w:t xml:space="preserve"> IE in TS 38.331 Sec 6</w:t>
            </w:r>
          </w:p>
        </w:tc>
      </w:tr>
      <w:tr w:rsidR="00CB612B" w:rsidRPr="00D12E4D" w14:paraId="29B8A643"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69F91D1"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61</w:t>
            </w:r>
          </w:p>
        </w:tc>
        <w:tc>
          <w:tcPr>
            <w:tcW w:w="3686" w:type="dxa"/>
            <w:tcBorders>
              <w:top w:val="single" w:sz="4" w:space="0" w:color="auto"/>
              <w:left w:val="single" w:sz="4" w:space="0" w:color="auto"/>
              <w:bottom w:val="single" w:sz="4" w:space="0" w:color="auto"/>
              <w:right w:val="single" w:sz="4" w:space="0" w:color="auto"/>
            </w:tcBorders>
          </w:tcPr>
          <w:p w14:paraId="72A9DF18" w14:textId="77777777" w:rsidR="00CB612B" w:rsidRPr="008B4BCD"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10&gt;CSI RS Resource Item Mobility</w:t>
            </w:r>
          </w:p>
        </w:tc>
        <w:tc>
          <w:tcPr>
            <w:tcW w:w="1390" w:type="dxa"/>
            <w:tcBorders>
              <w:top w:val="single" w:sz="4" w:space="0" w:color="auto"/>
              <w:left w:val="single" w:sz="4" w:space="0" w:color="auto"/>
              <w:bottom w:val="single" w:sz="4" w:space="0" w:color="auto"/>
              <w:right w:val="single" w:sz="4" w:space="0" w:color="auto"/>
            </w:tcBorders>
          </w:tcPr>
          <w:p w14:paraId="79E08DE8"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36B0F697"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3DF0DBB1"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5C28F129"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CSI-RS-Resource-Mobility </w:t>
            </w:r>
            <w:r w:rsidRPr="008B4BCD">
              <w:rPr>
                <w:rFonts w:ascii="Arial" w:hAnsi="Arial"/>
                <w:bCs/>
                <w:sz w:val="18"/>
                <w:lang w:eastAsia="ja-JP"/>
              </w:rPr>
              <w:t>IE in TS 38.331 Sec 6</w:t>
            </w:r>
          </w:p>
        </w:tc>
      </w:tr>
      <w:tr w:rsidR="00CB612B" w:rsidRPr="00D12E4D" w14:paraId="7EDFC69A"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BCF0F30"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62</w:t>
            </w:r>
          </w:p>
        </w:tc>
        <w:tc>
          <w:tcPr>
            <w:tcW w:w="3686" w:type="dxa"/>
            <w:tcBorders>
              <w:top w:val="single" w:sz="4" w:space="0" w:color="auto"/>
              <w:left w:val="single" w:sz="4" w:space="0" w:color="auto"/>
              <w:bottom w:val="single" w:sz="4" w:space="0" w:color="auto"/>
              <w:right w:val="single" w:sz="4" w:space="0" w:color="auto"/>
            </w:tcBorders>
          </w:tcPr>
          <w:p w14:paraId="41867CC7" w14:textId="77777777" w:rsidR="00CB612B" w:rsidRPr="008B4BCD" w:rsidRDefault="00CB612B" w:rsidP="00D54522">
            <w:pPr>
              <w:keepNext/>
              <w:keepLines/>
              <w:spacing w:after="0"/>
              <w:ind w:left="2840"/>
              <w:rPr>
                <w:rFonts w:ascii="Arial" w:hAnsi="Arial"/>
                <w:bCs/>
                <w:sz w:val="18"/>
                <w:lang w:eastAsia="ja-JP"/>
              </w:rPr>
            </w:pPr>
            <w:r w:rsidRPr="008B4BCD">
              <w:rPr>
                <w:rFonts w:ascii="Arial" w:hAnsi="Arial"/>
                <w:bCs/>
                <w:sz w:val="18"/>
                <w:lang w:eastAsia="ja-JP"/>
              </w:rPr>
              <w:t>11&gt;CSI RS Index</w:t>
            </w:r>
          </w:p>
        </w:tc>
        <w:tc>
          <w:tcPr>
            <w:tcW w:w="1390" w:type="dxa"/>
            <w:tcBorders>
              <w:top w:val="single" w:sz="4" w:space="0" w:color="auto"/>
              <w:left w:val="single" w:sz="4" w:space="0" w:color="auto"/>
              <w:bottom w:val="single" w:sz="4" w:space="0" w:color="auto"/>
              <w:right w:val="single" w:sz="4" w:space="0" w:color="auto"/>
            </w:tcBorders>
          </w:tcPr>
          <w:p w14:paraId="5F6DBE0D"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1020D7CF" w14:textId="77777777" w:rsidR="00CB612B" w:rsidRPr="008B4BCD" w:rsidRDefault="00CB612B" w:rsidP="00D54522">
            <w:pPr>
              <w:keepNext/>
              <w:keepLines/>
              <w:spacing w:after="0"/>
              <w:jc w:val="center"/>
              <w:rPr>
                <w:rFonts w:ascii="Arial" w:hAnsi="Arial"/>
                <w:bCs/>
                <w:sz w:val="18"/>
                <w:lang w:eastAsia="ja-JP"/>
              </w:rPr>
            </w:pPr>
            <w:r w:rsidRPr="008B4BCD">
              <w:rPr>
                <w:rFonts w:ascii="Arial" w:hAnsi="Arial"/>
                <w:bCs/>
                <w:sz w:val="18"/>
                <w:lang w:eastAsia="ja-JP"/>
              </w:rPr>
              <w:t>TRUE</w:t>
            </w:r>
          </w:p>
        </w:tc>
        <w:tc>
          <w:tcPr>
            <w:tcW w:w="1350" w:type="dxa"/>
            <w:tcBorders>
              <w:top w:val="single" w:sz="4" w:space="0" w:color="auto"/>
              <w:left w:val="single" w:sz="4" w:space="0" w:color="auto"/>
              <w:bottom w:val="single" w:sz="4" w:space="0" w:color="auto"/>
              <w:right w:val="single" w:sz="4" w:space="0" w:color="auto"/>
            </w:tcBorders>
          </w:tcPr>
          <w:p w14:paraId="5703E6EE"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csi-RS-Index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BBF2448" w14:textId="77777777" w:rsidR="00CB612B" w:rsidRPr="008B4BCD" w:rsidRDefault="00CB612B" w:rsidP="00D54522">
            <w:pPr>
              <w:keepNext/>
              <w:keepLines/>
              <w:spacing w:after="0"/>
              <w:rPr>
                <w:rFonts w:ascii="Arial" w:hAnsi="Arial"/>
                <w:bCs/>
                <w:i/>
                <w:iCs/>
                <w:sz w:val="18"/>
                <w:lang w:eastAsia="ja-JP"/>
              </w:rPr>
            </w:pPr>
          </w:p>
        </w:tc>
      </w:tr>
      <w:tr w:rsidR="00CB612B" w:rsidRPr="00D12E4D" w14:paraId="17E8F13D"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9D30A16"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63</w:t>
            </w:r>
          </w:p>
        </w:tc>
        <w:tc>
          <w:tcPr>
            <w:tcW w:w="3686" w:type="dxa"/>
            <w:tcBorders>
              <w:top w:val="single" w:sz="4" w:space="0" w:color="auto"/>
              <w:left w:val="single" w:sz="4" w:space="0" w:color="auto"/>
              <w:bottom w:val="single" w:sz="4" w:space="0" w:color="auto"/>
              <w:right w:val="single" w:sz="4" w:space="0" w:color="auto"/>
            </w:tcBorders>
          </w:tcPr>
          <w:p w14:paraId="6036EFD7" w14:textId="77777777" w:rsidR="00CB612B" w:rsidRPr="008B4BCD" w:rsidRDefault="00CB612B" w:rsidP="00D54522">
            <w:pPr>
              <w:keepNext/>
              <w:keepLines/>
              <w:spacing w:after="0"/>
              <w:ind w:left="2840"/>
              <w:rPr>
                <w:rFonts w:ascii="Arial" w:hAnsi="Arial"/>
                <w:bCs/>
                <w:i/>
                <w:iCs/>
                <w:sz w:val="18"/>
                <w:lang w:eastAsia="ja-JP"/>
              </w:rPr>
            </w:pPr>
            <w:r w:rsidRPr="008B4BCD">
              <w:rPr>
                <w:rFonts w:ascii="Arial" w:hAnsi="Arial"/>
                <w:bCs/>
                <w:sz w:val="18"/>
                <w:lang w:eastAsia="ja-JP"/>
              </w:rPr>
              <w:t xml:space="preserve">11&gt;CHOICE </w:t>
            </w:r>
            <w:r w:rsidRPr="008B4BCD">
              <w:rPr>
                <w:rFonts w:ascii="Arial" w:hAnsi="Arial"/>
                <w:bCs/>
                <w:i/>
                <w:iCs/>
                <w:sz w:val="18"/>
                <w:lang w:eastAsia="ja-JP"/>
              </w:rPr>
              <w:t>Slot Config</w:t>
            </w:r>
          </w:p>
        </w:tc>
        <w:tc>
          <w:tcPr>
            <w:tcW w:w="1390" w:type="dxa"/>
            <w:tcBorders>
              <w:top w:val="single" w:sz="4" w:space="0" w:color="auto"/>
              <w:left w:val="single" w:sz="4" w:space="0" w:color="auto"/>
              <w:bottom w:val="single" w:sz="4" w:space="0" w:color="auto"/>
              <w:right w:val="single" w:sz="4" w:space="0" w:color="auto"/>
            </w:tcBorders>
          </w:tcPr>
          <w:p w14:paraId="369C02FE"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1A2B95BB"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151BD70A"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681565A2"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slotConfig </w:t>
            </w:r>
            <w:r w:rsidRPr="008B4BCD">
              <w:rPr>
                <w:rFonts w:ascii="Arial" w:hAnsi="Arial"/>
                <w:bCs/>
                <w:sz w:val="18"/>
                <w:lang w:eastAsia="ja-JP"/>
              </w:rPr>
              <w:t>IE in TS 38.331 Sec 6</w:t>
            </w:r>
          </w:p>
        </w:tc>
      </w:tr>
      <w:tr w:rsidR="00CB612B" w:rsidRPr="00D12E4D" w14:paraId="4B06608D"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E7B6E86"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64</w:t>
            </w:r>
          </w:p>
        </w:tc>
        <w:tc>
          <w:tcPr>
            <w:tcW w:w="3686" w:type="dxa"/>
            <w:tcBorders>
              <w:top w:val="single" w:sz="4" w:space="0" w:color="auto"/>
              <w:left w:val="single" w:sz="4" w:space="0" w:color="auto"/>
              <w:bottom w:val="single" w:sz="4" w:space="0" w:color="auto"/>
              <w:right w:val="single" w:sz="4" w:space="0" w:color="auto"/>
            </w:tcBorders>
          </w:tcPr>
          <w:p w14:paraId="404C01D1" w14:textId="77777777" w:rsidR="00CB612B" w:rsidRPr="008B4BCD" w:rsidRDefault="00CB612B" w:rsidP="00D54522">
            <w:pPr>
              <w:keepNext/>
              <w:keepLines/>
              <w:spacing w:after="0"/>
              <w:ind w:left="3124"/>
              <w:rPr>
                <w:rFonts w:ascii="Arial" w:hAnsi="Arial"/>
                <w:bCs/>
                <w:sz w:val="18"/>
                <w:lang w:eastAsia="ja-JP"/>
              </w:rPr>
            </w:pPr>
            <w:r w:rsidRPr="008B4BCD">
              <w:rPr>
                <w:rFonts w:ascii="Arial" w:hAnsi="Arial"/>
                <w:bCs/>
                <w:sz w:val="18"/>
                <w:lang w:eastAsia="ja-JP"/>
              </w:rPr>
              <w:t>12&gt;ms4</w:t>
            </w:r>
          </w:p>
        </w:tc>
        <w:tc>
          <w:tcPr>
            <w:tcW w:w="1390" w:type="dxa"/>
            <w:tcBorders>
              <w:top w:val="single" w:sz="4" w:space="0" w:color="auto"/>
              <w:left w:val="single" w:sz="4" w:space="0" w:color="auto"/>
              <w:bottom w:val="single" w:sz="4" w:space="0" w:color="auto"/>
              <w:right w:val="single" w:sz="4" w:space="0" w:color="auto"/>
            </w:tcBorders>
          </w:tcPr>
          <w:p w14:paraId="3EEE816C"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5EE7E58C"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015E197C"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ms4</w:t>
            </w:r>
            <w:r w:rsidRPr="000A3EC0">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1204538F" w14:textId="77777777" w:rsidR="00CB612B" w:rsidRPr="008B4BCD" w:rsidRDefault="00CB612B" w:rsidP="00D54522">
            <w:pPr>
              <w:keepNext/>
              <w:keepLines/>
              <w:spacing w:after="0"/>
              <w:rPr>
                <w:rFonts w:ascii="Arial" w:hAnsi="Arial"/>
                <w:bCs/>
                <w:i/>
                <w:iCs/>
                <w:sz w:val="18"/>
                <w:lang w:eastAsia="ja-JP"/>
              </w:rPr>
            </w:pPr>
          </w:p>
        </w:tc>
      </w:tr>
      <w:tr w:rsidR="00CB612B" w:rsidRPr="00D12E4D" w14:paraId="2FC358D8"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EB2F121"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65</w:t>
            </w:r>
          </w:p>
        </w:tc>
        <w:tc>
          <w:tcPr>
            <w:tcW w:w="3686" w:type="dxa"/>
            <w:tcBorders>
              <w:top w:val="single" w:sz="4" w:space="0" w:color="auto"/>
              <w:left w:val="single" w:sz="4" w:space="0" w:color="auto"/>
              <w:bottom w:val="single" w:sz="4" w:space="0" w:color="auto"/>
              <w:right w:val="single" w:sz="4" w:space="0" w:color="auto"/>
            </w:tcBorders>
          </w:tcPr>
          <w:p w14:paraId="41D9505C" w14:textId="77777777" w:rsidR="00CB612B" w:rsidRPr="008B4BCD" w:rsidRDefault="00CB612B" w:rsidP="00D54522">
            <w:pPr>
              <w:keepNext/>
              <w:keepLines/>
              <w:spacing w:after="0"/>
              <w:ind w:left="3124"/>
              <w:rPr>
                <w:rFonts w:ascii="Arial" w:hAnsi="Arial"/>
                <w:bCs/>
                <w:sz w:val="18"/>
                <w:lang w:eastAsia="ja-JP"/>
              </w:rPr>
            </w:pPr>
            <w:r w:rsidRPr="008B4BCD">
              <w:rPr>
                <w:rFonts w:ascii="Arial" w:hAnsi="Arial"/>
                <w:bCs/>
                <w:sz w:val="18"/>
                <w:lang w:eastAsia="ja-JP"/>
              </w:rPr>
              <w:t>12&gt;ms5</w:t>
            </w:r>
          </w:p>
        </w:tc>
        <w:tc>
          <w:tcPr>
            <w:tcW w:w="1390" w:type="dxa"/>
            <w:tcBorders>
              <w:top w:val="single" w:sz="4" w:space="0" w:color="auto"/>
              <w:left w:val="single" w:sz="4" w:space="0" w:color="auto"/>
              <w:bottom w:val="single" w:sz="4" w:space="0" w:color="auto"/>
              <w:right w:val="single" w:sz="4" w:space="0" w:color="auto"/>
            </w:tcBorders>
          </w:tcPr>
          <w:p w14:paraId="48ECBD4D"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3D2711AF"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1EDE30D5"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ms</w:t>
            </w:r>
            <w:r w:rsidRPr="000A3EC0">
              <w:rPr>
                <w:rFonts w:ascii="Arial" w:hAnsi="Arial"/>
                <w:bCs/>
                <w:i/>
                <w:iCs/>
                <w:sz w:val="18"/>
                <w:lang w:eastAsia="ja-JP"/>
              </w:rPr>
              <w:t xml:space="preserve">5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D040F14" w14:textId="77777777" w:rsidR="00CB612B" w:rsidRPr="008B4BCD" w:rsidRDefault="00CB612B" w:rsidP="00D54522">
            <w:pPr>
              <w:keepNext/>
              <w:keepLines/>
              <w:spacing w:after="0"/>
              <w:rPr>
                <w:rFonts w:ascii="Arial" w:hAnsi="Arial"/>
                <w:bCs/>
                <w:i/>
                <w:iCs/>
                <w:sz w:val="18"/>
                <w:lang w:eastAsia="ja-JP"/>
              </w:rPr>
            </w:pPr>
          </w:p>
        </w:tc>
      </w:tr>
      <w:tr w:rsidR="00CB612B" w:rsidRPr="00D12E4D" w14:paraId="48FB6CEB"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434237E"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66</w:t>
            </w:r>
          </w:p>
        </w:tc>
        <w:tc>
          <w:tcPr>
            <w:tcW w:w="3686" w:type="dxa"/>
            <w:tcBorders>
              <w:top w:val="single" w:sz="4" w:space="0" w:color="auto"/>
              <w:left w:val="single" w:sz="4" w:space="0" w:color="auto"/>
              <w:bottom w:val="single" w:sz="4" w:space="0" w:color="auto"/>
              <w:right w:val="single" w:sz="4" w:space="0" w:color="auto"/>
            </w:tcBorders>
          </w:tcPr>
          <w:p w14:paraId="0F428E7D" w14:textId="77777777" w:rsidR="00CB612B" w:rsidRPr="008B4BCD" w:rsidRDefault="00CB612B" w:rsidP="00D54522">
            <w:pPr>
              <w:keepNext/>
              <w:keepLines/>
              <w:spacing w:after="0"/>
              <w:ind w:left="3124"/>
              <w:rPr>
                <w:rFonts w:ascii="Arial" w:hAnsi="Arial"/>
                <w:bCs/>
                <w:sz w:val="18"/>
                <w:lang w:eastAsia="ja-JP"/>
              </w:rPr>
            </w:pPr>
            <w:r w:rsidRPr="008B4BCD">
              <w:rPr>
                <w:rFonts w:ascii="Arial" w:hAnsi="Arial"/>
                <w:bCs/>
                <w:sz w:val="18"/>
                <w:lang w:eastAsia="ja-JP"/>
              </w:rPr>
              <w:t>12&gt;ms10</w:t>
            </w:r>
          </w:p>
        </w:tc>
        <w:tc>
          <w:tcPr>
            <w:tcW w:w="1390" w:type="dxa"/>
            <w:tcBorders>
              <w:top w:val="single" w:sz="4" w:space="0" w:color="auto"/>
              <w:left w:val="single" w:sz="4" w:space="0" w:color="auto"/>
              <w:bottom w:val="single" w:sz="4" w:space="0" w:color="auto"/>
              <w:right w:val="single" w:sz="4" w:space="0" w:color="auto"/>
            </w:tcBorders>
          </w:tcPr>
          <w:p w14:paraId="076112AD"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32163258"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189615FD"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ms</w:t>
            </w:r>
            <w:r w:rsidRPr="000A3EC0">
              <w:rPr>
                <w:rFonts w:ascii="Arial" w:hAnsi="Arial"/>
                <w:bCs/>
                <w:i/>
                <w:iCs/>
                <w:sz w:val="18"/>
                <w:lang w:eastAsia="ja-JP"/>
              </w:rPr>
              <w:t xml:space="preserve">10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50D65158" w14:textId="77777777" w:rsidR="00CB612B" w:rsidRPr="008B4BCD" w:rsidRDefault="00CB612B" w:rsidP="00D54522">
            <w:pPr>
              <w:keepNext/>
              <w:keepLines/>
              <w:spacing w:after="0"/>
              <w:rPr>
                <w:rFonts w:ascii="Arial" w:hAnsi="Arial"/>
                <w:bCs/>
                <w:i/>
                <w:iCs/>
                <w:sz w:val="18"/>
                <w:lang w:eastAsia="ja-JP"/>
              </w:rPr>
            </w:pPr>
          </w:p>
        </w:tc>
      </w:tr>
      <w:tr w:rsidR="00CB612B" w:rsidRPr="00D12E4D" w14:paraId="51467AE8"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08E45F0"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67</w:t>
            </w:r>
          </w:p>
        </w:tc>
        <w:tc>
          <w:tcPr>
            <w:tcW w:w="3686" w:type="dxa"/>
            <w:tcBorders>
              <w:top w:val="single" w:sz="4" w:space="0" w:color="auto"/>
              <w:left w:val="single" w:sz="4" w:space="0" w:color="auto"/>
              <w:bottom w:val="single" w:sz="4" w:space="0" w:color="auto"/>
              <w:right w:val="single" w:sz="4" w:space="0" w:color="auto"/>
            </w:tcBorders>
          </w:tcPr>
          <w:p w14:paraId="1D1E0ED6" w14:textId="77777777" w:rsidR="00CB612B" w:rsidRPr="008B4BCD" w:rsidRDefault="00CB612B" w:rsidP="00D54522">
            <w:pPr>
              <w:keepNext/>
              <w:keepLines/>
              <w:spacing w:after="0"/>
              <w:ind w:left="3124"/>
              <w:rPr>
                <w:rFonts w:ascii="Arial" w:hAnsi="Arial"/>
                <w:bCs/>
                <w:sz w:val="18"/>
                <w:lang w:eastAsia="ja-JP"/>
              </w:rPr>
            </w:pPr>
            <w:r w:rsidRPr="008B4BCD">
              <w:rPr>
                <w:rFonts w:ascii="Arial" w:hAnsi="Arial"/>
                <w:bCs/>
                <w:sz w:val="18"/>
                <w:lang w:eastAsia="ja-JP"/>
              </w:rPr>
              <w:t>12&gt;ms20</w:t>
            </w:r>
          </w:p>
        </w:tc>
        <w:tc>
          <w:tcPr>
            <w:tcW w:w="1390" w:type="dxa"/>
            <w:tcBorders>
              <w:top w:val="single" w:sz="4" w:space="0" w:color="auto"/>
              <w:left w:val="single" w:sz="4" w:space="0" w:color="auto"/>
              <w:bottom w:val="single" w:sz="4" w:space="0" w:color="auto"/>
              <w:right w:val="single" w:sz="4" w:space="0" w:color="auto"/>
            </w:tcBorders>
          </w:tcPr>
          <w:p w14:paraId="252BEAF4"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20E169DC"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02A6E0E3"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ms20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570E0E46" w14:textId="77777777" w:rsidR="00CB612B" w:rsidRPr="008B4BCD" w:rsidRDefault="00CB612B" w:rsidP="00D54522">
            <w:pPr>
              <w:keepNext/>
              <w:keepLines/>
              <w:spacing w:after="0"/>
              <w:rPr>
                <w:rFonts w:ascii="Arial" w:hAnsi="Arial"/>
                <w:bCs/>
                <w:i/>
                <w:iCs/>
                <w:sz w:val="18"/>
                <w:lang w:eastAsia="ja-JP"/>
              </w:rPr>
            </w:pPr>
          </w:p>
        </w:tc>
      </w:tr>
      <w:tr w:rsidR="00CB612B" w:rsidRPr="00D12E4D" w14:paraId="6A431EB1"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7E60135"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68</w:t>
            </w:r>
          </w:p>
        </w:tc>
        <w:tc>
          <w:tcPr>
            <w:tcW w:w="3686" w:type="dxa"/>
            <w:tcBorders>
              <w:top w:val="single" w:sz="4" w:space="0" w:color="auto"/>
              <w:left w:val="single" w:sz="4" w:space="0" w:color="auto"/>
              <w:bottom w:val="single" w:sz="4" w:space="0" w:color="auto"/>
              <w:right w:val="single" w:sz="4" w:space="0" w:color="auto"/>
            </w:tcBorders>
          </w:tcPr>
          <w:p w14:paraId="6DC90972" w14:textId="77777777" w:rsidR="00CB612B" w:rsidRPr="008B4BCD" w:rsidRDefault="00CB612B" w:rsidP="00D54522">
            <w:pPr>
              <w:keepNext/>
              <w:keepLines/>
              <w:spacing w:after="0"/>
              <w:ind w:left="3124"/>
              <w:rPr>
                <w:rFonts w:ascii="Arial" w:hAnsi="Arial"/>
                <w:bCs/>
                <w:sz w:val="18"/>
                <w:lang w:eastAsia="ja-JP"/>
              </w:rPr>
            </w:pPr>
            <w:r w:rsidRPr="008B4BCD">
              <w:rPr>
                <w:rFonts w:ascii="Arial" w:hAnsi="Arial"/>
                <w:bCs/>
                <w:sz w:val="18"/>
                <w:lang w:eastAsia="ja-JP"/>
              </w:rPr>
              <w:t>12&gt;ms40</w:t>
            </w:r>
          </w:p>
        </w:tc>
        <w:tc>
          <w:tcPr>
            <w:tcW w:w="1390" w:type="dxa"/>
            <w:tcBorders>
              <w:top w:val="single" w:sz="4" w:space="0" w:color="auto"/>
              <w:left w:val="single" w:sz="4" w:space="0" w:color="auto"/>
              <w:bottom w:val="single" w:sz="4" w:space="0" w:color="auto"/>
              <w:right w:val="single" w:sz="4" w:space="0" w:color="auto"/>
            </w:tcBorders>
          </w:tcPr>
          <w:p w14:paraId="547C474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3EC79283"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094C8103"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ms40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56FE0643" w14:textId="77777777" w:rsidR="00CB612B" w:rsidRPr="008B4BCD" w:rsidRDefault="00CB612B" w:rsidP="00D54522">
            <w:pPr>
              <w:keepNext/>
              <w:keepLines/>
              <w:spacing w:after="0"/>
              <w:rPr>
                <w:rFonts w:ascii="Arial" w:hAnsi="Arial"/>
                <w:bCs/>
                <w:i/>
                <w:iCs/>
                <w:sz w:val="18"/>
                <w:lang w:eastAsia="ja-JP"/>
              </w:rPr>
            </w:pPr>
          </w:p>
        </w:tc>
      </w:tr>
      <w:tr w:rsidR="00CB612B" w:rsidRPr="00D12E4D" w14:paraId="3046AB57"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BFD4AC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69</w:t>
            </w:r>
          </w:p>
        </w:tc>
        <w:tc>
          <w:tcPr>
            <w:tcW w:w="3686" w:type="dxa"/>
            <w:tcBorders>
              <w:top w:val="single" w:sz="4" w:space="0" w:color="auto"/>
              <w:left w:val="single" w:sz="4" w:space="0" w:color="auto"/>
              <w:bottom w:val="single" w:sz="4" w:space="0" w:color="auto"/>
              <w:right w:val="single" w:sz="4" w:space="0" w:color="auto"/>
            </w:tcBorders>
          </w:tcPr>
          <w:p w14:paraId="2F2ADCBC" w14:textId="77777777" w:rsidR="00CB612B" w:rsidRPr="008B4BCD" w:rsidRDefault="00CB612B" w:rsidP="00D54522">
            <w:pPr>
              <w:keepNext/>
              <w:keepLines/>
              <w:spacing w:after="0"/>
              <w:ind w:left="2840"/>
              <w:rPr>
                <w:rFonts w:ascii="Arial" w:hAnsi="Arial"/>
                <w:bCs/>
                <w:sz w:val="18"/>
                <w:lang w:eastAsia="ja-JP"/>
              </w:rPr>
            </w:pPr>
            <w:r w:rsidRPr="008B4BCD">
              <w:rPr>
                <w:rFonts w:ascii="Arial" w:hAnsi="Arial"/>
                <w:bCs/>
                <w:sz w:val="18"/>
                <w:lang w:eastAsia="ja-JP"/>
              </w:rPr>
              <w:t>11&gt;Associated SSB</w:t>
            </w:r>
          </w:p>
        </w:tc>
        <w:tc>
          <w:tcPr>
            <w:tcW w:w="1390" w:type="dxa"/>
            <w:tcBorders>
              <w:top w:val="single" w:sz="4" w:space="0" w:color="auto"/>
              <w:left w:val="single" w:sz="4" w:space="0" w:color="auto"/>
              <w:bottom w:val="single" w:sz="4" w:space="0" w:color="auto"/>
              <w:right w:val="single" w:sz="4" w:space="0" w:color="auto"/>
            </w:tcBorders>
          </w:tcPr>
          <w:p w14:paraId="1A62D85D"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5D1326E0"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42C736F7"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6F948888"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assoiatedSSB </w:t>
            </w:r>
            <w:r w:rsidRPr="008B4BCD">
              <w:rPr>
                <w:rFonts w:ascii="Arial" w:hAnsi="Arial"/>
                <w:bCs/>
                <w:sz w:val="18"/>
                <w:lang w:eastAsia="ja-JP"/>
              </w:rPr>
              <w:t>IE in TS 38.331 Sec 6</w:t>
            </w:r>
          </w:p>
        </w:tc>
      </w:tr>
      <w:tr w:rsidR="00CB612B" w:rsidRPr="00D12E4D" w14:paraId="7B9A06B3"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227EBAB"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70</w:t>
            </w:r>
          </w:p>
        </w:tc>
        <w:tc>
          <w:tcPr>
            <w:tcW w:w="3686" w:type="dxa"/>
            <w:tcBorders>
              <w:top w:val="single" w:sz="4" w:space="0" w:color="auto"/>
              <w:left w:val="single" w:sz="4" w:space="0" w:color="auto"/>
              <w:bottom w:val="single" w:sz="4" w:space="0" w:color="auto"/>
              <w:right w:val="single" w:sz="4" w:space="0" w:color="auto"/>
            </w:tcBorders>
          </w:tcPr>
          <w:p w14:paraId="7088C866" w14:textId="77777777" w:rsidR="00CB612B" w:rsidRPr="008B4BCD" w:rsidRDefault="00CB612B" w:rsidP="00D54522">
            <w:pPr>
              <w:keepNext/>
              <w:keepLines/>
              <w:spacing w:after="0"/>
              <w:ind w:left="3124"/>
              <w:rPr>
                <w:rFonts w:ascii="Arial" w:hAnsi="Arial"/>
                <w:bCs/>
                <w:sz w:val="18"/>
                <w:lang w:eastAsia="ja-JP"/>
              </w:rPr>
            </w:pPr>
            <w:r w:rsidRPr="008B4BCD">
              <w:rPr>
                <w:rFonts w:ascii="Arial" w:hAnsi="Arial"/>
                <w:bCs/>
                <w:sz w:val="18"/>
                <w:lang w:eastAsia="ja-JP"/>
              </w:rPr>
              <w:t>12&gt;SSB Index</w:t>
            </w:r>
          </w:p>
        </w:tc>
        <w:tc>
          <w:tcPr>
            <w:tcW w:w="1390" w:type="dxa"/>
            <w:tcBorders>
              <w:top w:val="single" w:sz="4" w:space="0" w:color="auto"/>
              <w:left w:val="single" w:sz="4" w:space="0" w:color="auto"/>
              <w:bottom w:val="single" w:sz="4" w:space="0" w:color="auto"/>
              <w:right w:val="single" w:sz="4" w:space="0" w:color="auto"/>
            </w:tcBorders>
          </w:tcPr>
          <w:p w14:paraId="4A7CE39F"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34351A43" w14:textId="77777777" w:rsidR="00CB612B" w:rsidRPr="008B4BCD" w:rsidRDefault="00CB612B" w:rsidP="00D54522">
            <w:pPr>
              <w:keepNext/>
              <w:keepLines/>
              <w:spacing w:after="0"/>
              <w:jc w:val="center"/>
              <w:rPr>
                <w:rFonts w:ascii="Arial" w:hAnsi="Arial"/>
                <w:bCs/>
                <w:sz w:val="18"/>
                <w:lang w:eastAsia="ja-JP"/>
              </w:rPr>
            </w:pPr>
            <w:r w:rsidRPr="008B4BCD">
              <w:rPr>
                <w:rFonts w:ascii="Arial" w:hAnsi="Arial"/>
                <w:bCs/>
                <w:sz w:val="18"/>
                <w:lang w:eastAsia="ja-JP"/>
              </w:rPr>
              <w:t>TRUE</w:t>
            </w:r>
          </w:p>
        </w:tc>
        <w:tc>
          <w:tcPr>
            <w:tcW w:w="1350" w:type="dxa"/>
            <w:tcBorders>
              <w:top w:val="single" w:sz="4" w:space="0" w:color="auto"/>
              <w:left w:val="single" w:sz="4" w:space="0" w:color="auto"/>
              <w:bottom w:val="single" w:sz="4" w:space="0" w:color="auto"/>
              <w:right w:val="single" w:sz="4" w:space="0" w:color="auto"/>
            </w:tcBorders>
          </w:tcPr>
          <w:p w14:paraId="743D4B76"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ssb-Index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6E84E6E0" w14:textId="77777777" w:rsidR="00CB612B" w:rsidRPr="008B4BCD" w:rsidRDefault="00CB612B" w:rsidP="00D54522">
            <w:pPr>
              <w:keepNext/>
              <w:keepLines/>
              <w:spacing w:after="0"/>
              <w:rPr>
                <w:rFonts w:ascii="Arial" w:hAnsi="Arial"/>
                <w:bCs/>
                <w:i/>
                <w:iCs/>
                <w:sz w:val="18"/>
                <w:lang w:eastAsia="ja-JP"/>
              </w:rPr>
            </w:pPr>
          </w:p>
        </w:tc>
      </w:tr>
      <w:tr w:rsidR="00CB612B" w:rsidRPr="00D12E4D" w14:paraId="767A3CA3"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EFFED72"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71</w:t>
            </w:r>
          </w:p>
        </w:tc>
        <w:tc>
          <w:tcPr>
            <w:tcW w:w="3686" w:type="dxa"/>
            <w:tcBorders>
              <w:top w:val="single" w:sz="4" w:space="0" w:color="auto"/>
              <w:left w:val="single" w:sz="4" w:space="0" w:color="auto"/>
              <w:bottom w:val="single" w:sz="4" w:space="0" w:color="auto"/>
              <w:right w:val="single" w:sz="4" w:space="0" w:color="auto"/>
            </w:tcBorders>
          </w:tcPr>
          <w:p w14:paraId="1B452853" w14:textId="77777777" w:rsidR="00CB612B" w:rsidRPr="008B4BCD" w:rsidRDefault="00CB612B" w:rsidP="00D54522">
            <w:pPr>
              <w:keepNext/>
              <w:keepLines/>
              <w:spacing w:after="0"/>
              <w:ind w:left="3124"/>
              <w:rPr>
                <w:rFonts w:ascii="Arial" w:hAnsi="Arial"/>
                <w:bCs/>
                <w:sz w:val="18"/>
                <w:lang w:eastAsia="ja-JP"/>
              </w:rPr>
            </w:pPr>
            <w:r w:rsidRPr="008B4BCD">
              <w:rPr>
                <w:rFonts w:ascii="Arial" w:hAnsi="Arial"/>
                <w:bCs/>
                <w:sz w:val="18"/>
                <w:lang w:eastAsia="ja-JP"/>
              </w:rPr>
              <w:t>12&gt;Is Quasi colocolo</w:t>
            </w:r>
          </w:p>
        </w:tc>
        <w:tc>
          <w:tcPr>
            <w:tcW w:w="1390" w:type="dxa"/>
            <w:tcBorders>
              <w:top w:val="single" w:sz="4" w:space="0" w:color="auto"/>
              <w:left w:val="single" w:sz="4" w:space="0" w:color="auto"/>
              <w:bottom w:val="single" w:sz="4" w:space="0" w:color="auto"/>
              <w:right w:val="single" w:sz="4" w:space="0" w:color="auto"/>
            </w:tcBorders>
          </w:tcPr>
          <w:p w14:paraId="4728BFEF"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01580E1E"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2A2243A8"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isQuasiColocated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7F8A44B1" w14:textId="77777777" w:rsidR="00CB612B" w:rsidRPr="008B4BCD" w:rsidRDefault="00CB612B" w:rsidP="00D54522">
            <w:pPr>
              <w:keepNext/>
              <w:keepLines/>
              <w:spacing w:after="0"/>
              <w:rPr>
                <w:rFonts w:ascii="Arial" w:hAnsi="Arial"/>
                <w:bCs/>
                <w:i/>
                <w:iCs/>
                <w:sz w:val="18"/>
                <w:lang w:eastAsia="ja-JP"/>
              </w:rPr>
            </w:pPr>
          </w:p>
        </w:tc>
      </w:tr>
      <w:tr w:rsidR="00CB612B" w:rsidRPr="00D12E4D" w14:paraId="54B42C47"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A7524E3"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72</w:t>
            </w:r>
          </w:p>
        </w:tc>
        <w:tc>
          <w:tcPr>
            <w:tcW w:w="3686" w:type="dxa"/>
            <w:tcBorders>
              <w:top w:val="single" w:sz="4" w:space="0" w:color="auto"/>
              <w:left w:val="single" w:sz="4" w:space="0" w:color="auto"/>
              <w:bottom w:val="single" w:sz="4" w:space="0" w:color="auto"/>
              <w:right w:val="single" w:sz="4" w:space="0" w:color="auto"/>
            </w:tcBorders>
          </w:tcPr>
          <w:p w14:paraId="0B14F30F" w14:textId="77777777" w:rsidR="00CB612B" w:rsidRPr="008B4BCD" w:rsidRDefault="00CB612B" w:rsidP="00D54522">
            <w:pPr>
              <w:keepNext/>
              <w:keepLines/>
              <w:spacing w:after="0"/>
              <w:ind w:left="2840"/>
              <w:rPr>
                <w:rFonts w:ascii="Arial" w:hAnsi="Arial"/>
                <w:bCs/>
                <w:sz w:val="18"/>
                <w:lang w:eastAsia="ja-JP"/>
              </w:rPr>
            </w:pPr>
            <w:r w:rsidRPr="008B4BCD">
              <w:rPr>
                <w:rFonts w:ascii="Arial" w:hAnsi="Arial"/>
                <w:bCs/>
                <w:sz w:val="18"/>
                <w:lang w:eastAsia="ja-JP"/>
              </w:rPr>
              <w:t xml:space="preserve">11&gt;CHOICE </w:t>
            </w:r>
            <w:r w:rsidRPr="008B4BCD">
              <w:rPr>
                <w:rFonts w:ascii="Arial" w:hAnsi="Arial"/>
                <w:bCs/>
                <w:i/>
                <w:iCs/>
                <w:sz w:val="18"/>
                <w:lang w:eastAsia="ja-JP"/>
              </w:rPr>
              <w:t>Frequency Domain Allocation</w:t>
            </w:r>
          </w:p>
        </w:tc>
        <w:tc>
          <w:tcPr>
            <w:tcW w:w="1390" w:type="dxa"/>
            <w:tcBorders>
              <w:top w:val="single" w:sz="4" w:space="0" w:color="auto"/>
              <w:left w:val="single" w:sz="4" w:space="0" w:color="auto"/>
              <w:bottom w:val="single" w:sz="4" w:space="0" w:color="auto"/>
              <w:right w:val="single" w:sz="4" w:space="0" w:color="auto"/>
            </w:tcBorders>
          </w:tcPr>
          <w:p w14:paraId="3DBD2AB7"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1D1C8506"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6A280926"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1CF3EC12"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frequencyDomainAllocation </w:t>
            </w:r>
            <w:r w:rsidRPr="008B4BCD">
              <w:rPr>
                <w:rFonts w:ascii="Arial" w:hAnsi="Arial"/>
                <w:bCs/>
                <w:sz w:val="18"/>
                <w:lang w:eastAsia="ja-JP"/>
              </w:rPr>
              <w:t>IE in TS 38.331 Sec 6</w:t>
            </w:r>
          </w:p>
        </w:tc>
      </w:tr>
      <w:tr w:rsidR="00CB612B" w:rsidRPr="00D12E4D" w14:paraId="349C9E25"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F13936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lastRenderedPageBreak/>
              <w:t>73</w:t>
            </w:r>
          </w:p>
        </w:tc>
        <w:tc>
          <w:tcPr>
            <w:tcW w:w="3686" w:type="dxa"/>
            <w:tcBorders>
              <w:top w:val="single" w:sz="4" w:space="0" w:color="auto"/>
              <w:left w:val="single" w:sz="4" w:space="0" w:color="auto"/>
              <w:bottom w:val="single" w:sz="4" w:space="0" w:color="auto"/>
              <w:right w:val="single" w:sz="4" w:space="0" w:color="auto"/>
            </w:tcBorders>
          </w:tcPr>
          <w:p w14:paraId="4D0AE109" w14:textId="77777777" w:rsidR="00CB612B" w:rsidRPr="008B4BCD" w:rsidRDefault="00CB612B" w:rsidP="00D54522">
            <w:pPr>
              <w:keepNext/>
              <w:keepLines/>
              <w:spacing w:after="0"/>
              <w:ind w:left="3124"/>
              <w:rPr>
                <w:rFonts w:ascii="Arial" w:hAnsi="Arial"/>
                <w:bCs/>
                <w:sz w:val="18"/>
                <w:lang w:eastAsia="ja-JP"/>
              </w:rPr>
            </w:pPr>
            <w:r w:rsidRPr="008B4BCD">
              <w:rPr>
                <w:rFonts w:ascii="Arial" w:hAnsi="Arial"/>
                <w:bCs/>
                <w:sz w:val="18"/>
                <w:lang w:eastAsia="ja-JP"/>
              </w:rPr>
              <w:t>12&gt;Frequency Domain Allocation Row 1</w:t>
            </w:r>
          </w:p>
        </w:tc>
        <w:tc>
          <w:tcPr>
            <w:tcW w:w="1390" w:type="dxa"/>
            <w:tcBorders>
              <w:top w:val="single" w:sz="4" w:space="0" w:color="auto"/>
              <w:left w:val="single" w:sz="4" w:space="0" w:color="auto"/>
              <w:bottom w:val="single" w:sz="4" w:space="0" w:color="auto"/>
              <w:right w:val="single" w:sz="4" w:space="0" w:color="auto"/>
            </w:tcBorders>
          </w:tcPr>
          <w:p w14:paraId="3567F175"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FA6F183"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728C30E3"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row1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073C6FE0" w14:textId="77777777" w:rsidR="00CB612B" w:rsidRPr="008B4BCD" w:rsidRDefault="00CB612B" w:rsidP="00D54522">
            <w:pPr>
              <w:keepNext/>
              <w:keepLines/>
              <w:spacing w:after="0"/>
              <w:rPr>
                <w:rFonts w:ascii="Arial" w:hAnsi="Arial"/>
                <w:bCs/>
                <w:i/>
                <w:iCs/>
                <w:sz w:val="18"/>
                <w:lang w:eastAsia="ja-JP"/>
              </w:rPr>
            </w:pPr>
          </w:p>
        </w:tc>
      </w:tr>
      <w:tr w:rsidR="00CB612B" w:rsidRPr="00D12E4D" w14:paraId="7FB6CD6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76BCD00"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74</w:t>
            </w:r>
          </w:p>
        </w:tc>
        <w:tc>
          <w:tcPr>
            <w:tcW w:w="3686" w:type="dxa"/>
            <w:tcBorders>
              <w:top w:val="single" w:sz="4" w:space="0" w:color="auto"/>
              <w:left w:val="single" w:sz="4" w:space="0" w:color="auto"/>
              <w:bottom w:val="single" w:sz="4" w:space="0" w:color="auto"/>
              <w:right w:val="single" w:sz="4" w:space="0" w:color="auto"/>
            </w:tcBorders>
          </w:tcPr>
          <w:p w14:paraId="7DA477DA" w14:textId="77777777" w:rsidR="00CB612B" w:rsidRPr="008B4BCD" w:rsidRDefault="00CB612B" w:rsidP="00D54522">
            <w:pPr>
              <w:keepNext/>
              <w:keepLines/>
              <w:spacing w:after="0"/>
              <w:ind w:left="3124"/>
              <w:rPr>
                <w:rFonts w:ascii="Arial" w:hAnsi="Arial"/>
                <w:bCs/>
                <w:sz w:val="18"/>
                <w:lang w:eastAsia="ja-JP"/>
              </w:rPr>
            </w:pPr>
            <w:r w:rsidRPr="008B4BCD">
              <w:rPr>
                <w:rFonts w:ascii="Arial" w:hAnsi="Arial"/>
                <w:bCs/>
                <w:sz w:val="18"/>
                <w:lang w:eastAsia="ja-JP"/>
              </w:rPr>
              <w:t>12&gt;Frequency Domain Allocation Row 2</w:t>
            </w:r>
          </w:p>
        </w:tc>
        <w:tc>
          <w:tcPr>
            <w:tcW w:w="1390" w:type="dxa"/>
            <w:tcBorders>
              <w:top w:val="single" w:sz="4" w:space="0" w:color="auto"/>
              <w:left w:val="single" w:sz="4" w:space="0" w:color="auto"/>
              <w:bottom w:val="single" w:sz="4" w:space="0" w:color="auto"/>
              <w:right w:val="single" w:sz="4" w:space="0" w:color="auto"/>
            </w:tcBorders>
          </w:tcPr>
          <w:p w14:paraId="2996D3F8"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1A4E889E"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51DBDFBA"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row2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7B22C399" w14:textId="77777777" w:rsidR="00CB612B" w:rsidRPr="008B4BCD" w:rsidRDefault="00CB612B" w:rsidP="00D54522">
            <w:pPr>
              <w:keepNext/>
              <w:keepLines/>
              <w:spacing w:after="0"/>
              <w:rPr>
                <w:rFonts w:ascii="Arial" w:hAnsi="Arial"/>
                <w:bCs/>
                <w:i/>
                <w:iCs/>
                <w:sz w:val="18"/>
                <w:lang w:eastAsia="ja-JP"/>
              </w:rPr>
            </w:pPr>
          </w:p>
        </w:tc>
      </w:tr>
      <w:tr w:rsidR="00CB612B" w:rsidRPr="00D12E4D" w14:paraId="46C2CA44"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2F2B5F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75</w:t>
            </w:r>
          </w:p>
        </w:tc>
        <w:tc>
          <w:tcPr>
            <w:tcW w:w="3686" w:type="dxa"/>
            <w:tcBorders>
              <w:top w:val="single" w:sz="4" w:space="0" w:color="auto"/>
              <w:left w:val="single" w:sz="4" w:space="0" w:color="auto"/>
              <w:bottom w:val="single" w:sz="4" w:space="0" w:color="auto"/>
              <w:right w:val="single" w:sz="4" w:space="0" w:color="auto"/>
            </w:tcBorders>
          </w:tcPr>
          <w:p w14:paraId="543BC4EF" w14:textId="77777777" w:rsidR="00CB612B" w:rsidRPr="008B4BCD" w:rsidRDefault="00CB612B" w:rsidP="00D54522">
            <w:pPr>
              <w:keepNext/>
              <w:keepLines/>
              <w:spacing w:after="0"/>
              <w:ind w:left="2840"/>
              <w:rPr>
                <w:rFonts w:ascii="Arial" w:hAnsi="Arial"/>
                <w:bCs/>
                <w:sz w:val="18"/>
                <w:lang w:eastAsia="ja-JP"/>
              </w:rPr>
            </w:pPr>
            <w:r w:rsidRPr="008B4BCD">
              <w:rPr>
                <w:rFonts w:ascii="Arial" w:hAnsi="Arial"/>
                <w:bCs/>
                <w:sz w:val="18"/>
                <w:lang w:eastAsia="ja-JP"/>
              </w:rPr>
              <w:t>11&gt;First OFDM Symbol in Time Domain</w:t>
            </w:r>
          </w:p>
        </w:tc>
        <w:tc>
          <w:tcPr>
            <w:tcW w:w="1390" w:type="dxa"/>
            <w:tcBorders>
              <w:top w:val="single" w:sz="4" w:space="0" w:color="auto"/>
              <w:left w:val="single" w:sz="4" w:space="0" w:color="auto"/>
              <w:bottom w:val="single" w:sz="4" w:space="0" w:color="auto"/>
              <w:right w:val="single" w:sz="4" w:space="0" w:color="auto"/>
            </w:tcBorders>
          </w:tcPr>
          <w:p w14:paraId="13FED680"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32779F87"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322FCC45"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firstOFDMSymbolInTimeDomain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6EBC3ED1" w14:textId="77777777" w:rsidR="00CB612B" w:rsidRPr="008B4BCD" w:rsidRDefault="00CB612B" w:rsidP="00D54522">
            <w:pPr>
              <w:keepNext/>
              <w:keepLines/>
              <w:spacing w:after="0"/>
              <w:rPr>
                <w:rFonts w:ascii="Arial" w:hAnsi="Arial"/>
                <w:bCs/>
                <w:i/>
                <w:iCs/>
                <w:sz w:val="18"/>
                <w:lang w:eastAsia="ja-JP"/>
              </w:rPr>
            </w:pPr>
          </w:p>
        </w:tc>
      </w:tr>
      <w:tr w:rsidR="00CB612B" w:rsidRPr="00D12E4D" w14:paraId="5D3FF0ED"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9D673BC"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76</w:t>
            </w:r>
          </w:p>
        </w:tc>
        <w:tc>
          <w:tcPr>
            <w:tcW w:w="3686" w:type="dxa"/>
            <w:tcBorders>
              <w:top w:val="single" w:sz="4" w:space="0" w:color="auto"/>
              <w:left w:val="single" w:sz="4" w:space="0" w:color="auto"/>
              <w:bottom w:val="single" w:sz="4" w:space="0" w:color="auto"/>
              <w:right w:val="single" w:sz="4" w:space="0" w:color="auto"/>
            </w:tcBorders>
          </w:tcPr>
          <w:p w14:paraId="7322D5C0" w14:textId="77777777" w:rsidR="00CB612B" w:rsidRPr="008B4BCD" w:rsidRDefault="00CB612B" w:rsidP="00D54522">
            <w:pPr>
              <w:keepNext/>
              <w:keepLines/>
              <w:spacing w:after="0"/>
              <w:ind w:left="2840"/>
              <w:rPr>
                <w:rFonts w:ascii="Arial" w:hAnsi="Arial"/>
                <w:bCs/>
                <w:sz w:val="18"/>
                <w:lang w:eastAsia="ja-JP"/>
              </w:rPr>
            </w:pPr>
            <w:r w:rsidRPr="008B4BCD">
              <w:rPr>
                <w:rFonts w:ascii="Arial" w:hAnsi="Arial"/>
                <w:bCs/>
                <w:sz w:val="18"/>
                <w:lang w:eastAsia="ja-JP"/>
              </w:rPr>
              <w:t>11&gt;Sequence Generation Config</w:t>
            </w:r>
          </w:p>
        </w:tc>
        <w:tc>
          <w:tcPr>
            <w:tcW w:w="1390" w:type="dxa"/>
            <w:tcBorders>
              <w:top w:val="single" w:sz="4" w:space="0" w:color="auto"/>
              <w:left w:val="single" w:sz="4" w:space="0" w:color="auto"/>
              <w:bottom w:val="single" w:sz="4" w:space="0" w:color="auto"/>
              <w:right w:val="single" w:sz="4" w:space="0" w:color="auto"/>
            </w:tcBorders>
          </w:tcPr>
          <w:p w14:paraId="1A6F1A84"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335905DB"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79427C78"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sequenecGenerationConfig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06AE069A" w14:textId="77777777" w:rsidR="00CB612B" w:rsidRPr="008B4BCD" w:rsidRDefault="00CB612B" w:rsidP="00D54522">
            <w:pPr>
              <w:keepNext/>
              <w:keepLines/>
              <w:spacing w:after="0"/>
              <w:rPr>
                <w:rFonts w:ascii="Arial" w:hAnsi="Arial"/>
                <w:bCs/>
                <w:i/>
                <w:iCs/>
                <w:sz w:val="18"/>
                <w:lang w:eastAsia="ja-JP"/>
              </w:rPr>
            </w:pPr>
          </w:p>
        </w:tc>
      </w:tr>
      <w:tr w:rsidR="00CB612B" w:rsidRPr="00D12E4D" w14:paraId="2DE2D31F"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90A89AA"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77</w:t>
            </w:r>
          </w:p>
        </w:tc>
        <w:tc>
          <w:tcPr>
            <w:tcW w:w="3686" w:type="dxa"/>
            <w:tcBorders>
              <w:top w:val="single" w:sz="4" w:space="0" w:color="auto"/>
              <w:left w:val="single" w:sz="4" w:space="0" w:color="auto"/>
              <w:bottom w:val="single" w:sz="4" w:space="0" w:color="auto"/>
              <w:right w:val="single" w:sz="4" w:space="0" w:color="auto"/>
            </w:tcBorders>
          </w:tcPr>
          <w:p w14:paraId="2450293C" w14:textId="77777777" w:rsidR="00CB612B" w:rsidRPr="008B4BCD" w:rsidRDefault="00CB612B" w:rsidP="00D54522">
            <w:pPr>
              <w:keepNext/>
              <w:keepLines/>
              <w:spacing w:after="0"/>
              <w:ind w:left="1136"/>
              <w:rPr>
                <w:rFonts w:ascii="Arial" w:hAnsi="Arial"/>
                <w:bCs/>
                <w:sz w:val="18"/>
                <w:lang w:eastAsia="ja-JP"/>
              </w:rPr>
            </w:pPr>
            <w:r w:rsidRPr="008B4BCD">
              <w:rPr>
                <w:rFonts w:ascii="Arial" w:hAnsi="Arial"/>
                <w:bCs/>
                <w:sz w:val="18"/>
                <w:lang w:eastAsia="ja-JP"/>
              </w:rPr>
              <w:t>4&gt;Absolute Threshold SSB – Block Consolidation</w:t>
            </w:r>
          </w:p>
        </w:tc>
        <w:tc>
          <w:tcPr>
            <w:tcW w:w="1390" w:type="dxa"/>
            <w:tcBorders>
              <w:top w:val="single" w:sz="4" w:space="0" w:color="auto"/>
              <w:left w:val="single" w:sz="4" w:space="0" w:color="auto"/>
              <w:bottom w:val="single" w:sz="4" w:space="0" w:color="auto"/>
              <w:right w:val="single" w:sz="4" w:space="0" w:color="auto"/>
            </w:tcBorders>
          </w:tcPr>
          <w:p w14:paraId="324A9A9F"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731A8599"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5B84357E"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7A0506CD"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absThreshSS-BlocksConsolidation </w:t>
            </w:r>
            <w:r w:rsidRPr="008B4BCD">
              <w:rPr>
                <w:rFonts w:ascii="Arial" w:hAnsi="Arial"/>
                <w:bCs/>
                <w:sz w:val="18"/>
                <w:lang w:eastAsia="ja-JP"/>
              </w:rPr>
              <w:t>IE in TS 38.331 Sec 6</w:t>
            </w:r>
          </w:p>
        </w:tc>
      </w:tr>
      <w:tr w:rsidR="00CB612B" w:rsidRPr="00D12E4D" w14:paraId="2DF8AEEB"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1CA0E6C"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78</w:t>
            </w:r>
          </w:p>
        </w:tc>
        <w:tc>
          <w:tcPr>
            <w:tcW w:w="3686" w:type="dxa"/>
            <w:tcBorders>
              <w:top w:val="single" w:sz="4" w:space="0" w:color="auto"/>
              <w:left w:val="single" w:sz="4" w:space="0" w:color="auto"/>
              <w:bottom w:val="single" w:sz="4" w:space="0" w:color="auto"/>
              <w:right w:val="single" w:sz="4" w:space="0" w:color="auto"/>
            </w:tcBorders>
          </w:tcPr>
          <w:p w14:paraId="6F982DFB"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5&gt;Block Consolidation Threshold RSRP</w:t>
            </w:r>
          </w:p>
        </w:tc>
        <w:tc>
          <w:tcPr>
            <w:tcW w:w="1390" w:type="dxa"/>
            <w:tcBorders>
              <w:top w:val="single" w:sz="4" w:space="0" w:color="auto"/>
              <w:left w:val="single" w:sz="4" w:space="0" w:color="auto"/>
              <w:bottom w:val="single" w:sz="4" w:space="0" w:color="auto"/>
              <w:right w:val="single" w:sz="4" w:space="0" w:color="auto"/>
            </w:tcBorders>
          </w:tcPr>
          <w:p w14:paraId="3C28F3FD"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0A2509DB"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49F7BAF9"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RSRP-Range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3FCCC6F0" w14:textId="77777777" w:rsidR="00CB612B" w:rsidRPr="008B4BCD" w:rsidRDefault="00CB612B" w:rsidP="00D54522">
            <w:pPr>
              <w:keepNext/>
              <w:keepLines/>
              <w:spacing w:after="0"/>
              <w:rPr>
                <w:rFonts w:ascii="Arial" w:hAnsi="Arial"/>
                <w:bCs/>
                <w:i/>
                <w:iCs/>
                <w:sz w:val="18"/>
                <w:lang w:eastAsia="ja-JP"/>
              </w:rPr>
            </w:pPr>
          </w:p>
        </w:tc>
      </w:tr>
      <w:tr w:rsidR="00CB612B" w:rsidRPr="00D12E4D" w14:paraId="7AA0C782"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85B3D05"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79</w:t>
            </w:r>
          </w:p>
        </w:tc>
        <w:tc>
          <w:tcPr>
            <w:tcW w:w="3686" w:type="dxa"/>
            <w:tcBorders>
              <w:top w:val="single" w:sz="4" w:space="0" w:color="auto"/>
              <w:left w:val="single" w:sz="4" w:space="0" w:color="auto"/>
              <w:bottom w:val="single" w:sz="4" w:space="0" w:color="auto"/>
              <w:right w:val="single" w:sz="4" w:space="0" w:color="auto"/>
            </w:tcBorders>
          </w:tcPr>
          <w:p w14:paraId="1F40C5E1"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5&gt;Block Consolidation Threshold RSRQ</w:t>
            </w:r>
          </w:p>
        </w:tc>
        <w:tc>
          <w:tcPr>
            <w:tcW w:w="1390" w:type="dxa"/>
            <w:tcBorders>
              <w:top w:val="single" w:sz="4" w:space="0" w:color="auto"/>
              <w:left w:val="single" w:sz="4" w:space="0" w:color="auto"/>
              <w:bottom w:val="single" w:sz="4" w:space="0" w:color="auto"/>
              <w:right w:val="single" w:sz="4" w:space="0" w:color="auto"/>
            </w:tcBorders>
          </w:tcPr>
          <w:p w14:paraId="12F41325"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388F3414"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68CDC199"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RSRQ-Range</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3888FEB9" w14:textId="77777777" w:rsidR="00CB612B" w:rsidRPr="008B4BCD" w:rsidRDefault="00CB612B" w:rsidP="00D54522">
            <w:pPr>
              <w:keepNext/>
              <w:keepLines/>
              <w:spacing w:after="0"/>
              <w:rPr>
                <w:rFonts w:ascii="Arial" w:hAnsi="Arial"/>
                <w:bCs/>
                <w:i/>
                <w:iCs/>
                <w:sz w:val="18"/>
                <w:lang w:eastAsia="ja-JP"/>
              </w:rPr>
            </w:pPr>
          </w:p>
        </w:tc>
      </w:tr>
      <w:tr w:rsidR="00CB612B" w:rsidRPr="00D12E4D" w14:paraId="61C89F62"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512D14C"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80</w:t>
            </w:r>
          </w:p>
        </w:tc>
        <w:tc>
          <w:tcPr>
            <w:tcW w:w="3686" w:type="dxa"/>
            <w:tcBorders>
              <w:top w:val="single" w:sz="4" w:space="0" w:color="auto"/>
              <w:left w:val="single" w:sz="4" w:space="0" w:color="auto"/>
              <w:bottom w:val="single" w:sz="4" w:space="0" w:color="auto"/>
              <w:right w:val="single" w:sz="4" w:space="0" w:color="auto"/>
            </w:tcBorders>
          </w:tcPr>
          <w:p w14:paraId="3DF408E2"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5&gt;Block Consolidation Threshold SINR</w:t>
            </w:r>
          </w:p>
        </w:tc>
        <w:tc>
          <w:tcPr>
            <w:tcW w:w="1390" w:type="dxa"/>
            <w:tcBorders>
              <w:top w:val="single" w:sz="4" w:space="0" w:color="auto"/>
              <w:left w:val="single" w:sz="4" w:space="0" w:color="auto"/>
              <w:bottom w:val="single" w:sz="4" w:space="0" w:color="auto"/>
              <w:right w:val="single" w:sz="4" w:space="0" w:color="auto"/>
            </w:tcBorders>
          </w:tcPr>
          <w:p w14:paraId="56058963"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2D747927"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68588D01"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SINR-Range</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28265647" w14:textId="77777777" w:rsidR="00CB612B" w:rsidRPr="008B4BCD" w:rsidRDefault="00CB612B" w:rsidP="00D54522">
            <w:pPr>
              <w:keepNext/>
              <w:keepLines/>
              <w:spacing w:after="0"/>
              <w:rPr>
                <w:rFonts w:ascii="Arial" w:hAnsi="Arial"/>
                <w:bCs/>
                <w:i/>
                <w:iCs/>
                <w:sz w:val="18"/>
                <w:lang w:eastAsia="ja-JP"/>
              </w:rPr>
            </w:pPr>
          </w:p>
        </w:tc>
      </w:tr>
      <w:tr w:rsidR="00CB612B" w:rsidRPr="00D12E4D" w14:paraId="66C89B5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8975847"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81</w:t>
            </w:r>
          </w:p>
        </w:tc>
        <w:tc>
          <w:tcPr>
            <w:tcW w:w="3686" w:type="dxa"/>
            <w:tcBorders>
              <w:top w:val="single" w:sz="4" w:space="0" w:color="auto"/>
              <w:left w:val="single" w:sz="4" w:space="0" w:color="auto"/>
              <w:bottom w:val="single" w:sz="4" w:space="0" w:color="auto"/>
              <w:right w:val="single" w:sz="4" w:space="0" w:color="auto"/>
            </w:tcBorders>
          </w:tcPr>
          <w:p w14:paraId="1122884B" w14:textId="77777777" w:rsidR="00CB612B" w:rsidRPr="008B4BCD" w:rsidRDefault="00CB612B" w:rsidP="00D54522">
            <w:pPr>
              <w:keepNext/>
              <w:keepLines/>
              <w:spacing w:after="0"/>
              <w:ind w:left="1136"/>
              <w:rPr>
                <w:rFonts w:ascii="Arial" w:hAnsi="Arial"/>
                <w:bCs/>
                <w:sz w:val="18"/>
                <w:lang w:eastAsia="ja-JP"/>
              </w:rPr>
            </w:pPr>
            <w:r w:rsidRPr="008B4BCD">
              <w:rPr>
                <w:rFonts w:ascii="Arial" w:hAnsi="Arial"/>
                <w:bCs/>
                <w:sz w:val="18"/>
                <w:lang w:eastAsia="ja-JP"/>
              </w:rPr>
              <w:t xml:space="preserve">4&gt;Absolute Threshold CSI RS Consolidation </w:t>
            </w:r>
          </w:p>
        </w:tc>
        <w:tc>
          <w:tcPr>
            <w:tcW w:w="1390" w:type="dxa"/>
            <w:tcBorders>
              <w:top w:val="single" w:sz="4" w:space="0" w:color="auto"/>
              <w:left w:val="single" w:sz="4" w:space="0" w:color="auto"/>
              <w:bottom w:val="single" w:sz="4" w:space="0" w:color="auto"/>
              <w:right w:val="single" w:sz="4" w:space="0" w:color="auto"/>
            </w:tcBorders>
          </w:tcPr>
          <w:p w14:paraId="74D35952"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6B1681D8"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59801A67"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2281C0A7"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absThreshCSI-RS-Consolidation </w:t>
            </w:r>
            <w:r w:rsidRPr="008B4BCD">
              <w:rPr>
                <w:rFonts w:ascii="Arial" w:hAnsi="Arial"/>
                <w:bCs/>
                <w:sz w:val="18"/>
                <w:lang w:eastAsia="ja-JP"/>
              </w:rPr>
              <w:t>IE in TS 38.331 Sec 6</w:t>
            </w:r>
          </w:p>
        </w:tc>
      </w:tr>
      <w:tr w:rsidR="00CB612B" w:rsidRPr="00D12E4D" w14:paraId="09B6BA53"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8FC15D3"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82</w:t>
            </w:r>
          </w:p>
        </w:tc>
        <w:tc>
          <w:tcPr>
            <w:tcW w:w="3686" w:type="dxa"/>
            <w:tcBorders>
              <w:top w:val="single" w:sz="4" w:space="0" w:color="auto"/>
              <w:left w:val="single" w:sz="4" w:space="0" w:color="auto"/>
              <w:bottom w:val="single" w:sz="4" w:space="0" w:color="auto"/>
              <w:right w:val="single" w:sz="4" w:space="0" w:color="auto"/>
            </w:tcBorders>
          </w:tcPr>
          <w:p w14:paraId="39DE027D"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5&gt;RS Consolidation Threshold RSRP</w:t>
            </w:r>
          </w:p>
        </w:tc>
        <w:tc>
          <w:tcPr>
            <w:tcW w:w="1390" w:type="dxa"/>
            <w:tcBorders>
              <w:top w:val="single" w:sz="4" w:space="0" w:color="auto"/>
              <w:left w:val="single" w:sz="4" w:space="0" w:color="auto"/>
              <w:bottom w:val="single" w:sz="4" w:space="0" w:color="auto"/>
              <w:right w:val="single" w:sz="4" w:space="0" w:color="auto"/>
            </w:tcBorders>
          </w:tcPr>
          <w:p w14:paraId="15125027"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7A999A5E"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71C3FCCF"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RSRP-Range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06C68A5D" w14:textId="77777777" w:rsidR="00CB612B" w:rsidRPr="008B4BCD" w:rsidRDefault="00CB612B" w:rsidP="00D54522">
            <w:pPr>
              <w:keepNext/>
              <w:keepLines/>
              <w:spacing w:after="0"/>
              <w:rPr>
                <w:rFonts w:ascii="Arial" w:hAnsi="Arial"/>
                <w:bCs/>
                <w:i/>
                <w:iCs/>
                <w:sz w:val="18"/>
                <w:lang w:eastAsia="ja-JP"/>
              </w:rPr>
            </w:pPr>
          </w:p>
        </w:tc>
      </w:tr>
      <w:tr w:rsidR="00CB612B" w:rsidRPr="00D12E4D" w14:paraId="20F60A8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216BFE5"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83</w:t>
            </w:r>
          </w:p>
        </w:tc>
        <w:tc>
          <w:tcPr>
            <w:tcW w:w="3686" w:type="dxa"/>
            <w:tcBorders>
              <w:top w:val="single" w:sz="4" w:space="0" w:color="auto"/>
              <w:left w:val="single" w:sz="4" w:space="0" w:color="auto"/>
              <w:bottom w:val="single" w:sz="4" w:space="0" w:color="auto"/>
              <w:right w:val="single" w:sz="4" w:space="0" w:color="auto"/>
            </w:tcBorders>
          </w:tcPr>
          <w:p w14:paraId="7DCC8170"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5&gt;RS Consoldation Threshold RSRQ</w:t>
            </w:r>
          </w:p>
        </w:tc>
        <w:tc>
          <w:tcPr>
            <w:tcW w:w="1390" w:type="dxa"/>
            <w:tcBorders>
              <w:top w:val="single" w:sz="4" w:space="0" w:color="auto"/>
              <w:left w:val="single" w:sz="4" w:space="0" w:color="auto"/>
              <w:bottom w:val="single" w:sz="4" w:space="0" w:color="auto"/>
              <w:right w:val="single" w:sz="4" w:space="0" w:color="auto"/>
            </w:tcBorders>
          </w:tcPr>
          <w:p w14:paraId="298EB04E"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20E7BAC"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60AB5F6E"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RSRQ-Range</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2978F905" w14:textId="77777777" w:rsidR="00CB612B" w:rsidRPr="008B4BCD" w:rsidRDefault="00CB612B" w:rsidP="00D54522">
            <w:pPr>
              <w:keepNext/>
              <w:keepLines/>
              <w:spacing w:after="0"/>
              <w:rPr>
                <w:rFonts w:ascii="Arial" w:hAnsi="Arial"/>
                <w:bCs/>
                <w:i/>
                <w:iCs/>
                <w:sz w:val="18"/>
                <w:lang w:eastAsia="ja-JP"/>
              </w:rPr>
            </w:pPr>
          </w:p>
        </w:tc>
      </w:tr>
      <w:tr w:rsidR="00CB612B" w:rsidRPr="00D12E4D" w14:paraId="1847126B"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9FEFBD2"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84</w:t>
            </w:r>
          </w:p>
        </w:tc>
        <w:tc>
          <w:tcPr>
            <w:tcW w:w="3686" w:type="dxa"/>
            <w:tcBorders>
              <w:top w:val="single" w:sz="4" w:space="0" w:color="auto"/>
              <w:left w:val="single" w:sz="4" w:space="0" w:color="auto"/>
              <w:bottom w:val="single" w:sz="4" w:space="0" w:color="auto"/>
              <w:right w:val="single" w:sz="4" w:space="0" w:color="auto"/>
            </w:tcBorders>
          </w:tcPr>
          <w:p w14:paraId="660F56CB"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5&gt;RS Consolidated Threshold SINR</w:t>
            </w:r>
          </w:p>
        </w:tc>
        <w:tc>
          <w:tcPr>
            <w:tcW w:w="1390" w:type="dxa"/>
            <w:tcBorders>
              <w:top w:val="single" w:sz="4" w:space="0" w:color="auto"/>
              <w:left w:val="single" w:sz="4" w:space="0" w:color="auto"/>
              <w:bottom w:val="single" w:sz="4" w:space="0" w:color="auto"/>
              <w:right w:val="single" w:sz="4" w:space="0" w:color="auto"/>
            </w:tcBorders>
          </w:tcPr>
          <w:p w14:paraId="758189BA"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058D9890"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242286AF"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SINR-Range</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5B95AE28" w14:textId="77777777" w:rsidR="00CB612B" w:rsidRPr="008B4BCD" w:rsidRDefault="00CB612B" w:rsidP="00D54522">
            <w:pPr>
              <w:keepNext/>
              <w:keepLines/>
              <w:spacing w:after="0"/>
              <w:rPr>
                <w:rFonts w:ascii="Arial" w:hAnsi="Arial"/>
                <w:bCs/>
                <w:i/>
                <w:iCs/>
                <w:sz w:val="18"/>
                <w:lang w:eastAsia="ja-JP"/>
              </w:rPr>
            </w:pPr>
          </w:p>
        </w:tc>
      </w:tr>
      <w:tr w:rsidR="00CB612B" w:rsidRPr="00D12E4D" w14:paraId="07A2FD6B"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99A5D32"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91</w:t>
            </w:r>
          </w:p>
        </w:tc>
        <w:tc>
          <w:tcPr>
            <w:tcW w:w="3686" w:type="dxa"/>
            <w:tcBorders>
              <w:top w:val="single" w:sz="4" w:space="0" w:color="auto"/>
              <w:left w:val="single" w:sz="4" w:space="0" w:color="auto"/>
              <w:bottom w:val="single" w:sz="4" w:space="0" w:color="auto"/>
              <w:right w:val="single" w:sz="4" w:space="0" w:color="auto"/>
            </w:tcBorders>
          </w:tcPr>
          <w:p w14:paraId="31F64E90" w14:textId="77777777" w:rsidR="00CB612B" w:rsidRPr="008B4BCD" w:rsidRDefault="00CB612B" w:rsidP="00D54522">
            <w:pPr>
              <w:keepNext/>
              <w:keepLines/>
              <w:spacing w:after="0"/>
              <w:ind w:left="1136"/>
              <w:rPr>
                <w:rFonts w:ascii="Arial" w:hAnsi="Arial"/>
                <w:bCs/>
                <w:sz w:val="18"/>
                <w:lang w:eastAsia="ja-JP"/>
              </w:rPr>
            </w:pPr>
            <w:r w:rsidRPr="008B4BCD">
              <w:rPr>
                <w:rFonts w:ascii="Arial" w:hAnsi="Arial"/>
                <w:bCs/>
                <w:sz w:val="18"/>
                <w:lang w:eastAsia="ja-JP"/>
              </w:rPr>
              <w:t>4&gt;Number of SS blocks to average</w:t>
            </w:r>
          </w:p>
        </w:tc>
        <w:tc>
          <w:tcPr>
            <w:tcW w:w="1390" w:type="dxa"/>
            <w:tcBorders>
              <w:top w:val="single" w:sz="4" w:space="0" w:color="auto"/>
              <w:left w:val="single" w:sz="4" w:space="0" w:color="auto"/>
              <w:bottom w:val="single" w:sz="4" w:space="0" w:color="auto"/>
              <w:right w:val="single" w:sz="4" w:space="0" w:color="auto"/>
            </w:tcBorders>
          </w:tcPr>
          <w:p w14:paraId="5130A67B"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526F910D"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1D1C8DCB"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nrofSS-BlocksToAverage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6B787810" w14:textId="77777777" w:rsidR="00CB612B" w:rsidRPr="008B4BCD" w:rsidRDefault="00CB612B" w:rsidP="00D54522">
            <w:pPr>
              <w:keepNext/>
              <w:keepLines/>
              <w:spacing w:after="0"/>
              <w:rPr>
                <w:rFonts w:ascii="Arial" w:hAnsi="Arial"/>
                <w:bCs/>
                <w:sz w:val="18"/>
                <w:lang w:eastAsia="ja-JP"/>
              </w:rPr>
            </w:pPr>
          </w:p>
        </w:tc>
      </w:tr>
      <w:tr w:rsidR="00CB612B" w:rsidRPr="00D12E4D" w14:paraId="0F499882"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2E0B23D"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lastRenderedPageBreak/>
              <w:t>92</w:t>
            </w:r>
          </w:p>
        </w:tc>
        <w:tc>
          <w:tcPr>
            <w:tcW w:w="3686" w:type="dxa"/>
            <w:tcBorders>
              <w:top w:val="single" w:sz="4" w:space="0" w:color="auto"/>
              <w:left w:val="single" w:sz="4" w:space="0" w:color="auto"/>
              <w:bottom w:val="single" w:sz="4" w:space="0" w:color="auto"/>
              <w:right w:val="single" w:sz="4" w:space="0" w:color="auto"/>
            </w:tcBorders>
          </w:tcPr>
          <w:p w14:paraId="512282C2" w14:textId="77777777" w:rsidR="00CB612B" w:rsidRPr="008B4BCD" w:rsidRDefault="00CB612B" w:rsidP="00D54522">
            <w:pPr>
              <w:keepNext/>
              <w:keepLines/>
              <w:spacing w:after="0"/>
              <w:ind w:left="1136"/>
              <w:rPr>
                <w:rFonts w:ascii="Arial" w:hAnsi="Arial"/>
                <w:bCs/>
                <w:sz w:val="18"/>
                <w:lang w:eastAsia="ja-JP"/>
              </w:rPr>
            </w:pPr>
            <w:r w:rsidRPr="008B4BCD">
              <w:rPr>
                <w:rFonts w:ascii="Arial" w:hAnsi="Arial"/>
                <w:bCs/>
                <w:sz w:val="18"/>
                <w:lang w:eastAsia="ja-JP"/>
              </w:rPr>
              <w:t>4&gt;Number of CSI RS Resources to average</w:t>
            </w:r>
          </w:p>
        </w:tc>
        <w:tc>
          <w:tcPr>
            <w:tcW w:w="1390" w:type="dxa"/>
            <w:tcBorders>
              <w:top w:val="single" w:sz="4" w:space="0" w:color="auto"/>
              <w:left w:val="single" w:sz="4" w:space="0" w:color="auto"/>
              <w:bottom w:val="single" w:sz="4" w:space="0" w:color="auto"/>
              <w:right w:val="single" w:sz="4" w:space="0" w:color="auto"/>
            </w:tcBorders>
          </w:tcPr>
          <w:p w14:paraId="33FF39F3"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15EE136"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0FF2CED4"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nrofCSI-RS-ResouresToAverage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70F5584E" w14:textId="77777777" w:rsidR="00CB612B" w:rsidRPr="008B4BCD" w:rsidRDefault="00CB612B" w:rsidP="00D54522">
            <w:pPr>
              <w:keepNext/>
              <w:keepLines/>
              <w:spacing w:after="0"/>
              <w:rPr>
                <w:rFonts w:ascii="Arial" w:hAnsi="Arial"/>
                <w:bCs/>
                <w:sz w:val="18"/>
                <w:lang w:eastAsia="ja-JP"/>
              </w:rPr>
            </w:pPr>
          </w:p>
        </w:tc>
      </w:tr>
      <w:tr w:rsidR="00CB612B" w:rsidRPr="00D12E4D" w14:paraId="7449D947"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56C638F"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93</w:t>
            </w:r>
          </w:p>
        </w:tc>
        <w:tc>
          <w:tcPr>
            <w:tcW w:w="3686" w:type="dxa"/>
            <w:tcBorders>
              <w:top w:val="single" w:sz="4" w:space="0" w:color="auto"/>
              <w:left w:val="single" w:sz="4" w:space="0" w:color="auto"/>
              <w:bottom w:val="single" w:sz="4" w:space="0" w:color="auto"/>
              <w:right w:val="single" w:sz="4" w:space="0" w:color="auto"/>
            </w:tcBorders>
          </w:tcPr>
          <w:p w14:paraId="7A341E7E" w14:textId="77777777" w:rsidR="00CB612B" w:rsidRPr="008B4BCD" w:rsidRDefault="00CB612B" w:rsidP="00D54522">
            <w:pPr>
              <w:keepNext/>
              <w:keepLines/>
              <w:spacing w:after="0"/>
              <w:ind w:left="1136"/>
              <w:rPr>
                <w:rFonts w:ascii="Arial" w:hAnsi="Arial"/>
                <w:bCs/>
                <w:sz w:val="18"/>
                <w:lang w:eastAsia="ja-JP"/>
              </w:rPr>
            </w:pPr>
            <w:r w:rsidRPr="008B4BCD">
              <w:rPr>
                <w:rFonts w:ascii="Arial" w:hAnsi="Arial"/>
                <w:bCs/>
                <w:sz w:val="18"/>
                <w:lang w:eastAsia="ja-JP"/>
              </w:rPr>
              <w:t>4&gt;Quantity Config Index</w:t>
            </w:r>
          </w:p>
        </w:tc>
        <w:tc>
          <w:tcPr>
            <w:tcW w:w="1390" w:type="dxa"/>
            <w:tcBorders>
              <w:top w:val="single" w:sz="4" w:space="0" w:color="auto"/>
              <w:left w:val="single" w:sz="4" w:space="0" w:color="auto"/>
              <w:bottom w:val="single" w:sz="4" w:space="0" w:color="auto"/>
              <w:right w:val="single" w:sz="4" w:space="0" w:color="auto"/>
            </w:tcBorders>
          </w:tcPr>
          <w:p w14:paraId="3C82B4CB"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7D5EB4AC"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TRUE</w:t>
            </w:r>
          </w:p>
        </w:tc>
        <w:tc>
          <w:tcPr>
            <w:tcW w:w="1350" w:type="dxa"/>
            <w:tcBorders>
              <w:top w:val="single" w:sz="4" w:space="0" w:color="auto"/>
              <w:left w:val="single" w:sz="4" w:space="0" w:color="auto"/>
              <w:bottom w:val="single" w:sz="4" w:space="0" w:color="auto"/>
              <w:right w:val="single" w:sz="4" w:space="0" w:color="auto"/>
            </w:tcBorders>
          </w:tcPr>
          <w:p w14:paraId="35461E06"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quantityConfigIndex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5DFAA99D" w14:textId="77777777" w:rsidR="00CB612B" w:rsidRPr="008B4BCD" w:rsidRDefault="00CB612B" w:rsidP="00D54522">
            <w:pPr>
              <w:keepNext/>
              <w:keepLines/>
              <w:spacing w:after="0"/>
              <w:rPr>
                <w:rFonts w:ascii="Arial" w:hAnsi="Arial"/>
                <w:bCs/>
                <w:sz w:val="18"/>
                <w:lang w:eastAsia="ja-JP"/>
              </w:rPr>
            </w:pPr>
          </w:p>
        </w:tc>
      </w:tr>
      <w:tr w:rsidR="00CB612B" w:rsidRPr="00D12E4D" w14:paraId="314FBEC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021728D"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100</w:t>
            </w:r>
          </w:p>
        </w:tc>
        <w:tc>
          <w:tcPr>
            <w:tcW w:w="3686" w:type="dxa"/>
            <w:tcBorders>
              <w:top w:val="single" w:sz="4" w:space="0" w:color="auto"/>
              <w:left w:val="single" w:sz="4" w:space="0" w:color="auto"/>
              <w:bottom w:val="single" w:sz="4" w:space="0" w:color="auto"/>
              <w:right w:val="single" w:sz="4" w:space="0" w:color="auto"/>
            </w:tcBorders>
          </w:tcPr>
          <w:p w14:paraId="2E346B82" w14:textId="77777777" w:rsidR="00CB612B" w:rsidRPr="008B4BCD" w:rsidRDefault="00CB612B" w:rsidP="00D54522">
            <w:pPr>
              <w:keepNext/>
              <w:keepLines/>
              <w:spacing w:after="0"/>
              <w:ind w:left="1136"/>
              <w:rPr>
                <w:rFonts w:ascii="Arial" w:hAnsi="Arial"/>
                <w:bCs/>
                <w:sz w:val="18"/>
                <w:lang w:eastAsia="ja-JP"/>
              </w:rPr>
            </w:pPr>
            <w:r w:rsidRPr="008B4BCD">
              <w:rPr>
                <w:rFonts w:ascii="Arial" w:hAnsi="Arial"/>
                <w:bCs/>
                <w:sz w:val="18"/>
                <w:lang w:eastAsia="ja-JP"/>
              </w:rPr>
              <w:t>4&gt;Q-Offset MO Range Sequence</w:t>
            </w:r>
          </w:p>
        </w:tc>
        <w:tc>
          <w:tcPr>
            <w:tcW w:w="1390" w:type="dxa"/>
            <w:tcBorders>
              <w:top w:val="single" w:sz="4" w:space="0" w:color="auto"/>
              <w:left w:val="single" w:sz="4" w:space="0" w:color="auto"/>
              <w:bottom w:val="single" w:sz="4" w:space="0" w:color="auto"/>
              <w:right w:val="single" w:sz="4" w:space="0" w:color="auto"/>
            </w:tcBorders>
          </w:tcPr>
          <w:p w14:paraId="2C0D1D5D"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0E2C4909"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53FAA65A"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51CC9A7E"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offsetMO </w:t>
            </w:r>
            <w:r w:rsidRPr="008B4BCD">
              <w:rPr>
                <w:rFonts w:ascii="Arial" w:hAnsi="Arial"/>
                <w:bCs/>
                <w:sz w:val="18"/>
                <w:lang w:eastAsia="ja-JP"/>
              </w:rPr>
              <w:t>IE in TS 38.331 Sec 6</w:t>
            </w:r>
          </w:p>
        </w:tc>
      </w:tr>
      <w:tr w:rsidR="00CB612B" w:rsidRPr="00D12E4D" w14:paraId="14928DAE"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B567417"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101</w:t>
            </w:r>
          </w:p>
        </w:tc>
        <w:tc>
          <w:tcPr>
            <w:tcW w:w="3686" w:type="dxa"/>
            <w:tcBorders>
              <w:top w:val="single" w:sz="4" w:space="0" w:color="auto"/>
              <w:left w:val="single" w:sz="4" w:space="0" w:color="auto"/>
              <w:bottom w:val="single" w:sz="4" w:space="0" w:color="auto"/>
              <w:right w:val="single" w:sz="4" w:space="0" w:color="auto"/>
            </w:tcBorders>
          </w:tcPr>
          <w:p w14:paraId="1EB07F1C"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5&gt;RSRP Offset SSB</w:t>
            </w:r>
          </w:p>
        </w:tc>
        <w:tc>
          <w:tcPr>
            <w:tcW w:w="1390" w:type="dxa"/>
            <w:tcBorders>
              <w:top w:val="single" w:sz="4" w:space="0" w:color="auto"/>
              <w:left w:val="single" w:sz="4" w:space="0" w:color="auto"/>
              <w:bottom w:val="single" w:sz="4" w:space="0" w:color="auto"/>
              <w:right w:val="single" w:sz="4" w:space="0" w:color="auto"/>
            </w:tcBorders>
          </w:tcPr>
          <w:p w14:paraId="7409061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193BDE60"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28CED4EE"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rsrpOffsetSSB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21CB6FF3" w14:textId="77777777" w:rsidR="00CB612B" w:rsidRPr="008B4BCD" w:rsidRDefault="00CB612B" w:rsidP="00D54522">
            <w:pPr>
              <w:keepNext/>
              <w:keepLines/>
              <w:spacing w:after="0"/>
              <w:rPr>
                <w:rFonts w:ascii="Arial" w:hAnsi="Arial"/>
                <w:bCs/>
                <w:i/>
                <w:iCs/>
                <w:sz w:val="18"/>
                <w:lang w:eastAsia="ja-JP"/>
              </w:rPr>
            </w:pPr>
          </w:p>
        </w:tc>
      </w:tr>
      <w:tr w:rsidR="00CB612B" w:rsidRPr="00D12E4D" w14:paraId="31E1B88F"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551FBDD"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102</w:t>
            </w:r>
          </w:p>
        </w:tc>
        <w:tc>
          <w:tcPr>
            <w:tcW w:w="3686" w:type="dxa"/>
            <w:tcBorders>
              <w:top w:val="single" w:sz="4" w:space="0" w:color="auto"/>
              <w:left w:val="single" w:sz="4" w:space="0" w:color="auto"/>
              <w:bottom w:val="single" w:sz="4" w:space="0" w:color="auto"/>
              <w:right w:val="single" w:sz="4" w:space="0" w:color="auto"/>
            </w:tcBorders>
          </w:tcPr>
          <w:p w14:paraId="45383B34"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5&gt;RSRQ Offset SSB</w:t>
            </w:r>
          </w:p>
        </w:tc>
        <w:tc>
          <w:tcPr>
            <w:tcW w:w="1390" w:type="dxa"/>
            <w:tcBorders>
              <w:top w:val="single" w:sz="4" w:space="0" w:color="auto"/>
              <w:left w:val="single" w:sz="4" w:space="0" w:color="auto"/>
              <w:bottom w:val="single" w:sz="4" w:space="0" w:color="auto"/>
              <w:right w:val="single" w:sz="4" w:space="0" w:color="auto"/>
            </w:tcBorders>
          </w:tcPr>
          <w:p w14:paraId="194425A4"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664BFB2"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421AF591"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rsrqOffsetSSB</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1F4B96B7" w14:textId="77777777" w:rsidR="00CB612B" w:rsidRPr="008B4BCD" w:rsidRDefault="00CB612B" w:rsidP="00D54522">
            <w:pPr>
              <w:keepNext/>
              <w:keepLines/>
              <w:spacing w:after="0"/>
              <w:rPr>
                <w:rFonts w:ascii="Arial" w:hAnsi="Arial"/>
                <w:bCs/>
                <w:i/>
                <w:iCs/>
                <w:sz w:val="18"/>
                <w:lang w:eastAsia="ja-JP"/>
              </w:rPr>
            </w:pPr>
          </w:p>
        </w:tc>
      </w:tr>
      <w:tr w:rsidR="00CB612B" w:rsidRPr="00D12E4D" w14:paraId="5F6DA035"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B7203C4"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103</w:t>
            </w:r>
          </w:p>
        </w:tc>
        <w:tc>
          <w:tcPr>
            <w:tcW w:w="3686" w:type="dxa"/>
            <w:tcBorders>
              <w:top w:val="single" w:sz="4" w:space="0" w:color="auto"/>
              <w:left w:val="single" w:sz="4" w:space="0" w:color="auto"/>
              <w:bottom w:val="single" w:sz="4" w:space="0" w:color="auto"/>
              <w:right w:val="single" w:sz="4" w:space="0" w:color="auto"/>
            </w:tcBorders>
          </w:tcPr>
          <w:p w14:paraId="20074A6D"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5&gt;SINR Offset SSB</w:t>
            </w:r>
          </w:p>
        </w:tc>
        <w:tc>
          <w:tcPr>
            <w:tcW w:w="1390" w:type="dxa"/>
            <w:tcBorders>
              <w:top w:val="single" w:sz="4" w:space="0" w:color="auto"/>
              <w:left w:val="single" w:sz="4" w:space="0" w:color="auto"/>
              <w:bottom w:val="single" w:sz="4" w:space="0" w:color="auto"/>
              <w:right w:val="single" w:sz="4" w:space="0" w:color="auto"/>
            </w:tcBorders>
          </w:tcPr>
          <w:p w14:paraId="52BEF15E"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023E7EB7"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328FE49C"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sinrOffsetSSB</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5541FC01" w14:textId="77777777" w:rsidR="00CB612B" w:rsidRPr="008B4BCD" w:rsidRDefault="00CB612B" w:rsidP="00D54522">
            <w:pPr>
              <w:keepNext/>
              <w:keepLines/>
              <w:spacing w:after="0"/>
              <w:rPr>
                <w:rFonts w:ascii="Arial" w:hAnsi="Arial"/>
                <w:bCs/>
                <w:i/>
                <w:iCs/>
                <w:sz w:val="18"/>
                <w:lang w:eastAsia="ja-JP"/>
              </w:rPr>
            </w:pPr>
          </w:p>
        </w:tc>
      </w:tr>
      <w:tr w:rsidR="00CB612B" w:rsidRPr="00D12E4D" w14:paraId="338A1424"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BA7F60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104</w:t>
            </w:r>
          </w:p>
        </w:tc>
        <w:tc>
          <w:tcPr>
            <w:tcW w:w="3686" w:type="dxa"/>
            <w:tcBorders>
              <w:top w:val="single" w:sz="4" w:space="0" w:color="auto"/>
              <w:left w:val="single" w:sz="4" w:space="0" w:color="auto"/>
              <w:bottom w:val="single" w:sz="4" w:space="0" w:color="auto"/>
              <w:right w:val="single" w:sz="4" w:space="0" w:color="auto"/>
            </w:tcBorders>
          </w:tcPr>
          <w:p w14:paraId="45967682"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5&gt;RSRP Offset CSI RS</w:t>
            </w:r>
          </w:p>
        </w:tc>
        <w:tc>
          <w:tcPr>
            <w:tcW w:w="1390" w:type="dxa"/>
            <w:tcBorders>
              <w:top w:val="single" w:sz="4" w:space="0" w:color="auto"/>
              <w:left w:val="single" w:sz="4" w:space="0" w:color="auto"/>
              <w:bottom w:val="single" w:sz="4" w:space="0" w:color="auto"/>
              <w:right w:val="single" w:sz="4" w:space="0" w:color="auto"/>
            </w:tcBorders>
          </w:tcPr>
          <w:p w14:paraId="384D3EC1"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066D50AD"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2ABCB92B"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rsrpOffsetCSI-RS</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25186291" w14:textId="77777777" w:rsidR="00CB612B" w:rsidRPr="008B4BCD" w:rsidRDefault="00CB612B" w:rsidP="00D54522">
            <w:pPr>
              <w:keepNext/>
              <w:keepLines/>
              <w:spacing w:after="0"/>
              <w:rPr>
                <w:rFonts w:ascii="Arial" w:hAnsi="Arial"/>
                <w:bCs/>
                <w:i/>
                <w:iCs/>
                <w:sz w:val="18"/>
                <w:lang w:eastAsia="ja-JP"/>
              </w:rPr>
            </w:pPr>
          </w:p>
        </w:tc>
      </w:tr>
      <w:tr w:rsidR="00CB612B" w:rsidRPr="00D12E4D" w14:paraId="6912F54D"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3337D26"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105</w:t>
            </w:r>
          </w:p>
        </w:tc>
        <w:tc>
          <w:tcPr>
            <w:tcW w:w="3686" w:type="dxa"/>
            <w:tcBorders>
              <w:top w:val="single" w:sz="4" w:space="0" w:color="auto"/>
              <w:left w:val="single" w:sz="4" w:space="0" w:color="auto"/>
              <w:bottom w:val="single" w:sz="4" w:space="0" w:color="auto"/>
              <w:right w:val="single" w:sz="4" w:space="0" w:color="auto"/>
            </w:tcBorders>
          </w:tcPr>
          <w:p w14:paraId="7954ECFF"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5&gt;RSRQ Offset CSI RS</w:t>
            </w:r>
          </w:p>
        </w:tc>
        <w:tc>
          <w:tcPr>
            <w:tcW w:w="1390" w:type="dxa"/>
            <w:tcBorders>
              <w:top w:val="single" w:sz="4" w:space="0" w:color="auto"/>
              <w:left w:val="single" w:sz="4" w:space="0" w:color="auto"/>
              <w:bottom w:val="single" w:sz="4" w:space="0" w:color="auto"/>
              <w:right w:val="single" w:sz="4" w:space="0" w:color="auto"/>
            </w:tcBorders>
          </w:tcPr>
          <w:p w14:paraId="4A14FCCE"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22334294"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238DF625"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rsrqOffsetCSI-RS</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18289CC5" w14:textId="77777777" w:rsidR="00CB612B" w:rsidRPr="008B4BCD" w:rsidRDefault="00CB612B" w:rsidP="00D54522">
            <w:pPr>
              <w:keepNext/>
              <w:keepLines/>
              <w:spacing w:after="0"/>
              <w:rPr>
                <w:rFonts w:ascii="Arial" w:hAnsi="Arial"/>
                <w:bCs/>
                <w:i/>
                <w:iCs/>
                <w:sz w:val="18"/>
                <w:lang w:eastAsia="ja-JP"/>
              </w:rPr>
            </w:pPr>
          </w:p>
        </w:tc>
      </w:tr>
      <w:tr w:rsidR="00CB612B" w:rsidRPr="00D12E4D" w14:paraId="35F4F09F"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7596C9B"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106</w:t>
            </w:r>
          </w:p>
        </w:tc>
        <w:tc>
          <w:tcPr>
            <w:tcW w:w="3686" w:type="dxa"/>
            <w:tcBorders>
              <w:top w:val="single" w:sz="4" w:space="0" w:color="auto"/>
              <w:left w:val="single" w:sz="4" w:space="0" w:color="auto"/>
              <w:bottom w:val="single" w:sz="4" w:space="0" w:color="auto"/>
              <w:right w:val="single" w:sz="4" w:space="0" w:color="auto"/>
            </w:tcBorders>
          </w:tcPr>
          <w:p w14:paraId="5CA843C8"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5&gt;SINR Offset CSI RS</w:t>
            </w:r>
          </w:p>
        </w:tc>
        <w:tc>
          <w:tcPr>
            <w:tcW w:w="1390" w:type="dxa"/>
            <w:tcBorders>
              <w:top w:val="single" w:sz="4" w:space="0" w:color="auto"/>
              <w:left w:val="single" w:sz="4" w:space="0" w:color="auto"/>
              <w:bottom w:val="single" w:sz="4" w:space="0" w:color="auto"/>
              <w:right w:val="single" w:sz="4" w:space="0" w:color="auto"/>
            </w:tcBorders>
          </w:tcPr>
          <w:p w14:paraId="3E3D48D1"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501F48C0"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5B36CAE2"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sinrOffsetCSI-RS</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601237D6" w14:textId="77777777" w:rsidR="00CB612B" w:rsidRPr="008B4BCD" w:rsidRDefault="00CB612B" w:rsidP="00D54522">
            <w:pPr>
              <w:keepNext/>
              <w:keepLines/>
              <w:spacing w:after="0"/>
              <w:rPr>
                <w:rFonts w:ascii="Arial" w:hAnsi="Arial"/>
                <w:bCs/>
                <w:i/>
                <w:iCs/>
                <w:sz w:val="18"/>
                <w:lang w:eastAsia="ja-JP"/>
              </w:rPr>
            </w:pPr>
          </w:p>
        </w:tc>
      </w:tr>
      <w:tr w:rsidR="00CB612B" w:rsidRPr="00D12E4D" w14:paraId="3A2A0037"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0BFE27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110</w:t>
            </w:r>
          </w:p>
        </w:tc>
        <w:tc>
          <w:tcPr>
            <w:tcW w:w="3686" w:type="dxa"/>
            <w:tcBorders>
              <w:top w:val="single" w:sz="4" w:space="0" w:color="auto"/>
              <w:left w:val="single" w:sz="4" w:space="0" w:color="auto"/>
              <w:bottom w:val="single" w:sz="4" w:space="0" w:color="auto"/>
              <w:right w:val="single" w:sz="4" w:space="0" w:color="auto"/>
            </w:tcBorders>
          </w:tcPr>
          <w:p w14:paraId="2C600636" w14:textId="77777777" w:rsidR="00CB612B" w:rsidRPr="008B4BCD" w:rsidRDefault="00CB612B" w:rsidP="00D54522">
            <w:pPr>
              <w:keepNext/>
              <w:keepLines/>
              <w:spacing w:after="0"/>
              <w:ind w:left="1136"/>
              <w:rPr>
                <w:rFonts w:ascii="Arial" w:hAnsi="Arial"/>
                <w:bCs/>
                <w:sz w:val="18"/>
                <w:lang w:eastAsia="ja-JP"/>
              </w:rPr>
            </w:pPr>
            <w:r w:rsidRPr="008B4BCD">
              <w:rPr>
                <w:rFonts w:ascii="Arial" w:hAnsi="Arial"/>
                <w:bCs/>
                <w:sz w:val="18"/>
                <w:lang w:eastAsia="ja-JP"/>
              </w:rPr>
              <w:t>4&gt;Cells to Add List</w:t>
            </w:r>
          </w:p>
        </w:tc>
        <w:tc>
          <w:tcPr>
            <w:tcW w:w="1390" w:type="dxa"/>
            <w:tcBorders>
              <w:top w:val="single" w:sz="4" w:space="0" w:color="auto"/>
              <w:left w:val="single" w:sz="4" w:space="0" w:color="auto"/>
              <w:bottom w:val="single" w:sz="4" w:space="0" w:color="auto"/>
              <w:right w:val="single" w:sz="4" w:space="0" w:color="auto"/>
            </w:tcBorders>
          </w:tcPr>
          <w:p w14:paraId="7ADB1FAD"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435B3CCA"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1E37DE7D"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605F115D"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CellsToAddModList </w:t>
            </w:r>
            <w:r w:rsidRPr="008B4BCD">
              <w:rPr>
                <w:rFonts w:ascii="Arial" w:hAnsi="Arial"/>
                <w:bCs/>
                <w:sz w:val="18"/>
                <w:lang w:eastAsia="ja-JP"/>
              </w:rPr>
              <w:t>IE in TS 38.331 Sec 6</w:t>
            </w:r>
          </w:p>
        </w:tc>
      </w:tr>
      <w:tr w:rsidR="00CB612B" w:rsidRPr="00D12E4D" w14:paraId="10F6F5EE"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857193D"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111</w:t>
            </w:r>
          </w:p>
        </w:tc>
        <w:tc>
          <w:tcPr>
            <w:tcW w:w="3686" w:type="dxa"/>
            <w:tcBorders>
              <w:top w:val="single" w:sz="4" w:space="0" w:color="auto"/>
              <w:left w:val="single" w:sz="4" w:space="0" w:color="auto"/>
              <w:bottom w:val="single" w:sz="4" w:space="0" w:color="auto"/>
              <w:right w:val="single" w:sz="4" w:space="0" w:color="auto"/>
            </w:tcBorders>
          </w:tcPr>
          <w:p w14:paraId="40704281"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5&gt;Cell to Add Item</w:t>
            </w:r>
          </w:p>
        </w:tc>
        <w:tc>
          <w:tcPr>
            <w:tcW w:w="1390" w:type="dxa"/>
            <w:tcBorders>
              <w:top w:val="single" w:sz="4" w:space="0" w:color="auto"/>
              <w:left w:val="single" w:sz="4" w:space="0" w:color="auto"/>
              <w:bottom w:val="single" w:sz="4" w:space="0" w:color="auto"/>
              <w:right w:val="single" w:sz="4" w:space="0" w:color="auto"/>
            </w:tcBorders>
          </w:tcPr>
          <w:p w14:paraId="2DB426C1"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733F966C"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697AA50B"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211A81EC"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CellsToAdd </w:t>
            </w:r>
            <w:r w:rsidRPr="008B4BCD">
              <w:rPr>
                <w:rFonts w:ascii="Arial" w:hAnsi="Arial"/>
                <w:bCs/>
                <w:sz w:val="18"/>
                <w:lang w:eastAsia="ja-JP"/>
              </w:rPr>
              <w:t>IE in TS 38.331 Sec 6</w:t>
            </w:r>
          </w:p>
        </w:tc>
      </w:tr>
      <w:tr w:rsidR="00CB612B" w:rsidRPr="00D12E4D" w14:paraId="6605D4C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D4571F7"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112</w:t>
            </w:r>
          </w:p>
        </w:tc>
        <w:tc>
          <w:tcPr>
            <w:tcW w:w="3686" w:type="dxa"/>
            <w:tcBorders>
              <w:top w:val="single" w:sz="4" w:space="0" w:color="auto"/>
              <w:left w:val="single" w:sz="4" w:space="0" w:color="auto"/>
              <w:bottom w:val="single" w:sz="4" w:space="0" w:color="auto"/>
              <w:right w:val="single" w:sz="4" w:space="0" w:color="auto"/>
            </w:tcBorders>
          </w:tcPr>
          <w:p w14:paraId="1C320E03"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6&gt;Cell to Add - Physical Cell ID</w:t>
            </w:r>
          </w:p>
        </w:tc>
        <w:tc>
          <w:tcPr>
            <w:tcW w:w="1390" w:type="dxa"/>
            <w:tcBorders>
              <w:top w:val="single" w:sz="4" w:space="0" w:color="auto"/>
              <w:left w:val="single" w:sz="4" w:space="0" w:color="auto"/>
              <w:bottom w:val="single" w:sz="4" w:space="0" w:color="auto"/>
              <w:right w:val="single" w:sz="4" w:space="0" w:color="auto"/>
            </w:tcBorders>
          </w:tcPr>
          <w:p w14:paraId="4750578A"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703B29CA" w14:textId="77777777" w:rsidR="00CB612B" w:rsidRPr="008B4BCD" w:rsidRDefault="00CB612B" w:rsidP="00D54522">
            <w:pPr>
              <w:keepNext/>
              <w:keepLines/>
              <w:spacing w:after="0"/>
              <w:jc w:val="center"/>
              <w:rPr>
                <w:rFonts w:ascii="Arial" w:hAnsi="Arial"/>
                <w:bCs/>
                <w:sz w:val="18"/>
                <w:lang w:eastAsia="ja-JP"/>
              </w:rPr>
            </w:pPr>
            <w:r w:rsidRPr="008B4BCD">
              <w:rPr>
                <w:rFonts w:ascii="Arial" w:hAnsi="Arial"/>
                <w:bCs/>
                <w:sz w:val="18"/>
                <w:lang w:eastAsia="ja-JP"/>
              </w:rPr>
              <w:t>TRUE</w:t>
            </w:r>
          </w:p>
        </w:tc>
        <w:tc>
          <w:tcPr>
            <w:tcW w:w="1350" w:type="dxa"/>
            <w:tcBorders>
              <w:top w:val="single" w:sz="4" w:space="0" w:color="auto"/>
              <w:left w:val="single" w:sz="4" w:space="0" w:color="auto"/>
              <w:bottom w:val="single" w:sz="4" w:space="0" w:color="auto"/>
              <w:right w:val="single" w:sz="4" w:space="0" w:color="auto"/>
            </w:tcBorders>
          </w:tcPr>
          <w:p w14:paraId="28BF105D"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physCellID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4E37B81" w14:textId="77777777" w:rsidR="00CB612B" w:rsidRPr="008B4BCD" w:rsidRDefault="00CB612B" w:rsidP="00D54522">
            <w:pPr>
              <w:keepNext/>
              <w:keepLines/>
              <w:spacing w:after="0"/>
              <w:rPr>
                <w:rFonts w:ascii="Arial" w:hAnsi="Arial"/>
                <w:bCs/>
                <w:i/>
                <w:iCs/>
                <w:sz w:val="18"/>
                <w:lang w:eastAsia="ja-JP"/>
              </w:rPr>
            </w:pPr>
          </w:p>
        </w:tc>
      </w:tr>
      <w:tr w:rsidR="00CB612B" w:rsidRPr="00D12E4D" w14:paraId="54D8D78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8C10375"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113</w:t>
            </w:r>
          </w:p>
        </w:tc>
        <w:tc>
          <w:tcPr>
            <w:tcW w:w="3686" w:type="dxa"/>
            <w:tcBorders>
              <w:top w:val="single" w:sz="4" w:space="0" w:color="auto"/>
              <w:left w:val="single" w:sz="4" w:space="0" w:color="auto"/>
              <w:bottom w:val="single" w:sz="4" w:space="0" w:color="auto"/>
              <w:right w:val="single" w:sz="4" w:space="0" w:color="auto"/>
            </w:tcBorders>
          </w:tcPr>
          <w:p w14:paraId="6FAE4A36"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6&gt;Cell Individual Offset</w:t>
            </w:r>
          </w:p>
        </w:tc>
        <w:tc>
          <w:tcPr>
            <w:tcW w:w="1390" w:type="dxa"/>
            <w:tcBorders>
              <w:top w:val="single" w:sz="4" w:space="0" w:color="auto"/>
              <w:left w:val="single" w:sz="4" w:space="0" w:color="auto"/>
              <w:bottom w:val="single" w:sz="4" w:space="0" w:color="auto"/>
              <w:right w:val="single" w:sz="4" w:space="0" w:color="auto"/>
            </w:tcBorders>
          </w:tcPr>
          <w:p w14:paraId="0C61E7FD"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230D9DD1" w14:textId="77777777" w:rsidR="00CB612B" w:rsidRPr="008B4BCD"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5C6C2AA6" w14:textId="77777777" w:rsidR="00CB612B" w:rsidRPr="008B4BCD"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3CAD0656"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cellIndividualOffset </w:t>
            </w:r>
            <w:r w:rsidRPr="008B4BCD">
              <w:rPr>
                <w:rFonts w:ascii="Arial" w:hAnsi="Arial"/>
                <w:bCs/>
                <w:sz w:val="18"/>
                <w:lang w:eastAsia="ja-JP"/>
              </w:rPr>
              <w:t>IE in TS 38.331 Sec 6</w:t>
            </w:r>
          </w:p>
        </w:tc>
      </w:tr>
      <w:tr w:rsidR="00CB612B" w:rsidRPr="00D12E4D" w14:paraId="2417F467"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DD1180F"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115</w:t>
            </w:r>
          </w:p>
        </w:tc>
        <w:tc>
          <w:tcPr>
            <w:tcW w:w="3686" w:type="dxa"/>
            <w:tcBorders>
              <w:top w:val="single" w:sz="4" w:space="0" w:color="auto"/>
              <w:left w:val="single" w:sz="4" w:space="0" w:color="auto"/>
              <w:bottom w:val="single" w:sz="4" w:space="0" w:color="auto"/>
              <w:right w:val="single" w:sz="4" w:space="0" w:color="auto"/>
            </w:tcBorders>
          </w:tcPr>
          <w:p w14:paraId="7994ABE5" w14:textId="77777777" w:rsidR="00CB612B" w:rsidRPr="008B4BCD" w:rsidRDefault="00CB612B" w:rsidP="00D54522">
            <w:pPr>
              <w:keepNext/>
              <w:keepLines/>
              <w:spacing w:after="0"/>
              <w:ind w:left="1988"/>
              <w:rPr>
                <w:rFonts w:ascii="Arial" w:hAnsi="Arial"/>
                <w:bCs/>
                <w:sz w:val="18"/>
                <w:lang w:eastAsia="ja-JP"/>
              </w:rPr>
            </w:pPr>
            <w:r w:rsidRPr="008B4BCD">
              <w:rPr>
                <w:rFonts w:ascii="Arial" w:hAnsi="Arial"/>
                <w:bCs/>
                <w:sz w:val="18"/>
                <w:lang w:eastAsia="ja-JP"/>
              </w:rPr>
              <w:t>7&gt;RSRP Offset SSB</w:t>
            </w:r>
          </w:p>
        </w:tc>
        <w:tc>
          <w:tcPr>
            <w:tcW w:w="1390" w:type="dxa"/>
            <w:tcBorders>
              <w:top w:val="single" w:sz="4" w:space="0" w:color="auto"/>
              <w:left w:val="single" w:sz="4" w:space="0" w:color="auto"/>
              <w:bottom w:val="single" w:sz="4" w:space="0" w:color="auto"/>
              <w:right w:val="single" w:sz="4" w:space="0" w:color="auto"/>
            </w:tcBorders>
          </w:tcPr>
          <w:p w14:paraId="57937616"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4F261A9C" w14:textId="77777777" w:rsidR="00CB612B" w:rsidRPr="008B4BCD"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03D7ACBD"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rsrpOffsetSSB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040A8EE1" w14:textId="77777777" w:rsidR="00CB612B" w:rsidRPr="008B4BCD" w:rsidRDefault="00CB612B" w:rsidP="00D54522">
            <w:pPr>
              <w:keepNext/>
              <w:keepLines/>
              <w:spacing w:after="0"/>
              <w:rPr>
                <w:rFonts w:ascii="Arial" w:hAnsi="Arial"/>
                <w:bCs/>
                <w:i/>
                <w:iCs/>
                <w:sz w:val="18"/>
                <w:lang w:eastAsia="ja-JP"/>
              </w:rPr>
            </w:pPr>
          </w:p>
        </w:tc>
      </w:tr>
      <w:tr w:rsidR="00CB612B" w:rsidRPr="00D12E4D" w14:paraId="7F4FBE10"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607E2C4"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116</w:t>
            </w:r>
          </w:p>
        </w:tc>
        <w:tc>
          <w:tcPr>
            <w:tcW w:w="3686" w:type="dxa"/>
            <w:tcBorders>
              <w:top w:val="single" w:sz="4" w:space="0" w:color="auto"/>
              <w:left w:val="single" w:sz="4" w:space="0" w:color="auto"/>
              <w:bottom w:val="single" w:sz="4" w:space="0" w:color="auto"/>
              <w:right w:val="single" w:sz="4" w:space="0" w:color="auto"/>
            </w:tcBorders>
          </w:tcPr>
          <w:p w14:paraId="379360C1" w14:textId="77777777" w:rsidR="00CB612B" w:rsidRPr="008B4BCD" w:rsidRDefault="00CB612B" w:rsidP="00D54522">
            <w:pPr>
              <w:keepNext/>
              <w:keepLines/>
              <w:spacing w:after="0"/>
              <w:ind w:left="1988"/>
              <w:rPr>
                <w:rFonts w:ascii="Arial" w:hAnsi="Arial"/>
                <w:bCs/>
                <w:sz w:val="18"/>
                <w:lang w:eastAsia="ja-JP"/>
              </w:rPr>
            </w:pPr>
            <w:r w:rsidRPr="008B4BCD">
              <w:rPr>
                <w:rFonts w:ascii="Arial" w:hAnsi="Arial"/>
                <w:bCs/>
                <w:sz w:val="18"/>
                <w:lang w:eastAsia="ja-JP"/>
              </w:rPr>
              <w:t>7&gt;RSRQ Offset SSB</w:t>
            </w:r>
          </w:p>
        </w:tc>
        <w:tc>
          <w:tcPr>
            <w:tcW w:w="1390" w:type="dxa"/>
            <w:tcBorders>
              <w:top w:val="single" w:sz="4" w:space="0" w:color="auto"/>
              <w:left w:val="single" w:sz="4" w:space="0" w:color="auto"/>
              <w:bottom w:val="single" w:sz="4" w:space="0" w:color="auto"/>
              <w:right w:val="single" w:sz="4" w:space="0" w:color="auto"/>
            </w:tcBorders>
          </w:tcPr>
          <w:p w14:paraId="2BF3A701"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3D5A9181" w14:textId="77777777" w:rsidR="00CB612B" w:rsidRPr="008B4BCD"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568CC7EC"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rsrqOffsetSSB</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71DE7C34" w14:textId="77777777" w:rsidR="00CB612B" w:rsidRPr="008B4BCD" w:rsidRDefault="00CB612B" w:rsidP="00D54522">
            <w:pPr>
              <w:keepNext/>
              <w:keepLines/>
              <w:spacing w:after="0"/>
              <w:rPr>
                <w:rFonts w:ascii="Arial" w:hAnsi="Arial"/>
                <w:bCs/>
                <w:i/>
                <w:iCs/>
                <w:sz w:val="18"/>
                <w:lang w:eastAsia="ja-JP"/>
              </w:rPr>
            </w:pPr>
          </w:p>
        </w:tc>
      </w:tr>
      <w:tr w:rsidR="00CB612B" w:rsidRPr="00D12E4D" w14:paraId="27E4A11F"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13B70A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117</w:t>
            </w:r>
          </w:p>
        </w:tc>
        <w:tc>
          <w:tcPr>
            <w:tcW w:w="3686" w:type="dxa"/>
            <w:tcBorders>
              <w:top w:val="single" w:sz="4" w:space="0" w:color="auto"/>
              <w:left w:val="single" w:sz="4" w:space="0" w:color="auto"/>
              <w:bottom w:val="single" w:sz="4" w:space="0" w:color="auto"/>
              <w:right w:val="single" w:sz="4" w:space="0" w:color="auto"/>
            </w:tcBorders>
          </w:tcPr>
          <w:p w14:paraId="505DDF2E" w14:textId="77777777" w:rsidR="00CB612B" w:rsidRPr="008B4BCD" w:rsidRDefault="00CB612B" w:rsidP="00D54522">
            <w:pPr>
              <w:keepNext/>
              <w:keepLines/>
              <w:spacing w:after="0"/>
              <w:ind w:left="1988"/>
              <w:rPr>
                <w:rFonts w:ascii="Arial" w:hAnsi="Arial"/>
                <w:bCs/>
                <w:sz w:val="18"/>
                <w:lang w:eastAsia="ja-JP"/>
              </w:rPr>
            </w:pPr>
            <w:r w:rsidRPr="008B4BCD">
              <w:rPr>
                <w:rFonts w:ascii="Arial" w:hAnsi="Arial"/>
                <w:bCs/>
                <w:sz w:val="18"/>
                <w:lang w:eastAsia="ja-JP"/>
              </w:rPr>
              <w:t>7&gt;SINR Offset SSB</w:t>
            </w:r>
          </w:p>
        </w:tc>
        <w:tc>
          <w:tcPr>
            <w:tcW w:w="1390" w:type="dxa"/>
            <w:tcBorders>
              <w:top w:val="single" w:sz="4" w:space="0" w:color="auto"/>
              <w:left w:val="single" w:sz="4" w:space="0" w:color="auto"/>
              <w:bottom w:val="single" w:sz="4" w:space="0" w:color="auto"/>
              <w:right w:val="single" w:sz="4" w:space="0" w:color="auto"/>
            </w:tcBorders>
          </w:tcPr>
          <w:p w14:paraId="3C47D51B"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2AC74E24" w14:textId="77777777" w:rsidR="00CB612B" w:rsidRPr="008B4BCD"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3B0D930B"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sinrOffsetSSB</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12CEF047" w14:textId="77777777" w:rsidR="00CB612B" w:rsidRPr="008B4BCD" w:rsidRDefault="00CB612B" w:rsidP="00D54522">
            <w:pPr>
              <w:keepNext/>
              <w:keepLines/>
              <w:spacing w:after="0"/>
              <w:rPr>
                <w:rFonts w:ascii="Arial" w:hAnsi="Arial"/>
                <w:bCs/>
                <w:i/>
                <w:iCs/>
                <w:sz w:val="18"/>
                <w:lang w:eastAsia="ja-JP"/>
              </w:rPr>
            </w:pPr>
          </w:p>
        </w:tc>
      </w:tr>
      <w:tr w:rsidR="00CB612B" w:rsidRPr="00D12E4D" w14:paraId="7D0D9B8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905E720"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118</w:t>
            </w:r>
          </w:p>
        </w:tc>
        <w:tc>
          <w:tcPr>
            <w:tcW w:w="3686" w:type="dxa"/>
            <w:tcBorders>
              <w:top w:val="single" w:sz="4" w:space="0" w:color="auto"/>
              <w:left w:val="single" w:sz="4" w:space="0" w:color="auto"/>
              <w:bottom w:val="single" w:sz="4" w:space="0" w:color="auto"/>
              <w:right w:val="single" w:sz="4" w:space="0" w:color="auto"/>
            </w:tcBorders>
          </w:tcPr>
          <w:p w14:paraId="42806754" w14:textId="77777777" w:rsidR="00CB612B" w:rsidRPr="008B4BCD" w:rsidRDefault="00CB612B" w:rsidP="00D54522">
            <w:pPr>
              <w:keepNext/>
              <w:keepLines/>
              <w:spacing w:after="0"/>
              <w:ind w:left="1988"/>
              <w:rPr>
                <w:rFonts w:ascii="Arial" w:hAnsi="Arial"/>
                <w:bCs/>
                <w:sz w:val="18"/>
                <w:lang w:eastAsia="ja-JP"/>
              </w:rPr>
            </w:pPr>
            <w:r w:rsidRPr="008B4BCD">
              <w:rPr>
                <w:rFonts w:ascii="Arial" w:hAnsi="Arial"/>
                <w:bCs/>
                <w:sz w:val="18"/>
                <w:lang w:eastAsia="ja-JP"/>
              </w:rPr>
              <w:t>7&gt;RSRP Offset CSI RS</w:t>
            </w:r>
          </w:p>
        </w:tc>
        <w:tc>
          <w:tcPr>
            <w:tcW w:w="1390" w:type="dxa"/>
            <w:tcBorders>
              <w:top w:val="single" w:sz="4" w:space="0" w:color="auto"/>
              <w:left w:val="single" w:sz="4" w:space="0" w:color="auto"/>
              <w:bottom w:val="single" w:sz="4" w:space="0" w:color="auto"/>
              <w:right w:val="single" w:sz="4" w:space="0" w:color="auto"/>
            </w:tcBorders>
          </w:tcPr>
          <w:p w14:paraId="5308DDE7"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1635BF56" w14:textId="77777777" w:rsidR="00CB612B" w:rsidRPr="008B4BCD"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26FA069C"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rsrpOffsetCSI-RS</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60DC4345" w14:textId="77777777" w:rsidR="00CB612B" w:rsidRPr="008B4BCD" w:rsidRDefault="00CB612B" w:rsidP="00D54522">
            <w:pPr>
              <w:keepNext/>
              <w:keepLines/>
              <w:spacing w:after="0"/>
              <w:rPr>
                <w:rFonts w:ascii="Arial" w:hAnsi="Arial"/>
                <w:bCs/>
                <w:i/>
                <w:iCs/>
                <w:sz w:val="18"/>
                <w:lang w:eastAsia="ja-JP"/>
              </w:rPr>
            </w:pPr>
          </w:p>
        </w:tc>
      </w:tr>
      <w:tr w:rsidR="00CB612B" w:rsidRPr="00D12E4D" w14:paraId="3707E55E"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E14BF13"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119</w:t>
            </w:r>
          </w:p>
        </w:tc>
        <w:tc>
          <w:tcPr>
            <w:tcW w:w="3686" w:type="dxa"/>
            <w:tcBorders>
              <w:top w:val="single" w:sz="4" w:space="0" w:color="auto"/>
              <w:left w:val="single" w:sz="4" w:space="0" w:color="auto"/>
              <w:bottom w:val="single" w:sz="4" w:space="0" w:color="auto"/>
              <w:right w:val="single" w:sz="4" w:space="0" w:color="auto"/>
            </w:tcBorders>
          </w:tcPr>
          <w:p w14:paraId="4CF2E962" w14:textId="77777777" w:rsidR="00CB612B" w:rsidRPr="008B4BCD" w:rsidRDefault="00CB612B" w:rsidP="00D54522">
            <w:pPr>
              <w:keepNext/>
              <w:keepLines/>
              <w:spacing w:after="0"/>
              <w:ind w:left="1988"/>
              <w:rPr>
                <w:rFonts w:ascii="Arial" w:hAnsi="Arial"/>
                <w:bCs/>
                <w:sz w:val="18"/>
                <w:lang w:eastAsia="ja-JP"/>
              </w:rPr>
            </w:pPr>
            <w:r w:rsidRPr="008B4BCD">
              <w:rPr>
                <w:rFonts w:ascii="Arial" w:hAnsi="Arial"/>
                <w:bCs/>
                <w:sz w:val="18"/>
                <w:lang w:eastAsia="ja-JP"/>
              </w:rPr>
              <w:t>7&gt;RSRQ Offset CSI RS</w:t>
            </w:r>
          </w:p>
        </w:tc>
        <w:tc>
          <w:tcPr>
            <w:tcW w:w="1390" w:type="dxa"/>
            <w:tcBorders>
              <w:top w:val="single" w:sz="4" w:space="0" w:color="auto"/>
              <w:left w:val="single" w:sz="4" w:space="0" w:color="auto"/>
              <w:bottom w:val="single" w:sz="4" w:space="0" w:color="auto"/>
              <w:right w:val="single" w:sz="4" w:space="0" w:color="auto"/>
            </w:tcBorders>
          </w:tcPr>
          <w:p w14:paraId="1DF03842"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23AB05C8" w14:textId="77777777" w:rsidR="00CB612B" w:rsidRPr="008B4BCD"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7309A045"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rsrqOffsetCSI-RS</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5356765E" w14:textId="77777777" w:rsidR="00CB612B" w:rsidRPr="008B4BCD" w:rsidRDefault="00CB612B" w:rsidP="00D54522">
            <w:pPr>
              <w:keepNext/>
              <w:keepLines/>
              <w:spacing w:after="0"/>
              <w:rPr>
                <w:rFonts w:ascii="Arial" w:hAnsi="Arial"/>
                <w:bCs/>
                <w:i/>
                <w:iCs/>
                <w:sz w:val="18"/>
                <w:lang w:eastAsia="ja-JP"/>
              </w:rPr>
            </w:pPr>
          </w:p>
        </w:tc>
      </w:tr>
      <w:tr w:rsidR="00CB612B" w:rsidRPr="00D12E4D" w14:paraId="44BFE62B"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4F70C3B"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120</w:t>
            </w:r>
          </w:p>
        </w:tc>
        <w:tc>
          <w:tcPr>
            <w:tcW w:w="3686" w:type="dxa"/>
            <w:tcBorders>
              <w:top w:val="single" w:sz="4" w:space="0" w:color="auto"/>
              <w:left w:val="single" w:sz="4" w:space="0" w:color="auto"/>
              <w:bottom w:val="single" w:sz="4" w:space="0" w:color="auto"/>
              <w:right w:val="single" w:sz="4" w:space="0" w:color="auto"/>
            </w:tcBorders>
          </w:tcPr>
          <w:p w14:paraId="549D1F68" w14:textId="77777777" w:rsidR="00CB612B" w:rsidRPr="008B4BCD" w:rsidRDefault="00CB612B" w:rsidP="00D54522">
            <w:pPr>
              <w:keepNext/>
              <w:keepLines/>
              <w:spacing w:after="0"/>
              <w:ind w:left="1988"/>
              <w:rPr>
                <w:rFonts w:ascii="Arial" w:hAnsi="Arial"/>
                <w:bCs/>
                <w:sz w:val="18"/>
                <w:lang w:eastAsia="ja-JP"/>
              </w:rPr>
            </w:pPr>
            <w:r w:rsidRPr="008B4BCD">
              <w:rPr>
                <w:rFonts w:ascii="Arial" w:hAnsi="Arial"/>
                <w:bCs/>
                <w:sz w:val="18"/>
                <w:lang w:eastAsia="ja-JP"/>
              </w:rPr>
              <w:t>7&gt;SINR Offset CSI RS</w:t>
            </w:r>
          </w:p>
        </w:tc>
        <w:tc>
          <w:tcPr>
            <w:tcW w:w="1390" w:type="dxa"/>
            <w:tcBorders>
              <w:top w:val="single" w:sz="4" w:space="0" w:color="auto"/>
              <w:left w:val="single" w:sz="4" w:space="0" w:color="auto"/>
              <w:bottom w:val="single" w:sz="4" w:space="0" w:color="auto"/>
              <w:right w:val="single" w:sz="4" w:space="0" w:color="auto"/>
            </w:tcBorders>
          </w:tcPr>
          <w:p w14:paraId="2ACAA8CE"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3BBAC060" w14:textId="77777777" w:rsidR="00CB612B" w:rsidRPr="008B4BCD"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0672FF0A"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sinrOffsetCSI-RS</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04AEE626" w14:textId="77777777" w:rsidR="00CB612B" w:rsidRPr="008B4BCD" w:rsidRDefault="00CB612B" w:rsidP="00D54522">
            <w:pPr>
              <w:keepNext/>
              <w:keepLines/>
              <w:spacing w:after="0"/>
              <w:rPr>
                <w:rFonts w:ascii="Arial" w:hAnsi="Arial"/>
                <w:bCs/>
                <w:i/>
                <w:iCs/>
                <w:sz w:val="18"/>
                <w:lang w:eastAsia="ja-JP"/>
              </w:rPr>
            </w:pPr>
          </w:p>
        </w:tc>
      </w:tr>
      <w:tr w:rsidR="00CB612B" w:rsidRPr="00D12E4D" w14:paraId="160B24C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0EDD977"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125</w:t>
            </w:r>
          </w:p>
        </w:tc>
        <w:tc>
          <w:tcPr>
            <w:tcW w:w="3686" w:type="dxa"/>
            <w:tcBorders>
              <w:top w:val="single" w:sz="4" w:space="0" w:color="auto"/>
              <w:left w:val="single" w:sz="4" w:space="0" w:color="auto"/>
              <w:bottom w:val="single" w:sz="4" w:space="0" w:color="auto"/>
              <w:right w:val="single" w:sz="4" w:space="0" w:color="auto"/>
            </w:tcBorders>
          </w:tcPr>
          <w:p w14:paraId="0FBC558B" w14:textId="77777777" w:rsidR="00CB612B" w:rsidRPr="008B4BCD" w:rsidRDefault="00CB612B" w:rsidP="00D54522">
            <w:pPr>
              <w:keepNext/>
              <w:keepLines/>
              <w:spacing w:after="0"/>
              <w:ind w:left="1136"/>
              <w:rPr>
                <w:rFonts w:ascii="Arial" w:hAnsi="Arial"/>
                <w:bCs/>
                <w:sz w:val="18"/>
                <w:lang w:eastAsia="ja-JP"/>
              </w:rPr>
            </w:pPr>
            <w:r w:rsidRPr="008B4BCD">
              <w:rPr>
                <w:rFonts w:ascii="Arial" w:hAnsi="Arial"/>
                <w:bCs/>
                <w:sz w:val="18"/>
                <w:lang w:eastAsia="ja-JP"/>
              </w:rPr>
              <w:t>4&gt;Black cells to Add List</w:t>
            </w:r>
          </w:p>
        </w:tc>
        <w:tc>
          <w:tcPr>
            <w:tcW w:w="1390" w:type="dxa"/>
            <w:tcBorders>
              <w:top w:val="single" w:sz="4" w:space="0" w:color="auto"/>
              <w:left w:val="single" w:sz="4" w:space="0" w:color="auto"/>
              <w:bottom w:val="single" w:sz="4" w:space="0" w:color="auto"/>
              <w:right w:val="single" w:sz="4" w:space="0" w:color="auto"/>
            </w:tcBorders>
          </w:tcPr>
          <w:p w14:paraId="472A6886"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40F8AAE8"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1EC15209"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7974EF3E"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blackCellsToAddModList </w:t>
            </w:r>
            <w:r w:rsidRPr="008B4BCD">
              <w:rPr>
                <w:rFonts w:ascii="Arial" w:hAnsi="Arial"/>
                <w:bCs/>
                <w:sz w:val="18"/>
                <w:lang w:eastAsia="ja-JP"/>
              </w:rPr>
              <w:t>IE in TS 38.331 Sec 6</w:t>
            </w:r>
          </w:p>
        </w:tc>
      </w:tr>
      <w:tr w:rsidR="00CB612B" w:rsidRPr="00D12E4D" w14:paraId="48DC4297"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48E6E2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lastRenderedPageBreak/>
              <w:t>126</w:t>
            </w:r>
          </w:p>
        </w:tc>
        <w:tc>
          <w:tcPr>
            <w:tcW w:w="3686" w:type="dxa"/>
            <w:tcBorders>
              <w:top w:val="single" w:sz="4" w:space="0" w:color="auto"/>
              <w:left w:val="single" w:sz="4" w:space="0" w:color="auto"/>
              <w:bottom w:val="single" w:sz="4" w:space="0" w:color="auto"/>
              <w:right w:val="single" w:sz="4" w:space="0" w:color="auto"/>
            </w:tcBorders>
          </w:tcPr>
          <w:p w14:paraId="2724F782"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5&gt;Black cell to Add Item</w:t>
            </w:r>
          </w:p>
        </w:tc>
        <w:tc>
          <w:tcPr>
            <w:tcW w:w="1390" w:type="dxa"/>
            <w:tcBorders>
              <w:top w:val="single" w:sz="4" w:space="0" w:color="auto"/>
              <w:left w:val="single" w:sz="4" w:space="0" w:color="auto"/>
              <w:bottom w:val="single" w:sz="4" w:space="0" w:color="auto"/>
              <w:right w:val="single" w:sz="4" w:space="0" w:color="auto"/>
            </w:tcBorders>
          </w:tcPr>
          <w:p w14:paraId="5037FD2F"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0EF8CE71"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7A147AC5"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7EB6E0D5"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PCI-RangeElement </w:t>
            </w:r>
            <w:r w:rsidRPr="008B4BCD">
              <w:rPr>
                <w:rFonts w:ascii="Arial" w:hAnsi="Arial"/>
                <w:bCs/>
                <w:sz w:val="18"/>
                <w:lang w:eastAsia="ja-JP"/>
              </w:rPr>
              <w:t>IE in TS 38.331 Sec 6</w:t>
            </w:r>
          </w:p>
        </w:tc>
      </w:tr>
      <w:tr w:rsidR="00CB612B" w:rsidRPr="00D12E4D" w14:paraId="42910D03"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4F37465"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127</w:t>
            </w:r>
          </w:p>
        </w:tc>
        <w:tc>
          <w:tcPr>
            <w:tcW w:w="3686" w:type="dxa"/>
            <w:tcBorders>
              <w:top w:val="single" w:sz="4" w:space="0" w:color="auto"/>
              <w:left w:val="single" w:sz="4" w:space="0" w:color="auto"/>
              <w:bottom w:val="single" w:sz="4" w:space="0" w:color="auto"/>
              <w:right w:val="single" w:sz="4" w:space="0" w:color="auto"/>
            </w:tcBorders>
          </w:tcPr>
          <w:p w14:paraId="4AC522DA"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6&gt;Black cell to Add – Physical Cell Range Index</w:t>
            </w:r>
          </w:p>
        </w:tc>
        <w:tc>
          <w:tcPr>
            <w:tcW w:w="1390" w:type="dxa"/>
            <w:tcBorders>
              <w:top w:val="single" w:sz="4" w:space="0" w:color="auto"/>
              <w:left w:val="single" w:sz="4" w:space="0" w:color="auto"/>
              <w:bottom w:val="single" w:sz="4" w:space="0" w:color="auto"/>
              <w:right w:val="single" w:sz="4" w:space="0" w:color="auto"/>
            </w:tcBorders>
          </w:tcPr>
          <w:p w14:paraId="07D6EF13"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5B9E5244" w14:textId="77777777" w:rsidR="00CB612B" w:rsidRPr="008B4BCD" w:rsidRDefault="00CB612B" w:rsidP="00D54522">
            <w:pPr>
              <w:keepNext/>
              <w:keepLines/>
              <w:spacing w:after="0"/>
              <w:jc w:val="center"/>
              <w:rPr>
                <w:rFonts w:ascii="Arial" w:hAnsi="Arial"/>
                <w:bCs/>
                <w:sz w:val="18"/>
                <w:lang w:eastAsia="ja-JP"/>
              </w:rPr>
            </w:pPr>
            <w:r w:rsidRPr="008B4BCD">
              <w:rPr>
                <w:rFonts w:ascii="Arial" w:hAnsi="Arial"/>
                <w:bCs/>
                <w:sz w:val="18"/>
                <w:lang w:eastAsia="ja-JP"/>
              </w:rPr>
              <w:t>TRUE</w:t>
            </w:r>
          </w:p>
        </w:tc>
        <w:tc>
          <w:tcPr>
            <w:tcW w:w="1350" w:type="dxa"/>
            <w:tcBorders>
              <w:top w:val="single" w:sz="4" w:space="0" w:color="auto"/>
              <w:left w:val="single" w:sz="4" w:space="0" w:color="auto"/>
              <w:bottom w:val="single" w:sz="4" w:space="0" w:color="auto"/>
              <w:right w:val="single" w:sz="4" w:space="0" w:color="auto"/>
            </w:tcBorders>
          </w:tcPr>
          <w:p w14:paraId="63C6D48A"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PCI-RangeIndex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5DD4AA2B" w14:textId="77777777" w:rsidR="00CB612B" w:rsidRPr="008B4BCD" w:rsidRDefault="00CB612B" w:rsidP="00D54522">
            <w:pPr>
              <w:keepNext/>
              <w:keepLines/>
              <w:spacing w:after="0"/>
              <w:rPr>
                <w:rFonts w:ascii="Arial" w:hAnsi="Arial"/>
                <w:bCs/>
                <w:i/>
                <w:iCs/>
                <w:sz w:val="18"/>
                <w:lang w:eastAsia="ja-JP"/>
              </w:rPr>
            </w:pPr>
          </w:p>
        </w:tc>
      </w:tr>
      <w:tr w:rsidR="00CB612B" w:rsidRPr="00D12E4D" w14:paraId="7BAABD3F"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1ACFA50"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128</w:t>
            </w:r>
          </w:p>
        </w:tc>
        <w:tc>
          <w:tcPr>
            <w:tcW w:w="3686" w:type="dxa"/>
            <w:tcBorders>
              <w:top w:val="single" w:sz="4" w:space="0" w:color="auto"/>
              <w:left w:val="single" w:sz="4" w:space="0" w:color="auto"/>
              <w:bottom w:val="single" w:sz="4" w:space="0" w:color="auto"/>
              <w:right w:val="single" w:sz="4" w:space="0" w:color="auto"/>
            </w:tcBorders>
          </w:tcPr>
          <w:p w14:paraId="740BC12D"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6&gt;Physical Cell ID - Range</w:t>
            </w:r>
          </w:p>
        </w:tc>
        <w:tc>
          <w:tcPr>
            <w:tcW w:w="1390" w:type="dxa"/>
            <w:tcBorders>
              <w:top w:val="single" w:sz="4" w:space="0" w:color="auto"/>
              <w:left w:val="single" w:sz="4" w:space="0" w:color="auto"/>
              <w:bottom w:val="single" w:sz="4" w:space="0" w:color="auto"/>
              <w:right w:val="single" w:sz="4" w:space="0" w:color="auto"/>
            </w:tcBorders>
          </w:tcPr>
          <w:p w14:paraId="01FECDB1"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2725B9F9" w14:textId="77777777" w:rsidR="00CB612B" w:rsidRPr="008B4BCD"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6D5C418D" w14:textId="77777777" w:rsidR="00CB612B" w:rsidRPr="008B4BCD"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074BA2A1"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PCI-Range </w:t>
            </w:r>
            <w:r w:rsidRPr="008B4BCD">
              <w:rPr>
                <w:rFonts w:ascii="Arial" w:hAnsi="Arial"/>
                <w:bCs/>
                <w:sz w:val="18"/>
                <w:lang w:eastAsia="ja-JP"/>
              </w:rPr>
              <w:t>IE in TS 38.331 Sec 6</w:t>
            </w:r>
          </w:p>
        </w:tc>
      </w:tr>
      <w:tr w:rsidR="00CB612B" w:rsidRPr="00D12E4D" w14:paraId="1D029E34"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02B1405"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129</w:t>
            </w:r>
          </w:p>
        </w:tc>
        <w:tc>
          <w:tcPr>
            <w:tcW w:w="3686" w:type="dxa"/>
            <w:tcBorders>
              <w:top w:val="single" w:sz="4" w:space="0" w:color="auto"/>
              <w:left w:val="single" w:sz="4" w:space="0" w:color="auto"/>
              <w:bottom w:val="single" w:sz="4" w:space="0" w:color="auto"/>
              <w:right w:val="single" w:sz="4" w:space="0" w:color="auto"/>
            </w:tcBorders>
          </w:tcPr>
          <w:p w14:paraId="6FABE0A6" w14:textId="77777777" w:rsidR="00CB612B" w:rsidRPr="008B4BCD" w:rsidRDefault="00CB612B" w:rsidP="00D54522">
            <w:pPr>
              <w:keepNext/>
              <w:keepLines/>
              <w:spacing w:after="0"/>
              <w:ind w:left="1988"/>
              <w:rPr>
                <w:rFonts w:ascii="Arial" w:hAnsi="Arial"/>
                <w:bCs/>
                <w:sz w:val="18"/>
                <w:lang w:eastAsia="ja-JP"/>
              </w:rPr>
            </w:pPr>
            <w:r w:rsidRPr="008B4BCD">
              <w:rPr>
                <w:rFonts w:ascii="Arial" w:hAnsi="Arial"/>
                <w:bCs/>
                <w:sz w:val="18"/>
                <w:lang w:eastAsia="ja-JP"/>
              </w:rPr>
              <w:t>7&gt;Physical Cell ID Start</w:t>
            </w:r>
          </w:p>
        </w:tc>
        <w:tc>
          <w:tcPr>
            <w:tcW w:w="1390" w:type="dxa"/>
            <w:tcBorders>
              <w:top w:val="single" w:sz="4" w:space="0" w:color="auto"/>
              <w:left w:val="single" w:sz="4" w:space="0" w:color="auto"/>
              <w:bottom w:val="single" w:sz="4" w:space="0" w:color="auto"/>
              <w:right w:val="single" w:sz="4" w:space="0" w:color="auto"/>
            </w:tcBorders>
          </w:tcPr>
          <w:p w14:paraId="2FD64288"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49C3298E" w14:textId="77777777" w:rsidR="00CB612B" w:rsidRPr="008B4BCD" w:rsidRDefault="00CB612B" w:rsidP="00D54522">
            <w:pPr>
              <w:keepNext/>
              <w:keepLines/>
              <w:spacing w:after="0"/>
              <w:jc w:val="both"/>
              <w:rPr>
                <w:rFonts w:ascii="Arial" w:hAnsi="Arial"/>
                <w:bCs/>
                <w:sz w:val="18"/>
                <w:lang w:eastAsia="ja-JP"/>
              </w:rPr>
            </w:pPr>
            <w:r w:rsidRPr="008B4BCD">
              <w:rPr>
                <w:rFonts w:ascii="Arial" w:hAnsi="Arial"/>
                <w:bCs/>
                <w:sz w:val="18"/>
                <w:lang w:eastAsia="ja-JP"/>
              </w:rPr>
              <w:t>TRUE</w:t>
            </w:r>
          </w:p>
        </w:tc>
        <w:tc>
          <w:tcPr>
            <w:tcW w:w="1350" w:type="dxa"/>
            <w:tcBorders>
              <w:top w:val="single" w:sz="4" w:space="0" w:color="auto"/>
              <w:left w:val="single" w:sz="4" w:space="0" w:color="auto"/>
              <w:bottom w:val="single" w:sz="4" w:space="0" w:color="auto"/>
              <w:right w:val="single" w:sz="4" w:space="0" w:color="auto"/>
            </w:tcBorders>
          </w:tcPr>
          <w:p w14:paraId="5F1E17BB" w14:textId="2218FB33" w:rsidR="00CB612B" w:rsidRPr="008B4BCD" w:rsidRDefault="008B4BCD" w:rsidP="00D54522">
            <w:pPr>
              <w:keepNext/>
              <w:keepLines/>
              <w:spacing w:after="0"/>
              <w:rPr>
                <w:rFonts w:ascii="Arial" w:hAnsi="Arial"/>
                <w:bCs/>
                <w:sz w:val="18"/>
                <w:lang w:eastAsia="ja-JP"/>
              </w:rPr>
            </w:pPr>
            <w:r>
              <w:rPr>
                <w:rFonts w:ascii="Arial" w:hAnsi="Arial"/>
                <w:bCs/>
                <w:i/>
                <w:iCs/>
                <w:sz w:val="18"/>
                <w:lang w:eastAsia="ja-JP"/>
              </w:rPr>
              <w:t>p</w:t>
            </w:r>
            <w:r w:rsidR="00CB612B" w:rsidRPr="008B4BCD">
              <w:rPr>
                <w:rFonts w:ascii="Arial" w:hAnsi="Arial"/>
                <w:bCs/>
                <w:i/>
                <w:iCs/>
                <w:sz w:val="18"/>
                <w:lang w:eastAsia="ja-JP"/>
              </w:rPr>
              <w:t xml:space="preserve">hysCellId </w:t>
            </w:r>
            <w:r w:rsidR="00CB612B"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20815766" w14:textId="77777777" w:rsidR="00CB612B" w:rsidRPr="008B4BCD" w:rsidRDefault="00CB612B" w:rsidP="00D54522">
            <w:pPr>
              <w:keepNext/>
              <w:keepLines/>
              <w:spacing w:after="0"/>
              <w:rPr>
                <w:rFonts w:ascii="Arial" w:hAnsi="Arial"/>
                <w:bCs/>
                <w:i/>
                <w:iCs/>
                <w:sz w:val="18"/>
                <w:lang w:eastAsia="ja-JP"/>
              </w:rPr>
            </w:pPr>
          </w:p>
        </w:tc>
      </w:tr>
      <w:tr w:rsidR="00CB612B" w:rsidRPr="00D12E4D" w14:paraId="2C5CB1B8"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87BE292"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130</w:t>
            </w:r>
          </w:p>
        </w:tc>
        <w:tc>
          <w:tcPr>
            <w:tcW w:w="3686" w:type="dxa"/>
            <w:tcBorders>
              <w:top w:val="single" w:sz="4" w:space="0" w:color="auto"/>
              <w:left w:val="single" w:sz="4" w:space="0" w:color="auto"/>
              <w:bottom w:val="single" w:sz="4" w:space="0" w:color="auto"/>
              <w:right w:val="single" w:sz="4" w:space="0" w:color="auto"/>
            </w:tcBorders>
          </w:tcPr>
          <w:p w14:paraId="13AFBEED" w14:textId="77777777" w:rsidR="00CB612B" w:rsidRPr="008B4BCD" w:rsidRDefault="00CB612B" w:rsidP="00D54522">
            <w:pPr>
              <w:keepNext/>
              <w:keepLines/>
              <w:spacing w:after="0"/>
              <w:ind w:left="1988"/>
              <w:rPr>
                <w:rFonts w:ascii="Arial" w:hAnsi="Arial"/>
                <w:bCs/>
                <w:sz w:val="18"/>
                <w:lang w:eastAsia="ja-JP"/>
              </w:rPr>
            </w:pPr>
            <w:r w:rsidRPr="008B4BCD">
              <w:rPr>
                <w:rFonts w:ascii="Arial" w:hAnsi="Arial"/>
                <w:bCs/>
                <w:sz w:val="18"/>
                <w:lang w:eastAsia="ja-JP"/>
              </w:rPr>
              <w:t>7&gt;Physical Cell ID Range</w:t>
            </w:r>
          </w:p>
        </w:tc>
        <w:tc>
          <w:tcPr>
            <w:tcW w:w="1390" w:type="dxa"/>
            <w:tcBorders>
              <w:top w:val="single" w:sz="4" w:space="0" w:color="auto"/>
              <w:left w:val="single" w:sz="4" w:space="0" w:color="auto"/>
              <w:bottom w:val="single" w:sz="4" w:space="0" w:color="auto"/>
              <w:right w:val="single" w:sz="4" w:space="0" w:color="auto"/>
            </w:tcBorders>
          </w:tcPr>
          <w:p w14:paraId="583C534D"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1D549C92" w14:textId="77777777" w:rsidR="00CB612B" w:rsidRPr="008B4BCD" w:rsidRDefault="00CB612B" w:rsidP="00D54522">
            <w:pPr>
              <w:keepNext/>
              <w:keepLines/>
              <w:spacing w:after="0"/>
              <w:jc w:val="both"/>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52076095"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range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00112247" w14:textId="77777777" w:rsidR="00CB612B" w:rsidRPr="008B4BCD" w:rsidRDefault="00CB612B" w:rsidP="00D54522">
            <w:pPr>
              <w:keepNext/>
              <w:keepLines/>
              <w:spacing w:after="0"/>
              <w:rPr>
                <w:rFonts w:ascii="Arial" w:hAnsi="Arial"/>
                <w:bCs/>
                <w:i/>
                <w:iCs/>
                <w:sz w:val="18"/>
                <w:lang w:eastAsia="ja-JP"/>
              </w:rPr>
            </w:pPr>
          </w:p>
        </w:tc>
      </w:tr>
      <w:tr w:rsidR="00CB612B" w:rsidRPr="00D12E4D" w14:paraId="097458E5"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B1AB4F6"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135</w:t>
            </w:r>
          </w:p>
        </w:tc>
        <w:tc>
          <w:tcPr>
            <w:tcW w:w="3686" w:type="dxa"/>
            <w:tcBorders>
              <w:top w:val="single" w:sz="4" w:space="0" w:color="auto"/>
              <w:left w:val="single" w:sz="4" w:space="0" w:color="auto"/>
              <w:bottom w:val="single" w:sz="4" w:space="0" w:color="auto"/>
              <w:right w:val="single" w:sz="4" w:space="0" w:color="auto"/>
            </w:tcBorders>
          </w:tcPr>
          <w:p w14:paraId="4A9D3608" w14:textId="77777777" w:rsidR="00CB612B" w:rsidRPr="008B4BCD" w:rsidRDefault="00CB612B" w:rsidP="00D54522">
            <w:pPr>
              <w:keepNext/>
              <w:keepLines/>
              <w:spacing w:after="0"/>
              <w:ind w:left="1136"/>
              <w:rPr>
                <w:rFonts w:ascii="Arial" w:hAnsi="Arial"/>
                <w:bCs/>
                <w:sz w:val="18"/>
                <w:lang w:eastAsia="ja-JP"/>
              </w:rPr>
            </w:pPr>
            <w:r w:rsidRPr="008B4BCD">
              <w:rPr>
                <w:rFonts w:ascii="Arial" w:hAnsi="Arial"/>
                <w:bCs/>
                <w:sz w:val="18"/>
                <w:lang w:eastAsia="ja-JP"/>
              </w:rPr>
              <w:t>4&gt;White cells to Add List</w:t>
            </w:r>
          </w:p>
        </w:tc>
        <w:tc>
          <w:tcPr>
            <w:tcW w:w="1390" w:type="dxa"/>
            <w:tcBorders>
              <w:top w:val="single" w:sz="4" w:space="0" w:color="auto"/>
              <w:left w:val="single" w:sz="4" w:space="0" w:color="auto"/>
              <w:bottom w:val="single" w:sz="4" w:space="0" w:color="auto"/>
              <w:right w:val="single" w:sz="4" w:space="0" w:color="auto"/>
            </w:tcBorders>
          </w:tcPr>
          <w:p w14:paraId="0C2EA3B5"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744AFF36"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7C2DBE1D"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01E3565A"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whiteCellsToAddModList </w:t>
            </w:r>
            <w:r w:rsidRPr="008B4BCD">
              <w:rPr>
                <w:rFonts w:ascii="Arial" w:hAnsi="Arial"/>
                <w:bCs/>
                <w:sz w:val="18"/>
                <w:lang w:eastAsia="ja-JP"/>
              </w:rPr>
              <w:t>IE in TS 38.331 Sec 6</w:t>
            </w:r>
          </w:p>
        </w:tc>
      </w:tr>
      <w:tr w:rsidR="00CB612B" w:rsidRPr="00D12E4D" w14:paraId="757E7F35"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F830463"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136</w:t>
            </w:r>
          </w:p>
        </w:tc>
        <w:tc>
          <w:tcPr>
            <w:tcW w:w="3686" w:type="dxa"/>
            <w:tcBorders>
              <w:top w:val="single" w:sz="4" w:space="0" w:color="auto"/>
              <w:left w:val="single" w:sz="4" w:space="0" w:color="auto"/>
              <w:bottom w:val="single" w:sz="4" w:space="0" w:color="auto"/>
              <w:right w:val="single" w:sz="4" w:space="0" w:color="auto"/>
            </w:tcBorders>
          </w:tcPr>
          <w:p w14:paraId="704C2777"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5&gt;White cell to Add Item</w:t>
            </w:r>
          </w:p>
        </w:tc>
        <w:tc>
          <w:tcPr>
            <w:tcW w:w="1390" w:type="dxa"/>
            <w:tcBorders>
              <w:top w:val="single" w:sz="4" w:space="0" w:color="auto"/>
              <w:left w:val="single" w:sz="4" w:space="0" w:color="auto"/>
              <w:bottom w:val="single" w:sz="4" w:space="0" w:color="auto"/>
              <w:right w:val="single" w:sz="4" w:space="0" w:color="auto"/>
            </w:tcBorders>
          </w:tcPr>
          <w:p w14:paraId="3492E52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026E2326"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564726B2"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02A455DC"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PCI-RangeElement </w:t>
            </w:r>
            <w:r w:rsidRPr="008B4BCD">
              <w:rPr>
                <w:rFonts w:ascii="Arial" w:hAnsi="Arial"/>
                <w:bCs/>
                <w:sz w:val="18"/>
                <w:lang w:eastAsia="ja-JP"/>
              </w:rPr>
              <w:t>IE in TS 38.331 Sec 6</w:t>
            </w:r>
          </w:p>
        </w:tc>
      </w:tr>
      <w:tr w:rsidR="00CB612B" w:rsidRPr="00D12E4D" w14:paraId="13E6C87E"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0E30D7E"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137</w:t>
            </w:r>
          </w:p>
        </w:tc>
        <w:tc>
          <w:tcPr>
            <w:tcW w:w="3686" w:type="dxa"/>
            <w:tcBorders>
              <w:top w:val="single" w:sz="4" w:space="0" w:color="auto"/>
              <w:left w:val="single" w:sz="4" w:space="0" w:color="auto"/>
              <w:bottom w:val="single" w:sz="4" w:space="0" w:color="auto"/>
              <w:right w:val="single" w:sz="4" w:space="0" w:color="auto"/>
            </w:tcBorders>
          </w:tcPr>
          <w:p w14:paraId="71896147"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6&gt;White cell to Add – Physical Cell Range Index</w:t>
            </w:r>
          </w:p>
        </w:tc>
        <w:tc>
          <w:tcPr>
            <w:tcW w:w="1390" w:type="dxa"/>
            <w:tcBorders>
              <w:top w:val="single" w:sz="4" w:space="0" w:color="auto"/>
              <w:left w:val="single" w:sz="4" w:space="0" w:color="auto"/>
              <w:bottom w:val="single" w:sz="4" w:space="0" w:color="auto"/>
              <w:right w:val="single" w:sz="4" w:space="0" w:color="auto"/>
            </w:tcBorders>
          </w:tcPr>
          <w:p w14:paraId="3E65DE13"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5054D5A" w14:textId="77777777" w:rsidR="00CB612B" w:rsidRPr="008B4BCD" w:rsidRDefault="00CB612B" w:rsidP="00D54522">
            <w:pPr>
              <w:keepNext/>
              <w:keepLines/>
              <w:spacing w:after="0"/>
              <w:jc w:val="center"/>
              <w:rPr>
                <w:rFonts w:ascii="Arial" w:hAnsi="Arial"/>
                <w:bCs/>
                <w:sz w:val="18"/>
                <w:lang w:eastAsia="ja-JP"/>
              </w:rPr>
            </w:pPr>
            <w:r w:rsidRPr="008B4BCD">
              <w:rPr>
                <w:rFonts w:ascii="Arial" w:hAnsi="Arial"/>
                <w:bCs/>
                <w:sz w:val="18"/>
                <w:lang w:eastAsia="ja-JP"/>
              </w:rPr>
              <w:t>TRUE</w:t>
            </w:r>
          </w:p>
        </w:tc>
        <w:tc>
          <w:tcPr>
            <w:tcW w:w="1350" w:type="dxa"/>
            <w:tcBorders>
              <w:top w:val="single" w:sz="4" w:space="0" w:color="auto"/>
              <w:left w:val="single" w:sz="4" w:space="0" w:color="auto"/>
              <w:bottom w:val="single" w:sz="4" w:space="0" w:color="auto"/>
              <w:right w:val="single" w:sz="4" w:space="0" w:color="auto"/>
            </w:tcBorders>
          </w:tcPr>
          <w:p w14:paraId="1775565B"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PCI-RangeIndex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0B7EA0AD" w14:textId="77777777" w:rsidR="00CB612B" w:rsidRPr="008B4BCD" w:rsidRDefault="00CB612B" w:rsidP="00D54522">
            <w:pPr>
              <w:keepNext/>
              <w:keepLines/>
              <w:spacing w:after="0"/>
              <w:rPr>
                <w:rFonts w:ascii="Arial" w:hAnsi="Arial"/>
                <w:bCs/>
                <w:i/>
                <w:iCs/>
                <w:sz w:val="18"/>
                <w:lang w:eastAsia="ja-JP"/>
              </w:rPr>
            </w:pPr>
          </w:p>
        </w:tc>
      </w:tr>
      <w:tr w:rsidR="00CB612B" w:rsidRPr="00D12E4D" w14:paraId="1B6431D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7A653BB"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138</w:t>
            </w:r>
          </w:p>
        </w:tc>
        <w:tc>
          <w:tcPr>
            <w:tcW w:w="3686" w:type="dxa"/>
            <w:tcBorders>
              <w:top w:val="single" w:sz="4" w:space="0" w:color="auto"/>
              <w:left w:val="single" w:sz="4" w:space="0" w:color="auto"/>
              <w:bottom w:val="single" w:sz="4" w:space="0" w:color="auto"/>
              <w:right w:val="single" w:sz="4" w:space="0" w:color="auto"/>
            </w:tcBorders>
          </w:tcPr>
          <w:p w14:paraId="62E6EB1F"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6&gt;Physical Cell ID - Range</w:t>
            </w:r>
          </w:p>
        </w:tc>
        <w:tc>
          <w:tcPr>
            <w:tcW w:w="1390" w:type="dxa"/>
            <w:tcBorders>
              <w:top w:val="single" w:sz="4" w:space="0" w:color="auto"/>
              <w:left w:val="single" w:sz="4" w:space="0" w:color="auto"/>
              <w:bottom w:val="single" w:sz="4" w:space="0" w:color="auto"/>
              <w:right w:val="single" w:sz="4" w:space="0" w:color="auto"/>
            </w:tcBorders>
          </w:tcPr>
          <w:p w14:paraId="4FD6FB52"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05746AAF" w14:textId="77777777" w:rsidR="00CB612B" w:rsidRPr="008B4BCD"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5E2D72A5" w14:textId="77777777" w:rsidR="00CB612B" w:rsidRPr="008B4BCD"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10941131"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PCI-Range </w:t>
            </w:r>
            <w:r w:rsidRPr="008B4BCD">
              <w:rPr>
                <w:rFonts w:ascii="Arial" w:hAnsi="Arial"/>
                <w:bCs/>
                <w:sz w:val="18"/>
                <w:lang w:eastAsia="ja-JP"/>
              </w:rPr>
              <w:t>IE in TS 38.331 Sec 6</w:t>
            </w:r>
          </w:p>
        </w:tc>
      </w:tr>
      <w:tr w:rsidR="00CB612B" w:rsidRPr="00D12E4D" w14:paraId="5863743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DD89896"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129</w:t>
            </w:r>
          </w:p>
        </w:tc>
        <w:tc>
          <w:tcPr>
            <w:tcW w:w="3686" w:type="dxa"/>
            <w:tcBorders>
              <w:top w:val="single" w:sz="4" w:space="0" w:color="auto"/>
              <w:left w:val="single" w:sz="4" w:space="0" w:color="auto"/>
              <w:bottom w:val="single" w:sz="4" w:space="0" w:color="auto"/>
              <w:right w:val="single" w:sz="4" w:space="0" w:color="auto"/>
            </w:tcBorders>
          </w:tcPr>
          <w:p w14:paraId="29629506" w14:textId="77777777" w:rsidR="00CB612B" w:rsidRPr="008B4BCD" w:rsidRDefault="00CB612B" w:rsidP="00D54522">
            <w:pPr>
              <w:keepNext/>
              <w:keepLines/>
              <w:spacing w:after="0"/>
              <w:ind w:left="1988"/>
              <w:rPr>
                <w:rFonts w:ascii="Arial" w:hAnsi="Arial"/>
                <w:bCs/>
                <w:sz w:val="18"/>
                <w:lang w:eastAsia="ja-JP"/>
              </w:rPr>
            </w:pPr>
            <w:r w:rsidRPr="008B4BCD">
              <w:rPr>
                <w:rFonts w:ascii="Arial" w:hAnsi="Arial"/>
                <w:bCs/>
                <w:sz w:val="18"/>
                <w:lang w:eastAsia="ja-JP"/>
              </w:rPr>
              <w:t>7&gt;Physical Cell ID Start</w:t>
            </w:r>
          </w:p>
        </w:tc>
        <w:tc>
          <w:tcPr>
            <w:tcW w:w="1390" w:type="dxa"/>
            <w:tcBorders>
              <w:top w:val="single" w:sz="4" w:space="0" w:color="auto"/>
              <w:left w:val="single" w:sz="4" w:space="0" w:color="auto"/>
              <w:bottom w:val="single" w:sz="4" w:space="0" w:color="auto"/>
              <w:right w:val="single" w:sz="4" w:space="0" w:color="auto"/>
            </w:tcBorders>
          </w:tcPr>
          <w:p w14:paraId="45FBDBA0"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A2557CC" w14:textId="77777777" w:rsidR="00CB612B" w:rsidRPr="008B4BCD" w:rsidRDefault="00CB612B" w:rsidP="00D54522">
            <w:pPr>
              <w:keepNext/>
              <w:keepLines/>
              <w:spacing w:after="0"/>
              <w:jc w:val="both"/>
              <w:rPr>
                <w:rFonts w:ascii="Arial" w:hAnsi="Arial"/>
                <w:bCs/>
                <w:sz w:val="18"/>
                <w:lang w:eastAsia="ja-JP"/>
              </w:rPr>
            </w:pPr>
            <w:r w:rsidRPr="008B4BCD">
              <w:rPr>
                <w:rFonts w:ascii="Arial" w:hAnsi="Arial"/>
                <w:bCs/>
                <w:sz w:val="18"/>
                <w:lang w:eastAsia="ja-JP"/>
              </w:rPr>
              <w:t>TRUE</w:t>
            </w:r>
          </w:p>
        </w:tc>
        <w:tc>
          <w:tcPr>
            <w:tcW w:w="1350" w:type="dxa"/>
            <w:tcBorders>
              <w:top w:val="single" w:sz="4" w:space="0" w:color="auto"/>
              <w:left w:val="single" w:sz="4" w:space="0" w:color="auto"/>
              <w:bottom w:val="single" w:sz="4" w:space="0" w:color="auto"/>
              <w:right w:val="single" w:sz="4" w:space="0" w:color="auto"/>
            </w:tcBorders>
          </w:tcPr>
          <w:p w14:paraId="35A622AC"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PhysCellId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18CFA19" w14:textId="77777777" w:rsidR="00CB612B" w:rsidRPr="008B4BCD" w:rsidRDefault="00CB612B" w:rsidP="00D54522">
            <w:pPr>
              <w:keepNext/>
              <w:keepLines/>
              <w:spacing w:after="0"/>
              <w:rPr>
                <w:rFonts w:ascii="Arial" w:hAnsi="Arial"/>
                <w:bCs/>
                <w:i/>
                <w:iCs/>
                <w:sz w:val="18"/>
                <w:lang w:eastAsia="ja-JP"/>
              </w:rPr>
            </w:pPr>
          </w:p>
        </w:tc>
      </w:tr>
      <w:tr w:rsidR="00CB612B" w:rsidRPr="00D12E4D" w14:paraId="6F9BB0CD"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A6E215E"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130</w:t>
            </w:r>
          </w:p>
        </w:tc>
        <w:tc>
          <w:tcPr>
            <w:tcW w:w="3686" w:type="dxa"/>
            <w:tcBorders>
              <w:top w:val="single" w:sz="4" w:space="0" w:color="auto"/>
              <w:left w:val="single" w:sz="4" w:space="0" w:color="auto"/>
              <w:bottom w:val="single" w:sz="4" w:space="0" w:color="auto"/>
              <w:right w:val="single" w:sz="4" w:space="0" w:color="auto"/>
            </w:tcBorders>
          </w:tcPr>
          <w:p w14:paraId="6E03069C" w14:textId="77777777" w:rsidR="00CB612B" w:rsidRPr="008B4BCD" w:rsidRDefault="00CB612B" w:rsidP="00D54522">
            <w:pPr>
              <w:keepNext/>
              <w:keepLines/>
              <w:spacing w:after="0"/>
              <w:ind w:left="1988"/>
              <w:rPr>
                <w:rFonts w:ascii="Arial" w:hAnsi="Arial"/>
                <w:bCs/>
                <w:sz w:val="18"/>
                <w:lang w:eastAsia="ja-JP"/>
              </w:rPr>
            </w:pPr>
            <w:r w:rsidRPr="008B4BCD">
              <w:rPr>
                <w:rFonts w:ascii="Arial" w:hAnsi="Arial"/>
                <w:bCs/>
                <w:sz w:val="18"/>
                <w:lang w:eastAsia="ja-JP"/>
              </w:rPr>
              <w:t>7&gt;Physical Cell ID Range</w:t>
            </w:r>
          </w:p>
        </w:tc>
        <w:tc>
          <w:tcPr>
            <w:tcW w:w="1390" w:type="dxa"/>
            <w:tcBorders>
              <w:top w:val="single" w:sz="4" w:space="0" w:color="auto"/>
              <w:left w:val="single" w:sz="4" w:space="0" w:color="auto"/>
              <w:bottom w:val="single" w:sz="4" w:space="0" w:color="auto"/>
              <w:right w:val="single" w:sz="4" w:space="0" w:color="auto"/>
            </w:tcBorders>
          </w:tcPr>
          <w:p w14:paraId="05218B6E"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72EEBF11" w14:textId="77777777" w:rsidR="00CB612B" w:rsidRPr="008B4BCD" w:rsidRDefault="00CB612B" w:rsidP="00D54522">
            <w:pPr>
              <w:keepNext/>
              <w:keepLines/>
              <w:spacing w:after="0"/>
              <w:jc w:val="both"/>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4C24F3A6"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range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0A4068A" w14:textId="77777777" w:rsidR="00CB612B" w:rsidRPr="008B4BCD" w:rsidRDefault="00CB612B" w:rsidP="00D54522">
            <w:pPr>
              <w:keepNext/>
              <w:keepLines/>
              <w:spacing w:after="0"/>
              <w:rPr>
                <w:rFonts w:ascii="Arial" w:hAnsi="Arial"/>
                <w:bCs/>
                <w:i/>
                <w:iCs/>
                <w:sz w:val="18"/>
                <w:lang w:eastAsia="ja-JP"/>
              </w:rPr>
            </w:pPr>
          </w:p>
        </w:tc>
      </w:tr>
      <w:tr w:rsidR="00CB612B" w:rsidRPr="00D12E4D" w14:paraId="67D10315"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2DA8C0D"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141</w:t>
            </w:r>
          </w:p>
        </w:tc>
        <w:tc>
          <w:tcPr>
            <w:tcW w:w="3686" w:type="dxa"/>
            <w:tcBorders>
              <w:top w:val="single" w:sz="4" w:space="0" w:color="auto"/>
              <w:left w:val="single" w:sz="4" w:space="0" w:color="auto"/>
              <w:bottom w:val="single" w:sz="4" w:space="0" w:color="auto"/>
              <w:right w:val="single" w:sz="4" w:space="0" w:color="auto"/>
            </w:tcBorders>
          </w:tcPr>
          <w:p w14:paraId="553BB7FF" w14:textId="77777777" w:rsidR="00CB612B" w:rsidRPr="008B4BCD" w:rsidRDefault="00CB612B" w:rsidP="00D54522">
            <w:pPr>
              <w:keepNext/>
              <w:keepLines/>
              <w:spacing w:after="0"/>
              <w:ind w:left="1136"/>
              <w:rPr>
                <w:rFonts w:ascii="Arial" w:hAnsi="Arial"/>
                <w:bCs/>
                <w:sz w:val="18"/>
                <w:lang w:eastAsia="ja-JP"/>
              </w:rPr>
            </w:pPr>
            <w:r w:rsidRPr="008B4BCD">
              <w:rPr>
                <w:rFonts w:ascii="Arial" w:hAnsi="Arial"/>
                <w:bCs/>
                <w:sz w:val="18"/>
                <w:lang w:eastAsia="ja-JP"/>
              </w:rPr>
              <w:t>4&gt;Frequency Band Indicator NR</w:t>
            </w:r>
          </w:p>
        </w:tc>
        <w:tc>
          <w:tcPr>
            <w:tcW w:w="1390" w:type="dxa"/>
            <w:tcBorders>
              <w:top w:val="single" w:sz="4" w:space="0" w:color="auto"/>
              <w:left w:val="single" w:sz="4" w:space="0" w:color="auto"/>
              <w:bottom w:val="single" w:sz="4" w:space="0" w:color="auto"/>
              <w:right w:val="single" w:sz="4" w:space="0" w:color="auto"/>
            </w:tcBorders>
          </w:tcPr>
          <w:p w14:paraId="6F0E9357"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1D376B6A"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TRUE</w:t>
            </w:r>
          </w:p>
        </w:tc>
        <w:tc>
          <w:tcPr>
            <w:tcW w:w="1350" w:type="dxa"/>
            <w:tcBorders>
              <w:top w:val="single" w:sz="4" w:space="0" w:color="auto"/>
              <w:left w:val="single" w:sz="4" w:space="0" w:color="auto"/>
              <w:bottom w:val="single" w:sz="4" w:space="0" w:color="auto"/>
              <w:right w:val="single" w:sz="4" w:space="0" w:color="auto"/>
            </w:tcBorders>
          </w:tcPr>
          <w:p w14:paraId="72209041"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freqBandIndicatorNR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664B0A24" w14:textId="77777777" w:rsidR="00CB612B" w:rsidRPr="008B4BCD" w:rsidRDefault="00CB612B" w:rsidP="00D54522">
            <w:pPr>
              <w:keepNext/>
              <w:keepLines/>
              <w:spacing w:after="0"/>
              <w:rPr>
                <w:rFonts w:ascii="Arial" w:hAnsi="Arial"/>
                <w:bCs/>
                <w:sz w:val="18"/>
                <w:lang w:eastAsia="ja-JP"/>
              </w:rPr>
            </w:pPr>
          </w:p>
        </w:tc>
      </w:tr>
      <w:tr w:rsidR="00CB612B" w:rsidRPr="00D12E4D" w14:paraId="1FE72A9F"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8702E12"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142</w:t>
            </w:r>
          </w:p>
        </w:tc>
        <w:tc>
          <w:tcPr>
            <w:tcW w:w="3686" w:type="dxa"/>
            <w:tcBorders>
              <w:top w:val="single" w:sz="4" w:space="0" w:color="auto"/>
              <w:left w:val="single" w:sz="4" w:space="0" w:color="auto"/>
              <w:bottom w:val="single" w:sz="4" w:space="0" w:color="auto"/>
              <w:right w:val="single" w:sz="4" w:space="0" w:color="auto"/>
            </w:tcBorders>
          </w:tcPr>
          <w:p w14:paraId="62A44287" w14:textId="77777777" w:rsidR="00CB612B" w:rsidRPr="008B4BCD" w:rsidRDefault="00CB612B" w:rsidP="00D54522">
            <w:pPr>
              <w:keepNext/>
              <w:keepLines/>
              <w:spacing w:after="0"/>
              <w:ind w:left="1136"/>
              <w:rPr>
                <w:rFonts w:ascii="Arial" w:hAnsi="Arial"/>
                <w:bCs/>
                <w:sz w:val="18"/>
                <w:lang w:eastAsia="ja-JP"/>
              </w:rPr>
            </w:pPr>
            <w:r w:rsidRPr="008B4BCD">
              <w:rPr>
                <w:rFonts w:ascii="Arial" w:hAnsi="Arial"/>
                <w:bCs/>
                <w:sz w:val="18"/>
                <w:lang w:eastAsia="ja-JP"/>
              </w:rPr>
              <w:t>4&gt;Measurement Cycle Secondary cell</w:t>
            </w:r>
          </w:p>
        </w:tc>
        <w:tc>
          <w:tcPr>
            <w:tcW w:w="1390" w:type="dxa"/>
            <w:tcBorders>
              <w:top w:val="single" w:sz="4" w:space="0" w:color="auto"/>
              <w:left w:val="single" w:sz="4" w:space="0" w:color="auto"/>
              <w:bottom w:val="single" w:sz="4" w:space="0" w:color="auto"/>
              <w:right w:val="single" w:sz="4" w:space="0" w:color="auto"/>
            </w:tcBorders>
          </w:tcPr>
          <w:p w14:paraId="529914A7"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55BA1BD0"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5FC9EFE6"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measCycleSCell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610535A0" w14:textId="77777777" w:rsidR="00CB612B" w:rsidRPr="008B4BCD" w:rsidRDefault="00CB612B" w:rsidP="00D54522">
            <w:pPr>
              <w:keepNext/>
              <w:keepLines/>
              <w:spacing w:after="0"/>
              <w:rPr>
                <w:rFonts w:ascii="Arial" w:hAnsi="Arial"/>
                <w:bCs/>
                <w:sz w:val="18"/>
                <w:lang w:eastAsia="ja-JP"/>
              </w:rPr>
            </w:pPr>
          </w:p>
        </w:tc>
      </w:tr>
      <w:tr w:rsidR="00CB612B" w:rsidRPr="00D12E4D" w14:paraId="031383B3"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25AD408"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151</w:t>
            </w:r>
          </w:p>
        </w:tc>
        <w:tc>
          <w:tcPr>
            <w:tcW w:w="3686" w:type="dxa"/>
            <w:tcBorders>
              <w:top w:val="single" w:sz="4" w:space="0" w:color="auto"/>
              <w:left w:val="single" w:sz="4" w:space="0" w:color="auto"/>
              <w:bottom w:val="single" w:sz="4" w:space="0" w:color="auto"/>
              <w:right w:val="single" w:sz="4" w:space="0" w:color="auto"/>
            </w:tcBorders>
          </w:tcPr>
          <w:p w14:paraId="7184E835" w14:textId="77777777" w:rsidR="00CB612B" w:rsidRPr="008B4BCD" w:rsidRDefault="00CB612B" w:rsidP="00D54522">
            <w:pPr>
              <w:keepNext/>
              <w:keepLines/>
              <w:spacing w:after="0"/>
              <w:ind w:left="568"/>
              <w:rPr>
                <w:rFonts w:ascii="Arial" w:hAnsi="Arial"/>
                <w:bCs/>
                <w:sz w:val="18"/>
                <w:lang w:eastAsia="ja-JP"/>
              </w:rPr>
            </w:pPr>
            <w:r w:rsidRPr="008B4BCD">
              <w:rPr>
                <w:rFonts w:ascii="Arial" w:hAnsi="Arial"/>
                <w:bCs/>
                <w:sz w:val="18"/>
                <w:lang w:eastAsia="ja-JP"/>
              </w:rPr>
              <w:t>3&gt;</w:t>
            </w:r>
            <w:r w:rsidRPr="008B4BCD">
              <w:rPr>
                <w:rFonts w:ascii="Arial" w:hAnsi="Arial"/>
                <w:bCs/>
                <w:i/>
                <w:iCs/>
                <w:sz w:val="18"/>
                <w:lang w:eastAsia="ja-JP"/>
              </w:rPr>
              <w:t>E-UTRA MO</w:t>
            </w:r>
          </w:p>
        </w:tc>
        <w:tc>
          <w:tcPr>
            <w:tcW w:w="1390" w:type="dxa"/>
            <w:tcBorders>
              <w:top w:val="single" w:sz="4" w:space="0" w:color="auto"/>
              <w:left w:val="single" w:sz="4" w:space="0" w:color="auto"/>
              <w:bottom w:val="single" w:sz="4" w:space="0" w:color="auto"/>
              <w:right w:val="single" w:sz="4" w:space="0" w:color="auto"/>
            </w:tcBorders>
          </w:tcPr>
          <w:p w14:paraId="12CD2707"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635F05FE"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4F75C1EE"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739DAD6F"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MeasObjectEUTRA </w:t>
            </w:r>
            <w:r w:rsidRPr="008B4BCD">
              <w:rPr>
                <w:rFonts w:ascii="Arial" w:hAnsi="Arial"/>
                <w:bCs/>
                <w:sz w:val="18"/>
                <w:lang w:eastAsia="ja-JP"/>
              </w:rPr>
              <w:t xml:space="preserve">IE in TS 38.331 Sec 6 </w:t>
            </w:r>
          </w:p>
        </w:tc>
      </w:tr>
      <w:tr w:rsidR="00CB612B" w:rsidRPr="00D12E4D" w14:paraId="68B6DF61"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EB00D9F"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152</w:t>
            </w:r>
          </w:p>
        </w:tc>
        <w:tc>
          <w:tcPr>
            <w:tcW w:w="3686" w:type="dxa"/>
            <w:tcBorders>
              <w:top w:val="single" w:sz="4" w:space="0" w:color="auto"/>
              <w:left w:val="single" w:sz="4" w:space="0" w:color="auto"/>
              <w:bottom w:val="single" w:sz="4" w:space="0" w:color="auto"/>
              <w:right w:val="single" w:sz="4" w:space="0" w:color="auto"/>
            </w:tcBorders>
          </w:tcPr>
          <w:p w14:paraId="63074AF4" w14:textId="77777777" w:rsidR="00CB612B" w:rsidRPr="008B4BCD" w:rsidRDefault="00CB612B" w:rsidP="00D54522">
            <w:pPr>
              <w:keepNext/>
              <w:keepLines/>
              <w:spacing w:after="0"/>
              <w:ind w:left="852"/>
              <w:rPr>
                <w:rFonts w:ascii="Arial" w:hAnsi="Arial"/>
                <w:bCs/>
                <w:sz w:val="18"/>
                <w:lang w:eastAsia="ja-JP"/>
              </w:rPr>
            </w:pPr>
            <w:r w:rsidRPr="008B4BCD">
              <w:rPr>
                <w:rFonts w:ascii="Arial" w:hAnsi="Arial"/>
                <w:bCs/>
                <w:sz w:val="18"/>
                <w:lang w:eastAsia="ja-JP"/>
              </w:rPr>
              <w:t>4&gt;E-UTRA Carrier Frequency</w:t>
            </w:r>
          </w:p>
        </w:tc>
        <w:tc>
          <w:tcPr>
            <w:tcW w:w="1390" w:type="dxa"/>
            <w:tcBorders>
              <w:top w:val="single" w:sz="4" w:space="0" w:color="auto"/>
              <w:left w:val="single" w:sz="4" w:space="0" w:color="auto"/>
              <w:bottom w:val="single" w:sz="4" w:space="0" w:color="auto"/>
              <w:right w:val="single" w:sz="4" w:space="0" w:color="auto"/>
            </w:tcBorders>
          </w:tcPr>
          <w:p w14:paraId="29D35A58"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2C3DA46F"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TRUE</w:t>
            </w:r>
          </w:p>
        </w:tc>
        <w:tc>
          <w:tcPr>
            <w:tcW w:w="1350" w:type="dxa"/>
            <w:tcBorders>
              <w:top w:val="single" w:sz="4" w:space="0" w:color="auto"/>
              <w:left w:val="single" w:sz="4" w:space="0" w:color="auto"/>
              <w:bottom w:val="single" w:sz="4" w:space="0" w:color="auto"/>
              <w:right w:val="single" w:sz="4" w:space="0" w:color="auto"/>
            </w:tcBorders>
          </w:tcPr>
          <w:p w14:paraId="53D9EE38"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carrierFreq</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6A94C783" w14:textId="77777777" w:rsidR="00CB612B" w:rsidRPr="008B4BCD" w:rsidRDefault="00CB612B" w:rsidP="00D54522">
            <w:pPr>
              <w:keepNext/>
              <w:keepLines/>
              <w:spacing w:after="0"/>
              <w:rPr>
                <w:rFonts w:ascii="Arial" w:hAnsi="Arial"/>
                <w:bCs/>
                <w:i/>
                <w:iCs/>
                <w:sz w:val="18"/>
                <w:lang w:eastAsia="ja-JP"/>
              </w:rPr>
            </w:pPr>
          </w:p>
        </w:tc>
      </w:tr>
      <w:tr w:rsidR="00CB612B" w:rsidRPr="00D12E4D" w14:paraId="508E55D3"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AA47091"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153</w:t>
            </w:r>
          </w:p>
        </w:tc>
        <w:tc>
          <w:tcPr>
            <w:tcW w:w="3686" w:type="dxa"/>
            <w:tcBorders>
              <w:top w:val="single" w:sz="4" w:space="0" w:color="auto"/>
              <w:left w:val="single" w:sz="4" w:space="0" w:color="auto"/>
              <w:bottom w:val="single" w:sz="4" w:space="0" w:color="auto"/>
              <w:right w:val="single" w:sz="4" w:space="0" w:color="auto"/>
            </w:tcBorders>
          </w:tcPr>
          <w:p w14:paraId="217F4CD6" w14:textId="77777777" w:rsidR="00CB612B" w:rsidRPr="008B4BCD" w:rsidRDefault="00CB612B" w:rsidP="00D54522">
            <w:pPr>
              <w:keepNext/>
              <w:keepLines/>
              <w:spacing w:after="0"/>
              <w:ind w:left="852"/>
              <w:rPr>
                <w:rFonts w:ascii="Arial" w:hAnsi="Arial"/>
                <w:bCs/>
                <w:sz w:val="18"/>
                <w:lang w:eastAsia="ja-JP"/>
              </w:rPr>
            </w:pPr>
            <w:r w:rsidRPr="008B4BCD">
              <w:rPr>
                <w:rFonts w:ascii="Arial" w:hAnsi="Arial"/>
                <w:bCs/>
                <w:sz w:val="18"/>
                <w:lang w:eastAsia="ja-JP"/>
              </w:rPr>
              <w:t>4&gt;E-UTRA Allowed Measurement Bandwidth</w:t>
            </w:r>
          </w:p>
        </w:tc>
        <w:tc>
          <w:tcPr>
            <w:tcW w:w="1390" w:type="dxa"/>
            <w:tcBorders>
              <w:top w:val="single" w:sz="4" w:space="0" w:color="auto"/>
              <w:left w:val="single" w:sz="4" w:space="0" w:color="auto"/>
              <w:bottom w:val="single" w:sz="4" w:space="0" w:color="auto"/>
              <w:right w:val="single" w:sz="4" w:space="0" w:color="auto"/>
            </w:tcBorders>
          </w:tcPr>
          <w:p w14:paraId="2BB35F45"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1B5AB661"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021378B0"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allowedMeasBandwidth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009BC6C" w14:textId="77777777" w:rsidR="00CB612B" w:rsidRPr="008B4BCD" w:rsidRDefault="00CB612B" w:rsidP="00D54522">
            <w:pPr>
              <w:keepNext/>
              <w:keepLines/>
              <w:spacing w:after="0"/>
              <w:rPr>
                <w:rFonts w:ascii="Arial" w:hAnsi="Arial"/>
                <w:bCs/>
                <w:i/>
                <w:iCs/>
                <w:sz w:val="18"/>
                <w:lang w:eastAsia="ja-JP"/>
              </w:rPr>
            </w:pPr>
          </w:p>
        </w:tc>
      </w:tr>
      <w:tr w:rsidR="00CB612B" w:rsidRPr="00D12E4D" w14:paraId="68ABB822"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F7F6148"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171</w:t>
            </w:r>
          </w:p>
        </w:tc>
        <w:tc>
          <w:tcPr>
            <w:tcW w:w="3686" w:type="dxa"/>
            <w:tcBorders>
              <w:top w:val="single" w:sz="4" w:space="0" w:color="auto"/>
              <w:left w:val="single" w:sz="4" w:space="0" w:color="auto"/>
              <w:bottom w:val="single" w:sz="4" w:space="0" w:color="auto"/>
              <w:right w:val="single" w:sz="4" w:space="0" w:color="auto"/>
            </w:tcBorders>
          </w:tcPr>
          <w:p w14:paraId="54C3FAFF" w14:textId="77777777" w:rsidR="00CB612B" w:rsidRPr="008B4BCD" w:rsidRDefault="00CB612B" w:rsidP="00D54522">
            <w:pPr>
              <w:keepNext/>
              <w:keepLines/>
              <w:spacing w:after="0"/>
              <w:ind w:left="852"/>
              <w:rPr>
                <w:rFonts w:ascii="Arial" w:hAnsi="Arial"/>
                <w:bCs/>
                <w:sz w:val="18"/>
                <w:lang w:eastAsia="ja-JP"/>
              </w:rPr>
            </w:pPr>
            <w:r w:rsidRPr="008B4BCD">
              <w:rPr>
                <w:rFonts w:ascii="Arial" w:hAnsi="Arial"/>
                <w:bCs/>
                <w:sz w:val="18"/>
                <w:lang w:eastAsia="ja-JP"/>
              </w:rPr>
              <w:t>4&gt;List of E-UTRA cells to add</w:t>
            </w:r>
          </w:p>
        </w:tc>
        <w:tc>
          <w:tcPr>
            <w:tcW w:w="1390" w:type="dxa"/>
            <w:tcBorders>
              <w:top w:val="single" w:sz="4" w:space="0" w:color="auto"/>
              <w:left w:val="single" w:sz="4" w:space="0" w:color="auto"/>
              <w:bottom w:val="single" w:sz="4" w:space="0" w:color="auto"/>
              <w:right w:val="single" w:sz="4" w:space="0" w:color="auto"/>
            </w:tcBorders>
          </w:tcPr>
          <w:p w14:paraId="7D80DB94"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5374BFE4"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40F262DF"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2DC7E512"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cellsToAddModListEUTRAN </w:t>
            </w:r>
            <w:r w:rsidRPr="008B4BCD">
              <w:rPr>
                <w:rFonts w:ascii="Arial" w:hAnsi="Arial"/>
                <w:bCs/>
                <w:sz w:val="18"/>
                <w:lang w:eastAsia="ja-JP"/>
              </w:rPr>
              <w:t>IE in TS 38.331 Sec 6</w:t>
            </w:r>
          </w:p>
        </w:tc>
      </w:tr>
      <w:tr w:rsidR="00CB612B" w:rsidRPr="00D12E4D" w14:paraId="22AE5CD3"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EC3CCF7"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172</w:t>
            </w:r>
          </w:p>
        </w:tc>
        <w:tc>
          <w:tcPr>
            <w:tcW w:w="3686" w:type="dxa"/>
            <w:tcBorders>
              <w:top w:val="single" w:sz="4" w:space="0" w:color="auto"/>
              <w:left w:val="single" w:sz="4" w:space="0" w:color="auto"/>
              <w:bottom w:val="single" w:sz="4" w:space="0" w:color="auto"/>
              <w:right w:val="single" w:sz="4" w:space="0" w:color="auto"/>
            </w:tcBorders>
          </w:tcPr>
          <w:p w14:paraId="589AE6B0" w14:textId="77777777" w:rsidR="00CB612B" w:rsidRPr="008B4BCD" w:rsidRDefault="00CB612B" w:rsidP="00D54522">
            <w:pPr>
              <w:keepNext/>
              <w:keepLines/>
              <w:spacing w:after="0"/>
              <w:ind w:left="1136"/>
              <w:rPr>
                <w:rFonts w:ascii="Arial" w:hAnsi="Arial"/>
                <w:bCs/>
                <w:sz w:val="18"/>
                <w:lang w:eastAsia="ja-JP"/>
              </w:rPr>
            </w:pPr>
            <w:r w:rsidRPr="008B4BCD">
              <w:rPr>
                <w:rFonts w:ascii="Arial" w:hAnsi="Arial"/>
                <w:bCs/>
                <w:sz w:val="18"/>
                <w:lang w:eastAsia="ja-JP"/>
              </w:rPr>
              <w:t>5&gt;E-UTRA Cell to add Item</w:t>
            </w:r>
          </w:p>
        </w:tc>
        <w:tc>
          <w:tcPr>
            <w:tcW w:w="1390" w:type="dxa"/>
            <w:tcBorders>
              <w:top w:val="single" w:sz="4" w:space="0" w:color="auto"/>
              <w:left w:val="single" w:sz="4" w:space="0" w:color="auto"/>
              <w:bottom w:val="single" w:sz="4" w:space="0" w:color="auto"/>
              <w:right w:val="single" w:sz="4" w:space="0" w:color="auto"/>
            </w:tcBorders>
          </w:tcPr>
          <w:p w14:paraId="4990C84D"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52610E0F"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7065385A"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762FCBE7" w14:textId="77777777" w:rsidR="00CB612B" w:rsidRPr="008B4BCD" w:rsidRDefault="00CB612B" w:rsidP="00D54522">
            <w:pPr>
              <w:keepNext/>
              <w:keepLines/>
              <w:spacing w:after="0"/>
              <w:rPr>
                <w:rFonts w:ascii="Arial" w:hAnsi="Arial"/>
                <w:bCs/>
                <w:i/>
                <w:iCs/>
                <w:sz w:val="18"/>
                <w:lang w:eastAsia="ja-JP"/>
              </w:rPr>
            </w:pPr>
          </w:p>
        </w:tc>
      </w:tr>
      <w:tr w:rsidR="00CB612B" w:rsidRPr="00D12E4D" w14:paraId="56506E6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62BC087"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173</w:t>
            </w:r>
          </w:p>
        </w:tc>
        <w:tc>
          <w:tcPr>
            <w:tcW w:w="3686" w:type="dxa"/>
            <w:tcBorders>
              <w:top w:val="single" w:sz="4" w:space="0" w:color="auto"/>
              <w:left w:val="single" w:sz="4" w:space="0" w:color="auto"/>
              <w:bottom w:val="single" w:sz="4" w:space="0" w:color="auto"/>
              <w:right w:val="single" w:sz="4" w:space="0" w:color="auto"/>
            </w:tcBorders>
          </w:tcPr>
          <w:p w14:paraId="2785C586"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6&gt;E-UTRA Cell to add</w:t>
            </w:r>
          </w:p>
        </w:tc>
        <w:tc>
          <w:tcPr>
            <w:tcW w:w="1390" w:type="dxa"/>
            <w:tcBorders>
              <w:top w:val="single" w:sz="4" w:space="0" w:color="auto"/>
              <w:left w:val="single" w:sz="4" w:space="0" w:color="auto"/>
              <w:bottom w:val="single" w:sz="4" w:space="0" w:color="auto"/>
              <w:right w:val="single" w:sz="4" w:space="0" w:color="auto"/>
            </w:tcBorders>
          </w:tcPr>
          <w:p w14:paraId="51F76E4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1C4EC0BC"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1444BA73"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2BB19290"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EUTRA-Cell</w:t>
            </w:r>
            <w:r w:rsidRPr="008B4BCD">
              <w:rPr>
                <w:rFonts w:ascii="Arial" w:hAnsi="Arial"/>
                <w:bCs/>
                <w:sz w:val="18"/>
                <w:lang w:eastAsia="ja-JP"/>
              </w:rPr>
              <w:t xml:space="preserve"> IE in TS 38.331 Sec 6</w:t>
            </w:r>
          </w:p>
        </w:tc>
      </w:tr>
      <w:tr w:rsidR="00CB612B" w:rsidRPr="00D12E4D" w14:paraId="7EC0E201"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6A892A6"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lastRenderedPageBreak/>
              <w:t>174</w:t>
            </w:r>
          </w:p>
        </w:tc>
        <w:tc>
          <w:tcPr>
            <w:tcW w:w="3686" w:type="dxa"/>
            <w:tcBorders>
              <w:top w:val="single" w:sz="4" w:space="0" w:color="auto"/>
              <w:left w:val="single" w:sz="4" w:space="0" w:color="auto"/>
              <w:bottom w:val="single" w:sz="4" w:space="0" w:color="auto"/>
              <w:right w:val="single" w:sz="4" w:space="0" w:color="auto"/>
            </w:tcBorders>
          </w:tcPr>
          <w:p w14:paraId="6C0EE8B5"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7&gt;E-UTRA PCI to add</w:t>
            </w:r>
          </w:p>
        </w:tc>
        <w:tc>
          <w:tcPr>
            <w:tcW w:w="1390" w:type="dxa"/>
            <w:tcBorders>
              <w:top w:val="single" w:sz="4" w:space="0" w:color="auto"/>
              <w:left w:val="single" w:sz="4" w:space="0" w:color="auto"/>
              <w:bottom w:val="single" w:sz="4" w:space="0" w:color="auto"/>
              <w:right w:val="single" w:sz="4" w:space="0" w:color="auto"/>
            </w:tcBorders>
          </w:tcPr>
          <w:p w14:paraId="13025201"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5B10B9B7" w14:textId="77777777" w:rsidR="00CB612B" w:rsidRPr="008B4BCD" w:rsidRDefault="00CB612B" w:rsidP="00D54522">
            <w:pPr>
              <w:keepNext/>
              <w:keepLines/>
              <w:spacing w:after="0"/>
              <w:jc w:val="center"/>
              <w:rPr>
                <w:rFonts w:ascii="Arial" w:hAnsi="Arial"/>
                <w:bCs/>
                <w:sz w:val="18"/>
                <w:lang w:eastAsia="ja-JP"/>
              </w:rPr>
            </w:pPr>
            <w:r w:rsidRPr="008B4BCD">
              <w:rPr>
                <w:rFonts w:ascii="Arial" w:hAnsi="Arial"/>
                <w:bCs/>
                <w:sz w:val="18"/>
                <w:lang w:eastAsia="ja-JP"/>
              </w:rPr>
              <w:t>TRUE</w:t>
            </w:r>
          </w:p>
        </w:tc>
        <w:tc>
          <w:tcPr>
            <w:tcW w:w="1350" w:type="dxa"/>
            <w:tcBorders>
              <w:top w:val="single" w:sz="4" w:space="0" w:color="auto"/>
              <w:left w:val="single" w:sz="4" w:space="0" w:color="auto"/>
              <w:bottom w:val="single" w:sz="4" w:space="0" w:color="auto"/>
              <w:right w:val="single" w:sz="4" w:space="0" w:color="auto"/>
            </w:tcBorders>
          </w:tcPr>
          <w:p w14:paraId="2BB19B04"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EUTRA-PhysCellId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5794B3C1" w14:textId="77777777" w:rsidR="00CB612B" w:rsidRPr="008B4BCD" w:rsidRDefault="00CB612B" w:rsidP="00D54522">
            <w:pPr>
              <w:keepNext/>
              <w:keepLines/>
              <w:spacing w:after="0"/>
              <w:rPr>
                <w:rFonts w:ascii="Arial" w:hAnsi="Arial"/>
                <w:bCs/>
                <w:i/>
                <w:iCs/>
                <w:sz w:val="18"/>
                <w:lang w:eastAsia="ja-JP"/>
              </w:rPr>
            </w:pPr>
          </w:p>
        </w:tc>
      </w:tr>
      <w:tr w:rsidR="00CB612B" w:rsidRPr="00D12E4D" w14:paraId="6E7A6603"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8AB39F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175</w:t>
            </w:r>
          </w:p>
        </w:tc>
        <w:tc>
          <w:tcPr>
            <w:tcW w:w="3686" w:type="dxa"/>
            <w:tcBorders>
              <w:top w:val="single" w:sz="4" w:space="0" w:color="auto"/>
              <w:left w:val="single" w:sz="4" w:space="0" w:color="auto"/>
              <w:bottom w:val="single" w:sz="4" w:space="0" w:color="auto"/>
              <w:right w:val="single" w:sz="4" w:space="0" w:color="auto"/>
            </w:tcBorders>
          </w:tcPr>
          <w:p w14:paraId="6BDBD7CD"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7&gt;E-UTRA Cell Individual Offset</w:t>
            </w:r>
          </w:p>
        </w:tc>
        <w:tc>
          <w:tcPr>
            <w:tcW w:w="1390" w:type="dxa"/>
            <w:tcBorders>
              <w:top w:val="single" w:sz="4" w:space="0" w:color="auto"/>
              <w:left w:val="single" w:sz="4" w:space="0" w:color="auto"/>
              <w:bottom w:val="single" w:sz="4" w:space="0" w:color="auto"/>
              <w:right w:val="single" w:sz="4" w:space="0" w:color="auto"/>
            </w:tcBorders>
          </w:tcPr>
          <w:p w14:paraId="6BF2C536"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5B849EA1" w14:textId="77777777" w:rsidR="00CB612B" w:rsidRPr="008B4BCD"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09C663A1"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cellIndividualOffset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AE8C280" w14:textId="77777777" w:rsidR="00CB612B" w:rsidRPr="008B4BCD" w:rsidRDefault="00CB612B" w:rsidP="00D54522">
            <w:pPr>
              <w:keepNext/>
              <w:keepLines/>
              <w:spacing w:after="0"/>
              <w:rPr>
                <w:rFonts w:ascii="Arial" w:hAnsi="Arial"/>
                <w:bCs/>
                <w:i/>
                <w:iCs/>
                <w:sz w:val="18"/>
                <w:lang w:eastAsia="ja-JP"/>
              </w:rPr>
            </w:pPr>
          </w:p>
        </w:tc>
      </w:tr>
      <w:tr w:rsidR="00CB612B" w:rsidRPr="00D12E4D" w14:paraId="7D90629B"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8A8862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191</w:t>
            </w:r>
          </w:p>
        </w:tc>
        <w:tc>
          <w:tcPr>
            <w:tcW w:w="3686" w:type="dxa"/>
            <w:tcBorders>
              <w:top w:val="single" w:sz="4" w:space="0" w:color="auto"/>
              <w:left w:val="single" w:sz="4" w:space="0" w:color="auto"/>
              <w:bottom w:val="single" w:sz="4" w:space="0" w:color="auto"/>
              <w:right w:val="single" w:sz="4" w:space="0" w:color="auto"/>
            </w:tcBorders>
          </w:tcPr>
          <w:p w14:paraId="242FC384" w14:textId="77777777" w:rsidR="00CB612B" w:rsidRPr="008B4BCD" w:rsidRDefault="00CB612B" w:rsidP="00D54522">
            <w:pPr>
              <w:keepNext/>
              <w:keepLines/>
              <w:spacing w:after="0"/>
              <w:ind w:left="852"/>
              <w:rPr>
                <w:rFonts w:ascii="Arial" w:hAnsi="Arial"/>
                <w:bCs/>
                <w:sz w:val="18"/>
                <w:lang w:eastAsia="ja-JP"/>
              </w:rPr>
            </w:pPr>
            <w:r w:rsidRPr="008B4BCD">
              <w:rPr>
                <w:rFonts w:ascii="Arial" w:hAnsi="Arial"/>
                <w:bCs/>
                <w:sz w:val="18"/>
                <w:lang w:eastAsia="ja-JP"/>
              </w:rPr>
              <w:t>4&gt;List of E-UTRA black cells to add</w:t>
            </w:r>
          </w:p>
        </w:tc>
        <w:tc>
          <w:tcPr>
            <w:tcW w:w="1390" w:type="dxa"/>
            <w:tcBorders>
              <w:top w:val="single" w:sz="4" w:space="0" w:color="auto"/>
              <w:left w:val="single" w:sz="4" w:space="0" w:color="auto"/>
              <w:bottom w:val="single" w:sz="4" w:space="0" w:color="auto"/>
              <w:right w:val="single" w:sz="4" w:space="0" w:color="auto"/>
            </w:tcBorders>
          </w:tcPr>
          <w:p w14:paraId="576C52A7"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71ABB73E"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63A1B8E9"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4E3FB85B"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blackCellsToAddModList </w:t>
            </w:r>
            <w:r w:rsidRPr="008B4BCD">
              <w:rPr>
                <w:rFonts w:ascii="Arial" w:hAnsi="Arial"/>
                <w:bCs/>
                <w:sz w:val="18"/>
                <w:lang w:eastAsia="ja-JP"/>
              </w:rPr>
              <w:t>IE in TS 38.331 Sec 6</w:t>
            </w:r>
          </w:p>
        </w:tc>
      </w:tr>
      <w:tr w:rsidR="00CB612B" w:rsidRPr="00D12E4D" w14:paraId="6A950C91"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723D590"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192</w:t>
            </w:r>
          </w:p>
        </w:tc>
        <w:tc>
          <w:tcPr>
            <w:tcW w:w="3686" w:type="dxa"/>
            <w:tcBorders>
              <w:top w:val="single" w:sz="4" w:space="0" w:color="auto"/>
              <w:left w:val="single" w:sz="4" w:space="0" w:color="auto"/>
              <w:bottom w:val="single" w:sz="4" w:space="0" w:color="auto"/>
              <w:right w:val="single" w:sz="4" w:space="0" w:color="auto"/>
            </w:tcBorders>
          </w:tcPr>
          <w:p w14:paraId="24C4B587" w14:textId="77777777" w:rsidR="00CB612B" w:rsidRPr="008B4BCD" w:rsidRDefault="00CB612B" w:rsidP="00D54522">
            <w:pPr>
              <w:keepNext/>
              <w:keepLines/>
              <w:spacing w:after="0"/>
              <w:ind w:left="1136"/>
              <w:rPr>
                <w:rFonts w:ascii="Arial" w:hAnsi="Arial"/>
                <w:bCs/>
                <w:sz w:val="18"/>
                <w:lang w:eastAsia="ja-JP"/>
              </w:rPr>
            </w:pPr>
            <w:r w:rsidRPr="008B4BCD">
              <w:rPr>
                <w:rFonts w:ascii="Arial" w:hAnsi="Arial"/>
                <w:bCs/>
                <w:sz w:val="18"/>
                <w:lang w:eastAsia="ja-JP"/>
              </w:rPr>
              <w:t>5&gt;E-UTRA black cell to add item</w:t>
            </w:r>
          </w:p>
        </w:tc>
        <w:tc>
          <w:tcPr>
            <w:tcW w:w="1390" w:type="dxa"/>
            <w:tcBorders>
              <w:top w:val="single" w:sz="4" w:space="0" w:color="auto"/>
              <w:left w:val="single" w:sz="4" w:space="0" w:color="auto"/>
              <w:bottom w:val="single" w:sz="4" w:space="0" w:color="auto"/>
              <w:right w:val="single" w:sz="4" w:space="0" w:color="auto"/>
            </w:tcBorders>
          </w:tcPr>
          <w:p w14:paraId="2974C912"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005286E4"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790D9A03"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19DA6658" w14:textId="77777777" w:rsidR="00CB612B" w:rsidRPr="008B4BCD" w:rsidRDefault="00CB612B" w:rsidP="00D54522">
            <w:pPr>
              <w:keepNext/>
              <w:keepLines/>
              <w:spacing w:after="0"/>
              <w:rPr>
                <w:rFonts w:ascii="Arial" w:hAnsi="Arial"/>
                <w:bCs/>
                <w:i/>
                <w:iCs/>
                <w:sz w:val="18"/>
                <w:lang w:eastAsia="ja-JP"/>
              </w:rPr>
            </w:pPr>
          </w:p>
        </w:tc>
      </w:tr>
      <w:tr w:rsidR="00CB612B" w:rsidRPr="00D12E4D" w14:paraId="3475874A"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3100544"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193</w:t>
            </w:r>
          </w:p>
        </w:tc>
        <w:tc>
          <w:tcPr>
            <w:tcW w:w="3686" w:type="dxa"/>
            <w:tcBorders>
              <w:top w:val="single" w:sz="4" w:space="0" w:color="auto"/>
              <w:left w:val="single" w:sz="4" w:space="0" w:color="auto"/>
              <w:bottom w:val="single" w:sz="4" w:space="0" w:color="auto"/>
              <w:right w:val="single" w:sz="4" w:space="0" w:color="auto"/>
            </w:tcBorders>
          </w:tcPr>
          <w:p w14:paraId="48A705CD"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6&gt;E-UTRA black cell to add</w:t>
            </w:r>
          </w:p>
        </w:tc>
        <w:tc>
          <w:tcPr>
            <w:tcW w:w="1390" w:type="dxa"/>
            <w:tcBorders>
              <w:top w:val="single" w:sz="4" w:space="0" w:color="auto"/>
              <w:left w:val="single" w:sz="4" w:space="0" w:color="auto"/>
              <w:bottom w:val="single" w:sz="4" w:space="0" w:color="auto"/>
              <w:right w:val="single" w:sz="4" w:space="0" w:color="auto"/>
            </w:tcBorders>
          </w:tcPr>
          <w:p w14:paraId="4A966C4E"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07C5B638"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46EC3991"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6F69447E"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EUTRA-BlackCell </w:t>
            </w:r>
            <w:r w:rsidRPr="008B4BCD">
              <w:rPr>
                <w:rFonts w:ascii="Arial" w:hAnsi="Arial"/>
                <w:bCs/>
                <w:sz w:val="18"/>
                <w:lang w:eastAsia="ja-JP"/>
              </w:rPr>
              <w:t>IE in TS 38.331 Sec 6</w:t>
            </w:r>
          </w:p>
        </w:tc>
      </w:tr>
      <w:tr w:rsidR="00CB612B" w:rsidRPr="00D12E4D" w14:paraId="7AF1FC23"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BD402EB"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194</w:t>
            </w:r>
          </w:p>
        </w:tc>
        <w:tc>
          <w:tcPr>
            <w:tcW w:w="3686" w:type="dxa"/>
            <w:tcBorders>
              <w:top w:val="single" w:sz="4" w:space="0" w:color="auto"/>
              <w:left w:val="single" w:sz="4" w:space="0" w:color="auto"/>
              <w:bottom w:val="single" w:sz="4" w:space="0" w:color="auto"/>
              <w:right w:val="single" w:sz="4" w:space="0" w:color="auto"/>
            </w:tcBorders>
          </w:tcPr>
          <w:p w14:paraId="2F80AD77"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7&gt;E-UTRA Physical Cell ID Range</w:t>
            </w:r>
          </w:p>
        </w:tc>
        <w:tc>
          <w:tcPr>
            <w:tcW w:w="1390" w:type="dxa"/>
            <w:tcBorders>
              <w:top w:val="single" w:sz="4" w:space="0" w:color="auto"/>
              <w:left w:val="single" w:sz="4" w:space="0" w:color="auto"/>
              <w:bottom w:val="single" w:sz="4" w:space="0" w:color="auto"/>
              <w:right w:val="single" w:sz="4" w:space="0" w:color="auto"/>
            </w:tcBorders>
          </w:tcPr>
          <w:p w14:paraId="768B7BA1"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6012C1AD"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4A9D0328"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048EF24C"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EUTRA-PhysCellIdRange </w:t>
            </w:r>
            <w:r w:rsidRPr="008B4BCD">
              <w:rPr>
                <w:rFonts w:ascii="Arial" w:hAnsi="Arial"/>
                <w:bCs/>
                <w:sz w:val="18"/>
                <w:lang w:eastAsia="ja-JP"/>
              </w:rPr>
              <w:t>IE in TS 38.331 Sec 6</w:t>
            </w:r>
          </w:p>
        </w:tc>
      </w:tr>
      <w:tr w:rsidR="00CB612B" w:rsidRPr="00D12E4D" w14:paraId="5515794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062C333"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195</w:t>
            </w:r>
          </w:p>
        </w:tc>
        <w:tc>
          <w:tcPr>
            <w:tcW w:w="3686" w:type="dxa"/>
            <w:tcBorders>
              <w:top w:val="single" w:sz="4" w:space="0" w:color="auto"/>
              <w:left w:val="single" w:sz="4" w:space="0" w:color="auto"/>
              <w:bottom w:val="single" w:sz="4" w:space="0" w:color="auto"/>
              <w:right w:val="single" w:sz="4" w:space="0" w:color="auto"/>
            </w:tcBorders>
          </w:tcPr>
          <w:p w14:paraId="57E7585D" w14:textId="77777777" w:rsidR="00CB612B" w:rsidRPr="008B4BCD" w:rsidRDefault="00CB612B" w:rsidP="00D54522">
            <w:pPr>
              <w:keepNext/>
              <w:keepLines/>
              <w:spacing w:after="0"/>
              <w:ind w:left="1988"/>
              <w:rPr>
                <w:rFonts w:ascii="Arial" w:hAnsi="Arial"/>
                <w:bCs/>
                <w:sz w:val="18"/>
                <w:lang w:eastAsia="ja-JP"/>
              </w:rPr>
            </w:pPr>
            <w:r w:rsidRPr="008B4BCD">
              <w:rPr>
                <w:rFonts w:ascii="Arial" w:hAnsi="Arial"/>
                <w:bCs/>
                <w:sz w:val="18"/>
                <w:lang w:eastAsia="ja-JP"/>
              </w:rPr>
              <w:t>8&gt;E-UTRA PCI Start</w:t>
            </w:r>
          </w:p>
        </w:tc>
        <w:tc>
          <w:tcPr>
            <w:tcW w:w="1390" w:type="dxa"/>
            <w:tcBorders>
              <w:top w:val="single" w:sz="4" w:space="0" w:color="auto"/>
              <w:left w:val="single" w:sz="4" w:space="0" w:color="auto"/>
              <w:bottom w:val="single" w:sz="4" w:space="0" w:color="auto"/>
              <w:right w:val="single" w:sz="4" w:space="0" w:color="auto"/>
            </w:tcBorders>
          </w:tcPr>
          <w:p w14:paraId="6135C3A5"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69F854E" w14:textId="77777777" w:rsidR="00CB612B" w:rsidRPr="00BC705E" w:rsidRDefault="00CB612B" w:rsidP="00D54522">
            <w:pPr>
              <w:keepNext/>
              <w:keepLines/>
              <w:spacing w:after="0"/>
              <w:jc w:val="center"/>
              <w:rPr>
                <w:rFonts w:ascii="Arial" w:hAnsi="Arial"/>
                <w:bCs/>
                <w:sz w:val="18"/>
                <w:lang w:eastAsia="ja-JP"/>
              </w:rPr>
            </w:pPr>
            <w:r w:rsidRPr="00BC705E">
              <w:rPr>
                <w:rFonts w:ascii="Arial" w:hAnsi="Arial"/>
                <w:bCs/>
                <w:sz w:val="18"/>
                <w:lang w:eastAsia="ja-JP"/>
              </w:rPr>
              <w:t>TRUE</w:t>
            </w:r>
          </w:p>
        </w:tc>
        <w:tc>
          <w:tcPr>
            <w:tcW w:w="1350" w:type="dxa"/>
            <w:tcBorders>
              <w:top w:val="single" w:sz="4" w:space="0" w:color="auto"/>
              <w:left w:val="single" w:sz="4" w:space="0" w:color="auto"/>
              <w:bottom w:val="single" w:sz="4" w:space="0" w:color="auto"/>
              <w:right w:val="single" w:sz="4" w:space="0" w:color="auto"/>
            </w:tcBorders>
          </w:tcPr>
          <w:p w14:paraId="10C9DE8D"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EUTRA-PhysCellId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2B6B7934" w14:textId="77777777" w:rsidR="00CB612B" w:rsidRPr="008B4BCD" w:rsidRDefault="00CB612B" w:rsidP="00D54522">
            <w:pPr>
              <w:keepNext/>
              <w:keepLines/>
              <w:spacing w:after="0"/>
              <w:rPr>
                <w:rFonts w:ascii="Arial" w:hAnsi="Arial"/>
                <w:bCs/>
                <w:i/>
                <w:iCs/>
                <w:sz w:val="18"/>
                <w:lang w:eastAsia="ja-JP"/>
              </w:rPr>
            </w:pPr>
          </w:p>
        </w:tc>
      </w:tr>
      <w:tr w:rsidR="00CB612B" w:rsidRPr="00D12E4D" w14:paraId="5A23030B"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3DAC49B"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196</w:t>
            </w:r>
          </w:p>
        </w:tc>
        <w:tc>
          <w:tcPr>
            <w:tcW w:w="3686" w:type="dxa"/>
            <w:tcBorders>
              <w:top w:val="single" w:sz="4" w:space="0" w:color="auto"/>
              <w:left w:val="single" w:sz="4" w:space="0" w:color="auto"/>
              <w:bottom w:val="single" w:sz="4" w:space="0" w:color="auto"/>
              <w:right w:val="single" w:sz="4" w:space="0" w:color="auto"/>
            </w:tcBorders>
          </w:tcPr>
          <w:p w14:paraId="6AB5350A" w14:textId="77777777" w:rsidR="00CB612B" w:rsidRPr="008B4BCD" w:rsidRDefault="00CB612B" w:rsidP="00D54522">
            <w:pPr>
              <w:keepNext/>
              <w:keepLines/>
              <w:spacing w:after="0"/>
              <w:ind w:left="1988"/>
              <w:rPr>
                <w:rFonts w:ascii="Arial" w:hAnsi="Arial"/>
                <w:bCs/>
                <w:sz w:val="18"/>
                <w:lang w:eastAsia="ja-JP"/>
              </w:rPr>
            </w:pPr>
            <w:r w:rsidRPr="008B4BCD">
              <w:rPr>
                <w:rFonts w:ascii="Arial" w:hAnsi="Arial"/>
                <w:bCs/>
                <w:sz w:val="18"/>
                <w:lang w:eastAsia="ja-JP"/>
              </w:rPr>
              <w:t>8&gt;E-UTRA PCI Range</w:t>
            </w:r>
          </w:p>
        </w:tc>
        <w:tc>
          <w:tcPr>
            <w:tcW w:w="1390" w:type="dxa"/>
            <w:tcBorders>
              <w:top w:val="single" w:sz="4" w:space="0" w:color="auto"/>
              <w:left w:val="single" w:sz="4" w:space="0" w:color="auto"/>
              <w:bottom w:val="single" w:sz="4" w:space="0" w:color="auto"/>
              <w:right w:val="single" w:sz="4" w:space="0" w:color="auto"/>
            </w:tcBorders>
          </w:tcPr>
          <w:p w14:paraId="44C0AC74"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2EA4C698"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026370A4"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range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3BE4F8A1" w14:textId="77777777" w:rsidR="00CB612B" w:rsidRPr="008B4BCD" w:rsidRDefault="00CB612B" w:rsidP="00D54522">
            <w:pPr>
              <w:keepNext/>
              <w:keepLines/>
              <w:spacing w:after="0"/>
              <w:rPr>
                <w:rFonts w:ascii="Arial" w:hAnsi="Arial"/>
                <w:bCs/>
                <w:i/>
                <w:iCs/>
                <w:sz w:val="18"/>
                <w:lang w:eastAsia="ja-JP"/>
              </w:rPr>
            </w:pPr>
          </w:p>
        </w:tc>
      </w:tr>
      <w:tr w:rsidR="00CB612B" w:rsidRPr="00D12E4D" w14:paraId="7C298D9A"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C38A394"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201</w:t>
            </w:r>
          </w:p>
        </w:tc>
        <w:tc>
          <w:tcPr>
            <w:tcW w:w="3686" w:type="dxa"/>
            <w:tcBorders>
              <w:top w:val="single" w:sz="4" w:space="0" w:color="auto"/>
              <w:left w:val="single" w:sz="4" w:space="0" w:color="auto"/>
              <w:bottom w:val="single" w:sz="4" w:space="0" w:color="auto"/>
              <w:right w:val="single" w:sz="4" w:space="0" w:color="auto"/>
            </w:tcBorders>
          </w:tcPr>
          <w:p w14:paraId="73E80B6D" w14:textId="77777777" w:rsidR="00CB612B" w:rsidRPr="008B4BCD" w:rsidRDefault="00CB612B" w:rsidP="00D54522">
            <w:pPr>
              <w:keepNext/>
              <w:keepLines/>
              <w:spacing w:after="0"/>
              <w:ind w:left="852"/>
              <w:rPr>
                <w:rFonts w:ascii="Arial" w:hAnsi="Arial"/>
                <w:bCs/>
                <w:sz w:val="18"/>
                <w:lang w:eastAsia="ja-JP"/>
              </w:rPr>
            </w:pPr>
            <w:r w:rsidRPr="008B4BCD">
              <w:rPr>
                <w:rFonts w:ascii="Arial" w:hAnsi="Arial"/>
                <w:bCs/>
                <w:sz w:val="18"/>
                <w:lang w:eastAsia="ja-JP"/>
              </w:rPr>
              <w:t>4&gt;E-UTRA Presence Antenna Port 1</w:t>
            </w:r>
          </w:p>
        </w:tc>
        <w:tc>
          <w:tcPr>
            <w:tcW w:w="1390" w:type="dxa"/>
            <w:tcBorders>
              <w:top w:val="single" w:sz="4" w:space="0" w:color="auto"/>
              <w:left w:val="single" w:sz="4" w:space="0" w:color="auto"/>
              <w:bottom w:val="single" w:sz="4" w:space="0" w:color="auto"/>
              <w:right w:val="single" w:sz="4" w:space="0" w:color="auto"/>
            </w:tcBorders>
          </w:tcPr>
          <w:p w14:paraId="280B4A50"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542EA053"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1BC97203"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eutra-PresenceAntennaPort1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A27991C" w14:textId="77777777" w:rsidR="00CB612B" w:rsidRPr="008B4BCD" w:rsidRDefault="00CB612B" w:rsidP="00D54522">
            <w:pPr>
              <w:keepNext/>
              <w:keepLines/>
              <w:spacing w:after="0"/>
              <w:rPr>
                <w:rFonts w:ascii="Arial" w:hAnsi="Arial"/>
                <w:bCs/>
                <w:i/>
                <w:iCs/>
                <w:sz w:val="18"/>
                <w:lang w:eastAsia="ja-JP"/>
              </w:rPr>
            </w:pPr>
          </w:p>
        </w:tc>
      </w:tr>
      <w:tr w:rsidR="00CB612B" w:rsidRPr="00D12E4D" w14:paraId="36149F7A"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12A4341"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205</w:t>
            </w:r>
          </w:p>
        </w:tc>
        <w:tc>
          <w:tcPr>
            <w:tcW w:w="3686" w:type="dxa"/>
            <w:tcBorders>
              <w:top w:val="single" w:sz="4" w:space="0" w:color="auto"/>
              <w:left w:val="single" w:sz="4" w:space="0" w:color="auto"/>
              <w:bottom w:val="single" w:sz="4" w:space="0" w:color="auto"/>
              <w:right w:val="single" w:sz="4" w:space="0" w:color="auto"/>
            </w:tcBorders>
          </w:tcPr>
          <w:p w14:paraId="2D630DA0" w14:textId="77777777" w:rsidR="00CB612B" w:rsidRPr="008B4BCD" w:rsidRDefault="00CB612B" w:rsidP="00D54522">
            <w:pPr>
              <w:keepNext/>
              <w:keepLines/>
              <w:spacing w:after="0"/>
              <w:ind w:left="852"/>
              <w:rPr>
                <w:rFonts w:ascii="Arial" w:hAnsi="Arial"/>
                <w:bCs/>
                <w:sz w:val="18"/>
                <w:lang w:eastAsia="ja-JP"/>
              </w:rPr>
            </w:pPr>
            <w:r w:rsidRPr="008B4BCD">
              <w:rPr>
                <w:rFonts w:ascii="Arial" w:hAnsi="Arial"/>
                <w:bCs/>
                <w:sz w:val="18"/>
                <w:lang w:eastAsia="ja-JP"/>
              </w:rPr>
              <w:t>4&gt;E-UTRA Q Offset Range</w:t>
            </w:r>
          </w:p>
        </w:tc>
        <w:tc>
          <w:tcPr>
            <w:tcW w:w="1390" w:type="dxa"/>
            <w:tcBorders>
              <w:top w:val="single" w:sz="4" w:space="0" w:color="auto"/>
              <w:left w:val="single" w:sz="4" w:space="0" w:color="auto"/>
              <w:bottom w:val="single" w:sz="4" w:space="0" w:color="auto"/>
              <w:right w:val="single" w:sz="4" w:space="0" w:color="auto"/>
            </w:tcBorders>
          </w:tcPr>
          <w:p w14:paraId="4C0E7403"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1857C77"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5904D837"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eutra-Q-OffsetRange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29E7A0E8" w14:textId="77777777" w:rsidR="00CB612B" w:rsidRPr="008B4BCD" w:rsidRDefault="00CB612B" w:rsidP="00D54522">
            <w:pPr>
              <w:keepNext/>
              <w:keepLines/>
              <w:spacing w:after="0"/>
              <w:rPr>
                <w:rFonts w:ascii="Arial" w:hAnsi="Arial"/>
                <w:bCs/>
                <w:i/>
                <w:iCs/>
                <w:sz w:val="18"/>
                <w:lang w:eastAsia="ja-JP"/>
              </w:rPr>
            </w:pPr>
          </w:p>
        </w:tc>
      </w:tr>
      <w:tr w:rsidR="00CB612B" w:rsidRPr="00D12E4D" w14:paraId="2750E52F"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036D1D4"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210</w:t>
            </w:r>
          </w:p>
        </w:tc>
        <w:tc>
          <w:tcPr>
            <w:tcW w:w="3686" w:type="dxa"/>
            <w:tcBorders>
              <w:top w:val="single" w:sz="4" w:space="0" w:color="auto"/>
              <w:left w:val="single" w:sz="4" w:space="0" w:color="auto"/>
              <w:bottom w:val="single" w:sz="4" w:space="0" w:color="auto"/>
              <w:right w:val="single" w:sz="4" w:space="0" w:color="auto"/>
            </w:tcBorders>
          </w:tcPr>
          <w:p w14:paraId="621C88EE" w14:textId="77777777" w:rsidR="00CB612B" w:rsidRPr="008B4BCD" w:rsidRDefault="00CB612B" w:rsidP="00D54522">
            <w:pPr>
              <w:keepNext/>
              <w:keepLines/>
              <w:spacing w:after="0"/>
              <w:ind w:left="852"/>
              <w:rPr>
                <w:rFonts w:ascii="Arial" w:hAnsi="Arial"/>
                <w:bCs/>
                <w:sz w:val="18"/>
                <w:lang w:eastAsia="ja-JP"/>
              </w:rPr>
            </w:pPr>
            <w:r w:rsidRPr="008B4BCD">
              <w:rPr>
                <w:rFonts w:ascii="Arial" w:hAnsi="Arial"/>
                <w:bCs/>
                <w:sz w:val="18"/>
                <w:lang w:eastAsia="ja-JP"/>
              </w:rPr>
              <w:t>4&gt;Wideband RSRQ Measurement</w:t>
            </w:r>
          </w:p>
        </w:tc>
        <w:tc>
          <w:tcPr>
            <w:tcW w:w="1390" w:type="dxa"/>
            <w:tcBorders>
              <w:top w:val="single" w:sz="4" w:space="0" w:color="auto"/>
              <w:left w:val="single" w:sz="4" w:space="0" w:color="auto"/>
              <w:bottom w:val="single" w:sz="4" w:space="0" w:color="auto"/>
              <w:right w:val="single" w:sz="4" w:space="0" w:color="auto"/>
            </w:tcBorders>
          </w:tcPr>
          <w:p w14:paraId="7BBE0745"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4429E916"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16DFD71F"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widebandRSRQ-Meas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244C89D8" w14:textId="77777777" w:rsidR="00CB612B" w:rsidRPr="008B4BCD" w:rsidRDefault="00CB612B" w:rsidP="00D54522">
            <w:pPr>
              <w:keepNext/>
              <w:keepLines/>
              <w:spacing w:after="0"/>
              <w:rPr>
                <w:rFonts w:ascii="Arial" w:hAnsi="Arial"/>
                <w:bCs/>
                <w:i/>
                <w:iCs/>
                <w:sz w:val="18"/>
                <w:lang w:eastAsia="ja-JP"/>
              </w:rPr>
            </w:pPr>
          </w:p>
        </w:tc>
      </w:tr>
      <w:tr w:rsidR="00CB612B" w:rsidRPr="00D12E4D" w14:paraId="7688D4A5"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574FB03"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301</w:t>
            </w:r>
          </w:p>
        </w:tc>
        <w:tc>
          <w:tcPr>
            <w:tcW w:w="3686" w:type="dxa"/>
            <w:tcBorders>
              <w:top w:val="single" w:sz="4" w:space="0" w:color="auto"/>
              <w:left w:val="single" w:sz="4" w:space="0" w:color="auto"/>
              <w:bottom w:val="single" w:sz="4" w:space="0" w:color="auto"/>
              <w:right w:val="single" w:sz="4" w:space="0" w:color="auto"/>
            </w:tcBorders>
          </w:tcPr>
          <w:p w14:paraId="53CE921B"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List of Report Config Objects to Add</w:t>
            </w:r>
          </w:p>
        </w:tc>
        <w:tc>
          <w:tcPr>
            <w:tcW w:w="1390" w:type="dxa"/>
            <w:tcBorders>
              <w:top w:val="single" w:sz="4" w:space="0" w:color="auto"/>
              <w:left w:val="single" w:sz="4" w:space="0" w:color="auto"/>
              <w:bottom w:val="single" w:sz="4" w:space="0" w:color="auto"/>
              <w:right w:val="single" w:sz="4" w:space="0" w:color="auto"/>
            </w:tcBorders>
          </w:tcPr>
          <w:p w14:paraId="36C804DA"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326F0061"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676E5344"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0E7D433B"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ReportConfigToAddModList </w:t>
            </w:r>
            <w:r w:rsidRPr="008B4BCD">
              <w:rPr>
                <w:rFonts w:ascii="Arial" w:hAnsi="Arial"/>
                <w:bCs/>
                <w:sz w:val="18"/>
                <w:lang w:eastAsia="ja-JP"/>
              </w:rPr>
              <w:t>IE in TS 38.331 Sec 6</w:t>
            </w:r>
          </w:p>
        </w:tc>
      </w:tr>
      <w:tr w:rsidR="00CB612B" w:rsidRPr="00D12E4D" w14:paraId="7F922767"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A52B034"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302</w:t>
            </w:r>
          </w:p>
        </w:tc>
        <w:tc>
          <w:tcPr>
            <w:tcW w:w="3686" w:type="dxa"/>
            <w:tcBorders>
              <w:top w:val="single" w:sz="4" w:space="0" w:color="auto"/>
              <w:left w:val="single" w:sz="4" w:space="0" w:color="auto"/>
              <w:bottom w:val="single" w:sz="4" w:space="0" w:color="auto"/>
              <w:right w:val="single" w:sz="4" w:space="0" w:color="auto"/>
            </w:tcBorders>
          </w:tcPr>
          <w:p w14:paraId="513EBB3E"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1&gt;Report Config Object to Add Item</w:t>
            </w:r>
          </w:p>
        </w:tc>
        <w:tc>
          <w:tcPr>
            <w:tcW w:w="1390" w:type="dxa"/>
            <w:tcBorders>
              <w:top w:val="single" w:sz="4" w:space="0" w:color="auto"/>
              <w:left w:val="single" w:sz="4" w:space="0" w:color="auto"/>
              <w:bottom w:val="single" w:sz="4" w:space="0" w:color="auto"/>
              <w:right w:val="single" w:sz="4" w:space="0" w:color="auto"/>
            </w:tcBorders>
          </w:tcPr>
          <w:p w14:paraId="6EA21934"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5BADDE5E"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3838AD5E"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715FB43B"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ReportConfigToAddMod </w:t>
            </w:r>
            <w:r w:rsidRPr="008B4BCD">
              <w:rPr>
                <w:rFonts w:ascii="Arial" w:hAnsi="Arial"/>
                <w:bCs/>
                <w:sz w:val="18"/>
                <w:lang w:eastAsia="ja-JP"/>
              </w:rPr>
              <w:t>IE in TS 38.331 Sec 6</w:t>
            </w:r>
          </w:p>
        </w:tc>
      </w:tr>
      <w:tr w:rsidR="00CB612B" w:rsidRPr="00D12E4D" w14:paraId="76C900AC"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4FE90E2"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303</w:t>
            </w:r>
          </w:p>
        </w:tc>
        <w:tc>
          <w:tcPr>
            <w:tcW w:w="3686" w:type="dxa"/>
            <w:tcBorders>
              <w:top w:val="single" w:sz="4" w:space="0" w:color="auto"/>
              <w:left w:val="single" w:sz="4" w:space="0" w:color="auto"/>
              <w:bottom w:val="single" w:sz="4" w:space="0" w:color="auto"/>
              <w:right w:val="single" w:sz="4" w:space="0" w:color="auto"/>
            </w:tcBorders>
          </w:tcPr>
          <w:p w14:paraId="5508E852" w14:textId="77777777" w:rsidR="00CB612B" w:rsidRPr="008B4BCD" w:rsidRDefault="00CB612B" w:rsidP="00D54522">
            <w:pPr>
              <w:keepNext/>
              <w:keepLines/>
              <w:spacing w:after="0"/>
              <w:ind w:left="284"/>
              <w:rPr>
                <w:rFonts w:ascii="Arial" w:hAnsi="Arial"/>
                <w:bCs/>
                <w:sz w:val="18"/>
                <w:lang w:eastAsia="ja-JP"/>
              </w:rPr>
            </w:pPr>
            <w:r w:rsidRPr="008B4BCD">
              <w:rPr>
                <w:rFonts w:ascii="Arial" w:hAnsi="Arial"/>
                <w:bCs/>
                <w:sz w:val="18"/>
                <w:lang w:eastAsia="ja-JP"/>
              </w:rPr>
              <w:t>2&gt;Report Config Sequence ID</w:t>
            </w:r>
          </w:p>
        </w:tc>
        <w:tc>
          <w:tcPr>
            <w:tcW w:w="1390" w:type="dxa"/>
            <w:tcBorders>
              <w:top w:val="single" w:sz="4" w:space="0" w:color="auto"/>
              <w:left w:val="single" w:sz="4" w:space="0" w:color="auto"/>
              <w:bottom w:val="single" w:sz="4" w:space="0" w:color="auto"/>
              <w:right w:val="single" w:sz="4" w:space="0" w:color="auto"/>
            </w:tcBorders>
          </w:tcPr>
          <w:p w14:paraId="51C570CC"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1E85283D" w14:textId="77777777" w:rsidR="00CB612B" w:rsidRPr="008B4BCD" w:rsidRDefault="00CB612B" w:rsidP="00D54522">
            <w:pPr>
              <w:keepNext/>
              <w:keepLines/>
              <w:spacing w:after="0"/>
              <w:jc w:val="center"/>
              <w:rPr>
                <w:rFonts w:ascii="Arial" w:hAnsi="Arial"/>
                <w:bCs/>
                <w:sz w:val="18"/>
                <w:lang w:eastAsia="ja-JP"/>
              </w:rPr>
            </w:pPr>
            <w:r w:rsidRPr="008B4BCD">
              <w:rPr>
                <w:rFonts w:ascii="Arial" w:hAnsi="Arial"/>
                <w:bCs/>
                <w:sz w:val="18"/>
                <w:lang w:eastAsia="ja-JP"/>
              </w:rPr>
              <w:t>TRUE</w:t>
            </w:r>
          </w:p>
        </w:tc>
        <w:tc>
          <w:tcPr>
            <w:tcW w:w="1350" w:type="dxa"/>
            <w:tcBorders>
              <w:top w:val="single" w:sz="4" w:space="0" w:color="auto"/>
              <w:left w:val="single" w:sz="4" w:space="0" w:color="auto"/>
              <w:bottom w:val="single" w:sz="4" w:space="0" w:color="auto"/>
              <w:right w:val="single" w:sz="4" w:space="0" w:color="auto"/>
            </w:tcBorders>
          </w:tcPr>
          <w:p w14:paraId="756575BD" w14:textId="77777777" w:rsidR="00CB612B" w:rsidRPr="00BC705E" w:rsidRDefault="00CB612B" w:rsidP="00D54522">
            <w:pPr>
              <w:keepNext/>
              <w:keepLines/>
              <w:spacing w:after="0"/>
              <w:rPr>
                <w:rFonts w:ascii="Arial" w:hAnsi="Arial"/>
                <w:bCs/>
                <w:sz w:val="18"/>
                <w:lang w:eastAsia="ja-JP"/>
              </w:rPr>
            </w:pPr>
            <w:r w:rsidRPr="008B4BCD">
              <w:rPr>
                <w:rFonts w:ascii="Arial" w:hAnsi="Arial"/>
                <w:bCs/>
                <w:sz w:val="18"/>
                <w:lang w:eastAsia="ja-JP"/>
              </w:rPr>
              <w:t>INTEGER (1..64)</w:t>
            </w:r>
          </w:p>
        </w:tc>
        <w:tc>
          <w:tcPr>
            <w:tcW w:w="1346" w:type="dxa"/>
            <w:tcBorders>
              <w:top w:val="single" w:sz="4" w:space="0" w:color="auto"/>
              <w:left w:val="single" w:sz="4" w:space="0" w:color="auto"/>
              <w:bottom w:val="single" w:sz="4" w:space="0" w:color="auto"/>
              <w:right w:val="single" w:sz="4" w:space="0" w:color="auto"/>
            </w:tcBorders>
          </w:tcPr>
          <w:p w14:paraId="5062BBBC" w14:textId="77777777" w:rsidR="00CB612B" w:rsidRPr="008B4BCD" w:rsidRDefault="00CB612B" w:rsidP="00D54522">
            <w:pPr>
              <w:keepNext/>
              <w:keepLines/>
              <w:spacing w:after="0"/>
              <w:rPr>
                <w:rFonts w:ascii="Arial" w:hAnsi="Arial"/>
                <w:bCs/>
                <w:i/>
                <w:iCs/>
                <w:sz w:val="18"/>
                <w:lang w:eastAsia="ja-JP"/>
              </w:rPr>
            </w:pPr>
            <w:r w:rsidRPr="008B4BCD">
              <w:rPr>
                <w:bCs/>
                <w:lang w:val="en-GB"/>
              </w:rPr>
              <w:t>This is the unique ID used by the RIC for the measurement object it seeks to add via the control service style.</w:t>
            </w:r>
          </w:p>
        </w:tc>
      </w:tr>
      <w:tr w:rsidR="00CB612B" w:rsidRPr="00D12E4D" w14:paraId="70001C82"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82BBD7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304</w:t>
            </w:r>
          </w:p>
        </w:tc>
        <w:tc>
          <w:tcPr>
            <w:tcW w:w="3686" w:type="dxa"/>
            <w:tcBorders>
              <w:top w:val="single" w:sz="4" w:space="0" w:color="auto"/>
              <w:left w:val="single" w:sz="4" w:space="0" w:color="auto"/>
              <w:bottom w:val="single" w:sz="4" w:space="0" w:color="auto"/>
              <w:right w:val="single" w:sz="4" w:space="0" w:color="auto"/>
            </w:tcBorders>
          </w:tcPr>
          <w:p w14:paraId="61108F84" w14:textId="77777777" w:rsidR="00CB612B" w:rsidRPr="008B4BCD" w:rsidRDefault="00CB612B" w:rsidP="00D54522">
            <w:pPr>
              <w:keepNext/>
              <w:keepLines/>
              <w:spacing w:after="0"/>
              <w:ind w:left="284"/>
              <w:rPr>
                <w:rFonts w:ascii="Arial" w:hAnsi="Arial"/>
                <w:bCs/>
                <w:i/>
                <w:iCs/>
                <w:sz w:val="18"/>
                <w:lang w:eastAsia="ja-JP"/>
              </w:rPr>
            </w:pPr>
            <w:r w:rsidRPr="008B4BCD">
              <w:rPr>
                <w:rFonts w:ascii="Arial" w:hAnsi="Arial"/>
                <w:bCs/>
                <w:sz w:val="18"/>
                <w:lang w:eastAsia="ja-JP"/>
              </w:rPr>
              <w:t xml:space="preserve">2&gt;CHOICE </w:t>
            </w:r>
            <w:r w:rsidRPr="008B4BCD">
              <w:rPr>
                <w:rFonts w:ascii="Arial" w:hAnsi="Arial"/>
                <w:bCs/>
                <w:i/>
                <w:iCs/>
                <w:sz w:val="18"/>
                <w:lang w:eastAsia="ja-JP"/>
              </w:rPr>
              <w:t>Report Config Type</w:t>
            </w:r>
          </w:p>
        </w:tc>
        <w:tc>
          <w:tcPr>
            <w:tcW w:w="1390" w:type="dxa"/>
            <w:tcBorders>
              <w:top w:val="single" w:sz="4" w:space="0" w:color="auto"/>
              <w:left w:val="single" w:sz="4" w:space="0" w:color="auto"/>
              <w:bottom w:val="single" w:sz="4" w:space="0" w:color="auto"/>
              <w:right w:val="single" w:sz="4" w:space="0" w:color="auto"/>
            </w:tcBorders>
          </w:tcPr>
          <w:p w14:paraId="535E9C82"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6FA71418"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77BAD9FF"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564A0073"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reportConfig </w:t>
            </w:r>
            <w:r w:rsidRPr="008B4BCD">
              <w:rPr>
                <w:rFonts w:ascii="Arial" w:hAnsi="Arial"/>
                <w:bCs/>
                <w:sz w:val="18"/>
                <w:lang w:eastAsia="ja-JP"/>
              </w:rPr>
              <w:t>IE in TS 38.331 Sec 6</w:t>
            </w:r>
          </w:p>
        </w:tc>
      </w:tr>
      <w:tr w:rsidR="00CB612B" w:rsidRPr="00D12E4D" w14:paraId="2652C9FF"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F52942C"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311</w:t>
            </w:r>
          </w:p>
        </w:tc>
        <w:tc>
          <w:tcPr>
            <w:tcW w:w="3686" w:type="dxa"/>
            <w:tcBorders>
              <w:top w:val="single" w:sz="4" w:space="0" w:color="auto"/>
              <w:left w:val="single" w:sz="4" w:space="0" w:color="auto"/>
              <w:bottom w:val="single" w:sz="4" w:space="0" w:color="auto"/>
              <w:right w:val="single" w:sz="4" w:space="0" w:color="auto"/>
            </w:tcBorders>
          </w:tcPr>
          <w:p w14:paraId="2E0B3A05" w14:textId="77777777" w:rsidR="00CB612B" w:rsidRPr="008B4BCD" w:rsidRDefault="00CB612B" w:rsidP="00D54522">
            <w:pPr>
              <w:keepNext/>
              <w:keepLines/>
              <w:spacing w:after="0"/>
              <w:ind w:left="568"/>
              <w:rPr>
                <w:rFonts w:ascii="Arial" w:hAnsi="Arial"/>
                <w:bCs/>
                <w:i/>
                <w:iCs/>
                <w:sz w:val="18"/>
                <w:lang w:eastAsia="ja-JP"/>
              </w:rPr>
            </w:pPr>
            <w:r w:rsidRPr="008B4BCD">
              <w:rPr>
                <w:rFonts w:ascii="Arial" w:hAnsi="Arial"/>
                <w:bCs/>
                <w:sz w:val="18"/>
                <w:lang w:eastAsia="ja-JP"/>
              </w:rPr>
              <w:t>3&gt;</w:t>
            </w:r>
            <w:r w:rsidRPr="008B4BCD">
              <w:rPr>
                <w:rFonts w:ascii="Arial" w:hAnsi="Arial"/>
                <w:bCs/>
                <w:i/>
                <w:iCs/>
                <w:sz w:val="18"/>
                <w:lang w:eastAsia="ja-JP"/>
              </w:rPr>
              <w:t>NR Report Config</w:t>
            </w:r>
          </w:p>
        </w:tc>
        <w:tc>
          <w:tcPr>
            <w:tcW w:w="1390" w:type="dxa"/>
            <w:tcBorders>
              <w:top w:val="single" w:sz="4" w:space="0" w:color="auto"/>
              <w:left w:val="single" w:sz="4" w:space="0" w:color="auto"/>
              <w:bottom w:val="single" w:sz="4" w:space="0" w:color="auto"/>
              <w:right w:val="single" w:sz="4" w:space="0" w:color="auto"/>
            </w:tcBorders>
          </w:tcPr>
          <w:p w14:paraId="7FBDAA14"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2A32C06C"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780CAC26"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1935217F"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ReportConfigNR </w:t>
            </w:r>
            <w:r w:rsidRPr="008B4BCD">
              <w:rPr>
                <w:rFonts w:ascii="Arial" w:hAnsi="Arial"/>
                <w:bCs/>
                <w:sz w:val="18"/>
                <w:lang w:eastAsia="ja-JP"/>
              </w:rPr>
              <w:t>IE in TS 38.331 Sec 6</w:t>
            </w:r>
          </w:p>
        </w:tc>
      </w:tr>
      <w:tr w:rsidR="00CB612B" w:rsidRPr="00D12E4D" w14:paraId="7F667B71"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11C12B4"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lastRenderedPageBreak/>
              <w:t>312</w:t>
            </w:r>
          </w:p>
        </w:tc>
        <w:tc>
          <w:tcPr>
            <w:tcW w:w="3686" w:type="dxa"/>
            <w:tcBorders>
              <w:top w:val="single" w:sz="4" w:space="0" w:color="auto"/>
              <w:left w:val="single" w:sz="4" w:space="0" w:color="auto"/>
              <w:bottom w:val="single" w:sz="4" w:space="0" w:color="auto"/>
              <w:right w:val="single" w:sz="4" w:space="0" w:color="auto"/>
            </w:tcBorders>
          </w:tcPr>
          <w:p w14:paraId="3D065FC7" w14:textId="77777777" w:rsidR="00CB612B" w:rsidRPr="008B4BCD" w:rsidRDefault="00CB612B" w:rsidP="00D54522">
            <w:pPr>
              <w:keepNext/>
              <w:keepLines/>
              <w:spacing w:after="0"/>
              <w:ind w:left="852"/>
              <w:rPr>
                <w:rFonts w:ascii="Arial" w:hAnsi="Arial"/>
                <w:bCs/>
                <w:i/>
                <w:iCs/>
                <w:sz w:val="18"/>
                <w:lang w:eastAsia="ja-JP"/>
              </w:rPr>
            </w:pPr>
            <w:r w:rsidRPr="008B4BCD">
              <w:rPr>
                <w:rFonts w:ascii="Arial" w:hAnsi="Arial"/>
                <w:bCs/>
                <w:sz w:val="18"/>
                <w:lang w:eastAsia="ja-JP"/>
              </w:rPr>
              <w:t xml:space="preserve">4&gt;CHOICE </w:t>
            </w:r>
            <w:r w:rsidRPr="008B4BCD">
              <w:rPr>
                <w:rFonts w:ascii="Arial" w:hAnsi="Arial"/>
                <w:bCs/>
                <w:i/>
                <w:iCs/>
                <w:sz w:val="18"/>
                <w:lang w:eastAsia="ja-JP"/>
              </w:rPr>
              <w:t>Report Type</w:t>
            </w:r>
          </w:p>
        </w:tc>
        <w:tc>
          <w:tcPr>
            <w:tcW w:w="1390" w:type="dxa"/>
            <w:tcBorders>
              <w:top w:val="single" w:sz="4" w:space="0" w:color="auto"/>
              <w:left w:val="single" w:sz="4" w:space="0" w:color="auto"/>
              <w:bottom w:val="single" w:sz="4" w:space="0" w:color="auto"/>
              <w:right w:val="single" w:sz="4" w:space="0" w:color="auto"/>
            </w:tcBorders>
          </w:tcPr>
          <w:p w14:paraId="38952DB6"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4E075F7B"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0BE6CCA6"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3045C36A"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reportType </w:t>
            </w:r>
            <w:r w:rsidRPr="008B4BCD">
              <w:rPr>
                <w:rFonts w:ascii="Arial" w:hAnsi="Arial"/>
                <w:bCs/>
                <w:sz w:val="18"/>
                <w:lang w:eastAsia="ja-JP"/>
              </w:rPr>
              <w:t>IE in TS 38.331 Sec 6</w:t>
            </w:r>
          </w:p>
        </w:tc>
      </w:tr>
      <w:tr w:rsidR="00CB612B" w:rsidRPr="00D12E4D" w14:paraId="1076ED0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99A9843"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313</w:t>
            </w:r>
          </w:p>
        </w:tc>
        <w:tc>
          <w:tcPr>
            <w:tcW w:w="3686" w:type="dxa"/>
            <w:tcBorders>
              <w:top w:val="single" w:sz="4" w:space="0" w:color="auto"/>
              <w:left w:val="single" w:sz="4" w:space="0" w:color="auto"/>
              <w:bottom w:val="single" w:sz="4" w:space="0" w:color="auto"/>
              <w:right w:val="single" w:sz="4" w:space="0" w:color="auto"/>
            </w:tcBorders>
          </w:tcPr>
          <w:p w14:paraId="5ACFFFB4" w14:textId="77777777" w:rsidR="00CB612B" w:rsidRPr="008B4BCD" w:rsidRDefault="00CB612B" w:rsidP="00D54522">
            <w:pPr>
              <w:keepNext/>
              <w:keepLines/>
              <w:spacing w:after="0"/>
              <w:ind w:left="1136"/>
              <w:rPr>
                <w:rFonts w:ascii="Arial" w:hAnsi="Arial"/>
                <w:bCs/>
                <w:sz w:val="18"/>
                <w:lang w:eastAsia="ja-JP"/>
              </w:rPr>
            </w:pPr>
            <w:r w:rsidRPr="008B4BCD">
              <w:rPr>
                <w:rFonts w:ascii="Arial" w:hAnsi="Arial"/>
                <w:bCs/>
                <w:sz w:val="18"/>
                <w:lang w:eastAsia="ja-JP"/>
              </w:rPr>
              <w:t>5&gt;Periodical Report Config</w:t>
            </w:r>
          </w:p>
        </w:tc>
        <w:tc>
          <w:tcPr>
            <w:tcW w:w="1390" w:type="dxa"/>
            <w:tcBorders>
              <w:top w:val="single" w:sz="4" w:space="0" w:color="auto"/>
              <w:left w:val="single" w:sz="4" w:space="0" w:color="auto"/>
              <w:bottom w:val="single" w:sz="4" w:space="0" w:color="auto"/>
              <w:right w:val="single" w:sz="4" w:space="0" w:color="auto"/>
            </w:tcBorders>
          </w:tcPr>
          <w:p w14:paraId="78919386"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03D5748B"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2EE4AB86"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159501E8"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PeriodicalReportConfig </w:t>
            </w:r>
            <w:r w:rsidRPr="008B4BCD">
              <w:rPr>
                <w:rFonts w:ascii="Arial" w:hAnsi="Arial"/>
                <w:bCs/>
                <w:sz w:val="18"/>
                <w:lang w:eastAsia="ja-JP"/>
              </w:rPr>
              <w:t>IE in TS 38.331 Sec 6</w:t>
            </w:r>
          </w:p>
        </w:tc>
      </w:tr>
      <w:tr w:rsidR="00CB612B" w:rsidRPr="00D12E4D" w14:paraId="52341A25"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D703E3F"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314</w:t>
            </w:r>
          </w:p>
        </w:tc>
        <w:tc>
          <w:tcPr>
            <w:tcW w:w="3686" w:type="dxa"/>
            <w:tcBorders>
              <w:top w:val="single" w:sz="4" w:space="0" w:color="auto"/>
              <w:left w:val="single" w:sz="4" w:space="0" w:color="auto"/>
              <w:bottom w:val="single" w:sz="4" w:space="0" w:color="auto"/>
              <w:right w:val="single" w:sz="4" w:space="0" w:color="auto"/>
            </w:tcBorders>
          </w:tcPr>
          <w:p w14:paraId="1610D7C6"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6&gt;NR RS Type</w:t>
            </w:r>
          </w:p>
        </w:tc>
        <w:tc>
          <w:tcPr>
            <w:tcW w:w="1390" w:type="dxa"/>
            <w:tcBorders>
              <w:top w:val="single" w:sz="4" w:space="0" w:color="auto"/>
              <w:left w:val="single" w:sz="4" w:space="0" w:color="auto"/>
              <w:bottom w:val="single" w:sz="4" w:space="0" w:color="auto"/>
              <w:right w:val="single" w:sz="4" w:space="0" w:color="auto"/>
            </w:tcBorders>
          </w:tcPr>
          <w:p w14:paraId="1F327516"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DC2A2A2"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5EE6124B"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NR-RS-Type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3B58A163" w14:textId="77777777" w:rsidR="00CB612B" w:rsidRPr="008B4BCD" w:rsidRDefault="00CB612B" w:rsidP="00D54522">
            <w:pPr>
              <w:keepNext/>
              <w:keepLines/>
              <w:spacing w:after="0"/>
              <w:rPr>
                <w:rFonts w:ascii="Arial" w:hAnsi="Arial"/>
                <w:bCs/>
                <w:i/>
                <w:iCs/>
                <w:sz w:val="18"/>
                <w:lang w:eastAsia="ja-JP"/>
              </w:rPr>
            </w:pPr>
          </w:p>
        </w:tc>
      </w:tr>
      <w:tr w:rsidR="00CB612B" w:rsidRPr="00D12E4D" w14:paraId="14CC3A74"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3DBECB6"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315</w:t>
            </w:r>
          </w:p>
        </w:tc>
        <w:tc>
          <w:tcPr>
            <w:tcW w:w="3686" w:type="dxa"/>
            <w:tcBorders>
              <w:top w:val="single" w:sz="4" w:space="0" w:color="auto"/>
              <w:left w:val="single" w:sz="4" w:space="0" w:color="auto"/>
              <w:bottom w:val="single" w:sz="4" w:space="0" w:color="auto"/>
              <w:right w:val="single" w:sz="4" w:space="0" w:color="auto"/>
            </w:tcBorders>
          </w:tcPr>
          <w:p w14:paraId="1714D1D8"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6&gt;NR Report Interval</w:t>
            </w:r>
          </w:p>
        </w:tc>
        <w:tc>
          <w:tcPr>
            <w:tcW w:w="1390" w:type="dxa"/>
            <w:tcBorders>
              <w:top w:val="single" w:sz="4" w:space="0" w:color="auto"/>
              <w:left w:val="single" w:sz="4" w:space="0" w:color="auto"/>
              <w:bottom w:val="single" w:sz="4" w:space="0" w:color="auto"/>
              <w:right w:val="single" w:sz="4" w:space="0" w:color="auto"/>
            </w:tcBorders>
          </w:tcPr>
          <w:p w14:paraId="14C30923"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19424A00"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1F1DA404"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ReportInterval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F29E1E7" w14:textId="77777777" w:rsidR="00CB612B" w:rsidRPr="008B4BCD" w:rsidRDefault="00CB612B" w:rsidP="00D54522">
            <w:pPr>
              <w:keepNext/>
              <w:keepLines/>
              <w:spacing w:after="0"/>
              <w:rPr>
                <w:rFonts w:ascii="Arial" w:hAnsi="Arial"/>
                <w:bCs/>
                <w:i/>
                <w:iCs/>
                <w:sz w:val="18"/>
                <w:lang w:eastAsia="ja-JP"/>
              </w:rPr>
            </w:pPr>
          </w:p>
        </w:tc>
      </w:tr>
      <w:tr w:rsidR="00CB612B" w:rsidRPr="00D12E4D" w14:paraId="55408CD8"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9EB3E51"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316</w:t>
            </w:r>
          </w:p>
        </w:tc>
        <w:tc>
          <w:tcPr>
            <w:tcW w:w="3686" w:type="dxa"/>
            <w:tcBorders>
              <w:top w:val="single" w:sz="4" w:space="0" w:color="auto"/>
              <w:left w:val="single" w:sz="4" w:space="0" w:color="auto"/>
              <w:bottom w:val="single" w:sz="4" w:space="0" w:color="auto"/>
              <w:right w:val="single" w:sz="4" w:space="0" w:color="auto"/>
            </w:tcBorders>
          </w:tcPr>
          <w:p w14:paraId="50C2A2E2"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6&gt;NR Report Amount</w:t>
            </w:r>
          </w:p>
        </w:tc>
        <w:tc>
          <w:tcPr>
            <w:tcW w:w="1390" w:type="dxa"/>
            <w:tcBorders>
              <w:top w:val="single" w:sz="4" w:space="0" w:color="auto"/>
              <w:left w:val="single" w:sz="4" w:space="0" w:color="auto"/>
              <w:bottom w:val="single" w:sz="4" w:space="0" w:color="auto"/>
              <w:right w:val="single" w:sz="4" w:space="0" w:color="auto"/>
            </w:tcBorders>
          </w:tcPr>
          <w:p w14:paraId="55EFA2E0"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5483EFE"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1FA58B63"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reportAmount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2CE12B22" w14:textId="77777777" w:rsidR="00CB612B" w:rsidRPr="008B4BCD" w:rsidRDefault="00CB612B" w:rsidP="00D54522">
            <w:pPr>
              <w:keepNext/>
              <w:keepLines/>
              <w:spacing w:after="0"/>
              <w:rPr>
                <w:rFonts w:ascii="Arial" w:hAnsi="Arial"/>
                <w:bCs/>
                <w:i/>
                <w:iCs/>
                <w:sz w:val="18"/>
                <w:lang w:eastAsia="ja-JP"/>
              </w:rPr>
            </w:pPr>
          </w:p>
        </w:tc>
      </w:tr>
      <w:tr w:rsidR="00CB612B" w:rsidRPr="00D12E4D" w14:paraId="34FD07F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8681DFA"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317</w:t>
            </w:r>
          </w:p>
        </w:tc>
        <w:tc>
          <w:tcPr>
            <w:tcW w:w="3686" w:type="dxa"/>
            <w:tcBorders>
              <w:top w:val="single" w:sz="4" w:space="0" w:color="auto"/>
              <w:left w:val="single" w:sz="4" w:space="0" w:color="auto"/>
              <w:bottom w:val="single" w:sz="4" w:space="0" w:color="auto"/>
              <w:right w:val="single" w:sz="4" w:space="0" w:color="auto"/>
            </w:tcBorders>
          </w:tcPr>
          <w:p w14:paraId="3D52BBB0" w14:textId="3369886E" w:rsidR="00CB612B" w:rsidRPr="008B4BCD" w:rsidRDefault="00CB612B" w:rsidP="00D54522">
            <w:pPr>
              <w:keepNext/>
              <w:keepLines/>
              <w:spacing w:after="0"/>
              <w:ind w:left="1420"/>
              <w:rPr>
                <w:rFonts w:ascii="Arial" w:hAnsi="Arial"/>
                <w:bCs/>
                <w:i/>
                <w:iCs/>
                <w:sz w:val="18"/>
                <w:lang w:eastAsia="ja-JP"/>
              </w:rPr>
            </w:pPr>
            <w:r w:rsidRPr="008B4BCD">
              <w:rPr>
                <w:rFonts w:ascii="Arial" w:hAnsi="Arial"/>
                <w:bCs/>
                <w:sz w:val="18"/>
                <w:lang w:eastAsia="ja-JP"/>
              </w:rPr>
              <w:t>6&gt;Measurement Report Quantity</w:t>
            </w:r>
          </w:p>
        </w:tc>
        <w:tc>
          <w:tcPr>
            <w:tcW w:w="1390" w:type="dxa"/>
            <w:tcBorders>
              <w:top w:val="single" w:sz="4" w:space="0" w:color="auto"/>
              <w:left w:val="single" w:sz="4" w:space="0" w:color="auto"/>
              <w:bottom w:val="single" w:sz="4" w:space="0" w:color="auto"/>
              <w:right w:val="single" w:sz="4" w:space="0" w:color="auto"/>
            </w:tcBorders>
          </w:tcPr>
          <w:p w14:paraId="29F72DCC"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0AA4C34E"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6DE532CB"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0CDA7D13"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MeasReportQuantity </w:t>
            </w:r>
            <w:r w:rsidRPr="008B4BCD">
              <w:rPr>
                <w:rFonts w:ascii="Arial" w:hAnsi="Arial"/>
                <w:bCs/>
                <w:sz w:val="18"/>
                <w:lang w:eastAsia="ja-JP"/>
              </w:rPr>
              <w:t>IE in TS 38.331 Sec 6</w:t>
            </w:r>
          </w:p>
        </w:tc>
      </w:tr>
      <w:tr w:rsidR="00CB612B" w:rsidRPr="00D12E4D" w14:paraId="215F2C2F"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A273BD6"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318</w:t>
            </w:r>
          </w:p>
        </w:tc>
        <w:tc>
          <w:tcPr>
            <w:tcW w:w="3686" w:type="dxa"/>
            <w:tcBorders>
              <w:top w:val="single" w:sz="4" w:space="0" w:color="auto"/>
              <w:left w:val="single" w:sz="4" w:space="0" w:color="auto"/>
              <w:bottom w:val="single" w:sz="4" w:space="0" w:color="auto"/>
              <w:right w:val="single" w:sz="4" w:space="0" w:color="auto"/>
            </w:tcBorders>
          </w:tcPr>
          <w:p w14:paraId="7E2F67EA"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7&gt;MR RSRP</w:t>
            </w:r>
          </w:p>
        </w:tc>
        <w:tc>
          <w:tcPr>
            <w:tcW w:w="1390" w:type="dxa"/>
            <w:tcBorders>
              <w:top w:val="single" w:sz="4" w:space="0" w:color="auto"/>
              <w:left w:val="single" w:sz="4" w:space="0" w:color="auto"/>
              <w:bottom w:val="single" w:sz="4" w:space="0" w:color="auto"/>
              <w:right w:val="single" w:sz="4" w:space="0" w:color="auto"/>
            </w:tcBorders>
          </w:tcPr>
          <w:p w14:paraId="7BB280C7"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0A034D67"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3BBD2CAE"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rsrp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6367D4E4" w14:textId="77777777" w:rsidR="00CB612B" w:rsidRPr="008B4BCD" w:rsidRDefault="00CB612B" w:rsidP="00D54522">
            <w:pPr>
              <w:keepNext/>
              <w:keepLines/>
              <w:spacing w:after="0"/>
              <w:rPr>
                <w:rFonts w:ascii="Arial" w:hAnsi="Arial"/>
                <w:bCs/>
                <w:i/>
                <w:iCs/>
                <w:sz w:val="18"/>
                <w:lang w:eastAsia="ja-JP"/>
              </w:rPr>
            </w:pPr>
          </w:p>
        </w:tc>
      </w:tr>
      <w:tr w:rsidR="00CB612B" w:rsidRPr="00D12E4D" w14:paraId="1FF9FE73"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B2EDC7E"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319</w:t>
            </w:r>
          </w:p>
        </w:tc>
        <w:tc>
          <w:tcPr>
            <w:tcW w:w="3686" w:type="dxa"/>
            <w:tcBorders>
              <w:top w:val="single" w:sz="4" w:space="0" w:color="auto"/>
              <w:left w:val="single" w:sz="4" w:space="0" w:color="auto"/>
              <w:bottom w:val="single" w:sz="4" w:space="0" w:color="auto"/>
              <w:right w:val="single" w:sz="4" w:space="0" w:color="auto"/>
            </w:tcBorders>
          </w:tcPr>
          <w:p w14:paraId="2FCDAA50"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7&gt;MR RSRQ</w:t>
            </w:r>
          </w:p>
        </w:tc>
        <w:tc>
          <w:tcPr>
            <w:tcW w:w="1390" w:type="dxa"/>
            <w:tcBorders>
              <w:top w:val="single" w:sz="4" w:space="0" w:color="auto"/>
              <w:left w:val="single" w:sz="4" w:space="0" w:color="auto"/>
              <w:bottom w:val="single" w:sz="4" w:space="0" w:color="auto"/>
              <w:right w:val="single" w:sz="4" w:space="0" w:color="auto"/>
            </w:tcBorders>
          </w:tcPr>
          <w:p w14:paraId="000B7F0E"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5415F435"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694670F7"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rsrq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E68A7CB" w14:textId="77777777" w:rsidR="00CB612B" w:rsidRPr="008B4BCD" w:rsidRDefault="00CB612B" w:rsidP="00D54522">
            <w:pPr>
              <w:keepNext/>
              <w:keepLines/>
              <w:spacing w:after="0"/>
              <w:rPr>
                <w:rFonts w:ascii="Arial" w:hAnsi="Arial"/>
                <w:bCs/>
                <w:i/>
                <w:iCs/>
                <w:sz w:val="18"/>
                <w:lang w:eastAsia="ja-JP"/>
              </w:rPr>
            </w:pPr>
          </w:p>
        </w:tc>
      </w:tr>
      <w:tr w:rsidR="00CB612B" w:rsidRPr="00D12E4D" w14:paraId="2A034190"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4A3443D"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320</w:t>
            </w:r>
          </w:p>
        </w:tc>
        <w:tc>
          <w:tcPr>
            <w:tcW w:w="3686" w:type="dxa"/>
            <w:tcBorders>
              <w:top w:val="single" w:sz="4" w:space="0" w:color="auto"/>
              <w:left w:val="single" w:sz="4" w:space="0" w:color="auto"/>
              <w:bottom w:val="single" w:sz="4" w:space="0" w:color="auto"/>
              <w:right w:val="single" w:sz="4" w:space="0" w:color="auto"/>
            </w:tcBorders>
          </w:tcPr>
          <w:p w14:paraId="167DB66C"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7&gt;MR SINR</w:t>
            </w:r>
          </w:p>
        </w:tc>
        <w:tc>
          <w:tcPr>
            <w:tcW w:w="1390" w:type="dxa"/>
            <w:tcBorders>
              <w:top w:val="single" w:sz="4" w:space="0" w:color="auto"/>
              <w:left w:val="single" w:sz="4" w:space="0" w:color="auto"/>
              <w:bottom w:val="single" w:sz="4" w:space="0" w:color="auto"/>
              <w:right w:val="single" w:sz="4" w:space="0" w:color="auto"/>
            </w:tcBorders>
          </w:tcPr>
          <w:p w14:paraId="6FCC140A"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0329B66D"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72483190"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sinr</w:t>
            </w:r>
            <w:r w:rsidRPr="008B4BCD">
              <w:rPr>
                <w:rFonts w:ascii="Arial" w:hAnsi="Arial"/>
                <w:bCs/>
                <w:sz w:val="18"/>
                <w:lang w:eastAsia="ja-JP"/>
              </w:rPr>
              <w:t xml:space="preserve"> IE </w:t>
            </w:r>
            <w:r w:rsidRPr="000A3EC0">
              <w:rPr>
                <w:rFonts w:ascii="Arial" w:hAnsi="Arial"/>
                <w:bCs/>
                <w:sz w:val="18"/>
                <w:lang w:eastAsia="ja-JP"/>
              </w:rPr>
              <w:t>in TS 38.331 Sec 6</w:t>
            </w:r>
          </w:p>
        </w:tc>
        <w:tc>
          <w:tcPr>
            <w:tcW w:w="1346" w:type="dxa"/>
            <w:tcBorders>
              <w:top w:val="single" w:sz="4" w:space="0" w:color="auto"/>
              <w:left w:val="single" w:sz="4" w:space="0" w:color="auto"/>
              <w:bottom w:val="single" w:sz="4" w:space="0" w:color="auto"/>
              <w:right w:val="single" w:sz="4" w:space="0" w:color="auto"/>
            </w:tcBorders>
          </w:tcPr>
          <w:p w14:paraId="56A24378" w14:textId="77777777" w:rsidR="00CB612B" w:rsidRPr="008B4BCD" w:rsidRDefault="00CB612B" w:rsidP="00D54522">
            <w:pPr>
              <w:keepNext/>
              <w:keepLines/>
              <w:spacing w:after="0"/>
              <w:rPr>
                <w:rFonts w:ascii="Arial" w:hAnsi="Arial"/>
                <w:bCs/>
                <w:i/>
                <w:iCs/>
                <w:sz w:val="18"/>
                <w:lang w:eastAsia="ja-JP"/>
              </w:rPr>
            </w:pPr>
          </w:p>
        </w:tc>
      </w:tr>
      <w:tr w:rsidR="00CB612B" w:rsidRPr="00D12E4D" w14:paraId="7B46303B"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9F70B86"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321</w:t>
            </w:r>
          </w:p>
        </w:tc>
        <w:tc>
          <w:tcPr>
            <w:tcW w:w="3686" w:type="dxa"/>
            <w:tcBorders>
              <w:top w:val="single" w:sz="4" w:space="0" w:color="auto"/>
              <w:left w:val="single" w:sz="4" w:space="0" w:color="auto"/>
              <w:bottom w:val="single" w:sz="4" w:space="0" w:color="auto"/>
              <w:right w:val="single" w:sz="4" w:space="0" w:color="auto"/>
            </w:tcBorders>
          </w:tcPr>
          <w:p w14:paraId="75820831"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6&gt;Maximum number of Report cells</w:t>
            </w:r>
          </w:p>
        </w:tc>
        <w:tc>
          <w:tcPr>
            <w:tcW w:w="1390" w:type="dxa"/>
            <w:tcBorders>
              <w:top w:val="single" w:sz="4" w:space="0" w:color="auto"/>
              <w:left w:val="single" w:sz="4" w:space="0" w:color="auto"/>
              <w:bottom w:val="single" w:sz="4" w:space="0" w:color="auto"/>
              <w:right w:val="single" w:sz="4" w:space="0" w:color="auto"/>
            </w:tcBorders>
          </w:tcPr>
          <w:p w14:paraId="18812AF3"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2E597C87" w14:textId="77777777" w:rsidR="00CB612B" w:rsidRPr="00BC705E" w:rsidRDefault="00CB612B" w:rsidP="00D54522">
            <w:pPr>
              <w:keepNext/>
              <w:keepLines/>
              <w:spacing w:after="0"/>
              <w:jc w:val="center"/>
              <w:rPr>
                <w:rFonts w:ascii="Arial" w:hAnsi="Arial"/>
                <w:bCs/>
                <w:sz w:val="18"/>
                <w:lang w:eastAsia="ja-JP"/>
              </w:rPr>
            </w:pPr>
            <w:r w:rsidRPr="00BC705E">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3A0B0F20"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maxReportCells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55500E6C" w14:textId="77777777" w:rsidR="00CB612B" w:rsidRPr="008B4BCD" w:rsidRDefault="00CB612B" w:rsidP="00D54522">
            <w:pPr>
              <w:keepNext/>
              <w:keepLines/>
              <w:spacing w:after="0"/>
              <w:rPr>
                <w:rFonts w:ascii="Arial" w:hAnsi="Arial"/>
                <w:bCs/>
                <w:i/>
                <w:iCs/>
                <w:sz w:val="18"/>
                <w:lang w:eastAsia="ja-JP"/>
              </w:rPr>
            </w:pPr>
          </w:p>
        </w:tc>
      </w:tr>
      <w:tr w:rsidR="00CB612B" w:rsidRPr="00D12E4D" w14:paraId="0A79F328"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EB52FF5"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322</w:t>
            </w:r>
          </w:p>
        </w:tc>
        <w:tc>
          <w:tcPr>
            <w:tcW w:w="3686" w:type="dxa"/>
            <w:tcBorders>
              <w:top w:val="single" w:sz="4" w:space="0" w:color="auto"/>
              <w:left w:val="single" w:sz="4" w:space="0" w:color="auto"/>
              <w:bottom w:val="single" w:sz="4" w:space="0" w:color="auto"/>
              <w:right w:val="single" w:sz="4" w:space="0" w:color="auto"/>
            </w:tcBorders>
          </w:tcPr>
          <w:p w14:paraId="17FDB2D5"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6&gt;Report Quantity Reference Signal – Indexes</w:t>
            </w:r>
          </w:p>
        </w:tc>
        <w:tc>
          <w:tcPr>
            <w:tcW w:w="1390" w:type="dxa"/>
            <w:tcBorders>
              <w:top w:val="single" w:sz="4" w:space="0" w:color="auto"/>
              <w:left w:val="single" w:sz="4" w:space="0" w:color="auto"/>
              <w:bottom w:val="single" w:sz="4" w:space="0" w:color="auto"/>
              <w:right w:val="single" w:sz="4" w:space="0" w:color="auto"/>
            </w:tcBorders>
          </w:tcPr>
          <w:p w14:paraId="7AC24D46"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0B1B639B"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34C8D773"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17FE1BB7"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reportQuantityRS-Indexes </w:t>
            </w:r>
            <w:r w:rsidRPr="008B4BCD">
              <w:rPr>
                <w:rFonts w:ascii="Arial" w:hAnsi="Arial"/>
                <w:bCs/>
                <w:sz w:val="18"/>
                <w:lang w:eastAsia="ja-JP"/>
              </w:rPr>
              <w:t>IE in TS 38.331 Sec 6</w:t>
            </w:r>
          </w:p>
        </w:tc>
      </w:tr>
      <w:tr w:rsidR="00CB612B" w:rsidRPr="00D12E4D" w14:paraId="67E2AB9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371F770"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323</w:t>
            </w:r>
          </w:p>
        </w:tc>
        <w:tc>
          <w:tcPr>
            <w:tcW w:w="3686" w:type="dxa"/>
            <w:tcBorders>
              <w:top w:val="single" w:sz="4" w:space="0" w:color="auto"/>
              <w:left w:val="single" w:sz="4" w:space="0" w:color="auto"/>
              <w:bottom w:val="single" w:sz="4" w:space="0" w:color="auto"/>
              <w:right w:val="single" w:sz="4" w:space="0" w:color="auto"/>
            </w:tcBorders>
          </w:tcPr>
          <w:p w14:paraId="462E361D"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 xml:space="preserve">7&gt;Report Qty RSRP </w:t>
            </w:r>
          </w:p>
        </w:tc>
        <w:tc>
          <w:tcPr>
            <w:tcW w:w="1390" w:type="dxa"/>
            <w:tcBorders>
              <w:top w:val="single" w:sz="4" w:space="0" w:color="auto"/>
              <w:left w:val="single" w:sz="4" w:space="0" w:color="auto"/>
              <w:bottom w:val="single" w:sz="4" w:space="0" w:color="auto"/>
              <w:right w:val="single" w:sz="4" w:space="0" w:color="auto"/>
            </w:tcBorders>
          </w:tcPr>
          <w:p w14:paraId="75DED9BD"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01541463"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119EBCA9"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rsrp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1B856B2" w14:textId="77777777" w:rsidR="00CB612B" w:rsidRPr="008B4BCD" w:rsidRDefault="00CB612B" w:rsidP="00D54522">
            <w:pPr>
              <w:keepNext/>
              <w:keepLines/>
              <w:spacing w:after="0"/>
              <w:rPr>
                <w:rFonts w:ascii="Arial" w:hAnsi="Arial"/>
                <w:bCs/>
                <w:i/>
                <w:iCs/>
                <w:sz w:val="18"/>
                <w:lang w:eastAsia="ja-JP"/>
              </w:rPr>
            </w:pPr>
          </w:p>
        </w:tc>
      </w:tr>
      <w:tr w:rsidR="00CB612B" w:rsidRPr="00D12E4D" w14:paraId="6356ACD0"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DDD9588"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324</w:t>
            </w:r>
          </w:p>
        </w:tc>
        <w:tc>
          <w:tcPr>
            <w:tcW w:w="3686" w:type="dxa"/>
            <w:tcBorders>
              <w:top w:val="single" w:sz="4" w:space="0" w:color="auto"/>
              <w:left w:val="single" w:sz="4" w:space="0" w:color="auto"/>
              <w:bottom w:val="single" w:sz="4" w:space="0" w:color="auto"/>
              <w:right w:val="single" w:sz="4" w:space="0" w:color="auto"/>
            </w:tcBorders>
          </w:tcPr>
          <w:p w14:paraId="38BE8A7A"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7&gt;Report Qty RSRQ</w:t>
            </w:r>
          </w:p>
        </w:tc>
        <w:tc>
          <w:tcPr>
            <w:tcW w:w="1390" w:type="dxa"/>
            <w:tcBorders>
              <w:top w:val="single" w:sz="4" w:space="0" w:color="auto"/>
              <w:left w:val="single" w:sz="4" w:space="0" w:color="auto"/>
              <w:bottom w:val="single" w:sz="4" w:space="0" w:color="auto"/>
              <w:right w:val="single" w:sz="4" w:space="0" w:color="auto"/>
            </w:tcBorders>
          </w:tcPr>
          <w:p w14:paraId="00D33EC5"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431BB3E1"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18D08DF1"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rsrq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3E21545" w14:textId="77777777" w:rsidR="00CB612B" w:rsidRPr="008B4BCD" w:rsidRDefault="00CB612B" w:rsidP="00D54522">
            <w:pPr>
              <w:keepNext/>
              <w:keepLines/>
              <w:spacing w:after="0"/>
              <w:rPr>
                <w:rFonts w:ascii="Arial" w:hAnsi="Arial"/>
                <w:bCs/>
                <w:i/>
                <w:iCs/>
                <w:sz w:val="18"/>
                <w:lang w:eastAsia="ja-JP"/>
              </w:rPr>
            </w:pPr>
          </w:p>
        </w:tc>
      </w:tr>
      <w:tr w:rsidR="00CB612B" w:rsidRPr="00D12E4D" w14:paraId="4386A080"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F30A2F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325</w:t>
            </w:r>
          </w:p>
        </w:tc>
        <w:tc>
          <w:tcPr>
            <w:tcW w:w="3686" w:type="dxa"/>
            <w:tcBorders>
              <w:top w:val="single" w:sz="4" w:space="0" w:color="auto"/>
              <w:left w:val="single" w:sz="4" w:space="0" w:color="auto"/>
              <w:bottom w:val="single" w:sz="4" w:space="0" w:color="auto"/>
              <w:right w:val="single" w:sz="4" w:space="0" w:color="auto"/>
            </w:tcBorders>
          </w:tcPr>
          <w:p w14:paraId="57E8E427"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7&gt;Report Qty SINR</w:t>
            </w:r>
          </w:p>
        </w:tc>
        <w:tc>
          <w:tcPr>
            <w:tcW w:w="1390" w:type="dxa"/>
            <w:tcBorders>
              <w:top w:val="single" w:sz="4" w:space="0" w:color="auto"/>
              <w:left w:val="single" w:sz="4" w:space="0" w:color="auto"/>
              <w:bottom w:val="single" w:sz="4" w:space="0" w:color="auto"/>
              <w:right w:val="single" w:sz="4" w:space="0" w:color="auto"/>
            </w:tcBorders>
          </w:tcPr>
          <w:p w14:paraId="1C8580C4"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48A99573"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2CD74A19"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sinr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5A427B72" w14:textId="77777777" w:rsidR="00CB612B" w:rsidRPr="008B4BCD" w:rsidRDefault="00CB612B" w:rsidP="00D54522">
            <w:pPr>
              <w:keepNext/>
              <w:keepLines/>
              <w:spacing w:after="0"/>
              <w:rPr>
                <w:rFonts w:ascii="Arial" w:hAnsi="Arial"/>
                <w:bCs/>
                <w:i/>
                <w:iCs/>
                <w:sz w:val="18"/>
                <w:lang w:eastAsia="ja-JP"/>
              </w:rPr>
            </w:pPr>
          </w:p>
        </w:tc>
      </w:tr>
      <w:tr w:rsidR="00CB612B" w:rsidRPr="00D12E4D" w14:paraId="635FF9AF"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EC83168"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326</w:t>
            </w:r>
          </w:p>
        </w:tc>
        <w:tc>
          <w:tcPr>
            <w:tcW w:w="3686" w:type="dxa"/>
            <w:tcBorders>
              <w:top w:val="single" w:sz="4" w:space="0" w:color="auto"/>
              <w:left w:val="single" w:sz="4" w:space="0" w:color="auto"/>
              <w:bottom w:val="single" w:sz="4" w:space="0" w:color="auto"/>
              <w:right w:val="single" w:sz="4" w:space="0" w:color="auto"/>
            </w:tcBorders>
          </w:tcPr>
          <w:p w14:paraId="011C33A2"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6&gt;Maximum number of reference signals – Indexes to Report</w:t>
            </w:r>
          </w:p>
        </w:tc>
        <w:tc>
          <w:tcPr>
            <w:tcW w:w="1390" w:type="dxa"/>
            <w:tcBorders>
              <w:top w:val="single" w:sz="4" w:space="0" w:color="auto"/>
              <w:left w:val="single" w:sz="4" w:space="0" w:color="auto"/>
              <w:bottom w:val="single" w:sz="4" w:space="0" w:color="auto"/>
              <w:right w:val="single" w:sz="4" w:space="0" w:color="auto"/>
            </w:tcBorders>
          </w:tcPr>
          <w:p w14:paraId="31F580F4"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3260E5D6"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4A5E15E0"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maxNrofRS-IndexesToReport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67A0D61" w14:textId="77777777" w:rsidR="00CB612B" w:rsidRPr="008B4BCD" w:rsidRDefault="00CB612B" w:rsidP="00D54522">
            <w:pPr>
              <w:keepNext/>
              <w:keepLines/>
              <w:spacing w:after="0"/>
              <w:rPr>
                <w:rFonts w:ascii="Arial" w:hAnsi="Arial"/>
                <w:bCs/>
                <w:i/>
                <w:iCs/>
                <w:sz w:val="18"/>
                <w:lang w:eastAsia="ja-JP"/>
              </w:rPr>
            </w:pPr>
          </w:p>
        </w:tc>
      </w:tr>
      <w:tr w:rsidR="00CB612B" w:rsidRPr="00D12E4D" w14:paraId="62F55A0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3FA984C"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327</w:t>
            </w:r>
          </w:p>
        </w:tc>
        <w:tc>
          <w:tcPr>
            <w:tcW w:w="3686" w:type="dxa"/>
            <w:tcBorders>
              <w:top w:val="single" w:sz="4" w:space="0" w:color="auto"/>
              <w:left w:val="single" w:sz="4" w:space="0" w:color="auto"/>
              <w:bottom w:val="single" w:sz="4" w:space="0" w:color="auto"/>
              <w:right w:val="single" w:sz="4" w:space="0" w:color="auto"/>
            </w:tcBorders>
          </w:tcPr>
          <w:p w14:paraId="6FB180C3"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6&gt;Include Beam Measurements</w:t>
            </w:r>
          </w:p>
        </w:tc>
        <w:tc>
          <w:tcPr>
            <w:tcW w:w="1390" w:type="dxa"/>
            <w:tcBorders>
              <w:top w:val="single" w:sz="4" w:space="0" w:color="auto"/>
              <w:left w:val="single" w:sz="4" w:space="0" w:color="auto"/>
              <w:bottom w:val="single" w:sz="4" w:space="0" w:color="auto"/>
              <w:right w:val="single" w:sz="4" w:space="0" w:color="auto"/>
            </w:tcBorders>
          </w:tcPr>
          <w:p w14:paraId="07A59B13"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773AE078"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28C2611E"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includeBeamMeasuremetns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41489C0" w14:textId="77777777" w:rsidR="00CB612B" w:rsidRPr="008B4BCD" w:rsidRDefault="00CB612B" w:rsidP="00D54522">
            <w:pPr>
              <w:keepNext/>
              <w:keepLines/>
              <w:spacing w:after="0"/>
              <w:rPr>
                <w:rFonts w:ascii="Arial" w:hAnsi="Arial"/>
                <w:bCs/>
                <w:i/>
                <w:iCs/>
                <w:sz w:val="18"/>
                <w:lang w:eastAsia="ja-JP"/>
              </w:rPr>
            </w:pPr>
          </w:p>
        </w:tc>
      </w:tr>
      <w:tr w:rsidR="00CB612B" w:rsidRPr="00D12E4D" w14:paraId="584618D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98B78C2"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328</w:t>
            </w:r>
          </w:p>
        </w:tc>
        <w:tc>
          <w:tcPr>
            <w:tcW w:w="3686" w:type="dxa"/>
            <w:tcBorders>
              <w:top w:val="single" w:sz="4" w:space="0" w:color="auto"/>
              <w:left w:val="single" w:sz="4" w:space="0" w:color="auto"/>
              <w:bottom w:val="single" w:sz="4" w:space="0" w:color="auto"/>
              <w:right w:val="single" w:sz="4" w:space="0" w:color="auto"/>
            </w:tcBorders>
          </w:tcPr>
          <w:p w14:paraId="76A4AFD9"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6&gt;Use WhiteCellList</w:t>
            </w:r>
          </w:p>
        </w:tc>
        <w:tc>
          <w:tcPr>
            <w:tcW w:w="1390" w:type="dxa"/>
            <w:tcBorders>
              <w:top w:val="single" w:sz="4" w:space="0" w:color="auto"/>
              <w:left w:val="single" w:sz="4" w:space="0" w:color="auto"/>
              <w:bottom w:val="single" w:sz="4" w:space="0" w:color="auto"/>
              <w:right w:val="single" w:sz="4" w:space="0" w:color="auto"/>
            </w:tcBorders>
          </w:tcPr>
          <w:p w14:paraId="26FAFDF6"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05ED9007"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05BAFEDD"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useWhiteCellList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71D01F1A" w14:textId="77777777" w:rsidR="00CB612B" w:rsidRPr="008B4BCD" w:rsidRDefault="00CB612B" w:rsidP="00D54522">
            <w:pPr>
              <w:keepNext/>
              <w:keepLines/>
              <w:spacing w:after="0"/>
              <w:rPr>
                <w:rFonts w:ascii="Arial" w:hAnsi="Arial"/>
                <w:bCs/>
                <w:i/>
                <w:iCs/>
                <w:sz w:val="18"/>
                <w:lang w:eastAsia="ja-JP"/>
              </w:rPr>
            </w:pPr>
          </w:p>
        </w:tc>
      </w:tr>
      <w:tr w:rsidR="00CB612B" w:rsidRPr="00D12E4D" w14:paraId="4954161E"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433B544"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331</w:t>
            </w:r>
          </w:p>
        </w:tc>
        <w:tc>
          <w:tcPr>
            <w:tcW w:w="3686" w:type="dxa"/>
            <w:tcBorders>
              <w:top w:val="single" w:sz="4" w:space="0" w:color="auto"/>
              <w:left w:val="single" w:sz="4" w:space="0" w:color="auto"/>
              <w:bottom w:val="single" w:sz="4" w:space="0" w:color="auto"/>
              <w:right w:val="single" w:sz="4" w:space="0" w:color="auto"/>
            </w:tcBorders>
          </w:tcPr>
          <w:p w14:paraId="1EBDBE48" w14:textId="77777777" w:rsidR="00CB612B" w:rsidRPr="008B4BCD" w:rsidRDefault="00CB612B" w:rsidP="00D54522">
            <w:pPr>
              <w:keepNext/>
              <w:keepLines/>
              <w:spacing w:after="0"/>
              <w:ind w:left="1136"/>
              <w:rPr>
                <w:rFonts w:ascii="Arial" w:hAnsi="Arial"/>
                <w:bCs/>
                <w:sz w:val="18"/>
                <w:lang w:eastAsia="ja-JP"/>
              </w:rPr>
            </w:pPr>
            <w:r w:rsidRPr="008B4BCD">
              <w:rPr>
                <w:rFonts w:ascii="Arial" w:hAnsi="Arial"/>
                <w:bCs/>
                <w:sz w:val="18"/>
                <w:lang w:eastAsia="ja-JP"/>
              </w:rPr>
              <w:t>5&gt;Event Trigger Config</w:t>
            </w:r>
          </w:p>
        </w:tc>
        <w:tc>
          <w:tcPr>
            <w:tcW w:w="1390" w:type="dxa"/>
            <w:tcBorders>
              <w:top w:val="single" w:sz="4" w:space="0" w:color="auto"/>
              <w:left w:val="single" w:sz="4" w:space="0" w:color="auto"/>
              <w:bottom w:val="single" w:sz="4" w:space="0" w:color="auto"/>
              <w:right w:val="single" w:sz="4" w:space="0" w:color="auto"/>
            </w:tcBorders>
          </w:tcPr>
          <w:p w14:paraId="70399C0E"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6D24C55C"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36B4596D"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3FD77FF1"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EventTriggerConfig </w:t>
            </w:r>
            <w:r w:rsidRPr="008B4BCD">
              <w:rPr>
                <w:rFonts w:ascii="Arial" w:hAnsi="Arial"/>
                <w:bCs/>
                <w:sz w:val="18"/>
                <w:lang w:eastAsia="ja-JP"/>
              </w:rPr>
              <w:t>IE in TS 38.331 Sec 6</w:t>
            </w:r>
          </w:p>
        </w:tc>
      </w:tr>
      <w:tr w:rsidR="00CB612B" w:rsidRPr="00D12E4D" w14:paraId="517DB2FE"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9E1675F"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332</w:t>
            </w:r>
          </w:p>
        </w:tc>
        <w:tc>
          <w:tcPr>
            <w:tcW w:w="3686" w:type="dxa"/>
            <w:tcBorders>
              <w:top w:val="single" w:sz="4" w:space="0" w:color="auto"/>
              <w:left w:val="single" w:sz="4" w:space="0" w:color="auto"/>
              <w:bottom w:val="single" w:sz="4" w:space="0" w:color="auto"/>
              <w:right w:val="single" w:sz="4" w:space="0" w:color="auto"/>
            </w:tcBorders>
          </w:tcPr>
          <w:p w14:paraId="174785A0" w14:textId="77777777" w:rsidR="00CB612B" w:rsidRPr="008B4BCD" w:rsidRDefault="00CB612B" w:rsidP="00D54522">
            <w:pPr>
              <w:keepNext/>
              <w:keepLines/>
              <w:spacing w:after="0"/>
              <w:ind w:left="1420"/>
              <w:rPr>
                <w:rFonts w:ascii="Arial" w:hAnsi="Arial"/>
                <w:bCs/>
                <w:i/>
                <w:iCs/>
                <w:sz w:val="18"/>
                <w:lang w:eastAsia="ja-JP"/>
              </w:rPr>
            </w:pPr>
            <w:r w:rsidRPr="008B4BCD">
              <w:rPr>
                <w:rFonts w:ascii="Arial" w:hAnsi="Arial"/>
                <w:bCs/>
                <w:sz w:val="18"/>
                <w:lang w:eastAsia="ja-JP"/>
              </w:rPr>
              <w:t xml:space="preserve">6&gt;CHOICE </w:t>
            </w:r>
            <w:r w:rsidRPr="008B4BCD">
              <w:rPr>
                <w:rFonts w:ascii="Arial" w:hAnsi="Arial"/>
                <w:bCs/>
                <w:i/>
                <w:iCs/>
                <w:sz w:val="18"/>
                <w:lang w:eastAsia="ja-JP"/>
              </w:rPr>
              <w:t>Event ID</w:t>
            </w:r>
          </w:p>
        </w:tc>
        <w:tc>
          <w:tcPr>
            <w:tcW w:w="1390" w:type="dxa"/>
            <w:tcBorders>
              <w:top w:val="single" w:sz="4" w:space="0" w:color="auto"/>
              <w:left w:val="single" w:sz="4" w:space="0" w:color="auto"/>
              <w:bottom w:val="single" w:sz="4" w:space="0" w:color="auto"/>
              <w:right w:val="single" w:sz="4" w:space="0" w:color="auto"/>
            </w:tcBorders>
          </w:tcPr>
          <w:p w14:paraId="2DDE03FF"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394C224E"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38CCEDEB"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28D01335"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eventide </w:t>
            </w:r>
            <w:r w:rsidRPr="008B4BCD">
              <w:rPr>
                <w:rFonts w:ascii="Arial" w:hAnsi="Arial"/>
                <w:bCs/>
                <w:sz w:val="18"/>
                <w:lang w:eastAsia="ja-JP"/>
              </w:rPr>
              <w:t>IE in TS 38.331 Sec 6</w:t>
            </w:r>
          </w:p>
        </w:tc>
      </w:tr>
      <w:tr w:rsidR="00CB612B" w:rsidRPr="00D12E4D" w14:paraId="3BF14C74"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E4892D6" w14:textId="77777777" w:rsidR="00CB612B" w:rsidRPr="00BC705E" w:rsidRDefault="00CB612B" w:rsidP="00D54522">
            <w:pPr>
              <w:keepNext/>
              <w:keepLines/>
              <w:spacing w:after="0"/>
              <w:rPr>
                <w:rFonts w:ascii="Arial" w:hAnsi="Arial"/>
                <w:bCs/>
                <w:sz w:val="18"/>
                <w:lang w:eastAsia="ja-JP"/>
              </w:rPr>
            </w:pPr>
            <w:bookmarkStart w:id="445" w:name="_Hlk97171272"/>
            <w:r w:rsidRPr="00BC705E">
              <w:rPr>
                <w:rFonts w:ascii="Arial" w:hAnsi="Arial"/>
                <w:bCs/>
                <w:sz w:val="18"/>
                <w:lang w:eastAsia="ja-JP"/>
              </w:rPr>
              <w:t>333</w:t>
            </w:r>
          </w:p>
        </w:tc>
        <w:tc>
          <w:tcPr>
            <w:tcW w:w="3686" w:type="dxa"/>
            <w:tcBorders>
              <w:top w:val="single" w:sz="4" w:space="0" w:color="auto"/>
              <w:left w:val="single" w:sz="4" w:space="0" w:color="auto"/>
              <w:bottom w:val="single" w:sz="4" w:space="0" w:color="auto"/>
              <w:right w:val="single" w:sz="4" w:space="0" w:color="auto"/>
            </w:tcBorders>
          </w:tcPr>
          <w:p w14:paraId="21361068"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7&gt;Event A1</w:t>
            </w:r>
          </w:p>
        </w:tc>
        <w:tc>
          <w:tcPr>
            <w:tcW w:w="1390" w:type="dxa"/>
            <w:tcBorders>
              <w:top w:val="single" w:sz="4" w:space="0" w:color="auto"/>
              <w:left w:val="single" w:sz="4" w:space="0" w:color="auto"/>
              <w:bottom w:val="single" w:sz="4" w:space="0" w:color="auto"/>
              <w:right w:val="single" w:sz="4" w:space="0" w:color="auto"/>
            </w:tcBorders>
          </w:tcPr>
          <w:p w14:paraId="32203881"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192474B9"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269E981A"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2D3DEE72"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eventA1 </w:t>
            </w:r>
            <w:r w:rsidRPr="008B4BCD">
              <w:rPr>
                <w:rFonts w:ascii="Arial" w:hAnsi="Arial"/>
                <w:bCs/>
                <w:sz w:val="18"/>
                <w:lang w:eastAsia="ja-JP"/>
              </w:rPr>
              <w:t>IE in TS 38.331 Sec 6</w:t>
            </w:r>
          </w:p>
        </w:tc>
      </w:tr>
      <w:tr w:rsidR="00CB612B" w:rsidRPr="00D12E4D" w14:paraId="3F3AD510"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30ECB18"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334</w:t>
            </w:r>
          </w:p>
        </w:tc>
        <w:tc>
          <w:tcPr>
            <w:tcW w:w="3686" w:type="dxa"/>
            <w:tcBorders>
              <w:top w:val="single" w:sz="4" w:space="0" w:color="auto"/>
              <w:left w:val="single" w:sz="4" w:space="0" w:color="auto"/>
              <w:bottom w:val="single" w:sz="4" w:space="0" w:color="auto"/>
              <w:right w:val="single" w:sz="4" w:space="0" w:color="auto"/>
            </w:tcBorders>
          </w:tcPr>
          <w:p w14:paraId="59922019" w14:textId="77777777" w:rsidR="00CB612B" w:rsidRPr="008B4BCD" w:rsidRDefault="00CB612B" w:rsidP="00D54522">
            <w:pPr>
              <w:keepNext/>
              <w:keepLines/>
              <w:spacing w:after="0"/>
              <w:ind w:left="1988"/>
              <w:rPr>
                <w:rFonts w:ascii="Arial" w:hAnsi="Arial"/>
                <w:bCs/>
                <w:sz w:val="18"/>
                <w:lang w:eastAsia="ja-JP"/>
              </w:rPr>
            </w:pPr>
            <w:r w:rsidRPr="008B4BCD">
              <w:rPr>
                <w:rFonts w:ascii="Arial" w:hAnsi="Arial"/>
                <w:bCs/>
                <w:sz w:val="18"/>
                <w:lang w:eastAsia="ja-JP"/>
              </w:rPr>
              <w:t>8&gt;A1 Threshold</w:t>
            </w:r>
          </w:p>
        </w:tc>
        <w:tc>
          <w:tcPr>
            <w:tcW w:w="1390" w:type="dxa"/>
            <w:tcBorders>
              <w:top w:val="single" w:sz="4" w:space="0" w:color="auto"/>
              <w:left w:val="single" w:sz="4" w:space="0" w:color="auto"/>
              <w:bottom w:val="single" w:sz="4" w:space="0" w:color="auto"/>
              <w:right w:val="single" w:sz="4" w:space="0" w:color="auto"/>
            </w:tcBorders>
          </w:tcPr>
          <w:p w14:paraId="55E64AC1"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7ECEA8A0"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5927EC26"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6B9B488A"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a1-Threshold </w:t>
            </w:r>
            <w:r w:rsidRPr="008B4BCD">
              <w:rPr>
                <w:rFonts w:ascii="Arial" w:hAnsi="Arial"/>
                <w:bCs/>
                <w:sz w:val="18"/>
                <w:lang w:eastAsia="ja-JP"/>
              </w:rPr>
              <w:t>IE in TS 38.331 Sec 6</w:t>
            </w:r>
          </w:p>
        </w:tc>
      </w:tr>
      <w:tr w:rsidR="00CB612B" w:rsidRPr="00D12E4D" w14:paraId="1D075114"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F0C9543"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335</w:t>
            </w:r>
          </w:p>
        </w:tc>
        <w:tc>
          <w:tcPr>
            <w:tcW w:w="3686" w:type="dxa"/>
            <w:tcBorders>
              <w:top w:val="single" w:sz="4" w:space="0" w:color="auto"/>
              <w:left w:val="single" w:sz="4" w:space="0" w:color="auto"/>
              <w:bottom w:val="single" w:sz="4" w:space="0" w:color="auto"/>
              <w:right w:val="single" w:sz="4" w:space="0" w:color="auto"/>
            </w:tcBorders>
          </w:tcPr>
          <w:p w14:paraId="30C70C00" w14:textId="77777777" w:rsidR="00CB612B" w:rsidRPr="008B4BCD" w:rsidRDefault="00CB612B" w:rsidP="00D54522">
            <w:pPr>
              <w:keepNext/>
              <w:keepLines/>
              <w:spacing w:after="0"/>
              <w:ind w:left="2272"/>
              <w:rPr>
                <w:rFonts w:ascii="Arial" w:hAnsi="Arial"/>
                <w:bCs/>
                <w:i/>
                <w:iCs/>
                <w:sz w:val="18"/>
                <w:lang w:eastAsia="ja-JP"/>
              </w:rPr>
            </w:pPr>
            <w:r w:rsidRPr="008B4BCD">
              <w:rPr>
                <w:rFonts w:ascii="Arial" w:hAnsi="Arial"/>
                <w:bCs/>
                <w:sz w:val="18"/>
                <w:lang w:eastAsia="ja-JP"/>
              </w:rPr>
              <w:t xml:space="preserve">9&gt;CHOICE </w:t>
            </w:r>
            <w:r w:rsidRPr="008B4BCD">
              <w:rPr>
                <w:rFonts w:ascii="Arial" w:hAnsi="Arial"/>
                <w:bCs/>
                <w:i/>
                <w:iCs/>
                <w:sz w:val="18"/>
                <w:lang w:eastAsia="ja-JP"/>
              </w:rPr>
              <w:t>A1 Threshold Type</w:t>
            </w:r>
          </w:p>
        </w:tc>
        <w:tc>
          <w:tcPr>
            <w:tcW w:w="1390" w:type="dxa"/>
            <w:tcBorders>
              <w:top w:val="single" w:sz="4" w:space="0" w:color="auto"/>
              <w:left w:val="single" w:sz="4" w:space="0" w:color="auto"/>
              <w:bottom w:val="single" w:sz="4" w:space="0" w:color="auto"/>
              <w:right w:val="single" w:sz="4" w:space="0" w:color="auto"/>
            </w:tcBorders>
          </w:tcPr>
          <w:p w14:paraId="5F241B9D"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0744380C"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5F26C7F3"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6DD199D4"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MeasTriggerQuantity </w:t>
            </w:r>
            <w:r w:rsidRPr="008B4BCD">
              <w:rPr>
                <w:rFonts w:ascii="Arial" w:hAnsi="Arial"/>
                <w:bCs/>
                <w:sz w:val="18"/>
                <w:lang w:eastAsia="ja-JP"/>
              </w:rPr>
              <w:t>IE in TS 38.331 Sec 6</w:t>
            </w:r>
          </w:p>
        </w:tc>
      </w:tr>
      <w:tr w:rsidR="00CB612B" w:rsidRPr="00D12E4D" w14:paraId="268B0752"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CBE37DE"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lastRenderedPageBreak/>
              <w:t>336</w:t>
            </w:r>
          </w:p>
        </w:tc>
        <w:tc>
          <w:tcPr>
            <w:tcW w:w="3686" w:type="dxa"/>
            <w:tcBorders>
              <w:top w:val="single" w:sz="4" w:space="0" w:color="auto"/>
              <w:left w:val="single" w:sz="4" w:space="0" w:color="auto"/>
              <w:bottom w:val="single" w:sz="4" w:space="0" w:color="auto"/>
              <w:right w:val="single" w:sz="4" w:space="0" w:color="auto"/>
            </w:tcBorders>
          </w:tcPr>
          <w:p w14:paraId="6872240D" w14:textId="77777777" w:rsidR="00CB612B" w:rsidRPr="008B4BCD"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10&gt;A1 Threshold RSRP</w:t>
            </w:r>
          </w:p>
        </w:tc>
        <w:tc>
          <w:tcPr>
            <w:tcW w:w="1390" w:type="dxa"/>
            <w:tcBorders>
              <w:top w:val="single" w:sz="4" w:space="0" w:color="auto"/>
              <w:left w:val="single" w:sz="4" w:space="0" w:color="auto"/>
              <w:bottom w:val="single" w:sz="4" w:space="0" w:color="auto"/>
              <w:right w:val="single" w:sz="4" w:space="0" w:color="auto"/>
            </w:tcBorders>
          </w:tcPr>
          <w:p w14:paraId="7DDDEFD8"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46472B9A"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33608FC8"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rsrp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A78C785"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RSRP-Range </w:t>
            </w:r>
            <w:r w:rsidRPr="008B4BCD">
              <w:rPr>
                <w:rFonts w:ascii="Arial" w:hAnsi="Arial"/>
                <w:bCs/>
                <w:sz w:val="18"/>
                <w:lang w:eastAsia="ja-JP"/>
              </w:rPr>
              <w:t>IE</w:t>
            </w:r>
          </w:p>
        </w:tc>
      </w:tr>
      <w:tr w:rsidR="00CB612B" w:rsidRPr="00D12E4D" w14:paraId="16955DD7"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EA48BA3"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337</w:t>
            </w:r>
          </w:p>
        </w:tc>
        <w:tc>
          <w:tcPr>
            <w:tcW w:w="3686" w:type="dxa"/>
            <w:tcBorders>
              <w:top w:val="single" w:sz="4" w:space="0" w:color="auto"/>
              <w:left w:val="single" w:sz="4" w:space="0" w:color="auto"/>
              <w:bottom w:val="single" w:sz="4" w:space="0" w:color="auto"/>
              <w:right w:val="single" w:sz="4" w:space="0" w:color="auto"/>
            </w:tcBorders>
          </w:tcPr>
          <w:p w14:paraId="498DC48E" w14:textId="77777777" w:rsidR="00CB612B" w:rsidRPr="008B4BCD"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10&gt;A1 Threshold RSRQ</w:t>
            </w:r>
          </w:p>
        </w:tc>
        <w:tc>
          <w:tcPr>
            <w:tcW w:w="1390" w:type="dxa"/>
            <w:tcBorders>
              <w:top w:val="single" w:sz="4" w:space="0" w:color="auto"/>
              <w:left w:val="single" w:sz="4" w:space="0" w:color="auto"/>
              <w:bottom w:val="single" w:sz="4" w:space="0" w:color="auto"/>
              <w:right w:val="single" w:sz="4" w:space="0" w:color="auto"/>
            </w:tcBorders>
          </w:tcPr>
          <w:p w14:paraId="5EBA5B58"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2E4F1E0E"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2C40C5D2"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rsrq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BF1CEBF"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RSRQ-Range </w:t>
            </w:r>
            <w:r w:rsidRPr="008B4BCD">
              <w:rPr>
                <w:rFonts w:ascii="Arial" w:hAnsi="Arial"/>
                <w:bCs/>
                <w:sz w:val="18"/>
                <w:lang w:eastAsia="ja-JP"/>
              </w:rPr>
              <w:t>IE</w:t>
            </w:r>
          </w:p>
        </w:tc>
      </w:tr>
      <w:tr w:rsidR="00CB612B" w:rsidRPr="00D12E4D" w14:paraId="38201EF3"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B3DBC85"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338</w:t>
            </w:r>
          </w:p>
        </w:tc>
        <w:tc>
          <w:tcPr>
            <w:tcW w:w="3686" w:type="dxa"/>
            <w:tcBorders>
              <w:top w:val="single" w:sz="4" w:space="0" w:color="auto"/>
              <w:left w:val="single" w:sz="4" w:space="0" w:color="auto"/>
              <w:bottom w:val="single" w:sz="4" w:space="0" w:color="auto"/>
              <w:right w:val="single" w:sz="4" w:space="0" w:color="auto"/>
            </w:tcBorders>
          </w:tcPr>
          <w:p w14:paraId="0A763C19" w14:textId="77777777" w:rsidR="00CB612B" w:rsidRPr="008B4BCD"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10&gt;A1 Threshold SINR</w:t>
            </w:r>
          </w:p>
        </w:tc>
        <w:tc>
          <w:tcPr>
            <w:tcW w:w="1390" w:type="dxa"/>
            <w:tcBorders>
              <w:top w:val="single" w:sz="4" w:space="0" w:color="auto"/>
              <w:left w:val="single" w:sz="4" w:space="0" w:color="auto"/>
              <w:bottom w:val="single" w:sz="4" w:space="0" w:color="auto"/>
              <w:right w:val="single" w:sz="4" w:space="0" w:color="auto"/>
            </w:tcBorders>
          </w:tcPr>
          <w:p w14:paraId="74EC2F45"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23DE6001"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2515DC9C"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sinr</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52BD02C5"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SINR-Range </w:t>
            </w:r>
            <w:r w:rsidRPr="008B4BCD">
              <w:rPr>
                <w:rFonts w:ascii="Arial" w:hAnsi="Arial"/>
                <w:bCs/>
                <w:sz w:val="18"/>
                <w:lang w:eastAsia="ja-JP"/>
              </w:rPr>
              <w:t>IE</w:t>
            </w:r>
          </w:p>
        </w:tc>
      </w:tr>
      <w:tr w:rsidR="00CB612B" w:rsidRPr="00D12E4D" w14:paraId="7189F7A7"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35032E2"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339</w:t>
            </w:r>
          </w:p>
        </w:tc>
        <w:tc>
          <w:tcPr>
            <w:tcW w:w="3686" w:type="dxa"/>
            <w:tcBorders>
              <w:top w:val="single" w:sz="4" w:space="0" w:color="auto"/>
              <w:left w:val="single" w:sz="4" w:space="0" w:color="auto"/>
              <w:bottom w:val="single" w:sz="4" w:space="0" w:color="auto"/>
              <w:right w:val="single" w:sz="4" w:space="0" w:color="auto"/>
            </w:tcBorders>
          </w:tcPr>
          <w:p w14:paraId="76BCE370" w14:textId="77777777" w:rsidR="00CB612B" w:rsidRPr="008B4BCD"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9&gt;A1 Report On Leave</w:t>
            </w:r>
          </w:p>
        </w:tc>
        <w:tc>
          <w:tcPr>
            <w:tcW w:w="1390" w:type="dxa"/>
            <w:tcBorders>
              <w:top w:val="single" w:sz="4" w:space="0" w:color="auto"/>
              <w:left w:val="single" w:sz="4" w:space="0" w:color="auto"/>
              <w:bottom w:val="single" w:sz="4" w:space="0" w:color="auto"/>
              <w:right w:val="single" w:sz="4" w:space="0" w:color="auto"/>
            </w:tcBorders>
          </w:tcPr>
          <w:p w14:paraId="476E29A3"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840260F"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0000F11C"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reportOnLeave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3F2E629D" w14:textId="77777777" w:rsidR="00CB612B" w:rsidRPr="008B4BCD" w:rsidRDefault="00CB612B" w:rsidP="00D54522">
            <w:pPr>
              <w:keepNext/>
              <w:keepLines/>
              <w:spacing w:after="0"/>
              <w:rPr>
                <w:rFonts w:ascii="Arial" w:hAnsi="Arial"/>
                <w:bCs/>
                <w:i/>
                <w:iCs/>
                <w:sz w:val="18"/>
                <w:lang w:eastAsia="ja-JP"/>
              </w:rPr>
            </w:pPr>
          </w:p>
        </w:tc>
      </w:tr>
      <w:tr w:rsidR="00CB612B" w:rsidRPr="00D12E4D" w14:paraId="325B356A"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4EEA865"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340</w:t>
            </w:r>
          </w:p>
        </w:tc>
        <w:tc>
          <w:tcPr>
            <w:tcW w:w="3686" w:type="dxa"/>
            <w:tcBorders>
              <w:top w:val="single" w:sz="4" w:space="0" w:color="auto"/>
              <w:left w:val="single" w:sz="4" w:space="0" w:color="auto"/>
              <w:bottom w:val="single" w:sz="4" w:space="0" w:color="auto"/>
              <w:right w:val="single" w:sz="4" w:space="0" w:color="auto"/>
            </w:tcBorders>
          </w:tcPr>
          <w:p w14:paraId="62BF05BA" w14:textId="77777777" w:rsidR="00CB612B" w:rsidRPr="008B4BCD"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9&gt;A1 Hysteresis</w:t>
            </w:r>
          </w:p>
        </w:tc>
        <w:tc>
          <w:tcPr>
            <w:tcW w:w="1390" w:type="dxa"/>
            <w:tcBorders>
              <w:top w:val="single" w:sz="4" w:space="0" w:color="auto"/>
              <w:left w:val="single" w:sz="4" w:space="0" w:color="auto"/>
              <w:bottom w:val="single" w:sz="4" w:space="0" w:color="auto"/>
              <w:right w:val="single" w:sz="4" w:space="0" w:color="auto"/>
            </w:tcBorders>
          </w:tcPr>
          <w:p w14:paraId="554BA502"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520621E8"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504F9580"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hysteresis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8272FA3" w14:textId="77777777" w:rsidR="00CB612B" w:rsidRPr="008B4BCD" w:rsidRDefault="00CB612B" w:rsidP="00D54522">
            <w:pPr>
              <w:keepNext/>
              <w:keepLines/>
              <w:spacing w:after="0"/>
              <w:rPr>
                <w:rFonts w:ascii="Arial" w:hAnsi="Arial"/>
                <w:bCs/>
                <w:i/>
                <w:iCs/>
                <w:sz w:val="18"/>
                <w:lang w:eastAsia="ja-JP"/>
              </w:rPr>
            </w:pPr>
          </w:p>
        </w:tc>
      </w:tr>
      <w:tr w:rsidR="00CB612B" w:rsidRPr="00D12E4D" w14:paraId="104A7308"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01CFBFF"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341</w:t>
            </w:r>
          </w:p>
        </w:tc>
        <w:tc>
          <w:tcPr>
            <w:tcW w:w="3686" w:type="dxa"/>
            <w:tcBorders>
              <w:top w:val="single" w:sz="4" w:space="0" w:color="auto"/>
              <w:left w:val="single" w:sz="4" w:space="0" w:color="auto"/>
              <w:bottom w:val="single" w:sz="4" w:space="0" w:color="auto"/>
              <w:right w:val="single" w:sz="4" w:space="0" w:color="auto"/>
            </w:tcBorders>
          </w:tcPr>
          <w:p w14:paraId="22FC5355" w14:textId="77777777" w:rsidR="00CB612B" w:rsidRPr="008B4BCD"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9&gt;A1 Time to Trigger</w:t>
            </w:r>
          </w:p>
        </w:tc>
        <w:tc>
          <w:tcPr>
            <w:tcW w:w="1390" w:type="dxa"/>
            <w:tcBorders>
              <w:top w:val="single" w:sz="4" w:space="0" w:color="auto"/>
              <w:left w:val="single" w:sz="4" w:space="0" w:color="auto"/>
              <w:bottom w:val="single" w:sz="4" w:space="0" w:color="auto"/>
              <w:right w:val="single" w:sz="4" w:space="0" w:color="auto"/>
            </w:tcBorders>
          </w:tcPr>
          <w:p w14:paraId="4515BAB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DA912B0"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0A3ECEB8"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timeToTrigger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268D2829" w14:textId="77777777" w:rsidR="00CB612B" w:rsidRPr="008B4BCD" w:rsidRDefault="00CB612B" w:rsidP="00D54522">
            <w:pPr>
              <w:keepNext/>
              <w:keepLines/>
              <w:spacing w:after="0"/>
              <w:rPr>
                <w:rFonts w:ascii="Arial" w:hAnsi="Arial"/>
                <w:bCs/>
                <w:i/>
                <w:iCs/>
                <w:sz w:val="18"/>
                <w:lang w:eastAsia="ja-JP"/>
              </w:rPr>
            </w:pPr>
          </w:p>
        </w:tc>
      </w:tr>
      <w:tr w:rsidR="00CB612B" w:rsidRPr="00D12E4D" w14:paraId="0C8977ED"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32BADFC" w14:textId="77777777" w:rsidR="00CB612B" w:rsidRPr="00BC705E" w:rsidRDefault="00CB612B" w:rsidP="00D54522">
            <w:pPr>
              <w:keepNext/>
              <w:keepLines/>
              <w:spacing w:after="0"/>
              <w:rPr>
                <w:rFonts w:ascii="Arial" w:hAnsi="Arial"/>
                <w:bCs/>
                <w:sz w:val="18"/>
                <w:lang w:eastAsia="ja-JP"/>
              </w:rPr>
            </w:pPr>
            <w:bookmarkStart w:id="446" w:name="_Hlk97171557"/>
            <w:bookmarkEnd w:id="445"/>
            <w:r w:rsidRPr="00BC705E">
              <w:rPr>
                <w:rFonts w:ascii="Arial" w:hAnsi="Arial"/>
                <w:bCs/>
                <w:sz w:val="18"/>
                <w:lang w:eastAsia="ja-JP"/>
              </w:rPr>
              <w:t>343</w:t>
            </w:r>
          </w:p>
        </w:tc>
        <w:tc>
          <w:tcPr>
            <w:tcW w:w="3686" w:type="dxa"/>
            <w:tcBorders>
              <w:top w:val="single" w:sz="4" w:space="0" w:color="auto"/>
              <w:left w:val="single" w:sz="4" w:space="0" w:color="auto"/>
              <w:bottom w:val="single" w:sz="4" w:space="0" w:color="auto"/>
              <w:right w:val="single" w:sz="4" w:space="0" w:color="auto"/>
            </w:tcBorders>
          </w:tcPr>
          <w:p w14:paraId="0DBE593E"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7&gt;Event A2</w:t>
            </w:r>
          </w:p>
        </w:tc>
        <w:tc>
          <w:tcPr>
            <w:tcW w:w="1390" w:type="dxa"/>
            <w:tcBorders>
              <w:top w:val="single" w:sz="4" w:space="0" w:color="auto"/>
              <w:left w:val="single" w:sz="4" w:space="0" w:color="auto"/>
              <w:bottom w:val="single" w:sz="4" w:space="0" w:color="auto"/>
              <w:right w:val="single" w:sz="4" w:space="0" w:color="auto"/>
            </w:tcBorders>
          </w:tcPr>
          <w:p w14:paraId="5A7257F1"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6FA4B022"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1C0604A9"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2DED880F"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eventA2 </w:t>
            </w:r>
            <w:r w:rsidRPr="008B4BCD">
              <w:rPr>
                <w:rFonts w:ascii="Arial" w:hAnsi="Arial"/>
                <w:bCs/>
                <w:sz w:val="18"/>
                <w:lang w:eastAsia="ja-JP"/>
              </w:rPr>
              <w:t>IE in TS 38.331 Sec 6</w:t>
            </w:r>
          </w:p>
        </w:tc>
      </w:tr>
      <w:tr w:rsidR="00CB612B" w:rsidRPr="00D12E4D" w14:paraId="050302E0"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0CA75B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344</w:t>
            </w:r>
          </w:p>
        </w:tc>
        <w:tc>
          <w:tcPr>
            <w:tcW w:w="3686" w:type="dxa"/>
            <w:tcBorders>
              <w:top w:val="single" w:sz="4" w:space="0" w:color="auto"/>
              <w:left w:val="single" w:sz="4" w:space="0" w:color="auto"/>
              <w:bottom w:val="single" w:sz="4" w:space="0" w:color="auto"/>
              <w:right w:val="single" w:sz="4" w:space="0" w:color="auto"/>
            </w:tcBorders>
          </w:tcPr>
          <w:p w14:paraId="4212FDA5" w14:textId="77777777" w:rsidR="00CB612B" w:rsidRPr="008B4BCD" w:rsidRDefault="00CB612B" w:rsidP="00D54522">
            <w:pPr>
              <w:keepNext/>
              <w:keepLines/>
              <w:spacing w:after="0"/>
              <w:ind w:left="1988"/>
              <w:rPr>
                <w:rFonts w:ascii="Arial" w:hAnsi="Arial"/>
                <w:bCs/>
                <w:sz w:val="18"/>
                <w:lang w:eastAsia="ja-JP"/>
              </w:rPr>
            </w:pPr>
            <w:r w:rsidRPr="008B4BCD">
              <w:rPr>
                <w:rFonts w:ascii="Arial" w:hAnsi="Arial"/>
                <w:bCs/>
                <w:sz w:val="18"/>
                <w:lang w:eastAsia="ja-JP"/>
              </w:rPr>
              <w:t>8&gt;A2 Threshold</w:t>
            </w:r>
          </w:p>
        </w:tc>
        <w:tc>
          <w:tcPr>
            <w:tcW w:w="1390" w:type="dxa"/>
            <w:tcBorders>
              <w:top w:val="single" w:sz="4" w:space="0" w:color="auto"/>
              <w:left w:val="single" w:sz="4" w:space="0" w:color="auto"/>
              <w:bottom w:val="single" w:sz="4" w:space="0" w:color="auto"/>
              <w:right w:val="single" w:sz="4" w:space="0" w:color="auto"/>
            </w:tcBorders>
          </w:tcPr>
          <w:p w14:paraId="6D9968B2"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315278FD"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43F8535B"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28A2B4E8"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A2-Threshold </w:t>
            </w:r>
            <w:r w:rsidRPr="008B4BCD">
              <w:rPr>
                <w:rFonts w:ascii="Arial" w:hAnsi="Arial"/>
                <w:bCs/>
                <w:sz w:val="18"/>
                <w:lang w:eastAsia="ja-JP"/>
              </w:rPr>
              <w:t>IE in TS 38.331 Sec 6</w:t>
            </w:r>
          </w:p>
        </w:tc>
      </w:tr>
      <w:tr w:rsidR="00CB612B" w:rsidRPr="00D12E4D" w14:paraId="2C920C54"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F91EFA4"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345</w:t>
            </w:r>
          </w:p>
        </w:tc>
        <w:tc>
          <w:tcPr>
            <w:tcW w:w="3686" w:type="dxa"/>
            <w:tcBorders>
              <w:top w:val="single" w:sz="4" w:space="0" w:color="auto"/>
              <w:left w:val="single" w:sz="4" w:space="0" w:color="auto"/>
              <w:bottom w:val="single" w:sz="4" w:space="0" w:color="auto"/>
              <w:right w:val="single" w:sz="4" w:space="0" w:color="auto"/>
            </w:tcBorders>
          </w:tcPr>
          <w:p w14:paraId="7CA33D1E" w14:textId="77777777" w:rsidR="00CB612B" w:rsidRPr="008B4BCD" w:rsidRDefault="00CB612B" w:rsidP="00D54522">
            <w:pPr>
              <w:keepNext/>
              <w:keepLines/>
              <w:spacing w:after="0"/>
              <w:ind w:left="2272"/>
              <w:rPr>
                <w:rFonts w:ascii="Arial" w:hAnsi="Arial"/>
                <w:bCs/>
                <w:i/>
                <w:iCs/>
                <w:sz w:val="18"/>
                <w:lang w:eastAsia="ja-JP"/>
              </w:rPr>
            </w:pPr>
            <w:r w:rsidRPr="008B4BCD">
              <w:rPr>
                <w:rFonts w:ascii="Arial" w:hAnsi="Arial"/>
                <w:bCs/>
                <w:sz w:val="18"/>
                <w:lang w:eastAsia="ja-JP"/>
              </w:rPr>
              <w:t xml:space="preserve">9&gt;CHOICE </w:t>
            </w:r>
            <w:r w:rsidRPr="008B4BCD">
              <w:rPr>
                <w:rFonts w:ascii="Arial" w:hAnsi="Arial"/>
                <w:bCs/>
                <w:i/>
                <w:iCs/>
                <w:sz w:val="18"/>
                <w:lang w:eastAsia="ja-JP"/>
              </w:rPr>
              <w:t>A2 Threshold Type</w:t>
            </w:r>
          </w:p>
        </w:tc>
        <w:tc>
          <w:tcPr>
            <w:tcW w:w="1390" w:type="dxa"/>
            <w:tcBorders>
              <w:top w:val="single" w:sz="4" w:space="0" w:color="auto"/>
              <w:left w:val="single" w:sz="4" w:space="0" w:color="auto"/>
              <w:bottom w:val="single" w:sz="4" w:space="0" w:color="auto"/>
              <w:right w:val="single" w:sz="4" w:space="0" w:color="auto"/>
            </w:tcBorders>
          </w:tcPr>
          <w:p w14:paraId="1D6CA03C"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6B4BECD8"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5ACA0C82"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144EC2C0"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MeasTriggerQuantity </w:t>
            </w:r>
            <w:r w:rsidRPr="008B4BCD">
              <w:rPr>
                <w:rFonts w:ascii="Arial" w:hAnsi="Arial"/>
                <w:bCs/>
                <w:sz w:val="18"/>
                <w:lang w:eastAsia="ja-JP"/>
              </w:rPr>
              <w:t>IE in TS 38.331 Sec 6</w:t>
            </w:r>
          </w:p>
        </w:tc>
      </w:tr>
      <w:tr w:rsidR="00CB612B" w:rsidRPr="00D12E4D" w14:paraId="2FC7A09B"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9EFBE6A"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346</w:t>
            </w:r>
          </w:p>
        </w:tc>
        <w:tc>
          <w:tcPr>
            <w:tcW w:w="3686" w:type="dxa"/>
            <w:tcBorders>
              <w:top w:val="single" w:sz="4" w:space="0" w:color="auto"/>
              <w:left w:val="single" w:sz="4" w:space="0" w:color="auto"/>
              <w:bottom w:val="single" w:sz="4" w:space="0" w:color="auto"/>
              <w:right w:val="single" w:sz="4" w:space="0" w:color="auto"/>
            </w:tcBorders>
          </w:tcPr>
          <w:p w14:paraId="7D68E8C8" w14:textId="77777777" w:rsidR="00CB612B" w:rsidRPr="008B4BCD"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10&gt;A2 Threshold RSRP</w:t>
            </w:r>
          </w:p>
        </w:tc>
        <w:tc>
          <w:tcPr>
            <w:tcW w:w="1390" w:type="dxa"/>
            <w:tcBorders>
              <w:top w:val="single" w:sz="4" w:space="0" w:color="auto"/>
              <w:left w:val="single" w:sz="4" w:space="0" w:color="auto"/>
              <w:bottom w:val="single" w:sz="4" w:space="0" w:color="auto"/>
              <w:right w:val="single" w:sz="4" w:space="0" w:color="auto"/>
            </w:tcBorders>
          </w:tcPr>
          <w:p w14:paraId="3CB73FA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5D120BBD"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1859273B"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rsrp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2F42C68B"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RSRP-Range </w:t>
            </w:r>
            <w:r w:rsidRPr="008B4BCD">
              <w:rPr>
                <w:rFonts w:ascii="Arial" w:hAnsi="Arial"/>
                <w:bCs/>
                <w:sz w:val="18"/>
                <w:lang w:eastAsia="ja-JP"/>
              </w:rPr>
              <w:t>IE</w:t>
            </w:r>
          </w:p>
        </w:tc>
      </w:tr>
      <w:tr w:rsidR="00CB612B" w:rsidRPr="00D12E4D" w14:paraId="060C0B15"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869398C"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347</w:t>
            </w:r>
          </w:p>
        </w:tc>
        <w:tc>
          <w:tcPr>
            <w:tcW w:w="3686" w:type="dxa"/>
            <w:tcBorders>
              <w:top w:val="single" w:sz="4" w:space="0" w:color="auto"/>
              <w:left w:val="single" w:sz="4" w:space="0" w:color="auto"/>
              <w:bottom w:val="single" w:sz="4" w:space="0" w:color="auto"/>
              <w:right w:val="single" w:sz="4" w:space="0" w:color="auto"/>
            </w:tcBorders>
          </w:tcPr>
          <w:p w14:paraId="17D15E2B" w14:textId="77777777" w:rsidR="00CB612B" w:rsidRPr="008B4BCD"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10&gt;A2 Threshold RSRQ</w:t>
            </w:r>
          </w:p>
        </w:tc>
        <w:tc>
          <w:tcPr>
            <w:tcW w:w="1390" w:type="dxa"/>
            <w:tcBorders>
              <w:top w:val="single" w:sz="4" w:space="0" w:color="auto"/>
              <w:left w:val="single" w:sz="4" w:space="0" w:color="auto"/>
              <w:bottom w:val="single" w:sz="4" w:space="0" w:color="auto"/>
              <w:right w:val="single" w:sz="4" w:space="0" w:color="auto"/>
            </w:tcBorders>
          </w:tcPr>
          <w:p w14:paraId="561654D6"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31C17EF1"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672FBE49"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rsrq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2DA3F573"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RSRQ-Range </w:t>
            </w:r>
            <w:r w:rsidRPr="008B4BCD">
              <w:rPr>
                <w:rFonts w:ascii="Arial" w:hAnsi="Arial"/>
                <w:bCs/>
                <w:sz w:val="18"/>
                <w:lang w:eastAsia="ja-JP"/>
              </w:rPr>
              <w:t>IE</w:t>
            </w:r>
          </w:p>
        </w:tc>
      </w:tr>
      <w:tr w:rsidR="00CB612B" w:rsidRPr="00D12E4D" w14:paraId="77C12E1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711D0FD"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348</w:t>
            </w:r>
          </w:p>
        </w:tc>
        <w:tc>
          <w:tcPr>
            <w:tcW w:w="3686" w:type="dxa"/>
            <w:tcBorders>
              <w:top w:val="single" w:sz="4" w:space="0" w:color="auto"/>
              <w:left w:val="single" w:sz="4" w:space="0" w:color="auto"/>
              <w:bottom w:val="single" w:sz="4" w:space="0" w:color="auto"/>
              <w:right w:val="single" w:sz="4" w:space="0" w:color="auto"/>
            </w:tcBorders>
          </w:tcPr>
          <w:p w14:paraId="218B41C5" w14:textId="77777777" w:rsidR="00CB612B" w:rsidRPr="008B4BCD"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10&gt;A2 Threshold SINR</w:t>
            </w:r>
          </w:p>
        </w:tc>
        <w:tc>
          <w:tcPr>
            <w:tcW w:w="1390" w:type="dxa"/>
            <w:tcBorders>
              <w:top w:val="single" w:sz="4" w:space="0" w:color="auto"/>
              <w:left w:val="single" w:sz="4" w:space="0" w:color="auto"/>
              <w:bottom w:val="single" w:sz="4" w:space="0" w:color="auto"/>
              <w:right w:val="single" w:sz="4" w:space="0" w:color="auto"/>
            </w:tcBorders>
          </w:tcPr>
          <w:p w14:paraId="7666DD75"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34AC8DD"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4708ADC3"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sinr</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32FEE5C3"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SINR-Range </w:t>
            </w:r>
            <w:r w:rsidRPr="008B4BCD">
              <w:rPr>
                <w:rFonts w:ascii="Arial" w:hAnsi="Arial"/>
                <w:bCs/>
                <w:sz w:val="18"/>
                <w:lang w:eastAsia="ja-JP"/>
              </w:rPr>
              <w:t>IE</w:t>
            </w:r>
          </w:p>
        </w:tc>
      </w:tr>
      <w:tr w:rsidR="00CB612B" w:rsidRPr="00D12E4D" w14:paraId="24D768B7"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9126121"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349</w:t>
            </w:r>
          </w:p>
        </w:tc>
        <w:tc>
          <w:tcPr>
            <w:tcW w:w="3686" w:type="dxa"/>
            <w:tcBorders>
              <w:top w:val="single" w:sz="4" w:space="0" w:color="auto"/>
              <w:left w:val="single" w:sz="4" w:space="0" w:color="auto"/>
              <w:bottom w:val="single" w:sz="4" w:space="0" w:color="auto"/>
              <w:right w:val="single" w:sz="4" w:space="0" w:color="auto"/>
            </w:tcBorders>
          </w:tcPr>
          <w:p w14:paraId="61250621" w14:textId="77777777" w:rsidR="00CB612B" w:rsidRPr="008B4BCD"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9&gt;A2 Report On Leave</w:t>
            </w:r>
          </w:p>
        </w:tc>
        <w:tc>
          <w:tcPr>
            <w:tcW w:w="1390" w:type="dxa"/>
            <w:tcBorders>
              <w:top w:val="single" w:sz="4" w:space="0" w:color="auto"/>
              <w:left w:val="single" w:sz="4" w:space="0" w:color="auto"/>
              <w:bottom w:val="single" w:sz="4" w:space="0" w:color="auto"/>
              <w:right w:val="single" w:sz="4" w:space="0" w:color="auto"/>
            </w:tcBorders>
          </w:tcPr>
          <w:p w14:paraId="64690357"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2BB21B44"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6ACCC070"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reportOnLeave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BFF867E" w14:textId="77777777" w:rsidR="00CB612B" w:rsidRPr="008B4BCD" w:rsidRDefault="00CB612B" w:rsidP="00D54522">
            <w:pPr>
              <w:keepNext/>
              <w:keepLines/>
              <w:spacing w:after="0"/>
              <w:rPr>
                <w:rFonts w:ascii="Arial" w:hAnsi="Arial"/>
                <w:bCs/>
                <w:i/>
                <w:iCs/>
                <w:sz w:val="18"/>
                <w:lang w:eastAsia="ja-JP"/>
              </w:rPr>
            </w:pPr>
          </w:p>
        </w:tc>
      </w:tr>
      <w:tr w:rsidR="00CB612B" w:rsidRPr="00D12E4D" w14:paraId="51E456C7"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6D8FF42"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350</w:t>
            </w:r>
          </w:p>
        </w:tc>
        <w:tc>
          <w:tcPr>
            <w:tcW w:w="3686" w:type="dxa"/>
            <w:tcBorders>
              <w:top w:val="single" w:sz="4" w:space="0" w:color="auto"/>
              <w:left w:val="single" w:sz="4" w:space="0" w:color="auto"/>
              <w:bottom w:val="single" w:sz="4" w:space="0" w:color="auto"/>
              <w:right w:val="single" w:sz="4" w:space="0" w:color="auto"/>
            </w:tcBorders>
          </w:tcPr>
          <w:p w14:paraId="7DC56B74" w14:textId="77777777" w:rsidR="00CB612B" w:rsidRPr="008B4BCD"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9&gt;A2 Hysteresis</w:t>
            </w:r>
          </w:p>
        </w:tc>
        <w:tc>
          <w:tcPr>
            <w:tcW w:w="1390" w:type="dxa"/>
            <w:tcBorders>
              <w:top w:val="single" w:sz="4" w:space="0" w:color="auto"/>
              <w:left w:val="single" w:sz="4" w:space="0" w:color="auto"/>
              <w:bottom w:val="single" w:sz="4" w:space="0" w:color="auto"/>
              <w:right w:val="single" w:sz="4" w:space="0" w:color="auto"/>
            </w:tcBorders>
          </w:tcPr>
          <w:p w14:paraId="19B83150"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4A487A64"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598C2E3C"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hysteresis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71D6A0D1" w14:textId="77777777" w:rsidR="00CB612B" w:rsidRPr="008B4BCD" w:rsidRDefault="00CB612B" w:rsidP="00D54522">
            <w:pPr>
              <w:keepNext/>
              <w:keepLines/>
              <w:spacing w:after="0"/>
              <w:rPr>
                <w:rFonts w:ascii="Arial" w:hAnsi="Arial"/>
                <w:bCs/>
                <w:i/>
                <w:iCs/>
                <w:sz w:val="18"/>
                <w:lang w:eastAsia="ja-JP"/>
              </w:rPr>
            </w:pPr>
          </w:p>
        </w:tc>
      </w:tr>
      <w:tr w:rsidR="00CB612B" w:rsidRPr="00D12E4D" w14:paraId="5B35AC7D"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FE1FD04"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351</w:t>
            </w:r>
          </w:p>
        </w:tc>
        <w:tc>
          <w:tcPr>
            <w:tcW w:w="3686" w:type="dxa"/>
            <w:tcBorders>
              <w:top w:val="single" w:sz="4" w:space="0" w:color="auto"/>
              <w:left w:val="single" w:sz="4" w:space="0" w:color="auto"/>
              <w:bottom w:val="single" w:sz="4" w:space="0" w:color="auto"/>
              <w:right w:val="single" w:sz="4" w:space="0" w:color="auto"/>
            </w:tcBorders>
          </w:tcPr>
          <w:p w14:paraId="5BB44B6F" w14:textId="77777777" w:rsidR="00CB612B" w:rsidRPr="008B4BCD"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9&gt;A2 Time to Trigger</w:t>
            </w:r>
          </w:p>
        </w:tc>
        <w:tc>
          <w:tcPr>
            <w:tcW w:w="1390" w:type="dxa"/>
            <w:tcBorders>
              <w:top w:val="single" w:sz="4" w:space="0" w:color="auto"/>
              <w:left w:val="single" w:sz="4" w:space="0" w:color="auto"/>
              <w:bottom w:val="single" w:sz="4" w:space="0" w:color="auto"/>
              <w:right w:val="single" w:sz="4" w:space="0" w:color="auto"/>
            </w:tcBorders>
          </w:tcPr>
          <w:p w14:paraId="2EBEB805"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5A6515C"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388C2371"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timeToTrigger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73388AE7" w14:textId="77777777" w:rsidR="00CB612B" w:rsidRPr="008B4BCD" w:rsidRDefault="00CB612B" w:rsidP="00D54522">
            <w:pPr>
              <w:keepNext/>
              <w:keepLines/>
              <w:spacing w:after="0"/>
              <w:rPr>
                <w:rFonts w:ascii="Arial" w:hAnsi="Arial"/>
                <w:bCs/>
                <w:i/>
                <w:iCs/>
                <w:sz w:val="18"/>
                <w:lang w:eastAsia="ja-JP"/>
              </w:rPr>
            </w:pPr>
          </w:p>
        </w:tc>
      </w:tr>
      <w:bookmarkEnd w:id="446"/>
      <w:tr w:rsidR="00CB612B" w:rsidRPr="00D12E4D" w14:paraId="77BBFAE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52718E5"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353</w:t>
            </w:r>
          </w:p>
        </w:tc>
        <w:tc>
          <w:tcPr>
            <w:tcW w:w="3686" w:type="dxa"/>
            <w:tcBorders>
              <w:top w:val="single" w:sz="4" w:space="0" w:color="auto"/>
              <w:left w:val="single" w:sz="4" w:space="0" w:color="auto"/>
              <w:bottom w:val="single" w:sz="4" w:space="0" w:color="auto"/>
              <w:right w:val="single" w:sz="4" w:space="0" w:color="auto"/>
            </w:tcBorders>
          </w:tcPr>
          <w:p w14:paraId="37F2C8BB"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7&gt;Event A3</w:t>
            </w:r>
          </w:p>
        </w:tc>
        <w:tc>
          <w:tcPr>
            <w:tcW w:w="1390" w:type="dxa"/>
            <w:tcBorders>
              <w:top w:val="single" w:sz="4" w:space="0" w:color="auto"/>
              <w:left w:val="single" w:sz="4" w:space="0" w:color="auto"/>
              <w:bottom w:val="single" w:sz="4" w:space="0" w:color="auto"/>
              <w:right w:val="single" w:sz="4" w:space="0" w:color="auto"/>
            </w:tcBorders>
          </w:tcPr>
          <w:p w14:paraId="780B88F8"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6D928688"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293FF3BD"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15765588"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eventA3 </w:t>
            </w:r>
            <w:r w:rsidRPr="008B4BCD">
              <w:rPr>
                <w:rFonts w:ascii="Arial" w:hAnsi="Arial"/>
                <w:bCs/>
                <w:sz w:val="18"/>
                <w:lang w:eastAsia="ja-JP"/>
              </w:rPr>
              <w:t>IE in TS 38.331 Sec 6</w:t>
            </w:r>
          </w:p>
        </w:tc>
      </w:tr>
      <w:tr w:rsidR="00CB612B" w:rsidRPr="00D12E4D" w14:paraId="36588AB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195481D"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354</w:t>
            </w:r>
          </w:p>
        </w:tc>
        <w:tc>
          <w:tcPr>
            <w:tcW w:w="3686" w:type="dxa"/>
            <w:tcBorders>
              <w:top w:val="single" w:sz="4" w:space="0" w:color="auto"/>
              <w:left w:val="single" w:sz="4" w:space="0" w:color="auto"/>
              <w:bottom w:val="single" w:sz="4" w:space="0" w:color="auto"/>
              <w:right w:val="single" w:sz="4" w:space="0" w:color="auto"/>
            </w:tcBorders>
          </w:tcPr>
          <w:p w14:paraId="56FC2C11" w14:textId="77777777" w:rsidR="00CB612B" w:rsidRPr="008B4BCD" w:rsidRDefault="00CB612B" w:rsidP="00D54522">
            <w:pPr>
              <w:keepNext/>
              <w:keepLines/>
              <w:spacing w:after="0"/>
              <w:ind w:left="1988"/>
              <w:rPr>
                <w:rFonts w:ascii="Arial" w:hAnsi="Arial"/>
                <w:bCs/>
                <w:sz w:val="18"/>
                <w:lang w:eastAsia="ja-JP"/>
              </w:rPr>
            </w:pPr>
            <w:r w:rsidRPr="008B4BCD">
              <w:rPr>
                <w:rFonts w:ascii="Arial" w:hAnsi="Arial"/>
                <w:bCs/>
                <w:sz w:val="18"/>
                <w:lang w:eastAsia="ja-JP"/>
              </w:rPr>
              <w:t>8&gt;A3 Offset</w:t>
            </w:r>
          </w:p>
        </w:tc>
        <w:tc>
          <w:tcPr>
            <w:tcW w:w="1390" w:type="dxa"/>
            <w:tcBorders>
              <w:top w:val="single" w:sz="4" w:space="0" w:color="auto"/>
              <w:left w:val="single" w:sz="4" w:space="0" w:color="auto"/>
              <w:bottom w:val="single" w:sz="4" w:space="0" w:color="auto"/>
              <w:right w:val="single" w:sz="4" w:space="0" w:color="auto"/>
            </w:tcBorders>
          </w:tcPr>
          <w:p w14:paraId="2333767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0854CD49"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38542E61"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1084164F"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a3-Threshold </w:t>
            </w:r>
            <w:r w:rsidRPr="008B4BCD">
              <w:rPr>
                <w:rFonts w:ascii="Arial" w:hAnsi="Arial"/>
                <w:bCs/>
                <w:sz w:val="18"/>
                <w:lang w:eastAsia="ja-JP"/>
              </w:rPr>
              <w:t>IE in TS 38.331 Sec 6</w:t>
            </w:r>
          </w:p>
        </w:tc>
      </w:tr>
      <w:tr w:rsidR="00CB612B" w:rsidRPr="00D12E4D" w14:paraId="6EBB5B0D"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DCEB39E"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355</w:t>
            </w:r>
          </w:p>
        </w:tc>
        <w:tc>
          <w:tcPr>
            <w:tcW w:w="3686" w:type="dxa"/>
            <w:tcBorders>
              <w:top w:val="single" w:sz="4" w:space="0" w:color="auto"/>
              <w:left w:val="single" w:sz="4" w:space="0" w:color="auto"/>
              <w:bottom w:val="single" w:sz="4" w:space="0" w:color="auto"/>
              <w:right w:val="single" w:sz="4" w:space="0" w:color="auto"/>
            </w:tcBorders>
          </w:tcPr>
          <w:p w14:paraId="7DCDC17C" w14:textId="77777777" w:rsidR="00CB612B" w:rsidRPr="008B4BCD" w:rsidRDefault="00CB612B" w:rsidP="00D54522">
            <w:pPr>
              <w:keepNext/>
              <w:keepLines/>
              <w:spacing w:after="0"/>
              <w:ind w:left="2272"/>
              <w:rPr>
                <w:rFonts w:ascii="Arial" w:hAnsi="Arial"/>
                <w:bCs/>
                <w:i/>
                <w:iCs/>
                <w:sz w:val="18"/>
                <w:lang w:eastAsia="ja-JP"/>
              </w:rPr>
            </w:pPr>
            <w:r w:rsidRPr="008B4BCD">
              <w:rPr>
                <w:rFonts w:ascii="Arial" w:hAnsi="Arial"/>
                <w:bCs/>
                <w:sz w:val="18"/>
                <w:lang w:eastAsia="ja-JP"/>
              </w:rPr>
              <w:t xml:space="preserve">9&gt;CHOICE </w:t>
            </w:r>
            <w:r w:rsidRPr="008B4BCD">
              <w:rPr>
                <w:rFonts w:ascii="Arial" w:hAnsi="Arial"/>
                <w:bCs/>
                <w:i/>
                <w:iCs/>
                <w:sz w:val="18"/>
                <w:lang w:eastAsia="ja-JP"/>
              </w:rPr>
              <w:t>A3 Offset Type</w:t>
            </w:r>
          </w:p>
        </w:tc>
        <w:tc>
          <w:tcPr>
            <w:tcW w:w="1390" w:type="dxa"/>
            <w:tcBorders>
              <w:top w:val="single" w:sz="4" w:space="0" w:color="auto"/>
              <w:left w:val="single" w:sz="4" w:space="0" w:color="auto"/>
              <w:bottom w:val="single" w:sz="4" w:space="0" w:color="auto"/>
              <w:right w:val="single" w:sz="4" w:space="0" w:color="auto"/>
            </w:tcBorders>
          </w:tcPr>
          <w:p w14:paraId="5984B372"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52E510ED"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38C73F3F"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4ED223FC"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MeasTriggerQuantityOffset </w:t>
            </w:r>
            <w:r w:rsidRPr="008B4BCD">
              <w:rPr>
                <w:rFonts w:ascii="Arial" w:hAnsi="Arial"/>
                <w:bCs/>
                <w:sz w:val="18"/>
                <w:lang w:eastAsia="ja-JP"/>
              </w:rPr>
              <w:t>IE in TS 38.331 Sec 6</w:t>
            </w:r>
          </w:p>
        </w:tc>
      </w:tr>
      <w:tr w:rsidR="00CB612B" w:rsidRPr="00D12E4D" w14:paraId="2BB20797"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4A10021"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356</w:t>
            </w:r>
          </w:p>
        </w:tc>
        <w:tc>
          <w:tcPr>
            <w:tcW w:w="3686" w:type="dxa"/>
            <w:tcBorders>
              <w:top w:val="single" w:sz="4" w:space="0" w:color="auto"/>
              <w:left w:val="single" w:sz="4" w:space="0" w:color="auto"/>
              <w:bottom w:val="single" w:sz="4" w:space="0" w:color="auto"/>
              <w:right w:val="single" w:sz="4" w:space="0" w:color="auto"/>
            </w:tcBorders>
          </w:tcPr>
          <w:p w14:paraId="4F8EB5F3" w14:textId="77777777" w:rsidR="00CB612B" w:rsidRPr="008B4BCD"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10&gt;A3 Threshold RSRP Offset</w:t>
            </w:r>
          </w:p>
        </w:tc>
        <w:tc>
          <w:tcPr>
            <w:tcW w:w="1390" w:type="dxa"/>
            <w:tcBorders>
              <w:top w:val="single" w:sz="4" w:space="0" w:color="auto"/>
              <w:left w:val="single" w:sz="4" w:space="0" w:color="auto"/>
              <w:bottom w:val="single" w:sz="4" w:space="0" w:color="auto"/>
              <w:right w:val="single" w:sz="4" w:space="0" w:color="auto"/>
            </w:tcBorders>
          </w:tcPr>
          <w:p w14:paraId="30E6FB74"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28495241"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1FE55B89"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rsrp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3CF55B08" w14:textId="77777777" w:rsidR="00CB612B" w:rsidRPr="008B4BCD" w:rsidRDefault="00CB612B" w:rsidP="00D54522">
            <w:pPr>
              <w:keepNext/>
              <w:keepLines/>
              <w:spacing w:after="0"/>
              <w:rPr>
                <w:rFonts w:ascii="Arial" w:hAnsi="Arial"/>
                <w:bCs/>
                <w:i/>
                <w:iCs/>
                <w:sz w:val="18"/>
                <w:lang w:eastAsia="ja-JP"/>
              </w:rPr>
            </w:pPr>
          </w:p>
        </w:tc>
      </w:tr>
      <w:tr w:rsidR="00CB612B" w:rsidRPr="00D12E4D" w14:paraId="7D23B0C1"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7DA02D8"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357</w:t>
            </w:r>
          </w:p>
        </w:tc>
        <w:tc>
          <w:tcPr>
            <w:tcW w:w="3686" w:type="dxa"/>
            <w:tcBorders>
              <w:top w:val="single" w:sz="4" w:space="0" w:color="auto"/>
              <w:left w:val="single" w:sz="4" w:space="0" w:color="auto"/>
              <w:bottom w:val="single" w:sz="4" w:space="0" w:color="auto"/>
              <w:right w:val="single" w:sz="4" w:space="0" w:color="auto"/>
            </w:tcBorders>
          </w:tcPr>
          <w:p w14:paraId="31AC1440" w14:textId="77777777" w:rsidR="00CB612B" w:rsidRPr="008B4BCD"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10&gt;A3 Threshold RSRQ Offset</w:t>
            </w:r>
          </w:p>
        </w:tc>
        <w:tc>
          <w:tcPr>
            <w:tcW w:w="1390" w:type="dxa"/>
            <w:tcBorders>
              <w:top w:val="single" w:sz="4" w:space="0" w:color="auto"/>
              <w:left w:val="single" w:sz="4" w:space="0" w:color="auto"/>
              <w:bottom w:val="single" w:sz="4" w:space="0" w:color="auto"/>
              <w:right w:val="single" w:sz="4" w:space="0" w:color="auto"/>
            </w:tcBorders>
          </w:tcPr>
          <w:p w14:paraId="3191B7CA"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3E44805F"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64FD9AFF"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rsrq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70300459" w14:textId="77777777" w:rsidR="00CB612B" w:rsidRPr="008B4BCD" w:rsidRDefault="00CB612B" w:rsidP="00D54522">
            <w:pPr>
              <w:keepNext/>
              <w:keepLines/>
              <w:spacing w:after="0"/>
              <w:rPr>
                <w:rFonts w:ascii="Arial" w:hAnsi="Arial"/>
                <w:bCs/>
                <w:i/>
                <w:iCs/>
                <w:sz w:val="18"/>
                <w:lang w:eastAsia="ja-JP"/>
              </w:rPr>
            </w:pPr>
          </w:p>
        </w:tc>
      </w:tr>
      <w:tr w:rsidR="00CB612B" w:rsidRPr="00D12E4D" w14:paraId="454AB728"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D40E801"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lastRenderedPageBreak/>
              <w:t>358</w:t>
            </w:r>
          </w:p>
        </w:tc>
        <w:tc>
          <w:tcPr>
            <w:tcW w:w="3686" w:type="dxa"/>
            <w:tcBorders>
              <w:top w:val="single" w:sz="4" w:space="0" w:color="auto"/>
              <w:left w:val="single" w:sz="4" w:space="0" w:color="auto"/>
              <w:bottom w:val="single" w:sz="4" w:space="0" w:color="auto"/>
              <w:right w:val="single" w:sz="4" w:space="0" w:color="auto"/>
            </w:tcBorders>
          </w:tcPr>
          <w:p w14:paraId="1E114D00" w14:textId="77777777" w:rsidR="00CB612B" w:rsidRPr="008B4BCD"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10&gt;A3 Threshold SINR Offset</w:t>
            </w:r>
          </w:p>
        </w:tc>
        <w:tc>
          <w:tcPr>
            <w:tcW w:w="1390" w:type="dxa"/>
            <w:tcBorders>
              <w:top w:val="single" w:sz="4" w:space="0" w:color="auto"/>
              <w:left w:val="single" w:sz="4" w:space="0" w:color="auto"/>
              <w:bottom w:val="single" w:sz="4" w:space="0" w:color="auto"/>
              <w:right w:val="single" w:sz="4" w:space="0" w:color="auto"/>
            </w:tcBorders>
          </w:tcPr>
          <w:p w14:paraId="18C3BC4A"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281B1AB5"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32DC5198"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sinr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93304C4" w14:textId="77777777" w:rsidR="00CB612B" w:rsidRPr="008B4BCD" w:rsidRDefault="00CB612B" w:rsidP="00D54522">
            <w:pPr>
              <w:keepNext/>
              <w:keepLines/>
              <w:spacing w:after="0"/>
              <w:rPr>
                <w:rFonts w:ascii="Arial" w:hAnsi="Arial"/>
                <w:bCs/>
                <w:i/>
                <w:iCs/>
                <w:sz w:val="18"/>
                <w:lang w:eastAsia="ja-JP"/>
              </w:rPr>
            </w:pPr>
          </w:p>
        </w:tc>
      </w:tr>
      <w:tr w:rsidR="00CB612B" w:rsidRPr="00D12E4D" w14:paraId="723DD4DF"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E615F35"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359</w:t>
            </w:r>
          </w:p>
        </w:tc>
        <w:tc>
          <w:tcPr>
            <w:tcW w:w="3686" w:type="dxa"/>
            <w:tcBorders>
              <w:top w:val="single" w:sz="4" w:space="0" w:color="auto"/>
              <w:left w:val="single" w:sz="4" w:space="0" w:color="auto"/>
              <w:bottom w:val="single" w:sz="4" w:space="0" w:color="auto"/>
              <w:right w:val="single" w:sz="4" w:space="0" w:color="auto"/>
            </w:tcBorders>
          </w:tcPr>
          <w:p w14:paraId="588E60C0" w14:textId="77777777" w:rsidR="00CB612B" w:rsidRPr="008B4BCD"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9&gt;A3 Report On Leave</w:t>
            </w:r>
          </w:p>
        </w:tc>
        <w:tc>
          <w:tcPr>
            <w:tcW w:w="1390" w:type="dxa"/>
            <w:tcBorders>
              <w:top w:val="single" w:sz="4" w:space="0" w:color="auto"/>
              <w:left w:val="single" w:sz="4" w:space="0" w:color="auto"/>
              <w:bottom w:val="single" w:sz="4" w:space="0" w:color="auto"/>
              <w:right w:val="single" w:sz="4" w:space="0" w:color="auto"/>
            </w:tcBorders>
          </w:tcPr>
          <w:p w14:paraId="69228030"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B9C947E"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70F9848E"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reportOnLeave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2F5F333F" w14:textId="77777777" w:rsidR="00CB612B" w:rsidRPr="008B4BCD" w:rsidRDefault="00CB612B" w:rsidP="00D54522">
            <w:pPr>
              <w:keepNext/>
              <w:keepLines/>
              <w:spacing w:after="0"/>
              <w:rPr>
                <w:rFonts w:ascii="Arial" w:hAnsi="Arial"/>
                <w:bCs/>
                <w:i/>
                <w:iCs/>
                <w:sz w:val="18"/>
                <w:lang w:eastAsia="ja-JP"/>
              </w:rPr>
            </w:pPr>
          </w:p>
        </w:tc>
      </w:tr>
      <w:tr w:rsidR="00CB612B" w:rsidRPr="00D12E4D" w14:paraId="32939053"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91C58CF"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360</w:t>
            </w:r>
          </w:p>
        </w:tc>
        <w:tc>
          <w:tcPr>
            <w:tcW w:w="3686" w:type="dxa"/>
            <w:tcBorders>
              <w:top w:val="single" w:sz="4" w:space="0" w:color="auto"/>
              <w:left w:val="single" w:sz="4" w:space="0" w:color="auto"/>
              <w:bottom w:val="single" w:sz="4" w:space="0" w:color="auto"/>
              <w:right w:val="single" w:sz="4" w:space="0" w:color="auto"/>
            </w:tcBorders>
          </w:tcPr>
          <w:p w14:paraId="5F87E952" w14:textId="77777777" w:rsidR="00CB612B" w:rsidRPr="008B4BCD"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9&gt;A3 Hysteresis</w:t>
            </w:r>
          </w:p>
        </w:tc>
        <w:tc>
          <w:tcPr>
            <w:tcW w:w="1390" w:type="dxa"/>
            <w:tcBorders>
              <w:top w:val="single" w:sz="4" w:space="0" w:color="auto"/>
              <w:left w:val="single" w:sz="4" w:space="0" w:color="auto"/>
              <w:bottom w:val="single" w:sz="4" w:space="0" w:color="auto"/>
              <w:right w:val="single" w:sz="4" w:space="0" w:color="auto"/>
            </w:tcBorders>
          </w:tcPr>
          <w:p w14:paraId="7C0ECCBF"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5ED1B30C"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2DCEB059"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hysteresis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6D5009C4" w14:textId="77777777" w:rsidR="00CB612B" w:rsidRPr="008B4BCD" w:rsidRDefault="00CB612B" w:rsidP="00D54522">
            <w:pPr>
              <w:keepNext/>
              <w:keepLines/>
              <w:spacing w:after="0"/>
              <w:rPr>
                <w:rFonts w:ascii="Arial" w:hAnsi="Arial"/>
                <w:bCs/>
                <w:i/>
                <w:iCs/>
                <w:sz w:val="18"/>
                <w:lang w:eastAsia="ja-JP"/>
              </w:rPr>
            </w:pPr>
          </w:p>
        </w:tc>
      </w:tr>
      <w:tr w:rsidR="00CB612B" w:rsidRPr="00D12E4D" w14:paraId="52747AD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2149E30"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361</w:t>
            </w:r>
          </w:p>
        </w:tc>
        <w:tc>
          <w:tcPr>
            <w:tcW w:w="3686" w:type="dxa"/>
            <w:tcBorders>
              <w:top w:val="single" w:sz="4" w:space="0" w:color="auto"/>
              <w:left w:val="single" w:sz="4" w:space="0" w:color="auto"/>
              <w:bottom w:val="single" w:sz="4" w:space="0" w:color="auto"/>
              <w:right w:val="single" w:sz="4" w:space="0" w:color="auto"/>
            </w:tcBorders>
          </w:tcPr>
          <w:p w14:paraId="4C056FB4" w14:textId="77777777" w:rsidR="00CB612B" w:rsidRPr="008B4BCD"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9&gt;A3 Time to Trigger</w:t>
            </w:r>
          </w:p>
        </w:tc>
        <w:tc>
          <w:tcPr>
            <w:tcW w:w="1390" w:type="dxa"/>
            <w:tcBorders>
              <w:top w:val="single" w:sz="4" w:space="0" w:color="auto"/>
              <w:left w:val="single" w:sz="4" w:space="0" w:color="auto"/>
              <w:bottom w:val="single" w:sz="4" w:space="0" w:color="auto"/>
              <w:right w:val="single" w:sz="4" w:space="0" w:color="auto"/>
            </w:tcBorders>
          </w:tcPr>
          <w:p w14:paraId="079B252F"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5EE38EA"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7F0A55BA"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timeToTrigger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A87AFEA" w14:textId="77777777" w:rsidR="00CB612B" w:rsidRPr="008B4BCD" w:rsidRDefault="00CB612B" w:rsidP="00D54522">
            <w:pPr>
              <w:keepNext/>
              <w:keepLines/>
              <w:spacing w:after="0"/>
              <w:rPr>
                <w:rFonts w:ascii="Arial" w:hAnsi="Arial"/>
                <w:bCs/>
                <w:i/>
                <w:iCs/>
                <w:sz w:val="18"/>
                <w:lang w:eastAsia="ja-JP"/>
              </w:rPr>
            </w:pPr>
          </w:p>
        </w:tc>
      </w:tr>
      <w:tr w:rsidR="00CB612B" w:rsidRPr="00D12E4D" w14:paraId="0361724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999C4AD"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362</w:t>
            </w:r>
          </w:p>
        </w:tc>
        <w:tc>
          <w:tcPr>
            <w:tcW w:w="3686" w:type="dxa"/>
            <w:tcBorders>
              <w:top w:val="single" w:sz="4" w:space="0" w:color="auto"/>
              <w:left w:val="single" w:sz="4" w:space="0" w:color="auto"/>
              <w:bottom w:val="single" w:sz="4" w:space="0" w:color="auto"/>
              <w:right w:val="single" w:sz="4" w:space="0" w:color="auto"/>
            </w:tcBorders>
          </w:tcPr>
          <w:p w14:paraId="7B1B059F" w14:textId="77777777" w:rsidR="00CB612B" w:rsidRPr="008B4BCD"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9&gt;Use White Cell List</w:t>
            </w:r>
          </w:p>
        </w:tc>
        <w:tc>
          <w:tcPr>
            <w:tcW w:w="1390" w:type="dxa"/>
            <w:tcBorders>
              <w:top w:val="single" w:sz="4" w:space="0" w:color="auto"/>
              <w:left w:val="single" w:sz="4" w:space="0" w:color="auto"/>
              <w:bottom w:val="single" w:sz="4" w:space="0" w:color="auto"/>
              <w:right w:val="single" w:sz="4" w:space="0" w:color="auto"/>
            </w:tcBorders>
          </w:tcPr>
          <w:p w14:paraId="56B3B0BA"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468FB519"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12235EA5"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useWhiteCellList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71F29C42" w14:textId="77777777" w:rsidR="00CB612B" w:rsidRPr="008B4BCD" w:rsidRDefault="00CB612B" w:rsidP="00D54522">
            <w:pPr>
              <w:keepNext/>
              <w:keepLines/>
              <w:spacing w:after="0"/>
              <w:rPr>
                <w:rFonts w:ascii="Arial" w:hAnsi="Arial"/>
                <w:bCs/>
                <w:i/>
                <w:iCs/>
                <w:sz w:val="18"/>
                <w:lang w:eastAsia="ja-JP"/>
              </w:rPr>
            </w:pPr>
          </w:p>
        </w:tc>
      </w:tr>
      <w:tr w:rsidR="00CB612B" w:rsidRPr="00D12E4D" w14:paraId="3400AF03"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C6A19FC"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363</w:t>
            </w:r>
          </w:p>
        </w:tc>
        <w:tc>
          <w:tcPr>
            <w:tcW w:w="3686" w:type="dxa"/>
            <w:tcBorders>
              <w:top w:val="single" w:sz="4" w:space="0" w:color="auto"/>
              <w:left w:val="single" w:sz="4" w:space="0" w:color="auto"/>
              <w:bottom w:val="single" w:sz="4" w:space="0" w:color="auto"/>
              <w:right w:val="single" w:sz="4" w:space="0" w:color="auto"/>
            </w:tcBorders>
          </w:tcPr>
          <w:p w14:paraId="1D73AC9E"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7&gt;Event A4</w:t>
            </w:r>
          </w:p>
        </w:tc>
        <w:tc>
          <w:tcPr>
            <w:tcW w:w="1390" w:type="dxa"/>
            <w:tcBorders>
              <w:top w:val="single" w:sz="4" w:space="0" w:color="auto"/>
              <w:left w:val="single" w:sz="4" w:space="0" w:color="auto"/>
              <w:bottom w:val="single" w:sz="4" w:space="0" w:color="auto"/>
              <w:right w:val="single" w:sz="4" w:space="0" w:color="auto"/>
            </w:tcBorders>
          </w:tcPr>
          <w:p w14:paraId="79B1FB97"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3C0DDA06"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7A71EFEB"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000DFF1D"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eventA4 </w:t>
            </w:r>
            <w:r w:rsidRPr="008B4BCD">
              <w:rPr>
                <w:rFonts w:ascii="Arial" w:hAnsi="Arial"/>
                <w:bCs/>
                <w:sz w:val="18"/>
                <w:lang w:eastAsia="ja-JP"/>
              </w:rPr>
              <w:t>IE in TS 38.331 Sec 6</w:t>
            </w:r>
          </w:p>
        </w:tc>
      </w:tr>
      <w:tr w:rsidR="00CB612B" w:rsidRPr="00D12E4D" w14:paraId="493406A0"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946D7C4"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364</w:t>
            </w:r>
          </w:p>
        </w:tc>
        <w:tc>
          <w:tcPr>
            <w:tcW w:w="3686" w:type="dxa"/>
            <w:tcBorders>
              <w:top w:val="single" w:sz="4" w:space="0" w:color="auto"/>
              <w:left w:val="single" w:sz="4" w:space="0" w:color="auto"/>
              <w:bottom w:val="single" w:sz="4" w:space="0" w:color="auto"/>
              <w:right w:val="single" w:sz="4" w:space="0" w:color="auto"/>
            </w:tcBorders>
          </w:tcPr>
          <w:p w14:paraId="4DD03ADE" w14:textId="77777777" w:rsidR="00CB612B" w:rsidRPr="008B4BCD" w:rsidRDefault="00CB612B" w:rsidP="00D54522">
            <w:pPr>
              <w:keepNext/>
              <w:keepLines/>
              <w:spacing w:after="0"/>
              <w:ind w:left="1988"/>
              <w:rPr>
                <w:rFonts w:ascii="Arial" w:hAnsi="Arial"/>
                <w:bCs/>
                <w:sz w:val="18"/>
                <w:lang w:eastAsia="ja-JP"/>
              </w:rPr>
            </w:pPr>
            <w:r w:rsidRPr="008B4BCD">
              <w:rPr>
                <w:rFonts w:ascii="Arial" w:hAnsi="Arial"/>
                <w:bCs/>
                <w:sz w:val="18"/>
                <w:lang w:eastAsia="ja-JP"/>
              </w:rPr>
              <w:t>8&gt;A4 Threshold</w:t>
            </w:r>
          </w:p>
        </w:tc>
        <w:tc>
          <w:tcPr>
            <w:tcW w:w="1390" w:type="dxa"/>
            <w:tcBorders>
              <w:top w:val="single" w:sz="4" w:space="0" w:color="auto"/>
              <w:left w:val="single" w:sz="4" w:space="0" w:color="auto"/>
              <w:bottom w:val="single" w:sz="4" w:space="0" w:color="auto"/>
              <w:right w:val="single" w:sz="4" w:space="0" w:color="auto"/>
            </w:tcBorders>
          </w:tcPr>
          <w:p w14:paraId="486F271F"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6B3CAD3F"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11CF33B0"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54FEACB2"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A4-Threshold </w:t>
            </w:r>
            <w:r w:rsidRPr="008B4BCD">
              <w:rPr>
                <w:rFonts w:ascii="Arial" w:hAnsi="Arial"/>
                <w:bCs/>
                <w:sz w:val="18"/>
                <w:lang w:eastAsia="ja-JP"/>
              </w:rPr>
              <w:t>IE in TS 38.331 Sec 6</w:t>
            </w:r>
          </w:p>
        </w:tc>
      </w:tr>
      <w:tr w:rsidR="00CB612B" w:rsidRPr="00D12E4D" w14:paraId="71D857C1"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BEEF96B"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365</w:t>
            </w:r>
          </w:p>
        </w:tc>
        <w:tc>
          <w:tcPr>
            <w:tcW w:w="3686" w:type="dxa"/>
            <w:tcBorders>
              <w:top w:val="single" w:sz="4" w:space="0" w:color="auto"/>
              <w:left w:val="single" w:sz="4" w:space="0" w:color="auto"/>
              <w:bottom w:val="single" w:sz="4" w:space="0" w:color="auto"/>
              <w:right w:val="single" w:sz="4" w:space="0" w:color="auto"/>
            </w:tcBorders>
          </w:tcPr>
          <w:p w14:paraId="49E38125" w14:textId="77777777" w:rsidR="00CB612B" w:rsidRPr="008B4BCD" w:rsidRDefault="00CB612B" w:rsidP="00D54522">
            <w:pPr>
              <w:keepNext/>
              <w:keepLines/>
              <w:spacing w:after="0"/>
              <w:ind w:left="2272"/>
              <w:rPr>
                <w:rFonts w:ascii="Arial" w:hAnsi="Arial"/>
                <w:bCs/>
                <w:i/>
                <w:iCs/>
                <w:sz w:val="18"/>
                <w:lang w:eastAsia="ja-JP"/>
              </w:rPr>
            </w:pPr>
            <w:r w:rsidRPr="008B4BCD">
              <w:rPr>
                <w:rFonts w:ascii="Arial" w:hAnsi="Arial"/>
                <w:bCs/>
                <w:sz w:val="18"/>
                <w:lang w:eastAsia="ja-JP"/>
              </w:rPr>
              <w:t xml:space="preserve">9&gt;CHOICE </w:t>
            </w:r>
            <w:r w:rsidRPr="008B4BCD">
              <w:rPr>
                <w:rFonts w:ascii="Arial" w:hAnsi="Arial"/>
                <w:bCs/>
                <w:i/>
                <w:iCs/>
                <w:sz w:val="18"/>
                <w:lang w:eastAsia="ja-JP"/>
              </w:rPr>
              <w:t>A4 Threshold Type</w:t>
            </w:r>
          </w:p>
        </w:tc>
        <w:tc>
          <w:tcPr>
            <w:tcW w:w="1390" w:type="dxa"/>
            <w:tcBorders>
              <w:top w:val="single" w:sz="4" w:space="0" w:color="auto"/>
              <w:left w:val="single" w:sz="4" w:space="0" w:color="auto"/>
              <w:bottom w:val="single" w:sz="4" w:space="0" w:color="auto"/>
              <w:right w:val="single" w:sz="4" w:space="0" w:color="auto"/>
            </w:tcBorders>
          </w:tcPr>
          <w:p w14:paraId="37DE4B46"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65FA864F"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56FF6249"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1E6A5F57"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MeasTriggerQuantity </w:t>
            </w:r>
            <w:r w:rsidRPr="008B4BCD">
              <w:rPr>
                <w:rFonts w:ascii="Arial" w:hAnsi="Arial"/>
                <w:bCs/>
                <w:sz w:val="18"/>
                <w:lang w:eastAsia="ja-JP"/>
              </w:rPr>
              <w:t>IE in TS 38.331 Sec 6</w:t>
            </w:r>
          </w:p>
        </w:tc>
      </w:tr>
      <w:tr w:rsidR="00CB612B" w:rsidRPr="00D12E4D" w14:paraId="0C19E3A5"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3AB8E70"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366</w:t>
            </w:r>
          </w:p>
        </w:tc>
        <w:tc>
          <w:tcPr>
            <w:tcW w:w="3686" w:type="dxa"/>
            <w:tcBorders>
              <w:top w:val="single" w:sz="4" w:space="0" w:color="auto"/>
              <w:left w:val="single" w:sz="4" w:space="0" w:color="auto"/>
              <w:bottom w:val="single" w:sz="4" w:space="0" w:color="auto"/>
              <w:right w:val="single" w:sz="4" w:space="0" w:color="auto"/>
            </w:tcBorders>
          </w:tcPr>
          <w:p w14:paraId="378413F6" w14:textId="77777777" w:rsidR="00CB612B" w:rsidRPr="008B4BCD"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10&gt;A4 Threshold RSRP</w:t>
            </w:r>
          </w:p>
        </w:tc>
        <w:tc>
          <w:tcPr>
            <w:tcW w:w="1390" w:type="dxa"/>
            <w:tcBorders>
              <w:top w:val="single" w:sz="4" w:space="0" w:color="auto"/>
              <w:left w:val="single" w:sz="4" w:space="0" w:color="auto"/>
              <w:bottom w:val="single" w:sz="4" w:space="0" w:color="auto"/>
              <w:right w:val="single" w:sz="4" w:space="0" w:color="auto"/>
            </w:tcBorders>
          </w:tcPr>
          <w:p w14:paraId="60FEA3D3"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23DFBF3A"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59B7EB49"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rsrp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7FCA39D7"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RSRP-Range </w:t>
            </w:r>
            <w:r w:rsidRPr="008B4BCD">
              <w:rPr>
                <w:rFonts w:ascii="Arial" w:hAnsi="Arial"/>
                <w:bCs/>
                <w:sz w:val="18"/>
                <w:lang w:eastAsia="ja-JP"/>
              </w:rPr>
              <w:t>IE</w:t>
            </w:r>
          </w:p>
        </w:tc>
      </w:tr>
      <w:tr w:rsidR="00CB612B" w:rsidRPr="00D12E4D" w14:paraId="08805F8D"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83EF234"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367</w:t>
            </w:r>
          </w:p>
        </w:tc>
        <w:tc>
          <w:tcPr>
            <w:tcW w:w="3686" w:type="dxa"/>
            <w:tcBorders>
              <w:top w:val="single" w:sz="4" w:space="0" w:color="auto"/>
              <w:left w:val="single" w:sz="4" w:space="0" w:color="auto"/>
              <w:bottom w:val="single" w:sz="4" w:space="0" w:color="auto"/>
              <w:right w:val="single" w:sz="4" w:space="0" w:color="auto"/>
            </w:tcBorders>
          </w:tcPr>
          <w:p w14:paraId="01DE96C0" w14:textId="77777777" w:rsidR="00CB612B" w:rsidRPr="008B4BCD"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10&gt;A4 Threshold RSRQ</w:t>
            </w:r>
          </w:p>
        </w:tc>
        <w:tc>
          <w:tcPr>
            <w:tcW w:w="1390" w:type="dxa"/>
            <w:tcBorders>
              <w:top w:val="single" w:sz="4" w:space="0" w:color="auto"/>
              <w:left w:val="single" w:sz="4" w:space="0" w:color="auto"/>
              <w:bottom w:val="single" w:sz="4" w:space="0" w:color="auto"/>
              <w:right w:val="single" w:sz="4" w:space="0" w:color="auto"/>
            </w:tcBorders>
          </w:tcPr>
          <w:p w14:paraId="5349FFC4"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58E5EF00"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080EB9F5"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rsrq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38008F25"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RSRQ-Range </w:t>
            </w:r>
            <w:r w:rsidRPr="008B4BCD">
              <w:rPr>
                <w:rFonts w:ascii="Arial" w:hAnsi="Arial"/>
                <w:bCs/>
                <w:sz w:val="18"/>
                <w:lang w:eastAsia="ja-JP"/>
              </w:rPr>
              <w:t>IE</w:t>
            </w:r>
          </w:p>
        </w:tc>
      </w:tr>
      <w:tr w:rsidR="00CB612B" w:rsidRPr="00D12E4D" w14:paraId="44A628DA"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FDE674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368</w:t>
            </w:r>
          </w:p>
        </w:tc>
        <w:tc>
          <w:tcPr>
            <w:tcW w:w="3686" w:type="dxa"/>
            <w:tcBorders>
              <w:top w:val="single" w:sz="4" w:space="0" w:color="auto"/>
              <w:left w:val="single" w:sz="4" w:space="0" w:color="auto"/>
              <w:bottom w:val="single" w:sz="4" w:space="0" w:color="auto"/>
              <w:right w:val="single" w:sz="4" w:space="0" w:color="auto"/>
            </w:tcBorders>
          </w:tcPr>
          <w:p w14:paraId="522D24CC" w14:textId="77777777" w:rsidR="00CB612B" w:rsidRPr="008B4BCD"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10&gt;A4 Threshold SINR</w:t>
            </w:r>
          </w:p>
        </w:tc>
        <w:tc>
          <w:tcPr>
            <w:tcW w:w="1390" w:type="dxa"/>
            <w:tcBorders>
              <w:top w:val="single" w:sz="4" w:space="0" w:color="auto"/>
              <w:left w:val="single" w:sz="4" w:space="0" w:color="auto"/>
              <w:bottom w:val="single" w:sz="4" w:space="0" w:color="auto"/>
              <w:right w:val="single" w:sz="4" w:space="0" w:color="auto"/>
            </w:tcBorders>
          </w:tcPr>
          <w:p w14:paraId="28E998AD"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2492F446"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34B1E996"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sinr</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285AF643"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SINR-Range </w:t>
            </w:r>
            <w:r w:rsidRPr="008B4BCD">
              <w:rPr>
                <w:rFonts w:ascii="Arial" w:hAnsi="Arial"/>
                <w:bCs/>
                <w:sz w:val="18"/>
                <w:lang w:eastAsia="ja-JP"/>
              </w:rPr>
              <w:t>IE</w:t>
            </w:r>
          </w:p>
        </w:tc>
      </w:tr>
      <w:tr w:rsidR="00CB612B" w:rsidRPr="00D12E4D" w14:paraId="244D7D2C"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57A1C1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369</w:t>
            </w:r>
          </w:p>
        </w:tc>
        <w:tc>
          <w:tcPr>
            <w:tcW w:w="3686" w:type="dxa"/>
            <w:tcBorders>
              <w:top w:val="single" w:sz="4" w:space="0" w:color="auto"/>
              <w:left w:val="single" w:sz="4" w:space="0" w:color="auto"/>
              <w:bottom w:val="single" w:sz="4" w:space="0" w:color="auto"/>
              <w:right w:val="single" w:sz="4" w:space="0" w:color="auto"/>
            </w:tcBorders>
          </w:tcPr>
          <w:p w14:paraId="2894A9F3" w14:textId="77777777" w:rsidR="00CB612B" w:rsidRPr="008B4BCD"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9&gt;A4 Report On Leave</w:t>
            </w:r>
          </w:p>
        </w:tc>
        <w:tc>
          <w:tcPr>
            <w:tcW w:w="1390" w:type="dxa"/>
            <w:tcBorders>
              <w:top w:val="single" w:sz="4" w:space="0" w:color="auto"/>
              <w:left w:val="single" w:sz="4" w:space="0" w:color="auto"/>
              <w:bottom w:val="single" w:sz="4" w:space="0" w:color="auto"/>
              <w:right w:val="single" w:sz="4" w:space="0" w:color="auto"/>
            </w:tcBorders>
          </w:tcPr>
          <w:p w14:paraId="6A4891F6"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7D147D87"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1620AB37"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reportOnLeave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7E552A87" w14:textId="77777777" w:rsidR="00CB612B" w:rsidRPr="008B4BCD" w:rsidRDefault="00CB612B" w:rsidP="00D54522">
            <w:pPr>
              <w:keepNext/>
              <w:keepLines/>
              <w:spacing w:after="0"/>
              <w:rPr>
                <w:rFonts w:ascii="Arial" w:hAnsi="Arial"/>
                <w:bCs/>
                <w:i/>
                <w:iCs/>
                <w:sz w:val="18"/>
                <w:lang w:eastAsia="ja-JP"/>
              </w:rPr>
            </w:pPr>
          </w:p>
        </w:tc>
      </w:tr>
      <w:tr w:rsidR="00CB612B" w:rsidRPr="00D12E4D" w14:paraId="1F8BB7F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BC7CBD6"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370</w:t>
            </w:r>
          </w:p>
        </w:tc>
        <w:tc>
          <w:tcPr>
            <w:tcW w:w="3686" w:type="dxa"/>
            <w:tcBorders>
              <w:top w:val="single" w:sz="4" w:space="0" w:color="auto"/>
              <w:left w:val="single" w:sz="4" w:space="0" w:color="auto"/>
              <w:bottom w:val="single" w:sz="4" w:space="0" w:color="auto"/>
              <w:right w:val="single" w:sz="4" w:space="0" w:color="auto"/>
            </w:tcBorders>
          </w:tcPr>
          <w:p w14:paraId="4AE3BC30" w14:textId="77777777" w:rsidR="00CB612B" w:rsidRPr="008B4BCD"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9&gt;A4 Hysteresis</w:t>
            </w:r>
          </w:p>
        </w:tc>
        <w:tc>
          <w:tcPr>
            <w:tcW w:w="1390" w:type="dxa"/>
            <w:tcBorders>
              <w:top w:val="single" w:sz="4" w:space="0" w:color="auto"/>
              <w:left w:val="single" w:sz="4" w:space="0" w:color="auto"/>
              <w:bottom w:val="single" w:sz="4" w:space="0" w:color="auto"/>
              <w:right w:val="single" w:sz="4" w:space="0" w:color="auto"/>
            </w:tcBorders>
          </w:tcPr>
          <w:p w14:paraId="1DB7696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2053B12C"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45C09829"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hysteresis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089A390F" w14:textId="77777777" w:rsidR="00CB612B" w:rsidRPr="008B4BCD" w:rsidRDefault="00CB612B" w:rsidP="00D54522">
            <w:pPr>
              <w:keepNext/>
              <w:keepLines/>
              <w:spacing w:after="0"/>
              <w:rPr>
                <w:rFonts w:ascii="Arial" w:hAnsi="Arial"/>
                <w:bCs/>
                <w:i/>
                <w:iCs/>
                <w:sz w:val="18"/>
                <w:lang w:eastAsia="ja-JP"/>
              </w:rPr>
            </w:pPr>
          </w:p>
        </w:tc>
      </w:tr>
      <w:tr w:rsidR="00CB612B" w:rsidRPr="00D12E4D" w14:paraId="33D1A478"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E1D2518"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371</w:t>
            </w:r>
          </w:p>
        </w:tc>
        <w:tc>
          <w:tcPr>
            <w:tcW w:w="3686" w:type="dxa"/>
            <w:tcBorders>
              <w:top w:val="single" w:sz="4" w:space="0" w:color="auto"/>
              <w:left w:val="single" w:sz="4" w:space="0" w:color="auto"/>
              <w:bottom w:val="single" w:sz="4" w:space="0" w:color="auto"/>
              <w:right w:val="single" w:sz="4" w:space="0" w:color="auto"/>
            </w:tcBorders>
          </w:tcPr>
          <w:p w14:paraId="4F24E38F" w14:textId="77777777" w:rsidR="00CB612B" w:rsidRPr="008B4BCD"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9&gt;A4 Time to Trigger</w:t>
            </w:r>
          </w:p>
        </w:tc>
        <w:tc>
          <w:tcPr>
            <w:tcW w:w="1390" w:type="dxa"/>
            <w:tcBorders>
              <w:top w:val="single" w:sz="4" w:space="0" w:color="auto"/>
              <w:left w:val="single" w:sz="4" w:space="0" w:color="auto"/>
              <w:bottom w:val="single" w:sz="4" w:space="0" w:color="auto"/>
              <w:right w:val="single" w:sz="4" w:space="0" w:color="auto"/>
            </w:tcBorders>
          </w:tcPr>
          <w:p w14:paraId="553AB69F"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487CCB27"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768A6564"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timeToTrigger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36609F72" w14:textId="77777777" w:rsidR="00CB612B" w:rsidRPr="008B4BCD" w:rsidRDefault="00CB612B" w:rsidP="00D54522">
            <w:pPr>
              <w:keepNext/>
              <w:keepLines/>
              <w:spacing w:after="0"/>
              <w:rPr>
                <w:rFonts w:ascii="Arial" w:hAnsi="Arial"/>
                <w:bCs/>
                <w:i/>
                <w:iCs/>
                <w:sz w:val="18"/>
                <w:lang w:eastAsia="ja-JP"/>
              </w:rPr>
            </w:pPr>
          </w:p>
        </w:tc>
      </w:tr>
      <w:tr w:rsidR="00CB612B" w:rsidRPr="00D12E4D" w14:paraId="666191F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C9F5116"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372</w:t>
            </w:r>
          </w:p>
        </w:tc>
        <w:tc>
          <w:tcPr>
            <w:tcW w:w="3686" w:type="dxa"/>
            <w:tcBorders>
              <w:top w:val="single" w:sz="4" w:space="0" w:color="auto"/>
              <w:left w:val="single" w:sz="4" w:space="0" w:color="auto"/>
              <w:bottom w:val="single" w:sz="4" w:space="0" w:color="auto"/>
              <w:right w:val="single" w:sz="4" w:space="0" w:color="auto"/>
            </w:tcBorders>
          </w:tcPr>
          <w:p w14:paraId="56F66307" w14:textId="77777777" w:rsidR="00CB612B" w:rsidRPr="008B4BCD"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9&gt;Use White Cell List</w:t>
            </w:r>
          </w:p>
        </w:tc>
        <w:tc>
          <w:tcPr>
            <w:tcW w:w="1390" w:type="dxa"/>
            <w:tcBorders>
              <w:top w:val="single" w:sz="4" w:space="0" w:color="auto"/>
              <w:left w:val="single" w:sz="4" w:space="0" w:color="auto"/>
              <w:bottom w:val="single" w:sz="4" w:space="0" w:color="auto"/>
              <w:right w:val="single" w:sz="4" w:space="0" w:color="auto"/>
            </w:tcBorders>
          </w:tcPr>
          <w:p w14:paraId="4541D990"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0A4430DF"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7513A064"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useWhiteCellList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0CFD242D" w14:textId="77777777" w:rsidR="00CB612B" w:rsidRPr="008B4BCD" w:rsidRDefault="00CB612B" w:rsidP="00D54522">
            <w:pPr>
              <w:keepNext/>
              <w:keepLines/>
              <w:spacing w:after="0"/>
              <w:rPr>
                <w:rFonts w:ascii="Arial" w:hAnsi="Arial"/>
                <w:bCs/>
                <w:i/>
                <w:iCs/>
                <w:sz w:val="18"/>
                <w:lang w:eastAsia="ja-JP"/>
              </w:rPr>
            </w:pPr>
          </w:p>
        </w:tc>
      </w:tr>
      <w:tr w:rsidR="00CB612B" w:rsidRPr="00D12E4D" w14:paraId="134052AA"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8296C60"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375</w:t>
            </w:r>
          </w:p>
        </w:tc>
        <w:tc>
          <w:tcPr>
            <w:tcW w:w="3686" w:type="dxa"/>
            <w:tcBorders>
              <w:top w:val="single" w:sz="4" w:space="0" w:color="auto"/>
              <w:left w:val="single" w:sz="4" w:space="0" w:color="auto"/>
              <w:bottom w:val="single" w:sz="4" w:space="0" w:color="auto"/>
              <w:right w:val="single" w:sz="4" w:space="0" w:color="auto"/>
            </w:tcBorders>
          </w:tcPr>
          <w:p w14:paraId="782F68D3"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7&gt;Event A5</w:t>
            </w:r>
          </w:p>
        </w:tc>
        <w:tc>
          <w:tcPr>
            <w:tcW w:w="1390" w:type="dxa"/>
            <w:tcBorders>
              <w:top w:val="single" w:sz="4" w:space="0" w:color="auto"/>
              <w:left w:val="single" w:sz="4" w:space="0" w:color="auto"/>
              <w:bottom w:val="single" w:sz="4" w:space="0" w:color="auto"/>
              <w:right w:val="single" w:sz="4" w:space="0" w:color="auto"/>
            </w:tcBorders>
          </w:tcPr>
          <w:p w14:paraId="4DD57192"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1072BEE4"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1D11E3EF"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5261F6A7"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eventA5 </w:t>
            </w:r>
            <w:r w:rsidRPr="008B4BCD">
              <w:rPr>
                <w:rFonts w:ascii="Arial" w:hAnsi="Arial"/>
                <w:bCs/>
                <w:sz w:val="18"/>
                <w:lang w:eastAsia="ja-JP"/>
              </w:rPr>
              <w:t>IE in TS 38.331 Sec 6</w:t>
            </w:r>
          </w:p>
        </w:tc>
      </w:tr>
      <w:tr w:rsidR="00CB612B" w:rsidRPr="00D12E4D" w14:paraId="258ADA7B"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5B0101D"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376</w:t>
            </w:r>
          </w:p>
        </w:tc>
        <w:tc>
          <w:tcPr>
            <w:tcW w:w="3686" w:type="dxa"/>
            <w:tcBorders>
              <w:top w:val="single" w:sz="4" w:space="0" w:color="auto"/>
              <w:left w:val="single" w:sz="4" w:space="0" w:color="auto"/>
              <w:bottom w:val="single" w:sz="4" w:space="0" w:color="auto"/>
              <w:right w:val="single" w:sz="4" w:space="0" w:color="auto"/>
            </w:tcBorders>
          </w:tcPr>
          <w:p w14:paraId="6E66DF88" w14:textId="77777777" w:rsidR="00CB612B" w:rsidRPr="008B4BCD" w:rsidRDefault="00CB612B" w:rsidP="00D54522">
            <w:pPr>
              <w:keepNext/>
              <w:keepLines/>
              <w:spacing w:after="0"/>
              <w:ind w:left="1988"/>
              <w:rPr>
                <w:rFonts w:ascii="Arial" w:hAnsi="Arial"/>
                <w:bCs/>
                <w:sz w:val="18"/>
                <w:lang w:eastAsia="ja-JP"/>
              </w:rPr>
            </w:pPr>
            <w:r w:rsidRPr="008B4BCD">
              <w:rPr>
                <w:rFonts w:ascii="Arial" w:hAnsi="Arial"/>
                <w:bCs/>
                <w:sz w:val="18"/>
                <w:lang w:eastAsia="ja-JP"/>
              </w:rPr>
              <w:t>8&gt;A5 Threshold 1</w:t>
            </w:r>
          </w:p>
        </w:tc>
        <w:tc>
          <w:tcPr>
            <w:tcW w:w="1390" w:type="dxa"/>
            <w:tcBorders>
              <w:top w:val="single" w:sz="4" w:space="0" w:color="auto"/>
              <w:left w:val="single" w:sz="4" w:space="0" w:color="auto"/>
              <w:bottom w:val="single" w:sz="4" w:space="0" w:color="auto"/>
              <w:right w:val="single" w:sz="4" w:space="0" w:color="auto"/>
            </w:tcBorders>
          </w:tcPr>
          <w:p w14:paraId="7B9A4AAE"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692FF32A"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6F907922"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1483F641"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a5-Threshold1 </w:t>
            </w:r>
            <w:r w:rsidRPr="008B4BCD">
              <w:rPr>
                <w:rFonts w:ascii="Arial" w:hAnsi="Arial"/>
                <w:bCs/>
                <w:sz w:val="18"/>
                <w:lang w:eastAsia="ja-JP"/>
              </w:rPr>
              <w:t>IE in TS 38.331 Sec 6</w:t>
            </w:r>
          </w:p>
        </w:tc>
      </w:tr>
      <w:tr w:rsidR="00CB612B" w:rsidRPr="00D12E4D" w14:paraId="1009EF9C"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AEC635E"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377</w:t>
            </w:r>
          </w:p>
        </w:tc>
        <w:tc>
          <w:tcPr>
            <w:tcW w:w="3686" w:type="dxa"/>
            <w:tcBorders>
              <w:top w:val="single" w:sz="4" w:space="0" w:color="auto"/>
              <w:left w:val="single" w:sz="4" w:space="0" w:color="auto"/>
              <w:bottom w:val="single" w:sz="4" w:space="0" w:color="auto"/>
              <w:right w:val="single" w:sz="4" w:space="0" w:color="auto"/>
            </w:tcBorders>
          </w:tcPr>
          <w:p w14:paraId="39AD0050" w14:textId="77777777" w:rsidR="00CB612B" w:rsidRPr="008B4BCD" w:rsidRDefault="00CB612B" w:rsidP="00D54522">
            <w:pPr>
              <w:keepNext/>
              <w:keepLines/>
              <w:spacing w:after="0"/>
              <w:ind w:left="2272"/>
              <w:rPr>
                <w:rFonts w:ascii="Arial" w:hAnsi="Arial"/>
                <w:bCs/>
                <w:i/>
                <w:iCs/>
                <w:sz w:val="18"/>
                <w:lang w:eastAsia="ja-JP"/>
              </w:rPr>
            </w:pPr>
            <w:r w:rsidRPr="008B4BCD">
              <w:rPr>
                <w:rFonts w:ascii="Arial" w:hAnsi="Arial"/>
                <w:bCs/>
                <w:sz w:val="18"/>
                <w:lang w:eastAsia="ja-JP"/>
              </w:rPr>
              <w:t xml:space="preserve">9&gt;CHOICE </w:t>
            </w:r>
            <w:r w:rsidRPr="008B4BCD">
              <w:rPr>
                <w:rFonts w:ascii="Arial" w:hAnsi="Arial"/>
                <w:bCs/>
                <w:i/>
                <w:iCs/>
                <w:sz w:val="18"/>
                <w:lang w:eastAsia="ja-JP"/>
              </w:rPr>
              <w:t>A5 Threshold1 Type</w:t>
            </w:r>
          </w:p>
        </w:tc>
        <w:tc>
          <w:tcPr>
            <w:tcW w:w="1390" w:type="dxa"/>
            <w:tcBorders>
              <w:top w:val="single" w:sz="4" w:space="0" w:color="auto"/>
              <w:left w:val="single" w:sz="4" w:space="0" w:color="auto"/>
              <w:bottom w:val="single" w:sz="4" w:space="0" w:color="auto"/>
              <w:right w:val="single" w:sz="4" w:space="0" w:color="auto"/>
            </w:tcBorders>
          </w:tcPr>
          <w:p w14:paraId="3CF1DDDF"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25D98190"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244C4B14"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1DE908F9"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MeasTriggerQuantity </w:t>
            </w:r>
            <w:r w:rsidRPr="008B4BCD">
              <w:rPr>
                <w:rFonts w:ascii="Arial" w:hAnsi="Arial"/>
                <w:bCs/>
                <w:sz w:val="18"/>
                <w:lang w:eastAsia="ja-JP"/>
              </w:rPr>
              <w:t>IE in TS 38.331 Sec 6</w:t>
            </w:r>
          </w:p>
        </w:tc>
      </w:tr>
      <w:tr w:rsidR="00CB612B" w:rsidRPr="00D12E4D" w14:paraId="570F623E"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839DB28"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378</w:t>
            </w:r>
          </w:p>
        </w:tc>
        <w:tc>
          <w:tcPr>
            <w:tcW w:w="3686" w:type="dxa"/>
            <w:tcBorders>
              <w:top w:val="single" w:sz="4" w:space="0" w:color="auto"/>
              <w:left w:val="single" w:sz="4" w:space="0" w:color="auto"/>
              <w:bottom w:val="single" w:sz="4" w:space="0" w:color="auto"/>
              <w:right w:val="single" w:sz="4" w:space="0" w:color="auto"/>
            </w:tcBorders>
          </w:tcPr>
          <w:p w14:paraId="0E99832C" w14:textId="77777777" w:rsidR="00CB612B" w:rsidRPr="008B4BCD"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10&gt;A5 Threshold1 RSRP</w:t>
            </w:r>
          </w:p>
        </w:tc>
        <w:tc>
          <w:tcPr>
            <w:tcW w:w="1390" w:type="dxa"/>
            <w:tcBorders>
              <w:top w:val="single" w:sz="4" w:space="0" w:color="auto"/>
              <w:left w:val="single" w:sz="4" w:space="0" w:color="auto"/>
              <w:bottom w:val="single" w:sz="4" w:space="0" w:color="auto"/>
              <w:right w:val="single" w:sz="4" w:space="0" w:color="auto"/>
            </w:tcBorders>
          </w:tcPr>
          <w:p w14:paraId="3249E934"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58844EE6"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66D3B3AE"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rsrp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62A10A27"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RSRP-Range </w:t>
            </w:r>
            <w:r w:rsidRPr="008B4BCD">
              <w:rPr>
                <w:rFonts w:ascii="Arial" w:hAnsi="Arial"/>
                <w:bCs/>
                <w:sz w:val="18"/>
                <w:lang w:eastAsia="ja-JP"/>
              </w:rPr>
              <w:t>IE</w:t>
            </w:r>
          </w:p>
        </w:tc>
      </w:tr>
      <w:tr w:rsidR="00CB612B" w:rsidRPr="00D12E4D" w14:paraId="41C106F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438C9D5"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379</w:t>
            </w:r>
          </w:p>
        </w:tc>
        <w:tc>
          <w:tcPr>
            <w:tcW w:w="3686" w:type="dxa"/>
            <w:tcBorders>
              <w:top w:val="single" w:sz="4" w:space="0" w:color="auto"/>
              <w:left w:val="single" w:sz="4" w:space="0" w:color="auto"/>
              <w:bottom w:val="single" w:sz="4" w:space="0" w:color="auto"/>
              <w:right w:val="single" w:sz="4" w:space="0" w:color="auto"/>
            </w:tcBorders>
          </w:tcPr>
          <w:p w14:paraId="11A393AC" w14:textId="77777777" w:rsidR="00CB612B" w:rsidRPr="008B4BCD"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10&gt;A5 Threshold1 1 RSRQ</w:t>
            </w:r>
          </w:p>
        </w:tc>
        <w:tc>
          <w:tcPr>
            <w:tcW w:w="1390" w:type="dxa"/>
            <w:tcBorders>
              <w:top w:val="single" w:sz="4" w:space="0" w:color="auto"/>
              <w:left w:val="single" w:sz="4" w:space="0" w:color="auto"/>
              <w:bottom w:val="single" w:sz="4" w:space="0" w:color="auto"/>
              <w:right w:val="single" w:sz="4" w:space="0" w:color="auto"/>
            </w:tcBorders>
          </w:tcPr>
          <w:p w14:paraId="4B64F62A"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7B448A70"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0F7FDB15"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rsrq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370479CA"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RSRQ-Range </w:t>
            </w:r>
            <w:r w:rsidRPr="008B4BCD">
              <w:rPr>
                <w:rFonts w:ascii="Arial" w:hAnsi="Arial"/>
                <w:bCs/>
                <w:sz w:val="18"/>
                <w:lang w:eastAsia="ja-JP"/>
              </w:rPr>
              <w:t>IE</w:t>
            </w:r>
          </w:p>
        </w:tc>
      </w:tr>
      <w:tr w:rsidR="00CB612B" w:rsidRPr="00D12E4D" w14:paraId="2EFA2DE5"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534D746"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380</w:t>
            </w:r>
          </w:p>
        </w:tc>
        <w:tc>
          <w:tcPr>
            <w:tcW w:w="3686" w:type="dxa"/>
            <w:tcBorders>
              <w:top w:val="single" w:sz="4" w:space="0" w:color="auto"/>
              <w:left w:val="single" w:sz="4" w:space="0" w:color="auto"/>
              <w:bottom w:val="single" w:sz="4" w:space="0" w:color="auto"/>
              <w:right w:val="single" w:sz="4" w:space="0" w:color="auto"/>
            </w:tcBorders>
          </w:tcPr>
          <w:p w14:paraId="77334BFA" w14:textId="77777777" w:rsidR="00CB612B" w:rsidRPr="008B4BCD"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10&gt;A5 Threshold1 SINR</w:t>
            </w:r>
          </w:p>
        </w:tc>
        <w:tc>
          <w:tcPr>
            <w:tcW w:w="1390" w:type="dxa"/>
            <w:tcBorders>
              <w:top w:val="single" w:sz="4" w:space="0" w:color="auto"/>
              <w:left w:val="single" w:sz="4" w:space="0" w:color="auto"/>
              <w:bottom w:val="single" w:sz="4" w:space="0" w:color="auto"/>
              <w:right w:val="single" w:sz="4" w:space="0" w:color="auto"/>
            </w:tcBorders>
          </w:tcPr>
          <w:p w14:paraId="05F6B4D4"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483D7FE"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31022735"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sinr</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3AA6E05D"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SINR-Range </w:t>
            </w:r>
            <w:r w:rsidRPr="008B4BCD">
              <w:rPr>
                <w:rFonts w:ascii="Arial" w:hAnsi="Arial"/>
                <w:bCs/>
                <w:sz w:val="18"/>
                <w:lang w:eastAsia="ja-JP"/>
              </w:rPr>
              <w:t>IE</w:t>
            </w:r>
          </w:p>
        </w:tc>
      </w:tr>
      <w:tr w:rsidR="00CB612B" w:rsidRPr="00D12E4D" w14:paraId="0DCB7827"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EBF896D"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lastRenderedPageBreak/>
              <w:t>381</w:t>
            </w:r>
          </w:p>
        </w:tc>
        <w:tc>
          <w:tcPr>
            <w:tcW w:w="3686" w:type="dxa"/>
            <w:tcBorders>
              <w:top w:val="single" w:sz="4" w:space="0" w:color="auto"/>
              <w:left w:val="single" w:sz="4" w:space="0" w:color="auto"/>
              <w:bottom w:val="single" w:sz="4" w:space="0" w:color="auto"/>
              <w:right w:val="single" w:sz="4" w:space="0" w:color="auto"/>
            </w:tcBorders>
          </w:tcPr>
          <w:p w14:paraId="2507EF45" w14:textId="77777777" w:rsidR="00CB612B" w:rsidRPr="008B4BCD" w:rsidRDefault="00CB612B" w:rsidP="00D54522">
            <w:pPr>
              <w:keepNext/>
              <w:keepLines/>
              <w:spacing w:after="0"/>
              <w:ind w:left="2272"/>
              <w:rPr>
                <w:rFonts w:ascii="Arial" w:hAnsi="Arial"/>
                <w:bCs/>
                <w:i/>
                <w:iCs/>
                <w:sz w:val="18"/>
                <w:lang w:eastAsia="ja-JP"/>
              </w:rPr>
            </w:pPr>
            <w:r w:rsidRPr="008B4BCD">
              <w:rPr>
                <w:rFonts w:ascii="Arial" w:hAnsi="Arial"/>
                <w:bCs/>
                <w:sz w:val="18"/>
                <w:lang w:eastAsia="ja-JP"/>
              </w:rPr>
              <w:t xml:space="preserve">9&gt;CHOICE </w:t>
            </w:r>
            <w:r w:rsidRPr="008B4BCD">
              <w:rPr>
                <w:rFonts w:ascii="Arial" w:hAnsi="Arial"/>
                <w:bCs/>
                <w:i/>
                <w:iCs/>
                <w:sz w:val="18"/>
                <w:lang w:eastAsia="ja-JP"/>
              </w:rPr>
              <w:t>A5 Threshold2 Type</w:t>
            </w:r>
          </w:p>
        </w:tc>
        <w:tc>
          <w:tcPr>
            <w:tcW w:w="1390" w:type="dxa"/>
            <w:tcBorders>
              <w:top w:val="single" w:sz="4" w:space="0" w:color="auto"/>
              <w:left w:val="single" w:sz="4" w:space="0" w:color="auto"/>
              <w:bottom w:val="single" w:sz="4" w:space="0" w:color="auto"/>
              <w:right w:val="single" w:sz="4" w:space="0" w:color="auto"/>
            </w:tcBorders>
          </w:tcPr>
          <w:p w14:paraId="3C72E74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1F1F9E5C"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1B0AE3CD"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0BD1E1AE"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a5-Threshold2 </w:t>
            </w:r>
            <w:r w:rsidRPr="008B4BCD">
              <w:rPr>
                <w:rFonts w:ascii="Arial" w:hAnsi="Arial"/>
                <w:bCs/>
                <w:sz w:val="18"/>
                <w:lang w:eastAsia="ja-JP"/>
              </w:rPr>
              <w:t>IE in TS 38.331 Sec 6</w:t>
            </w:r>
          </w:p>
        </w:tc>
      </w:tr>
      <w:tr w:rsidR="00CB612B" w:rsidRPr="00D12E4D" w14:paraId="29D744B0"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1CD1C86"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382</w:t>
            </w:r>
          </w:p>
        </w:tc>
        <w:tc>
          <w:tcPr>
            <w:tcW w:w="3686" w:type="dxa"/>
            <w:tcBorders>
              <w:top w:val="single" w:sz="4" w:space="0" w:color="auto"/>
              <w:left w:val="single" w:sz="4" w:space="0" w:color="auto"/>
              <w:bottom w:val="single" w:sz="4" w:space="0" w:color="auto"/>
              <w:right w:val="single" w:sz="4" w:space="0" w:color="auto"/>
            </w:tcBorders>
          </w:tcPr>
          <w:p w14:paraId="44CC2EE6" w14:textId="77777777" w:rsidR="00CB612B" w:rsidRPr="008B4BCD"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10&gt;A5 Threshold2 RSRP</w:t>
            </w:r>
          </w:p>
        </w:tc>
        <w:tc>
          <w:tcPr>
            <w:tcW w:w="1390" w:type="dxa"/>
            <w:tcBorders>
              <w:top w:val="single" w:sz="4" w:space="0" w:color="auto"/>
              <w:left w:val="single" w:sz="4" w:space="0" w:color="auto"/>
              <w:bottom w:val="single" w:sz="4" w:space="0" w:color="auto"/>
              <w:right w:val="single" w:sz="4" w:space="0" w:color="auto"/>
            </w:tcBorders>
          </w:tcPr>
          <w:p w14:paraId="68300ECF"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16B51290"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3B95DF5A"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MeasTriggerQuantity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7FA64CA5" w14:textId="77777777" w:rsidR="00CB612B" w:rsidRPr="008B4BCD" w:rsidRDefault="00CB612B" w:rsidP="00D54522">
            <w:pPr>
              <w:keepNext/>
              <w:keepLines/>
              <w:spacing w:after="0"/>
              <w:rPr>
                <w:rFonts w:ascii="Arial" w:hAnsi="Arial"/>
                <w:bCs/>
                <w:i/>
                <w:iCs/>
                <w:sz w:val="18"/>
                <w:lang w:eastAsia="ja-JP"/>
              </w:rPr>
            </w:pPr>
          </w:p>
        </w:tc>
      </w:tr>
      <w:tr w:rsidR="00CB612B" w:rsidRPr="00D12E4D" w14:paraId="6094C6AA"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272D965"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379</w:t>
            </w:r>
          </w:p>
        </w:tc>
        <w:tc>
          <w:tcPr>
            <w:tcW w:w="3686" w:type="dxa"/>
            <w:tcBorders>
              <w:top w:val="single" w:sz="4" w:space="0" w:color="auto"/>
              <w:left w:val="single" w:sz="4" w:space="0" w:color="auto"/>
              <w:bottom w:val="single" w:sz="4" w:space="0" w:color="auto"/>
              <w:right w:val="single" w:sz="4" w:space="0" w:color="auto"/>
            </w:tcBorders>
          </w:tcPr>
          <w:p w14:paraId="4B0AE024" w14:textId="77777777" w:rsidR="00CB612B" w:rsidRPr="008B4BCD"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10&gt;A5 Threshold2 RSRQ</w:t>
            </w:r>
          </w:p>
        </w:tc>
        <w:tc>
          <w:tcPr>
            <w:tcW w:w="1390" w:type="dxa"/>
            <w:tcBorders>
              <w:top w:val="single" w:sz="4" w:space="0" w:color="auto"/>
              <w:left w:val="single" w:sz="4" w:space="0" w:color="auto"/>
              <w:bottom w:val="single" w:sz="4" w:space="0" w:color="auto"/>
              <w:right w:val="single" w:sz="4" w:space="0" w:color="auto"/>
            </w:tcBorders>
          </w:tcPr>
          <w:p w14:paraId="7B45A6DB"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3A1F2156"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574EAACB"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rsrp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7FFB23AE"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RSRP-Range </w:t>
            </w:r>
            <w:r w:rsidRPr="008B4BCD">
              <w:rPr>
                <w:rFonts w:ascii="Arial" w:hAnsi="Arial"/>
                <w:bCs/>
                <w:sz w:val="18"/>
                <w:lang w:eastAsia="ja-JP"/>
              </w:rPr>
              <w:t>IE</w:t>
            </w:r>
          </w:p>
        </w:tc>
      </w:tr>
      <w:tr w:rsidR="00CB612B" w:rsidRPr="00D12E4D" w14:paraId="31A083A4"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6965CB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380</w:t>
            </w:r>
          </w:p>
        </w:tc>
        <w:tc>
          <w:tcPr>
            <w:tcW w:w="3686" w:type="dxa"/>
            <w:tcBorders>
              <w:top w:val="single" w:sz="4" w:space="0" w:color="auto"/>
              <w:left w:val="single" w:sz="4" w:space="0" w:color="auto"/>
              <w:bottom w:val="single" w:sz="4" w:space="0" w:color="auto"/>
              <w:right w:val="single" w:sz="4" w:space="0" w:color="auto"/>
            </w:tcBorders>
          </w:tcPr>
          <w:p w14:paraId="116FED71" w14:textId="77777777" w:rsidR="00CB612B" w:rsidRPr="008B4BCD"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10&gt;A5 Threshold2 SINR</w:t>
            </w:r>
          </w:p>
        </w:tc>
        <w:tc>
          <w:tcPr>
            <w:tcW w:w="1390" w:type="dxa"/>
            <w:tcBorders>
              <w:top w:val="single" w:sz="4" w:space="0" w:color="auto"/>
              <w:left w:val="single" w:sz="4" w:space="0" w:color="auto"/>
              <w:bottom w:val="single" w:sz="4" w:space="0" w:color="auto"/>
              <w:right w:val="single" w:sz="4" w:space="0" w:color="auto"/>
            </w:tcBorders>
          </w:tcPr>
          <w:p w14:paraId="0DF4BF6D"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016074FE"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6C74F72F"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rsrq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5E3BA7C8"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RSRQ-Range </w:t>
            </w:r>
            <w:r w:rsidRPr="008B4BCD">
              <w:rPr>
                <w:rFonts w:ascii="Arial" w:hAnsi="Arial"/>
                <w:bCs/>
                <w:sz w:val="18"/>
                <w:lang w:eastAsia="ja-JP"/>
              </w:rPr>
              <w:t>IE</w:t>
            </w:r>
          </w:p>
        </w:tc>
      </w:tr>
      <w:tr w:rsidR="00CB612B" w:rsidRPr="00D12E4D" w14:paraId="1AFAE4E4"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5E6F833"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381</w:t>
            </w:r>
          </w:p>
        </w:tc>
        <w:tc>
          <w:tcPr>
            <w:tcW w:w="3686" w:type="dxa"/>
            <w:tcBorders>
              <w:top w:val="single" w:sz="4" w:space="0" w:color="auto"/>
              <w:left w:val="single" w:sz="4" w:space="0" w:color="auto"/>
              <w:bottom w:val="single" w:sz="4" w:space="0" w:color="auto"/>
              <w:right w:val="single" w:sz="4" w:space="0" w:color="auto"/>
            </w:tcBorders>
          </w:tcPr>
          <w:p w14:paraId="38CCC3A0" w14:textId="77777777" w:rsidR="00CB612B" w:rsidRPr="008B4BCD"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9&gt;A5 Report On Leave</w:t>
            </w:r>
          </w:p>
        </w:tc>
        <w:tc>
          <w:tcPr>
            <w:tcW w:w="1390" w:type="dxa"/>
            <w:tcBorders>
              <w:top w:val="single" w:sz="4" w:space="0" w:color="auto"/>
              <w:left w:val="single" w:sz="4" w:space="0" w:color="auto"/>
              <w:bottom w:val="single" w:sz="4" w:space="0" w:color="auto"/>
              <w:right w:val="single" w:sz="4" w:space="0" w:color="auto"/>
            </w:tcBorders>
          </w:tcPr>
          <w:p w14:paraId="227997C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2DC0B883"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55733FCC"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reportOnLeave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1635684" w14:textId="77777777" w:rsidR="00CB612B" w:rsidRPr="008B4BCD" w:rsidRDefault="00CB612B" w:rsidP="00D54522">
            <w:pPr>
              <w:keepNext/>
              <w:keepLines/>
              <w:spacing w:after="0"/>
              <w:rPr>
                <w:rFonts w:ascii="Arial" w:hAnsi="Arial"/>
                <w:bCs/>
                <w:i/>
                <w:iCs/>
                <w:sz w:val="18"/>
                <w:lang w:eastAsia="ja-JP"/>
              </w:rPr>
            </w:pPr>
          </w:p>
        </w:tc>
      </w:tr>
      <w:tr w:rsidR="00CB612B" w:rsidRPr="00D12E4D" w14:paraId="543E1CE7"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62BB7A0"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382</w:t>
            </w:r>
          </w:p>
        </w:tc>
        <w:tc>
          <w:tcPr>
            <w:tcW w:w="3686" w:type="dxa"/>
            <w:tcBorders>
              <w:top w:val="single" w:sz="4" w:space="0" w:color="auto"/>
              <w:left w:val="single" w:sz="4" w:space="0" w:color="auto"/>
              <w:bottom w:val="single" w:sz="4" w:space="0" w:color="auto"/>
              <w:right w:val="single" w:sz="4" w:space="0" w:color="auto"/>
            </w:tcBorders>
          </w:tcPr>
          <w:p w14:paraId="763042D3" w14:textId="77777777" w:rsidR="00CB612B" w:rsidRPr="008B4BCD"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9&gt;A5 Hysteresis</w:t>
            </w:r>
          </w:p>
        </w:tc>
        <w:tc>
          <w:tcPr>
            <w:tcW w:w="1390" w:type="dxa"/>
            <w:tcBorders>
              <w:top w:val="single" w:sz="4" w:space="0" w:color="auto"/>
              <w:left w:val="single" w:sz="4" w:space="0" w:color="auto"/>
              <w:bottom w:val="single" w:sz="4" w:space="0" w:color="auto"/>
              <w:right w:val="single" w:sz="4" w:space="0" w:color="auto"/>
            </w:tcBorders>
          </w:tcPr>
          <w:p w14:paraId="3480805B"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40C8E585"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7619FD93"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hysteresis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5E21DD92" w14:textId="77777777" w:rsidR="00CB612B" w:rsidRPr="008B4BCD" w:rsidRDefault="00CB612B" w:rsidP="00D54522">
            <w:pPr>
              <w:keepNext/>
              <w:keepLines/>
              <w:spacing w:after="0"/>
              <w:rPr>
                <w:rFonts w:ascii="Arial" w:hAnsi="Arial"/>
                <w:bCs/>
                <w:i/>
                <w:iCs/>
                <w:sz w:val="18"/>
                <w:lang w:eastAsia="ja-JP"/>
              </w:rPr>
            </w:pPr>
          </w:p>
        </w:tc>
      </w:tr>
      <w:tr w:rsidR="00CB612B" w:rsidRPr="00D12E4D" w14:paraId="46601BA4"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DE7B536"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383</w:t>
            </w:r>
          </w:p>
        </w:tc>
        <w:tc>
          <w:tcPr>
            <w:tcW w:w="3686" w:type="dxa"/>
            <w:tcBorders>
              <w:top w:val="single" w:sz="4" w:space="0" w:color="auto"/>
              <w:left w:val="single" w:sz="4" w:space="0" w:color="auto"/>
              <w:bottom w:val="single" w:sz="4" w:space="0" w:color="auto"/>
              <w:right w:val="single" w:sz="4" w:space="0" w:color="auto"/>
            </w:tcBorders>
          </w:tcPr>
          <w:p w14:paraId="6D1FDD03" w14:textId="77777777" w:rsidR="00CB612B" w:rsidRPr="008B4BCD"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9&gt;A5 Time to Trigger</w:t>
            </w:r>
          </w:p>
        </w:tc>
        <w:tc>
          <w:tcPr>
            <w:tcW w:w="1390" w:type="dxa"/>
            <w:tcBorders>
              <w:top w:val="single" w:sz="4" w:space="0" w:color="auto"/>
              <w:left w:val="single" w:sz="4" w:space="0" w:color="auto"/>
              <w:bottom w:val="single" w:sz="4" w:space="0" w:color="auto"/>
              <w:right w:val="single" w:sz="4" w:space="0" w:color="auto"/>
            </w:tcBorders>
          </w:tcPr>
          <w:p w14:paraId="7A6EBACA"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0500DD95"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0D415CE5"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timeToTrigger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F9586C6" w14:textId="77777777" w:rsidR="00CB612B" w:rsidRPr="008B4BCD" w:rsidRDefault="00CB612B" w:rsidP="00D54522">
            <w:pPr>
              <w:keepNext/>
              <w:keepLines/>
              <w:spacing w:after="0"/>
              <w:rPr>
                <w:rFonts w:ascii="Arial" w:hAnsi="Arial"/>
                <w:bCs/>
                <w:i/>
                <w:iCs/>
                <w:sz w:val="18"/>
                <w:lang w:eastAsia="ja-JP"/>
              </w:rPr>
            </w:pPr>
          </w:p>
        </w:tc>
      </w:tr>
      <w:tr w:rsidR="00CB612B" w:rsidRPr="00D12E4D" w14:paraId="5C378DB2"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01147E1"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384</w:t>
            </w:r>
          </w:p>
        </w:tc>
        <w:tc>
          <w:tcPr>
            <w:tcW w:w="3686" w:type="dxa"/>
            <w:tcBorders>
              <w:top w:val="single" w:sz="4" w:space="0" w:color="auto"/>
              <w:left w:val="single" w:sz="4" w:space="0" w:color="auto"/>
              <w:bottom w:val="single" w:sz="4" w:space="0" w:color="auto"/>
              <w:right w:val="single" w:sz="4" w:space="0" w:color="auto"/>
            </w:tcBorders>
          </w:tcPr>
          <w:p w14:paraId="61FF72C1" w14:textId="77777777" w:rsidR="00CB612B" w:rsidRPr="008B4BCD"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9&gt;Use White Cell List</w:t>
            </w:r>
          </w:p>
        </w:tc>
        <w:tc>
          <w:tcPr>
            <w:tcW w:w="1390" w:type="dxa"/>
            <w:tcBorders>
              <w:top w:val="single" w:sz="4" w:space="0" w:color="auto"/>
              <w:left w:val="single" w:sz="4" w:space="0" w:color="auto"/>
              <w:bottom w:val="single" w:sz="4" w:space="0" w:color="auto"/>
              <w:right w:val="single" w:sz="4" w:space="0" w:color="auto"/>
            </w:tcBorders>
          </w:tcPr>
          <w:p w14:paraId="1FE2453C"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4686D095"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3CFCD067"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useWhiteCellList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9D3C4F3" w14:textId="77777777" w:rsidR="00CB612B" w:rsidRPr="008B4BCD" w:rsidRDefault="00CB612B" w:rsidP="00D54522">
            <w:pPr>
              <w:keepNext/>
              <w:keepLines/>
              <w:spacing w:after="0"/>
              <w:rPr>
                <w:rFonts w:ascii="Arial" w:hAnsi="Arial"/>
                <w:bCs/>
                <w:i/>
                <w:iCs/>
                <w:sz w:val="18"/>
                <w:lang w:eastAsia="ja-JP"/>
              </w:rPr>
            </w:pPr>
          </w:p>
        </w:tc>
      </w:tr>
      <w:tr w:rsidR="00CB612B" w:rsidRPr="00D12E4D" w14:paraId="5730D3B8"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A43C353"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391</w:t>
            </w:r>
          </w:p>
        </w:tc>
        <w:tc>
          <w:tcPr>
            <w:tcW w:w="3686" w:type="dxa"/>
            <w:tcBorders>
              <w:top w:val="single" w:sz="4" w:space="0" w:color="auto"/>
              <w:left w:val="single" w:sz="4" w:space="0" w:color="auto"/>
              <w:bottom w:val="single" w:sz="4" w:space="0" w:color="auto"/>
              <w:right w:val="single" w:sz="4" w:space="0" w:color="auto"/>
            </w:tcBorders>
          </w:tcPr>
          <w:p w14:paraId="74A922F0"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7&gt;Event A6</w:t>
            </w:r>
          </w:p>
        </w:tc>
        <w:tc>
          <w:tcPr>
            <w:tcW w:w="1390" w:type="dxa"/>
            <w:tcBorders>
              <w:top w:val="single" w:sz="4" w:space="0" w:color="auto"/>
              <w:left w:val="single" w:sz="4" w:space="0" w:color="auto"/>
              <w:bottom w:val="single" w:sz="4" w:space="0" w:color="auto"/>
              <w:right w:val="single" w:sz="4" w:space="0" w:color="auto"/>
            </w:tcBorders>
          </w:tcPr>
          <w:p w14:paraId="17AE3E96"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12A3BB77"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2E5B75D6"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05C44FAA"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eventA6 </w:t>
            </w:r>
            <w:r w:rsidRPr="008B4BCD">
              <w:rPr>
                <w:rFonts w:ascii="Arial" w:hAnsi="Arial"/>
                <w:bCs/>
                <w:sz w:val="18"/>
                <w:lang w:eastAsia="ja-JP"/>
              </w:rPr>
              <w:t>IE in TS 38.331 Sec 6</w:t>
            </w:r>
          </w:p>
        </w:tc>
      </w:tr>
      <w:tr w:rsidR="00CB612B" w:rsidRPr="00D12E4D" w14:paraId="58EE280A"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7372512"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392</w:t>
            </w:r>
          </w:p>
        </w:tc>
        <w:tc>
          <w:tcPr>
            <w:tcW w:w="3686" w:type="dxa"/>
            <w:tcBorders>
              <w:top w:val="single" w:sz="4" w:space="0" w:color="auto"/>
              <w:left w:val="single" w:sz="4" w:space="0" w:color="auto"/>
              <w:bottom w:val="single" w:sz="4" w:space="0" w:color="auto"/>
              <w:right w:val="single" w:sz="4" w:space="0" w:color="auto"/>
            </w:tcBorders>
          </w:tcPr>
          <w:p w14:paraId="6995D43E" w14:textId="77777777" w:rsidR="00CB612B" w:rsidRPr="008B4BCD" w:rsidRDefault="00CB612B" w:rsidP="00D54522">
            <w:pPr>
              <w:keepNext/>
              <w:keepLines/>
              <w:spacing w:after="0"/>
              <w:ind w:left="1988"/>
              <w:rPr>
                <w:rFonts w:ascii="Arial" w:hAnsi="Arial"/>
                <w:bCs/>
                <w:sz w:val="18"/>
                <w:lang w:eastAsia="ja-JP"/>
              </w:rPr>
            </w:pPr>
            <w:r w:rsidRPr="008B4BCD">
              <w:rPr>
                <w:rFonts w:ascii="Arial" w:hAnsi="Arial"/>
                <w:bCs/>
                <w:sz w:val="18"/>
                <w:lang w:eastAsia="ja-JP"/>
              </w:rPr>
              <w:t>8&gt;A6 Threshold</w:t>
            </w:r>
          </w:p>
        </w:tc>
        <w:tc>
          <w:tcPr>
            <w:tcW w:w="1390" w:type="dxa"/>
            <w:tcBorders>
              <w:top w:val="single" w:sz="4" w:space="0" w:color="auto"/>
              <w:left w:val="single" w:sz="4" w:space="0" w:color="auto"/>
              <w:bottom w:val="single" w:sz="4" w:space="0" w:color="auto"/>
              <w:right w:val="single" w:sz="4" w:space="0" w:color="auto"/>
            </w:tcBorders>
          </w:tcPr>
          <w:p w14:paraId="33FC2AE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6C07050F"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6459F72D"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6A6C5462"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A6-Threshold </w:t>
            </w:r>
            <w:r w:rsidRPr="008B4BCD">
              <w:rPr>
                <w:rFonts w:ascii="Arial" w:hAnsi="Arial"/>
                <w:bCs/>
                <w:sz w:val="18"/>
                <w:lang w:eastAsia="ja-JP"/>
              </w:rPr>
              <w:t>IE in TS 38.331 Sec 6</w:t>
            </w:r>
          </w:p>
        </w:tc>
      </w:tr>
      <w:tr w:rsidR="00CB612B" w:rsidRPr="00D12E4D" w14:paraId="0601D98D"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382EBD0"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393</w:t>
            </w:r>
          </w:p>
        </w:tc>
        <w:tc>
          <w:tcPr>
            <w:tcW w:w="3686" w:type="dxa"/>
            <w:tcBorders>
              <w:top w:val="single" w:sz="4" w:space="0" w:color="auto"/>
              <w:left w:val="single" w:sz="4" w:space="0" w:color="auto"/>
              <w:bottom w:val="single" w:sz="4" w:space="0" w:color="auto"/>
              <w:right w:val="single" w:sz="4" w:space="0" w:color="auto"/>
            </w:tcBorders>
          </w:tcPr>
          <w:p w14:paraId="109D5EC9" w14:textId="77777777" w:rsidR="00CB612B" w:rsidRPr="008B4BCD" w:rsidRDefault="00CB612B" w:rsidP="00D54522">
            <w:pPr>
              <w:keepNext/>
              <w:keepLines/>
              <w:spacing w:after="0"/>
              <w:ind w:left="2272"/>
              <w:rPr>
                <w:rFonts w:ascii="Arial" w:hAnsi="Arial"/>
                <w:bCs/>
                <w:i/>
                <w:iCs/>
                <w:sz w:val="18"/>
                <w:lang w:eastAsia="ja-JP"/>
              </w:rPr>
            </w:pPr>
            <w:r w:rsidRPr="008B4BCD">
              <w:rPr>
                <w:rFonts w:ascii="Arial" w:hAnsi="Arial"/>
                <w:bCs/>
                <w:sz w:val="18"/>
                <w:lang w:eastAsia="ja-JP"/>
              </w:rPr>
              <w:t xml:space="preserve">9&gt;CHOICE </w:t>
            </w:r>
            <w:r w:rsidRPr="008B4BCD">
              <w:rPr>
                <w:rFonts w:ascii="Arial" w:hAnsi="Arial"/>
                <w:bCs/>
                <w:i/>
                <w:iCs/>
                <w:sz w:val="18"/>
                <w:lang w:eastAsia="ja-JP"/>
              </w:rPr>
              <w:t>A6 Threshold Type</w:t>
            </w:r>
          </w:p>
        </w:tc>
        <w:tc>
          <w:tcPr>
            <w:tcW w:w="1390" w:type="dxa"/>
            <w:tcBorders>
              <w:top w:val="single" w:sz="4" w:space="0" w:color="auto"/>
              <w:left w:val="single" w:sz="4" w:space="0" w:color="auto"/>
              <w:bottom w:val="single" w:sz="4" w:space="0" w:color="auto"/>
              <w:right w:val="single" w:sz="4" w:space="0" w:color="auto"/>
            </w:tcBorders>
          </w:tcPr>
          <w:p w14:paraId="0049FECB"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31C066F2"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3D3A2A68"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7B79AD7F"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MeasTriggerQuantityOffset </w:t>
            </w:r>
            <w:r w:rsidRPr="008B4BCD">
              <w:rPr>
                <w:rFonts w:ascii="Arial" w:hAnsi="Arial"/>
                <w:bCs/>
                <w:sz w:val="18"/>
                <w:lang w:eastAsia="ja-JP"/>
              </w:rPr>
              <w:t>IE in TS 38.331 Sec 6</w:t>
            </w:r>
          </w:p>
        </w:tc>
      </w:tr>
      <w:tr w:rsidR="00CB612B" w:rsidRPr="00D12E4D" w14:paraId="072452E7"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003A5CE"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394</w:t>
            </w:r>
          </w:p>
        </w:tc>
        <w:tc>
          <w:tcPr>
            <w:tcW w:w="3686" w:type="dxa"/>
            <w:tcBorders>
              <w:top w:val="single" w:sz="4" w:space="0" w:color="auto"/>
              <w:left w:val="single" w:sz="4" w:space="0" w:color="auto"/>
              <w:bottom w:val="single" w:sz="4" w:space="0" w:color="auto"/>
              <w:right w:val="single" w:sz="4" w:space="0" w:color="auto"/>
            </w:tcBorders>
          </w:tcPr>
          <w:p w14:paraId="76FC906C" w14:textId="77777777" w:rsidR="00CB612B" w:rsidRPr="008B4BCD"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10&gt;A6 Threshold RSRP Offset</w:t>
            </w:r>
          </w:p>
        </w:tc>
        <w:tc>
          <w:tcPr>
            <w:tcW w:w="1390" w:type="dxa"/>
            <w:tcBorders>
              <w:top w:val="single" w:sz="4" w:space="0" w:color="auto"/>
              <w:left w:val="single" w:sz="4" w:space="0" w:color="auto"/>
              <w:bottom w:val="single" w:sz="4" w:space="0" w:color="auto"/>
              <w:right w:val="single" w:sz="4" w:space="0" w:color="auto"/>
            </w:tcBorders>
          </w:tcPr>
          <w:p w14:paraId="523D6F1A"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19DC19A1"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2BCFFF85"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rsrp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658A5679" w14:textId="77777777" w:rsidR="00CB612B" w:rsidRPr="008B4BCD" w:rsidRDefault="00CB612B" w:rsidP="00D54522">
            <w:pPr>
              <w:keepNext/>
              <w:keepLines/>
              <w:spacing w:after="0"/>
              <w:rPr>
                <w:rFonts w:ascii="Arial" w:hAnsi="Arial"/>
                <w:bCs/>
                <w:i/>
                <w:iCs/>
                <w:sz w:val="18"/>
                <w:lang w:eastAsia="ja-JP"/>
              </w:rPr>
            </w:pPr>
          </w:p>
        </w:tc>
      </w:tr>
      <w:tr w:rsidR="00CB612B" w:rsidRPr="00D12E4D" w14:paraId="69450840"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78D0D76"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395</w:t>
            </w:r>
          </w:p>
        </w:tc>
        <w:tc>
          <w:tcPr>
            <w:tcW w:w="3686" w:type="dxa"/>
            <w:tcBorders>
              <w:top w:val="single" w:sz="4" w:space="0" w:color="auto"/>
              <w:left w:val="single" w:sz="4" w:space="0" w:color="auto"/>
              <w:bottom w:val="single" w:sz="4" w:space="0" w:color="auto"/>
              <w:right w:val="single" w:sz="4" w:space="0" w:color="auto"/>
            </w:tcBorders>
          </w:tcPr>
          <w:p w14:paraId="194A1B6C" w14:textId="77777777" w:rsidR="00CB612B" w:rsidRPr="008B4BCD"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10&gt;A6 Threshold RSRQ Offset</w:t>
            </w:r>
          </w:p>
        </w:tc>
        <w:tc>
          <w:tcPr>
            <w:tcW w:w="1390" w:type="dxa"/>
            <w:tcBorders>
              <w:top w:val="single" w:sz="4" w:space="0" w:color="auto"/>
              <w:left w:val="single" w:sz="4" w:space="0" w:color="auto"/>
              <w:bottom w:val="single" w:sz="4" w:space="0" w:color="auto"/>
              <w:right w:val="single" w:sz="4" w:space="0" w:color="auto"/>
            </w:tcBorders>
          </w:tcPr>
          <w:p w14:paraId="4B0AB083"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742266DB"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66D0D485"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rsrq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7475E0FC" w14:textId="77777777" w:rsidR="00CB612B" w:rsidRPr="008B4BCD" w:rsidRDefault="00CB612B" w:rsidP="00D54522">
            <w:pPr>
              <w:keepNext/>
              <w:keepLines/>
              <w:spacing w:after="0"/>
              <w:rPr>
                <w:rFonts w:ascii="Arial" w:hAnsi="Arial"/>
                <w:bCs/>
                <w:i/>
                <w:iCs/>
                <w:sz w:val="18"/>
                <w:lang w:eastAsia="ja-JP"/>
              </w:rPr>
            </w:pPr>
          </w:p>
        </w:tc>
      </w:tr>
      <w:tr w:rsidR="00CB612B" w:rsidRPr="00D12E4D" w14:paraId="572B7560"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85A5DE3"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396</w:t>
            </w:r>
          </w:p>
        </w:tc>
        <w:tc>
          <w:tcPr>
            <w:tcW w:w="3686" w:type="dxa"/>
            <w:tcBorders>
              <w:top w:val="single" w:sz="4" w:space="0" w:color="auto"/>
              <w:left w:val="single" w:sz="4" w:space="0" w:color="auto"/>
              <w:bottom w:val="single" w:sz="4" w:space="0" w:color="auto"/>
              <w:right w:val="single" w:sz="4" w:space="0" w:color="auto"/>
            </w:tcBorders>
          </w:tcPr>
          <w:p w14:paraId="5DD090C0" w14:textId="77777777" w:rsidR="00CB612B" w:rsidRPr="008B4BCD"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10&gt;A6 Threshold SINR Offset</w:t>
            </w:r>
          </w:p>
        </w:tc>
        <w:tc>
          <w:tcPr>
            <w:tcW w:w="1390" w:type="dxa"/>
            <w:tcBorders>
              <w:top w:val="single" w:sz="4" w:space="0" w:color="auto"/>
              <w:left w:val="single" w:sz="4" w:space="0" w:color="auto"/>
              <w:bottom w:val="single" w:sz="4" w:space="0" w:color="auto"/>
              <w:right w:val="single" w:sz="4" w:space="0" w:color="auto"/>
            </w:tcBorders>
          </w:tcPr>
          <w:p w14:paraId="254DF3F0"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3A93FE07"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5A852317"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sinr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0A00D4F" w14:textId="77777777" w:rsidR="00CB612B" w:rsidRPr="008B4BCD" w:rsidRDefault="00CB612B" w:rsidP="00D54522">
            <w:pPr>
              <w:keepNext/>
              <w:keepLines/>
              <w:spacing w:after="0"/>
              <w:rPr>
                <w:rFonts w:ascii="Arial" w:hAnsi="Arial"/>
                <w:bCs/>
                <w:i/>
                <w:iCs/>
                <w:sz w:val="18"/>
                <w:lang w:eastAsia="ja-JP"/>
              </w:rPr>
            </w:pPr>
          </w:p>
        </w:tc>
      </w:tr>
      <w:tr w:rsidR="00CB612B" w:rsidRPr="00D12E4D" w14:paraId="07048F7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942D05F"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397</w:t>
            </w:r>
          </w:p>
        </w:tc>
        <w:tc>
          <w:tcPr>
            <w:tcW w:w="3686" w:type="dxa"/>
            <w:tcBorders>
              <w:top w:val="single" w:sz="4" w:space="0" w:color="auto"/>
              <w:left w:val="single" w:sz="4" w:space="0" w:color="auto"/>
              <w:bottom w:val="single" w:sz="4" w:space="0" w:color="auto"/>
              <w:right w:val="single" w:sz="4" w:space="0" w:color="auto"/>
            </w:tcBorders>
          </w:tcPr>
          <w:p w14:paraId="5340A6F3" w14:textId="77777777" w:rsidR="00CB612B" w:rsidRPr="008B4BCD"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9&gt;A6 Report On Leave</w:t>
            </w:r>
          </w:p>
        </w:tc>
        <w:tc>
          <w:tcPr>
            <w:tcW w:w="1390" w:type="dxa"/>
            <w:tcBorders>
              <w:top w:val="single" w:sz="4" w:space="0" w:color="auto"/>
              <w:left w:val="single" w:sz="4" w:space="0" w:color="auto"/>
              <w:bottom w:val="single" w:sz="4" w:space="0" w:color="auto"/>
              <w:right w:val="single" w:sz="4" w:space="0" w:color="auto"/>
            </w:tcBorders>
          </w:tcPr>
          <w:p w14:paraId="72519B54"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3FC0EAAA"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66F74D0E"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reportOnLeave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3853EEFF" w14:textId="77777777" w:rsidR="00CB612B" w:rsidRPr="008B4BCD" w:rsidRDefault="00CB612B" w:rsidP="00D54522">
            <w:pPr>
              <w:keepNext/>
              <w:keepLines/>
              <w:spacing w:after="0"/>
              <w:rPr>
                <w:rFonts w:ascii="Arial" w:hAnsi="Arial"/>
                <w:bCs/>
                <w:i/>
                <w:iCs/>
                <w:sz w:val="18"/>
                <w:lang w:eastAsia="ja-JP"/>
              </w:rPr>
            </w:pPr>
          </w:p>
        </w:tc>
      </w:tr>
      <w:tr w:rsidR="00CB612B" w:rsidRPr="00D12E4D" w14:paraId="4927EA30"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500B87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398</w:t>
            </w:r>
          </w:p>
        </w:tc>
        <w:tc>
          <w:tcPr>
            <w:tcW w:w="3686" w:type="dxa"/>
            <w:tcBorders>
              <w:top w:val="single" w:sz="4" w:space="0" w:color="auto"/>
              <w:left w:val="single" w:sz="4" w:space="0" w:color="auto"/>
              <w:bottom w:val="single" w:sz="4" w:space="0" w:color="auto"/>
              <w:right w:val="single" w:sz="4" w:space="0" w:color="auto"/>
            </w:tcBorders>
          </w:tcPr>
          <w:p w14:paraId="17B1D78C" w14:textId="77777777" w:rsidR="00CB612B" w:rsidRPr="008B4BCD"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9&gt;A6 Hysteresis</w:t>
            </w:r>
          </w:p>
        </w:tc>
        <w:tc>
          <w:tcPr>
            <w:tcW w:w="1390" w:type="dxa"/>
            <w:tcBorders>
              <w:top w:val="single" w:sz="4" w:space="0" w:color="auto"/>
              <w:left w:val="single" w:sz="4" w:space="0" w:color="auto"/>
              <w:bottom w:val="single" w:sz="4" w:space="0" w:color="auto"/>
              <w:right w:val="single" w:sz="4" w:space="0" w:color="auto"/>
            </w:tcBorders>
          </w:tcPr>
          <w:p w14:paraId="1CA6C451"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44C62294"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002968BA"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hysteresis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FA35CB2" w14:textId="77777777" w:rsidR="00CB612B" w:rsidRPr="008B4BCD" w:rsidRDefault="00CB612B" w:rsidP="00D54522">
            <w:pPr>
              <w:keepNext/>
              <w:keepLines/>
              <w:spacing w:after="0"/>
              <w:rPr>
                <w:rFonts w:ascii="Arial" w:hAnsi="Arial"/>
                <w:bCs/>
                <w:i/>
                <w:iCs/>
                <w:sz w:val="18"/>
                <w:lang w:eastAsia="ja-JP"/>
              </w:rPr>
            </w:pPr>
          </w:p>
        </w:tc>
      </w:tr>
      <w:tr w:rsidR="00CB612B" w:rsidRPr="00D12E4D" w14:paraId="5B51042E"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B500D47"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399</w:t>
            </w:r>
          </w:p>
        </w:tc>
        <w:tc>
          <w:tcPr>
            <w:tcW w:w="3686" w:type="dxa"/>
            <w:tcBorders>
              <w:top w:val="single" w:sz="4" w:space="0" w:color="auto"/>
              <w:left w:val="single" w:sz="4" w:space="0" w:color="auto"/>
              <w:bottom w:val="single" w:sz="4" w:space="0" w:color="auto"/>
              <w:right w:val="single" w:sz="4" w:space="0" w:color="auto"/>
            </w:tcBorders>
          </w:tcPr>
          <w:p w14:paraId="691A2E76" w14:textId="77777777" w:rsidR="00CB612B" w:rsidRPr="008B4BCD"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9&gt;A6 Time to Trigger</w:t>
            </w:r>
          </w:p>
        </w:tc>
        <w:tc>
          <w:tcPr>
            <w:tcW w:w="1390" w:type="dxa"/>
            <w:tcBorders>
              <w:top w:val="single" w:sz="4" w:space="0" w:color="auto"/>
              <w:left w:val="single" w:sz="4" w:space="0" w:color="auto"/>
              <w:bottom w:val="single" w:sz="4" w:space="0" w:color="auto"/>
              <w:right w:val="single" w:sz="4" w:space="0" w:color="auto"/>
            </w:tcBorders>
          </w:tcPr>
          <w:p w14:paraId="2C75649F"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2EA1F5FD"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1666B6AA"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timeToTrigger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7D7A63BB" w14:textId="77777777" w:rsidR="00CB612B" w:rsidRPr="008B4BCD" w:rsidRDefault="00CB612B" w:rsidP="00D54522">
            <w:pPr>
              <w:keepNext/>
              <w:keepLines/>
              <w:spacing w:after="0"/>
              <w:rPr>
                <w:rFonts w:ascii="Arial" w:hAnsi="Arial"/>
                <w:bCs/>
                <w:i/>
                <w:iCs/>
                <w:sz w:val="18"/>
                <w:lang w:eastAsia="ja-JP"/>
              </w:rPr>
            </w:pPr>
          </w:p>
        </w:tc>
      </w:tr>
      <w:tr w:rsidR="00CB612B" w:rsidRPr="00D12E4D" w14:paraId="0D08FD35"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E1A2D4E"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400</w:t>
            </w:r>
          </w:p>
        </w:tc>
        <w:tc>
          <w:tcPr>
            <w:tcW w:w="3686" w:type="dxa"/>
            <w:tcBorders>
              <w:top w:val="single" w:sz="4" w:space="0" w:color="auto"/>
              <w:left w:val="single" w:sz="4" w:space="0" w:color="auto"/>
              <w:bottom w:val="single" w:sz="4" w:space="0" w:color="auto"/>
              <w:right w:val="single" w:sz="4" w:space="0" w:color="auto"/>
            </w:tcBorders>
          </w:tcPr>
          <w:p w14:paraId="5D48E5F2" w14:textId="77777777" w:rsidR="00CB612B" w:rsidRPr="008B4BCD"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9&gt;Use White Cell List</w:t>
            </w:r>
          </w:p>
        </w:tc>
        <w:tc>
          <w:tcPr>
            <w:tcW w:w="1390" w:type="dxa"/>
            <w:tcBorders>
              <w:top w:val="single" w:sz="4" w:space="0" w:color="auto"/>
              <w:left w:val="single" w:sz="4" w:space="0" w:color="auto"/>
              <w:bottom w:val="single" w:sz="4" w:space="0" w:color="auto"/>
              <w:right w:val="single" w:sz="4" w:space="0" w:color="auto"/>
            </w:tcBorders>
          </w:tcPr>
          <w:p w14:paraId="50AA623C"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33877229"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6E336AFB"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useWhiteCellList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59C0217" w14:textId="77777777" w:rsidR="00CB612B" w:rsidRPr="008B4BCD" w:rsidRDefault="00CB612B" w:rsidP="00D54522">
            <w:pPr>
              <w:keepNext/>
              <w:keepLines/>
              <w:spacing w:after="0"/>
              <w:rPr>
                <w:rFonts w:ascii="Arial" w:hAnsi="Arial"/>
                <w:bCs/>
                <w:i/>
                <w:iCs/>
                <w:sz w:val="18"/>
                <w:lang w:eastAsia="ja-JP"/>
              </w:rPr>
            </w:pPr>
          </w:p>
        </w:tc>
      </w:tr>
      <w:tr w:rsidR="00CB612B" w:rsidRPr="00D12E4D" w14:paraId="203E0EBD"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CE68D5B"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405</w:t>
            </w:r>
          </w:p>
        </w:tc>
        <w:tc>
          <w:tcPr>
            <w:tcW w:w="3686" w:type="dxa"/>
            <w:tcBorders>
              <w:top w:val="single" w:sz="4" w:space="0" w:color="auto"/>
              <w:left w:val="single" w:sz="4" w:space="0" w:color="auto"/>
              <w:bottom w:val="single" w:sz="4" w:space="0" w:color="auto"/>
              <w:right w:val="single" w:sz="4" w:space="0" w:color="auto"/>
            </w:tcBorders>
          </w:tcPr>
          <w:p w14:paraId="23C9B141" w14:textId="77777777" w:rsidR="00CB612B" w:rsidRPr="008B4BCD" w:rsidRDefault="00CB612B" w:rsidP="00D54522">
            <w:pPr>
              <w:keepNext/>
              <w:keepLines/>
              <w:spacing w:after="0"/>
              <w:ind w:left="1136"/>
              <w:rPr>
                <w:rFonts w:ascii="Arial" w:hAnsi="Arial"/>
                <w:bCs/>
                <w:sz w:val="18"/>
                <w:lang w:eastAsia="ja-JP"/>
              </w:rPr>
            </w:pPr>
            <w:r w:rsidRPr="008B4BCD">
              <w:rPr>
                <w:rFonts w:ascii="Arial" w:hAnsi="Arial"/>
                <w:bCs/>
                <w:sz w:val="18"/>
                <w:lang w:eastAsia="ja-JP"/>
              </w:rPr>
              <w:t>5&gt;Report CGI</w:t>
            </w:r>
          </w:p>
        </w:tc>
        <w:tc>
          <w:tcPr>
            <w:tcW w:w="1390" w:type="dxa"/>
            <w:tcBorders>
              <w:top w:val="single" w:sz="4" w:space="0" w:color="auto"/>
              <w:left w:val="single" w:sz="4" w:space="0" w:color="auto"/>
              <w:bottom w:val="single" w:sz="4" w:space="0" w:color="auto"/>
              <w:right w:val="single" w:sz="4" w:space="0" w:color="auto"/>
            </w:tcBorders>
          </w:tcPr>
          <w:p w14:paraId="0BA1D240"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5A0B873D"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07500C86"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24FD3098"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ReportCGI </w:t>
            </w:r>
            <w:r w:rsidRPr="008B4BCD">
              <w:rPr>
                <w:rFonts w:ascii="Arial" w:hAnsi="Arial"/>
                <w:bCs/>
                <w:sz w:val="18"/>
                <w:lang w:eastAsia="ja-JP"/>
              </w:rPr>
              <w:t>IE in TS 38.331 Sec 6</w:t>
            </w:r>
          </w:p>
        </w:tc>
      </w:tr>
      <w:tr w:rsidR="00CB612B" w:rsidRPr="00D12E4D" w14:paraId="7DE5442B"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7C82222"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406</w:t>
            </w:r>
          </w:p>
        </w:tc>
        <w:tc>
          <w:tcPr>
            <w:tcW w:w="3686" w:type="dxa"/>
            <w:tcBorders>
              <w:top w:val="single" w:sz="4" w:space="0" w:color="auto"/>
              <w:left w:val="single" w:sz="4" w:space="0" w:color="auto"/>
              <w:bottom w:val="single" w:sz="4" w:space="0" w:color="auto"/>
              <w:right w:val="single" w:sz="4" w:space="0" w:color="auto"/>
            </w:tcBorders>
          </w:tcPr>
          <w:p w14:paraId="23D2320B"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6&gt;Cell to Report CGI</w:t>
            </w:r>
          </w:p>
        </w:tc>
        <w:tc>
          <w:tcPr>
            <w:tcW w:w="1390" w:type="dxa"/>
            <w:tcBorders>
              <w:top w:val="single" w:sz="4" w:space="0" w:color="auto"/>
              <w:left w:val="single" w:sz="4" w:space="0" w:color="auto"/>
              <w:bottom w:val="single" w:sz="4" w:space="0" w:color="auto"/>
              <w:right w:val="single" w:sz="4" w:space="0" w:color="auto"/>
            </w:tcBorders>
          </w:tcPr>
          <w:p w14:paraId="51D6929B"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2FC33082"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TRUE</w:t>
            </w:r>
          </w:p>
        </w:tc>
        <w:tc>
          <w:tcPr>
            <w:tcW w:w="1350" w:type="dxa"/>
            <w:tcBorders>
              <w:top w:val="single" w:sz="4" w:space="0" w:color="auto"/>
              <w:left w:val="single" w:sz="4" w:space="0" w:color="auto"/>
              <w:bottom w:val="single" w:sz="4" w:space="0" w:color="auto"/>
              <w:right w:val="single" w:sz="4" w:space="0" w:color="auto"/>
            </w:tcBorders>
          </w:tcPr>
          <w:p w14:paraId="6E28A9CA"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PhysCellId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29069DED" w14:textId="77777777" w:rsidR="00CB612B" w:rsidRPr="008B4BCD" w:rsidRDefault="00CB612B" w:rsidP="00D54522">
            <w:pPr>
              <w:keepNext/>
              <w:keepLines/>
              <w:spacing w:after="0"/>
              <w:rPr>
                <w:rFonts w:ascii="Arial" w:hAnsi="Arial"/>
                <w:bCs/>
                <w:i/>
                <w:iCs/>
                <w:sz w:val="18"/>
                <w:lang w:eastAsia="ja-JP"/>
              </w:rPr>
            </w:pPr>
          </w:p>
        </w:tc>
      </w:tr>
      <w:tr w:rsidR="00CB612B" w:rsidRPr="00D12E4D" w14:paraId="64E8C89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F7512DD"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lastRenderedPageBreak/>
              <w:t>411</w:t>
            </w:r>
          </w:p>
        </w:tc>
        <w:tc>
          <w:tcPr>
            <w:tcW w:w="3686" w:type="dxa"/>
            <w:tcBorders>
              <w:top w:val="single" w:sz="4" w:space="0" w:color="auto"/>
              <w:left w:val="single" w:sz="4" w:space="0" w:color="auto"/>
              <w:bottom w:val="single" w:sz="4" w:space="0" w:color="auto"/>
              <w:right w:val="single" w:sz="4" w:space="0" w:color="auto"/>
            </w:tcBorders>
          </w:tcPr>
          <w:p w14:paraId="2961A232" w14:textId="77777777" w:rsidR="00CB612B" w:rsidRPr="008B4BCD" w:rsidRDefault="00CB612B" w:rsidP="00D54522">
            <w:pPr>
              <w:keepNext/>
              <w:keepLines/>
              <w:spacing w:after="0"/>
              <w:ind w:left="1136"/>
              <w:rPr>
                <w:rFonts w:ascii="Arial" w:hAnsi="Arial"/>
                <w:bCs/>
                <w:sz w:val="18"/>
                <w:lang w:eastAsia="ja-JP"/>
              </w:rPr>
            </w:pPr>
            <w:r w:rsidRPr="008B4BCD">
              <w:rPr>
                <w:rFonts w:ascii="Arial" w:hAnsi="Arial"/>
                <w:bCs/>
                <w:sz w:val="18"/>
                <w:lang w:eastAsia="ja-JP"/>
              </w:rPr>
              <w:t>5&gt;Report SFTD – NR</w:t>
            </w:r>
          </w:p>
        </w:tc>
        <w:tc>
          <w:tcPr>
            <w:tcW w:w="1390" w:type="dxa"/>
            <w:tcBorders>
              <w:top w:val="single" w:sz="4" w:space="0" w:color="auto"/>
              <w:left w:val="single" w:sz="4" w:space="0" w:color="auto"/>
              <w:bottom w:val="single" w:sz="4" w:space="0" w:color="auto"/>
              <w:right w:val="single" w:sz="4" w:space="0" w:color="auto"/>
            </w:tcBorders>
          </w:tcPr>
          <w:p w14:paraId="21981FF3"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640E6133"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16B3DD03"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0D327CC2"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ReportSFTD-NR </w:t>
            </w:r>
            <w:r w:rsidRPr="008B4BCD">
              <w:rPr>
                <w:rFonts w:ascii="Arial" w:hAnsi="Arial"/>
                <w:bCs/>
                <w:sz w:val="18"/>
                <w:lang w:eastAsia="ja-JP"/>
              </w:rPr>
              <w:t>IE in TS 38.331 Sec 6</w:t>
            </w:r>
          </w:p>
        </w:tc>
      </w:tr>
      <w:tr w:rsidR="00CB612B" w:rsidRPr="00D12E4D" w14:paraId="612C4308"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163FF7A"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412</w:t>
            </w:r>
          </w:p>
        </w:tc>
        <w:tc>
          <w:tcPr>
            <w:tcW w:w="3686" w:type="dxa"/>
            <w:tcBorders>
              <w:top w:val="single" w:sz="4" w:space="0" w:color="auto"/>
              <w:left w:val="single" w:sz="4" w:space="0" w:color="auto"/>
              <w:bottom w:val="single" w:sz="4" w:space="0" w:color="auto"/>
              <w:right w:val="single" w:sz="4" w:space="0" w:color="auto"/>
            </w:tcBorders>
          </w:tcPr>
          <w:p w14:paraId="044CD51F"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6&gt;Report SFTD – Measurement</w:t>
            </w:r>
          </w:p>
        </w:tc>
        <w:tc>
          <w:tcPr>
            <w:tcW w:w="1390" w:type="dxa"/>
            <w:tcBorders>
              <w:top w:val="single" w:sz="4" w:space="0" w:color="auto"/>
              <w:left w:val="single" w:sz="4" w:space="0" w:color="auto"/>
              <w:bottom w:val="single" w:sz="4" w:space="0" w:color="auto"/>
              <w:right w:val="single" w:sz="4" w:space="0" w:color="auto"/>
            </w:tcBorders>
          </w:tcPr>
          <w:p w14:paraId="1298CC06"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0AD7B9C8"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10FED898"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reportSFTD-Meas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BC7F5C5" w14:textId="77777777" w:rsidR="00CB612B" w:rsidRPr="008B4BCD" w:rsidRDefault="00CB612B" w:rsidP="00D54522">
            <w:pPr>
              <w:keepNext/>
              <w:keepLines/>
              <w:spacing w:after="0"/>
              <w:rPr>
                <w:rFonts w:ascii="Arial" w:hAnsi="Arial"/>
                <w:bCs/>
                <w:i/>
                <w:iCs/>
                <w:sz w:val="18"/>
                <w:lang w:eastAsia="ja-JP"/>
              </w:rPr>
            </w:pPr>
          </w:p>
        </w:tc>
      </w:tr>
      <w:tr w:rsidR="00CB612B" w:rsidRPr="00D12E4D" w14:paraId="7A408BA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A147A25"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413</w:t>
            </w:r>
          </w:p>
        </w:tc>
        <w:tc>
          <w:tcPr>
            <w:tcW w:w="3686" w:type="dxa"/>
            <w:tcBorders>
              <w:top w:val="single" w:sz="4" w:space="0" w:color="auto"/>
              <w:left w:val="single" w:sz="4" w:space="0" w:color="auto"/>
              <w:bottom w:val="single" w:sz="4" w:space="0" w:color="auto"/>
              <w:right w:val="single" w:sz="4" w:space="0" w:color="auto"/>
            </w:tcBorders>
          </w:tcPr>
          <w:p w14:paraId="7E9EE163"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6&gt;Report RSRP</w:t>
            </w:r>
          </w:p>
        </w:tc>
        <w:tc>
          <w:tcPr>
            <w:tcW w:w="1390" w:type="dxa"/>
            <w:tcBorders>
              <w:top w:val="single" w:sz="4" w:space="0" w:color="auto"/>
              <w:left w:val="single" w:sz="4" w:space="0" w:color="auto"/>
              <w:bottom w:val="single" w:sz="4" w:space="0" w:color="auto"/>
              <w:right w:val="single" w:sz="4" w:space="0" w:color="auto"/>
            </w:tcBorders>
          </w:tcPr>
          <w:p w14:paraId="30398E3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2B11F2E8"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6AA06BB8"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reportRSRP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27516FF3" w14:textId="77777777" w:rsidR="00CB612B" w:rsidRPr="008B4BCD" w:rsidRDefault="00CB612B" w:rsidP="00D54522">
            <w:pPr>
              <w:keepNext/>
              <w:keepLines/>
              <w:spacing w:after="0"/>
              <w:rPr>
                <w:rFonts w:ascii="Arial" w:hAnsi="Arial"/>
                <w:bCs/>
                <w:i/>
                <w:iCs/>
                <w:sz w:val="18"/>
                <w:lang w:eastAsia="ja-JP"/>
              </w:rPr>
            </w:pPr>
          </w:p>
        </w:tc>
      </w:tr>
      <w:tr w:rsidR="00CB612B" w:rsidRPr="00D12E4D" w14:paraId="18E6BE8B"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93A5F5C"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414</w:t>
            </w:r>
          </w:p>
        </w:tc>
        <w:tc>
          <w:tcPr>
            <w:tcW w:w="3686" w:type="dxa"/>
            <w:tcBorders>
              <w:top w:val="single" w:sz="4" w:space="0" w:color="auto"/>
              <w:left w:val="single" w:sz="4" w:space="0" w:color="auto"/>
              <w:bottom w:val="single" w:sz="4" w:space="0" w:color="auto"/>
              <w:right w:val="single" w:sz="4" w:space="0" w:color="auto"/>
            </w:tcBorders>
          </w:tcPr>
          <w:p w14:paraId="6F69103B"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6&gt;Report SFTD Neigh Meas</w:t>
            </w:r>
          </w:p>
        </w:tc>
        <w:tc>
          <w:tcPr>
            <w:tcW w:w="1390" w:type="dxa"/>
            <w:tcBorders>
              <w:top w:val="single" w:sz="4" w:space="0" w:color="auto"/>
              <w:left w:val="single" w:sz="4" w:space="0" w:color="auto"/>
              <w:bottom w:val="single" w:sz="4" w:space="0" w:color="auto"/>
              <w:right w:val="single" w:sz="4" w:space="0" w:color="auto"/>
            </w:tcBorders>
          </w:tcPr>
          <w:p w14:paraId="2CA0900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26C272A0"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0CB4374D"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reportSFTD-NeighMeas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78BA29E9" w14:textId="77777777" w:rsidR="00CB612B" w:rsidRPr="008B4BCD" w:rsidRDefault="00CB612B" w:rsidP="00D54522">
            <w:pPr>
              <w:keepNext/>
              <w:keepLines/>
              <w:spacing w:after="0"/>
              <w:rPr>
                <w:rFonts w:ascii="Arial" w:hAnsi="Arial"/>
                <w:bCs/>
                <w:i/>
                <w:iCs/>
                <w:sz w:val="18"/>
                <w:lang w:eastAsia="ja-JP"/>
              </w:rPr>
            </w:pPr>
          </w:p>
        </w:tc>
      </w:tr>
      <w:tr w:rsidR="00CB612B" w:rsidRPr="00D12E4D" w14:paraId="115E281F"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7288760"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415</w:t>
            </w:r>
          </w:p>
        </w:tc>
        <w:tc>
          <w:tcPr>
            <w:tcW w:w="3686" w:type="dxa"/>
            <w:tcBorders>
              <w:top w:val="single" w:sz="4" w:space="0" w:color="auto"/>
              <w:left w:val="single" w:sz="4" w:space="0" w:color="auto"/>
              <w:bottom w:val="single" w:sz="4" w:space="0" w:color="auto"/>
              <w:right w:val="single" w:sz="4" w:space="0" w:color="auto"/>
            </w:tcBorders>
          </w:tcPr>
          <w:p w14:paraId="18DE6683"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6&gt;DRX SFTD Neigh Meas</w:t>
            </w:r>
          </w:p>
        </w:tc>
        <w:tc>
          <w:tcPr>
            <w:tcW w:w="1390" w:type="dxa"/>
            <w:tcBorders>
              <w:top w:val="single" w:sz="4" w:space="0" w:color="auto"/>
              <w:left w:val="single" w:sz="4" w:space="0" w:color="auto"/>
              <w:bottom w:val="single" w:sz="4" w:space="0" w:color="auto"/>
              <w:right w:val="single" w:sz="4" w:space="0" w:color="auto"/>
            </w:tcBorders>
          </w:tcPr>
          <w:p w14:paraId="270F7400"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16E1F79F"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75E55D82"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drx-SFTD-NeighMeas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7B4140C1" w14:textId="77777777" w:rsidR="00CB612B" w:rsidRPr="008B4BCD" w:rsidRDefault="00CB612B" w:rsidP="00D54522">
            <w:pPr>
              <w:keepNext/>
              <w:keepLines/>
              <w:spacing w:after="0"/>
              <w:rPr>
                <w:rFonts w:ascii="Arial" w:hAnsi="Arial"/>
                <w:bCs/>
                <w:i/>
                <w:iCs/>
                <w:sz w:val="18"/>
                <w:lang w:eastAsia="ja-JP"/>
              </w:rPr>
            </w:pPr>
          </w:p>
        </w:tc>
      </w:tr>
      <w:tr w:rsidR="00CB612B" w:rsidRPr="00D12E4D" w14:paraId="077DBBAA"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435F86A"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416</w:t>
            </w:r>
          </w:p>
        </w:tc>
        <w:tc>
          <w:tcPr>
            <w:tcW w:w="3686" w:type="dxa"/>
            <w:tcBorders>
              <w:top w:val="single" w:sz="4" w:space="0" w:color="auto"/>
              <w:left w:val="single" w:sz="4" w:space="0" w:color="auto"/>
              <w:bottom w:val="single" w:sz="4" w:space="0" w:color="auto"/>
              <w:right w:val="single" w:sz="4" w:space="0" w:color="auto"/>
            </w:tcBorders>
          </w:tcPr>
          <w:p w14:paraId="0587DB78"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6&gt;List of cells for which to report SFTD</w:t>
            </w:r>
          </w:p>
        </w:tc>
        <w:tc>
          <w:tcPr>
            <w:tcW w:w="1390" w:type="dxa"/>
            <w:tcBorders>
              <w:top w:val="single" w:sz="4" w:space="0" w:color="auto"/>
              <w:left w:val="single" w:sz="4" w:space="0" w:color="auto"/>
              <w:bottom w:val="single" w:sz="4" w:space="0" w:color="auto"/>
              <w:right w:val="single" w:sz="4" w:space="0" w:color="auto"/>
            </w:tcBorders>
          </w:tcPr>
          <w:p w14:paraId="47FB3FB8"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0CC8475F"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7A66AC99"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4FF86669"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cellsForWhichToReportSFTD </w:t>
            </w:r>
            <w:r w:rsidRPr="008B4BCD">
              <w:rPr>
                <w:rFonts w:ascii="Arial" w:hAnsi="Arial"/>
                <w:bCs/>
                <w:sz w:val="18"/>
                <w:lang w:eastAsia="ja-JP"/>
              </w:rPr>
              <w:t>IE in TS 38.331 Sec 6</w:t>
            </w:r>
          </w:p>
        </w:tc>
      </w:tr>
      <w:tr w:rsidR="00CB612B" w:rsidRPr="00D12E4D" w14:paraId="44D3B02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D95235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417</w:t>
            </w:r>
          </w:p>
        </w:tc>
        <w:tc>
          <w:tcPr>
            <w:tcW w:w="3686" w:type="dxa"/>
            <w:tcBorders>
              <w:top w:val="single" w:sz="4" w:space="0" w:color="auto"/>
              <w:left w:val="single" w:sz="4" w:space="0" w:color="auto"/>
              <w:bottom w:val="single" w:sz="4" w:space="0" w:color="auto"/>
              <w:right w:val="single" w:sz="4" w:space="0" w:color="auto"/>
            </w:tcBorders>
          </w:tcPr>
          <w:p w14:paraId="5D7A0F2E"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7&gt;Cell Item for reporting SFTD</w:t>
            </w:r>
          </w:p>
        </w:tc>
        <w:tc>
          <w:tcPr>
            <w:tcW w:w="1390" w:type="dxa"/>
            <w:tcBorders>
              <w:top w:val="single" w:sz="4" w:space="0" w:color="auto"/>
              <w:left w:val="single" w:sz="4" w:space="0" w:color="auto"/>
              <w:bottom w:val="single" w:sz="4" w:space="0" w:color="auto"/>
              <w:right w:val="single" w:sz="4" w:space="0" w:color="auto"/>
            </w:tcBorders>
          </w:tcPr>
          <w:p w14:paraId="2EA54FAC"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16EE4BE9"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4EE2D5A0"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6F2A4CDD" w14:textId="77777777" w:rsidR="00CB612B" w:rsidRPr="008B4BCD" w:rsidRDefault="00CB612B" w:rsidP="00D54522">
            <w:pPr>
              <w:keepNext/>
              <w:keepLines/>
              <w:spacing w:after="0"/>
              <w:rPr>
                <w:rFonts w:ascii="Arial" w:hAnsi="Arial"/>
                <w:bCs/>
                <w:i/>
                <w:iCs/>
                <w:sz w:val="18"/>
                <w:lang w:eastAsia="ja-JP"/>
              </w:rPr>
            </w:pPr>
          </w:p>
        </w:tc>
      </w:tr>
      <w:tr w:rsidR="00CB612B" w:rsidRPr="00D12E4D" w14:paraId="1DFC956E"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8197102"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418</w:t>
            </w:r>
          </w:p>
        </w:tc>
        <w:tc>
          <w:tcPr>
            <w:tcW w:w="3686" w:type="dxa"/>
            <w:tcBorders>
              <w:top w:val="single" w:sz="4" w:space="0" w:color="auto"/>
              <w:left w:val="single" w:sz="4" w:space="0" w:color="auto"/>
              <w:bottom w:val="single" w:sz="4" w:space="0" w:color="auto"/>
              <w:right w:val="single" w:sz="4" w:space="0" w:color="auto"/>
            </w:tcBorders>
          </w:tcPr>
          <w:p w14:paraId="53110CFA" w14:textId="77777777" w:rsidR="00CB612B" w:rsidRPr="008B4BCD" w:rsidRDefault="00CB612B" w:rsidP="00D54522">
            <w:pPr>
              <w:keepNext/>
              <w:keepLines/>
              <w:spacing w:after="0"/>
              <w:ind w:left="1988"/>
              <w:rPr>
                <w:rFonts w:ascii="Arial" w:hAnsi="Arial"/>
                <w:bCs/>
                <w:sz w:val="18"/>
                <w:lang w:eastAsia="ja-JP"/>
              </w:rPr>
            </w:pPr>
            <w:r w:rsidRPr="008B4BCD">
              <w:rPr>
                <w:rFonts w:ascii="Arial" w:hAnsi="Arial"/>
                <w:bCs/>
                <w:sz w:val="18"/>
                <w:lang w:eastAsia="ja-JP"/>
              </w:rPr>
              <w:t>8&gt;Physical Cell Identity</w:t>
            </w:r>
          </w:p>
        </w:tc>
        <w:tc>
          <w:tcPr>
            <w:tcW w:w="1390" w:type="dxa"/>
            <w:tcBorders>
              <w:top w:val="single" w:sz="4" w:space="0" w:color="auto"/>
              <w:left w:val="single" w:sz="4" w:space="0" w:color="auto"/>
              <w:bottom w:val="single" w:sz="4" w:space="0" w:color="auto"/>
              <w:right w:val="single" w:sz="4" w:space="0" w:color="auto"/>
            </w:tcBorders>
          </w:tcPr>
          <w:p w14:paraId="502BB5F3"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37F01108" w14:textId="77777777" w:rsidR="00CB612B" w:rsidRPr="008B4BCD" w:rsidRDefault="00CB612B" w:rsidP="00D54522">
            <w:pPr>
              <w:keepNext/>
              <w:keepLines/>
              <w:spacing w:after="0"/>
              <w:jc w:val="center"/>
              <w:rPr>
                <w:rFonts w:ascii="Arial" w:hAnsi="Arial"/>
                <w:bCs/>
                <w:sz w:val="18"/>
                <w:lang w:eastAsia="ja-JP"/>
              </w:rPr>
            </w:pPr>
            <w:r w:rsidRPr="008B4BCD">
              <w:rPr>
                <w:rFonts w:ascii="Arial" w:hAnsi="Arial"/>
                <w:bCs/>
                <w:sz w:val="18"/>
                <w:lang w:eastAsia="ja-JP"/>
              </w:rPr>
              <w:t>TRUE</w:t>
            </w:r>
          </w:p>
        </w:tc>
        <w:tc>
          <w:tcPr>
            <w:tcW w:w="1350" w:type="dxa"/>
            <w:tcBorders>
              <w:top w:val="single" w:sz="4" w:space="0" w:color="auto"/>
              <w:left w:val="single" w:sz="4" w:space="0" w:color="auto"/>
              <w:bottom w:val="single" w:sz="4" w:space="0" w:color="auto"/>
              <w:right w:val="single" w:sz="4" w:space="0" w:color="auto"/>
            </w:tcBorders>
          </w:tcPr>
          <w:p w14:paraId="0FCA2D03"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PhyCellId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5A2D7C0B" w14:textId="77777777" w:rsidR="00CB612B" w:rsidRPr="008B4BCD" w:rsidRDefault="00CB612B" w:rsidP="00D54522">
            <w:pPr>
              <w:keepNext/>
              <w:keepLines/>
              <w:spacing w:after="0"/>
              <w:rPr>
                <w:rFonts w:ascii="Arial" w:hAnsi="Arial"/>
                <w:bCs/>
                <w:i/>
                <w:iCs/>
                <w:sz w:val="18"/>
                <w:lang w:eastAsia="ja-JP"/>
              </w:rPr>
            </w:pPr>
          </w:p>
        </w:tc>
      </w:tr>
      <w:tr w:rsidR="00CB612B" w:rsidRPr="00D12E4D" w14:paraId="01924DB2"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DFD51DB"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421</w:t>
            </w:r>
          </w:p>
        </w:tc>
        <w:tc>
          <w:tcPr>
            <w:tcW w:w="3686" w:type="dxa"/>
            <w:tcBorders>
              <w:top w:val="single" w:sz="4" w:space="0" w:color="auto"/>
              <w:left w:val="single" w:sz="4" w:space="0" w:color="auto"/>
              <w:bottom w:val="single" w:sz="4" w:space="0" w:color="auto"/>
              <w:right w:val="single" w:sz="4" w:space="0" w:color="auto"/>
            </w:tcBorders>
          </w:tcPr>
          <w:p w14:paraId="7A3A47E6" w14:textId="72A3A093" w:rsidR="00CB612B" w:rsidRPr="008B4BCD" w:rsidRDefault="00CB612B" w:rsidP="00D54522">
            <w:pPr>
              <w:keepNext/>
              <w:keepLines/>
              <w:spacing w:after="0"/>
              <w:ind w:left="568"/>
              <w:rPr>
                <w:rFonts w:ascii="Arial" w:hAnsi="Arial"/>
                <w:bCs/>
                <w:sz w:val="18"/>
                <w:lang w:eastAsia="ja-JP"/>
              </w:rPr>
            </w:pPr>
            <w:r w:rsidRPr="008B4BCD">
              <w:rPr>
                <w:rFonts w:ascii="Arial" w:hAnsi="Arial"/>
                <w:bCs/>
                <w:sz w:val="18"/>
                <w:lang w:eastAsia="ja-JP"/>
              </w:rPr>
              <w:t>3&gt;Report Config Inter RAT</w:t>
            </w:r>
          </w:p>
        </w:tc>
        <w:tc>
          <w:tcPr>
            <w:tcW w:w="1390" w:type="dxa"/>
            <w:tcBorders>
              <w:top w:val="single" w:sz="4" w:space="0" w:color="auto"/>
              <w:left w:val="single" w:sz="4" w:space="0" w:color="auto"/>
              <w:bottom w:val="single" w:sz="4" w:space="0" w:color="auto"/>
              <w:right w:val="single" w:sz="4" w:space="0" w:color="auto"/>
            </w:tcBorders>
          </w:tcPr>
          <w:p w14:paraId="28E540D0"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7DF42195"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19B94FE9"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753B5E01"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ReportConfigInterRAT </w:t>
            </w:r>
            <w:r w:rsidRPr="008B4BCD">
              <w:rPr>
                <w:rFonts w:ascii="Arial" w:hAnsi="Arial"/>
                <w:bCs/>
                <w:sz w:val="18"/>
                <w:lang w:eastAsia="ja-JP"/>
              </w:rPr>
              <w:t>IE in TS 38.331 Sec 6</w:t>
            </w:r>
          </w:p>
        </w:tc>
      </w:tr>
      <w:tr w:rsidR="00CB612B" w:rsidRPr="00D12E4D" w14:paraId="7ADF2E50"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4BB468E"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422</w:t>
            </w:r>
          </w:p>
        </w:tc>
        <w:tc>
          <w:tcPr>
            <w:tcW w:w="3686" w:type="dxa"/>
            <w:tcBorders>
              <w:top w:val="single" w:sz="4" w:space="0" w:color="auto"/>
              <w:left w:val="single" w:sz="4" w:space="0" w:color="auto"/>
              <w:bottom w:val="single" w:sz="4" w:space="0" w:color="auto"/>
              <w:right w:val="single" w:sz="4" w:space="0" w:color="auto"/>
            </w:tcBorders>
          </w:tcPr>
          <w:p w14:paraId="7F8EABD2" w14:textId="77777777" w:rsidR="00CB612B" w:rsidRPr="008B4BCD" w:rsidRDefault="00CB612B" w:rsidP="00D54522">
            <w:pPr>
              <w:keepNext/>
              <w:keepLines/>
              <w:spacing w:after="0"/>
              <w:ind w:left="852"/>
              <w:rPr>
                <w:rFonts w:ascii="Arial" w:hAnsi="Arial"/>
                <w:bCs/>
                <w:i/>
                <w:iCs/>
                <w:sz w:val="18"/>
                <w:lang w:eastAsia="ja-JP"/>
              </w:rPr>
            </w:pPr>
            <w:r w:rsidRPr="008B4BCD">
              <w:rPr>
                <w:rFonts w:ascii="Arial" w:hAnsi="Arial"/>
                <w:bCs/>
                <w:sz w:val="18"/>
                <w:lang w:eastAsia="ja-JP"/>
              </w:rPr>
              <w:t xml:space="preserve">4&gt;CHOICE </w:t>
            </w:r>
            <w:r w:rsidRPr="008B4BCD">
              <w:rPr>
                <w:rFonts w:ascii="Arial" w:hAnsi="Arial"/>
                <w:bCs/>
                <w:i/>
                <w:iCs/>
                <w:sz w:val="18"/>
                <w:lang w:eastAsia="ja-JP"/>
              </w:rPr>
              <w:t>Report Type</w:t>
            </w:r>
          </w:p>
        </w:tc>
        <w:tc>
          <w:tcPr>
            <w:tcW w:w="1390" w:type="dxa"/>
            <w:tcBorders>
              <w:top w:val="single" w:sz="4" w:space="0" w:color="auto"/>
              <w:left w:val="single" w:sz="4" w:space="0" w:color="auto"/>
              <w:bottom w:val="single" w:sz="4" w:space="0" w:color="auto"/>
              <w:right w:val="single" w:sz="4" w:space="0" w:color="auto"/>
            </w:tcBorders>
          </w:tcPr>
          <w:p w14:paraId="1F6294B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23F03362"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50EFF697"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20D3DD58"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reportType </w:t>
            </w:r>
            <w:r w:rsidRPr="008B4BCD">
              <w:rPr>
                <w:rFonts w:ascii="Arial" w:hAnsi="Arial"/>
                <w:bCs/>
                <w:sz w:val="18"/>
                <w:lang w:eastAsia="ja-JP"/>
              </w:rPr>
              <w:t>IE in TS 38.331 Sec 6</w:t>
            </w:r>
          </w:p>
        </w:tc>
      </w:tr>
      <w:tr w:rsidR="00CB612B" w:rsidRPr="00D12E4D" w14:paraId="64E426BD"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F00BFDA"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423</w:t>
            </w:r>
          </w:p>
        </w:tc>
        <w:tc>
          <w:tcPr>
            <w:tcW w:w="3686" w:type="dxa"/>
            <w:tcBorders>
              <w:top w:val="single" w:sz="4" w:space="0" w:color="auto"/>
              <w:left w:val="single" w:sz="4" w:space="0" w:color="auto"/>
              <w:bottom w:val="single" w:sz="4" w:space="0" w:color="auto"/>
              <w:right w:val="single" w:sz="4" w:space="0" w:color="auto"/>
            </w:tcBorders>
          </w:tcPr>
          <w:p w14:paraId="3ACCF3B9" w14:textId="77777777" w:rsidR="00CB612B" w:rsidRPr="008B4BCD" w:rsidRDefault="00CB612B" w:rsidP="00D54522">
            <w:pPr>
              <w:keepNext/>
              <w:keepLines/>
              <w:spacing w:after="0"/>
              <w:ind w:left="1136"/>
              <w:rPr>
                <w:rFonts w:ascii="Arial" w:hAnsi="Arial"/>
                <w:bCs/>
                <w:sz w:val="18"/>
                <w:lang w:eastAsia="ja-JP"/>
              </w:rPr>
            </w:pPr>
            <w:r w:rsidRPr="008B4BCD">
              <w:rPr>
                <w:rFonts w:ascii="Arial" w:hAnsi="Arial"/>
                <w:bCs/>
                <w:sz w:val="18"/>
                <w:lang w:eastAsia="ja-JP"/>
              </w:rPr>
              <w:t>5&gt;Periodical Report Config Inter RAT</w:t>
            </w:r>
          </w:p>
        </w:tc>
        <w:tc>
          <w:tcPr>
            <w:tcW w:w="1390" w:type="dxa"/>
            <w:tcBorders>
              <w:top w:val="single" w:sz="4" w:space="0" w:color="auto"/>
              <w:left w:val="single" w:sz="4" w:space="0" w:color="auto"/>
              <w:bottom w:val="single" w:sz="4" w:space="0" w:color="auto"/>
              <w:right w:val="single" w:sz="4" w:space="0" w:color="auto"/>
            </w:tcBorders>
          </w:tcPr>
          <w:p w14:paraId="63AEDEC4"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46A4E7E2"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3F60AB68"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7A9C9A9B"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PeriodicalReportConfigInterRAT </w:t>
            </w:r>
            <w:r w:rsidRPr="008B4BCD">
              <w:rPr>
                <w:rFonts w:ascii="Arial" w:hAnsi="Arial"/>
                <w:bCs/>
                <w:sz w:val="18"/>
                <w:lang w:eastAsia="ja-JP"/>
              </w:rPr>
              <w:t>IE in TS 38.331 Sec 6</w:t>
            </w:r>
          </w:p>
        </w:tc>
      </w:tr>
      <w:tr w:rsidR="00CB612B" w:rsidRPr="00D12E4D" w14:paraId="29599E41"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FAF195F"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431</w:t>
            </w:r>
          </w:p>
        </w:tc>
        <w:tc>
          <w:tcPr>
            <w:tcW w:w="3686" w:type="dxa"/>
            <w:tcBorders>
              <w:top w:val="single" w:sz="4" w:space="0" w:color="auto"/>
              <w:left w:val="single" w:sz="4" w:space="0" w:color="auto"/>
              <w:bottom w:val="single" w:sz="4" w:space="0" w:color="auto"/>
              <w:right w:val="single" w:sz="4" w:space="0" w:color="auto"/>
            </w:tcBorders>
          </w:tcPr>
          <w:p w14:paraId="1B6D1CE4"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6&gt;Periodical Inter-RAT Report Interval</w:t>
            </w:r>
          </w:p>
        </w:tc>
        <w:tc>
          <w:tcPr>
            <w:tcW w:w="1390" w:type="dxa"/>
            <w:tcBorders>
              <w:top w:val="single" w:sz="4" w:space="0" w:color="auto"/>
              <w:left w:val="single" w:sz="4" w:space="0" w:color="auto"/>
              <w:bottom w:val="single" w:sz="4" w:space="0" w:color="auto"/>
              <w:right w:val="single" w:sz="4" w:space="0" w:color="auto"/>
            </w:tcBorders>
          </w:tcPr>
          <w:p w14:paraId="43FA2654"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E9D33A3"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1FD2ED3A"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reportInterval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79E38B08" w14:textId="77777777" w:rsidR="00CB612B" w:rsidRPr="008B4BCD" w:rsidRDefault="00CB612B" w:rsidP="00D54522">
            <w:pPr>
              <w:keepNext/>
              <w:keepLines/>
              <w:spacing w:after="0"/>
              <w:rPr>
                <w:rFonts w:ascii="Arial" w:hAnsi="Arial"/>
                <w:bCs/>
                <w:sz w:val="18"/>
                <w:lang w:eastAsia="ja-JP"/>
              </w:rPr>
            </w:pPr>
          </w:p>
        </w:tc>
      </w:tr>
      <w:tr w:rsidR="00CB612B" w:rsidRPr="00D12E4D" w14:paraId="46739C21"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E18F043"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432</w:t>
            </w:r>
          </w:p>
        </w:tc>
        <w:tc>
          <w:tcPr>
            <w:tcW w:w="3686" w:type="dxa"/>
            <w:tcBorders>
              <w:top w:val="single" w:sz="4" w:space="0" w:color="auto"/>
              <w:left w:val="single" w:sz="4" w:space="0" w:color="auto"/>
              <w:bottom w:val="single" w:sz="4" w:space="0" w:color="auto"/>
              <w:right w:val="single" w:sz="4" w:space="0" w:color="auto"/>
            </w:tcBorders>
          </w:tcPr>
          <w:p w14:paraId="4DC63393"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6&gt;Periodical Inter-RAT Report Amount</w:t>
            </w:r>
          </w:p>
        </w:tc>
        <w:tc>
          <w:tcPr>
            <w:tcW w:w="1390" w:type="dxa"/>
            <w:tcBorders>
              <w:top w:val="single" w:sz="4" w:space="0" w:color="auto"/>
              <w:left w:val="single" w:sz="4" w:space="0" w:color="auto"/>
              <w:bottom w:val="single" w:sz="4" w:space="0" w:color="auto"/>
              <w:right w:val="single" w:sz="4" w:space="0" w:color="auto"/>
            </w:tcBorders>
          </w:tcPr>
          <w:p w14:paraId="47B56458"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14D76AEC"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272DA93E"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reportAmount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DC26A45" w14:textId="77777777" w:rsidR="00CB612B" w:rsidRPr="008B4BCD" w:rsidRDefault="00CB612B" w:rsidP="00D54522">
            <w:pPr>
              <w:keepNext/>
              <w:keepLines/>
              <w:spacing w:after="0"/>
              <w:rPr>
                <w:rFonts w:ascii="Arial" w:hAnsi="Arial"/>
                <w:bCs/>
                <w:sz w:val="18"/>
                <w:lang w:eastAsia="ja-JP"/>
              </w:rPr>
            </w:pPr>
          </w:p>
        </w:tc>
      </w:tr>
      <w:tr w:rsidR="00CB612B" w:rsidRPr="00D12E4D" w14:paraId="4F0619D0"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C396744"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435</w:t>
            </w:r>
          </w:p>
        </w:tc>
        <w:tc>
          <w:tcPr>
            <w:tcW w:w="3686" w:type="dxa"/>
            <w:tcBorders>
              <w:top w:val="single" w:sz="4" w:space="0" w:color="auto"/>
              <w:left w:val="single" w:sz="4" w:space="0" w:color="auto"/>
              <w:bottom w:val="single" w:sz="4" w:space="0" w:color="auto"/>
              <w:right w:val="single" w:sz="4" w:space="0" w:color="auto"/>
            </w:tcBorders>
          </w:tcPr>
          <w:p w14:paraId="213B8E45"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6&gt;Periodical Inter-RAT Report Quantity</w:t>
            </w:r>
          </w:p>
        </w:tc>
        <w:tc>
          <w:tcPr>
            <w:tcW w:w="1390" w:type="dxa"/>
            <w:tcBorders>
              <w:top w:val="single" w:sz="4" w:space="0" w:color="auto"/>
              <w:left w:val="single" w:sz="4" w:space="0" w:color="auto"/>
              <w:bottom w:val="single" w:sz="4" w:space="0" w:color="auto"/>
              <w:right w:val="single" w:sz="4" w:space="0" w:color="auto"/>
            </w:tcBorders>
          </w:tcPr>
          <w:p w14:paraId="04CDBC7F"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63C4F5ED"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161B823B"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385FD1F3"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reportQuantity </w:t>
            </w:r>
            <w:r w:rsidRPr="008B4BCD">
              <w:rPr>
                <w:rFonts w:ascii="Arial" w:hAnsi="Arial"/>
                <w:bCs/>
                <w:sz w:val="18"/>
                <w:lang w:eastAsia="ja-JP"/>
              </w:rPr>
              <w:t>IE in TS 38.331 Sec 6</w:t>
            </w:r>
          </w:p>
        </w:tc>
      </w:tr>
      <w:tr w:rsidR="00CB612B" w:rsidRPr="00D12E4D" w14:paraId="6B8F63C8"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81925CB"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436</w:t>
            </w:r>
          </w:p>
        </w:tc>
        <w:tc>
          <w:tcPr>
            <w:tcW w:w="3686" w:type="dxa"/>
            <w:tcBorders>
              <w:top w:val="single" w:sz="4" w:space="0" w:color="auto"/>
              <w:left w:val="single" w:sz="4" w:space="0" w:color="auto"/>
              <w:bottom w:val="single" w:sz="4" w:space="0" w:color="auto"/>
              <w:right w:val="single" w:sz="4" w:space="0" w:color="auto"/>
            </w:tcBorders>
          </w:tcPr>
          <w:p w14:paraId="37CB9F6F"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7&gt;Inter-RAT RSRP</w:t>
            </w:r>
          </w:p>
        </w:tc>
        <w:tc>
          <w:tcPr>
            <w:tcW w:w="1390" w:type="dxa"/>
            <w:tcBorders>
              <w:top w:val="single" w:sz="4" w:space="0" w:color="auto"/>
              <w:left w:val="single" w:sz="4" w:space="0" w:color="auto"/>
              <w:bottom w:val="single" w:sz="4" w:space="0" w:color="auto"/>
              <w:right w:val="single" w:sz="4" w:space="0" w:color="auto"/>
            </w:tcBorders>
          </w:tcPr>
          <w:p w14:paraId="19B03221"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177FD66F"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1E522DE1" w14:textId="77777777" w:rsidR="00CB612B" w:rsidRPr="00BC705E" w:rsidRDefault="00CB612B" w:rsidP="00D54522">
            <w:pPr>
              <w:keepNext/>
              <w:keepLines/>
              <w:spacing w:after="0"/>
              <w:rPr>
                <w:rFonts w:ascii="Arial" w:hAnsi="Arial"/>
                <w:bCs/>
                <w:sz w:val="18"/>
                <w:lang w:eastAsia="ja-JP"/>
              </w:rPr>
            </w:pPr>
            <w:r w:rsidRPr="00BC705E">
              <w:rPr>
                <w:rFonts w:ascii="Arial" w:hAnsi="Arial"/>
                <w:bCs/>
                <w:i/>
                <w:iCs/>
                <w:sz w:val="18"/>
                <w:lang w:eastAsia="ja-JP"/>
              </w:rPr>
              <w:t>rsrp</w:t>
            </w:r>
            <w:r w:rsidRPr="008B4BCD">
              <w:rPr>
                <w:rFonts w:ascii="Arial" w:hAnsi="Arial"/>
                <w:bCs/>
                <w:i/>
                <w:iCs/>
                <w:sz w:val="18"/>
                <w:lang w:eastAsia="ja-JP"/>
              </w:rPr>
              <w:t xml:space="preserv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51B6C423" w14:textId="77777777" w:rsidR="00CB612B" w:rsidRPr="008B4BCD" w:rsidRDefault="00CB612B" w:rsidP="00D54522">
            <w:pPr>
              <w:keepNext/>
              <w:keepLines/>
              <w:spacing w:after="0"/>
              <w:rPr>
                <w:rFonts w:ascii="Arial" w:hAnsi="Arial"/>
                <w:bCs/>
                <w:i/>
                <w:iCs/>
                <w:sz w:val="18"/>
                <w:lang w:eastAsia="ja-JP"/>
              </w:rPr>
            </w:pPr>
          </w:p>
        </w:tc>
      </w:tr>
      <w:tr w:rsidR="00CB612B" w:rsidRPr="00D12E4D" w14:paraId="145E810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6F3CD2A"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437</w:t>
            </w:r>
          </w:p>
        </w:tc>
        <w:tc>
          <w:tcPr>
            <w:tcW w:w="3686" w:type="dxa"/>
            <w:tcBorders>
              <w:top w:val="single" w:sz="4" w:space="0" w:color="auto"/>
              <w:left w:val="single" w:sz="4" w:space="0" w:color="auto"/>
              <w:bottom w:val="single" w:sz="4" w:space="0" w:color="auto"/>
              <w:right w:val="single" w:sz="4" w:space="0" w:color="auto"/>
            </w:tcBorders>
          </w:tcPr>
          <w:p w14:paraId="0212B87A"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7&gt;Inter-RAT RSRQ</w:t>
            </w:r>
          </w:p>
        </w:tc>
        <w:tc>
          <w:tcPr>
            <w:tcW w:w="1390" w:type="dxa"/>
            <w:tcBorders>
              <w:top w:val="single" w:sz="4" w:space="0" w:color="auto"/>
              <w:left w:val="single" w:sz="4" w:space="0" w:color="auto"/>
              <w:bottom w:val="single" w:sz="4" w:space="0" w:color="auto"/>
              <w:right w:val="single" w:sz="4" w:space="0" w:color="auto"/>
            </w:tcBorders>
          </w:tcPr>
          <w:p w14:paraId="233BC94F"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47A69CE4"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5DDDA25B" w14:textId="77777777" w:rsidR="00CB612B" w:rsidRPr="00BC705E" w:rsidRDefault="00CB612B" w:rsidP="00D54522">
            <w:pPr>
              <w:keepNext/>
              <w:keepLines/>
              <w:spacing w:after="0"/>
              <w:rPr>
                <w:rFonts w:ascii="Arial" w:hAnsi="Arial"/>
                <w:bCs/>
                <w:sz w:val="18"/>
                <w:lang w:eastAsia="ja-JP"/>
              </w:rPr>
            </w:pPr>
            <w:r w:rsidRPr="00BC705E">
              <w:rPr>
                <w:rFonts w:ascii="Arial" w:hAnsi="Arial"/>
                <w:bCs/>
                <w:i/>
                <w:iCs/>
                <w:sz w:val="18"/>
                <w:lang w:eastAsia="ja-JP"/>
              </w:rPr>
              <w:t>rsrq</w:t>
            </w:r>
            <w:r w:rsidRPr="008B4BCD">
              <w:rPr>
                <w:rFonts w:ascii="Arial" w:hAnsi="Arial"/>
                <w:bCs/>
                <w:i/>
                <w:iCs/>
                <w:sz w:val="18"/>
                <w:lang w:eastAsia="ja-JP"/>
              </w:rPr>
              <w:t xml:space="preserv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AAA5A7F" w14:textId="77777777" w:rsidR="00CB612B" w:rsidRPr="008B4BCD" w:rsidRDefault="00CB612B" w:rsidP="00D54522">
            <w:pPr>
              <w:keepNext/>
              <w:keepLines/>
              <w:spacing w:after="0"/>
              <w:rPr>
                <w:rFonts w:ascii="Arial" w:hAnsi="Arial"/>
                <w:bCs/>
                <w:i/>
                <w:iCs/>
                <w:sz w:val="18"/>
                <w:lang w:eastAsia="ja-JP"/>
              </w:rPr>
            </w:pPr>
          </w:p>
        </w:tc>
      </w:tr>
      <w:tr w:rsidR="00CB612B" w:rsidRPr="00D12E4D" w14:paraId="112AE193"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8887037"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438</w:t>
            </w:r>
          </w:p>
        </w:tc>
        <w:tc>
          <w:tcPr>
            <w:tcW w:w="3686" w:type="dxa"/>
            <w:tcBorders>
              <w:top w:val="single" w:sz="4" w:space="0" w:color="auto"/>
              <w:left w:val="single" w:sz="4" w:space="0" w:color="auto"/>
              <w:bottom w:val="single" w:sz="4" w:space="0" w:color="auto"/>
              <w:right w:val="single" w:sz="4" w:space="0" w:color="auto"/>
            </w:tcBorders>
          </w:tcPr>
          <w:p w14:paraId="7545A7D2"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7&gt;Inter-RAT SINR</w:t>
            </w:r>
          </w:p>
        </w:tc>
        <w:tc>
          <w:tcPr>
            <w:tcW w:w="1390" w:type="dxa"/>
            <w:tcBorders>
              <w:top w:val="single" w:sz="4" w:space="0" w:color="auto"/>
              <w:left w:val="single" w:sz="4" w:space="0" w:color="auto"/>
              <w:bottom w:val="single" w:sz="4" w:space="0" w:color="auto"/>
              <w:right w:val="single" w:sz="4" w:space="0" w:color="auto"/>
            </w:tcBorders>
          </w:tcPr>
          <w:p w14:paraId="0C442C30"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2E5FDB85"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2E754BFE" w14:textId="77777777" w:rsidR="00CB612B" w:rsidRPr="00BC705E" w:rsidRDefault="00CB612B" w:rsidP="00D54522">
            <w:pPr>
              <w:keepNext/>
              <w:keepLines/>
              <w:spacing w:after="0"/>
              <w:rPr>
                <w:rFonts w:ascii="Arial" w:hAnsi="Arial"/>
                <w:bCs/>
                <w:sz w:val="18"/>
                <w:lang w:eastAsia="ja-JP"/>
              </w:rPr>
            </w:pPr>
            <w:r w:rsidRPr="00BC705E">
              <w:rPr>
                <w:rFonts w:ascii="Arial" w:hAnsi="Arial"/>
                <w:bCs/>
                <w:i/>
                <w:iCs/>
                <w:sz w:val="18"/>
                <w:lang w:eastAsia="ja-JP"/>
              </w:rPr>
              <w:t>sinr</w:t>
            </w:r>
            <w:r w:rsidRPr="008B4BCD">
              <w:rPr>
                <w:rFonts w:ascii="Arial" w:hAnsi="Arial"/>
                <w:bCs/>
                <w:i/>
                <w:iCs/>
                <w:sz w:val="18"/>
                <w:lang w:eastAsia="ja-JP"/>
              </w:rPr>
              <w:t xml:space="preserv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64F11E79" w14:textId="77777777" w:rsidR="00CB612B" w:rsidRPr="008B4BCD" w:rsidRDefault="00CB612B" w:rsidP="00D54522">
            <w:pPr>
              <w:keepNext/>
              <w:keepLines/>
              <w:spacing w:after="0"/>
              <w:rPr>
                <w:rFonts w:ascii="Arial" w:hAnsi="Arial"/>
                <w:bCs/>
                <w:i/>
                <w:iCs/>
                <w:sz w:val="18"/>
                <w:lang w:eastAsia="ja-JP"/>
              </w:rPr>
            </w:pPr>
          </w:p>
        </w:tc>
      </w:tr>
      <w:tr w:rsidR="00CB612B" w:rsidRPr="00D12E4D" w14:paraId="2EF3A05F"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51C812C"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439</w:t>
            </w:r>
          </w:p>
        </w:tc>
        <w:tc>
          <w:tcPr>
            <w:tcW w:w="3686" w:type="dxa"/>
            <w:tcBorders>
              <w:top w:val="single" w:sz="4" w:space="0" w:color="auto"/>
              <w:left w:val="single" w:sz="4" w:space="0" w:color="auto"/>
              <w:bottom w:val="single" w:sz="4" w:space="0" w:color="auto"/>
              <w:right w:val="single" w:sz="4" w:space="0" w:color="auto"/>
            </w:tcBorders>
          </w:tcPr>
          <w:p w14:paraId="21943460"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6&gt;Maximum number of cells for reporting</w:t>
            </w:r>
          </w:p>
        </w:tc>
        <w:tc>
          <w:tcPr>
            <w:tcW w:w="1390" w:type="dxa"/>
            <w:tcBorders>
              <w:top w:val="single" w:sz="4" w:space="0" w:color="auto"/>
              <w:left w:val="single" w:sz="4" w:space="0" w:color="auto"/>
              <w:bottom w:val="single" w:sz="4" w:space="0" w:color="auto"/>
              <w:right w:val="single" w:sz="4" w:space="0" w:color="auto"/>
            </w:tcBorders>
          </w:tcPr>
          <w:p w14:paraId="4DAA13FA"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10CD3424"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2B560625" w14:textId="77777777" w:rsidR="00CB612B" w:rsidRPr="00BC705E" w:rsidRDefault="00CB612B" w:rsidP="00D54522">
            <w:pPr>
              <w:keepNext/>
              <w:keepLines/>
              <w:spacing w:after="0"/>
              <w:rPr>
                <w:rFonts w:ascii="Arial" w:hAnsi="Arial"/>
                <w:bCs/>
                <w:sz w:val="18"/>
                <w:lang w:eastAsia="ja-JP"/>
              </w:rPr>
            </w:pPr>
            <w:r w:rsidRPr="00BC705E">
              <w:rPr>
                <w:rFonts w:ascii="Arial" w:hAnsi="Arial"/>
                <w:bCs/>
                <w:i/>
                <w:iCs/>
                <w:sz w:val="18"/>
                <w:lang w:eastAsia="ja-JP"/>
              </w:rPr>
              <w:t>maxReportCells</w:t>
            </w:r>
            <w:r w:rsidRPr="00BC705E">
              <w:rPr>
                <w:rFonts w:ascii="Arial" w:hAnsi="Arial"/>
                <w:bCs/>
                <w:sz w:val="18"/>
                <w:lang w:eastAsia="ja-JP"/>
              </w:rPr>
              <w:t xml:space="preserv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E3694B5" w14:textId="77777777" w:rsidR="00CB612B" w:rsidRPr="008B4BCD" w:rsidRDefault="00CB612B" w:rsidP="00D54522">
            <w:pPr>
              <w:keepNext/>
              <w:keepLines/>
              <w:spacing w:after="0"/>
              <w:rPr>
                <w:rFonts w:ascii="Arial" w:hAnsi="Arial"/>
                <w:bCs/>
                <w:i/>
                <w:iCs/>
                <w:sz w:val="18"/>
                <w:lang w:eastAsia="ja-JP"/>
              </w:rPr>
            </w:pPr>
          </w:p>
        </w:tc>
      </w:tr>
      <w:tr w:rsidR="00CB612B" w:rsidRPr="00D12E4D" w14:paraId="358F32F1"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35C3454"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441</w:t>
            </w:r>
          </w:p>
        </w:tc>
        <w:tc>
          <w:tcPr>
            <w:tcW w:w="3686" w:type="dxa"/>
            <w:tcBorders>
              <w:top w:val="single" w:sz="4" w:space="0" w:color="auto"/>
              <w:left w:val="single" w:sz="4" w:space="0" w:color="auto"/>
              <w:bottom w:val="single" w:sz="4" w:space="0" w:color="auto"/>
              <w:right w:val="single" w:sz="4" w:space="0" w:color="auto"/>
            </w:tcBorders>
          </w:tcPr>
          <w:p w14:paraId="13504FDD" w14:textId="77777777" w:rsidR="00CB612B" w:rsidRPr="008B4BCD" w:rsidRDefault="00CB612B" w:rsidP="00D54522">
            <w:pPr>
              <w:keepNext/>
              <w:keepLines/>
              <w:spacing w:after="0"/>
              <w:ind w:left="1136"/>
              <w:rPr>
                <w:rFonts w:ascii="Arial" w:hAnsi="Arial"/>
                <w:bCs/>
                <w:sz w:val="18"/>
                <w:lang w:eastAsia="ja-JP"/>
              </w:rPr>
            </w:pPr>
            <w:r w:rsidRPr="008B4BCD">
              <w:rPr>
                <w:rFonts w:ascii="Arial" w:hAnsi="Arial"/>
                <w:bCs/>
                <w:sz w:val="18"/>
                <w:lang w:eastAsia="ja-JP"/>
              </w:rPr>
              <w:t>5&gt;Event Trigger Config Inter RAT</w:t>
            </w:r>
          </w:p>
        </w:tc>
        <w:tc>
          <w:tcPr>
            <w:tcW w:w="1390" w:type="dxa"/>
            <w:tcBorders>
              <w:top w:val="single" w:sz="4" w:space="0" w:color="auto"/>
              <w:left w:val="single" w:sz="4" w:space="0" w:color="auto"/>
              <w:bottom w:val="single" w:sz="4" w:space="0" w:color="auto"/>
              <w:right w:val="single" w:sz="4" w:space="0" w:color="auto"/>
            </w:tcBorders>
          </w:tcPr>
          <w:p w14:paraId="0B14807E"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2C9225E3"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7DC42D35"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6A074FD9"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EventTriggerConfigInterRAT </w:t>
            </w:r>
            <w:r w:rsidRPr="008B4BCD">
              <w:rPr>
                <w:rFonts w:ascii="Arial" w:hAnsi="Arial"/>
                <w:bCs/>
                <w:sz w:val="18"/>
                <w:lang w:eastAsia="ja-JP"/>
              </w:rPr>
              <w:t>IE in TS 38.331 Sec 6</w:t>
            </w:r>
          </w:p>
        </w:tc>
      </w:tr>
      <w:tr w:rsidR="00CB612B" w:rsidRPr="00D12E4D" w14:paraId="7809DA8E"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1A20BBC"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442</w:t>
            </w:r>
          </w:p>
        </w:tc>
        <w:tc>
          <w:tcPr>
            <w:tcW w:w="3686" w:type="dxa"/>
            <w:tcBorders>
              <w:top w:val="single" w:sz="4" w:space="0" w:color="auto"/>
              <w:left w:val="single" w:sz="4" w:space="0" w:color="auto"/>
              <w:bottom w:val="single" w:sz="4" w:space="0" w:color="auto"/>
              <w:right w:val="single" w:sz="4" w:space="0" w:color="auto"/>
            </w:tcBorders>
          </w:tcPr>
          <w:p w14:paraId="50A91060" w14:textId="77777777" w:rsidR="00CB612B" w:rsidRPr="008B4BCD" w:rsidRDefault="00CB612B" w:rsidP="00D54522">
            <w:pPr>
              <w:keepNext/>
              <w:keepLines/>
              <w:spacing w:after="0"/>
              <w:ind w:left="1420"/>
              <w:rPr>
                <w:rFonts w:ascii="Arial" w:hAnsi="Arial"/>
                <w:bCs/>
                <w:i/>
                <w:iCs/>
                <w:sz w:val="18"/>
                <w:lang w:eastAsia="ja-JP"/>
              </w:rPr>
            </w:pPr>
            <w:r w:rsidRPr="008B4BCD">
              <w:rPr>
                <w:rFonts w:ascii="Arial" w:hAnsi="Arial"/>
                <w:bCs/>
                <w:sz w:val="18"/>
                <w:lang w:eastAsia="ja-JP"/>
              </w:rPr>
              <w:t xml:space="preserve">6&gt;CHOICE </w:t>
            </w:r>
            <w:r w:rsidRPr="008B4BCD">
              <w:rPr>
                <w:rFonts w:ascii="Arial" w:hAnsi="Arial"/>
                <w:bCs/>
                <w:i/>
                <w:iCs/>
                <w:sz w:val="18"/>
                <w:lang w:eastAsia="ja-JP"/>
              </w:rPr>
              <w:t>Event ID</w:t>
            </w:r>
          </w:p>
        </w:tc>
        <w:tc>
          <w:tcPr>
            <w:tcW w:w="1390" w:type="dxa"/>
            <w:tcBorders>
              <w:top w:val="single" w:sz="4" w:space="0" w:color="auto"/>
              <w:left w:val="single" w:sz="4" w:space="0" w:color="auto"/>
              <w:bottom w:val="single" w:sz="4" w:space="0" w:color="auto"/>
              <w:right w:val="single" w:sz="4" w:space="0" w:color="auto"/>
            </w:tcBorders>
          </w:tcPr>
          <w:p w14:paraId="00E60DFE"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14B377F5"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440DABB3"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5B80D21F"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eventId </w:t>
            </w:r>
            <w:r w:rsidRPr="008B4BCD">
              <w:rPr>
                <w:rFonts w:ascii="Arial" w:hAnsi="Arial"/>
                <w:bCs/>
                <w:sz w:val="18"/>
                <w:lang w:eastAsia="ja-JP"/>
              </w:rPr>
              <w:t>IE in TS 38.331 Sec 6</w:t>
            </w:r>
          </w:p>
        </w:tc>
      </w:tr>
      <w:tr w:rsidR="00CB612B" w:rsidRPr="00D12E4D" w14:paraId="08775888"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D127DFC"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451</w:t>
            </w:r>
          </w:p>
        </w:tc>
        <w:tc>
          <w:tcPr>
            <w:tcW w:w="3686" w:type="dxa"/>
            <w:tcBorders>
              <w:top w:val="single" w:sz="4" w:space="0" w:color="auto"/>
              <w:left w:val="single" w:sz="4" w:space="0" w:color="auto"/>
              <w:bottom w:val="single" w:sz="4" w:space="0" w:color="auto"/>
              <w:right w:val="single" w:sz="4" w:space="0" w:color="auto"/>
            </w:tcBorders>
          </w:tcPr>
          <w:p w14:paraId="397804E3"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7&gt;Event B1</w:t>
            </w:r>
          </w:p>
        </w:tc>
        <w:tc>
          <w:tcPr>
            <w:tcW w:w="1390" w:type="dxa"/>
            <w:tcBorders>
              <w:top w:val="single" w:sz="4" w:space="0" w:color="auto"/>
              <w:left w:val="single" w:sz="4" w:space="0" w:color="auto"/>
              <w:bottom w:val="single" w:sz="4" w:space="0" w:color="auto"/>
              <w:right w:val="single" w:sz="4" w:space="0" w:color="auto"/>
            </w:tcBorders>
          </w:tcPr>
          <w:p w14:paraId="4C60583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272561CB"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60256F7A"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17328725"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eventB1 </w:t>
            </w:r>
            <w:r w:rsidRPr="008B4BCD">
              <w:rPr>
                <w:rFonts w:ascii="Arial" w:hAnsi="Arial"/>
                <w:bCs/>
                <w:sz w:val="18"/>
                <w:lang w:eastAsia="ja-JP"/>
              </w:rPr>
              <w:t>IE in TS 38.331 Sec 6</w:t>
            </w:r>
          </w:p>
        </w:tc>
      </w:tr>
      <w:tr w:rsidR="00CB612B" w:rsidRPr="00D12E4D" w14:paraId="20F97AB1"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58C14D3"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lastRenderedPageBreak/>
              <w:t>452</w:t>
            </w:r>
          </w:p>
        </w:tc>
        <w:tc>
          <w:tcPr>
            <w:tcW w:w="3686" w:type="dxa"/>
            <w:tcBorders>
              <w:top w:val="single" w:sz="4" w:space="0" w:color="auto"/>
              <w:left w:val="single" w:sz="4" w:space="0" w:color="auto"/>
              <w:bottom w:val="single" w:sz="4" w:space="0" w:color="auto"/>
              <w:right w:val="single" w:sz="4" w:space="0" w:color="auto"/>
            </w:tcBorders>
          </w:tcPr>
          <w:p w14:paraId="4A07BE11" w14:textId="77777777" w:rsidR="00CB612B" w:rsidRPr="008B4BCD" w:rsidRDefault="00CB612B" w:rsidP="00D54522">
            <w:pPr>
              <w:keepNext/>
              <w:keepLines/>
              <w:spacing w:after="0"/>
              <w:ind w:left="1988"/>
              <w:rPr>
                <w:rFonts w:ascii="Arial" w:hAnsi="Arial"/>
                <w:bCs/>
                <w:sz w:val="18"/>
                <w:lang w:eastAsia="ja-JP"/>
              </w:rPr>
            </w:pPr>
            <w:r w:rsidRPr="008B4BCD">
              <w:rPr>
                <w:rFonts w:ascii="Arial" w:hAnsi="Arial"/>
                <w:bCs/>
                <w:sz w:val="18"/>
                <w:lang w:eastAsia="ja-JP"/>
              </w:rPr>
              <w:t>8&gt;B1 Threshold EUTRA</w:t>
            </w:r>
          </w:p>
        </w:tc>
        <w:tc>
          <w:tcPr>
            <w:tcW w:w="1390" w:type="dxa"/>
            <w:tcBorders>
              <w:top w:val="single" w:sz="4" w:space="0" w:color="auto"/>
              <w:left w:val="single" w:sz="4" w:space="0" w:color="auto"/>
              <w:bottom w:val="single" w:sz="4" w:space="0" w:color="auto"/>
              <w:right w:val="single" w:sz="4" w:space="0" w:color="auto"/>
            </w:tcBorders>
          </w:tcPr>
          <w:p w14:paraId="26135CBB"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4FD94182"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5CB2EE51"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576D8E50"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b1-ThresholdEUTRA </w:t>
            </w:r>
            <w:r w:rsidRPr="008B4BCD">
              <w:rPr>
                <w:rFonts w:ascii="Arial" w:hAnsi="Arial"/>
                <w:bCs/>
                <w:sz w:val="18"/>
                <w:lang w:eastAsia="ja-JP"/>
              </w:rPr>
              <w:t>IE in TS 38.331 Sec 6</w:t>
            </w:r>
          </w:p>
        </w:tc>
      </w:tr>
      <w:tr w:rsidR="00CB612B" w:rsidRPr="00D12E4D" w14:paraId="6CC5AF34"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DE493CC"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453</w:t>
            </w:r>
          </w:p>
        </w:tc>
        <w:tc>
          <w:tcPr>
            <w:tcW w:w="3686" w:type="dxa"/>
            <w:tcBorders>
              <w:top w:val="single" w:sz="4" w:space="0" w:color="auto"/>
              <w:left w:val="single" w:sz="4" w:space="0" w:color="auto"/>
              <w:bottom w:val="single" w:sz="4" w:space="0" w:color="auto"/>
              <w:right w:val="single" w:sz="4" w:space="0" w:color="auto"/>
            </w:tcBorders>
          </w:tcPr>
          <w:p w14:paraId="6506B520" w14:textId="77777777" w:rsidR="00CB612B" w:rsidRPr="008B4BCD"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9&gt;E-UTRA RSRP</w:t>
            </w:r>
          </w:p>
        </w:tc>
        <w:tc>
          <w:tcPr>
            <w:tcW w:w="1390" w:type="dxa"/>
            <w:tcBorders>
              <w:top w:val="single" w:sz="4" w:space="0" w:color="auto"/>
              <w:left w:val="single" w:sz="4" w:space="0" w:color="auto"/>
              <w:bottom w:val="single" w:sz="4" w:space="0" w:color="auto"/>
              <w:right w:val="single" w:sz="4" w:space="0" w:color="auto"/>
            </w:tcBorders>
          </w:tcPr>
          <w:p w14:paraId="4D5F796C"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2C1F42E"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45C181A5" w14:textId="77777777" w:rsidR="00CB612B" w:rsidRPr="00BC705E" w:rsidRDefault="00CB612B" w:rsidP="00D54522">
            <w:pPr>
              <w:keepNext/>
              <w:keepLines/>
              <w:spacing w:after="0"/>
              <w:rPr>
                <w:rFonts w:ascii="Arial" w:hAnsi="Arial"/>
                <w:bCs/>
                <w:sz w:val="18"/>
                <w:lang w:eastAsia="ja-JP"/>
              </w:rPr>
            </w:pPr>
            <w:r w:rsidRPr="00BC705E">
              <w:rPr>
                <w:rFonts w:ascii="Arial" w:hAnsi="Arial"/>
                <w:bCs/>
                <w:i/>
                <w:iCs/>
                <w:sz w:val="18"/>
                <w:lang w:eastAsia="ja-JP"/>
              </w:rPr>
              <w:t>RSRP-RangeEUTRA</w:t>
            </w:r>
            <w:r w:rsidRPr="00BC705E">
              <w:rPr>
                <w:rFonts w:ascii="Arial" w:hAnsi="Arial"/>
                <w:bCs/>
                <w:sz w:val="18"/>
                <w:lang w:eastAsia="ja-JP"/>
              </w:rPr>
              <w:t xml:space="preserv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2B97773A" w14:textId="77777777" w:rsidR="00CB612B" w:rsidRPr="008B4BCD" w:rsidRDefault="00CB612B" w:rsidP="00D54522">
            <w:pPr>
              <w:keepNext/>
              <w:keepLines/>
              <w:spacing w:after="0"/>
              <w:rPr>
                <w:rFonts w:ascii="Arial" w:hAnsi="Arial"/>
                <w:bCs/>
                <w:i/>
                <w:iCs/>
                <w:sz w:val="18"/>
                <w:lang w:eastAsia="ja-JP"/>
              </w:rPr>
            </w:pPr>
          </w:p>
        </w:tc>
      </w:tr>
      <w:tr w:rsidR="00CB612B" w:rsidRPr="00D12E4D" w14:paraId="0E820F4D"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6DF5480"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454</w:t>
            </w:r>
          </w:p>
        </w:tc>
        <w:tc>
          <w:tcPr>
            <w:tcW w:w="3686" w:type="dxa"/>
            <w:tcBorders>
              <w:top w:val="single" w:sz="4" w:space="0" w:color="auto"/>
              <w:left w:val="single" w:sz="4" w:space="0" w:color="auto"/>
              <w:bottom w:val="single" w:sz="4" w:space="0" w:color="auto"/>
              <w:right w:val="single" w:sz="4" w:space="0" w:color="auto"/>
            </w:tcBorders>
          </w:tcPr>
          <w:p w14:paraId="70B9A104" w14:textId="77777777" w:rsidR="00CB612B" w:rsidRPr="008B4BCD"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9&gt;E-UTRA RSRQ</w:t>
            </w:r>
          </w:p>
        </w:tc>
        <w:tc>
          <w:tcPr>
            <w:tcW w:w="1390" w:type="dxa"/>
            <w:tcBorders>
              <w:top w:val="single" w:sz="4" w:space="0" w:color="auto"/>
              <w:left w:val="single" w:sz="4" w:space="0" w:color="auto"/>
              <w:bottom w:val="single" w:sz="4" w:space="0" w:color="auto"/>
              <w:right w:val="single" w:sz="4" w:space="0" w:color="auto"/>
            </w:tcBorders>
          </w:tcPr>
          <w:p w14:paraId="1C6313A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1FF601F4"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3BB5B306" w14:textId="77777777" w:rsidR="00CB612B" w:rsidRPr="00BC705E" w:rsidRDefault="00CB612B" w:rsidP="00D54522">
            <w:pPr>
              <w:keepNext/>
              <w:keepLines/>
              <w:spacing w:after="0"/>
              <w:rPr>
                <w:rFonts w:ascii="Arial" w:hAnsi="Arial"/>
                <w:bCs/>
                <w:sz w:val="18"/>
                <w:lang w:eastAsia="ja-JP"/>
              </w:rPr>
            </w:pPr>
            <w:r w:rsidRPr="00BC705E">
              <w:rPr>
                <w:rFonts w:ascii="Arial" w:hAnsi="Arial"/>
                <w:bCs/>
                <w:i/>
                <w:iCs/>
                <w:sz w:val="18"/>
                <w:lang w:eastAsia="ja-JP"/>
              </w:rPr>
              <w:t>RSRQ-RangeEUTRA</w:t>
            </w:r>
            <w:r w:rsidRPr="00BC705E">
              <w:rPr>
                <w:rFonts w:ascii="Arial" w:hAnsi="Arial"/>
                <w:bCs/>
                <w:sz w:val="18"/>
                <w:lang w:eastAsia="ja-JP"/>
              </w:rPr>
              <w:t xml:space="preserv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4A1CEA9" w14:textId="77777777" w:rsidR="00CB612B" w:rsidRPr="008B4BCD" w:rsidRDefault="00CB612B" w:rsidP="00D54522">
            <w:pPr>
              <w:keepNext/>
              <w:keepLines/>
              <w:spacing w:after="0"/>
              <w:rPr>
                <w:rFonts w:ascii="Arial" w:hAnsi="Arial"/>
                <w:bCs/>
                <w:i/>
                <w:iCs/>
                <w:sz w:val="18"/>
                <w:lang w:eastAsia="ja-JP"/>
              </w:rPr>
            </w:pPr>
          </w:p>
        </w:tc>
      </w:tr>
      <w:tr w:rsidR="00CB612B" w:rsidRPr="00D12E4D" w14:paraId="1875B5F3"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E91B1A6"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455</w:t>
            </w:r>
          </w:p>
        </w:tc>
        <w:tc>
          <w:tcPr>
            <w:tcW w:w="3686" w:type="dxa"/>
            <w:tcBorders>
              <w:top w:val="single" w:sz="4" w:space="0" w:color="auto"/>
              <w:left w:val="single" w:sz="4" w:space="0" w:color="auto"/>
              <w:bottom w:val="single" w:sz="4" w:space="0" w:color="auto"/>
              <w:right w:val="single" w:sz="4" w:space="0" w:color="auto"/>
            </w:tcBorders>
          </w:tcPr>
          <w:p w14:paraId="2658FB62" w14:textId="77777777" w:rsidR="00CB612B" w:rsidRPr="008B4BCD"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9&gt;E-UTRA SINR</w:t>
            </w:r>
          </w:p>
        </w:tc>
        <w:tc>
          <w:tcPr>
            <w:tcW w:w="1390" w:type="dxa"/>
            <w:tcBorders>
              <w:top w:val="single" w:sz="4" w:space="0" w:color="auto"/>
              <w:left w:val="single" w:sz="4" w:space="0" w:color="auto"/>
              <w:bottom w:val="single" w:sz="4" w:space="0" w:color="auto"/>
              <w:right w:val="single" w:sz="4" w:space="0" w:color="auto"/>
            </w:tcBorders>
          </w:tcPr>
          <w:p w14:paraId="3EB09C6B"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186D8918"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3D31177D" w14:textId="77777777" w:rsidR="00CB612B" w:rsidRPr="00BC705E" w:rsidRDefault="00CB612B" w:rsidP="00D54522">
            <w:pPr>
              <w:keepNext/>
              <w:keepLines/>
              <w:spacing w:after="0"/>
              <w:rPr>
                <w:rFonts w:ascii="Arial" w:hAnsi="Arial"/>
                <w:bCs/>
                <w:sz w:val="18"/>
                <w:lang w:eastAsia="ja-JP"/>
              </w:rPr>
            </w:pPr>
            <w:r w:rsidRPr="00BC705E">
              <w:rPr>
                <w:rFonts w:ascii="Arial" w:hAnsi="Arial"/>
                <w:bCs/>
                <w:i/>
                <w:iCs/>
                <w:sz w:val="18"/>
                <w:lang w:eastAsia="ja-JP"/>
              </w:rPr>
              <w:t>SINR-RangeEUTRA</w:t>
            </w:r>
            <w:r w:rsidRPr="00BC705E">
              <w:rPr>
                <w:rFonts w:ascii="Arial" w:hAnsi="Arial"/>
                <w:bCs/>
                <w:sz w:val="18"/>
                <w:lang w:eastAsia="ja-JP"/>
              </w:rPr>
              <w:t xml:space="preserv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F5EF1FA" w14:textId="77777777" w:rsidR="00CB612B" w:rsidRPr="008B4BCD" w:rsidRDefault="00CB612B" w:rsidP="00D54522">
            <w:pPr>
              <w:keepNext/>
              <w:keepLines/>
              <w:spacing w:after="0"/>
              <w:rPr>
                <w:rFonts w:ascii="Arial" w:hAnsi="Arial"/>
                <w:bCs/>
                <w:i/>
                <w:iCs/>
                <w:sz w:val="18"/>
                <w:lang w:eastAsia="ja-JP"/>
              </w:rPr>
            </w:pPr>
          </w:p>
        </w:tc>
      </w:tr>
      <w:tr w:rsidR="00CB612B" w:rsidRPr="00D12E4D" w14:paraId="43FBA99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6D1F29B"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456</w:t>
            </w:r>
          </w:p>
        </w:tc>
        <w:tc>
          <w:tcPr>
            <w:tcW w:w="3686" w:type="dxa"/>
            <w:tcBorders>
              <w:top w:val="single" w:sz="4" w:space="0" w:color="auto"/>
              <w:left w:val="single" w:sz="4" w:space="0" w:color="auto"/>
              <w:bottom w:val="single" w:sz="4" w:space="0" w:color="auto"/>
              <w:right w:val="single" w:sz="4" w:space="0" w:color="auto"/>
            </w:tcBorders>
          </w:tcPr>
          <w:p w14:paraId="6F552183" w14:textId="77777777" w:rsidR="00CB612B" w:rsidRPr="008B4BCD" w:rsidRDefault="00CB612B" w:rsidP="00D54522">
            <w:pPr>
              <w:keepNext/>
              <w:keepLines/>
              <w:spacing w:after="0"/>
              <w:ind w:left="1988"/>
              <w:rPr>
                <w:rFonts w:ascii="Arial" w:hAnsi="Arial"/>
                <w:bCs/>
                <w:sz w:val="18"/>
                <w:lang w:eastAsia="ja-JP"/>
              </w:rPr>
            </w:pPr>
            <w:r w:rsidRPr="008B4BCD">
              <w:rPr>
                <w:rFonts w:ascii="Arial" w:hAnsi="Arial"/>
                <w:bCs/>
                <w:sz w:val="18"/>
                <w:lang w:eastAsia="ja-JP"/>
              </w:rPr>
              <w:t>8&gt;Event B1 Report On Leave</w:t>
            </w:r>
          </w:p>
        </w:tc>
        <w:tc>
          <w:tcPr>
            <w:tcW w:w="1390" w:type="dxa"/>
            <w:tcBorders>
              <w:top w:val="single" w:sz="4" w:space="0" w:color="auto"/>
              <w:left w:val="single" w:sz="4" w:space="0" w:color="auto"/>
              <w:bottom w:val="single" w:sz="4" w:space="0" w:color="auto"/>
              <w:right w:val="single" w:sz="4" w:space="0" w:color="auto"/>
            </w:tcBorders>
          </w:tcPr>
          <w:p w14:paraId="2FF38C83"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2D62430D"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2DB30BD0"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reportOnLeave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8D8E5FB" w14:textId="77777777" w:rsidR="00CB612B" w:rsidRPr="008B4BCD" w:rsidRDefault="00CB612B" w:rsidP="00D54522">
            <w:pPr>
              <w:keepNext/>
              <w:keepLines/>
              <w:spacing w:after="0"/>
              <w:rPr>
                <w:rFonts w:ascii="Arial" w:hAnsi="Arial"/>
                <w:bCs/>
                <w:sz w:val="18"/>
                <w:lang w:eastAsia="ja-JP"/>
              </w:rPr>
            </w:pPr>
          </w:p>
        </w:tc>
      </w:tr>
      <w:tr w:rsidR="00CB612B" w:rsidRPr="00D12E4D" w14:paraId="37B80DAC"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8A61D23"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457</w:t>
            </w:r>
          </w:p>
        </w:tc>
        <w:tc>
          <w:tcPr>
            <w:tcW w:w="3686" w:type="dxa"/>
            <w:tcBorders>
              <w:top w:val="single" w:sz="4" w:space="0" w:color="auto"/>
              <w:left w:val="single" w:sz="4" w:space="0" w:color="auto"/>
              <w:bottom w:val="single" w:sz="4" w:space="0" w:color="auto"/>
              <w:right w:val="single" w:sz="4" w:space="0" w:color="auto"/>
            </w:tcBorders>
          </w:tcPr>
          <w:p w14:paraId="07B8974B" w14:textId="77777777" w:rsidR="00CB612B" w:rsidRPr="008B4BCD" w:rsidRDefault="00CB612B" w:rsidP="00D54522">
            <w:pPr>
              <w:keepNext/>
              <w:keepLines/>
              <w:spacing w:after="0"/>
              <w:ind w:left="1988"/>
              <w:rPr>
                <w:rFonts w:ascii="Arial" w:hAnsi="Arial"/>
                <w:bCs/>
                <w:sz w:val="18"/>
                <w:lang w:eastAsia="ja-JP"/>
              </w:rPr>
            </w:pPr>
            <w:r w:rsidRPr="008B4BCD">
              <w:rPr>
                <w:rFonts w:ascii="Arial" w:hAnsi="Arial"/>
                <w:bCs/>
                <w:sz w:val="18"/>
                <w:lang w:eastAsia="ja-JP"/>
              </w:rPr>
              <w:t>8&gt;E-UTRA Hysteresis</w:t>
            </w:r>
          </w:p>
        </w:tc>
        <w:tc>
          <w:tcPr>
            <w:tcW w:w="1390" w:type="dxa"/>
            <w:tcBorders>
              <w:top w:val="single" w:sz="4" w:space="0" w:color="auto"/>
              <w:left w:val="single" w:sz="4" w:space="0" w:color="auto"/>
              <w:bottom w:val="single" w:sz="4" w:space="0" w:color="auto"/>
              <w:right w:val="single" w:sz="4" w:space="0" w:color="auto"/>
            </w:tcBorders>
          </w:tcPr>
          <w:p w14:paraId="4F90C7FA"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00549059"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47326798"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hystereisis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73BD1413" w14:textId="77777777" w:rsidR="00CB612B" w:rsidRPr="008B4BCD" w:rsidRDefault="00CB612B" w:rsidP="00D54522">
            <w:pPr>
              <w:keepNext/>
              <w:keepLines/>
              <w:spacing w:after="0"/>
              <w:rPr>
                <w:rFonts w:ascii="Arial" w:hAnsi="Arial"/>
                <w:bCs/>
                <w:sz w:val="18"/>
                <w:lang w:eastAsia="ja-JP"/>
              </w:rPr>
            </w:pPr>
          </w:p>
        </w:tc>
      </w:tr>
      <w:tr w:rsidR="00CB612B" w:rsidRPr="00D12E4D" w14:paraId="31FD7F9E"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AF14133"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458</w:t>
            </w:r>
          </w:p>
        </w:tc>
        <w:tc>
          <w:tcPr>
            <w:tcW w:w="3686" w:type="dxa"/>
            <w:tcBorders>
              <w:top w:val="single" w:sz="4" w:space="0" w:color="auto"/>
              <w:left w:val="single" w:sz="4" w:space="0" w:color="auto"/>
              <w:bottom w:val="single" w:sz="4" w:space="0" w:color="auto"/>
              <w:right w:val="single" w:sz="4" w:space="0" w:color="auto"/>
            </w:tcBorders>
          </w:tcPr>
          <w:p w14:paraId="045F0079" w14:textId="77777777" w:rsidR="00CB612B" w:rsidRPr="008B4BCD" w:rsidRDefault="00CB612B" w:rsidP="00D54522">
            <w:pPr>
              <w:keepNext/>
              <w:keepLines/>
              <w:spacing w:after="0"/>
              <w:ind w:left="1988"/>
              <w:rPr>
                <w:rFonts w:ascii="Arial" w:hAnsi="Arial"/>
                <w:bCs/>
                <w:sz w:val="18"/>
                <w:lang w:eastAsia="ja-JP"/>
              </w:rPr>
            </w:pPr>
            <w:r w:rsidRPr="008B4BCD">
              <w:rPr>
                <w:rFonts w:ascii="Arial" w:hAnsi="Arial"/>
                <w:bCs/>
                <w:sz w:val="18"/>
                <w:lang w:eastAsia="ja-JP"/>
              </w:rPr>
              <w:t>8&gt;E-UTRA Time To Trigger</w:t>
            </w:r>
          </w:p>
        </w:tc>
        <w:tc>
          <w:tcPr>
            <w:tcW w:w="1390" w:type="dxa"/>
            <w:tcBorders>
              <w:top w:val="single" w:sz="4" w:space="0" w:color="auto"/>
              <w:left w:val="single" w:sz="4" w:space="0" w:color="auto"/>
              <w:bottom w:val="single" w:sz="4" w:space="0" w:color="auto"/>
              <w:right w:val="single" w:sz="4" w:space="0" w:color="auto"/>
            </w:tcBorders>
          </w:tcPr>
          <w:p w14:paraId="4BA1C53F"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1818F0EF"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0FDFBBA5"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timeToTrigger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52E72F9" w14:textId="77777777" w:rsidR="00CB612B" w:rsidRPr="008B4BCD" w:rsidRDefault="00CB612B" w:rsidP="00D54522">
            <w:pPr>
              <w:keepNext/>
              <w:keepLines/>
              <w:spacing w:after="0"/>
              <w:rPr>
                <w:rFonts w:ascii="Arial" w:hAnsi="Arial"/>
                <w:bCs/>
                <w:sz w:val="18"/>
                <w:lang w:eastAsia="ja-JP"/>
              </w:rPr>
            </w:pPr>
          </w:p>
        </w:tc>
      </w:tr>
      <w:tr w:rsidR="00CB612B" w:rsidRPr="00D12E4D" w14:paraId="199A5CDE"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5159CF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471</w:t>
            </w:r>
          </w:p>
        </w:tc>
        <w:tc>
          <w:tcPr>
            <w:tcW w:w="3686" w:type="dxa"/>
            <w:tcBorders>
              <w:top w:val="single" w:sz="4" w:space="0" w:color="auto"/>
              <w:left w:val="single" w:sz="4" w:space="0" w:color="auto"/>
              <w:bottom w:val="single" w:sz="4" w:space="0" w:color="auto"/>
              <w:right w:val="single" w:sz="4" w:space="0" w:color="auto"/>
            </w:tcBorders>
          </w:tcPr>
          <w:p w14:paraId="0933EEBA"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7&gt;Event B2</w:t>
            </w:r>
          </w:p>
        </w:tc>
        <w:tc>
          <w:tcPr>
            <w:tcW w:w="1390" w:type="dxa"/>
            <w:tcBorders>
              <w:top w:val="single" w:sz="4" w:space="0" w:color="auto"/>
              <w:left w:val="single" w:sz="4" w:space="0" w:color="auto"/>
              <w:bottom w:val="single" w:sz="4" w:space="0" w:color="auto"/>
              <w:right w:val="single" w:sz="4" w:space="0" w:color="auto"/>
            </w:tcBorders>
          </w:tcPr>
          <w:p w14:paraId="285A091F"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211CC2E7"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676DED2F"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7F311909"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eventB2 </w:t>
            </w:r>
            <w:r w:rsidRPr="008B4BCD">
              <w:rPr>
                <w:rFonts w:ascii="Arial" w:hAnsi="Arial"/>
                <w:bCs/>
                <w:sz w:val="18"/>
                <w:lang w:eastAsia="ja-JP"/>
              </w:rPr>
              <w:t>IE in TS 38.331 Sec 6</w:t>
            </w:r>
          </w:p>
        </w:tc>
      </w:tr>
      <w:tr w:rsidR="00CB612B" w:rsidRPr="00D12E4D" w14:paraId="10459395"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1E96805"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472</w:t>
            </w:r>
          </w:p>
        </w:tc>
        <w:tc>
          <w:tcPr>
            <w:tcW w:w="3686" w:type="dxa"/>
            <w:tcBorders>
              <w:top w:val="single" w:sz="4" w:space="0" w:color="auto"/>
              <w:left w:val="single" w:sz="4" w:space="0" w:color="auto"/>
              <w:bottom w:val="single" w:sz="4" w:space="0" w:color="auto"/>
              <w:right w:val="single" w:sz="4" w:space="0" w:color="auto"/>
            </w:tcBorders>
          </w:tcPr>
          <w:p w14:paraId="02486A93" w14:textId="77777777" w:rsidR="00CB612B" w:rsidRPr="008B4BCD" w:rsidRDefault="00CB612B" w:rsidP="00D54522">
            <w:pPr>
              <w:keepNext/>
              <w:keepLines/>
              <w:spacing w:after="0"/>
              <w:ind w:left="1988"/>
              <w:rPr>
                <w:rFonts w:ascii="Arial" w:hAnsi="Arial"/>
                <w:bCs/>
                <w:sz w:val="18"/>
                <w:lang w:eastAsia="ja-JP"/>
              </w:rPr>
            </w:pPr>
            <w:r w:rsidRPr="008B4BCD">
              <w:rPr>
                <w:rFonts w:ascii="Arial" w:hAnsi="Arial"/>
                <w:bCs/>
                <w:sz w:val="18"/>
                <w:lang w:eastAsia="ja-JP"/>
              </w:rPr>
              <w:t>8&gt;B2 Threshold1 NR</w:t>
            </w:r>
          </w:p>
        </w:tc>
        <w:tc>
          <w:tcPr>
            <w:tcW w:w="1390" w:type="dxa"/>
            <w:tcBorders>
              <w:top w:val="single" w:sz="4" w:space="0" w:color="auto"/>
              <w:left w:val="single" w:sz="4" w:space="0" w:color="auto"/>
              <w:bottom w:val="single" w:sz="4" w:space="0" w:color="auto"/>
              <w:right w:val="single" w:sz="4" w:space="0" w:color="auto"/>
            </w:tcBorders>
          </w:tcPr>
          <w:p w14:paraId="2F2D4C51"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77D57AC5"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53D3C303"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7DED3635"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b2-Threshold1 </w:t>
            </w:r>
            <w:r w:rsidRPr="008B4BCD">
              <w:rPr>
                <w:rFonts w:ascii="Arial" w:hAnsi="Arial"/>
                <w:bCs/>
                <w:sz w:val="18"/>
                <w:lang w:eastAsia="ja-JP"/>
              </w:rPr>
              <w:t>IE in TS 38.331 Sec 6</w:t>
            </w:r>
          </w:p>
        </w:tc>
      </w:tr>
      <w:tr w:rsidR="00CB612B" w:rsidRPr="00D12E4D" w14:paraId="383E044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83B6636"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475</w:t>
            </w:r>
          </w:p>
        </w:tc>
        <w:tc>
          <w:tcPr>
            <w:tcW w:w="3686" w:type="dxa"/>
            <w:tcBorders>
              <w:top w:val="single" w:sz="4" w:space="0" w:color="auto"/>
              <w:left w:val="single" w:sz="4" w:space="0" w:color="auto"/>
              <w:bottom w:val="single" w:sz="4" w:space="0" w:color="auto"/>
              <w:right w:val="single" w:sz="4" w:space="0" w:color="auto"/>
            </w:tcBorders>
          </w:tcPr>
          <w:p w14:paraId="79CD1076" w14:textId="77777777" w:rsidR="00CB612B" w:rsidRPr="008B4BCD"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9&gt;B2 Threshold1 NR RSRP</w:t>
            </w:r>
          </w:p>
        </w:tc>
        <w:tc>
          <w:tcPr>
            <w:tcW w:w="1390" w:type="dxa"/>
            <w:tcBorders>
              <w:top w:val="single" w:sz="4" w:space="0" w:color="auto"/>
              <w:left w:val="single" w:sz="4" w:space="0" w:color="auto"/>
              <w:bottom w:val="single" w:sz="4" w:space="0" w:color="auto"/>
              <w:right w:val="single" w:sz="4" w:space="0" w:color="auto"/>
            </w:tcBorders>
          </w:tcPr>
          <w:p w14:paraId="4AFD7FD2"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7A1D65FD"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54DE9EC8" w14:textId="77777777" w:rsidR="00CB612B" w:rsidRPr="00BC705E" w:rsidRDefault="00CB612B" w:rsidP="00D54522">
            <w:pPr>
              <w:keepNext/>
              <w:keepLines/>
              <w:spacing w:after="0"/>
              <w:rPr>
                <w:rFonts w:ascii="Arial" w:hAnsi="Arial"/>
                <w:bCs/>
                <w:sz w:val="18"/>
                <w:lang w:eastAsia="ja-JP"/>
              </w:rPr>
            </w:pPr>
            <w:r w:rsidRPr="00BC705E">
              <w:rPr>
                <w:rFonts w:ascii="Arial" w:hAnsi="Arial"/>
                <w:bCs/>
                <w:i/>
                <w:iCs/>
                <w:sz w:val="18"/>
                <w:lang w:eastAsia="ja-JP"/>
              </w:rPr>
              <w:t xml:space="preserve">RSRP-Range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7B7E52DE" w14:textId="77777777" w:rsidR="00CB612B" w:rsidRPr="008B4BCD" w:rsidRDefault="00CB612B" w:rsidP="00D54522">
            <w:pPr>
              <w:keepNext/>
              <w:keepLines/>
              <w:spacing w:after="0"/>
              <w:rPr>
                <w:rFonts w:ascii="Arial" w:hAnsi="Arial"/>
                <w:bCs/>
                <w:i/>
                <w:iCs/>
                <w:sz w:val="18"/>
                <w:lang w:eastAsia="ja-JP"/>
              </w:rPr>
            </w:pPr>
          </w:p>
        </w:tc>
      </w:tr>
      <w:tr w:rsidR="00CB612B" w:rsidRPr="00D12E4D" w14:paraId="1323ED71"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E374541"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476</w:t>
            </w:r>
          </w:p>
        </w:tc>
        <w:tc>
          <w:tcPr>
            <w:tcW w:w="3686" w:type="dxa"/>
            <w:tcBorders>
              <w:top w:val="single" w:sz="4" w:space="0" w:color="auto"/>
              <w:left w:val="single" w:sz="4" w:space="0" w:color="auto"/>
              <w:bottom w:val="single" w:sz="4" w:space="0" w:color="auto"/>
              <w:right w:val="single" w:sz="4" w:space="0" w:color="auto"/>
            </w:tcBorders>
          </w:tcPr>
          <w:p w14:paraId="69689532" w14:textId="77777777" w:rsidR="00CB612B" w:rsidRPr="008B4BCD"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9&gt;B2 Threshold1 NR RSRQ</w:t>
            </w:r>
          </w:p>
        </w:tc>
        <w:tc>
          <w:tcPr>
            <w:tcW w:w="1390" w:type="dxa"/>
            <w:tcBorders>
              <w:top w:val="single" w:sz="4" w:space="0" w:color="auto"/>
              <w:left w:val="single" w:sz="4" w:space="0" w:color="auto"/>
              <w:bottom w:val="single" w:sz="4" w:space="0" w:color="auto"/>
              <w:right w:val="single" w:sz="4" w:space="0" w:color="auto"/>
            </w:tcBorders>
          </w:tcPr>
          <w:p w14:paraId="6C307D0C"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1B3A260E"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20D2A1C2" w14:textId="77777777" w:rsidR="00CB612B" w:rsidRPr="00BC705E" w:rsidRDefault="00CB612B" w:rsidP="00D54522">
            <w:pPr>
              <w:keepNext/>
              <w:keepLines/>
              <w:spacing w:after="0"/>
              <w:rPr>
                <w:rFonts w:ascii="Arial" w:hAnsi="Arial"/>
                <w:bCs/>
                <w:sz w:val="18"/>
                <w:lang w:eastAsia="ja-JP"/>
              </w:rPr>
            </w:pPr>
            <w:r w:rsidRPr="00BC705E">
              <w:rPr>
                <w:rFonts w:ascii="Arial" w:hAnsi="Arial"/>
                <w:bCs/>
                <w:i/>
                <w:iCs/>
                <w:sz w:val="18"/>
                <w:lang w:eastAsia="ja-JP"/>
              </w:rPr>
              <w:t>RSRQ-Range</w:t>
            </w:r>
            <w:r w:rsidRPr="00BC705E">
              <w:rPr>
                <w:rFonts w:ascii="Arial" w:hAnsi="Arial"/>
                <w:bCs/>
                <w:sz w:val="18"/>
                <w:lang w:eastAsia="ja-JP"/>
              </w:rPr>
              <w:t xml:space="preserv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B944B92" w14:textId="77777777" w:rsidR="00CB612B" w:rsidRPr="008B4BCD" w:rsidRDefault="00CB612B" w:rsidP="00D54522">
            <w:pPr>
              <w:keepNext/>
              <w:keepLines/>
              <w:spacing w:after="0"/>
              <w:rPr>
                <w:rFonts w:ascii="Arial" w:hAnsi="Arial"/>
                <w:bCs/>
                <w:i/>
                <w:iCs/>
                <w:sz w:val="18"/>
                <w:lang w:eastAsia="ja-JP"/>
              </w:rPr>
            </w:pPr>
          </w:p>
        </w:tc>
      </w:tr>
      <w:tr w:rsidR="00CB612B" w:rsidRPr="00D12E4D" w14:paraId="5355FAA0"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458D3E0"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477</w:t>
            </w:r>
          </w:p>
        </w:tc>
        <w:tc>
          <w:tcPr>
            <w:tcW w:w="3686" w:type="dxa"/>
            <w:tcBorders>
              <w:top w:val="single" w:sz="4" w:space="0" w:color="auto"/>
              <w:left w:val="single" w:sz="4" w:space="0" w:color="auto"/>
              <w:bottom w:val="single" w:sz="4" w:space="0" w:color="auto"/>
              <w:right w:val="single" w:sz="4" w:space="0" w:color="auto"/>
            </w:tcBorders>
          </w:tcPr>
          <w:p w14:paraId="3EC531AF" w14:textId="77777777" w:rsidR="00CB612B" w:rsidRPr="008B4BCD"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9&gt;B2 Threshold1 NR SINR</w:t>
            </w:r>
          </w:p>
        </w:tc>
        <w:tc>
          <w:tcPr>
            <w:tcW w:w="1390" w:type="dxa"/>
            <w:tcBorders>
              <w:top w:val="single" w:sz="4" w:space="0" w:color="auto"/>
              <w:left w:val="single" w:sz="4" w:space="0" w:color="auto"/>
              <w:bottom w:val="single" w:sz="4" w:space="0" w:color="auto"/>
              <w:right w:val="single" w:sz="4" w:space="0" w:color="auto"/>
            </w:tcBorders>
          </w:tcPr>
          <w:p w14:paraId="2E0FE356"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32912F23"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06CA23D7" w14:textId="77777777" w:rsidR="00CB612B" w:rsidRPr="00BC705E" w:rsidRDefault="00CB612B" w:rsidP="00D54522">
            <w:pPr>
              <w:keepNext/>
              <w:keepLines/>
              <w:spacing w:after="0"/>
              <w:rPr>
                <w:rFonts w:ascii="Arial" w:hAnsi="Arial"/>
                <w:bCs/>
                <w:sz w:val="18"/>
                <w:lang w:eastAsia="ja-JP"/>
              </w:rPr>
            </w:pPr>
            <w:r w:rsidRPr="00BC705E">
              <w:rPr>
                <w:rFonts w:ascii="Arial" w:hAnsi="Arial"/>
                <w:bCs/>
                <w:i/>
                <w:iCs/>
                <w:sz w:val="18"/>
                <w:lang w:eastAsia="ja-JP"/>
              </w:rPr>
              <w:t>SINR-Range</w:t>
            </w:r>
            <w:r w:rsidRPr="00BC705E">
              <w:rPr>
                <w:rFonts w:ascii="Arial" w:hAnsi="Arial"/>
                <w:bCs/>
                <w:sz w:val="18"/>
                <w:lang w:eastAsia="ja-JP"/>
              </w:rPr>
              <w:t xml:space="preserv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3CDA595" w14:textId="77777777" w:rsidR="00CB612B" w:rsidRPr="008B4BCD" w:rsidRDefault="00CB612B" w:rsidP="00D54522">
            <w:pPr>
              <w:keepNext/>
              <w:keepLines/>
              <w:spacing w:after="0"/>
              <w:rPr>
                <w:rFonts w:ascii="Arial" w:hAnsi="Arial"/>
                <w:bCs/>
                <w:i/>
                <w:iCs/>
                <w:sz w:val="18"/>
                <w:lang w:eastAsia="ja-JP"/>
              </w:rPr>
            </w:pPr>
          </w:p>
        </w:tc>
      </w:tr>
      <w:tr w:rsidR="00CB612B" w:rsidRPr="00D12E4D" w14:paraId="42DCA40B"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47CC07E"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481</w:t>
            </w:r>
          </w:p>
        </w:tc>
        <w:tc>
          <w:tcPr>
            <w:tcW w:w="3686" w:type="dxa"/>
            <w:tcBorders>
              <w:top w:val="single" w:sz="4" w:space="0" w:color="auto"/>
              <w:left w:val="single" w:sz="4" w:space="0" w:color="auto"/>
              <w:bottom w:val="single" w:sz="4" w:space="0" w:color="auto"/>
              <w:right w:val="single" w:sz="4" w:space="0" w:color="auto"/>
            </w:tcBorders>
          </w:tcPr>
          <w:p w14:paraId="60F1589F" w14:textId="77777777" w:rsidR="00CB612B" w:rsidRPr="008B4BCD" w:rsidRDefault="00CB612B" w:rsidP="00D54522">
            <w:pPr>
              <w:keepNext/>
              <w:keepLines/>
              <w:spacing w:after="0"/>
              <w:ind w:left="1988"/>
              <w:rPr>
                <w:rFonts w:ascii="Arial" w:hAnsi="Arial"/>
                <w:bCs/>
                <w:sz w:val="18"/>
                <w:lang w:eastAsia="ja-JP"/>
              </w:rPr>
            </w:pPr>
            <w:r w:rsidRPr="008B4BCD">
              <w:rPr>
                <w:rFonts w:ascii="Arial" w:hAnsi="Arial"/>
                <w:bCs/>
                <w:sz w:val="18"/>
                <w:lang w:eastAsia="ja-JP"/>
              </w:rPr>
              <w:t>8&gt;B2 Threshold2 E-UTRA</w:t>
            </w:r>
          </w:p>
        </w:tc>
        <w:tc>
          <w:tcPr>
            <w:tcW w:w="1390" w:type="dxa"/>
            <w:tcBorders>
              <w:top w:val="single" w:sz="4" w:space="0" w:color="auto"/>
              <w:left w:val="single" w:sz="4" w:space="0" w:color="auto"/>
              <w:bottom w:val="single" w:sz="4" w:space="0" w:color="auto"/>
              <w:right w:val="single" w:sz="4" w:space="0" w:color="auto"/>
            </w:tcBorders>
          </w:tcPr>
          <w:p w14:paraId="25E1A41B"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5C615934"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1DA7FEFA"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50ED838D"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b2-Threshold2EUTRA </w:t>
            </w:r>
            <w:r w:rsidRPr="008B4BCD">
              <w:rPr>
                <w:rFonts w:ascii="Arial" w:hAnsi="Arial"/>
                <w:bCs/>
                <w:sz w:val="18"/>
                <w:lang w:eastAsia="ja-JP"/>
              </w:rPr>
              <w:t>IE in TS 38.331 Sec 6</w:t>
            </w:r>
          </w:p>
        </w:tc>
      </w:tr>
      <w:tr w:rsidR="00CB612B" w:rsidRPr="00D12E4D" w14:paraId="5DD2F614"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58E2273"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482</w:t>
            </w:r>
          </w:p>
        </w:tc>
        <w:tc>
          <w:tcPr>
            <w:tcW w:w="3686" w:type="dxa"/>
            <w:tcBorders>
              <w:top w:val="single" w:sz="4" w:space="0" w:color="auto"/>
              <w:left w:val="single" w:sz="4" w:space="0" w:color="auto"/>
              <w:bottom w:val="single" w:sz="4" w:space="0" w:color="auto"/>
              <w:right w:val="single" w:sz="4" w:space="0" w:color="auto"/>
            </w:tcBorders>
          </w:tcPr>
          <w:p w14:paraId="58CC5132" w14:textId="77777777" w:rsidR="00CB612B" w:rsidRPr="008B4BCD"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9&gt;B2 Threshold2 E-UTRA RSRP</w:t>
            </w:r>
          </w:p>
        </w:tc>
        <w:tc>
          <w:tcPr>
            <w:tcW w:w="1390" w:type="dxa"/>
            <w:tcBorders>
              <w:top w:val="single" w:sz="4" w:space="0" w:color="auto"/>
              <w:left w:val="single" w:sz="4" w:space="0" w:color="auto"/>
              <w:bottom w:val="single" w:sz="4" w:space="0" w:color="auto"/>
              <w:right w:val="single" w:sz="4" w:space="0" w:color="auto"/>
            </w:tcBorders>
          </w:tcPr>
          <w:p w14:paraId="3153C694"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75F5E651"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7591A75C" w14:textId="77777777" w:rsidR="00CB612B" w:rsidRPr="00BC705E" w:rsidRDefault="00CB612B" w:rsidP="00D54522">
            <w:pPr>
              <w:keepNext/>
              <w:keepLines/>
              <w:spacing w:after="0"/>
              <w:rPr>
                <w:rFonts w:ascii="Arial" w:hAnsi="Arial"/>
                <w:bCs/>
                <w:sz w:val="18"/>
                <w:lang w:eastAsia="ja-JP"/>
              </w:rPr>
            </w:pPr>
            <w:r w:rsidRPr="00BC705E">
              <w:rPr>
                <w:rFonts w:ascii="Arial" w:hAnsi="Arial"/>
                <w:bCs/>
                <w:i/>
                <w:iCs/>
                <w:sz w:val="18"/>
                <w:lang w:eastAsia="ja-JP"/>
              </w:rPr>
              <w:t>RSRP-RangeEUTRA</w:t>
            </w:r>
            <w:r w:rsidRPr="00BC705E">
              <w:rPr>
                <w:rFonts w:ascii="Arial" w:hAnsi="Arial"/>
                <w:bCs/>
                <w:sz w:val="18"/>
                <w:lang w:eastAsia="ja-JP"/>
              </w:rPr>
              <w:t xml:space="preserv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6FCE7106" w14:textId="77777777" w:rsidR="00CB612B" w:rsidRPr="008B4BCD" w:rsidRDefault="00CB612B" w:rsidP="00D54522">
            <w:pPr>
              <w:keepNext/>
              <w:keepLines/>
              <w:spacing w:after="0"/>
              <w:rPr>
                <w:rFonts w:ascii="Arial" w:hAnsi="Arial"/>
                <w:bCs/>
                <w:i/>
                <w:iCs/>
                <w:sz w:val="18"/>
                <w:lang w:eastAsia="ja-JP"/>
              </w:rPr>
            </w:pPr>
          </w:p>
        </w:tc>
      </w:tr>
      <w:tr w:rsidR="00CB612B" w:rsidRPr="00D12E4D" w14:paraId="0A3E62DC"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13743B2"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483</w:t>
            </w:r>
          </w:p>
        </w:tc>
        <w:tc>
          <w:tcPr>
            <w:tcW w:w="3686" w:type="dxa"/>
            <w:tcBorders>
              <w:top w:val="single" w:sz="4" w:space="0" w:color="auto"/>
              <w:left w:val="single" w:sz="4" w:space="0" w:color="auto"/>
              <w:bottom w:val="single" w:sz="4" w:space="0" w:color="auto"/>
              <w:right w:val="single" w:sz="4" w:space="0" w:color="auto"/>
            </w:tcBorders>
          </w:tcPr>
          <w:p w14:paraId="402CC2C1" w14:textId="77777777" w:rsidR="00CB612B" w:rsidRPr="008B4BCD"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9&gt;B2 Threshold2 E-UTRA RSRQ</w:t>
            </w:r>
          </w:p>
        </w:tc>
        <w:tc>
          <w:tcPr>
            <w:tcW w:w="1390" w:type="dxa"/>
            <w:tcBorders>
              <w:top w:val="single" w:sz="4" w:space="0" w:color="auto"/>
              <w:left w:val="single" w:sz="4" w:space="0" w:color="auto"/>
              <w:bottom w:val="single" w:sz="4" w:space="0" w:color="auto"/>
              <w:right w:val="single" w:sz="4" w:space="0" w:color="auto"/>
            </w:tcBorders>
          </w:tcPr>
          <w:p w14:paraId="10383DB5"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58A414A8"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29B94AF2" w14:textId="77777777" w:rsidR="00CB612B" w:rsidRPr="00BC705E" w:rsidRDefault="00CB612B" w:rsidP="00D54522">
            <w:pPr>
              <w:keepNext/>
              <w:keepLines/>
              <w:spacing w:after="0"/>
              <w:rPr>
                <w:rFonts w:ascii="Arial" w:hAnsi="Arial"/>
                <w:bCs/>
                <w:sz w:val="18"/>
                <w:lang w:eastAsia="ja-JP"/>
              </w:rPr>
            </w:pPr>
            <w:r w:rsidRPr="00BC705E">
              <w:rPr>
                <w:rFonts w:ascii="Arial" w:hAnsi="Arial"/>
                <w:bCs/>
                <w:i/>
                <w:iCs/>
                <w:sz w:val="18"/>
                <w:lang w:eastAsia="ja-JP"/>
              </w:rPr>
              <w:t>RSRQ-RangeEUTRA</w:t>
            </w:r>
            <w:r w:rsidRPr="00BC705E">
              <w:rPr>
                <w:rFonts w:ascii="Arial" w:hAnsi="Arial"/>
                <w:bCs/>
                <w:sz w:val="18"/>
                <w:lang w:eastAsia="ja-JP"/>
              </w:rPr>
              <w:t xml:space="preserv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47CFE8E" w14:textId="77777777" w:rsidR="00CB612B" w:rsidRPr="008B4BCD" w:rsidRDefault="00CB612B" w:rsidP="00D54522">
            <w:pPr>
              <w:keepNext/>
              <w:keepLines/>
              <w:spacing w:after="0"/>
              <w:rPr>
                <w:rFonts w:ascii="Arial" w:hAnsi="Arial"/>
                <w:bCs/>
                <w:i/>
                <w:iCs/>
                <w:sz w:val="18"/>
                <w:lang w:eastAsia="ja-JP"/>
              </w:rPr>
            </w:pPr>
          </w:p>
        </w:tc>
      </w:tr>
      <w:tr w:rsidR="00CB612B" w:rsidRPr="00D12E4D" w14:paraId="3F09683E"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6633A2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484</w:t>
            </w:r>
          </w:p>
        </w:tc>
        <w:tc>
          <w:tcPr>
            <w:tcW w:w="3686" w:type="dxa"/>
            <w:tcBorders>
              <w:top w:val="single" w:sz="4" w:space="0" w:color="auto"/>
              <w:left w:val="single" w:sz="4" w:space="0" w:color="auto"/>
              <w:bottom w:val="single" w:sz="4" w:space="0" w:color="auto"/>
              <w:right w:val="single" w:sz="4" w:space="0" w:color="auto"/>
            </w:tcBorders>
          </w:tcPr>
          <w:p w14:paraId="77BAFF1F" w14:textId="77777777" w:rsidR="00CB612B" w:rsidRPr="008B4BCD"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9&gt;B2 Threshold2 E-UTRA SINR</w:t>
            </w:r>
          </w:p>
        </w:tc>
        <w:tc>
          <w:tcPr>
            <w:tcW w:w="1390" w:type="dxa"/>
            <w:tcBorders>
              <w:top w:val="single" w:sz="4" w:space="0" w:color="auto"/>
              <w:left w:val="single" w:sz="4" w:space="0" w:color="auto"/>
              <w:bottom w:val="single" w:sz="4" w:space="0" w:color="auto"/>
              <w:right w:val="single" w:sz="4" w:space="0" w:color="auto"/>
            </w:tcBorders>
          </w:tcPr>
          <w:p w14:paraId="5BDA4C5C"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0B04840"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65D0AF7E" w14:textId="77777777" w:rsidR="00CB612B" w:rsidRPr="00BC705E" w:rsidRDefault="00CB612B" w:rsidP="00D54522">
            <w:pPr>
              <w:keepNext/>
              <w:keepLines/>
              <w:spacing w:after="0"/>
              <w:rPr>
                <w:rFonts w:ascii="Arial" w:hAnsi="Arial"/>
                <w:bCs/>
                <w:sz w:val="18"/>
                <w:lang w:eastAsia="ja-JP"/>
              </w:rPr>
            </w:pPr>
            <w:r w:rsidRPr="00BC705E">
              <w:rPr>
                <w:rFonts w:ascii="Arial" w:hAnsi="Arial"/>
                <w:bCs/>
                <w:i/>
                <w:iCs/>
                <w:sz w:val="18"/>
                <w:lang w:eastAsia="ja-JP"/>
              </w:rPr>
              <w:t>SINR-RangeEUTRA</w:t>
            </w:r>
            <w:r w:rsidRPr="00BC705E">
              <w:rPr>
                <w:rFonts w:ascii="Arial" w:hAnsi="Arial"/>
                <w:bCs/>
                <w:sz w:val="18"/>
                <w:lang w:eastAsia="ja-JP"/>
              </w:rPr>
              <w:t xml:space="preserv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1E9525D" w14:textId="77777777" w:rsidR="00CB612B" w:rsidRPr="008B4BCD" w:rsidRDefault="00CB612B" w:rsidP="00D54522">
            <w:pPr>
              <w:keepNext/>
              <w:keepLines/>
              <w:spacing w:after="0"/>
              <w:rPr>
                <w:rFonts w:ascii="Arial" w:hAnsi="Arial"/>
                <w:bCs/>
                <w:i/>
                <w:iCs/>
                <w:sz w:val="18"/>
                <w:lang w:eastAsia="ja-JP"/>
              </w:rPr>
            </w:pPr>
          </w:p>
        </w:tc>
      </w:tr>
      <w:tr w:rsidR="00CB612B" w:rsidRPr="00D12E4D" w14:paraId="25D38F35"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6F0DDAD"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491</w:t>
            </w:r>
          </w:p>
        </w:tc>
        <w:tc>
          <w:tcPr>
            <w:tcW w:w="3686" w:type="dxa"/>
            <w:tcBorders>
              <w:top w:val="single" w:sz="4" w:space="0" w:color="auto"/>
              <w:left w:val="single" w:sz="4" w:space="0" w:color="auto"/>
              <w:bottom w:val="single" w:sz="4" w:space="0" w:color="auto"/>
              <w:right w:val="single" w:sz="4" w:space="0" w:color="auto"/>
            </w:tcBorders>
          </w:tcPr>
          <w:p w14:paraId="417516CE"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6&gt;Inter-RAT Reference Signal Type</w:t>
            </w:r>
          </w:p>
        </w:tc>
        <w:tc>
          <w:tcPr>
            <w:tcW w:w="1390" w:type="dxa"/>
            <w:tcBorders>
              <w:top w:val="single" w:sz="4" w:space="0" w:color="auto"/>
              <w:left w:val="single" w:sz="4" w:space="0" w:color="auto"/>
              <w:bottom w:val="single" w:sz="4" w:space="0" w:color="auto"/>
              <w:right w:val="single" w:sz="4" w:space="0" w:color="auto"/>
            </w:tcBorders>
          </w:tcPr>
          <w:p w14:paraId="43F8B853"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37C419AD"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7919CD4C"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rsType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6DE5D970" w14:textId="77777777" w:rsidR="00CB612B" w:rsidRPr="008B4BCD" w:rsidRDefault="00CB612B" w:rsidP="00D54522">
            <w:pPr>
              <w:keepNext/>
              <w:keepLines/>
              <w:spacing w:after="0"/>
              <w:rPr>
                <w:rFonts w:ascii="Arial" w:hAnsi="Arial"/>
                <w:bCs/>
                <w:sz w:val="18"/>
                <w:lang w:eastAsia="ja-JP"/>
              </w:rPr>
            </w:pPr>
          </w:p>
        </w:tc>
      </w:tr>
      <w:tr w:rsidR="00CB612B" w:rsidRPr="00D12E4D" w14:paraId="3B19D85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0299EEC"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492</w:t>
            </w:r>
          </w:p>
        </w:tc>
        <w:tc>
          <w:tcPr>
            <w:tcW w:w="3686" w:type="dxa"/>
            <w:tcBorders>
              <w:top w:val="single" w:sz="4" w:space="0" w:color="auto"/>
              <w:left w:val="single" w:sz="4" w:space="0" w:color="auto"/>
              <w:bottom w:val="single" w:sz="4" w:space="0" w:color="auto"/>
              <w:right w:val="single" w:sz="4" w:space="0" w:color="auto"/>
            </w:tcBorders>
          </w:tcPr>
          <w:p w14:paraId="17C2A631"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6&gt;Inter-RAT Report Interval</w:t>
            </w:r>
          </w:p>
        </w:tc>
        <w:tc>
          <w:tcPr>
            <w:tcW w:w="1390" w:type="dxa"/>
            <w:tcBorders>
              <w:top w:val="single" w:sz="4" w:space="0" w:color="auto"/>
              <w:left w:val="single" w:sz="4" w:space="0" w:color="auto"/>
              <w:bottom w:val="single" w:sz="4" w:space="0" w:color="auto"/>
              <w:right w:val="single" w:sz="4" w:space="0" w:color="auto"/>
            </w:tcBorders>
          </w:tcPr>
          <w:p w14:paraId="216E7334"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25465DB8"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17862ECB"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reportInterval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1BDD826" w14:textId="77777777" w:rsidR="00CB612B" w:rsidRPr="008B4BCD" w:rsidRDefault="00CB612B" w:rsidP="00D54522">
            <w:pPr>
              <w:keepNext/>
              <w:keepLines/>
              <w:spacing w:after="0"/>
              <w:rPr>
                <w:rFonts w:ascii="Arial" w:hAnsi="Arial"/>
                <w:bCs/>
                <w:sz w:val="18"/>
                <w:lang w:eastAsia="ja-JP"/>
              </w:rPr>
            </w:pPr>
          </w:p>
        </w:tc>
      </w:tr>
      <w:tr w:rsidR="00CB612B" w:rsidRPr="00D12E4D" w14:paraId="004DF764"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98D2D5D"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493</w:t>
            </w:r>
          </w:p>
        </w:tc>
        <w:tc>
          <w:tcPr>
            <w:tcW w:w="3686" w:type="dxa"/>
            <w:tcBorders>
              <w:top w:val="single" w:sz="4" w:space="0" w:color="auto"/>
              <w:left w:val="single" w:sz="4" w:space="0" w:color="auto"/>
              <w:bottom w:val="single" w:sz="4" w:space="0" w:color="auto"/>
              <w:right w:val="single" w:sz="4" w:space="0" w:color="auto"/>
            </w:tcBorders>
          </w:tcPr>
          <w:p w14:paraId="6812259F"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6&gt;Inter-RAT Report Amount</w:t>
            </w:r>
          </w:p>
        </w:tc>
        <w:tc>
          <w:tcPr>
            <w:tcW w:w="1390" w:type="dxa"/>
            <w:tcBorders>
              <w:top w:val="single" w:sz="4" w:space="0" w:color="auto"/>
              <w:left w:val="single" w:sz="4" w:space="0" w:color="auto"/>
              <w:bottom w:val="single" w:sz="4" w:space="0" w:color="auto"/>
              <w:right w:val="single" w:sz="4" w:space="0" w:color="auto"/>
            </w:tcBorders>
          </w:tcPr>
          <w:p w14:paraId="1B3A20A0"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20026821"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176170D7"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reportAmount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0329A16" w14:textId="77777777" w:rsidR="00CB612B" w:rsidRPr="008B4BCD" w:rsidRDefault="00CB612B" w:rsidP="00D54522">
            <w:pPr>
              <w:keepNext/>
              <w:keepLines/>
              <w:spacing w:after="0"/>
              <w:rPr>
                <w:rFonts w:ascii="Arial" w:hAnsi="Arial"/>
                <w:bCs/>
                <w:sz w:val="18"/>
                <w:lang w:eastAsia="ja-JP"/>
              </w:rPr>
            </w:pPr>
          </w:p>
        </w:tc>
      </w:tr>
      <w:tr w:rsidR="00CB612B" w:rsidRPr="00D12E4D" w14:paraId="0453C7E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A18700C"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lastRenderedPageBreak/>
              <w:t>501</w:t>
            </w:r>
          </w:p>
        </w:tc>
        <w:tc>
          <w:tcPr>
            <w:tcW w:w="3686" w:type="dxa"/>
            <w:tcBorders>
              <w:top w:val="single" w:sz="4" w:space="0" w:color="auto"/>
              <w:left w:val="single" w:sz="4" w:space="0" w:color="auto"/>
              <w:bottom w:val="single" w:sz="4" w:space="0" w:color="auto"/>
              <w:right w:val="single" w:sz="4" w:space="0" w:color="auto"/>
            </w:tcBorders>
          </w:tcPr>
          <w:p w14:paraId="268F6975"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6&gt;Inter-RAT Report Quantity</w:t>
            </w:r>
          </w:p>
        </w:tc>
        <w:tc>
          <w:tcPr>
            <w:tcW w:w="1390" w:type="dxa"/>
            <w:tcBorders>
              <w:top w:val="single" w:sz="4" w:space="0" w:color="auto"/>
              <w:left w:val="single" w:sz="4" w:space="0" w:color="auto"/>
              <w:bottom w:val="single" w:sz="4" w:space="0" w:color="auto"/>
              <w:right w:val="single" w:sz="4" w:space="0" w:color="auto"/>
            </w:tcBorders>
          </w:tcPr>
          <w:p w14:paraId="66CD815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74E816FC"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06C6B1B8"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0F9C902D"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reportQuantity </w:t>
            </w:r>
            <w:r w:rsidRPr="008B4BCD">
              <w:rPr>
                <w:rFonts w:ascii="Arial" w:hAnsi="Arial"/>
                <w:bCs/>
                <w:sz w:val="18"/>
                <w:lang w:eastAsia="ja-JP"/>
              </w:rPr>
              <w:t>IE in TS 38.331 Sec 6</w:t>
            </w:r>
          </w:p>
        </w:tc>
      </w:tr>
      <w:tr w:rsidR="00CB612B" w:rsidRPr="00D12E4D" w14:paraId="0214E77D"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D2862DA"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502</w:t>
            </w:r>
          </w:p>
        </w:tc>
        <w:tc>
          <w:tcPr>
            <w:tcW w:w="3686" w:type="dxa"/>
            <w:tcBorders>
              <w:top w:val="single" w:sz="4" w:space="0" w:color="auto"/>
              <w:left w:val="single" w:sz="4" w:space="0" w:color="auto"/>
              <w:bottom w:val="single" w:sz="4" w:space="0" w:color="auto"/>
              <w:right w:val="single" w:sz="4" w:space="0" w:color="auto"/>
            </w:tcBorders>
          </w:tcPr>
          <w:p w14:paraId="316503B0"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7&gt;Inter-RAT Report Quantity RSRP</w:t>
            </w:r>
          </w:p>
        </w:tc>
        <w:tc>
          <w:tcPr>
            <w:tcW w:w="1390" w:type="dxa"/>
            <w:tcBorders>
              <w:top w:val="single" w:sz="4" w:space="0" w:color="auto"/>
              <w:left w:val="single" w:sz="4" w:space="0" w:color="auto"/>
              <w:bottom w:val="single" w:sz="4" w:space="0" w:color="auto"/>
              <w:right w:val="single" w:sz="4" w:space="0" w:color="auto"/>
            </w:tcBorders>
          </w:tcPr>
          <w:p w14:paraId="0B4B3D26"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07595D9"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1A0284C5" w14:textId="77777777" w:rsidR="00CB612B" w:rsidRPr="00BC705E" w:rsidRDefault="00CB612B" w:rsidP="00D54522">
            <w:pPr>
              <w:keepNext/>
              <w:keepLines/>
              <w:spacing w:after="0"/>
              <w:rPr>
                <w:rFonts w:ascii="Arial" w:hAnsi="Arial"/>
                <w:bCs/>
                <w:sz w:val="18"/>
                <w:lang w:eastAsia="ja-JP"/>
              </w:rPr>
            </w:pPr>
            <w:r w:rsidRPr="00BC705E">
              <w:rPr>
                <w:rFonts w:ascii="Arial" w:hAnsi="Arial"/>
                <w:bCs/>
                <w:i/>
                <w:iCs/>
                <w:sz w:val="18"/>
                <w:lang w:eastAsia="ja-JP"/>
              </w:rPr>
              <w:t>rsrp</w:t>
            </w:r>
            <w:r w:rsidRPr="008B4BCD">
              <w:rPr>
                <w:rFonts w:ascii="Arial" w:hAnsi="Arial"/>
                <w:bCs/>
                <w:i/>
                <w:iCs/>
                <w:sz w:val="18"/>
                <w:lang w:eastAsia="ja-JP"/>
              </w:rPr>
              <w:t xml:space="preserv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6DAC325C" w14:textId="77777777" w:rsidR="00CB612B" w:rsidRPr="008B4BCD" w:rsidRDefault="00CB612B" w:rsidP="00D54522">
            <w:pPr>
              <w:keepNext/>
              <w:keepLines/>
              <w:spacing w:after="0"/>
              <w:rPr>
                <w:rFonts w:ascii="Arial" w:hAnsi="Arial"/>
                <w:bCs/>
                <w:i/>
                <w:iCs/>
                <w:sz w:val="18"/>
                <w:lang w:eastAsia="ja-JP"/>
              </w:rPr>
            </w:pPr>
          </w:p>
        </w:tc>
      </w:tr>
      <w:tr w:rsidR="00CB612B" w:rsidRPr="00D12E4D" w14:paraId="6182F9CB"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70167D2"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503</w:t>
            </w:r>
          </w:p>
        </w:tc>
        <w:tc>
          <w:tcPr>
            <w:tcW w:w="3686" w:type="dxa"/>
            <w:tcBorders>
              <w:top w:val="single" w:sz="4" w:space="0" w:color="auto"/>
              <w:left w:val="single" w:sz="4" w:space="0" w:color="auto"/>
              <w:bottom w:val="single" w:sz="4" w:space="0" w:color="auto"/>
              <w:right w:val="single" w:sz="4" w:space="0" w:color="auto"/>
            </w:tcBorders>
          </w:tcPr>
          <w:p w14:paraId="0BF8D317" w14:textId="77777777" w:rsidR="00CB612B" w:rsidRPr="00BC705E" w:rsidRDefault="00CB612B" w:rsidP="00D54522">
            <w:pPr>
              <w:keepNext/>
              <w:keepLines/>
              <w:spacing w:after="0"/>
              <w:ind w:left="1704"/>
              <w:rPr>
                <w:rFonts w:ascii="Arial" w:hAnsi="Arial"/>
                <w:bCs/>
                <w:sz w:val="18"/>
                <w:lang w:val="fr-FR" w:eastAsia="ja-JP"/>
              </w:rPr>
            </w:pPr>
            <w:r w:rsidRPr="00BC705E">
              <w:rPr>
                <w:rFonts w:ascii="Arial" w:hAnsi="Arial"/>
                <w:bCs/>
                <w:sz w:val="18"/>
                <w:lang w:val="fr-FR" w:eastAsia="ja-JP"/>
              </w:rPr>
              <w:t>7&gt;Inter-RAT Report Quantity RSRQ</w:t>
            </w:r>
          </w:p>
        </w:tc>
        <w:tc>
          <w:tcPr>
            <w:tcW w:w="1390" w:type="dxa"/>
            <w:tcBorders>
              <w:top w:val="single" w:sz="4" w:space="0" w:color="auto"/>
              <w:left w:val="single" w:sz="4" w:space="0" w:color="auto"/>
              <w:bottom w:val="single" w:sz="4" w:space="0" w:color="auto"/>
              <w:right w:val="single" w:sz="4" w:space="0" w:color="auto"/>
            </w:tcBorders>
          </w:tcPr>
          <w:p w14:paraId="63C6BDD8"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5A6DF2EA"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470CE6FB" w14:textId="77777777" w:rsidR="00CB612B" w:rsidRPr="00BC705E" w:rsidRDefault="00CB612B" w:rsidP="00D54522">
            <w:pPr>
              <w:keepNext/>
              <w:keepLines/>
              <w:spacing w:after="0"/>
              <w:rPr>
                <w:rFonts w:ascii="Arial" w:hAnsi="Arial"/>
                <w:bCs/>
                <w:sz w:val="18"/>
                <w:lang w:eastAsia="ja-JP"/>
              </w:rPr>
            </w:pPr>
            <w:r w:rsidRPr="00BC705E">
              <w:rPr>
                <w:rFonts w:ascii="Arial" w:hAnsi="Arial"/>
                <w:bCs/>
                <w:i/>
                <w:iCs/>
                <w:sz w:val="18"/>
                <w:lang w:eastAsia="ja-JP"/>
              </w:rPr>
              <w:t>rsrq</w:t>
            </w:r>
            <w:r w:rsidRPr="008B4BCD">
              <w:rPr>
                <w:rFonts w:ascii="Arial" w:hAnsi="Arial"/>
                <w:bCs/>
                <w:i/>
                <w:iCs/>
                <w:sz w:val="18"/>
                <w:lang w:eastAsia="ja-JP"/>
              </w:rPr>
              <w:t xml:space="preserv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5505FB35" w14:textId="77777777" w:rsidR="00CB612B" w:rsidRPr="008B4BCD" w:rsidRDefault="00CB612B" w:rsidP="00D54522">
            <w:pPr>
              <w:keepNext/>
              <w:keepLines/>
              <w:spacing w:after="0"/>
              <w:rPr>
                <w:rFonts w:ascii="Arial" w:hAnsi="Arial"/>
                <w:bCs/>
                <w:i/>
                <w:iCs/>
                <w:sz w:val="18"/>
                <w:lang w:eastAsia="ja-JP"/>
              </w:rPr>
            </w:pPr>
          </w:p>
        </w:tc>
      </w:tr>
      <w:tr w:rsidR="00CB612B" w:rsidRPr="00D12E4D" w14:paraId="068A8D42"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8B5BCE8"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504</w:t>
            </w:r>
          </w:p>
        </w:tc>
        <w:tc>
          <w:tcPr>
            <w:tcW w:w="3686" w:type="dxa"/>
            <w:tcBorders>
              <w:top w:val="single" w:sz="4" w:space="0" w:color="auto"/>
              <w:left w:val="single" w:sz="4" w:space="0" w:color="auto"/>
              <w:bottom w:val="single" w:sz="4" w:space="0" w:color="auto"/>
              <w:right w:val="single" w:sz="4" w:space="0" w:color="auto"/>
            </w:tcBorders>
          </w:tcPr>
          <w:p w14:paraId="6F1CFA27"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7&gt;Inter-RAT Report Quantity SINR</w:t>
            </w:r>
          </w:p>
        </w:tc>
        <w:tc>
          <w:tcPr>
            <w:tcW w:w="1390" w:type="dxa"/>
            <w:tcBorders>
              <w:top w:val="single" w:sz="4" w:space="0" w:color="auto"/>
              <w:left w:val="single" w:sz="4" w:space="0" w:color="auto"/>
              <w:bottom w:val="single" w:sz="4" w:space="0" w:color="auto"/>
              <w:right w:val="single" w:sz="4" w:space="0" w:color="auto"/>
            </w:tcBorders>
          </w:tcPr>
          <w:p w14:paraId="45B59D55"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361A6C2"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34475B5C" w14:textId="77777777" w:rsidR="00CB612B" w:rsidRPr="00BC705E" w:rsidRDefault="00CB612B" w:rsidP="00D54522">
            <w:pPr>
              <w:keepNext/>
              <w:keepLines/>
              <w:spacing w:after="0"/>
              <w:rPr>
                <w:rFonts w:ascii="Arial" w:hAnsi="Arial"/>
                <w:bCs/>
                <w:sz w:val="18"/>
                <w:lang w:eastAsia="ja-JP"/>
              </w:rPr>
            </w:pPr>
            <w:r w:rsidRPr="00BC705E">
              <w:rPr>
                <w:rFonts w:ascii="Arial" w:hAnsi="Arial"/>
                <w:bCs/>
                <w:i/>
                <w:iCs/>
                <w:sz w:val="18"/>
                <w:lang w:eastAsia="ja-JP"/>
              </w:rPr>
              <w:t>sinr</w:t>
            </w:r>
            <w:r w:rsidRPr="008B4BCD">
              <w:rPr>
                <w:rFonts w:ascii="Arial" w:hAnsi="Arial"/>
                <w:bCs/>
                <w:i/>
                <w:iCs/>
                <w:sz w:val="18"/>
                <w:lang w:eastAsia="ja-JP"/>
              </w:rPr>
              <w:t xml:space="preserv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3088AE11" w14:textId="77777777" w:rsidR="00CB612B" w:rsidRPr="008B4BCD" w:rsidRDefault="00CB612B" w:rsidP="00D54522">
            <w:pPr>
              <w:keepNext/>
              <w:keepLines/>
              <w:spacing w:after="0"/>
              <w:rPr>
                <w:rFonts w:ascii="Arial" w:hAnsi="Arial"/>
                <w:bCs/>
                <w:i/>
                <w:iCs/>
                <w:sz w:val="18"/>
                <w:lang w:eastAsia="ja-JP"/>
              </w:rPr>
            </w:pPr>
          </w:p>
        </w:tc>
      </w:tr>
      <w:tr w:rsidR="00CB612B" w:rsidRPr="00D12E4D" w14:paraId="7DF6DDF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C59D09B"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510</w:t>
            </w:r>
          </w:p>
        </w:tc>
        <w:tc>
          <w:tcPr>
            <w:tcW w:w="3686" w:type="dxa"/>
            <w:tcBorders>
              <w:top w:val="single" w:sz="4" w:space="0" w:color="auto"/>
              <w:left w:val="single" w:sz="4" w:space="0" w:color="auto"/>
              <w:bottom w:val="single" w:sz="4" w:space="0" w:color="auto"/>
              <w:right w:val="single" w:sz="4" w:space="0" w:color="auto"/>
            </w:tcBorders>
          </w:tcPr>
          <w:p w14:paraId="6CA4838D"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6&gt;Maximum number of cells to be reported</w:t>
            </w:r>
          </w:p>
        </w:tc>
        <w:tc>
          <w:tcPr>
            <w:tcW w:w="1390" w:type="dxa"/>
            <w:tcBorders>
              <w:top w:val="single" w:sz="4" w:space="0" w:color="auto"/>
              <w:left w:val="single" w:sz="4" w:space="0" w:color="auto"/>
              <w:bottom w:val="single" w:sz="4" w:space="0" w:color="auto"/>
              <w:right w:val="single" w:sz="4" w:space="0" w:color="auto"/>
            </w:tcBorders>
          </w:tcPr>
          <w:p w14:paraId="7E57AFBB"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04FD8E5A"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0E4AB817" w14:textId="77777777" w:rsidR="00CB612B" w:rsidRPr="00BC705E" w:rsidRDefault="00CB612B" w:rsidP="00D54522">
            <w:pPr>
              <w:keepNext/>
              <w:keepLines/>
              <w:spacing w:after="0"/>
              <w:rPr>
                <w:rFonts w:ascii="Arial" w:hAnsi="Arial"/>
                <w:bCs/>
                <w:sz w:val="18"/>
                <w:lang w:eastAsia="ja-JP"/>
              </w:rPr>
            </w:pPr>
            <w:r w:rsidRPr="00BC705E">
              <w:rPr>
                <w:rFonts w:ascii="Arial" w:hAnsi="Arial"/>
                <w:bCs/>
                <w:i/>
                <w:iCs/>
                <w:sz w:val="18"/>
                <w:lang w:eastAsia="ja-JP"/>
              </w:rPr>
              <w:t>maxReportCells</w:t>
            </w:r>
            <w:r w:rsidRPr="00BC705E">
              <w:rPr>
                <w:rFonts w:ascii="Arial" w:hAnsi="Arial"/>
                <w:bCs/>
                <w:sz w:val="18"/>
                <w:lang w:eastAsia="ja-JP"/>
              </w:rPr>
              <w:t xml:space="preserv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6384EFF8" w14:textId="77777777" w:rsidR="00CB612B" w:rsidRPr="008B4BCD" w:rsidRDefault="00CB612B" w:rsidP="00D54522">
            <w:pPr>
              <w:keepNext/>
              <w:keepLines/>
              <w:spacing w:after="0"/>
              <w:rPr>
                <w:rFonts w:ascii="Arial" w:hAnsi="Arial"/>
                <w:bCs/>
                <w:i/>
                <w:iCs/>
                <w:sz w:val="18"/>
                <w:lang w:eastAsia="ja-JP"/>
              </w:rPr>
            </w:pPr>
          </w:p>
        </w:tc>
      </w:tr>
      <w:tr w:rsidR="00CB612B" w:rsidRPr="00D12E4D" w14:paraId="21958D3D"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2AE9458"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519</w:t>
            </w:r>
          </w:p>
        </w:tc>
        <w:tc>
          <w:tcPr>
            <w:tcW w:w="3686" w:type="dxa"/>
            <w:tcBorders>
              <w:top w:val="single" w:sz="4" w:space="0" w:color="auto"/>
              <w:left w:val="single" w:sz="4" w:space="0" w:color="auto"/>
              <w:bottom w:val="single" w:sz="4" w:space="0" w:color="auto"/>
              <w:right w:val="single" w:sz="4" w:space="0" w:color="auto"/>
            </w:tcBorders>
          </w:tcPr>
          <w:p w14:paraId="7E7DA33F"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CHOICE</w:t>
            </w:r>
            <w:r w:rsidRPr="008B4BCD">
              <w:rPr>
                <w:rFonts w:ascii="Arial" w:hAnsi="Arial"/>
                <w:bCs/>
                <w:sz w:val="18"/>
                <w:lang w:eastAsia="ja-JP"/>
              </w:rPr>
              <w:t xml:space="preserve"> NR SpCell RSRP Measurement Controlling</w:t>
            </w:r>
          </w:p>
        </w:tc>
        <w:tc>
          <w:tcPr>
            <w:tcW w:w="1390" w:type="dxa"/>
            <w:tcBorders>
              <w:top w:val="single" w:sz="4" w:space="0" w:color="auto"/>
              <w:left w:val="single" w:sz="4" w:space="0" w:color="auto"/>
              <w:bottom w:val="single" w:sz="4" w:space="0" w:color="auto"/>
              <w:right w:val="single" w:sz="4" w:space="0" w:color="auto"/>
            </w:tcBorders>
          </w:tcPr>
          <w:p w14:paraId="34EC9955"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73C31C94"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1F2C5DA4"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04112A6F"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s-MeasureConfig </w:t>
            </w:r>
            <w:r w:rsidRPr="008B4BCD">
              <w:rPr>
                <w:rFonts w:ascii="Arial" w:hAnsi="Arial"/>
                <w:bCs/>
                <w:sz w:val="18"/>
                <w:lang w:eastAsia="ja-JP"/>
              </w:rPr>
              <w:t>IE in TS 38.331 Sec 6</w:t>
            </w:r>
          </w:p>
        </w:tc>
      </w:tr>
      <w:tr w:rsidR="00CB612B" w:rsidRPr="00D12E4D" w14:paraId="2C0A883F"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1581762"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520</w:t>
            </w:r>
          </w:p>
        </w:tc>
        <w:tc>
          <w:tcPr>
            <w:tcW w:w="3686" w:type="dxa"/>
            <w:tcBorders>
              <w:top w:val="single" w:sz="4" w:space="0" w:color="auto"/>
              <w:left w:val="single" w:sz="4" w:space="0" w:color="auto"/>
              <w:bottom w:val="single" w:sz="4" w:space="0" w:color="auto"/>
              <w:right w:val="single" w:sz="4" w:space="0" w:color="auto"/>
            </w:tcBorders>
          </w:tcPr>
          <w:p w14:paraId="2B85C340"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1&gt;SSB RSRP</w:t>
            </w:r>
          </w:p>
        </w:tc>
        <w:tc>
          <w:tcPr>
            <w:tcW w:w="1390" w:type="dxa"/>
            <w:tcBorders>
              <w:top w:val="single" w:sz="4" w:space="0" w:color="auto"/>
              <w:left w:val="single" w:sz="4" w:space="0" w:color="auto"/>
              <w:bottom w:val="single" w:sz="4" w:space="0" w:color="auto"/>
              <w:right w:val="single" w:sz="4" w:space="0" w:color="auto"/>
            </w:tcBorders>
          </w:tcPr>
          <w:p w14:paraId="45A02E04"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2D122489"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2C106C18"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ssb-RSRP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0D0FA3C6" w14:textId="77777777" w:rsidR="00CB612B" w:rsidRPr="008B4BCD" w:rsidRDefault="00CB612B" w:rsidP="00D54522">
            <w:pPr>
              <w:keepNext/>
              <w:keepLines/>
              <w:spacing w:after="0"/>
              <w:rPr>
                <w:rFonts w:ascii="Arial" w:hAnsi="Arial"/>
                <w:bCs/>
                <w:i/>
                <w:iCs/>
                <w:sz w:val="18"/>
                <w:lang w:eastAsia="ja-JP"/>
              </w:rPr>
            </w:pPr>
          </w:p>
        </w:tc>
      </w:tr>
      <w:tr w:rsidR="00CB612B" w:rsidRPr="00D12E4D" w14:paraId="2CA5F17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B199DE6"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521</w:t>
            </w:r>
          </w:p>
        </w:tc>
        <w:tc>
          <w:tcPr>
            <w:tcW w:w="3686" w:type="dxa"/>
            <w:tcBorders>
              <w:top w:val="single" w:sz="4" w:space="0" w:color="auto"/>
              <w:left w:val="single" w:sz="4" w:space="0" w:color="auto"/>
              <w:bottom w:val="single" w:sz="4" w:space="0" w:color="auto"/>
              <w:right w:val="single" w:sz="4" w:space="0" w:color="auto"/>
            </w:tcBorders>
          </w:tcPr>
          <w:p w14:paraId="10CB3F33"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1&gt;CSI RSRP</w:t>
            </w:r>
          </w:p>
        </w:tc>
        <w:tc>
          <w:tcPr>
            <w:tcW w:w="1390" w:type="dxa"/>
            <w:tcBorders>
              <w:top w:val="single" w:sz="4" w:space="0" w:color="auto"/>
              <w:left w:val="single" w:sz="4" w:space="0" w:color="auto"/>
              <w:bottom w:val="single" w:sz="4" w:space="0" w:color="auto"/>
              <w:right w:val="single" w:sz="4" w:space="0" w:color="auto"/>
            </w:tcBorders>
          </w:tcPr>
          <w:p w14:paraId="6044354F"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33BDF0DD"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18CE2DF9"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csi-RSRP</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38C65B36" w14:textId="77777777" w:rsidR="00CB612B" w:rsidRPr="008B4BCD" w:rsidRDefault="00CB612B" w:rsidP="00D54522">
            <w:pPr>
              <w:keepNext/>
              <w:keepLines/>
              <w:spacing w:after="0"/>
              <w:rPr>
                <w:rFonts w:ascii="Arial" w:hAnsi="Arial"/>
                <w:bCs/>
                <w:i/>
                <w:iCs/>
                <w:sz w:val="18"/>
                <w:lang w:eastAsia="ja-JP"/>
              </w:rPr>
            </w:pPr>
          </w:p>
        </w:tc>
      </w:tr>
      <w:tr w:rsidR="00CB612B" w:rsidRPr="00D12E4D" w14:paraId="1AE06108"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52D740A"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525</w:t>
            </w:r>
          </w:p>
        </w:tc>
        <w:tc>
          <w:tcPr>
            <w:tcW w:w="3686" w:type="dxa"/>
            <w:tcBorders>
              <w:top w:val="single" w:sz="4" w:space="0" w:color="auto"/>
              <w:left w:val="single" w:sz="4" w:space="0" w:color="auto"/>
              <w:bottom w:val="single" w:sz="4" w:space="0" w:color="auto"/>
              <w:right w:val="single" w:sz="4" w:space="0" w:color="auto"/>
            </w:tcBorders>
          </w:tcPr>
          <w:p w14:paraId="6BC98F9A"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Quantity Config</w:t>
            </w:r>
          </w:p>
        </w:tc>
        <w:tc>
          <w:tcPr>
            <w:tcW w:w="1390" w:type="dxa"/>
            <w:tcBorders>
              <w:top w:val="single" w:sz="4" w:space="0" w:color="auto"/>
              <w:left w:val="single" w:sz="4" w:space="0" w:color="auto"/>
              <w:bottom w:val="single" w:sz="4" w:space="0" w:color="auto"/>
              <w:right w:val="single" w:sz="4" w:space="0" w:color="auto"/>
            </w:tcBorders>
          </w:tcPr>
          <w:p w14:paraId="2E96FD6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71845F5C"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7E4B51CA"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2A8DBEE0"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QuantityConfig </w:t>
            </w:r>
            <w:r w:rsidRPr="008B4BCD">
              <w:rPr>
                <w:rFonts w:ascii="Arial" w:hAnsi="Arial"/>
                <w:bCs/>
                <w:sz w:val="18"/>
                <w:lang w:eastAsia="ja-JP"/>
              </w:rPr>
              <w:t>IE in TS 38.331 Sec 6</w:t>
            </w:r>
          </w:p>
        </w:tc>
      </w:tr>
      <w:tr w:rsidR="00CB612B" w:rsidRPr="00D12E4D" w14:paraId="668F888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CF73897"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526</w:t>
            </w:r>
          </w:p>
        </w:tc>
        <w:tc>
          <w:tcPr>
            <w:tcW w:w="3686" w:type="dxa"/>
            <w:tcBorders>
              <w:top w:val="single" w:sz="4" w:space="0" w:color="auto"/>
              <w:left w:val="single" w:sz="4" w:space="0" w:color="auto"/>
              <w:bottom w:val="single" w:sz="4" w:space="0" w:color="auto"/>
              <w:right w:val="single" w:sz="4" w:space="0" w:color="auto"/>
            </w:tcBorders>
          </w:tcPr>
          <w:p w14:paraId="2342B3AD"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1&gt;Quantity Config NR List</w:t>
            </w:r>
          </w:p>
        </w:tc>
        <w:tc>
          <w:tcPr>
            <w:tcW w:w="1390" w:type="dxa"/>
            <w:tcBorders>
              <w:top w:val="single" w:sz="4" w:space="0" w:color="auto"/>
              <w:left w:val="single" w:sz="4" w:space="0" w:color="auto"/>
              <w:bottom w:val="single" w:sz="4" w:space="0" w:color="auto"/>
              <w:right w:val="single" w:sz="4" w:space="0" w:color="auto"/>
            </w:tcBorders>
          </w:tcPr>
          <w:p w14:paraId="50F3BDE0"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31C825E6"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6662B521"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73CBA540"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quantityConfigNR-List </w:t>
            </w:r>
            <w:r w:rsidRPr="008B4BCD">
              <w:rPr>
                <w:rFonts w:ascii="Arial" w:hAnsi="Arial"/>
                <w:bCs/>
                <w:sz w:val="18"/>
                <w:lang w:eastAsia="ja-JP"/>
              </w:rPr>
              <w:t>IE in TS 38.331 Sec 6</w:t>
            </w:r>
          </w:p>
        </w:tc>
      </w:tr>
      <w:tr w:rsidR="00CB612B" w:rsidRPr="00D12E4D" w14:paraId="27E1D7D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B757BAF"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527</w:t>
            </w:r>
          </w:p>
        </w:tc>
        <w:tc>
          <w:tcPr>
            <w:tcW w:w="3686" w:type="dxa"/>
            <w:tcBorders>
              <w:top w:val="single" w:sz="4" w:space="0" w:color="auto"/>
              <w:left w:val="single" w:sz="4" w:space="0" w:color="auto"/>
              <w:bottom w:val="single" w:sz="4" w:space="0" w:color="auto"/>
              <w:right w:val="single" w:sz="4" w:space="0" w:color="auto"/>
            </w:tcBorders>
          </w:tcPr>
          <w:p w14:paraId="5516BDD7" w14:textId="77777777" w:rsidR="00CB612B" w:rsidRPr="008B4BCD" w:rsidRDefault="00CB612B" w:rsidP="00D54522">
            <w:pPr>
              <w:keepNext/>
              <w:keepLines/>
              <w:spacing w:after="0"/>
              <w:ind w:left="284"/>
              <w:rPr>
                <w:rFonts w:ascii="Arial" w:hAnsi="Arial"/>
                <w:bCs/>
                <w:sz w:val="18"/>
                <w:lang w:eastAsia="ja-JP"/>
              </w:rPr>
            </w:pPr>
            <w:r w:rsidRPr="008B4BCD">
              <w:rPr>
                <w:rFonts w:ascii="Arial" w:hAnsi="Arial"/>
                <w:bCs/>
                <w:sz w:val="18"/>
                <w:lang w:eastAsia="ja-JP"/>
              </w:rPr>
              <w:t xml:space="preserve">2&gt;Quantity Config NR </w:t>
            </w:r>
          </w:p>
        </w:tc>
        <w:tc>
          <w:tcPr>
            <w:tcW w:w="1390" w:type="dxa"/>
            <w:tcBorders>
              <w:top w:val="single" w:sz="4" w:space="0" w:color="auto"/>
              <w:left w:val="single" w:sz="4" w:space="0" w:color="auto"/>
              <w:bottom w:val="single" w:sz="4" w:space="0" w:color="auto"/>
              <w:right w:val="single" w:sz="4" w:space="0" w:color="auto"/>
            </w:tcBorders>
          </w:tcPr>
          <w:p w14:paraId="647DD611"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4A8A38C5"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33B0BB4E"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1E0E5BBB"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quantityConfigNR </w:t>
            </w:r>
            <w:r w:rsidRPr="008B4BCD">
              <w:rPr>
                <w:rFonts w:ascii="Arial" w:hAnsi="Arial"/>
                <w:bCs/>
                <w:sz w:val="18"/>
                <w:lang w:eastAsia="ja-JP"/>
              </w:rPr>
              <w:t>IE in TS 38.331 Sec 6</w:t>
            </w:r>
          </w:p>
        </w:tc>
      </w:tr>
      <w:tr w:rsidR="00CB612B" w:rsidRPr="00D12E4D" w14:paraId="386B2B2E"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E225B2D"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528</w:t>
            </w:r>
          </w:p>
        </w:tc>
        <w:tc>
          <w:tcPr>
            <w:tcW w:w="3686" w:type="dxa"/>
            <w:tcBorders>
              <w:top w:val="single" w:sz="4" w:space="0" w:color="auto"/>
              <w:left w:val="single" w:sz="4" w:space="0" w:color="auto"/>
              <w:bottom w:val="single" w:sz="4" w:space="0" w:color="auto"/>
              <w:right w:val="single" w:sz="4" w:space="0" w:color="auto"/>
            </w:tcBorders>
          </w:tcPr>
          <w:p w14:paraId="2710A1CB" w14:textId="77777777" w:rsidR="00CB612B" w:rsidRPr="008B4BCD" w:rsidRDefault="00CB612B" w:rsidP="00D54522">
            <w:pPr>
              <w:keepNext/>
              <w:keepLines/>
              <w:spacing w:after="0"/>
              <w:ind w:left="568"/>
              <w:rPr>
                <w:rFonts w:ascii="Arial" w:hAnsi="Arial"/>
                <w:bCs/>
                <w:sz w:val="18"/>
                <w:lang w:eastAsia="ja-JP"/>
              </w:rPr>
            </w:pPr>
            <w:r w:rsidRPr="008B4BCD">
              <w:rPr>
                <w:rFonts w:ascii="Arial" w:hAnsi="Arial"/>
                <w:bCs/>
                <w:sz w:val="18"/>
                <w:lang w:eastAsia="ja-JP"/>
              </w:rPr>
              <w:t>3&gt;Quantity Config NR Cell</w:t>
            </w:r>
          </w:p>
        </w:tc>
        <w:tc>
          <w:tcPr>
            <w:tcW w:w="1390" w:type="dxa"/>
            <w:tcBorders>
              <w:top w:val="single" w:sz="4" w:space="0" w:color="auto"/>
              <w:left w:val="single" w:sz="4" w:space="0" w:color="auto"/>
              <w:bottom w:val="single" w:sz="4" w:space="0" w:color="auto"/>
              <w:right w:val="single" w:sz="4" w:space="0" w:color="auto"/>
            </w:tcBorders>
          </w:tcPr>
          <w:p w14:paraId="441BB76C"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7658796E"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3B3770F0"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58F48A51"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quantityConfigCell </w:t>
            </w:r>
            <w:r w:rsidRPr="008B4BCD">
              <w:rPr>
                <w:rFonts w:ascii="Arial" w:hAnsi="Arial"/>
                <w:bCs/>
                <w:sz w:val="18"/>
                <w:lang w:eastAsia="ja-JP"/>
              </w:rPr>
              <w:t>IE in TS 38.331 Sec 6</w:t>
            </w:r>
          </w:p>
        </w:tc>
      </w:tr>
      <w:tr w:rsidR="00CB612B" w:rsidRPr="00D12E4D" w14:paraId="22A04F02"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26450D1"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529</w:t>
            </w:r>
          </w:p>
        </w:tc>
        <w:tc>
          <w:tcPr>
            <w:tcW w:w="3686" w:type="dxa"/>
            <w:tcBorders>
              <w:top w:val="single" w:sz="4" w:space="0" w:color="auto"/>
              <w:left w:val="single" w:sz="4" w:space="0" w:color="auto"/>
              <w:bottom w:val="single" w:sz="4" w:space="0" w:color="auto"/>
              <w:right w:val="single" w:sz="4" w:space="0" w:color="auto"/>
            </w:tcBorders>
          </w:tcPr>
          <w:p w14:paraId="5D7D11E1" w14:textId="77777777" w:rsidR="00CB612B" w:rsidRPr="008B4BCD" w:rsidRDefault="00CB612B" w:rsidP="00D54522">
            <w:pPr>
              <w:keepNext/>
              <w:keepLines/>
              <w:spacing w:after="0"/>
              <w:ind w:left="852"/>
              <w:rPr>
                <w:rFonts w:ascii="Arial" w:hAnsi="Arial"/>
                <w:bCs/>
                <w:sz w:val="18"/>
                <w:lang w:eastAsia="ja-JP"/>
              </w:rPr>
            </w:pPr>
            <w:r w:rsidRPr="008B4BCD">
              <w:rPr>
                <w:rFonts w:ascii="Arial" w:hAnsi="Arial"/>
                <w:bCs/>
                <w:sz w:val="18"/>
                <w:lang w:eastAsia="ja-JP"/>
              </w:rPr>
              <w:t>4&gt;SSB Filter Config</w:t>
            </w:r>
          </w:p>
        </w:tc>
        <w:tc>
          <w:tcPr>
            <w:tcW w:w="1390" w:type="dxa"/>
            <w:tcBorders>
              <w:top w:val="single" w:sz="4" w:space="0" w:color="auto"/>
              <w:left w:val="single" w:sz="4" w:space="0" w:color="auto"/>
              <w:bottom w:val="single" w:sz="4" w:space="0" w:color="auto"/>
              <w:right w:val="single" w:sz="4" w:space="0" w:color="auto"/>
            </w:tcBorders>
          </w:tcPr>
          <w:p w14:paraId="2223C82C"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51C30BE3"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42ABDD61"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5658AAE1"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ssb-FilterConfig </w:t>
            </w:r>
            <w:r w:rsidRPr="008B4BCD">
              <w:rPr>
                <w:rFonts w:ascii="Arial" w:hAnsi="Arial"/>
                <w:bCs/>
                <w:sz w:val="18"/>
                <w:lang w:eastAsia="ja-JP"/>
              </w:rPr>
              <w:t>IE in TS 38.331 Sec 6</w:t>
            </w:r>
          </w:p>
        </w:tc>
      </w:tr>
      <w:tr w:rsidR="00CB612B" w:rsidRPr="00D12E4D" w14:paraId="4628601C"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B03CE53"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530</w:t>
            </w:r>
          </w:p>
        </w:tc>
        <w:tc>
          <w:tcPr>
            <w:tcW w:w="3686" w:type="dxa"/>
            <w:tcBorders>
              <w:top w:val="single" w:sz="4" w:space="0" w:color="auto"/>
              <w:left w:val="single" w:sz="4" w:space="0" w:color="auto"/>
              <w:bottom w:val="single" w:sz="4" w:space="0" w:color="auto"/>
              <w:right w:val="single" w:sz="4" w:space="0" w:color="auto"/>
            </w:tcBorders>
          </w:tcPr>
          <w:p w14:paraId="5C0F34BF" w14:textId="77777777" w:rsidR="00CB612B" w:rsidRPr="008B4BCD" w:rsidRDefault="00CB612B" w:rsidP="00D54522">
            <w:pPr>
              <w:keepNext/>
              <w:keepLines/>
              <w:spacing w:after="0"/>
              <w:ind w:left="1136"/>
              <w:rPr>
                <w:rFonts w:ascii="Arial" w:hAnsi="Arial"/>
                <w:bCs/>
                <w:sz w:val="18"/>
                <w:lang w:eastAsia="ja-JP"/>
              </w:rPr>
            </w:pPr>
            <w:r w:rsidRPr="008B4BCD">
              <w:rPr>
                <w:rFonts w:ascii="Arial" w:hAnsi="Arial"/>
                <w:bCs/>
                <w:sz w:val="18"/>
                <w:lang w:eastAsia="ja-JP"/>
              </w:rPr>
              <w:t>5&gt;SSB Filter Coefficient RSRP</w:t>
            </w:r>
          </w:p>
        </w:tc>
        <w:tc>
          <w:tcPr>
            <w:tcW w:w="1390" w:type="dxa"/>
            <w:tcBorders>
              <w:top w:val="single" w:sz="4" w:space="0" w:color="auto"/>
              <w:left w:val="single" w:sz="4" w:space="0" w:color="auto"/>
              <w:bottom w:val="single" w:sz="4" w:space="0" w:color="auto"/>
              <w:right w:val="single" w:sz="4" w:space="0" w:color="auto"/>
            </w:tcBorders>
          </w:tcPr>
          <w:p w14:paraId="4E67611F"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F05C504"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4B6413BA" w14:textId="77777777" w:rsidR="00CB612B" w:rsidRPr="00BC705E" w:rsidRDefault="00CB612B" w:rsidP="00D54522">
            <w:pPr>
              <w:keepNext/>
              <w:keepLines/>
              <w:spacing w:after="0"/>
              <w:rPr>
                <w:rFonts w:ascii="Arial" w:hAnsi="Arial"/>
                <w:bCs/>
                <w:i/>
                <w:iCs/>
                <w:sz w:val="18"/>
                <w:lang w:eastAsia="ja-JP"/>
              </w:rPr>
            </w:pPr>
            <w:r w:rsidRPr="00BC705E">
              <w:rPr>
                <w:rFonts w:ascii="Arial" w:hAnsi="Arial"/>
                <w:bCs/>
                <w:i/>
                <w:iCs/>
                <w:sz w:val="18"/>
                <w:lang w:eastAsia="ja-JP"/>
              </w:rPr>
              <w:t xml:space="preserve">filterCoefficientRSRP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5955A85A" w14:textId="77777777" w:rsidR="00CB612B" w:rsidRPr="008B4BCD" w:rsidRDefault="00CB612B" w:rsidP="00D54522">
            <w:pPr>
              <w:keepNext/>
              <w:keepLines/>
              <w:spacing w:after="0"/>
              <w:rPr>
                <w:rFonts w:ascii="Arial" w:hAnsi="Arial"/>
                <w:bCs/>
                <w:i/>
                <w:iCs/>
                <w:sz w:val="18"/>
                <w:lang w:eastAsia="ja-JP"/>
              </w:rPr>
            </w:pPr>
          </w:p>
        </w:tc>
      </w:tr>
      <w:tr w:rsidR="00CB612B" w:rsidRPr="00D12E4D" w14:paraId="7181B54E"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5FBDCBA"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531</w:t>
            </w:r>
          </w:p>
        </w:tc>
        <w:tc>
          <w:tcPr>
            <w:tcW w:w="3686" w:type="dxa"/>
            <w:tcBorders>
              <w:top w:val="single" w:sz="4" w:space="0" w:color="auto"/>
              <w:left w:val="single" w:sz="4" w:space="0" w:color="auto"/>
              <w:bottom w:val="single" w:sz="4" w:space="0" w:color="auto"/>
              <w:right w:val="single" w:sz="4" w:space="0" w:color="auto"/>
            </w:tcBorders>
          </w:tcPr>
          <w:p w14:paraId="7A4F9B24" w14:textId="77777777" w:rsidR="00CB612B" w:rsidRPr="008B4BCD" w:rsidRDefault="00CB612B" w:rsidP="00D54522">
            <w:pPr>
              <w:keepNext/>
              <w:keepLines/>
              <w:spacing w:after="0"/>
              <w:ind w:left="1136"/>
              <w:rPr>
                <w:rFonts w:ascii="Arial" w:hAnsi="Arial"/>
                <w:bCs/>
                <w:sz w:val="18"/>
                <w:lang w:eastAsia="ja-JP"/>
              </w:rPr>
            </w:pPr>
            <w:r w:rsidRPr="008B4BCD">
              <w:rPr>
                <w:rFonts w:ascii="Arial" w:hAnsi="Arial"/>
                <w:bCs/>
                <w:sz w:val="18"/>
                <w:lang w:eastAsia="ja-JP"/>
              </w:rPr>
              <w:t>5&gt;SSB Filter Coefficient RSRQ</w:t>
            </w:r>
          </w:p>
        </w:tc>
        <w:tc>
          <w:tcPr>
            <w:tcW w:w="1390" w:type="dxa"/>
            <w:tcBorders>
              <w:top w:val="single" w:sz="4" w:space="0" w:color="auto"/>
              <w:left w:val="single" w:sz="4" w:space="0" w:color="auto"/>
              <w:bottom w:val="single" w:sz="4" w:space="0" w:color="auto"/>
              <w:right w:val="single" w:sz="4" w:space="0" w:color="auto"/>
            </w:tcBorders>
          </w:tcPr>
          <w:p w14:paraId="5AFFB088"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1E24465F"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70AC72BD" w14:textId="77777777" w:rsidR="00CB612B" w:rsidRPr="00BC705E" w:rsidRDefault="00CB612B" w:rsidP="00D54522">
            <w:pPr>
              <w:keepNext/>
              <w:keepLines/>
              <w:spacing w:after="0"/>
              <w:rPr>
                <w:rFonts w:ascii="Arial" w:hAnsi="Arial"/>
                <w:bCs/>
                <w:i/>
                <w:iCs/>
                <w:sz w:val="18"/>
                <w:lang w:eastAsia="ja-JP"/>
              </w:rPr>
            </w:pPr>
            <w:r w:rsidRPr="00BC705E">
              <w:rPr>
                <w:rFonts w:ascii="Arial" w:hAnsi="Arial"/>
                <w:bCs/>
                <w:i/>
                <w:iCs/>
                <w:sz w:val="18"/>
                <w:lang w:eastAsia="ja-JP"/>
              </w:rPr>
              <w:t xml:space="preserve">filterCoefficientRSRQ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22BAC0C3" w14:textId="77777777" w:rsidR="00CB612B" w:rsidRPr="008B4BCD" w:rsidRDefault="00CB612B" w:rsidP="00D54522">
            <w:pPr>
              <w:keepNext/>
              <w:keepLines/>
              <w:spacing w:after="0"/>
              <w:rPr>
                <w:rFonts w:ascii="Arial" w:hAnsi="Arial"/>
                <w:bCs/>
                <w:i/>
                <w:iCs/>
                <w:sz w:val="18"/>
                <w:lang w:eastAsia="ja-JP"/>
              </w:rPr>
            </w:pPr>
          </w:p>
        </w:tc>
      </w:tr>
      <w:tr w:rsidR="00CB612B" w:rsidRPr="00D12E4D" w14:paraId="0F65E3A4"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8156195"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532</w:t>
            </w:r>
          </w:p>
        </w:tc>
        <w:tc>
          <w:tcPr>
            <w:tcW w:w="3686" w:type="dxa"/>
            <w:tcBorders>
              <w:top w:val="single" w:sz="4" w:space="0" w:color="auto"/>
              <w:left w:val="single" w:sz="4" w:space="0" w:color="auto"/>
              <w:bottom w:val="single" w:sz="4" w:space="0" w:color="auto"/>
              <w:right w:val="single" w:sz="4" w:space="0" w:color="auto"/>
            </w:tcBorders>
          </w:tcPr>
          <w:p w14:paraId="074D4881" w14:textId="77777777" w:rsidR="00CB612B" w:rsidRPr="00BC705E" w:rsidRDefault="00CB612B" w:rsidP="00D54522">
            <w:pPr>
              <w:keepNext/>
              <w:keepLines/>
              <w:spacing w:after="0"/>
              <w:ind w:left="1136"/>
              <w:rPr>
                <w:rFonts w:ascii="Arial" w:hAnsi="Arial"/>
                <w:bCs/>
                <w:sz w:val="18"/>
                <w:lang w:val="fr-FR" w:eastAsia="ja-JP"/>
              </w:rPr>
            </w:pPr>
            <w:r w:rsidRPr="00BC705E">
              <w:rPr>
                <w:rFonts w:ascii="Arial" w:hAnsi="Arial"/>
                <w:bCs/>
                <w:sz w:val="18"/>
                <w:lang w:val="fr-FR" w:eastAsia="ja-JP"/>
              </w:rPr>
              <w:t>5&gt;SSB Filter Coefficient RS-SINR</w:t>
            </w:r>
          </w:p>
        </w:tc>
        <w:tc>
          <w:tcPr>
            <w:tcW w:w="1390" w:type="dxa"/>
            <w:tcBorders>
              <w:top w:val="single" w:sz="4" w:space="0" w:color="auto"/>
              <w:left w:val="single" w:sz="4" w:space="0" w:color="auto"/>
              <w:bottom w:val="single" w:sz="4" w:space="0" w:color="auto"/>
              <w:right w:val="single" w:sz="4" w:space="0" w:color="auto"/>
            </w:tcBorders>
          </w:tcPr>
          <w:p w14:paraId="3AE33942"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3A185BE3"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5389F52C" w14:textId="77777777" w:rsidR="00CB612B" w:rsidRPr="00BC705E" w:rsidRDefault="00CB612B" w:rsidP="00D54522">
            <w:pPr>
              <w:keepNext/>
              <w:keepLines/>
              <w:spacing w:after="0"/>
              <w:rPr>
                <w:rFonts w:ascii="Arial" w:hAnsi="Arial"/>
                <w:bCs/>
                <w:i/>
                <w:iCs/>
                <w:sz w:val="18"/>
                <w:lang w:eastAsia="ja-JP"/>
              </w:rPr>
            </w:pPr>
            <w:r w:rsidRPr="00BC705E">
              <w:rPr>
                <w:rFonts w:ascii="Arial" w:hAnsi="Arial"/>
                <w:bCs/>
                <w:i/>
                <w:iCs/>
                <w:sz w:val="18"/>
                <w:lang w:eastAsia="ja-JP"/>
              </w:rPr>
              <w:t xml:space="preserve">filterCoefficientSINR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6E8F6D6D" w14:textId="77777777" w:rsidR="00CB612B" w:rsidRPr="008B4BCD" w:rsidRDefault="00CB612B" w:rsidP="00D54522">
            <w:pPr>
              <w:keepNext/>
              <w:keepLines/>
              <w:spacing w:after="0"/>
              <w:rPr>
                <w:rFonts w:ascii="Arial" w:hAnsi="Arial"/>
                <w:bCs/>
                <w:i/>
                <w:iCs/>
                <w:sz w:val="18"/>
                <w:lang w:eastAsia="ja-JP"/>
              </w:rPr>
            </w:pPr>
          </w:p>
        </w:tc>
      </w:tr>
      <w:tr w:rsidR="00CB612B" w:rsidRPr="00D12E4D" w14:paraId="1387E1FE"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2DAB390"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533</w:t>
            </w:r>
          </w:p>
        </w:tc>
        <w:tc>
          <w:tcPr>
            <w:tcW w:w="3686" w:type="dxa"/>
            <w:tcBorders>
              <w:top w:val="single" w:sz="4" w:space="0" w:color="auto"/>
              <w:left w:val="single" w:sz="4" w:space="0" w:color="auto"/>
              <w:bottom w:val="single" w:sz="4" w:space="0" w:color="auto"/>
              <w:right w:val="single" w:sz="4" w:space="0" w:color="auto"/>
            </w:tcBorders>
          </w:tcPr>
          <w:p w14:paraId="2B2782DD" w14:textId="77777777" w:rsidR="00CB612B" w:rsidRPr="008B4BCD" w:rsidRDefault="00CB612B" w:rsidP="00D54522">
            <w:pPr>
              <w:keepNext/>
              <w:keepLines/>
              <w:spacing w:after="0"/>
              <w:ind w:left="852"/>
              <w:rPr>
                <w:rFonts w:ascii="Arial" w:hAnsi="Arial"/>
                <w:bCs/>
                <w:sz w:val="18"/>
                <w:lang w:eastAsia="ja-JP"/>
              </w:rPr>
            </w:pPr>
            <w:r w:rsidRPr="008B4BCD">
              <w:rPr>
                <w:rFonts w:ascii="Arial" w:hAnsi="Arial"/>
                <w:bCs/>
                <w:sz w:val="18"/>
                <w:lang w:eastAsia="ja-JP"/>
              </w:rPr>
              <w:t>4&gt;CSI RS Filter Config</w:t>
            </w:r>
          </w:p>
        </w:tc>
        <w:tc>
          <w:tcPr>
            <w:tcW w:w="1390" w:type="dxa"/>
            <w:tcBorders>
              <w:top w:val="single" w:sz="4" w:space="0" w:color="auto"/>
              <w:left w:val="single" w:sz="4" w:space="0" w:color="auto"/>
              <w:bottom w:val="single" w:sz="4" w:space="0" w:color="auto"/>
              <w:right w:val="single" w:sz="4" w:space="0" w:color="auto"/>
            </w:tcBorders>
          </w:tcPr>
          <w:p w14:paraId="25D4332D"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58BC057C"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402B5278"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59079910"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csi-RS-FilterConfig </w:t>
            </w:r>
            <w:r w:rsidRPr="008B4BCD">
              <w:rPr>
                <w:rFonts w:ascii="Arial" w:hAnsi="Arial"/>
                <w:bCs/>
                <w:sz w:val="18"/>
                <w:lang w:eastAsia="ja-JP"/>
              </w:rPr>
              <w:t>IE in TS 38.331 Sec 6</w:t>
            </w:r>
          </w:p>
        </w:tc>
      </w:tr>
      <w:tr w:rsidR="00CB612B" w:rsidRPr="00D12E4D" w14:paraId="221A647F"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EF58551"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534</w:t>
            </w:r>
          </w:p>
        </w:tc>
        <w:tc>
          <w:tcPr>
            <w:tcW w:w="3686" w:type="dxa"/>
            <w:tcBorders>
              <w:top w:val="single" w:sz="4" w:space="0" w:color="auto"/>
              <w:left w:val="single" w:sz="4" w:space="0" w:color="auto"/>
              <w:bottom w:val="single" w:sz="4" w:space="0" w:color="auto"/>
              <w:right w:val="single" w:sz="4" w:space="0" w:color="auto"/>
            </w:tcBorders>
          </w:tcPr>
          <w:p w14:paraId="0C086F89" w14:textId="77777777" w:rsidR="00CB612B" w:rsidRPr="00BC705E" w:rsidRDefault="00CB612B" w:rsidP="00D54522">
            <w:pPr>
              <w:keepNext/>
              <w:keepLines/>
              <w:spacing w:after="0"/>
              <w:ind w:left="1136"/>
              <w:rPr>
                <w:rFonts w:ascii="Arial" w:hAnsi="Arial"/>
                <w:bCs/>
                <w:sz w:val="18"/>
                <w:lang w:val="fr-FR" w:eastAsia="ja-JP"/>
              </w:rPr>
            </w:pPr>
            <w:r w:rsidRPr="00BC705E">
              <w:rPr>
                <w:rFonts w:ascii="Arial" w:hAnsi="Arial"/>
                <w:bCs/>
                <w:sz w:val="18"/>
                <w:lang w:val="fr-FR" w:eastAsia="ja-JP"/>
              </w:rPr>
              <w:t>5&gt;CSI RS Filter Coefficient RSRP</w:t>
            </w:r>
          </w:p>
        </w:tc>
        <w:tc>
          <w:tcPr>
            <w:tcW w:w="1390" w:type="dxa"/>
            <w:tcBorders>
              <w:top w:val="single" w:sz="4" w:space="0" w:color="auto"/>
              <w:left w:val="single" w:sz="4" w:space="0" w:color="auto"/>
              <w:bottom w:val="single" w:sz="4" w:space="0" w:color="auto"/>
              <w:right w:val="single" w:sz="4" w:space="0" w:color="auto"/>
            </w:tcBorders>
          </w:tcPr>
          <w:p w14:paraId="3AAB9EF4"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4FDDBB8"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79E2FCF4" w14:textId="77777777" w:rsidR="00CB612B" w:rsidRPr="00BC705E" w:rsidRDefault="00CB612B" w:rsidP="00D54522">
            <w:pPr>
              <w:keepNext/>
              <w:keepLines/>
              <w:spacing w:after="0"/>
              <w:rPr>
                <w:rFonts w:ascii="Arial" w:hAnsi="Arial"/>
                <w:bCs/>
                <w:sz w:val="18"/>
                <w:lang w:eastAsia="ja-JP"/>
              </w:rPr>
            </w:pPr>
            <w:r w:rsidRPr="00BC705E">
              <w:rPr>
                <w:rFonts w:ascii="Arial" w:hAnsi="Arial"/>
                <w:bCs/>
                <w:i/>
                <w:iCs/>
                <w:sz w:val="18"/>
                <w:lang w:eastAsia="ja-JP"/>
              </w:rPr>
              <w:t xml:space="preserve">filterCoefficientRSRP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40F180D" w14:textId="77777777" w:rsidR="00CB612B" w:rsidRPr="008B4BCD" w:rsidRDefault="00CB612B" w:rsidP="00D54522">
            <w:pPr>
              <w:keepNext/>
              <w:keepLines/>
              <w:spacing w:after="0"/>
              <w:rPr>
                <w:rFonts w:ascii="Arial" w:hAnsi="Arial"/>
                <w:bCs/>
                <w:i/>
                <w:iCs/>
                <w:sz w:val="18"/>
                <w:lang w:eastAsia="ja-JP"/>
              </w:rPr>
            </w:pPr>
          </w:p>
        </w:tc>
      </w:tr>
      <w:tr w:rsidR="00CB612B" w:rsidRPr="00D12E4D" w14:paraId="2ED06222"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98E1155"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535</w:t>
            </w:r>
          </w:p>
        </w:tc>
        <w:tc>
          <w:tcPr>
            <w:tcW w:w="3686" w:type="dxa"/>
            <w:tcBorders>
              <w:top w:val="single" w:sz="4" w:space="0" w:color="auto"/>
              <w:left w:val="single" w:sz="4" w:space="0" w:color="auto"/>
              <w:bottom w:val="single" w:sz="4" w:space="0" w:color="auto"/>
              <w:right w:val="single" w:sz="4" w:space="0" w:color="auto"/>
            </w:tcBorders>
          </w:tcPr>
          <w:p w14:paraId="0A3BE8BC" w14:textId="77777777" w:rsidR="00CB612B" w:rsidRPr="00BC705E" w:rsidRDefault="00CB612B" w:rsidP="00D54522">
            <w:pPr>
              <w:keepNext/>
              <w:keepLines/>
              <w:spacing w:after="0"/>
              <w:ind w:left="1136"/>
              <w:rPr>
                <w:rFonts w:ascii="Arial" w:hAnsi="Arial"/>
                <w:bCs/>
                <w:sz w:val="18"/>
                <w:lang w:val="fr-FR" w:eastAsia="ja-JP"/>
              </w:rPr>
            </w:pPr>
            <w:r w:rsidRPr="00BC705E">
              <w:rPr>
                <w:rFonts w:ascii="Arial" w:hAnsi="Arial"/>
                <w:bCs/>
                <w:sz w:val="18"/>
                <w:lang w:val="fr-FR" w:eastAsia="ja-JP"/>
              </w:rPr>
              <w:t>5&gt;CSI RS Filter Coefficient RSRQ</w:t>
            </w:r>
          </w:p>
        </w:tc>
        <w:tc>
          <w:tcPr>
            <w:tcW w:w="1390" w:type="dxa"/>
            <w:tcBorders>
              <w:top w:val="single" w:sz="4" w:space="0" w:color="auto"/>
              <w:left w:val="single" w:sz="4" w:space="0" w:color="auto"/>
              <w:bottom w:val="single" w:sz="4" w:space="0" w:color="auto"/>
              <w:right w:val="single" w:sz="4" w:space="0" w:color="auto"/>
            </w:tcBorders>
          </w:tcPr>
          <w:p w14:paraId="375C3BA1"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68686654"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082A925D" w14:textId="77777777" w:rsidR="00CB612B" w:rsidRPr="00BC705E" w:rsidRDefault="00CB612B" w:rsidP="00D54522">
            <w:pPr>
              <w:keepNext/>
              <w:keepLines/>
              <w:spacing w:after="0"/>
              <w:rPr>
                <w:rFonts w:ascii="Arial" w:hAnsi="Arial"/>
                <w:bCs/>
                <w:sz w:val="18"/>
                <w:lang w:eastAsia="ja-JP"/>
              </w:rPr>
            </w:pPr>
            <w:r w:rsidRPr="00BC705E">
              <w:rPr>
                <w:rFonts w:ascii="Arial" w:hAnsi="Arial"/>
                <w:bCs/>
                <w:i/>
                <w:iCs/>
                <w:sz w:val="18"/>
                <w:lang w:eastAsia="ja-JP"/>
              </w:rPr>
              <w:t xml:space="preserve">filterCoefficientRSRQ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643DB833" w14:textId="77777777" w:rsidR="00CB612B" w:rsidRPr="008B4BCD" w:rsidRDefault="00CB612B" w:rsidP="00D54522">
            <w:pPr>
              <w:keepNext/>
              <w:keepLines/>
              <w:spacing w:after="0"/>
              <w:rPr>
                <w:rFonts w:ascii="Arial" w:hAnsi="Arial"/>
                <w:bCs/>
                <w:i/>
                <w:iCs/>
                <w:sz w:val="18"/>
                <w:lang w:eastAsia="ja-JP"/>
              </w:rPr>
            </w:pPr>
          </w:p>
        </w:tc>
      </w:tr>
      <w:tr w:rsidR="00CB612B" w:rsidRPr="00D12E4D" w14:paraId="414B520B"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B517185"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536</w:t>
            </w:r>
          </w:p>
        </w:tc>
        <w:tc>
          <w:tcPr>
            <w:tcW w:w="3686" w:type="dxa"/>
            <w:tcBorders>
              <w:top w:val="single" w:sz="4" w:space="0" w:color="auto"/>
              <w:left w:val="single" w:sz="4" w:space="0" w:color="auto"/>
              <w:bottom w:val="single" w:sz="4" w:space="0" w:color="auto"/>
              <w:right w:val="single" w:sz="4" w:space="0" w:color="auto"/>
            </w:tcBorders>
          </w:tcPr>
          <w:p w14:paraId="4E7CB383" w14:textId="77777777" w:rsidR="00CB612B" w:rsidRPr="00BC705E" w:rsidRDefault="00CB612B" w:rsidP="00D54522">
            <w:pPr>
              <w:keepNext/>
              <w:keepLines/>
              <w:spacing w:after="0"/>
              <w:ind w:left="1136"/>
              <w:rPr>
                <w:rFonts w:ascii="Arial" w:hAnsi="Arial"/>
                <w:bCs/>
                <w:sz w:val="18"/>
                <w:lang w:val="fr-FR" w:eastAsia="ja-JP"/>
              </w:rPr>
            </w:pPr>
            <w:r w:rsidRPr="00BC705E">
              <w:rPr>
                <w:rFonts w:ascii="Arial" w:hAnsi="Arial"/>
                <w:bCs/>
                <w:sz w:val="18"/>
                <w:lang w:val="fr-FR" w:eastAsia="ja-JP"/>
              </w:rPr>
              <w:t>5&gt;CSI RS Filter Coefficient RS-SINR</w:t>
            </w:r>
          </w:p>
        </w:tc>
        <w:tc>
          <w:tcPr>
            <w:tcW w:w="1390" w:type="dxa"/>
            <w:tcBorders>
              <w:top w:val="single" w:sz="4" w:space="0" w:color="auto"/>
              <w:left w:val="single" w:sz="4" w:space="0" w:color="auto"/>
              <w:bottom w:val="single" w:sz="4" w:space="0" w:color="auto"/>
              <w:right w:val="single" w:sz="4" w:space="0" w:color="auto"/>
            </w:tcBorders>
          </w:tcPr>
          <w:p w14:paraId="20FF8B46"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068EB860"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2C43FA57" w14:textId="77777777" w:rsidR="00CB612B" w:rsidRPr="00BC705E" w:rsidRDefault="00CB612B" w:rsidP="00D54522">
            <w:pPr>
              <w:keepNext/>
              <w:keepLines/>
              <w:spacing w:after="0"/>
              <w:rPr>
                <w:rFonts w:ascii="Arial" w:hAnsi="Arial"/>
                <w:bCs/>
                <w:sz w:val="18"/>
                <w:lang w:eastAsia="ja-JP"/>
              </w:rPr>
            </w:pPr>
            <w:r w:rsidRPr="00BC705E">
              <w:rPr>
                <w:rFonts w:ascii="Arial" w:hAnsi="Arial"/>
                <w:bCs/>
                <w:i/>
                <w:iCs/>
                <w:sz w:val="18"/>
                <w:lang w:eastAsia="ja-JP"/>
              </w:rPr>
              <w:t xml:space="preserve">filterCoefficientSINR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6E7AFAD" w14:textId="77777777" w:rsidR="00CB612B" w:rsidRPr="008B4BCD" w:rsidRDefault="00CB612B" w:rsidP="00D54522">
            <w:pPr>
              <w:keepNext/>
              <w:keepLines/>
              <w:spacing w:after="0"/>
              <w:rPr>
                <w:rFonts w:ascii="Arial" w:hAnsi="Arial"/>
                <w:bCs/>
                <w:i/>
                <w:iCs/>
                <w:sz w:val="18"/>
                <w:lang w:eastAsia="ja-JP"/>
              </w:rPr>
            </w:pPr>
          </w:p>
        </w:tc>
      </w:tr>
      <w:tr w:rsidR="00CB612B" w:rsidRPr="00D12E4D" w14:paraId="06F23ED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19753CE"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lastRenderedPageBreak/>
              <w:t>541</w:t>
            </w:r>
          </w:p>
        </w:tc>
        <w:tc>
          <w:tcPr>
            <w:tcW w:w="3686" w:type="dxa"/>
            <w:tcBorders>
              <w:top w:val="single" w:sz="4" w:space="0" w:color="auto"/>
              <w:left w:val="single" w:sz="4" w:space="0" w:color="auto"/>
              <w:bottom w:val="single" w:sz="4" w:space="0" w:color="auto"/>
              <w:right w:val="single" w:sz="4" w:space="0" w:color="auto"/>
            </w:tcBorders>
          </w:tcPr>
          <w:p w14:paraId="2576B737"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1&gt;Quantity Config E-UTRA</w:t>
            </w:r>
          </w:p>
        </w:tc>
        <w:tc>
          <w:tcPr>
            <w:tcW w:w="1390" w:type="dxa"/>
            <w:tcBorders>
              <w:top w:val="single" w:sz="4" w:space="0" w:color="auto"/>
              <w:left w:val="single" w:sz="4" w:space="0" w:color="auto"/>
              <w:bottom w:val="single" w:sz="4" w:space="0" w:color="auto"/>
              <w:right w:val="single" w:sz="4" w:space="0" w:color="auto"/>
            </w:tcBorders>
          </w:tcPr>
          <w:p w14:paraId="565F875B"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29D89340"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7495D0AB"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327328D5"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quantityConfigEUTRA </w:t>
            </w:r>
            <w:r w:rsidRPr="008B4BCD">
              <w:rPr>
                <w:rFonts w:ascii="Arial" w:hAnsi="Arial"/>
                <w:bCs/>
                <w:sz w:val="18"/>
                <w:lang w:eastAsia="ja-JP"/>
              </w:rPr>
              <w:t>IE in TS 38.331 Sec 6</w:t>
            </w:r>
          </w:p>
        </w:tc>
      </w:tr>
      <w:tr w:rsidR="00CB612B" w:rsidRPr="00D12E4D" w14:paraId="79E319C3"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66147D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542</w:t>
            </w:r>
          </w:p>
        </w:tc>
        <w:tc>
          <w:tcPr>
            <w:tcW w:w="3686" w:type="dxa"/>
            <w:tcBorders>
              <w:top w:val="single" w:sz="4" w:space="0" w:color="auto"/>
              <w:left w:val="single" w:sz="4" w:space="0" w:color="auto"/>
              <w:bottom w:val="single" w:sz="4" w:space="0" w:color="auto"/>
              <w:right w:val="single" w:sz="4" w:space="0" w:color="auto"/>
            </w:tcBorders>
          </w:tcPr>
          <w:p w14:paraId="2D0E1AD6" w14:textId="77777777" w:rsidR="00CB612B" w:rsidRPr="00BC705E" w:rsidRDefault="00CB612B" w:rsidP="00D54522">
            <w:pPr>
              <w:keepNext/>
              <w:keepLines/>
              <w:spacing w:after="0"/>
              <w:ind w:left="284"/>
              <w:rPr>
                <w:rFonts w:ascii="Arial" w:hAnsi="Arial"/>
                <w:bCs/>
                <w:sz w:val="18"/>
                <w:lang w:val="fr-FR" w:eastAsia="ja-JP"/>
              </w:rPr>
            </w:pPr>
            <w:r w:rsidRPr="00BC705E">
              <w:rPr>
                <w:rFonts w:ascii="Arial" w:hAnsi="Arial"/>
                <w:bCs/>
                <w:sz w:val="18"/>
                <w:lang w:val="fr-FR" w:eastAsia="ja-JP"/>
              </w:rPr>
              <w:t>2&gt;E-UTRA Filter Coefficient RSRP</w:t>
            </w:r>
          </w:p>
        </w:tc>
        <w:tc>
          <w:tcPr>
            <w:tcW w:w="1390" w:type="dxa"/>
            <w:tcBorders>
              <w:top w:val="single" w:sz="4" w:space="0" w:color="auto"/>
              <w:left w:val="single" w:sz="4" w:space="0" w:color="auto"/>
              <w:bottom w:val="single" w:sz="4" w:space="0" w:color="auto"/>
              <w:right w:val="single" w:sz="4" w:space="0" w:color="auto"/>
            </w:tcBorders>
          </w:tcPr>
          <w:p w14:paraId="112856C4"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53955A92"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23C063D0" w14:textId="77777777" w:rsidR="00CB612B" w:rsidRPr="00BC705E" w:rsidRDefault="00CB612B" w:rsidP="00D54522">
            <w:pPr>
              <w:keepNext/>
              <w:keepLines/>
              <w:spacing w:after="0"/>
              <w:rPr>
                <w:rFonts w:ascii="Arial" w:hAnsi="Arial"/>
                <w:bCs/>
                <w:sz w:val="18"/>
                <w:lang w:eastAsia="ja-JP"/>
              </w:rPr>
            </w:pPr>
            <w:r w:rsidRPr="00BC705E">
              <w:rPr>
                <w:rFonts w:ascii="Arial" w:hAnsi="Arial"/>
                <w:bCs/>
                <w:i/>
                <w:iCs/>
                <w:sz w:val="18"/>
                <w:lang w:eastAsia="ja-JP"/>
              </w:rPr>
              <w:t xml:space="preserve">filterCoefficientRSRP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26C1F50F" w14:textId="77777777" w:rsidR="00CB612B" w:rsidRPr="008B4BCD" w:rsidRDefault="00CB612B" w:rsidP="00D54522">
            <w:pPr>
              <w:keepNext/>
              <w:keepLines/>
              <w:spacing w:after="0"/>
              <w:rPr>
                <w:rFonts w:ascii="Arial" w:hAnsi="Arial"/>
                <w:bCs/>
                <w:i/>
                <w:iCs/>
                <w:sz w:val="18"/>
                <w:lang w:eastAsia="ja-JP"/>
              </w:rPr>
            </w:pPr>
          </w:p>
        </w:tc>
      </w:tr>
      <w:tr w:rsidR="00CB612B" w:rsidRPr="00D12E4D" w14:paraId="28A6B3EC"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8603B76"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543</w:t>
            </w:r>
          </w:p>
        </w:tc>
        <w:tc>
          <w:tcPr>
            <w:tcW w:w="3686" w:type="dxa"/>
            <w:tcBorders>
              <w:top w:val="single" w:sz="4" w:space="0" w:color="auto"/>
              <w:left w:val="single" w:sz="4" w:space="0" w:color="auto"/>
              <w:bottom w:val="single" w:sz="4" w:space="0" w:color="auto"/>
              <w:right w:val="single" w:sz="4" w:space="0" w:color="auto"/>
            </w:tcBorders>
          </w:tcPr>
          <w:p w14:paraId="3ED5EDD1" w14:textId="77777777" w:rsidR="00CB612B" w:rsidRPr="00BC705E" w:rsidRDefault="00CB612B" w:rsidP="00D54522">
            <w:pPr>
              <w:keepNext/>
              <w:keepLines/>
              <w:spacing w:after="0"/>
              <w:ind w:left="284"/>
              <w:rPr>
                <w:rFonts w:ascii="Arial" w:hAnsi="Arial"/>
                <w:bCs/>
                <w:sz w:val="18"/>
                <w:lang w:val="fr-FR" w:eastAsia="ja-JP"/>
              </w:rPr>
            </w:pPr>
            <w:r w:rsidRPr="00BC705E">
              <w:rPr>
                <w:rFonts w:ascii="Arial" w:hAnsi="Arial"/>
                <w:bCs/>
                <w:sz w:val="18"/>
                <w:lang w:val="fr-FR" w:eastAsia="ja-JP"/>
              </w:rPr>
              <w:t>2&gt;E-UTRA Filter Coefficient RSRQ</w:t>
            </w:r>
          </w:p>
        </w:tc>
        <w:tc>
          <w:tcPr>
            <w:tcW w:w="1390" w:type="dxa"/>
            <w:tcBorders>
              <w:top w:val="single" w:sz="4" w:space="0" w:color="auto"/>
              <w:left w:val="single" w:sz="4" w:space="0" w:color="auto"/>
              <w:bottom w:val="single" w:sz="4" w:space="0" w:color="auto"/>
              <w:right w:val="single" w:sz="4" w:space="0" w:color="auto"/>
            </w:tcBorders>
          </w:tcPr>
          <w:p w14:paraId="30113D80"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2071116C"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2CB61F5F" w14:textId="77777777" w:rsidR="00CB612B" w:rsidRPr="00BC705E" w:rsidRDefault="00CB612B" w:rsidP="00D54522">
            <w:pPr>
              <w:keepNext/>
              <w:keepLines/>
              <w:spacing w:after="0"/>
              <w:rPr>
                <w:rFonts w:ascii="Arial" w:hAnsi="Arial"/>
                <w:bCs/>
                <w:sz w:val="18"/>
                <w:lang w:eastAsia="ja-JP"/>
              </w:rPr>
            </w:pPr>
            <w:r w:rsidRPr="00BC705E">
              <w:rPr>
                <w:rFonts w:ascii="Arial" w:hAnsi="Arial"/>
                <w:bCs/>
                <w:i/>
                <w:iCs/>
                <w:sz w:val="18"/>
                <w:lang w:eastAsia="ja-JP"/>
              </w:rPr>
              <w:t xml:space="preserve">filterCoefficientRSRQ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61DE4FC2" w14:textId="77777777" w:rsidR="00CB612B" w:rsidRPr="008B4BCD" w:rsidRDefault="00CB612B" w:rsidP="00D54522">
            <w:pPr>
              <w:keepNext/>
              <w:keepLines/>
              <w:spacing w:after="0"/>
              <w:rPr>
                <w:rFonts w:ascii="Arial" w:hAnsi="Arial"/>
                <w:bCs/>
                <w:i/>
                <w:iCs/>
                <w:sz w:val="18"/>
                <w:lang w:eastAsia="ja-JP"/>
              </w:rPr>
            </w:pPr>
          </w:p>
        </w:tc>
      </w:tr>
      <w:tr w:rsidR="00CB612B" w:rsidRPr="00D12E4D" w14:paraId="3AA8D3D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E51348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544</w:t>
            </w:r>
          </w:p>
        </w:tc>
        <w:tc>
          <w:tcPr>
            <w:tcW w:w="3686" w:type="dxa"/>
            <w:tcBorders>
              <w:top w:val="single" w:sz="4" w:space="0" w:color="auto"/>
              <w:left w:val="single" w:sz="4" w:space="0" w:color="auto"/>
              <w:bottom w:val="single" w:sz="4" w:space="0" w:color="auto"/>
              <w:right w:val="single" w:sz="4" w:space="0" w:color="auto"/>
            </w:tcBorders>
          </w:tcPr>
          <w:p w14:paraId="2C593068" w14:textId="77777777" w:rsidR="00CB612B" w:rsidRPr="00BC705E" w:rsidRDefault="00CB612B" w:rsidP="00D54522">
            <w:pPr>
              <w:keepNext/>
              <w:keepLines/>
              <w:spacing w:after="0"/>
              <w:ind w:left="284"/>
              <w:rPr>
                <w:rFonts w:ascii="Arial" w:hAnsi="Arial"/>
                <w:bCs/>
                <w:sz w:val="18"/>
                <w:lang w:val="fr-FR" w:eastAsia="ja-JP"/>
              </w:rPr>
            </w:pPr>
            <w:r w:rsidRPr="00BC705E">
              <w:rPr>
                <w:rFonts w:ascii="Arial" w:hAnsi="Arial"/>
                <w:bCs/>
                <w:sz w:val="18"/>
                <w:lang w:val="fr-FR" w:eastAsia="ja-JP"/>
              </w:rPr>
              <w:t>2&gt;E-UTRA Filter Coefficient RS-SINR</w:t>
            </w:r>
          </w:p>
        </w:tc>
        <w:tc>
          <w:tcPr>
            <w:tcW w:w="1390" w:type="dxa"/>
            <w:tcBorders>
              <w:top w:val="single" w:sz="4" w:space="0" w:color="auto"/>
              <w:left w:val="single" w:sz="4" w:space="0" w:color="auto"/>
              <w:bottom w:val="single" w:sz="4" w:space="0" w:color="auto"/>
              <w:right w:val="single" w:sz="4" w:space="0" w:color="auto"/>
            </w:tcBorders>
          </w:tcPr>
          <w:p w14:paraId="74A2C7F1"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23DD514D"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7C84CE69" w14:textId="77777777" w:rsidR="00CB612B" w:rsidRPr="00BC705E" w:rsidRDefault="00CB612B" w:rsidP="00D54522">
            <w:pPr>
              <w:keepNext/>
              <w:keepLines/>
              <w:spacing w:after="0"/>
              <w:rPr>
                <w:rFonts w:ascii="Arial" w:hAnsi="Arial"/>
                <w:bCs/>
                <w:sz w:val="18"/>
                <w:lang w:eastAsia="ja-JP"/>
              </w:rPr>
            </w:pPr>
            <w:r w:rsidRPr="00BC705E">
              <w:rPr>
                <w:rFonts w:ascii="Arial" w:hAnsi="Arial"/>
                <w:bCs/>
                <w:i/>
                <w:iCs/>
                <w:sz w:val="18"/>
                <w:lang w:eastAsia="ja-JP"/>
              </w:rPr>
              <w:t xml:space="preserve">filterCoefficientSINR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0DEF9160" w14:textId="77777777" w:rsidR="00CB612B" w:rsidRPr="008B4BCD" w:rsidRDefault="00CB612B" w:rsidP="00D54522">
            <w:pPr>
              <w:keepNext/>
              <w:keepLines/>
              <w:spacing w:after="0"/>
              <w:rPr>
                <w:rFonts w:ascii="Arial" w:hAnsi="Arial"/>
                <w:bCs/>
                <w:i/>
                <w:iCs/>
                <w:sz w:val="18"/>
                <w:lang w:eastAsia="ja-JP"/>
              </w:rPr>
            </w:pPr>
          </w:p>
        </w:tc>
      </w:tr>
      <w:tr w:rsidR="00CB612B" w:rsidRPr="00D12E4D" w14:paraId="5D2A6C3D"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9D388EA"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551</w:t>
            </w:r>
          </w:p>
        </w:tc>
        <w:tc>
          <w:tcPr>
            <w:tcW w:w="3686" w:type="dxa"/>
            <w:tcBorders>
              <w:top w:val="single" w:sz="4" w:space="0" w:color="auto"/>
              <w:left w:val="single" w:sz="4" w:space="0" w:color="auto"/>
              <w:bottom w:val="single" w:sz="4" w:space="0" w:color="auto"/>
              <w:right w:val="single" w:sz="4" w:space="0" w:color="auto"/>
            </w:tcBorders>
          </w:tcPr>
          <w:p w14:paraId="4338607C"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Measurement Gap Config</w:t>
            </w:r>
          </w:p>
        </w:tc>
        <w:tc>
          <w:tcPr>
            <w:tcW w:w="1390" w:type="dxa"/>
            <w:tcBorders>
              <w:top w:val="single" w:sz="4" w:space="0" w:color="auto"/>
              <w:left w:val="single" w:sz="4" w:space="0" w:color="auto"/>
              <w:bottom w:val="single" w:sz="4" w:space="0" w:color="auto"/>
              <w:right w:val="single" w:sz="4" w:space="0" w:color="auto"/>
            </w:tcBorders>
          </w:tcPr>
          <w:p w14:paraId="64DA490A"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2530F63A"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6262D0A1"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03EAAE39"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MeasGapConfig </w:t>
            </w:r>
            <w:r w:rsidRPr="008B4BCD">
              <w:rPr>
                <w:rFonts w:ascii="Arial" w:hAnsi="Arial"/>
                <w:bCs/>
                <w:sz w:val="18"/>
                <w:lang w:eastAsia="ja-JP"/>
              </w:rPr>
              <w:t>IE in TS 38.331 Sec 6</w:t>
            </w:r>
          </w:p>
        </w:tc>
      </w:tr>
      <w:tr w:rsidR="00CB612B" w:rsidRPr="00D12E4D" w14:paraId="108F064E"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F874E74"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552</w:t>
            </w:r>
          </w:p>
        </w:tc>
        <w:tc>
          <w:tcPr>
            <w:tcW w:w="3686" w:type="dxa"/>
            <w:tcBorders>
              <w:top w:val="single" w:sz="4" w:space="0" w:color="auto"/>
              <w:left w:val="single" w:sz="4" w:space="0" w:color="auto"/>
              <w:bottom w:val="single" w:sz="4" w:space="0" w:color="auto"/>
              <w:right w:val="single" w:sz="4" w:space="0" w:color="auto"/>
            </w:tcBorders>
          </w:tcPr>
          <w:p w14:paraId="44D9A05E"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1&gt;Gap FR2 for setup</w:t>
            </w:r>
          </w:p>
        </w:tc>
        <w:tc>
          <w:tcPr>
            <w:tcW w:w="1390" w:type="dxa"/>
            <w:tcBorders>
              <w:top w:val="single" w:sz="4" w:space="0" w:color="auto"/>
              <w:left w:val="single" w:sz="4" w:space="0" w:color="auto"/>
              <w:bottom w:val="single" w:sz="4" w:space="0" w:color="auto"/>
              <w:right w:val="single" w:sz="4" w:space="0" w:color="auto"/>
            </w:tcBorders>
          </w:tcPr>
          <w:p w14:paraId="6BEA0306"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0B82E4F5"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37965482"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1D34E056"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gapFR2 </w:t>
            </w:r>
            <w:r w:rsidRPr="008B4BCD">
              <w:rPr>
                <w:rFonts w:ascii="Arial" w:hAnsi="Arial"/>
                <w:bCs/>
                <w:sz w:val="18"/>
                <w:lang w:eastAsia="ja-JP"/>
              </w:rPr>
              <w:t>IE in TS 38.331 Sec 6</w:t>
            </w:r>
          </w:p>
        </w:tc>
      </w:tr>
      <w:tr w:rsidR="00CB612B" w:rsidRPr="00D12E4D" w14:paraId="26445EAA"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9F1A79D"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553</w:t>
            </w:r>
          </w:p>
        </w:tc>
        <w:tc>
          <w:tcPr>
            <w:tcW w:w="3686" w:type="dxa"/>
            <w:tcBorders>
              <w:top w:val="single" w:sz="4" w:space="0" w:color="auto"/>
              <w:left w:val="single" w:sz="4" w:space="0" w:color="auto"/>
              <w:bottom w:val="single" w:sz="4" w:space="0" w:color="auto"/>
              <w:right w:val="single" w:sz="4" w:space="0" w:color="auto"/>
            </w:tcBorders>
          </w:tcPr>
          <w:p w14:paraId="26B8249A" w14:textId="77777777" w:rsidR="00CB612B" w:rsidRPr="008B4BCD" w:rsidRDefault="00CB612B" w:rsidP="00D54522">
            <w:pPr>
              <w:keepNext/>
              <w:keepLines/>
              <w:spacing w:after="0"/>
              <w:ind w:left="284"/>
              <w:rPr>
                <w:rFonts w:ascii="Arial" w:hAnsi="Arial"/>
                <w:bCs/>
                <w:sz w:val="18"/>
                <w:lang w:eastAsia="ja-JP"/>
              </w:rPr>
            </w:pPr>
            <w:r w:rsidRPr="008B4BCD">
              <w:rPr>
                <w:rFonts w:ascii="Arial" w:hAnsi="Arial"/>
                <w:bCs/>
                <w:sz w:val="18"/>
                <w:lang w:eastAsia="ja-JP"/>
              </w:rPr>
              <w:t>2&gt;FR2 Gap Offset</w:t>
            </w:r>
          </w:p>
        </w:tc>
        <w:tc>
          <w:tcPr>
            <w:tcW w:w="1390" w:type="dxa"/>
            <w:tcBorders>
              <w:top w:val="single" w:sz="4" w:space="0" w:color="auto"/>
              <w:left w:val="single" w:sz="4" w:space="0" w:color="auto"/>
              <w:bottom w:val="single" w:sz="4" w:space="0" w:color="auto"/>
              <w:right w:val="single" w:sz="4" w:space="0" w:color="auto"/>
            </w:tcBorders>
          </w:tcPr>
          <w:p w14:paraId="0160F760"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7FFEBFAA"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6B0BD9E3" w14:textId="77777777" w:rsidR="00CB612B" w:rsidRPr="00BC705E" w:rsidRDefault="00CB612B" w:rsidP="00D54522">
            <w:pPr>
              <w:keepNext/>
              <w:keepLines/>
              <w:spacing w:after="0"/>
              <w:rPr>
                <w:rFonts w:ascii="Arial" w:hAnsi="Arial"/>
                <w:bCs/>
                <w:i/>
                <w:iCs/>
                <w:sz w:val="18"/>
                <w:lang w:eastAsia="ja-JP"/>
              </w:rPr>
            </w:pPr>
            <w:r w:rsidRPr="00BC705E">
              <w:rPr>
                <w:rFonts w:ascii="Arial" w:hAnsi="Arial"/>
                <w:bCs/>
                <w:i/>
                <w:iCs/>
                <w:sz w:val="18"/>
                <w:lang w:eastAsia="ja-JP"/>
              </w:rPr>
              <w:t xml:space="preserve">gapOffset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0B2CBE1" w14:textId="77777777" w:rsidR="00CB612B" w:rsidRPr="008B4BCD" w:rsidRDefault="00CB612B" w:rsidP="00D54522">
            <w:pPr>
              <w:keepNext/>
              <w:keepLines/>
              <w:spacing w:after="0"/>
              <w:rPr>
                <w:rFonts w:ascii="Arial" w:hAnsi="Arial"/>
                <w:bCs/>
                <w:i/>
                <w:iCs/>
                <w:sz w:val="18"/>
                <w:lang w:eastAsia="ja-JP"/>
              </w:rPr>
            </w:pPr>
          </w:p>
        </w:tc>
      </w:tr>
      <w:tr w:rsidR="00CB612B" w:rsidRPr="00D12E4D" w14:paraId="2FF132E8"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7F07720"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554</w:t>
            </w:r>
          </w:p>
        </w:tc>
        <w:tc>
          <w:tcPr>
            <w:tcW w:w="3686" w:type="dxa"/>
            <w:tcBorders>
              <w:top w:val="single" w:sz="4" w:space="0" w:color="auto"/>
              <w:left w:val="single" w:sz="4" w:space="0" w:color="auto"/>
              <w:bottom w:val="single" w:sz="4" w:space="0" w:color="auto"/>
              <w:right w:val="single" w:sz="4" w:space="0" w:color="auto"/>
            </w:tcBorders>
          </w:tcPr>
          <w:p w14:paraId="4F16D885" w14:textId="77777777" w:rsidR="00CB612B" w:rsidRPr="008B4BCD" w:rsidRDefault="00CB612B" w:rsidP="00D54522">
            <w:pPr>
              <w:keepNext/>
              <w:keepLines/>
              <w:spacing w:after="0"/>
              <w:ind w:left="284"/>
              <w:rPr>
                <w:rFonts w:ascii="Arial" w:hAnsi="Arial"/>
                <w:bCs/>
                <w:sz w:val="18"/>
                <w:lang w:eastAsia="ja-JP"/>
              </w:rPr>
            </w:pPr>
            <w:r w:rsidRPr="008B4BCD">
              <w:rPr>
                <w:rFonts w:ascii="Arial" w:hAnsi="Arial"/>
                <w:bCs/>
                <w:sz w:val="18"/>
                <w:lang w:eastAsia="ja-JP"/>
              </w:rPr>
              <w:t>2&gt;FR2 Measurement Gap Length</w:t>
            </w:r>
          </w:p>
        </w:tc>
        <w:tc>
          <w:tcPr>
            <w:tcW w:w="1390" w:type="dxa"/>
            <w:tcBorders>
              <w:top w:val="single" w:sz="4" w:space="0" w:color="auto"/>
              <w:left w:val="single" w:sz="4" w:space="0" w:color="auto"/>
              <w:bottom w:val="single" w:sz="4" w:space="0" w:color="auto"/>
              <w:right w:val="single" w:sz="4" w:space="0" w:color="auto"/>
            </w:tcBorders>
          </w:tcPr>
          <w:p w14:paraId="3A7D549D"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7523CCE5"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7978606E" w14:textId="77777777" w:rsidR="00CB612B" w:rsidRPr="00BC705E" w:rsidRDefault="00CB612B" w:rsidP="00D54522">
            <w:pPr>
              <w:keepNext/>
              <w:keepLines/>
              <w:spacing w:after="0"/>
              <w:rPr>
                <w:rFonts w:ascii="Arial" w:hAnsi="Arial"/>
                <w:bCs/>
                <w:sz w:val="18"/>
                <w:lang w:eastAsia="ja-JP"/>
              </w:rPr>
            </w:pPr>
            <w:r w:rsidRPr="00BC705E">
              <w:rPr>
                <w:rFonts w:ascii="Arial" w:hAnsi="Arial"/>
                <w:bCs/>
                <w:i/>
                <w:iCs/>
                <w:sz w:val="18"/>
                <w:lang w:eastAsia="ja-JP"/>
              </w:rPr>
              <w:t>mgl</w:t>
            </w:r>
            <w:r w:rsidRPr="00BC705E">
              <w:rPr>
                <w:rFonts w:ascii="Arial" w:hAnsi="Arial"/>
                <w:bCs/>
                <w:sz w:val="18"/>
                <w:lang w:eastAsia="ja-JP"/>
              </w:rPr>
              <w:t xml:space="preserv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A1843E4" w14:textId="77777777" w:rsidR="00CB612B" w:rsidRPr="008B4BCD" w:rsidRDefault="00CB612B" w:rsidP="00D54522">
            <w:pPr>
              <w:keepNext/>
              <w:keepLines/>
              <w:spacing w:after="0"/>
              <w:rPr>
                <w:rFonts w:ascii="Arial" w:hAnsi="Arial"/>
                <w:bCs/>
                <w:i/>
                <w:iCs/>
                <w:sz w:val="18"/>
                <w:lang w:eastAsia="ja-JP"/>
              </w:rPr>
            </w:pPr>
          </w:p>
        </w:tc>
      </w:tr>
      <w:tr w:rsidR="00CB612B" w:rsidRPr="00D12E4D" w14:paraId="7B370143"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33AC725"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555</w:t>
            </w:r>
          </w:p>
        </w:tc>
        <w:tc>
          <w:tcPr>
            <w:tcW w:w="3686" w:type="dxa"/>
            <w:tcBorders>
              <w:top w:val="single" w:sz="4" w:space="0" w:color="auto"/>
              <w:left w:val="single" w:sz="4" w:space="0" w:color="auto"/>
              <w:bottom w:val="single" w:sz="4" w:space="0" w:color="auto"/>
              <w:right w:val="single" w:sz="4" w:space="0" w:color="auto"/>
            </w:tcBorders>
          </w:tcPr>
          <w:p w14:paraId="10F6C09E" w14:textId="77777777" w:rsidR="00CB612B" w:rsidRPr="008B4BCD" w:rsidRDefault="00CB612B" w:rsidP="00D54522">
            <w:pPr>
              <w:keepNext/>
              <w:keepLines/>
              <w:spacing w:after="0"/>
              <w:ind w:left="284"/>
              <w:rPr>
                <w:rFonts w:ascii="Arial" w:hAnsi="Arial"/>
                <w:bCs/>
                <w:sz w:val="18"/>
                <w:lang w:eastAsia="ja-JP"/>
              </w:rPr>
            </w:pPr>
            <w:r w:rsidRPr="008B4BCD">
              <w:rPr>
                <w:rFonts w:ascii="Arial" w:hAnsi="Arial"/>
                <w:bCs/>
                <w:sz w:val="18"/>
                <w:lang w:eastAsia="ja-JP"/>
              </w:rPr>
              <w:t>2&gt;FR2 Measurement Gap Repetition Period</w:t>
            </w:r>
          </w:p>
        </w:tc>
        <w:tc>
          <w:tcPr>
            <w:tcW w:w="1390" w:type="dxa"/>
            <w:tcBorders>
              <w:top w:val="single" w:sz="4" w:space="0" w:color="auto"/>
              <w:left w:val="single" w:sz="4" w:space="0" w:color="auto"/>
              <w:bottom w:val="single" w:sz="4" w:space="0" w:color="auto"/>
              <w:right w:val="single" w:sz="4" w:space="0" w:color="auto"/>
            </w:tcBorders>
          </w:tcPr>
          <w:p w14:paraId="65482FA2"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1D584992" w14:textId="77777777" w:rsidR="00CB612B" w:rsidRPr="008B4BCD"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5F0B3935" w14:textId="77777777" w:rsidR="00CB612B" w:rsidRPr="00BC705E" w:rsidRDefault="00CB612B" w:rsidP="00D54522">
            <w:pPr>
              <w:keepNext/>
              <w:keepLines/>
              <w:spacing w:after="0"/>
              <w:rPr>
                <w:rFonts w:ascii="Arial" w:hAnsi="Arial"/>
                <w:bCs/>
                <w:sz w:val="18"/>
                <w:lang w:eastAsia="ja-JP"/>
              </w:rPr>
            </w:pPr>
            <w:r w:rsidRPr="00BC705E">
              <w:rPr>
                <w:rFonts w:ascii="Arial" w:hAnsi="Arial"/>
                <w:bCs/>
                <w:i/>
                <w:iCs/>
                <w:sz w:val="18"/>
                <w:lang w:eastAsia="ja-JP"/>
              </w:rPr>
              <w:t xml:space="preserve">mgrp </w:t>
            </w:r>
            <w:r w:rsidRPr="00BC705E">
              <w:rPr>
                <w:rFonts w:ascii="Arial" w:hAnsi="Arial"/>
                <w:bCs/>
                <w:sz w:val="18"/>
                <w:lang w:eastAsia="ja-JP"/>
              </w:rPr>
              <w:t>IE</w:t>
            </w:r>
            <w:r w:rsidRPr="008B4BCD">
              <w:rPr>
                <w:rFonts w:ascii="Arial" w:hAnsi="Arial"/>
                <w:bCs/>
                <w:sz w:val="18"/>
                <w:lang w:eastAsia="ja-JP"/>
              </w:rPr>
              <w:t xml:space="preserve"> in TS 38.331 Sec 6</w:t>
            </w:r>
          </w:p>
        </w:tc>
        <w:tc>
          <w:tcPr>
            <w:tcW w:w="1346" w:type="dxa"/>
            <w:tcBorders>
              <w:top w:val="single" w:sz="4" w:space="0" w:color="auto"/>
              <w:left w:val="single" w:sz="4" w:space="0" w:color="auto"/>
              <w:bottom w:val="single" w:sz="4" w:space="0" w:color="auto"/>
              <w:right w:val="single" w:sz="4" w:space="0" w:color="auto"/>
            </w:tcBorders>
          </w:tcPr>
          <w:p w14:paraId="4C9E97EB" w14:textId="77777777" w:rsidR="00CB612B" w:rsidRPr="008B4BCD" w:rsidRDefault="00CB612B" w:rsidP="00D54522">
            <w:pPr>
              <w:keepNext/>
              <w:keepLines/>
              <w:spacing w:after="0"/>
              <w:rPr>
                <w:rFonts w:ascii="Arial" w:hAnsi="Arial"/>
                <w:bCs/>
                <w:i/>
                <w:iCs/>
                <w:sz w:val="18"/>
                <w:lang w:eastAsia="ja-JP"/>
              </w:rPr>
            </w:pPr>
          </w:p>
        </w:tc>
      </w:tr>
      <w:tr w:rsidR="00CB612B" w:rsidRPr="00D12E4D" w14:paraId="4AD0546F"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83860F4"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556</w:t>
            </w:r>
          </w:p>
        </w:tc>
        <w:tc>
          <w:tcPr>
            <w:tcW w:w="3686" w:type="dxa"/>
            <w:tcBorders>
              <w:top w:val="single" w:sz="4" w:space="0" w:color="auto"/>
              <w:left w:val="single" w:sz="4" w:space="0" w:color="auto"/>
              <w:bottom w:val="single" w:sz="4" w:space="0" w:color="auto"/>
              <w:right w:val="single" w:sz="4" w:space="0" w:color="auto"/>
            </w:tcBorders>
          </w:tcPr>
          <w:p w14:paraId="75EC1C9F" w14:textId="77777777" w:rsidR="00CB612B" w:rsidRPr="008B4BCD" w:rsidRDefault="00CB612B" w:rsidP="00D54522">
            <w:pPr>
              <w:keepNext/>
              <w:keepLines/>
              <w:spacing w:after="0"/>
              <w:ind w:left="284"/>
              <w:rPr>
                <w:rFonts w:ascii="Arial" w:hAnsi="Arial"/>
                <w:bCs/>
                <w:sz w:val="18"/>
                <w:lang w:eastAsia="ja-JP"/>
              </w:rPr>
            </w:pPr>
            <w:r w:rsidRPr="008B4BCD">
              <w:rPr>
                <w:rFonts w:ascii="Arial" w:hAnsi="Arial"/>
                <w:bCs/>
                <w:sz w:val="18"/>
                <w:lang w:eastAsia="ja-JP"/>
              </w:rPr>
              <w:t>2&gt;FR2 Measurement Gap Timing Analysis</w:t>
            </w:r>
          </w:p>
        </w:tc>
        <w:tc>
          <w:tcPr>
            <w:tcW w:w="1390" w:type="dxa"/>
            <w:tcBorders>
              <w:top w:val="single" w:sz="4" w:space="0" w:color="auto"/>
              <w:left w:val="single" w:sz="4" w:space="0" w:color="auto"/>
              <w:bottom w:val="single" w:sz="4" w:space="0" w:color="auto"/>
              <w:right w:val="single" w:sz="4" w:space="0" w:color="auto"/>
            </w:tcBorders>
          </w:tcPr>
          <w:p w14:paraId="7E12F180"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37C7B183"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02F1CBBB" w14:textId="77777777" w:rsidR="00CB612B" w:rsidRPr="00BC705E" w:rsidRDefault="00CB612B" w:rsidP="00D54522">
            <w:pPr>
              <w:keepNext/>
              <w:keepLines/>
              <w:spacing w:after="0"/>
              <w:rPr>
                <w:rFonts w:ascii="Arial" w:hAnsi="Arial"/>
                <w:bCs/>
                <w:i/>
                <w:iCs/>
                <w:sz w:val="18"/>
                <w:lang w:eastAsia="ja-JP"/>
              </w:rPr>
            </w:pPr>
            <w:r w:rsidRPr="00BC705E">
              <w:rPr>
                <w:rFonts w:ascii="Arial" w:hAnsi="Arial"/>
                <w:bCs/>
                <w:i/>
                <w:iCs/>
                <w:sz w:val="18"/>
                <w:lang w:eastAsia="ja-JP"/>
              </w:rPr>
              <w:t xml:space="preserve">mgta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1216FF2" w14:textId="77777777" w:rsidR="00CB612B" w:rsidRPr="008B4BCD" w:rsidRDefault="00CB612B" w:rsidP="00D54522">
            <w:pPr>
              <w:keepNext/>
              <w:keepLines/>
              <w:spacing w:after="0"/>
              <w:rPr>
                <w:rFonts w:ascii="Arial" w:hAnsi="Arial"/>
                <w:bCs/>
                <w:i/>
                <w:iCs/>
                <w:sz w:val="18"/>
                <w:lang w:eastAsia="ja-JP"/>
              </w:rPr>
            </w:pPr>
          </w:p>
        </w:tc>
      </w:tr>
      <w:tr w:rsidR="00CB612B" w:rsidRPr="00D12E4D" w14:paraId="5E1216B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543F5AD"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557</w:t>
            </w:r>
          </w:p>
        </w:tc>
        <w:tc>
          <w:tcPr>
            <w:tcW w:w="3686" w:type="dxa"/>
            <w:tcBorders>
              <w:top w:val="single" w:sz="4" w:space="0" w:color="auto"/>
              <w:left w:val="single" w:sz="4" w:space="0" w:color="auto"/>
              <w:bottom w:val="single" w:sz="4" w:space="0" w:color="auto"/>
              <w:right w:val="single" w:sz="4" w:space="0" w:color="auto"/>
            </w:tcBorders>
          </w:tcPr>
          <w:p w14:paraId="0B34AF0A" w14:textId="77777777" w:rsidR="00CB612B" w:rsidRPr="008B4BCD" w:rsidRDefault="00CB612B" w:rsidP="00D54522">
            <w:pPr>
              <w:keepNext/>
              <w:keepLines/>
              <w:spacing w:after="0"/>
              <w:ind w:left="284"/>
              <w:rPr>
                <w:rFonts w:ascii="Arial" w:hAnsi="Arial"/>
                <w:bCs/>
                <w:sz w:val="18"/>
                <w:lang w:eastAsia="ja-JP"/>
              </w:rPr>
            </w:pPr>
            <w:r w:rsidRPr="008B4BCD">
              <w:rPr>
                <w:rFonts w:ascii="Arial" w:hAnsi="Arial"/>
                <w:bCs/>
                <w:sz w:val="18"/>
                <w:lang w:eastAsia="ja-JP"/>
              </w:rPr>
              <w:t>2&gt;FR2 Reference Serving Cell Indicator</w:t>
            </w:r>
          </w:p>
        </w:tc>
        <w:tc>
          <w:tcPr>
            <w:tcW w:w="1390" w:type="dxa"/>
            <w:tcBorders>
              <w:top w:val="single" w:sz="4" w:space="0" w:color="auto"/>
              <w:left w:val="single" w:sz="4" w:space="0" w:color="auto"/>
              <w:bottom w:val="single" w:sz="4" w:space="0" w:color="auto"/>
              <w:right w:val="single" w:sz="4" w:space="0" w:color="auto"/>
            </w:tcBorders>
          </w:tcPr>
          <w:p w14:paraId="7F2BC727"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4D843008"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TRUE</w:t>
            </w:r>
          </w:p>
        </w:tc>
        <w:tc>
          <w:tcPr>
            <w:tcW w:w="1350" w:type="dxa"/>
            <w:tcBorders>
              <w:top w:val="single" w:sz="4" w:space="0" w:color="auto"/>
              <w:left w:val="single" w:sz="4" w:space="0" w:color="auto"/>
              <w:bottom w:val="single" w:sz="4" w:space="0" w:color="auto"/>
              <w:right w:val="single" w:sz="4" w:space="0" w:color="auto"/>
            </w:tcBorders>
          </w:tcPr>
          <w:p w14:paraId="63338F53" w14:textId="77777777" w:rsidR="00CB612B" w:rsidRPr="00BC705E" w:rsidRDefault="00CB612B" w:rsidP="00D54522">
            <w:pPr>
              <w:keepNext/>
              <w:keepLines/>
              <w:spacing w:after="0"/>
              <w:rPr>
                <w:rFonts w:ascii="Arial" w:hAnsi="Arial"/>
                <w:bCs/>
                <w:i/>
                <w:iCs/>
                <w:sz w:val="18"/>
                <w:lang w:eastAsia="ja-JP"/>
              </w:rPr>
            </w:pPr>
            <w:r w:rsidRPr="00BC705E">
              <w:rPr>
                <w:rFonts w:ascii="Arial" w:hAnsi="Arial"/>
                <w:bCs/>
                <w:i/>
                <w:iCs/>
                <w:sz w:val="18"/>
                <w:lang w:eastAsia="ja-JP"/>
              </w:rPr>
              <w:t xml:space="preserve">refServCellIndicator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C0E5CFC" w14:textId="77777777" w:rsidR="00CB612B" w:rsidRPr="008B4BCD" w:rsidRDefault="00CB612B" w:rsidP="00D54522">
            <w:pPr>
              <w:keepNext/>
              <w:keepLines/>
              <w:spacing w:after="0"/>
              <w:rPr>
                <w:rFonts w:ascii="Arial" w:hAnsi="Arial"/>
                <w:bCs/>
                <w:i/>
                <w:iCs/>
                <w:sz w:val="18"/>
                <w:lang w:eastAsia="ja-JP"/>
              </w:rPr>
            </w:pPr>
          </w:p>
        </w:tc>
      </w:tr>
      <w:tr w:rsidR="00CB612B" w:rsidRPr="00D12E4D" w14:paraId="42E746EF"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6FE959D"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560</w:t>
            </w:r>
          </w:p>
        </w:tc>
        <w:tc>
          <w:tcPr>
            <w:tcW w:w="3686" w:type="dxa"/>
            <w:tcBorders>
              <w:top w:val="single" w:sz="4" w:space="0" w:color="auto"/>
              <w:left w:val="single" w:sz="4" w:space="0" w:color="auto"/>
              <w:bottom w:val="single" w:sz="4" w:space="0" w:color="auto"/>
              <w:right w:val="single" w:sz="4" w:space="0" w:color="auto"/>
            </w:tcBorders>
          </w:tcPr>
          <w:p w14:paraId="1FBEA325"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1&gt;Gap FR1 for setup</w:t>
            </w:r>
          </w:p>
        </w:tc>
        <w:tc>
          <w:tcPr>
            <w:tcW w:w="1390" w:type="dxa"/>
            <w:tcBorders>
              <w:top w:val="single" w:sz="4" w:space="0" w:color="auto"/>
              <w:left w:val="single" w:sz="4" w:space="0" w:color="auto"/>
              <w:bottom w:val="single" w:sz="4" w:space="0" w:color="auto"/>
              <w:right w:val="single" w:sz="4" w:space="0" w:color="auto"/>
            </w:tcBorders>
          </w:tcPr>
          <w:p w14:paraId="6F8586B3"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708D6D12"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7C9E490A"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5F650E6D"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gapFR1 </w:t>
            </w:r>
            <w:r w:rsidRPr="008B4BCD">
              <w:rPr>
                <w:rFonts w:ascii="Arial" w:hAnsi="Arial"/>
                <w:bCs/>
                <w:sz w:val="18"/>
                <w:lang w:eastAsia="ja-JP"/>
              </w:rPr>
              <w:t>IE in TS 38.331 Sec 6</w:t>
            </w:r>
          </w:p>
        </w:tc>
      </w:tr>
      <w:tr w:rsidR="00CB612B" w:rsidRPr="00D12E4D" w14:paraId="3A8FF222"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D9928C6"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561</w:t>
            </w:r>
          </w:p>
        </w:tc>
        <w:tc>
          <w:tcPr>
            <w:tcW w:w="3686" w:type="dxa"/>
            <w:tcBorders>
              <w:top w:val="single" w:sz="4" w:space="0" w:color="auto"/>
              <w:left w:val="single" w:sz="4" w:space="0" w:color="auto"/>
              <w:bottom w:val="single" w:sz="4" w:space="0" w:color="auto"/>
              <w:right w:val="single" w:sz="4" w:space="0" w:color="auto"/>
            </w:tcBorders>
          </w:tcPr>
          <w:p w14:paraId="37BE07A0" w14:textId="77777777" w:rsidR="00CB612B" w:rsidRPr="008B4BCD" w:rsidRDefault="00CB612B" w:rsidP="00D54522">
            <w:pPr>
              <w:keepNext/>
              <w:keepLines/>
              <w:spacing w:after="0"/>
              <w:ind w:left="284"/>
              <w:rPr>
                <w:rFonts w:ascii="Arial" w:hAnsi="Arial"/>
                <w:bCs/>
                <w:sz w:val="18"/>
                <w:lang w:eastAsia="ja-JP"/>
              </w:rPr>
            </w:pPr>
            <w:r w:rsidRPr="008B4BCD">
              <w:rPr>
                <w:rFonts w:ascii="Arial" w:hAnsi="Arial"/>
                <w:bCs/>
                <w:sz w:val="18"/>
                <w:lang w:eastAsia="ja-JP"/>
              </w:rPr>
              <w:t>2&gt;FR1 Gap Offset</w:t>
            </w:r>
          </w:p>
        </w:tc>
        <w:tc>
          <w:tcPr>
            <w:tcW w:w="1390" w:type="dxa"/>
            <w:tcBorders>
              <w:top w:val="single" w:sz="4" w:space="0" w:color="auto"/>
              <w:left w:val="single" w:sz="4" w:space="0" w:color="auto"/>
              <w:bottom w:val="single" w:sz="4" w:space="0" w:color="auto"/>
              <w:right w:val="single" w:sz="4" w:space="0" w:color="auto"/>
            </w:tcBorders>
          </w:tcPr>
          <w:p w14:paraId="10375AD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36A4E284"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6E92B7D2" w14:textId="77777777" w:rsidR="00CB612B" w:rsidRPr="00BC705E" w:rsidRDefault="00CB612B" w:rsidP="00D54522">
            <w:pPr>
              <w:keepNext/>
              <w:keepLines/>
              <w:spacing w:after="0"/>
              <w:rPr>
                <w:rFonts w:ascii="Arial" w:hAnsi="Arial"/>
                <w:bCs/>
                <w:sz w:val="18"/>
                <w:lang w:eastAsia="ja-JP"/>
              </w:rPr>
            </w:pPr>
            <w:r w:rsidRPr="00BC705E">
              <w:rPr>
                <w:rFonts w:ascii="Arial" w:hAnsi="Arial"/>
                <w:bCs/>
                <w:i/>
                <w:iCs/>
                <w:sz w:val="18"/>
                <w:lang w:eastAsia="ja-JP"/>
              </w:rPr>
              <w:t xml:space="preserve">gapOffset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0DA2D347" w14:textId="77777777" w:rsidR="00CB612B" w:rsidRPr="008B4BCD" w:rsidRDefault="00CB612B" w:rsidP="00D54522">
            <w:pPr>
              <w:keepNext/>
              <w:keepLines/>
              <w:spacing w:after="0"/>
              <w:rPr>
                <w:rFonts w:ascii="Arial" w:hAnsi="Arial"/>
                <w:bCs/>
                <w:i/>
                <w:iCs/>
                <w:sz w:val="18"/>
                <w:lang w:eastAsia="ja-JP"/>
              </w:rPr>
            </w:pPr>
          </w:p>
        </w:tc>
      </w:tr>
      <w:tr w:rsidR="00CB612B" w:rsidRPr="00D12E4D" w14:paraId="46CBE68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F48C3B0"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562</w:t>
            </w:r>
          </w:p>
        </w:tc>
        <w:tc>
          <w:tcPr>
            <w:tcW w:w="3686" w:type="dxa"/>
            <w:tcBorders>
              <w:top w:val="single" w:sz="4" w:space="0" w:color="auto"/>
              <w:left w:val="single" w:sz="4" w:space="0" w:color="auto"/>
              <w:bottom w:val="single" w:sz="4" w:space="0" w:color="auto"/>
              <w:right w:val="single" w:sz="4" w:space="0" w:color="auto"/>
            </w:tcBorders>
          </w:tcPr>
          <w:p w14:paraId="65881FC3" w14:textId="77777777" w:rsidR="00CB612B" w:rsidRPr="008B4BCD" w:rsidRDefault="00CB612B" w:rsidP="00D54522">
            <w:pPr>
              <w:keepNext/>
              <w:keepLines/>
              <w:spacing w:after="0"/>
              <w:ind w:left="284"/>
              <w:rPr>
                <w:rFonts w:ascii="Arial" w:hAnsi="Arial"/>
                <w:bCs/>
                <w:sz w:val="18"/>
                <w:lang w:eastAsia="ja-JP"/>
              </w:rPr>
            </w:pPr>
            <w:r w:rsidRPr="008B4BCD">
              <w:rPr>
                <w:rFonts w:ascii="Arial" w:hAnsi="Arial"/>
                <w:bCs/>
                <w:sz w:val="18"/>
                <w:lang w:eastAsia="ja-JP"/>
              </w:rPr>
              <w:t>2&gt;FR1 Measurement Gap Length</w:t>
            </w:r>
          </w:p>
        </w:tc>
        <w:tc>
          <w:tcPr>
            <w:tcW w:w="1390" w:type="dxa"/>
            <w:tcBorders>
              <w:top w:val="single" w:sz="4" w:space="0" w:color="auto"/>
              <w:left w:val="single" w:sz="4" w:space="0" w:color="auto"/>
              <w:bottom w:val="single" w:sz="4" w:space="0" w:color="auto"/>
              <w:right w:val="single" w:sz="4" w:space="0" w:color="auto"/>
            </w:tcBorders>
          </w:tcPr>
          <w:p w14:paraId="32375A1A"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10885E41"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5A94B00A" w14:textId="77777777" w:rsidR="00CB612B" w:rsidRPr="00BC705E" w:rsidRDefault="00CB612B" w:rsidP="00D54522">
            <w:pPr>
              <w:keepNext/>
              <w:keepLines/>
              <w:spacing w:after="0"/>
              <w:rPr>
                <w:rFonts w:ascii="Arial" w:hAnsi="Arial"/>
                <w:bCs/>
                <w:sz w:val="18"/>
                <w:lang w:eastAsia="ja-JP"/>
              </w:rPr>
            </w:pPr>
            <w:r w:rsidRPr="00BC705E">
              <w:rPr>
                <w:rFonts w:ascii="Arial" w:hAnsi="Arial"/>
                <w:bCs/>
                <w:i/>
                <w:iCs/>
                <w:sz w:val="18"/>
                <w:lang w:eastAsia="ja-JP"/>
              </w:rPr>
              <w:t>mgl</w:t>
            </w:r>
            <w:r w:rsidRPr="00BC705E">
              <w:rPr>
                <w:rFonts w:ascii="Arial" w:hAnsi="Arial"/>
                <w:bCs/>
                <w:sz w:val="18"/>
                <w:lang w:eastAsia="ja-JP"/>
              </w:rPr>
              <w:t xml:space="preserv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53253F7" w14:textId="77777777" w:rsidR="00CB612B" w:rsidRPr="008B4BCD" w:rsidRDefault="00CB612B" w:rsidP="00D54522">
            <w:pPr>
              <w:keepNext/>
              <w:keepLines/>
              <w:spacing w:after="0"/>
              <w:rPr>
                <w:rFonts w:ascii="Arial" w:hAnsi="Arial"/>
                <w:bCs/>
                <w:i/>
                <w:iCs/>
                <w:sz w:val="18"/>
                <w:lang w:eastAsia="ja-JP"/>
              </w:rPr>
            </w:pPr>
          </w:p>
        </w:tc>
      </w:tr>
      <w:tr w:rsidR="00CB612B" w:rsidRPr="00D12E4D" w14:paraId="3587BD38"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7577A93"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563</w:t>
            </w:r>
          </w:p>
        </w:tc>
        <w:tc>
          <w:tcPr>
            <w:tcW w:w="3686" w:type="dxa"/>
            <w:tcBorders>
              <w:top w:val="single" w:sz="4" w:space="0" w:color="auto"/>
              <w:left w:val="single" w:sz="4" w:space="0" w:color="auto"/>
              <w:bottom w:val="single" w:sz="4" w:space="0" w:color="auto"/>
              <w:right w:val="single" w:sz="4" w:space="0" w:color="auto"/>
            </w:tcBorders>
          </w:tcPr>
          <w:p w14:paraId="12060F5B" w14:textId="77777777" w:rsidR="00CB612B" w:rsidRPr="008B4BCD" w:rsidRDefault="00CB612B" w:rsidP="00D54522">
            <w:pPr>
              <w:keepNext/>
              <w:keepLines/>
              <w:spacing w:after="0"/>
              <w:ind w:left="284"/>
              <w:rPr>
                <w:rFonts w:ascii="Arial" w:hAnsi="Arial"/>
                <w:bCs/>
                <w:sz w:val="18"/>
                <w:lang w:eastAsia="ja-JP"/>
              </w:rPr>
            </w:pPr>
            <w:r w:rsidRPr="008B4BCD">
              <w:rPr>
                <w:rFonts w:ascii="Arial" w:hAnsi="Arial"/>
                <w:bCs/>
                <w:sz w:val="18"/>
                <w:lang w:eastAsia="ja-JP"/>
              </w:rPr>
              <w:t>2&gt;FR1 Measurement Gap Repetition Period</w:t>
            </w:r>
          </w:p>
        </w:tc>
        <w:tc>
          <w:tcPr>
            <w:tcW w:w="1390" w:type="dxa"/>
            <w:tcBorders>
              <w:top w:val="single" w:sz="4" w:space="0" w:color="auto"/>
              <w:left w:val="single" w:sz="4" w:space="0" w:color="auto"/>
              <w:bottom w:val="single" w:sz="4" w:space="0" w:color="auto"/>
              <w:right w:val="single" w:sz="4" w:space="0" w:color="auto"/>
            </w:tcBorders>
          </w:tcPr>
          <w:p w14:paraId="0D87C125"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2C096CED" w14:textId="77777777" w:rsidR="00CB612B" w:rsidRPr="008B4BCD"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00A49AB1" w14:textId="77777777" w:rsidR="00CB612B" w:rsidRPr="00BC705E" w:rsidRDefault="00CB612B" w:rsidP="00D54522">
            <w:pPr>
              <w:keepNext/>
              <w:keepLines/>
              <w:spacing w:after="0"/>
              <w:rPr>
                <w:rFonts w:ascii="Arial" w:hAnsi="Arial"/>
                <w:bCs/>
                <w:i/>
                <w:iCs/>
                <w:sz w:val="18"/>
                <w:lang w:eastAsia="ja-JP"/>
              </w:rPr>
            </w:pPr>
            <w:r w:rsidRPr="00BC705E">
              <w:rPr>
                <w:rFonts w:ascii="Arial" w:hAnsi="Arial"/>
                <w:bCs/>
                <w:i/>
                <w:iCs/>
                <w:sz w:val="18"/>
                <w:lang w:eastAsia="ja-JP"/>
              </w:rPr>
              <w:t xml:space="preserve">mgrp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5CF1C91" w14:textId="77777777" w:rsidR="00CB612B" w:rsidRPr="008B4BCD" w:rsidRDefault="00CB612B" w:rsidP="00D54522">
            <w:pPr>
              <w:keepNext/>
              <w:keepLines/>
              <w:spacing w:after="0"/>
              <w:rPr>
                <w:rFonts w:ascii="Arial" w:hAnsi="Arial"/>
                <w:bCs/>
                <w:i/>
                <w:iCs/>
                <w:sz w:val="18"/>
                <w:lang w:eastAsia="ja-JP"/>
              </w:rPr>
            </w:pPr>
          </w:p>
        </w:tc>
      </w:tr>
      <w:tr w:rsidR="00CB612B" w:rsidRPr="00D12E4D" w14:paraId="3133B332"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372EAC8"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564</w:t>
            </w:r>
          </w:p>
        </w:tc>
        <w:tc>
          <w:tcPr>
            <w:tcW w:w="3686" w:type="dxa"/>
            <w:tcBorders>
              <w:top w:val="single" w:sz="4" w:space="0" w:color="auto"/>
              <w:left w:val="single" w:sz="4" w:space="0" w:color="auto"/>
              <w:bottom w:val="single" w:sz="4" w:space="0" w:color="auto"/>
              <w:right w:val="single" w:sz="4" w:space="0" w:color="auto"/>
            </w:tcBorders>
          </w:tcPr>
          <w:p w14:paraId="5AA5C18A" w14:textId="77777777" w:rsidR="00CB612B" w:rsidRPr="008B4BCD" w:rsidRDefault="00CB612B" w:rsidP="00D54522">
            <w:pPr>
              <w:keepNext/>
              <w:keepLines/>
              <w:spacing w:after="0"/>
              <w:ind w:left="284"/>
              <w:rPr>
                <w:rFonts w:ascii="Arial" w:hAnsi="Arial"/>
                <w:bCs/>
                <w:sz w:val="18"/>
                <w:lang w:eastAsia="ja-JP"/>
              </w:rPr>
            </w:pPr>
            <w:r w:rsidRPr="008B4BCD">
              <w:rPr>
                <w:rFonts w:ascii="Arial" w:hAnsi="Arial"/>
                <w:bCs/>
                <w:sz w:val="18"/>
                <w:lang w:eastAsia="ja-JP"/>
              </w:rPr>
              <w:t>2&gt;FR1 Measurement Gap Timing Analysis</w:t>
            </w:r>
          </w:p>
        </w:tc>
        <w:tc>
          <w:tcPr>
            <w:tcW w:w="1390" w:type="dxa"/>
            <w:tcBorders>
              <w:top w:val="single" w:sz="4" w:space="0" w:color="auto"/>
              <w:left w:val="single" w:sz="4" w:space="0" w:color="auto"/>
              <w:bottom w:val="single" w:sz="4" w:space="0" w:color="auto"/>
              <w:right w:val="single" w:sz="4" w:space="0" w:color="auto"/>
            </w:tcBorders>
          </w:tcPr>
          <w:p w14:paraId="23FE9E88"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7A14813F"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7FAF56C7" w14:textId="77777777" w:rsidR="00CB612B" w:rsidRPr="00BC705E" w:rsidRDefault="00CB612B" w:rsidP="00D54522">
            <w:pPr>
              <w:keepNext/>
              <w:keepLines/>
              <w:spacing w:after="0"/>
              <w:rPr>
                <w:rFonts w:ascii="Arial" w:hAnsi="Arial"/>
                <w:bCs/>
                <w:sz w:val="18"/>
                <w:lang w:eastAsia="ja-JP"/>
              </w:rPr>
            </w:pPr>
            <w:r w:rsidRPr="00BC705E">
              <w:rPr>
                <w:rFonts w:ascii="Arial" w:hAnsi="Arial"/>
                <w:bCs/>
                <w:i/>
                <w:iCs/>
                <w:sz w:val="18"/>
                <w:lang w:eastAsia="ja-JP"/>
              </w:rPr>
              <w:t xml:space="preserve">mgta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04A10B1B" w14:textId="77777777" w:rsidR="00CB612B" w:rsidRPr="008B4BCD" w:rsidRDefault="00CB612B" w:rsidP="00D54522">
            <w:pPr>
              <w:keepNext/>
              <w:keepLines/>
              <w:spacing w:after="0"/>
              <w:rPr>
                <w:rFonts w:ascii="Arial" w:hAnsi="Arial"/>
                <w:bCs/>
                <w:i/>
                <w:iCs/>
                <w:sz w:val="18"/>
                <w:lang w:eastAsia="ja-JP"/>
              </w:rPr>
            </w:pPr>
          </w:p>
        </w:tc>
      </w:tr>
      <w:tr w:rsidR="00CB612B" w:rsidRPr="00D12E4D" w14:paraId="4B5757D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76E5B55"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565</w:t>
            </w:r>
          </w:p>
        </w:tc>
        <w:tc>
          <w:tcPr>
            <w:tcW w:w="3686" w:type="dxa"/>
            <w:tcBorders>
              <w:top w:val="single" w:sz="4" w:space="0" w:color="auto"/>
              <w:left w:val="single" w:sz="4" w:space="0" w:color="auto"/>
              <w:bottom w:val="single" w:sz="4" w:space="0" w:color="auto"/>
              <w:right w:val="single" w:sz="4" w:space="0" w:color="auto"/>
            </w:tcBorders>
          </w:tcPr>
          <w:p w14:paraId="4FB2A15F" w14:textId="77777777" w:rsidR="00CB612B" w:rsidRPr="008B4BCD" w:rsidRDefault="00CB612B" w:rsidP="00D54522">
            <w:pPr>
              <w:keepNext/>
              <w:keepLines/>
              <w:spacing w:after="0"/>
              <w:ind w:left="284"/>
              <w:rPr>
                <w:rFonts w:ascii="Arial" w:hAnsi="Arial"/>
                <w:bCs/>
                <w:sz w:val="18"/>
                <w:lang w:eastAsia="ja-JP"/>
              </w:rPr>
            </w:pPr>
            <w:r w:rsidRPr="008B4BCD">
              <w:rPr>
                <w:rFonts w:ascii="Arial" w:hAnsi="Arial"/>
                <w:bCs/>
                <w:sz w:val="18"/>
                <w:lang w:eastAsia="ja-JP"/>
              </w:rPr>
              <w:t>2&gt;FR1 Reference Serving Cell Indicator</w:t>
            </w:r>
          </w:p>
        </w:tc>
        <w:tc>
          <w:tcPr>
            <w:tcW w:w="1390" w:type="dxa"/>
            <w:tcBorders>
              <w:top w:val="single" w:sz="4" w:space="0" w:color="auto"/>
              <w:left w:val="single" w:sz="4" w:space="0" w:color="auto"/>
              <w:bottom w:val="single" w:sz="4" w:space="0" w:color="auto"/>
              <w:right w:val="single" w:sz="4" w:space="0" w:color="auto"/>
            </w:tcBorders>
          </w:tcPr>
          <w:p w14:paraId="12E59D05"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0DC584B0" w14:textId="77777777" w:rsidR="00CB612B" w:rsidRPr="008B4BCD" w:rsidRDefault="00CB612B" w:rsidP="00D54522">
            <w:pPr>
              <w:tabs>
                <w:tab w:val="left" w:pos="372"/>
              </w:tabs>
              <w:rPr>
                <w:rFonts w:ascii="Arial" w:hAnsi="Arial"/>
                <w:bCs/>
                <w:sz w:val="18"/>
                <w:lang w:eastAsia="ja-JP"/>
              </w:rPr>
            </w:pPr>
            <w:r w:rsidRPr="008B4BCD">
              <w:rPr>
                <w:rFonts w:ascii="Arial" w:hAnsi="Arial"/>
                <w:bCs/>
                <w:sz w:val="18"/>
                <w:lang w:eastAsia="ja-JP"/>
              </w:rPr>
              <w:t>TRUE</w:t>
            </w:r>
          </w:p>
        </w:tc>
        <w:tc>
          <w:tcPr>
            <w:tcW w:w="1350" w:type="dxa"/>
            <w:tcBorders>
              <w:top w:val="single" w:sz="4" w:space="0" w:color="auto"/>
              <w:left w:val="single" w:sz="4" w:space="0" w:color="auto"/>
              <w:bottom w:val="single" w:sz="4" w:space="0" w:color="auto"/>
              <w:right w:val="single" w:sz="4" w:space="0" w:color="auto"/>
            </w:tcBorders>
          </w:tcPr>
          <w:p w14:paraId="6D800C6E" w14:textId="77777777" w:rsidR="00CB612B" w:rsidRPr="00BC705E" w:rsidRDefault="00CB612B" w:rsidP="00D54522">
            <w:pPr>
              <w:keepNext/>
              <w:keepLines/>
              <w:spacing w:after="0"/>
              <w:rPr>
                <w:rFonts w:ascii="Arial" w:hAnsi="Arial"/>
                <w:bCs/>
                <w:sz w:val="18"/>
                <w:lang w:eastAsia="ja-JP"/>
              </w:rPr>
            </w:pPr>
            <w:r w:rsidRPr="00BC705E">
              <w:rPr>
                <w:rFonts w:ascii="Arial" w:hAnsi="Arial"/>
                <w:bCs/>
                <w:i/>
                <w:iCs/>
                <w:sz w:val="18"/>
                <w:lang w:eastAsia="ja-JP"/>
              </w:rPr>
              <w:t xml:space="preserve">refServCellIndicator </w:t>
            </w:r>
            <w:r w:rsidRPr="00BC705E">
              <w:rPr>
                <w:rFonts w:ascii="Arial" w:hAnsi="Arial"/>
                <w:bCs/>
                <w:sz w:val="18"/>
                <w:lang w:eastAsia="ja-JP"/>
              </w:rPr>
              <w:t xml:space="preserve">IE </w:t>
            </w:r>
            <w:r w:rsidRPr="008B4BCD">
              <w:rPr>
                <w:rFonts w:ascii="Arial" w:hAnsi="Arial"/>
                <w:bCs/>
                <w:sz w:val="18"/>
                <w:lang w:eastAsia="ja-JP"/>
              </w:rPr>
              <w:t>in TS 38.331 Sec 6</w:t>
            </w:r>
          </w:p>
        </w:tc>
        <w:tc>
          <w:tcPr>
            <w:tcW w:w="1346" w:type="dxa"/>
            <w:tcBorders>
              <w:top w:val="single" w:sz="4" w:space="0" w:color="auto"/>
              <w:left w:val="single" w:sz="4" w:space="0" w:color="auto"/>
              <w:bottom w:val="single" w:sz="4" w:space="0" w:color="auto"/>
              <w:right w:val="single" w:sz="4" w:space="0" w:color="auto"/>
            </w:tcBorders>
          </w:tcPr>
          <w:p w14:paraId="6469D683" w14:textId="77777777" w:rsidR="00CB612B" w:rsidRPr="008B4BCD" w:rsidRDefault="00CB612B" w:rsidP="00D54522">
            <w:pPr>
              <w:keepNext/>
              <w:keepLines/>
              <w:spacing w:after="0"/>
              <w:rPr>
                <w:rFonts w:ascii="Arial" w:hAnsi="Arial"/>
                <w:bCs/>
                <w:i/>
                <w:iCs/>
                <w:sz w:val="18"/>
                <w:lang w:eastAsia="ja-JP"/>
              </w:rPr>
            </w:pPr>
          </w:p>
        </w:tc>
      </w:tr>
      <w:tr w:rsidR="00CB612B" w:rsidRPr="00D12E4D" w14:paraId="5950CB73"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0D20E20"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570</w:t>
            </w:r>
          </w:p>
        </w:tc>
        <w:tc>
          <w:tcPr>
            <w:tcW w:w="3686" w:type="dxa"/>
            <w:tcBorders>
              <w:top w:val="single" w:sz="4" w:space="0" w:color="auto"/>
              <w:left w:val="single" w:sz="4" w:space="0" w:color="auto"/>
              <w:bottom w:val="single" w:sz="4" w:space="0" w:color="auto"/>
              <w:right w:val="single" w:sz="4" w:space="0" w:color="auto"/>
            </w:tcBorders>
          </w:tcPr>
          <w:p w14:paraId="4574C9DA"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1&gt;Gap UE for setup</w:t>
            </w:r>
          </w:p>
        </w:tc>
        <w:tc>
          <w:tcPr>
            <w:tcW w:w="1390" w:type="dxa"/>
            <w:tcBorders>
              <w:top w:val="single" w:sz="4" w:space="0" w:color="auto"/>
              <w:left w:val="single" w:sz="4" w:space="0" w:color="auto"/>
              <w:bottom w:val="single" w:sz="4" w:space="0" w:color="auto"/>
              <w:right w:val="single" w:sz="4" w:space="0" w:color="auto"/>
            </w:tcBorders>
          </w:tcPr>
          <w:p w14:paraId="2C707D26"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727DE32F"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62816DBF"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1A5C12FA"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gapUE </w:t>
            </w:r>
            <w:r w:rsidRPr="008B4BCD">
              <w:rPr>
                <w:rFonts w:ascii="Arial" w:hAnsi="Arial"/>
                <w:bCs/>
                <w:sz w:val="18"/>
                <w:lang w:eastAsia="ja-JP"/>
              </w:rPr>
              <w:t>IE in TS 38.331 Sec 6</w:t>
            </w:r>
          </w:p>
        </w:tc>
      </w:tr>
      <w:tr w:rsidR="00CB612B" w:rsidRPr="00D12E4D" w14:paraId="011E24E2"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B99D153"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571</w:t>
            </w:r>
          </w:p>
        </w:tc>
        <w:tc>
          <w:tcPr>
            <w:tcW w:w="3686" w:type="dxa"/>
            <w:tcBorders>
              <w:top w:val="single" w:sz="4" w:space="0" w:color="auto"/>
              <w:left w:val="single" w:sz="4" w:space="0" w:color="auto"/>
              <w:bottom w:val="single" w:sz="4" w:space="0" w:color="auto"/>
              <w:right w:val="single" w:sz="4" w:space="0" w:color="auto"/>
            </w:tcBorders>
          </w:tcPr>
          <w:p w14:paraId="270008C3" w14:textId="77777777" w:rsidR="00CB612B" w:rsidRPr="008B4BCD" w:rsidRDefault="00CB612B" w:rsidP="00D54522">
            <w:pPr>
              <w:keepNext/>
              <w:keepLines/>
              <w:spacing w:after="0"/>
              <w:ind w:left="284"/>
              <w:rPr>
                <w:rFonts w:ascii="Arial" w:hAnsi="Arial"/>
                <w:bCs/>
                <w:sz w:val="18"/>
                <w:lang w:eastAsia="ja-JP"/>
              </w:rPr>
            </w:pPr>
            <w:r w:rsidRPr="008B4BCD">
              <w:rPr>
                <w:rFonts w:ascii="Arial" w:hAnsi="Arial"/>
                <w:bCs/>
                <w:sz w:val="18"/>
                <w:lang w:eastAsia="ja-JP"/>
              </w:rPr>
              <w:t>2&gt;UE Gap Offset</w:t>
            </w:r>
          </w:p>
        </w:tc>
        <w:tc>
          <w:tcPr>
            <w:tcW w:w="1390" w:type="dxa"/>
            <w:tcBorders>
              <w:top w:val="single" w:sz="4" w:space="0" w:color="auto"/>
              <w:left w:val="single" w:sz="4" w:space="0" w:color="auto"/>
              <w:bottom w:val="single" w:sz="4" w:space="0" w:color="auto"/>
              <w:right w:val="single" w:sz="4" w:space="0" w:color="auto"/>
            </w:tcBorders>
          </w:tcPr>
          <w:p w14:paraId="475CEFBD"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536609C3"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0C917175" w14:textId="77777777" w:rsidR="00CB612B" w:rsidRPr="00BC705E" w:rsidRDefault="00CB612B" w:rsidP="00D54522">
            <w:pPr>
              <w:keepNext/>
              <w:keepLines/>
              <w:spacing w:after="0"/>
              <w:rPr>
                <w:rFonts w:ascii="Arial" w:hAnsi="Arial"/>
                <w:bCs/>
                <w:sz w:val="18"/>
                <w:lang w:eastAsia="ja-JP"/>
              </w:rPr>
            </w:pPr>
            <w:r w:rsidRPr="00BC705E">
              <w:rPr>
                <w:rFonts w:ascii="Arial" w:hAnsi="Arial"/>
                <w:bCs/>
                <w:i/>
                <w:iCs/>
                <w:sz w:val="18"/>
                <w:lang w:eastAsia="ja-JP"/>
              </w:rPr>
              <w:t xml:space="preserve">gapOffset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2BA5365" w14:textId="77777777" w:rsidR="00CB612B" w:rsidRPr="008B4BCD" w:rsidRDefault="00CB612B" w:rsidP="00D54522">
            <w:pPr>
              <w:keepNext/>
              <w:keepLines/>
              <w:spacing w:after="0"/>
              <w:rPr>
                <w:rFonts w:ascii="Arial" w:hAnsi="Arial"/>
                <w:bCs/>
                <w:i/>
                <w:iCs/>
                <w:sz w:val="18"/>
                <w:lang w:eastAsia="ja-JP"/>
              </w:rPr>
            </w:pPr>
          </w:p>
        </w:tc>
      </w:tr>
      <w:tr w:rsidR="00CB612B" w:rsidRPr="00D12E4D" w14:paraId="14DC9E60"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C79A7BF"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572</w:t>
            </w:r>
          </w:p>
        </w:tc>
        <w:tc>
          <w:tcPr>
            <w:tcW w:w="3686" w:type="dxa"/>
            <w:tcBorders>
              <w:top w:val="single" w:sz="4" w:space="0" w:color="auto"/>
              <w:left w:val="single" w:sz="4" w:space="0" w:color="auto"/>
              <w:bottom w:val="single" w:sz="4" w:space="0" w:color="auto"/>
              <w:right w:val="single" w:sz="4" w:space="0" w:color="auto"/>
            </w:tcBorders>
          </w:tcPr>
          <w:p w14:paraId="62254CB0" w14:textId="77777777" w:rsidR="00CB612B" w:rsidRPr="008B4BCD" w:rsidRDefault="00CB612B" w:rsidP="00D54522">
            <w:pPr>
              <w:keepNext/>
              <w:keepLines/>
              <w:spacing w:after="0"/>
              <w:ind w:left="284"/>
              <w:rPr>
                <w:rFonts w:ascii="Arial" w:hAnsi="Arial"/>
                <w:bCs/>
                <w:sz w:val="18"/>
                <w:lang w:eastAsia="ja-JP"/>
              </w:rPr>
            </w:pPr>
            <w:r w:rsidRPr="008B4BCD">
              <w:rPr>
                <w:rFonts w:ascii="Arial" w:hAnsi="Arial"/>
                <w:bCs/>
                <w:sz w:val="18"/>
                <w:lang w:eastAsia="ja-JP"/>
              </w:rPr>
              <w:t>2&gt;UE Measurement Gap Length</w:t>
            </w:r>
          </w:p>
        </w:tc>
        <w:tc>
          <w:tcPr>
            <w:tcW w:w="1390" w:type="dxa"/>
            <w:tcBorders>
              <w:top w:val="single" w:sz="4" w:space="0" w:color="auto"/>
              <w:left w:val="single" w:sz="4" w:space="0" w:color="auto"/>
              <w:bottom w:val="single" w:sz="4" w:space="0" w:color="auto"/>
              <w:right w:val="single" w:sz="4" w:space="0" w:color="auto"/>
            </w:tcBorders>
          </w:tcPr>
          <w:p w14:paraId="4BFBDC85"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1847B954"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129D8B48" w14:textId="77777777" w:rsidR="00CB612B" w:rsidRPr="00BC705E" w:rsidRDefault="00CB612B" w:rsidP="00D54522">
            <w:pPr>
              <w:keepNext/>
              <w:keepLines/>
              <w:spacing w:after="0"/>
              <w:rPr>
                <w:rFonts w:ascii="Arial" w:hAnsi="Arial"/>
                <w:bCs/>
                <w:sz w:val="18"/>
                <w:lang w:eastAsia="ja-JP"/>
              </w:rPr>
            </w:pPr>
            <w:r w:rsidRPr="00BC705E">
              <w:rPr>
                <w:rFonts w:ascii="Arial" w:hAnsi="Arial"/>
                <w:bCs/>
                <w:i/>
                <w:iCs/>
                <w:sz w:val="18"/>
                <w:lang w:eastAsia="ja-JP"/>
              </w:rPr>
              <w:t>mgl</w:t>
            </w:r>
            <w:r w:rsidRPr="00BC705E">
              <w:rPr>
                <w:rFonts w:ascii="Arial" w:hAnsi="Arial"/>
                <w:bCs/>
                <w:sz w:val="18"/>
                <w:lang w:eastAsia="ja-JP"/>
              </w:rPr>
              <w:t xml:space="preserv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0F512BC" w14:textId="77777777" w:rsidR="00CB612B" w:rsidRPr="008B4BCD" w:rsidRDefault="00CB612B" w:rsidP="00D54522">
            <w:pPr>
              <w:keepNext/>
              <w:keepLines/>
              <w:spacing w:after="0"/>
              <w:rPr>
                <w:rFonts w:ascii="Arial" w:hAnsi="Arial"/>
                <w:bCs/>
                <w:i/>
                <w:iCs/>
                <w:sz w:val="18"/>
                <w:lang w:eastAsia="ja-JP"/>
              </w:rPr>
            </w:pPr>
          </w:p>
        </w:tc>
      </w:tr>
      <w:tr w:rsidR="00CB612B" w:rsidRPr="00D12E4D" w14:paraId="65D2CFD1"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EB487D0"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573</w:t>
            </w:r>
          </w:p>
        </w:tc>
        <w:tc>
          <w:tcPr>
            <w:tcW w:w="3686" w:type="dxa"/>
            <w:tcBorders>
              <w:top w:val="single" w:sz="4" w:space="0" w:color="auto"/>
              <w:left w:val="single" w:sz="4" w:space="0" w:color="auto"/>
              <w:bottom w:val="single" w:sz="4" w:space="0" w:color="auto"/>
              <w:right w:val="single" w:sz="4" w:space="0" w:color="auto"/>
            </w:tcBorders>
          </w:tcPr>
          <w:p w14:paraId="1ECB2695" w14:textId="77777777" w:rsidR="00CB612B" w:rsidRPr="008B4BCD" w:rsidRDefault="00CB612B" w:rsidP="00D54522">
            <w:pPr>
              <w:keepNext/>
              <w:keepLines/>
              <w:spacing w:after="0"/>
              <w:ind w:left="284"/>
              <w:rPr>
                <w:rFonts w:ascii="Arial" w:hAnsi="Arial"/>
                <w:bCs/>
                <w:sz w:val="18"/>
                <w:lang w:eastAsia="ja-JP"/>
              </w:rPr>
            </w:pPr>
            <w:r w:rsidRPr="008B4BCD">
              <w:rPr>
                <w:rFonts w:ascii="Arial" w:hAnsi="Arial"/>
                <w:bCs/>
                <w:sz w:val="18"/>
                <w:lang w:eastAsia="ja-JP"/>
              </w:rPr>
              <w:t>2&gt;UE Measurement Gap Reptition Period</w:t>
            </w:r>
          </w:p>
        </w:tc>
        <w:tc>
          <w:tcPr>
            <w:tcW w:w="1390" w:type="dxa"/>
            <w:tcBorders>
              <w:top w:val="single" w:sz="4" w:space="0" w:color="auto"/>
              <w:left w:val="single" w:sz="4" w:space="0" w:color="auto"/>
              <w:bottom w:val="single" w:sz="4" w:space="0" w:color="auto"/>
              <w:right w:val="single" w:sz="4" w:space="0" w:color="auto"/>
            </w:tcBorders>
          </w:tcPr>
          <w:p w14:paraId="7293EAE2"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2FA6C841" w14:textId="77777777" w:rsidR="00CB612B" w:rsidRPr="008B4BCD"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2C5D2BAC" w14:textId="77777777" w:rsidR="00CB612B" w:rsidRPr="00BC705E" w:rsidRDefault="00CB612B" w:rsidP="00D54522">
            <w:pPr>
              <w:keepNext/>
              <w:keepLines/>
              <w:spacing w:after="0"/>
              <w:rPr>
                <w:rFonts w:ascii="Arial" w:hAnsi="Arial"/>
                <w:bCs/>
                <w:i/>
                <w:iCs/>
                <w:sz w:val="18"/>
                <w:lang w:eastAsia="ja-JP"/>
              </w:rPr>
            </w:pPr>
            <w:r w:rsidRPr="00BC705E">
              <w:rPr>
                <w:rFonts w:ascii="Arial" w:hAnsi="Arial"/>
                <w:bCs/>
                <w:i/>
                <w:iCs/>
                <w:sz w:val="18"/>
                <w:lang w:eastAsia="ja-JP"/>
              </w:rPr>
              <w:t xml:space="preserve">mgrp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0D6138F5" w14:textId="77777777" w:rsidR="00CB612B" w:rsidRPr="008B4BCD" w:rsidRDefault="00CB612B" w:rsidP="00D54522">
            <w:pPr>
              <w:keepNext/>
              <w:keepLines/>
              <w:spacing w:after="0"/>
              <w:rPr>
                <w:rFonts w:ascii="Arial" w:hAnsi="Arial"/>
                <w:bCs/>
                <w:i/>
                <w:iCs/>
                <w:sz w:val="18"/>
                <w:lang w:eastAsia="ja-JP"/>
              </w:rPr>
            </w:pPr>
          </w:p>
        </w:tc>
      </w:tr>
      <w:tr w:rsidR="00CB612B" w:rsidRPr="00D12E4D" w14:paraId="5FA452CE"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37B6355"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574</w:t>
            </w:r>
          </w:p>
        </w:tc>
        <w:tc>
          <w:tcPr>
            <w:tcW w:w="3686" w:type="dxa"/>
            <w:tcBorders>
              <w:top w:val="single" w:sz="4" w:space="0" w:color="auto"/>
              <w:left w:val="single" w:sz="4" w:space="0" w:color="auto"/>
              <w:bottom w:val="single" w:sz="4" w:space="0" w:color="auto"/>
              <w:right w:val="single" w:sz="4" w:space="0" w:color="auto"/>
            </w:tcBorders>
          </w:tcPr>
          <w:p w14:paraId="0F9EAEFD" w14:textId="77777777" w:rsidR="00CB612B" w:rsidRPr="008B4BCD" w:rsidRDefault="00CB612B" w:rsidP="00D54522">
            <w:pPr>
              <w:keepNext/>
              <w:keepLines/>
              <w:spacing w:after="0"/>
              <w:ind w:left="284"/>
              <w:rPr>
                <w:rFonts w:ascii="Arial" w:hAnsi="Arial"/>
                <w:bCs/>
                <w:sz w:val="18"/>
                <w:lang w:eastAsia="ja-JP"/>
              </w:rPr>
            </w:pPr>
            <w:r w:rsidRPr="008B4BCD">
              <w:rPr>
                <w:rFonts w:ascii="Arial" w:hAnsi="Arial"/>
                <w:bCs/>
                <w:sz w:val="18"/>
                <w:lang w:eastAsia="ja-JP"/>
              </w:rPr>
              <w:t>2&gt;UE Measurement Gap Timing Analysis</w:t>
            </w:r>
          </w:p>
        </w:tc>
        <w:tc>
          <w:tcPr>
            <w:tcW w:w="1390" w:type="dxa"/>
            <w:tcBorders>
              <w:top w:val="single" w:sz="4" w:space="0" w:color="auto"/>
              <w:left w:val="single" w:sz="4" w:space="0" w:color="auto"/>
              <w:bottom w:val="single" w:sz="4" w:space="0" w:color="auto"/>
              <w:right w:val="single" w:sz="4" w:space="0" w:color="auto"/>
            </w:tcBorders>
          </w:tcPr>
          <w:p w14:paraId="55ABE418"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3E5A51CC"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2A00DA39" w14:textId="77777777" w:rsidR="00CB612B" w:rsidRPr="00BC705E" w:rsidRDefault="00CB612B" w:rsidP="00D54522">
            <w:pPr>
              <w:keepNext/>
              <w:keepLines/>
              <w:spacing w:after="0"/>
              <w:rPr>
                <w:rFonts w:ascii="Arial" w:hAnsi="Arial"/>
                <w:bCs/>
                <w:sz w:val="18"/>
                <w:lang w:eastAsia="ja-JP"/>
              </w:rPr>
            </w:pPr>
            <w:r w:rsidRPr="00BC705E">
              <w:rPr>
                <w:rFonts w:ascii="Arial" w:hAnsi="Arial"/>
                <w:bCs/>
                <w:i/>
                <w:iCs/>
                <w:sz w:val="18"/>
                <w:lang w:eastAsia="ja-JP"/>
              </w:rPr>
              <w:t xml:space="preserve">mgta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7DC091BF" w14:textId="77777777" w:rsidR="00CB612B" w:rsidRPr="008B4BCD" w:rsidRDefault="00CB612B" w:rsidP="00D54522">
            <w:pPr>
              <w:keepNext/>
              <w:keepLines/>
              <w:spacing w:after="0"/>
              <w:rPr>
                <w:rFonts w:ascii="Arial" w:hAnsi="Arial"/>
                <w:bCs/>
                <w:i/>
                <w:iCs/>
                <w:sz w:val="18"/>
                <w:lang w:eastAsia="ja-JP"/>
              </w:rPr>
            </w:pPr>
          </w:p>
        </w:tc>
      </w:tr>
      <w:tr w:rsidR="00CB612B" w:rsidRPr="00D12E4D" w14:paraId="2CCB9FDF"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E09A3F2"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575</w:t>
            </w:r>
          </w:p>
        </w:tc>
        <w:tc>
          <w:tcPr>
            <w:tcW w:w="3686" w:type="dxa"/>
            <w:tcBorders>
              <w:top w:val="single" w:sz="4" w:space="0" w:color="auto"/>
              <w:left w:val="single" w:sz="4" w:space="0" w:color="auto"/>
              <w:bottom w:val="single" w:sz="4" w:space="0" w:color="auto"/>
              <w:right w:val="single" w:sz="4" w:space="0" w:color="auto"/>
            </w:tcBorders>
          </w:tcPr>
          <w:p w14:paraId="12E33F1A" w14:textId="77777777" w:rsidR="00CB612B" w:rsidRPr="008B4BCD" w:rsidRDefault="00CB612B" w:rsidP="00D54522">
            <w:pPr>
              <w:keepNext/>
              <w:keepLines/>
              <w:spacing w:after="0"/>
              <w:ind w:left="284"/>
              <w:rPr>
                <w:rFonts w:ascii="Arial" w:hAnsi="Arial"/>
                <w:bCs/>
                <w:sz w:val="18"/>
                <w:lang w:eastAsia="ja-JP"/>
              </w:rPr>
            </w:pPr>
            <w:r w:rsidRPr="008B4BCD">
              <w:rPr>
                <w:rFonts w:ascii="Arial" w:hAnsi="Arial"/>
                <w:bCs/>
                <w:sz w:val="18"/>
                <w:lang w:eastAsia="ja-JP"/>
              </w:rPr>
              <w:t>2&gt;UE Reference Serving Cell Indicator</w:t>
            </w:r>
          </w:p>
        </w:tc>
        <w:tc>
          <w:tcPr>
            <w:tcW w:w="1390" w:type="dxa"/>
            <w:tcBorders>
              <w:top w:val="single" w:sz="4" w:space="0" w:color="auto"/>
              <w:left w:val="single" w:sz="4" w:space="0" w:color="auto"/>
              <w:bottom w:val="single" w:sz="4" w:space="0" w:color="auto"/>
              <w:right w:val="single" w:sz="4" w:space="0" w:color="auto"/>
            </w:tcBorders>
          </w:tcPr>
          <w:p w14:paraId="32F8872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03660B03"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TRUE</w:t>
            </w:r>
          </w:p>
        </w:tc>
        <w:tc>
          <w:tcPr>
            <w:tcW w:w="1350" w:type="dxa"/>
            <w:tcBorders>
              <w:top w:val="single" w:sz="4" w:space="0" w:color="auto"/>
              <w:left w:val="single" w:sz="4" w:space="0" w:color="auto"/>
              <w:bottom w:val="single" w:sz="4" w:space="0" w:color="auto"/>
              <w:right w:val="single" w:sz="4" w:space="0" w:color="auto"/>
            </w:tcBorders>
          </w:tcPr>
          <w:p w14:paraId="7CC120C4" w14:textId="77777777" w:rsidR="00CB612B" w:rsidRPr="008B4BCD" w:rsidRDefault="00CB612B" w:rsidP="00D54522">
            <w:pPr>
              <w:keepNext/>
              <w:keepLines/>
              <w:spacing w:after="0"/>
              <w:rPr>
                <w:rFonts w:ascii="Arial" w:hAnsi="Arial"/>
                <w:bCs/>
                <w:sz w:val="18"/>
                <w:lang w:eastAsia="ja-JP"/>
              </w:rPr>
            </w:pPr>
            <w:r w:rsidRPr="00BC705E">
              <w:rPr>
                <w:rFonts w:ascii="Arial" w:hAnsi="Arial"/>
                <w:bCs/>
                <w:i/>
                <w:iCs/>
                <w:sz w:val="18"/>
                <w:lang w:eastAsia="ja-JP"/>
              </w:rPr>
              <w:t xml:space="preserve">refServCellIndicator </w:t>
            </w:r>
            <w:r w:rsidRPr="00BC705E">
              <w:rPr>
                <w:rFonts w:ascii="Arial" w:hAnsi="Arial"/>
                <w:bCs/>
                <w:sz w:val="18"/>
                <w:lang w:eastAsia="ja-JP"/>
              </w:rPr>
              <w:t xml:space="preserve">IE </w:t>
            </w:r>
            <w:r w:rsidRPr="008B4BCD">
              <w:rPr>
                <w:rFonts w:ascii="Arial" w:hAnsi="Arial"/>
                <w:bCs/>
                <w:sz w:val="18"/>
                <w:lang w:eastAsia="ja-JP"/>
              </w:rPr>
              <w:t>in TS 38.331 Sec 6</w:t>
            </w:r>
          </w:p>
        </w:tc>
        <w:tc>
          <w:tcPr>
            <w:tcW w:w="1346" w:type="dxa"/>
            <w:tcBorders>
              <w:top w:val="single" w:sz="4" w:space="0" w:color="auto"/>
              <w:left w:val="single" w:sz="4" w:space="0" w:color="auto"/>
              <w:bottom w:val="single" w:sz="4" w:space="0" w:color="auto"/>
              <w:right w:val="single" w:sz="4" w:space="0" w:color="auto"/>
            </w:tcBorders>
          </w:tcPr>
          <w:p w14:paraId="181305A1" w14:textId="77777777" w:rsidR="00CB612B" w:rsidRPr="008B4BCD" w:rsidRDefault="00CB612B" w:rsidP="00D54522">
            <w:pPr>
              <w:keepNext/>
              <w:keepLines/>
              <w:spacing w:after="0"/>
              <w:rPr>
                <w:rFonts w:ascii="Arial" w:hAnsi="Arial"/>
                <w:bCs/>
                <w:i/>
                <w:iCs/>
                <w:sz w:val="18"/>
                <w:lang w:eastAsia="ja-JP"/>
              </w:rPr>
            </w:pPr>
          </w:p>
        </w:tc>
      </w:tr>
      <w:tr w:rsidR="00CB612B" w:rsidRPr="00D12E4D" w14:paraId="672969EF"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AC0F233"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lastRenderedPageBreak/>
              <w:t>581</w:t>
            </w:r>
          </w:p>
        </w:tc>
        <w:tc>
          <w:tcPr>
            <w:tcW w:w="3686" w:type="dxa"/>
            <w:tcBorders>
              <w:top w:val="single" w:sz="4" w:space="0" w:color="auto"/>
              <w:left w:val="single" w:sz="4" w:space="0" w:color="auto"/>
              <w:bottom w:val="single" w:sz="4" w:space="0" w:color="auto"/>
              <w:right w:val="single" w:sz="4" w:space="0" w:color="auto"/>
            </w:tcBorders>
          </w:tcPr>
          <w:p w14:paraId="77184D3D"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Measurement Gap Sharing Config</w:t>
            </w:r>
          </w:p>
        </w:tc>
        <w:tc>
          <w:tcPr>
            <w:tcW w:w="1390" w:type="dxa"/>
            <w:tcBorders>
              <w:top w:val="single" w:sz="4" w:space="0" w:color="auto"/>
              <w:left w:val="single" w:sz="4" w:space="0" w:color="auto"/>
              <w:bottom w:val="single" w:sz="4" w:space="0" w:color="auto"/>
              <w:right w:val="single" w:sz="4" w:space="0" w:color="auto"/>
            </w:tcBorders>
          </w:tcPr>
          <w:p w14:paraId="7A581EA2"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219C2843" w14:textId="77777777" w:rsidR="00CB612B" w:rsidRPr="00BC705E" w:rsidRDefault="00CB612B" w:rsidP="00D54522">
            <w:pPr>
              <w:keepNext/>
              <w:keepLines/>
              <w:spacing w:after="0"/>
              <w:jc w:val="center"/>
              <w:rPr>
                <w:rFonts w:ascii="Arial" w:hAnsi="Arial"/>
                <w:bCs/>
                <w:sz w:val="18"/>
                <w:lang w:eastAsia="ja-JP"/>
              </w:rPr>
            </w:pPr>
          </w:p>
        </w:tc>
        <w:tc>
          <w:tcPr>
            <w:tcW w:w="1350" w:type="dxa"/>
            <w:tcBorders>
              <w:top w:val="single" w:sz="4" w:space="0" w:color="auto"/>
              <w:left w:val="single" w:sz="4" w:space="0" w:color="auto"/>
              <w:bottom w:val="single" w:sz="4" w:space="0" w:color="auto"/>
              <w:right w:val="single" w:sz="4" w:space="0" w:color="auto"/>
            </w:tcBorders>
          </w:tcPr>
          <w:p w14:paraId="7EC14C1B"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5891A9BC"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MeasGapSharingConfig </w:t>
            </w:r>
            <w:r w:rsidRPr="008B4BCD">
              <w:rPr>
                <w:rFonts w:ascii="Arial" w:hAnsi="Arial"/>
                <w:bCs/>
                <w:sz w:val="18"/>
                <w:lang w:eastAsia="ja-JP"/>
              </w:rPr>
              <w:t>IE in TS 38.331 Sec 6</w:t>
            </w:r>
          </w:p>
        </w:tc>
      </w:tr>
      <w:tr w:rsidR="00CB612B" w:rsidRPr="00D12E4D" w14:paraId="02315F8D"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AD1F175"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582</w:t>
            </w:r>
          </w:p>
        </w:tc>
        <w:tc>
          <w:tcPr>
            <w:tcW w:w="3686" w:type="dxa"/>
            <w:tcBorders>
              <w:top w:val="single" w:sz="4" w:space="0" w:color="auto"/>
              <w:left w:val="single" w:sz="4" w:space="0" w:color="auto"/>
              <w:bottom w:val="single" w:sz="4" w:space="0" w:color="auto"/>
              <w:right w:val="single" w:sz="4" w:space="0" w:color="auto"/>
            </w:tcBorders>
          </w:tcPr>
          <w:p w14:paraId="2328E41B"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1&gt;Gap Sharing FR2 for setup</w:t>
            </w:r>
          </w:p>
        </w:tc>
        <w:tc>
          <w:tcPr>
            <w:tcW w:w="1390" w:type="dxa"/>
            <w:tcBorders>
              <w:top w:val="single" w:sz="4" w:space="0" w:color="auto"/>
              <w:left w:val="single" w:sz="4" w:space="0" w:color="auto"/>
              <w:bottom w:val="single" w:sz="4" w:space="0" w:color="auto"/>
              <w:right w:val="single" w:sz="4" w:space="0" w:color="auto"/>
            </w:tcBorders>
          </w:tcPr>
          <w:p w14:paraId="72C3A809"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5712655E"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77C7A9FA" w14:textId="77777777" w:rsidR="00CB612B" w:rsidRPr="00BC705E" w:rsidRDefault="00CB612B" w:rsidP="00D54522">
            <w:pPr>
              <w:keepNext/>
              <w:keepLines/>
              <w:spacing w:after="0"/>
              <w:rPr>
                <w:rFonts w:ascii="Arial" w:hAnsi="Arial"/>
                <w:bCs/>
                <w:sz w:val="18"/>
                <w:lang w:eastAsia="ja-JP"/>
              </w:rPr>
            </w:pPr>
            <w:r w:rsidRPr="00BC705E">
              <w:rPr>
                <w:rFonts w:ascii="Arial" w:hAnsi="Arial"/>
                <w:bCs/>
                <w:i/>
                <w:iCs/>
                <w:sz w:val="18"/>
                <w:lang w:eastAsia="ja-JP"/>
              </w:rPr>
              <w:t xml:space="preserve">gapFR2 </w:t>
            </w:r>
            <w:r w:rsidRPr="00BC705E">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1D0CC10" w14:textId="77777777" w:rsidR="00CB612B" w:rsidRPr="008B4BCD" w:rsidRDefault="00CB612B" w:rsidP="00D54522">
            <w:pPr>
              <w:keepNext/>
              <w:keepLines/>
              <w:spacing w:after="0"/>
              <w:rPr>
                <w:rFonts w:ascii="Arial" w:hAnsi="Arial"/>
                <w:bCs/>
                <w:i/>
                <w:iCs/>
                <w:sz w:val="18"/>
                <w:lang w:eastAsia="ja-JP"/>
              </w:rPr>
            </w:pPr>
          </w:p>
        </w:tc>
      </w:tr>
      <w:tr w:rsidR="00CB612B" w:rsidRPr="00D12E4D" w14:paraId="6463752B"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B2B609E"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583</w:t>
            </w:r>
          </w:p>
        </w:tc>
        <w:tc>
          <w:tcPr>
            <w:tcW w:w="3686" w:type="dxa"/>
            <w:tcBorders>
              <w:top w:val="single" w:sz="4" w:space="0" w:color="auto"/>
              <w:left w:val="single" w:sz="4" w:space="0" w:color="auto"/>
              <w:bottom w:val="single" w:sz="4" w:space="0" w:color="auto"/>
              <w:right w:val="single" w:sz="4" w:space="0" w:color="auto"/>
            </w:tcBorders>
          </w:tcPr>
          <w:p w14:paraId="0A265051"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1&gt;Gap Sharing FR1 for setup</w:t>
            </w:r>
          </w:p>
        </w:tc>
        <w:tc>
          <w:tcPr>
            <w:tcW w:w="1390" w:type="dxa"/>
            <w:tcBorders>
              <w:top w:val="single" w:sz="4" w:space="0" w:color="auto"/>
              <w:left w:val="single" w:sz="4" w:space="0" w:color="auto"/>
              <w:bottom w:val="single" w:sz="4" w:space="0" w:color="auto"/>
              <w:right w:val="single" w:sz="4" w:space="0" w:color="auto"/>
            </w:tcBorders>
          </w:tcPr>
          <w:p w14:paraId="7AE3DF68"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12FE8A87"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4A150654" w14:textId="77777777" w:rsidR="00CB612B" w:rsidRPr="00BC705E" w:rsidRDefault="00CB612B" w:rsidP="00D54522">
            <w:pPr>
              <w:keepNext/>
              <w:keepLines/>
              <w:spacing w:after="0"/>
              <w:rPr>
                <w:rFonts w:ascii="Arial" w:hAnsi="Arial"/>
                <w:bCs/>
                <w:sz w:val="18"/>
                <w:lang w:eastAsia="ja-JP"/>
              </w:rPr>
            </w:pPr>
            <w:r w:rsidRPr="00BC705E">
              <w:rPr>
                <w:rFonts w:ascii="Arial" w:hAnsi="Arial"/>
                <w:bCs/>
                <w:i/>
                <w:iCs/>
                <w:sz w:val="18"/>
                <w:lang w:eastAsia="ja-JP"/>
              </w:rPr>
              <w:t xml:space="preserve">gapFR1 </w:t>
            </w:r>
            <w:r w:rsidRPr="00BC705E">
              <w:rPr>
                <w:rFonts w:ascii="Arial" w:hAnsi="Arial"/>
                <w:bCs/>
                <w:sz w:val="18"/>
                <w:lang w:eastAsia="ja-JP"/>
              </w:rPr>
              <w:t xml:space="preserve">IE </w:t>
            </w:r>
            <w:r w:rsidRPr="008B4BCD">
              <w:rPr>
                <w:rFonts w:ascii="Arial" w:hAnsi="Arial"/>
                <w:bCs/>
                <w:sz w:val="18"/>
                <w:lang w:eastAsia="ja-JP"/>
              </w:rPr>
              <w:t>in TS 38.331 Sec 6</w:t>
            </w:r>
          </w:p>
        </w:tc>
        <w:tc>
          <w:tcPr>
            <w:tcW w:w="1346" w:type="dxa"/>
            <w:tcBorders>
              <w:top w:val="single" w:sz="4" w:space="0" w:color="auto"/>
              <w:left w:val="single" w:sz="4" w:space="0" w:color="auto"/>
              <w:bottom w:val="single" w:sz="4" w:space="0" w:color="auto"/>
              <w:right w:val="single" w:sz="4" w:space="0" w:color="auto"/>
            </w:tcBorders>
          </w:tcPr>
          <w:p w14:paraId="23A0A194" w14:textId="77777777" w:rsidR="00CB612B" w:rsidRPr="008B4BCD" w:rsidRDefault="00CB612B" w:rsidP="00D54522">
            <w:pPr>
              <w:keepNext/>
              <w:keepLines/>
              <w:spacing w:after="0"/>
              <w:rPr>
                <w:rFonts w:ascii="Arial" w:hAnsi="Arial"/>
                <w:bCs/>
                <w:i/>
                <w:iCs/>
                <w:sz w:val="18"/>
                <w:lang w:eastAsia="ja-JP"/>
              </w:rPr>
            </w:pPr>
          </w:p>
        </w:tc>
      </w:tr>
      <w:tr w:rsidR="00CB612B" w:rsidRPr="00D12E4D" w14:paraId="742F26D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692DA9F"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584</w:t>
            </w:r>
          </w:p>
        </w:tc>
        <w:tc>
          <w:tcPr>
            <w:tcW w:w="3686" w:type="dxa"/>
            <w:tcBorders>
              <w:top w:val="single" w:sz="4" w:space="0" w:color="auto"/>
              <w:left w:val="single" w:sz="4" w:space="0" w:color="auto"/>
              <w:bottom w:val="single" w:sz="4" w:space="0" w:color="auto"/>
              <w:right w:val="single" w:sz="4" w:space="0" w:color="auto"/>
            </w:tcBorders>
          </w:tcPr>
          <w:p w14:paraId="5AD9E418"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1&gt;Gap Sharing UE for setup</w:t>
            </w:r>
          </w:p>
        </w:tc>
        <w:tc>
          <w:tcPr>
            <w:tcW w:w="1390" w:type="dxa"/>
            <w:tcBorders>
              <w:top w:val="single" w:sz="4" w:space="0" w:color="auto"/>
              <w:left w:val="single" w:sz="4" w:space="0" w:color="auto"/>
              <w:bottom w:val="single" w:sz="4" w:space="0" w:color="auto"/>
              <w:right w:val="single" w:sz="4" w:space="0" w:color="auto"/>
            </w:tcBorders>
          </w:tcPr>
          <w:p w14:paraId="741060DB"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10" w:type="dxa"/>
            <w:tcBorders>
              <w:top w:val="single" w:sz="4" w:space="0" w:color="auto"/>
              <w:left w:val="single" w:sz="4" w:space="0" w:color="auto"/>
              <w:bottom w:val="single" w:sz="4" w:space="0" w:color="auto"/>
              <w:right w:val="single" w:sz="4" w:space="0" w:color="auto"/>
            </w:tcBorders>
          </w:tcPr>
          <w:p w14:paraId="3360A03B" w14:textId="77777777" w:rsidR="00CB612B" w:rsidRPr="00BC705E" w:rsidRDefault="00CB612B" w:rsidP="00D54522">
            <w:pPr>
              <w:keepNext/>
              <w:keepLines/>
              <w:spacing w:after="0"/>
              <w:jc w:val="center"/>
              <w:rPr>
                <w:rFonts w:ascii="Arial" w:hAnsi="Arial"/>
                <w:bCs/>
                <w:sz w:val="18"/>
                <w:lang w:eastAsia="ja-JP"/>
              </w:rPr>
            </w:pPr>
            <w:r w:rsidRPr="008B4BCD">
              <w:rPr>
                <w:rFonts w:ascii="Arial" w:hAnsi="Arial"/>
                <w:bCs/>
                <w:sz w:val="18"/>
                <w:lang w:eastAsia="ja-JP"/>
              </w:rPr>
              <w:t>FALSE</w:t>
            </w:r>
          </w:p>
        </w:tc>
        <w:tc>
          <w:tcPr>
            <w:tcW w:w="1350" w:type="dxa"/>
            <w:tcBorders>
              <w:top w:val="single" w:sz="4" w:space="0" w:color="auto"/>
              <w:left w:val="single" w:sz="4" w:space="0" w:color="auto"/>
              <w:bottom w:val="single" w:sz="4" w:space="0" w:color="auto"/>
              <w:right w:val="single" w:sz="4" w:space="0" w:color="auto"/>
            </w:tcBorders>
          </w:tcPr>
          <w:p w14:paraId="1CEFB5DA" w14:textId="77777777" w:rsidR="00CB612B" w:rsidRPr="00BC705E" w:rsidRDefault="00CB612B" w:rsidP="00D54522">
            <w:pPr>
              <w:keepNext/>
              <w:keepLines/>
              <w:spacing w:after="0"/>
              <w:rPr>
                <w:rFonts w:ascii="Arial" w:hAnsi="Arial"/>
                <w:bCs/>
                <w:sz w:val="18"/>
                <w:lang w:eastAsia="ja-JP"/>
              </w:rPr>
            </w:pPr>
            <w:r w:rsidRPr="00BC705E">
              <w:rPr>
                <w:rFonts w:ascii="Arial" w:hAnsi="Arial"/>
                <w:bCs/>
                <w:i/>
                <w:iCs/>
                <w:sz w:val="18"/>
                <w:lang w:eastAsia="ja-JP"/>
              </w:rPr>
              <w:t xml:space="preserve">gapUE </w:t>
            </w:r>
            <w:r w:rsidRPr="00BC705E">
              <w:rPr>
                <w:rFonts w:ascii="Arial" w:hAnsi="Arial"/>
                <w:bCs/>
                <w:sz w:val="18"/>
                <w:lang w:eastAsia="ja-JP"/>
              </w:rPr>
              <w:t xml:space="preserve">IE </w:t>
            </w:r>
            <w:r w:rsidRPr="008B4BCD">
              <w:rPr>
                <w:rFonts w:ascii="Arial" w:hAnsi="Arial"/>
                <w:bCs/>
                <w:sz w:val="18"/>
                <w:lang w:eastAsia="ja-JP"/>
              </w:rPr>
              <w:t>in TS 38.331 Sec 6</w:t>
            </w:r>
          </w:p>
        </w:tc>
        <w:tc>
          <w:tcPr>
            <w:tcW w:w="1346" w:type="dxa"/>
            <w:tcBorders>
              <w:top w:val="single" w:sz="4" w:space="0" w:color="auto"/>
              <w:left w:val="single" w:sz="4" w:space="0" w:color="auto"/>
              <w:bottom w:val="single" w:sz="4" w:space="0" w:color="auto"/>
              <w:right w:val="single" w:sz="4" w:space="0" w:color="auto"/>
            </w:tcBorders>
          </w:tcPr>
          <w:p w14:paraId="33202B70" w14:textId="77777777" w:rsidR="00CB612B" w:rsidRPr="008B4BCD" w:rsidRDefault="00CB612B" w:rsidP="00D54522">
            <w:pPr>
              <w:keepNext/>
              <w:keepLines/>
              <w:spacing w:after="0"/>
              <w:rPr>
                <w:rFonts w:ascii="Arial" w:hAnsi="Arial"/>
                <w:bCs/>
                <w:i/>
                <w:iCs/>
                <w:sz w:val="18"/>
                <w:lang w:eastAsia="ja-JP"/>
              </w:rPr>
            </w:pPr>
          </w:p>
        </w:tc>
      </w:tr>
    </w:tbl>
    <w:bookmarkEnd w:id="444"/>
    <w:p w14:paraId="4FF257C1" w14:textId="77777777" w:rsidR="00CB612B" w:rsidRPr="00F844C2" w:rsidRDefault="00CB612B" w:rsidP="00CB612B">
      <w:pPr>
        <w:jc w:val="both"/>
      </w:pPr>
      <w:r w:rsidRPr="00D12E4D">
        <w:t xml:space="preserve"> </w:t>
      </w:r>
    </w:p>
    <w:p w14:paraId="0F02EBC2" w14:textId="643E6633" w:rsidR="00CB612B" w:rsidRDefault="00CB612B" w:rsidP="00CB612B">
      <w:pPr>
        <w:pStyle w:val="Heading4"/>
      </w:pPr>
      <w:r>
        <w:t>8.4.</w:t>
      </w:r>
      <w:r w:rsidR="00B27A93">
        <w:t>10</w:t>
      </w:r>
      <w:r>
        <w:t>.2</w:t>
      </w:r>
      <w:r>
        <w:tab/>
      </w:r>
      <w:r>
        <w:tab/>
        <w:t>Modify MR Configuration</w:t>
      </w:r>
    </w:p>
    <w:p w14:paraId="7E1B32BC" w14:textId="77777777" w:rsidR="00CB612B" w:rsidRDefault="00CB612B" w:rsidP="00CB612B">
      <w:pPr>
        <w:jc w:val="both"/>
      </w:pPr>
      <w:r w:rsidRPr="00D12E4D">
        <w:t xml:space="preserve">Upon receiving the </w:t>
      </w:r>
      <w:r w:rsidRPr="00D12E4D">
        <w:rPr>
          <w:i/>
          <w:iCs/>
        </w:rPr>
        <w:t xml:space="preserve">RIC Control Request </w:t>
      </w:r>
      <w:r w:rsidRPr="00D12E4D">
        <w:t>message</w:t>
      </w:r>
      <w:r>
        <w:t xml:space="preserve"> with the </w:t>
      </w:r>
      <w:r>
        <w:rPr>
          <w:i/>
          <w:iCs/>
        </w:rPr>
        <w:t xml:space="preserve">Measurement Report Configuration Control </w:t>
      </w:r>
      <w:r>
        <w:t xml:space="preserve">Service Style and the </w:t>
      </w:r>
      <w:r>
        <w:rPr>
          <w:i/>
          <w:iCs/>
        </w:rPr>
        <w:t xml:space="preserve">Modify MR Configuration </w:t>
      </w:r>
      <w:r>
        <w:t>control action</w:t>
      </w:r>
      <w:r w:rsidRPr="00D12E4D">
        <w:t xml:space="preserve">, the E2 node shall invoke </w:t>
      </w:r>
      <w:r>
        <w:t xml:space="preserve">RRC </w:t>
      </w:r>
      <w:r w:rsidRPr="00D12E4D">
        <w:t xml:space="preserve">procedures related to </w:t>
      </w:r>
      <w:r>
        <w:t xml:space="preserve">MR </w:t>
      </w:r>
      <w:r w:rsidRPr="00D12E4D">
        <w:t>Configuration, include the IEs corresponding to one or more of parameters described below</w:t>
      </w:r>
      <w:r>
        <w:t xml:space="preserve"> in the related NI interface messages or RRC message</w:t>
      </w:r>
      <w:r w:rsidRPr="00D12E4D">
        <w:t>.</w:t>
      </w:r>
    </w:p>
    <w:tbl>
      <w:tblPr>
        <w:tblW w:w="97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3906"/>
        <w:gridCol w:w="1339"/>
        <w:gridCol w:w="851"/>
        <w:gridCol w:w="1140"/>
        <w:gridCol w:w="1346"/>
      </w:tblGrid>
      <w:tr w:rsidR="00CB612B" w:rsidRPr="008B4BCD" w14:paraId="55ABB18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2CE6C74" w14:textId="77777777" w:rsidR="00CB612B" w:rsidRPr="008B4BCD" w:rsidRDefault="00CB612B" w:rsidP="008B4BCD">
            <w:pPr>
              <w:keepNext/>
              <w:keepLines/>
              <w:spacing w:after="0"/>
              <w:jc w:val="center"/>
              <w:rPr>
                <w:rFonts w:ascii="Arial" w:hAnsi="Arial"/>
                <w:b/>
                <w:sz w:val="18"/>
                <w:lang w:eastAsia="ja-JP"/>
              </w:rPr>
            </w:pPr>
            <w:r w:rsidRPr="008B4BCD">
              <w:rPr>
                <w:rFonts w:ascii="Arial" w:hAnsi="Arial"/>
                <w:b/>
                <w:sz w:val="18"/>
                <w:lang w:eastAsia="ja-JP"/>
              </w:rPr>
              <w:lastRenderedPageBreak/>
              <w:t>RAN Parameter ID</w:t>
            </w:r>
          </w:p>
        </w:tc>
        <w:tc>
          <w:tcPr>
            <w:tcW w:w="3906" w:type="dxa"/>
            <w:tcBorders>
              <w:top w:val="single" w:sz="4" w:space="0" w:color="auto"/>
              <w:left w:val="single" w:sz="4" w:space="0" w:color="auto"/>
              <w:bottom w:val="single" w:sz="4" w:space="0" w:color="auto"/>
              <w:right w:val="single" w:sz="4" w:space="0" w:color="auto"/>
            </w:tcBorders>
            <w:hideMark/>
          </w:tcPr>
          <w:p w14:paraId="3423616D" w14:textId="77777777" w:rsidR="00CB612B" w:rsidRPr="008B4BCD" w:rsidRDefault="00CB612B" w:rsidP="008B4BCD">
            <w:pPr>
              <w:keepNext/>
              <w:keepLines/>
              <w:spacing w:after="0"/>
              <w:jc w:val="center"/>
              <w:rPr>
                <w:rFonts w:ascii="Arial" w:hAnsi="Arial"/>
                <w:b/>
                <w:sz w:val="18"/>
                <w:lang w:eastAsia="ja-JP"/>
              </w:rPr>
            </w:pPr>
            <w:r w:rsidRPr="008B4BCD">
              <w:rPr>
                <w:rFonts w:ascii="Arial" w:hAnsi="Arial"/>
                <w:b/>
                <w:sz w:val="18"/>
                <w:lang w:eastAsia="ja-JP"/>
              </w:rPr>
              <w:t>RAN Parameter</w:t>
            </w:r>
          </w:p>
        </w:tc>
        <w:tc>
          <w:tcPr>
            <w:tcW w:w="1339" w:type="dxa"/>
            <w:tcBorders>
              <w:top w:val="single" w:sz="4" w:space="0" w:color="auto"/>
              <w:left w:val="single" w:sz="4" w:space="0" w:color="auto"/>
              <w:bottom w:val="single" w:sz="4" w:space="0" w:color="auto"/>
              <w:right w:val="single" w:sz="4" w:space="0" w:color="auto"/>
            </w:tcBorders>
            <w:hideMark/>
          </w:tcPr>
          <w:p w14:paraId="4C5D70C8" w14:textId="77777777" w:rsidR="00CB612B" w:rsidRPr="000A3EC0" w:rsidRDefault="00CB612B" w:rsidP="000A3EC0">
            <w:pPr>
              <w:keepNext/>
              <w:keepLines/>
              <w:spacing w:after="0"/>
              <w:jc w:val="center"/>
              <w:rPr>
                <w:rFonts w:ascii="Arial" w:hAnsi="Arial"/>
                <w:b/>
                <w:sz w:val="18"/>
                <w:lang w:eastAsia="ja-JP"/>
              </w:rPr>
            </w:pPr>
            <w:r w:rsidRPr="000A3EC0">
              <w:rPr>
                <w:rFonts w:ascii="Arial" w:hAnsi="Arial"/>
                <w:b/>
                <w:sz w:val="18"/>
                <w:lang w:eastAsia="ja-JP"/>
              </w:rPr>
              <w:t>RAN Parameter Value Type</w:t>
            </w:r>
          </w:p>
        </w:tc>
        <w:tc>
          <w:tcPr>
            <w:tcW w:w="851" w:type="dxa"/>
            <w:tcBorders>
              <w:top w:val="single" w:sz="4" w:space="0" w:color="auto"/>
              <w:left w:val="single" w:sz="4" w:space="0" w:color="auto"/>
              <w:bottom w:val="single" w:sz="4" w:space="0" w:color="auto"/>
              <w:right w:val="single" w:sz="4" w:space="0" w:color="auto"/>
            </w:tcBorders>
          </w:tcPr>
          <w:p w14:paraId="37BC8EDC" w14:textId="77777777" w:rsidR="00CB612B" w:rsidRPr="008B4BCD" w:rsidRDefault="00CB612B" w:rsidP="000A3EC0">
            <w:pPr>
              <w:keepNext/>
              <w:keepLines/>
              <w:spacing w:after="0"/>
              <w:jc w:val="center"/>
              <w:rPr>
                <w:rFonts w:ascii="Arial" w:hAnsi="Arial"/>
                <w:b/>
                <w:sz w:val="18"/>
                <w:lang w:eastAsia="ja-JP"/>
              </w:rPr>
            </w:pPr>
            <w:r w:rsidRPr="000A3EC0">
              <w:rPr>
                <w:rFonts w:ascii="Arial" w:hAnsi="Arial"/>
                <w:b/>
                <w:sz w:val="18"/>
                <w:lang w:eastAsia="ja-JP"/>
              </w:rPr>
              <w:t>Key Flag</w:t>
            </w:r>
          </w:p>
        </w:tc>
        <w:tc>
          <w:tcPr>
            <w:tcW w:w="1140" w:type="dxa"/>
            <w:tcBorders>
              <w:top w:val="single" w:sz="4" w:space="0" w:color="auto"/>
              <w:left w:val="single" w:sz="4" w:space="0" w:color="auto"/>
              <w:bottom w:val="single" w:sz="4" w:space="0" w:color="auto"/>
              <w:right w:val="single" w:sz="4" w:space="0" w:color="auto"/>
            </w:tcBorders>
          </w:tcPr>
          <w:p w14:paraId="57C15E78" w14:textId="77777777" w:rsidR="00CB612B" w:rsidRPr="008B4BCD" w:rsidRDefault="00CB612B" w:rsidP="000A3EC0">
            <w:pPr>
              <w:keepNext/>
              <w:keepLines/>
              <w:spacing w:after="0"/>
              <w:jc w:val="center"/>
              <w:rPr>
                <w:rFonts w:ascii="Arial" w:hAnsi="Arial"/>
                <w:b/>
                <w:sz w:val="18"/>
                <w:lang w:eastAsia="ja-JP"/>
              </w:rPr>
            </w:pPr>
            <w:r w:rsidRPr="008B4BCD">
              <w:rPr>
                <w:rFonts w:ascii="Arial" w:hAnsi="Arial"/>
                <w:b/>
                <w:sz w:val="18"/>
                <w:lang w:eastAsia="ja-JP"/>
              </w:rPr>
              <w:t>RAN Parameter Definition</w:t>
            </w:r>
          </w:p>
        </w:tc>
        <w:tc>
          <w:tcPr>
            <w:tcW w:w="1346" w:type="dxa"/>
            <w:tcBorders>
              <w:top w:val="single" w:sz="4" w:space="0" w:color="auto"/>
              <w:left w:val="single" w:sz="4" w:space="0" w:color="auto"/>
              <w:bottom w:val="single" w:sz="4" w:space="0" w:color="auto"/>
              <w:right w:val="single" w:sz="4" w:space="0" w:color="auto"/>
            </w:tcBorders>
            <w:hideMark/>
          </w:tcPr>
          <w:p w14:paraId="3052058D" w14:textId="2FC5304F" w:rsidR="00CB612B" w:rsidRPr="008B4BCD" w:rsidRDefault="00CB612B" w:rsidP="000A3EC0">
            <w:pPr>
              <w:keepNext/>
              <w:keepLines/>
              <w:spacing w:after="0"/>
              <w:jc w:val="center"/>
              <w:rPr>
                <w:rFonts w:ascii="Arial" w:hAnsi="Arial"/>
                <w:b/>
                <w:sz w:val="18"/>
                <w:lang w:eastAsia="ja-JP"/>
              </w:rPr>
            </w:pPr>
            <w:r w:rsidRPr="008B4BCD">
              <w:rPr>
                <w:rFonts w:ascii="Arial" w:hAnsi="Arial"/>
                <w:b/>
                <w:sz w:val="18"/>
                <w:lang w:eastAsia="ja-JP"/>
              </w:rPr>
              <w:t>Semantics Description</w:t>
            </w:r>
          </w:p>
        </w:tc>
      </w:tr>
      <w:tr w:rsidR="00CB612B" w:rsidRPr="00314937" w14:paraId="6FC4B885"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6C6C144"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w:t>
            </w:r>
          </w:p>
        </w:tc>
        <w:tc>
          <w:tcPr>
            <w:tcW w:w="3906" w:type="dxa"/>
            <w:tcBorders>
              <w:top w:val="single" w:sz="4" w:space="0" w:color="auto"/>
              <w:left w:val="single" w:sz="4" w:space="0" w:color="auto"/>
              <w:bottom w:val="single" w:sz="4" w:space="0" w:color="auto"/>
              <w:right w:val="single" w:sz="4" w:space="0" w:color="auto"/>
            </w:tcBorders>
          </w:tcPr>
          <w:p w14:paraId="01F12825" w14:textId="77777777" w:rsidR="00CB612B" w:rsidRPr="000A3EC0" w:rsidRDefault="00CB612B" w:rsidP="00D54522">
            <w:pPr>
              <w:keepNext/>
              <w:keepLines/>
              <w:spacing w:after="0"/>
              <w:rPr>
                <w:rFonts w:ascii="Arial" w:hAnsi="Arial"/>
                <w:bCs/>
                <w:sz w:val="18"/>
                <w:lang w:eastAsia="ja-JP"/>
              </w:rPr>
            </w:pPr>
            <w:r w:rsidRPr="008B4BCD">
              <w:rPr>
                <w:rFonts w:ascii="Arial" w:hAnsi="Arial"/>
                <w:bCs/>
                <w:sz w:val="18"/>
                <w:lang w:eastAsia="ja-JP"/>
              </w:rPr>
              <w:t>List of Measurement Objects to modify or add for modification</w:t>
            </w:r>
          </w:p>
        </w:tc>
        <w:tc>
          <w:tcPr>
            <w:tcW w:w="1339" w:type="dxa"/>
            <w:tcBorders>
              <w:top w:val="single" w:sz="4" w:space="0" w:color="auto"/>
              <w:left w:val="single" w:sz="4" w:space="0" w:color="auto"/>
              <w:bottom w:val="single" w:sz="4" w:space="0" w:color="auto"/>
              <w:right w:val="single" w:sz="4" w:space="0" w:color="auto"/>
            </w:tcBorders>
          </w:tcPr>
          <w:p w14:paraId="1B9DD023" w14:textId="77777777" w:rsidR="00CB612B" w:rsidRPr="00BC705E" w:rsidRDefault="00CB612B" w:rsidP="00BC705E">
            <w:pPr>
              <w:keepNext/>
              <w:keepLines/>
              <w:spacing w:after="0"/>
              <w:rPr>
                <w:rFonts w:ascii="Arial" w:hAnsi="Arial"/>
                <w:bCs/>
                <w:sz w:val="18"/>
                <w:lang w:eastAsia="ja-JP"/>
              </w:rPr>
            </w:pPr>
            <w:r w:rsidRPr="00BC705E">
              <w:rPr>
                <w:rFonts w:ascii="Arial" w:hAnsi="Arial"/>
                <w:bCs/>
                <w:sz w:val="18"/>
                <w:lang w:eastAsia="ja-JP"/>
              </w:rPr>
              <w:t>LIST</w:t>
            </w:r>
          </w:p>
        </w:tc>
        <w:tc>
          <w:tcPr>
            <w:tcW w:w="851" w:type="dxa"/>
            <w:tcBorders>
              <w:top w:val="single" w:sz="4" w:space="0" w:color="auto"/>
              <w:left w:val="single" w:sz="4" w:space="0" w:color="auto"/>
              <w:bottom w:val="single" w:sz="4" w:space="0" w:color="auto"/>
              <w:right w:val="single" w:sz="4" w:space="0" w:color="auto"/>
            </w:tcBorders>
          </w:tcPr>
          <w:p w14:paraId="10468724"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7CBB31F0" w14:textId="77777777" w:rsidR="00CB612B" w:rsidRPr="00BC705E" w:rsidRDefault="00CB612B" w:rsidP="00D54522">
            <w:pPr>
              <w:keepNext/>
              <w:keepLines/>
              <w:spacing w:after="0"/>
              <w:jc w:val="center"/>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3477B76E" w14:textId="77777777" w:rsidR="00CB612B" w:rsidRPr="000A3EC0"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measObjectToAddModList </w:t>
            </w:r>
            <w:r w:rsidRPr="008B4BCD">
              <w:rPr>
                <w:rFonts w:ascii="Arial" w:hAnsi="Arial"/>
                <w:bCs/>
                <w:sz w:val="18"/>
                <w:lang w:eastAsia="ja-JP"/>
              </w:rPr>
              <w:t>IE in TS 38.331 Sec 6</w:t>
            </w:r>
          </w:p>
        </w:tc>
      </w:tr>
      <w:tr w:rsidR="00CB612B" w:rsidRPr="00314937" w14:paraId="0DFA3BF4"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8E7C40B"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2</w:t>
            </w:r>
          </w:p>
        </w:tc>
        <w:tc>
          <w:tcPr>
            <w:tcW w:w="3906" w:type="dxa"/>
            <w:tcBorders>
              <w:top w:val="single" w:sz="4" w:space="0" w:color="auto"/>
              <w:left w:val="single" w:sz="4" w:space="0" w:color="auto"/>
              <w:bottom w:val="single" w:sz="4" w:space="0" w:color="auto"/>
              <w:right w:val="single" w:sz="4" w:space="0" w:color="auto"/>
            </w:tcBorders>
          </w:tcPr>
          <w:p w14:paraId="1E58D269" w14:textId="77777777" w:rsidR="00CB612B" w:rsidRPr="000A3EC0" w:rsidRDefault="00CB612B" w:rsidP="00D54522">
            <w:pPr>
              <w:keepNext/>
              <w:keepLines/>
              <w:spacing w:after="0"/>
              <w:rPr>
                <w:rFonts w:ascii="Arial" w:hAnsi="Arial"/>
                <w:bCs/>
                <w:sz w:val="18"/>
                <w:lang w:eastAsia="ja-JP"/>
              </w:rPr>
            </w:pPr>
            <w:r w:rsidRPr="008B4BCD">
              <w:rPr>
                <w:rFonts w:ascii="Arial" w:hAnsi="Arial"/>
                <w:bCs/>
                <w:sz w:val="18"/>
                <w:lang w:eastAsia="ja-JP"/>
              </w:rPr>
              <w:t>1&gt;Measurement Object to modify or add for modification</w:t>
            </w:r>
            <w:r w:rsidRPr="000A3EC0">
              <w:rPr>
                <w:rFonts w:ascii="Arial" w:hAnsi="Arial"/>
                <w:bCs/>
                <w:sz w:val="18"/>
                <w:lang w:eastAsia="ja-JP"/>
              </w:rPr>
              <w:t xml:space="preserve"> Item</w:t>
            </w:r>
          </w:p>
        </w:tc>
        <w:tc>
          <w:tcPr>
            <w:tcW w:w="1339" w:type="dxa"/>
            <w:tcBorders>
              <w:top w:val="single" w:sz="4" w:space="0" w:color="auto"/>
              <w:left w:val="single" w:sz="4" w:space="0" w:color="auto"/>
              <w:bottom w:val="single" w:sz="4" w:space="0" w:color="auto"/>
              <w:right w:val="single" w:sz="4" w:space="0" w:color="auto"/>
            </w:tcBorders>
          </w:tcPr>
          <w:p w14:paraId="508CB5A6" w14:textId="77777777" w:rsidR="00CB612B" w:rsidRPr="00BC705E" w:rsidRDefault="00CB612B" w:rsidP="00BC705E">
            <w:pPr>
              <w:keepNext/>
              <w:keepLines/>
              <w:spacing w:after="0"/>
              <w:rPr>
                <w:rFonts w:ascii="Arial" w:hAnsi="Arial"/>
                <w:bCs/>
                <w:sz w:val="18"/>
                <w:lang w:eastAsia="ja-JP"/>
              </w:rPr>
            </w:pPr>
            <w:r w:rsidRPr="00BC705E">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4121814A"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3D69C182" w14:textId="77777777" w:rsidR="00CB612B" w:rsidRPr="00BC705E" w:rsidRDefault="00CB612B" w:rsidP="00D54522">
            <w:pPr>
              <w:keepNext/>
              <w:keepLines/>
              <w:spacing w:after="0"/>
              <w:jc w:val="center"/>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1D3178F6" w14:textId="77777777" w:rsidR="00CB612B" w:rsidRPr="000A3EC0"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MeasObjectToAddMod </w:t>
            </w:r>
            <w:r w:rsidRPr="008B4BCD">
              <w:rPr>
                <w:rFonts w:ascii="Arial" w:hAnsi="Arial"/>
                <w:bCs/>
                <w:sz w:val="18"/>
                <w:lang w:eastAsia="ja-JP"/>
              </w:rPr>
              <w:t>IE in TS 38.331 Sec 6</w:t>
            </w:r>
          </w:p>
        </w:tc>
      </w:tr>
      <w:tr w:rsidR="00CB612B" w:rsidRPr="00360EA8" w14:paraId="7AAD6E83"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3DAB729"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w:t>
            </w:r>
          </w:p>
        </w:tc>
        <w:tc>
          <w:tcPr>
            <w:tcW w:w="3906" w:type="dxa"/>
            <w:tcBorders>
              <w:top w:val="single" w:sz="4" w:space="0" w:color="auto"/>
              <w:left w:val="single" w:sz="4" w:space="0" w:color="auto"/>
              <w:bottom w:val="single" w:sz="4" w:space="0" w:color="auto"/>
              <w:right w:val="single" w:sz="4" w:space="0" w:color="auto"/>
            </w:tcBorders>
          </w:tcPr>
          <w:p w14:paraId="08B19097" w14:textId="77777777" w:rsidR="00CB612B" w:rsidRPr="000A3EC0" w:rsidRDefault="00CB612B" w:rsidP="00D54522">
            <w:pPr>
              <w:keepNext/>
              <w:keepLines/>
              <w:spacing w:after="0"/>
              <w:ind w:left="284"/>
              <w:rPr>
                <w:rFonts w:ascii="Arial" w:hAnsi="Arial"/>
                <w:bCs/>
                <w:sz w:val="18"/>
                <w:lang w:eastAsia="ja-JP"/>
              </w:rPr>
            </w:pPr>
            <w:r w:rsidRPr="008B4BCD">
              <w:rPr>
                <w:rFonts w:ascii="Arial" w:hAnsi="Arial"/>
                <w:bCs/>
                <w:sz w:val="18"/>
                <w:lang w:eastAsia="ja-JP"/>
              </w:rPr>
              <w:t>2&gt;Measurement Object</w:t>
            </w:r>
            <w:r w:rsidRPr="000A3EC0">
              <w:rPr>
                <w:rFonts w:ascii="Arial" w:hAnsi="Arial"/>
                <w:bCs/>
                <w:sz w:val="18"/>
                <w:lang w:eastAsia="ja-JP"/>
              </w:rPr>
              <w:t xml:space="preserve"> ID</w:t>
            </w:r>
          </w:p>
        </w:tc>
        <w:tc>
          <w:tcPr>
            <w:tcW w:w="1339" w:type="dxa"/>
            <w:tcBorders>
              <w:top w:val="single" w:sz="4" w:space="0" w:color="auto"/>
              <w:left w:val="single" w:sz="4" w:space="0" w:color="auto"/>
              <w:bottom w:val="single" w:sz="4" w:space="0" w:color="auto"/>
              <w:right w:val="single" w:sz="4" w:space="0" w:color="auto"/>
            </w:tcBorders>
          </w:tcPr>
          <w:p w14:paraId="1F04AB87" w14:textId="77777777" w:rsidR="00CB612B" w:rsidRPr="00BC705E" w:rsidRDefault="00CB612B" w:rsidP="00D54522">
            <w:pPr>
              <w:keepNext/>
              <w:keepLines/>
              <w:spacing w:after="0"/>
              <w:rPr>
                <w:rFonts w:ascii="Arial" w:hAnsi="Arial"/>
                <w:bCs/>
                <w:sz w:val="18"/>
                <w:lang w:eastAsia="ja-JP"/>
              </w:rPr>
            </w:pPr>
            <w:r w:rsidRPr="00BC705E">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11351623" w14:textId="77777777" w:rsidR="00CB612B" w:rsidRPr="008B4BCD" w:rsidRDefault="00CB612B" w:rsidP="00BC705E">
            <w:pPr>
              <w:keepNext/>
              <w:keepLines/>
              <w:spacing w:after="0"/>
              <w:rPr>
                <w:rFonts w:ascii="Arial" w:hAnsi="Arial"/>
                <w:bCs/>
                <w:sz w:val="18"/>
                <w:lang w:eastAsia="ja-JP"/>
              </w:rPr>
            </w:pPr>
            <w:r w:rsidRPr="00BC705E">
              <w:rPr>
                <w:rFonts w:ascii="Arial" w:hAnsi="Arial"/>
                <w:bCs/>
                <w:sz w:val="18"/>
                <w:lang w:eastAsia="ja-JP"/>
              </w:rPr>
              <w:t>TRUE</w:t>
            </w:r>
          </w:p>
        </w:tc>
        <w:tc>
          <w:tcPr>
            <w:tcW w:w="1140" w:type="dxa"/>
            <w:tcBorders>
              <w:top w:val="single" w:sz="4" w:space="0" w:color="auto"/>
              <w:left w:val="single" w:sz="4" w:space="0" w:color="auto"/>
              <w:bottom w:val="single" w:sz="4" w:space="0" w:color="auto"/>
              <w:right w:val="single" w:sz="4" w:space="0" w:color="auto"/>
            </w:tcBorders>
          </w:tcPr>
          <w:p w14:paraId="3C9F0A1E" w14:textId="77777777" w:rsidR="00CB612B" w:rsidRPr="008B4BCD" w:rsidRDefault="00CB612B" w:rsidP="00D54522">
            <w:pPr>
              <w:keepNext/>
              <w:keepLines/>
              <w:spacing w:after="0"/>
              <w:jc w:val="both"/>
              <w:rPr>
                <w:rFonts w:ascii="Arial" w:hAnsi="Arial"/>
                <w:bCs/>
                <w:sz w:val="18"/>
                <w:lang w:eastAsia="ja-JP"/>
              </w:rPr>
            </w:pPr>
            <w:r w:rsidRPr="00BC705E">
              <w:rPr>
                <w:rFonts w:ascii="Arial" w:hAnsi="Arial"/>
                <w:bCs/>
                <w:i/>
                <w:iCs/>
                <w:sz w:val="18"/>
                <w:lang w:eastAsia="ja-JP"/>
              </w:rPr>
              <w:t>MeasObjectID</w:t>
            </w:r>
            <w:r w:rsidRPr="00BC705E">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3C53ECBA" w14:textId="77777777" w:rsidR="00CB612B" w:rsidRPr="000A3EC0" w:rsidRDefault="00CB612B" w:rsidP="00D54522">
            <w:pPr>
              <w:keepNext/>
              <w:keepLines/>
              <w:spacing w:after="0"/>
              <w:rPr>
                <w:rFonts w:ascii="Arial" w:hAnsi="Arial"/>
                <w:bCs/>
                <w:sz w:val="18"/>
                <w:lang w:eastAsia="ja-JP"/>
              </w:rPr>
            </w:pPr>
            <w:r w:rsidRPr="008B4BCD">
              <w:rPr>
                <w:bCs/>
                <w:lang w:val="en-GB"/>
              </w:rPr>
              <w:t xml:space="preserve">This is the ID used by the E2 node for the measurement object for the UE via </w:t>
            </w:r>
            <w:r w:rsidRPr="000A3EC0">
              <w:rPr>
                <w:bCs/>
                <w:i/>
                <w:iCs/>
                <w:lang w:val="en-GB"/>
              </w:rPr>
              <w:t>RRCReconfiguration</w:t>
            </w:r>
            <w:r w:rsidRPr="000A3EC0">
              <w:rPr>
                <w:bCs/>
                <w:lang w:val="en-GB"/>
              </w:rPr>
              <w:t xml:space="preserve"> message</w:t>
            </w:r>
          </w:p>
        </w:tc>
      </w:tr>
      <w:tr w:rsidR="00CB612B" w:rsidRPr="00314937" w14:paraId="0E1096E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A759AB6"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w:t>
            </w:r>
          </w:p>
        </w:tc>
        <w:tc>
          <w:tcPr>
            <w:tcW w:w="3906" w:type="dxa"/>
            <w:tcBorders>
              <w:top w:val="single" w:sz="4" w:space="0" w:color="auto"/>
              <w:left w:val="single" w:sz="4" w:space="0" w:color="auto"/>
              <w:bottom w:val="single" w:sz="4" w:space="0" w:color="auto"/>
              <w:right w:val="single" w:sz="4" w:space="0" w:color="auto"/>
            </w:tcBorders>
          </w:tcPr>
          <w:p w14:paraId="3CBD3386" w14:textId="77777777" w:rsidR="00CB612B" w:rsidRPr="000A3EC0" w:rsidRDefault="00CB612B" w:rsidP="00D54522">
            <w:pPr>
              <w:keepNext/>
              <w:keepLines/>
              <w:spacing w:after="0"/>
              <w:ind w:left="284"/>
              <w:rPr>
                <w:rFonts w:ascii="Arial" w:hAnsi="Arial"/>
                <w:bCs/>
                <w:i/>
                <w:iCs/>
                <w:sz w:val="18"/>
                <w:lang w:eastAsia="ja-JP"/>
              </w:rPr>
            </w:pPr>
            <w:r w:rsidRPr="008B4BCD">
              <w:rPr>
                <w:rFonts w:ascii="Arial" w:hAnsi="Arial"/>
                <w:bCs/>
                <w:sz w:val="18"/>
                <w:lang w:eastAsia="ja-JP"/>
              </w:rPr>
              <w:t xml:space="preserve">2&gt;CHOICE </w:t>
            </w:r>
            <w:r w:rsidRPr="008B4BCD">
              <w:rPr>
                <w:rFonts w:ascii="Arial" w:hAnsi="Arial"/>
                <w:bCs/>
                <w:sz w:val="18"/>
                <w:lang w:eastAsia="ja-JP"/>
              </w:rPr>
              <w:br/>
            </w:r>
            <w:r w:rsidRPr="000A3EC0">
              <w:rPr>
                <w:rFonts w:ascii="Arial" w:hAnsi="Arial"/>
                <w:bCs/>
                <w:i/>
                <w:iCs/>
                <w:sz w:val="18"/>
                <w:lang w:eastAsia="ja-JP"/>
              </w:rPr>
              <w:t>MO Type</w:t>
            </w:r>
          </w:p>
        </w:tc>
        <w:tc>
          <w:tcPr>
            <w:tcW w:w="1339" w:type="dxa"/>
            <w:tcBorders>
              <w:top w:val="single" w:sz="4" w:space="0" w:color="auto"/>
              <w:left w:val="single" w:sz="4" w:space="0" w:color="auto"/>
              <w:bottom w:val="single" w:sz="4" w:space="0" w:color="auto"/>
              <w:right w:val="single" w:sz="4" w:space="0" w:color="auto"/>
            </w:tcBorders>
          </w:tcPr>
          <w:p w14:paraId="416E7BBD"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468DD641"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4A615839" w14:textId="77777777" w:rsidR="00CB612B" w:rsidRPr="00BC705E" w:rsidRDefault="00CB612B" w:rsidP="00D54522">
            <w:pPr>
              <w:keepNext/>
              <w:keepLines/>
              <w:spacing w:after="0"/>
              <w:jc w:val="center"/>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13827008" w14:textId="77777777" w:rsidR="00CB612B" w:rsidRPr="000A3EC0"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measObject </w:t>
            </w:r>
            <w:r w:rsidRPr="008B4BCD">
              <w:rPr>
                <w:rFonts w:ascii="Arial" w:hAnsi="Arial"/>
                <w:bCs/>
                <w:sz w:val="18"/>
                <w:lang w:eastAsia="ja-JP"/>
              </w:rPr>
              <w:t>IE in TS 38.331 Sec 6</w:t>
            </w:r>
          </w:p>
        </w:tc>
      </w:tr>
      <w:tr w:rsidR="00CB612B" w:rsidRPr="00314937" w14:paraId="10227BE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D7A1E5F"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11</w:t>
            </w:r>
          </w:p>
        </w:tc>
        <w:tc>
          <w:tcPr>
            <w:tcW w:w="3906" w:type="dxa"/>
            <w:tcBorders>
              <w:top w:val="single" w:sz="4" w:space="0" w:color="auto"/>
              <w:left w:val="single" w:sz="4" w:space="0" w:color="auto"/>
              <w:bottom w:val="single" w:sz="4" w:space="0" w:color="auto"/>
              <w:right w:val="single" w:sz="4" w:space="0" w:color="auto"/>
            </w:tcBorders>
          </w:tcPr>
          <w:p w14:paraId="40EBDF0E" w14:textId="77777777" w:rsidR="00CB612B" w:rsidRPr="000A3EC0" w:rsidRDefault="00CB612B" w:rsidP="00D54522">
            <w:pPr>
              <w:keepNext/>
              <w:keepLines/>
              <w:spacing w:after="0"/>
              <w:ind w:left="568"/>
              <w:rPr>
                <w:rFonts w:ascii="Arial" w:hAnsi="Arial"/>
                <w:bCs/>
                <w:i/>
                <w:iCs/>
                <w:sz w:val="18"/>
                <w:lang w:eastAsia="ja-JP"/>
              </w:rPr>
            </w:pPr>
            <w:r w:rsidRPr="008B4BCD">
              <w:rPr>
                <w:rFonts w:ascii="Arial" w:hAnsi="Arial"/>
                <w:bCs/>
                <w:sz w:val="18"/>
                <w:lang w:eastAsia="ja-JP"/>
              </w:rPr>
              <w:t>3&gt;</w:t>
            </w:r>
            <w:r w:rsidRPr="008B4BCD">
              <w:rPr>
                <w:rFonts w:ascii="Arial" w:hAnsi="Arial"/>
                <w:bCs/>
                <w:i/>
                <w:iCs/>
                <w:sz w:val="18"/>
                <w:lang w:eastAsia="ja-JP"/>
              </w:rPr>
              <w:t>NR MO</w:t>
            </w:r>
          </w:p>
        </w:tc>
        <w:tc>
          <w:tcPr>
            <w:tcW w:w="1339" w:type="dxa"/>
            <w:tcBorders>
              <w:top w:val="single" w:sz="4" w:space="0" w:color="auto"/>
              <w:left w:val="single" w:sz="4" w:space="0" w:color="auto"/>
              <w:bottom w:val="single" w:sz="4" w:space="0" w:color="auto"/>
              <w:right w:val="single" w:sz="4" w:space="0" w:color="auto"/>
            </w:tcBorders>
          </w:tcPr>
          <w:p w14:paraId="33D8ECEF"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2406664A"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248EFA14" w14:textId="77777777" w:rsidR="00CB612B" w:rsidRPr="00BC705E" w:rsidRDefault="00CB612B" w:rsidP="00D54522">
            <w:pPr>
              <w:keepNext/>
              <w:keepLines/>
              <w:spacing w:after="0"/>
              <w:jc w:val="center"/>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1C1C98E6"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MeasObjectNR </w:t>
            </w:r>
            <w:r w:rsidRPr="008B4BCD">
              <w:rPr>
                <w:rFonts w:ascii="Arial" w:hAnsi="Arial"/>
                <w:bCs/>
                <w:sz w:val="18"/>
                <w:lang w:eastAsia="ja-JP"/>
              </w:rPr>
              <w:t>IE in TS 38.331 Sec 6</w:t>
            </w:r>
          </w:p>
        </w:tc>
      </w:tr>
      <w:tr w:rsidR="00CB612B" w:rsidRPr="00314937" w14:paraId="6DA60788"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5F850A5"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12</w:t>
            </w:r>
          </w:p>
        </w:tc>
        <w:tc>
          <w:tcPr>
            <w:tcW w:w="3906" w:type="dxa"/>
            <w:tcBorders>
              <w:top w:val="single" w:sz="4" w:space="0" w:color="auto"/>
              <w:left w:val="single" w:sz="4" w:space="0" w:color="auto"/>
              <w:bottom w:val="single" w:sz="4" w:space="0" w:color="auto"/>
              <w:right w:val="single" w:sz="4" w:space="0" w:color="auto"/>
            </w:tcBorders>
          </w:tcPr>
          <w:p w14:paraId="723A89DA" w14:textId="77777777" w:rsidR="00CB612B" w:rsidRPr="000A3EC0" w:rsidRDefault="00CB612B" w:rsidP="00D54522">
            <w:pPr>
              <w:keepNext/>
              <w:keepLines/>
              <w:spacing w:after="0"/>
              <w:ind w:left="852"/>
              <w:rPr>
                <w:rFonts w:ascii="Arial" w:hAnsi="Arial"/>
                <w:bCs/>
                <w:sz w:val="18"/>
                <w:lang w:eastAsia="ja-JP"/>
              </w:rPr>
            </w:pPr>
            <w:r w:rsidRPr="008B4BCD">
              <w:rPr>
                <w:rFonts w:ascii="Arial" w:hAnsi="Arial"/>
                <w:bCs/>
                <w:sz w:val="18"/>
                <w:lang w:eastAsia="ja-JP"/>
              </w:rPr>
              <w:t>4&gt;SSB Frequency</w:t>
            </w:r>
          </w:p>
        </w:tc>
        <w:tc>
          <w:tcPr>
            <w:tcW w:w="1339" w:type="dxa"/>
            <w:tcBorders>
              <w:top w:val="single" w:sz="4" w:space="0" w:color="auto"/>
              <w:left w:val="single" w:sz="4" w:space="0" w:color="auto"/>
              <w:bottom w:val="single" w:sz="4" w:space="0" w:color="auto"/>
              <w:right w:val="single" w:sz="4" w:space="0" w:color="auto"/>
            </w:tcBorders>
          </w:tcPr>
          <w:p w14:paraId="4AC76E13"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5FD6AEBC"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TRUE</w:t>
            </w:r>
          </w:p>
        </w:tc>
        <w:tc>
          <w:tcPr>
            <w:tcW w:w="1140" w:type="dxa"/>
            <w:tcBorders>
              <w:top w:val="single" w:sz="4" w:space="0" w:color="auto"/>
              <w:left w:val="single" w:sz="4" w:space="0" w:color="auto"/>
              <w:bottom w:val="single" w:sz="4" w:space="0" w:color="auto"/>
              <w:right w:val="single" w:sz="4" w:space="0" w:color="auto"/>
            </w:tcBorders>
          </w:tcPr>
          <w:p w14:paraId="49FA4859" w14:textId="77777777" w:rsidR="00CB612B" w:rsidRPr="00BC705E" w:rsidRDefault="00CB612B" w:rsidP="00D54522">
            <w:pPr>
              <w:keepNext/>
              <w:keepLines/>
              <w:spacing w:after="0"/>
              <w:rPr>
                <w:rFonts w:ascii="Arial" w:hAnsi="Arial"/>
                <w:bCs/>
                <w:sz w:val="18"/>
                <w:lang w:eastAsia="ja-JP"/>
              </w:rPr>
            </w:pPr>
            <w:r w:rsidRPr="000A3EC0">
              <w:rPr>
                <w:rFonts w:ascii="Arial" w:hAnsi="Arial"/>
                <w:bCs/>
                <w:i/>
                <w:iCs/>
                <w:sz w:val="18"/>
                <w:lang w:eastAsia="ja-JP"/>
              </w:rPr>
              <w:t xml:space="preserve">ARFCN-ValueNR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21B6674F" w14:textId="77777777" w:rsidR="00CB612B" w:rsidRPr="008B4BCD" w:rsidRDefault="00CB612B" w:rsidP="00D54522">
            <w:pPr>
              <w:keepNext/>
              <w:keepLines/>
              <w:spacing w:after="0"/>
              <w:rPr>
                <w:rFonts w:ascii="Arial" w:hAnsi="Arial"/>
                <w:bCs/>
                <w:sz w:val="18"/>
                <w:lang w:eastAsia="ja-JP"/>
              </w:rPr>
            </w:pPr>
          </w:p>
        </w:tc>
      </w:tr>
      <w:tr w:rsidR="00CB612B" w:rsidRPr="00314937" w14:paraId="6763580D"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57BD156"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13</w:t>
            </w:r>
          </w:p>
        </w:tc>
        <w:tc>
          <w:tcPr>
            <w:tcW w:w="3906" w:type="dxa"/>
            <w:tcBorders>
              <w:top w:val="single" w:sz="4" w:space="0" w:color="auto"/>
              <w:left w:val="single" w:sz="4" w:space="0" w:color="auto"/>
              <w:bottom w:val="single" w:sz="4" w:space="0" w:color="auto"/>
              <w:right w:val="single" w:sz="4" w:space="0" w:color="auto"/>
            </w:tcBorders>
          </w:tcPr>
          <w:p w14:paraId="4A1A9D7E" w14:textId="77777777" w:rsidR="00CB612B" w:rsidRPr="008B4BCD" w:rsidRDefault="00CB612B" w:rsidP="00D54522">
            <w:pPr>
              <w:keepNext/>
              <w:keepLines/>
              <w:spacing w:after="0"/>
              <w:ind w:left="852"/>
              <w:rPr>
                <w:rFonts w:ascii="Arial" w:hAnsi="Arial"/>
                <w:bCs/>
                <w:sz w:val="18"/>
                <w:lang w:eastAsia="ja-JP"/>
              </w:rPr>
            </w:pPr>
            <w:r w:rsidRPr="008B4BCD">
              <w:rPr>
                <w:rFonts w:ascii="Arial" w:hAnsi="Arial"/>
                <w:bCs/>
                <w:sz w:val="18"/>
                <w:lang w:eastAsia="ja-JP"/>
              </w:rPr>
              <w:t>4&gt;SSB Subcarrier spacing</w:t>
            </w:r>
          </w:p>
        </w:tc>
        <w:tc>
          <w:tcPr>
            <w:tcW w:w="1339" w:type="dxa"/>
            <w:tcBorders>
              <w:top w:val="single" w:sz="4" w:space="0" w:color="auto"/>
              <w:left w:val="single" w:sz="4" w:space="0" w:color="auto"/>
              <w:bottom w:val="single" w:sz="4" w:space="0" w:color="auto"/>
              <w:right w:val="single" w:sz="4" w:space="0" w:color="auto"/>
            </w:tcBorders>
          </w:tcPr>
          <w:p w14:paraId="7A18CF06"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24CB1ABC"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1ECD5406"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SubcarrierSpacing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61D26B9" w14:textId="77777777" w:rsidR="00CB612B" w:rsidRPr="008B4BCD" w:rsidRDefault="00CB612B" w:rsidP="00D54522">
            <w:pPr>
              <w:keepNext/>
              <w:keepLines/>
              <w:spacing w:after="0"/>
              <w:rPr>
                <w:rFonts w:ascii="Arial" w:hAnsi="Arial"/>
                <w:bCs/>
                <w:sz w:val="18"/>
                <w:lang w:eastAsia="ja-JP"/>
              </w:rPr>
            </w:pPr>
          </w:p>
        </w:tc>
      </w:tr>
      <w:tr w:rsidR="00CB612B" w:rsidRPr="00314937" w14:paraId="44BBF115"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935EA8C"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14</w:t>
            </w:r>
          </w:p>
        </w:tc>
        <w:tc>
          <w:tcPr>
            <w:tcW w:w="3906" w:type="dxa"/>
            <w:tcBorders>
              <w:top w:val="single" w:sz="4" w:space="0" w:color="auto"/>
              <w:left w:val="single" w:sz="4" w:space="0" w:color="auto"/>
              <w:bottom w:val="single" w:sz="4" w:space="0" w:color="auto"/>
              <w:right w:val="single" w:sz="4" w:space="0" w:color="auto"/>
            </w:tcBorders>
          </w:tcPr>
          <w:p w14:paraId="5473F86A" w14:textId="77777777" w:rsidR="00CB612B" w:rsidRPr="008B4BCD" w:rsidRDefault="00CB612B" w:rsidP="00D54522">
            <w:pPr>
              <w:keepNext/>
              <w:keepLines/>
              <w:spacing w:after="0"/>
              <w:ind w:left="852"/>
              <w:rPr>
                <w:rFonts w:ascii="Arial" w:hAnsi="Arial"/>
                <w:bCs/>
                <w:sz w:val="18"/>
                <w:lang w:eastAsia="ja-JP"/>
              </w:rPr>
            </w:pPr>
            <w:r w:rsidRPr="008B4BCD">
              <w:rPr>
                <w:rFonts w:ascii="Arial" w:hAnsi="Arial"/>
                <w:bCs/>
                <w:sz w:val="18"/>
                <w:lang w:eastAsia="ja-JP"/>
              </w:rPr>
              <w:t>4&gt;SSB Primary MTC</w:t>
            </w:r>
          </w:p>
        </w:tc>
        <w:tc>
          <w:tcPr>
            <w:tcW w:w="1339" w:type="dxa"/>
            <w:tcBorders>
              <w:top w:val="single" w:sz="4" w:space="0" w:color="auto"/>
              <w:left w:val="single" w:sz="4" w:space="0" w:color="auto"/>
              <w:bottom w:val="single" w:sz="4" w:space="0" w:color="auto"/>
              <w:right w:val="single" w:sz="4" w:space="0" w:color="auto"/>
            </w:tcBorders>
          </w:tcPr>
          <w:p w14:paraId="000DE882"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309D6937"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21DA4058" w14:textId="77777777" w:rsidR="00CB612B" w:rsidRPr="00BC705E" w:rsidRDefault="00CB612B" w:rsidP="00D54522">
            <w:pPr>
              <w:keepNext/>
              <w:keepLines/>
              <w:spacing w:after="0"/>
              <w:jc w:val="center"/>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4CE33D85"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smtc1 </w:t>
            </w:r>
            <w:r w:rsidRPr="008B4BCD">
              <w:rPr>
                <w:rFonts w:ascii="Arial" w:hAnsi="Arial"/>
                <w:bCs/>
                <w:sz w:val="18"/>
                <w:lang w:eastAsia="ja-JP"/>
              </w:rPr>
              <w:t>IE in TS 38.331 Sec 6</w:t>
            </w:r>
          </w:p>
        </w:tc>
      </w:tr>
      <w:tr w:rsidR="00CB612B" w:rsidRPr="00314937" w14:paraId="2DB6A0C4"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91C7D54"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15</w:t>
            </w:r>
          </w:p>
        </w:tc>
        <w:tc>
          <w:tcPr>
            <w:tcW w:w="3906" w:type="dxa"/>
            <w:tcBorders>
              <w:top w:val="single" w:sz="4" w:space="0" w:color="auto"/>
              <w:left w:val="single" w:sz="4" w:space="0" w:color="auto"/>
              <w:bottom w:val="single" w:sz="4" w:space="0" w:color="auto"/>
              <w:right w:val="single" w:sz="4" w:space="0" w:color="auto"/>
            </w:tcBorders>
          </w:tcPr>
          <w:p w14:paraId="55010363" w14:textId="77777777" w:rsidR="00CB612B" w:rsidRPr="000A3EC0" w:rsidRDefault="00CB612B" w:rsidP="00D54522">
            <w:pPr>
              <w:keepNext/>
              <w:keepLines/>
              <w:spacing w:after="0"/>
              <w:ind w:left="1136"/>
              <w:rPr>
                <w:rFonts w:ascii="Arial" w:hAnsi="Arial"/>
                <w:bCs/>
                <w:i/>
                <w:iCs/>
                <w:sz w:val="18"/>
                <w:lang w:eastAsia="ja-JP"/>
              </w:rPr>
            </w:pPr>
            <w:r w:rsidRPr="008B4BCD">
              <w:rPr>
                <w:rFonts w:ascii="Arial" w:hAnsi="Arial"/>
                <w:bCs/>
                <w:sz w:val="18"/>
                <w:lang w:eastAsia="ja-JP"/>
              </w:rPr>
              <w:t xml:space="preserve">5&gt;CHOICE </w:t>
            </w:r>
            <w:r w:rsidRPr="008B4BCD">
              <w:rPr>
                <w:rFonts w:ascii="Arial" w:hAnsi="Arial"/>
                <w:bCs/>
                <w:i/>
                <w:iCs/>
                <w:sz w:val="18"/>
                <w:lang w:eastAsia="ja-JP"/>
              </w:rPr>
              <w:t>Periodicity and Offset</w:t>
            </w:r>
          </w:p>
        </w:tc>
        <w:tc>
          <w:tcPr>
            <w:tcW w:w="1339" w:type="dxa"/>
            <w:tcBorders>
              <w:top w:val="single" w:sz="4" w:space="0" w:color="auto"/>
              <w:left w:val="single" w:sz="4" w:space="0" w:color="auto"/>
              <w:bottom w:val="single" w:sz="4" w:space="0" w:color="auto"/>
              <w:right w:val="single" w:sz="4" w:space="0" w:color="auto"/>
            </w:tcBorders>
          </w:tcPr>
          <w:p w14:paraId="22EBE12E"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4E2A70FC"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4D3D5421" w14:textId="77777777" w:rsidR="00CB612B" w:rsidRPr="00BC705E" w:rsidRDefault="00CB612B" w:rsidP="00D54522">
            <w:pPr>
              <w:keepNext/>
              <w:keepLines/>
              <w:spacing w:after="0"/>
              <w:jc w:val="center"/>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44D154FF" w14:textId="77777777" w:rsidR="00CB612B" w:rsidRPr="000A3EC0"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periodicityAndOffset </w:t>
            </w:r>
            <w:r w:rsidRPr="008B4BCD">
              <w:rPr>
                <w:rFonts w:ascii="Arial" w:hAnsi="Arial"/>
                <w:bCs/>
                <w:sz w:val="18"/>
                <w:lang w:eastAsia="ja-JP"/>
              </w:rPr>
              <w:t>IE in TS 38.331 Sec 6</w:t>
            </w:r>
          </w:p>
        </w:tc>
      </w:tr>
      <w:tr w:rsidR="00CB612B" w:rsidRPr="00314937" w14:paraId="4EC6C8CD"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24248C8"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16</w:t>
            </w:r>
          </w:p>
        </w:tc>
        <w:tc>
          <w:tcPr>
            <w:tcW w:w="3906" w:type="dxa"/>
            <w:tcBorders>
              <w:top w:val="single" w:sz="4" w:space="0" w:color="auto"/>
              <w:left w:val="single" w:sz="4" w:space="0" w:color="auto"/>
              <w:bottom w:val="single" w:sz="4" w:space="0" w:color="auto"/>
              <w:right w:val="single" w:sz="4" w:space="0" w:color="auto"/>
            </w:tcBorders>
          </w:tcPr>
          <w:p w14:paraId="53EF08BB"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6&gt;Sub-frame 5</w:t>
            </w:r>
          </w:p>
        </w:tc>
        <w:tc>
          <w:tcPr>
            <w:tcW w:w="1339" w:type="dxa"/>
            <w:tcBorders>
              <w:top w:val="single" w:sz="4" w:space="0" w:color="auto"/>
              <w:left w:val="single" w:sz="4" w:space="0" w:color="auto"/>
              <w:bottom w:val="single" w:sz="4" w:space="0" w:color="auto"/>
              <w:right w:val="single" w:sz="4" w:space="0" w:color="auto"/>
            </w:tcBorders>
          </w:tcPr>
          <w:p w14:paraId="142ED33D"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636A94D0"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0ADBDE9C" w14:textId="77777777" w:rsidR="00CB612B" w:rsidRPr="00BC705E" w:rsidRDefault="00CB612B" w:rsidP="00D54522">
            <w:pPr>
              <w:keepNext/>
              <w:keepLines/>
              <w:spacing w:after="0"/>
              <w:jc w:val="both"/>
              <w:rPr>
                <w:rFonts w:ascii="Arial" w:hAnsi="Arial"/>
                <w:bCs/>
                <w:sz w:val="18"/>
                <w:lang w:eastAsia="ja-JP"/>
              </w:rPr>
            </w:pPr>
            <w:r w:rsidRPr="008B4BCD">
              <w:rPr>
                <w:rFonts w:ascii="Arial" w:hAnsi="Arial"/>
                <w:bCs/>
                <w:i/>
                <w:iCs/>
                <w:sz w:val="18"/>
                <w:lang w:eastAsia="ja-JP"/>
              </w:rPr>
              <w:t xml:space="preserve">sf5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2FF7C17E" w14:textId="77777777" w:rsidR="00CB612B" w:rsidRPr="008B4BCD" w:rsidRDefault="00CB612B" w:rsidP="00D54522">
            <w:pPr>
              <w:keepNext/>
              <w:keepLines/>
              <w:spacing w:after="0"/>
              <w:rPr>
                <w:rFonts w:ascii="Arial" w:hAnsi="Arial"/>
                <w:bCs/>
                <w:sz w:val="18"/>
                <w:lang w:eastAsia="ja-JP"/>
              </w:rPr>
            </w:pPr>
          </w:p>
        </w:tc>
      </w:tr>
      <w:tr w:rsidR="00CB612B" w:rsidRPr="00314937" w14:paraId="42ACDE83"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B124BFF"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17</w:t>
            </w:r>
          </w:p>
        </w:tc>
        <w:tc>
          <w:tcPr>
            <w:tcW w:w="3906" w:type="dxa"/>
            <w:tcBorders>
              <w:top w:val="single" w:sz="4" w:space="0" w:color="auto"/>
              <w:left w:val="single" w:sz="4" w:space="0" w:color="auto"/>
              <w:bottom w:val="single" w:sz="4" w:space="0" w:color="auto"/>
              <w:right w:val="single" w:sz="4" w:space="0" w:color="auto"/>
            </w:tcBorders>
          </w:tcPr>
          <w:p w14:paraId="47FA4237"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6&gt;Sub-frame 10</w:t>
            </w:r>
          </w:p>
        </w:tc>
        <w:tc>
          <w:tcPr>
            <w:tcW w:w="1339" w:type="dxa"/>
            <w:tcBorders>
              <w:top w:val="single" w:sz="4" w:space="0" w:color="auto"/>
              <w:left w:val="single" w:sz="4" w:space="0" w:color="auto"/>
              <w:bottom w:val="single" w:sz="4" w:space="0" w:color="auto"/>
              <w:right w:val="single" w:sz="4" w:space="0" w:color="auto"/>
            </w:tcBorders>
          </w:tcPr>
          <w:p w14:paraId="66CB03E1"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1560CF05"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3DF2A518" w14:textId="77777777" w:rsidR="00CB612B" w:rsidRPr="00BC705E" w:rsidRDefault="00CB612B" w:rsidP="00D54522">
            <w:pPr>
              <w:keepNext/>
              <w:keepLines/>
              <w:spacing w:after="0"/>
              <w:jc w:val="both"/>
              <w:rPr>
                <w:rFonts w:ascii="Arial" w:hAnsi="Arial"/>
                <w:bCs/>
                <w:sz w:val="18"/>
                <w:lang w:eastAsia="ja-JP"/>
              </w:rPr>
            </w:pPr>
            <w:r w:rsidRPr="008B4BCD">
              <w:rPr>
                <w:rFonts w:ascii="Arial" w:hAnsi="Arial"/>
                <w:bCs/>
                <w:i/>
                <w:iCs/>
                <w:sz w:val="18"/>
                <w:lang w:eastAsia="ja-JP"/>
              </w:rPr>
              <w:t xml:space="preserve">sf10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20B45EFD" w14:textId="77777777" w:rsidR="00CB612B" w:rsidRPr="008B4BCD" w:rsidRDefault="00CB612B" w:rsidP="00D54522">
            <w:pPr>
              <w:keepNext/>
              <w:keepLines/>
              <w:spacing w:after="0"/>
              <w:rPr>
                <w:rFonts w:ascii="Arial" w:hAnsi="Arial"/>
                <w:bCs/>
                <w:i/>
                <w:iCs/>
                <w:sz w:val="18"/>
                <w:lang w:eastAsia="ja-JP"/>
              </w:rPr>
            </w:pPr>
          </w:p>
        </w:tc>
      </w:tr>
      <w:tr w:rsidR="00CB612B" w:rsidRPr="00314937" w14:paraId="363FF2D7"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CE10FD1"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18</w:t>
            </w:r>
          </w:p>
        </w:tc>
        <w:tc>
          <w:tcPr>
            <w:tcW w:w="3906" w:type="dxa"/>
            <w:tcBorders>
              <w:top w:val="single" w:sz="4" w:space="0" w:color="auto"/>
              <w:left w:val="single" w:sz="4" w:space="0" w:color="auto"/>
              <w:bottom w:val="single" w:sz="4" w:space="0" w:color="auto"/>
              <w:right w:val="single" w:sz="4" w:space="0" w:color="auto"/>
            </w:tcBorders>
          </w:tcPr>
          <w:p w14:paraId="6128C906"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6&gt;Sub-frame 20</w:t>
            </w:r>
          </w:p>
        </w:tc>
        <w:tc>
          <w:tcPr>
            <w:tcW w:w="1339" w:type="dxa"/>
            <w:tcBorders>
              <w:top w:val="single" w:sz="4" w:space="0" w:color="auto"/>
              <w:left w:val="single" w:sz="4" w:space="0" w:color="auto"/>
              <w:bottom w:val="single" w:sz="4" w:space="0" w:color="auto"/>
              <w:right w:val="single" w:sz="4" w:space="0" w:color="auto"/>
            </w:tcBorders>
          </w:tcPr>
          <w:p w14:paraId="74B4CE02"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575012F8"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35F491D4" w14:textId="77777777" w:rsidR="00CB612B" w:rsidRPr="00BC705E" w:rsidRDefault="00CB612B" w:rsidP="00D54522">
            <w:pPr>
              <w:keepNext/>
              <w:keepLines/>
              <w:spacing w:after="0"/>
              <w:jc w:val="both"/>
              <w:rPr>
                <w:rFonts w:ascii="Arial" w:hAnsi="Arial"/>
                <w:bCs/>
                <w:sz w:val="18"/>
                <w:lang w:eastAsia="ja-JP"/>
              </w:rPr>
            </w:pPr>
            <w:r w:rsidRPr="008B4BCD">
              <w:rPr>
                <w:rFonts w:ascii="Arial" w:hAnsi="Arial"/>
                <w:bCs/>
                <w:i/>
                <w:iCs/>
                <w:sz w:val="18"/>
                <w:lang w:eastAsia="ja-JP"/>
              </w:rPr>
              <w:t xml:space="preserve">sf20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028B54C6" w14:textId="77777777" w:rsidR="00CB612B" w:rsidRPr="008B4BCD" w:rsidRDefault="00CB612B" w:rsidP="00D54522">
            <w:pPr>
              <w:keepNext/>
              <w:keepLines/>
              <w:spacing w:after="0"/>
              <w:rPr>
                <w:rFonts w:ascii="Arial" w:hAnsi="Arial"/>
                <w:bCs/>
                <w:i/>
                <w:iCs/>
                <w:sz w:val="18"/>
                <w:lang w:eastAsia="ja-JP"/>
              </w:rPr>
            </w:pPr>
          </w:p>
        </w:tc>
      </w:tr>
      <w:tr w:rsidR="00CB612B" w:rsidRPr="00314937" w14:paraId="199A4F60"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E5403D0"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19</w:t>
            </w:r>
          </w:p>
        </w:tc>
        <w:tc>
          <w:tcPr>
            <w:tcW w:w="3906" w:type="dxa"/>
            <w:tcBorders>
              <w:top w:val="single" w:sz="4" w:space="0" w:color="auto"/>
              <w:left w:val="single" w:sz="4" w:space="0" w:color="auto"/>
              <w:bottom w:val="single" w:sz="4" w:space="0" w:color="auto"/>
              <w:right w:val="single" w:sz="4" w:space="0" w:color="auto"/>
            </w:tcBorders>
          </w:tcPr>
          <w:p w14:paraId="08232E03"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6&gt;Sub-frame 40</w:t>
            </w:r>
          </w:p>
        </w:tc>
        <w:tc>
          <w:tcPr>
            <w:tcW w:w="1339" w:type="dxa"/>
            <w:tcBorders>
              <w:top w:val="single" w:sz="4" w:space="0" w:color="auto"/>
              <w:left w:val="single" w:sz="4" w:space="0" w:color="auto"/>
              <w:bottom w:val="single" w:sz="4" w:space="0" w:color="auto"/>
              <w:right w:val="single" w:sz="4" w:space="0" w:color="auto"/>
            </w:tcBorders>
          </w:tcPr>
          <w:p w14:paraId="48A8EEB3"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13DA190E"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30FFE143" w14:textId="77777777" w:rsidR="00CB612B" w:rsidRPr="00BC705E" w:rsidRDefault="00CB612B" w:rsidP="00D54522">
            <w:pPr>
              <w:keepNext/>
              <w:keepLines/>
              <w:spacing w:after="0"/>
              <w:jc w:val="both"/>
              <w:rPr>
                <w:rFonts w:ascii="Arial" w:hAnsi="Arial"/>
                <w:bCs/>
                <w:sz w:val="18"/>
                <w:lang w:eastAsia="ja-JP"/>
              </w:rPr>
            </w:pPr>
            <w:r w:rsidRPr="008B4BCD">
              <w:rPr>
                <w:rFonts w:ascii="Arial" w:hAnsi="Arial"/>
                <w:bCs/>
                <w:i/>
                <w:iCs/>
                <w:sz w:val="18"/>
                <w:lang w:eastAsia="ja-JP"/>
              </w:rPr>
              <w:t xml:space="preserve">sf40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6371A380" w14:textId="77777777" w:rsidR="00CB612B" w:rsidRPr="008B4BCD" w:rsidRDefault="00CB612B" w:rsidP="00D54522">
            <w:pPr>
              <w:keepNext/>
              <w:keepLines/>
              <w:spacing w:after="0"/>
              <w:rPr>
                <w:rFonts w:ascii="Arial" w:hAnsi="Arial"/>
                <w:bCs/>
                <w:i/>
                <w:iCs/>
                <w:sz w:val="18"/>
                <w:lang w:eastAsia="ja-JP"/>
              </w:rPr>
            </w:pPr>
          </w:p>
        </w:tc>
      </w:tr>
      <w:tr w:rsidR="00CB612B" w:rsidRPr="00314937" w14:paraId="6D56667E"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FE3E29A"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20</w:t>
            </w:r>
          </w:p>
        </w:tc>
        <w:tc>
          <w:tcPr>
            <w:tcW w:w="3906" w:type="dxa"/>
            <w:tcBorders>
              <w:top w:val="single" w:sz="4" w:space="0" w:color="auto"/>
              <w:left w:val="single" w:sz="4" w:space="0" w:color="auto"/>
              <w:bottom w:val="single" w:sz="4" w:space="0" w:color="auto"/>
              <w:right w:val="single" w:sz="4" w:space="0" w:color="auto"/>
            </w:tcBorders>
          </w:tcPr>
          <w:p w14:paraId="747907C8"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6&gt;Sub-frame 80</w:t>
            </w:r>
          </w:p>
        </w:tc>
        <w:tc>
          <w:tcPr>
            <w:tcW w:w="1339" w:type="dxa"/>
            <w:tcBorders>
              <w:top w:val="single" w:sz="4" w:space="0" w:color="auto"/>
              <w:left w:val="single" w:sz="4" w:space="0" w:color="auto"/>
              <w:bottom w:val="single" w:sz="4" w:space="0" w:color="auto"/>
              <w:right w:val="single" w:sz="4" w:space="0" w:color="auto"/>
            </w:tcBorders>
          </w:tcPr>
          <w:p w14:paraId="622C7BB1"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5F920ED7"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01502A45" w14:textId="77777777" w:rsidR="00CB612B" w:rsidRPr="00BC705E" w:rsidRDefault="00CB612B" w:rsidP="00D54522">
            <w:pPr>
              <w:keepNext/>
              <w:keepLines/>
              <w:spacing w:after="0"/>
              <w:jc w:val="both"/>
              <w:rPr>
                <w:rFonts w:ascii="Arial" w:hAnsi="Arial"/>
                <w:bCs/>
                <w:sz w:val="18"/>
                <w:lang w:eastAsia="ja-JP"/>
              </w:rPr>
            </w:pPr>
            <w:r w:rsidRPr="008B4BCD">
              <w:rPr>
                <w:rFonts w:ascii="Arial" w:hAnsi="Arial"/>
                <w:bCs/>
                <w:i/>
                <w:iCs/>
                <w:sz w:val="18"/>
                <w:lang w:eastAsia="ja-JP"/>
              </w:rPr>
              <w:t xml:space="preserve">sf80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7B725C93" w14:textId="77777777" w:rsidR="00CB612B" w:rsidRPr="008B4BCD" w:rsidRDefault="00CB612B" w:rsidP="00D54522">
            <w:pPr>
              <w:keepNext/>
              <w:keepLines/>
              <w:spacing w:after="0"/>
              <w:rPr>
                <w:rFonts w:ascii="Arial" w:hAnsi="Arial"/>
                <w:bCs/>
                <w:i/>
                <w:iCs/>
                <w:sz w:val="18"/>
                <w:lang w:eastAsia="ja-JP"/>
              </w:rPr>
            </w:pPr>
          </w:p>
        </w:tc>
      </w:tr>
      <w:tr w:rsidR="00CB612B" w:rsidRPr="00314937" w14:paraId="235F234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6A6D527"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21</w:t>
            </w:r>
          </w:p>
        </w:tc>
        <w:tc>
          <w:tcPr>
            <w:tcW w:w="3906" w:type="dxa"/>
            <w:tcBorders>
              <w:top w:val="single" w:sz="4" w:space="0" w:color="auto"/>
              <w:left w:val="single" w:sz="4" w:space="0" w:color="auto"/>
              <w:bottom w:val="single" w:sz="4" w:space="0" w:color="auto"/>
              <w:right w:val="single" w:sz="4" w:space="0" w:color="auto"/>
            </w:tcBorders>
          </w:tcPr>
          <w:p w14:paraId="694C09DD"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6&gt;Sub-frame 160</w:t>
            </w:r>
          </w:p>
        </w:tc>
        <w:tc>
          <w:tcPr>
            <w:tcW w:w="1339" w:type="dxa"/>
            <w:tcBorders>
              <w:top w:val="single" w:sz="4" w:space="0" w:color="auto"/>
              <w:left w:val="single" w:sz="4" w:space="0" w:color="auto"/>
              <w:bottom w:val="single" w:sz="4" w:space="0" w:color="auto"/>
              <w:right w:val="single" w:sz="4" w:space="0" w:color="auto"/>
            </w:tcBorders>
          </w:tcPr>
          <w:p w14:paraId="2523552E"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57877CC8"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03CAF1E8" w14:textId="77777777" w:rsidR="00CB612B" w:rsidRPr="00BC705E" w:rsidRDefault="00CB612B" w:rsidP="00D54522">
            <w:pPr>
              <w:keepNext/>
              <w:keepLines/>
              <w:spacing w:after="0"/>
              <w:jc w:val="both"/>
              <w:rPr>
                <w:rFonts w:ascii="Arial" w:hAnsi="Arial"/>
                <w:bCs/>
                <w:sz w:val="18"/>
                <w:lang w:eastAsia="ja-JP"/>
              </w:rPr>
            </w:pPr>
            <w:r w:rsidRPr="008B4BCD">
              <w:rPr>
                <w:rFonts w:ascii="Arial" w:hAnsi="Arial"/>
                <w:bCs/>
                <w:i/>
                <w:iCs/>
                <w:sz w:val="18"/>
                <w:lang w:eastAsia="ja-JP"/>
              </w:rPr>
              <w:t xml:space="preserve">sf160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BAEFE51" w14:textId="77777777" w:rsidR="00CB612B" w:rsidRPr="008B4BCD" w:rsidRDefault="00CB612B" w:rsidP="00D54522">
            <w:pPr>
              <w:keepNext/>
              <w:keepLines/>
              <w:spacing w:after="0"/>
              <w:rPr>
                <w:rFonts w:ascii="Arial" w:hAnsi="Arial"/>
                <w:bCs/>
                <w:i/>
                <w:iCs/>
                <w:sz w:val="18"/>
                <w:lang w:eastAsia="ja-JP"/>
              </w:rPr>
            </w:pPr>
          </w:p>
        </w:tc>
      </w:tr>
      <w:tr w:rsidR="00CB612B" w:rsidRPr="00314937" w14:paraId="795D3FD1"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3D8F09A"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22</w:t>
            </w:r>
          </w:p>
        </w:tc>
        <w:tc>
          <w:tcPr>
            <w:tcW w:w="3906" w:type="dxa"/>
            <w:tcBorders>
              <w:top w:val="single" w:sz="4" w:space="0" w:color="auto"/>
              <w:left w:val="single" w:sz="4" w:space="0" w:color="auto"/>
              <w:bottom w:val="single" w:sz="4" w:space="0" w:color="auto"/>
              <w:right w:val="single" w:sz="4" w:space="0" w:color="auto"/>
            </w:tcBorders>
          </w:tcPr>
          <w:p w14:paraId="0492F1F5" w14:textId="77777777" w:rsidR="00CB612B" w:rsidRPr="008B4BCD" w:rsidRDefault="00CB612B" w:rsidP="00D54522">
            <w:pPr>
              <w:keepNext/>
              <w:keepLines/>
              <w:spacing w:after="0"/>
              <w:ind w:left="1136"/>
              <w:rPr>
                <w:rFonts w:ascii="Arial" w:hAnsi="Arial"/>
                <w:bCs/>
                <w:sz w:val="18"/>
                <w:lang w:eastAsia="ja-JP"/>
              </w:rPr>
            </w:pPr>
            <w:r w:rsidRPr="008B4BCD">
              <w:rPr>
                <w:rFonts w:ascii="Arial" w:hAnsi="Arial"/>
                <w:bCs/>
                <w:sz w:val="18"/>
                <w:lang w:eastAsia="ja-JP"/>
              </w:rPr>
              <w:t>5&gt;Duration</w:t>
            </w:r>
          </w:p>
        </w:tc>
        <w:tc>
          <w:tcPr>
            <w:tcW w:w="1339" w:type="dxa"/>
            <w:tcBorders>
              <w:top w:val="single" w:sz="4" w:space="0" w:color="auto"/>
              <w:left w:val="single" w:sz="4" w:space="0" w:color="auto"/>
              <w:bottom w:val="single" w:sz="4" w:space="0" w:color="auto"/>
              <w:right w:val="single" w:sz="4" w:space="0" w:color="auto"/>
            </w:tcBorders>
          </w:tcPr>
          <w:p w14:paraId="1458E55A"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31635AA7"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4B9991E8" w14:textId="77777777" w:rsidR="00CB612B" w:rsidRPr="00BC705E" w:rsidRDefault="00CB612B" w:rsidP="00D54522">
            <w:pPr>
              <w:keepNext/>
              <w:keepLines/>
              <w:spacing w:after="0"/>
              <w:jc w:val="both"/>
              <w:rPr>
                <w:rFonts w:ascii="Arial" w:hAnsi="Arial"/>
                <w:bCs/>
                <w:sz w:val="18"/>
                <w:lang w:eastAsia="ja-JP"/>
              </w:rPr>
            </w:pPr>
            <w:r w:rsidRPr="008B4BCD">
              <w:rPr>
                <w:rFonts w:ascii="Arial" w:hAnsi="Arial"/>
                <w:bCs/>
                <w:i/>
                <w:iCs/>
                <w:sz w:val="18"/>
                <w:lang w:eastAsia="ja-JP"/>
              </w:rPr>
              <w:t xml:space="preserve">duration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5D7F57EE" w14:textId="77777777" w:rsidR="00CB612B" w:rsidRPr="008B4BCD" w:rsidRDefault="00CB612B" w:rsidP="00D54522">
            <w:pPr>
              <w:keepNext/>
              <w:keepLines/>
              <w:spacing w:after="0"/>
              <w:rPr>
                <w:rFonts w:ascii="Arial" w:hAnsi="Arial"/>
                <w:bCs/>
                <w:sz w:val="18"/>
                <w:lang w:eastAsia="ja-JP"/>
              </w:rPr>
            </w:pPr>
          </w:p>
        </w:tc>
      </w:tr>
      <w:tr w:rsidR="00CB612B" w:rsidRPr="00314937" w14:paraId="3596143E"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9662685"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lastRenderedPageBreak/>
              <w:t>31</w:t>
            </w:r>
          </w:p>
        </w:tc>
        <w:tc>
          <w:tcPr>
            <w:tcW w:w="3906" w:type="dxa"/>
            <w:tcBorders>
              <w:top w:val="single" w:sz="4" w:space="0" w:color="auto"/>
              <w:left w:val="single" w:sz="4" w:space="0" w:color="auto"/>
              <w:bottom w:val="single" w:sz="4" w:space="0" w:color="auto"/>
              <w:right w:val="single" w:sz="4" w:space="0" w:color="auto"/>
            </w:tcBorders>
          </w:tcPr>
          <w:p w14:paraId="2EE07DE1" w14:textId="77777777" w:rsidR="00CB612B" w:rsidRPr="000A3EC0" w:rsidRDefault="00CB612B" w:rsidP="00D54522">
            <w:pPr>
              <w:keepNext/>
              <w:keepLines/>
              <w:spacing w:after="0"/>
              <w:ind w:left="852"/>
              <w:rPr>
                <w:rFonts w:ascii="Arial" w:hAnsi="Arial"/>
                <w:bCs/>
                <w:sz w:val="18"/>
                <w:lang w:eastAsia="ja-JP"/>
              </w:rPr>
            </w:pPr>
            <w:r w:rsidRPr="008B4BCD">
              <w:rPr>
                <w:rFonts w:ascii="Arial" w:hAnsi="Arial"/>
                <w:bCs/>
                <w:sz w:val="18"/>
                <w:lang w:eastAsia="ja-JP"/>
              </w:rPr>
              <w:t>4&gt;SSB Secondary MTC</w:t>
            </w:r>
          </w:p>
        </w:tc>
        <w:tc>
          <w:tcPr>
            <w:tcW w:w="1339" w:type="dxa"/>
            <w:tcBorders>
              <w:top w:val="single" w:sz="4" w:space="0" w:color="auto"/>
              <w:left w:val="single" w:sz="4" w:space="0" w:color="auto"/>
              <w:bottom w:val="single" w:sz="4" w:space="0" w:color="auto"/>
              <w:right w:val="single" w:sz="4" w:space="0" w:color="auto"/>
            </w:tcBorders>
          </w:tcPr>
          <w:p w14:paraId="7549F81A"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31BFF5B5"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2C41E8C3"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778B49AB"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smtc2 </w:t>
            </w:r>
            <w:r w:rsidRPr="008B4BCD">
              <w:rPr>
                <w:rFonts w:ascii="Arial" w:hAnsi="Arial"/>
                <w:bCs/>
                <w:sz w:val="18"/>
                <w:lang w:eastAsia="ja-JP"/>
              </w:rPr>
              <w:t>IE in TS 38.331 Sec 6</w:t>
            </w:r>
          </w:p>
        </w:tc>
      </w:tr>
      <w:tr w:rsidR="00CB612B" w:rsidRPr="00314937" w14:paraId="2A64A35E"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9935062"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32</w:t>
            </w:r>
          </w:p>
        </w:tc>
        <w:tc>
          <w:tcPr>
            <w:tcW w:w="3906" w:type="dxa"/>
            <w:tcBorders>
              <w:top w:val="single" w:sz="4" w:space="0" w:color="auto"/>
              <w:left w:val="single" w:sz="4" w:space="0" w:color="auto"/>
              <w:bottom w:val="single" w:sz="4" w:space="0" w:color="auto"/>
              <w:right w:val="single" w:sz="4" w:space="0" w:color="auto"/>
            </w:tcBorders>
          </w:tcPr>
          <w:p w14:paraId="037FB2D8" w14:textId="77777777" w:rsidR="00CB612B" w:rsidRPr="008B4BCD" w:rsidRDefault="00CB612B" w:rsidP="00D54522">
            <w:pPr>
              <w:keepNext/>
              <w:keepLines/>
              <w:spacing w:after="0"/>
              <w:ind w:left="1136"/>
              <w:rPr>
                <w:rFonts w:ascii="Arial" w:hAnsi="Arial"/>
                <w:bCs/>
                <w:sz w:val="18"/>
                <w:lang w:eastAsia="ja-JP"/>
              </w:rPr>
            </w:pPr>
            <w:r w:rsidRPr="008B4BCD">
              <w:rPr>
                <w:rFonts w:ascii="Arial" w:hAnsi="Arial"/>
                <w:bCs/>
                <w:sz w:val="18"/>
                <w:lang w:eastAsia="ja-JP"/>
              </w:rPr>
              <w:t>5&gt;List of cells</w:t>
            </w:r>
          </w:p>
        </w:tc>
        <w:tc>
          <w:tcPr>
            <w:tcW w:w="1339" w:type="dxa"/>
            <w:tcBorders>
              <w:top w:val="single" w:sz="4" w:space="0" w:color="auto"/>
              <w:left w:val="single" w:sz="4" w:space="0" w:color="auto"/>
              <w:bottom w:val="single" w:sz="4" w:space="0" w:color="auto"/>
              <w:right w:val="single" w:sz="4" w:space="0" w:color="auto"/>
            </w:tcBorders>
          </w:tcPr>
          <w:p w14:paraId="54FCC9E1"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LIST</w:t>
            </w:r>
          </w:p>
        </w:tc>
        <w:tc>
          <w:tcPr>
            <w:tcW w:w="851" w:type="dxa"/>
            <w:tcBorders>
              <w:top w:val="single" w:sz="4" w:space="0" w:color="auto"/>
              <w:left w:val="single" w:sz="4" w:space="0" w:color="auto"/>
              <w:bottom w:val="single" w:sz="4" w:space="0" w:color="auto"/>
              <w:right w:val="single" w:sz="4" w:space="0" w:color="auto"/>
            </w:tcBorders>
          </w:tcPr>
          <w:p w14:paraId="00D9AC89"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39BCB78C"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17DA3D0C"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pci-List </w:t>
            </w:r>
            <w:r w:rsidRPr="008B4BCD">
              <w:rPr>
                <w:rFonts w:ascii="Arial" w:hAnsi="Arial"/>
                <w:bCs/>
                <w:sz w:val="18"/>
                <w:lang w:eastAsia="ja-JP"/>
              </w:rPr>
              <w:t>IE in TS 38.331 Sec 6</w:t>
            </w:r>
          </w:p>
        </w:tc>
      </w:tr>
      <w:tr w:rsidR="00CB612B" w:rsidRPr="00314937" w14:paraId="2DD6A185"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1DC14DA"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33</w:t>
            </w:r>
          </w:p>
        </w:tc>
        <w:tc>
          <w:tcPr>
            <w:tcW w:w="3906" w:type="dxa"/>
            <w:tcBorders>
              <w:top w:val="single" w:sz="4" w:space="0" w:color="auto"/>
              <w:left w:val="single" w:sz="4" w:space="0" w:color="auto"/>
              <w:bottom w:val="single" w:sz="4" w:space="0" w:color="auto"/>
              <w:right w:val="single" w:sz="4" w:space="0" w:color="auto"/>
            </w:tcBorders>
          </w:tcPr>
          <w:p w14:paraId="2318E8E2"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6&gt;Cell Item</w:t>
            </w:r>
          </w:p>
        </w:tc>
        <w:tc>
          <w:tcPr>
            <w:tcW w:w="1339" w:type="dxa"/>
            <w:tcBorders>
              <w:top w:val="single" w:sz="4" w:space="0" w:color="auto"/>
              <w:left w:val="single" w:sz="4" w:space="0" w:color="auto"/>
              <w:bottom w:val="single" w:sz="4" w:space="0" w:color="auto"/>
              <w:right w:val="single" w:sz="4" w:space="0" w:color="auto"/>
            </w:tcBorders>
          </w:tcPr>
          <w:p w14:paraId="0DAAD8FB"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6E52D578"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7AD456F3"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3F1899F2"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PhysCellID</w:t>
            </w:r>
            <w:r w:rsidRPr="008B4BCD">
              <w:rPr>
                <w:rFonts w:ascii="Arial" w:hAnsi="Arial"/>
                <w:bCs/>
                <w:sz w:val="18"/>
                <w:lang w:eastAsia="ja-JP"/>
              </w:rPr>
              <w:t xml:space="preserve"> IE in TS 38.331 Sec 6</w:t>
            </w:r>
          </w:p>
        </w:tc>
      </w:tr>
      <w:tr w:rsidR="00CB612B" w:rsidRPr="00314937" w14:paraId="37210A00"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DFF4588"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34</w:t>
            </w:r>
          </w:p>
        </w:tc>
        <w:tc>
          <w:tcPr>
            <w:tcW w:w="3906" w:type="dxa"/>
            <w:tcBorders>
              <w:top w:val="single" w:sz="4" w:space="0" w:color="auto"/>
              <w:left w:val="single" w:sz="4" w:space="0" w:color="auto"/>
              <w:bottom w:val="single" w:sz="4" w:space="0" w:color="auto"/>
              <w:right w:val="single" w:sz="4" w:space="0" w:color="auto"/>
            </w:tcBorders>
          </w:tcPr>
          <w:p w14:paraId="651B408E"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7&gt;PCI</w:t>
            </w:r>
          </w:p>
        </w:tc>
        <w:tc>
          <w:tcPr>
            <w:tcW w:w="1339" w:type="dxa"/>
            <w:tcBorders>
              <w:top w:val="single" w:sz="4" w:space="0" w:color="auto"/>
              <w:left w:val="single" w:sz="4" w:space="0" w:color="auto"/>
              <w:bottom w:val="single" w:sz="4" w:space="0" w:color="auto"/>
              <w:right w:val="single" w:sz="4" w:space="0" w:color="auto"/>
            </w:tcBorders>
          </w:tcPr>
          <w:p w14:paraId="618872BB"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4AA66665"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TRUE</w:t>
            </w:r>
          </w:p>
        </w:tc>
        <w:tc>
          <w:tcPr>
            <w:tcW w:w="1140" w:type="dxa"/>
            <w:tcBorders>
              <w:top w:val="single" w:sz="4" w:space="0" w:color="auto"/>
              <w:left w:val="single" w:sz="4" w:space="0" w:color="auto"/>
              <w:bottom w:val="single" w:sz="4" w:space="0" w:color="auto"/>
              <w:right w:val="single" w:sz="4" w:space="0" w:color="auto"/>
            </w:tcBorders>
          </w:tcPr>
          <w:p w14:paraId="6CB31132" w14:textId="77777777" w:rsidR="00CB612B" w:rsidRPr="00BC705E" w:rsidRDefault="00CB612B" w:rsidP="00D54522">
            <w:pPr>
              <w:keepNext/>
              <w:keepLines/>
              <w:spacing w:after="0"/>
              <w:rPr>
                <w:rFonts w:ascii="Arial" w:hAnsi="Arial"/>
                <w:bCs/>
                <w:sz w:val="18"/>
                <w:lang w:eastAsia="ja-JP"/>
              </w:rPr>
            </w:pPr>
            <w:r w:rsidRPr="000A3EC0">
              <w:rPr>
                <w:rFonts w:ascii="Arial" w:hAnsi="Arial"/>
                <w:bCs/>
                <w:i/>
                <w:iCs/>
                <w:sz w:val="18"/>
                <w:lang w:eastAsia="ja-JP"/>
              </w:rPr>
              <w:t xml:space="preserve">physCelIID </w:t>
            </w:r>
            <w:r w:rsidRPr="000A3EC0">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2CA7A992" w14:textId="77777777" w:rsidR="00CB612B" w:rsidRPr="008B4BCD" w:rsidRDefault="00CB612B" w:rsidP="00D54522">
            <w:pPr>
              <w:keepNext/>
              <w:keepLines/>
              <w:spacing w:after="0"/>
              <w:rPr>
                <w:rFonts w:ascii="Arial" w:hAnsi="Arial"/>
                <w:bCs/>
                <w:i/>
                <w:iCs/>
                <w:sz w:val="18"/>
                <w:lang w:eastAsia="ja-JP"/>
              </w:rPr>
            </w:pPr>
          </w:p>
        </w:tc>
      </w:tr>
      <w:tr w:rsidR="00CB612B" w:rsidRPr="00314937" w14:paraId="7422BC21"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989722D"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35</w:t>
            </w:r>
          </w:p>
        </w:tc>
        <w:tc>
          <w:tcPr>
            <w:tcW w:w="3906" w:type="dxa"/>
            <w:tcBorders>
              <w:top w:val="single" w:sz="4" w:space="0" w:color="auto"/>
              <w:left w:val="single" w:sz="4" w:space="0" w:color="auto"/>
              <w:bottom w:val="single" w:sz="4" w:space="0" w:color="auto"/>
              <w:right w:val="single" w:sz="4" w:space="0" w:color="auto"/>
            </w:tcBorders>
          </w:tcPr>
          <w:p w14:paraId="78EDE975" w14:textId="77777777" w:rsidR="00CB612B" w:rsidRPr="008B4BCD" w:rsidRDefault="00CB612B" w:rsidP="00D54522">
            <w:pPr>
              <w:keepNext/>
              <w:keepLines/>
              <w:spacing w:after="0"/>
              <w:ind w:left="1136"/>
              <w:rPr>
                <w:rFonts w:ascii="Arial" w:hAnsi="Arial"/>
                <w:bCs/>
                <w:sz w:val="18"/>
                <w:lang w:eastAsia="ja-JP"/>
              </w:rPr>
            </w:pPr>
            <w:r w:rsidRPr="008B4BCD">
              <w:rPr>
                <w:rFonts w:ascii="Arial" w:hAnsi="Arial"/>
                <w:bCs/>
                <w:sz w:val="18"/>
                <w:lang w:eastAsia="ja-JP"/>
              </w:rPr>
              <w:t>5&gt;Periodicity</w:t>
            </w:r>
          </w:p>
        </w:tc>
        <w:tc>
          <w:tcPr>
            <w:tcW w:w="1339" w:type="dxa"/>
            <w:tcBorders>
              <w:top w:val="single" w:sz="4" w:space="0" w:color="auto"/>
              <w:left w:val="single" w:sz="4" w:space="0" w:color="auto"/>
              <w:bottom w:val="single" w:sz="4" w:space="0" w:color="auto"/>
              <w:right w:val="single" w:sz="4" w:space="0" w:color="auto"/>
            </w:tcBorders>
          </w:tcPr>
          <w:p w14:paraId="5A2227C9"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6B5D34A4"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71B9639F"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periodicity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702FC844" w14:textId="77777777" w:rsidR="00CB612B" w:rsidRPr="008B4BCD" w:rsidRDefault="00CB612B" w:rsidP="00D54522">
            <w:pPr>
              <w:keepNext/>
              <w:keepLines/>
              <w:spacing w:after="0"/>
              <w:rPr>
                <w:rFonts w:ascii="Arial" w:hAnsi="Arial"/>
                <w:bCs/>
                <w:i/>
                <w:iCs/>
                <w:sz w:val="18"/>
                <w:lang w:eastAsia="ja-JP"/>
              </w:rPr>
            </w:pPr>
          </w:p>
        </w:tc>
      </w:tr>
      <w:tr w:rsidR="00CB612B" w:rsidRPr="00314937" w14:paraId="4CE0DC2D"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3983FB0"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36</w:t>
            </w:r>
          </w:p>
        </w:tc>
        <w:tc>
          <w:tcPr>
            <w:tcW w:w="3906" w:type="dxa"/>
            <w:tcBorders>
              <w:top w:val="single" w:sz="4" w:space="0" w:color="auto"/>
              <w:left w:val="single" w:sz="4" w:space="0" w:color="auto"/>
              <w:bottom w:val="single" w:sz="4" w:space="0" w:color="auto"/>
              <w:right w:val="single" w:sz="4" w:space="0" w:color="auto"/>
            </w:tcBorders>
          </w:tcPr>
          <w:p w14:paraId="32D02CF6" w14:textId="77777777" w:rsidR="00CB612B" w:rsidRPr="000A3EC0" w:rsidRDefault="00CB612B" w:rsidP="00D54522">
            <w:pPr>
              <w:keepNext/>
              <w:keepLines/>
              <w:spacing w:after="0"/>
              <w:ind w:left="852"/>
              <w:rPr>
                <w:rFonts w:ascii="Arial" w:hAnsi="Arial"/>
                <w:bCs/>
                <w:sz w:val="18"/>
                <w:lang w:eastAsia="ja-JP"/>
              </w:rPr>
            </w:pPr>
            <w:r w:rsidRPr="008B4BCD">
              <w:rPr>
                <w:rFonts w:ascii="Arial" w:hAnsi="Arial"/>
                <w:bCs/>
                <w:sz w:val="18"/>
                <w:lang w:eastAsia="ja-JP"/>
              </w:rPr>
              <w:t>4&gt;Reference Frequency CSI – RS</w:t>
            </w:r>
          </w:p>
        </w:tc>
        <w:tc>
          <w:tcPr>
            <w:tcW w:w="1339" w:type="dxa"/>
            <w:tcBorders>
              <w:top w:val="single" w:sz="4" w:space="0" w:color="auto"/>
              <w:left w:val="single" w:sz="4" w:space="0" w:color="auto"/>
              <w:bottom w:val="single" w:sz="4" w:space="0" w:color="auto"/>
              <w:right w:val="single" w:sz="4" w:space="0" w:color="auto"/>
            </w:tcBorders>
          </w:tcPr>
          <w:p w14:paraId="7759B41A"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475F4860"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TRUE</w:t>
            </w:r>
          </w:p>
        </w:tc>
        <w:tc>
          <w:tcPr>
            <w:tcW w:w="1140" w:type="dxa"/>
            <w:tcBorders>
              <w:top w:val="single" w:sz="4" w:space="0" w:color="auto"/>
              <w:left w:val="single" w:sz="4" w:space="0" w:color="auto"/>
              <w:bottom w:val="single" w:sz="4" w:space="0" w:color="auto"/>
              <w:right w:val="single" w:sz="4" w:space="0" w:color="auto"/>
            </w:tcBorders>
          </w:tcPr>
          <w:p w14:paraId="2D685954" w14:textId="77777777" w:rsidR="00CB612B" w:rsidRPr="000A3EC0"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refFreqCSI-RS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737A5D0" w14:textId="77777777" w:rsidR="00CB612B" w:rsidRPr="000A3EC0" w:rsidRDefault="00CB612B" w:rsidP="00D54522">
            <w:pPr>
              <w:keepNext/>
              <w:keepLines/>
              <w:spacing w:after="0"/>
              <w:rPr>
                <w:rFonts w:ascii="Arial" w:hAnsi="Arial"/>
                <w:bCs/>
                <w:i/>
                <w:iCs/>
                <w:sz w:val="18"/>
                <w:lang w:eastAsia="ja-JP"/>
              </w:rPr>
            </w:pPr>
          </w:p>
        </w:tc>
      </w:tr>
      <w:tr w:rsidR="00CB612B" w:rsidRPr="00314937" w14:paraId="15C90B88"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96B8C5A"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37</w:t>
            </w:r>
          </w:p>
        </w:tc>
        <w:tc>
          <w:tcPr>
            <w:tcW w:w="3906" w:type="dxa"/>
            <w:tcBorders>
              <w:top w:val="single" w:sz="4" w:space="0" w:color="auto"/>
              <w:left w:val="single" w:sz="4" w:space="0" w:color="auto"/>
              <w:bottom w:val="single" w:sz="4" w:space="0" w:color="auto"/>
              <w:right w:val="single" w:sz="4" w:space="0" w:color="auto"/>
            </w:tcBorders>
          </w:tcPr>
          <w:p w14:paraId="5DF44903" w14:textId="77777777" w:rsidR="00CB612B" w:rsidRPr="008B4BCD" w:rsidRDefault="00CB612B" w:rsidP="00D54522">
            <w:pPr>
              <w:keepNext/>
              <w:keepLines/>
              <w:spacing w:after="0"/>
              <w:ind w:left="852"/>
              <w:rPr>
                <w:rFonts w:ascii="Arial" w:hAnsi="Arial"/>
                <w:bCs/>
                <w:sz w:val="18"/>
                <w:lang w:eastAsia="ja-JP"/>
              </w:rPr>
            </w:pPr>
            <w:r w:rsidRPr="008B4BCD">
              <w:rPr>
                <w:rFonts w:ascii="Arial" w:hAnsi="Arial"/>
                <w:bCs/>
                <w:sz w:val="18"/>
                <w:lang w:eastAsia="ja-JP"/>
              </w:rPr>
              <w:t>4&gt;Reference Signal Config</w:t>
            </w:r>
          </w:p>
        </w:tc>
        <w:tc>
          <w:tcPr>
            <w:tcW w:w="1339" w:type="dxa"/>
            <w:tcBorders>
              <w:top w:val="single" w:sz="4" w:space="0" w:color="auto"/>
              <w:left w:val="single" w:sz="4" w:space="0" w:color="auto"/>
              <w:bottom w:val="single" w:sz="4" w:space="0" w:color="auto"/>
              <w:right w:val="single" w:sz="4" w:space="0" w:color="auto"/>
            </w:tcBorders>
          </w:tcPr>
          <w:p w14:paraId="7FA1DCA4"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7F9A76A3"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63C63D2E"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4725F231" w14:textId="77777777" w:rsidR="00CB612B" w:rsidRPr="000A3EC0"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referenceSignalConfig </w:t>
            </w:r>
            <w:r w:rsidRPr="008B4BCD">
              <w:rPr>
                <w:rFonts w:ascii="Arial" w:hAnsi="Arial"/>
                <w:bCs/>
                <w:sz w:val="18"/>
                <w:lang w:eastAsia="ja-JP"/>
              </w:rPr>
              <w:t>IE in TS 38.331 Sec 6</w:t>
            </w:r>
          </w:p>
        </w:tc>
      </w:tr>
      <w:tr w:rsidR="00CB612B" w:rsidRPr="00314937" w14:paraId="3ECCD364"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CCC300E"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38</w:t>
            </w:r>
          </w:p>
        </w:tc>
        <w:tc>
          <w:tcPr>
            <w:tcW w:w="3906" w:type="dxa"/>
            <w:tcBorders>
              <w:top w:val="single" w:sz="4" w:space="0" w:color="auto"/>
              <w:left w:val="single" w:sz="4" w:space="0" w:color="auto"/>
              <w:bottom w:val="single" w:sz="4" w:space="0" w:color="auto"/>
              <w:right w:val="single" w:sz="4" w:space="0" w:color="auto"/>
            </w:tcBorders>
          </w:tcPr>
          <w:p w14:paraId="205C6626" w14:textId="77777777" w:rsidR="00CB612B" w:rsidRPr="000A3EC0" w:rsidRDefault="00CB612B" w:rsidP="00D54522">
            <w:pPr>
              <w:keepNext/>
              <w:keepLines/>
              <w:spacing w:after="0"/>
              <w:ind w:left="1136"/>
              <w:rPr>
                <w:rFonts w:ascii="Arial" w:hAnsi="Arial"/>
                <w:bCs/>
                <w:sz w:val="18"/>
                <w:lang w:eastAsia="ja-JP"/>
              </w:rPr>
            </w:pPr>
            <w:r w:rsidRPr="008B4BCD">
              <w:rPr>
                <w:rFonts w:ascii="Arial" w:hAnsi="Arial"/>
                <w:bCs/>
                <w:sz w:val="18"/>
                <w:lang w:eastAsia="ja-JP"/>
              </w:rPr>
              <w:t>5&gt;SSB Configuration Mobility</w:t>
            </w:r>
          </w:p>
        </w:tc>
        <w:tc>
          <w:tcPr>
            <w:tcW w:w="1339" w:type="dxa"/>
            <w:tcBorders>
              <w:top w:val="single" w:sz="4" w:space="0" w:color="auto"/>
              <w:left w:val="single" w:sz="4" w:space="0" w:color="auto"/>
              <w:bottom w:val="single" w:sz="4" w:space="0" w:color="auto"/>
              <w:right w:val="single" w:sz="4" w:space="0" w:color="auto"/>
            </w:tcBorders>
          </w:tcPr>
          <w:p w14:paraId="13C78A36"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690DFB41"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586CCAF2"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60B29A0D"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SSB-ConfigMobility </w:t>
            </w:r>
            <w:r w:rsidRPr="008B4BCD">
              <w:rPr>
                <w:rFonts w:ascii="Arial" w:hAnsi="Arial"/>
                <w:bCs/>
                <w:sz w:val="18"/>
                <w:lang w:eastAsia="ja-JP"/>
              </w:rPr>
              <w:t>IE in TS 38.331 Sec 6</w:t>
            </w:r>
          </w:p>
        </w:tc>
      </w:tr>
      <w:tr w:rsidR="00CB612B" w:rsidRPr="00314937" w14:paraId="0A9007D8"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2D68808"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39</w:t>
            </w:r>
          </w:p>
        </w:tc>
        <w:tc>
          <w:tcPr>
            <w:tcW w:w="3906" w:type="dxa"/>
            <w:tcBorders>
              <w:top w:val="single" w:sz="4" w:space="0" w:color="auto"/>
              <w:left w:val="single" w:sz="4" w:space="0" w:color="auto"/>
              <w:bottom w:val="single" w:sz="4" w:space="0" w:color="auto"/>
              <w:right w:val="single" w:sz="4" w:space="0" w:color="auto"/>
            </w:tcBorders>
          </w:tcPr>
          <w:p w14:paraId="0B2D798B"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6&gt;Setup or Release SSB to Measure</w:t>
            </w:r>
          </w:p>
        </w:tc>
        <w:tc>
          <w:tcPr>
            <w:tcW w:w="1339" w:type="dxa"/>
            <w:tcBorders>
              <w:top w:val="single" w:sz="4" w:space="0" w:color="auto"/>
              <w:left w:val="single" w:sz="4" w:space="0" w:color="auto"/>
              <w:bottom w:val="single" w:sz="4" w:space="0" w:color="auto"/>
              <w:right w:val="single" w:sz="4" w:space="0" w:color="auto"/>
            </w:tcBorders>
          </w:tcPr>
          <w:p w14:paraId="6A9C8CC8"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12D1B2D8"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11C6C850"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ENUMERATED (setup,release,…)</w:t>
            </w:r>
          </w:p>
        </w:tc>
        <w:tc>
          <w:tcPr>
            <w:tcW w:w="1346" w:type="dxa"/>
            <w:tcBorders>
              <w:top w:val="single" w:sz="4" w:space="0" w:color="auto"/>
              <w:left w:val="single" w:sz="4" w:space="0" w:color="auto"/>
              <w:bottom w:val="single" w:sz="4" w:space="0" w:color="auto"/>
              <w:right w:val="single" w:sz="4" w:space="0" w:color="auto"/>
            </w:tcBorders>
          </w:tcPr>
          <w:p w14:paraId="11FF4F40"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SetupRelease </w:t>
            </w:r>
            <w:r w:rsidRPr="008B4BCD">
              <w:rPr>
                <w:rFonts w:ascii="Arial" w:hAnsi="Arial"/>
                <w:bCs/>
                <w:sz w:val="18"/>
                <w:lang w:eastAsia="ja-JP"/>
              </w:rPr>
              <w:t>IE in TS 38.331 Sec 6</w:t>
            </w:r>
          </w:p>
        </w:tc>
      </w:tr>
      <w:tr w:rsidR="00CB612B" w:rsidRPr="00314937" w14:paraId="63509448"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289A8C8"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40</w:t>
            </w:r>
          </w:p>
        </w:tc>
        <w:tc>
          <w:tcPr>
            <w:tcW w:w="3906" w:type="dxa"/>
            <w:tcBorders>
              <w:top w:val="single" w:sz="4" w:space="0" w:color="auto"/>
              <w:left w:val="single" w:sz="4" w:space="0" w:color="auto"/>
              <w:bottom w:val="single" w:sz="4" w:space="0" w:color="auto"/>
              <w:right w:val="single" w:sz="4" w:space="0" w:color="auto"/>
            </w:tcBorders>
          </w:tcPr>
          <w:p w14:paraId="061CED28"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 xml:space="preserve">6&gt;CHOICE </w:t>
            </w:r>
            <w:r w:rsidRPr="008B4BCD">
              <w:rPr>
                <w:rFonts w:ascii="Arial" w:hAnsi="Arial"/>
                <w:bCs/>
                <w:i/>
                <w:iCs/>
                <w:sz w:val="18"/>
                <w:lang w:eastAsia="ja-JP"/>
              </w:rPr>
              <w:t>SSB To Measure</w:t>
            </w:r>
            <w:r w:rsidRPr="000A3EC0">
              <w:rPr>
                <w:rFonts w:ascii="Arial" w:hAnsi="Arial"/>
                <w:bCs/>
                <w:i/>
                <w:iCs/>
                <w:sz w:val="18"/>
                <w:lang w:eastAsia="ja-JP"/>
              </w:rPr>
              <w:t xml:space="preserve"> for setup</w:t>
            </w:r>
          </w:p>
        </w:tc>
        <w:tc>
          <w:tcPr>
            <w:tcW w:w="1339" w:type="dxa"/>
            <w:tcBorders>
              <w:top w:val="single" w:sz="4" w:space="0" w:color="auto"/>
              <w:left w:val="single" w:sz="4" w:space="0" w:color="auto"/>
              <w:bottom w:val="single" w:sz="4" w:space="0" w:color="auto"/>
              <w:right w:val="single" w:sz="4" w:space="0" w:color="auto"/>
            </w:tcBorders>
          </w:tcPr>
          <w:p w14:paraId="1EC2CB9C"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3209DC5D"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3F57BA92"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239D4443"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SSB-ToMeasure </w:t>
            </w:r>
            <w:r w:rsidRPr="008B4BCD">
              <w:rPr>
                <w:rFonts w:ascii="Arial" w:hAnsi="Arial"/>
                <w:bCs/>
                <w:sz w:val="18"/>
                <w:lang w:eastAsia="ja-JP"/>
              </w:rPr>
              <w:t>IE in TS 38.331 Sec 6</w:t>
            </w:r>
          </w:p>
        </w:tc>
      </w:tr>
      <w:tr w:rsidR="00CB612B" w:rsidRPr="00314937" w14:paraId="1453BB2E"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555751C"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41</w:t>
            </w:r>
          </w:p>
        </w:tc>
        <w:tc>
          <w:tcPr>
            <w:tcW w:w="3906" w:type="dxa"/>
            <w:tcBorders>
              <w:top w:val="single" w:sz="4" w:space="0" w:color="auto"/>
              <w:left w:val="single" w:sz="4" w:space="0" w:color="auto"/>
              <w:bottom w:val="single" w:sz="4" w:space="0" w:color="auto"/>
              <w:right w:val="single" w:sz="4" w:space="0" w:color="auto"/>
            </w:tcBorders>
          </w:tcPr>
          <w:p w14:paraId="5A7A7CAD" w14:textId="77777777" w:rsidR="00CB612B" w:rsidRPr="008B4BCD" w:rsidRDefault="00CB612B" w:rsidP="00D54522">
            <w:pPr>
              <w:keepNext/>
              <w:keepLines/>
              <w:spacing w:after="0"/>
              <w:ind w:left="1704"/>
              <w:rPr>
                <w:rFonts w:ascii="Arial" w:hAnsi="Arial"/>
                <w:bCs/>
                <w:i/>
                <w:iCs/>
                <w:sz w:val="18"/>
                <w:lang w:eastAsia="ja-JP"/>
              </w:rPr>
            </w:pPr>
            <w:r w:rsidRPr="008B4BCD">
              <w:rPr>
                <w:rFonts w:ascii="Arial" w:hAnsi="Arial"/>
                <w:bCs/>
                <w:sz w:val="18"/>
                <w:lang w:eastAsia="ja-JP"/>
              </w:rPr>
              <w:t>7&gt;Short Bitmap</w:t>
            </w:r>
          </w:p>
        </w:tc>
        <w:tc>
          <w:tcPr>
            <w:tcW w:w="1339" w:type="dxa"/>
            <w:tcBorders>
              <w:top w:val="single" w:sz="4" w:space="0" w:color="auto"/>
              <w:left w:val="single" w:sz="4" w:space="0" w:color="auto"/>
              <w:bottom w:val="single" w:sz="4" w:space="0" w:color="auto"/>
              <w:right w:val="single" w:sz="4" w:space="0" w:color="auto"/>
            </w:tcBorders>
          </w:tcPr>
          <w:p w14:paraId="280DD9F5"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366F4F11"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67390874"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shortBitmap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2063CB6" w14:textId="77777777" w:rsidR="00CB612B" w:rsidRPr="008B4BCD" w:rsidRDefault="00CB612B" w:rsidP="00D54522">
            <w:pPr>
              <w:keepNext/>
              <w:keepLines/>
              <w:spacing w:after="0"/>
              <w:rPr>
                <w:rFonts w:ascii="Arial" w:hAnsi="Arial"/>
                <w:bCs/>
                <w:i/>
                <w:iCs/>
                <w:sz w:val="18"/>
                <w:lang w:eastAsia="ja-JP"/>
              </w:rPr>
            </w:pPr>
          </w:p>
        </w:tc>
      </w:tr>
      <w:tr w:rsidR="00CB612B" w:rsidRPr="00314937" w14:paraId="4E88154D"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B409BDD"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42</w:t>
            </w:r>
          </w:p>
        </w:tc>
        <w:tc>
          <w:tcPr>
            <w:tcW w:w="3906" w:type="dxa"/>
            <w:tcBorders>
              <w:top w:val="single" w:sz="4" w:space="0" w:color="auto"/>
              <w:left w:val="single" w:sz="4" w:space="0" w:color="auto"/>
              <w:bottom w:val="single" w:sz="4" w:space="0" w:color="auto"/>
              <w:right w:val="single" w:sz="4" w:space="0" w:color="auto"/>
            </w:tcBorders>
          </w:tcPr>
          <w:p w14:paraId="28A86A6B"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7&gt;Medium Bitmap</w:t>
            </w:r>
          </w:p>
        </w:tc>
        <w:tc>
          <w:tcPr>
            <w:tcW w:w="1339" w:type="dxa"/>
            <w:tcBorders>
              <w:top w:val="single" w:sz="4" w:space="0" w:color="auto"/>
              <w:left w:val="single" w:sz="4" w:space="0" w:color="auto"/>
              <w:bottom w:val="single" w:sz="4" w:space="0" w:color="auto"/>
              <w:right w:val="single" w:sz="4" w:space="0" w:color="auto"/>
            </w:tcBorders>
          </w:tcPr>
          <w:p w14:paraId="60074B88"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12E9973F"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265C0283"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mediumBitmap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32D91F07" w14:textId="77777777" w:rsidR="00CB612B" w:rsidRPr="008B4BCD" w:rsidRDefault="00CB612B" w:rsidP="00D54522">
            <w:pPr>
              <w:keepNext/>
              <w:keepLines/>
              <w:spacing w:after="0"/>
              <w:rPr>
                <w:rFonts w:ascii="Arial" w:hAnsi="Arial"/>
                <w:bCs/>
                <w:i/>
                <w:iCs/>
                <w:sz w:val="18"/>
                <w:lang w:eastAsia="ja-JP"/>
              </w:rPr>
            </w:pPr>
          </w:p>
        </w:tc>
      </w:tr>
      <w:tr w:rsidR="00CB612B" w:rsidRPr="00314937" w14:paraId="0CBE32F3"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5A608EF"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43</w:t>
            </w:r>
          </w:p>
        </w:tc>
        <w:tc>
          <w:tcPr>
            <w:tcW w:w="3906" w:type="dxa"/>
            <w:tcBorders>
              <w:top w:val="single" w:sz="4" w:space="0" w:color="auto"/>
              <w:left w:val="single" w:sz="4" w:space="0" w:color="auto"/>
              <w:bottom w:val="single" w:sz="4" w:space="0" w:color="auto"/>
              <w:right w:val="single" w:sz="4" w:space="0" w:color="auto"/>
            </w:tcBorders>
          </w:tcPr>
          <w:p w14:paraId="5DB18A1F"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7&gt;Long Bitmap</w:t>
            </w:r>
          </w:p>
        </w:tc>
        <w:tc>
          <w:tcPr>
            <w:tcW w:w="1339" w:type="dxa"/>
            <w:tcBorders>
              <w:top w:val="single" w:sz="4" w:space="0" w:color="auto"/>
              <w:left w:val="single" w:sz="4" w:space="0" w:color="auto"/>
              <w:bottom w:val="single" w:sz="4" w:space="0" w:color="auto"/>
              <w:right w:val="single" w:sz="4" w:space="0" w:color="auto"/>
            </w:tcBorders>
          </w:tcPr>
          <w:p w14:paraId="7F0CA42B"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23030ED1"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475C31E1"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longBitmap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36F2694B" w14:textId="77777777" w:rsidR="00CB612B" w:rsidRPr="008B4BCD" w:rsidRDefault="00CB612B" w:rsidP="00D54522">
            <w:pPr>
              <w:keepNext/>
              <w:keepLines/>
              <w:spacing w:after="0"/>
              <w:rPr>
                <w:rFonts w:ascii="Arial" w:hAnsi="Arial"/>
                <w:bCs/>
                <w:i/>
                <w:iCs/>
                <w:sz w:val="18"/>
                <w:lang w:eastAsia="ja-JP"/>
              </w:rPr>
            </w:pPr>
          </w:p>
        </w:tc>
      </w:tr>
      <w:tr w:rsidR="00CB612B" w:rsidRPr="00314937" w14:paraId="6F8AA42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7B53970"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44</w:t>
            </w:r>
          </w:p>
        </w:tc>
        <w:tc>
          <w:tcPr>
            <w:tcW w:w="3906" w:type="dxa"/>
            <w:tcBorders>
              <w:top w:val="single" w:sz="4" w:space="0" w:color="auto"/>
              <w:left w:val="single" w:sz="4" w:space="0" w:color="auto"/>
              <w:bottom w:val="single" w:sz="4" w:space="0" w:color="auto"/>
              <w:right w:val="single" w:sz="4" w:space="0" w:color="auto"/>
            </w:tcBorders>
          </w:tcPr>
          <w:p w14:paraId="7E69817C"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6&gt;Derive SSB Index From Cell</w:t>
            </w:r>
          </w:p>
        </w:tc>
        <w:tc>
          <w:tcPr>
            <w:tcW w:w="1339" w:type="dxa"/>
            <w:tcBorders>
              <w:top w:val="single" w:sz="4" w:space="0" w:color="auto"/>
              <w:left w:val="single" w:sz="4" w:space="0" w:color="auto"/>
              <w:bottom w:val="single" w:sz="4" w:space="0" w:color="auto"/>
              <w:right w:val="single" w:sz="4" w:space="0" w:color="auto"/>
            </w:tcBorders>
          </w:tcPr>
          <w:p w14:paraId="30995F5E"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06EC7397"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381B248C"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deriveSSB-IndexFromCell</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0455EDA6" w14:textId="77777777" w:rsidR="00CB612B" w:rsidRPr="008B4BCD" w:rsidRDefault="00CB612B" w:rsidP="00D54522">
            <w:pPr>
              <w:keepNext/>
              <w:keepLines/>
              <w:spacing w:after="0"/>
              <w:rPr>
                <w:rFonts w:ascii="Arial" w:hAnsi="Arial"/>
                <w:bCs/>
                <w:i/>
                <w:iCs/>
                <w:sz w:val="18"/>
                <w:lang w:eastAsia="ja-JP"/>
              </w:rPr>
            </w:pPr>
          </w:p>
        </w:tc>
      </w:tr>
      <w:tr w:rsidR="00CB612B" w:rsidRPr="00314937" w14:paraId="47FDA690"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4C8B534"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45</w:t>
            </w:r>
          </w:p>
        </w:tc>
        <w:tc>
          <w:tcPr>
            <w:tcW w:w="3906" w:type="dxa"/>
            <w:tcBorders>
              <w:top w:val="single" w:sz="4" w:space="0" w:color="auto"/>
              <w:left w:val="single" w:sz="4" w:space="0" w:color="auto"/>
              <w:bottom w:val="single" w:sz="4" w:space="0" w:color="auto"/>
              <w:right w:val="single" w:sz="4" w:space="0" w:color="auto"/>
            </w:tcBorders>
          </w:tcPr>
          <w:p w14:paraId="12DC4C8F"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6&gt;SS RSSI Measurement</w:t>
            </w:r>
          </w:p>
        </w:tc>
        <w:tc>
          <w:tcPr>
            <w:tcW w:w="1339" w:type="dxa"/>
            <w:tcBorders>
              <w:top w:val="single" w:sz="4" w:space="0" w:color="auto"/>
              <w:left w:val="single" w:sz="4" w:space="0" w:color="auto"/>
              <w:bottom w:val="single" w:sz="4" w:space="0" w:color="auto"/>
              <w:right w:val="single" w:sz="4" w:space="0" w:color="auto"/>
            </w:tcBorders>
          </w:tcPr>
          <w:p w14:paraId="2871B410"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2D158070"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2CED0C20"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1CF6ED63"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ss-RSSI-Measurement </w:t>
            </w:r>
            <w:r w:rsidRPr="008B4BCD">
              <w:rPr>
                <w:rFonts w:ascii="Arial" w:hAnsi="Arial"/>
                <w:bCs/>
                <w:sz w:val="18"/>
                <w:lang w:eastAsia="ja-JP"/>
              </w:rPr>
              <w:t>IE in TS 38.331 Sec 6</w:t>
            </w:r>
          </w:p>
        </w:tc>
      </w:tr>
      <w:tr w:rsidR="00CB612B" w:rsidRPr="00314937" w14:paraId="78C06663"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8EBB39C"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46</w:t>
            </w:r>
          </w:p>
        </w:tc>
        <w:tc>
          <w:tcPr>
            <w:tcW w:w="3906" w:type="dxa"/>
            <w:tcBorders>
              <w:top w:val="single" w:sz="4" w:space="0" w:color="auto"/>
              <w:left w:val="single" w:sz="4" w:space="0" w:color="auto"/>
              <w:bottom w:val="single" w:sz="4" w:space="0" w:color="auto"/>
              <w:right w:val="single" w:sz="4" w:space="0" w:color="auto"/>
            </w:tcBorders>
          </w:tcPr>
          <w:p w14:paraId="35564495" w14:textId="77777777" w:rsidR="00CB612B" w:rsidRPr="000A3EC0"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7&gt;Measurement Slots</w:t>
            </w:r>
          </w:p>
        </w:tc>
        <w:tc>
          <w:tcPr>
            <w:tcW w:w="1339" w:type="dxa"/>
            <w:tcBorders>
              <w:top w:val="single" w:sz="4" w:space="0" w:color="auto"/>
              <w:left w:val="single" w:sz="4" w:space="0" w:color="auto"/>
              <w:bottom w:val="single" w:sz="4" w:space="0" w:color="auto"/>
              <w:right w:val="single" w:sz="4" w:space="0" w:color="auto"/>
            </w:tcBorders>
          </w:tcPr>
          <w:p w14:paraId="4991EAF6"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7DEFA93E"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6E3CB378"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measurementSlots</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29BDFDDA" w14:textId="77777777" w:rsidR="00CB612B" w:rsidRPr="008B4BCD" w:rsidRDefault="00CB612B" w:rsidP="00D54522">
            <w:pPr>
              <w:keepNext/>
              <w:keepLines/>
              <w:spacing w:after="0"/>
              <w:rPr>
                <w:rFonts w:ascii="Arial" w:hAnsi="Arial"/>
                <w:bCs/>
                <w:i/>
                <w:iCs/>
                <w:sz w:val="18"/>
                <w:lang w:eastAsia="ja-JP"/>
              </w:rPr>
            </w:pPr>
          </w:p>
        </w:tc>
      </w:tr>
      <w:tr w:rsidR="00CB612B" w:rsidRPr="00314937" w14:paraId="30EF14FD"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824EE23"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47</w:t>
            </w:r>
          </w:p>
        </w:tc>
        <w:tc>
          <w:tcPr>
            <w:tcW w:w="3906" w:type="dxa"/>
            <w:tcBorders>
              <w:top w:val="single" w:sz="4" w:space="0" w:color="auto"/>
              <w:left w:val="single" w:sz="4" w:space="0" w:color="auto"/>
              <w:bottom w:val="single" w:sz="4" w:space="0" w:color="auto"/>
              <w:right w:val="single" w:sz="4" w:space="0" w:color="auto"/>
            </w:tcBorders>
          </w:tcPr>
          <w:p w14:paraId="0BD06619"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7&gt;End Symbol</w:t>
            </w:r>
          </w:p>
        </w:tc>
        <w:tc>
          <w:tcPr>
            <w:tcW w:w="1339" w:type="dxa"/>
            <w:tcBorders>
              <w:top w:val="single" w:sz="4" w:space="0" w:color="auto"/>
              <w:left w:val="single" w:sz="4" w:space="0" w:color="auto"/>
              <w:bottom w:val="single" w:sz="4" w:space="0" w:color="auto"/>
              <w:right w:val="single" w:sz="4" w:space="0" w:color="auto"/>
            </w:tcBorders>
          </w:tcPr>
          <w:p w14:paraId="54E97518"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1B3DF369"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32AFC6E1"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endSymbol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C6D875F" w14:textId="77777777" w:rsidR="00CB612B" w:rsidRPr="008B4BCD" w:rsidRDefault="00CB612B" w:rsidP="00D54522">
            <w:pPr>
              <w:keepNext/>
              <w:keepLines/>
              <w:spacing w:after="0"/>
              <w:rPr>
                <w:rFonts w:ascii="Arial" w:hAnsi="Arial"/>
                <w:bCs/>
                <w:i/>
                <w:iCs/>
                <w:sz w:val="18"/>
                <w:lang w:eastAsia="ja-JP"/>
              </w:rPr>
            </w:pPr>
          </w:p>
        </w:tc>
      </w:tr>
      <w:tr w:rsidR="00CB612B" w14:paraId="5EBE3B7A"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F0500B4"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lastRenderedPageBreak/>
              <w:t>49</w:t>
            </w:r>
          </w:p>
        </w:tc>
        <w:tc>
          <w:tcPr>
            <w:tcW w:w="3906" w:type="dxa"/>
            <w:tcBorders>
              <w:top w:val="single" w:sz="4" w:space="0" w:color="auto"/>
              <w:left w:val="single" w:sz="4" w:space="0" w:color="auto"/>
              <w:bottom w:val="single" w:sz="4" w:space="0" w:color="auto"/>
              <w:right w:val="single" w:sz="4" w:space="0" w:color="auto"/>
            </w:tcBorders>
          </w:tcPr>
          <w:p w14:paraId="5DF8EE94"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 xml:space="preserve">6&gt;Setup or Release CSI RS Resource Config Mobility </w:t>
            </w:r>
          </w:p>
        </w:tc>
        <w:tc>
          <w:tcPr>
            <w:tcW w:w="1339" w:type="dxa"/>
            <w:tcBorders>
              <w:top w:val="single" w:sz="4" w:space="0" w:color="auto"/>
              <w:left w:val="single" w:sz="4" w:space="0" w:color="auto"/>
              <w:bottom w:val="single" w:sz="4" w:space="0" w:color="auto"/>
              <w:right w:val="single" w:sz="4" w:space="0" w:color="auto"/>
            </w:tcBorders>
          </w:tcPr>
          <w:p w14:paraId="31E580E7"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4C8EEF4A"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227ECDC4"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ENUMERATED (setup, release,…)</w:t>
            </w:r>
          </w:p>
        </w:tc>
        <w:tc>
          <w:tcPr>
            <w:tcW w:w="1346" w:type="dxa"/>
            <w:tcBorders>
              <w:top w:val="single" w:sz="4" w:space="0" w:color="auto"/>
              <w:left w:val="single" w:sz="4" w:space="0" w:color="auto"/>
              <w:bottom w:val="single" w:sz="4" w:space="0" w:color="auto"/>
              <w:right w:val="single" w:sz="4" w:space="0" w:color="auto"/>
            </w:tcBorders>
          </w:tcPr>
          <w:p w14:paraId="75A8908C"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SetupRelease </w:t>
            </w:r>
            <w:r w:rsidRPr="008B4BCD">
              <w:rPr>
                <w:rFonts w:ascii="Arial" w:hAnsi="Arial"/>
                <w:bCs/>
                <w:sz w:val="18"/>
                <w:lang w:eastAsia="ja-JP"/>
              </w:rPr>
              <w:t>IE in TS 38.331 Sec 6</w:t>
            </w:r>
          </w:p>
        </w:tc>
      </w:tr>
      <w:tr w:rsidR="00CB612B" w:rsidRPr="00314937" w14:paraId="725AD611"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2FC9176"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50</w:t>
            </w:r>
          </w:p>
        </w:tc>
        <w:tc>
          <w:tcPr>
            <w:tcW w:w="3906" w:type="dxa"/>
            <w:tcBorders>
              <w:top w:val="single" w:sz="4" w:space="0" w:color="auto"/>
              <w:left w:val="single" w:sz="4" w:space="0" w:color="auto"/>
              <w:bottom w:val="single" w:sz="4" w:space="0" w:color="auto"/>
              <w:right w:val="single" w:sz="4" w:space="0" w:color="auto"/>
            </w:tcBorders>
          </w:tcPr>
          <w:p w14:paraId="6E65230C"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 xml:space="preserve">6&gt;CSI RS Resource </w:t>
            </w:r>
            <w:r w:rsidRPr="000A3EC0">
              <w:rPr>
                <w:rFonts w:ascii="Arial" w:hAnsi="Arial"/>
                <w:bCs/>
                <w:sz w:val="18"/>
                <w:lang w:eastAsia="ja-JP"/>
              </w:rPr>
              <w:t>Config Mobility for Setup</w:t>
            </w:r>
          </w:p>
        </w:tc>
        <w:tc>
          <w:tcPr>
            <w:tcW w:w="1339" w:type="dxa"/>
            <w:tcBorders>
              <w:top w:val="single" w:sz="4" w:space="0" w:color="auto"/>
              <w:left w:val="single" w:sz="4" w:space="0" w:color="auto"/>
              <w:bottom w:val="single" w:sz="4" w:space="0" w:color="auto"/>
              <w:right w:val="single" w:sz="4" w:space="0" w:color="auto"/>
            </w:tcBorders>
          </w:tcPr>
          <w:p w14:paraId="38FE72A1" w14:textId="77777777" w:rsidR="00CB612B" w:rsidRPr="008B4BCD"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14805A4A"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1B148D85"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7E85E979"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csi-rs-ResourceConfigMobility </w:t>
            </w:r>
            <w:r w:rsidRPr="008B4BCD">
              <w:rPr>
                <w:rFonts w:ascii="Arial" w:hAnsi="Arial"/>
                <w:bCs/>
                <w:sz w:val="18"/>
                <w:lang w:eastAsia="ja-JP"/>
              </w:rPr>
              <w:t>IE in TS 38.331 Sec 6</w:t>
            </w:r>
          </w:p>
        </w:tc>
      </w:tr>
      <w:tr w:rsidR="00CB612B" w:rsidRPr="00314937" w14:paraId="6A60A371"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1D347FC"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51</w:t>
            </w:r>
          </w:p>
        </w:tc>
        <w:tc>
          <w:tcPr>
            <w:tcW w:w="3906" w:type="dxa"/>
            <w:tcBorders>
              <w:top w:val="single" w:sz="4" w:space="0" w:color="auto"/>
              <w:left w:val="single" w:sz="4" w:space="0" w:color="auto"/>
              <w:bottom w:val="single" w:sz="4" w:space="0" w:color="auto"/>
              <w:right w:val="single" w:sz="4" w:space="0" w:color="auto"/>
            </w:tcBorders>
          </w:tcPr>
          <w:p w14:paraId="417D4120" w14:textId="77777777" w:rsidR="00CB612B" w:rsidRPr="000A3EC0"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7&gt;Reference Serving cell Index</w:t>
            </w:r>
          </w:p>
        </w:tc>
        <w:tc>
          <w:tcPr>
            <w:tcW w:w="1339" w:type="dxa"/>
            <w:tcBorders>
              <w:top w:val="single" w:sz="4" w:space="0" w:color="auto"/>
              <w:left w:val="single" w:sz="4" w:space="0" w:color="auto"/>
              <w:bottom w:val="single" w:sz="4" w:space="0" w:color="auto"/>
              <w:right w:val="single" w:sz="4" w:space="0" w:color="auto"/>
            </w:tcBorders>
          </w:tcPr>
          <w:p w14:paraId="7D383366"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7018DAE5"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TRUE</w:t>
            </w:r>
          </w:p>
        </w:tc>
        <w:tc>
          <w:tcPr>
            <w:tcW w:w="1140" w:type="dxa"/>
            <w:tcBorders>
              <w:top w:val="single" w:sz="4" w:space="0" w:color="auto"/>
              <w:left w:val="single" w:sz="4" w:space="0" w:color="auto"/>
              <w:bottom w:val="single" w:sz="4" w:space="0" w:color="auto"/>
              <w:right w:val="single" w:sz="4" w:space="0" w:color="auto"/>
            </w:tcBorders>
          </w:tcPr>
          <w:p w14:paraId="0492735D"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refServCellIndex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0160671E" w14:textId="77777777" w:rsidR="00CB612B" w:rsidRPr="008B4BCD" w:rsidRDefault="00CB612B" w:rsidP="00D54522">
            <w:pPr>
              <w:keepNext/>
              <w:keepLines/>
              <w:spacing w:after="0"/>
              <w:rPr>
                <w:rFonts w:ascii="Arial" w:hAnsi="Arial"/>
                <w:bCs/>
                <w:i/>
                <w:iCs/>
                <w:sz w:val="18"/>
                <w:lang w:eastAsia="ja-JP"/>
              </w:rPr>
            </w:pPr>
          </w:p>
        </w:tc>
      </w:tr>
      <w:tr w:rsidR="00CB612B" w:rsidRPr="00314937" w14:paraId="798169BC"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86B1313"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52</w:t>
            </w:r>
          </w:p>
        </w:tc>
        <w:tc>
          <w:tcPr>
            <w:tcW w:w="3906" w:type="dxa"/>
            <w:tcBorders>
              <w:top w:val="single" w:sz="4" w:space="0" w:color="auto"/>
              <w:left w:val="single" w:sz="4" w:space="0" w:color="auto"/>
              <w:bottom w:val="single" w:sz="4" w:space="0" w:color="auto"/>
              <w:right w:val="single" w:sz="4" w:space="0" w:color="auto"/>
            </w:tcBorders>
          </w:tcPr>
          <w:p w14:paraId="5EC789DB" w14:textId="77777777" w:rsidR="00CB612B" w:rsidRPr="000A3EC0"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7&gt;Sub carrier spacing</w:t>
            </w:r>
          </w:p>
        </w:tc>
        <w:tc>
          <w:tcPr>
            <w:tcW w:w="1339" w:type="dxa"/>
            <w:tcBorders>
              <w:top w:val="single" w:sz="4" w:space="0" w:color="auto"/>
              <w:left w:val="single" w:sz="4" w:space="0" w:color="auto"/>
              <w:bottom w:val="single" w:sz="4" w:space="0" w:color="auto"/>
              <w:right w:val="single" w:sz="4" w:space="0" w:color="auto"/>
            </w:tcBorders>
          </w:tcPr>
          <w:p w14:paraId="28007B1D"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357FD83C"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04974154"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subcarrierSpacing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39B1EA97" w14:textId="77777777" w:rsidR="00CB612B" w:rsidRPr="008B4BCD" w:rsidRDefault="00CB612B" w:rsidP="00D54522">
            <w:pPr>
              <w:keepNext/>
              <w:keepLines/>
              <w:spacing w:after="0"/>
              <w:rPr>
                <w:rFonts w:ascii="Arial" w:hAnsi="Arial"/>
                <w:bCs/>
                <w:i/>
                <w:iCs/>
                <w:sz w:val="18"/>
                <w:lang w:eastAsia="ja-JP"/>
              </w:rPr>
            </w:pPr>
          </w:p>
        </w:tc>
      </w:tr>
      <w:tr w:rsidR="00CB612B" w:rsidRPr="00314937" w14:paraId="42966A9C"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4C24B0D"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53</w:t>
            </w:r>
          </w:p>
        </w:tc>
        <w:tc>
          <w:tcPr>
            <w:tcW w:w="3906" w:type="dxa"/>
            <w:tcBorders>
              <w:top w:val="single" w:sz="4" w:space="0" w:color="auto"/>
              <w:left w:val="single" w:sz="4" w:space="0" w:color="auto"/>
              <w:bottom w:val="single" w:sz="4" w:space="0" w:color="auto"/>
              <w:right w:val="single" w:sz="4" w:space="0" w:color="auto"/>
            </w:tcBorders>
          </w:tcPr>
          <w:p w14:paraId="5CC6385E" w14:textId="77777777" w:rsidR="00CB612B" w:rsidRPr="000A3EC0"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7&gt;CSI RS Cell List Mobility</w:t>
            </w:r>
          </w:p>
        </w:tc>
        <w:tc>
          <w:tcPr>
            <w:tcW w:w="1339" w:type="dxa"/>
            <w:tcBorders>
              <w:top w:val="single" w:sz="4" w:space="0" w:color="auto"/>
              <w:left w:val="single" w:sz="4" w:space="0" w:color="auto"/>
              <w:bottom w:val="single" w:sz="4" w:space="0" w:color="auto"/>
              <w:right w:val="single" w:sz="4" w:space="0" w:color="auto"/>
            </w:tcBorders>
          </w:tcPr>
          <w:p w14:paraId="3B6D57B9"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LIST</w:t>
            </w:r>
          </w:p>
        </w:tc>
        <w:tc>
          <w:tcPr>
            <w:tcW w:w="851" w:type="dxa"/>
            <w:tcBorders>
              <w:top w:val="single" w:sz="4" w:space="0" w:color="auto"/>
              <w:left w:val="single" w:sz="4" w:space="0" w:color="auto"/>
              <w:bottom w:val="single" w:sz="4" w:space="0" w:color="auto"/>
              <w:right w:val="single" w:sz="4" w:space="0" w:color="auto"/>
            </w:tcBorders>
          </w:tcPr>
          <w:p w14:paraId="6CCB2B6C"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494DB88F"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45AE1633"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csi-RS-CellList-Mobility </w:t>
            </w:r>
            <w:r w:rsidRPr="008B4BCD">
              <w:rPr>
                <w:rFonts w:ascii="Arial" w:hAnsi="Arial"/>
                <w:bCs/>
                <w:sz w:val="18"/>
                <w:lang w:eastAsia="ja-JP"/>
              </w:rPr>
              <w:t>IE in TS 38.331 Sec 6</w:t>
            </w:r>
          </w:p>
        </w:tc>
      </w:tr>
      <w:tr w:rsidR="00CB612B" w:rsidRPr="00314937" w14:paraId="00292C37"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F84B279"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54</w:t>
            </w:r>
          </w:p>
        </w:tc>
        <w:tc>
          <w:tcPr>
            <w:tcW w:w="3906" w:type="dxa"/>
            <w:tcBorders>
              <w:top w:val="single" w:sz="4" w:space="0" w:color="auto"/>
              <w:left w:val="single" w:sz="4" w:space="0" w:color="auto"/>
              <w:bottom w:val="single" w:sz="4" w:space="0" w:color="auto"/>
              <w:right w:val="single" w:sz="4" w:space="0" w:color="auto"/>
            </w:tcBorders>
          </w:tcPr>
          <w:p w14:paraId="40BF9097" w14:textId="77777777" w:rsidR="00CB612B" w:rsidRPr="000A3EC0" w:rsidRDefault="00CB612B" w:rsidP="00D54522">
            <w:pPr>
              <w:keepNext/>
              <w:keepLines/>
              <w:spacing w:after="0"/>
              <w:ind w:left="1988"/>
              <w:rPr>
                <w:rFonts w:ascii="Arial" w:hAnsi="Arial"/>
                <w:bCs/>
                <w:sz w:val="18"/>
                <w:lang w:eastAsia="ja-JP"/>
              </w:rPr>
            </w:pPr>
            <w:r w:rsidRPr="008B4BCD">
              <w:rPr>
                <w:rFonts w:ascii="Arial" w:hAnsi="Arial"/>
                <w:bCs/>
                <w:sz w:val="18"/>
                <w:lang w:eastAsia="ja-JP"/>
              </w:rPr>
              <w:t>8&gt;CSI RS Cell Mobility</w:t>
            </w:r>
          </w:p>
        </w:tc>
        <w:tc>
          <w:tcPr>
            <w:tcW w:w="1339" w:type="dxa"/>
            <w:tcBorders>
              <w:top w:val="single" w:sz="4" w:space="0" w:color="auto"/>
              <w:left w:val="single" w:sz="4" w:space="0" w:color="auto"/>
              <w:bottom w:val="single" w:sz="4" w:space="0" w:color="auto"/>
              <w:right w:val="single" w:sz="4" w:space="0" w:color="auto"/>
            </w:tcBorders>
          </w:tcPr>
          <w:p w14:paraId="101AD962"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711246FC"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653A2F33"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0431A8E6"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CSI-RS-CellMobility </w:t>
            </w:r>
            <w:r w:rsidRPr="008B4BCD">
              <w:rPr>
                <w:rFonts w:ascii="Arial" w:hAnsi="Arial"/>
                <w:bCs/>
                <w:sz w:val="18"/>
                <w:lang w:eastAsia="ja-JP"/>
              </w:rPr>
              <w:t>IE in TS 38.331 Sec 6</w:t>
            </w:r>
          </w:p>
        </w:tc>
      </w:tr>
      <w:tr w:rsidR="00CB612B" w:rsidRPr="00314937" w14:paraId="2A1FE40F"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691F759"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55</w:t>
            </w:r>
          </w:p>
        </w:tc>
        <w:tc>
          <w:tcPr>
            <w:tcW w:w="3906" w:type="dxa"/>
            <w:tcBorders>
              <w:top w:val="single" w:sz="4" w:space="0" w:color="auto"/>
              <w:left w:val="single" w:sz="4" w:space="0" w:color="auto"/>
              <w:bottom w:val="single" w:sz="4" w:space="0" w:color="auto"/>
              <w:right w:val="single" w:sz="4" w:space="0" w:color="auto"/>
            </w:tcBorders>
          </w:tcPr>
          <w:p w14:paraId="68CAE21B" w14:textId="77777777" w:rsidR="00CB612B" w:rsidRPr="000A3EC0"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9&gt;Physical Cell ID</w:t>
            </w:r>
          </w:p>
        </w:tc>
        <w:tc>
          <w:tcPr>
            <w:tcW w:w="1339" w:type="dxa"/>
            <w:tcBorders>
              <w:top w:val="single" w:sz="4" w:space="0" w:color="auto"/>
              <w:left w:val="single" w:sz="4" w:space="0" w:color="auto"/>
              <w:bottom w:val="single" w:sz="4" w:space="0" w:color="auto"/>
              <w:right w:val="single" w:sz="4" w:space="0" w:color="auto"/>
            </w:tcBorders>
          </w:tcPr>
          <w:p w14:paraId="4A5106B1"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217A88D2"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TRUE</w:t>
            </w:r>
          </w:p>
        </w:tc>
        <w:tc>
          <w:tcPr>
            <w:tcW w:w="1140" w:type="dxa"/>
            <w:tcBorders>
              <w:top w:val="single" w:sz="4" w:space="0" w:color="auto"/>
              <w:left w:val="single" w:sz="4" w:space="0" w:color="auto"/>
              <w:bottom w:val="single" w:sz="4" w:space="0" w:color="auto"/>
              <w:right w:val="single" w:sz="4" w:space="0" w:color="auto"/>
            </w:tcBorders>
          </w:tcPr>
          <w:p w14:paraId="74DFB5EE"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PhysCellID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5535CE7" w14:textId="77777777" w:rsidR="00CB612B" w:rsidRPr="008B4BCD" w:rsidRDefault="00CB612B" w:rsidP="00D54522">
            <w:pPr>
              <w:keepNext/>
              <w:keepLines/>
              <w:spacing w:after="0"/>
              <w:rPr>
                <w:rFonts w:ascii="Arial" w:hAnsi="Arial"/>
                <w:bCs/>
                <w:i/>
                <w:iCs/>
                <w:sz w:val="18"/>
                <w:lang w:eastAsia="ja-JP"/>
              </w:rPr>
            </w:pPr>
          </w:p>
        </w:tc>
      </w:tr>
      <w:tr w:rsidR="00CB612B" w:rsidRPr="00314937" w14:paraId="335EB7DA"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47CDAA2"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56</w:t>
            </w:r>
          </w:p>
        </w:tc>
        <w:tc>
          <w:tcPr>
            <w:tcW w:w="3906" w:type="dxa"/>
            <w:tcBorders>
              <w:top w:val="single" w:sz="4" w:space="0" w:color="auto"/>
              <w:left w:val="single" w:sz="4" w:space="0" w:color="auto"/>
              <w:bottom w:val="single" w:sz="4" w:space="0" w:color="auto"/>
              <w:right w:val="single" w:sz="4" w:space="0" w:color="auto"/>
            </w:tcBorders>
          </w:tcPr>
          <w:p w14:paraId="64DC41C1" w14:textId="77777777" w:rsidR="00CB612B" w:rsidRPr="000A3EC0"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9&gt;CSI RS Measurement Bandwidth</w:t>
            </w:r>
          </w:p>
        </w:tc>
        <w:tc>
          <w:tcPr>
            <w:tcW w:w="1339" w:type="dxa"/>
            <w:tcBorders>
              <w:top w:val="single" w:sz="4" w:space="0" w:color="auto"/>
              <w:left w:val="single" w:sz="4" w:space="0" w:color="auto"/>
              <w:bottom w:val="single" w:sz="4" w:space="0" w:color="auto"/>
              <w:right w:val="single" w:sz="4" w:space="0" w:color="auto"/>
            </w:tcBorders>
          </w:tcPr>
          <w:p w14:paraId="70D37F33"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7CC3AB8E"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7999534E"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0A1DC6C2"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csi-rs-MeasurementBW</w:t>
            </w:r>
            <w:r w:rsidRPr="008B4BCD">
              <w:rPr>
                <w:rFonts w:ascii="Arial" w:hAnsi="Arial"/>
                <w:bCs/>
                <w:sz w:val="18"/>
                <w:lang w:eastAsia="ja-JP"/>
              </w:rPr>
              <w:t xml:space="preserve"> IE in TS 38.331 Sec 6</w:t>
            </w:r>
          </w:p>
        </w:tc>
      </w:tr>
      <w:tr w:rsidR="00CB612B" w:rsidRPr="00314937" w14:paraId="176C5C80"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3BFE296"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57</w:t>
            </w:r>
          </w:p>
        </w:tc>
        <w:tc>
          <w:tcPr>
            <w:tcW w:w="3906" w:type="dxa"/>
            <w:tcBorders>
              <w:top w:val="single" w:sz="4" w:space="0" w:color="auto"/>
              <w:left w:val="single" w:sz="4" w:space="0" w:color="auto"/>
              <w:bottom w:val="single" w:sz="4" w:space="0" w:color="auto"/>
              <w:right w:val="single" w:sz="4" w:space="0" w:color="auto"/>
            </w:tcBorders>
          </w:tcPr>
          <w:p w14:paraId="03647DC5" w14:textId="77777777" w:rsidR="00CB612B" w:rsidRPr="000A3EC0"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10&gt;Number of PRBs</w:t>
            </w:r>
          </w:p>
        </w:tc>
        <w:tc>
          <w:tcPr>
            <w:tcW w:w="1339" w:type="dxa"/>
            <w:tcBorders>
              <w:top w:val="single" w:sz="4" w:space="0" w:color="auto"/>
              <w:left w:val="single" w:sz="4" w:space="0" w:color="auto"/>
              <w:bottom w:val="single" w:sz="4" w:space="0" w:color="auto"/>
              <w:right w:val="single" w:sz="4" w:space="0" w:color="auto"/>
            </w:tcBorders>
          </w:tcPr>
          <w:p w14:paraId="4139A9E9"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5C382416"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70CD5507"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nrofPRBs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043E31C" w14:textId="77777777" w:rsidR="00CB612B" w:rsidRPr="008B4BCD" w:rsidRDefault="00CB612B" w:rsidP="00D54522">
            <w:pPr>
              <w:keepNext/>
              <w:keepLines/>
              <w:spacing w:after="0"/>
              <w:rPr>
                <w:rFonts w:ascii="Arial" w:hAnsi="Arial"/>
                <w:bCs/>
                <w:i/>
                <w:iCs/>
                <w:sz w:val="18"/>
                <w:lang w:eastAsia="ja-JP"/>
              </w:rPr>
            </w:pPr>
          </w:p>
        </w:tc>
      </w:tr>
      <w:tr w:rsidR="00CB612B" w:rsidRPr="00314937" w14:paraId="094BA72E"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3255E3C"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58</w:t>
            </w:r>
          </w:p>
        </w:tc>
        <w:tc>
          <w:tcPr>
            <w:tcW w:w="3906" w:type="dxa"/>
            <w:tcBorders>
              <w:top w:val="single" w:sz="4" w:space="0" w:color="auto"/>
              <w:left w:val="single" w:sz="4" w:space="0" w:color="auto"/>
              <w:bottom w:val="single" w:sz="4" w:space="0" w:color="auto"/>
              <w:right w:val="single" w:sz="4" w:space="0" w:color="auto"/>
            </w:tcBorders>
          </w:tcPr>
          <w:p w14:paraId="3B9D056E" w14:textId="77777777" w:rsidR="00CB612B" w:rsidRPr="000A3EC0"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10&gt;Start PRB</w:t>
            </w:r>
          </w:p>
        </w:tc>
        <w:tc>
          <w:tcPr>
            <w:tcW w:w="1339" w:type="dxa"/>
            <w:tcBorders>
              <w:top w:val="single" w:sz="4" w:space="0" w:color="auto"/>
              <w:left w:val="single" w:sz="4" w:space="0" w:color="auto"/>
              <w:bottom w:val="single" w:sz="4" w:space="0" w:color="auto"/>
              <w:right w:val="single" w:sz="4" w:space="0" w:color="auto"/>
            </w:tcBorders>
          </w:tcPr>
          <w:p w14:paraId="11E61A71"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43910D7C"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2EBF1CDF"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startPRB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74C37425" w14:textId="77777777" w:rsidR="00CB612B" w:rsidRPr="008B4BCD" w:rsidRDefault="00CB612B" w:rsidP="00D54522">
            <w:pPr>
              <w:keepNext/>
              <w:keepLines/>
              <w:spacing w:after="0"/>
              <w:rPr>
                <w:rFonts w:ascii="Arial" w:hAnsi="Arial"/>
                <w:bCs/>
                <w:i/>
                <w:iCs/>
                <w:sz w:val="18"/>
                <w:lang w:eastAsia="ja-JP"/>
              </w:rPr>
            </w:pPr>
          </w:p>
        </w:tc>
      </w:tr>
      <w:tr w:rsidR="00CB612B" w:rsidRPr="00314937" w14:paraId="0C17AD18"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6594D61"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59</w:t>
            </w:r>
          </w:p>
        </w:tc>
        <w:tc>
          <w:tcPr>
            <w:tcW w:w="3906" w:type="dxa"/>
            <w:tcBorders>
              <w:top w:val="single" w:sz="4" w:space="0" w:color="auto"/>
              <w:left w:val="single" w:sz="4" w:space="0" w:color="auto"/>
              <w:bottom w:val="single" w:sz="4" w:space="0" w:color="auto"/>
              <w:right w:val="single" w:sz="4" w:space="0" w:color="auto"/>
            </w:tcBorders>
          </w:tcPr>
          <w:p w14:paraId="1AFA4886" w14:textId="77777777" w:rsidR="00CB612B" w:rsidRPr="000A3EC0"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9&gt;Density</w:t>
            </w:r>
          </w:p>
        </w:tc>
        <w:tc>
          <w:tcPr>
            <w:tcW w:w="1339" w:type="dxa"/>
            <w:tcBorders>
              <w:top w:val="single" w:sz="4" w:space="0" w:color="auto"/>
              <w:left w:val="single" w:sz="4" w:space="0" w:color="auto"/>
              <w:bottom w:val="single" w:sz="4" w:space="0" w:color="auto"/>
              <w:right w:val="single" w:sz="4" w:space="0" w:color="auto"/>
            </w:tcBorders>
          </w:tcPr>
          <w:p w14:paraId="0EBCFEB2"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0383A71E"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6CAEE311"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Density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0C49F3B9" w14:textId="77777777" w:rsidR="00CB612B" w:rsidRPr="008B4BCD" w:rsidRDefault="00CB612B" w:rsidP="00D54522">
            <w:pPr>
              <w:keepNext/>
              <w:keepLines/>
              <w:spacing w:after="0"/>
              <w:rPr>
                <w:rFonts w:ascii="Arial" w:hAnsi="Arial"/>
                <w:bCs/>
                <w:i/>
                <w:iCs/>
                <w:sz w:val="18"/>
                <w:lang w:eastAsia="ja-JP"/>
              </w:rPr>
            </w:pPr>
          </w:p>
        </w:tc>
      </w:tr>
      <w:tr w:rsidR="00CB612B" w:rsidRPr="00314937" w14:paraId="39773A45"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3581DA1"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60</w:t>
            </w:r>
          </w:p>
        </w:tc>
        <w:tc>
          <w:tcPr>
            <w:tcW w:w="3906" w:type="dxa"/>
            <w:tcBorders>
              <w:top w:val="single" w:sz="4" w:space="0" w:color="auto"/>
              <w:left w:val="single" w:sz="4" w:space="0" w:color="auto"/>
              <w:bottom w:val="single" w:sz="4" w:space="0" w:color="auto"/>
              <w:right w:val="single" w:sz="4" w:space="0" w:color="auto"/>
            </w:tcBorders>
          </w:tcPr>
          <w:p w14:paraId="66756DE5" w14:textId="77777777" w:rsidR="00CB612B" w:rsidRPr="000A3EC0"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9&gt;CSI RS Resource List Mobility</w:t>
            </w:r>
          </w:p>
        </w:tc>
        <w:tc>
          <w:tcPr>
            <w:tcW w:w="1339" w:type="dxa"/>
            <w:tcBorders>
              <w:top w:val="single" w:sz="4" w:space="0" w:color="auto"/>
              <w:left w:val="single" w:sz="4" w:space="0" w:color="auto"/>
              <w:bottom w:val="single" w:sz="4" w:space="0" w:color="auto"/>
              <w:right w:val="single" w:sz="4" w:space="0" w:color="auto"/>
            </w:tcBorders>
          </w:tcPr>
          <w:p w14:paraId="4205E42D"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LIST</w:t>
            </w:r>
          </w:p>
        </w:tc>
        <w:tc>
          <w:tcPr>
            <w:tcW w:w="851" w:type="dxa"/>
            <w:tcBorders>
              <w:top w:val="single" w:sz="4" w:space="0" w:color="auto"/>
              <w:left w:val="single" w:sz="4" w:space="0" w:color="auto"/>
              <w:bottom w:val="single" w:sz="4" w:space="0" w:color="auto"/>
              <w:right w:val="single" w:sz="4" w:space="0" w:color="auto"/>
            </w:tcBorders>
          </w:tcPr>
          <w:p w14:paraId="770F6118"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240CD240"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1AEAB6E5"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csi-rs-ResourceList-Mobility</w:t>
            </w:r>
            <w:r w:rsidRPr="008B4BCD">
              <w:rPr>
                <w:rFonts w:ascii="Arial" w:hAnsi="Arial"/>
                <w:bCs/>
                <w:sz w:val="18"/>
                <w:lang w:eastAsia="ja-JP"/>
              </w:rPr>
              <w:t xml:space="preserve"> IE in TS 38.331 Sec 6</w:t>
            </w:r>
          </w:p>
        </w:tc>
      </w:tr>
      <w:tr w:rsidR="00CB612B" w:rsidRPr="00314937" w14:paraId="69329135"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E03430F"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61</w:t>
            </w:r>
          </w:p>
        </w:tc>
        <w:tc>
          <w:tcPr>
            <w:tcW w:w="3906" w:type="dxa"/>
            <w:tcBorders>
              <w:top w:val="single" w:sz="4" w:space="0" w:color="auto"/>
              <w:left w:val="single" w:sz="4" w:space="0" w:color="auto"/>
              <w:bottom w:val="single" w:sz="4" w:space="0" w:color="auto"/>
              <w:right w:val="single" w:sz="4" w:space="0" w:color="auto"/>
            </w:tcBorders>
          </w:tcPr>
          <w:p w14:paraId="4E304FB2" w14:textId="77777777" w:rsidR="00CB612B" w:rsidRPr="000A3EC0"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10&gt;CSI RS Resource Item Mobility</w:t>
            </w:r>
          </w:p>
        </w:tc>
        <w:tc>
          <w:tcPr>
            <w:tcW w:w="1339" w:type="dxa"/>
            <w:tcBorders>
              <w:top w:val="single" w:sz="4" w:space="0" w:color="auto"/>
              <w:left w:val="single" w:sz="4" w:space="0" w:color="auto"/>
              <w:bottom w:val="single" w:sz="4" w:space="0" w:color="auto"/>
              <w:right w:val="single" w:sz="4" w:space="0" w:color="auto"/>
            </w:tcBorders>
          </w:tcPr>
          <w:p w14:paraId="2E6E30D0"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54536A89"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1F2AF4D8"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4DFFCB99"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CSI-RS-Resource-Mobility </w:t>
            </w:r>
            <w:r w:rsidRPr="008B4BCD">
              <w:rPr>
                <w:rFonts w:ascii="Arial" w:hAnsi="Arial"/>
                <w:bCs/>
                <w:sz w:val="18"/>
                <w:lang w:eastAsia="ja-JP"/>
              </w:rPr>
              <w:t>IE in TS 38.331 Sec 6</w:t>
            </w:r>
          </w:p>
        </w:tc>
      </w:tr>
      <w:tr w:rsidR="00CB612B" w:rsidRPr="00314937" w14:paraId="4D61CD31"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3F99C48"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62</w:t>
            </w:r>
          </w:p>
        </w:tc>
        <w:tc>
          <w:tcPr>
            <w:tcW w:w="3906" w:type="dxa"/>
            <w:tcBorders>
              <w:top w:val="single" w:sz="4" w:space="0" w:color="auto"/>
              <w:left w:val="single" w:sz="4" w:space="0" w:color="auto"/>
              <w:bottom w:val="single" w:sz="4" w:space="0" w:color="auto"/>
              <w:right w:val="single" w:sz="4" w:space="0" w:color="auto"/>
            </w:tcBorders>
          </w:tcPr>
          <w:p w14:paraId="29ED63EE" w14:textId="77777777" w:rsidR="00CB612B" w:rsidRPr="000A3EC0" w:rsidRDefault="00CB612B" w:rsidP="00D54522">
            <w:pPr>
              <w:keepNext/>
              <w:keepLines/>
              <w:spacing w:after="0"/>
              <w:ind w:left="2840"/>
              <w:rPr>
                <w:rFonts w:ascii="Arial" w:hAnsi="Arial"/>
                <w:bCs/>
                <w:sz w:val="18"/>
                <w:lang w:eastAsia="ja-JP"/>
              </w:rPr>
            </w:pPr>
            <w:r w:rsidRPr="008B4BCD">
              <w:rPr>
                <w:rFonts w:ascii="Arial" w:hAnsi="Arial"/>
                <w:bCs/>
                <w:sz w:val="18"/>
                <w:lang w:eastAsia="ja-JP"/>
              </w:rPr>
              <w:t>11&gt;CSI RS Index</w:t>
            </w:r>
          </w:p>
        </w:tc>
        <w:tc>
          <w:tcPr>
            <w:tcW w:w="1339" w:type="dxa"/>
            <w:tcBorders>
              <w:top w:val="single" w:sz="4" w:space="0" w:color="auto"/>
              <w:left w:val="single" w:sz="4" w:space="0" w:color="auto"/>
              <w:bottom w:val="single" w:sz="4" w:space="0" w:color="auto"/>
              <w:right w:val="single" w:sz="4" w:space="0" w:color="auto"/>
            </w:tcBorders>
          </w:tcPr>
          <w:p w14:paraId="131F58E9"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34A2A602"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TRUE</w:t>
            </w:r>
          </w:p>
        </w:tc>
        <w:tc>
          <w:tcPr>
            <w:tcW w:w="1140" w:type="dxa"/>
            <w:tcBorders>
              <w:top w:val="single" w:sz="4" w:space="0" w:color="auto"/>
              <w:left w:val="single" w:sz="4" w:space="0" w:color="auto"/>
              <w:bottom w:val="single" w:sz="4" w:space="0" w:color="auto"/>
              <w:right w:val="single" w:sz="4" w:space="0" w:color="auto"/>
            </w:tcBorders>
          </w:tcPr>
          <w:p w14:paraId="5EC75984"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csi-RS-Index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20C1FF09" w14:textId="77777777" w:rsidR="00CB612B" w:rsidRPr="008B4BCD" w:rsidRDefault="00CB612B" w:rsidP="00D54522">
            <w:pPr>
              <w:keepNext/>
              <w:keepLines/>
              <w:spacing w:after="0"/>
              <w:rPr>
                <w:rFonts w:ascii="Arial" w:hAnsi="Arial"/>
                <w:bCs/>
                <w:i/>
                <w:iCs/>
                <w:sz w:val="18"/>
                <w:lang w:eastAsia="ja-JP"/>
              </w:rPr>
            </w:pPr>
          </w:p>
        </w:tc>
      </w:tr>
      <w:tr w:rsidR="00CB612B" w:rsidRPr="00314937" w14:paraId="09BFFFDB"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C09B13C"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63</w:t>
            </w:r>
          </w:p>
        </w:tc>
        <w:tc>
          <w:tcPr>
            <w:tcW w:w="3906" w:type="dxa"/>
            <w:tcBorders>
              <w:top w:val="single" w:sz="4" w:space="0" w:color="auto"/>
              <w:left w:val="single" w:sz="4" w:space="0" w:color="auto"/>
              <w:bottom w:val="single" w:sz="4" w:space="0" w:color="auto"/>
              <w:right w:val="single" w:sz="4" w:space="0" w:color="auto"/>
            </w:tcBorders>
          </w:tcPr>
          <w:p w14:paraId="5AE11BDE" w14:textId="77777777" w:rsidR="00CB612B" w:rsidRPr="000A3EC0" w:rsidRDefault="00CB612B" w:rsidP="00D54522">
            <w:pPr>
              <w:keepNext/>
              <w:keepLines/>
              <w:spacing w:after="0"/>
              <w:ind w:left="2840"/>
              <w:rPr>
                <w:rFonts w:ascii="Arial" w:hAnsi="Arial"/>
                <w:bCs/>
                <w:i/>
                <w:iCs/>
                <w:sz w:val="18"/>
                <w:lang w:eastAsia="ja-JP"/>
              </w:rPr>
            </w:pPr>
            <w:r w:rsidRPr="008B4BCD">
              <w:rPr>
                <w:rFonts w:ascii="Arial" w:hAnsi="Arial"/>
                <w:bCs/>
                <w:sz w:val="18"/>
                <w:lang w:eastAsia="ja-JP"/>
              </w:rPr>
              <w:t xml:space="preserve">11&gt;CHOICE </w:t>
            </w:r>
            <w:r w:rsidRPr="000A3EC0">
              <w:rPr>
                <w:rFonts w:ascii="Arial" w:hAnsi="Arial"/>
                <w:bCs/>
                <w:i/>
                <w:iCs/>
                <w:sz w:val="18"/>
                <w:lang w:eastAsia="ja-JP"/>
              </w:rPr>
              <w:t>Slot Config</w:t>
            </w:r>
          </w:p>
        </w:tc>
        <w:tc>
          <w:tcPr>
            <w:tcW w:w="1339" w:type="dxa"/>
            <w:tcBorders>
              <w:top w:val="single" w:sz="4" w:space="0" w:color="auto"/>
              <w:left w:val="single" w:sz="4" w:space="0" w:color="auto"/>
              <w:bottom w:val="single" w:sz="4" w:space="0" w:color="auto"/>
              <w:right w:val="single" w:sz="4" w:space="0" w:color="auto"/>
            </w:tcBorders>
          </w:tcPr>
          <w:p w14:paraId="08F70206"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071542A7"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55AAA30F"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0E3E5E9A"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slotConfig </w:t>
            </w:r>
            <w:r w:rsidRPr="008B4BCD">
              <w:rPr>
                <w:rFonts w:ascii="Arial" w:hAnsi="Arial"/>
                <w:bCs/>
                <w:sz w:val="18"/>
                <w:lang w:eastAsia="ja-JP"/>
              </w:rPr>
              <w:t>IE in TS 38.331 Sec 6</w:t>
            </w:r>
          </w:p>
        </w:tc>
      </w:tr>
      <w:tr w:rsidR="00CB612B" w:rsidRPr="00314937" w14:paraId="0403265A"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5C73A18"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64</w:t>
            </w:r>
          </w:p>
        </w:tc>
        <w:tc>
          <w:tcPr>
            <w:tcW w:w="3906" w:type="dxa"/>
            <w:tcBorders>
              <w:top w:val="single" w:sz="4" w:space="0" w:color="auto"/>
              <w:left w:val="single" w:sz="4" w:space="0" w:color="auto"/>
              <w:bottom w:val="single" w:sz="4" w:space="0" w:color="auto"/>
              <w:right w:val="single" w:sz="4" w:space="0" w:color="auto"/>
            </w:tcBorders>
          </w:tcPr>
          <w:p w14:paraId="670C73C6" w14:textId="77777777" w:rsidR="00CB612B" w:rsidRPr="000A3EC0" w:rsidRDefault="00CB612B" w:rsidP="00D54522">
            <w:pPr>
              <w:keepNext/>
              <w:keepLines/>
              <w:spacing w:after="0"/>
              <w:ind w:left="3124"/>
              <w:rPr>
                <w:rFonts w:ascii="Arial" w:hAnsi="Arial"/>
                <w:bCs/>
                <w:sz w:val="18"/>
                <w:lang w:eastAsia="ja-JP"/>
              </w:rPr>
            </w:pPr>
            <w:r w:rsidRPr="008B4BCD">
              <w:rPr>
                <w:rFonts w:ascii="Arial" w:hAnsi="Arial"/>
                <w:bCs/>
                <w:sz w:val="18"/>
                <w:lang w:eastAsia="ja-JP"/>
              </w:rPr>
              <w:t>12&gt;ms4</w:t>
            </w:r>
          </w:p>
        </w:tc>
        <w:tc>
          <w:tcPr>
            <w:tcW w:w="1339" w:type="dxa"/>
            <w:tcBorders>
              <w:top w:val="single" w:sz="4" w:space="0" w:color="auto"/>
              <w:left w:val="single" w:sz="4" w:space="0" w:color="auto"/>
              <w:bottom w:val="single" w:sz="4" w:space="0" w:color="auto"/>
              <w:right w:val="single" w:sz="4" w:space="0" w:color="auto"/>
            </w:tcBorders>
          </w:tcPr>
          <w:p w14:paraId="63C25097"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309A8CA5"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34125CF9"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ms4</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3F859DCA" w14:textId="77777777" w:rsidR="00CB612B" w:rsidRPr="008B4BCD" w:rsidRDefault="00CB612B" w:rsidP="00D54522">
            <w:pPr>
              <w:keepNext/>
              <w:keepLines/>
              <w:spacing w:after="0"/>
              <w:rPr>
                <w:rFonts w:ascii="Arial" w:hAnsi="Arial"/>
                <w:bCs/>
                <w:i/>
                <w:iCs/>
                <w:sz w:val="18"/>
                <w:lang w:eastAsia="ja-JP"/>
              </w:rPr>
            </w:pPr>
          </w:p>
        </w:tc>
      </w:tr>
      <w:tr w:rsidR="00CB612B" w:rsidRPr="00314937" w14:paraId="10944503"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7E3079E"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lastRenderedPageBreak/>
              <w:t>65</w:t>
            </w:r>
          </w:p>
        </w:tc>
        <w:tc>
          <w:tcPr>
            <w:tcW w:w="3906" w:type="dxa"/>
            <w:tcBorders>
              <w:top w:val="single" w:sz="4" w:space="0" w:color="auto"/>
              <w:left w:val="single" w:sz="4" w:space="0" w:color="auto"/>
              <w:bottom w:val="single" w:sz="4" w:space="0" w:color="auto"/>
              <w:right w:val="single" w:sz="4" w:space="0" w:color="auto"/>
            </w:tcBorders>
          </w:tcPr>
          <w:p w14:paraId="2BA7DF5D" w14:textId="77777777" w:rsidR="00CB612B" w:rsidRPr="000A3EC0" w:rsidRDefault="00CB612B" w:rsidP="00D54522">
            <w:pPr>
              <w:keepNext/>
              <w:keepLines/>
              <w:spacing w:after="0"/>
              <w:ind w:left="3124"/>
              <w:rPr>
                <w:rFonts w:ascii="Arial" w:hAnsi="Arial"/>
                <w:bCs/>
                <w:sz w:val="18"/>
                <w:lang w:eastAsia="ja-JP"/>
              </w:rPr>
            </w:pPr>
            <w:r w:rsidRPr="008B4BCD">
              <w:rPr>
                <w:rFonts w:ascii="Arial" w:hAnsi="Arial"/>
                <w:bCs/>
                <w:sz w:val="18"/>
                <w:lang w:eastAsia="ja-JP"/>
              </w:rPr>
              <w:t>12&gt;ms5</w:t>
            </w:r>
          </w:p>
        </w:tc>
        <w:tc>
          <w:tcPr>
            <w:tcW w:w="1339" w:type="dxa"/>
            <w:tcBorders>
              <w:top w:val="single" w:sz="4" w:space="0" w:color="auto"/>
              <w:left w:val="single" w:sz="4" w:space="0" w:color="auto"/>
              <w:bottom w:val="single" w:sz="4" w:space="0" w:color="auto"/>
              <w:right w:val="single" w:sz="4" w:space="0" w:color="auto"/>
            </w:tcBorders>
          </w:tcPr>
          <w:p w14:paraId="6230B7A4"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02020C03"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2393851D"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ms5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6D6681F3" w14:textId="77777777" w:rsidR="00CB612B" w:rsidRPr="008B4BCD" w:rsidRDefault="00CB612B" w:rsidP="00D54522">
            <w:pPr>
              <w:keepNext/>
              <w:keepLines/>
              <w:spacing w:after="0"/>
              <w:rPr>
                <w:rFonts w:ascii="Arial" w:hAnsi="Arial"/>
                <w:bCs/>
                <w:i/>
                <w:iCs/>
                <w:sz w:val="18"/>
                <w:lang w:eastAsia="ja-JP"/>
              </w:rPr>
            </w:pPr>
          </w:p>
        </w:tc>
      </w:tr>
      <w:tr w:rsidR="00CB612B" w:rsidRPr="00314937" w14:paraId="31CD3558"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3282FC6"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66</w:t>
            </w:r>
          </w:p>
        </w:tc>
        <w:tc>
          <w:tcPr>
            <w:tcW w:w="3906" w:type="dxa"/>
            <w:tcBorders>
              <w:top w:val="single" w:sz="4" w:space="0" w:color="auto"/>
              <w:left w:val="single" w:sz="4" w:space="0" w:color="auto"/>
              <w:bottom w:val="single" w:sz="4" w:space="0" w:color="auto"/>
              <w:right w:val="single" w:sz="4" w:space="0" w:color="auto"/>
            </w:tcBorders>
          </w:tcPr>
          <w:p w14:paraId="57BD94CC" w14:textId="77777777" w:rsidR="00CB612B" w:rsidRPr="000A3EC0" w:rsidRDefault="00CB612B" w:rsidP="00D54522">
            <w:pPr>
              <w:keepNext/>
              <w:keepLines/>
              <w:spacing w:after="0"/>
              <w:ind w:left="3124"/>
              <w:rPr>
                <w:rFonts w:ascii="Arial" w:hAnsi="Arial"/>
                <w:bCs/>
                <w:sz w:val="18"/>
                <w:lang w:eastAsia="ja-JP"/>
              </w:rPr>
            </w:pPr>
            <w:r w:rsidRPr="008B4BCD">
              <w:rPr>
                <w:rFonts w:ascii="Arial" w:hAnsi="Arial"/>
                <w:bCs/>
                <w:sz w:val="18"/>
                <w:lang w:eastAsia="ja-JP"/>
              </w:rPr>
              <w:t>12&gt;ms10</w:t>
            </w:r>
          </w:p>
        </w:tc>
        <w:tc>
          <w:tcPr>
            <w:tcW w:w="1339" w:type="dxa"/>
            <w:tcBorders>
              <w:top w:val="single" w:sz="4" w:space="0" w:color="auto"/>
              <w:left w:val="single" w:sz="4" w:space="0" w:color="auto"/>
              <w:bottom w:val="single" w:sz="4" w:space="0" w:color="auto"/>
              <w:right w:val="single" w:sz="4" w:space="0" w:color="auto"/>
            </w:tcBorders>
          </w:tcPr>
          <w:p w14:paraId="1F023618"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32E20458"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23CD84B4"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ms10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E68B3FA" w14:textId="77777777" w:rsidR="00CB612B" w:rsidRPr="008B4BCD" w:rsidRDefault="00CB612B" w:rsidP="00D54522">
            <w:pPr>
              <w:keepNext/>
              <w:keepLines/>
              <w:spacing w:after="0"/>
              <w:rPr>
                <w:rFonts w:ascii="Arial" w:hAnsi="Arial"/>
                <w:bCs/>
                <w:i/>
                <w:iCs/>
                <w:sz w:val="18"/>
                <w:lang w:eastAsia="ja-JP"/>
              </w:rPr>
            </w:pPr>
          </w:p>
        </w:tc>
      </w:tr>
      <w:tr w:rsidR="00CB612B" w:rsidRPr="00314937" w14:paraId="719C0314"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8843B4D"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67</w:t>
            </w:r>
          </w:p>
        </w:tc>
        <w:tc>
          <w:tcPr>
            <w:tcW w:w="3906" w:type="dxa"/>
            <w:tcBorders>
              <w:top w:val="single" w:sz="4" w:space="0" w:color="auto"/>
              <w:left w:val="single" w:sz="4" w:space="0" w:color="auto"/>
              <w:bottom w:val="single" w:sz="4" w:space="0" w:color="auto"/>
              <w:right w:val="single" w:sz="4" w:space="0" w:color="auto"/>
            </w:tcBorders>
          </w:tcPr>
          <w:p w14:paraId="73E3B3A3" w14:textId="77777777" w:rsidR="00CB612B" w:rsidRPr="000A3EC0" w:rsidRDefault="00CB612B" w:rsidP="00D54522">
            <w:pPr>
              <w:keepNext/>
              <w:keepLines/>
              <w:spacing w:after="0"/>
              <w:ind w:left="3124"/>
              <w:rPr>
                <w:rFonts w:ascii="Arial" w:hAnsi="Arial"/>
                <w:bCs/>
                <w:sz w:val="18"/>
                <w:lang w:eastAsia="ja-JP"/>
              </w:rPr>
            </w:pPr>
            <w:r w:rsidRPr="008B4BCD">
              <w:rPr>
                <w:rFonts w:ascii="Arial" w:hAnsi="Arial"/>
                <w:bCs/>
                <w:sz w:val="18"/>
                <w:lang w:eastAsia="ja-JP"/>
              </w:rPr>
              <w:t>12&gt;ms20</w:t>
            </w:r>
          </w:p>
        </w:tc>
        <w:tc>
          <w:tcPr>
            <w:tcW w:w="1339" w:type="dxa"/>
            <w:tcBorders>
              <w:top w:val="single" w:sz="4" w:space="0" w:color="auto"/>
              <w:left w:val="single" w:sz="4" w:space="0" w:color="auto"/>
              <w:bottom w:val="single" w:sz="4" w:space="0" w:color="auto"/>
              <w:right w:val="single" w:sz="4" w:space="0" w:color="auto"/>
            </w:tcBorders>
          </w:tcPr>
          <w:p w14:paraId="016F7D0A"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2D1C8FD2"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3BC6450E"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ms20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054004B" w14:textId="77777777" w:rsidR="00CB612B" w:rsidRPr="008B4BCD" w:rsidRDefault="00CB612B" w:rsidP="00D54522">
            <w:pPr>
              <w:keepNext/>
              <w:keepLines/>
              <w:spacing w:after="0"/>
              <w:rPr>
                <w:rFonts w:ascii="Arial" w:hAnsi="Arial"/>
                <w:bCs/>
                <w:i/>
                <w:iCs/>
                <w:sz w:val="18"/>
                <w:lang w:eastAsia="ja-JP"/>
              </w:rPr>
            </w:pPr>
          </w:p>
        </w:tc>
      </w:tr>
      <w:tr w:rsidR="00CB612B" w:rsidRPr="00314937" w14:paraId="66EAC4B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92EFB33"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68</w:t>
            </w:r>
          </w:p>
        </w:tc>
        <w:tc>
          <w:tcPr>
            <w:tcW w:w="3906" w:type="dxa"/>
            <w:tcBorders>
              <w:top w:val="single" w:sz="4" w:space="0" w:color="auto"/>
              <w:left w:val="single" w:sz="4" w:space="0" w:color="auto"/>
              <w:bottom w:val="single" w:sz="4" w:space="0" w:color="auto"/>
              <w:right w:val="single" w:sz="4" w:space="0" w:color="auto"/>
            </w:tcBorders>
          </w:tcPr>
          <w:p w14:paraId="6A677A6A" w14:textId="77777777" w:rsidR="00CB612B" w:rsidRPr="000A3EC0" w:rsidRDefault="00CB612B" w:rsidP="00D54522">
            <w:pPr>
              <w:keepNext/>
              <w:keepLines/>
              <w:spacing w:after="0"/>
              <w:ind w:left="3124"/>
              <w:rPr>
                <w:rFonts w:ascii="Arial" w:hAnsi="Arial"/>
                <w:bCs/>
                <w:sz w:val="18"/>
                <w:lang w:eastAsia="ja-JP"/>
              </w:rPr>
            </w:pPr>
            <w:r w:rsidRPr="008B4BCD">
              <w:rPr>
                <w:rFonts w:ascii="Arial" w:hAnsi="Arial"/>
                <w:bCs/>
                <w:sz w:val="18"/>
                <w:lang w:eastAsia="ja-JP"/>
              </w:rPr>
              <w:t>12&gt;ms40</w:t>
            </w:r>
          </w:p>
        </w:tc>
        <w:tc>
          <w:tcPr>
            <w:tcW w:w="1339" w:type="dxa"/>
            <w:tcBorders>
              <w:top w:val="single" w:sz="4" w:space="0" w:color="auto"/>
              <w:left w:val="single" w:sz="4" w:space="0" w:color="auto"/>
              <w:bottom w:val="single" w:sz="4" w:space="0" w:color="auto"/>
              <w:right w:val="single" w:sz="4" w:space="0" w:color="auto"/>
            </w:tcBorders>
          </w:tcPr>
          <w:p w14:paraId="1ED018C4"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3052CC07"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736A048D"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ms40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53D9786" w14:textId="77777777" w:rsidR="00CB612B" w:rsidRPr="008B4BCD" w:rsidRDefault="00CB612B" w:rsidP="00D54522">
            <w:pPr>
              <w:keepNext/>
              <w:keepLines/>
              <w:spacing w:after="0"/>
              <w:rPr>
                <w:rFonts w:ascii="Arial" w:hAnsi="Arial"/>
                <w:bCs/>
                <w:i/>
                <w:iCs/>
                <w:sz w:val="18"/>
                <w:lang w:eastAsia="ja-JP"/>
              </w:rPr>
            </w:pPr>
          </w:p>
        </w:tc>
      </w:tr>
      <w:tr w:rsidR="00CB612B" w:rsidRPr="00314937" w14:paraId="0AF7853E"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789CD44"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69</w:t>
            </w:r>
          </w:p>
        </w:tc>
        <w:tc>
          <w:tcPr>
            <w:tcW w:w="3906" w:type="dxa"/>
            <w:tcBorders>
              <w:top w:val="single" w:sz="4" w:space="0" w:color="auto"/>
              <w:left w:val="single" w:sz="4" w:space="0" w:color="auto"/>
              <w:bottom w:val="single" w:sz="4" w:space="0" w:color="auto"/>
              <w:right w:val="single" w:sz="4" w:space="0" w:color="auto"/>
            </w:tcBorders>
          </w:tcPr>
          <w:p w14:paraId="5C947E4C" w14:textId="77777777" w:rsidR="00CB612B" w:rsidRPr="000A3EC0" w:rsidRDefault="00CB612B" w:rsidP="00D54522">
            <w:pPr>
              <w:keepNext/>
              <w:keepLines/>
              <w:spacing w:after="0"/>
              <w:ind w:left="2840"/>
              <w:rPr>
                <w:rFonts w:ascii="Arial" w:hAnsi="Arial"/>
                <w:bCs/>
                <w:sz w:val="18"/>
                <w:lang w:eastAsia="ja-JP"/>
              </w:rPr>
            </w:pPr>
            <w:r w:rsidRPr="008B4BCD">
              <w:rPr>
                <w:rFonts w:ascii="Arial" w:hAnsi="Arial"/>
                <w:bCs/>
                <w:sz w:val="18"/>
                <w:lang w:eastAsia="ja-JP"/>
              </w:rPr>
              <w:t>11&gt;Associated SSB</w:t>
            </w:r>
          </w:p>
        </w:tc>
        <w:tc>
          <w:tcPr>
            <w:tcW w:w="1339" w:type="dxa"/>
            <w:tcBorders>
              <w:top w:val="single" w:sz="4" w:space="0" w:color="auto"/>
              <w:left w:val="single" w:sz="4" w:space="0" w:color="auto"/>
              <w:bottom w:val="single" w:sz="4" w:space="0" w:color="auto"/>
              <w:right w:val="single" w:sz="4" w:space="0" w:color="auto"/>
            </w:tcBorders>
          </w:tcPr>
          <w:p w14:paraId="47BE0638"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60017FAA"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348B771F"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6565BC59"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assoiatedSSB </w:t>
            </w:r>
            <w:r w:rsidRPr="008B4BCD">
              <w:rPr>
                <w:rFonts w:ascii="Arial" w:hAnsi="Arial"/>
                <w:bCs/>
                <w:sz w:val="18"/>
                <w:lang w:eastAsia="ja-JP"/>
              </w:rPr>
              <w:t>IE in TS 38.331 Sec 6</w:t>
            </w:r>
          </w:p>
        </w:tc>
      </w:tr>
      <w:tr w:rsidR="00CB612B" w:rsidRPr="00314937" w14:paraId="3BF7ACB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4BF4602"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70</w:t>
            </w:r>
          </w:p>
        </w:tc>
        <w:tc>
          <w:tcPr>
            <w:tcW w:w="3906" w:type="dxa"/>
            <w:tcBorders>
              <w:top w:val="single" w:sz="4" w:space="0" w:color="auto"/>
              <w:left w:val="single" w:sz="4" w:space="0" w:color="auto"/>
              <w:bottom w:val="single" w:sz="4" w:space="0" w:color="auto"/>
              <w:right w:val="single" w:sz="4" w:space="0" w:color="auto"/>
            </w:tcBorders>
          </w:tcPr>
          <w:p w14:paraId="48ED9431" w14:textId="77777777" w:rsidR="00CB612B" w:rsidRPr="000A3EC0" w:rsidRDefault="00CB612B" w:rsidP="00D54522">
            <w:pPr>
              <w:keepNext/>
              <w:keepLines/>
              <w:spacing w:after="0"/>
              <w:ind w:left="3124"/>
              <w:rPr>
                <w:rFonts w:ascii="Arial" w:hAnsi="Arial"/>
                <w:bCs/>
                <w:sz w:val="18"/>
                <w:lang w:eastAsia="ja-JP"/>
              </w:rPr>
            </w:pPr>
            <w:r w:rsidRPr="008B4BCD">
              <w:rPr>
                <w:rFonts w:ascii="Arial" w:hAnsi="Arial"/>
                <w:bCs/>
                <w:sz w:val="18"/>
                <w:lang w:eastAsia="ja-JP"/>
              </w:rPr>
              <w:t>12&gt;SSB Index</w:t>
            </w:r>
          </w:p>
        </w:tc>
        <w:tc>
          <w:tcPr>
            <w:tcW w:w="1339" w:type="dxa"/>
            <w:tcBorders>
              <w:top w:val="single" w:sz="4" w:space="0" w:color="auto"/>
              <w:left w:val="single" w:sz="4" w:space="0" w:color="auto"/>
              <w:bottom w:val="single" w:sz="4" w:space="0" w:color="auto"/>
              <w:right w:val="single" w:sz="4" w:space="0" w:color="auto"/>
            </w:tcBorders>
          </w:tcPr>
          <w:p w14:paraId="5D5AF0FE"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04DC2E46"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TRUE</w:t>
            </w:r>
          </w:p>
        </w:tc>
        <w:tc>
          <w:tcPr>
            <w:tcW w:w="1140" w:type="dxa"/>
            <w:tcBorders>
              <w:top w:val="single" w:sz="4" w:space="0" w:color="auto"/>
              <w:left w:val="single" w:sz="4" w:space="0" w:color="auto"/>
              <w:bottom w:val="single" w:sz="4" w:space="0" w:color="auto"/>
              <w:right w:val="single" w:sz="4" w:space="0" w:color="auto"/>
            </w:tcBorders>
          </w:tcPr>
          <w:p w14:paraId="0DE7D96C"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ssb-Index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28CBB3C" w14:textId="77777777" w:rsidR="00CB612B" w:rsidRPr="008B4BCD" w:rsidRDefault="00CB612B" w:rsidP="00D54522">
            <w:pPr>
              <w:keepNext/>
              <w:keepLines/>
              <w:spacing w:after="0"/>
              <w:rPr>
                <w:rFonts w:ascii="Arial" w:hAnsi="Arial"/>
                <w:bCs/>
                <w:i/>
                <w:iCs/>
                <w:sz w:val="18"/>
                <w:lang w:eastAsia="ja-JP"/>
              </w:rPr>
            </w:pPr>
          </w:p>
        </w:tc>
      </w:tr>
      <w:tr w:rsidR="00CB612B" w:rsidRPr="00314937" w14:paraId="23267847"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7A999A3"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71</w:t>
            </w:r>
          </w:p>
        </w:tc>
        <w:tc>
          <w:tcPr>
            <w:tcW w:w="3906" w:type="dxa"/>
            <w:tcBorders>
              <w:top w:val="single" w:sz="4" w:space="0" w:color="auto"/>
              <w:left w:val="single" w:sz="4" w:space="0" w:color="auto"/>
              <w:bottom w:val="single" w:sz="4" w:space="0" w:color="auto"/>
              <w:right w:val="single" w:sz="4" w:space="0" w:color="auto"/>
            </w:tcBorders>
          </w:tcPr>
          <w:p w14:paraId="3077BBB0" w14:textId="77777777" w:rsidR="00CB612B" w:rsidRPr="000A3EC0" w:rsidRDefault="00CB612B" w:rsidP="00D54522">
            <w:pPr>
              <w:keepNext/>
              <w:keepLines/>
              <w:spacing w:after="0"/>
              <w:ind w:left="3124"/>
              <w:rPr>
                <w:rFonts w:ascii="Arial" w:hAnsi="Arial"/>
                <w:bCs/>
                <w:sz w:val="18"/>
                <w:lang w:eastAsia="ja-JP"/>
              </w:rPr>
            </w:pPr>
            <w:r w:rsidRPr="008B4BCD">
              <w:rPr>
                <w:rFonts w:ascii="Arial" w:hAnsi="Arial"/>
                <w:bCs/>
                <w:sz w:val="18"/>
                <w:lang w:eastAsia="ja-JP"/>
              </w:rPr>
              <w:t>12&gt;Is Quasi colocolo</w:t>
            </w:r>
          </w:p>
        </w:tc>
        <w:tc>
          <w:tcPr>
            <w:tcW w:w="1339" w:type="dxa"/>
            <w:tcBorders>
              <w:top w:val="single" w:sz="4" w:space="0" w:color="auto"/>
              <w:left w:val="single" w:sz="4" w:space="0" w:color="auto"/>
              <w:bottom w:val="single" w:sz="4" w:space="0" w:color="auto"/>
              <w:right w:val="single" w:sz="4" w:space="0" w:color="auto"/>
            </w:tcBorders>
          </w:tcPr>
          <w:p w14:paraId="7C680EA0"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3F05F91A"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6332205A"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isQuasiColocated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5100898" w14:textId="77777777" w:rsidR="00CB612B" w:rsidRPr="008B4BCD" w:rsidRDefault="00CB612B" w:rsidP="00D54522">
            <w:pPr>
              <w:keepNext/>
              <w:keepLines/>
              <w:spacing w:after="0"/>
              <w:rPr>
                <w:rFonts w:ascii="Arial" w:hAnsi="Arial"/>
                <w:bCs/>
                <w:i/>
                <w:iCs/>
                <w:sz w:val="18"/>
                <w:lang w:eastAsia="ja-JP"/>
              </w:rPr>
            </w:pPr>
          </w:p>
        </w:tc>
      </w:tr>
      <w:tr w:rsidR="00CB612B" w:rsidRPr="00314937" w14:paraId="612DBDDC"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5E0F318"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72</w:t>
            </w:r>
          </w:p>
        </w:tc>
        <w:tc>
          <w:tcPr>
            <w:tcW w:w="3906" w:type="dxa"/>
            <w:tcBorders>
              <w:top w:val="single" w:sz="4" w:space="0" w:color="auto"/>
              <w:left w:val="single" w:sz="4" w:space="0" w:color="auto"/>
              <w:bottom w:val="single" w:sz="4" w:space="0" w:color="auto"/>
              <w:right w:val="single" w:sz="4" w:space="0" w:color="auto"/>
            </w:tcBorders>
          </w:tcPr>
          <w:p w14:paraId="71DA9524" w14:textId="77777777" w:rsidR="00CB612B" w:rsidRPr="000A3EC0" w:rsidRDefault="00CB612B" w:rsidP="00D54522">
            <w:pPr>
              <w:keepNext/>
              <w:keepLines/>
              <w:spacing w:after="0"/>
              <w:ind w:left="2840"/>
              <w:rPr>
                <w:rFonts w:ascii="Arial" w:hAnsi="Arial"/>
                <w:bCs/>
                <w:sz w:val="18"/>
                <w:lang w:eastAsia="ja-JP"/>
              </w:rPr>
            </w:pPr>
            <w:r w:rsidRPr="008B4BCD">
              <w:rPr>
                <w:rFonts w:ascii="Arial" w:hAnsi="Arial"/>
                <w:bCs/>
                <w:sz w:val="18"/>
                <w:lang w:eastAsia="ja-JP"/>
              </w:rPr>
              <w:t xml:space="preserve">11&gt;CHOICE </w:t>
            </w:r>
            <w:r w:rsidRPr="000A3EC0">
              <w:rPr>
                <w:rFonts w:ascii="Arial" w:hAnsi="Arial"/>
                <w:bCs/>
                <w:i/>
                <w:iCs/>
                <w:sz w:val="18"/>
                <w:lang w:eastAsia="ja-JP"/>
              </w:rPr>
              <w:t>Frequency Domain Allocation</w:t>
            </w:r>
          </w:p>
        </w:tc>
        <w:tc>
          <w:tcPr>
            <w:tcW w:w="1339" w:type="dxa"/>
            <w:tcBorders>
              <w:top w:val="single" w:sz="4" w:space="0" w:color="auto"/>
              <w:left w:val="single" w:sz="4" w:space="0" w:color="auto"/>
              <w:bottom w:val="single" w:sz="4" w:space="0" w:color="auto"/>
              <w:right w:val="single" w:sz="4" w:space="0" w:color="auto"/>
            </w:tcBorders>
          </w:tcPr>
          <w:p w14:paraId="69987379"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1892CA4B"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526750D9"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6095781C"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frequencyDomainnAllocation </w:t>
            </w:r>
            <w:r w:rsidRPr="008B4BCD">
              <w:rPr>
                <w:rFonts w:ascii="Arial" w:hAnsi="Arial"/>
                <w:bCs/>
                <w:sz w:val="18"/>
                <w:lang w:eastAsia="ja-JP"/>
              </w:rPr>
              <w:t>IE in TS 38.331 Sec 6</w:t>
            </w:r>
          </w:p>
        </w:tc>
      </w:tr>
      <w:tr w:rsidR="00CB612B" w:rsidRPr="00314937" w14:paraId="0CEB9920"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2D98C25"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73</w:t>
            </w:r>
          </w:p>
        </w:tc>
        <w:tc>
          <w:tcPr>
            <w:tcW w:w="3906" w:type="dxa"/>
            <w:tcBorders>
              <w:top w:val="single" w:sz="4" w:space="0" w:color="auto"/>
              <w:left w:val="single" w:sz="4" w:space="0" w:color="auto"/>
              <w:bottom w:val="single" w:sz="4" w:space="0" w:color="auto"/>
              <w:right w:val="single" w:sz="4" w:space="0" w:color="auto"/>
            </w:tcBorders>
          </w:tcPr>
          <w:p w14:paraId="5EE23E82" w14:textId="77777777" w:rsidR="00CB612B" w:rsidRPr="000A3EC0" w:rsidRDefault="00CB612B" w:rsidP="00D54522">
            <w:pPr>
              <w:keepNext/>
              <w:keepLines/>
              <w:spacing w:after="0"/>
              <w:ind w:left="3124"/>
              <w:rPr>
                <w:rFonts w:ascii="Arial" w:hAnsi="Arial"/>
                <w:bCs/>
                <w:sz w:val="18"/>
                <w:lang w:eastAsia="ja-JP"/>
              </w:rPr>
            </w:pPr>
            <w:r w:rsidRPr="008B4BCD">
              <w:rPr>
                <w:rFonts w:ascii="Arial" w:hAnsi="Arial"/>
                <w:bCs/>
                <w:sz w:val="18"/>
                <w:lang w:eastAsia="ja-JP"/>
              </w:rPr>
              <w:t>12&gt;Frequency Domain Allocation Row 1</w:t>
            </w:r>
          </w:p>
        </w:tc>
        <w:tc>
          <w:tcPr>
            <w:tcW w:w="1339" w:type="dxa"/>
            <w:tcBorders>
              <w:top w:val="single" w:sz="4" w:space="0" w:color="auto"/>
              <w:left w:val="single" w:sz="4" w:space="0" w:color="auto"/>
              <w:bottom w:val="single" w:sz="4" w:space="0" w:color="auto"/>
              <w:right w:val="single" w:sz="4" w:space="0" w:color="auto"/>
            </w:tcBorders>
          </w:tcPr>
          <w:p w14:paraId="2884DD9D"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0C36A874"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27E92A81"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row1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371071D4" w14:textId="77777777" w:rsidR="00CB612B" w:rsidRPr="008B4BCD" w:rsidRDefault="00CB612B" w:rsidP="00D54522">
            <w:pPr>
              <w:keepNext/>
              <w:keepLines/>
              <w:spacing w:after="0"/>
              <w:rPr>
                <w:rFonts w:ascii="Arial" w:hAnsi="Arial"/>
                <w:bCs/>
                <w:i/>
                <w:iCs/>
                <w:sz w:val="18"/>
                <w:lang w:eastAsia="ja-JP"/>
              </w:rPr>
            </w:pPr>
          </w:p>
        </w:tc>
      </w:tr>
      <w:tr w:rsidR="00CB612B" w:rsidRPr="00314937" w14:paraId="567EFC98"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55E2290"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74</w:t>
            </w:r>
          </w:p>
        </w:tc>
        <w:tc>
          <w:tcPr>
            <w:tcW w:w="3906" w:type="dxa"/>
            <w:tcBorders>
              <w:top w:val="single" w:sz="4" w:space="0" w:color="auto"/>
              <w:left w:val="single" w:sz="4" w:space="0" w:color="auto"/>
              <w:bottom w:val="single" w:sz="4" w:space="0" w:color="auto"/>
              <w:right w:val="single" w:sz="4" w:space="0" w:color="auto"/>
            </w:tcBorders>
          </w:tcPr>
          <w:p w14:paraId="4760C228" w14:textId="77777777" w:rsidR="00CB612B" w:rsidRPr="000A3EC0" w:rsidRDefault="00CB612B" w:rsidP="00D54522">
            <w:pPr>
              <w:keepNext/>
              <w:keepLines/>
              <w:spacing w:after="0"/>
              <w:ind w:left="3124"/>
              <w:rPr>
                <w:rFonts w:ascii="Arial" w:hAnsi="Arial"/>
                <w:bCs/>
                <w:sz w:val="18"/>
                <w:lang w:eastAsia="ja-JP"/>
              </w:rPr>
            </w:pPr>
            <w:r w:rsidRPr="008B4BCD">
              <w:rPr>
                <w:rFonts w:ascii="Arial" w:hAnsi="Arial"/>
                <w:bCs/>
                <w:sz w:val="18"/>
                <w:lang w:eastAsia="ja-JP"/>
              </w:rPr>
              <w:t>12&gt;Frequency Domain Allocation Row 2</w:t>
            </w:r>
          </w:p>
        </w:tc>
        <w:tc>
          <w:tcPr>
            <w:tcW w:w="1339" w:type="dxa"/>
            <w:tcBorders>
              <w:top w:val="single" w:sz="4" w:space="0" w:color="auto"/>
              <w:left w:val="single" w:sz="4" w:space="0" w:color="auto"/>
              <w:bottom w:val="single" w:sz="4" w:space="0" w:color="auto"/>
              <w:right w:val="single" w:sz="4" w:space="0" w:color="auto"/>
            </w:tcBorders>
          </w:tcPr>
          <w:p w14:paraId="66055C2F"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76AE673D"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1BBB8C25"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row2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04FC1A06" w14:textId="77777777" w:rsidR="00CB612B" w:rsidRPr="008B4BCD" w:rsidRDefault="00CB612B" w:rsidP="00D54522">
            <w:pPr>
              <w:keepNext/>
              <w:keepLines/>
              <w:spacing w:after="0"/>
              <w:rPr>
                <w:rFonts w:ascii="Arial" w:hAnsi="Arial"/>
                <w:bCs/>
                <w:i/>
                <w:iCs/>
                <w:sz w:val="18"/>
                <w:lang w:eastAsia="ja-JP"/>
              </w:rPr>
            </w:pPr>
          </w:p>
        </w:tc>
      </w:tr>
      <w:tr w:rsidR="00CB612B" w:rsidRPr="00314937" w14:paraId="76F284EB"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0AD37B2"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75</w:t>
            </w:r>
          </w:p>
        </w:tc>
        <w:tc>
          <w:tcPr>
            <w:tcW w:w="3906" w:type="dxa"/>
            <w:tcBorders>
              <w:top w:val="single" w:sz="4" w:space="0" w:color="auto"/>
              <w:left w:val="single" w:sz="4" w:space="0" w:color="auto"/>
              <w:bottom w:val="single" w:sz="4" w:space="0" w:color="auto"/>
              <w:right w:val="single" w:sz="4" w:space="0" w:color="auto"/>
            </w:tcBorders>
          </w:tcPr>
          <w:p w14:paraId="703E97C1" w14:textId="77777777" w:rsidR="00CB612B" w:rsidRPr="000A3EC0" w:rsidRDefault="00CB612B" w:rsidP="00D54522">
            <w:pPr>
              <w:keepNext/>
              <w:keepLines/>
              <w:spacing w:after="0"/>
              <w:ind w:left="2840"/>
              <w:rPr>
                <w:rFonts w:ascii="Arial" w:hAnsi="Arial"/>
                <w:bCs/>
                <w:sz w:val="18"/>
                <w:lang w:eastAsia="ja-JP"/>
              </w:rPr>
            </w:pPr>
            <w:r w:rsidRPr="008B4BCD">
              <w:rPr>
                <w:rFonts w:ascii="Arial" w:hAnsi="Arial"/>
                <w:bCs/>
                <w:sz w:val="18"/>
                <w:lang w:eastAsia="ja-JP"/>
              </w:rPr>
              <w:t>11&gt;First OFDM Symbol in Time Domain</w:t>
            </w:r>
          </w:p>
        </w:tc>
        <w:tc>
          <w:tcPr>
            <w:tcW w:w="1339" w:type="dxa"/>
            <w:tcBorders>
              <w:top w:val="single" w:sz="4" w:space="0" w:color="auto"/>
              <w:left w:val="single" w:sz="4" w:space="0" w:color="auto"/>
              <w:bottom w:val="single" w:sz="4" w:space="0" w:color="auto"/>
              <w:right w:val="single" w:sz="4" w:space="0" w:color="auto"/>
            </w:tcBorders>
          </w:tcPr>
          <w:p w14:paraId="2C50BD20"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307451C3"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79717735"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firstOFDMSymbolInTimeDomain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0F73680" w14:textId="77777777" w:rsidR="00CB612B" w:rsidRPr="008B4BCD" w:rsidRDefault="00CB612B" w:rsidP="00D54522">
            <w:pPr>
              <w:keepNext/>
              <w:keepLines/>
              <w:spacing w:after="0"/>
              <w:rPr>
                <w:rFonts w:ascii="Arial" w:hAnsi="Arial"/>
                <w:bCs/>
                <w:i/>
                <w:iCs/>
                <w:sz w:val="18"/>
                <w:lang w:eastAsia="ja-JP"/>
              </w:rPr>
            </w:pPr>
          </w:p>
        </w:tc>
      </w:tr>
      <w:tr w:rsidR="00CB612B" w:rsidRPr="00314937" w14:paraId="525D67D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0E222F5"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76</w:t>
            </w:r>
          </w:p>
        </w:tc>
        <w:tc>
          <w:tcPr>
            <w:tcW w:w="3906" w:type="dxa"/>
            <w:tcBorders>
              <w:top w:val="single" w:sz="4" w:space="0" w:color="auto"/>
              <w:left w:val="single" w:sz="4" w:space="0" w:color="auto"/>
              <w:bottom w:val="single" w:sz="4" w:space="0" w:color="auto"/>
              <w:right w:val="single" w:sz="4" w:space="0" w:color="auto"/>
            </w:tcBorders>
          </w:tcPr>
          <w:p w14:paraId="0E63E6F3" w14:textId="77777777" w:rsidR="00CB612B" w:rsidRPr="000A3EC0" w:rsidRDefault="00CB612B" w:rsidP="00D54522">
            <w:pPr>
              <w:keepNext/>
              <w:keepLines/>
              <w:spacing w:after="0"/>
              <w:ind w:left="2840"/>
              <w:rPr>
                <w:rFonts w:ascii="Arial" w:hAnsi="Arial"/>
                <w:bCs/>
                <w:sz w:val="18"/>
                <w:lang w:eastAsia="ja-JP"/>
              </w:rPr>
            </w:pPr>
            <w:r w:rsidRPr="008B4BCD">
              <w:rPr>
                <w:rFonts w:ascii="Arial" w:hAnsi="Arial"/>
                <w:bCs/>
                <w:sz w:val="18"/>
                <w:lang w:eastAsia="ja-JP"/>
              </w:rPr>
              <w:t>11&gt;Sequence Generation Config</w:t>
            </w:r>
          </w:p>
        </w:tc>
        <w:tc>
          <w:tcPr>
            <w:tcW w:w="1339" w:type="dxa"/>
            <w:tcBorders>
              <w:top w:val="single" w:sz="4" w:space="0" w:color="auto"/>
              <w:left w:val="single" w:sz="4" w:space="0" w:color="auto"/>
              <w:bottom w:val="single" w:sz="4" w:space="0" w:color="auto"/>
              <w:right w:val="single" w:sz="4" w:space="0" w:color="auto"/>
            </w:tcBorders>
          </w:tcPr>
          <w:p w14:paraId="299FB8DE"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6F83E627"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32214747"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sequenecGenerationConfig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1B831DB" w14:textId="77777777" w:rsidR="00CB612B" w:rsidRPr="008B4BCD" w:rsidRDefault="00CB612B" w:rsidP="00D54522">
            <w:pPr>
              <w:keepNext/>
              <w:keepLines/>
              <w:spacing w:after="0"/>
              <w:rPr>
                <w:rFonts w:ascii="Arial" w:hAnsi="Arial"/>
                <w:bCs/>
                <w:i/>
                <w:iCs/>
                <w:sz w:val="18"/>
                <w:lang w:eastAsia="ja-JP"/>
              </w:rPr>
            </w:pPr>
          </w:p>
        </w:tc>
      </w:tr>
      <w:tr w:rsidR="00CB612B" w:rsidRPr="00314937" w14:paraId="303A3FC5"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4656F4E"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77</w:t>
            </w:r>
          </w:p>
        </w:tc>
        <w:tc>
          <w:tcPr>
            <w:tcW w:w="3906" w:type="dxa"/>
            <w:tcBorders>
              <w:top w:val="single" w:sz="4" w:space="0" w:color="auto"/>
              <w:left w:val="single" w:sz="4" w:space="0" w:color="auto"/>
              <w:bottom w:val="single" w:sz="4" w:space="0" w:color="auto"/>
              <w:right w:val="single" w:sz="4" w:space="0" w:color="auto"/>
            </w:tcBorders>
          </w:tcPr>
          <w:p w14:paraId="226BF920" w14:textId="77777777" w:rsidR="00CB612B" w:rsidRPr="000A3EC0" w:rsidRDefault="00CB612B" w:rsidP="00D54522">
            <w:pPr>
              <w:keepNext/>
              <w:keepLines/>
              <w:spacing w:after="0"/>
              <w:ind w:left="1136"/>
              <w:rPr>
                <w:rFonts w:ascii="Arial" w:hAnsi="Arial"/>
                <w:bCs/>
                <w:sz w:val="18"/>
                <w:lang w:eastAsia="ja-JP"/>
              </w:rPr>
            </w:pPr>
            <w:r w:rsidRPr="008B4BCD">
              <w:rPr>
                <w:rFonts w:ascii="Arial" w:hAnsi="Arial"/>
                <w:bCs/>
                <w:sz w:val="18"/>
                <w:lang w:eastAsia="ja-JP"/>
              </w:rPr>
              <w:t>4&gt;Absolute Threshold SSB – Block Consolidation</w:t>
            </w:r>
          </w:p>
        </w:tc>
        <w:tc>
          <w:tcPr>
            <w:tcW w:w="1339" w:type="dxa"/>
            <w:tcBorders>
              <w:top w:val="single" w:sz="4" w:space="0" w:color="auto"/>
              <w:left w:val="single" w:sz="4" w:space="0" w:color="auto"/>
              <w:bottom w:val="single" w:sz="4" w:space="0" w:color="auto"/>
              <w:right w:val="single" w:sz="4" w:space="0" w:color="auto"/>
            </w:tcBorders>
          </w:tcPr>
          <w:p w14:paraId="234108C8"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10FAB76D"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7D5B911C"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3CDAC812" w14:textId="77777777" w:rsidR="00CB612B" w:rsidRPr="000A3EC0"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absThreshSS-BlocksConsolidation </w:t>
            </w:r>
            <w:r w:rsidRPr="008B4BCD">
              <w:rPr>
                <w:rFonts w:ascii="Arial" w:hAnsi="Arial"/>
                <w:bCs/>
                <w:sz w:val="18"/>
                <w:lang w:eastAsia="ja-JP"/>
              </w:rPr>
              <w:t>IE in TS 38.331 Sec 6</w:t>
            </w:r>
          </w:p>
        </w:tc>
      </w:tr>
      <w:tr w:rsidR="00CB612B" w:rsidRPr="00314937" w14:paraId="7DF57EB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5AD2B41"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78</w:t>
            </w:r>
          </w:p>
        </w:tc>
        <w:tc>
          <w:tcPr>
            <w:tcW w:w="3906" w:type="dxa"/>
            <w:tcBorders>
              <w:top w:val="single" w:sz="4" w:space="0" w:color="auto"/>
              <w:left w:val="single" w:sz="4" w:space="0" w:color="auto"/>
              <w:bottom w:val="single" w:sz="4" w:space="0" w:color="auto"/>
              <w:right w:val="single" w:sz="4" w:space="0" w:color="auto"/>
            </w:tcBorders>
          </w:tcPr>
          <w:p w14:paraId="1F61296B"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5&gt;Block Consolidation Threshold RSRP</w:t>
            </w:r>
          </w:p>
        </w:tc>
        <w:tc>
          <w:tcPr>
            <w:tcW w:w="1339" w:type="dxa"/>
            <w:tcBorders>
              <w:top w:val="single" w:sz="4" w:space="0" w:color="auto"/>
              <w:left w:val="single" w:sz="4" w:space="0" w:color="auto"/>
              <w:bottom w:val="single" w:sz="4" w:space="0" w:color="auto"/>
              <w:right w:val="single" w:sz="4" w:space="0" w:color="auto"/>
            </w:tcBorders>
          </w:tcPr>
          <w:p w14:paraId="6D7EA850"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2F0BF8FA"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795B68A8"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RSRP-Range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2CAED11" w14:textId="77777777" w:rsidR="00CB612B" w:rsidRPr="008B4BCD" w:rsidRDefault="00CB612B" w:rsidP="00D54522">
            <w:pPr>
              <w:keepNext/>
              <w:keepLines/>
              <w:spacing w:after="0"/>
              <w:rPr>
                <w:rFonts w:ascii="Arial" w:hAnsi="Arial"/>
                <w:bCs/>
                <w:i/>
                <w:iCs/>
                <w:sz w:val="18"/>
                <w:lang w:eastAsia="ja-JP"/>
              </w:rPr>
            </w:pPr>
          </w:p>
        </w:tc>
      </w:tr>
      <w:tr w:rsidR="00CB612B" w:rsidRPr="00314937" w14:paraId="7BD3A6DA"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E0B0EA4"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lastRenderedPageBreak/>
              <w:t>79</w:t>
            </w:r>
          </w:p>
        </w:tc>
        <w:tc>
          <w:tcPr>
            <w:tcW w:w="3906" w:type="dxa"/>
            <w:tcBorders>
              <w:top w:val="single" w:sz="4" w:space="0" w:color="auto"/>
              <w:left w:val="single" w:sz="4" w:space="0" w:color="auto"/>
              <w:bottom w:val="single" w:sz="4" w:space="0" w:color="auto"/>
              <w:right w:val="single" w:sz="4" w:space="0" w:color="auto"/>
            </w:tcBorders>
          </w:tcPr>
          <w:p w14:paraId="193D939B"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5&gt;Block Consolidation Threshold RSRQ</w:t>
            </w:r>
          </w:p>
        </w:tc>
        <w:tc>
          <w:tcPr>
            <w:tcW w:w="1339" w:type="dxa"/>
            <w:tcBorders>
              <w:top w:val="single" w:sz="4" w:space="0" w:color="auto"/>
              <w:left w:val="single" w:sz="4" w:space="0" w:color="auto"/>
              <w:bottom w:val="single" w:sz="4" w:space="0" w:color="auto"/>
              <w:right w:val="single" w:sz="4" w:space="0" w:color="auto"/>
            </w:tcBorders>
          </w:tcPr>
          <w:p w14:paraId="6A54559B"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40651345"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00A1107E"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RSRQ-Range</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3E025DC2" w14:textId="77777777" w:rsidR="00CB612B" w:rsidRPr="008B4BCD" w:rsidRDefault="00CB612B" w:rsidP="00D54522">
            <w:pPr>
              <w:keepNext/>
              <w:keepLines/>
              <w:spacing w:after="0"/>
              <w:rPr>
                <w:rFonts w:ascii="Arial" w:hAnsi="Arial"/>
                <w:bCs/>
                <w:i/>
                <w:iCs/>
                <w:sz w:val="18"/>
                <w:lang w:eastAsia="ja-JP"/>
              </w:rPr>
            </w:pPr>
          </w:p>
        </w:tc>
      </w:tr>
      <w:tr w:rsidR="00CB612B" w:rsidRPr="00314937" w14:paraId="76A83995"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1B4FA87"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80</w:t>
            </w:r>
          </w:p>
        </w:tc>
        <w:tc>
          <w:tcPr>
            <w:tcW w:w="3906" w:type="dxa"/>
            <w:tcBorders>
              <w:top w:val="single" w:sz="4" w:space="0" w:color="auto"/>
              <w:left w:val="single" w:sz="4" w:space="0" w:color="auto"/>
              <w:bottom w:val="single" w:sz="4" w:space="0" w:color="auto"/>
              <w:right w:val="single" w:sz="4" w:space="0" w:color="auto"/>
            </w:tcBorders>
          </w:tcPr>
          <w:p w14:paraId="16FBADF0"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5&gt;Block Consolidation Threshold SINR</w:t>
            </w:r>
          </w:p>
        </w:tc>
        <w:tc>
          <w:tcPr>
            <w:tcW w:w="1339" w:type="dxa"/>
            <w:tcBorders>
              <w:top w:val="single" w:sz="4" w:space="0" w:color="auto"/>
              <w:left w:val="single" w:sz="4" w:space="0" w:color="auto"/>
              <w:bottom w:val="single" w:sz="4" w:space="0" w:color="auto"/>
              <w:right w:val="single" w:sz="4" w:space="0" w:color="auto"/>
            </w:tcBorders>
          </w:tcPr>
          <w:p w14:paraId="504CA010"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26A5686C"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32A3AC36"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SINR-Range</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4C125734" w14:textId="77777777" w:rsidR="00CB612B" w:rsidRPr="008B4BCD" w:rsidRDefault="00CB612B" w:rsidP="00D54522">
            <w:pPr>
              <w:keepNext/>
              <w:keepLines/>
              <w:spacing w:after="0"/>
              <w:rPr>
                <w:rFonts w:ascii="Arial" w:hAnsi="Arial"/>
                <w:bCs/>
                <w:i/>
                <w:iCs/>
                <w:sz w:val="18"/>
                <w:lang w:eastAsia="ja-JP"/>
              </w:rPr>
            </w:pPr>
          </w:p>
        </w:tc>
      </w:tr>
      <w:tr w:rsidR="00CB612B" w:rsidRPr="00314937" w14:paraId="46E2B90D"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EB60536"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81</w:t>
            </w:r>
          </w:p>
        </w:tc>
        <w:tc>
          <w:tcPr>
            <w:tcW w:w="3906" w:type="dxa"/>
            <w:tcBorders>
              <w:top w:val="single" w:sz="4" w:space="0" w:color="auto"/>
              <w:left w:val="single" w:sz="4" w:space="0" w:color="auto"/>
              <w:bottom w:val="single" w:sz="4" w:space="0" w:color="auto"/>
              <w:right w:val="single" w:sz="4" w:space="0" w:color="auto"/>
            </w:tcBorders>
          </w:tcPr>
          <w:p w14:paraId="17F2BAAB" w14:textId="77777777" w:rsidR="00CB612B" w:rsidRPr="000A3EC0" w:rsidRDefault="00CB612B" w:rsidP="00D54522">
            <w:pPr>
              <w:keepNext/>
              <w:keepLines/>
              <w:spacing w:after="0"/>
              <w:ind w:left="1136"/>
              <w:rPr>
                <w:rFonts w:ascii="Arial" w:hAnsi="Arial"/>
                <w:bCs/>
                <w:sz w:val="18"/>
                <w:lang w:eastAsia="ja-JP"/>
              </w:rPr>
            </w:pPr>
            <w:r w:rsidRPr="008B4BCD">
              <w:rPr>
                <w:rFonts w:ascii="Arial" w:hAnsi="Arial"/>
                <w:bCs/>
                <w:sz w:val="18"/>
                <w:lang w:eastAsia="ja-JP"/>
              </w:rPr>
              <w:t xml:space="preserve">4&gt;Absolute Threshold CSI RS Consolidation </w:t>
            </w:r>
          </w:p>
        </w:tc>
        <w:tc>
          <w:tcPr>
            <w:tcW w:w="1339" w:type="dxa"/>
            <w:tcBorders>
              <w:top w:val="single" w:sz="4" w:space="0" w:color="auto"/>
              <w:left w:val="single" w:sz="4" w:space="0" w:color="auto"/>
              <w:bottom w:val="single" w:sz="4" w:space="0" w:color="auto"/>
              <w:right w:val="single" w:sz="4" w:space="0" w:color="auto"/>
            </w:tcBorders>
          </w:tcPr>
          <w:p w14:paraId="55EFE1A0"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6EAF971B"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6144DACC"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298AA4D8" w14:textId="77777777" w:rsidR="00CB612B" w:rsidRPr="000A3EC0"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absThreshCSI-RS-Consolidation </w:t>
            </w:r>
            <w:r w:rsidRPr="008B4BCD">
              <w:rPr>
                <w:rFonts w:ascii="Arial" w:hAnsi="Arial"/>
                <w:bCs/>
                <w:sz w:val="18"/>
                <w:lang w:eastAsia="ja-JP"/>
              </w:rPr>
              <w:t>IE in TS 38.331 Sec 6</w:t>
            </w:r>
          </w:p>
        </w:tc>
      </w:tr>
      <w:tr w:rsidR="00CB612B" w:rsidRPr="00314937" w14:paraId="0FDEE5E7"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2E2059D"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82</w:t>
            </w:r>
          </w:p>
        </w:tc>
        <w:tc>
          <w:tcPr>
            <w:tcW w:w="3906" w:type="dxa"/>
            <w:tcBorders>
              <w:top w:val="single" w:sz="4" w:space="0" w:color="auto"/>
              <w:left w:val="single" w:sz="4" w:space="0" w:color="auto"/>
              <w:bottom w:val="single" w:sz="4" w:space="0" w:color="auto"/>
              <w:right w:val="single" w:sz="4" w:space="0" w:color="auto"/>
            </w:tcBorders>
          </w:tcPr>
          <w:p w14:paraId="33FDFC00"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5&gt;RS Consolidation Threshold RSRP</w:t>
            </w:r>
          </w:p>
        </w:tc>
        <w:tc>
          <w:tcPr>
            <w:tcW w:w="1339" w:type="dxa"/>
            <w:tcBorders>
              <w:top w:val="single" w:sz="4" w:space="0" w:color="auto"/>
              <w:left w:val="single" w:sz="4" w:space="0" w:color="auto"/>
              <w:bottom w:val="single" w:sz="4" w:space="0" w:color="auto"/>
              <w:right w:val="single" w:sz="4" w:space="0" w:color="auto"/>
            </w:tcBorders>
          </w:tcPr>
          <w:p w14:paraId="31B96D09"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3198C55E"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4CD86B7C"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RSRP-Range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25A040B3" w14:textId="77777777" w:rsidR="00CB612B" w:rsidRPr="008B4BCD" w:rsidRDefault="00CB612B" w:rsidP="00D54522">
            <w:pPr>
              <w:keepNext/>
              <w:keepLines/>
              <w:spacing w:after="0"/>
              <w:rPr>
                <w:rFonts w:ascii="Arial" w:hAnsi="Arial"/>
                <w:bCs/>
                <w:i/>
                <w:iCs/>
                <w:sz w:val="18"/>
                <w:lang w:eastAsia="ja-JP"/>
              </w:rPr>
            </w:pPr>
          </w:p>
        </w:tc>
      </w:tr>
      <w:tr w:rsidR="00CB612B" w:rsidRPr="00314937" w14:paraId="2AA04BC5"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5267E58"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83</w:t>
            </w:r>
          </w:p>
        </w:tc>
        <w:tc>
          <w:tcPr>
            <w:tcW w:w="3906" w:type="dxa"/>
            <w:tcBorders>
              <w:top w:val="single" w:sz="4" w:space="0" w:color="auto"/>
              <w:left w:val="single" w:sz="4" w:space="0" w:color="auto"/>
              <w:bottom w:val="single" w:sz="4" w:space="0" w:color="auto"/>
              <w:right w:val="single" w:sz="4" w:space="0" w:color="auto"/>
            </w:tcBorders>
          </w:tcPr>
          <w:p w14:paraId="60C9F558"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5&gt;RS Consoldation Threshold RSRQ</w:t>
            </w:r>
          </w:p>
        </w:tc>
        <w:tc>
          <w:tcPr>
            <w:tcW w:w="1339" w:type="dxa"/>
            <w:tcBorders>
              <w:top w:val="single" w:sz="4" w:space="0" w:color="auto"/>
              <w:left w:val="single" w:sz="4" w:space="0" w:color="auto"/>
              <w:bottom w:val="single" w:sz="4" w:space="0" w:color="auto"/>
              <w:right w:val="single" w:sz="4" w:space="0" w:color="auto"/>
            </w:tcBorders>
          </w:tcPr>
          <w:p w14:paraId="3ED62914"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38F2C4A0"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546DF83A"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RSRQ-Range</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19D8BB90" w14:textId="77777777" w:rsidR="00CB612B" w:rsidRPr="008B4BCD" w:rsidRDefault="00CB612B" w:rsidP="00D54522">
            <w:pPr>
              <w:keepNext/>
              <w:keepLines/>
              <w:spacing w:after="0"/>
              <w:rPr>
                <w:rFonts w:ascii="Arial" w:hAnsi="Arial"/>
                <w:bCs/>
                <w:i/>
                <w:iCs/>
                <w:sz w:val="18"/>
                <w:lang w:eastAsia="ja-JP"/>
              </w:rPr>
            </w:pPr>
          </w:p>
        </w:tc>
      </w:tr>
      <w:tr w:rsidR="00CB612B" w:rsidRPr="00314937" w14:paraId="22222472"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28790D7"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84</w:t>
            </w:r>
          </w:p>
        </w:tc>
        <w:tc>
          <w:tcPr>
            <w:tcW w:w="3906" w:type="dxa"/>
            <w:tcBorders>
              <w:top w:val="single" w:sz="4" w:space="0" w:color="auto"/>
              <w:left w:val="single" w:sz="4" w:space="0" w:color="auto"/>
              <w:bottom w:val="single" w:sz="4" w:space="0" w:color="auto"/>
              <w:right w:val="single" w:sz="4" w:space="0" w:color="auto"/>
            </w:tcBorders>
          </w:tcPr>
          <w:p w14:paraId="05CC84DD"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5&gt;RS Consolidated Threshold SINR</w:t>
            </w:r>
          </w:p>
        </w:tc>
        <w:tc>
          <w:tcPr>
            <w:tcW w:w="1339" w:type="dxa"/>
            <w:tcBorders>
              <w:top w:val="single" w:sz="4" w:space="0" w:color="auto"/>
              <w:left w:val="single" w:sz="4" w:space="0" w:color="auto"/>
              <w:bottom w:val="single" w:sz="4" w:space="0" w:color="auto"/>
              <w:right w:val="single" w:sz="4" w:space="0" w:color="auto"/>
            </w:tcBorders>
          </w:tcPr>
          <w:p w14:paraId="1211D653"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5157DEEE"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331033D1"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SINR-Range</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0FA0AD39" w14:textId="77777777" w:rsidR="00CB612B" w:rsidRPr="008B4BCD" w:rsidRDefault="00CB612B" w:rsidP="00D54522">
            <w:pPr>
              <w:keepNext/>
              <w:keepLines/>
              <w:spacing w:after="0"/>
              <w:rPr>
                <w:rFonts w:ascii="Arial" w:hAnsi="Arial"/>
                <w:bCs/>
                <w:i/>
                <w:iCs/>
                <w:sz w:val="18"/>
                <w:lang w:eastAsia="ja-JP"/>
              </w:rPr>
            </w:pPr>
          </w:p>
        </w:tc>
      </w:tr>
      <w:tr w:rsidR="00CB612B" w:rsidRPr="00314937" w14:paraId="303A24A7"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2DD00DC"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91</w:t>
            </w:r>
          </w:p>
        </w:tc>
        <w:tc>
          <w:tcPr>
            <w:tcW w:w="3906" w:type="dxa"/>
            <w:tcBorders>
              <w:top w:val="single" w:sz="4" w:space="0" w:color="auto"/>
              <w:left w:val="single" w:sz="4" w:space="0" w:color="auto"/>
              <w:bottom w:val="single" w:sz="4" w:space="0" w:color="auto"/>
              <w:right w:val="single" w:sz="4" w:space="0" w:color="auto"/>
            </w:tcBorders>
          </w:tcPr>
          <w:p w14:paraId="4376AA6C" w14:textId="77777777" w:rsidR="00CB612B" w:rsidRPr="000A3EC0" w:rsidRDefault="00CB612B" w:rsidP="00D54522">
            <w:pPr>
              <w:keepNext/>
              <w:keepLines/>
              <w:spacing w:after="0"/>
              <w:ind w:left="1136"/>
              <w:rPr>
                <w:rFonts w:ascii="Arial" w:hAnsi="Arial"/>
                <w:bCs/>
                <w:sz w:val="18"/>
                <w:lang w:eastAsia="ja-JP"/>
              </w:rPr>
            </w:pPr>
            <w:r w:rsidRPr="008B4BCD">
              <w:rPr>
                <w:rFonts w:ascii="Arial" w:hAnsi="Arial"/>
                <w:bCs/>
                <w:sz w:val="18"/>
                <w:lang w:eastAsia="ja-JP"/>
              </w:rPr>
              <w:t>4&gt;Number of SS blocks to average</w:t>
            </w:r>
          </w:p>
        </w:tc>
        <w:tc>
          <w:tcPr>
            <w:tcW w:w="1339" w:type="dxa"/>
            <w:tcBorders>
              <w:top w:val="single" w:sz="4" w:space="0" w:color="auto"/>
              <w:left w:val="single" w:sz="4" w:space="0" w:color="auto"/>
              <w:bottom w:val="single" w:sz="4" w:space="0" w:color="auto"/>
              <w:right w:val="single" w:sz="4" w:space="0" w:color="auto"/>
            </w:tcBorders>
          </w:tcPr>
          <w:p w14:paraId="3A74DB69"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30120D62"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3F9831F5"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nrofSS-BlocksToAverage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CC1572D" w14:textId="77777777" w:rsidR="00CB612B" w:rsidRPr="008B4BCD" w:rsidRDefault="00CB612B" w:rsidP="00D54522">
            <w:pPr>
              <w:keepNext/>
              <w:keepLines/>
              <w:spacing w:after="0"/>
              <w:rPr>
                <w:rFonts w:ascii="Arial" w:hAnsi="Arial"/>
                <w:bCs/>
                <w:sz w:val="18"/>
                <w:lang w:eastAsia="ja-JP"/>
              </w:rPr>
            </w:pPr>
          </w:p>
        </w:tc>
      </w:tr>
      <w:tr w:rsidR="00CB612B" w:rsidRPr="00314937" w14:paraId="2AA12543"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19CE333"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92</w:t>
            </w:r>
          </w:p>
        </w:tc>
        <w:tc>
          <w:tcPr>
            <w:tcW w:w="3906" w:type="dxa"/>
            <w:tcBorders>
              <w:top w:val="single" w:sz="4" w:space="0" w:color="auto"/>
              <w:left w:val="single" w:sz="4" w:space="0" w:color="auto"/>
              <w:bottom w:val="single" w:sz="4" w:space="0" w:color="auto"/>
              <w:right w:val="single" w:sz="4" w:space="0" w:color="auto"/>
            </w:tcBorders>
          </w:tcPr>
          <w:p w14:paraId="3AC4EEC6" w14:textId="77777777" w:rsidR="00CB612B" w:rsidRPr="000A3EC0" w:rsidRDefault="00CB612B" w:rsidP="00D54522">
            <w:pPr>
              <w:keepNext/>
              <w:keepLines/>
              <w:spacing w:after="0"/>
              <w:ind w:left="1136"/>
              <w:rPr>
                <w:rFonts w:ascii="Arial" w:hAnsi="Arial"/>
                <w:bCs/>
                <w:sz w:val="18"/>
                <w:lang w:eastAsia="ja-JP"/>
              </w:rPr>
            </w:pPr>
            <w:r w:rsidRPr="008B4BCD">
              <w:rPr>
                <w:rFonts w:ascii="Arial" w:hAnsi="Arial"/>
                <w:bCs/>
                <w:sz w:val="18"/>
                <w:lang w:eastAsia="ja-JP"/>
              </w:rPr>
              <w:t xml:space="preserve">4&gt;Number of CSI RS </w:t>
            </w:r>
            <w:r w:rsidRPr="000A3EC0">
              <w:rPr>
                <w:rFonts w:ascii="Arial" w:hAnsi="Arial"/>
                <w:bCs/>
                <w:sz w:val="18"/>
                <w:lang w:eastAsia="ja-JP"/>
              </w:rPr>
              <w:t>Resources to average</w:t>
            </w:r>
          </w:p>
        </w:tc>
        <w:tc>
          <w:tcPr>
            <w:tcW w:w="1339" w:type="dxa"/>
            <w:tcBorders>
              <w:top w:val="single" w:sz="4" w:space="0" w:color="auto"/>
              <w:left w:val="single" w:sz="4" w:space="0" w:color="auto"/>
              <w:bottom w:val="single" w:sz="4" w:space="0" w:color="auto"/>
              <w:right w:val="single" w:sz="4" w:space="0" w:color="auto"/>
            </w:tcBorders>
          </w:tcPr>
          <w:p w14:paraId="3008F434"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628D334C"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5DF5E497"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nrofCSI-RS-ResouresToAverage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3D4F69F8" w14:textId="77777777" w:rsidR="00CB612B" w:rsidRPr="008B4BCD" w:rsidRDefault="00CB612B" w:rsidP="00D54522">
            <w:pPr>
              <w:keepNext/>
              <w:keepLines/>
              <w:spacing w:after="0"/>
              <w:rPr>
                <w:rFonts w:ascii="Arial" w:hAnsi="Arial"/>
                <w:bCs/>
                <w:sz w:val="18"/>
                <w:lang w:eastAsia="ja-JP"/>
              </w:rPr>
            </w:pPr>
          </w:p>
        </w:tc>
      </w:tr>
      <w:tr w:rsidR="00CB612B" w:rsidRPr="00314937" w14:paraId="69CE5F07"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31F50D6"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93</w:t>
            </w:r>
          </w:p>
        </w:tc>
        <w:tc>
          <w:tcPr>
            <w:tcW w:w="3906" w:type="dxa"/>
            <w:tcBorders>
              <w:top w:val="single" w:sz="4" w:space="0" w:color="auto"/>
              <w:left w:val="single" w:sz="4" w:space="0" w:color="auto"/>
              <w:bottom w:val="single" w:sz="4" w:space="0" w:color="auto"/>
              <w:right w:val="single" w:sz="4" w:space="0" w:color="auto"/>
            </w:tcBorders>
          </w:tcPr>
          <w:p w14:paraId="636CDEE2" w14:textId="77777777" w:rsidR="00CB612B" w:rsidRPr="000A3EC0" w:rsidRDefault="00CB612B" w:rsidP="00D54522">
            <w:pPr>
              <w:keepNext/>
              <w:keepLines/>
              <w:spacing w:after="0"/>
              <w:ind w:left="1136"/>
              <w:rPr>
                <w:rFonts w:ascii="Arial" w:hAnsi="Arial"/>
                <w:bCs/>
                <w:sz w:val="18"/>
                <w:lang w:eastAsia="ja-JP"/>
              </w:rPr>
            </w:pPr>
            <w:r w:rsidRPr="008B4BCD">
              <w:rPr>
                <w:rFonts w:ascii="Arial" w:hAnsi="Arial"/>
                <w:bCs/>
                <w:sz w:val="18"/>
                <w:lang w:eastAsia="ja-JP"/>
              </w:rPr>
              <w:t>4&gt;Quantity Config Index</w:t>
            </w:r>
          </w:p>
        </w:tc>
        <w:tc>
          <w:tcPr>
            <w:tcW w:w="1339" w:type="dxa"/>
            <w:tcBorders>
              <w:top w:val="single" w:sz="4" w:space="0" w:color="auto"/>
              <w:left w:val="single" w:sz="4" w:space="0" w:color="auto"/>
              <w:bottom w:val="single" w:sz="4" w:space="0" w:color="auto"/>
              <w:right w:val="single" w:sz="4" w:space="0" w:color="auto"/>
            </w:tcBorders>
          </w:tcPr>
          <w:p w14:paraId="62AF6655"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7DF5C0BD"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TRUE</w:t>
            </w:r>
          </w:p>
        </w:tc>
        <w:tc>
          <w:tcPr>
            <w:tcW w:w="1140" w:type="dxa"/>
            <w:tcBorders>
              <w:top w:val="single" w:sz="4" w:space="0" w:color="auto"/>
              <w:left w:val="single" w:sz="4" w:space="0" w:color="auto"/>
              <w:bottom w:val="single" w:sz="4" w:space="0" w:color="auto"/>
              <w:right w:val="single" w:sz="4" w:space="0" w:color="auto"/>
            </w:tcBorders>
          </w:tcPr>
          <w:p w14:paraId="57F00826"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quantityConfigIndex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2E756C74" w14:textId="77777777" w:rsidR="00CB612B" w:rsidRPr="008B4BCD" w:rsidRDefault="00CB612B" w:rsidP="00D54522">
            <w:pPr>
              <w:keepNext/>
              <w:keepLines/>
              <w:spacing w:after="0"/>
              <w:rPr>
                <w:rFonts w:ascii="Arial" w:hAnsi="Arial"/>
                <w:bCs/>
                <w:sz w:val="18"/>
                <w:lang w:eastAsia="ja-JP"/>
              </w:rPr>
            </w:pPr>
          </w:p>
        </w:tc>
      </w:tr>
      <w:tr w:rsidR="00CB612B" w:rsidRPr="00314937" w14:paraId="4C056A7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D2074EC"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100</w:t>
            </w:r>
          </w:p>
        </w:tc>
        <w:tc>
          <w:tcPr>
            <w:tcW w:w="3906" w:type="dxa"/>
            <w:tcBorders>
              <w:top w:val="single" w:sz="4" w:space="0" w:color="auto"/>
              <w:left w:val="single" w:sz="4" w:space="0" w:color="auto"/>
              <w:bottom w:val="single" w:sz="4" w:space="0" w:color="auto"/>
              <w:right w:val="single" w:sz="4" w:space="0" w:color="auto"/>
            </w:tcBorders>
          </w:tcPr>
          <w:p w14:paraId="5132525B" w14:textId="77777777" w:rsidR="00CB612B" w:rsidRPr="000A3EC0" w:rsidRDefault="00CB612B" w:rsidP="00D54522">
            <w:pPr>
              <w:keepNext/>
              <w:keepLines/>
              <w:spacing w:after="0"/>
              <w:ind w:left="1136"/>
              <w:rPr>
                <w:rFonts w:ascii="Arial" w:hAnsi="Arial"/>
                <w:bCs/>
                <w:sz w:val="18"/>
                <w:lang w:eastAsia="ja-JP"/>
              </w:rPr>
            </w:pPr>
            <w:r w:rsidRPr="008B4BCD">
              <w:rPr>
                <w:rFonts w:ascii="Arial" w:hAnsi="Arial"/>
                <w:bCs/>
                <w:sz w:val="18"/>
                <w:lang w:eastAsia="ja-JP"/>
              </w:rPr>
              <w:t>4&gt;Q-Offset MO Range Sequence</w:t>
            </w:r>
          </w:p>
        </w:tc>
        <w:tc>
          <w:tcPr>
            <w:tcW w:w="1339" w:type="dxa"/>
            <w:tcBorders>
              <w:top w:val="single" w:sz="4" w:space="0" w:color="auto"/>
              <w:left w:val="single" w:sz="4" w:space="0" w:color="auto"/>
              <w:bottom w:val="single" w:sz="4" w:space="0" w:color="auto"/>
              <w:right w:val="single" w:sz="4" w:space="0" w:color="auto"/>
            </w:tcBorders>
          </w:tcPr>
          <w:p w14:paraId="128E57FC"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79D219BD"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0C325489"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01E1BC67"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offsetMO </w:t>
            </w:r>
            <w:r w:rsidRPr="008B4BCD">
              <w:rPr>
                <w:rFonts w:ascii="Arial" w:hAnsi="Arial"/>
                <w:bCs/>
                <w:sz w:val="18"/>
                <w:lang w:eastAsia="ja-JP"/>
              </w:rPr>
              <w:t>IE in TS 38.331 Sec 6</w:t>
            </w:r>
          </w:p>
        </w:tc>
      </w:tr>
      <w:tr w:rsidR="00CB612B" w:rsidRPr="00314937" w14:paraId="5766BCE5"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6D28080"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101</w:t>
            </w:r>
          </w:p>
        </w:tc>
        <w:tc>
          <w:tcPr>
            <w:tcW w:w="3906" w:type="dxa"/>
            <w:tcBorders>
              <w:top w:val="single" w:sz="4" w:space="0" w:color="auto"/>
              <w:left w:val="single" w:sz="4" w:space="0" w:color="auto"/>
              <w:bottom w:val="single" w:sz="4" w:space="0" w:color="auto"/>
              <w:right w:val="single" w:sz="4" w:space="0" w:color="auto"/>
            </w:tcBorders>
          </w:tcPr>
          <w:p w14:paraId="54985F21"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5&gt;RSRP Offset SSB</w:t>
            </w:r>
          </w:p>
        </w:tc>
        <w:tc>
          <w:tcPr>
            <w:tcW w:w="1339" w:type="dxa"/>
            <w:tcBorders>
              <w:top w:val="single" w:sz="4" w:space="0" w:color="auto"/>
              <w:left w:val="single" w:sz="4" w:space="0" w:color="auto"/>
              <w:bottom w:val="single" w:sz="4" w:space="0" w:color="auto"/>
              <w:right w:val="single" w:sz="4" w:space="0" w:color="auto"/>
            </w:tcBorders>
          </w:tcPr>
          <w:p w14:paraId="74864A67"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5EE15451"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056C8DDB"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rsrpOffsetSSB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308AC9A6" w14:textId="77777777" w:rsidR="00CB612B" w:rsidRPr="008B4BCD" w:rsidRDefault="00CB612B" w:rsidP="00D54522">
            <w:pPr>
              <w:keepNext/>
              <w:keepLines/>
              <w:spacing w:after="0"/>
              <w:rPr>
                <w:rFonts w:ascii="Arial" w:hAnsi="Arial"/>
                <w:bCs/>
                <w:i/>
                <w:iCs/>
                <w:sz w:val="18"/>
                <w:lang w:eastAsia="ja-JP"/>
              </w:rPr>
            </w:pPr>
          </w:p>
        </w:tc>
      </w:tr>
      <w:tr w:rsidR="00CB612B" w:rsidRPr="00314937" w14:paraId="6E0402BF"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B6983FF"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102</w:t>
            </w:r>
          </w:p>
        </w:tc>
        <w:tc>
          <w:tcPr>
            <w:tcW w:w="3906" w:type="dxa"/>
            <w:tcBorders>
              <w:top w:val="single" w:sz="4" w:space="0" w:color="auto"/>
              <w:left w:val="single" w:sz="4" w:space="0" w:color="auto"/>
              <w:bottom w:val="single" w:sz="4" w:space="0" w:color="auto"/>
              <w:right w:val="single" w:sz="4" w:space="0" w:color="auto"/>
            </w:tcBorders>
          </w:tcPr>
          <w:p w14:paraId="39F98935"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5&gt;RSRQ Offset SSB</w:t>
            </w:r>
          </w:p>
        </w:tc>
        <w:tc>
          <w:tcPr>
            <w:tcW w:w="1339" w:type="dxa"/>
            <w:tcBorders>
              <w:top w:val="single" w:sz="4" w:space="0" w:color="auto"/>
              <w:left w:val="single" w:sz="4" w:space="0" w:color="auto"/>
              <w:bottom w:val="single" w:sz="4" w:space="0" w:color="auto"/>
              <w:right w:val="single" w:sz="4" w:space="0" w:color="auto"/>
            </w:tcBorders>
          </w:tcPr>
          <w:p w14:paraId="3511793E"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7A6501D5"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10043F12"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rsrqOffsetSSB</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0DF43E3A" w14:textId="77777777" w:rsidR="00CB612B" w:rsidRPr="008B4BCD" w:rsidRDefault="00CB612B" w:rsidP="00D54522">
            <w:pPr>
              <w:keepNext/>
              <w:keepLines/>
              <w:spacing w:after="0"/>
              <w:rPr>
                <w:rFonts w:ascii="Arial" w:hAnsi="Arial"/>
                <w:bCs/>
                <w:i/>
                <w:iCs/>
                <w:sz w:val="18"/>
                <w:lang w:eastAsia="ja-JP"/>
              </w:rPr>
            </w:pPr>
          </w:p>
        </w:tc>
      </w:tr>
      <w:tr w:rsidR="00CB612B" w:rsidRPr="00314937" w14:paraId="44D10FF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AEA44C3"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103</w:t>
            </w:r>
          </w:p>
        </w:tc>
        <w:tc>
          <w:tcPr>
            <w:tcW w:w="3906" w:type="dxa"/>
            <w:tcBorders>
              <w:top w:val="single" w:sz="4" w:space="0" w:color="auto"/>
              <w:left w:val="single" w:sz="4" w:space="0" w:color="auto"/>
              <w:bottom w:val="single" w:sz="4" w:space="0" w:color="auto"/>
              <w:right w:val="single" w:sz="4" w:space="0" w:color="auto"/>
            </w:tcBorders>
          </w:tcPr>
          <w:p w14:paraId="785CAB8D"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5&gt;SINR Offset SSB</w:t>
            </w:r>
          </w:p>
        </w:tc>
        <w:tc>
          <w:tcPr>
            <w:tcW w:w="1339" w:type="dxa"/>
            <w:tcBorders>
              <w:top w:val="single" w:sz="4" w:space="0" w:color="auto"/>
              <w:left w:val="single" w:sz="4" w:space="0" w:color="auto"/>
              <w:bottom w:val="single" w:sz="4" w:space="0" w:color="auto"/>
              <w:right w:val="single" w:sz="4" w:space="0" w:color="auto"/>
            </w:tcBorders>
          </w:tcPr>
          <w:p w14:paraId="162E41B4"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079B4513"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6AB5A398"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sinrOffsetSSB</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5551F92D" w14:textId="77777777" w:rsidR="00CB612B" w:rsidRPr="008B4BCD" w:rsidRDefault="00CB612B" w:rsidP="00D54522">
            <w:pPr>
              <w:keepNext/>
              <w:keepLines/>
              <w:spacing w:after="0"/>
              <w:rPr>
                <w:rFonts w:ascii="Arial" w:hAnsi="Arial"/>
                <w:bCs/>
                <w:i/>
                <w:iCs/>
                <w:sz w:val="18"/>
                <w:lang w:eastAsia="ja-JP"/>
              </w:rPr>
            </w:pPr>
          </w:p>
        </w:tc>
      </w:tr>
      <w:tr w:rsidR="00CB612B" w:rsidRPr="00314937" w14:paraId="26B860B4"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35E1754"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104</w:t>
            </w:r>
          </w:p>
        </w:tc>
        <w:tc>
          <w:tcPr>
            <w:tcW w:w="3906" w:type="dxa"/>
            <w:tcBorders>
              <w:top w:val="single" w:sz="4" w:space="0" w:color="auto"/>
              <w:left w:val="single" w:sz="4" w:space="0" w:color="auto"/>
              <w:bottom w:val="single" w:sz="4" w:space="0" w:color="auto"/>
              <w:right w:val="single" w:sz="4" w:space="0" w:color="auto"/>
            </w:tcBorders>
          </w:tcPr>
          <w:p w14:paraId="6BB1A583"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5&gt;RSRP Offset CSI RS</w:t>
            </w:r>
          </w:p>
        </w:tc>
        <w:tc>
          <w:tcPr>
            <w:tcW w:w="1339" w:type="dxa"/>
            <w:tcBorders>
              <w:top w:val="single" w:sz="4" w:space="0" w:color="auto"/>
              <w:left w:val="single" w:sz="4" w:space="0" w:color="auto"/>
              <w:bottom w:val="single" w:sz="4" w:space="0" w:color="auto"/>
              <w:right w:val="single" w:sz="4" w:space="0" w:color="auto"/>
            </w:tcBorders>
          </w:tcPr>
          <w:p w14:paraId="1927950B"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1E8D839E"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35FEF5DA"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rsrpOffsetCSI-RS</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112A818B" w14:textId="77777777" w:rsidR="00CB612B" w:rsidRPr="008B4BCD" w:rsidRDefault="00CB612B" w:rsidP="00D54522">
            <w:pPr>
              <w:keepNext/>
              <w:keepLines/>
              <w:spacing w:after="0"/>
              <w:rPr>
                <w:rFonts w:ascii="Arial" w:hAnsi="Arial"/>
                <w:bCs/>
                <w:i/>
                <w:iCs/>
                <w:sz w:val="18"/>
                <w:lang w:eastAsia="ja-JP"/>
              </w:rPr>
            </w:pPr>
          </w:p>
        </w:tc>
      </w:tr>
      <w:tr w:rsidR="00CB612B" w:rsidRPr="00314937" w14:paraId="153BCC38"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A629D81"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lastRenderedPageBreak/>
              <w:t>105</w:t>
            </w:r>
          </w:p>
        </w:tc>
        <w:tc>
          <w:tcPr>
            <w:tcW w:w="3906" w:type="dxa"/>
            <w:tcBorders>
              <w:top w:val="single" w:sz="4" w:space="0" w:color="auto"/>
              <w:left w:val="single" w:sz="4" w:space="0" w:color="auto"/>
              <w:bottom w:val="single" w:sz="4" w:space="0" w:color="auto"/>
              <w:right w:val="single" w:sz="4" w:space="0" w:color="auto"/>
            </w:tcBorders>
          </w:tcPr>
          <w:p w14:paraId="0441159D"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5&gt;RSRQ Offset CSI RS</w:t>
            </w:r>
          </w:p>
        </w:tc>
        <w:tc>
          <w:tcPr>
            <w:tcW w:w="1339" w:type="dxa"/>
            <w:tcBorders>
              <w:top w:val="single" w:sz="4" w:space="0" w:color="auto"/>
              <w:left w:val="single" w:sz="4" w:space="0" w:color="auto"/>
              <w:bottom w:val="single" w:sz="4" w:space="0" w:color="auto"/>
              <w:right w:val="single" w:sz="4" w:space="0" w:color="auto"/>
            </w:tcBorders>
          </w:tcPr>
          <w:p w14:paraId="4FE6E0E8"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674EF8F3"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5BB165DB"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rsrqOffsetCSI-RS</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3F9D6BC2" w14:textId="77777777" w:rsidR="00CB612B" w:rsidRPr="008B4BCD" w:rsidRDefault="00CB612B" w:rsidP="00D54522">
            <w:pPr>
              <w:keepNext/>
              <w:keepLines/>
              <w:spacing w:after="0"/>
              <w:rPr>
                <w:rFonts w:ascii="Arial" w:hAnsi="Arial"/>
                <w:bCs/>
                <w:i/>
                <w:iCs/>
                <w:sz w:val="18"/>
                <w:lang w:eastAsia="ja-JP"/>
              </w:rPr>
            </w:pPr>
          </w:p>
        </w:tc>
      </w:tr>
      <w:tr w:rsidR="00CB612B" w:rsidRPr="00314937" w14:paraId="201B3EE4"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216328C"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106</w:t>
            </w:r>
          </w:p>
        </w:tc>
        <w:tc>
          <w:tcPr>
            <w:tcW w:w="3906" w:type="dxa"/>
            <w:tcBorders>
              <w:top w:val="single" w:sz="4" w:space="0" w:color="auto"/>
              <w:left w:val="single" w:sz="4" w:space="0" w:color="auto"/>
              <w:bottom w:val="single" w:sz="4" w:space="0" w:color="auto"/>
              <w:right w:val="single" w:sz="4" w:space="0" w:color="auto"/>
            </w:tcBorders>
          </w:tcPr>
          <w:p w14:paraId="189DF32A"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5&gt;SINR Offset CSI RS</w:t>
            </w:r>
          </w:p>
        </w:tc>
        <w:tc>
          <w:tcPr>
            <w:tcW w:w="1339" w:type="dxa"/>
            <w:tcBorders>
              <w:top w:val="single" w:sz="4" w:space="0" w:color="auto"/>
              <w:left w:val="single" w:sz="4" w:space="0" w:color="auto"/>
              <w:bottom w:val="single" w:sz="4" w:space="0" w:color="auto"/>
              <w:right w:val="single" w:sz="4" w:space="0" w:color="auto"/>
            </w:tcBorders>
          </w:tcPr>
          <w:p w14:paraId="7E863E9D"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7F1CFB40"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15DFCDF3"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sinrOffsetCSI-RS</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45EC94F4" w14:textId="77777777" w:rsidR="00CB612B" w:rsidRPr="008B4BCD" w:rsidRDefault="00CB612B" w:rsidP="00D54522">
            <w:pPr>
              <w:keepNext/>
              <w:keepLines/>
              <w:spacing w:after="0"/>
              <w:rPr>
                <w:rFonts w:ascii="Arial" w:hAnsi="Arial"/>
                <w:bCs/>
                <w:i/>
                <w:iCs/>
                <w:sz w:val="18"/>
                <w:lang w:eastAsia="ja-JP"/>
              </w:rPr>
            </w:pPr>
          </w:p>
        </w:tc>
      </w:tr>
      <w:tr w:rsidR="00CB612B" w:rsidRPr="00314937" w14:paraId="066BE0A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0487A08"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107</w:t>
            </w:r>
          </w:p>
        </w:tc>
        <w:tc>
          <w:tcPr>
            <w:tcW w:w="3906" w:type="dxa"/>
            <w:tcBorders>
              <w:top w:val="single" w:sz="4" w:space="0" w:color="auto"/>
              <w:left w:val="single" w:sz="4" w:space="0" w:color="auto"/>
              <w:bottom w:val="single" w:sz="4" w:space="0" w:color="auto"/>
              <w:right w:val="single" w:sz="4" w:space="0" w:color="auto"/>
            </w:tcBorders>
          </w:tcPr>
          <w:p w14:paraId="077E7082" w14:textId="77777777" w:rsidR="00CB612B" w:rsidRPr="000A3EC0" w:rsidRDefault="00CB612B" w:rsidP="00D54522">
            <w:pPr>
              <w:keepNext/>
              <w:keepLines/>
              <w:spacing w:after="0"/>
              <w:ind w:left="1136"/>
              <w:rPr>
                <w:rFonts w:ascii="Arial" w:hAnsi="Arial"/>
                <w:bCs/>
                <w:sz w:val="18"/>
                <w:lang w:eastAsia="ja-JP"/>
              </w:rPr>
            </w:pPr>
            <w:r w:rsidRPr="008B4BCD">
              <w:rPr>
                <w:rFonts w:ascii="Arial" w:hAnsi="Arial"/>
                <w:bCs/>
                <w:sz w:val="18"/>
                <w:lang w:eastAsia="ja-JP"/>
              </w:rPr>
              <w:t>4&gt;Cells to Remove List</w:t>
            </w:r>
          </w:p>
        </w:tc>
        <w:tc>
          <w:tcPr>
            <w:tcW w:w="1339" w:type="dxa"/>
            <w:tcBorders>
              <w:top w:val="single" w:sz="4" w:space="0" w:color="auto"/>
              <w:left w:val="single" w:sz="4" w:space="0" w:color="auto"/>
              <w:bottom w:val="single" w:sz="4" w:space="0" w:color="auto"/>
              <w:right w:val="single" w:sz="4" w:space="0" w:color="auto"/>
            </w:tcBorders>
          </w:tcPr>
          <w:p w14:paraId="18AED869"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LIST</w:t>
            </w:r>
          </w:p>
        </w:tc>
        <w:tc>
          <w:tcPr>
            <w:tcW w:w="851" w:type="dxa"/>
            <w:tcBorders>
              <w:top w:val="single" w:sz="4" w:space="0" w:color="auto"/>
              <w:left w:val="single" w:sz="4" w:space="0" w:color="auto"/>
              <w:bottom w:val="single" w:sz="4" w:space="0" w:color="auto"/>
              <w:right w:val="single" w:sz="4" w:space="0" w:color="auto"/>
            </w:tcBorders>
          </w:tcPr>
          <w:p w14:paraId="06B0FBEE"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4EBD8D63"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58E5E415" w14:textId="77777777" w:rsidR="00CB612B" w:rsidRPr="000A3EC0"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cellsToRemoveList </w:t>
            </w:r>
            <w:r w:rsidRPr="008B4BCD">
              <w:rPr>
                <w:rFonts w:ascii="Arial" w:hAnsi="Arial"/>
                <w:bCs/>
                <w:sz w:val="18"/>
                <w:lang w:eastAsia="ja-JP"/>
              </w:rPr>
              <w:t>IE in TS 38.331 Sec 6</w:t>
            </w:r>
          </w:p>
        </w:tc>
      </w:tr>
      <w:tr w:rsidR="00CB612B" w:rsidRPr="00314937" w14:paraId="3C72481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3965D80"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108</w:t>
            </w:r>
          </w:p>
        </w:tc>
        <w:tc>
          <w:tcPr>
            <w:tcW w:w="3906" w:type="dxa"/>
            <w:tcBorders>
              <w:top w:val="single" w:sz="4" w:space="0" w:color="auto"/>
              <w:left w:val="single" w:sz="4" w:space="0" w:color="auto"/>
              <w:bottom w:val="single" w:sz="4" w:space="0" w:color="auto"/>
              <w:right w:val="single" w:sz="4" w:space="0" w:color="auto"/>
            </w:tcBorders>
          </w:tcPr>
          <w:p w14:paraId="6A8DFAD9"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5&gt;Cell to Remove Item</w:t>
            </w:r>
          </w:p>
        </w:tc>
        <w:tc>
          <w:tcPr>
            <w:tcW w:w="1339" w:type="dxa"/>
            <w:tcBorders>
              <w:top w:val="single" w:sz="4" w:space="0" w:color="auto"/>
              <w:left w:val="single" w:sz="4" w:space="0" w:color="auto"/>
              <w:bottom w:val="single" w:sz="4" w:space="0" w:color="auto"/>
              <w:right w:val="single" w:sz="4" w:space="0" w:color="auto"/>
            </w:tcBorders>
          </w:tcPr>
          <w:p w14:paraId="63DD40B4"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3A082C7B"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669F4485"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07149A5B" w14:textId="77777777" w:rsidR="00CB612B" w:rsidRPr="008B4BCD" w:rsidRDefault="00CB612B" w:rsidP="00D54522">
            <w:pPr>
              <w:keepNext/>
              <w:keepLines/>
              <w:spacing w:after="0"/>
              <w:rPr>
                <w:rFonts w:ascii="Arial" w:hAnsi="Arial"/>
                <w:bCs/>
                <w:i/>
                <w:iCs/>
                <w:sz w:val="18"/>
                <w:lang w:eastAsia="ja-JP"/>
              </w:rPr>
            </w:pPr>
          </w:p>
        </w:tc>
      </w:tr>
      <w:tr w:rsidR="00CB612B" w:rsidRPr="00314937" w14:paraId="751DA3DD"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7444239"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109</w:t>
            </w:r>
          </w:p>
        </w:tc>
        <w:tc>
          <w:tcPr>
            <w:tcW w:w="3906" w:type="dxa"/>
            <w:tcBorders>
              <w:top w:val="single" w:sz="4" w:space="0" w:color="auto"/>
              <w:left w:val="single" w:sz="4" w:space="0" w:color="auto"/>
              <w:bottom w:val="single" w:sz="4" w:space="0" w:color="auto"/>
              <w:right w:val="single" w:sz="4" w:space="0" w:color="auto"/>
            </w:tcBorders>
          </w:tcPr>
          <w:p w14:paraId="60AD2A18" w14:textId="77777777" w:rsidR="00CB612B" w:rsidRPr="000A3EC0" w:rsidRDefault="00CB612B" w:rsidP="00D54522">
            <w:pPr>
              <w:keepNext/>
              <w:keepLines/>
              <w:spacing w:after="0"/>
              <w:ind w:left="1704"/>
              <w:rPr>
                <w:rFonts w:ascii="Arial" w:hAnsi="Arial"/>
                <w:bCs/>
                <w:sz w:val="18"/>
                <w:lang w:eastAsia="ja-JP"/>
              </w:rPr>
            </w:pPr>
            <w:r w:rsidRPr="008B4BCD">
              <w:rPr>
                <w:rFonts w:ascii="Arial" w:hAnsi="Arial"/>
                <w:bCs/>
                <w:sz w:val="18"/>
                <w:lang w:eastAsia="ja-JP"/>
              </w:rPr>
              <w:t>6&gt;Cell to Remove - Physical Cell ID</w:t>
            </w:r>
          </w:p>
        </w:tc>
        <w:tc>
          <w:tcPr>
            <w:tcW w:w="1339" w:type="dxa"/>
            <w:tcBorders>
              <w:top w:val="single" w:sz="4" w:space="0" w:color="auto"/>
              <w:left w:val="single" w:sz="4" w:space="0" w:color="auto"/>
              <w:bottom w:val="single" w:sz="4" w:space="0" w:color="auto"/>
              <w:right w:val="single" w:sz="4" w:space="0" w:color="auto"/>
            </w:tcBorders>
          </w:tcPr>
          <w:p w14:paraId="6E34CD0F"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7AAB9954"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TRUE</w:t>
            </w:r>
          </w:p>
        </w:tc>
        <w:tc>
          <w:tcPr>
            <w:tcW w:w="1140" w:type="dxa"/>
            <w:tcBorders>
              <w:top w:val="single" w:sz="4" w:space="0" w:color="auto"/>
              <w:left w:val="single" w:sz="4" w:space="0" w:color="auto"/>
              <w:bottom w:val="single" w:sz="4" w:space="0" w:color="auto"/>
              <w:right w:val="single" w:sz="4" w:space="0" w:color="auto"/>
            </w:tcBorders>
          </w:tcPr>
          <w:p w14:paraId="2426267A"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PhysCellID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669ECCA4" w14:textId="77777777" w:rsidR="00CB612B" w:rsidRPr="008B4BCD" w:rsidRDefault="00CB612B" w:rsidP="00D54522">
            <w:pPr>
              <w:keepNext/>
              <w:keepLines/>
              <w:spacing w:after="0"/>
              <w:rPr>
                <w:rFonts w:ascii="Arial" w:hAnsi="Arial"/>
                <w:bCs/>
                <w:i/>
                <w:iCs/>
                <w:sz w:val="18"/>
                <w:lang w:eastAsia="ja-JP"/>
              </w:rPr>
            </w:pPr>
          </w:p>
        </w:tc>
      </w:tr>
      <w:tr w:rsidR="00CB612B" w:rsidRPr="00314937" w14:paraId="34482CF2"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D2451E5"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110</w:t>
            </w:r>
          </w:p>
        </w:tc>
        <w:tc>
          <w:tcPr>
            <w:tcW w:w="3906" w:type="dxa"/>
            <w:tcBorders>
              <w:top w:val="single" w:sz="4" w:space="0" w:color="auto"/>
              <w:left w:val="single" w:sz="4" w:space="0" w:color="auto"/>
              <w:bottom w:val="single" w:sz="4" w:space="0" w:color="auto"/>
              <w:right w:val="single" w:sz="4" w:space="0" w:color="auto"/>
            </w:tcBorders>
          </w:tcPr>
          <w:p w14:paraId="4566745D" w14:textId="77777777" w:rsidR="00CB612B" w:rsidRPr="000A3EC0" w:rsidRDefault="00CB612B" w:rsidP="00D54522">
            <w:pPr>
              <w:keepNext/>
              <w:keepLines/>
              <w:spacing w:after="0"/>
              <w:ind w:left="1136"/>
              <w:rPr>
                <w:rFonts w:ascii="Arial" w:hAnsi="Arial"/>
                <w:bCs/>
                <w:sz w:val="18"/>
                <w:lang w:eastAsia="ja-JP"/>
              </w:rPr>
            </w:pPr>
            <w:r w:rsidRPr="008B4BCD">
              <w:rPr>
                <w:rFonts w:ascii="Arial" w:hAnsi="Arial"/>
                <w:bCs/>
                <w:sz w:val="18"/>
                <w:lang w:eastAsia="ja-JP"/>
              </w:rPr>
              <w:t>4&gt;Cells</w:t>
            </w:r>
            <w:r w:rsidRPr="000A3EC0">
              <w:rPr>
                <w:rFonts w:ascii="Arial" w:hAnsi="Arial"/>
                <w:bCs/>
                <w:sz w:val="18"/>
                <w:lang w:eastAsia="ja-JP"/>
              </w:rPr>
              <w:t xml:space="preserve"> to modify or add for modification List</w:t>
            </w:r>
          </w:p>
        </w:tc>
        <w:tc>
          <w:tcPr>
            <w:tcW w:w="1339" w:type="dxa"/>
            <w:tcBorders>
              <w:top w:val="single" w:sz="4" w:space="0" w:color="auto"/>
              <w:left w:val="single" w:sz="4" w:space="0" w:color="auto"/>
              <w:bottom w:val="single" w:sz="4" w:space="0" w:color="auto"/>
              <w:right w:val="single" w:sz="4" w:space="0" w:color="auto"/>
            </w:tcBorders>
          </w:tcPr>
          <w:p w14:paraId="068AFA24"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LIST</w:t>
            </w:r>
          </w:p>
        </w:tc>
        <w:tc>
          <w:tcPr>
            <w:tcW w:w="851" w:type="dxa"/>
            <w:tcBorders>
              <w:top w:val="single" w:sz="4" w:space="0" w:color="auto"/>
              <w:left w:val="single" w:sz="4" w:space="0" w:color="auto"/>
              <w:bottom w:val="single" w:sz="4" w:space="0" w:color="auto"/>
              <w:right w:val="single" w:sz="4" w:space="0" w:color="auto"/>
            </w:tcBorders>
          </w:tcPr>
          <w:p w14:paraId="1CAAEF34"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64A7533D"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02313197" w14:textId="77777777" w:rsidR="00CB612B" w:rsidRPr="000A3EC0"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CellsToAddModList </w:t>
            </w:r>
            <w:r w:rsidRPr="008B4BCD">
              <w:rPr>
                <w:rFonts w:ascii="Arial" w:hAnsi="Arial"/>
                <w:bCs/>
                <w:sz w:val="18"/>
                <w:lang w:eastAsia="ja-JP"/>
              </w:rPr>
              <w:t>IE in TS 38.331 Sec 6</w:t>
            </w:r>
          </w:p>
        </w:tc>
      </w:tr>
      <w:tr w:rsidR="00CB612B" w:rsidRPr="00314937" w14:paraId="795CB424"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FF11782"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111</w:t>
            </w:r>
          </w:p>
        </w:tc>
        <w:tc>
          <w:tcPr>
            <w:tcW w:w="3906" w:type="dxa"/>
            <w:tcBorders>
              <w:top w:val="single" w:sz="4" w:space="0" w:color="auto"/>
              <w:left w:val="single" w:sz="4" w:space="0" w:color="auto"/>
              <w:bottom w:val="single" w:sz="4" w:space="0" w:color="auto"/>
              <w:right w:val="single" w:sz="4" w:space="0" w:color="auto"/>
            </w:tcBorders>
          </w:tcPr>
          <w:p w14:paraId="6F1FADAA"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5&gt;Cell</w:t>
            </w:r>
            <w:r w:rsidRPr="000A3EC0">
              <w:rPr>
                <w:rFonts w:ascii="Arial" w:hAnsi="Arial"/>
                <w:bCs/>
                <w:sz w:val="18"/>
                <w:lang w:eastAsia="ja-JP"/>
              </w:rPr>
              <w:t xml:space="preserve"> to modify or add for modification Item</w:t>
            </w:r>
          </w:p>
        </w:tc>
        <w:tc>
          <w:tcPr>
            <w:tcW w:w="1339" w:type="dxa"/>
            <w:tcBorders>
              <w:top w:val="single" w:sz="4" w:space="0" w:color="auto"/>
              <w:left w:val="single" w:sz="4" w:space="0" w:color="auto"/>
              <w:bottom w:val="single" w:sz="4" w:space="0" w:color="auto"/>
              <w:right w:val="single" w:sz="4" w:space="0" w:color="auto"/>
            </w:tcBorders>
          </w:tcPr>
          <w:p w14:paraId="2D5651FD"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63941ADE"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43D7AD2F"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441BCB8D"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CellsToAdd </w:t>
            </w:r>
            <w:r w:rsidRPr="008B4BCD">
              <w:rPr>
                <w:rFonts w:ascii="Arial" w:hAnsi="Arial"/>
                <w:bCs/>
                <w:sz w:val="18"/>
                <w:lang w:eastAsia="ja-JP"/>
              </w:rPr>
              <w:t>IE in TS 38.331 Sec 6</w:t>
            </w:r>
          </w:p>
        </w:tc>
      </w:tr>
      <w:tr w:rsidR="00CB612B" w:rsidRPr="00314937" w14:paraId="29271E12"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477B3B3"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112</w:t>
            </w:r>
          </w:p>
        </w:tc>
        <w:tc>
          <w:tcPr>
            <w:tcW w:w="3906" w:type="dxa"/>
            <w:tcBorders>
              <w:top w:val="single" w:sz="4" w:space="0" w:color="auto"/>
              <w:left w:val="single" w:sz="4" w:space="0" w:color="auto"/>
              <w:bottom w:val="single" w:sz="4" w:space="0" w:color="auto"/>
              <w:right w:val="single" w:sz="4" w:space="0" w:color="auto"/>
            </w:tcBorders>
          </w:tcPr>
          <w:p w14:paraId="2F35C626" w14:textId="77777777" w:rsidR="00CB612B" w:rsidRPr="000A3EC0" w:rsidRDefault="00CB612B" w:rsidP="00D54522">
            <w:pPr>
              <w:keepNext/>
              <w:keepLines/>
              <w:spacing w:after="0"/>
              <w:ind w:left="1704"/>
              <w:rPr>
                <w:rFonts w:ascii="Arial" w:hAnsi="Arial"/>
                <w:bCs/>
                <w:sz w:val="18"/>
                <w:lang w:eastAsia="ja-JP"/>
              </w:rPr>
            </w:pPr>
            <w:r w:rsidRPr="008B4BCD">
              <w:rPr>
                <w:rFonts w:ascii="Arial" w:hAnsi="Arial"/>
                <w:bCs/>
                <w:sz w:val="18"/>
                <w:lang w:eastAsia="ja-JP"/>
              </w:rPr>
              <w:t>6&gt;Cell</w:t>
            </w:r>
            <w:r w:rsidRPr="000A3EC0">
              <w:rPr>
                <w:rFonts w:ascii="Arial" w:hAnsi="Arial"/>
                <w:bCs/>
                <w:sz w:val="18"/>
                <w:lang w:eastAsia="ja-JP"/>
              </w:rPr>
              <w:t xml:space="preserve"> to modify or add for modification - Physical Cell ID</w:t>
            </w:r>
          </w:p>
        </w:tc>
        <w:tc>
          <w:tcPr>
            <w:tcW w:w="1339" w:type="dxa"/>
            <w:tcBorders>
              <w:top w:val="single" w:sz="4" w:space="0" w:color="auto"/>
              <w:left w:val="single" w:sz="4" w:space="0" w:color="auto"/>
              <w:bottom w:val="single" w:sz="4" w:space="0" w:color="auto"/>
              <w:right w:val="single" w:sz="4" w:space="0" w:color="auto"/>
            </w:tcBorders>
          </w:tcPr>
          <w:p w14:paraId="3CFF7DD7"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308B795F" w14:textId="77777777" w:rsidR="00CB612B" w:rsidRPr="008B4BCD" w:rsidRDefault="00CB612B" w:rsidP="00D54522">
            <w:pPr>
              <w:keepNext/>
              <w:keepLines/>
              <w:spacing w:after="0"/>
              <w:jc w:val="center"/>
              <w:rPr>
                <w:rFonts w:ascii="Arial" w:hAnsi="Arial"/>
                <w:bCs/>
                <w:sz w:val="18"/>
                <w:lang w:eastAsia="ja-JP"/>
              </w:rPr>
            </w:pPr>
            <w:r w:rsidRPr="008B4BCD">
              <w:rPr>
                <w:rFonts w:ascii="Arial" w:hAnsi="Arial"/>
                <w:bCs/>
                <w:sz w:val="18"/>
                <w:lang w:eastAsia="ja-JP"/>
              </w:rPr>
              <w:t>TRUE</w:t>
            </w:r>
          </w:p>
        </w:tc>
        <w:tc>
          <w:tcPr>
            <w:tcW w:w="1140" w:type="dxa"/>
            <w:tcBorders>
              <w:top w:val="single" w:sz="4" w:space="0" w:color="auto"/>
              <w:left w:val="single" w:sz="4" w:space="0" w:color="auto"/>
              <w:bottom w:val="single" w:sz="4" w:space="0" w:color="auto"/>
              <w:right w:val="single" w:sz="4" w:space="0" w:color="auto"/>
            </w:tcBorders>
          </w:tcPr>
          <w:p w14:paraId="71BC0A4D"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PhysCellID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55E40F2D" w14:textId="77777777" w:rsidR="00CB612B" w:rsidRPr="008B4BCD" w:rsidRDefault="00CB612B" w:rsidP="00D54522">
            <w:pPr>
              <w:keepNext/>
              <w:keepLines/>
              <w:spacing w:after="0"/>
              <w:rPr>
                <w:rFonts w:ascii="Arial" w:hAnsi="Arial"/>
                <w:bCs/>
                <w:i/>
                <w:iCs/>
                <w:sz w:val="18"/>
                <w:lang w:eastAsia="ja-JP"/>
              </w:rPr>
            </w:pPr>
          </w:p>
        </w:tc>
      </w:tr>
      <w:tr w:rsidR="00CB612B" w:rsidRPr="00314937" w14:paraId="720BE0B4"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CB96185"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113</w:t>
            </w:r>
          </w:p>
        </w:tc>
        <w:tc>
          <w:tcPr>
            <w:tcW w:w="3906" w:type="dxa"/>
            <w:tcBorders>
              <w:top w:val="single" w:sz="4" w:space="0" w:color="auto"/>
              <w:left w:val="single" w:sz="4" w:space="0" w:color="auto"/>
              <w:bottom w:val="single" w:sz="4" w:space="0" w:color="auto"/>
              <w:right w:val="single" w:sz="4" w:space="0" w:color="auto"/>
            </w:tcBorders>
          </w:tcPr>
          <w:p w14:paraId="4EDF0202" w14:textId="77777777" w:rsidR="00CB612B" w:rsidRPr="000A3EC0" w:rsidRDefault="00CB612B" w:rsidP="00D54522">
            <w:pPr>
              <w:keepNext/>
              <w:keepLines/>
              <w:spacing w:after="0"/>
              <w:ind w:left="1704"/>
              <w:rPr>
                <w:rFonts w:ascii="Arial" w:hAnsi="Arial"/>
                <w:bCs/>
                <w:sz w:val="18"/>
                <w:lang w:eastAsia="ja-JP"/>
              </w:rPr>
            </w:pPr>
            <w:r w:rsidRPr="008B4BCD">
              <w:rPr>
                <w:rFonts w:ascii="Arial" w:hAnsi="Arial"/>
                <w:bCs/>
                <w:sz w:val="18"/>
                <w:lang w:eastAsia="ja-JP"/>
              </w:rPr>
              <w:t>6&gt;Cell Individual Offset</w:t>
            </w:r>
          </w:p>
        </w:tc>
        <w:tc>
          <w:tcPr>
            <w:tcW w:w="1339" w:type="dxa"/>
            <w:tcBorders>
              <w:top w:val="single" w:sz="4" w:space="0" w:color="auto"/>
              <w:left w:val="single" w:sz="4" w:space="0" w:color="auto"/>
              <w:bottom w:val="single" w:sz="4" w:space="0" w:color="auto"/>
              <w:right w:val="single" w:sz="4" w:space="0" w:color="auto"/>
            </w:tcBorders>
          </w:tcPr>
          <w:p w14:paraId="5C5CE6A2"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7308C1DF" w14:textId="77777777" w:rsidR="00CB612B" w:rsidRPr="000A3EC0"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32026CDE" w14:textId="77777777" w:rsidR="00CB612B" w:rsidRPr="008B4BCD"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22174702"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cellIndividualOffset </w:t>
            </w:r>
            <w:r w:rsidRPr="008B4BCD">
              <w:rPr>
                <w:rFonts w:ascii="Arial" w:hAnsi="Arial"/>
                <w:bCs/>
                <w:sz w:val="18"/>
                <w:lang w:eastAsia="ja-JP"/>
              </w:rPr>
              <w:t>IE in TS 38.331 Sec 6</w:t>
            </w:r>
          </w:p>
        </w:tc>
      </w:tr>
      <w:tr w:rsidR="00CB612B" w:rsidRPr="00314937" w14:paraId="35960482"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CB85672"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115</w:t>
            </w:r>
          </w:p>
        </w:tc>
        <w:tc>
          <w:tcPr>
            <w:tcW w:w="3906" w:type="dxa"/>
            <w:tcBorders>
              <w:top w:val="single" w:sz="4" w:space="0" w:color="auto"/>
              <w:left w:val="single" w:sz="4" w:space="0" w:color="auto"/>
              <w:bottom w:val="single" w:sz="4" w:space="0" w:color="auto"/>
              <w:right w:val="single" w:sz="4" w:space="0" w:color="auto"/>
            </w:tcBorders>
          </w:tcPr>
          <w:p w14:paraId="56D93365" w14:textId="77777777" w:rsidR="00CB612B" w:rsidRPr="000A3EC0" w:rsidRDefault="00CB612B" w:rsidP="00D54522">
            <w:pPr>
              <w:keepNext/>
              <w:keepLines/>
              <w:spacing w:after="0"/>
              <w:ind w:left="1988"/>
              <w:rPr>
                <w:rFonts w:ascii="Arial" w:hAnsi="Arial"/>
                <w:bCs/>
                <w:sz w:val="18"/>
                <w:lang w:eastAsia="ja-JP"/>
              </w:rPr>
            </w:pPr>
            <w:r w:rsidRPr="008B4BCD">
              <w:rPr>
                <w:rFonts w:ascii="Arial" w:hAnsi="Arial"/>
                <w:bCs/>
                <w:sz w:val="18"/>
                <w:lang w:eastAsia="ja-JP"/>
              </w:rPr>
              <w:t>7&gt;RSRP Offset SSB</w:t>
            </w:r>
          </w:p>
        </w:tc>
        <w:tc>
          <w:tcPr>
            <w:tcW w:w="1339" w:type="dxa"/>
            <w:tcBorders>
              <w:top w:val="single" w:sz="4" w:space="0" w:color="auto"/>
              <w:left w:val="single" w:sz="4" w:space="0" w:color="auto"/>
              <w:bottom w:val="single" w:sz="4" w:space="0" w:color="auto"/>
              <w:right w:val="single" w:sz="4" w:space="0" w:color="auto"/>
            </w:tcBorders>
          </w:tcPr>
          <w:p w14:paraId="65959DAE"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37CEFCF2"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1ACA9680"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rsrpOffsetSSB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68FC6405" w14:textId="77777777" w:rsidR="00CB612B" w:rsidRPr="008B4BCD" w:rsidRDefault="00CB612B" w:rsidP="00D54522">
            <w:pPr>
              <w:keepNext/>
              <w:keepLines/>
              <w:spacing w:after="0"/>
              <w:rPr>
                <w:rFonts w:ascii="Arial" w:hAnsi="Arial"/>
                <w:bCs/>
                <w:i/>
                <w:iCs/>
                <w:sz w:val="18"/>
                <w:lang w:eastAsia="ja-JP"/>
              </w:rPr>
            </w:pPr>
          </w:p>
        </w:tc>
      </w:tr>
      <w:tr w:rsidR="00CB612B" w:rsidRPr="00314937" w14:paraId="2D4089BC"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737D042"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116</w:t>
            </w:r>
          </w:p>
        </w:tc>
        <w:tc>
          <w:tcPr>
            <w:tcW w:w="3906" w:type="dxa"/>
            <w:tcBorders>
              <w:top w:val="single" w:sz="4" w:space="0" w:color="auto"/>
              <w:left w:val="single" w:sz="4" w:space="0" w:color="auto"/>
              <w:bottom w:val="single" w:sz="4" w:space="0" w:color="auto"/>
              <w:right w:val="single" w:sz="4" w:space="0" w:color="auto"/>
            </w:tcBorders>
          </w:tcPr>
          <w:p w14:paraId="133D566F" w14:textId="77777777" w:rsidR="00CB612B" w:rsidRPr="000A3EC0" w:rsidRDefault="00CB612B" w:rsidP="00D54522">
            <w:pPr>
              <w:keepNext/>
              <w:keepLines/>
              <w:spacing w:after="0"/>
              <w:ind w:left="1988"/>
              <w:rPr>
                <w:rFonts w:ascii="Arial" w:hAnsi="Arial"/>
                <w:bCs/>
                <w:sz w:val="18"/>
                <w:lang w:eastAsia="ja-JP"/>
              </w:rPr>
            </w:pPr>
            <w:r w:rsidRPr="008B4BCD">
              <w:rPr>
                <w:rFonts w:ascii="Arial" w:hAnsi="Arial"/>
                <w:bCs/>
                <w:sz w:val="18"/>
                <w:lang w:eastAsia="ja-JP"/>
              </w:rPr>
              <w:t>7&gt;RSRQ Offset SSB</w:t>
            </w:r>
          </w:p>
        </w:tc>
        <w:tc>
          <w:tcPr>
            <w:tcW w:w="1339" w:type="dxa"/>
            <w:tcBorders>
              <w:top w:val="single" w:sz="4" w:space="0" w:color="auto"/>
              <w:left w:val="single" w:sz="4" w:space="0" w:color="auto"/>
              <w:bottom w:val="single" w:sz="4" w:space="0" w:color="auto"/>
              <w:right w:val="single" w:sz="4" w:space="0" w:color="auto"/>
            </w:tcBorders>
          </w:tcPr>
          <w:p w14:paraId="3329ADBA"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60FA8465"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05B61001"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rsrqOffsetSSB</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3490ACC3" w14:textId="77777777" w:rsidR="00CB612B" w:rsidRPr="008B4BCD" w:rsidRDefault="00CB612B" w:rsidP="00D54522">
            <w:pPr>
              <w:keepNext/>
              <w:keepLines/>
              <w:spacing w:after="0"/>
              <w:rPr>
                <w:rFonts w:ascii="Arial" w:hAnsi="Arial"/>
                <w:bCs/>
                <w:i/>
                <w:iCs/>
                <w:sz w:val="18"/>
                <w:lang w:eastAsia="ja-JP"/>
              </w:rPr>
            </w:pPr>
          </w:p>
        </w:tc>
      </w:tr>
      <w:tr w:rsidR="00CB612B" w:rsidRPr="00314937" w14:paraId="5DD19F2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FF0C36C"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117</w:t>
            </w:r>
          </w:p>
        </w:tc>
        <w:tc>
          <w:tcPr>
            <w:tcW w:w="3906" w:type="dxa"/>
            <w:tcBorders>
              <w:top w:val="single" w:sz="4" w:space="0" w:color="auto"/>
              <w:left w:val="single" w:sz="4" w:space="0" w:color="auto"/>
              <w:bottom w:val="single" w:sz="4" w:space="0" w:color="auto"/>
              <w:right w:val="single" w:sz="4" w:space="0" w:color="auto"/>
            </w:tcBorders>
          </w:tcPr>
          <w:p w14:paraId="7285BCB4" w14:textId="77777777" w:rsidR="00CB612B" w:rsidRPr="000A3EC0" w:rsidRDefault="00CB612B" w:rsidP="00D54522">
            <w:pPr>
              <w:keepNext/>
              <w:keepLines/>
              <w:spacing w:after="0"/>
              <w:ind w:left="1988"/>
              <w:rPr>
                <w:rFonts w:ascii="Arial" w:hAnsi="Arial"/>
                <w:bCs/>
                <w:sz w:val="18"/>
                <w:lang w:eastAsia="ja-JP"/>
              </w:rPr>
            </w:pPr>
            <w:r w:rsidRPr="008B4BCD">
              <w:rPr>
                <w:rFonts w:ascii="Arial" w:hAnsi="Arial"/>
                <w:bCs/>
                <w:sz w:val="18"/>
                <w:lang w:eastAsia="ja-JP"/>
              </w:rPr>
              <w:t>7&gt;SINR Offset SSB</w:t>
            </w:r>
          </w:p>
        </w:tc>
        <w:tc>
          <w:tcPr>
            <w:tcW w:w="1339" w:type="dxa"/>
            <w:tcBorders>
              <w:top w:val="single" w:sz="4" w:space="0" w:color="auto"/>
              <w:left w:val="single" w:sz="4" w:space="0" w:color="auto"/>
              <w:bottom w:val="single" w:sz="4" w:space="0" w:color="auto"/>
              <w:right w:val="single" w:sz="4" w:space="0" w:color="auto"/>
            </w:tcBorders>
          </w:tcPr>
          <w:p w14:paraId="0FA5479F"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52B9468C"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28D45402"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sinrOffsetSSB</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74A7A0D2" w14:textId="77777777" w:rsidR="00CB612B" w:rsidRPr="008B4BCD" w:rsidRDefault="00CB612B" w:rsidP="00D54522">
            <w:pPr>
              <w:keepNext/>
              <w:keepLines/>
              <w:spacing w:after="0"/>
              <w:rPr>
                <w:rFonts w:ascii="Arial" w:hAnsi="Arial"/>
                <w:bCs/>
                <w:i/>
                <w:iCs/>
                <w:sz w:val="18"/>
                <w:lang w:eastAsia="ja-JP"/>
              </w:rPr>
            </w:pPr>
          </w:p>
        </w:tc>
      </w:tr>
      <w:tr w:rsidR="00CB612B" w:rsidRPr="00314937" w14:paraId="3FA68FD8"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DD3BFEF"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118</w:t>
            </w:r>
          </w:p>
        </w:tc>
        <w:tc>
          <w:tcPr>
            <w:tcW w:w="3906" w:type="dxa"/>
            <w:tcBorders>
              <w:top w:val="single" w:sz="4" w:space="0" w:color="auto"/>
              <w:left w:val="single" w:sz="4" w:space="0" w:color="auto"/>
              <w:bottom w:val="single" w:sz="4" w:space="0" w:color="auto"/>
              <w:right w:val="single" w:sz="4" w:space="0" w:color="auto"/>
            </w:tcBorders>
          </w:tcPr>
          <w:p w14:paraId="4F771E12" w14:textId="77777777" w:rsidR="00CB612B" w:rsidRPr="000A3EC0" w:rsidRDefault="00CB612B" w:rsidP="00D54522">
            <w:pPr>
              <w:keepNext/>
              <w:keepLines/>
              <w:spacing w:after="0"/>
              <w:ind w:left="1988"/>
              <w:rPr>
                <w:rFonts w:ascii="Arial" w:hAnsi="Arial"/>
                <w:bCs/>
                <w:sz w:val="18"/>
                <w:lang w:eastAsia="ja-JP"/>
              </w:rPr>
            </w:pPr>
            <w:r w:rsidRPr="008B4BCD">
              <w:rPr>
                <w:rFonts w:ascii="Arial" w:hAnsi="Arial"/>
                <w:bCs/>
                <w:sz w:val="18"/>
                <w:lang w:eastAsia="ja-JP"/>
              </w:rPr>
              <w:t>7&gt;RSRP Offset CSI RS</w:t>
            </w:r>
          </w:p>
        </w:tc>
        <w:tc>
          <w:tcPr>
            <w:tcW w:w="1339" w:type="dxa"/>
            <w:tcBorders>
              <w:top w:val="single" w:sz="4" w:space="0" w:color="auto"/>
              <w:left w:val="single" w:sz="4" w:space="0" w:color="auto"/>
              <w:bottom w:val="single" w:sz="4" w:space="0" w:color="auto"/>
              <w:right w:val="single" w:sz="4" w:space="0" w:color="auto"/>
            </w:tcBorders>
          </w:tcPr>
          <w:p w14:paraId="27C9881C"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79775F67"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7393EC53"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rsrpOffsetCSI-RS</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0CDE1A60" w14:textId="77777777" w:rsidR="00CB612B" w:rsidRPr="008B4BCD" w:rsidRDefault="00CB612B" w:rsidP="00D54522">
            <w:pPr>
              <w:keepNext/>
              <w:keepLines/>
              <w:spacing w:after="0"/>
              <w:rPr>
                <w:rFonts w:ascii="Arial" w:hAnsi="Arial"/>
                <w:bCs/>
                <w:i/>
                <w:iCs/>
                <w:sz w:val="18"/>
                <w:lang w:eastAsia="ja-JP"/>
              </w:rPr>
            </w:pPr>
          </w:p>
        </w:tc>
      </w:tr>
      <w:tr w:rsidR="00CB612B" w:rsidRPr="00314937" w14:paraId="666D8677"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3E9296F"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119</w:t>
            </w:r>
          </w:p>
        </w:tc>
        <w:tc>
          <w:tcPr>
            <w:tcW w:w="3906" w:type="dxa"/>
            <w:tcBorders>
              <w:top w:val="single" w:sz="4" w:space="0" w:color="auto"/>
              <w:left w:val="single" w:sz="4" w:space="0" w:color="auto"/>
              <w:bottom w:val="single" w:sz="4" w:space="0" w:color="auto"/>
              <w:right w:val="single" w:sz="4" w:space="0" w:color="auto"/>
            </w:tcBorders>
          </w:tcPr>
          <w:p w14:paraId="52E76A9A" w14:textId="77777777" w:rsidR="00CB612B" w:rsidRPr="000A3EC0" w:rsidRDefault="00CB612B" w:rsidP="00D54522">
            <w:pPr>
              <w:keepNext/>
              <w:keepLines/>
              <w:spacing w:after="0"/>
              <w:ind w:left="1988"/>
              <w:rPr>
                <w:rFonts w:ascii="Arial" w:hAnsi="Arial"/>
                <w:bCs/>
                <w:sz w:val="18"/>
                <w:lang w:eastAsia="ja-JP"/>
              </w:rPr>
            </w:pPr>
            <w:r w:rsidRPr="008B4BCD">
              <w:rPr>
                <w:rFonts w:ascii="Arial" w:hAnsi="Arial"/>
                <w:bCs/>
                <w:sz w:val="18"/>
                <w:lang w:eastAsia="ja-JP"/>
              </w:rPr>
              <w:t>7&gt;RSRQ Offset CSI RS</w:t>
            </w:r>
          </w:p>
        </w:tc>
        <w:tc>
          <w:tcPr>
            <w:tcW w:w="1339" w:type="dxa"/>
            <w:tcBorders>
              <w:top w:val="single" w:sz="4" w:space="0" w:color="auto"/>
              <w:left w:val="single" w:sz="4" w:space="0" w:color="auto"/>
              <w:bottom w:val="single" w:sz="4" w:space="0" w:color="auto"/>
              <w:right w:val="single" w:sz="4" w:space="0" w:color="auto"/>
            </w:tcBorders>
          </w:tcPr>
          <w:p w14:paraId="12F189B6"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573CD6F2"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540ED4DC"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rsrqOffsetCSI-RS</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5808D8AF" w14:textId="77777777" w:rsidR="00CB612B" w:rsidRPr="008B4BCD" w:rsidRDefault="00CB612B" w:rsidP="00D54522">
            <w:pPr>
              <w:keepNext/>
              <w:keepLines/>
              <w:spacing w:after="0"/>
              <w:rPr>
                <w:rFonts w:ascii="Arial" w:hAnsi="Arial"/>
                <w:bCs/>
                <w:i/>
                <w:iCs/>
                <w:sz w:val="18"/>
                <w:lang w:eastAsia="ja-JP"/>
              </w:rPr>
            </w:pPr>
          </w:p>
        </w:tc>
      </w:tr>
      <w:tr w:rsidR="00CB612B" w:rsidRPr="00314937" w14:paraId="522E2811"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2CC7BB8"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120</w:t>
            </w:r>
          </w:p>
        </w:tc>
        <w:tc>
          <w:tcPr>
            <w:tcW w:w="3906" w:type="dxa"/>
            <w:tcBorders>
              <w:top w:val="single" w:sz="4" w:space="0" w:color="auto"/>
              <w:left w:val="single" w:sz="4" w:space="0" w:color="auto"/>
              <w:bottom w:val="single" w:sz="4" w:space="0" w:color="auto"/>
              <w:right w:val="single" w:sz="4" w:space="0" w:color="auto"/>
            </w:tcBorders>
          </w:tcPr>
          <w:p w14:paraId="49B2F851" w14:textId="77777777" w:rsidR="00CB612B" w:rsidRPr="000A3EC0" w:rsidRDefault="00CB612B" w:rsidP="00D54522">
            <w:pPr>
              <w:keepNext/>
              <w:keepLines/>
              <w:spacing w:after="0"/>
              <w:ind w:left="1988"/>
              <w:rPr>
                <w:rFonts w:ascii="Arial" w:hAnsi="Arial"/>
                <w:bCs/>
                <w:sz w:val="18"/>
                <w:lang w:eastAsia="ja-JP"/>
              </w:rPr>
            </w:pPr>
            <w:r w:rsidRPr="008B4BCD">
              <w:rPr>
                <w:rFonts w:ascii="Arial" w:hAnsi="Arial"/>
                <w:bCs/>
                <w:sz w:val="18"/>
                <w:lang w:eastAsia="ja-JP"/>
              </w:rPr>
              <w:t>7&gt;SINR Offset CSI RS</w:t>
            </w:r>
          </w:p>
        </w:tc>
        <w:tc>
          <w:tcPr>
            <w:tcW w:w="1339" w:type="dxa"/>
            <w:tcBorders>
              <w:top w:val="single" w:sz="4" w:space="0" w:color="auto"/>
              <w:left w:val="single" w:sz="4" w:space="0" w:color="auto"/>
              <w:bottom w:val="single" w:sz="4" w:space="0" w:color="auto"/>
              <w:right w:val="single" w:sz="4" w:space="0" w:color="auto"/>
            </w:tcBorders>
          </w:tcPr>
          <w:p w14:paraId="71ED1749"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2FA33FE2"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24D69E64"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sinrOffsetCSI-RS</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58871B46" w14:textId="77777777" w:rsidR="00CB612B" w:rsidRPr="008B4BCD" w:rsidRDefault="00CB612B" w:rsidP="00D54522">
            <w:pPr>
              <w:keepNext/>
              <w:keepLines/>
              <w:spacing w:after="0"/>
              <w:rPr>
                <w:rFonts w:ascii="Arial" w:hAnsi="Arial"/>
                <w:bCs/>
                <w:i/>
                <w:iCs/>
                <w:sz w:val="18"/>
                <w:lang w:eastAsia="ja-JP"/>
              </w:rPr>
            </w:pPr>
          </w:p>
        </w:tc>
      </w:tr>
      <w:tr w:rsidR="00CB612B" w:rsidRPr="00314937" w14:paraId="0E80D23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FC3F3A2"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121</w:t>
            </w:r>
          </w:p>
        </w:tc>
        <w:tc>
          <w:tcPr>
            <w:tcW w:w="3906" w:type="dxa"/>
            <w:tcBorders>
              <w:top w:val="single" w:sz="4" w:space="0" w:color="auto"/>
              <w:left w:val="single" w:sz="4" w:space="0" w:color="auto"/>
              <w:bottom w:val="single" w:sz="4" w:space="0" w:color="auto"/>
              <w:right w:val="single" w:sz="4" w:space="0" w:color="auto"/>
            </w:tcBorders>
          </w:tcPr>
          <w:p w14:paraId="2B66776D" w14:textId="77777777" w:rsidR="00CB612B" w:rsidRPr="000A3EC0" w:rsidRDefault="00CB612B" w:rsidP="00D54522">
            <w:pPr>
              <w:keepNext/>
              <w:keepLines/>
              <w:spacing w:after="0"/>
              <w:ind w:left="1136"/>
              <w:rPr>
                <w:rFonts w:ascii="Arial" w:hAnsi="Arial"/>
                <w:bCs/>
                <w:sz w:val="18"/>
                <w:lang w:eastAsia="ja-JP"/>
              </w:rPr>
            </w:pPr>
            <w:r w:rsidRPr="008B4BCD">
              <w:rPr>
                <w:rFonts w:ascii="Arial" w:hAnsi="Arial"/>
                <w:bCs/>
                <w:sz w:val="18"/>
                <w:lang w:eastAsia="ja-JP"/>
              </w:rPr>
              <w:t>4&gt;Black cells to Remove List</w:t>
            </w:r>
          </w:p>
        </w:tc>
        <w:tc>
          <w:tcPr>
            <w:tcW w:w="1339" w:type="dxa"/>
            <w:tcBorders>
              <w:top w:val="single" w:sz="4" w:space="0" w:color="auto"/>
              <w:left w:val="single" w:sz="4" w:space="0" w:color="auto"/>
              <w:bottom w:val="single" w:sz="4" w:space="0" w:color="auto"/>
              <w:right w:val="single" w:sz="4" w:space="0" w:color="auto"/>
            </w:tcBorders>
          </w:tcPr>
          <w:p w14:paraId="150067D1"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LIST</w:t>
            </w:r>
          </w:p>
        </w:tc>
        <w:tc>
          <w:tcPr>
            <w:tcW w:w="851" w:type="dxa"/>
            <w:tcBorders>
              <w:top w:val="single" w:sz="4" w:space="0" w:color="auto"/>
              <w:left w:val="single" w:sz="4" w:space="0" w:color="auto"/>
              <w:bottom w:val="single" w:sz="4" w:space="0" w:color="auto"/>
              <w:right w:val="single" w:sz="4" w:space="0" w:color="auto"/>
            </w:tcBorders>
          </w:tcPr>
          <w:p w14:paraId="4B9B80E3"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27AC54A4"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1937D8B2" w14:textId="77777777" w:rsidR="00CB612B" w:rsidRPr="000A3EC0"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blackCellsToRemoveList </w:t>
            </w:r>
            <w:r w:rsidRPr="008B4BCD">
              <w:rPr>
                <w:rFonts w:ascii="Arial" w:hAnsi="Arial"/>
                <w:bCs/>
                <w:sz w:val="18"/>
                <w:lang w:eastAsia="ja-JP"/>
              </w:rPr>
              <w:t>IE in TS 38.331 Sec 6</w:t>
            </w:r>
          </w:p>
        </w:tc>
      </w:tr>
      <w:tr w:rsidR="00CB612B" w:rsidRPr="00314937" w14:paraId="06A0562D"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F0D98F7"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122</w:t>
            </w:r>
          </w:p>
        </w:tc>
        <w:tc>
          <w:tcPr>
            <w:tcW w:w="3906" w:type="dxa"/>
            <w:tcBorders>
              <w:top w:val="single" w:sz="4" w:space="0" w:color="auto"/>
              <w:left w:val="single" w:sz="4" w:space="0" w:color="auto"/>
              <w:bottom w:val="single" w:sz="4" w:space="0" w:color="auto"/>
              <w:right w:val="single" w:sz="4" w:space="0" w:color="auto"/>
            </w:tcBorders>
          </w:tcPr>
          <w:p w14:paraId="47B227C7"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5&gt;Black cell to Remove Item</w:t>
            </w:r>
          </w:p>
        </w:tc>
        <w:tc>
          <w:tcPr>
            <w:tcW w:w="1339" w:type="dxa"/>
            <w:tcBorders>
              <w:top w:val="single" w:sz="4" w:space="0" w:color="auto"/>
              <w:left w:val="single" w:sz="4" w:space="0" w:color="auto"/>
              <w:bottom w:val="single" w:sz="4" w:space="0" w:color="auto"/>
              <w:right w:val="single" w:sz="4" w:space="0" w:color="auto"/>
            </w:tcBorders>
          </w:tcPr>
          <w:p w14:paraId="18ACD470"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395E89AE"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7AD4AC81"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4BEAB7F7" w14:textId="77777777" w:rsidR="00CB612B" w:rsidRPr="008B4BCD" w:rsidRDefault="00CB612B" w:rsidP="00D54522">
            <w:pPr>
              <w:keepNext/>
              <w:keepLines/>
              <w:spacing w:after="0"/>
              <w:rPr>
                <w:rFonts w:ascii="Arial" w:hAnsi="Arial"/>
                <w:bCs/>
                <w:i/>
                <w:iCs/>
                <w:sz w:val="18"/>
                <w:lang w:eastAsia="ja-JP"/>
              </w:rPr>
            </w:pPr>
          </w:p>
        </w:tc>
      </w:tr>
      <w:tr w:rsidR="00CB612B" w:rsidRPr="00314937" w14:paraId="2976E1EB"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016AED9"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lastRenderedPageBreak/>
              <w:t>123</w:t>
            </w:r>
          </w:p>
        </w:tc>
        <w:tc>
          <w:tcPr>
            <w:tcW w:w="3906" w:type="dxa"/>
            <w:tcBorders>
              <w:top w:val="single" w:sz="4" w:space="0" w:color="auto"/>
              <w:left w:val="single" w:sz="4" w:space="0" w:color="auto"/>
              <w:bottom w:val="single" w:sz="4" w:space="0" w:color="auto"/>
              <w:right w:val="single" w:sz="4" w:space="0" w:color="auto"/>
            </w:tcBorders>
          </w:tcPr>
          <w:p w14:paraId="113EA502" w14:textId="77777777" w:rsidR="00CB612B" w:rsidRPr="000A3EC0" w:rsidRDefault="00CB612B" w:rsidP="00D54522">
            <w:pPr>
              <w:keepNext/>
              <w:keepLines/>
              <w:spacing w:after="0"/>
              <w:ind w:left="1704"/>
              <w:rPr>
                <w:rFonts w:ascii="Arial" w:hAnsi="Arial"/>
                <w:bCs/>
                <w:sz w:val="18"/>
                <w:lang w:eastAsia="ja-JP"/>
              </w:rPr>
            </w:pPr>
            <w:r w:rsidRPr="008B4BCD">
              <w:rPr>
                <w:rFonts w:ascii="Arial" w:hAnsi="Arial"/>
                <w:bCs/>
                <w:sz w:val="18"/>
                <w:lang w:eastAsia="ja-JP"/>
              </w:rPr>
              <w:t xml:space="preserve">6&gt;Black cell to Remove – Physical Cell </w:t>
            </w:r>
            <w:r w:rsidRPr="000A3EC0">
              <w:rPr>
                <w:rFonts w:ascii="Arial" w:hAnsi="Arial"/>
                <w:bCs/>
                <w:sz w:val="18"/>
                <w:lang w:eastAsia="ja-JP"/>
              </w:rPr>
              <w:t>Range Index</w:t>
            </w:r>
          </w:p>
        </w:tc>
        <w:tc>
          <w:tcPr>
            <w:tcW w:w="1339" w:type="dxa"/>
            <w:tcBorders>
              <w:top w:val="single" w:sz="4" w:space="0" w:color="auto"/>
              <w:left w:val="single" w:sz="4" w:space="0" w:color="auto"/>
              <w:bottom w:val="single" w:sz="4" w:space="0" w:color="auto"/>
              <w:right w:val="single" w:sz="4" w:space="0" w:color="auto"/>
            </w:tcBorders>
          </w:tcPr>
          <w:p w14:paraId="2B4CFFF7"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44047016" w14:textId="77777777" w:rsidR="00CB612B" w:rsidRPr="008B4BCD" w:rsidRDefault="00CB612B" w:rsidP="00D54522">
            <w:pPr>
              <w:keepNext/>
              <w:keepLines/>
              <w:spacing w:after="0"/>
              <w:jc w:val="center"/>
              <w:rPr>
                <w:rFonts w:ascii="Arial" w:hAnsi="Arial"/>
                <w:bCs/>
                <w:sz w:val="18"/>
                <w:lang w:eastAsia="ja-JP"/>
              </w:rPr>
            </w:pPr>
            <w:r w:rsidRPr="008B4BCD">
              <w:rPr>
                <w:rFonts w:ascii="Arial" w:hAnsi="Arial"/>
                <w:bCs/>
                <w:sz w:val="18"/>
                <w:lang w:eastAsia="ja-JP"/>
              </w:rPr>
              <w:t>TRUE</w:t>
            </w:r>
          </w:p>
        </w:tc>
        <w:tc>
          <w:tcPr>
            <w:tcW w:w="1140" w:type="dxa"/>
            <w:tcBorders>
              <w:top w:val="single" w:sz="4" w:space="0" w:color="auto"/>
              <w:left w:val="single" w:sz="4" w:space="0" w:color="auto"/>
              <w:bottom w:val="single" w:sz="4" w:space="0" w:color="auto"/>
              <w:right w:val="single" w:sz="4" w:space="0" w:color="auto"/>
            </w:tcBorders>
          </w:tcPr>
          <w:p w14:paraId="794CCF29" w14:textId="77777777" w:rsidR="00CB612B" w:rsidRPr="00BC705E" w:rsidRDefault="00CB612B" w:rsidP="00D54522">
            <w:pPr>
              <w:keepNext/>
              <w:keepLines/>
              <w:spacing w:after="0"/>
              <w:rPr>
                <w:rFonts w:ascii="Arial" w:hAnsi="Arial"/>
                <w:bCs/>
                <w:sz w:val="18"/>
                <w:lang w:eastAsia="ja-JP"/>
              </w:rPr>
            </w:pPr>
            <w:r w:rsidRPr="00BC705E">
              <w:rPr>
                <w:rFonts w:ascii="Arial" w:hAnsi="Arial"/>
                <w:bCs/>
                <w:i/>
                <w:iCs/>
                <w:sz w:val="18"/>
                <w:lang w:eastAsia="ja-JP"/>
              </w:rPr>
              <w:t>PCI-RangeIndex</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12B44990" w14:textId="77777777" w:rsidR="00CB612B" w:rsidRPr="008B4BCD" w:rsidRDefault="00CB612B" w:rsidP="00D54522">
            <w:pPr>
              <w:keepNext/>
              <w:keepLines/>
              <w:spacing w:after="0"/>
              <w:rPr>
                <w:rFonts w:ascii="Arial" w:hAnsi="Arial"/>
                <w:bCs/>
                <w:i/>
                <w:iCs/>
                <w:sz w:val="18"/>
                <w:lang w:eastAsia="ja-JP"/>
              </w:rPr>
            </w:pPr>
          </w:p>
        </w:tc>
      </w:tr>
      <w:tr w:rsidR="00CB612B" w:rsidRPr="00314937" w14:paraId="5825E34B"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0C5CE96"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125</w:t>
            </w:r>
          </w:p>
        </w:tc>
        <w:tc>
          <w:tcPr>
            <w:tcW w:w="3906" w:type="dxa"/>
            <w:tcBorders>
              <w:top w:val="single" w:sz="4" w:space="0" w:color="auto"/>
              <w:left w:val="single" w:sz="4" w:space="0" w:color="auto"/>
              <w:bottom w:val="single" w:sz="4" w:space="0" w:color="auto"/>
              <w:right w:val="single" w:sz="4" w:space="0" w:color="auto"/>
            </w:tcBorders>
          </w:tcPr>
          <w:p w14:paraId="4F931EA4" w14:textId="77777777" w:rsidR="00CB612B" w:rsidRPr="000A3EC0" w:rsidRDefault="00CB612B" w:rsidP="00D54522">
            <w:pPr>
              <w:keepNext/>
              <w:keepLines/>
              <w:spacing w:after="0"/>
              <w:ind w:left="1136"/>
              <w:rPr>
                <w:rFonts w:ascii="Arial" w:hAnsi="Arial"/>
                <w:bCs/>
                <w:sz w:val="18"/>
                <w:lang w:eastAsia="ja-JP"/>
              </w:rPr>
            </w:pPr>
            <w:r w:rsidRPr="008B4BCD">
              <w:rPr>
                <w:rFonts w:ascii="Arial" w:hAnsi="Arial"/>
                <w:bCs/>
                <w:sz w:val="18"/>
                <w:lang w:eastAsia="ja-JP"/>
              </w:rPr>
              <w:t>4&gt;Black cells to modify or add for modification</w:t>
            </w:r>
            <w:r w:rsidRPr="000A3EC0">
              <w:rPr>
                <w:rFonts w:ascii="Arial" w:hAnsi="Arial"/>
                <w:bCs/>
                <w:sz w:val="18"/>
                <w:lang w:eastAsia="ja-JP"/>
              </w:rPr>
              <w:t xml:space="preserve"> List</w:t>
            </w:r>
          </w:p>
        </w:tc>
        <w:tc>
          <w:tcPr>
            <w:tcW w:w="1339" w:type="dxa"/>
            <w:tcBorders>
              <w:top w:val="single" w:sz="4" w:space="0" w:color="auto"/>
              <w:left w:val="single" w:sz="4" w:space="0" w:color="auto"/>
              <w:bottom w:val="single" w:sz="4" w:space="0" w:color="auto"/>
              <w:right w:val="single" w:sz="4" w:space="0" w:color="auto"/>
            </w:tcBorders>
          </w:tcPr>
          <w:p w14:paraId="5A0B64B9"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LIST</w:t>
            </w:r>
          </w:p>
        </w:tc>
        <w:tc>
          <w:tcPr>
            <w:tcW w:w="851" w:type="dxa"/>
            <w:tcBorders>
              <w:top w:val="single" w:sz="4" w:space="0" w:color="auto"/>
              <w:left w:val="single" w:sz="4" w:space="0" w:color="auto"/>
              <w:bottom w:val="single" w:sz="4" w:space="0" w:color="auto"/>
              <w:right w:val="single" w:sz="4" w:space="0" w:color="auto"/>
            </w:tcBorders>
          </w:tcPr>
          <w:p w14:paraId="022403AC"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3AAD97A1"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309ED388" w14:textId="77777777" w:rsidR="00CB612B" w:rsidRPr="000A3EC0"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blackCellsToAddModList </w:t>
            </w:r>
            <w:r w:rsidRPr="008B4BCD">
              <w:rPr>
                <w:rFonts w:ascii="Arial" w:hAnsi="Arial"/>
                <w:bCs/>
                <w:sz w:val="18"/>
                <w:lang w:eastAsia="ja-JP"/>
              </w:rPr>
              <w:t>IE in TS 38.331 Sec 6</w:t>
            </w:r>
          </w:p>
        </w:tc>
      </w:tr>
      <w:tr w:rsidR="00CB612B" w:rsidRPr="00314937" w14:paraId="1738ADFF"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08D9AC0"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126</w:t>
            </w:r>
          </w:p>
        </w:tc>
        <w:tc>
          <w:tcPr>
            <w:tcW w:w="3906" w:type="dxa"/>
            <w:tcBorders>
              <w:top w:val="single" w:sz="4" w:space="0" w:color="auto"/>
              <w:left w:val="single" w:sz="4" w:space="0" w:color="auto"/>
              <w:bottom w:val="single" w:sz="4" w:space="0" w:color="auto"/>
              <w:right w:val="single" w:sz="4" w:space="0" w:color="auto"/>
            </w:tcBorders>
          </w:tcPr>
          <w:p w14:paraId="13767DD0"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5&gt;Black cell to modify or add for modification</w:t>
            </w:r>
            <w:r w:rsidRPr="000A3EC0">
              <w:rPr>
                <w:rFonts w:ascii="Arial" w:hAnsi="Arial"/>
                <w:bCs/>
                <w:sz w:val="18"/>
                <w:lang w:eastAsia="ja-JP"/>
              </w:rPr>
              <w:t xml:space="preserve"> Item</w:t>
            </w:r>
          </w:p>
        </w:tc>
        <w:tc>
          <w:tcPr>
            <w:tcW w:w="1339" w:type="dxa"/>
            <w:tcBorders>
              <w:top w:val="single" w:sz="4" w:space="0" w:color="auto"/>
              <w:left w:val="single" w:sz="4" w:space="0" w:color="auto"/>
              <w:bottom w:val="single" w:sz="4" w:space="0" w:color="auto"/>
              <w:right w:val="single" w:sz="4" w:space="0" w:color="auto"/>
            </w:tcBorders>
          </w:tcPr>
          <w:p w14:paraId="43C541AB"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0175244D"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05FE5606"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0936D291"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PCI-RangeElement </w:t>
            </w:r>
            <w:r w:rsidRPr="008B4BCD">
              <w:rPr>
                <w:rFonts w:ascii="Arial" w:hAnsi="Arial"/>
                <w:bCs/>
                <w:sz w:val="18"/>
                <w:lang w:eastAsia="ja-JP"/>
              </w:rPr>
              <w:t>IE in TS 38.331 Sec 6</w:t>
            </w:r>
          </w:p>
        </w:tc>
      </w:tr>
      <w:tr w:rsidR="00CB612B" w:rsidRPr="00314937" w14:paraId="46C7D192"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477D560"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127</w:t>
            </w:r>
          </w:p>
        </w:tc>
        <w:tc>
          <w:tcPr>
            <w:tcW w:w="3906" w:type="dxa"/>
            <w:tcBorders>
              <w:top w:val="single" w:sz="4" w:space="0" w:color="auto"/>
              <w:left w:val="single" w:sz="4" w:space="0" w:color="auto"/>
              <w:bottom w:val="single" w:sz="4" w:space="0" w:color="auto"/>
              <w:right w:val="single" w:sz="4" w:space="0" w:color="auto"/>
            </w:tcBorders>
          </w:tcPr>
          <w:p w14:paraId="3441A9AF" w14:textId="77777777" w:rsidR="00CB612B" w:rsidRPr="000A3EC0" w:rsidRDefault="00CB612B" w:rsidP="00D54522">
            <w:pPr>
              <w:keepNext/>
              <w:keepLines/>
              <w:spacing w:after="0"/>
              <w:ind w:left="1704"/>
              <w:rPr>
                <w:rFonts w:ascii="Arial" w:hAnsi="Arial"/>
                <w:bCs/>
                <w:sz w:val="18"/>
                <w:lang w:eastAsia="ja-JP"/>
              </w:rPr>
            </w:pPr>
            <w:r w:rsidRPr="008B4BCD">
              <w:rPr>
                <w:rFonts w:ascii="Arial" w:hAnsi="Arial"/>
                <w:bCs/>
                <w:sz w:val="18"/>
                <w:lang w:eastAsia="ja-JP"/>
              </w:rPr>
              <w:t>6&gt;Black cell to modify or add for modification</w:t>
            </w:r>
            <w:r w:rsidRPr="000A3EC0">
              <w:rPr>
                <w:rFonts w:ascii="Arial" w:hAnsi="Arial"/>
                <w:bCs/>
                <w:sz w:val="18"/>
                <w:lang w:eastAsia="ja-JP"/>
              </w:rPr>
              <w:t xml:space="preserve"> – Physical Cell Range Index</w:t>
            </w:r>
          </w:p>
        </w:tc>
        <w:tc>
          <w:tcPr>
            <w:tcW w:w="1339" w:type="dxa"/>
            <w:tcBorders>
              <w:top w:val="single" w:sz="4" w:space="0" w:color="auto"/>
              <w:left w:val="single" w:sz="4" w:space="0" w:color="auto"/>
              <w:bottom w:val="single" w:sz="4" w:space="0" w:color="auto"/>
              <w:right w:val="single" w:sz="4" w:space="0" w:color="auto"/>
            </w:tcBorders>
          </w:tcPr>
          <w:p w14:paraId="56177A83"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5DC3C88F" w14:textId="77777777" w:rsidR="00CB612B" w:rsidRPr="008B4BCD" w:rsidRDefault="00CB612B" w:rsidP="00D54522">
            <w:pPr>
              <w:keepNext/>
              <w:keepLines/>
              <w:spacing w:after="0"/>
              <w:jc w:val="center"/>
              <w:rPr>
                <w:rFonts w:ascii="Arial" w:hAnsi="Arial"/>
                <w:bCs/>
                <w:sz w:val="18"/>
                <w:lang w:eastAsia="ja-JP"/>
              </w:rPr>
            </w:pPr>
            <w:r w:rsidRPr="008B4BCD">
              <w:rPr>
                <w:rFonts w:ascii="Arial" w:hAnsi="Arial"/>
                <w:bCs/>
                <w:sz w:val="18"/>
                <w:lang w:eastAsia="ja-JP"/>
              </w:rPr>
              <w:t>TRUE</w:t>
            </w:r>
          </w:p>
        </w:tc>
        <w:tc>
          <w:tcPr>
            <w:tcW w:w="1140" w:type="dxa"/>
            <w:tcBorders>
              <w:top w:val="single" w:sz="4" w:space="0" w:color="auto"/>
              <w:left w:val="single" w:sz="4" w:space="0" w:color="auto"/>
              <w:bottom w:val="single" w:sz="4" w:space="0" w:color="auto"/>
              <w:right w:val="single" w:sz="4" w:space="0" w:color="auto"/>
            </w:tcBorders>
          </w:tcPr>
          <w:p w14:paraId="3AF1EF0A"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PCI-RangeIndex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6E6C2B58" w14:textId="77777777" w:rsidR="00CB612B" w:rsidRPr="008B4BCD" w:rsidRDefault="00CB612B" w:rsidP="00D54522">
            <w:pPr>
              <w:keepNext/>
              <w:keepLines/>
              <w:spacing w:after="0"/>
              <w:rPr>
                <w:rFonts w:ascii="Arial" w:hAnsi="Arial"/>
                <w:bCs/>
                <w:i/>
                <w:iCs/>
                <w:sz w:val="18"/>
                <w:lang w:eastAsia="ja-JP"/>
              </w:rPr>
            </w:pPr>
          </w:p>
        </w:tc>
      </w:tr>
      <w:tr w:rsidR="00CB612B" w:rsidRPr="00314937" w14:paraId="3A1BA03B"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ABF9897"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128</w:t>
            </w:r>
          </w:p>
        </w:tc>
        <w:tc>
          <w:tcPr>
            <w:tcW w:w="3906" w:type="dxa"/>
            <w:tcBorders>
              <w:top w:val="single" w:sz="4" w:space="0" w:color="auto"/>
              <w:left w:val="single" w:sz="4" w:space="0" w:color="auto"/>
              <w:bottom w:val="single" w:sz="4" w:space="0" w:color="auto"/>
              <w:right w:val="single" w:sz="4" w:space="0" w:color="auto"/>
            </w:tcBorders>
          </w:tcPr>
          <w:p w14:paraId="234DCECB" w14:textId="77777777" w:rsidR="00CB612B" w:rsidRPr="000A3EC0" w:rsidRDefault="00CB612B" w:rsidP="00D54522">
            <w:pPr>
              <w:keepNext/>
              <w:keepLines/>
              <w:spacing w:after="0"/>
              <w:ind w:left="1704"/>
              <w:rPr>
                <w:rFonts w:ascii="Arial" w:hAnsi="Arial"/>
                <w:bCs/>
                <w:sz w:val="18"/>
                <w:lang w:eastAsia="ja-JP"/>
              </w:rPr>
            </w:pPr>
            <w:r w:rsidRPr="008B4BCD">
              <w:rPr>
                <w:rFonts w:ascii="Arial" w:hAnsi="Arial"/>
                <w:bCs/>
                <w:sz w:val="18"/>
                <w:lang w:eastAsia="ja-JP"/>
              </w:rPr>
              <w:t>6&gt;Physical Cell ID - Range</w:t>
            </w:r>
          </w:p>
        </w:tc>
        <w:tc>
          <w:tcPr>
            <w:tcW w:w="1339" w:type="dxa"/>
            <w:tcBorders>
              <w:top w:val="single" w:sz="4" w:space="0" w:color="auto"/>
              <w:left w:val="single" w:sz="4" w:space="0" w:color="auto"/>
              <w:bottom w:val="single" w:sz="4" w:space="0" w:color="auto"/>
              <w:right w:val="single" w:sz="4" w:space="0" w:color="auto"/>
            </w:tcBorders>
          </w:tcPr>
          <w:p w14:paraId="7B0317FC"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40BC215F" w14:textId="77777777" w:rsidR="00CB612B" w:rsidRPr="000A3EC0"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0C59190C" w14:textId="77777777" w:rsidR="00CB612B" w:rsidRPr="008B4BCD"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5122AB8A"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PCI-Range </w:t>
            </w:r>
            <w:r w:rsidRPr="008B4BCD">
              <w:rPr>
                <w:rFonts w:ascii="Arial" w:hAnsi="Arial"/>
                <w:bCs/>
                <w:sz w:val="18"/>
                <w:lang w:eastAsia="ja-JP"/>
              </w:rPr>
              <w:t>IE in TS 38.331 Sec 6</w:t>
            </w:r>
          </w:p>
        </w:tc>
      </w:tr>
      <w:tr w:rsidR="00CB612B" w:rsidRPr="00314937" w14:paraId="20B8EBC1"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0DEBBC4"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129</w:t>
            </w:r>
          </w:p>
        </w:tc>
        <w:tc>
          <w:tcPr>
            <w:tcW w:w="3906" w:type="dxa"/>
            <w:tcBorders>
              <w:top w:val="single" w:sz="4" w:space="0" w:color="auto"/>
              <w:left w:val="single" w:sz="4" w:space="0" w:color="auto"/>
              <w:bottom w:val="single" w:sz="4" w:space="0" w:color="auto"/>
              <w:right w:val="single" w:sz="4" w:space="0" w:color="auto"/>
            </w:tcBorders>
          </w:tcPr>
          <w:p w14:paraId="0BD64139" w14:textId="77777777" w:rsidR="00CB612B" w:rsidRPr="000A3EC0" w:rsidRDefault="00CB612B" w:rsidP="00D54522">
            <w:pPr>
              <w:keepNext/>
              <w:keepLines/>
              <w:spacing w:after="0"/>
              <w:ind w:left="1988"/>
              <w:rPr>
                <w:rFonts w:ascii="Arial" w:hAnsi="Arial"/>
                <w:bCs/>
                <w:sz w:val="18"/>
                <w:lang w:eastAsia="ja-JP"/>
              </w:rPr>
            </w:pPr>
            <w:r w:rsidRPr="008B4BCD">
              <w:rPr>
                <w:rFonts w:ascii="Arial" w:hAnsi="Arial"/>
                <w:bCs/>
                <w:sz w:val="18"/>
                <w:lang w:eastAsia="ja-JP"/>
              </w:rPr>
              <w:t>7&gt;PCI Range Start</w:t>
            </w:r>
          </w:p>
        </w:tc>
        <w:tc>
          <w:tcPr>
            <w:tcW w:w="1339" w:type="dxa"/>
            <w:tcBorders>
              <w:top w:val="single" w:sz="4" w:space="0" w:color="auto"/>
              <w:left w:val="single" w:sz="4" w:space="0" w:color="auto"/>
              <w:bottom w:val="single" w:sz="4" w:space="0" w:color="auto"/>
              <w:right w:val="single" w:sz="4" w:space="0" w:color="auto"/>
            </w:tcBorders>
          </w:tcPr>
          <w:p w14:paraId="3590D437"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102A17C7"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TRUE</w:t>
            </w:r>
          </w:p>
        </w:tc>
        <w:tc>
          <w:tcPr>
            <w:tcW w:w="1140" w:type="dxa"/>
            <w:tcBorders>
              <w:top w:val="single" w:sz="4" w:space="0" w:color="auto"/>
              <w:left w:val="single" w:sz="4" w:space="0" w:color="auto"/>
              <w:bottom w:val="single" w:sz="4" w:space="0" w:color="auto"/>
              <w:right w:val="single" w:sz="4" w:space="0" w:color="auto"/>
            </w:tcBorders>
          </w:tcPr>
          <w:p w14:paraId="39DEDFF2"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PhysCellId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364218A9" w14:textId="77777777" w:rsidR="00CB612B" w:rsidRPr="008B4BCD" w:rsidRDefault="00CB612B" w:rsidP="00D54522">
            <w:pPr>
              <w:keepNext/>
              <w:keepLines/>
              <w:spacing w:after="0"/>
              <w:rPr>
                <w:rFonts w:ascii="Arial" w:hAnsi="Arial"/>
                <w:bCs/>
                <w:i/>
                <w:iCs/>
                <w:sz w:val="18"/>
                <w:lang w:eastAsia="ja-JP"/>
              </w:rPr>
            </w:pPr>
          </w:p>
        </w:tc>
      </w:tr>
      <w:tr w:rsidR="00CB612B" w:rsidRPr="00314937" w14:paraId="542C43A3"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1391537"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130</w:t>
            </w:r>
          </w:p>
        </w:tc>
        <w:tc>
          <w:tcPr>
            <w:tcW w:w="3906" w:type="dxa"/>
            <w:tcBorders>
              <w:top w:val="single" w:sz="4" w:space="0" w:color="auto"/>
              <w:left w:val="single" w:sz="4" w:space="0" w:color="auto"/>
              <w:bottom w:val="single" w:sz="4" w:space="0" w:color="auto"/>
              <w:right w:val="single" w:sz="4" w:space="0" w:color="auto"/>
            </w:tcBorders>
          </w:tcPr>
          <w:p w14:paraId="35EFD179" w14:textId="77777777" w:rsidR="00CB612B" w:rsidRPr="008B4BCD" w:rsidRDefault="00CB612B" w:rsidP="00D54522">
            <w:pPr>
              <w:keepNext/>
              <w:keepLines/>
              <w:spacing w:after="0"/>
              <w:ind w:left="1988"/>
              <w:rPr>
                <w:rFonts w:ascii="Arial" w:hAnsi="Arial"/>
                <w:bCs/>
                <w:sz w:val="18"/>
                <w:lang w:eastAsia="ja-JP"/>
              </w:rPr>
            </w:pPr>
            <w:r w:rsidRPr="008B4BCD">
              <w:rPr>
                <w:rFonts w:ascii="Arial" w:hAnsi="Arial"/>
                <w:bCs/>
                <w:sz w:val="18"/>
                <w:lang w:eastAsia="ja-JP"/>
              </w:rPr>
              <w:t>7&gt;PCI Range</w:t>
            </w:r>
          </w:p>
        </w:tc>
        <w:tc>
          <w:tcPr>
            <w:tcW w:w="1339" w:type="dxa"/>
            <w:tcBorders>
              <w:top w:val="single" w:sz="4" w:space="0" w:color="auto"/>
              <w:left w:val="single" w:sz="4" w:space="0" w:color="auto"/>
              <w:bottom w:val="single" w:sz="4" w:space="0" w:color="auto"/>
              <w:right w:val="single" w:sz="4" w:space="0" w:color="auto"/>
            </w:tcBorders>
          </w:tcPr>
          <w:p w14:paraId="4C43D76A"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61ABC9C8"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1668FA6A" w14:textId="77777777" w:rsidR="00CB612B" w:rsidRPr="008B4BCD" w:rsidRDefault="00CB612B" w:rsidP="00D54522">
            <w:pPr>
              <w:keepNext/>
              <w:keepLines/>
              <w:spacing w:after="0"/>
              <w:rPr>
                <w:rFonts w:ascii="Arial" w:hAnsi="Arial"/>
                <w:bCs/>
                <w:sz w:val="18"/>
                <w:lang w:eastAsia="ja-JP"/>
              </w:rPr>
            </w:pPr>
            <w:r w:rsidRPr="000A3EC0">
              <w:rPr>
                <w:rFonts w:ascii="Arial" w:hAnsi="Arial"/>
                <w:bCs/>
                <w:i/>
                <w:iCs/>
                <w:sz w:val="18"/>
                <w:lang w:eastAsia="ja-JP"/>
              </w:rPr>
              <w:t xml:space="preserve">range </w:t>
            </w:r>
            <w:r w:rsidRPr="000A3EC0">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545B788B" w14:textId="77777777" w:rsidR="00CB612B" w:rsidRPr="008B4BCD" w:rsidRDefault="00CB612B" w:rsidP="00D54522">
            <w:pPr>
              <w:keepNext/>
              <w:keepLines/>
              <w:spacing w:after="0"/>
              <w:rPr>
                <w:rFonts w:ascii="Arial" w:hAnsi="Arial"/>
                <w:bCs/>
                <w:i/>
                <w:iCs/>
                <w:sz w:val="18"/>
                <w:lang w:eastAsia="ja-JP"/>
              </w:rPr>
            </w:pPr>
          </w:p>
        </w:tc>
      </w:tr>
      <w:tr w:rsidR="00CB612B" w:rsidRPr="00314937" w14:paraId="4E122B3A"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12BA792"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131</w:t>
            </w:r>
          </w:p>
        </w:tc>
        <w:tc>
          <w:tcPr>
            <w:tcW w:w="3906" w:type="dxa"/>
            <w:tcBorders>
              <w:top w:val="single" w:sz="4" w:space="0" w:color="auto"/>
              <w:left w:val="single" w:sz="4" w:space="0" w:color="auto"/>
              <w:bottom w:val="single" w:sz="4" w:space="0" w:color="auto"/>
              <w:right w:val="single" w:sz="4" w:space="0" w:color="auto"/>
            </w:tcBorders>
          </w:tcPr>
          <w:p w14:paraId="42C86055" w14:textId="77777777" w:rsidR="00CB612B" w:rsidRPr="000A3EC0" w:rsidRDefault="00CB612B" w:rsidP="00D54522">
            <w:pPr>
              <w:keepNext/>
              <w:keepLines/>
              <w:spacing w:after="0"/>
              <w:ind w:left="1136"/>
              <w:rPr>
                <w:rFonts w:ascii="Arial" w:hAnsi="Arial"/>
                <w:bCs/>
                <w:sz w:val="18"/>
                <w:lang w:eastAsia="ja-JP"/>
              </w:rPr>
            </w:pPr>
            <w:r w:rsidRPr="008B4BCD">
              <w:rPr>
                <w:rFonts w:ascii="Arial" w:hAnsi="Arial"/>
                <w:bCs/>
                <w:sz w:val="18"/>
                <w:lang w:eastAsia="ja-JP"/>
              </w:rPr>
              <w:t>4&gt;White cells to Remove List</w:t>
            </w:r>
          </w:p>
        </w:tc>
        <w:tc>
          <w:tcPr>
            <w:tcW w:w="1339" w:type="dxa"/>
            <w:tcBorders>
              <w:top w:val="single" w:sz="4" w:space="0" w:color="auto"/>
              <w:left w:val="single" w:sz="4" w:space="0" w:color="auto"/>
              <w:bottom w:val="single" w:sz="4" w:space="0" w:color="auto"/>
              <w:right w:val="single" w:sz="4" w:space="0" w:color="auto"/>
            </w:tcBorders>
          </w:tcPr>
          <w:p w14:paraId="1C2483FC"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LIST</w:t>
            </w:r>
          </w:p>
        </w:tc>
        <w:tc>
          <w:tcPr>
            <w:tcW w:w="851" w:type="dxa"/>
            <w:tcBorders>
              <w:top w:val="single" w:sz="4" w:space="0" w:color="auto"/>
              <w:left w:val="single" w:sz="4" w:space="0" w:color="auto"/>
              <w:bottom w:val="single" w:sz="4" w:space="0" w:color="auto"/>
              <w:right w:val="single" w:sz="4" w:space="0" w:color="auto"/>
            </w:tcBorders>
          </w:tcPr>
          <w:p w14:paraId="3FE80BA0"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4412D1FD"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210EC116" w14:textId="77777777" w:rsidR="00CB612B" w:rsidRPr="000A3EC0"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whiteCellsToRemoveList </w:t>
            </w:r>
            <w:r w:rsidRPr="008B4BCD">
              <w:rPr>
                <w:rFonts w:ascii="Arial" w:hAnsi="Arial"/>
                <w:bCs/>
                <w:sz w:val="18"/>
                <w:lang w:eastAsia="ja-JP"/>
              </w:rPr>
              <w:t>IE in TS 38.331 Sec 6</w:t>
            </w:r>
          </w:p>
        </w:tc>
      </w:tr>
      <w:tr w:rsidR="00CB612B" w:rsidRPr="00314937" w14:paraId="1291ED62"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A113FCA"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132</w:t>
            </w:r>
          </w:p>
        </w:tc>
        <w:tc>
          <w:tcPr>
            <w:tcW w:w="3906" w:type="dxa"/>
            <w:tcBorders>
              <w:top w:val="single" w:sz="4" w:space="0" w:color="auto"/>
              <w:left w:val="single" w:sz="4" w:space="0" w:color="auto"/>
              <w:bottom w:val="single" w:sz="4" w:space="0" w:color="auto"/>
              <w:right w:val="single" w:sz="4" w:space="0" w:color="auto"/>
            </w:tcBorders>
          </w:tcPr>
          <w:p w14:paraId="72C8FB8D"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5&gt;White cell to Remove Item</w:t>
            </w:r>
          </w:p>
        </w:tc>
        <w:tc>
          <w:tcPr>
            <w:tcW w:w="1339" w:type="dxa"/>
            <w:tcBorders>
              <w:top w:val="single" w:sz="4" w:space="0" w:color="auto"/>
              <w:left w:val="single" w:sz="4" w:space="0" w:color="auto"/>
              <w:bottom w:val="single" w:sz="4" w:space="0" w:color="auto"/>
              <w:right w:val="single" w:sz="4" w:space="0" w:color="auto"/>
            </w:tcBorders>
          </w:tcPr>
          <w:p w14:paraId="236741E4"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4B57906F"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794CCC89"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124F9849"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whiteCellsToRemoveList</w:t>
            </w:r>
            <w:r w:rsidRPr="008B4BCD">
              <w:rPr>
                <w:rFonts w:ascii="Arial" w:hAnsi="Arial"/>
                <w:bCs/>
                <w:sz w:val="18"/>
                <w:lang w:eastAsia="ja-JP"/>
              </w:rPr>
              <w:t xml:space="preserve"> IE in TS 38.331 Sec 6</w:t>
            </w:r>
          </w:p>
        </w:tc>
      </w:tr>
      <w:tr w:rsidR="00CB612B" w:rsidRPr="00314937" w14:paraId="1090A285"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34C794F"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133</w:t>
            </w:r>
          </w:p>
        </w:tc>
        <w:tc>
          <w:tcPr>
            <w:tcW w:w="3906" w:type="dxa"/>
            <w:tcBorders>
              <w:top w:val="single" w:sz="4" w:space="0" w:color="auto"/>
              <w:left w:val="single" w:sz="4" w:space="0" w:color="auto"/>
              <w:bottom w:val="single" w:sz="4" w:space="0" w:color="auto"/>
              <w:right w:val="single" w:sz="4" w:space="0" w:color="auto"/>
            </w:tcBorders>
          </w:tcPr>
          <w:p w14:paraId="27D681B9" w14:textId="77777777" w:rsidR="00CB612B" w:rsidRPr="000A3EC0" w:rsidRDefault="00CB612B" w:rsidP="00D54522">
            <w:pPr>
              <w:keepNext/>
              <w:keepLines/>
              <w:spacing w:after="0"/>
              <w:ind w:left="1704"/>
              <w:rPr>
                <w:rFonts w:ascii="Arial" w:hAnsi="Arial"/>
                <w:bCs/>
                <w:sz w:val="18"/>
                <w:lang w:eastAsia="ja-JP"/>
              </w:rPr>
            </w:pPr>
            <w:r w:rsidRPr="008B4BCD">
              <w:rPr>
                <w:rFonts w:ascii="Arial" w:hAnsi="Arial"/>
                <w:bCs/>
                <w:sz w:val="18"/>
                <w:lang w:eastAsia="ja-JP"/>
              </w:rPr>
              <w:t xml:space="preserve">6&gt;White cell to Remove – Physical Cell </w:t>
            </w:r>
            <w:r w:rsidRPr="000A3EC0">
              <w:rPr>
                <w:rFonts w:ascii="Arial" w:hAnsi="Arial"/>
                <w:bCs/>
                <w:sz w:val="18"/>
                <w:lang w:eastAsia="ja-JP"/>
              </w:rPr>
              <w:t>Range Index</w:t>
            </w:r>
          </w:p>
        </w:tc>
        <w:tc>
          <w:tcPr>
            <w:tcW w:w="1339" w:type="dxa"/>
            <w:tcBorders>
              <w:top w:val="single" w:sz="4" w:space="0" w:color="auto"/>
              <w:left w:val="single" w:sz="4" w:space="0" w:color="auto"/>
              <w:bottom w:val="single" w:sz="4" w:space="0" w:color="auto"/>
              <w:right w:val="single" w:sz="4" w:space="0" w:color="auto"/>
            </w:tcBorders>
          </w:tcPr>
          <w:p w14:paraId="6B3B6E9F"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620FC77D"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TRUE</w:t>
            </w:r>
          </w:p>
        </w:tc>
        <w:tc>
          <w:tcPr>
            <w:tcW w:w="1140" w:type="dxa"/>
            <w:tcBorders>
              <w:top w:val="single" w:sz="4" w:space="0" w:color="auto"/>
              <w:left w:val="single" w:sz="4" w:space="0" w:color="auto"/>
              <w:bottom w:val="single" w:sz="4" w:space="0" w:color="auto"/>
              <w:right w:val="single" w:sz="4" w:space="0" w:color="auto"/>
            </w:tcBorders>
          </w:tcPr>
          <w:p w14:paraId="1264FED3"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PCI-RangeIndex</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47909428" w14:textId="77777777" w:rsidR="00CB612B" w:rsidRPr="008B4BCD" w:rsidRDefault="00CB612B" w:rsidP="00D54522">
            <w:pPr>
              <w:keepNext/>
              <w:keepLines/>
              <w:spacing w:after="0"/>
              <w:rPr>
                <w:rFonts w:ascii="Arial" w:hAnsi="Arial"/>
                <w:bCs/>
                <w:i/>
                <w:iCs/>
                <w:sz w:val="18"/>
                <w:lang w:eastAsia="ja-JP"/>
              </w:rPr>
            </w:pPr>
          </w:p>
        </w:tc>
      </w:tr>
      <w:tr w:rsidR="00CB612B" w:rsidRPr="00314937" w14:paraId="4E2C5660"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7B76F95"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135</w:t>
            </w:r>
          </w:p>
        </w:tc>
        <w:tc>
          <w:tcPr>
            <w:tcW w:w="3906" w:type="dxa"/>
            <w:tcBorders>
              <w:top w:val="single" w:sz="4" w:space="0" w:color="auto"/>
              <w:left w:val="single" w:sz="4" w:space="0" w:color="auto"/>
              <w:bottom w:val="single" w:sz="4" w:space="0" w:color="auto"/>
              <w:right w:val="single" w:sz="4" w:space="0" w:color="auto"/>
            </w:tcBorders>
          </w:tcPr>
          <w:p w14:paraId="7340617F" w14:textId="77777777" w:rsidR="00CB612B" w:rsidRPr="000A3EC0" w:rsidRDefault="00CB612B" w:rsidP="00D54522">
            <w:pPr>
              <w:keepNext/>
              <w:keepLines/>
              <w:spacing w:after="0"/>
              <w:ind w:left="1136"/>
              <w:rPr>
                <w:rFonts w:ascii="Arial" w:hAnsi="Arial"/>
                <w:bCs/>
                <w:sz w:val="18"/>
                <w:lang w:eastAsia="ja-JP"/>
              </w:rPr>
            </w:pPr>
            <w:r w:rsidRPr="008B4BCD">
              <w:rPr>
                <w:rFonts w:ascii="Arial" w:hAnsi="Arial"/>
                <w:bCs/>
                <w:sz w:val="18"/>
                <w:lang w:eastAsia="ja-JP"/>
              </w:rPr>
              <w:t>4&gt;White cells to modify or add for modification</w:t>
            </w:r>
            <w:r w:rsidRPr="000A3EC0">
              <w:rPr>
                <w:rFonts w:ascii="Arial" w:hAnsi="Arial"/>
                <w:bCs/>
                <w:sz w:val="18"/>
                <w:lang w:eastAsia="ja-JP"/>
              </w:rPr>
              <w:t xml:space="preserve"> List</w:t>
            </w:r>
          </w:p>
        </w:tc>
        <w:tc>
          <w:tcPr>
            <w:tcW w:w="1339" w:type="dxa"/>
            <w:tcBorders>
              <w:top w:val="single" w:sz="4" w:space="0" w:color="auto"/>
              <w:left w:val="single" w:sz="4" w:space="0" w:color="auto"/>
              <w:bottom w:val="single" w:sz="4" w:space="0" w:color="auto"/>
              <w:right w:val="single" w:sz="4" w:space="0" w:color="auto"/>
            </w:tcBorders>
          </w:tcPr>
          <w:p w14:paraId="07E93216"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LIST</w:t>
            </w:r>
          </w:p>
        </w:tc>
        <w:tc>
          <w:tcPr>
            <w:tcW w:w="851" w:type="dxa"/>
            <w:tcBorders>
              <w:top w:val="single" w:sz="4" w:space="0" w:color="auto"/>
              <w:left w:val="single" w:sz="4" w:space="0" w:color="auto"/>
              <w:bottom w:val="single" w:sz="4" w:space="0" w:color="auto"/>
              <w:right w:val="single" w:sz="4" w:space="0" w:color="auto"/>
            </w:tcBorders>
          </w:tcPr>
          <w:p w14:paraId="18332DAB"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7E6BAB05"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038CDDF9" w14:textId="77777777" w:rsidR="00CB612B" w:rsidRPr="000A3EC0"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whiteCellsToAddModList </w:t>
            </w:r>
            <w:r w:rsidRPr="008B4BCD">
              <w:rPr>
                <w:rFonts w:ascii="Arial" w:hAnsi="Arial"/>
                <w:bCs/>
                <w:sz w:val="18"/>
                <w:lang w:eastAsia="ja-JP"/>
              </w:rPr>
              <w:t>IE in TS 38.331 Sec 6</w:t>
            </w:r>
          </w:p>
        </w:tc>
      </w:tr>
      <w:tr w:rsidR="00CB612B" w:rsidRPr="00314937" w14:paraId="1F875A53"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5FA6E34"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136</w:t>
            </w:r>
          </w:p>
        </w:tc>
        <w:tc>
          <w:tcPr>
            <w:tcW w:w="3906" w:type="dxa"/>
            <w:tcBorders>
              <w:top w:val="single" w:sz="4" w:space="0" w:color="auto"/>
              <w:left w:val="single" w:sz="4" w:space="0" w:color="auto"/>
              <w:bottom w:val="single" w:sz="4" w:space="0" w:color="auto"/>
              <w:right w:val="single" w:sz="4" w:space="0" w:color="auto"/>
            </w:tcBorders>
          </w:tcPr>
          <w:p w14:paraId="436285C0"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5&gt;White cell to modify or add for modification</w:t>
            </w:r>
            <w:r w:rsidRPr="000A3EC0">
              <w:rPr>
                <w:rFonts w:ascii="Arial" w:hAnsi="Arial"/>
                <w:bCs/>
                <w:sz w:val="18"/>
                <w:lang w:eastAsia="ja-JP"/>
              </w:rPr>
              <w:t xml:space="preserve"> Item</w:t>
            </w:r>
          </w:p>
        </w:tc>
        <w:tc>
          <w:tcPr>
            <w:tcW w:w="1339" w:type="dxa"/>
            <w:tcBorders>
              <w:top w:val="single" w:sz="4" w:space="0" w:color="auto"/>
              <w:left w:val="single" w:sz="4" w:space="0" w:color="auto"/>
              <w:bottom w:val="single" w:sz="4" w:space="0" w:color="auto"/>
              <w:right w:val="single" w:sz="4" w:space="0" w:color="auto"/>
            </w:tcBorders>
          </w:tcPr>
          <w:p w14:paraId="35B1EDD1"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05FD4751"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60A5A07A"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4D0A4F0C"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PCI-RangeElement </w:t>
            </w:r>
            <w:r w:rsidRPr="008B4BCD">
              <w:rPr>
                <w:rFonts w:ascii="Arial" w:hAnsi="Arial"/>
                <w:bCs/>
                <w:sz w:val="18"/>
                <w:lang w:eastAsia="ja-JP"/>
              </w:rPr>
              <w:t>IE in TS 38.331 Sec 6</w:t>
            </w:r>
          </w:p>
        </w:tc>
      </w:tr>
      <w:tr w:rsidR="00CB612B" w:rsidRPr="00314937" w14:paraId="5EFC5D6F"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6A0E943"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137</w:t>
            </w:r>
          </w:p>
        </w:tc>
        <w:tc>
          <w:tcPr>
            <w:tcW w:w="3906" w:type="dxa"/>
            <w:tcBorders>
              <w:top w:val="single" w:sz="4" w:space="0" w:color="auto"/>
              <w:left w:val="single" w:sz="4" w:space="0" w:color="auto"/>
              <w:bottom w:val="single" w:sz="4" w:space="0" w:color="auto"/>
              <w:right w:val="single" w:sz="4" w:space="0" w:color="auto"/>
            </w:tcBorders>
          </w:tcPr>
          <w:p w14:paraId="06217148" w14:textId="77777777" w:rsidR="00CB612B" w:rsidRPr="000A3EC0" w:rsidRDefault="00CB612B" w:rsidP="00D54522">
            <w:pPr>
              <w:keepNext/>
              <w:keepLines/>
              <w:spacing w:after="0"/>
              <w:ind w:left="1704"/>
              <w:rPr>
                <w:rFonts w:ascii="Arial" w:hAnsi="Arial"/>
                <w:bCs/>
                <w:sz w:val="18"/>
                <w:lang w:eastAsia="ja-JP"/>
              </w:rPr>
            </w:pPr>
            <w:r w:rsidRPr="008B4BCD">
              <w:rPr>
                <w:rFonts w:ascii="Arial" w:hAnsi="Arial"/>
                <w:bCs/>
                <w:sz w:val="18"/>
                <w:lang w:eastAsia="ja-JP"/>
              </w:rPr>
              <w:t>6&gt;White cell to modify or add for modification</w:t>
            </w:r>
            <w:r w:rsidRPr="000A3EC0">
              <w:rPr>
                <w:rFonts w:ascii="Arial" w:hAnsi="Arial"/>
                <w:bCs/>
                <w:sz w:val="18"/>
                <w:lang w:eastAsia="ja-JP"/>
              </w:rPr>
              <w:t xml:space="preserve"> – Physical Cell Range Index</w:t>
            </w:r>
          </w:p>
        </w:tc>
        <w:tc>
          <w:tcPr>
            <w:tcW w:w="1339" w:type="dxa"/>
            <w:tcBorders>
              <w:top w:val="single" w:sz="4" w:space="0" w:color="auto"/>
              <w:left w:val="single" w:sz="4" w:space="0" w:color="auto"/>
              <w:bottom w:val="single" w:sz="4" w:space="0" w:color="auto"/>
              <w:right w:val="single" w:sz="4" w:space="0" w:color="auto"/>
            </w:tcBorders>
          </w:tcPr>
          <w:p w14:paraId="4C0384A3"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3E0444DF" w14:textId="77777777" w:rsidR="00CB612B" w:rsidRPr="008B4BCD" w:rsidRDefault="00CB612B" w:rsidP="00D54522">
            <w:pPr>
              <w:keepNext/>
              <w:keepLines/>
              <w:spacing w:after="0"/>
              <w:jc w:val="center"/>
              <w:rPr>
                <w:rFonts w:ascii="Arial" w:hAnsi="Arial"/>
                <w:bCs/>
                <w:sz w:val="18"/>
                <w:lang w:eastAsia="ja-JP"/>
              </w:rPr>
            </w:pPr>
            <w:r w:rsidRPr="008B4BCD">
              <w:rPr>
                <w:rFonts w:ascii="Arial" w:hAnsi="Arial"/>
                <w:bCs/>
                <w:sz w:val="18"/>
                <w:lang w:eastAsia="ja-JP"/>
              </w:rPr>
              <w:t>TRUE</w:t>
            </w:r>
          </w:p>
        </w:tc>
        <w:tc>
          <w:tcPr>
            <w:tcW w:w="1140" w:type="dxa"/>
            <w:tcBorders>
              <w:top w:val="single" w:sz="4" w:space="0" w:color="auto"/>
              <w:left w:val="single" w:sz="4" w:space="0" w:color="auto"/>
              <w:bottom w:val="single" w:sz="4" w:space="0" w:color="auto"/>
              <w:right w:val="single" w:sz="4" w:space="0" w:color="auto"/>
            </w:tcBorders>
          </w:tcPr>
          <w:p w14:paraId="44D2E8D1"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PCI-RangeIndex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6A3A708A" w14:textId="77777777" w:rsidR="00CB612B" w:rsidRPr="008B4BCD" w:rsidRDefault="00CB612B" w:rsidP="00D54522">
            <w:pPr>
              <w:keepNext/>
              <w:keepLines/>
              <w:spacing w:after="0"/>
              <w:rPr>
                <w:rFonts w:ascii="Arial" w:hAnsi="Arial"/>
                <w:bCs/>
                <w:i/>
                <w:iCs/>
                <w:sz w:val="18"/>
                <w:lang w:eastAsia="ja-JP"/>
              </w:rPr>
            </w:pPr>
          </w:p>
        </w:tc>
      </w:tr>
      <w:tr w:rsidR="00CB612B" w:rsidRPr="00314937" w14:paraId="604DA325"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2995C78"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138</w:t>
            </w:r>
          </w:p>
        </w:tc>
        <w:tc>
          <w:tcPr>
            <w:tcW w:w="3906" w:type="dxa"/>
            <w:tcBorders>
              <w:top w:val="single" w:sz="4" w:space="0" w:color="auto"/>
              <w:left w:val="single" w:sz="4" w:space="0" w:color="auto"/>
              <w:bottom w:val="single" w:sz="4" w:space="0" w:color="auto"/>
              <w:right w:val="single" w:sz="4" w:space="0" w:color="auto"/>
            </w:tcBorders>
          </w:tcPr>
          <w:p w14:paraId="207D25B6" w14:textId="77777777" w:rsidR="00CB612B" w:rsidRPr="000A3EC0" w:rsidRDefault="00CB612B" w:rsidP="00D54522">
            <w:pPr>
              <w:keepNext/>
              <w:keepLines/>
              <w:spacing w:after="0"/>
              <w:ind w:left="1704"/>
              <w:rPr>
                <w:rFonts w:ascii="Arial" w:hAnsi="Arial"/>
                <w:bCs/>
                <w:sz w:val="18"/>
                <w:lang w:eastAsia="ja-JP"/>
              </w:rPr>
            </w:pPr>
            <w:r w:rsidRPr="008B4BCD">
              <w:rPr>
                <w:rFonts w:ascii="Arial" w:hAnsi="Arial"/>
                <w:bCs/>
                <w:sz w:val="18"/>
                <w:lang w:eastAsia="ja-JP"/>
              </w:rPr>
              <w:t>6&gt;Physical Cell ID - Range</w:t>
            </w:r>
          </w:p>
        </w:tc>
        <w:tc>
          <w:tcPr>
            <w:tcW w:w="1339" w:type="dxa"/>
            <w:tcBorders>
              <w:top w:val="single" w:sz="4" w:space="0" w:color="auto"/>
              <w:left w:val="single" w:sz="4" w:space="0" w:color="auto"/>
              <w:bottom w:val="single" w:sz="4" w:space="0" w:color="auto"/>
              <w:right w:val="single" w:sz="4" w:space="0" w:color="auto"/>
            </w:tcBorders>
          </w:tcPr>
          <w:p w14:paraId="7C1C80D8"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6C87D47A" w14:textId="77777777" w:rsidR="00CB612B" w:rsidRPr="000A3EC0"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31EF4FD2" w14:textId="77777777" w:rsidR="00CB612B" w:rsidRPr="008B4BCD"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44D5FCBC"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PCI-Range </w:t>
            </w:r>
            <w:r w:rsidRPr="008B4BCD">
              <w:rPr>
                <w:rFonts w:ascii="Arial" w:hAnsi="Arial"/>
                <w:bCs/>
                <w:sz w:val="18"/>
                <w:lang w:eastAsia="ja-JP"/>
              </w:rPr>
              <w:t>IE in TS 38.331 Sec 6</w:t>
            </w:r>
          </w:p>
        </w:tc>
      </w:tr>
      <w:tr w:rsidR="00CB612B" w:rsidRPr="00314937" w14:paraId="6BCF2CB1"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D789D08"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139</w:t>
            </w:r>
          </w:p>
        </w:tc>
        <w:tc>
          <w:tcPr>
            <w:tcW w:w="3906" w:type="dxa"/>
            <w:tcBorders>
              <w:top w:val="single" w:sz="4" w:space="0" w:color="auto"/>
              <w:left w:val="single" w:sz="4" w:space="0" w:color="auto"/>
              <w:bottom w:val="single" w:sz="4" w:space="0" w:color="auto"/>
              <w:right w:val="single" w:sz="4" w:space="0" w:color="auto"/>
            </w:tcBorders>
          </w:tcPr>
          <w:p w14:paraId="372D0689" w14:textId="77777777" w:rsidR="00CB612B" w:rsidRPr="000A3EC0" w:rsidRDefault="00CB612B" w:rsidP="00D54522">
            <w:pPr>
              <w:keepNext/>
              <w:keepLines/>
              <w:spacing w:after="0"/>
              <w:ind w:left="1988"/>
              <w:rPr>
                <w:rFonts w:ascii="Arial" w:hAnsi="Arial"/>
                <w:bCs/>
                <w:sz w:val="18"/>
                <w:lang w:eastAsia="ja-JP"/>
              </w:rPr>
            </w:pPr>
            <w:r w:rsidRPr="008B4BCD">
              <w:rPr>
                <w:rFonts w:ascii="Arial" w:hAnsi="Arial"/>
                <w:bCs/>
                <w:sz w:val="18"/>
                <w:lang w:eastAsia="ja-JP"/>
              </w:rPr>
              <w:t>7&gt;PCI Range Start</w:t>
            </w:r>
          </w:p>
        </w:tc>
        <w:tc>
          <w:tcPr>
            <w:tcW w:w="1339" w:type="dxa"/>
            <w:tcBorders>
              <w:top w:val="single" w:sz="4" w:space="0" w:color="auto"/>
              <w:left w:val="single" w:sz="4" w:space="0" w:color="auto"/>
              <w:bottom w:val="single" w:sz="4" w:space="0" w:color="auto"/>
              <w:right w:val="single" w:sz="4" w:space="0" w:color="auto"/>
            </w:tcBorders>
          </w:tcPr>
          <w:p w14:paraId="55608C50"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73F3AB08"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TRUE</w:t>
            </w:r>
          </w:p>
        </w:tc>
        <w:tc>
          <w:tcPr>
            <w:tcW w:w="1140" w:type="dxa"/>
            <w:tcBorders>
              <w:top w:val="single" w:sz="4" w:space="0" w:color="auto"/>
              <w:left w:val="single" w:sz="4" w:space="0" w:color="auto"/>
              <w:bottom w:val="single" w:sz="4" w:space="0" w:color="auto"/>
              <w:right w:val="single" w:sz="4" w:space="0" w:color="auto"/>
            </w:tcBorders>
          </w:tcPr>
          <w:p w14:paraId="65F5472B" w14:textId="77777777" w:rsidR="00CB612B" w:rsidRPr="008B4BCD" w:rsidRDefault="00CB612B" w:rsidP="00D54522">
            <w:pPr>
              <w:keepNext/>
              <w:keepLines/>
              <w:spacing w:after="0"/>
              <w:rPr>
                <w:rFonts w:ascii="Arial" w:hAnsi="Arial"/>
                <w:bCs/>
                <w:sz w:val="18"/>
                <w:lang w:eastAsia="ja-JP"/>
              </w:rPr>
            </w:pPr>
            <w:r w:rsidRPr="000A3EC0">
              <w:rPr>
                <w:rFonts w:ascii="Arial" w:hAnsi="Arial"/>
                <w:bCs/>
                <w:i/>
                <w:iCs/>
                <w:sz w:val="18"/>
                <w:lang w:eastAsia="ja-JP"/>
              </w:rPr>
              <w:t xml:space="preserve">physCellId </w:t>
            </w:r>
            <w:r w:rsidRPr="000A3EC0">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0DB820CE" w14:textId="77777777" w:rsidR="00CB612B" w:rsidRPr="008B4BCD" w:rsidRDefault="00CB612B" w:rsidP="00D54522">
            <w:pPr>
              <w:keepNext/>
              <w:keepLines/>
              <w:spacing w:after="0"/>
              <w:rPr>
                <w:rFonts w:ascii="Arial" w:hAnsi="Arial"/>
                <w:bCs/>
                <w:i/>
                <w:iCs/>
                <w:sz w:val="18"/>
                <w:lang w:eastAsia="ja-JP"/>
              </w:rPr>
            </w:pPr>
          </w:p>
        </w:tc>
      </w:tr>
      <w:tr w:rsidR="00CB612B" w:rsidRPr="00314937" w14:paraId="654497A4"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5F26270"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140</w:t>
            </w:r>
          </w:p>
        </w:tc>
        <w:tc>
          <w:tcPr>
            <w:tcW w:w="3906" w:type="dxa"/>
            <w:tcBorders>
              <w:top w:val="single" w:sz="4" w:space="0" w:color="auto"/>
              <w:left w:val="single" w:sz="4" w:space="0" w:color="auto"/>
              <w:bottom w:val="single" w:sz="4" w:space="0" w:color="auto"/>
              <w:right w:val="single" w:sz="4" w:space="0" w:color="auto"/>
            </w:tcBorders>
          </w:tcPr>
          <w:p w14:paraId="3EB717F6" w14:textId="77777777" w:rsidR="00CB612B" w:rsidRPr="008B4BCD" w:rsidRDefault="00CB612B" w:rsidP="00D54522">
            <w:pPr>
              <w:keepNext/>
              <w:keepLines/>
              <w:spacing w:after="0"/>
              <w:ind w:left="1988"/>
              <w:rPr>
                <w:rFonts w:ascii="Arial" w:hAnsi="Arial"/>
                <w:bCs/>
                <w:sz w:val="18"/>
                <w:lang w:eastAsia="ja-JP"/>
              </w:rPr>
            </w:pPr>
            <w:r w:rsidRPr="008B4BCD">
              <w:rPr>
                <w:rFonts w:ascii="Arial" w:hAnsi="Arial"/>
                <w:bCs/>
                <w:sz w:val="18"/>
                <w:lang w:eastAsia="ja-JP"/>
              </w:rPr>
              <w:t>7&gt;PCI Range</w:t>
            </w:r>
          </w:p>
        </w:tc>
        <w:tc>
          <w:tcPr>
            <w:tcW w:w="1339" w:type="dxa"/>
            <w:tcBorders>
              <w:top w:val="single" w:sz="4" w:space="0" w:color="auto"/>
              <w:left w:val="single" w:sz="4" w:space="0" w:color="auto"/>
              <w:bottom w:val="single" w:sz="4" w:space="0" w:color="auto"/>
              <w:right w:val="single" w:sz="4" w:space="0" w:color="auto"/>
            </w:tcBorders>
          </w:tcPr>
          <w:p w14:paraId="111F17D4"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70E1E339"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24D6FF4A" w14:textId="77777777" w:rsidR="00CB612B" w:rsidRPr="000A3EC0" w:rsidRDefault="00CB612B" w:rsidP="00D54522">
            <w:pPr>
              <w:keepNext/>
              <w:keepLines/>
              <w:spacing w:after="0"/>
              <w:rPr>
                <w:rFonts w:ascii="Arial" w:hAnsi="Arial"/>
                <w:bCs/>
                <w:sz w:val="18"/>
                <w:lang w:eastAsia="ja-JP"/>
              </w:rPr>
            </w:pPr>
            <w:r w:rsidRPr="000A3EC0">
              <w:rPr>
                <w:rFonts w:ascii="Arial" w:hAnsi="Arial"/>
                <w:bCs/>
                <w:i/>
                <w:iCs/>
                <w:sz w:val="18"/>
                <w:lang w:eastAsia="ja-JP"/>
              </w:rPr>
              <w:t xml:space="preserve">range </w:t>
            </w:r>
            <w:r w:rsidRPr="000A3EC0">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670C7DD7" w14:textId="77777777" w:rsidR="00CB612B" w:rsidRPr="008B4BCD" w:rsidRDefault="00CB612B" w:rsidP="00D54522">
            <w:pPr>
              <w:keepNext/>
              <w:keepLines/>
              <w:spacing w:after="0"/>
              <w:rPr>
                <w:rFonts w:ascii="Arial" w:hAnsi="Arial"/>
                <w:bCs/>
                <w:i/>
                <w:iCs/>
                <w:sz w:val="18"/>
                <w:lang w:eastAsia="ja-JP"/>
              </w:rPr>
            </w:pPr>
          </w:p>
        </w:tc>
      </w:tr>
      <w:tr w:rsidR="00CB612B" w:rsidRPr="00314937" w14:paraId="2E7F7A97"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37A560F"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lastRenderedPageBreak/>
              <w:t>141</w:t>
            </w:r>
          </w:p>
        </w:tc>
        <w:tc>
          <w:tcPr>
            <w:tcW w:w="3906" w:type="dxa"/>
            <w:tcBorders>
              <w:top w:val="single" w:sz="4" w:space="0" w:color="auto"/>
              <w:left w:val="single" w:sz="4" w:space="0" w:color="auto"/>
              <w:bottom w:val="single" w:sz="4" w:space="0" w:color="auto"/>
              <w:right w:val="single" w:sz="4" w:space="0" w:color="auto"/>
            </w:tcBorders>
          </w:tcPr>
          <w:p w14:paraId="57442B01" w14:textId="77777777" w:rsidR="00CB612B" w:rsidRPr="000A3EC0" w:rsidRDefault="00CB612B" w:rsidP="00D54522">
            <w:pPr>
              <w:keepNext/>
              <w:keepLines/>
              <w:spacing w:after="0"/>
              <w:ind w:left="1136"/>
              <w:rPr>
                <w:rFonts w:ascii="Arial" w:hAnsi="Arial"/>
                <w:bCs/>
                <w:sz w:val="18"/>
                <w:lang w:eastAsia="ja-JP"/>
              </w:rPr>
            </w:pPr>
            <w:r w:rsidRPr="008B4BCD">
              <w:rPr>
                <w:rFonts w:ascii="Arial" w:hAnsi="Arial"/>
                <w:bCs/>
                <w:sz w:val="18"/>
                <w:lang w:eastAsia="ja-JP"/>
              </w:rPr>
              <w:t>4&gt;Frequency Band Indicator NR</w:t>
            </w:r>
          </w:p>
        </w:tc>
        <w:tc>
          <w:tcPr>
            <w:tcW w:w="1339" w:type="dxa"/>
            <w:tcBorders>
              <w:top w:val="single" w:sz="4" w:space="0" w:color="auto"/>
              <w:left w:val="single" w:sz="4" w:space="0" w:color="auto"/>
              <w:bottom w:val="single" w:sz="4" w:space="0" w:color="auto"/>
              <w:right w:val="single" w:sz="4" w:space="0" w:color="auto"/>
            </w:tcBorders>
          </w:tcPr>
          <w:p w14:paraId="6D32AFFC"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4C964298"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TRUE</w:t>
            </w:r>
          </w:p>
        </w:tc>
        <w:tc>
          <w:tcPr>
            <w:tcW w:w="1140" w:type="dxa"/>
            <w:tcBorders>
              <w:top w:val="single" w:sz="4" w:space="0" w:color="auto"/>
              <w:left w:val="single" w:sz="4" w:space="0" w:color="auto"/>
              <w:bottom w:val="single" w:sz="4" w:space="0" w:color="auto"/>
              <w:right w:val="single" w:sz="4" w:space="0" w:color="auto"/>
            </w:tcBorders>
          </w:tcPr>
          <w:p w14:paraId="3B85985C"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freqBandIndicatorNR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0F32E4C8" w14:textId="77777777" w:rsidR="00CB612B" w:rsidRPr="008B4BCD" w:rsidRDefault="00CB612B" w:rsidP="00D54522">
            <w:pPr>
              <w:keepNext/>
              <w:keepLines/>
              <w:spacing w:after="0"/>
              <w:rPr>
                <w:rFonts w:ascii="Arial" w:hAnsi="Arial"/>
                <w:bCs/>
                <w:sz w:val="18"/>
                <w:lang w:eastAsia="ja-JP"/>
              </w:rPr>
            </w:pPr>
          </w:p>
        </w:tc>
      </w:tr>
      <w:tr w:rsidR="00CB612B" w:rsidRPr="00314937" w14:paraId="5A090941"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B8EB397"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142</w:t>
            </w:r>
          </w:p>
        </w:tc>
        <w:tc>
          <w:tcPr>
            <w:tcW w:w="3906" w:type="dxa"/>
            <w:tcBorders>
              <w:top w:val="single" w:sz="4" w:space="0" w:color="auto"/>
              <w:left w:val="single" w:sz="4" w:space="0" w:color="auto"/>
              <w:bottom w:val="single" w:sz="4" w:space="0" w:color="auto"/>
              <w:right w:val="single" w:sz="4" w:space="0" w:color="auto"/>
            </w:tcBorders>
          </w:tcPr>
          <w:p w14:paraId="5C8CA5A9" w14:textId="77777777" w:rsidR="00CB612B" w:rsidRPr="000A3EC0" w:rsidRDefault="00CB612B" w:rsidP="00D54522">
            <w:pPr>
              <w:keepNext/>
              <w:keepLines/>
              <w:spacing w:after="0"/>
              <w:ind w:left="1136"/>
              <w:rPr>
                <w:rFonts w:ascii="Arial" w:hAnsi="Arial"/>
                <w:bCs/>
                <w:sz w:val="18"/>
                <w:lang w:eastAsia="ja-JP"/>
              </w:rPr>
            </w:pPr>
            <w:r w:rsidRPr="008B4BCD">
              <w:rPr>
                <w:rFonts w:ascii="Arial" w:hAnsi="Arial"/>
                <w:bCs/>
                <w:sz w:val="18"/>
                <w:lang w:eastAsia="ja-JP"/>
              </w:rPr>
              <w:t>4&gt;Measurement Cycle Secondary cell</w:t>
            </w:r>
          </w:p>
        </w:tc>
        <w:tc>
          <w:tcPr>
            <w:tcW w:w="1339" w:type="dxa"/>
            <w:tcBorders>
              <w:top w:val="single" w:sz="4" w:space="0" w:color="auto"/>
              <w:left w:val="single" w:sz="4" w:space="0" w:color="auto"/>
              <w:bottom w:val="single" w:sz="4" w:space="0" w:color="auto"/>
              <w:right w:val="single" w:sz="4" w:space="0" w:color="auto"/>
            </w:tcBorders>
          </w:tcPr>
          <w:p w14:paraId="1ABC1D56"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3DBE3705"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45519F4C"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measCycleSCell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6758F056" w14:textId="77777777" w:rsidR="00CB612B" w:rsidRPr="008B4BCD" w:rsidRDefault="00CB612B" w:rsidP="00D54522">
            <w:pPr>
              <w:keepNext/>
              <w:keepLines/>
              <w:spacing w:after="0"/>
              <w:rPr>
                <w:rFonts w:ascii="Arial" w:hAnsi="Arial"/>
                <w:bCs/>
                <w:sz w:val="18"/>
                <w:lang w:eastAsia="ja-JP"/>
              </w:rPr>
            </w:pPr>
          </w:p>
        </w:tc>
      </w:tr>
      <w:tr w:rsidR="00CB612B" w:rsidRPr="00314937" w14:paraId="245B1638"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7B4DFAD"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151</w:t>
            </w:r>
          </w:p>
        </w:tc>
        <w:tc>
          <w:tcPr>
            <w:tcW w:w="3906" w:type="dxa"/>
            <w:tcBorders>
              <w:top w:val="single" w:sz="4" w:space="0" w:color="auto"/>
              <w:left w:val="single" w:sz="4" w:space="0" w:color="auto"/>
              <w:bottom w:val="single" w:sz="4" w:space="0" w:color="auto"/>
              <w:right w:val="single" w:sz="4" w:space="0" w:color="auto"/>
            </w:tcBorders>
          </w:tcPr>
          <w:p w14:paraId="60F5BA40" w14:textId="77777777" w:rsidR="00CB612B" w:rsidRPr="000A3EC0" w:rsidRDefault="00CB612B" w:rsidP="00D54522">
            <w:pPr>
              <w:keepNext/>
              <w:keepLines/>
              <w:spacing w:after="0"/>
              <w:ind w:left="568"/>
              <w:rPr>
                <w:rFonts w:ascii="Arial" w:hAnsi="Arial"/>
                <w:bCs/>
                <w:sz w:val="18"/>
                <w:lang w:eastAsia="ja-JP"/>
              </w:rPr>
            </w:pPr>
            <w:r w:rsidRPr="008B4BCD">
              <w:rPr>
                <w:rFonts w:ascii="Arial" w:hAnsi="Arial"/>
                <w:bCs/>
                <w:sz w:val="18"/>
                <w:lang w:eastAsia="ja-JP"/>
              </w:rPr>
              <w:t>3&gt;</w:t>
            </w:r>
            <w:r w:rsidRPr="008B4BCD">
              <w:rPr>
                <w:rFonts w:ascii="Arial" w:hAnsi="Arial"/>
                <w:bCs/>
                <w:i/>
                <w:iCs/>
                <w:sz w:val="18"/>
                <w:lang w:eastAsia="ja-JP"/>
              </w:rPr>
              <w:t>E-UTRA MO</w:t>
            </w:r>
          </w:p>
        </w:tc>
        <w:tc>
          <w:tcPr>
            <w:tcW w:w="1339" w:type="dxa"/>
            <w:tcBorders>
              <w:top w:val="single" w:sz="4" w:space="0" w:color="auto"/>
              <w:left w:val="single" w:sz="4" w:space="0" w:color="auto"/>
              <w:bottom w:val="single" w:sz="4" w:space="0" w:color="auto"/>
              <w:right w:val="single" w:sz="4" w:space="0" w:color="auto"/>
            </w:tcBorders>
          </w:tcPr>
          <w:p w14:paraId="4DF71140"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1A5DA296"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15332245"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65B6795F"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MeasObjectEUTRA </w:t>
            </w:r>
            <w:r w:rsidRPr="008B4BCD">
              <w:rPr>
                <w:rFonts w:ascii="Arial" w:hAnsi="Arial"/>
                <w:bCs/>
                <w:sz w:val="18"/>
                <w:lang w:eastAsia="ja-JP"/>
              </w:rPr>
              <w:t xml:space="preserve">IE in TS 38.331 Sec 6 </w:t>
            </w:r>
          </w:p>
        </w:tc>
      </w:tr>
      <w:tr w:rsidR="00CB612B" w:rsidRPr="00314937" w14:paraId="08C9D3CB"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5701A9D"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152</w:t>
            </w:r>
          </w:p>
        </w:tc>
        <w:tc>
          <w:tcPr>
            <w:tcW w:w="3906" w:type="dxa"/>
            <w:tcBorders>
              <w:top w:val="single" w:sz="4" w:space="0" w:color="auto"/>
              <w:left w:val="single" w:sz="4" w:space="0" w:color="auto"/>
              <w:bottom w:val="single" w:sz="4" w:space="0" w:color="auto"/>
              <w:right w:val="single" w:sz="4" w:space="0" w:color="auto"/>
            </w:tcBorders>
          </w:tcPr>
          <w:p w14:paraId="48B9E2AF" w14:textId="77777777" w:rsidR="00CB612B" w:rsidRPr="008B4BCD" w:rsidRDefault="00CB612B" w:rsidP="00D54522">
            <w:pPr>
              <w:keepNext/>
              <w:keepLines/>
              <w:spacing w:after="0"/>
              <w:ind w:left="852"/>
              <w:rPr>
                <w:rFonts w:ascii="Arial" w:hAnsi="Arial"/>
                <w:bCs/>
                <w:sz w:val="18"/>
                <w:lang w:eastAsia="ja-JP"/>
              </w:rPr>
            </w:pPr>
            <w:r w:rsidRPr="008B4BCD">
              <w:rPr>
                <w:rFonts w:ascii="Arial" w:hAnsi="Arial"/>
                <w:bCs/>
                <w:sz w:val="18"/>
                <w:lang w:eastAsia="ja-JP"/>
              </w:rPr>
              <w:t>4&gt;E-UTRA Carrier Frequency</w:t>
            </w:r>
          </w:p>
        </w:tc>
        <w:tc>
          <w:tcPr>
            <w:tcW w:w="1339" w:type="dxa"/>
            <w:tcBorders>
              <w:top w:val="single" w:sz="4" w:space="0" w:color="auto"/>
              <w:left w:val="single" w:sz="4" w:space="0" w:color="auto"/>
              <w:bottom w:val="single" w:sz="4" w:space="0" w:color="auto"/>
              <w:right w:val="single" w:sz="4" w:space="0" w:color="auto"/>
            </w:tcBorders>
          </w:tcPr>
          <w:p w14:paraId="1E3A31C3"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3993C5AE"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TRUE</w:t>
            </w:r>
          </w:p>
        </w:tc>
        <w:tc>
          <w:tcPr>
            <w:tcW w:w="1140" w:type="dxa"/>
            <w:tcBorders>
              <w:top w:val="single" w:sz="4" w:space="0" w:color="auto"/>
              <w:left w:val="single" w:sz="4" w:space="0" w:color="auto"/>
              <w:bottom w:val="single" w:sz="4" w:space="0" w:color="auto"/>
              <w:right w:val="single" w:sz="4" w:space="0" w:color="auto"/>
            </w:tcBorders>
          </w:tcPr>
          <w:p w14:paraId="751374C2"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carrierFreq</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06731A6F" w14:textId="77777777" w:rsidR="00CB612B" w:rsidRPr="008B4BCD" w:rsidRDefault="00CB612B" w:rsidP="00D54522">
            <w:pPr>
              <w:keepNext/>
              <w:keepLines/>
              <w:spacing w:after="0"/>
              <w:rPr>
                <w:rFonts w:ascii="Arial" w:hAnsi="Arial"/>
                <w:bCs/>
                <w:i/>
                <w:iCs/>
                <w:sz w:val="18"/>
                <w:lang w:eastAsia="ja-JP"/>
              </w:rPr>
            </w:pPr>
          </w:p>
        </w:tc>
      </w:tr>
      <w:tr w:rsidR="00CB612B" w:rsidRPr="00314937" w14:paraId="6AB851CF"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1CEC074"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153</w:t>
            </w:r>
          </w:p>
        </w:tc>
        <w:tc>
          <w:tcPr>
            <w:tcW w:w="3906" w:type="dxa"/>
            <w:tcBorders>
              <w:top w:val="single" w:sz="4" w:space="0" w:color="auto"/>
              <w:left w:val="single" w:sz="4" w:space="0" w:color="auto"/>
              <w:bottom w:val="single" w:sz="4" w:space="0" w:color="auto"/>
              <w:right w:val="single" w:sz="4" w:space="0" w:color="auto"/>
            </w:tcBorders>
          </w:tcPr>
          <w:p w14:paraId="33B9F457" w14:textId="77777777" w:rsidR="00CB612B" w:rsidRPr="000A3EC0" w:rsidRDefault="00CB612B" w:rsidP="00D54522">
            <w:pPr>
              <w:keepNext/>
              <w:keepLines/>
              <w:spacing w:after="0"/>
              <w:ind w:left="852"/>
              <w:rPr>
                <w:rFonts w:ascii="Arial" w:hAnsi="Arial"/>
                <w:bCs/>
                <w:sz w:val="18"/>
                <w:lang w:eastAsia="ja-JP"/>
              </w:rPr>
            </w:pPr>
            <w:r w:rsidRPr="008B4BCD">
              <w:rPr>
                <w:rFonts w:ascii="Arial" w:hAnsi="Arial"/>
                <w:bCs/>
                <w:sz w:val="18"/>
                <w:lang w:eastAsia="ja-JP"/>
              </w:rPr>
              <w:t>4&gt;E-UTRA Allowed Measurement Bandwidth</w:t>
            </w:r>
          </w:p>
        </w:tc>
        <w:tc>
          <w:tcPr>
            <w:tcW w:w="1339" w:type="dxa"/>
            <w:tcBorders>
              <w:top w:val="single" w:sz="4" w:space="0" w:color="auto"/>
              <w:left w:val="single" w:sz="4" w:space="0" w:color="auto"/>
              <w:bottom w:val="single" w:sz="4" w:space="0" w:color="auto"/>
              <w:right w:val="single" w:sz="4" w:space="0" w:color="auto"/>
            </w:tcBorders>
          </w:tcPr>
          <w:p w14:paraId="7FDF6B0B"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391A831A"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49244AE5"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allowedMeasBandwidth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05A13DA" w14:textId="77777777" w:rsidR="00CB612B" w:rsidRPr="008B4BCD" w:rsidRDefault="00CB612B" w:rsidP="00D54522">
            <w:pPr>
              <w:keepNext/>
              <w:keepLines/>
              <w:spacing w:after="0"/>
              <w:rPr>
                <w:rFonts w:ascii="Arial" w:hAnsi="Arial"/>
                <w:bCs/>
                <w:i/>
                <w:iCs/>
                <w:sz w:val="18"/>
                <w:lang w:eastAsia="ja-JP"/>
              </w:rPr>
            </w:pPr>
          </w:p>
        </w:tc>
      </w:tr>
      <w:tr w:rsidR="00CB612B" w:rsidRPr="00314937" w14:paraId="48BFCFF3"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C275435"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161</w:t>
            </w:r>
          </w:p>
        </w:tc>
        <w:tc>
          <w:tcPr>
            <w:tcW w:w="3906" w:type="dxa"/>
            <w:tcBorders>
              <w:top w:val="single" w:sz="4" w:space="0" w:color="auto"/>
              <w:left w:val="single" w:sz="4" w:space="0" w:color="auto"/>
              <w:bottom w:val="single" w:sz="4" w:space="0" w:color="auto"/>
              <w:right w:val="single" w:sz="4" w:space="0" w:color="auto"/>
            </w:tcBorders>
          </w:tcPr>
          <w:p w14:paraId="4BD63F35" w14:textId="77777777" w:rsidR="00CB612B" w:rsidRPr="000A3EC0" w:rsidRDefault="00CB612B" w:rsidP="00D54522">
            <w:pPr>
              <w:keepNext/>
              <w:keepLines/>
              <w:spacing w:after="0"/>
              <w:ind w:left="852"/>
              <w:rPr>
                <w:rFonts w:ascii="Arial" w:hAnsi="Arial"/>
                <w:bCs/>
                <w:sz w:val="18"/>
                <w:lang w:eastAsia="ja-JP"/>
              </w:rPr>
            </w:pPr>
            <w:r w:rsidRPr="008B4BCD">
              <w:rPr>
                <w:rFonts w:ascii="Arial" w:hAnsi="Arial"/>
                <w:bCs/>
                <w:sz w:val="18"/>
                <w:lang w:eastAsia="ja-JP"/>
              </w:rPr>
              <w:t>4&gt;List of E-UTRA cells to remove</w:t>
            </w:r>
          </w:p>
        </w:tc>
        <w:tc>
          <w:tcPr>
            <w:tcW w:w="1339" w:type="dxa"/>
            <w:tcBorders>
              <w:top w:val="single" w:sz="4" w:space="0" w:color="auto"/>
              <w:left w:val="single" w:sz="4" w:space="0" w:color="auto"/>
              <w:bottom w:val="single" w:sz="4" w:space="0" w:color="auto"/>
              <w:right w:val="single" w:sz="4" w:space="0" w:color="auto"/>
            </w:tcBorders>
          </w:tcPr>
          <w:p w14:paraId="7543B8CE"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LIST</w:t>
            </w:r>
          </w:p>
        </w:tc>
        <w:tc>
          <w:tcPr>
            <w:tcW w:w="851" w:type="dxa"/>
            <w:tcBorders>
              <w:top w:val="single" w:sz="4" w:space="0" w:color="auto"/>
              <w:left w:val="single" w:sz="4" w:space="0" w:color="auto"/>
              <w:bottom w:val="single" w:sz="4" w:space="0" w:color="auto"/>
              <w:right w:val="single" w:sz="4" w:space="0" w:color="auto"/>
            </w:tcBorders>
          </w:tcPr>
          <w:p w14:paraId="4215ADE6"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54BD1C28"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75EE0EEF"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cellsToRemoveListEUTRAN</w:t>
            </w:r>
            <w:r w:rsidRPr="008B4BCD">
              <w:rPr>
                <w:rFonts w:ascii="Arial" w:hAnsi="Arial"/>
                <w:bCs/>
                <w:sz w:val="18"/>
                <w:lang w:eastAsia="ja-JP"/>
              </w:rPr>
              <w:t xml:space="preserve"> IE in TS 38.331 Sec 6</w:t>
            </w:r>
          </w:p>
        </w:tc>
      </w:tr>
      <w:tr w:rsidR="00CB612B" w:rsidRPr="00314937" w14:paraId="57E68D3F"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1997120"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162</w:t>
            </w:r>
          </w:p>
        </w:tc>
        <w:tc>
          <w:tcPr>
            <w:tcW w:w="3906" w:type="dxa"/>
            <w:tcBorders>
              <w:top w:val="single" w:sz="4" w:space="0" w:color="auto"/>
              <w:left w:val="single" w:sz="4" w:space="0" w:color="auto"/>
              <w:bottom w:val="single" w:sz="4" w:space="0" w:color="auto"/>
              <w:right w:val="single" w:sz="4" w:space="0" w:color="auto"/>
            </w:tcBorders>
          </w:tcPr>
          <w:p w14:paraId="769595EA" w14:textId="77777777" w:rsidR="00CB612B" w:rsidRPr="000A3EC0" w:rsidRDefault="00CB612B" w:rsidP="00D54522">
            <w:pPr>
              <w:keepNext/>
              <w:keepLines/>
              <w:spacing w:after="0"/>
              <w:ind w:left="1136"/>
              <w:rPr>
                <w:rFonts w:ascii="Arial" w:hAnsi="Arial"/>
                <w:bCs/>
                <w:sz w:val="18"/>
                <w:lang w:eastAsia="ja-JP"/>
              </w:rPr>
            </w:pPr>
            <w:r w:rsidRPr="008B4BCD">
              <w:rPr>
                <w:rFonts w:ascii="Arial" w:hAnsi="Arial"/>
                <w:bCs/>
                <w:sz w:val="18"/>
                <w:lang w:eastAsia="ja-JP"/>
              </w:rPr>
              <w:t>5&gt;E-UTRA Cell to remove Item</w:t>
            </w:r>
          </w:p>
        </w:tc>
        <w:tc>
          <w:tcPr>
            <w:tcW w:w="1339" w:type="dxa"/>
            <w:tcBorders>
              <w:top w:val="single" w:sz="4" w:space="0" w:color="auto"/>
              <w:left w:val="single" w:sz="4" w:space="0" w:color="auto"/>
              <w:bottom w:val="single" w:sz="4" w:space="0" w:color="auto"/>
              <w:right w:val="single" w:sz="4" w:space="0" w:color="auto"/>
            </w:tcBorders>
          </w:tcPr>
          <w:p w14:paraId="63A5222D"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511CFA94"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5FC5DEA0"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44FA7851" w14:textId="77777777" w:rsidR="00CB612B" w:rsidRPr="008B4BCD" w:rsidRDefault="00CB612B" w:rsidP="00D54522">
            <w:pPr>
              <w:keepNext/>
              <w:keepLines/>
              <w:spacing w:after="0"/>
              <w:rPr>
                <w:rFonts w:ascii="Arial" w:hAnsi="Arial"/>
                <w:bCs/>
                <w:i/>
                <w:iCs/>
                <w:sz w:val="18"/>
                <w:lang w:eastAsia="ja-JP"/>
              </w:rPr>
            </w:pPr>
          </w:p>
        </w:tc>
      </w:tr>
      <w:tr w:rsidR="00CB612B" w:rsidRPr="00314937" w14:paraId="5E5D213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2C59137"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164</w:t>
            </w:r>
          </w:p>
        </w:tc>
        <w:tc>
          <w:tcPr>
            <w:tcW w:w="3906" w:type="dxa"/>
            <w:tcBorders>
              <w:top w:val="single" w:sz="4" w:space="0" w:color="auto"/>
              <w:left w:val="single" w:sz="4" w:space="0" w:color="auto"/>
              <w:bottom w:val="single" w:sz="4" w:space="0" w:color="auto"/>
              <w:right w:val="single" w:sz="4" w:space="0" w:color="auto"/>
            </w:tcBorders>
          </w:tcPr>
          <w:p w14:paraId="3060B0F7"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6&gt;E-UTRA PCI to remove</w:t>
            </w:r>
          </w:p>
        </w:tc>
        <w:tc>
          <w:tcPr>
            <w:tcW w:w="1339" w:type="dxa"/>
            <w:tcBorders>
              <w:top w:val="single" w:sz="4" w:space="0" w:color="auto"/>
              <w:left w:val="single" w:sz="4" w:space="0" w:color="auto"/>
              <w:bottom w:val="single" w:sz="4" w:space="0" w:color="auto"/>
              <w:right w:val="single" w:sz="4" w:space="0" w:color="auto"/>
            </w:tcBorders>
          </w:tcPr>
          <w:p w14:paraId="0871C03C"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0EE882BC"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TRUE</w:t>
            </w:r>
          </w:p>
        </w:tc>
        <w:tc>
          <w:tcPr>
            <w:tcW w:w="1140" w:type="dxa"/>
            <w:tcBorders>
              <w:top w:val="single" w:sz="4" w:space="0" w:color="auto"/>
              <w:left w:val="single" w:sz="4" w:space="0" w:color="auto"/>
              <w:bottom w:val="single" w:sz="4" w:space="0" w:color="auto"/>
              <w:right w:val="single" w:sz="4" w:space="0" w:color="auto"/>
            </w:tcBorders>
          </w:tcPr>
          <w:p w14:paraId="08EC1DF9" w14:textId="77777777" w:rsidR="00CB612B" w:rsidRPr="00BC705E" w:rsidRDefault="00CB612B" w:rsidP="00D54522">
            <w:pPr>
              <w:keepNext/>
              <w:keepLines/>
              <w:spacing w:after="0"/>
              <w:rPr>
                <w:rFonts w:ascii="Arial" w:hAnsi="Arial"/>
                <w:bCs/>
                <w:sz w:val="18"/>
                <w:lang w:eastAsia="ja-JP"/>
              </w:rPr>
            </w:pPr>
            <w:r w:rsidRPr="000A3EC0">
              <w:rPr>
                <w:rFonts w:ascii="Arial" w:hAnsi="Arial"/>
                <w:bCs/>
                <w:i/>
                <w:iCs/>
                <w:sz w:val="18"/>
                <w:lang w:eastAsia="ja-JP"/>
              </w:rPr>
              <w:t>EUTRA-PhysCellID</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65468B5B"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Note that RIC cannot use the Cell Index unless informed by the E2 node, so PCI is used here.</w:t>
            </w:r>
          </w:p>
        </w:tc>
      </w:tr>
      <w:tr w:rsidR="00CB612B" w:rsidRPr="00314937" w14:paraId="16CB350E"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5CFF7D3"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171</w:t>
            </w:r>
          </w:p>
        </w:tc>
        <w:tc>
          <w:tcPr>
            <w:tcW w:w="3906" w:type="dxa"/>
            <w:tcBorders>
              <w:top w:val="single" w:sz="4" w:space="0" w:color="auto"/>
              <w:left w:val="single" w:sz="4" w:space="0" w:color="auto"/>
              <w:bottom w:val="single" w:sz="4" w:space="0" w:color="auto"/>
              <w:right w:val="single" w:sz="4" w:space="0" w:color="auto"/>
            </w:tcBorders>
          </w:tcPr>
          <w:p w14:paraId="06632004" w14:textId="77777777" w:rsidR="00CB612B" w:rsidRPr="000A3EC0" w:rsidRDefault="00CB612B" w:rsidP="00D54522">
            <w:pPr>
              <w:keepNext/>
              <w:keepLines/>
              <w:spacing w:after="0"/>
              <w:ind w:left="852"/>
              <w:rPr>
                <w:rFonts w:ascii="Arial" w:hAnsi="Arial"/>
                <w:bCs/>
                <w:sz w:val="18"/>
                <w:lang w:eastAsia="ja-JP"/>
              </w:rPr>
            </w:pPr>
            <w:r w:rsidRPr="008B4BCD">
              <w:rPr>
                <w:rFonts w:ascii="Arial" w:hAnsi="Arial"/>
                <w:bCs/>
                <w:sz w:val="18"/>
                <w:lang w:eastAsia="ja-JP"/>
              </w:rPr>
              <w:t>4&gt;List of E-UTRA cells to modify or add for modification</w:t>
            </w:r>
          </w:p>
        </w:tc>
        <w:tc>
          <w:tcPr>
            <w:tcW w:w="1339" w:type="dxa"/>
            <w:tcBorders>
              <w:top w:val="single" w:sz="4" w:space="0" w:color="auto"/>
              <w:left w:val="single" w:sz="4" w:space="0" w:color="auto"/>
              <w:bottom w:val="single" w:sz="4" w:space="0" w:color="auto"/>
              <w:right w:val="single" w:sz="4" w:space="0" w:color="auto"/>
            </w:tcBorders>
          </w:tcPr>
          <w:p w14:paraId="23CFDC12"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LIST</w:t>
            </w:r>
          </w:p>
        </w:tc>
        <w:tc>
          <w:tcPr>
            <w:tcW w:w="851" w:type="dxa"/>
            <w:tcBorders>
              <w:top w:val="single" w:sz="4" w:space="0" w:color="auto"/>
              <w:left w:val="single" w:sz="4" w:space="0" w:color="auto"/>
              <w:bottom w:val="single" w:sz="4" w:space="0" w:color="auto"/>
              <w:right w:val="single" w:sz="4" w:space="0" w:color="auto"/>
            </w:tcBorders>
          </w:tcPr>
          <w:p w14:paraId="783A753A"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75B03857"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046E4EA1"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cellsToAddModListEUTRAN </w:t>
            </w:r>
            <w:r w:rsidRPr="008B4BCD">
              <w:rPr>
                <w:rFonts w:ascii="Arial" w:hAnsi="Arial"/>
                <w:bCs/>
                <w:sz w:val="18"/>
                <w:lang w:eastAsia="ja-JP"/>
              </w:rPr>
              <w:t>IE in TS 38.331 Sec 6</w:t>
            </w:r>
          </w:p>
        </w:tc>
      </w:tr>
      <w:tr w:rsidR="00CB612B" w:rsidRPr="00314937" w14:paraId="5A1DD04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CBF2744"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172</w:t>
            </w:r>
          </w:p>
        </w:tc>
        <w:tc>
          <w:tcPr>
            <w:tcW w:w="3906" w:type="dxa"/>
            <w:tcBorders>
              <w:top w:val="single" w:sz="4" w:space="0" w:color="auto"/>
              <w:left w:val="single" w:sz="4" w:space="0" w:color="auto"/>
              <w:bottom w:val="single" w:sz="4" w:space="0" w:color="auto"/>
              <w:right w:val="single" w:sz="4" w:space="0" w:color="auto"/>
            </w:tcBorders>
          </w:tcPr>
          <w:p w14:paraId="1C5212A1" w14:textId="77777777" w:rsidR="00CB612B" w:rsidRPr="000A3EC0" w:rsidRDefault="00CB612B" w:rsidP="00D54522">
            <w:pPr>
              <w:keepNext/>
              <w:keepLines/>
              <w:spacing w:after="0"/>
              <w:ind w:left="1136"/>
              <w:rPr>
                <w:rFonts w:ascii="Arial" w:hAnsi="Arial"/>
                <w:bCs/>
                <w:sz w:val="18"/>
                <w:lang w:eastAsia="ja-JP"/>
              </w:rPr>
            </w:pPr>
            <w:r w:rsidRPr="008B4BCD">
              <w:rPr>
                <w:rFonts w:ascii="Arial" w:hAnsi="Arial"/>
                <w:bCs/>
                <w:sz w:val="18"/>
                <w:lang w:eastAsia="ja-JP"/>
              </w:rPr>
              <w:t>5&gt;E-UTRA Cell to modify or add for modification</w:t>
            </w:r>
            <w:r w:rsidRPr="000A3EC0">
              <w:rPr>
                <w:rFonts w:ascii="Arial" w:hAnsi="Arial"/>
                <w:bCs/>
                <w:sz w:val="18"/>
                <w:lang w:eastAsia="ja-JP"/>
              </w:rPr>
              <w:t xml:space="preserve"> Item</w:t>
            </w:r>
          </w:p>
        </w:tc>
        <w:tc>
          <w:tcPr>
            <w:tcW w:w="1339" w:type="dxa"/>
            <w:tcBorders>
              <w:top w:val="single" w:sz="4" w:space="0" w:color="auto"/>
              <w:left w:val="single" w:sz="4" w:space="0" w:color="auto"/>
              <w:bottom w:val="single" w:sz="4" w:space="0" w:color="auto"/>
              <w:right w:val="single" w:sz="4" w:space="0" w:color="auto"/>
            </w:tcBorders>
          </w:tcPr>
          <w:p w14:paraId="13A16370"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317074F6"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4243E0D3"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4114E83A" w14:textId="77777777" w:rsidR="00CB612B" w:rsidRPr="008B4BCD" w:rsidRDefault="00CB612B" w:rsidP="00D54522">
            <w:pPr>
              <w:keepNext/>
              <w:keepLines/>
              <w:spacing w:after="0"/>
              <w:rPr>
                <w:rFonts w:ascii="Arial" w:hAnsi="Arial"/>
                <w:bCs/>
                <w:i/>
                <w:iCs/>
                <w:sz w:val="18"/>
                <w:lang w:eastAsia="ja-JP"/>
              </w:rPr>
            </w:pPr>
          </w:p>
        </w:tc>
      </w:tr>
      <w:tr w:rsidR="00CB612B" w:rsidRPr="00314937" w14:paraId="78200D6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4CC6AD8"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173</w:t>
            </w:r>
          </w:p>
        </w:tc>
        <w:tc>
          <w:tcPr>
            <w:tcW w:w="3906" w:type="dxa"/>
            <w:tcBorders>
              <w:top w:val="single" w:sz="4" w:space="0" w:color="auto"/>
              <w:left w:val="single" w:sz="4" w:space="0" w:color="auto"/>
              <w:bottom w:val="single" w:sz="4" w:space="0" w:color="auto"/>
              <w:right w:val="single" w:sz="4" w:space="0" w:color="auto"/>
            </w:tcBorders>
          </w:tcPr>
          <w:p w14:paraId="712BB0A4"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6&gt;E-UTRA Cell to modify or add for modification</w:t>
            </w:r>
          </w:p>
        </w:tc>
        <w:tc>
          <w:tcPr>
            <w:tcW w:w="1339" w:type="dxa"/>
            <w:tcBorders>
              <w:top w:val="single" w:sz="4" w:space="0" w:color="auto"/>
              <w:left w:val="single" w:sz="4" w:space="0" w:color="auto"/>
              <w:bottom w:val="single" w:sz="4" w:space="0" w:color="auto"/>
              <w:right w:val="single" w:sz="4" w:space="0" w:color="auto"/>
            </w:tcBorders>
          </w:tcPr>
          <w:p w14:paraId="34246B0E"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742BCC14"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4F410CDB"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0D97157D"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EUTRA-Cell</w:t>
            </w:r>
            <w:r w:rsidRPr="008B4BCD">
              <w:rPr>
                <w:rFonts w:ascii="Arial" w:hAnsi="Arial"/>
                <w:bCs/>
                <w:sz w:val="18"/>
                <w:lang w:eastAsia="ja-JP"/>
              </w:rPr>
              <w:t xml:space="preserve"> IE in TS 38.331 Sec 6</w:t>
            </w:r>
          </w:p>
        </w:tc>
      </w:tr>
      <w:tr w:rsidR="00CB612B" w:rsidRPr="00314937" w14:paraId="79F56F7E"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0AF6D69"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174</w:t>
            </w:r>
          </w:p>
        </w:tc>
        <w:tc>
          <w:tcPr>
            <w:tcW w:w="3906" w:type="dxa"/>
            <w:tcBorders>
              <w:top w:val="single" w:sz="4" w:space="0" w:color="auto"/>
              <w:left w:val="single" w:sz="4" w:space="0" w:color="auto"/>
              <w:bottom w:val="single" w:sz="4" w:space="0" w:color="auto"/>
              <w:right w:val="single" w:sz="4" w:space="0" w:color="auto"/>
            </w:tcBorders>
          </w:tcPr>
          <w:p w14:paraId="6504F6C9" w14:textId="77777777" w:rsidR="00CB612B" w:rsidRPr="000A3EC0"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7&gt;E-UTRA PCI to modify or add for modification</w:t>
            </w:r>
          </w:p>
        </w:tc>
        <w:tc>
          <w:tcPr>
            <w:tcW w:w="1339" w:type="dxa"/>
            <w:tcBorders>
              <w:top w:val="single" w:sz="4" w:space="0" w:color="auto"/>
              <w:left w:val="single" w:sz="4" w:space="0" w:color="auto"/>
              <w:bottom w:val="single" w:sz="4" w:space="0" w:color="auto"/>
              <w:right w:val="single" w:sz="4" w:space="0" w:color="auto"/>
            </w:tcBorders>
          </w:tcPr>
          <w:p w14:paraId="0A7C6C38"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62504E33"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TRUE</w:t>
            </w:r>
          </w:p>
        </w:tc>
        <w:tc>
          <w:tcPr>
            <w:tcW w:w="1140" w:type="dxa"/>
            <w:tcBorders>
              <w:top w:val="single" w:sz="4" w:space="0" w:color="auto"/>
              <w:left w:val="single" w:sz="4" w:space="0" w:color="auto"/>
              <w:bottom w:val="single" w:sz="4" w:space="0" w:color="auto"/>
              <w:right w:val="single" w:sz="4" w:space="0" w:color="auto"/>
            </w:tcBorders>
          </w:tcPr>
          <w:p w14:paraId="3DD4DAA9" w14:textId="77777777" w:rsidR="00CB612B" w:rsidRPr="00BC705E" w:rsidRDefault="00CB612B" w:rsidP="00D54522">
            <w:pPr>
              <w:keepNext/>
              <w:keepLines/>
              <w:spacing w:after="0"/>
              <w:rPr>
                <w:rFonts w:ascii="Arial" w:hAnsi="Arial"/>
                <w:bCs/>
                <w:sz w:val="18"/>
                <w:lang w:eastAsia="ja-JP"/>
              </w:rPr>
            </w:pPr>
            <w:r w:rsidRPr="000A3EC0">
              <w:rPr>
                <w:rFonts w:ascii="Arial" w:hAnsi="Arial"/>
                <w:bCs/>
                <w:i/>
                <w:iCs/>
                <w:sz w:val="18"/>
                <w:lang w:eastAsia="ja-JP"/>
              </w:rPr>
              <w:t xml:space="preserve">EUTRA-PhysCellId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29D560F5" w14:textId="77777777" w:rsidR="00CB612B" w:rsidRPr="008B4BCD" w:rsidRDefault="00CB612B" w:rsidP="00D54522">
            <w:pPr>
              <w:keepNext/>
              <w:keepLines/>
              <w:spacing w:after="0"/>
              <w:rPr>
                <w:rFonts w:ascii="Arial" w:hAnsi="Arial"/>
                <w:bCs/>
                <w:i/>
                <w:iCs/>
                <w:sz w:val="18"/>
                <w:lang w:eastAsia="ja-JP"/>
              </w:rPr>
            </w:pPr>
          </w:p>
        </w:tc>
      </w:tr>
      <w:tr w:rsidR="00CB612B" w:rsidRPr="00314937" w14:paraId="5C638EFD"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7C32278"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175</w:t>
            </w:r>
          </w:p>
        </w:tc>
        <w:tc>
          <w:tcPr>
            <w:tcW w:w="3906" w:type="dxa"/>
            <w:tcBorders>
              <w:top w:val="single" w:sz="4" w:space="0" w:color="auto"/>
              <w:left w:val="single" w:sz="4" w:space="0" w:color="auto"/>
              <w:bottom w:val="single" w:sz="4" w:space="0" w:color="auto"/>
              <w:right w:val="single" w:sz="4" w:space="0" w:color="auto"/>
            </w:tcBorders>
          </w:tcPr>
          <w:p w14:paraId="740E2C6F" w14:textId="77777777" w:rsidR="00CB612B" w:rsidRPr="000A3EC0"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7&gt;E-UTRA Cell Individual Offset</w:t>
            </w:r>
          </w:p>
        </w:tc>
        <w:tc>
          <w:tcPr>
            <w:tcW w:w="1339" w:type="dxa"/>
            <w:tcBorders>
              <w:top w:val="single" w:sz="4" w:space="0" w:color="auto"/>
              <w:left w:val="single" w:sz="4" w:space="0" w:color="auto"/>
              <w:bottom w:val="single" w:sz="4" w:space="0" w:color="auto"/>
              <w:right w:val="single" w:sz="4" w:space="0" w:color="auto"/>
            </w:tcBorders>
          </w:tcPr>
          <w:p w14:paraId="5ECB8C2B"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41CD328D"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78191865" w14:textId="77777777" w:rsidR="00CB612B" w:rsidRPr="00BC705E" w:rsidRDefault="00CB612B" w:rsidP="00D54522">
            <w:pPr>
              <w:keepNext/>
              <w:keepLines/>
              <w:spacing w:after="0"/>
              <w:rPr>
                <w:rFonts w:ascii="Arial" w:hAnsi="Arial"/>
                <w:bCs/>
                <w:sz w:val="18"/>
                <w:lang w:eastAsia="ja-JP"/>
              </w:rPr>
            </w:pPr>
            <w:r w:rsidRPr="000A3EC0">
              <w:rPr>
                <w:rFonts w:ascii="Arial" w:hAnsi="Arial"/>
                <w:bCs/>
                <w:i/>
                <w:iCs/>
                <w:sz w:val="18"/>
                <w:lang w:eastAsia="ja-JP"/>
              </w:rPr>
              <w:t xml:space="preserve">cellIndividualOffset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75C9DE56" w14:textId="77777777" w:rsidR="00CB612B" w:rsidRPr="008B4BCD" w:rsidRDefault="00CB612B" w:rsidP="00D54522">
            <w:pPr>
              <w:keepNext/>
              <w:keepLines/>
              <w:spacing w:after="0"/>
              <w:rPr>
                <w:rFonts w:ascii="Arial" w:hAnsi="Arial"/>
                <w:bCs/>
                <w:i/>
                <w:iCs/>
                <w:sz w:val="18"/>
                <w:lang w:eastAsia="ja-JP"/>
              </w:rPr>
            </w:pPr>
          </w:p>
        </w:tc>
      </w:tr>
      <w:tr w:rsidR="00CB612B" w:rsidRPr="00314937" w14:paraId="7AD8C48B"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2716297"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181</w:t>
            </w:r>
          </w:p>
        </w:tc>
        <w:tc>
          <w:tcPr>
            <w:tcW w:w="3906" w:type="dxa"/>
            <w:tcBorders>
              <w:top w:val="single" w:sz="4" w:space="0" w:color="auto"/>
              <w:left w:val="single" w:sz="4" w:space="0" w:color="auto"/>
              <w:bottom w:val="single" w:sz="4" w:space="0" w:color="auto"/>
              <w:right w:val="single" w:sz="4" w:space="0" w:color="auto"/>
            </w:tcBorders>
          </w:tcPr>
          <w:p w14:paraId="02E01D2A" w14:textId="77777777" w:rsidR="00CB612B" w:rsidRPr="000A3EC0" w:rsidRDefault="00CB612B" w:rsidP="00D54522">
            <w:pPr>
              <w:keepNext/>
              <w:keepLines/>
              <w:spacing w:after="0"/>
              <w:ind w:left="852"/>
              <w:rPr>
                <w:rFonts w:ascii="Arial" w:hAnsi="Arial"/>
                <w:bCs/>
                <w:sz w:val="18"/>
                <w:lang w:eastAsia="ja-JP"/>
              </w:rPr>
            </w:pPr>
            <w:r w:rsidRPr="008B4BCD">
              <w:rPr>
                <w:rFonts w:ascii="Arial" w:hAnsi="Arial"/>
                <w:bCs/>
                <w:sz w:val="18"/>
                <w:lang w:eastAsia="ja-JP"/>
              </w:rPr>
              <w:t>4&gt;List of E-UTRA black cells to remove</w:t>
            </w:r>
          </w:p>
        </w:tc>
        <w:tc>
          <w:tcPr>
            <w:tcW w:w="1339" w:type="dxa"/>
            <w:tcBorders>
              <w:top w:val="single" w:sz="4" w:space="0" w:color="auto"/>
              <w:left w:val="single" w:sz="4" w:space="0" w:color="auto"/>
              <w:bottom w:val="single" w:sz="4" w:space="0" w:color="auto"/>
              <w:right w:val="single" w:sz="4" w:space="0" w:color="auto"/>
            </w:tcBorders>
          </w:tcPr>
          <w:p w14:paraId="6ACB93B8"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LIST</w:t>
            </w:r>
          </w:p>
        </w:tc>
        <w:tc>
          <w:tcPr>
            <w:tcW w:w="851" w:type="dxa"/>
            <w:tcBorders>
              <w:top w:val="single" w:sz="4" w:space="0" w:color="auto"/>
              <w:left w:val="single" w:sz="4" w:space="0" w:color="auto"/>
              <w:bottom w:val="single" w:sz="4" w:space="0" w:color="auto"/>
              <w:right w:val="single" w:sz="4" w:space="0" w:color="auto"/>
            </w:tcBorders>
          </w:tcPr>
          <w:p w14:paraId="1EEEF448"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501E3111"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314D3AE2"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blackCellsToRemoveListEUTRAN </w:t>
            </w:r>
            <w:r w:rsidRPr="008B4BCD">
              <w:rPr>
                <w:rFonts w:ascii="Arial" w:hAnsi="Arial"/>
                <w:bCs/>
                <w:sz w:val="18"/>
                <w:lang w:eastAsia="ja-JP"/>
              </w:rPr>
              <w:t>IE in TS 38.331 Sec 6</w:t>
            </w:r>
          </w:p>
        </w:tc>
      </w:tr>
      <w:tr w:rsidR="00CB612B" w:rsidRPr="00314937" w14:paraId="59EE008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8F8FD88"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182</w:t>
            </w:r>
          </w:p>
        </w:tc>
        <w:tc>
          <w:tcPr>
            <w:tcW w:w="3906" w:type="dxa"/>
            <w:tcBorders>
              <w:top w:val="single" w:sz="4" w:space="0" w:color="auto"/>
              <w:left w:val="single" w:sz="4" w:space="0" w:color="auto"/>
              <w:bottom w:val="single" w:sz="4" w:space="0" w:color="auto"/>
              <w:right w:val="single" w:sz="4" w:space="0" w:color="auto"/>
            </w:tcBorders>
          </w:tcPr>
          <w:p w14:paraId="3323401F" w14:textId="77777777" w:rsidR="00CB612B" w:rsidRPr="000A3EC0" w:rsidRDefault="00CB612B" w:rsidP="00D54522">
            <w:pPr>
              <w:keepNext/>
              <w:keepLines/>
              <w:spacing w:after="0"/>
              <w:ind w:left="1136"/>
              <w:rPr>
                <w:rFonts w:ascii="Arial" w:hAnsi="Arial"/>
                <w:bCs/>
                <w:sz w:val="18"/>
                <w:lang w:eastAsia="ja-JP"/>
              </w:rPr>
            </w:pPr>
            <w:r w:rsidRPr="008B4BCD">
              <w:rPr>
                <w:rFonts w:ascii="Arial" w:hAnsi="Arial"/>
                <w:bCs/>
                <w:sz w:val="18"/>
                <w:lang w:eastAsia="ja-JP"/>
              </w:rPr>
              <w:t>5&gt;E-UTRA black cell to remove Item</w:t>
            </w:r>
          </w:p>
        </w:tc>
        <w:tc>
          <w:tcPr>
            <w:tcW w:w="1339" w:type="dxa"/>
            <w:tcBorders>
              <w:top w:val="single" w:sz="4" w:space="0" w:color="auto"/>
              <w:left w:val="single" w:sz="4" w:space="0" w:color="auto"/>
              <w:bottom w:val="single" w:sz="4" w:space="0" w:color="auto"/>
              <w:right w:val="single" w:sz="4" w:space="0" w:color="auto"/>
            </w:tcBorders>
          </w:tcPr>
          <w:p w14:paraId="6A5FA672"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728164AA"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68FFB442"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34B33466" w14:textId="77777777" w:rsidR="00CB612B" w:rsidRPr="008B4BCD" w:rsidRDefault="00CB612B" w:rsidP="00D54522">
            <w:pPr>
              <w:keepNext/>
              <w:keepLines/>
              <w:spacing w:after="0"/>
              <w:rPr>
                <w:rFonts w:ascii="Arial" w:hAnsi="Arial"/>
                <w:bCs/>
                <w:i/>
                <w:iCs/>
                <w:sz w:val="18"/>
                <w:lang w:eastAsia="ja-JP"/>
              </w:rPr>
            </w:pPr>
          </w:p>
        </w:tc>
      </w:tr>
      <w:tr w:rsidR="00CB612B" w:rsidRPr="00314937" w14:paraId="61E2FEBA"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A96FBDC"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184</w:t>
            </w:r>
          </w:p>
        </w:tc>
        <w:tc>
          <w:tcPr>
            <w:tcW w:w="3906" w:type="dxa"/>
            <w:tcBorders>
              <w:top w:val="single" w:sz="4" w:space="0" w:color="auto"/>
              <w:left w:val="single" w:sz="4" w:space="0" w:color="auto"/>
              <w:bottom w:val="single" w:sz="4" w:space="0" w:color="auto"/>
              <w:right w:val="single" w:sz="4" w:space="0" w:color="auto"/>
            </w:tcBorders>
          </w:tcPr>
          <w:p w14:paraId="2D48DEF8"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6&gt;E-UTRA PCI to remove</w:t>
            </w:r>
          </w:p>
        </w:tc>
        <w:tc>
          <w:tcPr>
            <w:tcW w:w="1339" w:type="dxa"/>
            <w:tcBorders>
              <w:top w:val="single" w:sz="4" w:space="0" w:color="auto"/>
              <w:left w:val="single" w:sz="4" w:space="0" w:color="auto"/>
              <w:bottom w:val="single" w:sz="4" w:space="0" w:color="auto"/>
              <w:right w:val="single" w:sz="4" w:space="0" w:color="auto"/>
            </w:tcBorders>
          </w:tcPr>
          <w:p w14:paraId="5F9EA4D6"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6426904A"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TRUE</w:t>
            </w:r>
          </w:p>
        </w:tc>
        <w:tc>
          <w:tcPr>
            <w:tcW w:w="1140" w:type="dxa"/>
            <w:tcBorders>
              <w:top w:val="single" w:sz="4" w:space="0" w:color="auto"/>
              <w:left w:val="single" w:sz="4" w:space="0" w:color="auto"/>
              <w:bottom w:val="single" w:sz="4" w:space="0" w:color="auto"/>
              <w:right w:val="single" w:sz="4" w:space="0" w:color="auto"/>
            </w:tcBorders>
          </w:tcPr>
          <w:p w14:paraId="367A4BF6" w14:textId="77777777" w:rsidR="00CB612B" w:rsidRPr="00BC705E" w:rsidRDefault="00CB612B" w:rsidP="00D54522">
            <w:pPr>
              <w:keepNext/>
              <w:keepLines/>
              <w:spacing w:after="0"/>
              <w:rPr>
                <w:rFonts w:ascii="Arial" w:hAnsi="Arial"/>
                <w:bCs/>
                <w:sz w:val="18"/>
                <w:lang w:eastAsia="ja-JP"/>
              </w:rPr>
            </w:pPr>
            <w:r w:rsidRPr="000A3EC0">
              <w:rPr>
                <w:rFonts w:ascii="Arial" w:hAnsi="Arial"/>
                <w:bCs/>
                <w:i/>
                <w:iCs/>
                <w:sz w:val="18"/>
                <w:lang w:eastAsia="ja-JP"/>
              </w:rPr>
              <w:t xml:space="preserve">EUTRA-PhysCellId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0CC0F77C" w14:textId="77777777" w:rsidR="00CB612B" w:rsidRPr="008B4BCD" w:rsidRDefault="00CB612B" w:rsidP="00D54522">
            <w:pPr>
              <w:keepNext/>
              <w:keepLines/>
              <w:spacing w:after="0"/>
              <w:rPr>
                <w:rFonts w:ascii="Arial" w:hAnsi="Arial"/>
                <w:bCs/>
                <w:i/>
                <w:iCs/>
                <w:sz w:val="18"/>
                <w:lang w:eastAsia="ja-JP"/>
              </w:rPr>
            </w:pPr>
          </w:p>
        </w:tc>
      </w:tr>
      <w:tr w:rsidR="00CB612B" w:rsidRPr="00314937" w14:paraId="5303E014"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C5305A1"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lastRenderedPageBreak/>
              <w:t>191</w:t>
            </w:r>
          </w:p>
        </w:tc>
        <w:tc>
          <w:tcPr>
            <w:tcW w:w="3906" w:type="dxa"/>
            <w:tcBorders>
              <w:top w:val="single" w:sz="4" w:space="0" w:color="auto"/>
              <w:left w:val="single" w:sz="4" w:space="0" w:color="auto"/>
              <w:bottom w:val="single" w:sz="4" w:space="0" w:color="auto"/>
              <w:right w:val="single" w:sz="4" w:space="0" w:color="auto"/>
            </w:tcBorders>
          </w:tcPr>
          <w:p w14:paraId="780BC614" w14:textId="77777777" w:rsidR="00CB612B" w:rsidRPr="000A3EC0" w:rsidRDefault="00CB612B" w:rsidP="00D54522">
            <w:pPr>
              <w:keepNext/>
              <w:keepLines/>
              <w:spacing w:after="0"/>
              <w:ind w:left="852"/>
              <w:rPr>
                <w:rFonts w:ascii="Arial" w:hAnsi="Arial"/>
                <w:bCs/>
                <w:sz w:val="18"/>
                <w:lang w:eastAsia="ja-JP"/>
              </w:rPr>
            </w:pPr>
            <w:r w:rsidRPr="008B4BCD">
              <w:rPr>
                <w:rFonts w:ascii="Arial" w:hAnsi="Arial"/>
                <w:bCs/>
                <w:sz w:val="18"/>
                <w:lang w:eastAsia="ja-JP"/>
              </w:rPr>
              <w:t>4&gt;List of E-UTRA black cells to modify or add for modification</w:t>
            </w:r>
          </w:p>
        </w:tc>
        <w:tc>
          <w:tcPr>
            <w:tcW w:w="1339" w:type="dxa"/>
            <w:tcBorders>
              <w:top w:val="single" w:sz="4" w:space="0" w:color="auto"/>
              <w:left w:val="single" w:sz="4" w:space="0" w:color="auto"/>
              <w:bottom w:val="single" w:sz="4" w:space="0" w:color="auto"/>
              <w:right w:val="single" w:sz="4" w:space="0" w:color="auto"/>
            </w:tcBorders>
          </w:tcPr>
          <w:p w14:paraId="76BAF03D"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LIST</w:t>
            </w:r>
          </w:p>
        </w:tc>
        <w:tc>
          <w:tcPr>
            <w:tcW w:w="851" w:type="dxa"/>
            <w:tcBorders>
              <w:top w:val="single" w:sz="4" w:space="0" w:color="auto"/>
              <w:left w:val="single" w:sz="4" w:space="0" w:color="auto"/>
              <w:bottom w:val="single" w:sz="4" w:space="0" w:color="auto"/>
              <w:right w:val="single" w:sz="4" w:space="0" w:color="auto"/>
            </w:tcBorders>
          </w:tcPr>
          <w:p w14:paraId="7C9F417A"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049FE620"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054C1665"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blackCellsToAddModList </w:t>
            </w:r>
            <w:r w:rsidRPr="008B4BCD">
              <w:rPr>
                <w:rFonts w:ascii="Arial" w:hAnsi="Arial"/>
                <w:bCs/>
                <w:sz w:val="18"/>
                <w:lang w:eastAsia="ja-JP"/>
              </w:rPr>
              <w:t>IE in TS 38.331 Sec 6</w:t>
            </w:r>
          </w:p>
        </w:tc>
      </w:tr>
      <w:tr w:rsidR="00CB612B" w:rsidRPr="00314937" w14:paraId="724290E8"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6B852BB"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192</w:t>
            </w:r>
          </w:p>
        </w:tc>
        <w:tc>
          <w:tcPr>
            <w:tcW w:w="3906" w:type="dxa"/>
            <w:tcBorders>
              <w:top w:val="single" w:sz="4" w:space="0" w:color="auto"/>
              <w:left w:val="single" w:sz="4" w:space="0" w:color="auto"/>
              <w:bottom w:val="single" w:sz="4" w:space="0" w:color="auto"/>
              <w:right w:val="single" w:sz="4" w:space="0" w:color="auto"/>
            </w:tcBorders>
          </w:tcPr>
          <w:p w14:paraId="784AA63F" w14:textId="77777777" w:rsidR="00CB612B" w:rsidRPr="000A3EC0" w:rsidRDefault="00CB612B" w:rsidP="00D54522">
            <w:pPr>
              <w:keepNext/>
              <w:keepLines/>
              <w:spacing w:after="0"/>
              <w:ind w:left="1136"/>
              <w:rPr>
                <w:rFonts w:ascii="Arial" w:hAnsi="Arial"/>
                <w:bCs/>
                <w:sz w:val="18"/>
                <w:lang w:eastAsia="ja-JP"/>
              </w:rPr>
            </w:pPr>
            <w:r w:rsidRPr="008B4BCD">
              <w:rPr>
                <w:rFonts w:ascii="Arial" w:hAnsi="Arial"/>
                <w:bCs/>
                <w:sz w:val="18"/>
                <w:lang w:eastAsia="ja-JP"/>
              </w:rPr>
              <w:t>5&gt;E-UTRA black cell to modify or add for modification</w:t>
            </w:r>
            <w:r w:rsidRPr="000A3EC0">
              <w:rPr>
                <w:rFonts w:ascii="Arial" w:hAnsi="Arial"/>
                <w:bCs/>
                <w:sz w:val="18"/>
                <w:lang w:eastAsia="ja-JP"/>
              </w:rPr>
              <w:t xml:space="preserve"> item</w:t>
            </w:r>
          </w:p>
        </w:tc>
        <w:tc>
          <w:tcPr>
            <w:tcW w:w="1339" w:type="dxa"/>
            <w:tcBorders>
              <w:top w:val="single" w:sz="4" w:space="0" w:color="auto"/>
              <w:left w:val="single" w:sz="4" w:space="0" w:color="auto"/>
              <w:bottom w:val="single" w:sz="4" w:space="0" w:color="auto"/>
              <w:right w:val="single" w:sz="4" w:space="0" w:color="auto"/>
            </w:tcBorders>
          </w:tcPr>
          <w:p w14:paraId="62D8C8AE"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3197968D"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1F7762CF"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421672E5" w14:textId="77777777" w:rsidR="00CB612B" w:rsidRPr="008B4BCD" w:rsidRDefault="00CB612B" w:rsidP="00D54522">
            <w:pPr>
              <w:keepNext/>
              <w:keepLines/>
              <w:spacing w:after="0"/>
              <w:rPr>
                <w:rFonts w:ascii="Arial" w:hAnsi="Arial"/>
                <w:bCs/>
                <w:i/>
                <w:iCs/>
                <w:sz w:val="18"/>
                <w:lang w:eastAsia="ja-JP"/>
              </w:rPr>
            </w:pPr>
          </w:p>
        </w:tc>
      </w:tr>
      <w:tr w:rsidR="00CB612B" w:rsidRPr="00314937" w14:paraId="400CD291"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EBE0CB0"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193</w:t>
            </w:r>
          </w:p>
        </w:tc>
        <w:tc>
          <w:tcPr>
            <w:tcW w:w="3906" w:type="dxa"/>
            <w:tcBorders>
              <w:top w:val="single" w:sz="4" w:space="0" w:color="auto"/>
              <w:left w:val="single" w:sz="4" w:space="0" w:color="auto"/>
              <w:bottom w:val="single" w:sz="4" w:space="0" w:color="auto"/>
              <w:right w:val="single" w:sz="4" w:space="0" w:color="auto"/>
            </w:tcBorders>
          </w:tcPr>
          <w:p w14:paraId="5BF9B83E"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6&gt;E-UTRA black cell to modify or add for modification</w:t>
            </w:r>
          </w:p>
        </w:tc>
        <w:tc>
          <w:tcPr>
            <w:tcW w:w="1339" w:type="dxa"/>
            <w:tcBorders>
              <w:top w:val="single" w:sz="4" w:space="0" w:color="auto"/>
              <w:left w:val="single" w:sz="4" w:space="0" w:color="auto"/>
              <w:bottom w:val="single" w:sz="4" w:space="0" w:color="auto"/>
              <w:right w:val="single" w:sz="4" w:space="0" w:color="auto"/>
            </w:tcBorders>
          </w:tcPr>
          <w:p w14:paraId="161E098D"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196136B3"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417C27A6"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5309F51A"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EUTRA-BlackCell </w:t>
            </w:r>
            <w:r w:rsidRPr="008B4BCD">
              <w:rPr>
                <w:rFonts w:ascii="Arial" w:hAnsi="Arial"/>
                <w:bCs/>
                <w:sz w:val="18"/>
                <w:lang w:eastAsia="ja-JP"/>
              </w:rPr>
              <w:t>IE in TS 38.331 Sec 6</w:t>
            </w:r>
          </w:p>
        </w:tc>
      </w:tr>
      <w:tr w:rsidR="00CB612B" w:rsidRPr="00314937" w14:paraId="6AC34BA1"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6F6E2A3"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194</w:t>
            </w:r>
          </w:p>
        </w:tc>
        <w:tc>
          <w:tcPr>
            <w:tcW w:w="3906" w:type="dxa"/>
            <w:tcBorders>
              <w:top w:val="single" w:sz="4" w:space="0" w:color="auto"/>
              <w:left w:val="single" w:sz="4" w:space="0" w:color="auto"/>
              <w:bottom w:val="single" w:sz="4" w:space="0" w:color="auto"/>
              <w:right w:val="single" w:sz="4" w:space="0" w:color="auto"/>
            </w:tcBorders>
          </w:tcPr>
          <w:p w14:paraId="08615884" w14:textId="77777777" w:rsidR="00CB612B" w:rsidRPr="000A3EC0"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7&gt;E-UTRA Physical Cell ID Range</w:t>
            </w:r>
          </w:p>
        </w:tc>
        <w:tc>
          <w:tcPr>
            <w:tcW w:w="1339" w:type="dxa"/>
            <w:tcBorders>
              <w:top w:val="single" w:sz="4" w:space="0" w:color="auto"/>
              <w:left w:val="single" w:sz="4" w:space="0" w:color="auto"/>
              <w:bottom w:val="single" w:sz="4" w:space="0" w:color="auto"/>
              <w:right w:val="single" w:sz="4" w:space="0" w:color="auto"/>
            </w:tcBorders>
          </w:tcPr>
          <w:p w14:paraId="198D7681"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6307EF54"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427559C2"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2B014510"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EUTRA-PhysCellIdRange </w:t>
            </w:r>
            <w:r w:rsidRPr="008B4BCD">
              <w:rPr>
                <w:rFonts w:ascii="Arial" w:hAnsi="Arial"/>
                <w:bCs/>
                <w:sz w:val="18"/>
                <w:lang w:eastAsia="ja-JP"/>
              </w:rPr>
              <w:t>IE in TS 38.331 Sec 6</w:t>
            </w:r>
          </w:p>
        </w:tc>
      </w:tr>
      <w:tr w:rsidR="00CB612B" w:rsidRPr="00314937" w14:paraId="40D1CC5A"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1395101"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195</w:t>
            </w:r>
          </w:p>
        </w:tc>
        <w:tc>
          <w:tcPr>
            <w:tcW w:w="3906" w:type="dxa"/>
            <w:tcBorders>
              <w:top w:val="single" w:sz="4" w:space="0" w:color="auto"/>
              <w:left w:val="single" w:sz="4" w:space="0" w:color="auto"/>
              <w:bottom w:val="single" w:sz="4" w:space="0" w:color="auto"/>
              <w:right w:val="single" w:sz="4" w:space="0" w:color="auto"/>
            </w:tcBorders>
          </w:tcPr>
          <w:p w14:paraId="6EE57451" w14:textId="77777777" w:rsidR="00CB612B" w:rsidRPr="000A3EC0" w:rsidRDefault="00CB612B" w:rsidP="00D54522">
            <w:pPr>
              <w:keepNext/>
              <w:keepLines/>
              <w:spacing w:after="0"/>
              <w:ind w:left="1988"/>
              <w:rPr>
                <w:rFonts w:ascii="Arial" w:hAnsi="Arial"/>
                <w:bCs/>
                <w:sz w:val="18"/>
                <w:lang w:eastAsia="ja-JP"/>
              </w:rPr>
            </w:pPr>
            <w:r w:rsidRPr="008B4BCD">
              <w:rPr>
                <w:rFonts w:ascii="Arial" w:hAnsi="Arial"/>
                <w:bCs/>
                <w:sz w:val="18"/>
                <w:lang w:eastAsia="ja-JP"/>
              </w:rPr>
              <w:t>8&gt;E-UTRA PCI Start</w:t>
            </w:r>
          </w:p>
        </w:tc>
        <w:tc>
          <w:tcPr>
            <w:tcW w:w="1339" w:type="dxa"/>
            <w:tcBorders>
              <w:top w:val="single" w:sz="4" w:space="0" w:color="auto"/>
              <w:left w:val="single" w:sz="4" w:space="0" w:color="auto"/>
              <w:bottom w:val="single" w:sz="4" w:space="0" w:color="auto"/>
              <w:right w:val="single" w:sz="4" w:space="0" w:color="auto"/>
            </w:tcBorders>
          </w:tcPr>
          <w:p w14:paraId="73AC4946"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3383FA64"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TRUE</w:t>
            </w:r>
          </w:p>
        </w:tc>
        <w:tc>
          <w:tcPr>
            <w:tcW w:w="1140" w:type="dxa"/>
            <w:tcBorders>
              <w:top w:val="single" w:sz="4" w:space="0" w:color="auto"/>
              <w:left w:val="single" w:sz="4" w:space="0" w:color="auto"/>
              <w:bottom w:val="single" w:sz="4" w:space="0" w:color="auto"/>
              <w:right w:val="single" w:sz="4" w:space="0" w:color="auto"/>
            </w:tcBorders>
          </w:tcPr>
          <w:p w14:paraId="6929A0D2" w14:textId="77777777" w:rsidR="00CB612B" w:rsidRPr="00BC705E" w:rsidRDefault="00CB612B" w:rsidP="00D54522">
            <w:pPr>
              <w:keepNext/>
              <w:keepLines/>
              <w:spacing w:after="0"/>
              <w:rPr>
                <w:rFonts w:ascii="Arial" w:hAnsi="Arial"/>
                <w:bCs/>
                <w:sz w:val="18"/>
                <w:lang w:eastAsia="ja-JP"/>
              </w:rPr>
            </w:pPr>
            <w:r w:rsidRPr="000A3EC0">
              <w:rPr>
                <w:rFonts w:ascii="Arial" w:hAnsi="Arial"/>
                <w:bCs/>
                <w:i/>
                <w:iCs/>
                <w:sz w:val="18"/>
                <w:lang w:eastAsia="ja-JP"/>
              </w:rPr>
              <w:t>EUTRA-PhysCellId</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7D0B97F7" w14:textId="77777777" w:rsidR="00CB612B" w:rsidRPr="008B4BCD" w:rsidRDefault="00CB612B" w:rsidP="00D54522">
            <w:pPr>
              <w:keepNext/>
              <w:keepLines/>
              <w:spacing w:after="0"/>
              <w:rPr>
                <w:rFonts w:ascii="Arial" w:hAnsi="Arial"/>
                <w:bCs/>
                <w:i/>
                <w:iCs/>
                <w:sz w:val="18"/>
                <w:lang w:eastAsia="ja-JP"/>
              </w:rPr>
            </w:pPr>
          </w:p>
        </w:tc>
      </w:tr>
      <w:tr w:rsidR="00CB612B" w:rsidRPr="00314937" w14:paraId="7158733C"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B9968A5"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196</w:t>
            </w:r>
          </w:p>
        </w:tc>
        <w:tc>
          <w:tcPr>
            <w:tcW w:w="3906" w:type="dxa"/>
            <w:tcBorders>
              <w:top w:val="single" w:sz="4" w:space="0" w:color="auto"/>
              <w:left w:val="single" w:sz="4" w:space="0" w:color="auto"/>
              <w:bottom w:val="single" w:sz="4" w:space="0" w:color="auto"/>
              <w:right w:val="single" w:sz="4" w:space="0" w:color="auto"/>
            </w:tcBorders>
          </w:tcPr>
          <w:p w14:paraId="57505483" w14:textId="77777777" w:rsidR="00CB612B" w:rsidRPr="000A3EC0" w:rsidRDefault="00CB612B" w:rsidP="00D54522">
            <w:pPr>
              <w:keepNext/>
              <w:keepLines/>
              <w:spacing w:after="0"/>
              <w:ind w:left="1988"/>
              <w:rPr>
                <w:rFonts w:ascii="Arial" w:hAnsi="Arial"/>
                <w:bCs/>
                <w:sz w:val="18"/>
                <w:lang w:eastAsia="ja-JP"/>
              </w:rPr>
            </w:pPr>
            <w:r w:rsidRPr="008B4BCD">
              <w:rPr>
                <w:rFonts w:ascii="Arial" w:hAnsi="Arial"/>
                <w:bCs/>
                <w:sz w:val="18"/>
                <w:lang w:eastAsia="ja-JP"/>
              </w:rPr>
              <w:t>8&gt;E-UTRA PCI Range</w:t>
            </w:r>
          </w:p>
        </w:tc>
        <w:tc>
          <w:tcPr>
            <w:tcW w:w="1339" w:type="dxa"/>
            <w:tcBorders>
              <w:top w:val="single" w:sz="4" w:space="0" w:color="auto"/>
              <w:left w:val="single" w:sz="4" w:space="0" w:color="auto"/>
              <w:bottom w:val="single" w:sz="4" w:space="0" w:color="auto"/>
              <w:right w:val="single" w:sz="4" w:space="0" w:color="auto"/>
            </w:tcBorders>
          </w:tcPr>
          <w:p w14:paraId="3FC705DF"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51392583"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1860E2D7"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range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57EB1A2F" w14:textId="77777777" w:rsidR="00CB612B" w:rsidRPr="008B4BCD" w:rsidRDefault="00CB612B" w:rsidP="00D54522">
            <w:pPr>
              <w:keepNext/>
              <w:keepLines/>
              <w:spacing w:after="0"/>
              <w:rPr>
                <w:rFonts w:ascii="Arial" w:hAnsi="Arial"/>
                <w:bCs/>
                <w:i/>
                <w:iCs/>
                <w:sz w:val="18"/>
                <w:lang w:eastAsia="ja-JP"/>
              </w:rPr>
            </w:pPr>
          </w:p>
        </w:tc>
      </w:tr>
      <w:tr w:rsidR="00CB612B" w:rsidRPr="00314937" w14:paraId="2D26D98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949AFCB"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201</w:t>
            </w:r>
          </w:p>
        </w:tc>
        <w:tc>
          <w:tcPr>
            <w:tcW w:w="3906" w:type="dxa"/>
            <w:tcBorders>
              <w:top w:val="single" w:sz="4" w:space="0" w:color="auto"/>
              <w:left w:val="single" w:sz="4" w:space="0" w:color="auto"/>
              <w:bottom w:val="single" w:sz="4" w:space="0" w:color="auto"/>
              <w:right w:val="single" w:sz="4" w:space="0" w:color="auto"/>
            </w:tcBorders>
          </w:tcPr>
          <w:p w14:paraId="4AE9E745" w14:textId="77777777" w:rsidR="00CB612B" w:rsidRPr="000A3EC0" w:rsidRDefault="00CB612B" w:rsidP="00D54522">
            <w:pPr>
              <w:keepNext/>
              <w:keepLines/>
              <w:spacing w:after="0"/>
              <w:ind w:left="852"/>
              <w:rPr>
                <w:rFonts w:ascii="Arial" w:hAnsi="Arial"/>
                <w:bCs/>
                <w:sz w:val="18"/>
                <w:lang w:eastAsia="ja-JP"/>
              </w:rPr>
            </w:pPr>
            <w:r w:rsidRPr="008B4BCD">
              <w:rPr>
                <w:rFonts w:ascii="Arial" w:hAnsi="Arial"/>
                <w:bCs/>
                <w:sz w:val="18"/>
                <w:lang w:eastAsia="ja-JP"/>
              </w:rPr>
              <w:t>4&gt;E-UTRA Presence Antenna Port 1</w:t>
            </w:r>
          </w:p>
        </w:tc>
        <w:tc>
          <w:tcPr>
            <w:tcW w:w="1339" w:type="dxa"/>
            <w:tcBorders>
              <w:top w:val="single" w:sz="4" w:space="0" w:color="auto"/>
              <w:left w:val="single" w:sz="4" w:space="0" w:color="auto"/>
              <w:bottom w:val="single" w:sz="4" w:space="0" w:color="auto"/>
              <w:right w:val="single" w:sz="4" w:space="0" w:color="auto"/>
            </w:tcBorders>
          </w:tcPr>
          <w:p w14:paraId="0A5A2AD2"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40296B38"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10030E46"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eutra-PresenceAntennaPort1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60475F7B" w14:textId="77777777" w:rsidR="00CB612B" w:rsidRPr="008B4BCD" w:rsidRDefault="00CB612B" w:rsidP="00D54522">
            <w:pPr>
              <w:keepNext/>
              <w:keepLines/>
              <w:spacing w:after="0"/>
              <w:rPr>
                <w:rFonts w:ascii="Arial" w:hAnsi="Arial"/>
                <w:bCs/>
                <w:i/>
                <w:iCs/>
                <w:sz w:val="18"/>
                <w:lang w:eastAsia="ja-JP"/>
              </w:rPr>
            </w:pPr>
          </w:p>
        </w:tc>
      </w:tr>
      <w:tr w:rsidR="00CB612B" w:rsidRPr="00314937" w14:paraId="05F3441E"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6742D2B"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205</w:t>
            </w:r>
          </w:p>
        </w:tc>
        <w:tc>
          <w:tcPr>
            <w:tcW w:w="3906" w:type="dxa"/>
            <w:tcBorders>
              <w:top w:val="single" w:sz="4" w:space="0" w:color="auto"/>
              <w:left w:val="single" w:sz="4" w:space="0" w:color="auto"/>
              <w:bottom w:val="single" w:sz="4" w:space="0" w:color="auto"/>
              <w:right w:val="single" w:sz="4" w:space="0" w:color="auto"/>
            </w:tcBorders>
          </w:tcPr>
          <w:p w14:paraId="71F5A0A3" w14:textId="77777777" w:rsidR="00CB612B" w:rsidRPr="008B4BCD" w:rsidRDefault="00CB612B" w:rsidP="00D54522">
            <w:pPr>
              <w:keepNext/>
              <w:keepLines/>
              <w:spacing w:after="0"/>
              <w:ind w:left="852"/>
              <w:rPr>
                <w:rFonts w:ascii="Arial" w:hAnsi="Arial"/>
                <w:bCs/>
                <w:sz w:val="18"/>
                <w:lang w:eastAsia="ja-JP"/>
              </w:rPr>
            </w:pPr>
            <w:r w:rsidRPr="008B4BCD">
              <w:rPr>
                <w:rFonts w:ascii="Arial" w:hAnsi="Arial"/>
                <w:bCs/>
                <w:sz w:val="18"/>
                <w:lang w:eastAsia="ja-JP"/>
              </w:rPr>
              <w:t>4&gt;E-UTRA Q Offset Range</w:t>
            </w:r>
          </w:p>
        </w:tc>
        <w:tc>
          <w:tcPr>
            <w:tcW w:w="1339" w:type="dxa"/>
            <w:tcBorders>
              <w:top w:val="single" w:sz="4" w:space="0" w:color="auto"/>
              <w:left w:val="single" w:sz="4" w:space="0" w:color="auto"/>
              <w:bottom w:val="single" w:sz="4" w:space="0" w:color="auto"/>
              <w:right w:val="single" w:sz="4" w:space="0" w:color="auto"/>
            </w:tcBorders>
          </w:tcPr>
          <w:p w14:paraId="77207B22"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3420B32D"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65868782"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eutra-Q-OffsetRange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75096EF9" w14:textId="77777777" w:rsidR="00CB612B" w:rsidRPr="008B4BCD" w:rsidRDefault="00CB612B" w:rsidP="00D54522">
            <w:pPr>
              <w:keepNext/>
              <w:keepLines/>
              <w:spacing w:after="0"/>
              <w:rPr>
                <w:rFonts w:ascii="Arial" w:hAnsi="Arial"/>
                <w:bCs/>
                <w:i/>
                <w:iCs/>
                <w:sz w:val="18"/>
                <w:lang w:eastAsia="ja-JP"/>
              </w:rPr>
            </w:pPr>
          </w:p>
        </w:tc>
      </w:tr>
      <w:tr w:rsidR="00CB612B" w:rsidRPr="00314937" w14:paraId="557F44B4"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088D789"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210</w:t>
            </w:r>
          </w:p>
        </w:tc>
        <w:tc>
          <w:tcPr>
            <w:tcW w:w="3906" w:type="dxa"/>
            <w:tcBorders>
              <w:top w:val="single" w:sz="4" w:space="0" w:color="auto"/>
              <w:left w:val="single" w:sz="4" w:space="0" w:color="auto"/>
              <w:bottom w:val="single" w:sz="4" w:space="0" w:color="auto"/>
              <w:right w:val="single" w:sz="4" w:space="0" w:color="auto"/>
            </w:tcBorders>
          </w:tcPr>
          <w:p w14:paraId="7CC19C26" w14:textId="77777777" w:rsidR="00CB612B" w:rsidRPr="000A3EC0" w:rsidRDefault="00CB612B" w:rsidP="00D54522">
            <w:pPr>
              <w:keepNext/>
              <w:keepLines/>
              <w:spacing w:after="0"/>
              <w:ind w:left="852"/>
              <w:rPr>
                <w:rFonts w:ascii="Arial" w:hAnsi="Arial"/>
                <w:bCs/>
                <w:sz w:val="18"/>
                <w:lang w:eastAsia="ja-JP"/>
              </w:rPr>
            </w:pPr>
            <w:r w:rsidRPr="008B4BCD">
              <w:rPr>
                <w:rFonts w:ascii="Arial" w:hAnsi="Arial"/>
                <w:bCs/>
                <w:sz w:val="18"/>
                <w:lang w:eastAsia="ja-JP"/>
              </w:rPr>
              <w:t>4&gt;Wideband RSRQ Measurement</w:t>
            </w:r>
          </w:p>
        </w:tc>
        <w:tc>
          <w:tcPr>
            <w:tcW w:w="1339" w:type="dxa"/>
            <w:tcBorders>
              <w:top w:val="single" w:sz="4" w:space="0" w:color="auto"/>
              <w:left w:val="single" w:sz="4" w:space="0" w:color="auto"/>
              <w:bottom w:val="single" w:sz="4" w:space="0" w:color="auto"/>
              <w:right w:val="single" w:sz="4" w:space="0" w:color="auto"/>
            </w:tcBorders>
          </w:tcPr>
          <w:p w14:paraId="2A9067E6"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00EEB368"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60654FE1"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widebandRSRQ-Meas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29B6664C" w14:textId="77777777" w:rsidR="00CB612B" w:rsidRPr="008B4BCD" w:rsidRDefault="00CB612B" w:rsidP="00D54522">
            <w:pPr>
              <w:keepNext/>
              <w:keepLines/>
              <w:spacing w:after="0"/>
              <w:rPr>
                <w:rFonts w:ascii="Arial" w:hAnsi="Arial"/>
                <w:bCs/>
                <w:i/>
                <w:iCs/>
                <w:sz w:val="18"/>
                <w:lang w:eastAsia="ja-JP"/>
              </w:rPr>
            </w:pPr>
          </w:p>
        </w:tc>
      </w:tr>
      <w:tr w:rsidR="00CB612B" w:rsidRPr="00314937" w14:paraId="66A70FC2"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E7B9818"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301</w:t>
            </w:r>
          </w:p>
        </w:tc>
        <w:tc>
          <w:tcPr>
            <w:tcW w:w="3906" w:type="dxa"/>
            <w:tcBorders>
              <w:top w:val="single" w:sz="4" w:space="0" w:color="auto"/>
              <w:left w:val="single" w:sz="4" w:space="0" w:color="auto"/>
              <w:bottom w:val="single" w:sz="4" w:space="0" w:color="auto"/>
              <w:right w:val="single" w:sz="4" w:space="0" w:color="auto"/>
            </w:tcBorders>
          </w:tcPr>
          <w:p w14:paraId="36867702" w14:textId="77777777" w:rsidR="00CB612B" w:rsidRPr="000A3EC0" w:rsidRDefault="00CB612B" w:rsidP="00D54522">
            <w:pPr>
              <w:keepNext/>
              <w:keepLines/>
              <w:spacing w:after="0"/>
              <w:rPr>
                <w:rFonts w:ascii="Arial" w:hAnsi="Arial"/>
                <w:bCs/>
                <w:sz w:val="18"/>
                <w:lang w:eastAsia="ja-JP"/>
              </w:rPr>
            </w:pPr>
            <w:r w:rsidRPr="008B4BCD">
              <w:rPr>
                <w:rFonts w:ascii="Arial" w:hAnsi="Arial"/>
                <w:bCs/>
                <w:sz w:val="18"/>
                <w:lang w:eastAsia="ja-JP"/>
              </w:rPr>
              <w:t>List of Report Config Objects to modify or add for modification</w:t>
            </w:r>
          </w:p>
        </w:tc>
        <w:tc>
          <w:tcPr>
            <w:tcW w:w="1339" w:type="dxa"/>
            <w:tcBorders>
              <w:top w:val="single" w:sz="4" w:space="0" w:color="auto"/>
              <w:left w:val="single" w:sz="4" w:space="0" w:color="auto"/>
              <w:bottom w:val="single" w:sz="4" w:space="0" w:color="auto"/>
              <w:right w:val="single" w:sz="4" w:space="0" w:color="auto"/>
            </w:tcBorders>
          </w:tcPr>
          <w:p w14:paraId="5F905A98"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LIST</w:t>
            </w:r>
          </w:p>
        </w:tc>
        <w:tc>
          <w:tcPr>
            <w:tcW w:w="851" w:type="dxa"/>
            <w:tcBorders>
              <w:top w:val="single" w:sz="4" w:space="0" w:color="auto"/>
              <w:left w:val="single" w:sz="4" w:space="0" w:color="auto"/>
              <w:bottom w:val="single" w:sz="4" w:space="0" w:color="auto"/>
              <w:right w:val="single" w:sz="4" w:space="0" w:color="auto"/>
            </w:tcBorders>
          </w:tcPr>
          <w:p w14:paraId="3FF07560"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06D3BCE5"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04024894" w14:textId="77777777" w:rsidR="00CB612B" w:rsidRPr="000A3EC0"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ReportConfigToAddModList </w:t>
            </w:r>
            <w:r w:rsidRPr="008B4BCD">
              <w:rPr>
                <w:rFonts w:ascii="Arial" w:hAnsi="Arial"/>
                <w:bCs/>
                <w:sz w:val="18"/>
                <w:lang w:eastAsia="ja-JP"/>
              </w:rPr>
              <w:t>IE in TS 38.331 Sec 6</w:t>
            </w:r>
          </w:p>
        </w:tc>
      </w:tr>
      <w:tr w:rsidR="00CB612B" w:rsidRPr="00314937" w14:paraId="3D618974"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21475F2"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302</w:t>
            </w:r>
          </w:p>
        </w:tc>
        <w:tc>
          <w:tcPr>
            <w:tcW w:w="3906" w:type="dxa"/>
            <w:tcBorders>
              <w:top w:val="single" w:sz="4" w:space="0" w:color="auto"/>
              <w:left w:val="single" w:sz="4" w:space="0" w:color="auto"/>
              <w:bottom w:val="single" w:sz="4" w:space="0" w:color="auto"/>
              <w:right w:val="single" w:sz="4" w:space="0" w:color="auto"/>
            </w:tcBorders>
          </w:tcPr>
          <w:p w14:paraId="55FD910A" w14:textId="77777777" w:rsidR="00CB612B" w:rsidRPr="000A3EC0" w:rsidRDefault="00CB612B" w:rsidP="00D54522">
            <w:pPr>
              <w:keepNext/>
              <w:keepLines/>
              <w:spacing w:after="0"/>
              <w:rPr>
                <w:rFonts w:ascii="Arial" w:hAnsi="Arial"/>
                <w:bCs/>
                <w:sz w:val="18"/>
                <w:lang w:eastAsia="ja-JP"/>
              </w:rPr>
            </w:pPr>
            <w:r w:rsidRPr="008B4BCD">
              <w:rPr>
                <w:rFonts w:ascii="Arial" w:hAnsi="Arial"/>
                <w:bCs/>
                <w:sz w:val="18"/>
                <w:lang w:eastAsia="ja-JP"/>
              </w:rPr>
              <w:t>1&gt;Report Config Object to modify or add for modification</w:t>
            </w:r>
            <w:r w:rsidRPr="000A3EC0">
              <w:rPr>
                <w:rFonts w:ascii="Arial" w:hAnsi="Arial"/>
                <w:bCs/>
                <w:sz w:val="18"/>
                <w:lang w:eastAsia="ja-JP"/>
              </w:rPr>
              <w:t xml:space="preserve"> Item</w:t>
            </w:r>
          </w:p>
        </w:tc>
        <w:tc>
          <w:tcPr>
            <w:tcW w:w="1339" w:type="dxa"/>
            <w:tcBorders>
              <w:top w:val="single" w:sz="4" w:space="0" w:color="auto"/>
              <w:left w:val="single" w:sz="4" w:space="0" w:color="auto"/>
              <w:bottom w:val="single" w:sz="4" w:space="0" w:color="auto"/>
              <w:right w:val="single" w:sz="4" w:space="0" w:color="auto"/>
            </w:tcBorders>
          </w:tcPr>
          <w:p w14:paraId="7BB21B73"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7AD3FD6A"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31ADC86A"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72EE5C8D"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ReportConfigToAddMod </w:t>
            </w:r>
            <w:r w:rsidRPr="008B4BCD">
              <w:rPr>
                <w:rFonts w:ascii="Arial" w:hAnsi="Arial"/>
                <w:bCs/>
                <w:sz w:val="18"/>
                <w:lang w:eastAsia="ja-JP"/>
              </w:rPr>
              <w:t>IE in TS 38.331 Sec 6</w:t>
            </w:r>
          </w:p>
        </w:tc>
      </w:tr>
      <w:tr w:rsidR="00CB612B" w:rsidRPr="00360EA8" w14:paraId="15001DBC"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1E30746"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303</w:t>
            </w:r>
          </w:p>
        </w:tc>
        <w:tc>
          <w:tcPr>
            <w:tcW w:w="3906" w:type="dxa"/>
            <w:tcBorders>
              <w:top w:val="single" w:sz="4" w:space="0" w:color="auto"/>
              <w:left w:val="single" w:sz="4" w:space="0" w:color="auto"/>
              <w:bottom w:val="single" w:sz="4" w:space="0" w:color="auto"/>
              <w:right w:val="single" w:sz="4" w:space="0" w:color="auto"/>
            </w:tcBorders>
          </w:tcPr>
          <w:p w14:paraId="5D9AE3FE" w14:textId="77777777" w:rsidR="00CB612B" w:rsidRPr="000A3EC0" w:rsidRDefault="00CB612B" w:rsidP="00D54522">
            <w:pPr>
              <w:keepNext/>
              <w:keepLines/>
              <w:spacing w:after="0"/>
              <w:ind w:left="284"/>
              <w:rPr>
                <w:rFonts w:ascii="Arial" w:hAnsi="Arial"/>
                <w:bCs/>
                <w:sz w:val="18"/>
                <w:lang w:eastAsia="ja-JP"/>
              </w:rPr>
            </w:pPr>
            <w:r w:rsidRPr="008B4BCD">
              <w:rPr>
                <w:rFonts w:ascii="Arial" w:hAnsi="Arial"/>
                <w:bCs/>
                <w:sz w:val="18"/>
                <w:lang w:eastAsia="ja-JP"/>
              </w:rPr>
              <w:t>2&gt;Report Config Object</w:t>
            </w:r>
            <w:r w:rsidRPr="000A3EC0">
              <w:rPr>
                <w:rFonts w:ascii="Arial" w:hAnsi="Arial"/>
                <w:bCs/>
                <w:sz w:val="18"/>
                <w:lang w:eastAsia="ja-JP"/>
              </w:rPr>
              <w:t xml:space="preserve"> ID</w:t>
            </w:r>
          </w:p>
        </w:tc>
        <w:tc>
          <w:tcPr>
            <w:tcW w:w="1339" w:type="dxa"/>
            <w:tcBorders>
              <w:top w:val="single" w:sz="4" w:space="0" w:color="auto"/>
              <w:left w:val="single" w:sz="4" w:space="0" w:color="auto"/>
              <w:bottom w:val="single" w:sz="4" w:space="0" w:color="auto"/>
              <w:right w:val="single" w:sz="4" w:space="0" w:color="auto"/>
            </w:tcBorders>
          </w:tcPr>
          <w:p w14:paraId="1A295FC4" w14:textId="77777777" w:rsidR="00CB612B" w:rsidRPr="000A3EC0" w:rsidRDefault="00CB612B" w:rsidP="00D54522">
            <w:pPr>
              <w:keepNext/>
              <w:keepLines/>
              <w:spacing w:after="0"/>
              <w:rPr>
                <w:rFonts w:ascii="Arial" w:hAnsi="Arial"/>
                <w:bCs/>
                <w:sz w:val="18"/>
                <w:lang w:eastAsia="ja-JP"/>
              </w:rPr>
            </w:pPr>
            <w:r w:rsidRPr="000A3EC0">
              <w:rPr>
                <w:bCs/>
                <w:lang w:val="en-GB"/>
              </w:rPr>
              <w:t>ELEMENT</w:t>
            </w:r>
          </w:p>
        </w:tc>
        <w:tc>
          <w:tcPr>
            <w:tcW w:w="851" w:type="dxa"/>
            <w:tcBorders>
              <w:top w:val="single" w:sz="4" w:space="0" w:color="auto"/>
              <w:left w:val="single" w:sz="4" w:space="0" w:color="auto"/>
              <w:bottom w:val="single" w:sz="4" w:space="0" w:color="auto"/>
              <w:right w:val="single" w:sz="4" w:space="0" w:color="auto"/>
            </w:tcBorders>
          </w:tcPr>
          <w:p w14:paraId="404BA989" w14:textId="77777777" w:rsidR="00CB612B" w:rsidRPr="000A3EC0" w:rsidRDefault="00CB612B" w:rsidP="00D54522">
            <w:pPr>
              <w:keepNext/>
              <w:keepLines/>
              <w:spacing w:after="0"/>
              <w:jc w:val="center"/>
              <w:rPr>
                <w:rFonts w:ascii="Arial" w:hAnsi="Arial"/>
                <w:bCs/>
                <w:sz w:val="18"/>
                <w:lang w:eastAsia="ja-JP"/>
              </w:rPr>
            </w:pPr>
            <w:r w:rsidRPr="000A3EC0">
              <w:rPr>
                <w:bCs/>
                <w:lang w:val="en-GB"/>
              </w:rPr>
              <w:t>TRUE</w:t>
            </w:r>
          </w:p>
        </w:tc>
        <w:tc>
          <w:tcPr>
            <w:tcW w:w="1140" w:type="dxa"/>
            <w:tcBorders>
              <w:top w:val="single" w:sz="4" w:space="0" w:color="auto"/>
              <w:left w:val="single" w:sz="4" w:space="0" w:color="auto"/>
              <w:bottom w:val="single" w:sz="4" w:space="0" w:color="auto"/>
              <w:right w:val="single" w:sz="4" w:space="0" w:color="auto"/>
            </w:tcBorders>
          </w:tcPr>
          <w:p w14:paraId="31B3C39D" w14:textId="77777777" w:rsidR="00CB612B" w:rsidRPr="00BC705E" w:rsidRDefault="00CB612B" w:rsidP="00D54522">
            <w:pPr>
              <w:keepNext/>
              <w:keepLines/>
              <w:spacing w:after="0"/>
              <w:rPr>
                <w:rFonts w:ascii="Arial" w:hAnsi="Arial"/>
                <w:bCs/>
                <w:sz w:val="18"/>
                <w:lang w:eastAsia="ja-JP"/>
              </w:rPr>
            </w:pPr>
            <w:r w:rsidRPr="000A3EC0">
              <w:rPr>
                <w:rFonts w:ascii="Arial" w:hAnsi="Arial"/>
                <w:bCs/>
                <w:i/>
                <w:iCs/>
                <w:sz w:val="18"/>
                <w:lang w:eastAsia="ja-JP"/>
              </w:rPr>
              <w:t>ReportConfigID</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58642584" w14:textId="77777777" w:rsidR="00CB612B" w:rsidRPr="000A3EC0" w:rsidRDefault="00CB612B" w:rsidP="00D54522">
            <w:pPr>
              <w:keepNext/>
              <w:keepLines/>
              <w:spacing w:after="0"/>
              <w:rPr>
                <w:rFonts w:ascii="Arial" w:hAnsi="Arial"/>
                <w:bCs/>
                <w:i/>
                <w:iCs/>
                <w:sz w:val="18"/>
                <w:lang w:eastAsia="ja-JP"/>
              </w:rPr>
            </w:pPr>
            <w:r w:rsidRPr="008B4BCD">
              <w:rPr>
                <w:bCs/>
                <w:lang w:val="en-GB"/>
              </w:rPr>
              <w:t xml:space="preserve">This is the ID used by the E2 node for the report config object for the UE via </w:t>
            </w:r>
            <w:r w:rsidRPr="008B4BCD">
              <w:rPr>
                <w:bCs/>
                <w:i/>
                <w:iCs/>
                <w:lang w:val="en-GB"/>
              </w:rPr>
              <w:t>RRCReconfiguration</w:t>
            </w:r>
            <w:r w:rsidRPr="000A3EC0">
              <w:rPr>
                <w:bCs/>
                <w:lang w:val="en-GB"/>
              </w:rPr>
              <w:t xml:space="preserve"> message</w:t>
            </w:r>
          </w:p>
        </w:tc>
      </w:tr>
      <w:tr w:rsidR="00CB612B" w:rsidRPr="00314937" w14:paraId="502EFBE8"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0817489"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304</w:t>
            </w:r>
          </w:p>
        </w:tc>
        <w:tc>
          <w:tcPr>
            <w:tcW w:w="3906" w:type="dxa"/>
            <w:tcBorders>
              <w:top w:val="single" w:sz="4" w:space="0" w:color="auto"/>
              <w:left w:val="single" w:sz="4" w:space="0" w:color="auto"/>
              <w:bottom w:val="single" w:sz="4" w:space="0" w:color="auto"/>
              <w:right w:val="single" w:sz="4" w:space="0" w:color="auto"/>
            </w:tcBorders>
          </w:tcPr>
          <w:p w14:paraId="4160914C" w14:textId="77777777" w:rsidR="00CB612B" w:rsidRPr="000A3EC0" w:rsidRDefault="00CB612B" w:rsidP="00D54522">
            <w:pPr>
              <w:keepNext/>
              <w:keepLines/>
              <w:spacing w:after="0"/>
              <w:ind w:left="284"/>
              <w:rPr>
                <w:rFonts w:ascii="Arial" w:hAnsi="Arial"/>
                <w:bCs/>
                <w:i/>
                <w:iCs/>
                <w:sz w:val="18"/>
                <w:lang w:eastAsia="ja-JP"/>
              </w:rPr>
            </w:pPr>
            <w:r w:rsidRPr="008B4BCD">
              <w:rPr>
                <w:rFonts w:ascii="Arial" w:hAnsi="Arial"/>
                <w:bCs/>
                <w:sz w:val="18"/>
                <w:lang w:eastAsia="ja-JP"/>
              </w:rPr>
              <w:t xml:space="preserve">2&gt;CHOICE </w:t>
            </w:r>
            <w:r w:rsidRPr="008B4BCD">
              <w:rPr>
                <w:rFonts w:ascii="Arial" w:hAnsi="Arial"/>
                <w:bCs/>
                <w:i/>
                <w:iCs/>
                <w:sz w:val="18"/>
                <w:lang w:eastAsia="ja-JP"/>
              </w:rPr>
              <w:t>Report Config Type</w:t>
            </w:r>
          </w:p>
        </w:tc>
        <w:tc>
          <w:tcPr>
            <w:tcW w:w="1339" w:type="dxa"/>
            <w:tcBorders>
              <w:top w:val="single" w:sz="4" w:space="0" w:color="auto"/>
              <w:left w:val="single" w:sz="4" w:space="0" w:color="auto"/>
              <w:bottom w:val="single" w:sz="4" w:space="0" w:color="auto"/>
              <w:right w:val="single" w:sz="4" w:space="0" w:color="auto"/>
            </w:tcBorders>
          </w:tcPr>
          <w:p w14:paraId="30B2EF2C"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5B8E274D"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77869747"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016664A0" w14:textId="77777777" w:rsidR="00CB612B" w:rsidRPr="000A3EC0"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reportConfig </w:t>
            </w:r>
            <w:r w:rsidRPr="008B4BCD">
              <w:rPr>
                <w:rFonts w:ascii="Arial" w:hAnsi="Arial"/>
                <w:bCs/>
                <w:sz w:val="18"/>
                <w:lang w:eastAsia="ja-JP"/>
              </w:rPr>
              <w:t>IE in TS 38.331 Sec 6</w:t>
            </w:r>
          </w:p>
        </w:tc>
      </w:tr>
      <w:tr w:rsidR="00CB612B" w:rsidRPr="00314937" w14:paraId="660CCBC5"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582CC73"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311</w:t>
            </w:r>
          </w:p>
        </w:tc>
        <w:tc>
          <w:tcPr>
            <w:tcW w:w="3906" w:type="dxa"/>
            <w:tcBorders>
              <w:top w:val="single" w:sz="4" w:space="0" w:color="auto"/>
              <w:left w:val="single" w:sz="4" w:space="0" w:color="auto"/>
              <w:bottom w:val="single" w:sz="4" w:space="0" w:color="auto"/>
              <w:right w:val="single" w:sz="4" w:space="0" w:color="auto"/>
            </w:tcBorders>
          </w:tcPr>
          <w:p w14:paraId="75EA1C8F" w14:textId="77777777" w:rsidR="00CB612B" w:rsidRPr="000A3EC0" w:rsidRDefault="00CB612B" w:rsidP="00D54522">
            <w:pPr>
              <w:keepNext/>
              <w:keepLines/>
              <w:spacing w:after="0"/>
              <w:ind w:left="568"/>
              <w:rPr>
                <w:rFonts w:ascii="Arial" w:hAnsi="Arial"/>
                <w:bCs/>
                <w:i/>
                <w:iCs/>
                <w:sz w:val="18"/>
                <w:lang w:eastAsia="ja-JP"/>
              </w:rPr>
            </w:pPr>
            <w:r w:rsidRPr="008B4BCD">
              <w:rPr>
                <w:rFonts w:ascii="Arial" w:hAnsi="Arial"/>
                <w:bCs/>
                <w:sz w:val="18"/>
                <w:lang w:eastAsia="ja-JP"/>
              </w:rPr>
              <w:t>3&gt;</w:t>
            </w:r>
            <w:r w:rsidRPr="008B4BCD">
              <w:rPr>
                <w:rFonts w:ascii="Arial" w:hAnsi="Arial"/>
                <w:bCs/>
                <w:i/>
                <w:iCs/>
                <w:sz w:val="18"/>
                <w:lang w:eastAsia="ja-JP"/>
              </w:rPr>
              <w:t>NR Report Config</w:t>
            </w:r>
          </w:p>
        </w:tc>
        <w:tc>
          <w:tcPr>
            <w:tcW w:w="1339" w:type="dxa"/>
            <w:tcBorders>
              <w:top w:val="single" w:sz="4" w:space="0" w:color="auto"/>
              <w:left w:val="single" w:sz="4" w:space="0" w:color="auto"/>
              <w:bottom w:val="single" w:sz="4" w:space="0" w:color="auto"/>
              <w:right w:val="single" w:sz="4" w:space="0" w:color="auto"/>
            </w:tcBorders>
          </w:tcPr>
          <w:p w14:paraId="31569069"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60EEECBA"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48FC7A94"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18F765E5" w14:textId="77777777" w:rsidR="00CB612B" w:rsidRPr="000A3EC0"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ReportConfigNR </w:t>
            </w:r>
            <w:r w:rsidRPr="008B4BCD">
              <w:rPr>
                <w:rFonts w:ascii="Arial" w:hAnsi="Arial"/>
                <w:bCs/>
                <w:sz w:val="18"/>
                <w:lang w:eastAsia="ja-JP"/>
              </w:rPr>
              <w:t>IE in TS 38.331 Sec 6</w:t>
            </w:r>
          </w:p>
        </w:tc>
      </w:tr>
      <w:tr w:rsidR="00CB612B" w:rsidRPr="00314937" w14:paraId="5C9B1DBF"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3F22CA5"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312</w:t>
            </w:r>
          </w:p>
        </w:tc>
        <w:tc>
          <w:tcPr>
            <w:tcW w:w="3906" w:type="dxa"/>
            <w:tcBorders>
              <w:top w:val="single" w:sz="4" w:space="0" w:color="auto"/>
              <w:left w:val="single" w:sz="4" w:space="0" w:color="auto"/>
              <w:bottom w:val="single" w:sz="4" w:space="0" w:color="auto"/>
              <w:right w:val="single" w:sz="4" w:space="0" w:color="auto"/>
            </w:tcBorders>
          </w:tcPr>
          <w:p w14:paraId="4CA774E1" w14:textId="77777777" w:rsidR="00CB612B" w:rsidRPr="000A3EC0" w:rsidRDefault="00CB612B" w:rsidP="00D54522">
            <w:pPr>
              <w:keepNext/>
              <w:keepLines/>
              <w:spacing w:after="0"/>
              <w:ind w:left="852"/>
              <w:rPr>
                <w:rFonts w:ascii="Arial" w:hAnsi="Arial"/>
                <w:bCs/>
                <w:i/>
                <w:iCs/>
                <w:sz w:val="18"/>
                <w:lang w:eastAsia="ja-JP"/>
              </w:rPr>
            </w:pPr>
            <w:r w:rsidRPr="008B4BCD">
              <w:rPr>
                <w:rFonts w:ascii="Arial" w:hAnsi="Arial"/>
                <w:bCs/>
                <w:sz w:val="18"/>
                <w:lang w:eastAsia="ja-JP"/>
              </w:rPr>
              <w:t xml:space="preserve">4&gt;CHOICE </w:t>
            </w:r>
            <w:r w:rsidRPr="008B4BCD">
              <w:rPr>
                <w:rFonts w:ascii="Arial" w:hAnsi="Arial"/>
                <w:bCs/>
                <w:i/>
                <w:iCs/>
                <w:sz w:val="18"/>
                <w:lang w:eastAsia="ja-JP"/>
              </w:rPr>
              <w:t>Report Type</w:t>
            </w:r>
          </w:p>
        </w:tc>
        <w:tc>
          <w:tcPr>
            <w:tcW w:w="1339" w:type="dxa"/>
            <w:tcBorders>
              <w:top w:val="single" w:sz="4" w:space="0" w:color="auto"/>
              <w:left w:val="single" w:sz="4" w:space="0" w:color="auto"/>
              <w:bottom w:val="single" w:sz="4" w:space="0" w:color="auto"/>
              <w:right w:val="single" w:sz="4" w:space="0" w:color="auto"/>
            </w:tcBorders>
          </w:tcPr>
          <w:p w14:paraId="4F3BCBC1"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44049A28"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7F9AD1B6"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716C2382"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reportType </w:t>
            </w:r>
            <w:r w:rsidRPr="008B4BCD">
              <w:rPr>
                <w:rFonts w:ascii="Arial" w:hAnsi="Arial"/>
                <w:bCs/>
                <w:sz w:val="18"/>
                <w:lang w:eastAsia="ja-JP"/>
              </w:rPr>
              <w:t>IE in TS 38.331 Sec 6</w:t>
            </w:r>
          </w:p>
        </w:tc>
      </w:tr>
      <w:tr w:rsidR="00CB612B" w:rsidRPr="00314937" w14:paraId="6720FA21"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5D11B67"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lastRenderedPageBreak/>
              <w:t>313</w:t>
            </w:r>
          </w:p>
        </w:tc>
        <w:tc>
          <w:tcPr>
            <w:tcW w:w="3906" w:type="dxa"/>
            <w:tcBorders>
              <w:top w:val="single" w:sz="4" w:space="0" w:color="auto"/>
              <w:left w:val="single" w:sz="4" w:space="0" w:color="auto"/>
              <w:bottom w:val="single" w:sz="4" w:space="0" w:color="auto"/>
              <w:right w:val="single" w:sz="4" w:space="0" w:color="auto"/>
            </w:tcBorders>
          </w:tcPr>
          <w:p w14:paraId="0215114B" w14:textId="77777777" w:rsidR="00CB612B" w:rsidRPr="008B4BCD" w:rsidRDefault="00CB612B" w:rsidP="00D54522">
            <w:pPr>
              <w:keepNext/>
              <w:keepLines/>
              <w:spacing w:after="0"/>
              <w:ind w:left="1136"/>
              <w:rPr>
                <w:rFonts w:ascii="Arial" w:hAnsi="Arial"/>
                <w:bCs/>
                <w:sz w:val="18"/>
                <w:lang w:eastAsia="ja-JP"/>
              </w:rPr>
            </w:pPr>
            <w:r w:rsidRPr="008B4BCD">
              <w:rPr>
                <w:rFonts w:ascii="Arial" w:hAnsi="Arial"/>
                <w:bCs/>
                <w:sz w:val="18"/>
                <w:lang w:eastAsia="ja-JP"/>
              </w:rPr>
              <w:t>5&gt;Periodical Report Config</w:t>
            </w:r>
          </w:p>
        </w:tc>
        <w:tc>
          <w:tcPr>
            <w:tcW w:w="1339" w:type="dxa"/>
            <w:tcBorders>
              <w:top w:val="single" w:sz="4" w:space="0" w:color="auto"/>
              <w:left w:val="single" w:sz="4" w:space="0" w:color="auto"/>
              <w:bottom w:val="single" w:sz="4" w:space="0" w:color="auto"/>
              <w:right w:val="single" w:sz="4" w:space="0" w:color="auto"/>
            </w:tcBorders>
          </w:tcPr>
          <w:p w14:paraId="7D4519AC"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5EF6DADD"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3F37391C"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4496C56F" w14:textId="77777777" w:rsidR="00CB612B" w:rsidRPr="000A3EC0"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PeriodicalReportConfig </w:t>
            </w:r>
            <w:r w:rsidRPr="008B4BCD">
              <w:rPr>
                <w:rFonts w:ascii="Arial" w:hAnsi="Arial"/>
                <w:bCs/>
                <w:sz w:val="18"/>
                <w:lang w:eastAsia="ja-JP"/>
              </w:rPr>
              <w:t>IE in TS 38.331 Sec 6</w:t>
            </w:r>
          </w:p>
        </w:tc>
      </w:tr>
      <w:tr w:rsidR="00CB612B" w:rsidRPr="00314937" w14:paraId="6215CCF4"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728B6C6"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314</w:t>
            </w:r>
          </w:p>
        </w:tc>
        <w:tc>
          <w:tcPr>
            <w:tcW w:w="3906" w:type="dxa"/>
            <w:tcBorders>
              <w:top w:val="single" w:sz="4" w:space="0" w:color="auto"/>
              <w:left w:val="single" w:sz="4" w:space="0" w:color="auto"/>
              <w:bottom w:val="single" w:sz="4" w:space="0" w:color="auto"/>
              <w:right w:val="single" w:sz="4" w:space="0" w:color="auto"/>
            </w:tcBorders>
          </w:tcPr>
          <w:p w14:paraId="6FF8D49F"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6&gt;NR RS Type</w:t>
            </w:r>
          </w:p>
        </w:tc>
        <w:tc>
          <w:tcPr>
            <w:tcW w:w="1339" w:type="dxa"/>
            <w:tcBorders>
              <w:top w:val="single" w:sz="4" w:space="0" w:color="auto"/>
              <w:left w:val="single" w:sz="4" w:space="0" w:color="auto"/>
              <w:bottom w:val="single" w:sz="4" w:space="0" w:color="auto"/>
              <w:right w:val="single" w:sz="4" w:space="0" w:color="auto"/>
            </w:tcBorders>
          </w:tcPr>
          <w:p w14:paraId="3801B9FE"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35492435"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51FEE469"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NR-RS-Type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3A8D8436" w14:textId="77777777" w:rsidR="00CB612B" w:rsidRPr="008B4BCD" w:rsidRDefault="00CB612B" w:rsidP="00D54522">
            <w:pPr>
              <w:keepNext/>
              <w:keepLines/>
              <w:spacing w:after="0"/>
              <w:rPr>
                <w:rFonts w:ascii="Arial" w:hAnsi="Arial"/>
                <w:bCs/>
                <w:i/>
                <w:iCs/>
                <w:sz w:val="18"/>
                <w:lang w:eastAsia="ja-JP"/>
              </w:rPr>
            </w:pPr>
          </w:p>
        </w:tc>
      </w:tr>
      <w:tr w:rsidR="00CB612B" w:rsidRPr="00314937" w14:paraId="4B49C7C2"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9649576"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315</w:t>
            </w:r>
          </w:p>
        </w:tc>
        <w:tc>
          <w:tcPr>
            <w:tcW w:w="3906" w:type="dxa"/>
            <w:tcBorders>
              <w:top w:val="single" w:sz="4" w:space="0" w:color="auto"/>
              <w:left w:val="single" w:sz="4" w:space="0" w:color="auto"/>
              <w:bottom w:val="single" w:sz="4" w:space="0" w:color="auto"/>
              <w:right w:val="single" w:sz="4" w:space="0" w:color="auto"/>
            </w:tcBorders>
          </w:tcPr>
          <w:p w14:paraId="22C6D47E"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6&gt;NR Report Interval</w:t>
            </w:r>
          </w:p>
        </w:tc>
        <w:tc>
          <w:tcPr>
            <w:tcW w:w="1339" w:type="dxa"/>
            <w:tcBorders>
              <w:top w:val="single" w:sz="4" w:space="0" w:color="auto"/>
              <w:left w:val="single" w:sz="4" w:space="0" w:color="auto"/>
              <w:bottom w:val="single" w:sz="4" w:space="0" w:color="auto"/>
              <w:right w:val="single" w:sz="4" w:space="0" w:color="auto"/>
            </w:tcBorders>
          </w:tcPr>
          <w:p w14:paraId="40D2ACBB"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6D395C4B"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4C96ABB2"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ReportInterval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B45AEA5" w14:textId="77777777" w:rsidR="00CB612B" w:rsidRPr="008B4BCD" w:rsidRDefault="00CB612B" w:rsidP="00D54522">
            <w:pPr>
              <w:keepNext/>
              <w:keepLines/>
              <w:spacing w:after="0"/>
              <w:rPr>
                <w:rFonts w:ascii="Arial" w:hAnsi="Arial"/>
                <w:bCs/>
                <w:i/>
                <w:iCs/>
                <w:sz w:val="18"/>
                <w:lang w:eastAsia="ja-JP"/>
              </w:rPr>
            </w:pPr>
          </w:p>
        </w:tc>
      </w:tr>
      <w:tr w:rsidR="00CB612B" w:rsidRPr="00314937" w14:paraId="4D9E15C2"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88132D1"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316</w:t>
            </w:r>
          </w:p>
        </w:tc>
        <w:tc>
          <w:tcPr>
            <w:tcW w:w="3906" w:type="dxa"/>
            <w:tcBorders>
              <w:top w:val="single" w:sz="4" w:space="0" w:color="auto"/>
              <w:left w:val="single" w:sz="4" w:space="0" w:color="auto"/>
              <w:bottom w:val="single" w:sz="4" w:space="0" w:color="auto"/>
              <w:right w:val="single" w:sz="4" w:space="0" w:color="auto"/>
            </w:tcBorders>
          </w:tcPr>
          <w:p w14:paraId="3F8777DC"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6&gt;NR Report Amount</w:t>
            </w:r>
          </w:p>
        </w:tc>
        <w:tc>
          <w:tcPr>
            <w:tcW w:w="1339" w:type="dxa"/>
            <w:tcBorders>
              <w:top w:val="single" w:sz="4" w:space="0" w:color="auto"/>
              <w:left w:val="single" w:sz="4" w:space="0" w:color="auto"/>
              <w:bottom w:val="single" w:sz="4" w:space="0" w:color="auto"/>
              <w:right w:val="single" w:sz="4" w:space="0" w:color="auto"/>
            </w:tcBorders>
          </w:tcPr>
          <w:p w14:paraId="4B0DF708"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71CACC03"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0C0194B1"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reportAmount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33B1F8AF" w14:textId="77777777" w:rsidR="00CB612B" w:rsidRPr="008B4BCD" w:rsidRDefault="00CB612B" w:rsidP="00D54522">
            <w:pPr>
              <w:keepNext/>
              <w:keepLines/>
              <w:spacing w:after="0"/>
              <w:rPr>
                <w:rFonts w:ascii="Arial" w:hAnsi="Arial"/>
                <w:bCs/>
                <w:i/>
                <w:iCs/>
                <w:sz w:val="18"/>
                <w:lang w:eastAsia="ja-JP"/>
              </w:rPr>
            </w:pPr>
          </w:p>
        </w:tc>
      </w:tr>
      <w:tr w:rsidR="00CB612B" w:rsidRPr="00314937" w14:paraId="562A101B"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4B5988E"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317</w:t>
            </w:r>
          </w:p>
        </w:tc>
        <w:tc>
          <w:tcPr>
            <w:tcW w:w="3906" w:type="dxa"/>
            <w:tcBorders>
              <w:top w:val="single" w:sz="4" w:space="0" w:color="auto"/>
              <w:left w:val="single" w:sz="4" w:space="0" w:color="auto"/>
              <w:bottom w:val="single" w:sz="4" w:space="0" w:color="auto"/>
              <w:right w:val="single" w:sz="4" w:space="0" w:color="auto"/>
            </w:tcBorders>
          </w:tcPr>
          <w:p w14:paraId="05AA5AB4" w14:textId="0A542596" w:rsidR="00CB612B" w:rsidRPr="000A3EC0" w:rsidRDefault="00CB612B" w:rsidP="00D54522">
            <w:pPr>
              <w:keepNext/>
              <w:keepLines/>
              <w:spacing w:after="0"/>
              <w:ind w:left="1420"/>
              <w:rPr>
                <w:rFonts w:ascii="Arial" w:hAnsi="Arial"/>
                <w:bCs/>
                <w:i/>
                <w:iCs/>
                <w:sz w:val="18"/>
                <w:lang w:eastAsia="ja-JP"/>
              </w:rPr>
            </w:pPr>
            <w:r w:rsidRPr="008B4BCD">
              <w:rPr>
                <w:rFonts w:ascii="Arial" w:hAnsi="Arial"/>
                <w:bCs/>
                <w:sz w:val="18"/>
                <w:lang w:eastAsia="ja-JP"/>
              </w:rPr>
              <w:t>6&gt;Measurement Report Quantity</w:t>
            </w:r>
          </w:p>
        </w:tc>
        <w:tc>
          <w:tcPr>
            <w:tcW w:w="1339" w:type="dxa"/>
            <w:tcBorders>
              <w:top w:val="single" w:sz="4" w:space="0" w:color="auto"/>
              <w:left w:val="single" w:sz="4" w:space="0" w:color="auto"/>
              <w:bottom w:val="single" w:sz="4" w:space="0" w:color="auto"/>
              <w:right w:val="single" w:sz="4" w:space="0" w:color="auto"/>
            </w:tcBorders>
          </w:tcPr>
          <w:p w14:paraId="73665A11"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389A4499"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11467654"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573638B3"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MeasReportQuantity </w:t>
            </w:r>
            <w:r w:rsidRPr="008B4BCD">
              <w:rPr>
                <w:rFonts w:ascii="Arial" w:hAnsi="Arial"/>
                <w:bCs/>
                <w:sz w:val="18"/>
                <w:lang w:eastAsia="ja-JP"/>
              </w:rPr>
              <w:t>IE in TS 38.331 Sec 6</w:t>
            </w:r>
          </w:p>
        </w:tc>
      </w:tr>
      <w:tr w:rsidR="00CB612B" w:rsidRPr="00314937" w14:paraId="5B126815"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6B8B6EC"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318</w:t>
            </w:r>
          </w:p>
        </w:tc>
        <w:tc>
          <w:tcPr>
            <w:tcW w:w="3906" w:type="dxa"/>
            <w:tcBorders>
              <w:top w:val="single" w:sz="4" w:space="0" w:color="auto"/>
              <w:left w:val="single" w:sz="4" w:space="0" w:color="auto"/>
              <w:bottom w:val="single" w:sz="4" w:space="0" w:color="auto"/>
              <w:right w:val="single" w:sz="4" w:space="0" w:color="auto"/>
            </w:tcBorders>
          </w:tcPr>
          <w:p w14:paraId="174E50C8"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7&gt;MR RSRP</w:t>
            </w:r>
          </w:p>
        </w:tc>
        <w:tc>
          <w:tcPr>
            <w:tcW w:w="1339" w:type="dxa"/>
            <w:tcBorders>
              <w:top w:val="single" w:sz="4" w:space="0" w:color="auto"/>
              <w:left w:val="single" w:sz="4" w:space="0" w:color="auto"/>
              <w:bottom w:val="single" w:sz="4" w:space="0" w:color="auto"/>
              <w:right w:val="single" w:sz="4" w:space="0" w:color="auto"/>
            </w:tcBorders>
          </w:tcPr>
          <w:p w14:paraId="327DC25A"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1D95CB4B"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16A4B27F"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rsrp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7607918" w14:textId="77777777" w:rsidR="00CB612B" w:rsidRPr="008B4BCD" w:rsidRDefault="00CB612B" w:rsidP="00D54522">
            <w:pPr>
              <w:keepNext/>
              <w:keepLines/>
              <w:spacing w:after="0"/>
              <w:rPr>
                <w:rFonts w:ascii="Arial" w:hAnsi="Arial"/>
                <w:bCs/>
                <w:i/>
                <w:iCs/>
                <w:sz w:val="18"/>
                <w:lang w:eastAsia="ja-JP"/>
              </w:rPr>
            </w:pPr>
          </w:p>
        </w:tc>
      </w:tr>
      <w:tr w:rsidR="00CB612B" w:rsidRPr="00314937" w14:paraId="7124F29A"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C2FC9B7"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319</w:t>
            </w:r>
          </w:p>
        </w:tc>
        <w:tc>
          <w:tcPr>
            <w:tcW w:w="3906" w:type="dxa"/>
            <w:tcBorders>
              <w:top w:val="single" w:sz="4" w:space="0" w:color="auto"/>
              <w:left w:val="single" w:sz="4" w:space="0" w:color="auto"/>
              <w:bottom w:val="single" w:sz="4" w:space="0" w:color="auto"/>
              <w:right w:val="single" w:sz="4" w:space="0" w:color="auto"/>
            </w:tcBorders>
          </w:tcPr>
          <w:p w14:paraId="005A5464"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7&gt;MR RSRQ</w:t>
            </w:r>
          </w:p>
        </w:tc>
        <w:tc>
          <w:tcPr>
            <w:tcW w:w="1339" w:type="dxa"/>
            <w:tcBorders>
              <w:top w:val="single" w:sz="4" w:space="0" w:color="auto"/>
              <w:left w:val="single" w:sz="4" w:space="0" w:color="auto"/>
              <w:bottom w:val="single" w:sz="4" w:space="0" w:color="auto"/>
              <w:right w:val="single" w:sz="4" w:space="0" w:color="auto"/>
            </w:tcBorders>
          </w:tcPr>
          <w:p w14:paraId="24642AD1"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31CB4708"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5E70BB1F"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rsrq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25C77D77" w14:textId="77777777" w:rsidR="00CB612B" w:rsidRPr="008B4BCD" w:rsidRDefault="00CB612B" w:rsidP="00D54522">
            <w:pPr>
              <w:keepNext/>
              <w:keepLines/>
              <w:spacing w:after="0"/>
              <w:rPr>
                <w:rFonts w:ascii="Arial" w:hAnsi="Arial"/>
                <w:bCs/>
                <w:i/>
                <w:iCs/>
                <w:sz w:val="18"/>
                <w:lang w:eastAsia="ja-JP"/>
              </w:rPr>
            </w:pPr>
          </w:p>
        </w:tc>
      </w:tr>
      <w:tr w:rsidR="00CB612B" w:rsidRPr="00314937" w14:paraId="7C301D8C"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17BFCE0"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320</w:t>
            </w:r>
          </w:p>
        </w:tc>
        <w:tc>
          <w:tcPr>
            <w:tcW w:w="3906" w:type="dxa"/>
            <w:tcBorders>
              <w:top w:val="single" w:sz="4" w:space="0" w:color="auto"/>
              <w:left w:val="single" w:sz="4" w:space="0" w:color="auto"/>
              <w:bottom w:val="single" w:sz="4" w:space="0" w:color="auto"/>
              <w:right w:val="single" w:sz="4" w:space="0" w:color="auto"/>
            </w:tcBorders>
          </w:tcPr>
          <w:p w14:paraId="7CA0EBD2"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7&gt;MR SINR</w:t>
            </w:r>
          </w:p>
        </w:tc>
        <w:tc>
          <w:tcPr>
            <w:tcW w:w="1339" w:type="dxa"/>
            <w:tcBorders>
              <w:top w:val="single" w:sz="4" w:space="0" w:color="auto"/>
              <w:left w:val="single" w:sz="4" w:space="0" w:color="auto"/>
              <w:bottom w:val="single" w:sz="4" w:space="0" w:color="auto"/>
              <w:right w:val="single" w:sz="4" w:space="0" w:color="auto"/>
            </w:tcBorders>
          </w:tcPr>
          <w:p w14:paraId="4483DE4F"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11F462D4"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67802898"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sinr</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3AA2374B" w14:textId="77777777" w:rsidR="00CB612B" w:rsidRPr="008B4BCD" w:rsidRDefault="00CB612B" w:rsidP="00D54522">
            <w:pPr>
              <w:keepNext/>
              <w:keepLines/>
              <w:spacing w:after="0"/>
              <w:rPr>
                <w:rFonts w:ascii="Arial" w:hAnsi="Arial"/>
                <w:bCs/>
                <w:i/>
                <w:iCs/>
                <w:sz w:val="18"/>
                <w:lang w:eastAsia="ja-JP"/>
              </w:rPr>
            </w:pPr>
          </w:p>
        </w:tc>
      </w:tr>
      <w:tr w:rsidR="00CB612B" w:rsidRPr="00314937" w14:paraId="153B0F5B"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CEA73E0"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321</w:t>
            </w:r>
          </w:p>
        </w:tc>
        <w:tc>
          <w:tcPr>
            <w:tcW w:w="3906" w:type="dxa"/>
            <w:tcBorders>
              <w:top w:val="single" w:sz="4" w:space="0" w:color="auto"/>
              <w:left w:val="single" w:sz="4" w:space="0" w:color="auto"/>
              <w:bottom w:val="single" w:sz="4" w:space="0" w:color="auto"/>
              <w:right w:val="single" w:sz="4" w:space="0" w:color="auto"/>
            </w:tcBorders>
          </w:tcPr>
          <w:p w14:paraId="296C477F"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6&gt;Maximum number of Report cells</w:t>
            </w:r>
          </w:p>
        </w:tc>
        <w:tc>
          <w:tcPr>
            <w:tcW w:w="1339" w:type="dxa"/>
            <w:tcBorders>
              <w:top w:val="single" w:sz="4" w:space="0" w:color="auto"/>
              <w:left w:val="single" w:sz="4" w:space="0" w:color="auto"/>
              <w:bottom w:val="single" w:sz="4" w:space="0" w:color="auto"/>
              <w:right w:val="single" w:sz="4" w:space="0" w:color="auto"/>
            </w:tcBorders>
          </w:tcPr>
          <w:p w14:paraId="39FF94ED"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1D010E02"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4C832842" w14:textId="77777777" w:rsidR="00CB612B" w:rsidRPr="00BC705E" w:rsidRDefault="00CB612B" w:rsidP="00D54522">
            <w:pPr>
              <w:keepNext/>
              <w:keepLines/>
              <w:spacing w:after="0"/>
              <w:rPr>
                <w:rFonts w:ascii="Arial" w:hAnsi="Arial"/>
                <w:bCs/>
                <w:sz w:val="18"/>
                <w:lang w:eastAsia="ja-JP"/>
              </w:rPr>
            </w:pPr>
            <w:r w:rsidRPr="000A3EC0">
              <w:rPr>
                <w:rFonts w:ascii="Arial" w:hAnsi="Arial"/>
                <w:bCs/>
                <w:i/>
                <w:iCs/>
                <w:sz w:val="18"/>
                <w:lang w:eastAsia="ja-JP"/>
              </w:rPr>
              <w:t xml:space="preserve">maxReportells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5EAC5B65" w14:textId="77777777" w:rsidR="00CB612B" w:rsidRPr="008B4BCD" w:rsidRDefault="00CB612B" w:rsidP="00D54522">
            <w:pPr>
              <w:keepNext/>
              <w:keepLines/>
              <w:spacing w:after="0"/>
              <w:rPr>
                <w:rFonts w:ascii="Arial" w:hAnsi="Arial"/>
                <w:bCs/>
                <w:i/>
                <w:iCs/>
                <w:sz w:val="18"/>
                <w:lang w:eastAsia="ja-JP"/>
              </w:rPr>
            </w:pPr>
          </w:p>
        </w:tc>
      </w:tr>
      <w:tr w:rsidR="00CB612B" w:rsidRPr="00314937" w14:paraId="50796A83"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5C8CB7C"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322</w:t>
            </w:r>
          </w:p>
        </w:tc>
        <w:tc>
          <w:tcPr>
            <w:tcW w:w="3906" w:type="dxa"/>
            <w:tcBorders>
              <w:top w:val="single" w:sz="4" w:space="0" w:color="auto"/>
              <w:left w:val="single" w:sz="4" w:space="0" w:color="auto"/>
              <w:bottom w:val="single" w:sz="4" w:space="0" w:color="auto"/>
              <w:right w:val="single" w:sz="4" w:space="0" w:color="auto"/>
            </w:tcBorders>
          </w:tcPr>
          <w:p w14:paraId="53331B14"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6&gt;Report Quantity Reference Signal – Indexes</w:t>
            </w:r>
          </w:p>
        </w:tc>
        <w:tc>
          <w:tcPr>
            <w:tcW w:w="1339" w:type="dxa"/>
            <w:tcBorders>
              <w:top w:val="single" w:sz="4" w:space="0" w:color="auto"/>
              <w:left w:val="single" w:sz="4" w:space="0" w:color="auto"/>
              <w:bottom w:val="single" w:sz="4" w:space="0" w:color="auto"/>
              <w:right w:val="single" w:sz="4" w:space="0" w:color="auto"/>
            </w:tcBorders>
          </w:tcPr>
          <w:p w14:paraId="6AA2AF98"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7E37588B"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2C4CD624"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1ABFF07B"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reportQuantityRS-Indexes </w:t>
            </w:r>
            <w:r w:rsidRPr="008B4BCD">
              <w:rPr>
                <w:rFonts w:ascii="Arial" w:hAnsi="Arial"/>
                <w:bCs/>
                <w:sz w:val="18"/>
                <w:lang w:eastAsia="ja-JP"/>
              </w:rPr>
              <w:t>IE in TS 38.331 Sec 6</w:t>
            </w:r>
          </w:p>
        </w:tc>
      </w:tr>
      <w:tr w:rsidR="00CB612B" w:rsidRPr="00314937" w14:paraId="54A519C7"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CF7F689"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323</w:t>
            </w:r>
          </w:p>
        </w:tc>
        <w:tc>
          <w:tcPr>
            <w:tcW w:w="3906" w:type="dxa"/>
            <w:tcBorders>
              <w:top w:val="single" w:sz="4" w:space="0" w:color="auto"/>
              <w:left w:val="single" w:sz="4" w:space="0" w:color="auto"/>
              <w:bottom w:val="single" w:sz="4" w:space="0" w:color="auto"/>
              <w:right w:val="single" w:sz="4" w:space="0" w:color="auto"/>
            </w:tcBorders>
          </w:tcPr>
          <w:p w14:paraId="2FB9C288"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 xml:space="preserve">7&gt;Report Qty RSRP </w:t>
            </w:r>
          </w:p>
        </w:tc>
        <w:tc>
          <w:tcPr>
            <w:tcW w:w="1339" w:type="dxa"/>
            <w:tcBorders>
              <w:top w:val="single" w:sz="4" w:space="0" w:color="auto"/>
              <w:left w:val="single" w:sz="4" w:space="0" w:color="auto"/>
              <w:bottom w:val="single" w:sz="4" w:space="0" w:color="auto"/>
              <w:right w:val="single" w:sz="4" w:space="0" w:color="auto"/>
            </w:tcBorders>
          </w:tcPr>
          <w:p w14:paraId="0468B04E"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3F404C18"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20B4118F"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rsrp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37125073" w14:textId="77777777" w:rsidR="00CB612B" w:rsidRPr="008B4BCD" w:rsidRDefault="00CB612B" w:rsidP="00D54522">
            <w:pPr>
              <w:keepNext/>
              <w:keepLines/>
              <w:spacing w:after="0"/>
              <w:rPr>
                <w:rFonts w:ascii="Arial" w:hAnsi="Arial"/>
                <w:bCs/>
                <w:i/>
                <w:iCs/>
                <w:sz w:val="18"/>
                <w:lang w:eastAsia="ja-JP"/>
              </w:rPr>
            </w:pPr>
          </w:p>
        </w:tc>
      </w:tr>
      <w:tr w:rsidR="00CB612B" w:rsidRPr="00314937" w14:paraId="0B6B4B8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CDAC481"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324</w:t>
            </w:r>
          </w:p>
        </w:tc>
        <w:tc>
          <w:tcPr>
            <w:tcW w:w="3906" w:type="dxa"/>
            <w:tcBorders>
              <w:top w:val="single" w:sz="4" w:space="0" w:color="auto"/>
              <w:left w:val="single" w:sz="4" w:space="0" w:color="auto"/>
              <w:bottom w:val="single" w:sz="4" w:space="0" w:color="auto"/>
              <w:right w:val="single" w:sz="4" w:space="0" w:color="auto"/>
            </w:tcBorders>
          </w:tcPr>
          <w:p w14:paraId="4FB16134"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7&gt;Report Qty RSRQ</w:t>
            </w:r>
          </w:p>
        </w:tc>
        <w:tc>
          <w:tcPr>
            <w:tcW w:w="1339" w:type="dxa"/>
            <w:tcBorders>
              <w:top w:val="single" w:sz="4" w:space="0" w:color="auto"/>
              <w:left w:val="single" w:sz="4" w:space="0" w:color="auto"/>
              <w:bottom w:val="single" w:sz="4" w:space="0" w:color="auto"/>
              <w:right w:val="single" w:sz="4" w:space="0" w:color="auto"/>
            </w:tcBorders>
          </w:tcPr>
          <w:p w14:paraId="62EAE7A6"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68C5AA63"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02268511"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rsrq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ACB7C46" w14:textId="77777777" w:rsidR="00CB612B" w:rsidRPr="008B4BCD" w:rsidRDefault="00CB612B" w:rsidP="00D54522">
            <w:pPr>
              <w:keepNext/>
              <w:keepLines/>
              <w:spacing w:after="0"/>
              <w:rPr>
                <w:rFonts w:ascii="Arial" w:hAnsi="Arial"/>
                <w:bCs/>
                <w:i/>
                <w:iCs/>
                <w:sz w:val="18"/>
                <w:lang w:eastAsia="ja-JP"/>
              </w:rPr>
            </w:pPr>
          </w:p>
        </w:tc>
      </w:tr>
      <w:tr w:rsidR="00CB612B" w:rsidRPr="00314937" w14:paraId="4AF38C44"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E3CFFBD"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325</w:t>
            </w:r>
          </w:p>
        </w:tc>
        <w:tc>
          <w:tcPr>
            <w:tcW w:w="3906" w:type="dxa"/>
            <w:tcBorders>
              <w:top w:val="single" w:sz="4" w:space="0" w:color="auto"/>
              <w:left w:val="single" w:sz="4" w:space="0" w:color="auto"/>
              <w:bottom w:val="single" w:sz="4" w:space="0" w:color="auto"/>
              <w:right w:val="single" w:sz="4" w:space="0" w:color="auto"/>
            </w:tcBorders>
          </w:tcPr>
          <w:p w14:paraId="752BC801"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7&gt;Report Qty SINR</w:t>
            </w:r>
          </w:p>
        </w:tc>
        <w:tc>
          <w:tcPr>
            <w:tcW w:w="1339" w:type="dxa"/>
            <w:tcBorders>
              <w:top w:val="single" w:sz="4" w:space="0" w:color="auto"/>
              <w:left w:val="single" w:sz="4" w:space="0" w:color="auto"/>
              <w:bottom w:val="single" w:sz="4" w:space="0" w:color="auto"/>
              <w:right w:val="single" w:sz="4" w:space="0" w:color="auto"/>
            </w:tcBorders>
          </w:tcPr>
          <w:p w14:paraId="2BA4C01B"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6A6A9B75"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16DAB491"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sinr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5F4DE914" w14:textId="77777777" w:rsidR="00CB612B" w:rsidRPr="008B4BCD" w:rsidRDefault="00CB612B" w:rsidP="00D54522">
            <w:pPr>
              <w:keepNext/>
              <w:keepLines/>
              <w:spacing w:after="0"/>
              <w:rPr>
                <w:rFonts w:ascii="Arial" w:hAnsi="Arial"/>
                <w:bCs/>
                <w:i/>
                <w:iCs/>
                <w:sz w:val="18"/>
                <w:lang w:eastAsia="ja-JP"/>
              </w:rPr>
            </w:pPr>
          </w:p>
        </w:tc>
      </w:tr>
      <w:tr w:rsidR="00CB612B" w:rsidRPr="00314937" w14:paraId="7F74841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C58EB09"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326</w:t>
            </w:r>
          </w:p>
        </w:tc>
        <w:tc>
          <w:tcPr>
            <w:tcW w:w="3906" w:type="dxa"/>
            <w:tcBorders>
              <w:top w:val="single" w:sz="4" w:space="0" w:color="auto"/>
              <w:left w:val="single" w:sz="4" w:space="0" w:color="auto"/>
              <w:bottom w:val="single" w:sz="4" w:space="0" w:color="auto"/>
              <w:right w:val="single" w:sz="4" w:space="0" w:color="auto"/>
            </w:tcBorders>
          </w:tcPr>
          <w:p w14:paraId="7A3DAC68"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6&gt;Maximum number of reference signals – Indexes to Report</w:t>
            </w:r>
          </w:p>
        </w:tc>
        <w:tc>
          <w:tcPr>
            <w:tcW w:w="1339" w:type="dxa"/>
            <w:tcBorders>
              <w:top w:val="single" w:sz="4" w:space="0" w:color="auto"/>
              <w:left w:val="single" w:sz="4" w:space="0" w:color="auto"/>
              <w:bottom w:val="single" w:sz="4" w:space="0" w:color="auto"/>
              <w:right w:val="single" w:sz="4" w:space="0" w:color="auto"/>
            </w:tcBorders>
          </w:tcPr>
          <w:p w14:paraId="2B0C009A"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067FE04D"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72CCA0F8"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maxNrofRS-IndexesToReport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2F48305F" w14:textId="77777777" w:rsidR="00CB612B" w:rsidRPr="008B4BCD" w:rsidRDefault="00CB612B" w:rsidP="00D54522">
            <w:pPr>
              <w:keepNext/>
              <w:keepLines/>
              <w:spacing w:after="0"/>
              <w:rPr>
                <w:rFonts w:ascii="Arial" w:hAnsi="Arial"/>
                <w:bCs/>
                <w:i/>
                <w:iCs/>
                <w:sz w:val="18"/>
                <w:lang w:eastAsia="ja-JP"/>
              </w:rPr>
            </w:pPr>
          </w:p>
        </w:tc>
      </w:tr>
      <w:tr w:rsidR="00CB612B" w:rsidRPr="00314937" w14:paraId="4D8FB187"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3FCC03F"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327</w:t>
            </w:r>
          </w:p>
        </w:tc>
        <w:tc>
          <w:tcPr>
            <w:tcW w:w="3906" w:type="dxa"/>
            <w:tcBorders>
              <w:top w:val="single" w:sz="4" w:space="0" w:color="auto"/>
              <w:left w:val="single" w:sz="4" w:space="0" w:color="auto"/>
              <w:bottom w:val="single" w:sz="4" w:space="0" w:color="auto"/>
              <w:right w:val="single" w:sz="4" w:space="0" w:color="auto"/>
            </w:tcBorders>
          </w:tcPr>
          <w:p w14:paraId="026812D2"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6&gt;Include Beam Measurements</w:t>
            </w:r>
          </w:p>
        </w:tc>
        <w:tc>
          <w:tcPr>
            <w:tcW w:w="1339" w:type="dxa"/>
            <w:tcBorders>
              <w:top w:val="single" w:sz="4" w:space="0" w:color="auto"/>
              <w:left w:val="single" w:sz="4" w:space="0" w:color="auto"/>
              <w:bottom w:val="single" w:sz="4" w:space="0" w:color="auto"/>
              <w:right w:val="single" w:sz="4" w:space="0" w:color="auto"/>
            </w:tcBorders>
          </w:tcPr>
          <w:p w14:paraId="6DA6C546"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31EAF71C"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1E16AE23"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includeBeamMeasuremetns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67233AB2" w14:textId="77777777" w:rsidR="00CB612B" w:rsidRPr="008B4BCD" w:rsidRDefault="00CB612B" w:rsidP="00D54522">
            <w:pPr>
              <w:keepNext/>
              <w:keepLines/>
              <w:spacing w:after="0"/>
              <w:rPr>
                <w:rFonts w:ascii="Arial" w:hAnsi="Arial"/>
                <w:bCs/>
                <w:i/>
                <w:iCs/>
                <w:sz w:val="18"/>
                <w:lang w:eastAsia="ja-JP"/>
              </w:rPr>
            </w:pPr>
          </w:p>
        </w:tc>
      </w:tr>
      <w:tr w:rsidR="00CB612B" w:rsidRPr="00314937" w14:paraId="6553BBC8"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C9A7358"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328</w:t>
            </w:r>
          </w:p>
        </w:tc>
        <w:tc>
          <w:tcPr>
            <w:tcW w:w="3906" w:type="dxa"/>
            <w:tcBorders>
              <w:top w:val="single" w:sz="4" w:space="0" w:color="auto"/>
              <w:left w:val="single" w:sz="4" w:space="0" w:color="auto"/>
              <w:bottom w:val="single" w:sz="4" w:space="0" w:color="auto"/>
              <w:right w:val="single" w:sz="4" w:space="0" w:color="auto"/>
            </w:tcBorders>
          </w:tcPr>
          <w:p w14:paraId="6C47AEA3" w14:textId="77777777" w:rsidR="00CB612B" w:rsidRPr="008B4BCD"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6&gt;Use WhiteCellList</w:t>
            </w:r>
          </w:p>
        </w:tc>
        <w:tc>
          <w:tcPr>
            <w:tcW w:w="1339" w:type="dxa"/>
            <w:tcBorders>
              <w:top w:val="single" w:sz="4" w:space="0" w:color="auto"/>
              <w:left w:val="single" w:sz="4" w:space="0" w:color="auto"/>
              <w:bottom w:val="single" w:sz="4" w:space="0" w:color="auto"/>
              <w:right w:val="single" w:sz="4" w:space="0" w:color="auto"/>
            </w:tcBorders>
          </w:tcPr>
          <w:p w14:paraId="1503A1D9"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4764B469"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7D69EAEB"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useWhiteCellList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63664436" w14:textId="77777777" w:rsidR="00CB612B" w:rsidRPr="008B4BCD" w:rsidRDefault="00CB612B" w:rsidP="00D54522">
            <w:pPr>
              <w:keepNext/>
              <w:keepLines/>
              <w:spacing w:after="0"/>
              <w:rPr>
                <w:rFonts w:ascii="Arial" w:hAnsi="Arial"/>
                <w:bCs/>
                <w:i/>
                <w:iCs/>
                <w:sz w:val="18"/>
                <w:lang w:eastAsia="ja-JP"/>
              </w:rPr>
            </w:pPr>
          </w:p>
        </w:tc>
      </w:tr>
      <w:tr w:rsidR="00CB612B" w:rsidRPr="00314937" w14:paraId="519B261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857E4A3"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331</w:t>
            </w:r>
          </w:p>
        </w:tc>
        <w:tc>
          <w:tcPr>
            <w:tcW w:w="3906" w:type="dxa"/>
            <w:tcBorders>
              <w:top w:val="single" w:sz="4" w:space="0" w:color="auto"/>
              <w:left w:val="single" w:sz="4" w:space="0" w:color="auto"/>
              <w:bottom w:val="single" w:sz="4" w:space="0" w:color="auto"/>
              <w:right w:val="single" w:sz="4" w:space="0" w:color="auto"/>
            </w:tcBorders>
          </w:tcPr>
          <w:p w14:paraId="3EEB1A28" w14:textId="77777777" w:rsidR="00CB612B" w:rsidRPr="008B4BCD" w:rsidRDefault="00CB612B" w:rsidP="00D54522">
            <w:pPr>
              <w:keepNext/>
              <w:keepLines/>
              <w:spacing w:after="0"/>
              <w:ind w:left="1136"/>
              <w:rPr>
                <w:rFonts w:ascii="Arial" w:hAnsi="Arial"/>
                <w:bCs/>
                <w:sz w:val="18"/>
                <w:lang w:eastAsia="ja-JP"/>
              </w:rPr>
            </w:pPr>
            <w:r w:rsidRPr="008B4BCD">
              <w:rPr>
                <w:rFonts w:ascii="Arial" w:hAnsi="Arial"/>
                <w:bCs/>
                <w:sz w:val="18"/>
                <w:lang w:eastAsia="ja-JP"/>
              </w:rPr>
              <w:t>5&gt;Event Trigger Config</w:t>
            </w:r>
          </w:p>
        </w:tc>
        <w:tc>
          <w:tcPr>
            <w:tcW w:w="1339" w:type="dxa"/>
            <w:tcBorders>
              <w:top w:val="single" w:sz="4" w:space="0" w:color="auto"/>
              <w:left w:val="single" w:sz="4" w:space="0" w:color="auto"/>
              <w:bottom w:val="single" w:sz="4" w:space="0" w:color="auto"/>
              <w:right w:val="single" w:sz="4" w:space="0" w:color="auto"/>
            </w:tcBorders>
          </w:tcPr>
          <w:p w14:paraId="5C573B4F"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198B2A2E"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0ADDF072"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7F5DEEB2" w14:textId="77777777" w:rsidR="00CB612B" w:rsidRPr="000A3EC0"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EventTriggerConfig </w:t>
            </w:r>
            <w:r w:rsidRPr="008B4BCD">
              <w:rPr>
                <w:rFonts w:ascii="Arial" w:hAnsi="Arial"/>
                <w:bCs/>
                <w:sz w:val="18"/>
                <w:lang w:eastAsia="ja-JP"/>
              </w:rPr>
              <w:t>IE in TS 38.331 Sec 6</w:t>
            </w:r>
          </w:p>
        </w:tc>
      </w:tr>
      <w:tr w:rsidR="00CB612B" w:rsidRPr="00314937" w14:paraId="7A38179E"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8110AE9"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lastRenderedPageBreak/>
              <w:t>332</w:t>
            </w:r>
          </w:p>
        </w:tc>
        <w:tc>
          <w:tcPr>
            <w:tcW w:w="3906" w:type="dxa"/>
            <w:tcBorders>
              <w:top w:val="single" w:sz="4" w:space="0" w:color="auto"/>
              <w:left w:val="single" w:sz="4" w:space="0" w:color="auto"/>
              <w:bottom w:val="single" w:sz="4" w:space="0" w:color="auto"/>
              <w:right w:val="single" w:sz="4" w:space="0" w:color="auto"/>
            </w:tcBorders>
          </w:tcPr>
          <w:p w14:paraId="50DC5C38" w14:textId="77777777" w:rsidR="00CB612B" w:rsidRPr="000A3EC0" w:rsidRDefault="00CB612B" w:rsidP="00D54522">
            <w:pPr>
              <w:keepNext/>
              <w:keepLines/>
              <w:spacing w:after="0"/>
              <w:ind w:left="1420"/>
              <w:rPr>
                <w:rFonts w:ascii="Arial" w:hAnsi="Arial"/>
                <w:bCs/>
                <w:i/>
                <w:iCs/>
                <w:sz w:val="18"/>
                <w:lang w:eastAsia="ja-JP"/>
              </w:rPr>
            </w:pPr>
            <w:r w:rsidRPr="008B4BCD">
              <w:rPr>
                <w:rFonts w:ascii="Arial" w:hAnsi="Arial"/>
                <w:bCs/>
                <w:sz w:val="18"/>
                <w:lang w:eastAsia="ja-JP"/>
              </w:rPr>
              <w:t xml:space="preserve">6&gt;CHOICE </w:t>
            </w:r>
            <w:r w:rsidRPr="008B4BCD">
              <w:rPr>
                <w:rFonts w:ascii="Arial" w:hAnsi="Arial"/>
                <w:bCs/>
                <w:i/>
                <w:iCs/>
                <w:sz w:val="18"/>
                <w:lang w:eastAsia="ja-JP"/>
              </w:rPr>
              <w:t>Event ID</w:t>
            </w:r>
          </w:p>
        </w:tc>
        <w:tc>
          <w:tcPr>
            <w:tcW w:w="1339" w:type="dxa"/>
            <w:tcBorders>
              <w:top w:val="single" w:sz="4" w:space="0" w:color="auto"/>
              <w:left w:val="single" w:sz="4" w:space="0" w:color="auto"/>
              <w:bottom w:val="single" w:sz="4" w:space="0" w:color="auto"/>
              <w:right w:val="single" w:sz="4" w:space="0" w:color="auto"/>
            </w:tcBorders>
          </w:tcPr>
          <w:p w14:paraId="30CAA670"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695FE536"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1EE9303F"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72EC9C61"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eventide </w:t>
            </w:r>
            <w:r w:rsidRPr="008B4BCD">
              <w:rPr>
                <w:rFonts w:ascii="Arial" w:hAnsi="Arial"/>
                <w:bCs/>
                <w:sz w:val="18"/>
                <w:lang w:eastAsia="ja-JP"/>
              </w:rPr>
              <w:t>IE in TS 38.331 Sec 6</w:t>
            </w:r>
          </w:p>
        </w:tc>
      </w:tr>
      <w:tr w:rsidR="00CB612B" w:rsidRPr="00314937" w14:paraId="1BA69A58"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4EEF545"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333</w:t>
            </w:r>
          </w:p>
        </w:tc>
        <w:tc>
          <w:tcPr>
            <w:tcW w:w="3906" w:type="dxa"/>
            <w:tcBorders>
              <w:top w:val="single" w:sz="4" w:space="0" w:color="auto"/>
              <w:left w:val="single" w:sz="4" w:space="0" w:color="auto"/>
              <w:bottom w:val="single" w:sz="4" w:space="0" w:color="auto"/>
              <w:right w:val="single" w:sz="4" w:space="0" w:color="auto"/>
            </w:tcBorders>
          </w:tcPr>
          <w:p w14:paraId="6E442F0E"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7&gt;Event A1</w:t>
            </w:r>
          </w:p>
        </w:tc>
        <w:tc>
          <w:tcPr>
            <w:tcW w:w="1339" w:type="dxa"/>
            <w:tcBorders>
              <w:top w:val="single" w:sz="4" w:space="0" w:color="auto"/>
              <w:left w:val="single" w:sz="4" w:space="0" w:color="auto"/>
              <w:bottom w:val="single" w:sz="4" w:space="0" w:color="auto"/>
              <w:right w:val="single" w:sz="4" w:space="0" w:color="auto"/>
            </w:tcBorders>
          </w:tcPr>
          <w:p w14:paraId="48CE27DE"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27DC4C30"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49638D6D"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0B356D16"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eventA1 </w:t>
            </w:r>
            <w:r w:rsidRPr="008B4BCD">
              <w:rPr>
                <w:rFonts w:ascii="Arial" w:hAnsi="Arial"/>
                <w:bCs/>
                <w:sz w:val="18"/>
                <w:lang w:eastAsia="ja-JP"/>
              </w:rPr>
              <w:t>IE in TS 38.331 Sec 6</w:t>
            </w:r>
          </w:p>
        </w:tc>
      </w:tr>
      <w:tr w:rsidR="00CB612B" w:rsidRPr="00314937" w14:paraId="50327A4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17BE208"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334</w:t>
            </w:r>
          </w:p>
        </w:tc>
        <w:tc>
          <w:tcPr>
            <w:tcW w:w="3906" w:type="dxa"/>
            <w:tcBorders>
              <w:top w:val="single" w:sz="4" w:space="0" w:color="auto"/>
              <w:left w:val="single" w:sz="4" w:space="0" w:color="auto"/>
              <w:bottom w:val="single" w:sz="4" w:space="0" w:color="auto"/>
              <w:right w:val="single" w:sz="4" w:space="0" w:color="auto"/>
            </w:tcBorders>
          </w:tcPr>
          <w:p w14:paraId="689B325B" w14:textId="77777777" w:rsidR="00CB612B" w:rsidRPr="008B4BCD" w:rsidRDefault="00CB612B" w:rsidP="00D54522">
            <w:pPr>
              <w:keepNext/>
              <w:keepLines/>
              <w:spacing w:after="0"/>
              <w:ind w:left="1988"/>
              <w:rPr>
                <w:rFonts w:ascii="Arial" w:hAnsi="Arial"/>
                <w:bCs/>
                <w:sz w:val="18"/>
                <w:lang w:eastAsia="ja-JP"/>
              </w:rPr>
            </w:pPr>
            <w:r w:rsidRPr="008B4BCD">
              <w:rPr>
                <w:rFonts w:ascii="Arial" w:hAnsi="Arial"/>
                <w:bCs/>
                <w:sz w:val="18"/>
                <w:lang w:eastAsia="ja-JP"/>
              </w:rPr>
              <w:t>8&gt;A1 Threshold</w:t>
            </w:r>
          </w:p>
        </w:tc>
        <w:tc>
          <w:tcPr>
            <w:tcW w:w="1339" w:type="dxa"/>
            <w:tcBorders>
              <w:top w:val="single" w:sz="4" w:space="0" w:color="auto"/>
              <w:left w:val="single" w:sz="4" w:space="0" w:color="auto"/>
              <w:bottom w:val="single" w:sz="4" w:space="0" w:color="auto"/>
              <w:right w:val="single" w:sz="4" w:space="0" w:color="auto"/>
            </w:tcBorders>
          </w:tcPr>
          <w:p w14:paraId="24E7CB04"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6B6418E4"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7A1BC4C2"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16582FE7"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a1-Threshold </w:t>
            </w:r>
            <w:r w:rsidRPr="008B4BCD">
              <w:rPr>
                <w:rFonts w:ascii="Arial" w:hAnsi="Arial"/>
                <w:bCs/>
                <w:sz w:val="18"/>
                <w:lang w:eastAsia="ja-JP"/>
              </w:rPr>
              <w:t>IE in TS 38.331 Sec 6</w:t>
            </w:r>
          </w:p>
        </w:tc>
      </w:tr>
      <w:tr w:rsidR="00CB612B" w:rsidRPr="00314937" w14:paraId="786ED23C"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B89A29A"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335</w:t>
            </w:r>
          </w:p>
        </w:tc>
        <w:tc>
          <w:tcPr>
            <w:tcW w:w="3906" w:type="dxa"/>
            <w:tcBorders>
              <w:top w:val="single" w:sz="4" w:space="0" w:color="auto"/>
              <w:left w:val="single" w:sz="4" w:space="0" w:color="auto"/>
              <w:bottom w:val="single" w:sz="4" w:space="0" w:color="auto"/>
              <w:right w:val="single" w:sz="4" w:space="0" w:color="auto"/>
            </w:tcBorders>
          </w:tcPr>
          <w:p w14:paraId="2A2FB940" w14:textId="77777777" w:rsidR="00CB612B" w:rsidRPr="000A3EC0" w:rsidRDefault="00CB612B" w:rsidP="00D54522">
            <w:pPr>
              <w:keepNext/>
              <w:keepLines/>
              <w:spacing w:after="0"/>
              <w:ind w:left="2272"/>
              <w:rPr>
                <w:rFonts w:ascii="Arial" w:hAnsi="Arial"/>
                <w:bCs/>
                <w:i/>
                <w:iCs/>
                <w:sz w:val="18"/>
                <w:lang w:eastAsia="ja-JP"/>
              </w:rPr>
            </w:pPr>
            <w:r w:rsidRPr="008B4BCD">
              <w:rPr>
                <w:rFonts w:ascii="Arial" w:hAnsi="Arial"/>
                <w:bCs/>
                <w:sz w:val="18"/>
                <w:lang w:eastAsia="ja-JP"/>
              </w:rPr>
              <w:t xml:space="preserve">9&gt;CHOICE </w:t>
            </w:r>
            <w:r w:rsidRPr="000A3EC0">
              <w:rPr>
                <w:rFonts w:ascii="Arial" w:hAnsi="Arial"/>
                <w:bCs/>
                <w:i/>
                <w:iCs/>
                <w:sz w:val="18"/>
                <w:lang w:eastAsia="ja-JP"/>
              </w:rPr>
              <w:t>A1 Threshold Type</w:t>
            </w:r>
          </w:p>
        </w:tc>
        <w:tc>
          <w:tcPr>
            <w:tcW w:w="1339" w:type="dxa"/>
            <w:tcBorders>
              <w:top w:val="single" w:sz="4" w:space="0" w:color="auto"/>
              <w:left w:val="single" w:sz="4" w:space="0" w:color="auto"/>
              <w:bottom w:val="single" w:sz="4" w:space="0" w:color="auto"/>
              <w:right w:val="single" w:sz="4" w:space="0" w:color="auto"/>
            </w:tcBorders>
          </w:tcPr>
          <w:p w14:paraId="03E294C9"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26728FE7"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14076331"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7A751335"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MeasTriggerQuantity </w:t>
            </w:r>
            <w:r w:rsidRPr="008B4BCD">
              <w:rPr>
                <w:rFonts w:ascii="Arial" w:hAnsi="Arial"/>
                <w:bCs/>
                <w:sz w:val="18"/>
                <w:lang w:eastAsia="ja-JP"/>
              </w:rPr>
              <w:t>IE in TS 38.331 Sec 6</w:t>
            </w:r>
          </w:p>
        </w:tc>
      </w:tr>
      <w:tr w:rsidR="00CB612B" w:rsidRPr="00314937" w14:paraId="59A53C4B"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E843CE9"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336</w:t>
            </w:r>
          </w:p>
        </w:tc>
        <w:tc>
          <w:tcPr>
            <w:tcW w:w="3906" w:type="dxa"/>
            <w:tcBorders>
              <w:top w:val="single" w:sz="4" w:space="0" w:color="auto"/>
              <w:left w:val="single" w:sz="4" w:space="0" w:color="auto"/>
              <w:bottom w:val="single" w:sz="4" w:space="0" w:color="auto"/>
              <w:right w:val="single" w:sz="4" w:space="0" w:color="auto"/>
            </w:tcBorders>
          </w:tcPr>
          <w:p w14:paraId="42218CE3" w14:textId="77777777" w:rsidR="00CB612B" w:rsidRPr="000A3EC0"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10&gt;A1 Threshold RSRP</w:t>
            </w:r>
          </w:p>
        </w:tc>
        <w:tc>
          <w:tcPr>
            <w:tcW w:w="1339" w:type="dxa"/>
            <w:tcBorders>
              <w:top w:val="single" w:sz="4" w:space="0" w:color="auto"/>
              <w:left w:val="single" w:sz="4" w:space="0" w:color="auto"/>
              <w:bottom w:val="single" w:sz="4" w:space="0" w:color="auto"/>
              <w:right w:val="single" w:sz="4" w:space="0" w:color="auto"/>
            </w:tcBorders>
          </w:tcPr>
          <w:p w14:paraId="1C26BCEE"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152AAF7C"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219AE44B"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rsrp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E34C638"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RSRP-Range </w:t>
            </w:r>
            <w:r w:rsidRPr="008B4BCD">
              <w:rPr>
                <w:rFonts w:ascii="Arial" w:hAnsi="Arial"/>
                <w:bCs/>
                <w:sz w:val="18"/>
                <w:lang w:eastAsia="ja-JP"/>
              </w:rPr>
              <w:t>IE</w:t>
            </w:r>
          </w:p>
        </w:tc>
      </w:tr>
      <w:tr w:rsidR="00CB612B" w:rsidRPr="00314937" w14:paraId="55C988BA"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306DCF1"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337</w:t>
            </w:r>
          </w:p>
        </w:tc>
        <w:tc>
          <w:tcPr>
            <w:tcW w:w="3906" w:type="dxa"/>
            <w:tcBorders>
              <w:top w:val="single" w:sz="4" w:space="0" w:color="auto"/>
              <w:left w:val="single" w:sz="4" w:space="0" w:color="auto"/>
              <w:bottom w:val="single" w:sz="4" w:space="0" w:color="auto"/>
              <w:right w:val="single" w:sz="4" w:space="0" w:color="auto"/>
            </w:tcBorders>
          </w:tcPr>
          <w:p w14:paraId="2956DF45" w14:textId="77777777" w:rsidR="00CB612B" w:rsidRPr="000A3EC0"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10&gt;A1 Threshold RSRQ</w:t>
            </w:r>
          </w:p>
        </w:tc>
        <w:tc>
          <w:tcPr>
            <w:tcW w:w="1339" w:type="dxa"/>
            <w:tcBorders>
              <w:top w:val="single" w:sz="4" w:space="0" w:color="auto"/>
              <w:left w:val="single" w:sz="4" w:space="0" w:color="auto"/>
              <w:bottom w:val="single" w:sz="4" w:space="0" w:color="auto"/>
              <w:right w:val="single" w:sz="4" w:space="0" w:color="auto"/>
            </w:tcBorders>
          </w:tcPr>
          <w:p w14:paraId="04C02C1E"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5B692A67"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6C8C9166"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rsrq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67B2EA0B"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RSRQ-Range </w:t>
            </w:r>
            <w:r w:rsidRPr="008B4BCD">
              <w:rPr>
                <w:rFonts w:ascii="Arial" w:hAnsi="Arial"/>
                <w:bCs/>
                <w:sz w:val="18"/>
                <w:lang w:eastAsia="ja-JP"/>
              </w:rPr>
              <w:t>IE</w:t>
            </w:r>
          </w:p>
        </w:tc>
      </w:tr>
      <w:tr w:rsidR="00CB612B" w:rsidRPr="00314937" w14:paraId="3D2B02E3"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F8F3484"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338</w:t>
            </w:r>
          </w:p>
        </w:tc>
        <w:tc>
          <w:tcPr>
            <w:tcW w:w="3906" w:type="dxa"/>
            <w:tcBorders>
              <w:top w:val="single" w:sz="4" w:space="0" w:color="auto"/>
              <w:left w:val="single" w:sz="4" w:space="0" w:color="auto"/>
              <w:bottom w:val="single" w:sz="4" w:space="0" w:color="auto"/>
              <w:right w:val="single" w:sz="4" w:space="0" w:color="auto"/>
            </w:tcBorders>
          </w:tcPr>
          <w:p w14:paraId="23DE89D7" w14:textId="77777777" w:rsidR="00CB612B" w:rsidRPr="000A3EC0"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10&gt;A1 Threshold SINR</w:t>
            </w:r>
          </w:p>
        </w:tc>
        <w:tc>
          <w:tcPr>
            <w:tcW w:w="1339" w:type="dxa"/>
            <w:tcBorders>
              <w:top w:val="single" w:sz="4" w:space="0" w:color="auto"/>
              <w:left w:val="single" w:sz="4" w:space="0" w:color="auto"/>
              <w:bottom w:val="single" w:sz="4" w:space="0" w:color="auto"/>
              <w:right w:val="single" w:sz="4" w:space="0" w:color="auto"/>
            </w:tcBorders>
          </w:tcPr>
          <w:p w14:paraId="2B5AC770"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54A1CE5B"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5E765B83"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sinr</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7DA1A45A"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SINR-Range </w:t>
            </w:r>
            <w:r w:rsidRPr="008B4BCD">
              <w:rPr>
                <w:rFonts w:ascii="Arial" w:hAnsi="Arial"/>
                <w:bCs/>
                <w:sz w:val="18"/>
                <w:lang w:eastAsia="ja-JP"/>
              </w:rPr>
              <w:t>IE</w:t>
            </w:r>
          </w:p>
        </w:tc>
      </w:tr>
      <w:tr w:rsidR="00CB612B" w:rsidRPr="00314937" w14:paraId="1D3C39A8"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61A9169"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339</w:t>
            </w:r>
          </w:p>
        </w:tc>
        <w:tc>
          <w:tcPr>
            <w:tcW w:w="3906" w:type="dxa"/>
            <w:tcBorders>
              <w:top w:val="single" w:sz="4" w:space="0" w:color="auto"/>
              <w:left w:val="single" w:sz="4" w:space="0" w:color="auto"/>
              <w:bottom w:val="single" w:sz="4" w:space="0" w:color="auto"/>
              <w:right w:val="single" w:sz="4" w:space="0" w:color="auto"/>
            </w:tcBorders>
          </w:tcPr>
          <w:p w14:paraId="344945E8" w14:textId="77777777" w:rsidR="00CB612B" w:rsidRPr="000A3EC0"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9&gt;A1 Report On Leave</w:t>
            </w:r>
          </w:p>
        </w:tc>
        <w:tc>
          <w:tcPr>
            <w:tcW w:w="1339" w:type="dxa"/>
            <w:tcBorders>
              <w:top w:val="single" w:sz="4" w:space="0" w:color="auto"/>
              <w:left w:val="single" w:sz="4" w:space="0" w:color="auto"/>
              <w:bottom w:val="single" w:sz="4" w:space="0" w:color="auto"/>
              <w:right w:val="single" w:sz="4" w:space="0" w:color="auto"/>
            </w:tcBorders>
          </w:tcPr>
          <w:p w14:paraId="7A0BAA2C"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2C8C5278"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1E44A26F"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reportOnLeave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A1831D3" w14:textId="77777777" w:rsidR="00CB612B" w:rsidRPr="008B4BCD" w:rsidRDefault="00CB612B" w:rsidP="00D54522">
            <w:pPr>
              <w:keepNext/>
              <w:keepLines/>
              <w:spacing w:after="0"/>
              <w:rPr>
                <w:rFonts w:ascii="Arial" w:hAnsi="Arial"/>
                <w:bCs/>
                <w:i/>
                <w:iCs/>
                <w:sz w:val="18"/>
                <w:lang w:eastAsia="ja-JP"/>
              </w:rPr>
            </w:pPr>
          </w:p>
        </w:tc>
      </w:tr>
      <w:tr w:rsidR="00CB612B" w:rsidRPr="00314937" w14:paraId="72A708E4"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A7C98E1"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340</w:t>
            </w:r>
          </w:p>
        </w:tc>
        <w:tc>
          <w:tcPr>
            <w:tcW w:w="3906" w:type="dxa"/>
            <w:tcBorders>
              <w:top w:val="single" w:sz="4" w:space="0" w:color="auto"/>
              <w:left w:val="single" w:sz="4" w:space="0" w:color="auto"/>
              <w:bottom w:val="single" w:sz="4" w:space="0" w:color="auto"/>
              <w:right w:val="single" w:sz="4" w:space="0" w:color="auto"/>
            </w:tcBorders>
          </w:tcPr>
          <w:p w14:paraId="0901C815" w14:textId="77777777" w:rsidR="00CB612B" w:rsidRPr="000A3EC0"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9&gt;A1 Hysteresis</w:t>
            </w:r>
          </w:p>
        </w:tc>
        <w:tc>
          <w:tcPr>
            <w:tcW w:w="1339" w:type="dxa"/>
            <w:tcBorders>
              <w:top w:val="single" w:sz="4" w:space="0" w:color="auto"/>
              <w:left w:val="single" w:sz="4" w:space="0" w:color="auto"/>
              <w:bottom w:val="single" w:sz="4" w:space="0" w:color="auto"/>
              <w:right w:val="single" w:sz="4" w:space="0" w:color="auto"/>
            </w:tcBorders>
          </w:tcPr>
          <w:p w14:paraId="24658707"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65F9D043"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3BB78770"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hysteresis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0AD39926" w14:textId="77777777" w:rsidR="00CB612B" w:rsidRPr="008B4BCD" w:rsidRDefault="00CB612B" w:rsidP="00D54522">
            <w:pPr>
              <w:keepNext/>
              <w:keepLines/>
              <w:spacing w:after="0"/>
              <w:rPr>
                <w:rFonts w:ascii="Arial" w:hAnsi="Arial"/>
                <w:bCs/>
                <w:i/>
                <w:iCs/>
                <w:sz w:val="18"/>
                <w:lang w:eastAsia="ja-JP"/>
              </w:rPr>
            </w:pPr>
          </w:p>
        </w:tc>
      </w:tr>
      <w:tr w:rsidR="00CB612B" w:rsidRPr="00314937" w14:paraId="6A35E83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D0CF49D"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341</w:t>
            </w:r>
          </w:p>
        </w:tc>
        <w:tc>
          <w:tcPr>
            <w:tcW w:w="3906" w:type="dxa"/>
            <w:tcBorders>
              <w:top w:val="single" w:sz="4" w:space="0" w:color="auto"/>
              <w:left w:val="single" w:sz="4" w:space="0" w:color="auto"/>
              <w:bottom w:val="single" w:sz="4" w:space="0" w:color="auto"/>
              <w:right w:val="single" w:sz="4" w:space="0" w:color="auto"/>
            </w:tcBorders>
          </w:tcPr>
          <w:p w14:paraId="4510E029" w14:textId="77777777" w:rsidR="00CB612B" w:rsidRPr="000A3EC0"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9&gt;A1 Time to Trigger</w:t>
            </w:r>
          </w:p>
        </w:tc>
        <w:tc>
          <w:tcPr>
            <w:tcW w:w="1339" w:type="dxa"/>
            <w:tcBorders>
              <w:top w:val="single" w:sz="4" w:space="0" w:color="auto"/>
              <w:left w:val="single" w:sz="4" w:space="0" w:color="auto"/>
              <w:bottom w:val="single" w:sz="4" w:space="0" w:color="auto"/>
              <w:right w:val="single" w:sz="4" w:space="0" w:color="auto"/>
            </w:tcBorders>
          </w:tcPr>
          <w:p w14:paraId="3374566B"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11241254"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2FDFD09F"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timeToTrigger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38532EC4" w14:textId="77777777" w:rsidR="00CB612B" w:rsidRPr="008B4BCD" w:rsidRDefault="00CB612B" w:rsidP="00D54522">
            <w:pPr>
              <w:keepNext/>
              <w:keepLines/>
              <w:spacing w:after="0"/>
              <w:rPr>
                <w:rFonts w:ascii="Arial" w:hAnsi="Arial"/>
                <w:bCs/>
                <w:i/>
                <w:iCs/>
                <w:sz w:val="18"/>
                <w:lang w:eastAsia="ja-JP"/>
              </w:rPr>
            </w:pPr>
          </w:p>
        </w:tc>
      </w:tr>
      <w:tr w:rsidR="00CB612B" w:rsidRPr="00314937" w14:paraId="4F0EB64E"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11AB670"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343</w:t>
            </w:r>
          </w:p>
        </w:tc>
        <w:tc>
          <w:tcPr>
            <w:tcW w:w="3906" w:type="dxa"/>
            <w:tcBorders>
              <w:top w:val="single" w:sz="4" w:space="0" w:color="auto"/>
              <w:left w:val="single" w:sz="4" w:space="0" w:color="auto"/>
              <w:bottom w:val="single" w:sz="4" w:space="0" w:color="auto"/>
              <w:right w:val="single" w:sz="4" w:space="0" w:color="auto"/>
            </w:tcBorders>
          </w:tcPr>
          <w:p w14:paraId="68D5B775"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7&gt;Event A2</w:t>
            </w:r>
          </w:p>
        </w:tc>
        <w:tc>
          <w:tcPr>
            <w:tcW w:w="1339" w:type="dxa"/>
            <w:tcBorders>
              <w:top w:val="single" w:sz="4" w:space="0" w:color="auto"/>
              <w:left w:val="single" w:sz="4" w:space="0" w:color="auto"/>
              <w:bottom w:val="single" w:sz="4" w:space="0" w:color="auto"/>
              <w:right w:val="single" w:sz="4" w:space="0" w:color="auto"/>
            </w:tcBorders>
          </w:tcPr>
          <w:p w14:paraId="69EBFC5C"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1D3D551A"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54F68DB3"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11A70244"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eventA2 </w:t>
            </w:r>
            <w:r w:rsidRPr="008B4BCD">
              <w:rPr>
                <w:rFonts w:ascii="Arial" w:hAnsi="Arial"/>
                <w:bCs/>
                <w:sz w:val="18"/>
                <w:lang w:eastAsia="ja-JP"/>
              </w:rPr>
              <w:t>IE in TS 38.331 Sec 6</w:t>
            </w:r>
          </w:p>
        </w:tc>
      </w:tr>
      <w:tr w:rsidR="00CB612B" w:rsidRPr="00314937" w14:paraId="2C2F08AB"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274B2BE"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344</w:t>
            </w:r>
          </w:p>
        </w:tc>
        <w:tc>
          <w:tcPr>
            <w:tcW w:w="3906" w:type="dxa"/>
            <w:tcBorders>
              <w:top w:val="single" w:sz="4" w:space="0" w:color="auto"/>
              <w:left w:val="single" w:sz="4" w:space="0" w:color="auto"/>
              <w:bottom w:val="single" w:sz="4" w:space="0" w:color="auto"/>
              <w:right w:val="single" w:sz="4" w:space="0" w:color="auto"/>
            </w:tcBorders>
          </w:tcPr>
          <w:p w14:paraId="51F9E5C9" w14:textId="77777777" w:rsidR="00CB612B" w:rsidRPr="008B4BCD" w:rsidRDefault="00CB612B" w:rsidP="00D54522">
            <w:pPr>
              <w:keepNext/>
              <w:keepLines/>
              <w:spacing w:after="0"/>
              <w:ind w:left="1988"/>
              <w:rPr>
                <w:rFonts w:ascii="Arial" w:hAnsi="Arial"/>
                <w:bCs/>
                <w:sz w:val="18"/>
                <w:lang w:eastAsia="ja-JP"/>
              </w:rPr>
            </w:pPr>
            <w:r w:rsidRPr="008B4BCD">
              <w:rPr>
                <w:rFonts w:ascii="Arial" w:hAnsi="Arial"/>
                <w:bCs/>
                <w:sz w:val="18"/>
                <w:lang w:eastAsia="ja-JP"/>
              </w:rPr>
              <w:t>8&gt;A2 Threshold</w:t>
            </w:r>
          </w:p>
        </w:tc>
        <w:tc>
          <w:tcPr>
            <w:tcW w:w="1339" w:type="dxa"/>
            <w:tcBorders>
              <w:top w:val="single" w:sz="4" w:space="0" w:color="auto"/>
              <w:left w:val="single" w:sz="4" w:space="0" w:color="auto"/>
              <w:bottom w:val="single" w:sz="4" w:space="0" w:color="auto"/>
              <w:right w:val="single" w:sz="4" w:space="0" w:color="auto"/>
            </w:tcBorders>
          </w:tcPr>
          <w:p w14:paraId="7AF123CA"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0FF6F013"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0F64CDC4"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293688E9"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A2-Threshold </w:t>
            </w:r>
            <w:r w:rsidRPr="008B4BCD">
              <w:rPr>
                <w:rFonts w:ascii="Arial" w:hAnsi="Arial"/>
                <w:bCs/>
                <w:sz w:val="18"/>
                <w:lang w:eastAsia="ja-JP"/>
              </w:rPr>
              <w:t>IE in TS 38.331 Sec 6</w:t>
            </w:r>
          </w:p>
        </w:tc>
      </w:tr>
      <w:tr w:rsidR="00CB612B" w:rsidRPr="00314937" w14:paraId="7B443668"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36C608A"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345</w:t>
            </w:r>
          </w:p>
        </w:tc>
        <w:tc>
          <w:tcPr>
            <w:tcW w:w="3906" w:type="dxa"/>
            <w:tcBorders>
              <w:top w:val="single" w:sz="4" w:space="0" w:color="auto"/>
              <w:left w:val="single" w:sz="4" w:space="0" w:color="auto"/>
              <w:bottom w:val="single" w:sz="4" w:space="0" w:color="auto"/>
              <w:right w:val="single" w:sz="4" w:space="0" w:color="auto"/>
            </w:tcBorders>
          </w:tcPr>
          <w:p w14:paraId="0FC04E80" w14:textId="77777777" w:rsidR="00CB612B" w:rsidRPr="000A3EC0" w:rsidRDefault="00CB612B" w:rsidP="00D54522">
            <w:pPr>
              <w:keepNext/>
              <w:keepLines/>
              <w:spacing w:after="0"/>
              <w:ind w:left="2272"/>
              <w:rPr>
                <w:rFonts w:ascii="Arial" w:hAnsi="Arial"/>
                <w:bCs/>
                <w:i/>
                <w:iCs/>
                <w:sz w:val="18"/>
                <w:lang w:eastAsia="ja-JP"/>
              </w:rPr>
            </w:pPr>
            <w:r w:rsidRPr="008B4BCD">
              <w:rPr>
                <w:rFonts w:ascii="Arial" w:hAnsi="Arial"/>
                <w:bCs/>
                <w:sz w:val="18"/>
                <w:lang w:eastAsia="ja-JP"/>
              </w:rPr>
              <w:t xml:space="preserve">9&gt;CHOICE </w:t>
            </w:r>
            <w:r w:rsidRPr="000A3EC0">
              <w:rPr>
                <w:rFonts w:ascii="Arial" w:hAnsi="Arial"/>
                <w:bCs/>
                <w:i/>
                <w:iCs/>
                <w:sz w:val="18"/>
                <w:lang w:eastAsia="ja-JP"/>
              </w:rPr>
              <w:t>A2 Threshold Type</w:t>
            </w:r>
          </w:p>
        </w:tc>
        <w:tc>
          <w:tcPr>
            <w:tcW w:w="1339" w:type="dxa"/>
            <w:tcBorders>
              <w:top w:val="single" w:sz="4" w:space="0" w:color="auto"/>
              <w:left w:val="single" w:sz="4" w:space="0" w:color="auto"/>
              <w:bottom w:val="single" w:sz="4" w:space="0" w:color="auto"/>
              <w:right w:val="single" w:sz="4" w:space="0" w:color="auto"/>
            </w:tcBorders>
          </w:tcPr>
          <w:p w14:paraId="5F903919"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3AEB618E"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730A4685"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6C405686"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MeasTriggerQuantity </w:t>
            </w:r>
            <w:r w:rsidRPr="008B4BCD">
              <w:rPr>
                <w:rFonts w:ascii="Arial" w:hAnsi="Arial"/>
                <w:bCs/>
                <w:sz w:val="18"/>
                <w:lang w:eastAsia="ja-JP"/>
              </w:rPr>
              <w:t>IE in TS 38.331 Sec 6</w:t>
            </w:r>
          </w:p>
        </w:tc>
      </w:tr>
      <w:tr w:rsidR="00CB612B" w:rsidRPr="00314937" w14:paraId="7BD93A9F"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2E82AFF"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346</w:t>
            </w:r>
          </w:p>
        </w:tc>
        <w:tc>
          <w:tcPr>
            <w:tcW w:w="3906" w:type="dxa"/>
            <w:tcBorders>
              <w:top w:val="single" w:sz="4" w:space="0" w:color="auto"/>
              <w:left w:val="single" w:sz="4" w:space="0" w:color="auto"/>
              <w:bottom w:val="single" w:sz="4" w:space="0" w:color="auto"/>
              <w:right w:val="single" w:sz="4" w:space="0" w:color="auto"/>
            </w:tcBorders>
          </w:tcPr>
          <w:p w14:paraId="1FC62BD1" w14:textId="77777777" w:rsidR="00CB612B" w:rsidRPr="000A3EC0"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10&gt;A2 Threshold RSRP</w:t>
            </w:r>
          </w:p>
        </w:tc>
        <w:tc>
          <w:tcPr>
            <w:tcW w:w="1339" w:type="dxa"/>
            <w:tcBorders>
              <w:top w:val="single" w:sz="4" w:space="0" w:color="auto"/>
              <w:left w:val="single" w:sz="4" w:space="0" w:color="auto"/>
              <w:bottom w:val="single" w:sz="4" w:space="0" w:color="auto"/>
              <w:right w:val="single" w:sz="4" w:space="0" w:color="auto"/>
            </w:tcBorders>
          </w:tcPr>
          <w:p w14:paraId="108BA6BB"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58880815"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75AAF7A6"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rsrp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3AEB9C55"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RSRP-Range </w:t>
            </w:r>
            <w:r w:rsidRPr="008B4BCD">
              <w:rPr>
                <w:rFonts w:ascii="Arial" w:hAnsi="Arial"/>
                <w:bCs/>
                <w:sz w:val="18"/>
                <w:lang w:eastAsia="ja-JP"/>
              </w:rPr>
              <w:t>IE</w:t>
            </w:r>
          </w:p>
        </w:tc>
      </w:tr>
      <w:tr w:rsidR="00CB612B" w:rsidRPr="00314937" w14:paraId="4889009E"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7AAEC7B"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347</w:t>
            </w:r>
          </w:p>
        </w:tc>
        <w:tc>
          <w:tcPr>
            <w:tcW w:w="3906" w:type="dxa"/>
            <w:tcBorders>
              <w:top w:val="single" w:sz="4" w:space="0" w:color="auto"/>
              <w:left w:val="single" w:sz="4" w:space="0" w:color="auto"/>
              <w:bottom w:val="single" w:sz="4" w:space="0" w:color="auto"/>
              <w:right w:val="single" w:sz="4" w:space="0" w:color="auto"/>
            </w:tcBorders>
          </w:tcPr>
          <w:p w14:paraId="533F1B4D" w14:textId="77777777" w:rsidR="00CB612B" w:rsidRPr="000A3EC0"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10&gt;A2 Threshold RSRQ</w:t>
            </w:r>
          </w:p>
        </w:tc>
        <w:tc>
          <w:tcPr>
            <w:tcW w:w="1339" w:type="dxa"/>
            <w:tcBorders>
              <w:top w:val="single" w:sz="4" w:space="0" w:color="auto"/>
              <w:left w:val="single" w:sz="4" w:space="0" w:color="auto"/>
              <w:bottom w:val="single" w:sz="4" w:space="0" w:color="auto"/>
              <w:right w:val="single" w:sz="4" w:space="0" w:color="auto"/>
            </w:tcBorders>
          </w:tcPr>
          <w:p w14:paraId="3707330A"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2A3DC6D9"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1F023FDC"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rsrq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3458AA46"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RSRQ-Range </w:t>
            </w:r>
            <w:r w:rsidRPr="008B4BCD">
              <w:rPr>
                <w:rFonts w:ascii="Arial" w:hAnsi="Arial"/>
                <w:bCs/>
                <w:sz w:val="18"/>
                <w:lang w:eastAsia="ja-JP"/>
              </w:rPr>
              <w:t>IE</w:t>
            </w:r>
          </w:p>
        </w:tc>
      </w:tr>
      <w:tr w:rsidR="00CB612B" w:rsidRPr="00314937" w14:paraId="57A29F91"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AE98849"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348</w:t>
            </w:r>
          </w:p>
        </w:tc>
        <w:tc>
          <w:tcPr>
            <w:tcW w:w="3906" w:type="dxa"/>
            <w:tcBorders>
              <w:top w:val="single" w:sz="4" w:space="0" w:color="auto"/>
              <w:left w:val="single" w:sz="4" w:space="0" w:color="auto"/>
              <w:bottom w:val="single" w:sz="4" w:space="0" w:color="auto"/>
              <w:right w:val="single" w:sz="4" w:space="0" w:color="auto"/>
            </w:tcBorders>
          </w:tcPr>
          <w:p w14:paraId="7C1E3F05" w14:textId="77777777" w:rsidR="00CB612B" w:rsidRPr="000A3EC0"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10&gt;A2 Threshold SINR</w:t>
            </w:r>
          </w:p>
        </w:tc>
        <w:tc>
          <w:tcPr>
            <w:tcW w:w="1339" w:type="dxa"/>
            <w:tcBorders>
              <w:top w:val="single" w:sz="4" w:space="0" w:color="auto"/>
              <w:left w:val="single" w:sz="4" w:space="0" w:color="auto"/>
              <w:bottom w:val="single" w:sz="4" w:space="0" w:color="auto"/>
              <w:right w:val="single" w:sz="4" w:space="0" w:color="auto"/>
            </w:tcBorders>
          </w:tcPr>
          <w:p w14:paraId="2F648F3D"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3FD7EAB5"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5953E989"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sinr</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03330710"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SINR-Range </w:t>
            </w:r>
            <w:r w:rsidRPr="008B4BCD">
              <w:rPr>
                <w:rFonts w:ascii="Arial" w:hAnsi="Arial"/>
                <w:bCs/>
                <w:sz w:val="18"/>
                <w:lang w:eastAsia="ja-JP"/>
              </w:rPr>
              <w:t>IE</w:t>
            </w:r>
          </w:p>
        </w:tc>
      </w:tr>
      <w:tr w:rsidR="00CB612B" w:rsidRPr="00314937" w14:paraId="13C12B9A"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4D064B5"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349</w:t>
            </w:r>
          </w:p>
        </w:tc>
        <w:tc>
          <w:tcPr>
            <w:tcW w:w="3906" w:type="dxa"/>
            <w:tcBorders>
              <w:top w:val="single" w:sz="4" w:space="0" w:color="auto"/>
              <w:left w:val="single" w:sz="4" w:space="0" w:color="auto"/>
              <w:bottom w:val="single" w:sz="4" w:space="0" w:color="auto"/>
              <w:right w:val="single" w:sz="4" w:space="0" w:color="auto"/>
            </w:tcBorders>
          </w:tcPr>
          <w:p w14:paraId="19B434DF" w14:textId="77777777" w:rsidR="00CB612B" w:rsidRPr="000A3EC0"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9&gt;A2 Report On Leave</w:t>
            </w:r>
          </w:p>
        </w:tc>
        <w:tc>
          <w:tcPr>
            <w:tcW w:w="1339" w:type="dxa"/>
            <w:tcBorders>
              <w:top w:val="single" w:sz="4" w:space="0" w:color="auto"/>
              <w:left w:val="single" w:sz="4" w:space="0" w:color="auto"/>
              <w:bottom w:val="single" w:sz="4" w:space="0" w:color="auto"/>
              <w:right w:val="single" w:sz="4" w:space="0" w:color="auto"/>
            </w:tcBorders>
          </w:tcPr>
          <w:p w14:paraId="315CFC92"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5752314C"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073A1CA9"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reportOnLeave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5B6A3006" w14:textId="77777777" w:rsidR="00CB612B" w:rsidRPr="008B4BCD" w:rsidRDefault="00CB612B" w:rsidP="00D54522">
            <w:pPr>
              <w:keepNext/>
              <w:keepLines/>
              <w:spacing w:after="0"/>
              <w:rPr>
                <w:rFonts w:ascii="Arial" w:hAnsi="Arial"/>
                <w:bCs/>
                <w:i/>
                <w:iCs/>
                <w:sz w:val="18"/>
                <w:lang w:eastAsia="ja-JP"/>
              </w:rPr>
            </w:pPr>
          </w:p>
        </w:tc>
      </w:tr>
      <w:tr w:rsidR="00CB612B" w:rsidRPr="00314937" w14:paraId="2A118D0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4B2691E"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350</w:t>
            </w:r>
          </w:p>
        </w:tc>
        <w:tc>
          <w:tcPr>
            <w:tcW w:w="3906" w:type="dxa"/>
            <w:tcBorders>
              <w:top w:val="single" w:sz="4" w:space="0" w:color="auto"/>
              <w:left w:val="single" w:sz="4" w:space="0" w:color="auto"/>
              <w:bottom w:val="single" w:sz="4" w:space="0" w:color="auto"/>
              <w:right w:val="single" w:sz="4" w:space="0" w:color="auto"/>
            </w:tcBorders>
          </w:tcPr>
          <w:p w14:paraId="7B778A3F" w14:textId="77777777" w:rsidR="00CB612B" w:rsidRPr="000A3EC0"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9&gt;A2 Hysteresis</w:t>
            </w:r>
          </w:p>
        </w:tc>
        <w:tc>
          <w:tcPr>
            <w:tcW w:w="1339" w:type="dxa"/>
            <w:tcBorders>
              <w:top w:val="single" w:sz="4" w:space="0" w:color="auto"/>
              <w:left w:val="single" w:sz="4" w:space="0" w:color="auto"/>
              <w:bottom w:val="single" w:sz="4" w:space="0" w:color="auto"/>
              <w:right w:val="single" w:sz="4" w:space="0" w:color="auto"/>
            </w:tcBorders>
          </w:tcPr>
          <w:p w14:paraId="33FF97E3"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6F72A2D3"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1BDD5DCF"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hysteresis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6648A12" w14:textId="77777777" w:rsidR="00CB612B" w:rsidRPr="008B4BCD" w:rsidRDefault="00CB612B" w:rsidP="00D54522">
            <w:pPr>
              <w:keepNext/>
              <w:keepLines/>
              <w:spacing w:after="0"/>
              <w:rPr>
                <w:rFonts w:ascii="Arial" w:hAnsi="Arial"/>
                <w:bCs/>
                <w:i/>
                <w:iCs/>
                <w:sz w:val="18"/>
                <w:lang w:eastAsia="ja-JP"/>
              </w:rPr>
            </w:pPr>
          </w:p>
        </w:tc>
      </w:tr>
      <w:tr w:rsidR="00CB612B" w:rsidRPr="00314937" w14:paraId="04E64BE2"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E5C6A75"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351</w:t>
            </w:r>
          </w:p>
        </w:tc>
        <w:tc>
          <w:tcPr>
            <w:tcW w:w="3906" w:type="dxa"/>
            <w:tcBorders>
              <w:top w:val="single" w:sz="4" w:space="0" w:color="auto"/>
              <w:left w:val="single" w:sz="4" w:space="0" w:color="auto"/>
              <w:bottom w:val="single" w:sz="4" w:space="0" w:color="auto"/>
              <w:right w:val="single" w:sz="4" w:space="0" w:color="auto"/>
            </w:tcBorders>
          </w:tcPr>
          <w:p w14:paraId="3A6D02B1" w14:textId="77777777" w:rsidR="00CB612B" w:rsidRPr="000A3EC0"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9&gt;A2 Time to Trigger</w:t>
            </w:r>
          </w:p>
        </w:tc>
        <w:tc>
          <w:tcPr>
            <w:tcW w:w="1339" w:type="dxa"/>
            <w:tcBorders>
              <w:top w:val="single" w:sz="4" w:space="0" w:color="auto"/>
              <w:left w:val="single" w:sz="4" w:space="0" w:color="auto"/>
              <w:bottom w:val="single" w:sz="4" w:space="0" w:color="auto"/>
              <w:right w:val="single" w:sz="4" w:space="0" w:color="auto"/>
            </w:tcBorders>
          </w:tcPr>
          <w:p w14:paraId="030D0145"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24F653B0"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18F55372"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timeToTrigger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68EF1FE" w14:textId="77777777" w:rsidR="00CB612B" w:rsidRPr="008B4BCD" w:rsidRDefault="00CB612B" w:rsidP="00D54522">
            <w:pPr>
              <w:keepNext/>
              <w:keepLines/>
              <w:spacing w:after="0"/>
              <w:rPr>
                <w:rFonts w:ascii="Arial" w:hAnsi="Arial"/>
                <w:bCs/>
                <w:i/>
                <w:iCs/>
                <w:sz w:val="18"/>
                <w:lang w:eastAsia="ja-JP"/>
              </w:rPr>
            </w:pPr>
          </w:p>
        </w:tc>
      </w:tr>
      <w:tr w:rsidR="00CB612B" w:rsidRPr="00314937" w14:paraId="64C52527"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1F9CFD5"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lastRenderedPageBreak/>
              <w:t>353</w:t>
            </w:r>
          </w:p>
        </w:tc>
        <w:tc>
          <w:tcPr>
            <w:tcW w:w="3906" w:type="dxa"/>
            <w:tcBorders>
              <w:top w:val="single" w:sz="4" w:space="0" w:color="auto"/>
              <w:left w:val="single" w:sz="4" w:space="0" w:color="auto"/>
              <w:bottom w:val="single" w:sz="4" w:space="0" w:color="auto"/>
              <w:right w:val="single" w:sz="4" w:space="0" w:color="auto"/>
            </w:tcBorders>
          </w:tcPr>
          <w:p w14:paraId="37A6D0BB"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7&gt;Event A3</w:t>
            </w:r>
          </w:p>
        </w:tc>
        <w:tc>
          <w:tcPr>
            <w:tcW w:w="1339" w:type="dxa"/>
            <w:tcBorders>
              <w:top w:val="single" w:sz="4" w:space="0" w:color="auto"/>
              <w:left w:val="single" w:sz="4" w:space="0" w:color="auto"/>
              <w:bottom w:val="single" w:sz="4" w:space="0" w:color="auto"/>
              <w:right w:val="single" w:sz="4" w:space="0" w:color="auto"/>
            </w:tcBorders>
          </w:tcPr>
          <w:p w14:paraId="15A2722C"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1402CC77"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4A6AB9D6"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7B6820F4"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eventA3 </w:t>
            </w:r>
            <w:r w:rsidRPr="008B4BCD">
              <w:rPr>
                <w:rFonts w:ascii="Arial" w:hAnsi="Arial"/>
                <w:bCs/>
                <w:sz w:val="18"/>
                <w:lang w:eastAsia="ja-JP"/>
              </w:rPr>
              <w:t>IE in TS 38.331 Sec 6</w:t>
            </w:r>
          </w:p>
        </w:tc>
      </w:tr>
      <w:tr w:rsidR="00CB612B" w:rsidRPr="00314937" w14:paraId="4A4AF5F5"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A2F3463"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354</w:t>
            </w:r>
          </w:p>
        </w:tc>
        <w:tc>
          <w:tcPr>
            <w:tcW w:w="3906" w:type="dxa"/>
            <w:tcBorders>
              <w:top w:val="single" w:sz="4" w:space="0" w:color="auto"/>
              <w:left w:val="single" w:sz="4" w:space="0" w:color="auto"/>
              <w:bottom w:val="single" w:sz="4" w:space="0" w:color="auto"/>
              <w:right w:val="single" w:sz="4" w:space="0" w:color="auto"/>
            </w:tcBorders>
          </w:tcPr>
          <w:p w14:paraId="7FF9B764" w14:textId="77777777" w:rsidR="00CB612B" w:rsidRPr="008B4BCD" w:rsidRDefault="00CB612B" w:rsidP="00D54522">
            <w:pPr>
              <w:keepNext/>
              <w:keepLines/>
              <w:spacing w:after="0"/>
              <w:ind w:left="1988"/>
              <w:rPr>
                <w:rFonts w:ascii="Arial" w:hAnsi="Arial"/>
                <w:bCs/>
                <w:sz w:val="18"/>
                <w:lang w:eastAsia="ja-JP"/>
              </w:rPr>
            </w:pPr>
            <w:r w:rsidRPr="008B4BCD">
              <w:rPr>
                <w:rFonts w:ascii="Arial" w:hAnsi="Arial"/>
                <w:bCs/>
                <w:sz w:val="18"/>
                <w:lang w:eastAsia="ja-JP"/>
              </w:rPr>
              <w:t>8&gt;A3 Offset</w:t>
            </w:r>
          </w:p>
        </w:tc>
        <w:tc>
          <w:tcPr>
            <w:tcW w:w="1339" w:type="dxa"/>
            <w:tcBorders>
              <w:top w:val="single" w:sz="4" w:space="0" w:color="auto"/>
              <w:left w:val="single" w:sz="4" w:space="0" w:color="auto"/>
              <w:bottom w:val="single" w:sz="4" w:space="0" w:color="auto"/>
              <w:right w:val="single" w:sz="4" w:space="0" w:color="auto"/>
            </w:tcBorders>
          </w:tcPr>
          <w:p w14:paraId="29FD7A3B"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7C46E97E"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47789297"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779C8298"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a3-Threshold </w:t>
            </w:r>
            <w:r w:rsidRPr="008B4BCD">
              <w:rPr>
                <w:rFonts w:ascii="Arial" w:hAnsi="Arial"/>
                <w:bCs/>
                <w:sz w:val="18"/>
                <w:lang w:eastAsia="ja-JP"/>
              </w:rPr>
              <w:t>IE in TS 38.331 Sec 6</w:t>
            </w:r>
          </w:p>
        </w:tc>
      </w:tr>
      <w:tr w:rsidR="00CB612B" w:rsidRPr="00314937" w14:paraId="36C4E2A0"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8CA91D8"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355</w:t>
            </w:r>
          </w:p>
        </w:tc>
        <w:tc>
          <w:tcPr>
            <w:tcW w:w="3906" w:type="dxa"/>
            <w:tcBorders>
              <w:top w:val="single" w:sz="4" w:space="0" w:color="auto"/>
              <w:left w:val="single" w:sz="4" w:space="0" w:color="auto"/>
              <w:bottom w:val="single" w:sz="4" w:space="0" w:color="auto"/>
              <w:right w:val="single" w:sz="4" w:space="0" w:color="auto"/>
            </w:tcBorders>
          </w:tcPr>
          <w:p w14:paraId="4E49DD24" w14:textId="77777777" w:rsidR="00CB612B" w:rsidRPr="000A3EC0" w:rsidRDefault="00CB612B" w:rsidP="00D54522">
            <w:pPr>
              <w:keepNext/>
              <w:keepLines/>
              <w:spacing w:after="0"/>
              <w:ind w:left="2272"/>
              <w:rPr>
                <w:rFonts w:ascii="Arial" w:hAnsi="Arial"/>
                <w:bCs/>
                <w:i/>
                <w:iCs/>
                <w:sz w:val="18"/>
                <w:lang w:eastAsia="ja-JP"/>
              </w:rPr>
            </w:pPr>
            <w:r w:rsidRPr="008B4BCD">
              <w:rPr>
                <w:rFonts w:ascii="Arial" w:hAnsi="Arial"/>
                <w:bCs/>
                <w:sz w:val="18"/>
                <w:lang w:eastAsia="ja-JP"/>
              </w:rPr>
              <w:t xml:space="preserve">9&gt;CHOICE </w:t>
            </w:r>
            <w:r w:rsidRPr="000A3EC0">
              <w:rPr>
                <w:rFonts w:ascii="Arial" w:hAnsi="Arial"/>
                <w:bCs/>
                <w:i/>
                <w:iCs/>
                <w:sz w:val="18"/>
                <w:lang w:eastAsia="ja-JP"/>
              </w:rPr>
              <w:t>A3 Offset Type</w:t>
            </w:r>
          </w:p>
        </w:tc>
        <w:tc>
          <w:tcPr>
            <w:tcW w:w="1339" w:type="dxa"/>
            <w:tcBorders>
              <w:top w:val="single" w:sz="4" w:space="0" w:color="auto"/>
              <w:left w:val="single" w:sz="4" w:space="0" w:color="auto"/>
              <w:bottom w:val="single" w:sz="4" w:space="0" w:color="auto"/>
              <w:right w:val="single" w:sz="4" w:space="0" w:color="auto"/>
            </w:tcBorders>
          </w:tcPr>
          <w:p w14:paraId="02B58779"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091AD4D3"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6563480B"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2CCFB0F8"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MeasTriggerQuantityOffset </w:t>
            </w:r>
            <w:r w:rsidRPr="008B4BCD">
              <w:rPr>
                <w:rFonts w:ascii="Arial" w:hAnsi="Arial"/>
                <w:bCs/>
                <w:sz w:val="18"/>
                <w:lang w:eastAsia="ja-JP"/>
              </w:rPr>
              <w:t>IE in TS 38.331 Sec 6</w:t>
            </w:r>
          </w:p>
        </w:tc>
      </w:tr>
      <w:tr w:rsidR="00CB612B" w:rsidRPr="00314937" w14:paraId="22BCC7A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A36E75F"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356</w:t>
            </w:r>
          </w:p>
        </w:tc>
        <w:tc>
          <w:tcPr>
            <w:tcW w:w="3906" w:type="dxa"/>
            <w:tcBorders>
              <w:top w:val="single" w:sz="4" w:space="0" w:color="auto"/>
              <w:left w:val="single" w:sz="4" w:space="0" w:color="auto"/>
              <w:bottom w:val="single" w:sz="4" w:space="0" w:color="auto"/>
              <w:right w:val="single" w:sz="4" w:space="0" w:color="auto"/>
            </w:tcBorders>
          </w:tcPr>
          <w:p w14:paraId="6756F9C8" w14:textId="77777777" w:rsidR="00CB612B" w:rsidRPr="000A3EC0"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10&gt;A3 Threshold RSRP Offset</w:t>
            </w:r>
          </w:p>
        </w:tc>
        <w:tc>
          <w:tcPr>
            <w:tcW w:w="1339" w:type="dxa"/>
            <w:tcBorders>
              <w:top w:val="single" w:sz="4" w:space="0" w:color="auto"/>
              <w:left w:val="single" w:sz="4" w:space="0" w:color="auto"/>
              <w:bottom w:val="single" w:sz="4" w:space="0" w:color="auto"/>
              <w:right w:val="single" w:sz="4" w:space="0" w:color="auto"/>
            </w:tcBorders>
          </w:tcPr>
          <w:p w14:paraId="0EB9586F"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77824794"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5C00EDE1"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rsrp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2AB2A6FB" w14:textId="77777777" w:rsidR="00CB612B" w:rsidRPr="008B4BCD" w:rsidRDefault="00CB612B" w:rsidP="00D54522">
            <w:pPr>
              <w:keepNext/>
              <w:keepLines/>
              <w:spacing w:after="0"/>
              <w:rPr>
                <w:rFonts w:ascii="Arial" w:hAnsi="Arial"/>
                <w:bCs/>
                <w:i/>
                <w:iCs/>
                <w:sz w:val="18"/>
                <w:lang w:eastAsia="ja-JP"/>
              </w:rPr>
            </w:pPr>
          </w:p>
        </w:tc>
      </w:tr>
      <w:tr w:rsidR="00CB612B" w:rsidRPr="00314937" w14:paraId="305DD535"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F43E453"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357</w:t>
            </w:r>
          </w:p>
        </w:tc>
        <w:tc>
          <w:tcPr>
            <w:tcW w:w="3906" w:type="dxa"/>
            <w:tcBorders>
              <w:top w:val="single" w:sz="4" w:space="0" w:color="auto"/>
              <w:left w:val="single" w:sz="4" w:space="0" w:color="auto"/>
              <w:bottom w:val="single" w:sz="4" w:space="0" w:color="auto"/>
              <w:right w:val="single" w:sz="4" w:space="0" w:color="auto"/>
            </w:tcBorders>
          </w:tcPr>
          <w:p w14:paraId="2A9B26C2" w14:textId="77777777" w:rsidR="00CB612B" w:rsidRPr="000A3EC0"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10&gt;A3 Threshold RSRQ Offset</w:t>
            </w:r>
          </w:p>
        </w:tc>
        <w:tc>
          <w:tcPr>
            <w:tcW w:w="1339" w:type="dxa"/>
            <w:tcBorders>
              <w:top w:val="single" w:sz="4" w:space="0" w:color="auto"/>
              <w:left w:val="single" w:sz="4" w:space="0" w:color="auto"/>
              <w:bottom w:val="single" w:sz="4" w:space="0" w:color="auto"/>
              <w:right w:val="single" w:sz="4" w:space="0" w:color="auto"/>
            </w:tcBorders>
          </w:tcPr>
          <w:p w14:paraId="1D2ABBD1"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0B740484"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7CDDE948"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rsrq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684B6B3C" w14:textId="77777777" w:rsidR="00CB612B" w:rsidRPr="008B4BCD" w:rsidRDefault="00CB612B" w:rsidP="00D54522">
            <w:pPr>
              <w:keepNext/>
              <w:keepLines/>
              <w:spacing w:after="0"/>
              <w:rPr>
                <w:rFonts w:ascii="Arial" w:hAnsi="Arial"/>
                <w:bCs/>
                <w:i/>
                <w:iCs/>
                <w:sz w:val="18"/>
                <w:lang w:eastAsia="ja-JP"/>
              </w:rPr>
            </w:pPr>
          </w:p>
        </w:tc>
      </w:tr>
      <w:tr w:rsidR="00CB612B" w:rsidRPr="00314937" w14:paraId="38BE784B"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AC92820"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358</w:t>
            </w:r>
          </w:p>
        </w:tc>
        <w:tc>
          <w:tcPr>
            <w:tcW w:w="3906" w:type="dxa"/>
            <w:tcBorders>
              <w:top w:val="single" w:sz="4" w:space="0" w:color="auto"/>
              <w:left w:val="single" w:sz="4" w:space="0" w:color="auto"/>
              <w:bottom w:val="single" w:sz="4" w:space="0" w:color="auto"/>
              <w:right w:val="single" w:sz="4" w:space="0" w:color="auto"/>
            </w:tcBorders>
          </w:tcPr>
          <w:p w14:paraId="32150D3F" w14:textId="77777777" w:rsidR="00CB612B" w:rsidRPr="000A3EC0"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10&gt;A3 Threshold SINR Offset</w:t>
            </w:r>
          </w:p>
        </w:tc>
        <w:tc>
          <w:tcPr>
            <w:tcW w:w="1339" w:type="dxa"/>
            <w:tcBorders>
              <w:top w:val="single" w:sz="4" w:space="0" w:color="auto"/>
              <w:left w:val="single" w:sz="4" w:space="0" w:color="auto"/>
              <w:bottom w:val="single" w:sz="4" w:space="0" w:color="auto"/>
              <w:right w:val="single" w:sz="4" w:space="0" w:color="auto"/>
            </w:tcBorders>
          </w:tcPr>
          <w:p w14:paraId="6CA9F783"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4F893D52"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5F025FCF"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sinr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79226D0D" w14:textId="77777777" w:rsidR="00CB612B" w:rsidRPr="008B4BCD" w:rsidRDefault="00CB612B" w:rsidP="00D54522">
            <w:pPr>
              <w:keepNext/>
              <w:keepLines/>
              <w:spacing w:after="0"/>
              <w:rPr>
                <w:rFonts w:ascii="Arial" w:hAnsi="Arial"/>
                <w:bCs/>
                <w:i/>
                <w:iCs/>
                <w:sz w:val="18"/>
                <w:lang w:eastAsia="ja-JP"/>
              </w:rPr>
            </w:pPr>
          </w:p>
        </w:tc>
      </w:tr>
      <w:tr w:rsidR="00CB612B" w:rsidRPr="00314937" w14:paraId="6349912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E19B6B9"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359</w:t>
            </w:r>
          </w:p>
        </w:tc>
        <w:tc>
          <w:tcPr>
            <w:tcW w:w="3906" w:type="dxa"/>
            <w:tcBorders>
              <w:top w:val="single" w:sz="4" w:space="0" w:color="auto"/>
              <w:left w:val="single" w:sz="4" w:space="0" w:color="auto"/>
              <w:bottom w:val="single" w:sz="4" w:space="0" w:color="auto"/>
              <w:right w:val="single" w:sz="4" w:space="0" w:color="auto"/>
            </w:tcBorders>
          </w:tcPr>
          <w:p w14:paraId="3B83E379" w14:textId="77777777" w:rsidR="00CB612B" w:rsidRPr="000A3EC0"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9&gt;A3 Report On Leave</w:t>
            </w:r>
          </w:p>
        </w:tc>
        <w:tc>
          <w:tcPr>
            <w:tcW w:w="1339" w:type="dxa"/>
            <w:tcBorders>
              <w:top w:val="single" w:sz="4" w:space="0" w:color="auto"/>
              <w:left w:val="single" w:sz="4" w:space="0" w:color="auto"/>
              <w:bottom w:val="single" w:sz="4" w:space="0" w:color="auto"/>
              <w:right w:val="single" w:sz="4" w:space="0" w:color="auto"/>
            </w:tcBorders>
          </w:tcPr>
          <w:p w14:paraId="4DBA73FF"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0500CBB7"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0A93E94D"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reportOnLeave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6769DCD4" w14:textId="77777777" w:rsidR="00CB612B" w:rsidRPr="008B4BCD" w:rsidRDefault="00CB612B" w:rsidP="00D54522">
            <w:pPr>
              <w:keepNext/>
              <w:keepLines/>
              <w:spacing w:after="0"/>
              <w:rPr>
                <w:rFonts w:ascii="Arial" w:hAnsi="Arial"/>
                <w:bCs/>
                <w:i/>
                <w:iCs/>
                <w:sz w:val="18"/>
                <w:lang w:eastAsia="ja-JP"/>
              </w:rPr>
            </w:pPr>
          </w:p>
        </w:tc>
      </w:tr>
      <w:tr w:rsidR="00CB612B" w:rsidRPr="00314937" w14:paraId="5276E3E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8523A5F"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360</w:t>
            </w:r>
          </w:p>
        </w:tc>
        <w:tc>
          <w:tcPr>
            <w:tcW w:w="3906" w:type="dxa"/>
            <w:tcBorders>
              <w:top w:val="single" w:sz="4" w:space="0" w:color="auto"/>
              <w:left w:val="single" w:sz="4" w:space="0" w:color="auto"/>
              <w:bottom w:val="single" w:sz="4" w:space="0" w:color="auto"/>
              <w:right w:val="single" w:sz="4" w:space="0" w:color="auto"/>
            </w:tcBorders>
          </w:tcPr>
          <w:p w14:paraId="259600A4" w14:textId="77777777" w:rsidR="00CB612B" w:rsidRPr="000A3EC0"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9&gt;A3 Hysteresis</w:t>
            </w:r>
          </w:p>
        </w:tc>
        <w:tc>
          <w:tcPr>
            <w:tcW w:w="1339" w:type="dxa"/>
            <w:tcBorders>
              <w:top w:val="single" w:sz="4" w:space="0" w:color="auto"/>
              <w:left w:val="single" w:sz="4" w:space="0" w:color="auto"/>
              <w:bottom w:val="single" w:sz="4" w:space="0" w:color="auto"/>
              <w:right w:val="single" w:sz="4" w:space="0" w:color="auto"/>
            </w:tcBorders>
          </w:tcPr>
          <w:p w14:paraId="06A35AEA"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43E3737D"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07D249E5"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hysteresis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2969949C" w14:textId="77777777" w:rsidR="00CB612B" w:rsidRPr="008B4BCD" w:rsidRDefault="00CB612B" w:rsidP="00D54522">
            <w:pPr>
              <w:keepNext/>
              <w:keepLines/>
              <w:spacing w:after="0"/>
              <w:rPr>
                <w:rFonts w:ascii="Arial" w:hAnsi="Arial"/>
                <w:bCs/>
                <w:i/>
                <w:iCs/>
                <w:sz w:val="18"/>
                <w:lang w:eastAsia="ja-JP"/>
              </w:rPr>
            </w:pPr>
          </w:p>
        </w:tc>
      </w:tr>
      <w:tr w:rsidR="00CB612B" w:rsidRPr="00314937" w14:paraId="7F4CFFB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612472C"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361</w:t>
            </w:r>
          </w:p>
        </w:tc>
        <w:tc>
          <w:tcPr>
            <w:tcW w:w="3906" w:type="dxa"/>
            <w:tcBorders>
              <w:top w:val="single" w:sz="4" w:space="0" w:color="auto"/>
              <w:left w:val="single" w:sz="4" w:space="0" w:color="auto"/>
              <w:bottom w:val="single" w:sz="4" w:space="0" w:color="auto"/>
              <w:right w:val="single" w:sz="4" w:space="0" w:color="auto"/>
            </w:tcBorders>
          </w:tcPr>
          <w:p w14:paraId="7641418A" w14:textId="77777777" w:rsidR="00CB612B" w:rsidRPr="000A3EC0"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9&gt;A3 Time to Trigger</w:t>
            </w:r>
          </w:p>
        </w:tc>
        <w:tc>
          <w:tcPr>
            <w:tcW w:w="1339" w:type="dxa"/>
            <w:tcBorders>
              <w:top w:val="single" w:sz="4" w:space="0" w:color="auto"/>
              <w:left w:val="single" w:sz="4" w:space="0" w:color="auto"/>
              <w:bottom w:val="single" w:sz="4" w:space="0" w:color="auto"/>
              <w:right w:val="single" w:sz="4" w:space="0" w:color="auto"/>
            </w:tcBorders>
          </w:tcPr>
          <w:p w14:paraId="407C542D"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7CB624BA"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72ABE05D"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timeToTrigger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6CB4619" w14:textId="77777777" w:rsidR="00CB612B" w:rsidRPr="008B4BCD" w:rsidRDefault="00CB612B" w:rsidP="00D54522">
            <w:pPr>
              <w:keepNext/>
              <w:keepLines/>
              <w:spacing w:after="0"/>
              <w:rPr>
                <w:rFonts w:ascii="Arial" w:hAnsi="Arial"/>
                <w:bCs/>
                <w:i/>
                <w:iCs/>
                <w:sz w:val="18"/>
                <w:lang w:eastAsia="ja-JP"/>
              </w:rPr>
            </w:pPr>
          </w:p>
        </w:tc>
      </w:tr>
      <w:tr w:rsidR="00CB612B" w:rsidRPr="00314937" w14:paraId="3D503FF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7FB69D2"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362</w:t>
            </w:r>
          </w:p>
        </w:tc>
        <w:tc>
          <w:tcPr>
            <w:tcW w:w="3906" w:type="dxa"/>
            <w:tcBorders>
              <w:top w:val="single" w:sz="4" w:space="0" w:color="auto"/>
              <w:left w:val="single" w:sz="4" w:space="0" w:color="auto"/>
              <w:bottom w:val="single" w:sz="4" w:space="0" w:color="auto"/>
              <w:right w:val="single" w:sz="4" w:space="0" w:color="auto"/>
            </w:tcBorders>
          </w:tcPr>
          <w:p w14:paraId="131782D2" w14:textId="77777777" w:rsidR="00CB612B" w:rsidRPr="000A3EC0"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9&gt;Use White Cell List</w:t>
            </w:r>
          </w:p>
        </w:tc>
        <w:tc>
          <w:tcPr>
            <w:tcW w:w="1339" w:type="dxa"/>
            <w:tcBorders>
              <w:top w:val="single" w:sz="4" w:space="0" w:color="auto"/>
              <w:left w:val="single" w:sz="4" w:space="0" w:color="auto"/>
              <w:bottom w:val="single" w:sz="4" w:space="0" w:color="auto"/>
              <w:right w:val="single" w:sz="4" w:space="0" w:color="auto"/>
            </w:tcBorders>
          </w:tcPr>
          <w:p w14:paraId="08026A7D"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5FBBF9BA"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496836E0"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useWhiteCellList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3E0E1534" w14:textId="77777777" w:rsidR="00CB612B" w:rsidRPr="008B4BCD" w:rsidRDefault="00CB612B" w:rsidP="00D54522">
            <w:pPr>
              <w:keepNext/>
              <w:keepLines/>
              <w:spacing w:after="0"/>
              <w:rPr>
                <w:rFonts w:ascii="Arial" w:hAnsi="Arial"/>
                <w:bCs/>
                <w:i/>
                <w:iCs/>
                <w:sz w:val="18"/>
                <w:lang w:eastAsia="ja-JP"/>
              </w:rPr>
            </w:pPr>
          </w:p>
        </w:tc>
      </w:tr>
      <w:tr w:rsidR="00CB612B" w:rsidRPr="00314937" w14:paraId="40606B73"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AB29290"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363</w:t>
            </w:r>
          </w:p>
        </w:tc>
        <w:tc>
          <w:tcPr>
            <w:tcW w:w="3906" w:type="dxa"/>
            <w:tcBorders>
              <w:top w:val="single" w:sz="4" w:space="0" w:color="auto"/>
              <w:left w:val="single" w:sz="4" w:space="0" w:color="auto"/>
              <w:bottom w:val="single" w:sz="4" w:space="0" w:color="auto"/>
              <w:right w:val="single" w:sz="4" w:space="0" w:color="auto"/>
            </w:tcBorders>
          </w:tcPr>
          <w:p w14:paraId="3FAD821E" w14:textId="77777777" w:rsidR="00CB612B" w:rsidRPr="008B4BCD"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7&gt;Event A4</w:t>
            </w:r>
          </w:p>
        </w:tc>
        <w:tc>
          <w:tcPr>
            <w:tcW w:w="1339" w:type="dxa"/>
            <w:tcBorders>
              <w:top w:val="single" w:sz="4" w:space="0" w:color="auto"/>
              <w:left w:val="single" w:sz="4" w:space="0" w:color="auto"/>
              <w:bottom w:val="single" w:sz="4" w:space="0" w:color="auto"/>
              <w:right w:val="single" w:sz="4" w:space="0" w:color="auto"/>
            </w:tcBorders>
          </w:tcPr>
          <w:p w14:paraId="7E6590A3"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196AB1F5"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2D39B77B"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1A40BB5C"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eventA4 </w:t>
            </w:r>
            <w:r w:rsidRPr="008B4BCD">
              <w:rPr>
                <w:rFonts w:ascii="Arial" w:hAnsi="Arial"/>
                <w:bCs/>
                <w:sz w:val="18"/>
                <w:lang w:eastAsia="ja-JP"/>
              </w:rPr>
              <w:t>IE in TS 38.331 Sec 6</w:t>
            </w:r>
          </w:p>
        </w:tc>
      </w:tr>
      <w:tr w:rsidR="00CB612B" w:rsidRPr="00314937" w14:paraId="705F9423"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E06E900"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364</w:t>
            </w:r>
          </w:p>
        </w:tc>
        <w:tc>
          <w:tcPr>
            <w:tcW w:w="3906" w:type="dxa"/>
            <w:tcBorders>
              <w:top w:val="single" w:sz="4" w:space="0" w:color="auto"/>
              <w:left w:val="single" w:sz="4" w:space="0" w:color="auto"/>
              <w:bottom w:val="single" w:sz="4" w:space="0" w:color="auto"/>
              <w:right w:val="single" w:sz="4" w:space="0" w:color="auto"/>
            </w:tcBorders>
          </w:tcPr>
          <w:p w14:paraId="7A25971D" w14:textId="77777777" w:rsidR="00CB612B" w:rsidRPr="008B4BCD" w:rsidRDefault="00CB612B" w:rsidP="00D54522">
            <w:pPr>
              <w:keepNext/>
              <w:keepLines/>
              <w:spacing w:after="0"/>
              <w:ind w:left="1988"/>
              <w:rPr>
                <w:rFonts w:ascii="Arial" w:hAnsi="Arial"/>
                <w:bCs/>
                <w:sz w:val="18"/>
                <w:lang w:eastAsia="ja-JP"/>
              </w:rPr>
            </w:pPr>
            <w:r w:rsidRPr="008B4BCD">
              <w:rPr>
                <w:rFonts w:ascii="Arial" w:hAnsi="Arial"/>
                <w:bCs/>
                <w:sz w:val="18"/>
                <w:lang w:eastAsia="ja-JP"/>
              </w:rPr>
              <w:t>8&gt;A4 Threshold</w:t>
            </w:r>
          </w:p>
        </w:tc>
        <w:tc>
          <w:tcPr>
            <w:tcW w:w="1339" w:type="dxa"/>
            <w:tcBorders>
              <w:top w:val="single" w:sz="4" w:space="0" w:color="auto"/>
              <w:left w:val="single" w:sz="4" w:space="0" w:color="auto"/>
              <w:bottom w:val="single" w:sz="4" w:space="0" w:color="auto"/>
              <w:right w:val="single" w:sz="4" w:space="0" w:color="auto"/>
            </w:tcBorders>
          </w:tcPr>
          <w:p w14:paraId="0F2325E1"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5270E368"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4FD0EF3D"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1D76C490"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A4-Threshold </w:t>
            </w:r>
            <w:r w:rsidRPr="008B4BCD">
              <w:rPr>
                <w:rFonts w:ascii="Arial" w:hAnsi="Arial"/>
                <w:bCs/>
                <w:sz w:val="18"/>
                <w:lang w:eastAsia="ja-JP"/>
              </w:rPr>
              <w:t>IE in TS 38.331 Sec 6</w:t>
            </w:r>
          </w:p>
        </w:tc>
      </w:tr>
      <w:tr w:rsidR="00CB612B" w:rsidRPr="00314937" w14:paraId="5B4575E4"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DC2FC07"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365</w:t>
            </w:r>
          </w:p>
        </w:tc>
        <w:tc>
          <w:tcPr>
            <w:tcW w:w="3906" w:type="dxa"/>
            <w:tcBorders>
              <w:top w:val="single" w:sz="4" w:space="0" w:color="auto"/>
              <w:left w:val="single" w:sz="4" w:space="0" w:color="auto"/>
              <w:bottom w:val="single" w:sz="4" w:space="0" w:color="auto"/>
              <w:right w:val="single" w:sz="4" w:space="0" w:color="auto"/>
            </w:tcBorders>
          </w:tcPr>
          <w:p w14:paraId="5C4B4F04" w14:textId="77777777" w:rsidR="00CB612B" w:rsidRPr="000A3EC0" w:rsidRDefault="00CB612B" w:rsidP="00D54522">
            <w:pPr>
              <w:keepNext/>
              <w:keepLines/>
              <w:spacing w:after="0"/>
              <w:ind w:left="2272"/>
              <w:rPr>
                <w:rFonts w:ascii="Arial" w:hAnsi="Arial"/>
                <w:bCs/>
                <w:i/>
                <w:iCs/>
                <w:sz w:val="18"/>
                <w:lang w:eastAsia="ja-JP"/>
              </w:rPr>
            </w:pPr>
            <w:r w:rsidRPr="008B4BCD">
              <w:rPr>
                <w:rFonts w:ascii="Arial" w:hAnsi="Arial"/>
                <w:bCs/>
                <w:sz w:val="18"/>
                <w:lang w:eastAsia="ja-JP"/>
              </w:rPr>
              <w:t xml:space="preserve">9&gt;CHOICE </w:t>
            </w:r>
            <w:r w:rsidRPr="000A3EC0">
              <w:rPr>
                <w:rFonts w:ascii="Arial" w:hAnsi="Arial"/>
                <w:bCs/>
                <w:i/>
                <w:iCs/>
                <w:sz w:val="18"/>
                <w:lang w:eastAsia="ja-JP"/>
              </w:rPr>
              <w:t>A4 Threshold Type</w:t>
            </w:r>
          </w:p>
        </w:tc>
        <w:tc>
          <w:tcPr>
            <w:tcW w:w="1339" w:type="dxa"/>
            <w:tcBorders>
              <w:top w:val="single" w:sz="4" w:space="0" w:color="auto"/>
              <w:left w:val="single" w:sz="4" w:space="0" w:color="auto"/>
              <w:bottom w:val="single" w:sz="4" w:space="0" w:color="auto"/>
              <w:right w:val="single" w:sz="4" w:space="0" w:color="auto"/>
            </w:tcBorders>
          </w:tcPr>
          <w:p w14:paraId="50232851"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6FCE796C"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5F1527CF"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49A5088A"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MeasTriggerQuantity </w:t>
            </w:r>
            <w:r w:rsidRPr="008B4BCD">
              <w:rPr>
                <w:rFonts w:ascii="Arial" w:hAnsi="Arial"/>
                <w:bCs/>
                <w:sz w:val="18"/>
                <w:lang w:eastAsia="ja-JP"/>
              </w:rPr>
              <w:t>IE in TS 38.331 Sec 6</w:t>
            </w:r>
          </w:p>
        </w:tc>
      </w:tr>
      <w:tr w:rsidR="00CB612B" w:rsidRPr="00314937" w14:paraId="4B8970A1"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2C88AEA"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366</w:t>
            </w:r>
          </w:p>
        </w:tc>
        <w:tc>
          <w:tcPr>
            <w:tcW w:w="3906" w:type="dxa"/>
            <w:tcBorders>
              <w:top w:val="single" w:sz="4" w:space="0" w:color="auto"/>
              <w:left w:val="single" w:sz="4" w:space="0" w:color="auto"/>
              <w:bottom w:val="single" w:sz="4" w:space="0" w:color="auto"/>
              <w:right w:val="single" w:sz="4" w:space="0" w:color="auto"/>
            </w:tcBorders>
          </w:tcPr>
          <w:p w14:paraId="3285F9BE" w14:textId="77777777" w:rsidR="00CB612B" w:rsidRPr="000A3EC0"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10&gt;A4 Threshold RSRP</w:t>
            </w:r>
          </w:p>
        </w:tc>
        <w:tc>
          <w:tcPr>
            <w:tcW w:w="1339" w:type="dxa"/>
            <w:tcBorders>
              <w:top w:val="single" w:sz="4" w:space="0" w:color="auto"/>
              <w:left w:val="single" w:sz="4" w:space="0" w:color="auto"/>
              <w:bottom w:val="single" w:sz="4" w:space="0" w:color="auto"/>
              <w:right w:val="single" w:sz="4" w:space="0" w:color="auto"/>
            </w:tcBorders>
          </w:tcPr>
          <w:p w14:paraId="58CAB37B"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73545E21"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06AC2023"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rsrp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45993D8"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RSRP-Range </w:t>
            </w:r>
            <w:r w:rsidRPr="008B4BCD">
              <w:rPr>
                <w:rFonts w:ascii="Arial" w:hAnsi="Arial"/>
                <w:bCs/>
                <w:sz w:val="18"/>
                <w:lang w:eastAsia="ja-JP"/>
              </w:rPr>
              <w:t>IE</w:t>
            </w:r>
          </w:p>
        </w:tc>
      </w:tr>
      <w:tr w:rsidR="00CB612B" w:rsidRPr="00314937" w14:paraId="34FF928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2B29BF0"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367</w:t>
            </w:r>
          </w:p>
        </w:tc>
        <w:tc>
          <w:tcPr>
            <w:tcW w:w="3906" w:type="dxa"/>
            <w:tcBorders>
              <w:top w:val="single" w:sz="4" w:space="0" w:color="auto"/>
              <w:left w:val="single" w:sz="4" w:space="0" w:color="auto"/>
              <w:bottom w:val="single" w:sz="4" w:space="0" w:color="auto"/>
              <w:right w:val="single" w:sz="4" w:space="0" w:color="auto"/>
            </w:tcBorders>
          </w:tcPr>
          <w:p w14:paraId="49154305" w14:textId="77777777" w:rsidR="00CB612B" w:rsidRPr="000A3EC0"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10&gt;A4 Threshold RSRQ</w:t>
            </w:r>
          </w:p>
        </w:tc>
        <w:tc>
          <w:tcPr>
            <w:tcW w:w="1339" w:type="dxa"/>
            <w:tcBorders>
              <w:top w:val="single" w:sz="4" w:space="0" w:color="auto"/>
              <w:left w:val="single" w:sz="4" w:space="0" w:color="auto"/>
              <w:bottom w:val="single" w:sz="4" w:space="0" w:color="auto"/>
              <w:right w:val="single" w:sz="4" w:space="0" w:color="auto"/>
            </w:tcBorders>
          </w:tcPr>
          <w:p w14:paraId="4FB8E1F8"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02C1C80E"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5F247635"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rsrq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4D7C725"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RSRQ-Range </w:t>
            </w:r>
            <w:r w:rsidRPr="008B4BCD">
              <w:rPr>
                <w:rFonts w:ascii="Arial" w:hAnsi="Arial"/>
                <w:bCs/>
                <w:sz w:val="18"/>
                <w:lang w:eastAsia="ja-JP"/>
              </w:rPr>
              <w:t>IE</w:t>
            </w:r>
          </w:p>
        </w:tc>
      </w:tr>
      <w:tr w:rsidR="00CB612B" w:rsidRPr="00314937" w14:paraId="5F00B0D7"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BA55F2C"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368</w:t>
            </w:r>
          </w:p>
        </w:tc>
        <w:tc>
          <w:tcPr>
            <w:tcW w:w="3906" w:type="dxa"/>
            <w:tcBorders>
              <w:top w:val="single" w:sz="4" w:space="0" w:color="auto"/>
              <w:left w:val="single" w:sz="4" w:space="0" w:color="auto"/>
              <w:bottom w:val="single" w:sz="4" w:space="0" w:color="auto"/>
              <w:right w:val="single" w:sz="4" w:space="0" w:color="auto"/>
            </w:tcBorders>
          </w:tcPr>
          <w:p w14:paraId="2240E6D0" w14:textId="77777777" w:rsidR="00CB612B" w:rsidRPr="000A3EC0"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10&gt;A4 Threshold SINR</w:t>
            </w:r>
          </w:p>
        </w:tc>
        <w:tc>
          <w:tcPr>
            <w:tcW w:w="1339" w:type="dxa"/>
            <w:tcBorders>
              <w:top w:val="single" w:sz="4" w:space="0" w:color="auto"/>
              <w:left w:val="single" w:sz="4" w:space="0" w:color="auto"/>
              <w:bottom w:val="single" w:sz="4" w:space="0" w:color="auto"/>
              <w:right w:val="single" w:sz="4" w:space="0" w:color="auto"/>
            </w:tcBorders>
          </w:tcPr>
          <w:p w14:paraId="2EE38C82"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6A9233FC"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05E145CF"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sinr</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2E3FC1F5"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SINR-Range </w:t>
            </w:r>
            <w:r w:rsidRPr="008B4BCD">
              <w:rPr>
                <w:rFonts w:ascii="Arial" w:hAnsi="Arial"/>
                <w:bCs/>
                <w:sz w:val="18"/>
                <w:lang w:eastAsia="ja-JP"/>
              </w:rPr>
              <w:t>IE</w:t>
            </w:r>
          </w:p>
        </w:tc>
      </w:tr>
      <w:tr w:rsidR="00CB612B" w:rsidRPr="00314937" w14:paraId="19171D0D"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88D03F8"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369</w:t>
            </w:r>
          </w:p>
        </w:tc>
        <w:tc>
          <w:tcPr>
            <w:tcW w:w="3906" w:type="dxa"/>
            <w:tcBorders>
              <w:top w:val="single" w:sz="4" w:space="0" w:color="auto"/>
              <w:left w:val="single" w:sz="4" w:space="0" w:color="auto"/>
              <w:bottom w:val="single" w:sz="4" w:space="0" w:color="auto"/>
              <w:right w:val="single" w:sz="4" w:space="0" w:color="auto"/>
            </w:tcBorders>
          </w:tcPr>
          <w:p w14:paraId="14DE0F19" w14:textId="77777777" w:rsidR="00CB612B" w:rsidRPr="000A3EC0"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9&gt;A4 Report On Leave</w:t>
            </w:r>
          </w:p>
        </w:tc>
        <w:tc>
          <w:tcPr>
            <w:tcW w:w="1339" w:type="dxa"/>
            <w:tcBorders>
              <w:top w:val="single" w:sz="4" w:space="0" w:color="auto"/>
              <w:left w:val="single" w:sz="4" w:space="0" w:color="auto"/>
              <w:bottom w:val="single" w:sz="4" w:space="0" w:color="auto"/>
              <w:right w:val="single" w:sz="4" w:space="0" w:color="auto"/>
            </w:tcBorders>
          </w:tcPr>
          <w:p w14:paraId="25F5E8EE"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65F5CACD"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2171FA3C"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reportOnLeave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2C998885" w14:textId="77777777" w:rsidR="00CB612B" w:rsidRPr="008B4BCD" w:rsidRDefault="00CB612B" w:rsidP="00D54522">
            <w:pPr>
              <w:keepNext/>
              <w:keepLines/>
              <w:spacing w:after="0"/>
              <w:rPr>
                <w:rFonts w:ascii="Arial" w:hAnsi="Arial"/>
                <w:bCs/>
                <w:i/>
                <w:iCs/>
                <w:sz w:val="18"/>
                <w:lang w:eastAsia="ja-JP"/>
              </w:rPr>
            </w:pPr>
          </w:p>
        </w:tc>
      </w:tr>
      <w:tr w:rsidR="00CB612B" w:rsidRPr="00314937" w14:paraId="4816394C"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6C2412F"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370</w:t>
            </w:r>
          </w:p>
        </w:tc>
        <w:tc>
          <w:tcPr>
            <w:tcW w:w="3906" w:type="dxa"/>
            <w:tcBorders>
              <w:top w:val="single" w:sz="4" w:space="0" w:color="auto"/>
              <w:left w:val="single" w:sz="4" w:space="0" w:color="auto"/>
              <w:bottom w:val="single" w:sz="4" w:space="0" w:color="auto"/>
              <w:right w:val="single" w:sz="4" w:space="0" w:color="auto"/>
            </w:tcBorders>
          </w:tcPr>
          <w:p w14:paraId="054B6A2A" w14:textId="77777777" w:rsidR="00CB612B" w:rsidRPr="000A3EC0"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9&gt;A4 Hysteresis</w:t>
            </w:r>
          </w:p>
        </w:tc>
        <w:tc>
          <w:tcPr>
            <w:tcW w:w="1339" w:type="dxa"/>
            <w:tcBorders>
              <w:top w:val="single" w:sz="4" w:space="0" w:color="auto"/>
              <w:left w:val="single" w:sz="4" w:space="0" w:color="auto"/>
              <w:bottom w:val="single" w:sz="4" w:space="0" w:color="auto"/>
              <w:right w:val="single" w:sz="4" w:space="0" w:color="auto"/>
            </w:tcBorders>
          </w:tcPr>
          <w:p w14:paraId="393488AD"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2F6C3043"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648444E4"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hysteresis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153D4C4" w14:textId="77777777" w:rsidR="00CB612B" w:rsidRPr="008B4BCD" w:rsidRDefault="00CB612B" w:rsidP="00D54522">
            <w:pPr>
              <w:keepNext/>
              <w:keepLines/>
              <w:spacing w:after="0"/>
              <w:rPr>
                <w:rFonts w:ascii="Arial" w:hAnsi="Arial"/>
                <w:bCs/>
                <w:i/>
                <w:iCs/>
                <w:sz w:val="18"/>
                <w:lang w:eastAsia="ja-JP"/>
              </w:rPr>
            </w:pPr>
          </w:p>
        </w:tc>
      </w:tr>
      <w:tr w:rsidR="00CB612B" w:rsidRPr="00314937" w14:paraId="4009CE27"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7A0E723"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371</w:t>
            </w:r>
          </w:p>
        </w:tc>
        <w:tc>
          <w:tcPr>
            <w:tcW w:w="3906" w:type="dxa"/>
            <w:tcBorders>
              <w:top w:val="single" w:sz="4" w:space="0" w:color="auto"/>
              <w:left w:val="single" w:sz="4" w:space="0" w:color="auto"/>
              <w:bottom w:val="single" w:sz="4" w:space="0" w:color="auto"/>
              <w:right w:val="single" w:sz="4" w:space="0" w:color="auto"/>
            </w:tcBorders>
          </w:tcPr>
          <w:p w14:paraId="12CFEAFB" w14:textId="77777777" w:rsidR="00CB612B" w:rsidRPr="000A3EC0"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9&gt;A4 Time to Trigger</w:t>
            </w:r>
          </w:p>
        </w:tc>
        <w:tc>
          <w:tcPr>
            <w:tcW w:w="1339" w:type="dxa"/>
            <w:tcBorders>
              <w:top w:val="single" w:sz="4" w:space="0" w:color="auto"/>
              <w:left w:val="single" w:sz="4" w:space="0" w:color="auto"/>
              <w:bottom w:val="single" w:sz="4" w:space="0" w:color="auto"/>
              <w:right w:val="single" w:sz="4" w:space="0" w:color="auto"/>
            </w:tcBorders>
          </w:tcPr>
          <w:p w14:paraId="4D765AAD"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5081813A"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13477ADF"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timeToTrigger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38416699" w14:textId="77777777" w:rsidR="00CB612B" w:rsidRPr="008B4BCD" w:rsidRDefault="00CB612B" w:rsidP="00D54522">
            <w:pPr>
              <w:keepNext/>
              <w:keepLines/>
              <w:spacing w:after="0"/>
              <w:rPr>
                <w:rFonts w:ascii="Arial" w:hAnsi="Arial"/>
                <w:bCs/>
                <w:i/>
                <w:iCs/>
                <w:sz w:val="18"/>
                <w:lang w:eastAsia="ja-JP"/>
              </w:rPr>
            </w:pPr>
          </w:p>
        </w:tc>
      </w:tr>
      <w:tr w:rsidR="00CB612B" w:rsidRPr="00314937" w14:paraId="263D37F8"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3368E73"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lastRenderedPageBreak/>
              <w:t>372</w:t>
            </w:r>
          </w:p>
        </w:tc>
        <w:tc>
          <w:tcPr>
            <w:tcW w:w="3906" w:type="dxa"/>
            <w:tcBorders>
              <w:top w:val="single" w:sz="4" w:space="0" w:color="auto"/>
              <w:left w:val="single" w:sz="4" w:space="0" w:color="auto"/>
              <w:bottom w:val="single" w:sz="4" w:space="0" w:color="auto"/>
              <w:right w:val="single" w:sz="4" w:space="0" w:color="auto"/>
            </w:tcBorders>
          </w:tcPr>
          <w:p w14:paraId="6F03BB46" w14:textId="77777777" w:rsidR="00CB612B" w:rsidRPr="000A3EC0"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9&gt;Use White Cell List</w:t>
            </w:r>
          </w:p>
        </w:tc>
        <w:tc>
          <w:tcPr>
            <w:tcW w:w="1339" w:type="dxa"/>
            <w:tcBorders>
              <w:top w:val="single" w:sz="4" w:space="0" w:color="auto"/>
              <w:left w:val="single" w:sz="4" w:space="0" w:color="auto"/>
              <w:bottom w:val="single" w:sz="4" w:space="0" w:color="auto"/>
              <w:right w:val="single" w:sz="4" w:space="0" w:color="auto"/>
            </w:tcBorders>
          </w:tcPr>
          <w:p w14:paraId="7D34630A"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5DC86527"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6BDD6002"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useWhiteCellList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26B91A93" w14:textId="77777777" w:rsidR="00CB612B" w:rsidRPr="008B4BCD" w:rsidRDefault="00CB612B" w:rsidP="00D54522">
            <w:pPr>
              <w:keepNext/>
              <w:keepLines/>
              <w:spacing w:after="0"/>
              <w:rPr>
                <w:rFonts w:ascii="Arial" w:hAnsi="Arial"/>
                <w:bCs/>
                <w:i/>
                <w:iCs/>
                <w:sz w:val="18"/>
                <w:lang w:eastAsia="ja-JP"/>
              </w:rPr>
            </w:pPr>
          </w:p>
        </w:tc>
      </w:tr>
      <w:tr w:rsidR="00CB612B" w:rsidRPr="00314937" w14:paraId="3C64033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598F246"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375</w:t>
            </w:r>
          </w:p>
        </w:tc>
        <w:tc>
          <w:tcPr>
            <w:tcW w:w="3906" w:type="dxa"/>
            <w:tcBorders>
              <w:top w:val="single" w:sz="4" w:space="0" w:color="auto"/>
              <w:left w:val="single" w:sz="4" w:space="0" w:color="auto"/>
              <w:bottom w:val="single" w:sz="4" w:space="0" w:color="auto"/>
              <w:right w:val="single" w:sz="4" w:space="0" w:color="auto"/>
            </w:tcBorders>
          </w:tcPr>
          <w:p w14:paraId="27931E5B" w14:textId="77777777" w:rsidR="00CB612B" w:rsidRPr="000A3EC0"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7&gt;Event A5</w:t>
            </w:r>
          </w:p>
        </w:tc>
        <w:tc>
          <w:tcPr>
            <w:tcW w:w="1339" w:type="dxa"/>
            <w:tcBorders>
              <w:top w:val="single" w:sz="4" w:space="0" w:color="auto"/>
              <w:left w:val="single" w:sz="4" w:space="0" w:color="auto"/>
              <w:bottom w:val="single" w:sz="4" w:space="0" w:color="auto"/>
              <w:right w:val="single" w:sz="4" w:space="0" w:color="auto"/>
            </w:tcBorders>
          </w:tcPr>
          <w:p w14:paraId="52004201"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6EF0FBFF"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2E006B76"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6127513A"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eventA5 </w:t>
            </w:r>
            <w:r w:rsidRPr="008B4BCD">
              <w:rPr>
                <w:rFonts w:ascii="Arial" w:hAnsi="Arial"/>
                <w:bCs/>
                <w:sz w:val="18"/>
                <w:lang w:eastAsia="ja-JP"/>
              </w:rPr>
              <w:t>IE in TS 38.331 Sec 6</w:t>
            </w:r>
          </w:p>
        </w:tc>
      </w:tr>
      <w:tr w:rsidR="00CB612B" w:rsidRPr="00314937" w14:paraId="336369E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3DC83C9"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376</w:t>
            </w:r>
          </w:p>
        </w:tc>
        <w:tc>
          <w:tcPr>
            <w:tcW w:w="3906" w:type="dxa"/>
            <w:tcBorders>
              <w:top w:val="single" w:sz="4" w:space="0" w:color="auto"/>
              <w:left w:val="single" w:sz="4" w:space="0" w:color="auto"/>
              <w:bottom w:val="single" w:sz="4" w:space="0" w:color="auto"/>
              <w:right w:val="single" w:sz="4" w:space="0" w:color="auto"/>
            </w:tcBorders>
          </w:tcPr>
          <w:p w14:paraId="1DB8AD4F" w14:textId="77777777" w:rsidR="00CB612B" w:rsidRPr="000A3EC0" w:rsidRDefault="00CB612B" w:rsidP="00D54522">
            <w:pPr>
              <w:keepNext/>
              <w:keepLines/>
              <w:spacing w:after="0"/>
              <w:ind w:left="1988"/>
              <w:rPr>
                <w:rFonts w:ascii="Arial" w:hAnsi="Arial"/>
                <w:bCs/>
                <w:sz w:val="18"/>
                <w:lang w:eastAsia="ja-JP"/>
              </w:rPr>
            </w:pPr>
            <w:r w:rsidRPr="008B4BCD">
              <w:rPr>
                <w:rFonts w:ascii="Arial" w:hAnsi="Arial"/>
                <w:bCs/>
                <w:sz w:val="18"/>
                <w:lang w:eastAsia="ja-JP"/>
              </w:rPr>
              <w:t>8&gt;A5 Threshold 1</w:t>
            </w:r>
          </w:p>
        </w:tc>
        <w:tc>
          <w:tcPr>
            <w:tcW w:w="1339" w:type="dxa"/>
            <w:tcBorders>
              <w:top w:val="single" w:sz="4" w:space="0" w:color="auto"/>
              <w:left w:val="single" w:sz="4" w:space="0" w:color="auto"/>
              <w:bottom w:val="single" w:sz="4" w:space="0" w:color="auto"/>
              <w:right w:val="single" w:sz="4" w:space="0" w:color="auto"/>
            </w:tcBorders>
          </w:tcPr>
          <w:p w14:paraId="50DD69C5"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592F7BA3"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0DA70A96"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5C4DE552"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a5-Threshold1 </w:t>
            </w:r>
            <w:r w:rsidRPr="008B4BCD">
              <w:rPr>
                <w:rFonts w:ascii="Arial" w:hAnsi="Arial"/>
                <w:bCs/>
                <w:sz w:val="18"/>
                <w:lang w:eastAsia="ja-JP"/>
              </w:rPr>
              <w:t>IE in TS 38.331 Sec 6</w:t>
            </w:r>
          </w:p>
        </w:tc>
      </w:tr>
      <w:tr w:rsidR="00CB612B" w:rsidRPr="00314937" w14:paraId="1717A3C7"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7E2D16F"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377</w:t>
            </w:r>
          </w:p>
        </w:tc>
        <w:tc>
          <w:tcPr>
            <w:tcW w:w="3906" w:type="dxa"/>
            <w:tcBorders>
              <w:top w:val="single" w:sz="4" w:space="0" w:color="auto"/>
              <w:left w:val="single" w:sz="4" w:space="0" w:color="auto"/>
              <w:bottom w:val="single" w:sz="4" w:space="0" w:color="auto"/>
              <w:right w:val="single" w:sz="4" w:space="0" w:color="auto"/>
            </w:tcBorders>
          </w:tcPr>
          <w:p w14:paraId="2389553C" w14:textId="77777777" w:rsidR="00CB612B" w:rsidRPr="000A3EC0" w:rsidRDefault="00CB612B" w:rsidP="00D54522">
            <w:pPr>
              <w:keepNext/>
              <w:keepLines/>
              <w:spacing w:after="0"/>
              <w:ind w:left="2272"/>
              <w:rPr>
                <w:rFonts w:ascii="Arial" w:hAnsi="Arial"/>
                <w:bCs/>
                <w:i/>
                <w:iCs/>
                <w:sz w:val="18"/>
                <w:lang w:eastAsia="ja-JP"/>
              </w:rPr>
            </w:pPr>
            <w:r w:rsidRPr="008B4BCD">
              <w:rPr>
                <w:rFonts w:ascii="Arial" w:hAnsi="Arial"/>
                <w:bCs/>
                <w:sz w:val="18"/>
                <w:lang w:eastAsia="ja-JP"/>
              </w:rPr>
              <w:t xml:space="preserve">9&gt;CHOICE </w:t>
            </w:r>
            <w:r w:rsidRPr="000A3EC0">
              <w:rPr>
                <w:rFonts w:ascii="Arial" w:hAnsi="Arial"/>
                <w:bCs/>
                <w:i/>
                <w:iCs/>
                <w:sz w:val="18"/>
                <w:lang w:eastAsia="ja-JP"/>
              </w:rPr>
              <w:t>A5 Threshold1 Type</w:t>
            </w:r>
          </w:p>
        </w:tc>
        <w:tc>
          <w:tcPr>
            <w:tcW w:w="1339" w:type="dxa"/>
            <w:tcBorders>
              <w:top w:val="single" w:sz="4" w:space="0" w:color="auto"/>
              <w:left w:val="single" w:sz="4" w:space="0" w:color="auto"/>
              <w:bottom w:val="single" w:sz="4" w:space="0" w:color="auto"/>
              <w:right w:val="single" w:sz="4" w:space="0" w:color="auto"/>
            </w:tcBorders>
          </w:tcPr>
          <w:p w14:paraId="6697A454"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628819EF"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1A57C37D"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33F347D6"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MeasTriggerQuantity </w:t>
            </w:r>
            <w:r w:rsidRPr="008B4BCD">
              <w:rPr>
                <w:rFonts w:ascii="Arial" w:hAnsi="Arial"/>
                <w:bCs/>
                <w:sz w:val="18"/>
                <w:lang w:eastAsia="ja-JP"/>
              </w:rPr>
              <w:t>IE in TS 38.331 Sec 6</w:t>
            </w:r>
          </w:p>
        </w:tc>
      </w:tr>
      <w:tr w:rsidR="00CB612B" w:rsidRPr="00314937" w14:paraId="1E90265C"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0F2C444"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378</w:t>
            </w:r>
          </w:p>
        </w:tc>
        <w:tc>
          <w:tcPr>
            <w:tcW w:w="3906" w:type="dxa"/>
            <w:tcBorders>
              <w:top w:val="single" w:sz="4" w:space="0" w:color="auto"/>
              <w:left w:val="single" w:sz="4" w:space="0" w:color="auto"/>
              <w:bottom w:val="single" w:sz="4" w:space="0" w:color="auto"/>
              <w:right w:val="single" w:sz="4" w:space="0" w:color="auto"/>
            </w:tcBorders>
          </w:tcPr>
          <w:p w14:paraId="7C60164D" w14:textId="77777777" w:rsidR="00CB612B" w:rsidRPr="000A3EC0"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10&gt;A5 Threshold1 RSRP</w:t>
            </w:r>
          </w:p>
        </w:tc>
        <w:tc>
          <w:tcPr>
            <w:tcW w:w="1339" w:type="dxa"/>
            <w:tcBorders>
              <w:top w:val="single" w:sz="4" w:space="0" w:color="auto"/>
              <w:left w:val="single" w:sz="4" w:space="0" w:color="auto"/>
              <w:bottom w:val="single" w:sz="4" w:space="0" w:color="auto"/>
              <w:right w:val="single" w:sz="4" w:space="0" w:color="auto"/>
            </w:tcBorders>
          </w:tcPr>
          <w:p w14:paraId="0D44919F"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1A933357"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1C255B63"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rsrp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602FA314"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RSRP-Range </w:t>
            </w:r>
            <w:r w:rsidRPr="008B4BCD">
              <w:rPr>
                <w:rFonts w:ascii="Arial" w:hAnsi="Arial"/>
                <w:bCs/>
                <w:sz w:val="18"/>
                <w:lang w:eastAsia="ja-JP"/>
              </w:rPr>
              <w:t>IE</w:t>
            </w:r>
          </w:p>
        </w:tc>
      </w:tr>
      <w:tr w:rsidR="00CB612B" w:rsidRPr="00314937" w14:paraId="466972C8"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B1C6713"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379</w:t>
            </w:r>
          </w:p>
        </w:tc>
        <w:tc>
          <w:tcPr>
            <w:tcW w:w="3906" w:type="dxa"/>
            <w:tcBorders>
              <w:top w:val="single" w:sz="4" w:space="0" w:color="auto"/>
              <w:left w:val="single" w:sz="4" w:space="0" w:color="auto"/>
              <w:bottom w:val="single" w:sz="4" w:space="0" w:color="auto"/>
              <w:right w:val="single" w:sz="4" w:space="0" w:color="auto"/>
            </w:tcBorders>
          </w:tcPr>
          <w:p w14:paraId="2BAAFA9A" w14:textId="77777777" w:rsidR="00CB612B" w:rsidRPr="000A3EC0"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10&gt;A5 Threshold1 1 RSRQ</w:t>
            </w:r>
          </w:p>
        </w:tc>
        <w:tc>
          <w:tcPr>
            <w:tcW w:w="1339" w:type="dxa"/>
            <w:tcBorders>
              <w:top w:val="single" w:sz="4" w:space="0" w:color="auto"/>
              <w:left w:val="single" w:sz="4" w:space="0" w:color="auto"/>
              <w:bottom w:val="single" w:sz="4" w:space="0" w:color="auto"/>
              <w:right w:val="single" w:sz="4" w:space="0" w:color="auto"/>
            </w:tcBorders>
          </w:tcPr>
          <w:p w14:paraId="595CB059"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53E62E55"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408C5137"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rsrq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621478C1"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RSRQ-Range </w:t>
            </w:r>
            <w:r w:rsidRPr="008B4BCD">
              <w:rPr>
                <w:rFonts w:ascii="Arial" w:hAnsi="Arial"/>
                <w:bCs/>
                <w:sz w:val="18"/>
                <w:lang w:eastAsia="ja-JP"/>
              </w:rPr>
              <w:t>IE</w:t>
            </w:r>
          </w:p>
        </w:tc>
      </w:tr>
      <w:tr w:rsidR="00CB612B" w:rsidRPr="00314937" w14:paraId="23DF60F0"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665475C"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380</w:t>
            </w:r>
          </w:p>
        </w:tc>
        <w:tc>
          <w:tcPr>
            <w:tcW w:w="3906" w:type="dxa"/>
            <w:tcBorders>
              <w:top w:val="single" w:sz="4" w:space="0" w:color="auto"/>
              <w:left w:val="single" w:sz="4" w:space="0" w:color="auto"/>
              <w:bottom w:val="single" w:sz="4" w:space="0" w:color="auto"/>
              <w:right w:val="single" w:sz="4" w:space="0" w:color="auto"/>
            </w:tcBorders>
          </w:tcPr>
          <w:p w14:paraId="066F730F" w14:textId="77777777" w:rsidR="00CB612B" w:rsidRPr="000A3EC0"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10&gt;A5 Threshold1 SINR</w:t>
            </w:r>
          </w:p>
        </w:tc>
        <w:tc>
          <w:tcPr>
            <w:tcW w:w="1339" w:type="dxa"/>
            <w:tcBorders>
              <w:top w:val="single" w:sz="4" w:space="0" w:color="auto"/>
              <w:left w:val="single" w:sz="4" w:space="0" w:color="auto"/>
              <w:bottom w:val="single" w:sz="4" w:space="0" w:color="auto"/>
              <w:right w:val="single" w:sz="4" w:space="0" w:color="auto"/>
            </w:tcBorders>
          </w:tcPr>
          <w:p w14:paraId="7C9DC9BB"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4C510F7B"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5CCBC7F6"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sinr</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10C2FFE3"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SINR-Range </w:t>
            </w:r>
            <w:r w:rsidRPr="008B4BCD">
              <w:rPr>
                <w:rFonts w:ascii="Arial" w:hAnsi="Arial"/>
                <w:bCs/>
                <w:sz w:val="18"/>
                <w:lang w:eastAsia="ja-JP"/>
              </w:rPr>
              <w:t>IE</w:t>
            </w:r>
          </w:p>
        </w:tc>
      </w:tr>
      <w:tr w:rsidR="00CB612B" w:rsidRPr="00314937" w14:paraId="3EB90C0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B9696E0"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381</w:t>
            </w:r>
          </w:p>
        </w:tc>
        <w:tc>
          <w:tcPr>
            <w:tcW w:w="3906" w:type="dxa"/>
            <w:tcBorders>
              <w:top w:val="single" w:sz="4" w:space="0" w:color="auto"/>
              <w:left w:val="single" w:sz="4" w:space="0" w:color="auto"/>
              <w:bottom w:val="single" w:sz="4" w:space="0" w:color="auto"/>
              <w:right w:val="single" w:sz="4" w:space="0" w:color="auto"/>
            </w:tcBorders>
          </w:tcPr>
          <w:p w14:paraId="6B26F859" w14:textId="77777777" w:rsidR="00CB612B" w:rsidRPr="000A3EC0" w:rsidRDefault="00CB612B" w:rsidP="00D54522">
            <w:pPr>
              <w:keepNext/>
              <w:keepLines/>
              <w:spacing w:after="0"/>
              <w:ind w:left="2272"/>
              <w:rPr>
                <w:rFonts w:ascii="Arial" w:hAnsi="Arial"/>
                <w:bCs/>
                <w:i/>
                <w:iCs/>
                <w:sz w:val="18"/>
                <w:lang w:eastAsia="ja-JP"/>
              </w:rPr>
            </w:pPr>
            <w:r w:rsidRPr="008B4BCD">
              <w:rPr>
                <w:rFonts w:ascii="Arial" w:hAnsi="Arial"/>
                <w:bCs/>
                <w:sz w:val="18"/>
                <w:lang w:eastAsia="ja-JP"/>
              </w:rPr>
              <w:t xml:space="preserve">9&gt;CHOICE </w:t>
            </w:r>
            <w:r w:rsidRPr="000A3EC0">
              <w:rPr>
                <w:rFonts w:ascii="Arial" w:hAnsi="Arial"/>
                <w:bCs/>
                <w:i/>
                <w:iCs/>
                <w:sz w:val="18"/>
                <w:lang w:eastAsia="ja-JP"/>
              </w:rPr>
              <w:t>A5 Threshold2 Type</w:t>
            </w:r>
          </w:p>
        </w:tc>
        <w:tc>
          <w:tcPr>
            <w:tcW w:w="1339" w:type="dxa"/>
            <w:tcBorders>
              <w:top w:val="single" w:sz="4" w:space="0" w:color="auto"/>
              <w:left w:val="single" w:sz="4" w:space="0" w:color="auto"/>
              <w:bottom w:val="single" w:sz="4" w:space="0" w:color="auto"/>
              <w:right w:val="single" w:sz="4" w:space="0" w:color="auto"/>
            </w:tcBorders>
          </w:tcPr>
          <w:p w14:paraId="51125A87"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4827D1F9"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3AAF0AA2"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6837C623"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a5-Threshold2 </w:t>
            </w:r>
            <w:r w:rsidRPr="008B4BCD">
              <w:rPr>
                <w:rFonts w:ascii="Arial" w:hAnsi="Arial"/>
                <w:bCs/>
                <w:sz w:val="18"/>
                <w:lang w:eastAsia="ja-JP"/>
              </w:rPr>
              <w:t>IE in TS 38.331 Sec 6</w:t>
            </w:r>
          </w:p>
        </w:tc>
      </w:tr>
      <w:tr w:rsidR="00CB612B" w:rsidRPr="00314937" w14:paraId="049BD898"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C0F1DD1"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382</w:t>
            </w:r>
          </w:p>
        </w:tc>
        <w:tc>
          <w:tcPr>
            <w:tcW w:w="3906" w:type="dxa"/>
            <w:tcBorders>
              <w:top w:val="single" w:sz="4" w:space="0" w:color="auto"/>
              <w:left w:val="single" w:sz="4" w:space="0" w:color="auto"/>
              <w:bottom w:val="single" w:sz="4" w:space="0" w:color="auto"/>
              <w:right w:val="single" w:sz="4" w:space="0" w:color="auto"/>
            </w:tcBorders>
          </w:tcPr>
          <w:p w14:paraId="4AF7BA62" w14:textId="77777777" w:rsidR="00CB612B" w:rsidRPr="000A3EC0"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10&gt;A5 Threshold2 RSRP</w:t>
            </w:r>
          </w:p>
        </w:tc>
        <w:tc>
          <w:tcPr>
            <w:tcW w:w="1339" w:type="dxa"/>
            <w:tcBorders>
              <w:top w:val="single" w:sz="4" w:space="0" w:color="auto"/>
              <w:left w:val="single" w:sz="4" w:space="0" w:color="auto"/>
              <w:bottom w:val="single" w:sz="4" w:space="0" w:color="auto"/>
              <w:right w:val="single" w:sz="4" w:space="0" w:color="auto"/>
            </w:tcBorders>
          </w:tcPr>
          <w:p w14:paraId="1CB62B2E"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13A33491"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772462A2"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MeasTriggerQuantity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9E8D763" w14:textId="77777777" w:rsidR="00CB612B" w:rsidRPr="008B4BCD" w:rsidRDefault="00CB612B" w:rsidP="00D54522">
            <w:pPr>
              <w:keepNext/>
              <w:keepLines/>
              <w:spacing w:after="0"/>
              <w:rPr>
                <w:rFonts w:ascii="Arial" w:hAnsi="Arial"/>
                <w:bCs/>
                <w:i/>
                <w:iCs/>
                <w:sz w:val="18"/>
                <w:lang w:eastAsia="ja-JP"/>
              </w:rPr>
            </w:pPr>
          </w:p>
        </w:tc>
      </w:tr>
      <w:tr w:rsidR="00CB612B" w:rsidRPr="00314937" w14:paraId="2691AC28"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9D0FAB6"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379</w:t>
            </w:r>
          </w:p>
        </w:tc>
        <w:tc>
          <w:tcPr>
            <w:tcW w:w="3906" w:type="dxa"/>
            <w:tcBorders>
              <w:top w:val="single" w:sz="4" w:space="0" w:color="auto"/>
              <w:left w:val="single" w:sz="4" w:space="0" w:color="auto"/>
              <w:bottom w:val="single" w:sz="4" w:space="0" w:color="auto"/>
              <w:right w:val="single" w:sz="4" w:space="0" w:color="auto"/>
            </w:tcBorders>
          </w:tcPr>
          <w:p w14:paraId="112EFA80" w14:textId="77777777" w:rsidR="00CB612B" w:rsidRPr="000A3EC0"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10&gt;A5 Threshold2 RSRQ</w:t>
            </w:r>
          </w:p>
        </w:tc>
        <w:tc>
          <w:tcPr>
            <w:tcW w:w="1339" w:type="dxa"/>
            <w:tcBorders>
              <w:top w:val="single" w:sz="4" w:space="0" w:color="auto"/>
              <w:left w:val="single" w:sz="4" w:space="0" w:color="auto"/>
              <w:bottom w:val="single" w:sz="4" w:space="0" w:color="auto"/>
              <w:right w:val="single" w:sz="4" w:space="0" w:color="auto"/>
            </w:tcBorders>
          </w:tcPr>
          <w:p w14:paraId="524CC6EF"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66788EC5"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3A0A1480"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rsrp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2FC152C9"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RSRP-Range </w:t>
            </w:r>
            <w:r w:rsidRPr="008B4BCD">
              <w:rPr>
                <w:rFonts w:ascii="Arial" w:hAnsi="Arial"/>
                <w:bCs/>
                <w:sz w:val="18"/>
                <w:lang w:eastAsia="ja-JP"/>
              </w:rPr>
              <w:t>IE</w:t>
            </w:r>
          </w:p>
        </w:tc>
      </w:tr>
      <w:tr w:rsidR="00CB612B" w:rsidRPr="00314937" w14:paraId="517961C0"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D864AC8"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380</w:t>
            </w:r>
          </w:p>
        </w:tc>
        <w:tc>
          <w:tcPr>
            <w:tcW w:w="3906" w:type="dxa"/>
            <w:tcBorders>
              <w:top w:val="single" w:sz="4" w:space="0" w:color="auto"/>
              <w:left w:val="single" w:sz="4" w:space="0" w:color="auto"/>
              <w:bottom w:val="single" w:sz="4" w:space="0" w:color="auto"/>
              <w:right w:val="single" w:sz="4" w:space="0" w:color="auto"/>
            </w:tcBorders>
          </w:tcPr>
          <w:p w14:paraId="63EFA2BC" w14:textId="77777777" w:rsidR="00CB612B" w:rsidRPr="000A3EC0"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10&gt;A5 Threshold2 SINR</w:t>
            </w:r>
          </w:p>
        </w:tc>
        <w:tc>
          <w:tcPr>
            <w:tcW w:w="1339" w:type="dxa"/>
            <w:tcBorders>
              <w:top w:val="single" w:sz="4" w:space="0" w:color="auto"/>
              <w:left w:val="single" w:sz="4" w:space="0" w:color="auto"/>
              <w:bottom w:val="single" w:sz="4" w:space="0" w:color="auto"/>
              <w:right w:val="single" w:sz="4" w:space="0" w:color="auto"/>
            </w:tcBorders>
          </w:tcPr>
          <w:p w14:paraId="7B42FC75"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53DBFF80"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39E5BA07"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rsrq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3D1E60EE"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RSRQ-Range </w:t>
            </w:r>
            <w:r w:rsidRPr="008B4BCD">
              <w:rPr>
                <w:rFonts w:ascii="Arial" w:hAnsi="Arial"/>
                <w:bCs/>
                <w:sz w:val="18"/>
                <w:lang w:eastAsia="ja-JP"/>
              </w:rPr>
              <w:t>IE</w:t>
            </w:r>
          </w:p>
        </w:tc>
      </w:tr>
      <w:tr w:rsidR="00CB612B" w:rsidRPr="00314937" w14:paraId="02444A5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8A7F40B"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381</w:t>
            </w:r>
          </w:p>
        </w:tc>
        <w:tc>
          <w:tcPr>
            <w:tcW w:w="3906" w:type="dxa"/>
            <w:tcBorders>
              <w:top w:val="single" w:sz="4" w:space="0" w:color="auto"/>
              <w:left w:val="single" w:sz="4" w:space="0" w:color="auto"/>
              <w:bottom w:val="single" w:sz="4" w:space="0" w:color="auto"/>
              <w:right w:val="single" w:sz="4" w:space="0" w:color="auto"/>
            </w:tcBorders>
          </w:tcPr>
          <w:p w14:paraId="1E4A160D" w14:textId="77777777" w:rsidR="00CB612B" w:rsidRPr="000A3EC0"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9&gt;A5 Report On Leave</w:t>
            </w:r>
          </w:p>
        </w:tc>
        <w:tc>
          <w:tcPr>
            <w:tcW w:w="1339" w:type="dxa"/>
            <w:tcBorders>
              <w:top w:val="single" w:sz="4" w:space="0" w:color="auto"/>
              <w:left w:val="single" w:sz="4" w:space="0" w:color="auto"/>
              <w:bottom w:val="single" w:sz="4" w:space="0" w:color="auto"/>
              <w:right w:val="single" w:sz="4" w:space="0" w:color="auto"/>
            </w:tcBorders>
          </w:tcPr>
          <w:p w14:paraId="1B3CB236"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028D9205"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0C277979"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reportOnLeave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616BDE84" w14:textId="77777777" w:rsidR="00CB612B" w:rsidRPr="008B4BCD" w:rsidRDefault="00CB612B" w:rsidP="00D54522">
            <w:pPr>
              <w:keepNext/>
              <w:keepLines/>
              <w:spacing w:after="0"/>
              <w:rPr>
                <w:rFonts w:ascii="Arial" w:hAnsi="Arial"/>
                <w:bCs/>
                <w:i/>
                <w:iCs/>
                <w:sz w:val="18"/>
                <w:lang w:eastAsia="ja-JP"/>
              </w:rPr>
            </w:pPr>
          </w:p>
        </w:tc>
      </w:tr>
      <w:tr w:rsidR="00CB612B" w:rsidRPr="00314937" w14:paraId="07A215EE"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0E46803"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382</w:t>
            </w:r>
          </w:p>
        </w:tc>
        <w:tc>
          <w:tcPr>
            <w:tcW w:w="3906" w:type="dxa"/>
            <w:tcBorders>
              <w:top w:val="single" w:sz="4" w:space="0" w:color="auto"/>
              <w:left w:val="single" w:sz="4" w:space="0" w:color="auto"/>
              <w:bottom w:val="single" w:sz="4" w:space="0" w:color="auto"/>
              <w:right w:val="single" w:sz="4" w:space="0" w:color="auto"/>
            </w:tcBorders>
          </w:tcPr>
          <w:p w14:paraId="2576F95C" w14:textId="77777777" w:rsidR="00CB612B" w:rsidRPr="000A3EC0"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9&gt;A5 Hysteresis</w:t>
            </w:r>
          </w:p>
        </w:tc>
        <w:tc>
          <w:tcPr>
            <w:tcW w:w="1339" w:type="dxa"/>
            <w:tcBorders>
              <w:top w:val="single" w:sz="4" w:space="0" w:color="auto"/>
              <w:left w:val="single" w:sz="4" w:space="0" w:color="auto"/>
              <w:bottom w:val="single" w:sz="4" w:space="0" w:color="auto"/>
              <w:right w:val="single" w:sz="4" w:space="0" w:color="auto"/>
            </w:tcBorders>
          </w:tcPr>
          <w:p w14:paraId="604906BA"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6C93F246"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02C24611"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hysteresis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7206BD89" w14:textId="77777777" w:rsidR="00CB612B" w:rsidRPr="008B4BCD" w:rsidRDefault="00CB612B" w:rsidP="00D54522">
            <w:pPr>
              <w:keepNext/>
              <w:keepLines/>
              <w:spacing w:after="0"/>
              <w:rPr>
                <w:rFonts w:ascii="Arial" w:hAnsi="Arial"/>
                <w:bCs/>
                <w:i/>
                <w:iCs/>
                <w:sz w:val="18"/>
                <w:lang w:eastAsia="ja-JP"/>
              </w:rPr>
            </w:pPr>
          </w:p>
        </w:tc>
      </w:tr>
      <w:tr w:rsidR="00CB612B" w:rsidRPr="00314937" w14:paraId="2403AF72"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02FF7E4"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383</w:t>
            </w:r>
          </w:p>
        </w:tc>
        <w:tc>
          <w:tcPr>
            <w:tcW w:w="3906" w:type="dxa"/>
            <w:tcBorders>
              <w:top w:val="single" w:sz="4" w:space="0" w:color="auto"/>
              <w:left w:val="single" w:sz="4" w:space="0" w:color="auto"/>
              <w:bottom w:val="single" w:sz="4" w:space="0" w:color="auto"/>
              <w:right w:val="single" w:sz="4" w:space="0" w:color="auto"/>
            </w:tcBorders>
          </w:tcPr>
          <w:p w14:paraId="7B45DB03" w14:textId="77777777" w:rsidR="00CB612B" w:rsidRPr="000A3EC0"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9&gt;A5 Time to Trigger</w:t>
            </w:r>
          </w:p>
        </w:tc>
        <w:tc>
          <w:tcPr>
            <w:tcW w:w="1339" w:type="dxa"/>
            <w:tcBorders>
              <w:top w:val="single" w:sz="4" w:space="0" w:color="auto"/>
              <w:left w:val="single" w:sz="4" w:space="0" w:color="auto"/>
              <w:bottom w:val="single" w:sz="4" w:space="0" w:color="auto"/>
              <w:right w:val="single" w:sz="4" w:space="0" w:color="auto"/>
            </w:tcBorders>
          </w:tcPr>
          <w:p w14:paraId="41F00597"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3013434E"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6E09CBD1"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timeToTrigger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08DD11E2" w14:textId="77777777" w:rsidR="00CB612B" w:rsidRPr="008B4BCD" w:rsidRDefault="00CB612B" w:rsidP="00D54522">
            <w:pPr>
              <w:keepNext/>
              <w:keepLines/>
              <w:spacing w:after="0"/>
              <w:rPr>
                <w:rFonts w:ascii="Arial" w:hAnsi="Arial"/>
                <w:bCs/>
                <w:i/>
                <w:iCs/>
                <w:sz w:val="18"/>
                <w:lang w:eastAsia="ja-JP"/>
              </w:rPr>
            </w:pPr>
          </w:p>
        </w:tc>
      </w:tr>
      <w:tr w:rsidR="00CB612B" w:rsidRPr="00314937" w14:paraId="4048A98F"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C6E5F90"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384</w:t>
            </w:r>
          </w:p>
        </w:tc>
        <w:tc>
          <w:tcPr>
            <w:tcW w:w="3906" w:type="dxa"/>
            <w:tcBorders>
              <w:top w:val="single" w:sz="4" w:space="0" w:color="auto"/>
              <w:left w:val="single" w:sz="4" w:space="0" w:color="auto"/>
              <w:bottom w:val="single" w:sz="4" w:space="0" w:color="auto"/>
              <w:right w:val="single" w:sz="4" w:space="0" w:color="auto"/>
            </w:tcBorders>
          </w:tcPr>
          <w:p w14:paraId="7154E529" w14:textId="77777777" w:rsidR="00CB612B" w:rsidRPr="000A3EC0"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9&gt;Use White Cell List</w:t>
            </w:r>
          </w:p>
        </w:tc>
        <w:tc>
          <w:tcPr>
            <w:tcW w:w="1339" w:type="dxa"/>
            <w:tcBorders>
              <w:top w:val="single" w:sz="4" w:space="0" w:color="auto"/>
              <w:left w:val="single" w:sz="4" w:space="0" w:color="auto"/>
              <w:bottom w:val="single" w:sz="4" w:space="0" w:color="auto"/>
              <w:right w:val="single" w:sz="4" w:space="0" w:color="auto"/>
            </w:tcBorders>
          </w:tcPr>
          <w:p w14:paraId="60E84B88"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4AA68123"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70B508A8"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useWhiteCellList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6C1A1947" w14:textId="77777777" w:rsidR="00CB612B" w:rsidRPr="008B4BCD" w:rsidRDefault="00CB612B" w:rsidP="00D54522">
            <w:pPr>
              <w:keepNext/>
              <w:keepLines/>
              <w:spacing w:after="0"/>
              <w:rPr>
                <w:rFonts w:ascii="Arial" w:hAnsi="Arial"/>
                <w:bCs/>
                <w:i/>
                <w:iCs/>
                <w:sz w:val="18"/>
                <w:lang w:eastAsia="ja-JP"/>
              </w:rPr>
            </w:pPr>
          </w:p>
        </w:tc>
      </w:tr>
      <w:tr w:rsidR="00CB612B" w:rsidRPr="00314937" w14:paraId="7BF5A551"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E9DBB06"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391</w:t>
            </w:r>
          </w:p>
        </w:tc>
        <w:tc>
          <w:tcPr>
            <w:tcW w:w="3906" w:type="dxa"/>
            <w:tcBorders>
              <w:top w:val="single" w:sz="4" w:space="0" w:color="auto"/>
              <w:left w:val="single" w:sz="4" w:space="0" w:color="auto"/>
              <w:bottom w:val="single" w:sz="4" w:space="0" w:color="auto"/>
              <w:right w:val="single" w:sz="4" w:space="0" w:color="auto"/>
            </w:tcBorders>
          </w:tcPr>
          <w:p w14:paraId="441CBA7C" w14:textId="77777777" w:rsidR="00CB612B" w:rsidRPr="000A3EC0"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7&gt;Event A6</w:t>
            </w:r>
          </w:p>
        </w:tc>
        <w:tc>
          <w:tcPr>
            <w:tcW w:w="1339" w:type="dxa"/>
            <w:tcBorders>
              <w:top w:val="single" w:sz="4" w:space="0" w:color="auto"/>
              <w:left w:val="single" w:sz="4" w:space="0" w:color="auto"/>
              <w:bottom w:val="single" w:sz="4" w:space="0" w:color="auto"/>
              <w:right w:val="single" w:sz="4" w:space="0" w:color="auto"/>
            </w:tcBorders>
          </w:tcPr>
          <w:p w14:paraId="1D2AF0B4"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1360F213"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09337DBA"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176AEC3D"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eventA6 </w:t>
            </w:r>
            <w:r w:rsidRPr="008B4BCD">
              <w:rPr>
                <w:rFonts w:ascii="Arial" w:hAnsi="Arial"/>
                <w:bCs/>
                <w:sz w:val="18"/>
                <w:lang w:eastAsia="ja-JP"/>
              </w:rPr>
              <w:t>IE in TS 38.331 Sec 6</w:t>
            </w:r>
          </w:p>
        </w:tc>
      </w:tr>
      <w:tr w:rsidR="00CB612B" w:rsidRPr="00314937" w14:paraId="724390E3"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9D4075E"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392</w:t>
            </w:r>
          </w:p>
        </w:tc>
        <w:tc>
          <w:tcPr>
            <w:tcW w:w="3906" w:type="dxa"/>
            <w:tcBorders>
              <w:top w:val="single" w:sz="4" w:space="0" w:color="auto"/>
              <w:left w:val="single" w:sz="4" w:space="0" w:color="auto"/>
              <w:bottom w:val="single" w:sz="4" w:space="0" w:color="auto"/>
              <w:right w:val="single" w:sz="4" w:space="0" w:color="auto"/>
            </w:tcBorders>
          </w:tcPr>
          <w:p w14:paraId="762B6D33" w14:textId="77777777" w:rsidR="00CB612B" w:rsidRPr="000A3EC0" w:rsidRDefault="00CB612B" w:rsidP="00D54522">
            <w:pPr>
              <w:keepNext/>
              <w:keepLines/>
              <w:spacing w:after="0"/>
              <w:ind w:left="1988"/>
              <w:rPr>
                <w:rFonts w:ascii="Arial" w:hAnsi="Arial"/>
                <w:bCs/>
                <w:sz w:val="18"/>
                <w:lang w:eastAsia="ja-JP"/>
              </w:rPr>
            </w:pPr>
            <w:r w:rsidRPr="008B4BCD">
              <w:rPr>
                <w:rFonts w:ascii="Arial" w:hAnsi="Arial"/>
                <w:bCs/>
                <w:sz w:val="18"/>
                <w:lang w:eastAsia="ja-JP"/>
              </w:rPr>
              <w:t>8&gt;A6 Threshold</w:t>
            </w:r>
          </w:p>
        </w:tc>
        <w:tc>
          <w:tcPr>
            <w:tcW w:w="1339" w:type="dxa"/>
            <w:tcBorders>
              <w:top w:val="single" w:sz="4" w:space="0" w:color="auto"/>
              <w:left w:val="single" w:sz="4" w:space="0" w:color="auto"/>
              <w:bottom w:val="single" w:sz="4" w:space="0" w:color="auto"/>
              <w:right w:val="single" w:sz="4" w:space="0" w:color="auto"/>
            </w:tcBorders>
          </w:tcPr>
          <w:p w14:paraId="7B092560"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28EBCACA"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78CF650C"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47646A01"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A6-Threshold </w:t>
            </w:r>
            <w:r w:rsidRPr="008B4BCD">
              <w:rPr>
                <w:rFonts w:ascii="Arial" w:hAnsi="Arial"/>
                <w:bCs/>
                <w:sz w:val="18"/>
                <w:lang w:eastAsia="ja-JP"/>
              </w:rPr>
              <w:t>IE in TS 38.331 Sec 6</w:t>
            </w:r>
          </w:p>
        </w:tc>
      </w:tr>
      <w:tr w:rsidR="00CB612B" w:rsidRPr="00314937" w14:paraId="0C0D72D2"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51A3D37"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393</w:t>
            </w:r>
          </w:p>
        </w:tc>
        <w:tc>
          <w:tcPr>
            <w:tcW w:w="3906" w:type="dxa"/>
            <w:tcBorders>
              <w:top w:val="single" w:sz="4" w:space="0" w:color="auto"/>
              <w:left w:val="single" w:sz="4" w:space="0" w:color="auto"/>
              <w:bottom w:val="single" w:sz="4" w:space="0" w:color="auto"/>
              <w:right w:val="single" w:sz="4" w:space="0" w:color="auto"/>
            </w:tcBorders>
          </w:tcPr>
          <w:p w14:paraId="7AAB3E6B" w14:textId="77777777" w:rsidR="00CB612B" w:rsidRPr="000A3EC0" w:rsidRDefault="00CB612B" w:rsidP="00D54522">
            <w:pPr>
              <w:keepNext/>
              <w:keepLines/>
              <w:spacing w:after="0"/>
              <w:ind w:left="2272"/>
              <w:rPr>
                <w:rFonts w:ascii="Arial" w:hAnsi="Arial"/>
                <w:bCs/>
                <w:i/>
                <w:iCs/>
                <w:sz w:val="18"/>
                <w:lang w:eastAsia="ja-JP"/>
              </w:rPr>
            </w:pPr>
            <w:r w:rsidRPr="008B4BCD">
              <w:rPr>
                <w:rFonts w:ascii="Arial" w:hAnsi="Arial"/>
                <w:bCs/>
                <w:sz w:val="18"/>
                <w:lang w:eastAsia="ja-JP"/>
              </w:rPr>
              <w:t xml:space="preserve">9&gt;CHOICE </w:t>
            </w:r>
            <w:r w:rsidRPr="000A3EC0">
              <w:rPr>
                <w:rFonts w:ascii="Arial" w:hAnsi="Arial"/>
                <w:bCs/>
                <w:i/>
                <w:iCs/>
                <w:sz w:val="18"/>
                <w:lang w:eastAsia="ja-JP"/>
              </w:rPr>
              <w:t>A6 Threshold Type</w:t>
            </w:r>
          </w:p>
        </w:tc>
        <w:tc>
          <w:tcPr>
            <w:tcW w:w="1339" w:type="dxa"/>
            <w:tcBorders>
              <w:top w:val="single" w:sz="4" w:space="0" w:color="auto"/>
              <w:left w:val="single" w:sz="4" w:space="0" w:color="auto"/>
              <w:bottom w:val="single" w:sz="4" w:space="0" w:color="auto"/>
              <w:right w:val="single" w:sz="4" w:space="0" w:color="auto"/>
            </w:tcBorders>
          </w:tcPr>
          <w:p w14:paraId="16868E1A"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43063F68"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61BB48F4"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68EAA01D"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MeasTriggerQuantityOffset </w:t>
            </w:r>
            <w:r w:rsidRPr="008B4BCD">
              <w:rPr>
                <w:rFonts w:ascii="Arial" w:hAnsi="Arial"/>
                <w:bCs/>
                <w:sz w:val="18"/>
                <w:lang w:eastAsia="ja-JP"/>
              </w:rPr>
              <w:t>IE in TS 38.331 Sec 6</w:t>
            </w:r>
          </w:p>
        </w:tc>
      </w:tr>
      <w:tr w:rsidR="00CB612B" w:rsidRPr="00314937" w14:paraId="77CB73F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AFAA68C"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lastRenderedPageBreak/>
              <w:t>394</w:t>
            </w:r>
          </w:p>
        </w:tc>
        <w:tc>
          <w:tcPr>
            <w:tcW w:w="3906" w:type="dxa"/>
            <w:tcBorders>
              <w:top w:val="single" w:sz="4" w:space="0" w:color="auto"/>
              <w:left w:val="single" w:sz="4" w:space="0" w:color="auto"/>
              <w:bottom w:val="single" w:sz="4" w:space="0" w:color="auto"/>
              <w:right w:val="single" w:sz="4" w:space="0" w:color="auto"/>
            </w:tcBorders>
          </w:tcPr>
          <w:p w14:paraId="7CD434E7" w14:textId="77777777" w:rsidR="00CB612B" w:rsidRPr="000A3EC0"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10&gt;A6 Threshold RSRP Offset</w:t>
            </w:r>
          </w:p>
        </w:tc>
        <w:tc>
          <w:tcPr>
            <w:tcW w:w="1339" w:type="dxa"/>
            <w:tcBorders>
              <w:top w:val="single" w:sz="4" w:space="0" w:color="auto"/>
              <w:left w:val="single" w:sz="4" w:space="0" w:color="auto"/>
              <w:bottom w:val="single" w:sz="4" w:space="0" w:color="auto"/>
              <w:right w:val="single" w:sz="4" w:space="0" w:color="auto"/>
            </w:tcBorders>
          </w:tcPr>
          <w:p w14:paraId="73FE7F6C"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056B35AB"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7CF69618"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rsrp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AE900AC" w14:textId="77777777" w:rsidR="00CB612B" w:rsidRPr="008B4BCD" w:rsidRDefault="00CB612B" w:rsidP="00D54522">
            <w:pPr>
              <w:keepNext/>
              <w:keepLines/>
              <w:spacing w:after="0"/>
              <w:rPr>
                <w:rFonts w:ascii="Arial" w:hAnsi="Arial"/>
                <w:bCs/>
                <w:i/>
                <w:iCs/>
                <w:sz w:val="18"/>
                <w:lang w:eastAsia="ja-JP"/>
              </w:rPr>
            </w:pPr>
          </w:p>
        </w:tc>
      </w:tr>
      <w:tr w:rsidR="00CB612B" w:rsidRPr="00314937" w14:paraId="7BC33507"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32CAE62"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395</w:t>
            </w:r>
          </w:p>
        </w:tc>
        <w:tc>
          <w:tcPr>
            <w:tcW w:w="3906" w:type="dxa"/>
            <w:tcBorders>
              <w:top w:val="single" w:sz="4" w:space="0" w:color="auto"/>
              <w:left w:val="single" w:sz="4" w:space="0" w:color="auto"/>
              <w:bottom w:val="single" w:sz="4" w:space="0" w:color="auto"/>
              <w:right w:val="single" w:sz="4" w:space="0" w:color="auto"/>
            </w:tcBorders>
          </w:tcPr>
          <w:p w14:paraId="742AD5EB" w14:textId="77777777" w:rsidR="00CB612B" w:rsidRPr="000A3EC0"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10&gt;A6 Threshold RSRQ Offset</w:t>
            </w:r>
          </w:p>
        </w:tc>
        <w:tc>
          <w:tcPr>
            <w:tcW w:w="1339" w:type="dxa"/>
            <w:tcBorders>
              <w:top w:val="single" w:sz="4" w:space="0" w:color="auto"/>
              <w:left w:val="single" w:sz="4" w:space="0" w:color="auto"/>
              <w:bottom w:val="single" w:sz="4" w:space="0" w:color="auto"/>
              <w:right w:val="single" w:sz="4" w:space="0" w:color="auto"/>
            </w:tcBorders>
          </w:tcPr>
          <w:p w14:paraId="2A5D7CED"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5F8E60F2"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7429FD60"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rsrq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09EA476F" w14:textId="77777777" w:rsidR="00CB612B" w:rsidRPr="008B4BCD" w:rsidRDefault="00CB612B" w:rsidP="00D54522">
            <w:pPr>
              <w:keepNext/>
              <w:keepLines/>
              <w:spacing w:after="0"/>
              <w:rPr>
                <w:rFonts w:ascii="Arial" w:hAnsi="Arial"/>
                <w:bCs/>
                <w:i/>
                <w:iCs/>
                <w:sz w:val="18"/>
                <w:lang w:eastAsia="ja-JP"/>
              </w:rPr>
            </w:pPr>
          </w:p>
        </w:tc>
      </w:tr>
      <w:tr w:rsidR="00CB612B" w:rsidRPr="00314937" w14:paraId="1E19828A"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AD6473B"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396</w:t>
            </w:r>
          </w:p>
        </w:tc>
        <w:tc>
          <w:tcPr>
            <w:tcW w:w="3906" w:type="dxa"/>
            <w:tcBorders>
              <w:top w:val="single" w:sz="4" w:space="0" w:color="auto"/>
              <w:left w:val="single" w:sz="4" w:space="0" w:color="auto"/>
              <w:bottom w:val="single" w:sz="4" w:space="0" w:color="auto"/>
              <w:right w:val="single" w:sz="4" w:space="0" w:color="auto"/>
            </w:tcBorders>
          </w:tcPr>
          <w:p w14:paraId="5977554F" w14:textId="77777777" w:rsidR="00CB612B" w:rsidRPr="000A3EC0" w:rsidRDefault="00CB612B" w:rsidP="00D54522">
            <w:pPr>
              <w:keepNext/>
              <w:keepLines/>
              <w:spacing w:after="0"/>
              <w:ind w:left="2556"/>
              <w:rPr>
                <w:rFonts w:ascii="Arial" w:hAnsi="Arial"/>
                <w:bCs/>
                <w:sz w:val="18"/>
                <w:lang w:eastAsia="ja-JP"/>
              </w:rPr>
            </w:pPr>
            <w:r w:rsidRPr="008B4BCD">
              <w:rPr>
                <w:rFonts w:ascii="Arial" w:hAnsi="Arial"/>
                <w:bCs/>
                <w:sz w:val="18"/>
                <w:lang w:eastAsia="ja-JP"/>
              </w:rPr>
              <w:t>10&gt;A6 Threshold SINR Offset</w:t>
            </w:r>
          </w:p>
        </w:tc>
        <w:tc>
          <w:tcPr>
            <w:tcW w:w="1339" w:type="dxa"/>
            <w:tcBorders>
              <w:top w:val="single" w:sz="4" w:space="0" w:color="auto"/>
              <w:left w:val="single" w:sz="4" w:space="0" w:color="auto"/>
              <w:bottom w:val="single" w:sz="4" w:space="0" w:color="auto"/>
              <w:right w:val="single" w:sz="4" w:space="0" w:color="auto"/>
            </w:tcBorders>
          </w:tcPr>
          <w:p w14:paraId="52109E5A"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6297B6B0"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71486F87"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sinr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02EB75F9" w14:textId="77777777" w:rsidR="00CB612B" w:rsidRPr="008B4BCD" w:rsidRDefault="00CB612B" w:rsidP="00D54522">
            <w:pPr>
              <w:keepNext/>
              <w:keepLines/>
              <w:spacing w:after="0"/>
              <w:rPr>
                <w:rFonts w:ascii="Arial" w:hAnsi="Arial"/>
                <w:bCs/>
                <w:i/>
                <w:iCs/>
                <w:sz w:val="18"/>
                <w:lang w:eastAsia="ja-JP"/>
              </w:rPr>
            </w:pPr>
          </w:p>
        </w:tc>
      </w:tr>
      <w:tr w:rsidR="00CB612B" w:rsidRPr="00314937" w14:paraId="613A74BF"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3B19AA3"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397</w:t>
            </w:r>
          </w:p>
        </w:tc>
        <w:tc>
          <w:tcPr>
            <w:tcW w:w="3906" w:type="dxa"/>
            <w:tcBorders>
              <w:top w:val="single" w:sz="4" w:space="0" w:color="auto"/>
              <w:left w:val="single" w:sz="4" w:space="0" w:color="auto"/>
              <w:bottom w:val="single" w:sz="4" w:space="0" w:color="auto"/>
              <w:right w:val="single" w:sz="4" w:space="0" w:color="auto"/>
            </w:tcBorders>
          </w:tcPr>
          <w:p w14:paraId="5F863A07" w14:textId="77777777" w:rsidR="00CB612B" w:rsidRPr="000A3EC0"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9&gt;A6 Report On Leave</w:t>
            </w:r>
          </w:p>
        </w:tc>
        <w:tc>
          <w:tcPr>
            <w:tcW w:w="1339" w:type="dxa"/>
            <w:tcBorders>
              <w:top w:val="single" w:sz="4" w:space="0" w:color="auto"/>
              <w:left w:val="single" w:sz="4" w:space="0" w:color="auto"/>
              <w:bottom w:val="single" w:sz="4" w:space="0" w:color="auto"/>
              <w:right w:val="single" w:sz="4" w:space="0" w:color="auto"/>
            </w:tcBorders>
          </w:tcPr>
          <w:p w14:paraId="3B6CFE14"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5F5C0F71"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69C95B82"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reportOnLeave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6CC874EC" w14:textId="77777777" w:rsidR="00CB612B" w:rsidRPr="008B4BCD" w:rsidRDefault="00CB612B" w:rsidP="00D54522">
            <w:pPr>
              <w:keepNext/>
              <w:keepLines/>
              <w:spacing w:after="0"/>
              <w:rPr>
                <w:rFonts w:ascii="Arial" w:hAnsi="Arial"/>
                <w:bCs/>
                <w:i/>
                <w:iCs/>
                <w:sz w:val="18"/>
                <w:lang w:eastAsia="ja-JP"/>
              </w:rPr>
            </w:pPr>
          </w:p>
        </w:tc>
      </w:tr>
      <w:tr w:rsidR="00CB612B" w:rsidRPr="00314937" w14:paraId="2A23C3C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A9DBCB3"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398</w:t>
            </w:r>
          </w:p>
        </w:tc>
        <w:tc>
          <w:tcPr>
            <w:tcW w:w="3906" w:type="dxa"/>
            <w:tcBorders>
              <w:top w:val="single" w:sz="4" w:space="0" w:color="auto"/>
              <w:left w:val="single" w:sz="4" w:space="0" w:color="auto"/>
              <w:bottom w:val="single" w:sz="4" w:space="0" w:color="auto"/>
              <w:right w:val="single" w:sz="4" w:space="0" w:color="auto"/>
            </w:tcBorders>
          </w:tcPr>
          <w:p w14:paraId="305CD56D" w14:textId="77777777" w:rsidR="00CB612B" w:rsidRPr="000A3EC0"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9&gt;A6 Hysteresis</w:t>
            </w:r>
          </w:p>
        </w:tc>
        <w:tc>
          <w:tcPr>
            <w:tcW w:w="1339" w:type="dxa"/>
            <w:tcBorders>
              <w:top w:val="single" w:sz="4" w:space="0" w:color="auto"/>
              <w:left w:val="single" w:sz="4" w:space="0" w:color="auto"/>
              <w:bottom w:val="single" w:sz="4" w:space="0" w:color="auto"/>
              <w:right w:val="single" w:sz="4" w:space="0" w:color="auto"/>
            </w:tcBorders>
          </w:tcPr>
          <w:p w14:paraId="74748B7D"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361832E5"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59655807"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hysteresis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FEEE068" w14:textId="77777777" w:rsidR="00CB612B" w:rsidRPr="008B4BCD" w:rsidRDefault="00CB612B" w:rsidP="00D54522">
            <w:pPr>
              <w:keepNext/>
              <w:keepLines/>
              <w:spacing w:after="0"/>
              <w:rPr>
                <w:rFonts w:ascii="Arial" w:hAnsi="Arial"/>
                <w:bCs/>
                <w:i/>
                <w:iCs/>
                <w:sz w:val="18"/>
                <w:lang w:eastAsia="ja-JP"/>
              </w:rPr>
            </w:pPr>
          </w:p>
        </w:tc>
      </w:tr>
      <w:tr w:rsidR="00CB612B" w:rsidRPr="00314937" w14:paraId="4EC58CAC"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91AACDE"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399</w:t>
            </w:r>
          </w:p>
        </w:tc>
        <w:tc>
          <w:tcPr>
            <w:tcW w:w="3906" w:type="dxa"/>
            <w:tcBorders>
              <w:top w:val="single" w:sz="4" w:space="0" w:color="auto"/>
              <w:left w:val="single" w:sz="4" w:space="0" w:color="auto"/>
              <w:bottom w:val="single" w:sz="4" w:space="0" w:color="auto"/>
              <w:right w:val="single" w:sz="4" w:space="0" w:color="auto"/>
            </w:tcBorders>
          </w:tcPr>
          <w:p w14:paraId="4F6698FD" w14:textId="77777777" w:rsidR="00CB612B" w:rsidRPr="000A3EC0"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9&gt;A6 Time to Trigger</w:t>
            </w:r>
          </w:p>
        </w:tc>
        <w:tc>
          <w:tcPr>
            <w:tcW w:w="1339" w:type="dxa"/>
            <w:tcBorders>
              <w:top w:val="single" w:sz="4" w:space="0" w:color="auto"/>
              <w:left w:val="single" w:sz="4" w:space="0" w:color="auto"/>
              <w:bottom w:val="single" w:sz="4" w:space="0" w:color="auto"/>
              <w:right w:val="single" w:sz="4" w:space="0" w:color="auto"/>
            </w:tcBorders>
          </w:tcPr>
          <w:p w14:paraId="2E0801AC"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0434DC36"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7AF0A3FC"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timeToTrigger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7CCFE65E" w14:textId="77777777" w:rsidR="00CB612B" w:rsidRPr="008B4BCD" w:rsidRDefault="00CB612B" w:rsidP="00D54522">
            <w:pPr>
              <w:keepNext/>
              <w:keepLines/>
              <w:spacing w:after="0"/>
              <w:rPr>
                <w:rFonts w:ascii="Arial" w:hAnsi="Arial"/>
                <w:bCs/>
                <w:i/>
                <w:iCs/>
                <w:sz w:val="18"/>
                <w:lang w:eastAsia="ja-JP"/>
              </w:rPr>
            </w:pPr>
          </w:p>
        </w:tc>
      </w:tr>
      <w:tr w:rsidR="00CB612B" w:rsidRPr="00314937" w14:paraId="389C9B1D"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BB28B50"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400</w:t>
            </w:r>
          </w:p>
        </w:tc>
        <w:tc>
          <w:tcPr>
            <w:tcW w:w="3906" w:type="dxa"/>
            <w:tcBorders>
              <w:top w:val="single" w:sz="4" w:space="0" w:color="auto"/>
              <w:left w:val="single" w:sz="4" w:space="0" w:color="auto"/>
              <w:bottom w:val="single" w:sz="4" w:space="0" w:color="auto"/>
              <w:right w:val="single" w:sz="4" w:space="0" w:color="auto"/>
            </w:tcBorders>
          </w:tcPr>
          <w:p w14:paraId="5B9733F5" w14:textId="77777777" w:rsidR="00CB612B" w:rsidRPr="000A3EC0"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9&gt;Use White Cell List</w:t>
            </w:r>
          </w:p>
        </w:tc>
        <w:tc>
          <w:tcPr>
            <w:tcW w:w="1339" w:type="dxa"/>
            <w:tcBorders>
              <w:top w:val="single" w:sz="4" w:space="0" w:color="auto"/>
              <w:left w:val="single" w:sz="4" w:space="0" w:color="auto"/>
              <w:bottom w:val="single" w:sz="4" w:space="0" w:color="auto"/>
              <w:right w:val="single" w:sz="4" w:space="0" w:color="auto"/>
            </w:tcBorders>
          </w:tcPr>
          <w:p w14:paraId="52B12B2C"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71D229C6"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26997543"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useWhiteCellList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68344735" w14:textId="77777777" w:rsidR="00CB612B" w:rsidRPr="008B4BCD" w:rsidRDefault="00CB612B" w:rsidP="00D54522">
            <w:pPr>
              <w:keepNext/>
              <w:keepLines/>
              <w:spacing w:after="0"/>
              <w:rPr>
                <w:rFonts w:ascii="Arial" w:hAnsi="Arial"/>
                <w:bCs/>
                <w:i/>
                <w:iCs/>
                <w:sz w:val="18"/>
                <w:lang w:eastAsia="ja-JP"/>
              </w:rPr>
            </w:pPr>
          </w:p>
        </w:tc>
      </w:tr>
      <w:tr w:rsidR="00CB612B" w:rsidRPr="00314937" w14:paraId="36C0FB01"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AF77FB9"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405</w:t>
            </w:r>
          </w:p>
        </w:tc>
        <w:tc>
          <w:tcPr>
            <w:tcW w:w="3906" w:type="dxa"/>
            <w:tcBorders>
              <w:top w:val="single" w:sz="4" w:space="0" w:color="auto"/>
              <w:left w:val="single" w:sz="4" w:space="0" w:color="auto"/>
              <w:bottom w:val="single" w:sz="4" w:space="0" w:color="auto"/>
              <w:right w:val="single" w:sz="4" w:space="0" w:color="auto"/>
            </w:tcBorders>
          </w:tcPr>
          <w:p w14:paraId="33EBD465" w14:textId="77777777" w:rsidR="00CB612B" w:rsidRPr="000A3EC0" w:rsidRDefault="00CB612B" w:rsidP="00D54522">
            <w:pPr>
              <w:keepNext/>
              <w:keepLines/>
              <w:spacing w:after="0"/>
              <w:ind w:left="1136"/>
              <w:rPr>
                <w:rFonts w:ascii="Arial" w:hAnsi="Arial"/>
                <w:bCs/>
                <w:sz w:val="18"/>
                <w:lang w:eastAsia="ja-JP"/>
              </w:rPr>
            </w:pPr>
            <w:r w:rsidRPr="008B4BCD">
              <w:rPr>
                <w:rFonts w:ascii="Arial" w:hAnsi="Arial"/>
                <w:bCs/>
                <w:sz w:val="18"/>
                <w:lang w:eastAsia="ja-JP"/>
              </w:rPr>
              <w:t>5&gt;Report CGI</w:t>
            </w:r>
          </w:p>
        </w:tc>
        <w:tc>
          <w:tcPr>
            <w:tcW w:w="1339" w:type="dxa"/>
            <w:tcBorders>
              <w:top w:val="single" w:sz="4" w:space="0" w:color="auto"/>
              <w:left w:val="single" w:sz="4" w:space="0" w:color="auto"/>
              <w:bottom w:val="single" w:sz="4" w:space="0" w:color="auto"/>
              <w:right w:val="single" w:sz="4" w:space="0" w:color="auto"/>
            </w:tcBorders>
          </w:tcPr>
          <w:p w14:paraId="793FE7A7"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23A6DE04"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53A00C1B"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3DFD3AAE"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ReportCGI </w:t>
            </w:r>
            <w:r w:rsidRPr="008B4BCD">
              <w:rPr>
                <w:rFonts w:ascii="Arial" w:hAnsi="Arial"/>
                <w:bCs/>
                <w:sz w:val="18"/>
                <w:lang w:eastAsia="ja-JP"/>
              </w:rPr>
              <w:t>IE in TS 38.331 Sec 6</w:t>
            </w:r>
          </w:p>
        </w:tc>
      </w:tr>
      <w:tr w:rsidR="00CB612B" w:rsidRPr="00314937" w14:paraId="2CABA2A0"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46A2E61"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406</w:t>
            </w:r>
          </w:p>
        </w:tc>
        <w:tc>
          <w:tcPr>
            <w:tcW w:w="3906" w:type="dxa"/>
            <w:tcBorders>
              <w:top w:val="single" w:sz="4" w:space="0" w:color="auto"/>
              <w:left w:val="single" w:sz="4" w:space="0" w:color="auto"/>
              <w:bottom w:val="single" w:sz="4" w:space="0" w:color="auto"/>
              <w:right w:val="single" w:sz="4" w:space="0" w:color="auto"/>
            </w:tcBorders>
          </w:tcPr>
          <w:p w14:paraId="188210FD"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6&gt;Cell to Report CGI</w:t>
            </w:r>
          </w:p>
        </w:tc>
        <w:tc>
          <w:tcPr>
            <w:tcW w:w="1339" w:type="dxa"/>
            <w:tcBorders>
              <w:top w:val="single" w:sz="4" w:space="0" w:color="auto"/>
              <w:left w:val="single" w:sz="4" w:space="0" w:color="auto"/>
              <w:bottom w:val="single" w:sz="4" w:space="0" w:color="auto"/>
              <w:right w:val="single" w:sz="4" w:space="0" w:color="auto"/>
            </w:tcBorders>
          </w:tcPr>
          <w:p w14:paraId="50D273E7"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34B55563"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TRUE</w:t>
            </w:r>
          </w:p>
        </w:tc>
        <w:tc>
          <w:tcPr>
            <w:tcW w:w="1140" w:type="dxa"/>
            <w:tcBorders>
              <w:top w:val="single" w:sz="4" w:space="0" w:color="auto"/>
              <w:left w:val="single" w:sz="4" w:space="0" w:color="auto"/>
              <w:bottom w:val="single" w:sz="4" w:space="0" w:color="auto"/>
              <w:right w:val="single" w:sz="4" w:space="0" w:color="auto"/>
            </w:tcBorders>
          </w:tcPr>
          <w:p w14:paraId="2B998318"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physCellId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3B46F82D" w14:textId="77777777" w:rsidR="00CB612B" w:rsidRPr="008B4BCD" w:rsidRDefault="00CB612B" w:rsidP="00D54522">
            <w:pPr>
              <w:keepNext/>
              <w:keepLines/>
              <w:spacing w:after="0"/>
              <w:rPr>
                <w:rFonts w:ascii="Arial" w:hAnsi="Arial"/>
                <w:bCs/>
                <w:i/>
                <w:iCs/>
                <w:sz w:val="18"/>
                <w:lang w:eastAsia="ja-JP"/>
              </w:rPr>
            </w:pPr>
          </w:p>
        </w:tc>
      </w:tr>
      <w:tr w:rsidR="00CB612B" w:rsidRPr="00314937" w14:paraId="11DC020C"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F8AAA84"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411</w:t>
            </w:r>
          </w:p>
        </w:tc>
        <w:tc>
          <w:tcPr>
            <w:tcW w:w="3906" w:type="dxa"/>
            <w:tcBorders>
              <w:top w:val="single" w:sz="4" w:space="0" w:color="auto"/>
              <w:left w:val="single" w:sz="4" w:space="0" w:color="auto"/>
              <w:bottom w:val="single" w:sz="4" w:space="0" w:color="auto"/>
              <w:right w:val="single" w:sz="4" w:space="0" w:color="auto"/>
            </w:tcBorders>
          </w:tcPr>
          <w:p w14:paraId="15BC745B" w14:textId="77777777" w:rsidR="00CB612B" w:rsidRPr="000A3EC0" w:rsidRDefault="00CB612B" w:rsidP="00D54522">
            <w:pPr>
              <w:keepNext/>
              <w:keepLines/>
              <w:spacing w:after="0"/>
              <w:ind w:left="1136"/>
              <w:rPr>
                <w:rFonts w:ascii="Arial" w:hAnsi="Arial"/>
                <w:bCs/>
                <w:sz w:val="18"/>
                <w:lang w:eastAsia="ja-JP"/>
              </w:rPr>
            </w:pPr>
            <w:r w:rsidRPr="008B4BCD">
              <w:rPr>
                <w:rFonts w:ascii="Arial" w:hAnsi="Arial"/>
                <w:bCs/>
                <w:sz w:val="18"/>
                <w:lang w:eastAsia="ja-JP"/>
              </w:rPr>
              <w:t>5&gt;Report SFTD – NR</w:t>
            </w:r>
          </w:p>
        </w:tc>
        <w:tc>
          <w:tcPr>
            <w:tcW w:w="1339" w:type="dxa"/>
            <w:tcBorders>
              <w:top w:val="single" w:sz="4" w:space="0" w:color="auto"/>
              <w:left w:val="single" w:sz="4" w:space="0" w:color="auto"/>
              <w:bottom w:val="single" w:sz="4" w:space="0" w:color="auto"/>
              <w:right w:val="single" w:sz="4" w:space="0" w:color="auto"/>
            </w:tcBorders>
          </w:tcPr>
          <w:p w14:paraId="79C877D5"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1AAA301A"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0E040388"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4B0820B8" w14:textId="77777777" w:rsidR="00CB612B" w:rsidRPr="000A3EC0"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ReportSFTD-NR </w:t>
            </w:r>
            <w:r w:rsidRPr="008B4BCD">
              <w:rPr>
                <w:rFonts w:ascii="Arial" w:hAnsi="Arial"/>
                <w:bCs/>
                <w:sz w:val="18"/>
                <w:lang w:eastAsia="ja-JP"/>
              </w:rPr>
              <w:t>IE in TS 38.331 Sec 6</w:t>
            </w:r>
          </w:p>
        </w:tc>
      </w:tr>
      <w:tr w:rsidR="00CB612B" w:rsidRPr="00314937" w14:paraId="62FBB792"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047399C"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412</w:t>
            </w:r>
          </w:p>
        </w:tc>
        <w:tc>
          <w:tcPr>
            <w:tcW w:w="3906" w:type="dxa"/>
            <w:tcBorders>
              <w:top w:val="single" w:sz="4" w:space="0" w:color="auto"/>
              <w:left w:val="single" w:sz="4" w:space="0" w:color="auto"/>
              <w:bottom w:val="single" w:sz="4" w:space="0" w:color="auto"/>
              <w:right w:val="single" w:sz="4" w:space="0" w:color="auto"/>
            </w:tcBorders>
          </w:tcPr>
          <w:p w14:paraId="0779F8CE"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6&gt;Report SFTD – Measurement</w:t>
            </w:r>
          </w:p>
        </w:tc>
        <w:tc>
          <w:tcPr>
            <w:tcW w:w="1339" w:type="dxa"/>
            <w:tcBorders>
              <w:top w:val="single" w:sz="4" w:space="0" w:color="auto"/>
              <w:left w:val="single" w:sz="4" w:space="0" w:color="auto"/>
              <w:bottom w:val="single" w:sz="4" w:space="0" w:color="auto"/>
              <w:right w:val="single" w:sz="4" w:space="0" w:color="auto"/>
            </w:tcBorders>
          </w:tcPr>
          <w:p w14:paraId="6D4AB639"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663D9C2B"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649D1A60"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reportSFTD-Meas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7A09BF45" w14:textId="77777777" w:rsidR="00CB612B" w:rsidRPr="008B4BCD" w:rsidRDefault="00CB612B" w:rsidP="00D54522">
            <w:pPr>
              <w:keepNext/>
              <w:keepLines/>
              <w:spacing w:after="0"/>
              <w:rPr>
                <w:rFonts w:ascii="Arial" w:hAnsi="Arial"/>
                <w:bCs/>
                <w:i/>
                <w:iCs/>
                <w:sz w:val="18"/>
                <w:lang w:eastAsia="ja-JP"/>
              </w:rPr>
            </w:pPr>
          </w:p>
        </w:tc>
      </w:tr>
      <w:tr w:rsidR="00CB612B" w:rsidRPr="00314937" w14:paraId="50B3DDBA"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DBE3F77"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413</w:t>
            </w:r>
          </w:p>
        </w:tc>
        <w:tc>
          <w:tcPr>
            <w:tcW w:w="3906" w:type="dxa"/>
            <w:tcBorders>
              <w:top w:val="single" w:sz="4" w:space="0" w:color="auto"/>
              <w:left w:val="single" w:sz="4" w:space="0" w:color="auto"/>
              <w:bottom w:val="single" w:sz="4" w:space="0" w:color="auto"/>
              <w:right w:val="single" w:sz="4" w:space="0" w:color="auto"/>
            </w:tcBorders>
          </w:tcPr>
          <w:p w14:paraId="3695B9DB"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6&gt;Report RSRP</w:t>
            </w:r>
          </w:p>
        </w:tc>
        <w:tc>
          <w:tcPr>
            <w:tcW w:w="1339" w:type="dxa"/>
            <w:tcBorders>
              <w:top w:val="single" w:sz="4" w:space="0" w:color="auto"/>
              <w:left w:val="single" w:sz="4" w:space="0" w:color="auto"/>
              <w:bottom w:val="single" w:sz="4" w:space="0" w:color="auto"/>
              <w:right w:val="single" w:sz="4" w:space="0" w:color="auto"/>
            </w:tcBorders>
          </w:tcPr>
          <w:p w14:paraId="2907E9B1"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2F9CEAB1"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31E45567"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reportRSRP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FAD26BD" w14:textId="77777777" w:rsidR="00CB612B" w:rsidRPr="008B4BCD" w:rsidRDefault="00CB612B" w:rsidP="00D54522">
            <w:pPr>
              <w:keepNext/>
              <w:keepLines/>
              <w:spacing w:after="0"/>
              <w:rPr>
                <w:rFonts w:ascii="Arial" w:hAnsi="Arial"/>
                <w:bCs/>
                <w:i/>
                <w:iCs/>
                <w:sz w:val="18"/>
                <w:lang w:eastAsia="ja-JP"/>
              </w:rPr>
            </w:pPr>
          </w:p>
        </w:tc>
      </w:tr>
      <w:tr w:rsidR="00CB612B" w:rsidRPr="00314937" w14:paraId="2B7DD770"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F4E03D6"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414</w:t>
            </w:r>
          </w:p>
        </w:tc>
        <w:tc>
          <w:tcPr>
            <w:tcW w:w="3906" w:type="dxa"/>
            <w:tcBorders>
              <w:top w:val="single" w:sz="4" w:space="0" w:color="auto"/>
              <w:left w:val="single" w:sz="4" w:space="0" w:color="auto"/>
              <w:bottom w:val="single" w:sz="4" w:space="0" w:color="auto"/>
              <w:right w:val="single" w:sz="4" w:space="0" w:color="auto"/>
            </w:tcBorders>
          </w:tcPr>
          <w:p w14:paraId="0EF5E55D"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6&gt;Report SFTD Neigh Meas</w:t>
            </w:r>
          </w:p>
        </w:tc>
        <w:tc>
          <w:tcPr>
            <w:tcW w:w="1339" w:type="dxa"/>
            <w:tcBorders>
              <w:top w:val="single" w:sz="4" w:space="0" w:color="auto"/>
              <w:left w:val="single" w:sz="4" w:space="0" w:color="auto"/>
              <w:bottom w:val="single" w:sz="4" w:space="0" w:color="auto"/>
              <w:right w:val="single" w:sz="4" w:space="0" w:color="auto"/>
            </w:tcBorders>
          </w:tcPr>
          <w:p w14:paraId="0A6CD23E"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0BCA4382"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698C816E"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reportSFTD-NeighMeas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E4E436F" w14:textId="77777777" w:rsidR="00CB612B" w:rsidRPr="008B4BCD" w:rsidRDefault="00CB612B" w:rsidP="00D54522">
            <w:pPr>
              <w:keepNext/>
              <w:keepLines/>
              <w:spacing w:after="0"/>
              <w:rPr>
                <w:rFonts w:ascii="Arial" w:hAnsi="Arial"/>
                <w:bCs/>
                <w:i/>
                <w:iCs/>
                <w:sz w:val="18"/>
                <w:lang w:eastAsia="ja-JP"/>
              </w:rPr>
            </w:pPr>
          </w:p>
        </w:tc>
      </w:tr>
      <w:tr w:rsidR="00CB612B" w:rsidRPr="00314937" w14:paraId="44E9F678"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5BE9C90"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415</w:t>
            </w:r>
          </w:p>
        </w:tc>
        <w:tc>
          <w:tcPr>
            <w:tcW w:w="3906" w:type="dxa"/>
            <w:tcBorders>
              <w:top w:val="single" w:sz="4" w:space="0" w:color="auto"/>
              <w:left w:val="single" w:sz="4" w:space="0" w:color="auto"/>
              <w:bottom w:val="single" w:sz="4" w:space="0" w:color="auto"/>
              <w:right w:val="single" w:sz="4" w:space="0" w:color="auto"/>
            </w:tcBorders>
          </w:tcPr>
          <w:p w14:paraId="4C88EE9E"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6&gt;DRX SFTD Neigh Meas</w:t>
            </w:r>
          </w:p>
        </w:tc>
        <w:tc>
          <w:tcPr>
            <w:tcW w:w="1339" w:type="dxa"/>
            <w:tcBorders>
              <w:top w:val="single" w:sz="4" w:space="0" w:color="auto"/>
              <w:left w:val="single" w:sz="4" w:space="0" w:color="auto"/>
              <w:bottom w:val="single" w:sz="4" w:space="0" w:color="auto"/>
              <w:right w:val="single" w:sz="4" w:space="0" w:color="auto"/>
            </w:tcBorders>
          </w:tcPr>
          <w:p w14:paraId="3C3706FB"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26138E06"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573C308E"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drx-SFTD-NeighMeas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3B1F9027" w14:textId="77777777" w:rsidR="00CB612B" w:rsidRPr="008B4BCD" w:rsidRDefault="00CB612B" w:rsidP="00D54522">
            <w:pPr>
              <w:keepNext/>
              <w:keepLines/>
              <w:spacing w:after="0"/>
              <w:rPr>
                <w:rFonts w:ascii="Arial" w:hAnsi="Arial"/>
                <w:bCs/>
                <w:i/>
                <w:iCs/>
                <w:sz w:val="18"/>
                <w:lang w:eastAsia="ja-JP"/>
              </w:rPr>
            </w:pPr>
          </w:p>
        </w:tc>
      </w:tr>
      <w:tr w:rsidR="00CB612B" w:rsidRPr="00314937" w14:paraId="6352EF6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EA12C50"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416</w:t>
            </w:r>
          </w:p>
        </w:tc>
        <w:tc>
          <w:tcPr>
            <w:tcW w:w="3906" w:type="dxa"/>
            <w:tcBorders>
              <w:top w:val="single" w:sz="4" w:space="0" w:color="auto"/>
              <w:left w:val="single" w:sz="4" w:space="0" w:color="auto"/>
              <w:bottom w:val="single" w:sz="4" w:space="0" w:color="auto"/>
              <w:right w:val="single" w:sz="4" w:space="0" w:color="auto"/>
            </w:tcBorders>
          </w:tcPr>
          <w:p w14:paraId="682DE748"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6&gt;List of cells for which to report SFTD</w:t>
            </w:r>
          </w:p>
        </w:tc>
        <w:tc>
          <w:tcPr>
            <w:tcW w:w="1339" w:type="dxa"/>
            <w:tcBorders>
              <w:top w:val="single" w:sz="4" w:space="0" w:color="auto"/>
              <w:left w:val="single" w:sz="4" w:space="0" w:color="auto"/>
              <w:bottom w:val="single" w:sz="4" w:space="0" w:color="auto"/>
              <w:right w:val="single" w:sz="4" w:space="0" w:color="auto"/>
            </w:tcBorders>
          </w:tcPr>
          <w:p w14:paraId="440E966A"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LIST</w:t>
            </w:r>
          </w:p>
        </w:tc>
        <w:tc>
          <w:tcPr>
            <w:tcW w:w="851" w:type="dxa"/>
            <w:tcBorders>
              <w:top w:val="single" w:sz="4" w:space="0" w:color="auto"/>
              <w:left w:val="single" w:sz="4" w:space="0" w:color="auto"/>
              <w:bottom w:val="single" w:sz="4" w:space="0" w:color="auto"/>
              <w:right w:val="single" w:sz="4" w:space="0" w:color="auto"/>
            </w:tcBorders>
          </w:tcPr>
          <w:p w14:paraId="7EAD3180"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55510943"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20DD42A8"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cellsForWhichToReportSFTD </w:t>
            </w:r>
            <w:r w:rsidRPr="008B4BCD">
              <w:rPr>
                <w:rFonts w:ascii="Arial" w:hAnsi="Arial"/>
                <w:bCs/>
                <w:sz w:val="18"/>
                <w:lang w:eastAsia="ja-JP"/>
              </w:rPr>
              <w:t>IE in TS 38.331 Sec 6</w:t>
            </w:r>
          </w:p>
        </w:tc>
      </w:tr>
      <w:tr w:rsidR="00CB612B" w:rsidRPr="00314937" w14:paraId="723FAD9D"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FB77AD0"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417</w:t>
            </w:r>
          </w:p>
        </w:tc>
        <w:tc>
          <w:tcPr>
            <w:tcW w:w="3906" w:type="dxa"/>
            <w:tcBorders>
              <w:top w:val="single" w:sz="4" w:space="0" w:color="auto"/>
              <w:left w:val="single" w:sz="4" w:space="0" w:color="auto"/>
              <w:bottom w:val="single" w:sz="4" w:space="0" w:color="auto"/>
              <w:right w:val="single" w:sz="4" w:space="0" w:color="auto"/>
            </w:tcBorders>
          </w:tcPr>
          <w:p w14:paraId="3CEF7E71" w14:textId="77777777" w:rsidR="00CB612B" w:rsidRPr="000A3EC0" w:rsidRDefault="00CB612B" w:rsidP="00D54522">
            <w:pPr>
              <w:keepNext/>
              <w:keepLines/>
              <w:spacing w:after="0"/>
              <w:ind w:left="1704"/>
              <w:rPr>
                <w:rFonts w:ascii="Arial" w:hAnsi="Arial"/>
                <w:bCs/>
                <w:sz w:val="18"/>
                <w:lang w:eastAsia="ja-JP"/>
              </w:rPr>
            </w:pPr>
            <w:r w:rsidRPr="008B4BCD">
              <w:rPr>
                <w:rFonts w:ascii="Arial" w:hAnsi="Arial"/>
                <w:bCs/>
                <w:sz w:val="18"/>
                <w:lang w:eastAsia="ja-JP"/>
              </w:rPr>
              <w:t xml:space="preserve">7&gt;Cell Item for </w:t>
            </w:r>
            <w:r w:rsidRPr="000A3EC0">
              <w:rPr>
                <w:rFonts w:ascii="Arial" w:hAnsi="Arial"/>
                <w:bCs/>
                <w:sz w:val="18"/>
                <w:lang w:eastAsia="ja-JP"/>
              </w:rPr>
              <w:t>reporting SFTD</w:t>
            </w:r>
          </w:p>
        </w:tc>
        <w:tc>
          <w:tcPr>
            <w:tcW w:w="1339" w:type="dxa"/>
            <w:tcBorders>
              <w:top w:val="single" w:sz="4" w:space="0" w:color="auto"/>
              <w:left w:val="single" w:sz="4" w:space="0" w:color="auto"/>
              <w:bottom w:val="single" w:sz="4" w:space="0" w:color="auto"/>
              <w:right w:val="single" w:sz="4" w:space="0" w:color="auto"/>
            </w:tcBorders>
          </w:tcPr>
          <w:p w14:paraId="4AD278B6"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076DB8C9"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1756A242"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719B6A08" w14:textId="77777777" w:rsidR="00CB612B" w:rsidRPr="008B4BCD" w:rsidRDefault="00CB612B" w:rsidP="00D54522">
            <w:pPr>
              <w:keepNext/>
              <w:keepLines/>
              <w:spacing w:after="0"/>
              <w:rPr>
                <w:rFonts w:ascii="Arial" w:hAnsi="Arial"/>
                <w:bCs/>
                <w:i/>
                <w:iCs/>
                <w:sz w:val="18"/>
                <w:lang w:eastAsia="ja-JP"/>
              </w:rPr>
            </w:pPr>
          </w:p>
        </w:tc>
      </w:tr>
      <w:tr w:rsidR="00CB612B" w:rsidRPr="00314937" w14:paraId="5D692374"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FF451DB"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418</w:t>
            </w:r>
          </w:p>
        </w:tc>
        <w:tc>
          <w:tcPr>
            <w:tcW w:w="3906" w:type="dxa"/>
            <w:tcBorders>
              <w:top w:val="single" w:sz="4" w:space="0" w:color="auto"/>
              <w:left w:val="single" w:sz="4" w:space="0" w:color="auto"/>
              <w:bottom w:val="single" w:sz="4" w:space="0" w:color="auto"/>
              <w:right w:val="single" w:sz="4" w:space="0" w:color="auto"/>
            </w:tcBorders>
          </w:tcPr>
          <w:p w14:paraId="2AF4EEBD" w14:textId="77777777" w:rsidR="00CB612B" w:rsidRPr="000A3EC0" w:rsidRDefault="00CB612B" w:rsidP="00D54522">
            <w:pPr>
              <w:keepNext/>
              <w:keepLines/>
              <w:spacing w:after="0"/>
              <w:ind w:left="1988"/>
              <w:rPr>
                <w:rFonts w:ascii="Arial" w:hAnsi="Arial"/>
                <w:bCs/>
                <w:sz w:val="18"/>
                <w:lang w:eastAsia="ja-JP"/>
              </w:rPr>
            </w:pPr>
            <w:r w:rsidRPr="008B4BCD">
              <w:rPr>
                <w:rFonts w:ascii="Arial" w:hAnsi="Arial"/>
                <w:bCs/>
                <w:sz w:val="18"/>
                <w:lang w:eastAsia="ja-JP"/>
              </w:rPr>
              <w:t>8&gt;Physical Cell Identity</w:t>
            </w:r>
          </w:p>
        </w:tc>
        <w:tc>
          <w:tcPr>
            <w:tcW w:w="1339" w:type="dxa"/>
            <w:tcBorders>
              <w:top w:val="single" w:sz="4" w:space="0" w:color="auto"/>
              <w:left w:val="single" w:sz="4" w:space="0" w:color="auto"/>
              <w:bottom w:val="single" w:sz="4" w:space="0" w:color="auto"/>
              <w:right w:val="single" w:sz="4" w:space="0" w:color="auto"/>
            </w:tcBorders>
          </w:tcPr>
          <w:p w14:paraId="11779AA3"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347407C1"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TRUE</w:t>
            </w:r>
          </w:p>
        </w:tc>
        <w:tc>
          <w:tcPr>
            <w:tcW w:w="1140" w:type="dxa"/>
            <w:tcBorders>
              <w:top w:val="single" w:sz="4" w:space="0" w:color="auto"/>
              <w:left w:val="single" w:sz="4" w:space="0" w:color="auto"/>
              <w:bottom w:val="single" w:sz="4" w:space="0" w:color="auto"/>
              <w:right w:val="single" w:sz="4" w:space="0" w:color="auto"/>
            </w:tcBorders>
          </w:tcPr>
          <w:p w14:paraId="625A34DA"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physCellId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39AA82CF" w14:textId="77777777" w:rsidR="00CB612B" w:rsidRPr="008B4BCD" w:rsidRDefault="00CB612B" w:rsidP="00D54522">
            <w:pPr>
              <w:keepNext/>
              <w:keepLines/>
              <w:spacing w:after="0"/>
              <w:rPr>
                <w:rFonts w:ascii="Arial" w:hAnsi="Arial"/>
                <w:bCs/>
                <w:i/>
                <w:iCs/>
                <w:sz w:val="18"/>
                <w:lang w:eastAsia="ja-JP"/>
              </w:rPr>
            </w:pPr>
          </w:p>
        </w:tc>
      </w:tr>
      <w:tr w:rsidR="00CB612B" w:rsidRPr="00314937" w14:paraId="52CC358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581F455"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lastRenderedPageBreak/>
              <w:t>421</w:t>
            </w:r>
          </w:p>
        </w:tc>
        <w:tc>
          <w:tcPr>
            <w:tcW w:w="3906" w:type="dxa"/>
            <w:tcBorders>
              <w:top w:val="single" w:sz="4" w:space="0" w:color="auto"/>
              <w:left w:val="single" w:sz="4" w:space="0" w:color="auto"/>
              <w:bottom w:val="single" w:sz="4" w:space="0" w:color="auto"/>
              <w:right w:val="single" w:sz="4" w:space="0" w:color="auto"/>
            </w:tcBorders>
          </w:tcPr>
          <w:p w14:paraId="05871688" w14:textId="59329A79" w:rsidR="00CB612B" w:rsidRPr="000A3EC0" w:rsidRDefault="00CB612B" w:rsidP="00D54522">
            <w:pPr>
              <w:keepNext/>
              <w:keepLines/>
              <w:spacing w:after="0"/>
              <w:ind w:left="568"/>
              <w:rPr>
                <w:rFonts w:ascii="Arial" w:hAnsi="Arial"/>
                <w:bCs/>
                <w:sz w:val="18"/>
                <w:lang w:eastAsia="ja-JP"/>
              </w:rPr>
            </w:pPr>
            <w:r w:rsidRPr="008B4BCD">
              <w:rPr>
                <w:rFonts w:ascii="Arial" w:hAnsi="Arial"/>
                <w:bCs/>
                <w:sz w:val="18"/>
                <w:lang w:eastAsia="ja-JP"/>
              </w:rPr>
              <w:t>3&gt;Report Config Inter RAT</w:t>
            </w:r>
          </w:p>
        </w:tc>
        <w:tc>
          <w:tcPr>
            <w:tcW w:w="1339" w:type="dxa"/>
            <w:tcBorders>
              <w:top w:val="single" w:sz="4" w:space="0" w:color="auto"/>
              <w:left w:val="single" w:sz="4" w:space="0" w:color="auto"/>
              <w:bottom w:val="single" w:sz="4" w:space="0" w:color="auto"/>
              <w:right w:val="single" w:sz="4" w:space="0" w:color="auto"/>
            </w:tcBorders>
          </w:tcPr>
          <w:p w14:paraId="2A7814FB"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5BC9B627"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645DCF41"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7DE4EFB0" w14:textId="77777777" w:rsidR="00CB612B" w:rsidRPr="000A3EC0"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ReportConfigInterRAT </w:t>
            </w:r>
            <w:r w:rsidRPr="008B4BCD">
              <w:rPr>
                <w:rFonts w:ascii="Arial" w:hAnsi="Arial"/>
                <w:bCs/>
                <w:sz w:val="18"/>
                <w:lang w:eastAsia="ja-JP"/>
              </w:rPr>
              <w:t>IE in TS 38.331 Sec 6</w:t>
            </w:r>
          </w:p>
        </w:tc>
      </w:tr>
      <w:tr w:rsidR="00CB612B" w:rsidRPr="00314937" w14:paraId="68C487CA"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F2EB9AF"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422</w:t>
            </w:r>
          </w:p>
        </w:tc>
        <w:tc>
          <w:tcPr>
            <w:tcW w:w="3906" w:type="dxa"/>
            <w:tcBorders>
              <w:top w:val="single" w:sz="4" w:space="0" w:color="auto"/>
              <w:left w:val="single" w:sz="4" w:space="0" w:color="auto"/>
              <w:bottom w:val="single" w:sz="4" w:space="0" w:color="auto"/>
              <w:right w:val="single" w:sz="4" w:space="0" w:color="auto"/>
            </w:tcBorders>
          </w:tcPr>
          <w:p w14:paraId="3E966483" w14:textId="77777777" w:rsidR="00CB612B" w:rsidRPr="000A3EC0" w:rsidRDefault="00CB612B" w:rsidP="00D54522">
            <w:pPr>
              <w:keepNext/>
              <w:keepLines/>
              <w:spacing w:after="0"/>
              <w:ind w:left="852"/>
              <w:rPr>
                <w:rFonts w:ascii="Arial" w:hAnsi="Arial"/>
                <w:bCs/>
                <w:i/>
                <w:iCs/>
                <w:sz w:val="18"/>
                <w:lang w:eastAsia="ja-JP"/>
              </w:rPr>
            </w:pPr>
            <w:r w:rsidRPr="008B4BCD">
              <w:rPr>
                <w:rFonts w:ascii="Arial" w:hAnsi="Arial"/>
                <w:bCs/>
                <w:sz w:val="18"/>
                <w:lang w:eastAsia="ja-JP"/>
              </w:rPr>
              <w:t xml:space="preserve">4&gt;CHOICE </w:t>
            </w:r>
            <w:r w:rsidRPr="000A3EC0">
              <w:rPr>
                <w:rFonts w:ascii="Arial" w:hAnsi="Arial"/>
                <w:bCs/>
                <w:i/>
                <w:iCs/>
                <w:sz w:val="18"/>
                <w:lang w:eastAsia="ja-JP"/>
              </w:rPr>
              <w:t>Report Type</w:t>
            </w:r>
          </w:p>
        </w:tc>
        <w:tc>
          <w:tcPr>
            <w:tcW w:w="1339" w:type="dxa"/>
            <w:tcBorders>
              <w:top w:val="single" w:sz="4" w:space="0" w:color="auto"/>
              <w:left w:val="single" w:sz="4" w:space="0" w:color="auto"/>
              <w:bottom w:val="single" w:sz="4" w:space="0" w:color="auto"/>
              <w:right w:val="single" w:sz="4" w:space="0" w:color="auto"/>
            </w:tcBorders>
          </w:tcPr>
          <w:p w14:paraId="2A9ACBD5"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0F8A86D8"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5063C57D"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1E9C2F05" w14:textId="77777777" w:rsidR="00CB612B" w:rsidRPr="000A3EC0"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reportType </w:t>
            </w:r>
            <w:r w:rsidRPr="008B4BCD">
              <w:rPr>
                <w:rFonts w:ascii="Arial" w:hAnsi="Arial"/>
                <w:bCs/>
                <w:sz w:val="18"/>
                <w:lang w:eastAsia="ja-JP"/>
              </w:rPr>
              <w:t>IE in TS 38.331 Sec 6</w:t>
            </w:r>
          </w:p>
        </w:tc>
      </w:tr>
      <w:tr w:rsidR="00CB612B" w:rsidRPr="00314937" w14:paraId="1D39D90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69A3A55"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423</w:t>
            </w:r>
          </w:p>
        </w:tc>
        <w:tc>
          <w:tcPr>
            <w:tcW w:w="3906" w:type="dxa"/>
            <w:tcBorders>
              <w:top w:val="single" w:sz="4" w:space="0" w:color="auto"/>
              <w:left w:val="single" w:sz="4" w:space="0" w:color="auto"/>
              <w:bottom w:val="single" w:sz="4" w:space="0" w:color="auto"/>
              <w:right w:val="single" w:sz="4" w:space="0" w:color="auto"/>
            </w:tcBorders>
          </w:tcPr>
          <w:p w14:paraId="75BCA292" w14:textId="77777777" w:rsidR="00CB612B" w:rsidRPr="000A3EC0" w:rsidRDefault="00CB612B" w:rsidP="00D54522">
            <w:pPr>
              <w:keepNext/>
              <w:keepLines/>
              <w:spacing w:after="0"/>
              <w:ind w:left="1136"/>
              <w:rPr>
                <w:rFonts w:ascii="Arial" w:hAnsi="Arial"/>
                <w:bCs/>
                <w:sz w:val="18"/>
                <w:lang w:eastAsia="ja-JP"/>
              </w:rPr>
            </w:pPr>
            <w:r w:rsidRPr="008B4BCD">
              <w:rPr>
                <w:rFonts w:ascii="Arial" w:hAnsi="Arial"/>
                <w:bCs/>
                <w:sz w:val="18"/>
                <w:lang w:eastAsia="ja-JP"/>
              </w:rPr>
              <w:t>5&gt;Periodical Report Config Inter RAT</w:t>
            </w:r>
          </w:p>
        </w:tc>
        <w:tc>
          <w:tcPr>
            <w:tcW w:w="1339" w:type="dxa"/>
            <w:tcBorders>
              <w:top w:val="single" w:sz="4" w:space="0" w:color="auto"/>
              <w:left w:val="single" w:sz="4" w:space="0" w:color="auto"/>
              <w:bottom w:val="single" w:sz="4" w:space="0" w:color="auto"/>
              <w:right w:val="single" w:sz="4" w:space="0" w:color="auto"/>
            </w:tcBorders>
          </w:tcPr>
          <w:p w14:paraId="60B5B71E"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363EF24F"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27E29692"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3AB718A9" w14:textId="77777777" w:rsidR="00CB612B" w:rsidRPr="000A3EC0"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PeriodicalReportConfigInterRAT </w:t>
            </w:r>
            <w:r w:rsidRPr="008B4BCD">
              <w:rPr>
                <w:rFonts w:ascii="Arial" w:hAnsi="Arial"/>
                <w:bCs/>
                <w:sz w:val="18"/>
                <w:lang w:eastAsia="ja-JP"/>
              </w:rPr>
              <w:t>IE in TS 38.331 Sec 6</w:t>
            </w:r>
          </w:p>
        </w:tc>
      </w:tr>
      <w:tr w:rsidR="00CB612B" w:rsidRPr="00314937" w14:paraId="0C7544BC"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F47758C"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431</w:t>
            </w:r>
          </w:p>
        </w:tc>
        <w:tc>
          <w:tcPr>
            <w:tcW w:w="3906" w:type="dxa"/>
            <w:tcBorders>
              <w:top w:val="single" w:sz="4" w:space="0" w:color="auto"/>
              <w:left w:val="single" w:sz="4" w:space="0" w:color="auto"/>
              <w:bottom w:val="single" w:sz="4" w:space="0" w:color="auto"/>
              <w:right w:val="single" w:sz="4" w:space="0" w:color="auto"/>
            </w:tcBorders>
          </w:tcPr>
          <w:p w14:paraId="037568CF"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6&gt;Periodical Inter-RAT Report Interval</w:t>
            </w:r>
          </w:p>
        </w:tc>
        <w:tc>
          <w:tcPr>
            <w:tcW w:w="1339" w:type="dxa"/>
            <w:tcBorders>
              <w:top w:val="single" w:sz="4" w:space="0" w:color="auto"/>
              <w:left w:val="single" w:sz="4" w:space="0" w:color="auto"/>
              <w:bottom w:val="single" w:sz="4" w:space="0" w:color="auto"/>
              <w:right w:val="single" w:sz="4" w:space="0" w:color="auto"/>
            </w:tcBorders>
          </w:tcPr>
          <w:p w14:paraId="4A4284B9"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74EA7788"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61F8A3CD"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reportInterval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AB0D202" w14:textId="77777777" w:rsidR="00CB612B" w:rsidRPr="008B4BCD" w:rsidRDefault="00CB612B" w:rsidP="00D54522">
            <w:pPr>
              <w:keepNext/>
              <w:keepLines/>
              <w:spacing w:after="0"/>
              <w:rPr>
                <w:rFonts w:ascii="Arial" w:hAnsi="Arial"/>
                <w:bCs/>
                <w:sz w:val="18"/>
                <w:lang w:eastAsia="ja-JP"/>
              </w:rPr>
            </w:pPr>
          </w:p>
        </w:tc>
      </w:tr>
      <w:tr w:rsidR="00CB612B" w:rsidRPr="00314937" w14:paraId="17FD004A"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9DAA802"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432</w:t>
            </w:r>
          </w:p>
        </w:tc>
        <w:tc>
          <w:tcPr>
            <w:tcW w:w="3906" w:type="dxa"/>
            <w:tcBorders>
              <w:top w:val="single" w:sz="4" w:space="0" w:color="auto"/>
              <w:left w:val="single" w:sz="4" w:space="0" w:color="auto"/>
              <w:bottom w:val="single" w:sz="4" w:space="0" w:color="auto"/>
              <w:right w:val="single" w:sz="4" w:space="0" w:color="auto"/>
            </w:tcBorders>
          </w:tcPr>
          <w:p w14:paraId="246C01B0"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 xml:space="preserve">6&gt;Periodical Inter-RAT Report </w:t>
            </w:r>
            <w:r w:rsidRPr="000A3EC0">
              <w:rPr>
                <w:rFonts w:ascii="Arial" w:hAnsi="Arial"/>
                <w:bCs/>
                <w:sz w:val="18"/>
                <w:lang w:eastAsia="ja-JP"/>
              </w:rPr>
              <w:t>Amount</w:t>
            </w:r>
          </w:p>
        </w:tc>
        <w:tc>
          <w:tcPr>
            <w:tcW w:w="1339" w:type="dxa"/>
            <w:tcBorders>
              <w:top w:val="single" w:sz="4" w:space="0" w:color="auto"/>
              <w:left w:val="single" w:sz="4" w:space="0" w:color="auto"/>
              <w:bottom w:val="single" w:sz="4" w:space="0" w:color="auto"/>
              <w:right w:val="single" w:sz="4" w:space="0" w:color="auto"/>
            </w:tcBorders>
          </w:tcPr>
          <w:p w14:paraId="5E896FD0"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59936537"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069EC2FB"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reportAmount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3AABC0D" w14:textId="77777777" w:rsidR="00CB612B" w:rsidRPr="008B4BCD" w:rsidRDefault="00CB612B" w:rsidP="00D54522">
            <w:pPr>
              <w:keepNext/>
              <w:keepLines/>
              <w:spacing w:after="0"/>
              <w:rPr>
                <w:rFonts w:ascii="Arial" w:hAnsi="Arial"/>
                <w:bCs/>
                <w:sz w:val="18"/>
                <w:lang w:eastAsia="ja-JP"/>
              </w:rPr>
            </w:pPr>
          </w:p>
        </w:tc>
      </w:tr>
      <w:tr w:rsidR="00CB612B" w:rsidRPr="00314937" w14:paraId="4470D1A2"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000C7E2"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435</w:t>
            </w:r>
          </w:p>
        </w:tc>
        <w:tc>
          <w:tcPr>
            <w:tcW w:w="3906" w:type="dxa"/>
            <w:tcBorders>
              <w:top w:val="single" w:sz="4" w:space="0" w:color="auto"/>
              <w:left w:val="single" w:sz="4" w:space="0" w:color="auto"/>
              <w:bottom w:val="single" w:sz="4" w:space="0" w:color="auto"/>
              <w:right w:val="single" w:sz="4" w:space="0" w:color="auto"/>
            </w:tcBorders>
          </w:tcPr>
          <w:p w14:paraId="1901215D"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6&gt;Periodical Inter-RAT Report Quantity</w:t>
            </w:r>
          </w:p>
        </w:tc>
        <w:tc>
          <w:tcPr>
            <w:tcW w:w="1339" w:type="dxa"/>
            <w:tcBorders>
              <w:top w:val="single" w:sz="4" w:space="0" w:color="auto"/>
              <w:left w:val="single" w:sz="4" w:space="0" w:color="auto"/>
              <w:bottom w:val="single" w:sz="4" w:space="0" w:color="auto"/>
              <w:right w:val="single" w:sz="4" w:space="0" w:color="auto"/>
            </w:tcBorders>
          </w:tcPr>
          <w:p w14:paraId="5B69B4B7"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0146B8B6"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1128C4A2"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640C3C43" w14:textId="77777777" w:rsidR="00CB612B" w:rsidRPr="000A3EC0"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reportQuantity </w:t>
            </w:r>
            <w:r w:rsidRPr="008B4BCD">
              <w:rPr>
                <w:rFonts w:ascii="Arial" w:hAnsi="Arial"/>
                <w:bCs/>
                <w:sz w:val="18"/>
                <w:lang w:eastAsia="ja-JP"/>
              </w:rPr>
              <w:t>IE in TS 38.331 Sec 6</w:t>
            </w:r>
          </w:p>
        </w:tc>
      </w:tr>
      <w:tr w:rsidR="00CB612B" w:rsidRPr="00314937" w14:paraId="1FD98D45"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7271C9A"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436</w:t>
            </w:r>
          </w:p>
        </w:tc>
        <w:tc>
          <w:tcPr>
            <w:tcW w:w="3906" w:type="dxa"/>
            <w:tcBorders>
              <w:top w:val="single" w:sz="4" w:space="0" w:color="auto"/>
              <w:left w:val="single" w:sz="4" w:space="0" w:color="auto"/>
              <w:bottom w:val="single" w:sz="4" w:space="0" w:color="auto"/>
              <w:right w:val="single" w:sz="4" w:space="0" w:color="auto"/>
            </w:tcBorders>
          </w:tcPr>
          <w:p w14:paraId="7281173C" w14:textId="77777777" w:rsidR="00CB612B" w:rsidRPr="000A3EC0"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7&gt;Inter-RAT RSRP</w:t>
            </w:r>
          </w:p>
        </w:tc>
        <w:tc>
          <w:tcPr>
            <w:tcW w:w="1339" w:type="dxa"/>
            <w:tcBorders>
              <w:top w:val="single" w:sz="4" w:space="0" w:color="auto"/>
              <w:left w:val="single" w:sz="4" w:space="0" w:color="auto"/>
              <w:bottom w:val="single" w:sz="4" w:space="0" w:color="auto"/>
              <w:right w:val="single" w:sz="4" w:space="0" w:color="auto"/>
            </w:tcBorders>
          </w:tcPr>
          <w:p w14:paraId="5D654A16"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11D82069"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2B601DA2"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rsrp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215DA040" w14:textId="77777777" w:rsidR="00CB612B" w:rsidRPr="000A3EC0" w:rsidRDefault="00CB612B" w:rsidP="00D54522">
            <w:pPr>
              <w:keepNext/>
              <w:keepLines/>
              <w:spacing w:after="0"/>
              <w:rPr>
                <w:rFonts w:ascii="Arial" w:hAnsi="Arial"/>
                <w:bCs/>
                <w:i/>
                <w:iCs/>
                <w:sz w:val="18"/>
                <w:lang w:eastAsia="ja-JP"/>
              </w:rPr>
            </w:pPr>
          </w:p>
        </w:tc>
      </w:tr>
      <w:tr w:rsidR="00CB612B" w:rsidRPr="00314937" w14:paraId="4ABE3CBC"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80D579F"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437</w:t>
            </w:r>
          </w:p>
        </w:tc>
        <w:tc>
          <w:tcPr>
            <w:tcW w:w="3906" w:type="dxa"/>
            <w:tcBorders>
              <w:top w:val="single" w:sz="4" w:space="0" w:color="auto"/>
              <w:left w:val="single" w:sz="4" w:space="0" w:color="auto"/>
              <w:bottom w:val="single" w:sz="4" w:space="0" w:color="auto"/>
              <w:right w:val="single" w:sz="4" w:space="0" w:color="auto"/>
            </w:tcBorders>
          </w:tcPr>
          <w:p w14:paraId="32E75A82" w14:textId="77777777" w:rsidR="00CB612B" w:rsidRPr="000A3EC0"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7&gt;Inter-RAT RSRQ</w:t>
            </w:r>
          </w:p>
        </w:tc>
        <w:tc>
          <w:tcPr>
            <w:tcW w:w="1339" w:type="dxa"/>
            <w:tcBorders>
              <w:top w:val="single" w:sz="4" w:space="0" w:color="auto"/>
              <w:left w:val="single" w:sz="4" w:space="0" w:color="auto"/>
              <w:bottom w:val="single" w:sz="4" w:space="0" w:color="auto"/>
              <w:right w:val="single" w:sz="4" w:space="0" w:color="auto"/>
            </w:tcBorders>
          </w:tcPr>
          <w:p w14:paraId="70880EDB"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2EAEDB66"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0523AB01"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rsrq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463FBC3" w14:textId="77777777" w:rsidR="00CB612B" w:rsidRPr="000A3EC0" w:rsidRDefault="00CB612B" w:rsidP="00D54522">
            <w:pPr>
              <w:keepNext/>
              <w:keepLines/>
              <w:spacing w:after="0"/>
              <w:rPr>
                <w:rFonts w:ascii="Arial" w:hAnsi="Arial"/>
                <w:bCs/>
                <w:i/>
                <w:iCs/>
                <w:sz w:val="18"/>
                <w:lang w:eastAsia="ja-JP"/>
              </w:rPr>
            </w:pPr>
          </w:p>
        </w:tc>
      </w:tr>
      <w:tr w:rsidR="00CB612B" w:rsidRPr="00314937" w14:paraId="16B2D554"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F2CCA6A"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438</w:t>
            </w:r>
          </w:p>
        </w:tc>
        <w:tc>
          <w:tcPr>
            <w:tcW w:w="3906" w:type="dxa"/>
            <w:tcBorders>
              <w:top w:val="single" w:sz="4" w:space="0" w:color="auto"/>
              <w:left w:val="single" w:sz="4" w:space="0" w:color="auto"/>
              <w:bottom w:val="single" w:sz="4" w:space="0" w:color="auto"/>
              <w:right w:val="single" w:sz="4" w:space="0" w:color="auto"/>
            </w:tcBorders>
          </w:tcPr>
          <w:p w14:paraId="745E47B4" w14:textId="77777777" w:rsidR="00CB612B" w:rsidRPr="000A3EC0"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7&gt;Inter-RAT SINR</w:t>
            </w:r>
          </w:p>
        </w:tc>
        <w:tc>
          <w:tcPr>
            <w:tcW w:w="1339" w:type="dxa"/>
            <w:tcBorders>
              <w:top w:val="single" w:sz="4" w:space="0" w:color="auto"/>
              <w:left w:val="single" w:sz="4" w:space="0" w:color="auto"/>
              <w:bottom w:val="single" w:sz="4" w:space="0" w:color="auto"/>
              <w:right w:val="single" w:sz="4" w:space="0" w:color="auto"/>
            </w:tcBorders>
          </w:tcPr>
          <w:p w14:paraId="5FF1C6B0"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59604958"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5DEA9506"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sinr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0B640224" w14:textId="77777777" w:rsidR="00CB612B" w:rsidRPr="000A3EC0" w:rsidRDefault="00CB612B" w:rsidP="00D54522">
            <w:pPr>
              <w:keepNext/>
              <w:keepLines/>
              <w:spacing w:after="0"/>
              <w:rPr>
                <w:rFonts w:ascii="Arial" w:hAnsi="Arial"/>
                <w:bCs/>
                <w:i/>
                <w:iCs/>
                <w:sz w:val="18"/>
                <w:lang w:eastAsia="ja-JP"/>
              </w:rPr>
            </w:pPr>
          </w:p>
        </w:tc>
      </w:tr>
      <w:tr w:rsidR="00CB612B" w:rsidRPr="00314937" w14:paraId="4725936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5AEBE79"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439</w:t>
            </w:r>
          </w:p>
        </w:tc>
        <w:tc>
          <w:tcPr>
            <w:tcW w:w="3906" w:type="dxa"/>
            <w:tcBorders>
              <w:top w:val="single" w:sz="4" w:space="0" w:color="auto"/>
              <w:left w:val="single" w:sz="4" w:space="0" w:color="auto"/>
              <w:bottom w:val="single" w:sz="4" w:space="0" w:color="auto"/>
              <w:right w:val="single" w:sz="4" w:space="0" w:color="auto"/>
            </w:tcBorders>
          </w:tcPr>
          <w:p w14:paraId="7BCE0251"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6&gt;Maximum number of cells for reporting</w:t>
            </w:r>
          </w:p>
        </w:tc>
        <w:tc>
          <w:tcPr>
            <w:tcW w:w="1339" w:type="dxa"/>
            <w:tcBorders>
              <w:top w:val="single" w:sz="4" w:space="0" w:color="auto"/>
              <w:left w:val="single" w:sz="4" w:space="0" w:color="auto"/>
              <w:bottom w:val="single" w:sz="4" w:space="0" w:color="auto"/>
              <w:right w:val="single" w:sz="4" w:space="0" w:color="auto"/>
            </w:tcBorders>
          </w:tcPr>
          <w:p w14:paraId="293BDFE1"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7908775A"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54D7B5E0"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maxReportCells</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726927B7" w14:textId="77777777" w:rsidR="00CB612B" w:rsidRPr="000A3EC0" w:rsidRDefault="00CB612B" w:rsidP="00D54522">
            <w:pPr>
              <w:keepNext/>
              <w:keepLines/>
              <w:spacing w:after="0"/>
              <w:rPr>
                <w:rFonts w:ascii="Arial" w:hAnsi="Arial"/>
                <w:bCs/>
                <w:i/>
                <w:iCs/>
                <w:sz w:val="18"/>
                <w:lang w:eastAsia="ja-JP"/>
              </w:rPr>
            </w:pPr>
          </w:p>
        </w:tc>
      </w:tr>
      <w:tr w:rsidR="00CB612B" w:rsidRPr="00314937" w14:paraId="5993598C"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7950DC5"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441</w:t>
            </w:r>
          </w:p>
        </w:tc>
        <w:tc>
          <w:tcPr>
            <w:tcW w:w="3906" w:type="dxa"/>
            <w:tcBorders>
              <w:top w:val="single" w:sz="4" w:space="0" w:color="auto"/>
              <w:left w:val="single" w:sz="4" w:space="0" w:color="auto"/>
              <w:bottom w:val="single" w:sz="4" w:space="0" w:color="auto"/>
              <w:right w:val="single" w:sz="4" w:space="0" w:color="auto"/>
            </w:tcBorders>
          </w:tcPr>
          <w:p w14:paraId="7C3E043F" w14:textId="77777777" w:rsidR="00CB612B" w:rsidRPr="000A3EC0" w:rsidRDefault="00CB612B" w:rsidP="00D54522">
            <w:pPr>
              <w:keepNext/>
              <w:keepLines/>
              <w:spacing w:after="0"/>
              <w:ind w:left="1136"/>
              <w:rPr>
                <w:rFonts w:ascii="Arial" w:hAnsi="Arial"/>
                <w:bCs/>
                <w:sz w:val="18"/>
                <w:lang w:eastAsia="ja-JP"/>
              </w:rPr>
            </w:pPr>
            <w:r w:rsidRPr="008B4BCD">
              <w:rPr>
                <w:rFonts w:ascii="Arial" w:hAnsi="Arial"/>
                <w:bCs/>
                <w:sz w:val="18"/>
                <w:lang w:eastAsia="ja-JP"/>
              </w:rPr>
              <w:t>5&gt;Event Trigger Config Inter RAT</w:t>
            </w:r>
          </w:p>
        </w:tc>
        <w:tc>
          <w:tcPr>
            <w:tcW w:w="1339" w:type="dxa"/>
            <w:tcBorders>
              <w:top w:val="single" w:sz="4" w:space="0" w:color="auto"/>
              <w:left w:val="single" w:sz="4" w:space="0" w:color="auto"/>
              <w:bottom w:val="single" w:sz="4" w:space="0" w:color="auto"/>
              <w:right w:val="single" w:sz="4" w:space="0" w:color="auto"/>
            </w:tcBorders>
          </w:tcPr>
          <w:p w14:paraId="7235E23D"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18353A05" w14:textId="77777777" w:rsidR="00CB612B" w:rsidRPr="000A3EC0"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4CFF8F08" w14:textId="77777777" w:rsidR="00CB612B" w:rsidRPr="008B4BCD"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031F0F1C"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EventTriggerConfigInterRAT </w:t>
            </w:r>
            <w:r w:rsidRPr="008B4BCD">
              <w:rPr>
                <w:rFonts w:ascii="Arial" w:hAnsi="Arial"/>
                <w:bCs/>
                <w:sz w:val="18"/>
                <w:lang w:eastAsia="ja-JP"/>
              </w:rPr>
              <w:t>IE in TS 38.331 Sec 6</w:t>
            </w:r>
          </w:p>
        </w:tc>
      </w:tr>
      <w:tr w:rsidR="00CB612B" w:rsidRPr="00314937" w14:paraId="208F6F63"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4DF286E"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442</w:t>
            </w:r>
          </w:p>
        </w:tc>
        <w:tc>
          <w:tcPr>
            <w:tcW w:w="3906" w:type="dxa"/>
            <w:tcBorders>
              <w:top w:val="single" w:sz="4" w:space="0" w:color="auto"/>
              <w:left w:val="single" w:sz="4" w:space="0" w:color="auto"/>
              <w:bottom w:val="single" w:sz="4" w:space="0" w:color="auto"/>
              <w:right w:val="single" w:sz="4" w:space="0" w:color="auto"/>
            </w:tcBorders>
          </w:tcPr>
          <w:p w14:paraId="001EC2E8" w14:textId="77777777" w:rsidR="00CB612B" w:rsidRPr="000A3EC0" w:rsidRDefault="00CB612B" w:rsidP="00D54522">
            <w:pPr>
              <w:keepNext/>
              <w:keepLines/>
              <w:spacing w:after="0"/>
              <w:ind w:left="1420"/>
              <w:rPr>
                <w:rFonts w:ascii="Arial" w:hAnsi="Arial"/>
                <w:bCs/>
                <w:i/>
                <w:iCs/>
                <w:sz w:val="18"/>
                <w:lang w:eastAsia="ja-JP"/>
              </w:rPr>
            </w:pPr>
            <w:r w:rsidRPr="008B4BCD">
              <w:rPr>
                <w:rFonts w:ascii="Arial" w:hAnsi="Arial"/>
                <w:bCs/>
                <w:sz w:val="18"/>
                <w:lang w:eastAsia="ja-JP"/>
              </w:rPr>
              <w:t xml:space="preserve">6&gt;CHOICE </w:t>
            </w:r>
            <w:r w:rsidRPr="000A3EC0">
              <w:rPr>
                <w:rFonts w:ascii="Arial" w:hAnsi="Arial"/>
                <w:bCs/>
                <w:i/>
                <w:iCs/>
                <w:sz w:val="18"/>
                <w:lang w:eastAsia="ja-JP"/>
              </w:rPr>
              <w:t>Event ID</w:t>
            </w:r>
          </w:p>
        </w:tc>
        <w:tc>
          <w:tcPr>
            <w:tcW w:w="1339" w:type="dxa"/>
            <w:tcBorders>
              <w:top w:val="single" w:sz="4" w:space="0" w:color="auto"/>
              <w:left w:val="single" w:sz="4" w:space="0" w:color="auto"/>
              <w:bottom w:val="single" w:sz="4" w:space="0" w:color="auto"/>
              <w:right w:val="single" w:sz="4" w:space="0" w:color="auto"/>
            </w:tcBorders>
          </w:tcPr>
          <w:p w14:paraId="3727E193"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10058D16" w14:textId="77777777" w:rsidR="00CB612B" w:rsidRPr="000A3EC0"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40024E33" w14:textId="77777777" w:rsidR="00CB612B" w:rsidRPr="008B4BCD"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337EBFC3"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eventId </w:t>
            </w:r>
            <w:r w:rsidRPr="008B4BCD">
              <w:rPr>
                <w:rFonts w:ascii="Arial" w:hAnsi="Arial"/>
                <w:bCs/>
                <w:sz w:val="18"/>
                <w:lang w:eastAsia="ja-JP"/>
              </w:rPr>
              <w:t>IE in TS 38.331 Sec 6</w:t>
            </w:r>
          </w:p>
        </w:tc>
      </w:tr>
      <w:tr w:rsidR="00CB612B" w:rsidRPr="00314937" w14:paraId="5EE0C923"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9B0F0BF"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451</w:t>
            </w:r>
          </w:p>
        </w:tc>
        <w:tc>
          <w:tcPr>
            <w:tcW w:w="3906" w:type="dxa"/>
            <w:tcBorders>
              <w:top w:val="single" w:sz="4" w:space="0" w:color="auto"/>
              <w:left w:val="single" w:sz="4" w:space="0" w:color="auto"/>
              <w:bottom w:val="single" w:sz="4" w:space="0" w:color="auto"/>
              <w:right w:val="single" w:sz="4" w:space="0" w:color="auto"/>
            </w:tcBorders>
          </w:tcPr>
          <w:p w14:paraId="5410A9AD" w14:textId="77777777" w:rsidR="00CB612B" w:rsidRPr="000A3EC0"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7&gt;Event B1</w:t>
            </w:r>
          </w:p>
        </w:tc>
        <w:tc>
          <w:tcPr>
            <w:tcW w:w="1339" w:type="dxa"/>
            <w:tcBorders>
              <w:top w:val="single" w:sz="4" w:space="0" w:color="auto"/>
              <w:left w:val="single" w:sz="4" w:space="0" w:color="auto"/>
              <w:bottom w:val="single" w:sz="4" w:space="0" w:color="auto"/>
              <w:right w:val="single" w:sz="4" w:space="0" w:color="auto"/>
            </w:tcBorders>
          </w:tcPr>
          <w:p w14:paraId="1E4A26F8"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1DC5B8C2" w14:textId="77777777" w:rsidR="00CB612B" w:rsidRPr="000A3EC0"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454DBAF3" w14:textId="77777777" w:rsidR="00CB612B" w:rsidRPr="000A3EC0"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5209D943"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eventB1 </w:t>
            </w:r>
            <w:r w:rsidRPr="008B4BCD">
              <w:rPr>
                <w:rFonts w:ascii="Arial" w:hAnsi="Arial"/>
                <w:bCs/>
                <w:sz w:val="18"/>
                <w:lang w:eastAsia="ja-JP"/>
              </w:rPr>
              <w:t>IE in TS 38.331 Sec 6</w:t>
            </w:r>
          </w:p>
        </w:tc>
      </w:tr>
      <w:tr w:rsidR="00CB612B" w:rsidRPr="00314937" w14:paraId="71D11F8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0912FD5"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452</w:t>
            </w:r>
          </w:p>
        </w:tc>
        <w:tc>
          <w:tcPr>
            <w:tcW w:w="3906" w:type="dxa"/>
            <w:tcBorders>
              <w:top w:val="single" w:sz="4" w:space="0" w:color="auto"/>
              <w:left w:val="single" w:sz="4" w:space="0" w:color="auto"/>
              <w:bottom w:val="single" w:sz="4" w:space="0" w:color="auto"/>
              <w:right w:val="single" w:sz="4" w:space="0" w:color="auto"/>
            </w:tcBorders>
          </w:tcPr>
          <w:p w14:paraId="0CE502B5" w14:textId="77777777" w:rsidR="00CB612B" w:rsidRPr="000A3EC0" w:rsidRDefault="00CB612B" w:rsidP="00D54522">
            <w:pPr>
              <w:keepNext/>
              <w:keepLines/>
              <w:spacing w:after="0"/>
              <w:ind w:left="1988"/>
              <w:rPr>
                <w:rFonts w:ascii="Arial" w:hAnsi="Arial"/>
                <w:bCs/>
                <w:sz w:val="18"/>
                <w:lang w:eastAsia="ja-JP"/>
              </w:rPr>
            </w:pPr>
            <w:r w:rsidRPr="008B4BCD">
              <w:rPr>
                <w:rFonts w:ascii="Arial" w:hAnsi="Arial"/>
                <w:bCs/>
                <w:sz w:val="18"/>
                <w:lang w:eastAsia="ja-JP"/>
              </w:rPr>
              <w:t>8&gt;B1 Threshold EUTRA</w:t>
            </w:r>
          </w:p>
        </w:tc>
        <w:tc>
          <w:tcPr>
            <w:tcW w:w="1339" w:type="dxa"/>
            <w:tcBorders>
              <w:top w:val="single" w:sz="4" w:space="0" w:color="auto"/>
              <w:left w:val="single" w:sz="4" w:space="0" w:color="auto"/>
              <w:bottom w:val="single" w:sz="4" w:space="0" w:color="auto"/>
              <w:right w:val="single" w:sz="4" w:space="0" w:color="auto"/>
            </w:tcBorders>
          </w:tcPr>
          <w:p w14:paraId="48A584D6"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10E5F098" w14:textId="77777777" w:rsidR="00CB612B" w:rsidRPr="000A3EC0"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604BAB71" w14:textId="77777777" w:rsidR="00CB612B" w:rsidRPr="008B4BCD"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51FCFF0B"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b1-ThresholdEUTRA </w:t>
            </w:r>
            <w:r w:rsidRPr="008B4BCD">
              <w:rPr>
                <w:rFonts w:ascii="Arial" w:hAnsi="Arial"/>
                <w:bCs/>
                <w:sz w:val="18"/>
                <w:lang w:eastAsia="ja-JP"/>
              </w:rPr>
              <w:t>IE in TS 38.331 Sec 6</w:t>
            </w:r>
          </w:p>
        </w:tc>
      </w:tr>
      <w:tr w:rsidR="00CB612B" w:rsidRPr="00314937" w14:paraId="1B93B787"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EB3C31A"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453</w:t>
            </w:r>
          </w:p>
        </w:tc>
        <w:tc>
          <w:tcPr>
            <w:tcW w:w="3906" w:type="dxa"/>
            <w:tcBorders>
              <w:top w:val="single" w:sz="4" w:space="0" w:color="auto"/>
              <w:left w:val="single" w:sz="4" w:space="0" w:color="auto"/>
              <w:bottom w:val="single" w:sz="4" w:space="0" w:color="auto"/>
              <w:right w:val="single" w:sz="4" w:space="0" w:color="auto"/>
            </w:tcBorders>
          </w:tcPr>
          <w:p w14:paraId="5150B1DB" w14:textId="77777777" w:rsidR="00CB612B" w:rsidRPr="000A3EC0"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9&gt;E-UTRA RSRP</w:t>
            </w:r>
          </w:p>
        </w:tc>
        <w:tc>
          <w:tcPr>
            <w:tcW w:w="1339" w:type="dxa"/>
            <w:tcBorders>
              <w:top w:val="single" w:sz="4" w:space="0" w:color="auto"/>
              <w:left w:val="single" w:sz="4" w:space="0" w:color="auto"/>
              <w:bottom w:val="single" w:sz="4" w:space="0" w:color="auto"/>
              <w:right w:val="single" w:sz="4" w:space="0" w:color="auto"/>
            </w:tcBorders>
          </w:tcPr>
          <w:p w14:paraId="1FC410AD"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3FC088D3"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584DE789" w14:textId="77777777" w:rsidR="00CB612B" w:rsidRPr="000A3EC0" w:rsidRDefault="00CB612B" w:rsidP="00D54522">
            <w:pPr>
              <w:keepNext/>
              <w:keepLines/>
              <w:spacing w:after="0"/>
              <w:rPr>
                <w:rFonts w:ascii="Arial" w:hAnsi="Arial"/>
                <w:bCs/>
                <w:sz w:val="18"/>
                <w:lang w:eastAsia="ja-JP"/>
              </w:rPr>
            </w:pPr>
            <w:r w:rsidRPr="008B4BCD">
              <w:rPr>
                <w:rFonts w:ascii="Arial" w:hAnsi="Arial"/>
                <w:bCs/>
                <w:i/>
                <w:iCs/>
                <w:sz w:val="18"/>
                <w:lang w:eastAsia="ja-JP"/>
              </w:rPr>
              <w:t>RSRP-RangeEUTRA</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3FB8474A" w14:textId="77777777" w:rsidR="00CB612B" w:rsidRPr="000A3EC0" w:rsidRDefault="00CB612B" w:rsidP="00D54522">
            <w:pPr>
              <w:keepNext/>
              <w:keepLines/>
              <w:spacing w:after="0"/>
              <w:rPr>
                <w:rFonts w:ascii="Arial" w:hAnsi="Arial"/>
                <w:bCs/>
                <w:i/>
                <w:iCs/>
                <w:sz w:val="18"/>
                <w:lang w:eastAsia="ja-JP"/>
              </w:rPr>
            </w:pPr>
          </w:p>
        </w:tc>
      </w:tr>
      <w:tr w:rsidR="00CB612B" w:rsidRPr="00314937" w14:paraId="345540C8"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CF48120"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454</w:t>
            </w:r>
          </w:p>
        </w:tc>
        <w:tc>
          <w:tcPr>
            <w:tcW w:w="3906" w:type="dxa"/>
            <w:tcBorders>
              <w:top w:val="single" w:sz="4" w:space="0" w:color="auto"/>
              <w:left w:val="single" w:sz="4" w:space="0" w:color="auto"/>
              <w:bottom w:val="single" w:sz="4" w:space="0" w:color="auto"/>
              <w:right w:val="single" w:sz="4" w:space="0" w:color="auto"/>
            </w:tcBorders>
          </w:tcPr>
          <w:p w14:paraId="1B0A5C41" w14:textId="77777777" w:rsidR="00CB612B" w:rsidRPr="000A3EC0"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9&gt;E-UTRA RSRQ</w:t>
            </w:r>
          </w:p>
        </w:tc>
        <w:tc>
          <w:tcPr>
            <w:tcW w:w="1339" w:type="dxa"/>
            <w:tcBorders>
              <w:top w:val="single" w:sz="4" w:space="0" w:color="auto"/>
              <w:left w:val="single" w:sz="4" w:space="0" w:color="auto"/>
              <w:bottom w:val="single" w:sz="4" w:space="0" w:color="auto"/>
              <w:right w:val="single" w:sz="4" w:space="0" w:color="auto"/>
            </w:tcBorders>
          </w:tcPr>
          <w:p w14:paraId="7781E2DB"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4CE8E312"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1D5BF897" w14:textId="77777777" w:rsidR="00CB612B" w:rsidRPr="000A3EC0" w:rsidRDefault="00CB612B" w:rsidP="00D54522">
            <w:pPr>
              <w:keepNext/>
              <w:keepLines/>
              <w:spacing w:after="0"/>
              <w:rPr>
                <w:rFonts w:ascii="Arial" w:hAnsi="Arial"/>
                <w:bCs/>
                <w:sz w:val="18"/>
                <w:lang w:eastAsia="ja-JP"/>
              </w:rPr>
            </w:pPr>
            <w:r w:rsidRPr="008B4BCD">
              <w:rPr>
                <w:rFonts w:ascii="Arial" w:hAnsi="Arial"/>
                <w:bCs/>
                <w:i/>
                <w:iCs/>
                <w:sz w:val="18"/>
                <w:lang w:eastAsia="ja-JP"/>
              </w:rPr>
              <w:t>RSRQ-RangeEUTRA</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6C5C8488" w14:textId="77777777" w:rsidR="00CB612B" w:rsidRPr="000A3EC0" w:rsidRDefault="00CB612B" w:rsidP="00D54522">
            <w:pPr>
              <w:keepNext/>
              <w:keepLines/>
              <w:spacing w:after="0"/>
              <w:rPr>
                <w:rFonts w:ascii="Arial" w:hAnsi="Arial"/>
                <w:bCs/>
                <w:i/>
                <w:iCs/>
                <w:sz w:val="18"/>
                <w:lang w:eastAsia="ja-JP"/>
              </w:rPr>
            </w:pPr>
          </w:p>
        </w:tc>
      </w:tr>
      <w:tr w:rsidR="00CB612B" w:rsidRPr="00314937" w14:paraId="3C6A4EBC"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5A2F75F"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455</w:t>
            </w:r>
          </w:p>
        </w:tc>
        <w:tc>
          <w:tcPr>
            <w:tcW w:w="3906" w:type="dxa"/>
            <w:tcBorders>
              <w:top w:val="single" w:sz="4" w:space="0" w:color="auto"/>
              <w:left w:val="single" w:sz="4" w:space="0" w:color="auto"/>
              <w:bottom w:val="single" w:sz="4" w:space="0" w:color="auto"/>
              <w:right w:val="single" w:sz="4" w:space="0" w:color="auto"/>
            </w:tcBorders>
          </w:tcPr>
          <w:p w14:paraId="17F8D2A1" w14:textId="77777777" w:rsidR="00CB612B" w:rsidRPr="000A3EC0"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9&gt;E-UTRA SINR</w:t>
            </w:r>
          </w:p>
        </w:tc>
        <w:tc>
          <w:tcPr>
            <w:tcW w:w="1339" w:type="dxa"/>
            <w:tcBorders>
              <w:top w:val="single" w:sz="4" w:space="0" w:color="auto"/>
              <w:left w:val="single" w:sz="4" w:space="0" w:color="auto"/>
              <w:bottom w:val="single" w:sz="4" w:space="0" w:color="auto"/>
              <w:right w:val="single" w:sz="4" w:space="0" w:color="auto"/>
            </w:tcBorders>
          </w:tcPr>
          <w:p w14:paraId="3FB5192B"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219366AE"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2ED6F5CE" w14:textId="77777777" w:rsidR="00CB612B" w:rsidRPr="000A3EC0" w:rsidRDefault="00CB612B" w:rsidP="00D54522">
            <w:pPr>
              <w:keepNext/>
              <w:keepLines/>
              <w:spacing w:after="0"/>
              <w:rPr>
                <w:rFonts w:ascii="Arial" w:hAnsi="Arial"/>
                <w:bCs/>
                <w:sz w:val="18"/>
                <w:lang w:eastAsia="ja-JP"/>
              </w:rPr>
            </w:pPr>
            <w:r w:rsidRPr="008B4BCD">
              <w:rPr>
                <w:rFonts w:ascii="Arial" w:hAnsi="Arial"/>
                <w:bCs/>
                <w:i/>
                <w:iCs/>
                <w:sz w:val="18"/>
                <w:lang w:eastAsia="ja-JP"/>
              </w:rPr>
              <w:t>SINR-RangeEUTRA</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07A0BC73" w14:textId="77777777" w:rsidR="00CB612B" w:rsidRPr="000A3EC0" w:rsidRDefault="00CB612B" w:rsidP="00D54522">
            <w:pPr>
              <w:keepNext/>
              <w:keepLines/>
              <w:spacing w:after="0"/>
              <w:rPr>
                <w:rFonts w:ascii="Arial" w:hAnsi="Arial"/>
                <w:bCs/>
                <w:i/>
                <w:iCs/>
                <w:sz w:val="18"/>
                <w:lang w:eastAsia="ja-JP"/>
              </w:rPr>
            </w:pPr>
          </w:p>
        </w:tc>
      </w:tr>
      <w:tr w:rsidR="00CB612B" w:rsidRPr="00314937" w14:paraId="5C5BB8BE"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55B5CA9"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lastRenderedPageBreak/>
              <w:t>456</w:t>
            </w:r>
          </w:p>
        </w:tc>
        <w:tc>
          <w:tcPr>
            <w:tcW w:w="3906" w:type="dxa"/>
            <w:tcBorders>
              <w:top w:val="single" w:sz="4" w:space="0" w:color="auto"/>
              <w:left w:val="single" w:sz="4" w:space="0" w:color="auto"/>
              <w:bottom w:val="single" w:sz="4" w:space="0" w:color="auto"/>
              <w:right w:val="single" w:sz="4" w:space="0" w:color="auto"/>
            </w:tcBorders>
          </w:tcPr>
          <w:p w14:paraId="2CFE9B7C" w14:textId="77777777" w:rsidR="00CB612B" w:rsidRPr="000A3EC0" w:rsidRDefault="00CB612B" w:rsidP="00D54522">
            <w:pPr>
              <w:keepNext/>
              <w:keepLines/>
              <w:spacing w:after="0"/>
              <w:ind w:left="1988"/>
              <w:rPr>
                <w:rFonts w:ascii="Arial" w:hAnsi="Arial"/>
                <w:bCs/>
                <w:sz w:val="18"/>
                <w:lang w:eastAsia="ja-JP"/>
              </w:rPr>
            </w:pPr>
            <w:r w:rsidRPr="008B4BCD">
              <w:rPr>
                <w:rFonts w:ascii="Arial" w:hAnsi="Arial"/>
                <w:bCs/>
                <w:sz w:val="18"/>
                <w:lang w:eastAsia="ja-JP"/>
              </w:rPr>
              <w:t>8&gt;Event B1 Report On Leave</w:t>
            </w:r>
          </w:p>
        </w:tc>
        <w:tc>
          <w:tcPr>
            <w:tcW w:w="1339" w:type="dxa"/>
            <w:tcBorders>
              <w:top w:val="single" w:sz="4" w:space="0" w:color="auto"/>
              <w:left w:val="single" w:sz="4" w:space="0" w:color="auto"/>
              <w:bottom w:val="single" w:sz="4" w:space="0" w:color="auto"/>
              <w:right w:val="single" w:sz="4" w:space="0" w:color="auto"/>
            </w:tcBorders>
          </w:tcPr>
          <w:p w14:paraId="3E9FA097"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0CE091B5"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1E427FDB"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reportOnLeave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782FC9C0" w14:textId="77777777" w:rsidR="00CB612B" w:rsidRPr="008B4BCD" w:rsidRDefault="00CB612B" w:rsidP="00D54522">
            <w:pPr>
              <w:keepNext/>
              <w:keepLines/>
              <w:spacing w:after="0"/>
              <w:rPr>
                <w:rFonts w:ascii="Arial" w:hAnsi="Arial"/>
                <w:bCs/>
                <w:sz w:val="18"/>
                <w:lang w:eastAsia="ja-JP"/>
              </w:rPr>
            </w:pPr>
          </w:p>
        </w:tc>
      </w:tr>
      <w:tr w:rsidR="00CB612B" w:rsidRPr="00314937" w14:paraId="0F37FB43"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5CB43BD"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457</w:t>
            </w:r>
          </w:p>
        </w:tc>
        <w:tc>
          <w:tcPr>
            <w:tcW w:w="3906" w:type="dxa"/>
            <w:tcBorders>
              <w:top w:val="single" w:sz="4" w:space="0" w:color="auto"/>
              <w:left w:val="single" w:sz="4" w:space="0" w:color="auto"/>
              <w:bottom w:val="single" w:sz="4" w:space="0" w:color="auto"/>
              <w:right w:val="single" w:sz="4" w:space="0" w:color="auto"/>
            </w:tcBorders>
          </w:tcPr>
          <w:p w14:paraId="21F28706" w14:textId="77777777" w:rsidR="00CB612B" w:rsidRPr="000A3EC0" w:rsidRDefault="00CB612B" w:rsidP="00D54522">
            <w:pPr>
              <w:keepNext/>
              <w:keepLines/>
              <w:spacing w:after="0"/>
              <w:ind w:left="1988"/>
              <w:rPr>
                <w:rFonts w:ascii="Arial" w:hAnsi="Arial"/>
                <w:bCs/>
                <w:sz w:val="18"/>
                <w:lang w:eastAsia="ja-JP"/>
              </w:rPr>
            </w:pPr>
            <w:r w:rsidRPr="008B4BCD">
              <w:rPr>
                <w:rFonts w:ascii="Arial" w:hAnsi="Arial"/>
                <w:bCs/>
                <w:sz w:val="18"/>
                <w:lang w:eastAsia="ja-JP"/>
              </w:rPr>
              <w:t>8&gt;E-UTRA Hysteresis</w:t>
            </w:r>
          </w:p>
        </w:tc>
        <w:tc>
          <w:tcPr>
            <w:tcW w:w="1339" w:type="dxa"/>
            <w:tcBorders>
              <w:top w:val="single" w:sz="4" w:space="0" w:color="auto"/>
              <w:left w:val="single" w:sz="4" w:space="0" w:color="auto"/>
              <w:bottom w:val="single" w:sz="4" w:space="0" w:color="auto"/>
              <w:right w:val="single" w:sz="4" w:space="0" w:color="auto"/>
            </w:tcBorders>
          </w:tcPr>
          <w:p w14:paraId="7032B117"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63C0BD3C"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742886A1"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hystereisis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51C1B48A" w14:textId="77777777" w:rsidR="00CB612B" w:rsidRPr="008B4BCD" w:rsidRDefault="00CB612B" w:rsidP="00D54522">
            <w:pPr>
              <w:keepNext/>
              <w:keepLines/>
              <w:spacing w:after="0"/>
              <w:rPr>
                <w:rFonts w:ascii="Arial" w:hAnsi="Arial"/>
                <w:bCs/>
                <w:sz w:val="18"/>
                <w:lang w:eastAsia="ja-JP"/>
              </w:rPr>
            </w:pPr>
          </w:p>
        </w:tc>
      </w:tr>
      <w:tr w:rsidR="00CB612B" w:rsidRPr="00314937" w14:paraId="0FF70384"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1AEE6BE"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458</w:t>
            </w:r>
          </w:p>
        </w:tc>
        <w:tc>
          <w:tcPr>
            <w:tcW w:w="3906" w:type="dxa"/>
            <w:tcBorders>
              <w:top w:val="single" w:sz="4" w:space="0" w:color="auto"/>
              <w:left w:val="single" w:sz="4" w:space="0" w:color="auto"/>
              <w:bottom w:val="single" w:sz="4" w:space="0" w:color="auto"/>
              <w:right w:val="single" w:sz="4" w:space="0" w:color="auto"/>
            </w:tcBorders>
          </w:tcPr>
          <w:p w14:paraId="5DD70A12" w14:textId="77777777" w:rsidR="00CB612B" w:rsidRPr="000A3EC0" w:rsidRDefault="00CB612B" w:rsidP="00D54522">
            <w:pPr>
              <w:keepNext/>
              <w:keepLines/>
              <w:spacing w:after="0"/>
              <w:ind w:left="1988"/>
              <w:rPr>
                <w:rFonts w:ascii="Arial" w:hAnsi="Arial"/>
                <w:bCs/>
                <w:sz w:val="18"/>
                <w:lang w:eastAsia="ja-JP"/>
              </w:rPr>
            </w:pPr>
            <w:r w:rsidRPr="008B4BCD">
              <w:rPr>
                <w:rFonts w:ascii="Arial" w:hAnsi="Arial"/>
                <w:bCs/>
                <w:sz w:val="18"/>
                <w:lang w:eastAsia="ja-JP"/>
              </w:rPr>
              <w:t>8&gt;E-UTRA Time To Trigger</w:t>
            </w:r>
          </w:p>
        </w:tc>
        <w:tc>
          <w:tcPr>
            <w:tcW w:w="1339" w:type="dxa"/>
            <w:tcBorders>
              <w:top w:val="single" w:sz="4" w:space="0" w:color="auto"/>
              <w:left w:val="single" w:sz="4" w:space="0" w:color="auto"/>
              <w:bottom w:val="single" w:sz="4" w:space="0" w:color="auto"/>
              <w:right w:val="single" w:sz="4" w:space="0" w:color="auto"/>
            </w:tcBorders>
          </w:tcPr>
          <w:p w14:paraId="1DAA48E8"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28BBA321"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416E0154"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timeToTrigger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3435D346" w14:textId="77777777" w:rsidR="00CB612B" w:rsidRPr="008B4BCD" w:rsidRDefault="00CB612B" w:rsidP="00D54522">
            <w:pPr>
              <w:keepNext/>
              <w:keepLines/>
              <w:spacing w:after="0"/>
              <w:rPr>
                <w:rFonts w:ascii="Arial" w:hAnsi="Arial"/>
                <w:bCs/>
                <w:sz w:val="18"/>
                <w:lang w:eastAsia="ja-JP"/>
              </w:rPr>
            </w:pPr>
          </w:p>
        </w:tc>
      </w:tr>
      <w:tr w:rsidR="00CB612B" w:rsidRPr="00314937" w14:paraId="1E0C3D17"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24EA5B0"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471</w:t>
            </w:r>
          </w:p>
        </w:tc>
        <w:tc>
          <w:tcPr>
            <w:tcW w:w="3906" w:type="dxa"/>
            <w:tcBorders>
              <w:top w:val="single" w:sz="4" w:space="0" w:color="auto"/>
              <w:left w:val="single" w:sz="4" w:space="0" w:color="auto"/>
              <w:bottom w:val="single" w:sz="4" w:space="0" w:color="auto"/>
              <w:right w:val="single" w:sz="4" w:space="0" w:color="auto"/>
            </w:tcBorders>
          </w:tcPr>
          <w:p w14:paraId="6E371665" w14:textId="77777777" w:rsidR="00CB612B" w:rsidRPr="000A3EC0"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7&gt;Event B2</w:t>
            </w:r>
          </w:p>
        </w:tc>
        <w:tc>
          <w:tcPr>
            <w:tcW w:w="1339" w:type="dxa"/>
            <w:tcBorders>
              <w:top w:val="single" w:sz="4" w:space="0" w:color="auto"/>
              <w:left w:val="single" w:sz="4" w:space="0" w:color="auto"/>
              <w:bottom w:val="single" w:sz="4" w:space="0" w:color="auto"/>
              <w:right w:val="single" w:sz="4" w:space="0" w:color="auto"/>
            </w:tcBorders>
          </w:tcPr>
          <w:p w14:paraId="52630924"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3C628C03"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2BA21214"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039C4B95" w14:textId="77777777" w:rsidR="00CB612B" w:rsidRPr="000A3EC0"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eventB2 </w:t>
            </w:r>
            <w:r w:rsidRPr="008B4BCD">
              <w:rPr>
                <w:rFonts w:ascii="Arial" w:hAnsi="Arial"/>
                <w:bCs/>
                <w:sz w:val="18"/>
                <w:lang w:eastAsia="ja-JP"/>
              </w:rPr>
              <w:t>IE in TS 38.331 Sec 6</w:t>
            </w:r>
          </w:p>
        </w:tc>
      </w:tr>
      <w:tr w:rsidR="00CB612B" w:rsidRPr="00314937" w14:paraId="01C15418"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6906A67"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472</w:t>
            </w:r>
          </w:p>
        </w:tc>
        <w:tc>
          <w:tcPr>
            <w:tcW w:w="3906" w:type="dxa"/>
            <w:tcBorders>
              <w:top w:val="single" w:sz="4" w:space="0" w:color="auto"/>
              <w:left w:val="single" w:sz="4" w:space="0" w:color="auto"/>
              <w:bottom w:val="single" w:sz="4" w:space="0" w:color="auto"/>
              <w:right w:val="single" w:sz="4" w:space="0" w:color="auto"/>
            </w:tcBorders>
          </w:tcPr>
          <w:p w14:paraId="7D4EE375" w14:textId="77777777" w:rsidR="00CB612B" w:rsidRPr="000A3EC0" w:rsidRDefault="00CB612B" w:rsidP="00D54522">
            <w:pPr>
              <w:keepNext/>
              <w:keepLines/>
              <w:spacing w:after="0"/>
              <w:ind w:left="1988"/>
              <w:rPr>
                <w:rFonts w:ascii="Arial" w:hAnsi="Arial"/>
                <w:bCs/>
                <w:sz w:val="18"/>
                <w:lang w:eastAsia="ja-JP"/>
              </w:rPr>
            </w:pPr>
            <w:r w:rsidRPr="008B4BCD">
              <w:rPr>
                <w:rFonts w:ascii="Arial" w:hAnsi="Arial"/>
                <w:bCs/>
                <w:sz w:val="18"/>
                <w:lang w:eastAsia="ja-JP"/>
              </w:rPr>
              <w:t>8&gt;B2 Threshold1 NR</w:t>
            </w:r>
          </w:p>
        </w:tc>
        <w:tc>
          <w:tcPr>
            <w:tcW w:w="1339" w:type="dxa"/>
            <w:tcBorders>
              <w:top w:val="single" w:sz="4" w:space="0" w:color="auto"/>
              <w:left w:val="single" w:sz="4" w:space="0" w:color="auto"/>
              <w:bottom w:val="single" w:sz="4" w:space="0" w:color="auto"/>
              <w:right w:val="single" w:sz="4" w:space="0" w:color="auto"/>
            </w:tcBorders>
          </w:tcPr>
          <w:p w14:paraId="5678EAE0"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77D77873"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2034D541"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25E5F3A9" w14:textId="77777777" w:rsidR="00CB612B" w:rsidRPr="000A3EC0"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b2-Threshold1 </w:t>
            </w:r>
            <w:r w:rsidRPr="008B4BCD">
              <w:rPr>
                <w:rFonts w:ascii="Arial" w:hAnsi="Arial"/>
                <w:bCs/>
                <w:sz w:val="18"/>
                <w:lang w:eastAsia="ja-JP"/>
              </w:rPr>
              <w:t>IE in TS 38.331 Sec 6</w:t>
            </w:r>
          </w:p>
        </w:tc>
      </w:tr>
      <w:tr w:rsidR="00CB612B" w:rsidRPr="00314937" w14:paraId="1BEB8FF8"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0C3CAF2"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475</w:t>
            </w:r>
          </w:p>
        </w:tc>
        <w:tc>
          <w:tcPr>
            <w:tcW w:w="3906" w:type="dxa"/>
            <w:tcBorders>
              <w:top w:val="single" w:sz="4" w:space="0" w:color="auto"/>
              <w:left w:val="single" w:sz="4" w:space="0" w:color="auto"/>
              <w:bottom w:val="single" w:sz="4" w:space="0" w:color="auto"/>
              <w:right w:val="single" w:sz="4" w:space="0" w:color="auto"/>
            </w:tcBorders>
          </w:tcPr>
          <w:p w14:paraId="224DA8E5" w14:textId="77777777" w:rsidR="00CB612B" w:rsidRPr="000A3EC0"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9&gt;B2 Threshold1 NR RSRP</w:t>
            </w:r>
          </w:p>
        </w:tc>
        <w:tc>
          <w:tcPr>
            <w:tcW w:w="1339" w:type="dxa"/>
            <w:tcBorders>
              <w:top w:val="single" w:sz="4" w:space="0" w:color="auto"/>
              <w:left w:val="single" w:sz="4" w:space="0" w:color="auto"/>
              <w:bottom w:val="single" w:sz="4" w:space="0" w:color="auto"/>
              <w:right w:val="single" w:sz="4" w:space="0" w:color="auto"/>
            </w:tcBorders>
          </w:tcPr>
          <w:p w14:paraId="185510DE"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1274C68E"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24F1E804"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RSRP-Range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6F5E9E4B" w14:textId="77777777" w:rsidR="00CB612B" w:rsidRPr="000A3EC0" w:rsidRDefault="00CB612B" w:rsidP="00D54522">
            <w:pPr>
              <w:keepNext/>
              <w:keepLines/>
              <w:spacing w:after="0"/>
              <w:rPr>
                <w:rFonts w:ascii="Arial" w:hAnsi="Arial"/>
                <w:bCs/>
                <w:i/>
                <w:iCs/>
                <w:sz w:val="18"/>
                <w:lang w:eastAsia="ja-JP"/>
              </w:rPr>
            </w:pPr>
          </w:p>
        </w:tc>
      </w:tr>
      <w:tr w:rsidR="00CB612B" w:rsidRPr="00314937" w14:paraId="42AA8331"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6FEE626"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476</w:t>
            </w:r>
          </w:p>
        </w:tc>
        <w:tc>
          <w:tcPr>
            <w:tcW w:w="3906" w:type="dxa"/>
            <w:tcBorders>
              <w:top w:val="single" w:sz="4" w:space="0" w:color="auto"/>
              <w:left w:val="single" w:sz="4" w:space="0" w:color="auto"/>
              <w:bottom w:val="single" w:sz="4" w:space="0" w:color="auto"/>
              <w:right w:val="single" w:sz="4" w:space="0" w:color="auto"/>
            </w:tcBorders>
          </w:tcPr>
          <w:p w14:paraId="6BD01D76" w14:textId="77777777" w:rsidR="00CB612B" w:rsidRPr="000A3EC0"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9&gt;B2 Threshold1 NR RSRQ</w:t>
            </w:r>
          </w:p>
        </w:tc>
        <w:tc>
          <w:tcPr>
            <w:tcW w:w="1339" w:type="dxa"/>
            <w:tcBorders>
              <w:top w:val="single" w:sz="4" w:space="0" w:color="auto"/>
              <w:left w:val="single" w:sz="4" w:space="0" w:color="auto"/>
              <w:bottom w:val="single" w:sz="4" w:space="0" w:color="auto"/>
              <w:right w:val="single" w:sz="4" w:space="0" w:color="auto"/>
            </w:tcBorders>
          </w:tcPr>
          <w:p w14:paraId="2A073A05"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724998EC"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0C7C7E0A"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RSRQ-Range</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1EFBF31E" w14:textId="77777777" w:rsidR="00CB612B" w:rsidRPr="000A3EC0" w:rsidRDefault="00CB612B" w:rsidP="00D54522">
            <w:pPr>
              <w:keepNext/>
              <w:keepLines/>
              <w:spacing w:after="0"/>
              <w:rPr>
                <w:rFonts w:ascii="Arial" w:hAnsi="Arial"/>
                <w:bCs/>
                <w:i/>
                <w:iCs/>
                <w:sz w:val="18"/>
                <w:lang w:eastAsia="ja-JP"/>
              </w:rPr>
            </w:pPr>
          </w:p>
        </w:tc>
      </w:tr>
      <w:tr w:rsidR="00CB612B" w:rsidRPr="00314937" w14:paraId="66663F35"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277B89B"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477</w:t>
            </w:r>
          </w:p>
        </w:tc>
        <w:tc>
          <w:tcPr>
            <w:tcW w:w="3906" w:type="dxa"/>
            <w:tcBorders>
              <w:top w:val="single" w:sz="4" w:space="0" w:color="auto"/>
              <w:left w:val="single" w:sz="4" w:space="0" w:color="auto"/>
              <w:bottom w:val="single" w:sz="4" w:space="0" w:color="auto"/>
              <w:right w:val="single" w:sz="4" w:space="0" w:color="auto"/>
            </w:tcBorders>
          </w:tcPr>
          <w:p w14:paraId="65F1E8EC" w14:textId="77777777" w:rsidR="00CB612B" w:rsidRPr="000A3EC0"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9&gt;B2 Threshold1 NR SINR</w:t>
            </w:r>
          </w:p>
        </w:tc>
        <w:tc>
          <w:tcPr>
            <w:tcW w:w="1339" w:type="dxa"/>
            <w:tcBorders>
              <w:top w:val="single" w:sz="4" w:space="0" w:color="auto"/>
              <w:left w:val="single" w:sz="4" w:space="0" w:color="auto"/>
              <w:bottom w:val="single" w:sz="4" w:space="0" w:color="auto"/>
              <w:right w:val="single" w:sz="4" w:space="0" w:color="auto"/>
            </w:tcBorders>
          </w:tcPr>
          <w:p w14:paraId="0C81A50A"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64A53B69"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31E50FA0"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SINR-Range</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3B9536DB" w14:textId="77777777" w:rsidR="00CB612B" w:rsidRPr="000A3EC0" w:rsidRDefault="00CB612B" w:rsidP="00D54522">
            <w:pPr>
              <w:keepNext/>
              <w:keepLines/>
              <w:spacing w:after="0"/>
              <w:rPr>
                <w:rFonts w:ascii="Arial" w:hAnsi="Arial"/>
                <w:bCs/>
                <w:i/>
                <w:iCs/>
                <w:sz w:val="18"/>
                <w:lang w:eastAsia="ja-JP"/>
              </w:rPr>
            </w:pPr>
          </w:p>
        </w:tc>
      </w:tr>
      <w:tr w:rsidR="00CB612B" w:rsidRPr="00314937" w14:paraId="0393F6CF"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B93B150"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481</w:t>
            </w:r>
          </w:p>
        </w:tc>
        <w:tc>
          <w:tcPr>
            <w:tcW w:w="3906" w:type="dxa"/>
            <w:tcBorders>
              <w:top w:val="single" w:sz="4" w:space="0" w:color="auto"/>
              <w:left w:val="single" w:sz="4" w:space="0" w:color="auto"/>
              <w:bottom w:val="single" w:sz="4" w:space="0" w:color="auto"/>
              <w:right w:val="single" w:sz="4" w:space="0" w:color="auto"/>
            </w:tcBorders>
          </w:tcPr>
          <w:p w14:paraId="6C063AD4" w14:textId="77777777" w:rsidR="00CB612B" w:rsidRPr="000A3EC0" w:rsidRDefault="00CB612B" w:rsidP="00D54522">
            <w:pPr>
              <w:keepNext/>
              <w:keepLines/>
              <w:spacing w:after="0"/>
              <w:ind w:left="1988"/>
              <w:rPr>
                <w:rFonts w:ascii="Arial" w:hAnsi="Arial"/>
                <w:bCs/>
                <w:sz w:val="18"/>
                <w:lang w:eastAsia="ja-JP"/>
              </w:rPr>
            </w:pPr>
            <w:r w:rsidRPr="008B4BCD">
              <w:rPr>
                <w:rFonts w:ascii="Arial" w:hAnsi="Arial"/>
                <w:bCs/>
                <w:sz w:val="18"/>
                <w:lang w:eastAsia="ja-JP"/>
              </w:rPr>
              <w:t>8&gt;B2 Threshold2 E-UTRA</w:t>
            </w:r>
          </w:p>
        </w:tc>
        <w:tc>
          <w:tcPr>
            <w:tcW w:w="1339" w:type="dxa"/>
            <w:tcBorders>
              <w:top w:val="single" w:sz="4" w:space="0" w:color="auto"/>
              <w:left w:val="single" w:sz="4" w:space="0" w:color="auto"/>
              <w:bottom w:val="single" w:sz="4" w:space="0" w:color="auto"/>
              <w:right w:val="single" w:sz="4" w:space="0" w:color="auto"/>
            </w:tcBorders>
          </w:tcPr>
          <w:p w14:paraId="460BBF17"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4BAEBABC"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093E8EEC"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3FFDB84B"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b2-Threshold2EUTRA </w:t>
            </w:r>
            <w:r w:rsidRPr="008B4BCD">
              <w:rPr>
                <w:rFonts w:ascii="Arial" w:hAnsi="Arial"/>
                <w:bCs/>
                <w:sz w:val="18"/>
                <w:lang w:eastAsia="ja-JP"/>
              </w:rPr>
              <w:t>IE in TS 38.331 Sec 6</w:t>
            </w:r>
          </w:p>
        </w:tc>
      </w:tr>
      <w:tr w:rsidR="00CB612B" w:rsidRPr="00314937" w14:paraId="1029274B"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E700358"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482</w:t>
            </w:r>
          </w:p>
        </w:tc>
        <w:tc>
          <w:tcPr>
            <w:tcW w:w="3906" w:type="dxa"/>
            <w:tcBorders>
              <w:top w:val="single" w:sz="4" w:space="0" w:color="auto"/>
              <w:left w:val="single" w:sz="4" w:space="0" w:color="auto"/>
              <w:bottom w:val="single" w:sz="4" w:space="0" w:color="auto"/>
              <w:right w:val="single" w:sz="4" w:space="0" w:color="auto"/>
            </w:tcBorders>
          </w:tcPr>
          <w:p w14:paraId="0A3D1DE4" w14:textId="77777777" w:rsidR="00CB612B" w:rsidRPr="000A3EC0"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9&gt;B2 Threshold2 E-UTRA RSRP</w:t>
            </w:r>
          </w:p>
        </w:tc>
        <w:tc>
          <w:tcPr>
            <w:tcW w:w="1339" w:type="dxa"/>
            <w:tcBorders>
              <w:top w:val="single" w:sz="4" w:space="0" w:color="auto"/>
              <w:left w:val="single" w:sz="4" w:space="0" w:color="auto"/>
              <w:bottom w:val="single" w:sz="4" w:space="0" w:color="auto"/>
              <w:right w:val="single" w:sz="4" w:space="0" w:color="auto"/>
            </w:tcBorders>
          </w:tcPr>
          <w:p w14:paraId="65B05BEA"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39C300AA"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08FD5FBD" w14:textId="77777777" w:rsidR="00CB612B" w:rsidRPr="000A3EC0" w:rsidRDefault="00CB612B" w:rsidP="00D54522">
            <w:pPr>
              <w:keepNext/>
              <w:keepLines/>
              <w:spacing w:after="0"/>
              <w:rPr>
                <w:rFonts w:ascii="Arial" w:hAnsi="Arial"/>
                <w:bCs/>
                <w:sz w:val="18"/>
                <w:lang w:eastAsia="ja-JP"/>
              </w:rPr>
            </w:pPr>
            <w:r w:rsidRPr="008B4BCD">
              <w:rPr>
                <w:rFonts w:ascii="Arial" w:hAnsi="Arial"/>
                <w:bCs/>
                <w:i/>
                <w:iCs/>
                <w:sz w:val="18"/>
                <w:lang w:eastAsia="ja-JP"/>
              </w:rPr>
              <w:t>RSRP-RangeEUTRA</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7B4E914D" w14:textId="77777777" w:rsidR="00CB612B" w:rsidRPr="000A3EC0" w:rsidRDefault="00CB612B" w:rsidP="00D54522">
            <w:pPr>
              <w:keepNext/>
              <w:keepLines/>
              <w:spacing w:after="0"/>
              <w:rPr>
                <w:rFonts w:ascii="Arial" w:hAnsi="Arial"/>
                <w:bCs/>
                <w:i/>
                <w:iCs/>
                <w:sz w:val="18"/>
                <w:lang w:eastAsia="ja-JP"/>
              </w:rPr>
            </w:pPr>
          </w:p>
        </w:tc>
      </w:tr>
      <w:tr w:rsidR="00CB612B" w:rsidRPr="00314937" w14:paraId="02F2238F"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5D52684"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483</w:t>
            </w:r>
          </w:p>
        </w:tc>
        <w:tc>
          <w:tcPr>
            <w:tcW w:w="3906" w:type="dxa"/>
            <w:tcBorders>
              <w:top w:val="single" w:sz="4" w:space="0" w:color="auto"/>
              <w:left w:val="single" w:sz="4" w:space="0" w:color="auto"/>
              <w:bottom w:val="single" w:sz="4" w:space="0" w:color="auto"/>
              <w:right w:val="single" w:sz="4" w:space="0" w:color="auto"/>
            </w:tcBorders>
          </w:tcPr>
          <w:p w14:paraId="2D334742" w14:textId="77777777" w:rsidR="00CB612B" w:rsidRPr="000A3EC0"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9&gt;B2 Threshold2 E-UTRA RSRQ</w:t>
            </w:r>
          </w:p>
        </w:tc>
        <w:tc>
          <w:tcPr>
            <w:tcW w:w="1339" w:type="dxa"/>
            <w:tcBorders>
              <w:top w:val="single" w:sz="4" w:space="0" w:color="auto"/>
              <w:left w:val="single" w:sz="4" w:space="0" w:color="auto"/>
              <w:bottom w:val="single" w:sz="4" w:space="0" w:color="auto"/>
              <w:right w:val="single" w:sz="4" w:space="0" w:color="auto"/>
            </w:tcBorders>
          </w:tcPr>
          <w:p w14:paraId="23417663"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21676B6A"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179084DF" w14:textId="77777777" w:rsidR="00CB612B" w:rsidRPr="000A3EC0" w:rsidRDefault="00CB612B" w:rsidP="00D54522">
            <w:pPr>
              <w:keepNext/>
              <w:keepLines/>
              <w:spacing w:after="0"/>
              <w:rPr>
                <w:rFonts w:ascii="Arial" w:hAnsi="Arial"/>
                <w:bCs/>
                <w:sz w:val="18"/>
                <w:lang w:eastAsia="ja-JP"/>
              </w:rPr>
            </w:pPr>
            <w:r w:rsidRPr="008B4BCD">
              <w:rPr>
                <w:rFonts w:ascii="Arial" w:hAnsi="Arial"/>
                <w:bCs/>
                <w:i/>
                <w:iCs/>
                <w:sz w:val="18"/>
                <w:lang w:eastAsia="ja-JP"/>
              </w:rPr>
              <w:t>RSRQ-RangeEUTRA</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1E461DCE" w14:textId="77777777" w:rsidR="00CB612B" w:rsidRPr="000A3EC0" w:rsidRDefault="00CB612B" w:rsidP="00D54522">
            <w:pPr>
              <w:keepNext/>
              <w:keepLines/>
              <w:spacing w:after="0"/>
              <w:rPr>
                <w:rFonts w:ascii="Arial" w:hAnsi="Arial"/>
                <w:bCs/>
                <w:i/>
                <w:iCs/>
                <w:sz w:val="18"/>
                <w:lang w:eastAsia="ja-JP"/>
              </w:rPr>
            </w:pPr>
          </w:p>
        </w:tc>
      </w:tr>
      <w:tr w:rsidR="00CB612B" w:rsidRPr="00314937" w14:paraId="79D8AECA"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E4ACF83"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484</w:t>
            </w:r>
          </w:p>
        </w:tc>
        <w:tc>
          <w:tcPr>
            <w:tcW w:w="3906" w:type="dxa"/>
            <w:tcBorders>
              <w:top w:val="single" w:sz="4" w:space="0" w:color="auto"/>
              <w:left w:val="single" w:sz="4" w:space="0" w:color="auto"/>
              <w:bottom w:val="single" w:sz="4" w:space="0" w:color="auto"/>
              <w:right w:val="single" w:sz="4" w:space="0" w:color="auto"/>
            </w:tcBorders>
          </w:tcPr>
          <w:p w14:paraId="37078EAA" w14:textId="77777777" w:rsidR="00CB612B" w:rsidRPr="000A3EC0" w:rsidRDefault="00CB612B" w:rsidP="00D54522">
            <w:pPr>
              <w:keepNext/>
              <w:keepLines/>
              <w:spacing w:after="0"/>
              <w:ind w:left="2272"/>
              <w:rPr>
                <w:rFonts w:ascii="Arial" w:hAnsi="Arial"/>
                <w:bCs/>
                <w:sz w:val="18"/>
                <w:lang w:eastAsia="ja-JP"/>
              </w:rPr>
            </w:pPr>
            <w:r w:rsidRPr="008B4BCD">
              <w:rPr>
                <w:rFonts w:ascii="Arial" w:hAnsi="Arial"/>
                <w:bCs/>
                <w:sz w:val="18"/>
                <w:lang w:eastAsia="ja-JP"/>
              </w:rPr>
              <w:t>9&gt;B2 Threshold2 E-UTRA SINR</w:t>
            </w:r>
          </w:p>
        </w:tc>
        <w:tc>
          <w:tcPr>
            <w:tcW w:w="1339" w:type="dxa"/>
            <w:tcBorders>
              <w:top w:val="single" w:sz="4" w:space="0" w:color="auto"/>
              <w:left w:val="single" w:sz="4" w:space="0" w:color="auto"/>
              <w:bottom w:val="single" w:sz="4" w:space="0" w:color="auto"/>
              <w:right w:val="single" w:sz="4" w:space="0" w:color="auto"/>
            </w:tcBorders>
          </w:tcPr>
          <w:p w14:paraId="37F8D179"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5F88CDE5"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1E4FBA36" w14:textId="77777777" w:rsidR="00CB612B" w:rsidRPr="000A3EC0" w:rsidRDefault="00CB612B" w:rsidP="00D54522">
            <w:pPr>
              <w:keepNext/>
              <w:keepLines/>
              <w:spacing w:after="0"/>
              <w:rPr>
                <w:rFonts w:ascii="Arial" w:hAnsi="Arial"/>
                <w:bCs/>
                <w:sz w:val="18"/>
                <w:lang w:eastAsia="ja-JP"/>
              </w:rPr>
            </w:pPr>
            <w:r w:rsidRPr="008B4BCD">
              <w:rPr>
                <w:rFonts w:ascii="Arial" w:hAnsi="Arial"/>
                <w:bCs/>
                <w:i/>
                <w:iCs/>
                <w:sz w:val="18"/>
                <w:lang w:eastAsia="ja-JP"/>
              </w:rPr>
              <w:t>SINR-RangeEUTRA</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73A7724B" w14:textId="77777777" w:rsidR="00CB612B" w:rsidRPr="000A3EC0" w:rsidRDefault="00CB612B" w:rsidP="00D54522">
            <w:pPr>
              <w:keepNext/>
              <w:keepLines/>
              <w:spacing w:after="0"/>
              <w:rPr>
                <w:rFonts w:ascii="Arial" w:hAnsi="Arial"/>
                <w:bCs/>
                <w:i/>
                <w:iCs/>
                <w:sz w:val="18"/>
                <w:lang w:eastAsia="ja-JP"/>
              </w:rPr>
            </w:pPr>
          </w:p>
        </w:tc>
      </w:tr>
      <w:tr w:rsidR="00CB612B" w:rsidRPr="00314937" w14:paraId="585D9C5D"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8B66BDB"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491</w:t>
            </w:r>
          </w:p>
        </w:tc>
        <w:tc>
          <w:tcPr>
            <w:tcW w:w="3906" w:type="dxa"/>
            <w:tcBorders>
              <w:top w:val="single" w:sz="4" w:space="0" w:color="auto"/>
              <w:left w:val="single" w:sz="4" w:space="0" w:color="auto"/>
              <w:bottom w:val="single" w:sz="4" w:space="0" w:color="auto"/>
              <w:right w:val="single" w:sz="4" w:space="0" w:color="auto"/>
            </w:tcBorders>
          </w:tcPr>
          <w:p w14:paraId="59545665"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6&gt;Inter-RAT Reference Signal Type</w:t>
            </w:r>
          </w:p>
        </w:tc>
        <w:tc>
          <w:tcPr>
            <w:tcW w:w="1339" w:type="dxa"/>
            <w:tcBorders>
              <w:top w:val="single" w:sz="4" w:space="0" w:color="auto"/>
              <w:left w:val="single" w:sz="4" w:space="0" w:color="auto"/>
              <w:bottom w:val="single" w:sz="4" w:space="0" w:color="auto"/>
              <w:right w:val="single" w:sz="4" w:space="0" w:color="auto"/>
            </w:tcBorders>
          </w:tcPr>
          <w:p w14:paraId="1383567B"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309974D7"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0A2432E0"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rsType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29C07BE4" w14:textId="77777777" w:rsidR="00CB612B" w:rsidRPr="008B4BCD" w:rsidRDefault="00CB612B" w:rsidP="00D54522">
            <w:pPr>
              <w:keepNext/>
              <w:keepLines/>
              <w:spacing w:after="0"/>
              <w:rPr>
                <w:rFonts w:ascii="Arial" w:hAnsi="Arial"/>
                <w:bCs/>
                <w:sz w:val="18"/>
                <w:lang w:eastAsia="ja-JP"/>
              </w:rPr>
            </w:pPr>
          </w:p>
        </w:tc>
      </w:tr>
      <w:tr w:rsidR="00CB612B" w:rsidRPr="00314937" w14:paraId="0C869C5A"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A448104"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492</w:t>
            </w:r>
          </w:p>
        </w:tc>
        <w:tc>
          <w:tcPr>
            <w:tcW w:w="3906" w:type="dxa"/>
            <w:tcBorders>
              <w:top w:val="single" w:sz="4" w:space="0" w:color="auto"/>
              <w:left w:val="single" w:sz="4" w:space="0" w:color="auto"/>
              <w:bottom w:val="single" w:sz="4" w:space="0" w:color="auto"/>
              <w:right w:val="single" w:sz="4" w:space="0" w:color="auto"/>
            </w:tcBorders>
          </w:tcPr>
          <w:p w14:paraId="51163923"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6&gt;Inter-RAT Report Interval</w:t>
            </w:r>
          </w:p>
        </w:tc>
        <w:tc>
          <w:tcPr>
            <w:tcW w:w="1339" w:type="dxa"/>
            <w:tcBorders>
              <w:top w:val="single" w:sz="4" w:space="0" w:color="auto"/>
              <w:left w:val="single" w:sz="4" w:space="0" w:color="auto"/>
              <w:bottom w:val="single" w:sz="4" w:space="0" w:color="auto"/>
              <w:right w:val="single" w:sz="4" w:space="0" w:color="auto"/>
            </w:tcBorders>
          </w:tcPr>
          <w:p w14:paraId="5C9AE6E1"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3D98268C"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110B966A"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reportInterval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049613EA" w14:textId="77777777" w:rsidR="00CB612B" w:rsidRPr="008B4BCD" w:rsidRDefault="00CB612B" w:rsidP="00D54522">
            <w:pPr>
              <w:keepNext/>
              <w:keepLines/>
              <w:spacing w:after="0"/>
              <w:rPr>
                <w:rFonts w:ascii="Arial" w:hAnsi="Arial"/>
                <w:bCs/>
                <w:sz w:val="18"/>
                <w:lang w:eastAsia="ja-JP"/>
              </w:rPr>
            </w:pPr>
          </w:p>
        </w:tc>
      </w:tr>
      <w:tr w:rsidR="00CB612B" w:rsidRPr="00314937" w14:paraId="5621B084"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328DFD8"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493</w:t>
            </w:r>
          </w:p>
        </w:tc>
        <w:tc>
          <w:tcPr>
            <w:tcW w:w="3906" w:type="dxa"/>
            <w:tcBorders>
              <w:top w:val="single" w:sz="4" w:space="0" w:color="auto"/>
              <w:left w:val="single" w:sz="4" w:space="0" w:color="auto"/>
              <w:bottom w:val="single" w:sz="4" w:space="0" w:color="auto"/>
              <w:right w:val="single" w:sz="4" w:space="0" w:color="auto"/>
            </w:tcBorders>
          </w:tcPr>
          <w:p w14:paraId="72202F51"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6&gt;Inter-RAT Report Amount</w:t>
            </w:r>
          </w:p>
        </w:tc>
        <w:tc>
          <w:tcPr>
            <w:tcW w:w="1339" w:type="dxa"/>
            <w:tcBorders>
              <w:top w:val="single" w:sz="4" w:space="0" w:color="auto"/>
              <w:left w:val="single" w:sz="4" w:space="0" w:color="auto"/>
              <w:bottom w:val="single" w:sz="4" w:space="0" w:color="auto"/>
              <w:right w:val="single" w:sz="4" w:space="0" w:color="auto"/>
            </w:tcBorders>
          </w:tcPr>
          <w:p w14:paraId="57C42C10"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1BDB428C"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4594BB71"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reportAmount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75E7BBEF" w14:textId="77777777" w:rsidR="00CB612B" w:rsidRPr="008B4BCD" w:rsidRDefault="00CB612B" w:rsidP="00D54522">
            <w:pPr>
              <w:keepNext/>
              <w:keepLines/>
              <w:spacing w:after="0"/>
              <w:rPr>
                <w:rFonts w:ascii="Arial" w:hAnsi="Arial"/>
                <w:bCs/>
                <w:sz w:val="18"/>
                <w:lang w:eastAsia="ja-JP"/>
              </w:rPr>
            </w:pPr>
          </w:p>
        </w:tc>
      </w:tr>
      <w:tr w:rsidR="00CB612B" w:rsidRPr="00314937" w14:paraId="45CA43E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57D98FC"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lastRenderedPageBreak/>
              <w:t>501</w:t>
            </w:r>
          </w:p>
        </w:tc>
        <w:tc>
          <w:tcPr>
            <w:tcW w:w="3906" w:type="dxa"/>
            <w:tcBorders>
              <w:top w:val="single" w:sz="4" w:space="0" w:color="auto"/>
              <w:left w:val="single" w:sz="4" w:space="0" w:color="auto"/>
              <w:bottom w:val="single" w:sz="4" w:space="0" w:color="auto"/>
              <w:right w:val="single" w:sz="4" w:space="0" w:color="auto"/>
            </w:tcBorders>
          </w:tcPr>
          <w:p w14:paraId="1E62DE01"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6&gt;Inter-RAT Report Quantity</w:t>
            </w:r>
          </w:p>
        </w:tc>
        <w:tc>
          <w:tcPr>
            <w:tcW w:w="1339" w:type="dxa"/>
            <w:tcBorders>
              <w:top w:val="single" w:sz="4" w:space="0" w:color="auto"/>
              <w:left w:val="single" w:sz="4" w:space="0" w:color="auto"/>
              <w:bottom w:val="single" w:sz="4" w:space="0" w:color="auto"/>
              <w:right w:val="single" w:sz="4" w:space="0" w:color="auto"/>
            </w:tcBorders>
          </w:tcPr>
          <w:p w14:paraId="51EB99C3"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5676C008"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24B1C5DB"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530018F5" w14:textId="77777777" w:rsidR="00CB612B" w:rsidRPr="000A3EC0"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reportQuantity </w:t>
            </w:r>
            <w:r w:rsidRPr="008B4BCD">
              <w:rPr>
                <w:rFonts w:ascii="Arial" w:hAnsi="Arial"/>
                <w:bCs/>
                <w:sz w:val="18"/>
                <w:lang w:eastAsia="ja-JP"/>
              </w:rPr>
              <w:t>IE in TS 38.331 Sec 6</w:t>
            </w:r>
          </w:p>
        </w:tc>
      </w:tr>
      <w:tr w:rsidR="00CB612B" w:rsidRPr="00314937" w14:paraId="30991192"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B9BA0AC"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502</w:t>
            </w:r>
          </w:p>
        </w:tc>
        <w:tc>
          <w:tcPr>
            <w:tcW w:w="3906" w:type="dxa"/>
            <w:tcBorders>
              <w:top w:val="single" w:sz="4" w:space="0" w:color="auto"/>
              <w:left w:val="single" w:sz="4" w:space="0" w:color="auto"/>
              <w:bottom w:val="single" w:sz="4" w:space="0" w:color="auto"/>
              <w:right w:val="single" w:sz="4" w:space="0" w:color="auto"/>
            </w:tcBorders>
          </w:tcPr>
          <w:p w14:paraId="1C6FE9B0" w14:textId="77777777" w:rsidR="00CB612B" w:rsidRPr="000A3EC0"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7&gt;Inter-RAT Report Quantity RSRP</w:t>
            </w:r>
          </w:p>
        </w:tc>
        <w:tc>
          <w:tcPr>
            <w:tcW w:w="1339" w:type="dxa"/>
            <w:tcBorders>
              <w:top w:val="single" w:sz="4" w:space="0" w:color="auto"/>
              <w:left w:val="single" w:sz="4" w:space="0" w:color="auto"/>
              <w:bottom w:val="single" w:sz="4" w:space="0" w:color="auto"/>
              <w:right w:val="single" w:sz="4" w:space="0" w:color="auto"/>
            </w:tcBorders>
          </w:tcPr>
          <w:p w14:paraId="0C64BA84"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0F540890"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25D92F0A"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rsrp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17EE6B5A" w14:textId="77777777" w:rsidR="00CB612B" w:rsidRPr="000A3EC0" w:rsidRDefault="00CB612B" w:rsidP="00D54522">
            <w:pPr>
              <w:keepNext/>
              <w:keepLines/>
              <w:spacing w:after="0"/>
              <w:rPr>
                <w:rFonts w:ascii="Arial" w:hAnsi="Arial"/>
                <w:bCs/>
                <w:i/>
                <w:iCs/>
                <w:sz w:val="18"/>
                <w:lang w:eastAsia="ja-JP"/>
              </w:rPr>
            </w:pPr>
          </w:p>
        </w:tc>
      </w:tr>
      <w:tr w:rsidR="00CB612B" w:rsidRPr="00314937" w14:paraId="200FC521"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B43D884"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503</w:t>
            </w:r>
          </w:p>
        </w:tc>
        <w:tc>
          <w:tcPr>
            <w:tcW w:w="3906" w:type="dxa"/>
            <w:tcBorders>
              <w:top w:val="single" w:sz="4" w:space="0" w:color="auto"/>
              <w:left w:val="single" w:sz="4" w:space="0" w:color="auto"/>
              <w:bottom w:val="single" w:sz="4" w:space="0" w:color="auto"/>
              <w:right w:val="single" w:sz="4" w:space="0" w:color="auto"/>
            </w:tcBorders>
          </w:tcPr>
          <w:p w14:paraId="74D62EEB" w14:textId="77777777" w:rsidR="00CB612B" w:rsidRPr="00BC705E" w:rsidRDefault="00CB612B" w:rsidP="00D54522">
            <w:pPr>
              <w:keepNext/>
              <w:keepLines/>
              <w:spacing w:after="0"/>
              <w:ind w:left="1704"/>
              <w:rPr>
                <w:rFonts w:ascii="Arial" w:hAnsi="Arial"/>
                <w:bCs/>
                <w:sz w:val="18"/>
                <w:lang w:val="fr-FR" w:eastAsia="ja-JP"/>
              </w:rPr>
            </w:pPr>
            <w:r w:rsidRPr="00BC705E">
              <w:rPr>
                <w:rFonts w:ascii="Arial" w:hAnsi="Arial"/>
                <w:bCs/>
                <w:sz w:val="18"/>
                <w:lang w:val="fr-FR" w:eastAsia="ja-JP"/>
              </w:rPr>
              <w:t>7&gt;Inter-RAT Report Quantity RSRQ</w:t>
            </w:r>
          </w:p>
        </w:tc>
        <w:tc>
          <w:tcPr>
            <w:tcW w:w="1339" w:type="dxa"/>
            <w:tcBorders>
              <w:top w:val="single" w:sz="4" w:space="0" w:color="auto"/>
              <w:left w:val="single" w:sz="4" w:space="0" w:color="auto"/>
              <w:bottom w:val="single" w:sz="4" w:space="0" w:color="auto"/>
              <w:right w:val="single" w:sz="4" w:space="0" w:color="auto"/>
            </w:tcBorders>
          </w:tcPr>
          <w:p w14:paraId="57D2EE06"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5202315F"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392CF782"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rsrq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0D200295" w14:textId="77777777" w:rsidR="00CB612B" w:rsidRPr="000A3EC0" w:rsidRDefault="00CB612B" w:rsidP="00D54522">
            <w:pPr>
              <w:keepNext/>
              <w:keepLines/>
              <w:spacing w:after="0"/>
              <w:rPr>
                <w:rFonts w:ascii="Arial" w:hAnsi="Arial"/>
                <w:bCs/>
                <w:i/>
                <w:iCs/>
                <w:sz w:val="18"/>
                <w:lang w:eastAsia="ja-JP"/>
              </w:rPr>
            </w:pPr>
          </w:p>
        </w:tc>
      </w:tr>
      <w:tr w:rsidR="00CB612B" w:rsidRPr="00314937" w14:paraId="405AA382"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80A42E8"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504</w:t>
            </w:r>
          </w:p>
        </w:tc>
        <w:tc>
          <w:tcPr>
            <w:tcW w:w="3906" w:type="dxa"/>
            <w:tcBorders>
              <w:top w:val="single" w:sz="4" w:space="0" w:color="auto"/>
              <w:left w:val="single" w:sz="4" w:space="0" w:color="auto"/>
              <w:bottom w:val="single" w:sz="4" w:space="0" w:color="auto"/>
              <w:right w:val="single" w:sz="4" w:space="0" w:color="auto"/>
            </w:tcBorders>
          </w:tcPr>
          <w:p w14:paraId="5CB56F6F" w14:textId="77777777" w:rsidR="00CB612B" w:rsidRPr="000A3EC0" w:rsidRDefault="00CB612B" w:rsidP="00D54522">
            <w:pPr>
              <w:keepNext/>
              <w:keepLines/>
              <w:spacing w:after="0"/>
              <w:ind w:left="1704"/>
              <w:rPr>
                <w:rFonts w:ascii="Arial" w:hAnsi="Arial"/>
                <w:bCs/>
                <w:sz w:val="18"/>
                <w:lang w:eastAsia="ja-JP"/>
              </w:rPr>
            </w:pPr>
            <w:r w:rsidRPr="008B4BCD">
              <w:rPr>
                <w:rFonts w:ascii="Arial" w:hAnsi="Arial"/>
                <w:bCs/>
                <w:sz w:val="18"/>
                <w:lang w:eastAsia="ja-JP"/>
              </w:rPr>
              <w:t>7&gt;Inter-RAT Report Quantity SINR</w:t>
            </w:r>
          </w:p>
        </w:tc>
        <w:tc>
          <w:tcPr>
            <w:tcW w:w="1339" w:type="dxa"/>
            <w:tcBorders>
              <w:top w:val="single" w:sz="4" w:space="0" w:color="auto"/>
              <w:left w:val="single" w:sz="4" w:space="0" w:color="auto"/>
              <w:bottom w:val="single" w:sz="4" w:space="0" w:color="auto"/>
              <w:right w:val="single" w:sz="4" w:space="0" w:color="auto"/>
            </w:tcBorders>
          </w:tcPr>
          <w:p w14:paraId="3780D529"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647E4595"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5B404E1A"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sinr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4D0127A4" w14:textId="77777777" w:rsidR="00CB612B" w:rsidRPr="000A3EC0" w:rsidRDefault="00CB612B" w:rsidP="00D54522">
            <w:pPr>
              <w:keepNext/>
              <w:keepLines/>
              <w:spacing w:after="0"/>
              <w:rPr>
                <w:rFonts w:ascii="Arial" w:hAnsi="Arial"/>
                <w:bCs/>
                <w:i/>
                <w:iCs/>
                <w:sz w:val="18"/>
                <w:lang w:eastAsia="ja-JP"/>
              </w:rPr>
            </w:pPr>
          </w:p>
        </w:tc>
      </w:tr>
      <w:tr w:rsidR="00CB612B" w:rsidRPr="00314937" w14:paraId="5A98832C"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03F7F66"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510</w:t>
            </w:r>
          </w:p>
        </w:tc>
        <w:tc>
          <w:tcPr>
            <w:tcW w:w="3906" w:type="dxa"/>
            <w:tcBorders>
              <w:top w:val="single" w:sz="4" w:space="0" w:color="auto"/>
              <w:left w:val="single" w:sz="4" w:space="0" w:color="auto"/>
              <w:bottom w:val="single" w:sz="4" w:space="0" w:color="auto"/>
              <w:right w:val="single" w:sz="4" w:space="0" w:color="auto"/>
            </w:tcBorders>
          </w:tcPr>
          <w:p w14:paraId="4F076FB4" w14:textId="77777777" w:rsidR="00CB612B" w:rsidRPr="000A3EC0" w:rsidRDefault="00CB612B" w:rsidP="00D54522">
            <w:pPr>
              <w:keepNext/>
              <w:keepLines/>
              <w:spacing w:after="0"/>
              <w:ind w:left="1420"/>
              <w:rPr>
                <w:rFonts w:ascii="Arial" w:hAnsi="Arial"/>
                <w:bCs/>
                <w:sz w:val="18"/>
                <w:lang w:eastAsia="ja-JP"/>
              </w:rPr>
            </w:pPr>
            <w:r w:rsidRPr="008B4BCD">
              <w:rPr>
                <w:rFonts w:ascii="Arial" w:hAnsi="Arial"/>
                <w:bCs/>
                <w:sz w:val="18"/>
                <w:lang w:eastAsia="ja-JP"/>
              </w:rPr>
              <w:t>6&gt;Maximum number of cells to be reported</w:t>
            </w:r>
          </w:p>
        </w:tc>
        <w:tc>
          <w:tcPr>
            <w:tcW w:w="1339" w:type="dxa"/>
            <w:tcBorders>
              <w:top w:val="single" w:sz="4" w:space="0" w:color="auto"/>
              <w:left w:val="single" w:sz="4" w:space="0" w:color="auto"/>
              <w:bottom w:val="single" w:sz="4" w:space="0" w:color="auto"/>
              <w:right w:val="single" w:sz="4" w:space="0" w:color="auto"/>
            </w:tcBorders>
          </w:tcPr>
          <w:p w14:paraId="6B552BC6"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3D7D2D89"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0648BC1C" w14:textId="77777777" w:rsidR="00CB612B" w:rsidRPr="008B4BCD" w:rsidRDefault="00CB612B" w:rsidP="00D54522">
            <w:pPr>
              <w:keepNext/>
              <w:keepLines/>
              <w:spacing w:after="0"/>
              <w:rPr>
                <w:rFonts w:ascii="Arial" w:hAnsi="Arial"/>
                <w:bCs/>
                <w:sz w:val="18"/>
                <w:lang w:eastAsia="ja-JP"/>
              </w:rPr>
            </w:pPr>
            <w:r w:rsidRPr="008B4BCD">
              <w:rPr>
                <w:rFonts w:ascii="Arial" w:hAnsi="Arial"/>
                <w:bCs/>
                <w:i/>
                <w:iCs/>
                <w:sz w:val="18"/>
                <w:lang w:eastAsia="ja-JP"/>
              </w:rPr>
              <w:t>maxReportCells</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2F6541C2" w14:textId="77777777" w:rsidR="00CB612B" w:rsidRPr="000A3EC0" w:rsidRDefault="00CB612B" w:rsidP="00D54522">
            <w:pPr>
              <w:keepNext/>
              <w:keepLines/>
              <w:spacing w:after="0"/>
              <w:rPr>
                <w:rFonts w:ascii="Arial" w:hAnsi="Arial"/>
                <w:bCs/>
                <w:i/>
                <w:iCs/>
                <w:sz w:val="18"/>
                <w:lang w:eastAsia="ja-JP"/>
              </w:rPr>
            </w:pPr>
          </w:p>
        </w:tc>
      </w:tr>
      <w:tr w:rsidR="00CB612B" w:rsidRPr="00314937" w14:paraId="714E0C6E"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7ED04B4"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519</w:t>
            </w:r>
          </w:p>
        </w:tc>
        <w:tc>
          <w:tcPr>
            <w:tcW w:w="3906" w:type="dxa"/>
            <w:tcBorders>
              <w:top w:val="single" w:sz="4" w:space="0" w:color="auto"/>
              <w:left w:val="single" w:sz="4" w:space="0" w:color="auto"/>
              <w:bottom w:val="single" w:sz="4" w:space="0" w:color="auto"/>
              <w:right w:val="single" w:sz="4" w:space="0" w:color="auto"/>
            </w:tcBorders>
          </w:tcPr>
          <w:p w14:paraId="4ADA3F70" w14:textId="77777777" w:rsidR="00CB612B" w:rsidRPr="000A3EC0" w:rsidRDefault="00CB612B" w:rsidP="00D54522">
            <w:pPr>
              <w:keepNext/>
              <w:keepLines/>
              <w:spacing w:after="0"/>
              <w:rPr>
                <w:rFonts w:ascii="Arial" w:hAnsi="Arial"/>
                <w:bCs/>
                <w:sz w:val="18"/>
                <w:lang w:eastAsia="ja-JP"/>
              </w:rPr>
            </w:pPr>
            <w:r w:rsidRPr="008B4BCD">
              <w:rPr>
                <w:rFonts w:ascii="Arial" w:hAnsi="Arial"/>
                <w:bCs/>
                <w:i/>
                <w:iCs/>
                <w:sz w:val="18"/>
                <w:lang w:eastAsia="ja-JP"/>
              </w:rPr>
              <w:t>CHOICE</w:t>
            </w:r>
            <w:r w:rsidRPr="000A3EC0">
              <w:rPr>
                <w:rFonts w:ascii="Arial" w:hAnsi="Arial"/>
                <w:bCs/>
                <w:sz w:val="18"/>
                <w:lang w:eastAsia="ja-JP"/>
              </w:rPr>
              <w:t xml:space="preserve"> NR SpCell RSRP Measurement Controlling</w:t>
            </w:r>
          </w:p>
        </w:tc>
        <w:tc>
          <w:tcPr>
            <w:tcW w:w="1339" w:type="dxa"/>
            <w:tcBorders>
              <w:top w:val="single" w:sz="4" w:space="0" w:color="auto"/>
              <w:left w:val="single" w:sz="4" w:space="0" w:color="auto"/>
              <w:bottom w:val="single" w:sz="4" w:space="0" w:color="auto"/>
              <w:right w:val="single" w:sz="4" w:space="0" w:color="auto"/>
            </w:tcBorders>
          </w:tcPr>
          <w:p w14:paraId="31C0818E"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41370492"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76B722A9"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6AB9B47D" w14:textId="77777777" w:rsidR="00CB612B" w:rsidRPr="000A3EC0"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s-MeasureConfig </w:t>
            </w:r>
            <w:r w:rsidRPr="008B4BCD">
              <w:rPr>
                <w:rFonts w:ascii="Arial" w:hAnsi="Arial"/>
                <w:bCs/>
                <w:sz w:val="18"/>
                <w:lang w:eastAsia="ja-JP"/>
              </w:rPr>
              <w:t>IE in TS 38.331 Sec 6</w:t>
            </w:r>
          </w:p>
        </w:tc>
      </w:tr>
      <w:tr w:rsidR="00CB612B" w:rsidRPr="00314937" w14:paraId="35B9D1C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A3FBCD0"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520</w:t>
            </w:r>
          </w:p>
        </w:tc>
        <w:tc>
          <w:tcPr>
            <w:tcW w:w="3906" w:type="dxa"/>
            <w:tcBorders>
              <w:top w:val="single" w:sz="4" w:space="0" w:color="auto"/>
              <w:left w:val="single" w:sz="4" w:space="0" w:color="auto"/>
              <w:bottom w:val="single" w:sz="4" w:space="0" w:color="auto"/>
              <w:right w:val="single" w:sz="4" w:space="0" w:color="auto"/>
            </w:tcBorders>
          </w:tcPr>
          <w:p w14:paraId="5A3B6448" w14:textId="77777777" w:rsidR="00CB612B" w:rsidRPr="000A3EC0" w:rsidRDefault="00CB612B" w:rsidP="00D54522">
            <w:pPr>
              <w:keepNext/>
              <w:keepLines/>
              <w:spacing w:after="0"/>
              <w:rPr>
                <w:rFonts w:ascii="Arial" w:hAnsi="Arial"/>
                <w:bCs/>
                <w:sz w:val="18"/>
                <w:lang w:eastAsia="ja-JP"/>
              </w:rPr>
            </w:pPr>
            <w:r w:rsidRPr="008B4BCD">
              <w:rPr>
                <w:rFonts w:ascii="Arial" w:hAnsi="Arial"/>
                <w:bCs/>
                <w:sz w:val="18"/>
                <w:lang w:eastAsia="ja-JP"/>
              </w:rPr>
              <w:t xml:space="preserve">1&gt;SSB </w:t>
            </w:r>
            <w:r w:rsidRPr="000A3EC0">
              <w:rPr>
                <w:rFonts w:ascii="Arial" w:hAnsi="Arial"/>
                <w:bCs/>
                <w:sz w:val="18"/>
                <w:lang w:eastAsia="ja-JP"/>
              </w:rPr>
              <w:t>RSRP</w:t>
            </w:r>
          </w:p>
        </w:tc>
        <w:tc>
          <w:tcPr>
            <w:tcW w:w="1339" w:type="dxa"/>
            <w:tcBorders>
              <w:top w:val="single" w:sz="4" w:space="0" w:color="auto"/>
              <w:left w:val="single" w:sz="4" w:space="0" w:color="auto"/>
              <w:bottom w:val="single" w:sz="4" w:space="0" w:color="auto"/>
              <w:right w:val="single" w:sz="4" w:space="0" w:color="auto"/>
            </w:tcBorders>
          </w:tcPr>
          <w:p w14:paraId="33830D80"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45A9BE31"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1BF23DB6"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ssb-RSRP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373635C7" w14:textId="77777777" w:rsidR="00CB612B" w:rsidRPr="008B4BCD" w:rsidRDefault="00CB612B" w:rsidP="00D54522">
            <w:pPr>
              <w:keepNext/>
              <w:keepLines/>
              <w:spacing w:after="0"/>
              <w:rPr>
                <w:rFonts w:ascii="Arial" w:hAnsi="Arial"/>
                <w:bCs/>
                <w:i/>
                <w:iCs/>
                <w:sz w:val="18"/>
                <w:lang w:eastAsia="ja-JP"/>
              </w:rPr>
            </w:pPr>
          </w:p>
        </w:tc>
      </w:tr>
      <w:tr w:rsidR="00CB612B" w:rsidRPr="00314937" w14:paraId="7C91660A"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4B1D23A"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521</w:t>
            </w:r>
          </w:p>
        </w:tc>
        <w:tc>
          <w:tcPr>
            <w:tcW w:w="3906" w:type="dxa"/>
            <w:tcBorders>
              <w:top w:val="single" w:sz="4" w:space="0" w:color="auto"/>
              <w:left w:val="single" w:sz="4" w:space="0" w:color="auto"/>
              <w:bottom w:val="single" w:sz="4" w:space="0" w:color="auto"/>
              <w:right w:val="single" w:sz="4" w:space="0" w:color="auto"/>
            </w:tcBorders>
          </w:tcPr>
          <w:p w14:paraId="24DADC7B" w14:textId="77777777" w:rsidR="00CB612B" w:rsidRPr="000A3EC0" w:rsidRDefault="00CB612B" w:rsidP="00D54522">
            <w:pPr>
              <w:keepNext/>
              <w:keepLines/>
              <w:spacing w:after="0"/>
              <w:rPr>
                <w:rFonts w:ascii="Arial" w:hAnsi="Arial"/>
                <w:bCs/>
                <w:sz w:val="18"/>
                <w:lang w:eastAsia="ja-JP"/>
              </w:rPr>
            </w:pPr>
            <w:r w:rsidRPr="008B4BCD">
              <w:rPr>
                <w:rFonts w:ascii="Arial" w:hAnsi="Arial"/>
                <w:bCs/>
                <w:sz w:val="18"/>
                <w:lang w:eastAsia="ja-JP"/>
              </w:rPr>
              <w:t>1&gt;CSI RSRP</w:t>
            </w:r>
          </w:p>
        </w:tc>
        <w:tc>
          <w:tcPr>
            <w:tcW w:w="1339" w:type="dxa"/>
            <w:tcBorders>
              <w:top w:val="single" w:sz="4" w:space="0" w:color="auto"/>
              <w:left w:val="single" w:sz="4" w:space="0" w:color="auto"/>
              <w:bottom w:val="single" w:sz="4" w:space="0" w:color="auto"/>
              <w:right w:val="single" w:sz="4" w:space="0" w:color="auto"/>
            </w:tcBorders>
          </w:tcPr>
          <w:p w14:paraId="7B491340"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3D7483C6"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39F010C8" w14:textId="77777777" w:rsidR="00CB612B" w:rsidRPr="00BC705E" w:rsidRDefault="00CB612B" w:rsidP="00D54522">
            <w:pPr>
              <w:keepNext/>
              <w:keepLines/>
              <w:spacing w:after="0"/>
              <w:rPr>
                <w:rFonts w:ascii="Arial" w:hAnsi="Arial"/>
                <w:bCs/>
                <w:sz w:val="18"/>
                <w:lang w:eastAsia="ja-JP"/>
              </w:rPr>
            </w:pPr>
            <w:r w:rsidRPr="008B4BCD">
              <w:rPr>
                <w:rFonts w:ascii="Arial" w:hAnsi="Arial"/>
                <w:bCs/>
                <w:i/>
                <w:iCs/>
                <w:sz w:val="18"/>
                <w:lang w:eastAsia="ja-JP"/>
              </w:rPr>
              <w:t>csi-RSRP</w:t>
            </w:r>
            <w:r w:rsidRPr="008B4BCD">
              <w:rPr>
                <w:rFonts w:ascii="Arial" w:hAnsi="Arial"/>
                <w:bCs/>
                <w:sz w:val="18"/>
                <w:lang w:eastAsia="ja-JP"/>
              </w:rPr>
              <w:t xml:space="preserve"> IE in TS 38.331 Sec 6</w:t>
            </w:r>
          </w:p>
        </w:tc>
        <w:tc>
          <w:tcPr>
            <w:tcW w:w="1346" w:type="dxa"/>
            <w:tcBorders>
              <w:top w:val="single" w:sz="4" w:space="0" w:color="auto"/>
              <w:left w:val="single" w:sz="4" w:space="0" w:color="auto"/>
              <w:bottom w:val="single" w:sz="4" w:space="0" w:color="auto"/>
              <w:right w:val="single" w:sz="4" w:space="0" w:color="auto"/>
            </w:tcBorders>
          </w:tcPr>
          <w:p w14:paraId="49C097EE" w14:textId="77777777" w:rsidR="00CB612B" w:rsidRPr="008B4BCD" w:rsidRDefault="00CB612B" w:rsidP="00D54522">
            <w:pPr>
              <w:keepNext/>
              <w:keepLines/>
              <w:spacing w:after="0"/>
              <w:rPr>
                <w:rFonts w:ascii="Arial" w:hAnsi="Arial"/>
                <w:bCs/>
                <w:i/>
                <w:iCs/>
                <w:sz w:val="18"/>
                <w:lang w:eastAsia="ja-JP"/>
              </w:rPr>
            </w:pPr>
          </w:p>
        </w:tc>
      </w:tr>
      <w:tr w:rsidR="00CB612B" w:rsidRPr="00314937" w14:paraId="53EC440A"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1049301"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525</w:t>
            </w:r>
          </w:p>
        </w:tc>
        <w:tc>
          <w:tcPr>
            <w:tcW w:w="3906" w:type="dxa"/>
            <w:tcBorders>
              <w:top w:val="single" w:sz="4" w:space="0" w:color="auto"/>
              <w:left w:val="single" w:sz="4" w:space="0" w:color="auto"/>
              <w:bottom w:val="single" w:sz="4" w:space="0" w:color="auto"/>
              <w:right w:val="single" w:sz="4" w:space="0" w:color="auto"/>
            </w:tcBorders>
          </w:tcPr>
          <w:p w14:paraId="5788737D" w14:textId="77777777" w:rsidR="00CB612B" w:rsidRPr="000A3EC0" w:rsidRDefault="00CB612B" w:rsidP="00D54522">
            <w:pPr>
              <w:keepNext/>
              <w:keepLines/>
              <w:spacing w:after="0"/>
              <w:rPr>
                <w:rFonts w:ascii="Arial" w:hAnsi="Arial"/>
                <w:bCs/>
                <w:sz w:val="18"/>
                <w:lang w:eastAsia="ja-JP"/>
              </w:rPr>
            </w:pPr>
            <w:r w:rsidRPr="008B4BCD">
              <w:rPr>
                <w:rFonts w:ascii="Arial" w:hAnsi="Arial"/>
                <w:bCs/>
                <w:sz w:val="18"/>
                <w:lang w:eastAsia="ja-JP"/>
              </w:rPr>
              <w:t>Quantity Config</w:t>
            </w:r>
          </w:p>
        </w:tc>
        <w:tc>
          <w:tcPr>
            <w:tcW w:w="1339" w:type="dxa"/>
            <w:tcBorders>
              <w:top w:val="single" w:sz="4" w:space="0" w:color="auto"/>
              <w:left w:val="single" w:sz="4" w:space="0" w:color="auto"/>
              <w:bottom w:val="single" w:sz="4" w:space="0" w:color="auto"/>
              <w:right w:val="single" w:sz="4" w:space="0" w:color="auto"/>
            </w:tcBorders>
          </w:tcPr>
          <w:p w14:paraId="28C3726E"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6D09AEA4"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277DAAC3"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1B0CC4F2" w14:textId="77777777" w:rsidR="00CB612B" w:rsidRPr="000A3EC0"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QuantityConfig </w:t>
            </w:r>
            <w:r w:rsidRPr="008B4BCD">
              <w:rPr>
                <w:rFonts w:ascii="Arial" w:hAnsi="Arial"/>
                <w:bCs/>
                <w:sz w:val="18"/>
                <w:lang w:eastAsia="ja-JP"/>
              </w:rPr>
              <w:t>IE in TS 38.331 Sec 6</w:t>
            </w:r>
          </w:p>
        </w:tc>
      </w:tr>
      <w:tr w:rsidR="00CB612B" w:rsidRPr="00314937" w14:paraId="4AD8D47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9FB2274"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526</w:t>
            </w:r>
          </w:p>
        </w:tc>
        <w:tc>
          <w:tcPr>
            <w:tcW w:w="3906" w:type="dxa"/>
            <w:tcBorders>
              <w:top w:val="single" w:sz="4" w:space="0" w:color="auto"/>
              <w:left w:val="single" w:sz="4" w:space="0" w:color="auto"/>
              <w:bottom w:val="single" w:sz="4" w:space="0" w:color="auto"/>
              <w:right w:val="single" w:sz="4" w:space="0" w:color="auto"/>
            </w:tcBorders>
          </w:tcPr>
          <w:p w14:paraId="2265886B" w14:textId="77777777" w:rsidR="00CB612B" w:rsidRPr="000A3EC0" w:rsidRDefault="00CB612B" w:rsidP="00D54522">
            <w:pPr>
              <w:keepNext/>
              <w:keepLines/>
              <w:spacing w:after="0"/>
              <w:rPr>
                <w:rFonts w:ascii="Arial" w:hAnsi="Arial"/>
                <w:bCs/>
                <w:sz w:val="18"/>
                <w:lang w:eastAsia="ja-JP"/>
              </w:rPr>
            </w:pPr>
            <w:r w:rsidRPr="008B4BCD">
              <w:rPr>
                <w:rFonts w:ascii="Arial" w:hAnsi="Arial"/>
                <w:bCs/>
                <w:sz w:val="18"/>
                <w:lang w:eastAsia="ja-JP"/>
              </w:rPr>
              <w:t>1&gt;Quantity Config NR List</w:t>
            </w:r>
          </w:p>
        </w:tc>
        <w:tc>
          <w:tcPr>
            <w:tcW w:w="1339" w:type="dxa"/>
            <w:tcBorders>
              <w:top w:val="single" w:sz="4" w:space="0" w:color="auto"/>
              <w:left w:val="single" w:sz="4" w:space="0" w:color="auto"/>
              <w:bottom w:val="single" w:sz="4" w:space="0" w:color="auto"/>
              <w:right w:val="single" w:sz="4" w:space="0" w:color="auto"/>
            </w:tcBorders>
          </w:tcPr>
          <w:p w14:paraId="2C2F4744"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LIST</w:t>
            </w:r>
          </w:p>
        </w:tc>
        <w:tc>
          <w:tcPr>
            <w:tcW w:w="851" w:type="dxa"/>
            <w:tcBorders>
              <w:top w:val="single" w:sz="4" w:space="0" w:color="auto"/>
              <w:left w:val="single" w:sz="4" w:space="0" w:color="auto"/>
              <w:bottom w:val="single" w:sz="4" w:space="0" w:color="auto"/>
              <w:right w:val="single" w:sz="4" w:space="0" w:color="auto"/>
            </w:tcBorders>
          </w:tcPr>
          <w:p w14:paraId="2CCDBFBD"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6C418CCD"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29C377D4"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quantityConfigNR-List </w:t>
            </w:r>
            <w:r w:rsidRPr="008B4BCD">
              <w:rPr>
                <w:rFonts w:ascii="Arial" w:hAnsi="Arial"/>
                <w:bCs/>
                <w:sz w:val="18"/>
                <w:lang w:eastAsia="ja-JP"/>
              </w:rPr>
              <w:t>IE in TS 38.331 Sec 6</w:t>
            </w:r>
          </w:p>
        </w:tc>
      </w:tr>
      <w:tr w:rsidR="00CB612B" w:rsidRPr="00314937" w14:paraId="72E6C46D"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B5B818A"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527</w:t>
            </w:r>
          </w:p>
        </w:tc>
        <w:tc>
          <w:tcPr>
            <w:tcW w:w="3906" w:type="dxa"/>
            <w:tcBorders>
              <w:top w:val="single" w:sz="4" w:space="0" w:color="auto"/>
              <w:left w:val="single" w:sz="4" w:space="0" w:color="auto"/>
              <w:bottom w:val="single" w:sz="4" w:space="0" w:color="auto"/>
              <w:right w:val="single" w:sz="4" w:space="0" w:color="auto"/>
            </w:tcBorders>
          </w:tcPr>
          <w:p w14:paraId="008580B3" w14:textId="77777777" w:rsidR="00CB612B" w:rsidRPr="000A3EC0" w:rsidRDefault="00CB612B" w:rsidP="00D54522">
            <w:pPr>
              <w:keepNext/>
              <w:keepLines/>
              <w:spacing w:after="0"/>
              <w:ind w:left="284"/>
              <w:rPr>
                <w:rFonts w:ascii="Arial" w:hAnsi="Arial"/>
                <w:bCs/>
                <w:sz w:val="18"/>
                <w:lang w:eastAsia="ja-JP"/>
              </w:rPr>
            </w:pPr>
            <w:r w:rsidRPr="008B4BCD">
              <w:rPr>
                <w:rFonts w:ascii="Arial" w:hAnsi="Arial"/>
                <w:bCs/>
                <w:sz w:val="18"/>
                <w:lang w:eastAsia="ja-JP"/>
              </w:rPr>
              <w:t xml:space="preserve">2&gt;Quantity Config NR </w:t>
            </w:r>
          </w:p>
        </w:tc>
        <w:tc>
          <w:tcPr>
            <w:tcW w:w="1339" w:type="dxa"/>
            <w:tcBorders>
              <w:top w:val="single" w:sz="4" w:space="0" w:color="auto"/>
              <w:left w:val="single" w:sz="4" w:space="0" w:color="auto"/>
              <w:bottom w:val="single" w:sz="4" w:space="0" w:color="auto"/>
              <w:right w:val="single" w:sz="4" w:space="0" w:color="auto"/>
            </w:tcBorders>
          </w:tcPr>
          <w:p w14:paraId="1CA7065B"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4EAB94CB"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27781CE2"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45F8BFE6"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quantityConfigNR </w:t>
            </w:r>
            <w:r w:rsidRPr="008B4BCD">
              <w:rPr>
                <w:rFonts w:ascii="Arial" w:hAnsi="Arial"/>
                <w:bCs/>
                <w:sz w:val="18"/>
                <w:lang w:eastAsia="ja-JP"/>
              </w:rPr>
              <w:t>IE in TS 38.331 Sec 6</w:t>
            </w:r>
          </w:p>
        </w:tc>
      </w:tr>
      <w:tr w:rsidR="00CB612B" w:rsidRPr="00314937" w14:paraId="05693335"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A0A7CB1"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528</w:t>
            </w:r>
          </w:p>
        </w:tc>
        <w:tc>
          <w:tcPr>
            <w:tcW w:w="3906" w:type="dxa"/>
            <w:tcBorders>
              <w:top w:val="single" w:sz="4" w:space="0" w:color="auto"/>
              <w:left w:val="single" w:sz="4" w:space="0" w:color="auto"/>
              <w:bottom w:val="single" w:sz="4" w:space="0" w:color="auto"/>
              <w:right w:val="single" w:sz="4" w:space="0" w:color="auto"/>
            </w:tcBorders>
          </w:tcPr>
          <w:p w14:paraId="1F5E45C7" w14:textId="77777777" w:rsidR="00CB612B" w:rsidRPr="000A3EC0" w:rsidRDefault="00CB612B" w:rsidP="00D54522">
            <w:pPr>
              <w:keepNext/>
              <w:keepLines/>
              <w:spacing w:after="0"/>
              <w:ind w:left="568"/>
              <w:rPr>
                <w:rFonts w:ascii="Arial" w:hAnsi="Arial"/>
                <w:bCs/>
                <w:sz w:val="18"/>
                <w:lang w:eastAsia="ja-JP"/>
              </w:rPr>
            </w:pPr>
            <w:r w:rsidRPr="008B4BCD">
              <w:rPr>
                <w:rFonts w:ascii="Arial" w:hAnsi="Arial"/>
                <w:bCs/>
                <w:sz w:val="18"/>
                <w:lang w:eastAsia="ja-JP"/>
              </w:rPr>
              <w:t>3&gt;Quantity Config NR Cell</w:t>
            </w:r>
          </w:p>
        </w:tc>
        <w:tc>
          <w:tcPr>
            <w:tcW w:w="1339" w:type="dxa"/>
            <w:tcBorders>
              <w:top w:val="single" w:sz="4" w:space="0" w:color="auto"/>
              <w:left w:val="single" w:sz="4" w:space="0" w:color="auto"/>
              <w:bottom w:val="single" w:sz="4" w:space="0" w:color="auto"/>
              <w:right w:val="single" w:sz="4" w:space="0" w:color="auto"/>
            </w:tcBorders>
          </w:tcPr>
          <w:p w14:paraId="7EA7B4F6"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02D64120"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708D108F"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6EC13708"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quantityConfigCell </w:t>
            </w:r>
            <w:r w:rsidRPr="008B4BCD">
              <w:rPr>
                <w:rFonts w:ascii="Arial" w:hAnsi="Arial"/>
                <w:bCs/>
                <w:sz w:val="18"/>
                <w:lang w:eastAsia="ja-JP"/>
              </w:rPr>
              <w:t>IE in TS 38.331 Sec 6</w:t>
            </w:r>
          </w:p>
        </w:tc>
      </w:tr>
      <w:tr w:rsidR="00CB612B" w:rsidRPr="00314937" w14:paraId="395698D5"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FDE3120"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529</w:t>
            </w:r>
          </w:p>
        </w:tc>
        <w:tc>
          <w:tcPr>
            <w:tcW w:w="3906" w:type="dxa"/>
            <w:tcBorders>
              <w:top w:val="single" w:sz="4" w:space="0" w:color="auto"/>
              <w:left w:val="single" w:sz="4" w:space="0" w:color="auto"/>
              <w:bottom w:val="single" w:sz="4" w:space="0" w:color="auto"/>
              <w:right w:val="single" w:sz="4" w:space="0" w:color="auto"/>
            </w:tcBorders>
          </w:tcPr>
          <w:p w14:paraId="7A0F6D4A" w14:textId="77777777" w:rsidR="00CB612B" w:rsidRPr="000A3EC0" w:rsidRDefault="00CB612B" w:rsidP="00D54522">
            <w:pPr>
              <w:keepNext/>
              <w:keepLines/>
              <w:spacing w:after="0"/>
              <w:ind w:left="852"/>
              <w:rPr>
                <w:rFonts w:ascii="Arial" w:hAnsi="Arial"/>
                <w:bCs/>
                <w:sz w:val="18"/>
                <w:lang w:eastAsia="ja-JP"/>
              </w:rPr>
            </w:pPr>
            <w:r w:rsidRPr="008B4BCD">
              <w:rPr>
                <w:rFonts w:ascii="Arial" w:hAnsi="Arial"/>
                <w:bCs/>
                <w:sz w:val="18"/>
                <w:lang w:eastAsia="ja-JP"/>
              </w:rPr>
              <w:t>4&gt;SSB Filter Config</w:t>
            </w:r>
          </w:p>
        </w:tc>
        <w:tc>
          <w:tcPr>
            <w:tcW w:w="1339" w:type="dxa"/>
            <w:tcBorders>
              <w:top w:val="single" w:sz="4" w:space="0" w:color="auto"/>
              <w:left w:val="single" w:sz="4" w:space="0" w:color="auto"/>
              <w:bottom w:val="single" w:sz="4" w:space="0" w:color="auto"/>
              <w:right w:val="single" w:sz="4" w:space="0" w:color="auto"/>
            </w:tcBorders>
          </w:tcPr>
          <w:p w14:paraId="3CE0B9D4"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1445BCEE"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526DB1CE" w14:textId="77777777" w:rsidR="00CB612B" w:rsidRPr="00BC705E"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554B0047"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ssb-FilterConfig </w:t>
            </w:r>
            <w:r w:rsidRPr="008B4BCD">
              <w:rPr>
                <w:rFonts w:ascii="Arial" w:hAnsi="Arial"/>
                <w:bCs/>
                <w:sz w:val="18"/>
                <w:lang w:eastAsia="ja-JP"/>
              </w:rPr>
              <w:t>IE in TS 38.331 Sec 6</w:t>
            </w:r>
          </w:p>
        </w:tc>
      </w:tr>
      <w:tr w:rsidR="00CB612B" w:rsidRPr="00314937" w14:paraId="7453FCFB"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A31F294"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530</w:t>
            </w:r>
          </w:p>
        </w:tc>
        <w:tc>
          <w:tcPr>
            <w:tcW w:w="3906" w:type="dxa"/>
            <w:tcBorders>
              <w:top w:val="single" w:sz="4" w:space="0" w:color="auto"/>
              <w:left w:val="single" w:sz="4" w:space="0" w:color="auto"/>
              <w:bottom w:val="single" w:sz="4" w:space="0" w:color="auto"/>
              <w:right w:val="single" w:sz="4" w:space="0" w:color="auto"/>
            </w:tcBorders>
          </w:tcPr>
          <w:p w14:paraId="7933F160" w14:textId="77777777" w:rsidR="00CB612B" w:rsidRPr="000A3EC0" w:rsidRDefault="00CB612B" w:rsidP="00D54522">
            <w:pPr>
              <w:keepNext/>
              <w:keepLines/>
              <w:spacing w:after="0"/>
              <w:ind w:left="1136"/>
              <w:rPr>
                <w:rFonts w:ascii="Arial" w:hAnsi="Arial"/>
                <w:bCs/>
                <w:sz w:val="18"/>
                <w:lang w:eastAsia="ja-JP"/>
              </w:rPr>
            </w:pPr>
            <w:r w:rsidRPr="008B4BCD">
              <w:rPr>
                <w:rFonts w:ascii="Arial" w:hAnsi="Arial"/>
                <w:bCs/>
                <w:sz w:val="18"/>
                <w:lang w:eastAsia="ja-JP"/>
              </w:rPr>
              <w:t>5&gt;SSB Filter Coefficient RSRP</w:t>
            </w:r>
          </w:p>
        </w:tc>
        <w:tc>
          <w:tcPr>
            <w:tcW w:w="1339" w:type="dxa"/>
            <w:tcBorders>
              <w:top w:val="single" w:sz="4" w:space="0" w:color="auto"/>
              <w:left w:val="single" w:sz="4" w:space="0" w:color="auto"/>
              <w:bottom w:val="single" w:sz="4" w:space="0" w:color="auto"/>
              <w:right w:val="single" w:sz="4" w:space="0" w:color="auto"/>
            </w:tcBorders>
          </w:tcPr>
          <w:p w14:paraId="58BFF95E"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57CE70FA"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25D0FAE4"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filterCoefficientRSRP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5D35CF06" w14:textId="77777777" w:rsidR="00CB612B" w:rsidRPr="000A3EC0" w:rsidRDefault="00CB612B" w:rsidP="00D54522">
            <w:pPr>
              <w:keepNext/>
              <w:keepLines/>
              <w:spacing w:after="0"/>
              <w:rPr>
                <w:rFonts w:ascii="Arial" w:hAnsi="Arial"/>
                <w:bCs/>
                <w:i/>
                <w:iCs/>
                <w:sz w:val="18"/>
                <w:lang w:eastAsia="ja-JP"/>
              </w:rPr>
            </w:pPr>
          </w:p>
        </w:tc>
      </w:tr>
      <w:tr w:rsidR="00CB612B" w:rsidRPr="00314937" w14:paraId="52232B63"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51D2749"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531</w:t>
            </w:r>
          </w:p>
        </w:tc>
        <w:tc>
          <w:tcPr>
            <w:tcW w:w="3906" w:type="dxa"/>
            <w:tcBorders>
              <w:top w:val="single" w:sz="4" w:space="0" w:color="auto"/>
              <w:left w:val="single" w:sz="4" w:space="0" w:color="auto"/>
              <w:bottom w:val="single" w:sz="4" w:space="0" w:color="auto"/>
              <w:right w:val="single" w:sz="4" w:space="0" w:color="auto"/>
            </w:tcBorders>
          </w:tcPr>
          <w:p w14:paraId="5A791055" w14:textId="77777777" w:rsidR="00CB612B" w:rsidRPr="000A3EC0" w:rsidRDefault="00CB612B" w:rsidP="00D54522">
            <w:pPr>
              <w:keepNext/>
              <w:keepLines/>
              <w:spacing w:after="0"/>
              <w:ind w:left="1136"/>
              <w:rPr>
                <w:rFonts w:ascii="Arial" w:hAnsi="Arial"/>
                <w:bCs/>
                <w:sz w:val="18"/>
                <w:lang w:eastAsia="ja-JP"/>
              </w:rPr>
            </w:pPr>
            <w:r w:rsidRPr="008B4BCD">
              <w:rPr>
                <w:rFonts w:ascii="Arial" w:hAnsi="Arial"/>
                <w:bCs/>
                <w:sz w:val="18"/>
                <w:lang w:eastAsia="ja-JP"/>
              </w:rPr>
              <w:t>5&gt;SSB Filter Coefficient RSRQ</w:t>
            </w:r>
          </w:p>
        </w:tc>
        <w:tc>
          <w:tcPr>
            <w:tcW w:w="1339" w:type="dxa"/>
            <w:tcBorders>
              <w:top w:val="single" w:sz="4" w:space="0" w:color="auto"/>
              <w:left w:val="single" w:sz="4" w:space="0" w:color="auto"/>
              <w:bottom w:val="single" w:sz="4" w:space="0" w:color="auto"/>
              <w:right w:val="single" w:sz="4" w:space="0" w:color="auto"/>
            </w:tcBorders>
          </w:tcPr>
          <w:p w14:paraId="71746D89"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1A9B06C0"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485EAF78"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filterCoefficientRSRQ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737E5F83" w14:textId="77777777" w:rsidR="00CB612B" w:rsidRPr="000A3EC0" w:rsidRDefault="00CB612B" w:rsidP="00D54522">
            <w:pPr>
              <w:keepNext/>
              <w:keepLines/>
              <w:spacing w:after="0"/>
              <w:rPr>
                <w:rFonts w:ascii="Arial" w:hAnsi="Arial"/>
                <w:bCs/>
                <w:i/>
                <w:iCs/>
                <w:sz w:val="18"/>
                <w:lang w:eastAsia="ja-JP"/>
              </w:rPr>
            </w:pPr>
          </w:p>
        </w:tc>
      </w:tr>
      <w:tr w:rsidR="00CB612B" w:rsidRPr="00314937" w14:paraId="20250873"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A44461D"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532</w:t>
            </w:r>
          </w:p>
        </w:tc>
        <w:tc>
          <w:tcPr>
            <w:tcW w:w="3906" w:type="dxa"/>
            <w:tcBorders>
              <w:top w:val="single" w:sz="4" w:space="0" w:color="auto"/>
              <w:left w:val="single" w:sz="4" w:space="0" w:color="auto"/>
              <w:bottom w:val="single" w:sz="4" w:space="0" w:color="auto"/>
              <w:right w:val="single" w:sz="4" w:space="0" w:color="auto"/>
            </w:tcBorders>
          </w:tcPr>
          <w:p w14:paraId="18429583" w14:textId="77777777" w:rsidR="00CB612B" w:rsidRPr="00BC705E" w:rsidRDefault="00CB612B" w:rsidP="00D54522">
            <w:pPr>
              <w:keepNext/>
              <w:keepLines/>
              <w:spacing w:after="0"/>
              <w:ind w:left="1136"/>
              <w:rPr>
                <w:rFonts w:ascii="Arial" w:hAnsi="Arial"/>
                <w:bCs/>
                <w:sz w:val="18"/>
                <w:lang w:val="fr-FR" w:eastAsia="ja-JP"/>
              </w:rPr>
            </w:pPr>
            <w:r w:rsidRPr="00BC705E">
              <w:rPr>
                <w:rFonts w:ascii="Arial" w:hAnsi="Arial"/>
                <w:bCs/>
                <w:sz w:val="18"/>
                <w:lang w:val="fr-FR" w:eastAsia="ja-JP"/>
              </w:rPr>
              <w:t>5&gt;SSB Filter Coefficient RS-SINR</w:t>
            </w:r>
          </w:p>
        </w:tc>
        <w:tc>
          <w:tcPr>
            <w:tcW w:w="1339" w:type="dxa"/>
            <w:tcBorders>
              <w:top w:val="single" w:sz="4" w:space="0" w:color="auto"/>
              <w:left w:val="single" w:sz="4" w:space="0" w:color="auto"/>
              <w:bottom w:val="single" w:sz="4" w:space="0" w:color="auto"/>
              <w:right w:val="single" w:sz="4" w:space="0" w:color="auto"/>
            </w:tcBorders>
          </w:tcPr>
          <w:p w14:paraId="4D6E874C"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24495E1B"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2DABF013" w14:textId="77777777" w:rsidR="00CB612B" w:rsidRPr="000A3EC0"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filterCoefficientSINR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3825E092" w14:textId="77777777" w:rsidR="00CB612B" w:rsidRPr="000A3EC0" w:rsidRDefault="00CB612B" w:rsidP="00D54522">
            <w:pPr>
              <w:keepNext/>
              <w:keepLines/>
              <w:spacing w:after="0"/>
              <w:rPr>
                <w:rFonts w:ascii="Arial" w:hAnsi="Arial"/>
                <w:bCs/>
                <w:i/>
                <w:iCs/>
                <w:sz w:val="18"/>
                <w:lang w:eastAsia="ja-JP"/>
              </w:rPr>
            </w:pPr>
          </w:p>
        </w:tc>
      </w:tr>
      <w:tr w:rsidR="00CB612B" w:rsidRPr="00314937" w14:paraId="3D95B013"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7C1DB39"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533</w:t>
            </w:r>
          </w:p>
        </w:tc>
        <w:tc>
          <w:tcPr>
            <w:tcW w:w="3906" w:type="dxa"/>
            <w:tcBorders>
              <w:top w:val="single" w:sz="4" w:space="0" w:color="auto"/>
              <w:left w:val="single" w:sz="4" w:space="0" w:color="auto"/>
              <w:bottom w:val="single" w:sz="4" w:space="0" w:color="auto"/>
              <w:right w:val="single" w:sz="4" w:space="0" w:color="auto"/>
            </w:tcBorders>
          </w:tcPr>
          <w:p w14:paraId="7304036E" w14:textId="77777777" w:rsidR="00CB612B" w:rsidRPr="008B4BCD" w:rsidRDefault="00CB612B" w:rsidP="00D54522">
            <w:pPr>
              <w:keepNext/>
              <w:keepLines/>
              <w:spacing w:after="0"/>
              <w:ind w:left="852"/>
              <w:rPr>
                <w:rFonts w:ascii="Arial" w:hAnsi="Arial"/>
                <w:bCs/>
                <w:sz w:val="18"/>
                <w:lang w:eastAsia="ja-JP"/>
              </w:rPr>
            </w:pPr>
            <w:r w:rsidRPr="008B4BCD">
              <w:rPr>
                <w:rFonts w:ascii="Arial" w:hAnsi="Arial"/>
                <w:bCs/>
                <w:sz w:val="18"/>
                <w:lang w:eastAsia="ja-JP"/>
              </w:rPr>
              <w:t>4&gt;CSI RS Filter Config</w:t>
            </w:r>
          </w:p>
        </w:tc>
        <w:tc>
          <w:tcPr>
            <w:tcW w:w="1339" w:type="dxa"/>
            <w:tcBorders>
              <w:top w:val="single" w:sz="4" w:space="0" w:color="auto"/>
              <w:left w:val="single" w:sz="4" w:space="0" w:color="auto"/>
              <w:bottom w:val="single" w:sz="4" w:space="0" w:color="auto"/>
              <w:right w:val="single" w:sz="4" w:space="0" w:color="auto"/>
            </w:tcBorders>
          </w:tcPr>
          <w:p w14:paraId="7C04781C"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5280D2C4" w14:textId="77777777" w:rsidR="00CB612B" w:rsidRPr="000A3EC0"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33228823" w14:textId="77777777" w:rsidR="00CB612B" w:rsidRPr="000A3EC0"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4ECD85E0"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csi-RS-FilterConfig </w:t>
            </w:r>
            <w:r w:rsidRPr="008B4BCD">
              <w:rPr>
                <w:rFonts w:ascii="Arial" w:hAnsi="Arial"/>
                <w:bCs/>
                <w:sz w:val="18"/>
                <w:lang w:eastAsia="ja-JP"/>
              </w:rPr>
              <w:t>IE in TS 38.331 Sec 6</w:t>
            </w:r>
          </w:p>
        </w:tc>
      </w:tr>
      <w:tr w:rsidR="00CB612B" w:rsidRPr="00314937" w14:paraId="0D7AC9DC"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290B09B"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lastRenderedPageBreak/>
              <w:t>534</w:t>
            </w:r>
          </w:p>
        </w:tc>
        <w:tc>
          <w:tcPr>
            <w:tcW w:w="3906" w:type="dxa"/>
            <w:tcBorders>
              <w:top w:val="single" w:sz="4" w:space="0" w:color="auto"/>
              <w:left w:val="single" w:sz="4" w:space="0" w:color="auto"/>
              <w:bottom w:val="single" w:sz="4" w:space="0" w:color="auto"/>
              <w:right w:val="single" w:sz="4" w:space="0" w:color="auto"/>
            </w:tcBorders>
          </w:tcPr>
          <w:p w14:paraId="73D3ECC4" w14:textId="77777777" w:rsidR="00CB612B" w:rsidRPr="00BC705E" w:rsidRDefault="00CB612B" w:rsidP="00D54522">
            <w:pPr>
              <w:keepNext/>
              <w:keepLines/>
              <w:spacing w:after="0"/>
              <w:ind w:left="1136"/>
              <w:rPr>
                <w:rFonts w:ascii="Arial" w:hAnsi="Arial"/>
                <w:bCs/>
                <w:sz w:val="18"/>
                <w:lang w:val="fr-FR" w:eastAsia="ja-JP"/>
              </w:rPr>
            </w:pPr>
            <w:r w:rsidRPr="00BC705E">
              <w:rPr>
                <w:rFonts w:ascii="Arial" w:hAnsi="Arial"/>
                <w:bCs/>
                <w:sz w:val="18"/>
                <w:lang w:val="fr-FR" w:eastAsia="ja-JP"/>
              </w:rPr>
              <w:t>5&gt;CSI RS Filter Coefficient RSRP</w:t>
            </w:r>
          </w:p>
        </w:tc>
        <w:tc>
          <w:tcPr>
            <w:tcW w:w="1339" w:type="dxa"/>
            <w:tcBorders>
              <w:top w:val="single" w:sz="4" w:space="0" w:color="auto"/>
              <w:left w:val="single" w:sz="4" w:space="0" w:color="auto"/>
              <w:bottom w:val="single" w:sz="4" w:space="0" w:color="auto"/>
              <w:right w:val="single" w:sz="4" w:space="0" w:color="auto"/>
            </w:tcBorders>
          </w:tcPr>
          <w:p w14:paraId="242F1FD4"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3EE4CEF9"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6AE500D1" w14:textId="77777777" w:rsidR="00CB612B" w:rsidRPr="000A3EC0"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filterCoefficientRSRP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6E5D5460" w14:textId="77777777" w:rsidR="00CB612B" w:rsidRPr="000A3EC0" w:rsidRDefault="00CB612B" w:rsidP="00D54522">
            <w:pPr>
              <w:keepNext/>
              <w:keepLines/>
              <w:spacing w:after="0"/>
              <w:rPr>
                <w:rFonts w:ascii="Arial" w:hAnsi="Arial"/>
                <w:bCs/>
                <w:i/>
                <w:iCs/>
                <w:sz w:val="18"/>
                <w:lang w:eastAsia="ja-JP"/>
              </w:rPr>
            </w:pPr>
          </w:p>
        </w:tc>
      </w:tr>
      <w:tr w:rsidR="00CB612B" w:rsidRPr="00314937" w14:paraId="331A586F"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A9EAE73"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535</w:t>
            </w:r>
          </w:p>
        </w:tc>
        <w:tc>
          <w:tcPr>
            <w:tcW w:w="3906" w:type="dxa"/>
            <w:tcBorders>
              <w:top w:val="single" w:sz="4" w:space="0" w:color="auto"/>
              <w:left w:val="single" w:sz="4" w:space="0" w:color="auto"/>
              <w:bottom w:val="single" w:sz="4" w:space="0" w:color="auto"/>
              <w:right w:val="single" w:sz="4" w:space="0" w:color="auto"/>
            </w:tcBorders>
          </w:tcPr>
          <w:p w14:paraId="74974E16" w14:textId="77777777" w:rsidR="00CB612B" w:rsidRPr="00BC705E" w:rsidRDefault="00CB612B" w:rsidP="00D54522">
            <w:pPr>
              <w:keepNext/>
              <w:keepLines/>
              <w:spacing w:after="0"/>
              <w:ind w:left="1136"/>
              <w:rPr>
                <w:rFonts w:ascii="Arial" w:hAnsi="Arial"/>
                <w:bCs/>
                <w:sz w:val="18"/>
                <w:lang w:val="fr-FR" w:eastAsia="ja-JP"/>
              </w:rPr>
            </w:pPr>
            <w:r w:rsidRPr="00BC705E">
              <w:rPr>
                <w:rFonts w:ascii="Arial" w:hAnsi="Arial"/>
                <w:bCs/>
                <w:sz w:val="18"/>
                <w:lang w:val="fr-FR" w:eastAsia="ja-JP"/>
              </w:rPr>
              <w:t>5&gt;CSI RS Filter Coefficient RSRQ</w:t>
            </w:r>
          </w:p>
        </w:tc>
        <w:tc>
          <w:tcPr>
            <w:tcW w:w="1339" w:type="dxa"/>
            <w:tcBorders>
              <w:top w:val="single" w:sz="4" w:space="0" w:color="auto"/>
              <w:left w:val="single" w:sz="4" w:space="0" w:color="auto"/>
              <w:bottom w:val="single" w:sz="4" w:space="0" w:color="auto"/>
              <w:right w:val="single" w:sz="4" w:space="0" w:color="auto"/>
            </w:tcBorders>
          </w:tcPr>
          <w:p w14:paraId="6B9B99CD"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4B683865"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78485C52" w14:textId="77777777" w:rsidR="00CB612B" w:rsidRPr="000A3EC0"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filterCoefficientRSRQ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0B0AA9A2" w14:textId="77777777" w:rsidR="00CB612B" w:rsidRPr="000A3EC0" w:rsidRDefault="00CB612B" w:rsidP="00D54522">
            <w:pPr>
              <w:keepNext/>
              <w:keepLines/>
              <w:spacing w:after="0"/>
              <w:rPr>
                <w:rFonts w:ascii="Arial" w:hAnsi="Arial"/>
                <w:bCs/>
                <w:i/>
                <w:iCs/>
                <w:sz w:val="18"/>
                <w:lang w:eastAsia="ja-JP"/>
              </w:rPr>
            </w:pPr>
          </w:p>
        </w:tc>
      </w:tr>
      <w:tr w:rsidR="00CB612B" w:rsidRPr="00314937" w14:paraId="52E2C65F"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4BF7717"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536</w:t>
            </w:r>
          </w:p>
        </w:tc>
        <w:tc>
          <w:tcPr>
            <w:tcW w:w="3906" w:type="dxa"/>
            <w:tcBorders>
              <w:top w:val="single" w:sz="4" w:space="0" w:color="auto"/>
              <w:left w:val="single" w:sz="4" w:space="0" w:color="auto"/>
              <w:bottom w:val="single" w:sz="4" w:space="0" w:color="auto"/>
              <w:right w:val="single" w:sz="4" w:space="0" w:color="auto"/>
            </w:tcBorders>
          </w:tcPr>
          <w:p w14:paraId="10485BE4" w14:textId="77777777" w:rsidR="00CB612B" w:rsidRPr="00BC705E" w:rsidRDefault="00CB612B" w:rsidP="00D54522">
            <w:pPr>
              <w:keepNext/>
              <w:keepLines/>
              <w:spacing w:after="0"/>
              <w:ind w:left="1136"/>
              <w:rPr>
                <w:rFonts w:ascii="Arial" w:hAnsi="Arial"/>
                <w:bCs/>
                <w:sz w:val="18"/>
                <w:lang w:val="fr-FR" w:eastAsia="ja-JP"/>
              </w:rPr>
            </w:pPr>
            <w:r w:rsidRPr="00BC705E">
              <w:rPr>
                <w:rFonts w:ascii="Arial" w:hAnsi="Arial"/>
                <w:bCs/>
                <w:sz w:val="18"/>
                <w:lang w:val="fr-FR" w:eastAsia="ja-JP"/>
              </w:rPr>
              <w:t>5&gt;CSI RS Filter Coefficient RS-SINR</w:t>
            </w:r>
          </w:p>
        </w:tc>
        <w:tc>
          <w:tcPr>
            <w:tcW w:w="1339" w:type="dxa"/>
            <w:tcBorders>
              <w:top w:val="single" w:sz="4" w:space="0" w:color="auto"/>
              <w:left w:val="single" w:sz="4" w:space="0" w:color="auto"/>
              <w:bottom w:val="single" w:sz="4" w:space="0" w:color="auto"/>
              <w:right w:val="single" w:sz="4" w:space="0" w:color="auto"/>
            </w:tcBorders>
          </w:tcPr>
          <w:p w14:paraId="42F9E596"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07E98855"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251FDA61" w14:textId="77777777" w:rsidR="00CB612B" w:rsidRPr="000A3EC0"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filterCoefficientSINR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5209893D" w14:textId="77777777" w:rsidR="00CB612B" w:rsidRPr="000A3EC0" w:rsidRDefault="00CB612B" w:rsidP="00D54522">
            <w:pPr>
              <w:keepNext/>
              <w:keepLines/>
              <w:spacing w:after="0"/>
              <w:rPr>
                <w:rFonts w:ascii="Arial" w:hAnsi="Arial"/>
                <w:bCs/>
                <w:i/>
                <w:iCs/>
                <w:sz w:val="18"/>
                <w:lang w:eastAsia="ja-JP"/>
              </w:rPr>
            </w:pPr>
          </w:p>
        </w:tc>
      </w:tr>
      <w:tr w:rsidR="00CB612B" w:rsidRPr="00314937" w14:paraId="527891F2"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0E102DA"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541</w:t>
            </w:r>
          </w:p>
        </w:tc>
        <w:tc>
          <w:tcPr>
            <w:tcW w:w="3906" w:type="dxa"/>
            <w:tcBorders>
              <w:top w:val="single" w:sz="4" w:space="0" w:color="auto"/>
              <w:left w:val="single" w:sz="4" w:space="0" w:color="auto"/>
              <w:bottom w:val="single" w:sz="4" w:space="0" w:color="auto"/>
              <w:right w:val="single" w:sz="4" w:space="0" w:color="auto"/>
            </w:tcBorders>
          </w:tcPr>
          <w:p w14:paraId="333744F4"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1&gt;Quantity Config E-UTRA</w:t>
            </w:r>
          </w:p>
        </w:tc>
        <w:tc>
          <w:tcPr>
            <w:tcW w:w="1339" w:type="dxa"/>
            <w:tcBorders>
              <w:top w:val="single" w:sz="4" w:space="0" w:color="auto"/>
              <w:left w:val="single" w:sz="4" w:space="0" w:color="auto"/>
              <w:bottom w:val="single" w:sz="4" w:space="0" w:color="auto"/>
              <w:right w:val="single" w:sz="4" w:space="0" w:color="auto"/>
            </w:tcBorders>
          </w:tcPr>
          <w:p w14:paraId="6A5D23B9"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12305D4E" w14:textId="77777777" w:rsidR="00CB612B" w:rsidRPr="00BC705E"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64783ECB" w14:textId="77777777" w:rsidR="00CB612B" w:rsidRPr="008B4BCD" w:rsidRDefault="00CB612B" w:rsidP="00D54522">
            <w:pPr>
              <w:keepNext/>
              <w:keepLines/>
              <w:spacing w:after="0"/>
              <w:rPr>
                <w:rFonts w:ascii="Arial" w:hAnsi="Arial"/>
                <w:b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740DDA31" w14:textId="77777777" w:rsidR="00CB612B" w:rsidRPr="000A3EC0"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quantityConfigEUTRA </w:t>
            </w:r>
            <w:r w:rsidRPr="000A3EC0">
              <w:rPr>
                <w:rFonts w:ascii="Arial" w:hAnsi="Arial"/>
                <w:bCs/>
                <w:sz w:val="18"/>
                <w:lang w:eastAsia="ja-JP"/>
              </w:rPr>
              <w:t>IE in TS 38.331 Sec 6</w:t>
            </w:r>
          </w:p>
        </w:tc>
      </w:tr>
      <w:tr w:rsidR="00CB612B" w:rsidRPr="00314937" w14:paraId="097C287F"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683CC66"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542</w:t>
            </w:r>
          </w:p>
        </w:tc>
        <w:tc>
          <w:tcPr>
            <w:tcW w:w="3906" w:type="dxa"/>
            <w:tcBorders>
              <w:top w:val="single" w:sz="4" w:space="0" w:color="auto"/>
              <w:left w:val="single" w:sz="4" w:space="0" w:color="auto"/>
              <w:bottom w:val="single" w:sz="4" w:space="0" w:color="auto"/>
              <w:right w:val="single" w:sz="4" w:space="0" w:color="auto"/>
            </w:tcBorders>
          </w:tcPr>
          <w:p w14:paraId="39455CF1" w14:textId="77777777" w:rsidR="00CB612B" w:rsidRPr="00BC705E" w:rsidRDefault="00CB612B" w:rsidP="00D54522">
            <w:pPr>
              <w:keepNext/>
              <w:keepLines/>
              <w:spacing w:after="0"/>
              <w:ind w:left="284"/>
              <w:rPr>
                <w:rFonts w:ascii="Arial" w:hAnsi="Arial"/>
                <w:bCs/>
                <w:sz w:val="18"/>
                <w:lang w:val="fr-FR" w:eastAsia="ja-JP"/>
              </w:rPr>
            </w:pPr>
            <w:r w:rsidRPr="00BC705E">
              <w:rPr>
                <w:rFonts w:ascii="Arial" w:hAnsi="Arial"/>
                <w:bCs/>
                <w:sz w:val="18"/>
                <w:lang w:val="fr-FR" w:eastAsia="ja-JP"/>
              </w:rPr>
              <w:t>2&gt;E-UTRA Filter Coefficient RSRP</w:t>
            </w:r>
          </w:p>
        </w:tc>
        <w:tc>
          <w:tcPr>
            <w:tcW w:w="1339" w:type="dxa"/>
            <w:tcBorders>
              <w:top w:val="single" w:sz="4" w:space="0" w:color="auto"/>
              <w:left w:val="single" w:sz="4" w:space="0" w:color="auto"/>
              <w:bottom w:val="single" w:sz="4" w:space="0" w:color="auto"/>
              <w:right w:val="single" w:sz="4" w:space="0" w:color="auto"/>
            </w:tcBorders>
          </w:tcPr>
          <w:p w14:paraId="350B5501"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0EC8DDD5"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4AF2FF62" w14:textId="77777777" w:rsidR="00CB612B" w:rsidRPr="000A3EC0"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filterCoefficientRSRP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673C259F" w14:textId="77777777" w:rsidR="00CB612B" w:rsidRPr="000A3EC0" w:rsidRDefault="00CB612B" w:rsidP="00D54522">
            <w:pPr>
              <w:keepNext/>
              <w:keepLines/>
              <w:spacing w:after="0"/>
              <w:rPr>
                <w:rFonts w:ascii="Arial" w:hAnsi="Arial"/>
                <w:bCs/>
                <w:i/>
                <w:iCs/>
                <w:sz w:val="18"/>
                <w:lang w:eastAsia="ja-JP"/>
              </w:rPr>
            </w:pPr>
          </w:p>
        </w:tc>
      </w:tr>
      <w:tr w:rsidR="00CB612B" w:rsidRPr="00314937" w14:paraId="2046376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B2A3A8B"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543</w:t>
            </w:r>
          </w:p>
        </w:tc>
        <w:tc>
          <w:tcPr>
            <w:tcW w:w="3906" w:type="dxa"/>
            <w:tcBorders>
              <w:top w:val="single" w:sz="4" w:space="0" w:color="auto"/>
              <w:left w:val="single" w:sz="4" w:space="0" w:color="auto"/>
              <w:bottom w:val="single" w:sz="4" w:space="0" w:color="auto"/>
              <w:right w:val="single" w:sz="4" w:space="0" w:color="auto"/>
            </w:tcBorders>
          </w:tcPr>
          <w:p w14:paraId="1E14DF5C" w14:textId="77777777" w:rsidR="00CB612B" w:rsidRPr="00BC705E" w:rsidRDefault="00CB612B" w:rsidP="00D54522">
            <w:pPr>
              <w:keepNext/>
              <w:keepLines/>
              <w:spacing w:after="0"/>
              <w:ind w:left="284"/>
              <w:rPr>
                <w:rFonts w:ascii="Arial" w:hAnsi="Arial"/>
                <w:bCs/>
                <w:sz w:val="18"/>
                <w:lang w:val="fr-FR" w:eastAsia="ja-JP"/>
              </w:rPr>
            </w:pPr>
            <w:r w:rsidRPr="00BC705E">
              <w:rPr>
                <w:rFonts w:ascii="Arial" w:hAnsi="Arial"/>
                <w:bCs/>
                <w:sz w:val="18"/>
                <w:lang w:val="fr-FR" w:eastAsia="ja-JP"/>
              </w:rPr>
              <w:t>2&gt;E-UTRA Filter Coefficient RSRQ</w:t>
            </w:r>
          </w:p>
        </w:tc>
        <w:tc>
          <w:tcPr>
            <w:tcW w:w="1339" w:type="dxa"/>
            <w:tcBorders>
              <w:top w:val="single" w:sz="4" w:space="0" w:color="auto"/>
              <w:left w:val="single" w:sz="4" w:space="0" w:color="auto"/>
              <w:bottom w:val="single" w:sz="4" w:space="0" w:color="auto"/>
              <w:right w:val="single" w:sz="4" w:space="0" w:color="auto"/>
            </w:tcBorders>
          </w:tcPr>
          <w:p w14:paraId="21C97F73"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4A2B2D01"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756A4B1D" w14:textId="77777777" w:rsidR="00CB612B" w:rsidRPr="000A3EC0"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filterCoefficientRSRQ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09D089E1" w14:textId="77777777" w:rsidR="00CB612B" w:rsidRPr="000A3EC0" w:rsidRDefault="00CB612B" w:rsidP="00D54522">
            <w:pPr>
              <w:keepNext/>
              <w:keepLines/>
              <w:spacing w:after="0"/>
              <w:rPr>
                <w:rFonts w:ascii="Arial" w:hAnsi="Arial"/>
                <w:bCs/>
                <w:i/>
                <w:iCs/>
                <w:sz w:val="18"/>
                <w:lang w:eastAsia="ja-JP"/>
              </w:rPr>
            </w:pPr>
          </w:p>
        </w:tc>
      </w:tr>
      <w:tr w:rsidR="00CB612B" w:rsidRPr="00314937" w14:paraId="38F9B347"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0C8733D"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544</w:t>
            </w:r>
          </w:p>
        </w:tc>
        <w:tc>
          <w:tcPr>
            <w:tcW w:w="3906" w:type="dxa"/>
            <w:tcBorders>
              <w:top w:val="single" w:sz="4" w:space="0" w:color="auto"/>
              <w:left w:val="single" w:sz="4" w:space="0" w:color="auto"/>
              <w:bottom w:val="single" w:sz="4" w:space="0" w:color="auto"/>
              <w:right w:val="single" w:sz="4" w:space="0" w:color="auto"/>
            </w:tcBorders>
          </w:tcPr>
          <w:p w14:paraId="64F9B88F" w14:textId="77777777" w:rsidR="00CB612B" w:rsidRPr="00BC705E" w:rsidRDefault="00CB612B" w:rsidP="00D54522">
            <w:pPr>
              <w:keepNext/>
              <w:keepLines/>
              <w:spacing w:after="0"/>
              <w:ind w:left="284"/>
              <w:rPr>
                <w:rFonts w:ascii="Arial" w:hAnsi="Arial"/>
                <w:bCs/>
                <w:sz w:val="18"/>
                <w:lang w:val="fr-FR" w:eastAsia="ja-JP"/>
              </w:rPr>
            </w:pPr>
            <w:r w:rsidRPr="00BC705E">
              <w:rPr>
                <w:rFonts w:ascii="Arial" w:hAnsi="Arial"/>
                <w:bCs/>
                <w:sz w:val="18"/>
                <w:lang w:val="fr-FR" w:eastAsia="ja-JP"/>
              </w:rPr>
              <w:t>2&gt;E-UTRA Filter Coefficient RS-SINR</w:t>
            </w:r>
          </w:p>
        </w:tc>
        <w:tc>
          <w:tcPr>
            <w:tcW w:w="1339" w:type="dxa"/>
            <w:tcBorders>
              <w:top w:val="single" w:sz="4" w:space="0" w:color="auto"/>
              <w:left w:val="single" w:sz="4" w:space="0" w:color="auto"/>
              <w:bottom w:val="single" w:sz="4" w:space="0" w:color="auto"/>
              <w:right w:val="single" w:sz="4" w:space="0" w:color="auto"/>
            </w:tcBorders>
          </w:tcPr>
          <w:p w14:paraId="5B2A3823"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7DB89005" w14:textId="77777777" w:rsidR="00CB612B" w:rsidRPr="00BC705E"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2C7A12F1" w14:textId="77777777" w:rsidR="00CB612B" w:rsidRPr="000A3EC0" w:rsidRDefault="00CB612B" w:rsidP="00D54522">
            <w:pPr>
              <w:keepNext/>
              <w:keepLines/>
              <w:spacing w:after="0"/>
              <w:rPr>
                <w:rFonts w:ascii="Arial" w:hAnsi="Arial"/>
                <w:bCs/>
                <w:sz w:val="18"/>
                <w:lang w:eastAsia="ja-JP"/>
              </w:rPr>
            </w:pPr>
            <w:r w:rsidRPr="008B4BCD">
              <w:rPr>
                <w:rFonts w:ascii="Arial" w:hAnsi="Arial"/>
                <w:bCs/>
                <w:i/>
                <w:iCs/>
                <w:sz w:val="18"/>
                <w:lang w:eastAsia="ja-JP"/>
              </w:rPr>
              <w:t xml:space="preserve">filterCoefficientSINR </w:t>
            </w:r>
            <w:r w:rsidRPr="008B4BCD">
              <w:rPr>
                <w:rFonts w:ascii="Arial" w:hAnsi="Arial"/>
                <w:bCs/>
                <w:sz w:val="18"/>
                <w:lang w:eastAsia="ja-JP"/>
              </w:rPr>
              <w:t>IE in TS 38.331 Sec 6</w:t>
            </w:r>
          </w:p>
        </w:tc>
        <w:tc>
          <w:tcPr>
            <w:tcW w:w="1346" w:type="dxa"/>
            <w:tcBorders>
              <w:top w:val="single" w:sz="4" w:space="0" w:color="auto"/>
              <w:left w:val="single" w:sz="4" w:space="0" w:color="auto"/>
              <w:bottom w:val="single" w:sz="4" w:space="0" w:color="auto"/>
              <w:right w:val="single" w:sz="4" w:space="0" w:color="auto"/>
            </w:tcBorders>
          </w:tcPr>
          <w:p w14:paraId="62357C98" w14:textId="77777777" w:rsidR="00CB612B" w:rsidRPr="000A3EC0" w:rsidRDefault="00CB612B" w:rsidP="00D54522">
            <w:pPr>
              <w:keepNext/>
              <w:keepLines/>
              <w:spacing w:after="0"/>
              <w:rPr>
                <w:rFonts w:ascii="Arial" w:hAnsi="Arial"/>
                <w:bCs/>
                <w:i/>
                <w:iCs/>
                <w:sz w:val="18"/>
                <w:lang w:eastAsia="ja-JP"/>
              </w:rPr>
            </w:pPr>
          </w:p>
        </w:tc>
      </w:tr>
      <w:tr w:rsidR="00CB612B" w:rsidRPr="00DA34FC" w14:paraId="33F4E50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E5F7F63"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551</w:t>
            </w:r>
          </w:p>
        </w:tc>
        <w:tc>
          <w:tcPr>
            <w:tcW w:w="3906" w:type="dxa"/>
            <w:tcBorders>
              <w:top w:val="single" w:sz="4" w:space="0" w:color="auto"/>
              <w:left w:val="single" w:sz="4" w:space="0" w:color="auto"/>
              <w:bottom w:val="single" w:sz="4" w:space="0" w:color="auto"/>
              <w:right w:val="single" w:sz="4" w:space="0" w:color="auto"/>
            </w:tcBorders>
          </w:tcPr>
          <w:p w14:paraId="10A6D594"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Measurement Gap Config</w:t>
            </w:r>
          </w:p>
        </w:tc>
        <w:tc>
          <w:tcPr>
            <w:tcW w:w="1339" w:type="dxa"/>
            <w:tcBorders>
              <w:top w:val="single" w:sz="4" w:space="0" w:color="auto"/>
              <w:left w:val="single" w:sz="4" w:space="0" w:color="auto"/>
              <w:bottom w:val="single" w:sz="4" w:space="0" w:color="auto"/>
              <w:right w:val="single" w:sz="4" w:space="0" w:color="auto"/>
            </w:tcBorders>
          </w:tcPr>
          <w:p w14:paraId="6B5C55B8"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50517492" w14:textId="77777777" w:rsidR="00CB612B" w:rsidRPr="000A3EC0"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5FF1E146" w14:textId="77777777" w:rsidR="00CB612B" w:rsidRPr="000A3EC0" w:rsidRDefault="00CB612B" w:rsidP="00D54522">
            <w:pPr>
              <w:keepNext/>
              <w:keepLines/>
              <w:spacing w:after="0"/>
              <w:rPr>
                <w:rFonts w:ascii="Arial" w:hAnsi="Arial"/>
                <w:bCs/>
                <w:i/>
                <w:i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5D5C2B45"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MeasGapConfig IE in TS 38.331 Sec 6</w:t>
            </w:r>
          </w:p>
        </w:tc>
      </w:tr>
      <w:tr w:rsidR="00CB612B" w14:paraId="69515A0C"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503647B"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552</w:t>
            </w:r>
          </w:p>
        </w:tc>
        <w:tc>
          <w:tcPr>
            <w:tcW w:w="3906" w:type="dxa"/>
            <w:tcBorders>
              <w:top w:val="single" w:sz="4" w:space="0" w:color="auto"/>
              <w:left w:val="single" w:sz="4" w:space="0" w:color="auto"/>
              <w:bottom w:val="single" w:sz="4" w:space="0" w:color="auto"/>
              <w:right w:val="single" w:sz="4" w:space="0" w:color="auto"/>
            </w:tcBorders>
          </w:tcPr>
          <w:p w14:paraId="7E32B732"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1&gt;Setup or Release Gap FR2</w:t>
            </w:r>
          </w:p>
        </w:tc>
        <w:tc>
          <w:tcPr>
            <w:tcW w:w="1339" w:type="dxa"/>
            <w:tcBorders>
              <w:top w:val="single" w:sz="4" w:space="0" w:color="auto"/>
              <w:left w:val="single" w:sz="4" w:space="0" w:color="auto"/>
              <w:bottom w:val="single" w:sz="4" w:space="0" w:color="auto"/>
              <w:right w:val="single" w:sz="4" w:space="0" w:color="auto"/>
            </w:tcBorders>
          </w:tcPr>
          <w:p w14:paraId="7AAAE44F"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0905A150"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380A4238"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ENUMERATED (setup, release,…)</w:t>
            </w:r>
          </w:p>
        </w:tc>
        <w:tc>
          <w:tcPr>
            <w:tcW w:w="1346" w:type="dxa"/>
            <w:tcBorders>
              <w:top w:val="single" w:sz="4" w:space="0" w:color="auto"/>
              <w:left w:val="single" w:sz="4" w:space="0" w:color="auto"/>
              <w:bottom w:val="single" w:sz="4" w:space="0" w:color="auto"/>
              <w:right w:val="single" w:sz="4" w:space="0" w:color="auto"/>
            </w:tcBorders>
          </w:tcPr>
          <w:p w14:paraId="7C9B351B"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SetupRelease </w:t>
            </w:r>
            <w:r w:rsidRPr="008B4BCD">
              <w:rPr>
                <w:rFonts w:ascii="Arial" w:hAnsi="Arial"/>
                <w:bCs/>
                <w:sz w:val="18"/>
                <w:lang w:eastAsia="ja-JP"/>
              </w:rPr>
              <w:t>IE in TS 38.331 Sec 6</w:t>
            </w:r>
          </w:p>
        </w:tc>
      </w:tr>
      <w:tr w:rsidR="00CB612B" w14:paraId="109BB46E"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0F86755"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553</w:t>
            </w:r>
          </w:p>
        </w:tc>
        <w:tc>
          <w:tcPr>
            <w:tcW w:w="3906" w:type="dxa"/>
            <w:tcBorders>
              <w:top w:val="single" w:sz="4" w:space="0" w:color="auto"/>
              <w:left w:val="single" w:sz="4" w:space="0" w:color="auto"/>
              <w:bottom w:val="single" w:sz="4" w:space="0" w:color="auto"/>
              <w:right w:val="single" w:sz="4" w:space="0" w:color="auto"/>
            </w:tcBorders>
          </w:tcPr>
          <w:p w14:paraId="04A11414"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1&gt;Gap FR2 to Setup</w:t>
            </w:r>
          </w:p>
        </w:tc>
        <w:tc>
          <w:tcPr>
            <w:tcW w:w="1339" w:type="dxa"/>
            <w:tcBorders>
              <w:top w:val="single" w:sz="4" w:space="0" w:color="auto"/>
              <w:left w:val="single" w:sz="4" w:space="0" w:color="auto"/>
              <w:bottom w:val="single" w:sz="4" w:space="0" w:color="auto"/>
              <w:right w:val="single" w:sz="4" w:space="0" w:color="auto"/>
            </w:tcBorders>
          </w:tcPr>
          <w:p w14:paraId="328C01D5"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402F158E" w14:textId="77777777" w:rsidR="00CB612B" w:rsidRPr="000A3EC0"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695AC5DF" w14:textId="77777777" w:rsidR="00CB612B" w:rsidRPr="000A3EC0" w:rsidRDefault="00CB612B" w:rsidP="00D54522">
            <w:pPr>
              <w:keepNext/>
              <w:keepLines/>
              <w:spacing w:after="0"/>
              <w:rPr>
                <w:rFonts w:ascii="Arial" w:hAnsi="Arial"/>
                <w:bCs/>
                <w:i/>
                <w:i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5A65DB52"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gapFR2 IE in TS 38.331 Sec 6</w:t>
            </w:r>
          </w:p>
        </w:tc>
      </w:tr>
      <w:tr w:rsidR="00CB612B" w14:paraId="65CDB9C4"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065990E"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554</w:t>
            </w:r>
          </w:p>
        </w:tc>
        <w:tc>
          <w:tcPr>
            <w:tcW w:w="3906" w:type="dxa"/>
            <w:tcBorders>
              <w:top w:val="single" w:sz="4" w:space="0" w:color="auto"/>
              <w:left w:val="single" w:sz="4" w:space="0" w:color="auto"/>
              <w:bottom w:val="single" w:sz="4" w:space="0" w:color="auto"/>
              <w:right w:val="single" w:sz="4" w:space="0" w:color="auto"/>
            </w:tcBorders>
          </w:tcPr>
          <w:p w14:paraId="14AD97AA" w14:textId="77777777" w:rsidR="00CB612B" w:rsidRPr="008B4BCD" w:rsidRDefault="00CB612B" w:rsidP="00D54522">
            <w:pPr>
              <w:keepNext/>
              <w:keepLines/>
              <w:spacing w:after="0"/>
              <w:ind w:left="284"/>
              <w:rPr>
                <w:rFonts w:ascii="Arial" w:hAnsi="Arial"/>
                <w:bCs/>
                <w:sz w:val="18"/>
                <w:lang w:eastAsia="ja-JP"/>
              </w:rPr>
            </w:pPr>
            <w:r w:rsidRPr="008B4BCD">
              <w:rPr>
                <w:rFonts w:ascii="Arial" w:hAnsi="Arial"/>
                <w:bCs/>
                <w:sz w:val="18"/>
                <w:lang w:eastAsia="ja-JP"/>
              </w:rPr>
              <w:t>2&gt;FR2 Gap Offset</w:t>
            </w:r>
          </w:p>
        </w:tc>
        <w:tc>
          <w:tcPr>
            <w:tcW w:w="1339" w:type="dxa"/>
            <w:tcBorders>
              <w:top w:val="single" w:sz="4" w:space="0" w:color="auto"/>
              <w:left w:val="single" w:sz="4" w:space="0" w:color="auto"/>
              <w:bottom w:val="single" w:sz="4" w:space="0" w:color="auto"/>
              <w:right w:val="single" w:sz="4" w:space="0" w:color="auto"/>
            </w:tcBorders>
          </w:tcPr>
          <w:p w14:paraId="62A0059C"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30041BFF"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28B2D5D0" w14:textId="77777777" w:rsidR="00CB612B" w:rsidRPr="008B4BCD" w:rsidRDefault="00CB612B" w:rsidP="00D54522">
            <w:pPr>
              <w:keepNext/>
              <w:keepLines/>
              <w:spacing w:after="0"/>
              <w:rPr>
                <w:rFonts w:ascii="Arial" w:hAnsi="Arial"/>
                <w:bCs/>
                <w:i/>
                <w:iCs/>
                <w:sz w:val="18"/>
                <w:lang w:eastAsia="ja-JP"/>
              </w:rPr>
            </w:pPr>
            <w:r w:rsidRPr="000A3EC0">
              <w:rPr>
                <w:rFonts w:ascii="Arial" w:hAnsi="Arial"/>
                <w:bCs/>
                <w:i/>
                <w:iCs/>
                <w:sz w:val="18"/>
                <w:lang w:eastAsia="ja-JP"/>
              </w:rPr>
              <w:t xml:space="preserve">gapOffset </w:t>
            </w:r>
            <w:r w:rsidRPr="000A3EC0">
              <w:rPr>
                <w:rFonts w:ascii="Arial" w:hAnsi="Arial"/>
                <w:bCs/>
                <w:sz w:val="18"/>
                <w:lang w:eastAsia="ja-JP"/>
              </w:rPr>
              <w:t>IE</w:t>
            </w:r>
            <w:r w:rsidRPr="000A3EC0">
              <w:rPr>
                <w:rFonts w:ascii="Arial" w:hAnsi="Arial"/>
                <w:bCs/>
                <w:i/>
                <w:iCs/>
                <w:sz w:val="18"/>
                <w:lang w:eastAsia="ja-JP"/>
              </w:rPr>
              <w:t xml:space="preserve"> in TS 38.331 Sec 6</w:t>
            </w:r>
          </w:p>
        </w:tc>
        <w:tc>
          <w:tcPr>
            <w:tcW w:w="1346" w:type="dxa"/>
            <w:tcBorders>
              <w:top w:val="single" w:sz="4" w:space="0" w:color="auto"/>
              <w:left w:val="single" w:sz="4" w:space="0" w:color="auto"/>
              <w:bottom w:val="single" w:sz="4" w:space="0" w:color="auto"/>
              <w:right w:val="single" w:sz="4" w:space="0" w:color="auto"/>
            </w:tcBorders>
          </w:tcPr>
          <w:p w14:paraId="6FC14DAC" w14:textId="77777777" w:rsidR="00CB612B" w:rsidRPr="008B4BCD" w:rsidRDefault="00CB612B" w:rsidP="00D54522">
            <w:pPr>
              <w:keepNext/>
              <w:keepLines/>
              <w:spacing w:after="0"/>
              <w:rPr>
                <w:rFonts w:ascii="Arial" w:hAnsi="Arial"/>
                <w:bCs/>
                <w:i/>
                <w:iCs/>
                <w:sz w:val="18"/>
                <w:lang w:eastAsia="ja-JP"/>
              </w:rPr>
            </w:pPr>
          </w:p>
        </w:tc>
      </w:tr>
      <w:tr w:rsidR="00CB612B" w14:paraId="1021D9EC"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05C7ED4"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555</w:t>
            </w:r>
          </w:p>
        </w:tc>
        <w:tc>
          <w:tcPr>
            <w:tcW w:w="3906" w:type="dxa"/>
            <w:tcBorders>
              <w:top w:val="single" w:sz="4" w:space="0" w:color="auto"/>
              <w:left w:val="single" w:sz="4" w:space="0" w:color="auto"/>
              <w:bottom w:val="single" w:sz="4" w:space="0" w:color="auto"/>
              <w:right w:val="single" w:sz="4" w:space="0" w:color="auto"/>
            </w:tcBorders>
          </w:tcPr>
          <w:p w14:paraId="177A50B4" w14:textId="77777777" w:rsidR="00CB612B" w:rsidRPr="008B4BCD" w:rsidRDefault="00CB612B" w:rsidP="00D54522">
            <w:pPr>
              <w:keepNext/>
              <w:keepLines/>
              <w:spacing w:after="0"/>
              <w:ind w:left="284"/>
              <w:rPr>
                <w:rFonts w:ascii="Arial" w:hAnsi="Arial"/>
                <w:bCs/>
                <w:sz w:val="18"/>
                <w:lang w:eastAsia="ja-JP"/>
              </w:rPr>
            </w:pPr>
            <w:r w:rsidRPr="008B4BCD">
              <w:rPr>
                <w:rFonts w:ascii="Arial" w:hAnsi="Arial"/>
                <w:bCs/>
                <w:sz w:val="18"/>
                <w:lang w:eastAsia="ja-JP"/>
              </w:rPr>
              <w:t>2&gt;FR2 Measurement Gap Length</w:t>
            </w:r>
          </w:p>
        </w:tc>
        <w:tc>
          <w:tcPr>
            <w:tcW w:w="1339" w:type="dxa"/>
            <w:tcBorders>
              <w:top w:val="single" w:sz="4" w:space="0" w:color="auto"/>
              <w:left w:val="single" w:sz="4" w:space="0" w:color="auto"/>
              <w:bottom w:val="single" w:sz="4" w:space="0" w:color="auto"/>
              <w:right w:val="single" w:sz="4" w:space="0" w:color="auto"/>
            </w:tcBorders>
          </w:tcPr>
          <w:p w14:paraId="4A76BA05"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47CB273C"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57AD0555" w14:textId="77777777" w:rsidR="00CB612B" w:rsidRPr="008B4BCD" w:rsidRDefault="00CB612B" w:rsidP="00D54522">
            <w:pPr>
              <w:keepNext/>
              <w:keepLines/>
              <w:spacing w:after="0"/>
              <w:rPr>
                <w:rFonts w:ascii="Arial" w:hAnsi="Arial"/>
                <w:bCs/>
                <w:i/>
                <w:iCs/>
                <w:sz w:val="18"/>
                <w:lang w:eastAsia="ja-JP"/>
              </w:rPr>
            </w:pPr>
            <w:r w:rsidRPr="000A3EC0">
              <w:rPr>
                <w:rFonts w:ascii="Arial" w:hAnsi="Arial"/>
                <w:bCs/>
                <w:i/>
                <w:iCs/>
                <w:sz w:val="18"/>
                <w:lang w:eastAsia="ja-JP"/>
              </w:rPr>
              <w:t xml:space="preserve">mgl </w:t>
            </w:r>
            <w:r w:rsidRPr="000A3EC0">
              <w:rPr>
                <w:rFonts w:ascii="Arial" w:hAnsi="Arial"/>
                <w:bCs/>
                <w:sz w:val="18"/>
                <w:lang w:eastAsia="ja-JP"/>
              </w:rPr>
              <w:t>IE</w:t>
            </w:r>
            <w:r w:rsidRPr="000A3EC0">
              <w:rPr>
                <w:rFonts w:ascii="Arial" w:hAnsi="Arial"/>
                <w:bCs/>
                <w:i/>
                <w:iCs/>
                <w:sz w:val="18"/>
                <w:lang w:eastAsia="ja-JP"/>
              </w:rPr>
              <w:t xml:space="preserve"> in TS 38.331 Sec 6</w:t>
            </w:r>
          </w:p>
        </w:tc>
        <w:tc>
          <w:tcPr>
            <w:tcW w:w="1346" w:type="dxa"/>
            <w:tcBorders>
              <w:top w:val="single" w:sz="4" w:space="0" w:color="auto"/>
              <w:left w:val="single" w:sz="4" w:space="0" w:color="auto"/>
              <w:bottom w:val="single" w:sz="4" w:space="0" w:color="auto"/>
              <w:right w:val="single" w:sz="4" w:space="0" w:color="auto"/>
            </w:tcBorders>
          </w:tcPr>
          <w:p w14:paraId="23B2743C" w14:textId="77777777" w:rsidR="00CB612B" w:rsidRPr="008B4BCD" w:rsidRDefault="00CB612B" w:rsidP="00D54522">
            <w:pPr>
              <w:keepNext/>
              <w:keepLines/>
              <w:spacing w:after="0"/>
              <w:rPr>
                <w:rFonts w:ascii="Arial" w:hAnsi="Arial"/>
                <w:bCs/>
                <w:i/>
                <w:iCs/>
                <w:sz w:val="18"/>
                <w:lang w:eastAsia="ja-JP"/>
              </w:rPr>
            </w:pPr>
          </w:p>
        </w:tc>
      </w:tr>
      <w:tr w:rsidR="00CB612B" w14:paraId="0780D28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DB1E814"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556</w:t>
            </w:r>
          </w:p>
        </w:tc>
        <w:tc>
          <w:tcPr>
            <w:tcW w:w="3906" w:type="dxa"/>
            <w:tcBorders>
              <w:top w:val="single" w:sz="4" w:space="0" w:color="auto"/>
              <w:left w:val="single" w:sz="4" w:space="0" w:color="auto"/>
              <w:bottom w:val="single" w:sz="4" w:space="0" w:color="auto"/>
              <w:right w:val="single" w:sz="4" w:space="0" w:color="auto"/>
            </w:tcBorders>
          </w:tcPr>
          <w:p w14:paraId="2D21540F" w14:textId="77777777" w:rsidR="00CB612B" w:rsidRPr="000A3EC0" w:rsidRDefault="00CB612B" w:rsidP="00D54522">
            <w:pPr>
              <w:keepNext/>
              <w:keepLines/>
              <w:spacing w:after="0"/>
              <w:ind w:left="284"/>
              <w:rPr>
                <w:rFonts w:ascii="Arial" w:hAnsi="Arial"/>
                <w:bCs/>
                <w:sz w:val="18"/>
                <w:lang w:eastAsia="ja-JP"/>
              </w:rPr>
            </w:pPr>
            <w:r w:rsidRPr="008B4BCD">
              <w:rPr>
                <w:rFonts w:ascii="Arial" w:hAnsi="Arial"/>
                <w:bCs/>
                <w:sz w:val="18"/>
                <w:lang w:eastAsia="ja-JP"/>
              </w:rPr>
              <w:t>2&gt;FR2 Measurement Gap Repetition Period</w:t>
            </w:r>
          </w:p>
        </w:tc>
        <w:tc>
          <w:tcPr>
            <w:tcW w:w="1339" w:type="dxa"/>
            <w:tcBorders>
              <w:top w:val="single" w:sz="4" w:space="0" w:color="auto"/>
              <w:left w:val="single" w:sz="4" w:space="0" w:color="auto"/>
              <w:bottom w:val="single" w:sz="4" w:space="0" w:color="auto"/>
              <w:right w:val="single" w:sz="4" w:space="0" w:color="auto"/>
            </w:tcBorders>
          </w:tcPr>
          <w:p w14:paraId="72A2829C"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5F799F98"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57EC6D0C"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mgrp </w:t>
            </w:r>
            <w:r w:rsidRPr="008B4BCD">
              <w:rPr>
                <w:rFonts w:ascii="Arial" w:hAnsi="Arial"/>
                <w:bCs/>
                <w:sz w:val="18"/>
                <w:lang w:eastAsia="ja-JP"/>
              </w:rPr>
              <w:t>IE</w:t>
            </w:r>
            <w:r w:rsidRPr="008B4BCD">
              <w:rPr>
                <w:rFonts w:ascii="Arial" w:hAnsi="Arial"/>
                <w:bCs/>
                <w:i/>
                <w:iCs/>
                <w:sz w:val="18"/>
                <w:lang w:eastAsia="ja-JP"/>
              </w:rPr>
              <w:t xml:space="preserve"> in TS 38.331 Sec 6</w:t>
            </w:r>
          </w:p>
        </w:tc>
        <w:tc>
          <w:tcPr>
            <w:tcW w:w="1346" w:type="dxa"/>
            <w:tcBorders>
              <w:top w:val="single" w:sz="4" w:space="0" w:color="auto"/>
              <w:left w:val="single" w:sz="4" w:space="0" w:color="auto"/>
              <w:bottom w:val="single" w:sz="4" w:space="0" w:color="auto"/>
              <w:right w:val="single" w:sz="4" w:space="0" w:color="auto"/>
            </w:tcBorders>
          </w:tcPr>
          <w:p w14:paraId="2420559B" w14:textId="77777777" w:rsidR="00CB612B" w:rsidRPr="008B4BCD" w:rsidRDefault="00CB612B" w:rsidP="00D54522">
            <w:pPr>
              <w:keepNext/>
              <w:keepLines/>
              <w:spacing w:after="0"/>
              <w:rPr>
                <w:rFonts w:ascii="Arial" w:hAnsi="Arial"/>
                <w:bCs/>
                <w:i/>
                <w:iCs/>
                <w:sz w:val="18"/>
                <w:lang w:eastAsia="ja-JP"/>
              </w:rPr>
            </w:pPr>
          </w:p>
        </w:tc>
      </w:tr>
      <w:tr w:rsidR="00CB612B" w14:paraId="7C84A84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4198039"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557</w:t>
            </w:r>
          </w:p>
        </w:tc>
        <w:tc>
          <w:tcPr>
            <w:tcW w:w="3906" w:type="dxa"/>
            <w:tcBorders>
              <w:top w:val="single" w:sz="4" w:space="0" w:color="auto"/>
              <w:left w:val="single" w:sz="4" w:space="0" w:color="auto"/>
              <w:bottom w:val="single" w:sz="4" w:space="0" w:color="auto"/>
              <w:right w:val="single" w:sz="4" w:space="0" w:color="auto"/>
            </w:tcBorders>
          </w:tcPr>
          <w:p w14:paraId="1158FC3A" w14:textId="77777777" w:rsidR="00CB612B" w:rsidRPr="000A3EC0" w:rsidRDefault="00CB612B" w:rsidP="00D54522">
            <w:pPr>
              <w:keepNext/>
              <w:keepLines/>
              <w:spacing w:after="0"/>
              <w:ind w:left="284"/>
              <w:rPr>
                <w:rFonts w:ascii="Arial" w:hAnsi="Arial"/>
                <w:bCs/>
                <w:sz w:val="18"/>
                <w:lang w:eastAsia="ja-JP"/>
              </w:rPr>
            </w:pPr>
            <w:r w:rsidRPr="008B4BCD">
              <w:rPr>
                <w:rFonts w:ascii="Arial" w:hAnsi="Arial"/>
                <w:bCs/>
                <w:sz w:val="18"/>
                <w:lang w:eastAsia="ja-JP"/>
              </w:rPr>
              <w:t>2&gt;FR2 Measurement Gap Timing Analysis</w:t>
            </w:r>
          </w:p>
        </w:tc>
        <w:tc>
          <w:tcPr>
            <w:tcW w:w="1339" w:type="dxa"/>
            <w:tcBorders>
              <w:top w:val="single" w:sz="4" w:space="0" w:color="auto"/>
              <w:left w:val="single" w:sz="4" w:space="0" w:color="auto"/>
              <w:bottom w:val="single" w:sz="4" w:space="0" w:color="auto"/>
              <w:right w:val="single" w:sz="4" w:space="0" w:color="auto"/>
            </w:tcBorders>
          </w:tcPr>
          <w:p w14:paraId="1DD0F7BE"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74BCF01D"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0F547C4D"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mgta </w:t>
            </w:r>
            <w:r w:rsidRPr="008B4BCD">
              <w:rPr>
                <w:rFonts w:ascii="Arial" w:hAnsi="Arial"/>
                <w:bCs/>
                <w:sz w:val="18"/>
                <w:lang w:eastAsia="ja-JP"/>
              </w:rPr>
              <w:t>IE</w:t>
            </w:r>
            <w:r w:rsidRPr="008B4BCD">
              <w:rPr>
                <w:rFonts w:ascii="Arial" w:hAnsi="Arial"/>
                <w:bCs/>
                <w:i/>
                <w:iCs/>
                <w:sz w:val="18"/>
                <w:lang w:eastAsia="ja-JP"/>
              </w:rPr>
              <w:t xml:space="preserve"> in TS 38.331 Sec 6</w:t>
            </w:r>
          </w:p>
        </w:tc>
        <w:tc>
          <w:tcPr>
            <w:tcW w:w="1346" w:type="dxa"/>
            <w:tcBorders>
              <w:top w:val="single" w:sz="4" w:space="0" w:color="auto"/>
              <w:left w:val="single" w:sz="4" w:space="0" w:color="auto"/>
              <w:bottom w:val="single" w:sz="4" w:space="0" w:color="auto"/>
              <w:right w:val="single" w:sz="4" w:space="0" w:color="auto"/>
            </w:tcBorders>
          </w:tcPr>
          <w:p w14:paraId="373161E0" w14:textId="77777777" w:rsidR="00CB612B" w:rsidRPr="008B4BCD" w:rsidRDefault="00CB612B" w:rsidP="00D54522">
            <w:pPr>
              <w:keepNext/>
              <w:keepLines/>
              <w:spacing w:after="0"/>
              <w:rPr>
                <w:rFonts w:ascii="Arial" w:hAnsi="Arial"/>
                <w:bCs/>
                <w:i/>
                <w:iCs/>
                <w:sz w:val="18"/>
                <w:lang w:eastAsia="ja-JP"/>
              </w:rPr>
            </w:pPr>
          </w:p>
        </w:tc>
      </w:tr>
      <w:tr w:rsidR="00CB612B" w14:paraId="7EB0E2BE"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838F787"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558</w:t>
            </w:r>
          </w:p>
        </w:tc>
        <w:tc>
          <w:tcPr>
            <w:tcW w:w="3906" w:type="dxa"/>
            <w:tcBorders>
              <w:top w:val="single" w:sz="4" w:space="0" w:color="auto"/>
              <w:left w:val="single" w:sz="4" w:space="0" w:color="auto"/>
              <w:bottom w:val="single" w:sz="4" w:space="0" w:color="auto"/>
              <w:right w:val="single" w:sz="4" w:space="0" w:color="auto"/>
            </w:tcBorders>
          </w:tcPr>
          <w:p w14:paraId="0C7CA507" w14:textId="77777777" w:rsidR="00CB612B" w:rsidRPr="000A3EC0" w:rsidRDefault="00CB612B" w:rsidP="00D54522">
            <w:pPr>
              <w:keepNext/>
              <w:keepLines/>
              <w:spacing w:after="0"/>
              <w:ind w:left="284"/>
              <w:rPr>
                <w:rFonts w:ascii="Arial" w:hAnsi="Arial"/>
                <w:bCs/>
                <w:sz w:val="18"/>
                <w:lang w:eastAsia="ja-JP"/>
              </w:rPr>
            </w:pPr>
            <w:r w:rsidRPr="008B4BCD">
              <w:rPr>
                <w:rFonts w:ascii="Arial" w:hAnsi="Arial"/>
                <w:bCs/>
                <w:sz w:val="18"/>
                <w:lang w:eastAsia="ja-JP"/>
              </w:rPr>
              <w:t xml:space="preserve">2&gt;FR2 Reference Serving Cell </w:t>
            </w:r>
            <w:r w:rsidRPr="000A3EC0">
              <w:rPr>
                <w:rFonts w:ascii="Arial" w:hAnsi="Arial"/>
                <w:bCs/>
                <w:sz w:val="18"/>
                <w:lang w:eastAsia="ja-JP"/>
              </w:rPr>
              <w:t>Indicator</w:t>
            </w:r>
          </w:p>
        </w:tc>
        <w:tc>
          <w:tcPr>
            <w:tcW w:w="1339" w:type="dxa"/>
            <w:tcBorders>
              <w:top w:val="single" w:sz="4" w:space="0" w:color="auto"/>
              <w:left w:val="single" w:sz="4" w:space="0" w:color="auto"/>
              <w:bottom w:val="single" w:sz="4" w:space="0" w:color="auto"/>
              <w:right w:val="single" w:sz="4" w:space="0" w:color="auto"/>
            </w:tcBorders>
          </w:tcPr>
          <w:p w14:paraId="24D3ACC0"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679705DC"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TRUE</w:t>
            </w:r>
          </w:p>
        </w:tc>
        <w:tc>
          <w:tcPr>
            <w:tcW w:w="1140" w:type="dxa"/>
            <w:tcBorders>
              <w:top w:val="single" w:sz="4" w:space="0" w:color="auto"/>
              <w:left w:val="single" w:sz="4" w:space="0" w:color="auto"/>
              <w:bottom w:val="single" w:sz="4" w:space="0" w:color="auto"/>
              <w:right w:val="single" w:sz="4" w:space="0" w:color="auto"/>
            </w:tcBorders>
          </w:tcPr>
          <w:p w14:paraId="27C8A709"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refServCellIndicator </w:t>
            </w:r>
            <w:r w:rsidRPr="008B4BCD">
              <w:rPr>
                <w:rFonts w:ascii="Arial" w:hAnsi="Arial"/>
                <w:bCs/>
                <w:sz w:val="18"/>
                <w:lang w:eastAsia="ja-JP"/>
              </w:rPr>
              <w:t>IE</w:t>
            </w:r>
            <w:r w:rsidRPr="008B4BCD">
              <w:rPr>
                <w:rFonts w:ascii="Arial" w:hAnsi="Arial"/>
                <w:bCs/>
                <w:i/>
                <w:iCs/>
                <w:sz w:val="18"/>
                <w:lang w:eastAsia="ja-JP"/>
              </w:rPr>
              <w:t xml:space="preserve"> in TS 38.331 Sec 6</w:t>
            </w:r>
          </w:p>
        </w:tc>
        <w:tc>
          <w:tcPr>
            <w:tcW w:w="1346" w:type="dxa"/>
            <w:tcBorders>
              <w:top w:val="single" w:sz="4" w:space="0" w:color="auto"/>
              <w:left w:val="single" w:sz="4" w:space="0" w:color="auto"/>
              <w:bottom w:val="single" w:sz="4" w:space="0" w:color="auto"/>
              <w:right w:val="single" w:sz="4" w:space="0" w:color="auto"/>
            </w:tcBorders>
          </w:tcPr>
          <w:p w14:paraId="57BCBD24" w14:textId="77777777" w:rsidR="00CB612B" w:rsidRPr="008B4BCD" w:rsidRDefault="00CB612B" w:rsidP="00D54522">
            <w:pPr>
              <w:keepNext/>
              <w:keepLines/>
              <w:spacing w:after="0"/>
              <w:rPr>
                <w:rFonts w:ascii="Arial" w:hAnsi="Arial"/>
                <w:bCs/>
                <w:i/>
                <w:iCs/>
                <w:sz w:val="18"/>
                <w:lang w:eastAsia="ja-JP"/>
              </w:rPr>
            </w:pPr>
          </w:p>
        </w:tc>
      </w:tr>
      <w:tr w:rsidR="00CB612B" w14:paraId="7BB15FE4"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2F79CF7"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560</w:t>
            </w:r>
          </w:p>
        </w:tc>
        <w:tc>
          <w:tcPr>
            <w:tcW w:w="3906" w:type="dxa"/>
            <w:tcBorders>
              <w:top w:val="single" w:sz="4" w:space="0" w:color="auto"/>
              <w:left w:val="single" w:sz="4" w:space="0" w:color="auto"/>
              <w:bottom w:val="single" w:sz="4" w:space="0" w:color="auto"/>
              <w:right w:val="single" w:sz="4" w:space="0" w:color="auto"/>
            </w:tcBorders>
          </w:tcPr>
          <w:p w14:paraId="504D9901"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1&gt;Setup or Release Gap FR1</w:t>
            </w:r>
          </w:p>
        </w:tc>
        <w:tc>
          <w:tcPr>
            <w:tcW w:w="1339" w:type="dxa"/>
            <w:tcBorders>
              <w:top w:val="single" w:sz="4" w:space="0" w:color="auto"/>
              <w:left w:val="single" w:sz="4" w:space="0" w:color="auto"/>
              <w:bottom w:val="single" w:sz="4" w:space="0" w:color="auto"/>
              <w:right w:val="single" w:sz="4" w:space="0" w:color="auto"/>
            </w:tcBorders>
          </w:tcPr>
          <w:p w14:paraId="4BF39D12"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5BDD8FFB"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5DE98538"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ENUMERATED (setup, release,…)</w:t>
            </w:r>
          </w:p>
        </w:tc>
        <w:tc>
          <w:tcPr>
            <w:tcW w:w="1346" w:type="dxa"/>
            <w:tcBorders>
              <w:top w:val="single" w:sz="4" w:space="0" w:color="auto"/>
              <w:left w:val="single" w:sz="4" w:space="0" w:color="auto"/>
              <w:bottom w:val="single" w:sz="4" w:space="0" w:color="auto"/>
              <w:right w:val="single" w:sz="4" w:space="0" w:color="auto"/>
            </w:tcBorders>
          </w:tcPr>
          <w:p w14:paraId="62A8AAE8"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SetupRelease </w:t>
            </w:r>
            <w:r w:rsidRPr="008B4BCD">
              <w:rPr>
                <w:rFonts w:ascii="Arial" w:hAnsi="Arial"/>
                <w:bCs/>
                <w:sz w:val="18"/>
                <w:lang w:eastAsia="ja-JP"/>
              </w:rPr>
              <w:t>IE in TS 38.331 Sec 6</w:t>
            </w:r>
          </w:p>
        </w:tc>
      </w:tr>
      <w:tr w:rsidR="00CB612B" w14:paraId="1EBCE763"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EB8B752"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lastRenderedPageBreak/>
              <w:t>561</w:t>
            </w:r>
          </w:p>
        </w:tc>
        <w:tc>
          <w:tcPr>
            <w:tcW w:w="3906" w:type="dxa"/>
            <w:tcBorders>
              <w:top w:val="single" w:sz="4" w:space="0" w:color="auto"/>
              <w:left w:val="single" w:sz="4" w:space="0" w:color="auto"/>
              <w:bottom w:val="single" w:sz="4" w:space="0" w:color="auto"/>
              <w:right w:val="single" w:sz="4" w:space="0" w:color="auto"/>
            </w:tcBorders>
          </w:tcPr>
          <w:p w14:paraId="6F5DAA9D"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1&gt;Gap FR1 to Setup</w:t>
            </w:r>
          </w:p>
        </w:tc>
        <w:tc>
          <w:tcPr>
            <w:tcW w:w="1339" w:type="dxa"/>
            <w:tcBorders>
              <w:top w:val="single" w:sz="4" w:space="0" w:color="auto"/>
              <w:left w:val="single" w:sz="4" w:space="0" w:color="auto"/>
              <w:bottom w:val="single" w:sz="4" w:space="0" w:color="auto"/>
              <w:right w:val="single" w:sz="4" w:space="0" w:color="auto"/>
            </w:tcBorders>
          </w:tcPr>
          <w:p w14:paraId="77674377"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4F9424F0" w14:textId="77777777" w:rsidR="00CB612B" w:rsidRPr="000A3EC0"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0159FD02" w14:textId="77777777" w:rsidR="00CB612B" w:rsidRPr="000A3EC0" w:rsidRDefault="00CB612B" w:rsidP="00D54522">
            <w:pPr>
              <w:keepNext/>
              <w:keepLines/>
              <w:spacing w:after="0"/>
              <w:rPr>
                <w:rFonts w:ascii="Arial" w:hAnsi="Arial"/>
                <w:bCs/>
                <w:i/>
                <w:i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744BE5D4"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gapFR1 IE in TS 38.331 Sec 6</w:t>
            </w:r>
          </w:p>
        </w:tc>
      </w:tr>
      <w:tr w:rsidR="00CB612B" w14:paraId="3E28915F"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005793C"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562</w:t>
            </w:r>
          </w:p>
        </w:tc>
        <w:tc>
          <w:tcPr>
            <w:tcW w:w="3906" w:type="dxa"/>
            <w:tcBorders>
              <w:top w:val="single" w:sz="4" w:space="0" w:color="auto"/>
              <w:left w:val="single" w:sz="4" w:space="0" w:color="auto"/>
              <w:bottom w:val="single" w:sz="4" w:space="0" w:color="auto"/>
              <w:right w:val="single" w:sz="4" w:space="0" w:color="auto"/>
            </w:tcBorders>
          </w:tcPr>
          <w:p w14:paraId="7D08DC71" w14:textId="77777777" w:rsidR="00CB612B" w:rsidRPr="008B4BCD" w:rsidRDefault="00CB612B" w:rsidP="00D54522">
            <w:pPr>
              <w:keepNext/>
              <w:keepLines/>
              <w:spacing w:after="0"/>
              <w:ind w:left="284"/>
              <w:rPr>
                <w:rFonts w:ascii="Arial" w:hAnsi="Arial"/>
                <w:bCs/>
                <w:sz w:val="18"/>
                <w:lang w:eastAsia="ja-JP"/>
              </w:rPr>
            </w:pPr>
            <w:r w:rsidRPr="008B4BCD">
              <w:rPr>
                <w:rFonts w:ascii="Arial" w:hAnsi="Arial"/>
                <w:bCs/>
                <w:sz w:val="18"/>
                <w:lang w:eastAsia="ja-JP"/>
              </w:rPr>
              <w:t>2&gt;FR1 Gap Offset</w:t>
            </w:r>
          </w:p>
        </w:tc>
        <w:tc>
          <w:tcPr>
            <w:tcW w:w="1339" w:type="dxa"/>
            <w:tcBorders>
              <w:top w:val="single" w:sz="4" w:space="0" w:color="auto"/>
              <w:left w:val="single" w:sz="4" w:space="0" w:color="auto"/>
              <w:bottom w:val="single" w:sz="4" w:space="0" w:color="auto"/>
              <w:right w:val="single" w:sz="4" w:space="0" w:color="auto"/>
            </w:tcBorders>
          </w:tcPr>
          <w:p w14:paraId="57FDDF99"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4177D6DC"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2D7A8D71" w14:textId="77777777" w:rsidR="00CB612B" w:rsidRPr="008B4BCD" w:rsidRDefault="00CB612B" w:rsidP="00D54522">
            <w:pPr>
              <w:keepNext/>
              <w:keepLines/>
              <w:spacing w:after="0"/>
              <w:rPr>
                <w:rFonts w:ascii="Arial" w:hAnsi="Arial"/>
                <w:bCs/>
                <w:i/>
                <w:iCs/>
                <w:sz w:val="18"/>
                <w:lang w:eastAsia="ja-JP"/>
              </w:rPr>
            </w:pPr>
            <w:r w:rsidRPr="000A3EC0">
              <w:rPr>
                <w:rFonts w:ascii="Arial" w:hAnsi="Arial"/>
                <w:bCs/>
                <w:i/>
                <w:iCs/>
                <w:sz w:val="18"/>
                <w:lang w:eastAsia="ja-JP"/>
              </w:rPr>
              <w:t xml:space="preserve">gapOffset </w:t>
            </w:r>
            <w:r w:rsidRPr="000A3EC0">
              <w:rPr>
                <w:rFonts w:ascii="Arial" w:hAnsi="Arial"/>
                <w:bCs/>
                <w:sz w:val="18"/>
                <w:lang w:eastAsia="ja-JP"/>
              </w:rPr>
              <w:t>IE</w:t>
            </w:r>
            <w:r w:rsidRPr="000A3EC0">
              <w:rPr>
                <w:rFonts w:ascii="Arial" w:hAnsi="Arial"/>
                <w:bCs/>
                <w:i/>
                <w:iCs/>
                <w:sz w:val="18"/>
                <w:lang w:eastAsia="ja-JP"/>
              </w:rPr>
              <w:t xml:space="preserve"> in TS 38.331 Sec 6</w:t>
            </w:r>
          </w:p>
        </w:tc>
        <w:tc>
          <w:tcPr>
            <w:tcW w:w="1346" w:type="dxa"/>
            <w:tcBorders>
              <w:top w:val="single" w:sz="4" w:space="0" w:color="auto"/>
              <w:left w:val="single" w:sz="4" w:space="0" w:color="auto"/>
              <w:bottom w:val="single" w:sz="4" w:space="0" w:color="auto"/>
              <w:right w:val="single" w:sz="4" w:space="0" w:color="auto"/>
            </w:tcBorders>
          </w:tcPr>
          <w:p w14:paraId="5190E185" w14:textId="77777777" w:rsidR="00CB612B" w:rsidRPr="008B4BCD" w:rsidRDefault="00CB612B" w:rsidP="00D54522">
            <w:pPr>
              <w:keepNext/>
              <w:keepLines/>
              <w:spacing w:after="0"/>
              <w:rPr>
                <w:rFonts w:ascii="Arial" w:hAnsi="Arial"/>
                <w:bCs/>
                <w:i/>
                <w:iCs/>
                <w:sz w:val="18"/>
                <w:lang w:eastAsia="ja-JP"/>
              </w:rPr>
            </w:pPr>
          </w:p>
        </w:tc>
      </w:tr>
      <w:tr w:rsidR="00CB612B" w14:paraId="17E2601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55DAC20"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563</w:t>
            </w:r>
          </w:p>
        </w:tc>
        <w:tc>
          <w:tcPr>
            <w:tcW w:w="3906" w:type="dxa"/>
            <w:tcBorders>
              <w:top w:val="single" w:sz="4" w:space="0" w:color="auto"/>
              <w:left w:val="single" w:sz="4" w:space="0" w:color="auto"/>
              <w:bottom w:val="single" w:sz="4" w:space="0" w:color="auto"/>
              <w:right w:val="single" w:sz="4" w:space="0" w:color="auto"/>
            </w:tcBorders>
          </w:tcPr>
          <w:p w14:paraId="65A10D75" w14:textId="77777777" w:rsidR="00CB612B" w:rsidRPr="008B4BCD" w:rsidRDefault="00CB612B" w:rsidP="00D54522">
            <w:pPr>
              <w:keepNext/>
              <w:keepLines/>
              <w:spacing w:after="0"/>
              <w:ind w:left="284"/>
              <w:rPr>
                <w:rFonts w:ascii="Arial" w:hAnsi="Arial"/>
                <w:bCs/>
                <w:sz w:val="18"/>
                <w:lang w:eastAsia="ja-JP"/>
              </w:rPr>
            </w:pPr>
            <w:r w:rsidRPr="008B4BCD">
              <w:rPr>
                <w:rFonts w:ascii="Arial" w:hAnsi="Arial"/>
                <w:bCs/>
                <w:sz w:val="18"/>
                <w:lang w:eastAsia="ja-JP"/>
              </w:rPr>
              <w:t>2&gt;FR1 Measurement Gap Length</w:t>
            </w:r>
          </w:p>
        </w:tc>
        <w:tc>
          <w:tcPr>
            <w:tcW w:w="1339" w:type="dxa"/>
            <w:tcBorders>
              <w:top w:val="single" w:sz="4" w:space="0" w:color="auto"/>
              <w:left w:val="single" w:sz="4" w:space="0" w:color="auto"/>
              <w:bottom w:val="single" w:sz="4" w:space="0" w:color="auto"/>
              <w:right w:val="single" w:sz="4" w:space="0" w:color="auto"/>
            </w:tcBorders>
          </w:tcPr>
          <w:p w14:paraId="6E8E266E"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5E653D80"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6CF534EF" w14:textId="77777777" w:rsidR="00CB612B" w:rsidRPr="008B4BCD" w:rsidRDefault="00CB612B" w:rsidP="00D54522">
            <w:pPr>
              <w:keepNext/>
              <w:keepLines/>
              <w:spacing w:after="0"/>
              <w:rPr>
                <w:rFonts w:ascii="Arial" w:hAnsi="Arial"/>
                <w:bCs/>
                <w:i/>
                <w:iCs/>
                <w:sz w:val="18"/>
                <w:lang w:eastAsia="ja-JP"/>
              </w:rPr>
            </w:pPr>
            <w:r w:rsidRPr="000A3EC0">
              <w:rPr>
                <w:rFonts w:ascii="Arial" w:hAnsi="Arial"/>
                <w:bCs/>
                <w:i/>
                <w:iCs/>
                <w:sz w:val="18"/>
                <w:lang w:eastAsia="ja-JP"/>
              </w:rPr>
              <w:t xml:space="preserve">mgl </w:t>
            </w:r>
            <w:r w:rsidRPr="000A3EC0">
              <w:rPr>
                <w:rFonts w:ascii="Arial" w:hAnsi="Arial"/>
                <w:bCs/>
                <w:sz w:val="18"/>
                <w:lang w:eastAsia="ja-JP"/>
              </w:rPr>
              <w:t>IE</w:t>
            </w:r>
            <w:r w:rsidRPr="000A3EC0">
              <w:rPr>
                <w:rFonts w:ascii="Arial" w:hAnsi="Arial"/>
                <w:bCs/>
                <w:i/>
                <w:iCs/>
                <w:sz w:val="18"/>
                <w:lang w:eastAsia="ja-JP"/>
              </w:rPr>
              <w:t xml:space="preserve"> in TS 38.331 Sec 6</w:t>
            </w:r>
          </w:p>
        </w:tc>
        <w:tc>
          <w:tcPr>
            <w:tcW w:w="1346" w:type="dxa"/>
            <w:tcBorders>
              <w:top w:val="single" w:sz="4" w:space="0" w:color="auto"/>
              <w:left w:val="single" w:sz="4" w:space="0" w:color="auto"/>
              <w:bottom w:val="single" w:sz="4" w:space="0" w:color="auto"/>
              <w:right w:val="single" w:sz="4" w:space="0" w:color="auto"/>
            </w:tcBorders>
          </w:tcPr>
          <w:p w14:paraId="15FCA213" w14:textId="77777777" w:rsidR="00CB612B" w:rsidRPr="008B4BCD" w:rsidRDefault="00CB612B" w:rsidP="00D54522">
            <w:pPr>
              <w:keepNext/>
              <w:keepLines/>
              <w:spacing w:after="0"/>
              <w:rPr>
                <w:rFonts w:ascii="Arial" w:hAnsi="Arial"/>
                <w:bCs/>
                <w:i/>
                <w:iCs/>
                <w:sz w:val="18"/>
                <w:lang w:eastAsia="ja-JP"/>
              </w:rPr>
            </w:pPr>
          </w:p>
        </w:tc>
      </w:tr>
      <w:tr w:rsidR="00CB612B" w14:paraId="4575C4D2"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28CF3C6"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564</w:t>
            </w:r>
          </w:p>
        </w:tc>
        <w:tc>
          <w:tcPr>
            <w:tcW w:w="3906" w:type="dxa"/>
            <w:tcBorders>
              <w:top w:val="single" w:sz="4" w:space="0" w:color="auto"/>
              <w:left w:val="single" w:sz="4" w:space="0" w:color="auto"/>
              <w:bottom w:val="single" w:sz="4" w:space="0" w:color="auto"/>
              <w:right w:val="single" w:sz="4" w:space="0" w:color="auto"/>
            </w:tcBorders>
          </w:tcPr>
          <w:p w14:paraId="5470CD38" w14:textId="77777777" w:rsidR="00CB612B" w:rsidRPr="000A3EC0" w:rsidRDefault="00CB612B" w:rsidP="00D54522">
            <w:pPr>
              <w:keepNext/>
              <w:keepLines/>
              <w:spacing w:after="0"/>
              <w:ind w:left="284"/>
              <w:rPr>
                <w:rFonts w:ascii="Arial" w:hAnsi="Arial"/>
                <w:bCs/>
                <w:sz w:val="18"/>
                <w:lang w:eastAsia="ja-JP"/>
              </w:rPr>
            </w:pPr>
            <w:r w:rsidRPr="008B4BCD">
              <w:rPr>
                <w:rFonts w:ascii="Arial" w:hAnsi="Arial"/>
                <w:bCs/>
                <w:sz w:val="18"/>
                <w:lang w:eastAsia="ja-JP"/>
              </w:rPr>
              <w:t>2&gt;FR1 Measurement Gap Repetition Period</w:t>
            </w:r>
          </w:p>
        </w:tc>
        <w:tc>
          <w:tcPr>
            <w:tcW w:w="1339" w:type="dxa"/>
            <w:tcBorders>
              <w:top w:val="single" w:sz="4" w:space="0" w:color="auto"/>
              <w:left w:val="single" w:sz="4" w:space="0" w:color="auto"/>
              <w:bottom w:val="single" w:sz="4" w:space="0" w:color="auto"/>
              <w:right w:val="single" w:sz="4" w:space="0" w:color="auto"/>
            </w:tcBorders>
          </w:tcPr>
          <w:p w14:paraId="067DB277"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1F343FE5"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328404AA" w14:textId="77777777" w:rsidR="00CB612B" w:rsidRPr="008B4BCD" w:rsidRDefault="00CB612B" w:rsidP="00D54522">
            <w:pPr>
              <w:keepNext/>
              <w:keepLines/>
              <w:spacing w:after="0"/>
              <w:rPr>
                <w:rFonts w:ascii="Arial" w:hAnsi="Arial"/>
                <w:bCs/>
                <w:i/>
                <w:iCs/>
                <w:sz w:val="18"/>
                <w:lang w:eastAsia="ja-JP"/>
              </w:rPr>
            </w:pPr>
            <w:r w:rsidRPr="000A3EC0">
              <w:rPr>
                <w:rFonts w:ascii="Arial" w:hAnsi="Arial"/>
                <w:bCs/>
                <w:i/>
                <w:iCs/>
                <w:sz w:val="18"/>
                <w:lang w:eastAsia="ja-JP"/>
              </w:rPr>
              <w:t>mgrp</w:t>
            </w:r>
            <w:r w:rsidRPr="000A3EC0">
              <w:rPr>
                <w:rFonts w:ascii="Arial" w:hAnsi="Arial"/>
                <w:bCs/>
                <w:sz w:val="18"/>
                <w:lang w:eastAsia="ja-JP"/>
              </w:rPr>
              <w:t xml:space="preserve"> IE</w:t>
            </w:r>
            <w:r w:rsidRPr="000A3EC0">
              <w:rPr>
                <w:rFonts w:ascii="Arial" w:hAnsi="Arial"/>
                <w:bCs/>
                <w:i/>
                <w:iCs/>
                <w:sz w:val="18"/>
                <w:lang w:eastAsia="ja-JP"/>
              </w:rPr>
              <w:t xml:space="preserve"> in TS 38.331 Sec 6</w:t>
            </w:r>
          </w:p>
        </w:tc>
        <w:tc>
          <w:tcPr>
            <w:tcW w:w="1346" w:type="dxa"/>
            <w:tcBorders>
              <w:top w:val="single" w:sz="4" w:space="0" w:color="auto"/>
              <w:left w:val="single" w:sz="4" w:space="0" w:color="auto"/>
              <w:bottom w:val="single" w:sz="4" w:space="0" w:color="auto"/>
              <w:right w:val="single" w:sz="4" w:space="0" w:color="auto"/>
            </w:tcBorders>
          </w:tcPr>
          <w:p w14:paraId="0DB3CABF" w14:textId="77777777" w:rsidR="00CB612B" w:rsidRPr="008B4BCD" w:rsidRDefault="00CB612B" w:rsidP="00D54522">
            <w:pPr>
              <w:keepNext/>
              <w:keepLines/>
              <w:spacing w:after="0"/>
              <w:rPr>
                <w:rFonts w:ascii="Arial" w:hAnsi="Arial"/>
                <w:bCs/>
                <w:i/>
                <w:iCs/>
                <w:sz w:val="18"/>
                <w:lang w:eastAsia="ja-JP"/>
              </w:rPr>
            </w:pPr>
          </w:p>
        </w:tc>
      </w:tr>
      <w:tr w:rsidR="00CB612B" w14:paraId="26F5F707"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20C9869"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565</w:t>
            </w:r>
          </w:p>
        </w:tc>
        <w:tc>
          <w:tcPr>
            <w:tcW w:w="3906" w:type="dxa"/>
            <w:tcBorders>
              <w:top w:val="single" w:sz="4" w:space="0" w:color="auto"/>
              <w:left w:val="single" w:sz="4" w:space="0" w:color="auto"/>
              <w:bottom w:val="single" w:sz="4" w:space="0" w:color="auto"/>
              <w:right w:val="single" w:sz="4" w:space="0" w:color="auto"/>
            </w:tcBorders>
          </w:tcPr>
          <w:p w14:paraId="483FD21B" w14:textId="77777777" w:rsidR="00CB612B" w:rsidRPr="000A3EC0" w:rsidRDefault="00CB612B" w:rsidP="00D54522">
            <w:pPr>
              <w:keepNext/>
              <w:keepLines/>
              <w:spacing w:after="0"/>
              <w:ind w:left="284"/>
              <w:rPr>
                <w:rFonts w:ascii="Arial" w:hAnsi="Arial"/>
                <w:bCs/>
                <w:sz w:val="18"/>
                <w:lang w:eastAsia="ja-JP"/>
              </w:rPr>
            </w:pPr>
            <w:r w:rsidRPr="008B4BCD">
              <w:rPr>
                <w:rFonts w:ascii="Arial" w:hAnsi="Arial"/>
                <w:bCs/>
                <w:sz w:val="18"/>
                <w:lang w:eastAsia="ja-JP"/>
              </w:rPr>
              <w:t>2&gt;FR1 Measurement Gap Timing Analysis</w:t>
            </w:r>
          </w:p>
        </w:tc>
        <w:tc>
          <w:tcPr>
            <w:tcW w:w="1339" w:type="dxa"/>
            <w:tcBorders>
              <w:top w:val="single" w:sz="4" w:space="0" w:color="auto"/>
              <w:left w:val="single" w:sz="4" w:space="0" w:color="auto"/>
              <w:bottom w:val="single" w:sz="4" w:space="0" w:color="auto"/>
              <w:right w:val="single" w:sz="4" w:space="0" w:color="auto"/>
            </w:tcBorders>
          </w:tcPr>
          <w:p w14:paraId="536C271B"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772513B7"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64725CAC" w14:textId="77777777" w:rsidR="00CB612B" w:rsidRPr="008B4BCD" w:rsidRDefault="00CB612B" w:rsidP="00D54522">
            <w:pPr>
              <w:keepNext/>
              <w:keepLines/>
              <w:spacing w:after="0"/>
              <w:rPr>
                <w:rFonts w:ascii="Arial" w:hAnsi="Arial"/>
                <w:bCs/>
                <w:i/>
                <w:iCs/>
                <w:sz w:val="18"/>
                <w:lang w:eastAsia="ja-JP"/>
              </w:rPr>
            </w:pPr>
            <w:r w:rsidRPr="000A3EC0">
              <w:rPr>
                <w:rFonts w:ascii="Arial" w:hAnsi="Arial"/>
                <w:bCs/>
                <w:i/>
                <w:iCs/>
                <w:sz w:val="18"/>
                <w:lang w:eastAsia="ja-JP"/>
              </w:rPr>
              <w:t xml:space="preserve">mgta </w:t>
            </w:r>
            <w:r w:rsidRPr="000A3EC0">
              <w:rPr>
                <w:rFonts w:ascii="Arial" w:hAnsi="Arial"/>
                <w:bCs/>
                <w:sz w:val="18"/>
                <w:lang w:eastAsia="ja-JP"/>
              </w:rPr>
              <w:t>IE</w:t>
            </w:r>
            <w:r w:rsidRPr="000A3EC0">
              <w:rPr>
                <w:rFonts w:ascii="Arial" w:hAnsi="Arial"/>
                <w:bCs/>
                <w:i/>
                <w:iCs/>
                <w:sz w:val="18"/>
                <w:lang w:eastAsia="ja-JP"/>
              </w:rPr>
              <w:t xml:space="preserve"> in TS 38.331 Sec 6</w:t>
            </w:r>
          </w:p>
        </w:tc>
        <w:tc>
          <w:tcPr>
            <w:tcW w:w="1346" w:type="dxa"/>
            <w:tcBorders>
              <w:top w:val="single" w:sz="4" w:space="0" w:color="auto"/>
              <w:left w:val="single" w:sz="4" w:space="0" w:color="auto"/>
              <w:bottom w:val="single" w:sz="4" w:space="0" w:color="auto"/>
              <w:right w:val="single" w:sz="4" w:space="0" w:color="auto"/>
            </w:tcBorders>
          </w:tcPr>
          <w:p w14:paraId="125A22CE" w14:textId="77777777" w:rsidR="00CB612B" w:rsidRPr="008B4BCD" w:rsidRDefault="00CB612B" w:rsidP="00D54522">
            <w:pPr>
              <w:keepNext/>
              <w:keepLines/>
              <w:spacing w:after="0"/>
              <w:rPr>
                <w:rFonts w:ascii="Arial" w:hAnsi="Arial"/>
                <w:bCs/>
                <w:i/>
                <w:iCs/>
                <w:sz w:val="18"/>
                <w:lang w:eastAsia="ja-JP"/>
              </w:rPr>
            </w:pPr>
          </w:p>
        </w:tc>
      </w:tr>
      <w:tr w:rsidR="00CB612B" w14:paraId="5917282C"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512983E"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566</w:t>
            </w:r>
          </w:p>
        </w:tc>
        <w:tc>
          <w:tcPr>
            <w:tcW w:w="3906" w:type="dxa"/>
            <w:tcBorders>
              <w:top w:val="single" w:sz="4" w:space="0" w:color="auto"/>
              <w:left w:val="single" w:sz="4" w:space="0" w:color="auto"/>
              <w:bottom w:val="single" w:sz="4" w:space="0" w:color="auto"/>
              <w:right w:val="single" w:sz="4" w:space="0" w:color="auto"/>
            </w:tcBorders>
          </w:tcPr>
          <w:p w14:paraId="75674E0C" w14:textId="77777777" w:rsidR="00CB612B" w:rsidRPr="000A3EC0" w:rsidRDefault="00CB612B" w:rsidP="00D54522">
            <w:pPr>
              <w:keepNext/>
              <w:keepLines/>
              <w:spacing w:after="0"/>
              <w:ind w:left="284"/>
              <w:rPr>
                <w:rFonts w:ascii="Arial" w:hAnsi="Arial"/>
                <w:bCs/>
                <w:sz w:val="18"/>
                <w:lang w:eastAsia="ja-JP"/>
              </w:rPr>
            </w:pPr>
            <w:r w:rsidRPr="008B4BCD">
              <w:rPr>
                <w:rFonts w:ascii="Arial" w:hAnsi="Arial"/>
                <w:bCs/>
                <w:sz w:val="18"/>
                <w:lang w:eastAsia="ja-JP"/>
              </w:rPr>
              <w:t>2&gt;FR1 Reference Serving Cell Indicator</w:t>
            </w:r>
          </w:p>
        </w:tc>
        <w:tc>
          <w:tcPr>
            <w:tcW w:w="1339" w:type="dxa"/>
            <w:tcBorders>
              <w:top w:val="single" w:sz="4" w:space="0" w:color="auto"/>
              <w:left w:val="single" w:sz="4" w:space="0" w:color="auto"/>
              <w:bottom w:val="single" w:sz="4" w:space="0" w:color="auto"/>
              <w:right w:val="single" w:sz="4" w:space="0" w:color="auto"/>
            </w:tcBorders>
          </w:tcPr>
          <w:p w14:paraId="172A2629"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4706B9DA"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TRUE</w:t>
            </w:r>
          </w:p>
        </w:tc>
        <w:tc>
          <w:tcPr>
            <w:tcW w:w="1140" w:type="dxa"/>
            <w:tcBorders>
              <w:top w:val="single" w:sz="4" w:space="0" w:color="auto"/>
              <w:left w:val="single" w:sz="4" w:space="0" w:color="auto"/>
              <w:bottom w:val="single" w:sz="4" w:space="0" w:color="auto"/>
              <w:right w:val="single" w:sz="4" w:space="0" w:color="auto"/>
            </w:tcBorders>
          </w:tcPr>
          <w:p w14:paraId="6814BA8F" w14:textId="77777777" w:rsidR="00CB612B" w:rsidRPr="008B4BCD" w:rsidRDefault="00CB612B" w:rsidP="00D54522">
            <w:pPr>
              <w:keepNext/>
              <w:keepLines/>
              <w:spacing w:after="0"/>
              <w:rPr>
                <w:rFonts w:ascii="Arial" w:hAnsi="Arial"/>
                <w:bCs/>
                <w:i/>
                <w:iCs/>
                <w:sz w:val="18"/>
                <w:lang w:eastAsia="ja-JP"/>
              </w:rPr>
            </w:pPr>
            <w:r w:rsidRPr="000A3EC0">
              <w:rPr>
                <w:rFonts w:ascii="Arial" w:hAnsi="Arial"/>
                <w:bCs/>
                <w:i/>
                <w:iCs/>
                <w:sz w:val="18"/>
                <w:lang w:eastAsia="ja-JP"/>
              </w:rPr>
              <w:t xml:space="preserve">refServCellIndicator </w:t>
            </w:r>
            <w:r w:rsidRPr="008B4BCD">
              <w:rPr>
                <w:rFonts w:ascii="Arial" w:hAnsi="Arial"/>
                <w:bCs/>
                <w:sz w:val="18"/>
                <w:lang w:eastAsia="ja-JP"/>
              </w:rPr>
              <w:t>IE</w:t>
            </w:r>
            <w:r w:rsidRPr="008B4BCD">
              <w:rPr>
                <w:rFonts w:ascii="Arial" w:hAnsi="Arial"/>
                <w:bCs/>
                <w:i/>
                <w:iCs/>
                <w:sz w:val="18"/>
                <w:lang w:eastAsia="ja-JP"/>
              </w:rPr>
              <w:t xml:space="preserve"> in TS 38.331 Sec 6</w:t>
            </w:r>
          </w:p>
        </w:tc>
        <w:tc>
          <w:tcPr>
            <w:tcW w:w="1346" w:type="dxa"/>
            <w:tcBorders>
              <w:top w:val="single" w:sz="4" w:space="0" w:color="auto"/>
              <w:left w:val="single" w:sz="4" w:space="0" w:color="auto"/>
              <w:bottom w:val="single" w:sz="4" w:space="0" w:color="auto"/>
              <w:right w:val="single" w:sz="4" w:space="0" w:color="auto"/>
            </w:tcBorders>
          </w:tcPr>
          <w:p w14:paraId="7E45DC08" w14:textId="77777777" w:rsidR="00CB612B" w:rsidRPr="008B4BCD" w:rsidRDefault="00CB612B" w:rsidP="00D54522">
            <w:pPr>
              <w:keepNext/>
              <w:keepLines/>
              <w:spacing w:after="0"/>
              <w:rPr>
                <w:rFonts w:ascii="Arial" w:hAnsi="Arial"/>
                <w:bCs/>
                <w:i/>
                <w:iCs/>
                <w:sz w:val="18"/>
                <w:lang w:eastAsia="ja-JP"/>
              </w:rPr>
            </w:pPr>
          </w:p>
        </w:tc>
      </w:tr>
      <w:tr w:rsidR="00CB612B" w14:paraId="4FD81A66"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86D1731"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570</w:t>
            </w:r>
          </w:p>
        </w:tc>
        <w:tc>
          <w:tcPr>
            <w:tcW w:w="3906" w:type="dxa"/>
            <w:tcBorders>
              <w:top w:val="single" w:sz="4" w:space="0" w:color="auto"/>
              <w:left w:val="single" w:sz="4" w:space="0" w:color="auto"/>
              <w:bottom w:val="single" w:sz="4" w:space="0" w:color="auto"/>
              <w:right w:val="single" w:sz="4" w:space="0" w:color="auto"/>
            </w:tcBorders>
          </w:tcPr>
          <w:p w14:paraId="3C1FB2A1"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1&gt;Setup or Release Gap UE</w:t>
            </w:r>
          </w:p>
        </w:tc>
        <w:tc>
          <w:tcPr>
            <w:tcW w:w="1339" w:type="dxa"/>
            <w:tcBorders>
              <w:top w:val="single" w:sz="4" w:space="0" w:color="auto"/>
              <w:left w:val="single" w:sz="4" w:space="0" w:color="auto"/>
              <w:bottom w:val="single" w:sz="4" w:space="0" w:color="auto"/>
              <w:right w:val="single" w:sz="4" w:space="0" w:color="auto"/>
            </w:tcBorders>
          </w:tcPr>
          <w:p w14:paraId="27149FAF"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5D3EC434"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4BF9F19B"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ENUMERATED (setup, release,…)</w:t>
            </w:r>
          </w:p>
        </w:tc>
        <w:tc>
          <w:tcPr>
            <w:tcW w:w="1346" w:type="dxa"/>
            <w:tcBorders>
              <w:top w:val="single" w:sz="4" w:space="0" w:color="auto"/>
              <w:left w:val="single" w:sz="4" w:space="0" w:color="auto"/>
              <w:bottom w:val="single" w:sz="4" w:space="0" w:color="auto"/>
              <w:right w:val="single" w:sz="4" w:space="0" w:color="auto"/>
            </w:tcBorders>
          </w:tcPr>
          <w:p w14:paraId="4EB6A4AB"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SetupRelease </w:t>
            </w:r>
            <w:r w:rsidRPr="008B4BCD">
              <w:rPr>
                <w:rFonts w:ascii="Arial" w:hAnsi="Arial"/>
                <w:bCs/>
                <w:sz w:val="18"/>
                <w:lang w:eastAsia="ja-JP"/>
              </w:rPr>
              <w:t>IE in TS 38.331 Sec 6</w:t>
            </w:r>
          </w:p>
        </w:tc>
      </w:tr>
      <w:tr w:rsidR="00CB612B" w14:paraId="20225DD3"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0799292"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571</w:t>
            </w:r>
          </w:p>
        </w:tc>
        <w:tc>
          <w:tcPr>
            <w:tcW w:w="3906" w:type="dxa"/>
            <w:tcBorders>
              <w:top w:val="single" w:sz="4" w:space="0" w:color="auto"/>
              <w:left w:val="single" w:sz="4" w:space="0" w:color="auto"/>
              <w:bottom w:val="single" w:sz="4" w:space="0" w:color="auto"/>
              <w:right w:val="single" w:sz="4" w:space="0" w:color="auto"/>
            </w:tcBorders>
          </w:tcPr>
          <w:p w14:paraId="42F8CADF"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1&gt;Gap UE to Setup</w:t>
            </w:r>
          </w:p>
        </w:tc>
        <w:tc>
          <w:tcPr>
            <w:tcW w:w="1339" w:type="dxa"/>
            <w:tcBorders>
              <w:top w:val="single" w:sz="4" w:space="0" w:color="auto"/>
              <w:left w:val="single" w:sz="4" w:space="0" w:color="auto"/>
              <w:bottom w:val="single" w:sz="4" w:space="0" w:color="auto"/>
              <w:right w:val="single" w:sz="4" w:space="0" w:color="auto"/>
            </w:tcBorders>
          </w:tcPr>
          <w:p w14:paraId="5D8BB310"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536155C9" w14:textId="77777777" w:rsidR="00CB612B" w:rsidRPr="000A3EC0"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5824EC37" w14:textId="77777777" w:rsidR="00CB612B" w:rsidRPr="000A3EC0" w:rsidRDefault="00CB612B" w:rsidP="00D54522">
            <w:pPr>
              <w:keepNext/>
              <w:keepLines/>
              <w:spacing w:after="0"/>
              <w:rPr>
                <w:rFonts w:ascii="Arial" w:hAnsi="Arial"/>
                <w:bCs/>
                <w:i/>
                <w:i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1B86DEE9"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gapUE IE in TS 38.331 Sec 6</w:t>
            </w:r>
          </w:p>
        </w:tc>
      </w:tr>
      <w:tr w:rsidR="00CB612B" w14:paraId="28461CA7"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1761E93"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572</w:t>
            </w:r>
          </w:p>
        </w:tc>
        <w:tc>
          <w:tcPr>
            <w:tcW w:w="3906" w:type="dxa"/>
            <w:tcBorders>
              <w:top w:val="single" w:sz="4" w:space="0" w:color="auto"/>
              <w:left w:val="single" w:sz="4" w:space="0" w:color="auto"/>
              <w:bottom w:val="single" w:sz="4" w:space="0" w:color="auto"/>
              <w:right w:val="single" w:sz="4" w:space="0" w:color="auto"/>
            </w:tcBorders>
          </w:tcPr>
          <w:p w14:paraId="0B7FCCB7" w14:textId="77777777" w:rsidR="00CB612B" w:rsidRPr="008B4BCD" w:rsidRDefault="00CB612B" w:rsidP="00D54522">
            <w:pPr>
              <w:keepNext/>
              <w:keepLines/>
              <w:spacing w:after="0"/>
              <w:ind w:left="284"/>
              <w:rPr>
                <w:rFonts w:ascii="Arial" w:hAnsi="Arial"/>
                <w:bCs/>
                <w:sz w:val="18"/>
                <w:lang w:eastAsia="ja-JP"/>
              </w:rPr>
            </w:pPr>
            <w:r w:rsidRPr="008B4BCD">
              <w:rPr>
                <w:rFonts w:ascii="Arial" w:hAnsi="Arial"/>
                <w:bCs/>
                <w:sz w:val="18"/>
                <w:lang w:eastAsia="ja-JP"/>
              </w:rPr>
              <w:t>2&gt;UE Gap Offset</w:t>
            </w:r>
          </w:p>
        </w:tc>
        <w:tc>
          <w:tcPr>
            <w:tcW w:w="1339" w:type="dxa"/>
            <w:tcBorders>
              <w:top w:val="single" w:sz="4" w:space="0" w:color="auto"/>
              <w:left w:val="single" w:sz="4" w:space="0" w:color="auto"/>
              <w:bottom w:val="single" w:sz="4" w:space="0" w:color="auto"/>
              <w:right w:val="single" w:sz="4" w:space="0" w:color="auto"/>
            </w:tcBorders>
          </w:tcPr>
          <w:p w14:paraId="40DD3DC1"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0296F493"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74316E9C" w14:textId="77777777" w:rsidR="00CB612B" w:rsidRPr="008B4BCD" w:rsidRDefault="00CB612B" w:rsidP="00D54522">
            <w:pPr>
              <w:keepNext/>
              <w:keepLines/>
              <w:spacing w:after="0"/>
              <w:rPr>
                <w:rFonts w:ascii="Arial" w:hAnsi="Arial"/>
                <w:bCs/>
                <w:i/>
                <w:iCs/>
                <w:sz w:val="18"/>
                <w:lang w:eastAsia="ja-JP"/>
              </w:rPr>
            </w:pPr>
            <w:r w:rsidRPr="000A3EC0">
              <w:rPr>
                <w:rFonts w:ascii="Arial" w:hAnsi="Arial"/>
                <w:bCs/>
                <w:i/>
                <w:iCs/>
                <w:sz w:val="18"/>
                <w:lang w:eastAsia="ja-JP"/>
              </w:rPr>
              <w:t xml:space="preserve">gapOffset </w:t>
            </w:r>
            <w:r w:rsidRPr="000A3EC0">
              <w:rPr>
                <w:rFonts w:ascii="Arial" w:hAnsi="Arial"/>
                <w:bCs/>
                <w:sz w:val="18"/>
                <w:lang w:eastAsia="ja-JP"/>
              </w:rPr>
              <w:t>IE</w:t>
            </w:r>
            <w:r w:rsidRPr="000A3EC0">
              <w:rPr>
                <w:rFonts w:ascii="Arial" w:hAnsi="Arial"/>
                <w:bCs/>
                <w:i/>
                <w:iCs/>
                <w:sz w:val="18"/>
                <w:lang w:eastAsia="ja-JP"/>
              </w:rPr>
              <w:t xml:space="preserve"> in TS 38.331 Sec 6</w:t>
            </w:r>
          </w:p>
        </w:tc>
        <w:tc>
          <w:tcPr>
            <w:tcW w:w="1346" w:type="dxa"/>
            <w:tcBorders>
              <w:top w:val="single" w:sz="4" w:space="0" w:color="auto"/>
              <w:left w:val="single" w:sz="4" w:space="0" w:color="auto"/>
              <w:bottom w:val="single" w:sz="4" w:space="0" w:color="auto"/>
              <w:right w:val="single" w:sz="4" w:space="0" w:color="auto"/>
            </w:tcBorders>
          </w:tcPr>
          <w:p w14:paraId="276D5442" w14:textId="77777777" w:rsidR="00CB612B" w:rsidRPr="008B4BCD" w:rsidRDefault="00CB612B" w:rsidP="00D54522">
            <w:pPr>
              <w:keepNext/>
              <w:keepLines/>
              <w:spacing w:after="0"/>
              <w:rPr>
                <w:rFonts w:ascii="Arial" w:hAnsi="Arial"/>
                <w:bCs/>
                <w:i/>
                <w:iCs/>
                <w:sz w:val="18"/>
                <w:lang w:eastAsia="ja-JP"/>
              </w:rPr>
            </w:pPr>
          </w:p>
        </w:tc>
      </w:tr>
      <w:tr w:rsidR="00CB612B" w14:paraId="492408B1"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4C600BF"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573</w:t>
            </w:r>
          </w:p>
        </w:tc>
        <w:tc>
          <w:tcPr>
            <w:tcW w:w="3906" w:type="dxa"/>
            <w:tcBorders>
              <w:top w:val="single" w:sz="4" w:space="0" w:color="auto"/>
              <w:left w:val="single" w:sz="4" w:space="0" w:color="auto"/>
              <w:bottom w:val="single" w:sz="4" w:space="0" w:color="auto"/>
              <w:right w:val="single" w:sz="4" w:space="0" w:color="auto"/>
            </w:tcBorders>
          </w:tcPr>
          <w:p w14:paraId="5B175D34" w14:textId="77777777" w:rsidR="00CB612B" w:rsidRPr="008B4BCD" w:rsidRDefault="00CB612B" w:rsidP="00D54522">
            <w:pPr>
              <w:keepNext/>
              <w:keepLines/>
              <w:spacing w:after="0"/>
              <w:ind w:left="284"/>
              <w:rPr>
                <w:rFonts w:ascii="Arial" w:hAnsi="Arial"/>
                <w:bCs/>
                <w:sz w:val="18"/>
                <w:lang w:eastAsia="ja-JP"/>
              </w:rPr>
            </w:pPr>
            <w:r w:rsidRPr="008B4BCD">
              <w:rPr>
                <w:rFonts w:ascii="Arial" w:hAnsi="Arial"/>
                <w:bCs/>
                <w:sz w:val="18"/>
                <w:lang w:eastAsia="ja-JP"/>
              </w:rPr>
              <w:t>2&gt;UE Measurement Gap Length</w:t>
            </w:r>
          </w:p>
        </w:tc>
        <w:tc>
          <w:tcPr>
            <w:tcW w:w="1339" w:type="dxa"/>
            <w:tcBorders>
              <w:top w:val="single" w:sz="4" w:space="0" w:color="auto"/>
              <w:left w:val="single" w:sz="4" w:space="0" w:color="auto"/>
              <w:bottom w:val="single" w:sz="4" w:space="0" w:color="auto"/>
              <w:right w:val="single" w:sz="4" w:space="0" w:color="auto"/>
            </w:tcBorders>
          </w:tcPr>
          <w:p w14:paraId="2A5F681D"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2929DA4E"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45A8BDE6" w14:textId="77777777" w:rsidR="00CB612B" w:rsidRPr="008B4BCD" w:rsidRDefault="00CB612B" w:rsidP="00D54522">
            <w:pPr>
              <w:keepNext/>
              <w:keepLines/>
              <w:spacing w:after="0"/>
              <w:rPr>
                <w:rFonts w:ascii="Arial" w:hAnsi="Arial"/>
                <w:bCs/>
                <w:i/>
                <w:iCs/>
                <w:sz w:val="18"/>
                <w:lang w:eastAsia="ja-JP"/>
              </w:rPr>
            </w:pPr>
            <w:r w:rsidRPr="000A3EC0">
              <w:rPr>
                <w:rFonts w:ascii="Arial" w:hAnsi="Arial"/>
                <w:bCs/>
                <w:i/>
                <w:iCs/>
                <w:sz w:val="18"/>
                <w:lang w:eastAsia="ja-JP"/>
              </w:rPr>
              <w:t xml:space="preserve">mgl </w:t>
            </w:r>
            <w:r w:rsidRPr="000A3EC0">
              <w:rPr>
                <w:rFonts w:ascii="Arial" w:hAnsi="Arial"/>
                <w:bCs/>
                <w:sz w:val="18"/>
                <w:lang w:eastAsia="ja-JP"/>
              </w:rPr>
              <w:t>IE</w:t>
            </w:r>
            <w:r w:rsidRPr="000A3EC0">
              <w:rPr>
                <w:rFonts w:ascii="Arial" w:hAnsi="Arial"/>
                <w:bCs/>
                <w:i/>
                <w:iCs/>
                <w:sz w:val="18"/>
                <w:lang w:eastAsia="ja-JP"/>
              </w:rPr>
              <w:t xml:space="preserve"> in TS 38.331 Sec 6</w:t>
            </w:r>
          </w:p>
        </w:tc>
        <w:tc>
          <w:tcPr>
            <w:tcW w:w="1346" w:type="dxa"/>
            <w:tcBorders>
              <w:top w:val="single" w:sz="4" w:space="0" w:color="auto"/>
              <w:left w:val="single" w:sz="4" w:space="0" w:color="auto"/>
              <w:bottom w:val="single" w:sz="4" w:space="0" w:color="auto"/>
              <w:right w:val="single" w:sz="4" w:space="0" w:color="auto"/>
            </w:tcBorders>
          </w:tcPr>
          <w:p w14:paraId="7589F90B" w14:textId="77777777" w:rsidR="00CB612B" w:rsidRPr="008B4BCD" w:rsidRDefault="00CB612B" w:rsidP="00D54522">
            <w:pPr>
              <w:keepNext/>
              <w:keepLines/>
              <w:spacing w:after="0"/>
              <w:rPr>
                <w:rFonts w:ascii="Arial" w:hAnsi="Arial"/>
                <w:bCs/>
                <w:i/>
                <w:iCs/>
                <w:sz w:val="18"/>
                <w:lang w:eastAsia="ja-JP"/>
              </w:rPr>
            </w:pPr>
          </w:p>
        </w:tc>
      </w:tr>
      <w:tr w:rsidR="00CB612B" w14:paraId="56AB4D95"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66E4526"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574</w:t>
            </w:r>
          </w:p>
        </w:tc>
        <w:tc>
          <w:tcPr>
            <w:tcW w:w="3906" w:type="dxa"/>
            <w:tcBorders>
              <w:top w:val="single" w:sz="4" w:space="0" w:color="auto"/>
              <w:left w:val="single" w:sz="4" w:space="0" w:color="auto"/>
              <w:bottom w:val="single" w:sz="4" w:space="0" w:color="auto"/>
              <w:right w:val="single" w:sz="4" w:space="0" w:color="auto"/>
            </w:tcBorders>
          </w:tcPr>
          <w:p w14:paraId="4F5F63EC" w14:textId="77777777" w:rsidR="00CB612B" w:rsidRPr="000A3EC0" w:rsidRDefault="00CB612B" w:rsidP="00D54522">
            <w:pPr>
              <w:keepNext/>
              <w:keepLines/>
              <w:spacing w:after="0"/>
              <w:ind w:left="284"/>
              <w:rPr>
                <w:rFonts w:ascii="Arial" w:hAnsi="Arial"/>
                <w:bCs/>
                <w:sz w:val="18"/>
                <w:lang w:eastAsia="ja-JP"/>
              </w:rPr>
            </w:pPr>
            <w:r w:rsidRPr="008B4BCD">
              <w:rPr>
                <w:rFonts w:ascii="Arial" w:hAnsi="Arial"/>
                <w:bCs/>
                <w:sz w:val="18"/>
                <w:lang w:eastAsia="ja-JP"/>
              </w:rPr>
              <w:t>2&gt;UE Measurement Gap Reptition Period</w:t>
            </w:r>
          </w:p>
        </w:tc>
        <w:tc>
          <w:tcPr>
            <w:tcW w:w="1339" w:type="dxa"/>
            <w:tcBorders>
              <w:top w:val="single" w:sz="4" w:space="0" w:color="auto"/>
              <w:left w:val="single" w:sz="4" w:space="0" w:color="auto"/>
              <w:bottom w:val="single" w:sz="4" w:space="0" w:color="auto"/>
              <w:right w:val="single" w:sz="4" w:space="0" w:color="auto"/>
            </w:tcBorders>
          </w:tcPr>
          <w:p w14:paraId="19893984"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40703C31"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2CC20955" w14:textId="77777777" w:rsidR="00CB612B" w:rsidRPr="008B4BCD" w:rsidRDefault="00CB612B" w:rsidP="00D54522">
            <w:pPr>
              <w:keepNext/>
              <w:keepLines/>
              <w:spacing w:after="0"/>
              <w:rPr>
                <w:rFonts w:ascii="Arial" w:hAnsi="Arial"/>
                <w:bCs/>
                <w:i/>
                <w:iCs/>
                <w:sz w:val="18"/>
                <w:lang w:eastAsia="ja-JP"/>
              </w:rPr>
            </w:pPr>
            <w:r w:rsidRPr="000A3EC0">
              <w:rPr>
                <w:rFonts w:ascii="Arial" w:hAnsi="Arial"/>
                <w:bCs/>
                <w:i/>
                <w:iCs/>
                <w:sz w:val="18"/>
                <w:lang w:eastAsia="ja-JP"/>
              </w:rPr>
              <w:t xml:space="preserve">mgrp </w:t>
            </w:r>
            <w:r w:rsidRPr="000A3EC0">
              <w:rPr>
                <w:rFonts w:ascii="Arial" w:hAnsi="Arial"/>
                <w:bCs/>
                <w:sz w:val="18"/>
                <w:lang w:eastAsia="ja-JP"/>
              </w:rPr>
              <w:t>IE</w:t>
            </w:r>
            <w:r w:rsidRPr="000A3EC0">
              <w:rPr>
                <w:rFonts w:ascii="Arial" w:hAnsi="Arial"/>
                <w:bCs/>
                <w:i/>
                <w:iCs/>
                <w:sz w:val="18"/>
                <w:lang w:eastAsia="ja-JP"/>
              </w:rPr>
              <w:t xml:space="preserve"> in TS 38.331 Sec 6</w:t>
            </w:r>
          </w:p>
        </w:tc>
        <w:tc>
          <w:tcPr>
            <w:tcW w:w="1346" w:type="dxa"/>
            <w:tcBorders>
              <w:top w:val="single" w:sz="4" w:space="0" w:color="auto"/>
              <w:left w:val="single" w:sz="4" w:space="0" w:color="auto"/>
              <w:bottom w:val="single" w:sz="4" w:space="0" w:color="auto"/>
              <w:right w:val="single" w:sz="4" w:space="0" w:color="auto"/>
            </w:tcBorders>
          </w:tcPr>
          <w:p w14:paraId="2AECBA14" w14:textId="77777777" w:rsidR="00CB612B" w:rsidRPr="008B4BCD" w:rsidRDefault="00CB612B" w:rsidP="00D54522">
            <w:pPr>
              <w:keepNext/>
              <w:keepLines/>
              <w:spacing w:after="0"/>
              <w:rPr>
                <w:rFonts w:ascii="Arial" w:hAnsi="Arial"/>
                <w:bCs/>
                <w:i/>
                <w:iCs/>
                <w:sz w:val="18"/>
                <w:lang w:eastAsia="ja-JP"/>
              </w:rPr>
            </w:pPr>
          </w:p>
        </w:tc>
      </w:tr>
      <w:tr w:rsidR="00CB612B" w14:paraId="24B391D0"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4CC2F70"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575</w:t>
            </w:r>
          </w:p>
        </w:tc>
        <w:tc>
          <w:tcPr>
            <w:tcW w:w="3906" w:type="dxa"/>
            <w:tcBorders>
              <w:top w:val="single" w:sz="4" w:space="0" w:color="auto"/>
              <w:left w:val="single" w:sz="4" w:space="0" w:color="auto"/>
              <w:bottom w:val="single" w:sz="4" w:space="0" w:color="auto"/>
              <w:right w:val="single" w:sz="4" w:space="0" w:color="auto"/>
            </w:tcBorders>
          </w:tcPr>
          <w:p w14:paraId="28449B27" w14:textId="77777777" w:rsidR="00CB612B" w:rsidRPr="000A3EC0" w:rsidRDefault="00CB612B" w:rsidP="00D54522">
            <w:pPr>
              <w:keepNext/>
              <w:keepLines/>
              <w:spacing w:after="0"/>
              <w:ind w:left="284"/>
              <w:rPr>
                <w:rFonts w:ascii="Arial" w:hAnsi="Arial"/>
                <w:bCs/>
                <w:sz w:val="18"/>
                <w:lang w:eastAsia="ja-JP"/>
              </w:rPr>
            </w:pPr>
            <w:r w:rsidRPr="008B4BCD">
              <w:rPr>
                <w:rFonts w:ascii="Arial" w:hAnsi="Arial"/>
                <w:bCs/>
                <w:sz w:val="18"/>
                <w:lang w:eastAsia="ja-JP"/>
              </w:rPr>
              <w:t>2&gt;UE Measurement Gap Timing Analysis</w:t>
            </w:r>
          </w:p>
        </w:tc>
        <w:tc>
          <w:tcPr>
            <w:tcW w:w="1339" w:type="dxa"/>
            <w:tcBorders>
              <w:top w:val="single" w:sz="4" w:space="0" w:color="auto"/>
              <w:left w:val="single" w:sz="4" w:space="0" w:color="auto"/>
              <w:bottom w:val="single" w:sz="4" w:space="0" w:color="auto"/>
              <w:right w:val="single" w:sz="4" w:space="0" w:color="auto"/>
            </w:tcBorders>
          </w:tcPr>
          <w:p w14:paraId="6B00FB3C"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1FB3255C"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36ACF7F0" w14:textId="77777777" w:rsidR="00CB612B" w:rsidRPr="008B4BCD" w:rsidRDefault="00CB612B" w:rsidP="00D54522">
            <w:pPr>
              <w:keepNext/>
              <w:keepLines/>
              <w:spacing w:after="0"/>
              <w:rPr>
                <w:rFonts w:ascii="Arial" w:hAnsi="Arial"/>
                <w:bCs/>
                <w:i/>
                <w:iCs/>
                <w:sz w:val="18"/>
                <w:lang w:eastAsia="ja-JP"/>
              </w:rPr>
            </w:pPr>
            <w:r w:rsidRPr="000A3EC0">
              <w:rPr>
                <w:rFonts w:ascii="Arial" w:hAnsi="Arial"/>
                <w:bCs/>
                <w:i/>
                <w:iCs/>
                <w:sz w:val="18"/>
                <w:lang w:eastAsia="ja-JP"/>
              </w:rPr>
              <w:t xml:space="preserve">mgta </w:t>
            </w:r>
            <w:r w:rsidRPr="000A3EC0">
              <w:rPr>
                <w:rFonts w:ascii="Arial" w:hAnsi="Arial"/>
                <w:bCs/>
                <w:sz w:val="18"/>
                <w:lang w:eastAsia="ja-JP"/>
              </w:rPr>
              <w:t>IE</w:t>
            </w:r>
            <w:r w:rsidRPr="000A3EC0">
              <w:rPr>
                <w:rFonts w:ascii="Arial" w:hAnsi="Arial"/>
                <w:bCs/>
                <w:i/>
                <w:iCs/>
                <w:sz w:val="18"/>
                <w:lang w:eastAsia="ja-JP"/>
              </w:rPr>
              <w:t xml:space="preserve"> in TS 38.331 Sec 6</w:t>
            </w:r>
          </w:p>
        </w:tc>
        <w:tc>
          <w:tcPr>
            <w:tcW w:w="1346" w:type="dxa"/>
            <w:tcBorders>
              <w:top w:val="single" w:sz="4" w:space="0" w:color="auto"/>
              <w:left w:val="single" w:sz="4" w:space="0" w:color="auto"/>
              <w:bottom w:val="single" w:sz="4" w:space="0" w:color="auto"/>
              <w:right w:val="single" w:sz="4" w:space="0" w:color="auto"/>
            </w:tcBorders>
          </w:tcPr>
          <w:p w14:paraId="24B090E6" w14:textId="77777777" w:rsidR="00CB612B" w:rsidRPr="008B4BCD" w:rsidRDefault="00CB612B" w:rsidP="00D54522">
            <w:pPr>
              <w:keepNext/>
              <w:keepLines/>
              <w:spacing w:after="0"/>
              <w:rPr>
                <w:rFonts w:ascii="Arial" w:hAnsi="Arial"/>
                <w:bCs/>
                <w:i/>
                <w:iCs/>
                <w:sz w:val="18"/>
                <w:lang w:eastAsia="ja-JP"/>
              </w:rPr>
            </w:pPr>
          </w:p>
        </w:tc>
      </w:tr>
      <w:tr w:rsidR="00CB612B" w14:paraId="1C847F94"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7ED8C44"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576</w:t>
            </w:r>
          </w:p>
        </w:tc>
        <w:tc>
          <w:tcPr>
            <w:tcW w:w="3906" w:type="dxa"/>
            <w:tcBorders>
              <w:top w:val="single" w:sz="4" w:space="0" w:color="auto"/>
              <w:left w:val="single" w:sz="4" w:space="0" w:color="auto"/>
              <w:bottom w:val="single" w:sz="4" w:space="0" w:color="auto"/>
              <w:right w:val="single" w:sz="4" w:space="0" w:color="auto"/>
            </w:tcBorders>
          </w:tcPr>
          <w:p w14:paraId="0F2ACCEC" w14:textId="77777777" w:rsidR="00CB612B" w:rsidRPr="008B4BCD" w:rsidRDefault="00CB612B" w:rsidP="00D54522">
            <w:pPr>
              <w:keepNext/>
              <w:keepLines/>
              <w:spacing w:after="0"/>
              <w:ind w:left="284"/>
              <w:rPr>
                <w:rFonts w:ascii="Arial" w:hAnsi="Arial"/>
                <w:bCs/>
                <w:sz w:val="18"/>
                <w:lang w:eastAsia="ja-JP"/>
              </w:rPr>
            </w:pPr>
            <w:r w:rsidRPr="008B4BCD">
              <w:rPr>
                <w:rFonts w:ascii="Arial" w:hAnsi="Arial"/>
                <w:bCs/>
                <w:sz w:val="18"/>
                <w:lang w:eastAsia="ja-JP"/>
              </w:rPr>
              <w:t>2&gt;UE Reference Serving Cell Indicator</w:t>
            </w:r>
          </w:p>
        </w:tc>
        <w:tc>
          <w:tcPr>
            <w:tcW w:w="1339" w:type="dxa"/>
            <w:tcBorders>
              <w:top w:val="single" w:sz="4" w:space="0" w:color="auto"/>
              <w:left w:val="single" w:sz="4" w:space="0" w:color="auto"/>
              <w:bottom w:val="single" w:sz="4" w:space="0" w:color="auto"/>
              <w:right w:val="single" w:sz="4" w:space="0" w:color="auto"/>
            </w:tcBorders>
          </w:tcPr>
          <w:p w14:paraId="78042065"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515BB867"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TRUE</w:t>
            </w:r>
          </w:p>
        </w:tc>
        <w:tc>
          <w:tcPr>
            <w:tcW w:w="1140" w:type="dxa"/>
            <w:tcBorders>
              <w:top w:val="single" w:sz="4" w:space="0" w:color="auto"/>
              <w:left w:val="single" w:sz="4" w:space="0" w:color="auto"/>
              <w:bottom w:val="single" w:sz="4" w:space="0" w:color="auto"/>
              <w:right w:val="single" w:sz="4" w:space="0" w:color="auto"/>
            </w:tcBorders>
          </w:tcPr>
          <w:p w14:paraId="46BE2F0B" w14:textId="77777777" w:rsidR="00CB612B" w:rsidRPr="008B4BCD" w:rsidRDefault="00CB612B" w:rsidP="00D54522">
            <w:pPr>
              <w:keepNext/>
              <w:keepLines/>
              <w:spacing w:after="0"/>
              <w:rPr>
                <w:rFonts w:ascii="Arial" w:hAnsi="Arial"/>
                <w:bCs/>
                <w:i/>
                <w:iCs/>
                <w:sz w:val="18"/>
                <w:lang w:eastAsia="ja-JP"/>
              </w:rPr>
            </w:pPr>
            <w:r w:rsidRPr="000A3EC0">
              <w:rPr>
                <w:rFonts w:ascii="Arial" w:hAnsi="Arial"/>
                <w:bCs/>
                <w:i/>
                <w:iCs/>
                <w:sz w:val="18"/>
                <w:lang w:eastAsia="ja-JP"/>
              </w:rPr>
              <w:t xml:space="preserve">refServCellIndicator </w:t>
            </w:r>
            <w:r w:rsidRPr="000A3EC0">
              <w:rPr>
                <w:rFonts w:ascii="Arial" w:hAnsi="Arial"/>
                <w:bCs/>
                <w:sz w:val="18"/>
                <w:lang w:eastAsia="ja-JP"/>
              </w:rPr>
              <w:t>IE</w:t>
            </w:r>
            <w:r w:rsidRPr="000A3EC0">
              <w:rPr>
                <w:rFonts w:ascii="Arial" w:hAnsi="Arial"/>
                <w:bCs/>
                <w:i/>
                <w:iCs/>
                <w:sz w:val="18"/>
                <w:lang w:eastAsia="ja-JP"/>
              </w:rPr>
              <w:t xml:space="preserve"> in TS 38.331 Sec 6</w:t>
            </w:r>
          </w:p>
        </w:tc>
        <w:tc>
          <w:tcPr>
            <w:tcW w:w="1346" w:type="dxa"/>
            <w:tcBorders>
              <w:top w:val="single" w:sz="4" w:space="0" w:color="auto"/>
              <w:left w:val="single" w:sz="4" w:space="0" w:color="auto"/>
              <w:bottom w:val="single" w:sz="4" w:space="0" w:color="auto"/>
              <w:right w:val="single" w:sz="4" w:space="0" w:color="auto"/>
            </w:tcBorders>
          </w:tcPr>
          <w:p w14:paraId="091F9ADB" w14:textId="77777777" w:rsidR="00CB612B" w:rsidRPr="008B4BCD" w:rsidRDefault="00CB612B" w:rsidP="00D54522">
            <w:pPr>
              <w:keepNext/>
              <w:keepLines/>
              <w:spacing w:after="0"/>
              <w:rPr>
                <w:rFonts w:ascii="Arial" w:hAnsi="Arial"/>
                <w:bCs/>
                <w:i/>
                <w:iCs/>
                <w:sz w:val="18"/>
                <w:lang w:eastAsia="ja-JP"/>
              </w:rPr>
            </w:pPr>
          </w:p>
        </w:tc>
      </w:tr>
      <w:tr w:rsidR="00CB612B" w:rsidRPr="00DA34FC" w14:paraId="7404B973"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21F1733"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581</w:t>
            </w:r>
          </w:p>
        </w:tc>
        <w:tc>
          <w:tcPr>
            <w:tcW w:w="3906" w:type="dxa"/>
            <w:tcBorders>
              <w:top w:val="single" w:sz="4" w:space="0" w:color="auto"/>
              <w:left w:val="single" w:sz="4" w:space="0" w:color="auto"/>
              <w:bottom w:val="single" w:sz="4" w:space="0" w:color="auto"/>
              <w:right w:val="single" w:sz="4" w:space="0" w:color="auto"/>
            </w:tcBorders>
          </w:tcPr>
          <w:p w14:paraId="1DC9CF7A"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Measurement Gap Sharing Config</w:t>
            </w:r>
          </w:p>
        </w:tc>
        <w:tc>
          <w:tcPr>
            <w:tcW w:w="1339" w:type="dxa"/>
            <w:tcBorders>
              <w:top w:val="single" w:sz="4" w:space="0" w:color="auto"/>
              <w:left w:val="single" w:sz="4" w:space="0" w:color="auto"/>
              <w:bottom w:val="single" w:sz="4" w:space="0" w:color="auto"/>
              <w:right w:val="single" w:sz="4" w:space="0" w:color="auto"/>
            </w:tcBorders>
          </w:tcPr>
          <w:p w14:paraId="62294DE4"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STRUCTURE</w:t>
            </w:r>
          </w:p>
        </w:tc>
        <w:tc>
          <w:tcPr>
            <w:tcW w:w="851" w:type="dxa"/>
            <w:tcBorders>
              <w:top w:val="single" w:sz="4" w:space="0" w:color="auto"/>
              <w:left w:val="single" w:sz="4" w:space="0" w:color="auto"/>
              <w:bottom w:val="single" w:sz="4" w:space="0" w:color="auto"/>
              <w:right w:val="single" w:sz="4" w:space="0" w:color="auto"/>
            </w:tcBorders>
          </w:tcPr>
          <w:p w14:paraId="659E041C" w14:textId="77777777" w:rsidR="00CB612B" w:rsidRPr="000A3EC0" w:rsidRDefault="00CB612B" w:rsidP="00D54522">
            <w:pPr>
              <w:keepNext/>
              <w:keepLines/>
              <w:spacing w:after="0"/>
              <w:jc w:val="center"/>
              <w:rPr>
                <w:rFonts w:ascii="Arial" w:hAnsi="Arial"/>
                <w:bCs/>
                <w:sz w:val="18"/>
                <w:lang w:eastAsia="ja-JP"/>
              </w:rPr>
            </w:pPr>
          </w:p>
        </w:tc>
        <w:tc>
          <w:tcPr>
            <w:tcW w:w="1140" w:type="dxa"/>
            <w:tcBorders>
              <w:top w:val="single" w:sz="4" w:space="0" w:color="auto"/>
              <w:left w:val="single" w:sz="4" w:space="0" w:color="auto"/>
              <w:bottom w:val="single" w:sz="4" w:space="0" w:color="auto"/>
              <w:right w:val="single" w:sz="4" w:space="0" w:color="auto"/>
            </w:tcBorders>
          </w:tcPr>
          <w:p w14:paraId="7A108FAB" w14:textId="77777777" w:rsidR="00CB612B" w:rsidRPr="000A3EC0" w:rsidRDefault="00CB612B" w:rsidP="00D54522">
            <w:pPr>
              <w:keepNext/>
              <w:keepLines/>
              <w:spacing w:after="0"/>
              <w:rPr>
                <w:rFonts w:ascii="Arial" w:hAnsi="Arial"/>
                <w:bCs/>
                <w:i/>
                <w:iCs/>
                <w:sz w:val="18"/>
                <w:lang w:eastAsia="ja-JP"/>
              </w:rPr>
            </w:pPr>
          </w:p>
        </w:tc>
        <w:tc>
          <w:tcPr>
            <w:tcW w:w="1346" w:type="dxa"/>
            <w:tcBorders>
              <w:top w:val="single" w:sz="4" w:space="0" w:color="auto"/>
              <w:left w:val="single" w:sz="4" w:space="0" w:color="auto"/>
              <w:bottom w:val="single" w:sz="4" w:space="0" w:color="auto"/>
              <w:right w:val="single" w:sz="4" w:space="0" w:color="auto"/>
            </w:tcBorders>
          </w:tcPr>
          <w:p w14:paraId="686489BB"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MeasGapSharingConfig IE in TS 38.331 Sec 6</w:t>
            </w:r>
          </w:p>
        </w:tc>
      </w:tr>
      <w:tr w:rsidR="00CB612B" w14:paraId="6A7E979B"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44B6DE8"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582</w:t>
            </w:r>
          </w:p>
        </w:tc>
        <w:tc>
          <w:tcPr>
            <w:tcW w:w="3906" w:type="dxa"/>
            <w:tcBorders>
              <w:top w:val="single" w:sz="4" w:space="0" w:color="auto"/>
              <w:left w:val="single" w:sz="4" w:space="0" w:color="auto"/>
              <w:bottom w:val="single" w:sz="4" w:space="0" w:color="auto"/>
              <w:right w:val="single" w:sz="4" w:space="0" w:color="auto"/>
            </w:tcBorders>
          </w:tcPr>
          <w:p w14:paraId="0CC44450"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1&gt;Setup or Release Gap Sharing FR2</w:t>
            </w:r>
          </w:p>
        </w:tc>
        <w:tc>
          <w:tcPr>
            <w:tcW w:w="1339" w:type="dxa"/>
            <w:tcBorders>
              <w:top w:val="single" w:sz="4" w:space="0" w:color="auto"/>
              <w:left w:val="single" w:sz="4" w:space="0" w:color="auto"/>
              <w:bottom w:val="single" w:sz="4" w:space="0" w:color="auto"/>
              <w:right w:val="single" w:sz="4" w:space="0" w:color="auto"/>
            </w:tcBorders>
          </w:tcPr>
          <w:p w14:paraId="607D5B3F"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442263D7"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765D14C8"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ENUMERATED(setup,release,…)</w:t>
            </w:r>
          </w:p>
        </w:tc>
        <w:tc>
          <w:tcPr>
            <w:tcW w:w="1346" w:type="dxa"/>
            <w:tcBorders>
              <w:top w:val="single" w:sz="4" w:space="0" w:color="auto"/>
              <w:left w:val="single" w:sz="4" w:space="0" w:color="auto"/>
              <w:bottom w:val="single" w:sz="4" w:space="0" w:color="auto"/>
              <w:right w:val="single" w:sz="4" w:space="0" w:color="auto"/>
            </w:tcBorders>
          </w:tcPr>
          <w:p w14:paraId="6BF32926"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SetupRelease </w:t>
            </w:r>
            <w:r w:rsidRPr="008B4BCD">
              <w:rPr>
                <w:rFonts w:ascii="Arial" w:hAnsi="Arial"/>
                <w:bCs/>
                <w:sz w:val="18"/>
                <w:lang w:eastAsia="ja-JP"/>
              </w:rPr>
              <w:t>IE in TS 38.331 Sec 6</w:t>
            </w:r>
          </w:p>
        </w:tc>
      </w:tr>
      <w:tr w:rsidR="00CB612B" w14:paraId="4D7E561C"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58AF871"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583</w:t>
            </w:r>
          </w:p>
        </w:tc>
        <w:tc>
          <w:tcPr>
            <w:tcW w:w="3906" w:type="dxa"/>
            <w:tcBorders>
              <w:top w:val="single" w:sz="4" w:space="0" w:color="auto"/>
              <w:left w:val="single" w:sz="4" w:space="0" w:color="auto"/>
              <w:bottom w:val="single" w:sz="4" w:space="0" w:color="auto"/>
              <w:right w:val="single" w:sz="4" w:space="0" w:color="auto"/>
            </w:tcBorders>
          </w:tcPr>
          <w:p w14:paraId="0F69C672"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1&gt;Gap Sharing FR2 for setup</w:t>
            </w:r>
          </w:p>
        </w:tc>
        <w:tc>
          <w:tcPr>
            <w:tcW w:w="1339" w:type="dxa"/>
            <w:tcBorders>
              <w:top w:val="single" w:sz="4" w:space="0" w:color="auto"/>
              <w:left w:val="single" w:sz="4" w:space="0" w:color="auto"/>
              <w:bottom w:val="single" w:sz="4" w:space="0" w:color="auto"/>
              <w:right w:val="single" w:sz="4" w:space="0" w:color="auto"/>
            </w:tcBorders>
          </w:tcPr>
          <w:p w14:paraId="67EEAA26"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4A02707C"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5AA2287A" w14:textId="77777777" w:rsidR="00CB612B" w:rsidRPr="008B4BCD" w:rsidRDefault="00CB612B" w:rsidP="00D54522">
            <w:pPr>
              <w:keepNext/>
              <w:keepLines/>
              <w:spacing w:after="0"/>
              <w:rPr>
                <w:rFonts w:ascii="Arial" w:hAnsi="Arial"/>
                <w:bCs/>
                <w:sz w:val="18"/>
                <w:lang w:eastAsia="ja-JP"/>
              </w:rPr>
            </w:pPr>
            <w:r w:rsidRPr="000A3EC0">
              <w:rPr>
                <w:rFonts w:ascii="Arial" w:hAnsi="Arial"/>
                <w:bCs/>
                <w:i/>
                <w:iCs/>
                <w:sz w:val="18"/>
                <w:lang w:eastAsia="ja-JP"/>
              </w:rPr>
              <w:t xml:space="preserve">gapFR2 </w:t>
            </w:r>
            <w:r w:rsidRPr="000A3EC0">
              <w:rPr>
                <w:rFonts w:ascii="Arial" w:hAnsi="Arial"/>
                <w:bCs/>
                <w:sz w:val="18"/>
                <w:lang w:eastAsia="ja-JP"/>
              </w:rPr>
              <w:t>IE</w:t>
            </w:r>
            <w:r w:rsidRPr="000A3EC0">
              <w:rPr>
                <w:rFonts w:ascii="Arial" w:hAnsi="Arial"/>
                <w:bCs/>
                <w:i/>
                <w:iCs/>
                <w:sz w:val="18"/>
                <w:lang w:eastAsia="ja-JP"/>
              </w:rPr>
              <w:t xml:space="preserve"> in TS 38.331 Sec 6</w:t>
            </w:r>
          </w:p>
        </w:tc>
        <w:tc>
          <w:tcPr>
            <w:tcW w:w="1346" w:type="dxa"/>
            <w:tcBorders>
              <w:top w:val="single" w:sz="4" w:space="0" w:color="auto"/>
              <w:left w:val="single" w:sz="4" w:space="0" w:color="auto"/>
              <w:bottom w:val="single" w:sz="4" w:space="0" w:color="auto"/>
              <w:right w:val="single" w:sz="4" w:space="0" w:color="auto"/>
            </w:tcBorders>
          </w:tcPr>
          <w:p w14:paraId="19F7AB96" w14:textId="77777777" w:rsidR="00CB612B" w:rsidRPr="008B4BCD" w:rsidRDefault="00CB612B" w:rsidP="00D54522">
            <w:pPr>
              <w:keepNext/>
              <w:keepLines/>
              <w:spacing w:after="0"/>
              <w:rPr>
                <w:rFonts w:ascii="Arial" w:hAnsi="Arial"/>
                <w:bCs/>
                <w:i/>
                <w:iCs/>
                <w:sz w:val="18"/>
                <w:lang w:eastAsia="ja-JP"/>
              </w:rPr>
            </w:pPr>
          </w:p>
        </w:tc>
      </w:tr>
      <w:tr w:rsidR="00CB612B" w14:paraId="1D099C9F"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2BA47FE"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584</w:t>
            </w:r>
          </w:p>
        </w:tc>
        <w:tc>
          <w:tcPr>
            <w:tcW w:w="3906" w:type="dxa"/>
            <w:tcBorders>
              <w:top w:val="single" w:sz="4" w:space="0" w:color="auto"/>
              <w:left w:val="single" w:sz="4" w:space="0" w:color="auto"/>
              <w:bottom w:val="single" w:sz="4" w:space="0" w:color="auto"/>
              <w:right w:val="single" w:sz="4" w:space="0" w:color="auto"/>
            </w:tcBorders>
          </w:tcPr>
          <w:p w14:paraId="3F688A41"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1&gt;Setup or Release Gap Sharing FR1</w:t>
            </w:r>
          </w:p>
        </w:tc>
        <w:tc>
          <w:tcPr>
            <w:tcW w:w="1339" w:type="dxa"/>
            <w:tcBorders>
              <w:top w:val="single" w:sz="4" w:space="0" w:color="auto"/>
              <w:left w:val="single" w:sz="4" w:space="0" w:color="auto"/>
              <w:bottom w:val="single" w:sz="4" w:space="0" w:color="auto"/>
              <w:right w:val="single" w:sz="4" w:space="0" w:color="auto"/>
            </w:tcBorders>
          </w:tcPr>
          <w:p w14:paraId="288CB52F"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390FA730"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288DB17C"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ENUMERATED (setup,release,…)</w:t>
            </w:r>
          </w:p>
        </w:tc>
        <w:tc>
          <w:tcPr>
            <w:tcW w:w="1346" w:type="dxa"/>
            <w:tcBorders>
              <w:top w:val="single" w:sz="4" w:space="0" w:color="auto"/>
              <w:left w:val="single" w:sz="4" w:space="0" w:color="auto"/>
              <w:bottom w:val="single" w:sz="4" w:space="0" w:color="auto"/>
              <w:right w:val="single" w:sz="4" w:space="0" w:color="auto"/>
            </w:tcBorders>
          </w:tcPr>
          <w:p w14:paraId="5EDE9BBD"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SetupRelease </w:t>
            </w:r>
            <w:r w:rsidRPr="008B4BCD">
              <w:rPr>
                <w:rFonts w:ascii="Arial" w:hAnsi="Arial"/>
                <w:bCs/>
                <w:sz w:val="18"/>
                <w:lang w:eastAsia="ja-JP"/>
              </w:rPr>
              <w:t>IE in TS 38.331 Sec 6</w:t>
            </w:r>
          </w:p>
        </w:tc>
      </w:tr>
      <w:tr w:rsidR="00CB612B" w14:paraId="01E45EEC"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4CA3603"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585</w:t>
            </w:r>
          </w:p>
        </w:tc>
        <w:tc>
          <w:tcPr>
            <w:tcW w:w="3906" w:type="dxa"/>
            <w:tcBorders>
              <w:top w:val="single" w:sz="4" w:space="0" w:color="auto"/>
              <w:left w:val="single" w:sz="4" w:space="0" w:color="auto"/>
              <w:bottom w:val="single" w:sz="4" w:space="0" w:color="auto"/>
              <w:right w:val="single" w:sz="4" w:space="0" w:color="auto"/>
            </w:tcBorders>
          </w:tcPr>
          <w:p w14:paraId="2C86D80C"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1&gt;Gap Sharing FR1 for setup</w:t>
            </w:r>
          </w:p>
        </w:tc>
        <w:tc>
          <w:tcPr>
            <w:tcW w:w="1339" w:type="dxa"/>
            <w:tcBorders>
              <w:top w:val="single" w:sz="4" w:space="0" w:color="auto"/>
              <w:left w:val="single" w:sz="4" w:space="0" w:color="auto"/>
              <w:bottom w:val="single" w:sz="4" w:space="0" w:color="auto"/>
              <w:right w:val="single" w:sz="4" w:space="0" w:color="auto"/>
            </w:tcBorders>
          </w:tcPr>
          <w:p w14:paraId="4C1B1EB9"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47767B4B"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2764CF27" w14:textId="77777777" w:rsidR="00CB612B" w:rsidRPr="008B4BCD" w:rsidRDefault="00CB612B" w:rsidP="00D54522">
            <w:pPr>
              <w:keepNext/>
              <w:keepLines/>
              <w:spacing w:after="0"/>
              <w:rPr>
                <w:rFonts w:ascii="Arial" w:hAnsi="Arial"/>
                <w:bCs/>
                <w:i/>
                <w:iCs/>
                <w:sz w:val="18"/>
                <w:lang w:eastAsia="ja-JP"/>
              </w:rPr>
            </w:pPr>
            <w:r w:rsidRPr="000A3EC0">
              <w:rPr>
                <w:rFonts w:ascii="Arial" w:hAnsi="Arial"/>
                <w:bCs/>
                <w:i/>
                <w:iCs/>
                <w:sz w:val="18"/>
                <w:lang w:eastAsia="ja-JP"/>
              </w:rPr>
              <w:t xml:space="preserve">gapFR1 </w:t>
            </w:r>
            <w:r w:rsidRPr="000A3EC0">
              <w:rPr>
                <w:rFonts w:ascii="Arial" w:hAnsi="Arial"/>
                <w:bCs/>
                <w:sz w:val="18"/>
                <w:lang w:eastAsia="ja-JP"/>
              </w:rPr>
              <w:t>IE</w:t>
            </w:r>
            <w:r w:rsidRPr="000A3EC0">
              <w:rPr>
                <w:rFonts w:ascii="Arial" w:hAnsi="Arial"/>
                <w:bCs/>
                <w:i/>
                <w:iCs/>
                <w:sz w:val="18"/>
                <w:lang w:eastAsia="ja-JP"/>
              </w:rPr>
              <w:t xml:space="preserve"> in TS 38.331 Sec 6</w:t>
            </w:r>
          </w:p>
        </w:tc>
        <w:tc>
          <w:tcPr>
            <w:tcW w:w="1346" w:type="dxa"/>
            <w:tcBorders>
              <w:top w:val="single" w:sz="4" w:space="0" w:color="auto"/>
              <w:left w:val="single" w:sz="4" w:space="0" w:color="auto"/>
              <w:bottom w:val="single" w:sz="4" w:space="0" w:color="auto"/>
              <w:right w:val="single" w:sz="4" w:space="0" w:color="auto"/>
            </w:tcBorders>
          </w:tcPr>
          <w:p w14:paraId="616BDC04" w14:textId="77777777" w:rsidR="00CB612B" w:rsidRPr="008B4BCD" w:rsidRDefault="00CB612B" w:rsidP="00D54522">
            <w:pPr>
              <w:keepNext/>
              <w:keepLines/>
              <w:spacing w:after="0"/>
              <w:rPr>
                <w:rFonts w:ascii="Arial" w:hAnsi="Arial"/>
                <w:bCs/>
                <w:i/>
                <w:iCs/>
                <w:sz w:val="18"/>
                <w:lang w:eastAsia="ja-JP"/>
              </w:rPr>
            </w:pPr>
          </w:p>
        </w:tc>
      </w:tr>
      <w:tr w:rsidR="00CB612B" w14:paraId="1F28094D"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11A3291"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lastRenderedPageBreak/>
              <w:t>586</w:t>
            </w:r>
          </w:p>
        </w:tc>
        <w:tc>
          <w:tcPr>
            <w:tcW w:w="3906" w:type="dxa"/>
            <w:tcBorders>
              <w:top w:val="single" w:sz="4" w:space="0" w:color="auto"/>
              <w:left w:val="single" w:sz="4" w:space="0" w:color="auto"/>
              <w:bottom w:val="single" w:sz="4" w:space="0" w:color="auto"/>
              <w:right w:val="single" w:sz="4" w:space="0" w:color="auto"/>
            </w:tcBorders>
          </w:tcPr>
          <w:p w14:paraId="5512AC4F"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1&gt;Setup or Release Gap Sharing UE</w:t>
            </w:r>
          </w:p>
        </w:tc>
        <w:tc>
          <w:tcPr>
            <w:tcW w:w="1339" w:type="dxa"/>
            <w:tcBorders>
              <w:top w:val="single" w:sz="4" w:space="0" w:color="auto"/>
              <w:left w:val="single" w:sz="4" w:space="0" w:color="auto"/>
              <w:bottom w:val="single" w:sz="4" w:space="0" w:color="auto"/>
              <w:right w:val="single" w:sz="4" w:space="0" w:color="auto"/>
            </w:tcBorders>
          </w:tcPr>
          <w:p w14:paraId="4869360E"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074B8B62"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782EEF56"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ENUMERATED (setup,release,…)</w:t>
            </w:r>
          </w:p>
        </w:tc>
        <w:tc>
          <w:tcPr>
            <w:tcW w:w="1346" w:type="dxa"/>
            <w:tcBorders>
              <w:top w:val="single" w:sz="4" w:space="0" w:color="auto"/>
              <w:left w:val="single" w:sz="4" w:space="0" w:color="auto"/>
              <w:bottom w:val="single" w:sz="4" w:space="0" w:color="auto"/>
              <w:right w:val="single" w:sz="4" w:space="0" w:color="auto"/>
            </w:tcBorders>
          </w:tcPr>
          <w:p w14:paraId="3BA0B40C" w14:textId="77777777" w:rsidR="00CB612B" w:rsidRPr="008B4BCD" w:rsidRDefault="00CB612B" w:rsidP="00D54522">
            <w:pPr>
              <w:keepNext/>
              <w:keepLines/>
              <w:spacing w:after="0"/>
              <w:rPr>
                <w:rFonts w:ascii="Arial" w:hAnsi="Arial"/>
                <w:bCs/>
                <w:i/>
                <w:iCs/>
                <w:sz w:val="18"/>
                <w:lang w:eastAsia="ja-JP"/>
              </w:rPr>
            </w:pPr>
            <w:r w:rsidRPr="008B4BCD">
              <w:rPr>
                <w:rFonts w:ascii="Arial" w:hAnsi="Arial"/>
                <w:bCs/>
                <w:i/>
                <w:iCs/>
                <w:sz w:val="18"/>
                <w:lang w:eastAsia="ja-JP"/>
              </w:rPr>
              <w:t xml:space="preserve">SetupRelease </w:t>
            </w:r>
            <w:r w:rsidRPr="008B4BCD">
              <w:rPr>
                <w:rFonts w:ascii="Arial" w:hAnsi="Arial"/>
                <w:bCs/>
                <w:sz w:val="18"/>
                <w:lang w:eastAsia="ja-JP"/>
              </w:rPr>
              <w:t>IE in TS 38.331 Sec 6</w:t>
            </w:r>
          </w:p>
        </w:tc>
      </w:tr>
      <w:tr w:rsidR="00CB612B" w14:paraId="0322A584"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DF999C0"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587</w:t>
            </w:r>
          </w:p>
        </w:tc>
        <w:tc>
          <w:tcPr>
            <w:tcW w:w="3906" w:type="dxa"/>
            <w:tcBorders>
              <w:top w:val="single" w:sz="4" w:space="0" w:color="auto"/>
              <w:left w:val="single" w:sz="4" w:space="0" w:color="auto"/>
              <w:bottom w:val="single" w:sz="4" w:space="0" w:color="auto"/>
              <w:right w:val="single" w:sz="4" w:space="0" w:color="auto"/>
            </w:tcBorders>
          </w:tcPr>
          <w:p w14:paraId="4B8C3F3A" w14:textId="77777777" w:rsidR="00CB612B" w:rsidRPr="008B4BCD" w:rsidRDefault="00CB612B" w:rsidP="00D54522">
            <w:pPr>
              <w:keepNext/>
              <w:keepLines/>
              <w:spacing w:after="0"/>
              <w:rPr>
                <w:rFonts w:ascii="Arial" w:hAnsi="Arial"/>
                <w:bCs/>
                <w:sz w:val="18"/>
                <w:lang w:eastAsia="ja-JP"/>
              </w:rPr>
            </w:pPr>
            <w:r w:rsidRPr="008B4BCD">
              <w:rPr>
                <w:rFonts w:ascii="Arial" w:hAnsi="Arial"/>
                <w:bCs/>
                <w:sz w:val="18"/>
                <w:lang w:eastAsia="ja-JP"/>
              </w:rPr>
              <w:t>1&gt;Gap Sharing UE</w:t>
            </w:r>
          </w:p>
        </w:tc>
        <w:tc>
          <w:tcPr>
            <w:tcW w:w="1339" w:type="dxa"/>
            <w:tcBorders>
              <w:top w:val="single" w:sz="4" w:space="0" w:color="auto"/>
              <w:left w:val="single" w:sz="4" w:space="0" w:color="auto"/>
              <w:bottom w:val="single" w:sz="4" w:space="0" w:color="auto"/>
              <w:right w:val="single" w:sz="4" w:space="0" w:color="auto"/>
            </w:tcBorders>
          </w:tcPr>
          <w:p w14:paraId="5E628429" w14:textId="77777777" w:rsidR="00CB612B" w:rsidRPr="000A3EC0" w:rsidRDefault="00CB612B" w:rsidP="00D54522">
            <w:pPr>
              <w:keepNext/>
              <w:keepLines/>
              <w:spacing w:after="0"/>
              <w:rPr>
                <w:rFonts w:ascii="Arial" w:hAnsi="Arial"/>
                <w:bCs/>
                <w:sz w:val="18"/>
                <w:lang w:eastAsia="ja-JP"/>
              </w:rPr>
            </w:pPr>
            <w:r w:rsidRPr="000A3EC0">
              <w:rPr>
                <w:rFonts w:ascii="Arial" w:hAnsi="Arial"/>
                <w:bCs/>
                <w:sz w:val="18"/>
                <w:lang w:eastAsia="ja-JP"/>
              </w:rPr>
              <w:t>ELEMENT</w:t>
            </w:r>
          </w:p>
        </w:tc>
        <w:tc>
          <w:tcPr>
            <w:tcW w:w="851" w:type="dxa"/>
            <w:tcBorders>
              <w:top w:val="single" w:sz="4" w:space="0" w:color="auto"/>
              <w:left w:val="single" w:sz="4" w:space="0" w:color="auto"/>
              <w:bottom w:val="single" w:sz="4" w:space="0" w:color="auto"/>
              <w:right w:val="single" w:sz="4" w:space="0" w:color="auto"/>
            </w:tcBorders>
          </w:tcPr>
          <w:p w14:paraId="04750EE9" w14:textId="77777777" w:rsidR="00CB612B" w:rsidRPr="000A3EC0" w:rsidRDefault="00CB612B" w:rsidP="00D54522">
            <w:pPr>
              <w:keepNext/>
              <w:keepLines/>
              <w:spacing w:after="0"/>
              <w:jc w:val="center"/>
              <w:rPr>
                <w:rFonts w:ascii="Arial" w:hAnsi="Arial"/>
                <w:bCs/>
                <w:sz w:val="18"/>
                <w:lang w:eastAsia="ja-JP"/>
              </w:rPr>
            </w:pPr>
            <w:r w:rsidRPr="000A3EC0">
              <w:rPr>
                <w:rFonts w:ascii="Arial" w:hAnsi="Arial"/>
                <w:bCs/>
                <w:sz w:val="18"/>
                <w:lang w:eastAsia="ja-JP"/>
              </w:rPr>
              <w:t>FALSE</w:t>
            </w:r>
          </w:p>
        </w:tc>
        <w:tc>
          <w:tcPr>
            <w:tcW w:w="1140" w:type="dxa"/>
            <w:tcBorders>
              <w:top w:val="single" w:sz="4" w:space="0" w:color="auto"/>
              <w:left w:val="single" w:sz="4" w:space="0" w:color="auto"/>
              <w:bottom w:val="single" w:sz="4" w:space="0" w:color="auto"/>
              <w:right w:val="single" w:sz="4" w:space="0" w:color="auto"/>
            </w:tcBorders>
          </w:tcPr>
          <w:p w14:paraId="19C9B758" w14:textId="77777777" w:rsidR="00CB612B" w:rsidRPr="008B4BCD" w:rsidRDefault="00CB612B" w:rsidP="00D54522">
            <w:pPr>
              <w:keepNext/>
              <w:keepLines/>
              <w:spacing w:after="0"/>
              <w:rPr>
                <w:rFonts w:ascii="Arial" w:hAnsi="Arial"/>
                <w:bCs/>
                <w:i/>
                <w:iCs/>
                <w:sz w:val="18"/>
                <w:lang w:eastAsia="ja-JP"/>
              </w:rPr>
            </w:pPr>
            <w:r w:rsidRPr="000A3EC0">
              <w:rPr>
                <w:rFonts w:ascii="Arial" w:hAnsi="Arial"/>
                <w:bCs/>
                <w:i/>
                <w:iCs/>
                <w:sz w:val="18"/>
                <w:lang w:eastAsia="ja-JP"/>
              </w:rPr>
              <w:t xml:space="preserve">gapUE </w:t>
            </w:r>
            <w:r w:rsidRPr="000A3EC0">
              <w:rPr>
                <w:rFonts w:ascii="Arial" w:hAnsi="Arial"/>
                <w:bCs/>
                <w:sz w:val="18"/>
                <w:lang w:eastAsia="ja-JP"/>
              </w:rPr>
              <w:t>IE</w:t>
            </w:r>
            <w:r w:rsidRPr="000A3EC0">
              <w:rPr>
                <w:rFonts w:ascii="Arial" w:hAnsi="Arial"/>
                <w:bCs/>
                <w:i/>
                <w:iCs/>
                <w:sz w:val="18"/>
                <w:lang w:eastAsia="ja-JP"/>
              </w:rPr>
              <w:t xml:space="preserve"> in TS 38.331 Sec 6</w:t>
            </w:r>
          </w:p>
        </w:tc>
        <w:tc>
          <w:tcPr>
            <w:tcW w:w="1346" w:type="dxa"/>
            <w:tcBorders>
              <w:top w:val="single" w:sz="4" w:space="0" w:color="auto"/>
              <w:left w:val="single" w:sz="4" w:space="0" w:color="auto"/>
              <w:bottom w:val="single" w:sz="4" w:space="0" w:color="auto"/>
              <w:right w:val="single" w:sz="4" w:space="0" w:color="auto"/>
            </w:tcBorders>
          </w:tcPr>
          <w:p w14:paraId="6A8B755F" w14:textId="77777777" w:rsidR="00CB612B" w:rsidRPr="008B4BCD" w:rsidRDefault="00CB612B" w:rsidP="00D54522">
            <w:pPr>
              <w:keepNext/>
              <w:keepLines/>
              <w:spacing w:after="0"/>
              <w:rPr>
                <w:rFonts w:ascii="Arial" w:hAnsi="Arial"/>
                <w:bCs/>
                <w:i/>
                <w:iCs/>
                <w:sz w:val="18"/>
                <w:lang w:eastAsia="ja-JP"/>
              </w:rPr>
            </w:pPr>
          </w:p>
        </w:tc>
      </w:tr>
    </w:tbl>
    <w:p w14:paraId="69D35901" w14:textId="7DA538BB" w:rsidR="000A3EC0" w:rsidRDefault="000A3EC0" w:rsidP="00D843A6">
      <w:pPr>
        <w:rPr>
          <w:rFonts w:eastAsiaTheme="minorEastAsia"/>
          <w:lang w:eastAsia="zh-CN"/>
        </w:rPr>
      </w:pPr>
    </w:p>
    <w:p w14:paraId="1D362134" w14:textId="2CE995A2" w:rsidR="00CB612B" w:rsidRDefault="00CB612B" w:rsidP="00CB612B">
      <w:pPr>
        <w:pStyle w:val="Heading4"/>
      </w:pPr>
      <w:r>
        <w:t>8.4.</w:t>
      </w:r>
      <w:r w:rsidR="00B27A93">
        <w:t>10</w:t>
      </w:r>
      <w:r>
        <w:t>.3</w:t>
      </w:r>
      <w:r>
        <w:tab/>
      </w:r>
      <w:r>
        <w:tab/>
        <w:t>Delete MR Configuration</w:t>
      </w:r>
    </w:p>
    <w:p w14:paraId="40A490DF" w14:textId="77777777" w:rsidR="00CB612B" w:rsidRPr="00D57DEB" w:rsidRDefault="00CB612B" w:rsidP="00CB612B">
      <w:pPr>
        <w:jc w:val="both"/>
      </w:pPr>
      <w:r w:rsidRPr="00D12E4D">
        <w:t xml:space="preserve">Upon receiving the </w:t>
      </w:r>
      <w:r w:rsidRPr="00D12E4D">
        <w:rPr>
          <w:i/>
          <w:iCs/>
        </w:rPr>
        <w:t xml:space="preserve">RIC Control Request </w:t>
      </w:r>
      <w:r w:rsidRPr="00D12E4D">
        <w:t>message</w:t>
      </w:r>
      <w:r>
        <w:t xml:space="preserve"> with the </w:t>
      </w:r>
      <w:r>
        <w:rPr>
          <w:i/>
          <w:iCs/>
        </w:rPr>
        <w:t xml:space="preserve">Measurement Report Configuration Control </w:t>
      </w:r>
      <w:r>
        <w:t xml:space="preserve">Service Style and the </w:t>
      </w:r>
      <w:r>
        <w:rPr>
          <w:i/>
          <w:iCs/>
        </w:rPr>
        <w:t xml:space="preserve">Modify MR Configuration </w:t>
      </w:r>
      <w:r>
        <w:t>control action</w:t>
      </w:r>
      <w:r w:rsidRPr="00D12E4D">
        <w:t xml:space="preserve">, the E2 node shall invoke </w:t>
      </w:r>
      <w:r>
        <w:t xml:space="preserve">RRC </w:t>
      </w:r>
      <w:r w:rsidRPr="00D12E4D">
        <w:t>procedures related to</w:t>
      </w:r>
      <w:r>
        <w:t xml:space="preserve"> deletion of </w:t>
      </w:r>
      <w:r w:rsidRPr="00D12E4D">
        <w:t xml:space="preserve"> </w:t>
      </w:r>
      <w:r>
        <w:t xml:space="preserve">MR </w:t>
      </w:r>
      <w:r w:rsidRPr="00D12E4D">
        <w:t>Configuration</w:t>
      </w:r>
      <w:r>
        <w:t xml:space="preserve"> </w:t>
      </w:r>
      <w:r w:rsidRPr="00D12E4D">
        <w:t>and include the IEs corresponding to one or more of parameters described below</w:t>
      </w:r>
      <w:r>
        <w:t xml:space="preserve"> in the related interface or RRC  messages. </w:t>
      </w:r>
    </w:p>
    <w:tbl>
      <w:tblPr>
        <w:tblW w:w="97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3906"/>
        <w:gridCol w:w="1170"/>
        <w:gridCol w:w="720"/>
        <w:gridCol w:w="1170"/>
        <w:gridCol w:w="1616"/>
      </w:tblGrid>
      <w:tr w:rsidR="00CB612B" w:rsidRPr="00D12E4D" w14:paraId="4D160AEB"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045691B5" w14:textId="77777777" w:rsidR="00CB612B" w:rsidRPr="00D12E4D" w:rsidRDefault="00CB612B" w:rsidP="00BC705E">
            <w:pPr>
              <w:keepNext/>
              <w:keepLines/>
              <w:spacing w:after="0"/>
              <w:jc w:val="center"/>
              <w:rPr>
                <w:rFonts w:ascii="Arial" w:hAnsi="Arial"/>
                <w:b/>
                <w:sz w:val="18"/>
                <w:lang w:eastAsia="ja-JP"/>
              </w:rPr>
            </w:pPr>
            <w:r w:rsidRPr="00D12E4D">
              <w:rPr>
                <w:rFonts w:ascii="Arial" w:hAnsi="Arial"/>
                <w:b/>
                <w:sz w:val="18"/>
                <w:lang w:eastAsia="ja-JP"/>
              </w:rPr>
              <w:t>RAN Parameter ID</w:t>
            </w:r>
          </w:p>
        </w:tc>
        <w:tc>
          <w:tcPr>
            <w:tcW w:w="3906" w:type="dxa"/>
            <w:tcBorders>
              <w:top w:val="single" w:sz="4" w:space="0" w:color="auto"/>
              <w:left w:val="single" w:sz="4" w:space="0" w:color="auto"/>
              <w:bottom w:val="single" w:sz="4" w:space="0" w:color="auto"/>
              <w:right w:val="single" w:sz="4" w:space="0" w:color="auto"/>
            </w:tcBorders>
            <w:hideMark/>
          </w:tcPr>
          <w:p w14:paraId="0820864D" w14:textId="77777777" w:rsidR="00CB612B" w:rsidRPr="00D12E4D" w:rsidRDefault="00CB612B" w:rsidP="00BC705E">
            <w:pPr>
              <w:keepNext/>
              <w:keepLines/>
              <w:spacing w:after="0"/>
              <w:jc w:val="center"/>
              <w:rPr>
                <w:rFonts w:ascii="Arial" w:hAnsi="Arial"/>
                <w:b/>
                <w:sz w:val="18"/>
                <w:lang w:eastAsia="ja-JP"/>
              </w:rPr>
            </w:pPr>
            <w:r w:rsidRPr="00D12E4D">
              <w:rPr>
                <w:rFonts w:ascii="Arial" w:hAnsi="Arial"/>
                <w:b/>
                <w:sz w:val="18"/>
                <w:lang w:eastAsia="ja-JP"/>
              </w:rPr>
              <w:t>RAN Parameter</w:t>
            </w:r>
          </w:p>
        </w:tc>
        <w:tc>
          <w:tcPr>
            <w:tcW w:w="1170" w:type="dxa"/>
            <w:tcBorders>
              <w:top w:val="single" w:sz="4" w:space="0" w:color="auto"/>
              <w:left w:val="single" w:sz="4" w:space="0" w:color="auto"/>
              <w:bottom w:val="single" w:sz="4" w:space="0" w:color="auto"/>
              <w:right w:val="single" w:sz="4" w:space="0" w:color="auto"/>
            </w:tcBorders>
            <w:hideMark/>
          </w:tcPr>
          <w:p w14:paraId="62CCFEA1" w14:textId="77777777" w:rsidR="00CB612B" w:rsidRPr="00D12E4D" w:rsidRDefault="00CB612B" w:rsidP="008B4BCD">
            <w:pPr>
              <w:keepNext/>
              <w:keepLines/>
              <w:spacing w:after="0"/>
              <w:jc w:val="center"/>
              <w:rPr>
                <w:rFonts w:ascii="Arial" w:hAnsi="Arial"/>
                <w:b/>
                <w:sz w:val="18"/>
                <w:lang w:eastAsia="ja-JP"/>
              </w:rPr>
            </w:pPr>
            <w:r w:rsidRPr="00D12E4D">
              <w:rPr>
                <w:rFonts w:ascii="Arial" w:hAnsi="Arial"/>
                <w:b/>
                <w:sz w:val="18"/>
                <w:lang w:eastAsia="ja-JP"/>
              </w:rPr>
              <w:t>RAN Parameter Value Type</w:t>
            </w:r>
          </w:p>
        </w:tc>
        <w:tc>
          <w:tcPr>
            <w:tcW w:w="720" w:type="dxa"/>
            <w:tcBorders>
              <w:top w:val="single" w:sz="4" w:space="0" w:color="auto"/>
              <w:left w:val="single" w:sz="4" w:space="0" w:color="auto"/>
              <w:bottom w:val="single" w:sz="4" w:space="0" w:color="auto"/>
              <w:right w:val="single" w:sz="4" w:space="0" w:color="auto"/>
            </w:tcBorders>
          </w:tcPr>
          <w:p w14:paraId="6D514B57" w14:textId="77777777" w:rsidR="00CB612B" w:rsidRPr="00D12E4D" w:rsidRDefault="00CB612B" w:rsidP="00BC705E">
            <w:pPr>
              <w:keepNext/>
              <w:keepLines/>
              <w:spacing w:after="0"/>
              <w:jc w:val="center"/>
              <w:rPr>
                <w:rFonts w:ascii="Arial" w:hAnsi="Arial"/>
                <w:b/>
                <w:sz w:val="18"/>
                <w:lang w:eastAsia="ja-JP"/>
              </w:rPr>
            </w:pPr>
            <w:r w:rsidRPr="00D12E4D">
              <w:rPr>
                <w:rFonts w:ascii="Arial" w:hAnsi="Arial"/>
                <w:b/>
                <w:sz w:val="18"/>
                <w:lang w:eastAsia="ja-JP"/>
              </w:rPr>
              <w:t>Key Flag</w:t>
            </w:r>
          </w:p>
        </w:tc>
        <w:tc>
          <w:tcPr>
            <w:tcW w:w="1170" w:type="dxa"/>
            <w:tcBorders>
              <w:top w:val="single" w:sz="4" w:space="0" w:color="auto"/>
              <w:left w:val="single" w:sz="4" w:space="0" w:color="auto"/>
              <w:bottom w:val="single" w:sz="4" w:space="0" w:color="auto"/>
              <w:right w:val="single" w:sz="4" w:space="0" w:color="auto"/>
            </w:tcBorders>
          </w:tcPr>
          <w:p w14:paraId="62C4352D" w14:textId="77777777" w:rsidR="00CB612B" w:rsidRPr="00D12E4D" w:rsidRDefault="00CB612B" w:rsidP="008B4BCD">
            <w:pPr>
              <w:keepNext/>
              <w:keepLines/>
              <w:spacing w:after="0"/>
              <w:jc w:val="center"/>
              <w:rPr>
                <w:rFonts w:ascii="Arial" w:hAnsi="Arial"/>
                <w:b/>
                <w:sz w:val="18"/>
                <w:lang w:eastAsia="ja-JP"/>
              </w:rPr>
            </w:pPr>
            <w:r w:rsidRPr="00D12E4D">
              <w:rPr>
                <w:rFonts w:ascii="Arial" w:hAnsi="Arial"/>
                <w:b/>
                <w:sz w:val="18"/>
                <w:lang w:eastAsia="ja-JP"/>
              </w:rPr>
              <w:t>RAN Parameter Definition</w:t>
            </w:r>
          </w:p>
        </w:tc>
        <w:tc>
          <w:tcPr>
            <w:tcW w:w="1616" w:type="dxa"/>
            <w:tcBorders>
              <w:top w:val="single" w:sz="4" w:space="0" w:color="auto"/>
              <w:left w:val="single" w:sz="4" w:space="0" w:color="auto"/>
              <w:bottom w:val="single" w:sz="4" w:space="0" w:color="auto"/>
              <w:right w:val="single" w:sz="4" w:space="0" w:color="auto"/>
            </w:tcBorders>
            <w:hideMark/>
          </w:tcPr>
          <w:p w14:paraId="1C38E0D5" w14:textId="4F7A2613" w:rsidR="00CB612B" w:rsidRPr="00D12E4D" w:rsidRDefault="00CB612B" w:rsidP="00BC705E">
            <w:pPr>
              <w:keepNext/>
              <w:keepLines/>
              <w:spacing w:after="0"/>
              <w:jc w:val="center"/>
              <w:rPr>
                <w:rFonts w:ascii="Arial" w:hAnsi="Arial"/>
                <w:b/>
                <w:sz w:val="18"/>
                <w:lang w:eastAsia="ja-JP"/>
              </w:rPr>
            </w:pPr>
            <w:r w:rsidRPr="00D12E4D">
              <w:rPr>
                <w:rFonts w:ascii="Arial" w:hAnsi="Arial"/>
                <w:b/>
                <w:sz w:val="18"/>
                <w:lang w:eastAsia="ja-JP"/>
              </w:rPr>
              <w:t>Semantics Description</w:t>
            </w:r>
          </w:p>
        </w:tc>
      </w:tr>
      <w:tr w:rsidR="00CB612B" w:rsidRPr="00D12E4D" w14:paraId="2BBF6AFE"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1ADB468" w14:textId="77777777" w:rsidR="00CB612B" w:rsidRPr="00B14D6D" w:rsidRDefault="00CB612B" w:rsidP="00D54522">
            <w:pPr>
              <w:keepNext/>
              <w:keepLines/>
              <w:spacing w:after="0"/>
              <w:rPr>
                <w:rFonts w:ascii="Arial" w:hAnsi="Arial"/>
                <w:bCs/>
                <w:sz w:val="18"/>
                <w:lang w:eastAsia="ja-JP"/>
              </w:rPr>
            </w:pPr>
            <w:r w:rsidRPr="00B14D6D">
              <w:rPr>
                <w:rFonts w:ascii="Arial" w:hAnsi="Arial"/>
                <w:bCs/>
                <w:sz w:val="18"/>
                <w:lang w:eastAsia="ja-JP"/>
              </w:rPr>
              <w:t>1</w:t>
            </w:r>
          </w:p>
        </w:tc>
        <w:tc>
          <w:tcPr>
            <w:tcW w:w="3906" w:type="dxa"/>
            <w:tcBorders>
              <w:top w:val="single" w:sz="4" w:space="0" w:color="auto"/>
              <w:left w:val="single" w:sz="4" w:space="0" w:color="auto"/>
              <w:bottom w:val="single" w:sz="4" w:space="0" w:color="auto"/>
              <w:right w:val="single" w:sz="4" w:space="0" w:color="auto"/>
            </w:tcBorders>
          </w:tcPr>
          <w:p w14:paraId="5FEEEE38" w14:textId="77777777" w:rsidR="00CB612B" w:rsidRPr="003834F0" w:rsidRDefault="00CB612B" w:rsidP="00D54522">
            <w:pPr>
              <w:keepNext/>
              <w:keepLines/>
              <w:spacing w:after="0"/>
              <w:rPr>
                <w:rFonts w:ascii="Arial" w:hAnsi="Arial"/>
                <w:bCs/>
                <w:sz w:val="18"/>
                <w:lang w:eastAsia="ja-JP"/>
              </w:rPr>
            </w:pPr>
            <w:r w:rsidRPr="003834F0">
              <w:rPr>
                <w:rFonts w:ascii="Arial" w:hAnsi="Arial"/>
                <w:bCs/>
                <w:sz w:val="18"/>
                <w:lang w:eastAsia="ja-JP"/>
              </w:rPr>
              <w:t>List o</w:t>
            </w:r>
            <w:r>
              <w:rPr>
                <w:rFonts w:ascii="Arial" w:hAnsi="Arial"/>
                <w:bCs/>
                <w:sz w:val="18"/>
                <w:lang w:eastAsia="ja-JP"/>
              </w:rPr>
              <w:t>f Measurement Objects to Remove</w:t>
            </w:r>
          </w:p>
        </w:tc>
        <w:tc>
          <w:tcPr>
            <w:tcW w:w="1170" w:type="dxa"/>
            <w:tcBorders>
              <w:top w:val="single" w:sz="4" w:space="0" w:color="auto"/>
              <w:left w:val="single" w:sz="4" w:space="0" w:color="auto"/>
              <w:bottom w:val="single" w:sz="4" w:space="0" w:color="auto"/>
              <w:right w:val="single" w:sz="4" w:space="0" w:color="auto"/>
            </w:tcBorders>
          </w:tcPr>
          <w:p w14:paraId="6C35BE85" w14:textId="77777777" w:rsidR="00CB612B" w:rsidRPr="00B14D6D" w:rsidRDefault="00CB612B" w:rsidP="00BC705E">
            <w:pPr>
              <w:keepNext/>
              <w:keepLines/>
              <w:spacing w:after="0"/>
              <w:jc w:val="both"/>
              <w:rPr>
                <w:rFonts w:ascii="Arial" w:hAnsi="Arial"/>
                <w:bCs/>
                <w:sz w:val="18"/>
                <w:lang w:eastAsia="ja-JP"/>
              </w:rPr>
            </w:pPr>
            <w:r w:rsidRPr="00B14D6D">
              <w:rPr>
                <w:rFonts w:ascii="Arial" w:hAnsi="Arial"/>
                <w:bCs/>
                <w:sz w:val="18"/>
                <w:lang w:eastAsia="ja-JP"/>
              </w:rPr>
              <w:t>LIST</w:t>
            </w:r>
          </w:p>
        </w:tc>
        <w:tc>
          <w:tcPr>
            <w:tcW w:w="720" w:type="dxa"/>
            <w:tcBorders>
              <w:top w:val="single" w:sz="4" w:space="0" w:color="auto"/>
              <w:left w:val="single" w:sz="4" w:space="0" w:color="auto"/>
              <w:bottom w:val="single" w:sz="4" w:space="0" w:color="auto"/>
              <w:right w:val="single" w:sz="4" w:space="0" w:color="auto"/>
            </w:tcBorders>
          </w:tcPr>
          <w:p w14:paraId="64DAEEE6" w14:textId="77777777" w:rsidR="00CB612B" w:rsidRPr="00B14D6D" w:rsidRDefault="00CB612B" w:rsidP="00D54522">
            <w:pPr>
              <w:keepNext/>
              <w:keepLines/>
              <w:spacing w:after="0"/>
              <w:jc w:val="center"/>
              <w:rPr>
                <w:rFonts w:ascii="Arial" w:hAnsi="Arial"/>
                <w:bCs/>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3E0BCDB0" w14:textId="77777777" w:rsidR="00CB612B" w:rsidRPr="00D12E4D" w:rsidRDefault="00CB612B" w:rsidP="00D54522">
            <w:pPr>
              <w:keepNext/>
              <w:keepLines/>
              <w:spacing w:after="0"/>
              <w:jc w:val="center"/>
              <w:rPr>
                <w:rFonts w:ascii="Arial" w:hAnsi="Arial"/>
                <w:b/>
                <w:sz w:val="18"/>
                <w:lang w:eastAsia="ja-JP"/>
              </w:rPr>
            </w:pPr>
          </w:p>
        </w:tc>
        <w:tc>
          <w:tcPr>
            <w:tcW w:w="1616" w:type="dxa"/>
            <w:tcBorders>
              <w:top w:val="single" w:sz="4" w:space="0" w:color="auto"/>
              <w:left w:val="single" w:sz="4" w:space="0" w:color="auto"/>
              <w:bottom w:val="single" w:sz="4" w:space="0" w:color="auto"/>
              <w:right w:val="single" w:sz="4" w:space="0" w:color="auto"/>
            </w:tcBorders>
          </w:tcPr>
          <w:p w14:paraId="65DEB47F" w14:textId="77777777" w:rsidR="00CB612B" w:rsidRPr="003834F0" w:rsidRDefault="00CB612B" w:rsidP="00D54522">
            <w:pPr>
              <w:keepNext/>
              <w:keepLines/>
              <w:spacing w:after="0"/>
              <w:rPr>
                <w:rFonts w:ascii="Arial" w:hAnsi="Arial"/>
                <w:bCs/>
                <w:sz w:val="18"/>
                <w:lang w:eastAsia="ja-JP"/>
              </w:rPr>
            </w:pPr>
            <w:r w:rsidRPr="003834F0">
              <w:rPr>
                <w:rFonts w:ascii="Arial" w:hAnsi="Arial"/>
                <w:bCs/>
                <w:i/>
                <w:iCs/>
                <w:sz w:val="18"/>
                <w:lang w:eastAsia="ja-JP"/>
              </w:rPr>
              <w:t>measObjectTo</w:t>
            </w:r>
            <w:r>
              <w:rPr>
                <w:rFonts w:ascii="Arial" w:hAnsi="Arial"/>
                <w:bCs/>
                <w:i/>
                <w:iCs/>
                <w:sz w:val="18"/>
                <w:lang w:eastAsia="ja-JP"/>
              </w:rPr>
              <w:t>Remove</w:t>
            </w:r>
            <w:r w:rsidRPr="003834F0">
              <w:rPr>
                <w:rFonts w:ascii="Arial" w:hAnsi="Arial"/>
                <w:bCs/>
                <w:i/>
                <w:iCs/>
                <w:sz w:val="18"/>
                <w:lang w:eastAsia="ja-JP"/>
              </w:rPr>
              <w:t xml:space="preserve">List </w:t>
            </w:r>
            <w:r w:rsidRPr="003834F0">
              <w:rPr>
                <w:rFonts w:ascii="Arial" w:hAnsi="Arial"/>
                <w:bCs/>
                <w:sz w:val="18"/>
                <w:lang w:eastAsia="ja-JP"/>
              </w:rPr>
              <w:t>IE in TS 38.331 Sec 6</w:t>
            </w:r>
          </w:p>
        </w:tc>
      </w:tr>
      <w:tr w:rsidR="00CB612B" w:rsidRPr="00D12E4D" w14:paraId="5678C0ED"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978599A" w14:textId="77777777" w:rsidR="00CB612B" w:rsidRPr="00B14D6D" w:rsidRDefault="00CB612B" w:rsidP="00D54522">
            <w:pPr>
              <w:keepNext/>
              <w:keepLines/>
              <w:spacing w:after="0"/>
              <w:rPr>
                <w:rFonts w:ascii="Arial" w:hAnsi="Arial"/>
                <w:bCs/>
                <w:sz w:val="18"/>
                <w:lang w:eastAsia="ja-JP"/>
              </w:rPr>
            </w:pPr>
            <w:r w:rsidRPr="00B14D6D">
              <w:rPr>
                <w:rFonts w:ascii="Arial" w:hAnsi="Arial"/>
                <w:bCs/>
                <w:sz w:val="18"/>
                <w:lang w:eastAsia="ja-JP"/>
              </w:rPr>
              <w:t>2</w:t>
            </w:r>
          </w:p>
        </w:tc>
        <w:tc>
          <w:tcPr>
            <w:tcW w:w="3906" w:type="dxa"/>
            <w:tcBorders>
              <w:top w:val="single" w:sz="4" w:space="0" w:color="auto"/>
              <w:left w:val="single" w:sz="4" w:space="0" w:color="auto"/>
              <w:bottom w:val="single" w:sz="4" w:space="0" w:color="auto"/>
              <w:right w:val="single" w:sz="4" w:space="0" w:color="auto"/>
            </w:tcBorders>
          </w:tcPr>
          <w:p w14:paraId="49126626" w14:textId="77777777" w:rsidR="00CB612B" w:rsidRPr="00921B54" w:rsidRDefault="00CB612B" w:rsidP="00D54522">
            <w:pPr>
              <w:keepNext/>
              <w:keepLines/>
              <w:spacing w:after="0"/>
              <w:rPr>
                <w:rFonts w:ascii="Arial" w:hAnsi="Arial"/>
                <w:bCs/>
                <w:sz w:val="18"/>
                <w:lang w:eastAsia="ja-JP"/>
              </w:rPr>
            </w:pPr>
            <w:r>
              <w:rPr>
                <w:rFonts w:ascii="Arial" w:hAnsi="Arial"/>
                <w:bCs/>
                <w:sz w:val="18"/>
                <w:lang w:eastAsia="ja-JP"/>
              </w:rPr>
              <w:t>1&gt;Measurement Object to Remove Item</w:t>
            </w:r>
          </w:p>
        </w:tc>
        <w:tc>
          <w:tcPr>
            <w:tcW w:w="1170" w:type="dxa"/>
            <w:tcBorders>
              <w:top w:val="single" w:sz="4" w:space="0" w:color="auto"/>
              <w:left w:val="single" w:sz="4" w:space="0" w:color="auto"/>
              <w:bottom w:val="single" w:sz="4" w:space="0" w:color="auto"/>
              <w:right w:val="single" w:sz="4" w:space="0" w:color="auto"/>
            </w:tcBorders>
          </w:tcPr>
          <w:p w14:paraId="61E5ADA6" w14:textId="77777777" w:rsidR="00CB612B" w:rsidRPr="00B14D6D" w:rsidRDefault="00CB612B" w:rsidP="00BC705E">
            <w:pPr>
              <w:keepNext/>
              <w:keepLines/>
              <w:spacing w:after="0"/>
              <w:jc w:val="both"/>
              <w:rPr>
                <w:rFonts w:ascii="Arial" w:hAnsi="Arial"/>
                <w:bCs/>
                <w:sz w:val="18"/>
                <w:lang w:eastAsia="ja-JP"/>
              </w:rPr>
            </w:pPr>
            <w:r w:rsidRPr="00B14D6D">
              <w:rPr>
                <w:rFonts w:ascii="Arial" w:hAnsi="Arial"/>
                <w:bCs/>
                <w:sz w:val="18"/>
                <w:lang w:eastAsia="ja-JP"/>
              </w:rPr>
              <w:t>STRUCTURE</w:t>
            </w:r>
          </w:p>
        </w:tc>
        <w:tc>
          <w:tcPr>
            <w:tcW w:w="720" w:type="dxa"/>
            <w:tcBorders>
              <w:top w:val="single" w:sz="4" w:space="0" w:color="auto"/>
              <w:left w:val="single" w:sz="4" w:space="0" w:color="auto"/>
              <w:bottom w:val="single" w:sz="4" w:space="0" w:color="auto"/>
              <w:right w:val="single" w:sz="4" w:space="0" w:color="auto"/>
            </w:tcBorders>
          </w:tcPr>
          <w:p w14:paraId="43439E15" w14:textId="77777777" w:rsidR="00CB612B" w:rsidRPr="00B14D6D" w:rsidRDefault="00CB612B" w:rsidP="00D54522">
            <w:pPr>
              <w:keepNext/>
              <w:keepLines/>
              <w:spacing w:after="0"/>
              <w:jc w:val="center"/>
              <w:rPr>
                <w:rFonts w:ascii="Arial" w:hAnsi="Arial"/>
                <w:bCs/>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1414713C" w14:textId="77777777" w:rsidR="00CB612B" w:rsidRPr="00D12E4D" w:rsidRDefault="00CB612B" w:rsidP="00D54522">
            <w:pPr>
              <w:keepNext/>
              <w:keepLines/>
              <w:spacing w:after="0"/>
              <w:jc w:val="center"/>
              <w:rPr>
                <w:rFonts w:ascii="Arial" w:hAnsi="Arial"/>
                <w:b/>
                <w:sz w:val="18"/>
                <w:lang w:eastAsia="ja-JP"/>
              </w:rPr>
            </w:pPr>
          </w:p>
        </w:tc>
        <w:tc>
          <w:tcPr>
            <w:tcW w:w="1616" w:type="dxa"/>
            <w:tcBorders>
              <w:top w:val="single" w:sz="4" w:space="0" w:color="auto"/>
              <w:left w:val="single" w:sz="4" w:space="0" w:color="auto"/>
              <w:bottom w:val="single" w:sz="4" w:space="0" w:color="auto"/>
              <w:right w:val="single" w:sz="4" w:space="0" w:color="auto"/>
            </w:tcBorders>
          </w:tcPr>
          <w:p w14:paraId="6F48C9F5" w14:textId="77777777" w:rsidR="00CB612B" w:rsidRPr="003834F0" w:rsidRDefault="00CB612B" w:rsidP="00D54522">
            <w:pPr>
              <w:keepNext/>
              <w:keepLines/>
              <w:spacing w:after="0"/>
              <w:rPr>
                <w:rFonts w:ascii="Arial" w:hAnsi="Arial"/>
                <w:bCs/>
                <w:sz w:val="18"/>
                <w:lang w:eastAsia="ja-JP"/>
              </w:rPr>
            </w:pPr>
            <w:r>
              <w:rPr>
                <w:rFonts w:ascii="Arial" w:hAnsi="Arial"/>
                <w:bCs/>
                <w:i/>
                <w:iCs/>
                <w:sz w:val="18"/>
                <w:lang w:eastAsia="ja-JP"/>
              </w:rPr>
              <w:t xml:space="preserve">MeasObjectToRemove </w:t>
            </w:r>
            <w:r>
              <w:rPr>
                <w:rFonts w:ascii="Arial" w:hAnsi="Arial"/>
                <w:bCs/>
                <w:sz w:val="18"/>
                <w:lang w:eastAsia="ja-JP"/>
              </w:rPr>
              <w:t>IE in TS 38.331 Sec 6</w:t>
            </w:r>
          </w:p>
        </w:tc>
      </w:tr>
      <w:tr w:rsidR="00CB612B" w:rsidRPr="00D12E4D" w14:paraId="4AFF0629"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718E26ED" w14:textId="77777777" w:rsidR="00CB612B" w:rsidRPr="00B14D6D" w:rsidRDefault="00CB612B" w:rsidP="00D54522">
            <w:pPr>
              <w:keepNext/>
              <w:keepLines/>
              <w:spacing w:after="0"/>
              <w:rPr>
                <w:rFonts w:ascii="Arial" w:hAnsi="Arial"/>
                <w:bCs/>
                <w:sz w:val="18"/>
                <w:lang w:eastAsia="ja-JP"/>
              </w:rPr>
            </w:pPr>
            <w:r w:rsidRPr="00B14D6D">
              <w:rPr>
                <w:rFonts w:ascii="Arial" w:hAnsi="Arial"/>
                <w:bCs/>
                <w:sz w:val="18"/>
                <w:lang w:eastAsia="ja-JP"/>
              </w:rPr>
              <w:t>3</w:t>
            </w:r>
          </w:p>
        </w:tc>
        <w:tc>
          <w:tcPr>
            <w:tcW w:w="3906" w:type="dxa"/>
            <w:tcBorders>
              <w:top w:val="single" w:sz="4" w:space="0" w:color="auto"/>
              <w:left w:val="single" w:sz="4" w:space="0" w:color="auto"/>
              <w:bottom w:val="single" w:sz="4" w:space="0" w:color="auto"/>
              <w:right w:val="single" w:sz="4" w:space="0" w:color="auto"/>
            </w:tcBorders>
          </w:tcPr>
          <w:p w14:paraId="75784256" w14:textId="77777777" w:rsidR="00CB612B" w:rsidRDefault="00CB612B" w:rsidP="00BC705E">
            <w:pPr>
              <w:keepNext/>
              <w:keepLines/>
              <w:spacing w:after="0"/>
              <w:ind w:left="284"/>
              <w:rPr>
                <w:rFonts w:ascii="Arial" w:hAnsi="Arial"/>
                <w:bCs/>
                <w:sz w:val="18"/>
                <w:lang w:eastAsia="ja-JP"/>
              </w:rPr>
            </w:pPr>
            <w:r>
              <w:rPr>
                <w:rFonts w:ascii="Arial" w:hAnsi="Arial"/>
                <w:bCs/>
                <w:sz w:val="18"/>
                <w:lang w:eastAsia="ja-JP"/>
              </w:rPr>
              <w:t>2&gt;Measurement Object ID</w:t>
            </w:r>
          </w:p>
        </w:tc>
        <w:tc>
          <w:tcPr>
            <w:tcW w:w="1170" w:type="dxa"/>
            <w:tcBorders>
              <w:top w:val="single" w:sz="4" w:space="0" w:color="auto"/>
              <w:left w:val="single" w:sz="4" w:space="0" w:color="auto"/>
              <w:bottom w:val="single" w:sz="4" w:space="0" w:color="auto"/>
              <w:right w:val="single" w:sz="4" w:space="0" w:color="auto"/>
            </w:tcBorders>
          </w:tcPr>
          <w:p w14:paraId="2195E158" w14:textId="77777777" w:rsidR="00CB612B" w:rsidRPr="00B14D6D" w:rsidRDefault="00CB612B" w:rsidP="00BC705E">
            <w:pPr>
              <w:keepNext/>
              <w:keepLines/>
              <w:spacing w:after="0"/>
              <w:jc w:val="both"/>
              <w:rPr>
                <w:rFonts w:ascii="Arial" w:hAnsi="Arial"/>
                <w:bCs/>
                <w:sz w:val="18"/>
                <w:lang w:eastAsia="ja-JP"/>
              </w:rPr>
            </w:pPr>
            <w:r w:rsidRPr="00B14D6D">
              <w:rPr>
                <w:rFonts w:ascii="Arial" w:hAnsi="Arial"/>
                <w:bCs/>
                <w:sz w:val="18"/>
                <w:lang w:eastAsia="ja-JP"/>
              </w:rPr>
              <w:t>ELEMENT</w:t>
            </w:r>
          </w:p>
        </w:tc>
        <w:tc>
          <w:tcPr>
            <w:tcW w:w="720" w:type="dxa"/>
            <w:tcBorders>
              <w:top w:val="single" w:sz="4" w:space="0" w:color="auto"/>
              <w:left w:val="single" w:sz="4" w:space="0" w:color="auto"/>
              <w:bottom w:val="single" w:sz="4" w:space="0" w:color="auto"/>
              <w:right w:val="single" w:sz="4" w:space="0" w:color="auto"/>
            </w:tcBorders>
          </w:tcPr>
          <w:p w14:paraId="0DF2A970" w14:textId="77777777" w:rsidR="00CB612B" w:rsidRPr="00B14D6D" w:rsidRDefault="00CB612B" w:rsidP="00D54522">
            <w:pPr>
              <w:keepNext/>
              <w:keepLines/>
              <w:spacing w:after="0"/>
              <w:jc w:val="center"/>
              <w:rPr>
                <w:rFonts w:ascii="Arial" w:hAnsi="Arial"/>
                <w:bCs/>
                <w:sz w:val="18"/>
                <w:lang w:eastAsia="ja-JP"/>
              </w:rPr>
            </w:pPr>
            <w:r w:rsidRPr="00B14D6D">
              <w:rPr>
                <w:rFonts w:ascii="Arial" w:hAnsi="Arial"/>
                <w:bCs/>
                <w:sz w:val="18"/>
                <w:lang w:eastAsia="ja-JP"/>
              </w:rPr>
              <w:t>TRUE</w:t>
            </w:r>
          </w:p>
        </w:tc>
        <w:tc>
          <w:tcPr>
            <w:tcW w:w="1170" w:type="dxa"/>
            <w:tcBorders>
              <w:top w:val="single" w:sz="4" w:space="0" w:color="auto"/>
              <w:left w:val="single" w:sz="4" w:space="0" w:color="auto"/>
              <w:bottom w:val="single" w:sz="4" w:space="0" w:color="auto"/>
              <w:right w:val="single" w:sz="4" w:space="0" w:color="auto"/>
            </w:tcBorders>
          </w:tcPr>
          <w:p w14:paraId="315AF791" w14:textId="77777777" w:rsidR="00CB612B" w:rsidRPr="00D12E4D" w:rsidRDefault="00CB612B" w:rsidP="00BC705E">
            <w:pPr>
              <w:keepNext/>
              <w:keepLines/>
              <w:spacing w:after="0"/>
              <w:jc w:val="both"/>
              <w:rPr>
                <w:rFonts w:ascii="Arial" w:hAnsi="Arial"/>
                <w:b/>
                <w:sz w:val="18"/>
                <w:lang w:eastAsia="ja-JP"/>
              </w:rPr>
            </w:pPr>
            <w:r>
              <w:rPr>
                <w:rFonts w:ascii="Arial" w:hAnsi="Arial"/>
                <w:bCs/>
                <w:i/>
                <w:iCs/>
                <w:sz w:val="18"/>
                <w:lang w:eastAsia="ja-JP"/>
              </w:rPr>
              <w:t>MeasObject</w:t>
            </w:r>
            <w:r w:rsidRPr="00143A33">
              <w:rPr>
                <w:rFonts w:ascii="Arial" w:hAnsi="Arial"/>
                <w:bCs/>
                <w:i/>
                <w:iCs/>
                <w:sz w:val="18"/>
                <w:lang w:eastAsia="ja-JP"/>
              </w:rPr>
              <w:t>ID</w:t>
            </w:r>
            <w:r>
              <w:rPr>
                <w:rFonts w:ascii="Arial" w:hAnsi="Arial"/>
                <w:bCs/>
                <w:sz w:val="18"/>
                <w:lang w:eastAsia="ja-JP"/>
              </w:rPr>
              <w:t xml:space="preserve"> IE in TS 38.331 Sec 6</w:t>
            </w:r>
          </w:p>
        </w:tc>
        <w:tc>
          <w:tcPr>
            <w:tcW w:w="1616" w:type="dxa"/>
            <w:tcBorders>
              <w:top w:val="single" w:sz="4" w:space="0" w:color="auto"/>
              <w:left w:val="single" w:sz="4" w:space="0" w:color="auto"/>
              <w:bottom w:val="single" w:sz="4" w:space="0" w:color="auto"/>
              <w:right w:val="single" w:sz="4" w:space="0" w:color="auto"/>
            </w:tcBorders>
          </w:tcPr>
          <w:p w14:paraId="09D85344" w14:textId="77777777" w:rsidR="00CB612B" w:rsidRDefault="00CB612B" w:rsidP="00D54522">
            <w:pPr>
              <w:keepNext/>
              <w:keepLines/>
              <w:spacing w:after="0"/>
              <w:rPr>
                <w:rFonts w:ascii="Arial" w:hAnsi="Arial"/>
                <w:bCs/>
                <w:i/>
                <w:iCs/>
                <w:sz w:val="18"/>
                <w:lang w:eastAsia="ja-JP"/>
              </w:rPr>
            </w:pPr>
          </w:p>
        </w:tc>
      </w:tr>
      <w:tr w:rsidR="00CB612B" w:rsidRPr="00D12E4D" w14:paraId="0535087C"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349C1E0C" w14:textId="77777777" w:rsidR="00CB612B" w:rsidRPr="00B14D6D" w:rsidRDefault="00CB612B" w:rsidP="00D54522">
            <w:pPr>
              <w:keepNext/>
              <w:keepLines/>
              <w:spacing w:after="0"/>
              <w:rPr>
                <w:rFonts w:ascii="Arial" w:hAnsi="Arial"/>
                <w:bCs/>
                <w:sz w:val="18"/>
                <w:lang w:eastAsia="ja-JP"/>
              </w:rPr>
            </w:pPr>
            <w:r w:rsidRPr="00B14D6D">
              <w:rPr>
                <w:rFonts w:ascii="Arial" w:hAnsi="Arial"/>
                <w:bCs/>
                <w:sz w:val="18"/>
                <w:lang w:eastAsia="ja-JP"/>
              </w:rPr>
              <w:t>4</w:t>
            </w:r>
          </w:p>
        </w:tc>
        <w:tc>
          <w:tcPr>
            <w:tcW w:w="3906" w:type="dxa"/>
            <w:tcBorders>
              <w:top w:val="single" w:sz="4" w:space="0" w:color="auto"/>
              <w:left w:val="single" w:sz="4" w:space="0" w:color="auto"/>
              <w:bottom w:val="single" w:sz="4" w:space="0" w:color="auto"/>
              <w:right w:val="single" w:sz="4" w:space="0" w:color="auto"/>
            </w:tcBorders>
          </w:tcPr>
          <w:p w14:paraId="64399351" w14:textId="77777777" w:rsidR="00CB612B" w:rsidRPr="003834F0" w:rsidRDefault="00CB612B" w:rsidP="00D54522">
            <w:pPr>
              <w:keepNext/>
              <w:keepLines/>
              <w:spacing w:after="0"/>
              <w:rPr>
                <w:rFonts w:ascii="Arial" w:hAnsi="Arial"/>
                <w:bCs/>
                <w:sz w:val="18"/>
                <w:lang w:eastAsia="ja-JP"/>
              </w:rPr>
            </w:pPr>
            <w:r w:rsidRPr="003834F0">
              <w:rPr>
                <w:rFonts w:ascii="Arial" w:hAnsi="Arial"/>
                <w:bCs/>
                <w:sz w:val="18"/>
                <w:lang w:eastAsia="ja-JP"/>
              </w:rPr>
              <w:t>List o</w:t>
            </w:r>
            <w:r>
              <w:rPr>
                <w:rFonts w:ascii="Arial" w:hAnsi="Arial"/>
                <w:bCs/>
                <w:sz w:val="18"/>
                <w:lang w:eastAsia="ja-JP"/>
              </w:rPr>
              <w:t>f Report Config Objects to Remove</w:t>
            </w:r>
          </w:p>
        </w:tc>
        <w:tc>
          <w:tcPr>
            <w:tcW w:w="1170" w:type="dxa"/>
            <w:tcBorders>
              <w:top w:val="single" w:sz="4" w:space="0" w:color="auto"/>
              <w:left w:val="single" w:sz="4" w:space="0" w:color="auto"/>
              <w:bottom w:val="single" w:sz="4" w:space="0" w:color="auto"/>
              <w:right w:val="single" w:sz="4" w:space="0" w:color="auto"/>
            </w:tcBorders>
          </w:tcPr>
          <w:p w14:paraId="0FD565EB" w14:textId="77777777" w:rsidR="00CB612B" w:rsidRPr="00B14D6D" w:rsidRDefault="00CB612B" w:rsidP="00BC705E">
            <w:pPr>
              <w:keepNext/>
              <w:keepLines/>
              <w:spacing w:after="0"/>
              <w:jc w:val="both"/>
              <w:rPr>
                <w:rFonts w:ascii="Arial" w:hAnsi="Arial"/>
                <w:bCs/>
                <w:sz w:val="18"/>
                <w:lang w:eastAsia="ja-JP"/>
              </w:rPr>
            </w:pPr>
            <w:r w:rsidRPr="00B14D6D">
              <w:rPr>
                <w:rFonts w:ascii="Arial" w:hAnsi="Arial"/>
                <w:bCs/>
                <w:sz w:val="18"/>
                <w:lang w:eastAsia="ja-JP"/>
              </w:rPr>
              <w:t>LIST</w:t>
            </w:r>
          </w:p>
        </w:tc>
        <w:tc>
          <w:tcPr>
            <w:tcW w:w="720" w:type="dxa"/>
            <w:tcBorders>
              <w:top w:val="single" w:sz="4" w:space="0" w:color="auto"/>
              <w:left w:val="single" w:sz="4" w:space="0" w:color="auto"/>
              <w:bottom w:val="single" w:sz="4" w:space="0" w:color="auto"/>
              <w:right w:val="single" w:sz="4" w:space="0" w:color="auto"/>
            </w:tcBorders>
          </w:tcPr>
          <w:p w14:paraId="08B39389" w14:textId="77777777" w:rsidR="00CB612B" w:rsidRPr="00B14D6D" w:rsidRDefault="00CB612B" w:rsidP="00D54522">
            <w:pPr>
              <w:keepNext/>
              <w:keepLines/>
              <w:spacing w:after="0"/>
              <w:jc w:val="center"/>
              <w:rPr>
                <w:rFonts w:ascii="Arial" w:hAnsi="Arial"/>
                <w:bCs/>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6C2F93DB" w14:textId="77777777" w:rsidR="00CB612B" w:rsidRPr="00D12E4D" w:rsidRDefault="00CB612B" w:rsidP="00D54522">
            <w:pPr>
              <w:keepNext/>
              <w:keepLines/>
              <w:spacing w:after="0"/>
              <w:jc w:val="center"/>
              <w:rPr>
                <w:rFonts w:ascii="Arial" w:hAnsi="Arial"/>
                <w:b/>
                <w:sz w:val="18"/>
                <w:lang w:eastAsia="ja-JP"/>
              </w:rPr>
            </w:pPr>
          </w:p>
        </w:tc>
        <w:tc>
          <w:tcPr>
            <w:tcW w:w="1616" w:type="dxa"/>
            <w:tcBorders>
              <w:top w:val="single" w:sz="4" w:space="0" w:color="auto"/>
              <w:left w:val="single" w:sz="4" w:space="0" w:color="auto"/>
              <w:bottom w:val="single" w:sz="4" w:space="0" w:color="auto"/>
              <w:right w:val="single" w:sz="4" w:space="0" w:color="auto"/>
            </w:tcBorders>
          </w:tcPr>
          <w:p w14:paraId="78483563" w14:textId="77777777" w:rsidR="00CB612B" w:rsidRPr="003834F0" w:rsidRDefault="00CB612B" w:rsidP="00D54522">
            <w:pPr>
              <w:keepNext/>
              <w:keepLines/>
              <w:spacing w:after="0"/>
              <w:rPr>
                <w:rFonts w:ascii="Arial" w:hAnsi="Arial"/>
                <w:bCs/>
                <w:sz w:val="18"/>
                <w:lang w:eastAsia="ja-JP"/>
              </w:rPr>
            </w:pPr>
            <w:r>
              <w:rPr>
                <w:rFonts w:ascii="Arial" w:hAnsi="Arial"/>
                <w:bCs/>
                <w:i/>
                <w:iCs/>
                <w:sz w:val="18"/>
                <w:lang w:eastAsia="ja-JP"/>
              </w:rPr>
              <w:t>ReportConfig</w:t>
            </w:r>
            <w:r w:rsidRPr="003834F0">
              <w:rPr>
                <w:rFonts w:ascii="Arial" w:hAnsi="Arial"/>
                <w:bCs/>
                <w:i/>
                <w:iCs/>
                <w:sz w:val="18"/>
                <w:lang w:eastAsia="ja-JP"/>
              </w:rPr>
              <w:t>To</w:t>
            </w:r>
            <w:r>
              <w:rPr>
                <w:rFonts w:ascii="Arial" w:hAnsi="Arial"/>
                <w:bCs/>
                <w:i/>
                <w:iCs/>
                <w:sz w:val="18"/>
                <w:lang w:eastAsia="ja-JP"/>
              </w:rPr>
              <w:t>Remove</w:t>
            </w:r>
            <w:r w:rsidRPr="003834F0">
              <w:rPr>
                <w:rFonts w:ascii="Arial" w:hAnsi="Arial"/>
                <w:bCs/>
                <w:i/>
                <w:iCs/>
                <w:sz w:val="18"/>
                <w:lang w:eastAsia="ja-JP"/>
              </w:rPr>
              <w:t xml:space="preserve">List </w:t>
            </w:r>
            <w:r w:rsidRPr="003834F0">
              <w:rPr>
                <w:rFonts w:ascii="Arial" w:hAnsi="Arial"/>
                <w:bCs/>
                <w:sz w:val="18"/>
                <w:lang w:eastAsia="ja-JP"/>
              </w:rPr>
              <w:t>IE in TS 38.331 Sec 6</w:t>
            </w:r>
          </w:p>
        </w:tc>
      </w:tr>
      <w:tr w:rsidR="00CB612B" w:rsidRPr="00D12E4D" w14:paraId="2505B450"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5E9337B7" w14:textId="77777777" w:rsidR="00CB612B" w:rsidRPr="00B14D6D" w:rsidRDefault="00CB612B" w:rsidP="00D54522">
            <w:pPr>
              <w:keepNext/>
              <w:keepLines/>
              <w:spacing w:after="0"/>
              <w:rPr>
                <w:rFonts w:ascii="Arial" w:hAnsi="Arial"/>
                <w:bCs/>
                <w:sz w:val="18"/>
                <w:lang w:eastAsia="ja-JP"/>
              </w:rPr>
            </w:pPr>
            <w:r w:rsidRPr="00B14D6D">
              <w:rPr>
                <w:rFonts w:ascii="Arial" w:hAnsi="Arial"/>
                <w:bCs/>
                <w:sz w:val="18"/>
                <w:lang w:eastAsia="ja-JP"/>
              </w:rPr>
              <w:t>5</w:t>
            </w:r>
          </w:p>
        </w:tc>
        <w:tc>
          <w:tcPr>
            <w:tcW w:w="3906" w:type="dxa"/>
            <w:tcBorders>
              <w:top w:val="single" w:sz="4" w:space="0" w:color="auto"/>
              <w:left w:val="single" w:sz="4" w:space="0" w:color="auto"/>
              <w:bottom w:val="single" w:sz="4" w:space="0" w:color="auto"/>
              <w:right w:val="single" w:sz="4" w:space="0" w:color="auto"/>
            </w:tcBorders>
          </w:tcPr>
          <w:p w14:paraId="50CD49EF" w14:textId="77777777" w:rsidR="00CB612B" w:rsidRPr="00921B54" w:rsidRDefault="00CB612B" w:rsidP="00D54522">
            <w:pPr>
              <w:keepNext/>
              <w:keepLines/>
              <w:spacing w:after="0"/>
              <w:rPr>
                <w:rFonts w:ascii="Arial" w:hAnsi="Arial"/>
                <w:bCs/>
                <w:sz w:val="18"/>
                <w:lang w:eastAsia="ja-JP"/>
              </w:rPr>
            </w:pPr>
            <w:r>
              <w:rPr>
                <w:rFonts w:ascii="Arial" w:hAnsi="Arial"/>
                <w:bCs/>
                <w:sz w:val="18"/>
                <w:lang w:eastAsia="ja-JP"/>
              </w:rPr>
              <w:t>1&gt;Report Config Object to Remove Item</w:t>
            </w:r>
          </w:p>
        </w:tc>
        <w:tc>
          <w:tcPr>
            <w:tcW w:w="1170" w:type="dxa"/>
            <w:tcBorders>
              <w:top w:val="single" w:sz="4" w:space="0" w:color="auto"/>
              <w:left w:val="single" w:sz="4" w:space="0" w:color="auto"/>
              <w:bottom w:val="single" w:sz="4" w:space="0" w:color="auto"/>
              <w:right w:val="single" w:sz="4" w:space="0" w:color="auto"/>
            </w:tcBorders>
          </w:tcPr>
          <w:p w14:paraId="6E9A4996" w14:textId="77777777" w:rsidR="00CB612B" w:rsidRPr="00B14D6D" w:rsidRDefault="00CB612B" w:rsidP="00BC705E">
            <w:pPr>
              <w:keepNext/>
              <w:keepLines/>
              <w:spacing w:after="0"/>
              <w:jc w:val="both"/>
              <w:rPr>
                <w:rFonts w:ascii="Arial" w:hAnsi="Arial"/>
                <w:bCs/>
                <w:sz w:val="18"/>
                <w:lang w:eastAsia="ja-JP"/>
              </w:rPr>
            </w:pPr>
            <w:r w:rsidRPr="00B14D6D">
              <w:rPr>
                <w:rFonts w:ascii="Arial" w:hAnsi="Arial"/>
                <w:bCs/>
                <w:sz w:val="18"/>
                <w:lang w:eastAsia="ja-JP"/>
              </w:rPr>
              <w:t>STRUCTURE</w:t>
            </w:r>
          </w:p>
        </w:tc>
        <w:tc>
          <w:tcPr>
            <w:tcW w:w="720" w:type="dxa"/>
            <w:tcBorders>
              <w:top w:val="single" w:sz="4" w:space="0" w:color="auto"/>
              <w:left w:val="single" w:sz="4" w:space="0" w:color="auto"/>
              <w:bottom w:val="single" w:sz="4" w:space="0" w:color="auto"/>
              <w:right w:val="single" w:sz="4" w:space="0" w:color="auto"/>
            </w:tcBorders>
          </w:tcPr>
          <w:p w14:paraId="3005F1AF" w14:textId="77777777" w:rsidR="00CB612B" w:rsidRPr="00B14D6D" w:rsidRDefault="00CB612B" w:rsidP="00D54522">
            <w:pPr>
              <w:keepNext/>
              <w:keepLines/>
              <w:spacing w:after="0"/>
              <w:jc w:val="center"/>
              <w:rPr>
                <w:rFonts w:ascii="Arial" w:hAnsi="Arial"/>
                <w:bCs/>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6F159984" w14:textId="77777777" w:rsidR="00CB612B" w:rsidRPr="00D12E4D" w:rsidRDefault="00CB612B" w:rsidP="00D54522">
            <w:pPr>
              <w:keepNext/>
              <w:keepLines/>
              <w:spacing w:after="0"/>
              <w:jc w:val="center"/>
              <w:rPr>
                <w:rFonts w:ascii="Arial" w:hAnsi="Arial"/>
                <w:b/>
                <w:sz w:val="18"/>
                <w:lang w:eastAsia="ja-JP"/>
              </w:rPr>
            </w:pPr>
          </w:p>
        </w:tc>
        <w:tc>
          <w:tcPr>
            <w:tcW w:w="1616" w:type="dxa"/>
            <w:tcBorders>
              <w:top w:val="single" w:sz="4" w:space="0" w:color="auto"/>
              <w:left w:val="single" w:sz="4" w:space="0" w:color="auto"/>
              <w:bottom w:val="single" w:sz="4" w:space="0" w:color="auto"/>
              <w:right w:val="single" w:sz="4" w:space="0" w:color="auto"/>
            </w:tcBorders>
          </w:tcPr>
          <w:p w14:paraId="2AAF6014" w14:textId="77777777" w:rsidR="00CB612B" w:rsidRPr="003834F0" w:rsidRDefault="00CB612B" w:rsidP="00D54522">
            <w:pPr>
              <w:keepNext/>
              <w:keepLines/>
              <w:spacing w:after="0"/>
              <w:rPr>
                <w:rFonts w:ascii="Arial" w:hAnsi="Arial"/>
                <w:bCs/>
                <w:sz w:val="18"/>
                <w:lang w:eastAsia="ja-JP"/>
              </w:rPr>
            </w:pPr>
            <w:r>
              <w:rPr>
                <w:rFonts w:ascii="Arial" w:hAnsi="Arial"/>
                <w:bCs/>
                <w:i/>
                <w:iCs/>
                <w:sz w:val="18"/>
                <w:lang w:eastAsia="ja-JP"/>
              </w:rPr>
              <w:t xml:space="preserve">ReportConfigToRemove </w:t>
            </w:r>
            <w:r>
              <w:rPr>
                <w:rFonts w:ascii="Arial" w:hAnsi="Arial"/>
                <w:bCs/>
                <w:sz w:val="18"/>
                <w:lang w:eastAsia="ja-JP"/>
              </w:rPr>
              <w:t>IE in TS 38.331 Sec 6</w:t>
            </w:r>
          </w:p>
        </w:tc>
      </w:tr>
      <w:tr w:rsidR="00CB612B" w:rsidRPr="00D12E4D" w14:paraId="441C768B"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66E31AC1" w14:textId="77777777" w:rsidR="00CB612B" w:rsidRPr="00B14D6D" w:rsidRDefault="00CB612B" w:rsidP="00D54522">
            <w:pPr>
              <w:keepNext/>
              <w:keepLines/>
              <w:spacing w:after="0"/>
              <w:rPr>
                <w:rFonts w:ascii="Arial" w:hAnsi="Arial"/>
                <w:bCs/>
                <w:sz w:val="18"/>
                <w:lang w:eastAsia="ja-JP"/>
              </w:rPr>
            </w:pPr>
            <w:r w:rsidRPr="00B14D6D">
              <w:rPr>
                <w:rFonts w:ascii="Arial" w:hAnsi="Arial"/>
                <w:bCs/>
                <w:sz w:val="18"/>
                <w:lang w:eastAsia="ja-JP"/>
              </w:rPr>
              <w:t>6</w:t>
            </w:r>
          </w:p>
        </w:tc>
        <w:tc>
          <w:tcPr>
            <w:tcW w:w="3906" w:type="dxa"/>
            <w:tcBorders>
              <w:top w:val="single" w:sz="4" w:space="0" w:color="auto"/>
              <w:left w:val="single" w:sz="4" w:space="0" w:color="auto"/>
              <w:bottom w:val="single" w:sz="4" w:space="0" w:color="auto"/>
              <w:right w:val="single" w:sz="4" w:space="0" w:color="auto"/>
            </w:tcBorders>
          </w:tcPr>
          <w:p w14:paraId="31865912" w14:textId="77777777" w:rsidR="00CB612B" w:rsidRDefault="00CB612B" w:rsidP="00D54522">
            <w:pPr>
              <w:keepNext/>
              <w:keepLines/>
              <w:spacing w:after="0"/>
              <w:ind w:left="284"/>
              <w:rPr>
                <w:rFonts w:ascii="Arial" w:hAnsi="Arial"/>
                <w:bCs/>
                <w:sz w:val="18"/>
                <w:lang w:eastAsia="ja-JP"/>
              </w:rPr>
            </w:pPr>
            <w:r>
              <w:rPr>
                <w:rFonts w:ascii="Arial" w:hAnsi="Arial"/>
                <w:bCs/>
                <w:sz w:val="18"/>
                <w:lang w:eastAsia="ja-JP"/>
              </w:rPr>
              <w:t>2&gt;Report Config Object ID</w:t>
            </w:r>
          </w:p>
        </w:tc>
        <w:tc>
          <w:tcPr>
            <w:tcW w:w="1170" w:type="dxa"/>
            <w:tcBorders>
              <w:top w:val="single" w:sz="4" w:space="0" w:color="auto"/>
              <w:left w:val="single" w:sz="4" w:space="0" w:color="auto"/>
              <w:bottom w:val="single" w:sz="4" w:space="0" w:color="auto"/>
              <w:right w:val="single" w:sz="4" w:space="0" w:color="auto"/>
            </w:tcBorders>
          </w:tcPr>
          <w:p w14:paraId="0A13E427" w14:textId="77777777" w:rsidR="00CB612B" w:rsidRPr="00B14D6D" w:rsidRDefault="00CB612B" w:rsidP="00BC705E">
            <w:pPr>
              <w:keepNext/>
              <w:keepLines/>
              <w:spacing w:after="0"/>
              <w:jc w:val="both"/>
              <w:rPr>
                <w:rFonts w:ascii="Arial" w:hAnsi="Arial"/>
                <w:bCs/>
                <w:sz w:val="18"/>
                <w:lang w:eastAsia="ja-JP"/>
              </w:rPr>
            </w:pPr>
            <w:r w:rsidRPr="00B14D6D">
              <w:rPr>
                <w:rFonts w:ascii="Arial" w:hAnsi="Arial"/>
                <w:bCs/>
                <w:sz w:val="18"/>
                <w:lang w:eastAsia="ja-JP"/>
              </w:rPr>
              <w:t>ELEMENT</w:t>
            </w:r>
          </w:p>
        </w:tc>
        <w:tc>
          <w:tcPr>
            <w:tcW w:w="720" w:type="dxa"/>
            <w:tcBorders>
              <w:top w:val="single" w:sz="4" w:space="0" w:color="auto"/>
              <w:left w:val="single" w:sz="4" w:space="0" w:color="auto"/>
              <w:bottom w:val="single" w:sz="4" w:space="0" w:color="auto"/>
              <w:right w:val="single" w:sz="4" w:space="0" w:color="auto"/>
            </w:tcBorders>
          </w:tcPr>
          <w:p w14:paraId="38247320" w14:textId="77777777" w:rsidR="00CB612B" w:rsidRPr="00B14D6D" w:rsidRDefault="00CB612B" w:rsidP="00D54522">
            <w:pPr>
              <w:keepNext/>
              <w:keepLines/>
              <w:spacing w:after="0"/>
              <w:jc w:val="center"/>
              <w:rPr>
                <w:rFonts w:ascii="Arial" w:hAnsi="Arial"/>
                <w:bCs/>
                <w:sz w:val="18"/>
                <w:lang w:eastAsia="ja-JP"/>
              </w:rPr>
            </w:pPr>
            <w:r w:rsidRPr="00B14D6D">
              <w:rPr>
                <w:rFonts w:ascii="Arial" w:hAnsi="Arial"/>
                <w:bCs/>
                <w:sz w:val="18"/>
                <w:lang w:eastAsia="ja-JP"/>
              </w:rPr>
              <w:t>TRUE</w:t>
            </w:r>
          </w:p>
        </w:tc>
        <w:tc>
          <w:tcPr>
            <w:tcW w:w="1170" w:type="dxa"/>
            <w:tcBorders>
              <w:top w:val="single" w:sz="4" w:space="0" w:color="auto"/>
              <w:left w:val="single" w:sz="4" w:space="0" w:color="auto"/>
              <w:bottom w:val="single" w:sz="4" w:space="0" w:color="auto"/>
              <w:right w:val="single" w:sz="4" w:space="0" w:color="auto"/>
            </w:tcBorders>
          </w:tcPr>
          <w:p w14:paraId="69616CFC" w14:textId="77777777" w:rsidR="00CB612B" w:rsidRPr="00D12E4D" w:rsidRDefault="00CB612B" w:rsidP="00BC705E">
            <w:pPr>
              <w:keepNext/>
              <w:keepLines/>
              <w:spacing w:after="0"/>
              <w:jc w:val="both"/>
              <w:rPr>
                <w:rFonts w:ascii="Arial" w:hAnsi="Arial"/>
                <w:b/>
                <w:sz w:val="18"/>
                <w:lang w:eastAsia="ja-JP"/>
              </w:rPr>
            </w:pPr>
            <w:r w:rsidRPr="00BC705E">
              <w:rPr>
                <w:rFonts w:ascii="Arial" w:hAnsi="Arial"/>
                <w:bCs/>
                <w:i/>
                <w:iCs/>
                <w:sz w:val="18"/>
                <w:lang w:eastAsia="ja-JP"/>
              </w:rPr>
              <w:t>ReportConfigID</w:t>
            </w:r>
            <w:r>
              <w:rPr>
                <w:rFonts w:ascii="Arial" w:hAnsi="Arial"/>
                <w:bCs/>
                <w:sz w:val="18"/>
                <w:lang w:eastAsia="ja-JP"/>
              </w:rPr>
              <w:t xml:space="preserve"> IE in TS 38.331 Sec 6</w:t>
            </w:r>
          </w:p>
        </w:tc>
        <w:tc>
          <w:tcPr>
            <w:tcW w:w="1616" w:type="dxa"/>
            <w:tcBorders>
              <w:top w:val="single" w:sz="4" w:space="0" w:color="auto"/>
              <w:left w:val="single" w:sz="4" w:space="0" w:color="auto"/>
              <w:bottom w:val="single" w:sz="4" w:space="0" w:color="auto"/>
              <w:right w:val="single" w:sz="4" w:space="0" w:color="auto"/>
            </w:tcBorders>
          </w:tcPr>
          <w:p w14:paraId="599F01FF" w14:textId="77777777" w:rsidR="00CB612B" w:rsidRDefault="00CB612B" w:rsidP="00D54522">
            <w:pPr>
              <w:keepNext/>
              <w:keepLines/>
              <w:spacing w:after="0"/>
              <w:rPr>
                <w:rFonts w:ascii="Arial" w:hAnsi="Arial"/>
                <w:bCs/>
                <w:i/>
                <w:iCs/>
                <w:sz w:val="18"/>
                <w:lang w:eastAsia="ja-JP"/>
              </w:rPr>
            </w:pPr>
          </w:p>
        </w:tc>
      </w:tr>
      <w:tr w:rsidR="00CB612B" w:rsidRPr="00D12E4D" w14:paraId="7AC2DA4F"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12FC8359" w14:textId="77777777" w:rsidR="00CB612B" w:rsidRPr="00B14D6D" w:rsidRDefault="00CB612B" w:rsidP="00D54522">
            <w:pPr>
              <w:keepNext/>
              <w:keepLines/>
              <w:spacing w:after="0"/>
              <w:rPr>
                <w:rFonts w:ascii="Arial" w:hAnsi="Arial"/>
                <w:bCs/>
                <w:sz w:val="18"/>
                <w:lang w:eastAsia="ja-JP"/>
              </w:rPr>
            </w:pPr>
            <w:r w:rsidRPr="00B14D6D">
              <w:rPr>
                <w:rFonts w:ascii="Arial" w:hAnsi="Arial"/>
                <w:bCs/>
                <w:sz w:val="18"/>
                <w:lang w:eastAsia="ja-JP"/>
              </w:rPr>
              <w:t>7</w:t>
            </w:r>
          </w:p>
        </w:tc>
        <w:tc>
          <w:tcPr>
            <w:tcW w:w="3906" w:type="dxa"/>
            <w:tcBorders>
              <w:top w:val="single" w:sz="4" w:space="0" w:color="auto"/>
              <w:left w:val="single" w:sz="4" w:space="0" w:color="auto"/>
              <w:bottom w:val="single" w:sz="4" w:space="0" w:color="auto"/>
              <w:right w:val="single" w:sz="4" w:space="0" w:color="auto"/>
            </w:tcBorders>
          </w:tcPr>
          <w:p w14:paraId="7C47A06E" w14:textId="77777777" w:rsidR="00CB612B" w:rsidRDefault="00CB612B" w:rsidP="00BC705E">
            <w:pPr>
              <w:keepNext/>
              <w:keepLines/>
              <w:spacing w:after="0"/>
              <w:rPr>
                <w:rFonts w:ascii="Arial" w:hAnsi="Arial"/>
                <w:bCs/>
                <w:sz w:val="18"/>
                <w:lang w:eastAsia="ja-JP"/>
              </w:rPr>
            </w:pPr>
            <w:r>
              <w:rPr>
                <w:rFonts w:ascii="Arial" w:hAnsi="Arial"/>
                <w:bCs/>
                <w:sz w:val="18"/>
                <w:lang w:eastAsia="ja-JP"/>
              </w:rPr>
              <w:t>List of Measurement IDs to Remove</w:t>
            </w:r>
          </w:p>
        </w:tc>
        <w:tc>
          <w:tcPr>
            <w:tcW w:w="1170" w:type="dxa"/>
            <w:tcBorders>
              <w:top w:val="single" w:sz="4" w:space="0" w:color="auto"/>
              <w:left w:val="single" w:sz="4" w:space="0" w:color="auto"/>
              <w:bottom w:val="single" w:sz="4" w:space="0" w:color="auto"/>
              <w:right w:val="single" w:sz="4" w:space="0" w:color="auto"/>
            </w:tcBorders>
          </w:tcPr>
          <w:p w14:paraId="62E29784" w14:textId="77777777" w:rsidR="00CB612B" w:rsidRPr="00B14D6D" w:rsidRDefault="00CB612B" w:rsidP="00BC705E">
            <w:pPr>
              <w:keepNext/>
              <w:keepLines/>
              <w:spacing w:after="0"/>
              <w:jc w:val="both"/>
              <w:rPr>
                <w:rFonts w:ascii="Arial" w:hAnsi="Arial"/>
                <w:bCs/>
                <w:sz w:val="18"/>
                <w:lang w:eastAsia="ja-JP"/>
              </w:rPr>
            </w:pPr>
            <w:r w:rsidRPr="00B14D6D">
              <w:rPr>
                <w:rFonts w:ascii="Arial" w:hAnsi="Arial"/>
                <w:bCs/>
                <w:sz w:val="18"/>
                <w:lang w:eastAsia="ja-JP"/>
              </w:rPr>
              <w:t>LIST</w:t>
            </w:r>
          </w:p>
        </w:tc>
        <w:tc>
          <w:tcPr>
            <w:tcW w:w="720" w:type="dxa"/>
            <w:tcBorders>
              <w:top w:val="single" w:sz="4" w:space="0" w:color="auto"/>
              <w:left w:val="single" w:sz="4" w:space="0" w:color="auto"/>
              <w:bottom w:val="single" w:sz="4" w:space="0" w:color="auto"/>
              <w:right w:val="single" w:sz="4" w:space="0" w:color="auto"/>
            </w:tcBorders>
          </w:tcPr>
          <w:p w14:paraId="29DB9106" w14:textId="77777777" w:rsidR="00CB612B" w:rsidRPr="00B14D6D" w:rsidRDefault="00CB612B" w:rsidP="00D54522">
            <w:pPr>
              <w:keepNext/>
              <w:keepLines/>
              <w:spacing w:after="0"/>
              <w:jc w:val="center"/>
              <w:rPr>
                <w:rFonts w:ascii="Arial" w:hAnsi="Arial"/>
                <w:bCs/>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6757667F" w14:textId="77777777" w:rsidR="00CB612B" w:rsidRPr="00D12E4D" w:rsidRDefault="00CB612B" w:rsidP="00D54522">
            <w:pPr>
              <w:keepNext/>
              <w:keepLines/>
              <w:spacing w:after="0"/>
              <w:jc w:val="center"/>
              <w:rPr>
                <w:rFonts w:ascii="Arial" w:hAnsi="Arial"/>
                <w:b/>
                <w:sz w:val="18"/>
                <w:lang w:eastAsia="ja-JP"/>
              </w:rPr>
            </w:pPr>
          </w:p>
        </w:tc>
        <w:tc>
          <w:tcPr>
            <w:tcW w:w="1616" w:type="dxa"/>
            <w:tcBorders>
              <w:top w:val="single" w:sz="4" w:space="0" w:color="auto"/>
              <w:left w:val="single" w:sz="4" w:space="0" w:color="auto"/>
              <w:bottom w:val="single" w:sz="4" w:space="0" w:color="auto"/>
              <w:right w:val="single" w:sz="4" w:space="0" w:color="auto"/>
            </w:tcBorders>
          </w:tcPr>
          <w:p w14:paraId="1F0415BE" w14:textId="77777777" w:rsidR="00CB612B" w:rsidRPr="00BC705E" w:rsidRDefault="00CB612B" w:rsidP="00D54522">
            <w:pPr>
              <w:keepNext/>
              <w:keepLines/>
              <w:spacing w:after="0"/>
              <w:rPr>
                <w:rFonts w:ascii="Arial" w:hAnsi="Arial"/>
                <w:bCs/>
                <w:sz w:val="18"/>
                <w:lang w:eastAsia="ja-JP"/>
              </w:rPr>
            </w:pPr>
            <w:r>
              <w:rPr>
                <w:rFonts w:ascii="Arial" w:hAnsi="Arial"/>
                <w:bCs/>
                <w:i/>
                <w:iCs/>
                <w:sz w:val="18"/>
                <w:lang w:eastAsia="ja-JP"/>
              </w:rPr>
              <w:t xml:space="preserve">measIdToRemoveList </w:t>
            </w:r>
            <w:r>
              <w:rPr>
                <w:rFonts w:ascii="Arial" w:hAnsi="Arial"/>
                <w:bCs/>
                <w:sz w:val="18"/>
                <w:lang w:eastAsia="ja-JP"/>
              </w:rPr>
              <w:t>IE in TS 38.331 Sec 6</w:t>
            </w:r>
          </w:p>
        </w:tc>
      </w:tr>
      <w:tr w:rsidR="00CB612B" w:rsidRPr="00D12E4D" w14:paraId="36ED5BCE"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203E030F" w14:textId="77777777" w:rsidR="00CB612B" w:rsidRPr="00B14D6D" w:rsidRDefault="00CB612B" w:rsidP="00D54522">
            <w:pPr>
              <w:keepNext/>
              <w:keepLines/>
              <w:spacing w:after="0"/>
              <w:rPr>
                <w:rFonts w:ascii="Arial" w:hAnsi="Arial"/>
                <w:bCs/>
                <w:sz w:val="18"/>
                <w:lang w:eastAsia="ja-JP"/>
              </w:rPr>
            </w:pPr>
            <w:r w:rsidRPr="00B14D6D">
              <w:rPr>
                <w:rFonts w:ascii="Arial" w:hAnsi="Arial"/>
                <w:bCs/>
                <w:sz w:val="18"/>
                <w:lang w:eastAsia="ja-JP"/>
              </w:rPr>
              <w:t>8</w:t>
            </w:r>
          </w:p>
        </w:tc>
        <w:tc>
          <w:tcPr>
            <w:tcW w:w="3906" w:type="dxa"/>
            <w:tcBorders>
              <w:top w:val="single" w:sz="4" w:space="0" w:color="auto"/>
              <w:left w:val="single" w:sz="4" w:space="0" w:color="auto"/>
              <w:bottom w:val="single" w:sz="4" w:space="0" w:color="auto"/>
              <w:right w:val="single" w:sz="4" w:space="0" w:color="auto"/>
            </w:tcBorders>
          </w:tcPr>
          <w:p w14:paraId="060821C2" w14:textId="77777777" w:rsidR="00CB612B" w:rsidRDefault="00CB612B" w:rsidP="00D54522">
            <w:pPr>
              <w:keepNext/>
              <w:keepLines/>
              <w:spacing w:after="0"/>
              <w:rPr>
                <w:rFonts w:ascii="Arial" w:hAnsi="Arial"/>
                <w:bCs/>
                <w:sz w:val="18"/>
                <w:lang w:eastAsia="ja-JP"/>
              </w:rPr>
            </w:pPr>
            <w:r>
              <w:rPr>
                <w:rFonts w:ascii="Arial" w:hAnsi="Arial"/>
                <w:bCs/>
                <w:sz w:val="18"/>
                <w:lang w:eastAsia="ja-JP"/>
              </w:rPr>
              <w:t>1&gt;Measurement ID Item to Remove</w:t>
            </w:r>
          </w:p>
        </w:tc>
        <w:tc>
          <w:tcPr>
            <w:tcW w:w="1170" w:type="dxa"/>
            <w:tcBorders>
              <w:top w:val="single" w:sz="4" w:space="0" w:color="auto"/>
              <w:left w:val="single" w:sz="4" w:space="0" w:color="auto"/>
              <w:bottom w:val="single" w:sz="4" w:space="0" w:color="auto"/>
              <w:right w:val="single" w:sz="4" w:space="0" w:color="auto"/>
            </w:tcBorders>
          </w:tcPr>
          <w:p w14:paraId="0103B1A6" w14:textId="77777777" w:rsidR="00CB612B" w:rsidRPr="00B14D6D" w:rsidRDefault="00CB612B" w:rsidP="00BC705E">
            <w:pPr>
              <w:keepNext/>
              <w:keepLines/>
              <w:spacing w:after="0"/>
              <w:jc w:val="both"/>
              <w:rPr>
                <w:rFonts w:ascii="Arial" w:hAnsi="Arial"/>
                <w:bCs/>
                <w:sz w:val="18"/>
                <w:lang w:eastAsia="ja-JP"/>
              </w:rPr>
            </w:pPr>
            <w:r w:rsidRPr="00B14D6D">
              <w:rPr>
                <w:rFonts w:ascii="Arial" w:hAnsi="Arial"/>
                <w:bCs/>
                <w:sz w:val="18"/>
                <w:lang w:eastAsia="ja-JP"/>
              </w:rPr>
              <w:t>STRUCTURE</w:t>
            </w:r>
          </w:p>
        </w:tc>
        <w:tc>
          <w:tcPr>
            <w:tcW w:w="720" w:type="dxa"/>
            <w:tcBorders>
              <w:top w:val="single" w:sz="4" w:space="0" w:color="auto"/>
              <w:left w:val="single" w:sz="4" w:space="0" w:color="auto"/>
              <w:bottom w:val="single" w:sz="4" w:space="0" w:color="auto"/>
              <w:right w:val="single" w:sz="4" w:space="0" w:color="auto"/>
            </w:tcBorders>
          </w:tcPr>
          <w:p w14:paraId="05C2DA31" w14:textId="77777777" w:rsidR="00CB612B" w:rsidRPr="00B14D6D" w:rsidRDefault="00CB612B" w:rsidP="00D54522">
            <w:pPr>
              <w:keepNext/>
              <w:keepLines/>
              <w:spacing w:after="0"/>
              <w:jc w:val="center"/>
              <w:rPr>
                <w:rFonts w:ascii="Arial" w:hAnsi="Arial"/>
                <w:bCs/>
                <w:sz w:val="18"/>
                <w:lang w:eastAsia="ja-JP"/>
              </w:rPr>
            </w:pPr>
          </w:p>
        </w:tc>
        <w:tc>
          <w:tcPr>
            <w:tcW w:w="1170" w:type="dxa"/>
            <w:tcBorders>
              <w:top w:val="single" w:sz="4" w:space="0" w:color="auto"/>
              <w:left w:val="single" w:sz="4" w:space="0" w:color="auto"/>
              <w:bottom w:val="single" w:sz="4" w:space="0" w:color="auto"/>
              <w:right w:val="single" w:sz="4" w:space="0" w:color="auto"/>
            </w:tcBorders>
          </w:tcPr>
          <w:p w14:paraId="1F3935B6" w14:textId="77777777" w:rsidR="00CB612B" w:rsidRPr="00D12E4D" w:rsidRDefault="00CB612B" w:rsidP="00D54522">
            <w:pPr>
              <w:keepNext/>
              <w:keepLines/>
              <w:spacing w:after="0"/>
              <w:jc w:val="center"/>
              <w:rPr>
                <w:rFonts w:ascii="Arial" w:hAnsi="Arial"/>
                <w:b/>
                <w:sz w:val="18"/>
                <w:lang w:eastAsia="ja-JP"/>
              </w:rPr>
            </w:pPr>
          </w:p>
        </w:tc>
        <w:tc>
          <w:tcPr>
            <w:tcW w:w="1616" w:type="dxa"/>
            <w:tcBorders>
              <w:top w:val="single" w:sz="4" w:space="0" w:color="auto"/>
              <w:left w:val="single" w:sz="4" w:space="0" w:color="auto"/>
              <w:bottom w:val="single" w:sz="4" w:space="0" w:color="auto"/>
              <w:right w:val="single" w:sz="4" w:space="0" w:color="auto"/>
            </w:tcBorders>
          </w:tcPr>
          <w:p w14:paraId="70CE5705" w14:textId="77777777" w:rsidR="00CB612B" w:rsidRDefault="00CB612B" w:rsidP="00D54522">
            <w:pPr>
              <w:keepNext/>
              <w:keepLines/>
              <w:spacing w:after="0"/>
              <w:rPr>
                <w:rFonts w:ascii="Arial" w:hAnsi="Arial"/>
                <w:bCs/>
                <w:i/>
                <w:iCs/>
                <w:sz w:val="18"/>
                <w:lang w:eastAsia="ja-JP"/>
              </w:rPr>
            </w:pPr>
          </w:p>
        </w:tc>
      </w:tr>
      <w:tr w:rsidR="00CB612B" w:rsidRPr="00D12E4D" w14:paraId="7BAE2795" w14:textId="77777777" w:rsidTr="00BC705E">
        <w:trPr>
          <w:trHeight w:val="410"/>
        </w:trPr>
        <w:tc>
          <w:tcPr>
            <w:tcW w:w="1129" w:type="dxa"/>
            <w:tcBorders>
              <w:top w:val="single" w:sz="4" w:space="0" w:color="auto"/>
              <w:left w:val="single" w:sz="4" w:space="0" w:color="auto"/>
              <w:bottom w:val="single" w:sz="4" w:space="0" w:color="auto"/>
              <w:right w:val="single" w:sz="4" w:space="0" w:color="auto"/>
            </w:tcBorders>
          </w:tcPr>
          <w:p w14:paraId="4AE7CF2B" w14:textId="77777777" w:rsidR="00CB612B" w:rsidRPr="00B14D6D" w:rsidRDefault="00CB612B" w:rsidP="00D54522">
            <w:pPr>
              <w:keepNext/>
              <w:keepLines/>
              <w:spacing w:after="0"/>
              <w:rPr>
                <w:rFonts w:ascii="Arial" w:hAnsi="Arial"/>
                <w:bCs/>
                <w:sz w:val="18"/>
                <w:lang w:eastAsia="ja-JP"/>
              </w:rPr>
            </w:pPr>
            <w:r w:rsidRPr="00B14D6D">
              <w:rPr>
                <w:rFonts w:ascii="Arial" w:hAnsi="Arial"/>
                <w:bCs/>
                <w:sz w:val="18"/>
                <w:lang w:eastAsia="ja-JP"/>
              </w:rPr>
              <w:t>9</w:t>
            </w:r>
          </w:p>
        </w:tc>
        <w:tc>
          <w:tcPr>
            <w:tcW w:w="3906" w:type="dxa"/>
            <w:tcBorders>
              <w:top w:val="single" w:sz="4" w:space="0" w:color="auto"/>
              <w:left w:val="single" w:sz="4" w:space="0" w:color="auto"/>
              <w:bottom w:val="single" w:sz="4" w:space="0" w:color="auto"/>
              <w:right w:val="single" w:sz="4" w:space="0" w:color="auto"/>
            </w:tcBorders>
          </w:tcPr>
          <w:p w14:paraId="3A037C96" w14:textId="77777777" w:rsidR="00CB612B" w:rsidRDefault="00CB612B" w:rsidP="00BC705E">
            <w:pPr>
              <w:keepNext/>
              <w:keepLines/>
              <w:spacing w:after="0"/>
              <w:ind w:left="284"/>
              <w:rPr>
                <w:rFonts w:ascii="Arial" w:hAnsi="Arial"/>
                <w:bCs/>
                <w:sz w:val="18"/>
                <w:lang w:eastAsia="ja-JP"/>
              </w:rPr>
            </w:pPr>
            <w:r>
              <w:rPr>
                <w:rFonts w:ascii="Arial" w:hAnsi="Arial"/>
                <w:bCs/>
                <w:sz w:val="18"/>
                <w:lang w:eastAsia="ja-JP"/>
              </w:rPr>
              <w:t>2&gt;Measurement ID</w:t>
            </w:r>
          </w:p>
        </w:tc>
        <w:tc>
          <w:tcPr>
            <w:tcW w:w="1170" w:type="dxa"/>
            <w:tcBorders>
              <w:top w:val="single" w:sz="4" w:space="0" w:color="auto"/>
              <w:left w:val="single" w:sz="4" w:space="0" w:color="auto"/>
              <w:bottom w:val="single" w:sz="4" w:space="0" w:color="auto"/>
              <w:right w:val="single" w:sz="4" w:space="0" w:color="auto"/>
            </w:tcBorders>
          </w:tcPr>
          <w:p w14:paraId="32CF69C6" w14:textId="77777777" w:rsidR="00CB612B" w:rsidRPr="00B14D6D" w:rsidRDefault="00CB612B" w:rsidP="00BC705E">
            <w:pPr>
              <w:keepNext/>
              <w:keepLines/>
              <w:spacing w:after="0"/>
              <w:jc w:val="both"/>
              <w:rPr>
                <w:rFonts w:ascii="Arial" w:hAnsi="Arial"/>
                <w:bCs/>
                <w:sz w:val="18"/>
                <w:lang w:eastAsia="ja-JP"/>
              </w:rPr>
            </w:pPr>
            <w:r w:rsidRPr="00B14D6D">
              <w:rPr>
                <w:rFonts w:ascii="Arial" w:hAnsi="Arial"/>
                <w:bCs/>
                <w:sz w:val="18"/>
                <w:lang w:eastAsia="ja-JP"/>
              </w:rPr>
              <w:t>ELEMENT</w:t>
            </w:r>
          </w:p>
        </w:tc>
        <w:tc>
          <w:tcPr>
            <w:tcW w:w="720" w:type="dxa"/>
            <w:tcBorders>
              <w:top w:val="single" w:sz="4" w:space="0" w:color="auto"/>
              <w:left w:val="single" w:sz="4" w:space="0" w:color="auto"/>
              <w:bottom w:val="single" w:sz="4" w:space="0" w:color="auto"/>
              <w:right w:val="single" w:sz="4" w:space="0" w:color="auto"/>
            </w:tcBorders>
          </w:tcPr>
          <w:p w14:paraId="5A199E41" w14:textId="77777777" w:rsidR="00CB612B" w:rsidRPr="00B14D6D" w:rsidRDefault="00CB612B" w:rsidP="00D54522">
            <w:pPr>
              <w:keepNext/>
              <w:keepLines/>
              <w:spacing w:after="0"/>
              <w:jc w:val="center"/>
              <w:rPr>
                <w:rFonts w:ascii="Arial" w:hAnsi="Arial"/>
                <w:bCs/>
                <w:sz w:val="18"/>
                <w:lang w:eastAsia="ja-JP"/>
              </w:rPr>
            </w:pPr>
            <w:r w:rsidRPr="00B14D6D">
              <w:rPr>
                <w:rFonts w:ascii="Arial" w:hAnsi="Arial"/>
                <w:bCs/>
                <w:sz w:val="18"/>
                <w:lang w:eastAsia="ja-JP"/>
              </w:rPr>
              <w:t>TRUE</w:t>
            </w:r>
          </w:p>
        </w:tc>
        <w:tc>
          <w:tcPr>
            <w:tcW w:w="1170" w:type="dxa"/>
            <w:tcBorders>
              <w:top w:val="single" w:sz="4" w:space="0" w:color="auto"/>
              <w:left w:val="single" w:sz="4" w:space="0" w:color="auto"/>
              <w:bottom w:val="single" w:sz="4" w:space="0" w:color="auto"/>
              <w:right w:val="single" w:sz="4" w:space="0" w:color="auto"/>
            </w:tcBorders>
          </w:tcPr>
          <w:p w14:paraId="23D90ED6" w14:textId="77777777" w:rsidR="00CB612B" w:rsidRPr="00BC705E" w:rsidRDefault="00CB612B" w:rsidP="00BC705E">
            <w:pPr>
              <w:keepNext/>
              <w:keepLines/>
              <w:spacing w:after="0"/>
              <w:rPr>
                <w:rFonts w:ascii="Arial" w:hAnsi="Arial"/>
                <w:bCs/>
                <w:sz w:val="18"/>
                <w:lang w:eastAsia="ja-JP"/>
              </w:rPr>
            </w:pPr>
            <w:r w:rsidRPr="00BC705E">
              <w:rPr>
                <w:rFonts w:ascii="Arial" w:hAnsi="Arial"/>
                <w:bCs/>
                <w:i/>
                <w:iCs/>
                <w:sz w:val="18"/>
                <w:lang w:eastAsia="ja-JP"/>
              </w:rPr>
              <w:t xml:space="preserve">MeasID </w:t>
            </w:r>
            <w:r w:rsidRPr="00BC705E">
              <w:rPr>
                <w:rFonts w:ascii="Arial" w:hAnsi="Arial"/>
                <w:bCs/>
                <w:sz w:val="18"/>
                <w:lang w:eastAsia="ja-JP"/>
              </w:rPr>
              <w:t>IE in TS 38.331 Sec 6</w:t>
            </w:r>
          </w:p>
        </w:tc>
        <w:tc>
          <w:tcPr>
            <w:tcW w:w="1616" w:type="dxa"/>
            <w:tcBorders>
              <w:top w:val="single" w:sz="4" w:space="0" w:color="auto"/>
              <w:left w:val="single" w:sz="4" w:space="0" w:color="auto"/>
              <w:bottom w:val="single" w:sz="4" w:space="0" w:color="auto"/>
              <w:right w:val="single" w:sz="4" w:space="0" w:color="auto"/>
            </w:tcBorders>
          </w:tcPr>
          <w:p w14:paraId="591AFECF" w14:textId="77777777" w:rsidR="00CB612B" w:rsidRDefault="00CB612B" w:rsidP="00D54522">
            <w:pPr>
              <w:keepNext/>
              <w:keepLines/>
              <w:spacing w:after="0"/>
              <w:rPr>
                <w:rFonts w:ascii="Arial" w:hAnsi="Arial"/>
                <w:bCs/>
                <w:i/>
                <w:iCs/>
                <w:sz w:val="18"/>
                <w:lang w:eastAsia="ja-JP"/>
              </w:rPr>
            </w:pPr>
          </w:p>
        </w:tc>
      </w:tr>
    </w:tbl>
    <w:p w14:paraId="63317DE8" w14:textId="77777777" w:rsidR="00CB612B" w:rsidRDefault="00CB612B" w:rsidP="00CB612B"/>
    <w:p w14:paraId="78DE918E" w14:textId="2C8CA230" w:rsidR="00CB612B" w:rsidRDefault="00CB612B" w:rsidP="00CB612B">
      <w:pPr>
        <w:pStyle w:val="Heading4"/>
      </w:pPr>
      <w:r>
        <w:t>8.4.</w:t>
      </w:r>
      <w:r w:rsidR="00B27A93">
        <w:t>10</w:t>
      </w:r>
      <w:r>
        <w:t>.4</w:t>
      </w:r>
      <w:r>
        <w:tab/>
      </w:r>
      <w:r>
        <w:tab/>
        <w:t>Control Outcome parameters</w:t>
      </w:r>
    </w:p>
    <w:p w14:paraId="0D82F5B1" w14:textId="77777777" w:rsidR="00CB612B" w:rsidRPr="00536ED1" w:rsidRDefault="00CB612B" w:rsidP="00CB612B">
      <w:pPr>
        <w:jc w:val="both"/>
      </w:pPr>
      <w:r>
        <w:t xml:space="preserve">Upon processing the </w:t>
      </w:r>
      <w:r>
        <w:rPr>
          <w:i/>
          <w:iCs/>
        </w:rPr>
        <w:t xml:space="preserve">RRCReconfiguration </w:t>
      </w:r>
      <w:r>
        <w:t>message with the control action parameters sent by the RIC, the E2 node shall report the call processing outcome to the RIC as a response to the control action based on the following parameters.</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3816"/>
        <w:gridCol w:w="1350"/>
        <w:gridCol w:w="810"/>
        <w:gridCol w:w="1350"/>
        <w:gridCol w:w="1350"/>
      </w:tblGrid>
      <w:tr w:rsidR="00CB612B" w:rsidRPr="00D12E4D" w14:paraId="2B4B21F3" w14:textId="77777777" w:rsidTr="00B14D6D">
        <w:trPr>
          <w:trHeight w:val="413"/>
        </w:trPr>
        <w:tc>
          <w:tcPr>
            <w:tcW w:w="1129" w:type="dxa"/>
            <w:tcBorders>
              <w:top w:val="single" w:sz="4" w:space="0" w:color="auto"/>
              <w:left w:val="single" w:sz="4" w:space="0" w:color="auto"/>
              <w:bottom w:val="single" w:sz="4" w:space="0" w:color="auto"/>
              <w:right w:val="single" w:sz="4" w:space="0" w:color="auto"/>
            </w:tcBorders>
          </w:tcPr>
          <w:p w14:paraId="74183993" w14:textId="77777777" w:rsidR="00CB612B" w:rsidRPr="00D12E4D" w:rsidRDefault="00CB612B" w:rsidP="008B4BCD">
            <w:pPr>
              <w:keepNext/>
              <w:keepLines/>
              <w:spacing w:after="0"/>
              <w:jc w:val="center"/>
              <w:rPr>
                <w:rFonts w:ascii="Arial" w:hAnsi="Arial"/>
                <w:b/>
                <w:sz w:val="18"/>
                <w:lang w:eastAsia="ja-JP"/>
              </w:rPr>
            </w:pPr>
            <w:r w:rsidRPr="00D12E4D">
              <w:rPr>
                <w:rFonts w:ascii="Arial" w:hAnsi="Arial"/>
                <w:b/>
                <w:sz w:val="18"/>
                <w:lang w:eastAsia="ja-JP"/>
              </w:rPr>
              <w:t>RAN Parameter ID</w:t>
            </w:r>
          </w:p>
        </w:tc>
        <w:tc>
          <w:tcPr>
            <w:tcW w:w="3816" w:type="dxa"/>
            <w:tcBorders>
              <w:top w:val="single" w:sz="4" w:space="0" w:color="auto"/>
              <w:left w:val="single" w:sz="4" w:space="0" w:color="auto"/>
              <w:bottom w:val="single" w:sz="4" w:space="0" w:color="auto"/>
              <w:right w:val="single" w:sz="4" w:space="0" w:color="auto"/>
            </w:tcBorders>
            <w:hideMark/>
          </w:tcPr>
          <w:p w14:paraId="6065B808" w14:textId="77777777" w:rsidR="00CB612B" w:rsidRPr="00D12E4D" w:rsidRDefault="00CB612B">
            <w:pPr>
              <w:keepNext/>
              <w:keepLines/>
              <w:spacing w:after="0"/>
              <w:jc w:val="center"/>
              <w:rPr>
                <w:rFonts w:ascii="Arial" w:hAnsi="Arial"/>
                <w:b/>
                <w:sz w:val="18"/>
                <w:lang w:eastAsia="ja-JP"/>
              </w:rPr>
            </w:pPr>
            <w:r w:rsidRPr="00D12E4D">
              <w:rPr>
                <w:rFonts w:ascii="Arial" w:hAnsi="Arial"/>
                <w:b/>
                <w:sz w:val="18"/>
                <w:lang w:eastAsia="ja-JP"/>
              </w:rPr>
              <w:t>RAN Parameter</w:t>
            </w:r>
          </w:p>
        </w:tc>
        <w:tc>
          <w:tcPr>
            <w:tcW w:w="1350" w:type="dxa"/>
            <w:tcBorders>
              <w:top w:val="single" w:sz="4" w:space="0" w:color="auto"/>
              <w:left w:val="single" w:sz="4" w:space="0" w:color="auto"/>
              <w:bottom w:val="single" w:sz="4" w:space="0" w:color="auto"/>
              <w:right w:val="single" w:sz="4" w:space="0" w:color="auto"/>
            </w:tcBorders>
            <w:hideMark/>
          </w:tcPr>
          <w:p w14:paraId="39520005" w14:textId="77777777" w:rsidR="00CB612B" w:rsidRPr="00D12E4D" w:rsidRDefault="00CB612B">
            <w:pPr>
              <w:keepNext/>
              <w:keepLines/>
              <w:spacing w:after="0"/>
              <w:jc w:val="center"/>
              <w:rPr>
                <w:rFonts w:ascii="Arial" w:hAnsi="Arial"/>
                <w:b/>
                <w:sz w:val="18"/>
                <w:lang w:eastAsia="ja-JP"/>
              </w:rPr>
            </w:pPr>
            <w:r w:rsidRPr="00D12E4D">
              <w:rPr>
                <w:rFonts w:ascii="Arial" w:hAnsi="Arial"/>
                <w:b/>
                <w:sz w:val="18"/>
                <w:lang w:eastAsia="ja-JP"/>
              </w:rPr>
              <w:t>RAN Parameter Value Type</w:t>
            </w:r>
          </w:p>
        </w:tc>
        <w:tc>
          <w:tcPr>
            <w:tcW w:w="810" w:type="dxa"/>
            <w:tcBorders>
              <w:top w:val="single" w:sz="4" w:space="0" w:color="auto"/>
              <w:left w:val="single" w:sz="4" w:space="0" w:color="auto"/>
              <w:bottom w:val="single" w:sz="4" w:space="0" w:color="auto"/>
              <w:right w:val="single" w:sz="4" w:space="0" w:color="auto"/>
            </w:tcBorders>
          </w:tcPr>
          <w:p w14:paraId="19D795FD" w14:textId="055CE987" w:rsidR="00CB612B" w:rsidRPr="00D12E4D" w:rsidRDefault="00CB612B">
            <w:pPr>
              <w:keepNext/>
              <w:keepLines/>
              <w:spacing w:after="0"/>
              <w:jc w:val="center"/>
              <w:rPr>
                <w:rFonts w:ascii="Arial" w:hAnsi="Arial"/>
                <w:b/>
                <w:sz w:val="18"/>
                <w:lang w:eastAsia="ja-JP"/>
              </w:rPr>
            </w:pPr>
            <w:r>
              <w:rPr>
                <w:rFonts w:ascii="Arial" w:hAnsi="Arial"/>
                <w:b/>
                <w:sz w:val="18"/>
                <w:lang w:eastAsia="ja-JP"/>
              </w:rPr>
              <w:t>Key Flag</w:t>
            </w:r>
          </w:p>
        </w:tc>
        <w:tc>
          <w:tcPr>
            <w:tcW w:w="1350" w:type="dxa"/>
            <w:tcBorders>
              <w:top w:val="single" w:sz="4" w:space="0" w:color="auto"/>
              <w:left w:val="single" w:sz="4" w:space="0" w:color="auto"/>
              <w:bottom w:val="single" w:sz="4" w:space="0" w:color="auto"/>
              <w:right w:val="single" w:sz="4" w:space="0" w:color="auto"/>
            </w:tcBorders>
          </w:tcPr>
          <w:p w14:paraId="7EA1BA09" w14:textId="77777777" w:rsidR="00CB612B" w:rsidRDefault="00CB612B">
            <w:pPr>
              <w:keepNext/>
              <w:keepLines/>
              <w:spacing w:after="0"/>
              <w:jc w:val="center"/>
              <w:rPr>
                <w:rFonts w:ascii="Arial" w:hAnsi="Arial"/>
                <w:b/>
                <w:sz w:val="18"/>
                <w:lang w:eastAsia="ja-JP"/>
              </w:rPr>
            </w:pPr>
            <w:r>
              <w:rPr>
                <w:rFonts w:ascii="Arial" w:hAnsi="Arial"/>
                <w:b/>
                <w:sz w:val="18"/>
                <w:lang w:eastAsia="ja-JP"/>
              </w:rPr>
              <w:t>RAN Parameter Definition</w:t>
            </w:r>
          </w:p>
        </w:tc>
        <w:tc>
          <w:tcPr>
            <w:tcW w:w="1350" w:type="dxa"/>
            <w:tcBorders>
              <w:top w:val="single" w:sz="4" w:space="0" w:color="auto"/>
              <w:left w:val="single" w:sz="4" w:space="0" w:color="auto"/>
              <w:bottom w:val="single" w:sz="4" w:space="0" w:color="auto"/>
              <w:right w:val="single" w:sz="4" w:space="0" w:color="auto"/>
            </w:tcBorders>
          </w:tcPr>
          <w:p w14:paraId="1D6AF524" w14:textId="77777777" w:rsidR="00CB612B" w:rsidRDefault="00CB612B">
            <w:pPr>
              <w:keepNext/>
              <w:keepLines/>
              <w:spacing w:after="0"/>
              <w:jc w:val="center"/>
              <w:rPr>
                <w:rFonts w:ascii="Arial" w:hAnsi="Arial"/>
                <w:b/>
                <w:sz w:val="18"/>
                <w:lang w:eastAsia="ja-JP"/>
              </w:rPr>
            </w:pPr>
            <w:r>
              <w:rPr>
                <w:rFonts w:ascii="Arial" w:hAnsi="Arial"/>
                <w:b/>
                <w:sz w:val="18"/>
                <w:lang w:eastAsia="ja-JP"/>
              </w:rPr>
              <w:t>Semantics Description</w:t>
            </w:r>
          </w:p>
        </w:tc>
      </w:tr>
      <w:tr w:rsidR="00CB612B" w:rsidRPr="00CC2AB8" w14:paraId="0B3E72FF"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hideMark/>
          </w:tcPr>
          <w:p w14:paraId="7C621FC5"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1</w:t>
            </w:r>
          </w:p>
        </w:tc>
        <w:tc>
          <w:tcPr>
            <w:tcW w:w="3816" w:type="dxa"/>
            <w:tcBorders>
              <w:top w:val="single" w:sz="4" w:space="0" w:color="auto"/>
              <w:left w:val="single" w:sz="4" w:space="0" w:color="auto"/>
              <w:bottom w:val="single" w:sz="4" w:space="0" w:color="auto"/>
              <w:right w:val="single" w:sz="4" w:space="0" w:color="auto"/>
            </w:tcBorders>
            <w:hideMark/>
          </w:tcPr>
          <w:p w14:paraId="5B69C71E"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List of Measurement Objects successfully added</w:t>
            </w:r>
          </w:p>
        </w:tc>
        <w:tc>
          <w:tcPr>
            <w:tcW w:w="1350" w:type="dxa"/>
            <w:tcBorders>
              <w:top w:val="single" w:sz="4" w:space="0" w:color="auto"/>
              <w:left w:val="single" w:sz="4" w:space="0" w:color="auto"/>
              <w:bottom w:val="single" w:sz="4" w:space="0" w:color="auto"/>
              <w:right w:val="single" w:sz="4" w:space="0" w:color="auto"/>
            </w:tcBorders>
          </w:tcPr>
          <w:p w14:paraId="5F0D66D3" w14:textId="5877A42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LIST</w:t>
            </w:r>
          </w:p>
        </w:tc>
        <w:tc>
          <w:tcPr>
            <w:tcW w:w="810" w:type="dxa"/>
            <w:tcBorders>
              <w:top w:val="single" w:sz="4" w:space="0" w:color="auto"/>
              <w:left w:val="single" w:sz="4" w:space="0" w:color="auto"/>
              <w:bottom w:val="single" w:sz="4" w:space="0" w:color="auto"/>
              <w:right w:val="single" w:sz="4" w:space="0" w:color="auto"/>
            </w:tcBorders>
          </w:tcPr>
          <w:p w14:paraId="202E94E1" w14:textId="77777777" w:rsidR="00CB612B" w:rsidRPr="00BC705E" w:rsidRDefault="00CB612B" w:rsidP="00D54522">
            <w:pPr>
              <w:rPr>
                <w:rFonts w:ascii="Arial" w:hAnsi="Arial" w:cs="Arial"/>
                <w:sz w:val="18"/>
                <w:szCs w:val="18"/>
                <w:lang w:val="en-GB"/>
              </w:rPr>
            </w:pPr>
          </w:p>
        </w:tc>
        <w:tc>
          <w:tcPr>
            <w:tcW w:w="1350" w:type="dxa"/>
            <w:tcBorders>
              <w:top w:val="single" w:sz="4" w:space="0" w:color="auto"/>
              <w:left w:val="single" w:sz="4" w:space="0" w:color="auto"/>
              <w:bottom w:val="single" w:sz="4" w:space="0" w:color="auto"/>
              <w:right w:val="single" w:sz="4" w:space="0" w:color="auto"/>
            </w:tcBorders>
          </w:tcPr>
          <w:p w14:paraId="3612489E" w14:textId="77777777" w:rsidR="00CB612B" w:rsidRPr="00BC705E" w:rsidRDefault="00CB612B" w:rsidP="00D54522">
            <w:pPr>
              <w:rPr>
                <w:rFonts w:ascii="Arial" w:hAnsi="Arial" w:cs="Arial"/>
                <w:i/>
                <w:iCs/>
                <w:sz w:val="18"/>
                <w:szCs w:val="18"/>
                <w:lang w:val="en-GB"/>
              </w:rPr>
            </w:pPr>
            <w:r w:rsidRPr="00BC705E">
              <w:rPr>
                <w:rFonts w:ascii="Arial" w:hAnsi="Arial" w:cs="Arial"/>
                <w:i/>
                <w:iCs/>
                <w:sz w:val="18"/>
                <w:szCs w:val="18"/>
                <w:lang w:val="en-GB"/>
              </w:rPr>
              <w:t>0..1</w:t>
            </w:r>
          </w:p>
        </w:tc>
        <w:tc>
          <w:tcPr>
            <w:tcW w:w="1350" w:type="dxa"/>
            <w:tcBorders>
              <w:top w:val="single" w:sz="4" w:space="0" w:color="auto"/>
              <w:left w:val="single" w:sz="4" w:space="0" w:color="auto"/>
              <w:bottom w:val="single" w:sz="4" w:space="0" w:color="auto"/>
              <w:right w:val="single" w:sz="4" w:space="0" w:color="auto"/>
            </w:tcBorders>
          </w:tcPr>
          <w:p w14:paraId="767896CF"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 xml:space="preserve">MeasObjectToAddModList </w:t>
            </w:r>
            <w:r w:rsidRPr="00BC705E">
              <w:rPr>
                <w:rFonts w:ascii="Arial" w:hAnsi="Arial" w:cs="Arial"/>
                <w:sz w:val="18"/>
                <w:szCs w:val="18"/>
                <w:lang w:val="en-GB"/>
              </w:rPr>
              <w:t>IE in TS 38.331 Sec 6</w:t>
            </w:r>
          </w:p>
        </w:tc>
      </w:tr>
      <w:tr w:rsidR="00CB612B" w:rsidRPr="00CC2AB8" w14:paraId="19F67E70"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75CE5469"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lastRenderedPageBreak/>
              <w:t>2</w:t>
            </w:r>
          </w:p>
        </w:tc>
        <w:tc>
          <w:tcPr>
            <w:tcW w:w="3816" w:type="dxa"/>
            <w:tcBorders>
              <w:top w:val="single" w:sz="4" w:space="0" w:color="auto"/>
              <w:left w:val="single" w:sz="4" w:space="0" w:color="auto"/>
              <w:bottom w:val="single" w:sz="4" w:space="0" w:color="auto"/>
              <w:right w:val="single" w:sz="4" w:space="0" w:color="auto"/>
            </w:tcBorders>
          </w:tcPr>
          <w:p w14:paraId="07892DB2"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&gt;Measurement Object successfully added Item</w:t>
            </w:r>
          </w:p>
        </w:tc>
        <w:tc>
          <w:tcPr>
            <w:tcW w:w="1350" w:type="dxa"/>
            <w:tcBorders>
              <w:top w:val="single" w:sz="4" w:space="0" w:color="auto"/>
              <w:left w:val="single" w:sz="4" w:space="0" w:color="auto"/>
              <w:bottom w:val="single" w:sz="4" w:space="0" w:color="auto"/>
              <w:right w:val="single" w:sz="4" w:space="0" w:color="auto"/>
            </w:tcBorders>
          </w:tcPr>
          <w:p w14:paraId="34AAA85B"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STRUCTURE</w:t>
            </w:r>
          </w:p>
        </w:tc>
        <w:tc>
          <w:tcPr>
            <w:tcW w:w="810" w:type="dxa"/>
            <w:tcBorders>
              <w:top w:val="single" w:sz="4" w:space="0" w:color="auto"/>
              <w:left w:val="single" w:sz="4" w:space="0" w:color="auto"/>
              <w:bottom w:val="single" w:sz="4" w:space="0" w:color="auto"/>
              <w:right w:val="single" w:sz="4" w:space="0" w:color="auto"/>
            </w:tcBorders>
          </w:tcPr>
          <w:p w14:paraId="120988B9" w14:textId="77777777" w:rsidR="00CB612B" w:rsidRPr="00BC705E" w:rsidRDefault="00CB612B" w:rsidP="00D54522">
            <w:pPr>
              <w:rPr>
                <w:rFonts w:ascii="Arial" w:hAnsi="Arial" w:cs="Arial"/>
                <w:sz w:val="18"/>
                <w:szCs w:val="18"/>
                <w:lang w:val="en-GB"/>
              </w:rPr>
            </w:pPr>
          </w:p>
        </w:tc>
        <w:tc>
          <w:tcPr>
            <w:tcW w:w="1350" w:type="dxa"/>
            <w:tcBorders>
              <w:top w:val="single" w:sz="4" w:space="0" w:color="auto"/>
              <w:left w:val="single" w:sz="4" w:space="0" w:color="auto"/>
              <w:bottom w:val="single" w:sz="4" w:space="0" w:color="auto"/>
              <w:right w:val="single" w:sz="4" w:space="0" w:color="auto"/>
            </w:tcBorders>
          </w:tcPr>
          <w:p w14:paraId="12CED6A2" w14:textId="77777777" w:rsidR="00CB612B" w:rsidRPr="00BC705E" w:rsidRDefault="00CB612B" w:rsidP="00D54522">
            <w:pPr>
              <w:rPr>
                <w:rFonts w:ascii="Arial" w:hAnsi="Arial" w:cs="Arial"/>
                <w:i/>
                <w:iCs/>
                <w:sz w:val="18"/>
                <w:szCs w:val="18"/>
                <w:lang w:val="en-GB"/>
              </w:rPr>
            </w:pPr>
            <w:r w:rsidRPr="00BC705E">
              <w:rPr>
                <w:rFonts w:ascii="Arial" w:hAnsi="Arial" w:cs="Arial"/>
                <w:i/>
                <w:iCs/>
                <w:sz w:val="18"/>
                <w:szCs w:val="18"/>
                <w:lang w:val="en-GB"/>
              </w:rPr>
              <w:t>1..&lt;maxMeasObjects&gt;</w:t>
            </w:r>
          </w:p>
        </w:tc>
        <w:tc>
          <w:tcPr>
            <w:tcW w:w="1350" w:type="dxa"/>
            <w:tcBorders>
              <w:top w:val="single" w:sz="4" w:space="0" w:color="auto"/>
              <w:left w:val="single" w:sz="4" w:space="0" w:color="auto"/>
              <w:bottom w:val="single" w:sz="4" w:space="0" w:color="auto"/>
              <w:right w:val="single" w:sz="4" w:space="0" w:color="auto"/>
            </w:tcBorders>
          </w:tcPr>
          <w:p w14:paraId="240CCBE3"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 xml:space="preserve">MeasObjectId </w:t>
            </w:r>
            <w:r w:rsidRPr="00BC705E">
              <w:rPr>
                <w:rFonts w:ascii="Arial" w:hAnsi="Arial" w:cs="Arial"/>
                <w:sz w:val="18"/>
                <w:szCs w:val="18"/>
                <w:lang w:val="en-GB"/>
              </w:rPr>
              <w:t>IE in TS 38.331 Sec 6</w:t>
            </w:r>
          </w:p>
        </w:tc>
      </w:tr>
      <w:tr w:rsidR="00CB612B" w:rsidRPr="00CC2AB8" w14:paraId="6D7BF17C"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205D404B"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3</w:t>
            </w:r>
          </w:p>
        </w:tc>
        <w:tc>
          <w:tcPr>
            <w:tcW w:w="3816" w:type="dxa"/>
            <w:tcBorders>
              <w:top w:val="single" w:sz="4" w:space="0" w:color="auto"/>
              <w:left w:val="single" w:sz="4" w:space="0" w:color="auto"/>
              <w:bottom w:val="single" w:sz="4" w:space="0" w:color="auto"/>
              <w:right w:val="single" w:sz="4" w:space="0" w:color="auto"/>
            </w:tcBorders>
          </w:tcPr>
          <w:p w14:paraId="34783A2A" w14:textId="77777777" w:rsidR="00CB612B" w:rsidRPr="00BC705E" w:rsidRDefault="00CB612B" w:rsidP="00D54522">
            <w:pPr>
              <w:ind w:left="284"/>
              <w:rPr>
                <w:rFonts w:ascii="Arial" w:hAnsi="Arial" w:cs="Arial"/>
                <w:sz w:val="18"/>
                <w:szCs w:val="18"/>
                <w:lang w:val="en-GB"/>
              </w:rPr>
            </w:pPr>
            <w:r w:rsidRPr="00BC705E">
              <w:rPr>
                <w:rFonts w:ascii="Arial" w:hAnsi="Arial" w:cs="Arial"/>
                <w:sz w:val="18"/>
                <w:szCs w:val="18"/>
                <w:lang w:val="en-GB"/>
              </w:rPr>
              <w:t>&gt;&gt;Measurement Object sequence ID</w:t>
            </w:r>
          </w:p>
        </w:tc>
        <w:tc>
          <w:tcPr>
            <w:tcW w:w="1350" w:type="dxa"/>
            <w:tcBorders>
              <w:top w:val="single" w:sz="4" w:space="0" w:color="auto"/>
              <w:left w:val="single" w:sz="4" w:space="0" w:color="auto"/>
              <w:bottom w:val="single" w:sz="4" w:space="0" w:color="auto"/>
              <w:right w:val="single" w:sz="4" w:space="0" w:color="auto"/>
            </w:tcBorders>
          </w:tcPr>
          <w:p w14:paraId="035C2A96"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ELEMENT</w:t>
            </w:r>
          </w:p>
        </w:tc>
        <w:tc>
          <w:tcPr>
            <w:tcW w:w="810" w:type="dxa"/>
            <w:tcBorders>
              <w:top w:val="single" w:sz="4" w:space="0" w:color="auto"/>
              <w:left w:val="single" w:sz="4" w:space="0" w:color="auto"/>
              <w:bottom w:val="single" w:sz="4" w:space="0" w:color="auto"/>
              <w:right w:val="single" w:sz="4" w:space="0" w:color="auto"/>
            </w:tcBorders>
          </w:tcPr>
          <w:p w14:paraId="01DA815B"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TRUE</w:t>
            </w:r>
          </w:p>
        </w:tc>
        <w:tc>
          <w:tcPr>
            <w:tcW w:w="1350" w:type="dxa"/>
            <w:tcBorders>
              <w:top w:val="single" w:sz="4" w:space="0" w:color="auto"/>
              <w:left w:val="single" w:sz="4" w:space="0" w:color="auto"/>
              <w:bottom w:val="single" w:sz="4" w:space="0" w:color="auto"/>
              <w:right w:val="single" w:sz="4" w:space="0" w:color="auto"/>
            </w:tcBorders>
          </w:tcPr>
          <w:p w14:paraId="36A130C3"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INTEGER (1..maxMeasObject,…)</w:t>
            </w:r>
          </w:p>
        </w:tc>
        <w:tc>
          <w:tcPr>
            <w:tcW w:w="1350" w:type="dxa"/>
            <w:tcBorders>
              <w:top w:val="single" w:sz="4" w:space="0" w:color="auto"/>
              <w:left w:val="single" w:sz="4" w:space="0" w:color="auto"/>
              <w:bottom w:val="single" w:sz="4" w:space="0" w:color="auto"/>
              <w:right w:val="single" w:sz="4" w:space="0" w:color="auto"/>
            </w:tcBorders>
          </w:tcPr>
          <w:p w14:paraId="60D8853A"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This is the ID used by the RIC for the measurement object it seeks to add via the control service style</w:t>
            </w:r>
          </w:p>
        </w:tc>
      </w:tr>
      <w:tr w:rsidR="00CB612B" w:rsidRPr="00CC2AB8" w14:paraId="5C838E55"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46EC2612"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4</w:t>
            </w:r>
          </w:p>
        </w:tc>
        <w:tc>
          <w:tcPr>
            <w:tcW w:w="3816" w:type="dxa"/>
            <w:tcBorders>
              <w:top w:val="single" w:sz="4" w:space="0" w:color="auto"/>
              <w:left w:val="single" w:sz="4" w:space="0" w:color="auto"/>
              <w:bottom w:val="single" w:sz="4" w:space="0" w:color="auto"/>
              <w:right w:val="single" w:sz="4" w:space="0" w:color="auto"/>
            </w:tcBorders>
          </w:tcPr>
          <w:p w14:paraId="6C7D5C79" w14:textId="77777777" w:rsidR="00CB612B" w:rsidRPr="00BC705E" w:rsidRDefault="00CB612B" w:rsidP="00D54522">
            <w:pPr>
              <w:ind w:left="284"/>
              <w:rPr>
                <w:rFonts w:ascii="Arial" w:hAnsi="Arial" w:cs="Arial"/>
                <w:sz w:val="18"/>
                <w:szCs w:val="18"/>
                <w:lang w:val="en-GB"/>
              </w:rPr>
            </w:pPr>
            <w:r w:rsidRPr="00BC705E">
              <w:rPr>
                <w:rFonts w:ascii="Arial" w:hAnsi="Arial" w:cs="Arial"/>
                <w:sz w:val="18"/>
                <w:szCs w:val="18"/>
                <w:lang w:val="en-GB"/>
              </w:rPr>
              <w:t>&gt;&gt;Measurement Object ID</w:t>
            </w:r>
          </w:p>
        </w:tc>
        <w:tc>
          <w:tcPr>
            <w:tcW w:w="1350" w:type="dxa"/>
            <w:tcBorders>
              <w:top w:val="single" w:sz="4" w:space="0" w:color="auto"/>
              <w:left w:val="single" w:sz="4" w:space="0" w:color="auto"/>
              <w:bottom w:val="single" w:sz="4" w:space="0" w:color="auto"/>
              <w:right w:val="single" w:sz="4" w:space="0" w:color="auto"/>
            </w:tcBorders>
          </w:tcPr>
          <w:p w14:paraId="2051894B"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ELEMENT</w:t>
            </w:r>
          </w:p>
        </w:tc>
        <w:tc>
          <w:tcPr>
            <w:tcW w:w="810" w:type="dxa"/>
            <w:tcBorders>
              <w:top w:val="single" w:sz="4" w:space="0" w:color="auto"/>
              <w:left w:val="single" w:sz="4" w:space="0" w:color="auto"/>
              <w:bottom w:val="single" w:sz="4" w:space="0" w:color="auto"/>
              <w:right w:val="single" w:sz="4" w:space="0" w:color="auto"/>
            </w:tcBorders>
          </w:tcPr>
          <w:p w14:paraId="730CB51F"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TRUE</w:t>
            </w:r>
          </w:p>
        </w:tc>
        <w:tc>
          <w:tcPr>
            <w:tcW w:w="1350" w:type="dxa"/>
            <w:tcBorders>
              <w:top w:val="single" w:sz="4" w:space="0" w:color="auto"/>
              <w:left w:val="single" w:sz="4" w:space="0" w:color="auto"/>
              <w:bottom w:val="single" w:sz="4" w:space="0" w:color="auto"/>
              <w:right w:val="single" w:sz="4" w:space="0" w:color="auto"/>
            </w:tcBorders>
          </w:tcPr>
          <w:p w14:paraId="498D4CEA" w14:textId="77777777" w:rsidR="00CB612B" w:rsidRPr="00BC705E" w:rsidRDefault="00CB612B" w:rsidP="00D54522">
            <w:pPr>
              <w:rPr>
                <w:rFonts w:ascii="Arial" w:hAnsi="Arial" w:cs="Arial"/>
                <w:bCs/>
                <w:sz w:val="18"/>
                <w:szCs w:val="18"/>
                <w:lang w:val="en-GB"/>
              </w:rPr>
            </w:pPr>
            <w:r w:rsidRPr="00461759">
              <w:rPr>
                <w:rFonts w:ascii="Arial" w:hAnsi="Arial" w:cs="Arial"/>
                <w:bCs/>
                <w:i/>
                <w:iCs/>
                <w:sz w:val="18"/>
                <w:szCs w:val="18"/>
                <w:lang w:eastAsia="ja-JP"/>
              </w:rPr>
              <w:t>MeasObjectID</w:t>
            </w:r>
            <w:r w:rsidRPr="00461759">
              <w:rPr>
                <w:rFonts w:ascii="Arial" w:hAnsi="Arial" w:cs="Arial"/>
                <w:bCs/>
                <w:sz w:val="18"/>
                <w:szCs w:val="18"/>
                <w:lang w:eastAsia="ja-JP"/>
              </w:rPr>
              <w:t xml:space="preserve"> IE in TS 38.331 Sec 6</w:t>
            </w:r>
          </w:p>
        </w:tc>
        <w:tc>
          <w:tcPr>
            <w:tcW w:w="1350" w:type="dxa"/>
            <w:tcBorders>
              <w:top w:val="single" w:sz="4" w:space="0" w:color="auto"/>
              <w:left w:val="single" w:sz="4" w:space="0" w:color="auto"/>
              <w:bottom w:val="single" w:sz="4" w:space="0" w:color="auto"/>
              <w:right w:val="single" w:sz="4" w:space="0" w:color="auto"/>
            </w:tcBorders>
          </w:tcPr>
          <w:p w14:paraId="4CCC8127"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 xml:space="preserve">This is the ID used by the E2 node for the measurement object for the UE via </w:t>
            </w:r>
            <w:r w:rsidRPr="00BC705E">
              <w:rPr>
                <w:rFonts w:ascii="Arial" w:hAnsi="Arial" w:cs="Arial"/>
                <w:i/>
                <w:iCs/>
                <w:sz w:val="18"/>
                <w:szCs w:val="18"/>
                <w:lang w:val="en-GB"/>
              </w:rPr>
              <w:t>RRCReconfiguration</w:t>
            </w:r>
            <w:r w:rsidRPr="00BC705E">
              <w:rPr>
                <w:rFonts w:ascii="Arial" w:hAnsi="Arial" w:cs="Arial"/>
                <w:sz w:val="18"/>
                <w:szCs w:val="18"/>
                <w:lang w:val="en-GB"/>
              </w:rPr>
              <w:t xml:space="preserve"> message</w:t>
            </w:r>
          </w:p>
        </w:tc>
      </w:tr>
      <w:tr w:rsidR="00CB612B" w:rsidRPr="00CC2AB8" w14:paraId="3CA18235"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3DF83290"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11</w:t>
            </w:r>
          </w:p>
        </w:tc>
        <w:tc>
          <w:tcPr>
            <w:tcW w:w="3816" w:type="dxa"/>
            <w:tcBorders>
              <w:top w:val="single" w:sz="4" w:space="0" w:color="auto"/>
              <w:left w:val="single" w:sz="4" w:space="0" w:color="auto"/>
              <w:bottom w:val="single" w:sz="4" w:space="0" w:color="auto"/>
              <w:right w:val="single" w:sz="4" w:space="0" w:color="auto"/>
            </w:tcBorders>
          </w:tcPr>
          <w:p w14:paraId="75B8966D"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List of Measurement Objects failed to be added</w:t>
            </w:r>
          </w:p>
        </w:tc>
        <w:tc>
          <w:tcPr>
            <w:tcW w:w="1350" w:type="dxa"/>
            <w:tcBorders>
              <w:top w:val="single" w:sz="4" w:space="0" w:color="auto"/>
              <w:left w:val="single" w:sz="4" w:space="0" w:color="auto"/>
              <w:bottom w:val="single" w:sz="4" w:space="0" w:color="auto"/>
              <w:right w:val="single" w:sz="4" w:space="0" w:color="auto"/>
            </w:tcBorders>
          </w:tcPr>
          <w:p w14:paraId="456FC4D0"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LIST</w:t>
            </w:r>
          </w:p>
        </w:tc>
        <w:tc>
          <w:tcPr>
            <w:tcW w:w="810" w:type="dxa"/>
            <w:tcBorders>
              <w:top w:val="single" w:sz="4" w:space="0" w:color="auto"/>
              <w:left w:val="single" w:sz="4" w:space="0" w:color="auto"/>
              <w:bottom w:val="single" w:sz="4" w:space="0" w:color="auto"/>
              <w:right w:val="single" w:sz="4" w:space="0" w:color="auto"/>
            </w:tcBorders>
          </w:tcPr>
          <w:p w14:paraId="6BDE4B15" w14:textId="77777777" w:rsidR="00CB612B" w:rsidRPr="00BC705E" w:rsidRDefault="00CB612B" w:rsidP="00D54522">
            <w:pPr>
              <w:rPr>
                <w:rFonts w:ascii="Arial" w:hAnsi="Arial" w:cs="Arial"/>
                <w:sz w:val="18"/>
                <w:szCs w:val="18"/>
                <w:lang w:val="en-GB"/>
              </w:rPr>
            </w:pPr>
          </w:p>
        </w:tc>
        <w:tc>
          <w:tcPr>
            <w:tcW w:w="1350" w:type="dxa"/>
            <w:tcBorders>
              <w:top w:val="single" w:sz="4" w:space="0" w:color="auto"/>
              <w:left w:val="single" w:sz="4" w:space="0" w:color="auto"/>
              <w:bottom w:val="single" w:sz="4" w:space="0" w:color="auto"/>
              <w:right w:val="single" w:sz="4" w:space="0" w:color="auto"/>
            </w:tcBorders>
          </w:tcPr>
          <w:p w14:paraId="49F35792" w14:textId="77777777" w:rsidR="00CB612B" w:rsidRPr="00BC705E" w:rsidRDefault="00CB612B" w:rsidP="00D54522">
            <w:pPr>
              <w:rPr>
                <w:rFonts w:ascii="Arial" w:hAnsi="Arial" w:cs="Arial"/>
                <w:i/>
                <w:iCs/>
                <w:sz w:val="18"/>
                <w:szCs w:val="18"/>
                <w:lang w:val="en-GB"/>
              </w:rPr>
            </w:pPr>
            <w:r w:rsidRPr="00BC705E">
              <w:rPr>
                <w:rFonts w:ascii="Arial" w:hAnsi="Arial" w:cs="Arial"/>
                <w:i/>
                <w:iCs/>
                <w:sz w:val="18"/>
                <w:szCs w:val="18"/>
                <w:lang w:val="en-GB"/>
              </w:rPr>
              <w:t>0..1</w:t>
            </w:r>
          </w:p>
        </w:tc>
        <w:tc>
          <w:tcPr>
            <w:tcW w:w="1350" w:type="dxa"/>
            <w:tcBorders>
              <w:top w:val="single" w:sz="4" w:space="0" w:color="auto"/>
              <w:left w:val="single" w:sz="4" w:space="0" w:color="auto"/>
              <w:bottom w:val="single" w:sz="4" w:space="0" w:color="auto"/>
              <w:right w:val="single" w:sz="4" w:space="0" w:color="auto"/>
            </w:tcBorders>
          </w:tcPr>
          <w:p w14:paraId="17734818"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 xml:space="preserve">MeasObjectToAddModList </w:t>
            </w:r>
            <w:r w:rsidRPr="00BC705E">
              <w:rPr>
                <w:rFonts w:ascii="Arial" w:hAnsi="Arial" w:cs="Arial"/>
                <w:sz w:val="18"/>
                <w:szCs w:val="18"/>
                <w:lang w:val="en-GB"/>
              </w:rPr>
              <w:t>IE in TS 38.331 Sec 6</w:t>
            </w:r>
          </w:p>
        </w:tc>
      </w:tr>
      <w:tr w:rsidR="00CB612B" w:rsidRPr="00CC2AB8" w14:paraId="157D7421"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1B0CFBA8"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12</w:t>
            </w:r>
          </w:p>
        </w:tc>
        <w:tc>
          <w:tcPr>
            <w:tcW w:w="3816" w:type="dxa"/>
            <w:tcBorders>
              <w:top w:val="single" w:sz="4" w:space="0" w:color="auto"/>
              <w:left w:val="single" w:sz="4" w:space="0" w:color="auto"/>
              <w:bottom w:val="single" w:sz="4" w:space="0" w:color="auto"/>
              <w:right w:val="single" w:sz="4" w:space="0" w:color="auto"/>
            </w:tcBorders>
          </w:tcPr>
          <w:p w14:paraId="5C1F0BAF"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&gt;Measurement Object failed to be added Item</w:t>
            </w:r>
          </w:p>
        </w:tc>
        <w:tc>
          <w:tcPr>
            <w:tcW w:w="1350" w:type="dxa"/>
            <w:tcBorders>
              <w:top w:val="single" w:sz="4" w:space="0" w:color="auto"/>
              <w:left w:val="single" w:sz="4" w:space="0" w:color="auto"/>
              <w:bottom w:val="single" w:sz="4" w:space="0" w:color="auto"/>
              <w:right w:val="single" w:sz="4" w:space="0" w:color="auto"/>
            </w:tcBorders>
          </w:tcPr>
          <w:p w14:paraId="2E10267F"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STRUCTURE</w:t>
            </w:r>
          </w:p>
        </w:tc>
        <w:tc>
          <w:tcPr>
            <w:tcW w:w="810" w:type="dxa"/>
            <w:tcBorders>
              <w:top w:val="single" w:sz="4" w:space="0" w:color="auto"/>
              <w:left w:val="single" w:sz="4" w:space="0" w:color="auto"/>
              <w:bottom w:val="single" w:sz="4" w:space="0" w:color="auto"/>
              <w:right w:val="single" w:sz="4" w:space="0" w:color="auto"/>
            </w:tcBorders>
          </w:tcPr>
          <w:p w14:paraId="3CA19B85" w14:textId="77777777" w:rsidR="00CB612B" w:rsidRPr="00BC705E" w:rsidRDefault="00CB612B" w:rsidP="00D54522">
            <w:pPr>
              <w:rPr>
                <w:rFonts w:ascii="Arial" w:hAnsi="Arial" w:cs="Arial"/>
                <w:sz w:val="18"/>
                <w:szCs w:val="18"/>
                <w:lang w:val="en-GB"/>
              </w:rPr>
            </w:pPr>
          </w:p>
        </w:tc>
        <w:tc>
          <w:tcPr>
            <w:tcW w:w="1350" w:type="dxa"/>
            <w:tcBorders>
              <w:top w:val="single" w:sz="4" w:space="0" w:color="auto"/>
              <w:left w:val="single" w:sz="4" w:space="0" w:color="auto"/>
              <w:bottom w:val="single" w:sz="4" w:space="0" w:color="auto"/>
              <w:right w:val="single" w:sz="4" w:space="0" w:color="auto"/>
            </w:tcBorders>
          </w:tcPr>
          <w:p w14:paraId="1ED81ECD"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1..&lt;maxMeasObjects&gt;</w:t>
            </w:r>
          </w:p>
        </w:tc>
        <w:tc>
          <w:tcPr>
            <w:tcW w:w="1350" w:type="dxa"/>
            <w:tcBorders>
              <w:top w:val="single" w:sz="4" w:space="0" w:color="auto"/>
              <w:left w:val="single" w:sz="4" w:space="0" w:color="auto"/>
              <w:bottom w:val="single" w:sz="4" w:space="0" w:color="auto"/>
              <w:right w:val="single" w:sz="4" w:space="0" w:color="auto"/>
            </w:tcBorders>
          </w:tcPr>
          <w:p w14:paraId="64225E03"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 xml:space="preserve">MeasObjectId </w:t>
            </w:r>
            <w:r w:rsidRPr="00BC705E">
              <w:rPr>
                <w:rFonts w:ascii="Arial" w:hAnsi="Arial" w:cs="Arial"/>
                <w:sz w:val="18"/>
                <w:szCs w:val="18"/>
                <w:lang w:val="en-GB"/>
              </w:rPr>
              <w:t>IE in TS 38.331 Sec 6</w:t>
            </w:r>
          </w:p>
        </w:tc>
      </w:tr>
      <w:tr w:rsidR="00CB612B" w:rsidRPr="00CC2AB8" w14:paraId="19ACDBC7"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08DCE411"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14</w:t>
            </w:r>
          </w:p>
        </w:tc>
        <w:tc>
          <w:tcPr>
            <w:tcW w:w="3816" w:type="dxa"/>
            <w:tcBorders>
              <w:top w:val="single" w:sz="4" w:space="0" w:color="auto"/>
              <w:left w:val="single" w:sz="4" w:space="0" w:color="auto"/>
              <w:bottom w:val="single" w:sz="4" w:space="0" w:color="auto"/>
              <w:right w:val="single" w:sz="4" w:space="0" w:color="auto"/>
            </w:tcBorders>
          </w:tcPr>
          <w:p w14:paraId="1D261DFE" w14:textId="77777777" w:rsidR="00CB612B" w:rsidRPr="00BC705E" w:rsidRDefault="00CB612B" w:rsidP="00D54522">
            <w:pPr>
              <w:ind w:left="284"/>
              <w:rPr>
                <w:rFonts w:ascii="Arial" w:hAnsi="Arial" w:cs="Arial"/>
                <w:sz w:val="18"/>
                <w:szCs w:val="18"/>
                <w:lang w:val="en-GB"/>
              </w:rPr>
            </w:pPr>
            <w:r w:rsidRPr="00BC705E">
              <w:rPr>
                <w:rFonts w:ascii="Arial" w:hAnsi="Arial" w:cs="Arial"/>
                <w:sz w:val="18"/>
                <w:szCs w:val="18"/>
                <w:lang w:val="en-GB"/>
              </w:rPr>
              <w:t>&gt;&gt;Measurement Object sequence ID</w:t>
            </w:r>
          </w:p>
        </w:tc>
        <w:tc>
          <w:tcPr>
            <w:tcW w:w="1350" w:type="dxa"/>
            <w:tcBorders>
              <w:top w:val="single" w:sz="4" w:space="0" w:color="auto"/>
              <w:left w:val="single" w:sz="4" w:space="0" w:color="auto"/>
              <w:bottom w:val="single" w:sz="4" w:space="0" w:color="auto"/>
              <w:right w:val="single" w:sz="4" w:space="0" w:color="auto"/>
            </w:tcBorders>
          </w:tcPr>
          <w:p w14:paraId="5A596D7E"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ELEMENT</w:t>
            </w:r>
          </w:p>
        </w:tc>
        <w:tc>
          <w:tcPr>
            <w:tcW w:w="810" w:type="dxa"/>
            <w:tcBorders>
              <w:top w:val="single" w:sz="4" w:space="0" w:color="auto"/>
              <w:left w:val="single" w:sz="4" w:space="0" w:color="auto"/>
              <w:bottom w:val="single" w:sz="4" w:space="0" w:color="auto"/>
              <w:right w:val="single" w:sz="4" w:space="0" w:color="auto"/>
            </w:tcBorders>
          </w:tcPr>
          <w:p w14:paraId="33CA5AE8"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TRUE</w:t>
            </w:r>
          </w:p>
        </w:tc>
        <w:tc>
          <w:tcPr>
            <w:tcW w:w="1350" w:type="dxa"/>
            <w:tcBorders>
              <w:top w:val="single" w:sz="4" w:space="0" w:color="auto"/>
              <w:left w:val="single" w:sz="4" w:space="0" w:color="auto"/>
              <w:bottom w:val="single" w:sz="4" w:space="0" w:color="auto"/>
              <w:right w:val="single" w:sz="4" w:space="0" w:color="auto"/>
            </w:tcBorders>
          </w:tcPr>
          <w:p w14:paraId="750E51D7" w14:textId="77777777" w:rsidR="00CB612B" w:rsidRPr="00BC705E" w:rsidRDefault="00CB612B" w:rsidP="00D54522">
            <w:pPr>
              <w:rPr>
                <w:rFonts w:ascii="Arial" w:hAnsi="Arial" w:cs="Arial"/>
                <w:bCs/>
                <w:sz w:val="18"/>
                <w:szCs w:val="18"/>
                <w:lang w:val="en-GB"/>
              </w:rPr>
            </w:pPr>
            <w:r w:rsidRPr="00461759">
              <w:rPr>
                <w:rFonts w:ascii="Arial" w:hAnsi="Arial" w:cs="Arial"/>
                <w:bCs/>
                <w:sz w:val="18"/>
                <w:szCs w:val="18"/>
                <w:lang w:eastAsia="ja-JP"/>
              </w:rPr>
              <w:t xml:space="preserve">INTEGER </w:t>
            </w:r>
            <w:r w:rsidRPr="00BC705E">
              <w:rPr>
                <w:rFonts w:ascii="Arial" w:hAnsi="Arial" w:cs="Arial"/>
                <w:bCs/>
                <w:sz w:val="18"/>
                <w:szCs w:val="18"/>
                <w:lang w:val="en-GB"/>
              </w:rPr>
              <w:t>(1..maxMeasObject,…)</w:t>
            </w:r>
          </w:p>
        </w:tc>
        <w:tc>
          <w:tcPr>
            <w:tcW w:w="1350" w:type="dxa"/>
            <w:tcBorders>
              <w:top w:val="single" w:sz="4" w:space="0" w:color="auto"/>
              <w:left w:val="single" w:sz="4" w:space="0" w:color="auto"/>
              <w:bottom w:val="single" w:sz="4" w:space="0" w:color="auto"/>
              <w:right w:val="single" w:sz="4" w:space="0" w:color="auto"/>
            </w:tcBorders>
          </w:tcPr>
          <w:p w14:paraId="4166A3F6"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This is the ID used by the RIC for the measurement object it seeks to add via the control service style</w:t>
            </w:r>
          </w:p>
        </w:tc>
      </w:tr>
      <w:tr w:rsidR="00CB612B" w:rsidRPr="00CC2AB8" w14:paraId="4FAA8826"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177818BE"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15</w:t>
            </w:r>
          </w:p>
        </w:tc>
        <w:tc>
          <w:tcPr>
            <w:tcW w:w="3816" w:type="dxa"/>
            <w:tcBorders>
              <w:top w:val="single" w:sz="4" w:space="0" w:color="auto"/>
              <w:left w:val="single" w:sz="4" w:space="0" w:color="auto"/>
              <w:bottom w:val="single" w:sz="4" w:space="0" w:color="auto"/>
              <w:right w:val="single" w:sz="4" w:space="0" w:color="auto"/>
            </w:tcBorders>
          </w:tcPr>
          <w:p w14:paraId="7559F462" w14:textId="77777777" w:rsidR="00CB612B" w:rsidRPr="00BC705E" w:rsidRDefault="00CB612B" w:rsidP="00D54522">
            <w:pPr>
              <w:ind w:left="284"/>
              <w:rPr>
                <w:rFonts w:ascii="Arial" w:hAnsi="Arial" w:cs="Arial"/>
                <w:sz w:val="18"/>
                <w:szCs w:val="18"/>
                <w:lang w:val="en-GB"/>
              </w:rPr>
            </w:pPr>
            <w:r w:rsidRPr="00BC705E">
              <w:rPr>
                <w:rFonts w:ascii="Arial" w:hAnsi="Arial" w:cs="Arial"/>
                <w:sz w:val="18"/>
                <w:szCs w:val="18"/>
                <w:lang w:val="en-GB"/>
              </w:rPr>
              <w:t>&gt;&gt;Addition failure cause</w:t>
            </w:r>
          </w:p>
        </w:tc>
        <w:tc>
          <w:tcPr>
            <w:tcW w:w="1350" w:type="dxa"/>
            <w:tcBorders>
              <w:top w:val="single" w:sz="4" w:space="0" w:color="auto"/>
              <w:left w:val="single" w:sz="4" w:space="0" w:color="auto"/>
              <w:bottom w:val="single" w:sz="4" w:space="0" w:color="auto"/>
              <w:right w:val="single" w:sz="4" w:space="0" w:color="auto"/>
            </w:tcBorders>
          </w:tcPr>
          <w:p w14:paraId="170138C2"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ELEMENT</w:t>
            </w:r>
          </w:p>
        </w:tc>
        <w:tc>
          <w:tcPr>
            <w:tcW w:w="810" w:type="dxa"/>
            <w:tcBorders>
              <w:top w:val="single" w:sz="4" w:space="0" w:color="auto"/>
              <w:left w:val="single" w:sz="4" w:space="0" w:color="auto"/>
              <w:bottom w:val="single" w:sz="4" w:space="0" w:color="auto"/>
              <w:right w:val="single" w:sz="4" w:space="0" w:color="auto"/>
            </w:tcBorders>
          </w:tcPr>
          <w:p w14:paraId="24EB2659"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FALSE</w:t>
            </w:r>
          </w:p>
        </w:tc>
        <w:tc>
          <w:tcPr>
            <w:tcW w:w="1350" w:type="dxa"/>
            <w:tcBorders>
              <w:top w:val="single" w:sz="4" w:space="0" w:color="auto"/>
              <w:left w:val="single" w:sz="4" w:space="0" w:color="auto"/>
              <w:bottom w:val="single" w:sz="4" w:space="0" w:color="auto"/>
              <w:right w:val="single" w:sz="4" w:space="0" w:color="auto"/>
            </w:tcBorders>
          </w:tcPr>
          <w:p w14:paraId="6C2ADCD3"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eastAsia="ja-JP"/>
              </w:rPr>
              <w:t>PrintableString(SIZE(1.. 150, ...))</w:t>
            </w:r>
          </w:p>
        </w:tc>
        <w:tc>
          <w:tcPr>
            <w:tcW w:w="1350" w:type="dxa"/>
            <w:tcBorders>
              <w:top w:val="single" w:sz="4" w:space="0" w:color="auto"/>
              <w:left w:val="single" w:sz="4" w:space="0" w:color="auto"/>
              <w:bottom w:val="single" w:sz="4" w:space="0" w:color="auto"/>
              <w:right w:val="single" w:sz="4" w:space="0" w:color="auto"/>
            </w:tcBorders>
          </w:tcPr>
          <w:p w14:paraId="43668935"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Failure cause string</w:t>
            </w:r>
          </w:p>
        </w:tc>
      </w:tr>
      <w:tr w:rsidR="00CB612B" w:rsidRPr="00CC2AB8" w14:paraId="54E7CD99"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5C360819"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21</w:t>
            </w:r>
          </w:p>
        </w:tc>
        <w:tc>
          <w:tcPr>
            <w:tcW w:w="3816" w:type="dxa"/>
            <w:tcBorders>
              <w:top w:val="single" w:sz="4" w:space="0" w:color="auto"/>
              <w:left w:val="single" w:sz="4" w:space="0" w:color="auto"/>
              <w:bottom w:val="single" w:sz="4" w:space="0" w:color="auto"/>
              <w:right w:val="single" w:sz="4" w:space="0" w:color="auto"/>
            </w:tcBorders>
          </w:tcPr>
          <w:p w14:paraId="1FE18F4F"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List of Measurement Objects successfully modified</w:t>
            </w:r>
          </w:p>
        </w:tc>
        <w:tc>
          <w:tcPr>
            <w:tcW w:w="1350" w:type="dxa"/>
            <w:tcBorders>
              <w:top w:val="single" w:sz="4" w:space="0" w:color="auto"/>
              <w:left w:val="single" w:sz="4" w:space="0" w:color="auto"/>
              <w:bottom w:val="single" w:sz="4" w:space="0" w:color="auto"/>
              <w:right w:val="single" w:sz="4" w:space="0" w:color="auto"/>
            </w:tcBorders>
          </w:tcPr>
          <w:p w14:paraId="2B439694"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LIST</w:t>
            </w:r>
          </w:p>
        </w:tc>
        <w:tc>
          <w:tcPr>
            <w:tcW w:w="810" w:type="dxa"/>
            <w:tcBorders>
              <w:top w:val="single" w:sz="4" w:space="0" w:color="auto"/>
              <w:left w:val="single" w:sz="4" w:space="0" w:color="auto"/>
              <w:bottom w:val="single" w:sz="4" w:space="0" w:color="auto"/>
              <w:right w:val="single" w:sz="4" w:space="0" w:color="auto"/>
            </w:tcBorders>
          </w:tcPr>
          <w:p w14:paraId="5AF46D2D" w14:textId="77777777" w:rsidR="00CB612B" w:rsidRPr="00BC705E" w:rsidRDefault="00CB612B" w:rsidP="00D54522">
            <w:pPr>
              <w:rPr>
                <w:rFonts w:ascii="Arial" w:hAnsi="Arial" w:cs="Arial"/>
                <w:sz w:val="18"/>
                <w:szCs w:val="18"/>
                <w:lang w:val="en-GB"/>
              </w:rPr>
            </w:pPr>
          </w:p>
        </w:tc>
        <w:tc>
          <w:tcPr>
            <w:tcW w:w="1350" w:type="dxa"/>
            <w:tcBorders>
              <w:top w:val="single" w:sz="4" w:space="0" w:color="auto"/>
              <w:left w:val="single" w:sz="4" w:space="0" w:color="auto"/>
              <w:bottom w:val="single" w:sz="4" w:space="0" w:color="auto"/>
              <w:right w:val="single" w:sz="4" w:space="0" w:color="auto"/>
            </w:tcBorders>
          </w:tcPr>
          <w:p w14:paraId="6E0D4723"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0..1</w:t>
            </w:r>
          </w:p>
        </w:tc>
        <w:tc>
          <w:tcPr>
            <w:tcW w:w="1350" w:type="dxa"/>
            <w:tcBorders>
              <w:top w:val="single" w:sz="4" w:space="0" w:color="auto"/>
              <w:left w:val="single" w:sz="4" w:space="0" w:color="auto"/>
              <w:bottom w:val="single" w:sz="4" w:space="0" w:color="auto"/>
              <w:right w:val="single" w:sz="4" w:space="0" w:color="auto"/>
            </w:tcBorders>
          </w:tcPr>
          <w:p w14:paraId="0E6F0A38"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 xml:space="preserve">MeasObjectToAddModList </w:t>
            </w:r>
            <w:r w:rsidRPr="00BC705E">
              <w:rPr>
                <w:rFonts w:ascii="Arial" w:hAnsi="Arial" w:cs="Arial"/>
                <w:sz w:val="18"/>
                <w:szCs w:val="18"/>
                <w:lang w:val="en-GB"/>
              </w:rPr>
              <w:t>IE in TS 38.331 Sec 6</w:t>
            </w:r>
          </w:p>
        </w:tc>
      </w:tr>
      <w:tr w:rsidR="00CB612B" w:rsidRPr="00CC2AB8" w14:paraId="34BAF760"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5BC75CD1"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22</w:t>
            </w:r>
          </w:p>
        </w:tc>
        <w:tc>
          <w:tcPr>
            <w:tcW w:w="3816" w:type="dxa"/>
            <w:tcBorders>
              <w:top w:val="single" w:sz="4" w:space="0" w:color="auto"/>
              <w:left w:val="single" w:sz="4" w:space="0" w:color="auto"/>
              <w:bottom w:val="single" w:sz="4" w:space="0" w:color="auto"/>
              <w:right w:val="single" w:sz="4" w:space="0" w:color="auto"/>
            </w:tcBorders>
          </w:tcPr>
          <w:p w14:paraId="0A40AFE5"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&gt;Measurement Object successfully modified Item</w:t>
            </w:r>
          </w:p>
        </w:tc>
        <w:tc>
          <w:tcPr>
            <w:tcW w:w="1350" w:type="dxa"/>
            <w:tcBorders>
              <w:top w:val="single" w:sz="4" w:space="0" w:color="auto"/>
              <w:left w:val="single" w:sz="4" w:space="0" w:color="auto"/>
              <w:bottom w:val="single" w:sz="4" w:space="0" w:color="auto"/>
              <w:right w:val="single" w:sz="4" w:space="0" w:color="auto"/>
            </w:tcBorders>
          </w:tcPr>
          <w:p w14:paraId="6EA8A23B"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STRUCTURE</w:t>
            </w:r>
          </w:p>
        </w:tc>
        <w:tc>
          <w:tcPr>
            <w:tcW w:w="810" w:type="dxa"/>
            <w:tcBorders>
              <w:top w:val="single" w:sz="4" w:space="0" w:color="auto"/>
              <w:left w:val="single" w:sz="4" w:space="0" w:color="auto"/>
              <w:bottom w:val="single" w:sz="4" w:space="0" w:color="auto"/>
              <w:right w:val="single" w:sz="4" w:space="0" w:color="auto"/>
            </w:tcBorders>
          </w:tcPr>
          <w:p w14:paraId="56649A8F" w14:textId="77777777" w:rsidR="00CB612B" w:rsidRPr="00BC705E" w:rsidRDefault="00CB612B" w:rsidP="00D54522">
            <w:pPr>
              <w:rPr>
                <w:rFonts w:ascii="Arial" w:hAnsi="Arial" w:cs="Arial"/>
                <w:sz w:val="18"/>
                <w:szCs w:val="18"/>
                <w:lang w:val="en-GB"/>
              </w:rPr>
            </w:pPr>
          </w:p>
        </w:tc>
        <w:tc>
          <w:tcPr>
            <w:tcW w:w="1350" w:type="dxa"/>
            <w:tcBorders>
              <w:top w:val="single" w:sz="4" w:space="0" w:color="auto"/>
              <w:left w:val="single" w:sz="4" w:space="0" w:color="auto"/>
              <w:bottom w:val="single" w:sz="4" w:space="0" w:color="auto"/>
              <w:right w:val="single" w:sz="4" w:space="0" w:color="auto"/>
            </w:tcBorders>
          </w:tcPr>
          <w:p w14:paraId="6C8A33CB"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1..&lt;maxMeasObjects&gt;</w:t>
            </w:r>
          </w:p>
        </w:tc>
        <w:tc>
          <w:tcPr>
            <w:tcW w:w="1350" w:type="dxa"/>
            <w:tcBorders>
              <w:top w:val="single" w:sz="4" w:space="0" w:color="auto"/>
              <w:left w:val="single" w:sz="4" w:space="0" w:color="auto"/>
              <w:bottom w:val="single" w:sz="4" w:space="0" w:color="auto"/>
              <w:right w:val="single" w:sz="4" w:space="0" w:color="auto"/>
            </w:tcBorders>
          </w:tcPr>
          <w:p w14:paraId="0CF1D667"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 xml:space="preserve">MeasObjectId </w:t>
            </w:r>
            <w:r w:rsidRPr="00BC705E">
              <w:rPr>
                <w:rFonts w:ascii="Arial" w:hAnsi="Arial" w:cs="Arial"/>
                <w:sz w:val="18"/>
                <w:szCs w:val="18"/>
                <w:lang w:val="en-GB"/>
              </w:rPr>
              <w:t>IE in TS 38.331 Sec 6</w:t>
            </w:r>
          </w:p>
        </w:tc>
      </w:tr>
      <w:tr w:rsidR="00CB612B" w:rsidRPr="00CC2AB8" w14:paraId="6E89F01F"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03B0DC12"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24</w:t>
            </w:r>
          </w:p>
        </w:tc>
        <w:tc>
          <w:tcPr>
            <w:tcW w:w="3816" w:type="dxa"/>
            <w:tcBorders>
              <w:top w:val="single" w:sz="4" w:space="0" w:color="auto"/>
              <w:left w:val="single" w:sz="4" w:space="0" w:color="auto"/>
              <w:bottom w:val="single" w:sz="4" w:space="0" w:color="auto"/>
              <w:right w:val="single" w:sz="4" w:space="0" w:color="auto"/>
            </w:tcBorders>
          </w:tcPr>
          <w:p w14:paraId="32F748E0" w14:textId="77777777" w:rsidR="00CB612B" w:rsidRPr="00BC705E" w:rsidRDefault="00CB612B" w:rsidP="00D54522">
            <w:pPr>
              <w:ind w:left="284"/>
              <w:rPr>
                <w:rFonts w:ascii="Arial" w:hAnsi="Arial" w:cs="Arial"/>
                <w:sz w:val="18"/>
                <w:szCs w:val="18"/>
                <w:lang w:val="en-GB"/>
              </w:rPr>
            </w:pPr>
            <w:r w:rsidRPr="00BC705E">
              <w:rPr>
                <w:rFonts w:ascii="Arial" w:hAnsi="Arial" w:cs="Arial"/>
                <w:sz w:val="18"/>
                <w:szCs w:val="18"/>
                <w:lang w:val="en-GB"/>
              </w:rPr>
              <w:t>&gt;&gt;Measurement Object ID</w:t>
            </w:r>
          </w:p>
        </w:tc>
        <w:tc>
          <w:tcPr>
            <w:tcW w:w="1350" w:type="dxa"/>
            <w:tcBorders>
              <w:top w:val="single" w:sz="4" w:space="0" w:color="auto"/>
              <w:left w:val="single" w:sz="4" w:space="0" w:color="auto"/>
              <w:bottom w:val="single" w:sz="4" w:space="0" w:color="auto"/>
              <w:right w:val="single" w:sz="4" w:space="0" w:color="auto"/>
            </w:tcBorders>
          </w:tcPr>
          <w:p w14:paraId="53B384E7"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ELEMENT</w:t>
            </w:r>
          </w:p>
        </w:tc>
        <w:tc>
          <w:tcPr>
            <w:tcW w:w="810" w:type="dxa"/>
            <w:tcBorders>
              <w:top w:val="single" w:sz="4" w:space="0" w:color="auto"/>
              <w:left w:val="single" w:sz="4" w:space="0" w:color="auto"/>
              <w:bottom w:val="single" w:sz="4" w:space="0" w:color="auto"/>
              <w:right w:val="single" w:sz="4" w:space="0" w:color="auto"/>
            </w:tcBorders>
          </w:tcPr>
          <w:p w14:paraId="28FE6F5B"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TRUE</w:t>
            </w:r>
          </w:p>
        </w:tc>
        <w:tc>
          <w:tcPr>
            <w:tcW w:w="1350" w:type="dxa"/>
            <w:tcBorders>
              <w:top w:val="single" w:sz="4" w:space="0" w:color="auto"/>
              <w:left w:val="single" w:sz="4" w:space="0" w:color="auto"/>
              <w:bottom w:val="single" w:sz="4" w:space="0" w:color="auto"/>
              <w:right w:val="single" w:sz="4" w:space="0" w:color="auto"/>
            </w:tcBorders>
          </w:tcPr>
          <w:p w14:paraId="4402BCF1" w14:textId="77777777" w:rsidR="00CB612B" w:rsidRPr="00BC705E" w:rsidRDefault="00CB612B" w:rsidP="00D54522">
            <w:pPr>
              <w:rPr>
                <w:rFonts w:ascii="Arial" w:hAnsi="Arial" w:cs="Arial"/>
                <w:bCs/>
                <w:sz w:val="18"/>
                <w:szCs w:val="18"/>
                <w:lang w:val="en-GB"/>
              </w:rPr>
            </w:pPr>
            <w:r w:rsidRPr="00461759">
              <w:rPr>
                <w:rFonts w:ascii="Arial" w:hAnsi="Arial" w:cs="Arial"/>
                <w:bCs/>
                <w:i/>
                <w:iCs/>
                <w:sz w:val="18"/>
                <w:szCs w:val="18"/>
                <w:lang w:eastAsia="ja-JP"/>
              </w:rPr>
              <w:t>MeasObjectID</w:t>
            </w:r>
            <w:r w:rsidRPr="00461759">
              <w:rPr>
                <w:rFonts w:ascii="Arial" w:hAnsi="Arial" w:cs="Arial"/>
                <w:bCs/>
                <w:sz w:val="18"/>
                <w:szCs w:val="18"/>
                <w:lang w:eastAsia="ja-JP"/>
              </w:rPr>
              <w:t xml:space="preserve"> IE in TS 38.331 Sec 6</w:t>
            </w:r>
          </w:p>
        </w:tc>
        <w:tc>
          <w:tcPr>
            <w:tcW w:w="1350" w:type="dxa"/>
            <w:tcBorders>
              <w:top w:val="single" w:sz="4" w:space="0" w:color="auto"/>
              <w:left w:val="single" w:sz="4" w:space="0" w:color="auto"/>
              <w:bottom w:val="single" w:sz="4" w:space="0" w:color="auto"/>
              <w:right w:val="single" w:sz="4" w:space="0" w:color="auto"/>
            </w:tcBorders>
          </w:tcPr>
          <w:p w14:paraId="38173CF2"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 xml:space="preserve">This is the ID used by the E2 node for the measurement object for the UE via </w:t>
            </w:r>
            <w:r w:rsidRPr="00BC705E">
              <w:rPr>
                <w:rFonts w:ascii="Arial" w:hAnsi="Arial" w:cs="Arial"/>
                <w:i/>
                <w:iCs/>
                <w:sz w:val="18"/>
                <w:szCs w:val="18"/>
                <w:lang w:val="en-GB"/>
              </w:rPr>
              <w:t>RRCReconfiguration</w:t>
            </w:r>
            <w:r w:rsidRPr="00BC705E">
              <w:rPr>
                <w:rFonts w:ascii="Arial" w:hAnsi="Arial" w:cs="Arial"/>
                <w:sz w:val="18"/>
                <w:szCs w:val="18"/>
                <w:lang w:val="en-GB"/>
              </w:rPr>
              <w:t xml:space="preserve"> message</w:t>
            </w:r>
          </w:p>
        </w:tc>
      </w:tr>
      <w:tr w:rsidR="00CB612B" w:rsidRPr="00CC2AB8" w14:paraId="787D969B"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3CCDB7CB"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31</w:t>
            </w:r>
          </w:p>
        </w:tc>
        <w:tc>
          <w:tcPr>
            <w:tcW w:w="3816" w:type="dxa"/>
            <w:tcBorders>
              <w:top w:val="single" w:sz="4" w:space="0" w:color="auto"/>
              <w:left w:val="single" w:sz="4" w:space="0" w:color="auto"/>
              <w:bottom w:val="single" w:sz="4" w:space="0" w:color="auto"/>
              <w:right w:val="single" w:sz="4" w:space="0" w:color="auto"/>
            </w:tcBorders>
          </w:tcPr>
          <w:p w14:paraId="3B10BB31"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List of Measurement Objects failed to be modified</w:t>
            </w:r>
          </w:p>
        </w:tc>
        <w:tc>
          <w:tcPr>
            <w:tcW w:w="1350" w:type="dxa"/>
            <w:tcBorders>
              <w:top w:val="single" w:sz="4" w:space="0" w:color="auto"/>
              <w:left w:val="single" w:sz="4" w:space="0" w:color="auto"/>
              <w:bottom w:val="single" w:sz="4" w:space="0" w:color="auto"/>
              <w:right w:val="single" w:sz="4" w:space="0" w:color="auto"/>
            </w:tcBorders>
          </w:tcPr>
          <w:p w14:paraId="0BEA157B"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LIST</w:t>
            </w:r>
          </w:p>
        </w:tc>
        <w:tc>
          <w:tcPr>
            <w:tcW w:w="810" w:type="dxa"/>
            <w:tcBorders>
              <w:top w:val="single" w:sz="4" w:space="0" w:color="auto"/>
              <w:left w:val="single" w:sz="4" w:space="0" w:color="auto"/>
              <w:bottom w:val="single" w:sz="4" w:space="0" w:color="auto"/>
              <w:right w:val="single" w:sz="4" w:space="0" w:color="auto"/>
            </w:tcBorders>
          </w:tcPr>
          <w:p w14:paraId="2E46B885" w14:textId="77777777" w:rsidR="00CB612B" w:rsidRPr="00BC705E" w:rsidRDefault="00CB612B" w:rsidP="00D54522">
            <w:pPr>
              <w:rPr>
                <w:rFonts w:ascii="Arial" w:hAnsi="Arial" w:cs="Arial"/>
                <w:sz w:val="18"/>
                <w:szCs w:val="18"/>
                <w:lang w:val="en-GB"/>
              </w:rPr>
            </w:pPr>
          </w:p>
        </w:tc>
        <w:tc>
          <w:tcPr>
            <w:tcW w:w="1350" w:type="dxa"/>
            <w:tcBorders>
              <w:top w:val="single" w:sz="4" w:space="0" w:color="auto"/>
              <w:left w:val="single" w:sz="4" w:space="0" w:color="auto"/>
              <w:bottom w:val="single" w:sz="4" w:space="0" w:color="auto"/>
              <w:right w:val="single" w:sz="4" w:space="0" w:color="auto"/>
            </w:tcBorders>
          </w:tcPr>
          <w:p w14:paraId="6A219FEE"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0..1</w:t>
            </w:r>
          </w:p>
        </w:tc>
        <w:tc>
          <w:tcPr>
            <w:tcW w:w="1350" w:type="dxa"/>
            <w:tcBorders>
              <w:top w:val="single" w:sz="4" w:space="0" w:color="auto"/>
              <w:left w:val="single" w:sz="4" w:space="0" w:color="auto"/>
              <w:bottom w:val="single" w:sz="4" w:space="0" w:color="auto"/>
              <w:right w:val="single" w:sz="4" w:space="0" w:color="auto"/>
            </w:tcBorders>
          </w:tcPr>
          <w:p w14:paraId="27015098"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 xml:space="preserve">MeasObjectToAddModList </w:t>
            </w:r>
            <w:r w:rsidRPr="00BC705E">
              <w:rPr>
                <w:rFonts w:ascii="Arial" w:hAnsi="Arial" w:cs="Arial"/>
                <w:sz w:val="18"/>
                <w:szCs w:val="18"/>
                <w:lang w:val="en-GB"/>
              </w:rPr>
              <w:lastRenderedPageBreak/>
              <w:t>IE in TS 38.331 Sec 6</w:t>
            </w:r>
          </w:p>
        </w:tc>
      </w:tr>
      <w:tr w:rsidR="00CB612B" w:rsidRPr="00CC2AB8" w14:paraId="2A756F73"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0507ABC7"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lastRenderedPageBreak/>
              <w:t>32</w:t>
            </w:r>
          </w:p>
        </w:tc>
        <w:tc>
          <w:tcPr>
            <w:tcW w:w="3816" w:type="dxa"/>
            <w:tcBorders>
              <w:top w:val="single" w:sz="4" w:space="0" w:color="auto"/>
              <w:left w:val="single" w:sz="4" w:space="0" w:color="auto"/>
              <w:bottom w:val="single" w:sz="4" w:space="0" w:color="auto"/>
              <w:right w:val="single" w:sz="4" w:space="0" w:color="auto"/>
            </w:tcBorders>
          </w:tcPr>
          <w:p w14:paraId="1255A153"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&gt;Measurement Object failed to be modified Item</w:t>
            </w:r>
          </w:p>
        </w:tc>
        <w:tc>
          <w:tcPr>
            <w:tcW w:w="1350" w:type="dxa"/>
            <w:tcBorders>
              <w:top w:val="single" w:sz="4" w:space="0" w:color="auto"/>
              <w:left w:val="single" w:sz="4" w:space="0" w:color="auto"/>
              <w:bottom w:val="single" w:sz="4" w:space="0" w:color="auto"/>
              <w:right w:val="single" w:sz="4" w:space="0" w:color="auto"/>
            </w:tcBorders>
          </w:tcPr>
          <w:p w14:paraId="7A1AB12F"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STRUCTURE</w:t>
            </w:r>
          </w:p>
        </w:tc>
        <w:tc>
          <w:tcPr>
            <w:tcW w:w="810" w:type="dxa"/>
            <w:tcBorders>
              <w:top w:val="single" w:sz="4" w:space="0" w:color="auto"/>
              <w:left w:val="single" w:sz="4" w:space="0" w:color="auto"/>
              <w:bottom w:val="single" w:sz="4" w:space="0" w:color="auto"/>
              <w:right w:val="single" w:sz="4" w:space="0" w:color="auto"/>
            </w:tcBorders>
          </w:tcPr>
          <w:p w14:paraId="6D0C5594" w14:textId="77777777" w:rsidR="00CB612B" w:rsidRPr="00BC705E" w:rsidRDefault="00CB612B" w:rsidP="00D54522">
            <w:pPr>
              <w:rPr>
                <w:rFonts w:ascii="Arial" w:hAnsi="Arial" w:cs="Arial"/>
                <w:sz w:val="18"/>
                <w:szCs w:val="18"/>
                <w:lang w:val="en-GB"/>
              </w:rPr>
            </w:pPr>
          </w:p>
        </w:tc>
        <w:tc>
          <w:tcPr>
            <w:tcW w:w="1350" w:type="dxa"/>
            <w:tcBorders>
              <w:top w:val="single" w:sz="4" w:space="0" w:color="auto"/>
              <w:left w:val="single" w:sz="4" w:space="0" w:color="auto"/>
              <w:bottom w:val="single" w:sz="4" w:space="0" w:color="auto"/>
              <w:right w:val="single" w:sz="4" w:space="0" w:color="auto"/>
            </w:tcBorders>
          </w:tcPr>
          <w:p w14:paraId="0D3BF233"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1..&lt;maxMeasObjects&gt;</w:t>
            </w:r>
          </w:p>
        </w:tc>
        <w:tc>
          <w:tcPr>
            <w:tcW w:w="1350" w:type="dxa"/>
            <w:tcBorders>
              <w:top w:val="single" w:sz="4" w:space="0" w:color="auto"/>
              <w:left w:val="single" w:sz="4" w:space="0" w:color="auto"/>
              <w:bottom w:val="single" w:sz="4" w:space="0" w:color="auto"/>
              <w:right w:val="single" w:sz="4" w:space="0" w:color="auto"/>
            </w:tcBorders>
          </w:tcPr>
          <w:p w14:paraId="4FC74380"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 xml:space="preserve">MeasObjectId </w:t>
            </w:r>
            <w:r w:rsidRPr="00BC705E">
              <w:rPr>
                <w:rFonts w:ascii="Arial" w:hAnsi="Arial" w:cs="Arial"/>
                <w:sz w:val="18"/>
                <w:szCs w:val="18"/>
                <w:lang w:val="en-GB"/>
              </w:rPr>
              <w:t>IE in TS 38.331 Sec 6</w:t>
            </w:r>
          </w:p>
        </w:tc>
      </w:tr>
      <w:tr w:rsidR="00CB612B" w:rsidRPr="00CC2AB8" w14:paraId="32A71303"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76416278"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34</w:t>
            </w:r>
          </w:p>
        </w:tc>
        <w:tc>
          <w:tcPr>
            <w:tcW w:w="3816" w:type="dxa"/>
            <w:tcBorders>
              <w:top w:val="single" w:sz="4" w:space="0" w:color="auto"/>
              <w:left w:val="single" w:sz="4" w:space="0" w:color="auto"/>
              <w:bottom w:val="single" w:sz="4" w:space="0" w:color="auto"/>
              <w:right w:val="single" w:sz="4" w:space="0" w:color="auto"/>
            </w:tcBorders>
          </w:tcPr>
          <w:p w14:paraId="456B91AD" w14:textId="77777777" w:rsidR="00CB612B" w:rsidRPr="00BC705E" w:rsidRDefault="00CB612B" w:rsidP="00D54522">
            <w:pPr>
              <w:ind w:left="284"/>
              <w:rPr>
                <w:rFonts w:ascii="Arial" w:hAnsi="Arial" w:cs="Arial"/>
                <w:sz w:val="18"/>
                <w:szCs w:val="18"/>
                <w:lang w:val="en-GB"/>
              </w:rPr>
            </w:pPr>
            <w:r w:rsidRPr="00BC705E">
              <w:rPr>
                <w:rFonts w:ascii="Arial" w:hAnsi="Arial" w:cs="Arial"/>
                <w:sz w:val="18"/>
                <w:szCs w:val="18"/>
                <w:lang w:val="en-GB"/>
              </w:rPr>
              <w:t>&gt;&gt;Measurement Object ID</w:t>
            </w:r>
          </w:p>
        </w:tc>
        <w:tc>
          <w:tcPr>
            <w:tcW w:w="1350" w:type="dxa"/>
            <w:tcBorders>
              <w:top w:val="single" w:sz="4" w:space="0" w:color="auto"/>
              <w:left w:val="single" w:sz="4" w:space="0" w:color="auto"/>
              <w:bottom w:val="single" w:sz="4" w:space="0" w:color="auto"/>
              <w:right w:val="single" w:sz="4" w:space="0" w:color="auto"/>
            </w:tcBorders>
          </w:tcPr>
          <w:p w14:paraId="4AC06BE5"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ELEMENT</w:t>
            </w:r>
          </w:p>
        </w:tc>
        <w:tc>
          <w:tcPr>
            <w:tcW w:w="810" w:type="dxa"/>
            <w:tcBorders>
              <w:top w:val="single" w:sz="4" w:space="0" w:color="auto"/>
              <w:left w:val="single" w:sz="4" w:space="0" w:color="auto"/>
              <w:bottom w:val="single" w:sz="4" w:space="0" w:color="auto"/>
              <w:right w:val="single" w:sz="4" w:space="0" w:color="auto"/>
            </w:tcBorders>
          </w:tcPr>
          <w:p w14:paraId="52F8060F"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TRUE</w:t>
            </w:r>
          </w:p>
        </w:tc>
        <w:tc>
          <w:tcPr>
            <w:tcW w:w="1350" w:type="dxa"/>
            <w:tcBorders>
              <w:top w:val="single" w:sz="4" w:space="0" w:color="auto"/>
              <w:left w:val="single" w:sz="4" w:space="0" w:color="auto"/>
              <w:bottom w:val="single" w:sz="4" w:space="0" w:color="auto"/>
              <w:right w:val="single" w:sz="4" w:space="0" w:color="auto"/>
            </w:tcBorders>
          </w:tcPr>
          <w:p w14:paraId="100D4D70" w14:textId="77777777" w:rsidR="00CB612B" w:rsidRPr="00BC705E" w:rsidRDefault="00CB612B" w:rsidP="00D54522">
            <w:pPr>
              <w:rPr>
                <w:rFonts w:ascii="Arial" w:hAnsi="Arial" w:cs="Arial"/>
                <w:bCs/>
                <w:sz w:val="18"/>
                <w:szCs w:val="18"/>
                <w:lang w:val="en-GB"/>
              </w:rPr>
            </w:pPr>
            <w:r w:rsidRPr="00461759">
              <w:rPr>
                <w:rFonts w:ascii="Arial" w:hAnsi="Arial" w:cs="Arial"/>
                <w:bCs/>
                <w:i/>
                <w:iCs/>
                <w:sz w:val="18"/>
                <w:szCs w:val="18"/>
                <w:lang w:eastAsia="ja-JP"/>
              </w:rPr>
              <w:t>MeasObjectID</w:t>
            </w:r>
            <w:r w:rsidRPr="00461759">
              <w:rPr>
                <w:rFonts w:ascii="Arial" w:hAnsi="Arial" w:cs="Arial"/>
                <w:bCs/>
                <w:sz w:val="18"/>
                <w:szCs w:val="18"/>
                <w:lang w:eastAsia="ja-JP"/>
              </w:rPr>
              <w:t xml:space="preserve"> IE in TS 38.331 Sec 6</w:t>
            </w:r>
          </w:p>
        </w:tc>
        <w:tc>
          <w:tcPr>
            <w:tcW w:w="1350" w:type="dxa"/>
            <w:tcBorders>
              <w:top w:val="single" w:sz="4" w:space="0" w:color="auto"/>
              <w:left w:val="single" w:sz="4" w:space="0" w:color="auto"/>
              <w:bottom w:val="single" w:sz="4" w:space="0" w:color="auto"/>
              <w:right w:val="single" w:sz="4" w:space="0" w:color="auto"/>
            </w:tcBorders>
          </w:tcPr>
          <w:p w14:paraId="696068F3"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 xml:space="preserve">This is the ID used by the E2 node for the measurement object for the UE via </w:t>
            </w:r>
            <w:r w:rsidRPr="00BC705E">
              <w:rPr>
                <w:rFonts w:ascii="Arial" w:hAnsi="Arial" w:cs="Arial"/>
                <w:i/>
                <w:iCs/>
                <w:sz w:val="18"/>
                <w:szCs w:val="18"/>
                <w:lang w:val="en-GB"/>
              </w:rPr>
              <w:t>RRCReconfiguration</w:t>
            </w:r>
            <w:r w:rsidRPr="00BC705E">
              <w:rPr>
                <w:rFonts w:ascii="Arial" w:hAnsi="Arial" w:cs="Arial"/>
                <w:sz w:val="18"/>
                <w:szCs w:val="18"/>
                <w:lang w:val="en-GB"/>
              </w:rPr>
              <w:t xml:space="preserve"> message</w:t>
            </w:r>
          </w:p>
        </w:tc>
      </w:tr>
      <w:tr w:rsidR="00CB612B" w:rsidRPr="00CC2AB8" w14:paraId="65095288"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4E9120AC"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35</w:t>
            </w:r>
          </w:p>
        </w:tc>
        <w:tc>
          <w:tcPr>
            <w:tcW w:w="3816" w:type="dxa"/>
            <w:tcBorders>
              <w:top w:val="single" w:sz="4" w:space="0" w:color="auto"/>
              <w:left w:val="single" w:sz="4" w:space="0" w:color="auto"/>
              <w:bottom w:val="single" w:sz="4" w:space="0" w:color="auto"/>
              <w:right w:val="single" w:sz="4" w:space="0" w:color="auto"/>
            </w:tcBorders>
          </w:tcPr>
          <w:p w14:paraId="309F445F" w14:textId="77777777" w:rsidR="00CB612B" w:rsidRPr="00BC705E" w:rsidRDefault="00CB612B" w:rsidP="00D54522">
            <w:pPr>
              <w:ind w:left="284"/>
              <w:rPr>
                <w:rFonts w:ascii="Arial" w:hAnsi="Arial" w:cs="Arial"/>
                <w:sz w:val="18"/>
                <w:szCs w:val="18"/>
                <w:lang w:val="en-GB"/>
              </w:rPr>
            </w:pPr>
            <w:r w:rsidRPr="00BC705E">
              <w:rPr>
                <w:rFonts w:ascii="Arial" w:hAnsi="Arial" w:cs="Arial"/>
                <w:sz w:val="18"/>
                <w:szCs w:val="18"/>
                <w:lang w:val="en-GB"/>
              </w:rPr>
              <w:t>&gt;&gt;Modification Failure Cause</w:t>
            </w:r>
          </w:p>
        </w:tc>
        <w:tc>
          <w:tcPr>
            <w:tcW w:w="1350" w:type="dxa"/>
            <w:tcBorders>
              <w:top w:val="single" w:sz="4" w:space="0" w:color="auto"/>
              <w:left w:val="single" w:sz="4" w:space="0" w:color="auto"/>
              <w:bottom w:val="single" w:sz="4" w:space="0" w:color="auto"/>
              <w:right w:val="single" w:sz="4" w:space="0" w:color="auto"/>
            </w:tcBorders>
          </w:tcPr>
          <w:p w14:paraId="690EBAD7"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ELEMENT</w:t>
            </w:r>
          </w:p>
        </w:tc>
        <w:tc>
          <w:tcPr>
            <w:tcW w:w="810" w:type="dxa"/>
            <w:tcBorders>
              <w:top w:val="single" w:sz="4" w:space="0" w:color="auto"/>
              <w:left w:val="single" w:sz="4" w:space="0" w:color="auto"/>
              <w:bottom w:val="single" w:sz="4" w:space="0" w:color="auto"/>
              <w:right w:val="single" w:sz="4" w:space="0" w:color="auto"/>
            </w:tcBorders>
          </w:tcPr>
          <w:p w14:paraId="7522AB22"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FALSE</w:t>
            </w:r>
          </w:p>
        </w:tc>
        <w:tc>
          <w:tcPr>
            <w:tcW w:w="1350" w:type="dxa"/>
            <w:tcBorders>
              <w:top w:val="single" w:sz="4" w:space="0" w:color="auto"/>
              <w:left w:val="single" w:sz="4" w:space="0" w:color="auto"/>
              <w:bottom w:val="single" w:sz="4" w:space="0" w:color="auto"/>
              <w:right w:val="single" w:sz="4" w:space="0" w:color="auto"/>
            </w:tcBorders>
          </w:tcPr>
          <w:p w14:paraId="4E0C402C"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eastAsia="ja-JP"/>
              </w:rPr>
              <w:t>PrintableString(SIZE(1.. 150, ...))</w:t>
            </w:r>
          </w:p>
        </w:tc>
        <w:tc>
          <w:tcPr>
            <w:tcW w:w="1350" w:type="dxa"/>
            <w:tcBorders>
              <w:top w:val="single" w:sz="4" w:space="0" w:color="auto"/>
              <w:left w:val="single" w:sz="4" w:space="0" w:color="auto"/>
              <w:bottom w:val="single" w:sz="4" w:space="0" w:color="auto"/>
              <w:right w:val="single" w:sz="4" w:space="0" w:color="auto"/>
            </w:tcBorders>
          </w:tcPr>
          <w:p w14:paraId="4706A589"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Failure cause string</w:t>
            </w:r>
          </w:p>
        </w:tc>
      </w:tr>
      <w:tr w:rsidR="00CB612B" w:rsidRPr="00CC2AB8" w14:paraId="5FAF3F0F"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31B01C79"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41</w:t>
            </w:r>
          </w:p>
        </w:tc>
        <w:tc>
          <w:tcPr>
            <w:tcW w:w="3816" w:type="dxa"/>
            <w:tcBorders>
              <w:top w:val="single" w:sz="4" w:space="0" w:color="auto"/>
              <w:left w:val="single" w:sz="4" w:space="0" w:color="auto"/>
              <w:bottom w:val="single" w:sz="4" w:space="0" w:color="auto"/>
              <w:right w:val="single" w:sz="4" w:space="0" w:color="auto"/>
            </w:tcBorders>
          </w:tcPr>
          <w:p w14:paraId="4C412B78"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List of Measurement Objects successfully deleted</w:t>
            </w:r>
          </w:p>
        </w:tc>
        <w:tc>
          <w:tcPr>
            <w:tcW w:w="1350" w:type="dxa"/>
            <w:tcBorders>
              <w:top w:val="single" w:sz="4" w:space="0" w:color="auto"/>
              <w:left w:val="single" w:sz="4" w:space="0" w:color="auto"/>
              <w:bottom w:val="single" w:sz="4" w:space="0" w:color="auto"/>
              <w:right w:val="single" w:sz="4" w:space="0" w:color="auto"/>
            </w:tcBorders>
          </w:tcPr>
          <w:p w14:paraId="7B2D6871"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LIST</w:t>
            </w:r>
          </w:p>
        </w:tc>
        <w:tc>
          <w:tcPr>
            <w:tcW w:w="810" w:type="dxa"/>
            <w:tcBorders>
              <w:top w:val="single" w:sz="4" w:space="0" w:color="auto"/>
              <w:left w:val="single" w:sz="4" w:space="0" w:color="auto"/>
              <w:bottom w:val="single" w:sz="4" w:space="0" w:color="auto"/>
              <w:right w:val="single" w:sz="4" w:space="0" w:color="auto"/>
            </w:tcBorders>
          </w:tcPr>
          <w:p w14:paraId="180CACB1" w14:textId="77777777" w:rsidR="00CB612B" w:rsidRPr="00BC705E" w:rsidRDefault="00CB612B" w:rsidP="00D54522">
            <w:pPr>
              <w:rPr>
                <w:rFonts w:ascii="Arial" w:hAnsi="Arial" w:cs="Arial"/>
                <w:sz w:val="18"/>
                <w:szCs w:val="18"/>
                <w:lang w:val="en-GB"/>
              </w:rPr>
            </w:pPr>
          </w:p>
        </w:tc>
        <w:tc>
          <w:tcPr>
            <w:tcW w:w="1350" w:type="dxa"/>
            <w:tcBorders>
              <w:top w:val="single" w:sz="4" w:space="0" w:color="auto"/>
              <w:left w:val="single" w:sz="4" w:space="0" w:color="auto"/>
              <w:bottom w:val="single" w:sz="4" w:space="0" w:color="auto"/>
              <w:right w:val="single" w:sz="4" w:space="0" w:color="auto"/>
            </w:tcBorders>
          </w:tcPr>
          <w:p w14:paraId="3949BCAC"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0..1</w:t>
            </w:r>
          </w:p>
        </w:tc>
        <w:tc>
          <w:tcPr>
            <w:tcW w:w="1350" w:type="dxa"/>
            <w:tcBorders>
              <w:top w:val="single" w:sz="4" w:space="0" w:color="auto"/>
              <w:left w:val="single" w:sz="4" w:space="0" w:color="auto"/>
              <w:bottom w:val="single" w:sz="4" w:space="0" w:color="auto"/>
              <w:right w:val="single" w:sz="4" w:space="0" w:color="auto"/>
            </w:tcBorders>
          </w:tcPr>
          <w:p w14:paraId="5CD7D911"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 xml:space="preserve">MeasObjectToRemoveList </w:t>
            </w:r>
            <w:r w:rsidRPr="00BC705E">
              <w:rPr>
                <w:rFonts w:ascii="Arial" w:hAnsi="Arial" w:cs="Arial"/>
                <w:sz w:val="18"/>
                <w:szCs w:val="18"/>
                <w:lang w:val="en-GB"/>
              </w:rPr>
              <w:t>IE in TS 38.331 Sec 6</w:t>
            </w:r>
          </w:p>
        </w:tc>
      </w:tr>
      <w:tr w:rsidR="00CB612B" w:rsidRPr="00CC2AB8" w14:paraId="41D4BA95"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61131324"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42</w:t>
            </w:r>
          </w:p>
        </w:tc>
        <w:tc>
          <w:tcPr>
            <w:tcW w:w="3816" w:type="dxa"/>
            <w:tcBorders>
              <w:top w:val="single" w:sz="4" w:space="0" w:color="auto"/>
              <w:left w:val="single" w:sz="4" w:space="0" w:color="auto"/>
              <w:bottom w:val="single" w:sz="4" w:space="0" w:color="auto"/>
              <w:right w:val="single" w:sz="4" w:space="0" w:color="auto"/>
            </w:tcBorders>
          </w:tcPr>
          <w:p w14:paraId="33D22D1D"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&gt;Measurement Object successfully deleted Item</w:t>
            </w:r>
          </w:p>
        </w:tc>
        <w:tc>
          <w:tcPr>
            <w:tcW w:w="1350" w:type="dxa"/>
            <w:tcBorders>
              <w:top w:val="single" w:sz="4" w:space="0" w:color="auto"/>
              <w:left w:val="single" w:sz="4" w:space="0" w:color="auto"/>
              <w:bottom w:val="single" w:sz="4" w:space="0" w:color="auto"/>
              <w:right w:val="single" w:sz="4" w:space="0" w:color="auto"/>
            </w:tcBorders>
          </w:tcPr>
          <w:p w14:paraId="21196DA1"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STRUCTURE</w:t>
            </w:r>
          </w:p>
        </w:tc>
        <w:tc>
          <w:tcPr>
            <w:tcW w:w="810" w:type="dxa"/>
            <w:tcBorders>
              <w:top w:val="single" w:sz="4" w:space="0" w:color="auto"/>
              <w:left w:val="single" w:sz="4" w:space="0" w:color="auto"/>
              <w:bottom w:val="single" w:sz="4" w:space="0" w:color="auto"/>
              <w:right w:val="single" w:sz="4" w:space="0" w:color="auto"/>
            </w:tcBorders>
          </w:tcPr>
          <w:p w14:paraId="678F86E3" w14:textId="77777777" w:rsidR="00CB612B" w:rsidRPr="00BC705E" w:rsidRDefault="00CB612B" w:rsidP="00D54522">
            <w:pPr>
              <w:rPr>
                <w:rFonts w:ascii="Arial" w:hAnsi="Arial" w:cs="Arial"/>
                <w:sz w:val="18"/>
                <w:szCs w:val="18"/>
                <w:lang w:val="en-GB"/>
              </w:rPr>
            </w:pPr>
          </w:p>
        </w:tc>
        <w:tc>
          <w:tcPr>
            <w:tcW w:w="1350" w:type="dxa"/>
            <w:tcBorders>
              <w:top w:val="single" w:sz="4" w:space="0" w:color="auto"/>
              <w:left w:val="single" w:sz="4" w:space="0" w:color="auto"/>
              <w:bottom w:val="single" w:sz="4" w:space="0" w:color="auto"/>
              <w:right w:val="single" w:sz="4" w:space="0" w:color="auto"/>
            </w:tcBorders>
          </w:tcPr>
          <w:p w14:paraId="0836A4A9"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1..&lt;maxMeasObjects&gt;</w:t>
            </w:r>
          </w:p>
        </w:tc>
        <w:tc>
          <w:tcPr>
            <w:tcW w:w="1350" w:type="dxa"/>
            <w:tcBorders>
              <w:top w:val="single" w:sz="4" w:space="0" w:color="auto"/>
              <w:left w:val="single" w:sz="4" w:space="0" w:color="auto"/>
              <w:bottom w:val="single" w:sz="4" w:space="0" w:color="auto"/>
              <w:right w:val="single" w:sz="4" w:space="0" w:color="auto"/>
            </w:tcBorders>
          </w:tcPr>
          <w:p w14:paraId="335793FA"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 xml:space="preserve">MeasObjectId </w:t>
            </w:r>
            <w:r w:rsidRPr="00BC705E">
              <w:rPr>
                <w:rFonts w:ascii="Arial" w:hAnsi="Arial" w:cs="Arial"/>
                <w:sz w:val="18"/>
                <w:szCs w:val="18"/>
                <w:lang w:val="en-GB"/>
              </w:rPr>
              <w:t>IE in TS 38.331 Sec 6</w:t>
            </w:r>
          </w:p>
        </w:tc>
      </w:tr>
      <w:tr w:rsidR="00CB612B" w:rsidRPr="00CC2AB8" w14:paraId="39F3BD45"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1906BB06"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44</w:t>
            </w:r>
          </w:p>
        </w:tc>
        <w:tc>
          <w:tcPr>
            <w:tcW w:w="3816" w:type="dxa"/>
            <w:tcBorders>
              <w:top w:val="single" w:sz="4" w:space="0" w:color="auto"/>
              <w:left w:val="single" w:sz="4" w:space="0" w:color="auto"/>
              <w:bottom w:val="single" w:sz="4" w:space="0" w:color="auto"/>
              <w:right w:val="single" w:sz="4" w:space="0" w:color="auto"/>
            </w:tcBorders>
          </w:tcPr>
          <w:p w14:paraId="3241A74D" w14:textId="77777777" w:rsidR="00CB612B" w:rsidRPr="00BC705E" w:rsidRDefault="00CB612B" w:rsidP="00D54522">
            <w:pPr>
              <w:ind w:left="284"/>
              <w:rPr>
                <w:rFonts w:ascii="Arial" w:hAnsi="Arial" w:cs="Arial"/>
                <w:sz w:val="18"/>
                <w:szCs w:val="18"/>
                <w:lang w:val="en-GB"/>
              </w:rPr>
            </w:pPr>
            <w:r w:rsidRPr="00BC705E">
              <w:rPr>
                <w:rFonts w:ascii="Arial" w:hAnsi="Arial" w:cs="Arial"/>
                <w:sz w:val="18"/>
                <w:szCs w:val="18"/>
                <w:lang w:val="en-GB"/>
              </w:rPr>
              <w:t>&gt;&gt;Measurement Object ID</w:t>
            </w:r>
          </w:p>
        </w:tc>
        <w:tc>
          <w:tcPr>
            <w:tcW w:w="1350" w:type="dxa"/>
            <w:tcBorders>
              <w:top w:val="single" w:sz="4" w:space="0" w:color="auto"/>
              <w:left w:val="single" w:sz="4" w:space="0" w:color="auto"/>
              <w:bottom w:val="single" w:sz="4" w:space="0" w:color="auto"/>
              <w:right w:val="single" w:sz="4" w:space="0" w:color="auto"/>
            </w:tcBorders>
          </w:tcPr>
          <w:p w14:paraId="1BBC11D0"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ELEMENT</w:t>
            </w:r>
          </w:p>
        </w:tc>
        <w:tc>
          <w:tcPr>
            <w:tcW w:w="810" w:type="dxa"/>
            <w:tcBorders>
              <w:top w:val="single" w:sz="4" w:space="0" w:color="auto"/>
              <w:left w:val="single" w:sz="4" w:space="0" w:color="auto"/>
              <w:bottom w:val="single" w:sz="4" w:space="0" w:color="auto"/>
              <w:right w:val="single" w:sz="4" w:space="0" w:color="auto"/>
            </w:tcBorders>
          </w:tcPr>
          <w:p w14:paraId="19040E10"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TRUE</w:t>
            </w:r>
          </w:p>
        </w:tc>
        <w:tc>
          <w:tcPr>
            <w:tcW w:w="1350" w:type="dxa"/>
            <w:tcBorders>
              <w:top w:val="single" w:sz="4" w:space="0" w:color="auto"/>
              <w:left w:val="single" w:sz="4" w:space="0" w:color="auto"/>
              <w:bottom w:val="single" w:sz="4" w:space="0" w:color="auto"/>
              <w:right w:val="single" w:sz="4" w:space="0" w:color="auto"/>
            </w:tcBorders>
          </w:tcPr>
          <w:p w14:paraId="4B9C49D0" w14:textId="77777777" w:rsidR="00CB612B" w:rsidRPr="00BC705E" w:rsidRDefault="00CB612B" w:rsidP="00D54522">
            <w:pPr>
              <w:rPr>
                <w:rFonts w:ascii="Arial" w:hAnsi="Arial" w:cs="Arial"/>
                <w:bCs/>
                <w:sz w:val="18"/>
                <w:szCs w:val="18"/>
                <w:lang w:val="en-GB"/>
              </w:rPr>
            </w:pPr>
            <w:r w:rsidRPr="00461759">
              <w:rPr>
                <w:rFonts w:ascii="Arial" w:hAnsi="Arial" w:cs="Arial"/>
                <w:bCs/>
                <w:i/>
                <w:iCs/>
                <w:sz w:val="18"/>
                <w:szCs w:val="18"/>
                <w:lang w:eastAsia="ja-JP"/>
              </w:rPr>
              <w:t>MeasObjectID</w:t>
            </w:r>
            <w:r w:rsidRPr="00461759">
              <w:rPr>
                <w:rFonts w:ascii="Arial" w:hAnsi="Arial" w:cs="Arial"/>
                <w:bCs/>
                <w:sz w:val="18"/>
                <w:szCs w:val="18"/>
                <w:lang w:eastAsia="ja-JP"/>
              </w:rPr>
              <w:t xml:space="preserve"> IE in TS 38.331 Sec 6</w:t>
            </w:r>
          </w:p>
        </w:tc>
        <w:tc>
          <w:tcPr>
            <w:tcW w:w="1350" w:type="dxa"/>
            <w:tcBorders>
              <w:top w:val="single" w:sz="4" w:space="0" w:color="auto"/>
              <w:left w:val="single" w:sz="4" w:space="0" w:color="auto"/>
              <w:bottom w:val="single" w:sz="4" w:space="0" w:color="auto"/>
              <w:right w:val="single" w:sz="4" w:space="0" w:color="auto"/>
            </w:tcBorders>
          </w:tcPr>
          <w:p w14:paraId="45C88DC6"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 xml:space="preserve">This is the ID used by the E2 node for the measurement object for the UE via </w:t>
            </w:r>
            <w:r w:rsidRPr="00BC705E">
              <w:rPr>
                <w:rFonts w:ascii="Arial" w:hAnsi="Arial" w:cs="Arial"/>
                <w:i/>
                <w:iCs/>
                <w:sz w:val="18"/>
                <w:szCs w:val="18"/>
                <w:lang w:val="en-GB"/>
              </w:rPr>
              <w:t>RRCReconfiguration</w:t>
            </w:r>
            <w:r w:rsidRPr="00BC705E">
              <w:rPr>
                <w:rFonts w:ascii="Arial" w:hAnsi="Arial" w:cs="Arial"/>
                <w:sz w:val="18"/>
                <w:szCs w:val="18"/>
                <w:lang w:val="en-GB"/>
              </w:rPr>
              <w:t xml:space="preserve"> message</w:t>
            </w:r>
          </w:p>
        </w:tc>
      </w:tr>
      <w:tr w:rsidR="00CB612B" w:rsidRPr="00CC2AB8" w14:paraId="65141C1A"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56B0DFD3"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51</w:t>
            </w:r>
          </w:p>
        </w:tc>
        <w:tc>
          <w:tcPr>
            <w:tcW w:w="3816" w:type="dxa"/>
            <w:tcBorders>
              <w:top w:val="single" w:sz="4" w:space="0" w:color="auto"/>
              <w:left w:val="single" w:sz="4" w:space="0" w:color="auto"/>
              <w:bottom w:val="single" w:sz="4" w:space="0" w:color="auto"/>
              <w:right w:val="single" w:sz="4" w:space="0" w:color="auto"/>
            </w:tcBorders>
          </w:tcPr>
          <w:p w14:paraId="5A8780BC"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List of Measurement Objects failed to be deleted</w:t>
            </w:r>
          </w:p>
        </w:tc>
        <w:tc>
          <w:tcPr>
            <w:tcW w:w="1350" w:type="dxa"/>
            <w:tcBorders>
              <w:top w:val="single" w:sz="4" w:space="0" w:color="auto"/>
              <w:left w:val="single" w:sz="4" w:space="0" w:color="auto"/>
              <w:bottom w:val="single" w:sz="4" w:space="0" w:color="auto"/>
              <w:right w:val="single" w:sz="4" w:space="0" w:color="auto"/>
            </w:tcBorders>
          </w:tcPr>
          <w:p w14:paraId="1B629965"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LIST</w:t>
            </w:r>
          </w:p>
        </w:tc>
        <w:tc>
          <w:tcPr>
            <w:tcW w:w="810" w:type="dxa"/>
            <w:tcBorders>
              <w:top w:val="single" w:sz="4" w:space="0" w:color="auto"/>
              <w:left w:val="single" w:sz="4" w:space="0" w:color="auto"/>
              <w:bottom w:val="single" w:sz="4" w:space="0" w:color="auto"/>
              <w:right w:val="single" w:sz="4" w:space="0" w:color="auto"/>
            </w:tcBorders>
          </w:tcPr>
          <w:p w14:paraId="30A37D27" w14:textId="77777777" w:rsidR="00CB612B" w:rsidRPr="00BC705E" w:rsidRDefault="00CB612B" w:rsidP="00D54522">
            <w:pPr>
              <w:rPr>
                <w:rFonts w:ascii="Arial" w:hAnsi="Arial" w:cs="Arial"/>
                <w:sz w:val="18"/>
                <w:szCs w:val="18"/>
                <w:lang w:val="en-GB"/>
              </w:rPr>
            </w:pPr>
          </w:p>
        </w:tc>
        <w:tc>
          <w:tcPr>
            <w:tcW w:w="1350" w:type="dxa"/>
            <w:tcBorders>
              <w:top w:val="single" w:sz="4" w:space="0" w:color="auto"/>
              <w:left w:val="single" w:sz="4" w:space="0" w:color="auto"/>
              <w:bottom w:val="single" w:sz="4" w:space="0" w:color="auto"/>
              <w:right w:val="single" w:sz="4" w:space="0" w:color="auto"/>
            </w:tcBorders>
          </w:tcPr>
          <w:p w14:paraId="0B050342"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0..1</w:t>
            </w:r>
          </w:p>
        </w:tc>
        <w:tc>
          <w:tcPr>
            <w:tcW w:w="1350" w:type="dxa"/>
            <w:tcBorders>
              <w:top w:val="single" w:sz="4" w:space="0" w:color="auto"/>
              <w:left w:val="single" w:sz="4" w:space="0" w:color="auto"/>
              <w:bottom w:val="single" w:sz="4" w:space="0" w:color="auto"/>
              <w:right w:val="single" w:sz="4" w:space="0" w:color="auto"/>
            </w:tcBorders>
          </w:tcPr>
          <w:p w14:paraId="5A5AB665"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 xml:space="preserve">MeasObjectToRemoveList </w:t>
            </w:r>
            <w:r w:rsidRPr="00BC705E">
              <w:rPr>
                <w:rFonts w:ascii="Arial" w:hAnsi="Arial" w:cs="Arial"/>
                <w:sz w:val="18"/>
                <w:szCs w:val="18"/>
                <w:lang w:val="en-GB"/>
              </w:rPr>
              <w:t>IE in TS 38.331 Sec 6</w:t>
            </w:r>
          </w:p>
        </w:tc>
      </w:tr>
      <w:tr w:rsidR="00CB612B" w:rsidRPr="00CC2AB8" w14:paraId="0D0F81F3"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4F87025D"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52</w:t>
            </w:r>
          </w:p>
        </w:tc>
        <w:tc>
          <w:tcPr>
            <w:tcW w:w="3816" w:type="dxa"/>
            <w:tcBorders>
              <w:top w:val="single" w:sz="4" w:space="0" w:color="auto"/>
              <w:left w:val="single" w:sz="4" w:space="0" w:color="auto"/>
              <w:bottom w:val="single" w:sz="4" w:space="0" w:color="auto"/>
              <w:right w:val="single" w:sz="4" w:space="0" w:color="auto"/>
            </w:tcBorders>
          </w:tcPr>
          <w:p w14:paraId="0972795D"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&gt;Measurement Object failed to be deleted Item</w:t>
            </w:r>
          </w:p>
        </w:tc>
        <w:tc>
          <w:tcPr>
            <w:tcW w:w="1350" w:type="dxa"/>
            <w:tcBorders>
              <w:top w:val="single" w:sz="4" w:space="0" w:color="auto"/>
              <w:left w:val="single" w:sz="4" w:space="0" w:color="auto"/>
              <w:bottom w:val="single" w:sz="4" w:space="0" w:color="auto"/>
              <w:right w:val="single" w:sz="4" w:space="0" w:color="auto"/>
            </w:tcBorders>
          </w:tcPr>
          <w:p w14:paraId="07A69485"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STRUCTURE</w:t>
            </w:r>
          </w:p>
        </w:tc>
        <w:tc>
          <w:tcPr>
            <w:tcW w:w="810" w:type="dxa"/>
            <w:tcBorders>
              <w:top w:val="single" w:sz="4" w:space="0" w:color="auto"/>
              <w:left w:val="single" w:sz="4" w:space="0" w:color="auto"/>
              <w:bottom w:val="single" w:sz="4" w:space="0" w:color="auto"/>
              <w:right w:val="single" w:sz="4" w:space="0" w:color="auto"/>
            </w:tcBorders>
          </w:tcPr>
          <w:p w14:paraId="1C9C5A7B" w14:textId="77777777" w:rsidR="00CB612B" w:rsidRPr="00BC705E" w:rsidRDefault="00CB612B" w:rsidP="00D54522">
            <w:pPr>
              <w:rPr>
                <w:rFonts w:ascii="Arial" w:hAnsi="Arial" w:cs="Arial"/>
                <w:sz w:val="18"/>
                <w:szCs w:val="18"/>
                <w:lang w:val="en-GB"/>
              </w:rPr>
            </w:pPr>
          </w:p>
        </w:tc>
        <w:tc>
          <w:tcPr>
            <w:tcW w:w="1350" w:type="dxa"/>
            <w:tcBorders>
              <w:top w:val="single" w:sz="4" w:space="0" w:color="auto"/>
              <w:left w:val="single" w:sz="4" w:space="0" w:color="auto"/>
              <w:bottom w:val="single" w:sz="4" w:space="0" w:color="auto"/>
              <w:right w:val="single" w:sz="4" w:space="0" w:color="auto"/>
            </w:tcBorders>
          </w:tcPr>
          <w:p w14:paraId="3547E1F2"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1..&lt;maxMeasObjects&gt;</w:t>
            </w:r>
          </w:p>
        </w:tc>
        <w:tc>
          <w:tcPr>
            <w:tcW w:w="1350" w:type="dxa"/>
            <w:tcBorders>
              <w:top w:val="single" w:sz="4" w:space="0" w:color="auto"/>
              <w:left w:val="single" w:sz="4" w:space="0" w:color="auto"/>
              <w:bottom w:val="single" w:sz="4" w:space="0" w:color="auto"/>
              <w:right w:val="single" w:sz="4" w:space="0" w:color="auto"/>
            </w:tcBorders>
          </w:tcPr>
          <w:p w14:paraId="21B3E2C6"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 xml:space="preserve">MeasObjectId </w:t>
            </w:r>
            <w:r w:rsidRPr="00BC705E">
              <w:rPr>
                <w:rFonts w:ascii="Arial" w:hAnsi="Arial" w:cs="Arial"/>
                <w:sz w:val="18"/>
                <w:szCs w:val="18"/>
                <w:lang w:val="en-GB"/>
              </w:rPr>
              <w:t>IE in TS 38.331 Sec 6</w:t>
            </w:r>
          </w:p>
        </w:tc>
      </w:tr>
      <w:tr w:rsidR="00CB612B" w:rsidRPr="00CC2AB8" w14:paraId="7BA73C3E"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26F90DB6"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54</w:t>
            </w:r>
          </w:p>
        </w:tc>
        <w:tc>
          <w:tcPr>
            <w:tcW w:w="3816" w:type="dxa"/>
            <w:tcBorders>
              <w:top w:val="single" w:sz="4" w:space="0" w:color="auto"/>
              <w:left w:val="single" w:sz="4" w:space="0" w:color="auto"/>
              <w:bottom w:val="single" w:sz="4" w:space="0" w:color="auto"/>
              <w:right w:val="single" w:sz="4" w:space="0" w:color="auto"/>
            </w:tcBorders>
          </w:tcPr>
          <w:p w14:paraId="3B8FCF11" w14:textId="77777777" w:rsidR="00CB612B" w:rsidRPr="00BC705E" w:rsidRDefault="00CB612B" w:rsidP="00D54522">
            <w:pPr>
              <w:ind w:left="284"/>
              <w:rPr>
                <w:rFonts w:ascii="Arial" w:hAnsi="Arial" w:cs="Arial"/>
                <w:sz w:val="18"/>
                <w:szCs w:val="18"/>
                <w:lang w:val="en-GB"/>
              </w:rPr>
            </w:pPr>
            <w:r w:rsidRPr="00BC705E">
              <w:rPr>
                <w:rFonts w:ascii="Arial" w:hAnsi="Arial" w:cs="Arial"/>
                <w:sz w:val="18"/>
                <w:szCs w:val="18"/>
                <w:lang w:val="en-GB"/>
              </w:rPr>
              <w:t>&gt;&gt;Measurement Object ID</w:t>
            </w:r>
          </w:p>
        </w:tc>
        <w:tc>
          <w:tcPr>
            <w:tcW w:w="1350" w:type="dxa"/>
            <w:tcBorders>
              <w:top w:val="single" w:sz="4" w:space="0" w:color="auto"/>
              <w:left w:val="single" w:sz="4" w:space="0" w:color="auto"/>
              <w:bottom w:val="single" w:sz="4" w:space="0" w:color="auto"/>
              <w:right w:val="single" w:sz="4" w:space="0" w:color="auto"/>
            </w:tcBorders>
          </w:tcPr>
          <w:p w14:paraId="170791C0"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ELEMENT</w:t>
            </w:r>
          </w:p>
        </w:tc>
        <w:tc>
          <w:tcPr>
            <w:tcW w:w="810" w:type="dxa"/>
            <w:tcBorders>
              <w:top w:val="single" w:sz="4" w:space="0" w:color="auto"/>
              <w:left w:val="single" w:sz="4" w:space="0" w:color="auto"/>
              <w:bottom w:val="single" w:sz="4" w:space="0" w:color="auto"/>
              <w:right w:val="single" w:sz="4" w:space="0" w:color="auto"/>
            </w:tcBorders>
          </w:tcPr>
          <w:p w14:paraId="186F2CAC"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TRUE</w:t>
            </w:r>
          </w:p>
        </w:tc>
        <w:tc>
          <w:tcPr>
            <w:tcW w:w="1350" w:type="dxa"/>
            <w:tcBorders>
              <w:top w:val="single" w:sz="4" w:space="0" w:color="auto"/>
              <w:left w:val="single" w:sz="4" w:space="0" w:color="auto"/>
              <w:bottom w:val="single" w:sz="4" w:space="0" w:color="auto"/>
              <w:right w:val="single" w:sz="4" w:space="0" w:color="auto"/>
            </w:tcBorders>
          </w:tcPr>
          <w:p w14:paraId="7C11859E" w14:textId="77777777" w:rsidR="00CB612B" w:rsidRPr="00BC705E" w:rsidRDefault="00CB612B" w:rsidP="00D54522">
            <w:pPr>
              <w:rPr>
                <w:rFonts w:ascii="Arial" w:hAnsi="Arial" w:cs="Arial"/>
                <w:bCs/>
                <w:sz w:val="18"/>
                <w:szCs w:val="18"/>
                <w:lang w:val="en-GB"/>
              </w:rPr>
            </w:pPr>
            <w:r w:rsidRPr="00461759">
              <w:rPr>
                <w:rFonts w:ascii="Arial" w:hAnsi="Arial" w:cs="Arial"/>
                <w:bCs/>
                <w:i/>
                <w:iCs/>
                <w:sz w:val="18"/>
                <w:szCs w:val="18"/>
                <w:lang w:eastAsia="ja-JP"/>
              </w:rPr>
              <w:t>MeasObjectID</w:t>
            </w:r>
            <w:r w:rsidRPr="00461759">
              <w:rPr>
                <w:rFonts w:ascii="Arial" w:hAnsi="Arial" w:cs="Arial"/>
                <w:bCs/>
                <w:sz w:val="18"/>
                <w:szCs w:val="18"/>
                <w:lang w:eastAsia="ja-JP"/>
              </w:rPr>
              <w:t xml:space="preserve"> IE in TS 38.331 Sec 6</w:t>
            </w:r>
          </w:p>
        </w:tc>
        <w:tc>
          <w:tcPr>
            <w:tcW w:w="1350" w:type="dxa"/>
            <w:tcBorders>
              <w:top w:val="single" w:sz="4" w:space="0" w:color="auto"/>
              <w:left w:val="single" w:sz="4" w:space="0" w:color="auto"/>
              <w:bottom w:val="single" w:sz="4" w:space="0" w:color="auto"/>
              <w:right w:val="single" w:sz="4" w:space="0" w:color="auto"/>
            </w:tcBorders>
          </w:tcPr>
          <w:p w14:paraId="473FF503"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 xml:space="preserve">This is the ID used by the E2 node for the measurement object for the UE via </w:t>
            </w:r>
            <w:r w:rsidRPr="00BC705E">
              <w:rPr>
                <w:rFonts w:ascii="Arial" w:hAnsi="Arial" w:cs="Arial"/>
                <w:i/>
                <w:iCs/>
                <w:sz w:val="18"/>
                <w:szCs w:val="18"/>
                <w:lang w:val="en-GB"/>
              </w:rPr>
              <w:t>RRCReconfiguration</w:t>
            </w:r>
            <w:r w:rsidRPr="00BC705E">
              <w:rPr>
                <w:rFonts w:ascii="Arial" w:hAnsi="Arial" w:cs="Arial"/>
                <w:sz w:val="18"/>
                <w:szCs w:val="18"/>
                <w:lang w:val="en-GB"/>
              </w:rPr>
              <w:t xml:space="preserve"> message</w:t>
            </w:r>
          </w:p>
        </w:tc>
      </w:tr>
      <w:tr w:rsidR="00CB612B" w:rsidRPr="00CC2AB8" w14:paraId="130F1FE5"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59BF13A7"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55</w:t>
            </w:r>
          </w:p>
        </w:tc>
        <w:tc>
          <w:tcPr>
            <w:tcW w:w="3816" w:type="dxa"/>
            <w:tcBorders>
              <w:top w:val="single" w:sz="4" w:space="0" w:color="auto"/>
              <w:left w:val="single" w:sz="4" w:space="0" w:color="auto"/>
              <w:bottom w:val="single" w:sz="4" w:space="0" w:color="auto"/>
              <w:right w:val="single" w:sz="4" w:space="0" w:color="auto"/>
            </w:tcBorders>
          </w:tcPr>
          <w:p w14:paraId="1261D4B3" w14:textId="77777777" w:rsidR="00CB612B" w:rsidRPr="00BC705E" w:rsidRDefault="00CB612B" w:rsidP="00D54522">
            <w:pPr>
              <w:ind w:left="284"/>
              <w:rPr>
                <w:rFonts w:ascii="Arial" w:hAnsi="Arial" w:cs="Arial"/>
                <w:sz w:val="18"/>
                <w:szCs w:val="18"/>
                <w:lang w:val="en-GB"/>
              </w:rPr>
            </w:pPr>
            <w:r w:rsidRPr="00BC705E">
              <w:rPr>
                <w:rFonts w:ascii="Arial" w:hAnsi="Arial" w:cs="Arial"/>
                <w:sz w:val="18"/>
                <w:szCs w:val="18"/>
                <w:lang w:val="en-GB"/>
              </w:rPr>
              <w:t>&gt;&gt;Delete Failure Cause</w:t>
            </w:r>
          </w:p>
        </w:tc>
        <w:tc>
          <w:tcPr>
            <w:tcW w:w="1350" w:type="dxa"/>
            <w:tcBorders>
              <w:top w:val="single" w:sz="4" w:space="0" w:color="auto"/>
              <w:left w:val="single" w:sz="4" w:space="0" w:color="auto"/>
              <w:bottom w:val="single" w:sz="4" w:space="0" w:color="auto"/>
              <w:right w:val="single" w:sz="4" w:space="0" w:color="auto"/>
            </w:tcBorders>
          </w:tcPr>
          <w:p w14:paraId="4E298123"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ELEMENT</w:t>
            </w:r>
          </w:p>
        </w:tc>
        <w:tc>
          <w:tcPr>
            <w:tcW w:w="810" w:type="dxa"/>
            <w:tcBorders>
              <w:top w:val="single" w:sz="4" w:space="0" w:color="auto"/>
              <w:left w:val="single" w:sz="4" w:space="0" w:color="auto"/>
              <w:bottom w:val="single" w:sz="4" w:space="0" w:color="auto"/>
              <w:right w:val="single" w:sz="4" w:space="0" w:color="auto"/>
            </w:tcBorders>
          </w:tcPr>
          <w:p w14:paraId="294BF8B4"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FALSE</w:t>
            </w:r>
          </w:p>
        </w:tc>
        <w:tc>
          <w:tcPr>
            <w:tcW w:w="1350" w:type="dxa"/>
            <w:tcBorders>
              <w:top w:val="single" w:sz="4" w:space="0" w:color="auto"/>
              <w:left w:val="single" w:sz="4" w:space="0" w:color="auto"/>
              <w:bottom w:val="single" w:sz="4" w:space="0" w:color="auto"/>
              <w:right w:val="single" w:sz="4" w:space="0" w:color="auto"/>
            </w:tcBorders>
          </w:tcPr>
          <w:p w14:paraId="6290D4D3"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eastAsia="ja-JP"/>
              </w:rPr>
              <w:t>PrintableString(SIZE(1.. 150, ...))</w:t>
            </w:r>
          </w:p>
        </w:tc>
        <w:tc>
          <w:tcPr>
            <w:tcW w:w="1350" w:type="dxa"/>
            <w:tcBorders>
              <w:top w:val="single" w:sz="4" w:space="0" w:color="auto"/>
              <w:left w:val="single" w:sz="4" w:space="0" w:color="auto"/>
              <w:bottom w:val="single" w:sz="4" w:space="0" w:color="auto"/>
              <w:right w:val="single" w:sz="4" w:space="0" w:color="auto"/>
            </w:tcBorders>
          </w:tcPr>
          <w:p w14:paraId="69418EC6"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Failure cause string</w:t>
            </w:r>
          </w:p>
        </w:tc>
      </w:tr>
      <w:tr w:rsidR="00CB612B" w:rsidRPr="00CC2AB8" w14:paraId="686BD232"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hideMark/>
          </w:tcPr>
          <w:p w14:paraId="46473F20"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61</w:t>
            </w:r>
          </w:p>
        </w:tc>
        <w:tc>
          <w:tcPr>
            <w:tcW w:w="3816" w:type="dxa"/>
            <w:tcBorders>
              <w:top w:val="single" w:sz="4" w:space="0" w:color="auto"/>
              <w:left w:val="single" w:sz="4" w:space="0" w:color="auto"/>
              <w:bottom w:val="single" w:sz="4" w:space="0" w:color="auto"/>
              <w:right w:val="single" w:sz="4" w:space="0" w:color="auto"/>
            </w:tcBorders>
            <w:hideMark/>
          </w:tcPr>
          <w:p w14:paraId="364D8B89"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List of Report Config Objects successfully added</w:t>
            </w:r>
          </w:p>
        </w:tc>
        <w:tc>
          <w:tcPr>
            <w:tcW w:w="1350" w:type="dxa"/>
            <w:tcBorders>
              <w:top w:val="single" w:sz="4" w:space="0" w:color="auto"/>
              <w:left w:val="single" w:sz="4" w:space="0" w:color="auto"/>
              <w:bottom w:val="single" w:sz="4" w:space="0" w:color="auto"/>
              <w:right w:val="single" w:sz="4" w:space="0" w:color="auto"/>
            </w:tcBorders>
          </w:tcPr>
          <w:p w14:paraId="57EEE999"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LIST</w:t>
            </w:r>
          </w:p>
          <w:p w14:paraId="038482D4" w14:textId="77777777" w:rsidR="00CB612B" w:rsidRPr="00BC705E" w:rsidRDefault="00CB612B" w:rsidP="00D54522">
            <w:pPr>
              <w:rPr>
                <w:rFonts w:ascii="Arial" w:hAnsi="Arial" w:cs="Arial"/>
                <w:sz w:val="18"/>
                <w:szCs w:val="18"/>
                <w:lang w:val="en-GB"/>
              </w:rPr>
            </w:pPr>
          </w:p>
        </w:tc>
        <w:tc>
          <w:tcPr>
            <w:tcW w:w="810" w:type="dxa"/>
            <w:tcBorders>
              <w:top w:val="single" w:sz="4" w:space="0" w:color="auto"/>
              <w:left w:val="single" w:sz="4" w:space="0" w:color="auto"/>
              <w:bottom w:val="single" w:sz="4" w:space="0" w:color="auto"/>
              <w:right w:val="single" w:sz="4" w:space="0" w:color="auto"/>
            </w:tcBorders>
          </w:tcPr>
          <w:p w14:paraId="0D9BB63E" w14:textId="77777777" w:rsidR="00CB612B" w:rsidRPr="00BC705E" w:rsidRDefault="00CB612B" w:rsidP="00D54522">
            <w:pPr>
              <w:rPr>
                <w:rFonts w:ascii="Arial" w:hAnsi="Arial" w:cs="Arial"/>
                <w:sz w:val="18"/>
                <w:szCs w:val="18"/>
                <w:lang w:val="en-GB"/>
              </w:rPr>
            </w:pPr>
          </w:p>
        </w:tc>
        <w:tc>
          <w:tcPr>
            <w:tcW w:w="1350" w:type="dxa"/>
            <w:tcBorders>
              <w:top w:val="single" w:sz="4" w:space="0" w:color="auto"/>
              <w:left w:val="single" w:sz="4" w:space="0" w:color="auto"/>
              <w:bottom w:val="single" w:sz="4" w:space="0" w:color="auto"/>
              <w:right w:val="single" w:sz="4" w:space="0" w:color="auto"/>
            </w:tcBorders>
          </w:tcPr>
          <w:p w14:paraId="29AB16FB"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0..1</w:t>
            </w:r>
          </w:p>
        </w:tc>
        <w:tc>
          <w:tcPr>
            <w:tcW w:w="1350" w:type="dxa"/>
            <w:tcBorders>
              <w:top w:val="single" w:sz="4" w:space="0" w:color="auto"/>
              <w:left w:val="single" w:sz="4" w:space="0" w:color="auto"/>
              <w:bottom w:val="single" w:sz="4" w:space="0" w:color="auto"/>
              <w:right w:val="single" w:sz="4" w:space="0" w:color="auto"/>
            </w:tcBorders>
          </w:tcPr>
          <w:p w14:paraId="239D6657"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ReportConfigToAddModLis</w:t>
            </w:r>
            <w:r w:rsidRPr="00BC705E">
              <w:rPr>
                <w:rFonts w:ascii="Arial" w:hAnsi="Arial" w:cs="Arial"/>
                <w:i/>
                <w:iCs/>
                <w:sz w:val="18"/>
                <w:szCs w:val="18"/>
                <w:lang w:val="en-GB"/>
              </w:rPr>
              <w:lastRenderedPageBreak/>
              <w:t xml:space="preserve">t </w:t>
            </w:r>
            <w:r w:rsidRPr="00BC705E">
              <w:rPr>
                <w:rFonts w:ascii="Arial" w:hAnsi="Arial" w:cs="Arial"/>
                <w:sz w:val="18"/>
                <w:szCs w:val="18"/>
                <w:lang w:val="en-GB"/>
              </w:rPr>
              <w:t>IE in TS 38.331 Sec 6</w:t>
            </w:r>
          </w:p>
        </w:tc>
      </w:tr>
      <w:tr w:rsidR="00CB612B" w:rsidRPr="00CC2AB8" w14:paraId="70C47CD2"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0B6BCA05"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lastRenderedPageBreak/>
              <w:t>62</w:t>
            </w:r>
          </w:p>
        </w:tc>
        <w:tc>
          <w:tcPr>
            <w:tcW w:w="3816" w:type="dxa"/>
            <w:tcBorders>
              <w:top w:val="single" w:sz="4" w:space="0" w:color="auto"/>
              <w:left w:val="single" w:sz="4" w:space="0" w:color="auto"/>
              <w:bottom w:val="single" w:sz="4" w:space="0" w:color="auto"/>
              <w:right w:val="single" w:sz="4" w:space="0" w:color="auto"/>
            </w:tcBorders>
          </w:tcPr>
          <w:p w14:paraId="4131CCFA"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&gt;Report Config Object successfully added Item</w:t>
            </w:r>
          </w:p>
        </w:tc>
        <w:tc>
          <w:tcPr>
            <w:tcW w:w="1350" w:type="dxa"/>
            <w:tcBorders>
              <w:top w:val="single" w:sz="4" w:space="0" w:color="auto"/>
              <w:left w:val="single" w:sz="4" w:space="0" w:color="auto"/>
              <w:bottom w:val="single" w:sz="4" w:space="0" w:color="auto"/>
              <w:right w:val="single" w:sz="4" w:space="0" w:color="auto"/>
            </w:tcBorders>
          </w:tcPr>
          <w:p w14:paraId="2E915E46"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STRUCTURE</w:t>
            </w:r>
          </w:p>
        </w:tc>
        <w:tc>
          <w:tcPr>
            <w:tcW w:w="810" w:type="dxa"/>
            <w:tcBorders>
              <w:top w:val="single" w:sz="4" w:space="0" w:color="auto"/>
              <w:left w:val="single" w:sz="4" w:space="0" w:color="auto"/>
              <w:bottom w:val="single" w:sz="4" w:space="0" w:color="auto"/>
              <w:right w:val="single" w:sz="4" w:space="0" w:color="auto"/>
            </w:tcBorders>
          </w:tcPr>
          <w:p w14:paraId="19DA79E6" w14:textId="77777777" w:rsidR="00CB612B" w:rsidRPr="00BC705E" w:rsidRDefault="00CB612B" w:rsidP="00D54522">
            <w:pPr>
              <w:rPr>
                <w:rFonts w:ascii="Arial" w:hAnsi="Arial" w:cs="Arial"/>
                <w:sz w:val="18"/>
                <w:szCs w:val="18"/>
                <w:lang w:val="en-GB"/>
              </w:rPr>
            </w:pPr>
          </w:p>
        </w:tc>
        <w:tc>
          <w:tcPr>
            <w:tcW w:w="1350" w:type="dxa"/>
            <w:tcBorders>
              <w:top w:val="single" w:sz="4" w:space="0" w:color="auto"/>
              <w:left w:val="single" w:sz="4" w:space="0" w:color="auto"/>
              <w:bottom w:val="single" w:sz="4" w:space="0" w:color="auto"/>
              <w:right w:val="single" w:sz="4" w:space="0" w:color="auto"/>
            </w:tcBorders>
          </w:tcPr>
          <w:p w14:paraId="6D83378E"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1..&lt;maxReportConfigObjects&gt;</w:t>
            </w:r>
          </w:p>
        </w:tc>
        <w:tc>
          <w:tcPr>
            <w:tcW w:w="1350" w:type="dxa"/>
            <w:tcBorders>
              <w:top w:val="single" w:sz="4" w:space="0" w:color="auto"/>
              <w:left w:val="single" w:sz="4" w:space="0" w:color="auto"/>
              <w:bottom w:val="single" w:sz="4" w:space="0" w:color="auto"/>
              <w:right w:val="single" w:sz="4" w:space="0" w:color="auto"/>
            </w:tcBorders>
          </w:tcPr>
          <w:p w14:paraId="5DF73BF8"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 xml:space="preserve">maxReportConfigId </w:t>
            </w:r>
            <w:r w:rsidRPr="00BC705E">
              <w:rPr>
                <w:rFonts w:ascii="Arial" w:hAnsi="Arial" w:cs="Arial"/>
                <w:sz w:val="18"/>
                <w:szCs w:val="18"/>
                <w:lang w:val="en-GB"/>
              </w:rPr>
              <w:t>IE in TS 38.331 Sec 6</w:t>
            </w:r>
          </w:p>
        </w:tc>
      </w:tr>
      <w:tr w:rsidR="00CB612B" w:rsidRPr="00CC2AB8" w14:paraId="3CE70BAD"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3CF57B6D"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63</w:t>
            </w:r>
          </w:p>
        </w:tc>
        <w:tc>
          <w:tcPr>
            <w:tcW w:w="3816" w:type="dxa"/>
            <w:tcBorders>
              <w:top w:val="single" w:sz="4" w:space="0" w:color="auto"/>
              <w:left w:val="single" w:sz="4" w:space="0" w:color="auto"/>
              <w:bottom w:val="single" w:sz="4" w:space="0" w:color="auto"/>
              <w:right w:val="single" w:sz="4" w:space="0" w:color="auto"/>
            </w:tcBorders>
          </w:tcPr>
          <w:p w14:paraId="308CD73F" w14:textId="00E14A48" w:rsidR="00CB612B" w:rsidRPr="00BC705E" w:rsidRDefault="00CB612B" w:rsidP="00D54522">
            <w:pPr>
              <w:ind w:left="284"/>
              <w:rPr>
                <w:rFonts w:ascii="Arial" w:hAnsi="Arial" w:cs="Arial"/>
                <w:sz w:val="18"/>
                <w:szCs w:val="18"/>
                <w:lang w:val="en-GB"/>
              </w:rPr>
            </w:pPr>
            <w:r w:rsidRPr="00BC705E">
              <w:rPr>
                <w:rFonts w:ascii="Arial" w:hAnsi="Arial" w:cs="Arial"/>
                <w:sz w:val="18"/>
                <w:szCs w:val="18"/>
                <w:lang w:val="en-GB"/>
              </w:rPr>
              <w:t>&gt;&gt;Report Config Object sequence ID</w:t>
            </w:r>
          </w:p>
        </w:tc>
        <w:tc>
          <w:tcPr>
            <w:tcW w:w="1350" w:type="dxa"/>
            <w:tcBorders>
              <w:top w:val="single" w:sz="4" w:space="0" w:color="auto"/>
              <w:left w:val="single" w:sz="4" w:space="0" w:color="auto"/>
              <w:bottom w:val="single" w:sz="4" w:space="0" w:color="auto"/>
              <w:right w:val="single" w:sz="4" w:space="0" w:color="auto"/>
            </w:tcBorders>
          </w:tcPr>
          <w:p w14:paraId="262A4CC7"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ELEMENT</w:t>
            </w:r>
          </w:p>
        </w:tc>
        <w:tc>
          <w:tcPr>
            <w:tcW w:w="810" w:type="dxa"/>
            <w:tcBorders>
              <w:top w:val="single" w:sz="4" w:space="0" w:color="auto"/>
              <w:left w:val="single" w:sz="4" w:space="0" w:color="auto"/>
              <w:bottom w:val="single" w:sz="4" w:space="0" w:color="auto"/>
              <w:right w:val="single" w:sz="4" w:space="0" w:color="auto"/>
            </w:tcBorders>
          </w:tcPr>
          <w:p w14:paraId="3FD02D4F"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TRUE</w:t>
            </w:r>
          </w:p>
        </w:tc>
        <w:tc>
          <w:tcPr>
            <w:tcW w:w="1350" w:type="dxa"/>
            <w:tcBorders>
              <w:top w:val="single" w:sz="4" w:space="0" w:color="auto"/>
              <w:left w:val="single" w:sz="4" w:space="0" w:color="auto"/>
              <w:bottom w:val="single" w:sz="4" w:space="0" w:color="auto"/>
              <w:right w:val="single" w:sz="4" w:space="0" w:color="auto"/>
            </w:tcBorders>
          </w:tcPr>
          <w:p w14:paraId="30670053"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INTEGER (1..maxReportConfigObjects,…)</w:t>
            </w:r>
          </w:p>
        </w:tc>
        <w:tc>
          <w:tcPr>
            <w:tcW w:w="1350" w:type="dxa"/>
            <w:tcBorders>
              <w:top w:val="single" w:sz="4" w:space="0" w:color="auto"/>
              <w:left w:val="single" w:sz="4" w:space="0" w:color="auto"/>
              <w:bottom w:val="single" w:sz="4" w:space="0" w:color="auto"/>
              <w:right w:val="single" w:sz="4" w:space="0" w:color="auto"/>
            </w:tcBorders>
          </w:tcPr>
          <w:p w14:paraId="7A8434B5"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This is the ID used by the RIC for the report config object it seeks to add via the control service style</w:t>
            </w:r>
          </w:p>
        </w:tc>
      </w:tr>
      <w:tr w:rsidR="00CB612B" w:rsidRPr="00CC2AB8" w14:paraId="04170ED7"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06B7B282"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64</w:t>
            </w:r>
          </w:p>
        </w:tc>
        <w:tc>
          <w:tcPr>
            <w:tcW w:w="3816" w:type="dxa"/>
            <w:tcBorders>
              <w:top w:val="single" w:sz="4" w:space="0" w:color="auto"/>
              <w:left w:val="single" w:sz="4" w:space="0" w:color="auto"/>
              <w:bottom w:val="single" w:sz="4" w:space="0" w:color="auto"/>
              <w:right w:val="single" w:sz="4" w:space="0" w:color="auto"/>
            </w:tcBorders>
          </w:tcPr>
          <w:p w14:paraId="5047E3B7" w14:textId="5DEB6506" w:rsidR="00CB612B" w:rsidRPr="00BC705E" w:rsidRDefault="00CB612B" w:rsidP="00D54522">
            <w:pPr>
              <w:ind w:left="284"/>
              <w:rPr>
                <w:rFonts w:ascii="Arial" w:hAnsi="Arial" w:cs="Arial"/>
                <w:sz w:val="18"/>
                <w:szCs w:val="18"/>
                <w:lang w:val="en-GB"/>
              </w:rPr>
            </w:pPr>
            <w:r w:rsidRPr="00BC705E">
              <w:rPr>
                <w:rFonts w:ascii="Arial" w:hAnsi="Arial" w:cs="Arial"/>
                <w:sz w:val="18"/>
                <w:szCs w:val="18"/>
                <w:lang w:val="en-GB"/>
              </w:rPr>
              <w:t>&gt;&gt;Report Config Object ID</w:t>
            </w:r>
          </w:p>
        </w:tc>
        <w:tc>
          <w:tcPr>
            <w:tcW w:w="1350" w:type="dxa"/>
            <w:tcBorders>
              <w:top w:val="single" w:sz="4" w:space="0" w:color="auto"/>
              <w:left w:val="single" w:sz="4" w:space="0" w:color="auto"/>
              <w:bottom w:val="single" w:sz="4" w:space="0" w:color="auto"/>
              <w:right w:val="single" w:sz="4" w:space="0" w:color="auto"/>
            </w:tcBorders>
          </w:tcPr>
          <w:p w14:paraId="70F7D00D"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ELEMENT</w:t>
            </w:r>
          </w:p>
        </w:tc>
        <w:tc>
          <w:tcPr>
            <w:tcW w:w="810" w:type="dxa"/>
            <w:tcBorders>
              <w:top w:val="single" w:sz="4" w:space="0" w:color="auto"/>
              <w:left w:val="single" w:sz="4" w:space="0" w:color="auto"/>
              <w:bottom w:val="single" w:sz="4" w:space="0" w:color="auto"/>
              <w:right w:val="single" w:sz="4" w:space="0" w:color="auto"/>
            </w:tcBorders>
          </w:tcPr>
          <w:p w14:paraId="6DF56421"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TRUE</w:t>
            </w:r>
          </w:p>
        </w:tc>
        <w:tc>
          <w:tcPr>
            <w:tcW w:w="1350" w:type="dxa"/>
            <w:tcBorders>
              <w:top w:val="single" w:sz="4" w:space="0" w:color="auto"/>
              <w:left w:val="single" w:sz="4" w:space="0" w:color="auto"/>
              <w:bottom w:val="single" w:sz="4" w:space="0" w:color="auto"/>
              <w:right w:val="single" w:sz="4" w:space="0" w:color="auto"/>
            </w:tcBorders>
          </w:tcPr>
          <w:p w14:paraId="7A0F24EB" w14:textId="77777777" w:rsidR="00CB612B" w:rsidRPr="00BC705E" w:rsidRDefault="00CB612B" w:rsidP="00D54522">
            <w:pPr>
              <w:rPr>
                <w:rFonts w:ascii="Arial" w:hAnsi="Arial" w:cs="Arial"/>
                <w:sz w:val="18"/>
                <w:szCs w:val="18"/>
                <w:lang w:val="en-GB"/>
              </w:rPr>
            </w:pPr>
            <w:r w:rsidRPr="00461759">
              <w:rPr>
                <w:rFonts w:ascii="Arial" w:hAnsi="Arial" w:cs="Arial"/>
                <w:bCs/>
                <w:i/>
                <w:iCs/>
                <w:sz w:val="18"/>
                <w:szCs w:val="18"/>
                <w:lang w:eastAsia="ja-JP"/>
              </w:rPr>
              <w:t>ReportConfigID</w:t>
            </w:r>
            <w:r w:rsidRPr="00461759">
              <w:rPr>
                <w:rFonts w:ascii="Arial" w:hAnsi="Arial" w:cs="Arial"/>
                <w:bCs/>
                <w:sz w:val="18"/>
                <w:szCs w:val="18"/>
                <w:lang w:eastAsia="ja-JP"/>
              </w:rPr>
              <w:t xml:space="preserve"> IE in TS 38.331 Sec 6</w:t>
            </w:r>
          </w:p>
        </w:tc>
        <w:tc>
          <w:tcPr>
            <w:tcW w:w="1350" w:type="dxa"/>
            <w:tcBorders>
              <w:top w:val="single" w:sz="4" w:space="0" w:color="auto"/>
              <w:left w:val="single" w:sz="4" w:space="0" w:color="auto"/>
              <w:bottom w:val="single" w:sz="4" w:space="0" w:color="auto"/>
              <w:right w:val="single" w:sz="4" w:space="0" w:color="auto"/>
            </w:tcBorders>
          </w:tcPr>
          <w:p w14:paraId="320850F8"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 xml:space="preserve">This is the ID used by the E2 node for the report config object for the UE via </w:t>
            </w:r>
            <w:r w:rsidRPr="00BC705E">
              <w:rPr>
                <w:rFonts w:ascii="Arial" w:hAnsi="Arial" w:cs="Arial"/>
                <w:i/>
                <w:iCs/>
                <w:sz w:val="18"/>
                <w:szCs w:val="18"/>
                <w:lang w:val="en-GB"/>
              </w:rPr>
              <w:t>RRCReconfiguration</w:t>
            </w:r>
            <w:r w:rsidRPr="00BC705E">
              <w:rPr>
                <w:rFonts w:ascii="Arial" w:hAnsi="Arial" w:cs="Arial"/>
                <w:sz w:val="18"/>
                <w:szCs w:val="18"/>
                <w:lang w:val="en-GB"/>
              </w:rPr>
              <w:t xml:space="preserve"> message</w:t>
            </w:r>
          </w:p>
        </w:tc>
      </w:tr>
      <w:tr w:rsidR="00CB612B" w:rsidRPr="00CC2AB8" w14:paraId="1D51A23E"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03A1124B"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71</w:t>
            </w:r>
          </w:p>
        </w:tc>
        <w:tc>
          <w:tcPr>
            <w:tcW w:w="3816" w:type="dxa"/>
            <w:tcBorders>
              <w:top w:val="single" w:sz="4" w:space="0" w:color="auto"/>
              <w:left w:val="single" w:sz="4" w:space="0" w:color="auto"/>
              <w:bottom w:val="single" w:sz="4" w:space="0" w:color="auto"/>
              <w:right w:val="single" w:sz="4" w:space="0" w:color="auto"/>
            </w:tcBorders>
          </w:tcPr>
          <w:p w14:paraId="554785F6"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List of Report Config Objects failed to be added</w:t>
            </w:r>
          </w:p>
        </w:tc>
        <w:tc>
          <w:tcPr>
            <w:tcW w:w="1350" w:type="dxa"/>
            <w:tcBorders>
              <w:top w:val="single" w:sz="4" w:space="0" w:color="auto"/>
              <w:left w:val="single" w:sz="4" w:space="0" w:color="auto"/>
              <w:bottom w:val="single" w:sz="4" w:space="0" w:color="auto"/>
              <w:right w:val="single" w:sz="4" w:space="0" w:color="auto"/>
            </w:tcBorders>
          </w:tcPr>
          <w:p w14:paraId="33EB097B"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LIST</w:t>
            </w:r>
          </w:p>
        </w:tc>
        <w:tc>
          <w:tcPr>
            <w:tcW w:w="810" w:type="dxa"/>
            <w:tcBorders>
              <w:top w:val="single" w:sz="4" w:space="0" w:color="auto"/>
              <w:left w:val="single" w:sz="4" w:space="0" w:color="auto"/>
              <w:bottom w:val="single" w:sz="4" w:space="0" w:color="auto"/>
              <w:right w:val="single" w:sz="4" w:space="0" w:color="auto"/>
            </w:tcBorders>
          </w:tcPr>
          <w:p w14:paraId="5AD788BA" w14:textId="77777777" w:rsidR="00CB612B" w:rsidRPr="00BC705E" w:rsidRDefault="00CB612B" w:rsidP="00D54522">
            <w:pPr>
              <w:rPr>
                <w:rFonts w:ascii="Arial" w:hAnsi="Arial" w:cs="Arial"/>
                <w:sz w:val="18"/>
                <w:szCs w:val="18"/>
                <w:lang w:val="en-GB"/>
              </w:rPr>
            </w:pPr>
          </w:p>
        </w:tc>
        <w:tc>
          <w:tcPr>
            <w:tcW w:w="1350" w:type="dxa"/>
            <w:tcBorders>
              <w:top w:val="single" w:sz="4" w:space="0" w:color="auto"/>
              <w:left w:val="single" w:sz="4" w:space="0" w:color="auto"/>
              <w:bottom w:val="single" w:sz="4" w:space="0" w:color="auto"/>
              <w:right w:val="single" w:sz="4" w:space="0" w:color="auto"/>
            </w:tcBorders>
          </w:tcPr>
          <w:p w14:paraId="19A527A2"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0..1</w:t>
            </w:r>
          </w:p>
        </w:tc>
        <w:tc>
          <w:tcPr>
            <w:tcW w:w="1350" w:type="dxa"/>
            <w:tcBorders>
              <w:top w:val="single" w:sz="4" w:space="0" w:color="auto"/>
              <w:left w:val="single" w:sz="4" w:space="0" w:color="auto"/>
              <w:bottom w:val="single" w:sz="4" w:space="0" w:color="auto"/>
              <w:right w:val="single" w:sz="4" w:space="0" w:color="auto"/>
            </w:tcBorders>
          </w:tcPr>
          <w:p w14:paraId="6FEE2014"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 xml:space="preserve">ReportConfigToAddModList </w:t>
            </w:r>
            <w:r w:rsidRPr="00BC705E">
              <w:rPr>
                <w:rFonts w:ascii="Arial" w:hAnsi="Arial" w:cs="Arial"/>
                <w:sz w:val="18"/>
                <w:szCs w:val="18"/>
                <w:lang w:val="en-GB"/>
              </w:rPr>
              <w:t>IE in TS 38.331 Sec 6</w:t>
            </w:r>
          </w:p>
        </w:tc>
      </w:tr>
      <w:tr w:rsidR="00CB612B" w:rsidRPr="00CC2AB8" w14:paraId="3F1C4868"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5FC9EB7B"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72</w:t>
            </w:r>
          </w:p>
        </w:tc>
        <w:tc>
          <w:tcPr>
            <w:tcW w:w="3816" w:type="dxa"/>
            <w:tcBorders>
              <w:top w:val="single" w:sz="4" w:space="0" w:color="auto"/>
              <w:left w:val="single" w:sz="4" w:space="0" w:color="auto"/>
              <w:bottom w:val="single" w:sz="4" w:space="0" w:color="auto"/>
              <w:right w:val="single" w:sz="4" w:space="0" w:color="auto"/>
            </w:tcBorders>
          </w:tcPr>
          <w:p w14:paraId="605BA80C" w14:textId="2A8F923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&gt;Report Config Object failed to be added Item</w:t>
            </w:r>
          </w:p>
        </w:tc>
        <w:tc>
          <w:tcPr>
            <w:tcW w:w="1350" w:type="dxa"/>
            <w:tcBorders>
              <w:top w:val="single" w:sz="4" w:space="0" w:color="auto"/>
              <w:left w:val="single" w:sz="4" w:space="0" w:color="auto"/>
              <w:bottom w:val="single" w:sz="4" w:space="0" w:color="auto"/>
              <w:right w:val="single" w:sz="4" w:space="0" w:color="auto"/>
            </w:tcBorders>
          </w:tcPr>
          <w:p w14:paraId="374AB072"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STRUCTURE</w:t>
            </w:r>
          </w:p>
        </w:tc>
        <w:tc>
          <w:tcPr>
            <w:tcW w:w="810" w:type="dxa"/>
            <w:tcBorders>
              <w:top w:val="single" w:sz="4" w:space="0" w:color="auto"/>
              <w:left w:val="single" w:sz="4" w:space="0" w:color="auto"/>
              <w:bottom w:val="single" w:sz="4" w:space="0" w:color="auto"/>
              <w:right w:val="single" w:sz="4" w:space="0" w:color="auto"/>
            </w:tcBorders>
          </w:tcPr>
          <w:p w14:paraId="475FE852" w14:textId="77777777" w:rsidR="00CB612B" w:rsidRPr="00BC705E" w:rsidRDefault="00CB612B" w:rsidP="00D54522">
            <w:pPr>
              <w:rPr>
                <w:rFonts w:ascii="Arial" w:hAnsi="Arial" w:cs="Arial"/>
                <w:sz w:val="18"/>
                <w:szCs w:val="18"/>
                <w:lang w:val="en-GB"/>
              </w:rPr>
            </w:pPr>
          </w:p>
        </w:tc>
        <w:tc>
          <w:tcPr>
            <w:tcW w:w="1350" w:type="dxa"/>
            <w:tcBorders>
              <w:top w:val="single" w:sz="4" w:space="0" w:color="auto"/>
              <w:left w:val="single" w:sz="4" w:space="0" w:color="auto"/>
              <w:bottom w:val="single" w:sz="4" w:space="0" w:color="auto"/>
              <w:right w:val="single" w:sz="4" w:space="0" w:color="auto"/>
            </w:tcBorders>
          </w:tcPr>
          <w:p w14:paraId="456062A3"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1..&lt;maxReportConfigObjects&gt;</w:t>
            </w:r>
          </w:p>
        </w:tc>
        <w:tc>
          <w:tcPr>
            <w:tcW w:w="1350" w:type="dxa"/>
            <w:tcBorders>
              <w:top w:val="single" w:sz="4" w:space="0" w:color="auto"/>
              <w:left w:val="single" w:sz="4" w:space="0" w:color="auto"/>
              <w:bottom w:val="single" w:sz="4" w:space="0" w:color="auto"/>
              <w:right w:val="single" w:sz="4" w:space="0" w:color="auto"/>
            </w:tcBorders>
          </w:tcPr>
          <w:p w14:paraId="1DB4E0AF"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 xml:space="preserve">maxReportConfigId </w:t>
            </w:r>
            <w:r w:rsidRPr="00BC705E">
              <w:rPr>
                <w:rFonts w:ascii="Arial" w:hAnsi="Arial" w:cs="Arial"/>
                <w:sz w:val="18"/>
                <w:szCs w:val="18"/>
                <w:lang w:val="en-GB"/>
              </w:rPr>
              <w:t>IE in TS 38.331 Sec 6</w:t>
            </w:r>
          </w:p>
        </w:tc>
      </w:tr>
      <w:tr w:rsidR="00CB612B" w:rsidRPr="00CC2AB8" w14:paraId="1F040B22"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3B12856A"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74</w:t>
            </w:r>
          </w:p>
        </w:tc>
        <w:tc>
          <w:tcPr>
            <w:tcW w:w="3816" w:type="dxa"/>
            <w:tcBorders>
              <w:top w:val="single" w:sz="4" w:space="0" w:color="auto"/>
              <w:left w:val="single" w:sz="4" w:space="0" w:color="auto"/>
              <w:bottom w:val="single" w:sz="4" w:space="0" w:color="auto"/>
              <w:right w:val="single" w:sz="4" w:space="0" w:color="auto"/>
            </w:tcBorders>
          </w:tcPr>
          <w:p w14:paraId="5094FFDC" w14:textId="60E910A9" w:rsidR="00CB612B" w:rsidRPr="00BC705E" w:rsidRDefault="00CB612B" w:rsidP="00D54522">
            <w:pPr>
              <w:ind w:left="284"/>
              <w:rPr>
                <w:rFonts w:ascii="Arial" w:hAnsi="Arial" w:cs="Arial"/>
                <w:sz w:val="18"/>
                <w:szCs w:val="18"/>
                <w:lang w:val="en-GB"/>
              </w:rPr>
            </w:pPr>
            <w:r w:rsidRPr="00BC705E">
              <w:rPr>
                <w:rFonts w:ascii="Arial" w:hAnsi="Arial" w:cs="Arial"/>
                <w:sz w:val="18"/>
                <w:szCs w:val="18"/>
                <w:lang w:val="en-GB"/>
              </w:rPr>
              <w:t>&gt;&gt;Report Config Object sequence ID</w:t>
            </w:r>
          </w:p>
        </w:tc>
        <w:tc>
          <w:tcPr>
            <w:tcW w:w="1350" w:type="dxa"/>
            <w:tcBorders>
              <w:top w:val="single" w:sz="4" w:space="0" w:color="auto"/>
              <w:left w:val="single" w:sz="4" w:space="0" w:color="auto"/>
              <w:bottom w:val="single" w:sz="4" w:space="0" w:color="auto"/>
              <w:right w:val="single" w:sz="4" w:space="0" w:color="auto"/>
            </w:tcBorders>
          </w:tcPr>
          <w:p w14:paraId="7F287847"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ELEMENT</w:t>
            </w:r>
          </w:p>
        </w:tc>
        <w:tc>
          <w:tcPr>
            <w:tcW w:w="810" w:type="dxa"/>
            <w:tcBorders>
              <w:top w:val="single" w:sz="4" w:space="0" w:color="auto"/>
              <w:left w:val="single" w:sz="4" w:space="0" w:color="auto"/>
              <w:bottom w:val="single" w:sz="4" w:space="0" w:color="auto"/>
              <w:right w:val="single" w:sz="4" w:space="0" w:color="auto"/>
            </w:tcBorders>
          </w:tcPr>
          <w:p w14:paraId="4E9B486F"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TRUE</w:t>
            </w:r>
          </w:p>
        </w:tc>
        <w:tc>
          <w:tcPr>
            <w:tcW w:w="1350" w:type="dxa"/>
            <w:tcBorders>
              <w:top w:val="single" w:sz="4" w:space="0" w:color="auto"/>
              <w:left w:val="single" w:sz="4" w:space="0" w:color="auto"/>
              <w:bottom w:val="single" w:sz="4" w:space="0" w:color="auto"/>
              <w:right w:val="single" w:sz="4" w:space="0" w:color="auto"/>
            </w:tcBorders>
          </w:tcPr>
          <w:p w14:paraId="3636A1EB"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INTEGER (1..maxReportConfigObjects,…)</w:t>
            </w:r>
          </w:p>
        </w:tc>
        <w:tc>
          <w:tcPr>
            <w:tcW w:w="1350" w:type="dxa"/>
            <w:tcBorders>
              <w:top w:val="single" w:sz="4" w:space="0" w:color="auto"/>
              <w:left w:val="single" w:sz="4" w:space="0" w:color="auto"/>
              <w:bottom w:val="single" w:sz="4" w:space="0" w:color="auto"/>
              <w:right w:val="single" w:sz="4" w:space="0" w:color="auto"/>
            </w:tcBorders>
          </w:tcPr>
          <w:p w14:paraId="68EE74CF"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This is the ID used by the RIC for the report config object it attempts to add via the control service style</w:t>
            </w:r>
          </w:p>
        </w:tc>
      </w:tr>
      <w:tr w:rsidR="00CB612B" w:rsidRPr="00CC2AB8" w14:paraId="72724E4A"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792BDA56"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75</w:t>
            </w:r>
          </w:p>
        </w:tc>
        <w:tc>
          <w:tcPr>
            <w:tcW w:w="3816" w:type="dxa"/>
            <w:tcBorders>
              <w:top w:val="single" w:sz="4" w:space="0" w:color="auto"/>
              <w:left w:val="single" w:sz="4" w:space="0" w:color="auto"/>
              <w:bottom w:val="single" w:sz="4" w:space="0" w:color="auto"/>
              <w:right w:val="single" w:sz="4" w:space="0" w:color="auto"/>
            </w:tcBorders>
          </w:tcPr>
          <w:p w14:paraId="2263FDEB" w14:textId="77777777" w:rsidR="00CB612B" w:rsidRPr="00BC705E" w:rsidRDefault="00CB612B" w:rsidP="00D54522">
            <w:pPr>
              <w:ind w:left="284"/>
              <w:rPr>
                <w:rFonts w:ascii="Arial" w:hAnsi="Arial" w:cs="Arial"/>
                <w:sz w:val="18"/>
                <w:szCs w:val="18"/>
                <w:lang w:val="en-GB"/>
              </w:rPr>
            </w:pPr>
            <w:r w:rsidRPr="00BC705E">
              <w:rPr>
                <w:rFonts w:ascii="Arial" w:hAnsi="Arial" w:cs="Arial"/>
                <w:sz w:val="18"/>
                <w:szCs w:val="18"/>
                <w:lang w:val="en-GB"/>
              </w:rPr>
              <w:t>&gt;&gt;Addition failure cause</w:t>
            </w:r>
          </w:p>
        </w:tc>
        <w:tc>
          <w:tcPr>
            <w:tcW w:w="1350" w:type="dxa"/>
            <w:tcBorders>
              <w:top w:val="single" w:sz="4" w:space="0" w:color="auto"/>
              <w:left w:val="single" w:sz="4" w:space="0" w:color="auto"/>
              <w:bottom w:val="single" w:sz="4" w:space="0" w:color="auto"/>
              <w:right w:val="single" w:sz="4" w:space="0" w:color="auto"/>
            </w:tcBorders>
          </w:tcPr>
          <w:p w14:paraId="7110F0C4"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ELEMENT</w:t>
            </w:r>
          </w:p>
        </w:tc>
        <w:tc>
          <w:tcPr>
            <w:tcW w:w="810" w:type="dxa"/>
            <w:tcBorders>
              <w:top w:val="single" w:sz="4" w:space="0" w:color="auto"/>
              <w:left w:val="single" w:sz="4" w:space="0" w:color="auto"/>
              <w:bottom w:val="single" w:sz="4" w:space="0" w:color="auto"/>
              <w:right w:val="single" w:sz="4" w:space="0" w:color="auto"/>
            </w:tcBorders>
          </w:tcPr>
          <w:p w14:paraId="31F18B96"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FALSE</w:t>
            </w:r>
          </w:p>
        </w:tc>
        <w:tc>
          <w:tcPr>
            <w:tcW w:w="1350" w:type="dxa"/>
            <w:tcBorders>
              <w:top w:val="single" w:sz="4" w:space="0" w:color="auto"/>
              <w:left w:val="single" w:sz="4" w:space="0" w:color="auto"/>
              <w:bottom w:val="single" w:sz="4" w:space="0" w:color="auto"/>
              <w:right w:val="single" w:sz="4" w:space="0" w:color="auto"/>
            </w:tcBorders>
          </w:tcPr>
          <w:p w14:paraId="1A84C10D"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eastAsia="ja-JP"/>
              </w:rPr>
              <w:t>PrintableString(SIZE(1.. 150, ...))</w:t>
            </w:r>
          </w:p>
        </w:tc>
        <w:tc>
          <w:tcPr>
            <w:tcW w:w="1350" w:type="dxa"/>
            <w:tcBorders>
              <w:top w:val="single" w:sz="4" w:space="0" w:color="auto"/>
              <w:left w:val="single" w:sz="4" w:space="0" w:color="auto"/>
              <w:bottom w:val="single" w:sz="4" w:space="0" w:color="auto"/>
              <w:right w:val="single" w:sz="4" w:space="0" w:color="auto"/>
            </w:tcBorders>
          </w:tcPr>
          <w:p w14:paraId="71EED51B"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Failure cause string</w:t>
            </w:r>
          </w:p>
        </w:tc>
      </w:tr>
      <w:tr w:rsidR="00CB612B" w:rsidRPr="00CC2AB8" w14:paraId="15D71C3E"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263252DD"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81</w:t>
            </w:r>
          </w:p>
        </w:tc>
        <w:tc>
          <w:tcPr>
            <w:tcW w:w="3816" w:type="dxa"/>
            <w:tcBorders>
              <w:top w:val="single" w:sz="4" w:space="0" w:color="auto"/>
              <w:left w:val="single" w:sz="4" w:space="0" w:color="auto"/>
              <w:bottom w:val="single" w:sz="4" w:space="0" w:color="auto"/>
              <w:right w:val="single" w:sz="4" w:space="0" w:color="auto"/>
            </w:tcBorders>
          </w:tcPr>
          <w:p w14:paraId="73A1A400"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List of Report Config Objects successfully modified</w:t>
            </w:r>
          </w:p>
        </w:tc>
        <w:tc>
          <w:tcPr>
            <w:tcW w:w="1350" w:type="dxa"/>
            <w:tcBorders>
              <w:top w:val="single" w:sz="4" w:space="0" w:color="auto"/>
              <w:left w:val="single" w:sz="4" w:space="0" w:color="auto"/>
              <w:bottom w:val="single" w:sz="4" w:space="0" w:color="auto"/>
              <w:right w:val="single" w:sz="4" w:space="0" w:color="auto"/>
            </w:tcBorders>
          </w:tcPr>
          <w:p w14:paraId="1B1D8B4A"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LIST</w:t>
            </w:r>
          </w:p>
        </w:tc>
        <w:tc>
          <w:tcPr>
            <w:tcW w:w="810" w:type="dxa"/>
            <w:tcBorders>
              <w:top w:val="single" w:sz="4" w:space="0" w:color="auto"/>
              <w:left w:val="single" w:sz="4" w:space="0" w:color="auto"/>
              <w:bottom w:val="single" w:sz="4" w:space="0" w:color="auto"/>
              <w:right w:val="single" w:sz="4" w:space="0" w:color="auto"/>
            </w:tcBorders>
          </w:tcPr>
          <w:p w14:paraId="57754FF3" w14:textId="77777777" w:rsidR="00CB612B" w:rsidRPr="00BC705E" w:rsidRDefault="00CB612B" w:rsidP="00D54522">
            <w:pPr>
              <w:rPr>
                <w:rFonts w:ascii="Arial" w:hAnsi="Arial" w:cs="Arial"/>
                <w:sz w:val="18"/>
                <w:szCs w:val="18"/>
                <w:lang w:val="en-GB"/>
              </w:rPr>
            </w:pPr>
          </w:p>
        </w:tc>
        <w:tc>
          <w:tcPr>
            <w:tcW w:w="1350" w:type="dxa"/>
            <w:tcBorders>
              <w:top w:val="single" w:sz="4" w:space="0" w:color="auto"/>
              <w:left w:val="single" w:sz="4" w:space="0" w:color="auto"/>
              <w:bottom w:val="single" w:sz="4" w:space="0" w:color="auto"/>
              <w:right w:val="single" w:sz="4" w:space="0" w:color="auto"/>
            </w:tcBorders>
          </w:tcPr>
          <w:p w14:paraId="4A8914B6"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0..1</w:t>
            </w:r>
          </w:p>
        </w:tc>
        <w:tc>
          <w:tcPr>
            <w:tcW w:w="1350" w:type="dxa"/>
            <w:tcBorders>
              <w:top w:val="single" w:sz="4" w:space="0" w:color="auto"/>
              <w:left w:val="single" w:sz="4" w:space="0" w:color="auto"/>
              <w:bottom w:val="single" w:sz="4" w:space="0" w:color="auto"/>
              <w:right w:val="single" w:sz="4" w:space="0" w:color="auto"/>
            </w:tcBorders>
          </w:tcPr>
          <w:p w14:paraId="07EC787E"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 xml:space="preserve">ReportConfigToAddModList </w:t>
            </w:r>
            <w:r w:rsidRPr="00BC705E">
              <w:rPr>
                <w:rFonts w:ascii="Arial" w:hAnsi="Arial" w:cs="Arial"/>
                <w:sz w:val="18"/>
                <w:szCs w:val="18"/>
                <w:lang w:val="en-GB"/>
              </w:rPr>
              <w:t>IE in TS 38.331 Sec 6</w:t>
            </w:r>
          </w:p>
        </w:tc>
      </w:tr>
      <w:tr w:rsidR="00CB612B" w:rsidRPr="00CC2AB8" w14:paraId="69EBDCB8"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78633F47"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82</w:t>
            </w:r>
          </w:p>
        </w:tc>
        <w:tc>
          <w:tcPr>
            <w:tcW w:w="3816" w:type="dxa"/>
            <w:tcBorders>
              <w:top w:val="single" w:sz="4" w:space="0" w:color="auto"/>
              <w:left w:val="single" w:sz="4" w:space="0" w:color="auto"/>
              <w:bottom w:val="single" w:sz="4" w:space="0" w:color="auto"/>
              <w:right w:val="single" w:sz="4" w:space="0" w:color="auto"/>
            </w:tcBorders>
          </w:tcPr>
          <w:p w14:paraId="127F6EF2" w14:textId="68310493"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&gt;Report Config Object successfully modified Item</w:t>
            </w:r>
          </w:p>
        </w:tc>
        <w:tc>
          <w:tcPr>
            <w:tcW w:w="1350" w:type="dxa"/>
            <w:tcBorders>
              <w:top w:val="single" w:sz="4" w:space="0" w:color="auto"/>
              <w:left w:val="single" w:sz="4" w:space="0" w:color="auto"/>
              <w:bottom w:val="single" w:sz="4" w:space="0" w:color="auto"/>
              <w:right w:val="single" w:sz="4" w:space="0" w:color="auto"/>
            </w:tcBorders>
          </w:tcPr>
          <w:p w14:paraId="3DCFFFF9"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STRUCTURE</w:t>
            </w:r>
          </w:p>
        </w:tc>
        <w:tc>
          <w:tcPr>
            <w:tcW w:w="810" w:type="dxa"/>
            <w:tcBorders>
              <w:top w:val="single" w:sz="4" w:space="0" w:color="auto"/>
              <w:left w:val="single" w:sz="4" w:space="0" w:color="auto"/>
              <w:bottom w:val="single" w:sz="4" w:space="0" w:color="auto"/>
              <w:right w:val="single" w:sz="4" w:space="0" w:color="auto"/>
            </w:tcBorders>
          </w:tcPr>
          <w:p w14:paraId="6F9BC6ED" w14:textId="77777777" w:rsidR="00CB612B" w:rsidRPr="00BC705E" w:rsidRDefault="00CB612B" w:rsidP="00D54522">
            <w:pPr>
              <w:rPr>
                <w:rFonts w:ascii="Arial" w:hAnsi="Arial" w:cs="Arial"/>
                <w:sz w:val="18"/>
                <w:szCs w:val="18"/>
                <w:lang w:val="en-GB"/>
              </w:rPr>
            </w:pPr>
          </w:p>
        </w:tc>
        <w:tc>
          <w:tcPr>
            <w:tcW w:w="1350" w:type="dxa"/>
            <w:tcBorders>
              <w:top w:val="single" w:sz="4" w:space="0" w:color="auto"/>
              <w:left w:val="single" w:sz="4" w:space="0" w:color="auto"/>
              <w:bottom w:val="single" w:sz="4" w:space="0" w:color="auto"/>
              <w:right w:val="single" w:sz="4" w:space="0" w:color="auto"/>
            </w:tcBorders>
          </w:tcPr>
          <w:p w14:paraId="462B5946"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1..&lt;maxReportConfigObjects&gt;</w:t>
            </w:r>
          </w:p>
        </w:tc>
        <w:tc>
          <w:tcPr>
            <w:tcW w:w="1350" w:type="dxa"/>
            <w:tcBorders>
              <w:top w:val="single" w:sz="4" w:space="0" w:color="auto"/>
              <w:left w:val="single" w:sz="4" w:space="0" w:color="auto"/>
              <w:bottom w:val="single" w:sz="4" w:space="0" w:color="auto"/>
              <w:right w:val="single" w:sz="4" w:space="0" w:color="auto"/>
            </w:tcBorders>
          </w:tcPr>
          <w:p w14:paraId="080CB0EB"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 xml:space="preserve">maxReportConfigId </w:t>
            </w:r>
            <w:r w:rsidRPr="00BC705E">
              <w:rPr>
                <w:rFonts w:ascii="Arial" w:hAnsi="Arial" w:cs="Arial"/>
                <w:sz w:val="18"/>
                <w:szCs w:val="18"/>
                <w:lang w:val="en-GB"/>
              </w:rPr>
              <w:t>IE in TS 38.331 Sec 6</w:t>
            </w:r>
          </w:p>
        </w:tc>
      </w:tr>
      <w:tr w:rsidR="00CB612B" w:rsidRPr="00CC2AB8" w14:paraId="54D9FB49"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187F6546"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84</w:t>
            </w:r>
          </w:p>
        </w:tc>
        <w:tc>
          <w:tcPr>
            <w:tcW w:w="3816" w:type="dxa"/>
            <w:tcBorders>
              <w:top w:val="single" w:sz="4" w:space="0" w:color="auto"/>
              <w:left w:val="single" w:sz="4" w:space="0" w:color="auto"/>
              <w:bottom w:val="single" w:sz="4" w:space="0" w:color="auto"/>
              <w:right w:val="single" w:sz="4" w:space="0" w:color="auto"/>
            </w:tcBorders>
          </w:tcPr>
          <w:p w14:paraId="6A5CED84" w14:textId="3B896BCC" w:rsidR="00CB612B" w:rsidRPr="00BC705E" w:rsidRDefault="00CB612B" w:rsidP="00D54522">
            <w:pPr>
              <w:ind w:left="284"/>
              <w:rPr>
                <w:rFonts w:ascii="Arial" w:hAnsi="Arial" w:cs="Arial"/>
                <w:sz w:val="18"/>
                <w:szCs w:val="18"/>
                <w:lang w:val="en-GB"/>
              </w:rPr>
            </w:pPr>
            <w:r w:rsidRPr="00BC705E">
              <w:rPr>
                <w:rFonts w:ascii="Arial" w:hAnsi="Arial" w:cs="Arial"/>
                <w:sz w:val="18"/>
                <w:szCs w:val="18"/>
                <w:lang w:val="en-GB"/>
              </w:rPr>
              <w:t>&gt;&gt;Report Config Object ID</w:t>
            </w:r>
          </w:p>
        </w:tc>
        <w:tc>
          <w:tcPr>
            <w:tcW w:w="1350" w:type="dxa"/>
            <w:tcBorders>
              <w:top w:val="single" w:sz="4" w:space="0" w:color="auto"/>
              <w:left w:val="single" w:sz="4" w:space="0" w:color="auto"/>
              <w:bottom w:val="single" w:sz="4" w:space="0" w:color="auto"/>
              <w:right w:val="single" w:sz="4" w:space="0" w:color="auto"/>
            </w:tcBorders>
          </w:tcPr>
          <w:p w14:paraId="0A10DEE9"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ELEMENT</w:t>
            </w:r>
          </w:p>
        </w:tc>
        <w:tc>
          <w:tcPr>
            <w:tcW w:w="810" w:type="dxa"/>
            <w:tcBorders>
              <w:top w:val="single" w:sz="4" w:space="0" w:color="auto"/>
              <w:left w:val="single" w:sz="4" w:space="0" w:color="auto"/>
              <w:bottom w:val="single" w:sz="4" w:space="0" w:color="auto"/>
              <w:right w:val="single" w:sz="4" w:space="0" w:color="auto"/>
            </w:tcBorders>
          </w:tcPr>
          <w:p w14:paraId="44445115"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TRUE</w:t>
            </w:r>
          </w:p>
        </w:tc>
        <w:tc>
          <w:tcPr>
            <w:tcW w:w="1350" w:type="dxa"/>
            <w:tcBorders>
              <w:top w:val="single" w:sz="4" w:space="0" w:color="auto"/>
              <w:left w:val="single" w:sz="4" w:space="0" w:color="auto"/>
              <w:bottom w:val="single" w:sz="4" w:space="0" w:color="auto"/>
              <w:right w:val="single" w:sz="4" w:space="0" w:color="auto"/>
            </w:tcBorders>
          </w:tcPr>
          <w:p w14:paraId="0BE77490" w14:textId="77777777" w:rsidR="00CB612B" w:rsidRPr="00BC705E" w:rsidRDefault="00CB612B" w:rsidP="00D54522">
            <w:pPr>
              <w:rPr>
                <w:rFonts w:ascii="Arial" w:hAnsi="Arial" w:cs="Arial"/>
                <w:sz w:val="18"/>
                <w:szCs w:val="18"/>
                <w:lang w:val="en-GB"/>
              </w:rPr>
            </w:pPr>
            <w:r w:rsidRPr="00461759">
              <w:rPr>
                <w:rFonts w:ascii="Arial" w:hAnsi="Arial" w:cs="Arial"/>
                <w:bCs/>
                <w:i/>
                <w:iCs/>
                <w:sz w:val="18"/>
                <w:szCs w:val="18"/>
                <w:lang w:eastAsia="ja-JP"/>
              </w:rPr>
              <w:t>ReportConfigID</w:t>
            </w:r>
            <w:r w:rsidRPr="00461759">
              <w:rPr>
                <w:rFonts w:ascii="Arial" w:hAnsi="Arial" w:cs="Arial"/>
                <w:bCs/>
                <w:sz w:val="18"/>
                <w:szCs w:val="18"/>
                <w:lang w:eastAsia="ja-JP"/>
              </w:rPr>
              <w:t xml:space="preserve"> IE in TS 38.331 Sec 6</w:t>
            </w:r>
          </w:p>
        </w:tc>
        <w:tc>
          <w:tcPr>
            <w:tcW w:w="1350" w:type="dxa"/>
            <w:tcBorders>
              <w:top w:val="single" w:sz="4" w:space="0" w:color="auto"/>
              <w:left w:val="single" w:sz="4" w:space="0" w:color="auto"/>
              <w:bottom w:val="single" w:sz="4" w:space="0" w:color="auto"/>
              <w:right w:val="single" w:sz="4" w:space="0" w:color="auto"/>
            </w:tcBorders>
          </w:tcPr>
          <w:p w14:paraId="496F7B4C"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 xml:space="preserve">This is the ID used by the E2 node for the report config object for the UE via </w:t>
            </w:r>
            <w:r w:rsidRPr="00BC705E">
              <w:rPr>
                <w:rFonts w:ascii="Arial" w:hAnsi="Arial" w:cs="Arial"/>
                <w:i/>
                <w:iCs/>
                <w:sz w:val="18"/>
                <w:szCs w:val="18"/>
                <w:lang w:val="en-GB"/>
              </w:rPr>
              <w:t>RRCReconfiguration</w:t>
            </w:r>
            <w:r w:rsidRPr="00BC705E">
              <w:rPr>
                <w:rFonts w:ascii="Arial" w:hAnsi="Arial" w:cs="Arial"/>
                <w:sz w:val="18"/>
                <w:szCs w:val="18"/>
                <w:lang w:val="en-GB"/>
              </w:rPr>
              <w:t xml:space="preserve"> message</w:t>
            </w:r>
          </w:p>
        </w:tc>
      </w:tr>
      <w:tr w:rsidR="00CB612B" w:rsidRPr="00CC2AB8" w14:paraId="4267CE9D"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4989EFD8"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lastRenderedPageBreak/>
              <w:t>91</w:t>
            </w:r>
          </w:p>
        </w:tc>
        <w:tc>
          <w:tcPr>
            <w:tcW w:w="3816" w:type="dxa"/>
            <w:tcBorders>
              <w:top w:val="single" w:sz="4" w:space="0" w:color="auto"/>
              <w:left w:val="single" w:sz="4" w:space="0" w:color="auto"/>
              <w:bottom w:val="single" w:sz="4" w:space="0" w:color="auto"/>
              <w:right w:val="single" w:sz="4" w:space="0" w:color="auto"/>
            </w:tcBorders>
          </w:tcPr>
          <w:p w14:paraId="4BC30085"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List of Report Config Objects failed to be modified</w:t>
            </w:r>
          </w:p>
        </w:tc>
        <w:tc>
          <w:tcPr>
            <w:tcW w:w="1350" w:type="dxa"/>
            <w:tcBorders>
              <w:top w:val="single" w:sz="4" w:space="0" w:color="auto"/>
              <w:left w:val="single" w:sz="4" w:space="0" w:color="auto"/>
              <w:bottom w:val="single" w:sz="4" w:space="0" w:color="auto"/>
              <w:right w:val="single" w:sz="4" w:space="0" w:color="auto"/>
            </w:tcBorders>
          </w:tcPr>
          <w:p w14:paraId="12F7B9FF"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LIST</w:t>
            </w:r>
          </w:p>
        </w:tc>
        <w:tc>
          <w:tcPr>
            <w:tcW w:w="810" w:type="dxa"/>
            <w:tcBorders>
              <w:top w:val="single" w:sz="4" w:space="0" w:color="auto"/>
              <w:left w:val="single" w:sz="4" w:space="0" w:color="auto"/>
              <w:bottom w:val="single" w:sz="4" w:space="0" w:color="auto"/>
              <w:right w:val="single" w:sz="4" w:space="0" w:color="auto"/>
            </w:tcBorders>
          </w:tcPr>
          <w:p w14:paraId="44A730A5" w14:textId="77777777" w:rsidR="00CB612B" w:rsidRPr="00BC705E" w:rsidRDefault="00CB612B" w:rsidP="00D54522">
            <w:pPr>
              <w:rPr>
                <w:rFonts w:ascii="Arial" w:hAnsi="Arial" w:cs="Arial"/>
                <w:sz w:val="18"/>
                <w:szCs w:val="18"/>
                <w:lang w:val="en-GB"/>
              </w:rPr>
            </w:pPr>
          </w:p>
        </w:tc>
        <w:tc>
          <w:tcPr>
            <w:tcW w:w="1350" w:type="dxa"/>
            <w:tcBorders>
              <w:top w:val="single" w:sz="4" w:space="0" w:color="auto"/>
              <w:left w:val="single" w:sz="4" w:space="0" w:color="auto"/>
              <w:bottom w:val="single" w:sz="4" w:space="0" w:color="auto"/>
              <w:right w:val="single" w:sz="4" w:space="0" w:color="auto"/>
            </w:tcBorders>
          </w:tcPr>
          <w:p w14:paraId="5D020EF1"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0..1</w:t>
            </w:r>
          </w:p>
        </w:tc>
        <w:tc>
          <w:tcPr>
            <w:tcW w:w="1350" w:type="dxa"/>
            <w:tcBorders>
              <w:top w:val="single" w:sz="4" w:space="0" w:color="auto"/>
              <w:left w:val="single" w:sz="4" w:space="0" w:color="auto"/>
              <w:bottom w:val="single" w:sz="4" w:space="0" w:color="auto"/>
              <w:right w:val="single" w:sz="4" w:space="0" w:color="auto"/>
            </w:tcBorders>
          </w:tcPr>
          <w:p w14:paraId="33042E0F"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 xml:space="preserve">ReportConfigToAddModList </w:t>
            </w:r>
            <w:r w:rsidRPr="00BC705E">
              <w:rPr>
                <w:rFonts w:ascii="Arial" w:hAnsi="Arial" w:cs="Arial"/>
                <w:sz w:val="18"/>
                <w:szCs w:val="18"/>
                <w:lang w:val="en-GB"/>
              </w:rPr>
              <w:t>IE in TS 38.331 Sec 6</w:t>
            </w:r>
          </w:p>
        </w:tc>
      </w:tr>
      <w:tr w:rsidR="00CB612B" w:rsidRPr="00CC2AB8" w14:paraId="0D6BC3F4"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236E3CB8"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92</w:t>
            </w:r>
          </w:p>
        </w:tc>
        <w:tc>
          <w:tcPr>
            <w:tcW w:w="3816" w:type="dxa"/>
            <w:tcBorders>
              <w:top w:val="single" w:sz="4" w:space="0" w:color="auto"/>
              <w:left w:val="single" w:sz="4" w:space="0" w:color="auto"/>
              <w:bottom w:val="single" w:sz="4" w:space="0" w:color="auto"/>
              <w:right w:val="single" w:sz="4" w:space="0" w:color="auto"/>
            </w:tcBorders>
          </w:tcPr>
          <w:p w14:paraId="571C36F5" w14:textId="21F93645"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&gt;Report Config Object failed to be modified Item</w:t>
            </w:r>
          </w:p>
        </w:tc>
        <w:tc>
          <w:tcPr>
            <w:tcW w:w="1350" w:type="dxa"/>
            <w:tcBorders>
              <w:top w:val="single" w:sz="4" w:space="0" w:color="auto"/>
              <w:left w:val="single" w:sz="4" w:space="0" w:color="auto"/>
              <w:bottom w:val="single" w:sz="4" w:space="0" w:color="auto"/>
              <w:right w:val="single" w:sz="4" w:space="0" w:color="auto"/>
            </w:tcBorders>
          </w:tcPr>
          <w:p w14:paraId="70754638"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STRUCTURE</w:t>
            </w:r>
          </w:p>
        </w:tc>
        <w:tc>
          <w:tcPr>
            <w:tcW w:w="810" w:type="dxa"/>
            <w:tcBorders>
              <w:top w:val="single" w:sz="4" w:space="0" w:color="auto"/>
              <w:left w:val="single" w:sz="4" w:space="0" w:color="auto"/>
              <w:bottom w:val="single" w:sz="4" w:space="0" w:color="auto"/>
              <w:right w:val="single" w:sz="4" w:space="0" w:color="auto"/>
            </w:tcBorders>
          </w:tcPr>
          <w:p w14:paraId="5E13BDCA" w14:textId="77777777" w:rsidR="00CB612B" w:rsidRPr="00BC705E" w:rsidRDefault="00CB612B" w:rsidP="00D54522">
            <w:pPr>
              <w:rPr>
                <w:rFonts w:ascii="Arial" w:hAnsi="Arial" w:cs="Arial"/>
                <w:sz w:val="18"/>
                <w:szCs w:val="18"/>
                <w:lang w:val="en-GB"/>
              </w:rPr>
            </w:pPr>
          </w:p>
        </w:tc>
        <w:tc>
          <w:tcPr>
            <w:tcW w:w="1350" w:type="dxa"/>
            <w:tcBorders>
              <w:top w:val="single" w:sz="4" w:space="0" w:color="auto"/>
              <w:left w:val="single" w:sz="4" w:space="0" w:color="auto"/>
              <w:bottom w:val="single" w:sz="4" w:space="0" w:color="auto"/>
              <w:right w:val="single" w:sz="4" w:space="0" w:color="auto"/>
            </w:tcBorders>
          </w:tcPr>
          <w:p w14:paraId="3664DA81"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1..&lt;maxReportConfigObjects&gt;</w:t>
            </w:r>
          </w:p>
        </w:tc>
        <w:tc>
          <w:tcPr>
            <w:tcW w:w="1350" w:type="dxa"/>
            <w:tcBorders>
              <w:top w:val="single" w:sz="4" w:space="0" w:color="auto"/>
              <w:left w:val="single" w:sz="4" w:space="0" w:color="auto"/>
              <w:bottom w:val="single" w:sz="4" w:space="0" w:color="auto"/>
              <w:right w:val="single" w:sz="4" w:space="0" w:color="auto"/>
            </w:tcBorders>
          </w:tcPr>
          <w:p w14:paraId="561F64D3"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 xml:space="preserve">maxReportConfigId </w:t>
            </w:r>
            <w:r w:rsidRPr="00BC705E">
              <w:rPr>
                <w:rFonts w:ascii="Arial" w:hAnsi="Arial" w:cs="Arial"/>
                <w:sz w:val="18"/>
                <w:szCs w:val="18"/>
                <w:lang w:val="en-GB"/>
              </w:rPr>
              <w:t>IE in TS 38.331 Sec 6</w:t>
            </w:r>
          </w:p>
        </w:tc>
      </w:tr>
      <w:tr w:rsidR="00CB612B" w:rsidRPr="00CC2AB8" w14:paraId="3E88ABE1"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7A491E2F"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94</w:t>
            </w:r>
          </w:p>
        </w:tc>
        <w:tc>
          <w:tcPr>
            <w:tcW w:w="3816" w:type="dxa"/>
            <w:tcBorders>
              <w:top w:val="single" w:sz="4" w:space="0" w:color="auto"/>
              <w:left w:val="single" w:sz="4" w:space="0" w:color="auto"/>
              <w:bottom w:val="single" w:sz="4" w:space="0" w:color="auto"/>
              <w:right w:val="single" w:sz="4" w:space="0" w:color="auto"/>
            </w:tcBorders>
          </w:tcPr>
          <w:p w14:paraId="6217FA44" w14:textId="70A3C1A4" w:rsidR="00CB612B" w:rsidRPr="00BC705E" w:rsidRDefault="00CB612B" w:rsidP="00D54522">
            <w:pPr>
              <w:ind w:left="284"/>
              <w:rPr>
                <w:rFonts w:ascii="Arial" w:hAnsi="Arial" w:cs="Arial"/>
                <w:sz w:val="18"/>
                <w:szCs w:val="18"/>
                <w:lang w:val="en-GB"/>
              </w:rPr>
            </w:pPr>
            <w:r w:rsidRPr="00BC705E">
              <w:rPr>
                <w:rFonts w:ascii="Arial" w:hAnsi="Arial" w:cs="Arial"/>
                <w:sz w:val="18"/>
                <w:szCs w:val="18"/>
                <w:lang w:val="en-GB"/>
              </w:rPr>
              <w:t>&gt;&gt;Report Config Object ID</w:t>
            </w:r>
          </w:p>
        </w:tc>
        <w:tc>
          <w:tcPr>
            <w:tcW w:w="1350" w:type="dxa"/>
            <w:tcBorders>
              <w:top w:val="single" w:sz="4" w:space="0" w:color="auto"/>
              <w:left w:val="single" w:sz="4" w:space="0" w:color="auto"/>
              <w:bottom w:val="single" w:sz="4" w:space="0" w:color="auto"/>
              <w:right w:val="single" w:sz="4" w:space="0" w:color="auto"/>
            </w:tcBorders>
          </w:tcPr>
          <w:p w14:paraId="4CE8F305"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ELEMENT</w:t>
            </w:r>
          </w:p>
        </w:tc>
        <w:tc>
          <w:tcPr>
            <w:tcW w:w="810" w:type="dxa"/>
            <w:tcBorders>
              <w:top w:val="single" w:sz="4" w:space="0" w:color="auto"/>
              <w:left w:val="single" w:sz="4" w:space="0" w:color="auto"/>
              <w:bottom w:val="single" w:sz="4" w:space="0" w:color="auto"/>
              <w:right w:val="single" w:sz="4" w:space="0" w:color="auto"/>
            </w:tcBorders>
          </w:tcPr>
          <w:p w14:paraId="1FBFEB5F"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TRUE</w:t>
            </w:r>
          </w:p>
        </w:tc>
        <w:tc>
          <w:tcPr>
            <w:tcW w:w="1350" w:type="dxa"/>
            <w:tcBorders>
              <w:top w:val="single" w:sz="4" w:space="0" w:color="auto"/>
              <w:left w:val="single" w:sz="4" w:space="0" w:color="auto"/>
              <w:bottom w:val="single" w:sz="4" w:space="0" w:color="auto"/>
              <w:right w:val="single" w:sz="4" w:space="0" w:color="auto"/>
            </w:tcBorders>
          </w:tcPr>
          <w:p w14:paraId="20B56C36" w14:textId="77777777" w:rsidR="00CB612B" w:rsidRPr="00BC705E" w:rsidRDefault="00CB612B" w:rsidP="00D54522">
            <w:pPr>
              <w:rPr>
                <w:rFonts w:ascii="Arial" w:hAnsi="Arial" w:cs="Arial"/>
                <w:sz w:val="18"/>
                <w:szCs w:val="18"/>
                <w:lang w:val="en-GB"/>
              </w:rPr>
            </w:pPr>
            <w:r w:rsidRPr="00461759">
              <w:rPr>
                <w:rFonts w:ascii="Arial" w:hAnsi="Arial" w:cs="Arial"/>
                <w:bCs/>
                <w:i/>
                <w:iCs/>
                <w:sz w:val="18"/>
                <w:szCs w:val="18"/>
                <w:lang w:eastAsia="ja-JP"/>
              </w:rPr>
              <w:t>ReportConfigID</w:t>
            </w:r>
            <w:r w:rsidRPr="00461759">
              <w:rPr>
                <w:rFonts w:ascii="Arial" w:hAnsi="Arial" w:cs="Arial"/>
                <w:bCs/>
                <w:sz w:val="18"/>
                <w:szCs w:val="18"/>
                <w:lang w:eastAsia="ja-JP"/>
              </w:rPr>
              <w:t xml:space="preserve"> IE in TS 38.331 Sec 6</w:t>
            </w:r>
          </w:p>
        </w:tc>
        <w:tc>
          <w:tcPr>
            <w:tcW w:w="1350" w:type="dxa"/>
            <w:tcBorders>
              <w:top w:val="single" w:sz="4" w:space="0" w:color="auto"/>
              <w:left w:val="single" w:sz="4" w:space="0" w:color="auto"/>
              <w:bottom w:val="single" w:sz="4" w:space="0" w:color="auto"/>
              <w:right w:val="single" w:sz="4" w:space="0" w:color="auto"/>
            </w:tcBorders>
          </w:tcPr>
          <w:p w14:paraId="6B051F25"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 xml:space="preserve">This is the ID used by the E2 node for the report config object for the UE via </w:t>
            </w:r>
            <w:r w:rsidRPr="00BC705E">
              <w:rPr>
                <w:rFonts w:ascii="Arial" w:hAnsi="Arial" w:cs="Arial"/>
                <w:i/>
                <w:iCs/>
                <w:sz w:val="18"/>
                <w:szCs w:val="18"/>
                <w:lang w:val="en-GB"/>
              </w:rPr>
              <w:t>RRCReconfiguration</w:t>
            </w:r>
            <w:r w:rsidRPr="00BC705E">
              <w:rPr>
                <w:rFonts w:ascii="Arial" w:hAnsi="Arial" w:cs="Arial"/>
                <w:sz w:val="18"/>
                <w:szCs w:val="18"/>
                <w:lang w:val="en-GB"/>
              </w:rPr>
              <w:t xml:space="preserve"> message</w:t>
            </w:r>
          </w:p>
        </w:tc>
      </w:tr>
      <w:tr w:rsidR="00CB612B" w:rsidRPr="00CC2AB8" w14:paraId="52AC19DE"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1C369DB3"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95</w:t>
            </w:r>
          </w:p>
        </w:tc>
        <w:tc>
          <w:tcPr>
            <w:tcW w:w="3816" w:type="dxa"/>
            <w:tcBorders>
              <w:top w:val="single" w:sz="4" w:space="0" w:color="auto"/>
              <w:left w:val="single" w:sz="4" w:space="0" w:color="auto"/>
              <w:bottom w:val="single" w:sz="4" w:space="0" w:color="auto"/>
              <w:right w:val="single" w:sz="4" w:space="0" w:color="auto"/>
            </w:tcBorders>
          </w:tcPr>
          <w:p w14:paraId="764C9006" w14:textId="77777777" w:rsidR="00CB612B" w:rsidRPr="00BC705E" w:rsidRDefault="00CB612B" w:rsidP="00D54522">
            <w:pPr>
              <w:ind w:left="284"/>
              <w:rPr>
                <w:rFonts w:ascii="Arial" w:hAnsi="Arial" w:cs="Arial"/>
                <w:sz w:val="18"/>
                <w:szCs w:val="18"/>
                <w:lang w:val="en-GB"/>
              </w:rPr>
            </w:pPr>
            <w:r w:rsidRPr="00BC705E">
              <w:rPr>
                <w:rFonts w:ascii="Arial" w:hAnsi="Arial" w:cs="Arial"/>
                <w:sz w:val="18"/>
                <w:szCs w:val="18"/>
                <w:lang w:val="en-GB"/>
              </w:rPr>
              <w:t>&gt;&gt;Modification Failure Cause</w:t>
            </w:r>
          </w:p>
        </w:tc>
        <w:tc>
          <w:tcPr>
            <w:tcW w:w="1350" w:type="dxa"/>
            <w:tcBorders>
              <w:top w:val="single" w:sz="4" w:space="0" w:color="auto"/>
              <w:left w:val="single" w:sz="4" w:space="0" w:color="auto"/>
              <w:bottom w:val="single" w:sz="4" w:space="0" w:color="auto"/>
              <w:right w:val="single" w:sz="4" w:space="0" w:color="auto"/>
            </w:tcBorders>
          </w:tcPr>
          <w:p w14:paraId="723E38A1"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ELEMENT</w:t>
            </w:r>
          </w:p>
        </w:tc>
        <w:tc>
          <w:tcPr>
            <w:tcW w:w="810" w:type="dxa"/>
            <w:tcBorders>
              <w:top w:val="single" w:sz="4" w:space="0" w:color="auto"/>
              <w:left w:val="single" w:sz="4" w:space="0" w:color="auto"/>
              <w:bottom w:val="single" w:sz="4" w:space="0" w:color="auto"/>
              <w:right w:val="single" w:sz="4" w:space="0" w:color="auto"/>
            </w:tcBorders>
          </w:tcPr>
          <w:p w14:paraId="580F5B78"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FALSE</w:t>
            </w:r>
          </w:p>
        </w:tc>
        <w:tc>
          <w:tcPr>
            <w:tcW w:w="1350" w:type="dxa"/>
            <w:tcBorders>
              <w:top w:val="single" w:sz="4" w:space="0" w:color="auto"/>
              <w:left w:val="single" w:sz="4" w:space="0" w:color="auto"/>
              <w:bottom w:val="single" w:sz="4" w:space="0" w:color="auto"/>
              <w:right w:val="single" w:sz="4" w:space="0" w:color="auto"/>
            </w:tcBorders>
          </w:tcPr>
          <w:p w14:paraId="6034E27C"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eastAsia="ja-JP"/>
              </w:rPr>
              <w:t>PrintableString(SIZE(1.. 150, ...))</w:t>
            </w:r>
          </w:p>
        </w:tc>
        <w:tc>
          <w:tcPr>
            <w:tcW w:w="1350" w:type="dxa"/>
            <w:tcBorders>
              <w:top w:val="single" w:sz="4" w:space="0" w:color="auto"/>
              <w:left w:val="single" w:sz="4" w:space="0" w:color="auto"/>
              <w:bottom w:val="single" w:sz="4" w:space="0" w:color="auto"/>
              <w:right w:val="single" w:sz="4" w:space="0" w:color="auto"/>
            </w:tcBorders>
          </w:tcPr>
          <w:p w14:paraId="67E18B5B"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Failure cause string</w:t>
            </w:r>
          </w:p>
        </w:tc>
      </w:tr>
      <w:tr w:rsidR="00CB612B" w:rsidRPr="00CC2AB8" w14:paraId="46460297"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2F69447F"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101</w:t>
            </w:r>
          </w:p>
        </w:tc>
        <w:tc>
          <w:tcPr>
            <w:tcW w:w="3816" w:type="dxa"/>
            <w:tcBorders>
              <w:top w:val="single" w:sz="4" w:space="0" w:color="auto"/>
              <w:left w:val="single" w:sz="4" w:space="0" w:color="auto"/>
              <w:bottom w:val="single" w:sz="4" w:space="0" w:color="auto"/>
              <w:right w:val="single" w:sz="4" w:space="0" w:color="auto"/>
            </w:tcBorders>
          </w:tcPr>
          <w:p w14:paraId="747596B9"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List of Report Config Objects successfully deleted</w:t>
            </w:r>
          </w:p>
        </w:tc>
        <w:tc>
          <w:tcPr>
            <w:tcW w:w="1350" w:type="dxa"/>
            <w:tcBorders>
              <w:top w:val="single" w:sz="4" w:space="0" w:color="auto"/>
              <w:left w:val="single" w:sz="4" w:space="0" w:color="auto"/>
              <w:bottom w:val="single" w:sz="4" w:space="0" w:color="auto"/>
              <w:right w:val="single" w:sz="4" w:space="0" w:color="auto"/>
            </w:tcBorders>
          </w:tcPr>
          <w:p w14:paraId="5E242833"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LIST</w:t>
            </w:r>
          </w:p>
        </w:tc>
        <w:tc>
          <w:tcPr>
            <w:tcW w:w="810" w:type="dxa"/>
            <w:tcBorders>
              <w:top w:val="single" w:sz="4" w:space="0" w:color="auto"/>
              <w:left w:val="single" w:sz="4" w:space="0" w:color="auto"/>
              <w:bottom w:val="single" w:sz="4" w:space="0" w:color="auto"/>
              <w:right w:val="single" w:sz="4" w:space="0" w:color="auto"/>
            </w:tcBorders>
          </w:tcPr>
          <w:p w14:paraId="2C270312" w14:textId="77777777" w:rsidR="00CB612B" w:rsidRPr="00BC705E" w:rsidRDefault="00CB612B" w:rsidP="00D54522">
            <w:pPr>
              <w:rPr>
                <w:rFonts w:ascii="Arial" w:hAnsi="Arial" w:cs="Arial"/>
                <w:sz w:val="18"/>
                <w:szCs w:val="18"/>
                <w:lang w:val="en-GB"/>
              </w:rPr>
            </w:pPr>
          </w:p>
        </w:tc>
        <w:tc>
          <w:tcPr>
            <w:tcW w:w="1350" w:type="dxa"/>
            <w:tcBorders>
              <w:top w:val="single" w:sz="4" w:space="0" w:color="auto"/>
              <w:left w:val="single" w:sz="4" w:space="0" w:color="auto"/>
              <w:bottom w:val="single" w:sz="4" w:space="0" w:color="auto"/>
              <w:right w:val="single" w:sz="4" w:space="0" w:color="auto"/>
            </w:tcBorders>
          </w:tcPr>
          <w:p w14:paraId="6FAD9B82"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0..1</w:t>
            </w:r>
          </w:p>
        </w:tc>
        <w:tc>
          <w:tcPr>
            <w:tcW w:w="1350" w:type="dxa"/>
            <w:tcBorders>
              <w:top w:val="single" w:sz="4" w:space="0" w:color="auto"/>
              <w:left w:val="single" w:sz="4" w:space="0" w:color="auto"/>
              <w:bottom w:val="single" w:sz="4" w:space="0" w:color="auto"/>
              <w:right w:val="single" w:sz="4" w:space="0" w:color="auto"/>
            </w:tcBorders>
          </w:tcPr>
          <w:p w14:paraId="7233BF7D"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 xml:space="preserve">ReportConfigToRemoveList </w:t>
            </w:r>
            <w:r w:rsidRPr="00BC705E">
              <w:rPr>
                <w:rFonts w:ascii="Arial" w:hAnsi="Arial" w:cs="Arial"/>
                <w:sz w:val="18"/>
                <w:szCs w:val="18"/>
                <w:lang w:val="en-GB"/>
              </w:rPr>
              <w:t>IE in TS 38.331 Sec 6</w:t>
            </w:r>
          </w:p>
        </w:tc>
      </w:tr>
      <w:tr w:rsidR="00CB612B" w:rsidRPr="00CC2AB8" w14:paraId="06D14234"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06DE2F27"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102</w:t>
            </w:r>
          </w:p>
        </w:tc>
        <w:tc>
          <w:tcPr>
            <w:tcW w:w="3816" w:type="dxa"/>
            <w:tcBorders>
              <w:top w:val="single" w:sz="4" w:space="0" w:color="auto"/>
              <w:left w:val="single" w:sz="4" w:space="0" w:color="auto"/>
              <w:bottom w:val="single" w:sz="4" w:space="0" w:color="auto"/>
              <w:right w:val="single" w:sz="4" w:space="0" w:color="auto"/>
            </w:tcBorders>
          </w:tcPr>
          <w:p w14:paraId="14C3ABE9" w14:textId="5548A2D8"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&gt;Report Config Object successfully deleted Item</w:t>
            </w:r>
          </w:p>
        </w:tc>
        <w:tc>
          <w:tcPr>
            <w:tcW w:w="1350" w:type="dxa"/>
            <w:tcBorders>
              <w:top w:val="single" w:sz="4" w:space="0" w:color="auto"/>
              <w:left w:val="single" w:sz="4" w:space="0" w:color="auto"/>
              <w:bottom w:val="single" w:sz="4" w:space="0" w:color="auto"/>
              <w:right w:val="single" w:sz="4" w:space="0" w:color="auto"/>
            </w:tcBorders>
          </w:tcPr>
          <w:p w14:paraId="31A6BAB9"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STRUCTURE</w:t>
            </w:r>
          </w:p>
        </w:tc>
        <w:tc>
          <w:tcPr>
            <w:tcW w:w="810" w:type="dxa"/>
            <w:tcBorders>
              <w:top w:val="single" w:sz="4" w:space="0" w:color="auto"/>
              <w:left w:val="single" w:sz="4" w:space="0" w:color="auto"/>
              <w:bottom w:val="single" w:sz="4" w:space="0" w:color="auto"/>
              <w:right w:val="single" w:sz="4" w:space="0" w:color="auto"/>
            </w:tcBorders>
          </w:tcPr>
          <w:p w14:paraId="64562412" w14:textId="77777777" w:rsidR="00CB612B" w:rsidRPr="00BC705E" w:rsidRDefault="00CB612B" w:rsidP="00D54522">
            <w:pPr>
              <w:rPr>
                <w:rFonts w:ascii="Arial" w:hAnsi="Arial" w:cs="Arial"/>
                <w:sz w:val="18"/>
                <w:szCs w:val="18"/>
                <w:lang w:val="en-GB"/>
              </w:rPr>
            </w:pPr>
          </w:p>
        </w:tc>
        <w:tc>
          <w:tcPr>
            <w:tcW w:w="1350" w:type="dxa"/>
            <w:tcBorders>
              <w:top w:val="single" w:sz="4" w:space="0" w:color="auto"/>
              <w:left w:val="single" w:sz="4" w:space="0" w:color="auto"/>
              <w:bottom w:val="single" w:sz="4" w:space="0" w:color="auto"/>
              <w:right w:val="single" w:sz="4" w:space="0" w:color="auto"/>
            </w:tcBorders>
          </w:tcPr>
          <w:p w14:paraId="57B2B0B6"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1..&lt;maxReportConfigObjects&gt;</w:t>
            </w:r>
          </w:p>
        </w:tc>
        <w:tc>
          <w:tcPr>
            <w:tcW w:w="1350" w:type="dxa"/>
            <w:tcBorders>
              <w:top w:val="single" w:sz="4" w:space="0" w:color="auto"/>
              <w:left w:val="single" w:sz="4" w:space="0" w:color="auto"/>
              <w:bottom w:val="single" w:sz="4" w:space="0" w:color="auto"/>
              <w:right w:val="single" w:sz="4" w:space="0" w:color="auto"/>
            </w:tcBorders>
          </w:tcPr>
          <w:p w14:paraId="7D321EB7"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 xml:space="preserve">maxReportConfigId </w:t>
            </w:r>
            <w:r w:rsidRPr="00BC705E">
              <w:rPr>
                <w:rFonts w:ascii="Arial" w:hAnsi="Arial" w:cs="Arial"/>
                <w:sz w:val="18"/>
                <w:szCs w:val="18"/>
                <w:lang w:val="en-GB"/>
              </w:rPr>
              <w:t>IE in TS 38.331 Sec 6</w:t>
            </w:r>
          </w:p>
        </w:tc>
      </w:tr>
      <w:tr w:rsidR="00CB612B" w:rsidRPr="00CC2AB8" w14:paraId="59BC1BD5"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24E571C6"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104</w:t>
            </w:r>
          </w:p>
        </w:tc>
        <w:tc>
          <w:tcPr>
            <w:tcW w:w="3816" w:type="dxa"/>
            <w:tcBorders>
              <w:top w:val="single" w:sz="4" w:space="0" w:color="auto"/>
              <w:left w:val="single" w:sz="4" w:space="0" w:color="auto"/>
              <w:bottom w:val="single" w:sz="4" w:space="0" w:color="auto"/>
              <w:right w:val="single" w:sz="4" w:space="0" w:color="auto"/>
            </w:tcBorders>
          </w:tcPr>
          <w:p w14:paraId="114A8B34" w14:textId="5E9C1275" w:rsidR="00CB612B" w:rsidRPr="00BC705E" w:rsidRDefault="00CB612B" w:rsidP="00D54522">
            <w:pPr>
              <w:ind w:left="284"/>
              <w:rPr>
                <w:rFonts w:ascii="Arial" w:hAnsi="Arial" w:cs="Arial"/>
                <w:sz w:val="18"/>
                <w:szCs w:val="18"/>
                <w:lang w:val="en-GB"/>
              </w:rPr>
            </w:pPr>
            <w:r w:rsidRPr="00BC705E">
              <w:rPr>
                <w:rFonts w:ascii="Arial" w:hAnsi="Arial" w:cs="Arial"/>
                <w:sz w:val="18"/>
                <w:szCs w:val="18"/>
                <w:lang w:val="en-GB"/>
              </w:rPr>
              <w:t>&gt;&gt;Report Config Object ID</w:t>
            </w:r>
          </w:p>
        </w:tc>
        <w:tc>
          <w:tcPr>
            <w:tcW w:w="1350" w:type="dxa"/>
            <w:tcBorders>
              <w:top w:val="single" w:sz="4" w:space="0" w:color="auto"/>
              <w:left w:val="single" w:sz="4" w:space="0" w:color="auto"/>
              <w:bottom w:val="single" w:sz="4" w:space="0" w:color="auto"/>
              <w:right w:val="single" w:sz="4" w:space="0" w:color="auto"/>
            </w:tcBorders>
          </w:tcPr>
          <w:p w14:paraId="73CB0E4C"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ELEMENT</w:t>
            </w:r>
          </w:p>
        </w:tc>
        <w:tc>
          <w:tcPr>
            <w:tcW w:w="810" w:type="dxa"/>
            <w:tcBorders>
              <w:top w:val="single" w:sz="4" w:space="0" w:color="auto"/>
              <w:left w:val="single" w:sz="4" w:space="0" w:color="auto"/>
              <w:bottom w:val="single" w:sz="4" w:space="0" w:color="auto"/>
              <w:right w:val="single" w:sz="4" w:space="0" w:color="auto"/>
            </w:tcBorders>
          </w:tcPr>
          <w:p w14:paraId="4FF07398"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TRUE</w:t>
            </w:r>
          </w:p>
        </w:tc>
        <w:tc>
          <w:tcPr>
            <w:tcW w:w="1350" w:type="dxa"/>
            <w:tcBorders>
              <w:top w:val="single" w:sz="4" w:space="0" w:color="auto"/>
              <w:left w:val="single" w:sz="4" w:space="0" w:color="auto"/>
              <w:bottom w:val="single" w:sz="4" w:space="0" w:color="auto"/>
              <w:right w:val="single" w:sz="4" w:space="0" w:color="auto"/>
            </w:tcBorders>
          </w:tcPr>
          <w:p w14:paraId="568F5CF8" w14:textId="77777777" w:rsidR="00CB612B" w:rsidRPr="00BC705E" w:rsidRDefault="00CB612B" w:rsidP="00D54522">
            <w:pPr>
              <w:rPr>
                <w:rFonts w:ascii="Arial" w:hAnsi="Arial" w:cs="Arial"/>
                <w:sz w:val="18"/>
                <w:szCs w:val="18"/>
                <w:lang w:val="en-GB"/>
              </w:rPr>
            </w:pPr>
            <w:r w:rsidRPr="00461759">
              <w:rPr>
                <w:rFonts w:ascii="Arial" w:hAnsi="Arial" w:cs="Arial"/>
                <w:bCs/>
                <w:i/>
                <w:iCs/>
                <w:sz w:val="18"/>
                <w:szCs w:val="18"/>
                <w:lang w:eastAsia="ja-JP"/>
              </w:rPr>
              <w:t>ReportConfigID</w:t>
            </w:r>
            <w:r w:rsidRPr="00461759">
              <w:rPr>
                <w:rFonts w:ascii="Arial" w:hAnsi="Arial" w:cs="Arial"/>
                <w:bCs/>
                <w:sz w:val="18"/>
                <w:szCs w:val="18"/>
                <w:lang w:eastAsia="ja-JP"/>
              </w:rPr>
              <w:t xml:space="preserve"> IE in TS 38.331 Sec 6</w:t>
            </w:r>
          </w:p>
        </w:tc>
        <w:tc>
          <w:tcPr>
            <w:tcW w:w="1350" w:type="dxa"/>
            <w:tcBorders>
              <w:top w:val="single" w:sz="4" w:space="0" w:color="auto"/>
              <w:left w:val="single" w:sz="4" w:space="0" w:color="auto"/>
              <w:bottom w:val="single" w:sz="4" w:space="0" w:color="auto"/>
              <w:right w:val="single" w:sz="4" w:space="0" w:color="auto"/>
            </w:tcBorders>
          </w:tcPr>
          <w:p w14:paraId="54EE6C43"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 xml:space="preserve">This is the ID used by the E2 node for the report config object for the UE via </w:t>
            </w:r>
            <w:r w:rsidRPr="00BC705E">
              <w:rPr>
                <w:rFonts w:ascii="Arial" w:hAnsi="Arial" w:cs="Arial"/>
                <w:i/>
                <w:iCs/>
                <w:sz w:val="18"/>
                <w:szCs w:val="18"/>
                <w:lang w:val="en-GB"/>
              </w:rPr>
              <w:t>RRCReconfiguration</w:t>
            </w:r>
            <w:r w:rsidRPr="00BC705E">
              <w:rPr>
                <w:rFonts w:ascii="Arial" w:hAnsi="Arial" w:cs="Arial"/>
                <w:sz w:val="18"/>
                <w:szCs w:val="18"/>
                <w:lang w:val="en-GB"/>
              </w:rPr>
              <w:t xml:space="preserve"> message</w:t>
            </w:r>
          </w:p>
        </w:tc>
      </w:tr>
      <w:tr w:rsidR="00CB612B" w:rsidRPr="00CC2AB8" w14:paraId="26064DEB"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20849DE3"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111</w:t>
            </w:r>
          </w:p>
        </w:tc>
        <w:tc>
          <w:tcPr>
            <w:tcW w:w="3816" w:type="dxa"/>
            <w:tcBorders>
              <w:top w:val="single" w:sz="4" w:space="0" w:color="auto"/>
              <w:left w:val="single" w:sz="4" w:space="0" w:color="auto"/>
              <w:bottom w:val="single" w:sz="4" w:space="0" w:color="auto"/>
              <w:right w:val="single" w:sz="4" w:space="0" w:color="auto"/>
            </w:tcBorders>
          </w:tcPr>
          <w:p w14:paraId="1AA9C956"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List of Report Config Objects failed to be deleted</w:t>
            </w:r>
          </w:p>
        </w:tc>
        <w:tc>
          <w:tcPr>
            <w:tcW w:w="1350" w:type="dxa"/>
            <w:tcBorders>
              <w:top w:val="single" w:sz="4" w:space="0" w:color="auto"/>
              <w:left w:val="single" w:sz="4" w:space="0" w:color="auto"/>
              <w:bottom w:val="single" w:sz="4" w:space="0" w:color="auto"/>
              <w:right w:val="single" w:sz="4" w:space="0" w:color="auto"/>
            </w:tcBorders>
          </w:tcPr>
          <w:p w14:paraId="7E9DA0BC"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LIST</w:t>
            </w:r>
          </w:p>
        </w:tc>
        <w:tc>
          <w:tcPr>
            <w:tcW w:w="810" w:type="dxa"/>
            <w:tcBorders>
              <w:top w:val="single" w:sz="4" w:space="0" w:color="auto"/>
              <w:left w:val="single" w:sz="4" w:space="0" w:color="auto"/>
              <w:bottom w:val="single" w:sz="4" w:space="0" w:color="auto"/>
              <w:right w:val="single" w:sz="4" w:space="0" w:color="auto"/>
            </w:tcBorders>
          </w:tcPr>
          <w:p w14:paraId="002C4ADB" w14:textId="77777777" w:rsidR="00CB612B" w:rsidRPr="00BC705E" w:rsidRDefault="00CB612B" w:rsidP="00D54522">
            <w:pPr>
              <w:rPr>
                <w:rFonts w:ascii="Arial" w:hAnsi="Arial" w:cs="Arial"/>
                <w:sz w:val="18"/>
                <w:szCs w:val="18"/>
                <w:lang w:val="en-GB"/>
              </w:rPr>
            </w:pPr>
          </w:p>
        </w:tc>
        <w:tc>
          <w:tcPr>
            <w:tcW w:w="1350" w:type="dxa"/>
            <w:tcBorders>
              <w:top w:val="single" w:sz="4" w:space="0" w:color="auto"/>
              <w:left w:val="single" w:sz="4" w:space="0" w:color="auto"/>
              <w:bottom w:val="single" w:sz="4" w:space="0" w:color="auto"/>
              <w:right w:val="single" w:sz="4" w:space="0" w:color="auto"/>
            </w:tcBorders>
          </w:tcPr>
          <w:p w14:paraId="3E405F18"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0..1</w:t>
            </w:r>
          </w:p>
        </w:tc>
        <w:tc>
          <w:tcPr>
            <w:tcW w:w="1350" w:type="dxa"/>
            <w:tcBorders>
              <w:top w:val="single" w:sz="4" w:space="0" w:color="auto"/>
              <w:left w:val="single" w:sz="4" w:space="0" w:color="auto"/>
              <w:bottom w:val="single" w:sz="4" w:space="0" w:color="auto"/>
              <w:right w:val="single" w:sz="4" w:space="0" w:color="auto"/>
            </w:tcBorders>
          </w:tcPr>
          <w:p w14:paraId="468CE3A7"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 xml:space="preserve">ReportConfigToRemoveList </w:t>
            </w:r>
            <w:r w:rsidRPr="00BC705E">
              <w:rPr>
                <w:rFonts w:ascii="Arial" w:hAnsi="Arial" w:cs="Arial"/>
                <w:sz w:val="18"/>
                <w:szCs w:val="18"/>
                <w:lang w:val="en-GB"/>
              </w:rPr>
              <w:t>IE in TS 38.331 Sec 6</w:t>
            </w:r>
          </w:p>
        </w:tc>
      </w:tr>
      <w:tr w:rsidR="00CB612B" w:rsidRPr="00CC2AB8" w14:paraId="78A002E9"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5AE7F873"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112</w:t>
            </w:r>
          </w:p>
        </w:tc>
        <w:tc>
          <w:tcPr>
            <w:tcW w:w="3816" w:type="dxa"/>
            <w:tcBorders>
              <w:top w:val="single" w:sz="4" w:space="0" w:color="auto"/>
              <w:left w:val="single" w:sz="4" w:space="0" w:color="auto"/>
              <w:bottom w:val="single" w:sz="4" w:space="0" w:color="auto"/>
              <w:right w:val="single" w:sz="4" w:space="0" w:color="auto"/>
            </w:tcBorders>
          </w:tcPr>
          <w:p w14:paraId="103349F1" w14:textId="247CF21D"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&gt;Report Config Object failed to be deleted Item</w:t>
            </w:r>
          </w:p>
        </w:tc>
        <w:tc>
          <w:tcPr>
            <w:tcW w:w="1350" w:type="dxa"/>
            <w:tcBorders>
              <w:top w:val="single" w:sz="4" w:space="0" w:color="auto"/>
              <w:left w:val="single" w:sz="4" w:space="0" w:color="auto"/>
              <w:bottom w:val="single" w:sz="4" w:space="0" w:color="auto"/>
              <w:right w:val="single" w:sz="4" w:space="0" w:color="auto"/>
            </w:tcBorders>
          </w:tcPr>
          <w:p w14:paraId="1AA86730"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STRUCTURE</w:t>
            </w:r>
          </w:p>
        </w:tc>
        <w:tc>
          <w:tcPr>
            <w:tcW w:w="810" w:type="dxa"/>
            <w:tcBorders>
              <w:top w:val="single" w:sz="4" w:space="0" w:color="auto"/>
              <w:left w:val="single" w:sz="4" w:space="0" w:color="auto"/>
              <w:bottom w:val="single" w:sz="4" w:space="0" w:color="auto"/>
              <w:right w:val="single" w:sz="4" w:space="0" w:color="auto"/>
            </w:tcBorders>
          </w:tcPr>
          <w:p w14:paraId="498B5E99" w14:textId="77777777" w:rsidR="00CB612B" w:rsidRPr="00BC705E" w:rsidRDefault="00CB612B" w:rsidP="00D54522">
            <w:pPr>
              <w:rPr>
                <w:rFonts w:ascii="Arial" w:hAnsi="Arial" w:cs="Arial"/>
                <w:sz w:val="18"/>
                <w:szCs w:val="18"/>
                <w:lang w:val="en-GB"/>
              </w:rPr>
            </w:pPr>
          </w:p>
        </w:tc>
        <w:tc>
          <w:tcPr>
            <w:tcW w:w="1350" w:type="dxa"/>
            <w:tcBorders>
              <w:top w:val="single" w:sz="4" w:space="0" w:color="auto"/>
              <w:left w:val="single" w:sz="4" w:space="0" w:color="auto"/>
              <w:bottom w:val="single" w:sz="4" w:space="0" w:color="auto"/>
              <w:right w:val="single" w:sz="4" w:space="0" w:color="auto"/>
            </w:tcBorders>
          </w:tcPr>
          <w:p w14:paraId="02B8FC56"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1..&lt;maxReportConfigObjects&gt;</w:t>
            </w:r>
          </w:p>
        </w:tc>
        <w:tc>
          <w:tcPr>
            <w:tcW w:w="1350" w:type="dxa"/>
            <w:tcBorders>
              <w:top w:val="single" w:sz="4" w:space="0" w:color="auto"/>
              <w:left w:val="single" w:sz="4" w:space="0" w:color="auto"/>
              <w:bottom w:val="single" w:sz="4" w:space="0" w:color="auto"/>
              <w:right w:val="single" w:sz="4" w:space="0" w:color="auto"/>
            </w:tcBorders>
          </w:tcPr>
          <w:p w14:paraId="0DB5202C"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 xml:space="preserve">maxReportConfigId </w:t>
            </w:r>
            <w:r w:rsidRPr="00BC705E">
              <w:rPr>
                <w:rFonts w:ascii="Arial" w:hAnsi="Arial" w:cs="Arial"/>
                <w:sz w:val="18"/>
                <w:szCs w:val="18"/>
                <w:lang w:val="en-GB"/>
              </w:rPr>
              <w:t>IE in TS 38.331 Sec 6</w:t>
            </w:r>
          </w:p>
        </w:tc>
      </w:tr>
      <w:tr w:rsidR="00CB612B" w:rsidRPr="00CC2AB8" w14:paraId="349C62F4"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2D9CAE11"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114</w:t>
            </w:r>
          </w:p>
        </w:tc>
        <w:tc>
          <w:tcPr>
            <w:tcW w:w="3816" w:type="dxa"/>
            <w:tcBorders>
              <w:top w:val="single" w:sz="4" w:space="0" w:color="auto"/>
              <w:left w:val="single" w:sz="4" w:space="0" w:color="auto"/>
              <w:bottom w:val="single" w:sz="4" w:space="0" w:color="auto"/>
              <w:right w:val="single" w:sz="4" w:space="0" w:color="auto"/>
            </w:tcBorders>
          </w:tcPr>
          <w:p w14:paraId="6ECE7ABE" w14:textId="686113AE" w:rsidR="00CB612B" w:rsidRPr="00BC705E" w:rsidRDefault="00CB612B" w:rsidP="00D54522">
            <w:pPr>
              <w:ind w:left="284"/>
              <w:rPr>
                <w:rFonts w:ascii="Arial" w:hAnsi="Arial" w:cs="Arial"/>
                <w:sz w:val="18"/>
                <w:szCs w:val="18"/>
                <w:lang w:val="en-GB"/>
              </w:rPr>
            </w:pPr>
            <w:r w:rsidRPr="00BC705E">
              <w:rPr>
                <w:rFonts w:ascii="Arial" w:hAnsi="Arial" w:cs="Arial"/>
                <w:sz w:val="18"/>
                <w:szCs w:val="18"/>
                <w:lang w:val="en-GB"/>
              </w:rPr>
              <w:t>&gt;&gt;Report Config Object ID</w:t>
            </w:r>
          </w:p>
        </w:tc>
        <w:tc>
          <w:tcPr>
            <w:tcW w:w="1350" w:type="dxa"/>
            <w:tcBorders>
              <w:top w:val="single" w:sz="4" w:space="0" w:color="auto"/>
              <w:left w:val="single" w:sz="4" w:space="0" w:color="auto"/>
              <w:bottom w:val="single" w:sz="4" w:space="0" w:color="auto"/>
              <w:right w:val="single" w:sz="4" w:space="0" w:color="auto"/>
            </w:tcBorders>
          </w:tcPr>
          <w:p w14:paraId="0247D08D"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ELEMENT</w:t>
            </w:r>
          </w:p>
        </w:tc>
        <w:tc>
          <w:tcPr>
            <w:tcW w:w="810" w:type="dxa"/>
            <w:tcBorders>
              <w:top w:val="single" w:sz="4" w:space="0" w:color="auto"/>
              <w:left w:val="single" w:sz="4" w:space="0" w:color="auto"/>
              <w:bottom w:val="single" w:sz="4" w:space="0" w:color="auto"/>
              <w:right w:val="single" w:sz="4" w:space="0" w:color="auto"/>
            </w:tcBorders>
          </w:tcPr>
          <w:p w14:paraId="181858B6"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TRUE</w:t>
            </w:r>
          </w:p>
        </w:tc>
        <w:tc>
          <w:tcPr>
            <w:tcW w:w="1350" w:type="dxa"/>
            <w:tcBorders>
              <w:top w:val="single" w:sz="4" w:space="0" w:color="auto"/>
              <w:left w:val="single" w:sz="4" w:space="0" w:color="auto"/>
              <w:bottom w:val="single" w:sz="4" w:space="0" w:color="auto"/>
              <w:right w:val="single" w:sz="4" w:space="0" w:color="auto"/>
            </w:tcBorders>
          </w:tcPr>
          <w:p w14:paraId="79100D64" w14:textId="77777777" w:rsidR="00CB612B" w:rsidRPr="00BC705E" w:rsidRDefault="00CB612B" w:rsidP="00D54522">
            <w:pPr>
              <w:rPr>
                <w:rFonts w:ascii="Arial" w:hAnsi="Arial" w:cs="Arial"/>
                <w:sz w:val="18"/>
                <w:szCs w:val="18"/>
                <w:lang w:val="en-GB"/>
              </w:rPr>
            </w:pPr>
            <w:r w:rsidRPr="00461759">
              <w:rPr>
                <w:rFonts w:ascii="Arial" w:hAnsi="Arial" w:cs="Arial"/>
                <w:bCs/>
                <w:i/>
                <w:iCs/>
                <w:sz w:val="18"/>
                <w:szCs w:val="18"/>
                <w:lang w:eastAsia="ja-JP"/>
              </w:rPr>
              <w:t>ReportConfigID</w:t>
            </w:r>
            <w:r w:rsidRPr="00461759">
              <w:rPr>
                <w:rFonts w:ascii="Arial" w:hAnsi="Arial" w:cs="Arial"/>
                <w:bCs/>
                <w:sz w:val="18"/>
                <w:szCs w:val="18"/>
                <w:lang w:eastAsia="ja-JP"/>
              </w:rPr>
              <w:t xml:space="preserve"> IE in TS 38.331 Sec 6</w:t>
            </w:r>
          </w:p>
        </w:tc>
        <w:tc>
          <w:tcPr>
            <w:tcW w:w="1350" w:type="dxa"/>
            <w:tcBorders>
              <w:top w:val="single" w:sz="4" w:space="0" w:color="auto"/>
              <w:left w:val="single" w:sz="4" w:space="0" w:color="auto"/>
              <w:bottom w:val="single" w:sz="4" w:space="0" w:color="auto"/>
              <w:right w:val="single" w:sz="4" w:space="0" w:color="auto"/>
            </w:tcBorders>
          </w:tcPr>
          <w:p w14:paraId="77DEACE9"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 xml:space="preserve">This is the ID used by the E2 node for the report config object for the UE via </w:t>
            </w:r>
            <w:r w:rsidRPr="00BC705E">
              <w:rPr>
                <w:rFonts w:ascii="Arial" w:hAnsi="Arial" w:cs="Arial"/>
                <w:i/>
                <w:iCs/>
                <w:sz w:val="18"/>
                <w:szCs w:val="18"/>
                <w:lang w:val="en-GB"/>
              </w:rPr>
              <w:t>RRCReconfiguration</w:t>
            </w:r>
            <w:r w:rsidRPr="00BC705E">
              <w:rPr>
                <w:rFonts w:ascii="Arial" w:hAnsi="Arial" w:cs="Arial"/>
                <w:sz w:val="18"/>
                <w:szCs w:val="18"/>
                <w:lang w:val="en-GB"/>
              </w:rPr>
              <w:t xml:space="preserve"> message</w:t>
            </w:r>
          </w:p>
        </w:tc>
      </w:tr>
      <w:tr w:rsidR="00CB612B" w:rsidRPr="00CC2AB8" w14:paraId="6528E319"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6E8CEB4D"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115</w:t>
            </w:r>
          </w:p>
        </w:tc>
        <w:tc>
          <w:tcPr>
            <w:tcW w:w="3816" w:type="dxa"/>
            <w:tcBorders>
              <w:top w:val="single" w:sz="4" w:space="0" w:color="auto"/>
              <w:left w:val="single" w:sz="4" w:space="0" w:color="auto"/>
              <w:bottom w:val="single" w:sz="4" w:space="0" w:color="auto"/>
              <w:right w:val="single" w:sz="4" w:space="0" w:color="auto"/>
            </w:tcBorders>
          </w:tcPr>
          <w:p w14:paraId="2F2BDFCF" w14:textId="77777777" w:rsidR="00CB612B" w:rsidRPr="00BC705E" w:rsidRDefault="00CB612B" w:rsidP="00D54522">
            <w:pPr>
              <w:ind w:left="284"/>
              <w:rPr>
                <w:rFonts w:ascii="Arial" w:hAnsi="Arial" w:cs="Arial"/>
                <w:sz w:val="18"/>
                <w:szCs w:val="18"/>
                <w:lang w:val="en-GB"/>
              </w:rPr>
            </w:pPr>
            <w:r w:rsidRPr="00BC705E">
              <w:rPr>
                <w:rFonts w:ascii="Arial" w:hAnsi="Arial" w:cs="Arial"/>
                <w:sz w:val="18"/>
                <w:szCs w:val="18"/>
                <w:lang w:val="en-GB"/>
              </w:rPr>
              <w:t>&gt;&gt;Delete Failure Cause</w:t>
            </w:r>
          </w:p>
        </w:tc>
        <w:tc>
          <w:tcPr>
            <w:tcW w:w="1350" w:type="dxa"/>
            <w:tcBorders>
              <w:top w:val="single" w:sz="4" w:space="0" w:color="auto"/>
              <w:left w:val="single" w:sz="4" w:space="0" w:color="auto"/>
              <w:bottom w:val="single" w:sz="4" w:space="0" w:color="auto"/>
              <w:right w:val="single" w:sz="4" w:space="0" w:color="auto"/>
            </w:tcBorders>
          </w:tcPr>
          <w:p w14:paraId="4135E556"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ELEMENT</w:t>
            </w:r>
          </w:p>
        </w:tc>
        <w:tc>
          <w:tcPr>
            <w:tcW w:w="810" w:type="dxa"/>
            <w:tcBorders>
              <w:top w:val="single" w:sz="4" w:space="0" w:color="auto"/>
              <w:left w:val="single" w:sz="4" w:space="0" w:color="auto"/>
              <w:bottom w:val="single" w:sz="4" w:space="0" w:color="auto"/>
              <w:right w:val="single" w:sz="4" w:space="0" w:color="auto"/>
            </w:tcBorders>
          </w:tcPr>
          <w:p w14:paraId="4BABE59D"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FALSE</w:t>
            </w:r>
          </w:p>
        </w:tc>
        <w:tc>
          <w:tcPr>
            <w:tcW w:w="1350" w:type="dxa"/>
            <w:tcBorders>
              <w:top w:val="single" w:sz="4" w:space="0" w:color="auto"/>
              <w:left w:val="single" w:sz="4" w:space="0" w:color="auto"/>
              <w:bottom w:val="single" w:sz="4" w:space="0" w:color="auto"/>
              <w:right w:val="single" w:sz="4" w:space="0" w:color="auto"/>
            </w:tcBorders>
          </w:tcPr>
          <w:p w14:paraId="1C949BEB"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eastAsia="ja-JP"/>
              </w:rPr>
              <w:t>PrintableString(SIZE(1.. 150, ...))</w:t>
            </w:r>
          </w:p>
        </w:tc>
        <w:tc>
          <w:tcPr>
            <w:tcW w:w="1350" w:type="dxa"/>
            <w:tcBorders>
              <w:top w:val="single" w:sz="4" w:space="0" w:color="auto"/>
              <w:left w:val="single" w:sz="4" w:space="0" w:color="auto"/>
              <w:bottom w:val="single" w:sz="4" w:space="0" w:color="auto"/>
              <w:right w:val="single" w:sz="4" w:space="0" w:color="auto"/>
            </w:tcBorders>
          </w:tcPr>
          <w:p w14:paraId="0C2E3EB8"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Failure cause string</w:t>
            </w:r>
          </w:p>
        </w:tc>
      </w:tr>
      <w:tr w:rsidR="00CB612B" w:rsidRPr="00CC2AB8" w14:paraId="31946E20"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6C9D1025"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116</w:t>
            </w:r>
          </w:p>
        </w:tc>
        <w:tc>
          <w:tcPr>
            <w:tcW w:w="3816" w:type="dxa"/>
            <w:tcBorders>
              <w:top w:val="single" w:sz="4" w:space="0" w:color="auto"/>
              <w:left w:val="single" w:sz="4" w:space="0" w:color="auto"/>
              <w:bottom w:val="single" w:sz="4" w:space="0" w:color="auto"/>
              <w:right w:val="single" w:sz="4" w:space="0" w:color="auto"/>
            </w:tcBorders>
          </w:tcPr>
          <w:p w14:paraId="60814204"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List of Measurement IDs successfully added</w:t>
            </w:r>
          </w:p>
        </w:tc>
        <w:tc>
          <w:tcPr>
            <w:tcW w:w="1350" w:type="dxa"/>
            <w:tcBorders>
              <w:top w:val="single" w:sz="4" w:space="0" w:color="auto"/>
              <w:left w:val="single" w:sz="4" w:space="0" w:color="auto"/>
              <w:bottom w:val="single" w:sz="4" w:space="0" w:color="auto"/>
              <w:right w:val="single" w:sz="4" w:space="0" w:color="auto"/>
            </w:tcBorders>
          </w:tcPr>
          <w:p w14:paraId="59CE86EB"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LIST</w:t>
            </w:r>
          </w:p>
        </w:tc>
        <w:tc>
          <w:tcPr>
            <w:tcW w:w="810" w:type="dxa"/>
            <w:tcBorders>
              <w:top w:val="single" w:sz="4" w:space="0" w:color="auto"/>
              <w:left w:val="single" w:sz="4" w:space="0" w:color="auto"/>
              <w:bottom w:val="single" w:sz="4" w:space="0" w:color="auto"/>
              <w:right w:val="single" w:sz="4" w:space="0" w:color="auto"/>
            </w:tcBorders>
          </w:tcPr>
          <w:p w14:paraId="631ABBB0" w14:textId="77777777" w:rsidR="00CB612B" w:rsidRPr="00BC705E" w:rsidRDefault="00CB612B" w:rsidP="00D54522">
            <w:pPr>
              <w:rPr>
                <w:rFonts w:ascii="Arial" w:hAnsi="Arial" w:cs="Arial"/>
                <w:sz w:val="18"/>
                <w:szCs w:val="18"/>
                <w:lang w:val="en-GB"/>
              </w:rPr>
            </w:pPr>
          </w:p>
        </w:tc>
        <w:tc>
          <w:tcPr>
            <w:tcW w:w="1350" w:type="dxa"/>
            <w:tcBorders>
              <w:top w:val="single" w:sz="4" w:space="0" w:color="auto"/>
              <w:left w:val="single" w:sz="4" w:space="0" w:color="auto"/>
              <w:bottom w:val="single" w:sz="4" w:space="0" w:color="auto"/>
              <w:right w:val="single" w:sz="4" w:space="0" w:color="auto"/>
            </w:tcBorders>
          </w:tcPr>
          <w:p w14:paraId="139F325F" w14:textId="77777777" w:rsidR="00CB612B" w:rsidRPr="00BC705E" w:rsidRDefault="00CB612B" w:rsidP="00D54522">
            <w:pPr>
              <w:rPr>
                <w:rFonts w:ascii="Arial" w:hAnsi="Arial" w:cs="Arial"/>
                <w:i/>
                <w:iCs/>
                <w:sz w:val="18"/>
                <w:szCs w:val="18"/>
                <w:lang w:eastAsia="ja-JP"/>
              </w:rPr>
            </w:pPr>
            <w:r w:rsidRPr="00BC705E">
              <w:rPr>
                <w:rFonts w:ascii="Arial" w:hAnsi="Arial" w:cs="Arial"/>
                <w:i/>
                <w:iCs/>
                <w:sz w:val="18"/>
                <w:szCs w:val="18"/>
                <w:lang w:eastAsia="ja-JP"/>
              </w:rPr>
              <w:t>0..1</w:t>
            </w:r>
          </w:p>
        </w:tc>
        <w:tc>
          <w:tcPr>
            <w:tcW w:w="1350" w:type="dxa"/>
            <w:tcBorders>
              <w:top w:val="single" w:sz="4" w:space="0" w:color="auto"/>
              <w:left w:val="single" w:sz="4" w:space="0" w:color="auto"/>
              <w:bottom w:val="single" w:sz="4" w:space="0" w:color="auto"/>
              <w:right w:val="single" w:sz="4" w:space="0" w:color="auto"/>
            </w:tcBorders>
          </w:tcPr>
          <w:p w14:paraId="5D5C1B69"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 xml:space="preserve">MeasIdToAddModList </w:t>
            </w:r>
            <w:r w:rsidRPr="00BC705E">
              <w:rPr>
                <w:rFonts w:ascii="Arial" w:hAnsi="Arial" w:cs="Arial"/>
                <w:sz w:val="18"/>
                <w:szCs w:val="18"/>
                <w:lang w:val="en-GB"/>
              </w:rPr>
              <w:t xml:space="preserve">IE in </w:t>
            </w:r>
            <w:r w:rsidRPr="00BC705E">
              <w:rPr>
                <w:rFonts w:ascii="Arial" w:hAnsi="Arial" w:cs="Arial"/>
                <w:sz w:val="18"/>
                <w:szCs w:val="18"/>
                <w:lang w:val="en-GB"/>
              </w:rPr>
              <w:lastRenderedPageBreak/>
              <w:t>TS 38.331 Sec 6</w:t>
            </w:r>
          </w:p>
        </w:tc>
      </w:tr>
      <w:tr w:rsidR="00CB612B" w:rsidRPr="00CC2AB8" w14:paraId="55BEA2B2"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26519971"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lastRenderedPageBreak/>
              <w:t>117</w:t>
            </w:r>
          </w:p>
        </w:tc>
        <w:tc>
          <w:tcPr>
            <w:tcW w:w="3816" w:type="dxa"/>
            <w:tcBorders>
              <w:top w:val="single" w:sz="4" w:space="0" w:color="auto"/>
              <w:left w:val="single" w:sz="4" w:space="0" w:color="auto"/>
              <w:bottom w:val="single" w:sz="4" w:space="0" w:color="auto"/>
              <w:right w:val="single" w:sz="4" w:space="0" w:color="auto"/>
            </w:tcBorders>
          </w:tcPr>
          <w:p w14:paraId="23785965"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&gt;Meaasurement ID successfully added Item</w:t>
            </w:r>
          </w:p>
        </w:tc>
        <w:tc>
          <w:tcPr>
            <w:tcW w:w="1350" w:type="dxa"/>
            <w:tcBorders>
              <w:top w:val="single" w:sz="4" w:space="0" w:color="auto"/>
              <w:left w:val="single" w:sz="4" w:space="0" w:color="auto"/>
              <w:bottom w:val="single" w:sz="4" w:space="0" w:color="auto"/>
              <w:right w:val="single" w:sz="4" w:space="0" w:color="auto"/>
            </w:tcBorders>
          </w:tcPr>
          <w:p w14:paraId="5B0A4D42"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STRUCTURE</w:t>
            </w:r>
          </w:p>
        </w:tc>
        <w:tc>
          <w:tcPr>
            <w:tcW w:w="810" w:type="dxa"/>
            <w:tcBorders>
              <w:top w:val="single" w:sz="4" w:space="0" w:color="auto"/>
              <w:left w:val="single" w:sz="4" w:space="0" w:color="auto"/>
              <w:bottom w:val="single" w:sz="4" w:space="0" w:color="auto"/>
              <w:right w:val="single" w:sz="4" w:space="0" w:color="auto"/>
            </w:tcBorders>
          </w:tcPr>
          <w:p w14:paraId="3542C773" w14:textId="77777777" w:rsidR="00CB612B" w:rsidRPr="00BC705E" w:rsidRDefault="00CB612B" w:rsidP="00D54522">
            <w:pPr>
              <w:rPr>
                <w:rFonts w:ascii="Arial" w:hAnsi="Arial" w:cs="Arial"/>
                <w:sz w:val="18"/>
                <w:szCs w:val="18"/>
                <w:lang w:val="en-GB"/>
              </w:rPr>
            </w:pPr>
          </w:p>
        </w:tc>
        <w:tc>
          <w:tcPr>
            <w:tcW w:w="1350" w:type="dxa"/>
            <w:tcBorders>
              <w:top w:val="single" w:sz="4" w:space="0" w:color="auto"/>
              <w:left w:val="single" w:sz="4" w:space="0" w:color="auto"/>
              <w:bottom w:val="single" w:sz="4" w:space="0" w:color="auto"/>
              <w:right w:val="single" w:sz="4" w:space="0" w:color="auto"/>
            </w:tcBorders>
          </w:tcPr>
          <w:p w14:paraId="5DEA64E3" w14:textId="77777777" w:rsidR="00CB612B" w:rsidRPr="00BC705E" w:rsidRDefault="00CB612B" w:rsidP="00D54522">
            <w:pPr>
              <w:rPr>
                <w:rFonts w:ascii="Arial" w:hAnsi="Arial" w:cs="Arial"/>
                <w:i/>
                <w:iCs/>
                <w:sz w:val="18"/>
                <w:szCs w:val="18"/>
                <w:lang w:eastAsia="ja-JP"/>
              </w:rPr>
            </w:pPr>
            <w:r w:rsidRPr="00BC705E">
              <w:rPr>
                <w:rFonts w:ascii="Arial" w:hAnsi="Arial" w:cs="Arial"/>
                <w:i/>
                <w:iCs/>
                <w:sz w:val="18"/>
                <w:szCs w:val="18"/>
                <w:lang w:eastAsia="ja-JP"/>
              </w:rPr>
              <w:t>1..&lt;maxMeasId&gt;</w:t>
            </w:r>
          </w:p>
        </w:tc>
        <w:tc>
          <w:tcPr>
            <w:tcW w:w="1350" w:type="dxa"/>
            <w:tcBorders>
              <w:top w:val="single" w:sz="4" w:space="0" w:color="auto"/>
              <w:left w:val="single" w:sz="4" w:space="0" w:color="auto"/>
              <w:bottom w:val="single" w:sz="4" w:space="0" w:color="auto"/>
              <w:right w:val="single" w:sz="4" w:space="0" w:color="auto"/>
            </w:tcBorders>
          </w:tcPr>
          <w:p w14:paraId="042D37B4"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 xml:space="preserve">maxNrofMeasId </w:t>
            </w:r>
            <w:r w:rsidRPr="00BC705E">
              <w:rPr>
                <w:rFonts w:ascii="Arial" w:hAnsi="Arial" w:cs="Arial"/>
                <w:sz w:val="18"/>
                <w:szCs w:val="18"/>
                <w:lang w:val="en-GB"/>
              </w:rPr>
              <w:t>IE in TS 38.331 Sec 6</w:t>
            </w:r>
          </w:p>
        </w:tc>
      </w:tr>
      <w:tr w:rsidR="00CB612B" w:rsidRPr="00CC2AB8" w14:paraId="7A27D8EB"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0D746A3F"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118</w:t>
            </w:r>
          </w:p>
        </w:tc>
        <w:tc>
          <w:tcPr>
            <w:tcW w:w="3816" w:type="dxa"/>
            <w:tcBorders>
              <w:top w:val="single" w:sz="4" w:space="0" w:color="auto"/>
              <w:left w:val="single" w:sz="4" w:space="0" w:color="auto"/>
              <w:bottom w:val="single" w:sz="4" w:space="0" w:color="auto"/>
              <w:right w:val="single" w:sz="4" w:space="0" w:color="auto"/>
            </w:tcBorders>
          </w:tcPr>
          <w:p w14:paraId="461CB5B9" w14:textId="77777777" w:rsidR="00CB612B" w:rsidRPr="00BC705E" w:rsidRDefault="00CB612B" w:rsidP="00D54522">
            <w:pPr>
              <w:ind w:left="284"/>
              <w:rPr>
                <w:rFonts w:ascii="Arial" w:hAnsi="Arial" w:cs="Arial"/>
                <w:sz w:val="18"/>
                <w:szCs w:val="18"/>
                <w:lang w:val="en-GB"/>
              </w:rPr>
            </w:pPr>
            <w:r w:rsidRPr="00BC705E">
              <w:rPr>
                <w:rFonts w:ascii="Arial" w:hAnsi="Arial" w:cs="Arial"/>
                <w:sz w:val="18"/>
                <w:szCs w:val="18"/>
                <w:lang w:val="en-GB"/>
              </w:rPr>
              <w:t>&gt;&gt;Measurement ID</w:t>
            </w:r>
          </w:p>
        </w:tc>
        <w:tc>
          <w:tcPr>
            <w:tcW w:w="1350" w:type="dxa"/>
            <w:tcBorders>
              <w:top w:val="single" w:sz="4" w:space="0" w:color="auto"/>
              <w:left w:val="single" w:sz="4" w:space="0" w:color="auto"/>
              <w:bottom w:val="single" w:sz="4" w:space="0" w:color="auto"/>
              <w:right w:val="single" w:sz="4" w:space="0" w:color="auto"/>
            </w:tcBorders>
          </w:tcPr>
          <w:p w14:paraId="567454F2"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ELEMENT</w:t>
            </w:r>
          </w:p>
        </w:tc>
        <w:tc>
          <w:tcPr>
            <w:tcW w:w="810" w:type="dxa"/>
            <w:tcBorders>
              <w:top w:val="single" w:sz="4" w:space="0" w:color="auto"/>
              <w:left w:val="single" w:sz="4" w:space="0" w:color="auto"/>
              <w:bottom w:val="single" w:sz="4" w:space="0" w:color="auto"/>
              <w:right w:val="single" w:sz="4" w:space="0" w:color="auto"/>
            </w:tcBorders>
          </w:tcPr>
          <w:p w14:paraId="47EBA07B"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TRUE</w:t>
            </w:r>
          </w:p>
        </w:tc>
        <w:tc>
          <w:tcPr>
            <w:tcW w:w="1350" w:type="dxa"/>
            <w:tcBorders>
              <w:top w:val="single" w:sz="4" w:space="0" w:color="auto"/>
              <w:left w:val="single" w:sz="4" w:space="0" w:color="auto"/>
              <w:bottom w:val="single" w:sz="4" w:space="0" w:color="auto"/>
              <w:right w:val="single" w:sz="4" w:space="0" w:color="auto"/>
            </w:tcBorders>
          </w:tcPr>
          <w:p w14:paraId="35785CFC" w14:textId="77777777" w:rsidR="00CB612B" w:rsidRPr="00BC705E" w:rsidRDefault="00CB612B" w:rsidP="00D54522">
            <w:pPr>
              <w:rPr>
                <w:rFonts w:ascii="Arial" w:hAnsi="Arial" w:cs="Arial"/>
                <w:i/>
                <w:iCs/>
                <w:sz w:val="18"/>
                <w:szCs w:val="18"/>
                <w:lang w:eastAsia="ja-JP"/>
              </w:rPr>
            </w:pPr>
            <w:r w:rsidRPr="00BC705E">
              <w:rPr>
                <w:rFonts w:ascii="Arial" w:hAnsi="Arial" w:cs="Arial"/>
                <w:i/>
                <w:iCs/>
                <w:sz w:val="18"/>
                <w:szCs w:val="18"/>
                <w:lang w:eastAsia="ja-JP"/>
              </w:rPr>
              <w:t xml:space="preserve">MeasId </w:t>
            </w:r>
            <w:r w:rsidRPr="00BC705E">
              <w:rPr>
                <w:rFonts w:ascii="Arial" w:hAnsi="Arial" w:cs="Arial"/>
                <w:sz w:val="18"/>
                <w:szCs w:val="18"/>
                <w:lang w:eastAsia="ja-JP"/>
              </w:rPr>
              <w:t>IE in TS 38.331 Sec 6</w:t>
            </w:r>
          </w:p>
        </w:tc>
        <w:tc>
          <w:tcPr>
            <w:tcW w:w="1350" w:type="dxa"/>
            <w:tcBorders>
              <w:top w:val="single" w:sz="4" w:space="0" w:color="auto"/>
              <w:left w:val="single" w:sz="4" w:space="0" w:color="auto"/>
              <w:bottom w:val="single" w:sz="4" w:space="0" w:color="auto"/>
              <w:right w:val="single" w:sz="4" w:space="0" w:color="auto"/>
            </w:tcBorders>
          </w:tcPr>
          <w:p w14:paraId="65940244" w14:textId="77777777" w:rsidR="00CB612B" w:rsidRPr="00BC705E" w:rsidRDefault="00CB612B" w:rsidP="00D54522">
            <w:pPr>
              <w:rPr>
                <w:rFonts w:ascii="Arial" w:hAnsi="Arial" w:cs="Arial"/>
                <w:i/>
                <w:iCs/>
                <w:sz w:val="18"/>
                <w:szCs w:val="18"/>
                <w:lang w:val="en-GB"/>
              </w:rPr>
            </w:pPr>
          </w:p>
        </w:tc>
      </w:tr>
      <w:tr w:rsidR="00CB612B" w:rsidRPr="00CC2AB8" w14:paraId="7ECE72C7"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65B9B6FD"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119</w:t>
            </w:r>
          </w:p>
        </w:tc>
        <w:tc>
          <w:tcPr>
            <w:tcW w:w="3816" w:type="dxa"/>
            <w:tcBorders>
              <w:top w:val="single" w:sz="4" w:space="0" w:color="auto"/>
              <w:left w:val="single" w:sz="4" w:space="0" w:color="auto"/>
              <w:bottom w:val="single" w:sz="4" w:space="0" w:color="auto"/>
              <w:right w:val="single" w:sz="4" w:space="0" w:color="auto"/>
            </w:tcBorders>
          </w:tcPr>
          <w:p w14:paraId="20ADFF6C" w14:textId="77777777" w:rsidR="00CB612B" w:rsidRPr="00BC705E" w:rsidRDefault="00CB612B" w:rsidP="00D54522">
            <w:pPr>
              <w:ind w:left="284"/>
              <w:rPr>
                <w:rFonts w:ascii="Arial" w:hAnsi="Arial" w:cs="Arial"/>
                <w:sz w:val="18"/>
                <w:szCs w:val="18"/>
                <w:lang w:val="en-GB"/>
              </w:rPr>
            </w:pPr>
            <w:r w:rsidRPr="00BC705E">
              <w:rPr>
                <w:rFonts w:ascii="Arial" w:hAnsi="Arial" w:cs="Arial"/>
                <w:sz w:val="18"/>
                <w:szCs w:val="18"/>
                <w:lang w:val="en-GB"/>
              </w:rPr>
              <w:t>&gt;&gt;Measurement Object ID</w:t>
            </w:r>
          </w:p>
        </w:tc>
        <w:tc>
          <w:tcPr>
            <w:tcW w:w="1350" w:type="dxa"/>
            <w:tcBorders>
              <w:top w:val="single" w:sz="4" w:space="0" w:color="auto"/>
              <w:left w:val="single" w:sz="4" w:space="0" w:color="auto"/>
              <w:bottom w:val="single" w:sz="4" w:space="0" w:color="auto"/>
              <w:right w:val="single" w:sz="4" w:space="0" w:color="auto"/>
            </w:tcBorders>
          </w:tcPr>
          <w:p w14:paraId="4E2CA135"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ELEMENT</w:t>
            </w:r>
          </w:p>
        </w:tc>
        <w:tc>
          <w:tcPr>
            <w:tcW w:w="810" w:type="dxa"/>
            <w:tcBorders>
              <w:top w:val="single" w:sz="4" w:space="0" w:color="auto"/>
              <w:left w:val="single" w:sz="4" w:space="0" w:color="auto"/>
              <w:bottom w:val="single" w:sz="4" w:space="0" w:color="auto"/>
              <w:right w:val="single" w:sz="4" w:space="0" w:color="auto"/>
            </w:tcBorders>
          </w:tcPr>
          <w:p w14:paraId="21315954"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TRUE</w:t>
            </w:r>
          </w:p>
        </w:tc>
        <w:tc>
          <w:tcPr>
            <w:tcW w:w="1350" w:type="dxa"/>
            <w:tcBorders>
              <w:top w:val="single" w:sz="4" w:space="0" w:color="auto"/>
              <w:left w:val="single" w:sz="4" w:space="0" w:color="auto"/>
              <w:bottom w:val="single" w:sz="4" w:space="0" w:color="auto"/>
              <w:right w:val="single" w:sz="4" w:space="0" w:color="auto"/>
            </w:tcBorders>
          </w:tcPr>
          <w:p w14:paraId="7D3CB4A4" w14:textId="77777777" w:rsidR="00CB612B" w:rsidRPr="00BC705E" w:rsidRDefault="00CB612B" w:rsidP="00D54522">
            <w:pPr>
              <w:rPr>
                <w:rFonts w:ascii="Arial" w:hAnsi="Arial" w:cs="Arial"/>
                <w:bCs/>
                <w:i/>
                <w:iCs/>
                <w:sz w:val="18"/>
                <w:szCs w:val="18"/>
                <w:lang w:eastAsia="ja-JP"/>
              </w:rPr>
            </w:pPr>
            <w:r w:rsidRPr="00461759">
              <w:rPr>
                <w:rFonts w:ascii="Arial" w:hAnsi="Arial" w:cs="Arial"/>
                <w:bCs/>
                <w:i/>
                <w:iCs/>
                <w:sz w:val="18"/>
                <w:szCs w:val="18"/>
                <w:lang w:eastAsia="ja-JP"/>
              </w:rPr>
              <w:t>MeasObjectID</w:t>
            </w:r>
            <w:r w:rsidRPr="00461759">
              <w:rPr>
                <w:rFonts w:ascii="Arial" w:hAnsi="Arial" w:cs="Arial"/>
                <w:bCs/>
                <w:sz w:val="18"/>
                <w:szCs w:val="18"/>
                <w:lang w:eastAsia="ja-JP"/>
              </w:rPr>
              <w:t xml:space="preserve"> IE in TS 38.331 Sec 6</w:t>
            </w:r>
          </w:p>
        </w:tc>
        <w:tc>
          <w:tcPr>
            <w:tcW w:w="1350" w:type="dxa"/>
            <w:tcBorders>
              <w:top w:val="single" w:sz="4" w:space="0" w:color="auto"/>
              <w:left w:val="single" w:sz="4" w:space="0" w:color="auto"/>
              <w:bottom w:val="single" w:sz="4" w:space="0" w:color="auto"/>
              <w:right w:val="single" w:sz="4" w:space="0" w:color="auto"/>
            </w:tcBorders>
          </w:tcPr>
          <w:p w14:paraId="1CEB0293" w14:textId="77777777" w:rsidR="00CB612B" w:rsidRPr="00BC705E" w:rsidRDefault="00CB612B" w:rsidP="00D54522">
            <w:pPr>
              <w:rPr>
                <w:rFonts w:ascii="Arial" w:hAnsi="Arial" w:cs="Arial"/>
                <w:i/>
                <w:iCs/>
                <w:sz w:val="18"/>
                <w:szCs w:val="18"/>
                <w:lang w:val="en-GB"/>
              </w:rPr>
            </w:pPr>
          </w:p>
        </w:tc>
      </w:tr>
      <w:tr w:rsidR="00CB612B" w:rsidRPr="00CC2AB8" w14:paraId="4B86CED4"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51163108"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120</w:t>
            </w:r>
          </w:p>
        </w:tc>
        <w:tc>
          <w:tcPr>
            <w:tcW w:w="3816" w:type="dxa"/>
            <w:tcBorders>
              <w:top w:val="single" w:sz="4" w:space="0" w:color="auto"/>
              <w:left w:val="single" w:sz="4" w:space="0" w:color="auto"/>
              <w:bottom w:val="single" w:sz="4" w:space="0" w:color="auto"/>
              <w:right w:val="single" w:sz="4" w:space="0" w:color="auto"/>
            </w:tcBorders>
          </w:tcPr>
          <w:p w14:paraId="5B63D9BE" w14:textId="77777777" w:rsidR="00CB612B" w:rsidRPr="00BC705E" w:rsidRDefault="00CB612B" w:rsidP="00D54522">
            <w:pPr>
              <w:ind w:left="284"/>
              <w:rPr>
                <w:rFonts w:ascii="Arial" w:hAnsi="Arial" w:cs="Arial"/>
                <w:sz w:val="18"/>
                <w:szCs w:val="18"/>
                <w:lang w:val="en-GB"/>
              </w:rPr>
            </w:pPr>
            <w:r w:rsidRPr="00BC705E">
              <w:rPr>
                <w:rFonts w:ascii="Arial" w:hAnsi="Arial" w:cs="Arial"/>
                <w:sz w:val="18"/>
                <w:szCs w:val="18"/>
                <w:lang w:val="en-GB"/>
              </w:rPr>
              <w:t>&gt;&gt;Report Config Object ID</w:t>
            </w:r>
          </w:p>
        </w:tc>
        <w:tc>
          <w:tcPr>
            <w:tcW w:w="1350" w:type="dxa"/>
            <w:tcBorders>
              <w:top w:val="single" w:sz="4" w:space="0" w:color="auto"/>
              <w:left w:val="single" w:sz="4" w:space="0" w:color="auto"/>
              <w:bottom w:val="single" w:sz="4" w:space="0" w:color="auto"/>
              <w:right w:val="single" w:sz="4" w:space="0" w:color="auto"/>
            </w:tcBorders>
          </w:tcPr>
          <w:p w14:paraId="20A54610"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ELEMENT</w:t>
            </w:r>
          </w:p>
        </w:tc>
        <w:tc>
          <w:tcPr>
            <w:tcW w:w="810" w:type="dxa"/>
            <w:tcBorders>
              <w:top w:val="single" w:sz="4" w:space="0" w:color="auto"/>
              <w:left w:val="single" w:sz="4" w:space="0" w:color="auto"/>
              <w:bottom w:val="single" w:sz="4" w:space="0" w:color="auto"/>
              <w:right w:val="single" w:sz="4" w:space="0" w:color="auto"/>
            </w:tcBorders>
          </w:tcPr>
          <w:p w14:paraId="7F7D86D6"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TRUE</w:t>
            </w:r>
          </w:p>
        </w:tc>
        <w:tc>
          <w:tcPr>
            <w:tcW w:w="1350" w:type="dxa"/>
            <w:tcBorders>
              <w:top w:val="single" w:sz="4" w:space="0" w:color="auto"/>
              <w:left w:val="single" w:sz="4" w:space="0" w:color="auto"/>
              <w:bottom w:val="single" w:sz="4" w:space="0" w:color="auto"/>
              <w:right w:val="single" w:sz="4" w:space="0" w:color="auto"/>
            </w:tcBorders>
          </w:tcPr>
          <w:p w14:paraId="0DAAB456" w14:textId="77777777" w:rsidR="00CB612B" w:rsidRPr="00BC705E" w:rsidRDefault="00CB612B" w:rsidP="00D54522">
            <w:pPr>
              <w:rPr>
                <w:rFonts w:ascii="Arial" w:hAnsi="Arial" w:cs="Arial"/>
                <w:i/>
                <w:iCs/>
                <w:sz w:val="18"/>
                <w:szCs w:val="18"/>
                <w:lang w:eastAsia="ja-JP"/>
              </w:rPr>
            </w:pPr>
            <w:r w:rsidRPr="00461759">
              <w:rPr>
                <w:rFonts w:ascii="Arial" w:hAnsi="Arial" w:cs="Arial"/>
                <w:bCs/>
                <w:i/>
                <w:iCs/>
                <w:sz w:val="18"/>
                <w:szCs w:val="18"/>
                <w:lang w:eastAsia="ja-JP"/>
              </w:rPr>
              <w:t>ReportConfigID</w:t>
            </w:r>
            <w:r w:rsidRPr="00461759">
              <w:rPr>
                <w:rFonts w:ascii="Arial" w:hAnsi="Arial" w:cs="Arial"/>
                <w:bCs/>
                <w:sz w:val="18"/>
                <w:szCs w:val="18"/>
                <w:lang w:eastAsia="ja-JP"/>
              </w:rPr>
              <w:t xml:space="preserve"> IE in TS 38.331 Sec 6</w:t>
            </w:r>
          </w:p>
        </w:tc>
        <w:tc>
          <w:tcPr>
            <w:tcW w:w="1350" w:type="dxa"/>
            <w:tcBorders>
              <w:top w:val="single" w:sz="4" w:space="0" w:color="auto"/>
              <w:left w:val="single" w:sz="4" w:space="0" w:color="auto"/>
              <w:bottom w:val="single" w:sz="4" w:space="0" w:color="auto"/>
              <w:right w:val="single" w:sz="4" w:space="0" w:color="auto"/>
            </w:tcBorders>
          </w:tcPr>
          <w:p w14:paraId="68D4ECA1" w14:textId="77777777" w:rsidR="00CB612B" w:rsidRPr="00BC705E" w:rsidRDefault="00CB612B" w:rsidP="00D54522">
            <w:pPr>
              <w:rPr>
                <w:rFonts w:ascii="Arial" w:hAnsi="Arial" w:cs="Arial"/>
                <w:i/>
                <w:iCs/>
                <w:sz w:val="18"/>
                <w:szCs w:val="18"/>
                <w:lang w:val="en-GB"/>
              </w:rPr>
            </w:pPr>
          </w:p>
        </w:tc>
      </w:tr>
      <w:tr w:rsidR="00CB612B" w:rsidRPr="00CC2AB8" w14:paraId="79D3C414"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0DB97BE7"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125</w:t>
            </w:r>
          </w:p>
        </w:tc>
        <w:tc>
          <w:tcPr>
            <w:tcW w:w="3816" w:type="dxa"/>
            <w:tcBorders>
              <w:top w:val="single" w:sz="4" w:space="0" w:color="auto"/>
              <w:left w:val="single" w:sz="4" w:space="0" w:color="auto"/>
              <w:bottom w:val="single" w:sz="4" w:space="0" w:color="auto"/>
              <w:right w:val="single" w:sz="4" w:space="0" w:color="auto"/>
            </w:tcBorders>
          </w:tcPr>
          <w:p w14:paraId="1FD2FB13"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List of Measurement IDs successfully removed</w:t>
            </w:r>
          </w:p>
        </w:tc>
        <w:tc>
          <w:tcPr>
            <w:tcW w:w="1350" w:type="dxa"/>
            <w:tcBorders>
              <w:top w:val="single" w:sz="4" w:space="0" w:color="auto"/>
              <w:left w:val="single" w:sz="4" w:space="0" w:color="auto"/>
              <w:bottom w:val="single" w:sz="4" w:space="0" w:color="auto"/>
              <w:right w:val="single" w:sz="4" w:space="0" w:color="auto"/>
            </w:tcBorders>
          </w:tcPr>
          <w:p w14:paraId="7BF6DD8B"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LIST</w:t>
            </w:r>
          </w:p>
        </w:tc>
        <w:tc>
          <w:tcPr>
            <w:tcW w:w="810" w:type="dxa"/>
            <w:tcBorders>
              <w:top w:val="single" w:sz="4" w:space="0" w:color="auto"/>
              <w:left w:val="single" w:sz="4" w:space="0" w:color="auto"/>
              <w:bottom w:val="single" w:sz="4" w:space="0" w:color="auto"/>
              <w:right w:val="single" w:sz="4" w:space="0" w:color="auto"/>
            </w:tcBorders>
          </w:tcPr>
          <w:p w14:paraId="489E0EF0" w14:textId="77777777" w:rsidR="00CB612B" w:rsidRPr="00BC705E" w:rsidRDefault="00CB612B" w:rsidP="00D54522">
            <w:pPr>
              <w:rPr>
                <w:rFonts w:ascii="Arial" w:hAnsi="Arial" w:cs="Arial"/>
                <w:sz w:val="18"/>
                <w:szCs w:val="18"/>
                <w:lang w:val="en-GB"/>
              </w:rPr>
            </w:pPr>
          </w:p>
        </w:tc>
        <w:tc>
          <w:tcPr>
            <w:tcW w:w="1350" w:type="dxa"/>
            <w:tcBorders>
              <w:top w:val="single" w:sz="4" w:space="0" w:color="auto"/>
              <w:left w:val="single" w:sz="4" w:space="0" w:color="auto"/>
              <w:bottom w:val="single" w:sz="4" w:space="0" w:color="auto"/>
              <w:right w:val="single" w:sz="4" w:space="0" w:color="auto"/>
            </w:tcBorders>
          </w:tcPr>
          <w:p w14:paraId="72AFE753" w14:textId="77777777" w:rsidR="00CB612B" w:rsidRPr="00BC705E" w:rsidRDefault="00CB612B" w:rsidP="00D54522">
            <w:pPr>
              <w:rPr>
                <w:rFonts w:ascii="Arial" w:hAnsi="Arial" w:cs="Arial"/>
                <w:i/>
                <w:iCs/>
                <w:sz w:val="18"/>
                <w:szCs w:val="18"/>
                <w:lang w:eastAsia="ja-JP"/>
              </w:rPr>
            </w:pPr>
            <w:r w:rsidRPr="00BC705E">
              <w:rPr>
                <w:rFonts w:ascii="Arial" w:hAnsi="Arial" w:cs="Arial"/>
                <w:i/>
                <w:iCs/>
                <w:sz w:val="18"/>
                <w:szCs w:val="18"/>
                <w:lang w:eastAsia="ja-JP"/>
              </w:rPr>
              <w:t>0..1</w:t>
            </w:r>
          </w:p>
        </w:tc>
        <w:tc>
          <w:tcPr>
            <w:tcW w:w="1350" w:type="dxa"/>
            <w:tcBorders>
              <w:top w:val="single" w:sz="4" w:space="0" w:color="auto"/>
              <w:left w:val="single" w:sz="4" w:space="0" w:color="auto"/>
              <w:bottom w:val="single" w:sz="4" w:space="0" w:color="auto"/>
              <w:right w:val="single" w:sz="4" w:space="0" w:color="auto"/>
            </w:tcBorders>
          </w:tcPr>
          <w:p w14:paraId="614A48B2"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 xml:space="preserve">measIdToRemoveList </w:t>
            </w:r>
            <w:r w:rsidRPr="00BC705E">
              <w:rPr>
                <w:rFonts w:ascii="Arial" w:hAnsi="Arial" w:cs="Arial"/>
                <w:sz w:val="18"/>
                <w:szCs w:val="18"/>
                <w:lang w:val="en-GB"/>
              </w:rPr>
              <w:t>IE in TS 38.331 Sec 6</w:t>
            </w:r>
          </w:p>
        </w:tc>
      </w:tr>
      <w:tr w:rsidR="00CB612B" w:rsidRPr="00CC2AB8" w14:paraId="17165CBB"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4C16374A"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126</w:t>
            </w:r>
          </w:p>
        </w:tc>
        <w:tc>
          <w:tcPr>
            <w:tcW w:w="3816" w:type="dxa"/>
            <w:tcBorders>
              <w:top w:val="single" w:sz="4" w:space="0" w:color="auto"/>
              <w:left w:val="single" w:sz="4" w:space="0" w:color="auto"/>
              <w:bottom w:val="single" w:sz="4" w:space="0" w:color="auto"/>
              <w:right w:val="single" w:sz="4" w:space="0" w:color="auto"/>
            </w:tcBorders>
          </w:tcPr>
          <w:p w14:paraId="0B53EDD3"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&gt;Measurement ID successfully removed Item</w:t>
            </w:r>
          </w:p>
        </w:tc>
        <w:tc>
          <w:tcPr>
            <w:tcW w:w="1350" w:type="dxa"/>
            <w:tcBorders>
              <w:top w:val="single" w:sz="4" w:space="0" w:color="auto"/>
              <w:left w:val="single" w:sz="4" w:space="0" w:color="auto"/>
              <w:bottom w:val="single" w:sz="4" w:space="0" w:color="auto"/>
              <w:right w:val="single" w:sz="4" w:space="0" w:color="auto"/>
            </w:tcBorders>
          </w:tcPr>
          <w:p w14:paraId="2DD76642"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STRUCTURE</w:t>
            </w:r>
          </w:p>
        </w:tc>
        <w:tc>
          <w:tcPr>
            <w:tcW w:w="810" w:type="dxa"/>
            <w:tcBorders>
              <w:top w:val="single" w:sz="4" w:space="0" w:color="auto"/>
              <w:left w:val="single" w:sz="4" w:space="0" w:color="auto"/>
              <w:bottom w:val="single" w:sz="4" w:space="0" w:color="auto"/>
              <w:right w:val="single" w:sz="4" w:space="0" w:color="auto"/>
            </w:tcBorders>
          </w:tcPr>
          <w:p w14:paraId="3B7ACB11" w14:textId="77777777" w:rsidR="00CB612B" w:rsidRPr="00BC705E" w:rsidRDefault="00CB612B" w:rsidP="00D54522">
            <w:pPr>
              <w:rPr>
                <w:rFonts w:ascii="Arial" w:hAnsi="Arial" w:cs="Arial"/>
                <w:sz w:val="18"/>
                <w:szCs w:val="18"/>
                <w:lang w:val="en-GB"/>
              </w:rPr>
            </w:pPr>
          </w:p>
        </w:tc>
        <w:tc>
          <w:tcPr>
            <w:tcW w:w="1350" w:type="dxa"/>
            <w:tcBorders>
              <w:top w:val="single" w:sz="4" w:space="0" w:color="auto"/>
              <w:left w:val="single" w:sz="4" w:space="0" w:color="auto"/>
              <w:bottom w:val="single" w:sz="4" w:space="0" w:color="auto"/>
              <w:right w:val="single" w:sz="4" w:space="0" w:color="auto"/>
            </w:tcBorders>
          </w:tcPr>
          <w:p w14:paraId="70CD23E3" w14:textId="77777777" w:rsidR="00CB612B" w:rsidRPr="00BC705E" w:rsidRDefault="00CB612B" w:rsidP="00D54522">
            <w:pPr>
              <w:rPr>
                <w:rFonts w:ascii="Arial" w:hAnsi="Arial" w:cs="Arial"/>
                <w:i/>
                <w:iCs/>
                <w:sz w:val="18"/>
                <w:szCs w:val="18"/>
                <w:lang w:eastAsia="ja-JP"/>
              </w:rPr>
            </w:pPr>
            <w:r w:rsidRPr="00BC705E">
              <w:rPr>
                <w:rFonts w:ascii="Arial" w:hAnsi="Arial" w:cs="Arial"/>
                <w:i/>
                <w:iCs/>
                <w:sz w:val="18"/>
                <w:szCs w:val="18"/>
                <w:lang w:eastAsia="ja-JP"/>
              </w:rPr>
              <w:t>1..&lt;maxMeasID&gt;</w:t>
            </w:r>
          </w:p>
        </w:tc>
        <w:tc>
          <w:tcPr>
            <w:tcW w:w="1350" w:type="dxa"/>
            <w:tcBorders>
              <w:top w:val="single" w:sz="4" w:space="0" w:color="auto"/>
              <w:left w:val="single" w:sz="4" w:space="0" w:color="auto"/>
              <w:bottom w:val="single" w:sz="4" w:space="0" w:color="auto"/>
              <w:right w:val="single" w:sz="4" w:space="0" w:color="auto"/>
            </w:tcBorders>
          </w:tcPr>
          <w:p w14:paraId="08E6BE12" w14:textId="77777777" w:rsidR="00CB612B" w:rsidRPr="00BC705E" w:rsidRDefault="00CB612B" w:rsidP="00D54522">
            <w:pPr>
              <w:rPr>
                <w:rFonts w:ascii="Arial" w:hAnsi="Arial" w:cs="Arial"/>
                <w:sz w:val="18"/>
                <w:szCs w:val="18"/>
                <w:lang w:val="en-GB"/>
              </w:rPr>
            </w:pPr>
            <w:r w:rsidRPr="00BC705E">
              <w:rPr>
                <w:rFonts w:ascii="Arial" w:hAnsi="Arial" w:cs="Arial"/>
                <w:i/>
                <w:iCs/>
                <w:sz w:val="18"/>
                <w:szCs w:val="18"/>
                <w:lang w:val="en-GB"/>
              </w:rPr>
              <w:t xml:space="preserve">maxNrofMeasId </w:t>
            </w:r>
            <w:r w:rsidRPr="00BC705E">
              <w:rPr>
                <w:rFonts w:ascii="Arial" w:hAnsi="Arial" w:cs="Arial"/>
                <w:sz w:val="18"/>
                <w:szCs w:val="18"/>
                <w:lang w:val="en-GB"/>
              </w:rPr>
              <w:t>IE in TS 38.331 Sec 6</w:t>
            </w:r>
          </w:p>
        </w:tc>
      </w:tr>
      <w:tr w:rsidR="00CB612B" w:rsidRPr="00CC2AB8" w14:paraId="7F9E797E"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4FF04182"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127</w:t>
            </w:r>
          </w:p>
        </w:tc>
        <w:tc>
          <w:tcPr>
            <w:tcW w:w="3816" w:type="dxa"/>
            <w:tcBorders>
              <w:top w:val="single" w:sz="4" w:space="0" w:color="auto"/>
              <w:left w:val="single" w:sz="4" w:space="0" w:color="auto"/>
              <w:bottom w:val="single" w:sz="4" w:space="0" w:color="auto"/>
              <w:right w:val="single" w:sz="4" w:space="0" w:color="auto"/>
            </w:tcBorders>
          </w:tcPr>
          <w:p w14:paraId="4F0DEE52" w14:textId="77777777" w:rsidR="00CB612B" w:rsidRPr="00BC705E" w:rsidRDefault="00CB612B" w:rsidP="00D54522">
            <w:pPr>
              <w:ind w:left="284"/>
              <w:rPr>
                <w:rFonts w:ascii="Arial" w:hAnsi="Arial" w:cs="Arial"/>
                <w:sz w:val="18"/>
                <w:szCs w:val="18"/>
                <w:lang w:val="en-GB"/>
              </w:rPr>
            </w:pPr>
            <w:r w:rsidRPr="00BC705E">
              <w:rPr>
                <w:rFonts w:ascii="Arial" w:hAnsi="Arial" w:cs="Arial"/>
                <w:sz w:val="18"/>
                <w:szCs w:val="18"/>
                <w:lang w:val="en-GB"/>
              </w:rPr>
              <w:t>&gt;&gt;Measurement ID</w:t>
            </w:r>
          </w:p>
        </w:tc>
        <w:tc>
          <w:tcPr>
            <w:tcW w:w="1350" w:type="dxa"/>
            <w:tcBorders>
              <w:top w:val="single" w:sz="4" w:space="0" w:color="auto"/>
              <w:left w:val="single" w:sz="4" w:space="0" w:color="auto"/>
              <w:bottom w:val="single" w:sz="4" w:space="0" w:color="auto"/>
              <w:right w:val="single" w:sz="4" w:space="0" w:color="auto"/>
            </w:tcBorders>
          </w:tcPr>
          <w:p w14:paraId="647C8E50"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ELEMENT</w:t>
            </w:r>
          </w:p>
        </w:tc>
        <w:tc>
          <w:tcPr>
            <w:tcW w:w="810" w:type="dxa"/>
            <w:tcBorders>
              <w:top w:val="single" w:sz="4" w:space="0" w:color="auto"/>
              <w:left w:val="single" w:sz="4" w:space="0" w:color="auto"/>
              <w:bottom w:val="single" w:sz="4" w:space="0" w:color="auto"/>
              <w:right w:val="single" w:sz="4" w:space="0" w:color="auto"/>
            </w:tcBorders>
          </w:tcPr>
          <w:p w14:paraId="196C7AB1"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TRUE</w:t>
            </w:r>
          </w:p>
        </w:tc>
        <w:tc>
          <w:tcPr>
            <w:tcW w:w="1350" w:type="dxa"/>
            <w:tcBorders>
              <w:top w:val="single" w:sz="4" w:space="0" w:color="auto"/>
              <w:left w:val="single" w:sz="4" w:space="0" w:color="auto"/>
              <w:bottom w:val="single" w:sz="4" w:space="0" w:color="auto"/>
              <w:right w:val="single" w:sz="4" w:space="0" w:color="auto"/>
            </w:tcBorders>
          </w:tcPr>
          <w:p w14:paraId="71AB93CB" w14:textId="77777777" w:rsidR="00CB612B" w:rsidRPr="00BC705E" w:rsidRDefault="00CB612B" w:rsidP="00D54522">
            <w:pPr>
              <w:rPr>
                <w:rFonts w:ascii="Arial" w:hAnsi="Arial" w:cs="Arial"/>
                <w:sz w:val="18"/>
                <w:szCs w:val="18"/>
                <w:lang w:eastAsia="ja-JP"/>
              </w:rPr>
            </w:pPr>
            <w:r w:rsidRPr="00BC705E">
              <w:rPr>
                <w:rFonts w:ascii="Arial" w:hAnsi="Arial" w:cs="Arial"/>
                <w:i/>
                <w:iCs/>
                <w:sz w:val="18"/>
                <w:szCs w:val="18"/>
                <w:lang w:eastAsia="ja-JP"/>
              </w:rPr>
              <w:t xml:space="preserve">MeasId </w:t>
            </w:r>
            <w:r w:rsidRPr="00BC705E">
              <w:rPr>
                <w:rFonts w:ascii="Arial" w:hAnsi="Arial" w:cs="Arial"/>
                <w:sz w:val="18"/>
                <w:szCs w:val="18"/>
                <w:lang w:eastAsia="ja-JP"/>
              </w:rPr>
              <w:t>IE in TS 38.331 Sec 6</w:t>
            </w:r>
          </w:p>
        </w:tc>
        <w:tc>
          <w:tcPr>
            <w:tcW w:w="1350" w:type="dxa"/>
            <w:tcBorders>
              <w:top w:val="single" w:sz="4" w:space="0" w:color="auto"/>
              <w:left w:val="single" w:sz="4" w:space="0" w:color="auto"/>
              <w:bottom w:val="single" w:sz="4" w:space="0" w:color="auto"/>
              <w:right w:val="single" w:sz="4" w:space="0" w:color="auto"/>
            </w:tcBorders>
          </w:tcPr>
          <w:p w14:paraId="5E51B520" w14:textId="77777777" w:rsidR="00CB612B" w:rsidRPr="00BC705E" w:rsidRDefault="00CB612B" w:rsidP="00D54522">
            <w:pPr>
              <w:rPr>
                <w:rFonts w:ascii="Arial" w:hAnsi="Arial" w:cs="Arial"/>
                <w:sz w:val="18"/>
                <w:szCs w:val="18"/>
                <w:lang w:val="en-GB"/>
              </w:rPr>
            </w:pPr>
          </w:p>
        </w:tc>
      </w:tr>
      <w:tr w:rsidR="00CB612B" w:rsidRPr="00CC2AB8" w14:paraId="7E3BB800"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7DA7D40D"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129</w:t>
            </w:r>
          </w:p>
        </w:tc>
        <w:tc>
          <w:tcPr>
            <w:tcW w:w="3816" w:type="dxa"/>
            <w:tcBorders>
              <w:top w:val="single" w:sz="4" w:space="0" w:color="auto"/>
              <w:left w:val="single" w:sz="4" w:space="0" w:color="auto"/>
              <w:bottom w:val="single" w:sz="4" w:space="0" w:color="auto"/>
              <w:right w:val="single" w:sz="4" w:space="0" w:color="auto"/>
            </w:tcBorders>
          </w:tcPr>
          <w:p w14:paraId="2A7EEB8A"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List of Measurement IDs failed to be removed</w:t>
            </w:r>
          </w:p>
        </w:tc>
        <w:tc>
          <w:tcPr>
            <w:tcW w:w="1350" w:type="dxa"/>
            <w:tcBorders>
              <w:top w:val="single" w:sz="4" w:space="0" w:color="auto"/>
              <w:left w:val="single" w:sz="4" w:space="0" w:color="auto"/>
              <w:bottom w:val="single" w:sz="4" w:space="0" w:color="auto"/>
              <w:right w:val="single" w:sz="4" w:space="0" w:color="auto"/>
            </w:tcBorders>
          </w:tcPr>
          <w:p w14:paraId="621EC780"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LIST</w:t>
            </w:r>
          </w:p>
        </w:tc>
        <w:tc>
          <w:tcPr>
            <w:tcW w:w="810" w:type="dxa"/>
            <w:tcBorders>
              <w:top w:val="single" w:sz="4" w:space="0" w:color="auto"/>
              <w:left w:val="single" w:sz="4" w:space="0" w:color="auto"/>
              <w:bottom w:val="single" w:sz="4" w:space="0" w:color="auto"/>
              <w:right w:val="single" w:sz="4" w:space="0" w:color="auto"/>
            </w:tcBorders>
          </w:tcPr>
          <w:p w14:paraId="51D86672" w14:textId="77777777" w:rsidR="00CB612B" w:rsidRPr="00BC705E" w:rsidRDefault="00CB612B" w:rsidP="00D54522">
            <w:pPr>
              <w:rPr>
                <w:rFonts w:ascii="Arial" w:hAnsi="Arial" w:cs="Arial"/>
                <w:sz w:val="18"/>
                <w:szCs w:val="18"/>
                <w:lang w:val="en-GB"/>
              </w:rPr>
            </w:pPr>
          </w:p>
        </w:tc>
        <w:tc>
          <w:tcPr>
            <w:tcW w:w="1350" w:type="dxa"/>
            <w:tcBorders>
              <w:top w:val="single" w:sz="4" w:space="0" w:color="auto"/>
              <w:left w:val="single" w:sz="4" w:space="0" w:color="auto"/>
              <w:bottom w:val="single" w:sz="4" w:space="0" w:color="auto"/>
              <w:right w:val="single" w:sz="4" w:space="0" w:color="auto"/>
            </w:tcBorders>
          </w:tcPr>
          <w:p w14:paraId="75DF014C" w14:textId="77777777" w:rsidR="00CB612B" w:rsidRPr="00BC705E" w:rsidRDefault="00CB612B" w:rsidP="00D54522">
            <w:pPr>
              <w:rPr>
                <w:rFonts w:ascii="Arial" w:hAnsi="Arial" w:cs="Arial"/>
                <w:i/>
                <w:iCs/>
                <w:sz w:val="18"/>
                <w:szCs w:val="18"/>
                <w:lang w:eastAsia="ja-JP"/>
              </w:rPr>
            </w:pPr>
            <w:r w:rsidRPr="00BC705E">
              <w:rPr>
                <w:rFonts w:ascii="Arial" w:hAnsi="Arial" w:cs="Arial"/>
                <w:i/>
                <w:iCs/>
                <w:sz w:val="18"/>
                <w:szCs w:val="18"/>
                <w:lang w:eastAsia="ja-JP"/>
              </w:rPr>
              <w:t>0..1</w:t>
            </w:r>
          </w:p>
        </w:tc>
        <w:tc>
          <w:tcPr>
            <w:tcW w:w="1350" w:type="dxa"/>
            <w:tcBorders>
              <w:top w:val="single" w:sz="4" w:space="0" w:color="auto"/>
              <w:left w:val="single" w:sz="4" w:space="0" w:color="auto"/>
              <w:bottom w:val="single" w:sz="4" w:space="0" w:color="auto"/>
              <w:right w:val="single" w:sz="4" w:space="0" w:color="auto"/>
            </w:tcBorders>
          </w:tcPr>
          <w:p w14:paraId="0741B14E" w14:textId="77777777" w:rsidR="00CB612B" w:rsidRPr="00BC705E" w:rsidRDefault="00CB612B" w:rsidP="00D54522">
            <w:pPr>
              <w:rPr>
                <w:rFonts w:ascii="Arial" w:hAnsi="Arial" w:cs="Arial"/>
                <w:i/>
                <w:iCs/>
                <w:sz w:val="18"/>
                <w:szCs w:val="18"/>
                <w:lang w:val="en-GB"/>
              </w:rPr>
            </w:pPr>
            <w:r w:rsidRPr="00BC705E">
              <w:rPr>
                <w:rFonts w:ascii="Arial" w:hAnsi="Arial" w:cs="Arial"/>
                <w:i/>
                <w:iCs/>
                <w:sz w:val="18"/>
                <w:szCs w:val="18"/>
                <w:lang w:val="en-GB"/>
              </w:rPr>
              <w:t xml:space="preserve">measIdToRemoveList </w:t>
            </w:r>
            <w:r w:rsidRPr="00BC705E">
              <w:rPr>
                <w:rFonts w:ascii="Arial" w:hAnsi="Arial" w:cs="Arial"/>
                <w:sz w:val="18"/>
                <w:szCs w:val="18"/>
                <w:lang w:val="en-GB"/>
              </w:rPr>
              <w:t>IE in TS 38.331 Sec 6</w:t>
            </w:r>
          </w:p>
        </w:tc>
      </w:tr>
      <w:tr w:rsidR="00CB612B" w:rsidRPr="00CC2AB8" w14:paraId="0F133CE7"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540EE0D1"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130</w:t>
            </w:r>
          </w:p>
        </w:tc>
        <w:tc>
          <w:tcPr>
            <w:tcW w:w="3816" w:type="dxa"/>
            <w:tcBorders>
              <w:top w:val="single" w:sz="4" w:space="0" w:color="auto"/>
              <w:left w:val="single" w:sz="4" w:space="0" w:color="auto"/>
              <w:bottom w:val="single" w:sz="4" w:space="0" w:color="auto"/>
              <w:right w:val="single" w:sz="4" w:space="0" w:color="auto"/>
            </w:tcBorders>
          </w:tcPr>
          <w:p w14:paraId="59D3A5D7"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&gt;Measurement ID failed to be removed Item</w:t>
            </w:r>
          </w:p>
        </w:tc>
        <w:tc>
          <w:tcPr>
            <w:tcW w:w="1350" w:type="dxa"/>
            <w:tcBorders>
              <w:top w:val="single" w:sz="4" w:space="0" w:color="auto"/>
              <w:left w:val="single" w:sz="4" w:space="0" w:color="auto"/>
              <w:bottom w:val="single" w:sz="4" w:space="0" w:color="auto"/>
              <w:right w:val="single" w:sz="4" w:space="0" w:color="auto"/>
            </w:tcBorders>
          </w:tcPr>
          <w:p w14:paraId="278E02DF"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STRUCTURE</w:t>
            </w:r>
          </w:p>
        </w:tc>
        <w:tc>
          <w:tcPr>
            <w:tcW w:w="810" w:type="dxa"/>
            <w:tcBorders>
              <w:top w:val="single" w:sz="4" w:space="0" w:color="auto"/>
              <w:left w:val="single" w:sz="4" w:space="0" w:color="auto"/>
              <w:bottom w:val="single" w:sz="4" w:space="0" w:color="auto"/>
              <w:right w:val="single" w:sz="4" w:space="0" w:color="auto"/>
            </w:tcBorders>
          </w:tcPr>
          <w:p w14:paraId="0E10EFB8" w14:textId="77777777" w:rsidR="00CB612B" w:rsidRPr="00BC705E" w:rsidRDefault="00CB612B" w:rsidP="00D54522">
            <w:pPr>
              <w:rPr>
                <w:rFonts w:ascii="Arial" w:hAnsi="Arial" w:cs="Arial"/>
                <w:sz w:val="18"/>
                <w:szCs w:val="18"/>
                <w:lang w:val="en-GB"/>
              </w:rPr>
            </w:pPr>
          </w:p>
        </w:tc>
        <w:tc>
          <w:tcPr>
            <w:tcW w:w="1350" w:type="dxa"/>
            <w:tcBorders>
              <w:top w:val="single" w:sz="4" w:space="0" w:color="auto"/>
              <w:left w:val="single" w:sz="4" w:space="0" w:color="auto"/>
              <w:bottom w:val="single" w:sz="4" w:space="0" w:color="auto"/>
              <w:right w:val="single" w:sz="4" w:space="0" w:color="auto"/>
            </w:tcBorders>
          </w:tcPr>
          <w:p w14:paraId="3AC91CFE" w14:textId="77777777" w:rsidR="00CB612B" w:rsidRPr="00BC705E" w:rsidRDefault="00CB612B" w:rsidP="00D54522">
            <w:pPr>
              <w:rPr>
                <w:rFonts w:ascii="Arial" w:hAnsi="Arial" w:cs="Arial"/>
                <w:i/>
                <w:iCs/>
                <w:sz w:val="18"/>
                <w:szCs w:val="18"/>
                <w:lang w:eastAsia="ja-JP"/>
              </w:rPr>
            </w:pPr>
            <w:r w:rsidRPr="00BC705E">
              <w:rPr>
                <w:rFonts w:ascii="Arial" w:hAnsi="Arial" w:cs="Arial"/>
                <w:i/>
                <w:iCs/>
                <w:sz w:val="18"/>
                <w:szCs w:val="18"/>
                <w:lang w:eastAsia="ja-JP"/>
              </w:rPr>
              <w:t>1..&lt;maxMeasID&gt;</w:t>
            </w:r>
          </w:p>
        </w:tc>
        <w:tc>
          <w:tcPr>
            <w:tcW w:w="1350" w:type="dxa"/>
            <w:tcBorders>
              <w:top w:val="single" w:sz="4" w:space="0" w:color="auto"/>
              <w:left w:val="single" w:sz="4" w:space="0" w:color="auto"/>
              <w:bottom w:val="single" w:sz="4" w:space="0" w:color="auto"/>
              <w:right w:val="single" w:sz="4" w:space="0" w:color="auto"/>
            </w:tcBorders>
          </w:tcPr>
          <w:p w14:paraId="506A0A20" w14:textId="77777777" w:rsidR="00CB612B" w:rsidRPr="00BC705E" w:rsidRDefault="00CB612B" w:rsidP="00D54522">
            <w:pPr>
              <w:rPr>
                <w:rFonts w:ascii="Arial" w:hAnsi="Arial" w:cs="Arial"/>
                <w:i/>
                <w:iCs/>
                <w:sz w:val="18"/>
                <w:szCs w:val="18"/>
                <w:lang w:val="en-GB"/>
              </w:rPr>
            </w:pPr>
            <w:r w:rsidRPr="00BC705E">
              <w:rPr>
                <w:rFonts w:ascii="Arial" w:hAnsi="Arial" w:cs="Arial"/>
                <w:i/>
                <w:iCs/>
                <w:sz w:val="18"/>
                <w:szCs w:val="18"/>
                <w:lang w:val="en-GB"/>
              </w:rPr>
              <w:t xml:space="preserve">maxNrofMeasId </w:t>
            </w:r>
            <w:r w:rsidRPr="00BC705E">
              <w:rPr>
                <w:rFonts w:ascii="Arial" w:hAnsi="Arial" w:cs="Arial"/>
                <w:sz w:val="18"/>
                <w:szCs w:val="18"/>
                <w:lang w:val="en-GB"/>
              </w:rPr>
              <w:t>IE in TS 38.331 Sec 6</w:t>
            </w:r>
          </w:p>
        </w:tc>
      </w:tr>
      <w:tr w:rsidR="00CB612B" w:rsidRPr="00CC2AB8" w14:paraId="7C708502"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70142422"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131</w:t>
            </w:r>
          </w:p>
        </w:tc>
        <w:tc>
          <w:tcPr>
            <w:tcW w:w="3816" w:type="dxa"/>
            <w:tcBorders>
              <w:top w:val="single" w:sz="4" w:space="0" w:color="auto"/>
              <w:left w:val="single" w:sz="4" w:space="0" w:color="auto"/>
              <w:bottom w:val="single" w:sz="4" w:space="0" w:color="auto"/>
              <w:right w:val="single" w:sz="4" w:space="0" w:color="auto"/>
            </w:tcBorders>
          </w:tcPr>
          <w:p w14:paraId="4FBB31B9" w14:textId="77777777" w:rsidR="00CB612B" w:rsidRPr="00BC705E" w:rsidRDefault="00CB612B" w:rsidP="00D54522">
            <w:pPr>
              <w:ind w:left="284"/>
              <w:rPr>
                <w:rFonts w:ascii="Arial" w:hAnsi="Arial" w:cs="Arial"/>
                <w:sz w:val="18"/>
                <w:szCs w:val="18"/>
                <w:lang w:val="en-GB"/>
              </w:rPr>
            </w:pPr>
            <w:r w:rsidRPr="00BC705E">
              <w:rPr>
                <w:rFonts w:ascii="Arial" w:hAnsi="Arial" w:cs="Arial"/>
                <w:sz w:val="18"/>
                <w:szCs w:val="18"/>
                <w:lang w:val="en-GB"/>
              </w:rPr>
              <w:t>&gt;&gt;Measurement ID</w:t>
            </w:r>
          </w:p>
        </w:tc>
        <w:tc>
          <w:tcPr>
            <w:tcW w:w="1350" w:type="dxa"/>
            <w:tcBorders>
              <w:top w:val="single" w:sz="4" w:space="0" w:color="auto"/>
              <w:left w:val="single" w:sz="4" w:space="0" w:color="auto"/>
              <w:bottom w:val="single" w:sz="4" w:space="0" w:color="auto"/>
              <w:right w:val="single" w:sz="4" w:space="0" w:color="auto"/>
            </w:tcBorders>
          </w:tcPr>
          <w:p w14:paraId="5B6F6C55"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ELEMENT</w:t>
            </w:r>
          </w:p>
        </w:tc>
        <w:tc>
          <w:tcPr>
            <w:tcW w:w="810" w:type="dxa"/>
            <w:tcBorders>
              <w:top w:val="single" w:sz="4" w:space="0" w:color="auto"/>
              <w:left w:val="single" w:sz="4" w:space="0" w:color="auto"/>
              <w:bottom w:val="single" w:sz="4" w:space="0" w:color="auto"/>
              <w:right w:val="single" w:sz="4" w:space="0" w:color="auto"/>
            </w:tcBorders>
          </w:tcPr>
          <w:p w14:paraId="5C9BE8D2"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TRUE</w:t>
            </w:r>
          </w:p>
        </w:tc>
        <w:tc>
          <w:tcPr>
            <w:tcW w:w="1350" w:type="dxa"/>
            <w:tcBorders>
              <w:top w:val="single" w:sz="4" w:space="0" w:color="auto"/>
              <w:left w:val="single" w:sz="4" w:space="0" w:color="auto"/>
              <w:bottom w:val="single" w:sz="4" w:space="0" w:color="auto"/>
              <w:right w:val="single" w:sz="4" w:space="0" w:color="auto"/>
            </w:tcBorders>
          </w:tcPr>
          <w:p w14:paraId="643FA85D" w14:textId="77777777" w:rsidR="00CB612B" w:rsidRPr="00BC705E" w:rsidRDefault="00CB612B" w:rsidP="00D54522">
            <w:pPr>
              <w:rPr>
                <w:rFonts w:ascii="Arial" w:hAnsi="Arial" w:cs="Arial"/>
                <w:sz w:val="18"/>
                <w:szCs w:val="18"/>
                <w:lang w:eastAsia="ja-JP"/>
              </w:rPr>
            </w:pPr>
            <w:r w:rsidRPr="00BC705E">
              <w:rPr>
                <w:rFonts w:ascii="Arial" w:hAnsi="Arial" w:cs="Arial"/>
                <w:i/>
                <w:iCs/>
                <w:sz w:val="18"/>
                <w:szCs w:val="18"/>
                <w:lang w:eastAsia="ja-JP"/>
              </w:rPr>
              <w:t xml:space="preserve">MeasId </w:t>
            </w:r>
            <w:r w:rsidRPr="00BC705E">
              <w:rPr>
                <w:rFonts w:ascii="Arial" w:hAnsi="Arial" w:cs="Arial"/>
                <w:sz w:val="18"/>
                <w:szCs w:val="18"/>
                <w:lang w:eastAsia="ja-JP"/>
              </w:rPr>
              <w:t>IE in TS 38.331 Sec 6</w:t>
            </w:r>
          </w:p>
        </w:tc>
        <w:tc>
          <w:tcPr>
            <w:tcW w:w="1350" w:type="dxa"/>
            <w:tcBorders>
              <w:top w:val="single" w:sz="4" w:space="0" w:color="auto"/>
              <w:left w:val="single" w:sz="4" w:space="0" w:color="auto"/>
              <w:bottom w:val="single" w:sz="4" w:space="0" w:color="auto"/>
              <w:right w:val="single" w:sz="4" w:space="0" w:color="auto"/>
            </w:tcBorders>
          </w:tcPr>
          <w:p w14:paraId="792ADD16" w14:textId="77777777" w:rsidR="00CB612B" w:rsidRPr="00BC705E" w:rsidRDefault="00CB612B" w:rsidP="00D54522">
            <w:pPr>
              <w:rPr>
                <w:rFonts w:ascii="Arial" w:hAnsi="Arial" w:cs="Arial"/>
                <w:sz w:val="18"/>
                <w:szCs w:val="18"/>
                <w:lang w:val="en-GB"/>
              </w:rPr>
            </w:pPr>
          </w:p>
        </w:tc>
      </w:tr>
      <w:tr w:rsidR="00CB612B" w:rsidRPr="00CC2AB8" w14:paraId="5677F42D"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03AB8CD9"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132</w:t>
            </w:r>
          </w:p>
        </w:tc>
        <w:tc>
          <w:tcPr>
            <w:tcW w:w="3816" w:type="dxa"/>
            <w:tcBorders>
              <w:top w:val="single" w:sz="4" w:space="0" w:color="auto"/>
              <w:left w:val="single" w:sz="4" w:space="0" w:color="auto"/>
              <w:bottom w:val="single" w:sz="4" w:space="0" w:color="auto"/>
              <w:right w:val="single" w:sz="4" w:space="0" w:color="auto"/>
            </w:tcBorders>
          </w:tcPr>
          <w:p w14:paraId="674722B1" w14:textId="77777777" w:rsidR="00CB612B" w:rsidRPr="00BC705E" w:rsidRDefault="00CB612B" w:rsidP="00D54522">
            <w:pPr>
              <w:ind w:left="284"/>
              <w:rPr>
                <w:rFonts w:ascii="Arial" w:hAnsi="Arial" w:cs="Arial"/>
                <w:sz w:val="18"/>
                <w:szCs w:val="18"/>
                <w:lang w:val="en-GB"/>
              </w:rPr>
            </w:pPr>
            <w:r w:rsidRPr="00BC705E">
              <w:rPr>
                <w:rFonts w:ascii="Arial" w:hAnsi="Arial" w:cs="Arial"/>
                <w:sz w:val="18"/>
                <w:szCs w:val="18"/>
                <w:lang w:val="en-GB"/>
              </w:rPr>
              <w:t>&gt;&gt;Removal failure Cause</w:t>
            </w:r>
          </w:p>
        </w:tc>
        <w:tc>
          <w:tcPr>
            <w:tcW w:w="1350" w:type="dxa"/>
            <w:tcBorders>
              <w:top w:val="single" w:sz="4" w:space="0" w:color="auto"/>
              <w:left w:val="single" w:sz="4" w:space="0" w:color="auto"/>
              <w:bottom w:val="single" w:sz="4" w:space="0" w:color="auto"/>
              <w:right w:val="single" w:sz="4" w:space="0" w:color="auto"/>
            </w:tcBorders>
          </w:tcPr>
          <w:p w14:paraId="2F0AD38B"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ELEMENT</w:t>
            </w:r>
          </w:p>
        </w:tc>
        <w:tc>
          <w:tcPr>
            <w:tcW w:w="810" w:type="dxa"/>
            <w:tcBorders>
              <w:top w:val="single" w:sz="4" w:space="0" w:color="auto"/>
              <w:left w:val="single" w:sz="4" w:space="0" w:color="auto"/>
              <w:bottom w:val="single" w:sz="4" w:space="0" w:color="auto"/>
              <w:right w:val="single" w:sz="4" w:space="0" w:color="auto"/>
            </w:tcBorders>
          </w:tcPr>
          <w:p w14:paraId="4D623CE8"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FALSE</w:t>
            </w:r>
          </w:p>
        </w:tc>
        <w:tc>
          <w:tcPr>
            <w:tcW w:w="1350" w:type="dxa"/>
            <w:tcBorders>
              <w:top w:val="single" w:sz="4" w:space="0" w:color="auto"/>
              <w:left w:val="single" w:sz="4" w:space="0" w:color="auto"/>
              <w:bottom w:val="single" w:sz="4" w:space="0" w:color="auto"/>
              <w:right w:val="single" w:sz="4" w:space="0" w:color="auto"/>
            </w:tcBorders>
          </w:tcPr>
          <w:p w14:paraId="4CC78013" w14:textId="77777777" w:rsidR="00CB612B" w:rsidRPr="00BC705E" w:rsidRDefault="00CB612B" w:rsidP="00D54522">
            <w:pPr>
              <w:rPr>
                <w:rFonts w:ascii="Arial" w:hAnsi="Arial" w:cs="Arial"/>
                <w:i/>
                <w:iCs/>
                <w:sz w:val="18"/>
                <w:szCs w:val="18"/>
                <w:lang w:eastAsia="ja-JP"/>
              </w:rPr>
            </w:pPr>
            <w:r w:rsidRPr="00BC705E">
              <w:rPr>
                <w:rFonts w:ascii="Arial" w:hAnsi="Arial" w:cs="Arial"/>
                <w:sz w:val="18"/>
                <w:szCs w:val="18"/>
                <w:lang w:eastAsia="ja-JP"/>
              </w:rPr>
              <w:t>PrintableString(SIZE(1.. 150, ...))</w:t>
            </w:r>
          </w:p>
        </w:tc>
        <w:tc>
          <w:tcPr>
            <w:tcW w:w="1350" w:type="dxa"/>
            <w:tcBorders>
              <w:top w:val="single" w:sz="4" w:space="0" w:color="auto"/>
              <w:left w:val="single" w:sz="4" w:space="0" w:color="auto"/>
              <w:bottom w:val="single" w:sz="4" w:space="0" w:color="auto"/>
              <w:right w:val="single" w:sz="4" w:space="0" w:color="auto"/>
            </w:tcBorders>
          </w:tcPr>
          <w:p w14:paraId="1C89330B"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Failure cause string</w:t>
            </w:r>
          </w:p>
        </w:tc>
      </w:tr>
      <w:tr w:rsidR="00CB612B" w:rsidRPr="00CC2AB8" w14:paraId="5BB0E44A" w14:textId="77777777" w:rsidTr="00B14D6D">
        <w:trPr>
          <w:trHeight w:val="562"/>
        </w:trPr>
        <w:tc>
          <w:tcPr>
            <w:tcW w:w="1129" w:type="dxa"/>
            <w:tcBorders>
              <w:top w:val="single" w:sz="4" w:space="0" w:color="auto"/>
              <w:left w:val="single" w:sz="4" w:space="0" w:color="auto"/>
              <w:bottom w:val="single" w:sz="4" w:space="0" w:color="auto"/>
              <w:right w:val="single" w:sz="4" w:space="0" w:color="auto"/>
            </w:tcBorders>
          </w:tcPr>
          <w:p w14:paraId="52DF519E"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135</w:t>
            </w:r>
          </w:p>
        </w:tc>
        <w:tc>
          <w:tcPr>
            <w:tcW w:w="3816" w:type="dxa"/>
            <w:tcBorders>
              <w:top w:val="single" w:sz="4" w:space="0" w:color="auto"/>
              <w:left w:val="single" w:sz="4" w:space="0" w:color="auto"/>
              <w:bottom w:val="single" w:sz="4" w:space="0" w:color="auto"/>
              <w:right w:val="single" w:sz="4" w:space="0" w:color="auto"/>
            </w:tcBorders>
          </w:tcPr>
          <w:p w14:paraId="5C4AEA1F"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Received Timestamp</w:t>
            </w:r>
          </w:p>
        </w:tc>
        <w:tc>
          <w:tcPr>
            <w:tcW w:w="1350" w:type="dxa"/>
            <w:tcBorders>
              <w:top w:val="single" w:sz="4" w:space="0" w:color="auto"/>
              <w:left w:val="single" w:sz="4" w:space="0" w:color="auto"/>
              <w:bottom w:val="single" w:sz="4" w:space="0" w:color="auto"/>
              <w:right w:val="single" w:sz="4" w:space="0" w:color="auto"/>
            </w:tcBorders>
          </w:tcPr>
          <w:p w14:paraId="41048B4B"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ELEMENT</w:t>
            </w:r>
          </w:p>
        </w:tc>
        <w:tc>
          <w:tcPr>
            <w:tcW w:w="810" w:type="dxa"/>
            <w:tcBorders>
              <w:top w:val="single" w:sz="4" w:space="0" w:color="auto"/>
              <w:left w:val="single" w:sz="4" w:space="0" w:color="auto"/>
              <w:bottom w:val="single" w:sz="4" w:space="0" w:color="auto"/>
              <w:right w:val="single" w:sz="4" w:space="0" w:color="auto"/>
            </w:tcBorders>
          </w:tcPr>
          <w:p w14:paraId="66608287"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FALSE</w:t>
            </w:r>
          </w:p>
        </w:tc>
        <w:tc>
          <w:tcPr>
            <w:tcW w:w="1350" w:type="dxa"/>
            <w:tcBorders>
              <w:top w:val="single" w:sz="4" w:space="0" w:color="auto"/>
              <w:left w:val="single" w:sz="4" w:space="0" w:color="auto"/>
              <w:bottom w:val="single" w:sz="4" w:space="0" w:color="auto"/>
              <w:right w:val="single" w:sz="4" w:space="0" w:color="auto"/>
            </w:tcBorders>
          </w:tcPr>
          <w:p w14:paraId="1F7C5D6C" w14:textId="77777777" w:rsidR="00CB612B" w:rsidRPr="00BC705E" w:rsidRDefault="00CB612B" w:rsidP="00D54522">
            <w:pPr>
              <w:rPr>
                <w:rFonts w:ascii="Arial" w:hAnsi="Arial" w:cs="Arial"/>
                <w:sz w:val="18"/>
                <w:szCs w:val="18"/>
                <w:lang w:val="en-GB"/>
              </w:rPr>
            </w:pPr>
            <w:r w:rsidRPr="00BC705E">
              <w:rPr>
                <w:rFonts w:ascii="Arial" w:hAnsi="Arial" w:cs="Arial"/>
                <w:sz w:val="18"/>
                <w:szCs w:val="18"/>
                <w:lang w:val="en-GB"/>
              </w:rPr>
              <w:t>OCTET STRING (SIZE(8))</w:t>
            </w:r>
          </w:p>
        </w:tc>
        <w:tc>
          <w:tcPr>
            <w:tcW w:w="1350" w:type="dxa"/>
            <w:tcBorders>
              <w:top w:val="single" w:sz="4" w:space="0" w:color="auto"/>
              <w:left w:val="single" w:sz="4" w:space="0" w:color="auto"/>
              <w:bottom w:val="single" w:sz="4" w:space="0" w:color="auto"/>
              <w:right w:val="single" w:sz="4" w:space="0" w:color="auto"/>
            </w:tcBorders>
          </w:tcPr>
          <w:p w14:paraId="0118ACB0" w14:textId="77777777" w:rsidR="00CB612B" w:rsidRPr="00461759" w:rsidRDefault="00CB612B" w:rsidP="00D54522">
            <w:pPr>
              <w:pStyle w:val="TAL"/>
              <w:rPr>
                <w:rFonts w:cs="Arial"/>
                <w:szCs w:val="18"/>
              </w:rPr>
            </w:pPr>
            <w:r w:rsidRPr="00461759">
              <w:rPr>
                <w:rFonts w:cs="Arial"/>
                <w:szCs w:val="18"/>
              </w:rPr>
              <w:t>Time RIC Control Request message received by RAN Function over E2 interface.</w:t>
            </w:r>
          </w:p>
          <w:p w14:paraId="2AA5951C" w14:textId="77777777" w:rsidR="00CB612B" w:rsidRPr="00461759" w:rsidRDefault="00CB612B" w:rsidP="00D54522">
            <w:pPr>
              <w:pStyle w:val="TAL"/>
              <w:rPr>
                <w:rFonts w:cs="Arial"/>
                <w:szCs w:val="18"/>
              </w:rPr>
            </w:pPr>
          </w:p>
          <w:p w14:paraId="2D561D5B" w14:textId="77777777" w:rsidR="00CB612B" w:rsidRPr="00BC705E" w:rsidRDefault="00CB612B" w:rsidP="00D54522">
            <w:pPr>
              <w:rPr>
                <w:rFonts w:ascii="Arial" w:hAnsi="Arial" w:cs="Arial"/>
                <w:sz w:val="18"/>
                <w:szCs w:val="18"/>
                <w:lang w:val="en-GB"/>
              </w:rPr>
            </w:pPr>
            <w:r w:rsidRPr="00BC705E">
              <w:rPr>
                <w:rFonts w:ascii="Arial" w:hAnsi="Arial" w:cs="Arial"/>
                <w:sz w:val="18"/>
                <w:szCs w:val="18"/>
              </w:rPr>
              <w:t xml:space="preserve">Carries UTC time encoded as the 64-bit timestamp format as defined in section Section 6 of IETF RFC 5905 [30] containing </w:t>
            </w:r>
            <w:r w:rsidRPr="00BC705E">
              <w:rPr>
                <w:rFonts w:ascii="Arial" w:hAnsi="Arial" w:cs="Arial"/>
                <w:sz w:val="18"/>
                <w:szCs w:val="18"/>
              </w:rPr>
              <w:lastRenderedPageBreak/>
              <w:t>both seconds and fraction parts</w:t>
            </w:r>
            <w:r w:rsidRPr="00BC705E">
              <w:rPr>
                <w:rFonts w:ascii="Arial" w:eastAsiaTheme="minorEastAsia" w:hAnsi="Arial" w:cs="Arial"/>
                <w:sz w:val="18"/>
                <w:szCs w:val="18"/>
                <w:lang w:eastAsia="zh-CN"/>
              </w:rPr>
              <w:t>.</w:t>
            </w:r>
          </w:p>
        </w:tc>
      </w:tr>
    </w:tbl>
    <w:p w14:paraId="2C32E43B" w14:textId="77777777" w:rsidR="00CB612B" w:rsidRDefault="00CB612B" w:rsidP="00CB61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5"/>
        <w:gridCol w:w="6121"/>
      </w:tblGrid>
      <w:tr w:rsidR="00CB612B" w:rsidRPr="00D12E4D" w14:paraId="210D2389" w14:textId="77777777" w:rsidTr="00D54522">
        <w:tc>
          <w:tcPr>
            <w:tcW w:w="3235" w:type="dxa"/>
            <w:tcBorders>
              <w:top w:val="single" w:sz="4" w:space="0" w:color="auto"/>
              <w:left w:val="single" w:sz="4" w:space="0" w:color="auto"/>
              <w:bottom w:val="single" w:sz="4" w:space="0" w:color="auto"/>
              <w:right w:val="single" w:sz="4" w:space="0" w:color="auto"/>
            </w:tcBorders>
            <w:hideMark/>
          </w:tcPr>
          <w:p w14:paraId="376A7876" w14:textId="77777777" w:rsidR="00CB612B" w:rsidRPr="00D12E4D" w:rsidRDefault="00CB612B" w:rsidP="00D54522">
            <w:pPr>
              <w:keepNext/>
              <w:keepLines/>
              <w:spacing w:after="0"/>
              <w:rPr>
                <w:rFonts w:ascii="Arial" w:hAnsi="Arial" w:cs="Arial"/>
                <w:b/>
                <w:sz w:val="18"/>
                <w:lang w:eastAsia="ja-JP"/>
              </w:rPr>
            </w:pPr>
            <w:r w:rsidRPr="00D12E4D">
              <w:rPr>
                <w:rFonts w:ascii="Arial" w:hAnsi="Arial" w:cs="Arial"/>
                <w:b/>
                <w:sz w:val="18"/>
                <w:lang w:eastAsia="ja-JP"/>
              </w:rPr>
              <w:t>Range bound</w:t>
            </w:r>
          </w:p>
        </w:tc>
        <w:tc>
          <w:tcPr>
            <w:tcW w:w="6121" w:type="dxa"/>
            <w:tcBorders>
              <w:top w:val="single" w:sz="4" w:space="0" w:color="auto"/>
              <w:left w:val="single" w:sz="4" w:space="0" w:color="auto"/>
              <w:bottom w:val="single" w:sz="4" w:space="0" w:color="auto"/>
              <w:right w:val="single" w:sz="4" w:space="0" w:color="auto"/>
            </w:tcBorders>
            <w:hideMark/>
          </w:tcPr>
          <w:p w14:paraId="0A9C1638" w14:textId="77777777" w:rsidR="00CB612B" w:rsidRPr="00D12E4D" w:rsidRDefault="00CB612B" w:rsidP="00D54522">
            <w:pPr>
              <w:keepNext/>
              <w:keepLines/>
              <w:spacing w:after="0"/>
              <w:jc w:val="center"/>
              <w:rPr>
                <w:rFonts w:ascii="Arial" w:hAnsi="Arial" w:cs="Arial"/>
                <w:b/>
                <w:sz w:val="18"/>
                <w:lang w:eastAsia="ja-JP"/>
              </w:rPr>
            </w:pPr>
            <w:r w:rsidRPr="00D12E4D">
              <w:rPr>
                <w:rFonts w:ascii="Arial" w:hAnsi="Arial" w:cs="Arial"/>
                <w:b/>
                <w:sz w:val="18"/>
                <w:lang w:eastAsia="ja-JP"/>
              </w:rPr>
              <w:t>Explanation</w:t>
            </w:r>
          </w:p>
        </w:tc>
      </w:tr>
      <w:tr w:rsidR="00CB612B" w:rsidRPr="00D12E4D" w14:paraId="641E0DCE" w14:textId="77777777" w:rsidTr="00D54522">
        <w:tc>
          <w:tcPr>
            <w:tcW w:w="3235" w:type="dxa"/>
            <w:tcBorders>
              <w:top w:val="single" w:sz="4" w:space="0" w:color="auto"/>
              <w:left w:val="single" w:sz="4" w:space="0" w:color="auto"/>
              <w:bottom w:val="single" w:sz="4" w:space="0" w:color="auto"/>
              <w:right w:val="single" w:sz="4" w:space="0" w:color="auto"/>
            </w:tcBorders>
            <w:hideMark/>
          </w:tcPr>
          <w:p w14:paraId="1018F34C" w14:textId="77777777" w:rsidR="00CB612B" w:rsidRPr="00051E06" w:rsidRDefault="00CB612B" w:rsidP="00D54522">
            <w:pPr>
              <w:keepNext/>
              <w:keepLines/>
              <w:spacing w:after="0"/>
              <w:rPr>
                <w:rFonts w:ascii="Arial" w:hAnsi="Arial" w:cs="Arial"/>
                <w:sz w:val="18"/>
                <w:lang w:eastAsia="ja-JP"/>
              </w:rPr>
            </w:pPr>
            <w:r w:rsidRPr="00143A33">
              <w:rPr>
                <w:lang w:val="en-GB"/>
              </w:rPr>
              <w:t>maxMeasObjects</w:t>
            </w:r>
          </w:p>
        </w:tc>
        <w:tc>
          <w:tcPr>
            <w:tcW w:w="6121" w:type="dxa"/>
            <w:tcBorders>
              <w:top w:val="single" w:sz="4" w:space="0" w:color="auto"/>
              <w:left w:val="single" w:sz="4" w:space="0" w:color="auto"/>
              <w:bottom w:val="single" w:sz="4" w:space="0" w:color="auto"/>
              <w:right w:val="single" w:sz="4" w:space="0" w:color="auto"/>
            </w:tcBorders>
            <w:hideMark/>
          </w:tcPr>
          <w:p w14:paraId="283A6AC0" w14:textId="77777777" w:rsidR="00CB612B" w:rsidRPr="00D12E4D" w:rsidRDefault="00CB612B" w:rsidP="00D54522">
            <w:pPr>
              <w:keepNext/>
              <w:keepLines/>
              <w:spacing w:after="0"/>
              <w:rPr>
                <w:rFonts w:ascii="Arial" w:hAnsi="Arial" w:cs="Arial"/>
                <w:sz w:val="18"/>
                <w:lang w:eastAsia="ja-JP"/>
              </w:rPr>
            </w:pPr>
            <w:r w:rsidRPr="00D12E4D">
              <w:rPr>
                <w:rFonts w:ascii="Arial" w:hAnsi="Arial" w:cs="Arial"/>
                <w:sz w:val="18"/>
                <w:lang w:eastAsia="ja-JP"/>
              </w:rPr>
              <w:t xml:space="preserve">Maximum no. of </w:t>
            </w:r>
            <w:r>
              <w:rPr>
                <w:rFonts w:ascii="Arial" w:hAnsi="Arial" w:cs="Arial"/>
                <w:sz w:val="18"/>
                <w:lang w:eastAsia="ja-JP"/>
              </w:rPr>
              <w:t>measurement objects supported by the RAN function</w:t>
            </w:r>
            <w:r w:rsidRPr="00D12E4D">
              <w:rPr>
                <w:rFonts w:ascii="Arial" w:hAnsi="Arial" w:cs="Arial"/>
                <w:sz w:val="18"/>
                <w:lang w:eastAsia="ja-JP"/>
              </w:rPr>
              <w:t xml:space="preserve">. </w:t>
            </w:r>
            <w:r w:rsidRPr="00D12E4D">
              <w:rPr>
                <w:rFonts w:ascii="Arial" w:hAnsi="Arial" w:cs="Arial"/>
                <w:noProof/>
                <w:sz w:val="18"/>
                <w:lang w:eastAsia="ja-JP"/>
              </w:rPr>
              <w:t>The value</w:t>
            </w:r>
            <w:r w:rsidRPr="00D12E4D">
              <w:rPr>
                <w:rFonts w:ascii="Arial" w:hAnsi="Arial" w:cs="Arial"/>
                <w:sz w:val="18"/>
                <w:lang w:eastAsia="ja-JP"/>
              </w:rPr>
              <w:t xml:space="preserve"> is &lt;</w:t>
            </w:r>
            <w:r>
              <w:rPr>
                <w:rFonts w:ascii="Arial" w:hAnsi="Arial" w:cs="Arial"/>
                <w:i/>
                <w:iCs/>
                <w:sz w:val="18"/>
                <w:lang w:eastAsia="ja-JP"/>
              </w:rPr>
              <w:t>64</w:t>
            </w:r>
            <w:r w:rsidRPr="00D12E4D">
              <w:rPr>
                <w:rFonts w:ascii="Arial" w:hAnsi="Arial" w:cs="Arial"/>
                <w:sz w:val="18"/>
                <w:lang w:eastAsia="ja-JP"/>
              </w:rPr>
              <w:t>&gt;.</w:t>
            </w:r>
          </w:p>
        </w:tc>
      </w:tr>
      <w:tr w:rsidR="00CB612B" w:rsidRPr="00D12E4D" w14:paraId="31C42618" w14:textId="77777777" w:rsidTr="00D54522">
        <w:tc>
          <w:tcPr>
            <w:tcW w:w="3235" w:type="dxa"/>
            <w:tcBorders>
              <w:top w:val="single" w:sz="4" w:space="0" w:color="auto"/>
              <w:left w:val="single" w:sz="4" w:space="0" w:color="auto"/>
              <w:bottom w:val="single" w:sz="4" w:space="0" w:color="auto"/>
              <w:right w:val="single" w:sz="4" w:space="0" w:color="auto"/>
            </w:tcBorders>
            <w:hideMark/>
          </w:tcPr>
          <w:p w14:paraId="700491AB" w14:textId="77777777" w:rsidR="00CB612B" w:rsidRPr="00051E06" w:rsidRDefault="00CB612B" w:rsidP="00D54522">
            <w:pPr>
              <w:keepNext/>
              <w:keepLines/>
              <w:spacing w:after="0"/>
              <w:rPr>
                <w:lang w:val="en-GB"/>
              </w:rPr>
            </w:pPr>
            <w:r w:rsidRPr="00143A33">
              <w:rPr>
                <w:lang w:val="en-GB"/>
              </w:rPr>
              <w:t>maxReportConfigObjects</w:t>
            </w:r>
          </w:p>
        </w:tc>
        <w:tc>
          <w:tcPr>
            <w:tcW w:w="6121" w:type="dxa"/>
            <w:tcBorders>
              <w:top w:val="single" w:sz="4" w:space="0" w:color="auto"/>
              <w:left w:val="single" w:sz="4" w:space="0" w:color="auto"/>
              <w:bottom w:val="single" w:sz="4" w:space="0" w:color="auto"/>
              <w:right w:val="single" w:sz="4" w:space="0" w:color="auto"/>
            </w:tcBorders>
            <w:hideMark/>
          </w:tcPr>
          <w:p w14:paraId="7A55344B" w14:textId="77777777" w:rsidR="00CB612B" w:rsidRPr="00D12E4D" w:rsidRDefault="00CB612B" w:rsidP="00D54522">
            <w:pPr>
              <w:keepNext/>
              <w:keepLines/>
              <w:spacing w:after="0"/>
              <w:rPr>
                <w:rFonts w:ascii="Arial" w:hAnsi="Arial" w:cs="Arial"/>
                <w:sz w:val="18"/>
                <w:lang w:eastAsia="ja-JP"/>
              </w:rPr>
            </w:pPr>
            <w:r w:rsidRPr="00D12E4D">
              <w:rPr>
                <w:rFonts w:ascii="Arial" w:hAnsi="Arial" w:cs="Arial"/>
                <w:sz w:val="18"/>
                <w:lang w:eastAsia="ja-JP"/>
              </w:rPr>
              <w:t xml:space="preserve">Maximum no. of </w:t>
            </w:r>
            <w:r>
              <w:rPr>
                <w:rFonts w:ascii="Arial" w:hAnsi="Arial" w:cs="Arial"/>
                <w:sz w:val="18"/>
                <w:lang w:eastAsia="ja-JP"/>
              </w:rPr>
              <w:t>report configuration objects supported by the RAN function</w:t>
            </w:r>
            <w:r w:rsidRPr="00D12E4D">
              <w:rPr>
                <w:rFonts w:ascii="Arial" w:hAnsi="Arial" w:cs="Arial"/>
                <w:sz w:val="18"/>
                <w:lang w:eastAsia="ja-JP"/>
              </w:rPr>
              <w:t>. The value is &lt;</w:t>
            </w:r>
            <w:r w:rsidRPr="00D54522">
              <w:rPr>
                <w:rFonts w:ascii="Arial" w:hAnsi="Arial" w:cs="Arial"/>
                <w:i/>
                <w:iCs/>
                <w:sz w:val="18"/>
                <w:lang w:eastAsia="ja-JP"/>
              </w:rPr>
              <w:t>64</w:t>
            </w:r>
            <w:r w:rsidRPr="00D12E4D">
              <w:rPr>
                <w:rFonts w:ascii="Arial" w:hAnsi="Arial" w:cs="Arial"/>
                <w:sz w:val="18"/>
                <w:lang w:eastAsia="ja-JP"/>
              </w:rPr>
              <w:t>&gt;.</w:t>
            </w:r>
          </w:p>
        </w:tc>
      </w:tr>
      <w:tr w:rsidR="00CB612B" w:rsidRPr="00D12E4D" w14:paraId="39AE914F" w14:textId="77777777" w:rsidTr="00D54522">
        <w:tc>
          <w:tcPr>
            <w:tcW w:w="3235" w:type="dxa"/>
            <w:tcBorders>
              <w:top w:val="single" w:sz="4" w:space="0" w:color="auto"/>
              <w:left w:val="single" w:sz="4" w:space="0" w:color="auto"/>
              <w:bottom w:val="single" w:sz="4" w:space="0" w:color="auto"/>
              <w:right w:val="single" w:sz="4" w:space="0" w:color="auto"/>
            </w:tcBorders>
          </w:tcPr>
          <w:p w14:paraId="4CF64281" w14:textId="77777777" w:rsidR="00CB612B" w:rsidRPr="00BC267C" w:rsidRDefault="00CB612B" w:rsidP="00D54522">
            <w:pPr>
              <w:keepNext/>
              <w:keepLines/>
              <w:spacing w:after="0"/>
              <w:rPr>
                <w:lang w:val="en-GB"/>
              </w:rPr>
            </w:pPr>
            <w:r w:rsidRPr="00D54522">
              <w:rPr>
                <w:lang w:eastAsia="ja-JP"/>
              </w:rPr>
              <w:t>maxMeasID</w:t>
            </w:r>
          </w:p>
        </w:tc>
        <w:tc>
          <w:tcPr>
            <w:tcW w:w="6121" w:type="dxa"/>
            <w:tcBorders>
              <w:top w:val="single" w:sz="4" w:space="0" w:color="auto"/>
              <w:left w:val="single" w:sz="4" w:space="0" w:color="auto"/>
              <w:bottom w:val="single" w:sz="4" w:space="0" w:color="auto"/>
              <w:right w:val="single" w:sz="4" w:space="0" w:color="auto"/>
            </w:tcBorders>
          </w:tcPr>
          <w:p w14:paraId="1E623C43" w14:textId="77777777" w:rsidR="00CB612B" w:rsidRPr="00D54522" w:rsidRDefault="00CB612B" w:rsidP="00D54522">
            <w:pPr>
              <w:keepNext/>
              <w:keepLines/>
              <w:spacing w:after="0"/>
              <w:rPr>
                <w:rFonts w:ascii="Arial" w:hAnsi="Arial" w:cs="Arial"/>
                <w:i/>
                <w:iCs/>
                <w:sz w:val="18"/>
                <w:lang w:eastAsia="ja-JP"/>
              </w:rPr>
            </w:pPr>
            <w:r>
              <w:rPr>
                <w:rFonts w:ascii="Arial" w:hAnsi="Arial" w:cs="Arial"/>
                <w:sz w:val="18"/>
                <w:lang w:eastAsia="ja-JP"/>
              </w:rPr>
              <w:t xml:space="preserve">Maximum no. of measurement IDs supported by the RAN function. The value is </w:t>
            </w:r>
            <w:r>
              <w:rPr>
                <w:rFonts w:ascii="Arial" w:hAnsi="Arial" w:cs="Arial"/>
                <w:i/>
                <w:iCs/>
                <w:sz w:val="18"/>
                <w:lang w:eastAsia="ja-JP"/>
              </w:rPr>
              <w:t>&lt;64&gt;</w:t>
            </w:r>
          </w:p>
        </w:tc>
      </w:tr>
    </w:tbl>
    <w:p w14:paraId="79095BA9" w14:textId="77777777" w:rsidR="00CB612B" w:rsidRDefault="00CB612B" w:rsidP="00CB612B"/>
    <w:p w14:paraId="7E3E0C93" w14:textId="77777777" w:rsidR="00CB612B" w:rsidRPr="00D12E4D" w:rsidRDefault="00CB612B" w:rsidP="00D843A6">
      <w:pPr>
        <w:rPr>
          <w:rFonts w:eastAsiaTheme="minorEastAsia"/>
          <w:lang w:eastAsia="zh-CN"/>
        </w:rPr>
      </w:pPr>
    </w:p>
    <w:p w14:paraId="130BB40D" w14:textId="77777777" w:rsidR="00D843A6" w:rsidRPr="00D12E4D" w:rsidRDefault="00D843A6" w:rsidP="002B0C7A">
      <w:pPr>
        <w:pStyle w:val="Heading2"/>
      </w:pPr>
      <w:bookmarkStart w:id="447" w:name="_Toc77320999"/>
      <w:bookmarkStart w:id="448" w:name="_Toc79485194"/>
      <w:bookmarkStart w:id="449" w:name="_Toc110274617"/>
      <w:r w:rsidRPr="00D12E4D">
        <w:t>8.5</w:t>
      </w:r>
      <w:r w:rsidRPr="00D12E4D">
        <w:tab/>
        <w:t>RAN parameters for POLICY services</w:t>
      </w:r>
      <w:bookmarkEnd w:id="447"/>
      <w:bookmarkEnd w:id="448"/>
      <w:bookmarkEnd w:id="449"/>
    </w:p>
    <w:p w14:paraId="2613D874" w14:textId="1AD941DB" w:rsidR="00E33586" w:rsidRPr="00FA07F1" w:rsidRDefault="00E33586" w:rsidP="00541F7D">
      <w:pPr>
        <w:keepNext/>
        <w:keepLines/>
        <w:numPr>
          <w:ilvl w:val="2"/>
          <w:numId w:val="0"/>
        </w:numPr>
        <w:spacing w:before="120"/>
        <w:ind w:left="1134" w:hanging="1134"/>
        <w:outlineLvl w:val="2"/>
        <w:rPr>
          <w:rFonts w:ascii="Arial" w:hAnsi="Arial"/>
          <w:sz w:val="28"/>
        </w:rPr>
      </w:pPr>
      <w:bookmarkStart w:id="450" w:name="_Toc77321000"/>
      <w:bookmarkStart w:id="451" w:name="_Toc77321188"/>
      <w:bookmarkStart w:id="452" w:name="_Toc110274618"/>
      <w:r w:rsidRPr="00FA07F1">
        <w:rPr>
          <w:rFonts w:ascii="Arial" w:hAnsi="Arial"/>
          <w:sz w:val="28"/>
        </w:rPr>
        <w:t>8.5.1</w:t>
      </w:r>
      <w:r w:rsidRPr="00FA07F1">
        <w:rPr>
          <w:rFonts w:ascii="Arial" w:hAnsi="Arial"/>
          <w:sz w:val="28"/>
        </w:rPr>
        <w:tab/>
      </w:r>
      <w:bookmarkEnd w:id="450"/>
      <w:bookmarkEnd w:id="451"/>
      <w:r w:rsidR="00BB4569">
        <w:rPr>
          <w:rFonts w:ascii="Arial" w:hAnsi="Arial"/>
          <w:sz w:val="28"/>
        </w:rPr>
        <w:t>Approach</w:t>
      </w:r>
      <w:bookmarkEnd w:id="452"/>
    </w:p>
    <w:p w14:paraId="0725F3B5" w14:textId="77777777" w:rsidR="00BB4569" w:rsidRDefault="00BB4569" w:rsidP="00BB4569">
      <w:pPr>
        <w:rPr>
          <w:u w:val="single"/>
        </w:rPr>
      </w:pPr>
      <w:r>
        <w:rPr>
          <w:u w:val="single"/>
        </w:rPr>
        <w:t xml:space="preserve">The RAN parameters associated with each policy action being controlled by Near-RT RIC described in Section 7.7 are listed.  </w:t>
      </w:r>
    </w:p>
    <w:p w14:paraId="5F18104B" w14:textId="77777777" w:rsidR="00D843A6" w:rsidRPr="00D12E4D" w:rsidRDefault="00D843A6" w:rsidP="00A95B80">
      <w:r w:rsidRPr="00D12E4D">
        <w:t>There are two types of E2 policies:</w:t>
      </w:r>
    </w:p>
    <w:p w14:paraId="3935F193" w14:textId="1454CE39" w:rsidR="00D843A6" w:rsidRPr="00BA12CE" w:rsidRDefault="00025E0D" w:rsidP="00A95B80">
      <w:pPr>
        <w:pStyle w:val="B1"/>
      </w:pPr>
      <w:r w:rsidRPr="003D00CF">
        <w:t>i)</w:t>
      </w:r>
      <w:r w:rsidRPr="003D00CF">
        <w:tab/>
      </w:r>
      <w:r w:rsidR="00D843A6" w:rsidRPr="00A95B80">
        <w:rPr>
          <w:b/>
          <w:bCs/>
        </w:rPr>
        <w:t>Control action policy</w:t>
      </w:r>
      <w:r w:rsidR="00D843A6" w:rsidRPr="00D12E4D">
        <w:t xml:space="preserve">: In this type, the near-RT RIC tells the E2 node on the specific per-UE control action </w:t>
      </w:r>
      <w:r w:rsidR="00D843A6" w:rsidRPr="003D00CF">
        <w:t>that needs to be performed, upon meeting a given policy condition for a given UE or a group of UEs, for a given cell and/or for a give</w:t>
      </w:r>
      <w:r w:rsidR="00D843A6" w:rsidRPr="00BA12CE">
        <w:t xml:space="preserve">n E2 node. This policy type is descriptive in nature. The control action is defined with respect to individual UEs and UE-specific bearers, flows, PDU sessions, etc. </w:t>
      </w:r>
    </w:p>
    <w:p w14:paraId="7EB981D5" w14:textId="77777777" w:rsidR="00426AD6" w:rsidRDefault="00025E0D" w:rsidP="0057384D">
      <w:pPr>
        <w:pStyle w:val="B1"/>
      </w:pPr>
      <w:r w:rsidRPr="00BA12CE">
        <w:t>ii)</w:t>
      </w:r>
      <w:r w:rsidRPr="00BA12CE">
        <w:tab/>
      </w:r>
      <w:r w:rsidRPr="00A95B80">
        <w:rPr>
          <w:b/>
          <w:bCs/>
        </w:rPr>
        <w:t xml:space="preserve">Offset based </w:t>
      </w:r>
      <w:r w:rsidR="00D843A6" w:rsidRPr="00A95B80">
        <w:rPr>
          <w:b/>
          <w:bCs/>
        </w:rPr>
        <w:t>policy</w:t>
      </w:r>
      <w:r w:rsidR="00D843A6" w:rsidRPr="00D12E4D">
        <w:t>: In this type, the near-RT RIC offers a generic prescriptive g</w:t>
      </w:r>
      <w:r w:rsidR="00D843A6" w:rsidRPr="003D00CF">
        <w:t>uid</w:t>
      </w:r>
      <w:r w:rsidR="00D843A6" w:rsidRPr="00BA12CE">
        <w:t>ance to the E2 node on how it shall deviate from default behaviour via the application of offset parameters provided in the POLICY Action IE. Different POLICY Action IEs are associated with different POLICY conditions described in terms of UE and E2 Node characteristics.</w:t>
      </w:r>
      <w:r w:rsidR="00426AD6">
        <w:t xml:space="preserve"> As defined in section 6.6.3, offset parameters are to be applied to default parameters according to the following rules:</w:t>
      </w:r>
    </w:p>
    <w:p w14:paraId="55AA6B5C" w14:textId="1BC03AEA" w:rsidR="00426AD6" w:rsidRDefault="00426AD6" w:rsidP="002517AC">
      <w:pPr>
        <w:pStyle w:val="B2"/>
      </w:pPr>
      <w:r>
        <w:t>-</w:t>
      </w:r>
      <w:r>
        <w:tab/>
        <w:t>INTEGER and REAL default parameters: Offset parameter have the same data type as default parameter and is added to default parameter with positive offset parameter values increasing default value and negative offset parameter values decreasing default value.  That is, policy modifies the target call process such that:</w:t>
      </w:r>
      <w:r>
        <w:br/>
        <w:t>Value to be applied = (Default Parameter) + (Offset Parameter)-</w:t>
      </w:r>
      <w:r>
        <w:tab/>
        <w:t>ENUMERATED parameters: Offset parameter are of data type INTEGER and are used to select a different item in the ENUMERATED list, positive offset parameter values used to select items that are further on in the list, zero offset parameter values used to select the default value, negative offset parameter values used to select items that are earlier on in the list.  When and if the offset parameter value results in the selection of an item in the ENUMERATED list that exceeds the ENUMERATED list length then the last item in the list is selected.  When and if the offset parameter value results in the selection of an item in the ENUMERATED list that prior to the first item in the ENUMERATED list then the first item in the list is selected.  That is, policy modifies the target call process such that:</w:t>
      </w:r>
      <w:r>
        <w:br/>
        <w:t>ENUMERATED List index = MIN [List length-1, MAX [0, (Default Parameter) + (Offset Parameter)] ]</w:t>
      </w:r>
    </w:p>
    <w:p w14:paraId="2617D834" w14:textId="77777777" w:rsidR="00C44D66" w:rsidRPr="00FA07F1" w:rsidRDefault="00C44D66" w:rsidP="00C44D66">
      <w:pPr>
        <w:keepNext/>
        <w:keepLines/>
        <w:numPr>
          <w:ilvl w:val="2"/>
          <w:numId w:val="0"/>
        </w:numPr>
        <w:spacing w:before="120"/>
        <w:ind w:left="1134" w:hanging="1134"/>
        <w:outlineLvl w:val="2"/>
        <w:rPr>
          <w:rFonts w:ascii="Arial" w:hAnsi="Arial"/>
          <w:sz w:val="28"/>
        </w:rPr>
      </w:pPr>
      <w:bookmarkStart w:id="453" w:name="_Toc110274619"/>
      <w:r w:rsidRPr="00FA07F1">
        <w:rPr>
          <w:rFonts w:ascii="Arial" w:hAnsi="Arial"/>
          <w:sz w:val="28"/>
        </w:rPr>
        <w:t>8.5.1</w:t>
      </w:r>
      <w:r>
        <w:rPr>
          <w:rFonts w:ascii="Arial" w:hAnsi="Arial"/>
          <w:sz w:val="28"/>
        </w:rPr>
        <w:t>A</w:t>
      </w:r>
      <w:r w:rsidRPr="00FA07F1">
        <w:rPr>
          <w:rFonts w:ascii="Arial" w:hAnsi="Arial"/>
          <w:sz w:val="28"/>
        </w:rPr>
        <w:tab/>
      </w:r>
      <w:r>
        <w:rPr>
          <w:rFonts w:ascii="Arial" w:hAnsi="Arial"/>
          <w:sz w:val="28"/>
        </w:rPr>
        <w:t>Common RAN Parameters for POLICY services</w:t>
      </w:r>
      <w:bookmarkEnd w:id="453"/>
    </w:p>
    <w:p w14:paraId="2317E0D9" w14:textId="77777777" w:rsidR="00C44D66" w:rsidRDefault="00C44D66" w:rsidP="00A95B80"/>
    <w:p w14:paraId="32AE23D7" w14:textId="5262605E" w:rsidR="00D843A6" w:rsidRPr="00D12E4D" w:rsidRDefault="00D843A6" w:rsidP="00A95B80">
      <w:r w:rsidRPr="00D12E4D">
        <w:t>The common set of RAN Parameters that can be used across all POLICY service styles is given in the table below.</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2070"/>
        <w:gridCol w:w="1440"/>
        <w:gridCol w:w="900"/>
        <w:gridCol w:w="1710"/>
        <w:gridCol w:w="2600"/>
        <w:gridCol w:w="10"/>
      </w:tblGrid>
      <w:tr w:rsidR="00D843A6" w:rsidRPr="00D12E4D" w14:paraId="5F4B0CF9" w14:textId="77777777" w:rsidTr="00BC705E">
        <w:trPr>
          <w:gridAfter w:val="1"/>
          <w:wAfter w:w="10" w:type="dxa"/>
          <w:trHeight w:val="410"/>
        </w:trPr>
        <w:tc>
          <w:tcPr>
            <w:tcW w:w="985" w:type="dxa"/>
            <w:tcBorders>
              <w:top w:val="single" w:sz="4" w:space="0" w:color="auto"/>
              <w:left w:val="single" w:sz="4" w:space="0" w:color="auto"/>
              <w:bottom w:val="single" w:sz="4" w:space="0" w:color="auto"/>
              <w:right w:val="single" w:sz="4" w:space="0" w:color="auto"/>
            </w:tcBorders>
            <w:hideMark/>
          </w:tcPr>
          <w:p w14:paraId="5DA1CB6A"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lastRenderedPageBreak/>
              <w:t>RAN Parameter ID</w:t>
            </w:r>
          </w:p>
        </w:tc>
        <w:tc>
          <w:tcPr>
            <w:tcW w:w="2070" w:type="dxa"/>
            <w:tcBorders>
              <w:top w:val="single" w:sz="4" w:space="0" w:color="auto"/>
              <w:left w:val="single" w:sz="4" w:space="0" w:color="auto"/>
              <w:bottom w:val="single" w:sz="4" w:space="0" w:color="auto"/>
              <w:right w:val="single" w:sz="4" w:space="0" w:color="auto"/>
            </w:tcBorders>
            <w:hideMark/>
          </w:tcPr>
          <w:p w14:paraId="23059952"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RAN Parameter</w:t>
            </w:r>
          </w:p>
        </w:tc>
        <w:tc>
          <w:tcPr>
            <w:tcW w:w="1440" w:type="dxa"/>
            <w:tcBorders>
              <w:top w:val="single" w:sz="4" w:space="0" w:color="auto"/>
              <w:left w:val="single" w:sz="4" w:space="0" w:color="auto"/>
              <w:bottom w:val="single" w:sz="4" w:space="0" w:color="auto"/>
              <w:right w:val="single" w:sz="4" w:space="0" w:color="auto"/>
            </w:tcBorders>
            <w:hideMark/>
          </w:tcPr>
          <w:p w14:paraId="28D7A346"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RAN Parameter Value Type</w:t>
            </w:r>
          </w:p>
        </w:tc>
        <w:tc>
          <w:tcPr>
            <w:tcW w:w="900" w:type="dxa"/>
            <w:tcBorders>
              <w:top w:val="single" w:sz="4" w:space="0" w:color="auto"/>
              <w:left w:val="single" w:sz="4" w:space="0" w:color="auto"/>
              <w:bottom w:val="single" w:sz="4" w:space="0" w:color="auto"/>
              <w:right w:val="single" w:sz="4" w:space="0" w:color="auto"/>
            </w:tcBorders>
            <w:hideMark/>
          </w:tcPr>
          <w:p w14:paraId="739F8F04"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Key Flag</w:t>
            </w:r>
          </w:p>
        </w:tc>
        <w:tc>
          <w:tcPr>
            <w:tcW w:w="1710" w:type="dxa"/>
            <w:tcBorders>
              <w:top w:val="single" w:sz="4" w:space="0" w:color="auto"/>
              <w:left w:val="single" w:sz="4" w:space="0" w:color="auto"/>
              <w:bottom w:val="single" w:sz="4" w:space="0" w:color="auto"/>
              <w:right w:val="single" w:sz="4" w:space="0" w:color="auto"/>
            </w:tcBorders>
            <w:hideMark/>
          </w:tcPr>
          <w:p w14:paraId="4B3E7D72"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RAN Parameter Definition</w:t>
            </w:r>
          </w:p>
        </w:tc>
        <w:tc>
          <w:tcPr>
            <w:tcW w:w="2600" w:type="dxa"/>
            <w:tcBorders>
              <w:top w:val="single" w:sz="4" w:space="0" w:color="auto"/>
              <w:left w:val="single" w:sz="4" w:space="0" w:color="auto"/>
              <w:bottom w:val="single" w:sz="4" w:space="0" w:color="auto"/>
              <w:right w:val="single" w:sz="4" w:space="0" w:color="auto"/>
            </w:tcBorders>
            <w:hideMark/>
          </w:tcPr>
          <w:p w14:paraId="375F54F5"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 xml:space="preserve">Semantics Description </w:t>
            </w:r>
          </w:p>
        </w:tc>
      </w:tr>
      <w:tr w:rsidR="00D843A6" w:rsidRPr="00D12E4D" w14:paraId="11199E34" w14:textId="77777777" w:rsidTr="00BC705E">
        <w:trPr>
          <w:trHeight w:val="204"/>
        </w:trPr>
        <w:tc>
          <w:tcPr>
            <w:tcW w:w="985" w:type="dxa"/>
            <w:tcBorders>
              <w:top w:val="single" w:sz="4" w:space="0" w:color="auto"/>
              <w:left w:val="single" w:sz="4" w:space="0" w:color="auto"/>
              <w:bottom w:val="single" w:sz="4" w:space="0" w:color="auto"/>
              <w:right w:val="single" w:sz="4" w:space="0" w:color="auto"/>
            </w:tcBorders>
          </w:tcPr>
          <w:p w14:paraId="5D3DA1B8"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5001</w:t>
            </w:r>
          </w:p>
        </w:tc>
        <w:tc>
          <w:tcPr>
            <w:tcW w:w="2070" w:type="dxa"/>
            <w:tcBorders>
              <w:top w:val="single" w:sz="4" w:space="0" w:color="auto"/>
              <w:left w:val="single" w:sz="4" w:space="0" w:color="auto"/>
              <w:bottom w:val="single" w:sz="4" w:space="0" w:color="auto"/>
              <w:right w:val="single" w:sz="4" w:space="0" w:color="auto"/>
            </w:tcBorders>
          </w:tcPr>
          <w:p w14:paraId="2071F3F3"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Measurement Object</w:t>
            </w:r>
          </w:p>
        </w:tc>
        <w:tc>
          <w:tcPr>
            <w:tcW w:w="1440" w:type="dxa"/>
            <w:tcBorders>
              <w:top w:val="single" w:sz="4" w:space="0" w:color="auto"/>
              <w:left w:val="single" w:sz="4" w:space="0" w:color="auto"/>
              <w:bottom w:val="single" w:sz="4" w:space="0" w:color="auto"/>
              <w:right w:val="single" w:sz="4" w:space="0" w:color="auto"/>
            </w:tcBorders>
          </w:tcPr>
          <w:p w14:paraId="4EA87E8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310AE54C"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710" w:type="dxa"/>
            <w:tcBorders>
              <w:top w:val="single" w:sz="4" w:space="0" w:color="auto"/>
              <w:left w:val="single" w:sz="4" w:space="0" w:color="auto"/>
              <w:bottom w:val="single" w:sz="4" w:space="0" w:color="auto"/>
              <w:right w:val="single" w:sz="4" w:space="0" w:color="auto"/>
            </w:tcBorders>
          </w:tcPr>
          <w:p w14:paraId="0A0B6FCD"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ENUMERATED (UE, E2 Node,…)</w:t>
            </w:r>
          </w:p>
        </w:tc>
        <w:tc>
          <w:tcPr>
            <w:tcW w:w="2610" w:type="dxa"/>
            <w:gridSpan w:val="2"/>
            <w:tcBorders>
              <w:top w:val="single" w:sz="4" w:space="0" w:color="auto"/>
              <w:left w:val="single" w:sz="4" w:space="0" w:color="auto"/>
              <w:bottom w:val="single" w:sz="4" w:space="0" w:color="auto"/>
              <w:right w:val="single" w:sz="4" w:space="0" w:color="auto"/>
            </w:tcBorders>
          </w:tcPr>
          <w:p w14:paraId="73CCC11E"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 xml:space="preserve">If the value is </w:t>
            </w:r>
            <w:r w:rsidRPr="00D12E4D">
              <w:rPr>
                <w:rFonts w:ascii="Arial" w:hAnsi="Arial"/>
                <w:i/>
                <w:iCs/>
                <w:sz w:val="18"/>
                <w:lang w:eastAsia="ja-JP"/>
              </w:rPr>
              <w:t>UE</w:t>
            </w:r>
            <w:r w:rsidRPr="00D12E4D">
              <w:rPr>
                <w:rFonts w:ascii="Arial" w:hAnsi="Arial"/>
                <w:sz w:val="18"/>
                <w:lang w:eastAsia="ja-JP"/>
              </w:rPr>
              <w:t>, then the rest of the ensuing parameters related to PMs have UE-specific values for the UE ID. Else if the value is E2 Node, then the rest of the parameters shall have node-specific measurements</w:t>
            </w:r>
          </w:p>
        </w:tc>
      </w:tr>
      <w:tr w:rsidR="00D843A6" w:rsidRPr="00D12E4D" w14:paraId="1001AB8B" w14:textId="77777777" w:rsidTr="00BC705E">
        <w:trPr>
          <w:trHeight w:val="204"/>
        </w:trPr>
        <w:tc>
          <w:tcPr>
            <w:tcW w:w="985" w:type="dxa"/>
            <w:tcBorders>
              <w:top w:val="single" w:sz="4" w:space="0" w:color="auto"/>
              <w:left w:val="single" w:sz="4" w:space="0" w:color="auto"/>
              <w:bottom w:val="single" w:sz="4" w:space="0" w:color="auto"/>
              <w:right w:val="single" w:sz="4" w:space="0" w:color="auto"/>
            </w:tcBorders>
          </w:tcPr>
          <w:p w14:paraId="1ED6DF93"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5002</w:t>
            </w:r>
          </w:p>
        </w:tc>
        <w:tc>
          <w:tcPr>
            <w:tcW w:w="2070" w:type="dxa"/>
            <w:tcBorders>
              <w:top w:val="single" w:sz="4" w:space="0" w:color="auto"/>
              <w:left w:val="single" w:sz="4" w:space="0" w:color="auto"/>
              <w:bottom w:val="single" w:sz="4" w:space="0" w:color="auto"/>
              <w:right w:val="single" w:sz="4" w:space="0" w:color="auto"/>
            </w:tcBorders>
          </w:tcPr>
          <w:p w14:paraId="344BC419"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gNB DU Measurements</w:t>
            </w:r>
          </w:p>
        </w:tc>
        <w:tc>
          <w:tcPr>
            <w:tcW w:w="6660" w:type="dxa"/>
            <w:gridSpan w:val="5"/>
            <w:vMerge w:val="restart"/>
            <w:tcBorders>
              <w:top w:val="single" w:sz="4" w:space="0" w:color="auto"/>
              <w:left w:val="single" w:sz="4" w:space="0" w:color="auto"/>
              <w:right w:val="single" w:sz="4" w:space="0" w:color="auto"/>
            </w:tcBorders>
          </w:tcPr>
          <w:p w14:paraId="3655AE04" w14:textId="143D39FF" w:rsidR="00D843A6" w:rsidRPr="00D12E4D" w:rsidRDefault="00D843A6" w:rsidP="00BC705E">
            <w:pPr>
              <w:pStyle w:val="TAH"/>
              <w:jc w:val="left"/>
              <w:rPr>
                <w:lang w:eastAsia="ja-JP"/>
              </w:rPr>
            </w:pPr>
            <w:r w:rsidRPr="00D12E4D">
              <w:rPr>
                <w:lang w:eastAsia="ja-JP"/>
              </w:rPr>
              <w:t xml:space="preserve">Refer to </w:t>
            </w:r>
            <w:r w:rsidRPr="00D12E4D">
              <w:rPr>
                <w:i/>
                <w:iCs/>
                <w:lang w:eastAsia="ja-JP"/>
              </w:rPr>
              <w:t xml:space="preserve">gNB DU Measurements </w:t>
            </w:r>
            <w:r w:rsidRPr="00D12E4D">
              <w:rPr>
                <w:lang w:eastAsia="ja-JP"/>
              </w:rPr>
              <w:t xml:space="preserve">structure in </w:t>
            </w:r>
            <w:r w:rsidR="009D2EAD" w:rsidRPr="00D12E4D">
              <w:rPr>
                <w:lang w:eastAsia="ja-JP"/>
              </w:rPr>
              <w:t xml:space="preserve">Section </w:t>
            </w:r>
            <w:r w:rsidRPr="00D12E4D">
              <w:rPr>
                <w:lang w:eastAsia="ja-JP"/>
              </w:rPr>
              <w:t>8.1.1.14</w:t>
            </w:r>
          </w:p>
        </w:tc>
      </w:tr>
      <w:tr w:rsidR="00D843A6" w:rsidRPr="00D12E4D" w14:paraId="7A85EEFF" w14:textId="77777777" w:rsidTr="00BC705E">
        <w:trPr>
          <w:trHeight w:val="204"/>
        </w:trPr>
        <w:tc>
          <w:tcPr>
            <w:tcW w:w="985" w:type="dxa"/>
            <w:tcBorders>
              <w:top w:val="single" w:sz="4" w:space="0" w:color="auto"/>
              <w:left w:val="single" w:sz="4" w:space="0" w:color="auto"/>
              <w:bottom w:val="single" w:sz="4" w:space="0" w:color="auto"/>
              <w:right w:val="single" w:sz="4" w:space="0" w:color="auto"/>
            </w:tcBorders>
          </w:tcPr>
          <w:p w14:paraId="2B1EB00A"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5003</w:t>
            </w:r>
          </w:p>
        </w:tc>
        <w:tc>
          <w:tcPr>
            <w:tcW w:w="2070" w:type="dxa"/>
            <w:tcBorders>
              <w:top w:val="single" w:sz="4" w:space="0" w:color="auto"/>
              <w:left w:val="single" w:sz="4" w:space="0" w:color="auto"/>
              <w:bottom w:val="single" w:sz="4" w:space="0" w:color="auto"/>
              <w:right w:val="single" w:sz="4" w:space="0" w:color="auto"/>
            </w:tcBorders>
          </w:tcPr>
          <w:p w14:paraId="5354407B"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&gt;UE Throughput Measurements</w:t>
            </w:r>
          </w:p>
        </w:tc>
        <w:tc>
          <w:tcPr>
            <w:tcW w:w="6660" w:type="dxa"/>
            <w:gridSpan w:val="5"/>
            <w:vMerge/>
            <w:tcBorders>
              <w:left w:val="single" w:sz="4" w:space="0" w:color="auto"/>
              <w:right w:val="single" w:sz="4" w:space="0" w:color="auto"/>
            </w:tcBorders>
          </w:tcPr>
          <w:p w14:paraId="623A8825" w14:textId="77777777" w:rsidR="00D843A6" w:rsidRPr="00D12E4D" w:rsidRDefault="00D843A6" w:rsidP="00BC705E">
            <w:pPr>
              <w:keepNext/>
              <w:keepLines/>
              <w:spacing w:after="0"/>
              <w:rPr>
                <w:rFonts w:ascii="Arial" w:hAnsi="Arial"/>
                <w:sz w:val="18"/>
                <w:lang w:eastAsia="ja-JP"/>
              </w:rPr>
            </w:pPr>
          </w:p>
        </w:tc>
      </w:tr>
      <w:tr w:rsidR="00D843A6" w:rsidRPr="00D12E4D" w14:paraId="30E65266" w14:textId="77777777" w:rsidTr="00BC705E">
        <w:trPr>
          <w:trHeight w:val="204"/>
        </w:trPr>
        <w:tc>
          <w:tcPr>
            <w:tcW w:w="985" w:type="dxa"/>
            <w:tcBorders>
              <w:top w:val="single" w:sz="4" w:space="0" w:color="auto"/>
              <w:left w:val="single" w:sz="4" w:space="0" w:color="auto"/>
              <w:bottom w:val="single" w:sz="4" w:space="0" w:color="auto"/>
              <w:right w:val="single" w:sz="4" w:space="0" w:color="auto"/>
            </w:tcBorders>
          </w:tcPr>
          <w:p w14:paraId="7F2E9AA1"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5004</w:t>
            </w:r>
          </w:p>
        </w:tc>
        <w:tc>
          <w:tcPr>
            <w:tcW w:w="2070" w:type="dxa"/>
            <w:tcBorders>
              <w:top w:val="single" w:sz="4" w:space="0" w:color="auto"/>
              <w:left w:val="single" w:sz="4" w:space="0" w:color="auto"/>
              <w:bottom w:val="single" w:sz="4" w:space="0" w:color="auto"/>
              <w:right w:val="single" w:sz="4" w:space="0" w:color="auto"/>
            </w:tcBorders>
          </w:tcPr>
          <w:p w14:paraId="39EF0534"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&gt;Packet level measurements</w:t>
            </w:r>
          </w:p>
        </w:tc>
        <w:tc>
          <w:tcPr>
            <w:tcW w:w="6660" w:type="dxa"/>
            <w:gridSpan w:val="5"/>
            <w:vMerge/>
            <w:tcBorders>
              <w:left w:val="single" w:sz="4" w:space="0" w:color="auto"/>
              <w:right w:val="single" w:sz="4" w:space="0" w:color="auto"/>
            </w:tcBorders>
          </w:tcPr>
          <w:p w14:paraId="21A77954" w14:textId="77777777" w:rsidR="00D843A6" w:rsidRPr="00D12E4D" w:rsidRDefault="00D843A6" w:rsidP="00BC705E">
            <w:pPr>
              <w:keepNext/>
              <w:keepLines/>
              <w:spacing w:after="0"/>
              <w:rPr>
                <w:rFonts w:ascii="Arial" w:hAnsi="Arial"/>
                <w:sz w:val="18"/>
                <w:lang w:eastAsia="ja-JP"/>
              </w:rPr>
            </w:pPr>
          </w:p>
        </w:tc>
      </w:tr>
      <w:tr w:rsidR="00D843A6" w:rsidRPr="00D12E4D" w14:paraId="131FD2A3" w14:textId="77777777" w:rsidTr="00BC705E">
        <w:trPr>
          <w:trHeight w:val="204"/>
        </w:trPr>
        <w:tc>
          <w:tcPr>
            <w:tcW w:w="985" w:type="dxa"/>
            <w:tcBorders>
              <w:top w:val="single" w:sz="4" w:space="0" w:color="auto"/>
              <w:left w:val="single" w:sz="4" w:space="0" w:color="auto"/>
              <w:bottom w:val="single" w:sz="4" w:space="0" w:color="auto"/>
              <w:right w:val="single" w:sz="4" w:space="0" w:color="auto"/>
            </w:tcBorders>
          </w:tcPr>
          <w:p w14:paraId="0EF3E674"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5005</w:t>
            </w:r>
          </w:p>
        </w:tc>
        <w:tc>
          <w:tcPr>
            <w:tcW w:w="2070" w:type="dxa"/>
            <w:tcBorders>
              <w:top w:val="single" w:sz="4" w:space="0" w:color="auto"/>
              <w:left w:val="single" w:sz="4" w:space="0" w:color="auto"/>
              <w:bottom w:val="single" w:sz="4" w:space="0" w:color="auto"/>
              <w:right w:val="single" w:sz="4" w:space="0" w:color="auto"/>
            </w:tcBorders>
          </w:tcPr>
          <w:p w14:paraId="3DDCA9FC"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&gt;Packet delay measurements</w:t>
            </w:r>
          </w:p>
        </w:tc>
        <w:tc>
          <w:tcPr>
            <w:tcW w:w="6660" w:type="dxa"/>
            <w:gridSpan w:val="5"/>
            <w:vMerge/>
            <w:tcBorders>
              <w:left w:val="single" w:sz="4" w:space="0" w:color="auto"/>
              <w:right w:val="single" w:sz="4" w:space="0" w:color="auto"/>
            </w:tcBorders>
          </w:tcPr>
          <w:p w14:paraId="55720B14" w14:textId="77777777" w:rsidR="00D843A6" w:rsidRPr="00D12E4D" w:rsidRDefault="00D843A6" w:rsidP="00BC705E">
            <w:pPr>
              <w:keepNext/>
              <w:keepLines/>
              <w:spacing w:after="0"/>
              <w:rPr>
                <w:rFonts w:ascii="Arial" w:hAnsi="Arial"/>
                <w:sz w:val="18"/>
                <w:lang w:eastAsia="ja-JP"/>
              </w:rPr>
            </w:pPr>
          </w:p>
        </w:tc>
      </w:tr>
      <w:tr w:rsidR="00D843A6" w:rsidRPr="00D12E4D" w14:paraId="1AA1479C" w14:textId="77777777" w:rsidTr="00BC705E">
        <w:trPr>
          <w:trHeight w:val="204"/>
        </w:trPr>
        <w:tc>
          <w:tcPr>
            <w:tcW w:w="985" w:type="dxa"/>
            <w:tcBorders>
              <w:top w:val="single" w:sz="4" w:space="0" w:color="auto"/>
              <w:left w:val="single" w:sz="4" w:space="0" w:color="auto"/>
              <w:bottom w:val="single" w:sz="4" w:space="0" w:color="auto"/>
              <w:right w:val="single" w:sz="4" w:space="0" w:color="auto"/>
            </w:tcBorders>
          </w:tcPr>
          <w:p w14:paraId="46E07EEC"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5011</w:t>
            </w:r>
          </w:p>
        </w:tc>
        <w:tc>
          <w:tcPr>
            <w:tcW w:w="2070" w:type="dxa"/>
            <w:tcBorders>
              <w:top w:val="single" w:sz="4" w:space="0" w:color="auto"/>
              <w:left w:val="single" w:sz="4" w:space="0" w:color="auto"/>
              <w:bottom w:val="single" w:sz="4" w:space="0" w:color="auto"/>
              <w:right w:val="single" w:sz="4" w:space="0" w:color="auto"/>
            </w:tcBorders>
          </w:tcPr>
          <w:p w14:paraId="2D71F70E"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gNB CU-UP Measurements</w:t>
            </w:r>
          </w:p>
        </w:tc>
        <w:tc>
          <w:tcPr>
            <w:tcW w:w="6660" w:type="dxa"/>
            <w:gridSpan w:val="5"/>
            <w:vMerge w:val="restart"/>
            <w:tcBorders>
              <w:left w:val="single" w:sz="4" w:space="0" w:color="auto"/>
              <w:right w:val="single" w:sz="4" w:space="0" w:color="auto"/>
            </w:tcBorders>
          </w:tcPr>
          <w:p w14:paraId="0CBBC5D6" w14:textId="77B421C7" w:rsidR="00D843A6" w:rsidRPr="00D12E4D" w:rsidRDefault="00D843A6" w:rsidP="00BC705E">
            <w:pPr>
              <w:pStyle w:val="TAH"/>
              <w:jc w:val="left"/>
              <w:rPr>
                <w:lang w:eastAsia="ja-JP"/>
              </w:rPr>
            </w:pPr>
            <w:r w:rsidRPr="00D12E4D">
              <w:rPr>
                <w:lang w:eastAsia="ja-JP"/>
              </w:rPr>
              <w:t xml:space="preserve">Refer to </w:t>
            </w:r>
            <w:r w:rsidRPr="00D12E4D">
              <w:rPr>
                <w:i/>
                <w:iCs/>
                <w:lang w:eastAsia="ja-JP"/>
              </w:rPr>
              <w:t xml:space="preserve">gNB CU-UP Measurements </w:t>
            </w:r>
            <w:r w:rsidRPr="00D12E4D">
              <w:rPr>
                <w:lang w:eastAsia="ja-JP"/>
              </w:rPr>
              <w:t xml:space="preserve">structure in </w:t>
            </w:r>
            <w:r w:rsidR="009D2EAD" w:rsidRPr="00D12E4D">
              <w:rPr>
                <w:lang w:eastAsia="ja-JP"/>
              </w:rPr>
              <w:t xml:space="preserve">Section </w:t>
            </w:r>
            <w:r w:rsidRPr="00D12E4D">
              <w:rPr>
                <w:lang w:eastAsia="ja-JP"/>
              </w:rPr>
              <w:t>8.1.1.13</w:t>
            </w:r>
          </w:p>
        </w:tc>
      </w:tr>
      <w:tr w:rsidR="00D843A6" w:rsidRPr="00D12E4D" w14:paraId="5E382D76" w14:textId="77777777" w:rsidTr="00BC705E">
        <w:trPr>
          <w:trHeight w:val="204"/>
        </w:trPr>
        <w:tc>
          <w:tcPr>
            <w:tcW w:w="985" w:type="dxa"/>
            <w:tcBorders>
              <w:top w:val="single" w:sz="4" w:space="0" w:color="auto"/>
              <w:left w:val="single" w:sz="4" w:space="0" w:color="auto"/>
              <w:bottom w:val="single" w:sz="4" w:space="0" w:color="auto"/>
              <w:right w:val="single" w:sz="4" w:space="0" w:color="auto"/>
            </w:tcBorders>
          </w:tcPr>
          <w:p w14:paraId="3844ED3C"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5012</w:t>
            </w:r>
          </w:p>
        </w:tc>
        <w:tc>
          <w:tcPr>
            <w:tcW w:w="2070" w:type="dxa"/>
            <w:tcBorders>
              <w:top w:val="single" w:sz="4" w:space="0" w:color="auto"/>
              <w:left w:val="single" w:sz="4" w:space="0" w:color="auto"/>
              <w:bottom w:val="single" w:sz="4" w:space="0" w:color="auto"/>
              <w:right w:val="single" w:sz="4" w:space="0" w:color="auto"/>
            </w:tcBorders>
          </w:tcPr>
          <w:p w14:paraId="474DEE2A"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&gt;PDCP data volume measurement</w:t>
            </w:r>
          </w:p>
        </w:tc>
        <w:tc>
          <w:tcPr>
            <w:tcW w:w="6660" w:type="dxa"/>
            <w:gridSpan w:val="5"/>
            <w:vMerge/>
            <w:tcBorders>
              <w:left w:val="single" w:sz="4" w:space="0" w:color="auto"/>
              <w:right w:val="single" w:sz="4" w:space="0" w:color="auto"/>
            </w:tcBorders>
          </w:tcPr>
          <w:p w14:paraId="13B69328" w14:textId="77777777" w:rsidR="00D843A6" w:rsidRPr="00D12E4D" w:rsidRDefault="00D843A6" w:rsidP="00BC705E">
            <w:pPr>
              <w:keepNext/>
              <w:keepLines/>
              <w:spacing w:after="0"/>
              <w:rPr>
                <w:rFonts w:ascii="Arial" w:hAnsi="Arial"/>
                <w:sz w:val="18"/>
                <w:lang w:eastAsia="ja-JP"/>
              </w:rPr>
            </w:pPr>
          </w:p>
        </w:tc>
      </w:tr>
      <w:tr w:rsidR="00D843A6" w:rsidRPr="00D12E4D" w14:paraId="00F63312" w14:textId="77777777" w:rsidTr="00BC705E">
        <w:trPr>
          <w:trHeight w:val="204"/>
        </w:trPr>
        <w:tc>
          <w:tcPr>
            <w:tcW w:w="985" w:type="dxa"/>
            <w:tcBorders>
              <w:top w:val="single" w:sz="4" w:space="0" w:color="auto"/>
              <w:left w:val="single" w:sz="4" w:space="0" w:color="auto"/>
              <w:bottom w:val="single" w:sz="4" w:space="0" w:color="auto"/>
              <w:right w:val="single" w:sz="4" w:space="0" w:color="auto"/>
            </w:tcBorders>
          </w:tcPr>
          <w:p w14:paraId="2C34F018"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5013</w:t>
            </w:r>
          </w:p>
        </w:tc>
        <w:tc>
          <w:tcPr>
            <w:tcW w:w="2070" w:type="dxa"/>
            <w:tcBorders>
              <w:top w:val="single" w:sz="4" w:space="0" w:color="auto"/>
              <w:left w:val="single" w:sz="4" w:space="0" w:color="auto"/>
              <w:bottom w:val="single" w:sz="4" w:space="0" w:color="auto"/>
              <w:right w:val="single" w:sz="4" w:space="0" w:color="auto"/>
            </w:tcBorders>
          </w:tcPr>
          <w:p w14:paraId="05EB9599"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&gt;Packet delay measurements</w:t>
            </w:r>
          </w:p>
        </w:tc>
        <w:tc>
          <w:tcPr>
            <w:tcW w:w="6660" w:type="dxa"/>
            <w:gridSpan w:val="5"/>
            <w:vMerge/>
            <w:tcBorders>
              <w:left w:val="single" w:sz="4" w:space="0" w:color="auto"/>
              <w:right w:val="single" w:sz="4" w:space="0" w:color="auto"/>
            </w:tcBorders>
          </w:tcPr>
          <w:p w14:paraId="39D6CFFF" w14:textId="77777777" w:rsidR="00D843A6" w:rsidRPr="00D12E4D" w:rsidRDefault="00D843A6" w:rsidP="00BC705E">
            <w:pPr>
              <w:keepNext/>
              <w:keepLines/>
              <w:spacing w:after="0"/>
              <w:rPr>
                <w:rFonts w:ascii="Arial" w:hAnsi="Arial"/>
                <w:sz w:val="18"/>
                <w:lang w:eastAsia="ja-JP"/>
              </w:rPr>
            </w:pPr>
          </w:p>
        </w:tc>
      </w:tr>
      <w:tr w:rsidR="00D843A6" w:rsidRPr="00D12E4D" w14:paraId="4E4BDC62" w14:textId="77777777" w:rsidTr="00BC705E">
        <w:trPr>
          <w:trHeight w:val="204"/>
        </w:trPr>
        <w:tc>
          <w:tcPr>
            <w:tcW w:w="985" w:type="dxa"/>
            <w:tcBorders>
              <w:top w:val="single" w:sz="4" w:space="0" w:color="auto"/>
              <w:left w:val="single" w:sz="4" w:space="0" w:color="auto"/>
              <w:bottom w:val="single" w:sz="4" w:space="0" w:color="auto"/>
              <w:right w:val="single" w:sz="4" w:space="0" w:color="auto"/>
            </w:tcBorders>
          </w:tcPr>
          <w:p w14:paraId="0011ED52"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5021</w:t>
            </w:r>
          </w:p>
        </w:tc>
        <w:tc>
          <w:tcPr>
            <w:tcW w:w="2070" w:type="dxa"/>
            <w:tcBorders>
              <w:top w:val="single" w:sz="4" w:space="0" w:color="auto"/>
              <w:left w:val="single" w:sz="4" w:space="0" w:color="auto"/>
              <w:bottom w:val="single" w:sz="4" w:space="0" w:color="auto"/>
              <w:right w:val="single" w:sz="4" w:space="0" w:color="auto"/>
            </w:tcBorders>
          </w:tcPr>
          <w:p w14:paraId="4ACA039C"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gNB CU-CP Measurements</w:t>
            </w:r>
          </w:p>
        </w:tc>
        <w:tc>
          <w:tcPr>
            <w:tcW w:w="6660" w:type="dxa"/>
            <w:gridSpan w:val="5"/>
            <w:vMerge w:val="restart"/>
            <w:tcBorders>
              <w:left w:val="single" w:sz="4" w:space="0" w:color="auto"/>
              <w:right w:val="single" w:sz="4" w:space="0" w:color="auto"/>
            </w:tcBorders>
          </w:tcPr>
          <w:p w14:paraId="1D07C637" w14:textId="784E3A57" w:rsidR="00D843A6" w:rsidRPr="00D12E4D" w:rsidRDefault="00D843A6" w:rsidP="00BC705E">
            <w:pPr>
              <w:pStyle w:val="TAH"/>
              <w:jc w:val="left"/>
              <w:rPr>
                <w:lang w:eastAsia="ja-JP"/>
              </w:rPr>
            </w:pPr>
            <w:r w:rsidRPr="00D12E4D">
              <w:rPr>
                <w:lang w:eastAsia="ja-JP"/>
              </w:rPr>
              <w:t xml:space="preserve">Refer to </w:t>
            </w:r>
            <w:r w:rsidRPr="00D12E4D">
              <w:rPr>
                <w:i/>
                <w:iCs/>
                <w:lang w:eastAsia="ja-JP"/>
              </w:rPr>
              <w:t xml:space="preserve">gNB CU-CP Measurements </w:t>
            </w:r>
            <w:r w:rsidRPr="00D12E4D">
              <w:rPr>
                <w:lang w:eastAsia="ja-JP"/>
              </w:rPr>
              <w:t xml:space="preserve">structure in </w:t>
            </w:r>
            <w:r w:rsidR="009D2EAD" w:rsidRPr="00D12E4D">
              <w:rPr>
                <w:lang w:eastAsia="ja-JP"/>
              </w:rPr>
              <w:t xml:space="preserve">Section </w:t>
            </w:r>
            <w:r w:rsidRPr="00D12E4D">
              <w:rPr>
                <w:lang w:eastAsia="ja-JP"/>
              </w:rPr>
              <w:t>8.1.1.12</w:t>
            </w:r>
          </w:p>
        </w:tc>
      </w:tr>
      <w:tr w:rsidR="00D843A6" w:rsidRPr="00D12E4D" w14:paraId="248B5217" w14:textId="77777777" w:rsidTr="00BC705E">
        <w:trPr>
          <w:trHeight w:val="204"/>
        </w:trPr>
        <w:tc>
          <w:tcPr>
            <w:tcW w:w="985" w:type="dxa"/>
            <w:tcBorders>
              <w:top w:val="single" w:sz="4" w:space="0" w:color="auto"/>
              <w:left w:val="single" w:sz="4" w:space="0" w:color="auto"/>
              <w:bottom w:val="single" w:sz="4" w:space="0" w:color="auto"/>
              <w:right w:val="single" w:sz="4" w:space="0" w:color="auto"/>
            </w:tcBorders>
          </w:tcPr>
          <w:p w14:paraId="4F52827A"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5022</w:t>
            </w:r>
          </w:p>
        </w:tc>
        <w:tc>
          <w:tcPr>
            <w:tcW w:w="2070" w:type="dxa"/>
            <w:tcBorders>
              <w:top w:val="single" w:sz="4" w:space="0" w:color="auto"/>
              <w:left w:val="single" w:sz="4" w:space="0" w:color="auto"/>
              <w:bottom w:val="single" w:sz="4" w:space="0" w:color="auto"/>
              <w:right w:val="single" w:sz="4" w:space="0" w:color="auto"/>
            </w:tcBorders>
          </w:tcPr>
          <w:p w14:paraId="2B646B39"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&gt;Inter-gNB handovers</w:t>
            </w:r>
          </w:p>
        </w:tc>
        <w:tc>
          <w:tcPr>
            <w:tcW w:w="6660" w:type="dxa"/>
            <w:gridSpan w:val="5"/>
            <w:vMerge/>
            <w:tcBorders>
              <w:left w:val="single" w:sz="4" w:space="0" w:color="auto"/>
              <w:right w:val="single" w:sz="4" w:space="0" w:color="auto"/>
            </w:tcBorders>
          </w:tcPr>
          <w:p w14:paraId="46722892" w14:textId="77777777" w:rsidR="00D843A6" w:rsidRPr="00D12E4D" w:rsidRDefault="00D843A6" w:rsidP="00D843A6">
            <w:pPr>
              <w:keepNext/>
              <w:keepLines/>
              <w:spacing w:after="0"/>
              <w:jc w:val="center"/>
              <w:rPr>
                <w:rFonts w:ascii="Arial" w:hAnsi="Arial"/>
                <w:sz w:val="18"/>
                <w:lang w:eastAsia="ja-JP"/>
              </w:rPr>
            </w:pPr>
          </w:p>
        </w:tc>
      </w:tr>
      <w:tr w:rsidR="00D843A6" w:rsidRPr="00D12E4D" w14:paraId="2419374C" w14:textId="77777777" w:rsidTr="00BC705E">
        <w:trPr>
          <w:trHeight w:val="204"/>
        </w:trPr>
        <w:tc>
          <w:tcPr>
            <w:tcW w:w="985" w:type="dxa"/>
            <w:tcBorders>
              <w:top w:val="single" w:sz="4" w:space="0" w:color="auto"/>
              <w:left w:val="single" w:sz="4" w:space="0" w:color="auto"/>
              <w:bottom w:val="single" w:sz="4" w:space="0" w:color="auto"/>
              <w:right w:val="single" w:sz="4" w:space="0" w:color="auto"/>
            </w:tcBorders>
          </w:tcPr>
          <w:p w14:paraId="0FD90929"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5023</w:t>
            </w:r>
          </w:p>
        </w:tc>
        <w:tc>
          <w:tcPr>
            <w:tcW w:w="2070" w:type="dxa"/>
            <w:tcBorders>
              <w:top w:val="single" w:sz="4" w:space="0" w:color="auto"/>
              <w:left w:val="single" w:sz="4" w:space="0" w:color="auto"/>
              <w:bottom w:val="single" w:sz="4" w:space="0" w:color="auto"/>
              <w:right w:val="single" w:sz="4" w:space="0" w:color="auto"/>
            </w:tcBorders>
          </w:tcPr>
          <w:p w14:paraId="14412457"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&gt;Intra-gNB handovers</w:t>
            </w:r>
          </w:p>
        </w:tc>
        <w:tc>
          <w:tcPr>
            <w:tcW w:w="6660" w:type="dxa"/>
            <w:gridSpan w:val="5"/>
            <w:vMerge/>
            <w:tcBorders>
              <w:left w:val="single" w:sz="4" w:space="0" w:color="auto"/>
              <w:right w:val="single" w:sz="4" w:space="0" w:color="auto"/>
            </w:tcBorders>
          </w:tcPr>
          <w:p w14:paraId="221BEB29" w14:textId="77777777" w:rsidR="00D843A6" w:rsidRPr="00D12E4D" w:rsidRDefault="00D843A6" w:rsidP="00D843A6">
            <w:pPr>
              <w:keepNext/>
              <w:keepLines/>
              <w:spacing w:after="0"/>
              <w:jc w:val="center"/>
              <w:rPr>
                <w:rFonts w:ascii="Arial" w:hAnsi="Arial"/>
                <w:sz w:val="18"/>
                <w:lang w:eastAsia="ja-JP"/>
              </w:rPr>
            </w:pPr>
          </w:p>
        </w:tc>
      </w:tr>
      <w:tr w:rsidR="00D843A6" w:rsidRPr="00D12E4D" w14:paraId="3AF0E4E3" w14:textId="77777777" w:rsidTr="00BC705E">
        <w:trPr>
          <w:trHeight w:val="204"/>
        </w:trPr>
        <w:tc>
          <w:tcPr>
            <w:tcW w:w="985" w:type="dxa"/>
            <w:tcBorders>
              <w:top w:val="single" w:sz="4" w:space="0" w:color="auto"/>
              <w:left w:val="single" w:sz="4" w:space="0" w:color="auto"/>
              <w:bottom w:val="single" w:sz="4" w:space="0" w:color="auto"/>
              <w:right w:val="single" w:sz="4" w:space="0" w:color="auto"/>
            </w:tcBorders>
          </w:tcPr>
          <w:p w14:paraId="766B294F"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5024</w:t>
            </w:r>
          </w:p>
        </w:tc>
        <w:tc>
          <w:tcPr>
            <w:tcW w:w="2070" w:type="dxa"/>
            <w:tcBorders>
              <w:top w:val="single" w:sz="4" w:space="0" w:color="auto"/>
              <w:left w:val="single" w:sz="4" w:space="0" w:color="auto"/>
              <w:bottom w:val="single" w:sz="4" w:space="0" w:color="auto"/>
              <w:right w:val="single" w:sz="4" w:space="0" w:color="auto"/>
            </w:tcBorders>
          </w:tcPr>
          <w:p w14:paraId="081CBF94"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&gt;RRC connection related measurements</w:t>
            </w:r>
          </w:p>
        </w:tc>
        <w:tc>
          <w:tcPr>
            <w:tcW w:w="6660" w:type="dxa"/>
            <w:gridSpan w:val="5"/>
            <w:vMerge/>
            <w:tcBorders>
              <w:left w:val="single" w:sz="4" w:space="0" w:color="auto"/>
              <w:right w:val="single" w:sz="4" w:space="0" w:color="auto"/>
            </w:tcBorders>
          </w:tcPr>
          <w:p w14:paraId="51EE3841" w14:textId="77777777" w:rsidR="00D843A6" w:rsidRPr="00D12E4D" w:rsidRDefault="00D843A6" w:rsidP="00D843A6">
            <w:pPr>
              <w:keepNext/>
              <w:keepLines/>
              <w:spacing w:after="0"/>
              <w:jc w:val="center"/>
              <w:rPr>
                <w:rFonts w:ascii="Arial" w:hAnsi="Arial"/>
                <w:sz w:val="18"/>
                <w:lang w:eastAsia="ja-JP"/>
              </w:rPr>
            </w:pPr>
          </w:p>
        </w:tc>
      </w:tr>
      <w:tr w:rsidR="00D843A6" w:rsidRPr="00D12E4D" w14:paraId="1148D960" w14:textId="77777777" w:rsidTr="00BC705E">
        <w:trPr>
          <w:trHeight w:val="204"/>
        </w:trPr>
        <w:tc>
          <w:tcPr>
            <w:tcW w:w="985" w:type="dxa"/>
            <w:tcBorders>
              <w:top w:val="single" w:sz="4" w:space="0" w:color="auto"/>
              <w:left w:val="single" w:sz="4" w:space="0" w:color="auto"/>
              <w:bottom w:val="single" w:sz="4" w:space="0" w:color="auto"/>
              <w:right w:val="single" w:sz="4" w:space="0" w:color="auto"/>
            </w:tcBorders>
          </w:tcPr>
          <w:p w14:paraId="4689B90C"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5025</w:t>
            </w:r>
          </w:p>
        </w:tc>
        <w:tc>
          <w:tcPr>
            <w:tcW w:w="2070" w:type="dxa"/>
            <w:tcBorders>
              <w:top w:val="single" w:sz="4" w:space="0" w:color="auto"/>
              <w:left w:val="single" w:sz="4" w:space="0" w:color="auto"/>
              <w:bottom w:val="single" w:sz="4" w:space="0" w:color="auto"/>
              <w:right w:val="single" w:sz="4" w:space="0" w:color="auto"/>
            </w:tcBorders>
          </w:tcPr>
          <w:p w14:paraId="2C8CE05F"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&gt;QoS flow-related measurements</w:t>
            </w:r>
          </w:p>
        </w:tc>
        <w:tc>
          <w:tcPr>
            <w:tcW w:w="6660" w:type="dxa"/>
            <w:gridSpan w:val="5"/>
            <w:vMerge/>
            <w:tcBorders>
              <w:left w:val="single" w:sz="4" w:space="0" w:color="auto"/>
              <w:right w:val="single" w:sz="4" w:space="0" w:color="auto"/>
            </w:tcBorders>
          </w:tcPr>
          <w:p w14:paraId="33885C47" w14:textId="77777777" w:rsidR="00D843A6" w:rsidRPr="00D12E4D" w:rsidRDefault="00D843A6" w:rsidP="00D843A6">
            <w:pPr>
              <w:keepNext/>
              <w:keepLines/>
              <w:spacing w:after="0"/>
              <w:jc w:val="center"/>
              <w:rPr>
                <w:rFonts w:ascii="Arial" w:hAnsi="Arial"/>
                <w:sz w:val="18"/>
                <w:lang w:eastAsia="ja-JP"/>
              </w:rPr>
            </w:pPr>
          </w:p>
        </w:tc>
      </w:tr>
      <w:tr w:rsidR="00D843A6" w:rsidRPr="00D12E4D" w14:paraId="29C4AAE3" w14:textId="77777777" w:rsidTr="00BC705E">
        <w:trPr>
          <w:trHeight w:val="204"/>
        </w:trPr>
        <w:tc>
          <w:tcPr>
            <w:tcW w:w="985" w:type="dxa"/>
            <w:tcBorders>
              <w:top w:val="single" w:sz="4" w:space="0" w:color="auto"/>
              <w:left w:val="single" w:sz="4" w:space="0" w:color="auto"/>
              <w:bottom w:val="single" w:sz="4" w:space="0" w:color="auto"/>
              <w:right w:val="single" w:sz="4" w:space="0" w:color="auto"/>
            </w:tcBorders>
          </w:tcPr>
          <w:p w14:paraId="32C7F99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5026</w:t>
            </w:r>
          </w:p>
        </w:tc>
        <w:tc>
          <w:tcPr>
            <w:tcW w:w="2070" w:type="dxa"/>
            <w:tcBorders>
              <w:top w:val="single" w:sz="4" w:space="0" w:color="auto"/>
              <w:left w:val="single" w:sz="4" w:space="0" w:color="auto"/>
              <w:bottom w:val="single" w:sz="4" w:space="0" w:color="auto"/>
              <w:right w:val="single" w:sz="4" w:space="0" w:color="auto"/>
            </w:tcBorders>
          </w:tcPr>
          <w:p w14:paraId="3CBED4CC"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&gt;DRB related measurements</w:t>
            </w:r>
          </w:p>
        </w:tc>
        <w:tc>
          <w:tcPr>
            <w:tcW w:w="6660" w:type="dxa"/>
            <w:gridSpan w:val="5"/>
            <w:vMerge/>
            <w:tcBorders>
              <w:left w:val="single" w:sz="4" w:space="0" w:color="auto"/>
              <w:right w:val="single" w:sz="4" w:space="0" w:color="auto"/>
            </w:tcBorders>
          </w:tcPr>
          <w:p w14:paraId="7FF65FC3" w14:textId="77777777" w:rsidR="00D843A6" w:rsidRPr="00D12E4D" w:rsidRDefault="00D843A6" w:rsidP="00D843A6">
            <w:pPr>
              <w:keepNext/>
              <w:keepLines/>
              <w:spacing w:after="0"/>
              <w:jc w:val="center"/>
              <w:rPr>
                <w:rFonts w:ascii="Arial" w:hAnsi="Arial"/>
                <w:sz w:val="18"/>
                <w:lang w:eastAsia="ja-JP"/>
              </w:rPr>
            </w:pPr>
          </w:p>
        </w:tc>
      </w:tr>
      <w:tr w:rsidR="00D843A6" w:rsidRPr="00D12E4D" w14:paraId="0937F954" w14:textId="77777777" w:rsidTr="00BC705E">
        <w:trPr>
          <w:trHeight w:val="204"/>
        </w:trPr>
        <w:tc>
          <w:tcPr>
            <w:tcW w:w="985" w:type="dxa"/>
            <w:tcBorders>
              <w:top w:val="single" w:sz="4" w:space="0" w:color="auto"/>
              <w:left w:val="single" w:sz="4" w:space="0" w:color="auto"/>
              <w:bottom w:val="single" w:sz="4" w:space="0" w:color="auto"/>
              <w:right w:val="single" w:sz="4" w:space="0" w:color="auto"/>
            </w:tcBorders>
          </w:tcPr>
          <w:p w14:paraId="78DC816E"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5027</w:t>
            </w:r>
          </w:p>
        </w:tc>
        <w:tc>
          <w:tcPr>
            <w:tcW w:w="2070" w:type="dxa"/>
            <w:tcBorders>
              <w:top w:val="single" w:sz="4" w:space="0" w:color="auto"/>
              <w:left w:val="single" w:sz="4" w:space="0" w:color="auto"/>
              <w:bottom w:val="single" w:sz="4" w:space="0" w:color="auto"/>
              <w:right w:val="single" w:sz="4" w:space="0" w:color="auto"/>
            </w:tcBorders>
          </w:tcPr>
          <w:p w14:paraId="3E5E574A"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&gt;PDU Session Management</w:t>
            </w:r>
          </w:p>
        </w:tc>
        <w:tc>
          <w:tcPr>
            <w:tcW w:w="6660" w:type="dxa"/>
            <w:gridSpan w:val="5"/>
            <w:vMerge/>
            <w:tcBorders>
              <w:left w:val="single" w:sz="4" w:space="0" w:color="auto"/>
              <w:right w:val="single" w:sz="4" w:space="0" w:color="auto"/>
            </w:tcBorders>
          </w:tcPr>
          <w:p w14:paraId="44479550" w14:textId="77777777" w:rsidR="00D843A6" w:rsidRPr="00D12E4D" w:rsidRDefault="00D843A6" w:rsidP="00D843A6">
            <w:pPr>
              <w:keepNext/>
              <w:keepLines/>
              <w:spacing w:after="0"/>
              <w:jc w:val="center"/>
              <w:rPr>
                <w:rFonts w:ascii="Arial" w:hAnsi="Arial"/>
                <w:sz w:val="18"/>
                <w:lang w:eastAsia="ja-JP"/>
              </w:rPr>
            </w:pPr>
          </w:p>
        </w:tc>
      </w:tr>
      <w:tr w:rsidR="00D843A6" w:rsidRPr="00D12E4D" w14:paraId="42139F4C" w14:textId="77777777" w:rsidTr="00BC705E">
        <w:trPr>
          <w:trHeight w:val="204"/>
        </w:trPr>
        <w:tc>
          <w:tcPr>
            <w:tcW w:w="985" w:type="dxa"/>
            <w:tcBorders>
              <w:top w:val="single" w:sz="4" w:space="0" w:color="auto"/>
              <w:left w:val="single" w:sz="4" w:space="0" w:color="auto"/>
              <w:bottom w:val="single" w:sz="4" w:space="0" w:color="auto"/>
              <w:right w:val="single" w:sz="4" w:space="0" w:color="auto"/>
            </w:tcBorders>
          </w:tcPr>
          <w:p w14:paraId="4364C822"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5028</w:t>
            </w:r>
          </w:p>
        </w:tc>
        <w:tc>
          <w:tcPr>
            <w:tcW w:w="2070" w:type="dxa"/>
            <w:tcBorders>
              <w:top w:val="single" w:sz="4" w:space="0" w:color="auto"/>
              <w:left w:val="single" w:sz="4" w:space="0" w:color="auto"/>
              <w:bottom w:val="single" w:sz="4" w:space="0" w:color="auto"/>
              <w:right w:val="single" w:sz="4" w:space="0" w:color="auto"/>
            </w:tcBorders>
          </w:tcPr>
          <w:p w14:paraId="0C5E982C"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&gt;Inter-system mobility measurements between 5GS and EPS</w:t>
            </w:r>
          </w:p>
        </w:tc>
        <w:tc>
          <w:tcPr>
            <w:tcW w:w="6660" w:type="dxa"/>
            <w:gridSpan w:val="5"/>
            <w:vMerge/>
            <w:tcBorders>
              <w:left w:val="single" w:sz="4" w:space="0" w:color="auto"/>
              <w:bottom w:val="single" w:sz="4" w:space="0" w:color="auto"/>
              <w:right w:val="single" w:sz="4" w:space="0" w:color="auto"/>
            </w:tcBorders>
          </w:tcPr>
          <w:p w14:paraId="24007EF7" w14:textId="77777777" w:rsidR="00D843A6" w:rsidRPr="00D12E4D" w:rsidRDefault="00D843A6" w:rsidP="00D843A6">
            <w:pPr>
              <w:keepNext/>
              <w:keepLines/>
              <w:spacing w:after="0"/>
              <w:jc w:val="center"/>
              <w:rPr>
                <w:rFonts w:ascii="Arial" w:hAnsi="Arial"/>
                <w:sz w:val="18"/>
                <w:lang w:eastAsia="ja-JP"/>
              </w:rPr>
            </w:pPr>
          </w:p>
        </w:tc>
      </w:tr>
    </w:tbl>
    <w:p w14:paraId="05D31116" w14:textId="3091EB09" w:rsidR="00D843A6" w:rsidRDefault="00D843A6" w:rsidP="0073470A"/>
    <w:p w14:paraId="1CA48C14" w14:textId="77777777" w:rsidR="00163DBD" w:rsidRPr="00D12E4D" w:rsidRDefault="00163DBD" w:rsidP="00282781">
      <w:bookmarkStart w:id="454" w:name="_Hlk80022080"/>
      <w:r w:rsidRPr="00D12E4D">
        <w:t>In addition to using the above RAN Parameters</w:t>
      </w:r>
      <w:r>
        <w:t>,</w:t>
      </w:r>
      <w:r w:rsidRPr="00D12E4D">
        <w:t xml:space="preserve"> </w:t>
      </w:r>
      <w:r>
        <w:t xml:space="preserve">POLICY conditions may also use </w:t>
      </w:r>
      <w:r w:rsidRPr="00D12E4D">
        <w:t xml:space="preserve">RAN parameters defined in Section 8.1 </w:t>
      </w:r>
      <w:r>
        <w:t xml:space="preserve">for </w:t>
      </w:r>
      <w:r w:rsidRPr="00D12E4D">
        <w:t xml:space="preserve">RIC </w:t>
      </w:r>
      <w:r w:rsidRPr="00D12E4D">
        <w:rPr>
          <w:i/>
          <w:iCs/>
        </w:rPr>
        <w:t xml:space="preserve">Event Trigger </w:t>
      </w:r>
      <w:r w:rsidRPr="00D12E4D">
        <w:t>definition.</w:t>
      </w:r>
    </w:p>
    <w:p w14:paraId="0D4330BE" w14:textId="77777777" w:rsidR="00D843A6" w:rsidRPr="00D12E4D" w:rsidRDefault="00D843A6" w:rsidP="002B0C7A">
      <w:pPr>
        <w:pStyle w:val="Heading3"/>
      </w:pPr>
      <w:bookmarkStart w:id="455" w:name="_Toc77321001"/>
      <w:bookmarkStart w:id="456" w:name="_Toc79485196"/>
      <w:bookmarkStart w:id="457" w:name="_Toc110274620"/>
      <w:bookmarkEnd w:id="454"/>
      <w:r w:rsidRPr="00D12E4D">
        <w:t>8.5.2</w:t>
      </w:r>
      <w:r w:rsidRPr="00D12E4D">
        <w:tab/>
        <w:t>Radio Bearer Control</w:t>
      </w:r>
      <w:bookmarkEnd w:id="455"/>
      <w:bookmarkEnd w:id="456"/>
      <w:bookmarkEnd w:id="457"/>
      <w:r w:rsidRPr="00D12E4D">
        <w:t xml:space="preserve"> </w:t>
      </w:r>
    </w:p>
    <w:p w14:paraId="74AD7351" w14:textId="77777777" w:rsidR="00C44D66" w:rsidRPr="00D12E4D" w:rsidRDefault="00C44D66" w:rsidP="00C44D66">
      <w:pPr>
        <w:pStyle w:val="Heading4"/>
      </w:pPr>
      <w:r w:rsidRPr="00D12E4D">
        <w:t>8.5.2.</w:t>
      </w:r>
      <w:r>
        <w:t>0</w:t>
      </w:r>
      <w:r w:rsidRPr="00D12E4D">
        <w:tab/>
      </w:r>
      <w:r>
        <w:t>Common RAN Parameters for Radio Bearer Control</w:t>
      </w:r>
    </w:p>
    <w:p w14:paraId="7237A74F" w14:textId="77777777" w:rsidR="00C44D66" w:rsidRDefault="00C44D66" w:rsidP="00D843A6"/>
    <w:p w14:paraId="65B1A1E4" w14:textId="3734734A" w:rsidR="00D843A6" w:rsidRPr="00D12E4D" w:rsidRDefault="00D843A6" w:rsidP="00D843A6">
      <w:r w:rsidRPr="00D12E4D">
        <w:t>The RAN Parameters pertaining to POLICY Conditions for the “Radio Bearer Control” policy service style used across all POLICY actions of the policy service style are listed in the below table.</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2070"/>
        <w:gridCol w:w="1440"/>
        <w:gridCol w:w="900"/>
        <w:gridCol w:w="1710"/>
        <w:gridCol w:w="2600"/>
        <w:gridCol w:w="10"/>
      </w:tblGrid>
      <w:tr w:rsidR="00D843A6" w:rsidRPr="00D12E4D" w14:paraId="4B7C9042" w14:textId="77777777" w:rsidTr="00BC705E">
        <w:trPr>
          <w:gridAfter w:val="1"/>
          <w:wAfter w:w="10" w:type="dxa"/>
          <w:trHeight w:val="410"/>
        </w:trPr>
        <w:tc>
          <w:tcPr>
            <w:tcW w:w="985" w:type="dxa"/>
            <w:tcBorders>
              <w:top w:val="single" w:sz="4" w:space="0" w:color="auto"/>
              <w:left w:val="single" w:sz="4" w:space="0" w:color="auto"/>
              <w:bottom w:val="single" w:sz="4" w:space="0" w:color="auto"/>
              <w:right w:val="single" w:sz="4" w:space="0" w:color="auto"/>
            </w:tcBorders>
            <w:hideMark/>
          </w:tcPr>
          <w:p w14:paraId="6A9CA2DC"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lastRenderedPageBreak/>
              <w:t>RAN Parameter ID</w:t>
            </w:r>
          </w:p>
        </w:tc>
        <w:tc>
          <w:tcPr>
            <w:tcW w:w="2070" w:type="dxa"/>
            <w:tcBorders>
              <w:top w:val="single" w:sz="4" w:space="0" w:color="auto"/>
              <w:left w:val="single" w:sz="4" w:space="0" w:color="auto"/>
              <w:bottom w:val="single" w:sz="4" w:space="0" w:color="auto"/>
              <w:right w:val="single" w:sz="4" w:space="0" w:color="auto"/>
            </w:tcBorders>
            <w:hideMark/>
          </w:tcPr>
          <w:p w14:paraId="1620B581"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RAN Parameter</w:t>
            </w:r>
          </w:p>
        </w:tc>
        <w:tc>
          <w:tcPr>
            <w:tcW w:w="1440" w:type="dxa"/>
            <w:tcBorders>
              <w:top w:val="single" w:sz="4" w:space="0" w:color="auto"/>
              <w:left w:val="single" w:sz="4" w:space="0" w:color="auto"/>
              <w:bottom w:val="single" w:sz="4" w:space="0" w:color="auto"/>
              <w:right w:val="single" w:sz="4" w:space="0" w:color="auto"/>
            </w:tcBorders>
            <w:hideMark/>
          </w:tcPr>
          <w:p w14:paraId="7FDFD8B2"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RAN Parameter Value Type</w:t>
            </w:r>
          </w:p>
        </w:tc>
        <w:tc>
          <w:tcPr>
            <w:tcW w:w="900" w:type="dxa"/>
            <w:tcBorders>
              <w:top w:val="single" w:sz="4" w:space="0" w:color="auto"/>
              <w:left w:val="single" w:sz="4" w:space="0" w:color="auto"/>
              <w:bottom w:val="single" w:sz="4" w:space="0" w:color="auto"/>
              <w:right w:val="single" w:sz="4" w:space="0" w:color="auto"/>
            </w:tcBorders>
            <w:hideMark/>
          </w:tcPr>
          <w:p w14:paraId="498925C4"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Key Flag</w:t>
            </w:r>
          </w:p>
        </w:tc>
        <w:tc>
          <w:tcPr>
            <w:tcW w:w="1710" w:type="dxa"/>
            <w:tcBorders>
              <w:top w:val="single" w:sz="4" w:space="0" w:color="auto"/>
              <w:left w:val="single" w:sz="4" w:space="0" w:color="auto"/>
              <w:bottom w:val="single" w:sz="4" w:space="0" w:color="auto"/>
              <w:right w:val="single" w:sz="4" w:space="0" w:color="auto"/>
            </w:tcBorders>
            <w:hideMark/>
          </w:tcPr>
          <w:p w14:paraId="2D7AA8D8"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RAN Parameter Definition</w:t>
            </w:r>
          </w:p>
        </w:tc>
        <w:tc>
          <w:tcPr>
            <w:tcW w:w="2600" w:type="dxa"/>
            <w:tcBorders>
              <w:top w:val="single" w:sz="4" w:space="0" w:color="auto"/>
              <w:left w:val="single" w:sz="4" w:space="0" w:color="auto"/>
              <w:bottom w:val="single" w:sz="4" w:space="0" w:color="auto"/>
              <w:right w:val="single" w:sz="4" w:space="0" w:color="auto"/>
            </w:tcBorders>
            <w:hideMark/>
          </w:tcPr>
          <w:p w14:paraId="55AC3BBC"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t xml:space="preserve">Semantics Description </w:t>
            </w:r>
          </w:p>
        </w:tc>
      </w:tr>
      <w:tr w:rsidR="00D843A6" w:rsidRPr="00D12E4D" w14:paraId="262FCF19" w14:textId="77777777" w:rsidTr="00BC705E">
        <w:trPr>
          <w:trHeight w:val="204"/>
        </w:trPr>
        <w:tc>
          <w:tcPr>
            <w:tcW w:w="985" w:type="dxa"/>
            <w:tcBorders>
              <w:top w:val="single" w:sz="4" w:space="0" w:color="auto"/>
              <w:left w:val="single" w:sz="4" w:space="0" w:color="auto"/>
              <w:bottom w:val="single" w:sz="4" w:space="0" w:color="auto"/>
              <w:right w:val="single" w:sz="4" w:space="0" w:color="auto"/>
            </w:tcBorders>
          </w:tcPr>
          <w:p w14:paraId="04B72293"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501</w:t>
            </w:r>
          </w:p>
        </w:tc>
        <w:tc>
          <w:tcPr>
            <w:tcW w:w="2070" w:type="dxa"/>
            <w:tcBorders>
              <w:top w:val="single" w:sz="4" w:space="0" w:color="auto"/>
              <w:left w:val="single" w:sz="4" w:space="0" w:color="auto"/>
              <w:bottom w:val="single" w:sz="4" w:space="0" w:color="auto"/>
              <w:right w:val="single" w:sz="4" w:space="0" w:color="auto"/>
            </w:tcBorders>
          </w:tcPr>
          <w:p w14:paraId="00B618C7"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DRB related measurements</w:t>
            </w:r>
          </w:p>
        </w:tc>
        <w:tc>
          <w:tcPr>
            <w:tcW w:w="6660" w:type="dxa"/>
            <w:gridSpan w:val="5"/>
            <w:vMerge w:val="restart"/>
            <w:tcBorders>
              <w:top w:val="single" w:sz="4" w:space="0" w:color="auto"/>
              <w:left w:val="single" w:sz="4" w:space="0" w:color="auto"/>
              <w:right w:val="single" w:sz="4" w:space="0" w:color="auto"/>
            </w:tcBorders>
          </w:tcPr>
          <w:p w14:paraId="29A7D1FE" w14:textId="6C212253" w:rsidR="00D843A6" w:rsidRPr="00D12E4D" w:rsidRDefault="00D843A6" w:rsidP="00BC705E">
            <w:pPr>
              <w:pStyle w:val="TAH"/>
              <w:jc w:val="left"/>
              <w:rPr>
                <w:lang w:eastAsia="ja-JP"/>
              </w:rPr>
            </w:pPr>
            <w:r w:rsidRPr="00D12E4D">
              <w:rPr>
                <w:lang w:eastAsia="ja-JP"/>
              </w:rPr>
              <w:t xml:space="preserve">Refer to </w:t>
            </w:r>
            <w:r w:rsidRPr="00D12E4D">
              <w:rPr>
                <w:i/>
                <w:iCs/>
                <w:lang w:eastAsia="ja-JP"/>
              </w:rPr>
              <w:t>gNB CU-CP Measurements</w:t>
            </w:r>
            <w:r w:rsidRPr="00D12E4D">
              <w:rPr>
                <w:lang w:eastAsia="ja-JP"/>
              </w:rPr>
              <w:t xml:space="preserve"> structure in </w:t>
            </w:r>
            <w:r w:rsidR="009D2EAD" w:rsidRPr="00D12E4D">
              <w:rPr>
                <w:lang w:eastAsia="ja-JP"/>
              </w:rPr>
              <w:t xml:space="preserve">Section </w:t>
            </w:r>
            <w:r w:rsidRPr="00D12E4D">
              <w:rPr>
                <w:lang w:eastAsia="ja-JP"/>
              </w:rPr>
              <w:t xml:space="preserve">8.1.1.12 where these parameters are defined. </w:t>
            </w:r>
          </w:p>
        </w:tc>
      </w:tr>
      <w:tr w:rsidR="00D843A6" w:rsidRPr="00D12E4D" w14:paraId="71D593E3" w14:textId="77777777" w:rsidTr="00BC705E">
        <w:trPr>
          <w:trHeight w:val="204"/>
        </w:trPr>
        <w:tc>
          <w:tcPr>
            <w:tcW w:w="985" w:type="dxa"/>
            <w:tcBorders>
              <w:top w:val="single" w:sz="4" w:space="0" w:color="auto"/>
              <w:left w:val="single" w:sz="4" w:space="0" w:color="auto"/>
              <w:bottom w:val="single" w:sz="4" w:space="0" w:color="auto"/>
              <w:right w:val="single" w:sz="4" w:space="0" w:color="auto"/>
            </w:tcBorders>
          </w:tcPr>
          <w:p w14:paraId="1328B30C"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502</w:t>
            </w:r>
          </w:p>
        </w:tc>
        <w:tc>
          <w:tcPr>
            <w:tcW w:w="2070" w:type="dxa"/>
            <w:tcBorders>
              <w:top w:val="single" w:sz="4" w:space="0" w:color="auto"/>
              <w:left w:val="single" w:sz="4" w:space="0" w:color="auto"/>
              <w:bottom w:val="single" w:sz="4" w:space="0" w:color="auto"/>
              <w:right w:val="single" w:sz="4" w:space="0" w:color="auto"/>
            </w:tcBorders>
          </w:tcPr>
          <w:p w14:paraId="1B699958"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List of QoS levels</w:t>
            </w:r>
          </w:p>
        </w:tc>
        <w:tc>
          <w:tcPr>
            <w:tcW w:w="6660" w:type="dxa"/>
            <w:gridSpan w:val="5"/>
            <w:vMerge/>
            <w:tcBorders>
              <w:left w:val="single" w:sz="4" w:space="0" w:color="auto"/>
              <w:right w:val="single" w:sz="4" w:space="0" w:color="auto"/>
            </w:tcBorders>
          </w:tcPr>
          <w:p w14:paraId="3D2C9179" w14:textId="77777777" w:rsidR="00D843A6" w:rsidRPr="00D12E4D" w:rsidRDefault="00D843A6" w:rsidP="00D843A6">
            <w:pPr>
              <w:keepNext/>
              <w:keepLines/>
              <w:spacing w:after="0"/>
              <w:rPr>
                <w:rFonts w:ascii="Arial" w:hAnsi="Arial"/>
                <w:sz w:val="18"/>
                <w:lang w:eastAsia="ja-JP"/>
              </w:rPr>
            </w:pPr>
          </w:p>
        </w:tc>
      </w:tr>
      <w:tr w:rsidR="00D843A6" w:rsidRPr="00D12E4D" w14:paraId="5B28E32F" w14:textId="77777777" w:rsidTr="00BC705E">
        <w:trPr>
          <w:trHeight w:val="204"/>
        </w:trPr>
        <w:tc>
          <w:tcPr>
            <w:tcW w:w="985" w:type="dxa"/>
            <w:tcBorders>
              <w:top w:val="single" w:sz="4" w:space="0" w:color="auto"/>
              <w:left w:val="single" w:sz="4" w:space="0" w:color="auto"/>
              <w:bottom w:val="single" w:sz="4" w:space="0" w:color="auto"/>
              <w:right w:val="single" w:sz="4" w:space="0" w:color="auto"/>
            </w:tcBorders>
          </w:tcPr>
          <w:p w14:paraId="29976FDD"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503</w:t>
            </w:r>
          </w:p>
        </w:tc>
        <w:tc>
          <w:tcPr>
            <w:tcW w:w="2070" w:type="dxa"/>
            <w:tcBorders>
              <w:top w:val="single" w:sz="4" w:space="0" w:color="auto"/>
              <w:left w:val="single" w:sz="4" w:space="0" w:color="auto"/>
              <w:bottom w:val="single" w:sz="4" w:space="0" w:color="auto"/>
              <w:right w:val="single" w:sz="4" w:space="0" w:color="auto"/>
            </w:tcBorders>
          </w:tcPr>
          <w:p w14:paraId="31AB49A0"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&gt;QoS level item</w:t>
            </w:r>
          </w:p>
        </w:tc>
        <w:tc>
          <w:tcPr>
            <w:tcW w:w="6660" w:type="dxa"/>
            <w:gridSpan w:val="5"/>
            <w:vMerge/>
            <w:tcBorders>
              <w:left w:val="single" w:sz="4" w:space="0" w:color="auto"/>
              <w:right w:val="single" w:sz="4" w:space="0" w:color="auto"/>
            </w:tcBorders>
          </w:tcPr>
          <w:p w14:paraId="13345EE3" w14:textId="77777777" w:rsidR="00D843A6" w:rsidRPr="00D12E4D" w:rsidRDefault="00D843A6" w:rsidP="00D843A6">
            <w:pPr>
              <w:keepNext/>
              <w:keepLines/>
              <w:spacing w:after="0"/>
              <w:rPr>
                <w:rFonts w:ascii="Arial" w:hAnsi="Arial"/>
                <w:sz w:val="18"/>
                <w:lang w:eastAsia="ja-JP"/>
              </w:rPr>
            </w:pPr>
          </w:p>
        </w:tc>
      </w:tr>
      <w:tr w:rsidR="00D843A6" w:rsidRPr="00D12E4D" w14:paraId="1C985B49" w14:textId="77777777" w:rsidTr="00BC705E">
        <w:trPr>
          <w:trHeight w:val="204"/>
        </w:trPr>
        <w:tc>
          <w:tcPr>
            <w:tcW w:w="985" w:type="dxa"/>
            <w:tcBorders>
              <w:top w:val="single" w:sz="4" w:space="0" w:color="auto"/>
              <w:left w:val="single" w:sz="4" w:space="0" w:color="auto"/>
              <w:bottom w:val="single" w:sz="4" w:space="0" w:color="auto"/>
              <w:right w:val="single" w:sz="4" w:space="0" w:color="auto"/>
            </w:tcBorders>
          </w:tcPr>
          <w:p w14:paraId="4AA06F2B"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504</w:t>
            </w:r>
          </w:p>
        </w:tc>
        <w:tc>
          <w:tcPr>
            <w:tcW w:w="2070" w:type="dxa"/>
            <w:tcBorders>
              <w:top w:val="single" w:sz="4" w:space="0" w:color="auto"/>
              <w:left w:val="single" w:sz="4" w:space="0" w:color="auto"/>
              <w:bottom w:val="single" w:sz="4" w:space="0" w:color="auto"/>
              <w:right w:val="single" w:sz="4" w:space="0" w:color="auto"/>
            </w:tcBorders>
          </w:tcPr>
          <w:p w14:paraId="07D5B072"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&gt;&gt;CHOICE QoS level</w:t>
            </w:r>
          </w:p>
        </w:tc>
        <w:tc>
          <w:tcPr>
            <w:tcW w:w="6660" w:type="dxa"/>
            <w:gridSpan w:val="5"/>
            <w:vMerge/>
            <w:tcBorders>
              <w:left w:val="single" w:sz="4" w:space="0" w:color="auto"/>
              <w:right w:val="single" w:sz="4" w:space="0" w:color="auto"/>
            </w:tcBorders>
          </w:tcPr>
          <w:p w14:paraId="2BDEC781" w14:textId="77777777" w:rsidR="00D843A6" w:rsidRPr="00D12E4D" w:rsidRDefault="00D843A6" w:rsidP="00D843A6">
            <w:pPr>
              <w:keepNext/>
              <w:keepLines/>
              <w:spacing w:after="0"/>
              <w:rPr>
                <w:rFonts w:ascii="Arial" w:hAnsi="Arial"/>
                <w:sz w:val="18"/>
                <w:lang w:eastAsia="ja-JP"/>
              </w:rPr>
            </w:pPr>
          </w:p>
        </w:tc>
      </w:tr>
      <w:tr w:rsidR="00D843A6" w:rsidRPr="00D12E4D" w14:paraId="3F3186D7" w14:textId="77777777" w:rsidTr="00BC705E">
        <w:trPr>
          <w:trHeight w:val="204"/>
        </w:trPr>
        <w:tc>
          <w:tcPr>
            <w:tcW w:w="985" w:type="dxa"/>
            <w:tcBorders>
              <w:top w:val="single" w:sz="4" w:space="0" w:color="auto"/>
              <w:left w:val="single" w:sz="4" w:space="0" w:color="auto"/>
              <w:bottom w:val="single" w:sz="4" w:space="0" w:color="auto"/>
              <w:right w:val="single" w:sz="4" w:space="0" w:color="auto"/>
            </w:tcBorders>
          </w:tcPr>
          <w:p w14:paraId="1BF2B492"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505</w:t>
            </w:r>
          </w:p>
        </w:tc>
        <w:tc>
          <w:tcPr>
            <w:tcW w:w="2070" w:type="dxa"/>
            <w:tcBorders>
              <w:top w:val="single" w:sz="4" w:space="0" w:color="auto"/>
              <w:left w:val="single" w:sz="4" w:space="0" w:color="auto"/>
              <w:bottom w:val="single" w:sz="4" w:space="0" w:color="auto"/>
              <w:right w:val="single" w:sz="4" w:space="0" w:color="auto"/>
            </w:tcBorders>
          </w:tcPr>
          <w:p w14:paraId="49060F98" w14:textId="77777777" w:rsidR="00D843A6" w:rsidRPr="00D12E4D" w:rsidRDefault="00D843A6" w:rsidP="00BC705E">
            <w:pPr>
              <w:keepNext/>
              <w:keepLines/>
              <w:spacing w:after="0"/>
              <w:ind w:left="568"/>
              <w:rPr>
                <w:rFonts w:ascii="Arial" w:hAnsi="Arial"/>
                <w:sz w:val="18"/>
                <w:lang w:eastAsia="ja-JP"/>
              </w:rPr>
            </w:pPr>
            <w:r w:rsidRPr="00D12E4D">
              <w:rPr>
                <w:rFonts w:ascii="Arial" w:hAnsi="Arial"/>
                <w:sz w:val="18"/>
                <w:lang w:eastAsia="ja-JP"/>
              </w:rPr>
              <w:t>&gt;&gt;&gt;5QI</w:t>
            </w:r>
          </w:p>
        </w:tc>
        <w:tc>
          <w:tcPr>
            <w:tcW w:w="6660" w:type="dxa"/>
            <w:gridSpan w:val="5"/>
            <w:vMerge/>
            <w:tcBorders>
              <w:left w:val="single" w:sz="4" w:space="0" w:color="auto"/>
              <w:right w:val="single" w:sz="4" w:space="0" w:color="auto"/>
            </w:tcBorders>
          </w:tcPr>
          <w:p w14:paraId="089109CC" w14:textId="77777777" w:rsidR="00D843A6" w:rsidRPr="00D12E4D" w:rsidRDefault="00D843A6" w:rsidP="00D843A6">
            <w:pPr>
              <w:keepNext/>
              <w:keepLines/>
              <w:spacing w:after="0"/>
              <w:rPr>
                <w:rFonts w:ascii="Arial" w:hAnsi="Arial"/>
                <w:sz w:val="18"/>
                <w:lang w:eastAsia="ja-JP"/>
              </w:rPr>
            </w:pPr>
          </w:p>
        </w:tc>
      </w:tr>
      <w:tr w:rsidR="00D843A6" w:rsidRPr="00D12E4D" w14:paraId="08DEBCB6" w14:textId="77777777" w:rsidTr="00BC705E">
        <w:trPr>
          <w:trHeight w:val="204"/>
        </w:trPr>
        <w:tc>
          <w:tcPr>
            <w:tcW w:w="985" w:type="dxa"/>
            <w:tcBorders>
              <w:top w:val="single" w:sz="4" w:space="0" w:color="auto"/>
              <w:left w:val="single" w:sz="4" w:space="0" w:color="auto"/>
              <w:bottom w:val="single" w:sz="4" w:space="0" w:color="auto"/>
              <w:right w:val="single" w:sz="4" w:space="0" w:color="auto"/>
            </w:tcBorders>
          </w:tcPr>
          <w:p w14:paraId="6A0EB4A1"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506</w:t>
            </w:r>
          </w:p>
        </w:tc>
        <w:tc>
          <w:tcPr>
            <w:tcW w:w="2070" w:type="dxa"/>
            <w:tcBorders>
              <w:top w:val="single" w:sz="4" w:space="0" w:color="auto"/>
              <w:left w:val="single" w:sz="4" w:space="0" w:color="auto"/>
              <w:bottom w:val="single" w:sz="4" w:space="0" w:color="auto"/>
              <w:right w:val="single" w:sz="4" w:space="0" w:color="auto"/>
            </w:tcBorders>
          </w:tcPr>
          <w:p w14:paraId="51346C1D" w14:textId="77777777" w:rsidR="00D843A6" w:rsidRPr="00D12E4D" w:rsidRDefault="00D843A6" w:rsidP="00BC705E">
            <w:pPr>
              <w:keepNext/>
              <w:keepLines/>
              <w:spacing w:after="0"/>
              <w:ind w:left="568"/>
              <w:rPr>
                <w:rFonts w:ascii="Arial" w:hAnsi="Arial"/>
                <w:sz w:val="18"/>
                <w:lang w:eastAsia="ja-JP"/>
              </w:rPr>
            </w:pPr>
            <w:r w:rsidRPr="00D12E4D">
              <w:rPr>
                <w:rFonts w:ascii="Arial" w:hAnsi="Arial"/>
                <w:sz w:val="18"/>
                <w:lang w:eastAsia="ja-JP"/>
              </w:rPr>
              <w:t>&gt;&gt;&gt;S-NSSAI</w:t>
            </w:r>
          </w:p>
        </w:tc>
        <w:tc>
          <w:tcPr>
            <w:tcW w:w="6660" w:type="dxa"/>
            <w:gridSpan w:val="5"/>
            <w:vMerge/>
            <w:tcBorders>
              <w:left w:val="single" w:sz="4" w:space="0" w:color="auto"/>
              <w:right w:val="single" w:sz="4" w:space="0" w:color="auto"/>
            </w:tcBorders>
          </w:tcPr>
          <w:p w14:paraId="63247664" w14:textId="77777777" w:rsidR="00D843A6" w:rsidRPr="00D12E4D" w:rsidRDefault="00D843A6" w:rsidP="00D843A6">
            <w:pPr>
              <w:keepNext/>
              <w:keepLines/>
              <w:spacing w:after="0"/>
              <w:rPr>
                <w:rFonts w:ascii="Arial" w:hAnsi="Arial"/>
                <w:sz w:val="18"/>
                <w:lang w:eastAsia="ja-JP"/>
              </w:rPr>
            </w:pPr>
          </w:p>
        </w:tc>
      </w:tr>
      <w:tr w:rsidR="00D843A6" w:rsidRPr="00D12E4D" w14:paraId="0F229ADF" w14:textId="77777777" w:rsidTr="00BC705E">
        <w:trPr>
          <w:trHeight w:val="204"/>
        </w:trPr>
        <w:tc>
          <w:tcPr>
            <w:tcW w:w="985" w:type="dxa"/>
            <w:tcBorders>
              <w:top w:val="single" w:sz="4" w:space="0" w:color="auto"/>
              <w:left w:val="single" w:sz="4" w:space="0" w:color="auto"/>
              <w:bottom w:val="single" w:sz="4" w:space="0" w:color="auto"/>
              <w:right w:val="single" w:sz="4" w:space="0" w:color="auto"/>
            </w:tcBorders>
          </w:tcPr>
          <w:p w14:paraId="63FA588C"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507</w:t>
            </w:r>
          </w:p>
        </w:tc>
        <w:tc>
          <w:tcPr>
            <w:tcW w:w="2070" w:type="dxa"/>
            <w:tcBorders>
              <w:top w:val="single" w:sz="4" w:space="0" w:color="auto"/>
              <w:left w:val="single" w:sz="4" w:space="0" w:color="auto"/>
              <w:bottom w:val="single" w:sz="4" w:space="0" w:color="auto"/>
              <w:right w:val="single" w:sz="4" w:space="0" w:color="auto"/>
            </w:tcBorders>
          </w:tcPr>
          <w:p w14:paraId="1623E92D" w14:textId="77777777" w:rsidR="00D843A6" w:rsidRPr="00D12E4D" w:rsidRDefault="00D843A6" w:rsidP="00BC705E">
            <w:pPr>
              <w:keepNext/>
              <w:keepLines/>
              <w:spacing w:after="0"/>
              <w:ind w:left="852"/>
              <w:rPr>
                <w:rFonts w:ascii="Arial" w:hAnsi="Arial"/>
                <w:sz w:val="18"/>
                <w:lang w:eastAsia="ja-JP"/>
              </w:rPr>
            </w:pPr>
            <w:r w:rsidRPr="00D12E4D">
              <w:rPr>
                <w:rFonts w:ascii="Arial" w:hAnsi="Arial"/>
                <w:sz w:val="18"/>
                <w:lang w:eastAsia="ja-JP"/>
              </w:rPr>
              <w:t>&gt;&gt;&gt;&gt;SST</w:t>
            </w:r>
          </w:p>
        </w:tc>
        <w:tc>
          <w:tcPr>
            <w:tcW w:w="6660" w:type="dxa"/>
            <w:gridSpan w:val="5"/>
            <w:vMerge/>
            <w:tcBorders>
              <w:left w:val="single" w:sz="4" w:space="0" w:color="auto"/>
              <w:right w:val="single" w:sz="4" w:space="0" w:color="auto"/>
            </w:tcBorders>
          </w:tcPr>
          <w:p w14:paraId="7AB50F8D" w14:textId="77777777" w:rsidR="00D843A6" w:rsidRPr="00D12E4D" w:rsidRDefault="00D843A6" w:rsidP="00D843A6">
            <w:pPr>
              <w:keepNext/>
              <w:keepLines/>
              <w:spacing w:after="0"/>
              <w:rPr>
                <w:rFonts w:ascii="Arial" w:hAnsi="Arial"/>
                <w:sz w:val="18"/>
                <w:lang w:eastAsia="ja-JP"/>
              </w:rPr>
            </w:pPr>
          </w:p>
        </w:tc>
      </w:tr>
      <w:tr w:rsidR="00D843A6" w:rsidRPr="00D12E4D" w14:paraId="1EBC00A0" w14:textId="77777777" w:rsidTr="00BC705E">
        <w:trPr>
          <w:trHeight w:val="204"/>
        </w:trPr>
        <w:tc>
          <w:tcPr>
            <w:tcW w:w="985" w:type="dxa"/>
            <w:tcBorders>
              <w:top w:val="single" w:sz="4" w:space="0" w:color="auto"/>
              <w:left w:val="single" w:sz="4" w:space="0" w:color="auto"/>
              <w:bottom w:val="single" w:sz="4" w:space="0" w:color="auto"/>
              <w:right w:val="single" w:sz="4" w:space="0" w:color="auto"/>
            </w:tcBorders>
          </w:tcPr>
          <w:p w14:paraId="3D9C2039"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508</w:t>
            </w:r>
          </w:p>
        </w:tc>
        <w:tc>
          <w:tcPr>
            <w:tcW w:w="2070" w:type="dxa"/>
            <w:tcBorders>
              <w:top w:val="single" w:sz="4" w:space="0" w:color="auto"/>
              <w:left w:val="single" w:sz="4" w:space="0" w:color="auto"/>
              <w:bottom w:val="single" w:sz="4" w:space="0" w:color="auto"/>
              <w:right w:val="single" w:sz="4" w:space="0" w:color="auto"/>
            </w:tcBorders>
          </w:tcPr>
          <w:p w14:paraId="298D01ED" w14:textId="77777777" w:rsidR="00D843A6" w:rsidRPr="00D12E4D" w:rsidRDefault="00D843A6" w:rsidP="00BC705E">
            <w:pPr>
              <w:keepNext/>
              <w:keepLines/>
              <w:spacing w:after="0"/>
              <w:ind w:left="852"/>
              <w:rPr>
                <w:rFonts w:ascii="Arial" w:hAnsi="Arial"/>
                <w:sz w:val="18"/>
                <w:lang w:eastAsia="ja-JP"/>
              </w:rPr>
            </w:pPr>
            <w:r w:rsidRPr="00D12E4D">
              <w:rPr>
                <w:rFonts w:ascii="Arial" w:hAnsi="Arial"/>
                <w:sz w:val="18"/>
                <w:lang w:eastAsia="ja-JP"/>
              </w:rPr>
              <w:t>&gt;&gt;&gt;&gt;SD</w:t>
            </w:r>
          </w:p>
        </w:tc>
        <w:tc>
          <w:tcPr>
            <w:tcW w:w="6660" w:type="dxa"/>
            <w:gridSpan w:val="5"/>
            <w:vMerge/>
            <w:tcBorders>
              <w:left w:val="single" w:sz="4" w:space="0" w:color="auto"/>
              <w:right w:val="single" w:sz="4" w:space="0" w:color="auto"/>
            </w:tcBorders>
          </w:tcPr>
          <w:p w14:paraId="218FA50F" w14:textId="77777777" w:rsidR="00D843A6" w:rsidRPr="00D12E4D" w:rsidRDefault="00D843A6" w:rsidP="00D843A6">
            <w:pPr>
              <w:keepNext/>
              <w:keepLines/>
              <w:spacing w:after="0"/>
              <w:rPr>
                <w:rFonts w:ascii="Arial" w:hAnsi="Arial"/>
                <w:sz w:val="18"/>
                <w:lang w:eastAsia="ja-JP"/>
              </w:rPr>
            </w:pPr>
          </w:p>
        </w:tc>
      </w:tr>
      <w:tr w:rsidR="00D843A6" w:rsidRPr="00D12E4D" w14:paraId="672FF482" w14:textId="77777777" w:rsidTr="00BC705E">
        <w:trPr>
          <w:trHeight w:val="204"/>
        </w:trPr>
        <w:tc>
          <w:tcPr>
            <w:tcW w:w="985" w:type="dxa"/>
            <w:tcBorders>
              <w:top w:val="single" w:sz="4" w:space="0" w:color="auto"/>
              <w:left w:val="single" w:sz="4" w:space="0" w:color="auto"/>
              <w:bottom w:val="single" w:sz="4" w:space="0" w:color="auto"/>
              <w:right w:val="single" w:sz="4" w:space="0" w:color="auto"/>
            </w:tcBorders>
          </w:tcPr>
          <w:p w14:paraId="2D70BB3D"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509</w:t>
            </w:r>
          </w:p>
        </w:tc>
        <w:tc>
          <w:tcPr>
            <w:tcW w:w="2070" w:type="dxa"/>
            <w:tcBorders>
              <w:top w:val="single" w:sz="4" w:space="0" w:color="auto"/>
              <w:left w:val="single" w:sz="4" w:space="0" w:color="auto"/>
              <w:bottom w:val="single" w:sz="4" w:space="0" w:color="auto"/>
              <w:right w:val="single" w:sz="4" w:space="0" w:color="auto"/>
            </w:tcBorders>
          </w:tcPr>
          <w:p w14:paraId="58CBE714" w14:textId="77777777" w:rsidR="00D843A6" w:rsidRPr="00D12E4D" w:rsidRDefault="00D843A6" w:rsidP="00BC705E">
            <w:pPr>
              <w:keepNext/>
              <w:keepLines/>
              <w:spacing w:after="0"/>
              <w:ind w:left="284"/>
              <w:rPr>
                <w:rFonts w:ascii="Arial" w:hAnsi="Arial"/>
                <w:sz w:val="18"/>
                <w:lang w:eastAsia="ja-JP"/>
              </w:rPr>
            </w:pPr>
            <w:r w:rsidRPr="00D12E4D">
              <w:rPr>
                <w:rFonts w:ascii="Arial" w:hAnsi="Arial"/>
                <w:sz w:val="18"/>
                <w:lang w:eastAsia="ja-JP"/>
              </w:rPr>
              <w:t>&gt;&gt;Number of DRBs successfully setup per QoS level</w:t>
            </w:r>
          </w:p>
        </w:tc>
        <w:tc>
          <w:tcPr>
            <w:tcW w:w="6660" w:type="dxa"/>
            <w:gridSpan w:val="5"/>
            <w:vMerge/>
            <w:tcBorders>
              <w:left w:val="single" w:sz="4" w:space="0" w:color="auto"/>
              <w:bottom w:val="single" w:sz="4" w:space="0" w:color="auto"/>
              <w:right w:val="single" w:sz="4" w:space="0" w:color="auto"/>
            </w:tcBorders>
          </w:tcPr>
          <w:p w14:paraId="216CD4E4" w14:textId="77777777" w:rsidR="00D843A6" w:rsidRPr="00D12E4D" w:rsidRDefault="00D843A6" w:rsidP="00D843A6">
            <w:pPr>
              <w:keepNext/>
              <w:keepLines/>
              <w:spacing w:after="0"/>
              <w:rPr>
                <w:rFonts w:ascii="Arial" w:hAnsi="Arial"/>
                <w:sz w:val="18"/>
                <w:lang w:eastAsia="ja-JP"/>
              </w:rPr>
            </w:pPr>
          </w:p>
        </w:tc>
      </w:tr>
      <w:tr w:rsidR="00D843A6" w:rsidRPr="00D12E4D" w14:paraId="7C94F41D" w14:textId="77777777" w:rsidTr="00BC705E">
        <w:trPr>
          <w:trHeight w:val="204"/>
        </w:trPr>
        <w:tc>
          <w:tcPr>
            <w:tcW w:w="985" w:type="dxa"/>
            <w:tcBorders>
              <w:top w:val="single" w:sz="4" w:space="0" w:color="auto"/>
              <w:left w:val="single" w:sz="4" w:space="0" w:color="auto"/>
              <w:bottom w:val="single" w:sz="4" w:space="0" w:color="auto"/>
              <w:right w:val="single" w:sz="4" w:space="0" w:color="auto"/>
            </w:tcBorders>
          </w:tcPr>
          <w:p w14:paraId="35C41C95"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510</w:t>
            </w:r>
          </w:p>
        </w:tc>
        <w:tc>
          <w:tcPr>
            <w:tcW w:w="2070" w:type="dxa"/>
            <w:tcBorders>
              <w:top w:val="single" w:sz="4" w:space="0" w:color="auto"/>
              <w:left w:val="single" w:sz="4" w:space="0" w:color="auto"/>
              <w:bottom w:val="single" w:sz="4" w:space="0" w:color="auto"/>
              <w:right w:val="single" w:sz="4" w:space="0" w:color="auto"/>
            </w:tcBorders>
          </w:tcPr>
          <w:p w14:paraId="3F89558C"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Total number of DRBs successfully setup for UE</w:t>
            </w:r>
          </w:p>
        </w:tc>
        <w:tc>
          <w:tcPr>
            <w:tcW w:w="1440" w:type="dxa"/>
            <w:tcBorders>
              <w:top w:val="single" w:sz="4" w:space="0" w:color="auto"/>
              <w:left w:val="single" w:sz="4" w:space="0" w:color="auto"/>
              <w:bottom w:val="single" w:sz="4" w:space="0" w:color="auto"/>
              <w:right w:val="single" w:sz="4" w:space="0" w:color="auto"/>
            </w:tcBorders>
          </w:tcPr>
          <w:p w14:paraId="12A3B866"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2DE5E10B"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FALSE</w:t>
            </w:r>
          </w:p>
        </w:tc>
        <w:tc>
          <w:tcPr>
            <w:tcW w:w="1710" w:type="dxa"/>
            <w:tcBorders>
              <w:top w:val="single" w:sz="4" w:space="0" w:color="auto"/>
              <w:left w:val="single" w:sz="4" w:space="0" w:color="auto"/>
              <w:bottom w:val="single" w:sz="4" w:space="0" w:color="auto"/>
              <w:right w:val="single" w:sz="4" w:space="0" w:color="auto"/>
            </w:tcBorders>
          </w:tcPr>
          <w:p w14:paraId="66F7417B"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INTEGER (0..64)</w:t>
            </w:r>
          </w:p>
        </w:tc>
        <w:tc>
          <w:tcPr>
            <w:tcW w:w="2610" w:type="dxa"/>
            <w:gridSpan w:val="2"/>
            <w:tcBorders>
              <w:top w:val="single" w:sz="4" w:space="0" w:color="auto"/>
              <w:left w:val="single" w:sz="4" w:space="0" w:color="auto"/>
              <w:bottom w:val="single" w:sz="4" w:space="0" w:color="auto"/>
              <w:right w:val="single" w:sz="4" w:space="0" w:color="auto"/>
            </w:tcBorders>
          </w:tcPr>
          <w:p w14:paraId="3697E766" w14:textId="18B78D0E"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 xml:space="preserve">Total number of DRBs across all QoS levels for a UE. Maximum 64 DRBs can be setup for a UE. Refer to </w:t>
            </w:r>
            <w:r w:rsidR="00B021B3" w:rsidRPr="00D12E4D">
              <w:rPr>
                <w:rFonts w:ascii="Arial" w:hAnsi="Arial"/>
                <w:sz w:val="18"/>
                <w:lang w:eastAsia="ja-JP"/>
              </w:rPr>
              <w:t>TS 38.473 [19]</w:t>
            </w:r>
            <w:r w:rsidR="00135842" w:rsidRPr="00D12E4D">
              <w:rPr>
                <w:rFonts w:ascii="Arial" w:hAnsi="Arial"/>
                <w:sz w:val="18"/>
                <w:lang w:eastAsia="ja-JP"/>
              </w:rPr>
              <w:t xml:space="preserve"> Section 9.</w:t>
            </w:r>
            <w:r w:rsidRPr="00D12E4D">
              <w:rPr>
                <w:rFonts w:ascii="Arial" w:hAnsi="Arial"/>
                <w:sz w:val="18"/>
                <w:lang w:eastAsia="ja-JP"/>
              </w:rPr>
              <w:t>2.2.1</w:t>
            </w:r>
          </w:p>
        </w:tc>
      </w:tr>
      <w:tr w:rsidR="00D843A6" w:rsidRPr="00D12E4D" w14:paraId="47DDCFC2" w14:textId="77777777" w:rsidTr="00BC705E">
        <w:trPr>
          <w:trHeight w:val="204"/>
        </w:trPr>
        <w:tc>
          <w:tcPr>
            <w:tcW w:w="985" w:type="dxa"/>
            <w:tcBorders>
              <w:top w:val="single" w:sz="4" w:space="0" w:color="auto"/>
              <w:left w:val="single" w:sz="4" w:space="0" w:color="auto"/>
              <w:bottom w:val="single" w:sz="4" w:space="0" w:color="auto"/>
              <w:right w:val="single" w:sz="4" w:space="0" w:color="auto"/>
            </w:tcBorders>
          </w:tcPr>
          <w:p w14:paraId="79660859"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511</w:t>
            </w:r>
          </w:p>
        </w:tc>
        <w:tc>
          <w:tcPr>
            <w:tcW w:w="2070" w:type="dxa"/>
            <w:tcBorders>
              <w:top w:val="single" w:sz="4" w:space="0" w:color="auto"/>
              <w:left w:val="single" w:sz="4" w:space="0" w:color="auto"/>
              <w:bottom w:val="single" w:sz="4" w:space="0" w:color="auto"/>
              <w:right w:val="single" w:sz="4" w:space="0" w:color="auto"/>
            </w:tcBorders>
          </w:tcPr>
          <w:p w14:paraId="5A5B3C6F"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UE DL Aggregate Maximum Bit Rate</w:t>
            </w:r>
          </w:p>
        </w:tc>
        <w:tc>
          <w:tcPr>
            <w:tcW w:w="1440" w:type="dxa"/>
            <w:tcBorders>
              <w:top w:val="single" w:sz="4" w:space="0" w:color="auto"/>
              <w:left w:val="single" w:sz="4" w:space="0" w:color="auto"/>
              <w:bottom w:val="single" w:sz="4" w:space="0" w:color="auto"/>
              <w:right w:val="single" w:sz="4" w:space="0" w:color="auto"/>
            </w:tcBorders>
          </w:tcPr>
          <w:p w14:paraId="792A6322"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900" w:type="dxa"/>
            <w:tcBorders>
              <w:top w:val="single" w:sz="4" w:space="0" w:color="auto"/>
              <w:left w:val="single" w:sz="4" w:space="0" w:color="auto"/>
              <w:bottom w:val="single" w:sz="4" w:space="0" w:color="auto"/>
              <w:right w:val="single" w:sz="4" w:space="0" w:color="auto"/>
            </w:tcBorders>
          </w:tcPr>
          <w:p w14:paraId="6A2A165F"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FALSE</w:t>
            </w:r>
          </w:p>
        </w:tc>
        <w:tc>
          <w:tcPr>
            <w:tcW w:w="1710" w:type="dxa"/>
            <w:tcBorders>
              <w:top w:val="single" w:sz="4" w:space="0" w:color="auto"/>
              <w:left w:val="single" w:sz="4" w:space="0" w:color="auto"/>
              <w:bottom w:val="single" w:sz="4" w:space="0" w:color="auto"/>
              <w:right w:val="single" w:sz="4" w:space="0" w:color="auto"/>
            </w:tcBorders>
          </w:tcPr>
          <w:p w14:paraId="6BA920A3" w14:textId="405D8A02" w:rsidR="00D843A6" w:rsidRPr="00D12E4D" w:rsidRDefault="00D843A6" w:rsidP="00D843A6">
            <w:pPr>
              <w:keepNext/>
              <w:keepLines/>
              <w:spacing w:after="0"/>
              <w:rPr>
                <w:rFonts w:ascii="Arial" w:hAnsi="Arial"/>
                <w:i/>
                <w:iCs/>
                <w:sz w:val="18"/>
                <w:lang w:eastAsia="ja-JP"/>
              </w:rPr>
            </w:pPr>
            <w:r w:rsidRPr="00D12E4D">
              <w:rPr>
                <w:rFonts w:ascii="Arial" w:hAnsi="Arial"/>
                <w:i/>
                <w:iCs/>
                <w:sz w:val="18"/>
                <w:lang w:eastAsia="ja-JP"/>
              </w:rPr>
              <w:t xml:space="preserve">UE Aggregate Maximum Bit Rate Downlink </w:t>
            </w:r>
            <w:r w:rsidRPr="00D12E4D">
              <w:rPr>
                <w:rFonts w:ascii="Arial" w:hAnsi="Arial"/>
                <w:sz w:val="18"/>
                <w:lang w:eastAsia="ja-JP"/>
              </w:rPr>
              <w:t xml:space="preserve">IE in </w:t>
            </w:r>
            <w:r w:rsidR="00B021B3" w:rsidRPr="00D12E4D">
              <w:rPr>
                <w:rFonts w:ascii="Arial" w:hAnsi="Arial"/>
                <w:sz w:val="18"/>
                <w:lang w:eastAsia="ja-JP"/>
              </w:rPr>
              <w:t>TS 36.423 [17]</w:t>
            </w:r>
            <w:r w:rsidRPr="00D12E4D">
              <w:rPr>
                <w:rFonts w:ascii="Arial" w:hAnsi="Arial"/>
                <w:sz w:val="18"/>
                <w:lang w:eastAsia="ja-JP"/>
              </w:rPr>
              <w:t xml:space="preserve"> clause 9.2.12</w:t>
            </w:r>
          </w:p>
        </w:tc>
        <w:tc>
          <w:tcPr>
            <w:tcW w:w="2610" w:type="dxa"/>
            <w:gridSpan w:val="2"/>
            <w:tcBorders>
              <w:top w:val="single" w:sz="4" w:space="0" w:color="auto"/>
              <w:left w:val="single" w:sz="4" w:space="0" w:color="auto"/>
              <w:bottom w:val="single" w:sz="4" w:space="0" w:color="auto"/>
              <w:right w:val="single" w:sz="4" w:space="0" w:color="auto"/>
            </w:tcBorders>
          </w:tcPr>
          <w:p w14:paraId="5255FD28" w14:textId="77777777" w:rsidR="00D843A6" w:rsidRPr="00D12E4D" w:rsidRDefault="00D843A6" w:rsidP="00D843A6">
            <w:pPr>
              <w:keepNext/>
              <w:keepLines/>
              <w:spacing w:after="0"/>
              <w:rPr>
                <w:rFonts w:ascii="Arial" w:hAnsi="Arial"/>
                <w:sz w:val="18"/>
                <w:lang w:eastAsia="ja-JP"/>
              </w:rPr>
            </w:pPr>
          </w:p>
        </w:tc>
      </w:tr>
      <w:tr w:rsidR="00D843A6" w:rsidRPr="00D12E4D" w14:paraId="412DED1B" w14:textId="77777777" w:rsidTr="00BC705E">
        <w:trPr>
          <w:trHeight w:val="204"/>
        </w:trPr>
        <w:tc>
          <w:tcPr>
            <w:tcW w:w="985" w:type="dxa"/>
            <w:tcBorders>
              <w:top w:val="single" w:sz="4" w:space="0" w:color="auto"/>
              <w:left w:val="single" w:sz="4" w:space="0" w:color="auto"/>
              <w:bottom w:val="single" w:sz="4" w:space="0" w:color="auto"/>
              <w:right w:val="single" w:sz="4" w:space="0" w:color="auto"/>
            </w:tcBorders>
          </w:tcPr>
          <w:p w14:paraId="2378125B"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512</w:t>
            </w:r>
          </w:p>
        </w:tc>
        <w:tc>
          <w:tcPr>
            <w:tcW w:w="2070" w:type="dxa"/>
            <w:tcBorders>
              <w:top w:val="single" w:sz="4" w:space="0" w:color="auto"/>
              <w:left w:val="single" w:sz="4" w:space="0" w:color="auto"/>
              <w:bottom w:val="single" w:sz="4" w:space="0" w:color="auto"/>
              <w:right w:val="single" w:sz="4" w:space="0" w:color="auto"/>
            </w:tcBorders>
          </w:tcPr>
          <w:p w14:paraId="5064EE78"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gNB CU-UP capacity</w:t>
            </w:r>
          </w:p>
        </w:tc>
        <w:tc>
          <w:tcPr>
            <w:tcW w:w="6660" w:type="dxa"/>
            <w:gridSpan w:val="5"/>
            <w:tcBorders>
              <w:top w:val="single" w:sz="4" w:space="0" w:color="auto"/>
              <w:left w:val="single" w:sz="4" w:space="0" w:color="auto"/>
              <w:bottom w:val="single" w:sz="4" w:space="0" w:color="auto"/>
              <w:right w:val="single" w:sz="4" w:space="0" w:color="auto"/>
            </w:tcBorders>
          </w:tcPr>
          <w:p w14:paraId="4B1D6163" w14:textId="78556C0F" w:rsidR="00D843A6" w:rsidRPr="00D12E4D" w:rsidRDefault="00D843A6" w:rsidP="00BC705E">
            <w:pPr>
              <w:pStyle w:val="TAH"/>
              <w:jc w:val="left"/>
              <w:rPr>
                <w:lang w:eastAsia="ja-JP"/>
              </w:rPr>
            </w:pPr>
            <w:r w:rsidRPr="00D12E4D">
              <w:rPr>
                <w:lang w:eastAsia="ja-JP"/>
              </w:rPr>
              <w:t xml:space="preserve">Refer to </w:t>
            </w:r>
            <w:r w:rsidRPr="00D12E4D">
              <w:rPr>
                <w:i/>
                <w:iCs/>
                <w:lang w:eastAsia="ja-JP"/>
              </w:rPr>
              <w:t xml:space="preserve">E2 Node </w:t>
            </w:r>
            <w:r w:rsidRPr="00D12E4D">
              <w:rPr>
                <w:lang w:eastAsia="ja-JP"/>
              </w:rPr>
              <w:t xml:space="preserve">structure in </w:t>
            </w:r>
            <w:r w:rsidR="009D2EAD" w:rsidRPr="00D12E4D">
              <w:rPr>
                <w:lang w:eastAsia="ja-JP"/>
              </w:rPr>
              <w:t xml:space="preserve">Section </w:t>
            </w:r>
            <w:r w:rsidRPr="00D12E4D">
              <w:rPr>
                <w:lang w:eastAsia="ja-JP"/>
              </w:rPr>
              <w:t>8.1.1.11 where these parameters are defined</w:t>
            </w:r>
          </w:p>
        </w:tc>
      </w:tr>
    </w:tbl>
    <w:p w14:paraId="19EDEBFE" w14:textId="77777777" w:rsidR="00D843A6" w:rsidRPr="00D12E4D" w:rsidRDefault="00D843A6" w:rsidP="00D843A6"/>
    <w:p w14:paraId="29C420FD" w14:textId="7120369D" w:rsidR="00426AD6" w:rsidRDefault="00426AD6" w:rsidP="00426AD6">
      <w:pPr>
        <w:jc w:val="both"/>
      </w:pPr>
      <w:bookmarkStart w:id="458" w:name="_Hlk84324920"/>
      <w:r w:rsidRPr="00D12E4D">
        <w:t xml:space="preserve">In addition to using the above RAN Parameters for POLICY conditions, this service style also uses RAN parameters defined in Section 8.1. Accordingly, this service style supports </w:t>
      </w:r>
      <w:r>
        <w:t xml:space="preserve">Policy Conditions </w:t>
      </w:r>
      <w:r w:rsidRPr="00D12E4D">
        <w:t>using the RAN parameters defined in Sections 8.1</w:t>
      </w:r>
      <w:r>
        <w:t>, 8.5.1 and</w:t>
      </w:r>
      <w:r w:rsidRPr="00D12E4D">
        <w:t xml:space="preserve"> those covered in the above table.</w:t>
      </w:r>
      <w:bookmarkEnd w:id="458"/>
    </w:p>
    <w:p w14:paraId="600F0C6F" w14:textId="77777777" w:rsidR="00D843A6" w:rsidRPr="00D12E4D" w:rsidRDefault="00D843A6" w:rsidP="002B0C7A">
      <w:pPr>
        <w:pStyle w:val="Heading4"/>
      </w:pPr>
      <w:r w:rsidRPr="00D12E4D">
        <w:t>8.5.2.1</w:t>
      </w:r>
      <w:r w:rsidRPr="00D12E4D">
        <w:tab/>
        <w:t xml:space="preserve">DRB QoS Configuration </w:t>
      </w:r>
    </w:p>
    <w:p w14:paraId="3C5CE25B" w14:textId="77777777" w:rsidR="00D843A6" w:rsidRPr="00D12E4D" w:rsidRDefault="00D843A6" w:rsidP="002B0C7A">
      <w:pPr>
        <w:pStyle w:val="Heading5"/>
      </w:pPr>
      <w:r w:rsidRPr="00D12E4D">
        <w:t>8.5.2.1.1</w:t>
      </w:r>
      <w:r w:rsidRPr="00D12E4D">
        <w:tab/>
        <w:t xml:space="preserve">Control action </w:t>
      </w:r>
    </w:p>
    <w:p w14:paraId="52648357" w14:textId="77777777" w:rsidR="00D843A6" w:rsidRPr="00D12E4D" w:rsidRDefault="00D843A6" w:rsidP="00D843A6">
      <w:r w:rsidRPr="00D12E4D">
        <w:t>The RAN parameters associated with this policy type are listed in Section 8.4.2.1 Table 1.</w:t>
      </w:r>
    </w:p>
    <w:p w14:paraId="750F88FA" w14:textId="03B6502C" w:rsidR="00D843A6" w:rsidRPr="00D12E4D" w:rsidRDefault="00D843A6" w:rsidP="002B0C7A">
      <w:pPr>
        <w:pStyle w:val="Heading5"/>
      </w:pPr>
      <w:r w:rsidRPr="00D12E4D">
        <w:t>8.5.2.1.</w:t>
      </w:r>
      <w:r w:rsidR="00F3766C" w:rsidRPr="00D12E4D">
        <w:t>2</w:t>
      </w:r>
      <w:r w:rsidRPr="00D12E4D">
        <w:tab/>
        <w:t xml:space="preserve">Offset </w:t>
      </w:r>
    </w:p>
    <w:p w14:paraId="061221CA" w14:textId="042E4D3A" w:rsidR="00724366" w:rsidRPr="00D12E4D" w:rsidRDefault="00724366" w:rsidP="002B0C7A">
      <w:pPr>
        <w:pStyle w:val="EditorsNote"/>
        <w:rPr>
          <w:lang w:val="en-GB"/>
        </w:rPr>
      </w:pPr>
      <w:r w:rsidRPr="00D12E4D">
        <w:rPr>
          <w:lang w:val="en-GB"/>
        </w:rPr>
        <w:t>Editor’s Note: FFS</w:t>
      </w:r>
    </w:p>
    <w:p w14:paraId="52CC192B" w14:textId="77777777" w:rsidR="00D843A6" w:rsidRPr="00D12E4D" w:rsidRDefault="00D843A6" w:rsidP="002B0C7A">
      <w:pPr>
        <w:pStyle w:val="Heading4"/>
      </w:pPr>
      <w:r w:rsidRPr="00D12E4D">
        <w:t>8.5.2.2</w:t>
      </w:r>
      <w:r w:rsidRPr="00D12E4D">
        <w:tab/>
        <w:t xml:space="preserve">QoS flow mapping configuration </w:t>
      </w:r>
    </w:p>
    <w:p w14:paraId="7AEE773C" w14:textId="77777777" w:rsidR="00D843A6" w:rsidRPr="00D12E4D" w:rsidRDefault="00D843A6" w:rsidP="002B0C7A">
      <w:pPr>
        <w:pStyle w:val="Heading5"/>
      </w:pPr>
      <w:r w:rsidRPr="00D12E4D">
        <w:t>8.5.2.2.1</w:t>
      </w:r>
      <w:r w:rsidRPr="00D12E4D">
        <w:tab/>
        <w:t>Control action</w:t>
      </w:r>
    </w:p>
    <w:p w14:paraId="2961393A" w14:textId="77777777" w:rsidR="00D843A6" w:rsidRPr="00D12E4D" w:rsidRDefault="00D843A6" w:rsidP="00D843A6">
      <w:r w:rsidRPr="00D12E4D">
        <w:t>The RAN parameters associated with this policy type are listed in Section 8.4.2.2 Table 1.</w:t>
      </w:r>
    </w:p>
    <w:p w14:paraId="11DD2670" w14:textId="77777777" w:rsidR="00D843A6" w:rsidRPr="00D12E4D" w:rsidRDefault="00D843A6" w:rsidP="002B0C7A">
      <w:pPr>
        <w:pStyle w:val="Heading5"/>
      </w:pPr>
      <w:r w:rsidRPr="00D12E4D">
        <w:t>8.5.2.2.2</w:t>
      </w:r>
      <w:r w:rsidRPr="00D12E4D">
        <w:tab/>
        <w:t>Offset</w:t>
      </w:r>
    </w:p>
    <w:p w14:paraId="15F6D0FA" w14:textId="7F55681B" w:rsidR="00724366" w:rsidRPr="00D12E4D" w:rsidRDefault="00724366" w:rsidP="002B0C7A">
      <w:pPr>
        <w:pStyle w:val="EditorsNote"/>
        <w:rPr>
          <w:lang w:val="en-GB"/>
        </w:rPr>
      </w:pPr>
      <w:r w:rsidRPr="00D12E4D">
        <w:rPr>
          <w:lang w:val="en-GB"/>
        </w:rPr>
        <w:t>Editor’s Note: FFS</w:t>
      </w:r>
    </w:p>
    <w:p w14:paraId="7B0D1CFD" w14:textId="77777777" w:rsidR="00D843A6" w:rsidRPr="00D12E4D" w:rsidRDefault="00D843A6" w:rsidP="002B0C7A">
      <w:pPr>
        <w:pStyle w:val="Heading4"/>
      </w:pPr>
      <w:r w:rsidRPr="00D12E4D">
        <w:t>8.5.2.3</w:t>
      </w:r>
      <w:r w:rsidRPr="00D12E4D">
        <w:tab/>
        <w:t>Logical channel configuration</w:t>
      </w:r>
    </w:p>
    <w:p w14:paraId="411DFE49" w14:textId="77777777" w:rsidR="00D843A6" w:rsidRPr="00D12E4D" w:rsidRDefault="00D843A6" w:rsidP="002B0C7A">
      <w:pPr>
        <w:pStyle w:val="Heading5"/>
      </w:pPr>
      <w:r w:rsidRPr="00D12E4D">
        <w:t>8.5.2.3.1</w:t>
      </w:r>
      <w:r w:rsidRPr="00D12E4D">
        <w:tab/>
        <w:t>Control action</w:t>
      </w:r>
    </w:p>
    <w:p w14:paraId="36B11169" w14:textId="77777777" w:rsidR="00D843A6" w:rsidRPr="00D12E4D" w:rsidRDefault="00D843A6" w:rsidP="00D843A6">
      <w:r w:rsidRPr="00D12E4D">
        <w:t>The RAN parameters associated with this policy type are listed in Section 8.4.2.3 Table 1.</w:t>
      </w:r>
    </w:p>
    <w:p w14:paraId="41F5A949" w14:textId="77777777" w:rsidR="00D843A6" w:rsidRPr="00D12E4D" w:rsidRDefault="00D843A6" w:rsidP="002B0C7A">
      <w:pPr>
        <w:pStyle w:val="Heading5"/>
      </w:pPr>
      <w:r w:rsidRPr="00D12E4D">
        <w:lastRenderedPageBreak/>
        <w:t>8.5.2.3.2</w:t>
      </w:r>
      <w:r w:rsidRPr="00D12E4D">
        <w:tab/>
        <w:t>Offset</w:t>
      </w:r>
    </w:p>
    <w:p w14:paraId="7D28C2B2" w14:textId="0A87E34D" w:rsidR="00724366" w:rsidRPr="00D12E4D" w:rsidRDefault="00724366" w:rsidP="002B0C7A">
      <w:pPr>
        <w:pStyle w:val="EditorsNote"/>
        <w:rPr>
          <w:lang w:val="en-GB"/>
        </w:rPr>
      </w:pPr>
      <w:r w:rsidRPr="00D12E4D">
        <w:rPr>
          <w:lang w:val="en-GB"/>
        </w:rPr>
        <w:t>Editor’s Note: FFS</w:t>
      </w:r>
    </w:p>
    <w:p w14:paraId="366AD03D" w14:textId="77777777" w:rsidR="00D843A6" w:rsidRPr="00D12E4D" w:rsidRDefault="00D843A6" w:rsidP="002B0C7A">
      <w:pPr>
        <w:pStyle w:val="Heading4"/>
      </w:pPr>
      <w:r w:rsidRPr="00D12E4D">
        <w:t>8.5.2.4</w:t>
      </w:r>
      <w:r w:rsidRPr="00D12E4D">
        <w:tab/>
        <w:t>Radio Bearer Admission Control</w:t>
      </w:r>
    </w:p>
    <w:p w14:paraId="3AC374F9" w14:textId="77777777" w:rsidR="00D843A6" w:rsidRPr="00D12E4D" w:rsidRDefault="00D843A6" w:rsidP="002B0C7A">
      <w:pPr>
        <w:pStyle w:val="Heading5"/>
      </w:pPr>
      <w:r w:rsidRPr="00D12E4D">
        <w:t>8.5.2.4.1</w:t>
      </w:r>
      <w:r w:rsidRPr="00D12E4D">
        <w:tab/>
        <w:t>Control action</w:t>
      </w:r>
    </w:p>
    <w:p w14:paraId="776B52DD" w14:textId="77777777" w:rsidR="00D843A6" w:rsidRPr="00D12E4D" w:rsidRDefault="00D843A6" w:rsidP="00D843A6">
      <w:r w:rsidRPr="00D12E4D">
        <w:t>The RAN parameters associated with this policy type are listed in Section 8.4.2.4 Table 1.</w:t>
      </w:r>
    </w:p>
    <w:p w14:paraId="6B56E364" w14:textId="77777777" w:rsidR="00D843A6" w:rsidRPr="00D12E4D" w:rsidRDefault="00D843A6" w:rsidP="002B0C7A">
      <w:pPr>
        <w:pStyle w:val="Heading5"/>
      </w:pPr>
      <w:r w:rsidRPr="00D12E4D">
        <w:t>8.5.2.4.2</w:t>
      </w:r>
      <w:r w:rsidRPr="00D12E4D">
        <w:tab/>
        <w:t>Offset</w:t>
      </w:r>
    </w:p>
    <w:p w14:paraId="7F5E5DF3" w14:textId="3BE6DB6C" w:rsidR="00D843A6" w:rsidRPr="00D12E4D" w:rsidRDefault="00D843A6" w:rsidP="002B0C7A">
      <w:pPr>
        <w:pStyle w:val="Heading4"/>
      </w:pPr>
      <w:r w:rsidRPr="00D12E4D">
        <w:t>8.5.2.5</w:t>
      </w:r>
      <w:r w:rsidRPr="00D12E4D">
        <w:tab/>
        <w:t>DRB Termination Control</w:t>
      </w:r>
    </w:p>
    <w:p w14:paraId="62471F66" w14:textId="77777777" w:rsidR="00D843A6" w:rsidRPr="00D12E4D" w:rsidRDefault="00D843A6" w:rsidP="002B0C7A">
      <w:pPr>
        <w:pStyle w:val="Heading5"/>
      </w:pPr>
      <w:r w:rsidRPr="00D12E4D">
        <w:t>8.5.2.5.1</w:t>
      </w:r>
      <w:r w:rsidRPr="00D12E4D">
        <w:tab/>
        <w:t>Control action</w:t>
      </w:r>
    </w:p>
    <w:p w14:paraId="5D8C6A17" w14:textId="77777777" w:rsidR="00D843A6" w:rsidRPr="00D12E4D" w:rsidRDefault="00D843A6" w:rsidP="00D843A6">
      <w:r w:rsidRPr="00D12E4D">
        <w:t>The RAN parameters associated with this policy type are listed in Section 8.4.2.5 Table 1.</w:t>
      </w:r>
    </w:p>
    <w:p w14:paraId="6ECECC9E" w14:textId="77777777" w:rsidR="00D843A6" w:rsidRPr="00D12E4D" w:rsidRDefault="00D843A6" w:rsidP="002B0C7A">
      <w:pPr>
        <w:pStyle w:val="Heading5"/>
      </w:pPr>
      <w:r w:rsidRPr="00D12E4D">
        <w:t>8.5.2.5.2</w:t>
      </w:r>
      <w:r w:rsidRPr="00D12E4D">
        <w:tab/>
        <w:t>Offset</w:t>
      </w:r>
    </w:p>
    <w:p w14:paraId="73514358" w14:textId="1A27AE75" w:rsidR="00724366" w:rsidRPr="00D12E4D" w:rsidRDefault="00724366" w:rsidP="002B0C7A">
      <w:pPr>
        <w:pStyle w:val="EditorsNote"/>
        <w:rPr>
          <w:lang w:val="en-GB"/>
        </w:rPr>
      </w:pPr>
      <w:r w:rsidRPr="00D12E4D">
        <w:rPr>
          <w:lang w:val="en-GB"/>
        </w:rPr>
        <w:t>Editor’s Note: FFS</w:t>
      </w:r>
    </w:p>
    <w:p w14:paraId="49F6AC81" w14:textId="77777777" w:rsidR="00D843A6" w:rsidRPr="00D12E4D" w:rsidRDefault="00D843A6" w:rsidP="002B0C7A">
      <w:pPr>
        <w:pStyle w:val="Heading4"/>
      </w:pPr>
      <w:r w:rsidRPr="00D12E4D">
        <w:t>8.5.2.6</w:t>
      </w:r>
      <w:r w:rsidRPr="00D12E4D">
        <w:tab/>
        <w:t>DRB Split Ratio Control</w:t>
      </w:r>
    </w:p>
    <w:p w14:paraId="17449E31" w14:textId="77777777" w:rsidR="00D843A6" w:rsidRPr="00D12E4D" w:rsidRDefault="00D843A6" w:rsidP="002B0C7A">
      <w:pPr>
        <w:pStyle w:val="Heading5"/>
      </w:pPr>
      <w:r w:rsidRPr="00D12E4D">
        <w:t>8.5.2.6.1</w:t>
      </w:r>
      <w:r w:rsidRPr="00D12E4D">
        <w:tab/>
        <w:t>Control action</w:t>
      </w:r>
    </w:p>
    <w:p w14:paraId="3E7582A9" w14:textId="77777777" w:rsidR="00D843A6" w:rsidRPr="00D12E4D" w:rsidRDefault="00D843A6" w:rsidP="00D843A6">
      <w:r w:rsidRPr="00D12E4D">
        <w:t>The RAN parameters associated with this policy type are listed in Section 8.4.2.6 Table 1.</w:t>
      </w:r>
    </w:p>
    <w:p w14:paraId="3D226476" w14:textId="77777777" w:rsidR="00D843A6" w:rsidRPr="00D12E4D" w:rsidRDefault="00D843A6" w:rsidP="002B0C7A">
      <w:pPr>
        <w:pStyle w:val="Heading5"/>
      </w:pPr>
      <w:r w:rsidRPr="00D12E4D">
        <w:t>8.5.2.6.2</w:t>
      </w:r>
      <w:r w:rsidRPr="00D12E4D">
        <w:tab/>
        <w:t>Offset</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890"/>
        <w:gridCol w:w="1260"/>
        <w:gridCol w:w="1021"/>
        <w:gridCol w:w="1757"/>
        <w:gridCol w:w="2601"/>
      </w:tblGrid>
      <w:tr w:rsidR="00D843A6" w:rsidRPr="00D12E4D" w14:paraId="5FA67B60" w14:textId="77777777" w:rsidTr="00BC705E">
        <w:trPr>
          <w:trHeight w:val="214"/>
        </w:trPr>
        <w:tc>
          <w:tcPr>
            <w:tcW w:w="1165" w:type="dxa"/>
            <w:tcBorders>
              <w:top w:val="single" w:sz="4" w:space="0" w:color="auto"/>
              <w:left w:val="single" w:sz="4" w:space="0" w:color="auto"/>
              <w:bottom w:val="single" w:sz="4" w:space="0" w:color="auto"/>
              <w:right w:val="single" w:sz="4" w:space="0" w:color="auto"/>
            </w:tcBorders>
          </w:tcPr>
          <w:p w14:paraId="6B74DF40"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 ID</w:t>
            </w:r>
          </w:p>
        </w:tc>
        <w:tc>
          <w:tcPr>
            <w:tcW w:w="1890" w:type="dxa"/>
            <w:tcBorders>
              <w:top w:val="single" w:sz="4" w:space="0" w:color="auto"/>
              <w:left w:val="single" w:sz="4" w:space="0" w:color="auto"/>
              <w:bottom w:val="single" w:sz="4" w:space="0" w:color="auto"/>
              <w:right w:val="single" w:sz="4" w:space="0" w:color="auto"/>
            </w:tcBorders>
            <w:hideMark/>
          </w:tcPr>
          <w:p w14:paraId="7DA59906"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w:t>
            </w:r>
          </w:p>
        </w:tc>
        <w:tc>
          <w:tcPr>
            <w:tcW w:w="1260" w:type="dxa"/>
            <w:tcBorders>
              <w:top w:val="single" w:sz="4" w:space="0" w:color="auto"/>
              <w:left w:val="single" w:sz="4" w:space="0" w:color="auto"/>
              <w:bottom w:val="single" w:sz="4" w:space="0" w:color="auto"/>
              <w:right w:val="single" w:sz="4" w:space="0" w:color="auto"/>
            </w:tcBorders>
            <w:hideMark/>
          </w:tcPr>
          <w:p w14:paraId="54EC8845"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 Value Type</w:t>
            </w:r>
          </w:p>
        </w:tc>
        <w:tc>
          <w:tcPr>
            <w:tcW w:w="1021" w:type="dxa"/>
            <w:tcBorders>
              <w:top w:val="single" w:sz="4" w:space="0" w:color="auto"/>
              <w:left w:val="single" w:sz="4" w:space="0" w:color="auto"/>
              <w:bottom w:val="single" w:sz="4" w:space="0" w:color="auto"/>
              <w:right w:val="single" w:sz="4" w:space="0" w:color="auto"/>
            </w:tcBorders>
          </w:tcPr>
          <w:p w14:paraId="11349A1C"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sz w:val="18"/>
                <w:lang w:eastAsia="ja-JP"/>
              </w:rPr>
              <w:t>Key Flag</w:t>
            </w:r>
          </w:p>
        </w:tc>
        <w:tc>
          <w:tcPr>
            <w:tcW w:w="1757" w:type="dxa"/>
            <w:tcBorders>
              <w:top w:val="single" w:sz="4" w:space="0" w:color="auto"/>
              <w:left w:val="single" w:sz="4" w:space="0" w:color="auto"/>
              <w:bottom w:val="single" w:sz="4" w:space="0" w:color="auto"/>
              <w:right w:val="single" w:sz="4" w:space="0" w:color="auto"/>
            </w:tcBorders>
            <w:hideMark/>
          </w:tcPr>
          <w:p w14:paraId="2A08CBE3"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 Definition</w:t>
            </w:r>
          </w:p>
        </w:tc>
        <w:tc>
          <w:tcPr>
            <w:tcW w:w="2601" w:type="dxa"/>
            <w:tcBorders>
              <w:top w:val="single" w:sz="4" w:space="0" w:color="auto"/>
              <w:left w:val="single" w:sz="4" w:space="0" w:color="auto"/>
              <w:bottom w:val="single" w:sz="4" w:space="0" w:color="auto"/>
              <w:right w:val="single" w:sz="4" w:space="0" w:color="auto"/>
            </w:tcBorders>
          </w:tcPr>
          <w:p w14:paraId="2E828148"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Semantics Description</w:t>
            </w:r>
          </w:p>
        </w:tc>
      </w:tr>
      <w:tr w:rsidR="00D843A6" w:rsidRPr="00D12E4D" w14:paraId="6D4FCA17" w14:textId="77777777" w:rsidTr="00BC705E">
        <w:trPr>
          <w:trHeight w:val="214"/>
        </w:trPr>
        <w:tc>
          <w:tcPr>
            <w:tcW w:w="1165" w:type="dxa"/>
            <w:tcBorders>
              <w:top w:val="single" w:sz="4" w:space="0" w:color="auto"/>
              <w:left w:val="single" w:sz="4" w:space="0" w:color="auto"/>
              <w:bottom w:val="single" w:sz="4" w:space="0" w:color="auto"/>
              <w:right w:val="single" w:sz="4" w:space="0" w:color="auto"/>
            </w:tcBorders>
          </w:tcPr>
          <w:p w14:paraId="10D7F203"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101</w:t>
            </w:r>
          </w:p>
        </w:tc>
        <w:tc>
          <w:tcPr>
            <w:tcW w:w="1890" w:type="dxa"/>
            <w:tcBorders>
              <w:top w:val="single" w:sz="4" w:space="0" w:color="auto"/>
              <w:left w:val="single" w:sz="4" w:space="0" w:color="auto"/>
              <w:bottom w:val="single" w:sz="4" w:space="0" w:color="auto"/>
              <w:right w:val="single" w:sz="4" w:space="0" w:color="auto"/>
            </w:tcBorders>
          </w:tcPr>
          <w:p w14:paraId="476C124A"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Uplink PDCP Data Split Threshold offset</w:t>
            </w:r>
          </w:p>
        </w:tc>
        <w:tc>
          <w:tcPr>
            <w:tcW w:w="1260" w:type="dxa"/>
            <w:tcBorders>
              <w:top w:val="single" w:sz="4" w:space="0" w:color="auto"/>
              <w:left w:val="single" w:sz="4" w:space="0" w:color="auto"/>
              <w:bottom w:val="single" w:sz="4" w:space="0" w:color="auto"/>
              <w:right w:val="single" w:sz="4" w:space="0" w:color="auto"/>
            </w:tcBorders>
          </w:tcPr>
          <w:p w14:paraId="18067960"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021" w:type="dxa"/>
            <w:tcBorders>
              <w:top w:val="single" w:sz="4" w:space="0" w:color="auto"/>
              <w:left w:val="single" w:sz="4" w:space="0" w:color="auto"/>
              <w:bottom w:val="single" w:sz="4" w:space="0" w:color="auto"/>
              <w:right w:val="single" w:sz="4" w:space="0" w:color="auto"/>
            </w:tcBorders>
          </w:tcPr>
          <w:p w14:paraId="4B6B1F35"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757" w:type="dxa"/>
            <w:tcBorders>
              <w:top w:val="single" w:sz="4" w:space="0" w:color="auto"/>
              <w:left w:val="single" w:sz="4" w:space="0" w:color="auto"/>
              <w:bottom w:val="single" w:sz="4" w:space="0" w:color="auto"/>
              <w:right w:val="single" w:sz="4" w:space="0" w:color="auto"/>
            </w:tcBorders>
          </w:tcPr>
          <w:p w14:paraId="67990B18"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INTEGER</w:t>
            </w:r>
          </w:p>
        </w:tc>
        <w:tc>
          <w:tcPr>
            <w:tcW w:w="2601" w:type="dxa"/>
            <w:tcBorders>
              <w:top w:val="single" w:sz="4" w:space="0" w:color="auto"/>
              <w:left w:val="single" w:sz="4" w:space="0" w:color="auto"/>
              <w:bottom w:val="single" w:sz="4" w:space="0" w:color="auto"/>
              <w:right w:val="single" w:sz="4" w:space="0" w:color="auto"/>
            </w:tcBorders>
          </w:tcPr>
          <w:p w14:paraId="754B8590" w14:textId="2AB971FD"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 xml:space="preserve">UL Data Split Threshold </w:t>
            </w:r>
            <w:r w:rsidRPr="00D12E4D">
              <w:rPr>
                <w:rFonts w:ascii="Arial" w:hAnsi="Arial"/>
                <w:sz w:val="18"/>
                <w:lang w:eastAsia="ja-JP"/>
              </w:rPr>
              <w:t xml:space="preserve">IE in </w:t>
            </w:r>
            <w:r w:rsidR="00B021B3" w:rsidRPr="00D12E4D">
              <w:rPr>
                <w:rFonts w:ascii="Arial" w:hAnsi="Arial"/>
                <w:sz w:val="18"/>
                <w:lang w:eastAsia="ja-JP"/>
              </w:rPr>
              <w:t>TS 38.463 [21]</w:t>
            </w:r>
            <w:r w:rsidRPr="00D12E4D">
              <w:rPr>
                <w:rFonts w:ascii="Arial" w:hAnsi="Arial"/>
                <w:sz w:val="18"/>
                <w:lang w:eastAsia="ja-JP"/>
              </w:rPr>
              <w:t xml:space="preserve"> Section 9.3.1.43</w:t>
            </w:r>
          </w:p>
        </w:tc>
      </w:tr>
      <w:tr w:rsidR="00D843A6" w:rsidRPr="00D12E4D" w14:paraId="40A9F054" w14:textId="77777777" w:rsidTr="00BC705E">
        <w:trPr>
          <w:trHeight w:val="214"/>
        </w:trPr>
        <w:tc>
          <w:tcPr>
            <w:tcW w:w="1165" w:type="dxa"/>
            <w:tcBorders>
              <w:top w:val="single" w:sz="4" w:space="0" w:color="auto"/>
              <w:left w:val="single" w:sz="4" w:space="0" w:color="auto"/>
              <w:bottom w:val="single" w:sz="4" w:space="0" w:color="auto"/>
              <w:right w:val="single" w:sz="4" w:space="0" w:color="auto"/>
            </w:tcBorders>
          </w:tcPr>
          <w:p w14:paraId="2908BA09"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102</w:t>
            </w:r>
          </w:p>
        </w:tc>
        <w:tc>
          <w:tcPr>
            <w:tcW w:w="1890" w:type="dxa"/>
            <w:tcBorders>
              <w:top w:val="single" w:sz="4" w:space="0" w:color="auto"/>
              <w:left w:val="single" w:sz="4" w:space="0" w:color="auto"/>
              <w:bottom w:val="single" w:sz="4" w:space="0" w:color="auto"/>
              <w:right w:val="single" w:sz="4" w:space="0" w:color="auto"/>
            </w:tcBorders>
          </w:tcPr>
          <w:p w14:paraId="4ED5B17A"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Downlink PDCP Data Split</w:t>
            </w:r>
          </w:p>
        </w:tc>
        <w:tc>
          <w:tcPr>
            <w:tcW w:w="1260" w:type="dxa"/>
            <w:tcBorders>
              <w:top w:val="single" w:sz="4" w:space="0" w:color="auto"/>
              <w:left w:val="single" w:sz="4" w:space="0" w:color="auto"/>
              <w:bottom w:val="single" w:sz="4" w:space="0" w:color="auto"/>
              <w:right w:val="single" w:sz="4" w:space="0" w:color="auto"/>
            </w:tcBorders>
          </w:tcPr>
          <w:p w14:paraId="770676B9"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021" w:type="dxa"/>
            <w:tcBorders>
              <w:top w:val="single" w:sz="4" w:space="0" w:color="auto"/>
              <w:left w:val="single" w:sz="4" w:space="0" w:color="auto"/>
              <w:bottom w:val="single" w:sz="4" w:space="0" w:color="auto"/>
              <w:right w:val="single" w:sz="4" w:space="0" w:color="auto"/>
            </w:tcBorders>
          </w:tcPr>
          <w:p w14:paraId="4E059C81"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757" w:type="dxa"/>
            <w:tcBorders>
              <w:top w:val="single" w:sz="4" w:space="0" w:color="auto"/>
              <w:left w:val="single" w:sz="4" w:space="0" w:color="auto"/>
              <w:bottom w:val="single" w:sz="4" w:space="0" w:color="auto"/>
              <w:right w:val="single" w:sz="4" w:space="0" w:color="auto"/>
            </w:tcBorders>
          </w:tcPr>
          <w:p w14:paraId="4851E019"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INTEGER</w:t>
            </w:r>
          </w:p>
        </w:tc>
        <w:tc>
          <w:tcPr>
            <w:tcW w:w="2601" w:type="dxa"/>
            <w:tcBorders>
              <w:top w:val="single" w:sz="4" w:space="0" w:color="auto"/>
              <w:left w:val="single" w:sz="4" w:space="0" w:color="auto"/>
              <w:bottom w:val="single" w:sz="4" w:space="0" w:color="auto"/>
              <w:right w:val="single" w:sz="4" w:space="0" w:color="auto"/>
            </w:tcBorders>
          </w:tcPr>
          <w:p w14:paraId="080EF3C1" w14:textId="77777777"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Downlink PDCP Data Split </w:t>
            </w:r>
            <w:r w:rsidRPr="00D12E4D">
              <w:rPr>
                <w:rFonts w:ascii="Arial" w:hAnsi="Arial"/>
                <w:sz w:val="18"/>
                <w:lang w:eastAsia="ja-JP"/>
              </w:rPr>
              <w:t>IE in 8.4.2.6</w:t>
            </w:r>
          </w:p>
        </w:tc>
      </w:tr>
    </w:tbl>
    <w:p w14:paraId="5275AFB7" w14:textId="77777777" w:rsidR="00D843A6" w:rsidRPr="00D12E4D" w:rsidRDefault="00D843A6" w:rsidP="00D843A6"/>
    <w:p w14:paraId="07E2DA39" w14:textId="77777777" w:rsidR="00D843A6" w:rsidRPr="00D12E4D" w:rsidRDefault="00D843A6" w:rsidP="002B0C7A">
      <w:pPr>
        <w:pStyle w:val="Heading4"/>
      </w:pPr>
      <w:r w:rsidRPr="00D12E4D">
        <w:t>8.5.2.7</w:t>
      </w:r>
      <w:r w:rsidRPr="00D12E4D">
        <w:tab/>
        <w:t>PDCP Duplication Control</w:t>
      </w:r>
    </w:p>
    <w:p w14:paraId="24DA6EE9" w14:textId="77777777" w:rsidR="00D843A6" w:rsidRPr="00D12E4D" w:rsidRDefault="00D843A6" w:rsidP="002B0C7A">
      <w:pPr>
        <w:pStyle w:val="Heading5"/>
      </w:pPr>
      <w:r w:rsidRPr="00D12E4D">
        <w:t>8.5.2.7.1</w:t>
      </w:r>
      <w:r w:rsidRPr="00D12E4D">
        <w:tab/>
        <w:t>Control action</w:t>
      </w:r>
    </w:p>
    <w:p w14:paraId="6ADDAEF1" w14:textId="77777777" w:rsidR="00D843A6" w:rsidRPr="00D12E4D" w:rsidRDefault="00D843A6" w:rsidP="00D843A6">
      <w:r w:rsidRPr="00D12E4D">
        <w:t>The RAN parameters associated with this policy type are listed in Section 8.4.2.7 Table 1.</w:t>
      </w:r>
    </w:p>
    <w:p w14:paraId="558D4CA2" w14:textId="77777777" w:rsidR="00D843A6" w:rsidRPr="00D12E4D" w:rsidRDefault="00D843A6" w:rsidP="002B0C7A">
      <w:pPr>
        <w:pStyle w:val="Heading5"/>
      </w:pPr>
      <w:r w:rsidRPr="00D12E4D">
        <w:t>8.5.2.7.2</w:t>
      </w:r>
      <w:r w:rsidRPr="00D12E4D">
        <w:tab/>
        <w:t>Offset</w:t>
      </w:r>
    </w:p>
    <w:p w14:paraId="5F1310F7" w14:textId="7F5C7BCB" w:rsidR="00724366" w:rsidRPr="00D12E4D" w:rsidRDefault="00724366" w:rsidP="002B0C7A">
      <w:pPr>
        <w:pStyle w:val="EditorsNote"/>
        <w:rPr>
          <w:lang w:val="en-GB"/>
        </w:rPr>
      </w:pPr>
      <w:r w:rsidRPr="00D12E4D">
        <w:rPr>
          <w:lang w:val="en-GB"/>
        </w:rPr>
        <w:t>Editor’s Note: FFS</w:t>
      </w:r>
    </w:p>
    <w:p w14:paraId="2E7E80CC" w14:textId="3A4A0186" w:rsidR="00D843A6" w:rsidRDefault="00D843A6" w:rsidP="002B0C7A">
      <w:pPr>
        <w:pStyle w:val="Heading3"/>
      </w:pPr>
      <w:bookmarkStart w:id="459" w:name="_Toc77321002"/>
      <w:bookmarkStart w:id="460" w:name="_Toc79485197"/>
      <w:bookmarkStart w:id="461" w:name="_Toc110274621"/>
      <w:r w:rsidRPr="00D12E4D">
        <w:t>8.5.3</w:t>
      </w:r>
      <w:r w:rsidRPr="00D12E4D">
        <w:tab/>
        <w:t>Radio Resource Allocation Control</w:t>
      </w:r>
      <w:bookmarkEnd w:id="459"/>
      <w:bookmarkEnd w:id="460"/>
      <w:bookmarkEnd w:id="461"/>
    </w:p>
    <w:p w14:paraId="0FEDC310" w14:textId="77777777" w:rsidR="00C44D66" w:rsidRPr="00D12E4D" w:rsidRDefault="00C44D66" w:rsidP="00C44D66">
      <w:pPr>
        <w:pStyle w:val="Heading4"/>
      </w:pPr>
      <w:r w:rsidRPr="00D12E4D">
        <w:t>8.5.</w:t>
      </w:r>
      <w:r>
        <w:t>3</w:t>
      </w:r>
      <w:r w:rsidRPr="00D12E4D">
        <w:t>.</w:t>
      </w:r>
      <w:r>
        <w:t>0</w:t>
      </w:r>
      <w:r w:rsidRPr="00D12E4D">
        <w:tab/>
      </w:r>
      <w:r>
        <w:t xml:space="preserve">Common RAN Parameters for </w:t>
      </w:r>
      <w:r w:rsidRPr="00D83B84">
        <w:t>Radio Resource Allocation Control</w:t>
      </w:r>
    </w:p>
    <w:p w14:paraId="2F61045F" w14:textId="77777777" w:rsidR="00C44D66" w:rsidRPr="00D83B84" w:rsidRDefault="00C44D66" w:rsidP="00C44D66">
      <w:r w:rsidRPr="00D12E4D">
        <w:t xml:space="preserve">The RAN Parameters pertaining to POLICY Conditions for the “Radio </w:t>
      </w:r>
      <w:r>
        <w:t xml:space="preserve">Resource Allocation </w:t>
      </w:r>
      <w:r w:rsidRPr="00D12E4D">
        <w:t>Control” policy service style used across all POLICY actions of the policy service style are listed in the below table.</w:t>
      </w:r>
    </w:p>
    <w:p w14:paraId="4429502A" w14:textId="77777777" w:rsidR="00C44D66" w:rsidRPr="00C44D66" w:rsidRDefault="00C44D66" w:rsidP="00BC705E"/>
    <w:tbl>
      <w:tblPr>
        <w:tblW w:w="9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890"/>
        <w:gridCol w:w="1440"/>
        <w:gridCol w:w="900"/>
        <w:gridCol w:w="1620"/>
        <w:gridCol w:w="2690"/>
      </w:tblGrid>
      <w:tr w:rsidR="00AF6C70" w:rsidRPr="00D12E4D" w14:paraId="23A88CEA"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1A7C8692" w14:textId="77777777" w:rsidR="00AF6C70" w:rsidRPr="00D12E4D" w:rsidRDefault="00AF6C70">
            <w:pPr>
              <w:pStyle w:val="TAH"/>
              <w:rPr>
                <w:lang w:eastAsia="ja-JP"/>
              </w:rPr>
            </w:pPr>
            <w:r w:rsidRPr="00D12E4D">
              <w:rPr>
                <w:lang w:eastAsia="ja-JP"/>
              </w:rPr>
              <w:t>RAN Parameter ID</w:t>
            </w:r>
          </w:p>
        </w:tc>
        <w:tc>
          <w:tcPr>
            <w:tcW w:w="1890" w:type="dxa"/>
            <w:tcBorders>
              <w:top w:val="single" w:sz="4" w:space="0" w:color="auto"/>
              <w:left w:val="single" w:sz="4" w:space="0" w:color="auto"/>
              <w:bottom w:val="single" w:sz="4" w:space="0" w:color="auto"/>
              <w:right w:val="single" w:sz="4" w:space="0" w:color="auto"/>
            </w:tcBorders>
            <w:hideMark/>
          </w:tcPr>
          <w:p w14:paraId="3643552C" w14:textId="77777777" w:rsidR="00AF6C70" w:rsidRPr="00D12E4D" w:rsidRDefault="00AF6C70">
            <w:pPr>
              <w:pStyle w:val="TAH"/>
              <w:rPr>
                <w:lang w:eastAsia="ja-JP"/>
              </w:rPr>
            </w:pPr>
            <w:r w:rsidRPr="00D12E4D">
              <w:rPr>
                <w:lang w:eastAsia="ja-JP"/>
              </w:rPr>
              <w:t>RAN Parameter</w:t>
            </w:r>
          </w:p>
        </w:tc>
        <w:tc>
          <w:tcPr>
            <w:tcW w:w="1440" w:type="dxa"/>
            <w:tcBorders>
              <w:top w:val="single" w:sz="4" w:space="0" w:color="auto"/>
              <w:left w:val="single" w:sz="4" w:space="0" w:color="auto"/>
              <w:bottom w:val="single" w:sz="4" w:space="0" w:color="auto"/>
              <w:right w:val="single" w:sz="4" w:space="0" w:color="auto"/>
            </w:tcBorders>
            <w:hideMark/>
          </w:tcPr>
          <w:p w14:paraId="5027536C" w14:textId="77777777" w:rsidR="00AF6C70" w:rsidRPr="00D12E4D" w:rsidRDefault="00AF6C70">
            <w:pPr>
              <w:pStyle w:val="TAH"/>
              <w:rPr>
                <w:lang w:eastAsia="ja-JP"/>
              </w:rPr>
            </w:pPr>
            <w:r w:rsidRPr="00D12E4D">
              <w:rPr>
                <w:lang w:eastAsia="ja-JP"/>
              </w:rPr>
              <w:t>RAN Parameter Value Type</w:t>
            </w:r>
          </w:p>
        </w:tc>
        <w:tc>
          <w:tcPr>
            <w:tcW w:w="900" w:type="dxa"/>
            <w:tcBorders>
              <w:top w:val="single" w:sz="4" w:space="0" w:color="auto"/>
              <w:left w:val="single" w:sz="4" w:space="0" w:color="auto"/>
              <w:bottom w:val="single" w:sz="4" w:space="0" w:color="auto"/>
              <w:right w:val="single" w:sz="4" w:space="0" w:color="auto"/>
            </w:tcBorders>
            <w:hideMark/>
          </w:tcPr>
          <w:p w14:paraId="0FB8394B" w14:textId="77777777" w:rsidR="00AF6C70" w:rsidRPr="00D12E4D" w:rsidRDefault="00AF6C70">
            <w:pPr>
              <w:pStyle w:val="TAH"/>
              <w:rPr>
                <w:lang w:eastAsia="ja-JP"/>
              </w:rPr>
            </w:pPr>
            <w:r w:rsidRPr="00D12E4D">
              <w:rPr>
                <w:lang w:eastAsia="ja-JP"/>
              </w:rPr>
              <w:t>Key Flag</w:t>
            </w:r>
          </w:p>
        </w:tc>
        <w:tc>
          <w:tcPr>
            <w:tcW w:w="1620" w:type="dxa"/>
            <w:tcBorders>
              <w:top w:val="single" w:sz="4" w:space="0" w:color="auto"/>
              <w:left w:val="single" w:sz="4" w:space="0" w:color="auto"/>
              <w:bottom w:val="single" w:sz="4" w:space="0" w:color="auto"/>
              <w:right w:val="single" w:sz="4" w:space="0" w:color="auto"/>
            </w:tcBorders>
            <w:hideMark/>
          </w:tcPr>
          <w:p w14:paraId="297AAAAB" w14:textId="77777777" w:rsidR="00AF6C70" w:rsidRPr="00D12E4D" w:rsidRDefault="00AF6C70">
            <w:pPr>
              <w:pStyle w:val="TAH"/>
              <w:rPr>
                <w:lang w:eastAsia="ja-JP"/>
              </w:rPr>
            </w:pPr>
            <w:r w:rsidRPr="00D12E4D">
              <w:rPr>
                <w:lang w:eastAsia="ja-JP"/>
              </w:rPr>
              <w:t>RAN Parameter Definition</w:t>
            </w:r>
          </w:p>
        </w:tc>
        <w:tc>
          <w:tcPr>
            <w:tcW w:w="2690" w:type="dxa"/>
            <w:tcBorders>
              <w:top w:val="single" w:sz="4" w:space="0" w:color="auto"/>
              <w:left w:val="single" w:sz="4" w:space="0" w:color="auto"/>
              <w:bottom w:val="single" w:sz="4" w:space="0" w:color="auto"/>
              <w:right w:val="single" w:sz="4" w:space="0" w:color="auto"/>
            </w:tcBorders>
            <w:hideMark/>
          </w:tcPr>
          <w:p w14:paraId="61F23357" w14:textId="77777777" w:rsidR="00AF6C70" w:rsidRPr="00D12E4D" w:rsidRDefault="00AF6C70">
            <w:pPr>
              <w:pStyle w:val="TAH"/>
              <w:rPr>
                <w:lang w:eastAsia="ja-JP"/>
              </w:rPr>
            </w:pPr>
            <w:r w:rsidRPr="00D12E4D">
              <w:rPr>
                <w:lang w:eastAsia="ja-JP"/>
              </w:rPr>
              <w:t xml:space="preserve">Semantics Description </w:t>
            </w:r>
          </w:p>
        </w:tc>
      </w:tr>
      <w:tr w:rsidR="00AF6C70" w:rsidRPr="00D12E4D" w14:paraId="1AC4CF76"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1432AD99" w14:textId="77777777" w:rsidR="00AF6C70" w:rsidRPr="00D12E4D" w:rsidRDefault="00AF6C70">
            <w:pPr>
              <w:pStyle w:val="TAH"/>
              <w:rPr>
                <w:b w:val="0"/>
                <w:bCs/>
                <w:lang w:eastAsia="ja-JP"/>
              </w:rPr>
            </w:pPr>
            <w:r w:rsidRPr="00D12E4D">
              <w:rPr>
                <w:b w:val="0"/>
                <w:bCs/>
                <w:lang w:eastAsia="ja-JP"/>
              </w:rPr>
              <w:t>501</w:t>
            </w:r>
          </w:p>
        </w:tc>
        <w:tc>
          <w:tcPr>
            <w:tcW w:w="1890" w:type="dxa"/>
            <w:tcBorders>
              <w:top w:val="single" w:sz="4" w:space="0" w:color="auto"/>
              <w:left w:val="single" w:sz="4" w:space="0" w:color="auto"/>
              <w:bottom w:val="single" w:sz="4" w:space="0" w:color="auto"/>
              <w:right w:val="single" w:sz="4" w:space="0" w:color="auto"/>
            </w:tcBorders>
            <w:hideMark/>
          </w:tcPr>
          <w:p w14:paraId="773A9015" w14:textId="77777777" w:rsidR="00AF6C70" w:rsidRPr="00D12E4D" w:rsidRDefault="00AF6C70" w:rsidP="00BC705E">
            <w:pPr>
              <w:pStyle w:val="TAH"/>
              <w:jc w:val="left"/>
              <w:rPr>
                <w:b w:val="0"/>
                <w:bCs/>
                <w:lang w:eastAsia="ja-JP"/>
              </w:rPr>
            </w:pPr>
            <w:r w:rsidRPr="00D12E4D">
              <w:rPr>
                <w:b w:val="0"/>
                <w:bCs/>
                <w:lang w:eastAsia="ja-JP"/>
              </w:rPr>
              <w:t xml:space="preserve">SPS Config </w:t>
            </w:r>
          </w:p>
        </w:tc>
        <w:tc>
          <w:tcPr>
            <w:tcW w:w="1440" w:type="dxa"/>
            <w:tcBorders>
              <w:top w:val="single" w:sz="4" w:space="0" w:color="auto"/>
              <w:left w:val="single" w:sz="4" w:space="0" w:color="auto"/>
              <w:bottom w:val="single" w:sz="4" w:space="0" w:color="auto"/>
              <w:right w:val="single" w:sz="4" w:space="0" w:color="auto"/>
            </w:tcBorders>
            <w:hideMark/>
          </w:tcPr>
          <w:p w14:paraId="1CB67D1A" w14:textId="77777777" w:rsidR="00AF6C70" w:rsidRPr="00D12E4D" w:rsidRDefault="00AF6C70" w:rsidP="00BC705E">
            <w:pPr>
              <w:pStyle w:val="TAH"/>
              <w:jc w:val="left"/>
              <w:rPr>
                <w:b w:val="0"/>
                <w:bCs/>
                <w:lang w:eastAsia="ja-JP"/>
              </w:rPr>
            </w:pPr>
            <w:r w:rsidRPr="00D12E4D">
              <w:rPr>
                <w:b w:val="0"/>
                <w:bCs/>
                <w:lang w:eastAsia="ja-JP"/>
              </w:rPr>
              <w:t>STRUCTURE</w:t>
            </w:r>
          </w:p>
        </w:tc>
        <w:tc>
          <w:tcPr>
            <w:tcW w:w="900" w:type="dxa"/>
            <w:tcBorders>
              <w:top w:val="single" w:sz="4" w:space="0" w:color="auto"/>
              <w:left w:val="single" w:sz="4" w:space="0" w:color="auto"/>
              <w:bottom w:val="single" w:sz="4" w:space="0" w:color="auto"/>
              <w:right w:val="single" w:sz="4" w:space="0" w:color="auto"/>
            </w:tcBorders>
          </w:tcPr>
          <w:p w14:paraId="1FEA1182" w14:textId="77777777" w:rsidR="00AF6C70" w:rsidRPr="00D12E4D" w:rsidRDefault="00AF6C70">
            <w:pPr>
              <w:pStyle w:val="TAH"/>
              <w:rPr>
                <w:b w:val="0"/>
                <w:bCs/>
                <w:lang w:eastAsia="ja-JP"/>
              </w:rPr>
            </w:pPr>
          </w:p>
        </w:tc>
        <w:tc>
          <w:tcPr>
            <w:tcW w:w="1620" w:type="dxa"/>
            <w:tcBorders>
              <w:top w:val="single" w:sz="4" w:space="0" w:color="auto"/>
              <w:left w:val="single" w:sz="4" w:space="0" w:color="auto"/>
              <w:bottom w:val="single" w:sz="4" w:space="0" w:color="auto"/>
              <w:right w:val="single" w:sz="4" w:space="0" w:color="auto"/>
            </w:tcBorders>
          </w:tcPr>
          <w:p w14:paraId="71AE7181" w14:textId="77777777" w:rsidR="00AF6C70" w:rsidRPr="00D12E4D" w:rsidRDefault="00AF6C70" w:rsidP="00BC705E">
            <w:pPr>
              <w:pStyle w:val="TAH"/>
              <w:jc w:val="left"/>
              <w:rPr>
                <w:b w:val="0"/>
                <w:bCs/>
                <w:lang w:eastAsia="ja-JP"/>
              </w:rPr>
            </w:pPr>
          </w:p>
        </w:tc>
        <w:tc>
          <w:tcPr>
            <w:tcW w:w="2690" w:type="dxa"/>
            <w:tcBorders>
              <w:top w:val="single" w:sz="4" w:space="0" w:color="auto"/>
              <w:left w:val="single" w:sz="4" w:space="0" w:color="auto"/>
              <w:bottom w:val="single" w:sz="4" w:space="0" w:color="auto"/>
              <w:right w:val="single" w:sz="4" w:space="0" w:color="auto"/>
            </w:tcBorders>
            <w:hideMark/>
          </w:tcPr>
          <w:p w14:paraId="4C45546E" w14:textId="68A441AC" w:rsidR="00AF6C70" w:rsidRPr="00D12E4D" w:rsidRDefault="00AF6C70">
            <w:pPr>
              <w:pStyle w:val="TAH"/>
              <w:jc w:val="left"/>
              <w:rPr>
                <w:b w:val="0"/>
                <w:bCs/>
                <w:lang w:eastAsia="ja-JP"/>
              </w:rPr>
            </w:pPr>
            <w:r w:rsidRPr="00D12E4D">
              <w:rPr>
                <w:b w:val="0"/>
                <w:bCs/>
                <w:i/>
                <w:iCs/>
                <w:lang w:eastAsia="ja-JP"/>
              </w:rPr>
              <w:t xml:space="preserve">SPS-Config </w:t>
            </w:r>
            <w:r w:rsidRPr="00D12E4D">
              <w:rPr>
                <w:b w:val="0"/>
                <w:bCs/>
                <w:lang w:eastAsia="ja-JP"/>
              </w:rPr>
              <w:t xml:space="preserve">IE in </w:t>
            </w:r>
            <w:r w:rsidR="00B021B3" w:rsidRPr="00D12E4D">
              <w:rPr>
                <w:b w:val="0"/>
                <w:bCs/>
                <w:lang w:eastAsia="ja-JP"/>
              </w:rPr>
              <w:t>TS 38.331 [22]</w:t>
            </w:r>
          </w:p>
        </w:tc>
      </w:tr>
      <w:tr w:rsidR="00AF6C70" w:rsidRPr="00D12E4D" w14:paraId="36609058"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0B57B0FF" w14:textId="77777777" w:rsidR="00AF6C70" w:rsidRPr="00D12E4D" w:rsidRDefault="00AF6C70">
            <w:pPr>
              <w:pStyle w:val="TAH"/>
              <w:rPr>
                <w:b w:val="0"/>
                <w:bCs/>
                <w:lang w:eastAsia="ja-JP"/>
              </w:rPr>
            </w:pPr>
            <w:r w:rsidRPr="00D12E4D">
              <w:rPr>
                <w:b w:val="0"/>
                <w:bCs/>
                <w:lang w:eastAsia="ja-JP"/>
              </w:rPr>
              <w:t>502</w:t>
            </w:r>
          </w:p>
        </w:tc>
        <w:tc>
          <w:tcPr>
            <w:tcW w:w="1890" w:type="dxa"/>
            <w:tcBorders>
              <w:top w:val="single" w:sz="4" w:space="0" w:color="auto"/>
              <w:left w:val="single" w:sz="4" w:space="0" w:color="auto"/>
              <w:bottom w:val="single" w:sz="4" w:space="0" w:color="auto"/>
              <w:right w:val="single" w:sz="4" w:space="0" w:color="auto"/>
            </w:tcBorders>
            <w:hideMark/>
          </w:tcPr>
          <w:p w14:paraId="3E2DD2EB" w14:textId="6F3CEF8C" w:rsidR="00AF6C70" w:rsidRPr="00D12E4D" w:rsidRDefault="00AF6C70" w:rsidP="00BC705E">
            <w:pPr>
              <w:pStyle w:val="TAH"/>
              <w:jc w:val="left"/>
              <w:rPr>
                <w:b w:val="0"/>
                <w:bCs/>
                <w:lang w:eastAsia="ja-JP"/>
              </w:rPr>
            </w:pPr>
            <w:r w:rsidRPr="00D12E4D">
              <w:rPr>
                <w:b w:val="0"/>
                <w:bCs/>
                <w:lang w:eastAsia="ja-JP"/>
              </w:rPr>
              <w:t xml:space="preserve">&gt;Number of HARQ Processes </w:t>
            </w:r>
          </w:p>
        </w:tc>
        <w:tc>
          <w:tcPr>
            <w:tcW w:w="1440" w:type="dxa"/>
            <w:tcBorders>
              <w:top w:val="single" w:sz="4" w:space="0" w:color="auto"/>
              <w:left w:val="single" w:sz="4" w:space="0" w:color="auto"/>
              <w:bottom w:val="single" w:sz="4" w:space="0" w:color="auto"/>
              <w:right w:val="single" w:sz="4" w:space="0" w:color="auto"/>
            </w:tcBorders>
            <w:hideMark/>
          </w:tcPr>
          <w:p w14:paraId="7F01689E" w14:textId="77777777" w:rsidR="00AF6C70" w:rsidRPr="00D12E4D" w:rsidRDefault="00AF6C70" w:rsidP="00BC705E">
            <w:pPr>
              <w:pStyle w:val="TAH"/>
              <w:jc w:val="left"/>
              <w:rPr>
                <w:b w:val="0"/>
                <w:bCs/>
                <w:lang w:eastAsia="ja-JP"/>
              </w:rPr>
            </w:pPr>
            <w:r w:rsidRPr="00D12E4D">
              <w:rPr>
                <w:b w:val="0"/>
                <w:bCs/>
                <w:lang w:eastAsia="ja-JP"/>
              </w:rPr>
              <w:t>ELEMENT</w:t>
            </w:r>
          </w:p>
        </w:tc>
        <w:tc>
          <w:tcPr>
            <w:tcW w:w="900" w:type="dxa"/>
            <w:tcBorders>
              <w:top w:val="single" w:sz="4" w:space="0" w:color="auto"/>
              <w:left w:val="single" w:sz="4" w:space="0" w:color="auto"/>
              <w:bottom w:val="single" w:sz="4" w:space="0" w:color="auto"/>
              <w:right w:val="single" w:sz="4" w:space="0" w:color="auto"/>
            </w:tcBorders>
            <w:hideMark/>
          </w:tcPr>
          <w:p w14:paraId="74178123" w14:textId="77777777" w:rsidR="00AF6C70" w:rsidRPr="00D12E4D" w:rsidRDefault="00AF6C70">
            <w:pPr>
              <w:pStyle w:val="TAH"/>
              <w:rPr>
                <w:b w:val="0"/>
                <w:bCs/>
                <w:lang w:eastAsia="ja-JP"/>
              </w:rPr>
            </w:pPr>
            <w:r w:rsidRPr="00D12E4D">
              <w:rPr>
                <w:b w:val="0"/>
                <w:bCs/>
                <w:lang w:eastAsia="ja-JP"/>
              </w:rPr>
              <w:t>FALSE</w:t>
            </w:r>
          </w:p>
        </w:tc>
        <w:tc>
          <w:tcPr>
            <w:tcW w:w="1620" w:type="dxa"/>
            <w:tcBorders>
              <w:top w:val="single" w:sz="4" w:space="0" w:color="auto"/>
              <w:left w:val="single" w:sz="4" w:space="0" w:color="auto"/>
              <w:bottom w:val="single" w:sz="4" w:space="0" w:color="auto"/>
              <w:right w:val="single" w:sz="4" w:space="0" w:color="auto"/>
            </w:tcBorders>
          </w:tcPr>
          <w:p w14:paraId="645727E5" w14:textId="41854351" w:rsidR="00AF6C70" w:rsidRPr="00D12E4D" w:rsidRDefault="00AF6C70">
            <w:pPr>
              <w:pStyle w:val="TAH"/>
              <w:jc w:val="left"/>
              <w:rPr>
                <w:b w:val="0"/>
                <w:bCs/>
                <w:lang w:eastAsia="ja-JP"/>
              </w:rPr>
            </w:pPr>
            <w:r w:rsidRPr="00D12E4D">
              <w:rPr>
                <w:b w:val="0"/>
                <w:i/>
                <w:iCs/>
                <w:lang w:eastAsia="ja-JP"/>
              </w:rPr>
              <w:t xml:space="preserve">nrofHARQ-Processes </w:t>
            </w:r>
            <w:r w:rsidRPr="00D12E4D">
              <w:rPr>
                <w:b w:val="0"/>
                <w:lang w:eastAsia="ja-JP"/>
              </w:rPr>
              <w:t xml:space="preserve">IE in </w:t>
            </w:r>
            <w:r w:rsidR="00B021B3" w:rsidRPr="00D12E4D">
              <w:rPr>
                <w:b w:val="0"/>
                <w:lang w:eastAsia="ja-JP"/>
              </w:rPr>
              <w:t>TS 38.331 [22]</w:t>
            </w:r>
          </w:p>
        </w:tc>
        <w:tc>
          <w:tcPr>
            <w:tcW w:w="2690" w:type="dxa"/>
            <w:tcBorders>
              <w:top w:val="single" w:sz="4" w:space="0" w:color="auto"/>
              <w:left w:val="single" w:sz="4" w:space="0" w:color="auto"/>
              <w:bottom w:val="single" w:sz="4" w:space="0" w:color="auto"/>
              <w:right w:val="single" w:sz="4" w:space="0" w:color="auto"/>
            </w:tcBorders>
          </w:tcPr>
          <w:p w14:paraId="7EA26098" w14:textId="77777777" w:rsidR="00AF6C70" w:rsidRPr="00D12E4D" w:rsidRDefault="00AF6C70">
            <w:pPr>
              <w:pStyle w:val="TAH"/>
              <w:jc w:val="left"/>
              <w:rPr>
                <w:b w:val="0"/>
                <w:bCs/>
                <w:lang w:eastAsia="ja-JP"/>
              </w:rPr>
            </w:pPr>
          </w:p>
        </w:tc>
      </w:tr>
      <w:tr w:rsidR="00AF6C70" w:rsidRPr="00D12E4D" w14:paraId="51C0F11A"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318E53D1" w14:textId="77777777" w:rsidR="00AF6C70" w:rsidRPr="00D12E4D" w:rsidRDefault="00AF6C70">
            <w:pPr>
              <w:pStyle w:val="TAH"/>
              <w:rPr>
                <w:b w:val="0"/>
                <w:bCs/>
                <w:lang w:eastAsia="ja-JP"/>
              </w:rPr>
            </w:pPr>
            <w:r w:rsidRPr="00D12E4D">
              <w:rPr>
                <w:b w:val="0"/>
                <w:bCs/>
                <w:lang w:eastAsia="ja-JP"/>
              </w:rPr>
              <w:t>503</w:t>
            </w:r>
          </w:p>
        </w:tc>
        <w:tc>
          <w:tcPr>
            <w:tcW w:w="1890" w:type="dxa"/>
            <w:tcBorders>
              <w:top w:val="single" w:sz="4" w:space="0" w:color="auto"/>
              <w:left w:val="single" w:sz="4" w:space="0" w:color="auto"/>
              <w:bottom w:val="single" w:sz="4" w:space="0" w:color="auto"/>
              <w:right w:val="single" w:sz="4" w:space="0" w:color="auto"/>
            </w:tcBorders>
            <w:hideMark/>
          </w:tcPr>
          <w:p w14:paraId="3C323638" w14:textId="77777777" w:rsidR="00AF6C70" w:rsidRPr="00D12E4D" w:rsidRDefault="00AF6C70">
            <w:pPr>
              <w:pStyle w:val="TAH"/>
              <w:jc w:val="left"/>
              <w:rPr>
                <w:b w:val="0"/>
                <w:bCs/>
                <w:lang w:eastAsia="ja-JP"/>
              </w:rPr>
            </w:pPr>
            <w:r w:rsidRPr="00D12E4D">
              <w:rPr>
                <w:b w:val="0"/>
                <w:bCs/>
                <w:lang w:eastAsia="ja-JP"/>
              </w:rPr>
              <w:t>Grant Configuration</w:t>
            </w:r>
          </w:p>
        </w:tc>
        <w:tc>
          <w:tcPr>
            <w:tcW w:w="1440" w:type="dxa"/>
            <w:tcBorders>
              <w:top w:val="single" w:sz="4" w:space="0" w:color="auto"/>
              <w:left w:val="single" w:sz="4" w:space="0" w:color="auto"/>
              <w:bottom w:val="single" w:sz="4" w:space="0" w:color="auto"/>
              <w:right w:val="single" w:sz="4" w:space="0" w:color="auto"/>
            </w:tcBorders>
            <w:hideMark/>
          </w:tcPr>
          <w:p w14:paraId="6D56CC25" w14:textId="77777777" w:rsidR="00AF6C70" w:rsidRPr="00D12E4D" w:rsidRDefault="00AF6C70">
            <w:pPr>
              <w:pStyle w:val="TAH"/>
              <w:jc w:val="left"/>
              <w:rPr>
                <w:b w:val="0"/>
                <w:bCs/>
                <w:lang w:eastAsia="ja-JP"/>
              </w:rPr>
            </w:pPr>
            <w:r w:rsidRPr="00D12E4D">
              <w:rPr>
                <w:b w:val="0"/>
                <w:bCs/>
                <w:lang w:eastAsia="ja-JP"/>
              </w:rPr>
              <w:t>STRUCTURE</w:t>
            </w:r>
          </w:p>
        </w:tc>
        <w:tc>
          <w:tcPr>
            <w:tcW w:w="900" w:type="dxa"/>
            <w:tcBorders>
              <w:top w:val="single" w:sz="4" w:space="0" w:color="auto"/>
              <w:left w:val="single" w:sz="4" w:space="0" w:color="auto"/>
              <w:bottom w:val="single" w:sz="4" w:space="0" w:color="auto"/>
              <w:right w:val="single" w:sz="4" w:space="0" w:color="auto"/>
            </w:tcBorders>
          </w:tcPr>
          <w:p w14:paraId="35E2A46C" w14:textId="77777777" w:rsidR="00AF6C70" w:rsidRPr="00D12E4D" w:rsidRDefault="00AF6C70">
            <w:pPr>
              <w:pStyle w:val="TAH"/>
              <w:rPr>
                <w:b w:val="0"/>
                <w:bCs/>
                <w:lang w:eastAsia="ja-JP"/>
              </w:rPr>
            </w:pPr>
          </w:p>
        </w:tc>
        <w:tc>
          <w:tcPr>
            <w:tcW w:w="1620" w:type="dxa"/>
            <w:tcBorders>
              <w:top w:val="single" w:sz="4" w:space="0" w:color="auto"/>
              <w:left w:val="single" w:sz="4" w:space="0" w:color="auto"/>
              <w:bottom w:val="single" w:sz="4" w:space="0" w:color="auto"/>
              <w:right w:val="single" w:sz="4" w:space="0" w:color="auto"/>
            </w:tcBorders>
          </w:tcPr>
          <w:p w14:paraId="52CA9C2C" w14:textId="77777777" w:rsidR="00AF6C70" w:rsidRPr="00D12E4D" w:rsidRDefault="00AF6C70">
            <w:pPr>
              <w:pStyle w:val="TAH"/>
              <w:jc w:val="left"/>
              <w:rPr>
                <w:b w:val="0"/>
                <w:bCs/>
                <w:lang w:eastAsia="ja-JP"/>
              </w:rPr>
            </w:pPr>
          </w:p>
        </w:tc>
        <w:tc>
          <w:tcPr>
            <w:tcW w:w="2690" w:type="dxa"/>
            <w:tcBorders>
              <w:top w:val="single" w:sz="4" w:space="0" w:color="auto"/>
              <w:left w:val="single" w:sz="4" w:space="0" w:color="auto"/>
              <w:bottom w:val="single" w:sz="4" w:space="0" w:color="auto"/>
              <w:right w:val="single" w:sz="4" w:space="0" w:color="auto"/>
            </w:tcBorders>
            <w:hideMark/>
          </w:tcPr>
          <w:p w14:paraId="41D63520" w14:textId="3F7799AF" w:rsidR="00AF6C70" w:rsidRPr="00D12E4D" w:rsidRDefault="00AF6C70">
            <w:pPr>
              <w:pStyle w:val="TAH"/>
              <w:jc w:val="left"/>
              <w:rPr>
                <w:b w:val="0"/>
                <w:bCs/>
                <w:lang w:eastAsia="ja-JP"/>
              </w:rPr>
            </w:pPr>
            <w:r w:rsidRPr="00D12E4D">
              <w:rPr>
                <w:b w:val="0"/>
                <w:bCs/>
                <w:i/>
                <w:iCs/>
                <w:lang w:eastAsia="ja-JP"/>
              </w:rPr>
              <w:t xml:space="preserve">ConfiguredGrantConfig </w:t>
            </w:r>
            <w:r w:rsidRPr="00D12E4D">
              <w:rPr>
                <w:b w:val="0"/>
                <w:bCs/>
                <w:lang w:eastAsia="ja-JP"/>
              </w:rPr>
              <w:t xml:space="preserve">IE in </w:t>
            </w:r>
            <w:r w:rsidR="00B021B3" w:rsidRPr="00D12E4D">
              <w:rPr>
                <w:b w:val="0"/>
                <w:bCs/>
                <w:lang w:eastAsia="ja-JP"/>
              </w:rPr>
              <w:t>TS 38.331 [22]</w:t>
            </w:r>
          </w:p>
        </w:tc>
      </w:tr>
      <w:tr w:rsidR="00AF6C70" w:rsidRPr="00D12E4D" w14:paraId="66416466"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71EE6289" w14:textId="77777777" w:rsidR="00AF6C70" w:rsidRPr="00D12E4D" w:rsidRDefault="00AF6C70">
            <w:pPr>
              <w:pStyle w:val="TAH"/>
              <w:rPr>
                <w:b w:val="0"/>
                <w:bCs/>
                <w:lang w:eastAsia="ja-JP"/>
              </w:rPr>
            </w:pPr>
            <w:r w:rsidRPr="00D12E4D">
              <w:rPr>
                <w:b w:val="0"/>
                <w:bCs/>
                <w:lang w:eastAsia="ja-JP"/>
              </w:rPr>
              <w:t>504</w:t>
            </w:r>
          </w:p>
        </w:tc>
        <w:tc>
          <w:tcPr>
            <w:tcW w:w="1890" w:type="dxa"/>
            <w:tcBorders>
              <w:top w:val="single" w:sz="4" w:space="0" w:color="auto"/>
              <w:left w:val="single" w:sz="4" w:space="0" w:color="auto"/>
              <w:bottom w:val="single" w:sz="4" w:space="0" w:color="auto"/>
              <w:right w:val="single" w:sz="4" w:space="0" w:color="auto"/>
            </w:tcBorders>
            <w:hideMark/>
          </w:tcPr>
          <w:p w14:paraId="614717C8" w14:textId="0FBEB8EF" w:rsidR="00AF6C70" w:rsidRPr="00D12E4D" w:rsidRDefault="00AF6C70">
            <w:pPr>
              <w:pStyle w:val="TAH"/>
              <w:jc w:val="left"/>
              <w:rPr>
                <w:b w:val="0"/>
                <w:bCs/>
                <w:lang w:eastAsia="ja-JP"/>
              </w:rPr>
            </w:pPr>
            <w:r w:rsidRPr="00D12E4D">
              <w:rPr>
                <w:b w:val="0"/>
                <w:bCs/>
                <w:lang w:eastAsia="ja-JP"/>
              </w:rPr>
              <w:t>&gt;Number of HARQ Processes</w:t>
            </w:r>
          </w:p>
        </w:tc>
        <w:tc>
          <w:tcPr>
            <w:tcW w:w="1440" w:type="dxa"/>
            <w:tcBorders>
              <w:top w:val="single" w:sz="4" w:space="0" w:color="auto"/>
              <w:left w:val="single" w:sz="4" w:space="0" w:color="auto"/>
              <w:bottom w:val="single" w:sz="4" w:space="0" w:color="auto"/>
              <w:right w:val="single" w:sz="4" w:space="0" w:color="auto"/>
            </w:tcBorders>
            <w:hideMark/>
          </w:tcPr>
          <w:p w14:paraId="7F6830CA" w14:textId="77777777" w:rsidR="00AF6C70" w:rsidRPr="00D12E4D" w:rsidRDefault="00AF6C70">
            <w:pPr>
              <w:pStyle w:val="TAH"/>
              <w:jc w:val="left"/>
              <w:rPr>
                <w:b w:val="0"/>
                <w:bCs/>
                <w:lang w:eastAsia="ja-JP"/>
              </w:rPr>
            </w:pPr>
            <w:r w:rsidRPr="00D12E4D">
              <w:rPr>
                <w:b w:val="0"/>
                <w:bCs/>
                <w:lang w:eastAsia="ja-JP"/>
              </w:rPr>
              <w:t>ELEMENT</w:t>
            </w:r>
          </w:p>
        </w:tc>
        <w:tc>
          <w:tcPr>
            <w:tcW w:w="900" w:type="dxa"/>
            <w:tcBorders>
              <w:top w:val="single" w:sz="4" w:space="0" w:color="auto"/>
              <w:left w:val="single" w:sz="4" w:space="0" w:color="auto"/>
              <w:bottom w:val="single" w:sz="4" w:space="0" w:color="auto"/>
              <w:right w:val="single" w:sz="4" w:space="0" w:color="auto"/>
            </w:tcBorders>
            <w:hideMark/>
          </w:tcPr>
          <w:p w14:paraId="5B24AD1E" w14:textId="77777777" w:rsidR="00AF6C70" w:rsidRPr="00D12E4D" w:rsidRDefault="00AF6C70">
            <w:pPr>
              <w:pStyle w:val="TAH"/>
              <w:rPr>
                <w:b w:val="0"/>
                <w:bCs/>
                <w:lang w:eastAsia="ja-JP"/>
              </w:rPr>
            </w:pPr>
            <w:r w:rsidRPr="00D12E4D">
              <w:rPr>
                <w:b w:val="0"/>
                <w:bCs/>
                <w:lang w:eastAsia="ja-JP"/>
              </w:rPr>
              <w:t>FALSE</w:t>
            </w:r>
          </w:p>
        </w:tc>
        <w:tc>
          <w:tcPr>
            <w:tcW w:w="1620" w:type="dxa"/>
            <w:tcBorders>
              <w:top w:val="single" w:sz="4" w:space="0" w:color="auto"/>
              <w:left w:val="single" w:sz="4" w:space="0" w:color="auto"/>
              <w:bottom w:val="single" w:sz="4" w:space="0" w:color="auto"/>
              <w:right w:val="single" w:sz="4" w:space="0" w:color="auto"/>
            </w:tcBorders>
            <w:hideMark/>
          </w:tcPr>
          <w:p w14:paraId="29123BEE" w14:textId="4BDC6C4E" w:rsidR="00AF6C70" w:rsidRPr="00D12E4D" w:rsidRDefault="00AF6C70">
            <w:pPr>
              <w:pStyle w:val="TAH"/>
              <w:jc w:val="left"/>
              <w:rPr>
                <w:b w:val="0"/>
                <w:bCs/>
                <w:lang w:eastAsia="ja-JP"/>
              </w:rPr>
            </w:pPr>
            <w:r w:rsidRPr="00D12E4D">
              <w:rPr>
                <w:b w:val="0"/>
                <w:bCs/>
                <w:i/>
                <w:iCs/>
                <w:lang w:eastAsia="ja-JP"/>
              </w:rPr>
              <w:t xml:space="preserve">nrofHARQ-Processes </w:t>
            </w:r>
            <w:r w:rsidRPr="00D12E4D">
              <w:rPr>
                <w:b w:val="0"/>
                <w:bCs/>
                <w:lang w:eastAsia="ja-JP"/>
              </w:rPr>
              <w:t xml:space="preserve">IE in </w:t>
            </w:r>
            <w:r w:rsidR="00B021B3" w:rsidRPr="00D12E4D">
              <w:rPr>
                <w:b w:val="0"/>
                <w:bCs/>
                <w:lang w:eastAsia="ja-JP"/>
              </w:rPr>
              <w:t>TS 38.331 [22]</w:t>
            </w:r>
          </w:p>
        </w:tc>
        <w:tc>
          <w:tcPr>
            <w:tcW w:w="2690" w:type="dxa"/>
            <w:tcBorders>
              <w:top w:val="single" w:sz="4" w:space="0" w:color="auto"/>
              <w:left w:val="single" w:sz="4" w:space="0" w:color="auto"/>
              <w:bottom w:val="single" w:sz="4" w:space="0" w:color="auto"/>
              <w:right w:val="single" w:sz="4" w:space="0" w:color="auto"/>
            </w:tcBorders>
          </w:tcPr>
          <w:p w14:paraId="3B91DFBF" w14:textId="77777777" w:rsidR="00AF6C70" w:rsidRPr="00D12E4D" w:rsidRDefault="00AF6C70">
            <w:pPr>
              <w:pStyle w:val="TAH"/>
              <w:jc w:val="left"/>
              <w:rPr>
                <w:b w:val="0"/>
                <w:bCs/>
                <w:lang w:eastAsia="ja-JP"/>
              </w:rPr>
            </w:pPr>
          </w:p>
        </w:tc>
      </w:tr>
      <w:tr w:rsidR="00AF6C70" w:rsidRPr="00D12E4D" w14:paraId="24851A33"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75B577DD" w14:textId="77777777" w:rsidR="00AF6C70" w:rsidRPr="00D12E4D" w:rsidRDefault="00AF6C70">
            <w:pPr>
              <w:pStyle w:val="TAH"/>
              <w:rPr>
                <w:b w:val="0"/>
                <w:bCs/>
                <w:lang w:eastAsia="ja-JP"/>
              </w:rPr>
            </w:pPr>
            <w:r w:rsidRPr="00D12E4D">
              <w:rPr>
                <w:b w:val="0"/>
                <w:bCs/>
                <w:lang w:eastAsia="ja-JP"/>
              </w:rPr>
              <w:t>505</w:t>
            </w:r>
          </w:p>
        </w:tc>
        <w:tc>
          <w:tcPr>
            <w:tcW w:w="1890" w:type="dxa"/>
            <w:tcBorders>
              <w:top w:val="single" w:sz="4" w:space="0" w:color="auto"/>
              <w:left w:val="single" w:sz="4" w:space="0" w:color="auto"/>
              <w:bottom w:val="single" w:sz="4" w:space="0" w:color="auto"/>
              <w:right w:val="single" w:sz="4" w:space="0" w:color="auto"/>
            </w:tcBorders>
            <w:hideMark/>
          </w:tcPr>
          <w:p w14:paraId="4DC45F2E" w14:textId="77777777" w:rsidR="00AF6C70" w:rsidRPr="00D12E4D" w:rsidRDefault="00AF6C70">
            <w:pPr>
              <w:pStyle w:val="TAH"/>
              <w:jc w:val="left"/>
              <w:rPr>
                <w:b w:val="0"/>
                <w:bCs/>
                <w:lang w:eastAsia="ja-JP"/>
              </w:rPr>
            </w:pPr>
            <w:r w:rsidRPr="00D12E4D">
              <w:rPr>
                <w:b w:val="0"/>
                <w:bCs/>
                <w:lang w:eastAsia="ja-JP"/>
              </w:rPr>
              <w:t>PDSCH Serving Cell Config Setup</w:t>
            </w:r>
          </w:p>
        </w:tc>
        <w:tc>
          <w:tcPr>
            <w:tcW w:w="1440" w:type="dxa"/>
            <w:tcBorders>
              <w:top w:val="single" w:sz="4" w:space="0" w:color="auto"/>
              <w:left w:val="single" w:sz="4" w:space="0" w:color="auto"/>
              <w:bottom w:val="single" w:sz="4" w:space="0" w:color="auto"/>
              <w:right w:val="single" w:sz="4" w:space="0" w:color="auto"/>
            </w:tcBorders>
            <w:hideMark/>
          </w:tcPr>
          <w:p w14:paraId="01845855" w14:textId="77777777" w:rsidR="00AF6C70" w:rsidRPr="00D12E4D" w:rsidRDefault="00AF6C70">
            <w:pPr>
              <w:pStyle w:val="TAH"/>
              <w:jc w:val="left"/>
              <w:rPr>
                <w:b w:val="0"/>
                <w:bCs/>
                <w:lang w:eastAsia="ja-JP"/>
              </w:rPr>
            </w:pPr>
            <w:r w:rsidRPr="00D12E4D">
              <w:rPr>
                <w:b w:val="0"/>
                <w:bCs/>
                <w:lang w:eastAsia="ja-JP"/>
              </w:rPr>
              <w:t>STRUCTURE</w:t>
            </w:r>
          </w:p>
        </w:tc>
        <w:tc>
          <w:tcPr>
            <w:tcW w:w="900" w:type="dxa"/>
            <w:tcBorders>
              <w:top w:val="single" w:sz="4" w:space="0" w:color="auto"/>
              <w:left w:val="single" w:sz="4" w:space="0" w:color="auto"/>
              <w:bottom w:val="single" w:sz="4" w:space="0" w:color="auto"/>
              <w:right w:val="single" w:sz="4" w:space="0" w:color="auto"/>
            </w:tcBorders>
          </w:tcPr>
          <w:p w14:paraId="4D3D6894" w14:textId="77777777" w:rsidR="00AF6C70" w:rsidRPr="00D12E4D" w:rsidRDefault="00AF6C70">
            <w:pPr>
              <w:pStyle w:val="TAH"/>
              <w:rPr>
                <w:b w:val="0"/>
                <w:bCs/>
                <w:lang w:eastAsia="ja-JP"/>
              </w:rPr>
            </w:pPr>
          </w:p>
        </w:tc>
        <w:tc>
          <w:tcPr>
            <w:tcW w:w="1620" w:type="dxa"/>
            <w:tcBorders>
              <w:top w:val="single" w:sz="4" w:space="0" w:color="auto"/>
              <w:left w:val="single" w:sz="4" w:space="0" w:color="auto"/>
              <w:bottom w:val="single" w:sz="4" w:space="0" w:color="auto"/>
              <w:right w:val="single" w:sz="4" w:space="0" w:color="auto"/>
            </w:tcBorders>
          </w:tcPr>
          <w:p w14:paraId="47E1DC58" w14:textId="77777777" w:rsidR="00AF6C70" w:rsidRPr="00D12E4D" w:rsidRDefault="00AF6C70">
            <w:pPr>
              <w:pStyle w:val="TAH"/>
              <w:jc w:val="left"/>
              <w:rPr>
                <w:b w:val="0"/>
                <w:bCs/>
                <w:lang w:eastAsia="ja-JP"/>
              </w:rPr>
            </w:pPr>
          </w:p>
        </w:tc>
        <w:tc>
          <w:tcPr>
            <w:tcW w:w="2690" w:type="dxa"/>
            <w:tcBorders>
              <w:top w:val="single" w:sz="4" w:space="0" w:color="auto"/>
              <w:left w:val="single" w:sz="4" w:space="0" w:color="auto"/>
              <w:bottom w:val="single" w:sz="4" w:space="0" w:color="auto"/>
              <w:right w:val="single" w:sz="4" w:space="0" w:color="auto"/>
            </w:tcBorders>
            <w:hideMark/>
          </w:tcPr>
          <w:p w14:paraId="3ECEF476" w14:textId="28F97B17" w:rsidR="00AF6C70" w:rsidRPr="00D12E4D" w:rsidRDefault="00AF6C70">
            <w:pPr>
              <w:pStyle w:val="TAH"/>
              <w:jc w:val="left"/>
              <w:rPr>
                <w:b w:val="0"/>
                <w:bCs/>
                <w:lang w:eastAsia="ja-JP"/>
              </w:rPr>
            </w:pPr>
            <w:r w:rsidRPr="00D12E4D">
              <w:rPr>
                <w:b w:val="0"/>
                <w:bCs/>
                <w:i/>
                <w:iCs/>
                <w:lang w:eastAsia="ja-JP"/>
              </w:rPr>
              <w:t xml:space="preserve">PDSCH-ServingCellConfig </w:t>
            </w:r>
            <w:r w:rsidRPr="00D12E4D">
              <w:rPr>
                <w:b w:val="0"/>
                <w:bCs/>
                <w:lang w:eastAsia="ja-JP"/>
              </w:rPr>
              <w:t xml:space="preserve">IE in </w:t>
            </w:r>
            <w:r w:rsidR="00B021B3" w:rsidRPr="00D12E4D">
              <w:rPr>
                <w:b w:val="0"/>
                <w:bCs/>
                <w:lang w:eastAsia="ja-JP"/>
              </w:rPr>
              <w:t>TS 38.331 [22]</w:t>
            </w:r>
          </w:p>
        </w:tc>
      </w:tr>
      <w:tr w:rsidR="00AF6C70" w:rsidRPr="00D12E4D" w14:paraId="5D08DB65" w14:textId="77777777" w:rsidTr="00BC705E">
        <w:trPr>
          <w:trHeight w:val="410"/>
        </w:trPr>
        <w:tc>
          <w:tcPr>
            <w:tcW w:w="1165" w:type="dxa"/>
            <w:tcBorders>
              <w:top w:val="single" w:sz="4" w:space="0" w:color="auto"/>
              <w:left w:val="single" w:sz="4" w:space="0" w:color="auto"/>
              <w:bottom w:val="single" w:sz="4" w:space="0" w:color="auto"/>
              <w:right w:val="single" w:sz="4" w:space="0" w:color="auto"/>
            </w:tcBorders>
            <w:hideMark/>
          </w:tcPr>
          <w:p w14:paraId="214AED5F" w14:textId="77777777" w:rsidR="00AF6C70" w:rsidRPr="00D12E4D" w:rsidRDefault="00AF6C70">
            <w:pPr>
              <w:pStyle w:val="TAH"/>
              <w:rPr>
                <w:b w:val="0"/>
                <w:bCs/>
                <w:lang w:eastAsia="ja-JP"/>
              </w:rPr>
            </w:pPr>
            <w:r w:rsidRPr="00D12E4D">
              <w:rPr>
                <w:b w:val="0"/>
                <w:bCs/>
                <w:lang w:eastAsia="ja-JP"/>
              </w:rPr>
              <w:t>506</w:t>
            </w:r>
          </w:p>
        </w:tc>
        <w:tc>
          <w:tcPr>
            <w:tcW w:w="1890" w:type="dxa"/>
            <w:tcBorders>
              <w:top w:val="single" w:sz="4" w:space="0" w:color="auto"/>
              <w:left w:val="single" w:sz="4" w:space="0" w:color="auto"/>
              <w:bottom w:val="single" w:sz="4" w:space="0" w:color="auto"/>
              <w:right w:val="single" w:sz="4" w:space="0" w:color="auto"/>
            </w:tcBorders>
            <w:hideMark/>
          </w:tcPr>
          <w:p w14:paraId="52811CFE" w14:textId="22C97208" w:rsidR="00AF6C70" w:rsidRPr="00D12E4D" w:rsidRDefault="00AF6C70">
            <w:pPr>
              <w:pStyle w:val="TAH"/>
              <w:jc w:val="left"/>
              <w:rPr>
                <w:b w:val="0"/>
                <w:bCs/>
                <w:lang w:eastAsia="ja-JP"/>
              </w:rPr>
            </w:pPr>
            <w:r w:rsidRPr="00D12E4D">
              <w:rPr>
                <w:b w:val="0"/>
                <w:bCs/>
                <w:lang w:eastAsia="ja-JP"/>
              </w:rPr>
              <w:t>&gt;Number of HARQ Processes</w:t>
            </w:r>
          </w:p>
        </w:tc>
        <w:tc>
          <w:tcPr>
            <w:tcW w:w="1440" w:type="dxa"/>
            <w:tcBorders>
              <w:top w:val="single" w:sz="4" w:space="0" w:color="auto"/>
              <w:left w:val="single" w:sz="4" w:space="0" w:color="auto"/>
              <w:bottom w:val="single" w:sz="4" w:space="0" w:color="auto"/>
              <w:right w:val="single" w:sz="4" w:space="0" w:color="auto"/>
            </w:tcBorders>
            <w:hideMark/>
          </w:tcPr>
          <w:p w14:paraId="3E42210D" w14:textId="77777777" w:rsidR="00AF6C70" w:rsidRPr="00D12E4D" w:rsidRDefault="00AF6C70">
            <w:pPr>
              <w:pStyle w:val="TAH"/>
              <w:jc w:val="left"/>
              <w:rPr>
                <w:b w:val="0"/>
                <w:bCs/>
                <w:lang w:eastAsia="ja-JP"/>
              </w:rPr>
            </w:pPr>
            <w:r w:rsidRPr="00D12E4D">
              <w:rPr>
                <w:b w:val="0"/>
                <w:bCs/>
                <w:lang w:eastAsia="ja-JP"/>
              </w:rPr>
              <w:t>ELEMENT</w:t>
            </w:r>
          </w:p>
        </w:tc>
        <w:tc>
          <w:tcPr>
            <w:tcW w:w="900" w:type="dxa"/>
            <w:tcBorders>
              <w:top w:val="single" w:sz="4" w:space="0" w:color="auto"/>
              <w:left w:val="single" w:sz="4" w:space="0" w:color="auto"/>
              <w:bottom w:val="single" w:sz="4" w:space="0" w:color="auto"/>
              <w:right w:val="single" w:sz="4" w:space="0" w:color="auto"/>
            </w:tcBorders>
            <w:hideMark/>
          </w:tcPr>
          <w:p w14:paraId="09FAD554" w14:textId="77777777" w:rsidR="00AF6C70" w:rsidRPr="00D12E4D" w:rsidRDefault="00AF6C70">
            <w:pPr>
              <w:pStyle w:val="TAH"/>
              <w:rPr>
                <w:b w:val="0"/>
                <w:bCs/>
                <w:lang w:eastAsia="ja-JP"/>
              </w:rPr>
            </w:pPr>
            <w:r w:rsidRPr="00D12E4D">
              <w:rPr>
                <w:b w:val="0"/>
                <w:bCs/>
                <w:lang w:eastAsia="ja-JP"/>
              </w:rPr>
              <w:t>FALSE</w:t>
            </w:r>
          </w:p>
        </w:tc>
        <w:tc>
          <w:tcPr>
            <w:tcW w:w="1620" w:type="dxa"/>
            <w:tcBorders>
              <w:top w:val="single" w:sz="4" w:space="0" w:color="auto"/>
              <w:left w:val="single" w:sz="4" w:space="0" w:color="auto"/>
              <w:bottom w:val="single" w:sz="4" w:space="0" w:color="auto"/>
              <w:right w:val="single" w:sz="4" w:space="0" w:color="auto"/>
            </w:tcBorders>
            <w:hideMark/>
          </w:tcPr>
          <w:p w14:paraId="76D6B6AD" w14:textId="1F7D5F57" w:rsidR="00AF6C70" w:rsidRPr="00D12E4D" w:rsidRDefault="00AF6C70">
            <w:pPr>
              <w:pStyle w:val="TAH"/>
              <w:jc w:val="left"/>
              <w:rPr>
                <w:b w:val="0"/>
                <w:bCs/>
                <w:lang w:eastAsia="ja-JP"/>
              </w:rPr>
            </w:pPr>
            <w:r w:rsidRPr="00D12E4D">
              <w:rPr>
                <w:b w:val="0"/>
                <w:i/>
                <w:iCs/>
                <w:lang w:eastAsia="ja-JP"/>
              </w:rPr>
              <w:t xml:space="preserve">nrofHARQ-ProcessesForPDSCH </w:t>
            </w:r>
            <w:r w:rsidRPr="00D12E4D">
              <w:rPr>
                <w:b w:val="0"/>
                <w:lang w:eastAsia="ja-JP"/>
              </w:rPr>
              <w:t xml:space="preserve">IE in </w:t>
            </w:r>
            <w:r w:rsidR="00B021B3" w:rsidRPr="00D12E4D">
              <w:rPr>
                <w:b w:val="0"/>
                <w:lang w:eastAsia="ja-JP"/>
              </w:rPr>
              <w:t>TS 38.331 [22]</w:t>
            </w:r>
          </w:p>
        </w:tc>
        <w:tc>
          <w:tcPr>
            <w:tcW w:w="2690" w:type="dxa"/>
            <w:tcBorders>
              <w:top w:val="single" w:sz="4" w:space="0" w:color="auto"/>
              <w:left w:val="single" w:sz="4" w:space="0" w:color="auto"/>
              <w:bottom w:val="single" w:sz="4" w:space="0" w:color="auto"/>
              <w:right w:val="single" w:sz="4" w:space="0" w:color="auto"/>
            </w:tcBorders>
          </w:tcPr>
          <w:p w14:paraId="262B0FC6" w14:textId="77777777" w:rsidR="00AF6C70" w:rsidRPr="00D12E4D" w:rsidRDefault="00AF6C70" w:rsidP="00BC705E">
            <w:pPr>
              <w:pStyle w:val="TAH"/>
              <w:jc w:val="left"/>
              <w:rPr>
                <w:b w:val="0"/>
                <w:bCs/>
                <w:lang w:eastAsia="ja-JP"/>
              </w:rPr>
            </w:pPr>
          </w:p>
        </w:tc>
      </w:tr>
    </w:tbl>
    <w:p w14:paraId="5AC36886" w14:textId="1949D2A0" w:rsidR="00426AD6" w:rsidRDefault="00426AD6" w:rsidP="005B3011">
      <w:r w:rsidRPr="00D12E4D">
        <w:t xml:space="preserve">In addition to using the above RAN Parameters for POLICY conditions, this service style also uses RAN parameters defined in Section 8.1. Accordingly, this service style supports </w:t>
      </w:r>
      <w:r>
        <w:t xml:space="preserve">Policy Conditions </w:t>
      </w:r>
      <w:r w:rsidRPr="00D12E4D">
        <w:t>using the RAN parameters defined in Sections 8.1</w:t>
      </w:r>
      <w:r>
        <w:t>, 8.5.1 and</w:t>
      </w:r>
      <w:r w:rsidRPr="00D12E4D">
        <w:t xml:space="preserve"> those covered in the above table.</w:t>
      </w:r>
    </w:p>
    <w:p w14:paraId="05853610" w14:textId="77777777" w:rsidR="00D843A6" w:rsidRPr="00D12E4D" w:rsidRDefault="00D843A6" w:rsidP="002B0C7A">
      <w:pPr>
        <w:pStyle w:val="Heading4"/>
      </w:pPr>
      <w:r w:rsidRPr="00D12E4D">
        <w:t>8.5.3.1</w:t>
      </w:r>
      <w:r w:rsidRPr="00D12E4D">
        <w:tab/>
        <w:t>DRX Parameter Configuration</w:t>
      </w:r>
    </w:p>
    <w:p w14:paraId="6277BD22" w14:textId="77777777" w:rsidR="00D843A6" w:rsidRPr="00D12E4D" w:rsidRDefault="00D843A6" w:rsidP="002B0C7A">
      <w:pPr>
        <w:pStyle w:val="Heading5"/>
      </w:pPr>
      <w:r w:rsidRPr="00D12E4D">
        <w:t>8.5.3.1.1</w:t>
      </w:r>
      <w:r w:rsidRPr="00D12E4D">
        <w:tab/>
        <w:t>Control action</w:t>
      </w:r>
    </w:p>
    <w:p w14:paraId="269F9978" w14:textId="77777777" w:rsidR="00D843A6" w:rsidRPr="00D12E4D" w:rsidRDefault="00D843A6" w:rsidP="00D843A6">
      <w:r w:rsidRPr="00D12E4D">
        <w:t>The RAN parameters associated with this policy type are listed in Section 8.4.3.1 Table 1.</w:t>
      </w:r>
    </w:p>
    <w:p w14:paraId="53CF5B72" w14:textId="57182596" w:rsidR="00D843A6" w:rsidRPr="00D12E4D" w:rsidRDefault="00D843A6" w:rsidP="002B0C7A">
      <w:pPr>
        <w:pStyle w:val="Heading5"/>
      </w:pPr>
      <w:r w:rsidRPr="00D12E4D">
        <w:t>8.5.3.1.2</w:t>
      </w:r>
      <w:r w:rsidRPr="00D12E4D">
        <w:tab/>
      </w:r>
      <w:r w:rsidR="00F3766C" w:rsidRPr="00D12E4D">
        <w:t>Offset</w:t>
      </w:r>
    </w:p>
    <w:p w14:paraId="04E7A8D5" w14:textId="1A060AEB" w:rsidR="00724366" w:rsidRPr="00D12E4D" w:rsidRDefault="00724366" w:rsidP="002B0C7A">
      <w:pPr>
        <w:pStyle w:val="EditorsNote"/>
        <w:rPr>
          <w:lang w:val="en-GB"/>
        </w:rPr>
      </w:pPr>
      <w:r w:rsidRPr="00D12E4D">
        <w:rPr>
          <w:lang w:val="en-GB"/>
        </w:rPr>
        <w:t>Editor’s Note: FFS</w:t>
      </w:r>
    </w:p>
    <w:p w14:paraId="321156E5" w14:textId="77777777" w:rsidR="00D843A6" w:rsidRPr="00D12E4D" w:rsidRDefault="00D843A6" w:rsidP="002B0C7A">
      <w:pPr>
        <w:pStyle w:val="Heading4"/>
      </w:pPr>
      <w:r w:rsidRPr="00D12E4D">
        <w:t>8.5.3.2</w:t>
      </w:r>
      <w:r w:rsidRPr="00D12E4D">
        <w:tab/>
        <w:t>Scheduling Request Parameter Configuration</w:t>
      </w:r>
    </w:p>
    <w:p w14:paraId="5E3F5F37" w14:textId="77777777" w:rsidR="00D843A6" w:rsidRPr="00D12E4D" w:rsidRDefault="00D843A6" w:rsidP="002B0C7A">
      <w:pPr>
        <w:pStyle w:val="Heading5"/>
      </w:pPr>
      <w:r w:rsidRPr="00D12E4D">
        <w:t>8.5.3.2.1</w:t>
      </w:r>
      <w:r w:rsidRPr="00D12E4D">
        <w:tab/>
        <w:t>Control action</w:t>
      </w:r>
    </w:p>
    <w:p w14:paraId="40349A85" w14:textId="77777777" w:rsidR="00D843A6" w:rsidRPr="00D12E4D" w:rsidRDefault="00D843A6" w:rsidP="00D843A6">
      <w:r w:rsidRPr="00D12E4D">
        <w:t>The RAN parameters associated with this policy type are listed in Section 8.4.3.2 Table 1.</w:t>
      </w:r>
    </w:p>
    <w:p w14:paraId="3D18BC7B" w14:textId="1F777A76" w:rsidR="00D843A6" w:rsidRPr="00D12E4D" w:rsidRDefault="00D843A6" w:rsidP="002B0C7A">
      <w:pPr>
        <w:pStyle w:val="Heading5"/>
      </w:pPr>
      <w:r w:rsidRPr="00D12E4D">
        <w:t>8.5.3.2.2</w:t>
      </w:r>
      <w:r w:rsidRPr="00D12E4D">
        <w:tab/>
      </w:r>
      <w:r w:rsidR="00F3766C" w:rsidRPr="00D12E4D">
        <w:t>Offset</w:t>
      </w:r>
    </w:p>
    <w:p w14:paraId="434C9048" w14:textId="74DD89B2" w:rsidR="00724366" w:rsidRPr="00D12E4D" w:rsidRDefault="00724366" w:rsidP="002B0C7A">
      <w:pPr>
        <w:pStyle w:val="EditorsNote"/>
        <w:rPr>
          <w:lang w:val="en-GB"/>
        </w:rPr>
      </w:pPr>
      <w:r w:rsidRPr="00D12E4D">
        <w:rPr>
          <w:lang w:val="en-GB"/>
        </w:rPr>
        <w:t>Editor’s Note: FFS</w:t>
      </w:r>
    </w:p>
    <w:p w14:paraId="160D10E5" w14:textId="77777777" w:rsidR="00D843A6" w:rsidRPr="00D12E4D" w:rsidRDefault="00D843A6" w:rsidP="002B0C7A">
      <w:pPr>
        <w:pStyle w:val="Heading4"/>
      </w:pPr>
      <w:r w:rsidRPr="00D12E4D">
        <w:t>8.5.3.3</w:t>
      </w:r>
      <w:r w:rsidRPr="00D12E4D">
        <w:tab/>
        <w:t>Semi-Persistent Scheduling Parameter Configuration</w:t>
      </w:r>
    </w:p>
    <w:p w14:paraId="0E4DD4AC" w14:textId="77777777" w:rsidR="00D843A6" w:rsidRPr="00D12E4D" w:rsidRDefault="00D843A6" w:rsidP="002B0C7A">
      <w:pPr>
        <w:pStyle w:val="Heading5"/>
      </w:pPr>
      <w:r w:rsidRPr="00D12E4D">
        <w:t>8.5.3.3.1</w:t>
      </w:r>
      <w:r w:rsidRPr="00D12E4D">
        <w:tab/>
        <w:t>Control action</w:t>
      </w:r>
    </w:p>
    <w:p w14:paraId="5AE475CB" w14:textId="77777777" w:rsidR="00D843A6" w:rsidRPr="00D12E4D" w:rsidRDefault="00D843A6" w:rsidP="00D843A6">
      <w:r w:rsidRPr="00D12E4D">
        <w:t>The RAN parameters associated with this policy type are listed in Section 8.4.3.3 Table 1.</w:t>
      </w:r>
    </w:p>
    <w:p w14:paraId="0987C624" w14:textId="1130FE79" w:rsidR="00D843A6" w:rsidRPr="00D12E4D" w:rsidRDefault="00D843A6" w:rsidP="002B0C7A">
      <w:pPr>
        <w:pStyle w:val="Heading5"/>
      </w:pPr>
      <w:r w:rsidRPr="00D12E4D">
        <w:t>8.5.3.3.2</w:t>
      </w:r>
      <w:r w:rsidRPr="00D12E4D">
        <w:tab/>
      </w:r>
      <w:r w:rsidR="00F3766C" w:rsidRPr="00D12E4D">
        <w:t>Offset</w:t>
      </w:r>
    </w:p>
    <w:p w14:paraId="0F41A8CC" w14:textId="71F877EF" w:rsidR="00724366" w:rsidRPr="00D12E4D" w:rsidRDefault="00724366" w:rsidP="002B0C7A">
      <w:pPr>
        <w:pStyle w:val="EditorsNote"/>
        <w:rPr>
          <w:lang w:val="en-GB"/>
        </w:rPr>
      </w:pPr>
      <w:r w:rsidRPr="00D12E4D">
        <w:rPr>
          <w:lang w:val="en-GB"/>
        </w:rPr>
        <w:t>Editor’s Note: FFS</w:t>
      </w:r>
    </w:p>
    <w:p w14:paraId="114FBB4E" w14:textId="77777777" w:rsidR="00D843A6" w:rsidRPr="00D12E4D" w:rsidRDefault="00D843A6" w:rsidP="002B0C7A">
      <w:pPr>
        <w:pStyle w:val="Heading4"/>
      </w:pPr>
      <w:r w:rsidRPr="00D12E4D">
        <w:lastRenderedPageBreak/>
        <w:t>8.5.3.4</w:t>
      </w:r>
      <w:r w:rsidRPr="00D12E4D">
        <w:tab/>
        <w:t>Configured Grant Configuration</w:t>
      </w:r>
    </w:p>
    <w:p w14:paraId="3AD16B50" w14:textId="77777777" w:rsidR="00D843A6" w:rsidRPr="00D12E4D" w:rsidRDefault="00D843A6" w:rsidP="002B0C7A">
      <w:pPr>
        <w:pStyle w:val="Heading5"/>
      </w:pPr>
      <w:r w:rsidRPr="00D12E4D">
        <w:t>8.5.3.4.1</w:t>
      </w:r>
      <w:r w:rsidRPr="00D12E4D">
        <w:tab/>
        <w:t>Control action</w:t>
      </w:r>
    </w:p>
    <w:p w14:paraId="0F0EBCF3" w14:textId="77777777" w:rsidR="00D843A6" w:rsidRPr="00D12E4D" w:rsidRDefault="00D843A6" w:rsidP="00D843A6">
      <w:r w:rsidRPr="00D12E4D">
        <w:t>The RAN parameters associated with this policy type are listed in Section 8.4.3.4 Table 1.</w:t>
      </w:r>
    </w:p>
    <w:p w14:paraId="4373646F" w14:textId="52C6226B" w:rsidR="00D843A6" w:rsidRPr="00D12E4D" w:rsidRDefault="00D843A6" w:rsidP="002B0C7A">
      <w:pPr>
        <w:pStyle w:val="Heading5"/>
      </w:pPr>
      <w:r w:rsidRPr="00D12E4D">
        <w:t>8.5.3.4.2</w:t>
      </w:r>
      <w:r w:rsidRPr="00D12E4D">
        <w:tab/>
      </w:r>
      <w:r w:rsidR="00F3766C" w:rsidRPr="00D12E4D">
        <w:t>Offset</w:t>
      </w:r>
    </w:p>
    <w:p w14:paraId="45EF5B21" w14:textId="641DF8D8" w:rsidR="00724366" w:rsidRPr="00D12E4D" w:rsidRDefault="00724366" w:rsidP="002B0C7A">
      <w:pPr>
        <w:pStyle w:val="EditorsNote"/>
        <w:rPr>
          <w:lang w:val="en-GB"/>
        </w:rPr>
      </w:pPr>
      <w:r w:rsidRPr="00D12E4D">
        <w:rPr>
          <w:lang w:val="en-GB"/>
        </w:rPr>
        <w:t>Editor’s Note: FFS</w:t>
      </w:r>
    </w:p>
    <w:p w14:paraId="16FDB42D" w14:textId="77777777" w:rsidR="00D843A6" w:rsidRPr="00D12E4D" w:rsidRDefault="00D843A6" w:rsidP="002B0C7A">
      <w:pPr>
        <w:pStyle w:val="Heading4"/>
      </w:pPr>
      <w:r w:rsidRPr="00D12E4D">
        <w:t>8.5.3.5</w:t>
      </w:r>
      <w:r w:rsidRPr="00D12E4D">
        <w:tab/>
        <w:t>CQI table configuration</w:t>
      </w:r>
    </w:p>
    <w:p w14:paraId="1DF5D5FA" w14:textId="77777777" w:rsidR="00D843A6" w:rsidRPr="00D12E4D" w:rsidRDefault="00D843A6" w:rsidP="002B0C7A">
      <w:pPr>
        <w:pStyle w:val="Heading5"/>
      </w:pPr>
      <w:r w:rsidRPr="00D12E4D">
        <w:t>8.5.3.5.1</w:t>
      </w:r>
      <w:r w:rsidRPr="00D12E4D">
        <w:tab/>
        <w:t>Control action</w:t>
      </w:r>
    </w:p>
    <w:p w14:paraId="7B1E9110" w14:textId="77777777" w:rsidR="00D843A6" w:rsidRPr="00D12E4D" w:rsidRDefault="00D843A6" w:rsidP="00D843A6">
      <w:r w:rsidRPr="00D12E4D">
        <w:t>The RAN parameters associated with this policy type are listed in Section 8.4.3.5 Table 1.</w:t>
      </w:r>
    </w:p>
    <w:p w14:paraId="5EB00A52" w14:textId="6FAE6BDC" w:rsidR="00D843A6" w:rsidRPr="00D12E4D" w:rsidRDefault="00D843A6" w:rsidP="002B0C7A">
      <w:pPr>
        <w:pStyle w:val="Heading5"/>
      </w:pPr>
      <w:r w:rsidRPr="00D12E4D">
        <w:t>8.5.3.5.2</w:t>
      </w:r>
      <w:r w:rsidRPr="00D12E4D">
        <w:tab/>
      </w:r>
      <w:r w:rsidR="00F3766C" w:rsidRPr="00D12E4D">
        <w:t>Offset</w:t>
      </w:r>
    </w:p>
    <w:p w14:paraId="347B1085" w14:textId="6CE05B65" w:rsidR="00724366" w:rsidRPr="00D12E4D" w:rsidRDefault="00724366" w:rsidP="002B0C7A">
      <w:pPr>
        <w:pStyle w:val="EditorsNote"/>
        <w:rPr>
          <w:lang w:val="en-GB"/>
        </w:rPr>
      </w:pPr>
      <w:r w:rsidRPr="00D12E4D">
        <w:rPr>
          <w:lang w:val="en-GB"/>
        </w:rPr>
        <w:t>Editor’s Note: FFS</w:t>
      </w:r>
    </w:p>
    <w:p w14:paraId="78345391" w14:textId="77777777" w:rsidR="00D843A6" w:rsidRPr="00D12E4D" w:rsidRDefault="00D843A6" w:rsidP="002B0C7A">
      <w:pPr>
        <w:pStyle w:val="Heading4"/>
      </w:pPr>
      <w:r w:rsidRPr="00D12E4D">
        <w:t>8.5.3.6</w:t>
      </w:r>
      <w:r w:rsidRPr="00D12E4D">
        <w:tab/>
        <w:t>Slice-level PRB quota</w:t>
      </w:r>
    </w:p>
    <w:p w14:paraId="0A76CD0D" w14:textId="77777777" w:rsidR="00D843A6" w:rsidRPr="00D12E4D" w:rsidRDefault="00D843A6" w:rsidP="002B0C7A">
      <w:pPr>
        <w:pStyle w:val="Heading5"/>
      </w:pPr>
      <w:r w:rsidRPr="00D12E4D">
        <w:t>8.5.3.6.1</w:t>
      </w:r>
      <w:r w:rsidRPr="00D12E4D">
        <w:tab/>
        <w:t>Control action</w:t>
      </w:r>
    </w:p>
    <w:p w14:paraId="0AA52A71" w14:textId="77777777" w:rsidR="00D843A6" w:rsidRPr="00D12E4D" w:rsidRDefault="00D843A6" w:rsidP="00D843A6">
      <w:r w:rsidRPr="00D12E4D">
        <w:t>The RAN parameters associated with this policy type are listed in Section 8.4.3.6 Table 1.</w:t>
      </w:r>
    </w:p>
    <w:p w14:paraId="7D59E5CC" w14:textId="3A971104" w:rsidR="00D843A6" w:rsidRPr="00D12E4D" w:rsidRDefault="00D843A6" w:rsidP="002B0C7A">
      <w:pPr>
        <w:pStyle w:val="Heading5"/>
      </w:pPr>
      <w:r w:rsidRPr="00D12E4D">
        <w:t>8.5.3.6.2</w:t>
      </w:r>
      <w:r w:rsidRPr="00D12E4D">
        <w:tab/>
      </w:r>
      <w:r w:rsidR="00F3766C" w:rsidRPr="00D12E4D">
        <w:t>Offset</w:t>
      </w:r>
    </w:p>
    <w:p w14:paraId="449075AB" w14:textId="35414A6D" w:rsidR="00724366" w:rsidRDefault="00724366" w:rsidP="002B0C7A">
      <w:pPr>
        <w:pStyle w:val="EditorsNote"/>
        <w:rPr>
          <w:lang w:val="en-GB"/>
        </w:rPr>
      </w:pPr>
      <w:r w:rsidRPr="00D12E4D">
        <w:rPr>
          <w:lang w:val="en-GB"/>
        </w:rPr>
        <w:t>Editor’s Note: FFS</w:t>
      </w:r>
    </w:p>
    <w:p w14:paraId="06BC1085" w14:textId="77777777" w:rsidR="00E33586" w:rsidRPr="00D12E4D" w:rsidRDefault="00E33586" w:rsidP="002B0C7A">
      <w:pPr>
        <w:pStyle w:val="Heading3"/>
      </w:pPr>
      <w:bookmarkStart w:id="462" w:name="_Toc77321003"/>
      <w:bookmarkStart w:id="463" w:name="_Toc79485198"/>
      <w:bookmarkStart w:id="464" w:name="_Toc110274622"/>
      <w:r w:rsidRPr="00D12E4D">
        <w:t>8.5.4</w:t>
      </w:r>
      <w:r w:rsidRPr="00D12E4D">
        <w:tab/>
        <w:t>Connected Mode Mobility Control</w:t>
      </w:r>
      <w:bookmarkEnd w:id="462"/>
      <w:bookmarkEnd w:id="463"/>
      <w:bookmarkEnd w:id="464"/>
    </w:p>
    <w:p w14:paraId="75C68931" w14:textId="77777777" w:rsidR="00C44D66" w:rsidRPr="00D12E4D" w:rsidRDefault="00C44D66" w:rsidP="00C44D66">
      <w:pPr>
        <w:pStyle w:val="Heading4"/>
      </w:pPr>
      <w:r w:rsidRPr="00D12E4D">
        <w:t>8.5.</w:t>
      </w:r>
      <w:r>
        <w:t>4</w:t>
      </w:r>
      <w:r w:rsidRPr="00D12E4D">
        <w:t>.</w:t>
      </w:r>
      <w:r>
        <w:t>0</w:t>
      </w:r>
      <w:r w:rsidRPr="00D12E4D">
        <w:tab/>
      </w:r>
      <w:r>
        <w:t>Common RAN Parameters for Connected Mode Mobility</w:t>
      </w:r>
      <w:r w:rsidRPr="00D83B84">
        <w:t xml:space="preserve"> Control</w:t>
      </w:r>
    </w:p>
    <w:p w14:paraId="77D27649" w14:textId="4F8D0215" w:rsidR="00E33586" w:rsidRDefault="00C44D66" w:rsidP="00C44D66">
      <w:r w:rsidRPr="00D12E4D">
        <w:t>The RAN Parameters pertaining to POLICY Conditions for the “</w:t>
      </w:r>
      <w:r>
        <w:t>Connected Mode Mobility</w:t>
      </w:r>
      <w:r w:rsidRPr="00D12E4D">
        <w:t xml:space="preserve"> Control” policy service style used across all POLICY actions of the policy service style are listed in the below table.</w:t>
      </w:r>
    </w:p>
    <w:p w14:paraId="6F95B558" w14:textId="77777777" w:rsidR="0005696F" w:rsidRPr="00D12E4D" w:rsidRDefault="0005696F" w:rsidP="00C44D66"/>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0"/>
        <w:gridCol w:w="12"/>
        <w:gridCol w:w="2615"/>
        <w:gridCol w:w="12"/>
        <w:gridCol w:w="1602"/>
        <w:gridCol w:w="798"/>
        <w:gridCol w:w="3712"/>
        <w:gridCol w:w="17"/>
      </w:tblGrid>
      <w:tr w:rsidR="00E33586" w:rsidRPr="00D12E4D" w14:paraId="00F7A0DC" w14:textId="77777777" w:rsidTr="00BC705E">
        <w:tc>
          <w:tcPr>
            <w:tcW w:w="1162" w:type="dxa"/>
            <w:gridSpan w:val="2"/>
            <w:shd w:val="clear" w:color="auto" w:fill="auto"/>
          </w:tcPr>
          <w:p w14:paraId="6010C2A8" w14:textId="77777777" w:rsidR="00E33586" w:rsidRPr="00D12E4D" w:rsidRDefault="00E33586" w:rsidP="00D843A6">
            <w:pPr>
              <w:keepNext/>
              <w:keepLines/>
              <w:spacing w:after="0"/>
              <w:jc w:val="center"/>
              <w:rPr>
                <w:rFonts w:ascii="Arial" w:hAnsi="Arial"/>
                <w:b/>
                <w:sz w:val="18"/>
                <w:lang w:eastAsia="ja-JP"/>
              </w:rPr>
            </w:pPr>
            <w:r w:rsidRPr="00D12E4D">
              <w:rPr>
                <w:rFonts w:ascii="Arial" w:hAnsi="Arial"/>
                <w:b/>
                <w:sz w:val="18"/>
                <w:lang w:eastAsia="ja-JP"/>
              </w:rPr>
              <w:lastRenderedPageBreak/>
              <w:t>RAN Parameter ID</w:t>
            </w:r>
          </w:p>
        </w:tc>
        <w:tc>
          <w:tcPr>
            <w:tcW w:w="2627" w:type="dxa"/>
            <w:gridSpan w:val="2"/>
            <w:shd w:val="clear" w:color="auto" w:fill="auto"/>
          </w:tcPr>
          <w:p w14:paraId="7E0895D9" w14:textId="77777777" w:rsidR="00E33586" w:rsidRPr="00D12E4D" w:rsidRDefault="00E33586" w:rsidP="00D843A6">
            <w:pPr>
              <w:keepNext/>
              <w:keepLines/>
              <w:spacing w:after="0"/>
              <w:jc w:val="center"/>
              <w:rPr>
                <w:rFonts w:ascii="Arial" w:hAnsi="Arial"/>
                <w:b/>
                <w:sz w:val="18"/>
              </w:rPr>
            </w:pPr>
            <w:r w:rsidRPr="00D12E4D">
              <w:rPr>
                <w:rFonts w:ascii="Arial" w:hAnsi="Arial"/>
                <w:b/>
                <w:sz w:val="18"/>
                <w:lang w:eastAsia="ja-JP"/>
              </w:rPr>
              <w:t>RAN Parameter Name</w:t>
            </w:r>
          </w:p>
        </w:tc>
        <w:tc>
          <w:tcPr>
            <w:tcW w:w="1602" w:type="dxa"/>
          </w:tcPr>
          <w:p w14:paraId="2A699879" w14:textId="77777777" w:rsidR="00E33586" w:rsidRPr="00D12E4D" w:rsidRDefault="00E33586" w:rsidP="00D843A6">
            <w:pPr>
              <w:keepNext/>
              <w:keepLines/>
              <w:spacing w:after="0"/>
              <w:jc w:val="center"/>
              <w:rPr>
                <w:rFonts w:ascii="Arial" w:hAnsi="Arial"/>
                <w:b/>
                <w:sz w:val="18"/>
              </w:rPr>
            </w:pPr>
            <w:r w:rsidRPr="00D12E4D">
              <w:rPr>
                <w:rFonts w:ascii="Arial" w:eastAsia="Calibri Light" w:hAnsi="Arial" w:cs="Arial"/>
                <w:b/>
                <w:sz w:val="18"/>
                <w:lang w:eastAsia="ja-JP"/>
              </w:rPr>
              <w:t>RAN Parameter Value Type</w:t>
            </w:r>
          </w:p>
        </w:tc>
        <w:tc>
          <w:tcPr>
            <w:tcW w:w="798" w:type="dxa"/>
          </w:tcPr>
          <w:p w14:paraId="300B3080" w14:textId="77777777" w:rsidR="00E33586" w:rsidRPr="00D12E4D" w:rsidRDefault="00E33586" w:rsidP="00D843A6">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Key flag</w:t>
            </w:r>
          </w:p>
        </w:tc>
        <w:tc>
          <w:tcPr>
            <w:tcW w:w="3729" w:type="dxa"/>
            <w:gridSpan w:val="2"/>
            <w:shd w:val="clear" w:color="auto" w:fill="auto"/>
          </w:tcPr>
          <w:p w14:paraId="38507079" w14:textId="77777777" w:rsidR="00E33586" w:rsidRPr="00D12E4D" w:rsidRDefault="00E33586" w:rsidP="00D843A6">
            <w:pPr>
              <w:keepNext/>
              <w:keepLines/>
              <w:spacing w:after="0"/>
              <w:jc w:val="center"/>
              <w:rPr>
                <w:rFonts w:ascii="Arial" w:hAnsi="Arial"/>
                <w:b/>
                <w:sz w:val="18"/>
              </w:rPr>
            </w:pPr>
            <w:r w:rsidRPr="00D12E4D">
              <w:rPr>
                <w:rFonts w:ascii="Arial" w:eastAsia="Calibri Light" w:hAnsi="Arial" w:cs="Arial"/>
                <w:b/>
                <w:sz w:val="18"/>
                <w:lang w:eastAsia="ja-JP"/>
              </w:rPr>
              <w:t>RAN Parameter Definition</w:t>
            </w:r>
          </w:p>
        </w:tc>
      </w:tr>
      <w:tr w:rsidR="00E33586" w:rsidRPr="00D12E4D" w14:paraId="175AE7A5" w14:textId="77777777" w:rsidTr="00BC705E">
        <w:tc>
          <w:tcPr>
            <w:tcW w:w="1162" w:type="dxa"/>
            <w:gridSpan w:val="2"/>
            <w:shd w:val="clear" w:color="auto" w:fill="auto"/>
          </w:tcPr>
          <w:p w14:paraId="36E2D5AA" w14:textId="77777777" w:rsidR="00E33586" w:rsidRPr="00D12E4D" w:rsidRDefault="00E33586" w:rsidP="00BC705E">
            <w:pPr>
              <w:keepNext/>
              <w:keepLines/>
              <w:spacing w:after="0"/>
              <w:rPr>
                <w:rFonts w:ascii="Arial" w:hAnsi="Arial"/>
                <w:sz w:val="18"/>
                <w:lang w:eastAsia="ja-JP"/>
              </w:rPr>
            </w:pPr>
            <w:r w:rsidRPr="00D12E4D">
              <w:rPr>
                <w:rFonts w:ascii="Arial" w:hAnsi="Arial"/>
                <w:sz w:val="18"/>
                <w:lang w:eastAsia="ja-JP"/>
              </w:rPr>
              <w:t>501</w:t>
            </w:r>
          </w:p>
        </w:tc>
        <w:tc>
          <w:tcPr>
            <w:tcW w:w="2627" w:type="dxa"/>
            <w:gridSpan w:val="2"/>
            <w:shd w:val="clear" w:color="auto" w:fill="auto"/>
          </w:tcPr>
          <w:p w14:paraId="372BA803" w14:textId="77777777" w:rsidR="00E33586" w:rsidRPr="00D12E4D" w:rsidRDefault="00E33586">
            <w:pPr>
              <w:keepNext/>
              <w:keepLines/>
              <w:spacing w:after="0"/>
              <w:rPr>
                <w:rFonts w:ascii="Arial" w:hAnsi="Arial"/>
                <w:sz w:val="18"/>
              </w:rPr>
            </w:pPr>
            <w:r w:rsidRPr="00D12E4D">
              <w:rPr>
                <w:rFonts w:ascii="Arial" w:hAnsi="Arial"/>
                <w:sz w:val="18"/>
              </w:rPr>
              <w:t>List of Serving Cells</w:t>
            </w:r>
          </w:p>
        </w:tc>
        <w:tc>
          <w:tcPr>
            <w:tcW w:w="1602" w:type="dxa"/>
          </w:tcPr>
          <w:p w14:paraId="20D94472" w14:textId="77777777" w:rsidR="00E33586" w:rsidRPr="00D12E4D" w:rsidRDefault="00E33586">
            <w:pPr>
              <w:keepNext/>
              <w:keepLines/>
              <w:spacing w:after="0"/>
              <w:rPr>
                <w:rFonts w:ascii="Arial" w:hAnsi="Arial"/>
                <w:sz w:val="18"/>
              </w:rPr>
            </w:pPr>
            <w:r w:rsidRPr="00D12E4D">
              <w:rPr>
                <w:rFonts w:ascii="Arial" w:hAnsi="Arial"/>
                <w:sz w:val="18"/>
              </w:rPr>
              <w:t>LIST</w:t>
            </w:r>
          </w:p>
        </w:tc>
        <w:tc>
          <w:tcPr>
            <w:tcW w:w="798" w:type="dxa"/>
          </w:tcPr>
          <w:p w14:paraId="4A239C96" w14:textId="77777777" w:rsidR="00E33586" w:rsidRPr="00D12E4D" w:rsidRDefault="00E33586" w:rsidP="00BC705E">
            <w:pPr>
              <w:keepNext/>
              <w:keepLines/>
              <w:spacing w:after="0"/>
              <w:jc w:val="center"/>
              <w:rPr>
                <w:rFonts w:ascii="Arial" w:hAnsi="Arial"/>
                <w:sz w:val="18"/>
              </w:rPr>
            </w:pPr>
          </w:p>
        </w:tc>
        <w:tc>
          <w:tcPr>
            <w:tcW w:w="3729" w:type="dxa"/>
            <w:gridSpan w:val="2"/>
            <w:shd w:val="clear" w:color="auto" w:fill="auto"/>
          </w:tcPr>
          <w:p w14:paraId="533AF1CB" w14:textId="7BAEC9AB" w:rsidR="00E33586" w:rsidRPr="00D12E4D" w:rsidRDefault="00E33586">
            <w:pPr>
              <w:keepNext/>
              <w:keepLines/>
              <w:spacing w:after="0"/>
              <w:rPr>
                <w:rFonts w:ascii="Arial" w:hAnsi="Arial"/>
                <w:sz w:val="18"/>
              </w:rPr>
            </w:pPr>
            <w:r w:rsidRPr="00D12E4D">
              <w:rPr>
                <w:rFonts w:ascii="Arial" w:hAnsi="Arial"/>
                <w:sz w:val="18"/>
                <w:lang w:eastAsia="ja-JP"/>
              </w:rPr>
              <w:t xml:space="preserve">Refer to </w:t>
            </w:r>
            <w:r w:rsidRPr="00D12E4D">
              <w:rPr>
                <w:rFonts w:ascii="Arial" w:hAnsi="Arial"/>
                <w:i/>
                <w:iCs/>
                <w:sz w:val="18"/>
                <w:lang w:eastAsia="ja-JP"/>
              </w:rPr>
              <w:t>Handover Preparation</w:t>
            </w:r>
            <w:r w:rsidRPr="00D12E4D">
              <w:rPr>
                <w:rFonts w:ascii="Arial" w:hAnsi="Arial"/>
                <w:sz w:val="18"/>
                <w:lang w:eastAsia="ja-JP"/>
              </w:rPr>
              <w:t xml:space="preserve"> structure in </w:t>
            </w:r>
            <w:r>
              <w:rPr>
                <w:rFonts w:ascii="Arial" w:hAnsi="Arial"/>
                <w:sz w:val="18"/>
                <w:lang w:eastAsia="ja-JP"/>
              </w:rPr>
              <w:t xml:space="preserve"> 8.1.2.3.1 </w:t>
            </w:r>
            <w:r w:rsidRPr="00D12E4D">
              <w:rPr>
                <w:rFonts w:ascii="Arial" w:hAnsi="Arial"/>
                <w:sz w:val="18"/>
                <w:lang w:eastAsia="ja-JP"/>
              </w:rPr>
              <w:t>where this parameter is defined.</w:t>
            </w:r>
          </w:p>
        </w:tc>
      </w:tr>
      <w:tr w:rsidR="00E33586" w:rsidRPr="00D12E4D" w14:paraId="4880644C" w14:textId="77777777" w:rsidTr="00BC705E">
        <w:tc>
          <w:tcPr>
            <w:tcW w:w="1162" w:type="dxa"/>
            <w:gridSpan w:val="2"/>
            <w:shd w:val="clear" w:color="auto" w:fill="auto"/>
          </w:tcPr>
          <w:p w14:paraId="157551D4" w14:textId="77777777" w:rsidR="00E33586" w:rsidRPr="00D12E4D" w:rsidRDefault="00E33586" w:rsidP="00BC705E">
            <w:pPr>
              <w:keepNext/>
              <w:keepLines/>
              <w:spacing w:after="0"/>
              <w:rPr>
                <w:rFonts w:ascii="Arial" w:hAnsi="Arial"/>
                <w:sz w:val="18"/>
                <w:lang w:eastAsia="ja-JP"/>
              </w:rPr>
            </w:pPr>
            <w:r w:rsidRPr="00D12E4D">
              <w:rPr>
                <w:rFonts w:ascii="Arial" w:hAnsi="Arial"/>
                <w:sz w:val="18"/>
                <w:lang w:eastAsia="ja-JP"/>
              </w:rPr>
              <w:t>502</w:t>
            </w:r>
          </w:p>
        </w:tc>
        <w:tc>
          <w:tcPr>
            <w:tcW w:w="2627" w:type="dxa"/>
            <w:gridSpan w:val="2"/>
            <w:shd w:val="clear" w:color="auto" w:fill="auto"/>
          </w:tcPr>
          <w:p w14:paraId="50D0DDEC" w14:textId="40220BE8" w:rsidR="00E33586" w:rsidRPr="00D12E4D" w:rsidRDefault="00E33586">
            <w:pPr>
              <w:keepNext/>
              <w:keepLines/>
              <w:spacing w:after="0"/>
              <w:rPr>
                <w:rFonts w:ascii="Arial" w:hAnsi="Arial"/>
                <w:sz w:val="18"/>
              </w:rPr>
            </w:pPr>
            <w:r w:rsidRPr="00D12E4D">
              <w:rPr>
                <w:rFonts w:ascii="Arial" w:hAnsi="Arial"/>
                <w:sz w:val="18"/>
              </w:rPr>
              <w:t>&gt;Serving Cell Item</w:t>
            </w:r>
          </w:p>
        </w:tc>
        <w:tc>
          <w:tcPr>
            <w:tcW w:w="1602" w:type="dxa"/>
          </w:tcPr>
          <w:p w14:paraId="77DE9181" w14:textId="77777777" w:rsidR="00E33586" w:rsidRPr="00D12E4D" w:rsidRDefault="00E33586">
            <w:pPr>
              <w:keepNext/>
              <w:keepLines/>
              <w:spacing w:after="0"/>
              <w:rPr>
                <w:rFonts w:ascii="Arial" w:hAnsi="Arial"/>
                <w:sz w:val="18"/>
              </w:rPr>
            </w:pPr>
            <w:r w:rsidRPr="00D12E4D">
              <w:rPr>
                <w:rFonts w:ascii="Arial" w:hAnsi="Arial"/>
                <w:sz w:val="18"/>
              </w:rPr>
              <w:t>STRUCTURE</w:t>
            </w:r>
          </w:p>
        </w:tc>
        <w:tc>
          <w:tcPr>
            <w:tcW w:w="798" w:type="dxa"/>
          </w:tcPr>
          <w:p w14:paraId="3080FBD9" w14:textId="77777777" w:rsidR="00E33586" w:rsidRPr="00D12E4D" w:rsidRDefault="00E33586" w:rsidP="00BC705E">
            <w:pPr>
              <w:keepNext/>
              <w:keepLines/>
              <w:spacing w:after="0"/>
              <w:jc w:val="center"/>
              <w:rPr>
                <w:rFonts w:ascii="Arial" w:hAnsi="Arial"/>
                <w:sz w:val="18"/>
              </w:rPr>
            </w:pPr>
          </w:p>
        </w:tc>
        <w:tc>
          <w:tcPr>
            <w:tcW w:w="3729" w:type="dxa"/>
            <w:gridSpan w:val="2"/>
            <w:shd w:val="clear" w:color="auto" w:fill="auto"/>
          </w:tcPr>
          <w:p w14:paraId="5F4A8295" w14:textId="7B7B9F53" w:rsidR="00E33586" w:rsidRPr="00D12E4D" w:rsidRDefault="00E33586">
            <w:pPr>
              <w:keepNext/>
              <w:keepLines/>
              <w:spacing w:after="0"/>
              <w:rPr>
                <w:rFonts w:ascii="Arial" w:hAnsi="Arial"/>
                <w:sz w:val="18"/>
              </w:rPr>
            </w:pPr>
            <w:r w:rsidRPr="00D12E4D">
              <w:rPr>
                <w:rFonts w:ascii="Arial" w:hAnsi="Arial"/>
                <w:sz w:val="18"/>
                <w:lang w:eastAsia="ja-JP"/>
              </w:rPr>
              <w:t xml:space="preserve">Refer to </w:t>
            </w:r>
            <w:r w:rsidRPr="00D12E4D">
              <w:rPr>
                <w:rFonts w:ascii="Arial" w:hAnsi="Arial"/>
                <w:i/>
                <w:iCs/>
                <w:sz w:val="18"/>
                <w:lang w:eastAsia="ja-JP"/>
              </w:rPr>
              <w:t>Handover Preparation</w:t>
            </w:r>
            <w:r w:rsidRPr="00D12E4D">
              <w:rPr>
                <w:rFonts w:ascii="Arial" w:hAnsi="Arial"/>
                <w:sz w:val="18"/>
                <w:lang w:eastAsia="ja-JP"/>
              </w:rPr>
              <w:t xml:space="preserve"> structure in  </w:t>
            </w:r>
            <w:r>
              <w:rPr>
                <w:rFonts w:ascii="Arial" w:hAnsi="Arial"/>
                <w:sz w:val="18"/>
                <w:lang w:eastAsia="ja-JP"/>
              </w:rPr>
              <w:t xml:space="preserve">8.1.2.3.1 </w:t>
            </w:r>
            <w:r w:rsidRPr="00D12E4D">
              <w:rPr>
                <w:rFonts w:ascii="Arial" w:hAnsi="Arial"/>
                <w:sz w:val="18"/>
                <w:lang w:eastAsia="ja-JP"/>
              </w:rPr>
              <w:t>where this parameter is defined.</w:t>
            </w:r>
          </w:p>
        </w:tc>
      </w:tr>
      <w:tr w:rsidR="00E33586" w:rsidRPr="00D12E4D" w14:paraId="11CB3152" w14:textId="77777777" w:rsidTr="00BC705E">
        <w:tc>
          <w:tcPr>
            <w:tcW w:w="1162" w:type="dxa"/>
            <w:gridSpan w:val="2"/>
            <w:shd w:val="clear" w:color="auto" w:fill="auto"/>
          </w:tcPr>
          <w:p w14:paraId="00948D1B" w14:textId="77777777" w:rsidR="00E33586" w:rsidRPr="00D12E4D" w:rsidRDefault="00E33586" w:rsidP="00BC705E">
            <w:pPr>
              <w:keepNext/>
              <w:keepLines/>
              <w:spacing w:after="0"/>
              <w:rPr>
                <w:rFonts w:ascii="Arial" w:hAnsi="Arial"/>
                <w:sz w:val="18"/>
                <w:lang w:eastAsia="ja-JP"/>
              </w:rPr>
            </w:pPr>
            <w:r w:rsidRPr="00D12E4D">
              <w:rPr>
                <w:rFonts w:ascii="Arial" w:hAnsi="Arial"/>
                <w:sz w:val="18"/>
                <w:lang w:eastAsia="ja-JP"/>
              </w:rPr>
              <w:t>503</w:t>
            </w:r>
          </w:p>
        </w:tc>
        <w:tc>
          <w:tcPr>
            <w:tcW w:w="2627" w:type="dxa"/>
            <w:gridSpan w:val="2"/>
            <w:shd w:val="clear" w:color="auto" w:fill="auto"/>
          </w:tcPr>
          <w:p w14:paraId="5DF601F3" w14:textId="77777777" w:rsidR="00E33586" w:rsidRPr="00D12E4D" w:rsidRDefault="00E33586">
            <w:pPr>
              <w:keepNext/>
              <w:keepLines/>
              <w:spacing w:after="0"/>
              <w:ind w:left="284"/>
              <w:rPr>
                <w:rFonts w:ascii="Arial" w:hAnsi="Arial"/>
                <w:i/>
                <w:iCs/>
                <w:sz w:val="18"/>
              </w:rPr>
            </w:pPr>
            <w:r w:rsidRPr="00D12E4D">
              <w:rPr>
                <w:rFonts w:ascii="Arial" w:hAnsi="Arial"/>
                <w:sz w:val="18"/>
              </w:rPr>
              <w:t xml:space="preserve">&gt;&gt;CHOICE </w:t>
            </w:r>
            <w:r w:rsidRPr="00D12E4D">
              <w:rPr>
                <w:rFonts w:ascii="Arial" w:hAnsi="Arial"/>
                <w:i/>
                <w:iCs/>
                <w:sz w:val="18"/>
              </w:rPr>
              <w:t>Cell Type</w:t>
            </w:r>
          </w:p>
        </w:tc>
        <w:tc>
          <w:tcPr>
            <w:tcW w:w="1602" w:type="dxa"/>
          </w:tcPr>
          <w:p w14:paraId="41B5A982" w14:textId="77777777" w:rsidR="00E33586" w:rsidRPr="00D12E4D" w:rsidRDefault="00E33586">
            <w:pPr>
              <w:keepNext/>
              <w:keepLines/>
              <w:spacing w:after="0"/>
              <w:rPr>
                <w:rFonts w:ascii="Arial" w:hAnsi="Arial"/>
                <w:sz w:val="18"/>
              </w:rPr>
            </w:pPr>
            <w:r w:rsidRPr="00D12E4D">
              <w:rPr>
                <w:rFonts w:ascii="Arial" w:hAnsi="Arial"/>
                <w:sz w:val="18"/>
              </w:rPr>
              <w:t>STRUCTURE</w:t>
            </w:r>
          </w:p>
        </w:tc>
        <w:tc>
          <w:tcPr>
            <w:tcW w:w="798" w:type="dxa"/>
          </w:tcPr>
          <w:p w14:paraId="7134CA8C" w14:textId="77777777" w:rsidR="00E33586" w:rsidRPr="00D12E4D" w:rsidRDefault="00E33586" w:rsidP="00BC705E">
            <w:pPr>
              <w:keepNext/>
              <w:keepLines/>
              <w:spacing w:after="0"/>
              <w:jc w:val="center"/>
              <w:rPr>
                <w:rFonts w:ascii="Arial" w:hAnsi="Arial"/>
                <w:sz w:val="18"/>
              </w:rPr>
            </w:pPr>
          </w:p>
        </w:tc>
        <w:tc>
          <w:tcPr>
            <w:tcW w:w="3729" w:type="dxa"/>
            <w:gridSpan w:val="2"/>
            <w:shd w:val="clear" w:color="auto" w:fill="auto"/>
          </w:tcPr>
          <w:p w14:paraId="114B5366" w14:textId="509C3D3F" w:rsidR="00E33586" w:rsidRPr="00D12E4D" w:rsidRDefault="00E33586">
            <w:pPr>
              <w:keepNext/>
              <w:keepLines/>
              <w:spacing w:after="0"/>
              <w:rPr>
                <w:rFonts w:ascii="Arial" w:hAnsi="Arial"/>
                <w:sz w:val="18"/>
              </w:rPr>
            </w:pPr>
            <w:r w:rsidRPr="00D12E4D">
              <w:rPr>
                <w:rFonts w:ascii="Arial" w:hAnsi="Arial"/>
                <w:sz w:val="18"/>
                <w:lang w:eastAsia="ja-JP"/>
              </w:rPr>
              <w:t xml:space="preserve">Refer to </w:t>
            </w:r>
            <w:r w:rsidRPr="00D12E4D">
              <w:rPr>
                <w:rFonts w:ascii="Arial" w:hAnsi="Arial"/>
                <w:i/>
                <w:iCs/>
                <w:sz w:val="18"/>
                <w:lang w:eastAsia="ja-JP"/>
              </w:rPr>
              <w:t>Handover Preparation</w:t>
            </w:r>
            <w:r w:rsidRPr="00D12E4D">
              <w:rPr>
                <w:rFonts w:ascii="Arial" w:hAnsi="Arial"/>
                <w:sz w:val="18"/>
                <w:lang w:eastAsia="ja-JP"/>
              </w:rPr>
              <w:t xml:space="preserve"> structure in </w:t>
            </w:r>
            <w:r>
              <w:rPr>
                <w:rFonts w:ascii="Arial" w:hAnsi="Arial"/>
                <w:sz w:val="18"/>
                <w:lang w:eastAsia="ja-JP"/>
              </w:rPr>
              <w:t xml:space="preserve"> 8.1.2.3.1 </w:t>
            </w:r>
            <w:r w:rsidRPr="00D12E4D">
              <w:rPr>
                <w:rFonts w:ascii="Arial" w:hAnsi="Arial"/>
                <w:sz w:val="18"/>
                <w:lang w:eastAsia="ja-JP"/>
              </w:rPr>
              <w:t>where this parameter is defined.</w:t>
            </w:r>
          </w:p>
        </w:tc>
      </w:tr>
      <w:tr w:rsidR="00E33586" w:rsidRPr="00D12E4D" w14:paraId="421CFCD1" w14:textId="77777777" w:rsidTr="00BC705E">
        <w:tc>
          <w:tcPr>
            <w:tcW w:w="1162" w:type="dxa"/>
            <w:gridSpan w:val="2"/>
            <w:shd w:val="clear" w:color="auto" w:fill="auto"/>
          </w:tcPr>
          <w:p w14:paraId="3B2FD248" w14:textId="77777777" w:rsidR="00E33586" w:rsidRPr="00D12E4D" w:rsidRDefault="00E33586" w:rsidP="00BC705E">
            <w:pPr>
              <w:keepNext/>
              <w:keepLines/>
              <w:spacing w:after="0"/>
              <w:rPr>
                <w:rFonts w:ascii="Arial" w:hAnsi="Arial"/>
                <w:sz w:val="18"/>
                <w:lang w:eastAsia="ja-JP"/>
              </w:rPr>
            </w:pPr>
            <w:r w:rsidRPr="00D12E4D">
              <w:rPr>
                <w:rFonts w:ascii="Arial" w:hAnsi="Arial"/>
                <w:sz w:val="18"/>
                <w:lang w:eastAsia="ja-JP"/>
              </w:rPr>
              <w:t>504</w:t>
            </w:r>
          </w:p>
        </w:tc>
        <w:tc>
          <w:tcPr>
            <w:tcW w:w="2627" w:type="dxa"/>
            <w:gridSpan w:val="2"/>
            <w:shd w:val="clear" w:color="auto" w:fill="auto"/>
          </w:tcPr>
          <w:p w14:paraId="34A2F68A" w14:textId="77777777" w:rsidR="00E33586" w:rsidRPr="00D12E4D" w:rsidRDefault="00E33586">
            <w:pPr>
              <w:keepNext/>
              <w:keepLines/>
              <w:spacing w:after="0"/>
              <w:ind w:left="568"/>
              <w:rPr>
                <w:rFonts w:ascii="Arial" w:hAnsi="Arial"/>
                <w:sz w:val="18"/>
              </w:rPr>
            </w:pPr>
            <w:r w:rsidRPr="00D12E4D">
              <w:rPr>
                <w:rFonts w:ascii="Arial" w:hAnsi="Arial"/>
                <w:sz w:val="18"/>
              </w:rPr>
              <w:t>&gt;&gt;&gt;NR Cell</w:t>
            </w:r>
          </w:p>
        </w:tc>
        <w:tc>
          <w:tcPr>
            <w:tcW w:w="1602" w:type="dxa"/>
          </w:tcPr>
          <w:p w14:paraId="6AD8D290" w14:textId="77777777" w:rsidR="00E33586" w:rsidRPr="00D12E4D" w:rsidRDefault="00E33586">
            <w:pPr>
              <w:keepNext/>
              <w:keepLines/>
              <w:spacing w:after="0"/>
              <w:rPr>
                <w:rFonts w:ascii="Arial" w:hAnsi="Arial"/>
                <w:sz w:val="18"/>
              </w:rPr>
            </w:pPr>
            <w:r w:rsidRPr="00D12E4D">
              <w:rPr>
                <w:rFonts w:ascii="Arial" w:hAnsi="Arial"/>
                <w:sz w:val="18"/>
              </w:rPr>
              <w:t>STRUCTURE</w:t>
            </w:r>
          </w:p>
        </w:tc>
        <w:tc>
          <w:tcPr>
            <w:tcW w:w="798" w:type="dxa"/>
          </w:tcPr>
          <w:p w14:paraId="1B12D4A0" w14:textId="77777777" w:rsidR="00E33586" w:rsidRPr="00D12E4D" w:rsidRDefault="00E33586" w:rsidP="00BC705E">
            <w:pPr>
              <w:keepNext/>
              <w:keepLines/>
              <w:spacing w:after="0"/>
              <w:jc w:val="center"/>
              <w:rPr>
                <w:rFonts w:ascii="Arial" w:hAnsi="Arial"/>
                <w:sz w:val="18"/>
              </w:rPr>
            </w:pPr>
          </w:p>
        </w:tc>
        <w:tc>
          <w:tcPr>
            <w:tcW w:w="3729" w:type="dxa"/>
            <w:gridSpan w:val="2"/>
            <w:shd w:val="clear" w:color="auto" w:fill="auto"/>
          </w:tcPr>
          <w:p w14:paraId="3C73D0C5" w14:textId="14E66ABD" w:rsidR="00E33586" w:rsidRPr="00D12E4D" w:rsidRDefault="00E33586">
            <w:pPr>
              <w:keepNext/>
              <w:keepLines/>
              <w:spacing w:after="0"/>
              <w:rPr>
                <w:rFonts w:ascii="Arial" w:hAnsi="Arial"/>
                <w:sz w:val="18"/>
              </w:rPr>
            </w:pPr>
            <w:r w:rsidRPr="00D12E4D">
              <w:rPr>
                <w:rFonts w:ascii="Arial" w:hAnsi="Arial"/>
                <w:sz w:val="18"/>
              </w:rPr>
              <w:t xml:space="preserve">Refer to </w:t>
            </w:r>
            <w:r w:rsidRPr="00D12E4D">
              <w:rPr>
                <w:rFonts w:ascii="Arial" w:hAnsi="Arial"/>
                <w:i/>
                <w:iCs/>
                <w:sz w:val="18"/>
                <w:lang w:eastAsia="ja-JP"/>
              </w:rPr>
              <w:t>Handover Preparation</w:t>
            </w:r>
            <w:r w:rsidRPr="00D12E4D">
              <w:rPr>
                <w:rFonts w:ascii="Arial" w:hAnsi="Arial"/>
                <w:sz w:val="18"/>
                <w:lang w:eastAsia="ja-JP"/>
              </w:rPr>
              <w:t xml:space="preserve"> structure in </w:t>
            </w:r>
            <w:r w:rsidRPr="00D12E4D">
              <w:rPr>
                <w:rFonts w:ascii="Arial" w:hAnsi="Arial"/>
                <w:sz w:val="18"/>
              </w:rPr>
              <w:t xml:space="preserve"> </w:t>
            </w:r>
            <w:r>
              <w:rPr>
                <w:rFonts w:ascii="Arial" w:hAnsi="Arial"/>
                <w:sz w:val="18"/>
              </w:rPr>
              <w:t xml:space="preserve">8.1.2.3.1 </w:t>
            </w:r>
            <w:r w:rsidRPr="00D12E4D">
              <w:rPr>
                <w:rFonts w:ascii="Arial" w:hAnsi="Arial"/>
                <w:sz w:val="18"/>
              </w:rPr>
              <w:t>where this parameter is defined</w:t>
            </w:r>
          </w:p>
        </w:tc>
      </w:tr>
      <w:tr w:rsidR="00E33586" w:rsidRPr="00D12E4D" w14:paraId="73B5450C" w14:textId="77777777" w:rsidTr="00BC705E">
        <w:tc>
          <w:tcPr>
            <w:tcW w:w="1162" w:type="dxa"/>
            <w:gridSpan w:val="2"/>
            <w:shd w:val="clear" w:color="auto" w:fill="auto"/>
          </w:tcPr>
          <w:p w14:paraId="6D1BC34D" w14:textId="77777777" w:rsidR="00E33586" w:rsidRPr="00D12E4D" w:rsidRDefault="00E33586" w:rsidP="00BC705E">
            <w:pPr>
              <w:keepNext/>
              <w:keepLines/>
              <w:spacing w:after="0"/>
              <w:rPr>
                <w:rFonts w:ascii="Arial" w:hAnsi="Arial"/>
                <w:sz w:val="18"/>
                <w:lang w:eastAsia="ja-JP"/>
              </w:rPr>
            </w:pPr>
            <w:r w:rsidRPr="00D12E4D">
              <w:rPr>
                <w:rFonts w:ascii="Arial" w:hAnsi="Arial"/>
                <w:sz w:val="18"/>
                <w:lang w:eastAsia="ja-JP"/>
              </w:rPr>
              <w:t>505</w:t>
            </w:r>
          </w:p>
        </w:tc>
        <w:tc>
          <w:tcPr>
            <w:tcW w:w="2627" w:type="dxa"/>
            <w:gridSpan w:val="2"/>
            <w:shd w:val="clear" w:color="auto" w:fill="auto"/>
          </w:tcPr>
          <w:p w14:paraId="5D2057F5" w14:textId="77777777" w:rsidR="00E33586" w:rsidRPr="00D12E4D" w:rsidRDefault="00E33586">
            <w:pPr>
              <w:keepNext/>
              <w:keepLines/>
              <w:spacing w:after="0"/>
              <w:ind w:left="852"/>
              <w:rPr>
                <w:rFonts w:ascii="Arial" w:hAnsi="Arial"/>
                <w:sz w:val="18"/>
              </w:rPr>
            </w:pPr>
            <w:r w:rsidRPr="00D12E4D">
              <w:rPr>
                <w:rFonts w:ascii="Arial" w:hAnsi="Arial"/>
                <w:sz w:val="18"/>
              </w:rPr>
              <w:t>&gt;&gt;&gt;&gt;NR CGI</w:t>
            </w:r>
          </w:p>
        </w:tc>
        <w:tc>
          <w:tcPr>
            <w:tcW w:w="1602" w:type="dxa"/>
          </w:tcPr>
          <w:p w14:paraId="3CDB3CED" w14:textId="77777777" w:rsidR="00E33586" w:rsidRPr="00D12E4D" w:rsidRDefault="00E33586">
            <w:pPr>
              <w:keepNext/>
              <w:keepLines/>
              <w:spacing w:after="0"/>
              <w:rPr>
                <w:rFonts w:ascii="Arial" w:hAnsi="Arial"/>
                <w:sz w:val="18"/>
              </w:rPr>
            </w:pPr>
            <w:r w:rsidRPr="00D12E4D">
              <w:rPr>
                <w:rFonts w:ascii="Arial" w:hAnsi="Arial"/>
                <w:sz w:val="18"/>
              </w:rPr>
              <w:t>ELEMENT</w:t>
            </w:r>
          </w:p>
        </w:tc>
        <w:tc>
          <w:tcPr>
            <w:tcW w:w="798" w:type="dxa"/>
          </w:tcPr>
          <w:p w14:paraId="41BD31A8" w14:textId="77777777" w:rsidR="00E33586" w:rsidRPr="00D12E4D" w:rsidRDefault="00E33586" w:rsidP="00BC705E">
            <w:pPr>
              <w:keepNext/>
              <w:keepLines/>
              <w:spacing w:after="0"/>
              <w:jc w:val="center"/>
              <w:rPr>
                <w:rFonts w:ascii="Arial" w:hAnsi="Arial"/>
                <w:sz w:val="18"/>
              </w:rPr>
            </w:pPr>
            <w:r w:rsidRPr="00D12E4D">
              <w:rPr>
                <w:rFonts w:ascii="Arial" w:hAnsi="Arial"/>
                <w:sz w:val="18"/>
              </w:rPr>
              <w:t>TRUE</w:t>
            </w:r>
          </w:p>
        </w:tc>
        <w:tc>
          <w:tcPr>
            <w:tcW w:w="3729" w:type="dxa"/>
            <w:gridSpan w:val="2"/>
            <w:shd w:val="clear" w:color="auto" w:fill="auto"/>
          </w:tcPr>
          <w:p w14:paraId="1226C08B" w14:textId="579F35E6" w:rsidR="00E33586" w:rsidRPr="00D12E4D" w:rsidRDefault="00E33586">
            <w:pPr>
              <w:keepNext/>
              <w:keepLines/>
              <w:spacing w:after="0"/>
              <w:rPr>
                <w:rFonts w:ascii="Arial" w:hAnsi="Arial"/>
                <w:sz w:val="18"/>
              </w:rPr>
            </w:pPr>
            <w:r w:rsidRPr="00D12E4D">
              <w:rPr>
                <w:rFonts w:ascii="Arial" w:hAnsi="Arial"/>
                <w:sz w:val="18"/>
              </w:rPr>
              <w:t xml:space="preserve">Refer to </w:t>
            </w:r>
            <w:r w:rsidRPr="002517AC">
              <w:rPr>
                <w:rFonts w:ascii="Arial" w:hAnsi="Arial"/>
                <w:i/>
                <w:iCs/>
                <w:sz w:val="18"/>
                <w:lang w:eastAsia="ja-JP"/>
              </w:rPr>
              <w:t xml:space="preserve">NR </w:t>
            </w:r>
            <w:r>
              <w:rPr>
                <w:rFonts w:ascii="Arial" w:hAnsi="Arial"/>
                <w:i/>
                <w:iCs/>
                <w:sz w:val="18"/>
                <w:lang w:eastAsia="ja-JP"/>
              </w:rPr>
              <w:t xml:space="preserve">Cell </w:t>
            </w:r>
            <w:r w:rsidRPr="00D12E4D">
              <w:rPr>
                <w:rFonts w:ascii="Arial" w:hAnsi="Arial"/>
                <w:sz w:val="18"/>
                <w:lang w:eastAsia="ja-JP"/>
              </w:rPr>
              <w:t xml:space="preserve">structure in </w:t>
            </w:r>
            <w:r w:rsidRPr="00D12E4D">
              <w:rPr>
                <w:rFonts w:ascii="Arial" w:hAnsi="Arial"/>
                <w:sz w:val="18"/>
              </w:rPr>
              <w:t xml:space="preserve"> </w:t>
            </w:r>
            <w:r>
              <w:rPr>
                <w:rFonts w:ascii="Arial" w:hAnsi="Arial"/>
                <w:sz w:val="18"/>
              </w:rPr>
              <w:t xml:space="preserve">8.1.1.1 </w:t>
            </w:r>
            <w:r w:rsidRPr="00D12E4D">
              <w:rPr>
                <w:rFonts w:ascii="Arial" w:hAnsi="Arial"/>
                <w:sz w:val="18"/>
              </w:rPr>
              <w:t>where this parameter is defined</w:t>
            </w:r>
          </w:p>
        </w:tc>
      </w:tr>
      <w:tr w:rsidR="00E33586" w:rsidRPr="00D12E4D" w14:paraId="59D5F0E8" w14:textId="77777777" w:rsidTr="00BC705E">
        <w:tc>
          <w:tcPr>
            <w:tcW w:w="1162" w:type="dxa"/>
            <w:gridSpan w:val="2"/>
            <w:shd w:val="clear" w:color="auto" w:fill="auto"/>
          </w:tcPr>
          <w:p w14:paraId="0C26D22D" w14:textId="77777777" w:rsidR="00E33586" w:rsidRPr="00D12E4D" w:rsidRDefault="00E33586" w:rsidP="00BC705E">
            <w:pPr>
              <w:keepNext/>
              <w:keepLines/>
              <w:spacing w:after="0"/>
              <w:rPr>
                <w:rFonts w:ascii="Arial" w:hAnsi="Arial"/>
                <w:sz w:val="18"/>
                <w:lang w:eastAsia="ja-JP"/>
              </w:rPr>
            </w:pPr>
            <w:r w:rsidRPr="00D12E4D">
              <w:rPr>
                <w:rFonts w:ascii="Arial" w:hAnsi="Arial"/>
                <w:sz w:val="18"/>
                <w:lang w:eastAsia="ja-JP"/>
              </w:rPr>
              <w:t>506</w:t>
            </w:r>
          </w:p>
        </w:tc>
        <w:tc>
          <w:tcPr>
            <w:tcW w:w="2627" w:type="dxa"/>
            <w:gridSpan w:val="2"/>
            <w:shd w:val="clear" w:color="auto" w:fill="auto"/>
          </w:tcPr>
          <w:p w14:paraId="4859C2B7" w14:textId="77777777" w:rsidR="00E33586" w:rsidRPr="00D12E4D" w:rsidRDefault="00E33586">
            <w:pPr>
              <w:keepNext/>
              <w:keepLines/>
              <w:spacing w:after="0"/>
              <w:ind w:left="852"/>
              <w:rPr>
                <w:rFonts w:ascii="Arial" w:hAnsi="Arial"/>
                <w:sz w:val="18"/>
              </w:rPr>
            </w:pPr>
            <w:r w:rsidRPr="00D12E4D">
              <w:rPr>
                <w:rFonts w:ascii="Arial" w:hAnsi="Arial"/>
                <w:sz w:val="18"/>
              </w:rPr>
              <w:t>&gt;&gt;&gt;&gt;NR PCI</w:t>
            </w:r>
          </w:p>
        </w:tc>
        <w:tc>
          <w:tcPr>
            <w:tcW w:w="1602" w:type="dxa"/>
          </w:tcPr>
          <w:p w14:paraId="368FD36D" w14:textId="77777777" w:rsidR="00E33586" w:rsidRPr="00D12E4D" w:rsidRDefault="00E33586">
            <w:pPr>
              <w:keepNext/>
              <w:keepLines/>
              <w:spacing w:after="0"/>
              <w:rPr>
                <w:rFonts w:ascii="Arial" w:hAnsi="Arial"/>
                <w:sz w:val="18"/>
              </w:rPr>
            </w:pPr>
            <w:r w:rsidRPr="00D12E4D">
              <w:rPr>
                <w:rFonts w:ascii="Arial" w:hAnsi="Arial"/>
                <w:sz w:val="18"/>
              </w:rPr>
              <w:t>ELEMENT</w:t>
            </w:r>
          </w:p>
        </w:tc>
        <w:tc>
          <w:tcPr>
            <w:tcW w:w="798" w:type="dxa"/>
          </w:tcPr>
          <w:p w14:paraId="46AEDA7C" w14:textId="77777777" w:rsidR="00E33586" w:rsidRPr="00D12E4D" w:rsidRDefault="00E33586" w:rsidP="00BC705E">
            <w:pPr>
              <w:keepNext/>
              <w:keepLines/>
              <w:spacing w:after="0"/>
              <w:jc w:val="center"/>
              <w:rPr>
                <w:rFonts w:ascii="Arial" w:hAnsi="Arial"/>
                <w:sz w:val="18"/>
              </w:rPr>
            </w:pPr>
            <w:r w:rsidRPr="00D12E4D">
              <w:rPr>
                <w:rFonts w:ascii="Arial" w:hAnsi="Arial"/>
                <w:sz w:val="18"/>
              </w:rPr>
              <w:t>FALSE</w:t>
            </w:r>
          </w:p>
        </w:tc>
        <w:tc>
          <w:tcPr>
            <w:tcW w:w="3729" w:type="dxa"/>
            <w:gridSpan w:val="2"/>
            <w:shd w:val="clear" w:color="auto" w:fill="auto"/>
          </w:tcPr>
          <w:p w14:paraId="3D009160" w14:textId="1A4362E1" w:rsidR="00E33586" w:rsidRPr="00D12E4D" w:rsidRDefault="00E33586">
            <w:pPr>
              <w:keepNext/>
              <w:keepLines/>
              <w:spacing w:after="0"/>
              <w:rPr>
                <w:rFonts w:ascii="Arial" w:hAnsi="Arial"/>
                <w:sz w:val="18"/>
              </w:rPr>
            </w:pPr>
            <w:r w:rsidRPr="00D12E4D">
              <w:rPr>
                <w:rFonts w:ascii="Arial" w:hAnsi="Arial"/>
                <w:sz w:val="18"/>
              </w:rPr>
              <w:t xml:space="preserve">Refer to </w:t>
            </w:r>
            <w:r w:rsidRPr="002517AC">
              <w:rPr>
                <w:rFonts w:ascii="Arial" w:hAnsi="Arial"/>
                <w:i/>
                <w:iCs/>
                <w:sz w:val="18"/>
                <w:lang w:eastAsia="ja-JP"/>
              </w:rPr>
              <w:t xml:space="preserve">NR </w:t>
            </w:r>
            <w:r>
              <w:rPr>
                <w:rFonts w:ascii="Arial" w:hAnsi="Arial"/>
                <w:i/>
                <w:iCs/>
                <w:sz w:val="18"/>
                <w:lang w:eastAsia="ja-JP"/>
              </w:rPr>
              <w:t>Cell</w:t>
            </w:r>
            <w:r>
              <w:rPr>
                <w:rFonts w:ascii="Arial" w:hAnsi="Arial"/>
                <w:sz w:val="18"/>
                <w:lang w:eastAsia="ja-JP"/>
              </w:rPr>
              <w:t xml:space="preserve"> </w:t>
            </w:r>
            <w:r w:rsidRPr="00D12E4D">
              <w:rPr>
                <w:rFonts w:ascii="Arial" w:hAnsi="Arial"/>
                <w:sz w:val="18"/>
                <w:lang w:eastAsia="ja-JP"/>
              </w:rPr>
              <w:t xml:space="preserve">structure in </w:t>
            </w:r>
            <w:r w:rsidRPr="00D12E4D">
              <w:rPr>
                <w:rFonts w:ascii="Arial" w:hAnsi="Arial"/>
                <w:sz w:val="18"/>
              </w:rPr>
              <w:t xml:space="preserve"> </w:t>
            </w:r>
            <w:r>
              <w:rPr>
                <w:rFonts w:ascii="Arial" w:hAnsi="Arial"/>
                <w:sz w:val="18"/>
              </w:rPr>
              <w:t xml:space="preserve">8.1.1.1 </w:t>
            </w:r>
            <w:r w:rsidRPr="00D12E4D">
              <w:rPr>
                <w:rFonts w:ascii="Arial" w:hAnsi="Arial"/>
                <w:sz w:val="18"/>
              </w:rPr>
              <w:t>where this parameter is defined</w:t>
            </w:r>
          </w:p>
        </w:tc>
      </w:tr>
      <w:tr w:rsidR="00E33586" w:rsidRPr="00D12E4D" w14:paraId="2AC2EA26" w14:textId="77777777" w:rsidTr="00BC705E">
        <w:tc>
          <w:tcPr>
            <w:tcW w:w="1162" w:type="dxa"/>
            <w:gridSpan w:val="2"/>
            <w:shd w:val="clear" w:color="auto" w:fill="auto"/>
          </w:tcPr>
          <w:p w14:paraId="7F87D6BC" w14:textId="77777777" w:rsidR="00E33586" w:rsidRPr="00D12E4D" w:rsidRDefault="00E33586" w:rsidP="00BC705E">
            <w:pPr>
              <w:keepNext/>
              <w:keepLines/>
              <w:spacing w:after="0"/>
              <w:rPr>
                <w:rFonts w:ascii="Arial" w:hAnsi="Arial"/>
                <w:sz w:val="18"/>
                <w:lang w:eastAsia="ja-JP"/>
              </w:rPr>
            </w:pPr>
            <w:r w:rsidRPr="00D12E4D">
              <w:rPr>
                <w:rFonts w:ascii="Arial" w:hAnsi="Arial"/>
                <w:sz w:val="18"/>
                <w:lang w:eastAsia="ja-JP"/>
              </w:rPr>
              <w:t>507</w:t>
            </w:r>
          </w:p>
        </w:tc>
        <w:tc>
          <w:tcPr>
            <w:tcW w:w="2627" w:type="dxa"/>
            <w:gridSpan w:val="2"/>
            <w:shd w:val="clear" w:color="auto" w:fill="auto"/>
          </w:tcPr>
          <w:p w14:paraId="1945DE10" w14:textId="77777777" w:rsidR="00E33586" w:rsidRPr="00D12E4D" w:rsidRDefault="00E33586">
            <w:pPr>
              <w:keepNext/>
              <w:keepLines/>
              <w:spacing w:after="0"/>
              <w:ind w:left="852"/>
              <w:rPr>
                <w:rFonts w:ascii="Arial" w:hAnsi="Arial"/>
                <w:sz w:val="18"/>
              </w:rPr>
            </w:pPr>
            <w:r w:rsidRPr="00D12E4D">
              <w:rPr>
                <w:rFonts w:ascii="Arial" w:hAnsi="Arial"/>
                <w:sz w:val="18"/>
              </w:rPr>
              <w:t>&gt;&gt;&gt;&gt;PLMN Identity</w:t>
            </w:r>
          </w:p>
        </w:tc>
        <w:tc>
          <w:tcPr>
            <w:tcW w:w="1602" w:type="dxa"/>
          </w:tcPr>
          <w:p w14:paraId="2864D7B7" w14:textId="77777777" w:rsidR="00E33586" w:rsidRPr="00D12E4D" w:rsidRDefault="00E33586">
            <w:pPr>
              <w:keepNext/>
              <w:keepLines/>
              <w:spacing w:after="0"/>
              <w:rPr>
                <w:rFonts w:ascii="Arial" w:hAnsi="Arial"/>
                <w:sz w:val="18"/>
              </w:rPr>
            </w:pPr>
            <w:r w:rsidRPr="00D12E4D">
              <w:rPr>
                <w:rFonts w:ascii="Arial" w:hAnsi="Arial"/>
                <w:sz w:val="18"/>
              </w:rPr>
              <w:t>ELEMENT</w:t>
            </w:r>
          </w:p>
        </w:tc>
        <w:tc>
          <w:tcPr>
            <w:tcW w:w="798" w:type="dxa"/>
          </w:tcPr>
          <w:p w14:paraId="3FB46165" w14:textId="77777777" w:rsidR="00E33586" w:rsidRPr="00D12E4D" w:rsidRDefault="00E33586" w:rsidP="00BC705E">
            <w:pPr>
              <w:keepNext/>
              <w:keepLines/>
              <w:spacing w:after="0"/>
              <w:jc w:val="center"/>
              <w:rPr>
                <w:rFonts w:ascii="Arial" w:hAnsi="Arial"/>
                <w:sz w:val="18"/>
              </w:rPr>
            </w:pPr>
            <w:r w:rsidRPr="00D12E4D">
              <w:rPr>
                <w:rFonts w:ascii="Arial" w:hAnsi="Arial"/>
                <w:sz w:val="18"/>
              </w:rPr>
              <w:t>FALSE</w:t>
            </w:r>
          </w:p>
        </w:tc>
        <w:tc>
          <w:tcPr>
            <w:tcW w:w="3729" w:type="dxa"/>
            <w:gridSpan w:val="2"/>
            <w:shd w:val="clear" w:color="auto" w:fill="auto"/>
          </w:tcPr>
          <w:p w14:paraId="06093856" w14:textId="16D16D73" w:rsidR="00E33586" w:rsidRPr="00D12E4D" w:rsidRDefault="00E33586">
            <w:pPr>
              <w:keepNext/>
              <w:keepLines/>
              <w:spacing w:after="0"/>
              <w:rPr>
                <w:rFonts w:ascii="Arial" w:hAnsi="Arial"/>
                <w:sz w:val="18"/>
              </w:rPr>
            </w:pPr>
            <w:r w:rsidRPr="00D12E4D">
              <w:rPr>
                <w:rFonts w:ascii="Arial" w:hAnsi="Arial"/>
                <w:sz w:val="18"/>
              </w:rPr>
              <w:t xml:space="preserve">Refer to </w:t>
            </w:r>
            <w:r>
              <w:rPr>
                <w:rFonts w:ascii="Arial" w:hAnsi="Arial"/>
                <w:i/>
                <w:iCs/>
                <w:sz w:val="18"/>
                <w:lang w:eastAsia="ja-JP"/>
              </w:rPr>
              <w:t xml:space="preserve">NR Cell </w:t>
            </w:r>
            <w:r w:rsidRPr="00D12E4D">
              <w:rPr>
                <w:rFonts w:ascii="Arial" w:hAnsi="Arial"/>
                <w:sz w:val="18"/>
                <w:lang w:eastAsia="ja-JP"/>
              </w:rPr>
              <w:t xml:space="preserve">structure in </w:t>
            </w:r>
            <w:r w:rsidRPr="00D12E4D">
              <w:rPr>
                <w:rFonts w:ascii="Arial" w:hAnsi="Arial"/>
                <w:sz w:val="18"/>
              </w:rPr>
              <w:t xml:space="preserve"> </w:t>
            </w:r>
            <w:r>
              <w:rPr>
                <w:rFonts w:ascii="Arial" w:hAnsi="Arial"/>
                <w:sz w:val="18"/>
              </w:rPr>
              <w:t xml:space="preserve">8.1.1.1 </w:t>
            </w:r>
            <w:r w:rsidRPr="00D12E4D">
              <w:rPr>
                <w:rFonts w:ascii="Arial" w:hAnsi="Arial"/>
                <w:sz w:val="18"/>
              </w:rPr>
              <w:t>where this parameter is defined</w:t>
            </w:r>
          </w:p>
        </w:tc>
      </w:tr>
      <w:tr w:rsidR="00E33586" w:rsidRPr="00D12E4D" w14:paraId="0C780ECC" w14:textId="77777777" w:rsidTr="00BC705E">
        <w:trPr>
          <w:gridAfter w:val="1"/>
          <w:wAfter w:w="17" w:type="dxa"/>
          <w:trHeight w:val="419"/>
        </w:trPr>
        <w:tc>
          <w:tcPr>
            <w:tcW w:w="1150" w:type="dxa"/>
            <w:tcBorders>
              <w:top w:val="single" w:sz="4" w:space="0" w:color="auto"/>
              <w:left w:val="single" w:sz="4" w:space="0" w:color="auto"/>
              <w:bottom w:val="single" w:sz="4" w:space="0" w:color="auto"/>
              <w:right w:val="single" w:sz="4" w:space="0" w:color="auto"/>
            </w:tcBorders>
            <w:hideMark/>
          </w:tcPr>
          <w:p w14:paraId="129D8268" w14:textId="77777777" w:rsidR="00E33586" w:rsidRPr="00D12E4D" w:rsidRDefault="00E33586" w:rsidP="00BC705E">
            <w:pPr>
              <w:keepNext/>
              <w:keepLines/>
              <w:spacing w:after="0"/>
              <w:rPr>
                <w:rFonts w:ascii="Arial" w:hAnsi="Arial"/>
                <w:sz w:val="18"/>
                <w:lang w:eastAsia="ja-JP"/>
              </w:rPr>
            </w:pPr>
            <w:r w:rsidRPr="00D12E4D">
              <w:rPr>
                <w:rFonts w:ascii="Arial" w:hAnsi="Arial"/>
                <w:sz w:val="18"/>
                <w:lang w:eastAsia="ja-JP"/>
              </w:rPr>
              <w:t>508</w:t>
            </w:r>
          </w:p>
        </w:tc>
        <w:tc>
          <w:tcPr>
            <w:tcW w:w="2639" w:type="dxa"/>
            <w:gridSpan w:val="3"/>
            <w:tcBorders>
              <w:top w:val="single" w:sz="4" w:space="0" w:color="auto"/>
              <w:left w:val="single" w:sz="4" w:space="0" w:color="auto"/>
              <w:bottom w:val="single" w:sz="4" w:space="0" w:color="auto"/>
              <w:right w:val="single" w:sz="4" w:space="0" w:color="auto"/>
            </w:tcBorders>
            <w:hideMark/>
          </w:tcPr>
          <w:p w14:paraId="3FA09803" w14:textId="77777777" w:rsidR="00E33586" w:rsidRPr="00D12E4D" w:rsidRDefault="00E33586" w:rsidP="00BC705E">
            <w:pPr>
              <w:keepNext/>
              <w:keepLines/>
              <w:spacing w:after="0"/>
              <w:ind w:left="852"/>
              <w:rPr>
                <w:rFonts w:ascii="Arial" w:hAnsi="Arial" w:cs="Arial"/>
                <w:bCs/>
                <w:sz w:val="18"/>
                <w:szCs w:val="18"/>
              </w:rPr>
            </w:pPr>
            <w:r w:rsidRPr="00D12E4D">
              <w:rPr>
                <w:rFonts w:ascii="Arial" w:hAnsi="Arial" w:cs="Arial"/>
                <w:bCs/>
                <w:sz w:val="18"/>
                <w:szCs w:val="18"/>
              </w:rPr>
              <w:t>&gt;&gt;&gt;&gt;Reported NR RRC Measurements</w:t>
            </w:r>
          </w:p>
        </w:tc>
        <w:tc>
          <w:tcPr>
            <w:tcW w:w="1602" w:type="dxa"/>
            <w:tcBorders>
              <w:top w:val="single" w:sz="4" w:space="0" w:color="auto"/>
              <w:left w:val="single" w:sz="4" w:space="0" w:color="auto"/>
              <w:bottom w:val="single" w:sz="4" w:space="0" w:color="auto"/>
              <w:right w:val="single" w:sz="4" w:space="0" w:color="auto"/>
            </w:tcBorders>
            <w:hideMark/>
          </w:tcPr>
          <w:p w14:paraId="0EF488D4" w14:textId="77777777" w:rsidR="00E33586" w:rsidRPr="00D12E4D" w:rsidRDefault="00E33586">
            <w:pPr>
              <w:keepNext/>
              <w:keepLines/>
              <w:spacing w:after="0"/>
              <w:rPr>
                <w:rFonts w:ascii="Arial" w:hAnsi="Arial"/>
                <w:sz w:val="18"/>
                <w:lang w:eastAsia="ja-JP"/>
              </w:rPr>
            </w:pPr>
            <w:r w:rsidRPr="00D12E4D">
              <w:rPr>
                <w:rFonts w:ascii="Arial" w:hAnsi="Arial"/>
                <w:sz w:val="18"/>
                <w:lang w:eastAsia="ja-JP"/>
              </w:rPr>
              <w:t>STRUCTURE</w:t>
            </w:r>
          </w:p>
        </w:tc>
        <w:tc>
          <w:tcPr>
            <w:tcW w:w="798" w:type="dxa"/>
            <w:tcBorders>
              <w:top w:val="single" w:sz="4" w:space="0" w:color="auto"/>
              <w:left w:val="single" w:sz="4" w:space="0" w:color="auto"/>
              <w:bottom w:val="single" w:sz="4" w:space="0" w:color="auto"/>
              <w:right w:val="single" w:sz="4" w:space="0" w:color="auto"/>
            </w:tcBorders>
          </w:tcPr>
          <w:p w14:paraId="5631E968" w14:textId="77777777" w:rsidR="00E33586" w:rsidRPr="00D12E4D" w:rsidRDefault="00E33586" w:rsidP="00BC705E">
            <w:pPr>
              <w:keepNext/>
              <w:keepLines/>
              <w:spacing w:after="0"/>
              <w:jc w:val="center"/>
              <w:rPr>
                <w:rFonts w:ascii="Arial" w:hAnsi="Arial"/>
                <w:sz w:val="18"/>
                <w:lang w:eastAsia="ja-JP"/>
              </w:rPr>
            </w:pPr>
          </w:p>
        </w:tc>
        <w:tc>
          <w:tcPr>
            <w:tcW w:w="3712" w:type="dxa"/>
            <w:tcBorders>
              <w:top w:val="single" w:sz="4" w:space="0" w:color="auto"/>
              <w:left w:val="single" w:sz="4" w:space="0" w:color="auto"/>
              <w:bottom w:val="single" w:sz="4" w:space="0" w:color="auto"/>
              <w:right w:val="single" w:sz="4" w:space="0" w:color="auto"/>
            </w:tcBorders>
          </w:tcPr>
          <w:p w14:paraId="53D4240E" w14:textId="77777777" w:rsidR="00E33586" w:rsidRPr="00D12E4D" w:rsidRDefault="00E33586">
            <w:pPr>
              <w:keepNext/>
              <w:keepLines/>
              <w:spacing w:after="0"/>
              <w:rPr>
                <w:rFonts w:ascii="Arial" w:hAnsi="Arial"/>
                <w:bCs/>
                <w:i/>
                <w:iCs/>
                <w:sz w:val="18"/>
                <w:lang w:eastAsia="ja-JP"/>
              </w:rPr>
            </w:pPr>
            <w:r w:rsidRPr="00D12E4D">
              <w:rPr>
                <w:rFonts w:ascii="Arial" w:hAnsi="Arial"/>
                <w:bCs/>
                <w:sz w:val="18"/>
              </w:rPr>
              <w:t xml:space="preserve">Refer to </w:t>
            </w:r>
            <w:r w:rsidRPr="00D12E4D">
              <w:rPr>
                <w:rFonts w:ascii="Arial" w:hAnsi="Arial"/>
                <w:bCs/>
                <w:i/>
                <w:iCs/>
                <w:sz w:val="18"/>
              </w:rPr>
              <w:t>Reported NR RRC Measurements</w:t>
            </w:r>
            <w:r w:rsidRPr="00D12E4D">
              <w:rPr>
                <w:rFonts w:ascii="Arial" w:hAnsi="Arial"/>
                <w:bCs/>
                <w:sz w:val="18"/>
              </w:rPr>
              <w:t xml:space="preserve"> in 8.1.1.1 where this parameter is defined</w:t>
            </w:r>
          </w:p>
        </w:tc>
      </w:tr>
      <w:tr w:rsidR="00E33586" w:rsidRPr="00D12E4D" w14:paraId="6068B603" w14:textId="77777777" w:rsidTr="00BC705E">
        <w:trPr>
          <w:gridAfter w:val="1"/>
          <w:wAfter w:w="17" w:type="dxa"/>
          <w:trHeight w:val="419"/>
        </w:trPr>
        <w:tc>
          <w:tcPr>
            <w:tcW w:w="1150" w:type="dxa"/>
            <w:tcBorders>
              <w:top w:val="single" w:sz="4" w:space="0" w:color="auto"/>
              <w:left w:val="single" w:sz="4" w:space="0" w:color="auto"/>
              <w:bottom w:val="single" w:sz="4" w:space="0" w:color="auto"/>
              <w:right w:val="single" w:sz="4" w:space="0" w:color="auto"/>
            </w:tcBorders>
            <w:hideMark/>
          </w:tcPr>
          <w:p w14:paraId="74DC5630" w14:textId="77777777" w:rsidR="00E33586" w:rsidRPr="00D12E4D" w:rsidRDefault="00E33586" w:rsidP="00BC705E">
            <w:pPr>
              <w:keepNext/>
              <w:keepLines/>
              <w:spacing w:after="0"/>
              <w:rPr>
                <w:rFonts w:ascii="Arial" w:hAnsi="Arial"/>
                <w:sz w:val="18"/>
                <w:lang w:eastAsia="ja-JP"/>
              </w:rPr>
            </w:pPr>
            <w:r w:rsidRPr="00D12E4D">
              <w:rPr>
                <w:rFonts w:ascii="Arial" w:hAnsi="Arial"/>
                <w:sz w:val="18"/>
                <w:lang w:eastAsia="ja-JP"/>
              </w:rPr>
              <w:t>509</w:t>
            </w:r>
          </w:p>
        </w:tc>
        <w:tc>
          <w:tcPr>
            <w:tcW w:w="2639" w:type="dxa"/>
            <w:gridSpan w:val="3"/>
            <w:tcBorders>
              <w:top w:val="single" w:sz="4" w:space="0" w:color="auto"/>
              <w:left w:val="single" w:sz="4" w:space="0" w:color="auto"/>
              <w:bottom w:val="single" w:sz="4" w:space="0" w:color="auto"/>
              <w:right w:val="single" w:sz="4" w:space="0" w:color="auto"/>
            </w:tcBorders>
            <w:hideMark/>
          </w:tcPr>
          <w:p w14:paraId="43E3647A" w14:textId="77777777" w:rsidR="00E33586" w:rsidRPr="00D12E4D" w:rsidRDefault="00E33586" w:rsidP="00BC705E">
            <w:pPr>
              <w:keepNext/>
              <w:keepLines/>
              <w:spacing w:after="0"/>
              <w:ind w:left="1136"/>
              <w:rPr>
                <w:rFonts w:ascii="Arial" w:hAnsi="Arial" w:cs="Arial"/>
                <w:bCs/>
                <w:sz w:val="18"/>
                <w:szCs w:val="18"/>
              </w:rPr>
            </w:pPr>
            <w:r w:rsidRPr="00D12E4D">
              <w:rPr>
                <w:rFonts w:ascii="Arial" w:hAnsi="Arial" w:cs="Arial"/>
                <w:bCs/>
                <w:sz w:val="18"/>
                <w:szCs w:val="18"/>
              </w:rPr>
              <w:t>&gt;&gt;&gt;&gt;&gt;Cell Results</w:t>
            </w:r>
          </w:p>
        </w:tc>
        <w:tc>
          <w:tcPr>
            <w:tcW w:w="1602" w:type="dxa"/>
            <w:tcBorders>
              <w:top w:val="single" w:sz="4" w:space="0" w:color="auto"/>
              <w:left w:val="single" w:sz="4" w:space="0" w:color="auto"/>
              <w:bottom w:val="single" w:sz="4" w:space="0" w:color="auto"/>
              <w:right w:val="single" w:sz="4" w:space="0" w:color="auto"/>
            </w:tcBorders>
            <w:hideMark/>
          </w:tcPr>
          <w:p w14:paraId="05926BAC" w14:textId="77777777" w:rsidR="00E33586" w:rsidRPr="00D12E4D" w:rsidRDefault="00E33586">
            <w:pPr>
              <w:keepNext/>
              <w:keepLines/>
              <w:spacing w:after="0"/>
              <w:rPr>
                <w:rFonts w:ascii="Arial" w:hAnsi="Arial"/>
                <w:sz w:val="18"/>
                <w:lang w:eastAsia="ja-JP"/>
              </w:rPr>
            </w:pPr>
            <w:r w:rsidRPr="00D12E4D">
              <w:rPr>
                <w:rFonts w:ascii="Arial" w:hAnsi="Arial"/>
                <w:sz w:val="18"/>
                <w:lang w:eastAsia="ja-JP"/>
              </w:rPr>
              <w:t>STRUCTURE</w:t>
            </w:r>
          </w:p>
        </w:tc>
        <w:tc>
          <w:tcPr>
            <w:tcW w:w="798" w:type="dxa"/>
            <w:tcBorders>
              <w:top w:val="single" w:sz="4" w:space="0" w:color="auto"/>
              <w:left w:val="single" w:sz="4" w:space="0" w:color="auto"/>
              <w:bottom w:val="single" w:sz="4" w:space="0" w:color="auto"/>
              <w:right w:val="single" w:sz="4" w:space="0" w:color="auto"/>
            </w:tcBorders>
          </w:tcPr>
          <w:p w14:paraId="5D3966AC" w14:textId="77777777" w:rsidR="00E33586" w:rsidRPr="00D12E4D" w:rsidRDefault="00E33586" w:rsidP="00BC705E">
            <w:pPr>
              <w:keepNext/>
              <w:keepLines/>
              <w:spacing w:after="0"/>
              <w:jc w:val="center"/>
              <w:rPr>
                <w:rFonts w:ascii="Arial" w:hAnsi="Arial"/>
                <w:sz w:val="18"/>
                <w:lang w:eastAsia="ja-JP"/>
              </w:rPr>
            </w:pPr>
          </w:p>
        </w:tc>
        <w:tc>
          <w:tcPr>
            <w:tcW w:w="3712" w:type="dxa"/>
            <w:tcBorders>
              <w:top w:val="single" w:sz="4" w:space="0" w:color="auto"/>
              <w:left w:val="single" w:sz="4" w:space="0" w:color="auto"/>
              <w:bottom w:val="single" w:sz="4" w:space="0" w:color="auto"/>
              <w:right w:val="single" w:sz="4" w:space="0" w:color="auto"/>
            </w:tcBorders>
          </w:tcPr>
          <w:p w14:paraId="7E24AF5E" w14:textId="77777777" w:rsidR="00E33586" w:rsidRPr="00D12E4D" w:rsidRDefault="00E33586">
            <w:pPr>
              <w:keepNext/>
              <w:keepLines/>
              <w:spacing w:after="0"/>
              <w:rPr>
                <w:rFonts w:ascii="Arial" w:hAnsi="Arial"/>
                <w:bCs/>
                <w:i/>
                <w:iCs/>
                <w:sz w:val="18"/>
                <w:lang w:eastAsia="ja-JP"/>
              </w:rPr>
            </w:pPr>
            <w:r w:rsidRPr="00D12E4D">
              <w:rPr>
                <w:rFonts w:ascii="Arial" w:hAnsi="Arial"/>
                <w:bCs/>
                <w:sz w:val="18"/>
              </w:rPr>
              <w:t xml:space="preserve">Refer to </w:t>
            </w:r>
            <w:r w:rsidRPr="00D12E4D">
              <w:rPr>
                <w:rFonts w:ascii="Arial" w:hAnsi="Arial"/>
                <w:bCs/>
                <w:i/>
                <w:iCs/>
                <w:sz w:val="18"/>
              </w:rPr>
              <w:t>Cell Results</w:t>
            </w:r>
            <w:r w:rsidRPr="00D12E4D">
              <w:rPr>
                <w:rFonts w:ascii="Arial" w:hAnsi="Arial"/>
                <w:bCs/>
                <w:sz w:val="18"/>
              </w:rPr>
              <w:t xml:space="preserve"> structure in 8.1.1.1 where this parameter is defined</w:t>
            </w:r>
          </w:p>
        </w:tc>
      </w:tr>
      <w:tr w:rsidR="00E33586" w:rsidRPr="00D12E4D" w14:paraId="14198C24" w14:textId="77777777" w:rsidTr="00BC705E">
        <w:trPr>
          <w:gridAfter w:val="1"/>
          <w:wAfter w:w="17" w:type="dxa"/>
          <w:trHeight w:val="419"/>
        </w:trPr>
        <w:tc>
          <w:tcPr>
            <w:tcW w:w="1150" w:type="dxa"/>
            <w:tcBorders>
              <w:top w:val="single" w:sz="4" w:space="0" w:color="auto"/>
              <w:left w:val="single" w:sz="4" w:space="0" w:color="auto"/>
              <w:bottom w:val="single" w:sz="4" w:space="0" w:color="auto"/>
              <w:right w:val="single" w:sz="4" w:space="0" w:color="auto"/>
            </w:tcBorders>
            <w:hideMark/>
          </w:tcPr>
          <w:p w14:paraId="2C1B7D83" w14:textId="77777777" w:rsidR="00E33586" w:rsidRPr="00D12E4D" w:rsidRDefault="00E33586" w:rsidP="00BC705E">
            <w:pPr>
              <w:keepNext/>
              <w:keepLines/>
              <w:spacing w:after="0"/>
              <w:rPr>
                <w:rFonts w:ascii="Arial" w:hAnsi="Arial"/>
                <w:sz w:val="18"/>
                <w:lang w:eastAsia="ja-JP"/>
              </w:rPr>
            </w:pPr>
            <w:r w:rsidRPr="00D12E4D">
              <w:rPr>
                <w:rFonts w:ascii="Arial" w:hAnsi="Arial"/>
                <w:sz w:val="18"/>
                <w:lang w:eastAsia="ja-JP"/>
              </w:rPr>
              <w:t>510</w:t>
            </w:r>
          </w:p>
        </w:tc>
        <w:tc>
          <w:tcPr>
            <w:tcW w:w="2639" w:type="dxa"/>
            <w:gridSpan w:val="3"/>
            <w:tcBorders>
              <w:top w:val="single" w:sz="4" w:space="0" w:color="auto"/>
              <w:left w:val="single" w:sz="4" w:space="0" w:color="auto"/>
              <w:bottom w:val="single" w:sz="4" w:space="0" w:color="auto"/>
              <w:right w:val="single" w:sz="4" w:space="0" w:color="auto"/>
            </w:tcBorders>
            <w:hideMark/>
          </w:tcPr>
          <w:p w14:paraId="35AADE10" w14:textId="77777777" w:rsidR="00E33586" w:rsidRPr="00D12E4D" w:rsidRDefault="00E33586" w:rsidP="00BC705E">
            <w:pPr>
              <w:keepNext/>
              <w:keepLines/>
              <w:spacing w:after="0"/>
              <w:ind w:left="1420"/>
              <w:rPr>
                <w:rFonts w:ascii="Arial" w:hAnsi="Arial" w:cs="Arial"/>
                <w:bCs/>
                <w:sz w:val="18"/>
                <w:szCs w:val="18"/>
              </w:rPr>
            </w:pPr>
            <w:r w:rsidRPr="00D12E4D">
              <w:rPr>
                <w:rFonts w:ascii="Arial" w:hAnsi="Arial" w:cs="Arial"/>
                <w:bCs/>
                <w:sz w:val="18"/>
                <w:szCs w:val="18"/>
              </w:rPr>
              <w:t>&gt;&gt;&gt;&gt;&gt;&gt;SSB Results</w:t>
            </w:r>
          </w:p>
        </w:tc>
        <w:tc>
          <w:tcPr>
            <w:tcW w:w="1602" w:type="dxa"/>
            <w:tcBorders>
              <w:top w:val="single" w:sz="4" w:space="0" w:color="auto"/>
              <w:left w:val="single" w:sz="4" w:space="0" w:color="auto"/>
              <w:bottom w:val="single" w:sz="4" w:space="0" w:color="auto"/>
              <w:right w:val="single" w:sz="4" w:space="0" w:color="auto"/>
            </w:tcBorders>
            <w:hideMark/>
          </w:tcPr>
          <w:p w14:paraId="7715CC9F" w14:textId="77777777" w:rsidR="00E33586" w:rsidRPr="00D12E4D" w:rsidRDefault="00E33586">
            <w:pPr>
              <w:keepNext/>
              <w:keepLines/>
              <w:spacing w:after="0"/>
              <w:rPr>
                <w:rFonts w:ascii="Arial" w:hAnsi="Arial"/>
                <w:sz w:val="18"/>
                <w:lang w:eastAsia="ja-JP"/>
              </w:rPr>
            </w:pPr>
            <w:r w:rsidRPr="00D12E4D">
              <w:rPr>
                <w:rFonts w:ascii="Arial" w:hAnsi="Arial"/>
                <w:sz w:val="18"/>
                <w:lang w:eastAsia="ja-JP"/>
              </w:rPr>
              <w:t>STRUCTURE</w:t>
            </w:r>
          </w:p>
        </w:tc>
        <w:tc>
          <w:tcPr>
            <w:tcW w:w="798" w:type="dxa"/>
            <w:tcBorders>
              <w:top w:val="single" w:sz="4" w:space="0" w:color="auto"/>
              <w:left w:val="single" w:sz="4" w:space="0" w:color="auto"/>
              <w:bottom w:val="single" w:sz="4" w:space="0" w:color="auto"/>
              <w:right w:val="single" w:sz="4" w:space="0" w:color="auto"/>
            </w:tcBorders>
          </w:tcPr>
          <w:p w14:paraId="1A57F48A" w14:textId="77777777" w:rsidR="00E33586" w:rsidRPr="00D12E4D" w:rsidRDefault="00E33586" w:rsidP="00BC705E">
            <w:pPr>
              <w:keepNext/>
              <w:keepLines/>
              <w:spacing w:after="0"/>
              <w:jc w:val="center"/>
              <w:rPr>
                <w:rFonts w:ascii="Arial" w:hAnsi="Arial"/>
                <w:sz w:val="18"/>
                <w:lang w:eastAsia="ja-JP"/>
              </w:rPr>
            </w:pPr>
          </w:p>
        </w:tc>
        <w:tc>
          <w:tcPr>
            <w:tcW w:w="3712" w:type="dxa"/>
            <w:tcBorders>
              <w:top w:val="single" w:sz="4" w:space="0" w:color="auto"/>
              <w:left w:val="single" w:sz="4" w:space="0" w:color="auto"/>
              <w:bottom w:val="single" w:sz="4" w:space="0" w:color="auto"/>
              <w:right w:val="single" w:sz="4" w:space="0" w:color="auto"/>
            </w:tcBorders>
            <w:hideMark/>
          </w:tcPr>
          <w:p w14:paraId="3B4D0084" w14:textId="77777777" w:rsidR="00E33586" w:rsidRPr="00D12E4D" w:rsidRDefault="00E33586">
            <w:pPr>
              <w:keepNext/>
              <w:keepLines/>
              <w:spacing w:after="0"/>
              <w:rPr>
                <w:rFonts w:ascii="Arial" w:hAnsi="Arial"/>
                <w:i/>
                <w:iCs/>
                <w:sz w:val="18"/>
                <w:lang w:eastAsia="ja-JP"/>
              </w:rPr>
            </w:pPr>
            <w:r w:rsidRPr="00D12E4D">
              <w:rPr>
                <w:rFonts w:ascii="Arial" w:hAnsi="Arial"/>
                <w:bCs/>
                <w:sz w:val="18"/>
              </w:rPr>
              <w:t xml:space="preserve">Refer to </w:t>
            </w:r>
            <w:r w:rsidRPr="00D12E4D">
              <w:rPr>
                <w:rFonts w:ascii="Arial" w:hAnsi="Arial"/>
                <w:bCs/>
                <w:i/>
                <w:iCs/>
                <w:sz w:val="18"/>
              </w:rPr>
              <w:t>SSB Results</w:t>
            </w:r>
            <w:r w:rsidRPr="00D12E4D">
              <w:rPr>
                <w:rFonts w:ascii="Arial" w:hAnsi="Arial"/>
                <w:bCs/>
                <w:sz w:val="18"/>
              </w:rPr>
              <w:t xml:space="preserve"> structure in 8.1.1.1 where this parameter is defined</w:t>
            </w:r>
          </w:p>
        </w:tc>
      </w:tr>
      <w:tr w:rsidR="00E33586" w:rsidRPr="00D12E4D" w14:paraId="55D2D86E" w14:textId="77777777" w:rsidTr="00BC705E">
        <w:trPr>
          <w:gridAfter w:val="1"/>
          <w:wAfter w:w="17" w:type="dxa"/>
          <w:trHeight w:val="419"/>
        </w:trPr>
        <w:tc>
          <w:tcPr>
            <w:tcW w:w="1150" w:type="dxa"/>
            <w:tcBorders>
              <w:top w:val="single" w:sz="4" w:space="0" w:color="auto"/>
              <w:left w:val="single" w:sz="4" w:space="0" w:color="auto"/>
              <w:bottom w:val="single" w:sz="4" w:space="0" w:color="auto"/>
              <w:right w:val="single" w:sz="4" w:space="0" w:color="auto"/>
            </w:tcBorders>
            <w:hideMark/>
          </w:tcPr>
          <w:p w14:paraId="3321FFCB" w14:textId="77777777" w:rsidR="00E33586" w:rsidRPr="00D12E4D" w:rsidRDefault="00E33586" w:rsidP="00BC705E">
            <w:pPr>
              <w:keepNext/>
              <w:keepLines/>
              <w:spacing w:after="0"/>
              <w:rPr>
                <w:rFonts w:ascii="Arial" w:hAnsi="Arial"/>
                <w:sz w:val="18"/>
                <w:lang w:eastAsia="ja-JP"/>
              </w:rPr>
            </w:pPr>
            <w:r w:rsidRPr="00D12E4D">
              <w:rPr>
                <w:rFonts w:ascii="Arial" w:hAnsi="Arial"/>
                <w:sz w:val="18"/>
                <w:lang w:eastAsia="ja-JP"/>
              </w:rPr>
              <w:t>511</w:t>
            </w:r>
          </w:p>
        </w:tc>
        <w:tc>
          <w:tcPr>
            <w:tcW w:w="2639" w:type="dxa"/>
            <w:gridSpan w:val="3"/>
            <w:tcBorders>
              <w:top w:val="single" w:sz="4" w:space="0" w:color="auto"/>
              <w:left w:val="single" w:sz="4" w:space="0" w:color="auto"/>
              <w:bottom w:val="single" w:sz="4" w:space="0" w:color="auto"/>
              <w:right w:val="single" w:sz="4" w:space="0" w:color="auto"/>
            </w:tcBorders>
            <w:hideMark/>
          </w:tcPr>
          <w:p w14:paraId="3A5EE9DC" w14:textId="77777777" w:rsidR="00E33586" w:rsidRPr="00D12E4D" w:rsidRDefault="00E33586" w:rsidP="00BC705E">
            <w:pPr>
              <w:keepNext/>
              <w:keepLines/>
              <w:spacing w:after="0"/>
              <w:ind w:left="1420"/>
              <w:rPr>
                <w:rFonts w:ascii="Arial" w:hAnsi="Arial" w:cs="Arial"/>
                <w:bCs/>
                <w:sz w:val="18"/>
                <w:szCs w:val="18"/>
              </w:rPr>
            </w:pPr>
            <w:r w:rsidRPr="00D12E4D">
              <w:rPr>
                <w:rFonts w:ascii="Arial" w:hAnsi="Arial" w:cs="Arial"/>
                <w:bCs/>
                <w:sz w:val="18"/>
                <w:szCs w:val="18"/>
              </w:rPr>
              <w:t>&gt;&gt;&gt;&gt;&gt;&gt;CSI-RS Results</w:t>
            </w:r>
          </w:p>
        </w:tc>
        <w:tc>
          <w:tcPr>
            <w:tcW w:w="1602" w:type="dxa"/>
            <w:tcBorders>
              <w:top w:val="single" w:sz="4" w:space="0" w:color="auto"/>
              <w:left w:val="single" w:sz="4" w:space="0" w:color="auto"/>
              <w:bottom w:val="single" w:sz="4" w:space="0" w:color="auto"/>
              <w:right w:val="single" w:sz="4" w:space="0" w:color="auto"/>
            </w:tcBorders>
            <w:hideMark/>
          </w:tcPr>
          <w:p w14:paraId="663E71F7" w14:textId="77777777" w:rsidR="00E33586" w:rsidRPr="00D12E4D" w:rsidRDefault="00E33586">
            <w:pPr>
              <w:keepNext/>
              <w:keepLines/>
              <w:spacing w:after="0"/>
              <w:rPr>
                <w:rFonts w:ascii="Arial" w:hAnsi="Arial"/>
                <w:sz w:val="18"/>
                <w:lang w:eastAsia="ja-JP"/>
              </w:rPr>
            </w:pPr>
            <w:r w:rsidRPr="00D12E4D">
              <w:rPr>
                <w:rFonts w:ascii="Arial" w:hAnsi="Arial"/>
                <w:sz w:val="18"/>
                <w:lang w:eastAsia="ja-JP"/>
              </w:rPr>
              <w:t>STRUCTURE</w:t>
            </w:r>
          </w:p>
        </w:tc>
        <w:tc>
          <w:tcPr>
            <w:tcW w:w="798" w:type="dxa"/>
            <w:tcBorders>
              <w:top w:val="single" w:sz="4" w:space="0" w:color="auto"/>
              <w:left w:val="single" w:sz="4" w:space="0" w:color="auto"/>
              <w:bottom w:val="single" w:sz="4" w:space="0" w:color="auto"/>
              <w:right w:val="single" w:sz="4" w:space="0" w:color="auto"/>
            </w:tcBorders>
          </w:tcPr>
          <w:p w14:paraId="04A6F0CB" w14:textId="77777777" w:rsidR="00E33586" w:rsidRPr="00D12E4D" w:rsidRDefault="00E33586" w:rsidP="00BC705E">
            <w:pPr>
              <w:keepNext/>
              <w:keepLines/>
              <w:spacing w:after="0"/>
              <w:jc w:val="center"/>
              <w:rPr>
                <w:rFonts w:ascii="Arial" w:hAnsi="Arial"/>
                <w:sz w:val="18"/>
                <w:lang w:eastAsia="ja-JP"/>
              </w:rPr>
            </w:pPr>
          </w:p>
        </w:tc>
        <w:tc>
          <w:tcPr>
            <w:tcW w:w="3712" w:type="dxa"/>
            <w:tcBorders>
              <w:top w:val="single" w:sz="4" w:space="0" w:color="auto"/>
              <w:left w:val="single" w:sz="4" w:space="0" w:color="auto"/>
              <w:bottom w:val="single" w:sz="4" w:space="0" w:color="auto"/>
              <w:right w:val="single" w:sz="4" w:space="0" w:color="auto"/>
            </w:tcBorders>
            <w:hideMark/>
          </w:tcPr>
          <w:p w14:paraId="137049FB" w14:textId="77777777" w:rsidR="00E33586" w:rsidRPr="00D12E4D" w:rsidRDefault="00E33586">
            <w:pPr>
              <w:keepNext/>
              <w:keepLines/>
              <w:spacing w:after="0"/>
              <w:rPr>
                <w:rFonts w:ascii="Arial" w:hAnsi="Arial"/>
                <w:i/>
                <w:iCs/>
                <w:sz w:val="18"/>
                <w:lang w:eastAsia="ja-JP"/>
              </w:rPr>
            </w:pPr>
            <w:r w:rsidRPr="00D12E4D">
              <w:rPr>
                <w:rFonts w:ascii="Arial" w:hAnsi="Arial"/>
                <w:bCs/>
                <w:sz w:val="18"/>
              </w:rPr>
              <w:t xml:space="preserve">Refer to </w:t>
            </w:r>
            <w:r w:rsidRPr="00D12E4D">
              <w:rPr>
                <w:rFonts w:ascii="Arial" w:hAnsi="Arial"/>
                <w:bCs/>
                <w:i/>
                <w:iCs/>
                <w:sz w:val="18"/>
              </w:rPr>
              <w:t>CSI-RS Results</w:t>
            </w:r>
            <w:r w:rsidRPr="00D12E4D">
              <w:rPr>
                <w:rFonts w:ascii="Arial" w:hAnsi="Arial"/>
                <w:bCs/>
                <w:sz w:val="18"/>
              </w:rPr>
              <w:t xml:space="preserve"> structure in 8.1.1.1 where this parameter is defined</w:t>
            </w:r>
          </w:p>
        </w:tc>
      </w:tr>
      <w:tr w:rsidR="00E33586" w:rsidRPr="00D12E4D" w14:paraId="51CFFB77" w14:textId="77777777" w:rsidTr="00BC705E">
        <w:tc>
          <w:tcPr>
            <w:tcW w:w="1162" w:type="dxa"/>
            <w:gridSpan w:val="2"/>
            <w:shd w:val="clear" w:color="auto" w:fill="auto"/>
          </w:tcPr>
          <w:p w14:paraId="14C5E149" w14:textId="77777777" w:rsidR="00E33586" w:rsidRPr="00D12E4D" w:rsidRDefault="00E33586" w:rsidP="00BC705E">
            <w:pPr>
              <w:keepNext/>
              <w:keepLines/>
              <w:spacing w:after="0"/>
              <w:rPr>
                <w:rFonts w:ascii="Arial" w:hAnsi="Arial"/>
                <w:sz w:val="18"/>
                <w:lang w:eastAsia="ja-JP"/>
              </w:rPr>
            </w:pPr>
            <w:r w:rsidRPr="00D12E4D">
              <w:rPr>
                <w:rFonts w:ascii="Arial" w:hAnsi="Arial"/>
                <w:sz w:val="18"/>
                <w:lang w:eastAsia="ja-JP"/>
              </w:rPr>
              <w:t>512</w:t>
            </w:r>
          </w:p>
        </w:tc>
        <w:tc>
          <w:tcPr>
            <w:tcW w:w="2627" w:type="dxa"/>
            <w:gridSpan w:val="2"/>
            <w:shd w:val="clear" w:color="auto" w:fill="auto"/>
          </w:tcPr>
          <w:p w14:paraId="06606186" w14:textId="77777777" w:rsidR="00E33586" w:rsidRPr="00D12E4D" w:rsidRDefault="00E33586">
            <w:pPr>
              <w:keepNext/>
              <w:keepLines/>
              <w:spacing w:after="0"/>
              <w:ind w:left="568"/>
              <w:rPr>
                <w:rFonts w:ascii="Arial" w:hAnsi="Arial"/>
                <w:sz w:val="18"/>
              </w:rPr>
            </w:pPr>
            <w:r w:rsidRPr="00D12E4D">
              <w:rPr>
                <w:rFonts w:ascii="Arial" w:hAnsi="Arial"/>
                <w:sz w:val="18"/>
              </w:rPr>
              <w:t>&gt;&gt;&gt;E-UTRA Cell</w:t>
            </w:r>
          </w:p>
        </w:tc>
        <w:tc>
          <w:tcPr>
            <w:tcW w:w="1602" w:type="dxa"/>
          </w:tcPr>
          <w:p w14:paraId="3A8A0767" w14:textId="77777777" w:rsidR="00E33586" w:rsidRPr="00D12E4D" w:rsidRDefault="00E33586">
            <w:pPr>
              <w:keepNext/>
              <w:keepLines/>
              <w:spacing w:after="0"/>
              <w:rPr>
                <w:rFonts w:ascii="Arial" w:hAnsi="Arial"/>
                <w:sz w:val="18"/>
              </w:rPr>
            </w:pPr>
            <w:r w:rsidRPr="00D12E4D">
              <w:rPr>
                <w:rFonts w:ascii="Arial" w:hAnsi="Arial"/>
                <w:sz w:val="18"/>
              </w:rPr>
              <w:t>STRUCTURE</w:t>
            </w:r>
          </w:p>
        </w:tc>
        <w:tc>
          <w:tcPr>
            <w:tcW w:w="798" w:type="dxa"/>
          </w:tcPr>
          <w:p w14:paraId="5C4ADD52" w14:textId="77777777" w:rsidR="00E33586" w:rsidRPr="00D12E4D" w:rsidRDefault="00E33586" w:rsidP="00BC705E">
            <w:pPr>
              <w:keepNext/>
              <w:keepLines/>
              <w:spacing w:after="0"/>
              <w:jc w:val="center"/>
              <w:rPr>
                <w:rFonts w:ascii="Arial" w:hAnsi="Arial"/>
                <w:sz w:val="18"/>
              </w:rPr>
            </w:pPr>
          </w:p>
        </w:tc>
        <w:tc>
          <w:tcPr>
            <w:tcW w:w="3729" w:type="dxa"/>
            <w:gridSpan w:val="2"/>
            <w:shd w:val="clear" w:color="auto" w:fill="auto"/>
          </w:tcPr>
          <w:p w14:paraId="3F198A00" w14:textId="77777777" w:rsidR="00E33586" w:rsidRPr="00D12E4D" w:rsidRDefault="00E33586">
            <w:pPr>
              <w:keepNext/>
              <w:keepLines/>
              <w:spacing w:after="0"/>
              <w:rPr>
                <w:rFonts w:ascii="Arial" w:hAnsi="Arial"/>
                <w:sz w:val="18"/>
              </w:rPr>
            </w:pPr>
            <w:r w:rsidRPr="00D12E4D">
              <w:rPr>
                <w:rFonts w:ascii="Arial" w:hAnsi="Arial"/>
                <w:sz w:val="18"/>
              </w:rPr>
              <w:t xml:space="preserve">Refer to </w:t>
            </w:r>
            <w:r w:rsidRPr="00D12E4D">
              <w:rPr>
                <w:rFonts w:ascii="Arial" w:hAnsi="Arial"/>
                <w:i/>
                <w:iCs/>
                <w:sz w:val="18"/>
              </w:rPr>
              <w:t>E-UTRA Cell</w:t>
            </w:r>
            <w:r w:rsidRPr="00D12E4D">
              <w:rPr>
                <w:rFonts w:ascii="Arial" w:hAnsi="Arial"/>
                <w:sz w:val="18"/>
              </w:rPr>
              <w:t xml:space="preserve"> structure in 8.1.1.2 where this parameter is defined</w:t>
            </w:r>
          </w:p>
        </w:tc>
      </w:tr>
      <w:tr w:rsidR="00E33586" w:rsidRPr="00D12E4D" w14:paraId="690CA676" w14:textId="77777777" w:rsidTr="00BC705E">
        <w:tc>
          <w:tcPr>
            <w:tcW w:w="1162" w:type="dxa"/>
            <w:gridSpan w:val="2"/>
            <w:shd w:val="clear" w:color="auto" w:fill="auto"/>
          </w:tcPr>
          <w:p w14:paraId="32EED96D" w14:textId="77777777" w:rsidR="00E33586" w:rsidRPr="00D12E4D" w:rsidRDefault="00E33586" w:rsidP="00BC705E">
            <w:pPr>
              <w:keepNext/>
              <w:keepLines/>
              <w:spacing w:after="0"/>
              <w:rPr>
                <w:rFonts w:ascii="Arial" w:hAnsi="Arial"/>
                <w:sz w:val="18"/>
                <w:lang w:eastAsia="ja-JP"/>
              </w:rPr>
            </w:pPr>
            <w:r w:rsidRPr="00D12E4D">
              <w:rPr>
                <w:rFonts w:ascii="Arial" w:hAnsi="Arial"/>
                <w:sz w:val="18"/>
                <w:lang w:eastAsia="ja-JP"/>
              </w:rPr>
              <w:t>513</w:t>
            </w:r>
          </w:p>
        </w:tc>
        <w:tc>
          <w:tcPr>
            <w:tcW w:w="2627" w:type="dxa"/>
            <w:gridSpan w:val="2"/>
            <w:shd w:val="clear" w:color="auto" w:fill="auto"/>
          </w:tcPr>
          <w:p w14:paraId="1017F23B" w14:textId="77777777" w:rsidR="00E33586" w:rsidRPr="00D12E4D" w:rsidRDefault="00E33586">
            <w:pPr>
              <w:keepNext/>
              <w:keepLines/>
              <w:spacing w:after="0"/>
              <w:ind w:left="852"/>
              <w:rPr>
                <w:rFonts w:ascii="Arial" w:hAnsi="Arial"/>
                <w:sz w:val="18"/>
              </w:rPr>
            </w:pPr>
            <w:r w:rsidRPr="00D12E4D">
              <w:rPr>
                <w:rFonts w:ascii="Arial" w:hAnsi="Arial"/>
                <w:sz w:val="18"/>
              </w:rPr>
              <w:t>&gt;&gt;&gt;&gt;ECGI</w:t>
            </w:r>
          </w:p>
        </w:tc>
        <w:tc>
          <w:tcPr>
            <w:tcW w:w="1602" w:type="dxa"/>
          </w:tcPr>
          <w:p w14:paraId="01B48DCA" w14:textId="77777777" w:rsidR="00E33586" w:rsidRPr="00D12E4D" w:rsidRDefault="00E33586">
            <w:pPr>
              <w:keepNext/>
              <w:keepLines/>
              <w:spacing w:after="0"/>
              <w:rPr>
                <w:rFonts w:ascii="Arial" w:hAnsi="Arial"/>
                <w:sz w:val="18"/>
              </w:rPr>
            </w:pPr>
            <w:r w:rsidRPr="00D12E4D">
              <w:rPr>
                <w:rFonts w:ascii="Arial" w:hAnsi="Arial"/>
                <w:sz w:val="18"/>
              </w:rPr>
              <w:t>ELEMENT</w:t>
            </w:r>
          </w:p>
        </w:tc>
        <w:tc>
          <w:tcPr>
            <w:tcW w:w="798" w:type="dxa"/>
          </w:tcPr>
          <w:p w14:paraId="06B03562" w14:textId="77777777" w:rsidR="00E33586" w:rsidRPr="00D12E4D" w:rsidRDefault="00E33586" w:rsidP="00BC705E">
            <w:pPr>
              <w:keepNext/>
              <w:keepLines/>
              <w:spacing w:after="0"/>
              <w:jc w:val="center"/>
              <w:rPr>
                <w:rFonts w:ascii="Arial" w:hAnsi="Arial"/>
                <w:sz w:val="18"/>
              </w:rPr>
            </w:pPr>
            <w:r w:rsidRPr="00D12E4D">
              <w:rPr>
                <w:rFonts w:ascii="Arial" w:hAnsi="Arial"/>
                <w:sz w:val="18"/>
              </w:rPr>
              <w:t>TRUE</w:t>
            </w:r>
          </w:p>
        </w:tc>
        <w:tc>
          <w:tcPr>
            <w:tcW w:w="3729" w:type="dxa"/>
            <w:gridSpan w:val="2"/>
            <w:shd w:val="clear" w:color="auto" w:fill="auto"/>
          </w:tcPr>
          <w:p w14:paraId="30FCB085" w14:textId="77777777" w:rsidR="00E33586" w:rsidRPr="00D12E4D" w:rsidRDefault="00E33586">
            <w:pPr>
              <w:keepNext/>
              <w:keepLines/>
              <w:spacing w:after="0"/>
              <w:rPr>
                <w:rFonts w:ascii="Arial" w:hAnsi="Arial"/>
                <w:sz w:val="18"/>
              </w:rPr>
            </w:pPr>
            <w:r w:rsidRPr="00D12E4D">
              <w:rPr>
                <w:rFonts w:ascii="Arial" w:hAnsi="Arial"/>
                <w:sz w:val="18"/>
              </w:rPr>
              <w:t xml:space="preserve">Refer to </w:t>
            </w:r>
            <w:r w:rsidRPr="00D12E4D">
              <w:rPr>
                <w:rFonts w:ascii="Arial" w:hAnsi="Arial"/>
                <w:i/>
                <w:iCs/>
                <w:sz w:val="18"/>
              </w:rPr>
              <w:t>E-UTRA Cell</w:t>
            </w:r>
            <w:r w:rsidRPr="00D12E4D">
              <w:rPr>
                <w:rFonts w:ascii="Arial" w:hAnsi="Arial"/>
                <w:sz w:val="18"/>
              </w:rPr>
              <w:t xml:space="preserve"> structure in 8.1.1.2 where this parameter is defined</w:t>
            </w:r>
          </w:p>
        </w:tc>
      </w:tr>
      <w:tr w:rsidR="00E33586" w:rsidRPr="00D12E4D" w14:paraId="3652FBBB" w14:textId="77777777" w:rsidTr="00BC705E">
        <w:tc>
          <w:tcPr>
            <w:tcW w:w="1162" w:type="dxa"/>
            <w:gridSpan w:val="2"/>
            <w:shd w:val="clear" w:color="auto" w:fill="auto"/>
          </w:tcPr>
          <w:p w14:paraId="255AEAC0" w14:textId="77777777" w:rsidR="00E33586" w:rsidRPr="00D12E4D" w:rsidRDefault="00E33586" w:rsidP="00BC705E">
            <w:pPr>
              <w:keepNext/>
              <w:keepLines/>
              <w:spacing w:after="0"/>
              <w:rPr>
                <w:rFonts w:ascii="Arial" w:hAnsi="Arial"/>
                <w:sz w:val="18"/>
                <w:lang w:eastAsia="ja-JP"/>
              </w:rPr>
            </w:pPr>
            <w:r w:rsidRPr="00D12E4D">
              <w:rPr>
                <w:rFonts w:ascii="Arial" w:hAnsi="Arial"/>
                <w:sz w:val="18"/>
                <w:lang w:eastAsia="ja-JP"/>
              </w:rPr>
              <w:t>514</w:t>
            </w:r>
          </w:p>
        </w:tc>
        <w:tc>
          <w:tcPr>
            <w:tcW w:w="2627" w:type="dxa"/>
            <w:gridSpan w:val="2"/>
            <w:shd w:val="clear" w:color="auto" w:fill="auto"/>
          </w:tcPr>
          <w:p w14:paraId="2BEC9CDF" w14:textId="77777777" w:rsidR="00E33586" w:rsidRPr="00D12E4D" w:rsidRDefault="00E33586">
            <w:pPr>
              <w:keepNext/>
              <w:keepLines/>
              <w:spacing w:after="0"/>
              <w:ind w:left="852"/>
              <w:rPr>
                <w:rFonts w:ascii="Arial" w:hAnsi="Arial"/>
                <w:sz w:val="18"/>
              </w:rPr>
            </w:pPr>
            <w:r w:rsidRPr="00D12E4D">
              <w:rPr>
                <w:rFonts w:ascii="Arial" w:hAnsi="Arial"/>
                <w:sz w:val="18"/>
              </w:rPr>
              <w:t>&gt;&gt;&gt;&gt;PCI</w:t>
            </w:r>
          </w:p>
        </w:tc>
        <w:tc>
          <w:tcPr>
            <w:tcW w:w="1602" w:type="dxa"/>
          </w:tcPr>
          <w:p w14:paraId="2F4AD7AD" w14:textId="77777777" w:rsidR="00E33586" w:rsidRPr="00D12E4D" w:rsidRDefault="00E33586">
            <w:pPr>
              <w:keepNext/>
              <w:keepLines/>
              <w:spacing w:after="0"/>
              <w:rPr>
                <w:rFonts w:ascii="Arial" w:hAnsi="Arial"/>
                <w:sz w:val="18"/>
              </w:rPr>
            </w:pPr>
            <w:r w:rsidRPr="00D12E4D">
              <w:rPr>
                <w:rFonts w:ascii="Arial" w:hAnsi="Arial"/>
                <w:sz w:val="18"/>
              </w:rPr>
              <w:t>ELEMENT</w:t>
            </w:r>
          </w:p>
        </w:tc>
        <w:tc>
          <w:tcPr>
            <w:tcW w:w="798" w:type="dxa"/>
          </w:tcPr>
          <w:p w14:paraId="6540D852" w14:textId="77777777" w:rsidR="00E33586" w:rsidRPr="00D12E4D" w:rsidRDefault="00E33586" w:rsidP="00BC705E">
            <w:pPr>
              <w:keepNext/>
              <w:keepLines/>
              <w:spacing w:after="0"/>
              <w:jc w:val="center"/>
              <w:rPr>
                <w:rFonts w:ascii="Arial" w:hAnsi="Arial"/>
                <w:sz w:val="18"/>
              </w:rPr>
            </w:pPr>
            <w:r w:rsidRPr="00D12E4D">
              <w:rPr>
                <w:rFonts w:ascii="Arial" w:hAnsi="Arial"/>
                <w:sz w:val="18"/>
              </w:rPr>
              <w:t>FALSE</w:t>
            </w:r>
          </w:p>
        </w:tc>
        <w:tc>
          <w:tcPr>
            <w:tcW w:w="3729" w:type="dxa"/>
            <w:gridSpan w:val="2"/>
            <w:shd w:val="clear" w:color="auto" w:fill="auto"/>
          </w:tcPr>
          <w:p w14:paraId="03B79EC7" w14:textId="77777777" w:rsidR="00E33586" w:rsidRPr="00D12E4D" w:rsidRDefault="00E33586">
            <w:pPr>
              <w:keepNext/>
              <w:keepLines/>
              <w:spacing w:after="0"/>
              <w:rPr>
                <w:rFonts w:ascii="Arial" w:hAnsi="Arial"/>
                <w:sz w:val="18"/>
              </w:rPr>
            </w:pPr>
            <w:r w:rsidRPr="00D12E4D">
              <w:rPr>
                <w:rFonts w:ascii="Arial" w:hAnsi="Arial"/>
                <w:sz w:val="18"/>
              </w:rPr>
              <w:t xml:space="preserve">Refer to </w:t>
            </w:r>
            <w:r w:rsidRPr="00D12E4D">
              <w:rPr>
                <w:rFonts w:ascii="Arial" w:hAnsi="Arial"/>
                <w:i/>
                <w:iCs/>
                <w:sz w:val="18"/>
              </w:rPr>
              <w:t>E-UTRA Cell</w:t>
            </w:r>
            <w:r w:rsidRPr="00D12E4D">
              <w:rPr>
                <w:rFonts w:ascii="Arial" w:hAnsi="Arial"/>
                <w:sz w:val="18"/>
              </w:rPr>
              <w:t xml:space="preserve"> structure in 8.1.1.2 where this parameter is defined</w:t>
            </w:r>
          </w:p>
        </w:tc>
      </w:tr>
      <w:tr w:rsidR="00E33586" w:rsidRPr="00D12E4D" w14:paraId="3B18FF62" w14:textId="77777777" w:rsidTr="00BC705E">
        <w:tc>
          <w:tcPr>
            <w:tcW w:w="1162" w:type="dxa"/>
            <w:gridSpan w:val="2"/>
            <w:shd w:val="clear" w:color="auto" w:fill="auto"/>
          </w:tcPr>
          <w:p w14:paraId="288FFAB2" w14:textId="77777777" w:rsidR="00E33586" w:rsidRPr="00D12E4D" w:rsidRDefault="00E33586" w:rsidP="00BC705E">
            <w:pPr>
              <w:keepNext/>
              <w:keepLines/>
              <w:spacing w:after="0"/>
              <w:rPr>
                <w:rFonts w:ascii="Arial" w:hAnsi="Arial"/>
                <w:sz w:val="18"/>
                <w:lang w:eastAsia="ja-JP"/>
              </w:rPr>
            </w:pPr>
            <w:r w:rsidRPr="00D12E4D">
              <w:rPr>
                <w:rFonts w:ascii="Arial" w:hAnsi="Arial"/>
                <w:sz w:val="18"/>
                <w:lang w:eastAsia="ja-JP"/>
              </w:rPr>
              <w:t>515</w:t>
            </w:r>
          </w:p>
        </w:tc>
        <w:tc>
          <w:tcPr>
            <w:tcW w:w="2627" w:type="dxa"/>
            <w:gridSpan w:val="2"/>
            <w:shd w:val="clear" w:color="auto" w:fill="auto"/>
          </w:tcPr>
          <w:p w14:paraId="36913643" w14:textId="77777777" w:rsidR="00E33586" w:rsidRPr="00D12E4D" w:rsidRDefault="00E33586">
            <w:pPr>
              <w:keepNext/>
              <w:keepLines/>
              <w:spacing w:after="0"/>
              <w:ind w:left="852"/>
              <w:rPr>
                <w:rFonts w:ascii="Arial" w:hAnsi="Arial"/>
                <w:sz w:val="18"/>
              </w:rPr>
            </w:pPr>
            <w:r w:rsidRPr="00D12E4D">
              <w:rPr>
                <w:rFonts w:ascii="Arial" w:hAnsi="Arial"/>
                <w:sz w:val="18"/>
              </w:rPr>
              <w:t>&gt;&gt;&gt;&gt;PLMN Identity</w:t>
            </w:r>
          </w:p>
        </w:tc>
        <w:tc>
          <w:tcPr>
            <w:tcW w:w="1602" w:type="dxa"/>
          </w:tcPr>
          <w:p w14:paraId="7BDB79A2" w14:textId="77777777" w:rsidR="00E33586" w:rsidRPr="00D12E4D" w:rsidRDefault="00E33586">
            <w:pPr>
              <w:keepNext/>
              <w:keepLines/>
              <w:spacing w:after="0"/>
              <w:rPr>
                <w:rFonts w:ascii="Arial" w:hAnsi="Arial"/>
                <w:sz w:val="18"/>
              </w:rPr>
            </w:pPr>
            <w:r w:rsidRPr="00D12E4D">
              <w:rPr>
                <w:rFonts w:ascii="Arial" w:hAnsi="Arial"/>
                <w:sz w:val="18"/>
              </w:rPr>
              <w:t>ELEMENT</w:t>
            </w:r>
          </w:p>
        </w:tc>
        <w:tc>
          <w:tcPr>
            <w:tcW w:w="798" w:type="dxa"/>
          </w:tcPr>
          <w:p w14:paraId="2DD63F21" w14:textId="77777777" w:rsidR="00E33586" w:rsidRPr="00D12E4D" w:rsidRDefault="00E33586" w:rsidP="00BC705E">
            <w:pPr>
              <w:keepNext/>
              <w:keepLines/>
              <w:spacing w:after="0"/>
              <w:jc w:val="center"/>
              <w:rPr>
                <w:rFonts w:ascii="Arial" w:hAnsi="Arial"/>
                <w:sz w:val="18"/>
              </w:rPr>
            </w:pPr>
            <w:r w:rsidRPr="00D12E4D">
              <w:rPr>
                <w:rFonts w:ascii="Arial" w:hAnsi="Arial"/>
                <w:sz w:val="18"/>
              </w:rPr>
              <w:t>FALSE</w:t>
            </w:r>
          </w:p>
        </w:tc>
        <w:tc>
          <w:tcPr>
            <w:tcW w:w="3729" w:type="dxa"/>
            <w:gridSpan w:val="2"/>
            <w:shd w:val="clear" w:color="auto" w:fill="auto"/>
          </w:tcPr>
          <w:p w14:paraId="0F409175" w14:textId="7B609763" w:rsidR="00E33586" w:rsidRPr="00D12E4D" w:rsidRDefault="00E33586">
            <w:pPr>
              <w:keepNext/>
              <w:keepLines/>
              <w:spacing w:after="0"/>
              <w:rPr>
                <w:rFonts w:ascii="Arial" w:hAnsi="Arial"/>
                <w:sz w:val="18"/>
              </w:rPr>
            </w:pPr>
            <w:r w:rsidRPr="00D12E4D">
              <w:rPr>
                <w:rFonts w:ascii="Arial" w:hAnsi="Arial"/>
                <w:sz w:val="18"/>
              </w:rPr>
              <w:t xml:space="preserve">Refer to </w:t>
            </w:r>
            <w:r w:rsidRPr="00D12E4D">
              <w:rPr>
                <w:rFonts w:ascii="Arial" w:hAnsi="Arial"/>
                <w:i/>
                <w:iCs/>
                <w:sz w:val="18"/>
              </w:rPr>
              <w:t>E-UTRA Cell</w:t>
            </w:r>
            <w:r w:rsidRPr="00D12E4D">
              <w:rPr>
                <w:rFonts w:ascii="Arial" w:hAnsi="Arial"/>
                <w:sz w:val="18"/>
              </w:rPr>
              <w:t xml:space="preserve"> structure in 8.1.1.</w:t>
            </w:r>
            <w:r>
              <w:rPr>
                <w:rFonts w:ascii="Arial" w:hAnsi="Arial"/>
                <w:sz w:val="18"/>
              </w:rPr>
              <w:t>2</w:t>
            </w:r>
            <w:r w:rsidRPr="00D12E4D">
              <w:rPr>
                <w:rFonts w:ascii="Arial" w:hAnsi="Arial"/>
                <w:sz w:val="18"/>
              </w:rPr>
              <w:t>where this parameter is defined</w:t>
            </w:r>
          </w:p>
        </w:tc>
      </w:tr>
      <w:tr w:rsidR="00E33586" w:rsidRPr="00D12E4D" w14:paraId="7E3126F0" w14:textId="77777777" w:rsidTr="00BC705E">
        <w:tc>
          <w:tcPr>
            <w:tcW w:w="1162" w:type="dxa"/>
            <w:gridSpan w:val="2"/>
            <w:shd w:val="clear" w:color="auto" w:fill="auto"/>
          </w:tcPr>
          <w:p w14:paraId="490A3030" w14:textId="77777777" w:rsidR="00E33586" w:rsidRPr="00D12E4D" w:rsidRDefault="00E33586" w:rsidP="00BC705E">
            <w:pPr>
              <w:keepNext/>
              <w:keepLines/>
              <w:spacing w:after="0"/>
              <w:rPr>
                <w:rFonts w:ascii="Arial" w:hAnsi="Arial"/>
                <w:sz w:val="18"/>
                <w:lang w:eastAsia="ja-JP"/>
              </w:rPr>
            </w:pPr>
            <w:r w:rsidRPr="00D12E4D">
              <w:rPr>
                <w:rFonts w:ascii="Arial" w:hAnsi="Arial"/>
                <w:sz w:val="18"/>
                <w:lang w:eastAsia="ja-JP"/>
              </w:rPr>
              <w:t>516</w:t>
            </w:r>
          </w:p>
        </w:tc>
        <w:tc>
          <w:tcPr>
            <w:tcW w:w="2627" w:type="dxa"/>
            <w:gridSpan w:val="2"/>
            <w:shd w:val="clear" w:color="auto" w:fill="auto"/>
          </w:tcPr>
          <w:p w14:paraId="26E77642" w14:textId="77777777" w:rsidR="00E33586" w:rsidRPr="00D12E4D" w:rsidRDefault="00E33586">
            <w:pPr>
              <w:keepNext/>
              <w:keepLines/>
              <w:spacing w:after="0"/>
              <w:ind w:left="852"/>
              <w:rPr>
                <w:rFonts w:ascii="Arial" w:hAnsi="Arial"/>
                <w:sz w:val="18"/>
              </w:rPr>
            </w:pPr>
            <w:r w:rsidRPr="00D12E4D">
              <w:rPr>
                <w:rFonts w:ascii="Arial" w:hAnsi="Arial"/>
                <w:sz w:val="18"/>
              </w:rPr>
              <w:t>&gt;&gt;&gt;&gt;Reported LTE RRC Measurements</w:t>
            </w:r>
          </w:p>
        </w:tc>
        <w:tc>
          <w:tcPr>
            <w:tcW w:w="1602" w:type="dxa"/>
          </w:tcPr>
          <w:p w14:paraId="18B08D22" w14:textId="77777777" w:rsidR="00E33586" w:rsidRPr="00D12E4D" w:rsidRDefault="00E33586">
            <w:pPr>
              <w:keepNext/>
              <w:keepLines/>
              <w:spacing w:after="0"/>
              <w:rPr>
                <w:rFonts w:ascii="Arial" w:hAnsi="Arial"/>
                <w:sz w:val="18"/>
              </w:rPr>
            </w:pPr>
            <w:r w:rsidRPr="00D12E4D">
              <w:rPr>
                <w:rFonts w:ascii="Arial" w:hAnsi="Arial"/>
                <w:sz w:val="18"/>
              </w:rPr>
              <w:t>STRUCTURE</w:t>
            </w:r>
          </w:p>
        </w:tc>
        <w:tc>
          <w:tcPr>
            <w:tcW w:w="798" w:type="dxa"/>
          </w:tcPr>
          <w:p w14:paraId="48230BF2" w14:textId="77777777" w:rsidR="00E33586" w:rsidRPr="00D12E4D" w:rsidRDefault="00E33586" w:rsidP="00BC705E">
            <w:pPr>
              <w:keepNext/>
              <w:keepLines/>
              <w:spacing w:after="0"/>
              <w:jc w:val="center"/>
              <w:rPr>
                <w:rFonts w:ascii="Arial" w:hAnsi="Arial"/>
                <w:sz w:val="18"/>
              </w:rPr>
            </w:pPr>
          </w:p>
        </w:tc>
        <w:tc>
          <w:tcPr>
            <w:tcW w:w="3729" w:type="dxa"/>
            <w:gridSpan w:val="2"/>
            <w:shd w:val="clear" w:color="auto" w:fill="auto"/>
          </w:tcPr>
          <w:p w14:paraId="038E1E68" w14:textId="77777777" w:rsidR="00E33586" w:rsidRPr="00D12E4D" w:rsidRDefault="00E33586">
            <w:pPr>
              <w:keepNext/>
              <w:keepLines/>
              <w:spacing w:after="0"/>
              <w:rPr>
                <w:rFonts w:ascii="Arial" w:hAnsi="Arial"/>
                <w:sz w:val="18"/>
              </w:rPr>
            </w:pPr>
            <w:r w:rsidRPr="00D12E4D">
              <w:rPr>
                <w:rFonts w:ascii="Arial" w:hAnsi="Arial"/>
                <w:sz w:val="18"/>
              </w:rPr>
              <w:t xml:space="preserve">Refer to </w:t>
            </w:r>
            <w:r w:rsidRPr="00D12E4D">
              <w:rPr>
                <w:rFonts w:ascii="Arial" w:hAnsi="Arial"/>
                <w:i/>
                <w:iCs/>
                <w:sz w:val="18"/>
              </w:rPr>
              <w:t>Reported LTE RRC Measurements</w:t>
            </w:r>
            <w:r w:rsidRPr="00D12E4D">
              <w:rPr>
                <w:rFonts w:ascii="Arial" w:hAnsi="Arial"/>
                <w:sz w:val="18"/>
              </w:rPr>
              <w:t xml:space="preserve"> in 8.1.1.2 where this parameter is defined</w:t>
            </w:r>
          </w:p>
        </w:tc>
      </w:tr>
      <w:tr w:rsidR="00E33586" w:rsidRPr="00D12E4D" w14:paraId="1F7E9FB3" w14:textId="77777777" w:rsidTr="00BC705E">
        <w:tc>
          <w:tcPr>
            <w:tcW w:w="1162" w:type="dxa"/>
            <w:gridSpan w:val="2"/>
            <w:shd w:val="clear" w:color="auto" w:fill="auto"/>
          </w:tcPr>
          <w:p w14:paraId="3EAFB701" w14:textId="77777777" w:rsidR="00E33586" w:rsidRPr="00D12E4D" w:rsidRDefault="00E33586" w:rsidP="00BC705E">
            <w:pPr>
              <w:keepNext/>
              <w:keepLines/>
              <w:spacing w:after="0"/>
              <w:rPr>
                <w:rFonts w:ascii="Arial" w:hAnsi="Arial"/>
                <w:sz w:val="18"/>
                <w:lang w:eastAsia="ja-JP"/>
              </w:rPr>
            </w:pPr>
            <w:r w:rsidRPr="00D12E4D">
              <w:rPr>
                <w:rFonts w:ascii="Arial" w:hAnsi="Arial"/>
                <w:sz w:val="18"/>
                <w:lang w:eastAsia="ja-JP"/>
              </w:rPr>
              <w:t>521</w:t>
            </w:r>
          </w:p>
        </w:tc>
        <w:tc>
          <w:tcPr>
            <w:tcW w:w="2627" w:type="dxa"/>
            <w:gridSpan w:val="2"/>
            <w:shd w:val="clear" w:color="auto" w:fill="auto"/>
          </w:tcPr>
          <w:p w14:paraId="760C77E7" w14:textId="77777777" w:rsidR="00E33586" w:rsidRPr="00D12E4D" w:rsidRDefault="00E33586">
            <w:pPr>
              <w:keepNext/>
              <w:keepLines/>
              <w:spacing w:after="0"/>
              <w:rPr>
                <w:rFonts w:ascii="Arial" w:hAnsi="Arial"/>
                <w:sz w:val="18"/>
              </w:rPr>
            </w:pPr>
            <w:r w:rsidRPr="00D12E4D">
              <w:rPr>
                <w:rFonts w:ascii="Arial" w:hAnsi="Arial"/>
                <w:sz w:val="18"/>
              </w:rPr>
              <w:t>List of Neighboring Cells</w:t>
            </w:r>
          </w:p>
        </w:tc>
        <w:tc>
          <w:tcPr>
            <w:tcW w:w="1602" w:type="dxa"/>
          </w:tcPr>
          <w:p w14:paraId="5760D140" w14:textId="77777777" w:rsidR="00E33586" w:rsidRPr="00D12E4D" w:rsidRDefault="00E33586">
            <w:pPr>
              <w:keepNext/>
              <w:keepLines/>
              <w:spacing w:after="0"/>
              <w:rPr>
                <w:rFonts w:ascii="Arial" w:hAnsi="Arial"/>
                <w:sz w:val="18"/>
              </w:rPr>
            </w:pPr>
            <w:r w:rsidRPr="00D12E4D">
              <w:rPr>
                <w:rFonts w:ascii="Arial" w:hAnsi="Arial"/>
                <w:sz w:val="18"/>
              </w:rPr>
              <w:t>LIST</w:t>
            </w:r>
          </w:p>
        </w:tc>
        <w:tc>
          <w:tcPr>
            <w:tcW w:w="798" w:type="dxa"/>
          </w:tcPr>
          <w:p w14:paraId="384879AA" w14:textId="77777777" w:rsidR="00E33586" w:rsidRPr="00D12E4D" w:rsidRDefault="00E33586" w:rsidP="00BC705E">
            <w:pPr>
              <w:keepNext/>
              <w:keepLines/>
              <w:spacing w:after="0"/>
              <w:jc w:val="center"/>
              <w:rPr>
                <w:rFonts w:ascii="Arial" w:hAnsi="Arial"/>
                <w:sz w:val="18"/>
              </w:rPr>
            </w:pPr>
          </w:p>
        </w:tc>
        <w:tc>
          <w:tcPr>
            <w:tcW w:w="3729" w:type="dxa"/>
            <w:gridSpan w:val="2"/>
            <w:shd w:val="clear" w:color="auto" w:fill="auto"/>
          </w:tcPr>
          <w:p w14:paraId="4F703A6F" w14:textId="439C9D29" w:rsidR="00E33586" w:rsidRPr="00D12E4D" w:rsidRDefault="00E33586">
            <w:pPr>
              <w:keepNext/>
              <w:keepLines/>
              <w:spacing w:after="0"/>
              <w:rPr>
                <w:rFonts w:ascii="Arial" w:hAnsi="Arial"/>
                <w:sz w:val="18"/>
              </w:rPr>
            </w:pPr>
            <w:r w:rsidRPr="00D12E4D">
              <w:rPr>
                <w:rFonts w:ascii="Arial" w:hAnsi="Arial"/>
                <w:sz w:val="18"/>
                <w:lang w:eastAsia="ja-JP"/>
              </w:rPr>
              <w:t xml:space="preserve">Refer to </w:t>
            </w:r>
            <w:r w:rsidRPr="00D12E4D">
              <w:rPr>
                <w:rFonts w:ascii="Arial" w:hAnsi="Arial"/>
                <w:i/>
                <w:iCs/>
                <w:sz w:val="18"/>
                <w:lang w:eastAsia="ja-JP"/>
              </w:rPr>
              <w:t>Handover Preparation</w:t>
            </w:r>
            <w:r w:rsidRPr="00D12E4D">
              <w:rPr>
                <w:rFonts w:ascii="Arial" w:hAnsi="Arial"/>
                <w:sz w:val="18"/>
                <w:lang w:eastAsia="ja-JP"/>
              </w:rPr>
              <w:t xml:space="preserve"> structure in  </w:t>
            </w:r>
            <w:r>
              <w:rPr>
                <w:rFonts w:ascii="Arial" w:hAnsi="Arial"/>
                <w:sz w:val="18"/>
                <w:lang w:eastAsia="ja-JP"/>
              </w:rPr>
              <w:t xml:space="preserve">8.1.2.3.1 </w:t>
            </w:r>
            <w:r w:rsidRPr="00D12E4D">
              <w:rPr>
                <w:rFonts w:ascii="Arial" w:hAnsi="Arial"/>
                <w:sz w:val="18"/>
                <w:lang w:eastAsia="ja-JP"/>
              </w:rPr>
              <w:t>where this parameter is defined.</w:t>
            </w:r>
          </w:p>
        </w:tc>
      </w:tr>
      <w:tr w:rsidR="00E33586" w:rsidRPr="00D12E4D" w14:paraId="677D8E5C" w14:textId="77777777" w:rsidTr="00BC705E">
        <w:tc>
          <w:tcPr>
            <w:tcW w:w="1162" w:type="dxa"/>
            <w:gridSpan w:val="2"/>
            <w:shd w:val="clear" w:color="auto" w:fill="auto"/>
          </w:tcPr>
          <w:p w14:paraId="57C154AB" w14:textId="77777777" w:rsidR="00E33586" w:rsidRPr="00D12E4D" w:rsidRDefault="00E33586" w:rsidP="00BC705E">
            <w:pPr>
              <w:keepNext/>
              <w:keepLines/>
              <w:spacing w:after="0"/>
              <w:rPr>
                <w:rFonts w:ascii="Arial" w:hAnsi="Arial"/>
                <w:sz w:val="18"/>
                <w:lang w:eastAsia="ja-JP"/>
              </w:rPr>
            </w:pPr>
            <w:r w:rsidRPr="00D12E4D">
              <w:rPr>
                <w:rFonts w:ascii="Arial" w:hAnsi="Arial"/>
                <w:sz w:val="18"/>
                <w:lang w:eastAsia="ja-JP"/>
              </w:rPr>
              <w:t>522</w:t>
            </w:r>
          </w:p>
        </w:tc>
        <w:tc>
          <w:tcPr>
            <w:tcW w:w="2627" w:type="dxa"/>
            <w:gridSpan w:val="2"/>
            <w:shd w:val="clear" w:color="auto" w:fill="auto"/>
          </w:tcPr>
          <w:p w14:paraId="2ED9F844" w14:textId="752F9D91" w:rsidR="00E33586" w:rsidRPr="00D12E4D" w:rsidRDefault="00E33586">
            <w:pPr>
              <w:keepNext/>
              <w:keepLines/>
              <w:spacing w:after="0"/>
              <w:rPr>
                <w:rFonts w:ascii="Arial" w:hAnsi="Arial"/>
                <w:sz w:val="18"/>
              </w:rPr>
            </w:pPr>
            <w:r w:rsidRPr="00D12E4D">
              <w:rPr>
                <w:rFonts w:ascii="Arial" w:hAnsi="Arial"/>
                <w:sz w:val="18"/>
              </w:rPr>
              <w:t>&gt;Neighboring Cell Item</w:t>
            </w:r>
          </w:p>
        </w:tc>
        <w:tc>
          <w:tcPr>
            <w:tcW w:w="1602" w:type="dxa"/>
          </w:tcPr>
          <w:p w14:paraId="7B1621DD" w14:textId="77A227A5" w:rsidR="00E33586" w:rsidRPr="00D12E4D" w:rsidRDefault="0005696F">
            <w:pPr>
              <w:keepNext/>
              <w:keepLines/>
              <w:spacing w:after="0"/>
              <w:rPr>
                <w:rFonts w:ascii="Arial" w:hAnsi="Arial"/>
                <w:sz w:val="18"/>
              </w:rPr>
            </w:pPr>
            <w:r w:rsidRPr="00D12E4D">
              <w:rPr>
                <w:rFonts w:ascii="Arial" w:hAnsi="Arial"/>
                <w:sz w:val="18"/>
              </w:rPr>
              <w:t>STRUCTURE</w:t>
            </w:r>
          </w:p>
        </w:tc>
        <w:tc>
          <w:tcPr>
            <w:tcW w:w="798" w:type="dxa"/>
          </w:tcPr>
          <w:p w14:paraId="1B1E2156" w14:textId="77777777" w:rsidR="00E33586" w:rsidRPr="00D12E4D" w:rsidRDefault="00E33586" w:rsidP="00BC705E">
            <w:pPr>
              <w:keepNext/>
              <w:keepLines/>
              <w:spacing w:after="0"/>
              <w:jc w:val="center"/>
              <w:rPr>
                <w:rFonts w:ascii="Arial" w:hAnsi="Arial"/>
                <w:sz w:val="18"/>
              </w:rPr>
            </w:pPr>
          </w:p>
        </w:tc>
        <w:tc>
          <w:tcPr>
            <w:tcW w:w="3729" w:type="dxa"/>
            <w:gridSpan w:val="2"/>
            <w:shd w:val="clear" w:color="auto" w:fill="auto"/>
          </w:tcPr>
          <w:p w14:paraId="6DF19211" w14:textId="6A4612D2" w:rsidR="00E33586" w:rsidRPr="00D12E4D" w:rsidRDefault="00E33586">
            <w:pPr>
              <w:keepNext/>
              <w:keepLines/>
              <w:spacing w:after="0"/>
              <w:rPr>
                <w:rFonts w:ascii="Arial" w:hAnsi="Arial"/>
                <w:sz w:val="18"/>
              </w:rPr>
            </w:pPr>
            <w:r w:rsidRPr="00D12E4D">
              <w:rPr>
                <w:rFonts w:ascii="Arial" w:hAnsi="Arial"/>
                <w:sz w:val="18"/>
                <w:lang w:eastAsia="ja-JP"/>
              </w:rPr>
              <w:t xml:space="preserve">Refer to </w:t>
            </w:r>
            <w:r w:rsidRPr="00D12E4D">
              <w:rPr>
                <w:rFonts w:ascii="Arial" w:hAnsi="Arial"/>
                <w:i/>
                <w:iCs/>
                <w:sz w:val="18"/>
                <w:lang w:eastAsia="ja-JP"/>
              </w:rPr>
              <w:t>Handover Preparation</w:t>
            </w:r>
            <w:r w:rsidRPr="00D12E4D">
              <w:rPr>
                <w:rFonts w:ascii="Arial" w:hAnsi="Arial"/>
                <w:sz w:val="18"/>
                <w:lang w:eastAsia="ja-JP"/>
              </w:rPr>
              <w:t xml:space="preserve"> structure in </w:t>
            </w:r>
            <w:r>
              <w:rPr>
                <w:rFonts w:ascii="Arial" w:hAnsi="Arial"/>
                <w:sz w:val="18"/>
                <w:lang w:eastAsia="ja-JP"/>
              </w:rPr>
              <w:t xml:space="preserve"> 8.1.2.3.1</w:t>
            </w:r>
            <w:r w:rsidRPr="00D12E4D">
              <w:rPr>
                <w:rFonts w:ascii="Arial" w:hAnsi="Arial"/>
                <w:sz w:val="18"/>
                <w:lang w:eastAsia="ja-JP"/>
              </w:rPr>
              <w:t xml:space="preserve"> where this parameter is defined.</w:t>
            </w:r>
          </w:p>
        </w:tc>
      </w:tr>
      <w:tr w:rsidR="00E33586" w:rsidRPr="00D12E4D" w14:paraId="4BFE3744" w14:textId="77777777" w:rsidTr="00BC705E">
        <w:tc>
          <w:tcPr>
            <w:tcW w:w="1162" w:type="dxa"/>
            <w:gridSpan w:val="2"/>
            <w:shd w:val="clear" w:color="auto" w:fill="auto"/>
          </w:tcPr>
          <w:p w14:paraId="56CB46BF" w14:textId="77777777" w:rsidR="00E33586" w:rsidRPr="00D12E4D" w:rsidRDefault="00E33586" w:rsidP="00BC705E">
            <w:pPr>
              <w:keepNext/>
              <w:keepLines/>
              <w:spacing w:after="0"/>
              <w:rPr>
                <w:rFonts w:ascii="Arial" w:hAnsi="Arial"/>
                <w:sz w:val="18"/>
                <w:lang w:eastAsia="ja-JP"/>
              </w:rPr>
            </w:pPr>
            <w:r w:rsidRPr="00D12E4D">
              <w:rPr>
                <w:rFonts w:ascii="Arial" w:hAnsi="Arial"/>
                <w:sz w:val="18"/>
                <w:lang w:eastAsia="ja-JP"/>
              </w:rPr>
              <w:t>523</w:t>
            </w:r>
          </w:p>
        </w:tc>
        <w:tc>
          <w:tcPr>
            <w:tcW w:w="2627" w:type="dxa"/>
            <w:gridSpan w:val="2"/>
            <w:shd w:val="clear" w:color="auto" w:fill="auto"/>
          </w:tcPr>
          <w:p w14:paraId="4F65F9BB" w14:textId="77777777" w:rsidR="00E33586" w:rsidRPr="00D12E4D" w:rsidRDefault="00E33586">
            <w:pPr>
              <w:keepNext/>
              <w:keepLines/>
              <w:spacing w:after="0"/>
              <w:ind w:left="284"/>
              <w:rPr>
                <w:rFonts w:ascii="Arial" w:hAnsi="Arial"/>
                <w:sz w:val="18"/>
              </w:rPr>
            </w:pPr>
            <w:r w:rsidRPr="00D12E4D">
              <w:rPr>
                <w:rFonts w:ascii="Arial" w:hAnsi="Arial"/>
                <w:sz w:val="18"/>
              </w:rPr>
              <w:t xml:space="preserve">&gt;&gt;CHOICE </w:t>
            </w:r>
            <w:r w:rsidRPr="00D12E4D">
              <w:rPr>
                <w:rFonts w:ascii="Arial" w:hAnsi="Arial"/>
                <w:i/>
                <w:iCs/>
                <w:sz w:val="18"/>
              </w:rPr>
              <w:t>Cell Type</w:t>
            </w:r>
          </w:p>
        </w:tc>
        <w:tc>
          <w:tcPr>
            <w:tcW w:w="1602" w:type="dxa"/>
          </w:tcPr>
          <w:p w14:paraId="162A6DCD" w14:textId="77777777" w:rsidR="00E33586" w:rsidRPr="00D12E4D" w:rsidRDefault="00E33586">
            <w:pPr>
              <w:keepNext/>
              <w:keepLines/>
              <w:spacing w:after="0"/>
              <w:rPr>
                <w:rFonts w:ascii="Arial" w:hAnsi="Arial"/>
                <w:sz w:val="18"/>
              </w:rPr>
            </w:pPr>
            <w:r w:rsidRPr="00D12E4D">
              <w:rPr>
                <w:rFonts w:ascii="Arial" w:hAnsi="Arial"/>
                <w:sz w:val="18"/>
              </w:rPr>
              <w:t>STRUCTURE</w:t>
            </w:r>
          </w:p>
        </w:tc>
        <w:tc>
          <w:tcPr>
            <w:tcW w:w="798" w:type="dxa"/>
          </w:tcPr>
          <w:p w14:paraId="74C31667" w14:textId="77777777" w:rsidR="00E33586" w:rsidRPr="00D12E4D" w:rsidRDefault="00E33586" w:rsidP="00BC705E">
            <w:pPr>
              <w:keepNext/>
              <w:keepLines/>
              <w:spacing w:after="0"/>
              <w:jc w:val="center"/>
              <w:rPr>
                <w:rFonts w:ascii="Arial" w:hAnsi="Arial"/>
                <w:sz w:val="18"/>
              </w:rPr>
            </w:pPr>
          </w:p>
        </w:tc>
        <w:tc>
          <w:tcPr>
            <w:tcW w:w="3729" w:type="dxa"/>
            <w:gridSpan w:val="2"/>
            <w:shd w:val="clear" w:color="auto" w:fill="auto"/>
          </w:tcPr>
          <w:p w14:paraId="7B3F71D0" w14:textId="1D4CF5D5" w:rsidR="00E33586" w:rsidRPr="00D12E4D" w:rsidRDefault="00E33586">
            <w:pPr>
              <w:keepNext/>
              <w:keepLines/>
              <w:spacing w:after="0"/>
              <w:rPr>
                <w:rFonts w:ascii="Arial" w:hAnsi="Arial"/>
                <w:sz w:val="18"/>
              </w:rPr>
            </w:pPr>
            <w:r w:rsidRPr="00D12E4D">
              <w:rPr>
                <w:rFonts w:ascii="Arial" w:hAnsi="Arial"/>
                <w:sz w:val="18"/>
                <w:lang w:eastAsia="ja-JP"/>
              </w:rPr>
              <w:t xml:space="preserve">Refer to </w:t>
            </w:r>
            <w:r w:rsidRPr="00D12E4D">
              <w:rPr>
                <w:rFonts w:ascii="Arial" w:hAnsi="Arial"/>
                <w:i/>
                <w:iCs/>
                <w:sz w:val="18"/>
                <w:lang w:eastAsia="ja-JP"/>
              </w:rPr>
              <w:t>Handover Preparation</w:t>
            </w:r>
            <w:r w:rsidRPr="00D12E4D">
              <w:rPr>
                <w:rFonts w:ascii="Arial" w:hAnsi="Arial"/>
                <w:sz w:val="18"/>
                <w:lang w:eastAsia="ja-JP"/>
              </w:rPr>
              <w:t xml:space="preserve"> structure in  </w:t>
            </w:r>
            <w:r>
              <w:rPr>
                <w:rFonts w:ascii="Arial" w:hAnsi="Arial"/>
                <w:sz w:val="18"/>
                <w:lang w:eastAsia="ja-JP"/>
              </w:rPr>
              <w:t xml:space="preserve">8.1.2.3.1 </w:t>
            </w:r>
            <w:r w:rsidRPr="00D12E4D">
              <w:rPr>
                <w:rFonts w:ascii="Arial" w:hAnsi="Arial"/>
                <w:sz w:val="18"/>
                <w:lang w:eastAsia="ja-JP"/>
              </w:rPr>
              <w:t>where this parameter is defined.</w:t>
            </w:r>
          </w:p>
        </w:tc>
      </w:tr>
      <w:tr w:rsidR="00E33586" w:rsidRPr="00D12E4D" w14:paraId="04F9B39D" w14:textId="77777777" w:rsidTr="00BC705E">
        <w:tc>
          <w:tcPr>
            <w:tcW w:w="1162" w:type="dxa"/>
            <w:gridSpan w:val="2"/>
            <w:shd w:val="clear" w:color="auto" w:fill="auto"/>
          </w:tcPr>
          <w:p w14:paraId="729B0B89" w14:textId="77777777" w:rsidR="00E33586" w:rsidRPr="00D12E4D" w:rsidRDefault="00E33586" w:rsidP="00BC705E">
            <w:pPr>
              <w:keepNext/>
              <w:keepLines/>
              <w:spacing w:after="0"/>
              <w:rPr>
                <w:rFonts w:ascii="Arial" w:hAnsi="Arial"/>
                <w:sz w:val="18"/>
                <w:lang w:eastAsia="ja-JP"/>
              </w:rPr>
            </w:pPr>
            <w:r w:rsidRPr="00D12E4D">
              <w:rPr>
                <w:rFonts w:ascii="Arial" w:hAnsi="Arial"/>
                <w:sz w:val="18"/>
                <w:lang w:eastAsia="ja-JP"/>
              </w:rPr>
              <w:t>524</w:t>
            </w:r>
          </w:p>
        </w:tc>
        <w:tc>
          <w:tcPr>
            <w:tcW w:w="2627" w:type="dxa"/>
            <w:gridSpan w:val="2"/>
            <w:shd w:val="clear" w:color="auto" w:fill="auto"/>
          </w:tcPr>
          <w:p w14:paraId="41166CD2" w14:textId="77777777" w:rsidR="00E33586" w:rsidRPr="00D12E4D" w:rsidRDefault="00E33586">
            <w:pPr>
              <w:keepNext/>
              <w:keepLines/>
              <w:spacing w:after="0"/>
              <w:ind w:left="568"/>
              <w:rPr>
                <w:rFonts w:ascii="Arial" w:hAnsi="Arial"/>
                <w:sz w:val="18"/>
              </w:rPr>
            </w:pPr>
            <w:r w:rsidRPr="00D12E4D">
              <w:rPr>
                <w:rFonts w:ascii="Arial" w:hAnsi="Arial"/>
                <w:sz w:val="18"/>
              </w:rPr>
              <w:t>&gt;&gt;&gt;NR Cell</w:t>
            </w:r>
          </w:p>
        </w:tc>
        <w:tc>
          <w:tcPr>
            <w:tcW w:w="1602" w:type="dxa"/>
          </w:tcPr>
          <w:p w14:paraId="14599D6B" w14:textId="77777777" w:rsidR="00E33586" w:rsidRPr="00D12E4D" w:rsidRDefault="00E33586">
            <w:pPr>
              <w:keepNext/>
              <w:keepLines/>
              <w:spacing w:after="0"/>
              <w:rPr>
                <w:rFonts w:ascii="Arial" w:hAnsi="Arial"/>
                <w:sz w:val="18"/>
              </w:rPr>
            </w:pPr>
            <w:r w:rsidRPr="00D12E4D">
              <w:rPr>
                <w:rFonts w:ascii="Arial" w:hAnsi="Arial"/>
                <w:sz w:val="18"/>
              </w:rPr>
              <w:t>STRUCTURE</w:t>
            </w:r>
          </w:p>
        </w:tc>
        <w:tc>
          <w:tcPr>
            <w:tcW w:w="798" w:type="dxa"/>
          </w:tcPr>
          <w:p w14:paraId="4CF8BF47" w14:textId="77777777" w:rsidR="00E33586" w:rsidRPr="00D12E4D" w:rsidRDefault="00E33586" w:rsidP="00BC705E">
            <w:pPr>
              <w:keepNext/>
              <w:keepLines/>
              <w:spacing w:after="0"/>
              <w:jc w:val="center"/>
              <w:rPr>
                <w:rFonts w:ascii="Arial" w:hAnsi="Arial"/>
                <w:sz w:val="18"/>
              </w:rPr>
            </w:pPr>
          </w:p>
        </w:tc>
        <w:tc>
          <w:tcPr>
            <w:tcW w:w="3729" w:type="dxa"/>
            <w:gridSpan w:val="2"/>
            <w:shd w:val="clear" w:color="auto" w:fill="auto"/>
          </w:tcPr>
          <w:p w14:paraId="7DCEE37A" w14:textId="37A8A048" w:rsidR="00E33586" w:rsidRPr="00D12E4D" w:rsidRDefault="00E33586">
            <w:pPr>
              <w:keepNext/>
              <w:keepLines/>
              <w:spacing w:after="0"/>
              <w:rPr>
                <w:rFonts w:ascii="Arial" w:hAnsi="Arial"/>
                <w:sz w:val="18"/>
              </w:rPr>
            </w:pPr>
            <w:r w:rsidRPr="00D12E4D">
              <w:rPr>
                <w:rFonts w:ascii="Arial" w:hAnsi="Arial"/>
                <w:sz w:val="18"/>
              </w:rPr>
              <w:t xml:space="preserve">Refer to </w:t>
            </w:r>
            <w:r>
              <w:rPr>
                <w:rFonts w:ascii="Arial" w:hAnsi="Arial"/>
                <w:i/>
                <w:iCs/>
                <w:sz w:val="18"/>
                <w:lang w:eastAsia="ja-JP"/>
              </w:rPr>
              <w:t xml:space="preserve">NR Cell </w:t>
            </w:r>
            <w:r w:rsidRPr="00D12E4D">
              <w:rPr>
                <w:rFonts w:ascii="Arial" w:hAnsi="Arial"/>
                <w:sz w:val="18"/>
                <w:lang w:eastAsia="ja-JP"/>
              </w:rPr>
              <w:t xml:space="preserve">structure in 8.1.1.12 </w:t>
            </w:r>
            <w:r w:rsidRPr="00D12E4D">
              <w:rPr>
                <w:rFonts w:ascii="Arial" w:hAnsi="Arial"/>
                <w:sz w:val="18"/>
              </w:rPr>
              <w:t>where this parameter is defined</w:t>
            </w:r>
          </w:p>
        </w:tc>
      </w:tr>
      <w:tr w:rsidR="00E33586" w:rsidRPr="00D12E4D" w14:paraId="7126E42D" w14:textId="77777777" w:rsidTr="00BC705E">
        <w:tc>
          <w:tcPr>
            <w:tcW w:w="1162" w:type="dxa"/>
            <w:gridSpan w:val="2"/>
            <w:shd w:val="clear" w:color="auto" w:fill="auto"/>
          </w:tcPr>
          <w:p w14:paraId="7A6C3DE9" w14:textId="77777777" w:rsidR="00E33586" w:rsidRPr="00D12E4D" w:rsidRDefault="00E33586" w:rsidP="00BC705E">
            <w:pPr>
              <w:keepNext/>
              <w:keepLines/>
              <w:spacing w:after="0"/>
              <w:rPr>
                <w:rFonts w:ascii="Arial" w:hAnsi="Arial"/>
                <w:sz w:val="18"/>
                <w:lang w:eastAsia="ja-JP"/>
              </w:rPr>
            </w:pPr>
            <w:r w:rsidRPr="00D12E4D">
              <w:rPr>
                <w:rFonts w:ascii="Arial" w:hAnsi="Arial"/>
                <w:sz w:val="18"/>
                <w:lang w:eastAsia="ja-JP"/>
              </w:rPr>
              <w:t>525</w:t>
            </w:r>
          </w:p>
        </w:tc>
        <w:tc>
          <w:tcPr>
            <w:tcW w:w="2627" w:type="dxa"/>
            <w:gridSpan w:val="2"/>
            <w:shd w:val="clear" w:color="auto" w:fill="auto"/>
          </w:tcPr>
          <w:p w14:paraId="25901679" w14:textId="77777777" w:rsidR="00E33586" w:rsidRPr="00D12E4D" w:rsidRDefault="00E33586">
            <w:pPr>
              <w:keepNext/>
              <w:keepLines/>
              <w:spacing w:after="0"/>
              <w:ind w:left="852"/>
              <w:rPr>
                <w:rFonts w:ascii="Arial" w:hAnsi="Arial"/>
                <w:sz w:val="18"/>
              </w:rPr>
            </w:pPr>
            <w:r w:rsidRPr="00D12E4D">
              <w:rPr>
                <w:rFonts w:ascii="Arial" w:hAnsi="Arial"/>
                <w:sz w:val="18"/>
              </w:rPr>
              <w:t>&gt;&gt;&gt;&gt;NR CGI</w:t>
            </w:r>
          </w:p>
        </w:tc>
        <w:tc>
          <w:tcPr>
            <w:tcW w:w="1602" w:type="dxa"/>
          </w:tcPr>
          <w:p w14:paraId="23BAD921" w14:textId="77777777" w:rsidR="00E33586" w:rsidRPr="00D12E4D" w:rsidRDefault="00E33586">
            <w:pPr>
              <w:keepNext/>
              <w:keepLines/>
              <w:spacing w:after="0"/>
              <w:rPr>
                <w:rFonts w:ascii="Arial" w:hAnsi="Arial"/>
                <w:sz w:val="18"/>
              </w:rPr>
            </w:pPr>
            <w:r w:rsidRPr="00D12E4D">
              <w:rPr>
                <w:rFonts w:ascii="Arial" w:hAnsi="Arial"/>
                <w:sz w:val="18"/>
              </w:rPr>
              <w:t>ELEMENT</w:t>
            </w:r>
          </w:p>
        </w:tc>
        <w:tc>
          <w:tcPr>
            <w:tcW w:w="798" w:type="dxa"/>
          </w:tcPr>
          <w:p w14:paraId="5228912B" w14:textId="77777777" w:rsidR="00E33586" w:rsidRPr="00D12E4D" w:rsidRDefault="00E33586" w:rsidP="00BC705E">
            <w:pPr>
              <w:keepNext/>
              <w:keepLines/>
              <w:spacing w:after="0"/>
              <w:jc w:val="center"/>
              <w:rPr>
                <w:rFonts w:ascii="Arial" w:hAnsi="Arial"/>
                <w:sz w:val="18"/>
              </w:rPr>
            </w:pPr>
            <w:r w:rsidRPr="00D12E4D">
              <w:rPr>
                <w:rFonts w:ascii="Arial" w:hAnsi="Arial"/>
                <w:sz w:val="18"/>
              </w:rPr>
              <w:t>TRUE</w:t>
            </w:r>
          </w:p>
        </w:tc>
        <w:tc>
          <w:tcPr>
            <w:tcW w:w="3729" w:type="dxa"/>
            <w:gridSpan w:val="2"/>
            <w:shd w:val="clear" w:color="auto" w:fill="auto"/>
          </w:tcPr>
          <w:p w14:paraId="7955F1B7" w14:textId="06C5DC35" w:rsidR="00E33586" w:rsidRPr="00D12E4D" w:rsidRDefault="00E33586">
            <w:pPr>
              <w:keepNext/>
              <w:keepLines/>
              <w:spacing w:after="0"/>
              <w:rPr>
                <w:rFonts w:ascii="Arial" w:hAnsi="Arial"/>
                <w:sz w:val="18"/>
              </w:rPr>
            </w:pPr>
            <w:r w:rsidRPr="00D12E4D">
              <w:rPr>
                <w:rFonts w:ascii="Arial" w:hAnsi="Arial"/>
                <w:sz w:val="18"/>
              </w:rPr>
              <w:t xml:space="preserve">Refer to </w:t>
            </w:r>
            <w:r>
              <w:rPr>
                <w:rFonts w:ascii="Arial" w:hAnsi="Arial"/>
                <w:i/>
                <w:iCs/>
                <w:sz w:val="18"/>
                <w:lang w:eastAsia="ja-JP"/>
              </w:rPr>
              <w:t xml:space="preserve">NR Cell </w:t>
            </w:r>
            <w:r w:rsidRPr="00D12E4D">
              <w:rPr>
                <w:rFonts w:ascii="Arial" w:hAnsi="Arial"/>
                <w:sz w:val="18"/>
                <w:lang w:eastAsia="ja-JP"/>
              </w:rPr>
              <w:t>structure in 8.1.1.12</w:t>
            </w:r>
            <w:r w:rsidRPr="00D12E4D">
              <w:rPr>
                <w:rFonts w:ascii="Arial" w:hAnsi="Arial"/>
                <w:sz w:val="18"/>
              </w:rPr>
              <w:t xml:space="preserve"> where this parameter is defined</w:t>
            </w:r>
          </w:p>
        </w:tc>
      </w:tr>
      <w:tr w:rsidR="00E33586" w:rsidRPr="00D12E4D" w14:paraId="1D145595" w14:textId="77777777" w:rsidTr="00BC705E">
        <w:tc>
          <w:tcPr>
            <w:tcW w:w="1162" w:type="dxa"/>
            <w:gridSpan w:val="2"/>
            <w:shd w:val="clear" w:color="auto" w:fill="auto"/>
          </w:tcPr>
          <w:p w14:paraId="7C0C855C" w14:textId="77777777" w:rsidR="00E33586" w:rsidRPr="00D12E4D" w:rsidRDefault="00E33586" w:rsidP="00BC705E">
            <w:pPr>
              <w:keepNext/>
              <w:keepLines/>
              <w:spacing w:after="0"/>
              <w:rPr>
                <w:rFonts w:ascii="Arial" w:hAnsi="Arial"/>
                <w:sz w:val="18"/>
                <w:lang w:eastAsia="ja-JP"/>
              </w:rPr>
            </w:pPr>
            <w:r w:rsidRPr="00D12E4D">
              <w:rPr>
                <w:rFonts w:ascii="Arial" w:hAnsi="Arial"/>
                <w:sz w:val="18"/>
                <w:lang w:eastAsia="ja-JP"/>
              </w:rPr>
              <w:t>526</w:t>
            </w:r>
          </w:p>
        </w:tc>
        <w:tc>
          <w:tcPr>
            <w:tcW w:w="2627" w:type="dxa"/>
            <w:gridSpan w:val="2"/>
            <w:shd w:val="clear" w:color="auto" w:fill="auto"/>
          </w:tcPr>
          <w:p w14:paraId="076513BC" w14:textId="77777777" w:rsidR="00E33586" w:rsidRPr="00D12E4D" w:rsidRDefault="00E33586">
            <w:pPr>
              <w:keepNext/>
              <w:keepLines/>
              <w:spacing w:after="0"/>
              <w:ind w:left="852"/>
              <w:rPr>
                <w:rFonts w:ascii="Arial" w:hAnsi="Arial"/>
                <w:sz w:val="18"/>
              </w:rPr>
            </w:pPr>
            <w:r w:rsidRPr="00D12E4D">
              <w:rPr>
                <w:rFonts w:ascii="Arial" w:hAnsi="Arial"/>
                <w:sz w:val="18"/>
              </w:rPr>
              <w:t>&gt;&gt;&gt;&gt;NR PCI</w:t>
            </w:r>
          </w:p>
        </w:tc>
        <w:tc>
          <w:tcPr>
            <w:tcW w:w="1602" w:type="dxa"/>
          </w:tcPr>
          <w:p w14:paraId="4BB2C9C5" w14:textId="77777777" w:rsidR="00E33586" w:rsidRPr="00D12E4D" w:rsidRDefault="00E33586">
            <w:pPr>
              <w:keepNext/>
              <w:keepLines/>
              <w:spacing w:after="0"/>
              <w:rPr>
                <w:rFonts w:ascii="Arial" w:hAnsi="Arial"/>
                <w:sz w:val="18"/>
              </w:rPr>
            </w:pPr>
            <w:r w:rsidRPr="00D12E4D">
              <w:rPr>
                <w:rFonts w:ascii="Arial" w:hAnsi="Arial"/>
                <w:sz w:val="18"/>
              </w:rPr>
              <w:t>ELEMENT</w:t>
            </w:r>
          </w:p>
        </w:tc>
        <w:tc>
          <w:tcPr>
            <w:tcW w:w="798" w:type="dxa"/>
          </w:tcPr>
          <w:p w14:paraId="24F3666E" w14:textId="77777777" w:rsidR="00E33586" w:rsidRPr="00D12E4D" w:rsidRDefault="00E33586" w:rsidP="00BC705E">
            <w:pPr>
              <w:keepNext/>
              <w:keepLines/>
              <w:spacing w:after="0"/>
              <w:jc w:val="center"/>
              <w:rPr>
                <w:rFonts w:ascii="Arial" w:hAnsi="Arial"/>
                <w:sz w:val="18"/>
              </w:rPr>
            </w:pPr>
            <w:r w:rsidRPr="00D12E4D">
              <w:rPr>
                <w:rFonts w:ascii="Arial" w:hAnsi="Arial"/>
                <w:sz w:val="18"/>
              </w:rPr>
              <w:t>FALSE</w:t>
            </w:r>
          </w:p>
        </w:tc>
        <w:tc>
          <w:tcPr>
            <w:tcW w:w="3729" w:type="dxa"/>
            <w:gridSpan w:val="2"/>
            <w:shd w:val="clear" w:color="auto" w:fill="auto"/>
          </w:tcPr>
          <w:p w14:paraId="28AD57F7" w14:textId="0D21CC73" w:rsidR="00E33586" w:rsidRPr="00D12E4D" w:rsidRDefault="00E33586">
            <w:pPr>
              <w:keepNext/>
              <w:keepLines/>
              <w:spacing w:after="0"/>
              <w:rPr>
                <w:rFonts w:ascii="Arial" w:hAnsi="Arial"/>
                <w:sz w:val="18"/>
              </w:rPr>
            </w:pPr>
            <w:r w:rsidRPr="00D12E4D">
              <w:rPr>
                <w:rFonts w:ascii="Arial" w:hAnsi="Arial"/>
                <w:sz w:val="18"/>
              </w:rPr>
              <w:t xml:space="preserve">Refer to </w:t>
            </w:r>
            <w:r>
              <w:rPr>
                <w:rFonts w:ascii="Arial" w:hAnsi="Arial"/>
                <w:i/>
                <w:iCs/>
                <w:sz w:val="18"/>
                <w:lang w:eastAsia="ja-JP"/>
              </w:rPr>
              <w:t xml:space="preserve">NR Cell </w:t>
            </w:r>
            <w:r w:rsidRPr="00D12E4D">
              <w:rPr>
                <w:rFonts w:ascii="Arial" w:hAnsi="Arial"/>
                <w:sz w:val="18"/>
                <w:lang w:eastAsia="ja-JP"/>
              </w:rPr>
              <w:t>structure in 8.1.1.12</w:t>
            </w:r>
            <w:r w:rsidRPr="00D12E4D">
              <w:rPr>
                <w:rFonts w:ascii="Arial" w:hAnsi="Arial"/>
                <w:sz w:val="18"/>
              </w:rPr>
              <w:t xml:space="preserve"> where this parameter is defined</w:t>
            </w:r>
          </w:p>
        </w:tc>
      </w:tr>
      <w:tr w:rsidR="00E33586" w:rsidRPr="00D12E4D" w14:paraId="080F5044" w14:textId="77777777" w:rsidTr="00BC705E">
        <w:tc>
          <w:tcPr>
            <w:tcW w:w="1162" w:type="dxa"/>
            <w:gridSpan w:val="2"/>
            <w:shd w:val="clear" w:color="auto" w:fill="auto"/>
          </w:tcPr>
          <w:p w14:paraId="3023E71B" w14:textId="77777777" w:rsidR="00E33586" w:rsidRPr="00D12E4D" w:rsidRDefault="00E33586" w:rsidP="00BC705E">
            <w:pPr>
              <w:keepNext/>
              <w:keepLines/>
              <w:spacing w:after="0"/>
              <w:rPr>
                <w:rFonts w:ascii="Arial" w:hAnsi="Arial"/>
                <w:sz w:val="18"/>
                <w:lang w:eastAsia="ja-JP"/>
              </w:rPr>
            </w:pPr>
            <w:r w:rsidRPr="00D12E4D">
              <w:rPr>
                <w:rFonts w:ascii="Arial" w:hAnsi="Arial"/>
                <w:sz w:val="18"/>
                <w:lang w:eastAsia="ja-JP"/>
              </w:rPr>
              <w:t>527</w:t>
            </w:r>
          </w:p>
        </w:tc>
        <w:tc>
          <w:tcPr>
            <w:tcW w:w="2627" w:type="dxa"/>
            <w:gridSpan w:val="2"/>
            <w:shd w:val="clear" w:color="auto" w:fill="auto"/>
          </w:tcPr>
          <w:p w14:paraId="6C65D691" w14:textId="77777777" w:rsidR="00E33586" w:rsidRPr="00D12E4D" w:rsidRDefault="00E33586">
            <w:pPr>
              <w:keepNext/>
              <w:keepLines/>
              <w:spacing w:after="0"/>
              <w:ind w:left="852"/>
              <w:rPr>
                <w:rFonts w:ascii="Arial" w:hAnsi="Arial"/>
                <w:sz w:val="18"/>
              </w:rPr>
            </w:pPr>
            <w:r w:rsidRPr="00D12E4D">
              <w:rPr>
                <w:rFonts w:ascii="Arial" w:hAnsi="Arial"/>
                <w:sz w:val="18"/>
              </w:rPr>
              <w:t>&gt;&gt;&gt;&gt;PLMN Identity</w:t>
            </w:r>
          </w:p>
        </w:tc>
        <w:tc>
          <w:tcPr>
            <w:tcW w:w="1602" w:type="dxa"/>
          </w:tcPr>
          <w:p w14:paraId="19E557C3" w14:textId="77777777" w:rsidR="00E33586" w:rsidRPr="00D12E4D" w:rsidRDefault="00E33586">
            <w:pPr>
              <w:keepNext/>
              <w:keepLines/>
              <w:spacing w:after="0"/>
              <w:rPr>
                <w:rFonts w:ascii="Arial" w:hAnsi="Arial"/>
                <w:sz w:val="18"/>
              </w:rPr>
            </w:pPr>
            <w:r w:rsidRPr="00D12E4D">
              <w:rPr>
                <w:rFonts w:ascii="Arial" w:hAnsi="Arial"/>
                <w:sz w:val="18"/>
              </w:rPr>
              <w:t>ELEMENT</w:t>
            </w:r>
          </w:p>
        </w:tc>
        <w:tc>
          <w:tcPr>
            <w:tcW w:w="798" w:type="dxa"/>
          </w:tcPr>
          <w:p w14:paraId="0E649AA7" w14:textId="77777777" w:rsidR="00E33586" w:rsidRPr="00D12E4D" w:rsidRDefault="00E33586" w:rsidP="00BC705E">
            <w:pPr>
              <w:keepNext/>
              <w:keepLines/>
              <w:spacing w:after="0"/>
              <w:jc w:val="center"/>
              <w:rPr>
                <w:rFonts w:ascii="Arial" w:hAnsi="Arial"/>
                <w:sz w:val="18"/>
              </w:rPr>
            </w:pPr>
            <w:r w:rsidRPr="00D12E4D">
              <w:rPr>
                <w:rFonts w:ascii="Arial" w:hAnsi="Arial"/>
                <w:sz w:val="18"/>
              </w:rPr>
              <w:t>FALSE</w:t>
            </w:r>
          </w:p>
        </w:tc>
        <w:tc>
          <w:tcPr>
            <w:tcW w:w="3729" w:type="dxa"/>
            <w:gridSpan w:val="2"/>
            <w:shd w:val="clear" w:color="auto" w:fill="auto"/>
          </w:tcPr>
          <w:p w14:paraId="448D9EBB" w14:textId="600DF1D5" w:rsidR="00E33586" w:rsidRPr="00D12E4D" w:rsidRDefault="00E33586">
            <w:pPr>
              <w:keepNext/>
              <w:keepLines/>
              <w:spacing w:after="0"/>
              <w:rPr>
                <w:rFonts w:ascii="Arial" w:hAnsi="Arial"/>
                <w:sz w:val="18"/>
              </w:rPr>
            </w:pPr>
            <w:r w:rsidRPr="00D12E4D">
              <w:rPr>
                <w:rFonts w:ascii="Arial" w:hAnsi="Arial"/>
                <w:sz w:val="18"/>
              </w:rPr>
              <w:t xml:space="preserve">Refer to </w:t>
            </w:r>
            <w:r>
              <w:rPr>
                <w:rFonts w:ascii="Arial" w:hAnsi="Arial"/>
                <w:i/>
                <w:iCs/>
                <w:sz w:val="18"/>
                <w:lang w:eastAsia="ja-JP"/>
              </w:rPr>
              <w:t xml:space="preserve">NR Cell </w:t>
            </w:r>
            <w:r w:rsidRPr="00D12E4D">
              <w:rPr>
                <w:rFonts w:ascii="Arial" w:hAnsi="Arial"/>
                <w:sz w:val="18"/>
                <w:lang w:eastAsia="ja-JP"/>
              </w:rPr>
              <w:t>structure in 8.1.1.12</w:t>
            </w:r>
            <w:r w:rsidRPr="00D12E4D">
              <w:rPr>
                <w:rFonts w:ascii="Arial" w:hAnsi="Arial"/>
                <w:sz w:val="18"/>
              </w:rPr>
              <w:t xml:space="preserve"> where this parameter is defined</w:t>
            </w:r>
          </w:p>
        </w:tc>
      </w:tr>
      <w:tr w:rsidR="00E33586" w:rsidRPr="00D12E4D" w14:paraId="3538CE35" w14:textId="77777777" w:rsidTr="00BC705E">
        <w:tc>
          <w:tcPr>
            <w:tcW w:w="1162" w:type="dxa"/>
            <w:gridSpan w:val="2"/>
            <w:shd w:val="clear" w:color="auto" w:fill="auto"/>
          </w:tcPr>
          <w:p w14:paraId="4E86FC7F" w14:textId="77777777" w:rsidR="00E33586" w:rsidRPr="00D12E4D" w:rsidRDefault="00E33586" w:rsidP="00BC705E">
            <w:pPr>
              <w:keepNext/>
              <w:keepLines/>
              <w:spacing w:after="0"/>
              <w:rPr>
                <w:rFonts w:ascii="Arial" w:hAnsi="Arial"/>
                <w:bCs/>
                <w:sz w:val="18"/>
                <w:lang w:eastAsia="ja-JP"/>
              </w:rPr>
            </w:pPr>
            <w:r w:rsidRPr="00D12E4D">
              <w:rPr>
                <w:rFonts w:ascii="Arial" w:hAnsi="Arial"/>
                <w:bCs/>
                <w:sz w:val="18"/>
                <w:lang w:eastAsia="ja-JP"/>
              </w:rPr>
              <w:t>528</w:t>
            </w:r>
          </w:p>
        </w:tc>
        <w:tc>
          <w:tcPr>
            <w:tcW w:w="2627" w:type="dxa"/>
            <w:gridSpan w:val="2"/>
            <w:shd w:val="clear" w:color="auto" w:fill="auto"/>
          </w:tcPr>
          <w:p w14:paraId="2B916C07" w14:textId="77777777" w:rsidR="00E33586" w:rsidRPr="00D12E4D" w:rsidRDefault="00E33586">
            <w:pPr>
              <w:keepNext/>
              <w:keepLines/>
              <w:spacing w:after="0"/>
              <w:ind w:left="852"/>
              <w:rPr>
                <w:rFonts w:ascii="Arial" w:hAnsi="Arial"/>
                <w:sz w:val="18"/>
              </w:rPr>
            </w:pPr>
            <w:r w:rsidRPr="00D12E4D">
              <w:rPr>
                <w:rFonts w:ascii="Arial" w:hAnsi="Arial" w:cs="Arial"/>
                <w:bCs/>
                <w:sz w:val="18"/>
                <w:szCs w:val="18"/>
              </w:rPr>
              <w:t>&gt;&gt;&gt;&gt;Reported NR RRC Measurements</w:t>
            </w:r>
          </w:p>
        </w:tc>
        <w:tc>
          <w:tcPr>
            <w:tcW w:w="1602" w:type="dxa"/>
          </w:tcPr>
          <w:p w14:paraId="04EA24DC" w14:textId="77777777" w:rsidR="00E33586" w:rsidRPr="00D12E4D" w:rsidRDefault="00E33586">
            <w:pPr>
              <w:keepNext/>
              <w:keepLines/>
              <w:spacing w:after="0"/>
              <w:rPr>
                <w:rFonts w:ascii="Arial" w:hAnsi="Arial"/>
                <w:sz w:val="18"/>
              </w:rPr>
            </w:pPr>
            <w:r w:rsidRPr="00D12E4D">
              <w:rPr>
                <w:rFonts w:ascii="Arial" w:hAnsi="Arial"/>
                <w:sz w:val="18"/>
              </w:rPr>
              <w:t>STRUCTURE</w:t>
            </w:r>
          </w:p>
        </w:tc>
        <w:tc>
          <w:tcPr>
            <w:tcW w:w="798" w:type="dxa"/>
          </w:tcPr>
          <w:p w14:paraId="2594B702" w14:textId="77777777" w:rsidR="00E33586" w:rsidRPr="00D12E4D" w:rsidRDefault="00E33586" w:rsidP="00BC705E">
            <w:pPr>
              <w:keepNext/>
              <w:keepLines/>
              <w:spacing w:after="0"/>
              <w:jc w:val="center"/>
              <w:rPr>
                <w:rFonts w:ascii="Arial" w:hAnsi="Arial"/>
                <w:sz w:val="18"/>
              </w:rPr>
            </w:pPr>
          </w:p>
        </w:tc>
        <w:tc>
          <w:tcPr>
            <w:tcW w:w="3729" w:type="dxa"/>
            <w:gridSpan w:val="2"/>
            <w:shd w:val="clear" w:color="auto" w:fill="auto"/>
          </w:tcPr>
          <w:p w14:paraId="553D8C36" w14:textId="77777777" w:rsidR="00E33586" w:rsidRPr="00D12E4D" w:rsidRDefault="00E33586">
            <w:pPr>
              <w:keepNext/>
              <w:keepLines/>
              <w:spacing w:after="0"/>
              <w:rPr>
                <w:rFonts w:ascii="Arial" w:hAnsi="Arial"/>
                <w:sz w:val="18"/>
              </w:rPr>
            </w:pPr>
            <w:r w:rsidRPr="00D12E4D">
              <w:rPr>
                <w:rFonts w:ascii="Arial" w:hAnsi="Arial"/>
                <w:sz w:val="18"/>
              </w:rPr>
              <w:t xml:space="preserve">Refer to </w:t>
            </w:r>
            <w:r w:rsidRPr="00D12E4D">
              <w:rPr>
                <w:rFonts w:ascii="Arial" w:hAnsi="Arial"/>
                <w:i/>
                <w:iCs/>
                <w:sz w:val="18"/>
              </w:rPr>
              <w:t>Reported NR RRC Measurements</w:t>
            </w:r>
            <w:r w:rsidRPr="00D12E4D">
              <w:rPr>
                <w:rFonts w:ascii="Arial" w:hAnsi="Arial"/>
                <w:sz w:val="18"/>
              </w:rPr>
              <w:t xml:space="preserve"> in 8.1.1.1 where this parameter is defined</w:t>
            </w:r>
          </w:p>
        </w:tc>
      </w:tr>
      <w:tr w:rsidR="00E33586" w:rsidRPr="00D12E4D" w14:paraId="2A737E00" w14:textId="77777777" w:rsidTr="00BC705E">
        <w:tc>
          <w:tcPr>
            <w:tcW w:w="1162" w:type="dxa"/>
            <w:gridSpan w:val="2"/>
            <w:shd w:val="clear" w:color="auto" w:fill="auto"/>
          </w:tcPr>
          <w:p w14:paraId="5F4B91E2" w14:textId="77777777" w:rsidR="00E33586" w:rsidRPr="00D12E4D" w:rsidRDefault="00E33586" w:rsidP="00BC705E">
            <w:pPr>
              <w:keepNext/>
              <w:keepLines/>
              <w:spacing w:after="0"/>
              <w:rPr>
                <w:rFonts w:ascii="Arial" w:hAnsi="Arial"/>
                <w:bCs/>
                <w:sz w:val="18"/>
                <w:lang w:eastAsia="ja-JP"/>
              </w:rPr>
            </w:pPr>
            <w:r w:rsidRPr="00D12E4D">
              <w:rPr>
                <w:rFonts w:ascii="Arial" w:hAnsi="Arial"/>
                <w:bCs/>
                <w:sz w:val="18"/>
                <w:lang w:eastAsia="ja-JP"/>
              </w:rPr>
              <w:t>529</w:t>
            </w:r>
          </w:p>
        </w:tc>
        <w:tc>
          <w:tcPr>
            <w:tcW w:w="2627" w:type="dxa"/>
            <w:gridSpan w:val="2"/>
            <w:shd w:val="clear" w:color="auto" w:fill="auto"/>
          </w:tcPr>
          <w:p w14:paraId="712861A4" w14:textId="77777777" w:rsidR="00E33586" w:rsidRPr="00D12E4D" w:rsidRDefault="00E33586">
            <w:pPr>
              <w:keepNext/>
              <w:keepLines/>
              <w:spacing w:after="0"/>
              <w:ind w:left="1136"/>
              <w:rPr>
                <w:rFonts w:ascii="Arial" w:hAnsi="Arial" w:cs="Arial"/>
                <w:bCs/>
                <w:sz w:val="18"/>
                <w:szCs w:val="18"/>
              </w:rPr>
            </w:pPr>
            <w:r w:rsidRPr="00D12E4D">
              <w:rPr>
                <w:rFonts w:ascii="Arial" w:hAnsi="Arial" w:cs="Arial"/>
                <w:bCs/>
                <w:sz w:val="18"/>
                <w:szCs w:val="18"/>
              </w:rPr>
              <w:t>&gt;&gt;&gt;&gt;&gt;Cell Results</w:t>
            </w:r>
          </w:p>
        </w:tc>
        <w:tc>
          <w:tcPr>
            <w:tcW w:w="1602" w:type="dxa"/>
          </w:tcPr>
          <w:p w14:paraId="3536C8EA" w14:textId="77777777" w:rsidR="00E33586" w:rsidRPr="00D12E4D" w:rsidRDefault="00E33586">
            <w:pPr>
              <w:keepNext/>
              <w:keepLines/>
              <w:spacing w:after="0"/>
              <w:rPr>
                <w:rFonts w:ascii="Arial" w:hAnsi="Arial"/>
                <w:sz w:val="18"/>
              </w:rPr>
            </w:pPr>
            <w:r w:rsidRPr="00D12E4D">
              <w:rPr>
                <w:rFonts w:ascii="Arial" w:hAnsi="Arial"/>
                <w:sz w:val="18"/>
              </w:rPr>
              <w:t>STRUCTURE</w:t>
            </w:r>
          </w:p>
        </w:tc>
        <w:tc>
          <w:tcPr>
            <w:tcW w:w="798" w:type="dxa"/>
          </w:tcPr>
          <w:p w14:paraId="11C6880F" w14:textId="77777777" w:rsidR="00E33586" w:rsidRPr="00D12E4D" w:rsidRDefault="00E33586" w:rsidP="00BC705E">
            <w:pPr>
              <w:keepNext/>
              <w:keepLines/>
              <w:spacing w:after="0"/>
              <w:jc w:val="center"/>
              <w:rPr>
                <w:rFonts w:ascii="Arial" w:hAnsi="Arial"/>
                <w:sz w:val="18"/>
              </w:rPr>
            </w:pPr>
          </w:p>
        </w:tc>
        <w:tc>
          <w:tcPr>
            <w:tcW w:w="3729" w:type="dxa"/>
            <w:gridSpan w:val="2"/>
            <w:shd w:val="clear" w:color="auto" w:fill="auto"/>
          </w:tcPr>
          <w:p w14:paraId="085E7321" w14:textId="77777777" w:rsidR="00E33586" w:rsidRPr="00D12E4D" w:rsidRDefault="00E33586">
            <w:pPr>
              <w:keepNext/>
              <w:keepLines/>
              <w:spacing w:after="0"/>
              <w:rPr>
                <w:rFonts w:ascii="Arial" w:hAnsi="Arial"/>
                <w:sz w:val="18"/>
              </w:rPr>
            </w:pPr>
            <w:r w:rsidRPr="00D12E4D">
              <w:rPr>
                <w:rFonts w:ascii="Arial" w:hAnsi="Arial"/>
                <w:sz w:val="18"/>
              </w:rPr>
              <w:t xml:space="preserve">Refer to </w:t>
            </w:r>
            <w:r w:rsidRPr="00D12E4D">
              <w:rPr>
                <w:rFonts w:ascii="Arial" w:hAnsi="Arial"/>
                <w:i/>
                <w:iCs/>
                <w:sz w:val="18"/>
              </w:rPr>
              <w:t>Cell Results</w:t>
            </w:r>
            <w:r w:rsidRPr="00D12E4D">
              <w:rPr>
                <w:rFonts w:ascii="Arial" w:hAnsi="Arial"/>
                <w:sz w:val="18"/>
              </w:rPr>
              <w:t xml:space="preserve"> structure in 8.1.1.1 where this parameter is defined</w:t>
            </w:r>
          </w:p>
        </w:tc>
      </w:tr>
      <w:tr w:rsidR="00E33586" w:rsidRPr="00D12E4D" w14:paraId="2490C7CB" w14:textId="77777777" w:rsidTr="00BC705E">
        <w:tc>
          <w:tcPr>
            <w:tcW w:w="1162" w:type="dxa"/>
            <w:gridSpan w:val="2"/>
            <w:shd w:val="clear" w:color="auto" w:fill="auto"/>
          </w:tcPr>
          <w:p w14:paraId="2BB584A4" w14:textId="77777777" w:rsidR="00E33586" w:rsidRPr="00D12E4D" w:rsidRDefault="00E33586" w:rsidP="00BC705E">
            <w:pPr>
              <w:keepNext/>
              <w:keepLines/>
              <w:spacing w:after="0"/>
              <w:rPr>
                <w:rFonts w:ascii="Arial" w:hAnsi="Arial"/>
                <w:bCs/>
                <w:sz w:val="18"/>
                <w:lang w:eastAsia="ja-JP"/>
              </w:rPr>
            </w:pPr>
            <w:r w:rsidRPr="00D12E4D">
              <w:rPr>
                <w:rFonts w:ascii="Arial" w:hAnsi="Arial"/>
                <w:bCs/>
                <w:sz w:val="18"/>
                <w:lang w:eastAsia="ja-JP"/>
              </w:rPr>
              <w:t>530</w:t>
            </w:r>
          </w:p>
        </w:tc>
        <w:tc>
          <w:tcPr>
            <w:tcW w:w="2627" w:type="dxa"/>
            <w:gridSpan w:val="2"/>
            <w:shd w:val="clear" w:color="auto" w:fill="auto"/>
          </w:tcPr>
          <w:p w14:paraId="6DAE5BB8" w14:textId="77777777" w:rsidR="00E33586" w:rsidRPr="00D12E4D" w:rsidRDefault="00E33586">
            <w:pPr>
              <w:keepNext/>
              <w:keepLines/>
              <w:spacing w:after="0"/>
              <w:ind w:left="1420"/>
              <w:rPr>
                <w:rFonts w:ascii="Arial" w:hAnsi="Arial" w:cs="Arial"/>
                <w:bCs/>
                <w:sz w:val="18"/>
                <w:szCs w:val="18"/>
              </w:rPr>
            </w:pPr>
            <w:r w:rsidRPr="00D12E4D">
              <w:rPr>
                <w:rFonts w:ascii="Arial" w:hAnsi="Arial" w:cs="Arial"/>
                <w:bCs/>
                <w:sz w:val="18"/>
                <w:szCs w:val="18"/>
              </w:rPr>
              <w:t>&gt;&gt;&gt;&gt;&gt;&gt;SSB Results</w:t>
            </w:r>
          </w:p>
        </w:tc>
        <w:tc>
          <w:tcPr>
            <w:tcW w:w="1602" w:type="dxa"/>
          </w:tcPr>
          <w:p w14:paraId="5501A15F" w14:textId="77777777" w:rsidR="00E33586" w:rsidRPr="00D12E4D" w:rsidRDefault="00E33586">
            <w:pPr>
              <w:keepNext/>
              <w:keepLines/>
              <w:spacing w:after="0"/>
              <w:rPr>
                <w:rFonts w:ascii="Arial" w:hAnsi="Arial"/>
                <w:sz w:val="18"/>
              </w:rPr>
            </w:pPr>
            <w:r w:rsidRPr="00D12E4D">
              <w:rPr>
                <w:rFonts w:ascii="Arial" w:hAnsi="Arial"/>
                <w:sz w:val="18"/>
              </w:rPr>
              <w:t>STRUCTURE</w:t>
            </w:r>
          </w:p>
        </w:tc>
        <w:tc>
          <w:tcPr>
            <w:tcW w:w="798" w:type="dxa"/>
          </w:tcPr>
          <w:p w14:paraId="3A989958" w14:textId="77777777" w:rsidR="00E33586" w:rsidRPr="00D12E4D" w:rsidRDefault="00E33586" w:rsidP="00BC705E">
            <w:pPr>
              <w:keepNext/>
              <w:keepLines/>
              <w:spacing w:after="0"/>
              <w:jc w:val="center"/>
              <w:rPr>
                <w:rFonts w:ascii="Arial" w:hAnsi="Arial"/>
                <w:sz w:val="18"/>
              </w:rPr>
            </w:pPr>
          </w:p>
        </w:tc>
        <w:tc>
          <w:tcPr>
            <w:tcW w:w="3729" w:type="dxa"/>
            <w:gridSpan w:val="2"/>
            <w:shd w:val="clear" w:color="auto" w:fill="auto"/>
          </w:tcPr>
          <w:p w14:paraId="0B3FAB06" w14:textId="77777777" w:rsidR="00E33586" w:rsidRPr="00D12E4D" w:rsidRDefault="00E33586">
            <w:pPr>
              <w:keepNext/>
              <w:keepLines/>
              <w:spacing w:after="0"/>
              <w:rPr>
                <w:rFonts w:ascii="Arial" w:hAnsi="Arial"/>
                <w:sz w:val="18"/>
              </w:rPr>
            </w:pPr>
            <w:r w:rsidRPr="00D12E4D">
              <w:rPr>
                <w:rFonts w:ascii="Arial" w:hAnsi="Arial"/>
                <w:sz w:val="18"/>
              </w:rPr>
              <w:t xml:space="preserve">Refer to </w:t>
            </w:r>
            <w:r w:rsidRPr="00D12E4D">
              <w:rPr>
                <w:rFonts w:ascii="Arial" w:hAnsi="Arial"/>
                <w:i/>
                <w:iCs/>
                <w:sz w:val="18"/>
              </w:rPr>
              <w:t>SSB Results</w:t>
            </w:r>
            <w:r w:rsidRPr="00D12E4D">
              <w:rPr>
                <w:rFonts w:ascii="Arial" w:hAnsi="Arial"/>
                <w:sz w:val="18"/>
              </w:rPr>
              <w:t xml:space="preserve"> structure in 8.1.1.1 where this parameter is defined</w:t>
            </w:r>
          </w:p>
        </w:tc>
      </w:tr>
      <w:tr w:rsidR="00E33586" w:rsidRPr="00D12E4D" w14:paraId="1E3203A3" w14:textId="77777777" w:rsidTr="00BC705E">
        <w:tc>
          <w:tcPr>
            <w:tcW w:w="1162" w:type="dxa"/>
            <w:gridSpan w:val="2"/>
            <w:shd w:val="clear" w:color="auto" w:fill="auto"/>
          </w:tcPr>
          <w:p w14:paraId="614D7C94" w14:textId="77777777" w:rsidR="00E33586" w:rsidRPr="00D12E4D" w:rsidRDefault="00E33586" w:rsidP="00BC705E">
            <w:pPr>
              <w:keepNext/>
              <w:keepLines/>
              <w:spacing w:after="0"/>
              <w:rPr>
                <w:rFonts w:ascii="Arial" w:hAnsi="Arial"/>
                <w:bCs/>
                <w:sz w:val="18"/>
                <w:lang w:eastAsia="ja-JP"/>
              </w:rPr>
            </w:pPr>
            <w:r w:rsidRPr="00D12E4D">
              <w:rPr>
                <w:rFonts w:ascii="Arial" w:hAnsi="Arial"/>
                <w:bCs/>
                <w:sz w:val="18"/>
                <w:lang w:eastAsia="ja-JP"/>
              </w:rPr>
              <w:t>531</w:t>
            </w:r>
          </w:p>
        </w:tc>
        <w:tc>
          <w:tcPr>
            <w:tcW w:w="2627" w:type="dxa"/>
            <w:gridSpan w:val="2"/>
            <w:shd w:val="clear" w:color="auto" w:fill="auto"/>
          </w:tcPr>
          <w:p w14:paraId="74B11EB1" w14:textId="77777777" w:rsidR="00E33586" w:rsidRPr="00D12E4D" w:rsidRDefault="00E33586">
            <w:pPr>
              <w:keepNext/>
              <w:keepLines/>
              <w:spacing w:after="0"/>
              <w:ind w:left="1420"/>
              <w:rPr>
                <w:rFonts w:ascii="Arial" w:hAnsi="Arial" w:cs="Arial"/>
                <w:bCs/>
                <w:sz w:val="18"/>
                <w:szCs w:val="18"/>
              </w:rPr>
            </w:pPr>
            <w:r w:rsidRPr="00D12E4D">
              <w:rPr>
                <w:rFonts w:ascii="Arial" w:hAnsi="Arial" w:cs="Arial"/>
                <w:bCs/>
                <w:sz w:val="18"/>
                <w:szCs w:val="18"/>
              </w:rPr>
              <w:t>&gt;&gt;&gt;&gt;&gt;&gt;CSI-RS Results</w:t>
            </w:r>
          </w:p>
        </w:tc>
        <w:tc>
          <w:tcPr>
            <w:tcW w:w="1602" w:type="dxa"/>
          </w:tcPr>
          <w:p w14:paraId="49F35FD7" w14:textId="77777777" w:rsidR="00E33586" w:rsidRPr="00D12E4D" w:rsidRDefault="00E33586">
            <w:pPr>
              <w:keepNext/>
              <w:keepLines/>
              <w:spacing w:after="0"/>
              <w:rPr>
                <w:rFonts w:ascii="Arial" w:hAnsi="Arial"/>
                <w:sz w:val="18"/>
              </w:rPr>
            </w:pPr>
            <w:r w:rsidRPr="00D12E4D">
              <w:rPr>
                <w:rFonts w:ascii="Arial" w:hAnsi="Arial"/>
                <w:sz w:val="18"/>
              </w:rPr>
              <w:t>STRUCTURE</w:t>
            </w:r>
          </w:p>
        </w:tc>
        <w:tc>
          <w:tcPr>
            <w:tcW w:w="798" w:type="dxa"/>
          </w:tcPr>
          <w:p w14:paraId="18B0988B" w14:textId="77777777" w:rsidR="00E33586" w:rsidRPr="00D12E4D" w:rsidRDefault="00E33586" w:rsidP="00BC705E">
            <w:pPr>
              <w:keepNext/>
              <w:keepLines/>
              <w:spacing w:after="0"/>
              <w:jc w:val="center"/>
              <w:rPr>
                <w:rFonts w:ascii="Arial" w:hAnsi="Arial"/>
                <w:sz w:val="18"/>
              </w:rPr>
            </w:pPr>
          </w:p>
        </w:tc>
        <w:tc>
          <w:tcPr>
            <w:tcW w:w="3729" w:type="dxa"/>
            <w:gridSpan w:val="2"/>
            <w:shd w:val="clear" w:color="auto" w:fill="auto"/>
          </w:tcPr>
          <w:p w14:paraId="49D8D361" w14:textId="77777777" w:rsidR="00E33586" w:rsidRPr="00D12E4D" w:rsidRDefault="00E33586">
            <w:pPr>
              <w:keepNext/>
              <w:keepLines/>
              <w:spacing w:after="0"/>
              <w:rPr>
                <w:rFonts w:ascii="Arial" w:hAnsi="Arial"/>
                <w:sz w:val="18"/>
              </w:rPr>
            </w:pPr>
            <w:r w:rsidRPr="00D12E4D">
              <w:rPr>
                <w:rFonts w:ascii="Arial" w:hAnsi="Arial"/>
                <w:sz w:val="18"/>
              </w:rPr>
              <w:t xml:space="preserve">Refer to </w:t>
            </w:r>
            <w:r w:rsidRPr="00D12E4D">
              <w:rPr>
                <w:rFonts w:ascii="Arial" w:hAnsi="Arial"/>
                <w:i/>
                <w:iCs/>
                <w:sz w:val="18"/>
              </w:rPr>
              <w:t>CSI-RS Results</w:t>
            </w:r>
            <w:r w:rsidRPr="00D12E4D">
              <w:rPr>
                <w:rFonts w:ascii="Arial" w:hAnsi="Arial"/>
                <w:sz w:val="18"/>
              </w:rPr>
              <w:t xml:space="preserve"> structure in 8.1.1.1 where this parameter is defined</w:t>
            </w:r>
          </w:p>
        </w:tc>
      </w:tr>
      <w:tr w:rsidR="00E33586" w:rsidRPr="00D12E4D" w14:paraId="1D9E071F" w14:textId="77777777" w:rsidTr="00BC705E">
        <w:tc>
          <w:tcPr>
            <w:tcW w:w="1162" w:type="dxa"/>
            <w:gridSpan w:val="2"/>
            <w:shd w:val="clear" w:color="auto" w:fill="auto"/>
          </w:tcPr>
          <w:p w14:paraId="7FC23E0E" w14:textId="77777777" w:rsidR="00E33586" w:rsidRPr="00D12E4D" w:rsidRDefault="00E33586" w:rsidP="00BC705E">
            <w:pPr>
              <w:pStyle w:val="TAH"/>
              <w:jc w:val="left"/>
              <w:rPr>
                <w:lang w:eastAsia="ja-JP"/>
              </w:rPr>
            </w:pPr>
            <w:r w:rsidRPr="00D12E4D">
              <w:rPr>
                <w:lang w:eastAsia="ja-JP"/>
              </w:rPr>
              <w:t>532</w:t>
            </w:r>
          </w:p>
        </w:tc>
        <w:tc>
          <w:tcPr>
            <w:tcW w:w="2627" w:type="dxa"/>
            <w:gridSpan w:val="2"/>
            <w:shd w:val="clear" w:color="auto" w:fill="auto"/>
          </w:tcPr>
          <w:p w14:paraId="59D3A7FB" w14:textId="77777777" w:rsidR="00E33586" w:rsidRPr="00D12E4D" w:rsidRDefault="00E33586">
            <w:pPr>
              <w:keepNext/>
              <w:keepLines/>
              <w:spacing w:after="0"/>
              <w:ind w:left="568"/>
              <w:rPr>
                <w:rFonts w:ascii="Arial" w:hAnsi="Arial" w:cs="Arial"/>
                <w:bCs/>
                <w:sz w:val="18"/>
                <w:szCs w:val="18"/>
              </w:rPr>
            </w:pPr>
            <w:r w:rsidRPr="00D12E4D">
              <w:rPr>
                <w:rFonts w:ascii="Arial" w:hAnsi="Arial"/>
                <w:sz w:val="18"/>
              </w:rPr>
              <w:t>&gt;&gt;&gt;E-UTRA Cell</w:t>
            </w:r>
          </w:p>
        </w:tc>
        <w:tc>
          <w:tcPr>
            <w:tcW w:w="1602" w:type="dxa"/>
          </w:tcPr>
          <w:p w14:paraId="27E01CA1" w14:textId="77777777" w:rsidR="00E33586" w:rsidRPr="00D12E4D" w:rsidRDefault="00E33586">
            <w:pPr>
              <w:keepNext/>
              <w:keepLines/>
              <w:spacing w:after="0"/>
              <w:rPr>
                <w:rFonts w:ascii="Arial" w:hAnsi="Arial"/>
                <w:sz w:val="18"/>
              </w:rPr>
            </w:pPr>
            <w:r w:rsidRPr="00D12E4D">
              <w:rPr>
                <w:rFonts w:ascii="Arial" w:hAnsi="Arial"/>
                <w:sz w:val="18"/>
              </w:rPr>
              <w:t>STRUCTURE</w:t>
            </w:r>
          </w:p>
        </w:tc>
        <w:tc>
          <w:tcPr>
            <w:tcW w:w="798" w:type="dxa"/>
          </w:tcPr>
          <w:p w14:paraId="5BB71B29" w14:textId="77777777" w:rsidR="00E33586" w:rsidRPr="00D12E4D" w:rsidRDefault="00E33586" w:rsidP="00BC705E">
            <w:pPr>
              <w:keepNext/>
              <w:keepLines/>
              <w:spacing w:after="0"/>
              <w:jc w:val="center"/>
              <w:rPr>
                <w:rFonts w:ascii="Arial" w:hAnsi="Arial"/>
                <w:sz w:val="18"/>
              </w:rPr>
            </w:pPr>
          </w:p>
        </w:tc>
        <w:tc>
          <w:tcPr>
            <w:tcW w:w="3729" w:type="dxa"/>
            <w:gridSpan w:val="2"/>
            <w:shd w:val="clear" w:color="auto" w:fill="auto"/>
          </w:tcPr>
          <w:p w14:paraId="1A99E976" w14:textId="77777777" w:rsidR="00E33586" w:rsidRPr="00D12E4D" w:rsidRDefault="00E33586">
            <w:pPr>
              <w:keepNext/>
              <w:keepLines/>
              <w:spacing w:after="0"/>
              <w:rPr>
                <w:rFonts w:ascii="Arial" w:hAnsi="Arial"/>
                <w:sz w:val="18"/>
              </w:rPr>
            </w:pPr>
            <w:r w:rsidRPr="00D12E4D">
              <w:rPr>
                <w:rFonts w:ascii="Arial" w:hAnsi="Arial"/>
                <w:sz w:val="18"/>
              </w:rPr>
              <w:t xml:space="preserve">Refer to </w:t>
            </w:r>
            <w:r w:rsidRPr="00D12E4D">
              <w:rPr>
                <w:rFonts w:ascii="Arial" w:hAnsi="Arial"/>
                <w:i/>
                <w:iCs/>
                <w:sz w:val="18"/>
              </w:rPr>
              <w:t>E-UTRA Cell</w:t>
            </w:r>
            <w:r w:rsidRPr="00D12E4D">
              <w:rPr>
                <w:rFonts w:ascii="Arial" w:hAnsi="Arial"/>
                <w:sz w:val="18"/>
              </w:rPr>
              <w:t xml:space="preserve"> structure in 8.1.1.2 where this parameter is defined</w:t>
            </w:r>
          </w:p>
        </w:tc>
      </w:tr>
      <w:tr w:rsidR="00E33586" w:rsidRPr="00D12E4D" w14:paraId="75B2FF5F" w14:textId="77777777" w:rsidTr="00BC705E">
        <w:tc>
          <w:tcPr>
            <w:tcW w:w="1162" w:type="dxa"/>
            <w:gridSpan w:val="2"/>
            <w:shd w:val="clear" w:color="auto" w:fill="auto"/>
          </w:tcPr>
          <w:p w14:paraId="5283ED07" w14:textId="77777777" w:rsidR="00E33586" w:rsidRPr="00D12E4D" w:rsidRDefault="00E33586" w:rsidP="00BC705E">
            <w:pPr>
              <w:keepNext/>
              <w:keepLines/>
              <w:spacing w:after="0"/>
              <w:rPr>
                <w:rFonts w:ascii="Arial" w:hAnsi="Arial"/>
                <w:sz w:val="18"/>
                <w:lang w:eastAsia="ja-JP"/>
              </w:rPr>
            </w:pPr>
            <w:r w:rsidRPr="00D12E4D">
              <w:rPr>
                <w:rFonts w:ascii="Arial" w:hAnsi="Arial"/>
                <w:sz w:val="18"/>
                <w:lang w:eastAsia="ja-JP"/>
              </w:rPr>
              <w:t>533</w:t>
            </w:r>
          </w:p>
        </w:tc>
        <w:tc>
          <w:tcPr>
            <w:tcW w:w="2627" w:type="dxa"/>
            <w:gridSpan w:val="2"/>
            <w:shd w:val="clear" w:color="auto" w:fill="auto"/>
          </w:tcPr>
          <w:p w14:paraId="2A290B4C" w14:textId="77777777" w:rsidR="00E33586" w:rsidRPr="00D12E4D" w:rsidRDefault="00E33586">
            <w:pPr>
              <w:keepNext/>
              <w:keepLines/>
              <w:spacing w:after="0"/>
              <w:ind w:left="852"/>
              <w:rPr>
                <w:rFonts w:ascii="Arial" w:hAnsi="Arial"/>
                <w:sz w:val="18"/>
              </w:rPr>
            </w:pPr>
            <w:r w:rsidRPr="00D12E4D">
              <w:rPr>
                <w:rFonts w:ascii="Arial" w:hAnsi="Arial"/>
                <w:sz w:val="18"/>
              </w:rPr>
              <w:t>&gt;&gt;&gt;&gt;ECGI</w:t>
            </w:r>
          </w:p>
        </w:tc>
        <w:tc>
          <w:tcPr>
            <w:tcW w:w="1602" w:type="dxa"/>
          </w:tcPr>
          <w:p w14:paraId="03A32FB7" w14:textId="77777777" w:rsidR="00E33586" w:rsidRPr="00D12E4D" w:rsidRDefault="00E33586">
            <w:pPr>
              <w:keepNext/>
              <w:keepLines/>
              <w:spacing w:after="0"/>
              <w:rPr>
                <w:rFonts w:ascii="Arial" w:hAnsi="Arial"/>
                <w:sz w:val="18"/>
              </w:rPr>
            </w:pPr>
            <w:r w:rsidRPr="00D12E4D">
              <w:rPr>
                <w:rFonts w:ascii="Arial" w:hAnsi="Arial"/>
                <w:sz w:val="18"/>
              </w:rPr>
              <w:t>STRUCTURE</w:t>
            </w:r>
          </w:p>
        </w:tc>
        <w:tc>
          <w:tcPr>
            <w:tcW w:w="798" w:type="dxa"/>
          </w:tcPr>
          <w:p w14:paraId="266A2F70" w14:textId="3EBCBF28" w:rsidR="00E33586" w:rsidRPr="00D12E4D" w:rsidRDefault="00E33586" w:rsidP="00BC705E">
            <w:pPr>
              <w:keepNext/>
              <w:keepLines/>
              <w:spacing w:after="0"/>
              <w:jc w:val="center"/>
              <w:rPr>
                <w:rFonts w:ascii="Arial" w:hAnsi="Arial"/>
                <w:sz w:val="18"/>
              </w:rPr>
            </w:pPr>
          </w:p>
        </w:tc>
        <w:tc>
          <w:tcPr>
            <w:tcW w:w="3729" w:type="dxa"/>
            <w:gridSpan w:val="2"/>
            <w:shd w:val="clear" w:color="auto" w:fill="auto"/>
          </w:tcPr>
          <w:p w14:paraId="52AA98C1" w14:textId="77777777" w:rsidR="00E33586" w:rsidRPr="00D12E4D" w:rsidRDefault="00E33586">
            <w:pPr>
              <w:keepNext/>
              <w:keepLines/>
              <w:spacing w:after="0"/>
              <w:rPr>
                <w:rFonts w:ascii="Arial" w:hAnsi="Arial"/>
                <w:sz w:val="18"/>
              </w:rPr>
            </w:pPr>
            <w:r w:rsidRPr="00D12E4D">
              <w:rPr>
                <w:rFonts w:ascii="Arial" w:hAnsi="Arial"/>
                <w:sz w:val="18"/>
              </w:rPr>
              <w:t xml:space="preserve">Refer to </w:t>
            </w:r>
            <w:r w:rsidRPr="00D12E4D">
              <w:rPr>
                <w:rFonts w:ascii="Arial" w:hAnsi="Arial"/>
                <w:i/>
                <w:iCs/>
                <w:sz w:val="18"/>
              </w:rPr>
              <w:t>E-UTRA Cell</w:t>
            </w:r>
            <w:r w:rsidRPr="00D12E4D">
              <w:rPr>
                <w:rFonts w:ascii="Arial" w:hAnsi="Arial"/>
                <w:sz w:val="18"/>
              </w:rPr>
              <w:t xml:space="preserve"> structure in 8.1.1.2 where this parameter is defined</w:t>
            </w:r>
          </w:p>
        </w:tc>
      </w:tr>
      <w:tr w:rsidR="00E33586" w:rsidRPr="00D12E4D" w14:paraId="24DF7F95" w14:textId="77777777" w:rsidTr="00BC705E">
        <w:tc>
          <w:tcPr>
            <w:tcW w:w="1162" w:type="dxa"/>
            <w:gridSpan w:val="2"/>
            <w:shd w:val="clear" w:color="auto" w:fill="auto"/>
          </w:tcPr>
          <w:p w14:paraId="6EFBE8DA" w14:textId="77777777" w:rsidR="00E33586" w:rsidRPr="00D12E4D" w:rsidRDefault="00E33586" w:rsidP="00BC705E">
            <w:pPr>
              <w:keepNext/>
              <w:keepLines/>
              <w:spacing w:after="0"/>
              <w:rPr>
                <w:rFonts w:ascii="Arial" w:hAnsi="Arial"/>
                <w:sz w:val="18"/>
                <w:lang w:eastAsia="ja-JP"/>
              </w:rPr>
            </w:pPr>
            <w:r w:rsidRPr="00D12E4D">
              <w:rPr>
                <w:rFonts w:ascii="Arial" w:hAnsi="Arial"/>
                <w:sz w:val="18"/>
                <w:lang w:eastAsia="ja-JP"/>
              </w:rPr>
              <w:t>534</w:t>
            </w:r>
          </w:p>
        </w:tc>
        <w:tc>
          <w:tcPr>
            <w:tcW w:w="2627" w:type="dxa"/>
            <w:gridSpan w:val="2"/>
            <w:shd w:val="clear" w:color="auto" w:fill="auto"/>
          </w:tcPr>
          <w:p w14:paraId="5120F173" w14:textId="77777777" w:rsidR="00E33586" w:rsidRPr="00D12E4D" w:rsidRDefault="00E33586">
            <w:pPr>
              <w:keepNext/>
              <w:keepLines/>
              <w:spacing w:after="0"/>
              <w:ind w:left="852"/>
              <w:rPr>
                <w:rFonts w:ascii="Arial" w:hAnsi="Arial"/>
                <w:sz w:val="18"/>
              </w:rPr>
            </w:pPr>
            <w:r w:rsidRPr="00D12E4D">
              <w:rPr>
                <w:rFonts w:ascii="Arial" w:hAnsi="Arial"/>
                <w:sz w:val="18"/>
              </w:rPr>
              <w:t>&gt;&gt;&gt;&gt;PCI</w:t>
            </w:r>
          </w:p>
        </w:tc>
        <w:tc>
          <w:tcPr>
            <w:tcW w:w="1602" w:type="dxa"/>
          </w:tcPr>
          <w:p w14:paraId="77DBA529" w14:textId="77777777" w:rsidR="00E33586" w:rsidRPr="00D12E4D" w:rsidRDefault="00E33586">
            <w:pPr>
              <w:keepNext/>
              <w:keepLines/>
              <w:spacing w:after="0"/>
              <w:rPr>
                <w:rFonts w:ascii="Arial" w:hAnsi="Arial"/>
                <w:sz w:val="18"/>
              </w:rPr>
            </w:pPr>
            <w:r w:rsidRPr="00D12E4D">
              <w:rPr>
                <w:rFonts w:ascii="Arial" w:hAnsi="Arial"/>
                <w:sz w:val="18"/>
              </w:rPr>
              <w:t>STRUCTURE</w:t>
            </w:r>
          </w:p>
        </w:tc>
        <w:tc>
          <w:tcPr>
            <w:tcW w:w="798" w:type="dxa"/>
          </w:tcPr>
          <w:p w14:paraId="405C14AC" w14:textId="69FE488E" w:rsidR="00E33586" w:rsidRPr="00D12E4D" w:rsidRDefault="00E33586" w:rsidP="00BC705E">
            <w:pPr>
              <w:keepNext/>
              <w:keepLines/>
              <w:spacing w:after="0"/>
              <w:jc w:val="center"/>
              <w:rPr>
                <w:rFonts w:ascii="Arial" w:hAnsi="Arial"/>
                <w:sz w:val="18"/>
              </w:rPr>
            </w:pPr>
          </w:p>
        </w:tc>
        <w:tc>
          <w:tcPr>
            <w:tcW w:w="3729" w:type="dxa"/>
            <w:gridSpan w:val="2"/>
            <w:shd w:val="clear" w:color="auto" w:fill="auto"/>
          </w:tcPr>
          <w:p w14:paraId="2791F136" w14:textId="77777777" w:rsidR="00E33586" w:rsidRPr="00D12E4D" w:rsidRDefault="00E33586">
            <w:pPr>
              <w:keepNext/>
              <w:keepLines/>
              <w:spacing w:after="0"/>
              <w:rPr>
                <w:rFonts w:ascii="Arial" w:hAnsi="Arial"/>
                <w:sz w:val="18"/>
              </w:rPr>
            </w:pPr>
            <w:r w:rsidRPr="00D12E4D">
              <w:rPr>
                <w:rFonts w:ascii="Arial" w:hAnsi="Arial"/>
                <w:sz w:val="18"/>
              </w:rPr>
              <w:t xml:space="preserve">Refer to </w:t>
            </w:r>
            <w:r w:rsidRPr="00D12E4D">
              <w:rPr>
                <w:rFonts w:ascii="Arial" w:hAnsi="Arial"/>
                <w:i/>
                <w:iCs/>
                <w:sz w:val="18"/>
              </w:rPr>
              <w:t>E-UTRA Cell</w:t>
            </w:r>
            <w:r w:rsidRPr="00D12E4D">
              <w:rPr>
                <w:rFonts w:ascii="Arial" w:hAnsi="Arial"/>
                <w:sz w:val="18"/>
              </w:rPr>
              <w:t xml:space="preserve"> structure in 8.1.1.2 where this parameter is defined</w:t>
            </w:r>
          </w:p>
        </w:tc>
      </w:tr>
      <w:tr w:rsidR="00E33586" w:rsidRPr="00D12E4D" w14:paraId="0165B3FE" w14:textId="77777777" w:rsidTr="00BC705E">
        <w:tc>
          <w:tcPr>
            <w:tcW w:w="1162" w:type="dxa"/>
            <w:gridSpan w:val="2"/>
            <w:shd w:val="clear" w:color="auto" w:fill="auto"/>
          </w:tcPr>
          <w:p w14:paraId="2D2E3E3D" w14:textId="77777777" w:rsidR="00E33586" w:rsidRPr="00D12E4D" w:rsidRDefault="00E33586" w:rsidP="00BC705E">
            <w:pPr>
              <w:keepNext/>
              <w:keepLines/>
              <w:spacing w:after="0"/>
              <w:rPr>
                <w:rFonts w:ascii="Arial" w:hAnsi="Arial"/>
                <w:sz w:val="18"/>
                <w:lang w:eastAsia="ja-JP"/>
              </w:rPr>
            </w:pPr>
            <w:r w:rsidRPr="00D12E4D">
              <w:rPr>
                <w:rFonts w:ascii="Arial" w:hAnsi="Arial"/>
                <w:sz w:val="18"/>
                <w:lang w:eastAsia="ja-JP"/>
              </w:rPr>
              <w:lastRenderedPageBreak/>
              <w:t>535</w:t>
            </w:r>
          </w:p>
        </w:tc>
        <w:tc>
          <w:tcPr>
            <w:tcW w:w="2627" w:type="dxa"/>
            <w:gridSpan w:val="2"/>
            <w:shd w:val="clear" w:color="auto" w:fill="auto"/>
          </w:tcPr>
          <w:p w14:paraId="62166C18" w14:textId="77777777" w:rsidR="00E33586" w:rsidRPr="00D12E4D" w:rsidRDefault="00E33586">
            <w:pPr>
              <w:keepNext/>
              <w:keepLines/>
              <w:spacing w:after="0"/>
              <w:ind w:left="852"/>
              <w:rPr>
                <w:rFonts w:ascii="Arial" w:hAnsi="Arial"/>
                <w:sz w:val="18"/>
              </w:rPr>
            </w:pPr>
            <w:r w:rsidRPr="00D12E4D">
              <w:rPr>
                <w:rFonts w:ascii="Arial" w:hAnsi="Arial"/>
                <w:sz w:val="18"/>
              </w:rPr>
              <w:t>&gt;&gt;&gt;&gt;PLMN Identity</w:t>
            </w:r>
          </w:p>
        </w:tc>
        <w:tc>
          <w:tcPr>
            <w:tcW w:w="1602" w:type="dxa"/>
          </w:tcPr>
          <w:p w14:paraId="113DCEEE" w14:textId="77777777" w:rsidR="00E33586" w:rsidRPr="00D12E4D" w:rsidRDefault="00E33586">
            <w:pPr>
              <w:keepNext/>
              <w:keepLines/>
              <w:spacing w:after="0"/>
              <w:rPr>
                <w:rFonts w:ascii="Arial" w:hAnsi="Arial"/>
                <w:sz w:val="18"/>
              </w:rPr>
            </w:pPr>
            <w:r w:rsidRPr="00D12E4D">
              <w:rPr>
                <w:rFonts w:ascii="Arial" w:hAnsi="Arial"/>
                <w:sz w:val="18"/>
              </w:rPr>
              <w:t>ELEMENT</w:t>
            </w:r>
          </w:p>
        </w:tc>
        <w:tc>
          <w:tcPr>
            <w:tcW w:w="798" w:type="dxa"/>
          </w:tcPr>
          <w:p w14:paraId="0B383DC1" w14:textId="77777777" w:rsidR="00E33586" w:rsidRPr="00D12E4D" w:rsidRDefault="00E33586" w:rsidP="00BC705E">
            <w:pPr>
              <w:keepNext/>
              <w:keepLines/>
              <w:spacing w:after="0"/>
              <w:jc w:val="center"/>
              <w:rPr>
                <w:rFonts w:ascii="Arial" w:hAnsi="Arial"/>
                <w:sz w:val="18"/>
              </w:rPr>
            </w:pPr>
            <w:r w:rsidRPr="00D12E4D">
              <w:rPr>
                <w:rFonts w:ascii="Arial" w:hAnsi="Arial"/>
                <w:sz w:val="18"/>
              </w:rPr>
              <w:t>FALSE</w:t>
            </w:r>
          </w:p>
        </w:tc>
        <w:tc>
          <w:tcPr>
            <w:tcW w:w="3729" w:type="dxa"/>
            <w:gridSpan w:val="2"/>
            <w:shd w:val="clear" w:color="auto" w:fill="auto"/>
          </w:tcPr>
          <w:p w14:paraId="07A5DEEC" w14:textId="77777777" w:rsidR="00E33586" w:rsidRPr="00D12E4D" w:rsidRDefault="00E33586">
            <w:pPr>
              <w:keepNext/>
              <w:keepLines/>
              <w:spacing w:after="0"/>
              <w:rPr>
                <w:rFonts w:ascii="Arial" w:hAnsi="Arial"/>
                <w:sz w:val="18"/>
              </w:rPr>
            </w:pPr>
            <w:r w:rsidRPr="00D12E4D">
              <w:rPr>
                <w:rFonts w:ascii="Arial" w:hAnsi="Arial"/>
                <w:sz w:val="18"/>
              </w:rPr>
              <w:t xml:space="preserve">Refer to </w:t>
            </w:r>
            <w:r w:rsidRPr="00D12E4D">
              <w:rPr>
                <w:rFonts w:ascii="Arial" w:hAnsi="Arial"/>
                <w:i/>
                <w:iCs/>
                <w:sz w:val="18"/>
              </w:rPr>
              <w:t>E-UTRA Cell</w:t>
            </w:r>
            <w:r w:rsidRPr="00D12E4D">
              <w:rPr>
                <w:rFonts w:ascii="Arial" w:hAnsi="Arial"/>
                <w:sz w:val="18"/>
              </w:rPr>
              <w:t xml:space="preserve"> structure in 8.1.1.11 where this parameter is defined</w:t>
            </w:r>
          </w:p>
        </w:tc>
      </w:tr>
      <w:tr w:rsidR="00E33586" w:rsidRPr="00D12E4D" w14:paraId="76CB74E6" w14:textId="77777777" w:rsidTr="00BC705E">
        <w:tc>
          <w:tcPr>
            <w:tcW w:w="1162" w:type="dxa"/>
            <w:gridSpan w:val="2"/>
            <w:shd w:val="clear" w:color="auto" w:fill="auto"/>
          </w:tcPr>
          <w:p w14:paraId="35B6C9DA" w14:textId="77777777" w:rsidR="00E33586" w:rsidRPr="00D12E4D" w:rsidRDefault="00E33586" w:rsidP="00BC705E">
            <w:pPr>
              <w:keepNext/>
              <w:keepLines/>
              <w:spacing w:after="0"/>
              <w:rPr>
                <w:rFonts w:ascii="Arial" w:hAnsi="Arial"/>
                <w:sz w:val="18"/>
                <w:lang w:eastAsia="ja-JP"/>
              </w:rPr>
            </w:pPr>
            <w:r w:rsidRPr="00D12E4D">
              <w:rPr>
                <w:rFonts w:ascii="Arial" w:hAnsi="Arial"/>
                <w:sz w:val="18"/>
                <w:lang w:eastAsia="ja-JP"/>
              </w:rPr>
              <w:t>536</w:t>
            </w:r>
          </w:p>
        </w:tc>
        <w:tc>
          <w:tcPr>
            <w:tcW w:w="2627" w:type="dxa"/>
            <w:gridSpan w:val="2"/>
            <w:shd w:val="clear" w:color="auto" w:fill="auto"/>
          </w:tcPr>
          <w:p w14:paraId="406A7AFA" w14:textId="77777777" w:rsidR="00E33586" w:rsidRPr="00D12E4D" w:rsidRDefault="00E33586">
            <w:pPr>
              <w:keepNext/>
              <w:keepLines/>
              <w:spacing w:after="0"/>
              <w:ind w:left="852"/>
              <w:rPr>
                <w:rFonts w:ascii="Arial" w:hAnsi="Arial"/>
                <w:sz w:val="18"/>
              </w:rPr>
            </w:pPr>
            <w:r w:rsidRPr="00D12E4D">
              <w:rPr>
                <w:rFonts w:ascii="Arial" w:hAnsi="Arial"/>
                <w:sz w:val="18"/>
              </w:rPr>
              <w:t>&gt;&gt;&gt;&gt;Reported LTE RRC Measurements</w:t>
            </w:r>
          </w:p>
        </w:tc>
        <w:tc>
          <w:tcPr>
            <w:tcW w:w="1602" w:type="dxa"/>
          </w:tcPr>
          <w:p w14:paraId="4FFC9266" w14:textId="77777777" w:rsidR="00E33586" w:rsidRPr="00D12E4D" w:rsidRDefault="00E33586">
            <w:pPr>
              <w:keepNext/>
              <w:keepLines/>
              <w:spacing w:after="0"/>
              <w:rPr>
                <w:rFonts w:ascii="Arial" w:hAnsi="Arial"/>
                <w:sz w:val="18"/>
              </w:rPr>
            </w:pPr>
            <w:r w:rsidRPr="00D12E4D">
              <w:rPr>
                <w:rFonts w:ascii="Arial" w:hAnsi="Arial"/>
                <w:sz w:val="18"/>
              </w:rPr>
              <w:t>STRUCTURE</w:t>
            </w:r>
          </w:p>
        </w:tc>
        <w:tc>
          <w:tcPr>
            <w:tcW w:w="798" w:type="dxa"/>
          </w:tcPr>
          <w:p w14:paraId="27893B22" w14:textId="77777777" w:rsidR="00E33586" w:rsidRPr="00D12E4D" w:rsidRDefault="00E33586" w:rsidP="00BC705E">
            <w:pPr>
              <w:keepNext/>
              <w:keepLines/>
              <w:spacing w:after="0"/>
              <w:jc w:val="center"/>
              <w:rPr>
                <w:rFonts w:ascii="Arial" w:hAnsi="Arial"/>
                <w:sz w:val="18"/>
              </w:rPr>
            </w:pPr>
          </w:p>
        </w:tc>
        <w:tc>
          <w:tcPr>
            <w:tcW w:w="3729" w:type="dxa"/>
            <w:gridSpan w:val="2"/>
            <w:shd w:val="clear" w:color="auto" w:fill="auto"/>
          </w:tcPr>
          <w:p w14:paraId="56AE464A" w14:textId="77777777" w:rsidR="00E33586" w:rsidRPr="00D12E4D" w:rsidRDefault="00E33586">
            <w:pPr>
              <w:keepNext/>
              <w:keepLines/>
              <w:spacing w:after="0"/>
              <w:rPr>
                <w:rFonts w:ascii="Arial" w:hAnsi="Arial"/>
                <w:sz w:val="18"/>
              </w:rPr>
            </w:pPr>
            <w:r w:rsidRPr="00D12E4D">
              <w:rPr>
                <w:rFonts w:ascii="Arial" w:hAnsi="Arial"/>
                <w:sz w:val="18"/>
              </w:rPr>
              <w:t xml:space="preserve">Refer to </w:t>
            </w:r>
            <w:r w:rsidRPr="00D12E4D">
              <w:rPr>
                <w:rFonts w:ascii="Arial" w:hAnsi="Arial"/>
                <w:i/>
                <w:iCs/>
                <w:sz w:val="18"/>
              </w:rPr>
              <w:t>Reported LTE RRC Measurements</w:t>
            </w:r>
            <w:r w:rsidRPr="00D12E4D">
              <w:rPr>
                <w:rFonts w:ascii="Arial" w:hAnsi="Arial"/>
                <w:sz w:val="18"/>
              </w:rPr>
              <w:t xml:space="preserve"> in 8.1.1.2 where this parameter is defined</w:t>
            </w:r>
          </w:p>
        </w:tc>
      </w:tr>
      <w:tr w:rsidR="00E33586" w:rsidRPr="00D12E4D" w14:paraId="054EC4FA" w14:textId="77777777" w:rsidTr="00BC705E">
        <w:tc>
          <w:tcPr>
            <w:tcW w:w="1162" w:type="dxa"/>
            <w:gridSpan w:val="2"/>
            <w:shd w:val="clear" w:color="auto" w:fill="auto"/>
          </w:tcPr>
          <w:p w14:paraId="76508A98" w14:textId="77777777" w:rsidR="00E33586" w:rsidRPr="00D12E4D" w:rsidRDefault="00E33586" w:rsidP="00BC705E">
            <w:pPr>
              <w:keepNext/>
              <w:keepLines/>
              <w:spacing w:after="0"/>
              <w:rPr>
                <w:rFonts w:ascii="Arial" w:hAnsi="Arial"/>
                <w:sz w:val="18"/>
                <w:lang w:eastAsia="ja-JP"/>
              </w:rPr>
            </w:pPr>
            <w:r w:rsidRPr="00D12E4D">
              <w:rPr>
                <w:rFonts w:ascii="Arial" w:hAnsi="Arial"/>
                <w:sz w:val="18"/>
                <w:lang w:eastAsia="ja-JP"/>
              </w:rPr>
              <w:t>541</w:t>
            </w:r>
          </w:p>
        </w:tc>
        <w:tc>
          <w:tcPr>
            <w:tcW w:w="2615" w:type="dxa"/>
            <w:shd w:val="clear" w:color="auto" w:fill="auto"/>
          </w:tcPr>
          <w:p w14:paraId="0AE1F0EB" w14:textId="77777777" w:rsidR="00E33586" w:rsidRPr="00D12E4D" w:rsidRDefault="00E33586">
            <w:pPr>
              <w:keepNext/>
              <w:keepLines/>
              <w:spacing w:after="0"/>
              <w:rPr>
                <w:rFonts w:ascii="Arial" w:hAnsi="Arial"/>
                <w:sz w:val="18"/>
              </w:rPr>
            </w:pPr>
            <w:r w:rsidRPr="00D12E4D">
              <w:rPr>
                <w:rFonts w:ascii="Arial" w:hAnsi="Arial"/>
                <w:sz w:val="18"/>
              </w:rPr>
              <w:t>gNB Handover measurements</w:t>
            </w:r>
          </w:p>
        </w:tc>
        <w:tc>
          <w:tcPr>
            <w:tcW w:w="1614" w:type="dxa"/>
            <w:gridSpan w:val="2"/>
          </w:tcPr>
          <w:p w14:paraId="18E4190D" w14:textId="77777777" w:rsidR="00E33586" w:rsidRPr="00D12E4D" w:rsidRDefault="00E33586">
            <w:pPr>
              <w:keepNext/>
              <w:keepLines/>
              <w:spacing w:after="0"/>
              <w:rPr>
                <w:rFonts w:ascii="Arial" w:hAnsi="Arial"/>
                <w:sz w:val="18"/>
              </w:rPr>
            </w:pPr>
            <w:r w:rsidRPr="00D12E4D">
              <w:rPr>
                <w:rFonts w:ascii="Arial" w:hAnsi="Arial"/>
                <w:sz w:val="18"/>
              </w:rPr>
              <w:t>STRUCTURE</w:t>
            </w:r>
          </w:p>
        </w:tc>
        <w:tc>
          <w:tcPr>
            <w:tcW w:w="798" w:type="dxa"/>
          </w:tcPr>
          <w:p w14:paraId="01A1CB9D" w14:textId="77777777" w:rsidR="00E33586" w:rsidRPr="00D12E4D" w:rsidRDefault="00E33586" w:rsidP="00BC705E">
            <w:pPr>
              <w:keepNext/>
              <w:keepLines/>
              <w:spacing w:after="0"/>
              <w:jc w:val="center"/>
              <w:rPr>
                <w:rFonts w:ascii="Arial" w:hAnsi="Arial"/>
                <w:sz w:val="18"/>
              </w:rPr>
            </w:pPr>
          </w:p>
        </w:tc>
        <w:tc>
          <w:tcPr>
            <w:tcW w:w="3729" w:type="dxa"/>
            <w:gridSpan w:val="2"/>
            <w:shd w:val="clear" w:color="auto" w:fill="auto"/>
          </w:tcPr>
          <w:p w14:paraId="370CE8E1" w14:textId="77777777" w:rsidR="00E33586" w:rsidRPr="00D12E4D" w:rsidRDefault="00E33586">
            <w:pPr>
              <w:keepNext/>
              <w:keepLines/>
              <w:spacing w:after="0"/>
              <w:rPr>
                <w:rFonts w:ascii="Arial" w:hAnsi="Arial"/>
                <w:sz w:val="18"/>
              </w:rPr>
            </w:pPr>
          </w:p>
        </w:tc>
      </w:tr>
      <w:tr w:rsidR="00E33586" w:rsidRPr="00D12E4D" w14:paraId="2592EDB1" w14:textId="77777777" w:rsidTr="00BC705E">
        <w:tc>
          <w:tcPr>
            <w:tcW w:w="1162" w:type="dxa"/>
            <w:gridSpan w:val="2"/>
            <w:shd w:val="clear" w:color="auto" w:fill="auto"/>
          </w:tcPr>
          <w:p w14:paraId="39E76378" w14:textId="77777777" w:rsidR="00E33586" w:rsidRPr="00D12E4D" w:rsidRDefault="00E33586" w:rsidP="00BC705E">
            <w:pPr>
              <w:keepNext/>
              <w:keepLines/>
              <w:spacing w:after="0"/>
              <w:rPr>
                <w:rFonts w:ascii="Arial" w:hAnsi="Arial"/>
                <w:sz w:val="18"/>
                <w:lang w:eastAsia="ja-JP"/>
              </w:rPr>
            </w:pPr>
            <w:r w:rsidRPr="00D12E4D">
              <w:rPr>
                <w:rFonts w:ascii="Arial" w:hAnsi="Arial"/>
                <w:sz w:val="18"/>
                <w:lang w:eastAsia="ja-JP"/>
              </w:rPr>
              <w:t>542</w:t>
            </w:r>
          </w:p>
        </w:tc>
        <w:tc>
          <w:tcPr>
            <w:tcW w:w="2615" w:type="dxa"/>
            <w:shd w:val="clear" w:color="auto" w:fill="auto"/>
          </w:tcPr>
          <w:p w14:paraId="7CDFB25B" w14:textId="77777777" w:rsidR="00E33586" w:rsidRPr="00D12E4D" w:rsidRDefault="00E33586">
            <w:pPr>
              <w:keepNext/>
              <w:keepLines/>
              <w:spacing w:after="0"/>
              <w:rPr>
                <w:rFonts w:ascii="Arial" w:hAnsi="Arial"/>
                <w:sz w:val="18"/>
              </w:rPr>
            </w:pPr>
            <w:r w:rsidRPr="00D12E4D">
              <w:rPr>
                <w:rFonts w:ascii="Arial" w:hAnsi="Arial"/>
                <w:sz w:val="18"/>
              </w:rPr>
              <w:t>&gt;Inter-gNB handover measurements</w:t>
            </w:r>
          </w:p>
        </w:tc>
        <w:tc>
          <w:tcPr>
            <w:tcW w:w="1614" w:type="dxa"/>
            <w:gridSpan w:val="2"/>
          </w:tcPr>
          <w:p w14:paraId="2CCA3D01" w14:textId="77777777" w:rsidR="00E33586" w:rsidRPr="00D12E4D" w:rsidRDefault="00E33586">
            <w:pPr>
              <w:keepNext/>
              <w:keepLines/>
              <w:spacing w:after="0"/>
              <w:rPr>
                <w:rFonts w:ascii="Arial" w:hAnsi="Arial"/>
                <w:sz w:val="18"/>
              </w:rPr>
            </w:pPr>
            <w:r w:rsidRPr="00D12E4D">
              <w:rPr>
                <w:rFonts w:ascii="Arial" w:hAnsi="Arial"/>
                <w:sz w:val="18"/>
              </w:rPr>
              <w:t>STRUCTURE</w:t>
            </w:r>
          </w:p>
        </w:tc>
        <w:tc>
          <w:tcPr>
            <w:tcW w:w="798" w:type="dxa"/>
          </w:tcPr>
          <w:p w14:paraId="65931139" w14:textId="77777777" w:rsidR="00E33586" w:rsidRPr="00D12E4D" w:rsidRDefault="00E33586" w:rsidP="00BC705E">
            <w:pPr>
              <w:keepNext/>
              <w:keepLines/>
              <w:spacing w:after="0"/>
              <w:jc w:val="center"/>
              <w:rPr>
                <w:rFonts w:ascii="Arial" w:hAnsi="Arial"/>
                <w:sz w:val="18"/>
              </w:rPr>
            </w:pPr>
          </w:p>
        </w:tc>
        <w:tc>
          <w:tcPr>
            <w:tcW w:w="3729" w:type="dxa"/>
            <w:gridSpan w:val="2"/>
            <w:shd w:val="clear" w:color="auto" w:fill="auto"/>
          </w:tcPr>
          <w:p w14:paraId="5608AAF2" w14:textId="77777777" w:rsidR="00E33586" w:rsidRPr="00D12E4D" w:rsidRDefault="00E33586">
            <w:pPr>
              <w:keepNext/>
              <w:keepLines/>
              <w:spacing w:after="0"/>
              <w:rPr>
                <w:rFonts w:ascii="Arial" w:hAnsi="Arial"/>
                <w:sz w:val="18"/>
              </w:rPr>
            </w:pPr>
            <w:r w:rsidRPr="00D12E4D">
              <w:rPr>
                <w:rFonts w:ascii="Arial" w:hAnsi="Arial"/>
                <w:sz w:val="18"/>
              </w:rPr>
              <w:t xml:space="preserve">Refer to </w:t>
            </w:r>
            <w:r w:rsidRPr="00D12E4D">
              <w:rPr>
                <w:rFonts w:ascii="Arial" w:hAnsi="Arial"/>
                <w:i/>
                <w:iCs/>
                <w:sz w:val="18"/>
              </w:rPr>
              <w:t xml:space="preserve">Inter-gNB Handovers </w:t>
            </w:r>
            <w:r w:rsidRPr="00D12E4D">
              <w:rPr>
                <w:rFonts w:ascii="Arial" w:hAnsi="Arial"/>
                <w:sz w:val="18"/>
              </w:rPr>
              <w:t>structure in 8.1.1.12 where this parameter is defined</w:t>
            </w:r>
          </w:p>
        </w:tc>
      </w:tr>
      <w:tr w:rsidR="00E33586" w:rsidRPr="00D12E4D" w14:paraId="25504ED3" w14:textId="77777777" w:rsidTr="00BC705E">
        <w:tc>
          <w:tcPr>
            <w:tcW w:w="1162" w:type="dxa"/>
            <w:gridSpan w:val="2"/>
            <w:shd w:val="clear" w:color="auto" w:fill="auto"/>
          </w:tcPr>
          <w:p w14:paraId="10B568BC" w14:textId="77777777" w:rsidR="00E33586" w:rsidRPr="00D12E4D" w:rsidRDefault="00E33586" w:rsidP="00BC705E">
            <w:pPr>
              <w:keepNext/>
              <w:keepLines/>
              <w:spacing w:after="0"/>
              <w:rPr>
                <w:rFonts w:ascii="Arial" w:hAnsi="Arial"/>
                <w:sz w:val="18"/>
                <w:lang w:eastAsia="ja-JP"/>
              </w:rPr>
            </w:pPr>
            <w:r w:rsidRPr="00D12E4D">
              <w:rPr>
                <w:rFonts w:ascii="Arial" w:hAnsi="Arial"/>
                <w:sz w:val="18"/>
                <w:lang w:eastAsia="ja-JP"/>
              </w:rPr>
              <w:t>543</w:t>
            </w:r>
          </w:p>
        </w:tc>
        <w:tc>
          <w:tcPr>
            <w:tcW w:w="2615" w:type="dxa"/>
            <w:shd w:val="clear" w:color="auto" w:fill="auto"/>
          </w:tcPr>
          <w:p w14:paraId="1A7FA813" w14:textId="77777777" w:rsidR="00E33586" w:rsidRPr="00D12E4D" w:rsidRDefault="00E33586">
            <w:pPr>
              <w:keepNext/>
              <w:keepLines/>
              <w:spacing w:after="0"/>
              <w:rPr>
                <w:rFonts w:ascii="Arial" w:hAnsi="Arial"/>
                <w:sz w:val="18"/>
              </w:rPr>
            </w:pPr>
            <w:r w:rsidRPr="00D12E4D">
              <w:rPr>
                <w:rFonts w:ascii="Arial" w:hAnsi="Arial"/>
                <w:sz w:val="18"/>
              </w:rPr>
              <w:t>&gt;Intra-gNB handover measurements</w:t>
            </w:r>
          </w:p>
        </w:tc>
        <w:tc>
          <w:tcPr>
            <w:tcW w:w="1614" w:type="dxa"/>
            <w:gridSpan w:val="2"/>
          </w:tcPr>
          <w:p w14:paraId="2E5FA816" w14:textId="77777777" w:rsidR="00E33586" w:rsidRPr="00D12E4D" w:rsidRDefault="00E33586">
            <w:pPr>
              <w:keepNext/>
              <w:keepLines/>
              <w:spacing w:after="0"/>
              <w:rPr>
                <w:rFonts w:ascii="Arial" w:hAnsi="Arial"/>
                <w:sz w:val="18"/>
              </w:rPr>
            </w:pPr>
            <w:r w:rsidRPr="00D12E4D">
              <w:rPr>
                <w:rFonts w:ascii="Arial" w:hAnsi="Arial"/>
                <w:sz w:val="18"/>
              </w:rPr>
              <w:t>STRUCTURE</w:t>
            </w:r>
          </w:p>
        </w:tc>
        <w:tc>
          <w:tcPr>
            <w:tcW w:w="798" w:type="dxa"/>
          </w:tcPr>
          <w:p w14:paraId="26C01CE6" w14:textId="77777777" w:rsidR="00E33586" w:rsidRPr="00D12E4D" w:rsidRDefault="00E33586" w:rsidP="00BC705E">
            <w:pPr>
              <w:keepNext/>
              <w:keepLines/>
              <w:spacing w:after="0"/>
              <w:jc w:val="center"/>
              <w:rPr>
                <w:rFonts w:ascii="Arial" w:hAnsi="Arial"/>
                <w:sz w:val="18"/>
              </w:rPr>
            </w:pPr>
          </w:p>
        </w:tc>
        <w:tc>
          <w:tcPr>
            <w:tcW w:w="3729" w:type="dxa"/>
            <w:gridSpan w:val="2"/>
            <w:shd w:val="clear" w:color="auto" w:fill="auto"/>
          </w:tcPr>
          <w:p w14:paraId="33217348" w14:textId="77777777" w:rsidR="00E33586" w:rsidRPr="00D12E4D" w:rsidRDefault="00E33586">
            <w:pPr>
              <w:keepNext/>
              <w:keepLines/>
              <w:spacing w:after="0"/>
              <w:rPr>
                <w:rFonts w:ascii="Arial" w:hAnsi="Arial"/>
                <w:sz w:val="18"/>
              </w:rPr>
            </w:pPr>
            <w:r w:rsidRPr="00D12E4D">
              <w:rPr>
                <w:rFonts w:ascii="Arial" w:hAnsi="Arial"/>
                <w:sz w:val="18"/>
              </w:rPr>
              <w:t xml:space="preserve">Refer to </w:t>
            </w:r>
            <w:r w:rsidRPr="00D12E4D">
              <w:rPr>
                <w:rFonts w:ascii="Arial" w:hAnsi="Arial"/>
                <w:i/>
                <w:iCs/>
                <w:sz w:val="18"/>
              </w:rPr>
              <w:t xml:space="preserve">Intra-gNB Handovers </w:t>
            </w:r>
            <w:r w:rsidRPr="00D12E4D">
              <w:rPr>
                <w:rFonts w:ascii="Arial" w:hAnsi="Arial"/>
                <w:sz w:val="18"/>
              </w:rPr>
              <w:t>structure in 8.1.1.12 where this parameter is defined</w:t>
            </w:r>
          </w:p>
        </w:tc>
      </w:tr>
      <w:tr w:rsidR="00E33586" w:rsidRPr="00D12E4D" w14:paraId="2B9D7139" w14:textId="77777777" w:rsidTr="00BC705E">
        <w:tc>
          <w:tcPr>
            <w:tcW w:w="1162" w:type="dxa"/>
            <w:gridSpan w:val="2"/>
            <w:shd w:val="clear" w:color="auto" w:fill="auto"/>
          </w:tcPr>
          <w:p w14:paraId="14ECBAF0" w14:textId="77777777" w:rsidR="00E33586" w:rsidRPr="00D12E4D" w:rsidRDefault="00E33586" w:rsidP="00BC705E">
            <w:pPr>
              <w:keepNext/>
              <w:keepLines/>
              <w:spacing w:after="0"/>
              <w:rPr>
                <w:rFonts w:ascii="Arial" w:hAnsi="Arial"/>
                <w:sz w:val="18"/>
                <w:lang w:eastAsia="ja-JP"/>
              </w:rPr>
            </w:pPr>
            <w:r w:rsidRPr="00D12E4D">
              <w:rPr>
                <w:rFonts w:ascii="Arial" w:hAnsi="Arial"/>
                <w:sz w:val="18"/>
                <w:lang w:eastAsia="ja-JP"/>
              </w:rPr>
              <w:t>544</w:t>
            </w:r>
          </w:p>
        </w:tc>
        <w:tc>
          <w:tcPr>
            <w:tcW w:w="2615" w:type="dxa"/>
            <w:shd w:val="clear" w:color="auto" w:fill="auto"/>
          </w:tcPr>
          <w:p w14:paraId="58CC4B33" w14:textId="77777777" w:rsidR="00E33586" w:rsidRPr="00D12E4D" w:rsidRDefault="00E33586">
            <w:pPr>
              <w:keepNext/>
              <w:keepLines/>
              <w:spacing w:after="0"/>
              <w:rPr>
                <w:rFonts w:ascii="Arial" w:hAnsi="Arial"/>
                <w:sz w:val="18"/>
              </w:rPr>
            </w:pPr>
            <w:r w:rsidRPr="00D12E4D">
              <w:rPr>
                <w:rFonts w:ascii="Arial" w:hAnsi="Arial"/>
                <w:sz w:val="18"/>
              </w:rPr>
              <w:t>&gt;Inter-system mobility measurements</w:t>
            </w:r>
          </w:p>
        </w:tc>
        <w:tc>
          <w:tcPr>
            <w:tcW w:w="1614" w:type="dxa"/>
            <w:gridSpan w:val="2"/>
          </w:tcPr>
          <w:p w14:paraId="306DBE57" w14:textId="77777777" w:rsidR="00E33586" w:rsidRPr="00D12E4D" w:rsidRDefault="00E33586">
            <w:pPr>
              <w:keepNext/>
              <w:keepLines/>
              <w:spacing w:after="0"/>
              <w:rPr>
                <w:rFonts w:ascii="Arial" w:hAnsi="Arial"/>
                <w:sz w:val="18"/>
              </w:rPr>
            </w:pPr>
            <w:r w:rsidRPr="00D12E4D">
              <w:rPr>
                <w:rFonts w:ascii="Arial" w:hAnsi="Arial"/>
                <w:sz w:val="18"/>
              </w:rPr>
              <w:t>STRUCTURE</w:t>
            </w:r>
          </w:p>
        </w:tc>
        <w:tc>
          <w:tcPr>
            <w:tcW w:w="798" w:type="dxa"/>
          </w:tcPr>
          <w:p w14:paraId="7D2BEF23" w14:textId="77777777" w:rsidR="00E33586" w:rsidRPr="00D12E4D" w:rsidRDefault="00E33586" w:rsidP="00BC705E">
            <w:pPr>
              <w:keepNext/>
              <w:keepLines/>
              <w:spacing w:after="0"/>
              <w:jc w:val="center"/>
              <w:rPr>
                <w:rFonts w:ascii="Arial" w:hAnsi="Arial"/>
                <w:sz w:val="18"/>
              </w:rPr>
            </w:pPr>
          </w:p>
        </w:tc>
        <w:tc>
          <w:tcPr>
            <w:tcW w:w="3729" w:type="dxa"/>
            <w:gridSpan w:val="2"/>
            <w:shd w:val="clear" w:color="auto" w:fill="auto"/>
          </w:tcPr>
          <w:p w14:paraId="19820243" w14:textId="77777777" w:rsidR="00E33586" w:rsidRPr="00D12E4D" w:rsidRDefault="00E33586">
            <w:pPr>
              <w:keepNext/>
              <w:keepLines/>
              <w:spacing w:after="0"/>
              <w:rPr>
                <w:rFonts w:ascii="Arial" w:hAnsi="Arial"/>
                <w:sz w:val="18"/>
              </w:rPr>
            </w:pPr>
            <w:r w:rsidRPr="00D12E4D">
              <w:rPr>
                <w:rFonts w:ascii="Arial" w:hAnsi="Arial"/>
                <w:sz w:val="18"/>
              </w:rPr>
              <w:t xml:space="preserve">Refer to </w:t>
            </w:r>
            <w:r w:rsidRPr="00D12E4D">
              <w:rPr>
                <w:rFonts w:ascii="Arial" w:hAnsi="Arial"/>
                <w:i/>
                <w:iCs/>
                <w:sz w:val="18"/>
                <w:lang w:eastAsia="ja-JP"/>
              </w:rPr>
              <w:t>Inter-system mobility measurements between 5GS and EPS</w:t>
            </w:r>
            <w:r w:rsidRPr="00D12E4D">
              <w:rPr>
                <w:rFonts w:ascii="Arial" w:hAnsi="Arial"/>
                <w:i/>
                <w:iCs/>
                <w:sz w:val="18"/>
              </w:rPr>
              <w:t xml:space="preserve"> </w:t>
            </w:r>
            <w:r w:rsidRPr="00D12E4D">
              <w:rPr>
                <w:rFonts w:ascii="Arial" w:hAnsi="Arial"/>
                <w:sz w:val="18"/>
              </w:rPr>
              <w:t>structure in 8.1.1.12 where this parameter is defined</w:t>
            </w:r>
          </w:p>
        </w:tc>
      </w:tr>
      <w:tr w:rsidR="00E33586" w:rsidRPr="00D12E4D" w14:paraId="5C007E10" w14:textId="77777777" w:rsidTr="00BC705E">
        <w:tc>
          <w:tcPr>
            <w:tcW w:w="1162" w:type="dxa"/>
            <w:gridSpan w:val="2"/>
            <w:shd w:val="clear" w:color="auto" w:fill="auto"/>
          </w:tcPr>
          <w:p w14:paraId="520D69FA" w14:textId="77777777" w:rsidR="00E33586" w:rsidRPr="00D12E4D" w:rsidRDefault="00E33586" w:rsidP="00BC705E">
            <w:pPr>
              <w:keepNext/>
              <w:keepLines/>
              <w:spacing w:after="0"/>
              <w:rPr>
                <w:rFonts w:ascii="Arial" w:hAnsi="Arial"/>
                <w:sz w:val="18"/>
                <w:lang w:eastAsia="ja-JP"/>
              </w:rPr>
            </w:pPr>
            <w:r w:rsidRPr="00D12E4D">
              <w:rPr>
                <w:rFonts w:ascii="Arial" w:hAnsi="Arial"/>
                <w:sz w:val="18"/>
                <w:lang w:eastAsia="ja-JP"/>
              </w:rPr>
              <w:t>545</w:t>
            </w:r>
          </w:p>
        </w:tc>
        <w:tc>
          <w:tcPr>
            <w:tcW w:w="2627" w:type="dxa"/>
            <w:gridSpan w:val="2"/>
            <w:shd w:val="clear" w:color="auto" w:fill="auto"/>
          </w:tcPr>
          <w:p w14:paraId="67A78697" w14:textId="77777777" w:rsidR="00E33586" w:rsidRPr="00D12E4D" w:rsidRDefault="00E33586">
            <w:pPr>
              <w:keepNext/>
              <w:keepLines/>
              <w:spacing w:after="0"/>
              <w:rPr>
                <w:rFonts w:ascii="Arial" w:hAnsi="Arial"/>
                <w:sz w:val="18"/>
              </w:rPr>
            </w:pPr>
            <w:r w:rsidRPr="00D12E4D">
              <w:rPr>
                <w:rFonts w:ascii="Arial" w:hAnsi="Arial"/>
                <w:sz w:val="18"/>
              </w:rPr>
              <w:t>NR Composite Available Capacity Group</w:t>
            </w:r>
          </w:p>
        </w:tc>
        <w:tc>
          <w:tcPr>
            <w:tcW w:w="1602" w:type="dxa"/>
          </w:tcPr>
          <w:p w14:paraId="20E348D7" w14:textId="77777777" w:rsidR="00E33586" w:rsidRPr="00D12E4D" w:rsidRDefault="00E33586">
            <w:pPr>
              <w:keepNext/>
              <w:keepLines/>
              <w:spacing w:after="0"/>
              <w:rPr>
                <w:rFonts w:ascii="Arial" w:hAnsi="Arial"/>
                <w:sz w:val="18"/>
              </w:rPr>
            </w:pPr>
            <w:r w:rsidRPr="00D12E4D">
              <w:rPr>
                <w:rFonts w:ascii="Arial" w:hAnsi="Arial"/>
                <w:sz w:val="18"/>
              </w:rPr>
              <w:t>STRUCTURE</w:t>
            </w:r>
          </w:p>
        </w:tc>
        <w:tc>
          <w:tcPr>
            <w:tcW w:w="798" w:type="dxa"/>
          </w:tcPr>
          <w:p w14:paraId="4A6E2EDB" w14:textId="77777777" w:rsidR="00E33586" w:rsidRPr="00D12E4D" w:rsidRDefault="00E33586" w:rsidP="00BC705E">
            <w:pPr>
              <w:keepNext/>
              <w:keepLines/>
              <w:spacing w:after="0"/>
              <w:jc w:val="center"/>
              <w:rPr>
                <w:rFonts w:ascii="Arial" w:hAnsi="Arial"/>
                <w:sz w:val="18"/>
              </w:rPr>
            </w:pPr>
          </w:p>
        </w:tc>
        <w:tc>
          <w:tcPr>
            <w:tcW w:w="3729" w:type="dxa"/>
            <w:gridSpan w:val="2"/>
            <w:shd w:val="clear" w:color="auto" w:fill="auto"/>
          </w:tcPr>
          <w:p w14:paraId="00085DBB" w14:textId="77777777" w:rsidR="00E33586" w:rsidRPr="00D12E4D" w:rsidRDefault="00E33586">
            <w:pPr>
              <w:keepNext/>
              <w:keepLines/>
              <w:spacing w:after="0"/>
              <w:rPr>
                <w:rFonts w:ascii="Arial" w:hAnsi="Arial"/>
                <w:sz w:val="18"/>
              </w:rPr>
            </w:pPr>
            <w:r w:rsidRPr="00D12E4D">
              <w:rPr>
                <w:rFonts w:ascii="Arial" w:hAnsi="Arial"/>
                <w:sz w:val="18"/>
              </w:rPr>
              <w:t xml:space="preserve">Refer to </w:t>
            </w:r>
            <w:r w:rsidRPr="00D12E4D">
              <w:rPr>
                <w:rFonts w:ascii="Arial" w:hAnsi="Arial"/>
                <w:i/>
                <w:iCs/>
                <w:sz w:val="18"/>
              </w:rPr>
              <w:t xml:space="preserve">Composite Available Capacity Group </w:t>
            </w:r>
            <w:r w:rsidRPr="00D12E4D">
              <w:rPr>
                <w:rFonts w:ascii="Arial" w:hAnsi="Arial"/>
                <w:sz w:val="18"/>
              </w:rPr>
              <w:t>in 8.1.1.1 where this parameter is defined</w:t>
            </w:r>
          </w:p>
        </w:tc>
      </w:tr>
      <w:tr w:rsidR="00E33586" w:rsidRPr="00D12E4D" w14:paraId="5207A8B3" w14:textId="77777777" w:rsidTr="00BC705E">
        <w:tc>
          <w:tcPr>
            <w:tcW w:w="1162" w:type="dxa"/>
            <w:gridSpan w:val="2"/>
            <w:shd w:val="clear" w:color="auto" w:fill="auto"/>
          </w:tcPr>
          <w:p w14:paraId="19F10F52" w14:textId="77777777" w:rsidR="00E33586" w:rsidRPr="00D12E4D" w:rsidRDefault="00E33586" w:rsidP="00BC705E">
            <w:pPr>
              <w:keepNext/>
              <w:keepLines/>
              <w:spacing w:after="0"/>
              <w:rPr>
                <w:rFonts w:ascii="Arial" w:hAnsi="Arial"/>
                <w:sz w:val="18"/>
                <w:lang w:eastAsia="ja-JP"/>
              </w:rPr>
            </w:pPr>
            <w:r w:rsidRPr="00D12E4D">
              <w:rPr>
                <w:rFonts w:ascii="Arial" w:hAnsi="Arial"/>
                <w:sz w:val="18"/>
                <w:lang w:eastAsia="ja-JP"/>
              </w:rPr>
              <w:t>546</w:t>
            </w:r>
          </w:p>
        </w:tc>
        <w:tc>
          <w:tcPr>
            <w:tcW w:w="2627" w:type="dxa"/>
            <w:gridSpan w:val="2"/>
            <w:shd w:val="clear" w:color="auto" w:fill="auto"/>
          </w:tcPr>
          <w:p w14:paraId="4FE5864B" w14:textId="77777777" w:rsidR="00E33586" w:rsidRPr="00D12E4D" w:rsidRDefault="00E33586">
            <w:pPr>
              <w:keepNext/>
              <w:keepLines/>
              <w:spacing w:after="0"/>
              <w:rPr>
                <w:rFonts w:ascii="Arial" w:hAnsi="Arial"/>
                <w:sz w:val="18"/>
              </w:rPr>
            </w:pPr>
            <w:r w:rsidRPr="00D12E4D">
              <w:rPr>
                <w:rFonts w:ascii="Arial" w:hAnsi="Arial"/>
                <w:sz w:val="18"/>
              </w:rPr>
              <w:t>E-UTRA Composite Available Capacity Group</w:t>
            </w:r>
          </w:p>
        </w:tc>
        <w:tc>
          <w:tcPr>
            <w:tcW w:w="1602" w:type="dxa"/>
          </w:tcPr>
          <w:p w14:paraId="335DCC5B" w14:textId="77777777" w:rsidR="00E33586" w:rsidRPr="00D12E4D" w:rsidRDefault="00E33586">
            <w:pPr>
              <w:keepNext/>
              <w:keepLines/>
              <w:spacing w:after="0"/>
              <w:rPr>
                <w:rFonts w:ascii="Arial" w:hAnsi="Arial"/>
                <w:sz w:val="18"/>
              </w:rPr>
            </w:pPr>
            <w:r w:rsidRPr="00D12E4D">
              <w:rPr>
                <w:rFonts w:ascii="Arial" w:hAnsi="Arial"/>
                <w:sz w:val="18"/>
              </w:rPr>
              <w:t>STRUCTURE</w:t>
            </w:r>
          </w:p>
        </w:tc>
        <w:tc>
          <w:tcPr>
            <w:tcW w:w="798" w:type="dxa"/>
          </w:tcPr>
          <w:p w14:paraId="3075821F" w14:textId="77777777" w:rsidR="00E33586" w:rsidRPr="00D12E4D" w:rsidRDefault="00E33586" w:rsidP="00BC705E">
            <w:pPr>
              <w:keepNext/>
              <w:keepLines/>
              <w:spacing w:after="0"/>
              <w:jc w:val="center"/>
              <w:rPr>
                <w:rFonts w:ascii="Arial" w:hAnsi="Arial"/>
                <w:sz w:val="18"/>
              </w:rPr>
            </w:pPr>
          </w:p>
        </w:tc>
        <w:tc>
          <w:tcPr>
            <w:tcW w:w="3729" w:type="dxa"/>
            <w:gridSpan w:val="2"/>
            <w:shd w:val="clear" w:color="auto" w:fill="auto"/>
          </w:tcPr>
          <w:p w14:paraId="270DA88B" w14:textId="77777777" w:rsidR="00E33586" w:rsidRPr="00D12E4D" w:rsidRDefault="00E33586">
            <w:pPr>
              <w:keepNext/>
              <w:keepLines/>
              <w:spacing w:after="0"/>
              <w:rPr>
                <w:rFonts w:ascii="Arial" w:hAnsi="Arial"/>
                <w:sz w:val="18"/>
              </w:rPr>
            </w:pPr>
            <w:r w:rsidRPr="00D12E4D">
              <w:rPr>
                <w:rFonts w:ascii="Arial" w:hAnsi="Arial"/>
                <w:sz w:val="18"/>
              </w:rPr>
              <w:t xml:space="preserve">Refer to </w:t>
            </w:r>
            <w:r w:rsidRPr="00D12E4D">
              <w:rPr>
                <w:rFonts w:ascii="Arial" w:hAnsi="Arial"/>
                <w:i/>
                <w:iCs/>
                <w:sz w:val="18"/>
              </w:rPr>
              <w:t xml:space="preserve">Composite Available Capacity Group </w:t>
            </w:r>
            <w:r w:rsidRPr="00D12E4D">
              <w:rPr>
                <w:rFonts w:ascii="Arial" w:hAnsi="Arial"/>
                <w:sz w:val="18"/>
              </w:rPr>
              <w:t>in 8.1.1.2 where this parameter is defined</w:t>
            </w:r>
          </w:p>
        </w:tc>
      </w:tr>
    </w:tbl>
    <w:p w14:paraId="0ADFAA74" w14:textId="77777777" w:rsidR="00E33586" w:rsidRPr="00D12E4D" w:rsidRDefault="00E33586" w:rsidP="0073470A"/>
    <w:p w14:paraId="5E3C67D9" w14:textId="0D93C3D3" w:rsidR="00426AD6" w:rsidRPr="00D12E4D" w:rsidRDefault="00426AD6" w:rsidP="009D3EB9">
      <w:bookmarkStart w:id="465" w:name="_Hlk80777650"/>
      <w:r w:rsidRPr="00D12E4D">
        <w:t>In addition to using the above RAN Parameters for POLICY conditions</w:t>
      </w:r>
      <w:r>
        <w:t xml:space="preserve"> and all RAN Parameters identified in 8.5.1.</w:t>
      </w:r>
      <w:r w:rsidRPr="00D12E4D">
        <w:t>this service style also uses RAN parameters defined in Section 8.1</w:t>
      </w:r>
      <w:bookmarkEnd w:id="465"/>
      <w:r w:rsidRPr="00D12E4D">
        <w:t xml:space="preserve">Accordingly, this service style supports </w:t>
      </w:r>
      <w:r>
        <w:t xml:space="preserve">Policy Conditions </w:t>
      </w:r>
      <w:r w:rsidRPr="00D12E4D">
        <w:t>using the RAN parameters defined in Sections 8.1</w:t>
      </w:r>
      <w:r>
        <w:t>, 8.5.1 and</w:t>
      </w:r>
      <w:r w:rsidRPr="00D12E4D">
        <w:t xml:space="preserve"> those covered in the above table.</w:t>
      </w:r>
    </w:p>
    <w:p w14:paraId="6F67F660" w14:textId="77777777" w:rsidR="00E33586" w:rsidRPr="00D12E4D" w:rsidRDefault="00E33586" w:rsidP="002B0C7A">
      <w:pPr>
        <w:pStyle w:val="Heading4"/>
      </w:pPr>
      <w:r w:rsidRPr="00D12E4D">
        <w:t>8.5.4.1</w:t>
      </w:r>
      <w:r w:rsidRPr="00D12E4D">
        <w:tab/>
        <w:t>Handover Control</w:t>
      </w:r>
    </w:p>
    <w:p w14:paraId="0263A7C1" w14:textId="77777777" w:rsidR="00E33586" w:rsidRPr="00D12E4D" w:rsidRDefault="00E33586" w:rsidP="002B0C7A">
      <w:pPr>
        <w:pStyle w:val="Heading5"/>
      </w:pPr>
      <w:r w:rsidRPr="00D12E4D">
        <w:t>8.5.4.1.1</w:t>
      </w:r>
      <w:r w:rsidRPr="00D12E4D">
        <w:tab/>
        <w:t>Control action</w:t>
      </w:r>
    </w:p>
    <w:p w14:paraId="442759B9" w14:textId="77777777" w:rsidR="00E33586" w:rsidRPr="00D12E4D" w:rsidRDefault="00E33586" w:rsidP="00D843A6">
      <w:r w:rsidRPr="00D12E4D">
        <w:t>The RAN parameters associated with this policy type are listed in Section 8.4.4.1 Table 1.</w:t>
      </w:r>
    </w:p>
    <w:p w14:paraId="34A9FA68" w14:textId="77777777" w:rsidR="00E33586" w:rsidRPr="00D12E4D" w:rsidRDefault="00E33586" w:rsidP="002B0C7A">
      <w:pPr>
        <w:pStyle w:val="Heading5"/>
      </w:pPr>
      <w:r w:rsidRPr="00D12E4D">
        <w:t>8.5.4.1.2</w:t>
      </w:r>
      <w:r w:rsidRPr="00D12E4D">
        <w:tab/>
        <w:t>Offset</w:t>
      </w:r>
    </w:p>
    <w:p w14:paraId="77F83D59" w14:textId="77777777" w:rsidR="00E33586" w:rsidRPr="00D12E4D" w:rsidRDefault="00E33586" w:rsidP="00D843A6"/>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9"/>
        <w:gridCol w:w="1983"/>
        <w:gridCol w:w="1530"/>
        <w:gridCol w:w="1264"/>
        <w:gridCol w:w="1260"/>
        <w:gridCol w:w="2580"/>
      </w:tblGrid>
      <w:tr w:rsidR="00E33586" w:rsidRPr="00D12E4D" w14:paraId="143CCCA2" w14:textId="77777777" w:rsidTr="00BC705E">
        <w:trPr>
          <w:trHeight w:val="414"/>
        </w:trPr>
        <w:tc>
          <w:tcPr>
            <w:tcW w:w="1159" w:type="dxa"/>
            <w:tcBorders>
              <w:top w:val="single" w:sz="4" w:space="0" w:color="auto"/>
              <w:left w:val="single" w:sz="4" w:space="0" w:color="auto"/>
              <w:bottom w:val="single" w:sz="4" w:space="0" w:color="auto"/>
              <w:right w:val="single" w:sz="4" w:space="0" w:color="auto"/>
            </w:tcBorders>
          </w:tcPr>
          <w:p w14:paraId="095669CF" w14:textId="77777777" w:rsidR="00E33586" w:rsidRPr="00D12E4D" w:rsidRDefault="00E33586" w:rsidP="00D843A6">
            <w:pPr>
              <w:keepNext/>
              <w:keepLines/>
              <w:spacing w:after="0"/>
              <w:jc w:val="center"/>
              <w:rPr>
                <w:rFonts w:ascii="Arial" w:hAnsi="Arial"/>
                <w:b/>
                <w:bCs/>
                <w:sz w:val="18"/>
                <w:lang w:eastAsia="ja-JP"/>
              </w:rPr>
            </w:pPr>
            <w:r w:rsidRPr="00D12E4D">
              <w:rPr>
                <w:rFonts w:ascii="Arial" w:hAnsi="Arial"/>
                <w:b/>
                <w:bCs/>
                <w:sz w:val="18"/>
                <w:lang w:eastAsia="ja-JP"/>
              </w:rPr>
              <w:lastRenderedPageBreak/>
              <w:t>RAN Parameter ID</w:t>
            </w:r>
          </w:p>
        </w:tc>
        <w:tc>
          <w:tcPr>
            <w:tcW w:w="1983" w:type="dxa"/>
            <w:tcBorders>
              <w:top w:val="single" w:sz="4" w:space="0" w:color="auto"/>
              <w:left w:val="single" w:sz="4" w:space="0" w:color="auto"/>
              <w:bottom w:val="single" w:sz="4" w:space="0" w:color="auto"/>
              <w:right w:val="single" w:sz="4" w:space="0" w:color="auto"/>
            </w:tcBorders>
            <w:hideMark/>
          </w:tcPr>
          <w:p w14:paraId="5325E205" w14:textId="77777777" w:rsidR="00E33586" w:rsidRPr="00D12E4D" w:rsidRDefault="00E33586" w:rsidP="00D843A6">
            <w:pPr>
              <w:keepNext/>
              <w:keepLines/>
              <w:spacing w:after="0"/>
              <w:jc w:val="center"/>
              <w:rPr>
                <w:rFonts w:ascii="Arial" w:hAnsi="Arial"/>
                <w:b/>
                <w:bCs/>
                <w:sz w:val="18"/>
                <w:lang w:eastAsia="ja-JP"/>
              </w:rPr>
            </w:pPr>
            <w:r w:rsidRPr="00D12E4D">
              <w:rPr>
                <w:rFonts w:ascii="Arial" w:hAnsi="Arial"/>
                <w:b/>
                <w:bCs/>
                <w:sz w:val="18"/>
                <w:lang w:eastAsia="ja-JP"/>
              </w:rPr>
              <w:t>RAN Parameter</w:t>
            </w:r>
          </w:p>
        </w:tc>
        <w:tc>
          <w:tcPr>
            <w:tcW w:w="1530" w:type="dxa"/>
            <w:tcBorders>
              <w:top w:val="single" w:sz="4" w:space="0" w:color="auto"/>
              <w:left w:val="single" w:sz="4" w:space="0" w:color="auto"/>
              <w:bottom w:val="single" w:sz="4" w:space="0" w:color="auto"/>
              <w:right w:val="single" w:sz="4" w:space="0" w:color="auto"/>
            </w:tcBorders>
            <w:hideMark/>
          </w:tcPr>
          <w:p w14:paraId="6F5CC004" w14:textId="77777777" w:rsidR="00E33586" w:rsidRPr="00D12E4D" w:rsidRDefault="00E33586" w:rsidP="00D843A6">
            <w:pPr>
              <w:keepNext/>
              <w:keepLines/>
              <w:spacing w:after="0"/>
              <w:jc w:val="center"/>
              <w:rPr>
                <w:rFonts w:ascii="Arial" w:hAnsi="Arial"/>
                <w:b/>
                <w:bCs/>
                <w:sz w:val="18"/>
                <w:lang w:eastAsia="ja-JP"/>
              </w:rPr>
            </w:pPr>
            <w:r w:rsidRPr="00D12E4D">
              <w:rPr>
                <w:rFonts w:ascii="Arial" w:hAnsi="Arial"/>
                <w:b/>
                <w:bCs/>
                <w:sz w:val="18"/>
                <w:lang w:eastAsia="ja-JP"/>
              </w:rPr>
              <w:t>RAN Parameter Value Type</w:t>
            </w:r>
          </w:p>
        </w:tc>
        <w:tc>
          <w:tcPr>
            <w:tcW w:w="1264" w:type="dxa"/>
            <w:tcBorders>
              <w:top w:val="single" w:sz="4" w:space="0" w:color="auto"/>
              <w:left w:val="single" w:sz="4" w:space="0" w:color="auto"/>
              <w:bottom w:val="single" w:sz="4" w:space="0" w:color="auto"/>
              <w:right w:val="single" w:sz="4" w:space="0" w:color="auto"/>
            </w:tcBorders>
          </w:tcPr>
          <w:p w14:paraId="543F505D" w14:textId="77777777" w:rsidR="00E33586" w:rsidRPr="00D12E4D" w:rsidRDefault="00E33586" w:rsidP="00D843A6">
            <w:pPr>
              <w:keepNext/>
              <w:keepLines/>
              <w:spacing w:after="0"/>
              <w:jc w:val="center"/>
              <w:rPr>
                <w:rFonts w:ascii="Arial" w:hAnsi="Arial"/>
                <w:b/>
                <w:bCs/>
                <w:sz w:val="18"/>
                <w:lang w:eastAsia="ja-JP"/>
              </w:rPr>
            </w:pPr>
            <w:r w:rsidRPr="00D12E4D">
              <w:rPr>
                <w:rFonts w:ascii="Arial" w:hAnsi="Arial"/>
                <w:b/>
                <w:sz w:val="18"/>
                <w:lang w:eastAsia="ja-JP"/>
              </w:rPr>
              <w:t>Key Flag</w:t>
            </w:r>
          </w:p>
        </w:tc>
        <w:tc>
          <w:tcPr>
            <w:tcW w:w="1260" w:type="dxa"/>
            <w:tcBorders>
              <w:top w:val="single" w:sz="4" w:space="0" w:color="auto"/>
              <w:left w:val="single" w:sz="4" w:space="0" w:color="auto"/>
              <w:bottom w:val="single" w:sz="4" w:space="0" w:color="auto"/>
              <w:right w:val="single" w:sz="4" w:space="0" w:color="auto"/>
            </w:tcBorders>
            <w:hideMark/>
          </w:tcPr>
          <w:p w14:paraId="1BFAE3D1" w14:textId="77777777" w:rsidR="00E33586" w:rsidRPr="00D12E4D" w:rsidRDefault="00E33586" w:rsidP="00D843A6">
            <w:pPr>
              <w:keepNext/>
              <w:keepLines/>
              <w:spacing w:after="0"/>
              <w:jc w:val="center"/>
              <w:rPr>
                <w:rFonts w:ascii="Arial" w:hAnsi="Arial"/>
                <w:b/>
                <w:bCs/>
                <w:sz w:val="18"/>
                <w:lang w:eastAsia="ja-JP"/>
              </w:rPr>
            </w:pPr>
            <w:r w:rsidRPr="00D12E4D">
              <w:rPr>
                <w:rFonts w:ascii="Arial" w:hAnsi="Arial"/>
                <w:b/>
                <w:bCs/>
                <w:sz w:val="18"/>
                <w:lang w:eastAsia="ja-JP"/>
              </w:rPr>
              <w:t>RAN Parameter Definition</w:t>
            </w:r>
          </w:p>
        </w:tc>
        <w:tc>
          <w:tcPr>
            <w:tcW w:w="2580" w:type="dxa"/>
            <w:tcBorders>
              <w:top w:val="single" w:sz="4" w:space="0" w:color="auto"/>
              <w:left w:val="single" w:sz="4" w:space="0" w:color="auto"/>
              <w:bottom w:val="single" w:sz="4" w:space="0" w:color="auto"/>
              <w:right w:val="single" w:sz="4" w:space="0" w:color="auto"/>
            </w:tcBorders>
          </w:tcPr>
          <w:p w14:paraId="03028F36" w14:textId="77777777" w:rsidR="00E33586" w:rsidRPr="00D12E4D" w:rsidRDefault="00E33586" w:rsidP="00D843A6">
            <w:pPr>
              <w:keepNext/>
              <w:keepLines/>
              <w:spacing w:after="0"/>
              <w:jc w:val="center"/>
              <w:rPr>
                <w:rFonts w:ascii="Arial" w:hAnsi="Arial"/>
                <w:b/>
                <w:bCs/>
                <w:sz w:val="18"/>
                <w:lang w:eastAsia="ja-JP"/>
              </w:rPr>
            </w:pPr>
            <w:r w:rsidRPr="00D12E4D">
              <w:rPr>
                <w:rFonts w:ascii="Arial" w:hAnsi="Arial"/>
                <w:b/>
                <w:bCs/>
                <w:sz w:val="18"/>
                <w:lang w:eastAsia="ja-JP"/>
              </w:rPr>
              <w:t>Semantics Description</w:t>
            </w:r>
          </w:p>
        </w:tc>
      </w:tr>
      <w:tr w:rsidR="00E33586" w:rsidRPr="00D12E4D" w14:paraId="6C5E3FE3"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hideMark/>
          </w:tcPr>
          <w:p w14:paraId="7B83174D" w14:textId="77777777" w:rsidR="00E33586" w:rsidRPr="00D12E4D" w:rsidRDefault="00E33586" w:rsidP="00D843A6">
            <w:pPr>
              <w:keepNext/>
              <w:keepLines/>
              <w:spacing w:after="0"/>
              <w:rPr>
                <w:rFonts w:ascii="Arial" w:hAnsi="Arial"/>
                <w:sz w:val="18"/>
                <w:lang w:eastAsia="ja-JP"/>
              </w:rPr>
            </w:pPr>
            <w:r w:rsidRPr="00D12E4D">
              <w:rPr>
                <w:rFonts w:ascii="Arial" w:hAnsi="Arial"/>
                <w:bCs/>
                <w:sz w:val="18"/>
                <w:lang w:eastAsia="ja-JP"/>
              </w:rPr>
              <w:t>1</w:t>
            </w:r>
            <w:r w:rsidRPr="00D12E4D">
              <w:rPr>
                <w:rFonts w:ascii="Arial" w:hAnsi="Arial"/>
                <w:sz w:val="18"/>
                <w:lang w:eastAsia="ja-JP"/>
              </w:rPr>
              <w:t>01</w:t>
            </w:r>
          </w:p>
        </w:tc>
        <w:tc>
          <w:tcPr>
            <w:tcW w:w="1983" w:type="dxa"/>
            <w:tcBorders>
              <w:top w:val="single" w:sz="4" w:space="0" w:color="auto"/>
              <w:left w:val="single" w:sz="4" w:space="0" w:color="auto"/>
              <w:bottom w:val="single" w:sz="4" w:space="0" w:color="auto"/>
              <w:right w:val="single" w:sz="4" w:space="0" w:color="auto"/>
            </w:tcBorders>
            <w:hideMark/>
          </w:tcPr>
          <w:p w14:paraId="6F21DB82"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A1 Event Threshold offset</w:t>
            </w:r>
          </w:p>
        </w:tc>
        <w:tc>
          <w:tcPr>
            <w:tcW w:w="1530" w:type="dxa"/>
            <w:tcBorders>
              <w:top w:val="single" w:sz="4" w:space="0" w:color="auto"/>
              <w:left w:val="single" w:sz="4" w:space="0" w:color="auto"/>
              <w:bottom w:val="single" w:sz="4" w:space="0" w:color="auto"/>
              <w:right w:val="single" w:sz="4" w:space="0" w:color="auto"/>
            </w:tcBorders>
            <w:hideMark/>
          </w:tcPr>
          <w:p w14:paraId="00EEF1DB"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STRUCTURE</w:t>
            </w:r>
          </w:p>
        </w:tc>
        <w:tc>
          <w:tcPr>
            <w:tcW w:w="1264" w:type="dxa"/>
            <w:tcBorders>
              <w:top w:val="single" w:sz="4" w:space="0" w:color="auto"/>
              <w:left w:val="single" w:sz="4" w:space="0" w:color="auto"/>
              <w:bottom w:val="single" w:sz="4" w:space="0" w:color="auto"/>
              <w:right w:val="single" w:sz="4" w:space="0" w:color="auto"/>
            </w:tcBorders>
          </w:tcPr>
          <w:p w14:paraId="69C11A20" w14:textId="77777777" w:rsidR="00E33586" w:rsidRPr="00D12E4D" w:rsidRDefault="00E33586" w:rsidP="00D843A6">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301426FA" w14:textId="77777777" w:rsidR="00E33586" w:rsidRPr="00D12E4D" w:rsidRDefault="00E33586" w:rsidP="00D843A6">
            <w:pPr>
              <w:keepNext/>
              <w:keepLines/>
              <w:spacing w:after="0"/>
              <w:rPr>
                <w:rFonts w:ascii="Arial" w:hAnsi="Arial"/>
                <w:sz w:val="18"/>
                <w:lang w:eastAsia="ja-JP"/>
              </w:rPr>
            </w:pPr>
          </w:p>
        </w:tc>
        <w:tc>
          <w:tcPr>
            <w:tcW w:w="2580" w:type="dxa"/>
            <w:tcBorders>
              <w:top w:val="single" w:sz="4" w:space="0" w:color="auto"/>
              <w:left w:val="single" w:sz="4" w:space="0" w:color="auto"/>
              <w:bottom w:val="single" w:sz="4" w:space="0" w:color="auto"/>
              <w:right w:val="single" w:sz="4" w:space="0" w:color="auto"/>
            </w:tcBorders>
          </w:tcPr>
          <w:p w14:paraId="10281299" w14:textId="77777777" w:rsidR="00E33586" w:rsidRPr="00D12E4D" w:rsidRDefault="00E33586" w:rsidP="00D843A6">
            <w:pPr>
              <w:keepNext/>
              <w:keepLines/>
              <w:spacing w:after="0"/>
              <w:rPr>
                <w:rFonts w:ascii="Arial" w:hAnsi="Arial"/>
                <w:sz w:val="18"/>
                <w:lang w:eastAsia="ja-JP"/>
              </w:rPr>
            </w:pPr>
            <w:r w:rsidRPr="00D12E4D">
              <w:rPr>
                <w:rFonts w:ascii="Arial" w:hAnsi="Arial"/>
                <w:i/>
                <w:iCs/>
                <w:sz w:val="18"/>
                <w:lang w:eastAsia="ja-JP"/>
              </w:rPr>
              <w:t xml:space="preserve">EventA1 </w:t>
            </w:r>
            <w:r w:rsidRPr="00D12E4D">
              <w:rPr>
                <w:rFonts w:ascii="Arial" w:hAnsi="Arial"/>
                <w:sz w:val="18"/>
                <w:lang w:eastAsia="ja-JP"/>
              </w:rPr>
              <w:t>IE in 8.1.1.10</w:t>
            </w:r>
          </w:p>
        </w:tc>
      </w:tr>
      <w:tr w:rsidR="00E33586" w:rsidRPr="00D12E4D" w14:paraId="451A022B"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hideMark/>
          </w:tcPr>
          <w:p w14:paraId="76C5CC2A" w14:textId="77777777" w:rsidR="00E33586" w:rsidRPr="00D12E4D" w:rsidRDefault="00E33586" w:rsidP="00D843A6">
            <w:pPr>
              <w:keepNext/>
              <w:keepLines/>
              <w:spacing w:after="0"/>
              <w:rPr>
                <w:rFonts w:ascii="Arial" w:hAnsi="Arial"/>
                <w:sz w:val="18"/>
                <w:lang w:eastAsia="ja-JP"/>
              </w:rPr>
            </w:pPr>
            <w:r w:rsidRPr="00D12E4D">
              <w:rPr>
                <w:rFonts w:ascii="Arial" w:hAnsi="Arial"/>
                <w:bCs/>
                <w:sz w:val="18"/>
                <w:lang w:eastAsia="ja-JP"/>
              </w:rPr>
              <w:t>1</w:t>
            </w:r>
            <w:r w:rsidRPr="00D12E4D">
              <w:rPr>
                <w:rFonts w:ascii="Arial" w:hAnsi="Arial"/>
                <w:sz w:val="18"/>
                <w:lang w:eastAsia="ja-JP"/>
              </w:rPr>
              <w:t>02</w:t>
            </w:r>
          </w:p>
        </w:tc>
        <w:tc>
          <w:tcPr>
            <w:tcW w:w="1983" w:type="dxa"/>
            <w:tcBorders>
              <w:top w:val="single" w:sz="4" w:space="0" w:color="auto"/>
              <w:left w:val="single" w:sz="4" w:space="0" w:color="auto"/>
              <w:bottom w:val="single" w:sz="4" w:space="0" w:color="auto"/>
              <w:right w:val="single" w:sz="4" w:space="0" w:color="auto"/>
            </w:tcBorders>
            <w:hideMark/>
          </w:tcPr>
          <w:p w14:paraId="1D366C42"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&gt;RSRP Offset</w:t>
            </w:r>
          </w:p>
        </w:tc>
        <w:tc>
          <w:tcPr>
            <w:tcW w:w="1530" w:type="dxa"/>
            <w:tcBorders>
              <w:top w:val="single" w:sz="4" w:space="0" w:color="auto"/>
              <w:left w:val="single" w:sz="4" w:space="0" w:color="auto"/>
              <w:bottom w:val="single" w:sz="4" w:space="0" w:color="auto"/>
              <w:right w:val="single" w:sz="4" w:space="0" w:color="auto"/>
            </w:tcBorders>
            <w:hideMark/>
          </w:tcPr>
          <w:p w14:paraId="4BE3E356"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ELEMENT</w:t>
            </w:r>
          </w:p>
        </w:tc>
        <w:tc>
          <w:tcPr>
            <w:tcW w:w="1264" w:type="dxa"/>
            <w:tcBorders>
              <w:top w:val="single" w:sz="4" w:space="0" w:color="auto"/>
              <w:left w:val="single" w:sz="4" w:space="0" w:color="auto"/>
              <w:bottom w:val="single" w:sz="4" w:space="0" w:color="auto"/>
              <w:right w:val="single" w:sz="4" w:space="0" w:color="auto"/>
            </w:tcBorders>
          </w:tcPr>
          <w:p w14:paraId="00953F66" w14:textId="77777777" w:rsidR="00E33586" w:rsidRPr="00D12E4D" w:rsidRDefault="00E3358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78ADE7C5"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INTEGER</w:t>
            </w:r>
          </w:p>
        </w:tc>
        <w:tc>
          <w:tcPr>
            <w:tcW w:w="2580" w:type="dxa"/>
            <w:tcBorders>
              <w:top w:val="single" w:sz="4" w:space="0" w:color="auto"/>
              <w:left w:val="single" w:sz="4" w:space="0" w:color="auto"/>
              <w:bottom w:val="single" w:sz="4" w:space="0" w:color="auto"/>
              <w:right w:val="single" w:sz="4" w:space="0" w:color="auto"/>
            </w:tcBorders>
          </w:tcPr>
          <w:p w14:paraId="42A167DB" w14:textId="0341AA58"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Offsets to be applied to default values, i.e.</w:t>
            </w:r>
            <w:r w:rsidR="00F840E7">
              <w:rPr>
                <w:rFonts w:ascii="Arial" w:hAnsi="Arial"/>
                <w:sz w:val="18"/>
                <w:lang w:eastAsia="ja-JP"/>
              </w:rPr>
              <w:t xml:space="preserve"> </w:t>
            </w:r>
            <w:r w:rsidRPr="00D12E4D">
              <w:rPr>
                <w:rFonts w:ascii="Arial" w:hAnsi="Arial"/>
                <w:sz w:val="18"/>
                <w:lang w:eastAsia="ja-JP"/>
              </w:rPr>
              <w:t>RSRP threshold to be used is default RSRP+RSRP Offset</w:t>
            </w:r>
          </w:p>
        </w:tc>
      </w:tr>
      <w:tr w:rsidR="00E33586" w:rsidRPr="00D12E4D" w14:paraId="70751C88"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hideMark/>
          </w:tcPr>
          <w:p w14:paraId="11D1FBA6" w14:textId="77777777" w:rsidR="00E33586" w:rsidRPr="00D12E4D" w:rsidRDefault="00E33586" w:rsidP="00D843A6">
            <w:pPr>
              <w:keepNext/>
              <w:keepLines/>
              <w:spacing w:after="0"/>
              <w:rPr>
                <w:rFonts w:ascii="Arial" w:hAnsi="Arial"/>
                <w:sz w:val="18"/>
                <w:lang w:eastAsia="ja-JP"/>
              </w:rPr>
            </w:pPr>
            <w:r w:rsidRPr="00D12E4D">
              <w:rPr>
                <w:rFonts w:ascii="Arial" w:hAnsi="Arial"/>
                <w:bCs/>
                <w:sz w:val="18"/>
                <w:lang w:eastAsia="ja-JP"/>
              </w:rPr>
              <w:t>1</w:t>
            </w:r>
            <w:r w:rsidRPr="00D12E4D">
              <w:rPr>
                <w:rFonts w:ascii="Arial" w:hAnsi="Arial"/>
                <w:sz w:val="18"/>
                <w:lang w:eastAsia="ja-JP"/>
              </w:rPr>
              <w:t>03</w:t>
            </w:r>
          </w:p>
        </w:tc>
        <w:tc>
          <w:tcPr>
            <w:tcW w:w="1983" w:type="dxa"/>
            <w:tcBorders>
              <w:top w:val="single" w:sz="4" w:space="0" w:color="auto"/>
              <w:left w:val="single" w:sz="4" w:space="0" w:color="auto"/>
              <w:bottom w:val="single" w:sz="4" w:space="0" w:color="auto"/>
              <w:right w:val="single" w:sz="4" w:space="0" w:color="auto"/>
            </w:tcBorders>
            <w:hideMark/>
          </w:tcPr>
          <w:p w14:paraId="3FAFC27B"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&gt;RSRQ Offset</w:t>
            </w:r>
          </w:p>
        </w:tc>
        <w:tc>
          <w:tcPr>
            <w:tcW w:w="1530" w:type="dxa"/>
            <w:tcBorders>
              <w:top w:val="single" w:sz="4" w:space="0" w:color="auto"/>
              <w:left w:val="single" w:sz="4" w:space="0" w:color="auto"/>
              <w:bottom w:val="single" w:sz="4" w:space="0" w:color="auto"/>
              <w:right w:val="single" w:sz="4" w:space="0" w:color="auto"/>
            </w:tcBorders>
            <w:hideMark/>
          </w:tcPr>
          <w:p w14:paraId="54C4C4D8"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ELEMENT</w:t>
            </w:r>
          </w:p>
        </w:tc>
        <w:tc>
          <w:tcPr>
            <w:tcW w:w="1264" w:type="dxa"/>
            <w:tcBorders>
              <w:top w:val="single" w:sz="4" w:space="0" w:color="auto"/>
              <w:left w:val="single" w:sz="4" w:space="0" w:color="auto"/>
              <w:bottom w:val="single" w:sz="4" w:space="0" w:color="auto"/>
              <w:right w:val="single" w:sz="4" w:space="0" w:color="auto"/>
            </w:tcBorders>
            <w:hideMark/>
          </w:tcPr>
          <w:p w14:paraId="1BC07C58" w14:textId="77777777" w:rsidR="00E33586" w:rsidRPr="00D12E4D" w:rsidRDefault="00E3358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426F08B2"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INTEGER</w:t>
            </w:r>
          </w:p>
        </w:tc>
        <w:tc>
          <w:tcPr>
            <w:tcW w:w="2580" w:type="dxa"/>
            <w:tcBorders>
              <w:top w:val="single" w:sz="4" w:space="0" w:color="auto"/>
              <w:left w:val="single" w:sz="4" w:space="0" w:color="auto"/>
              <w:bottom w:val="single" w:sz="4" w:space="0" w:color="auto"/>
              <w:right w:val="single" w:sz="4" w:space="0" w:color="auto"/>
            </w:tcBorders>
          </w:tcPr>
          <w:p w14:paraId="38AD6E81" w14:textId="09309BEF"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Offsets to be applied to default values, i.e.</w:t>
            </w:r>
            <w:r w:rsidR="00F840E7">
              <w:rPr>
                <w:rFonts w:ascii="Arial" w:hAnsi="Arial"/>
                <w:sz w:val="18"/>
                <w:lang w:eastAsia="ja-JP"/>
              </w:rPr>
              <w:t xml:space="preserve"> </w:t>
            </w:r>
            <w:r w:rsidRPr="00D12E4D">
              <w:rPr>
                <w:rFonts w:ascii="Arial" w:hAnsi="Arial"/>
                <w:sz w:val="18"/>
                <w:lang w:eastAsia="ja-JP"/>
              </w:rPr>
              <w:t>RSRP threshold to be used is default RSRQ+RSRQ Offset</w:t>
            </w:r>
          </w:p>
        </w:tc>
      </w:tr>
      <w:tr w:rsidR="00E33586" w:rsidRPr="00D12E4D" w14:paraId="3A9F1E34"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hideMark/>
          </w:tcPr>
          <w:p w14:paraId="57D48D28" w14:textId="77777777" w:rsidR="00E33586" w:rsidRPr="00D12E4D" w:rsidRDefault="00E33586" w:rsidP="00D843A6">
            <w:pPr>
              <w:keepNext/>
              <w:keepLines/>
              <w:spacing w:after="0"/>
              <w:rPr>
                <w:rFonts w:ascii="Arial" w:hAnsi="Arial"/>
                <w:sz w:val="18"/>
                <w:lang w:eastAsia="ja-JP"/>
              </w:rPr>
            </w:pPr>
            <w:r w:rsidRPr="00D12E4D">
              <w:rPr>
                <w:rFonts w:ascii="Arial" w:hAnsi="Arial"/>
                <w:bCs/>
                <w:sz w:val="18"/>
                <w:lang w:eastAsia="ja-JP"/>
              </w:rPr>
              <w:t>1</w:t>
            </w:r>
            <w:r w:rsidRPr="00D12E4D">
              <w:rPr>
                <w:rFonts w:ascii="Arial" w:hAnsi="Arial"/>
                <w:sz w:val="18"/>
                <w:lang w:eastAsia="ja-JP"/>
              </w:rPr>
              <w:t>04</w:t>
            </w:r>
          </w:p>
        </w:tc>
        <w:tc>
          <w:tcPr>
            <w:tcW w:w="1983" w:type="dxa"/>
            <w:tcBorders>
              <w:top w:val="single" w:sz="4" w:space="0" w:color="auto"/>
              <w:left w:val="single" w:sz="4" w:space="0" w:color="auto"/>
              <w:bottom w:val="single" w:sz="4" w:space="0" w:color="auto"/>
              <w:right w:val="single" w:sz="4" w:space="0" w:color="auto"/>
            </w:tcBorders>
            <w:hideMark/>
          </w:tcPr>
          <w:p w14:paraId="10382C33"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&gt;SINR Offset</w:t>
            </w:r>
          </w:p>
        </w:tc>
        <w:tc>
          <w:tcPr>
            <w:tcW w:w="1530" w:type="dxa"/>
            <w:tcBorders>
              <w:top w:val="single" w:sz="4" w:space="0" w:color="auto"/>
              <w:left w:val="single" w:sz="4" w:space="0" w:color="auto"/>
              <w:bottom w:val="single" w:sz="4" w:space="0" w:color="auto"/>
              <w:right w:val="single" w:sz="4" w:space="0" w:color="auto"/>
            </w:tcBorders>
            <w:hideMark/>
          </w:tcPr>
          <w:p w14:paraId="56044CE2"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ELEMENT</w:t>
            </w:r>
          </w:p>
        </w:tc>
        <w:tc>
          <w:tcPr>
            <w:tcW w:w="1264" w:type="dxa"/>
            <w:tcBorders>
              <w:top w:val="single" w:sz="4" w:space="0" w:color="auto"/>
              <w:left w:val="single" w:sz="4" w:space="0" w:color="auto"/>
              <w:bottom w:val="single" w:sz="4" w:space="0" w:color="auto"/>
              <w:right w:val="single" w:sz="4" w:space="0" w:color="auto"/>
            </w:tcBorders>
            <w:hideMark/>
          </w:tcPr>
          <w:p w14:paraId="7E066851" w14:textId="77777777" w:rsidR="00E33586" w:rsidRPr="00D12E4D" w:rsidRDefault="00E3358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56DCF30C"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INTEGER</w:t>
            </w:r>
          </w:p>
        </w:tc>
        <w:tc>
          <w:tcPr>
            <w:tcW w:w="2580" w:type="dxa"/>
            <w:tcBorders>
              <w:top w:val="single" w:sz="4" w:space="0" w:color="auto"/>
              <w:left w:val="single" w:sz="4" w:space="0" w:color="auto"/>
              <w:bottom w:val="single" w:sz="4" w:space="0" w:color="auto"/>
              <w:right w:val="single" w:sz="4" w:space="0" w:color="auto"/>
            </w:tcBorders>
          </w:tcPr>
          <w:p w14:paraId="7564E481" w14:textId="28DAC884"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Offsets to be applied to default values, i.e.</w:t>
            </w:r>
            <w:r w:rsidR="00F840E7">
              <w:rPr>
                <w:rFonts w:ascii="Arial" w:hAnsi="Arial"/>
                <w:sz w:val="18"/>
                <w:lang w:eastAsia="ja-JP"/>
              </w:rPr>
              <w:t xml:space="preserve"> </w:t>
            </w:r>
            <w:r w:rsidRPr="00D12E4D">
              <w:rPr>
                <w:rFonts w:ascii="Arial" w:hAnsi="Arial"/>
                <w:sz w:val="18"/>
                <w:lang w:eastAsia="ja-JP"/>
              </w:rPr>
              <w:t>RSRP threshold to be used is default SINR+SINR Offset</w:t>
            </w:r>
          </w:p>
        </w:tc>
      </w:tr>
      <w:tr w:rsidR="00E33586" w:rsidRPr="00D12E4D" w14:paraId="7A735942"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tcPr>
          <w:p w14:paraId="055675C1" w14:textId="77777777" w:rsidR="00E33586" w:rsidRPr="00D12E4D" w:rsidRDefault="00E33586" w:rsidP="00D843A6">
            <w:pPr>
              <w:keepNext/>
              <w:keepLines/>
              <w:spacing w:after="0"/>
              <w:rPr>
                <w:rFonts w:ascii="Arial" w:hAnsi="Arial"/>
                <w:bCs/>
                <w:sz w:val="18"/>
                <w:lang w:eastAsia="ja-JP"/>
              </w:rPr>
            </w:pPr>
            <w:r w:rsidRPr="00D12E4D">
              <w:rPr>
                <w:rFonts w:ascii="Arial" w:hAnsi="Arial"/>
                <w:bCs/>
                <w:sz w:val="18"/>
                <w:lang w:eastAsia="ja-JP"/>
              </w:rPr>
              <w:t>105</w:t>
            </w:r>
          </w:p>
        </w:tc>
        <w:tc>
          <w:tcPr>
            <w:tcW w:w="1983" w:type="dxa"/>
            <w:tcBorders>
              <w:top w:val="single" w:sz="4" w:space="0" w:color="auto"/>
              <w:left w:val="single" w:sz="4" w:space="0" w:color="auto"/>
              <w:bottom w:val="single" w:sz="4" w:space="0" w:color="auto"/>
              <w:right w:val="single" w:sz="4" w:space="0" w:color="auto"/>
            </w:tcBorders>
          </w:tcPr>
          <w:p w14:paraId="60F01DD1"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&gt;Hysteresis</w:t>
            </w:r>
          </w:p>
        </w:tc>
        <w:tc>
          <w:tcPr>
            <w:tcW w:w="1530" w:type="dxa"/>
            <w:tcBorders>
              <w:top w:val="single" w:sz="4" w:space="0" w:color="auto"/>
              <w:left w:val="single" w:sz="4" w:space="0" w:color="auto"/>
              <w:bottom w:val="single" w:sz="4" w:space="0" w:color="auto"/>
              <w:right w:val="single" w:sz="4" w:space="0" w:color="auto"/>
            </w:tcBorders>
          </w:tcPr>
          <w:p w14:paraId="76B4B74F"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ELEMENT</w:t>
            </w:r>
          </w:p>
        </w:tc>
        <w:tc>
          <w:tcPr>
            <w:tcW w:w="1264" w:type="dxa"/>
            <w:tcBorders>
              <w:top w:val="single" w:sz="4" w:space="0" w:color="auto"/>
              <w:left w:val="single" w:sz="4" w:space="0" w:color="auto"/>
              <w:bottom w:val="single" w:sz="4" w:space="0" w:color="auto"/>
              <w:right w:val="single" w:sz="4" w:space="0" w:color="auto"/>
            </w:tcBorders>
          </w:tcPr>
          <w:p w14:paraId="0DE9507B" w14:textId="77777777" w:rsidR="00E33586" w:rsidRPr="00D12E4D" w:rsidRDefault="00E3358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4AC13F0C"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INTEGER</w:t>
            </w:r>
          </w:p>
        </w:tc>
        <w:tc>
          <w:tcPr>
            <w:tcW w:w="2580" w:type="dxa"/>
            <w:tcBorders>
              <w:top w:val="single" w:sz="4" w:space="0" w:color="auto"/>
              <w:left w:val="single" w:sz="4" w:space="0" w:color="auto"/>
              <w:bottom w:val="single" w:sz="4" w:space="0" w:color="auto"/>
              <w:right w:val="single" w:sz="4" w:space="0" w:color="auto"/>
            </w:tcBorders>
          </w:tcPr>
          <w:p w14:paraId="729C8A52"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E33586" w:rsidRPr="00D12E4D" w14:paraId="26E78F87"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hideMark/>
          </w:tcPr>
          <w:p w14:paraId="3634215A" w14:textId="77777777" w:rsidR="00E33586" w:rsidRPr="00D12E4D" w:rsidRDefault="00E33586" w:rsidP="00D843A6">
            <w:pPr>
              <w:keepNext/>
              <w:keepLines/>
              <w:spacing w:after="0"/>
              <w:rPr>
                <w:rFonts w:ascii="Arial" w:hAnsi="Arial"/>
                <w:sz w:val="18"/>
                <w:lang w:eastAsia="ja-JP"/>
              </w:rPr>
            </w:pPr>
            <w:r w:rsidRPr="00D12E4D">
              <w:rPr>
                <w:rFonts w:ascii="Arial" w:hAnsi="Arial"/>
                <w:bCs/>
                <w:sz w:val="18"/>
                <w:lang w:eastAsia="ja-JP"/>
              </w:rPr>
              <w:t>1</w:t>
            </w:r>
            <w:r w:rsidRPr="00D12E4D">
              <w:rPr>
                <w:rFonts w:ascii="Arial" w:hAnsi="Arial"/>
                <w:sz w:val="18"/>
                <w:lang w:eastAsia="ja-JP"/>
              </w:rPr>
              <w:t>11</w:t>
            </w:r>
          </w:p>
        </w:tc>
        <w:tc>
          <w:tcPr>
            <w:tcW w:w="1983" w:type="dxa"/>
            <w:tcBorders>
              <w:top w:val="single" w:sz="4" w:space="0" w:color="auto"/>
              <w:left w:val="single" w:sz="4" w:space="0" w:color="auto"/>
              <w:bottom w:val="single" w:sz="4" w:space="0" w:color="auto"/>
              <w:right w:val="single" w:sz="4" w:space="0" w:color="auto"/>
            </w:tcBorders>
            <w:hideMark/>
          </w:tcPr>
          <w:p w14:paraId="08F05496"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A2 Event Threshold offset</w:t>
            </w:r>
          </w:p>
        </w:tc>
        <w:tc>
          <w:tcPr>
            <w:tcW w:w="1530" w:type="dxa"/>
            <w:tcBorders>
              <w:top w:val="single" w:sz="4" w:space="0" w:color="auto"/>
              <w:left w:val="single" w:sz="4" w:space="0" w:color="auto"/>
              <w:bottom w:val="single" w:sz="4" w:space="0" w:color="auto"/>
              <w:right w:val="single" w:sz="4" w:space="0" w:color="auto"/>
            </w:tcBorders>
            <w:hideMark/>
          </w:tcPr>
          <w:p w14:paraId="06E9BEA2"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STRUCTURE</w:t>
            </w:r>
          </w:p>
        </w:tc>
        <w:tc>
          <w:tcPr>
            <w:tcW w:w="1264" w:type="dxa"/>
            <w:tcBorders>
              <w:top w:val="single" w:sz="4" w:space="0" w:color="auto"/>
              <w:left w:val="single" w:sz="4" w:space="0" w:color="auto"/>
              <w:bottom w:val="single" w:sz="4" w:space="0" w:color="auto"/>
              <w:right w:val="single" w:sz="4" w:space="0" w:color="auto"/>
            </w:tcBorders>
          </w:tcPr>
          <w:p w14:paraId="504312E9" w14:textId="77777777" w:rsidR="00E33586" w:rsidRPr="00D12E4D" w:rsidRDefault="00E33586" w:rsidP="00D843A6">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3839481E" w14:textId="77777777" w:rsidR="00E33586" w:rsidRPr="00D12E4D" w:rsidRDefault="00E33586" w:rsidP="00D843A6">
            <w:pPr>
              <w:keepNext/>
              <w:keepLines/>
              <w:spacing w:after="0"/>
              <w:rPr>
                <w:rFonts w:ascii="Arial" w:hAnsi="Arial"/>
                <w:i/>
                <w:iCs/>
                <w:sz w:val="18"/>
                <w:lang w:eastAsia="ja-JP"/>
              </w:rPr>
            </w:pPr>
          </w:p>
        </w:tc>
        <w:tc>
          <w:tcPr>
            <w:tcW w:w="2580" w:type="dxa"/>
            <w:tcBorders>
              <w:top w:val="single" w:sz="4" w:space="0" w:color="auto"/>
              <w:left w:val="single" w:sz="4" w:space="0" w:color="auto"/>
              <w:bottom w:val="single" w:sz="4" w:space="0" w:color="auto"/>
              <w:right w:val="single" w:sz="4" w:space="0" w:color="auto"/>
            </w:tcBorders>
          </w:tcPr>
          <w:p w14:paraId="089067B7" w14:textId="77777777" w:rsidR="00E33586" w:rsidRPr="00D12E4D" w:rsidRDefault="00E33586" w:rsidP="00D843A6">
            <w:pPr>
              <w:keepNext/>
              <w:keepLines/>
              <w:spacing w:after="0"/>
              <w:rPr>
                <w:rFonts w:ascii="Arial" w:hAnsi="Arial"/>
                <w:sz w:val="18"/>
                <w:lang w:eastAsia="ja-JP"/>
              </w:rPr>
            </w:pPr>
            <w:r w:rsidRPr="00D12E4D">
              <w:rPr>
                <w:rFonts w:ascii="Arial" w:hAnsi="Arial"/>
                <w:i/>
                <w:iCs/>
                <w:sz w:val="18"/>
                <w:lang w:eastAsia="ja-JP"/>
              </w:rPr>
              <w:t xml:space="preserve">EventA2 </w:t>
            </w:r>
            <w:r w:rsidRPr="00D12E4D">
              <w:rPr>
                <w:rFonts w:ascii="Arial" w:hAnsi="Arial"/>
                <w:sz w:val="18"/>
                <w:lang w:eastAsia="ja-JP"/>
              </w:rPr>
              <w:t>IE in 8.1.1.10</w:t>
            </w:r>
          </w:p>
        </w:tc>
      </w:tr>
      <w:tr w:rsidR="00E33586" w:rsidRPr="00D12E4D" w14:paraId="190F42B0"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hideMark/>
          </w:tcPr>
          <w:p w14:paraId="1C7A02CA" w14:textId="77777777" w:rsidR="00E33586" w:rsidRPr="00D12E4D" w:rsidRDefault="00E33586" w:rsidP="00D843A6">
            <w:pPr>
              <w:keepNext/>
              <w:keepLines/>
              <w:spacing w:after="0"/>
              <w:rPr>
                <w:rFonts w:ascii="Arial" w:hAnsi="Arial"/>
                <w:sz w:val="18"/>
                <w:lang w:eastAsia="ja-JP"/>
              </w:rPr>
            </w:pPr>
            <w:r w:rsidRPr="00D12E4D">
              <w:rPr>
                <w:rFonts w:ascii="Arial" w:hAnsi="Arial"/>
                <w:bCs/>
                <w:sz w:val="18"/>
                <w:lang w:eastAsia="ja-JP"/>
              </w:rPr>
              <w:t>1</w:t>
            </w:r>
            <w:r w:rsidRPr="00D12E4D">
              <w:rPr>
                <w:rFonts w:ascii="Arial" w:hAnsi="Arial"/>
                <w:sz w:val="18"/>
                <w:lang w:eastAsia="ja-JP"/>
              </w:rPr>
              <w:t>12</w:t>
            </w:r>
          </w:p>
        </w:tc>
        <w:tc>
          <w:tcPr>
            <w:tcW w:w="1983" w:type="dxa"/>
            <w:tcBorders>
              <w:top w:val="single" w:sz="4" w:space="0" w:color="auto"/>
              <w:left w:val="single" w:sz="4" w:space="0" w:color="auto"/>
              <w:bottom w:val="single" w:sz="4" w:space="0" w:color="auto"/>
              <w:right w:val="single" w:sz="4" w:space="0" w:color="auto"/>
            </w:tcBorders>
            <w:hideMark/>
          </w:tcPr>
          <w:p w14:paraId="0FC9C392"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&gt;RSRP Offset</w:t>
            </w:r>
          </w:p>
        </w:tc>
        <w:tc>
          <w:tcPr>
            <w:tcW w:w="1530" w:type="dxa"/>
            <w:tcBorders>
              <w:top w:val="single" w:sz="4" w:space="0" w:color="auto"/>
              <w:left w:val="single" w:sz="4" w:space="0" w:color="auto"/>
              <w:bottom w:val="single" w:sz="4" w:space="0" w:color="auto"/>
              <w:right w:val="single" w:sz="4" w:space="0" w:color="auto"/>
            </w:tcBorders>
            <w:hideMark/>
          </w:tcPr>
          <w:p w14:paraId="4A6076C1"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ELEMENT</w:t>
            </w:r>
          </w:p>
        </w:tc>
        <w:tc>
          <w:tcPr>
            <w:tcW w:w="1264" w:type="dxa"/>
            <w:tcBorders>
              <w:top w:val="single" w:sz="4" w:space="0" w:color="auto"/>
              <w:left w:val="single" w:sz="4" w:space="0" w:color="auto"/>
              <w:bottom w:val="single" w:sz="4" w:space="0" w:color="auto"/>
              <w:right w:val="single" w:sz="4" w:space="0" w:color="auto"/>
            </w:tcBorders>
          </w:tcPr>
          <w:p w14:paraId="71B8A539" w14:textId="77777777" w:rsidR="00E33586" w:rsidRPr="00D12E4D" w:rsidRDefault="00E3358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53A7771D"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INTEGER</w:t>
            </w:r>
          </w:p>
        </w:tc>
        <w:tc>
          <w:tcPr>
            <w:tcW w:w="2580" w:type="dxa"/>
            <w:tcBorders>
              <w:top w:val="single" w:sz="4" w:space="0" w:color="auto"/>
              <w:left w:val="single" w:sz="4" w:space="0" w:color="auto"/>
              <w:bottom w:val="single" w:sz="4" w:space="0" w:color="auto"/>
              <w:right w:val="single" w:sz="4" w:space="0" w:color="auto"/>
            </w:tcBorders>
          </w:tcPr>
          <w:p w14:paraId="5A9173AB"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E33586" w:rsidRPr="00D12E4D" w14:paraId="3FF704C3"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hideMark/>
          </w:tcPr>
          <w:p w14:paraId="797E0C10" w14:textId="77777777" w:rsidR="00E33586" w:rsidRPr="00D12E4D" w:rsidRDefault="00E33586" w:rsidP="00D843A6">
            <w:pPr>
              <w:keepNext/>
              <w:keepLines/>
              <w:spacing w:after="0"/>
              <w:rPr>
                <w:rFonts w:ascii="Arial" w:hAnsi="Arial"/>
                <w:sz w:val="18"/>
                <w:lang w:eastAsia="ja-JP"/>
              </w:rPr>
            </w:pPr>
            <w:r w:rsidRPr="00D12E4D">
              <w:rPr>
                <w:rFonts w:ascii="Arial" w:hAnsi="Arial"/>
                <w:bCs/>
                <w:sz w:val="18"/>
                <w:lang w:eastAsia="ja-JP"/>
              </w:rPr>
              <w:t>1</w:t>
            </w:r>
            <w:r w:rsidRPr="00D12E4D">
              <w:rPr>
                <w:rFonts w:ascii="Arial" w:hAnsi="Arial"/>
                <w:sz w:val="18"/>
                <w:lang w:eastAsia="ja-JP"/>
              </w:rPr>
              <w:t>13</w:t>
            </w:r>
          </w:p>
        </w:tc>
        <w:tc>
          <w:tcPr>
            <w:tcW w:w="1983" w:type="dxa"/>
            <w:tcBorders>
              <w:top w:val="single" w:sz="4" w:space="0" w:color="auto"/>
              <w:left w:val="single" w:sz="4" w:space="0" w:color="auto"/>
              <w:bottom w:val="single" w:sz="4" w:space="0" w:color="auto"/>
              <w:right w:val="single" w:sz="4" w:space="0" w:color="auto"/>
            </w:tcBorders>
            <w:hideMark/>
          </w:tcPr>
          <w:p w14:paraId="73A1AF81"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&gt;RSRQ Offset</w:t>
            </w:r>
          </w:p>
        </w:tc>
        <w:tc>
          <w:tcPr>
            <w:tcW w:w="1530" w:type="dxa"/>
            <w:tcBorders>
              <w:top w:val="single" w:sz="4" w:space="0" w:color="auto"/>
              <w:left w:val="single" w:sz="4" w:space="0" w:color="auto"/>
              <w:bottom w:val="single" w:sz="4" w:space="0" w:color="auto"/>
              <w:right w:val="single" w:sz="4" w:space="0" w:color="auto"/>
            </w:tcBorders>
            <w:hideMark/>
          </w:tcPr>
          <w:p w14:paraId="1CD6E512"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ELEMENT</w:t>
            </w:r>
          </w:p>
        </w:tc>
        <w:tc>
          <w:tcPr>
            <w:tcW w:w="1264" w:type="dxa"/>
            <w:tcBorders>
              <w:top w:val="single" w:sz="4" w:space="0" w:color="auto"/>
              <w:left w:val="single" w:sz="4" w:space="0" w:color="auto"/>
              <w:bottom w:val="single" w:sz="4" w:space="0" w:color="auto"/>
              <w:right w:val="single" w:sz="4" w:space="0" w:color="auto"/>
            </w:tcBorders>
            <w:hideMark/>
          </w:tcPr>
          <w:p w14:paraId="7B1EAB18" w14:textId="77777777" w:rsidR="00E33586" w:rsidRPr="00D12E4D" w:rsidRDefault="00E3358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6296A377"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INTEGER</w:t>
            </w:r>
          </w:p>
        </w:tc>
        <w:tc>
          <w:tcPr>
            <w:tcW w:w="2580" w:type="dxa"/>
            <w:tcBorders>
              <w:top w:val="single" w:sz="4" w:space="0" w:color="auto"/>
              <w:left w:val="single" w:sz="4" w:space="0" w:color="auto"/>
              <w:bottom w:val="single" w:sz="4" w:space="0" w:color="auto"/>
              <w:right w:val="single" w:sz="4" w:space="0" w:color="auto"/>
            </w:tcBorders>
          </w:tcPr>
          <w:p w14:paraId="4809EDDD"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E33586" w:rsidRPr="00D12E4D" w14:paraId="1AE72EF8"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hideMark/>
          </w:tcPr>
          <w:p w14:paraId="027E7FA4" w14:textId="77777777" w:rsidR="00E33586" w:rsidRPr="00D12E4D" w:rsidRDefault="00E33586" w:rsidP="00D843A6">
            <w:pPr>
              <w:keepNext/>
              <w:keepLines/>
              <w:spacing w:after="0"/>
              <w:rPr>
                <w:rFonts w:ascii="Arial" w:hAnsi="Arial"/>
                <w:sz w:val="18"/>
                <w:lang w:eastAsia="ja-JP"/>
              </w:rPr>
            </w:pPr>
            <w:r w:rsidRPr="00D12E4D">
              <w:rPr>
                <w:rFonts w:ascii="Arial" w:hAnsi="Arial"/>
                <w:bCs/>
                <w:sz w:val="18"/>
                <w:lang w:eastAsia="ja-JP"/>
              </w:rPr>
              <w:t>1</w:t>
            </w:r>
            <w:r w:rsidRPr="00D12E4D">
              <w:rPr>
                <w:rFonts w:ascii="Arial" w:hAnsi="Arial"/>
                <w:sz w:val="18"/>
                <w:lang w:eastAsia="ja-JP"/>
              </w:rPr>
              <w:t>14</w:t>
            </w:r>
          </w:p>
        </w:tc>
        <w:tc>
          <w:tcPr>
            <w:tcW w:w="1983" w:type="dxa"/>
            <w:tcBorders>
              <w:top w:val="single" w:sz="4" w:space="0" w:color="auto"/>
              <w:left w:val="single" w:sz="4" w:space="0" w:color="auto"/>
              <w:bottom w:val="single" w:sz="4" w:space="0" w:color="auto"/>
              <w:right w:val="single" w:sz="4" w:space="0" w:color="auto"/>
            </w:tcBorders>
            <w:hideMark/>
          </w:tcPr>
          <w:p w14:paraId="49F35F0A"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&gt;SINR Offset</w:t>
            </w:r>
          </w:p>
        </w:tc>
        <w:tc>
          <w:tcPr>
            <w:tcW w:w="1530" w:type="dxa"/>
            <w:tcBorders>
              <w:top w:val="single" w:sz="4" w:space="0" w:color="auto"/>
              <w:left w:val="single" w:sz="4" w:space="0" w:color="auto"/>
              <w:bottom w:val="single" w:sz="4" w:space="0" w:color="auto"/>
              <w:right w:val="single" w:sz="4" w:space="0" w:color="auto"/>
            </w:tcBorders>
            <w:hideMark/>
          </w:tcPr>
          <w:p w14:paraId="1891DFC6"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ELEMENT</w:t>
            </w:r>
          </w:p>
        </w:tc>
        <w:tc>
          <w:tcPr>
            <w:tcW w:w="1264" w:type="dxa"/>
            <w:tcBorders>
              <w:top w:val="single" w:sz="4" w:space="0" w:color="auto"/>
              <w:left w:val="single" w:sz="4" w:space="0" w:color="auto"/>
              <w:bottom w:val="single" w:sz="4" w:space="0" w:color="auto"/>
              <w:right w:val="single" w:sz="4" w:space="0" w:color="auto"/>
            </w:tcBorders>
            <w:hideMark/>
          </w:tcPr>
          <w:p w14:paraId="2F4270F1" w14:textId="77777777" w:rsidR="00E33586" w:rsidRPr="00D12E4D" w:rsidRDefault="00E3358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22F3A85E"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INTEGER</w:t>
            </w:r>
          </w:p>
        </w:tc>
        <w:tc>
          <w:tcPr>
            <w:tcW w:w="2580" w:type="dxa"/>
            <w:tcBorders>
              <w:top w:val="single" w:sz="4" w:space="0" w:color="auto"/>
              <w:left w:val="single" w:sz="4" w:space="0" w:color="auto"/>
              <w:bottom w:val="single" w:sz="4" w:space="0" w:color="auto"/>
              <w:right w:val="single" w:sz="4" w:space="0" w:color="auto"/>
            </w:tcBorders>
          </w:tcPr>
          <w:p w14:paraId="788ED751"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E33586" w:rsidRPr="00D12E4D" w14:paraId="331C32F1"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tcPr>
          <w:p w14:paraId="3201B357" w14:textId="77777777" w:rsidR="00E33586" w:rsidRPr="00D12E4D" w:rsidRDefault="00E33586" w:rsidP="00D843A6">
            <w:pPr>
              <w:keepNext/>
              <w:keepLines/>
              <w:spacing w:after="0"/>
              <w:rPr>
                <w:rFonts w:ascii="Arial" w:hAnsi="Arial"/>
                <w:bCs/>
                <w:sz w:val="18"/>
                <w:lang w:eastAsia="ja-JP"/>
              </w:rPr>
            </w:pPr>
            <w:r w:rsidRPr="00D12E4D">
              <w:rPr>
                <w:rFonts w:ascii="Arial" w:hAnsi="Arial"/>
                <w:bCs/>
                <w:sz w:val="18"/>
                <w:lang w:eastAsia="ja-JP"/>
              </w:rPr>
              <w:t>115</w:t>
            </w:r>
          </w:p>
        </w:tc>
        <w:tc>
          <w:tcPr>
            <w:tcW w:w="1983" w:type="dxa"/>
            <w:tcBorders>
              <w:top w:val="single" w:sz="4" w:space="0" w:color="auto"/>
              <w:left w:val="single" w:sz="4" w:space="0" w:color="auto"/>
              <w:bottom w:val="single" w:sz="4" w:space="0" w:color="auto"/>
              <w:right w:val="single" w:sz="4" w:space="0" w:color="auto"/>
            </w:tcBorders>
          </w:tcPr>
          <w:p w14:paraId="0649E2E1"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&gt;Hysteresis</w:t>
            </w:r>
          </w:p>
        </w:tc>
        <w:tc>
          <w:tcPr>
            <w:tcW w:w="1530" w:type="dxa"/>
            <w:tcBorders>
              <w:top w:val="single" w:sz="4" w:space="0" w:color="auto"/>
              <w:left w:val="single" w:sz="4" w:space="0" w:color="auto"/>
              <w:bottom w:val="single" w:sz="4" w:space="0" w:color="auto"/>
              <w:right w:val="single" w:sz="4" w:space="0" w:color="auto"/>
            </w:tcBorders>
          </w:tcPr>
          <w:p w14:paraId="5B919625"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ELEMENT</w:t>
            </w:r>
          </w:p>
        </w:tc>
        <w:tc>
          <w:tcPr>
            <w:tcW w:w="1264" w:type="dxa"/>
            <w:tcBorders>
              <w:top w:val="single" w:sz="4" w:space="0" w:color="auto"/>
              <w:left w:val="single" w:sz="4" w:space="0" w:color="auto"/>
              <w:bottom w:val="single" w:sz="4" w:space="0" w:color="auto"/>
              <w:right w:val="single" w:sz="4" w:space="0" w:color="auto"/>
            </w:tcBorders>
          </w:tcPr>
          <w:p w14:paraId="7B3A036C" w14:textId="77777777" w:rsidR="00E33586" w:rsidRPr="00D12E4D" w:rsidRDefault="00E3358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7BA23B58"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INTEGER</w:t>
            </w:r>
          </w:p>
        </w:tc>
        <w:tc>
          <w:tcPr>
            <w:tcW w:w="2580" w:type="dxa"/>
            <w:tcBorders>
              <w:top w:val="single" w:sz="4" w:space="0" w:color="auto"/>
              <w:left w:val="single" w:sz="4" w:space="0" w:color="auto"/>
              <w:bottom w:val="single" w:sz="4" w:space="0" w:color="auto"/>
              <w:right w:val="single" w:sz="4" w:space="0" w:color="auto"/>
            </w:tcBorders>
          </w:tcPr>
          <w:p w14:paraId="19CB9B94"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E33586" w:rsidRPr="00D12E4D" w14:paraId="479DFF9D"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hideMark/>
          </w:tcPr>
          <w:p w14:paraId="5BDB078A" w14:textId="77777777" w:rsidR="00E33586" w:rsidRPr="00D12E4D" w:rsidRDefault="00E33586" w:rsidP="00D843A6">
            <w:pPr>
              <w:keepNext/>
              <w:keepLines/>
              <w:spacing w:after="0"/>
              <w:rPr>
                <w:rFonts w:ascii="Arial" w:hAnsi="Arial"/>
                <w:sz w:val="18"/>
                <w:lang w:eastAsia="ja-JP"/>
              </w:rPr>
            </w:pPr>
            <w:r w:rsidRPr="00D12E4D">
              <w:rPr>
                <w:rFonts w:ascii="Arial" w:hAnsi="Arial"/>
                <w:bCs/>
                <w:sz w:val="18"/>
                <w:lang w:eastAsia="ja-JP"/>
              </w:rPr>
              <w:t>1</w:t>
            </w:r>
            <w:r w:rsidRPr="00D12E4D">
              <w:rPr>
                <w:rFonts w:ascii="Arial" w:hAnsi="Arial"/>
                <w:sz w:val="18"/>
                <w:lang w:eastAsia="ja-JP"/>
              </w:rPr>
              <w:t>21</w:t>
            </w:r>
          </w:p>
        </w:tc>
        <w:tc>
          <w:tcPr>
            <w:tcW w:w="1983" w:type="dxa"/>
            <w:tcBorders>
              <w:top w:val="single" w:sz="4" w:space="0" w:color="auto"/>
              <w:left w:val="single" w:sz="4" w:space="0" w:color="auto"/>
              <w:bottom w:val="single" w:sz="4" w:space="0" w:color="auto"/>
              <w:right w:val="single" w:sz="4" w:space="0" w:color="auto"/>
            </w:tcBorders>
            <w:hideMark/>
          </w:tcPr>
          <w:p w14:paraId="7CBD179D"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A3 Event Threshold offset</w:t>
            </w:r>
          </w:p>
        </w:tc>
        <w:tc>
          <w:tcPr>
            <w:tcW w:w="1530" w:type="dxa"/>
            <w:tcBorders>
              <w:top w:val="single" w:sz="4" w:space="0" w:color="auto"/>
              <w:left w:val="single" w:sz="4" w:space="0" w:color="auto"/>
              <w:bottom w:val="single" w:sz="4" w:space="0" w:color="auto"/>
              <w:right w:val="single" w:sz="4" w:space="0" w:color="auto"/>
            </w:tcBorders>
            <w:hideMark/>
          </w:tcPr>
          <w:p w14:paraId="7D3FE41B"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STRUCTURE</w:t>
            </w:r>
          </w:p>
        </w:tc>
        <w:tc>
          <w:tcPr>
            <w:tcW w:w="1264" w:type="dxa"/>
            <w:tcBorders>
              <w:top w:val="single" w:sz="4" w:space="0" w:color="auto"/>
              <w:left w:val="single" w:sz="4" w:space="0" w:color="auto"/>
              <w:bottom w:val="single" w:sz="4" w:space="0" w:color="auto"/>
              <w:right w:val="single" w:sz="4" w:space="0" w:color="auto"/>
            </w:tcBorders>
          </w:tcPr>
          <w:p w14:paraId="171EEC9A" w14:textId="77777777" w:rsidR="00E33586" w:rsidRPr="00D12E4D" w:rsidRDefault="00E33586" w:rsidP="00D843A6">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18678F1D" w14:textId="77777777" w:rsidR="00E33586" w:rsidRPr="00D12E4D" w:rsidRDefault="00E33586" w:rsidP="00D843A6">
            <w:pPr>
              <w:keepNext/>
              <w:keepLines/>
              <w:spacing w:after="0"/>
              <w:rPr>
                <w:rFonts w:ascii="Arial" w:hAnsi="Arial"/>
                <w:i/>
                <w:iCs/>
                <w:sz w:val="18"/>
                <w:lang w:eastAsia="ja-JP"/>
              </w:rPr>
            </w:pPr>
          </w:p>
        </w:tc>
        <w:tc>
          <w:tcPr>
            <w:tcW w:w="2580" w:type="dxa"/>
            <w:tcBorders>
              <w:top w:val="single" w:sz="4" w:space="0" w:color="auto"/>
              <w:left w:val="single" w:sz="4" w:space="0" w:color="auto"/>
              <w:bottom w:val="single" w:sz="4" w:space="0" w:color="auto"/>
              <w:right w:val="single" w:sz="4" w:space="0" w:color="auto"/>
            </w:tcBorders>
          </w:tcPr>
          <w:p w14:paraId="57EA03BB" w14:textId="77777777" w:rsidR="00E33586" w:rsidRPr="00D12E4D" w:rsidRDefault="00E33586" w:rsidP="00D843A6">
            <w:pPr>
              <w:keepNext/>
              <w:keepLines/>
              <w:spacing w:after="0"/>
              <w:rPr>
                <w:rFonts w:ascii="Arial" w:hAnsi="Arial"/>
                <w:sz w:val="18"/>
                <w:lang w:eastAsia="ja-JP"/>
              </w:rPr>
            </w:pPr>
            <w:r w:rsidRPr="00D12E4D">
              <w:rPr>
                <w:rFonts w:ascii="Arial" w:hAnsi="Arial"/>
                <w:i/>
                <w:iCs/>
                <w:sz w:val="18"/>
                <w:lang w:eastAsia="ja-JP"/>
              </w:rPr>
              <w:t xml:space="preserve">EventA3 </w:t>
            </w:r>
            <w:r w:rsidRPr="00D12E4D">
              <w:rPr>
                <w:rFonts w:ascii="Arial" w:hAnsi="Arial"/>
                <w:sz w:val="18"/>
                <w:lang w:eastAsia="ja-JP"/>
              </w:rPr>
              <w:t>IE in 8.1.1.10</w:t>
            </w:r>
          </w:p>
        </w:tc>
      </w:tr>
      <w:tr w:rsidR="00E33586" w:rsidRPr="00D12E4D" w14:paraId="6015B115"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hideMark/>
          </w:tcPr>
          <w:p w14:paraId="13640C58" w14:textId="77777777" w:rsidR="00E33586" w:rsidRPr="00D12E4D" w:rsidRDefault="00E33586" w:rsidP="00D843A6">
            <w:pPr>
              <w:keepNext/>
              <w:keepLines/>
              <w:spacing w:after="0"/>
              <w:rPr>
                <w:rFonts w:ascii="Arial" w:hAnsi="Arial"/>
                <w:sz w:val="18"/>
                <w:lang w:eastAsia="ja-JP"/>
              </w:rPr>
            </w:pPr>
            <w:r w:rsidRPr="00D12E4D">
              <w:rPr>
                <w:rFonts w:ascii="Arial" w:hAnsi="Arial"/>
                <w:bCs/>
                <w:sz w:val="18"/>
                <w:lang w:eastAsia="ja-JP"/>
              </w:rPr>
              <w:t>1</w:t>
            </w:r>
            <w:r w:rsidRPr="00D12E4D">
              <w:rPr>
                <w:rFonts w:ascii="Arial" w:hAnsi="Arial"/>
                <w:sz w:val="18"/>
                <w:lang w:eastAsia="ja-JP"/>
              </w:rPr>
              <w:t>22</w:t>
            </w:r>
          </w:p>
        </w:tc>
        <w:tc>
          <w:tcPr>
            <w:tcW w:w="1983" w:type="dxa"/>
            <w:tcBorders>
              <w:top w:val="single" w:sz="4" w:space="0" w:color="auto"/>
              <w:left w:val="single" w:sz="4" w:space="0" w:color="auto"/>
              <w:bottom w:val="single" w:sz="4" w:space="0" w:color="auto"/>
              <w:right w:val="single" w:sz="4" w:space="0" w:color="auto"/>
            </w:tcBorders>
            <w:hideMark/>
          </w:tcPr>
          <w:p w14:paraId="003A4B70"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&gt;RSRP Offset</w:t>
            </w:r>
          </w:p>
        </w:tc>
        <w:tc>
          <w:tcPr>
            <w:tcW w:w="1530" w:type="dxa"/>
            <w:tcBorders>
              <w:top w:val="single" w:sz="4" w:space="0" w:color="auto"/>
              <w:left w:val="single" w:sz="4" w:space="0" w:color="auto"/>
              <w:bottom w:val="single" w:sz="4" w:space="0" w:color="auto"/>
              <w:right w:val="single" w:sz="4" w:space="0" w:color="auto"/>
            </w:tcBorders>
            <w:hideMark/>
          </w:tcPr>
          <w:p w14:paraId="576CB565"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ELEMENT</w:t>
            </w:r>
          </w:p>
        </w:tc>
        <w:tc>
          <w:tcPr>
            <w:tcW w:w="1264" w:type="dxa"/>
            <w:tcBorders>
              <w:top w:val="single" w:sz="4" w:space="0" w:color="auto"/>
              <w:left w:val="single" w:sz="4" w:space="0" w:color="auto"/>
              <w:bottom w:val="single" w:sz="4" w:space="0" w:color="auto"/>
              <w:right w:val="single" w:sz="4" w:space="0" w:color="auto"/>
            </w:tcBorders>
          </w:tcPr>
          <w:p w14:paraId="0077B5E5" w14:textId="77777777" w:rsidR="00E33586" w:rsidRPr="00D12E4D" w:rsidRDefault="00E3358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0B89B7A9" w14:textId="77777777" w:rsidR="00E33586" w:rsidRPr="00D12E4D" w:rsidRDefault="00E33586" w:rsidP="00D843A6">
            <w:pPr>
              <w:keepNext/>
              <w:keepLines/>
              <w:spacing w:after="0"/>
              <w:rPr>
                <w:rFonts w:ascii="Arial" w:hAnsi="Arial"/>
                <w:i/>
                <w:iCs/>
                <w:sz w:val="18"/>
                <w:lang w:eastAsia="ja-JP"/>
              </w:rPr>
            </w:pPr>
            <w:r w:rsidRPr="00D12E4D">
              <w:rPr>
                <w:rFonts w:ascii="Arial" w:hAnsi="Arial"/>
                <w:sz w:val="18"/>
                <w:lang w:eastAsia="ja-JP"/>
              </w:rPr>
              <w:t>INTEGER</w:t>
            </w:r>
          </w:p>
        </w:tc>
        <w:tc>
          <w:tcPr>
            <w:tcW w:w="2580" w:type="dxa"/>
            <w:tcBorders>
              <w:top w:val="single" w:sz="4" w:space="0" w:color="auto"/>
              <w:left w:val="single" w:sz="4" w:space="0" w:color="auto"/>
              <w:bottom w:val="single" w:sz="4" w:space="0" w:color="auto"/>
              <w:right w:val="single" w:sz="4" w:space="0" w:color="auto"/>
            </w:tcBorders>
          </w:tcPr>
          <w:p w14:paraId="3D577AFB"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E33586" w:rsidRPr="00D12E4D" w14:paraId="4227EAE4"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hideMark/>
          </w:tcPr>
          <w:p w14:paraId="3B375622" w14:textId="77777777" w:rsidR="00E33586" w:rsidRPr="00D12E4D" w:rsidRDefault="00E33586" w:rsidP="00D843A6">
            <w:pPr>
              <w:keepNext/>
              <w:keepLines/>
              <w:spacing w:after="0"/>
              <w:rPr>
                <w:rFonts w:ascii="Arial" w:hAnsi="Arial"/>
                <w:sz w:val="18"/>
                <w:lang w:eastAsia="ja-JP"/>
              </w:rPr>
            </w:pPr>
            <w:r w:rsidRPr="00D12E4D">
              <w:rPr>
                <w:rFonts w:ascii="Arial" w:hAnsi="Arial"/>
                <w:bCs/>
                <w:sz w:val="18"/>
                <w:lang w:eastAsia="ja-JP"/>
              </w:rPr>
              <w:t>1</w:t>
            </w:r>
            <w:r w:rsidRPr="00D12E4D">
              <w:rPr>
                <w:rFonts w:ascii="Arial" w:hAnsi="Arial"/>
                <w:sz w:val="18"/>
                <w:lang w:eastAsia="ja-JP"/>
              </w:rPr>
              <w:t>23</w:t>
            </w:r>
          </w:p>
        </w:tc>
        <w:tc>
          <w:tcPr>
            <w:tcW w:w="1983" w:type="dxa"/>
            <w:tcBorders>
              <w:top w:val="single" w:sz="4" w:space="0" w:color="auto"/>
              <w:left w:val="single" w:sz="4" w:space="0" w:color="auto"/>
              <w:bottom w:val="single" w:sz="4" w:space="0" w:color="auto"/>
              <w:right w:val="single" w:sz="4" w:space="0" w:color="auto"/>
            </w:tcBorders>
            <w:hideMark/>
          </w:tcPr>
          <w:p w14:paraId="54F03895"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&gt;RSRQ Offset</w:t>
            </w:r>
          </w:p>
        </w:tc>
        <w:tc>
          <w:tcPr>
            <w:tcW w:w="1530" w:type="dxa"/>
            <w:tcBorders>
              <w:top w:val="single" w:sz="4" w:space="0" w:color="auto"/>
              <w:left w:val="single" w:sz="4" w:space="0" w:color="auto"/>
              <w:bottom w:val="single" w:sz="4" w:space="0" w:color="auto"/>
              <w:right w:val="single" w:sz="4" w:space="0" w:color="auto"/>
            </w:tcBorders>
            <w:hideMark/>
          </w:tcPr>
          <w:p w14:paraId="1EB78AFE"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ELEMENT</w:t>
            </w:r>
          </w:p>
        </w:tc>
        <w:tc>
          <w:tcPr>
            <w:tcW w:w="1264" w:type="dxa"/>
            <w:tcBorders>
              <w:top w:val="single" w:sz="4" w:space="0" w:color="auto"/>
              <w:left w:val="single" w:sz="4" w:space="0" w:color="auto"/>
              <w:bottom w:val="single" w:sz="4" w:space="0" w:color="auto"/>
              <w:right w:val="single" w:sz="4" w:space="0" w:color="auto"/>
            </w:tcBorders>
            <w:hideMark/>
          </w:tcPr>
          <w:p w14:paraId="025BE41B" w14:textId="77777777" w:rsidR="00E33586" w:rsidRPr="00D12E4D" w:rsidRDefault="00E3358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1A4A8B45" w14:textId="77777777" w:rsidR="00E33586" w:rsidRPr="00D12E4D" w:rsidRDefault="00E33586" w:rsidP="00D843A6">
            <w:pPr>
              <w:keepNext/>
              <w:keepLines/>
              <w:spacing w:after="0"/>
              <w:rPr>
                <w:rFonts w:ascii="Arial" w:hAnsi="Arial"/>
                <w:i/>
                <w:iCs/>
                <w:sz w:val="18"/>
                <w:lang w:eastAsia="ja-JP"/>
              </w:rPr>
            </w:pPr>
            <w:r w:rsidRPr="00D12E4D">
              <w:rPr>
                <w:rFonts w:ascii="Arial" w:hAnsi="Arial"/>
                <w:sz w:val="18"/>
                <w:lang w:eastAsia="ja-JP"/>
              </w:rPr>
              <w:t>INTEGER</w:t>
            </w:r>
          </w:p>
        </w:tc>
        <w:tc>
          <w:tcPr>
            <w:tcW w:w="2580" w:type="dxa"/>
            <w:tcBorders>
              <w:top w:val="single" w:sz="4" w:space="0" w:color="auto"/>
              <w:left w:val="single" w:sz="4" w:space="0" w:color="auto"/>
              <w:bottom w:val="single" w:sz="4" w:space="0" w:color="auto"/>
              <w:right w:val="single" w:sz="4" w:space="0" w:color="auto"/>
            </w:tcBorders>
          </w:tcPr>
          <w:p w14:paraId="38CD9708"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E33586" w:rsidRPr="00D12E4D" w14:paraId="6565203F"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hideMark/>
          </w:tcPr>
          <w:p w14:paraId="106B16A1" w14:textId="77777777" w:rsidR="00E33586" w:rsidRPr="00D12E4D" w:rsidRDefault="00E33586" w:rsidP="00D843A6">
            <w:pPr>
              <w:keepNext/>
              <w:keepLines/>
              <w:spacing w:after="0"/>
              <w:rPr>
                <w:rFonts w:ascii="Arial" w:hAnsi="Arial"/>
                <w:sz w:val="18"/>
                <w:lang w:eastAsia="ja-JP"/>
              </w:rPr>
            </w:pPr>
            <w:r w:rsidRPr="00D12E4D">
              <w:rPr>
                <w:rFonts w:ascii="Arial" w:hAnsi="Arial"/>
                <w:bCs/>
                <w:sz w:val="18"/>
                <w:lang w:eastAsia="ja-JP"/>
              </w:rPr>
              <w:t>1</w:t>
            </w:r>
            <w:r w:rsidRPr="00D12E4D">
              <w:rPr>
                <w:rFonts w:ascii="Arial" w:hAnsi="Arial"/>
                <w:sz w:val="18"/>
                <w:lang w:eastAsia="ja-JP"/>
              </w:rPr>
              <w:t>24</w:t>
            </w:r>
          </w:p>
        </w:tc>
        <w:tc>
          <w:tcPr>
            <w:tcW w:w="1983" w:type="dxa"/>
            <w:tcBorders>
              <w:top w:val="single" w:sz="4" w:space="0" w:color="auto"/>
              <w:left w:val="single" w:sz="4" w:space="0" w:color="auto"/>
              <w:bottom w:val="single" w:sz="4" w:space="0" w:color="auto"/>
              <w:right w:val="single" w:sz="4" w:space="0" w:color="auto"/>
            </w:tcBorders>
            <w:hideMark/>
          </w:tcPr>
          <w:p w14:paraId="774FE43E"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&gt;SINR Offset</w:t>
            </w:r>
          </w:p>
        </w:tc>
        <w:tc>
          <w:tcPr>
            <w:tcW w:w="1530" w:type="dxa"/>
            <w:tcBorders>
              <w:top w:val="single" w:sz="4" w:space="0" w:color="auto"/>
              <w:left w:val="single" w:sz="4" w:space="0" w:color="auto"/>
              <w:bottom w:val="single" w:sz="4" w:space="0" w:color="auto"/>
              <w:right w:val="single" w:sz="4" w:space="0" w:color="auto"/>
            </w:tcBorders>
            <w:hideMark/>
          </w:tcPr>
          <w:p w14:paraId="4EF422D9"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ELEMENT</w:t>
            </w:r>
          </w:p>
        </w:tc>
        <w:tc>
          <w:tcPr>
            <w:tcW w:w="1264" w:type="dxa"/>
            <w:tcBorders>
              <w:top w:val="single" w:sz="4" w:space="0" w:color="auto"/>
              <w:left w:val="single" w:sz="4" w:space="0" w:color="auto"/>
              <w:bottom w:val="single" w:sz="4" w:space="0" w:color="auto"/>
              <w:right w:val="single" w:sz="4" w:space="0" w:color="auto"/>
            </w:tcBorders>
            <w:hideMark/>
          </w:tcPr>
          <w:p w14:paraId="06E9B048" w14:textId="77777777" w:rsidR="00E33586" w:rsidRPr="00D12E4D" w:rsidRDefault="00E3358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4E1C7EA4" w14:textId="77777777" w:rsidR="00E33586" w:rsidRPr="00D12E4D" w:rsidRDefault="00E33586" w:rsidP="00D843A6">
            <w:pPr>
              <w:keepNext/>
              <w:keepLines/>
              <w:spacing w:after="0"/>
              <w:rPr>
                <w:rFonts w:ascii="Arial" w:hAnsi="Arial"/>
                <w:i/>
                <w:iCs/>
                <w:sz w:val="18"/>
                <w:lang w:eastAsia="ja-JP"/>
              </w:rPr>
            </w:pPr>
            <w:r w:rsidRPr="00D12E4D">
              <w:rPr>
                <w:rFonts w:ascii="Arial" w:hAnsi="Arial"/>
                <w:sz w:val="18"/>
                <w:lang w:eastAsia="ja-JP"/>
              </w:rPr>
              <w:t>INTEGER</w:t>
            </w:r>
          </w:p>
        </w:tc>
        <w:tc>
          <w:tcPr>
            <w:tcW w:w="2580" w:type="dxa"/>
            <w:tcBorders>
              <w:top w:val="single" w:sz="4" w:space="0" w:color="auto"/>
              <w:left w:val="single" w:sz="4" w:space="0" w:color="auto"/>
              <w:bottom w:val="single" w:sz="4" w:space="0" w:color="auto"/>
              <w:right w:val="single" w:sz="4" w:space="0" w:color="auto"/>
            </w:tcBorders>
          </w:tcPr>
          <w:p w14:paraId="3633342B"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E33586" w:rsidRPr="00D12E4D" w14:paraId="11025BA4"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tcPr>
          <w:p w14:paraId="73930DCA" w14:textId="77777777" w:rsidR="00E33586" w:rsidRPr="00D12E4D" w:rsidRDefault="00E33586" w:rsidP="00D843A6">
            <w:pPr>
              <w:keepNext/>
              <w:keepLines/>
              <w:spacing w:after="0"/>
              <w:rPr>
                <w:rFonts w:ascii="Arial" w:hAnsi="Arial"/>
                <w:bCs/>
                <w:sz w:val="18"/>
                <w:lang w:eastAsia="ja-JP"/>
              </w:rPr>
            </w:pPr>
            <w:r w:rsidRPr="00D12E4D">
              <w:rPr>
                <w:rFonts w:ascii="Arial" w:hAnsi="Arial"/>
                <w:bCs/>
                <w:sz w:val="18"/>
                <w:lang w:eastAsia="ja-JP"/>
              </w:rPr>
              <w:t>125</w:t>
            </w:r>
          </w:p>
        </w:tc>
        <w:tc>
          <w:tcPr>
            <w:tcW w:w="1983" w:type="dxa"/>
            <w:tcBorders>
              <w:top w:val="single" w:sz="4" w:space="0" w:color="auto"/>
              <w:left w:val="single" w:sz="4" w:space="0" w:color="auto"/>
              <w:bottom w:val="single" w:sz="4" w:space="0" w:color="auto"/>
              <w:right w:val="single" w:sz="4" w:space="0" w:color="auto"/>
            </w:tcBorders>
          </w:tcPr>
          <w:p w14:paraId="6B84F6B7"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&gt;Hysteresis</w:t>
            </w:r>
          </w:p>
        </w:tc>
        <w:tc>
          <w:tcPr>
            <w:tcW w:w="1530" w:type="dxa"/>
            <w:tcBorders>
              <w:top w:val="single" w:sz="4" w:space="0" w:color="auto"/>
              <w:left w:val="single" w:sz="4" w:space="0" w:color="auto"/>
              <w:bottom w:val="single" w:sz="4" w:space="0" w:color="auto"/>
              <w:right w:val="single" w:sz="4" w:space="0" w:color="auto"/>
            </w:tcBorders>
          </w:tcPr>
          <w:p w14:paraId="66F9BFE4"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ELEMENT</w:t>
            </w:r>
          </w:p>
        </w:tc>
        <w:tc>
          <w:tcPr>
            <w:tcW w:w="1264" w:type="dxa"/>
            <w:tcBorders>
              <w:top w:val="single" w:sz="4" w:space="0" w:color="auto"/>
              <w:left w:val="single" w:sz="4" w:space="0" w:color="auto"/>
              <w:bottom w:val="single" w:sz="4" w:space="0" w:color="auto"/>
              <w:right w:val="single" w:sz="4" w:space="0" w:color="auto"/>
            </w:tcBorders>
          </w:tcPr>
          <w:p w14:paraId="16437FF2" w14:textId="77777777" w:rsidR="00E33586" w:rsidRPr="00D12E4D" w:rsidRDefault="00E3358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369032E4"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INTEGER</w:t>
            </w:r>
          </w:p>
        </w:tc>
        <w:tc>
          <w:tcPr>
            <w:tcW w:w="2580" w:type="dxa"/>
            <w:tcBorders>
              <w:top w:val="single" w:sz="4" w:space="0" w:color="auto"/>
              <w:left w:val="single" w:sz="4" w:space="0" w:color="auto"/>
              <w:bottom w:val="single" w:sz="4" w:space="0" w:color="auto"/>
              <w:right w:val="single" w:sz="4" w:space="0" w:color="auto"/>
            </w:tcBorders>
          </w:tcPr>
          <w:p w14:paraId="54FD35B6"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E33586" w:rsidRPr="00D12E4D" w14:paraId="67F38F76"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hideMark/>
          </w:tcPr>
          <w:p w14:paraId="228251DC" w14:textId="77777777" w:rsidR="00E33586" w:rsidRPr="00D12E4D" w:rsidRDefault="00E33586" w:rsidP="00D843A6">
            <w:pPr>
              <w:keepNext/>
              <w:keepLines/>
              <w:spacing w:after="0"/>
              <w:rPr>
                <w:rFonts w:ascii="Arial" w:hAnsi="Arial"/>
                <w:sz w:val="18"/>
                <w:lang w:eastAsia="ja-JP"/>
              </w:rPr>
            </w:pPr>
            <w:r w:rsidRPr="00D12E4D">
              <w:rPr>
                <w:rFonts w:ascii="Arial" w:hAnsi="Arial"/>
                <w:bCs/>
                <w:sz w:val="18"/>
                <w:lang w:eastAsia="ja-JP"/>
              </w:rPr>
              <w:t>1</w:t>
            </w:r>
            <w:r w:rsidRPr="00D12E4D">
              <w:rPr>
                <w:rFonts w:ascii="Arial" w:hAnsi="Arial"/>
                <w:sz w:val="18"/>
                <w:lang w:eastAsia="ja-JP"/>
              </w:rPr>
              <w:t>31</w:t>
            </w:r>
          </w:p>
        </w:tc>
        <w:tc>
          <w:tcPr>
            <w:tcW w:w="1983" w:type="dxa"/>
            <w:tcBorders>
              <w:top w:val="single" w:sz="4" w:space="0" w:color="auto"/>
              <w:left w:val="single" w:sz="4" w:space="0" w:color="auto"/>
              <w:bottom w:val="single" w:sz="4" w:space="0" w:color="auto"/>
              <w:right w:val="single" w:sz="4" w:space="0" w:color="auto"/>
            </w:tcBorders>
            <w:hideMark/>
          </w:tcPr>
          <w:p w14:paraId="7C8B2FFF"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A4 Event Threshold offset</w:t>
            </w:r>
          </w:p>
        </w:tc>
        <w:tc>
          <w:tcPr>
            <w:tcW w:w="1530" w:type="dxa"/>
            <w:tcBorders>
              <w:top w:val="single" w:sz="4" w:space="0" w:color="auto"/>
              <w:left w:val="single" w:sz="4" w:space="0" w:color="auto"/>
              <w:bottom w:val="single" w:sz="4" w:space="0" w:color="auto"/>
              <w:right w:val="single" w:sz="4" w:space="0" w:color="auto"/>
            </w:tcBorders>
            <w:hideMark/>
          </w:tcPr>
          <w:p w14:paraId="02BD49FE"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STRUCTURE</w:t>
            </w:r>
          </w:p>
        </w:tc>
        <w:tc>
          <w:tcPr>
            <w:tcW w:w="1264" w:type="dxa"/>
            <w:tcBorders>
              <w:top w:val="single" w:sz="4" w:space="0" w:color="auto"/>
              <w:left w:val="single" w:sz="4" w:space="0" w:color="auto"/>
              <w:bottom w:val="single" w:sz="4" w:space="0" w:color="auto"/>
              <w:right w:val="single" w:sz="4" w:space="0" w:color="auto"/>
            </w:tcBorders>
          </w:tcPr>
          <w:p w14:paraId="32CC4E98" w14:textId="77777777" w:rsidR="00E33586" w:rsidRPr="00D12E4D" w:rsidRDefault="00E33586" w:rsidP="00D843A6">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62EFF556" w14:textId="77777777" w:rsidR="00E33586" w:rsidRPr="00D12E4D" w:rsidRDefault="00E33586" w:rsidP="00D843A6">
            <w:pPr>
              <w:keepNext/>
              <w:keepLines/>
              <w:spacing w:after="0"/>
              <w:rPr>
                <w:rFonts w:ascii="Arial" w:hAnsi="Arial"/>
                <w:i/>
                <w:iCs/>
                <w:sz w:val="18"/>
                <w:lang w:eastAsia="ja-JP"/>
              </w:rPr>
            </w:pPr>
          </w:p>
        </w:tc>
        <w:tc>
          <w:tcPr>
            <w:tcW w:w="2580" w:type="dxa"/>
            <w:tcBorders>
              <w:top w:val="single" w:sz="4" w:space="0" w:color="auto"/>
              <w:left w:val="single" w:sz="4" w:space="0" w:color="auto"/>
              <w:bottom w:val="single" w:sz="4" w:space="0" w:color="auto"/>
              <w:right w:val="single" w:sz="4" w:space="0" w:color="auto"/>
            </w:tcBorders>
          </w:tcPr>
          <w:p w14:paraId="2AA3C61A" w14:textId="77777777" w:rsidR="00E33586" w:rsidRPr="00D12E4D" w:rsidRDefault="00E33586" w:rsidP="00D843A6">
            <w:pPr>
              <w:keepNext/>
              <w:keepLines/>
              <w:spacing w:after="0"/>
              <w:rPr>
                <w:rFonts w:ascii="Arial" w:hAnsi="Arial"/>
                <w:sz w:val="18"/>
                <w:lang w:eastAsia="ja-JP"/>
              </w:rPr>
            </w:pPr>
            <w:r w:rsidRPr="00D12E4D">
              <w:rPr>
                <w:rFonts w:ascii="Arial" w:hAnsi="Arial"/>
                <w:i/>
                <w:iCs/>
                <w:sz w:val="18"/>
                <w:lang w:eastAsia="ja-JP"/>
              </w:rPr>
              <w:t xml:space="preserve">EventA4 </w:t>
            </w:r>
            <w:r w:rsidRPr="00D12E4D">
              <w:rPr>
                <w:rFonts w:ascii="Arial" w:hAnsi="Arial"/>
                <w:sz w:val="18"/>
                <w:lang w:eastAsia="ja-JP"/>
              </w:rPr>
              <w:t>IE in 8.1.1.10</w:t>
            </w:r>
          </w:p>
        </w:tc>
      </w:tr>
      <w:tr w:rsidR="00E33586" w:rsidRPr="00D12E4D" w14:paraId="36881400"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hideMark/>
          </w:tcPr>
          <w:p w14:paraId="05D38EAB" w14:textId="77777777" w:rsidR="00E33586" w:rsidRPr="00D12E4D" w:rsidRDefault="00E33586" w:rsidP="00D843A6">
            <w:pPr>
              <w:keepNext/>
              <w:keepLines/>
              <w:spacing w:after="0"/>
              <w:rPr>
                <w:rFonts w:ascii="Arial" w:hAnsi="Arial"/>
                <w:sz w:val="18"/>
                <w:lang w:eastAsia="ja-JP"/>
              </w:rPr>
            </w:pPr>
            <w:r w:rsidRPr="00D12E4D">
              <w:rPr>
                <w:rFonts w:ascii="Arial" w:hAnsi="Arial"/>
                <w:bCs/>
                <w:sz w:val="18"/>
                <w:lang w:eastAsia="ja-JP"/>
              </w:rPr>
              <w:t>1</w:t>
            </w:r>
            <w:r w:rsidRPr="00D12E4D">
              <w:rPr>
                <w:rFonts w:ascii="Arial" w:hAnsi="Arial"/>
                <w:sz w:val="18"/>
                <w:lang w:eastAsia="ja-JP"/>
              </w:rPr>
              <w:t>32</w:t>
            </w:r>
          </w:p>
        </w:tc>
        <w:tc>
          <w:tcPr>
            <w:tcW w:w="1983" w:type="dxa"/>
            <w:tcBorders>
              <w:top w:val="single" w:sz="4" w:space="0" w:color="auto"/>
              <w:left w:val="single" w:sz="4" w:space="0" w:color="auto"/>
              <w:bottom w:val="single" w:sz="4" w:space="0" w:color="auto"/>
              <w:right w:val="single" w:sz="4" w:space="0" w:color="auto"/>
            </w:tcBorders>
            <w:hideMark/>
          </w:tcPr>
          <w:p w14:paraId="2014DFB5"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&gt;RSRP Offset</w:t>
            </w:r>
          </w:p>
        </w:tc>
        <w:tc>
          <w:tcPr>
            <w:tcW w:w="1530" w:type="dxa"/>
            <w:tcBorders>
              <w:top w:val="single" w:sz="4" w:space="0" w:color="auto"/>
              <w:left w:val="single" w:sz="4" w:space="0" w:color="auto"/>
              <w:bottom w:val="single" w:sz="4" w:space="0" w:color="auto"/>
              <w:right w:val="single" w:sz="4" w:space="0" w:color="auto"/>
            </w:tcBorders>
            <w:hideMark/>
          </w:tcPr>
          <w:p w14:paraId="5BD6F553"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ELEMENT</w:t>
            </w:r>
          </w:p>
        </w:tc>
        <w:tc>
          <w:tcPr>
            <w:tcW w:w="1264" w:type="dxa"/>
            <w:tcBorders>
              <w:top w:val="single" w:sz="4" w:space="0" w:color="auto"/>
              <w:left w:val="single" w:sz="4" w:space="0" w:color="auto"/>
              <w:bottom w:val="single" w:sz="4" w:space="0" w:color="auto"/>
              <w:right w:val="single" w:sz="4" w:space="0" w:color="auto"/>
            </w:tcBorders>
          </w:tcPr>
          <w:p w14:paraId="608E516F" w14:textId="77777777" w:rsidR="00E33586" w:rsidRPr="00D12E4D" w:rsidRDefault="00E3358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4ED6F8D3" w14:textId="77777777" w:rsidR="00E33586" w:rsidRPr="00D12E4D" w:rsidRDefault="00E33586" w:rsidP="00D843A6">
            <w:pPr>
              <w:keepNext/>
              <w:keepLines/>
              <w:spacing w:after="0"/>
              <w:rPr>
                <w:rFonts w:ascii="Arial" w:hAnsi="Arial"/>
                <w:i/>
                <w:iCs/>
                <w:sz w:val="18"/>
                <w:lang w:eastAsia="ja-JP"/>
              </w:rPr>
            </w:pPr>
            <w:r w:rsidRPr="00D12E4D">
              <w:rPr>
                <w:rFonts w:ascii="Arial" w:hAnsi="Arial"/>
                <w:sz w:val="18"/>
                <w:lang w:eastAsia="ja-JP"/>
              </w:rPr>
              <w:t>INTEGER</w:t>
            </w:r>
          </w:p>
        </w:tc>
        <w:tc>
          <w:tcPr>
            <w:tcW w:w="2580" w:type="dxa"/>
            <w:tcBorders>
              <w:top w:val="single" w:sz="4" w:space="0" w:color="auto"/>
              <w:left w:val="single" w:sz="4" w:space="0" w:color="auto"/>
              <w:bottom w:val="single" w:sz="4" w:space="0" w:color="auto"/>
              <w:right w:val="single" w:sz="4" w:space="0" w:color="auto"/>
            </w:tcBorders>
          </w:tcPr>
          <w:p w14:paraId="281486E7"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E33586" w:rsidRPr="00D12E4D" w14:paraId="28CBE154"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hideMark/>
          </w:tcPr>
          <w:p w14:paraId="1D7413CD" w14:textId="77777777" w:rsidR="00E33586" w:rsidRPr="00D12E4D" w:rsidRDefault="00E33586" w:rsidP="00D843A6">
            <w:pPr>
              <w:keepNext/>
              <w:keepLines/>
              <w:spacing w:after="0"/>
              <w:rPr>
                <w:rFonts w:ascii="Arial" w:hAnsi="Arial"/>
                <w:sz w:val="18"/>
                <w:lang w:eastAsia="ja-JP"/>
              </w:rPr>
            </w:pPr>
            <w:r w:rsidRPr="00D12E4D">
              <w:rPr>
                <w:rFonts w:ascii="Arial" w:hAnsi="Arial"/>
                <w:bCs/>
                <w:sz w:val="18"/>
                <w:lang w:eastAsia="ja-JP"/>
              </w:rPr>
              <w:t>1</w:t>
            </w:r>
            <w:r w:rsidRPr="00D12E4D">
              <w:rPr>
                <w:rFonts w:ascii="Arial" w:hAnsi="Arial"/>
                <w:sz w:val="18"/>
                <w:lang w:eastAsia="ja-JP"/>
              </w:rPr>
              <w:t>33</w:t>
            </w:r>
          </w:p>
        </w:tc>
        <w:tc>
          <w:tcPr>
            <w:tcW w:w="1983" w:type="dxa"/>
            <w:tcBorders>
              <w:top w:val="single" w:sz="4" w:space="0" w:color="auto"/>
              <w:left w:val="single" w:sz="4" w:space="0" w:color="auto"/>
              <w:bottom w:val="single" w:sz="4" w:space="0" w:color="auto"/>
              <w:right w:val="single" w:sz="4" w:space="0" w:color="auto"/>
            </w:tcBorders>
            <w:hideMark/>
          </w:tcPr>
          <w:p w14:paraId="0928641C"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&gt;RSRQ Offset</w:t>
            </w:r>
          </w:p>
        </w:tc>
        <w:tc>
          <w:tcPr>
            <w:tcW w:w="1530" w:type="dxa"/>
            <w:tcBorders>
              <w:top w:val="single" w:sz="4" w:space="0" w:color="auto"/>
              <w:left w:val="single" w:sz="4" w:space="0" w:color="auto"/>
              <w:bottom w:val="single" w:sz="4" w:space="0" w:color="auto"/>
              <w:right w:val="single" w:sz="4" w:space="0" w:color="auto"/>
            </w:tcBorders>
            <w:hideMark/>
          </w:tcPr>
          <w:p w14:paraId="6D954855"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ELEMENT</w:t>
            </w:r>
          </w:p>
        </w:tc>
        <w:tc>
          <w:tcPr>
            <w:tcW w:w="1264" w:type="dxa"/>
            <w:tcBorders>
              <w:top w:val="single" w:sz="4" w:space="0" w:color="auto"/>
              <w:left w:val="single" w:sz="4" w:space="0" w:color="auto"/>
              <w:bottom w:val="single" w:sz="4" w:space="0" w:color="auto"/>
              <w:right w:val="single" w:sz="4" w:space="0" w:color="auto"/>
            </w:tcBorders>
            <w:hideMark/>
          </w:tcPr>
          <w:p w14:paraId="1304CDA2" w14:textId="77777777" w:rsidR="00E33586" w:rsidRPr="00D12E4D" w:rsidRDefault="00E3358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3A5170EE" w14:textId="77777777" w:rsidR="00E33586" w:rsidRPr="00D12E4D" w:rsidRDefault="00E33586" w:rsidP="00D843A6">
            <w:pPr>
              <w:keepNext/>
              <w:keepLines/>
              <w:spacing w:after="0"/>
              <w:rPr>
                <w:rFonts w:ascii="Arial" w:hAnsi="Arial"/>
                <w:i/>
                <w:iCs/>
                <w:sz w:val="18"/>
                <w:lang w:eastAsia="ja-JP"/>
              </w:rPr>
            </w:pPr>
            <w:r w:rsidRPr="00D12E4D">
              <w:rPr>
                <w:rFonts w:ascii="Arial" w:hAnsi="Arial"/>
                <w:sz w:val="18"/>
                <w:lang w:eastAsia="ja-JP"/>
              </w:rPr>
              <w:t>INTEGER</w:t>
            </w:r>
          </w:p>
        </w:tc>
        <w:tc>
          <w:tcPr>
            <w:tcW w:w="2580" w:type="dxa"/>
            <w:tcBorders>
              <w:top w:val="single" w:sz="4" w:space="0" w:color="auto"/>
              <w:left w:val="single" w:sz="4" w:space="0" w:color="auto"/>
              <w:bottom w:val="single" w:sz="4" w:space="0" w:color="auto"/>
              <w:right w:val="single" w:sz="4" w:space="0" w:color="auto"/>
            </w:tcBorders>
          </w:tcPr>
          <w:p w14:paraId="61663353"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E33586" w:rsidRPr="00D12E4D" w14:paraId="307FF57B"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hideMark/>
          </w:tcPr>
          <w:p w14:paraId="309015C1" w14:textId="77777777" w:rsidR="00E33586" w:rsidRPr="00D12E4D" w:rsidRDefault="00E33586" w:rsidP="00D843A6">
            <w:pPr>
              <w:keepNext/>
              <w:keepLines/>
              <w:spacing w:after="0"/>
              <w:rPr>
                <w:rFonts w:ascii="Arial" w:hAnsi="Arial"/>
                <w:sz w:val="18"/>
                <w:lang w:eastAsia="ja-JP"/>
              </w:rPr>
            </w:pPr>
            <w:r w:rsidRPr="00D12E4D">
              <w:rPr>
                <w:rFonts w:ascii="Arial" w:hAnsi="Arial"/>
                <w:bCs/>
                <w:sz w:val="18"/>
                <w:lang w:eastAsia="ja-JP"/>
              </w:rPr>
              <w:t>1</w:t>
            </w:r>
            <w:r w:rsidRPr="00D12E4D">
              <w:rPr>
                <w:rFonts w:ascii="Arial" w:hAnsi="Arial"/>
                <w:sz w:val="18"/>
                <w:lang w:eastAsia="ja-JP"/>
              </w:rPr>
              <w:t>34</w:t>
            </w:r>
          </w:p>
        </w:tc>
        <w:tc>
          <w:tcPr>
            <w:tcW w:w="1983" w:type="dxa"/>
            <w:tcBorders>
              <w:top w:val="single" w:sz="4" w:space="0" w:color="auto"/>
              <w:left w:val="single" w:sz="4" w:space="0" w:color="auto"/>
              <w:bottom w:val="single" w:sz="4" w:space="0" w:color="auto"/>
              <w:right w:val="single" w:sz="4" w:space="0" w:color="auto"/>
            </w:tcBorders>
            <w:hideMark/>
          </w:tcPr>
          <w:p w14:paraId="229F5678"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&gt;SINR Offset</w:t>
            </w:r>
          </w:p>
        </w:tc>
        <w:tc>
          <w:tcPr>
            <w:tcW w:w="1530" w:type="dxa"/>
            <w:tcBorders>
              <w:top w:val="single" w:sz="4" w:space="0" w:color="auto"/>
              <w:left w:val="single" w:sz="4" w:space="0" w:color="auto"/>
              <w:bottom w:val="single" w:sz="4" w:space="0" w:color="auto"/>
              <w:right w:val="single" w:sz="4" w:space="0" w:color="auto"/>
            </w:tcBorders>
            <w:hideMark/>
          </w:tcPr>
          <w:p w14:paraId="55C50CC3"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ELEMENT</w:t>
            </w:r>
          </w:p>
        </w:tc>
        <w:tc>
          <w:tcPr>
            <w:tcW w:w="1264" w:type="dxa"/>
            <w:tcBorders>
              <w:top w:val="single" w:sz="4" w:space="0" w:color="auto"/>
              <w:left w:val="single" w:sz="4" w:space="0" w:color="auto"/>
              <w:bottom w:val="single" w:sz="4" w:space="0" w:color="auto"/>
              <w:right w:val="single" w:sz="4" w:space="0" w:color="auto"/>
            </w:tcBorders>
            <w:hideMark/>
          </w:tcPr>
          <w:p w14:paraId="03878683" w14:textId="77777777" w:rsidR="00E33586" w:rsidRPr="00D12E4D" w:rsidRDefault="00E3358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013FF1C3" w14:textId="77777777" w:rsidR="00E33586" w:rsidRPr="00D12E4D" w:rsidRDefault="00E33586" w:rsidP="00D843A6">
            <w:pPr>
              <w:keepNext/>
              <w:keepLines/>
              <w:spacing w:after="0"/>
              <w:rPr>
                <w:rFonts w:ascii="Arial" w:hAnsi="Arial"/>
                <w:i/>
                <w:iCs/>
                <w:sz w:val="18"/>
                <w:lang w:eastAsia="ja-JP"/>
              </w:rPr>
            </w:pPr>
            <w:r w:rsidRPr="00D12E4D">
              <w:rPr>
                <w:rFonts w:ascii="Arial" w:hAnsi="Arial"/>
                <w:sz w:val="18"/>
                <w:lang w:eastAsia="ja-JP"/>
              </w:rPr>
              <w:t>INTEGER</w:t>
            </w:r>
          </w:p>
        </w:tc>
        <w:tc>
          <w:tcPr>
            <w:tcW w:w="2580" w:type="dxa"/>
            <w:tcBorders>
              <w:top w:val="single" w:sz="4" w:space="0" w:color="auto"/>
              <w:left w:val="single" w:sz="4" w:space="0" w:color="auto"/>
              <w:bottom w:val="single" w:sz="4" w:space="0" w:color="auto"/>
              <w:right w:val="single" w:sz="4" w:space="0" w:color="auto"/>
            </w:tcBorders>
          </w:tcPr>
          <w:p w14:paraId="0D2A72BA" w14:textId="77777777" w:rsidR="00E33586" w:rsidRPr="00D12E4D" w:rsidRDefault="00E33586" w:rsidP="00D843A6">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05696F" w:rsidRPr="00D12E4D" w14:paraId="71F83641"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tcPr>
          <w:p w14:paraId="37F93F98" w14:textId="77777777" w:rsidR="0005696F" w:rsidRPr="00D12E4D" w:rsidRDefault="0005696F" w:rsidP="0005696F">
            <w:pPr>
              <w:keepNext/>
              <w:keepLines/>
              <w:spacing w:after="0"/>
              <w:rPr>
                <w:rFonts w:ascii="Arial" w:hAnsi="Arial"/>
                <w:bCs/>
                <w:sz w:val="18"/>
                <w:lang w:eastAsia="ja-JP"/>
              </w:rPr>
            </w:pPr>
            <w:r w:rsidRPr="00D12E4D">
              <w:rPr>
                <w:rFonts w:ascii="Arial" w:hAnsi="Arial"/>
                <w:bCs/>
                <w:sz w:val="18"/>
                <w:lang w:eastAsia="ja-JP"/>
              </w:rPr>
              <w:t>135</w:t>
            </w:r>
          </w:p>
        </w:tc>
        <w:tc>
          <w:tcPr>
            <w:tcW w:w="1983" w:type="dxa"/>
            <w:tcBorders>
              <w:top w:val="single" w:sz="4" w:space="0" w:color="auto"/>
              <w:left w:val="single" w:sz="4" w:space="0" w:color="auto"/>
              <w:bottom w:val="single" w:sz="4" w:space="0" w:color="auto"/>
              <w:right w:val="single" w:sz="4" w:space="0" w:color="auto"/>
            </w:tcBorders>
          </w:tcPr>
          <w:p w14:paraId="70098C7C"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&gt;Hysteresis</w:t>
            </w:r>
          </w:p>
        </w:tc>
        <w:tc>
          <w:tcPr>
            <w:tcW w:w="1530" w:type="dxa"/>
            <w:tcBorders>
              <w:top w:val="single" w:sz="4" w:space="0" w:color="auto"/>
              <w:left w:val="single" w:sz="4" w:space="0" w:color="auto"/>
              <w:bottom w:val="single" w:sz="4" w:space="0" w:color="auto"/>
              <w:right w:val="single" w:sz="4" w:space="0" w:color="auto"/>
            </w:tcBorders>
          </w:tcPr>
          <w:p w14:paraId="395F6689" w14:textId="54D24865"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ELEMENT</w:t>
            </w:r>
          </w:p>
        </w:tc>
        <w:tc>
          <w:tcPr>
            <w:tcW w:w="1264" w:type="dxa"/>
            <w:tcBorders>
              <w:top w:val="single" w:sz="4" w:space="0" w:color="auto"/>
              <w:left w:val="single" w:sz="4" w:space="0" w:color="auto"/>
              <w:bottom w:val="single" w:sz="4" w:space="0" w:color="auto"/>
              <w:right w:val="single" w:sz="4" w:space="0" w:color="auto"/>
            </w:tcBorders>
          </w:tcPr>
          <w:p w14:paraId="1BED686B" w14:textId="223030E5" w:rsidR="0005696F" w:rsidRPr="00D12E4D" w:rsidRDefault="0005696F" w:rsidP="0005696F">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7DCB91C1" w14:textId="2DD091BE"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INTEGER</w:t>
            </w:r>
          </w:p>
        </w:tc>
        <w:tc>
          <w:tcPr>
            <w:tcW w:w="2580" w:type="dxa"/>
            <w:tcBorders>
              <w:top w:val="single" w:sz="4" w:space="0" w:color="auto"/>
              <w:left w:val="single" w:sz="4" w:space="0" w:color="auto"/>
              <w:bottom w:val="single" w:sz="4" w:space="0" w:color="auto"/>
              <w:right w:val="single" w:sz="4" w:space="0" w:color="auto"/>
            </w:tcBorders>
          </w:tcPr>
          <w:p w14:paraId="05A3A4DC"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05696F" w:rsidRPr="00D12E4D" w14:paraId="00ABDC0D"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hideMark/>
          </w:tcPr>
          <w:p w14:paraId="5A464D81" w14:textId="77777777" w:rsidR="0005696F" w:rsidRPr="00D12E4D" w:rsidRDefault="0005696F" w:rsidP="0005696F">
            <w:pPr>
              <w:keepNext/>
              <w:keepLines/>
              <w:spacing w:after="0"/>
              <w:rPr>
                <w:rFonts w:ascii="Arial" w:hAnsi="Arial"/>
                <w:sz w:val="18"/>
                <w:lang w:eastAsia="ja-JP"/>
              </w:rPr>
            </w:pPr>
            <w:r w:rsidRPr="00D12E4D">
              <w:rPr>
                <w:rFonts w:ascii="Arial" w:hAnsi="Arial"/>
                <w:bCs/>
                <w:sz w:val="18"/>
                <w:lang w:eastAsia="ja-JP"/>
              </w:rPr>
              <w:t>1</w:t>
            </w:r>
            <w:r w:rsidRPr="00D12E4D">
              <w:rPr>
                <w:rFonts w:ascii="Arial" w:hAnsi="Arial"/>
                <w:sz w:val="18"/>
                <w:lang w:eastAsia="ja-JP"/>
              </w:rPr>
              <w:t>40</w:t>
            </w:r>
          </w:p>
        </w:tc>
        <w:tc>
          <w:tcPr>
            <w:tcW w:w="1983" w:type="dxa"/>
            <w:tcBorders>
              <w:top w:val="single" w:sz="4" w:space="0" w:color="auto"/>
              <w:left w:val="single" w:sz="4" w:space="0" w:color="auto"/>
              <w:bottom w:val="single" w:sz="4" w:space="0" w:color="auto"/>
              <w:right w:val="single" w:sz="4" w:space="0" w:color="auto"/>
            </w:tcBorders>
            <w:hideMark/>
          </w:tcPr>
          <w:p w14:paraId="56182B4C"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A5 Event Threshold offset</w:t>
            </w:r>
          </w:p>
        </w:tc>
        <w:tc>
          <w:tcPr>
            <w:tcW w:w="1530" w:type="dxa"/>
            <w:tcBorders>
              <w:top w:val="single" w:sz="4" w:space="0" w:color="auto"/>
              <w:left w:val="single" w:sz="4" w:space="0" w:color="auto"/>
              <w:bottom w:val="single" w:sz="4" w:space="0" w:color="auto"/>
              <w:right w:val="single" w:sz="4" w:space="0" w:color="auto"/>
            </w:tcBorders>
            <w:hideMark/>
          </w:tcPr>
          <w:p w14:paraId="7841EFDA"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STRUCTURE</w:t>
            </w:r>
          </w:p>
        </w:tc>
        <w:tc>
          <w:tcPr>
            <w:tcW w:w="1264" w:type="dxa"/>
            <w:tcBorders>
              <w:top w:val="single" w:sz="4" w:space="0" w:color="auto"/>
              <w:left w:val="single" w:sz="4" w:space="0" w:color="auto"/>
              <w:bottom w:val="single" w:sz="4" w:space="0" w:color="auto"/>
              <w:right w:val="single" w:sz="4" w:space="0" w:color="auto"/>
            </w:tcBorders>
          </w:tcPr>
          <w:p w14:paraId="149B77F5" w14:textId="77777777" w:rsidR="0005696F" w:rsidRPr="00D12E4D" w:rsidRDefault="0005696F" w:rsidP="0005696F">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2B55ABED" w14:textId="77777777" w:rsidR="0005696F" w:rsidRPr="00D12E4D" w:rsidRDefault="0005696F" w:rsidP="0005696F">
            <w:pPr>
              <w:keepNext/>
              <w:keepLines/>
              <w:spacing w:after="0"/>
              <w:rPr>
                <w:rFonts w:ascii="Arial" w:hAnsi="Arial"/>
                <w:sz w:val="18"/>
                <w:lang w:eastAsia="ja-JP"/>
              </w:rPr>
            </w:pPr>
          </w:p>
        </w:tc>
        <w:tc>
          <w:tcPr>
            <w:tcW w:w="2580" w:type="dxa"/>
            <w:tcBorders>
              <w:top w:val="single" w:sz="4" w:space="0" w:color="auto"/>
              <w:left w:val="single" w:sz="4" w:space="0" w:color="auto"/>
              <w:bottom w:val="single" w:sz="4" w:space="0" w:color="auto"/>
              <w:right w:val="single" w:sz="4" w:space="0" w:color="auto"/>
            </w:tcBorders>
          </w:tcPr>
          <w:p w14:paraId="10B1663D" w14:textId="77777777" w:rsidR="0005696F" w:rsidRPr="00D12E4D" w:rsidRDefault="0005696F" w:rsidP="0005696F">
            <w:pPr>
              <w:keepNext/>
              <w:keepLines/>
              <w:spacing w:after="0"/>
              <w:rPr>
                <w:rFonts w:ascii="Arial" w:hAnsi="Arial"/>
                <w:sz w:val="18"/>
                <w:lang w:eastAsia="ja-JP"/>
              </w:rPr>
            </w:pPr>
            <w:r w:rsidRPr="00D12E4D">
              <w:rPr>
                <w:rFonts w:ascii="Arial" w:hAnsi="Arial"/>
                <w:i/>
                <w:iCs/>
                <w:sz w:val="18"/>
                <w:lang w:eastAsia="ja-JP"/>
              </w:rPr>
              <w:t xml:space="preserve">EventA5 </w:t>
            </w:r>
            <w:r w:rsidRPr="00D12E4D">
              <w:rPr>
                <w:rFonts w:ascii="Arial" w:hAnsi="Arial"/>
                <w:sz w:val="18"/>
                <w:lang w:eastAsia="ja-JP"/>
              </w:rPr>
              <w:t>IE in 8.1.1.10</w:t>
            </w:r>
          </w:p>
        </w:tc>
      </w:tr>
      <w:tr w:rsidR="0005696F" w:rsidRPr="00D12E4D" w14:paraId="4EB19213"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hideMark/>
          </w:tcPr>
          <w:p w14:paraId="5C258070" w14:textId="77777777" w:rsidR="0005696F" w:rsidRPr="00D12E4D" w:rsidRDefault="0005696F" w:rsidP="0005696F">
            <w:pPr>
              <w:keepNext/>
              <w:keepLines/>
              <w:spacing w:after="0"/>
              <w:rPr>
                <w:rFonts w:ascii="Arial" w:hAnsi="Arial"/>
                <w:sz w:val="18"/>
                <w:lang w:eastAsia="ja-JP"/>
              </w:rPr>
            </w:pPr>
            <w:r w:rsidRPr="00D12E4D">
              <w:rPr>
                <w:rFonts w:ascii="Arial" w:hAnsi="Arial"/>
                <w:bCs/>
                <w:sz w:val="18"/>
                <w:lang w:eastAsia="ja-JP"/>
              </w:rPr>
              <w:t>1</w:t>
            </w:r>
            <w:r w:rsidRPr="00D12E4D">
              <w:rPr>
                <w:rFonts w:ascii="Arial" w:hAnsi="Arial"/>
                <w:sz w:val="18"/>
                <w:lang w:eastAsia="ja-JP"/>
              </w:rPr>
              <w:t>41</w:t>
            </w:r>
          </w:p>
        </w:tc>
        <w:tc>
          <w:tcPr>
            <w:tcW w:w="1983" w:type="dxa"/>
            <w:tcBorders>
              <w:top w:val="single" w:sz="4" w:space="0" w:color="auto"/>
              <w:left w:val="single" w:sz="4" w:space="0" w:color="auto"/>
              <w:bottom w:val="single" w:sz="4" w:space="0" w:color="auto"/>
              <w:right w:val="single" w:sz="4" w:space="0" w:color="auto"/>
            </w:tcBorders>
            <w:hideMark/>
          </w:tcPr>
          <w:p w14:paraId="25BD3EDA"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&gt;A5-Threshold1 offset</w:t>
            </w:r>
          </w:p>
        </w:tc>
        <w:tc>
          <w:tcPr>
            <w:tcW w:w="1530" w:type="dxa"/>
            <w:tcBorders>
              <w:top w:val="single" w:sz="4" w:space="0" w:color="auto"/>
              <w:left w:val="single" w:sz="4" w:space="0" w:color="auto"/>
              <w:bottom w:val="single" w:sz="4" w:space="0" w:color="auto"/>
              <w:right w:val="single" w:sz="4" w:space="0" w:color="auto"/>
            </w:tcBorders>
            <w:hideMark/>
          </w:tcPr>
          <w:p w14:paraId="6821014B"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STRUCTURE</w:t>
            </w:r>
          </w:p>
        </w:tc>
        <w:tc>
          <w:tcPr>
            <w:tcW w:w="1264" w:type="dxa"/>
            <w:tcBorders>
              <w:top w:val="single" w:sz="4" w:space="0" w:color="auto"/>
              <w:left w:val="single" w:sz="4" w:space="0" w:color="auto"/>
              <w:bottom w:val="single" w:sz="4" w:space="0" w:color="auto"/>
              <w:right w:val="single" w:sz="4" w:space="0" w:color="auto"/>
            </w:tcBorders>
          </w:tcPr>
          <w:p w14:paraId="553B7AC1" w14:textId="77777777" w:rsidR="0005696F" w:rsidRPr="00D12E4D" w:rsidRDefault="0005696F" w:rsidP="0005696F">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65E11627" w14:textId="77777777" w:rsidR="0005696F" w:rsidRPr="00D12E4D" w:rsidRDefault="0005696F" w:rsidP="0005696F">
            <w:pPr>
              <w:keepNext/>
              <w:keepLines/>
              <w:spacing w:after="0"/>
              <w:rPr>
                <w:rFonts w:ascii="Arial" w:hAnsi="Arial"/>
                <w:i/>
                <w:iCs/>
                <w:sz w:val="18"/>
                <w:lang w:eastAsia="ja-JP"/>
              </w:rPr>
            </w:pPr>
          </w:p>
        </w:tc>
        <w:tc>
          <w:tcPr>
            <w:tcW w:w="2580" w:type="dxa"/>
            <w:tcBorders>
              <w:top w:val="single" w:sz="4" w:space="0" w:color="auto"/>
              <w:left w:val="single" w:sz="4" w:space="0" w:color="auto"/>
              <w:bottom w:val="single" w:sz="4" w:space="0" w:color="auto"/>
              <w:right w:val="single" w:sz="4" w:space="0" w:color="auto"/>
            </w:tcBorders>
          </w:tcPr>
          <w:p w14:paraId="071BC06C" w14:textId="77777777" w:rsidR="0005696F" w:rsidRPr="00D12E4D" w:rsidRDefault="0005696F" w:rsidP="0005696F">
            <w:pPr>
              <w:keepNext/>
              <w:keepLines/>
              <w:spacing w:after="0"/>
              <w:rPr>
                <w:rFonts w:ascii="Arial" w:hAnsi="Arial"/>
                <w:sz w:val="18"/>
                <w:lang w:eastAsia="ja-JP"/>
              </w:rPr>
            </w:pPr>
            <w:r w:rsidRPr="00D12E4D">
              <w:rPr>
                <w:rFonts w:ascii="Arial" w:hAnsi="Arial"/>
                <w:i/>
                <w:iCs/>
                <w:sz w:val="18"/>
                <w:lang w:eastAsia="ja-JP"/>
              </w:rPr>
              <w:t xml:space="preserve">EventA5 </w:t>
            </w:r>
            <w:r w:rsidRPr="00D12E4D">
              <w:rPr>
                <w:rFonts w:ascii="Arial" w:hAnsi="Arial"/>
                <w:sz w:val="18"/>
                <w:lang w:eastAsia="ja-JP"/>
              </w:rPr>
              <w:t>IE in 8.1.1.10</w:t>
            </w:r>
          </w:p>
        </w:tc>
      </w:tr>
      <w:tr w:rsidR="0005696F" w:rsidRPr="00D12E4D" w14:paraId="7767254B"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hideMark/>
          </w:tcPr>
          <w:p w14:paraId="0D3DCE81" w14:textId="77777777" w:rsidR="0005696F" w:rsidRPr="00D12E4D" w:rsidRDefault="0005696F" w:rsidP="0005696F">
            <w:pPr>
              <w:keepNext/>
              <w:keepLines/>
              <w:spacing w:after="0"/>
              <w:rPr>
                <w:rFonts w:ascii="Arial" w:hAnsi="Arial"/>
                <w:sz w:val="18"/>
                <w:lang w:eastAsia="ja-JP"/>
              </w:rPr>
            </w:pPr>
            <w:r w:rsidRPr="00D12E4D">
              <w:rPr>
                <w:rFonts w:ascii="Arial" w:hAnsi="Arial"/>
                <w:bCs/>
                <w:sz w:val="18"/>
                <w:lang w:eastAsia="ja-JP"/>
              </w:rPr>
              <w:t>1</w:t>
            </w:r>
            <w:r w:rsidRPr="00D12E4D">
              <w:rPr>
                <w:rFonts w:ascii="Arial" w:hAnsi="Arial"/>
                <w:sz w:val="18"/>
                <w:lang w:eastAsia="ja-JP"/>
              </w:rPr>
              <w:t>42</w:t>
            </w:r>
          </w:p>
        </w:tc>
        <w:tc>
          <w:tcPr>
            <w:tcW w:w="1983" w:type="dxa"/>
            <w:tcBorders>
              <w:top w:val="single" w:sz="4" w:space="0" w:color="auto"/>
              <w:left w:val="single" w:sz="4" w:space="0" w:color="auto"/>
              <w:bottom w:val="single" w:sz="4" w:space="0" w:color="auto"/>
              <w:right w:val="single" w:sz="4" w:space="0" w:color="auto"/>
            </w:tcBorders>
            <w:hideMark/>
          </w:tcPr>
          <w:p w14:paraId="1727D80C" w14:textId="77777777" w:rsidR="0005696F" w:rsidRPr="00D12E4D" w:rsidRDefault="0005696F" w:rsidP="0005696F">
            <w:pPr>
              <w:keepNext/>
              <w:keepLines/>
              <w:spacing w:after="0"/>
              <w:ind w:left="284"/>
              <w:rPr>
                <w:rFonts w:ascii="Arial" w:hAnsi="Arial"/>
                <w:sz w:val="18"/>
                <w:lang w:eastAsia="ja-JP"/>
              </w:rPr>
            </w:pPr>
            <w:r w:rsidRPr="00D12E4D">
              <w:rPr>
                <w:rFonts w:ascii="Arial" w:hAnsi="Arial"/>
                <w:sz w:val="18"/>
                <w:lang w:eastAsia="ja-JP"/>
              </w:rPr>
              <w:t>&gt;&gt;RSRP Offset</w:t>
            </w:r>
          </w:p>
        </w:tc>
        <w:tc>
          <w:tcPr>
            <w:tcW w:w="1530" w:type="dxa"/>
            <w:tcBorders>
              <w:top w:val="single" w:sz="4" w:space="0" w:color="auto"/>
              <w:left w:val="single" w:sz="4" w:space="0" w:color="auto"/>
              <w:bottom w:val="single" w:sz="4" w:space="0" w:color="auto"/>
              <w:right w:val="single" w:sz="4" w:space="0" w:color="auto"/>
            </w:tcBorders>
            <w:hideMark/>
          </w:tcPr>
          <w:p w14:paraId="6E980C23"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ELEMENT</w:t>
            </w:r>
          </w:p>
        </w:tc>
        <w:tc>
          <w:tcPr>
            <w:tcW w:w="1264" w:type="dxa"/>
            <w:tcBorders>
              <w:top w:val="single" w:sz="4" w:space="0" w:color="auto"/>
              <w:left w:val="single" w:sz="4" w:space="0" w:color="auto"/>
              <w:bottom w:val="single" w:sz="4" w:space="0" w:color="auto"/>
              <w:right w:val="single" w:sz="4" w:space="0" w:color="auto"/>
            </w:tcBorders>
          </w:tcPr>
          <w:p w14:paraId="5A169B5E" w14:textId="77777777" w:rsidR="0005696F" w:rsidRPr="00D12E4D" w:rsidRDefault="0005696F" w:rsidP="0005696F">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30533A58"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INTEGER</w:t>
            </w:r>
          </w:p>
        </w:tc>
        <w:tc>
          <w:tcPr>
            <w:tcW w:w="2580" w:type="dxa"/>
            <w:tcBorders>
              <w:top w:val="single" w:sz="4" w:space="0" w:color="auto"/>
              <w:left w:val="single" w:sz="4" w:space="0" w:color="auto"/>
              <w:bottom w:val="single" w:sz="4" w:space="0" w:color="auto"/>
              <w:right w:val="single" w:sz="4" w:space="0" w:color="auto"/>
            </w:tcBorders>
          </w:tcPr>
          <w:p w14:paraId="03F2099B"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05696F" w:rsidRPr="00D12E4D" w14:paraId="5D5A4E8C"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tcPr>
          <w:p w14:paraId="4B0EB1F8" w14:textId="77777777" w:rsidR="0005696F" w:rsidRPr="00D12E4D" w:rsidRDefault="0005696F" w:rsidP="0005696F">
            <w:pPr>
              <w:keepNext/>
              <w:keepLines/>
              <w:spacing w:after="0"/>
              <w:rPr>
                <w:rFonts w:ascii="Arial" w:hAnsi="Arial"/>
                <w:bCs/>
                <w:sz w:val="18"/>
                <w:lang w:eastAsia="ja-JP"/>
              </w:rPr>
            </w:pPr>
            <w:r w:rsidRPr="00D12E4D">
              <w:rPr>
                <w:rFonts w:ascii="Arial" w:hAnsi="Arial"/>
                <w:bCs/>
                <w:sz w:val="18"/>
                <w:lang w:eastAsia="ja-JP"/>
              </w:rPr>
              <w:t>143</w:t>
            </w:r>
          </w:p>
        </w:tc>
        <w:tc>
          <w:tcPr>
            <w:tcW w:w="1983" w:type="dxa"/>
            <w:tcBorders>
              <w:top w:val="single" w:sz="4" w:space="0" w:color="auto"/>
              <w:left w:val="single" w:sz="4" w:space="0" w:color="auto"/>
              <w:bottom w:val="single" w:sz="4" w:space="0" w:color="auto"/>
              <w:right w:val="single" w:sz="4" w:space="0" w:color="auto"/>
            </w:tcBorders>
          </w:tcPr>
          <w:p w14:paraId="0DCE5D86" w14:textId="77777777" w:rsidR="0005696F" w:rsidRPr="00D12E4D" w:rsidRDefault="0005696F" w:rsidP="0005696F">
            <w:pPr>
              <w:keepNext/>
              <w:keepLines/>
              <w:spacing w:after="0"/>
              <w:ind w:left="284"/>
              <w:rPr>
                <w:rFonts w:ascii="Arial" w:hAnsi="Arial"/>
                <w:sz w:val="18"/>
                <w:lang w:eastAsia="ja-JP"/>
              </w:rPr>
            </w:pPr>
            <w:r w:rsidRPr="00D12E4D">
              <w:rPr>
                <w:rFonts w:ascii="Arial" w:hAnsi="Arial"/>
                <w:sz w:val="18"/>
                <w:lang w:eastAsia="ja-JP"/>
              </w:rPr>
              <w:t>&gt;&gt;RSRQ Offset</w:t>
            </w:r>
          </w:p>
        </w:tc>
        <w:tc>
          <w:tcPr>
            <w:tcW w:w="1530" w:type="dxa"/>
            <w:tcBorders>
              <w:top w:val="single" w:sz="4" w:space="0" w:color="auto"/>
              <w:left w:val="single" w:sz="4" w:space="0" w:color="auto"/>
              <w:bottom w:val="single" w:sz="4" w:space="0" w:color="auto"/>
              <w:right w:val="single" w:sz="4" w:space="0" w:color="auto"/>
            </w:tcBorders>
          </w:tcPr>
          <w:p w14:paraId="40E69CC5"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ELEMENT</w:t>
            </w:r>
          </w:p>
        </w:tc>
        <w:tc>
          <w:tcPr>
            <w:tcW w:w="1264" w:type="dxa"/>
            <w:tcBorders>
              <w:top w:val="single" w:sz="4" w:space="0" w:color="auto"/>
              <w:left w:val="single" w:sz="4" w:space="0" w:color="auto"/>
              <w:bottom w:val="single" w:sz="4" w:space="0" w:color="auto"/>
              <w:right w:val="single" w:sz="4" w:space="0" w:color="auto"/>
            </w:tcBorders>
          </w:tcPr>
          <w:p w14:paraId="6A190928" w14:textId="77777777" w:rsidR="0005696F" w:rsidRPr="00D12E4D" w:rsidRDefault="0005696F" w:rsidP="0005696F">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5D812A55"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INTEGER</w:t>
            </w:r>
          </w:p>
        </w:tc>
        <w:tc>
          <w:tcPr>
            <w:tcW w:w="2580" w:type="dxa"/>
            <w:tcBorders>
              <w:top w:val="single" w:sz="4" w:space="0" w:color="auto"/>
              <w:left w:val="single" w:sz="4" w:space="0" w:color="auto"/>
              <w:bottom w:val="single" w:sz="4" w:space="0" w:color="auto"/>
              <w:right w:val="single" w:sz="4" w:space="0" w:color="auto"/>
            </w:tcBorders>
          </w:tcPr>
          <w:p w14:paraId="3F41E0D0"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05696F" w:rsidRPr="00D12E4D" w14:paraId="2C78424F"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tcPr>
          <w:p w14:paraId="6C843988" w14:textId="77777777" w:rsidR="0005696F" w:rsidRPr="00D12E4D" w:rsidRDefault="0005696F" w:rsidP="0005696F">
            <w:pPr>
              <w:keepNext/>
              <w:keepLines/>
              <w:spacing w:after="0"/>
              <w:rPr>
                <w:rFonts w:ascii="Arial" w:hAnsi="Arial"/>
                <w:bCs/>
                <w:sz w:val="18"/>
                <w:lang w:eastAsia="ja-JP"/>
              </w:rPr>
            </w:pPr>
            <w:r w:rsidRPr="00D12E4D">
              <w:rPr>
                <w:rFonts w:ascii="Arial" w:hAnsi="Arial"/>
                <w:bCs/>
                <w:sz w:val="18"/>
                <w:lang w:eastAsia="ja-JP"/>
              </w:rPr>
              <w:t>144</w:t>
            </w:r>
          </w:p>
        </w:tc>
        <w:tc>
          <w:tcPr>
            <w:tcW w:w="1983" w:type="dxa"/>
            <w:tcBorders>
              <w:top w:val="single" w:sz="4" w:space="0" w:color="auto"/>
              <w:left w:val="single" w:sz="4" w:space="0" w:color="auto"/>
              <w:bottom w:val="single" w:sz="4" w:space="0" w:color="auto"/>
              <w:right w:val="single" w:sz="4" w:space="0" w:color="auto"/>
            </w:tcBorders>
          </w:tcPr>
          <w:p w14:paraId="27A00D18" w14:textId="77777777" w:rsidR="0005696F" w:rsidRPr="00D12E4D" w:rsidRDefault="0005696F" w:rsidP="0005696F">
            <w:pPr>
              <w:keepNext/>
              <w:keepLines/>
              <w:spacing w:after="0"/>
              <w:ind w:left="284"/>
              <w:rPr>
                <w:rFonts w:ascii="Arial" w:hAnsi="Arial"/>
                <w:sz w:val="18"/>
                <w:lang w:eastAsia="ja-JP"/>
              </w:rPr>
            </w:pPr>
            <w:r w:rsidRPr="00D12E4D">
              <w:rPr>
                <w:rFonts w:ascii="Arial" w:hAnsi="Arial"/>
                <w:sz w:val="18"/>
                <w:lang w:eastAsia="ja-JP"/>
              </w:rPr>
              <w:t>&gt;&gt;SINR Offset</w:t>
            </w:r>
          </w:p>
        </w:tc>
        <w:tc>
          <w:tcPr>
            <w:tcW w:w="1530" w:type="dxa"/>
            <w:tcBorders>
              <w:top w:val="single" w:sz="4" w:space="0" w:color="auto"/>
              <w:left w:val="single" w:sz="4" w:space="0" w:color="auto"/>
              <w:bottom w:val="single" w:sz="4" w:space="0" w:color="auto"/>
              <w:right w:val="single" w:sz="4" w:space="0" w:color="auto"/>
            </w:tcBorders>
          </w:tcPr>
          <w:p w14:paraId="422320C5"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ELEMENT</w:t>
            </w:r>
          </w:p>
        </w:tc>
        <w:tc>
          <w:tcPr>
            <w:tcW w:w="1264" w:type="dxa"/>
            <w:tcBorders>
              <w:top w:val="single" w:sz="4" w:space="0" w:color="auto"/>
              <w:left w:val="single" w:sz="4" w:space="0" w:color="auto"/>
              <w:bottom w:val="single" w:sz="4" w:space="0" w:color="auto"/>
              <w:right w:val="single" w:sz="4" w:space="0" w:color="auto"/>
            </w:tcBorders>
          </w:tcPr>
          <w:p w14:paraId="58ACF13E" w14:textId="77777777" w:rsidR="0005696F" w:rsidRPr="00D12E4D" w:rsidRDefault="0005696F" w:rsidP="0005696F">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7DAFC2E4"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INTEGER</w:t>
            </w:r>
          </w:p>
        </w:tc>
        <w:tc>
          <w:tcPr>
            <w:tcW w:w="2580" w:type="dxa"/>
            <w:tcBorders>
              <w:top w:val="single" w:sz="4" w:space="0" w:color="auto"/>
              <w:left w:val="single" w:sz="4" w:space="0" w:color="auto"/>
              <w:bottom w:val="single" w:sz="4" w:space="0" w:color="auto"/>
              <w:right w:val="single" w:sz="4" w:space="0" w:color="auto"/>
            </w:tcBorders>
          </w:tcPr>
          <w:p w14:paraId="5AD4B032"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05696F" w:rsidRPr="00D12E4D" w14:paraId="7EE4CE12"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tcPr>
          <w:p w14:paraId="1C94A9DE" w14:textId="77777777" w:rsidR="0005696F" w:rsidRPr="00D12E4D" w:rsidRDefault="0005696F" w:rsidP="0005696F">
            <w:pPr>
              <w:keepNext/>
              <w:keepLines/>
              <w:spacing w:after="0"/>
              <w:rPr>
                <w:rFonts w:ascii="Arial" w:hAnsi="Arial"/>
                <w:bCs/>
                <w:sz w:val="18"/>
                <w:lang w:eastAsia="ja-JP"/>
              </w:rPr>
            </w:pPr>
            <w:r w:rsidRPr="00D12E4D">
              <w:rPr>
                <w:rFonts w:ascii="Arial" w:hAnsi="Arial"/>
                <w:bCs/>
                <w:sz w:val="18"/>
                <w:lang w:eastAsia="ja-JP"/>
              </w:rPr>
              <w:t>145</w:t>
            </w:r>
          </w:p>
        </w:tc>
        <w:tc>
          <w:tcPr>
            <w:tcW w:w="1983" w:type="dxa"/>
            <w:tcBorders>
              <w:top w:val="single" w:sz="4" w:space="0" w:color="auto"/>
              <w:left w:val="single" w:sz="4" w:space="0" w:color="auto"/>
              <w:bottom w:val="single" w:sz="4" w:space="0" w:color="auto"/>
              <w:right w:val="single" w:sz="4" w:space="0" w:color="auto"/>
            </w:tcBorders>
          </w:tcPr>
          <w:p w14:paraId="0E4562F9" w14:textId="77777777" w:rsidR="0005696F" w:rsidRPr="00D12E4D" w:rsidRDefault="0005696F" w:rsidP="0005696F">
            <w:pPr>
              <w:keepNext/>
              <w:keepLines/>
              <w:spacing w:after="0"/>
              <w:ind w:left="284"/>
              <w:rPr>
                <w:rFonts w:ascii="Arial" w:hAnsi="Arial"/>
                <w:sz w:val="18"/>
                <w:lang w:eastAsia="ja-JP"/>
              </w:rPr>
            </w:pPr>
            <w:r w:rsidRPr="00D12E4D">
              <w:rPr>
                <w:rFonts w:ascii="Arial" w:hAnsi="Arial"/>
                <w:sz w:val="18"/>
                <w:lang w:eastAsia="ja-JP"/>
              </w:rPr>
              <w:t>&gt;&gt;Hysteresis</w:t>
            </w:r>
          </w:p>
        </w:tc>
        <w:tc>
          <w:tcPr>
            <w:tcW w:w="1530" w:type="dxa"/>
            <w:tcBorders>
              <w:top w:val="single" w:sz="4" w:space="0" w:color="auto"/>
              <w:left w:val="single" w:sz="4" w:space="0" w:color="auto"/>
              <w:bottom w:val="single" w:sz="4" w:space="0" w:color="auto"/>
              <w:right w:val="single" w:sz="4" w:space="0" w:color="auto"/>
            </w:tcBorders>
          </w:tcPr>
          <w:p w14:paraId="16F29C36"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ELEMENT</w:t>
            </w:r>
          </w:p>
        </w:tc>
        <w:tc>
          <w:tcPr>
            <w:tcW w:w="1264" w:type="dxa"/>
            <w:tcBorders>
              <w:top w:val="single" w:sz="4" w:space="0" w:color="auto"/>
              <w:left w:val="single" w:sz="4" w:space="0" w:color="auto"/>
              <w:bottom w:val="single" w:sz="4" w:space="0" w:color="auto"/>
              <w:right w:val="single" w:sz="4" w:space="0" w:color="auto"/>
            </w:tcBorders>
          </w:tcPr>
          <w:p w14:paraId="745F8E78" w14:textId="77777777" w:rsidR="0005696F" w:rsidRPr="00D12E4D" w:rsidRDefault="0005696F" w:rsidP="0005696F">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10E97D0B"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INTEGER</w:t>
            </w:r>
          </w:p>
        </w:tc>
        <w:tc>
          <w:tcPr>
            <w:tcW w:w="2580" w:type="dxa"/>
            <w:tcBorders>
              <w:top w:val="single" w:sz="4" w:space="0" w:color="auto"/>
              <w:left w:val="single" w:sz="4" w:space="0" w:color="auto"/>
              <w:bottom w:val="single" w:sz="4" w:space="0" w:color="auto"/>
              <w:right w:val="single" w:sz="4" w:space="0" w:color="auto"/>
            </w:tcBorders>
          </w:tcPr>
          <w:p w14:paraId="686ED4C1"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05696F" w:rsidRPr="00D12E4D" w14:paraId="123C7089"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tcPr>
          <w:p w14:paraId="2AC28033" w14:textId="77777777" w:rsidR="0005696F" w:rsidRPr="00D12E4D" w:rsidRDefault="0005696F" w:rsidP="0005696F">
            <w:pPr>
              <w:keepNext/>
              <w:keepLines/>
              <w:spacing w:after="0"/>
              <w:rPr>
                <w:rFonts w:ascii="Arial" w:hAnsi="Arial"/>
                <w:bCs/>
                <w:sz w:val="18"/>
                <w:lang w:eastAsia="ja-JP"/>
              </w:rPr>
            </w:pPr>
            <w:r w:rsidRPr="00D12E4D">
              <w:rPr>
                <w:rFonts w:ascii="Arial" w:hAnsi="Arial"/>
                <w:bCs/>
                <w:sz w:val="18"/>
                <w:lang w:eastAsia="ja-JP"/>
              </w:rPr>
              <w:t>146</w:t>
            </w:r>
          </w:p>
        </w:tc>
        <w:tc>
          <w:tcPr>
            <w:tcW w:w="1983" w:type="dxa"/>
            <w:tcBorders>
              <w:top w:val="single" w:sz="4" w:space="0" w:color="auto"/>
              <w:left w:val="single" w:sz="4" w:space="0" w:color="auto"/>
              <w:bottom w:val="single" w:sz="4" w:space="0" w:color="auto"/>
              <w:right w:val="single" w:sz="4" w:space="0" w:color="auto"/>
            </w:tcBorders>
          </w:tcPr>
          <w:p w14:paraId="02BD0184"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&gt;A5-Threshold2 offset</w:t>
            </w:r>
          </w:p>
        </w:tc>
        <w:tc>
          <w:tcPr>
            <w:tcW w:w="1530" w:type="dxa"/>
            <w:tcBorders>
              <w:top w:val="single" w:sz="4" w:space="0" w:color="auto"/>
              <w:left w:val="single" w:sz="4" w:space="0" w:color="auto"/>
              <w:bottom w:val="single" w:sz="4" w:space="0" w:color="auto"/>
              <w:right w:val="single" w:sz="4" w:space="0" w:color="auto"/>
            </w:tcBorders>
          </w:tcPr>
          <w:p w14:paraId="27EFE864"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STRUCTURE</w:t>
            </w:r>
          </w:p>
        </w:tc>
        <w:tc>
          <w:tcPr>
            <w:tcW w:w="1264" w:type="dxa"/>
            <w:tcBorders>
              <w:top w:val="single" w:sz="4" w:space="0" w:color="auto"/>
              <w:left w:val="single" w:sz="4" w:space="0" w:color="auto"/>
              <w:bottom w:val="single" w:sz="4" w:space="0" w:color="auto"/>
              <w:right w:val="single" w:sz="4" w:space="0" w:color="auto"/>
            </w:tcBorders>
          </w:tcPr>
          <w:p w14:paraId="39B30A17" w14:textId="77777777" w:rsidR="0005696F" w:rsidRPr="00D12E4D" w:rsidRDefault="0005696F" w:rsidP="0005696F">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2496E2F5" w14:textId="77777777" w:rsidR="0005696F" w:rsidRPr="00D12E4D" w:rsidRDefault="0005696F" w:rsidP="0005696F">
            <w:pPr>
              <w:keepNext/>
              <w:keepLines/>
              <w:spacing w:after="0"/>
              <w:rPr>
                <w:rFonts w:ascii="Arial" w:hAnsi="Arial"/>
                <w:sz w:val="18"/>
                <w:lang w:eastAsia="ja-JP"/>
              </w:rPr>
            </w:pPr>
          </w:p>
        </w:tc>
        <w:tc>
          <w:tcPr>
            <w:tcW w:w="2580" w:type="dxa"/>
            <w:tcBorders>
              <w:top w:val="single" w:sz="4" w:space="0" w:color="auto"/>
              <w:left w:val="single" w:sz="4" w:space="0" w:color="auto"/>
              <w:bottom w:val="single" w:sz="4" w:space="0" w:color="auto"/>
              <w:right w:val="single" w:sz="4" w:space="0" w:color="auto"/>
            </w:tcBorders>
          </w:tcPr>
          <w:p w14:paraId="4B8D993C" w14:textId="77777777" w:rsidR="0005696F" w:rsidRPr="00D12E4D" w:rsidRDefault="0005696F" w:rsidP="0005696F">
            <w:pPr>
              <w:keepNext/>
              <w:keepLines/>
              <w:spacing w:after="0"/>
              <w:rPr>
                <w:rFonts w:ascii="Arial" w:hAnsi="Arial"/>
                <w:sz w:val="18"/>
                <w:lang w:eastAsia="ja-JP"/>
              </w:rPr>
            </w:pPr>
            <w:r w:rsidRPr="00D12E4D">
              <w:rPr>
                <w:rFonts w:ascii="Arial" w:hAnsi="Arial"/>
                <w:i/>
                <w:iCs/>
                <w:sz w:val="18"/>
                <w:lang w:eastAsia="ja-JP"/>
              </w:rPr>
              <w:t xml:space="preserve">EventA5 </w:t>
            </w:r>
            <w:r w:rsidRPr="00D12E4D">
              <w:rPr>
                <w:rFonts w:ascii="Arial" w:hAnsi="Arial"/>
                <w:sz w:val="18"/>
                <w:lang w:eastAsia="ja-JP"/>
              </w:rPr>
              <w:t>IE in 8.1.1.10</w:t>
            </w:r>
          </w:p>
        </w:tc>
      </w:tr>
      <w:tr w:rsidR="0005696F" w:rsidRPr="00D12E4D" w14:paraId="2A1A83C8"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tcPr>
          <w:p w14:paraId="33B5F42A" w14:textId="77777777" w:rsidR="0005696F" w:rsidRPr="00D12E4D" w:rsidRDefault="0005696F" w:rsidP="0005696F">
            <w:pPr>
              <w:keepNext/>
              <w:keepLines/>
              <w:spacing w:after="0"/>
              <w:rPr>
                <w:rFonts w:ascii="Arial" w:hAnsi="Arial"/>
                <w:bCs/>
                <w:sz w:val="18"/>
                <w:lang w:eastAsia="ja-JP"/>
              </w:rPr>
            </w:pPr>
            <w:r w:rsidRPr="00D12E4D">
              <w:rPr>
                <w:rFonts w:ascii="Arial" w:hAnsi="Arial"/>
                <w:bCs/>
                <w:sz w:val="18"/>
                <w:lang w:eastAsia="ja-JP"/>
              </w:rPr>
              <w:t>147</w:t>
            </w:r>
          </w:p>
        </w:tc>
        <w:tc>
          <w:tcPr>
            <w:tcW w:w="1983" w:type="dxa"/>
            <w:tcBorders>
              <w:top w:val="single" w:sz="4" w:space="0" w:color="auto"/>
              <w:left w:val="single" w:sz="4" w:space="0" w:color="auto"/>
              <w:bottom w:val="single" w:sz="4" w:space="0" w:color="auto"/>
              <w:right w:val="single" w:sz="4" w:space="0" w:color="auto"/>
            </w:tcBorders>
          </w:tcPr>
          <w:p w14:paraId="6664B22B" w14:textId="77777777" w:rsidR="0005696F" w:rsidRPr="00D12E4D" w:rsidRDefault="0005696F" w:rsidP="0005696F">
            <w:pPr>
              <w:keepNext/>
              <w:keepLines/>
              <w:spacing w:after="0"/>
              <w:ind w:left="284"/>
              <w:rPr>
                <w:rFonts w:ascii="Arial" w:hAnsi="Arial"/>
                <w:sz w:val="18"/>
                <w:lang w:eastAsia="ja-JP"/>
              </w:rPr>
            </w:pPr>
            <w:r w:rsidRPr="00D12E4D">
              <w:rPr>
                <w:rFonts w:ascii="Arial" w:hAnsi="Arial"/>
                <w:sz w:val="18"/>
                <w:lang w:eastAsia="ja-JP"/>
              </w:rPr>
              <w:t>&gt;&gt;RSRP Offset</w:t>
            </w:r>
          </w:p>
        </w:tc>
        <w:tc>
          <w:tcPr>
            <w:tcW w:w="1530" w:type="dxa"/>
            <w:tcBorders>
              <w:top w:val="single" w:sz="4" w:space="0" w:color="auto"/>
              <w:left w:val="single" w:sz="4" w:space="0" w:color="auto"/>
              <w:bottom w:val="single" w:sz="4" w:space="0" w:color="auto"/>
              <w:right w:val="single" w:sz="4" w:space="0" w:color="auto"/>
            </w:tcBorders>
          </w:tcPr>
          <w:p w14:paraId="4013FD54"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ELEMENT</w:t>
            </w:r>
          </w:p>
        </w:tc>
        <w:tc>
          <w:tcPr>
            <w:tcW w:w="1264" w:type="dxa"/>
            <w:tcBorders>
              <w:top w:val="single" w:sz="4" w:space="0" w:color="auto"/>
              <w:left w:val="single" w:sz="4" w:space="0" w:color="auto"/>
              <w:bottom w:val="single" w:sz="4" w:space="0" w:color="auto"/>
              <w:right w:val="single" w:sz="4" w:space="0" w:color="auto"/>
            </w:tcBorders>
          </w:tcPr>
          <w:p w14:paraId="59EA53F5" w14:textId="77777777" w:rsidR="0005696F" w:rsidRPr="00D12E4D" w:rsidRDefault="0005696F" w:rsidP="0005696F">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0DA3D30C"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INTEGER</w:t>
            </w:r>
          </w:p>
        </w:tc>
        <w:tc>
          <w:tcPr>
            <w:tcW w:w="2580" w:type="dxa"/>
            <w:tcBorders>
              <w:top w:val="single" w:sz="4" w:space="0" w:color="auto"/>
              <w:left w:val="single" w:sz="4" w:space="0" w:color="auto"/>
              <w:bottom w:val="single" w:sz="4" w:space="0" w:color="auto"/>
              <w:right w:val="single" w:sz="4" w:space="0" w:color="auto"/>
            </w:tcBorders>
          </w:tcPr>
          <w:p w14:paraId="60E41C32"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05696F" w:rsidRPr="00D12E4D" w14:paraId="452A49DE"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tcPr>
          <w:p w14:paraId="563E4C6C" w14:textId="77777777" w:rsidR="0005696F" w:rsidRPr="00D12E4D" w:rsidRDefault="0005696F" w:rsidP="0005696F">
            <w:pPr>
              <w:keepNext/>
              <w:keepLines/>
              <w:spacing w:after="0"/>
              <w:rPr>
                <w:rFonts w:ascii="Arial" w:hAnsi="Arial"/>
                <w:bCs/>
                <w:sz w:val="18"/>
                <w:lang w:eastAsia="ja-JP"/>
              </w:rPr>
            </w:pPr>
            <w:r w:rsidRPr="00D12E4D">
              <w:rPr>
                <w:rFonts w:ascii="Arial" w:hAnsi="Arial"/>
                <w:bCs/>
                <w:sz w:val="18"/>
                <w:lang w:eastAsia="ja-JP"/>
              </w:rPr>
              <w:lastRenderedPageBreak/>
              <w:t>148</w:t>
            </w:r>
          </w:p>
        </w:tc>
        <w:tc>
          <w:tcPr>
            <w:tcW w:w="1983" w:type="dxa"/>
            <w:tcBorders>
              <w:top w:val="single" w:sz="4" w:space="0" w:color="auto"/>
              <w:left w:val="single" w:sz="4" w:space="0" w:color="auto"/>
              <w:bottom w:val="single" w:sz="4" w:space="0" w:color="auto"/>
              <w:right w:val="single" w:sz="4" w:space="0" w:color="auto"/>
            </w:tcBorders>
          </w:tcPr>
          <w:p w14:paraId="2F06B0FD" w14:textId="77777777" w:rsidR="0005696F" w:rsidRPr="00D12E4D" w:rsidRDefault="0005696F" w:rsidP="0005696F">
            <w:pPr>
              <w:keepNext/>
              <w:keepLines/>
              <w:spacing w:after="0"/>
              <w:ind w:left="284"/>
              <w:rPr>
                <w:rFonts w:ascii="Arial" w:hAnsi="Arial"/>
                <w:sz w:val="18"/>
                <w:lang w:eastAsia="ja-JP"/>
              </w:rPr>
            </w:pPr>
            <w:r w:rsidRPr="00D12E4D">
              <w:rPr>
                <w:rFonts w:ascii="Arial" w:hAnsi="Arial"/>
                <w:sz w:val="18"/>
                <w:lang w:eastAsia="ja-JP"/>
              </w:rPr>
              <w:t>&gt;&gt;RSRQ Offset</w:t>
            </w:r>
          </w:p>
        </w:tc>
        <w:tc>
          <w:tcPr>
            <w:tcW w:w="1530" w:type="dxa"/>
            <w:tcBorders>
              <w:top w:val="single" w:sz="4" w:space="0" w:color="auto"/>
              <w:left w:val="single" w:sz="4" w:space="0" w:color="auto"/>
              <w:bottom w:val="single" w:sz="4" w:space="0" w:color="auto"/>
              <w:right w:val="single" w:sz="4" w:space="0" w:color="auto"/>
            </w:tcBorders>
          </w:tcPr>
          <w:p w14:paraId="2EC0A703"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ELEMENT</w:t>
            </w:r>
          </w:p>
        </w:tc>
        <w:tc>
          <w:tcPr>
            <w:tcW w:w="1264" w:type="dxa"/>
            <w:tcBorders>
              <w:top w:val="single" w:sz="4" w:space="0" w:color="auto"/>
              <w:left w:val="single" w:sz="4" w:space="0" w:color="auto"/>
              <w:bottom w:val="single" w:sz="4" w:space="0" w:color="auto"/>
              <w:right w:val="single" w:sz="4" w:space="0" w:color="auto"/>
            </w:tcBorders>
          </w:tcPr>
          <w:p w14:paraId="2FD3F469" w14:textId="77777777" w:rsidR="0005696F" w:rsidRPr="00D12E4D" w:rsidRDefault="0005696F" w:rsidP="0005696F">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71541D35"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INTEGER</w:t>
            </w:r>
          </w:p>
        </w:tc>
        <w:tc>
          <w:tcPr>
            <w:tcW w:w="2580" w:type="dxa"/>
            <w:tcBorders>
              <w:top w:val="single" w:sz="4" w:space="0" w:color="auto"/>
              <w:left w:val="single" w:sz="4" w:space="0" w:color="auto"/>
              <w:bottom w:val="single" w:sz="4" w:space="0" w:color="auto"/>
              <w:right w:val="single" w:sz="4" w:space="0" w:color="auto"/>
            </w:tcBorders>
          </w:tcPr>
          <w:p w14:paraId="42F17BE1"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05696F" w:rsidRPr="00D12E4D" w14:paraId="3AFDEA31"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tcPr>
          <w:p w14:paraId="0260AF68" w14:textId="77777777" w:rsidR="0005696F" w:rsidRPr="00D12E4D" w:rsidRDefault="0005696F" w:rsidP="0005696F">
            <w:pPr>
              <w:keepNext/>
              <w:keepLines/>
              <w:spacing w:after="0"/>
              <w:rPr>
                <w:rFonts w:ascii="Arial" w:hAnsi="Arial"/>
                <w:bCs/>
                <w:sz w:val="18"/>
                <w:lang w:eastAsia="ja-JP"/>
              </w:rPr>
            </w:pPr>
            <w:r w:rsidRPr="00D12E4D">
              <w:rPr>
                <w:rFonts w:ascii="Arial" w:hAnsi="Arial"/>
                <w:bCs/>
                <w:sz w:val="18"/>
                <w:lang w:eastAsia="ja-JP"/>
              </w:rPr>
              <w:t>149</w:t>
            </w:r>
          </w:p>
        </w:tc>
        <w:tc>
          <w:tcPr>
            <w:tcW w:w="1983" w:type="dxa"/>
            <w:tcBorders>
              <w:top w:val="single" w:sz="4" w:space="0" w:color="auto"/>
              <w:left w:val="single" w:sz="4" w:space="0" w:color="auto"/>
              <w:bottom w:val="single" w:sz="4" w:space="0" w:color="auto"/>
              <w:right w:val="single" w:sz="4" w:space="0" w:color="auto"/>
            </w:tcBorders>
          </w:tcPr>
          <w:p w14:paraId="5235CF85" w14:textId="77777777" w:rsidR="0005696F" w:rsidRPr="00D12E4D" w:rsidRDefault="0005696F" w:rsidP="0005696F">
            <w:pPr>
              <w:keepNext/>
              <w:keepLines/>
              <w:spacing w:after="0"/>
              <w:ind w:left="284"/>
              <w:rPr>
                <w:rFonts w:ascii="Arial" w:hAnsi="Arial"/>
                <w:sz w:val="18"/>
                <w:lang w:eastAsia="ja-JP"/>
              </w:rPr>
            </w:pPr>
            <w:r w:rsidRPr="00D12E4D">
              <w:rPr>
                <w:rFonts w:ascii="Arial" w:hAnsi="Arial"/>
                <w:sz w:val="18"/>
                <w:lang w:eastAsia="ja-JP"/>
              </w:rPr>
              <w:t>&gt;&gt;SINR Offset</w:t>
            </w:r>
          </w:p>
        </w:tc>
        <w:tc>
          <w:tcPr>
            <w:tcW w:w="1530" w:type="dxa"/>
            <w:tcBorders>
              <w:top w:val="single" w:sz="4" w:space="0" w:color="auto"/>
              <w:left w:val="single" w:sz="4" w:space="0" w:color="auto"/>
              <w:bottom w:val="single" w:sz="4" w:space="0" w:color="auto"/>
              <w:right w:val="single" w:sz="4" w:space="0" w:color="auto"/>
            </w:tcBorders>
          </w:tcPr>
          <w:p w14:paraId="7566F7A2"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ELEMENT</w:t>
            </w:r>
          </w:p>
        </w:tc>
        <w:tc>
          <w:tcPr>
            <w:tcW w:w="1264" w:type="dxa"/>
            <w:tcBorders>
              <w:top w:val="single" w:sz="4" w:space="0" w:color="auto"/>
              <w:left w:val="single" w:sz="4" w:space="0" w:color="auto"/>
              <w:bottom w:val="single" w:sz="4" w:space="0" w:color="auto"/>
              <w:right w:val="single" w:sz="4" w:space="0" w:color="auto"/>
            </w:tcBorders>
          </w:tcPr>
          <w:p w14:paraId="0A36FC4A" w14:textId="77777777" w:rsidR="0005696F" w:rsidRPr="00D12E4D" w:rsidRDefault="0005696F" w:rsidP="0005696F">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7A794EDD"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INTEGER</w:t>
            </w:r>
          </w:p>
        </w:tc>
        <w:tc>
          <w:tcPr>
            <w:tcW w:w="2580" w:type="dxa"/>
            <w:tcBorders>
              <w:top w:val="single" w:sz="4" w:space="0" w:color="auto"/>
              <w:left w:val="single" w:sz="4" w:space="0" w:color="auto"/>
              <w:bottom w:val="single" w:sz="4" w:space="0" w:color="auto"/>
              <w:right w:val="single" w:sz="4" w:space="0" w:color="auto"/>
            </w:tcBorders>
          </w:tcPr>
          <w:p w14:paraId="1AD36607"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05696F" w:rsidRPr="00D12E4D" w14:paraId="11DB99E8"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tcPr>
          <w:p w14:paraId="3A0E36DD" w14:textId="77777777" w:rsidR="0005696F" w:rsidRPr="00D12E4D" w:rsidRDefault="0005696F" w:rsidP="0005696F">
            <w:pPr>
              <w:keepNext/>
              <w:keepLines/>
              <w:spacing w:after="0"/>
              <w:rPr>
                <w:rFonts w:ascii="Arial" w:hAnsi="Arial"/>
                <w:bCs/>
                <w:sz w:val="18"/>
                <w:lang w:eastAsia="ja-JP"/>
              </w:rPr>
            </w:pPr>
            <w:r w:rsidRPr="00D12E4D">
              <w:rPr>
                <w:rFonts w:ascii="Arial" w:hAnsi="Arial"/>
                <w:bCs/>
                <w:sz w:val="18"/>
                <w:lang w:eastAsia="ja-JP"/>
              </w:rPr>
              <w:t>150</w:t>
            </w:r>
          </w:p>
        </w:tc>
        <w:tc>
          <w:tcPr>
            <w:tcW w:w="1983" w:type="dxa"/>
            <w:tcBorders>
              <w:top w:val="single" w:sz="4" w:space="0" w:color="auto"/>
              <w:left w:val="single" w:sz="4" w:space="0" w:color="auto"/>
              <w:bottom w:val="single" w:sz="4" w:space="0" w:color="auto"/>
              <w:right w:val="single" w:sz="4" w:space="0" w:color="auto"/>
            </w:tcBorders>
          </w:tcPr>
          <w:p w14:paraId="4E5B86B0" w14:textId="77777777" w:rsidR="0005696F" w:rsidRPr="00D12E4D" w:rsidRDefault="0005696F" w:rsidP="0005696F">
            <w:pPr>
              <w:keepNext/>
              <w:keepLines/>
              <w:spacing w:after="0"/>
              <w:ind w:left="284"/>
              <w:rPr>
                <w:rFonts w:ascii="Arial" w:hAnsi="Arial"/>
                <w:sz w:val="18"/>
                <w:lang w:eastAsia="ja-JP"/>
              </w:rPr>
            </w:pPr>
            <w:r w:rsidRPr="00D12E4D">
              <w:rPr>
                <w:rFonts w:ascii="Arial" w:hAnsi="Arial"/>
                <w:sz w:val="18"/>
                <w:lang w:eastAsia="ja-JP"/>
              </w:rPr>
              <w:t>&gt;&gt;Hysteresis Offset</w:t>
            </w:r>
          </w:p>
        </w:tc>
        <w:tc>
          <w:tcPr>
            <w:tcW w:w="1530" w:type="dxa"/>
            <w:tcBorders>
              <w:top w:val="single" w:sz="4" w:space="0" w:color="auto"/>
              <w:left w:val="single" w:sz="4" w:space="0" w:color="auto"/>
              <w:bottom w:val="single" w:sz="4" w:space="0" w:color="auto"/>
              <w:right w:val="single" w:sz="4" w:space="0" w:color="auto"/>
            </w:tcBorders>
          </w:tcPr>
          <w:p w14:paraId="284AF5F1"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ELEMENT</w:t>
            </w:r>
          </w:p>
        </w:tc>
        <w:tc>
          <w:tcPr>
            <w:tcW w:w="1264" w:type="dxa"/>
            <w:tcBorders>
              <w:top w:val="single" w:sz="4" w:space="0" w:color="auto"/>
              <w:left w:val="single" w:sz="4" w:space="0" w:color="auto"/>
              <w:bottom w:val="single" w:sz="4" w:space="0" w:color="auto"/>
              <w:right w:val="single" w:sz="4" w:space="0" w:color="auto"/>
            </w:tcBorders>
          </w:tcPr>
          <w:p w14:paraId="5EC9D685" w14:textId="77777777" w:rsidR="0005696F" w:rsidRPr="00D12E4D" w:rsidRDefault="0005696F" w:rsidP="0005696F">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0037A076"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INTEGER</w:t>
            </w:r>
          </w:p>
        </w:tc>
        <w:tc>
          <w:tcPr>
            <w:tcW w:w="2580" w:type="dxa"/>
            <w:tcBorders>
              <w:top w:val="single" w:sz="4" w:space="0" w:color="auto"/>
              <w:left w:val="single" w:sz="4" w:space="0" w:color="auto"/>
              <w:bottom w:val="single" w:sz="4" w:space="0" w:color="auto"/>
              <w:right w:val="single" w:sz="4" w:space="0" w:color="auto"/>
            </w:tcBorders>
          </w:tcPr>
          <w:p w14:paraId="711370CF"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05696F" w:rsidRPr="00D12E4D" w14:paraId="04880EBC"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hideMark/>
          </w:tcPr>
          <w:p w14:paraId="30AC1FF1" w14:textId="77777777" w:rsidR="0005696F" w:rsidRPr="00D12E4D" w:rsidRDefault="0005696F" w:rsidP="0005696F">
            <w:pPr>
              <w:keepNext/>
              <w:keepLines/>
              <w:spacing w:after="0"/>
              <w:rPr>
                <w:rFonts w:ascii="Arial" w:hAnsi="Arial"/>
                <w:sz w:val="18"/>
                <w:lang w:eastAsia="ja-JP"/>
              </w:rPr>
            </w:pPr>
            <w:r w:rsidRPr="00D12E4D">
              <w:rPr>
                <w:rFonts w:ascii="Arial" w:hAnsi="Arial"/>
                <w:bCs/>
                <w:sz w:val="18"/>
                <w:lang w:eastAsia="ja-JP"/>
              </w:rPr>
              <w:t>1</w:t>
            </w:r>
            <w:r w:rsidRPr="00D12E4D">
              <w:rPr>
                <w:rFonts w:ascii="Arial" w:hAnsi="Arial"/>
                <w:sz w:val="18"/>
                <w:lang w:eastAsia="ja-JP"/>
              </w:rPr>
              <w:t>51</w:t>
            </w:r>
          </w:p>
        </w:tc>
        <w:tc>
          <w:tcPr>
            <w:tcW w:w="1983" w:type="dxa"/>
            <w:tcBorders>
              <w:top w:val="single" w:sz="4" w:space="0" w:color="auto"/>
              <w:left w:val="single" w:sz="4" w:space="0" w:color="auto"/>
              <w:bottom w:val="single" w:sz="4" w:space="0" w:color="auto"/>
              <w:right w:val="single" w:sz="4" w:space="0" w:color="auto"/>
            </w:tcBorders>
            <w:hideMark/>
          </w:tcPr>
          <w:p w14:paraId="56521F0A"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A6 Event Threshold Offset</w:t>
            </w:r>
          </w:p>
        </w:tc>
        <w:tc>
          <w:tcPr>
            <w:tcW w:w="1530" w:type="dxa"/>
            <w:tcBorders>
              <w:top w:val="single" w:sz="4" w:space="0" w:color="auto"/>
              <w:left w:val="single" w:sz="4" w:space="0" w:color="auto"/>
              <w:bottom w:val="single" w:sz="4" w:space="0" w:color="auto"/>
              <w:right w:val="single" w:sz="4" w:space="0" w:color="auto"/>
            </w:tcBorders>
            <w:hideMark/>
          </w:tcPr>
          <w:p w14:paraId="277DAF35"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STRUCTURE</w:t>
            </w:r>
          </w:p>
        </w:tc>
        <w:tc>
          <w:tcPr>
            <w:tcW w:w="1264" w:type="dxa"/>
            <w:tcBorders>
              <w:top w:val="single" w:sz="4" w:space="0" w:color="auto"/>
              <w:left w:val="single" w:sz="4" w:space="0" w:color="auto"/>
              <w:bottom w:val="single" w:sz="4" w:space="0" w:color="auto"/>
              <w:right w:val="single" w:sz="4" w:space="0" w:color="auto"/>
            </w:tcBorders>
          </w:tcPr>
          <w:p w14:paraId="1BB73F4D" w14:textId="77777777" w:rsidR="0005696F" w:rsidRPr="00D12E4D" w:rsidRDefault="0005696F" w:rsidP="0005696F">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6004258B" w14:textId="77777777" w:rsidR="0005696F" w:rsidRPr="00D12E4D" w:rsidRDefault="0005696F" w:rsidP="0005696F">
            <w:pPr>
              <w:keepNext/>
              <w:keepLines/>
              <w:spacing w:after="0"/>
              <w:rPr>
                <w:rFonts w:ascii="Arial" w:hAnsi="Arial"/>
                <w:i/>
                <w:iCs/>
                <w:sz w:val="18"/>
                <w:lang w:eastAsia="ja-JP"/>
              </w:rPr>
            </w:pPr>
          </w:p>
        </w:tc>
        <w:tc>
          <w:tcPr>
            <w:tcW w:w="2580" w:type="dxa"/>
            <w:tcBorders>
              <w:top w:val="single" w:sz="4" w:space="0" w:color="auto"/>
              <w:left w:val="single" w:sz="4" w:space="0" w:color="auto"/>
              <w:bottom w:val="single" w:sz="4" w:space="0" w:color="auto"/>
              <w:right w:val="single" w:sz="4" w:space="0" w:color="auto"/>
            </w:tcBorders>
          </w:tcPr>
          <w:p w14:paraId="1A2124A8" w14:textId="77777777" w:rsidR="0005696F" w:rsidRPr="00D12E4D" w:rsidRDefault="0005696F" w:rsidP="0005696F">
            <w:pPr>
              <w:keepNext/>
              <w:keepLines/>
              <w:spacing w:after="0"/>
              <w:rPr>
                <w:rFonts w:ascii="Arial" w:hAnsi="Arial"/>
                <w:sz w:val="18"/>
                <w:lang w:eastAsia="ja-JP"/>
              </w:rPr>
            </w:pPr>
            <w:r w:rsidRPr="00D12E4D">
              <w:rPr>
                <w:rFonts w:ascii="Arial" w:hAnsi="Arial"/>
                <w:i/>
                <w:iCs/>
                <w:sz w:val="18"/>
                <w:lang w:eastAsia="ja-JP"/>
              </w:rPr>
              <w:t xml:space="preserve">EventA6 </w:t>
            </w:r>
            <w:r w:rsidRPr="00D12E4D">
              <w:rPr>
                <w:rFonts w:ascii="Arial" w:hAnsi="Arial"/>
                <w:sz w:val="18"/>
                <w:lang w:eastAsia="ja-JP"/>
              </w:rPr>
              <w:t>IE in 8.1.1.10</w:t>
            </w:r>
          </w:p>
        </w:tc>
      </w:tr>
      <w:tr w:rsidR="0005696F" w:rsidRPr="00D12E4D" w14:paraId="69E6ECBA"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hideMark/>
          </w:tcPr>
          <w:p w14:paraId="72AA03A2" w14:textId="77777777" w:rsidR="0005696F" w:rsidRPr="00D12E4D" w:rsidRDefault="0005696F" w:rsidP="0005696F">
            <w:pPr>
              <w:keepNext/>
              <w:keepLines/>
              <w:spacing w:after="0"/>
              <w:rPr>
                <w:rFonts w:ascii="Arial" w:hAnsi="Arial"/>
                <w:sz w:val="18"/>
                <w:lang w:eastAsia="ja-JP"/>
              </w:rPr>
            </w:pPr>
            <w:r w:rsidRPr="00D12E4D">
              <w:rPr>
                <w:rFonts w:ascii="Arial" w:hAnsi="Arial"/>
                <w:bCs/>
                <w:sz w:val="18"/>
                <w:lang w:eastAsia="ja-JP"/>
              </w:rPr>
              <w:t>1</w:t>
            </w:r>
            <w:r w:rsidRPr="00D12E4D">
              <w:rPr>
                <w:rFonts w:ascii="Arial" w:hAnsi="Arial"/>
                <w:sz w:val="18"/>
                <w:lang w:eastAsia="ja-JP"/>
              </w:rPr>
              <w:t>52</w:t>
            </w:r>
          </w:p>
        </w:tc>
        <w:tc>
          <w:tcPr>
            <w:tcW w:w="1983" w:type="dxa"/>
            <w:tcBorders>
              <w:top w:val="single" w:sz="4" w:space="0" w:color="auto"/>
              <w:left w:val="single" w:sz="4" w:space="0" w:color="auto"/>
              <w:bottom w:val="single" w:sz="4" w:space="0" w:color="auto"/>
              <w:right w:val="single" w:sz="4" w:space="0" w:color="auto"/>
            </w:tcBorders>
            <w:hideMark/>
          </w:tcPr>
          <w:p w14:paraId="7F5A46AC"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&gt;RSRP Offset</w:t>
            </w:r>
          </w:p>
        </w:tc>
        <w:tc>
          <w:tcPr>
            <w:tcW w:w="1530" w:type="dxa"/>
            <w:tcBorders>
              <w:top w:val="single" w:sz="4" w:space="0" w:color="auto"/>
              <w:left w:val="single" w:sz="4" w:space="0" w:color="auto"/>
              <w:bottom w:val="single" w:sz="4" w:space="0" w:color="auto"/>
              <w:right w:val="single" w:sz="4" w:space="0" w:color="auto"/>
            </w:tcBorders>
            <w:hideMark/>
          </w:tcPr>
          <w:p w14:paraId="4556392F"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ELEMENT</w:t>
            </w:r>
          </w:p>
        </w:tc>
        <w:tc>
          <w:tcPr>
            <w:tcW w:w="1264" w:type="dxa"/>
            <w:tcBorders>
              <w:top w:val="single" w:sz="4" w:space="0" w:color="auto"/>
              <w:left w:val="single" w:sz="4" w:space="0" w:color="auto"/>
              <w:bottom w:val="single" w:sz="4" w:space="0" w:color="auto"/>
              <w:right w:val="single" w:sz="4" w:space="0" w:color="auto"/>
            </w:tcBorders>
            <w:hideMark/>
          </w:tcPr>
          <w:p w14:paraId="17DC8DED" w14:textId="77777777" w:rsidR="0005696F" w:rsidRPr="00D12E4D" w:rsidRDefault="0005696F" w:rsidP="0005696F">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033D8C60" w14:textId="77777777" w:rsidR="0005696F" w:rsidRPr="00D12E4D" w:rsidRDefault="0005696F" w:rsidP="0005696F">
            <w:pPr>
              <w:keepNext/>
              <w:keepLines/>
              <w:spacing w:after="0"/>
              <w:rPr>
                <w:rFonts w:ascii="Arial" w:hAnsi="Arial"/>
                <w:i/>
                <w:iCs/>
                <w:sz w:val="18"/>
                <w:lang w:eastAsia="ja-JP"/>
              </w:rPr>
            </w:pPr>
            <w:r w:rsidRPr="00D12E4D">
              <w:rPr>
                <w:rFonts w:ascii="Arial" w:hAnsi="Arial"/>
                <w:sz w:val="18"/>
                <w:lang w:eastAsia="ja-JP"/>
              </w:rPr>
              <w:t>INTEGER</w:t>
            </w:r>
          </w:p>
        </w:tc>
        <w:tc>
          <w:tcPr>
            <w:tcW w:w="2580" w:type="dxa"/>
            <w:tcBorders>
              <w:top w:val="single" w:sz="4" w:space="0" w:color="auto"/>
              <w:left w:val="single" w:sz="4" w:space="0" w:color="auto"/>
              <w:bottom w:val="single" w:sz="4" w:space="0" w:color="auto"/>
              <w:right w:val="single" w:sz="4" w:space="0" w:color="auto"/>
            </w:tcBorders>
          </w:tcPr>
          <w:p w14:paraId="6B3EF918"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05696F" w:rsidRPr="00D12E4D" w14:paraId="4A071867"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hideMark/>
          </w:tcPr>
          <w:p w14:paraId="5B1498C6" w14:textId="77777777" w:rsidR="0005696F" w:rsidRPr="00D12E4D" w:rsidRDefault="0005696F" w:rsidP="0005696F">
            <w:pPr>
              <w:keepNext/>
              <w:keepLines/>
              <w:spacing w:after="0"/>
              <w:rPr>
                <w:rFonts w:ascii="Arial" w:hAnsi="Arial"/>
                <w:sz w:val="18"/>
                <w:lang w:eastAsia="ja-JP"/>
              </w:rPr>
            </w:pPr>
            <w:r w:rsidRPr="00D12E4D">
              <w:rPr>
                <w:rFonts w:ascii="Arial" w:hAnsi="Arial"/>
                <w:bCs/>
                <w:sz w:val="18"/>
                <w:lang w:eastAsia="ja-JP"/>
              </w:rPr>
              <w:t>1</w:t>
            </w:r>
            <w:r w:rsidRPr="00D12E4D">
              <w:rPr>
                <w:rFonts w:ascii="Arial" w:hAnsi="Arial"/>
                <w:sz w:val="18"/>
                <w:lang w:eastAsia="ja-JP"/>
              </w:rPr>
              <w:t>53</w:t>
            </w:r>
          </w:p>
        </w:tc>
        <w:tc>
          <w:tcPr>
            <w:tcW w:w="1983" w:type="dxa"/>
            <w:tcBorders>
              <w:top w:val="single" w:sz="4" w:space="0" w:color="auto"/>
              <w:left w:val="single" w:sz="4" w:space="0" w:color="auto"/>
              <w:bottom w:val="single" w:sz="4" w:space="0" w:color="auto"/>
              <w:right w:val="single" w:sz="4" w:space="0" w:color="auto"/>
            </w:tcBorders>
            <w:hideMark/>
          </w:tcPr>
          <w:p w14:paraId="4035D1C6"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&gt;RSRQ Offset</w:t>
            </w:r>
          </w:p>
        </w:tc>
        <w:tc>
          <w:tcPr>
            <w:tcW w:w="1530" w:type="dxa"/>
            <w:tcBorders>
              <w:top w:val="single" w:sz="4" w:space="0" w:color="auto"/>
              <w:left w:val="single" w:sz="4" w:space="0" w:color="auto"/>
              <w:bottom w:val="single" w:sz="4" w:space="0" w:color="auto"/>
              <w:right w:val="single" w:sz="4" w:space="0" w:color="auto"/>
            </w:tcBorders>
            <w:hideMark/>
          </w:tcPr>
          <w:p w14:paraId="6BBD7DB5"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ELEMENT</w:t>
            </w:r>
          </w:p>
        </w:tc>
        <w:tc>
          <w:tcPr>
            <w:tcW w:w="1264" w:type="dxa"/>
            <w:tcBorders>
              <w:top w:val="single" w:sz="4" w:space="0" w:color="auto"/>
              <w:left w:val="single" w:sz="4" w:space="0" w:color="auto"/>
              <w:bottom w:val="single" w:sz="4" w:space="0" w:color="auto"/>
              <w:right w:val="single" w:sz="4" w:space="0" w:color="auto"/>
            </w:tcBorders>
            <w:hideMark/>
          </w:tcPr>
          <w:p w14:paraId="5F8C6E5B" w14:textId="77777777" w:rsidR="0005696F" w:rsidRPr="00D12E4D" w:rsidRDefault="0005696F" w:rsidP="0005696F">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29727E97" w14:textId="77777777" w:rsidR="0005696F" w:rsidRPr="00D12E4D" w:rsidRDefault="0005696F" w:rsidP="0005696F">
            <w:pPr>
              <w:keepNext/>
              <w:keepLines/>
              <w:spacing w:after="0"/>
              <w:rPr>
                <w:rFonts w:ascii="Arial" w:hAnsi="Arial"/>
                <w:i/>
                <w:iCs/>
                <w:sz w:val="18"/>
                <w:lang w:eastAsia="ja-JP"/>
              </w:rPr>
            </w:pPr>
            <w:r w:rsidRPr="00D12E4D">
              <w:rPr>
                <w:rFonts w:ascii="Arial" w:hAnsi="Arial"/>
                <w:sz w:val="18"/>
                <w:lang w:eastAsia="ja-JP"/>
              </w:rPr>
              <w:t>INTEGER</w:t>
            </w:r>
          </w:p>
        </w:tc>
        <w:tc>
          <w:tcPr>
            <w:tcW w:w="2580" w:type="dxa"/>
            <w:tcBorders>
              <w:top w:val="single" w:sz="4" w:space="0" w:color="auto"/>
              <w:left w:val="single" w:sz="4" w:space="0" w:color="auto"/>
              <w:bottom w:val="single" w:sz="4" w:space="0" w:color="auto"/>
              <w:right w:val="single" w:sz="4" w:space="0" w:color="auto"/>
            </w:tcBorders>
          </w:tcPr>
          <w:p w14:paraId="286F1F0E"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05696F" w:rsidRPr="00D12E4D" w14:paraId="1224398E"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tcPr>
          <w:p w14:paraId="0D4009BA" w14:textId="77777777" w:rsidR="0005696F" w:rsidRPr="00D12E4D" w:rsidRDefault="0005696F" w:rsidP="0005696F">
            <w:pPr>
              <w:keepNext/>
              <w:keepLines/>
              <w:spacing w:after="0"/>
              <w:rPr>
                <w:rFonts w:ascii="Arial" w:hAnsi="Arial"/>
                <w:bCs/>
                <w:sz w:val="18"/>
                <w:lang w:eastAsia="ja-JP"/>
              </w:rPr>
            </w:pPr>
            <w:r w:rsidRPr="00D12E4D">
              <w:rPr>
                <w:rFonts w:ascii="Arial" w:hAnsi="Arial"/>
                <w:bCs/>
                <w:sz w:val="18"/>
                <w:lang w:eastAsia="ja-JP"/>
              </w:rPr>
              <w:t>154</w:t>
            </w:r>
          </w:p>
        </w:tc>
        <w:tc>
          <w:tcPr>
            <w:tcW w:w="1983" w:type="dxa"/>
            <w:tcBorders>
              <w:top w:val="single" w:sz="4" w:space="0" w:color="auto"/>
              <w:left w:val="single" w:sz="4" w:space="0" w:color="auto"/>
              <w:bottom w:val="single" w:sz="4" w:space="0" w:color="auto"/>
              <w:right w:val="single" w:sz="4" w:space="0" w:color="auto"/>
            </w:tcBorders>
          </w:tcPr>
          <w:p w14:paraId="6CC1E408"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&gt;SINR Offset</w:t>
            </w:r>
          </w:p>
        </w:tc>
        <w:tc>
          <w:tcPr>
            <w:tcW w:w="1530" w:type="dxa"/>
            <w:tcBorders>
              <w:top w:val="single" w:sz="4" w:space="0" w:color="auto"/>
              <w:left w:val="single" w:sz="4" w:space="0" w:color="auto"/>
              <w:bottom w:val="single" w:sz="4" w:space="0" w:color="auto"/>
              <w:right w:val="single" w:sz="4" w:space="0" w:color="auto"/>
            </w:tcBorders>
          </w:tcPr>
          <w:p w14:paraId="65560156"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ELEMENT</w:t>
            </w:r>
          </w:p>
        </w:tc>
        <w:tc>
          <w:tcPr>
            <w:tcW w:w="1264" w:type="dxa"/>
            <w:tcBorders>
              <w:top w:val="single" w:sz="4" w:space="0" w:color="auto"/>
              <w:left w:val="single" w:sz="4" w:space="0" w:color="auto"/>
              <w:bottom w:val="single" w:sz="4" w:space="0" w:color="auto"/>
              <w:right w:val="single" w:sz="4" w:space="0" w:color="auto"/>
            </w:tcBorders>
          </w:tcPr>
          <w:p w14:paraId="2F7E38F4" w14:textId="77777777" w:rsidR="0005696F" w:rsidRPr="00D12E4D" w:rsidRDefault="0005696F" w:rsidP="0005696F">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185BB405" w14:textId="77777777" w:rsidR="0005696F" w:rsidRPr="00D12E4D" w:rsidRDefault="0005696F" w:rsidP="0005696F">
            <w:pPr>
              <w:keepNext/>
              <w:keepLines/>
              <w:spacing w:after="0"/>
              <w:rPr>
                <w:rFonts w:ascii="Arial" w:hAnsi="Arial"/>
                <w:i/>
                <w:iCs/>
                <w:sz w:val="18"/>
                <w:lang w:eastAsia="ja-JP"/>
              </w:rPr>
            </w:pPr>
            <w:r w:rsidRPr="00D12E4D">
              <w:rPr>
                <w:rFonts w:ascii="Arial" w:hAnsi="Arial"/>
                <w:sz w:val="18"/>
                <w:lang w:eastAsia="ja-JP"/>
              </w:rPr>
              <w:t>INTEGER</w:t>
            </w:r>
          </w:p>
        </w:tc>
        <w:tc>
          <w:tcPr>
            <w:tcW w:w="2580" w:type="dxa"/>
            <w:tcBorders>
              <w:top w:val="single" w:sz="4" w:space="0" w:color="auto"/>
              <w:left w:val="single" w:sz="4" w:space="0" w:color="auto"/>
              <w:bottom w:val="single" w:sz="4" w:space="0" w:color="auto"/>
              <w:right w:val="single" w:sz="4" w:space="0" w:color="auto"/>
            </w:tcBorders>
          </w:tcPr>
          <w:p w14:paraId="1115F352"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05696F" w:rsidRPr="00D12E4D" w14:paraId="20392AFC"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tcPr>
          <w:p w14:paraId="12C0A8DF" w14:textId="77777777" w:rsidR="0005696F" w:rsidRPr="00D12E4D" w:rsidRDefault="0005696F" w:rsidP="0005696F">
            <w:pPr>
              <w:keepNext/>
              <w:keepLines/>
              <w:spacing w:after="0"/>
              <w:rPr>
                <w:rFonts w:ascii="Arial" w:hAnsi="Arial"/>
                <w:bCs/>
                <w:sz w:val="18"/>
                <w:lang w:eastAsia="ja-JP"/>
              </w:rPr>
            </w:pPr>
            <w:r w:rsidRPr="00D12E4D">
              <w:rPr>
                <w:rFonts w:ascii="Arial" w:hAnsi="Arial"/>
                <w:bCs/>
                <w:sz w:val="18"/>
                <w:lang w:eastAsia="ja-JP"/>
              </w:rPr>
              <w:t>155</w:t>
            </w:r>
          </w:p>
        </w:tc>
        <w:tc>
          <w:tcPr>
            <w:tcW w:w="1983" w:type="dxa"/>
            <w:tcBorders>
              <w:top w:val="single" w:sz="4" w:space="0" w:color="auto"/>
              <w:left w:val="single" w:sz="4" w:space="0" w:color="auto"/>
              <w:bottom w:val="single" w:sz="4" w:space="0" w:color="auto"/>
              <w:right w:val="single" w:sz="4" w:space="0" w:color="auto"/>
            </w:tcBorders>
          </w:tcPr>
          <w:p w14:paraId="041B33E7"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&gt;Hysteresis Offset</w:t>
            </w:r>
          </w:p>
        </w:tc>
        <w:tc>
          <w:tcPr>
            <w:tcW w:w="1530" w:type="dxa"/>
            <w:tcBorders>
              <w:top w:val="single" w:sz="4" w:space="0" w:color="auto"/>
              <w:left w:val="single" w:sz="4" w:space="0" w:color="auto"/>
              <w:bottom w:val="single" w:sz="4" w:space="0" w:color="auto"/>
              <w:right w:val="single" w:sz="4" w:space="0" w:color="auto"/>
            </w:tcBorders>
          </w:tcPr>
          <w:p w14:paraId="22A2E3EF"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ELEMENT</w:t>
            </w:r>
          </w:p>
        </w:tc>
        <w:tc>
          <w:tcPr>
            <w:tcW w:w="1264" w:type="dxa"/>
            <w:tcBorders>
              <w:top w:val="single" w:sz="4" w:space="0" w:color="auto"/>
              <w:left w:val="single" w:sz="4" w:space="0" w:color="auto"/>
              <w:bottom w:val="single" w:sz="4" w:space="0" w:color="auto"/>
              <w:right w:val="single" w:sz="4" w:space="0" w:color="auto"/>
            </w:tcBorders>
          </w:tcPr>
          <w:p w14:paraId="5E0F1872" w14:textId="77777777" w:rsidR="0005696F" w:rsidRPr="00D12E4D" w:rsidRDefault="0005696F" w:rsidP="0005696F">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0429B857"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INTEGER</w:t>
            </w:r>
          </w:p>
        </w:tc>
        <w:tc>
          <w:tcPr>
            <w:tcW w:w="2580" w:type="dxa"/>
            <w:tcBorders>
              <w:top w:val="single" w:sz="4" w:space="0" w:color="auto"/>
              <w:left w:val="single" w:sz="4" w:space="0" w:color="auto"/>
              <w:bottom w:val="single" w:sz="4" w:space="0" w:color="auto"/>
              <w:right w:val="single" w:sz="4" w:space="0" w:color="auto"/>
            </w:tcBorders>
          </w:tcPr>
          <w:p w14:paraId="4F919CCC"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05696F" w:rsidRPr="00D12E4D" w14:paraId="69571DB2"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hideMark/>
          </w:tcPr>
          <w:p w14:paraId="4C32B61A" w14:textId="77777777" w:rsidR="0005696F" w:rsidRPr="00D12E4D" w:rsidRDefault="0005696F" w:rsidP="0005696F">
            <w:pPr>
              <w:keepNext/>
              <w:keepLines/>
              <w:spacing w:after="0"/>
              <w:rPr>
                <w:rFonts w:ascii="Arial" w:hAnsi="Arial"/>
                <w:sz w:val="18"/>
                <w:lang w:eastAsia="ja-JP"/>
              </w:rPr>
            </w:pPr>
            <w:r w:rsidRPr="00D12E4D">
              <w:rPr>
                <w:rFonts w:ascii="Arial" w:hAnsi="Arial"/>
                <w:bCs/>
                <w:sz w:val="18"/>
                <w:lang w:eastAsia="ja-JP"/>
              </w:rPr>
              <w:t>1</w:t>
            </w:r>
            <w:r w:rsidRPr="00D12E4D">
              <w:rPr>
                <w:rFonts w:ascii="Arial" w:hAnsi="Arial"/>
                <w:sz w:val="18"/>
                <w:lang w:eastAsia="ja-JP"/>
              </w:rPr>
              <w:t>61</w:t>
            </w:r>
          </w:p>
        </w:tc>
        <w:tc>
          <w:tcPr>
            <w:tcW w:w="1983" w:type="dxa"/>
            <w:tcBorders>
              <w:top w:val="single" w:sz="4" w:space="0" w:color="auto"/>
              <w:left w:val="single" w:sz="4" w:space="0" w:color="auto"/>
              <w:bottom w:val="single" w:sz="4" w:space="0" w:color="auto"/>
              <w:right w:val="single" w:sz="4" w:space="0" w:color="auto"/>
            </w:tcBorders>
            <w:hideMark/>
          </w:tcPr>
          <w:p w14:paraId="5080D1E5"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B1 Event Threshold Offset</w:t>
            </w:r>
          </w:p>
        </w:tc>
        <w:tc>
          <w:tcPr>
            <w:tcW w:w="1530" w:type="dxa"/>
            <w:tcBorders>
              <w:top w:val="single" w:sz="4" w:space="0" w:color="auto"/>
              <w:left w:val="single" w:sz="4" w:space="0" w:color="auto"/>
              <w:bottom w:val="single" w:sz="4" w:space="0" w:color="auto"/>
              <w:right w:val="single" w:sz="4" w:space="0" w:color="auto"/>
            </w:tcBorders>
            <w:hideMark/>
          </w:tcPr>
          <w:p w14:paraId="79011ED9"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STRUCTURE</w:t>
            </w:r>
          </w:p>
        </w:tc>
        <w:tc>
          <w:tcPr>
            <w:tcW w:w="1264" w:type="dxa"/>
            <w:tcBorders>
              <w:top w:val="single" w:sz="4" w:space="0" w:color="auto"/>
              <w:left w:val="single" w:sz="4" w:space="0" w:color="auto"/>
              <w:bottom w:val="single" w:sz="4" w:space="0" w:color="auto"/>
              <w:right w:val="single" w:sz="4" w:space="0" w:color="auto"/>
            </w:tcBorders>
          </w:tcPr>
          <w:p w14:paraId="3B0950CF" w14:textId="77777777" w:rsidR="0005696F" w:rsidRPr="00D12E4D" w:rsidRDefault="0005696F" w:rsidP="0005696F">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6F6DF747" w14:textId="77777777" w:rsidR="0005696F" w:rsidRPr="00D12E4D" w:rsidRDefault="0005696F" w:rsidP="0005696F">
            <w:pPr>
              <w:keepNext/>
              <w:keepLines/>
              <w:spacing w:after="0"/>
              <w:rPr>
                <w:rFonts w:ascii="Arial" w:hAnsi="Arial"/>
                <w:i/>
                <w:iCs/>
                <w:sz w:val="18"/>
                <w:lang w:eastAsia="ja-JP"/>
              </w:rPr>
            </w:pPr>
          </w:p>
        </w:tc>
        <w:tc>
          <w:tcPr>
            <w:tcW w:w="2580" w:type="dxa"/>
            <w:tcBorders>
              <w:top w:val="single" w:sz="4" w:space="0" w:color="auto"/>
              <w:left w:val="single" w:sz="4" w:space="0" w:color="auto"/>
              <w:bottom w:val="single" w:sz="4" w:space="0" w:color="auto"/>
              <w:right w:val="single" w:sz="4" w:space="0" w:color="auto"/>
            </w:tcBorders>
          </w:tcPr>
          <w:p w14:paraId="68B45614" w14:textId="77777777" w:rsidR="0005696F" w:rsidRPr="00D12E4D" w:rsidRDefault="0005696F" w:rsidP="0005696F">
            <w:pPr>
              <w:keepNext/>
              <w:keepLines/>
              <w:spacing w:after="0"/>
              <w:rPr>
                <w:rFonts w:ascii="Arial" w:hAnsi="Arial"/>
                <w:sz w:val="18"/>
                <w:lang w:eastAsia="ja-JP"/>
              </w:rPr>
            </w:pPr>
            <w:r w:rsidRPr="00D12E4D">
              <w:rPr>
                <w:rFonts w:ascii="Arial" w:hAnsi="Arial"/>
                <w:i/>
                <w:iCs/>
                <w:sz w:val="18"/>
                <w:lang w:eastAsia="ja-JP"/>
              </w:rPr>
              <w:t xml:space="preserve">EventB1 </w:t>
            </w:r>
            <w:r w:rsidRPr="00D12E4D">
              <w:rPr>
                <w:rFonts w:ascii="Arial" w:hAnsi="Arial"/>
                <w:sz w:val="18"/>
                <w:lang w:eastAsia="ja-JP"/>
              </w:rPr>
              <w:t>IE in 8.1.1.10</w:t>
            </w:r>
          </w:p>
        </w:tc>
      </w:tr>
      <w:tr w:rsidR="0005696F" w:rsidRPr="00D12E4D" w14:paraId="0C1F9899"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hideMark/>
          </w:tcPr>
          <w:p w14:paraId="4E1B2D19" w14:textId="77777777" w:rsidR="0005696F" w:rsidRPr="00D12E4D" w:rsidRDefault="0005696F" w:rsidP="0005696F">
            <w:pPr>
              <w:keepNext/>
              <w:keepLines/>
              <w:spacing w:after="0"/>
              <w:rPr>
                <w:rFonts w:ascii="Arial" w:hAnsi="Arial"/>
                <w:sz w:val="18"/>
                <w:lang w:eastAsia="ja-JP"/>
              </w:rPr>
            </w:pPr>
            <w:r w:rsidRPr="00D12E4D">
              <w:rPr>
                <w:rFonts w:ascii="Arial" w:hAnsi="Arial"/>
                <w:bCs/>
                <w:sz w:val="18"/>
                <w:lang w:eastAsia="ja-JP"/>
              </w:rPr>
              <w:t>1</w:t>
            </w:r>
            <w:r w:rsidRPr="00D12E4D">
              <w:rPr>
                <w:rFonts w:ascii="Arial" w:hAnsi="Arial"/>
                <w:sz w:val="18"/>
                <w:lang w:eastAsia="ja-JP"/>
              </w:rPr>
              <w:t>62</w:t>
            </w:r>
          </w:p>
        </w:tc>
        <w:tc>
          <w:tcPr>
            <w:tcW w:w="1983" w:type="dxa"/>
            <w:tcBorders>
              <w:top w:val="single" w:sz="4" w:space="0" w:color="auto"/>
              <w:left w:val="single" w:sz="4" w:space="0" w:color="auto"/>
              <w:bottom w:val="single" w:sz="4" w:space="0" w:color="auto"/>
              <w:right w:val="single" w:sz="4" w:space="0" w:color="auto"/>
            </w:tcBorders>
            <w:hideMark/>
          </w:tcPr>
          <w:p w14:paraId="039E0675"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&gt;RSRP Offset</w:t>
            </w:r>
          </w:p>
        </w:tc>
        <w:tc>
          <w:tcPr>
            <w:tcW w:w="1530" w:type="dxa"/>
            <w:tcBorders>
              <w:top w:val="single" w:sz="4" w:space="0" w:color="auto"/>
              <w:left w:val="single" w:sz="4" w:space="0" w:color="auto"/>
              <w:bottom w:val="single" w:sz="4" w:space="0" w:color="auto"/>
              <w:right w:val="single" w:sz="4" w:space="0" w:color="auto"/>
            </w:tcBorders>
            <w:hideMark/>
          </w:tcPr>
          <w:p w14:paraId="606A58F8"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ELEMENT</w:t>
            </w:r>
          </w:p>
        </w:tc>
        <w:tc>
          <w:tcPr>
            <w:tcW w:w="1264" w:type="dxa"/>
            <w:tcBorders>
              <w:top w:val="single" w:sz="4" w:space="0" w:color="auto"/>
              <w:left w:val="single" w:sz="4" w:space="0" w:color="auto"/>
              <w:bottom w:val="single" w:sz="4" w:space="0" w:color="auto"/>
              <w:right w:val="single" w:sz="4" w:space="0" w:color="auto"/>
            </w:tcBorders>
            <w:hideMark/>
          </w:tcPr>
          <w:p w14:paraId="6AE41136" w14:textId="77777777" w:rsidR="0005696F" w:rsidRPr="00D12E4D" w:rsidRDefault="0005696F" w:rsidP="0005696F">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4A752CC4" w14:textId="77777777" w:rsidR="0005696F" w:rsidRPr="00D12E4D" w:rsidRDefault="0005696F" w:rsidP="0005696F">
            <w:pPr>
              <w:keepNext/>
              <w:keepLines/>
              <w:spacing w:after="0"/>
              <w:rPr>
                <w:rFonts w:ascii="Arial" w:hAnsi="Arial"/>
                <w:i/>
                <w:iCs/>
                <w:sz w:val="18"/>
                <w:lang w:eastAsia="ja-JP"/>
              </w:rPr>
            </w:pPr>
            <w:r w:rsidRPr="00D12E4D">
              <w:rPr>
                <w:rFonts w:ascii="Arial" w:hAnsi="Arial"/>
                <w:sz w:val="18"/>
                <w:lang w:eastAsia="ja-JP"/>
              </w:rPr>
              <w:t>INTEGER</w:t>
            </w:r>
          </w:p>
        </w:tc>
        <w:tc>
          <w:tcPr>
            <w:tcW w:w="2580" w:type="dxa"/>
            <w:tcBorders>
              <w:top w:val="single" w:sz="4" w:space="0" w:color="auto"/>
              <w:left w:val="single" w:sz="4" w:space="0" w:color="auto"/>
              <w:bottom w:val="single" w:sz="4" w:space="0" w:color="auto"/>
              <w:right w:val="single" w:sz="4" w:space="0" w:color="auto"/>
            </w:tcBorders>
          </w:tcPr>
          <w:p w14:paraId="0C4347A1"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05696F" w:rsidRPr="00D12E4D" w14:paraId="775302A2"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hideMark/>
          </w:tcPr>
          <w:p w14:paraId="332DE665" w14:textId="77777777" w:rsidR="0005696F" w:rsidRPr="00D12E4D" w:rsidRDefault="0005696F" w:rsidP="0005696F">
            <w:pPr>
              <w:keepNext/>
              <w:keepLines/>
              <w:spacing w:after="0"/>
              <w:rPr>
                <w:rFonts w:ascii="Arial" w:hAnsi="Arial"/>
                <w:sz w:val="18"/>
                <w:lang w:eastAsia="ja-JP"/>
              </w:rPr>
            </w:pPr>
            <w:r w:rsidRPr="00D12E4D">
              <w:rPr>
                <w:rFonts w:ascii="Arial" w:hAnsi="Arial"/>
                <w:bCs/>
                <w:sz w:val="18"/>
                <w:lang w:eastAsia="ja-JP"/>
              </w:rPr>
              <w:t>1</w:t>
            </w:r>
            <w:r w:rsidRPr="00D12E4D">
              <w:rPr>
                <w:rFonts w:ascii="Arial" w:hAnsi="Arial"/>
                <w:sz w:val="18"/>
                <w:lang w:eastAsia="ja-JP"/>
              </w:rPr>
              <w:t>63</w:t>
            </w:r>
          </w:p>
        </w:tc>
        <w:tc>
          <w:tcPr>
            <w:tcW w:w="1983" w:type="dxa"/>
            <w:tcBorders>
              <w:top w:val="single" w:sz="4" w:space="0" w:color="auto"/>
              <w:left w:val="single" w:sz="4" w:space="0" w:color="auto"/>
              <w:bottom w:val="single" w:sz="4" w:space="0" w:color="auto"/>
              <w:right w:val="single" w:sz="4" w:space="0" w:color="auto"/>
            </w:tcBorders>
            <w:hideMark/>
          </w:tcPr>
          <w:p w14:paraId="02EC8F1B"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&gt;RSRQ Offset</w:t>
            </w:r>
          </w:p>
        </w:tc>
        <w:tc>
          <w:tcPr>
            <w:tcW w:w="1530" w:type="dxa"/>
            <w:tcBorders>
              <w:top w:val="single" w:sz="4" w:space="0" w:color="auto"/>
              <w:left w:val="single" w:sz="4" w:space="0" w:color="auto"/>
              <w:bottom w:val="single" w:sz="4" w:space="0" w:color="auto"/>
              <w:right w:val="single" w:sz="4" w:space="0" w:color="auto"/>
            </w:tcBorders>
            <w:hideMark/>
          </w:tcPr>
          <w:p w14:paraId="483AAD30"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ELEMENT</w:t>
            </w:r>
          </w:p>
        </w:tc>
        <w:tc>
          <w:tcPr>
            <w:tcW w:w="1264" w:type="dxa"/>
            <w:tcBorders>
              <w:top w:val="single" w:sz="4" w:space="0" w:color="auto"/>
              <w:left w:val="single" w:sz="4" w:space="0" w:color="auto"/>
              <w:bottom w:val="single" w:sz="4" w:space="0" w:color="auto"/>
              <w:right w:val="single" w:sz="4" w:space="0" w:color="auto"/>
            </w:tcBorders>
            <w:hideMark/>
          </w:tcPr>
          <w:p w14:paraId="0E12F4FE" w14:textId="77777777" w:rsidR="0005696F" w:rsidRPr="00D12E4D" w:rsidRDefault="0005696F" w:rsidP="0005696F">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084D63A2" w14:textId="77777777" w:rsidR="0005696F" w:rsidRPr="00D12E4D" w:rsidRDefault="0005696F" w:rsidP="0005696F">
            <w:pPr>
              <w:keepNext/>
              <w:keepLines/>
              <w:spacing w:after="0"/>
              <w:rPr>
                <w:rFonts w:ascii="Arial" w:hAnsi="Arial"/>
                <w:i/>
                <w:iCs/>
                <w:sz w:val="18"/>
                <w:lang w:eastAsia="ja-JP"/>
              </w:rPr>
            </w:pPr>
            <w:r w:rsidRPr="00D12E4D">
              <w:rPr>
                <w:rFonts w:ascii="Arial" w:hAnsi="Arial"/>
                <w:sz w:val="18"/>
                <w:lang w:eastAsia="ja-JP"/>
              </w:rPr>
              <w:t>INTEGER</w:t>
            </w:r>
          </w:p>
        </w:tc>
        <w:tc>
          <w:tcPr>
            <w:tcW w:w="2580" w:type="dxa"/>
            <w:tcBorders>
              <w:top w:val="single" w:sz="4" w:space="0" w:color="auto"/>
              <w:left w:val="single" w:sz="4" w:space="0" w:color="auto"/>
              <w:bottom w:val="single" w:sz="4" w:space="0" w:color="auto"/>
              <w:right w:val="single" w:sz="4" w:space="0" w:color="auto"/>
            </w:tcBorders>
          </w:tcPr>
          <w:p w14:paraId="1BF3E98A"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05696F" w:rsidRPr="00D12E4D" w14:paraId="4AF15242"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tcPr>
          <w:p w14:paraId="46990733" w14:textId="77777777" w:rsidR="0005696F" w:rsidRPr="00D12E4D" w:rsidRDefault="0005696F" w:rsidP="0005696F">
            <w:pPr>
              <w:keepNext/>
              <w:keepLines/>
              <w:spacing w:after="0"/>
              <w:rPr>
                <w:rFonts w:ascii="Arial" w:hAnsi="Arial"/>
                <w:bCs/>
                <w:sz w:val="18"/>
                <w:lang w:eastAsia="ja-JP"/>
              </w:rPr>
            </w:pPr>
            <w:r w:rsidRPr="00D12E4D">
              <w:rPr>
                <w:rFonts w:ascii="Arial" w:hAnsi="Arial"/>
                <w:bCs/>
                <w:sz w:val="18"/>
                <w:lang w:eastAsia="ja-JP"/>
              </w:rPr>
              <w:t>164</w:t>
            </w:r>
          </w:p>
        </w:tc>
        <w:tc>
          <w:tcPr>
            <w:tcW w:w="1983" w:type="dxa"/>
            <w:tcBorders>
              <w:top w:val="single" w:sz="4" w:space="0" w:color="auto"/>
              <w:left w:val="single" w:sz="4" w:space="0" w:color="auto"/>
              <w:bottom w:val="single" w:sz="4" w:space="0" w:color="auto"/>
              <w:right w:val="single" w:sz="4" w:space="0" w:color="auto"/>
            </w:tcBorders>
          </w:tcPr>
          <w:p w14:paraId="77B5FD3A"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&gt;SINR Offset</w:t>
            </w:r>
          </w:p>
        </w:tc>
        <w:tc>
          <w:tcPr>
            <w:tcW w:w="1530" w:type="dxa"/>
            <w:tcBorders>
              <w:top w:val="single" w:sz="4" w:space="0" w:color="auto"/>
              <w:left w:val="single" w:sz="4" w:space="0" w:color="auto"/>
              <w:bottom w:val="single" w:sz="4" w:space="0" w:color="auto"/>
              <w:right w:val="single" w:sz="4" w:space="0" w:color="auto"/>
            </w:tcBorders>
          </w:tcPr>
          <w:p w14:paraId="1BC081C6"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ELEMENT</w:t>
            </w:r>
          </w:p>
        </w:tc>
        <w:tc>
          <w:tcPr>
            <w:tcW w:w="1264" w:type="dxa"/>
            <w:tcBorders>
              <w:top w:val="single" w:sz="4" w:space="0" w:color="auto"/>
              <w:left w:val="single" w:sz="4" w:space="0" w:color="auto"/>
              <w:bottom w:val="single" w:sz="4" w:space="0" w:color="auto"/>
              <w:right w:val="single" w:sz="4" w:space="0" w:color="auto"/>
            </w:tcBorders>
          </w:tcPr>
          <w:p w14:paraId="433F4B64" w14:textId="77777777" w:rsidR="0005696F" w:rsidRPr="00D12E4D" w:rsidRDefault="0005696F" w:rsidP="0005696F">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6E3C1996" w14:textId="77777777" w:rsidR="0005696F" w:rsidRPr="00D12E4D" w:rsidRDefault="0005696F" w:rsidP="0005696F">
            <w:pPr>
              <w:keepNext/>
              <w:keepLines/>
              <w:spacing w:after="0"/>
              <w:rPr>
                <w:rFonts w:ascii="Arial" w:hAnsi="Arial"/>
                <w:i/>
                <w:iCs/>
                <w:sz w:val="18"/>
                <w:lang w:eastAsia="ja-JP"/>
              </w:rPr>
            </w:pPr>
            <w:r w:rsidRPr="00D12E4D">
              <w:rPr>
                <w:rFonts w:ascii="Arial" w:hAnsi="Arial"/>
                <w:sz w:val="18"/>
                <w:lang w:eastAsia="ja-JP"/>
              </w:rPr>
              <w:t>INTEGER</w:t>
            </w:r>
          </w:p>
        </w:tc>
        <w:tc>
          <w:tcPr>
            <w:tcW w:w="2580" w:type="dxa"/>
            <w:tcBorders>
              <w:top w:val="single" w:sz="4" w:space="0" w:color="auto"/>
              <w:left w:val="single" w:sz="4" w:space="0" w:color="auto"/>
              <w:bottom w:val="single" w:sz="4" w:space="0" w:color="auto"/>
              <w:right w:val="single" w:sz="4" w:space="0" w:color="auto"/>
            </w:tcBorders>
          </w:tcPr>
          <w:p w14:paraId="12AE7CAA"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05696F" w:rsidRPr="00D12E4D" w14:paraId="18D6FFB9"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tcPr>
          <w:p w14:paraId="26ED9947" w14:textId="77777777" w:rsidR="0005696F" w:rsidRPr="00D12E4D" w:rsidRDefault="0005696F" w:rsidP="0005696F">
            <w:pPr>
              <w:keepNext/>
              <w:keepLines/>
              <w:spacing w:after="0"/>
              <w:rPr>
                <w:rFonts w:ascii="Arial" w:hAnsi="Arial"/>
                <w:bCs/>
                <w:sz w:val="18"/>
                <w:lang w:eastAsia="ja-JP"/>
              </w:rPr>
            </w:pPr>
            <w:r w:rsidRPr="00D12E4D">
              <w:rPr>
                <w:rFonts w:ascii="Arial" w:hAnsi="Arial"/>
                <w:bCs/>
                <w:sz w:val="18"/>
                <w:lang w:eastAsia="ja-JP"/>
              </w:rPr>
              <w:t>165</w:t>
            </w:r>
          </w:p>
        </w:tc>
        <w:tc>
          <w:tcPr>
            <w:tcW w:w="1983" w:type="dxa"/>
            <w:tcBorders>
              <w:top w:val="single" w:sz="4" w:space="0" w:color="auto"/>
              <w:left w:val="single" w:sz="4" w:space="0" w:color="auto"/>
              <w:bottom w:val="single" w:sz="4" w:space="0" w:color="auto"/>
              <w:right w:val="single" w:sz="4" w:space="0" w:color="auto"/>
            </w:tcBorders>
          </w:tcPr>
          <w:p w14:paraId="041DF078"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&gt;Hysteresis Offset</w:t>
            </w:r>
          </w:p>
        </w:tc>
        <w:tc>
          <w:tcPr>
            <w:tcW w:w="1530" w:type="dxa"/>
            <w:tcBorders>
              <w:top w:val="single" w:sz="4" w:space="0" w:color="auto"/>
              <w:left w:val="single" w:sz="4" w:space="0" w:color="auto"/>
              <w:bottom w:val="single" w:sz="4" w:space="0" w:color="auto"/>
              <w:right w:val="single" w:sz="4" w:space="0" w:color="auto"/>
            </w:tcBorders>
          </w:tcPr>
          <w:p w14:paraId="0B9EDD80"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ELEMENT</w:t>
            </w:r>
          </w:p>
        </w:tc>
        <w:tc>
          <w:tcPr>
            <w:tcW w:w="1264" w:type="dxa"/>
            <w:tcBorders>
              <w:top w:val="single" w:sz="4" w:space="0" w:color="auto"/>
              <w:left w:val="single" w:sz="4" w:space="0" w:color="auto"/>
              <w:bottom w:val="single" w:sz="4" w:space="0" w:color="auto"/>
              <w:right w:val="single" w:sz="4" w:space="0" w:color="auto"/>
            </w:tcBorders>
          </w:tcPr>
          <w:p w14:paraId="68A429ED" w14:textId="77777777" w:rsidR="0005696F" w:rsidRPr="00D12E4D" w:rsidRDefault="0005696F" w:rsidP="0005696F">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7CE94C4D"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INTEGER</w:t>
            </w:r>
          </w:p>
        </w:tc>
        <w:tc>
          <w:tcPr>
            <w:tcW w:w="2580" w:type="dxa"/>
            <w:tcBorders>
              <w:top w:val="single" w:sz="4" w:space="0" w:color="auto"/>
              <w:left w:val="single" w:sz="4" w:space="0" w:color="auto"/>
              <w:bottom w:val="single" w:sz="4" w:space="0" w:color="auto"/>
              <w:right w:val="single" w:sz="4" w:space="0" w:color="auto"/>
            </w:tcBorders>
          </w:tcPr>
          <w:p w14:paraId="1D2112B2"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05696F" w:rsidRPr="00D12E4D" w14:paraId="7D750849"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hideMark/>
          </w:tcPr>
          <w:p w14:paraId="0B1D1382" w14:textId="77777777" w:rsidR="0005696F" w:rsidRPr="00D12E4D" w:rsidRDefault="0005696F" w:rsidP="0005696F">
            <w:pPr>
              <w:keepNext/>
              <w:keepLines/>
              <w:spacing w:after="0"/>
              <w:rPr>
                <w:rFonts w:ascii="Arial" w:hAnsi="Arial"/>
                <w:sz w:val="18"/>
                <w:lang w:eastAsia="ja-JP"/>
              </w:rPr>
            </w:pPr>
            <w:r w:rsidRPr="00D12E4D">
              <w:rPr>
                <w:rFonts w:ascii="Arial" w:hAnsi="Arial"/>
                <w:bCs/>
                <w:sz w:val="18"/>
                <w:lang w:eastAsia="ja-JP"/>
              </w:rPr>
              <w:t>1</w:t>
            </w:r>
            <w:r w:rsidRPr="00D12E4D">
              <w:rPr>
                <w:rFonts w:ascii="Arial" w:hAnsi="Arial"/>
                <w:sz w:val="18"/>
                <w:lang w:eastAsia="ja-JP"/>
              </w:rPr>
              <w:t>70</w:t>
            </w:r>
          </w:p>
        </w:tc>
        <w:tc>
          <w:tcPr>
            <w:tcW w:w="1983" w:type="dxa"/>
            <w:tcBorders>
              <w:top w:val="single" w:sz="4" w:space="0" w:color="auto"/>
              <w:left w:val="single" w:sz="4" w:space="0" w:color="auto"/>
              <w:bottom w:val="single" w:sz="4" w:space="0" w:color="auto"/>
              <w:right w:val="single" w:sz="4" w:space="0" w:color="auto"/>
            </w:tcBorders>
            <w:hideMark/>
          </w:tcPr>
          <w:p w14:paraId="758217A6"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B2 Event Threshold offset</w:t>
            </w:r>
          </w:p>
        </w:tc>
        <w:tc>
          <w:tcPr>
            <w:tcW w:w="1530" w:type="dxa"/>
            <w:tcBorders>
              <w:top w:val="single" w:sz="4" w:space="0" w:color="auto"/>
              <w:left w:val="single" w:sz="4" w:space="0" w:color="auto"/>
              <w:bottom w:val="single" w:sz="4" w:space="0" w:color="auto"/>
              <w:right w:val="single" w:sz="4" w:space="0" w:color="auto"/>
            </w:tcBorders>
            <w:hideMark/>
          </w:tcPr>
          <w:p w14:paraId="1AD228B4"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STRUCTURE</w:t>
            </w:r>
          </w:p>
        </w:tc>
        <w:tc>
          <w:tcPr>
            <w:tcW w:w="1264" w:type="dxa"/>
            <w:tcBorders>
              <w:top w:val="single" w:sz="4" w:space="0" w:color="auto"/>
              <w:left w:val="single" w:sz="4" w:space="0" w:color="auto"/>
              <w:bottom w:val="single" w:sz="4" w:space="0" w:color="auto"/>
              <w:right w:val="single" w:sz="4" w:space="0" w:color="auto"/>
            </w:tcBorders>
          </w:tcPr>
          <w:p w14:paraId="0B703C5D" w14:textId="77777777" w:rsidR="0005696F" w:rsidRPr="00D12E4D" w:rsidRDefault="0005696F" w:rsidP="0005696F">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6BC86D63" w14:textId="77777777" w:rsidR="0005696F" w:rsidRPr="00D12E4D" w:rsidRDefault="0005696F" w:rsidP="0005696F">
            <w:pPr>
              <w:keepNext/>
              <w:keepLines/>
              <w:spacing w:after="0"/>
              <w:rPr>
                <w:rFonts w:ascii="Arial" w:hAnsi="Arial"/>
                <w:sz w:val="18"/>
                <w:lang w:eastAsia="ja-JP"/>
              </w:rPr>
            </w:pPr>
          </w:p>
        </w:tc>
        <w:tc>
          <w:tcPr>
            <w:tcW w:w="2580" w:type="dxa"/>
            <w:tcBorders>
              <w:top w:val="single" w:sz="4" w:space="0" w:color="auto"/>
              <w:left w:val="single" w:sz="4" w:space="0" w:color="auto"/>
              <w:bottom w:val="single" w:sz="4" w:space="0" w:color="auto"/>
              <w:right w:val="single" w:sz="4" w:space="0" w:color="auto"/>
            </w:tcBorders>
          </w:tcPr>
          <w:p w14:paraId="03195240" w14:textId="77777777" w:rsidR="0005696F" w:rsidRPr="00D12E4D" w:rsidRDefault="0005696F" w:rsidP="0005696F">
            <w:pPr>
              <w:keepNext/>
              <w:keepLines/>
              <w:spacing w:after="0"/>
              <w:rPr>
                <w:rFonts w:ascii="Arial" w:hAnsi="Arial"/>
                <w:sz w:val="18"/>
                <w:lang w:eastAsia="ja-JP"/>
              </w:rPr>
            </w:pPr>
            <w:r w:rsidRPr="00D12E4D">
              <w:rPr>
                <w:rFonts w:ascii="Arial" w:hAnsi="Arial"/>
                <w:i/>
                <w:iCs/>
                <w:sz w:val="18"/>
                <w:lang w:eastAsia="ja-JP"/>
              </w:rPr>
              <w:t xml:space="preserve">EventB2 </w:t>
            </w:r>
            <w:r w:rsidRPr="00D12E4D">
              <w:rPr>
                <w:rFonts w:ascii="Arial" w:hAnsi="Arial"/>
                <w:sz w:val="18"/>
                <w:lang w:eastAsia="ja-JP"/>
              </w:rPr>
              <w:t>IE in 8.1.1.10</w:t>
            </w:r>
          </w:p>
        </w:tc>
      </w:tr>
      <w:tr w:rsidR="0005696F" w:rsidRPr="00D12E4D" w14:paraId="4A17EE60"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hideMark/>
          </w:tcPr>
          <w:p w14:paraId="0DCBCAB7" w14:textId="77777777" w:rsidR="0005696F" w:rsidRPr="00D12E4D" w:rsidRDefault="0005696F" w:rsidP="0005696F">
            <w:pPr>
              <w:keepNext/>
              <w:keepLines/>
              <w:spacing w:after="0"/>
              <w:rPr>
                <w:rFonts w:ascii="Arial" w:hAnsi="Arial"/>
                <w:sz w:val="18"/>
                <w:lang w:eastAsia="ja-JP"/>
              </w:rPr>
            </w:pPr>
            <w:r w:rsidRPr="00D12E4D">
              <w:rPr>
                <w:rFonts w:ascii="Arial" w:hAnsi="Arial"/>
                <w:bCs/>
                <w:sz w:val="18"/>
                <w:lang w:eastAsia="ja-JP"/>
              </w:rPr>
              <w:t>1</w:t>
            </w:r>
            <w:r w:rsidRPr="00D12E4D">
              <w:rPr>
                <w:rFonts w:ascii="Arial" w:hAnsi="Arial"/>
                <w:sz w:val="18"/>
                <w:lang w:eastAsia="ja-JP"/>
              </w:rPr>
              <w:t>71</w:t>
            </w:r>
          </w:p>
        </w:tc>
        <w:tc>
          <w:tcPr>
            <w:tcW w:w="1983" w:type="dxa"/>
            <w:tcBorders>
              <w:top w:val="single" w:sz="4" w:space="0" w:color="auto"/>
              <w:left w:val="single" w:sz="4" w:space="0" w:color="auto"/>
              <w:bottom w:val="single" w:sz="4" w:space="0" w:color="auto"/>
              <w:right w:val="single" w:sz="4" w:space="0" w:color="auto"/>
            </w:tcBorders>
            <w:hideMark/>
          </w:tcPr>
          <w:p w14:paraId="5E2C9224"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&gt;B2-Threshold-NR offset</w:t>
            </w:r>
          </w:p>
        </w:tc>
        <w:tc>
          <w:tcPr>
            <w:tcW w:w="1530" w:type="dxa"/>
            <w:tcBorders>
              <w:top w:val="single" w:sz="4" w:space="0" w:color="auto"/>
              <w:left w:val="single" w:sz="4" w:space="0" w:color="auto"/>
              <w:bottom w:val="single" w:sz="4" w:space="0" w:color="auto"/>
              <w:right w:val="single" w:sz="4" w:space="0" w:color="auto"/>
            </w:tcBorders>
            <w:hideMark/>
          </w:tcPr>
          <w:p w14:paraId="6EEF49BD"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STRUCTURE</w:t>
            </w:r>
          </w:p>
        </w:tc>
        <w:tc>
          <w:tcPr>
            <w:tcW w:w="1264" w:type="dxa"/>
            <w:tcBorders>
              <w:top w:val="single" w:sz="4" w:space="0" w:color="auto"/>
              <w:left w:val="single" w:sz="4" w:space="0" w:color="auto"/>
              <w:bottom w:val="single" w:sz="4" w:space="0" w:color="auto"/>
              <w:right w:val="single" w:sz="4" w:space="0" w:color="auto"/>
            </w:tcBorders>
          </w:tcPr>
          <w:p w14:paraId="6CECCF9E" w14:textId="77777777" w:rsidR="0005696F" w:rsidRPr="00D12E4D" w:rsidRDefault="0005696F" w:rsidP="0005696F">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53E5D942" w14:textId="77777777" w:rsidR="0005696F" w:rsidRPr="00D12E4D" w:rsidRDefault="0005696F" w:rsidP="0005696F">
            <w:pPr>
              <w:keepNext/>
              <w:keepLines/>
              <w:spacing w:after="0"/>
              <w:rPr>
                <w:rFonts w:ascii="Arial" w:hAnsi="Arial"/>
                <w:i/>
                <w:iCs/>
                <w:sz w:val="18"/>
                <w:lang w:eastAsia="ja-JP"/>
              </w:rPr>
            </w:pPr>
          </w:p>
        </w:tc>
        <w:tc>
          <w:tcPr>
            <w:tcW w:w="2580" w:type="dxa"/>
            <w:tcBorders>
              <w:top w:val="single" w:sz="4" w:space="0" w:color="auto"/>
              <w:left w:val="single" w:sz="4" w:space="0" w:color="auto"/>
              <w:bottom w:val="single" w:sz="4" w:space="0" w:color="auto"/>
              <w:right w:val="single" w:sz="4" w:space="0" w:color="auto"/>
            </w:tcBorders>
          </w:tcPr>
          <w:p w14:paraId="33CC925E" w14:textId="77777777" w:rsidR="0005696F" w:rsidRPr="00D12E4D" w:rsidRDefault="0005696F" w:rsidP="0005696F">
            <w:pPr>
              <w:keepNext/>
              <w:keepLines/>
              <w:spacing w:after="0"/>
              <w:rPr>
                <w:rFonts w:ascii="Arial" w:hAnsi="Arial"/>
                <w:sz w:val="18"/>
                <w:lang w:eastAsia="ja-JP"/>
              </w:rPr>
            </w:pPr>
            <w:r w:rsidRPr="00D12E4D">
              <w:rPr>
                <w:rFonts w:ascii="Arial" w:hAnsi="Arial"/>
                <w:i/>
                <w:iCs/>
                <w:sz w:val="18"/>
                <w:lang w:eastAsia="ja-JP"/>
              </w:rPr>
              <w:t xml:space="preserve">EventB2 </w:t>
            </w:r>
            <w:r w:rsidRPr="00D12E4D">
              <w:rPr>
                <w:rFonts w:ascii="Arial" w:hAnsi="Arial"/>
                <w:sz w:val="18"/>
                <w:lang w:eastAsia="ja-JP"/>
              </w:rPr>
              <w:t>IE in 8.1.1.10</w:t>
            </w:r>
          </w:p>
        </w:tc>
      </w:tr>
      <w:tr w:rsidR="0005696F" w:rsidRPr="00D12E4D" w14:paraId="650F0F14"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hideMark/>
          </w:tcPr>
          <w:p w14:paraId="1320A4A1" w14:textId="77777777" w:rsidR="0005696F" w:rsidRPr="00D12E4D" w:rsidRDefault="0005696F" w:rsidP="0005696F">
            <w:pPr>
              <w:keepNext/>
              <w:keepLines/>
              <w:spacing w:after="0"/>
              <w:rPr>
                <w:rFonts w:ascii="Arial" w:hAnsi="Arial"/>
                <w:sz w:val="18"/>
                <w:lang w:eastAsia="ja-JP"/>
              </w:rPr>
            </w:pPr>
            <w:r w:rsidRPr="00D12E4D">
              <w:rPr>
                <w:rFonts w:ascii="Arial" w:hAnsi="Arial"/>
                <w:bCs/>
                <w:sz w:val="18"/>
                <w:lang w:eastAsia="ja-JP"/>
              </w:rPr>
              <w:t>1</w:t>
            </w:r>
            <w:r w:rsidRPr="00D12E4D">
              <w:rPr>
                <w:rFonts w:ascii="Arial" w:hAnsi="Arial"/>
                <w:sz w:val="18"/>
                <w:lang w:eastAsia="ja-JP"/>
              </w:rPr>
              <w:t>72</w:t>
            </w:r>
          </w:p>
        </w:tc>
        <w:tc>
          <w:tcPr>
            <w:tcW w:w="1983" w:type="dxa"/>
            <w:tcBorders>
              <w:top w:val="single" w:sz="4" w:space="0" w:color="auto"/>
              <w:left w:val="single" w:sz="4" w:space="0" w:color="auto"/>
              <w:bottom w:val="single" w:sz="4" w:space="0" w:color="auto"/>
              <w:right w:val="single" w:sz="4" w:space="0" w:color="auto"/>
            </w:tcBorders>
            <w:hideMark/>
          </w:tcPr>
          <w:p w14:paraId="66588077" w14:textId="77777777" w:rsidR="0005696F" w:rsidRPr="00D12E4D" w:rsidRDefault="0005696F" w:rsidP="0005696F">
            <w:pPr>
              <w:keepNext/>
              <w:keepLines/>
              <w:spacing w:after="0"/>
              <w:ind w:left="284"/>
              <w:rPr>
                <w:rFonts w:ascii="Arial" w:hAnsi="Arial"/>
                <w:sz w:val="18"/>
                <w:lang w:eastAsia="ja-JP"/>
              </w:rPr>
            </w:pPr>
            <w:r w:rsidRPr="00D12E4D">
              <w:rPr>
                <w:rFonts w:ascii="Arial" w:hAnsi="Arial"/>
                <w:sz w:val="18"/>
                <w:lang w:eastAsia="ja-JP"/>
              </w:rPr>
              <w:t>&gt;&gt;RSRP Offset</w:t>
            </w:r>
          </w:p>
        </w:tc>
        <w:tc>
          <w:tcPr>
            <w:tcW w:w="1530" w:type="dxa"/>
            <w:tcBorders>
              <w:top w:val="single" w:sz="4" w:space="0" w:color="auto"/>
              <w:left w:val="single" w:sz="4" w:space="0" w:color="auto"/>
              <w:bottom w:val="single" w:sz="4" w:space="0" w:color="auto"/>
              <w:right w:val="single" w:sz="4" w:space="0" w:color="auto"/>
            </w:tcBorders>
            <w:hideMark/>
          </w:tcPr>
          <w:p w14:paraId="6C45361C"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ELEMENT</w:t>
            </w:r>
          </w:p>
        </w:tc>
        <w:tc>
          <w:tcPr>
            <w:tcW w:w="1264" w:type="dxa"/>
            <w:tcBorders>
              <w:top w:val="single" w:sz="4" w:space="0" w:color="auto"/>
              <w:left w:val="single" w:sz="4" w:space="0" w:color="auto"/>
              <w:bottom w:val="single" w:sz="4" w:space="0" w:color="auto"/>
              <w:right w:val="single" w:sz="4" w:space="0" w:color="auto"/>
            </w:tcBorders>
          </w:tcPr>
          <w:p w14:paraId="3639CB0E" w14:textId="77777777" w:rsidR="0005696F" w:rsidRPr="00D12E4D" w:rsidRDefault="0005696F" w:rsidP="0005696F">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622FADBA"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INTEGER</w:t>
            </w:r>
          </w:p>
        </w:tc>
        <w:tc>
          <w:tcPr>
            <w:tcW w:w="2580" w:type="dxa"/>
            <w:tcBorders>
              <w:top w:val="single" w:sz="4" w:space="0" w:color="auto"/>
              <w:left w:val="single" w:sz="4" w:space="0" w:color="auto"/>
              <w:bottom w:val="single" w:sz="4" w:space="0" w:color="auto"/>
              <w:right w:val="single" w:sz="4" w:space="0" w:color="auto"/>
            </w:tcBorders>
          </w:tcPr>
          <w:p w14:paraId="5A28AA03"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05696F" w:rsidRPr="00D12E4D" w14:paraId="7B7FD32D"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tcPr>
          <w:p w14:paraId="0DC251E1" w14:textId="77777777" w:rsidR="0005696F" w:rsidRPr="00D12E4D" w:rsidRDefault="0005696F" w:rsidP="0005696F">
            <w:pPr>
              <w:keepNext/>
              <w:keepLines/>
              <w:spacing w:after="0"/>
              <w:rPr>
                <w:rFonts w:ascii="Arial" w:hAnsi="Arial"/>
                <w:bCs/>
                <w:sz w:val="18"/>
                <w:lang w:eastAsia="ja-JP"/>
              </w:rPr>
            </w:pPr>
            <w:r w:rsidRPr="00D12E4D">
              <w:rPr>
                <w:rFonts w:ascii="Arial" w:hAnsi="Arial"/>
                <w:bCs/>
                <w:sz w:val="18"/>
                <w:lang w:eastAsia="ja-JP"/>
              </w:rPr>
              <w:t>173</w:t>
            </w:r>
          </w:p>
        </w:tc>
        <w:tc>
          <w:tcPr>
            <w:tcW w:w="1983" w:type="dxa"/>
            <w:tcBorders>
              <w:top w:val="single" w:sz="4" w:space="0" w:color="auto"/>
              <w:left w:val="single" w:sz="4" w:space="0" w:color="auto"/>
              <w:bottom w:val="single" w:sz="4" w:space="0" w:color="auto"/>
              <w:right w:val="single" w:sz="4" w:space="0" w:color="auto"/>
            </w:tcBorders>
          </w:tcPr>
          <w:p w14:paraId="72CBCF85" w14:textId="77777777" w:rsidR="0005696F" w:rsidRPr="00D12E4D" w:rsidRDefault="0005696F" w:rsidP="0005696F">
            <w:pPr>
              <w:keepNext/>
              <w:keepLines/>
              <w:spacing w:after="0"/>
              <w:ind w:left="284"/>
              <w:rPr>
                <w:rFonts w:ascii="Arial" w:hAnsi="Arial"/>
                <w:sz w:val="18"/>
                <w:lang w:eastAsia="ja-JP"/>
              </w:rPr>
            </w:pPr>
            <w:r w:rsidRPr="00D12E4D">
              <w:rPr>
                <w:rFonts w:ascii="Arial" w:hAnsi="Arial"/>
                <w:sz w:val="18"/>
                <w:lang w:eastAsia="ja-JP"/>
              </w:rPr>
              <w:t>&gt;&gt;RSRQ Offset</w:t>
            </w:r>
          </w:p>
        </w:tc>
        <w:tc>
          <w:tcPr>
            <w:tcW w:w="1530" w:type="dxa"/>
            <w:tcBorders>
              <w:top w:val="single" w:sz="4" w:space="0" w:color="auto"/>
              <w:left w:val="single" w:sz="4" w:space="0" w:color="auto"/>
              <w:bottom w:val="single" w:sz="4" w:space="0" w:color="auto"/>
              <w:right w:val="single" w:sz="4" w:space="0" w:color="auto"/>
            </w:tcBorders>
          </w:tcPr>
          <w:p w14:paraId="0FE516A8"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ELEMENT</w:t>
            </w:r>
          </w:p>
        </w:tc>
        <w:tc>
          <w:tcPr>
            <w:tcW w:w="1264" w:type="dxa"/>
            <w:tcBorders>
              <w:top w:val="single" w:sz="4" w:space="0" w:color="auto"/>
              <w:left w:val="single" w:sz="4" w:space="0" w:color="auto"/>
              <w:bottom w:val="single" w:sz="4" w:space="0" w:color="auto"/>
              <w:right w:val="single" w:sz="4" w:space="0" w:color="auto"/>
            </w:tcBorders>
          </w:tcPr>
          <w:p w14:paraId="62A2EFE3" w14:textId="77777777" w:rsidR="0005696F" w:rsidRPr="00D12E4D" w:rsidRDefault="0005696F" w:rsidP="0005696F">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1FD9D4E6"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INTEGER</w:t>
            </w:r>
          </w:p>
        </w:tc>
        <w:tc>
          <w:tcPr>
            <w:tcW w:w="2580" w:type="dxa"/>
            <w:tcBorders>
              <w:top w:val="single" w:sz="4" w:space="0" w:color="auto"/>
              <w:left w:val="single" w:sz="4" w:space="0" w:color="auto"/>
              <w:bottom w:val="single" w:sz="4" w:space="0" w:color="auto"/>
              <w:right w:val="single" w:sz="4" w:space="0" w:color="auto"/>
            </w:tcBorders>
          </w:tcPr>
          <w:p w14:paraId="02C93195"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05696F" w:rsidRPr="00D12E4D" w14:paraId="55A1B160"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tcPr>
          <w:p w14:paraId="71D57270" w14:textId="77777777" w:rsidR="0005696F" w:rsidRPr="00D12E4D" w:rsidRDefault="0005696F" w:rsidP="0005696F">
            <w:pPr>
              <w:keepNext/>
              <w:keepLines/>
              <w:spacing w:after="0"/>
              <w:rPr>
                <w:rFonts w:ascii="Arial" w:hAnsi="Arial"/>
                <w:bCs/>
                <w:sz w:val="18"/>
                <w:lang w:eastAsia="ja-JP"/>
              </w:rPr>
            </w:pPr>
            <w:r w:rsidRPr="00D12E4D">
              <w:rPr>
                <w:rFonts w:ascii="Arial" w:hAnsi="Arial"/>
                <w:bCs/>
                <w:sz w:val="18"/>
                <w:lang w:eastAsia="ja-JP"/>
              </w:rPr>
              <w:t>174</w:t>
            </w:r>
          </w:p>
        </w:tc>
        <w:tc>
          <w:tcPr>
            <w:tcW w:w="1983" w:type="dxa"/>
            <w:tcBorders>
              <w:top w:val="single" w:sz="4" w:space="0" w:color="auto"/>
              <w:left w:val="single" w:sz="4" w:space="0" w:color="auto"/>
              <w:bottom w:val="single" w:sz="4" w:space="0" w:color="auto"/>
              <w:right w:val="single" w:sz="4" w:space="0" w:color="auto"/>
            </w:tcBorders>
          </w:tcPr>
          <w:p w14:paraId="249424A8" w14:textId="77777777" w:rsidR="0005696F" w:rsidRPr="00D12E4D" w:rsidRDefault="0005696F" w:rsidP="0005696F">
            <w:pPr>
              <w:keepNext/>
              <w:keepLines/>
              <w:spacing w:after="0"/>
              <w:ind w:left="284"/>
              <w:rPr>
                <w:rFonts w:ascii="Arial" w:hAnsi="Arial"/>
                <w:sz w:val="18"/>
                <w:lang w:eastAsia="ja-JP"/>
              </w:rPr>
            </w:pPr>
            <w:r w:rsidRPr="00D12E4D">
              <w:rPr>
                <w:rFonts w:ascii="Arial" w:hAnsi="Arial"/>
                <w:sz w:val="18"/>
                <w:lang w:eastAsia="ja-JP"/>
              </w:rPr>
              <w:t>&gt;&gt;SINR Offset</w:t>
            </w:r>
          </w:p>
        </w:tc>
        <w:tc>
          <w:tcPr>
            <w:tcW w:w="1530" w:type="dxa"/>
            <w:tcBorders>
              <w:top w:val="single" w:sz="4" w:space="0" w:color="auto"/>
              <w:left w:val="single" w:sz="4" w:space="0" w:color="auto"/>
              <w:bottom w:val="single" w:sz="4" w:space="0" w:color="auto"/>
              <w:right w:val="single" w:sz="4" w:space="0" w:color="auto"/>
            </w:tcBorders>
          </w:tcPr>
          <w:p w14:paraId="624EFF25"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ELEMENT</w:t>
            </w:r>
          </w:p>
        </w:tc>
        <w:tc>
          <w:tcPr>
            <w:tcW w:w="1264" w:type="dxa"/>
            <w:tcBorders>
              <w:top w:val="single" w:sz="4" w:space="0" w:color="auto"/>
              <w:left w:val="single" w:sz="4" w:space="0" w:color="auto"/>
              <w:bottom w:val="single" w:sz="4" w:space="0" w:color="auto"/>
              <w:right w:val="single" w:sz="4" w:space="0" w:color="auto"/>
            </w:tcBorders>
          </w:tcPr>
          <w:p w14:paraId="0B9F1E8A" w14:textId="77777777" w:rsidR="0005696F" w:rsidRPr="00D12E4D" w:rsidRDefault="0005696F" w:rsidP="0005696F">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72633D6A"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INTEGER</w:t>
            </w:r>
          </w:p>
        </w:tc>
        <w:tc>
          <w:tcPr>
            <w:tcW w:w="2580" w:type="dxa"/>
            <w:tcBorders>
              <w:top w:val="single" w:sz="4" w:space="0" w:color="auto"/>
              <w:left w:val="single" w:sz="4" w:space="0" w:color="auto"/>
              <w:bottom w:val="single" w:sz="4" w:space="0" w:color="auto"/>
              <w:right w:val="single" w:sz="4" w:space="0" w:color="auto"/>
            </w:tcBorders>
          </w:tcPr>
          <w:p w14:paraId="64380EEE"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05696F" w:rsidRPr="00D12E4D" w14:paraId="092BA50B"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tcPr>
          <w:p w14:paraId="371EA5D0" w14:textId="77777777" w:rsidR="0005696F" w:rsidRPr="00D12E4D" w:rsidRDefault="0005696F" w:rsidP="0005696F">
            <w:pPr>
              <w:keepNext/>
              <w:keepLines/>
              <w:spacing w:after="0"/>
              <w:rPr>
                <w:rFonts w:ascii="Arial" w:hAnsi="Arial"/>
                <w:bCs/>
                <w:sz w:val="18"/>
                <w:lang w:eastAsia="ja-JP"/>
              </w:rPr>
            </w:pPr>
            <w:r w:rsidRPr="00D12E4D">
              <w:rPr>
                <w:rFonts w:ascii="Arial" w:hAnsi="Arial"/>
                <w:bCs/>
                <w:sz w:val="18"/>
                <w:lang w:eastAsia="ja-JP"/>
              </w:rPr>
              <w:t>175</w:t>
            </w:r>
          </w:p>
        </w:tc>
        <w:tc>
          <w:tcPr>
            <w:tcW w:w="1983" w:type="dxa"/>
            <w:tcBorders>
              <w:top w:val="single" w:sz="4" w:space="0" w:color="auto"/>
              <w:left w:val="single" w:sz="4" w:space="0" w:color="auto"/>
              <w:bottom w:val="single" w:sz="4" w:space="0" w:color="auto"/>
              <w:right w:val="single" w:sz="4" w:space="0" w:color="auto"/>
            </w:tcBorders>
          </w:tcPr>
          <w:p w14:paraId="2DCBF2A8" w14:textId="77777777" w:rsidR="0005696F" w:rsidRPr="00D12E4D" w:rsidRDefault="0005696F" w:rsidP="0005696F">
            <w:pPr>
              <w:keepNext/>
              <w:keepLines/>
              <w:spacing w:after="0"/>
              <w:ind w:left="284"/>
              <w:rPr>
                <w:rFonts w:ascii="Arial" w:hAnsi="Arial"/>
                <w:sz w:val="18"/>
                <w:lang w:eastAsia="ja-JP"/>
              </w:rPr>
            </w:pPr>
            <w:r w:rsidRPr="00D12E4D">
              <w:rPr>
                <w:rFonts w:ascii="Arial" w:hAnsi="Arial"/>
                <w:sz w:val="18"/>
                <w:lang w:eastAsia="ja-JP"/>
              </w:rPr>
              <w:t>&gt;&gt;Hystersis Offset</w:t>
            </w:r>
          </w:p>
        </w:tc>
        <w:tc>
          <w:tcPr>
            <w:tcW w:w="1530" w:type="dxa"/>
            <w:tcBorders>
              <w:top w:val="single" w:sz="4" w:space="0" w:color="auto"/>
              <w:left w:val="single" w:sz="4" w:space="0" w:color="auto"/>
              <w:bottom w:val="single" w:sz="4" w:space="0" w:color="auto"/>
              <w:right w:val="single" w:sz="4" w:space="0" w:color="auto"/>
            </w:tcBorders>
          </w:tcPr>
          <w:p w14:paraId="0428E58F"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ELEMENT</w:t>
            </w:r>
          </w:p>
        </w:tc>
        <w:tc>
          <w:tcPr>
            <w:tcW w:w="1264" w:type="dxa"/>
            <w:tcBorders>
              <w:top w:val="single" w:sz="4" w:space="0" w:color="auto"/>
              <w:left w:val="single" w:sz="4" w:space="0" w:color="auto"/>
              <w:bottom w:val="single" w:sz="4" w:space="0" w:color="auto"/>
              <w:right w:val="single" w:sz="4" w:space="0" w:color="auto"/>
            </w:tcBorders>
          </w:tcPr>
          <w:p w14:paraId="2FFB6037" w14:textId="77777777" w:rsidR="0005696F" w:rsidRPr="00D12E4D" w:rsidRDefault="0005696F" w:rsidP="0005696F">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59A6D979"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INTEGER</w:t>
            </w:r>
          </w:p>
        </w:tc>
        <w:tc>
          <w:tcPr>
            <w:tcW w:w="2580" w:type="dxa"/>
            <w:tcBorders>
              <w:top w:val="single" w:sz="4" w:space="0" w:color="auto"/>
              <w:left w:val="single" w:sz="4" w:space="0" w:color="auto"/>
              <w:bottom w:val="single" w:sz="4" w:space="0" w:color="auto"/>
              <w:right w:val="single" w:sz="4" w:space="0" w:color="auto"/>
            </w:tcBorders>
          </w:tcPr>
          <w:p w14:paraId="70F1D956"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05696F" w:rsidRPr="00D12E4D" w14:paraId="2298698C"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tcPr>
          <w:p w14:paraId="6A674094" w14:textId="77777777" w:rsidR="0005696F" w:rsidRPr="00D12E4D" w:rsidRDefault="0005696F" w:rsidP="0005696F">
            <w:pPr>
              <w:keepNext/>
              <w:keepLines/>
              <w:spacing w:after="0"/>
              <w:rPr>
                <w:rFonts w:ascii="Arial" w:hAnsi="Arial"/>
                <w:bCs/>
                <w:sz w:val="18"/>
                <w:lang w:eastAsia="ja-JP"/>
              </w:rPr>
            </w:pPr>
            <w:r w:rsidRPr="00D12E4D">
              <w:rPr>
                <w:rFonts w:ascii="Arial" w:hAnsi="Arial"/>
                <w:bCs/>
                <w:sz w:val="18"/>
                <w:lang w:eastAsia="ja-JP"/>
              </w:rPr>
              <w:t>176</w:t>
            </w:r>
          </w:p>
        </w:tc>
        <w:tc>
          <w:tcPr>
            <w:tcW w:w="1983" w:type="dxa"/>
            <w:tcBorders>
              <w:top w:val="single" w:sz="4" w:space="0" w:color="auto"/>
              <w:left w:val="single" w:sz="4" w:space="0" w:color="auto"/>
              <w:bottom w:val="single" w:sz="4" w:space="0" w:color="auto"/>
              <w:right w:val="single" w:sz="4" w:space="0" w:color="auto"/>
            </w:tcBorders>
          </w:tcPr>
          <w:p w14:paraId="162566B4"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&gt;B2-Threshold-EUTRA offset</w:t>
            </w:r>
          </w:p>
        </w:tc>
        <w:tc>
          <w:tcPr>
            <w:tcW w:w="1530" w:type="dxa"/>
            <w:tcBorders>
              <w:top w:val="single" w:sz="4" w:space="0" w:color="auto"/>
              <w:left w:val="single" w:sz="4" w:space="0" w:color="auto"/>
              <w:bottom w:val="single" w:sz="4" w:space="0" w:color="auto"/>
              <w:right w:val="single" w:sz="4" w:space="0" w:color="auto"/>
            </w:tcBorders>
          </w:tcPr>
          <w:p w14:paraId="33E1C150"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STRUCTURE</w:t>
            </w:r>
          </w:p>
        </w:tc>
        <w:tc>
          <w:tcPr>
            <w:tcW w:w="1264" w:type="dxa"/>
            <w:tcBorders>
              <w:top w:val="single" w:sz="4" w:space="0" w:color="auto"/>
              <w:left w:val="single" w:sz="4" w:space="0" w:color="auto"/>
              <w:bottom w:val="single" w:sz="4" w:space="0" w:color="auto"/>
              <w:right w:val="single" w:sz="4" w:space="0" w:color="auto"/>
            </w:tcBorders>
          </w:tcPr>
          <w:p w14:paraId="76C1DD32" w14:textId="77777777" w:rsidR="0005696F" w:rsidRPr="00D12E4D" w:rsidRDefault="0005696F" w:rsidP="0005696F">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064FBDC8" w14:textId="77777777" w:rsidR="0005696F" w:rsidRPr="00D12E4D" w:rsidRDefault="0005696F" w:rsidP="0005696F">
            <w:pPr>
              <w:keepNext/>
              <w:keepLines/>
              <w:spacing w:after="0"/>
              <w:rPr>
                <w:rFonts w:ascii="Arial" w:hAnsi="Arial"/>
                <w:sz w:val="18"/>
                <w:lang w:eastAsia="ja-JP"/>
              </w:rPr>
            </w:pPr>
          </w:p>
        </w:tc>
        <w:tc>
          <w:tcPr>
            <w:tcW w:w="2580" w:type="dxa"/>
            <w:tcBorders>
              <w:top w:val="single" w:sz="4" w:space="0" w:color="auto"/>
              <w:left w:val="single" w:sz="4" w:space="0" w:color="auto"/>
              <w:bottom w:val="single" w:sz="4" w:space="0" w:color="auto"/>
              <w:right w:val="single" w:sz="4" w:space="0" w:color="auto"/>
            </w:tcBorders>
          </w:tcPr>
          <w:p w14:paraId="3C304373" w14:textId="77777777" w:rsidR="0005696F" w:rsidRPr="00D12E4D" w:rsidRDefault="0005696F" w:rsidP="0005696F">
            <w:pPr>
              <w:keepNext/>
              <w:keepLines/>
              <w:spacing w:after="0"/>
              <w:rPr>
                <w:rFonts w:ascii="Arial" w:hAnsi="Arial"/>
                <w:sz w:val="18"/>
                <w:lang w:eastAsia="ja-JP"/>
              </w:rPr>
            </w:pPr>
            <w:r w:rsidRPr="00D12E4D">
              <w:rPr>
                <w:rFonts w:ascii="Arial" w:hAnsi="Arial"/>
                <w:i/>
                <w:iCs/>
                <w:sz w:val="18"/>
                <w:lang w:eastAsia="ja-JP"/>
              </w:rPr>
              <w:t xml:space="preserve">EventB2 </w:t>
            </w:r>
            <w:r w:rsidRPr="00D12E4D">
              <w:rPr>
                <w:rFonts w:ascii="Arial" w:hAnsi="Arial"/>
                <w:sz w:val="18"/>
                <w:lang w:eastAsia="ja-JP"/>
              </w:rPr>
              <w:t>IE in 8.1.1.10</w:t>
            </w:r>
          </w:p>
        </w:tc>
      </w:tr>
      <w:tr w:rsidR="0005696F" w:rsidRPr="00D12E4D" w14:paraId="4305E09D"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tcPr>
          <w:p w14:paraId="4C15E05F" w14:textId="77777777" w:rsidR="0005696F" w:rsidRPr="00D12E4D" w:rsidRDefault="0005696F" w:rsidP="0005696F">
            <w:pPr>
              <w:keepNext/>
              <w:keepLines/>
              <w:spacing w:after="0"/>
              <w:rPr>
                <w:rFonts w:ascii="Arial" w:hAnsi="Arial"/>
                <w:bCs/>
                <w:sz w:val="18"/>
                <w:lang w:eastAsia="ja-JP"/>
              </w:rPr>
            </w:pPr>
            <w:r w:rsidRPr="00D12E4D">
              <w:rPr>
                <w:rFonts w:ascii="Arial" w:hAnsi="Arial"/>
                <w:bCs/>
                <w:sz w:val="18"/>
                <w:lang w:eastAsia="ja-JP"/>
              </w:rPr>
              <w:t>177</w:t>
            </w:r>
          </w:p>
        </w:tc>
        <w:tc>
          <w:tcPr>
            <w:tcW w:w="1983" w:type="dxa"/>
            <w:tcBorders>
              <w:top w:val="single" w:sz="4" w:space="0" w:color="auto"/>
              <w:left w:val="single" w:sz="4" w:space="0" w:color="auto"/>
              <w:bottom w:val="single" w:sz="4" w:space="0" w:color="auto"/>
              <w:right w:val="single" w:sz="4" w:space="0" w:color="auto"/>
            </w:tcBorders>
          </w:tcPr>
          <w:p w14:paraId="7E4D8568" w14:textId="77777777" w:rsidR="0005696F" w:rsidRPr="00D12E4D" w:rsidRDefault="0005696F" w:rsidP="0005696F">
            <w:pPr>
              <w:keepNext/>
              <w:keepLines/>
              <w:spacing w:after="0"/>
              <w:ind w:left="284"/>
              <w:rPr>
                <w:rFonts w:ascii="Arial" w:hAnsi="Arial"/>
                <w:sz w:val="18"/>
                <w:lang w:eastAsia="ja-JP"/>
              </w:rPr>
            </w:pPr>
            <w:r w:rsidRPr="00D12E4D">
              <w:rPr>
                <w:rFonts w:ascii="Arial" w:hAnsi="Arial"/>
                <w:sz w:val="18"/>
                <w:lang w:eastAsia="ja-JP"/>
              </w:rPr>
              <w:t>&gt;&gt;RSRP Offset</w:t>
            </w:r>
          </w:p>
        </w:tc>
        <w:tc>
          <w:tcPr>
            <w:tcW w:w="1530" w:type="dxa"/>
            <w:tcBorders>
              <w:top w:val="single" w:sz="4" w:space="0" w:color="auto"/>
              <w:left w:val="single" w:sz="4" w:space="0" w:color="auto"/>
              <w:bottom w:val="single" w:sz="4" w:space="0" w:color="auto"/>
              <w:right w:val="single" w:sz="4" w:space="0" w:color="auto"/>
            </w:tcBorders>
          </w:tcPr>
          <w:p w14:paraId="7F03F25E"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ELEMENT</w:t>
            </w:r>
          </w:p>
        </w:tc>
        <w:tc>
          <w:tcPr>
            <w:tcW w:w="1264" w:type="dxa"/>
            <w:tcBorders>
              <w:top w:val="single" w:sz="4" w:space="0" w:color="auto"/>
              <w:left w:val="single" w:sz="4" w:space="0" w:color="auto"/>
              <w:bottom w:val="single" w:sz="4" w:space="0" w:color="auto"/>
              <w:right w:val="single" w:sz="4" w:space="0" w:color="auto"/>
            </w:tcBorders>
          </w:tcPr>
          <w:p w14:paraId="55760FA3" w14:textId="77777777" w:rsidR="0005696F" w:rsidRPr="00D12E4D" w:rsidRDefault="0005696F" w:rsidP="0005696F">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2D42B410"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INTEGER</w:t>
            </w:r>
          </w:p>
        </w:tc>
        <w:tc>
          <w:tcPr>
            <w:tcW w:w="2580" w:type="dxa"/>
            <w:tcBorders>
              <w:top w:val="single" w:sz="4" w:space="0" w:color="auto"/>
              <w:left w:val="single" w:sz="4" w:space="0" w:color="auto"/>
              <w:bottom w:val="single" w:sz="4" w:space="0" w:color="auto"/>
              <w:right w:val="single" w:sz="4" w:space="0" w:color="auto"/>
            </w:tcBorders>
          </w:tcPr>
          <w:p w14:paraId="7302871A"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05696F" w:rsidRPr="00D12E4D" w14:paraId="56F6A7E9"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tcPr>
          <w:p w14:paraId="5386BDBA" w14:textId="77777777" w:rsidR="0005696F" w:rsidRPr="00D12E4D" w:rsidRDefault="0005696F" w:rsidP="0005696F">
            <w:pPr>
              <w:keepNext/>
              <w:keepLines/>
              <w:spacing w:after="0"/>
              <w:rPr>
                <w:rFonts w:ascii="Arial" w:hAnsi="Arial"/>
                <w:bCs/>
                <w:sz w:val="18"/>
                <w:lang w:eastAsia="ja-JP"/>
              </w:rPr>
            </w:pPr>
            <w:r w:rsidRPr="00D12E4D">
              <w:rPr>
                <w:rFonts w:ascii="Arial" w:hAnsi="Arial"/>
                <w:bCs/>
                <w:sz w:val="18"/>
                <w:lang w:eastAsia="ja-JP"/>
              </w:rPr>
              <w:t>178</w:t>
            </w:r>
          </w:p>
        </w:tc>
        <w:tc>
          <w:tcPr>
            <w:tcW w:w="1983" w:type="dxa"/>
            <w:tcBorders>
              <w:top w:val="single" w:sz="4" w:space="0" w:color="auto"/>
              <w:left w:val="single" w:sz="4" w:space="0" w:color="auto"/>
              <w:bottom w:val="single" w:sz="4" w:space="0" w:color="auto"/>
              <w:right w:val="single" w:sz="4" w:space="0" w:color="auto"/>
            </w:tcBorders>
          </w:tcPr>
          <w:p w14:paraId="7329687A" w14:textId="77777777" w:rsidR="0005696F" w:rsidRPr="00D12E4D" w:rsidRDefault="0005696F" w:rsidP="0005696F">
            <w:pPr>
              <w:keepNext/>
              <w:keepLines/>
              <w:spacing w:after="0"/>
              <w:ind w:left="284"/>
              <w:rPr>
                <w:rFonts w:ascii="Arial" w:hAnsi="Arial"/>
                <w:sz w:val="18"/>
                <w:lang w:eastAsia="ja-JP"/>
              </w:rPr>
            </w:pPr>
            <w:r w:rsidRPr="00D12E4D">
              <w:rPr>
                <w:rFonts w:ascii="Arial" w:hAnsi="Arial"/>
                <w:sz w:val="18"/>
                <w:lang w:eastAsia="ja-JP"/>
              </w:rPr>
              <w:t>&gt;&gt;RSRQ Offset</w:t>
            </w:r>
          </w:p>
        </w:tc>
        <w:tc>
          <w:tcPr>
            <w:tcW w:w="1530" w:type="dxa"/>
            <w:tcBorders>
              <w:top w:val="single" w:sz="4" w:space="0" w:color="auto"/>
              <w:left w:val="single" w:sz="4" w:space="0" w:color="auto"/>
              <w:bottom w:val="single" w:sz="4" w:space="0" w:color="auto"/>
              <w:right w:val="single" w:sz="4" w:space="0" w:color="auto"/>
            </w:tcBorders>
          </w:tcPr>
          <w:p w14:paraId="1699FD58"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ELEMENT</w:t>
            </w:r>
          </w:p>
        </w:tc>
        <w:tc>
          <w:tcPr>
            <w:tcW w:w="1264" w:type="dxa"/>
            <w:tcBorders>
              <w:top w:val="single" w:sz="4" w:space="0" w:color="auto"/>
              <w:left w:val="single" w:sz="4" w:space="0" w:color="auto"/>
              <w:bottom w:val="single" w:sz="4" w:space="0" w:color="auto"/>
              <w:right w:val="single" w:sz="4" w:space="0" w:color="auto"/>
            </w:tcBorders>
          </w:tcPr>
          <w:p w14:paraId="2C98D789" w14:textId="77777777" w:rsidR="0005696F" w:rsidRPr="00D12E4D" w:rsidRDefault="0005696F" w:rsidP="0005696F">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7E916FF1"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INTEGER</w:t>
            </w:r>
          </w:p>
        </w:tc>
        <w:tc>
          <w:tcPr>
            <w:tcW w:w="2580" w:type="dxa"/>
            <w:tcBorders>
              <w:top w:val="single" w:sz="4" w:space="0" w:color="auto"/>
              <w:left w:val="single" w:sz="4" w:space="0" w:color="auto"/>
              <w:bottom w:val="single" w:sz="4" w:space="0" w:color="auto"/>
              <w:right w:val="single" w:sz="4" w:space="0" w:color="auto"/>
            </w:tcBorders>
          </w:tcPr>
          <w:p w14:paraId="2C807434"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05696F" w:rsidRPr="00D12E4D" w14:paraId="07CE7D6E"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tcPr>
          <w:p w14:paraId="4F947840" w14:textId="77777777" w:rsidR="0005696F" w:rsidRPr="00D12E4D" w:rsidRDefault="0005696F" w:rsidP="0005696F">
            <w:pPr>
              <w:keepNext/>
              <w:keepLines/>
              <w:spacing w:after="0"/>
              <w:rPr>
                <w:rFonts w:ascii="Arial" w:hAnsi="Arial"/>
                <w:bCs/>
                <w:sz w:val="18"/>
                <w:lang w:eastAsia="ja-JP"/>
              </w:rPr>
            </w:pPr>
            <w:r w:rsidRPr="00D12E4D">
              <w:rPr>
                <w:rFonts w:ascii="Arial" w:hAnsi="Arial"/>
                <w:bCs/>
                <w:sz w:val="18"/>
                <w:lang w:eastAsia="ja-JP"/>
              </w:rPr>
              <w:t>179</w:t>
            </w:r>
          </w:p>
        </w:tc>
        <w:tc>
          <w:tcPr>
            <w:tcW w:w="1983" w:type="dxa"/>
            <w:tcBorders>
              <w:top w:val="single" w:sz="4" w:space="0" w:color="auto"/>
              <w:left w:val="single" w:sz="4" w:space="0" w:color="auto"/>
              <w:bottom w:val="single" w:sz="4" w:space="0" w:color="auto"/>
              <w:right w:val="single" w:sz="4" w:space="0" w:color="auto"/>
            </w:tcBorders>
          </w:tcPr>
          <w:p w14:paraId="0DD60A97" w14:textId="77777777" w:rsidR="0005696F" w:rsidRPr="00D12E4D" w:rsidRDefault="0005696F" w:rsidP="0005696F">
            <w:pPr>
              <w:keepNext/>
              <w:keepLines/>
              <w:spacing w:after="0"/>
              <w:ind w:left="284"/>
              <w:rPr>
                <w:rFonts w:ascii="Arial" w:hAnsi="Arial"/>
                <w:sz w:val="18"/>
                <w:lang w:eastAsia="ja-JP"/>
              </w:rPr>
            </w:pPr>
            <w:r w:rsidRPr="00D12E4D">
              <w:rPr>
                <w:rFonts w:ascii="Arial" w:hAnsi="Arial"/>
                <w:sz w:val="18"/>
                <w:lang w:eastAsia="ja-JP"/>
              </w:rPr>
              <w:t>&gt;&gt;SINR Offset</w:t>
            </w:r>
          </w:p>
        </w:tc>
        <w:tc>
          <w:tcPr>
            <w:tcW w:w="1530" w:type="dxa"/>
            <w:tcBorders>
              <w:top w:val="single" w:sz="4" w:space="0" w:color="auto"/>
              <w:left w:val="single" w:sz="4" w:space="0" w:color="auto"/>
              <w:bottom w:val="single" w:sz="4" w:space="0" w:color="auto"/>
              <w:right w:val="single" w:sz="4" w:space="0" w:color="auto"/>
            </w:tcBorders>
          </w:tcPr>
          <w:p w14:paraId="67610670"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ELEMENT</w:t>
            </w:r>
          </w:p>
        </w:tc>
        <w:tc>
          <w:tcPr>
            <w:tcW w:w="1264" w:type="dxa"/>
            <w:tcBorders>
              <w:top w:val="single" w:sz="4" w:space="0" w:color="auto"/>
              <w:left w:val="single" w:sz="4" w:space="0" w:color="auto"/>
              <w:bottom w:val="single" w:sz="4" w:space="0" w:color="auto"/>
              <w:right w:val="single" w:sz="4" w:space="0" w:color="auto"/>
            </w:tcBorders>
          </w:tcPr>
          <w:p w14:paraId="1040F0C0" w14:textId="77777777" w:rsidR="0005696F" w:rsidRPr="00D12E4D" w:rsidRDefault="0005696F" w:rsidP="0005696F">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2660A51B"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INTEGER</w:t>
            </w:r>
          </w:p>
        </w:tc>
        <w:tc>
          <w:tcPr>
            <w:tcW w:w="2580" w:type="dxa"/>
            <w:tcBorders>
              <w:top w:val="single" w:sz="4" w:space="0" w:color="auto"/>
              <w:left w:val="single" w:sz="4" w:space="0" w:color="auto"/>
              <w:bottom w:val="single" w:sz="4" w:space="0" w:color="auto"/>
              <w:right w:val="single" w:sz="4" w:space="0" w:color="auto"/>
            </w:tcBorders>
          </w:tcPr>
          <w:p w14:paraId="64AACEDA"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05696F" w:rsidRPr="00D12E4D" w14:paraId="369077D9" w14:textId="77777777" w:rsidTr="00BC705E">
        <w:trPr>
          <w:trHeight w:val="204"/>
        </w:trPr>
        <w:tc>
          <w:tcPr>
            <w:tcW w:w="1159" w:type="dxa"/>
            <w:tcBorders>
              <w:top w:val="single" w:sz="4" w:space="0" w:color="auto"/>
              <w:left w:val="single" w:sz="4" w:space="0" w:color="auto"/>
              <w:bottom w:val="single" w:sz="4" w:space="0" w:color="auto"/>
              <w:right w:val="single" w:sz="4" w:space="0" w:color="auto"/>
            </w:tcBorders>
          </w:tcPr>
          <w:p w14:paraId="17AE9E95" w14:textId="77777777" w:rsidR="0005696F" w:rsidRPr="00D12E4D" w:rsidRDefault="0005696F" w:rsidP="0005696F">
            <w:pPr>
              <w:keepNext/>
              <w:keepLines/>
              <w:spacing w:after="0"/>
              <w:rPr>
                <w:rFonts w:ascii="Arial" w:hAnsi="Arial"/>
                <w:bCs/>
                <w:sz w:val="18"/>
                <w:lang w:eastAsia="ja-JP"/>
              </w:rPr>
            </w:pPr>
            <w:r w:rsidRPr="00D12E4D">
              <w:rPr>
                <w:rFonts w:ascii="Arial" w:hAnsi="Arial"/>
                <w:bCs/>
                <w:sz w:val="18"/>
                <w:lang w:eastAsia="ja-JP"/>
              </w:rPr>
              <w:t>180</w:t>
            </w:r>
          </w:p>
        </w:tc>
        <w:tc>
          <w:tcPr>
            <w:tcW w:w="1983" w:type="dxa"/>
            <w:tcBorders>
              <w:top w:val="single" w:sz="4" w:space="0" w:color="auto"/>
              <w:left w:val="single" w:sz="4" w:space="0" w:color="auto"/>
              <w:bottom w:val="single" w:sz="4" w:space="0" w:color="auto"/>
              <w:right w:val="single" w:sz="4" w:space="0" w:color="auto"/>
            </w:tcBorders>
          </w:tcPr>
          <w:p w14:paraId="210687C2" w14:textId="77777777" w:rsidR="0005696F" w:rsidRPr="00D12E4D" w:rsidRDefault="0005696F" w:rsidP="0005696F">
            <w:pPr>
              <w:keepNext/>
              <w:keepLines/>
              <w:spacing w:after="0"/>
              <w:ind w:left="284"/>
              <w:rPr>
                <w:rFonts w:ascii="Arial" w:hAnsi="Arial"/>
                <w:sz w:val="18"/>
                <w:lang w:eastAsia="ja-JP"/>
              </w:rPr>
            </w:pPr>
            <w:r w:rsidRPr="00D12E4D">
              <w:rPr>
                <w:rFonts w:ascii="Arial" w:hAnsi="Arial"/>
                <w:sz w:val="18"/>
                <w:lang w:eastAsia="ja-JP"/>
              </w:rPr>
              <w:t>&gt;&gt;Hysteresis Offset</w:t>
            </w:r>
          </w:p>
        </w:tc>
        <w:tc>
          <w:tcPr>
            <w:tcW w:w="1530" w:type="dxa"/>
            <w:tcBorders>
              <w:top w:val="single" w:sz="4" w:space="0" w:color="auto"/>
              <w:left w:val="single" w:sz="4" w:space="0" w:color="auto"/>
              <w:bottom w:val="single" w:sz="4" w:space="0" w:color="auto"/>
              <w:right w:val="single" w:sz="4" w:space="0" w:color="auto"/>
            </w:tcBorders>
          </w:tcPr>
          <w:p w14:paraId="1292D7D9"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ELEMENT</w:t>
            </w:r>
          </w:p>
        </w:tc>
        <w:tc>
          <w:tcPr>
            <w:tcW w:w="1264" w:type="dxa"/>
            <w:tcBorders>
              <w:top w:val="single" w:sz="4" w:space="0" w:color="auto"/>
              <w:left w:val="single" w:sz="4" w:space="0" w:color="auto"/>
              <w:bottom w:val="single" w:sz="4" w:space="0" w:color="auto"/>
              <w:right w:val="single" w:sz="4" w:space="0" w:color="auto"/>
            </w:tcBorders>
          </w:tcPr>
          <w:p w14:paraId="266F666B" w14:textId="77777777" w:rsidR="0005696F" w:rsidRPr="00D12E4D" w:rsidRDefault="0005696F" w:rsidP="0005696F">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1AB8CE65"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INTEGER</w:t>
            </w:r>
          </w:p>
        </w:tc>
        <w:tc>
          <w:tcPr>
            <w:tcW w:w="2580" w:type="dxa"/>
            <w:tcBorders>
              <w:top w:val="single" w:sz="4" w:space="0" w:color="auto"/>
              <w:left w:val="single" w:sz="4" w:space="0" w:color="auto"/>
              <w:bottom w:val="single" w:sz="4" w:space="0" w:color="auto"/>
              <w:right w:val="single" w:sz="4" w:space="0" w:color="auto"/>
            </w:tcBorders>
          </w:tcPr>
          <w:p w14:paraId="3ED2C305" w14:textId="77777777" w:rsidR="0005696F" w:rsidRPr="00D12E4D" w:rsidRDefault="0005696F" w:rsidP="0005696F">
            <w:pPr>
              <w:keepNext/>
              <w:keepLines/>
              <w:spacing w:after="0"/>
              <w:rPr>
                <w:rFonts w:ascii="Arial" w:hAnsi="Arial"/>
                <w:sz w:val="18"/>
                <w:lang w:eastAsia="ja-JP"/>
              </w:rPr>
            </w:pPr>
            <w:r w:rsidRPr="00D12E4D">
              <w:rPr>
                <w:rFonts w:ascii="Arial" w:hAnsi="Arial"/>
                <w:sz w:val="18"/>
                <w:lang w:eastAsia="ja-JP"/>
              </w:rPr>
              <w:t>Offsets to be applied to default values,</w:t>
            </w:r>
          </w:p>
        </w:tc>
      </w:tr>
    </w:tbl>
    <w:p w14:paraId="5F52A249" w14:textId="77777777" w:rsidR="00E33586" w:rsidRPr="00D12E4D" w:rsidRDefault="00E33586" w:rsidP="00D843A6"/>
    <w:p w14:paraId="0028BE4A" w14:textId="77777777" w:rsidR="00E33586" w:rsidRPr="00D12E4D" w:rsidRDefault="00E33586" w:rsidP="002B0C7A">
      <w:pPr>
        <w:pStyle w:val="Heading4"/>
      </w:pPr>
      <w:r w:rsidRPr="00D12E4D">
        <w:t>8.5.4.2</w:t>
      </w:r>
      <w:r w:rsidRPr="00D12E4D">
        <w:tab/>
        <w:t>Conditional Handover Control</w:t>
      </w:r>
    </w:p>
    <w:p w14:paraId="3618C259" w14:textId="77777777" w:rsidR="00E33586" w:rsidRPr="00D12E4D" w:rsidRDefault="00E33586" w:rsidP="002B0C7A">
      <w:pPr>
        <w:pStyle w:val="Heading5"/>
      </w:pPr>
      <w:r w:rsidRPr="00D12E4D">
        <w:t>8.5.4.2.1</w:t>
      </w:r>
      <w:r w:rsidRPr="00D12E4D">
        <w:tab/>
        <w:t>Control action</w:t>
      </w:r>
    </w:p>
    <w:p w14:paraId="6EE4A347" w14:textId="77777777" w:rsidR="00E33586" w:rsidRPr="00D12E4D" w:rsidRDefault="00E33586" w:rsidP="00D843A6">
      <w:r w:rsidRPr="00D12E4D">
        <w:t>The RAN parameters associated with this policy type are listed in Section 8.4.4.2 Table 1.</w:t>
      </w:r>
    </w:p>
    <w:p w14:paraId="5458C5F1" w14:textId="77777777" w:rsidR="00E33586" w:rsidRPr="00D12E4D" w:rsidRDefault="00E33586" w:rsidP="002B0C7A">
      <w:pPr>
        <w:pStyle w:val="Heading5"/>
      </w:pPr>
      <w:r w:rsidRPr="00D12E4D">
        <w:t>8.5.4.2.2</w:t>
      </w:r>
      <w:r w:rsidRPr="00D12E4D">
        <w:tab/>
        <w:t>Offset</w:t>
      </w:r>
    </w:p>
    <w:p w14:paraId="6CAE7ECC" w14:textId="77777777" w:rsidR="00E33586" w:rsidRPr="00D12E4D" w:rsidRDefault="00E33586" w:rsidP="00D843A6">
      <w:r w:rsidRPr="00D12E4D">
        <w:t>The RAN parameters associated with this policy type are listed in Section 8.5.4.1.2.</w:t>
      </w:r>
    </w:p>
    <w:p w14:paraId="7D43468D" w14:textId="77777777" w:rsidR="00E33586" w:rsidRPr="00D12E4D" w:rsidRDefault="00E33586" w:rsidP="002B0C7A">
      <w:pPr>
        <w:pStyle w:val="Heading4"/>
      </w:pPr>
      <w:r w:rsidRPr="00D12E4D">
        <w:lastRenderedPageBreak/>
        <w:t>8.5.4.3</w:t>
      </w:r>
      <w:r w:rsidRPr="00D12E4D">
        <w:tab/>
        <w:t>DAPS Handover Control</w:t>
      </w:r>
    </w:p>
    <w:p w14:paraId="18F6858A" w14:textId="77777777" w:rsidR="00E33586" w:rsidRPr="00D12E4D" w:rsidRDefault="00E33586" w:rsidP="002B0C7A">
      <w:pPr>
        <w:pStyle w:val="Heading5"/>
      </w:pPr>
      <w:r w:rsidRPr="00D12E4D">
        <w:t>8.5.4.3.1</w:t>
      </w:r>
      <w:r w:rsidRPr="00D12E4D">
        <w:tab/>
        <w:t>Control action</w:t>
      </w:r>
    </w:p>
    <w:p w14:paraId="446DAB6A" w14:textId="77777777" w:rsidR="00E33586" w:rsidRPr="00D12E4D" w:rsidRDefault="00E33586" w:rsidP="00D843A6">
      <w:r w:rsidRPr="00D12E4D">
        <w:t>The RAN parameters associated with this policy type are listed in Section 8.4.4.3 Table 1.</w:t>
      </w:r>
    </w:p>
    <w:p w14:paraId="3E55E8C2" w14:textId="77777777" w:rsidR="00E33586" w:rsidRPr="00D12E4D" w:rsidRDefault="00E33586" w:rsidP="002B0C7A">
      <w:pPr>
        <w:pStyle w:val="Heading5"/>
      </w:pPr>
      <w:r w:rsidRPr="00D12E4D">
        <w:t>8.5.4.3.2</w:t>
      </w:r>
      <w:r w:rsidRPr="00D12E4D">
        <w:tab/>
        <w:t>Offset</w:t>
      </w:r>
    </w:p>
    <w:p w14:paraId="24D1108A" w14:textId="7AA4D565" w:rsidR="00E33586" w:rsidRPr="00D12E4D" w:rsidRDefault="00E33586" w:rsidP="00E33586">
      <w:pPr>
        <w:rPr>
          <w:lang w:val="en-GB"/>
        </w:rPr>
      </w:pPr>
      <w:r w:rsidRPr="00D12E4D">
        <w:t>The RAN parameters associated with this policy type are listed in Section 8.5.4.1.2.</w:t>
      </w:r>
    </w:p>
    <w:p w14:paraId="3C32488F" w14:textId="5259F8EF" w:rsidR="00D843A6" w:rsidRDefault="00D843A6" w:rsidP="002B0C7A">
      <w:pPr>
        <w:pStyle w:val="Heading3"/>
      </w:pPr>
      <w:bookmarkStart w:id="466" w:name="_Toc77321004"/>
      <w:bookmarkStart w:id="467" w:name="_Toc79485199"/>
      <w:bookmarkStart w:id="468" w:name="_Toc110274623"/>
      <w:r w:rsidRPr="00D12E4D">
        <w:t>8.5.5</w:t>
      </w:r>
      <w:r w:rsidRPr="00D12E4D">
        <w:tab/>
        <w:t>Radio Access Control</w:t>
      </w:r>
      <w:bookmarkEnd w:id="466"/>
      <w:bookmarkEnd w:id="467"/>
      <w:bookmarkEnd w:id="468"/>
    </w:p>
    <w:p w14:paraId="28724757" w14:textId="77777777" w:rsidR="0005696F" w:rsidRDefault="0005696F" w:rsidP="0005696F">
      <w:pPr>
        <w:pStyle w:val="Heading4"/>
      </w:pPr>
      <w:r w:rsidRPr="00D12E4D">
        <w:t>8.5.</w:t>
      </w:r>
      <w:r>
        <w:t>5</w:t>
      </w:r>
      <w:r w:rsidRPr="00D12E4D">
        <w:t>.</w:t>
      </w:r>
      <w:r>
        <w:t>0</w:t>
      </w:r>
      <w:r w:rsidRPr="00D12E4D">
        <w:tab/>
      </w:r>
      <w:r>
        <w:t xml:space="preserve">Common RAN Parameters for </w:t>
      </w:r>
      <w:r w:rsidRPr="00D83B84">
        <w:t xml:space="preserve">Radio </w:t>
      </w:r>
      <w:r>
        <w:t>Access</w:t>
      </w:r>
      <w:r w:rsidRPr="00D83B84">
        <w:t xml:space="preserve"> Control</w:t>
      </w:r>
    </w:p>
    <w:p w14:paraId="4327915F" w14:textId="77777777" w:rsidR="0005696F" w:rsidRPr="00D83B84" w:rsidRDefault="0005696F" w:rsidP="0005696F">
      <w:r w:rsidRPr="00D12E4D">
        <w:t xml:space="preserve">The RAN Parameters pertaining to POLICY Conditions for the “Radio </w:t>
      </w:r>
      <w:r>
        <w:t>Access</w:t>
      </w:r>
      <w:r w:rsidRPr="00D12E4D">
        <w:t xml:space="preserve"> Control” policy service style used across all POLICY actions of the policy service style are listed in the below table.</w:t>
      </w:r>
    </w:p>
    <w:p w14:paraId="60AFD76B" w14:textId="77777777" w:rsidR="0005696F" w:rsidRPr="0005696F" w:rsidRDefault="0005696F" w:rsidP="00BC705E"/>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3"/>
        <w:gridCol w:w="3022"/>
        <w:gridCol w:w="1575"/>
        <w:gridCol w:w="735"/>
        <w:gridCol w:w="3433"/>
      </w:tblGrid>
      <w:tr w:rsidR="00D843A6" w:rsidRPr="00D12E4D" w14:paraId="7152B5E5" w14:textId="77777777" w:rsidTr="00BC705E">
        <w:tc>
          <w:tcPr>
            <w:tcW w:w="1153" w:type="dxa"/>
            <w:shd w:val="clear" w:color="auto" w:fill="auto"/>
          </w:tcPr>
          <w:p w14:paraId="701661A0"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lastRenderedPageBreak/>
              <w:t>RAN Parameter ID</w:t>
            </w:r>
          </w:p>
        </w:tc>
        <w:tc>
          <w:tcPr>
            <w:tcW w:w="3022" w:type="dxa"/>
            <w:shd w:val="clear" w:color="auto" w:fill="auto"/>
          </w:tcPr>
          <w:p w14:paraId="25AC2280" w14:textId="77777777" w:rsidR="00D843A6" w:rsidRPr="00D12E4D" w:rsidRDefault="00D843A6" w:rsidP="00D843A6">
            <w:pPr>
              <w:keepNext/>
              <w:keepLines/>
              <w:spacing w:after="0"/>
              <w:jc w:val="center"/>
              <w:rPr>
                <w:rFonts w:ascii="Arial" w:hAnsi="Arial"/>
                <w:b/>
                <w:sz w:val="18"/>
              </w:rPr>
            </w:pPr>
            <w:r w:rsidRPr="00D12E4D">
              <w:rPr>
                <w:rFonts w:ascii="Arial" w:hAnsi="Arial"/>
                <w:b/>
                <w:sz w:val="18"/>
                <w:lang w:eastAsia="ja-JP"/>
              </w:rPr>
              <w:t>RAN Parameter Name</w:t>
            </w:r>
          </w:p>
        </w:tc>
        <w:tc>
          <w:tcPr>
            <w:tcW w:w="1575" w:type="dxa"/>
          </w:tcPr>
          <w:p w14:paraId="57B44737" w14:textId="77777777" w:rsidR="00D843A6" w:rsidRPr="00D12E4D" w:rsidRDefault="00D843A6" w:rsidP="00D843A6">
            <w:pPr>
              <w:keepNext/>
              <w:keepLines/>
              <w:spacing w:after="0"/>
              <w:jc w:val="center"/>
              <w:rPr>
                <w:rFonts w:ascii="Arial" w:hAnsi="Arial"/>
                <w:b/>
                <w:sz w:val="18"/>
              </w:rPr>
            </w:pPr>
            <w:r w:rsidRPr="00D12E4D">
              <w:rPr>
                <w:rFonts w:ascii="Arial" w:eastAsia="Calibri Light" w:hAnsi="Arial" w:cs="Arial"/>
                <w:b/>
                <w:sz w:val="18"/>
                <w:lang w:eastAsia="ja-JP"/>
              </w:rPr>
              <w:t>RAN Parameter Value Type</w:t>
            </w:r>
          </w:p>
        </w:tc>
        <w:tc>
          <w:tcPr>
            <w:tcW w:w="735" w:type="dxa"/>
          </w:tcPr>
          <w:p w14:paraId="3A1CE418" w14:textId="77777777" w:rsidR="00D843A6" w:rsidRPr="00D12E4D" w:rsidRDefault="00D843A6" w:rsidP="00D843A6">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Key flag</w:t>
            </w:r>
          </w:p>
        </w:tc>
        <w:tc>
          <w:tcPr>
            <w:tcW w:w="3433" w:type="dxa"/>
            <w:shd w:val="clear" w:color="auto" w:fill="auto"/>
          </w:tcPr>
          <w:p w14:paraId="016741C4" w14:textId="77777777" w:rsidR="00D843A6" w:rsidRPr="00D12E4D" w:rsidRDefault="00D843A6" w:rsidP="00D843A6">
            <w:pPr>
              <w:keepNext/>
              <w:keepLines/>
              <w:spacing w:after="0"/>
              <w:jc w:val="center"/>
              <w:rPr>
                <w:rFonts w:ascii="Arial" w:hAnsi="Arial"/>
                <w:b/>
                <w:sz w:val="18"/>
              </w:rPr>
            </w:pPr>
            <w:r w:rsidRPr="00D12E4D">
              <w:rPr>
                <w:rFonts w:ascii="Arial" w:eastAsia="Calibri Light" w:hAnsi="Arial" w:cs="Arial"/>
                <w:b/>
                <w:sz w:val="18"/>
                <w:lang w:eastAsia="ja-JP"/>
              </w:rPr>
              <w:t>Parameter description</w:t>
            </w:r>
          </w:p>
        </w:tc>
      </w:tr>
      <w:tr w:rsidR="00D843A6" w:rsidRPr="00D12E4D" w14:paraId="44264341" w14:textId="77777777" w:rsidTr="00BC705E">
        <w:tc>
          <w:tcPr>
            <w:tcW w:w="1153" w:type="dxa"/>
            <w:tcBorders>
              <w:top w:val="single" w:sz="4" w:space="0" w:color="auto"/>
              <w:left w:val="single" w:sz="4" w:space="0" w:color="auto"/>
              <w:bottom w:val="single" w:sz="4" w:space="0" w:color="auto"/>
              <w:right w:val="single" w:sz="4" w:space="0" w:color="auto"/>
            </w:tcBorders>
            <w:shd w:val="clear" w:color="auto" w:fill="auto"/>
          </w:tcPr>
          <w:p w14:paraId="0D190D27"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501</w:t>
            </w:r>
          </w:p>
        </w:tc>
        <w:tc>
          <w:tcPr>
            <w:tcW w:w="3022" w:type="dxa"/>
            <w:tcBorders>
              <w:top w:val="single" w:sz="4" w:space="0" w:color="auto"/>
              <w:left w:val="single" w:sz="4" w:space="0" w:color="auto"/>
              <w:bottom w:val="single" w:sz="4" w:space="0" w:color="auto"/>
              <w:right w:val="single" w:sz="4" w:space="0" w:color="auto"/>
            </w:tcBorders>
            <w:shd w:val="clear" w:color="auto" w:fill="auto"/>
          </w:tcPr>
          <w:p w14:paraId="151A5308" w14:textId="77777777" w:rsidR="00D843A6" w:rsidRPr="00D12E4D" w:rsidRDefault="00D843A6" w:rsidP="00D843A6">
            <w:pPr>
              <w:keepNext/>
              <w:keepLines/>
              <w:spacing w:after="0"/>
              <w:rPr>
                <w:rFonts w:ascii="Arial" w:hAnsi="Arial"/>
                <w:sz w:val="18"/>
              </w:rPr>
            </w:pPr>
            <w:r w:rsidRPr="00D12E4D">
              <w:rPr>
                <w:rFonts w:ascii="Arial" w:hAnsi="Arial"/>
                <w:sz w:val="18"/>
              </w:rPr>
              <w:t>E2 Node</w:t>
            </w:r>
          </w:p>
        </w:tc>
        <w:tc>
          <w:tcPr>
            <w:tcW w:w="1575" w:type="dxa"/>
            <w:tcBorders>
              <w:top w:val="single" w:sz="4" w:space="0" w:color="auto"/>
              <w:left w:val="single" w:sz="4" w:space="0" w:color="auto"/>
              <w:bottom w:val="single" w:sz="4" w:space="0" w:color="auto"/>
              <w:right w:val="single" w:sz="4" w:space="0" w:color="auto"/>
            </w:tcBorders>
          </w:tcPr>
          <w:p w14:paraId="2DF026C9" w14:textId="77777777" w:rsidR="00D843A6" w:rsidRPr="00D12E4D" w:rsidRDefault="00D843A6" w:rsidP="00D843A6">
            <w:pPr>
              <w:keepNext/>
              <w:keepLines/>
              <w:spacing w:after="0"/>
              <w:rPr>
                <w:rFonts w:ascii="Arial" w:hAnsi="Arial"/>
                <w:sz w:val="18"/>
              </w:rPr>
            </w:pPr>
            <w:r w:rsidRPr="00D12E4D">
              <w:rPr>
                <w:rFonts w:ascii="Arial" w:hAnsi="Arial"/>
                <w:sz w:val="18"/>
              </w:rPr>
              <w:t>STRUCTURE</w:t>
            </w:r>
          </w:p>
        </w:tc>
        <w:tc>
          <w:tcPr>
            <w:tcW w:w="735" w:type="dxa"/>
            <w:tcBorders>
              <w:top w:val="single" w:sz="4" w:space="0" w:color="auto"/>
              <w:left w:val="single" w:sz="4" w:space="0" w:color="auto"/>
              <w:bottom w:val="single" w:sz="4" w:space="0" w:color="auto"/>
              <w:right w:val="single" w:sz="4" w:space="0" w:color="auto"/>
            </w:tcBorders>
          </w:tcPr>
          <w:p w14:paraId="710CAE6E" w14:textId="77777777" w:rsidR="00D843A6" w:rsidRPr="00D12E4D" w:rsidRDefault="00D843A6" w:rsidP="00D843A6">
            <w:pPr>
              <w:keepNext/>
              <w:keepLines/>
              <w:spacing w:after="0"/>
              <w:rPr>
                <w:rFonts w:ascii="Arial" w:hAnsi="Arial"/>
                <w:sz w:val="18"/>
              </w:rPr>
            </w:pPr>
          </w:p>
        </w:tc>
        <w:tc>
          <w:tcPr>
            <w:tcW w:w="3433" w:type="dxa"/>
            <w:tcBorders>
              <w:top w:val="single" w:sz="4" w:space="0" w:color="auto"/>
              <w:left w:val="single" w:sz="4" w:space="0" w:color="auto"/>
              <w:bottom w:val="single" w:sz="4" w:space="0" w:color="auto"/>
              <w:right w:val="single" w:sz="4" w:space="0" w:color="auto"/>
            </w:tcBorders>
            <w:shd w:val="clear" w:color="auto" w:fill="auto"/>
          </w:tcPr>
          <w:p w14:paraId="0E8CA1C2" w14:textId="77777777" w:rsidR="00D843A6" w:rsidRPr="00D12E4D" w:rsidRDefault="00D843A6" w:rsidP="00D843A6">
            <w:pPr>
              <w:keepNext/>
              <w:keepLines/>
              <w:spacing w:after="0"/>
              <w:rPr>
                <w:rFonts w:ascii="Arial" w:hAnsi="Arial"/>
                <w:sz w:val="18"/>
              </w:rPr>
            </w:pPr>
            <w:r w:rsidRPr="00D12E4D">
              <w:rPr>
                <w:rFonts w:ascii="Arial" w:hAnsi="Arial"/>
                <w:sz w:val="18"/>
              </w:rPr>
              <w:t xml:space="preserve">Refer to </w:t>
            </w:r>
            <w:r w:rsidRPr="00D12E4D">
              <w:rPr>
                <w:rFonts w:ascii="Arial" w:hAnsi="Arial"/>
                <w:i/>
                <w:iCs/>
                <w:sz w:val="18"/>
              </w:rPr>
              <w:t>E2 Node</w:t>
            </w:r>
            <w:r w:rsidRPr="00D12E4D">
              <w:rPr>
                <w:rFonts w:ascii="Arial" w:hAnsi="Arial"/>
                <w:sz w:val="18"/>
              </w:rPr>
              <w:t xml:space="preserve"> structure in 8.1.1.11 </w:t>
            </w:r>
          </w:p>
        </w:tc>
      </w:tr>
      <w:tr w:rsidR="00D843A6" w:rsidRPr="00D12E4D" w14:paraId="0F0CD2D8" w14:textId="77777777" w:rsidTr="00BC705E">
        <w:tc>
          <w:tcPr>
            <w:tcW w:w="1153" w:type="dxa"/>
            <w:tcBorders>
              <w:top w:val="single" w:sz="4" w:space="0" w:color="auto"/>
              <w:left w:val="single" w:sz="4" w:space="0" w:color="auto"/>
              <w:bottom w:val="single" w:sz="4" w:space="0" w:color="auto"/>
              <w:right w:val="single" w:sz="4" w:space="0" w:color="auto"/>
            </w:tcBorders>
            <w:shd w:val="clear" w:color="auto" w:fill="auto"/>
          </w:tcPr>
          <w:p w14:paraId="0AEEDBCC"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502</w:t>
            </w:r>
          </w:p>
        </w:tc>
        <w:tc>
          <w:tcPr>
            <w:tcW w:w="3022" w:type="dxa"/>
            <w:tcBorders>
              <w:top w:val="single" w:sz="4" w:space="0" w:color="auto"/>
              <w:left w:val="single" w:sz="4" w:space="0" w:color="auto"/>
              <w:bottom w:val="single" w:sz="4" w:space="0" w:color="auto"/>
              <w:right w:val="single" w:sz="4" w:space="0" w:color="auto"/>
            </w:tcBorders>
            <w:shd w:val="clear" w:color="auto" w:fill="auto"/>
          </w:tcPr>
          <w:p w14:paraId="0872EA05" w14:textId="77777777" w:rsidR="00D843A6" w:rsidRPr="00D12E4D" w:rsidRDefault="00D843A6" w:rsidP="00D843A6">
            <w:pPr>
              <w:keepNext/>
              <w:keepLines/>
              <w:spacing w:after="0"/>
              <w:rPr>
                <w:rFonts w:ascii="Arial" w:hAnsi="Arial"/>
                <w:sz w:val="18"/>
              </w:rPr>
            </w:pPr>
            <w:r w:rsidRPr="00D12E4D">
              <w:rPr>
                <w:rFonts w:ascii="Arial" w:hAnsi="Arial"/>
                <w:sz w:val="18"/>
              </w:rPr>
              <w:t>&gt;CHOICE E2 Node Component Type</w:t>
            </w:r>
          </w:p>
        </w:tc>
        <w:tc>
          <w:tcPr>
            <w:tcW w:w="1575" w:type="dxa"/>
            <w:tcBorders>
              <w:top w:val="single" w:sz="4" w:space="0" w:color="auto"/>
              <w:left w:val="single" w:sz="4" w:space="0" w:color="auto"/>
              <w:bottom w:val="single" w:sz="4" w:space="0" w:color="auto"/>
              <w:right w:val="single" w:sz="4" w:space="0" w:color="auto"/>
            </w:tcBorders>
          </w:tcPr>
          <w:p w14:paraId="3B886B2D" w14:textId="77777777" w:rsidR="00D843A6" w:rsidRPr="00D12E4D" w:rsidRDefault="00D843A6" w:rsidP="00D843A6">
            <w:pPr>
              <w:keepNext/>
              <w:keepLines/>
              <w:spacing w:after="0"/>
              <w:rPr>
                <w:rFonts w:ascii="Arial" w:hAnsi="Arial"/>
                <w:sz w:val="18"/>
              </w:rPr>
            </w:pPr>
            <w:r w:rsidRPr="00D12E4D">
              <w:rPr>
                <w:rFonts w:ascii="Arial" w:hAnsi="Arial"/>
                <w:sz w:val="18"/>
              </w:rPr>
              <w:t>STRUCTURE</w:t>
            </w:r>
          </w:p>
        </w:tc>
        <w:tc>
          <w:tcPr>
            <w:tcW w:w="735" w:type="dxa"/>
            <w:tcBorders>
              <w:top w:val="single" w:sz="4" w:space="0" w:color="auto"/>
              <w:left w:val="single" w:sz="4" w:space="0" w:color="auto"/>
              <w:bottom w:val="single" w:sz="4" w:space="0" w:color="auto"/>
              <w:right w:val="single" w:sz="4" w:space="0" w:color="auto"/>
            </w:tcBorders>
          </w:tcPr>
          <w:p w14:paraId="7B848160" w14:textId="77777777" w:rsidR="00D843A6" w:rsidRPr="00D12E4D" w:rsidRDefault="00D843A6" w:rsidP="00D843A6">
            <w:pPr>
              <w:keepNext/>
              <w:keepLines/>
              <w:spacing w:after="0"/>
              <w:rPr>
                <w:rFonts w:ascii="Arial" w:hAnsi="Arial"/>
                <w:sz w:val="18"/>
              </w:rPr>
            </w:pPr>
          </w:p>
        </w:tc>
        <w:tc>
          <w:tcPr>
            <w:tcW w:w="3433" w:type="dxa"/>
            <w:tcBorders>
              <w:top w:val="single" w:sz="4" w:space="0" w:color="auto"/>
              <w:left w:val="single" w:sz="4" w:space="0" w:color="auto"/>
              <w:bottom w:val="single" w:sz="4" w:space="0" w:color="auto"/>
              <w:right w:val="single" w:sz="4" w:space="0" w:color="auto"/>
            </w:tcBorders>
            <w:shd w:val="clear" w:color="auto" w:fill="auto"/>
          </w:tcPr>
          <w:p w14:paraId="25642C86" w14:textId="77777777" w:rsidR="00D843A6" w:rsidRPr="00D12E4D" w:rsidRDefault="00D843A6" w:rsidP="00D843A6">
            <w:pPr>
              <w:keepNext/>
              <w:keepLines/>
              <w:spacing w:after="0"/>
              <w:rPr>
                <w:rFonts w:ascii="Arial" w:hAnsi="Arial"/>
                <w:sz w:val="18"/>
              </w:rPr>
            </w:pPr>
            <w:r w:rsidRPr="00D12E4D">
              <w:rPr>
                <w:rFonts w:ascii="Arial" w:hAnsi="Arial"/>
                <w:sz w:val="18"/>
              </w:rPr>
              <w:t xml:space="preserve">Refer to </w:t>
            </w:r>
            <w:r w:rsidRPr="00D12E4D">
              <w:rPr>
                <w:rFonts w:ascii="Arial" w:hAnsi="Arial"/>
                <w:i/>
                <w:iCs/>
                <w:sz w:val="18"/>
              </w:rPr>
              <w:t>E2 Node</w:t>
            </w:r>
            <w:r w:rsidRPr="00D12E4D">
              <w:rPr>
                <w:rFonts w:ascii="Arial" w:hAnsi="Arial"/>
                <w:sz w:val="18"/>
              </w:rPr>
              <w:t xml:space="preserve"> structure in 8.1.1.11 where this parameter is defined</w:t>
            </w:r>
          </w:p>
        </w:tc>
      </w:tr>
      <w:tr w:rsidR="00D843A6" w:rsidRPr="00D12E4D" w14:paraId="0B6A1EB5" w14:textId="77777777" w:rsidTr="00BC705E">
        <w:tc>
          <w:tcPr>
            <w:tcW w:w="1153" w:type="dxa"/>
            <w:tcBorders>
              <w:top w:val="single" w:sz="4" w:space="0" w:color="auto"/>
              <w:left w:val="single" w:sz="4" w:space="0" w:color="auto"/>
              <w:bottom w:val="single" w:sz="4" w:space="0" w:color="auto"/>
              <w:right w:val="single" w:sz="4" w:space="0" w:color="auto"/>
            </w:tcBorders>
            <w:shd w:val="clear" w:color="auto" w:fill="auto"/>
          </w:tcPr>
          <w:p w14:paraId="7A016ADA"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503</w:t>
            </w:r>
          </w:p>
        </w:tc>
        <w:tc>
          <w:tcPr>
            <w:tcW w:w="3022" w:type="dxa"/>
            <w:tcBorders>
              <w:top w:val="single" w:sz="4" w:space="0" w:color="auto"/>
              <w:left w:val="single" w:sz="4" w:space="0" w:color="auto"/>
              <w:bottom w:val="single" w:sz="4" w:space="0" w:color="auto"/>
              <w:right w:val="single" w:sz="4" w:space="0" w:color="auto"/>
            </w:tcBorders>
            <w:shd w:val="clear" w:color="auto" w:fill="auto"/>
          </w:tcPr>
          <w:p w14:paraId="236D2ADA" w14:textId="77777777" w:rsidR="00D843A6" w:rsidRPr="00D12E4D" w:rsidRDefault="00D843A6" w:rsidP="00D843A6">
            <w:pPr>
              <w:keepNext/>
              <w:keepLines/>
              <w:spacing w:after="0"/>
              <w:ind w:left="284"/>
              <w:rPr>
                <w:rFonts w:ascii="Arial" w:hAnsi="Arial"/>
                <w:sz w:val="18"/>
              </w:rPr>
            </w:pPr>
            <w:r w:rsidRPr="00D12E4D">
              <w:rPr>
                <w:rFonts w:ascii="Arial" w:hAnsi="Arial"/>
                <w:sz w:val="18"/>
              </w:rPr>
              <w:t>&gt;&gt;NG-RAN gNB DU</w:t>
            </w:r>
          </w:p>
        </w:tc>
        <w:tc>
          <w:tcPr>
            <w:tcW w:w="1575" w:type="dxa"/>
            <w:tcBorders>
              <w:top w:val="single" w:sz="4" w:space="0" w:color="auto"/>
              <w:left w:val="single" w:sz="4" w:space="0" w:color="auto"/>
              <w:bottom w:val="single" w:sz="4" w:space="0" w:color="auto"/>
              <w:right w:val="single" w:sz="4" w:space="0" w:color="auto"/>
            </w:tcBorders>
          </w:tcPr>
          <w:p w14:paraId="2E11B833" w14:textId="77777777" w:rsidR="00D843A6" w:rsidRPr="00D12E4D" w:rsidRDefault="00D843A6" w:rsidP="00D843A6">
            <w:pPr>
              <w:keepNext/>
              <w:keepLines/>
              <w:spacing w:after="0"/>
              <w:rPr>
                <w:rFonts w:ascii="Arial" w:hAnsi="Arial"/>
                <w:sz w:val="18"/>
              </w:rPr>
            </w:pPr>
            <w:r w:rsidRPr="00D12E4D">
              <w:rPr>
                <w:rFonts w:ascii="Arial" w:hAnsi="Arial"/>
                <w:sz w:val="18"/>
              </w:rPr>
              <w:t>STRUCTURE</w:t>
            </w:r>
          </w:p>
        </w:tc>
        <w:tc>
          <w:tcPr>
            <w:tcW w:w="735" w:type="dxa"/>
            <w:tcBorders>
              <w:top w:val="single" w:sz="4" w:space="0" w:color="auto"/>
              <w:left w:val="single" w:sz="4" w:space="0" w:color="auto"/>
              <w:bottom w:val="single" w:sz="4" w:space="0" w:color="auto"/>
              <w:right w:val="single" w:sz="4" w:space="0" w:color="auto"/>
            </w:tcBorders>
          </w:tcPr>
          <w:p w14:paraId="78D44F8B" w14:textId="77777777" w:rsidR="00D843A6" w:rsidRPr="00D12E4D" w:rsidRDefault="00D843A6" w:rsidP="00D843A6">
            <w:pPr>
              <w:keepNext/>
              <w:keepLines/>
              <w:spacing w:after="0"/>
              <w:rPr>
                <w:rFonts w:ascii="Arial" w:hAnsi="Arial"/>
                <w:sz w:val="18"/>
              </w:rPr>
            </w:pPr>
          </w:p>
        </w:tc>
        <w:tc>
          <w:tcPr>
            <w:tcW w:w="3433" w:type="dxa"/>
            <w:tcBorders>
              <w:top w:val="single" w:sz="4" w:space="0" w:color="auto"/>
              <w:left w:val="single" w:sz="4" w:space="0" w:color="auto"/>
              <w:bottom w:val="single" w:sz="4" w:space="0" w:color="auto"/>
              <w:right w:val="single" w:sz="4" w:space="0" w:color="auto"/>
            </w:tcBorders>
            <w:shd w:val="clear" w:color="auto" w:fill="auto"/>
          </w:tcPr>
          <w:p w14:paraId="03FC9198" w14:textId="77777777" w:rsidR="00D843A6" w:rsidRPr="00D12E4D" w:rsidRDefault="00D843A6" w:rsidP="00D843A6">
            <w:pPr>
              <w:keepNext/>
              <w:keepLines/>
              <w:spacing w:after="0"/>
              <w:rPr>
                <w:rFonts w:ascii="Arial" w:hAnsi="Arial"/>
                <w:sz w:val="18"/>
              </w:rPr>
            </w:pPr>
            <w:r w:rsidRPr="00D12E4D">
              <w:rPr>
                <w:rFonts w:ascii="Arial" w:hAnsi="Arial"/>
                <w:sz w:val="18"/>
              </w:rPr>
              <w:t xml:space="preserve">Refer to </w:t>
            </w:r>
            <w:r w:rsidRPr="00D12E4D">
              <w:rPr>
                <w:rFonts w:ascii="Arial" w:hAnsi="Arial"/>
                <w:i/>
                <w:iCs/>
                <w:sz w:val="18"/>
              </w:rPr>
              <w:t>E2 Node</w:t>
            </w:r>
            <w:r w:rsidRPr="00D12E4D">
              <w:rPr>
                <w:rFonts w:ascii="Arial" w:hAnsi="Arial"/>
                <w:sz w:val="18"/>
              </w:rPr>
              <w:t xml:space="preserve"> structure in 8.1.1.11 where this parameter is defined</w:t>
            </w:r>
          </w:p>
        </w:tc>
      </w:tr>
      <w:tr w:rsidR="00D843A6" w:rsidRPr="00D12E4D" w14:paraId="6E6A0B4D" w14:textId="77777777" w:rsidTr="00BC705E">
        <w:tc>
          <w:tcPr>
            <w:tcW w:w="1153" w:type="dxa"/>
            <w:tcBorders>
              <w:top w:val="single" w:sz="4" w:space="0" w:color="auto"/>
              <w:left w:val="single" w:sz="4" w:space="0" w:color="auto"/>
              <w:bottom w:val="single" w:sz="4" w:space="0" w:color="auto"/>
              <w:right w:val="single" w:sz="4" w:space="0" w:color="auto"/>
            </w:tcBorders>
            <w:shd w:val="clear" w:color="auto" w:fill="auto"/>
          </w:tcPr>
          <w:p w14:paraId="0128B8DC"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504</w:t>
            </w:r>
          </w:p>
        </w:tc>
        <w:tc>
          <w:tcPr>
            <w:tcW w:w="3022" w:type="dxa"/>
            <w:tcBorders>
              <w:top w:val="single" w:sz="4" w:space="0" w:color="auto"/>
              <w:left w:val="single" w:sz="4" w:space="0" w:color="auto"/>
              <w:bottom w:val="single" w:sz="4" w:space="0" w:color="auto"/>
              <w:right w:val="single" w:sz="4" w:space="0" w:color="auto"/>
            </w:tcBorders>
            <w:shd w:val="clear" w:color="auto" w:fill="auto"/>
          </w:tcPr>
          <w:p w14:paraId="12487EC1" w14:textId="77777777" w:rsidR="00D843A6" w:rsidRPr="00D12E4D" w:rsidRDefault="00D843A6" w:rsidP="00D843A6">
            <w:pPr>
              <w:keepNext/>
              <w:keepLines/>
              <w:spacing w:after="0"/>
              <w:ind w:left="568"/>
              <w:rPr>
                <w:rFonts w:ascii="Arial" w:hAnsi="Arial"/>
                <w:sz w:val="18"/>
              </w:rPr>
            </w:pPr>
            <w:r w:rsidRPr="00D12E4D">
              <w:rPr>
                <w:rFonts w:ascii="Arial" w:hAnsi="Arial"/>
                <w:sz w:val="18"/>
              </w:rPr>
              <w:t>&gt;&gt;&gt;gNB DU Measurements</w:t>
            </w:r>
          </w:p>
        </w:tc>
        <w:tc>
          <w:tcPr>
            <w:tcW w:w="1575" w:type="dxa"/>
            <w:tcBorders>
              <w:top w:val="single" w:sz="4" w:space="0" w:color="auto"/>
              <w:left w:val="single" w:sz="4" w:space="0" w:color="auto"/>
              <w:bottom w:val="single" w:sz="4" w:space="0" w:color="auto"/>
              <w:right w:val="single" w:sz="4" w:space="0" w:color="auto"/>
            </w:tcBorders>
          </w:tcPr>
          <w:p w14:paraId="023379C0" w14:textId="77777777" w:rsidR="00D843A6" w:rsidRPr="00D12E4D" w:rsidRDefault="00D843A6" w:rsidP="00D843A6">
            <w:pPr>
              <w:keepNext/>
              <w:keepLines/>
              <w:spacing w:after="0"/>
              <w:rPr>
                <w:rFonts w:ascii="Arial" w:hAnsi="Arial"/>
                <w:sz w:val="18"/>
              </w:rPr>
            </w:pPr>
            <w:r w:rsidRPr="00D12E4D">
              <w:rPr>
                <w:rFonts w:ascii="Arial" w:hAnsi="Arial"/>
                <w:sz w:val="18"/>
              </w:rPr>
              <w:t>STRUCTURE</w:t>
            </w:r>
          </w:p>
        </w:tc>
        <w:tc>
          <w:tcPr>
            <w:tcW w:w="735" w:type="dxa"/>
            <w:tcBorders>
              <w:top w:val="single" w:sz="4" w:space="0" w:color="auto"/>
              <w:left w:val="single" w:sz="4" w:space="0" w:color="auto"/>
              <w:bottom w:val="single" w:sz="4" w:space="0" w:color="auto"/>
              <w:right w:val="single" w:sz="4" w:space="0" w:color="auto"/>
            </w:tcBorders>
          </w:tcPr>
          <w:p w14:paraId="0BD26C3E" w14:textId="77777777" w:rsidR="00D843A6" w:rsidRPr="00D12E4D" w:rsidRDefault="00D843A6" w:rsidP="00D843A6">
            <w:pPr>
              <w:keepNext/>
              <w:keepLines/>
              <w:spacing w:after="0"/>
              <w:rPr>
                <w:rFonts w:ascii="Arial" w:hAnsi="Arial"/>
                <w:sz w:val="18"/>
              </w:rPr>
            </w:pPr>
          </w:p>
        </w:tc>
        <w:tc>
          <w:tcPr>
            <w:tcW w:w="3433" w:type="dxa"/>
            <w:tcBorders>
              <w:top w:val="single" w:sz="4" w:space="0" w:color="auto"/>
              <w:left w:val="single" w:sz="4" w:space="0" w:color="auto"/>
              <w:bottom w:val="single" w:sz="4" w:space="0" w:color="auto"/>
              <w:right w:val="single" w:sz="4" w:space="0" w:color="auto"/>
            </w:tcBorders>
            <w:shd w:val="clear" w:color="auto" w:fill="auto"/>
          </w:tcPr>
          <w:p w14:paraId="228F4C2C" w14:textId="77777777" w:rsidR="00D843A6" w:rsidRPr="00D12E4D" w:rsidRDefault="00D843A6" w:rsidP="00D843A6">
            <w:pPr>
              <w:keepNext/>
              <w:keepLines/>
              <w:spacing w:after="0"/>
              <w:rPr>
                <w:rFonts w:ascii="Arial" w:hAnsi="Arial"/>
                <w:sz w:val="18"/>
              </w:rPr>
            </w:pPr>
            <w:r w:rsidRPr="00D12E4D">
              <w:rPr>
                <w:rFonts w:ascii="Arial" w:hAnsi="Arial"/>
                <w:sz w:val="18"/>
              </w:rPr>
              <w:t xml:space="preserve">Refer to </w:t>
            </w:r>
            <w:r w:rsidRPr="00D12E4D">
              <w:rPr>
                <w:rFonts w:ascii="Arial" w:hAnsi="Arial"/>
                <w:i/>
                <w:iCs/>
                <w:sz w:val="18"/>
              </w:rPr>
              <w:t>E2 Node</w:t>
            </w:r>
            <w:r w:rsidRPr="00D12E4D">
              <w:rPr>
                <w:rFonts w:ascii="Arial" w:hAnsi="Arial"/>
                <w:sz w:val="18"/>
              </w:rPr>
              <w:t xml:space="preserve"> structure in 8.1.1.11 where this parameter is defined</w:t>
            </w:r>
          </w:p>
        </w:tc>
      </w:tr>
      <w:tr w:rsidR="00D843A6" w:rsidRPr="00D12E4D" w14:paraId="3A690498" w14:textId="77777777" w:rsidTr="00BC705E">
        <w:tc>
          <w:tcPr>
            <w:tcW w:w="1153" w:type="dxa"/>
            <w:tcBorders>
              <w:top w:val="single" w:sz="4" w:space="0" w:color="auto"/>
              <w:left w:val="single" w:sz="4" w:space="0" w:color="auto"/>
              <w:bottom w:val="single" w:sz="4" w:space="0" w:color="auto"/>
              <w:right w:val="single" w:sz="4" w:space="0" w:color="auto"/>
            </w:tcBorders>
            <w:shd w:val="clear" w:color="auto" w:fill="auto"/>
          </w:tcPr>
          <w:p w14:paraId="754081AE"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505</w:t>
            </w:r>
          </w:p>
        </w:tc>
        <w:tc>
          <w:tcPr>
            <w:tcW w:w="3022" w:type="dxa"/>
            <w:tcBorders>
              <w:top w:val="single" w:sz="4" w:space="0" w:color="auto"/>
              <w:left w:val="single" w:sz="4" w:space="0" w:color="auto"/>
              <w:bottom w:val="single" w:sz="4" w:space="0" w:color="auto"/>
              <w:right w:val="single" w:sz="4" w:space="0" w:color="auto"/>
            </w:tcBorders>
            <w:shd w:val="clear" w:color="auto" w:fill="auto"/>
          </w:tcPr>
          <w:p w14:paraId="46BBE207" w14:textId="77777777" w:rsidR="00D843A6" w:rsidRPr="00D12E4D" w:rsidRDefault="00D843A6" w:rsidP="00D843A6">
            <w:pPr>
              <w:keepNext/>
              <w:keepLines/>
              <w:spacing w:after="0"/>
              <w:ind w:left="852"/>
              <w:rPr>
                <w:rFonts w:ascii="Arial" w:hAnsi="Arial"/>
                <w:sz w:val="18"/>
              </w:rPr>
            </w:pPr>
            <w:r w:rsidRPr="00D12E4D">
              <w:rPr>
                <w:rFonts w:ascii="Arial" w:hAnsi="Arial"/>
                <w:sz w:val="18"/>
              </w:rPr>
              <w:t>&gt;&gt;&gt;List of NR cells</w:t>
            </w:r>
          </w:p>
        </w:tc>
        <w:tc>
          <w:tcPr>
            <w:tcW w:w="1575" w:type="dxa"/>
            <w:tcBorders>
              <w:top w:val="single" w:sz="4" w:space="0" w:color="auto"/>
              <w:left w:val="single" w:sz="4" w:space="0" w:color="auto"/>
              <w:bottom w:val="single" w:sz="4" w:space="0" w:color="auto"/>
              <w:right w:val="single" w:sz="4" w:space="0" w:color="auto"/>
            </w:tcBorders>
          </w:tcPr>
          <w:p w14:paraId="30DAFD16" w14:textId="77777777" w:rsidR="00D843A6" w:rsidRPr="00D12E4D" w:rsidRDefault="00D843A6" w:rsidP="00D843A6">
            <w:pPr>
              <w:keepNext/>
              <w:keepLines/>
              <w:spacing w:after="0"/>
              <w:rPr>
                <w:rFonts w:ascii="Arial" w:hAnsi="Arial"/>
                <w:sz w:val="18"/>
              </w:rPr>
            </w:pPr>
            <w:r w:rsidRPr="00D12E4D">
              <w:rPr>
                <w:rFonts w:ascii="Arial" w:hAnsi="Arial"/>
                <w:sz w:val="18"/>
              </w:rPr>
              <w:t>LIST</w:t>
            </w:r>
          </w:p>
        </w:tc>
        <w:tc>
          <w:tcPr>
            <w:tcW w:w="735" w:type="dxa"/>
            <w:tcBorders>
              <w:top w:val="single" w:sz="4" w:space="0" w:color="auto"/>
              <w:left w:val="single" w:sz="4" w:space="0" w:color="auto"/>
              <w:bottom w:val="single" w:sz="4" w:space="0" w:color="auto"/>
              <w:right w:val="single" w:sz="4" w:space="0" w:color="auto"/>
            </w:tcBorders>
          </w:tcPr>
          <w:p w14:paraId="5C2C06F6" w14:textId="77777777" w:rsidR="00D843A6" w:rsidRPr="00D12E4D" w:rsidRDefault="00D843A6" w:rsidP="00D843A6">
            <w:pPr>
              <w:keepNext/>
              <w:keepLines/>
              <w:spacing w:after="0"/>
              <w:rPr>
                <w:rFonts w:ascii="Arial" w:hAnsi="Arial"/>
                <w:sz w:val="18"/>
              </w:rPr>
            </w:pPr>
          </w:p>
        </w:tc>
        <w:tc>
          <w:tcPr>
            <w:tcW w:w="3433" w:type="dxa"/>
            <w:tcBorders>
              <w:top w:val="single" w:sz="4" w:space="0" w:color="auto"/>
              <w:left w:val="single" w:sz="4" w:space="0" w:color="auto"/>
              <w:bottom w:val="single" w:sz="4" w:space="0" w:color="auto"/>
              <w:right w:val="single" w:sz="4" w:space="0" w:color="auto"/>
            </w:tcBorders>
            <w:shd w:val="clear" w:color="auto" w:fill="auto"/>
          </w:tcPr>
          <w:p w14:paraId="201400A2" w14:textId="77777777" w:rsidR="00D843A6" w:rsidRPr="00D12E4D" w:rsidRDefault="00D843A6" w:rsidP="00D843A6">
            <w:pPr>
              <w:keepNext/>
              <w:keepLines/>
              <w:spacing w:after="0"/>
              <w:rPr>
                <w:rFonts w:ascii="Arial" w:hAnsi="Arial"/>
                <w:sz w:val="18"/>
              </w:rPr>
            </w:pPr>
            <w:r w:rsidRPr="00D12E4D">
              <w:rPr>
                <w:rFonts w:ascii="Arial" w:hAnsi="Arial"/>
                <w:sz w:val="18"/>
              </w:rPr>
              <w:t xml:space="preserve">Refer to </w:t>
            </w:r>
            <w:r w:rsidRPr="00D12E4D">
              <w:rPr>
                <w:rFonts w:ascii="Arial" w:hAnsi="Arial"/>
                <w:i/>
                <w:iCs/>
                <w:sz w:val="18"/>
              </w:rPr>
              <w:t>gNB DU Measurements</w:t>
            </w:r>
            <w:r w:rsidRPr="00D12E4D">
              <w:rPr>
                <w:rFonts w:ascii="Arial" w:hAnsi="Arial"/>
                <w:sz w:val="18"/>
              </w:rPr>
              <w:t xml:space="preserve"> structure in 8.1.1.14 where this parameter is defined</w:t>
            </w:r>
          </w:p>
        </w:tc>
      </w:tr>
      <w:tr w:rsidR="00D843A6" w:rsidRPr="00D12E4D" w14:paraId="07368FB0" w14:textId="77777777" w:rsidTr="00BC705E">
        <w:tc>
          <w:tcPr>
            <w:tcW w:w="1153" w:type="dxa"/>
            <w:tcBorders>
              <w:top w:val="single" w:sz="4" w:space="0" w:color="auto"/>
              <w:left w:val="single" w:sz="4" w:space="0" w:color="auto"/>
              <w:bottom w:val="single" w:sz="4" w:space="0" w:color="auto"/>
              <w:right w:val="single" w:sz="4" w:space="0" w:color="auto"/>
            </w:tcBorders>
            <w:shd w:val="clear" w:color="auto" w:fill="auto"/>
          </w:tcPr>
          <w:p w14:paraId="69E20878"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506</w:t>
            </w:r>
          </w:p>
        </w:tc>
        <w:tc>
          <w:tcPr>
            <w:tcW w:w="3022" w:type="dxa"/>
            <w:tcBorders>
              <w:top w:val="single" w:sz="4" w:space="0" w:color="auto"/>
              <w:left w:val="single" w:sz="4" w:space="0" w:color="auto"/>
              <w:bottom w:val="single" w:sz="4" w:space="0" w:color="auto"/>
              <w:right w:val="single" w:sz="4" w:space="0" w:color="auto"/>
            </w:tcBorders>
            <w:shd w:val="clear" w:color="auto" w:fill="auto"/>
          </w:tcPr>
          <w:p w14:paraId="1F6BC7DA" w14:textId="77777777" w:rsidR="00D843A6" w:rsidRPr="00D12E4D" w:rsidRDefault="00D843A6" w:rsidP="00D843A6">
            <w:pPr>
              <w:keepNext/>
              <w:keepLines/>
              <w:spacing w:after="0"/>
              <w:ind w:left="1136"/>
              <w:rPr>
                <w:rFonts w:ascii="Arial" w:hAnsi="Arial"/>
                <w:sz w:val="18"/>
              </w:rPr>
            </w:pPr>
            <w:r w:rsidRPr="00D12E4D">
              <w:rPr>
                <w:rFonts w:ascii="Arial" w:hAnsi="Arial"/>
                <w:sz w:val="18"/>
              </w:rPr>
              <w:t>&gt;&gt;&gt;&gt;NR Cell Item</w:t>
            </w:r>
          </w:p>
        </w:tc>
        <w:tc>
          <w:tcPr>
            <w:tcW w:w="1575" w:type="dxa"/>
            <w:tcBorders>
              <w:top w:val="single" w:sz="4" w:space="0" w:color="auto"/>
              <w:left w:val="single" w:sz="4" w:space="0" w:color="auto"/>
              <w:bottom w:val="single" w:sz="4" w:space="0" w:color="auto"/>
              <w:right w:val="single" w:sz="4" w:space="0" w:color="auto"/>
            </w:tcBorders>
          </w:tcPr>
          <w:p w14:paraId="04DEAB06" w14:textId="77777777" w:rsidR="00D843A6" w:rsidRPr="00D12E4D" w:rsidRDefault="00D843A6" w:rsidP="00D843A6">
            <w:pPr>
              <w:keepNext/>
              <w:keepLines/>
              <w:spacing w:after="0"/>
              <w:rPr>
                <w:rFonts w:ascii="Arial" w:hAnsi="Arial"/>
                <w:sz w:val="18"/>
              </w:rPr>
            </w:pPr>
            <w:r w:rsidRPr="00D12E4D">
              <w:rPr>
                <w:rFonts w:ascii="Arial" w:hAnsi="Arial"/>
                <w:sz w:val="18"/>
              </w:rPr>
              <w:t>STRUCTURE</w:t>
            </w:r>
          </w:p>
        </w:tc>
        <w:tc>
          <w:tcPr>
            <w:tcW w:w="735" w:type="dxa"/>
            <w:tcBorders>
              <w:top w:val="single" w:sz="4" w:space="0" w:color="auto"/>
              <w:left w:val="single" w:sz="4" w:space="0" w:color="auto"/>
              <w:bottom w:val="single" w:sz="4" w:space="0" w:color="auto"/>
              <w:right w:val="single" w:sz="4" w:space="0" w:color="auto"/>
            </w:tcBorders>
          </w:tcPr>
          <w:p w14:paraId="6D53BAD3" w14:textId="77777777" w:rsidR="00D843A6" w:rsidRPr="00D12E4D" w:rsidRDefault="00D843A6" w:rsidP="00D843A6">
            <w:pPr>
              <w:keepNext/>
              <w:keepLines/>
              <w:spacing w:after="0"/>
              <w:rPr>
                <w:rFonts w:ascii="Arial" w:hAnsi="Arial"/>
                <w:sz w:val="18"/>
              </w:rPr>
            </w:pPr>
          </w:p>
        </w:tc>
        <w:tc>
          <w:tcPr>
            <w:tcW w:w="3433" w:type="dxa"/>
            <w:tcBorders>
              <w:top w:val="single" w:sz="4" w:space="0" w:color="auto"/>
              <w:left w:val="single" w:sz="4" w:space="0" w:color="auto"/>
              <w:bottom w:val="single" w:sz="4" w:space="0" w:color="auto"/>
              <w:right w:val="single" w:sz="4" w:space="0" w:color="auto"/>
            </w:tcBorders>
            <w:shd w:val="clear" w:color="auto" w:fill="auto"/>
          </w:tcPr>
          <w:p w14:paraId="403332F4" w14:textId="77777777" w:rsidR="00D843A6" w:rsidRPr="00D12E4D" w:rsidRDefault="00D843A6" w:rsidP="00D843A6">
            <w:pPr>
              <w:keepNext/>
              <w:keepLines/>
              <w:spacing w:after="0"/>
              <w:rPr>
                <w:rFonts w:ascii="Arial" w:hAnsi="Arial"/>
                <w:sz w:val="18"/>
              </w:rPr>
            </w:pPr>
            <w:r w:rsidRPr="00D12E4D">
              <w:rPr>
                <w:rFonts w:ascii="Arial" w:hAnsi="Arial"/>
                <w:sz w:val="18"/>
              </w:rPr>
              <w:t xml:space="preserve">Refer to </w:t>
            </w:r>
            <w:r w:rsidRPr="00D12E4D">
              <w:rPr>
                <w:rFonts w:ascii="Arial" w:hAnsi="Arial"/>
                <w:i/>
                <w:iCs/>
                <w:sz w:val="18"/>
              </w:rPr>
              <w:t>gNB DU Measurements</w:t>
            </w:r>
            <w:r w:rsidRPr="00D12E4D">
              <w:rPr>
                <w:rFonts w:ascii="Arial" w:hAnsi="Arial"/>
                <w:sz w:val="18"/>
              </w:rPr>
              <w:t xml:space="preserve"> structure in 8.1.1.14 where this parameter is defined</w:t>
            </w:r>
          </w:p>
        </w:tc>
      </w:tr>
      <w:tr w:rsidR="00D843A6" w:rsidRPr="00D12E4D" w14:paraId="1B854E3F" w14:textId="77777777" w:rsidTr="00BC705E">
        <w:tc>
          <w:tcPr>
            <w:tcW w:w="1153" w:type="dxa"/>
            <w:tcBorders>
              <w:top w:val="single" w:sz="4" w:space="0" w:color="auto"/>
              <w:left w:val="single" w:sz="4" w:space="0" w:color="auto"/>
              <w:bottom w:val="single" w:sz="4" w:space="0" w:color="auto"/>
              <w:right w:val="single" w:sz="4" w:space="0" w:color="auto"/>
            </w:tcBorders>
            <w:shd w:val="clear" w:color="auto" w:fill="auto"/>
          </w:tcPr>
          <w:p w14:paraId="53330CA2"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507</w:t>
            </w:r>
          </w:p>
        </w:tc>
        <w:tc>
          <w:tcPr>
            <w:tcW w:w="3022" w:type="dxa"/>
            <w:tcBorders>
              <w:top w:val="single" w:sz="4" w:space="0" w:color="auto"/>
              <w:left w:val="single" w:sz="4" w:space="0" w:color="auto"/>
              <w:bottom w:val="single" w:sz="4" w:space="0" w:color="auto"/>
              <w:right w:val="single" w:sz="4" w:space="0" w:color="auto"/>
            </w:tcBorders>
            <w:shd w:val="clear" w:color="auto" w:fill="auto"/>
          </w:tcPr>
          <w:p w14:paraId="68787772" w14:textId="77777777" w:rsidR="00D843A6" w:rsidRPr="00D12E4D" w:rsidRDefault="00D843A6" w:rsidP="00D843A6">
            <w:pPr>
              <w:keepNext/>
              <w:keepLines/>
              <w:spacing w:after="0"/>
              <w:ind w:left="1420"/>
              <w:rPr>
                <w:rFonts w:ascii="Arial" w:hAnsi="Arial"/>
                <w:sz w:val="18"/>
              </w:rPr>
            </w:pPr>
            <w:r w:rsidRPr="00D12E4D">
              <w:rPr>
                <w:rFonts w:ascii="Arial" w:hAnsi="Arial"/>
                <w:sz w:val="18"/>
              </w:rPr>
              <w:t>&gt;&gt;&gt;&gt;&gt;Radio Resource Utilization</w:t>
            </w:r>
          </w:p>
        </w:tc>
        <w:tc>
          <w:tcPr>
            <w:tcW w:w="1575" w:type="dxa"/>
            <w:tcBorders>
              <w:top w:val="single" w:sz="4" w:space="0" w:color="auto"/>
              <w:left w:val="single" w:sz="4" w:space="0" w:color="auto"/>
              <w:bottom w:val="single" w:sz="4" w:space="0" w:color="auto"/>
              <w:right w:val="single" w:sz="4" w:space="0" w:color="auto"/>
            </w:tcBorders>
          </w:tcPr>
          <w:p w14:paraId="708B2D06" w14:textId="77777777" w:rsidR="00D843A6" w:rsidRPr="00D12E4D" w:rsidRDefault="00D843A6" w:rsidP="00D843A6">
            <w:pPr>
              <w:keepNext/>
              <w:keepLines/>
              <w:spacing w:after="0"/>
              <w:rPr>
                <w:rFonts w:ascii="Arial" w:hAnsi="Arial"/>
                <w:sz w:val="18"/>
              </w:rPr>
            </w:pPr>
            <w:r w:rsidRPr="00D12E4D">
              <w:rPr>
                <w:rFonts w:ascii="Arial" w:hAnsi="Arial"/>
                <w:sz w:val="18"/>
              </w:rPr>
              <w:t>STRUCTURE</w:t>
            </w:r>
          </w:p>
        </w:tc>
        <w:tc>
          <w:tcPr>
            <w:tcW w:w="735" w:type="dxa"/>
            <w:tcBorders>
              <w:top w:val="single" w:sz="4" w:space="0" w:color="auto"/>
              <w:left w:val="single" w:sz="4" w:space="0" w:color="auto"/>
              <w:bottom w:val="single" w:sz="4" w:space="0" w:color="auto"/>
              <w:right w:val="single" w:sz="4" w:space="0" w:color="auto"/>
            </w:tcBorders>
          </w:tcPr>
          <w:p w14:paraId="264B2C81" w14:textId="77777777" w:rsidR="00D843A6" w:rsidRPr="00D12E4D" w:rsidRDefault="00D843A6" w:rsidP="00D843A6">
            <w:pPr>
              <w:keepNext/>
              <w:keepLines/>
              <w:spacing w:after="0"/>
              <w:rPr>
                <w:rFonts w:ascii="Arial" w:hAnsi="Arial"/>
                <w:sz w:val="18"/>
              </w:rPr>
            </w:pPr>
          </w:p>
        </w:tc>
        <w:tc>
          <w:tcPr>
            <w:tcW w:w="3433" w:type="dxa"/>
            <w:tcBorders>
              <w:top w:val="single" w:sz="4" w:space="0" w:color="auto"/>
              <w:left w:val="single" w:sz="4" w:space="0" w:color="auto"/>
              <w:bottom w:val="single" w:sz="4" w:space="0" w:color="auto"/>
              <w:right w:val="single" w:sz="4" w:space="0" w:color="auto"/>
            </w:tcBorders>
            <w:shd w:val="clear" w:color="auto" w:fill="auto"/>
          </w:tcPr>
          <w:p w14:paraId="2CF704F1" w14:textId="77777777" w:rsidR="00D843A6" w:rsidRPr="00D12E4D" w:rsidRDefault="00D843A6" w:rsidP="00D843A6">
            <w:pPr>
              <w:keepNext/>
              <w:keepLines/>
              <w:spacing w:after="0"/>
              <w:rPr>
                <w:rFonts w:ascii="Arial" w:hAnsi="Arial"/>
                <w:sz w:val="18"/>
              </w:rPr>
            </w:pPr>
            <w:r w:rsidRPr="00D12E4D">
              <w:rPr>
                <w:rFonts w:ascii="Arial" w:hAnsi="Arial"/>
                <w:sz w:val="18"/>
              </w:rPr>
              <w:t xml:space="preserve">Refer to </w:t>
            </w:r>
            <w:r w:rsidRPr="00D12E4D">
              <w:rPr>
                <w:rFonts w:ascii="Arial" w:hAnsi="Arial"/>
                <w:i/>
                <w:iCs/>
                <w:sz w:val="18"/>
              </w:rPr>
              <w:t>Radio Resource Utilization</w:t>
            </w:r>
            <w:r w:rsidRPr="00D12E4D">
              <w:rPr>
                <w:rFonts w:ascii="Arial" w:hAnsi="Arial"/>
                <w:sz w:val="18"/>
              </w:rPr>
              <w:t xml:space="preserve"> structure in 8.1.1.14 where this parameter is defined. This has load measurements in terms of PRB usage.</w:t>
            </w:r>
          </w:p>
        </w:tc>
      </w:tr>
      <w:tr w:rsidR="00D843A6" w:rsidRPr="00D12E4D" w14:paraId="25CE32D2" w14:textId="77777777" w:rsidTr="00BC705E">
        <w:tc>
          <w:tcPr>
            <w:tcW w:w="1153" w:type="dxa"/>
            <w:tcBorders>
              <w:top w:val="single" w:sz="4" w:space="0" w:color="auto"/>
              <w:left w:val="single" w:sz="4" w:space="0" w:color="auto"/>
              <w:bottom w:val="single" w:sz="4" w:space="0" w:color="auto"/>
              <w:right w:val="single" w:sz="4" w:space="0" w:color="auto"/>
            </w:tcBorders>
            <w:shd w:val="clear" w:color="auto" w:fill="auto"/>
          </w:tcPr>
          <w:p w14:paraId="64177F4E"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508</w:t>
            </w:r>
          </w:p>
        </w:tc>
        <w:tc>
          <w:tcPr>
            <w:tcW w:w="3022" w:type="dxa"/>
            <w:tcBorders>
              <w:top w:val="single" w:sz="4" w:space="0" w:color="auto"/>
              <w:left w:val="single" w:sz="4" w:space="0" w:color="auto"/>
              <w:bottom w:val="single" w:sz="4" w:space="0" w:color="auto"/>
              <w:right w:val="single" w:sz="4" w:space="0" w:color="auto"/>
            </w:tcBorders>
            <w:shd w:val="clear" w:color="auto" w:fill="auto"/>
          </w:tcPr>
          <w:p w14:paraId="747BCAEB" w14:textId="77777777" w:rsidR="00D843A6" w:rsidRPr="00D12E4D" w:rsidRDefault="00D843A6" w:rsidP="00D843A6">
            <w:pPr>
              <w:keepNext/>
              <w:keepLines/>
              <w:spacing w:after="0"/>
              <w:ind w:left="1420"/>
              <w:rPr>
                <w:rFonts w:ascii="Arial" w:hAnsi="Arial"/>
                <w:sz w:val="18"/>
              </w:rPr>
            </w:pPr>
            <w:r w:rsidRPr="00D12E4D">
              <w:rPr>
                <w:rFonts w:ascii="Arial" w:hAnsi="Arial"/>
                <w:sz w:val="18"/>
              </w:rPr>
              <w:t>&gt;&gt;&gt;&gt;&gt;Number of active UE measurements</w:t>
            </w:r>
          </w:p>
        </w:tc>
        <w:tc>
          <w:tcPr>
            <w:tcW w:w="1575" w:type="dxa"/>
            <w:tcBorders>
              <w:top w:val="single" w:sz="4" w:space="0" w:color="auto"/>
              <w:left w:val="single" w:sz="4" w:space="0" w:color="auto"/>
              <w:bottom w:val="single" w:sz="4" w:space="0" w:color="auto"/>
              <w:right w:val="single" w:sz="4" w:space="0" w:color="auto"/>
            </w:tcBorders>
          </w:tcPr>
          <w:p w14:paraId="4C2495AD" w14:textId="77777777" w:rsidR="00D843A6" w:rsidRPr="00D12E4D" w:rsidRDefault="00D843A6" w:rsidP="00D843A6">
            <w:pPr>
              <w:keepNext/>
              <w:keepLines/>
              <w:spacing w:after="0"/>
              <w:rPr>
                <w:rFonts w:ascii="Arial" w:hAnsi="Arial"/>
                <w:sz w:val="18"/>
              </w:rPr>
            </w:pPr>
            <w:r w:rsidRPr="00D12E4D">
              <w:rPr>
                <w:rFonts w:ascii="Arial" w:hAnsi="Arial"/>
                <w:sz w:val="18"/>
              </w:rPr>
              <w:t>STRUCTURE</w:t>
            </w:r>
          </w:p>
        </w:tc>
        <w:tc>
          <w:tcPr>
            <w:tcW w:w="735" w:type="dxa"/>
            <w:tcBorders>
              <w:top w:val="single" w:sz="4" w:space="0" w:color="auto"/>
              <w:left w:val="single" w:sz="4" w:space="0" w:color="auto"/>
              <w:bottom w:val="single" w:sz="4" w:space="0" w:color="auto"/>
              <w:right w:val="single" w:sz="4" w:space="0" w:color="auto"/>
            </w:tcBorders>
          </w:tcPr>
          <w:p w14:paraId="328EF4E0" w14:textId="77777777" w:rsidR="00D843A6" w:rsidRPr="00D12E4D" w:rsidRDefault="00D843A6" w:rsidP="00D843A6">
            <w:pPr>
              <w:keepNext/>
              <w:keepLines/>
              <w:spacing w:after="0"/>
              <w:rPr>
                <w:rFonts w:ascii="Arial" w:hAnsi="Arial"/>
                <w:sz w:val="18"/>
              </w:rPr>
            </w:pPr>
          </w:p>
        </w:tc>
        <w:tc>
          <w:tcPr>
            <w:tcW w:w="3433" w:type="dxa"/>
            <w:tcBorders>
              <w:top w:val="single" w:sz="4" w:space="0" w:color="auto"/>
              <w:left w:val="single" w:sz="4" w:space="0" w:color="auto"/>
              <w:bottom w:val="single" w:sz="4" w:space="0" w:color="auto"/>
              <w:right w:val="single" w:sz="4" w:space="0" w:color="auto"/>
            </w:tcBorders>
            <w:shd w:val="clear" w:color="auto" w:fill="auto"/>
          </w:tcPr>
          <w:p w14:paraId="315505D9" w14:textId="77777777" w:rsidR="00D843A6" w:rsidRPr="00D12E4D" w:rsidRDefault="00D843A6" w:rsidP="00D843A6">
            <w:pPr>
              <w:keepNext/>
              <w:keepLines/>
              <w:spacing w:after="0"/>
              <w:rPr>
                <w:rFonts w:ascii="Arial" w:hAnsi="Arial"/>
                <w:sz w:val="18"/>
              </w:rPr>
            </w:pPr>
            <w:r w:rsidRPr="00D12E4D">
              <w:rPr>
                <w:rFonts w:ascii="Arial" w:hAnsi="Arial"/>
                <w:sz w:val="18"/>
              </w:rPr>
              <w:t xml:space="preserve">Refer to </w:t>
            </w:r>
            <w:r w:rsidRPr="00D12E4D">
              <w:rPr>
                <w:rFonts w:ascii="Arial" w:hAnsi="Arial"/>
                <w:i/>
                <w:iCs/>
                <w:sz w:val="18"/>
              </w:rPr>
              <w:t>Number of active UE measurements</w:t>
            </w:r>
            <w:r w:rsidRPr="00D12E4D">
              <w:rPr>
                <w:rFonts w:ascii="Arial" w:hAnsi="Arial"/>
                <w:sz w:val="18"/>
              </w:rPr>
              <w:t xml:space="preserve"> structure in 8.1.1.14 where this parameter is defined. This has load measurements in terms of number of active UEs.</w:t>
            </w:r>
          </w:p>
        </w:tc>
      </w:tr>
      <w:tr w:rsidR="00D843A6" w:rsidRPr="00D12E4D" w14:paraId="6CC146CE" w14:textId="77777777" w:rsidTr="00BC705E">
        <w:tc>
          <w:tcPr>
            <w:tcW w:w="1153" w:type="dxa"/>
            <w:tcBorders>
              <w:top w:val="single" w:sz="4" w:space="0" w:color="auto"/>
              <w:left w:val="single" w:sz="4" w:space="0" w:color="auto"/>
              <w:bottom w:val="single" w:sz="4" w:space="0" w:color="auto"/>
              <w:right w:val="single" w:sz="4" w:space="0" w:color="auto"/>
            </w:tcBorders>
            <w:shd w:val="clear" w:color="auto" w:fill="auto"/>
          </w:tcPr>
          <w:p w14:paraId="728065B9"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509</w:t>
            </w:r>
          </w:p>
        </w:tc>
        <w:tc>
          <w:tcPr>
            <w:tcW w:w="3022" w:type="dxa"/>
            <w:tcBorders>
              <w:top w:val="single" w:sz="4" w:space="0" w:color="auto"/>
              <w:left w:val="single" w:sz="4" w:space="0" w:color="auto"/>
              <w:bottom w:val="single" w:sz="4" w:space="0" w:color="auto"/>
              <w:right w:val="single" w:sz="4" w:space="0" w:color="auto"/>
            </w:tcBorders>
            <w:shd w:val="clear" w:color="auto" w:fill="auto"/>
          </w:tcPr>
          <w:p w14:paraId="42CB5654" w14:textId="77777777" w:rsidR="00D843A6" w:rsidRPr="00D12E4D" w:rsidRDefault="00D843A6" w:rsidP="00D843A6">
            <w:pPr>
              <w:keepNext/>
              <w:keepLines/>
              <w:spacing w:after="0"/>
              <w:ind w:left="1420"/>
              <w:rPr>
                <w:rFonts w:ascii="Arial" w:hAnsi="Arial"/>
                <w:sz w:val="18"/>
              </w:rPr>
            </w:pPr>
            <w:r w:rsidRPr="00D12E4D">
              <w:rPr>
                <w:rFonts w:ascii="Arial" w:hAnsi="Arial"/>
                <w:sz w:val="18"/>
              </w:rPr>
              <w:t>&gt;&gt;&gt;&gt;&gt;Slice Available Capacity List</w:t>
            </w:r>
          </w:p>
        </w:tc>
        <w:tc>
          <w:tcPr>
            <w:tcW w:w="1575" w:type="dxa"/>
            <w:tcBorders>
              <w:top w:val="single" w:sz="4" w:space="0" w:color="auto"/>
              <w:left w:val="single" w:sz="4" w:space="0" w:color="auto"/>
              <w:bottom w:val="single" w:sz="4" w:space="0" w:color="auto"/>
              <w:right w:val="single" w:sz="4" w:space="0" w:color="auto"/>
            </w:tcBorders>
          </w:tcPr>
          <w:p w14:paraId="0DBBB28E" w14:textId="77777777" w:rsidR="00D843A6" w:rsidRPr="00D12E4D" w:rsidRDefault="00D843A6" w:rsidP="00D843A6">
            <w:pPr>
              <w:keepNext/>
              <w:keepLines/>
              <w:spacing w:after="0"/>
              <w:rPr>
                <w:rFonts w:ascii="Arial" w:hAnsi="Arial"/>
                <w:sz w:val="18"/>
              </w:rPr>
            </w:pPr>
            <w:r w:rsidRPr="00D12E4D">
              <w:rPr>
                <w:rFonts w:ascii="Arial" w:hAnsi="Arial"/>
                <w:sz w:val="18"/>
              </w:rPr>
              <w:t>STRUCTURE</w:t>
            </w:r>
          </w:p>
        </w:tc>
        <w:tc>
          <w:tcPr>
            <w:tcW w:w="735" w:type="dxa"/>
            <w:tcBorders>
              <w:top w:val="single" w:sz="4" w:space="0" w:color="auto"/>
              <w:left w:val="single" w:sz="4" w:space="0" w:color="auto"/>
              <w:bottom w:val="single" w:sz="4" w:space="0" w:color="auto"/>
              <w:right w:val="single" w:sz="4" w:space="0" w:color="auto"/>
            </w:tcBorders>
          </w:tcPr>
          <w:p w14:paraId="74BDA37C" w14:textId="77777777" w:rsidR="00D843A6" w:rsidRPr="00D12E4D" w:rsidRDefault="00D843A6" w:rsidP="00D843A6">
            <w:pPr>
              <w:keepNext/>
              <w:keepLines/>
              <w:spacing w:after="0"/>
              <w:rPr>
                <w:rFonts w:ascii="Arial" w:hAnsi="Arial"/>
                <w:sz w:val="18"/>
              </w:rPr>
            </w:pPr>
          </w:p>
        </w:tc>
        <w:tc>
          <w:tcPr>
            <w:tcW w:w="3433" w:type="dxa"/>
            <w:tcBorders>
              <w:top w:val="single" w:sz="4" w:space="0" w:color="auto"/>
              <w:left w:val="single" w:sz="4" w:space="0" w:color="auto"/>
              <w:bottom w:val="single" w:sz="4" w:space="0" w:color="auto"/>
              <w:right w:val="single" w:sz="4" w:space="0" w:color="auto"/>
            </w:tcBorders>
            <w:shd w:val="clear" w:color="auto" w:fill="auto"/>
          </w:tcPr>
          <w:p w14:paraId="2A35CB34" w14:textId="77777777" w:rsidR="00D843A6" w:rsidRPr="00D12E4D" w:rsidRDefault="00D843A6" w:rsidP="00D843A6">
            <w:pPr>
              <w:keepNext/>
              <w:keepLines/>
              <w:spacing w:after="0"/>
              <w:rPr>
                <w:rFonts w:ascii="Arial" w:hAnsi="Arial"/>
                <w:sz w:val="18"/>
              </w:rPr>
            </w:pPr>
            <w:r w:rsidRPr="00D12E4D">
              <w:rPr>
                <w:rFonts w:ascii="Arial" w:hAnsi="Arial"/>
                <w:sz w:val="18"/>
              </w:rPr>
              <w:t xml:space="preserve">Refer to </w:t>
            </w:r>
            <w:r w:rsidRPr="00D12E4D">
              <w:rPr>
                <w:rFonts w:ascii="Arial" w:hAnsi="Arial"/>
                <w:i/>
                <w:iCs/>
                <w:sz w:val="18"/>
              </w:rPr>
              <w:t xml:space="preserve">Slice Available Capacity List </w:t>
            </w:r>
            <w:r w:rsidRPr="00D12E4D">
              <w:rPr>
                <w:rFonts w:ascii="Arial" w:hAnsi="Arial"/>
                <w:sz w:val="18"/>
              </w:rPr>
              <w:t xml:space="preserve">in 8.1.1.1 </w:t>
            </w:r>
          </w:p>
        </w:tc>
      </w:tr>
      <w:tr w:rsidR="00D843A6" w:rsidRPr="00D12E4D" w14:paraId="2A9AF9E3" w14:textId="77777777" w:rsidTr="00BC705E">
        <w:tc>
          <w:tcPr>
            <w:tcW w:w="1153" w:type="dxa"/>
            <w:tcBorders>
              <w:top w:val="single" w:sz="4" w:space="0" w:color="auto"/>
              <w:left w:val="single" w:sz="4" w:space="0" w:color="auto"/>
              <w:bottom w:val="single" w:sz="4" w:space="0" w:color="auto"/>
              <w:right w:val="single" w:sz="4" w:space="0" w:color="auto"/>
            </w:tcBorders>
            <w:shd w:val="clear" w:color="auto" w:fill="auto"/>
          </w:tcPr>
          <w:p w14:paraId="4DC64086"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511</w:t>
            </w:r>
          </w:p>
        </w:tc>
        <w:tc>
          <w:tcPr>
            <w:tcW w:w="3022" w:type="dxa"/>
            <w:tcBorders>
              <w:top w:val="single" w:sz="4" w:space="0" w:color="auto"/>
              <w:left w:val="single" w:sz="4" w:space="0" w:color="auto"/>
              <w:bottom w:val="single" w:sz="4" w:space="0" w:color="auto"/>
              <w:right w:val="single" w:sz="4" w:space="0" w:color="auto"/>
            </w:tcBorders>
            <w:shd w:val="clear" w:color="auto" w:fill="auto"/>
          </w:tcPr>
          <w:p w14:paraId="49A63FE7" w14:textId="77777777" w:rsidR="00D843A6" w:rsidRPr="00D12E4D" w:rsidRDefault="00D843A6" w:rsidP="00D843A6">
            <w:pPr>
              <w:keepNext/>
              <w:keepLines/>
              <w:spacing w:after="0"/>
              <w:ind w:left="284"/>
              <w:rPr>
                <w:rFonts w:ascii="Arial" w:hAnsi="Arial"/>
                <w:sz w:val="18"/>
              </w:rPr>
            </w:pPr>
            <w:r w:rsidRPr="00D12E4D">
              <w:rPr>
                <w:rFonts w:ascii="Arial" w:hAnsi="Arial"/>
                <w:sz w:val="18"/>
              </w:rPr>
              <w:t>&gt;&gt;NG-RAN gNB CU-CP</w:t>
            </w:r>
          </w:p>
        </w:tc>
        <w:tc>
          <w:tcPr>
            <w:tcW w:w="1575" w:type="dxa"/>
            <w:tcBorders>
              <w:top w:val="single" w:sz="4" w:space="0" w:color="auto"/>
              <w:left w:val="single" w:sz="4" w:space="0" w:color="auto"/>
              <w:bottom w:val="single" w:sz="4" w:space="0" w:color="auto"/>
              <w:right w:val="single" w:sz="4" w:space="0" w:color="auto"/>
            </w:tcBorders>
          </w:tcPr>
          <w:p w14:paraId="09EE57FD" w14:textId="77777777" w:rsidR="00D843A6" w:rsidRPr="00D12E4D" w:rsidRDefault="00D843A6" w:rsidP="00D843A6">
            <w:pPr>
              <w:keepNext/>
              <w:keepLines/>
              <w:spacing w:after="0"/>
              <w:rPr>
                <w:rFonts w:ascii="Arial" w:hAnsi="Arial"/>
                <w:sz w:val="18"/>
              </w:rPr>
            </w:pPr>
            <w:r w:rsidRPr="00D12E4D">
              <w:rPr>
                <w:rFonts w:ascii="Arial" w:hAnsi="Arial"/>
                <w:sz w:val="18"/>
              </w:rPr>
              <w:t>STRUCTURE</w:t>
            </w:r>
          </w:p>
        </w:tc>
        <w:tc>
          <w:tcPr>
            <w:tcW w:w="735" w:type="dxa"/>
            <w:tcBorders>
              <w:top w:val="single" w:sz="4" w:space="0" w:color="auto"/>
              <w:left w:val="single" w:sz="4" w:space="0" w:color="auto"/>
              <w:bottom w:val="single" w:sz="4" w:space="0" w:color="auto"/>
              <w:right w:val="single" w:sz="4" w:space="0" w:color="auto"/>
            </w:tcBorders>
          </w:tcPr>
          <w:p w14:paraId="17B23AF0" w14:textId="77777777" w:rsidR="00D843A6" w:rsidRPr="00D12E4D" w:rsidRDefault="00D843A6" w:rsidP="00D843A6">
            <w:pPr>
              <w:keepNext/>
              <w:keepLines/>
              <w:spacing w:after="0"/>
              <w:rPr>
                <w:rFonts w:ascii="Arial" w:hAnsi="Arial"/>
                <w:sz w:val="18"/>
              </w:rPr>
            </w:pPr>
          </w:p>
        </w:tc>
        <w:tc>
          <w:tcPr>
            <w:tcW w:w="3433" w:type="dxa"/>
            <w:tcBorders>
              <w:top w:val="single" w:sz="4" w:space="0" w:color="auto"/>
              <w:left w:val="single" w:sz="4" w:space="0" w:color="auto"/>
              <w:bottom w:val="single" w:sz="4" w:space="0" w:color="auto"/>
              <w:right w:val="single" w:sz="4" w:space="0" w:color="auto"/>
            </w:tcBorders>
            <w:shd w:val="clear" w:color="auto" w:fill="auto"/>
          </w:tcPr>
          <w:p w14:paraId="2B8BBB3E" w14:textId="77777777" w:rsidR="00D843A6" w:rsidRPr="00D12E4D" w:rsidRDefault="00D843A6" w:rsidP="00D843A6">
            <w:pPr>
              <w:keepNext/>
              <w:keepLines/>
              <w:spacing w:after="0"/>
              <w:rPr>
                <w:rFonts w:ascii="Arial" w:hAnsi="Arial"/>
                <w:sz w:val="18"/>
              </w:rPr>
            </w:pPr>
            <w:r w:rsidRPr="00D12E4D">
              <w:rPr>
                <w:rFonts w:ascii="Arial" w:hAnsi="Arial"/>
                <w:sz w:val="18"/>
              </w:rPr>
              <w:t xml:space="preserve">Refer to </w:t>
            </w:r>
            <w:r w:rsidRPr="00D12E4D">
              <w:rPr>
                <w:rFonts w:ascii="Arial" w:hAnsi="Arial"/>
                <w:i/>
                <w:iCs/>
                <w:sz w:val="18"/>
              </w:rPr>
              <w:t>E2 Node</w:t>
            </w:r>
            <w:r w:rsidRPr="00D12E4D">
              <w:rPr>
                <w:rFonts w:ascii="Arial" w:hAnsi="Arial"/>
                <w:sz w:val="18"/>
              </w:rPr>
              <w:t xml:space="preserve"> structure in 8.1.1.11 where this parameter is defined</w:t>
            </w:r>
          </w:p>
        </w:tc>
      </w:tr>
      <w:tr w:rsidR="00D843A6" w:rsidRPr="00D12E4D" w14:paraId="087547D1" w14:textId="77777777" w:rsidTr="00BC705E">
        <w:tc>
          <w:tcPr>
            <w:tcW w:w="1153" w:type="dxa"/>
            <w:tcBorders>
              <w:top w:val="single" w:sz="4" w:space="0" w:color="auto"/>
              <w:left w:val="single" w:sz="4" w:space="0" w:color="auto"/>
              <w:bottom w:val="single" w:sz="4" w:space="0" w:color="auto"/>
              <w:right w:val="single" w:sz="4" w:space="0" w:color="auto"/>
            </w:tcBorders>
            <w:shd w:val="clear" w:color="auto" w:fill="auto"/>
          </w:tcPr>
          <w:p w14:paraId="1671546E"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512</w:t>
            </w:r>
          </w:p>
        </w:tc>
        <w:tc>
          <w:tcPr>
            <w:tcW w:w="3022" w:type="dxa"/>
            <w:tcBorders>
              <w:top w:val="single" w:sz="4" w:space="0" w:color="auto"/>
              <w:left w:val="single" w:sz="4" w:space="0" w:color="auto"/>
              <w:bottom w:val="single" w:sz="4" w:space="0" w:color="auto"/>
              <w:right w:val="single" w:sz="4" w:space="0" w:color="auto"/>
            </w:tcBorders>
            <w:shd w:val="clear" w:color="auto" w:fill="auto"/>
          </w:tcPr>
          <w:p w14:paraId="14C0C712" w14:textId="77777777" w:rsidR="00D843A6" w:rsidRPr="00D12E4D" w:rsidRDefault="00D843A6" w:rsidP="00D843A6">
            <w:pPr>
              <w:keepNext/>
              <w:keepLines/>
              <w:spacing w:after="0"/>
              <w:ind w:left="568"/>
              <w:rPr>
                <w:rFonts w:ascii="Arial" w:hAnsi="Arial"/>
                <w:sz w:val="18"/>
              </w:rPr>
            </w:pPr>
            <w:r w:rsidRPr="00D12E4D">
              <w:rPr>
                <w:rFonts w:ascii="Arial" w:hAnsi="Arial"/>
                <w:sz w:val="18"/>
              </w:rPr>
              <w:t>&gt;&gt;&gt;RRC connection related measurements</w:t>
            </w:r>
          </w:p>
        </w:tc>
        <w:tc>
          <w:tcPr>
            <w:tcW w:w="1575" w:type="dxa"/>
            <w:tcBorders>
              <w:top w:val="single" w:sz="4" w:space="0" w:color="auto"/>
              <w:left w:val="single" w:sz="4" w:space="0" w:color="auto"/>
              <w:bottom w:val="single" w:sz="4" w:space="0" w:color="auto"/>
              <w:right w:val="single" w:sz="4" w:space="0" w:color="auto"/>
            </w:tcBorders>
          </w:tcPr>
          <w:p w14:paraId="42A1BF7A" w14:textId="77777777" w:rsidR="00D843A6" w:rsidRPr="00D12E4D" w:rsidRDefault="00D843A6" w:rsidP="00D843A6">
            <w:pPr>
              <w:keepNext/>
              <w:keepLines/>
              <w:spacing w:after="0"/>
              <w:rPr>
                <w:rFonts w:ascii="Arial" w:hAnsi="Arial"/>
                <w:sz w:val="18"/>
              </w:rPr>
            </w:pPr>
            <w:r w:rsidRPr="00D12E4D">
              <w:rPr>
                <w:rFonts w:ascii="Arial" w:hAnsi="Arial"/>
                <w:sz w:val="18"/>
              </w:rPr>
              <w:t>STRUCTURE</w:t>
            </w:r>
          </w:p>
        </w:tc>
        <w:tc>
          <w:tcPr>
            <w:tcW w:w="735" w:type="dxa"/>
            <w:tcBorders>
              <w:top w:val="single" w:sz="4" w:space="0" w:color="auto"/>
              <w:left w:val="single" w:sz="4" w:space="0" w:color="auto"/>
              <w:bottom w:val="single" w:sz="4" w:space="0" w:color="auto"/>
              <w:right w:val="single" w:sz="4" w:space="0" w:color="auto"/>
            </w:tcBorders>
          </w:tcPr>
          <w:p w14:paraId="523B7F2A" w14:textId="77777777" w:rsidR="00D843A6" w:rsidRPr="00D12E4D" w:rsidRDefault="00D843A6" w:rsidP="00D843A6">
            <w:pPr>
              <w:keepNext/>
              <w:keepLines/>
              <w:spacing w:after="0"/>
              <w:rPr>
                <w:rFonts w:ascii="Arial" w:hAnsi="Arial"/>
                <w:sz w:val="18"/>
              </w:rPr>
            </w:pPr>
          </w:p>
        </w:tc>
        <w:tc>
          <w:tcPr>
            <w:tcW w:w="3433" w:type="dxa"/>
            <w:tcBorders>
              <w:top w:val="single" w:sz="4" w:space="0" w:color="auto"/>
              <w:left w:val="single" w:sz="4" w:space="0" w:color="auto"/>
              <w:bottom w:val="single" w:sz="4" w:space="0" w:color="auto"/>
              <w:right w:val="single" w:sz="4" w:space="0" w:color="auto"/>
            </w:tcBorders>
            <w:shd w:val="clear" w:color="auto" w:fill="auto"/>
          </w:tcPr>
          <w:p w14:paraId="4F8A51E9" w14:textId="77777777" w:rsidR="00D843A6" w:rsidRPr="00D12E4D" w:rsidRDefault="00D843A6" w:rsidP="00D843A6">
            <w:pPr>
              <w:keepNext/>
              <w:keepLines/>
              <w:spacing w:after="0"/>
              <w:rPr>
                <w:rFonts w:ascii="Arial" w:hAnsi="Arial"/>
                <w:sz w:val="18"/>
              </w:rPr>
            </w:pPr>
            <w:r w:rsidRPr="00D12E4D">
              <w:rPr>
                <w:rFonts w:ascii="Arial" w:hAnsi="Arial"/>
                <w:sz w:val="18"/>
              </w:rPr>
              <w:t xml:space="preserve">Refer to </w:t>
            </w:r>
            <w:r w:rsidRPr="00D12E4D">
              <w:rPr>
                <w:rFonts w:ascii="Arial" w:hAnsi="Arial"/>
                <w:i/>
                <w:iCs/>
                <w:sz w:val="18"/>
              </w:rPr>
              <w:t xml:space="preserve">gNB CU-CP Measurements </w:t>
            </w:r>
            <w:r w:rsidRPr="00D12E4D">
              <w:rPr>
                <w:rFonts w:ascii="Arial" w:hAnsi="Arial"/>
                <w:sz w:val="18"/>
              </w:rPr>
              <w:t>structure in 8.1.1.12 where this parameter is defined</w:t>
            </w:r>
          </w:p>
        </w:tc>
      </w:tr>
      <w:tr w:rsidR="00D843A6" w:rsidRPr="00D12E4D" w14:paraId="03102B55" w14:textId="77777777" w:rsidTr="00BC705E">
        <w:tc>
          <w:tcPr>
            <w:tcW w:w="1153" w:type="dxa"/>
            <w:tcBorders>
              <w:top w:val="single" w:sz="4" w:space="0" w:color="auto"/>
              <w:left w:val="single" w:sz="4" w:space="0" w:color="auto"/>
              <w:bottom w:val="single" w:sz="4" w:space="0" w:color="auto"/>
              <w:right w:val="single" w:sz="4" w:space="0" w:color="auto"/>
            </w:tcBorders>
            <w:shd w:val="clear" w:color="auto" w:fill="auto"/>
          </w:tcPr>
          <w:p w14:paraId="1650CD2F"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521</w:t>
            </w:r>
          </w:p>
        </w:tc>
        <w:tc>
          <w:tcPr>
            <w:tcW w:w="3022" w:type="dxa"/>
            <w:tcBorders>
              <w:top w:val="single" w:sz="4" w:space="0" w:color="auto"/>
              <w:left w:val="single" w:sz="4" w:space="0" w:color="auto"/>
              <w:bottom w:val="single" w:sz="4" w:space="0" w:color="auto"/>
              <w:right w:val="single" w:sz="4" w:space="0" w:color="auto"/>
            </w:tcBorders>
            <w:shd w:val="clear" w:color="auto" w:fill="auto"/>
          </w:tcPr>
          <w:p w14:paraId="34DC36A7" w14:textId="77777777" w:rsidR="00D843A6" w:rsidRPr="00D12E4D" w:rsidRDefault="00D843A6" w:rsidP="00D843A6">
            <w:pPr>
              <w:keepNext/>
              <w:keepLines/>
              <w:spacing w:after="0"/>
              <w:ind w:left="284"/>
              <w:rPr>
                <w:rFonts w:ascii="Arial" w:hAnsi="Arial"/>
                <w:sz w:val="18"/>
              </w:rPr>
            </w:pPr>
            <w:r w:rsidRPr="00D12E4D">
              <w:rPr>
                <w:rFonts w:ascii="Arial" w:hAnsi="Arial"/>
                <w:sz w:val="18"/>
              </w:rPr>
              <w:t>&gt;&gt;NG-RAN gNB</w:t>
            </w:r>
          </w:p>
        </w:tc>
        <w:tc>
          <w:tcPr>
            <w:tcW w:w="1575" w:type="dxa"/>
            <w:tcBorders>
              <w:top w:val="single" w:sz="4" w:space="0" w:color="auto"/>
              <w:left w:val="single" w:sz="4" w:space="0" w:color="auto"/>
              <w:bottom w:val="single" w:sz="4" w:space="0" w:color="auto"/>
              <w:right w:val="single" w:sz="4" w:space="0" w:color="auto"/>
            </w:tcBorders>
          </w:tcPr>
          <w:p w14:paraId="7F296F71" w14:textId="77777777" w:rsidR="00D843A6" w:rsidRPr="00D12E4D" w:rsidRDefault="00D843A6" w:rsidP="00D843A6">
            <w:pPr>
              <w:keepNext/>
              <w:keepLines/>
              <w:spacing w:after="0"/>
              <w:rPr>
                <w:rFonts w:ascii="Arial" w:hAnsi="Arial"/>
                <w:sz w:val="18"/>
              </w:rPr>
            </w:pPr>
            <w:r w:rsidRPr="00D12E4D">
              <w:rPr>
                <w:rFonts w:ascii="Arial" w:hAnsi="Arial"/>
                <w:sz w:val="18"/>
              </w:rPr>
              <w:t>STRUCTURE</w:t>
            </w:r>
          </w:p>
        </w:tc>
        <w:tc>
          <w:tcPr>
            <w:tcW w:w="735" w:type="dxa"/>
            <w:tcBorders>
              <w:top w:val="single" w:sz="4" w:space="0" w:color="auto"/>
              <w:left w:val="single" w:sz="4" w:space="0" w:color="auto"/>
              <w:bottom w:val="single" w:sz="4" w:space="0" w:color="auto"/>
              <w:right w:val="single" w:sz="4" w:space="0" w:color="auto"/>
            </w:tcBorders>
          </w:tcPr>
          <w:p w14:paraId="73A54CE4" w14:textId="77777777" w:rsidR="00D843A6" w:rsidRPr="00D12E4D" w:rsidRDefault="00D843A6" w:rsidP="00D843A6">
            <w:pPr>
              <w:keepNext/>
              <w:keepLines/>
              <w:spacing w:after="0"/>
              <w:rPr>
                <w:rFonts w:ascii="Arial" w:hAnsi="Arial"/>
                <w:sz w:val="18"/>
              </w:rPr>
            </w:pPr>
          </w:p>
        </w:tc>
        <w:tc>
          <w:tcPr>
            <w:tcW w:w="3433" w:type="dxa"/>
            <w:tcBorders>
              <w:top w:val="single" w:sz="4" w:space="0" w:color="auto"/>
              <w:left w:val="single" w:sz="4" w:space="0" w:color="auto"/>
              <w:bottom w:val="single" w:sz="4" w:space="0" w:color="auto"/>
              <w:right w:val="single" w:sz="4" w:space="0" w:color="auto"/>
            </w:tcBorders>
            <w:shd w:val="clear" w:color="auto" w:fill="auto"/>
          </w:tcPr>
          <w:p w14:paraId="2783B6FF" w14:textId="77777777" w:rsidR="00D843A6" w:rsidRPr="00D12E4D" w:rsidRDefault="00D843A6" w:rsidP="00D843A6">
            <w:pPr>
              <w:keepNext/>
              <w:keepLines/>
              <w:spacing w:after="0"/>
              <w:rPr>
                <w:rFonts w:ascii="Arial" w:hAnsi="Arial"/>
                <w:sz w:val="18"/>
              </w:rPr>
            </w:pPr>
            <w:r w:rsidRPr="00D12E4D">
              <w:rPr>
                <w:rFonts w:ascii="Arial" w:hAnsi="Arial"/>
                <w:sz w:val="18"/>
              </w:rPr>
              <w:t>Refer to E2 Node structure in 8.1.1.11 where this parameter is defined</w:t>
            </w:r>
          </w:p>
        </w:tc>
      </w:tr>
      <w:tr w:rsidR="00D843A6" w:rsidRPr="00D12E4D" w14:paraId="3EA959EC" w14:textId="77777777" w:rsidTr="00BC705E">
        <w:tc>
          <w:tcPr>
            <w:tcW w:w="1153" w:type="dxa"/>
            <w:tcBorders>
              <w:top w:val="single" w:sz="4" w:space="0" w:color="auto"/>
              <w:left w:val="single" w:sz="4" w:space="0" w:color="auto"/>
              <w:bottom w:val="single" w:sz="4" w:space="0" w:color="auto"/>
              <w:right w:val="single" w:sz="4" w:space="0" w:color="auto"/>
            </w:tcBorders>
            <w:shd w:val="clear" w:color="auto" w:fill="auto"/>
          </w:tcPr>
          <w:p w14:paraId="1E5B156D"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522</w:t>
            </w:r>
          </w:p>
        </w:tc>
        <w:tc>
          <w:tcPr>
            <w:tcW w:w="3022" w:type="dxa"/>
            <w:tcBorders>
              <w:top w:val="single" w:sz="4" w:space="0" w:color="auto"/>
              <w:left w:val="single" w:sz="4" w:space="0" w:color="auto"/>
              <w:bottom w:val="single" w:sz="4" w:space="0" w:color="auto"/>
              <w:right w:val="single" w:sz="4" w:space="0" w:color="auto"/>
            </w:tcBorders>
            <w:shd w:val="clear" w:color="auto" w:fill="auto"/>
          </w:tcPr>
          <w:p w14:paraId="2751BD42" w14:textId="77777777" w:rsidR="00D843A6" w:rsidRPr="00D12E4D" w:rsidRDefault="00D843A6" w:rsidP="00D843A6">
            <w:pPr>
              <w:keepNext/>
              <w:keepLines/>
              <w:spacing w:after="0"/>
              <w:ind w:left="568"/>
              <w:rPr>
                <w:rFonts w:ascii="Arial" w:hAnsi="Arial"/>
                <w:sz w:val="18"/>
              </w:rPr>
            </w:pPr>
            <w:r w:rsidRPr="00D12E4D">
              <w:rPr>
                <w:rFonts w:ascii="Arial" w:hAnsi="Arial"/>
                <w:sz w:val="18"/>
              </w:rPr>
              <w:t>&gt;&gt;&gt;gNB DU Measurements</w:t>
            </w:r>
          </w:p>
        </w:tc>
        <w:tc>
          <w:tcPr>
            <w:tcW w:w="1575" w:type="dxa"/>
            <w:tcBorders>
              <w:top w:val="single" w:sz="4" w:space="0" w:color="auto"/>
              <w:left w:val="single" w:sz="4" w:space="0" w:color="auto"/>
              <w:bottom w:val="single" w:sz="4" w:space="0" w:color="auto"/>
              <w:right w:val="single" w:sz="4" w:space="0" w:color="auto"/>
            </w:tcBorders>
          </w:tcPr>
          <w:p w14:paraId="05D66279" w14:textId="77777777" w:rsidR="00D843A6" w:rsidRPr="00D12E4D" w:rsidRDefault="00D843A6" w:rsidP="00D843A6">
            <w:pPr>
              <w:keepNext/>
              <w:keepLines/>
              <w:spacing w:after="0"/>
              <w:rPr>
                <w:rFonts w:ascii="Arial" w:hAnsi="Arial"/>
                <w:sz w:val="18"/>
              </w:rPr>
            </w:pPr>
            <w:r w:rsidRPr="00D12E4D">
              <w:rPr>
                <w:rFonts w:ascii="Arial" w:hAnsi="Arial"/>
                <w:sz w:val="18"/>
              </w:rPr>
              <w:t>STRUCTURE</w:t>
            </w:r>
          </w:p>
        </w:tc>
        <w:tc>
          <w:tcPr>
            <w:tcW w:w="735" w:type="dxa"/>
            <w:tcBorders>
              <w:top w:val="single" w:sz="4" w:space="0" w:color="auto"/>
              <w:left w:val="single" w:sz="4" w:space="0" w:color="auto"/>
              <w:bottom w:val="single" w:sz="4" w:space="0" w:color="auto"/>
              <w:right w:val="single" w:sz="4" w:space="0" w:color="auto"/>
            </w:tcBorders>
          </w:tcPr>
          <w:p w14:paraId="0C8C791A" w14:textId="77777777" w:rsidR="00D843A6" w:rsidRPr="00D12E4D" w:rsidRDefault="00D843A6" w:rsidP="00D843A6">
            <w:pPr>
              <w:keepNext/>
              <w:keepLines/>
              <w:spacing w:after="0"/>
              <w:rPr>
                <w:rFonts w:ascii="Arial" w:hAnsi="Arial"/>
                <w:sz w:val="18"/>
              </w:rPr>
            </w:pPr>
          </w:p>
        </w:tc>
        <w:tc>
          <w:tcPr>
            <w:tcW w:w="3433" w:type="dxa"/>
            <w:tcBorders>
              <w:top w:val="single" w:sz="4" w:space="0" w:color="auto"/>
              <w:left w:val="single" w:sz="4" w:space="0" w:color="auto"/>
              <w:bottom w:val="single" w:sz="4" w:space="0" w:color="auto"/>
              <w:right w:val="single" w:sz="4" w:space="0" w:color="auto"/>
            </w:tcBorders>
            <w:shd w:val="clear" w:color="auto" w:fill="auto"/>
          </w:tcPr>
          <w:p w14:paraId="040E9651" w14:textId="77777777" w:rsidR="00D843A6" w:rsidRPr="00D12E4D" w:rsidRDefault="00D843A6" w:rsidP="00D843A6">
            <w:pPr>
              <w:keepNext/>
              <w:keepLines/>
              <w:spacing w:after="0"/>
              <w:rPr>
                <w:rFonts w:ascii="Arial" w:hAnsi="Arial"/>
                <w:sz w:val="18"/>
              </w:rPr>
            </w:pPr>
            <w:r w:rsidRPr="00D12E4D">
              <w:rPr>
                <w:rFonts w:ascii="Arial" w:hAnsi="Arial"/>
                <w:sz w:val="18"/>
              </w:rPr>
              <w:t>Refer to E2 Node structure in 8.1.1.11 where this parameter is defined</w:t>
            </w:r>
          </w:p>
        </w:tc>
      </w:tr>
      <w:tr w:rsidR="00D843A6" w:rsidRPr="00D12E4D" w14:paraId="043A4997" w14:textId="77777777" w:rsidTr="00BC705E">
        <w:tc>
          <w:tcPr>
            <w:tcW w:w="1153" w:type="dxa"/>
            <w:tcBorders>
              <w:top w:val="single" w:sz="4" w:space="0" w:color="auto"/>
              <w:left w:val="single" w:sz="4" w:space="0" w:color="auto"/>
              <w:bottom w:val="single" w:sz="4" w:space="0" w:color="auto"/>
              <w:right w:val="single" w:sz="4" w:space="0" w:color="auto"/>
            </w:tcBorders>
            <w:shd w:val="clear" w:color="auto" w:fill="auto"/>
          </w:tcPr>
          <w:p w14:paraId="01EB8AEE"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523</w:t>
            </w:r>
          </w:p>
        </w:tc>
        <w:tc>
          <w:tcPr>
            <w:tcW w:w="3022" w:type="dxa"/>
            <w:tcBorders>
              <w:top w:val="single" w:sz="4" w:space="0" w:color="auto"/>
              <w:left w:val="single" w:sz="4" w:space="0" w:color="auto"/>
              <w:bottom w:val="single" w:sz="4" w:space="0" w:color="auto"/>
              <w:right w:val="single" w:sz="4" w:space="0" w:color="auto"/>
            </w:tcBorders>
            <w:shd w:val="clear" w:color="auto" w:fill="auto"/>
          </w:tcPr>
          <w:p w14:paraId="443D77EB" w14:textId="77777777" w:rsidR="00D843A6" w:rsidRPr="00D12E4D" w:rsidRDefault="00D843A6" w:rsidP="00D843A6">
            <w:pPr>
              <w:keepNext/>
              <w:keepLines/>
              <w:spacing w:after="0"/>
              <w:ind w:left="852"/>
              <w:rPr>
                <w:rFonts w:ascii="Arial" w:hAnsi="Arial"/>
                <w:sz w:val="18"/>
              </w:rPr>
            </w:pPr>
            <w:r w:rsidRPr="00D12E4D">
              <w:rPr>
                <w:rFonts w:ascii="Arial" w:hAnsi="Arial"/>
                <w:sz w:val="18"/>
              </w:rPr>
              <w:t>&gt;&gt;&gt;List of NR cells</w:t>
            </w:r>
          </w:p>
        </w:tc>
        <w:tc>
          <w:tcPr>
            <w:tcW w:w="1575" w:type="dxa"/>
            <w:tcBorders>
              <w:top w:val="single" w:sz="4" w:space="0" w:color="auto"/>
              <w:left w:val="single" w:sz="4" w:space="0" w:color="auto"/>
              <w:bottom w:val="single" w:sz="4" w:space="0" w:color="auto"/>
              <w:right w:val="single" w:sz="4" w:space="0" w:color="auto"/>
            </w:tcBorders>
          </w:tcPr>
          <w:p w14:paraId="052E59B4" w14:textId="77777777" w:rsidR="00D843A6" w:rsidRPr="00D12E4D" w:rsidRDefault="00D843A6" w:rsidP="00D843A6">
            <w:pPr>
              <w:keepNext/>
              <w:keepLines/>
              <w:spacing w:after="0"/>
              <w:rPr>
                <w:rFonts w:ascii="Arial" w:hAnsi="Arial"/>
                <w:sz w:val="18"/>
              </w:rPr>
            </w:pPr>
            <w:r w:rsidRPr="00D12E4D">
              <w:rPr>
                <w:rFonts w:ascii="Arial" w:hAnsi="Arial"/>
                <w:sz w:val="18"/>
              </w:rPr>
              <w:t>LIST</w:t>
            </w:r>
          </w:p>
        </w:tc>
        <w:tc>
          <w:tcPr>
            <w:tcW w:w="735" w:type="dxa"/>
            <w:tcBorders>
              <w:top w:val="single" w:sz="4" w:space="0" w:color="auto"/>
              <w:left w:val="single" w:sz="4" w:space="0" w:color="auto"/>
              <w:bottom w:val="single" w:sz="4" w:space="0" w:color="auto"/>
              <w:right w:val="single" w:sz="4" w:space="0" w:color="auto"/>
            </w:tcBorders>
          </w:tcPr>
          <w:p w14:paraId="5E340503" w14:textId="77777777" w:rsidR="00D843A6" w:rsidRPr="00D12E4D" w:rsidRDefault="00D843A6" w:rsidP="00D843A6">
            <w:pPr>
              <w:keepNext/>
              <w:keepLines/>
              <w:spacing w:after="0"/>
              <w:rPr>
                <w:rFonts w:ascii="Arial" w:hAnsi="Arial"/>
                <w:sz w:val="18"/>
              </w:rPr>
            </w:pPr>
          </w:p>
        </w:tc>
        <w:tc>
          <w:tcPr>
            <w:tcW w:w="3433" w:type="dxa"/>
            <w:tcBorders>
              <w:top w:val="single" w:sz="4" w:space="0" w:color="auto"/>
              <w:left w:val="single" w:sz="4" w:space="0" w:color="auto"/>
              <w:bottom w:val="single" w:sz="4" w:space="0" w:color="auto"/>
              <w:right w:val="single" w:sz="4" w:space="0" w:color="auto"/>
            </w:tcBorders>
            <w:shd w:val="clear" w:color="auto" w:fill="auto"/>
          </w:tcPr>
          <w:p w14:paraId="0CB12DE4" w14:textId="77777777" w:rsidR="00D843A6" w:rsidRPr="00D12E4D" w:rsidRDefault="00D843A6" w:rsidP="00D843A6">
            <w:pPr>
              <w:keepNext/>
              <w:keepLines/>
              <w:spacing w:after="0"/>
              <w:rPr>
                <w:rFonts w:ascii="Arial" w:hAnsi="Arial"/>
                <w:sz w:val="18"/>
              </w:rPr>
            </w:pPr>
            <w:r w:rsidRPr="00D12E4D">
              <w:rPr>
                <w:rFonts w:ascii="Arial" w:hAnsi="Arial"/>
                <w:sz w:val="18"/>
              </w:rPr>
              <w:t>Refer to gNB DU Measurements structure in 8.1.1.14 where this parameter is defined</w:t>
            </w:r>
          </w:p>
        </w:tc>
      </w:tr>
      <w:tr w:rsidR="00D843A6" w:rsidRPr="00D12E4D" w14:paraId="15BEF48E" w14:textId="77777777" w:rsidTr="00BC705E">
        <w:tc>
          <w:tcPr>
            <w:tcW w:w="1153" w:type="dxa"/>
            <w:tcBorders>
              <w:top w:val="single" w:sz="4" w:space="0" w:color="auto"/>
              <w:left w:val="single" w:sz="4" w:space="0" w:color="auto"/>
              <w:bottom w:val="single" w:sz="4" w:space="0" w:color="auto"/>
              <w:right w:val="single" w:sz="4" w:space="0" w:color="auto"/>
            </w:tcBorders>
            <w:shd w:val="clear" w:color="auto" w:fill="auto"/>
          </w:tcPr>
          <w:p w14:paraId="4B25DD74"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524</w:t>
            </w:r>
          </w:p>
        </w:tc>
        <w:tc>
          <w:tcPr>
            <w:tcW w:w="3022" w:type="dxa"/>
            <w:tcBorders>
              <w:top w:val="single" w:sz="4" w:space="0" w:color="auto"/>
              <w:left w:val="single" w:sz="4" w:space="0" w:color="auto"/>
              <w:bottom w:val="single" w:sz="4" w:space="0" w:color="auto"/>
              <w:right w:val="single" w:sz="4" w:space="0" w:color="auto"/>
            </w:tcBorders>
            <w:shd w:val="clear" w:color="auto" w:fill="auto"/>
          </w:tcPr>
          <w:p w14:paraId="06AD7C71" w14:textId="77777777" w:rsidR="00D843A6" w:rsidRPr="00D12E4D" w:rsidRDefault="00D843A6" w:rsidP="00D843A6">
            <w:pPr>
              <w:keepNext/>
              <w:keepLines/>
              <w:spacing w:after="0"/>
              <w:ind w:left="1136"/>
              <w:rPr>
                <w:rFonts w:ascii="Arial" w:hAnsi="Arial"/>
                <w:sz w:val="18"/>
              </w:rPr>
            </w:pPr>
            <w:r w:rsidRPr="00D12E4D">
              <w:rPr>
                <w:rFonts w:ascii="Arial" w:hAnsi="Arial"/>
                <w:sz w:val="18"/>
              </w:rPr>
              <w:t>&gt;&gt;&gt;&gt;NR Cell Item</w:t>
            </w:r>
          </w:p>
        </w:tc>
        <w:tc>
          <w:tcPr>
            <w:tcW w:w="1575" w:type="dxa"/>
            <w:tcBorders>
              <w:top w:val="single" w:sz="4" w:space="0" w:color="auto"/>
              <w:left w:val="single" w:sz="4" w:space="0" w:color="auto"/>
              <w:bottom w:val="single" w:sz="4" w:space="0" w:color="auto"/>
              <w:right w:val="single" w:sz="4" w:space="0" w:color="auto"/>
            </w:tcBorders>
          </w:tcPr>
          <w:p w14:paraId="488BB199" w14:textId="77777777" w:rsidR="00D843A6" w:rsidRPr="00D12E4D" w:rsidRDefault="00D843A6" w:rsidP="00D843A6">
            <w:pPr>
              <w:keepNext/>
              <w:keepLines/>
              <w:spacing w:after="0"/>
              <w:rPr>
                <w:rFonts w:ascii="Arial" w:hAnsi="Arial"/>
                <w:sz w:val="18"/>
              </w:rPr>
            </w:pPr>
            <w:r w:rsidRPr="00D12E4D">
              <w:rPr>
                <w:rFonts w:ascii="Arial" w:hAnsi="Arial"/>
                <w:sz w:val="18"/>
              </w:rPr>
              <w:t>STRUCTURE</w:t>
            </w:r>
          </w:p>
        </w:tc>
        <w:tc>
          <w:tcPr>
            <w:tcW w:w="735" w:type="dxa"/>
            <w:tcBorders>
              <w:top w:val="single" w:sz="4" w:space="0" w:color="auto"/>
              <w:left w:val="single" w:sz="4" w:space="0" w:color="auto"/>
              <w:bottom w:val="single" w:sz="4" w:space="0" w:color="auto"/>
              <w:right w:val="single" w:sz="4" w:space="0" w:color="auto"/>
            </w:tcBorders>
          </w:tcPr>
          <w:p w14:paraId="32291D6A" w14:textId="77777777" w:rsidR="00D843A6" w:rsidRPr="00D12E4D" w:rsidRDefault="00D843A6" w:rsidP="00D843A6">
            <w:pPr>
              <w:keepNext/>
              <w:keepLines/>
              <w:spacing w:after="0"/>
              <w:rPr>
                <w:rFonts w:ascii="Arial" w:hAnsi="Arial"/>
                <w:sz w:val="18"/>
              </w:rPr>
            </w:pPr>
          </w:p>
        </w:tc>
        <w:tc>
          <w:tcPr>
            <w:tcW w:w="3433" w:type="dxa"/>
            <w:tcBorders>
              <w:top w:val="single" w:sz="4" w:space="0" w:color="auto"/>
              <w:left w:val="single" w:sz="4" w:space="0" w:color="auto"/>
              <w:bottom w:val="single" w:sz="4" w:space="0" w:color="auto"/>
              <w:right w:val="single" w:sz="4" w:space="0" w:color="auto"/>
            </w:tcBorders>
            <w:shd w:val="clear" w:color="auto" w:fill="auto"/>
          </w:tcPr>
          <w:p w14:paraId="6E5A3562" w14:textId="77777777" w:rsidR="00D843A6" w:rsidRPr="00D12E4D" w:rsidRDefault="00D843A6" w:rsidP="00D843A6">
            <w:pPr>
              <w:keepNext/>
              <w:keepLines/>
              <w:spacing w:after="0"/>
              <w:rPr>
                <w:rFonts w:ascii="Arial" w:hAnsi="Arial"/>
                <w:sz w:val="18"/>
              </w:rPr>
            </w:pPr>
            <w:r w:rsidRPr="00D12E4D">
              <w:rPr>
                <w:rFonts w:ascii="Arial" w:hAnsi="Arial"/>
                <w:sz w:val="18"/>
              </w:rPr>
              <w:t>Refer to gNB DU Measurements structure in 8.1.1.14 where this parameter is defined</w:t>
            </w:r>
          </w:p>
        </w:tc>
      </w:tr>
      <w:tr w:rsidR="00D843A6" w:rsidRPr="00D12E4D" w14:paraId="0499B6FF" w14:textId="77777777" w:rsidTr="00BC705E">
        <w:tc>
          <w:tcPr>
            <w:tcW w:w="1153" w:type="dxa"/>
            <w:tcBorders>
              <w:top w:val="single" w:sz="4" w:space="0" w:color="auto"/>
              <w:left w:val="single" w:sz="4" w:space="0" w:color="auto"/>
              <w:bottom w:val="single" w:sz="4" w:space="0" w:color="auto"/>
              <w:right w:val="single" w:sz="4" w:space="0" w:color="auto"/>
            </w:tcBorders>
            <w:shd w:val="clear" w:color="auto" w:fill="auto"/>
          </w:tcPr>
          <w:p w14:paraId="59B89A1D"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525</w:t>
            </w:r>
          </w:p>
        </w:tc>
        <w:tc>
          <w:tcPr>
            <w:tcW w:w="3022" w:type="dxa"/>
            <w:tcBorders>
              <w:top w:val="single" w:sz="4" w:space="0" w:color="auto"/>
              <w:left w:val="single" w:sz="4" w:space="0" w:color="auto"/>
              <w:bottom w:val="single" w:sz="4" w:space="0" w:color="auto"/>
              <w:right w:val="single" w:sz="4" w:space="0" w:color="auto"/>
            </w:tcBorders>
            <w:shd w:val="clear" w:color="auto" w:fill="auto"/>
          </w:tcPr>
          <w:p w14:paraId="19FD4306" w14:textId="77777777" w:rsidR="00D843A6" w:rsidRPr="00D12E4D" w:rsidRDefault="00D843A6" w:rsidP="00D843A6">
            <w:pPr>
              <w:keepNext/>
              <w:keepLines/>
              <w:spacing w:after="0"/>
              <w:ind w:left="1420"/>
              <w:rPr>
                <w:rFonts w:ascii="Arial" w:hAnsi="Arial"/>
                <w:sz w:val="18"/>
              </w:rPr>
            </w:pPr>
            <w:r w:rsidRPr="00D12E4D">
              <w:rPr>
                <w:rFonts w:ascii="Arial" w:hAnsi="Arial"/>
                <w:sz w:val="18"/>
              </w:rPr>
              <w:t>&gt;&gt;&gt;&gt;&gt;Radio Resource Utilization</w:t>
            </w:r>
          </w:p>
        </w:tc>
        <w:tc>
          <w:tcPr>
            <w:tcW w:w="1575" w:type="dxa"/>
            <w:tcBorders>
              <w:top w:val="single" w:sz="4" w:space="0" w:color="auto"/>
              <w:left w:val="single" w:sz="4" w:space="0" w:color="auto"/>
              <w:bottom w:val="single" w:sz="4" w:space="0" w:color="auto"/>
              <w:right w:val="single" w:sz="4" w:space="0" w:color="auto"/>
            </w:tcBorders>
          </w:tcPr>
          <w:p w14:paraId="2400F3A8" w14:textId="77777777" w:rsidR="00D843A6" w:rsidRPr="00D12E4D" w:rsidRDefault="00D843A6" w:rsidP="00D843A6">
            <w:pPr>
              <w:keepNext/>
              <w:keepLines/>
              <w:spacing w:after="0"/>
              <w:rPr>
                <w:rFonts w:ascii="Arial" w:hAnsi="Arial"/>
                <w:sz w:val="18"/>
              </w:rPr>
            </w:pPr>
            <w:r w:rsidRPr="00D12E4D">
              <w:rPr>
                <w:rFonts w:ascii="Arial" w:hAnsi="Arial"/>
                <w:sz w:val="18"/>
              </w:rPr>
              <w:t>STRUCTURE</w:t>
            </w:r>
          </w:p>
        </w:tc>
        <w:tc>
          <w:tcPr>
            <w:tcW w:w="735" w:type="dxa"/>
            <w:tcBorders>
              <w:top w:val="single" w:sz="4" w:space="0" w:color="auto"/>
              <w:left w:val="single" w:sz="4" w:space="0" w:color="auto"/>
              <w:bottom w:val="single" w:sz="4" w:space="0" w:color="auto"/>
              <w:right w:val="single" w:sz="4" w:space="0" w:color="auto"/>
            </w:tcBorders>
          </w:tcPr>
          <w:p w14:paraId="53902987" w14:textId="77777777" w:rsidR="00D843A6" w:rsidRPr="00D12E4D" w:rsidRDefault="00D843A6" w:rsidP="00D843A6">
            <w:pPr>
              <w:keepNext/>
              <w:keepLines/>
              <w:spacing w:after="0"/>
              <w:rPr>
                <w:rFonts w:ascii="Arial" w:hAnsi="Arial"/>
                <w:sz w:val="18"/>
              </w:rPr>
            </w:pPr>
          </w:p>
        </w:tc>
        <w:tc>
          <w:tcPr>
            <w:tcW w:w="3433" w:type="dxa"/>
            <w:tcBorders>
              <w:top w:val="single" w:sz="4" w:space="0" w:color="auto"/>
              <w:left w:val="single" w:sz="4" w:space="0" w:color="auto"/>
              <w:bottom w:val="single" w:sz="4" w:space="0" w:color="auto"/>
              <w:right w:val="single" w:sz="4" w:space="0" w:color="auto"/>
            </w:tcBorders>
            <w:shd w:val="clear" w:color="auto" w:fill="auto"/>
          </w:tcPr>
          <w:p w14:paraId="5C961468" w14:textId="77777777" w:rsidR="00D843A6" w:rsidRPr="00D12E4D" w:rsidRDefault="00D843A6" w:rsidP="00D843A6">
            <w:pPr>
              <w:keepNext/>
              <w:keepLines/>
              <w:spacing w:after="0"/>
              <w:rPr>
                <w:rFonts w:ascii="Arial" w:hAnsi="Arial"/>
                <w:sz w:val="18"/>
              </w:rPr>
            </w:pPr>
            <w:r w:rsidRPr="00D12E4D">
              <w:rPr>
                <w:rFonts w:ascii="Arial" w:hAnsi="Arial"/>
                <w:sz w:val="18"/>
              </w:rPr>
              <w:t>Refer to Radio Resource Utilization structure in 8.1.1.14 where this parameter is defined. This has load measurements in terms of PRB usage.</w:t>
            </w:r>
          </w:p>
        </w:tc>
      </w:tr>
      <w:tr w:rsidR="00D843A6" w:rsidRPr="00D12E4D" w14:paraId="174DF39E" w14:textId="77777777" w:rsidTr="00BC705E">
        <w:tc>
          <w:tcPr>
            <w:tcW w:w="1153" w:type="dxa"/>
            <w:tcBorders>
              <w:top w:val="single" w:sz="4" w:space="0" w:color="auto"/>
              <w:left w:val="single" w:sz="4" w:space="0" w:color="auto"/>
              <w:bottom w:val="single" w:sz="4" w:space="0" w:color="auto"/>
              <w:right w:val="single" w:sz="4" w:space="0" w:color="auto"/>
            </w:tcBorders>
            <w:shd w:val="clear" w:color="auto" w:fill="auto"/>
          </w:tcPr>
          <w:p w14:paraId="180E069E"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526</w:t>
            </w:r>
          </w:p>
        </w:tc>
        <w:tc>
          <w:tcPr>
            <w:tcW w:w="3022" w:type="dxa"/>
            <w:tcBorders>
              <w:top w:val="single" w:sz="4" w:space="0" w:color="auto"/>
              <w:left w:val="single" w:sz="4" w:space="0" w:color="auto"/>
              <w:bottom w:val="single" w:sz="4" w:space="0" w:color="auto"/>
              <w:right w:val="single" w:sz="4" w:space="0" w:color="auto"/>
            </w:tcBorders>
            <w:shd w:val="clear" w:color="auto" w:fill="auto"/>
          </w:tcPr>
          <w:p w14:paraId="6D2094CB" w14:textId="77777777" w:rsidR="00D843A6" w:rsidRPr="00D12E4D" w:rsidRDefault="00D843A6" w:rsidP="00D843A6">
            <w:pPr>
              <w:keepNext/>
              <w:keepLines/>
              <w:spacing w:after="0"/>
              <w:ind w:left="1420"/>
              <w:rPr>
                <w:rFonts w:ascii="Arial" w:hAnsi="Arial"/>
                <w:sz w:val="18"/>
              </w:rPr>
            </w:pPr>
            <w:r w:rsidRPr="00D12E4D">
              <w:rPr>
                <w:rFonts w:ascii="Arial" w:hAnsi="Arial"/>
                <w:sz w:val="18"/>
              </w:rPr>
              <w:t>&gt;&gt;&gt;&gt;&gt;Number of active UE measurements</w:t>
            </w:r>
          </w:p>
        </w:tc>
        <w:tc>
          <w:tcPr>
            <w:tcW w:w="1575" w:type="dxa"/>
            <w:tcBorders>
              <w:top w:val="single" w:sz="4" w:space="0" w:color="auto"/>
              <w:left w:val="single" w:sz="4" w:space="0" w:color="auto"/>
              <w:bottom w:val="single" w:sz="4" w:space="0" w:color="auto"/>
              <w:right w:val="single" w:sz="4" w:space="0" w:color="auto"/>
            </w:tcBorders>
          </w:tcPr>
          <w:p w14:paraId="15F90ED5" w14:textId="77777777" w:rsidR="00D843A6" w:rsidRPr="00D12E4D" w:rsidRDefault="00D843A6" w:rsidP="00D843A6">
            <w:pPr>
              <w:keepNext/>
              <w:keepLines/>
              <w:spacing w:after="0"/>
              <w:rPr>
                <w:rFonts w:ascii="Arial" w:hAnsi="Arial"/>
                <w:sz w:val="18"/>
              </w:rPr>
            </w:pPr>
            <w:r w:rsidRPr="00D12E4D">
              <w:rPr>
                <w:rFonts w:ascii="Arial" w:hAnsi="Arial"/>
                <w:sz w:val="18"/>
              </w:rPr>
              <w:t>STRUCTURE</w:t>
            </w:r>
          </w:p>
        </w:tc>
        <w:tc>
          <w:tcPr>
            <w:tcW w:w="735" w:type="dxa"/>
            <w:tcBorders>
              <w:top w:val="single" w:sz="4" w:space="0" w:color="auto"/>
              <w:left w:val="single" w:sz="4" w:space="0" w:color="auto"/>
              <w:bottom w:val="single" w:sz="4" w:space="0" w:color="auto"/>
              <w:right w:val="single" w:sz="4" w:space="0" w:color="auto"/>
            </w:tcBorders>
          </w:tcPr>
          <w:p w14:paraId="0EBAC831" w14:textId="77777777" w:rsidR="00D843A6" w:rsidRPr="00D12E4D" w:rsidRDefault="00D843A6" w:rsidP="00D843A6">
            <w:pPr>
              <w:keepNext/>
              <w:keepLines/>
              <w:spacing w:after="0"/>
              <w:rPr>
                <w:rFonts w:ascii="Arial" w:hAnsi="Arial"/>
                <w:sz w:val="18"/>
              </w:rPr>
            </w:pPr>
          </w:p>
        </w:tc>
        <w:tc>
          <w:tcPr>
            <w:tcW w:w="3433" w:type="dxa"/>
            <w:tcBorders>
              <w:top w:val="single" w:sz="4" w:space="0" w:color="auto"/>
              <w:left w:val="single" w:sz="4" w:space="0" w:color="auto"/>
              <w:bottom w:val="single" w:sz="4" w:space="0" w:color="auto"/>
              <w:right w:val="single" w:sz="4" w:space="0" w:color="auto"/>
            </w:tcBorders>
            <w:shd w:val="clear" w:color="auto" w:fill="auto"/>
          </w:tcPr>
          <w:p w14:paraId="2E9EA5DE" w14:textId="77777777" w:rsidR="00D843A6" w:rsidRPr="00D12E4D" w:rsidRDefault="00D843A6" w:rsidP="00D843A6">
            <w:pPr>
              <w:keepNext/>
              <w:keepLines/>
              <w:spacing w:after="0"/>
              <w:rPr>
                <w:rFonts w:ascii="Arial" w:hAnsi="Arial"/>
                <w:sz w:val="18"/>
              </w:rPr>
            </w:pPr>
            <w:r w:rsidRPr="00D12E4D">
              <w:rPr>
                <w:rFonts w:ascii="Arial" w:hAnsi="Arial"/>
                <w:sz w:val="18"/>
              </w:rPr>
              <w:t>Refer to Number of active UE measurements structure in 8.1.1.14 where this parameter is defined. This has load measurements in terms of number of active UEs.</w:t>
            </w:r>
          </w:p>
        </w:tc>
      </w:tr>
      <w:tr w:rsidR="00D843A6" w:rsidRPr="00D12E4D" w14:paraId="2CD1E1FF" w14:textId="77777777" w:rsidTr="00BC705E">
        <w:tc>
          <w:tcPr>
            <w:tcW w:w="1153" w:type="dxa"/>
            <w:tcBorders>
              <w:top w:val="single" w:sz="4" w:space="0" w:color="auto"/>
              <w:left w:val="single" w:sz="4" w:space="0" w:color="auto"/>
              <w:bottom w:val="single" w:sz="4" w:space="0" w:color="auto"/>
              <w:right w:val="single" w:sz="4" w:space="0" w:color="auto"/>
            </w:tcBorders>
            <w:shd w:val="clear" w:color="auto" w:fill="auto"/>
          </w:tcPr>
          <w:p w14:paraId="2487B031"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527</w:t>
            </w:r>
          </w:p>
        </w:tc>
        <w:tc>
          <w:tcPr>
            <w:tcW w:w="3022" w:type="dxa"/>
            <w:tcBorders>
              <w:top w:val="single" w:sz="4" w:space="0" w:color="auto"/>
              <w:left w:val="single" w:sz="4" w:space="0" w:color="auto"/>
              <w:bottom w:val="single" w:sz="4" w:space="0" w:color="auto"/>
              <w:right w:val="single" w:sz="4" w:space="0" w:color="auto"/>
            </w:tcBorders>
            <w:shd w:val="clear" w:color="auto" w:fill="auto"/>
          </w:tcPr>
          <w:p w14:paraId="047F1FB2" w14:textId="77777777" w:rsidR="00D843A6" w:rsidRPr="00D12E4D" w:rsidRDefault="00D843A6" w:rsidP="00D843A6">
            <w:pPr>
              <w:keepNext/>
              <w:keepLines/>
              <w:spacing w:after="0"/>
              <w:ind w:left="1420"/>
              <w:rPr>
                <w:rFonts w:ascii="Arial" w:hAnsi="Arial"/>
                <w:sz w:val="18"/>
              </w:rPr>
            </w:pPr>
            <w:r w:rsidRPr="00D12E4D">
              <w:rPr>
                <w:rFonts w:ascii="Arial" w:hAnsi="Arial"/>
                <w:sz w:val="18"/>
              </w:rPr>
              <w:t>&gt;&gt;&gt;&gt;&gt;Slice Available Capacity List</w:t>
            </w:r>
          </w:p>
        </w:tc>
        <w:tc>
          <w:tcPr>
            <w:tcW w:w="1575" w:type="dxa"/>
            <w:tcBorders>
              <w:top w:val="single" w:sz="4" w:space="0" w:color="auto"/>
              <w:left w:val="single" w:sz="4" w:space="0" w:color="auto"/>
              <w:bottom w:val="single" w:sz="4" w:space="0" w:color="auto"/>
              <w:right w:val="single" w:sz="4" w:space="0" w:color="auto"/>
            </w:tcBorders>
          </w:tcPr>
          <w:p w14:paraId="1BEFA59D" w14:textId="77777777" w:rsidR="00D843A6" w:rsidRPr="00D12E4D" w:rsidRDefault="00D843A6" w:rsidP="00D843A6">
            <w:pPr>
              <w:keepNext/>
              <w:keepLines/>
              <w:spacing w:after="0"/>
              <w:rPr>
                <w:rFonts w:ascii="Arial" w:hAnsi="Arial"/>
                <w:sz w:val="18"/>
              </w:rPr>
            </w:pPr>
            <w:r w:rsidRPr="00D12E4D">
              <w:rPr>
                <w:rFonts w:ascii="Arial" w:hAnsi="Arial"/>
                <w:sz w:val="18"/>
              </w:rPr>
              <w:t>STRUCTURE</w:t>
            </w:r>
          </w:p>
        </w:tc>
        <w:tc>
          <w:tcPr>
            <w:tcW w:w="735" w:type="dxa"/>
            <w:tcBorders>
              <w:top w:val="single" w:sz="4" w:space="0" w:color="auto"/>
              <w:left w:val="single" w:sz="4" w:space="0" w:color="auto"/>
              <w:bottom w:val="single" w:sz="4" w:space="0" w:color="auto"/>
              <w:right w:val="single" w:sz="4" w:space="0" w:color="auto"/>
            </w:tcBorders>
          </w:tcPr>
          <w:p w14:paraId="53B1497B" w14:textId="77777777" w:rsidR="00D843A6" w:rsidRPr="00D12E4D" w:rsidRDefault="00D843A6" w:rsidP="00D843A6">
            <w:pPr>
              <w:keepNext/>
              <w:keepLines/>
              <w:spacing w:after="0"/>
              <w:rPr>
                <w:rFonts w:ascii="Arial" w:hAnsi="Arial"/>
                <w:sz w:val="18"/>
              </w:rPr>
            </w:pPr>
          </w:p>
        </w:tc>
        <w:tc>
          <w:tcPr>
            <w:tcW w:w="3433" w:type="dxa"/>
            <w:tcBorders>
              <w:top w:val="single" w:sz="4" w:space="0" w:color="auto"/>
              <w:left w:val="single" w:sz="4" w:space="0" w:color="auto"/>
              <w:bottom w:val="single" w:sz="4" w:space="0" w:color="auto"/>
              <w:right w:val="single" w:sz="4" w:space="0" w:color="auto"/>
            </w:tcBorders>
            <w:shd w:val="clear" w:color="auto" w:fill="auto"/>
          </w:tcPr>
          <w:p w14:paraId="535CDE88" w14:textId="77777777" w:rsidR="00D843A6" w:rsidRPr="00D12E4D" w:rsidRDefault="00D843A6" w:rsidP="00D843A6">
            <w:pPr>
              <w:keepNext/>
              <w:keepLines/>
              <w:spacing w:after="0"/>
              <w:rPr>
                <w:rFonts w:ascii="Arial" w:hAnsi="Arial"/>
                <w:sz w:val="18"/>
              </w:rPr>
            </w:pPr>
            <w:r w:rsidRPr="00D12E4D">
              <w:rPr>
                <w:rFonts w:ascii="Arial" w:hAnsi="Arial"/>
                <w:sz w:val="18"/>
              </w:rPr>
              <w:t xml:space="preserve">Refer to </w:t>
            </w:r>
            <w:r w:rsidRPr="00D12E4D">
              <w:rPr>
                <w:rFonts w:ascii="Arial" w:hAnsi="Arial"/>
                <w:i/>
                <w:iCs/>
                <w:sz w:val="18"/>
              </w:rPr>
              <w:t xml:space="preserve">Slice Available Capacity List </w:t>
            </w:r>
            <w:r w:rsidRPr="00D12E4D">
              <w:rPr>
                <w:rFonts w:ascii="Arial" w:hAnsi="Arial"/>
                <w:sz w:val="18"/>
              </w:rPr>
              <w:t xml:space="preserve">in 8.1.1.1 </w:t>
            </w:r>
          </w:p>
        </w:tc>
      </w:tr>
      <w:tr w:rsidR="00D843A6" w:rsidRPr="00D12E4D" w14:paraId="1BDFB8F2" w14:textId="77777777" w:rsidTr="00BC705E">
        <w:tc>
          <w:tcPr>
            <w:tcW w:w="1153" w:type="dxa"/>
            <w:tcBorders>
              <w:top w:val="single" w:sz="4" w:space="0" w:color="auto"/>
              <w:left w:val="single" w:sz="4" w:space="0" w:color="auto"/>
              <w:bottom w:val="single" w:sz="4" w:space="0" w:color="auto"/>
              <w:right w:val="single" w:sz="4" w:space="0" w:color="auto"/>
            </w:tcBorders>
            <w:shd w:val="clear" w:color="auto" w:fill="auto"/>
          </w:tcPr>
          <w:p w14:paraId="0AD7BE45"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531</w:t>
            </w:r>
          </w:p>
        </w:tc>
        <w:tc>
          <w:tcPr>
            <w:tcW w:w="3022" w:type="dxa"/>
            <w:tcBorders>
              <w:top w:val="single" w:sz="4" w:space="0" w:color="auto"/>
              <w:left w:val="single" w:sz="4" w:space="0" w:color="auto"/>
              <w:bottom w:val="single" w:sz="4" w:space="0" w:color="auto"/>
              <w:right w:val="single" w:sz="4" w:space="0" w:color="auto"/>
            </w:tcBorders>
            <w:shd w:val="clear" w:color="auto" w:fill="auto"/>
          </w:tcPr>
          <w:p w14:paraId="11AB0D40" w14:textId="77777777" w:rsidR="00D843A6" w:rsidRPr="00D12E4D" w:rsidRDefault="00D843A6" w:rsidP="00D843A6">
            <w:pPr>
              <w:keepNext/>
              <w:keepLines/>
              <w:spacing w:after="0"/>
              <w:ind w:left="568"/>
              <w:rPr>
                <w:rFonts w:ascii="Arial" w:hAnsi="Arial"/>
                <w:sz w:val="18"/>
              </w:rPr>
            </w:pPr>
            <w:r w:rsidRPr="00D12E4D">
              <w:rPr>
                <w:rFonts w:ascii="Arial" w:hAnsi="Arial"/>
                <w:sz w:val="18"/>
              </w:rPr>
              <w:t>&gt;&gt;&gt;gNB CU-CP Measurements</w:t>
            </w:r>
          </w:p>
        </w:tc>
        <w:tc>
          <w:tcPr>
            <w:tcW w:w="1575" w:type="dxa"/>
            <w:tcBorders>
              <w:top w:val="single" w:sz="4" w:space="0" w:color="auto"/>
              <w:left w:val="single" w:sz="4" w:space="0" w:color="auto"/>
              <w:bottom w:val="single" w:sz="4" w:space="0" w:color="auto"/>
              <w:right w:val="single" w:sz="4" w:space="0" w:color="auto"/>
            </w:tcBorders>
          </w:tcPr>
          <w:p w14:paraId="6A27FBDB" w14:textId="77777777" w:rsidR="00D843A6" w:rsidRPr="00D12E4D" w:rsidRDefault="00D843A6" w:rsidP="00D843A6">
            <w:pPr>
              <w:keepNext/>
              <w:keepLines/>
              <w:spacing w:after="0"/>
              <w:rPr>
                <w:rFonts w:ascii="Arial" w:hAnsi="Arial"/>
                <w:sz w:val="18"/>
              </w:rPr>
            </w:pPr>
            <w:r w:rsidRPr="00D12E4D">
              <w:rPr>
                <w:rFonts w:ascii="Arial" w:hAnsi="Arial"/>
                <w:sz w:val="18"/>
              </w:rPr>
              <w:t>STRUCTURE</w:t>
            </w:r>
          </w:p>
        </w:tc>
        <w:tc>
          <w:tcPr>
            <w:tcW w:w="735" w:type="dxa"/>
            <w:tcBorders>
              <w:top w:val="single" w:sz="4" w:space="0" w:color="auto"/>
              <w:left w:val="single" w:sz="4" w:space="0" w:color="auto"/>
              <w:bottom w:val="single" w:sz="4" w:space="0" w:color="auto"/>
              <w:right w:val="single" w:sz="4" w:space="0" w:color="auto"/>
            </w:tcBorders>
          </w:tcPr>
          <w:p w14:paraId="1AF5F5D3" w14:textId="77777777" w:rsidR="00D843A6" w:rsidRPr="00D12E4D" w:rsidRDefault="00D843A6" w:rsidP="00D843A6">
            <w:pPr>
              <w:keepNext/>
              <w:keepLines/>
              <w:spacing w:after="0"/>
              <w:rPr>
                <w:rFonts w:ascii="Arial" w:hAnsi="Arial"/>
                <w:sz w:val="18"/>
              </w:rPr>
            </w:pPr>
          </w:p>
        </w:tc>
        <w:tc>
          <w:tcPr>
            <w:tcW w:w="3433" w:type="dxa"/>
            <w:tcBorders>
              <w:top w:val="single" w:sz="4" w:space="0" w:color="auto"/>
              <w:left w:val="single" w:sz="4" w:space="0" w:color="auto"/>
              <w:bottom w:val="single" w:sz="4" w:space="0" w:color="auto"/>
              <w:right w:val="single" w:sz="4" w:space="0" w:color="auto"/>
            </w:tcBorders>
            <w:shd w:val="clear" w:color="auto" w:fill="auto"/>
          </w:tcPr>
          <w:p w14:paraId="68E45D64" w14:textId="77777777" w:rsidR="00D843A6" w:rsidRPr="00D12E4D" w:rsidRDefault="00D843A6" w:rsidP="00D843A6">
            <w:pPr>
              <w:keepNext/>
              <w:keepLines/>
              <w:spacing w:after="0"/>
              <w:rPr>
                <w:rFonts w:ascii="Arial" w:hAnsi="Arial"/>
                <w:sz w:val="18"/>
              </w:rPr>
            </w:pPr>
            <w:r w:rsidRPr="00D12E4D">
              <w:rPr>
                <w:rFonts w:ascii="Arial" w:hAnsi="Arial"/>
                <w:sz w:val="18"/>
              </w:rPr>
              <w:t xml:space="preserve">Refer to </w:t>
            </w:r>
            <w:r w:rsidRPr="00D12E4D">
              <w:rPr>
                <w:rFonts w:ascii="Arial" w:hAnsi="Arial"/>
                <w:i/>
                <w:iCs/>
                <w:sz w:val="18"/>
              </w:rPr>
              <w:t>E2 Node</w:t>
            </w:r>
            <w:r w:rsidRPr="00D12E4D">
              <w:rPr>
                <w:rFonts w:ascii="Arial" w:hAnsi="Arial"/>
                <w:sz w:val="18"/>
              </w:rPr>
              <w:t xml:space="preserve"> structure in 8.1.1.11 where this parameter is defined</w:t>
            </w:r>
          </w:p>
        </w:tc>
      </w:tr>
      <w:tr w:rsidR="00D843A6" w:rsidRPr="00D12E4D" w14:paraId="728208C7" w14:textId="77777777" w:rsidTr="00BC705E">
        <w:tc>
          <w:tcPr>
            <w:tcW w:w="1153" w:type="dxa"/>
            <w:tcBorders>
              <w:top w:val="single" w:sz="4" w:space="0" w:color="auto"/>
              <w:left w:val="single" w:sz="4" w:space="0" w:color="auto"/>
              <w:bottom w:val="single" w:sz="4" w:space="0" w:color="auto"/>
              <w:right w:val="single" w:sz="4" w:space="0" w:color="auto"/>
            </w:tcBorders>
            <w:shd w:val="clear" w:color="auto" w:fill="auto"/>
          </w:tcPr>
          <w:p w14:paraId="70C6D9CD" w14:textId="77777777" w:rsidR="00D843A6" w:rsidRPr="00D12E4D" w:rsidRDefault="00D843A6" w:rsidP="00BC705E">
            <w:pPr>
              <w:keepNext/>
              <w:keepLines/>
              <w:spacing w:after="0"/>
              <w:rPr>
                <w:rFonts w:ascii="Arial" w:hAnsi="Arial"/>
                <w:sz w:val="18"/>
                <w:lang w:eastAsia="ja-JP"/>
              </w:rPr>
            </w:pPr>
            <w:r w:rsidRPr="00D12E4D">
              <w:rPr>
                <w:rFonts w:ascii="Arial" w:hAnsi="Arial"/>
                <w:sz w:val="18"/>
                <w:lang w:eastAsia="ja-JP"/>
              </w:rPr>
              <w:t>532</w:t>
            </w:r>
          </w:p>
        </w:tc>
        <w:tc>
          <w:tcPr>
            <w:tcW w:w="3022" w:type="dxa"/>
            <w:tcBorders>
              <w:top w:val="single" w:sz="4" w:space="0" w:color="auto"/>
              <w:left w:val="single" w:sz="4" w:space="0" w:color="auto"/>
              <w:bottom w:val="single" w:sz="4" w:space="0" w:color="auto"/>
              <w:right w:val="single" w:sz="4" w:space="0" w:color="auto"/>
            </w:tcBorders>
            <w:shd w:val="clear" w:color="auto" w:fill="auto"/>
          </w:tcPr>
          <w:p w14:paraId="179E8F07" w14:textId="77777777" w:rsidR="00D843A6" w:rsidRPr="00D12E4D" w:rsidRDefault="00D843A6" w:rsidP="00D843A6">
            <w:pPr>
              <w:keepNext/>
              <w:keepLines/>
              <w:spacing w:after="0"/>
              <w:ind w:left="852"/>
              <w:rPr>
                <w:rFonts w:ascii="Arial" w:hAnsi="Arial"/>
                <w:sz w:val="18"/>
              </w:rPr>
            </w:pPr>
            <w:r w:rsidRPr="00D12E4D">
              <w:rPr>
                <w:rFonts w:ascii="Arial" w:hAnsi="Arial"/>
                <w:sz w:val="18"/>
              </w:rPr>
              <w:t>&gt;&gt;&gt;&gt;RRC connection related measurements</w:t>
            </w:r>
          </w:p>
        </w:tc>
        <w:tc>
          <w:tcPr>
            <w:tcW w:w="1575" w:type="dxa"/>
            <w:tcBorders>
              <w:top w:val="single" w:sz="4" w:space="0" w:color="auto"/>
              <w:left w:val="single" w:sz="4" w:space="0" w:color="auto"/>
              <w:bottom w:val="single" w:sz="4" w:space="0" w:color="auto"/>
              <w:right w:val="single" w:sz="4" w:space="0" w:color="auto"/>
            </w:tcBorders>
          </w:tcPr>
          <w:p w14:paraId="38E1B544" w14:textId="77777777" w:rsidR="00D843A6" w:rsidRPr="00D12E4D" w:rsidRDefault="00D843A6" w:rsidP="00D843A6">
            <w:pPr>
              <w:keepNext/>
              <w:keepLines/>
              <w:spacing w:after="0"/>
              <w:rPr>
                <w:rFonts w:ascii="Arial" w:hAnsi="Arial"/>
                <w:sz w:val="18"/>
              </w:rPr>
            </w:pPr>
            <w:r w:rsidRPr="00D12E4D">
              <w:rPr>
                <w:rFonts w:ascii="Arial" w:hAnsi="Arial"/>
                <w:sz w:val="18"/>
              </w:rPr>
              <w:t>STRUCTURE</w:t>
            </w:r>
          </w:p>
        </w:tc>
        <w:tc>
          <w:tcPr>
            <w:tcW w:w="735" w:type="dxa"/>
            <w:tcBorders>
              <w:top w:val="single" w:sz="4" w:space="0" w:color="auto"/>
              <w:left w:val="single" w:sz="4" w:space="0" w:color="auto"/>
              <w:bottom w:val="single" w:sz="4" w:space="0" w:color="auto"/>
              <w:right w:val="single" w:sz="4" w:space="0" w:color="auto"/>
            </w:tcBorders>
          </w:tcPr>
          <w:p w14:paraId="45F3D49C" w14:textId="77777777" w:rsidR="00D843A6" w:rsidRPr="00D12E4D" w:rsidRDefault="00D843A6" w:rsidP="00D843A6">
            <w:pPr>
              <w:keepNext/>
              <w:keepLines/>
              <w:spacing w:after="0"/>
              <w:rPr>
                <w:rFonts w:ascii="Arial" w:hAnsi="Arial"/>
                <w:sz w:val="18"/>
              </w:rPr>
            </w:pPr>
          </w:p>
        </w:tc>
        <w:tc>
          <w:tcPr>
            <w:tcW w:w="3433" w:type="dxa"/>
            <w:tcBorders>
              <w:top w:val="single" w:sz="4" w:space="0" w:color="auto"/>
              <w:left w:val="single" w:sz="4" w:space="0" w:color="auto"/>
              <w:bottom w:val="single" w:sz="4" w:space="0" w:color="auto"/>
              <w:right w:val="single" w:sz="4" w:space="0" w:color="auto"/>
            </w:tcBorders>
            <w:shd w:val="clear" w:color="auto" w:fill="auto"/>
          </w:tcPr>
          <w:p w14:paraId="36303585" w14:textId="77777777" w:rsidR="00D843A6" w:rsidRPr="00D12E4D" w:rsidRDefault="00D843A6" w:rsidP="00D843A6">
            <w:pPr>
              <w:keepNext/>
              <w:keepLines/>
              <w:spacing w:after="0"/>
              <w:rPr>
                <w:rFonts w:ascii="Arial" w:hAnsi="Arial"/>
                <w:sz w:val="18"/>
              </w:rPr>
            </w:pPr>
            <w:r w:rsidRPr="00D12E4D">
              <w:rPr>
                <w:rFonts w:ascii="Arial" w:hAnsi="Arial"/>
                <w:sz w:val="18"/>
              </w:rPr>
              <w:t xml:space="preserve">Refer to </w:t>
            </w:r>
            <w:r w:rsidRPr="00D12E4D">
              <w:rPr>
                <w:rFonts w:ascii="Arial" w:hAnsi="Arial"/>
                <w:i/>
                <w:iCs/>
                <w:sz w:val="18"/>
              </w:rPr>
              <w:t xml:space="preserve">gNB CU-CP Measurements </w:t>
            </w:r>
            <w:r w:rsidRPr="00D12E4D">
              <w:rPr>
                <w:rFonts w:ascii="Arial" w:hAnsi="Arial"/>
                <w:sz w:val="18"/>
              </w:rPr>
              <w:t>structure in 8.1.1.12 where this parameter is defined</w:t>
            </w:r>
          </w:p>
        </w:tc>
      </w:tr>
    </w:tbl>
    <w:p w14:paraId="0197B5DB" w14:textId="77777777" w:rsidR="00D843A6" w:rsidRPr="00D12E4D" w:rsidRDefault="00D843A6" w:rsidP="00D843A6"/>
    <w:p w14:paraId="612A183B" w14:textId="1B3FD84A" w:rsidR="00426AD6" w:rsidRPr="00D12E4D" w:rsidRDefault="00426AD6" w:rsidP="005B3011">
      <w:pPr>
        <w:spacing w:after="0"/>
      </w:pPr>
      <w:r w:rsidRPr="00D12E4D">
        <w:t xml:space="preserve">In addition to using the above RAN Parameters for POLICY conditions, this service style also uses RAN parameters defined in Section 8.1. Accordingly, this service style supports </w:t>
      </w:r>
      <w:r>
        <w:t xml:space="preserve">Policy Conditions </w:t>
      </w:r>
      <w:r w:rsidRPr="00D12E4D">
        <w:t>using the RAN parameters defined in Sections 8.1</w:t>
      </w:r>
      <w:r>
        <w:t xml:space="preserve">, 8.5.1 and </w:t>
      </w:r>
      <w:r w:rsidRPr="00D12E4D">
        <w:t>those covered in the above table.</w:t>
      </w:r>
    </w:p>
    <w:p w14:paraId="26F08BD1" w14:textId="77777777" w:rsidR="00426AD6" w:rsidRDefault="00426AD6"/>
    <w:p w14:paraId="344F20E7" w14:textId="77777777" w:rsidR="00D843A6" w:rsidRPr="00D12E4D" w:rsidRDefault="00D843A6" w:rsidP="002B0C7A">
      <w:pPr>
        <w:pStyle w:val="Heading4"/>
      </w:pPr>
      <w:r w:rsidRPr="00D12E4D">
        <w:lastRenderedPageBreak/>
        <w:t>8.5.5.1</w:t>
      </w:r>
      <w:r w:rsidRPr="00D12E4D">
        <w:tab/>
        <w:t>UE admission control request</w:t>
      </w:r>
    </w:p>
    <w:p w14:paraId="5AAE0CDB" w14:textId="77777777" w:rsidR="00D843A6" w:rsidRPr="00D12E4D" w:rsidRDefault="00D843A6" w:rsidP="002B0C7A">
      <w:pPr>
        <w:pStyle w:val="Heading5"/>
      </w:pPr>
      <w:r w:rsidRPr="00D12E4D">
        <w:t>8.5.5.1.1</w:t>
      </w:r>
      <w:r w:rsidRPr="00D12E4D">
        <w:tab/>
        <w:t>Control action</w:t>
      </w:r>
    </w:p>
    <w:p w14:paraId="623001F7" w14:textId="77777777" w:rsidR="00D843A6" w:rsidRPr="00D12E4D" w:rsidRDefault="00D843A6" w:rsidP="00D843A6">
      <w:r w:rsidRPr="00D12E4D">
        <w:t>The RAN parameters associated with this policy type are listed in Section 8.4.5.1 Table 1.</w:t>
      </w:r>
    </w:p>
    <w:p w14:paraId="66C83F23" w14:textId="24B69F8D" w:rsidR="00D843A6" w:rsidRPr="00D12E4D" w:rsidRDefault="00D843A6" w:rsidP="002B0C7A">
      <w:pPr>
        <w:pStyle w:val="Heading5"/>
      </w:pPr>
      <w:r w:rsidRPr="00D12E4D">
        <w:t>8.5.5.1.2</w:t>
      </w:r>
      <w:r w:rsidRPr="00D12E4D">
        <w:tab/>
      </w:r>
      <w:r w:rsidR="00F3766C" w:rsidRPr="00D12E4D">
        <w:t xml:space="preserve">Offset </w:t>
      </w:r>
    </w:p>
    <w:p w14:paraId="72D4007D" w14:textId="028DA2F9" w:rsidR="00724366" w:rsidRPr="00D12E4D" w:rsidRDefault="00724366" w:rsidP="002B0C7A">
      <w:pPr>
        <w:pStyle w:val="EditorsNote"/>
        <w:rPr>
          <w:lang w:val="en-GB"/>
        </w:rPr>
      </w:pPr>
      <w:r w:rsidRPr="00D12E4D">
        <w:rPr>
          <w:lang w:val="en-GB"/>
        </w:rPr>
        <w:t>Editor’s Note: FFS</w:t>
      </w:r>
    </w:p>
    <w:p w14:paraId="2FFD8ED7" w14:textId="77777777" w:rsidR="00D843A6" w:rsidRPr="00D12E4D" w:rsidRDefault="00D843A6" w:rsidP="002B0C7A">
      <w:pPr>
        <w:pStyle w:val="Heading4"/>
      </w:pPr>
      <w:r w:rsidRPr="00D12E4D">
        <w:t>8.5.5.2</w:t>
      </w:r>
      <w:r w:rsidRPr="00D12E4D">
        <w:tab/>
        <w:t>RACH backoff control request</w:t>
      </w:r>
    </w:p>
    <w:p w14:paraId="2D5D8CD2" w14:textId="77777777" w:rsidR="00D843A6" w:rsidRPr="00D12E4D" w:rsidRDefault="00D843A6" w:rsidP="002B0C7A">
      <w:pPr>
        <w:pStyle w:val="Heading5"/>
      </w:pPr>
      <w:r w:rsidRPr="00D12E4D">
        <w:t>8.5.5.2.1</w:t>
      </w:r>
      <w:r w:rsidRPr="00D12E4D">
        <w:tab/>
        <w:t>Control action</w:t>
      </w:r>
    </w:p>
    <w:p w14:paraId="78F02F66" w14:textId="77777777" w:rsidR="00D843A6" w:rsidRPr="00D12E4D" w:rsidRDefault="00D843A6" w:rsidP="00D843A6">
      <w:r w:rsidRPr="00D12E4D">
        <w:t>The RAN parameters associated with this policy type are listed in Section 8.4.5.2 Table 1.</w:t>
      </w:r>
    </w:p>
    <w:p w14:paraId="31575776" w14:textId="38BA9C99" w:rsidR="00D843A6" w:rsidRPr="00D12E4D" w:rsidRDefault="00D843A6" w:rsidP="002B0C7A">
      <w:pPr>
        <w:pStyle w:val="Heading5"/>
      </w:pPr>
      <w:r w:rsidRPr="00D12E4D">
        <w:t>8.5.5.2.2</w:t>
      </w:r>
      <w:r w:rsidRPr="00D12E4D">
        <w:tab/>
      </w:r>
      <w:r w:rsidR="00F3766C" w:rsidRPr="00D12E4D">
        <w:t xml:space="preserve">Offset </w:t>
      </w:r>
    </w:p>
    <w:p w14:paraId="59A52349" w14:textId="0EB1DE76" w:rsidR="00724366" w:rsidRPr="00D12E4D" w:rsidRDefault="00724366" w:rsidP="002B0C7A">
      <w:pPr>
        <w:pStyle w:val="EditorsNote"/>
        <w:rPr>
          <w:lang w:val="en-GB"/>
        </w:rPr>
      </w:pPr>
      <w:r w:rsidRPr="00D12E4D">
        <w:rPr>
          <w:lang w:val="en-GB"/>
        </w:rPr>
        <w:t>Editor’s Note: FFS</w:t>
      </w:r>
    </w:p>
    <w:p w14:paraId="202F1D91" w14:textId="77777777" w:rsidR="00D843A6" w:rsidRPr="00D12E4D" w:rsidRDefault="00D843A6" w:rsidP="002B0C7A">
      <w:pPr>
        <w:pStyle w:val="Heading4"/>
      </w:pPr>
      <w:r w:rsidRPr="00D12E4D">
        <w:t>8.5.5.3</w:t>
      </w:r>
      <w:r w:rsidRPr="00D12E4D">
        <w:tab/>
        <w:t>Access barring control request</w:t>
      </w:r>
    </w:p>
    <w:p w14:paraId="4A8DF5F4" w14:textId="77777777" w:rsidR="00D843A6" w:rsidRPr="00D12E4D" w:rsidRDefault="00D843A6" w:rsidP="002B0C7A">
      <w:pPr>
        <w:pStyle w:val="Heading5"/>
      </w:pPr>
      <w:r w:rsidRPr="00D12E4D">
        <w:t>8.5.5.3.1</w:t>
      </w:r>
      <w:r w:rsidRPr="00D12E4D">
        <w:tab/>
        <w:t>Control action</w:t>
      </w:r>
    </w:p>
    <w:p w14:paraId="432166E9" w14:textId="77777777" w:rsidR="00D843A6" w:rsidRPr="00D12E4D" w:rsidRDefault="00D843A6" w:rsidP="00D843A6">
      <w:r w:rsidRPr="00D12E4D">
        <w:t>The RAN parameters associated with this policy type are listed in Section 8.4.5.3 Table 1.</w:t>
      </w:r>
    </w:p>
    <w:p w14:paraId="7375C73E" w14:textId="52B294ED" w:rsidR="00D843A6" w:rsidRPr="00D12E4D" w:rsidRDefault="00D843A6" w:rsidP="002B0C7A">
      <w:pPr>
        <w:pStyle w:val="Heading5"/>
      </w:pPr>
      <w:r w:rsidRPr="00D12E4D">
        <w:t>8.5.5.3.2</w:t>
      </w:r>
      <w:r w:rsidRPr="00D12E4D">
        <w:tab/>
      </w:r>
      <w:r w:rsidR="00F3766C" w:rsidRPr="00D12E4D">
        <w:t xml:space="preserve">Offset </w:t>
      </w:r>
    </w:p>
    <w:p w14:paraId="67119A78" w14:textId="58B00A98" w:rsidR="00724366" w:rsidRPr="00D12E4D" w:rsidRDefault="00724366" w:rsidP="002B0C7A">
      <w:pPr>
        <w:pStyle w:val="EditorsNote"/>
        <w:rPr>
          <w:lang w:val="en-GB"/>
        </w:rPr>
      </w:pPr>
      <w:r w:rsidRPr="00D12E4D">
        <w:rPr>
          <w:lang w:val="en-GB"/>
        </w:rPr>
        <w:t>Editor’s Note: FFS</w:t>
      </w:r>
    </w:p>
    <w:p w14:paraId="52FE50A2" w14:textId="77777777" w:rsidR="00D843A6" w:rsidRPr="00D12E4D" w:rsidRDefault="00D843A6" w:rsidP="002B0C7A">
      <w:pPr>
        <w:pStyle w:val="Heading4"/>
      </w:pPr>
      <w:r w:rsidRPr="00D12E4D">
        <w:t>8.5.5.4</w:t>
      </w:r>
      <w:r w:rsidRPr="00D12E4D">
        <w:tab/>
        <w:t>RRC Connection Release request</w:t>
      </w:r>
    </w:p>
    <w:p w14:paraId="0168399C" w14:textId="77777777" w:rsidR="00D843A6" w:rsidRPr="00D12E4D" w:rsidRDefault="00D843A6" w:rsidP="002B0C7A">
      <w:pPr>
        <w:pStyle w:val="Heading5"/>
      </w:pPr>
      <w:r w:rsidRPr="00D12E4D">
        <w:t>8.5.5.4.1</w:t>
      </w:r>
      <w:r w:rsidRPr="00D12E4D">
        <w:tab/>
        <w:t>Control action</w:t>
      </w:r>
    </w:p>
    <w:p w14:paraId="1676D896" w14:textId="77777777" w:rsidR="00D843A6" w:rsidRPr="00D12E4D" w:rsidRDefault="00D843A6" w:rsidP="00D843A6">
      <w:r w:rsidRPr="00D12E4D">
        <w:t>The RAN parameters associated with this policy type are listed in Section 8.4.5.3 Table 1.</w:t>
      </w:r>
    </w:p>
    <w:p w14:paraId="685FADD6" w14:textId="1F415E16" w:rsidR="00D843A6" w:rsidRPr="00D12E4D" w:rsidRDefault="00D843A6" w:rsidP="002B0C7A">
      <w:pPr>
        <w:pStyle w:val="Heading5"/>
      </w:pPr>
      <w:r w:rsidRPr="00D12E4D">
        <w:t>8.5.5.4.2</w:t>
      </w:r>
      <w:r w:rsidRPr="00D12E4D">
        <w:tab/>
      </w:r>
      <w:r w:rsidR="00F3766C" w:rsidRPr="00D12E4D">
        <w:t xml:space="preserve">Offset </w:t>
      </w:r>
    </w:p>
    <w:p w14:paraId="761B3C60" w14:textId="74933CC3" w:rsidR="00724366" w:rsidRPr="00D12E4D" w:rsidRDefault="00724366" w:rsidP="002B0C7A">
      <w:pPr>
        <w:pStyle w:val="EditorsNote"/>
        <w:rPr>
          <w:lang w:val="en-GB"/>
        </w:rPr>
      </w:pPr>
      <w:r w:rsidRPr="00D12E4D">
        <w:rPr>
          <w:lang w:val="en-GB"/>
        </w:rPr>
        <w:t>Editor’s Note: FFS</w:t>
      </w:r>
    </w:p>
    <w:p w14:paraId="4F189F4C" w14:textId="77777777" w:rsidR="00D843A6" w:rsidRPr="00D12E4D" w:rsidRDefault="00D843A6" w:rsidP="002B0C7A">
      <w:pPr>
        <w:pStyle w:val="Heading4"/>
      </w:pPr>
      <w:r w:rsidRPr="00D12E4D">
        <w:t>8.5.5.5</w:t>
      </w:r>
      <w:r w:rsidRPr="00D12E4D">
        <w:tab/>
        <w:t>RRC Connection Reject request</w:t>
      </w:r>
    </w:p>
    <w:p w14:paraId="7EA40CE2" w14:textId="77777777" w:rsidR="00D843A6" w:rsidRPr="00D12E4D" w:rsidRDefault="00D843A6" w:rsidP="002B0C7A">
      <w:pPr>
        <w:pStyle w:val="Heading5"/>
      </w:pPr>
      <w:r w:rsidRPr="00D12E4D">
        <w:t>8.5.5.5.1</w:t>
      </w:r>
      <w:r w:rsidRPr="00D12E4D">
        <w:tab/>
        <w:t>Control action</w:t>
      </w:r>
    </w:p>
    <w:p w14:paraId="768F37FA" w14:textId="77777777" w:rsidR="00D843A6" w:rsidRPr="00D12E4D" w:rsidRDefault="00D843A6" w:rsidP="00D843A6">
      <w:r w:rsidRPr="00D12E4D">
        <w:t>The RAN parameters associated with this policy type are listed in Section 8.4.5.3 Table 1.</w:t>
      </w:r>
    </w:p>
    <w:p w14:paraId="6F637804" w14:textId="04027C8C" w:rsidR="00D843A6" w:rsidRPr="00D12E4D" w:rsidRDefault="00D843A6" w:rsidP="002B0C7A">
      <w:pPr>
        <w:pStyle w:val="Heading5"/>
      </w:pPr>
      <w:r w:rsidRPr="00D12E4D">
        <w:t>8.5.5.5.2</w:t>
      </w:r>
      <w:r w:rsidRPr="00D12E4D">
        <w:tab/>
      </w:r>
      <w:r w:rsidR="00025E0D" w:rsidRPr="00D12E4D">
        <w:t xml:space="preserve">Offset </w:t>
      </w:r>
    </w:p>
    <w:p w14:paraId="34154E9C" w14:textId="4F8EF2FC" w:rsidR="00724366" w:rsidRPr="00D12E4D" w:rsidRDefault="00724366" w:rsidP="002B0C7A">
      <w:pPr>
        <w:pStyle w:val="EditorsNote"/>
        <w:rPr>
          <w:lang w:val="en-GB"/>
        </w:rPr>
      </w:pPr>
      <w:r w:rsidRPr="00D12E4D">
        <w:rPr>
          <w:lang w:val="en-GB"/>
        </w:rPr>
        <w:t>Editor’s Note: FFS</w:t>
      </w:r>
    </w:p>
    <w:p w14:paraId="5C9578C8" w14:textId="00FFE014" w:rsidR="00D843A6" w:rsidRDefault="00D843A6" w:rsidP="002B0C7A">
      <w:pPr>
        <w:pStyle w:val="Heading3"/>
      </w:pPr>
      <w:bookmarkStart w:id="469" w:name="_Toc77321005"/>
      <w:bookmarkStart w:id="470" w:name="_Toc79485200"/>
      <w:bookmarkStart w:id="471" w:name="_Toc110274624"/>
      <w:r w:rsidRPr="00D12E4D">
        <w:t>8.5.6</w:t>
      </w:r>
      <w:r w:rsidRPr="00D12E4D">
        <w:tab/>
        <w:t>Dual Connectivity Control</w:t>
      </w:r>
      <w:bookmarkEnd w:id="469"/>
      <w:bookmarkEnd w:id="470"/>
      <w:bookmarkEnd w:id="471"/>
    </w:p>
    <w:p w14:paraId="0AAFF1C7" w14:textId="77777777" w:rsidR="0005696F" w:rsidRDefault="0005696F" w:rsidP="0005696F">
      <w:pPr>
        <w:pStyle w:val="Heading4"/>
      </w:pPr>
      <w:r w:rsidRPr="00D12E4D">
        <w:t>8.5.</w:t>
      </w:r>
      <w:r>
        <w:t>6</w:t>
      </w:r>
      <w:r w:rsidRPr="00D12E4D">
        <w:t>.</w:t>
      </w:r>
      <w:r>
        <w:t>0</w:t>
      </w:r>
      <w:r w:rsidRPr="00D12E4D">
        <w:tab/>
      </w:r>
      <w:r>
        <w:t>Common RAN Parameters for Dual Connectivity</w:t>
      </w:r>
      <w:r w:rsidRPr="00D83B84">
        <w:t xml:space="preserve"> Control</w:t>
      </w:r>
    </w:p>
    <w:p w14:paraId="73440241" w14:textId="1DB7336D" w:rsidR="0005696F" w:rsidRPr="0005696F" w:rsidRDefault="0005696F" w:rsidP="00BC705E">
      <w:r w:rsidRPr="00D12E4D">
        <w:t>The RAN Parameters pertaining to POLICY Conditions for the “</w:t>
      </w:r>
      <w:r>
        <w:t>Dual Connectivity</w:t>
      </w:r>
      <w:r w:rsidRPr="00D12E4D">
        <w:t xml:space="preserve"> Control” policy service style used across all POLICY actions of the policy service style are listed in the below table.</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4"/>
        <w:gridCol w:w="2827"/>
        <w:gridCol w:w="1590"/>
        <w:gridCol w:w="787"/>
        <w:gridCol w:w="3560"/>
      </w:tblGrid>
      <w:tr w:rsidR="00FB65AD" w:rsidRPr="00D12E4D" w14:paraId="23563A17" w14:textId="77777777" w:rsidTr="00BC705E">
        <w:tc>
          <w:tcPr>
            <w:tcW w:w="1155" w:type="dxa"/>
            <w:shd w:val="clear" w:color="auto" w:fill="auto"/>
          </w:tcPr>
          <w:p w14:paraId="2A71464C" w14:textId="77777777" w:rsidR="00FB65AD" w:rsidRPr="00D12E4D" w:rsidRDefault="00FB65AD" w:rsidP="0021522D">
            <w:pPr>
              <w:pStyle w:val="TAH"/>
              <w:rPr>
                <w:lang w:eastAsia="ja-JP"/>
              </w:rPr>
            </w:pPr>
            <w:r w:rsidRPr="00D12E4D">
              <w:rPr>
                <w:lang w:eastAsia="ja-JP"/>
              </w:rPr>
              <w:lastRenderedPageBreak/>
              <w:t>RAN Parameter ID</w:t>
            </w:r>
          </w:p>
        </w:tc>
        <w:tc>
          <w:tcPr>
            <w:tcW w:w="2827" w:type="dxa"/>
            <w:shd w:val="clear" w:color="auto" w:fill="auto"/>
          </w:tcPr>
          <w:p w14:paraId="56A293FF" w14:textId="77777777" w:rsidR="00FB65AD" w:rsidRPr="00D12E4D" w:rsidRDefault="00FB65AD" w:rsidP="0021522D">
            <w:pPr>
              <w:pStyle w:val="TAH"/>
            </w:pPr>
            <w:r w:rsidRPr="00D12E4D">
              <w:rPr>
                <w:lang w:eastAsia="ja-JP"/>
              </w:rPr>
              <w:t>RAN Parameter Name</w:t>
            </w:r>
          </w:p>
        </w:tc>
        <w:tc>
          <w:tcPr>
            <w:tcW w:w="1594" w:type="dxa"/>
          </w:tcPr>
          <w:p w14:paraId="361474EE" w14:textId="77777777" w:rsidR="00FB65AD" w:rsidRPr="00D12E4D" w:rsidRDefault="00FB65AD" w:rsidP="0021522D">
            <w:pPr>
              <w:pStyle w:val="TAH"/>
            </w:pPr>
            <w:r w:rsidRPr="00D12E4D">
              <w:rPr>
                <w:rFonts w:eastAsia="Calibri Light" w:cs="Arial"/>
                <w:lang w:eastAsia="ja-JP"/>
              </w:rPr>
              <w:t>RAN Parameter Value Type</w:t>
            </w:r>
          </w:p>
        </w:tc>
        <w:tc>
          <w:tcPr>
            <w:tcW w:w="750" w:type="dxa"/>
          </w:tcPr>
          <w:p w14:paraId="49D69964" w14:textId="77777777" w:rsidR="00FB65AD" w:rsidRPr="00D12E4D" w:rsidRDefault="00FB65AD" w:rsidP="0021522D">
            <w:pPr>
              <w:pStyle w:val="TAH"/>
              <w:rPr>
                <w:rFonts w:eastAsia="Calibri Light" w:cs="Arial"/>
                <w:lang w:eastAsia="ja-JP"/>
              </w:rPr>
            </w:pPr>
            <w:r w:rsidRPr="00D12E4D">
              <w:rPr>
                <w:rFonts w:eastAsia="Calibri Light" w:cs="Arial"/>
                <w:lang w:eastAsia="ja-JP"/>
              </w:rPr>
              <w:t>Key flag</w:t>
            </w:r>
          </w:p>
        </w:tc>
        <w:tc>
          <w:tcPr>
            <w:tcW w:w="3592" w:type="dxa"/>
            <w:shd w:val="clear" w:color="auto" w:fill="auto"/>
          </w:tcPr>
          <w:p w14:paraId="48C75D61" w14:textId="77777777" w:rsidR="00FB65AD" w:rsidRPr="00D12E4D" w:rsidRDefault="00FB65AD" w:rsidP="0021522D">
            <w:pPr>
              <w:pStyle w:val="TAH"/>
            </w:pPr>
            <w:r w:rsidRPr="00D12E4D">
              <w:rPr>
                <w:rFonts w:eastAsia="Calibri Light" w:cs="Arial"/>
                <w:lang w:eastAsia="ja-JP"/>
              </w:rPr>
              <w:t>Parameter description</w:t>
            </w:r>
          </w:p>
        </w:tc>
      </w:tr>
      <w:tr w:rsidR="00FB65AD" w:rsidRPr="00D12E4D" w14:paraId="6199F315" w14:textId="77777777" w:rsidTr="00BC705E">
        <w:tc>
          <w:tcPr>
            <w:tcW w:w="1155" w:type="dxa"/>
            <w:tcBorders>
              <w:top w:val="single" w:sz="4" w:space="0" w:color="auto"/>
              <w:left w:val="single" w:sz="4" w:space="0" w:color="auto"/>
              <w:bottom w:val="single" w:sz="4" w:space="0" w:color="auto"/>
              <w:right w:val="single" w:sz="4" w:space="0" w:color="auto"/>
            </w:tcBorders>
            <w:shd w:val="clear" w:color="auto" w:fill="auto"/>
          </w:tcPr>
          <w:p w14:paraId="3DFF54C1" w14:textId="77777777" w:rsidR="00FB65AD" w:rsidRPr="00D12E4D" w:rsidRDefault="00FB65AD" w:rsidP="00BC705E">
            <w:pPr>
              <w:pStyle w:val="TAC"/>
              <w:jc w:val="left"/>
              <w:rPr>
                <w:lang w:eastAsia="ja-JP"/>
              </w:rPr>
            </w:pPr>
            <w:r w:rsidRPr="00D12E4D">
              <w:rPr>
                <w:lang w:eastAsia="ja-JP"/>
              </w:rPr>
              <w:t>501</w:t>
            </w:r>
          </w:p>
        </w:tc>
        <w:tc>
          <w:tcPr>
            <w:tcW w:w="2827" w:type="dxa"/>
            <w:tcBorders>
              <w:top w:val="single" w:sz="4" w:space="0" w:color="auto"/>
              <w:left w:val="single" w:sz="4" w:space="0" w:color="auto"/>
              <w:bottom w:val="single" w:sz="4" w:space="0" w:color="auto"/>
              <w:right w:val="single" w:sz="4" w:space="0" w:color="auto"/>
            </w:tcBorders>
            <w:shd w:val="clear" w:color="auto" w:fill="auto"/>
          </w:tcPr>
          <w:p w14:paraId="07634622" w14:textId="77777777" w:rsidR="00FB65AD" w:rsidRPr="00D12E4D" w:rsidRDefault="00FB65AD">
            <w:pPr>
              <w:pStyle w:val="TAL"/>
            </w:pPr>
            <w:r w:rsidRPr="00D12E4D">
              <w:t>Target Secondary Node</w:t>
            </w:r>
          </w:p>
        </w:tc>
        <w:tc>
          <w:tcPr>
            <w:tcW w:w="1594" w:type="dxa"/>
            <w:tcBorders>
              <w:top w:val="single" w:sz="4" w:space="0" w:color="auto"/>
              <w:left w:val="single" w:sz="4" w:space="0" w:color="auto"/>
              <w:bottom w:val="single" w:sz="4" w:space="0" w:color="auto"/>
              <w:right w:val="single" w:sz="4" w:space="0" w:color="auto"/>
            </w:tcBorders>
          </w:tcPr>
          <w:p w14:paraId="06864DE9" w14:textId="77777777" w:rsidR="00FB65AD" w:rsidRPr="00D12E4D" w:rsidRDefault="00FB65AD">
            <w:pPr>
              <w:pStyle w:val="TAL"/>
            </w:pPr>
            <w:r w:rsidRPr="00D12E4D">
              <w:t>STRUCTURE</w:t>
            </w:r>
          </w:p>
        </w:tc>
        <w:tc>
          <w:tcPr>
            <w:tcW w:w="750" w:type="dxa"/>
            <w:tcBorders>
              <w:top w:val="single" w:sz="4" w:space="0" w:color="auto"/>
              <w:left w:val="single" w:sz="4" w:space="0" w:color="auto"/>
              <w:bottom w:val="single" w:sz="4" w:space="0" w:color="auto"/>
              <w:right w:val="single" w:sz="4" w:space="0" w:color="auto"/>
            </w:tcBorders>
          </w:tcPr>
          <w:p w14:paraId="6967A907" w14:textId="77777777" w:rsidR="00FB65AD" w:rsidRPr="00D12E4D" w:rsidRDefault="00FB65AD" w:rsidP="00BC705E">
            <w:pPr>
              <w:pStyle w:val="TAL"/>
              <w:jc w:val="center"/>
            </w:pP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48CC5306" w14:textId="77777777" w:rsidR="00FB65AD" w:rsidRPr="00D12E4D" w:rsidRDefault="00FB65AD">
            <w:pPr>
              <w:pStyle w:val="TAL"/>
            </w:pPr>
            <w:r w:rsidRPr="00D12E4D">
              <w:t xml:space="preserve">Refer to </w:t>
            </w:r>
            <w:r w:rsidRPr="00D12E4D">
              <w:rPr>
                <w:i/>
                <w:iCs/>
              </w:rPr>
              <w:t>E2 Node</w:t>
            </w:r>
            <w:r w:rsidRPr="00D12E4D">
              <w:t xml:space="preserve"> structure in 8.1.1.11 </w:t>
            </w:r>
          </w:p>
        </w:tc>
      </w:tr>
      <w:tr w:rsidR="00FB65AD" w:rsidRPr="00D12E4D" w14:paraId="2934809A" w14:textId="77777777" w:rsidTr="00BC705E">
        <w:tc>
          <w:tcPr>
            <w:tcW w:w="1155" w:type="dxa"/>
            <w:tcBorders>
              <w:top w:val="single" w:sz="4" w:space="0" w:color="auto"/>
              <w:left w:val="single" w:sz="4" w:space="0" w:color="auto"/>
              <w:bottom w:val="single" w:sz="4" w:space="0" w:color="auto"/>
              <w:right w:val="single" w:sz="4" w:space="0" w:color="auto"/>
            </w:tcBorders>
            <w:shd w:val="clear" w:color="auto" w:fill="auto"/>
          </w:tcPr>
          <w:p w14:paraId="6A0F47AA" w14:textId="77777777" w:rsidR="00FB65AD" w:rsidRPr="00D12E4D" w:rsidRDefault="00FB65AD" w:rsidP="00BC705E">
            <w:pPr>
              <w:pStyle w:val="TAC"/>
              <w:jc w:val="left"/>
              <w:rPr>
                <w:lang w:eastAsia="ja-JP"/>
              </w:rPr>
            </w:pPr>
            <w:r w:rsidRPr="00D12E4D">
              <w:rPr>
                <w:lang w:eastAsia="ja-JP"/>
              </w:rPr>
              <w:t>502</w:t>
            </w:r>
          </w:p>
        </w:tc>
        <w:tc>
          <w:tcPr>
            <w:tcW w:w="2827" w:type="dxa"/>
            <w:tcBorders>
              <w:top w:val="single" w:sz="4" w:space="0" w:color="auto"/>
              <w:left w:val="single" w:sz="4" w:space="0" w:color="auto"/>
              <w:bottom w:val="single" w:sz="4" w:space="0" w:color="auto"/>
              <w:right w:val="single" w:sz="4" w:space="0" w:color="auto"/>
            </w:tcBorders>
            <w:shd w:val="clear" w:color="auto" w:fill="auto"/>
          </w:tcPr>
          <w:p w14:paraId="673D3932" w14:textId="77777777" w:rsidR="00FB65AD" w:rsidRPr="00D12E4D" w:rsidRDefault="00FB65AD">
            <w:pPr>
              <w:pStyle w:val="TAL"/>
            </w:pPr>
            <w:r w:rsidRPr="00D12E4D">
              <w:t>&gt;CHOICE E2 Node Component Type</w:t>
            </w:r>
          </w:p>
        </w:tc>
        <w:tc>
          <w:tcPr>
            <w:tcW w:w="1594" w:type="dxa"/>
            <w:tcBorders>
              <w:top w:val="single" w:sz="4" w:space="0" w:color="auto"/>
              <w:left w:val="single" w:sz="4" w:space="0" w:color="auto"/>
              <w:bottom w:val="single" w:sz="4" w:space="0" w:color="auto"/>
              <w:right w:val="single" w:sz="4" w:space="0" w:color="auto"/>
            </w:tcBorders>
          </w:tcPr>
          <w:p w14:paraId="32C81758" w14:textId="77777777" w:rsidR="00FB65AD" w:rsidRPr="00D12E4D" w:rsidRDefault="00FB65AD">
            <w:pPr>
              <w:pStyle w:val="TAL"/>
            </w:pPr>
            <w:r w:rsidRPr="00D12E4D">
              <w:t>STRUCTURE</w:t>
            </w:r>
          </w:p>
        </w:tc>
        <w:tc>
          <w:tcPr>
            <w:tcW w:w="750" w:type="dxa"/>
            <w:tcBorders>
              <w:top w:val="single" w:sz="4" w:space="0" w:color="auto"/>
              <w:left w:val="single" w:sz="4" w:space="0" w:color="auto"/>
              <w:bottom w:val="single" w:sz="4" w:space="0" w:color="auto"/>
              <w:right w:val="single" w:sz="4" w:space="0" w:color="auto"/>
            </w:tcBorders>
          </w:tcPr>
          <w:p w14:paraId="41345F30" w14:textId="77777777" w:rsidR="00FB65AD" w:rsidRPr="00D12E4D" w:rsidRDefault="00FB65AD" w:rsidP="00BC705E">
            <w:pPr>
              <w:pStyle w:val="TAL"/>
              <w:jc w:val="center"/>
            </w:pP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11349493" w14:textId="77777777" w:rsidR="00FB65AD" w:rsidRPr="00D12E4D" w:rsidRDefault="00FB65AD">
            <w:pPr>
              <w:pStyle w:val="TAL"/>
            </w:pPr>
            <w:r w:rsidRPr="00D12E4D">
              <w:t xml:space="preserve">Refer to </w:t>
            </w:r>
            <w:r w:rsidRPr="00D12E4D">
              <w:rPr>
                <w:i/>
                <w:iCs/>
              </w:rPr>
              <w:t>E2 Node</w:t>
            </w:r>
            <w:r w:rsidRPr="00D12E4D">
              <w:t xml:space="preserve"> structure in 8.1.1.11 where this parameter is defined</w:t>
            </w:r>
          </w:p>
        </w:tc>
      </w:tr>
      <w:tr w:rsidR="00FB65AD" w:rsidRPr="00D12E4D" w14:paraId="1ECC7FC6" w14:textId="77777777" w:rsidTr="00BC705E">
        <w:tc>
          <w:tcPr>
            <w:tcW w:w="1155" w:type="dxa"/>
            <w:tcBorders>
              <w:top w:val="single" w:sz="4" w:space="0" w:color="auto"/>
              <w:left w:val="single" w:sz="4" w:space="0" w:color="auto"/>
              <w:bottom w:val="single" w:sz="4" w:space="0" w:color="auto"/>
              <w:right w:val="single" w:sz="4" w:space="0" w:color="auto"/>
            </w:tcBorders>
            <w:shd w:val="clear" w:color="auto" w:fill="auto"/>
          </w:tcPr>
          <w:p w14:paraId="5E366C6F" w14:textId="77777777" w:rsidR="00FB65AD" w:rsidRPr="00D12E4D" w:rsidRDefault="00FB65AD" w:rsidP="00BC705E">
            <w:pPr>
              <w:pStyle w:val="TAC"/>
              <w:jc w:val="left"/>
              <w:rPr>
                <w:lang w:eastAsia="ja-JP"/>
              </w:rPr>
            </w:pPr>
            <w:r w:rsidRPr="00D12E4D">
              <w:rPr>
                <w:lang w:eastAsia="ja-JP"/>
              </w:rPr>
              <w:t>503</w:t>
            </w:r>
          </w:p>
        </w:tc>
        <w:tc>
          <w:tcPr>
            <w:tcW w:w="2827" w:type="dxa"/>
            <w:tcBorders>
              <w:top w:val="single" w:sz="4" w:space="0" w:color="auto"/>
              <w:left w:val="single" w:sz="4" w:space="0" w:color="auto"/>
              <w:bottom w:val="single" w:sz="4" w:space="0" w:color="auto"/>
              <w:right w:val="single" w:sz="4" w:space="0" w:color="auto"/>
            </w:tcBorders>
            <w:shd w:val="clear" w:color="auto" w:fill="auto"/>
          </w:tcPr>
          <w:p w14:paraId="68EACC04" w14:textId="77777777" w:rsidR="00FB65AD" w:rsidRPr="00D12E4D" w:rsidRDefault="00FB65AD">
            <w:pPr>
              <w:pStyle w:val="TAL"/>
              <w:ind w:left="284"/>
            </w:pPr>
            <w:r w:rsidRPr="00D12E4D">
              <w:t>&gt;&gt;NG-RAN gNB DU</w:t>
            </w:r>
          </w:p>
        </w:tc>
        <w:tc>
          <w:tcPr>
            <w:tcW w:w="1594" w:type="dxa"/>
            <w:tcBorders>
              <w:top w:val="single" w:sz="4" w:space="0" w:color="auto"/>
              <w:left w:val="single" w:sz="4" w:space="0" w:color="auto"/>
              <w:bottom w:val="single" w:sz="4" w:space="0" w:color="auto"/>
              <w:right w:val="single" w:sz="4" w:space="0" w:color="auto"/>
            </w:tcBorders>
          </w:tcPr>
          <w:p w14:paraId="12A1B2A9" w14:textId="77777777" w:rsidR="00FB65AD" w:rsidRPr="00D12E4D" w:rsidRDefault="00FB65AD">
            <w:pPr>
              <w:pStyle w:val="TAL"/>
            </w:pPr>
            <w:r w:rsidRPr="00D12E4D">
              <w:t>STRUCTURE</w:t>
            </w:r>
          </w:p>
        </w:tc>
        <w:tc>
          <w:tcPr>
            <w:tcW w:w="750" w:type="dxa"/>
            <w:tcBorders>
              <w:top w:val="single" w:sz="4" w:space="0" w:color="auto"/>
              <w:left w:val="single" w:sz="4" w:space="0" w:color="auto"/>
              <w:bottom w:val="single" w:sz="4" w:space="0" w:color="auto"/>
              <w:right w:val="single" w:sz="4" w:space="0" w:color="auto"/>
            </w:tcBorders>
          </w:tcPr>
          <w:p w14:paraId="604FC4E0" w14:textId="77777777" w:rsidR="00FB65AD" w:rsidRPr="00D12E4D" w:rsidRDefault="00FB65AD" w:rsidP="00BC705E">
            <w:pPr>
              <w:pStyle w:val="TAL"/>
              <w:jc w:val="center"/>
            </w:pP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6F40AA27" w14:textId="77777777" w:rsidR="00FB65AD" w:rsidRPr="00D12E4D" w:rsidRDefault="00FB65AD">
            <w:pPr>
              <w:pStyle w:val="TAL"/>
            </w:pPr>
            <w:r w:rsidRPr="00D12E4D">
              <w:t xml:space="preserve">Refer to </w:t>
            </w:r>
            <w:r w:rsidRPr="00D12E4D">
              <w:rPr>
                <w:i/>
                <w:iCs/>
              </w:rPr>
              <w:t>E2 Node</w:t>
            </w:r>
            <w:r w:rsidRPr="00D12E4D">
              <w:t xml:space="preserve"> structure in 8.1.1.11 where this parameter is defined</w:t>
            </w:r>
          </w:p>
        </w:tc>
      </w:tr>
      <w:tr w:rsidR="00FB65AD" w:rsidRPr="00D12E4D" w14:paraId="24CFD4B1" w14:textId="77777777" w:rsidTr="00BC705E">
        <w:tc>
          <w:tcPr>
            <w:tcW w:w="1155" w:type="dxa"/>
            <w:tcBorders>
              <w:top w:val="single" w:sz="4" w:space="0" w:color="auto"/>
              <w:left w:val="single" w:sz="4" w:space="0" w:color="auto"/>
              <w:bottom w:val="single" w:sz="4" w:space="0" w:color="auto"/>
              <w:right w:val="single" w:sz="4" w:space="0" w:color="auto"/>
            </w:tcBorders>
            <w:shd w:val="clear" w:color="auto" w:fill="auto"/>
          </w:tcPr>
          <w:p w14:paraId="264E8E19" w14:textId="77777777" w:rsidR="00FB65AD" w:rsidRPr="00D12E4D" w:rsidRDefault="00FB65AD" w:rsidP="00BC705E">
            <w:pPr>
              <w:pStyle w:val="TAC"/>
              <w:jc w:val="left"/>
              <w:rPr>
                <w:lang w:eastAsia="ja-JP"/>
              </w:rPr>
            </w:pPr>
            <w:r w:rsidRPr="00D12E4D">
              <w:rPr>
                <w:lang w:eastAsia="ja-JP"/>
              </w:rPr>
              <w:t>504</w:t>
            </w:r>
          </w:p>
        </w:tc>
        <w:tc>
          <w:tcPr>
            <w:tcW w:w="2827" w:type="dxa"/>
            <w:tcBorders>
              <w:top w:val="single" w:sz="4" w:space="0" w:color="auto"/>
              <w:left w:val="single" w:sz="4" w:space="0" w:color="auto"/>
              <w:bottom w:val="single" w:sz="4" w:space="0" w:color="auto"/>
              <w:right w:val="single" w:sz="4" w:space="0" w:color="auto"/>
            </w:tcBorders>
            <w:shd w:val="clear" w:color="auto" w:fill="auto"/>
          </w:tcPr>
          <w:p w14:paraId="2EAE0D48" w14:textId="77777777" w:rsidR="00FB65AD" w:rsidRPr="00D12E4D" w:rsidRDefault="00FB65AD">
            <w:pPr>
              <w:pStyle w:val="TAL"/>
              <w:ind w:left="568"/>
            </w:pPr>
            <w:r w:rsidRPr="00D12E4D">
              <w:t>&gt;&gt;&gt;gNB DU Measurements</w:t>
            </w:r>
          </w:p>
        </w:tc>
        <w:tc>
          <w:tcPr>
            <w:tcW w:w="1594" w:type="dxa"/>
            <w:tcBorders>
              <w:top w:val="single" w:sz="4" w:space="0" w:color="auto"/>
              <w:left w:val="single" w:sz="4" w:space="0" w:color="auto"/>
              <w:bottom w:val="single" w:sz="4" w:space="0" w:color="auto"/>
              <w:right w:val="single" w:sz="4" w:space="0" w:color="auto"/>
            </w:tcBorders>
          </w:tcPr>
          <w:p w14:paraId="66403F79" w14:textId="77777777" w:rsidR="00FB65AD" w:rsidRPr="00D12E4D" w:rsidRDefault="00FB65AD">
            <w:pPr>
              <w:pStyle w:val="TAL"/>
            </w:pPr>
            <w:r w:rsidRPr="00D12E4D">
              <w:t>STRUCTURE</w:t>
            </w:r>
          </w:p>
        </w:tc>
        <w:tc>
          <w:tcPr>
            <w:tcW w:w="750" w:type="dxa"/>
            <w:tcBorders>
              <w:top w:val="single" w:sz="4" w:space="0" w:color="auto"/>
              <w:left w:val="single" w:sz="4" w:space="0" w:color="auto"/>
              <w:bottom w:val="single" w:sz="4" w:space="0" w:color="auto"/>
              <w:right w:val="single" w:sz="4" w:space="0" w:color="auto"/>
            </w:tcBorders>
          </w:tcPr>
          <w:p w14:paraId="49CFE743" w14:textId="77777777" w:rsidR="00FB65AD" w:rsidRPr="00D12E4D" w:rsidRDefault="00FB65AD" w:rsidP="00BC705E">
            <w:pPr>
              <w:pStyle w:val="TAL"/>
              <w:jc w:val="center"/>
            </w:pP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47E7DB2B" w14:textId="77777777" w:rsidR="00FB65AD" w:rsidRPr="00D12E4D" w:rsidRDefault="00FB65AD">
            <w:pPr>
              <w:pStyle w:val="TAL"/>
            </w:pPr>
            <w:r w:rsidRPr="00D12E4D">
              <w:t xml:space="preserve">Refer to </w:t>
            </w:r>
            <w:r w:rsidRPr="00D12E4D">
              <w:rPr>
                <w:i/>
                <w:iCs/>
              </w:rPr>
              <w:t>E2 Node</w:t>
            </w:r>
            <w:r w:rsidRPr="00D12E4D">
              <w:t xml:space="preserve"> structure in 8.1.1.11 where this parameter is defined</w:t>
            </w:r>
          </w:p>
        </w:tc>
      </w:tr>
      <w:tr w:rsidR="00FB65AD" w:rsidRPr="00D12E4D" w14:paraId="27AF71E1" w14:textId="77777777" w:rsidTr="00BC705E">
        <w:tc>
          <w:tcPr>
            <w:tcW w:w="1155" w:type="dxa"/>
            <w:tcBorders>
              <w:top w:val="single" w:sz="4" w:space="0" w:color="auto"/>
              <w:left w:val="single" w:sz="4" w:space="0" w:color="auto"/>
              <w:bottom w:val="single" w:sz="4" w:space="0" w:color="auto"/>
              <w:right w:val="single" w:sz="4" w:space="0" w:color="auto"/>
            </w:tcBorders>
            <w:shd w:val="clear" w:color="auto" w:fill="auto"/>
          </w:tcPr>
          <w:p w14:paraId="541F5C7F" w14:textId="77777777" w:rsidR="00FB65AD" w:rsidRPr="00D12E4D" w:rsidRDefault="00FB65AD" w:rsidP="00BC705E">
            <w:pPr>
              <w:pStyle w:val="TAC"/>
              <w:jc w:val="left"/>
              <w:rPr>
                <w:lang w:eastAsia="ja-JP"/>
              </w:rPr>
            </w:pPr>
            <w:r w:rsidRPr="00D12E4D">
              <w:rPr>
                <w:lang w:eastAsia="ja-JP"/>
              </w:rPr>
              <w:t>505</w:t>
            </w:r>
          </w:p>
        </w:tc>
        <w:tc>
          <w:tcPr>
            <w:tcW w:w="2827" w:type="dxa"/>
            <w:tcBorders>
              <w:top w:val="single" w:sz="4" w:space="0" w:color="auto"/>
              <w:left w:val="single" w:sz="4" w:space="0" w:color="auto"/>
              <w:bottom w:val="single" w:sz="4" w:space="0" w:color="auto"/>
              <w:right w:val="single" w:sz="4" w:space="0" w:color="auto"/>
            </w:tcBorders>
            <w:shd w:val="clear" w:color="auto" w:fill="auto"/>
          </w:tcPr>
          <w:p w14:paraId="522C57F1" w14:textId="77777777" w:rsidR="00FB65AD" w:rsidRPr="00D12E4D" w:rsidRDefault="00FB65AD">
            <w:pPr>
              <w:pStyle w:val="TAL"/>
              <w:ind w:left="852"/>
            </w:pPr>
            <w:r w:rsidRPr="00D12E4D">
              <w:t>&gt;&gt;&gt;List of NR cells</w:t>
            </w:r>
          </w:p>
        </w:tc>
        <w:tc>
          <w:tcPr>
            <w:tcW w:w="1594" w:type="dxa"/>
            <w:tcBorders>
              <w:top w:val="single" w:sz="4" w:space="0" w:color="auto"/>
              <w:left w:val="single" w:sz="4" w:space="0" w:color="auto"/>
              <w:bottom w:val="single" w:sz="4" w:space="0" w:color="auto"/>
              <w:right w:val="single" w:sz="4" w:space="0" w:color="auto"/>
            </w:tcBorders>
          </w:tcPr>
          <w:p w14:paraId="0A36904C" w14:textId="77777777" w:rsidR="00FB65AD" w:rsidRPr="00D12E4D" w:rsidRDefault="00FB65AD">
            <w:pPr>
              <w:pStyle w:val="TAL"/>
            </w:pPr>
            <w:r w:rsidRPr="00D12E4D">
              <w:t>LIST</w:t>
            </w:r>
          </w:p>
        </w:tc>
        <w:tc>
          <w:tcPr>
            <w:tcW w:w="750" w:type="dxa"/>
            <w:tcBorders>
              <w:top w:val="single" w:sz="4" w:space="0" w:color="auto"/>
              <w:left w:val="single" w:sz="4" w:space="0" w:color="auto"/>
              <w:bottom w:val="single" w:sz="4" w:space="0" w:color="auto"/>
              <w:right w:val="single" w:sz="4" w:space="0" w:color="auto"/>
            </w:tcBorders>
          </w:tcPr>
          <w:p w14:paraId="6A4A5B9E" w14:textId="77777777" w:rsidR="00FB65AD" w:rsidRPr="00D12E4D" w:rsidRDefault="00FB65AD" w:rsidP="00BC705E">
            <w:pPr>
              <w:pStyle w:val="TAL"/>
              <w:jc w:val="center"/>
            </w:pP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41A9BC73" w14:textId="77777777" w:rsidR="00FB65AD" w:rsidRPr="00D12E4D" w:rsidRDefault="00FB65AD">
            <w:pPr>
              <w:pStyle w:val="TAL"/>
            </w:pPr>
            <w:r w:rsidRPr="00D12E4D">
              <w:t xml:space="preserve">Refer to </w:t>
            </w:r>
            <w:r w:rsidRPr="00D12E4D">
              <w:rPr>
                <w:i/>
                <w:iCs/>
              </w:rPr>
              <w:t>gNB DU Measurements</w:t>
            </w:r>
            <w:r w:rsidRPr="00D12E4D">
              <w:t xml:space="preserve"> structure in 8.1.1.14 where this parameter is defined</w:t>
            </w:r>
          </w:p>
        </w:tc>
      </w:tr>
      <w:tr w:rsidR="00FB65AD" w:rsidRPr="00D12E4D" w14:paraId="7EF0D230" w14:textId="77777777" w:rsidTr="00BC705E">
        <w:tc>
          <w:tcPr>
            <w:tcW w:w="1155" w:type="dxa"/>
            <w:tcBorders>
              <w:top w:val="single" w:sz="4" w:space="0" w:color="auto"/>
              <w:left w:val="single" w:sz="4" w:space="0" w:color="auto"/>
              <w:bottom w:val="single" w:sz="4" w:space="0" w:color="auto"/>
              <w:right w:val="single" w:sz="4" w:space="0" w:color="auto"/>
            </w:tcBorders>
            <w:shd w:val="clear" w:color="auto" w:fill="auto"/>
          </w:tcPr>
          <w:p w14:paraId="10B08003" w14:textId="77777777" w:rsidR="00FB65AD" w:rsidRPr="00D12E4D" w:rsidRDefault="00FB65AD" w:rsidP="00BC705E">
            <w:pPr>
              <w:pStyle w:val="TAC"/>
              <w:jc w:val="left"/>
              <w:rPr>
                <w:lang w:eastAsia="ja-JP"/>
              </w:rPr>
            </w:pPr>
            <w:r w:rsidRPr="00D12E4D">
              <w:rPr>
                <w:lang w:eastAsia="ja-JP"/>
              </w:rPr>
              <w:t>506</w:t>
            </w:r>
          </w:p>
        </w:tc>
        <w:tc>
          <w:tcPr>
            <w:tcW w:w="2827" w:type="dxa"/>
            <w:tcBorders>
              <w:top w:val="single" w:sz="4" w:space="0" w:color="auto"/>
              <w:left w:val="single" w:sz="4" w:space="0" w:color="auto"/>
              <w:bottom w:val="single" w:sz="4" w:space="0" w:color="auto"/>
              <w:right w:val="single" w:sz="4" w:space="0" w:color="auto"/>
            </w:tcBorders>
            <w:shd w:val="clear" w:color="auto" w:fill="auto"/>
          </w:tcPr>
          <w:p w14:paraId="5E2B9A33" w14:textId="77777777" w:rsidR="00FB65AD" w:rsidRPr="00D12E4D" w:rsidRDefault="00FB65AD">
            <w:pPr>
              <w:pStyle w:val="TAL"/>
              <w:ind w:left="1136"/>
            </w:pPr>
            <w:r w:rsidRPr="00D12E4D">
              <w:t>&gt;&gt;&gt;&gt;NR Cell Item</w:t>
            </w:r>
          </w:p>
        </w:tc>
        <w:tc>
          <w:tcPr>
            <w:tcW w:w="1594" w:type="dxa"/>
            <w:tcBorders>
              <w:top w:val="single" w:sz="4" w:space="0" w:color="auto"/>
              <w:left w:val="single" w:sz="4" w:space="0" w:color="auto"/>
              <w:bottom w:val="single" w:sz="4" w:space="0" w:color="auto"/>
              <w:right w:val="single" w:sz="4" w:space="0" w:color="auto"/>
            </w:tcBorders>
          </w:tcPr>
          <w:p w14:paraId="49C78FB0" w14:textId="77777777" w:rsidR="00FB65AD" w:rsidRPr="00D12E4D" w:rsidRDefault="00FB65AD">
            <w:pPr>
              <w:pStyle w:val="TAL"/>
            </w:pPr>
            <w:r w:rsidRPr="00D12E4D">
              <w:t>STRUCTURE</w:t>
            </w:r>
          </w:p>
        </w:tc>
        <w:tc>
          <w:tcPr>
            <w:tcW w:w="750" w:type="dxa"/>
            <w:tcBorders>
              <w:top w:val="single" w:sz="4" w:space="0" w:color="auto"/>
              <w:left w:val="single" w:sz="4" w:space="0" w:color="auto"/>
              <w:bottom w:val="single" w:sz="4" w:space="0" w:color="auto"/>
              <w:right w:val="single" w:sz="4" w:space="0" w:color="auto"/>
            </w:tcBorders>
          </w:tcPr>
          <w:p w14:paraId="07E021C4" w14:textId="77777777" w:rsidR="00FB65AD" w:rsidRPr="00D12E4D" w:rsidRDefault="00FB65AD" w:rsidP="00BC705E">
            <w:pPr>
              <w:pStyle w:val="TAL"/>
              <w:jc w:val="center"/>
            </w:pP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3C7C12FA" w14:textId="77777777" w:rsidR="00FB65AD" w:rsidRPr="00D12E4D" w:rsidRDefault="00FB65AD">
            <w:pPr>
              <w:pStyle w:val="TAL"/>
            </w:pPr>
            <w:r w:rsidRPr="00D12E4D">
              <w:t xml:space="preserve">Refer to </w:t>
            </w:r>
            <w:r w:rsidRPr="00D12E4D">
              <w:rPr>
                <w:i/>
                <w:iCs/>
              </w:rPr>
              <w:t>gNB DU Measurements</w:t>
            </w:r>
            <w:r w:rsidRPr="00D12E4D">
              <w:t xml:space="preserve"> structure in 8.1.1.14 where this parameter is defined</w:t>
            </w:r>
          </w:p>
        </w:tc>
      </w:tr>
      <w:tr w:rsidR="00FB65AD" w:rsidRPr="00D12E4D" w14:paraId="3E9308DE" w14:textId="77777777" w:rsidTr="00BC705E">
        <w:tc>
          <w:tcPr>
            <w:tcW w:w="1155" w:type="dxa"/>
            <w:tcBorders>
              <w:top w:val="single" w:sz="4" w:space="0" w:color="auto"/>
              <w:left w:val="single" w:sz="4" w:space="0" w:color="auto"/>
              <w:bottom w:val="single" w:sz="4" w:space="0" w:color="auto"/>
              <w:right w:val="single" w:sz="4" w:space="0" w:color="auto"/>
            </w:tcBorders>
            <w:shd w:val="clear" w:color="auto" w:fill="auto"/>
          </w:tcPr>
          <w:p w14:paraId="77BC85AD" w14:textId="77777777" w:rsidR="00FB65AD" w:rsidRPr="00D12E4D" w:rsidRDefault="00FB65AD" w:rsidP="00BC705E">
            <w:pPr>
              <w:pStyle w:val="TAC"/>
              <w:jc w:val="left"/>
              <w:rPr>
                <w:lang w:eastAsia="ja-JP"/>
              </w:rPr>
            </w:pPr>
            <w:r w:rsidRPr="00D12E4D">
              <w:rPr>
                <w:lang w:eastAsia="ja-JP"/>
              </w:rPr>
              <w:t>507</w:t>
            </w:r>
          </w:p>
        </w:tc>
        <w:tc>
          <w:tcPr>
            <w:tcW w:w="2827" w:type="dxa"/>
            <w:tcBorders>
              <w:top w:val="single" w:sz="4" w:space="0" w:color="auto"/>
              <w:left w:val="single" w:sz="4" w:space="0" w:color="auto"/>
              <w:bottom w:val="single" w:sz="4" w:space="0" w:color="auto"/>
              <w:right w:val="single" w:sz="4" w:space="0" w:color="auto"/>
            </w:tcBorders>
            <w:shd w:val="clear" w:color="auto" w:fill="auto"/>
          </w:tcPr>
          <w:p w14:paraId="16614300" w14:textId="77777777" w:rsidR="00FB65AD" w:rsidRPr="00D12E4D" w:rsidRDefault="00FB65AD">
            <w:pPr>
              <w:pStyle w:val="TAL"/>
              <w:ind w:left="1420"/>
            </w:pPr>
            <w:r w:rsidRPr="00D12E4D">
              <w:t>&gt;&gt;&gt;&gt;&gt;Radio Resource Utilization</w:t>
            </w:r>
          </w:p>
        </w:tc>
        <w:tc>
          <w:tcPr>
            <w:tcW w:w="1594" w:type="dxa"/>
            <w:tcBorders>
              <w:top w:val="single" w:sz="4" w:space="0" w:color="auto"/>
              <w:left w:val="single" w:sz="4" w:space="0" w:color="auto"/>
              <w:bottom w:val="single" w:sz="4" w:space="0" w:color="auto"/>
              <w:right w:val="single" w:sz="4" w:space="0" w:color="auto"/>
            </w:tcBorders>
          </w:tcPr>
          <w:p w14:paraId="2C5401EF" w14:textId="77777777" w:rsidR="00FB65AD" w:rsidRPr="00D12E4D" w:rsidRDefault="00FB65AD">
            <w:pPr>
              <w:pStyle w:val="TAL"/>
            </w:pPr>
            <w:r w:rsidRPr="00D12E4D">
              <w:t>STRUCTURE</w:t>
            </w:r>
          </w:p>
        </w:tc>
        <w:tc>
          <w:tcPr>
            <w:tcW w:w="750" w:type="dxa"/>
            <w:tcBorders>
              <w:top w:val="single" w:sz="4" w:space="0" w:color="auto"/>
              <w:left w:val="single" w:sz="4" w:space="0" w:color="auto"/>
              <w:bottom w:val="single" w:sz="4" w:space="0" w:color="auto"/>
              <w:right w:val="single" w:sz="4" w:space="0" w:color="auto"/>
            </w:tcBorders>
          </w:tcPr>
          <w:p w14:paraId="2DDB0ABD" w14:textId="77777777" w:rsidR="00FB65AD" w:rsidRPr="00D12E4D" w:rsidRDefault="00FB65AD" w:rsidP="00BC705E">
            <w:pPr>
              <w:pStyle w:val="TAL"/>
              <w:jc w:val="center"/>
            </w:pP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4737B121" w14:textId="77777777" w:rsidR="00FB65AD" w:rsidRPr="00D12E4D" w:rsidRDefault="00FB65AD">
            <w:pPr>
              <w:pStyle w:val="TAL"/>
            </w:pPr>
            <w:r w:rsidRPr="00D12E4D">
              <w:t xml:space="preserve">Refer to </w:t>
            </w:r>
            <w:r w:rsidRPr="00D12E4D">
              <w:rPr>
                <w:i/>
                <w:iCs/>
              </w:rPr>
              <w:t>Radio Resource Utilization</w:t>
            </w:r>
            <w:r w:rsidRPr="00D12E4D">
              <w:t xml:space="preserve"> structure in 8.1.1.14 where this parameter is defined. This has load measurements in terms of PRB usage.</w:t>
            </w:r>
          </w:p>
        </w:tc>
      </w:tr>
      <w:tr w:rsidR="00FB65AD" w:rsidRPr="00D12E4D" w14:paraId="28833DF1" w14:textId="77777777" w:rsidTr="00BC705E">
        <w:tc>
          <w:tcPr>
            <w:tcW w:w="1155" w:type="dxa"/>
            <w:tcBorders>
              <w:top w:val="single" w:sz="4" w:space="0" w:color="auto"/>
              <w:left w:val="single" w:sz="4" w:space="0" w:color="auto"/>
              <w:bottom w:val="single" w:sz="4" w:space="0" w:color="auto"/>
              <w:right w:val="single" w:sz="4" w:space="0" w:color="auto"/>
            </w:tcBorders>
            <w:shd w:val="clear" w:color="auto" w:fill="auto"/>
          </w:tcPr>
          <w:p w14:paraId="29C80A3C" w14:textId="77777777" w:rsidR="00FB65AD" w:rsidRPr="00D12E4D" w:rsidRDefault="00FB65AD" w:rsidP="00BC705E">
            <w:pPr>
              <w:pStyle w:val="TAC"/>
              <w:jc w:val="left"/>
              <w:rPr>
                <w:lang w:eastAsia="ja-JP"/>
              </w:rPr>
            </w:pPr>
            <w:r w:rsidRPr="00D12E4D">
              <w:rPr>
                <w:lang w:eastAsia="ja-JP"/>
              </w:rPr>
              <w:t>508</w:t>
            </w:r>
          </w:p>
        </w:tc>
        <w:tc>
          <w:tcPr>
            <w:tcW w:w="2827" w:type="dxa"/>
            <w:tcBorders>
              <w:top w:val="single" w:sz="4" w:space="0" w:color="auto"/>
              <w:left w:val="single" w:sz="4" w:space="0" w:color="auto"/>
              <w:bottom w:val="single" w:sz="4" w:space="0" w:color="auto"/>
              <w:right w:val="single" w:sz="4" w:space="0" w:color="auto"/>
            </w:tcBorders>
            <w:shd w:val="clear" w:color="auto" w:fill="auto"/>
          </w:tcPr>
          <w:p w14:paraId="7A3D749D" w14:textId="77777777" w:rsidR="00FB65AD" w:rsidRPr="00D12E4D" w:rsidRDefault="00FB65AD">
            <w:pPr>
              <w:pStyle w:val="TAL"/>
              <w:ind w:left="1420"/>
            </w:pPr>
            <w:r w:rsidRPr="00D12E4D">
              <w:t>&gt;&gt;&gt;&gt;&gt;Number of active UE measurements</w:t>
            </w:r>
          </w:p>
        </w:tc>
        <w:tc>
          <w:tcPr>
            <w:tcW w:w="1594" w:type="dxa"/>
            <w:tcBorders>
              <w:top w:val="single" w:sz="4" w:space="0" w:color="auto"/>
              <w:left w:val="single" w:sz="4" w:space="0" w:color="auto"/>
              <w:bottom w:val="single" w:sz="4" w:space="0" w:color="auto"/>
              <w:right w:val="single" w:sz="4" w:space="0" w:color="auto"/>
            </w:tcBorders>
          </w:tcPr>
          <w:p w14:paraId="22AF9C8E" w14:textId="77777777" w:rsidR="00FB65AD" w:rsidRPr="00D12E4D" w:rsidRDefault="00FB65AD">
            <w:pPr>
              <w:pStyle w:val="TAL"/>
            </w:pPr>
            <w:r w:rsidRPr="00D12E4D">
              <w:t>STRUCTURE</w:t>
            </w:r>
          </w:p>
        </w:tc>
        <w:tc>
          <w:tcPr>
            <w:tcW w:w="750" w:type="dxa"/>
            <w:tcBorders>
              <w:top w:val="single" w:sz="4" w:space="0" w:color="auto"/>
              <w:left w:val="single" w:sz="4" w:space="0" w:color="auto"/>
              <w:bottom w:val="single" w:sz="4" w:space="0" w:color="auto"/>
              <w:right w:val="single" w:sz="4" w:space="0" w:color="auto"/>
            </w:tcBorders>
          </w:tcPr>
          <w:p w14:paraId="4615AE41" w14:textId="77777777" w:rsidR="00FB65AD" w:rsidRPr="00D12E4D" w:rsidRDefault="00FB65AD" w:rsidP="00BC705E">
            <w:pPr>
              <w:pStyle w:val="TAL"/>
              <w:jc w:val="center"/>
            </w:pP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48CAD612" w14:textId="77777777" w:rsidR="00FB65AD" w:rsidRPr="00D12E4D" w:rsidRDefault="00FB65AD">
            <w:pPr>
              <w:pStyle w:val="TAL"/>
            </w:pPr>
            <w:r w:rsidRPr="00D12E4D">
              <w:t xml:space="preserve">Refer to </w:t>
            </w:r>
            <w:r w:rsidRPr="00D12E4D">
              <w:rPr>
                <w:i/>
                <w:iCs/>
              </w:rPr>
              <w:t>Number of active UE measurements</w:t>
            </w:r>
            <w:r w:rsidRPr="00D12E4D">
              <w:t xml:space="preserve"> structure in 8.1.1.14 where this parameter is defined. This has load measurements in terms of number of active UEs.</w:t>
            </w:r>
          </w:p>
        </w:tc>
      </w:tr>
      <w:tr w:rsidR="00FB65AD" w:rsidRPr="00D12E4D" w14:paraId="4A9155DC" w14:textId="77777777" w:rsidTr="00BC705E">
        <w:tc>
          <w:tcPr>
            <w:tcW w:w="1155" w:type="dxa"/>
            <w:tcBorders>
              <w:top w:val="single" w:sz="4" w:space="0" w:color="auto"/>
              <w:left w:val="single" w:sz="4" w:space="0" w:color="auto"/>
              <w:bottom w:val="single" w:sz="4" w:space="0" w:color="auto"/>
              <w:right w:val="single" w:sz="4" w:space="0" w:color="auto"/>
            </w:tcBorders>
            <w:shd w:val="clear" w:color="auto" w:fill="auto"/>
          </w:tcPr>
          <w:p w14:paraId="4DEC1261" w14:textId="77777777" w:rsidR="00FB65AD" w:rsidRPr="00D12E4D" w:rsidRDefault="00FB65AD" w:rsidP="00BC705E">
            <w:pPr>
              <w:pStyle w:val="TAC"/>
              <w:jc w:val="left"/>
              <w:rPr>
                <w:lang w:eastAsia="ja-JP"/>
              </w:rPr>
            </w:pPr>
            <w:r w:rsidRPr="00D12E4D">
              <w:rPr>
                <w:lang w:eastAsia="ja-JP"/>
              </w:rPr>
              <w:t>509</w:t>
            </w:r>
          </w:p>
        </w:tc>
        <w:tc>
          <w:tcPr>
            <w:tcW w:w="2827" w:type="dxa"/>
            <w:tcBorders>
              <w:top w:val="single" w:sz="4" w:space="0" w:color="auto"/>
              <w:left w:val="single" w:sz="4" w:space="0" w:color="auto"/>
              <w:bottom w:val="single" w:sz="4" w:space="0" w:color="auto"/>
              <w:right w:val="single" w:sz="4" w:space="0" w:color="auto"/>
            </w:tcBorders>
            <w:shd w:val="clear" w:color="auto" w:fill="auto"/>
          </w:tcPr>
          <w:p w14:paraId="7489E62E" w14:textId="77777777" w:rsidR="00FB65AD" w:rsidRPr="00D12E4D" w:rsidRDefault="00FB65AD">
            <w:pPr>
              <w:pStyle w:val="TAL"/>
              <w:ind w:left="1420"/>
            </w:pPr>
            <w:r w:rsidRPr="00D12E4D">
              <w:t>&gt;&gt;&gt;&gt;&gt;Slice Available Capacity List</w:t>
            </w:r>
          </w:p>
        </w:tc>
        <w:tc>
          <w:tcPr>
            <w:tcW w:w="1594" w:type="dxa"/>
            <w:tcBorders>
              <w:top w:val="single" w:sz="4" w:space="0" w:color="auto"/>
              <w:left w:val="single" w:sz="4" w:space="0" w:color="auto"/>
              <w:bottom w:val="single" w:sz="4" w:space="0" w:color="auto"/>
              <w:right w:val="single" w:sz="4" w:space="0" w:color="auto"/>
            </w:tcBorders>
          </w:tcPr>
          <w:p w14:paraId="695075D5" w14:textId="77777777" w:rsidR="00FB65AD" w:rsidRPr="00D12E4D" w:rsidRDefault="00FB65AD">
            <w:pPr>
              <w:pStyle w:val="TAL"/>
            </w:pPr>
            <w:r w:rsidRPr="00D12E4D">
              <w:t>STRUCTURE</w:t>
            </w:r>
          </w:p>
        </w:tc>
        <w:tc>
          <w:tcPr>
            <w:tcW w:w="750" w:type="dxa"/>
            <w:tcBorders>
              <w:top w:val="single" w:sz="4" w:space="0" w:color="auto"/>
              <w:left w:val="single" w:sz="4" w:space="0" w:color="auto"/>
              <w:bottom w:val="single" w:sz="4" w:space="0" w:color="auto"/>
              <w:right w:val="single" w:sz="4" w:space="0" w:color="auto"/>
            </w:tcBorders>
          </w:tcPr>
          <w:p w14:paraId="4EC567C9" w14:textId="77777777" w:rsidR="00FB65AD" w:rsidRPr="00D12E4D" w:rsidRDefault="00FB65AD" w:rsidP="00BC705E">
            <w:pPr>
              <w:pStyle w:val="TAL"/>
              <w:jc w:val="center"/>
            </w:pP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062B6A15" w14:textId="77777777" w:rsidR="00FB65AD" w:rsidRPr="00D12E4D" w:rsidRDefault="00FB65AD">
            <w:pPr>
              <w:pStyle w:val="TAL"/>
            </w:pPr>
            <w:r w:rsidRPr="00D12E4D">
              <w:t xml:space="preserve">Refer to </w:t>
            </w:r>
            <w:r w:rsidRPr="00D12E4D">
              <w:rPr>
                <w:i/>
                <w:iCs/>
              </w:rPr>
              <w:t xml:space="preserve">Slice Available Capacity List </w:t>
            </w:r>
            <w:r w:rsidRPr="00D12E4D">
              <w:t xml:space="preserve">in 8.1.1.1 </w:t>
            </w:r>
          </w:p>
        </w:tc>
      </w:tr>
      <w:tr w:rsidR="00FB65AD" w:rsidRPr="00D12E4D" w14:paraId="3F655312" w14:textId="77777777" w:rsidTr="00BC705E">
        <w:tc>
          <w:tcPr>
            <w:tcW w:w="1155" w:type="dxa"/>
            <w:tcBorders>
              <w:top w:val="single" w:sz="4" w:space="0" w:color="auto"/>
              <w:left w:val="single" w:sz="4" w:space="0" w:color="auto"/>
              <w:bottom w:val="single" w:sz="4" w:space="0" w:color="auto"/>
              <w:right w:val="single" w:sz="4" w:space="0" w:color="auto"/>
            </w:tcBorders>
            <w:shd w:val="clear" w:color="auto" w:fill="auto"/>
          </w:tcPr>
          <w:p w14:paraId="4497B589" w14:textId="77777777" w:rsidR="00FB65AD" w:rsidRPr="00D12E4D" w:rsidRDefault="00FB65AD" w:rsidP="00BC705E">
            <w:pPr>
              <w:pStyle w:val="TAC"/>
              <w:jc w:val="left"/>
              <w:rPr>
                <w:lang w:eastAsia="ja-JP"/>
              </w:rPr>
            </w:pPr>
            <w:r w:rsidRPr="00D12E4D">
              <w:rPr>
                <w:lang w:eastAsia="ja-JP"/>
              </w:rPr>
              <w:t>510</w:t>
            </w:r>
          </w:p>
        </w:tc>
        <w:tc>
          <w:tcPr>
            <w:tcW w:w="2827" w:type="dxa"/>
            <w:tcBorders>
              <w:top w:val="single" w:sz="4" w:space="0" w:color="auto"/>
              <w:left w:val="single" w:sz="4" w:space="0" w:color="auto"/>
              <w:bottom w:val="single" w:sz="4" w:space="0" w:color="auto"/>
              <w:right w:val="single" w:sz="4" w:space="0" w:color="auto"/>
            </w:tcBorders>
            <w:shd w:val="clear" w:color="auto" w:fill="auto"/>
          </w:tcPr>
          <w:p w14:paraId="0B1C0FBB" w14:textId="77777777" w:rsidR="00FB65AD" w:rsidRPr="00D12E4D" w:rsidRDefault="00FB65AD">
            <w:pPr>
              <w:pStyle w:val="TAL"/>
              <w:ind w:left="852"/>
            </w:pPr>
            <w:r w:rsidRPr="00D12E4D">
              <w:t>&gt;&gt;&gt;List of logical channels</w:t>
            </w:r>
          </w:p>
        </w:tc>
        <w:tc>
          <w:tcPr>
            <w:tcW w:w="1594" w:type="dxa"/>
            <w:tcBorders>
              <w:top w:val="single" w:sz="4" w:space="0" w:color="auto"/>
              <w:left w:val="single" w:sz="4" w:space="0" w:color="auto"/>
              <w:bottom w:val="single" w:sz="4" w:space="0" w:color="auto"/>
              <w:right w:val="single" w:sz="4" w:space="0" w:color="auto"/>
            </w:tcBorders>
          </w:tcPr>
          <w:p w14:paraId="4E942CEF" w14:textId="77777777" w:rsidR="00FB65AD" w:rsidRPr="00D12E4D" w:rsidRDefault="00FB65AD">
            <w:pPr>
              <w:pStyle w:val="TAL"/>
            </w:pPr>
            <w:r w:rsidRPr="00D12E4D">
              <w:t>LIST</w:t>
            </w:r>
          </w:p>
        </w:tc>
        <w:tc>
          <w:tcPr>
            <w:tcW w:w="750" w:type="dxa"/>
            <w:tcBorders>
              <w:top w:val="single" w:sz="4" w:space="0" w:color="auto"/>
              <w:left w:val="single" w:sz="4" w:space="0" w:color="auto"/>
              <w:bottom w:val="single" w:sz="4" w:space="0" w:color="auto"/>
              <w:right w:val="single" w:sz="4" w:space="0" w:color="auto"/>
            </w:tcBorders>
          </w:tcPr>
          <w:p w14:paraId="258CA8EA" w14:textId="77777777" w:rsidR="00FB65AD" w:rsidRPr="00D12E4D" w:rsidRDefault="00FB65AD" w:rsidP="00BC705E">
            <w:pPr>
              <w:pStyle w:val="TAL"/>
              <w:jc w:val="center"/>
            </w:pP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2038D58D" w14:textId="77777777" w:rsidR="00FB65AD" w:rsidRPr="00D12E4D" w:rsidRDefault="00FB65AD">
            <w:pPr>
              <w:pStyle w:val="TAL"/>
            </w:pPr>
          </w:p>
        </w:tc>
      </w:tr>
      <w:tr w:rsidR="00FB65AD" w:rsidRPr="00D12E4D" w14:paraId="1A1BF347" w14:textId="77777777" w:rsidTr="00BC705E">
        <w:tc>
          <w:tcPr>
            <w:tcW w:w="1155" w:type="dxa"/>
            <w:tcBorders>
              <w:top w:val="single" w:sz="4" w:space="0" w:color="auto"/>
              <w:left w:val="single" w:sz="4" w:space="0" w:color="auto"/>
              <w:bottom w:val="single" w:sz="4" w:space="0" w:color="auto"/>
              <w:right w:val="single" w:sz="4" w:space="0" w:color="auto"/>
            </w:tcBorders>
            <w:shd w:val="clear" w:color="auto" w:fill="auto"/>
          </w:tcPr>
          <w:p w14:paraId="2D30B301" w14:textId="77777777" w:rsidR="00FB65AD" w:rsidRPr="00D12E4D" w:rsidRDefault="00FB65AD" w:rsidP="00BC705E">
            <w:pPr>
              <w:pStyle w:val="TAC"/>
              <w:jc w:val="left"/>
              <w:rPr>
                <w:lang w:eastAsia="ja-JP"/>
              </w:rPr>
            </w:pPr>
            <w:r w:rsidRPr="00D12E4D">
              <w:rPr>
                <w:lang w:eastAsia="ja-JP"/>
              </w:rPr>
              <w:t>511</w:t>
            </w:r>
          </w:p>
        </w:tc>
        <w:tc>
          <w:tcPr>
            <w:tcW w:w="2827" w:type="dxa"/>
            <w:tcBorders>
              <w:top w:val="single" w:sz="4" w:space="0" w:color="auto"/>
              <w:left w:val="single" w:sz="4" w:space="0" w:color="auto"/>
              <w:bottom w:val="single" w:sz="4" w:space="0" w:color="auto"/>
              <w:right w:val="single" w:sz="4" w:space="0" w:color="auto"/>
            </w:tcBorders>
            <w:shd w:val="clear" w:color="auto" w:fill="auto"/>
          </w:tcPr>
          <w:p w14:paraId="4050028F" w14:textId="77777777" w:rsidR="00FB65AD" w:rsidRPr="00D12E4D" w:rsidRDefault="00FB65AD">
            <w:pPr>
              <w:pStyle w:val="TAL"/>
              <w:ind w:left="1136"/>
            </w:pPr>
            <w:r w:rsidRPr="00D12E4D">
              <w:t>&gt;&gt;&gt;&gt;Logical Channel Item</w:t>
            </w:r>
          </w:p>
        </w:tc>
        <w:tc>
          <w:tcPr>
            <w:tcW w:w="1594" w:type="dxa"/>
            <w:tcBorders>
              <w:top w:val="single" w:sz="4" w:space="0" w:color="auto"/>
              <w:left w:val="single" w:sz="4" w:space="0" w:color="auto"/>
              <w:bottom w:val="single" w:sz="4" w:space="0" w:color="auto"/>
              <w:right w:val="single" w:sz="4" w:space="0" w:color="auto"/>
            </w:tcBorders>
          </w:tcPr>
          <w:p w14:paraId="587EEF94" w14:textId="77777777" w:rsidR="00FB65AD" w:rsidRPr="00D12E4D" w:rsidRDefault="00FB65AD">
            <w:pPr>
              <w:pStyle w:val="TAL"/>
            </w:pPr>
            <w:r w:rsidRPr="00D12E4D">
              <w:t>STRUCTURE</w:t>
            </w:r>
          </w:p>
        </w:tc>
        <w:tc>
          <w:tcPr>
            <w:tcW w:w="750" w:type="dxa"/>
            <w:tcBorders>
              <w:top w:val="single" w:sz="4" w:space="0" w:color="auto"/>
              <w:left w:val="single" w:sz="4" w:space="0" w:color="auto"/>
              <w:bottom w:val="single" w:sz="4" w:space="0" w:color="auto"/>
              <w:right w:val="single" w:sz="4" w:space="0" w:color="auto"/>
            </w:tcBorders>
          </w:tcPr>
          <w:p w14:paraId="18B9F37C" w14:textId="77777777" w:rsidR="00FB65AD" w:rsidRPr="00D12E4D" w:rsidRDefault="00FB65AD" w:rsidP="00BC705E">
            <w:pPr>
              <w:pStyle w:val="TAL"/>
              <w:jc w:val="center"/>
            </w:pP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30BE930C" w14:textId="77777777" w:rsidR="00FB65AD" w:rsidRPr="00D12E4D" w:rsidRDefault="00FB65AD">
            <w:pPr>
              <w:pStyle w:val="TAL"/>
            </w:pPr>
          </w:p>
        </w:tc>
      </w:tr>
      <w:tr w:rsidR="00FB65AD" w:rsidRPr="00D12E4D" w14:paraId="28BD0CC9" w14:textId="77777777" w:rsidTr="00BC705E">
        <w:tc>
          <w:tcPr>
            <w:tcW w:w="1155" w:type="dxa"/>
            <w:tcBorders>
              <w:top w:val="single" w:sz="4" w:space="0" w:color="auto"/>
              <w:left w:val="single" w:sz="4" w:space="0" w:color="auto"/>
              <w:bottom w:val="single" w:sz="4" w:space="0" w:color="auto"/>
              <w:right w:val="single" w:sz="4" w:space="0" w:color="auto"/>
            </w:tcBorders>
            <w:shd w:val="clear" w:color="auto" w:fill="auto"/>
          </w:tcPr>
          <w:p w14:paraId="3D509BF2" w14:textId="77777777" w:rsidR="00FB65AD" w:rsidRPr="00D12E4D" w:rsidRDefault="00FB65AD" w:rsidP="00BC705E">
            <w:pPr>
              <w:pStyle w:val="TAC"/>
              <w:jc w:val="left"/>
              <w:rPr>
                <w:lang w:eastAsia="ja-JP"/>
              </w:rPr>
            </w:pPr>
            <w:r w:rsidRPr="00D12E4D">
              <w:rPr>
                <w:lang w:eastAsia="ja-JP"/>
              </w:rPr>
              <w:t>512</w:t>
            </w:r>
          </w:p>
        </w:tc>
        <w:tc>
          <w:tcPr>
            <w:tcW w:w="2827" w:type="dxa"/>
            <w:tcBorders>
              <w:top w:val="single" w:sz="4" w:space="0" w:color="auto"/>
              <w:left w:val="single" w:sz="4" w:space="0" w:color="auto"/>
              <w:bottom w:val="single" w:sz="4" w:space="0" w:color="auto"/>
              <w:right w:val="single" w:sz="4" w:space="0" w:color="auto"/>
            </w:tcBorders>
            <w:shd w:val="clear" w:color="auto" w:fill="auto"/>
          </w:tcPr>
          <w:p w14:paraId="587B72BF" w14:textId="77777777" w:rsidR="00FB65AD" w:rsidRPr="00D12E4D" w:rsidRDefault="00FB65AD">
            <w:pPr>
              <w:pStyle w:val="TAL"/>
              <w:ind w:left="1420"/>
            </w:pPr>
            <w:r w:rsidRPr="00D12E4D">
              <w:t>&gt;&gt;&gt;&gt;&gt;Buffer Occupancy</w:t>
            </w:r>
          </w:p>
        </w:tc>
        <w:tc>
          <w:tcPr>
            <w:tcW w:w="1594" w:type="dxa"/>
            <w:tcBorders>
              <w:top w:val="single" w:sz="4" w:space="0" w:color="auto"/>
              <w:left w:val="single" w:sz="4" w:space="0" w:color="auto"/>
              <w:bottom w:val="single" w:sz="4" w:space="0" w:color="auto"/>
              <w:right w:val="single" w:sz="4" w:space="0" w:color="auto"/>
            </w:tcBorders>
          </w:tcPr>
          <w:p w14:paraId="12EDEF71" w14:textId="77777777" w:rsidR="00FB65AD" w:rsidRPr="00D12E4D" w:rsidRDefault="00FB65AD">
            <w:pPr>
              <w:pStyle w:val="TAL"/>
            </w:pPr>
            <w:r w:rsidRPr="00D12E4D">
              <w:t>ELEMENT</w:t>
            </w:r>
          </w:p>
        </w:tc>
        <w:tc>
          <w:tcPr>
            <w:tcW w:w="750" w:type="dxa"/>
            <w:tcBorders>
              <w:top w:val="single" w:sz="4" w:space="0" w:color="auto"/>
              <w:left w:val="single" w:sz="4" w:space="0" w:color="auto"/>
              <w:bottom w:val="single" w:sz="4" w:space="0" w:color="auto"/>
              <w:right w:val="single" w:sz="4" w:space="0" w:color="auto"/>
            </w:tcBorders>
          </w:tcPr>
          <w:p w14:paraId="4D0784A9" w14:textId="29E1F6FE" w:rsidR="00FB65AD" w:rsidRPr="00D12E4D" w:rsidRDefault="002047E4" w:rsidP="00BC705E">
            <w:pPr>
              <w:pStyle w:val="TAL"/>
              <w:jc w:val="center"/>
            </w:pPr>
            <w:r>
              <w:t>FALSE</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34793398" w14:textId="77777777" w:rsidR="00FB65AD" w:rsidRPr="00D12E4D" w:rsidRDefault="00FB65AD">
            <w:pPr>
              <w:pStyle w:val="TAL"/>
            </w:pPr>
            <w:r w:rsidRPr="00D12E4D">
              <w:t xml:space="preserve">Refer to </w:t>
            </w:r>
            <w:r w:rsidRPr="00D12E4D">
              <w:rPr>
                <w:i/>
                <w:iCs/>
              </w:rPr>
              <w:t xml:space="preserve">L2 MAC State Variables </w:t>
            </w:r>
            <w:r w:rsidRPr="00D12E4D">
              <w:t>structure in 8.1.1.4 where this parameter is defined.</w:t>
            </w:r>
          </w:p>
        </w:tc>
      </w:tr>
      <w:tr w:rsidR="00FB65AD" w:rsidRPr="00D12E4D" w14:paraId="1C6E39B2" w14:textId="77777777" w:rsidTr="00BC705E">
        <w:tc>
          <w:tcPr>
            <w:tcW w:w="1155" w:type="dxa"/>
            <w:tcBorders>
              <w:top w:val="single" w:sz="4" w:space="0" w:color="auto"/>
              <w:left w:val="single" w:sz="4" w:space="0" w:color="auto"/>
              <w:bottom w:val="single" w:sz="4" w:space="0" w:color="auto"/>
              <w:right w:val="single" w:sz="4" w:space="0" w:color="auto"/>
            </w:tcBorders>
            <w:shd w:val="clear" w:color="auto" w:fill="auto"/>
          </w:tcPr>
          <w:p w14:paraId="77A04831" w14:textId="77777777" w:rsidR="00FB65AD" w:rsidRPr="00D12E4D" w:rsidRDefault="00FB65AD" w:rsidP="00BC705E">
            <w:pPr>
              <w:pStyle w:val="TAC"/>
              <w:jc w:val="left"/>
              <w:rPr>
                <w:lang w:eastAsia="ja-JP"/>
              </w:rPr>
            </w:pPr>
            <w:r w:rsidRPr="00D12E4D">
              <w:rPr>
                <w:lang w:eastAsia="ja-JP"/>
              </w:rPr>
              <w:t>511</w:t>
            </w:r>
          </w:p>
        </w:tc>
        <w:tc>
          <w:tcPr>
            <w:tcW w:w="2827" w:type="dxa"/>
            <w:tcBorders>
              <w:top w:val="single" w:sz="4" w:space="0" w:color="auto"/>
              <w:left w:val="single" w:sz="4" w:space="0" w:color="auto"/>
              <w:bottom w:val="single" w:sz="4" w:space="0" w:color="auto"/>
              <w:right w:val="single" w:sz="4" w:space="0" w:color="auto"/>
            </w:tcBorders>
            <w:shd w:val="clear" w:color="auto" w:fill="auto"/>
          </w:tcPr>
          <w:p w14:paraId="5AFE8373" w14:textId="77777777" w:rsidR="00FB65AD" w:rsidRPr="00D12E4D" w:rsidRDefault="00FB65AD">
            <w:pPr>
              <w:pStyle w:val="TAL"/>
              <w:ind w:left="284"/>
            </w:pPr>
            <w:r w:rsidRPr="00D12E4D">
              <w:t>&gt;&gt;NG-RAN gNB CU-CP</w:t>
            </w:r>
          </w:p>
        </w:tc>
        <w:tc>
          <w:tcPr>
            <w:tcW w:w="1594" w:type="dxa"/>
            <w:tcBorders>
              <w:top w:val="single" w:sz="4" w:space="0" w:color="auto"/>
              <w:left w:val="single" w:sz="4" w:space="0" w:color="auto"/>
              <w:bottom w:val="single" w:sz="4" w:space="0" w:color="auto"/>
              <w:right w:val="single" w:sz="4" w:space="0" w:color="auto"/>
            </w:tcBorders>
          </w:tcPr>
          <w:p w14:paraId="7105B229" w14:textId="77777777" w:rsidR="00FB65AD" w:rsidRPr="00D12E4D" w:rsidRDefault="00FB65AD">
            <w:pPr>
              <w:pStyle w:val="TAL"/>
            </w:pPr>
            <w:r w:rsidRPr="00D12E4D">
              <w:t>STRUCTURE</w:t>
            </w:r>
          </w:p>
        </w:tc>
        <w:tc>
          <w:tcPr>
            <w:tcW w:w="750" w:type="dxa"/>
            <w:tcBorders>
              <w:top w:val="single" w:sz="4" w:space="0" w:color="auto"/>
              <w:left w:val="single" w:sz="4" w:space="0" w:color="auto"/>
              <w:bottom w:val="single" w:sz="4" w:space="0" w:color="auto"/>
              <w:right w:val="single" w:sz="4" w:space="0" w:color="auto"/>
            </w:tcBorders>
          </w:tcPr>
          <w:p w14:paraId="0290B181" w14:textId="77777777" w:rsidR="00FB65AD" w:rsidRPr="00D12E4D" w:rsidRDefault="00FB65AD" w:rsidP="00BC705E">
            <w:pPr>
              <w:pStyle w:val="TAL"/>
              <w:jc w:val="center"/>
            </w:pP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03F656D7" w14:textId="77777777" w:rsidR="00FB65AD" w:rsidRPr="00D12E4D" w:rsidRDefault="00FB65AD">
            <w:pPr>
              <w:pStyle w:val="TAL"/>
            </w:pPr>
            <w:r w:rsidRPr="00D12E4D">
              <w:t xml:space="preserve">Refer to </w:t>
            </w:r>
            <w:r w:rsidRPr="00D12E4D">
              <w:rPr>
                <w:i/>
                <w:iCs/>
              </w:rPr>
              <w:t>E2 Node</w:t>
            </w:r>
            <w:r w:rsidRPr="00D12E4D">
              <w:t xml:space="preserve"> structure in 8.1.1.11 where this parameter is defined</w:t>
            </w:r>
          </w:p>
        </w:tc>
      </w:tr>
      <w:tr w:rsidR="00FB65AD" w:rsidRPr="00D12E4D" w14:paraId="71F7EFBC" w14:textId="77777777" w:rsidTr="00BC705E">
        <w:tc>
          <w:tcPr>
            <w:tcW w:w="1155" w:type="dxa"/>
            <w:tcBorders>
              <w:top w:val="single" w:sz="4" w:space="0" w:color="auto"/>
              <w:left w:val="single" w:sz="4" w:space="0" w:color="auto"/>
              <w:bottom w:val="single" w:sz="4" w:space="0" w:color="auto"/>
              <w:right w:val="single" w:sz="4" w:space="0" w:color="auto"/>
            </w:tcBorders>
            <w:shd w:val="clear" w:color="auto" w:fill="auto"/>
          </w:tcPr>
          <w:p w14:paraId="4BA825FD" w14:textId="77777777" w:rsidR="00FB65AD" w:rsidRPr="00D12E4D" w:rsidRDefault="00FB65AD" w:rsidP="00BC705E">
            <w:pPr>
              <w:pStyle w:val="TAC"/>
              <w:jc w:val="left"/>
              <w:rPr>
                <w:lang w:eastAsia="ja-JP"/>
              </w:rPr>
            </w:pPr>
            <w:r w:rsidRPr="00D12E4D">
              <w:rPr>
                <w:lang w:eastAsia="ja-JP"/>
              </w:rPr>
              <w:t>512</w:t>
            </w:r>
          </w:p>
        </w:tc>
        <w:tc>
          <w:tcPr>
            <w:tcW w:w="2827" w:type="dxa"/>
            <w:tcBorders>
              <w:top w:val="single" w:sz="4" w:space="0" w:color="auto"/>
              <w:left w:val="single" w:sz="4" w:space="0" w:color="auto"/>
              <w:bottom w:val="single" w:sz="4" w:space="0" w:color="auto"/>
              <w:right w:val="single" w:sz="4" w:space="0" w:color="auto"/>
            </w:tcBorders>
            <w:shd w:val="clear" w:color="auto" w:fill="auto"/>
          </w:tcPr>
          <w:p w14:paraId="0CC63EAE" w14:textId="77777777" w:rsidR="00FB65AD" w:rsidRPr="00D12E4D" w:rsidRDefault="00FB65AD">
            <w:pPr>
              <w:pStyle w:val="TAL"/>
              <w:ind w:left="568"/>
            </w:pPr>
            <w:r w:rsidRPr="00D12E4D">
              <w:t>&gt;&gt;&gt;RRC connection related measurements</w:t>
            </w:r>
          </w:p>
        </w:tc>
        <w:tc>
          <w:tcPr>
            <w:tcW w:w="1594" w:type="dxa"/>
            <w:tcBorders>
              <w:top w:val="single" w:sz="4" w:space="0" w:color="auto"/>
              <w:left w:val="single" w:sz="4" w:space="0" w:color="auto"/>
              <w:bottom w:val="single" w:sz="4" w:space="0" w:color="auto"/>
              <w:right w:val="single" w:sz="4" w:space="0" w:color="auto"/>
            </w:tcBorders>
          </w:tcPr>
          <w:p w14:paraId="2C5F5A40" w14:textId="77777777" w:rsidR="00FB65AD" w:rsidRPr="00D12E4D" w:rsidRDefault="00FB65AD">
            <w:pPr>
              <w:pStyle w:val="TAL"/>
            </w:pPr>
            <w:r w:rsidRPr="00D12E4D">
              <w:t>STRUCTURE</w:t>
            </w:r>
          </w:p>
        </w:tc>
        <w:tc>
          <w:tcPr>
            <w:tcW w:w="750" w:type="dxa"/>
            <w:tcBorders>
              <w:top w:val="single" w:sz="4" w:space="0" w:color="auto"/>
              <w:left w:val="single" w:sz="4" w:space="0" w:color="auto"/>
              <w:bottom w:val="single" w:sz="4" w:space="0" w:color="auto"/>
              <w:right w:val="single" w:sz="4" w:space="0" w:color="auto"/>
            </w:tcBorders>
          </w:tcPr>
          <w:p w14:paraId="61161633" w14:textId="77777777" w:rsidR="00FB65AD" w:rsidRPr="00D12E4D" w:rsidRDefault="00FB65AD" w:rsidP="00BC705E">
            <w:pPr>
              <w:pStyle w:val="TAL"/>
              <w:jc w:val="center"/>
            </w:pP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275E9146" w14:textId="77777777" w:rsidR="00FB65AD" w:rsidRPr="00D12E4D" w:rsidRDefault="00FB65AD">
            <w:pPr>
              <w:pStyle w:val="TAL"/>
            </w:pPr>
            <w:r w:rsidRPr="00D12E4D">
              <w:t xml:space="preserve">Refer to </w:t>
            </w:r>
            <w:r w:rsidRPr="00D12E4D">
              <w:rPr>
                <w:i/>
                <w:iCs/>
              </w:rPr>
              <w:t xml:space="preserve">gNB CU-CP Measurements </w:t>
            </w:r>
            <w:r w:rsidRPr="00D12E4D">
              <w:t>structure in 8.1.1.12 where this parameter is defined</w:t>
            </w:r>
          </w:p>
        </w:tc>
      </w:tr>
      <w:tr w:rsidR="00FB65AD" w:rsidRPr="00D12E4D" w14:paraId="24B3AC72" w14:textId="77777777" w:rsidTr="00BC705E">
        <w:tc>
          <w:tcPr>
            <w:tcW w:w="1155" w:type="dxa"/>
            <w:tcBorders>
              <w:top w:val="single" w:sz="4" w:space="0" w:color="auto"/>
              <w:left w:val="single" w:sz="4" w:space="0" w:color="auto"/>
              <w:bottom w:val="single" w:sz="4" w:space="0" w:color="auto"/>
              <w:right w:val="single" w:sz="4" w:space="0" w:color="auto"/>
            </w:tcBorders>
            <w:shd w:val="clear" w:color="auto" w:fill="auto"/>
          </w:tcPr>
          <w:p w14:paraId="4FB5002C" w14:textId="77777777" w:rsidR="00FB65AD" w:rsidRPr="00D12E4D" w:rsidRDefault="00FB65AD" w:rsidP="00BC705E">
            <w:pPr>
              <w:pStyle w:val="TAC"/>
              <w:jc w:val="left"/>
              <w:rPr>
                <w:lang w:eastAsia="ja-JP"/>
              </w:rPr>
            </w:pPr>
            <w:r w:rsidRPr="00D12E4D">
              <w:rPr>
                <w:lang w:eastAsia="ja-JP"/>
              </w:rPr>
              <w:t>521</w:t>
            </w:r>
          </w:p>
        </w:tc>
        <w:tc>
          <w:tcPr>
            <w:tcW w:w="2827" w:type="dxa"/>
            <w:tcBorders>
              <w:top w:val="single" w:sz="4" w:space="0" w:color="auto"/>
              <w:left w:val="single" w:sz="4" w:space="0" w:color="auto"/>
              <w:bottom w:val="single" w:sz="4" w:space="0" w:color="auto"/>
              <w:right w:val="single" w:sz="4" w:space="0" w:color="auto"/>
            </w:tcBorders>
            <w:shd w:val="clear" w:color="auto" w:fill="auto"/>
          </w:tcPr>
          <w:p w14:paraId="6DD48201" w14:textId="77777777" w:rsidR="00FB65AD" w:rsidRPr="00D12E4D" w:rsidRDefault="00FB65AD">
            <w:pPr>
              <w:pStyle w:val="TAL"/>
              <w:ind w:left="284"/>
            </w:pPr>
            <w:r w:rsidRPr="00D12E4D">
              <w:t>&gt;&gt;NG-RAN gNB</w:t>
            </w:r>
          </w:p>
        </w:tc>
        <w:tc>
          <w:tcPr>
            <w:tcW w:w="1594" w:type="dxa"/>
            <w:tcBorders>
              <w:top w:val="single" w:sz="4" w:space="0" w:color="auto"/>
              <w:left w:val="single" w:sz="4" w:space="0" w:color="auto"/>
              <w:bottom w:val="single" w:sz="4" w:space="0" w:color="auto"/>
              <w:right w:val="single" w:sz="4" w:space="0" w:color="auto"/>
            </w:tcBorders>
          </w:tcPr>
          <w:p w14:paraId="0C8C6165" w14:textId="77777777" w:rsidR="00FB65AD" w:rsidRPr="00D12E4D" w:rsidRDefault="00FB65AD">
            <w:pPr>
              <w:pStyle w:val="TAL"/>
            </w:pPr>
            <w:r w:rsidRPr="00D12E4D">
              <w:t>STRUCTURE</w:t>
            </w:r>
          </w:p>
        </w:tc>
        <w:tc>
          <w:tcPr>
            <w:tcW w:w="750" w:type="dxa"/>
            <w:tcBorders>
              <w:top w:val="single" w:sz="4" w:space="0" w:color="auto"/>
              <w:left w:val="single" w:sz="4" w:space="0" w:color="auto"/>
              <w:bottom w:val="single" w:sz="4" w:space="0" w:color="auto"/>
              <w:right w:val="single" w:sz="4" w:space="0" w:color="auto"/>
            </w:tcBorders>
          </w:tcPr>
          <w:p w14:paraId="00810B14" w14:textId="77777777" w:rsidR="00FB65AD" w:rsidRPr="00D12E4D" w:rsidRDefault="00FB65AD" w:rsidP="00BC705E">
            <w:pPr>
              <w:pStyle w:val="TAL"/>
              <w:jc w:val="center"/>
            </w:pP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7192B842" w14:textId="77777777" w:rsidR="00FB65AD" w:rsidRPr="00D12E4D" w:rsidRDefault="00FB65AD">
            <w:pPr>
              <w:pStyle w:val="TAL"/>
            </w:pPr>
            <w:r w:rsidRPr="00D12E4D">
              <w:t>Refer to E2 Node structure in 8.1.1.11 where this parameter is defined</w:t>
            </w:r>
          </w:p>
        </w:tc>
      </w:tr>
      <w:tr w:rsidR="00FB65AD" w:rsidRPr="00D12E4D" w14:paraId="1510AACE" w14:textId="77777777" w:rsidTr="00BC705E">
        <w:tc>
          <w:tcPr>
            <w:tcW w:w="1155" w:type="dxa"/>
            <w:tcBorders>
              <w:top w:val="single" w:sz="4" w:space="0" w:color="auto"/>
              <w:left w:val="single" w:sz="4" w:space="0" w:color="auto"/>
              <w:bottom w:val="single" w:sz="4" w:space="0" w:color="auto"/>
              <w:right w:val="single" w:sz="4" w:space="0" w:color="auto"/>
            </w:tcBorders>
            <w:shd w:val="clear" w:color="auto" w:fill="auto"/>
          </w:tcPr>
          <w:p w14:paraId="1BEB6928" w14:textId="77777777" w:rsidR="00FB65AD" w:rsidRPr="00D12E4D" w:rsidRDefault="00FB65AD" w:rsidP="00BC705E">
            <w:pPr>
              <w:pStyle w:val="TAC"/>
              <w:jc w:val="left"/>
              <w:rPr>
                <w:lang w:eastAsia="ja-JP"/>
              </w:rPr>
            </w:pPr>
            <w:r w:rsidRPr="00D12E4D">
              <w:rPr>
                <w:lang w:eastAsia="ja-JP"/>
              </w:rPr>
              <w:t>522</w:t>
            </w:r>
          </w:p>
        </w:tc>
        <w:tc>
          <w:tcPr>
            <w:tcW w:w="2827" w:type="dxa"/>
            <w:tcBorders>
              <w:top w:val="single" w:sz="4" w:space="0" w:color="auto"/>
              <w:left w:val="single" w:sz="4" w:space="0" w:color="auto"/>
              <w:bottom w:val="single" w:sz="4" w:space="0" w:color="auto"/>
              <w:right w:val="single" w:sz="4" w:space="0" w:color="auto"/>
            </w:tcBorders>
            <w:shd w:val="clear" w:color="auto" w:fill="auto"/>
          </w:tcPr>
          <w:p w14:paraId="312DF1E8" w14:textId="77777777" w:rsidR="00FB65AD" w:rsidRPr="00D12E4D" w:rsidRDefault="00FB65AD">
            <w:pPr>
              <w:pStyle w:val="TAL"/>
              <w:ind w:left="568"/>
            </w:pPr>
            <w:r w:rsidRPr="00D12E4D">
              <w:t>&gt;&gt;&gt;gNB DU Measurements</w:t>
            </w:r>
          </w:p>
        </w:tc>
        <w:tc>
          <w:tcPr>
            <w:tcW w:w="1594" w:type="dxa"/>
            <w:tcBorders>
              <w:top w:val="single" w:sz="4" w:space="0" w:color="auto"/>
              <w:left w:val="single" w:sz="4" w:space="0" w:color="auto"/>
              <w:bottom w:val="single" w:sz="4" w:space="0" w:color="auto"/>
              <w:right w:val="single" w:sz="4" w:space="0" w:color="auto"/>
            </w:tcBorders>
          </w:tcPr>
          <w:p w14:paraId="4AA62AF8" w14:textId="77777777" w:rsidR="00FB65AD" w:rsidRPr="00D12E4D" w:rsidRDefault="00FB65AD">
            <w:pPr>
              <w:pStyle w:val="TAL"/>
            </w:pPr>
            <w:r w:rsidRPr="00D12E4D">
              <w:t>STRUCTURE</w:t>
            </w:r>
          </w:p>
        </w:tc>
        <w:tc>
          <w:tcPr>
            <w:tcW w:w="750" w:type="dxa"/>
            <w:tcBorders>
              <w:top w:val="single" w:sz="4" w:space="0" w:color="auto"/>
              <w:left w:val="single" w:sz="4" w:space="0" w:color="auto"/>
              <w:bottom w:val="single" w:sz="4" w:space="0" w:color="auto"/>
              <w:right w:val="single" w:sz="4" w:space="0" w:color="auto"/>
            </w:tcBorders>
          </w:tcPr>
          <w:p w14:paraId="63CB5631" w14:textId="77777777" w:rsidR="00FB65AD" w:rsidRPr="00D12E4D" w:rsidRDefault="00FB65AD" w:rsidP="00BC705E">
            <w:pPr>
              <w:pStyle w:val="TAL"/>
              <w:jc w:val="center"/>
            </w:pP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0AB67770" w14:textId="77777777" w:rsidR="00FB65AD" w:rsidRPr="00D12E4D" w:rsidRDefault="00FB65AD">
            <w:pPr>
              <w:pStyle w:val="TAL"/>
            </w:pPr>
            <w:r w:rsidRPr="00D12E4D">
              <w:t>Refer to E2 Node structure in 8.1.1.11 where this parameter is defined</w:t>
            </w:r>
          </w:p>
        </w:tc>
      </w:tr>
      <w:tr w:rsidR="00FB65AD" w:rsidRPr="00D12E4D" w14:paraId="1BB931DD" w14:textId="77777777" w:rsidTr="00BC705E">
        <w:tc>
          <w:tcPr>
            <w:tcW w:w="1155" w:type="dxa"/>
            <w:tcBorders>
              <w:top w:val="single" w:sz="4" w:space="0" w:color="auto"/>
              <w:left w:val="single" w:sz="4" w:space="0" w:color="auto"/>
              <w:bottom w:val="single" w:sz="4" w:space="0" w:color="auto"/>
              <w:right w:val="single" w:sz="4" w:space="0" w:color="auto"/>
            </w:tcBorders>
            <w:shd w:val="clear" w:color="auto" w:fill="auto"/>
          </w:tcPr>
          <w:p w14:paraId="3B754D45" w14:textId="77777777" w:rsidR="00FB65AD" w:rsidRPr="00D12E4D" w:rsidRDefault="00FB65AD" w:rsidP="00BC705E">
            <w:pPr>
              <w:pStyle w:val="TAC"/>
              <w:jc w:val="left"/>
              <w:rPr>
                <w:lang w:eastAsia="ja-JP"/>
              </w:rPr>
            </w:pPr>
            <w:r w:rsidRPr="00D12E4D">
              <w:rPr>
                <w:lang w:eastAsia="ja-JP"/>
              </w:rPr>
              <w:t>523</w:t>
            </w:r>
          </w:p>
        </w:tc>
        <w:tc>
          <w:tcPr>
            <w:tcW w:w="2827" w:type="dxa"/>
            <w:tcBorders>
              <w:top w:val="single" w:sz="4" w:space="0" w:color="auto"/>
              <w:left w:val="single" w:sz="4" w:space="0" w:color="auto"/>
              <w:bottom w:val="single" w:sz="4" w:space="0" w:color="auto"/>
              <w:right w:val="single" w:sz="4" w:space="0" w:color="auto"/>
            </w:tcBorders>
            <w:shd w:val="clear" w:color="auto" w:fill="auto"/>
          </w:tcPr>
          <w:p w14:paraId="1E221EE5" w14:textId="77777777" w:rsidR="00FB65AD" w:rsidRPr="00D12E4D" w:rsidRDefault="00FB65AD">
            <w:pPr>
              <w:pStyle w:val="TAL"/>
              <w:ind w:left="852"/>
            </w:pPr>
            <w:r w:rsidRPr="00D12E4D">
              <w:t>&gt;&gt;&gt;List of NR cells</w:t>
            </w:r>
          </w:p>
        </w:tc>
        <w:tc>
          <w:tcPr>
            <w:tcW w:w="1594" w:type="dxa"/>
            <w:tcBorders>
              <w:top w:val="single" w:sz="4" w:space="0" w:color="auto"/>
              <w:left w:val="single" w:sz="4" w:space="0" w:color="auto"/>
              <w:bottom w:val="single" w:sz="4" w:space="0" w:color="auto"/>
              <w:right w:val="single" w:sz="4" w:space="0" w:color="auto"/>
            </w:tcBorders>
          </w:tcPr>
          <w:p w14:paraId="1E07EDF7" w14:textId="77777777" w:rsidR="00FB65AD" w:rsidRPr="00D12E4D" w:rsidRDefault="00FB65AD">
            <w:pPr>
              <w:pStyle w:val="TAL"/>
            </w:pPr>
            <w:r w:rsidRPr="00D12E4D">
              <w:t>LIST</w:t>
            </w:r>
          </w:p>
        </w:tc>
        <w:tc>
          <w:tcPr>
            <w:tcW w:w="750" w:type="dxa"/>
            <w:tcBorders>
              <w:top w:val="single" w:sz="4" w:space="0" w:color="auto"/>
              <w:left w:val="single" w:sz="4" w:space="0" w:color="auto"/>
              <w:bottom w:val="single" w:sz="4" w:space="0" w:color="auto"/>
              <w:right w:val="single" w:sz="4" w:space="0" w:color="auto"/>
            </w:tcBorders>
          </w:tcPr>
          <w:p w14:paraId="3140EE1B" w14:textId="77777777" w:rsidR="00FB65AD" w:rsidRPr="00D12E4D" w:rsidRDefault="00FB65AD" w:rsidP="00BC705E">
            <w:pPr>
              <w:pStyle w:val="TAL"/>
              <w:jc w:val="center"/>
            </w:pP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22FB3F54" w14:textId="77777777" w:rsidR="00FB65AD" w:rsidRPr="00D12E4D" w:rsidRDefault="00FB65AD">
            <w:pPr>
              <w:pStyle w:val="TAL"/>
            </w:pPr>
            <w:r w:rsidRPr="00D12E4D">
              <w:t>Refer to gNB DU Measurements structure in 8.1.1.14 where this parameter is defined</w:t>
            </w:r>
          </w:p>
        </w:tc>
      </w:tr>
      <w:tr w:rsidR="00FB65AD" w:rsidRPr="00D12E4D" w14:paraId="5DB19717" w14:textId="77777777" w:rsidTr="00BC705E">
        <w:tc>
          <w:tcPr>
            <w:tcW w:w="1155" w:type="dxa"/>
            <w:tcBorders>
              <w:top w:val="single" w:sz="4" w:space="0" w:color="auto"/>
              <w:left w:val="single" w:sz="4" w:space="0" w:color="auto"/>
              <w:bottom w:val="single" w:sz="4" w:space="0" w:color="auto"/>
              <w:right w:val="single" w:sz="4" w:space="0" w:color="auto"/>
            </w:tcBorders>
            <w:shd w:val="clear" w:color="auto" w:fill="auto"/>
          </w:tcPr>
          <w:p w14:paraId="2ABAB58A" w14:textId="77777777" w:rsidR="00FB65AD" w:rsidRPr="00D12E4D" w:rsidRDefault="00FB65AD" w:rsidP="00BC705E">
            <w:pPr>
              <w:pStyle w:val="TAC"/>
              <w:jc w:val="left"/>
              <w:rPr>
                <w:lang w:eastAsia="ja-JP"/>
              </w:rPr>
            </w:pPr>
            <w:r w:rsidRPr="00D12E4D">
              <w:rPr>
                <w:lang w:eastAsia="ja-JP"/>
              </w:rPr>
              <w:t>524</w:t>
            </w:r>
          </w:p>
        </w:tc>
        <w:tc>
          <w:tcPr>
            <w:tcW w:w="2827" w:type="dxa"/>
            <w:tcBorders>
              <w:top w:val="single" w:sz="4" w:space="0" w:color="auto"/>
              <w:left w:val="single" w:sz="4" w:space="0" w:color="auto"/>
              <w:bottom w:val="single" w:sz="4" w:space="0" w:color="auto"/>
              <w:right w:val="single" w:sz="4" w:space="0" w:color="auto"/>
            </w:tcBorders>
            <w:shd w:val="clear" w:color="auto" w:fill="auto"/>
          </w:tcPr>
          <w:p w14:paraId="57D34932" w14:textId="77777777" w:rsidR="00FB65AD" w:rsidRPr="00D12E4D" w:rsidRDefault="00FB65AD">
            <w:pPr>
              <w:pStyle w:val="TAL"/>
              <w:ind w:left="1136"/>
            </w:pPr>
            <w:r w:rsidRPr="00D12E4D">
              <w:t>&gt;&gt;&gt;&gt;NR Cell Item</w:t>
            </w:r>
          </w:p>
        </w:tc>
        <w:tc>
          <w:tcPr>
            <w:tcW w:w="1594" w:type="dxa"/>
            <w:tcBorders>
              <w:top w:val="single" w:sz="4" w:space="0" w:color="auto"/>
              <w:left w:val="single" w:sz="4" w:space="0" w:color="auto"/>
              <w:bottom w:val="single" w:sz="4" w:space="0" w:color="auto"/>
              <w:right w:val="single" w:sz="4" w:space="0" w:color="auto"/>
            </w:tcBorders>
          </w:tcPr>
          <w:p w14:paraId="5FABE9BD" w14:textId="77777777" w:rsidR="00FB65AD" w:rsidRPr="00D12E4D" w:rsidRDefault="00FB65AD">
            <w:pPr>
              <w:pStyle w:val="TAL"/>
            </w:pPr>
            <w:r w:rsidRPr="00D12E4D">
              <w:t>STRUCTURE</w:t>
            </w:r>
          </w:p>
        </w:tc>
        <w:tc>
          <w:tcPr>
            <w:tcW w:w="750" w:type="dxa"/>
            <w:tcBorders>
              <w:top w:val="single" w:sz="4" w:space="0" w:color="auto"/>
              <w:left w:val="single" w:sz="4" w:space="0" w:color="auto"/>
              <w:bottom w:val="single" w:sz="4" w:space="0" w:color="auto"/>
              <w:right w:val="single" w:sz="4" w:space="0" w:color="auto"/>
            </w:tcBorders>
          </w:tcPr>
          <w:p w14:paraId="6132EB0C" w14:textId="77777777" w:rsidR="00FB65AD" w:rsidRPr="00D12E4D" w:rsidRDefault="00FB65AD" w:rsidP="00BC705E">
            <w:pPr>
              <w:pStyle w:val="TAL"/>
              <w:jc w:val="center"/>
            </w:pP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79702112" w14:textId="77777777" w:rsidR="00FB65AD" w:rsidRPr="00D12E4D" w:rsidRDefault="00FB65AD">
            <w:pPr>
              <w:pStyle w:val="TAL"/>
            </w:pPr>
            <w:r w:rsidRPr="00D12E4D">
              <w:t>Refer to gNB DU Measurements structure in 8.1.1.14 where this parameter is defined</w:t>
            </w:r>
          </w:p>
        </w:tc>
      </w:tr>
      <w:tr w:rsidR="00FB65AD" w:rsidRPr="00D12E4D" w14:paraId="69063313" w14:textId="77777777" w:rsidTr="00BC705E">
        <w:tc>
          <w:tcPr>
            <w:tcW w:w="1155" w:type="dxa"/>
            <w:tcBorders>
              <w:top w:val="single" w:sz="4" w:space="0" w:color="auto"/>
              <w:left w:val="single" w:sz="4" w:space="0" w:color="auto"/>
              <w:bottom w:val="single" w:sz="4" w:space="0" w:color="auto"/>
              <w:right w:val="single" w:sz="4" w:space="0" w:color="auto"/>
            </w:tcBorders>
            <w:shd w:val="clear" w:color="auto" w:fill="auto"/>
          </w:tcPr>
          <w:p w14:paraId="00FE2866" w14:textId="77777777" w:rsidR="00FB65AD" w:rsidRPr="00D12E4D" w:rsidRDefault="00FB65AD" w:rsidP="00BC705E">
            <w:pPr>
              <w:pStyle w:val="TAC"/>
              <w:jc w:val="left"/>
              <w:rPr>
                <w:lang w:eastAsia="ja-JP"/>
              </w:rPr>
            </w:pPr>
            <w:r w:rsidRPr="00D12E4D">
              <w:rPr>
                <w:lang w:eastAsia="ja-JP"/>
              </w:rPr>
              <w:t>525</w:t>
            </w:r>
          </w:p>
        </w:tc>
        <w:tc>
          <w:tcPr>
            <w:tcW w:w="2827" w:type="dxa"/>
            <w:tcBorders>
              <w:top w:val="single" w:sz="4" w:space="0" w:color="auto"/>
              <w:left w:val="single" w:sz="4" w:space="0" w:color="auto"/>
              <w:bottom w:val="single" w:sz="4" w:space="0" w:color="auto"/>
              <w:right w:val="single" w:sz="4" w:space="0" w:color="auto"/>
            </w:tcBorders>
            <w:shd w:val="clear" w:color="auto" w:fill="auto"/>
          </w:tcPr>
          <w:p w14:paraId="316078C5" w14:textId="77777777" w:rsidR="00FB65AD" w:rsidRPr="00D12E4D" w:rsidRDefault="00FB65AD">
            <w:pPr>
              <w:pStyle w:val="TAL"/>
              <w:ind w:left="1420"/>
            </w:pPr>
            <w:r w:rsidRPr="00D12E4D">
              <w:t>&gt;&gt;&gt;&gt;&gt;Radio Resource Utilization</w:t>
            </w:r>
          </w:p>
        </w:tc>
        <w:tc>
          <w:tcPr>
            <w:tcW w:w="1594" w:type="dxa"/>
            <w:tcBorders>
              <w:top w:val="single" w:sz="4" w:space="0" w:color="auto"/>
              <w:left w:val="single" w:sz="4" w:space="0" w:color="auto"/>
              <w:bottom w:val="single" w:sz="4" w:space="0" w:color="auto"/>
              <w:right w:val="single" w:sz="4" w:space="0" w:color="auto"/>
            </w:tcBorders>
          </w:tcPr>
          <w:p w14:paraId="5D05DB62" w14:textId="77777777" w:rsidR="00FB65AD" w:rsidRPr="00D12E4D" w:rsidRDefault="00FB65AD">
            <w:pPr>
              <w:pStyle w:val="TAL"/>
            </w:pPr>
            <w:r w:rsidRPr="00D12E4D">
              <w:t>STRUCTURE</w:t>
            </w:r>
          </w:p>
        </w:tc>
        <w:tc>
          <w:tcPr>
            <w:tcW w:w="750" w:type="dxa"/>
            <w:tcBorders>
              <w:top w:val="single" w:sz="4" w:space="0" w:color="auto"/>
              <w:left w:val="single" w:sz="4" w:space="0" w:color="auto"/>
              <w:bottom w:val="single" w:sz="4" w:space="0" w:color="auto"/>
              <w:right w:val="single" w:sz="4" w:space="0" w:color="auto"/>
            </w:tcBorders>
          </w:tcPr>
          <w:p w14:paraId="44BE1E53" w14:textId="77777777" w:rsidR="00FB65AD" w:rsidRPr="00D12E4D" w:rsidRDefault="00FB65AD" w:rsidP="00BC705E">
            <w:pPr>
              <w:pStyle w:val="TAL"/>
              <w:jc w:val="center"/>
            </w:pP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4C9E1E88" w14:textId="77777777" w:rsidR="00FB65AD" w:rsidRPr="00D12E4D" w:rsidRDefault="00FB65AD">
            <w:pPr>
              <w:pStyle w:val="TAL"/>
            </w:pPr>
            <w:r w:rsidRPr="00D12E4D">
              <w:t>Refer to Radio Resource Utilization structure in 8.1.1.14 where this parameter is defined. This has load measurements in terms of PRB usage.</w:t>
            </w:r>
          </w:p>
        </w:tc>
      </w:tr>
      <w:tr w:rsidR="00FB65AD" w:rsidRPr="00D12E4D" w14:paraId="4F751C28" w14:textId="77777777" w:rsidTr="00BC705E">
        <w:tc>
          <w:tcPr>
            <w:tcW w:w="1155" w:type="dxa"/>
            <w:tcBorders>
              <w:top w:val="single" w:sz="4" w:space="0" w:color="auto"/>
              <w:left w:val="single" w:sz="4" w:space="0" w:color="auto"/>
              <w:bottom w:val="single" w:sz="4" w:space="0" w:color="auto"/>
              <w:right w:val="single" w:sz="4" w:space="0" w:color="auto"/>
            </w:tcBorders>
            <w:shd w:val="clear" w:color="auto" w:fill="auto"/>
          </w:tcPr>
          <w:p w14:paraId="2DE260C8" w14:textId="77777777" w:rsidR="00FB65AD" w:rsidRPr="00D12E4D" w:rsidRDefault="00FB65AD" w:rsidP="00BC705E">
            <w:pPr>
              <w:pStyle w:val="TAC"/>
              <w:jc w:val="left"/>
              <w:rPr>
                <w:lang w:eastAsia="ja-JP"/>
              </w:rPr>
            </w:pPr>
            <w:r w:rsidRPr="00D12E4D">
              <w:rPr>
                <w:lang w:eastAsia="ja-JP"/>
              </w:rPr>
              <w:t>526</w:t>
            </w:r>
          </w:p>
        </w:tc>
        <w:tc>
          <w:tcPr>
            <w:tcW w:w="2827" w:type="dxa"/>
            <w:tcBorders>
              <w:top w:val="single" w:sz="4" w:space="0" w:color="auto"/>
              <w:left w:val="single" w:sz="4" w:space="0" w:color="auto"/>
              <w:bottom w:val="single" w:sz="4" w:space="0" w:color="auto"/>
              <w:right w:val="single" w:sz="4" w:space="0" w:color="auto"/>
            </w:tcBorders>
            <w:shd w:val="clear" w:color="auto" w:fill="auto"/>
          </w:tcPr>
          <w:p w14:paraId="60A79C51" w14:textId="77777777" w:rsidR="00FB65AD" w:rsidRPr="00D12E4D" w:rsidRDefault="00FB65AD">
            <w:pPr>
              <w:pStyle w:val="TAL"/>
              <w:ind w:left="1420"/>
            </w:pPr>
            <w:r w:rsidRPr="00D12E4D">
              <w:t>&gt;&gt;&gt;&gt;&gt;Number of active UE measurements</w:t>
            </w:r>
          </w:p>
        </w:tc>
        <w:tc>
          <w:tcPr>
            <w:tcW w:w="1594" w:type="dxa"/>
            <w:tcBorders>
              <w:top w:val="single" w:sz="4" w:space="0" w:color="auto"/>
              <w:left w:val="single" w:sz="4" w:space="0" w:color="auto"/>
              <w:bottom w:val="single" w:sz="4" w:space="0" w:color="auto"/>
              <w:right w:val="single" w:sz="4" w:space="0" w:color="auto"/>
            </w:tcBorders>
          </w:tcPr>
          <w:p w14:paraId="1924AA17" w14:textId="77777777" w:rsidR="00FB65AD" w:rsidRPr="00D12E4D" w:rsidRDefault="00FB65AD">
            <w:pPr>
              <w:pStyle w:val="TAL"/>
            </w:pPr>
            <w:r w:rsidRPr="00D12E4D">
              <w:t>STRUCTURE</w:t>
            </w:r>
          </w:p>
        </w:tc>
        <w:tc>
          <w:tcPr>
            <w:tcW w:w="750" w:type="dxa"/>
            <w:tcBorders>
              <w:top w:val="single" w:sz="4" w:space="0" w:color="auto"/>
              <w:left w:val="single" w:sz="4" w:space="0" w:color="auto"/>
              <w:bottom w:val="single" w:sz="4" w:space="0" w:color="auto"/>
              <w:right w:val="single" w:sz="4" w:space="0" w:color="auto"/>
            </w:tcBorders>
          </w:tcPr>
          <w:p w14:paraId="2E9E05F4" w14:textId="77777777" w:rsidR="00FB65AD" w:rsidRPr="00D12E4D" w:rsidRDefault="00FB65AD" w:rsidP="00BC705E">
            <w:pPr>
              <w:pStyle w:val="TAL"/>
              <w:jc w:val="center"/>
            </w:pP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7F57340F" w14:textId="77777777" w:rsidR="00FB65AD" w:rsidRPr="00D12E4D" w:rsidRDefault="00FB65AD">
            <w:pPr>
              <w:pStyle w:val="TAL"/>
            </w:pPr>
            <w:r w:rsidRPr="00D12E4D">
              <w:t>Refer to Number of active UE measurements structure in 8.1.1.14 where this parameter is defined. This has load measurements in terms of number of active UEs.</w:t>
            </w:r>
          </w:p>
        </w:tc>
      </w:tr>
      <w:tr w:rsidR="00FB65AD" w:rsidRPr="00D12E4D" w14:paraId="578FD0E8" w14:textId="77777777" w:rsidTr="00BC705E">
        <w:tc>
          <w:tcPr>
            <w:tcW w:w="1155" w:type="dxa"/>
            <w:tcBorders>
              <w:top w:val="single" w:sz="4" w:space="0" w:color="auto"/>
              <w:left w:val="single" w:sz="4" w:space="0" w:color="auto"/>
              <w:bottom w:val="single" w:sz="4" w:space="0" w:color="auto"/>
              <w:right w:val="single" w:sz="4" w:space="0" w:color="auto"/>
            </w:tcBorders>
            <w:shd w:val="clear" w:color="auto" w:fill="auto"/>
          </w:tcPr>
          <w:p w14:paraId="5AC61C59" w14:textId="77777777" w:rsidR="00FB65AD" w:rsidRPr="00D12E4D" w:rsidRDefault="00FB65AD" w:rsidP="00BC705E">
            <w:pPr>
              <w:pStyle w:val="TAC"/>
              <w:jc w:val="left"/>
              <w:rPr>
                <w:lang w:eastAsia="ja-JP"/>
              </w:rPr>
            </w:pPr>
            <w:r w:rsidRPr="00D12E4D">
              <w:rPr>
                <w:lang w:eastAsia="ja-JP"/>
              </w:rPr>
              <w:t>527</w:t>
            </w:r>
          </w:p>
        </w:tc>
        <w:tc>
          <w:tcPr>
            <w:tcW w:w="2827" w:type="dxa"/>
            <w:tcBorders>
              <w:top w:val="single" w:sz="4" w:space="0" w:color="auto"/>
              <w:left w:val="single" w:sz="4" w:space="0" w:color="auto"/>
              <w:bottom w:val="single" w:sz="4" w:space="0" w:color="auto"/>
              <w:right w:val="single" w:sz="4" w:space="0" w:color="auto"/>
            </w:tcBorders>
            <w:shd w:val="clear" w:color="auto" w:fill="auto"/>
          </w:tcPr>
          <w:p w14:paraId="7D3A58CC" w14:textId="77777777" w:rsidR="00FB65AD" w:rsidRPr="00D12E4D" w:rsidRDefault="00FB65AD">
            <w:pPr>
              <w:pStyle w:val="TAL"/>
              <w:ind w:left="1420"/>
            </w:pPr>
            <w:r w:rsidRPr="00D12E4D">
              <w:t>&gt;&gt;&gt;&gt;&gt;Slice Available Capacity List</w:t>
            </w:r>
          </w:p>
        </w:tc>
        <w:tc>
          <w:tcPr>
            <w:tcW w:w="1594" w:type="dxa"/>
            <w:tcBorders>
              <w:top w:val="single" w:sz="4" w:space="0" w:color="auto"/>
              <w:left w:val="single" w:sz="4" w:space="0" w:color="auto"/>
              <w:bottom w:val="single" w:sz="4" w:space="0" w:color="auto"/>
              <w:right w:val="single" w:sz="4" w:space="0" w:color="auto"/>
            </w:tcBorders>
          </w:tcPr>
          <w:p w14:paraId="426D7B7A" w14:textId="77777777" w:rsidR="00FB65AD" w:rsidRPr="00D12E4D" w:rsidRDefault="00FB65AD">
            <w:pPr>
              <w:pStyle w:val="TAL"/>
            </w:pPr>
            <w:r w:rsidRPr="00D12E4D">
              <w:t>STRUCTURE</w:t>
            </w:r>
          </w:p>
        </w:tc>
        <w:tc>
          <w:tcPr>
            <w:tcW w:w="750" w:type="dxa"/>
            <w:tcBorders>
              <w:top w:val="single" w:sz="4" w:space="0" w:color="auto"/>
              <w:left w:val="single" w:sz="4" w:space="0" w:color="auto"/>
              <w:bottom w:val="single" w:sz="4" w:space="0" w:color="auto"/>
              <w:right w:val="single" w:sz="4" w:space="0" w:color="auto"/>
            </w:tcBorders>
          </w:tcPr>
          <w:p w14:paraId="7D26CA6A" w14:textId="77777777" w:rsidR="00FB65AD" w:rsidRPr="00D12E4D" w:rsidRDefault="00FB65AD" w:rsidP="00BC705E">
            <w:pPr>
              <w:pStyle w:val="TAL"/>
              <w:jc w:val="center"/>
            </w:pP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54302F34" w14:textId="77777777" w:rsidR="00FB65AD" w:rsidRPr="00D12E4D" w:rsidRDefault="00FB65AD">
            <w:pPr>
              <w:pStyle w:val="TAL"/>
            </w:pPr>
            <w:r w:rsidRPr="00D12E4D">
              <w:t xml:space="preserve">Refer to </w:t>
            </w:r>
            <w:r w:rsidRPr="00D12E4D">
              <w:rPr>
                <w:i/>
                <w:iCs/>
              </w:rPr>
              <w:t xml:space="preserve">Slice Available Capacity List </w:t>
            </w:r>
            <w:r w:rsidRPr="00D12E4D">
              <w:t xml:space="preserve">in 8.1.1.1 </w:t>
            </w:r>
          </w:p>
        </w:tc>
      </w:tr>
      <w:tr w:rsidR="00FB65AD" w:rsidRPr="00D12E4D" w14:paraId="01871D8F" w14:textId="77777777" w:rsidTr="00BC705E">
        <w:tc>
          <w:tcPr>
            <w:tcW w:w="1155" w:type="dxa"/>
            <w:tcBorders>
              <w:top w:val="single" w:sz="4" w:space="0" w:color="auto"/>
              <w:left w:val="single" w:sz="4" w:space="0" w:color="auto"/>
              <w:bottom w:val="single" w:sz="4" w:space="0" w:color="auto"/>
              <w:right w:val="single" w:sz="4" w:space="0" w:color="auto"/>
            </w:tcBorders>
            <w:shd w:val="clear" w:color="auto" w:fill="auto"/>
          </w:tcPr>
          <w:p w14:paraId="434E2727" w14:textId="77777777" w:rsidR="00FB65AD" w:rsidRPr="00D12E4D" w:rsidRDefault="00FB65AD" w:rsidP="00BC705E">
            <w:pPr>
              <w:pStyle w:val="TAC"/>
              <w:jc w:val="left"/>
              <w:rPr>
                <w:lang w:eastAsia="ja-JP"/>
              </w:rPr>
            </w:pPr>
            <w:r w:rsidRPr="00D12E4D">
              <w:rPr>
                <w:lang w:eastAsia="ja-JP"/>
              </w:rPr>
              <w:t>528</w:t>
            </w:r>
          </w:p>
        </w:tc>
        <w:tc>
          <w:tcPr>
            <w:tcW w:w="2827" w:type="dxa"/>
            <w:tcBorders>
              <w:top w:val="single" w:sz="4" w:space="0" w:color="auto"/>
              <w:left w:val="single" w:sz="4" w:space="0" w:color="auto"/>
              <w:bottom w:val="single" w:sz="4" w:space="0" w:color="auto"/>
              <w:right w:val="single" w:sz="4" w:space="0" w:color="auto"/>
            </w:tcBorders>
            <w:shd w:val="clear" w:color="auto" w:fill="auto"/>
          </w:tcPr>
          <w:p w14:paraId="2840D8F6" w14:textId="77777777" w:rsidR="00FB65AD" w:rsidRPr="00D12E4D" w:rsidRDefault="00FB65AD">
            <w:pPr>
              <w:pStyle w:val="TAL"/>
              <w:ind w:left="852"/>
            </w:pPr>
            <w:r w:rsidRPr="00D12E4D">
              <w:t>&gt;&gt;&gt;List of logical channels</w:t>
            </w:r>
          </w:p>
        </w:tc>
        <w:tc>
          <w:tcPr>
            <w:tcW w:w="1594" w:type="dxa"/>
            <w:tcBorders>
              <w:top w:val="single" w:sz="4" w:space="0" w:color="auto"/>
              <w:left w:val="single" w:sz="4" w:space="0" w:color="auto"/>
              <w:bottom w:val="single" w:sz="4" w:space="0" w:color="auto"/>
              <w:right w:val="single" w:sz="4" w:space="0" w:color="auto"/>
            </w:tcBorders>
          </w:tcPr>
          <w:p w14:paraId="5AD02E61" w14:textId="77777777" w:rsidR="00FB65AD" w:rsidRPr="00D12E4D" w:rsidRDefault="00FB65AD">
            <w:pPr>
              <w:pStyle w:val="TAL"/>
            </w:pPr>
            <w:r w:rsidRPr="00D12E4D">
              <w:t>LIST</w:t>
            </w:r>
          </w:p>
        </w:tc>
        <w:tc>
          <w:tcPr>
            <w:tcW w:w="750" w:type="dxa"/>
            <w:tcBorders>
              <w:top w:val="single" w:sz="4" w:space="0" w:color="auto"/>
              <w:left w:val="single" w:sz="4" w:space="0" w:color="auto"/>
              <w:bottom w:val="single" w:sz="4" w:space="0" w:color="auto"/>
              <w:right w:val="single" w:sz="4" w:space="0" w:color="auto"/>
            </w:tcBorders>
          </w:tcPr>
          <w:p w14:paraId="7F903758" w14:textId="77777777" w:rsidR="00FB65AD" w:rsidRPr="00D12E4D" w:rsidRDefault="00FB65AD" w:rsidP="00BC705E">
            <w:pPr>
              <w:pStyle w:val="TAL"/>
              <w:jc w:val="center"/>
            </w:pP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5AA831B0" w14:textId="5B32666C" w:rsidR="00FB65AD" w:rsidRPr="00D12E4D" w:rsidRDefault="009636E1">
            <w:pPr>
              <w:keepNext/>
              <w:keepLines/>
              <w:spacing w:after="0"/>
            </w:pPr>
            <w:r>
              <w:rPr>
                <w:rFonts w:ascii="Arial" w:hAnsi="Arial"/>
                <w:bCs/>
                <w:sz w:val="18"/>
                <w:lang w:eastAsia="ja-JP"/>
              </w:rPr>
              <w:t xml:space="preserve">Buffer </w:t>
            </w:r>
            <w:r w:rsidR="004A5266" w:rsidRPr="00D12E4D">
              <w:rPr>
                <w:rFonts w:ascii="Arial" w:hAnsi="Arial"/>
                <w:bCs/>
                <w:sz w:val="18"/>
                <w:lang w:eastAsia="ja-JP"/>
              </w:rPr>
              <w:t>Occupancy (BO) in number of bytes as defined in TS 25.321 [27] clause 8.2.2(c).</w:t>
            </w:r>
            <w:r w:rsidR="004A5266" w:rsidRPr="00D12E4D">
              <w:rPr>
                <w:bCs/>
                <w:lang w:eastAsia="ja-JP"/>
              </w:rPr>
              <w:t>LCID indicates logical channel ID.</w:t>
            </w:r>
          </w:p>
        </w:tc>
      </w:tr>
      <w:tr w:rsidR="00FB65AD" w:rsidRPr="00D12E4D" w14:paraId="42277FBC" w14:textId="77777777" w:rsidTr="00BC705E">
        <w:tc>
          <w:tcPr>
            <w:tcW w:w="1155" w:type="dxa"/>
            <w:tcBorders>
              <w:top w:val="single" w:sz="4" w:space="0" w:color="auto"/>
              <w:left w:val="single" w:sz="4" w:space="0" w:color="auto"/>
              <w:bottom w:val="single" w:sz="4" w:space="0" w:color="auto"/>
              <w:right w:val="single" w:sz="4" w:space="0" w:color="auto"/>
            </w:tcBorders>
            <w:shd w:val="clear" w:color="auto" w:fill="auto"/>
          </w:tcPr>
          <w:p w14:paraId="3785AAA7" w14:textId="77777777" w:rsidR="00FB65AD" w:rsidRPr="00D12E4D" w:rsidRDefault="00FB65AD" w:rsidP="00BC705E">
            <w:pPr>
              <w:pStyle w:val="TAC"/>
              <w:jc w:val="left"/>
              <w:rPr>
                <w:lang w:eastAsia="ja-JP"/>
              </w:rPr>
            </w:pPr>
            <w:r w:rsidRPr="00D12E4D">
              <w:rPr>
                <w:lang w:eastAsia="ja-JP"/>
              </w:rPr>
              <w:lastRenderedPageBreak/>
              <w:t>529</w:t>
            </w:r>
          </w:p>
        </w:tc>
        <w:tc>
          <w:tcPr>
            <w:tcW w:w="2827" w:type="dxa"/>
            <w:tcBorders>
              <w:top w:val="single" w:sz="4" w:space="0" w:color="auto"/>
              <w:left w:val="single" w:sz="4" w:space="0" w:color="auto"/>
              <w:bottom w:val="single" w:sz="4" w:space="0" w:color="auto"/>
              <w:right w:val="single" w:sz="4" w:space="0" w:color="auto"/>
            </w:tcBorders>
            <w:shd w:val="clear" w:color="auto" w:fill="auto"/>
          </w:tcPr>
          <w:p w14:paraId="1DF088E3" w14:textId="77777777" w:rsidR="00FB65AD" w:rsidRPr="00D12E4D" w:rsidRDefault="00FB65AD">
            <w:pPr>
              <w:pStyle w:val="TAL"/>
              <w:ind w:left="1136"/>
            </w:pPr>
            <w:r w:rsidRPr="00D12E4D">
              <w:t>&gt;&gt;&gt;&gt;Logical Channel Item</w:t>
            </w:r>
          </w:p>
        </w:tc>
        <w:tc>
          <w:tcPr>
            <w:tcW w:w="1594" w:type="dxa"/>
            <w:tcBorders>
              <w:top w:val="single" w:sz="4" w:space="0" w:color="auto"/>
              <w:left w:val="single" w:sz="4" w:space="0" w:color="auto"/>
              <w:bottom w:val="single" w:sz="4" w:space="0" w:color="auto"/>
              <w:right w:val="single" w:sz="4" w:space="0" w:color="auto"/>
            </w:tcBorders>
          </w:tcPr>
          <w:p w14:paraId="2FC01E98" w14:textId="77777777" w:rsidR="00FB65AD" w:rsidRPr="00D12E4D" w:rsidRDefault="00FB65AD">
            <w:pPr>
              <w:pStyle w:val="TAL"/>
            </w:pPr>
            <w:r w:rsidRPr="00D12E4D">
              <w:t>STRUCTURE</w:t>
            </w:r>
          </w:p>
        </w:tc>
        <w:tc>
          <w:tcPr>
            <w:tcW w:w="750" w:type="dxa"/>
            <w:tcBorders>
              <w:top w:val="single" w:sz="4" w:space="0" w:color="auto"/>
              <w:left w:val="single" w:sz="4" w:space="0" w:color="auto"/>
              <w:bottom w:val="single" w:sz="4" w:space="0" w:color="auto"/>
              <w:right w:val="single" w:sz="4" w:space="0" w:color="auto"/>
            </w:tcBorders>
          </w:tcPr>
          <w:p w14:paraId="7862748C" w14:textId="77777777" w:rsidR="00FB65AD" w:rsidRPr="00D12E4D" w:rsidRDefault="00FB65AD" w:rsidP="00BC705E">
            <w:pPr>
              <w:pStyle w:val="TAL"/>
              <w:jc w:val="center"/>
            </w:pP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741E1C10" w14:textId="37901A39" w:rsidR="00FB65AD" w:rsidRPr="003D00CF" w:rsidRDefault="00B13D1B">
            <w:pPr>
              <w:keepNext/>
              <w:keepLines/>
              <w:spacing w:after="0"/>
            </w:pPr>
            <w:r>
              <w:rPr>
                <w:rFonts w:ascii="Arial" w:hAnsi="Arial"/>
                <w:bCs/>
                <w:sz w:val="18"/>
                <w:lang w:eastAsia="ja-JP"/>
              </w:rPr>
              <w:t>Buffer O</w:t>
            </w:r>
            <w:r w:rsidR="004A5266" w:rsidRPr="00D12E4D">
              <w:rPr>
                <w:rFonts w:ascii="Arial" w:hAnsi="Arial"/>
                <w:bCs/>
                <w:sz w:val="18"/>
                <w:lang w:eastAsia="ja-JP"/>
              </w:rPr>
              <w:t>cupancy (BO) in number of bytes as defined in TS 25.321 [27] clause 8.2.2(c).</w:t>
            </w:r>
            <w:r w:rsidR="004A5266" w:rsidRPr="00D12E4D">
              <w:rPr>
                <w:bCs/>
                <w:lang w:eastAsia="ja-JP"/>
              </w:rPr>
              <w:t>LCID indicates logical channel ID.</w:t>
            </w:r>
          </w:p>
        </w:tc>
      </w:tr>
      <w:tr w:rsidR="00FB65AD" w:rsidRPr="00D12E4D" w14:paraId="01D612DE" w14:textId="77777777" w:rsidTr="00BC705E">
        <w:tc>
          <w:tcPr>
            <w:tcW w:w="1155" w:type="dxa"/>
            <w:tcBorders>
              <w:top w:val="single" w:sz="4" w:space="0" w:color="auto"/>
              <w:left w:val="single" w:sz="4" w:space="0" w:color="auto"/>
              <w:bottom w:val="single" w:sz="4" w:space="0" w:color="auto"/>
              <w:right w:val="single" w:sz="4" w:space="0" w:color="auto"/>
            </w:tcBorders>
            <w:shd w:val="clear" w:color="auto" w:fill="auto"/>
          </w:tcPr>
          <w:p w14:paraId="005C14C2" w14:textId="77777777" w:rsidR="00FB65AD" w:rsidRPr="00D12E4D" w:rsidRDefault="00FB65AD" w:rsidP="00BC705E">
            <w:pPr>
              <w:pStyle w:val="TAC"/>
              <w:jc w:val="left"/>
              <w:rPr>
                <w:lang w:eastAsia="ja-JP"/>
              </w:rPr>
            </w:pPr>
            <w:r w:rsidRPr="00D12E4D">
              <w:rPr>
                <w:lang w:eastAsia="ja-JP"/>
              </w:rPr>
              <w:t>530</w:t>
            </w:r>
          </w:p>
        </w:tc>
        <w:tc>
          <w:tcPr>
            <w:tcW w:w="2827" w:type="dxa"/>
            <w:tcBorders>
              <w:top w:val="single" w:sz="4" w:space="0" w:color="auto"/>
              <w:left w:val="single" w:sz="4" w:space="0" w:color="auto"/>
              <w:bottom w:val="single" w:sz="4" w:space="0" w:color="auto"/>
              <w:right w:val="single" w:sz="4" w:space="0" w:color="auto"/>
            </w:tcBorders>
            <w:shd w:val="clear" w:color="auto" w:fill="auto"/>
          </w:tcPr>
          <w:p w14:paraId="67951890" w14:textId="77777777" w:rsidR="00FB65AD" w:rsidRPr="00D12E4D" w:rsidRDefault="00FB65AD">
            <w:pPr>
              <w:pStyle w:val="TAL"/>
              <w:ind w:left="1420"/>
            </w:pPr>
            <w:r w:rsidRPr="00D12E4D">
              <w:t>&gt;&gt;&gt;&gt;&gt;Buffer Occupancy</w:t>
            </w:r>
          </w:p>
        </w:tc>
        <w:tc>
          <w:tcPr>
            <w:tcW w:w="1594" w:type="dxa"/>
            <w:tcBorders>
              <w:top w:val="single" w:sz="4" w:space="0" w:color="auto"/>
              <w:left w:val="single" w:sz="4" w:space="0" w:color="auto"/>
              <w:bottom w:val="single" w:sz="4" w:space="0" w:color="auto"/>
              <w:right w:val="single" w:sz="4" w:space="0" w:color="auto"/>
            </w:tcBorders>
          </w:tcPr>
          <w:p w14:paraId="5DDC2E18" w14:textId="77777777" w:rsidR="00FB65AD" w:rsidRPr="00D12E4D" w:rsidRDefault="00FB65AD">
            <w:pPr>
              <w:pStyle w:val="TAL"/>
            </w:pPr>
            <w:r w:rsidRPr="00D12E4D">
              <w:t>ELEMENT</w:t>
            </w:r>
          </w:p>
        </w:tc>
        <w:tc>
          <w:tcPr>
            <w:tcW w:w="750" w:type="dxa"/>
            <w:tcBorders>
              <w:top w:val="single" w:sz="4" w:space="0" w:color="auto"/>
              <w:left w:val="single" w:sz="4" w:space="0" w:color="auto"/>
              <w:bottom w:val="single" w:sz="4" w:space="0" w:color="auto"/>
              <w:right w:val="single" w:sz="4" w:space="0" w:color="auto"/>
            </w:tcBorders>
          </w:tcPr>
          <w:p w14:paraId="62E13884" w14:textId="77777777" w:rsidR="00FB65AD" w:rsidRPr="00D12E4D" w:rsidRDefault="00FB65AD" w:rsidP="00BC705E">
            <w:pPr>
              <w:pStyle w:val="TAL"/>
              <w:jc w:val="center"/>
            </w:pPr>
            <w:r w:rsidRPr="00D12E4D">
              <w:t>FALSE</w:t>
            </w: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75420C12" w14:textId="77777777" w:rsidR="00FB65AD" w:rsidRPr="00D12E4D" w:rsidRDefault="00FB65AD">
            <w:pPr>
              <w:pStyle w:val="TAL"/>
            </w:pPr>
            <w:r w:rsidRPr="00D12E4D">
              <w:t xml:space="preserve">Refer to </w:t>
            </w:r>
            <w:r w:rsidRPr="00D12E4D">
              <w:rPr>
                <w:i/>
                <w:iCs/>
              </w:rPr>
              <w:t xml:space="preserve">L2 MAC State Variables </w:t>
            </w:r>
            <w:r w:rsidRPr="00D12E4D">
              <w:t>structure in 8.1.1.4 where this parameter is defined.</w:t>
            </w:r>
          </w:p>
        </w:tc>
      </w:tr>
      <w:tr w:rsidR="00FB65AD" w:rsidRPr="00D12E4D" w14:paraId="536CE39F" w14:textId="77777777" w:rsidTr="00BC705E">
        <w:tc>
          <w:tcPr>
            <w:tcW w:w="1155" w:type="dxa"/>
            <w:tcBorders>
              <w:top w:val="single" w:sz="4" w:space="0" w:color="auto"/>
              <w:left w:val="single" w:sz="4" w:space="0" w:color="auto"/>
              <w:bottom w:val="single" w:sz="4" w:space="0" w:color="auto"/>
              <w:right w:val="single" w:sz="4" w:space="0" w:color="auto"/>
            </w:tcBorders>
            <w:shd w:val="clear" w:color="auto" w:fill="auto"/>
          </w:tcPr>
          <w:p w14:paraId="0C9E79BC" w14:textId="77777777" w:rsidR="00FB65AD" w:rsidRPr="00D12E4D" w:rsidRDefault="00FB65AD" w:rsidP="00BC705E">
            <w:pPr>
              <w:pStyle w:val="TAC"/>
              <w:jc w:val="left"/>
              <w:rPr>
                <w:lang w:eastAsia="ja-JP"/>
              </w:rPr>
            </w:pPr>
            <w:r w:rsidRPr="00D12E4D">
              <w:rPr>
                <w:lang w:eastAsia="ja-JP"/>
              </w:rPr>
              <w:t>531</w:t>
            </w:r>
          </w:p>
        </w:tc>
        <w:tc>
          <w:tcPr>
            <w:tcW w:w="2827" w:type="dxa"/>
            <w:tcBorders>
              <w:top w:val="single" w:sz="4" w:space="0" w:color="auto"/>
              <w:left w:val="single" w:sz="4" w:space="0" w:color="auto"/>
              <w:bottom w:val="single" w:sz="4" w:space="0" w:color="auto"/>
              <w:right w:val="single" w:sz="4" w:space="0" w:color="auto"/>
            </w:tcBorders>
            <w:shd w:val="clear" w:color="auto" w:fill="auto"/>
          </w:tcPr>
          <w:p w14:paraId="36B0E5C9" w14:textId="77777777" w:rsidR="00FB65AD" w:rsidRPr="00D12E4D" w:rsidRDefault="00FB65AD">
            <w:pPr>
              <w:pStyle w:val="TAL"/>
              <w:ind w:left="568"/>
            </w:pPr>
            <w:r w:rsidRPr="00D12E4D">
              <w:t>&gt;&gt;&gt;gNB CU-CP Measurements</w:t>
            </w:r>
          </w:p>
        </w:tc>
        <w:tc>
          <w:tcPr>
            <w:tcW w:w="1594" w:type="dxa"/>
            <w:tcBorders>
              <w:top w:val="single" w:sz="4" w:space="0" w:color="auto"/>
              <w:left w:val="single" w:sz="4" w:space="0" w:color="auto"/>
              <w:bottom w:val="single" w:sz="4" w:space="0" w:color="auto"/>
              <w:right w:val="single" w:sz="4" w:space="0" w:color="auto"/>
            </w:tcBorders>
          </w:tcPr>
          <w:p w14:paraId="3B6C1B3D" w14:textId="77777777" w:rsidR="00FB65AD" w:rsidRPr="00D12E4D" w:rsidRDefault="00FB65AD">
            <w:pPr>
              <w:pStyle w:val="TAL"/>
            </w:pPr>
            <w:r w:rsidRPr="00D12E4D">
              <w:t>STRUCTURE</w:t>
            </w:r>
          </w:p>
        </w:tc>
        <w:tc>
          <w:tcPr>
            <w:tcW w:w="750" w:type="dxa"/>
            <w:tcBorders>
              <w:top w:val="single" w:sz="4" w:space="0" w:color="auto"/>
              <w:left w:val="single" w:sz="4" w:space="0" w:color="auto"/>
              <w:bottom w:val="single" w:sz="4" w:space="0" w:color="auto"/>
              <w:right w:val="single" w:sz="4" w:space="0" w:color="auto"/>
            </w:tcBorders>
          </w:tcPr>
          <w:p w14:paraId="3D5DCBCD" w14:textId="77777777" w:rsidR="00FB65AD" w:rsidRPr="00D12E4D" w:rsidRDefault="00FB65AD" w:rsidP="00BC705E">
            <w:pPr>
              <w:pStyle w:val="TAL"/>
              <w:jc w:val="center"/>
            </w:pP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52604CBE" w14:textId="77777777" w:rsidR="00FB65AD" w:rsidRPr="00D12E4D" w:rsidRDefault="00FB65AD">
            <w:pPr>
              <w:pStyle w:val="TAL"/>
            </w:pPr>
            <w:r w:rsidRPr="00D12E4D">
              <w:t xml:space="preserve">Refer to </w:t>
            </w:r>
            <w:r w:rsidRPr="00D12E4D">
              <w:rPr>
                <w:i/>
                <w:iCs/>
              </w:rPr>
              <w:t>E2 Node</w:t>
            </w:r>
            <w:r w:rsidRPr="00D12E4D">
              <w:t xml:space="preserve"> structure in 8.1.1.11 where this parameter is defined</w:t>
            </w:r>
          </w:p>
        </w:tc>
      </w:tr>
      <w:tr w:rsidR="00FB65AD" w:rsidRPr="00D12E4D" w14:paraId="6A3254A8" w14:textId="77777777" w:rsidTr="00BC705E">
        <w:tc>
          <w:tcPr>
            <w:tcW w:w="1155" w:type="dxa"/>
            <w:tcBorders>
              <w:top w:val="single" w:sz="4" w:space="0" w:color="auto"/>
              <w:left w:val="single" w:sz="4" w:space="0" w:color="auto"/>
              <w:bottom w:val="single" w:sz="4" w:space="0" w:color="auto"/>
              <w:right w:val="single" w:sz="4" w:space="0" w:color="auto"/>
            </w:tcBorders>
            <w:shd w:val="clear" w:color="auto" w:fill="auto"/>
          </w:tcPr>
          <w:p w14:paraId="1365395C" w14:textId="77777777" w:rsidR="00FB65AD" w:rsidRPr="00D12E4D" w:rsidRDefault="00FB65AD" w:rsidP="00BC705E">
            <w:pPr>
              <w:pStyle w:val="TAC"/>
              <w:jc w:val="left"/>
              <w:rPr>
                <w:lang w:eastAsia="ja-JP"/>
              </w:rPr>
            </w:pPr>
            <w:r w:rsidRPr="00D12E4D">
              <w:rPr>
                <w:lang w:eastAsia="ja-JP"/>
              </w:rPr>
              <w:t>532</w:t>
            </w:r>
          </w:p>
        </w:tc>
        <w:tc>
          <w:tcPr>
            <w:tcW w:w="2827" w:type="dxa"/>
            <w:tcBorders>
              <w:top w:val="single" w:sz="4" w:space="0" w:color="auto"/>
              <w:left w:val="single" w:sz="4" w:space="0" w:color="auto"/>
              <w:bottom w:val="single" w:sz="4" w:space="0" w:color="auto"/>
              <w:right w:val="single" w:sz="4" w:space="0" w:color="auto"/>
            </w:tcBorders>
            <w:shd w:val="clear" w:color="auto" w:fill="auto"/>
          </w:tcPr>
          <w:p w14:paraId="2D5635CC" w14:textId="77777777" w:rsidR="00FB65AD" w:rsidRPr="00D12E4D" w:rsidRDefault="00FB65AD">
            <w:pPr>
              <w:pStyle w:val="TAL"/>
              <w:ind w:left="852"/>
            </w:pPr>
            <w:r w:rsidRPr="00D12E4D">
              <w:t>&gt;&gt;&gt;&gt;RRC connection related measurements</w:t>
            </w:r>
          </w:p>
        </w:tc>
        <w:tc>
          <w:tcPr>
            <w:tcW w:w="1594" w:type="dxa"/>
            <w:tcBorders>
              <w:top w:val="single" w:sz="4" w:space="0" w:color="auto"/>
              <w:left w:val="single" w:sz="4" w:space="0" w:color="auto"/>
              <w:bottom w:val="single" w:sz="4" w:space="0" w:color="auto"/>
              <w:right w:val="single" w:sz="4" w:space="0" w:color="auto"/>
            </w:tcBorders>
          </w:tcPr>
          <w:p w14:paraId="5F5A8F80" w14:textId="77777777" w:rsidR="00FB65AD" w:rsidRPr="00D12E4D" w:rsidRDefault="00FB65AD">
            <w:pPr>
              <w:pStyle w:val="TAL"/>
            </w:pPr>
            <w:r w:rsidRPr="00D12E4D">
              <w:t>STRUCTURE</w:t>
            </w:r>
          </w:p>
        </w:tc>
        <w:tc>
          <w:tcPr>
            <w:tcW w:w="750" w:type="dxa"/>
            <w:tcBorders>
              <w:top w:val="single" w:sz="4" w:space="0" w:color="auto"/>
              <w:left w:val="single" w:sz="4" w:space="0" w:color="auto"/>
              <w:bottom w:val="single" w:sz="4" w:space="0" w:color="auto"/>
              <w:right w:val="single" w:sz="4" w:space="0" w:color="auto"/>
            </w:tcBorders>
          </w:tcPr>
          <w:p w14:paraId="30400AC7" w14:textId="77777777" w:rsidR="00FB65AD" w:rsidRPr="00D12E4D" w:rsidRDefault="00FB65AD" w:rsidP="00BC705E">
            <w:pPr>
              <w:pStyle w:val="TAL"/>
              <w:jc w:val="center"/>
            </w:pPr>
          </w:p>
        </w:tc>
        <w:tc>
          <w:tcPr>
            <w:tcW w:w="3592" w:type="dxa"/>
            <w:tcBorders>
              <w:top w:val="single" w:sz="4" w:space="0" w:color="auto"/>
              <w:left w:val="single" w:sz="4" w:space="0" w:color="auto"/>
              <w:bottom w:val="single" w:sz="4" w:space="0" w:color="auto"/>
              <w:right w:val="single" w:sz="4" w:space="0" w:color="auto"/>
            </w:tcBorders>
            <w:shd w:val="clear" w:color="auto" w:fill="auto"/>
          </w:tcPr>
          <w:p w14:paraId="23EA2FA3" w14:textId="77777777" w:rsidR="00FB65AD" w:rsidRPr="00D12E4D" w:rsidRDefault="00FB65AD">
            <w:pPr>
              <w:pStyle w:val="TAL"/>
            </w:pPr>
            <w:r w:rsidRPr="00D12E4D">
              <w:t xml:space="preserve">Refer to </w:t>
            </w:r>
            <w:r w:rsidRPr="00D12E4D">
              <w:rPr>
                <w:i/>
                <w:iCs/>
              </w:rPr>
              <w:t xml:space="preserve">gNB CU-CP Measurements </w:t>
            </w:r>
            <w:r w:rsidRPr="00D12E4D">
              <w:t>structure in 8.1.1.12 where this parameter is defined</w:t>
            </w:r>
          </w:p>
        </w:tc>
      </w:tr>
    </w:tbl>
    <w:p w14:paraId="2DB845DC" w14:textId="77777777" w:rsidR="00D843A6" w:rsidRPr="00D12E4D" w:rsidRDefault="00D843A6" w:rsidP="00D843A6"/>
    <w:p w14:paraId="1CED487C" w14:textId="3BE19328" w:rsidR="00426AD6" w:rsidRDefault="00426AD6" w:rsidP="00DD26E8">
      <w:r w:rsidRPr="00D12E4D">
        <w:t xml:space="preserve">In addition to using the above RAN Parameters for POLICY conditions, this service style also uses RAN parameters defined in Section 8.1. Accordingly, this service style supports </w:t>
      </w:r>
      <w:r>
        <w:t xml:space="preserve">Policy Conditions </w:t>
      </w:r>
      <w:r w:rsidRPr="00D12E4D">
        <w:t>using the RAN parameters defined in Sections 8.1</w:t>
      </w:r>
      <w:r>
        <w:t xml:space="preserve">, 8.5.1 and </w:t>
      </w:r>
      <w:r w:rsidRPr="00D12E4D">
        <w:t>those covered in the above table.</w:t>
      </w:r>
    </w:p>
    <w:p w14:paraId="33C4A0E4" w14:textId="77777777" w:rsidR="00D843A6" w:rsidRPr="00D12E4D" w:rsidRDefault="00D843A6" w:rsidP="002B0C7A">
      <w:pPr>
        <w:pStyle w:val="Heading4"/>
      </w:pPr>
      <w:r w:rsidRPr="00D12E4D">
        <w:t>8.5.6.1</w:t>
      </w:r>
      <w:r w:rsidRPr="00D12E4D">
        <w:tab/>
        <w:t>DC Secondary Node Addition Control</w:t>
      </w:r>
    </w:p>
    <w:p w14:paraId="195D23EC" w14:textId="77777777" w:rsidR="00D843A6" w:rsidRPr="00D12E4D" w:rsidRDefault="00D843A6" w:rsidP="002B0C7A">
      <w:pPr>
        <w:pStyle w:val="Heading5"/>
      </w:pPr>
      <w:r w:rsidRPr="00D12E4D">
        <w:t>8.5.6.1.1</w:t>
      </w:r>
      <w:r w:rsidRPr="00D12E4D">
        <w:tab/>
        <w:t>Control action</w:t>
      </w:r>
    </w:p>
    <w:p w14:paraId="2537C717" w14:textId="77777777" w:rsidR="00D843A6" w:rsidRPr="00D12E4D" w:rsidRDefault="00D843A6" w:rsidP="00D843A6">
      <w:r w:rsidRPr="00D12E4D">
        <w:t>The RAN parameters associated with this policy type are listed in Section 8.4.6.1 Table 1.</w:t>
      </w:r>
    </w:p>
    <w:p w14:paraId="67DD733A" w14:textId="17F171C0" w:rsidR="00D843A6" w:rsidRPr="00D12E4D" w:rsidRDefault="00D843A6" w:rsidP="002B0C7A">
      <w:pPr>
        <w:pStyle w:val="Heading5"/>
      </w:pPr>
      <w:r w:rsidRPr="00D12E4D">
        <w:t>8.5.6.1.2</w:t>
      </w:r>
      <w:r w:rsidRPr="00D12E4D">
        <w:tab/>
      </w:r>
      <w:r w:rsidR="007D6CD0" w:rsidRPr="00D12E4D">
        <w:t>Offset</w:t>
      </w:r>
    </w:p>
    <w:tbl>
      <w:tblPr>
        <w:tblW w:w="9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0"/>
        <w:gridCol w:w="1983"/>
        <w:gridCol w:w="1438"/>
        <w:gridCol w:w="91"/>
        <w:gridCol w:w="1264"/>
        <w:gridCol w:w="1260"/>
        <w:gridCol w:w="2519"/>
        <w:gridCol w:w="109"/>
      </w:tblGrid>
      <w:tr w:rsidR="00D843A6" w:rsidRPr="00D12E4D" w14:paraId="1E61C77F" w14:textId="77777777" w:rsidTr="00BC705E">
        <w:trPr>
          <w:trHeight w:val="414"/>
        </w:trPr>
        <w:tc>
          <w:tcPr>
            <w:tcW w:w="1160" w:type="dxa"/>
            <w:tcBorders>
              <w:top w:val="single" w:sz="4" w:space="0" w:color="auto"/>
              <w:left w:val="single" w:sz="4" w:space="0" w:color="auto"/>
              <w:bottom w:val="single" w:sz="4" w:space="0" w:color="auto"/>
              <w:right w:val="single" w:sz="4" w:space="0" w:color="auto"/>
            </w:tcBorders>
          </w:tcPr>
          <w:p w14:paraId="359A68EA"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 ID</w:t>
            </w:r>
          </w:p>
        </w:tc>
        <w:tc>
          <w:tcPr>
            <w:tcW w:w="1983" w:type="dxa"/>
            <w:tcBorders>
              <w:top w:val="single" w:sz="4" w:space="0" w:color="auto"/>
              <w:left w:val="single" w:sz="4" w:space="0" w:color="auto"/>
              <w:bottom w:val="single" w:sz="4" w:space="0" w:color="auto"/>
              <w:right w:val="single" w:sz="4" w:space="0" w:color="auto"/>
            </w:tcBorders>
            <w:hideMark/>
          </w:tcPr>
          <w:p w14:paraId="7FB7A19C"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w:t>
            </w:r>
          </w:p>
        </w:tc>
        <w:tc>
          <w:tcPr>
            <w:tcW w:w="1529" w:type="dxa"/>
            <w:gridSpan w:val="2"/>
            <w:tcBorders>
              <w:top w:val="single" w:sz="4" w:space="0" w:color="auto"/>
              <w:left w:val="single" w:sz="4" w:space="0" w:color="auto"/>
              <w:bottom w:val="single" w:sz="4" w:space="0" w:color="auto"/>
              <w:right w:val="single" w:sz="4" w:space="0" w:color="auto"/>
            </w:tcBorders>
            <w:hideMark/>
          </w:tcPr>
          <w:p w14:paraId="42BFDE40"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 Value Type</w:t>
            </w:r>
          </w:p>
        </w:tc>
        <w:tc>
          <w:tcPr>
            <w:tcW w:w="1264" w:type="dxa"/>
            <w:tcBorders>
              <w:top w:val="single" w:sz="4" w:space="0" w:color="auto"/>
              <w:left w:val="single" w:sz="4" w:space="0" w:color="auto"/>
              <w:bottom w:val="single" w:sz="4" w:space="0" w:color="auto"/>
              <w:right w:val="single" w:sz="4" w:space="0" w:color="auto"/>
            </w:tcBorders>
          </w:tcPr>
          <w:p w14:paraId="55BE0B66"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sz w:val="18"/>
                <w:lang w:eastAsia="ja-JP"/>
              </w:rPr>
              <w:t>Key Flag</w:t>
            </w:r>
          </w:p>
        </w:tc>
        <w:tc>
          <w:tcPr>
            <w:tcW w:w="1260" w:type="dxa"/>
            <w:tcBorders>
              <w:top w:val="single" w:sz="4" w:space="0" w:color="auto"/>
              <w:left w:val="single" w:sz="4" w:space="0" w:color="auto"/>
              <w:bottom w:val="single" w:sz="4" w:space="0" w:color="auto"/>
              <w:right w:val="single" w:sz="4" w:space="0" w:color="auto"/>
            </w:tcBorders>
            <w:hideMark/>
          </w:tcPr>
          <w:p w14:paraId="76C83333"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RAN Parameter Definition</w:t>
            </w:r>
          </w:p>
        </w:tc>
        <w:tc>
          <w:tcPr>
            <w:tcW w:w="2628" w:type="dxa"/>
            <w:gridSpan w:val="2"/>
            <w:tcBorders>
              <w:top w:val="single" w:sz="4" w:space="0" w:color="auto"/>
              <w:left w:val="single" w:sz="4" w:space="0" w:color="auto"/>
              <w:bottom w:val="single" w:sz="4" w:space="0" w:color="auto"/>
              <w:right w:val="single" w:sz="4" w:space="0" w:color="auto"/>
            </w:tcBorders>
          </w:tcPr>
          <w:p w14:paraId="796121FC" w14:textId="77777777" w:rsidR="00D843A6" w:rsidRPr="00D12E4D" w:rsidRDefault="00D843A6" w:rsidP="00D843A6">
            <w:pPr>
              <w:keepNext/>
              <w:keepLines/>
              <w:spacing w:after="0"/>
              <w:jc w:val="center"/>
              <w:rPr>
                <w:rFonts w:ascii="Arial" w:hAnsi="Arial"/>
                <w:b/>
                <w:bCs/>
                <w:sz w:val="18"/>
                <w:lang w:eastAsia="ja-JP"/>
              </w:rPr>
            </w:pPr>
            <w:r w:rsidRPr="00D12E4D">
              <w:rPr>
                <w:rFonts w:ascii="Arial" w:hAnsi="Arial"/>
                <w:b/>
                <w:bCs/>
                <w:sz w:val="18"/>
                <w:lang w:eastAsia="ja-JP"/>
              </w:rPr>
              <w:t>Semantics Description</w:t>
            </w:r>
          </w:p>
        </w:tc>
      </w:tr>
      <w:tr w:rsidR="00D843A6" w:rsidRPr="00D12E4D" w14:paraId="0107C865" w14:textId="77777777" w:rsidTr="00BC705E">
        <w:trPr>
          <w:gridAfter w:val="1"/>
          <w:wAfter w:w="109" w:type="dxa"/>
          <w:trHeight w:val="204"/>
        </w:trPr>
        <w:tc>
          <w:tcPr>
            <w:tcW w:w="1160" w:type="dxa"/>
            <w:tcBorders>
              <w:top w:val="single" w:sz="4" w:space="0" w:color="auto"/>
              <w:left w:val="single" w:sz="4" w:space="0" w:color="auto"/>
              <w:bottom w:val="single" w:sz="4" w:space="0" w:color="auto"/>
              <w:right w:val="single" w:sz="4" w:space="0" w:color="auto"/>
            </w:tcBorders>
            <w:hideMark/>
          </w:tcPr>
          <w:p w14:paraId="282F0BDC" w14:textId="77777777" w:rsidR="00D843A6" w:rsidRPr="00D12E4D" w:rsidRDefault="00D843A6" w:rsidP="00D843A6">
            <w:pPr>
              <w:keepNext/>
              <w:keepLines/>
              <w:spacing w:after="0"/>
              <w:rPr>
                <w:rFonts w:ascii="Arial" w:hAnsi="Arial"/>
                <w:sz w:val="18"/>
                <w:lang w:eastAsia="ja-JP"/>
              </w:rPr>
            </w:pPr>
            <w:r w:rsidRPr="00D12E4D">
              <w:rPr>
                <w:rFonts w:ascii="Arial" w:hAnsi="Arial"/>
                <w:bCs/>
                <w:sz w:val="18"/>
                <w:lang w:eastAsia="ja-JP"/>
              </w:rPr>
              <w:t>1</w:t>
            </w:r>
            <w:r w:rsidRPr="00D12E4D">
              <w:rPr>
                <w:rFonts w:ascii="Arial" w:hAnsi="Arial"/>
                <w:sz w:val="18"/>
                <w:lang w:eastAsia="ja-JP"/>
              </w:rPr>
              <w:t>61</w:t>
            </w:r>
          </w:p>
        </w:tc>
        <w:tc>
          <w:tcPr>
            <w:tcW w:w="1983" w:type="dxa"/>
            <w:tcBorders>
              <w:top w:val="single" w:sz="4" w:space="0" w:color="auto"/>
              <w:left w:val="single" w:sz="4" w:space="0" w:color="auto"/>
              <w:bottom w:val="single" w:sz="4" w:space="0" w:color="auto"/>
              <w:right w:val="single" w:sz="4" w:space="0" w:color="auto"/>
            </w:tcBorders>
            <w:hideMark/>
          </w:tcPr>
          <w:p w14:paraId="2FE6BDA8"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B1 Event Threshold Offset</w:t>
            </w:r>
          </w:p>
        </w:tc>
        <w:tc>
          <w:tcPr>
            <w:tcW w:w="1438" w:type="dxa"/>
            <w:tcBorders>
              <w:top w:val="single" w:sz="4" w:space="0" w:color="auto"/>
              <w:left w:val="single" w:sz="4" w:space="0" w:color="auto"/>
              <w:bottom w:val="single" w:sz="4" w:space="0" w:color="auto"/>
              <w:right w:val="single" w:sz="4" w:space="0" w:color="auto"/>
            </w:tcBorders>
            <w:hideMark/>
          </w:tcPr>
          <w:p w14:paraId="42069B7D"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355" w:type="dxa"/>
            <w:gridSpan w:val="2"/>
            <w:tcBorders>
              <w:top w:val="single" w:sz="4" w:space="0" w:color="auto"/>
              <w:left w:val="single" w:sz="4" w:space="0" w:color="auto"/>
              <w:bottom w:val="single" w:sz="4" w:space="0" w:color="auto"/>
              <w:right w:val="single" w:sz="4" w:space="0" w:color="auto"/>
            </w:tcBorders>
          </w:tcPr>
          <w:p w14:paraId="1287F2DD" w14:textId="77777777" w:rsidR="00D843A6" w:rsidRPr="00D12E4D" w:rsidRDefault="00D843A6" w:rsidP="00D843A6">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047CC3B5" w14:textId="77777777" w:rsidR="00D843A6" w:rsidRPr="00D12E4D" w:rsidRDefault="00D843A6" w:rsidP="00D843A6">
            <w:pPr>
              <w:keepNext/>
              <w:keepLines/>
              <w:spacing w:after="0"/>
              <w:rPr>
                <w:rFonts w:ascii="Arial" w:hAnsi="Arial"/>
                <w:i/>
                <w:iCs/>
                <w:sz w:val="18"/>
                <w:lang w:eastAsia="ja-JP"/>
              </w:rPr>
            </w:pPr>
          </w:p>
        </w:tc>
        <w:tc>
          <w:tcPr>
            <w:tcW w:w="2519" w:type="dxa"/>
            <w:tcBorders>
              <w:top w:val="single" w:sz="4" w:space="0" w:color="auto"/>
              <w:left w:val="single" w:sz="4" w:space="0" w:color="auto"/>
              <w:bottom w:val="single" w:sz="4" w:space="0" w:color="auto"/>
              <w:right w:val="single" w:sz="4" w:space="0" w:color="auto"/>
            </w:tcBorders>
          </w:tcPr>
          <w:p w14:paraId="416CABCE" w14:textId="77777777"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EventB1 </w:t>
            </w:r>
            <w:r w:rsidRPr="00D12E4D">
              <w:rPr>
                <w:rFonts w:ascii="Arial" w:hAnsi="Arial"/>
                <w:sz w:val="18"/>
                <w:lang w:eastAsia="ja-JP"/>
              </w:rPr>
              <w:t>IE in 8.1.1.10</w:t>
            </w:r>
          </w:p>
        </w:tc>
      </w:tr>
      <w:tr w:rsidR="00D843A6" w:rsidRPr="00D12E4D" w14:paraId="4DF07053" w14:textId="77777777" w:rsidTr="00BC705E">
        <w:trPr>
          <w:gridAfter w:val="1"/>
          <w:wAfter w:w="109" w:type="dxa"/>
          <w:trHeight w:val="204"/>
        </w:trPr>
        <w:tc>
          <w:tcPr>
            <w:tcW w:w="1160" w:type="dxa"/>
            <w:tcBorders>
              <w:top w:val="single" w:sz="4" w:space="0" w:color="auto"/>
              <w:left w:val="single" w:sz="4" w:space="0" w:color="auto"/>
              <w:bottom w:val="single" w:sz="4" w:space="0" w:color="auto"/>
              <w:right w:val="single" w:sz="4" w:space="0" w:color="auto"/>
            </w:tcBorders>
            <w:hideMark/>
          </w:tcPr>
          <w:p w14:paraId="229F73E7" w14:textId="77777777" w:rsidR="00D843A6" w:rsidRPr="00D12E4D" w:rsidRDefault="00D843A6" w:rsidP="00D843A6">
            <w:pPr>
              <w:keepNext/>
              <w:keepLines/>
              <w:spacing w:after="0"/>
              <w:rPr>
                <w:rFonts w:ascii="Arial" w:hAnsi="Arial"/>
                <w:sz w:val="18"/>
                <w:lang w:eastAsia="ja-JP"/>
              </w:rPr>
            </w:pPr>
            <w:r w:rsidRPr="00D12E4D">
              <w:rPr>
                <w:rFonts w:ascii="Arial" w:hAnsi="Arial"/>
                <w:bCs/>
                <w:sz w:val="18"/>
                <w:lang w:eastAsia="ja-JP"/>
              </w:rPr>
              <w:t>1</w:t>
            </w:r>
            <w:r w:rsidRPr="00D12E4D">
              <w:rPr>
                <w:rFonts w:ascii="Arial" w:hAnsi="Arial"/>
                <w:sz w:val="18"/>
                <w:lang w:eastAsia="ja-JP"/>
              </w:rPr>
              <w:t>62</w:t>
            </w:r>
          </w:p>
        </w:tc>
        <w:tc>
          <w:tcPr>
            <w:tcW w:w="1983" w:type="dxa"/>
            <w:tcBorders>
              <w:top w:val="single" w:sz="4" w:space="0" w:color="auto"/>
              <w:left w:val="single" w:sz="4" w:space="0" w:color="auto"/>
              <w:bottom w:val="single" w:sz="4" w:space="0" w:color="auto"/>
              <w:right w:val="single" w:sz="4" w:space="0" w:color="auto"/>
            </w:tcBorders>
            <w:hideMark/>
          </w:tcPr>
          <w:p w14:paraId="5A2E3B03"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&gt;RSRP Offset</w:t>
            </w:r>
          </w:p>
        </w:tc>
        <w:tc>
          <w:tcPr>
            <w:tcW w:w="1438" w:type="dxa"/>
            <w:tcBorders>
              <w:top w:val="single" w:sz="4" w:space="0" w:color="auto"/>
              <w:left w:val="single" w:sz="4" w:space="0" w:color="auto"/>
              <w:bottom w:val="single" w:sz="4" w:space="0" w:color="auto"/>
              <w:right w:val="single" w:sz="4" w:space="0" w:color="auto"/>
            </w:tcBorders>
            <w:hideMark/>
          </w:tcPr>
          <w:p w14:paraId="3A9ABC1E"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355" w:type="dxa"/>
            <w:gridSpan w:val="2"/>
            <w:tcBorders>
              <w:top w:val="single" w:sz="4" w:space="0" w:color="auto"/>
              <w:left w:val="single" w:sz="4" w:space="0" w:color="auto"/>
              <w:bottom w:val="single" w:sz="4" w:space="0" w:color="auto"/>
              <w:right w:val="single" w:sz="4" w:space="0" w:color="auto"/>
            </w:tcBorders>
            <w:hideMark/>
          </w:tcPr>
          <w:p w14:paraId="5D2F9AC5"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06516989" w14:textId="77777777" w:rsidR="00D843A6" w:rsidRPr="00D12E4D" w:rsidRDefault="00D843A6" w:rsidP="00D843A6">
            <w:pPr>
              <w:keepNext/>
              <w:keepLines/>
              <w:spacing w:after="0"/>
              <w:rPr>
                <w:rFonts w:ascii="Arial" w:hAnsi="Arial"/>
                <w:i/>
                <w:iCs/>
                <w:sz w:val="18"/>
                <w:lang w:eastAsia="ja-JP"/>
              </w:rPr>
            </w:pPr>
            <w:r w:rsidRPr="00D12E4D">
              <w:rPr>
                <w:rFonts w:ascii="Arial" w:hAnsi="Arial"/>
                <w:sz w:val="18"/>
                <w:lang w:eastAsia="ja-JP"/>
              </w:rPr>
              <w:t>INTEGER</w:t>
            </w:r>
          </w:p>
        </w:tc>
        <w:tc>
          <w:tcPr>
            <w:tcW w:w="2519" w:type="dxa"/>
            <w:tcBorders>
              <w:top w:val="single" w:sz="4" w:space="0" w:color="auto"/>
              <w:left w:val="single" w:sz="4" w:space="0" w:color="auto"/>
              <w:bottom w:val="single" w:sz="4" w:space="0" w:color="auto"/>
              <w:right w:val="single" w:sz="4" w:space="0" w:color="auto"/>
            </w:tcBorders>
          </w:tcPr>
          <w:p w14:paraId="7C4A6ACF"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D843A6" w:rsidRPr="00D12E4D" w14:paraId="5A7915E5" w14:textId="77777777" w:rsidTr="00BC705E">
        <w:trPr>
          <w:gridAfter w:val="1"/>
          <w:wAfter w:w="109" w:type="dxa"/>
          <w:trHeight w:val="204"/>
        </w:trPr>
        <w:tc>
          <w:tcPr>
            <w:tcW w:w="1160" w:type="dxa"/>
            <w:tcBorders>
              <w:top w:val="single" w:sz="4" w:space="0" w:color="auto"/>
              <w:left w:val="single" w:sz="4" w:space="0" w:color="auto"/>
              <w:bottom w:val="single" w:sz="4" w:space="0" w:color="auto"/>
              <w:right w:val="single" w:sz="4" w:space="0" w:color="auto"/>
            </w:tcBorders>
            <w:hideMark/>
          </w:tcPr>
          <w:p w14:paraId="1C11F400" w14:textId="77777777" w:rsidR="00D843A6" w:rsidRPr="00D12E4D" w:rsidRDefault="00D843A6" w:rsidP="00D843A6">
            <w:pPr>
              <w:keepNext/>
              <w:keepLines/>
              <w:spacing w:after="0"/>
              <w:rPr>
                <w:rFonts w:ascii="Arial" w:hAnsi="Arial"/>
                <w:sz w:val="18"/>
                <w:lang w:eastAsia="ja-JP"/>
              </w:rPr>
            </w:pPr>
            <w:r w:rsidRPr="00D12E4D">
              <w:rPr>
                <w:rFonts w:ascii="Arial" w:hAnsi="Arial"/>
                <w:bCs/>
                <w:sz w:val="18"/>
                <w:lang w:eastAsia="ja-JP"/>
              </w:rPr>
              <w:t>1</w:t>
            </w:r>
            <w:r w:rsidRPr="00D12E4D">
              <w:rPr>
                <w:rFonts w:ascii="Arial" w:hAnsi="Arial"/>
                <w:sz w:val="18"/>
                <w:lang w:eastAsia="ja-JP"/>
              </w:rPr>
              <w:t>63</w:t>
            </w:r>
          </w:p>
        </w:tc>
        <w:tc>
          <w:tcPr>
            <w:tcW w:w="1983" w:type="dxa"/>
            <w:tcBorders>
              <w:top w:val="single" w:sz="4" w:space="0" w:color="auto"/>
              <w:left w:val="single" w:sz="4" w:space="0" w:color="auto"/>
              <w:bottom w:val="single" w:sz="4" w:space="0" w:color="auto"/>
              <w:right w:val="single" w:sz="4" w:space="0" w:color="auto"/>
            </w:tcBorders>
            <w:hideMark/>
          </w:tcPr>
          <w:p w14:paraId="77CA614A"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&gt;RSRQ Offset</w:t>
            </w:r>
          </w:p>
        </w:tc>
        <w:tc>
          <w:tcPr>
            <w:tcW w:w="1438" w:type="dxa"/>
            <w:tcBorders>
              <w:top w:val="single" w:sz="4" w:space="0" w:color="auto"/>
              <w:left w:val="single" w:sz="4" w:space="0" w:color="auto"/>
              <w:bottom w:val="single" w:sz="4" w:space="0" w:color="auto"/>
              <w:right w:val="single" w:sz="4" w:space="0" w:color="auto"/>
            </w:tcBorders>
            <w:hideMark/>
          </w:tcPr>
          <w:p w14:paraId="2A03440D"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355" w:type="dxa"/>
            <w:gridSpan w:val="2"/>
            <w:tcBorders>
              <w:top w:val="single" w:sz="4" w:space="0" w:color="auto"/>
              <w:left w:val="single" w:sz="4" w:space="0" w:color="auto"/>
              <w:bottom w:val="single" w:sz="4" w:space="0" w:color="auto"/>
              <w:right w:val="single" w:sz="4" w:space="0" w:color="auto"/>
            </w:tcBorders>
            <w:hideMark/>
          </w:tcPr>
          <w:p w14:paraId="5A567D6A"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43162B6B" w14:textId="77777777" w:rsidR="00D843A6" w:rsidRPr="00D12E4D" w:rsidRDefault="00D843A6" w:rsidP="00D843A6">
            <w:pPr>
              <w:keepNext/>
              <w:keepLines/>
              <w:spacing w:after="0"/>
              <w:rPr>
                <w:rFonts w:ascii="Arial" w:hAnsi="Arial"/>
                <w:i/>
                <w:iCs/>
                <w:sz w:val="18"/>
                <w:lang w:eastAsia="ja-JP"/>
              </w:rPr>
            </w:pPr>
            <w:r w:rsidRPr="00D12E4D">
              <w:rPr>
                <w:rFonts w:ascii="Arial" w:hAnsi="Arial"/>
                <w:sz w:val="18"/>
                <w:lang w:eastAsia="ja-JP"/>
              </w:rPr>
              <w:t>INTEGER</w:t>
            </w:r>
          </w:p>
        </w:tc>
        <w:tc>
          <w:tcPr>
            <w:tcW w:w="2519" w:type="dxa"/>
            <w:tcBorders>
              <w:top w:val="single" w:sz="4" w:space="0" w:color="auto"/>
              <w:left w:val="single" w:sz="4" w:space="0" w:color="auto"/>
              <w:bottom w:val="single" w:sz="4" w:space="0" w:color="auto"/>
              <w:right w:val="single" w:sz="4" w:space="0" w:color="auto"/>
            </w:tcBorders>
          </w:tcPr>
          <w:p w14:paraId="448C6E8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D843A6" w:rsidRPr="00D12E4D" w14:paraId="5D3CFB83" w14:textId="77777777" w:rsidTr="00BC705E">
        <w:trPr>
          <w:gridAfter w:val="1"/>
          <w:wAfter w:w="109" w:type="dxa"/>
          <w:trHeight w:val="204"/>
        </w:trPr>
        <w:tc>
          <w:tcPr>
            <w:tcW w:w="1160" w:type="dxa"/>
            <w:tcBorders>
              <w:top w:val="single" w:sz="4" w:space="0" w:color="auto"/>
              <w:left w:val="single" w:sz="4" w:space="0" w:color="auto"/>
              <w:bottom w:val="single" w:sz="4" w:space="0" w:color="auto"/>
              <w:right w:val="single" w:sz="4" w:space="0" w:color="auto"/>
            </w:tcBorders>
          </w:tcPr>
          <w:p w14:paraId="7249DEC2" w14:textId="77777777" w:rsidR="00D843A6" w:rsidRPr="00D12E4D" w:rsidRDefault="00D843A6" w:rsidP="00D843A6">
            <w:pPr>
              <w:keepNext/>
              <w:keepLines/>
              <w:spacing w:after="0"/>
              <w:rPr>
                <w:rFonts w:ascii="Arial" w:hAnsi="Arial"/>
                <w:bCs/>
                <w:sz w:val="18"/>
                <w:lang w:eastAsia="ja-JP"/>
              </w:rPr>
            </w:pPr>
            <w:r w:rsidRPr="00D12E4D">
              <w:rPr>
                <w:rFonts w:ascii="Arial" w:hAnsi="Arial"/>
                <w:bCs/>
                <w:sz w:val="18"/>
                <w:lang w:eastAsia="ja-JP"/>
              </w:rPr>
              <w:t>164</w:t>
            </w:r>
          </w:p>
        </w:tc>
        <w:tc>
          <w:tcPr>
            <w:tcW w:w="1983" w:type="dxa"/>
            <w:tcBorders>
              <w:top w:val="single" w:sz="4" w:space="0" w:color="auto"/>
              <w:left w:val="single" w:sz="4" w:space="0" w:color="auto"/>
              <w:bottom w:val="single" w:sz="4" w:space="0" w:color="auto"/>
              <w:right w:val="single" w:sz="4" w:space="0" w:color="auto"/>
            </w:tcBorders>
          </w:tcPr>
          <w:p w14:paraId="16F3C040"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&gt;SINR Offset</w:t>
            </w:r>
          </w:p>
        </w:tc>
        <w:tc>
          <w:tcPr>
            <w:tcW w:w="1438" w:type="dxa"/>
            <w:tcBorders>
              <w:top w:val="single" w:sz="4" w:space="0" w:color="auto"/>
              <w:left w:val="single" w:sz="4" w:space="0" w:color="auto"/>
              <w:bottom w:val="single" w:sz="4" w:space="0" w:color="auto"/>
              <w:right w:val="single" w:sz="4" w:space="0" w:color="auto"/>
            </w:tcBorders>
          </w:tcPr>
          <w:p w14:paraId="20230FD3"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355" w:type="dxa"/>
            <w:gridSpan w:val="2"/>
            <w:tcBorders>
              <w:top w:val="single" w:sz="4" w:space="0" w:color="auto"/>
              <w:left w:val="single" w:sz="4" w:space="0" w:color="auto"/>
              <w:bottom w:val="single" w:sz="4" w:space="0" w:color="auto"/>
              <w:right w:val="single" w:sz="4" w:space="0" w:color="auto"/>
            </w:tcBorders>
          </w:tcPr>
          <w:p w14:paraId="7C22CA72"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5DBD6B7A" w14:textId="77777777" w:rsidR="00D843A6" w:rsidRPr="00D12E4D" w:rsidRDefault="00D843A6" w:rsidP="00D843A6">
            <w:pPr>
              <w:keepNext/>
              <w:keepLines/>
              <w:spacing w:after="0"/>
              <w:rPr>
                <w:rFonts w:ascii="Arial" w:hAnsi="Arial"/>
                <w:i/>
                <w:iCs/>
                <w:sz w:val="18"/>
                <w:lang w:eastAsia="ja-JP"/>
              </w:rPr>
            </w:pPr>
            <w:r w:rsidRPr="00D12E4D">
              <w:rPr>
                <w:rFonts w:ascii="Arial" w:hAnsi="Arial"/>
                <w:sz w:val="18"/>
                <w:lang w:eastAsia="ja-JP"/>
              </w:rPr>
              <w:t>INTEGER</w:t>
            </w:r>
          </w:p>
        </w:tc>
        <w:tc>
          <w:tcPr>
            <w:tcW w:w="2519" w:type="dxa"/>
            <w:tcBorders>
              <w:top w:val="single" w:sz="4" w:space="0" w:color="auto"/>
              <w:left w:val="single" w:sz="4" w:space="0" w:color="auto"/>
              <w:bottom w:val="single" w:sz="4" w:space="0" w:color="auto"/>
              <w:right w:val="single" w:sz="4" w:space="0" w:color="auto"/>
            </w:tcBorders>
          </w:tcPr>
          <w:p w14:paraId="46D10F19"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D843A6" w:rsidRPr="00D12E4D" w14:paraId="62370D9B" w14:textId="77777777" w:rsidTr="00BC705E">
        <w:trPr>
          <w:gridAfter w:val="1"/>
          <w:wAfter w:w="109" w:type="dxa"/>
          <w:trHeight w:val="204"/>
        </w:trPr>
        <w:tc>
          <w:tcPr>
            <w:tcW w:w="1160" w:type="dxa"/>
            <w:tcBorders>
              <w:top w:val="single" w:sz="4" w:space="0" w:color="auto"/>
              <w:left w:val="single" w:sz="4" w:space="0" w:color="auto"/>
              <w:bottom w:val="single" w:sz="4" w:space="0" w:color="auto"/>
              <w:right w:val="single" w:sz="4" w:space="0" w:color="auto"/>
            </w:tcBorders>
          </w:tcPr>
          <w:p w14:paraId="0789AABB" w14:textId="77777777" w:rsidR="00D843A6" w:rsidRPr="00D12E4D" w:rsidRDefault="00D843A6" w:rsidP="00D843A6">
            <w:pPr>
              <w:keepNext/>
              <w:keepLines/>
              <w:spacing w:after="0"/>
              <w:rPr>
                <w:rFonts w:ascii="Arial" w:hAnsi="Arial"/>
                <w:bCs/>
                <w:sz w:val="18"/>
                <w:lang w:eastAsia="ja-JP"/>
              </w:rPr>
            </w:pPr>
            <w:r w:rsidRPr="00D12E4D">
              <w:rPr>
                <w:rFonts w:ascii="Arial" w:hAnsi="Arial"/>
                <w:bCs/>
                <w:sz w:val="18"/>
                <w:lang w:eastAsia="ja-JP"/>
              </w:rPr>
              <w:t>165</w:t>
            </w:r>
          </w:p>
        </w:tc>
        <w:tc>
          <w:tcPr>
            <w:tcW w:w="1983" w:type="dxa"/>
            <w:tcBorders>
              <w:top w:val="single" w:sz="4" w:space="0" w:color="auto"/>
              <w:left w:val="single" w:sz="4" w:space="0" w:color="auto"/>
              <w:bottom w:val="single" w:sz="4" w:space="0" w:color="auto"/>
              <w:right w:val="single" w:sz="4" w:space="0" w:color="auto"/>
            </w:tcBorders>
          </w:tcPr>
          <w:p w14:paraId="47678F1E"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&gt;Hysteresis Offset</w:t>
            </w:r>
          </w:p>
        </w:tc>
        <w:tc>
          <w:tcPr>
            <w:tcW w:w="1438" w:type="dxa"/>
            <w:tcBorders>
              <w:top w:val="single" w:sz="4" w:space="0" w:color="auto"/>
              <w:left w:val="single" w:sz="4" w:space="0" w:color="auto"/>
              <w:bottom w:val="single" w:sz="4" w:space="0" w:color="auto"/>
              <w:right w:val="single" w:sz="4" w:space="0" w:color="auto"/>
            </w:tcBorders>
          </w:tcPr>
          <w:p w14:paraId="6AEA3ACD"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355" w:type="dxa"/>
            <w:gridSpan w:val="2"/>
            <w:tcBorders>
              <w:top w:val="single" w:sz="4" w:space="0" w:color="auto"/>
              <w:left w:val="single" w:sz="4" w:space="0" w:color="auto"/>
              <w:bottom w:val="single" w:sz="4" w:space="0" w:color="auto"/>
              <w:right w:val="single" w:sz="4" w:space="0" w:color="auto"/>
            </w:tcBorders>
          </w:tcPr>
          <w:p w14:paraId="36DEC08F"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1A8E11FB"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INTEGER</w:t>
            </w:r>
          </w:p>
        </w:tc>
        <w:tc>
          <w:tcPr>
            <w:tcW w:w="2519" w:type="dxa"/>
            <w:tcBorders>
              <w:top w:val="single" w:sz="4" w:space="0" w:color="auto"/>
              <w:left w:val="single" w:sz="4" w:space="0" w:color="auto"/>
              <w:bottom w:val="single" w:sz="4" w:space="0" w:color="auto"/>
              <w:right w:val="single" w:sz="4" w:space="0" w:color="auto"/>
            </w:tcBorders>
          </w:tcPr>
          <w:p w14:paraId="5754907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D843A6" w:rsidRPr="00D12E4D" w14:paraId="34AB8A56" w14:textId="77777777" w:rsidTr="00BC705E">
        <w:trPr>
          <w:gridAfter w:val="1"/>
          <w:wAfter w:w="109" w:type="dxa"/>
          <w:trHeight w:val="204"/>
        </w:trPr>
        <w:tc>
          <w:tcPr>
            <w:tcW w:w="1160" w:type="dxa"/>
            <w:tcBorders>
              <w:top w:val="single" w:sz="4" w:space="0" w:color="auto"/>
              <w:left w:val="single" w:sz="4" w:space="0" w:color="auto"/>
              <w:bottom w:val="single" w:sz="4" w:space="0" w:color="auto"/>
              <w:right w:val="single" w:sz="4" w:space="0" w:color="auto"/>
            </w:tcBorders>
            <w:hideMark/>
          </w:tcPr>
          <w:p w14:paraId="7511CE1E" w14:textId="77777777" w:rsidR="00D843A6" w:rsidRPr="00D12E4D" w:rsidRDefault="00D843A6" w:rsidP="00D843A6">
            <w:pPr>
              <w:keepNext/>
              <w:keepLines/>
              <w:spacing w:after="0"/>
              <w:rPr>
                <w:rFonts w:ascii="Arial" w:hAnsi="Arial"/>
                <w:sz w:val="18"/>
                <w:lang w:eastAsia="ja-JP"/>
              </w:rPr>
            </w:pPr>
            <w:r w:rsidRPr="00D12E4D">
              <w:rPr>
                <w:rFonts w:ascii="Arial" w:hAnsi="Arial"/>
                <w:bCs/>
                <w:sz w:val="18"/>
                <w:lang w:eastAsia="ja-JP"/>
              </w:rPr>
              <w:t>1</w:t>
            </w:r>
            <w:r w:rsidRPr="00D12E4D">
              <w:rPr>
                <w:rFonts w:ascii="Arial" w:hAnsi="Arial"/>
                <w:sz w:val="18"/>
                <w:lang w:eastAsia="ja-JP"/>
              </w:rPr>
              <w:t>70</w:t>
            </w:r>
          </w:p>
        </w:tc>
        <w:tc>
          <w:tcPr>
            <w:tcW w:w="1983" w:type="dxa"/>
            <w:tcBorders>
              <w:top w:val="single" w:sz="4" w:space="0" w:color="auto"/>
              <w:left w:val="single" w:sz="4" w:space="0" w:color="auto"/>
              <w:bottom w:val="single" w:sz="4" w:space="0" w:color="auto"/>
              <w:right w:val="single" w:sz="4" w:space="0" w:color="auto"/>
            </w:tcBorders>
            <w:hideMark/>
          </w:tcPr>
          <w:p w14:paraId="471D5ACC"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B2 Event Threshold offset</w:t>
            </w:r>
          </w:p>
        </w:tc>
        <w:tc>
          <w:tcPr>
            <w:tcW w:w="1438" w:type="dxa"/>
            <w:tcBorders>
              <w:top w:val="single" w:sz="4" w:space="0" w:color="auto"/>
              <w:left w:val="single" w:sz="4" w:space="0" w:color="auto"/>
              <w:bottom w:val="single" w:sz="4" w:space="0" w:color="auto"/>
              <w:right w:val="single" w:sz="4" w:space="0" w:color="auto"/>
            </w:tcBorders>
            <w:hideMark/>
          </w:tcPr>
          <w:p w14:paraId="4C310E5D"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355" w:type="dxa"/>
            <w:gridSpan w:val="2"/>
            <w:tcBorders>
              <w:top w:val="single" w:sz="4" w:space="0" w:color="auto"/>
              <w:left w:val="single" w:sz="4" w:space="0" w:color="auto"/>
              <w:bottom w:val="single" w:sz="4" w:space="0" w:color="auto"/>
              <w:right w:val="single" w:sz="4" w:space="0" w:color="auto"/>
            </w:tcBorders>
          </w:tcPr>
          <w:p w14:paraId="1100DFDA" w14:textId="77777777" w:rsidR="00D843A6" w:rsidRPr="00D12E4D" w:rsidRDefault="00D843A6" w:rsidP="00D843A6">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69986E68" w14:textId="77777777" w:rsidR="00D843A6" w:rsidRPr="00D12E4D" w:rsidRDefault="00D843A6" w:rsidP="00D843A6">
            <w:pPr>
              <w:keepNext/>
              <w:keepLines/>
              <w:spacing w:after="0"/>
              <w:rPr>
                <w:rFonts w:ascii="Arial" w:hAnsi="Arial"/>
                <w:sz w:val="18"/>
                <w:lang w:eastAsia="ja-JP"/>
              </w:rPr>
            </w:pPr>
          </w:p>
        </w:tc>
        <w:tc>
          <w:tcPr>
            <w:tcW w:w="2519" w:type="dxa"/>
            <w:tcBorders>
              <w:top w:val="single" w:sz="4" w:space="0" w:color="auto"/>
              <w:left w:val="single" w:sz="4" w:space="0" w:color="auto"/>
              <w:bottom w:val="single" w:sz="4" w:space="0" w:color="auto"/>
              <w:right w:val="single" w:sz="4" w:space="0" w:color="auto"/>
            </w:tcBorders>
          </w:tcPr>
          <w:p w14:paraId="17D07F2C" w14:textId="77777777"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EventB2 </w:t>
            </w:r>
            <w:r w:rsidRPr="00D12E4D">
              <w:rPr>
                <w:rFonts w:ascii="Arial" w:hAnsi="Arial"/>
                <w:sz w:val="18"/>
                <w:lang w:eastAsia="ja-JP"/>
              </w:rPr>
              <w:t>IE in 8.1.1.10</w:t>
            </w:r>
          </w:p>
        </w:tc>
      </w:tr>
      <w:tr w:rsidR="00D843A6" w:rsidRPr="00D12E4D" w14:paraId="46DDEE7B" w14:textId="77777777" w:rsidTr="00BC705E">
        <w:trPr>
          <w:gridAfter w:val="1"/>
          <w:wAfter w:w="109" w:type="dxa"/>
          <w:trHeight w:val="204"/>
        </w:trPr>
        <w:tc>
          <w:tcPr>
            <w:tcW w:w="1160" w:type="dxa"/>
            <w:tcBorders>
              <w:top w:val="single" w:sz="4" w:space="0" w:color="auto"/>
              <w:left w:val="single" w:sz="4" w:space="0" w:color="auto"/>
              <w:bottom w:val="single" w:sz="4" w:space="0" w:color="auto"/>
              <w:right w:val="single" w:sz="4" w:space="0" w:color="auto"/>
            </w:tcBorders>
            <w:hideMark/>
          </w:tcPr>
          <w:p w14:paraId="33E6C66E" w14:textId="77777777" w:rsidR="00D843A6" w:rsidRPr="00D12E4D" w:rsidRDefault="00D843A6" w:rsidP="00D843A6">
            <w:pPr>
              <w:keepNext/>
              <w:keepLines/>
              <w:spacing w:after="0"/>
              <w:rPr>
                <w:rFonts w:ascii="Arial" w:hAnsi="Arial"/>
                <w:sz w:val="18"/>
                <w:lang w:eastAsia="ja-JP"/>
              </w:rPr>
            </w:pPr>
            <w:r w:rsidRPr="00D12E4D">
              <w:rPr>
                <w:rFonts w:ascii="Arial" w:hAnsi="Arial"/>
                <w:bCs/>
                <w:sz w:val="18"/>
                <w:lang w:eastAsia="ja-JP"/>
              </w:rPr>
              <w:t>1</w:t>
            </w:r>
            <w:r w:rsidRPr="00D12E4D">
              <w:rPr>
                <w:rFonts w:ascii="Arial" w:hAnsi="Arial"/>
                <w:sz w:val="18"/>
                <w:lang w:eastAsia="ja-JP"/>
              </w:rPr>
              <w:t>71</w:t>
            </w:r>
          </w:p>
        </w:tc>
        <w:tc>
          <w:tcPr>
            <w:tcW w:w="1983" w:type="dxa"/>
            <w:tcBorders>
              <w:top w:val="single" w:sz="4" w:space="0" w:color="auto"/>
              <w:left w:val="single" w:sz="4" w:space="0" w:color="auto"/>
              <w:bottom w:val="single" w:sz="4" w:space="0" w:color="auto"/>
              <w:right w:val="single" w:sz="4" w:space="0" w:color="auto"/>
            </w:tcBorders>
            <w:hideMark/>
          </w:tcPr>
          <w:p w14:paraId="375744DA"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&gt;B2-Threshold-NR offset</w:t>
            </w:r>
          </w:p>
        </w:tc>
        <w:tc>
          <w:tcPr>
            <w:tcW w:w="1438" w:type="dxa"/>
            <w:tcBorders>
              <w:top w:val="single" w:sz="4" w:space="0" w:color="auto"/>
              <w:left w:val="single" w:sz="4" w:space="0" w:color="auto"/>
              <w:bottom w:val="single" w:sz="4" w:space="0" w:color="auto"/>
              <w:right w:val="single" w:sz="4" w:space="0" w:color="auto"/>
            </w:tcBorders>
            <w:hideMark/>
          </w:tcPr>
          <w:p w14:paraId="29F91F56"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355" w:type="dxa"/>
            <w:gridSpan w:val="2"/>
            <w:tcBorders>
              <w:top w:val="single" w:sz="4" w:space="0" w:color="auto"/>
              <w:left w:val="single" w:sz="4" w:space="0" w:color="auto"/>
              <w:bottom w:val="single" w:sz="4" w:space="0" w:color="auto"/>
              <w:right w:val="single" w:sz="4" w:space="0" w:color="auto"/>
            </w:tcBorders>
          </w:tcPr>
          <w:p w14:paraId="5533EC4D" w14:textId="77777777" w:rsidR="00D843A6" w:rsidRPr="00D12E4D" w:rsidRDefault="00D843A6" w:rsidP="00D843A6">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43FD1971" w14:textId="77777777" w:rsidR="00D843A6" w:rsidRPr="00D12E4D" w:rsidRDefault="00D843A6" w:rsidP="00D843A6">
            <w:pPr>
              <w:keepNext/>
              <w:keepLines/>
              <w:spacing w:after="0"/>
              <w:rPr>
                <w:rFonts w:ascii="Arial" w:hAnsi="Arial"/>
                <w:i/>
                <w:iCs/>
                <w:sz w:val="18"/>
                <w:lang w:eastAsia="ja-JP"/>
              </w:rPr>
            </w:pPr>
          </w:p>
        </w:tc>
        <w:tc>
          <w:tcPr>
            <w:tcW w:w="2519" w:type="dxa"/>
            <w:tcBorders>
              <w:top w:val="single" w:sz="4" w:space="0" w:color="auto"/>
              <w:left w:val="single" w:sz="4" w:space="0" w:color="auto"/>
              <w:bottom w:val="single" w:sz="4" w:space="0" w:color="auto"/>
              <w:right w:val="single" w:sz="4" w:space="0" w:color="auto"/>
            </w:tcBorders>
          </w:tcPr>
          <w:p w14:paraId="5FC5EB3A" w14:textId="77777777"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EventB2 </w:t>
            </w:r>
            <w:r w:rsidRPr="00D12E4D">
              <w:rPr>
                <w:rFonts w:ascii="Arial" w:hAnsi="Arial"/>
                <w:sz w:val="18"/>
                <w:lang w:eastAsia="ja-JP"/>
              </w:rPr>
              <w:t>IE in 8.1.1.10</w:t>
            </w:r>
          </w:p>
        </w:tc>
      </w:tr>
      <w:tr w:rsidR="00D843A6" w:rsidRPr="00D12E4D" w14:paraId="4D8F78D4" w14:textId="77777777" w:rsidTr="00BC705E">
        <w:trPr>
          <w:gridAfter w:val="1"/>
          <w:wAfter w:w="109" w:type="dxa"/>
          <w:trHeight w:val="204"/>
        </w:trPr>
        <w:tc>
          <w:tcPr>
            <w:tcW w:w="1160" w:type="dxa"/>
            <w:tcBorders>
              <w:top w:val="single" w:sz="4" w:space="0" w:color="auto"/>
              <w:left w:val="single" w:sz="4" w:space="0" w:color="auto"/>
              <w:bottom w:val="single" w:sz="4" w:space="0" w:color="auto"/>
              <w:right w:val="single" w:sz="4" w:space="0" w:color="auto"/>
            </w:tcBorders>
            <w:hideMark/>
          </w:tcPr>
          <w:p w14:paraId="4B12B96D" w14:textId="77777777" w:rsidR="00D843A6" w:rsidRPr="00D12E4D" w:rsidRDefault="00D843A6" w:rsidP="00D843A6">
            <w:pPr>
              <w:keepNext/>
              <w:keepLines/>
              <w:spacing w:after="0"/>
              <w:rPr>
                <w:rFonts w:ascii="Arial" w:hAnsi="Arial"/>
                <w:sz w:val="18"/>
                <w:lang w:eastAsia="ja-JP"/>
              </w:rPr>
            </w:pPr>
            <w:r w:rsidRPr="00D12E4D">
              <w:rPr>
                <w:rFonts w:ascii="Arial" w:hAnsi="Arial"/>
                <w:bCs/>
                <w:sz w:val="18"/>
                <w:lang w:eastAsia="ja-JP"/>
              </w:rPr>
              <w:t>1</w:t>
            </w:r>
            <w:r w:rsidRPr="00D12E4D">
              <w:rPr>
                <w:rFonts w:ascii="Arial" w:hAnsi="Arial"/>
                <w:sz w:val="18"/>
                <w:lang w:eastAsia="ja-JP"/>
              </w:rPr>
              <w:t>72</w:t>
            </w:r>
          </w:p>
        </w:tc>
        <w:tc>
          <w:tcPr>
            <w:tcW w:w="1983" w:type="dxa"/>
            <w:tcBorders>
              <w:top w:val="single" w:sz="4" w:space="0" w:color="auto"/>
              <w:left w:val="single" w:sz="4" w:space="0" w:color="auto"/>
              <w:bottom w:val="single" w:sz="4" w:space="0" w:color="auto"/>
              <w:right w:val="single" w:sz="4" w:space="0" w:color="auto"/>
            </w:tcBorders>
            <w:hideMark/>
          </w:tcPr>
          <w:p w14:paraId="28607526" w14:textId="77777777" w:rsidR="00D843A6" w:rsidRPr="00D12E4D" w:rsidRDefault="00D843A6" w:rsidP="00D843A6">
            <w:pPr>
              <w:keepNext/>
              <w:keepLines/>
              <w:spacing w:after="0"/>
              <w:ind w:left="284"/>
              <w:rPr>
                <w:rFonts w:ascii="Arial" w:hAnsi="Arial"/>
                <w:sz w:val="18"/>
                <w:lang w:eastAsia="ja-JP"/>
              </w:rPr>
            </w:pPr>
            <w:r w:rsidRPr="00D12E4D">
              <w:rPr>
                <w:rFonts w:ascii="Arial" w:hAnsi="Arial"/>
                <w:sz w:val="18"/>
                <w:lang w:eastAsia="ja-JP"/>
              </w:rPr>
              <w:t>&gt;&gt;RSRP Offset</w:t>
            </w:r>
          </w:p>
        </w:tc>
        <w:tc>
          <w:tcPr>
            <w:tcW w:w="1438" w:type="dxa"/>
            <w:tcBorders>
              <w:top w:val="single" w:sz="4" w:space="0" w:color="auto"/>
              <w:left w:val="single" w:sz="4" w:space="0" w:color="auto"/>
              <w:bottom w:val="single" w:sz="4" w:space="0" w:color="auto"/>
              <w:right w:val="single" w:sz="4" w:space="0" w:color="auto"/>
            </w:tcBorders>
            <w:hideMark/>
          </w:tcPr>
          <w:p w14:paraId="177AF186"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355" w:type="dxa"/>
            <w:gridSpan w:val="2"/>
            <w:tcBorders>
              <w:top w:val="single" w:sz="4" w:space="0" w:color="auto"/>
              <w:left w:val="single" w:sz="4" w:space="0" w:color="auto"/>
              <w:bottom w:val="single" w:sz="4" w:space="0" w:color="auto"/>
              <w:right w:val="single" w:sz="4" w:space="0" w:color="auto"/>
            </w:tcBorders>
          </w:tcPr>
          <w:p w14:paraId="6290566D"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56508F01"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INTEGER</w:t>
            </w:r>
          </w:p>
        </w:tc>
        <w:tc>
          <w:tcPr>
            <w:tcW w:w="2519" w:type="dxa"/>
            <w:tcBorders>
              <w:top w:val="single" w:sz="4" w:space="0" w:color="auto"/>
              <w:left w:val="single" w:sz="4" w:space="0" w:color="auto"/>
              <w:bottom w:val="single" w:sz="4" w:space="0" w:color="auto"/>
              <w:right w:val="single" w:sz="4" w:space="0" w:color="auto"/>
            </w:tcBorders>
          </w:tcPr>
          <w:p w14:paraId="6B8AF96B"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D843A6" w:rsidRPr="00D12E4D" w14:paraId="0B3AE973" w14:textId="77777777" w:rsidTr="00BC705E">
        <w:trPr>
          <w:gridAfter w:val="1"/>
          <w:wAfter w:w="109" w:type="dxa"/>
          <w:trHeight w:val="204"/>
        </w:trPr>
        <w:tc>
          <w:tcPr>
            <w:tcW w:w="1160" w:type="dxa"/>
            <w:tcBorders>
              <w:top w:val="single" w:sz="4" w:space="0" w:color="auto"/>
              <w:left w:val="single" w:sz="4" w:space="0" w:color="auto"/>
              <w:bottom w:val="single" w:sz="4" w:space="0" w:color="auto"/>
              <w:right w:val="single" w:sz="4" w:space="0" w:color="auto"/>
            </w:tcBorders>
          </w:tcPr>
          <w:p w14:paraId="141B39B4" w14:textId="77777777" w:rsidR="00D843A6" w:rsidRPr="00D12E4D" w:rsidRDefault="00D843A6" w:rsidP="00D843A6">
            <w:pPr>
              <w:keepNext/>
              <w:keepLines/>
              <w:spacing w:after="0"/>
              <w:rPr>
                <w:rFonts w:ascii="Arial" w:hAnsi="Arial"/>
                <w:bCs/>
                <w:sz w:val="18"/>
                <w:lang w:eastAsia="ja-JP"/>
              </w:rPr>
            </w:pPr>
            <w:r w:rsidRPr="00D12E4D">
              <w:rPr>
                <w:rFonts w:ascii="Arial" w:hAnsi="Arial"/>
                <w:bCs/>
                <w:sz w:val="18"/>
                <w:lang w:eastAsia="ja-JP"/>
              </w:rPr>
              <w:t>173</w:t>
            </w:r>
          </w:p>
        </w:tc>
        <w:tc>
          <w:tcPr>
            <w:tcW w:w="1983" w:type="dxa"/>
            <w:tcBorders>
              <w:top w:val="single" w:sz="4" w:space="0" w:color="auto"/>
              <w:left w:val="single" w:sz="4" w:space="0" w:color="auto"/>
              <w:bottom w:val="single" w:sz="4" w:space="0" w:color="auto"/>
              <w:right w:val="single" w:sz="4" w:space="0" w:color="auto"/>
            </w:tcBorders>
          </w:tcPr>
          <w:p w14:paraId="73817C50" w14:textId="77777777" w:rsidR="00D843A6" w:rsidRPr="00D12E4D" w:rsidRDefault="00D843A6" w:rsidP="00D843A6">
            <w:pPr>
              <w:keepNext/>
              <w:keepLines/>
              <w:spacing w:after="0"/>
              <w:ind w:left="284"/>
              <w:rPr>
                <w:rFonts w:ascii="Arial" w:hAnsi="Arial"/>
                <w:sz w:val="18"/>
                <w:lang w:eastAsia="ja-JP"/>
              </w:rPr>
            </w:pPr>
            <w:r w:rsidRPr="00D12E4D">
              <w:rPr>
                <w:rFonts w:ascii="Arial" w:hAnsi="Arial"/>
                <w:sz w:val="18"/>
                <w:lang w:eastAsia="ja-JP"/>
              </w:rPr>
              <w:t>&gt;&gt;RSRQ Offset</w:t>
            </w:r>
          </w:p>
        </w:tc>
        <w:tc>
          <w:tcPr>
            <w:tcW w:w="1438" w:type="dxa"/>
            <w:tcBorders>
              <w:top w:val="single" w:sz="4" w:space="0" w:color="auto"/>
              <w:left w:val="single" w:sz="4" w:space="0" w:color="auto"/>
              <w:bottom w:val="single" w:sz="4" w:space="0" w:color="auto"/>
              <w:right w:val="single" w:sz="4" w:space="0" w:color="auto"/>
            </w:tcBorders>
          </w:tcPr>
          <w:p w14:paraId="498B05AB"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355" w:type="dxa"/>
            <w:gridSpan w:val="2"/>
            <w:tcBorders>
              <w:top w:val="single" w:sz="4" w:space="0" w:color="auto"/>
              <w:left w:val="single" w:sz="4" w:space="0" w:color="auto"/>
              <w:bottom w:val="single" w:sz="4" w:space="0" w:color="auto"/>
              <w:right w:val="single" w:sz="4" w:space="0" w:color="auto"/>
            </w:tcBorders>
          </w:tcPr>
          <w:p w14:paraId="75654DA8"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4A610C62"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INTEGER</w:t>
            </w:r>
          </w:p>
        </w:tc>
        <w:tc>
          <w:tcPr>
            <w:tcW w:w="2519" w:type="dxa"/>
            <w:tcBorders>
              <w:top w:val="single" w:sz="4" w:space="0" w:color="auto"/>
              <w:left w:val="single" w:sz="4" w:space="0" w:color="auto"/>
              <w:bottom w:val="single" w:sz="4" w:space="0" w:color="auto"/>
              <w:right w:val="single" w:sz="4" w:space="0" w:color="auto"/>
            </w:tcBorders>
          </w:tcPr>
          <w:p w14:paraId="0824EA3D"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D843A6" w:rsidRPr="00D12E4D" w14:paraId="3958DB8D" w14:textId="77777777" w:rsidTr="00BC705E">
        <w:trPr>
          <w:gridAfter w:val="1"/>
          <w:wAfter w:w="109" w:type="dxa"/>
          <w:trHeight w:val="204"/>
        </w:trPr>
        <w:tc>
          <w:tcPr>
            <w:tcW w:w="1160" w:type="dxa"/>
            <w:tcBorders>
              <w:top w:val="single" w:sz="4" w:space="0" w:color="auto"/>
              <w:left w:val="single" w:sz="4" w:space="0" w:color="auto"/>
              <w:bottom w:val="single" w:sz="4" w:space="0" w:color="auto"/>
              <w:right w:val="single" w:sz="4" w:space="0" w:color="auto"/>
            </w:tcBorders>
          </w:tcPr>
          <w:p w14:paraId="6E1A9899" w14:textId="77777777" w:rsidR="00D843A6" w:rsidRPr="00D12E4D" w:rsidRDefault="00D843A6" w:rsidP="00D843A6">
            <w:pPr>
              <w:keepNext/>
              <w:keepLines/>
              <w:spacing w:after="0"/>
              <w:rPr>
                <w:rFonts w:ascii="Arial" w:hAnsi="Arial"/>
                <w:bCs/>
                <w:sz w:val="18"/>
                <w:lang w:eastAsia="ja-JP"/>
              </w:rPr>
            </w:pPr>
            <w:r w:rsidRPr="00D12E4D">
              <w:rPr>
                <w:rFonts w:ascii="Arial" w:hAnsi="Arial"/>
                <w:bCs/>
                <w:sz w:val="18"/>
                <w:lang w:eastAsia="ja-JP"/>
              </w:rPr>
              <w:t>174</w:t>
            </w:r>
          </w:p>
        </w:tc>
        <w:tc>
          <w:tcPr>
            <w:tcW w:w="1983" w:type="dxa"/>
            <w:tcBorders>
              <w:top w:val="single" w:sz="4" w:space="0" w:color="auto"/>
              <w:left w:val="single" w:sz="4" w:space="0" w:color="auto"/>
              <w:bottom w:val="single" w:sz="4" w:space="0" w:color="auto"/>
              <w:right w:val="single" w:sz="4" w:space="0" w:color="auto"/>
            </w:tcBorders>
          </w:tcPr>
          <w:p w14:paraId="0D5D0BCA" w14:textId="77777777" w:rsidR="00D843A6" w:rsidRPr="00D12E4D" w:rsidRDefault="00D843A6" w:rsidP="00D843A6">
            <w:pPr>
              <w:keepNext/>
              <w:keepLines/>
              <w:spacing w:after="0"/>
              <w:ind w:left="284"/>
              <w:rPr>
                <w:rFonts w:ascii="Arial" w:hAnsi="Arial"/>
                <w:sz w:val="18"/>
                <w:lang w:eastAsia="ja-JP"/>
              </w:rPr>
            </w:pPr>
            <w:r w:rsidRPr="00D12E4D">
              <w:rPr>
                <w:rFonts w:ascii="Arial" w:hAnsi="Arial"/>
                <w:sz w:val="18"/>
                <w:lang w:eastAsia="ja-JP"/>
              </w:rPr>
              <w:t>&gt;&gt;SINR Offset</w:t>
            </w:r>
          </w:p>
        </w:tc>
        <w:tc>
          <w:tcPr>
            <w:tcW w:w="1438" w:type="dxa"/>
            <w:tcBorders>
              <w:top w:val="single" w:sz="4" w:space="0" w:color="auto"/>
              <w:left w:val="single" w:sz="4" w:space="0" w:color="auto"/>
              <w:bottom w:val="single" w:sz="4" w:space="0" w:color="auto"/>
              <w:right w:val="single" w:sz="4" w:space="0" w:color="auto"/>
            </w:tcBorders>
          </w:tcPr>
          <w:p w14:paraId="4599EE91"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355" w:type="dxa"/>
            <w:gridSpan w:val="2"/>
            <w:tcBorders>
              <w:top w:val="single" w:sz="4" w:space="0" w:color="auto"/>
              <w:left w:val="single" w:sz="4" w:space="0" w:color="auto"/>
              <w:bottom w:val="single" w:sz="4" w:space="0" w:color="auto"/>
              <w:right w:val="single" w:sz="4" w:space="0" w:color="auto"/>
            </w:tcBorders>
          </w:tcPr>
          <w:p w14:paraId="3D6214A1"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76BE4A2A"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INTEGER</w:t>
            </w:r>
          </w:p>
        </w:tc>
        <w:tc>
          <w:tcPr>
            <w:tcW w:w="2519" w:type="dxa"/>
            <w:tcBorders>
              <w:top w:val="single" w:sz="4" w:space="0" w:color="auto"/>
              <w:left w:val="single" w:sz="4" w:space="0" w:color="auto"/>
              <w:bottom w:val="single" w:sz="4" w:space="0" w:color="auto"/>
              <w:right w:val="single" w:sz="4" w:space="0" w:color="auto"/>
            </w:tcBorders>
          </w:tcPr>
          <w:p w14:paraId="7D3019C0"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D843A6" w:rsidRPr="00D12E4D" w14:paraId="5B5D96F6" w14:textId="77777777" w:rsidTr="00BC705E">
        <w:trPr>
          <w:gridAfter w:val="1"/>
          <w:wAfter w:w="109" w:type="dxa"/>
          <w:trHeight w:val="204"/>
        </w:trPr>
        <w:tc>
          <w:tcPr>
            <w:tcW w:w="1160" w:type="dxa"/>
            <w:tcBorders>
              <w:top w:val="single" w:sz="4" w:space="0" w:color="auto"/>
              <w:left w:val="single" w:sz="4" w:space="0" w:color="auto"/>
              <w:bottom w:val="single" w:sz="4" w:space="0" w:color="auto"/>
              <w:right w:val="single" w:sz="4" w:space="0" w:color="auto"/>
            </w:tcBorders>
          </w:tcPr>
          <w:p w14:paraId="20EB935B" w14:textId="77777777" w:rsidR="00D843A6" w:rsidRPr="00D12E4D" w:rsidRDefault="00D843A6" w:rsidP="00D843A6">
            <w:pPr>
              <w:keepNext/>
              <w:keepLines/>
              <w:spacing w:after="0"/>
              <w:rPr>
                <w:rFonts w:ascii="Arial" w:hAnsi="Arial"/>
                <w:bCs/>
                <w:sz w:val="18"/>
                <w:lang w:eastAsia="ja-JP"/>
              </w:rPr>
            </w:pPr>
            <w:r w:rsidRPr="00D12E4D">
              <w:rPr>
                <w:rFonts w:ascii="Arial" w:hAnsi="Arial"/>
                <w:bCs/>
                <w:sz w:val="18"/>
                <w:lang w:eastAsia="ja-JP"/>
              </w:rPr>
              <w:t>175</w:t>
            </w:r>
          </w:p>
        </w:tc>
        <w:tc>
          <w:tcPr>
            <w:tcW w:w="1983" w:type="dxa"/>
            <w:tcBorders>
              <w:top w:val="single" w:sz="4" w:space="0" w:color="auto"/>
              <w:left w:val="single" w:sz="4" w:space="0" w:color="auto"/>
              <w:bottom w:val="single" w:sz="4" w:space="0" w:color="auto"/>
              <w:right w:val="single" w:sz="4" w:space="0" w:color="auto"/>
            </w:tcBorders>
          </w:tcPr>
          <w:p w14:paraId="0880C974" w14:textId="77777777" w:rsidR="00D843A6" w:rsidRPr="00D12E4D" w:rsidRDefault="00D843A6" w:rsidP="00D843A6">
            <w:pPr>
              <w:keepNext/>
              <w:keepLines/>
              <w:spacing w:after="0"/>
              <w:ind w:left="284"/>
              <w:rPr>
                <w:rFonts w:ascii="Arial" w:hAnsi="Arial"/>
                <w:sz w:val="18"/>
                <w:lang w:eastAsia="ja-JP"/>
              </w:rPr>
            </w:pPr>
            <w:r w:rsidRPr="00D12E4D">
              <w:rPr>
                <w:rFonts w:ascii="Arial" w:hAnsi="Arial"/>
                <w:sz w:val="18"/>
                <w:lang w:eastAsia="ja-JP"/>
              </w:rPr>
              <w:t>&gt;&gt;Hystersis Offset</w:t>
            </w:r>
          </w:p>
        </w:tc>
        <w:tc>
          <w:tcPr>
            <w:tcW w:w="1438" w:type="dxa"/>
            <w:tcBorders>
              <w:top w:val="single" w:sz="4" w:space="0" w:color="auto"/>
              <w:left w:val="single" w:sz="4" w:space="0" w:color="auto"/>
              <w:bottom w:val="single" w:sz="4" w:space="0" w:color="auto"/>
              <w:right w:val="single" w:sz="4" w:space="0" w:color="auto"/>
            </w:tcBorders>
          </w:tcPr>
          <w:p w14:paraId="4FBD0DE1"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355" w:type="dxa"/>
            <w:gridSpan w:val="2"/>
            <w:tcBorders>
              <w:top w:val="single" w:sz="4" w:space="0" w:color="auto"/>
              <w:left w:val="single" w:sz="4" w:space="0" w:color="auto"/>
              <w:bottom w:val="single" w:sz="4" w:space="0" w:color="auto"/>
              <w:right w:val="single" w:sz="4" w:space="0" w:color="auto"/>
            </w:tcBorders>
          </w:tcPr>
          <w:p w14:paraId="22CA470F"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4514C784"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INTEGER</w:t>
            </w:r>
          </w:p>
        </w:tc>
        <w:tc>
          <w:tcPr>
            <w:tcW w:w="2519" w:type="dxa"/>
            <w:tcBorders>
              <w:top w:val="single" w:sz="4" w:space="0" w:color="auto"/>
              <w:left w:val="single" w:sz="4" w:space="0" w:color="auto"/>
              <w:bottom w:val="single" w:sz="4" w:space="0" w:color="auto"/>
              <w:right w:val="single" w:sz="4" w:space="0" w:color="auto"/>
            </w:tcBorders>
          </w:tcPr>
          <w:p w14:paraId="4936EE3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D843A6" w:rsidRPr="00D12E4D" w14:paraId="07D90641" w14:textId="77777777" w:rsidTr="00BC705E">
        <w:trPr>
          <w:gridAfter w:val="1"/>
          <w:wAfter w:w="109" w:type="dxa"/>
          <w:trHeight w:val="204"/>
        </w:trPr>
        <w:tc>
          <w:tcPr>
            <w:tcW w:w="1160" w:type="dxa"/>
            <w:tcBorders>
              <w:top w:val="single" w:sz="4" w:space="0" w:color="auto"/>
              <w:left w:val="single" w:sz="4" w:space="0" w:color="auto"/>
              <w:bottom w:val="single" w:sz="4" w:space="0" w:color="auto"/>
              <w:right w:val="single" w:sz="4" w:space="0" w:color="auto"/>
            </w:tcBorders>
          </w:tcPr>
          <w:p w14:paraId="3075332F" w14:textId="77777777" w:rsidR="00D843A6" w:rsidRPr="00D12E4D" w:rsidRDefault="00D843A6" w:rsidP="00D843A6">
            <w:pPr>
              <w:keepNext/>
              <w:keepLines/>
              <w:spacing w:after="0"/>
              <w:rPr>
                <w:rFonts w:ascii="Arial" w:hAnsi="Arial"/>
                <w:bCs/>
                <w:sz w:val="18"/>
                <w:lang w:eastAsia="ja-JP"/>
              </w:rPr>
            </w:pPr>
            <w:r w:rsidRPr="00D12E4D">
              <w:rPr>
                <w:rFonts w:ascii="Arial" w:hAnsi="Arial"/>
                <w:bCs/>
                <w:sz w:val="18"/>
                <w:lang w:eastAsia="ja-JP"/>
              </w:rPr>
              <w:t>176</w:t>
            </w:r>
          </w:p>
        </w:tc>
        <w:tc>
          <w:tcPr>
            <w:tcW w:w="1983" w:type="dxa"/>
            <w:tcBorders>
              <w:top w:val="single" w:sz="4" w:space="0" w:color="auto"/>
              <w:left w:val="single" w:sz="4" w:space="0" w:color="auto"/>
              <w:bottom w:val="single" w:sz="4" w:space="0" w:color="auto"/>
              <w:right w:val="single" w:sz="4" w:space="0" w:color="auto"/>
            </w:tcBorders>
          </w:tcPr>
          <w:p w14:paraId="1B39676C"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&gt;B2-Threshold-EUTRA offset</w:t>
            </w:r>
          </w:p>
        </w:tc>
        <w:tc>
          <w:tcPr>
            <w:tcW w:w="1438" w:type="dxa"/>
            <w:tcBorders>
              <w:top w:val="single" w:sz="4" w:space="0" w:color="auto"/>
              <w:left w:val="single" w:sz="4" w:space="0" w:color="auto"/>
              <w:bottom w:val="single" w:sz="4" w:space="0" w:color="auto"/>
              <w:right w:val="single" w:sz="4" w:space="0" w:color="auto"/>
            </w:tcBorders>
          </w:tcPr>
          <w:p w14:paraId="04414971"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1355" w:type="dxa"/>
            <w:gridSpan w:val="2"/>
            <w:tcBorders>
              <w:top w:val="single" w:sz="4" w:space="0" w:color="auto"/>
              <w:left w:val="single" w:sz="4" w:space="0" w:color="auto"/>
              <w:bottom w:val="single" w:sz="4" w:space="0" w:color="auto"/>
              <w:right w:val="single" w:sz="4" w:space="0" w:color="auto"/>
            </w:tcBorders>
          </w:tcPr>
          <w:p w14:paraId="57AB3829" w14:textId="77777777" w:rsidR="00D843A6" w:rsidRPr="00D12E4D" w:rsidRDefault="00D843A6" w:rsidP="00D843A6">
            <w:pPr>
              <w:keepNext/>
              <w:keepLines/>
              <w:spacing w:after="0"/>
              <w:jc w:val="center"/>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5E965B01" w14:textId="77777777" w:rsidR="00D843A6" w:rsidRPr="00D12E4D" w:rsidRDefault="00D843A6" w:rsidP="00D843A6">
            <w:pPr>
              <w:keepNext/>
              <w:keepLines/>
              <w:spacing w:after="0"/>
              <w:rPr>
                <w:rFonts w:ascii="Arial" w:hAnsi="Arial"/>
                <w:sz w:val="18"/>
                <w:lang w:eastAsia="ja-JP"/>
              </w:rPr>
            </w:pPr>
          </w:p>
        </w:tc>
        <w:tc>
          <w:tcPr>
            <w:tcW w:w="2519" w:type="dxa"/>
            <w:tcBorders>
              <w:top w:val="single" w:sz="4" w:space="0" w:color="auto"/>
              <w:left w:val="single" w:sz="4" w:space="0" w:color="auto"/>
              <w:bottom w:val="single" w:sz="4" w:space="0" w:color="auto"/>
              <w:right w:val="single" w:sz="4" w:space="0" w:color="auto"/>
            </w:tcBorders>
          </w:tcPr>
          <w:p w14:paraId="492E1499" w14:textId="77777777" w:rsidR="00D843A6" w:rsidRPr="00D12E4D" w:rsidRDefault="00D843A6" w:rsidP="00D843A6">
            <w:pPr>
              <w:keepNext/>
              <w:keepLines/>
              <w:spacing w:after="0"/>
              <w:rPr>
                <w:rFonts w:ascii="Arial" w:hAnsi="Arial"/>
                <w:sz w:val="18"/>
                <w:lang w:eastAsia="ja-JP"/>
              </w:rPr>
            </w:pPr>
            <w:r w:rsidRPr="00D12E4D">
              <w:rPr>
                <w:rFonts w:ascii="Arial" w:hAnsi="Arial"/>
                <w:i/>
                <w:iCs/>
                <w:sz w:val="18"/>
                <w:lang w:eastAsia="ja-JP"/>
              </w:rPr>
              <w:t xml:space="preserve">EventB2 </w:t>
            </w:r>
            <w:r w:rsidRPr="00D12E4D">
              <w:rPr>
                <w:rFonts w:ascii="Arial" w:hAnsi="Arial"/>
                <w:sz w:val="18"/>
                <w:lang w:eastAsia="ja-JP"/>
              </w:rPr>
              <w:t>IE in 8.1.1.10</w:t>
            </w:r>
          </w:p>
        </w:tc>
      </w:tr>
      <w:tr w:rsidR="00D843A6" w:rsidRPr="00D12E4D" w14:paraId="400AD592" w14:textId="77777777" w:rsidTr="00BC705E">
        <w:trPr>
          <w:gridAfter w:val="1"/>
          <w:wAfter w:w="109" w:type="dxa"/>
          <w:trHeight w:val="204"/>
        </w:trPr>
        <w:tc>
          <w:tcPr>
            <w:tcW w:w="1160" w:type="dxa"/>
            <w:tcBorders>
              <w:top w:val="single" w:sz="4" w:space="0" w:color="auto"/>
              <w:left w:val="single" w:sz="4" w:space="0" w:color="auto"/>
              <w:bottom w:val="single" w:sz="4" w:space="0" w:color="auto"/>
              <w:right w:val="single" w:sz="4" w:space="0" w:color="auto"/>
            </w:tcBorders>
          </w:tcPr>
          <w:p w14:paraId="2BD1A8D5" w14:textId="77777777" w:rsidR="00D843A6" w:rsidRPr="00D12E4D" w:rsidRDefault="00D843A6" w:rsidP="00D843A6">
            <w:pPr>
              <w:keepNext/>
              <w:keepLines/>
              <w:spacing w:after="0"/>
              <w:rPr>
                <w:rFonts w:ascii="Arial" w:hAnsi="Arial"/>
                <w:bCs/>
                <w:sz w:val="18"/>
                <w:lang w:eastAsia="ja-JP"/>
              </w:rPr>
            </w:pPr>
            <w:r w:rsidRPr="00D12E4D">
              <w:rPr>
                <w:rFonts w:ascii="Arial" w:hAnsi="Arial"/>
                <w:bCs/>
                <w:sz w:val="18"/>
                <w:lang w:eastAsia="ja-JP"/>
              </w:rPr>
              <w:t>177</w:t>
            </w:r>
          </w:p>
        </w:tc>
        <w:tc>
          <w:tcPr>
            <w:tcW w:w="1983" w:type="dxa"/>
            <w:tcBorders>
              <w:top w:val="single" w:sz="4" w:space="0" w:color="auto"/>
              <w:left w:val="single" w:sz="4" w:space="0" w:color="auto"/>
              <w:bottom w:val="single" w:sz="4" w:space="0" w:color="auto"/>
              <w:right w:val="single" w:sz="4" w:space="0" w:color="auto"/>
            </w:tcBorders>
          </w:tcPr>
          <w:p w14:paraId="2546B638" w14:textId="77777777" w:rsidR="00D843A6" w:rsidRPr="00D12E4D" w:rsidRDefault="00D843A6" w:rsidP="00D843A6">
            <w:pPr>
              <w:keepNext/>
              <w:keepLines/>
              <w:spacing w:after="0"/>
              <w:ind w:left="284"/>
              <w:rPr>
                <w:rFonts w:ascii="Arial" w:hAnsi="Arial"/>
                <w:sz w:val="18"/>
                <w:lang w:eastAsia="ja-JP"/>
              </w:rPr>
            </w:pPr>
            <w:r w:rsidRPr="00D12E4D">
              <w:rPr>
                <w:rFonts w:ascii="Arial" w:hAnsi="Arial"/>
                <w:sz w:val="18"/>
                <w:lang w:eastAsia="ja-JP"/>
              </w:rPr>
              <w:t>&gt;&gt;RSRP Offset</w:t>
            </w:r>
          </w:p>
        </w:tc>
        <w:tc>
          <w:tcPr>
            <w:tcW w:w="1438" w:type="dxa"/>
            <w:tcBorders>
              <w:top w:val="single" w:sz="4" w:space="0" w:color="auto"/>
              <w:left w:val="single" w:sz="4" w:space="0" w:color="auto"/>
              <w:bottom w:val="single" w:sz="4" w:space="0" w:color="auto"/>
              <w:right w:val="single" w:sz="4" w:space="0" w:color="auto"/>
            </w:tcBorders>
          </w:tcPr>
          <w:p w14:paraId="24C936B8"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355" w:type="dxa"/>
            <w:gridSpan w:val="2"/>
            <w:tcBorders>
              <w:top w:val="single" w:sz="4" w:space="0" w:color="auto"/>
              <w:left w:val="single" w:sz="4" w:space="0" w:color="auto"/>
              <w:bottom w:val="single" w:sz="4" w:space="0" w:color="auto"/>
              <w:right w:val="single" w:sz="4" w:space="0" w:color="auto"/>
            </w:tcBorders>
          </w:tcPr>
          <w:p w14:paraId="56450968"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3186CF72"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INTEGER</w:t>
            </w:r>
          </w:p>
        </w:tc>
        <w:tc>
          <w:tcPr>
            <w:tcW w:w="2519" w:type="dxa"/>
            <w:tcBorders>
              <w:top w:val="single" w:sz="4" w:space="0" w:color="auto"/>
              <w:left w:val="single" w:sz="4" w:space="0" w:color="auto"/>
              <w:bottom w:val="single" w:sz="4" w:space="0" w:color="auto"/>
              <w:right w:val="single" w:sz="4" w:space="0" w:color="auto"/>
            </w:tcBorders>
          </w:tcPr>
          <w:p w14:paraId="1BD11B23"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D843A6" w:rsidRPr="00D12E4D" w14:paraId="2538B7E1" w14:textId="77777777" w:rsidTr="00BC705E">
        <w:trPr>
          <w:gridAfter w:val="1"/>
          <w:wAfter w:w="109" w:type="dxa"/>
          <w:trHeight w:val="204"/>
        </w:trPr>
        <w:tc>
          <w:tcPr>
            <w:tcW w:w="1160" w:type="dxa"/>
            <w:tcBorders>
              <w:top w:val="single" w:sz="4" w:space="0" w:color="auto"/>
              <w:left w:val="single" w:sz="4" w:space="0" w:color="auto"/>
              <w:bottom w:val="single" w:sz="4" w:space="0" w:color="auto"/>
              <w:right w:val="single" w:sz="4" w:space="0" w:color="auto"/>
            </w:tcBorders>
          </w:tcPr>
          <w:p w14:paraId="7AB0234B" w14:textId="77777777" w:rsidR="00D843A6" w:rsidRPr="00D12E4D" w:rsidRDefault="00D843A6" w:rsidP="00D843A6">
            <w:pPr>
              <w:keepNext/>
              <w:keepLines/>
              <w:spacing w:after="0"/>
              <w:rPr>
                <w:rFonts w:ascii="Arial" w:hAnsi="Arial"/>
                <w:bCs/>
                <w:sz w:val="18"/>
                <w:lang w:eastAsia="ja-JP"/>
              </w:rPr>
            </w:pPr>
            <w:r w:rsidRPr="00D12E4D">
              <w:rPr>
                <w:rFonts w:ascii="Arial" w:hAnsi="Arial"/>
                <w:bCs/>
                <w:sz w:val="18"/>
                <w:lang w:eastAsia="ja-JP"/>
              </w:rPr>
              <w:t>178</w:t>
            </w:r>
          </w:p>
        </w:tc>
        <w:tc>
          <w:tcPr>
            <w:tcW w:w="1983" w:type="dxa"/>
            <w:tcBorders>
              <w:top w:val="single" w:sz="4" w:space="0" w:color="auto"/>
              <w:left w:val="single" w:sz="4" w:space="0" w:color="auto"/>
              <w:bottom w:val="single" w:sz="4" w:space="0" w:color="auto"/>
              <w:right w:val="single" w:sz="4" w:space="0" w:color="auto"/>
            </w:tcBorders>
          </w:tcPr>
          <w:p w14:paraId="5246EB9B" w14:textId="77777777" w:rsidR="00D843A6" w:rsidRPr="00D12E4D" w:rsidRDefault="00D843A6" w:rsidP="00D843A6">
            <w:pPr>
              <w:keepNext/>
              <w:keepLines/>
              <w:spacing w:after="0"/>
              <w:ind w:left="284"/>
              <w:rPr>
                <w:rFonts w:ascii="Arial" w:hAnsi="Arial"/>
                <w:sz w:val="18"/>
                <w:lang w:eastAsia="ja-JP"/>
              </w:rPr>
            </w:pPr>
            <w:r w:rsidRPr="00D12E4D">
              <w:rPr>
                <w:rFonts w:ascii="Arial" w:hAnsi="Arial"/>
                <w:sz w:val="18"/>
                <w:lang w:eastAsia="ja-JP"/>
              </w:rPr>
              <w:t>&gt;&gt;RSRQ Offset</w:t>
            </w:r>
          </w:p>
        </w:tc>
        <w:tc>
          <w:tcPr>
            <w:tcW w:w="1438" w:type="dxa"/>
            <w:tcBorders>
              <w:top w:val="single" w:sz="4" w:space="0" w:color="auto"/>
              <w:left w:val="single" w:sz="4" w:space="0" w:color="auto"/>
              <w:bottom w:val="single" w:sz="4" w:space="0" w:color="auto"/>
              <w:right w:val="single" w:sz="4" w:space="0" w:color="auto"/>
            </w:tcBorders>
          </w:tcPr>
          <w:p w14:paraId="05C980CA"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355" w:type="dxa"/>
            <w:gridSpan w:val="2"/>
            <w:tcBorders>
              <w:top w:val="single" w:sz="4" w:space="0" w:color="auto"/>
              <w:left w:val="single" w:sz="4" w:space="0" w:color="auto"/>
              <w:bottom w:val="single" w:sz="4" w:space="0" w:color="auto"/>
              <w:right w:val="single" w:sz="4" w:space="0" w:color="auto"/>
            </w:tcBorders>
          </w:tcPr>
          <w:p w14:paraId="1E5E72F1"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286C4BD0"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INTEGER</w:t>
            </w:r>
          </w:p>
        </w:tc>
        <w:tc>
          <w:tcPr>
            <w:tcW w:w="2519" w:type="dxa"/>
            <w:tcBorders>
              <w:top w:val="single" w:sz="4" w:space="0" w:color="auto"/>
              <w:left w:val="single" w:sz="4" w:space="0" w:color="auto"/>
              <w:bottom w:val="single" w:sz="4" w:space="0" w:color="auto"/>
              <w:right w:val="single" w:sz="4" w:space="0" w:color="auto"/>
            </w:tcBorders>
          </w:tcPr>
          <w:p w14:paraId="5DA5303F"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D843A6" w:rsidRPr="00D12E4D" w14:paraId="6BE33995" w14:textId="77777777" w:rsidTr="00BC705E">
        <w:trPr>
          <w:gridAfter w:val="1"/>
          <w:wAfter w:w="109" w:type="dxa"/>
          <w:trHeight w:val="204"/>
        </w:trPr>
        <w:tc>
          <w:tcPr>
            <w:tcW w:w="1160" w:type="dxa"/>
            <w:tcBorders>
              <w:top w:val="single" w:sz="4" w:space="0" w:color="auto"/>
              <w:left w:val="single" w:sz="4" w:space="0" w:color="auto"/>
              <w:bottom w:val="single" w:sz="4" w:space="0" w:color="auto"/>
              <w:right w:val="single" w:sz="4" w:space="0" w:color="auto"/>
            </w:tcBorders>
          </w:tcPr>
          <w:p w14:paraId="0BF30829" w14:textId="77777777" w:rsidR="00D843A6" w:rsidRPr="00D12E4D" w:rsidRDefault="00D843A6" w:rsidP="00D843A6">
            <w:pPr>
              <w:keepNext/>
              <w:keepLines/>
              <w:spacing w:after="0"/>
              <w:rPr>
                <w:rFonts w:ascii="Arial" w:hAnsi="Arial"/>
                <w:bCs/>
                <w:sz w:val="18"/>
                <w:lang w:eastAsia="ja-JP"/>
              </w:rPr>
            </w:pPr>
            <w:r w:rsidRPr="00D12E4D">
              <w:rPr>
                <w:rFonts w:ascii="Arial" w:hAnsi="Arial"/>
                <w:bCs/>
                <w:sz w:val="18"/>
                <w:lang w:eastAsia="ja-JP"/>
              </w:rPr>
              <w:t>179</w:t>
            </w:r>
          </w:p>
        </w:tc>
        <w:tc>
          <w:tcPr>
            <w:tcW w:w="1983" w:type="dxa"/>
            <w:tcBorders>
              <w:top w:val="single" w:sz="4" w:space="0" w:color="auto"/>
              <w:left w:val="single" w:sz="4" w:space="0" w:color="auto"/>
              <w:bottom w:val="single" w:sz="4" w:space="0" w:color="auto"/>
              <w:right w:val="single" w:sz="4" w:space="0" w:color="auto"/>
            </w:tcBorders>
          </w:tcPr>
          <w:p w14:paraId="058CC312" w14:textId="77777777" w:rsidR="00D843A6" w:rsidRPr="00D12E4D" w:rsidRDefault="00D843A6" w:rsidP="00D843A6">
            <w:pPr>
              <w:keepNext/>
              <w:keepLines/>
              <w:spacing w:after="0"/>
              <w:ind w:left="284"/>
              <w:rPr>
                <w:rFonts w:ascii="Arial" w:hAnsi="Arial"/>
                <w:sz w:val="18"/>
                <w:lang w:eastAsia="ja-JP"/>
              </w:rPr>
            </w:pPr>
            <w:r w:rsidRPr="00D12E4D">
              <w:rPr>
                <w:rFonts w:ascii="Arial" w:hAnsi="Arial"/>
                <w:sz w:val="18"/>
                <w:lang w:eastAsia="ja-JP"/>
              </w:rPr>
              <w:t>&gt;&gt;SINR Offset</w:t>
            </w:r>
          </w:p>
        </w:tc>
        <w:tc>
          <w:tcPr>
            <w:tcW w:w="1438" w:type="dxa"/>
            <w:tcBorders>
              <w:top w:val="single" w:sz="4" w:space="0" w:color="auto"/>
              <w:left w:val="single" w:sz="4" w:space="0" w:color="auto"/>
              <w:bottom w:val="single" w:sz="4" w:space="0" w:color="auto"/>
              <w:right w:val="single" w:sz="4" w:space="0" w:color="auto"/>
            </w:tcBorders>
          </w:tcPr>
          <w:p w14:paraId="04244988"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355" w:type="dxa"/>
            <w:gridSpan w:val="2"/>
            <w:tcBorders>
              <w:top w:val="single" w:sz="4" w:space="0" w:color="auto"/>
              <w:left w:val="single" w:sz="4" w:space="0" w:color="auto"/>
              <w:bottom w:val="single" w:sz="4" w:space="0" w:color="auto"/>
              <w:right w:val="single" w:sz="4" w:space="0" w:color="auto"/>
            </w:tcBorders>
          </w:tcPr>
          <w:p w14:paraId="7F259E86"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613F7CC1"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INTEGER</w:t>
            </w:r>
          </w:p>
        </w:tc>
        <w:tc>
          <w:tcPr>
            <w:tcW w:w="2519" w:type="dxa"/>
            <w:tcBorders>
              <w:top w:val="single" w:sz="4" w:space="0" w:color="auto"/>
              <w:left w:val="single" w:sz="4" w:space="0" w:color="auto"/>
              <w:bottom w:val="single" w:sz="4" w:space="0" w:color="auto"/>
              <w:right w:val="single" w:sz="4" w:space="0" w:color="auto"/>
            </w:tcBorders>
          </w:tcPr>
          <w:p w14:paraId="5BA1DE8A"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Offsets to be applied to default values,</w:t>
            </w:r>
          </w:p>
        </w:tc>
      </w:tr>
      <w:tr w:rsidR="00D843A6" w:rsidRPr="00D12E4D" w14:paraId="556D29B5" w14:textId="77777777" w:rsidTr="00BC705E">
        <w:trPr>
          <w:gridAfter w:val="1"/>
          <w:wAfter w:w="109" w:type="dxa"/>
          <w:trHeight w:val="204"/>
        </w:trPr>
        <w:tc>
          <w:tcPr>
            <w:tcW w:w="1160" w:type="dxa"/>
            <w:tcBorders>
              <w:top w:val="single" w:sz="4" w:space="0" w:color="auto"/>
              <w:left w:val="single" w:sz="4" w:space="0" w:color="auto"/>
              <w:bottom w:val="single" w:sz="4" w:space="0" w:color="auto"/>
              <w:right w:val="single" w:sz="4" w:space="0" w:color="auto"/>
            </w:tcBorders>
          </w:tcPr>
          <w:p w14:paraId="07250716" w14:textId="77777777" w:rsidR="00D843A6" w:rsidRPr="00D12E4D" w:rsidRDefault="00D843A6" w:rsidP="00D843A6">
            <w:pPr>
              <w:keepNext/>
              <w:keepLines/>
              <w:spacing w:after="0"/>
              <w:rPr>
                <w:rFonts w:ascii="Arial" w:hAnsi="Arial"/>
                <w:bCs/>
                <w:sz w:val="18"/>
                <w:lang w:eastAsia="ja-JP"/>
              </w:rPr>
            </w:pPr>
            <w:r w:rsidRPr="00D12E4D">
              <w:rPr>
                <w:rFonts w:ascii="Arial" w:hAnsi="Arial"/>
                <w:bCs/>
                <w:sz w:val="18"/>
                <w:lang w:eastAsia="ja-JP"/>
              </w:rPr>
              <w:t>180</w:t>
            </w:r>
          </w:p>
        </w:tc>
        <w:tc>
          <w:tcPr>
            <w:tcW w:w="1983" w:type="dxa"/>
            <w:tcBorders>
              <w:top w:val="single" w:sz="4" w:space="0" w:color="auto"/>
              <w:left w:val="single" w:sz="4" w:space="0" w:color="auto"/>
              <w:bottom w:val="single" w:sz="4" w:space="0" w:color="auto"/>
              <w:right w:val="single" w:sz="4" w:space="0" w:color="auto"/>
            </w:tcBorders>
          </w:tcPr>
          <w:p w14:paraId="328D9782" w14:textId="77777777" w:rsidR="00D843A6" w:rsidRPr="00D12E4D" w:rsidRDefault="00D843A6" w:rsidP="00D843A6">
            <w:pPr>
              <w:keepNext/>
              <w:keepLines/>
              <w:spacing w:after="0"/>
              <w:ind w:left="284"/>
              <w:rPr>
                <w:rFonts w:ascii="Arial" w:hAnsi="Arial"/>
                <w:sz w:val="18"/>
                <w:lang w:eastAsia="ja-JP"/>
              </w:rPr>
            </w:pPr>
            <w:r w:rsidRPr="00D12E4D">
              <w:rPr>
                <w:rFonts w:ascii="Arial" w:hAnsi="Arial"/>
                <w:sz w:val="18"/>
                <w:lang w:eastAsia="ja-JP"/>
              </w:rPr>
              <w:t>&gt;&gt;Hysteresis Offset</w:t>
            </w:r>
          </w:p>
        </w:tc>
        <w:tc>
          <w:tcPr>
            <w:tcW w:w="1438" w:type="dxa"/>
            <w:tcBorders>
              <w:top w:val="single" w:sz="4" w:space="0" w:color="auto"/>
              <w:left w:val="single" w:sz="4" w:space="0" w:color="auto"/>
              <w:bottom w:val="single" w:sz="4" w:space="0" w:color="auto"/>
              <w:right w:val="single" w:sz="4" w:space="0" w:color="auto"/>
            </w:tcBorders>
          </w:tcPr>
          <w:p w14:paraId="7CFA18C2"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1355" w:type="dxa"/>
            <w:gridSpan w:val="2"/>
            <w:tcBorders>
              <w:top w:val="single" w:sz="4" w:space="0" w:color="auto"/>
              <w:left w:val="single" w:sz="4" w:space="0" w:color="auto"/>
              <w:bottom w:val="single" w:sz="4" w:space="0" w:color="auto"/>
              <w:right w:val="single" w:sz="4" w:space="0" w:color="auto"/>
            </w:tcBorders>
          </w:tcPr>
          <w:p w14:paraId="2194D612"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1260" w:type="dxa"/>
            <w:tcBorders>
              <w:top w:val="single" w:sz="4" w:space="0" w:color="auto"/>
              <w:left w:val="single" w:sz="4" w:space="0" w:color="auto"/>
              <w:bottom w:val="single" w:sz="4" w:space="0" w:color="auto"/>
              <w:right w:val="single" w:sz="4" w:space="0" w:color="auto"/>
            </w:tcBorders>
          </w:tcPr>
          <w:p w14:paraId="65E5334C"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INTEGER</w:t>
            </w:r>
          </w:p>
        </w:tc>
        <w:tc>
          <w:tcPr>
            <w:tcW w:w="2519" w:type="dxa"/>
            <w:tcBorders>
              <w:top w:val="single" w:sz="4" w:space="0" w:color="auto"/>
              <w:left w:val="single" w:sz="4" w:space="0" w:color="auto"/>
              <w:bottom w:val="single" w:sz="4" w:space="0" w:color="auto"/>
              <w:right w:val="single" w:sz="4" w:space="0" w:color="auto"/>
            </w:tcBorders>
          </w:tcPr>
          <w:p w14:paraId="24EDE4BF"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Offsets to be applied to default values,</w:t>
            </w:r>
          </w:p>
        </w:tc>
      </w:tr>
    </w:tbl>
    <w:p w14:paraId="57E5F90B" w14:textId="77777777" w:rsidR="00D843A6" w:rsidRPr="00D12E4D" w:rsidRDefault="00D843A6" w:rsidP="00D843A6"/>
    <w:p w14:paraId="2C8FF13D" w14:textId="77777777" w:rsidR="00D843A6" w:rsidRPr="00D12E4D" w:rsidRDefault="00D843A6" w:rsidP="002B0C7A">
      <w:pPr>
        <w:pStyle w:val="Heading4"/>
      </w:pPr>
      <w:r w:rsidRPr="00D12E4D">
        <w:lastRenderedPageBreak/>
        <w:t>8.5.6.2</w:t>
      </w:r>
      <w:r w:rsidRPr="00D12E4D">
        <w:tab/>
        <w:t>DC Secondary Node Modification Control</w:t>
      </w:r>
    </w:p>
    <w:p w14:paraId="29268DA0" w14:textId="77777777" w:rsidR="00D843A6" w:rsidRPr="00D12E4D" w:rsidRDefault="00D843A6" w:rsidP="002B0C7A">
      <w:pPr>
        <w:pStyle w:val="Heading5"/>
      </w:pPr>
      <w:r w:rsidRPr="00D12E4D">
        <w:t>8.5.6.2.1</w:t>
      </w:r>
      <w:r w:rsidRPr="00D12E4D">
        <w:tab/>
        <w:t>Control action</w:t>
      </w:r>
    </w:p>
    <w:p w14:paraId="4713EC25" w14:textId="77777777" w:rsidR="00D843A6" w:rsidRPr="00D12E4D" w:rsidRDefault="00D843A6" w:rsidP="00D843A6">
      <w:r w:rsidRPr="00D12E4D">
        <w:t>The RAN parameters associated with this policy type are listed in Section 8.4.6.2 Table 1.</w:t>
      </w:r>
    </w:p>
    <w:p w14:paraId="62572A0C" w14:textId="4C67097D" w:rsidR="00D843A6" w:rsidRPr="00D12E4D" w:rsidRDefault="00D843A6" w:rsidP="002B0C7A">
      <w:pPr>
        <w:pStyle w:val="Heading5"/>
      </w:pPr>
      <w:r w:rsidRPr="00D12E4D">
        <w:t>8.5.6.2.2</w:t>
      </w:r>
      <w:r w:rsidRPr="00D12E4D">
        <w:tab/>
      </w:r>
      <w:r w:rsidR="007D6CD0" w:rsidRPr="00D12E4D">
        <w:t>Offset</w:t>
      </w:r>
    </w:p>
    <w:p w14:paraId="44F4E9B2" w14:textId="77777777" w:rsidR="00D843A6" w:rsidRPr="00D12E4D" w:rsidRDefault="00D843A6" w:rsidP="00D843A6">
      <w:r w:rsidRPr="00D12E4D">
        <w:t>The RAN parameters associated with this policy type are listed in Section 8.5.4.1.2 Table 1.</w:t>
      </w:r>
    </w:p>
    <w:p w14:paraId="02B63B9E" w14:textId="77777777" w:rsidR="00D843A6" w:rsidRPr="00D12E4D" w:rsidRDefault="00D843A6" w:rsidP="002B0C7A">
      <w:pPr>
        <w:pStyle w:val="Heading4"/>
      </w:pPr>
      <w:r w:rsidRPr="00D12E4D">
        <w:t>8.5.6.3</w:t>
      </w:r>
      <w:r w:rsidRPr="00D12E4D">
        <w:tab/>
        <w:t>PSCell Change cell for Secondary Cell Group</w:t>
      </w:r>
    </w:p>
    <w:p w14:paraId="2419C9BB" w14:textId="77777777" w:rsidR="00D843A6" w:rsidRPr="00D12E4D" w:rsidRDefault="00D843A6" w:rsidP="002B0C7A">
      <w:pPr>
        <w:pStyle w:val="Heading5"/>
      </w:pPr>
      <w:r w:rsidRPr="00D12E4D">
        <w:t>8.5.6.3.1</w:t>
      </w:r>
      <w:r w:rsidRPr="00D12E4D">
        <w:tab/>
        <w:t>Control action</w:t>
      </w:r>
    </w:p>
    <w:p w14:paraId="0C5CE0A8" w14:textId="77777777" w:rsidR="00D843A6" w:rsidRPr="00D12E4D" w:rsidRDefault="00D843A6" w:rsidP="00D843A6">
      <w:r w:rsidRPr="00D12E4D">
        <w:t>The RAN parameters associated with this policy type are listed in Section 8.4.6.3 Table 1.</w:t>
      </w:r>
    </w:p>
    <w:p w14:paraId="62234FB7" w14:textId="22F2B3C4" w:rsidR="00D843A6" w:rsidRPr="00D12E4D" w:rsidRDefault="00D843A6" w:rsidP="002B0C7A">
      <w:pPr>
        <w:pStyle w:val="Heading5"/>
      </w:pPr>
      <w:r w:rsidRPr="00D12E4D">
        <w:t>8.5.6.3.2</w:t>
      </w:r>
      <w:r w:rsidRPr="00D12E4D">
        <w:tab/>
      </w:r>
      <w:r w:rsidR="007D6CD0" w:rsidRPr="00D12E4D">
        <w:t>Offset</w:t>
      </w:r>
    </w:p>
    <w:p w14:paraId="7FB612A4" w14:textId="77777777" w:rsidR="00D843A6" w:rsidRPr="00D12E4D" w:rsidRDefault="00D843A6" w:rsidP="00D843A6">
      <w:r w:rsidRPr="00D12E4D">
        <w:t>The RAN parameters associated with this policy type are listed in Section 8.5.4.1.2 Table 1.</w:t>
      </w:r>
    </w:p>
    <w:p w14:paraId="06F624C1" w14:textId="77777777" w:rsidR="00D843A6" w:rsidRPr="00D12E4D" w:rsidRDefault="00D843A6" w:rsidP="002B0C7A">
      <w:pPr>
        <w:pStyle w:val="Heading4"/>
      </w:pPr>
      <w:r w:rsidRPr="00D12E4D">
        <w:t>8.5.6.4</w:t>
      </w:r>
      <w:r w:rsidRPr="00D12E4D">
        <w:tab/>
        <w:t>DC Secondary Node Change Control</w:t>
      </w:r>
    </w:p>
    <w:p w14:paraId="2BECA74D" w14:textId="77777777" w:rsidR="00D843A6" w:rsidRPr="00D12E4D" w:rsidRDefault="00D843A6" w:rsidP="002B0C7A">
      <w:pPr>
        <w:pStyle w:val="Heading5"/>
      </w:pPr>
      <w:r w:rsidRPr="00D12E4D">
        <w:t>8.5.6.4.1</w:t>
      </w:r>
      <w:r w:rsidRPr="00D12E4D">
        <w:tab/>
        <w:t>Control action</w:t>
      </w:r>
    </w:p>
    <w:p w14:paraId="30DB0EBD" w14:textId="77777777" w:rsidR="00D843A6" w:rsidRPr="00D12E4D" w:rsidRDefault="00D843A6" w:rsidP="00D843A6">
      <w:r w:rsidRPr="00D12E4D">
        <w:t>The RAN parameters associated with this policy type are listed in Section 8.4.6.4 Table 1.</w:t>
      </w:r>
    </w:p>
    <w:p w14:paraId="5ED1335D" w14:textId="3353EE52" w:rsidR="00D843A6" w:rsidRPr="00D12E4D" w:rsidRDefault="00D843A6" w:rsidP="002B0C7A">
      <w:pPr>
        <w:pStyle w:val="Heading5"/>
      </w:pPr>
      <w:r w:rsidRPr="00D12E4D">
        <w:t>8.5.6.4.2</w:t>
      </w:r>
      <w:r w:rsidRPr="00D12E4D">
        <w:tab/>
      </w:r>
      <w:r w:rsidR="007D6CD0" w:rsidRPr="00D12E4D">
        <w:t>Offset</w:t>
      </w:r>
    </w:p>
    <w:p w14:paraId="1AAC544C" w14:textId="77777777" w:rsidR="00D843A6" w:rsidRPr="00D12E4D" w:rsidRDefault="00D843A6" w:rsidP="00D843A6">
      <w:r w:rsidRPr="00D12E4D">
        <w:t>The RAN parameters associated with this policy type are listed in Section 8.5.4.1.2 Table 1.</w:t>
      </w:r>
    </w:p>
    <w:p w14:paraId="602AB575" w14:textId="77777777" w:rsidR="00D843A6" w:rsidRPr="00D12E4D" w:rsidRDefault="00D843A6" w:rsidP="00D843A6"/>
    <w:p w14:paraId="61803F24" w14:textId="2F51381D" w:rsidR="00D843A6" w:rsidRDefault="00D843A6" w:rsidP="002B0C7A">
      <w:pPr>
        <w:pStyle w:val="Heading3"/>
      </w:pPr>
      <w:bookmarkStart w:id="472" w:name="_Toc77321006"/>
      <w:bookmarkStart w:id="473" w:name="_Toc79485201"/>
      <w:bookmarkStart w:id="474" w:name="_Toc110274625"/>
      <w:r w:rsidRPr="00D12E4D">
        <w:t>8.5.7</w:t>
      </w:r>
      <w:r w:rsidRPr="00D12E4D">
        <w:tab/>
        <w:t>Carrier Aggregation Control</w:t>
      </w:r>
      <w:bookmarkEnd w:id="472"/>
      <w:bookmarkEnd w:id="473"/>
      <w:bookmarkEnd w:id="474"/>
    </w:p>
    <w:p w14:paraId="7668DB3D" w14:textId="77777777" w:rsidR="002047E4" w:rsidRDefault="002047E4" w:rsidP="002047E4">
      <w:pPr>
        <w:pStyle w:val="Heading4"/>
      </w:pPr>
      <w:r w:rsidRPr="00D12E4D">
        <w:t>8.5.</w:t>
      </w:r>
      <w:r>
        <w:t>7</w:t>
      </w:r>
      <w:r w:rsidRPr="00D12E4D">
        <w:t>.</w:t>
      </w:r>
      <w:r>
        <w:t>0</w:t>
      </w:r>
      <w:r w:rsidRPr="00D12E4D">
        <w:tab/>
      </w:r>
      <w:r>
        <w:t>Common RAN Parameters for Carrier Aggregation</w:t>
      </w:r>
      <w:r w:rsidRPr="00D83B84">
        <w:t xml:space="preserve"> Control</w:t>
      </w:r>
    </w:p>
    <w:p w14:paraId="2FAFAA39" w14:textId="77777777" w:rsidR="002047E4" w:rsidRPr="00D83B84" w:rsidRDefault="002047E4" w:rsidP="002047E4">
      <w:r w:rsidRPr="00D12E4D">
        <w:t>The RAN Parameters pertaining to POLICY Conditions for the “</w:t>
      </w:r>
      <w:r>
        <w:t>Carrier Aggregation</w:t>
      </w:r>
      <w:r w:rsidRPr="00D12E4D">
        <w:t xml:space="preserve"> Control” policy service style used across all POLICY actions of the policy service style are listed in the below table.</w:t>
      </w:r>
    </w:p>
    <w:p w14:paraId="59E27B03" w14:textId="77777777" w:rsidR="002047E4" w:rsidRPr="002047E4" w:rsidRDefault="002047E4" w:rsidP="00BC705E"/>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2"/>
        <w:gridCol w:w="20"/>
        <w:gridCol w:w="3039"/>
        <w:gridCol w:w="1350"/>
        <w:gridCol w:w="787"/>
        <w:gridCol w:w="3552"/>
        <w:gridCol w:w="18"/>
      </w:tblGrid>
      <w:tr w:rsidR="00D843A6" w:rsidRPr="00D12E4D" w14:paraId="29D87525" w14:textId="77777777" w:rsidTr="00BC705E">
        <w:tc>
          <w:tcPr>
            <w:tcW w:w="1154" w:type="dxa"/>
            <w:shd w:val="clear" w:color="auto" w:fill="auto"/>
          </w:tcPr>
          <w:p w14:paraId="100328AA" w14:textId="77777777" w:rsidR="00D843A6" w:rsidRPr="00D12E4D" w:rsidRDefault="00D843A6" w:rsidP="00D843A6">
            <w:pPr>
              <w:keepNext/>
              <w:keepLines/>
              <w:spacing w:after="0"/>
              <w:jc w:val="center"/>
              <w:rPr>
                <w:rFonts w:ascii="Arial" w:hAnsi="Arial"/>
                <w:b/>
                <w:sz w:val="18"/>
                <w:lang w:eastAsia="ja-JP"/>
              </w:rPr>
            </w:pPr>
            <w:r w:rsidRPr="00D12E4D">
              <w:rPr>
                <w:rFonts w:ascii="Arial" w:hAnsi="Arial"/>
                <w:b/>
                <w:sz w:val="18"/>
                <w:lang w:eastAsia="ja-JP"/>
              </w:rPr>
              <w:lastRenderedPageBreak/>
              <w:t>RAN Parameter ID</w:t>
            </w:r>
          </w:p>
        </w:tc>
        <w:tc>
          <w:tcPr>
            <w:tcW w:w="3070" w:type="dxa"/>
            <w:gridSpan w:val="2"/>
            <w:shd w:val="clear" w:color="auto" w:fill="auto"/>
          </w:tcPr>
          <w:p w14:paraId="643BBA67" w14:textId="77777777" w:rsidR="00D843A6" w:rsidRPr="00D12E4D" w:rsidRDefault="00D843A6" w:rsidP="00D843A6">
            <w:pPr>
              <w:keepNext/>
              <w:keepLines/>
              <w:spacing w:after="0"/>
              <w:jc w:val="center"/>
              <w:rPr>
                <w:rFonts w:ascii="Arial" w:hAnsi="Arial"/>
                <w:b/>
                <w:sz w:val="18"/>
              </w:rPr>
            </w:pPr>
            <w:r w:rsidRPr="00D12E4D">
              <w:rPr>
                <w:rFonts w:ascii="Arial" w:hAnsi="Arial"/>
                <w:b/>
                <w:sz w:val="18"/>
                <w:lang w:eastAsia="ja-JP"/>
              </w:rPr>
              <w:t>RAN Parameter Name</w:t>
            </w:r>
          </w:p>
        </w:tc>
        <w:tc>
          <w:tcPr>
            <w:tcW w:w="1351" w:type="dxa"/>
          </w:tcPr>
          <w:p w14:paraId="626AE78B" w14:textId="77777777" w:rsidR="00D843A6" w:rsidRPr="00D12E4D" w:rsidRDefault="00D843A6" w:rsidP="00D843A6">
            <w:pPr>
              <w:keepNext/>
              <w:keepLines/>
              <w:spacing w:after="0"/>
              <w:jc w:val="center"/>
              <w:rPr>
                <w:rFonts w:ascii="Arial" w:hAnsi="Arial"/>
                <w:b/>
                <w:sz w:val="18"/>
              </w:rPr>
            </w:pPr>
            <w:r w:rsidRPr="00D12E4D">
              <w:rPr>
                <w:rFonts w:ascii="Arial" w:eastAsia="Calibri Light" w:hAnsi="Arial" w:cs="Arial"/>
                <w:b/>
                <w:sz w:val="18"/>
                <w:lang w:eastAsia="ja-JP"/>
              </w:rPr>
              <w:t>RAN Parameter Value Type</w:t>
            </w:r>
          </w:p>
        </w:tc>
        <w:tc>
          <w:tcPr>
            <w:tcW w:w="720" w:type="dxa"/>
          </w:tcPr>
          <w:p w14:paraId="3A41AF71" w14:textId="77777777" w:rsidR="00D843A6" w:rsidRPr="00D12E4D" w:rsidRDefault="00D843A6" w:rsidP="00D843A6">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Key flag</w:t>
            </w:r>
          </w:p>
        </w:tc>
        <w:tc>
          <w:tcPr>
            <w:tcW w:w="3623" w:type="dxa"/>
            <w:gridSpan w:val="2"/>
            <w:shd w:val="clear" w:color="auto" w:fill="auto"/>
          </w:tcPr>
          <w:p w14:paraId="04F443C4" w14:textId="77777777" w:rsidR="00D843A6" w:rsidRPr="00D12E4D" w:rsidRDefault="00D843A6" w:rsidP="00D843A6">
            <w:pPr>
              <w:keepNext/>
              <w:keepLines/>
              <w:spacing w:after="0"/>
              <w:jc w:val="center"/>
              <w:rPr>
                <w:rFonts w:ascii="Arial" w:hAnsi="Arial"/>
                <w:b/>
                <w:sz w:val="18"/>
              </w:rPr>
            </w:pPr>
            <w:r w:rsidRPr="00D12E4D">
              <w:rPr>
                <w:rFonts w:ascii="Arial" w:eastAsia="Calibri Light" w:hAnsi="Arial" w:cs="Arial"/>
                <w:b/>
                <w:sz w:val="18"/>
                <w:lang w:eastAsia="ja-JP"/>
              </w:rPr>
              <w:t>Parameter description</w:t>
            </w:r>
          </w:p>
        </w:tc>
      </w:tr>
      <w:tr w:rsidR="00D843A6" w:rsidRPr="00D12E4D" w14:paraId="3D3DF204" w14:textId="77777777" w:rsidTr="00BC705E">
        <w:trPr>
          <w:gridAfter w:val="1"/>
          <w:wAfter w:w="18" w:type="dxa"/>
          <w:trHeight w:val="419"/>
        </w:trPr>
        <w:tc>
          <w:tcPr>
            <w:tcW w:w="1175" w:type="dxa"/>
            <w:gridSpan w:val="2"/>
            <w:tcBorders>
              <w:top w:val="single" w:sz="4" w:space="0" w:color="auto"/>
              <w:left w:val="single" w:sz="4" w:space="0" w:color="auto"/>
              <w:bottom w:val="single" w:sz="4" w:space="0" w:color="auto"/>
              <w:right w:val="single" w:sz="4" w:space="0" w:color="auto"/>
            </w:tcBorders>
            <w:hideMark/>
          </w:tcPr>
          <w:p w14:paraId="7012D618"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501</w:t>
            </w:r>
          </w:p>
        </w:tc>
        <w:tc>
          <w:tcPr>
            <w:tcW w:w="3049" w:type="dxa"/>
            <w:tcBorders>
              <w:top w:val="single" w:sz="4" w:space="0" w:color="auto"/>
              <w:left w:val="single" w:sz="4" w:space="0" w:color="auto"/>
              <w:bottom w:val="single" w:sz="4" w:space="0" w:color="auto"/>
              <w:right w:val="single" w:sz="4" w:space="0" w:color="auto"/>
            </w:tcBorders>
            <w:hideMark/>
          </w:tcPr>
          <w:p w14:paraId="1DAC45C4"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 of secondary cells setup</w:t>
            </w:r>
          </w:p>
        </w:tc>
        <w:tc>
          <w:tcPr>
            <w:tcW w:w="1351" w:type="dxa"/>
            <w:tcBorders>
              <w:top w:val="single" w:sz="4" w:space="0" w:color="auto"/>
              <w:left w:val="single" w:sz="4" w:space="0" w:color="auto"/>
              <w:bottom w:val="single" w:sz="4" w:space="0" w:color="auto"/>
              <w:right w:val="single" w:sz="4" w:space="0" w:color="auto"/>
            </w:tcBorders>
            <w:hideMark/>
          </w:tcPr>
          <w:p w14:paraId="74FD2B2B"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w:t>
            </w:r>
          </w:p>
        </w:tc>
        <w:tc>
          <w:tcPr>
            <w:tcW w:w="720" w:type="dxa"/>
            <w:tcBorders>
              <w:top w:val="single" w:sz="4" w:space="0" w:color="auto"/>
              <w:left w:val="single" w:sz="4" w:space="0" w:color="auto"/>
              <w:bottom w:val="single" w:sz="4" w:space="0" w:color="auto"/>
              <w:right w:val="single" w:sz="4" w:space="0" w:color="auto"/>
            </w:tcBorders>
          </w:tcPr>
          <w:p w14:paraId="2F6E0EF4" w14:textId="77777777" w:rsidR="00D843A6" w:rsidRPr="00D12E4D" w:rsidRDefault="00D843A6" w:rsidP="00D843A6">
            <w:pPr>
              <w:keepNext/>
              <w:keepLines/>
              <w:spacing w:after="0"/>
              <w:jc w:val="center"/>
              <w:rPr>
                <w:rFonts w:ascii="Arial" w:hAnsi="Arial"/>
                <w:sz w:val="18"/>
                <w:lang w:eastAsia="ja-JP"/>
              </w:rPr>
            </w:pPr>
          </w:p>
        </w:tc>
        <w:tc>
          <w:tcPr>
            <w:tcW w:w="3605" w:type="dxa"/>
            <w:tcBorders>
              <w:top w:val="single" w:sz="4" w:space="0" w:color="auto"/>
              <w:left w:val="single" w:sz="4" w:space="0" w:color="auto"/>
              <w:bottom w:val="single" w:sz="4" w:space="0" w:color="auto"/>
              <w:right w:val="single" w:sz="4" w:space="0" w:color="auto"/>
            </w:tcBorders>
          </w:tcPr>
          <w:p w14:paraId="2C4063B5" w14:textId="27BF5331"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Scell To Be Setup List</w:t>
            </w:r>
            <w:r w:rsidRPr="00D12E4D">
              <w:rPr>
                <w:rFonts w:ascii="Arial" w:hAnsi="Arial"/>
                <w:sz w:val="18"/>
                <w:lang w:eastAsia="ja-JP"/>
              </w:rPr>
              <w:t xml:space="preserve"> IE in </w:t>
            </w:r>
            <w:r w:rsidR="00B021B3" w:rsidRPr="00D12E4D">
              <w:rPr>
                <w:rFonts w:ascii="Arial" w:hAnsi="Arial"/>
                <w:sz w:val="18"/>
                <w:lang w:eastAsia="ja-JP"/>
              </w:rPr>
              <w:t>TS 38.473 [19]</w:t>
            </w:r>
            <w:r w:rsidRPr="00D12E4D">
              <w:rPr>
                <w:rFonts w:ascii="Arial" w:hAnsi="Arial"/>
                <w:sz w:val="18"/>
                <w:lang w:eastAsia="ja-JP"/>
              </w:rPr>
              <w:t xml:space="preserve"> clause 9.2.2.1</w:t>
            </w:r>
          </w:p>
        </w:tc>
      </w:tr>
      <w:tr w:rsidR="00D843A6" w:rsidRPr="00D12E4D" w14:paraId="3BDD4A06" w14:textId="77777777" w:rsidTr="00BC705E">
        <w:trPr>
          <w:gridAfter w:val="1"/>
          <w:wAfter w:w="18" w:type="dxa"/>
          <w:trHeight w:val="419"/>
        </w:trPr>
        <w:tc>
          <w:tcPr>
            <w:tcW w:w="1175" w:type="dxa"/>
            <w:gridSpan w:val="2"/>
            <w:tcBorders>
              <w:top w:val="single" w:sz="4" w:space="0" w:color="auto"/>
              <w:left w:val="single" w:sz="4" w:space="0" w:color="auto"/>
              <w:bottom w:val="single" w:sz="4" w:space="0" w:color="auto"/>
              <w:right w:val="single" w:sz="4" w:space="0" w:color="auto"/>
            </w:tcBorders>
            <w:hideMark/>
          </w:tcPr>
          <w:p w14:paraId="0C7A6670"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502</w:t>
            </w:r>
          </w:p>
        </w:tc>
        <w:tc>
          <w:tcPr>
            <w:tcW w:w="3049" w:type="dxa"/>
            <w:tcBorders>
              <w:top w:val="single" w:sz="4" w:space="0" w:color="auto"/>
              <w:left w:val="single" w:sz="4" w:space="0" w:color="auto"/>
              <w:bottom w:val="single" w:sz="4" w:space="0" w:color="auto"/>
              <w:right w:val="single" w:sz="4" w:space="0" w:color="auto"/>
            </w:tcBorders>
            <w:hideMark/>
          </w:tcPr>
          <w:p w14:paraId="4EB88824" w14:textId="2E4AC025"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&gt;Secondary cell setup Item</w:t>
            </w:r>
          </w:p>
        </w:tc>
        <w:tc>
          <w:tcPr>
            <w:tcW w:w="1351" w:type="dxa"/>
            <w:tcBorders>
              <w:top w:val="single" w:sz="4" w:space="0" w:color="auto"/>
              <w:left w:val="single" w:sz="4" w:space="0" w:color="auto"/>
              <w:bottom w:val="single" w:sz="4" w:space="0" w:color="auto"/>
              <w:right w:val="single" w:sz="4" w:space="0" w:color="auto"/>
            </w:tcBorders>
            <w:hideMark/>
          </w:tcPr>
          <w:p w14:paraId="184BA26D"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720" w:type="dxa"/>
            <w:tcBorders>
              <w:top w:val="single" w:sz="4" w:space="0" w:color="auto"/>
              <w:left w:val="single" w:sz="4" w:space="0" w:color="auto"/>
              <w:bottom w:val="single" w:sz="4" w:space="0" w:color="auto"/>
              <w:right w:val="single" w:sz="4" w:space="0" w:color="auto"/>
            </w:tcBorders>
          </w:tcPr>
          <w:p w14:paraId="28A2DECE" w14:textId="77777777" w:rsidR="00D843A6" w:rsidRPr="00D12E4D" w:rsidRDefault="00D843A6" w:rsidP="00D843A6">
            <w:pPr>
              <w:keepNext/>
              <w:keepLines/>
              <w:spacing w:after="0"/>
              <w:jc w:val="center"/>
              <w:rPr>
                <w:rFonts w:ascii="Arial" w:hAnsi="Arial"/>
                <w:sz w:val="18"/>
                <w:lang w:eastAsia="ja-JP"/>
              </w:rPr>
            </w:pPr>
          </w:p>
        </w:tc>
        <w:tc>
          <w:tcPr>
            <w:tcW w:w="3605" w:type="dxa"/>
            <w:tcBorders>
              <w:top w:val="single" w:sz="4" w:space="0" w:color="auto"/>
              <w:left w:val="single" w:sz="4" w:space="0" w:color="auto"/>
              <w:bottom w:val="single" w:sz="4" w:space="0" w:color="auto"/>
              <w:right w:val="single" w:sz="4" w:space="0" w:color="auto"/>
            </w:tcBorders>
          </w:tcPr>
          <w:p w14:paraId="0B4A48F3" w14:textId="71E73652" w:rsidR="00D843A6" w:rsidRPr="00D12E4D" w:rsidRDefault="00D843A6" w:rsidP="0073470A">
            <w:pPr>
              <w:keepNext/>
              <w:keepLines/>
              <w:spacing w:after="0"/>
              <w:rPr>
                <w:rFonts w:ascii="Arial" w:hAnsi="Arial"/>
                <w:sz w:val="18"/>
                <w:lang w:eastAsia="ja-JP"/>
              </w:rPr>
            </w:pPr>
            <w:r w:rsidRPr="00D12E4D">
              <w:rPr>
                <w:rFonts w:ascii="Arial" w:hAnsi="Arial"/>
                <w:i/>
                <w:iCs/>
                <w:sz w:val="18"/>
                <w:lang w:eastAsia="ja-JP"/>
              </w:rPr>
              <w:t>Scell To Be Setup Item</w:t>
            </w:r>
            <w:r w:rsidRPr="00D12E4D">
              <w:rPr>
                <w:rFonts w:ascii="Arial" w:hAnsi="Arial"/>
                <w:sz w:val="18"/>
                <w:lang w:eastAsia="ja-JP"/>
              </w:rPr>
              <w:t xml:space="preserve"> IEs IE in </w:t>
            </w:r>
            <w:r w:rsidR="00B021B3" w:rsidRPr="00D12E4D">
              <w:rPr>
                <w:rFonts w:ascii="Arial" w:hAnsi="Arial"/>
                <w:sz w:val="18"/>
                <w:lang w:eastAsia="ja-JP"/>
              </w:rPr>
              <w:t>TS 38.473 [19]</w:t>
            </w:r>
            <w:r w:rsidRPr="00D12E4D">
              <w:rPr>
                <w:rFonts w:ascii="Arial" w:hAnsi="Arial"/>
                <w:sz w:val="18"/>
                <w:lang w:eastAsia="ja-JP"/>
              </w:rPr>
              <w:t xml:space="preserve"> clause 9.2.2.1</w:t>
            </w:r>
          </w:p>
        </w:tc>
      </w:tr>
      <w:tr w:rsidR="00D843A6" w:rsidRPr="00D12E4D" w14:paraId="3DFF70E6" w14:textId="77777777" w:rsidTr="00BC705E">
        <w:trPr>
          <w:gridAfter w:val="1"/>
          <w:wAfter w:w="18" w:type="dxa"/>
          <w:trHeight w:val="419"/>
        </w:trPr>
        <w:tc>
          <w:tcPr>
            <w:tcW w:w="1175" w:type="dxa"/>
            <w:gridSpan w:val="2"/>
            <w:tcBorders>
              <w:top w:val="single" w:sz="4" w:space="0" w:color="auto"/>
              <w:left w:val="single" w:sz="4" w:space="0" w:color="auto"/>
              <w:bottom w:val="single" w:sz="4" w:space="0" w:color="auto"/>
              <w:right w:val="single" w:sz="4" w:space="0" w:color="auto"/>
            </w:tcBorders>
            <w:hideMark/>
          </w:tcPr>
          <w:p w14:paraId="336DA76A"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503</w:t>
            </w:r>
          </w:p>
        </w:tc>
        <w:tc>
          <w:tcPr>
            <w:tcW w:w="3049" w:type="dxa"/>
            <w:tcBorders>
              <w:top w:val="single" w:sz="4" w:space="0" w:color="auto"/>
              <w:left w:val="single" w:sz="4" w:space="0" w:color="auto"/>
              <w:bottom w:val="single" w:sz="4" w:space="0" w:color="auto"/>
              <w:right w:val="single" w:sz="4" w:space="0" w:color="auto"/>
            </w:tcBorders>
            <w:hideMark/>
          </w:tcPr>
          <w:p w14:paraId="10BC622E" w14:textId="77777777" w:rsidR="00D843A6" w:rsidRPr="00D12E4D" w:rsidRDefault="00D843A6" w:rsidP="00D843A6">
            <w:pPr>
              <w:keepNext/>
              <w:keepLines/>
              <w:spacing w:after="0"/>
              <w:ind w:left="284"/>
              <w:rPr>
                <w:rFonts w:ascii="Arial" w:hAnsi="Arial"/>
                <w:sz w:val="18"/>
                <w:lang w:eastAsia="ja-JP"/>
              </w:rPr>
            </w:pPr>
            <w:r w:rsidRPr="00D12E4D">
              <w:rPr>
                <w:rFonts w:ascii="Arial" w:hAnsi="Arial"/>
                <w:sz w:val="18"/>
                <w:lang w:eastAsia="ja-JP"/>
              </w:rPr>
              <w:t>&gt;&gt;CHOICE Secondary cell</w:t>
            </w:r>
          </w:p>
        </w:tc>
        <w:tc>
          <w:tcPr>
            <w:tcW w:w="1351" w:type="dxa"/>
            <w:tcBorders>
              <w:top w:val="single" w:sz="4" w:space="0" w:color="auto"/>
              <w:left w:val="single" w:sz="4" w:space="0" w:color="auto"/>
              <w:bottom w:val="single" w:sz="4" w:space="0" w:color="auto"/>
              <w:right w:val="single" w:sz="4" w:space="0" w:color="auto"/>
            </w:tcBorders>
            <w:hideMark/>
          </w:tcPr>
          <w:p w14:paraId="260F3BEE"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720" w:type="dxa"/>
            <w:tcBorders>
              <w:top w:val="single" w:sz="4" w:space="0" w:color="auto"/>
              <w:left w:val="single" w:sz="4" w:space="0" w:color="auto"/>
              <w:bottom w:val="single" w:sz="4" w:space="0" w:color="auto"/>
              <w:right w:val="single" w:sz="4" w:space="0" w:color="auto"/>
            </w:tcBorders>
          </w:tcPr>
          <w:p w14:paraId="317ADC4C" w14:textId="77777777" w:rsidR="00D843A6" w:rsidRPr="00D12E4D" w:rsidRDefault="00D843A6" w:rsidP="00D843A6">
            <w:pPr>
              <w:keepNext/>
              <w:keepLines/>
              <w:spacing w:after="0"/>
              <w:jc w:val="center"/>
              <w:rPr>
                <w:rFonts w:ascii="Arial" w:hAnsi="Arial"/>
                <w:sz w:val="18"/>
                <w:lang w:eastAsia="ja-JP"/>
              </w:rPr>
            </w:pPr>
          </w:p>
        </w:tc>
        <w:tc>
          <w:tcPr>
            <w:tcW w:w="3605" w:type="dxa"/>
            <w:tcBorders>
              <w:top w:val="single" w:sz="4" w:space="0" w:color="auto"/>
              <w:left w:val="single" w:sz="4" w:space="0" w:color="auto"/>
              <w:bottom w:val="single" w:sz="4" w:space="0" w:color="auto"/>
              <w:right w:val="single" w:sz="4" w:space="0" w:color="auto"/>
            </w:tcBorders>
          </w:tcPr>
          <w:p w14:paraId="51622A59" w14:textId="77777777" w:rsidR="00D843A6" w:rsidRPr="00D12E4D" w:rsidRDefault="00D843A6" w:rsidP="00D843A6">
            <w:pPr>
              <w:keepNext/>
              <w:keepLines/>
              <w:spacing w:after="0"/>
              <w:jc w:val="both"/>
              <w:rPr>
                <w:rFonts w:ascii="Arial" w:hAnsi="Arial"/>
                <w:sz w:val="18"/>
                <w:lang w:eastAsia="ja-JP"/>
              </w:rPr>
            </w:pPr>
          </w:p>
        </w:tc>
      </w:tr>
      <w:tr w:rsidR="00D843A6" w:rsidRPr="00D12E4D" w14:paraId="7B042BEA" w14:textId="77777777" w:rsidTr="00BC705E">
        <w:trPr>
          <w:gridAfter w:val="1"/>
          <w:wAfter w:w="18" w:type="dxa"/>
          <w:trHeight w:val="419"/>
        </w:trPr>
        <w:tc>
          <w:tcPr>
            <w:tcW w:w="1175" w:type="dxa"/>
            <w:gridSpan w:val="2"/>
            <w:tcBorders>
              <w:top w:val="single" w:sz="4" w:space="0" w:color="auto"/>
              <w:left w:val="single" w:sz="4" w:space="0" w:color="auto"/>
              <w:bottom w:val="single" w:sz="4" w:space="0" w:color="auto"/>
              <w:right w:val="single" w:sz="4" w:space="0" w:color="auto"/>
            </w:tcBorders>
            <w:hideMark/>
          </w:tcPr>
          <w:p w14:paraId="0B9AF5DC"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504</w:t>
            </w:r>
          </w:p>
        </w:tc>
        <w:tc>
          <w:tcPr>
            <w:tcW w:w="3049" w:type="dxa"/>
            <w:tcBorders>
              <w:top w:val="single" w:sz="4" w:space="0" w:color="auto"/>
              <w:left w:val="single" w:sz="4" w:space="0" w:color="auto"/>
              <w:bottom w:val="single" w:sz="4" w:space="0" w:color="auto"/>
              <w:right w:val="single" w:sz="4" w:space="0" w:color="auto"/>
            </w:tcBorders>
            <w:hideMark/>
          </w:tcPr>
          <w:p w14:paraId="52D6A547" w14:textId="77777777" w:rsidR="00D843A6" w:rsidRPr="00D12E4D" w:rsidRDefault="00D843A6" w:rsidP="00D843A6">
            <w:pPr>
              <w:keepNext/>
              <w:keepLines/>
              <w:spacing w:after="0"/>
              <w:ind w:left="568"/>
              <w:rPr>
                <w:rFonts w:ascii="Arial" w:hAnsi="Arial"/>
                <w:sz w:val="18"/>
                <w:lang w:eastAsia="ja-JP"/>
              </w:rPr>
            </w:pPr>
            <w:r w:rsidRPr="00D12E4D">
              <w:rPr>
                <w:rFonts w:ascii="Arial" w:hAnsi="Arial"/>
                <w:sz w:val="18"/>
                <w:lang w:eastAsia="ja-JP"/>
              </w:rPr>
              <w:t>&gt;&gt;&gt;NR SCell</w:t>
            </w:r>
          </w:p>
        </w:tc>
        <w:tc>
          <w:tcPr>
            <w:tcW w:w="1351" w:type="dxa"/>
            <w:tcBorders>
              <w:top w:val="single" w:sz="4" w:space="0" w:color="auto"/>
              <w:left w:val="single" w:sz="4" w:space="0" w:color="auto"/>
              <w:bottom w:val="single" w:sz="4" w:space="0" w:color="auto"/>
              <w:right w:val="single" w:sz="4" w:space="0" w:color="auto"/>
            </w:tcBorders>
            <w:hideMark/>
          </w:tcPr>
          <w:p w14:paraId="0F8F8304"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720" w:type="dxa"/>
            <w:tcBorders>
              <w:top w:val="single" w:sz="4" w:space="0" w:color="auto"/>
              <w:left w:val="single" w:sz="4" w:space="0" w:color="auto"/>
              <w:bottom w:val="single" w:sz="4" w:space="0" w:color="auto"/>
              <w:right w:val="single" w:sz="4" w:space="0" w:color="auto"/>
            </w:tcBorders>
          </w:tcPr>
          <w:p w14:paraId="0FA1EB5A" w14:textId="77777777" w:rsidR="00D843A6" w:rsidRPr="00D12E4D" w:rsidRDefault="00D843A6" w:rsidP="00D843A6">
            <w:pPr>
              <w:keepNext/>
              <w:keepLines/>
              <w:spacing w:after="0"/>
              <w:jc w:val="center"/>
              <w:rPr>
                <w:rFonts w:ascii="Arial" w:hAnsi="Arial"/>
                <w:sz w:val="18"/>
                <w:lang w:eastAsia="ja-JP"/>
              </w:rPr>
            </w:pPr>
          </w:p>
        </w:tc>
        <w:tc>
          <w:tcPr>
            <w:tcW w:w="3605" w:type="dxa"/>
            <w:tcBorders>
              <w:top w:val="single" w:sz="4" w:space="0" w:color="auto"/>
              <w:left w:val="single" w:sz="4" w:space="0" w:color="auto"/>
              <w:bottom w:val="single" w:sz="4" w:space="0" w:color="auto"/>
              <w:right w:val="single" w:sz="4" w:space="0" w:color="auto"/>
            </w:tcBorders>
            <w:hideMark/>
          </w:tcPr>
          <w:p w14:paraId="51CE8654"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8.1.1.1</w:t>
            </w:r>
          </w:p>
        </w:tc>
      </w:tr>
      <w:tr w:rsidR="00D843A6" w:rsidRPr="00D12E4D" w14:paraId="5D77A275" w14:textId="77777777" w:rsidTr="00BC705E">
        <w:trPr>
          <w:gridAfter w:val="1"/>
          <w:wAfter w:w="18" w:type="dxa"/>
          <w:trHeight w:val="419"/>
        </w:trPr>
        <w:tc>
          <w:tcPr>
            <w:tcW w:w="1175" w:type="dxa"/>
            <w:gridSpan w:val="2"/>
            <w:tcBorders>
              <w:top w:val="single" w:sz="4" w:space="0" w:color="auto"/>
              <w:left w:val="single" w:sz="4" w:space="0" w:color="auto"/>
              <w:bottom w:val="single" w:sz="4" w:space="0" w:color="auto"/>
              <w:right w:val="single" w:sz="4" w:space="0" w:color="auto"/>
            </w:tcBorders>
          </w:tcPr>
          <w:p w14:paraId="6A15A352"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505</w:t>
            </w:r>
          </w:p>
        </w:tc>
        <w:tc>
          <w:tcPr>
            <w:tcW w:w="3049" w:type="dxa"/>
            <w:tcBorders>
              <w:top w:val="single" w:sz="4" w:space="0" w:color="auto"/>
              <w:left w:val="single" w:sz="4" w:space="0" w:color="auto"/>
              <w:bottom w:val="single" w:sz="4" w:space="0" w:color="auto"/>
              <w:right w:val="single" w:sz="4" w:space="0" w:color="auto"/>
            </w:tcBorders>
          </w:tcPr>
          <w:p w14:paraId="5B276F9B" w14:textId="77777777" w:rsidR="00D843A6" w:rsidRPr="00D12E4D" w:rsidRDefault="00D843A6" w:rsidP="00D843A6">
            <w:pPr>
              <w:keepNext/>
              <w:keepLines/>
              <w:spacing w:after="0"/>
              <w:ind w:left="852"/>
              <w:rPr>
                <w:rFonts w:ascii="Arial" w:hAnsi="Arial"/>
                <w:sz w:val="18"/>
                <w:lang w:eastAsia="ja-JP"/>
              </w:rPr>
            </w:pPr>
            <w:r w:rsidRPr="00D12E4D">
              <w:rPr>
                <w:rFonts w:ascii="Arial" w:hAnsi="Arial"/>
                <w:sz w:val="18"/>
                <w:lang w:eastAsia="ja-JP"/>
              </w:rPr>
              <w:t>&gt;&gt;&gt;&gt;PM Measurements</w:t>
            </w:r>
          </w:p>
        </w:tc>
        <w:tc>
          <w:tcPr>
            <w:tcW w:w="1351" w:type="dxa"/>
            <w:tcBorders>
              <w:top w:val="single" w:sz="4" w:space="0" w:color="auto"/>
              <w:left w:val="single" w:sz="4" w:space="0" w:color="auto"/>
              <w:bottom w:val="single" w:sz="4" w:space="0" w:color="auto"/>
              <w:right w:val="single" w:sz="4" w:space="0" w:color="auto"/>
            </w:tcBorders>
          </w:tcPr>
          <w:p w14:paraId="12F17FF4"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720" w:type="dxa"/>
            <w:tcBorders>
              <w:top w:val="single" w:sz="4" w:space="0" w:color="auto"/>
              <w:left w:val="single" w:sz="4" w:space="0" w:color="auto"/>
              <w:bottom w:val="single" w:sz="4" w:space="0" w:color="auto"/>
              <w:right w:val="single" w:sz="4" w:space="0" w:color="auto"/>
            </w:tcBorders>
          </w:tcPr>
          <w:p w14:paraId="55C663AB" w14:textId="77777777" w:rsidR="00D843A6" w:rsidRPr="00D12E4D" w:rsidRDefault="00D843A6" w:rsidP="00D843A6">
            <w:pPr>
              <w:keepNext/>
              <w:keepLines/>
              <w:spacing w:after="0"/>
              <w:jc w:val="center"/>
              <w:rPr>
                <w:rFonts w:ascii="Arial" w:hAnsi="Arial"/>
                <w:sz w:val="18"/>
                <w:lang w:eastAsia="ja-JP"/>
              </w:rPr>
            </w:pPr>
          </w:p>
        </w:tc>
        <w:tc>
          <w:tcPr>
            <w:tcW w:w="3605" w:type="dxa"/>
            <w:tcBorders>
              <w:top w:val="single" w:sz="4" w:space="0" w:color="auto"/>
              <w:left w:val="single" w:sz="4" w:space="0" w:color="auto"/>
              <w:bottom w:val="single" w:sz="4" w:space="0" w:color="auto"/>
              <w:right w:val="single" w:sz="4" w:space="0" w:color="auto"/>
            </w:tcBorders>
          </w:tcPr>
          <w:p w14:paraId="36EA8185" w14:textId="77777777" w:rsidR="00D843A6" w:rsidRPr="00D12E4D" w:rsidRDefault="00D843A6" w:rsidP="0073470A">
            <w:pPr>
              <w:keepNext/>
              <w:keepLines/>
              <w:spacing w:after="0"/>
              <w:rPr>
                <w:rFonts w:ascii="Arial" w:hAnsi="Arial"/>
                <w:sz w:val="18"/>
                <w:lang w:eastAsia="ja-JP"/>
              </w:rPr>
            </w:pPr>
            <w:r w:rsidRPr="00D12E4D">
              <w:rPr>
                <w:rFonts w:ascii="Arial" w:hAnsi="Arial"/>
                <w:bCs/>
                <w:sz w:val="18"/>
              </w:rPr>
              <w:t xml:space="preserve">Refer to </w:t>
            </w:r>
            <w:r w:rsidRPr="00D12E4D">
              <w:rPr>
                <w:rFonts w:ascii="Arial" w:hAnsi="Arial"/>
                <w:bCs/>
                <w:i/>
                <w:iCs/>
                <w:sz w:val="18"/>
              </w:rPr>
              <w:t>PM Measurements</w:t>
            </w:r>
            <w:r w:rsidRPr="00D12E4D">
              <w:rPr>
                <w:rFonts w:ascii="Arial" w:hAnsi="Arial"/>
                <w:bCs/>
                <w:sz w:val="18"/>
              </w:rPr>
              <w:t xml:space="preserve"> structure in 8.1.1.1</w:t>
            </w:r>
          </w:p>
        </w:tc>
      </w:tr>
      <w:tr w:rsidR="00D843A6" w:rsidRPr="00D12E4D" w14:paraId="618FA397" w14:textId="77777777" w:rsidTr="00BC705E">
        <w:trPr>
          <w:gridAfter w:val="1"/>
          <w:wAfter w:w="18" w:type="dxa"/>
          <w:trHeight w:val="419"/>
        </w:trPr>
        <w:tc>
          <w:tcPr>
            <w:tcW w:w="1175" w:type="dxa"/>
            <w:gridSpan w:val="2"/>
            <w:tcBorders>
              <w:top w:val="single" w:sz="4" w:space="0" w:color="auto"/>
              <w:left w:val="single" w:sz="4" w:space="0" w:color="auto"/>
              <w:bottom w:val="single" w:sz="4" w:space="0" w:color="auto"/>
              <w:right w:val="single" w:sz="4" w:space="0" w:color="auto"/>
            </w:tcBorders>
          </w:tcPr>
          <w:p w14:paraId="51A045DC"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506</w:t>
            </w:r>
          </w:p>
        </w:tc>
        <w:tc>
          <w:tcPr>
            <w:tcW w:w="3049" w:type="dxa"/>
            <w:tcBorders>
              <w:top w:val="single" w:sz="4" w:space="0" w:color="auto"/>
              <w:left w:val="single" w:sz="4" w:space="0" w:color="auto"/>
              <w:bottom w:val="single" w:sz="4" w:space="0" w:color="auto"/>
              <w:right w:val="single" w:sz="4" w:space="0" w:color="auto"/>
            </w:tcBorders>
          </w:tcPr>
          <w:p w14:paraId="0CA4DD38" w14:textId="77777777" w:rsidR="00D843A6" w:rsidRPr="00D12E4D" w:rsidRDefault="00D843A6" w:rsidP="00D843A6">
            <w:pPr>
              <w:keepNext/>
              <w:keepLines/>
              <w:spacing w:after="0"/>
              <w:ind w:left="1136"/>
              <w:rPr>
                <w:rFonts w:ascii="Arial" w:hAnsi="Arial"/>
                <w:sz w:val="18"/>
                <w:lang w:eastAsia="ja-JP"/>
              </w:rPr>
            </w:pPr>
            <w:r w:rsidRPr="00D12E4D">
              <w:rPr>
                <w:rFonts w:ascii="Arial" w:hAnsi="Arial"/>
                <w:sz w:val="18"/>
                <w:lang w:eastAsia="ja-JP"/>
              </w:rPr>
              <w:t>&gt;&gt;&gt;&gt;&gt;Radio Resource Status</w:t>
            </w:r>
          </w:p>
        </w:tc>
        <w:tc>
          <w:tcPr>
            <w:tcW w:w="1351" w:type="dxa"/>
            <w:tcBorders>
              <w:top w:val="single" w:sz="4" w:space="0" w:color="auto"/>
              <w:left w:val="single" w:sz="4" w:space="0" w:color="auto"/>
              <w:bottom w:val="single" w:sz="4" w:space="0" w:color="auto"/>
              <w:right w:val="single" w:sz="4" w:space="0" w:color="auto"/>
            </w:tcBorders>
          </w:tcPr>
          <w:p w14:paraId="2BC76E15"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720" w:type="dxa"/>
            <w:tcBorders>
              <w:top w:val="single" w:sz="4" w:space="0" w:color="auto"/>
              <w:left w:val="single" w:sz="4" w:space="0" w:color="auto"/>
              <w:bottom w:val="single" w:sz="4" w:space="0" w:color="auto"/>
              <w:right w:val="single" w:sz="4" w:space="0" w:color="auto"/>
            </w:tcBorders>
          </w:tcPr>
          <w:p w14:paraId="1CD6F313" w14:textId="77777777" w:rsidR="00D843A6" w:rsidRPr="00D12E4D" w:rsidRDefault="00D843A6" w:rsidP="00D843A6">
            <w:pPr>
              <w:keepNext/>
              <w:keepLines/>
              <w:spacing w:after="0"/>
              <w:jc w:val="center"/>
              <w:rPr>
                <w:rFonts w:ascii="Arial" w:hAnsi="Arial"/>
                <w:sz w:val="18"/>
                <w:lang w:eastAsia="ja-JP"/>
              </w:rPr>
            </w:pPr>
          </w:p>
        </w:tc>
        <w:tc>
          <w:tcPr>
            <w:tcW w:w="3605" w:type="dxa"/>
            <w:tcBorders>
              <w:top w:val="single" w:sz="4" w:space="0" w:color="auto"/>
              <w:left w:val="single" w:sz="4" w:space="0" w:color="auto"/>
              <w:bottom w:val="single" w:sz="4" w:space="0" w:color="auto"/>
              <w:right w:val="single" w:sz="4" w:space="0" w:color="auto"/>
            </w:tcBorders>
          </w:tcPr>
          <w:p w14:paraId="7D37D267" w14:textId="77777777" w:rsidR="00D843A6" w:rsidRPr="00D12E4D" w:rsidRDefault="00D843A6" w:rsidP="0073470A">
            <w:pPr>
              <w:keepNext/>
              <w:keepLines/>
              <w:spacing w:after="0"/>
              <w:rPr>
                <w:rFonts w:ascii="Arial" w:hAnsi="Arial"/>
                <w:bCs/>
                <w:sz w:val="18"/>
                <w:lang w:eastAsia="ja-JP"/>
              </w:rPr>
            </w:pPr>
            <w:r w:rsidRPr="00D12E4D">
              <w:rPr>
                <w:rFonts w:ascii="Arial" w:hAnsi="Arial"/>
                <w:bCs/>
                <w:sz w:val="18"/>
              </w:rPr>
              <w:t xml:space="preserve">Refer to </w:t>
            </w:r>
            <w:r w:rsidRPr="00D12E4D">
              <w:rPr>
                <w:rFonts w:ascii="Arial" w:hAnsi="Arial"/>
                <w:bCs/>
                <w:i/>
                <w:iCs/>
                <w:sz w:val="18"/>
              </w:rPr>
              <w:t>Radio Resource Utilization</w:t>
            </w:r>
            <w:r w:rsidRPr="00D12E4D">
              <w:rPr>
                <w:rFonts w:ascii="Arial" w:hAnsi="Arial"/>
                <w:bCs/>
                <w:sz w:val="18"/>
              </w:rPr>
              <w:t xml:space="preserve"> structure in 8.1.1.1 where this parameter is defined. This has load measurements in terms of PRB usage.</w:t>
            </w:r>
          </w:p>
        </w:tc>
      </w:tr>
      <w:tr w:rsidR="00D843A6" w:rsidRPr="00D12E4D" w14:paraId="7A20584E" w14:textId="77777777" w:rsidTr="00BC705E">
        <w:trPr>
          <w:gridAfter w:val="1"/>
          <w:wAfter w:w="18" w:type="dxa"/>
          <w:trHeight w:val="419"/>
        </w:trPr>
        <w:tc>
          <w:tcPr>
            <w:tcW w:w="1175" w:type="dxa"/>
            <w:gridSpan w:val="2"/>
            <w:tcBorders>
              <w:top w:val="single" w:sz="4" w:space="0" w:color="auto"/>
              <w:left w:val="single" w:sz="4" w:space="0" w:color="auto"/>
              <w:bottom w:val="single" w:sz="4" w:space="0" w:color="auto"/>
              <w:right w:val="single" w:sz="4" w:space="0" w:color="auto"/>
            </w:tcBorders>
          </w:tcPr>
          <w:p w14:paraId="5E83C087"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507</w:t>
            </w:r>
          </w:p>
        </w:tc>
        <w:tc>
          <w:tcPr>
            <w:tcW w:w="3049" w:type="dxa"/>
            <w:tcBorders>
              <w:top w:val="single" w:sz="4" w:space="0" w:color="auto"/>
              <w:left w:val="single" w:sz="4" w:space="0" w:color="auto"/>
              <w:bottom w:val="single" w:sz="4" w:space="0" w:color="auto"/>
              <w:right w:val="single" w:sz="4" w:space="0" w:color="auto"/>
            </w:tcBorders>
          </w:tcPr>
          <w:p w14:paraId="7F7DF1BA" w14:textId="77777777" w:rsidR="00D843A6" w:rsidRPr="00D12E4D" w:rsidRDefault="00D843A6" w:rsidP="00D843A6">
            <w:pPr>
              <w:keepNext/>
              <w:keepLines/>
              <w:spacing w:after="0"/>
              <w:ind w:left="1136"/>
              <w:rPr>
                <w:rFonts w:ascii="Arial" w:hAnsi="Arial"/>
                <w:sz w:val="18"/>
                <w:lang w:eastAsia="ja-JP"/>
              </w:rPr>
            </w:pPr>
            <w:r w:rsidRPr="00D12E4D">
              <w:rPr>
                <w:rFonts w:ascii="Arial" w:hAnsi="Arial"/>
                <w:sz w:val="18"/>
                <w:lang w:eastAsia="ja-JP"/>
              </w:rPr>
              <w:t>&gt;&gt;&gt;&gt;&gt;Number of active UEs in the cell</w:t>
            </w:r>
          </w:p>
        </w:tc>
        <w:tc>
          <w:tcPr>
            <w:tcW w:w="1351" w:type="dxa"/>
            <w:tcBorders>
              <w:top w:val="single" w:sz="4" w:space="0" w:color="auto"/>
              <w:left w:val="single" w:sz="4" w:space="0" w:color="auto"/>
              <w:bottom w:val="single" w:sz="4" w:space="0" w:color="auto"/>
              <w:right w:val="single" w:sz="4" w:space="0" w:color="auto"/>
            </w:tcBorders>
          </w:tcPr>
          <w:p w14:paraId="1DAF61FC"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720" w:type="dxa"/>
            <w:tcBorders>
              <w:top w:val="single" w:sz="4" w:space="0" w:color="auto"/>
              <w:left w:val="single" w:sz="4" w:space="0" w:color="auto"/>
              <w:bottom w:val="single" w:sz="4" w:space="0" w:color="auto"/>
              <w:right w:val="single" w:sz="4" w:space="0" w:color="auto"/>
            </w:tcBorders>
          </w:tcPr>
          <w:p w14:paraId="6C4ECC4C"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3605" w:type="dxa"/>
            <w:tcBorders>
              <w:top w:val="single" w:sz="4" w:space="0" w:color="auto"/>
              <w:left w:val="single" w:sz="4" w:space="0" w:color="auto"/>
              <w:bottom w:val="single" w:sz="4" w:space="0" w:color="auto"/>
              <w:right w:val="single" w:sz="4" w:space="0" w:color="auto"/>
            </w:tcBorders>
          </w:tcPr>
          <w:p w14:paraId="260071F4" w14:textId="77777777" w:rsidR="00D843A6" w:rsidRPr="00D12E4D" w:rsidRDefault="00D843A6" w:rsidP="0073470A">
            <w:pPr>
              <w:keepNext/>
              <w:keepLines/>
              <w:spacing w:after="0"/>
              <w:rPr>
                <w:rFonts w:ascii="Arial" w:hAnsi="Arial"/>
                <w:bCs/>
                <w:sz w:val="18"/>
                <w:lang w:eastAsia="ja-JP"/>
              </w:rPr>
            </w:pPr>
            <w:r w:rsidRPr="00D12E4D">
              <w:rPr>
                <w:rFonts w:ascii="Arial" w:hAnsi="Arial"/>
                <w:bCs/>
                <w:sz w:val="18"/>
              </w:rPr>
              <w:t xml:space="preserve">Refer to </w:t>
            </w:r>
            <w:r w:rsidRPr="00D12E4D">
              <w:rPr>
                <w:rFonts w:ascii="Arial" w:hAnsi="Arial"/>
                <w:bCs/>
                <w:i/>
                <w:iCs/>
                <w:sz w:val="18"/>
              </w:rPr>
              <w:t>Number of active UE measurements</w:t>
            </w:r>
            <w:r w:rsidRPr="00D12E4D">
              <w:rPr>
                <w:rFonts w:ascii="Arial" w:hAnsi="Arial"/>
                <w:bCs/>
                <w:sz w:val="18"/>
              </w:rPr>
              <w:t xml:space="preserve"> structure in 8.1.1.1 where this parameter is defined. This has load measurements in terms of number of active UEs.</w:t>
            </w:r>
          </w:p>
        </w:tc>
      </w:tr>
      <w:tr w:rsidR="00D843A6" w:rsidRPr="00D12E4D" w14:paraId="1C85F19D" w14:textId="77777777" w:rsidTr="00BC705E">
        <w:trPr>
          <w:gridAfter w:val="1"/>
          <w:wAfter w:w="18" w:type="dxa"/>
          <w:trHeight w:val="419"/>
        </w:trPr>
        <w:tc>
          <w:tcPr>
            <w:tcW w:w="1175" w:type="dxa"/>
            <w:gridSpan w:val="2"/>
            <w:tcBorders>
              <w:top w:val="single" w:sz="4" w:space="0" w:color="auto"/>
              <w:left w:val="single" w:sz="4" w:space="0" w:color="auto"/>
              <w:bottom w:val="single" w:sz="4" w:space="0" w:color="auto"/>
              <w:right w:val="single" w:sz="4" w:space="0" w:color="auto"/>
            </w:tcBorders>
          </w:tcPr>
          <w:p w14:paraId="45E8B128"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508</w:t>
            </w:r>
          </w:p>
        </w:tc>
        <w:tc>
          <w:tcPr>
            <w:tcW w:w="3049" w:type="dxa"/>
            <w:tcBorders>
              <w:top w:val="single" w:sz="4" w:space="0" w:color="auto"/>
              <w:left w:val="single" w:sz="4" w:space="0" w:color="auto"/>
              <w:bottom w:val="single" w:sz="4" w:space="0" w:color="auto"/>
              <w:right w:val="single" w:sz="4" w:space="0" w:color="auto"/>
            </w:tcBorders>
          </w:tcPr>
          <w:p w14:paraId="0AE11916" w14:textId="77777777" w:rsidR="00D843A6" w:rsidRPr="00D12E4D" w:rsidRDefault="00D843A6" w:rsidP="00D843A6">
            <w:pPr>
              <w:keepNext/>
              <w:keepLines/>
              <w:spacing w:after="0"/>
              <w:ind w:left="1136"/>
              <w:rPr>
                <w:rFonts w:ascii="Arial" w:hAnsi="Arial"/>
                <w:sz w:val="18"/>
                <w:lang w:eastAsia="ja-JP"/>
              </w:rPr>
            </w:pPr>
            <w:r w:rsidRPr="00D12E4D">
              <w:rPr>
                <w:rFonts w:ascii="Arial" w:hAnsi="Arial"/>
                <w:sz w:val="18"/>
                <w:lang w:eastAsia="ja-JP"/>
              </w:rPr>
              <w:t>&gt;&gt;&gt;&gt;&gt;Composite available capacity group</w:t>
            </w:r>
          </w:p>
        </w:tc>
        <w:tc>
          <w:tcPr>
            <w:tcW w:w="1351" w:type="dxa"/>
            <w:tcBorders>
              <w:top w:val="single" w:sz="4" w:space="0" w:color="auto"/>
              <w:left w:val="single" w:sz="4" w:space="0" w:color="auto"/>
              <w:bottom w:val="single" w:sz="4" w:space="0" w:color="auto"/>
              <w:right w:val="single" w:sz="4" w:space="0" w:color="auto"/>
            </w:tcBorders>
          </w:tcPr>
          <w:p w14:paraId="788C1464"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720" w:type="dxa"/>
            <w:tcBorders>
              <w:top w:val="single" w:sz="4" w:space="0" w:color="auto"/>
              <w:left w:val="single" w:sz="4" w:space="0" w:color="auto"/>
              <w:bottom w:val="single" w:sz="4" w:space="0" w:color="auto"/>
              <w:right w:val="single" w:sz="4" w:space="0" w:color="auto"/>
            </w:tcBorders>
          </w:tcPr>
          <w:p w14:paraId="30F73165" w14:textId="77777777" w:rsidR="00D843A6" w:rsidRPr="00D12E4D" w:rsidRDefault="00D843A6" w:rsidP="00D843A6">
            <w:pPr>
              <w:keepNext/>
              <w:keepLines/>
              <w:spacing w:after="0"/>
              <w:jc w:val="center"/>
              <w:rPr>
                <w:rFonts w:ascii="Arial" w:hAnsi="Arial"/>
                <w:sz w:val="18"/>
                <w:lang w:eastAsia="ja-JP"/>
              </w:rPr>
            </w:pPr>
          </w:p>
        </w:tc>
        <w:tc>
          <w:tcPr>
            <w:tcW w:w="3605" w:type="dxa"/>
            <w:tcBorders>
              <w:top w:val="single" w:sz="4" w:space="0" w:color="auto"/>
              <w:left w:val="single" w:sz="4" w:space="0" w:color="auto"/>
              <w:bottom w:val="single" w:sz="4" w:space="0" w:color="auto"/>
              <w:right w:val="single" w:sz="4" w:space="0" w:color="auto"/>
            </w:tcBorders>
          </w:tcPr>
          <w:p w14:paraId="162ECD48" w14:textId="77777777" w:rsidR="00D843A6" w:rsidRPr="00D12E4D" w:rsidRDefault="00D843A6" w:rsidP="0073470A">
            <w:pPr>
              <w:keepNext/>
              <w:keepLines/>
              <w:spacing w:after="0"/>
              <w:rPr>
                <w:rFonts w:ascii="Arial" w:hAnsi="Arial"/>
                <w:bCs/>
                <w:sz w:val="18"/>
                <w:lang w:eastAsia="ja-JP"/>
              </w:rPr>
            </w:pPr>
            <w:r w:rsidRPr="00D12E4D">
              <w:rPr>
                <w:rFonts w:ascii="Arial" w:hAnsi="Arial"/>
                <w:bCs/>
                <w:sz w:val="18"/>
                <w:lang w:eastAsia="ja-JP"/>
              </w:rPr>
              <w:t xml:space="preserve">Refer to </w:t>
            </w:r>
            <w:r w:rsidRPr="00D12E4D">
              <w:rPr>
                <w:rFonts w:ascii="Arial" w:hAnsi="Arial"/>
                <w:bCs/>
                <w:i/>
                <w:iCs/>
                <w:sz w:val="18"/>
                <w:lang w:eastAsia="ja-JP"/>
              </w:rPr>
              <w:t xml:space="preserve">Composite Available Capacity Group </w:t>
            </w:r>
            <w:r w:rsidRPr="00D12E4D">
              <w:rPr>
                <w:rFonts w:ascii="Arial" w:hAnsi="Arial"/>
                <w:bCs/>
                <w:sz w:val="18"/>
                <w:lang w:eastAsia="ja-JP"/>
              </w:rPr>
              <w:t>structure in 8.1.1.1</w:t>
            </w:r>
          </w:p>
        </w:tc>
      </w:tr>
      <w:tr w:rsidR="00D843A6" w:rsidRPr="00D12E4D" w14:paraId="3F4DDD9C" w14:textId="77777777" w:rsidTr="00BC705E">
        <w:trPr>
          <w:gridAfter w:val="1"/>
          <w:wAfter w:w="18" w:type="dxa"/>
          <w:trHeight w:val="419"/>
        </w:trPr>
        <w:tc>
          <w:tcPr>
            <w:tcW w:w="1175" w:type="dxa"/>
            <w:gridSpan w:val="2"/>
            <w:tcBorders>
              <w:top w:val="single" w:sz="4" w:space="0" w:color="auto"/>
              <w:left w:val="single" w:sz="4" w:space="0" w:color="auto"/>
              <w:bottom w:val="single" w:sz="4" w:space="0" w:color="auto"/>
              <w:right w:val="single" w:sz="4" w:space="0" w:color="auto"/>
            </w:tcBorders>
          </w:tcPr>
          <w:p w14:paraId="5992DF30"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509</w:t>
            </w:r>
          </w:p>
        </w:tc>
        <w:tc>
          <w:tcPr>
            <w:tcW w:w="3049" w:type="dxa"/>
            <w:tcBorders>
              <w:top w:val="single" w:sz="4" w:space="0" w:color="auto"/>
              <w:left w:val="single" w:sz="4" w:space="0" w:color="auto"/>
              <w:bottom w:val="single" w:sz="4" w:space="0" w:color="auto"/>
              <w:right w:val="single" w:sz="4" w:space="0" w:color="auto"/>
            </w:tcBorders>
          </w:tcPr>
          <w:p w14:paraId="72891564" w14:textId="77777777" w:rsidR="00D843A6" w:rsidRPr="00D12E4D" w:rsidRDefault="00D843A6" w:rsidP="00D843A6">
            <w:pPr>
              <w:keepNext/>
              <w:keepLines/>
              <w:spacing w:after="0"/>
              <w:ind w:left="1136"/>
              <w:rPr>
                <w:rFonts w:ascii="Arial" w:hAnsi="Arial"/>
                <w:sz w:val="18"/>
                <w:lang w:eastAsia="ja-JP"/>
              </w:rPr>
            </w:pPr>
            <w:r w:rsidRPr="00D12E4D">
              <w:rPr>
                <w:rFonts w:ascii="Arial" w:hAnsi="Arial"/>
                <w:sz w:val="18"/>
                <w:lang w:eastAsia="ja-JP"/>
              </w:rPr>
              <w:t>&gt;&gt;&gt;&gt;&gt;Slice available capacity list</w:t>
            </w:r>
          </w:p>
        </w:tc>
        <w:tc>
          <w:tcPr>
            <w:tcW w:w="1351" w:type="dxa"/>
            <w:tcBorders>
              <w:top w:val="single" w:sz="4" w:space="0" w:color="auto"/>
              <w:left w:val="single" w:sz="4" w:space="0" w:color="auto"/>
              <w:bottom w:val="single" w:sz="4" w:space="0" w:color="auto"/>
              <w:right w:val="single" w:sz="4" w:space="0" w:color="auto"/>
            </w:tcBorders>
          </w:tcPr>
          <w:p w14:paraId="10069F2F"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720" w:type="dxa"/>
            <w:tcBorders>
              <w:top w:val="single" w:sz="4" w:space="0" w:color="auto"/>
              <w:left w:val="single" w:sz="4" w:space="0" w:color="auto"/>
              <w:bottom w:val="single" w:sz="4" w:space="0" w:color="auto"/>
              <w:right w:val="single" w:sz="4" w:space="0" w:color="auto"/>
            </w:tcBorders>
          </w:tcPr>
          <w:p w14:paraId="6915794E" w14:textId="77777777" w:rsidR="00D843A6" w:rsidRPr="00D12E4D" w:rsidRDefault="00D843A6" w:rsidP="00D843A6">
            <w:pPr>
              <w:keepNext/>
              <w:keepLines/>
              <w:spacing w:after="0"/>
              <w:jc w:val="center"/>
              <w:rPr>
                <w:rFonts w:ascii="Arial" w:hAnsi="Arial"/>
                <w:sz w:val="18"/>
                <w:lang w:eastAsia="ja-JP"/>
              </w:rPr>
            </w:pPr>
          </w:p>
        </w:tc>
        <w:tc>
          <w:tcPr>
            <w:tcW w:w="3605" w:type="dxa"/>
            <w:tcBorders>
              <w:top w:val="single" w:sz="4" w:space="0" w:color="auto"/>
              <w:left w:val="single" w:sz="4" w:space="0" w:color="auto"/>
              <w:bottom w:val="single" w:sz="4" w:space="0" w:color="auto"/>
              <w:right w:val="single" w:sz="4" w:space="0" w:color="auto"/>
            </w:tcBorders>
          </w:tcPr>
          <w:p w14:paraId="77DB9E1E" w14:textId="77777777" w:rsidR="00D843A6" w:rsidRPr="00D12E4D" w:rsidRDefault="00D843A6" w:rsidP="0073470A">
            <w:pPr>
              <w:keepNext/>
              <w:keepLines/>
              <w:spacing w:after="0"/>
              <w:rPr>
                <w:rFonts w:ascii="Arial" w:hAnsi="Arial"/>
                <w:sz w:val="18"/>
                <w:lang w:eastAsia="ja-JP"/>
              </w:rPr>
            </w:pPr>
            <w:r w:rsidRPr="00D12E4D">
              <w:rPr>
                <w:rFonts w:ascii="Arial" w:hAnsi="Arial"/>
                <w:bCs/>
                <w:sz w:val="18"/>
              </w:rPr>
              <w:t xml:space="preserve">Refer to </w:t>
            </w:r>
            <w:r w:rsidRPr="00D12E4D">
              <w:rPr>
                <w:rFonts w:ascii="Arial" w:hAnsi="Arial"/>
                <w:bCs/>
                <w:i/>
                <w:iCs/>
                <w:sz w:val="18"/>
              </w:rPr>
              <w:t xml:space="preserve">Slice Available Capacity List </w:t>
            </w:r>
            <w:r w:rsidRPr="00D12E4D">
              <w:rPr>
                <w:rFonts w:ascii="Arial" w:hAnsi="Arial"/>
                <w:bCs/>
                <w:sz w:val="18"/>
              </w:rPr>
              <w:t>in 8.1.1.1</w:t>
            </w:r>
          </w:p>
        </w:tc>
      </w:tr>
      <w:tr w:rsidR="00D843A6" w:rsidRPr="00D12E4D" w14:paraId="1760BB40" w14:textId="77777777" w:rsidTr="00BC705E">
        <w:trPr>
          <w:gridAfter w:val="1"/>
          <w:wAfter w:w="18" w:type="dxa"/>
          <w:trHeight w:val="419"/>
        </w:trPr>
        <w:tc>
          <w:tcPr>
            <w:tcW w:w="1175" w:type="dxa"/>
            <w:gridSpan w:val="2"/>
            <w:tcBorders>
              <w:top w:val="single" w:sz="4" w:space="0" w:color="auto"/>
              <w:left w:val="single" w:sz="4" w:space="0" w:color="auto"/>
              <w:bottom w:val="single" w:sz="4" w:space="0" w:color="auto"/>
              <w:right w:val="single" w:sz="4" w:space="0" w:color="auto"/>
            </w:tcBorders>
            <w:hideMark/>
          </w:tcPr>
          <w:p w14:paraId="293B7520"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511</w:t>
            </w:r>
          </w:p>
        </w:tc>
        <w:tc>
          <w:tcPr>
            <w:tcW w:w="3049" w:type="dxa"/>
            <w:tcBorders>
              <w:top w:val="single" w:sz="4" w:space="0" w:color="auto"/>
              <w:left w:val="single" w:sz="4" w:space="0" w:color="auto"/>
              <w:bottom w:val="single" w:sz="4" w:space="0" w:color="auto"/>
              <w:right w:val="single" w:sz="4" w:space="0" w:color="auto"/>
            </w:tcBorders>
            <w:hideMark/>
          </w:tcPr>
          <w:p w14:paraId="69092317" w14:textId="77777777" w:rsidR="00D843A6" w:rsidRPr="00D12E4D" w:rsidRDefault="00D843A6" w:rsidP="00D843A6">
            <w:pPr>
              <w:keepNext/>
              <w:keepLines/>
              <w:spacing w:after="0"/>
              <w:ind w:left="568"/>
              <w:rPr>
                <w:rFonts w:ascii="Arial" w:hAnsi="Arial"/>
                <w:sz w:val="18"/>
                <w:lang w:eastAsia="ja-JP"/>
              </w:rPr>
            </w:pPr>
            <w:r w:rsidRPr="00D12E4D">
              <w:rPr>
                <w:rFonts w:ascii="Arial" w:hAnsi="Arial"/>
                <w:sz w:val="18"/>
                <w:lang w:eastAsia="ja-JP"/>
              </w:rPr>
              <w:t>&gt;&gt;&gt;E-UTRA SCell</w:t>
            </w:r>
          </w:p>
        </w:tc>
        <w:tc>
          <w:tcPr>
            <w:tcW w:w="1351" w:type="dxa"/>
            <w:tcBorders>
              <w:top w:val="single" w:sz="4" w:space="0" w:color="auto"/>
              <w:left w:val="single" w:sz="4" w:space="0" w:color="auto"/>
              <w:bottom w:val="single" w:sz="4" w:space="0" w:color="auto"/>
              <w:right w:val="single" w:sz="4" w:space="0" w:color="auto"/>
            </w:tcBorders>
            <w:hideMark/>
          </w:tcPr>
          <w:p w14:paraId="1E941AB9"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720" w:type="dxa"/>
            <w:tcBorders>
              <w:top w:val="single" w:sz="4" w:space="0" w:color="auto"/>
              <w:left w:val="single" w:sz="4" w:space="0" w:color="auto"/>
              <w:bottom w:val="single" w:sz="4" w:space="0" w:color="auto"/>
              <w:right w:val="single" w:sz="4" w:space="0" w:color="auto"/>
            </w:tcBorders>
          </w:tcPr>
          <w:p w14:paraId="32D1FE3B" w14:textId="77777777" w:rsidR="00D843A6" w:rsidRPr="00D12E4D" w:rsidRDefault="00D843A6" w:rsidP="00D843A6">
            <w:pPr>
              <w:keepNext/>
              <w:keepLines/>
              <w:spacing w:after="0"/>
              <w:jc w:val="center"/>
              <w:rPr>
                <w:rFonts w:ascii="Arial" w:hAnsi="Arial"/>
                <w:sz w:val="18"/>
                <w:lang w:eastAsia="ja-JP"/>
              </w:rPr>
            </w:pPr>
          </w:p>
        </w:tc>
        <w:tc>
          <w:tcPr>
            <w:tcW w:w="3605" w:type="dxa"/>
            <w:tcBorders>
              <w:top w:val="single" w:sz="4" w:space="0" w:color="auto"/>
              <w:left w:val="single" w:sz="4" w:space="0" w:color="auto"/>
              <w:bottom w:val="single" w:sz="4" w:space="0" w:color="auto"/>
              <w:right w:val="single" w:sz="4" w:space="0" w:color="auto"/>
            </w:tcBorders>
            <w:hideMark/>
          </w:tcPr>
          <w:p w14:paraId="3D12DACD"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8.1.1.2</w:t>
            </w:r>
          </w:p>
        </w:tc>
      </w:tr>
      <w:tr w:rsidR="00D843A6" w:rsidRPr="00D12E4D" w14:paraId="2488615F" w14:textId="77777777" w:rsidTr="00BC705E">
        <w:trPr>
          <w:gridAfter w:val="1"/>
          <w:wAfter w:w="18" w:type="dxa"/>
          <w:trHeight w:val="419"/>
        </w:trPr>
        <w:tc>
          <w:tcPr>
            <w:tcW w:w="1175" w:type="dxa"/>
            <w:gridSpan w:val="2"/>
            <w:tcBorders>
              <w:top w:val="single" w:sz="4" w:space="0" w:color="auto"/>
              <w:left w:val="single" w:sz="4" w:space="0" w:color="auto"/>
              <w:bottom w:val="single" w:sz="4" w:space="0" w:color="auto"/>
              <w:right w:val="single" w:sz="4" w:space="0" w:color="auto"/>
            </w:tcBorders>
          </w:tcPr>
          <w:p w14:paraId="74FC3261"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512</w:t>
            </w:r>
          </w:p>
        </w:tc>
        <w:tc>
          <w:tcPr>
            <w:tcW w:w="3049" w:type="dxa"/>
            <w:tcBorders>
              <w:top w:val="single" w:sz="4" w:space="0" w:color="auto"/>
              <w:left w:val="single" w:sz="4" w:space="0" w:color="auto"/>
              <w:bottom w:val="single" w:sz="4" w:space="0" w:color="auto"/>
              <w:right w:val="single" w:sz="4" w:space="0" w:color="auto"/>
            </w:tcBorders>
          </w:tcPr>
          <w:p w14:paraId="0A25B2EB" w14:textId="77777777" w:rsidR="00D843A6" w:rsidRPr="00D12E4D" w:rsidRDefault="00D843A6" w:rsidP="00D843A6">
            <w:pPr>
              <w:keepNext/>
              <w:keepLines/>
              <w:spacing w:after="0"/>
              <w:ind w:left="852"/>
              <w:rPr>
                <w:rFonts w:ascii="Arial" w:hAnsi="Arial"/>
                <w:sz w:val="18"/>
                <w:lang w:eastAsia="ja-JP"/>
              </w:rPr>
            </w:pPr>
            <w:r w:rsidRPr="00D12E4D">
              <w:rPr>
                <w:rFonts w:ascii="Arial" w:hAnsi="Arial"/>
                <w:sz w:val="18"/>
                <w:lang w:eastAsia="ja-JP"/>
              </w:rPr>
              <w:t>&gt;&gt;&gt;&gt;PM Measurements</w:t>
            </w:r>
          </w:p>
        </w:tc>
        <w:tc>
          <w:tcPr>
            <w:tcW w:w="1351" w:type="dxa"/>
            <w:tcBorders>
              <w:top w:val="single" w:sz="4" w:space="0" w:color="auto"/>
              <w:left w:val="single" w:sz="4" w:space="0" w:color="auto"/>
              <w:bottom w:val="single" w:sz="4" w:space="0" w:color="auto"/>
              <w:right w:val="single" w:sz="4" w:space="0" w:color="auto"/>
            </w:tcBorders>
          </w:tcPr>
          <w:p w14:paraId="634DA8A0"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720" w:type="dxa"/>
            <w:tcBorders>
              <w:top w:val="single" w:sz="4" w:space="0" w:color="auto"/>
              <w:left w:val="single" w:sz="4" w:space="0" w:color="auto"/>
              <w:bottom w:val="single" w:sz="4" w:space="0" w:color="auto"/>
              <w:right w:val="single" w:sz="4" w:space="0" w:color="auto"/>
            </w:tcBorders>
          </w:tcPr>
          <w:p w14:paraId="354AF85D" w14:textId="77777777" w:rsidR="00D843A6" w:rsidRPr="00D12E4D" w:rsidRDefault="00D843A6" w:rsidP="00D843A6">
            <w:pPr>
              <w:keepNext/>
              <w:keepLines/>
              <w:spacing w:after="0"/>
              <w:jc w:val="center"/>
              <w:rPr>
                <w:rFonts w:ascii="Arial" w:hAnsi="Arial"/>
                <w:sz w:val="18"/>
                <w:lang w:eastAsia="ja-JP"/>
              </w:rPr>
            </w:pPr>
          </w:p>
        </w:tc>
        <w:tc>
          <w:tcPr>
            <w:tcW w:w="3605" w:type="dxa"/>
            <w:tcBorders>
              <w:top w:val="single" w:sz="4" w:space="0" w:color="auto"/>
              <w:left w:val="single" w:sz="4" w:space="0" w:color="auto"/>
              <w:bottom w:val="single" w:sz="4" w:space="0" w:color="auto"/>
              <w:right w:val="single" w:sz="4" w:space="0" w:color="auto"/>
            </w:tcBorders>
          </w:tcPr>
          <w:p w14:paraId="1826D364" w14:textId="77777777" w:rsidR="00D843A6" w:rsidRPr="00D12E4D" w:rsidRDefault="00D843A6" w:rsidP="0073470A">
            <w:pPr>
              <w:keepNext/>
              <w:keepLines/>
              <w:spacing w:after="0"/>
              <w:rPr>
                <w:rFonts w:ascii="Arial" w:hAnsi="Arial"/>
                <w:sz w:val="18"/>
                <w:lang w:eastAsia="ja-JP"/>
              </w:rPr>
            </w:pPr>
            <w:r w:rsidRPr="00D12E4D">
              <w:rPr>
                <w:rFonts w:ascii="Arial" w:hAnsi="Arial"/>
                <w:bCs/>
                <w:sz w:val="18"/>
              </w:rPr>
              <w:t xml:space="preserve">Refer to </w:t>
            </w:r>
            <w:r w:rsidRPr="00D12E4D">
              <w:rPr>
                <w:rFonts w:ascii="Arial" w:hAnsi="Arial"/>
                <w:bCs/>
                <w:i/>
                <w:iCs/>
                <w:sz w:val="18"/>
              </w:rPr>
              <w:t>PM Measurements</w:t>
            </w:r>
            <w:r w:rsidRPr="00D12E4D">
              <w:rPr>
                <w:rFonts w:ascii="Arial" w:hAnsi="Arial"/>
                <w:bCs/>
                <w:sz w:val="18"/>
              </w:rPr>
              <w:t xml:space="preserve"> structure in 8.1.1.2</w:t>
            </w:r>
          </w:p>
        </w:tc>
      </w:tr>
      <w:tr w:rsidR="00D843A6" w:rsidRPr="00D12E4D" w14:paraId="0F1EB825" w14:textId="77777777" w:rsidTr="00BC705E">
        <w:trPr>
          <w:gridAfter w:val="1"/>
          <w:wAfter w:w="18" w:type="dxa"/>
          <w:trHeight w:val="419"/>
        </w:trPr>
        <w:tc>
          <w:tcPr>
            <w:tcW w:w="1175" w:type="dxa"/>
            <w:gridSpan w:val="2"/>
            <w:tcBorders>
              <w:top w:val="single" w:sz="4" w:space="0" w:color="auto"/>
              <w:left w:val="single" w:sz="4" w:space="0" w:color="auto"/>
              <w:bottom w:val="single" w:sz="4" w:space="0" w:color="auto"/>
              <w:right w:val="single" w:sz="4" w:space="0" w:color="auto"/>
            </w:tcBorders>
          </w:tcPr>
          <w:p w14:paraId="1F0C3C46"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513</w:t>
            </w:r>
          </w:p>
        </w:tc>
        <w:tc>
          <w:tcPr>
            <w:tcW w:w="3049" w:type="dxa"/>
            <w:tcBorders>
              <w:top w:val="single" w:sz="4" w:space="0" w:color="auto"/>
              <w:left w:val="single" w:sz="4" w:space="0" w:color="auto"/>
              <w:bottom w:val="single" w:sz="4" w:space="0" w:color="auto"/>
              <w:right w:val="single" w:sz="4" w:space="0" w:color="auto"/>
            </w:tcBorders>
          </w:tcPr>
          <w:p w14:paraId="33711D33" w14:textId="77777777" w:rsidR="00D843A6" w:rsidRPr="00D12E4D" w:rsidRDefault="00D843A6" w:rsidP="00D843A6">
            <w:pPr>
              <w:keepNext/>
              <w:keepLines/>
              <w:spacing w:after="0"/>
              <w:ind w:left="1136"/>
              <w:rPr>
                <w:rFonts w:ascii="Arial" w:hAnsi="Arial"/>
                <w:sz w:val="18"/>
                <w:lang w:eastAsia="ja-JP"/>
              </w:rPr>
            </w:pPr>
            <w:r w:rsidRPr="00D12E4D">
              <w:rPr>
                <w:rFonts w:ascii="Arial" w:hAnsi="Arial"/>
                <w:sz w:val="18"/>
                <w:lang w:eastAsia="ja-JP"/>
              </w:rPr>
              <w:t>&gt;&gt;&gt;&gt;&gt;Radio Resource Status</w:t>
            </w:r>
          </w:p>
        </w:tc>
        <w:tc>
          <w:tcPr>
            <w:tcW w:w="1351" w:type="dxa"/>
            <w:tcBorders>
              <w:top w:val="single" w:sz="4" w:space="0" w:color="auto"/>
              <w:left w:val="single" w:sz="4" w:space="0" w:color="auto"/>
              <w:bottom w:val="single" w:sz="4" w:space="0" w:color="auto"/>
              <w:right w:val="single" w:sz="4" w:space="0" w:color="auto"/>
            </w:tcBorders>
          </w:tcPr>
          <w:p w14:paraId="157A0A37"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720" w:type="dxa"/>
            <w:tcBorders>
              <w:top w:val="single" w:sz="4" w:space="0" w:color="auto"/>
              <w:left w:val="single" w:sz="4" w:space="0" w:color="auto"/>
              <w:bottom w:val="single" w:sz="4" w:space="0" w:color="auto"/>
              <w:right w:val="single" w:sz="4" w:space="0" w:color="auto"/>
            </w:tcBorders>
          </w:tcPr>
          <w:p w14:paraId="05E6ADE9" w14:textId="77777777" w:rsidR="00D843A6" w:rsidRPr="00D12E4D" w:rsidRDefault="00D843A6" w:rsidP="00D843A6">
            <w:pPr>
              <w:keepNext/>
              <w:keepLines/>
              <w:spacing w:after="0"/>
              <w:jc w:val="center"/>
              <w:rPr>
                <w:rFonts w:ascii="Arial" w:hAnsi="Arial"/>
                <w:sz w:val="18"/>
                <w:lang w:eastAsia="ja-JP"/>
              </w:rPr>
            </w:pPr>
          </w:p>
        </w:tc>
        <w:tc>
          <w:tcPr>
            <w:tcW w:w="3605" w:type="dxa"/>
            <w:tcBorders>
              <w:top w:val="single" w:sz="4" w:space="0" w:color="auto"/>
              <w:left w:val="single" w:sz="4" w:space="0" w:color="auto"/>
              <w:bottom w:val="single" w:sz="4" w:space="0" w:color="auto"/>
              <w:right w:val="single" w:sz="4" w:space="0" w:color="auto"/>
            </w:tcBorders>
          </w:tcPr>
          <w:p w14:paraId="7DAA7385" w14:textId="77777777" w:rsidR="00D843A6" w:rsidRPr="00D12E4D" w:rsidRDefault="00D843A6" w:rsidP="0073470A">
            <w:pPr>
              <w:keepNext/>
              <w:keepLines/>
              <w:spacing w:after="0"/>
              <w:rPr>
                <w:rFonts w:ascii="Arial" w:hAnsi="Arial"/>
                <w:sz w:val="18"/>
                <w:lang w:eastAsia="ja-JP"/>
              </w:rPr>
            </w:pPr>
            <w:r w:rsidRPr="00D12E4D">
              <w:rPr>
                <w:rFonts w:ascii="Arial" w:hAnsi="Arial"/>
                <w:bCs/>
                <w:sz w:val="18"/>
              </w:rPr>
              <w:t xml:space="preserve">Refer to </w:t>
            </w:r>
            <w:r w:rsidRPr="00D12E4D">
              <w:rPr>
                <w:rFonts w:ascii="Arial" w:hAnsi="Arial"/>
                <w:bCs/>
                <w:i/>
                <w:iCs/>
                <w:sz w:val="18"/>
              </w:rPr>
              <w:t>Radio Resource Utilization</w:t>
            </w:r>
            <w:r w:rsidRPr="00D12E4D">
              <w:rPr>
                <w:rFonts w:ascii="Arial" w:hAnsi="Arial"/>
                <w:bCs/>
                <w:sz w:val="18"/>
              </w:rPr>
              <w:t xml:space="preserve"> structure in 8.1.1.2 where this parameter is defined. This has load measurements in terms of PRB usage.</w:t>
            </w:r>
          </w:p>
        </w:tc>
      </w:tr>
      <w:tr w:rsidR="00D843A6" w:rsidRPr="00D12E4D" w14:paraId="36510758" w14:textId="77777777" w:rsidTr="00BC705E">
        <w:trPr>
          <w:gridAfter w:val="1"/>
          <w:wAfter w:w="18" w:type="dxa"/>
          <w:trHeight w:val="419"/>
        </w:trPr>
        <w:tc>
          <w:tcPr>
            <w:tcW w:w="1175" w:type="dxa"/>
            <w:gridSpan w:val="2"/>
            <w:tcBorders>
              <w:top w:val="single" w:sz="4" w:space="0" w:color="auto"/>
              <w:left w:val="single" w:sz="4" w:space="0" w:color="auto"/>
              <w:bottom w:val="single" w:sz="4" w:space="0" w:color="auto"/>
              <w:right w:val="single" w:sz="4" w:space="0" w:color="auto"/>
            </w:tcBorders>
          </w:tcPr>
          <w:p w14:paraId="288B1C9D"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514</w:t>
            </w:r>
          </w:p>
        </w:tc>
        <w:tc>
          <w:tcPr>
            <w:tcW w:w="3049" w:type="dxa"/>
            <w:tcBorders>
              <w:top w:val="single" w:sz="4" w:space="0" w:color="auto"/>
              <w:left w:val="single" w:sz="4" w:space="0" w:color="auto"/>
              <w:bottom w:val="single" w:sz="4" w:space="0" w:color="auto"/>
              <w:right w:val="single" w:sz="4" w:space="0" w:color="auto"/>
            </w:tcBorders>
          </w:tcPr>
          <w:p w14:paraId="7BD57D36" w14:textId="77777777" w:rsidR="00D843A6" w:rsidRPr="00D12E4D" w:rsidRDefault="00D843A6" w:rsidP="00D843A6">
            <w:pPr>
              <w:keepNext/>
              <w:keepLines/>
              <w:spacing w:after="0"/>
              <w:ind w:left="1136"/>
              <w:rPr>
                <w:rFonts w:ascii="Arial" w:hAnsi="Arial"/>
                <w:sz w:val="18"/>
                <w:lang w:eastAsia="ja-JP"/>
              </w:rPr>
            </w:pPr>
            <w:r w:rsidRPr="00D12E4D">
              <w:rPr>
                <w:rFonts w:ascii="Arial" w:hAnsi="Arial"/>
                <w:sz w:val="18"/>
                <w:lang w:eastAsia="ja-JP"/>
              </w:rPr>
              <w:t>&gt;&gt;&gt;&gt;&gt;Composite Available capacity group</w:t>
            </w:r>
          </w:p>
        </w:tc>
        <w:tc>
          <w:tcPr>
            <w:tcW w:w="1351" w:type="dxa"/>
            <w:tcBorders>
              <w:top w:val="single" w:sz="4" w:space="0" w:color="auto"/>
              <w:left w:val="single" w:sz="4" w:space="0" w:color="auto"/>
              <w:bottom w:val="single" w:sz="4" w:space="0" w:color="auto"/>
              <w:right w:val="single" w:sz="4" w:space="0" w:color="auto"/>
            </w:tcBorders>
          </w:tcPr>
          <w:p w14:paraId="48317A13"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720" w:type="dxa"/>
            <w:tcBorders>
              <w:top w:val="single" w:sz="4" w:space="0" w:color="auto"/>
              <w:left w:val="single" w:sz="4" w:space="0" w:color="auto"/>
              <w:bottom w:val="single" w:sz="4" w:space="0" w:color="auto"/>
              <w:right w:val="single" w:sz="4" w:space="0" w:color="auto"/>
            </w:tcBorders>
          </w:tcPr>
          <w:p w14:paraId="2D2515AD" w14:textId="77777777" w:rsidR="00D843A6" w:rsidRPr="00D12E4D" w:rsidRDefault="00D843A6" w:rsidP="00D843A6">
            <w:pPr>
              <w:keepNext/>
              <w:keepLines/>
              <w:spacing w:after="0"/>
              <w:jc w:val="center"/>
              <w:rPr>
                <w:rFonts w:ascii="Arial" w:hAnsi="Arial"/>
                <w:sz w:val="18"/>
                <w:lang w:eastAsia="ja-JP"/>
              </w:rPr>
            </w:pPr>
          </w:p>
        </w:tc>
        <w:tc>
          <w:tcPr>
            <w:tcW w:w="3605" w:type="dxa"/>
            <w:tcBorders>
              <w:top w:val="single" w:sz="4" w:space="0" w:color="auto"/>
              <w:left w:val="single" w:sz="4" w:space="0" w:color="auto"/>
              <w:bottom w:val="single" w:sz="4" w:space="0" w:color="auto"/>
              <w:right w:val="single" w:sz="4" w:space="0" w:color="auto"/>
            </w:tcBorders>
          </w:tcPr>
          <w:p w14:paraId="02BD6179" w14:textId="77777777" w:rsidR="00D843A6" w:rsidRPr="00D12E4D" w:rsidRDefault="00D843A6" w:rsidP="0073470A">
            <w:pPr>
              <w:keepNext/>
              <w:keepLines/>
              <w:spacing w:after="0"/>
              <w:rPr>
                <w:rFonts w:ascii="Arial" w:hAnsi="Arial"/>
                <w:sz w:val="18"/>
                <w:lang w:eastAsia="ja-JP"/>
              </w:rPr>
            </w:pPr>
            <w:r w:rsidRPr="00D12E4D">
              <w:rPr>
                <w:rFonts w:ascii="Arial" w:hAnsi="Arial"/>
                <w:bCs/>
                <w:sz w:val="18"/>
                <w:lang w:eastAsia="ja-JP"/>
              </w:rPr>
              <w:t xml:space="preserve">Refer to </w:t>
            </w:r>
            <w:r w:rsidRPr="00D12E4D">
              <w:rPr>
                <w:rFonts w:ascii="Arial" w:hAnsi="Arial"/>
                <w:bCs/>
                <w:i/>
                <w:iCs/>
                <w:sz w:val="18"/>
                <w:lang w:eastAsia="ja-JP"/>
              </w:rPr>
              <w:t xml:space="preserve">Composite Available Capacity Group </w:t>
            </w:r>
            <w:r w:rsidRPr="00D12E4D">
              <w:rPr>
                <w:rFonts w:ascii="Arial" w:hAnsi="Arial"/>
                <w:bCs/>
                <w:sz w:val="18"/>
                <w:lang w:eastAsia="ja-JP"/>
              </w:rPr>
              <w:t>structure in 8.1.1.2</w:t>
            </w:r>
          </w:p>
        </w:tc>
      </w:tr>
      <w:tr w:rsidR="00D843A6" w:rsidRPr="00D12E4D" w14:paraId="2CFE00DF" w14:textId="77777777" w:rsidTr="00BC705E">
        <w:trPr>
          <w:gridAfter w:val="1"/>
          <w:wAfter w:w="18" w:type="dxa"/>
          <w:trHeight w:val="419"/>
        </w:trPr>
        <w:tc>
          <w:tcPr>
            <w:tcW w:w="1175" w:type="dxa"/>
            <w:gridSpan w:val="2"/>
            <w:tcBorders>
              <w:top w:val="single" w:sz="4" w:space="0" w:color="auto"/>
              <w:left w:val="single" w:sz="4" w:space="0" w:color="auto"/>
              <w:bottom w:val="single" w:sz="4" w:space="0" w:color="auto"/>
              <w:right w:val="single" w:sz="4" w:space="0" w:color="auto"/>
            </w:tcBorders>
          </w:tcPr>
          <w:p w14:paraId="5D939123"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515</w:t>
            </w:r>
          </w:p>
        </w:tc>
        <w:tc>
          <w:tcPr>
            <w:tcW w:w="3049" w:type="dxa"/>
            <w:tcBorders>
              <w:top w:val="single" w:sz="4" w:space="0" w:color="auto"/>
              <w:left w:val="single" w:sz="4" w:space="0" w:color="auto"/>
              <w:bottom w:val="single" w:sz="4" w:space="0" w:color="auto"/>
              <w:right w:val="single" w:sz="4" w:space="0" w:color="auto"/>
            </w:tcBorders>
          </w:tcPr>
          <w:p w14:paraId="0133D837" w14:textId="77777777" w:rsidR="00D843A6" w:rsidRPr="00D12E4D" w:rsidRDefault="00D843A6" w:rsidP="00D843A6">
            <w:pPr>
              <w:keepNext/>
              <w:keepLines/>
              <w:spacing w:after="0"/>
              <w:ind w:left="1136"/>
              <w:rPr>
                <w:rFonts w:ascii="Arial" w:hAnsi="Arial"/>
                <w:sz w:val="18"/>
                <w:lang w:eastAsia="ja-JP"/>
              </w:rPr>
            </w:pPr>
            <w:r w:rsidRPr="00D12E4D">
              <w:rPr>
                <w:rFonts w:ascii="Arial" w:hAnsi="Arial"/>
                <w:sz w:val="18"/>
                <w:lang w:eastAsia="ja-JP"/>
              </w:rPr>
              <w:t>&gt;&gt;&gt;&gt;&gt;Number of active UEs in the cell</w:t>
            </w:r>
          </w:p>
        </w:tc>
        <w:tc>
          <w:tcPr>
            <w:tcW w:w="1351" w:type="dxa"/>
            <w:tcBorders>
              <w:top w:val="single" w:sz="4" w:space="0" w:color="auto"/>
              <w:left w:val="single" w:sz="4" w:space="0" w:color="auto"/>
              <w:bottom w:val="single" w:sz="4" w:space="0" w:color="auto"/>
              <w:right w:val="single" w:sz="4" w:space="0" w:color="auto"/>
            </w:tcBorders>
          </w:tcPr>
          <w:p w14:paraId="3CFA6A0E"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720" w:type="dxa"/>
            <w:tcBorders>
              <w:top w:val="single" w:sz="4" w:space="0" w:color="auto"/>
              <w:left w:val="single" w:sz="4" w:space="0" w:color="auto"/>
              <w:bottom w:val="single" w:sz="4" w:space="0" w:color="auto"/>
              <w:right w:val="single" w:sz="4" w:space="0" w:color="auto"/>
            </w:tcBorders>
          </w:tcPr>
          <w:p w14:paraId="6DC37E24"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3605" w:type="dxa"/>
            <w:tcBorders>
              <w:top w:val="single" w:sz="4" w:space="0" w:color="auto"/>
              <w:left w:val="single" w:sz="4" w:space="0" w:color="auto"/>
              <w:bottom w:val="single" w:sz="4" w:space="0" w:color="auto"/>
              <w:right w:val="single" w:sz="4" w:space="0" w:color="auto"/>
            </w:tcBorders>
          </w:tcPr>
          <w:p w14:paraId="7FCB1553" w14:textId="77777777" w:rsidR="00D843A6" w:rsidRPr="00D12E4D" w:rsidRDefault="00D843A6" w:rsidP="0073470A">
            <w:pPr>
              <w:keepNext/>
              <w:keepLines/>
              <w:spacing w:after="0"/>
              <w:rPr>
                <w:rFonts w:ascii="Arial" w:hAnsi="Arial"/>
                <w:sz w:val="18"/>
                <w:lang w:eastAsia="ja-JP"/>
              </w:rPr>
            </w:pPr>
            <w:r w:rsidRPr="00D12E4D">
              <w:rPr>
                <w:rFonts w:ascii="Arial" w:hAnsi="Arial"/>
                <w:bCs/>
                <w:sz w:val="18"/>
              </w:rPr>
              <w:t xml:space="preserve">Refer to </w:t>
            </w:r>
            <w:r w:rsidRPr="00D12E4D">
              <w:rPr>
                <w:rFonts w:ascii="Arial" w:hAnsi="Arial"/>
                <w:bCs/>
                <w:i/>
                <w:iCs/>
                <w:sz w:val="18"/>
              </w:rPr>
              <w:t>Number of active UE measurements</w:t>
            </w:r>
            <w:r w:rsidRPr="00D12E4D">
              <w:rPr>
                <w:rFonts w:ascii="Arial" w:hAnsi="Arial"/>
                <w:bCs/>
                <w:sz w:val="18"/>
              </w:rPr>
              <w:t xml:space="preserve"> structure in 8.1.1.12 where this parameter is defined. This has load measurements in terms of number of active UEs.</w:t>
            </w:r>
          </w:p>
        </w:tc>
      </w:tr>
      <w:tr w:rsidR="00D843A6" w:rsidRPr="00D12E4D" w14:paraId="0994CB10" w14:textId="77777777" w:rsidTr="00BC705E">
        <w:trPr>
          <w:gridAfter w:val="1"/>
          <w:wAfter w:w="18" w:type="dxa"/>
          <w:trHeight w:val="419"/>
        </w:trPr>
        <w:tc>
          <w:tcPr>
            <w:tcW w:w="1175" w:type="dxa"/>
            <w:gridSpan w:val="2"/>
            <w:tcBorders>
              <w:top w:val="single" w:sz="4" w:space="0" w:color="auto"/>
              <w:left w:val="single" w:sz="4" w:space="0" w:color="auto"/>
              <w:bottom w:val="single" w:sz="4" w:space="0" w:color="auto"/>
              <w:right w:val="single" w:sz="4" w:space="0" w:color="auto"/>
            </w:tcBorders>
          </w:tcPr>
          <w:p w14:paraId="27743E42"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516</w:t>
            </w:r>
          </w:p>
        </w:tc>
        <w:tc>
          <w:tcPr>
            <w:tcW w:w="3049" w:type="dxa"/>
            <w:tcBorders>
              <w:top w:val="single" w:sz="4" w:space="0" w:color="auto"/>
              <w:left w:val="single" w:sz="4" w:space="0" w:color="auto"/>
              <w:bottom w:val="single" w:sz="4" w:space="0" w:color="auto"/>
              <w:right w:val="single" w:sz="4" w:space="0" w:color="auto"/>
            </w:tcBorders>
          </w:tcPr>
          <w:p w14:paraId="31853C40"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 of logical channels</w:t>
            </w:r>
          </w:p>
        </w:tc>
        <w:tc>
          <w:tcPr>
            <w:tcW w:w="1351" w:type="dxa"/>
            <w:tcBorders>
              <w:top w:val="single" w:sz="4" w:space="0" w:color="auto"/>
              <w:left w:val="single" w:sz="4" w:space="0" w:color="auto"/>
              <w:bottom w:val="single" w:sz="4" w:space="0" w:color="auto"/>
              <w:right w:val="single" w:sz="4" w:space="0" w:color="auto"/>
            </w:tcBorders>
          </w:tcPr>
          <w:p w14:paraId="5F6527A8"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LIST</w:t>
            </w:r>
          </w:p>
        </w:tc>
        <w:tc>
          <w:tcPr>
            <w:tcW w:w="720" w:type="dxa"/>
            <w:tcBorders>
              <w:top w:val="single" w:sz="4" w:space="0" w:color="auto"/>
              <w:left w:val="single" w:sz="4" w:space="0" w:color="auto"/>
              <w:bottom w:val="single" w:sz="4" w:space="0" w:color="auto"/>
              <w:right w:val="single" w:sz="4" w:space="0" w:color="auto"/>
            </w:tcBorders>
          </w:tcPr>
          <w:p w14:paraId="46AF5204" w14:textId="77777777" w:rsidR="00D843A6" w:rsidRPr="00D12E4D" w:rsidRDefault="00D843A6" w:rsidP="00D843A6">
            <w:pPr>
              <w:keepNext/>
              <w:keepLines/>
              <w:spacing w:after="0"/>
              <w:jc w:val="center"/>
              <w:rPr>
                <w:rFonts w:ascii="Arial" w:hAnsi="Arial"/>
                <w:sz w:val="18"/>
                <w:lang w:eastAsia="ja-JP"/>
              </w:rPr>
            </w:pPr>
          </w:p>
        </w:tc>
        <w:tc>
          <w:tcPr>
            <w:tcW w:w="3605" w:type="dxa"/>
            <w:tcBorders>
              <w:top w:val="single" w:sz="4" w:space="0" w:color="auto"/>
              <w:left w:val="single" w:sz="4" w:space="0" w:color="auto"/>
              <w:bottom w:val="single" w:sz="4" w:space="0" w:color="auto"/>
              <w:right w:val="single" w:sz="4" w:space="0" w:color="auto"/>
            </w:tcBorders>
          </w:tcPr>
          <w:p w14:paraId="4EEA3234" w14:textId="04BA1134" w:rsidR="00D843A6" w:rsidRPr="00D12E4D" w:rsidRDefault="00B13D1B" w:rsidP="00A95B80">
            <w:pPr>
              <w:keepNext/>
              <w:keepLines/>
              <w:spacing w:after="0"/>
              <w:rPr>
                <w:rFonts w:ascii="Arial" w:hAnsi="Arial"/>
                <w:sz w:val="18"/>
                <w:lang w:eastAsia="ja-JP"/>
              </w:rPr>
            </w:pPr>
            <w:r>
              <w:rPr>
                <w:rFonts w:ascii="Arial" w:hAnsi="Arial"/>
                <w:bCs/>
                <w:sz w:val="18"/>
                <w:lang w:eastAsia="ja-JP"/>
              </w:rPr>
              <w:t xml:space="preserve">Buffer </w:t>
            </w:r>
            <w:r w:rsidR="004A5266" w:rsidRPr="00D12E4D">
              <w:rPr>
                <w:rFonts w:ascii="Arial" w:hAnsi="Arial"/>
                <w:bCs/>
                <w:sz w:val="18"/>
                <w:lang w:eastAsia="ja-JP"/>
              </w:rPr>
              <w:t>Occupancy (BO) in number of bytes as defined in TS 25.321 [27] clause 8.2.2(c).LCID indicates logical channel ID.</w:t>
            </w:r>
          </w:p>
        </w:tc>
      </w:tr>
      <w:tr w:rsidR="00D843A6" w:rsidRPr="00D12E4D" w14:paraId="61392D26" w14:textId="77777777" w:rsidTr="00BC705E">
        <w:trPr>
          <w:gridAfter w:val="1"/>
          <w:wAfter w:w="18" w:type="dxa"/>
          <w:trHeight w:val="419"/>
        </w:trPr>
        <w:tc>
          <w:tcPr>
            <w:tcW w:w="1175" w:type="dxa"/>
            <w:gridSpan w:val="2"/>
            <w:tcBorders>
              <w:top w:val="single" w:sz="4" w:space="0" w:color="auto"/>
              <w:left w:val="single" w:sz="4" w:space="0" w:color="auto"/>
              <w:bottom w:val="single" w:sz="4" w:space="0" w:color="auto"/>
              <w:right w:val="single" w:sz="4" w:space="0" w:color="auto"/>
            </w:tcBorders>
          </w:tcPr>
          <w:p w14:paraId="2C3ED3F2"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517</w:t>
            </w:r>
          </w:p>
        </w:tc>
        <w:tc>
          <w:tcPr>
            <w:tcW w:w="3049" w:type="dxa"/>
            <w:tcBorders>
              <w:top w:val="single" w:sz="4" w:space="0" w:color="auto"/>
              <w:left w:val="single" w:sz="4" w:space="0" w:color="auto"/>
              <w:bottom w:val="single" w:sz="4" w:space="0" w:color="auto"/>
              <w:right w:val="single" w:sz="4" w:space="0" w:color="auto"/>
            </w:tcBorders>
          </w:tcPr>
          <w:p w14:paraId="0155A80F"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&gt;Logical Channel Item</w:t>
            </w:r>
          </w:p>
        </w:tc>
        <w:tc>
          <w:tcPr>
            <w:tcW w:w="1351" w:type="dxa"/>
            <w:tcBorders>
              <w:top w:val="single" w:sz="4" w:space="0" w:color="auto"/>
              <w:left w:val="single" w:sz="4" w:space="0" w:color="auto"/>
              <w:bottom w:val="single" w:sz="4" w:space="0" w:color="auto"/>
              <w:right w:val="single" w:sz="4" w:space="0" w:color="auto"/>
            </w:tcBorders>
          </w:tcPr>
          <w:p w14:paraId="4E1D0351"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STRUCTURE</w:t>
            </w:r>
          </w:p>
        </w:tc>
        <w:tc>
          <w:tcPr>
            <w:tcW w:w="720" w:type="dxa"/>
            <w:tcBorders>
              <w:top w:val="single" w:sz="4" w:space="0" w:color="auto"/>
              <w:left w:val="single" w:sz="4" w:space="0" w:color="auto"/>
              <w:bottom w:val="single" w:sz="4" w:space="0" w:color="auto"/>
              <w:right w:val="single" w:sz="4" w:space="0" w:color="auto"/>
            </w:tcBorders>
          </w:tcPr>
          <w:p w14:paraId="4A151949" w14:textId="77777777" w:rsidR="00D843A6" w:rsidRPr="00D12E4D" w:rsidRDefault="00D843A6" w:rsidP="00D843A6">
            <w:pPr>
              <w:keepNext/>
              <w:keepLines/>
              <w:spacing w:after="0"/>
              <w:jc w:val="center"/>
              <w:rPr>
                <w:rFonts w:ascii="Arial" w:hAnsi="Arial"/>
                <w:sz w:val="18"/>
                <w:lang w:eastAsia="ja-JP"/>
              </w:rPr>
            </w:pPr>
          </w:p>
        </w:tc>
        <w:tc>
          <w:tcPr>
            <w:tcW w:w="3605" w:type="dxa"/>
            <w:tcBorders>
              <w:top w:val="single" w:sz="4" w:space="0" w:color="auto"/>
              <w:left w:val="single" w:sz="4" w:space="0" w:color="auto"/>
              <w:bottom w:val="single" w:sz="4" w:space="0" w:color="auto"/>
              <w:right w:val="single" w:sz="4" w:space="0" w:color="auto"/>
            </w:tcBorders>
          </w:tcPr>
          <w:p w14:paraId="2677E92D" w14:textId="7132AF7C" w:rsidR="00D843A6" w:rsidRPr="00D12E4D" w:rsidRDefault="00B13D1B" w:rsidP="00A95B80">
            <w:pPr>
              <w:keepNext/>
              <w:keepLines/>
              <w:spacing w:after="0"/>
              <w:rPr>
                <w:rFonts w:ascii="Arial" w:hAnsi="Arial"/>
                <w:sz w:val="18"/>
                <w:lang w:eastAsia="ja-JP"/>
              </w:rPr>
            </w:pPr>
            <w:r>
              <w:rPr>
                <w:rFonts w:ascii="Arial" w:hAnsi="Arial"/>
                <w:bCs/>
                <w:sz w:val="18"/>
                <w:lang w:eastAsia="ja-JP"/>
              </w:rPr>
              <w:t xml:space="preserve">Buffer </w:t>
            </w:r>
            <w:r w:rsidR="004A5266" w:rsidRPr="00D12E4D">
              <w:rPr>
                <w:rFonts w:ascii="Arial" w:hAnsi="Arial"/>
                <w:bCs/>
                <w:sz w:val="18"/>
                <w:lang w:eastAsia="ja-JP"/>
              </w:rPr>
              <w:t>Occupancy (BO) in number of bytes as defined in TS 25.321 [27] clause 8.2.2(c).LCID indicates logical channel ID.</w:t>
            </w:r>
          </w:p>
        </w:tc>
      </w:tr>
      <w:tr w:rsidR="00D843A6" w:rsidRPr="00D12E4D" w14:paraId="52B860E1" w14:textId="77777777" w:rsidTr="00BC705E">
        <w:trPr>
          <w:gridAfter w:val="1"/>
          <w:wAfter w:w="18" w:type="dxa"/>
          <w:trHeight w:val="419"/>
        </w:trPr>
        <w:tc>
          <w:tcPr>
            <w:tcW w:w="1175" w:type="dxa"/>
            <w:gridSpan w:val="2"/>
            <w:tcBorders>
              <w:top w:val="single" w:sz="4" w:space="0" w:color="auto"/>
              <w:left w:val="single" w:sz="4" w:space="0" w:color="auto"/>
              <w:bottom w:val="single" w:sz="4" w:space="0" w:color="auto"/>
              <w:right w:val="single" w:sz="4" w:space="0" w:color="auto"/>
            </w:tcBorders>
          </w:tcPr>
          <w:p w14:paraId="698607C8"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518</w:t>
            </w:r>
          </w:p>
        </w:tc>
        <w:tc>
          <w:tcPr>
            <w:tcW w:w="3049" w:type="dxa"/>
            <w:tcBorders>
              <w:top w:val="single" w:sz="4" w:space="0" w:color="auto"/>
              <w:left w:val="single" w:sz="4" w:space="0" w:color="auto"/>
              <w:bottom w:val="single" w:sz="4" w:space="0" w:color="auto"/>
              <w:right w:val="single" w:sz="4" w:space="0" w:color="auto"/>
            </w:tcBorders>
          </w:tcPr>
          <w:p w14:paraId="55E582F5" w14:textId="77777777" w:rsidR="00D843A6" w:rsidRPr="00D12E4D" w:rsidRDefault="00D843A6" w:rsidP="00D843A6">
            <w:pPr>
              <w:keepNext/>
              <w:keepLines/>
              <w:spacing w:after="0"/>
              <w:ind w:left="284"/>
              <w:rPr>
                <w:rFonts w:ascii="Arial" w:hAnsi="Arial"/>
                <w:sz w:val="18"/>
                <w:lang w:eastAsia="ja-JP"/>
              </w:rPr>
            </w:pPr>
            <w:r w:rsidRPr="00D12E4D">
              <w:rPr>
                <w:rFonts w:ascii="Arial" w:hAnsi="Arial"/>
                <w:sz w:val="18"/>
                <w:lang w:eastAsia="ja-JP"/>
              </w:rPr>
              <w:t>&gt;&gt;LCID</w:t>
            </w:r>
          </w:p>
        </w:tc>
        <w:tc>
          <w:tcPr>
            <w:tcW w:w="1351" w:type="dxa"/>
            <w:tcBorders>
              <w:top w:val="single" w:sz="4" w:space="0" w:color="auto"/>
              <w:left w:val="single" w:sz="4" w:space="0" w:color="auto"/>
              <w:bottom w:val="single" w:sz="4" w:space="0" w:color="auto"/>
              <w:right w:val="single" w:sz="4" w:space="0" w:color="auto"/>
            </w:tcBorders>
          </w:tcPr>
          <w:p w14:paraId="60DDE225"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720" w:type="dxa"/>
            <w:tcBorders>
              <w:top w:val="single" w:sz="4" w:space="0" w:color="auto"/>
              <w:left w:val="single" w:sz="4" w:space="0" w:color="auto"/>
              <w:bottom w:val="single" w:sz="4" w:space="0" w:color="auto"/>
              <w:right w:val="single" w:sz="4" w:space="0" w:color="auto"/>
            </w:tcBorders>
          </w:tcPr>
          <w:p w14:paraId="3B3989EC"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TRUE</w:t>
            </w:r>
          </w:p>
        </w:tc>
        <w:tc>
          <w:tcPr>
            <w:tcW w:w="3605" w:type="dxa"/>
            <w:tcBorders>
              <w:top w:val="single" w:sz="4" w:space="0" w:color="auto"/>
              <w:left w:val="single" w:sz="4" w:space="0" w:color="auto"/>
              <w:bottom w:val="single" w:sz="4" w:space="0" w:color="auto"/>
              <w:right w:val="single" w:sz="4" w:space="0" w:color="auto"/>
            </w:tcBorders>
          </w:tcPr>
          <w:p w14:paraId="296CEC77" w14:textId="259699F0" w:rsidR="00D843A6" w:rsidRPr="00D12E4D" w:rsidRDefault="00D843A6" w:rsidP="0073470A">
            <w:pPr>
              <w:keepNext/>
              <w:keepLines/>
              <w:spacing w:after="0"/>
              <w:rPr>
                <w:rFonts w:ascii="Arial" w:hAnsi="Arial"/>
                <w:bCs/>
                <w:sz w:val="18"/>
                <w:lang w:eastAsia="ja-JP"/>
              </w:rPr>
            </w:pPr>
            <w:r w:rsidRPr="00D12E4D">
              <w:rPr>
                <w:rFonts w:ascii="Arial" w:hAnsi="Arial"/>
                <w:bCs/>
                <w:i/>
                <w:iCs/>
                <w:sz w:val="18"/>
                <w:lang w:eastAsia="ja-JP"/>
              </w:rPr>
              <w:t xml:space="preserve">logicalChannelIdentity </w:t>
            </w:r>
            <w:r w:rsidRPr="00D12E4D">
              <w:rPr>
                <w:rFonts w:ascii="Arial" w:hAnsi="Arial"/>
                <w:bCs/>
                <w:sz w:val="18"/>
                <w:lang w:eastAsia="ja-JP"/>
              </w:rPr>
              <w:t>IE</w:t>
            </w:r>
            <w:r w:rsidRPr="00D12E4D">
              <w:rPr>
                <w:rFonts w:ascii="Arial" w:hAnsi="Arial"/>
                <w:bCs/>
                <w:i/>
                <w:iCs/>
                <w:sz w:val="18"/>
                <w:lang w:eastAsia="ja-JP"/>
              </w:rPr>
              <w:t xml:space="preserve"> </w:t>
            </w:r>
            <w:r w:rsidRPr="00D12E4D">
              <w:rPr>
                <w:rFonts w:ascii="Arial" w:hAnsi="Arial"/>
                <w:bCs/>
                <w:sz w:val="18"/>
                <w:lang w:eastAsia="ja-JP"/>
              </w:rPr>
              <w:t xml:space="preserve">in </w:t>
            </w:r>
            <w:r w:rsidR="00B021B3" w:rsidRPr="00D12E4D">
              <w:rPr>
                <w:rFonts w:ascii="Arial" w:hAnsi="Arial"/>
                <w:bCs/>
                <w:sz w:val="18"/>
                <w:lang w:eastAsia="ja-JP"/>
              </w:rPr>
              <w:t>TS 38.331 [22]</w:t>
            </w:r>
            <w:r w:rsidRPr="00D12E4D">
              <w:rPr>
                <w:rFonts w:ascii="Arial" w:hAnsi="Arial"/>
                <w:bCs/>
                <w:sz w:val="18"/>
                <w:lang w:eastAsia="ja-JP"/>
              </w:rPr>
              <w:t xml:space="preserve"> Sec 6</w:t>
            </w:r>
          </w:p>
        </w:tc>
      </w:tr>
      <w:tr w:rsidR="00D843A6" w:rsidRPr="00D12E4D" w14:paraId="2C280826" w14:textId="77777777" w:rsidTr="00BC705E">
        <w:trPr>
          <w:gridAfter w:val="1"/>
          <w:wAfter w:w="18" w:type="dxa"/>
          <w:trHeight w:val="419"/>
        </w:trPr>
        <w:tc>
          <w:tcPr>
            <w:tcW w:w="1175" w:type="dxa"/>
            <w:gridSpan w:val="2"/>
            <w:tcBorders>
              <w:top w:val="single" w:sz="4" w:space="0" w:color="auto"/>
              <w:left w:val="single" w:sz="4" w:space="0" w:color="auto"/>
              <w:bottom w:val="single" w:sz="4" w:space="0" w:color="auto"/>
              <w:right w:val="single" w:sz="4" w:space="0" w:color="auto"/>
            </w:tcBorders>
          </w:tcPr>
          <w:p w14:paraId="066974CE" w14:textId="77777777" w:rsidR="00D843A6" w:rsidRPr="00D12E4D" w:rsidRDefault="00D843A6" w:rsidP="00D843A6">
            <w:pPr>
              <w:keepNext/>
              <w:keepLines/>
              <w:spacing w:after="0"/>
              <w:jc w:val="both"/>
              <w:rPr>
                <w:rFonts w:ascii="Arial" w:hAnsi="Arial"/>
                <w:sz w:val="18"/>
                <w:lang w:eastAsia="ja-JP"/>
              </w:rPr>
            </w:pPr>
            <w:r w:rsidRPr="00D12E4D">
              <w:rPr>
                <w:rFonts w:ascii="Arial" w:hAnsi="Arial"/>
                <w:sz w:val="18"/>
                <w:lang w:eastAsia="ja-JP"/>
              </w:rPr>
              <w:t>519</w:t>
            </w:r>
          </w:p>
        </w:tc>
        <w:tc>
          <w:tcPr>
            <w:tcW w:w="3049" w:type="dxa"/>
            <w:tcBorders>
              <w:top w:val="single" w:sz="4" w:space="0" w:color="auto"/>
              <w:left w:val="single" w:sz="4" w:space="0" w:color="auto"/>
              <w:bottom w:val="single" w:sz="4" w:space="0" w:color="auto"/>
              <w:right w:val="single" w:sz="4" w:space="0" w:color="auto"/>
            </w:tcBorders>
          </w:tcPr>
          <w:p w14:paraId="16B2A6E1" w14:textId="77777777" w:rsidR="00D843A6" w:rsidRPr="00D12E4D" w:rsidRDefault="00D843A6" w:rsidP="00D843A6">
            <w:pPr>
              <w:keepNext/>
              <w:keepLines/>
              <w:spacing w:after="0"/>
              <w:ind w:left="284"/>
              <w:rPr>
                <w:rFonts w:ascii="Arial" w:hAnsi="Arial"/>
                <w:sz w:val="18"/>
                <w:lang w:eastAsia="ja-JP"/>
              </w:rPr>
            </w:pPr>
            <w:r w:rsidRPr="00D12E4D">
              <w:rPr>
                <w:rFonts w:ascii="Arial" w:hAnsi="Arial"/>
                <w:sz w:val="18"/>
                <w:lang w:eastAsia="ja-JP"/>
              </w:rPr>
              <w:t>&gt;&gt;Buffer Occupancy</w:t>
            </w:r>
          </w:p>
        </w:tc>
        <w:tc>
          <w:tcPr>
            <w:tcW w:w="1351" w:type="dxa"/>
            <w:tcBorders>
              <w:top w:val="single" w:sz="4" w:space="0" w:color="auto"/>
              <w:left w:val="single" w:sz="4" w:space="0" w:color="auto"/>
              <w:bottom w:val="single" w:sz="4" w:space="0" w:color="auto"/>
              <w:right w:val="single" w:sz="4" w:space="0" w:color="auto"/>
            </w:tcBorders>
          </w:tcPr>
          <w:p w14:paraId="5EB8C760" w14:textId="77777777" w:rsidR="00D843A6" w:rsidRPr="00D12E4D" w:rsidRDefault="00D843A6" w:rsidP="00D843A6">
            <w:pPr>
              <w:keepNext/>
              <w:keepLines/>
              <w:spacing w:after="0"/>
              <w:rPr>
                <w:rFonts w:ascii="Arial" w:hAnsi="Arial"/>
                <w:sz w:val="18"/>
                <w:lang w:eastAsia="ja-JP"/>
              </w:rPr>
            </w:pPr>
            <w:r w:rsidRPr="00D12E4D">
              <w:rPr>
                <w:rFonts w:ascii="Arial" w:hAnsi="Arial"/>
                <w:sz w:val="18"/>
                <w:lang w:eastAsia="ja-JP"/>
              </w:rPr>
              <w:t>ELEMENT</w:t>
            </w:r>
          </w:p>
        </w:tc>
        <w:tc>
          <w:tcPr>
            <w:tcW w:w="720" w:type="dxa"/>
            <w:tcBorders>
              <w:top w:val="single" w:sz="4" w:space="0" w:color="auto"/>
              <w:left w:val="single" w:sz="4" w:space="0" w:color="auto"/>
              <w:bottom w:val="single" w:sz="4" w:space="0" w:color="auto"/>
              <w:right w:val="single" w:sz="4" w:space="0" w:color="auto"/>
            </w:tcBorders>
          </w:tcPr>
          <w:p w14:paraId="71C58C35" w14:textId="77777777" w:rsidR="00D843A6" w:rsidRPr="00D12E4D" w:rsidRDefault="00D843A6" w:rsidP="00D843A6">
            <w:pPr>
              <w:keepNext/>
              <w:keepLines/>
              <w:spacing w:after="0"/>
              <w:jc w:val="center"/>
              <w:rPr>
                <w:rFonts w:ascii="Arial" w:hAnsi="Arial"/>
                <w:sz w:val="18"/>
                <w:lang w:eastAsia="ja-JP"/>
              </w:rPr>
            </w:pPr>
            <w:r w:rsidRPr="00D12E4D">
              <w:rPr>
                <w:rFonts w:ascii="Arial" w:hAnsi="Arial"/>
                <w:sz w:val="18"/>
                <w:lang w:eastAsia="ja-JP"/>
              </w:rPr>
              <w:t>FALSE</w:t>
            </w:r>
          </w:p>
        </w:tc>
        <w:tc>
          <w:tcPr>
            <w:tcW w:w="3605" w:type="dxa"/>
            <w:tcBorders>
              <w:top w:val="single" w:sz="4" w:space="0" w:color="auto"/>
              <w:left w:val="single" w:sz="4" w:space="0" w:color="auto"/>
              <w:bottom w:val="single" w:sz="4" w:space="0" w:color="auto"/>
              <w:right w:val="single" w:sz="4" w:space="0" w:color="auto"/>
            </w:tcBorders>
          </w:tcPr>
          <w:p w14:paraId="42A0C165" w14:textId="77777777" w:rsidR="00D843A6" w:rsidRPr="00D12E4D" w:rsidRDefault="00D843A6" w:rsidP="0073470A">
            <w:pPr>
              <w:keepNext/>
              <w:keepLines/>
              <w:spacing w:after="0"/>
              <w:rPr>
                <w:rFonts w:ascii="Arial" w:hAnsi="Arial"/>
                <w:sz w:val="18"/>
                <w:lang w:eastAsia="ja-JP"/>
              </w:rPr>
            </w:pPr>
            <w:r w:rsidRPr="00D12E4D">
              <w:rPr>
                <w:rFonts w:ascii="Arial" w:hAnsi="Arial"/>
                <w:sz w:val="18"/>
                <w:lang w:eastAsia="ja-JP"/>
              </w:rPr>
              <w:t xml:space="preserve">Refer to </w:t>
            </w:r>
            <w:r w:rsidRPr="00D12E4D">
              <w:rPr>
                <w:rFonts w:ascii="Arial" w:hAnsi="Arial"/>
                <w:i/>
                <w:iCs/>
                <w:sz w:val="18"/>
                <w:lang w:eastAsia="ja-JP"/>
              </w:rPr>
              <w:t>L2 MAC State Variables</w:t>
            </w:r>
            <w:r w:rsidRPr="00D12E4D">
              <w:rPr>
                <w:rFonts w:ascii="Arial" w:hAnsi="Arial"/>
                <w:sz w:val="18"/>
                <w:lang w:eastAsia="ja-JP"/>
              </w:rPr>
              <w:t xml:space="preserve"> structure where this parameter is defined</w:t>
            </w:r>
          </w:p>
        </w:tc>
      </w:tr>
    </w:tbl>
    <w:p w14:paraId="16CD6616" w14:textId="77777777" w:rsidR="00D843A6" w:rsidRPr="00D12E4D" w:rsidRDefault="00D843A6" w:rsidP="00D843A6"/>
    <w:p w14:paraId="418E0374" w14:textId="6F4A3091" w:rsidR="00426AD6" w:rsidRDefault="00426AD6" w:rsidP="00DD26E8">
      <w:r w:rsidRPr="00D12E4D">
        <w:t xml:space="preserve">In addition to using the above RAN Parameters for POLICY conditions, this service style also uses RAN parameters defined in Section 8.1. Accordingly, this service style supports </w:t>
      </w:r>
      <w:r>
        <w:t xml:space="preserve">Policy Conditions </w:t>
      </w:r>
      <w:r w:rsidRPr="00D12E4D">
        <w:t>using the RAN parameters defined in Sections 8.1</w:t>
      </w:r>
      <w:r>
        <w:t>, 8.5.1 and</w:t>
      </w:r>
      <w:r w:rsidRPr="00D12E4D">
        <w:t xml:space="preserve"> those covered in the above table.</w:t>
      </w:r>
    </w:p>
    <w:p w14:paraId="00274C2A" w14:textId="77777777" w:rsidR="00426AD6" w:rsidRDefault="00426AD6"/>
    <w:p w14:paraId="74D74C36" w14:textId="77777777" w:rsidR="00D843A6" w:rsidRPr="00D12E4D" w:rsidRDefault="00D843A6" w:rsidP="002B0C7A">
      <w:pPr>
        <w:pStyle w:val="Heading4"/>
      </w:pPr>
      <w:r w:rsidRPr="00D12E4D">
        <w:lastRenderedPageBreak/>
        <w:t>8.5.7.1</w:t>
      </w:r>
      <w:r w:rsidRPr="00D12E4D">
        <w:tab/>
        <w:t>Secondary cell Addition control</w:t>
      </w:r>
    </w:p>
    <w:p w14:paraId="0293B120" w14:textId="77777777" w:rsidR="00D843A6" w:rsidRPr="00D12E4D" w:rsidRDefault="00D843A6" w:rsidP="002B0C7A">
      <w:pPr>
        <w:pStyle w:val="Heading5"/>
      </w:pPr>
      <w:r w:rsidRPr="00D12E4D">
        <w:t>8.5.7.1.1</w:t>
      </w:r>
      <w:r w:rsidRPr="00D12E4D">
        <w:tab/>
        <w:t>Control action</w:t>
      </w:r>
    </w:p>
    <w:p w14:paraId="76FED5B0" w14:textId="77777777" w:rsidR="00D843A6" w:rsidRPr="00D12E4D" w:rsidRDefault="00D843A6" w:rsidP="00D843A6">
      <w:r w:rsidRPr="00D12E4D">
        <w:t>The RAN parameters associated with this policy type are listed in Section 8.4.7.1 Table 1.</w:t>
      </w:r>
    </w:p>
    <w:p w14:paraId="2958C291" w14:textId="3D6CE981" w:rsidR="00D843A6" w:rsidRPr="00D12E4D" w:rsidRDefault="00D843A6" w:rsidP="002B0C7A">
      <w:pPr>
        <w:pStyle w:val="Heading5"/>
      </w:pPr>
      <w:r w:rsidRPr="00D12E4D">
        <w:t>8.5.7.1.2</w:t>
      </w:r>
      <w:r w:rsidRPr="00D12E4D">
        <w:tab/>
      </w:r>
      <w:r w:rsidR="007D6CD0" w:rsidRPr="00D12E4D">
        <w:t>Offset</w:t>
      </w:r>
    </w:p>
    <w:p w14:paraId="4D2D085F" w14:textId="77777777" w:rsidR="00D843A6" w:rsidRPr="00D12E4D" w:rsidRDefault="00D843A6" w:rsidP="00D843A6">
      <w:r w:rsidRPr="00D12E4D">
        <w:t>The RAN parameters associated with this policy type are listed in Section 8.5.4.1.2 Table 1.</w:t>
      </w:r>
    </w:p>
    <w:p w14:paraId="53A6FA3B" w14:textId="77777777" w:rsidR="00D843A6" w:rsidRPr="00D12E4D" w:rsidRDefault="00D843A6" w:rsidP="002B0C7A">
      <w:pPr>
        <w:pStyle w:val="Heading4"/>
      </w:pPr>
      <w:r w:rsidRPr="00D12E4D">
        <w:t>8.5.7.2</w:t>
      </w:r>
      <w:r w:rsidRPr="00D12E4D">
        <w:tab/>
        <w:t>Secondary cell Modification control</w:t>
      </w:r>
    </w:p>
    <w:p w14:paraId="47DA7B7B" w14:textId="77777777" w:rsidR="00D843A6" w:rsidRPr="00D12E4D" w:rsidRDefault="00D843A6" w:rsidP="002B0C7A">
      <w:pPr>
        <w:pStyle w:val="Heading5"/>
      </w:pPr>
      <w:r w:rsidRPr="00D12E4D">
        <w:t>8.5.7.2.1</w:t>
      </w:r>
      <w:r w:rsidRPr="00D12E4D">
        <w:tab/>
        <w:t>Control action</w:t>
      </w:r>
    </w:p>
    <w:p w14:paraId="23BFF38E" w14:textId="77777777" w:rsidR="00D843A6" w:rsidRPr="00D12E4D" w:rsidRDefault="00D843A6" w:rsidP="00D843A6">
      <w:r w:rsidRPr="00D12E4D">
        <w:t>The RAN parameters associated with this policy type are listed in Section 8.4.7.2 Table 1.</w:t>
      </w:r>
    </w:p>
    <w:p w14:paraId="15EF4835" w14:textId="5F3F9091" w:rsidR="00D843A6" w:rsidRPr="00D12E4D" w:rsidRDefault="00D843A6" w:rsidP="002B0C7A">
      <w:pPr>
        <w:pStyle w:val="Heading5"/>
      </w:pPr>
      <w:r w:rsidRPr="00D12E4D">
        <w:t>8.5.7.2.2</w:t>
      </w:r>
      <w:r w:rsidRPr="00D12E4D">
        <w:tab/>
      </w:r>
      <w:r w:rsidR="007D6CD0" w:rsidRPr="00D12E4D">
        <w:t>Offset</w:t>
      </w:r>
    </w:p>
    <w:p w14:paraId="17B1E6E2" w14:textId="77777777" w:rsidR="00D843A6" w:rsidRPr="00D12E4D" w:rsidRDefault="00D843A6" w:rsidP="00D843A6">
      <w:r w:rsidRPr="00D12E4D">
        <w:t>The RAN parameters associated with this policy type are listed in Section 8.5.4.1.2 Table 1.</w:t>
      </w:r>
    </w:p>
    <w:p w14:paraId="1EF32679" w14:textId="5BDEC7B5" w:rsidR="00D843A6" w:rsidRDefault="00D843A6" w:rsidP="002B0C7A">
      <w:pPr>
        <w:pStyle w:val="Heading3"/>
      </w:pPr>
      <w:bookmarkStart w:id="475" w:name="_Toc77321007"/>
      <w:bookmarkStart w:id="476" w:name="_Toc79485202"/>
      <w:bookmarkStart w:id="477" w:name="_Toc110274626"/>
      <w:r w:rsidRPr="00D12E4D">
        <w:t>8.5.8</w:t>
      </w:r>
      <w:r w:rsidRPr="00D12E4D">
        <w:tab/>
        <w:t>Idle Mode Mobility Control</w:t>
      </w:r>
      <w:bookmarkEnd w:id="475"/>
      <w:bookmarkEnd w:id="476"/>
      <w:bookmarkEnd w:id="477"/>
    </w:p>
    <w:p w14:paraId="7E0C7109" w14:textId="7F31751A" w:rsidR="00D560E8" w:rsidRDefault="00D560E8" w:rsidP="00D560E8">
      <w:pPr>
        <w:pStyle w:val="Heading4"/>
      </w:pPr>
      <w:r w:rsidRPr="00D12E4D">
        <w:t>8.5.</w:t>
      </w:r>
      <w:r w:rsidR="004D611F">
        <w:t>8</w:t>
      </w:r>
      <w:r w:rsidRPr="00D12E4D">
        <w:t>.</w:t>
      </w:r>
      <w:r>
        <w:t>0</w:t>
      </w:r>
      <w:r w:rsidRPr="00D12E4D">
        <w:tab/>
      </w:r>
      <w:r>
        <w:t>Common RAN Parameters for Idle Mode Mobility</w:t>
      </w:r>
      <w:r w:rsidRPr="00D83B84">
        <w:t xml:space="preserve"> Control</w:t>
      </w:r>
    </w:p>
    <w:p w14:paraId="3E595384" w14:textId="77777777" w:rsidR="00D560E8" w:rsidRPr="00D83B84" w:rsidRDefault="00D560E8" w:rsidP="00D560E8">
      <w:r w:rsidRPr="00D12E4D">
        <w:t>The RAN Parameters pertaining to POLICY Conditions for the “</w:t>
      </w:r>
      <w:r>
        <w:t>Idle Mode Mobility</w:t>
      </w:r>
      <w:r w:rsidRPr="00D12E4D">
        <w:t xml:space="preserve"> Control” policy service style used across all POLICY actions of the policy service style are listed in the below table.</w:t>
      </w:r>
    </w:p>
    <w:p w14:paraId="0CA042A6" w14:textId="77777777" w:rsidR="00D560E8" w:rsidRPr="00D560E8" w:rsidRDefault="00D560E8" w:rsidP="00BC705E"/>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5"/>
        <w:gridCol w:w="3049"/>
        <w:gridCol w:w="1351"/>
        <w:gridCol w:w="720"/>
        <w:gridCol w:w="3605"/>
      </w:tblGrid>
      <w:tr w:rsidR="00426AD6" w:rsidRPr="00D12E4D" w14:paraId="2538B6B2" w14:textId="77777777" w:rsidTr="00BC705E">
        <w:tc>
          <w:tcPr>
            <w:tcW w:w="1175" w:type="dxa"/>
            <w:shd w:val="clear" w:color="auto" w:fill="auto"/>
          </w:tcPr>
          <w:p w14:paraId="26E4DBEB" w14:textId="77777777" w:rsidR="00426AD6" w:rsidRPr="00D12E4D" w:rsidRDefault="00426AD6" w:rsidP="00D2770D">
            <w:pPr>
              <w:keepNext/>
              <w:keepLines/>
              <w:spacing w:after="0"/>
              <w:jc w:val="center"/>
              <w:rPr>
                <w:rFonts w:ascii="Arial" w:hAnsi="Arial"/>
                <w:b/>
                <w:sz w:val="18"/>
                <w:lang w:eastAsia="ja-JP"/>
              </w:rPr>
            </w:pPr>
            <w:r w:rsidRPr="00D12E4D">
              <w:rPr>
                <w:rFonts w:ascii="Arial" w:hAnsi="Arial"/>
                <w:b/>
                <w:sz w:val="18"/>
                <w:lang w:eastAsia="ja-JP"/>
              </w:rPr>
              <w:t>RAN Parameter ID</w:t>
            </w:r>
          </w:p>
        </w:tc>
        <w:tc>
          <w:tcPr>
            <w:tcW w:w="3049" w:type="dxa"/>
            <w:shd w:val="clear" w:color="auto" w:fill="auto"/>
          </w:tcPr>
          <w:p w14:paraId="34D59B1E" w14:textId="77777777" w:rsidR="00426AD6" w:rsidRPr="00D12E4D" w:rsidRDefault="00426AD6" w:rsidP="00D2770D">
            <w:pPr>
              <w:keepNext/>
              <w:keepLines/>
              <w:spacing w:after="0"/>
              <w:jc w:val="center"/>
              <w:rPr>
                <w:rFonts w:ascii="Arial" w:hAnsi="Arial"/>
                <w:b/>
                <w:sz w:val="18"/>
              </w:rPr>
            </w:pPr>
            <w:r w:rsidRPr="00D12E4D">
              <w:rPr>
                <w:rFonts w:ascii="Arial" w:hAnsi="Arial"/>
                <w:b/>
                <w:sz w:val="18"/>
                <w:lang w:eastAsia="ja-JP"/>
              </w:rPr>
              <w:t>RAN Parameter Name</w:t>
            </w:r>
          </w:p>
        </w:tc>
        <w:tc>
          <w:tcPr>
            <w:tcW w:w="1351" w:type="dxa"/>
          </w:tcPr>
          <w:p w14:paraId="01AC9216" w14:textId="77777777" w:rsidR="00426AD6" w:rsidRPr="00D12E4D" w:rsidRDefault="00426AD6" w:rsidP="00D2770D">
            <w:pPr>
              <w:keepNext/>
              <w:keepLines/>
              <w:spacing w:after="0"/>
              <w:jc w:val="center"/>
              <w:rPr>
                <w:rFonts w:ascii="Arial" w:hAnsi="Arial"/>
                <w:b/>
                <w:sz w:val="18"/>
              </w:rPr>
            </w:pPr>
            <w:r w:rsidRPr="00D12E4D">
              <w:rPr>
                <w:rFonts w:ascii="Arial" w:eastAsia="Calibri Light" w:hAnsi="Arial" w:cs="Arial"/>
                <w:b/>
                <w:sz w:val="18"/>
                <w:lang w:eastAsia="ja-JP"/>
              </w:rPr>
              <w:t>RAN Parameter Value Type</w:t>
            </w:r>
          </w:p>
        </w:tc>
        <w:tc>
          <w:tcPr>
            <w:tcW w:w="720" w:type="dxa"/>
          </w:tcPr>
          <w:p w14:paraId="546D14B5" w14:textId="77777777" w:rsidR="00426AD6" w:rsidRPr="00D12E4D" w:rsidRDefault="00426AD6" w:rsidP="00D2770D">
            <w:pPr>
              <w:keepNext/>
              <w:keepLines/>
              <w:spacing w:after="0"/>
              <w:jc w:val="center"/>
              <w:rPr>
                <w:rFonts w:ascii="Arial" w:eastAsia="Calibri Light" w:hAnsi="Arial" w:cs="Arial"/>
                <w:b/>
                <w:sz w:val="18"/>
                <w:lang w:eastAsia="ja-JP"/>
              </w:rPr>
            </w:pPr>
            <w:r w:rsidRPr="00D12E4D">
              <w:rPr>
                <w:rFonts w:ascii="Arial" w:eastAsia="Calibri Light" w:hAnsi="Arial" w:cs="Arial"/>
                <w:b/>
                <w:sz w:val="18"/>
                <w:lang w:eastAsia="ja-JP"/>
              </w:rPr>
              <w:t>Key flag</w:t>
            </w:r>
          </w:p>
        </w:tc>
        <w:tc>
          <w:tcPr>
            <w:tcW w:w="3605" w:type="dxa"/>
            <w:shd w:val="clear" w:color="auto" w:fill="auto"/>
          </w:tcPr>
          <w:p w14:paraId="77C03EDE" w14:textId="77777777" w:rsidR="00426AD6" w:rsidRPr="00D12E4D" w:rsidRDefault="00426AD6" w:rsidP="00D2770D">
            <w:pPr>
              <w:keepNext/>
              <w:keepLines/>
              <w:spacing w:after="0"/>
              <w:jc w:val="center"/>
              <w:rPr>
                <w:rFonts w:ascii="Arial" w:hAnsi="Arial"/>
                <w:b/>
                <w:sz w:val="18"/>
              </w:rPr>
            </w:pPr>
            <w:r w:rsidRPr="00D12E4D">
              <w:rPr>
                <w:rFonts w:ascii="Arial" w:eastAsia="Calibri Light" w:hAnsi="Arial" w:cs="Arial"/>
                <w:b/>
                <w:sz w:val="18"/>
                <w:lang w:eastAsia="ja-JP"/>
              </w:rPr>
              <w:t>Parameter description</w:t>
            </w:r>
          </w:p>
        </w:tc>
      </w:tr>
      <w:tr w:rsidR="00426AD6" w:rsidRPr="00D12E4D" w14:paraId="4A7093CC" w14:textId="77777777" w:rsidTr="00BC705E">
        <w:trPr>
          <w:trHeight w:val="419"/>
        </w:trPr>
        <w:tc>
          <w:tcPr>
            <w:tcW w:w="1175" w:type="dxa"/>
            <w:tcBorders>
              <w:top w:val="single" w:sz="4" w:space="0" w:color="auto"/>
              <w:left w:val="single" w:sz="4" w:space="0" w:color="auto"/>
              <w:bottom w:val="single" w:sz="4" w:space="0" w:color="auto"/>
              <w:right w:val="single" w:sz="4" w:space="0" w:color="auto"/>
            </w:tcBorders>
            <w:hideMark/>
          </w:tcPr>
          <w:p w14:paraId="0BC5A1CF" w14:textId="77777777" w:rsidR="00426AD6" w:rsidRPr="00D12E4D" w:rsidRDefault="00426AD6" w:rsidP="00D2770D">
            <w:pPr>
              <w:keepNext/>
              <w:keepLines/>
              <w:spacing w:after="0"/>
              <w:jc w:val="both"/>
              <w:rPr>
                <w:rFonts w:ascii="Arial" w:hAnsi="Arial"/>
                <w:sz w:val="18"/>
                <w:lang w:eastAsia="ja-JP"/>
              </w:rPr>
            </w:pPr>
            <w:r w:rsidRPr="00D12E4D">
              <w:rPr>
                <w:rFonts w:ascii="Arial" w:hAnsi="Arial"/>
                <w:sz w:val="18"/>
                <w:lang w:eastAsia="ja-JP"/>
              </w:rPr>
              <w:t>501</w:t>
            </w:r>
          </w:p>
        </w:tc>
        <w:tc>
          <w:tcPr>
            <w:tcW w:w="3049" w:type="dxa"/>
            <w:tcBorders>
              <w:top w:val="single" w:sz="4" w:space="0" w:color="auto"/>
              <w:left w:val="single" w:sz="4" w:space="0" w:color="auto"/>
              <w:bottom w:val="single" w:sz="4" w:space="0" w:color="auto"/>
              <w:right w:val="single" w:sz="4" w:space="0" w:color="auto"/>
            </w:tcBorders>
            <w:hideMark/>
          </w:tcPr>
          <w:p w14:paraId="37DD3F31" w14:textId="77777777" w:rsidR="00426AD6" w:rsidRPr="00D12E4D" w:rsidRDefault="00426AD6" w:rsidP="00D2770D">
            <w:pPr>
              <w:keepNext/>
              <w:keepLines/>
              <w:spacing w:after="0"/>
              <w:rPr>
                <w:rFonts w:ascii="Arial" w:hAnsi="Arial"/>
                <w:sz w:val="18"/>
                <w:lang w:eastAsia="ja-JP"/>
              </w:rPr>
            </w:pPr>
          </w:p>
        </w:tc>
        <w:tc>
          <w:tcPr>
            <w:tcW w:w="1351" w:type="dxa"/>
            <w:tcBorders>
              <w:top w:val="single" w:sz="4" w:space="0" w:color="auto"/>
              <w:left w:val="single" w:sz="4" w:space="0" w:color="auto"/>
              <w:bottom w:val="single" w:sz="4" w:space="0" w:color="auto"/>
              <w:right w:val="single" w:sz="4" w:space="0" w:color="auto"/>
            </w:tcBorders>
            <w:hideMark/>
          </w:tcPr>
          <w:p w14:paraId="3DCE0F18" w14:textId="77777777" w:rsidR="00426AD6" w:rsidRPr="00D12E4D" w:rsidRDefault="00426AD6" w:rsidP="00D2770D">
            <w:pPr>
              <w:keepNext/>
              <w:keepLines/>
              <w:spacing w:after="0"/>
              <w:rPr>
                <w:rFonts w:ascii="Arial" w:hAnsi="Arial"/>
                <w:sz w:val="18"/>
                <w:lang w:eastAsia="ja-JP"/>
              </w:rPr>
            </w:pPr>
          </w:p>
        </w:tc>
        <w:tc>
          <w:tcPr>
            <w:tcW w:w="720" w:type="dxa"/>
            <w:tcBorders>
              <w:top w:val="single" w:sz="4" w:space="0" w:color="auto"/>
              <w:left w:val="single" w:sz="4" w:space="0" w:color="auto"/>
              <w:bottom w:val="single" w:sz="4" w:space="0" w:color="auto"/>
              <w:right w:val="single" w:sz="4" w:space="0" w:color="auto"/>
            </w:tcBorders>
          </w:tcPr>
          <w:p w14:paraId="2525F2D2" w14:textId="77777777" w:rsidR="00426AD6" w:rsidRPr="00D12E4D" w:rsidRDefault="00426AD6" w:rsidP="00D2770D">
            <w:pPr>
              <w:keepNext/>
              <w:keepLines/>
              <w:spacing w:after="0"/>
              <w:jc w:val="center"/>
              <w:rPr>
                <w:rFonts w:ascii="Arial" w:hAnsi="Arial"/>
                <w:sz w:val="18"/>
                <w:lang w:eastAsia="ja-JP"/>
              </w:rPr>
            </w:pPr>
          </w:p>
        </w:tc>
        <w:tc>
          <w:tcPr>
            <w:tcW w:w="3605" w:type="dxa"/>
            <w:tcBorders>
              <w:top w:val="single" w:sz="4" w:space="0" w:color="auto"/>
              <w:left w:val="single" w:sz="4" w:space="0" w:color="auto"/>
              <w:bottom w:val="single" w:sz="4" w:space="0" w:color="auto"/>
              <w:right w:val="single" w:sz="4" w:space="0" w:color="auto"/>
            </w:tcBorders>
          </w:tcPr>
          <w:p w14:paraId="3BE139BB" w14:textId="77777777" w:rsidR="00426AD6" w:rsidRPr="00D12E4D" w:rsidRDefault="00426AD6" w:rsidP="00D2770D">
            <w:pPr>
              <w:keepNext/>
              <w:keepLines/>
              <w:spacing w:after="0"/>
              <w:rPr>
                <w:rFonts w:ascii="Arial" w:hAnsi="Arial"/>
                <w:sz w:val="18"/>
                <w:lang w:eastAsia="ja-JP"/>
              </w:rPr>
            </w:pPr>
          </w:p>
        </w:tc>
      </w:tr>
    </w:tbl>
    <w:p w14:paraId="5BE2E348" w14:textId="2B3D7E8A" w:rsidR="00426AD6" w:rsidRDefault="00426AD6" w:rsidP="00DD26E8">
      <w:r w:rsidRPr="00D12E4D">
        <w:t xml:space="preserve">In addition to using the above RAN Parameters for POLICY conditions, this service style also uses RAN parameters defined in Section 8.1. Accordingly, this service style supports </w:t>
      </w:r>
      <w:r>
        <w:t xml:space="preserve">Policy Conditions </w:t>
      </w:r>
      <w:r w:rsidRPr="00D12E4D">
        <w:t>using the RAN parameters defined in Sections 8.1</w:t>
      </w:r>
      <w:r>
        <w:t xml:space="preserve">, 8.5.1 and </w:t>
      </w:r>
      <w:r w:rsidRPr="00D12E4D">
        <w:t>those covered in the above table.</w:t>
      </w:r>
    </w:p>
    <w:p w14:paraId="35C2AA05" w14:textId="77777777" w:rsidR="00D843A6" w:rsidRPr="00D12E4D" w:rsidRDefault="00D843A6" w:rsidP="002B0C7A">
      <w:pPr>
        <w:pStyle w:val="Heading4"/>
      </w:pPr>
      <w:r w:rsidRPr="00D12E4D">
        <w:t>8.5.8.1</w:t>
      </w:r>
      <w:r w:rsidRPr="00D12E4D">
        <w:tab/>
        <w:t>Cell reselection priority control</w:t>
      </w:r>
    </w:p>
    <w:p w14:paraId="08014C39" w14:textId="77777777" w:rsidR="00D843A6" w:rsidRPr="00D12E4D" w:rsidRDefault="00D843A6" w:rsidP="002B0C7A">
      <w:pPr>
        <w:pStyle w:val="Heading5"/>
      </w:pPr>
      <w:r w:rsidRPr="00D12E4D">
        <w:t>8.5.8.1.1</w:t>
      </w:r>
      <w:r w:rsidRPr="00D12E4D">
        <w:tab/>
        <w:t>Control action</w:t>
      </w:r>
    </w:p>
    <w:p w14:paraId="34D5E858" w14:textId="77777777" w:rsidR="00D843A6" w:rsidRPr="00D12E4D" w:rsidRDefault="00D843A6" w:rsidP="00D843A6">
      <w:r w:rsidRPr="00D12E4D">
        <w:t>The RAN parameters associated with this policy type are listed in Section 8.4.8.1 Table 1.</w:t>
      </w:r>
    </w:p>
    <w:p w14:paraId="0D3F564F" w14:textId="4D609AF7" w:rsidR="00D843A6" w:rsidRPr="00D12E4D" w:rsidRDefault="00D843A6" w:rsidP="002B0C7A">
      <w:pPr>
        <w:pStyle w:val="Heading5"/>
      </w:pPr>
      <w:r w:rsidRPr="00D12E4D">
        <w:t>8.5.8.1.2</w:t>
      </w:r>
      <w:r w:rsidRPr="00D12E4D">
        <w:tab/>
      </w:r>
      <w:r w:rsidR="007D6CD0" w:rsidRPr="00D12E4D">
        <w:t>Offset</w:t>
      </w:r>
    </w:p>
    <w:p w14:paraId="51DEBC1C" w14:textId="77777777" w:rsidR="00D843A6" w:rsidRPr="00D12E4D" w:rsidRDefault="00D843A6" w:rsidP="0073470A">
      <w:r w:rsidRPr="00D12E4D">
        <w:t>The RAN parameters associated with this policy type are listed in Section 8.4.5.4 Table 1. For the priority and sub priority parameters, values are used to set offsets with respect to the default behaviour, i.e. carrier frequency with fourth priority and an offset of +1 shall be considered as third priority</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3422"/>
        <w:gridCol w:w="1171"/>
        <w:gridCol w:w="810"/>
        <w:gridCol w:w="1441"/>
        <w:gridCol w:w="1891"/>
      </w:tblGrid>
      <w:tr w:rsidR="00AF6C70" w:rsidRPr="00D12E4D" w14:paraId="12739FCE"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1BD7F748" w14:textId="77777777" w:rsidR="00AF6C70" w:rsidRPr="00D12E4D" w:rsidRDefault="00AF6C70">
            <w:pPr>
              <w:pStyle w:val="TAH"/>
              <w:rPr>
                <w:bCs/>
                <w:lang w:eastAsia="ja-JP"/>
              </w:rPr>
            </w:pPr>
            <w:r w:rsidRPr="00D12E4D">
              <w:rPr>
                <w:bCs/>
                <w:lang w:eastAsia="ja-JP"/>
              </w:rPr>
              <w:lastRenderedPageBreak/>
              <w:t>RAN Parameter ID</w:t>
            </w:r>
          </w:p>
        </w:tc>
        <w:tc>
          <w:tcPr>
            <w:tcW w:w="3420" w:type="dxa"/>
            <w:tcBorders>
              <w:top w:val="single" w:sz="4" w:space="0" w:color="auto"/>
              <w:left w:val="single" w:sz="4" w:space="0" w:color="auto"/>
              <w:bottom w:val="single" w:sz="4" w:space="0" w:color="auto"/>
              <w:right w:val="single" w:sz="4" w:space="0" w:color="auto"/>
            </w:tcBorders>
            <w:hideMark/>
          </w:tcPr>
          <w:p w14:paraId="473654CE" w14:textId="77777777" w:rsidR="00AF6C70" w:rsidRPr="00D12E4D" w:rsidRDefault="00AF6C70">
            <w:pPr>
              <w:pStyle w:val="TAH"/>
              <w:rPr>
                <w:bCs/>
                <w:lang w:eastAsia="ja-JP"/>
              </w:rPr>
            </w:pPr>
            <w:r w:rsidRPr="00D12E4D">
              <w:rPr>
                <w:bCs/>
                <w:lang w:eastAsia="ja-JP"/>
              </w:rPr>
              <w:t>RAN Parameter</w:t>
            </w:r>
          </w:p>
        </w:tc>
        <w:tc>
          <w:tcPr>
            <w:tcW w:w="1170" w:type="dxa"/>
            <w:tcBorders>
              <w:top w:val="single" w:sz="4" w:space="0" w:color="auto"/>
              <w:left w:val="single" w:sz="4" w:space="0" w:color="auto"/>
              <w:bottom w:val="single" w:sz="4" w:space="0" w:color="auto"/>
              <w:right w:val="single" w:sz="4" w:space="0" w:color="auto"/>
            </w:tcBorders>
            <w:hideMark/>
          </w:tcPr>
          <w:p w14:paraId="0A603FE7" w14:textId="77777777" w:rsidR="00AF6C70" w:rsidRPr="00D12E4D" w:rsidRDefault="00AF6C70">
            <w:pPr>
              <w:pStyle w:val="TAH"/>
              <w:rPr>
                <w:bCs/>
                <w:lang w:eastAsia="ja-JP"/>
              </w:rPr>
            </w:pPr>
            <w:r w:rsidRPr="00D12E4D">
              <w:rPr>
                <w:bCs/>
                <w:lang w:eastAsia="ja-JP"/>
              </w:rPr>
              <w:t>RAN Parameter Value Type</w:t>
            </w:r>
          </w:p>
        </w:tc>
        <w:tc>
          <w:tcPr>
            <w:tcW w:w="810" w:type="dxa"/>
            <w:tcBorders>
              <w:top w:val="single" w:sz="4" w:space="0" w:color="auto"/>
              <w:left w:val="single" w:sz="4" w:space="0" w:color="auto"/>
              <w:bottom w:val="single" w:sz="4" w:space="0" w:color="auto"/>
              <w:right w:val="single" w:sz="4" w:space="0" w:color="auto"/>
            </w:tcBorders>
            <w:hideMark/>
          </w:tcPr>
          <w:p w14:paraId="298024F6" w14:textId="77777777" w:rsidR="00AF6C70" w:rsidRPr="00D12E4D" w:rsidRDefault="00AF6C70">
            <w:pPr>
              <w:pStyle w:val="TAH"/>
              <w:rPr>
                <w:bCs/>
                <w:lang w:eastAsia="ja-JP"/>
              </w:rPr>
            </w:pPr>
            <w:r w:rsidRPr="00D12E4D">
              <w:rPr>
                <w:bCs/>
                <w:lang w:eastAsia="ja-JP"/>
              </w:rPr>
              <w:t>Key Flag</w:t>
            </w:r>
          </w:p>
        </w:tc>
        <w:tc>
          <w:tcPr>
            <w:tcW w:w="1440" w:type="dxa"/>
            <w:tcBorders>
              <w:top w:val="single" w:sz="4" w:space="0" w:color="auto"/>
              <w:left w:val="single" w:sz="4" w:space="0" w:color="auto"/>
              <w:bottom w:val="single" w:sz="4" w:space="0" w:color="auto"/>
              <w:right w:val="single" w:sz="4" w:space="0" w:color="auto"/>
            </w:tcBorders>
            <w:hideMark/>
          </w:tcPr>
          <w:p w14:paraId="3416B301" w14:textId="4C74651A" w:rsidR="00AF6C70" w:rsidRPr="00D12E4D" w:rsidRDefault="00AF6C70">
            <w:pPr>
              <w:pStyle w:val="TAH"/>
              <w:rPr>
                <w:bCs/>
                <w:lang w:eastAsia="ja-JP"/>
              </w:rPr>
            </w:pPr>
            <w:r w:rsidRPr="00D12E4D">
              <w:rPr>
                <w:bCs/>
                <w:lang w:eastAsia="ja-JP"/>
              </w:rPr>
              <w:t>RAN Parameter Definition</w:t>
            </w:r>
          </w:p>
        </w:tc>
        <w:tc>
          <w:tcPr>
            <w:tcW w:w="1890" w:type="dxa"/>
            <w:tcBorders>
              <w:top w:val="single" w:sz="4" w:space="0" w:color="auto"/>
              <w:left w:val="single" w:sz="4" w:space="0" w:color="auto"/>
              <w:bottom w:val="single" w:sz="4" w:space="0" w:color="auto"/>
              <w:right w:val="single" w:sz="4" w:space="0" w:color="auto"/>
            </w:tcBorders>
            <w:hideMark/>
          </w:tcPr>
          <w:p w14:paraId="65DE0BB2" w14:textId="77777777" w:rsidR="00AF6C70" w:rsidRPr="00D12E4D" w:rsidRDefault="00AF6C70">
            <w:pPr>
              <w:pStyle w:val="TAH"/>
              <w:rPr>
                <w:bCs/>
                <w:i/>
                <w:iCs/>
                <w:lang w:eastAsia="ja-JP"/>
              </w:rPr>
            </w:pPr>
            <w:r w:rsidRPr="00D12E4D">
              <w:rPr>
                <w:bCs/>
                <w:i/>
                <w:iCs/>
                <w:lang w:eastAsia="ja-JP"/>
              </w:rPr>
              <w:t>Semantics Description</w:t>
            </w:r>
          </w:p>
        </w:tc>
      </w:tr>
      <w:tr w:rsidR="00AF6C70" w:rsidRPr="00D12E4D" w14:paraId="5AE75833"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78C66A23" w14:textId="77777777" w:rsidR="00AF6C70" w:rsidRPr="00D12E4D" w:rsidRDefault="00AF6C70">
            <w:pPr>
              <w:pStyle w:val="TAH"/>
              <w:jc w:val="both"/>
              <w:rPr>
                <w:b w:val="0"/>
                <w:lang w:eastAsia="ja-JP"/>
              </w:rPr>
            </w:pPr>
            <w:r w:rsidRPr="00D12E4D">
              <w:rPr>
                <w:b w:val="0"/>
                <w:lang w:eastAsia="ja-JP"/>
              </w:rPr>
              <w:t>1</w:t>
            </w:r>
          </w:p>
        </w:tc>
        <w:tc>
          <w:tcPr>
            <w:tcW w:w="3420" w:type="dxa"/>
            <w:tcBorders>
              <w:top w:val="single" w:sz="4" w:space="0" w:color="auto"/>
              <w:left w:val="single" w:sz="4" w:space="0" w:color="auto"/>
              <w:bottom w:val="single" w:sz="4" w:space="0" w:color="auto"/>
              <w:right w:val="single" w:sz="4" w:space="0" w:color="auto"/>
            </w:tcBorders>
            <w:hideMark/>
          </w:tcPr>
          <w:p w14:paraId="6EE2CBC7" w14:textId="77777777" w:rsidR="00AF6C70" w:rsidRPr="00D12E4D" w:rsidRDefault="00AF6C70">
            <w:pPr>
              <w:pStyle w:val="TAH"/>
              <w:jc w:val="both"/>
              <w:rPr>
                <w:b w:val="0"/>
                <w:lang w:eastAsia="ja-JP"/>
              </w:rPr>
            </w:pPr>
            <w:r w:rsidRPr="00D12E4D">
              <w:rPr>
                <w:b w:val="0"/>
                <w:lang w:eastAsia="ja-JP"/>
              </w:rPr>
              <w:t>Cell Reselection Priorities</w:t>
            </w:r>
          </w:p>
        </w:tc>
        <w:tc>
          <w:tcPr>
            <w:tcW w:w="1170" w:type="dxa"/>
            <w:tcBorders>
              <w:top w:val="single" w:sz="4" w:space="0" w:color="auto"/>
              <w:left w:val="single" w:sz="4" w:space="0" w:color="auto"/>
              <w:bottom w:val="single" w:sz="4" w:space="0" w:color="auto"/>
              <w:right w:val="single" w:sz="4" w:space="0" w:color="auto"/>
            </w:tcBorders>
            <w:hideMark/>
          </w:tcPr>
          <w:p w14:paraId="0DB0964B" w14:textId="77777777" w:rsidR="00AF6C70" w:rsidRPr="00D12E4D" w:rsidRDefault="00AF6C70">
            <w:pPr>
              <w:pStyle w:val="TAH"/>
              <w:jc w:val="left"/>
              <w:rPr>
                <w:b w:val="0"/>
                <w:lang w:eastAsia="ja-JP"/>
              </w:rPr>
            </w:pPr>
            <w:r w:rsidRPr="00D12E4D">
              <w:rPr>
                <w:b w:val="0"/>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4A827E9B" w14:textId="77777777" w:rsidR="00AF6C70" w:rsidRPr="00D12E4D" w:rsidRDefault="00AF6C70">
            <w:pPr>
              <w:pStyle w:val="TAH"/>
              <w:rPr>
                <w:b w:val="0"/>
                <w:lang w:eastAsia="ja-JP"/>
              </w:rPr>
            </w:pPr>
          </w:p>
        </w:tc>
        <w:tc>
          <w:tcPr>
            <w:tcW w:w="1440" w:type="dxa"/>
            <w:tcBorders>
              <w:top w:val="single" w:sz="4" w:space="0" w:color="auto"/>
              <w:left w:val="single" w:sz="4" w:space="0" w:color="auto"/>
              <w:bottom w:val="single" w:sz="4" w:space="0" w:color="auto"/>
              <w:right w:val="single" w:sz="4" w:space="0" w:color="auto"/>
            </w:tcBorders>
          </w:tcPr>
          <w:p w14:paraId="0B3FE577" w14:textId="77777777" w:rsidR="00AF6C70" w:rsidRPr="00D12E4D" w:rsidRDefault="00AF6C70">
            <w:pPr>
              <w:pStyle w:val="TAH"/>
              <w:jc w:val="both"/>
              <w:rPr>
                <w:b w:val="0"/>
                <w:lang w:eastAsia="ja-JP"/>
              </w:rPr>
            </w:pPr>
          </w:p>
        </w:tc>
        <w:tc>
          <w:tcPr>
            <w:tcW w:w="1890" w:type="dxa"/>
            <w:tcBorders>
              <w:top w:val="single" w:sz="4" w:space="0" w:color="auto"/>
              <w:left w:val="single" w:sz="4" w:space="0" w:color="auto"/>
              <w:bottom w:val="single" w:sz="4" w:space="0" w:color="auto"/>
              <w:right w:val="single" w:sz="4" w:space="0" w:color="auto"/>
            </w:tcBorders>
            <w:hideMark/>
          </w:tcPr>
          <w:p w14:paraId="2D52C1F3" w14:textId="4D842985" w:rsidR="00AF6C70" w:rsidRPr="00BA12CE" w:rsidRDefault="00AF6C70" w:rsidP="00A95B80">
            <w:pPr>
              <w:pStyle w:val="TAL"/>
              <w:rPr>
                <w:lang w:eastAsia="ja-JP"/>
              </w:rPr>
            </w:pPr>
            <w:r w:rsidRPr="00A95B80">
              <w:rPr>
                <w:i/>
                <w:iCs/>
                <w:lang w:eastAsia="ja-JP"/>
              </w:rPr>
              <w:t xml:space="preserve">IdleModeMobilityControlInfo </w:t>
            </w:r>
            <w:r w:rsidRPr="003D00CF">
              <w:rPr>
                <w:lang w:eastAsia="ja-JP"/>
              </w:rPr>
              <w:t xml:space="preserve">IE in </w:t>
            </w:r>
            <w:r w:rsidR="00B021B3" w:rsidRPr="00D12E4D">
              <w:rPr>
                <w:lang w:eastAsia="ja-JP"/>
              </w:rPr>
              <w:t>TS 36.331 [23]</w:t>
            </w:r>
          </w:p>
        </w:tc>
      </w:tr>
      <w:tr w:rsidR="00AF6C70" w:rsidRPr="00D12E4D" w14:paraId="3BDBB3C2"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782F7CF5" w14:textId="77777777" w:rsidR="00AF6C70" w:rsidRPr="00D12E4D" w:rsidRDefault="00AF6C70">
            <w:pPr>
              <w:pStyle w:val="TAH"/>
              <w:jc w:val="both"/>
              <w:rPr>
                <w:b w:val="0"/>
                <w:lang w:eastAsia="ja-JP"/>
              </w:rPr>
            </w:pPr>
            <w:r w:rsidRPr="00D12E4D">
              <w:rPr>
                <w:b w:val="0"/>
                <w:lang w:eastAsia="ja-JP"/>
              </w:rPr>
              <w:t>2</w:t>
            </w:r>
          </w:p>
        </w:tc>
        <w:tc>
          <w:tcPr>
            <w:tcW w:w="3420" w:type="dxa"/>
            <w:tcBorders>
              <w:top w:val="single" w:sz="4" w:space="0" w:color="auto"/>
              <w:left w:val="single" w:sz="4" w:space="0" w:color="auto"/>
              <w:bottom w:val="single" w:sz="4" w:space="0" w:color="auto"/>
              <w:right w:val="single" w:sz="4" w:space="0" w:color="auto"/>
            </w:tcBorders>
            <w:hideMark/>
          </w:tcPr>
          <w:p w14:paraId="50D9BA70" w14:textId="77777777" w:rsidR="00AF6C70" w:rsidRPr="00D12E4D" w:rsidRDefault="00AF6C70">
            <w:pPr>
              <w:pStyle w:val="TAH"/>
              <w:jc w:val="both"/>
              <w:rPr>
                <w:b w:val="0"/>
                <w:lang w:eastAsia="ja-JP"/>
              </w:rPr>
            </w:pPr>
            <w:r w:rsidRPr="00D12E4D">
              <w:rPr>
                <w:b w:val="0"/>
                <w:lang w:eastAsia="ja-JP"/>
              </w:rPr>
              <w:t>&gt;Frequency Priority List E-UTRA</w:t>
            </w:r>
          </w:p>
        </w:tc>
        <w:tc>
          <w:tcPr>
            <w:tcW w:w="1170" w:type="dxa"/>
            <w:tcBorders>
              <w:top w:val="single" w:sz="4" w:space="0" w:color="auto"/>
              <w:left w:val="single" w:sz="4" w:space="0" w:color="auto"/>
              <w:bottom w:val="single" w:sz="4" w:space="0" w:color="auto"/>
              <w:right w:val="single" w:sz="4" w:space="0" w:color="auto"/>
            </w:tcBorders>
            <w:hideMark/>
          </w:tcPr>
          <w:p w14:paraId="4BD24935" w14:textId="77777777" w:rsidR="00AF6C70" w:rsidRPr="00D12E4D" w:rsidRDefault="00AF6C70">
            <w:pPr>
              <w:pStyle w:val="TAH"/>
              <w:jc w:val="left"/>
              <w:rPr>
                <w:b w:val="0"/>
                <w:lang w:eastAsia="ja-JP"/>
              </w:rPr>
            </w:pPr>
            <w:r w:rsidRPr="00D12E4D">
              <w:rPr>
                <w:b w:val="0"/>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5D4F4D05" w14:textId="77777777" w:rsidR="00AF6C70" w:rsidRPr="00D12E4D" w:rsidRDefault="00AF6C70">
            <w:pPr>
              <w:pStyle w:val="TAH"/>
              <w:rPr>
                <w:b w:val="0"/>
                <w:lang w:eastAsia="ja-JP"/>
              </w:rPr>
            </w:pPr>
          </w:p>
        </w:tc>
        <w:tc>
          <w:tcPr>
            <w:tcW w:w="1440" w:type="dxa"/>
            <w:tcBorders>
              <w:top w:val="single" w:sz="4" w:space="0" w:color="auto"/>
              <w:left w:val="single" w:sz="4" w:space="0" w:color="auto"/>
              <w:bottom w:val="single" w:sz="4" w:space="0" w:color="auto"/>
              <w:right w:val="single" w:sz="4" w:space="0" w:color="auto"/>
            </w:tcBorders>
          </w:tcPr>
          <w:p w14:paraId="464A9FB1" w14:textId="77777777" w:rsidR="00AF6C70" w:rsidRPr="00D12E4D" w:rsidRDefault="00AF6C70">
            <w:pPr>
              <w:pStyle w:val="TAH"/>
              <w:jc w:val="both"/>
              <w:rPr>
                <w:b w:val="0"/>
                <w:lang w:eastAsia="ja-JP"/>
              </w:rPr>
            </w:pPr>
          </w:p>
        </w:tc>
        <w:tc>
          <w:tcPr>
            <w:tcW w:w="1890" w:type="dxa"/>
            <w:tcBorders>
              <w:top w:val="single" w:sz="4" w:space="0" w:color="auto"/>
              <w:left w:val="single" w:sz="4" w:space="0" w:color="auto"/>
              <w:bottom w:val="single" w:sz="4" w:space="0" w:color="auto"/>
              <w:right w:val="single" w:sz="4" w:space="0" w:color="auto"/>
            </w:tcBorders>
            <w:hideMark/>
          </w:tcPr>
          <w:p w14:paraId="37DD3234" w14:textId="4F862B04" w:rsidR="00AF6C70" w:rsidRPr="00A95B80" w:rsidRDefault="00AF6C70" w:rsidP="00A95B80">
            <w:pPr>
              <w:pStyle w:val="TAL"/>
            </w:pPr>
            <w:r w:rsidRPr="00A95B80">
              <w:rPr>
                <w:i/>
                <w:iCs/>
              </w:rPr>
              <w:t xml:space="preserve">FreqPriorityListEUTRA </w:t>
            </w:r>
            <w:r w:rsidRPr="00A95B80">
              <w:t xml:space="preserve">IE in </w:t>
            </w:r>
            <w:r w:rsidR="00B021B3" w:rsidRPr="00A95B80">
              <w:t>TS 38.331 [22]</w:t>
            </w:r>
          </w:p>
        </w:tc>
      </w:tr>
      <w:tr w:rsidR="00AF6C70" w:rsidRPr="00D12E4D" w14:paraId="6425D300"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768BDC29" w14:textId="77777777" w:rsidR="00AF6C70" w:rsidRPr="00D12E4D" w:rsidRDefault="00AF6C70">
            <w:pPr>
              <w:pStyle w:val="TAH"/>
              <w:jc w:val="both"/>
              <w:rPr>
                <w:b w:val="0"/>
                <w:lang w:eastAsia="ja-JP"/>
              </w:rPr>
            </w:pPr>
            <w:r w:rsidRPr="00D12E4D">
              <w:rPr>
                <w:b w:val="0"/>
                <w:lang w:eastAsia="ja-JP"/>
              </w:rPr>
              <w:t>3</w:t>
            </w:r>
          </w:p>
        </w:tc>
        <w:tc>
          <w:tcPr>
            <w:tcW w:w="3420" w:type="dxa"/>
            <w:tcBorders>
              <w:top w:val="single" w:sz="4" w:space="0" w:color="auto"/>
              <w:left w:val="single" w:sz="4" w:space="0" w:color="auto"/>
              <w:bottom w:val="single" w:sz="4" w:space="0" w:color="auto"/>
              <w:right w:val="single" w:sz="4" w:space="0" w:color="auto"/>
            </w:tcBorders>
            <w:hideMark/>
          </w:tcPr>
          <w:p w14:paraId="6E8A040F" w14:textId="77777777" w:rsidR="00AF6C70" w:rsidRPr="00D12E4D" w:rsidRDefault="00AF6C70">
            <w:pPr>
              <w:pStyle w:val="TAH"/>
              <w:ind w:left="284"/>
              <w:jc w:val="both"/>
              <w:rPr>
                <w:b w:val="0"/>
                <w:lang w:eastAsia="ja-JP"/>
              </w:rPr>
            </w:pPr>
            <w:r w:rsidRPr="00D12E4D">
              <w:rPr>
                <w:b w:val="0"/>
                <w:lang w:eastAsia="ja-JP"/>
              </w:rPr>
              <w:t>&gt;&gt;Frequency Priority Item E-UTRA</w:t>
            </w:r>
          </w:p>
        </w:tc>
        <w:tc>
          <w:tcPr>
            <w:tcW w:w="1170" w:type="dxa"/>
            <w:tcBorders>
              <w:top w:val="single" w:sz="4" w:space="0" w:color="auto"/>
              <w:left w:val="single" w:sz="4" w:space="0" w:color="auto"/>
              <w:bottom w:val="single" w:sz="4" w:space="0" w:color="auto"/>
              <w:right w:val="single" w:sz="4" w:space="0" w:color="auto"/>
            </w:tcBorders>
            <w:hideMark/>
          </w:tcPr>
          <w:p w14:paraId="3FCA9455" w14:textId="77777777" w:rsidR="00AF6C70" w:rsidRPr="00D12E4D" w:rsidRDefault="00AF6C70">
            <w:pPr>
              <w:pStyle w:val="TAH"/>
              <w:jc w:val="left"/>
              <w:rPr>
                <w:b w:val="0"/>
                <w:lang w:eastAsia="ja-JP"/>
              </w:rPr>
            </w:pPr>
            <w:r w:rsidRPr="00D12E4D">
              <w:rPr>
                <w:b w:val="0"/>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59A95579" w14:textId="77777777" w:rsidR="00AF6C70" w:rsidRPr="00D12E4D" w:rsidRDefault="00AF6C70">
            <w:pPr>
              <w:pStyle w:val="TAH"/>
              <w:jc w:val="left"/>
              <w:rPr>
                <w:b w:val="0"/>
                <w:lang w:eastAsia="ja-JP"/>
              </w:rPr>
            </w:pPr>
          </w:p>
        </w:tc>
        <w:tc>
          <w:tcPr>
            <w:tcW w:w="1440" w:type="dxa"/>
            <w:tcBorders>
              <w:top w:val="single" w:sz="4" w:space="0" w:color="auto"/>
              <w:left w:val="single" w:sz="4" w:space="0" w:color="auto"/>
              <w:bottom w:val="single" w:sz="4" w:space="0" w:color="auto"/>
              <w:right w:val="single" w:sz="4" w:space="0" w:color="auto"/>
            </w:tcBorders>
          </w:tcPr>
          <w:p w14:paraId="5040DF91" w14:textId="77777777" w:rsidR="00AF6C70" w:rsidRPr="00D12E4D" w:rsidRDefault="00AF6C70">
            <w:pPr>
              <w:pStyle w:val="TAH"/>
              <w:jc w:val="both"/>
              <w:rPr>
                <w:b w:val="0"/>
                <w:lang w:eastAsia="ja-JP"/>
              </w:rPr>
            </w:pPr>
          </w:p>
        </w:tc>
        <w:tc>
          <w:tcPr>
            <w:tcW w:w="1890" w:type="dxa"/>
            <w:tcBorders>
              <w:top w:val="single" w:sz="4" w:space="0" w:color="auto"/>
              <w:left w:val="single" w:sz="4" w:space="0" w:color="auto"/>
              <w:bottom w:val="single" w:sz="4" w:space="0" w:color="auto"/>
              <w:right w:val="single" w:sz="4" w:space="0" w:color="auto"/>
            </w:tcBorders>
            <w:hideMark/>
          </w:tcPr>
          <w:p w14:paraId="63CDAAFF" w14:textId="08AED464" w:rsidR="00AF6C70" w:rsidRPr="00BA12CE" w:rsidRDefault="00AF6C70" w:rsidP="00A95B80">
            <w:pPr>
              <w:pStyle w:val="TAL"/>
              <w:rPr>
                <w:i/>
                <w:iCs/>
                <w:lang w:eastAsia="ja-JP"/>
              </w:rPr>
            </w:pPr>
            <w:r w:rsidRPr="003D00CF">
              <w:rPr>
                <w:i/>
                <w:iCs/>
                <w:lang w:eastAsia="ja-JP"/>
              </w:rPr>
              <w:t xml:space="preserve">FreqPriorityEUTRA </w:t>
            </w:r>
            <w:r w:rsidRPr="00D12E4D">
              <w:rPr>
                <w:lang w:eastAsia="ja-JP"/>
              </w:rPr>
              <w:t xml:space="preserve">IE in </w:t>
            </w:r>
            <w:r w:rsidR="00B021B3" w:rsidRPr="00D12E4D">
              <w:rPr>
                <w:lang w:eastAsia="ja-JP"/>
              </w:rPr>
              <w:t>TS 38.331 [22]</w:t>
            </w:r>
          </w:p>
        </w:tc>
      </w:tr>
      <w:tr w:rsidR="00AF6C70" w:rsidRPr="00D12E4D" w14:paraId="116BD1E1"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1A1C8317" w14:textId="77777777" w:rsidR="00AF6C70" w:rsidRPr="00D12E4D" w:rsidRDefault="00AF6C70">
            <w:pPr>
              <w:pStyle w:val="TAH"/>
              <w:jc w:val="both"/>
              <w:rPr>
                <w:b w:val="0"/>
                <w:lang w:eastAsia="ja-JP"/>
              </w:rPr>
            </w:pPr>
            <w:r w:rsidRPr="00D12E4D">
              <w:rPr>
                <w:b w:val="0"/>
                <w:lang w:eastAsia="ja-JP"/>
              </w:rPr>
              <w:t>4</w:t>
            </w:r>
          </w:p>
        </w:tc>
        <w:tc>
          <w:tcPr>
            <w:tcW w:w="3420" w:type="dxa"/>
            <w:tcBorders>
              <w:top w:val="single" w:sz="4" w:space="0" w:color="auto"/>
              <w:left w:val="single" w:sz="4" w:space="0" w:color="auto"/>
              <w:bottom w:val="single" w:sz="4" w:space="0" w:color="auto"/>
              <w:right w:val="single" w:sz="4" w:space="0" w:color="auto"/>
            </w:tcBorders>
            <w:hideMark/>
          </w:tcPr>
          <w:p w14:paraId="52DDC5E6" w14:textId="77777777" w:rsidR="00AF6C70" w:rsidRPr="00D12E4D" w:rsidRDefault="00AF6C70">
            <w:pPr>
              <w:pStyle w:val="TAH"/>
              <w:ind w:left="568"/>
              <w:jc w:val="both"/>
              <w:rPr>
                <w:b w:val="0"/>
                <w:lang w:eastAsia="ja-JP"/>
              </w:rPr>
            </w:pPr>
            <w:r w:rsidRPr="00D12E4D">
              <w:rPr>
                <w:b w:val="0"/>
                <w:lang w:eastAsia="ja-JP"/>
              </w:rPr>
              <w:t>&gt;&gt;&gt;Carrier Frequency</w:t>
            </w:r>
          </w:p>
        </w:tc>
        <w:tc>
          <w:tcPr>
            <w:tcW w:w="1170" w:type="dxa"/>
            <w:tcBorders>
              <w:top w:val="single" w:sz="4" w:space="0" w:color="auto"/>
              <w:left w:val="single" w:sz="4" w:space="0" w:color="auto"/>
              <w:bottom w:val="single" w:sz="4" w:space="0" w:color="auto"/>
              <w:right w:val="single" w:sz="4" w:space="0" w:color="auto"/>
            </w:tcBorders>
            <w:hideMark/>
          </w:tcPr>
          <w:p w14:paraId="20FDD968" w14:textId="77777777" w:rsidR="00AF6C70" w:rsidRPr="00D12E4D" w:rsidRDefault="00AF6C70">
            <w:pPr>
              <w:pStyle w:val="TAH"/>
              <w:jc w:val="left"/>
              <w:rPr>
                <w:b w:val="0"/>
                <w:lang w:eastAsia="ja-JP"/>
              </w:rPr>
            </w:pPr>
            <w:r w:rsidRPr="00D12E4D">
              <w:rPr>
                <w:b w:val="0"/>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458A1DE2" w14:textId="77777777" w:rsidR="00AF6C70" w:rsidRPr="00D12E4D" w:rsidRDefault="00AF6C70">
            <w:pPr>
              <w:pStyle w:val="TAH"/>
              <w:jc w:val="left"/>
              <w:rPr>
                <w:b w:val="0"/>
                <w:lang w:eastAsia="ja-JP"/>
              </w:rPr>
            </w:pPr>
            <w:r w:rsidRPr="00D12E4D">
              <w:rPr>
                <w:b w:val="0"/>
                <w:lang w:eastAsia="ja-JP"/>
              </w:rPr>
              <w:t>FALSE</w:t>
            </w:r>
          </w:p>
        </w:tc>
        <w:tc>
          <w:tcPr>
            <w:tcW w:w="1440" w:type="dxa"/>
            <w:tcBorders>
              <w:top w:val="single" w:sz="4" w:space="0" w:color="auto"/>
              <w:left w:val="single" w:sz="4" w:space="0" w:color="auto"/>
              <w:bottom w:val="single" w:sz="4" w:space="0" w:color="auto"/>
              <w:right w:val="single" w:sz="4" w:space="0" w:color="auto"/>
            </w:tcBorders>
            <w:hideMark/>
          </w:tcPr>
          <w:p w14:paraId="5EA93C4B" w14:textId="2132A8E2" w:rsidR="00AF6C70" w:rsidRPr="00BA12CE" w:rsidRDefault="00AF6C70" w:rsidP="00A95B80">
            <w:pPr>
              <w:pStyle w:val="TAL"/>
              <w:rPr>
                <w:lang w:eastAsia="ja-JP"/>
              </w:rPr>
            </w:pPr>
            <w:r w:rsidRPr="003D00CF">
              <w:rPr>
                <w:i/>
                <w:iCs/>
                <w:lang w:eastAsia="ja-JP"/>
              </w:rPr>
              <w:t>carrierFreq</w:t>
            </w:r>
            <w:r w:rsidRPr="00D12E4D">
              <w:rPr>
                <w:lang w:eastAsia="ja-JP"/>
              </w:rPr>
              <w:t xml:space="preserve"> IE in </w:t>
            </w:r>
            <w:r w:rsidR="00B021B3" w:rsidRPr="00D12E4D">
              <w:rPr>
                <w:lang w:eastAsia="ja-JP"/>
              </w:rPr>
              <w:t>TS 38.331 [22]</w:t>
            </w:r>
          </w:p>
        </w:tc>
        <w:tc>
          <w:tcPr>
            <w:tcW w:w="1890" w:type="dxa"/>
            <w:tcBorders>
              <w:top w:val="single" w:sz="4" w:space="0" w:color="auto"/>
              <w:left w:val="single" w:sz="4" w:space="0" w:color="auto"/>
              <w:bottom w:val="single" w:sz="4" w:space="0" w:color="auto"/>
              <w:right w:val="single" w:sz="4" w:space="0" w:color="auto"/>
            </w:tcBorders>
          </w:tcPr>
          <w:p w14:paraId="1D7AF73E" w14:textId="77777777" w:rsidR="00AF6C70" w:rsidRPr="00D12E4D" w:rsidRDefault="00AF6C70">
            <w:pPr>
              <w:pStyle w:val="TAH"/>
              <w:jc w:val="both"/>
              <w:rPr>
                <w:b w:val="0"/>
                <w:i/>
                <w:iCs/>
                <w:lang w:eastAsia="ja-JP"/>
              </w:rPr>
            </w:pPr>
          </w:p>
        </w:tc>
      </w:tr>
      <w:tr w:rsidR="00AF6C70" w:rsidRPr="00D12E4D" w14:paraId="64D2743E"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705F5BBC" w14:textId="77777777" w:rsidR="00AF6C70" w:rsidRPr="00D12E4D" w:rsidRDefault="00AF6C70">
            <w:pPr>
              <w:pStyle w:val="TAH"/>
              <w:jc w:val="both"/>
              <w:rPr>
                <w:b w:val="0"/>
                <w:lang w:eastAsia="ja-JP"/>
              </w:rPr>
            </w:pPr>
            <w:r w:rsidRPr="00D12E4D">
              <w:rPr>
                <w:b w:val="0"/>
                <w:lang w:eastAsia="ja-JP"/>
              </w:rPr>
              <w:t>5</w:t>
            </w:r>
          </w:p>
        </w:tc>
        <w:tc>
          <w:tcPr>
            <w:tcW w:w="3420" w:type="dxa"/>
            <w:tcBorders>
              <w:top w:val="single" w:sz="4" w:space="0" w:color="auto"/>
              <w:left w:val="single" w:sz="4" w:space="0" w:color="auto"/>
              <w:bottom w:val="single" w:sz="4" w:space="0" w:color="auto"/>
              <w:right w:val="single" w:sz="4" w:space="0" w:color="auto"/>
            </w:tcBorders>
            <w:hideMark/>
          </w:tcPr>
          <w:p w14:paraId="154F2194" w14:textId="77777777" w:rsidR="00AF6C70" w:rsidRPr="00D12E4D" w:rsidRDefault="00AF6C70">
            <w:pPr>
              <w:pStyle w:val="TAH"/>
              <w:ind w:left="568"/>
              <w:jc w:val="both"/>
              <w:rPr>
                <w:b w:val="0"/>
                <w:lang w:eastAsia="ja-JP"/>
              </w:rPr>
            </w:pPr>
            <w:r w:rsidRPr="00D12E4D">
              <w:rPr>
                <w:b w:val="0"/>
                <w:lang w:eastAsia="ja-JP"/>
              </w:rPr>
              <w:t>&gt;&gt;&gt;Cell Reselection Priority offset</w:t>
            </w:r>
          </w:p>
        </w:tc>
        <w:tc>
          <w:tcPr>
            <w:tcW w:w="1170" w:type="dxa"/>
            <w:tcBorders>
              <w:top w:val="single" w:sz="4" w:space="0" w:color="auto"/>
              <w:left w:val="single" w:sz="4" w:space="0" w:color="auto"/>
              <w:bottom w:val="single" w:sz="4" w:space="0" w:color="auto"/>
              <w:right w:val="single" w:sz="4" w:space="0" w:color="auto"/>
            </w:tcBorders>
            <w:hideMark/>
          </w:tcPr>
          <w:p w14:paraId="17C7DBFF" w14:textId="77777777" w:rsidR="00AF6C70" w:rsidRPr="00D12E4D" w:rsidRDefault="00AF6C70">
            <w:pPr>
              <w:pStyle w:val="TAH"/>
              <w:jc w:val="left"/>
              <w:rPr>
                <w:b w:val="0"/>
                <w:lang w:eastAsia="ja-JP"/>
              </w:rPr>
            </w:pPr>
            <w:r w:rsidRPr="00D12E4D">
              <w:rPr>
                <w:b w:val="0"/>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694F8613" w14:textId="77777777" w:rsidR="00AF6C70" w:rsidRPr="00D12E4D" w:rsidRDefault="00AF6C70">
            <w:pPr>
              <w:pStyle w:val="TAH"/>
              <w:jc w:val="left"/>
              <w:rPr>
                <w:b w:val="0"/>
                <w:lang w:eastAsia="ja-JP"/>
              </w:rPr>
            </w:pPr>
            <w:r w:rsidRPr="00D12E4D">
              <w:rPr>
                <w:b w:val="0"/>
                <w:lang w:eastAsia="ja-JP"/>
              </w:rPr>
              <w:t>FALSE</w:t>
            </w:r>
          </w:p>
        </w:tc>
        <w:tc>
          <w:tcPr>
            <w:tcW w:w="1440" w:type="dxa"/>
            <w:tcBorders>
              <w:top w:val="single" w:sz="4" w:space="0" w:color="auto"/>
              <w:left w:val="single" w:sz="4" w:space="0" w:color="auto"/>
              <w:bottom w:val="single" w:sz="4" w:space="0" w:color="auto"/>
              <w:right w:val="single" w:sz="4" w:space="0" w:color="auto"/>
            </w:tcBorders>
            <w:hideMark/>
          </w:tcPr>
          <w:p w14:paraId="2AD768D6" w14:textId="77777777" w:rsidR="00AF6C70" w:rsidRPr="00D12E4D" w:rsidRDefault="00AF6C70">
            <w:pPr>
              <w:pStyle w:val="TAH"/>
              <w:jc w:val="both"/>
              <w:rPr>
                <w:b w:val="0"/>
                <w:lang w:eastAsia="ja-JP"/>
              </w:rPr>
            </w:pPr>
            <w:r w:rsidRPr="00D12E4D">
              <w:rPr>
                <w:b w:val="0"/>
                <w:lang w:eastAsia="ja-JP"/>
              </w:rPr>
              <w:t>INTEGER</w:t>
            </w:r>
          </w:p>
        </w:tc>
        <w:tc>
          <w:tcPr>
            <w:tcW w:w="1890" w:type="dxa"/>
            <w:tcBorders>
              <w:top w:val="single" w:sz="4" w:space="0" w:color="auto"/>
              <w:left w:val="single" w:sz="4" w:space="0" w:color="auto"/>
              <w:bottom w:val="single" w:sz="4" w:space="0" w:color="auto"/>
              <w:right w:val="single" w:sz="4" w:space="0" w:color="auto"/>
            </w:tcBorders>
            <w:hideMark/>
          </w:tcPr>
          <w:p w14:paraId="24DD9CBB" w14:textId="1580C0C0" w:rsidR="00AF6C70" w:rsidRPr="00BA12CE" w:rsidRDefault="00AF6C70" w:rsidP="00A95B80">
            <w:pPr>
              <w:pStyle w:val="TAL"/>
              <w:rPr>
                <w:lang w:eastAsia="ja-JP"/>
              </w:rPr>
            </w:pPr>
            <w:r w:rsidRPr="00A95B80">
              <w:rPr>
                <w:i/>
                <w:iCs/>
                <w:lang w:eastAsia="ja-JP"/>
              </w:rPr>
              <w:t>cellReselectionPriority</w:t>
            </w:r>
            <w:r w:rsidRPr="003D00CF">
              <w:rPr>
                <w:lang w:eastAsia="ja-JP"/>
              </w:rPr>
              <w:t xml:space="preserve"> IE in </w:t>
            </w:r>
            <w:r w:rsidR="00B021B3" w:rsidRPr="00D12E4D">
              <w:rPr>
                <w:lang w:eastAsia="ja-JP"/>
              </w:rPr>
              <w:t>TS 38.331 [22]</w:t>
            </w:r>
          </w:p>
        </w:tc>
      </w:tr>
      <w:tr w:rsidR="00AF6C70" w:rsidRPr="00D12E4D" w14:paraId="26C15C09"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78C26535" w14:textId="77777777" w:rsidR="00AF6C70" w:rsidRPr="00D12E4D" w:rsidRDefault="00AF6C70">
            <w:pPr>
              <w:pStyle w:val="TAH"/>
              <w:jc w:val="both"/>
              <w:rPr>
                <w:b w:val="0"/>
                <w:lang w:eastAsia="ja-JP"/>
              </w:rPr>
            </w:pPr>
            <w:r w:rsidRPr="00D12E4D">
              <w:rPr>
                <w:b w:val="0"/>
                <w:lang w:eastAsia="ja-JP"/>
              </w:rPr>
              <w:t>6</w:t>
            </w:r>
          </w:p>
        </w:tc>
        <w:tc>
          <w:tcPr>
            <w:tcW w:w="3420" w:type="dxa"/>
            <w:tcBorders>
              <w:top w:val="single" w:sz="4" w:space="0" w:color="auto"/>
              <w:left w:val="single" w:sz="4" w:space="0" w:color="auto"/>
              <w:bottom w:val="single" w:sz="4" w:space="0" w:color="auto"/>
              <w:right w:val="single" w:sz="4" w:space="0" w:color="auto"/>
            </w:tcBorders>
            <w:hideMark/>
          </w:tcPr>
          <w:p w14:paraId="54B197AA" w14:textId="77777777" w:rsidR="00AF6C70" w:rsidRPr="00D12E4D" w:rsidRDefault="00AF6C70">
            <w:pPr>
              <w:pStyle w:val="TAH"/>
              <w:ind w:left="568"/>
              <w:jc w:val="both"/>
              <w:rPr>
                <w:b w:val="0"/>
                <w:lang w:eastAsia="ja-JP"/>
              </w:rPr>
            </w:pPr>
            <w:r w:rsidRPr="00D12E4D">
              <w:rPr>
                <w:b w:val="0"/>
                <w:lang w:eastAsia="ja-JP"/>
              </w:rPr>
              <w:t>&gt;&gt;&gt;Cell Reselection Sub Priority offset</w:t>
            </w:r>
          </w:p>
        </w:tc>
        <w:tc>
          <w:tcPr>
            <w:tcW w:w="1170" w:type="dxa"/>
            <w:tcBorders>
              <w:top w:val="single" w:sz="4" w:space="0" w:color="auto"/>
              <w:left w:val="single" w:sz="4" w:space="0" w:color="auto"/>
              <w:bottom w:val="single" w:sz="4" w:space="0" w:color="auto"/>
              <w:right w:val="single" w:sz="4" w:space="0" w:color="auto"/>
            </w:tcBorders>
            <w:hideMark/>
          </w:tcPr>
          <w:p w14:paraId="3C1446E0" w14:textId="77777777" w:rsidR="00AF6C70" w:rsidRPr="00D12E4D" w:rsidRDefault="00AF6C70">
            <w:pPr>
              <w:pStyle w:val="TAH"/>
              <w:jc w:val="left"/>
              <w:rPr>
                <w:b w:val="0"/>
                <w:lang w:eastAsia="ja-JP"/>
              </w:rPr>
            </w:pPr>
            <w:r w:rsidRPr="00D12E4D">
              <w:rPr>
                <w:b w:val="0"/>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70EFCB5A" w14:textId="77777777" w:rsidR="00AF6C70" w:rsidRPr="00D12E4D" w:rsidRDefault="00AF6C70">
            <w:pPr>
              <w:pStyle w:val="TAH"/>
              <w:jc w:val="left"/>
              <w:rPr>
                <w:b w:val="0"/>
                <w:lang w:eastAsia="ja-JP"/>
              </w:rPr>
            </w:pPr>
            <w:r w:rsidRPr="00D12E4D">
              <w:rPr>
                <w:b w:val="0"/>
                <w:lang w:eastAsia="ja-JP"/>
              </w:rPr>
              <w:t>FALSE</w:t>
            </w:r>
          </w:p>
        </w:tc>
        <w:tc>
          <w:tcPr>
            <w:tcW w:w="1440" w:type="dxa"/>
            <w:tcBorders>
              <w:top w:val="single" w:sz="4" w:space="0" w:color="auto"/>
              <w:left w:val="single" w:sz="4" w:space="0" w:color="auto"/>
              <w:bottom w:val="single" w:sz="4" w:space="0" w:color="auto"/>
              <w:right w:val="single" w:sz="4" w:space="0" w:color="auto"/>
            </w:tcBorders>
            <w:hideMark/>
          </w:tcPr>
          <w:p w14:paraId="3A591C94" w14:textId="77777777" w:rsidR="00AF6C70" w:rsidRPr="00D12E4D" w:rsidRDefault="00AF6C70">
            <w:pPr>
              <w:pStyle w:val="TAH"/>
              <w:jc w:val="both"/>
              <w:rPr>
                <w:b w:val="0"/>
                <w:lang w:eastAsia="ja-JP"/>
              </w:rPr>
            </w:pPr>
            <w:r w:rsidRPr="00D12E4D">
              <w:rPr>
                <w:b w:val="0"/>
                <w:lang w:eastAsia="ja-JP"/>
              </w:rPr>
              <w:t>INTEGER</w:t>
            </w:r>
          </w:p>
        </w:tc>
        <w:tc>
          <w:tcPr>
            <w:tcW w:w="1890" w:type="dxa"/>
            <w:tcBorders>
              <w:top w:val="single" w:sz="4" w:space="0" w:color="auto"/>
              <w:left w:val="single" w:sz="4" w:space="0" w:color="auto"/>
              <w:bottom w:val="single" w:sz="4" w:space="0" w:color="auto"/>
              <w:right w:val="single" w:sz="4" w:space="0" w:color="auto"/>
            </w:tcBorders>
            <w:hideMark/>
          </w:tcPr>
          <w:p w14:paraId="07AA2E5D" w14:textId="566A9DA7" w:rsidR="00AF6C70" w:rsidRPr="00BA12CE" w:rsidRDefault="00AF6C70" w:rsidP="00A95B80">
            <w:pPr>
              <w:pStyle w:val="TAL"/>
              <w:rPr>
                <w:lang w:eastAsia="ja-JP"/>
              </w:rPr>
            </w:pPr>
            <w:r w:rsidRPr="00A95B80">
              <w:rPr>
                <w:i/>
                <w:iCs/>
                <w:lang w:eastAsia="ja-JP"/>
              </w:rPr>
              <w:t>cellReselectionSubPriority</w:t>
            </w:r>
            <w:r w:rsidRPr="003D00CF">
              <w:rPr>
                <w:lang w:eastAsia="ja-JP"/>
              </w:rPr>
              <w:t xml:space="preserve"> IE in </w:t>
            </w:r>
            <w:r w:rsidR="00B021B3" w:rsidRPr="00D12E4D">
              <w:rPr>
                <w:lang w:eastAsia="ja-JP"/>
              </w:rPr>
              <w:t>TS 38.331 [22]</w:t>
            </w:r>
          </w:p>
        </w:tc>
      </w:tr>
      <w:tr w:rsidR="00AF6C70" w:rsidRPr="00D12E4D" w14:paraId="681C2B0E"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62F48C3A" w14:textId="77777777" w:rsidR="00AF6C70" w:rsidRPr="00D12E4D" w:rsidRDefault="00AF6C70">
            <w:pPr>
              <w:pStyle w:val="TAH"/>
              <w:jc w:val="both"/>
              <w:rPr>
                <w:b w:val="0"/>
                <w:lang w:eastAsia="ja-JP"/>
              </w:rPr>
            </w:pPr>
            <w:r w:rsidRPr="00D12E4D">
              <w:rPr>
                <w:b w:val="0"/>
                <w:lang w:eastAsia="ja-JP"/>
              </w:rPr>
              <w:t>7</w:t>
            </w:r>
          </w:p>
        </w:tc>
        <w:tc>
          <w:tcPr>
            <w:tcW w:w="3420" w:type="dxa"/>
            <w:tcBorders>
              <w:top w:val="single" w:sz="4" w:space="0" w:color="auto"/>
              <w:left w:val="single" w:sz="4" w:space="0" w:color="auto"/>
              <w:bottom w:val="single" w:sz="4" w:space="0" w:color="auto"/>
              <w:right w:val="single" w:sz="4" w:space="0" w:color="auto"/>
            </w:tcBorders>
            <w:hideMark/>
          </w:tcPr>
          <w:p w14:paraId="5AB4676F" w14:textId="77777777" w:rsidR="00AF6C70" w:rsidRPr="00D12E4D" w:rsidRDefault="00AF6C70">
            <w:pPr>
              <w:pStyle w:val="TAH"/>
              <w:jc w:val="both"/>
              <w:rPr>
                <w:b w:val="0"/>
                <w:lang w:eastAsia="ja-JP"/>
              </w:rPr>
            </w:pPr>
            <w:r w:rsidRPr="00D12E4D">
              <w:rPr>
                <w:b w:val="0"/>
                <w:lang w:eastAsia="ja-JP"/>
              </w:rPr>
              <w:t>&gt;Frequency Priority List NR</w:t>
            </w:r>
          </w:p>
        </w:tc>
        <w:tc>
          <w:tcPr>
            <w:tcW w:w="1170" w:type="dxa"/>
            <w:tcBorders>
              <w:top w:val="single" w:sz="4" w:space="0" w:color="auto"/>
              <w:left w:val="single" w:sz="4" w:space="0" w:color="auto"/>
              <w:bottom w:val="single" w:sz="4" w:space="0" w:color="auto"/>
              <w:right w:val="single" w:sz="4" w:space="0" w:color="auto"/>
            </w:tcBorders>
            <w:hideMark/>
          </w:tcPr>
          <w:p w14:paraId="55F0E969" w14:textId="77777777" w:rsidR="00AF6C70" w:rsidRPr="00D12E4D" w:rsidRDefault="00AF6C70">
            <w:pPr>
              <w:pStyle w:val="TAH"/>
              <w:jc w:val="left"/>
              <w:rPr>
                <w:b w:val="0"/>
                <w:lang w:eastAsia="ja-JP"/>
              </w:rPr>
            </w:pPr>
            <w:r w:rsidRPr="00D12E4D">
              <w:rPr>
                <w:b w:val="0"/>
                <w:lang w:eastAsia="ja-JP"/>
              </w:rPr>
              <w:t>LIST</w:t>
            </w:r>
          </w:p>
        </w:tc>
        <w:tc>
          <w:tcPr>
            <w:tcW w:w="810" w:type="dxa"/>
            <w:tcBorders>
              <w:top w:val="single" w:sz="4" w:space="0" w:color="auto"/>
              <w:left w:val="single" w:sz="4" w:space="0" w:color="auto"/>
              <w:bottom w:val="single" w:sz="4" w:space="0" w:color="auto"/>
              <w:right w:val="single" w:sz="4" w:space="0" w:color="auto"/>
            </w:tcBorders>
          </w:tcPr>
          <w:p w14:paraId="1637440E" w14:textId="77777777" w:rsidR="00AF6C70" w:rsidRPr="00D12E4D" w:rsidRDefault="00AF6C70">
            <w:pPr>
              <w:pStyle w:val="TAH"/>
              <w:jc w:val="left"/>
              <w:rPr>
                <w:b w:val="0"/>
                <w:lang w:eastAsia="ja-JP"/>
              </w:rPr>
            </w:pPr>
          </w:p>
        </w:tc>
        <w:tc>
          <w:tcPr>
            <w:tcW w:w="1440" w:type="dxa"/>
            <w:tcBorders>
              <w:top w:val="single" w:sz="4" w:space="0" w:color="auto"/>
              <w:left w:val="single" w:sz="4" w:space="0" w:color="auto"/>
              <w:bottom w:val="single" w:sz="4" w:space="0" w:color="auto"/>
              <w:right w:val="single" w:sz="4" w:space="0" w:color="auto"/>
            </w:tcBorders>
          </w:tcPr>
          <w:p w14:paraId="613A7792" w14:textId="77777777" w:rsidR="00AF6C70" w:rsidRPr="00D12E4D" w:rsidRDefault="00AF6C70">
            <w:pPr>
              <w:pStyle w:val="TAH"/>
              <w:jc w:val="both"/>
              <w:rPr>
                <w:b w:val="0"/>
                <w:lang w:eastAsia="ja-JP"/>
              </w:rPr>
            </w:pPr>
          </w:p>
        </w:tc>
        <w:tc>
          <w:tcPr>
            <w:tcW w:w="1890" w:type="dxa"/>
            <w:tcBorders>
              <w:top w:val="single" w:sz="4" w:space="0" w:color="auto"/>
              <w:left w:val="single" w:sz="4" w:space="0" w:color="auto"/>
              <w:bottom w:val="single" w:sz="4" w:space="0" w:color="auto"/>
              <w:right w:val="single" w:sz="4" w:space="0" w:color="auto"/>
            </w:tcBorders>
            <w:hideMark/>
          </w:tcPr>
          <w:p w14:paraId="1B09F582" w14:textId="54448A15" w:rsidR="00AF6C70" w:rsidRPr="00BA12CE" w:rsidRDefault="00AF6C70" w:rsidP="00A95B80">
            <w:pPr>
              <w:pStyle w:val="TAL"/>
              <w:rPr>
                <w:i/>
                <w:iCs/>
                <w:lang w:eastAsia="ja-JP"/>
              </w:rPr>
            </w:pPr>
            <w:r w:rsidRPr="003D00CF">
              <w:rPr>
                <w:i/>
                <w:iCs/>
                <w:lang w:eastAsia="ja-JP"/>
              </w:rPr>
              <w:t xml:space="preserve">FreqPriorityListNR </w:t>
            </w:r>
            <w:r w:rsidRPr="00D12E4D">
              <w:rPr>
                <w:lang w:eastAsia="ja-JP"/>
              </w:rPr>
              <w:t xml:space="preserve">IE in </w:t>
            </w:r>
            <w:r w:rsidR="00B021B3" w:rsidRPr="00D12E4D">
              <w:rPr>
                <w:lang w:eastAsia="ja-JP"/>
              </w:rPr>
              <w:t>TS 38.331 [22]</w:t>
            </w:r>
          </w:p>
        </w:tc>
      </w:tr>
      <w:tr w:rsidR="00AF6C70" w:rsidRPr="00D12E4D" w14:paraId="172CC1F1"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1BACA615" w14:textId="77777777" w:rsidR="00AF6C70" w:rsidRPr="00D12E4D" w:rsidRDefault="00AF6C70">
            <w:pPr>
              <w:pStyle w:val="TAH"/>
              <w:jc w:val="both"/>
              <w:rPr>
                <w:b w:val="0"/>
                <w:lang w:eastAsia="ja-JP"/>
              </w:rPr>
            </w:pPr>
            <w:r w:rsidRPr="00D12E4D">
              <w:rPr>
                <w:b w:val="0"/>
                <w:lang w:eastAsia="ja-JP"/>
              </w:rPr>
              <w:t>8</w:t>
            </w:r>
          </w:p>
        </w:tc>
        <w:tc>
          <w:tcPr>
            <w:tcW w:w="3420" w:type="dxa"/>
            <w:tcBorders>
              <w:top w:val="single" w:sz="4" w:space="0" w:color="auto"/>
              <w:left w:val="single" w:sz="4" w:space="0" w:color="auto"/>
              <w:bottom w:val="single" w:sz="4" w:space="0" w:color="auto"/>
              <w:right w:val="single" w:sz="4" w:space="0" w:color="auto"/>
            </w:tcBorders>
            <w:hideMark/>
          </w:tcPr>
          <w:p w14:paraId="496C3FFB" w14:textId="77777777" w:rsidR="00AF6C70" w:rsidRPr="00D12E4D" w:rsidRDefault="00AF6C70">
            <w:pPr>
              <w:pStyle w:val="TAH"/>
              <w:ind w:left="284"/>
              <w:jc w:val="both"/>
              <w:rPr>
                <w:b w:val="0"/>
                <w:lang w:eastAsia="ja-JP"/>
              </w:rPr>
            </w:pPr>
            <w:r w:rsidRPr="00D12E4D">
              <w:rPr>
                <w:b w:val="0"/>
                <w:lang w:eastAsia="ja-JP"/>
              </w:rPr>
              <w:t>&gt;&gt;Frequency Priority Item NR</w:t>
            </w:r>
          </w:p>
        </w:tc>
        <w:tc>
          <w:tcPr>
            <w:tcW w:w="1170" w:type="dxa"/>
            <w:tcBorders>
              <w:top w:val="single" w:sz="4" w:space="0" w:color="auto"/>
              <w:left w:val="single" w:sz="4" w:space="0" w:color="auto"/>
              <w:bottom w:val="single" w:sz="4" w:space="0" w:color="auto"/>
              <w:right w:val="single" w:sz="4" w:space="0" w:color="auto"/>
            </w:tcBorders>
            <w:hideMark/>
          </w:tcPr>
          <w:p w14:paraId="58DF5D8B" w14:textId="77777777" w:rsidR="00AF6C70" w:rsidRPr="00D12E4D" w:rsidRDefault="00AF6C70">
            <w:pPr>
              <w:pStyle w:val="TAH"/>
              <w:jc w:val="left"/>
              <w:rPr>
                <w:b w:val="0"/>
                <w:lang w:eastAsia="ja-JP"/>
              </w:rPr>
            </w:pPr>
            <w:r w:rsidRPr="00D12E4D">
              <w:rPr>
                <w:b w:val="0"/>
                <w:lang w:eastAsia="ja-JP"/>
              </w:rPr>
              <w:t>STRUCTURE</w:t>
            </w:r>
          </w:p>
        </w:tc>
        <w:tc>
          <w:tcPr>
            <w:tcW w:w="810" w:type="dxa"/>
            <w:tcBorders>
              <w:top w:val="single" w:sz="4" w:space="0" w:color="auto"/>
              <w:left w:val="single" w:sz="4" w:space="0" w:color="auto"/>
              <w:bottom w:val="single" w:sz="4" w:space="0" w:color="auto"/>
              <w:right w:val="single" w:sz="4" w:space="0" w:color="auto"/>
            </w:tcBorders>
          </w:tcPr>
          <w:p w14:paraId="0C1483C7" w14:textId="77777777" w:rsidR="00AF6C70" w:rsidRPr="00D12E4D" w:rsidRDefault="00AF6C70">
            <w:pPr>
              <w:pStyle w:val="TAH"/>
              <w:jc w:val="left"/>
              <w:rPr>
                <w:b w:val="0"/>
                <w:lang w:eastAsia="ja-JP"/>
              </w:rPr>
            </w:pPr>
          </w:p>
        </w:tc>
        <w:tc>
          <w:tcPr>
            <w:tcW w:w="1440" w:type="dxa"/>
            <w:tcBorders>
              <w:top w:val="single" w:sz="4" w:space="0" w:color="auto"/>
              <w:left w:val="single" w:sz="4" w:space="0" w:color="auto"/>
              <w:bottom w:val="single" w:sz="4" w:space="0" w:color="auto"/>
              <w:right w:val="single" w:sz="4" w:space="0" w:color="auto"/>
            </w:tcBorders>
          </w:tcPr>
          <w:p w14:paraId="0A101A73" w14:textId="77777777" w:rsidR="00AF6C70" w:rsidRPr="00D12E4D" w:rsidRDefault="00AF6C70">
            <w:pPr>
              <w:pStyle w:val="TAH"/>
              <w:jc w:val="both"/>
              <w:rPr>
                <w:b w:val="0"/>
                <w:lang w:eastAsia="ja-JP"/>
              </w:rPr>
            </w:pPr>
          </w:p>
        </w:tc>
        <w:tc>
          <w:tcPr>
            <w:tcW w:w="1890" w:type="dxa"/>
            <w:tcBorders>
              <w:top w:val="single" w:sz="4" w:space="0" w:color="auto"/>
              <w:left w:val="single" w:sz="4" w:space="0" w:color="auto"/>
              <w:bottom w:val="single" w:sz="4" w:space="0" w:color="auto"/>
              <w:right w:val="single" w:sz="4" w:space="0" w:color="auto"/>
            </w:tcBorders>
            <w:hideMark/>
          </w:tcPr>
          <w:p w14:paraId="26D36740" w14:textId="4EA753AB" w:rsidR="00AF6C70" w:rsidRPr="00A95B80" w:rsidRDefault="00AF6C70" w:rsidP="00A95B80">
            <w:pPr>
              <w:pStyle w:val="TAL"/>
            </w:pPr>
            <w:r w:rsidRPr="00A95B80">
              <w:rPr>
                <w:i/>
                <w:iCs/>
              </w:rPr>
              <w:t>FreqPriorityNR</w:t>
            </w:r>
            <w:r w:rsidRPr="00A95B80">
              <w:t xml:space="preserve"> IE in </w:t>
            </w:r>
            <w:r w:rsidR="00B021B3" w:rsidRPr="00A95B80">
              <w:t>TS 38.331 [22]</w:t>
            </w:r>
          </w:p>
        </w:tc>
      </w:tr>
      <w:tr w:rsidR="00AF6C70" w:rsidRPr="00D12E4D" w14:paraId="01F6E669"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2B18FD2A" w14:textId="77777777" w:rsidR="00AF6C70" w:rsidRPr="00D12E4D" w:rsidRDefault="00AF6C70">
            <w:pPr>
              <w:pStyle w:val="TAH"/>
              <w:jc w:val="both"/>
              <w:rPr>
                <w:b w:val="0"/>
                <w:lang w:eastAsia="ja-JP"/>
              </w:rPr>
            </w:pPr>
            <w:r w:rsidRPr="00D12E4D">
              <w:rPr>
                <w:b w:val="0"/>
                <w:lang w:eastAsia="ja-JP"/>
              </w:rPr>
              <w:t>9</w:t>
            </w:r>
          </w:p>
        </w:tc>
        <w:tc>
          <w:tcPr>
            <w:tcW w:w="3420" w:type="dxa"/>
            <w:tcBorders>
              <w:top w:val="single" w:sz="4" w:space="0" w:color="auto"/>
              <w:left w:val="single" w:sz="4" w:space="0" w:color="auto"/>
              <w:bottom w:val="single" w:sz="4" w:space="0" w:color="auto"/>
              <w:right w:val="single" w:sz="4" w:space="0" w:color="auto"/>
            </w:tcBorders>
            <w:hideMark/>
          </w:tcPr>
          <w:p w14:paraId="78B4FA16" w14:textId="77777777" w:rsidR="00AF6C70" w:rsidRPr="00D12E4D" w:rsidRDefault="00AF6C70">
            <w:pPr>
              <w:pStyle w:val="TAH"/>
              <w:ind w:left="568"/>
              <w:jc w:val="both"/>
              <w:rPr>
                <w:b w:val="0"/>
                <w:lang w:eastAsia="ja-JP"/>
              </w:rPr>
            </w:pPr>
            <w:r w:rsidRPr="00D12E4D">
              <w:rPr>
                <w:b w:val="0"/>
                <w:lang w:eastAsia="ja-JP"/>
              </w:rPr>
              <w:t>&gt;&gt;&gt;Carrier Frequency</w:t>
            </w:r>
          </w:p>
        </w:tc>
        <w:tc>
          <w:tcPr>
            <w:tcW w:w="1170" w:type="dxa"/>
            <w:tcBorders>
              <w:top w:val="single" w:sz="4" w:space="0" w:color="auto"/>
              <w:left w:val="single" w:sz="4" w:space="0" w:color="auto"/>
              <w:bottom w:val="single" w:sz="4" w:space="0" w:color="auto"/>
              <w:right w:val="single" w:sz="4" w:space="0" w:color="auto"/>
            </w:tcBorders>
            <w:hideMark/>
          </w:tcPr>
          <w:p w14:paraId="51EB2948" w14:textId="77777777" w:rsidR="00AF6C70" w:rsidRPr="00D12E4D" w:rsidRDefault="00AF6C70">
            <w:pPr>
              <w:pStyle w:val="TAH"/>
              <w:jc w:val="left"/>
              <w:rPr>
                <w:b w:val="0"/>
                <w:lang w:eastAsia="ja-JP"/>
              </w:rPr>
            </w:pPr>
            <w:r w:rsidRPr="00D12E4D">
              <w:rPr>
                <w:b w:val="0"/>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459BA2C5" w14:textId="77777777" w:rsidR="00AF6C70" w:rsidRPr="00D12E4D" w:rsidRDefault="00AF6C70">
            <w:pPr>
              <w:pStyle w:val="TAH"/>
              <w:jc w:val="left"/>
              <w:rPr>
                <w:b w:val="0"/>
                <w:lang w:eastAsia="ja-JP"/>
              </w:rPr>
            </w:pPr>
            <w:r w:rsidRPr="00D12E4D">
              <w:rPr>
                <w:b w:val="0"/>
                <w:lang w:eastAsia="ja-JP"/>
              </w:rPr>
              <w:t>FALSE</w:t>
            </w:r>
          </w:p>
        </w:tc>
        <w:tc>
          <w:tcPr>
            <w:tcW w:w="1440" w:type="dxa"/>
            <w:tcBorders>
              <w:top w:val="single" w:sz="4" w:space="0" w:color="auto"/>
              <w:left w:val="single" w:sz="4" w:space="0" w:color="auto"/>
              <w:bottom w:val="single" w:sz="4" w:space="0" w:color="auto"/>
              <w:right w:val="single" w:sz="4" w:space="0" w:color="auto"/>
            </w:tcBorders>
            <w:hideMark/>
          </w:tcPr>
          <w:p w14:paraId="7EC043D1" w14:textId="76C9BCDE" w:rsidR="00AF6C70" w:rsidRPr="00A95B80" w:rsidRDefault="00AF6C70" w:rsidP="00A95B80">
            <w:pPr>
              <w:pStyle w:val="TAL"/>
            </w:pPr>
            <w:r w:rsidRPr="00A95B80">
              <w:t xml:space="preserve">carrierFreq IE in </w:t>
            </w:r>
            <w:r w:rsidR="00B021B3" w:rsidRPr="00A95B80">
              <w:t>TS 38.331 [22]</w:t>
            </w:r>
          </w:p>
        </w:tc>
        <w:tc>
          <w:tcPr>
            <w:tcW w:w="1890" w:type="dxa"/>
            <w:tcBorders>
              <w:top w:val="single" w:sz="4" w:space="0" w:color="auto"/>
              <w:left w:val="single" w:sz="4" w:space="0" w:color="auto"/>
              <w:bottom w:val="single" w:sz="4" w:space="0" w:color="auto"/>
              <w:right w:val="single" w:sz="4" w:space="0" w:color="auto"/>
            </w:tcBorders>
          </w:tcPr>
          <w:p w14:paraId="30F6AA7A" w14:textId="77777777" w:rsidR="00AF6C70" w:rsidRPr="00D12E4D" w:rsidRDefault="00AF6C70">
            <w:pPr>
              <w:pStyle w:val="TAH"/>
              <w:jc w:val="both"/>
              <w:rPr>
                <w:b w:val="0"/>
                <w:i/>
                <w:iCs/>
                <w:lang w:eastAsia="ja-JP"/>
              </w:rPr>
            </w:pPr>
          </w:p>
        </w:tc>
      </w:tr>
      <w:tr w:rsidR="00AF6C70" w:rsidRPr="00D12E4D" w14:paraId="17D215BF"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77F206AF" w14:textId="77777777" w:rsidR="00AF6C70" w:rsidRPr="00D12E4D" w:rsidRDefault="00AF6C70">
            <w:pPr>
              <w:pStyle w:val="TAH"/>
              <w:jc w:val="both"/>
              <w:rPr>
                <w:b w:val="0"/>
                <w:lang w:eastAsia="ja-JP"/>
              </w:rPr>
            </w:pPr>
            <w:r w:rsidRPr="00D12E4D">
              <w:rPr>
                <w:b w:val="0"/>
                <w:lang w:eastAsia="ja-JP"/>
              </w:rPr>
              <w:t>10</w:t>
            </w:r>
          </w:p>
        </w:tc>
        <w:tc>
          <w:tcPr>
            <w:tcW w:w="3420" w:type="dxa"/>
            <w:tcBorders>
              <w:top w:val="single" w:sz="4" w:space="0" w:color="auto"/>
              <w:left w:val="single" w:sz="4" w:space="0" w:color="auto"/>
              <w:bottom w:val="single" w:sz="4" w:space="0" w:color="auto"/>
              <w:right w:val="single" w:sz="4" w:space="0" w:color="auto"/>
            </w:tcBorders>
            <w:hideMark/>
          </w:tcPr>
          <w:p w14:paraId="1AF75ECA" w14:textId="77777777" w:rsidR="00AF6C70" w:rsidRPr="00D12E4D" w:rsidRDefault="00AF6C70">
            <w:pPr>
              <w:pStyle w:val="TAH"/>
              <w:ind w:left="568"/>
              <w:jc w:val="both"/>
              <w:rPr>
                <w:b w:val="0"/>
                <w:lang w:eastAsia="ja-JP"/>
              </w:rPr>
            </w:pPr>
            <w:r w:rsidRPr="00D12E4D">
              <w:rPr>
                <w:b w:val="0"/>
                <w:lang w:eastAsia="ja-JP"/>
              </w:rPr>
              <w:t>&gt;&gt;&gt;Cell Reselection Priority offset</w:t>
            </w:r>
          </w:p>
        </w:tc>
        <w:tc>
          <w:tcPr>
            <w:tcW w:w="1170" w:type="dxa"/>
            <w:tcBorders>
              <w:top w:val="single" w:sz="4" w:space="0" w:color="auto"/>
              <w:left w:val="single" w:sz="4" w:space="0" w:color="auto"/>
              <w:bottom w:val="single" w:sz="4" w:space="0" w:color="auto"/>
              <w:right w:val="single" w:sz="4" w:space="0" w:color="auto"/>
            </w:tcBorders>
            <w:hideMark/>
          </w:tcPr>
          <w:p w14:paraId="1EFC357D" w14:textId="77777777" w:rsidR="00AF6C70" w:rsidRPr="00D12E4D" w:rsidRDefault="00AF6C70">
            <w:pPr>
              <w:pStyle w:val="TAH"/>
              <w:jc w:val="left"/>
              <w:rPr>
                <w:b w:val="0"/>
                <w:lang w:eastAsia="ja-JP"/>
              </w:rPr>
            </w:pPr>
            <w:r w:rsidRPr="00D12E4D">
              <w:rPr>
                <w:b w:val="0"/>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4C9CC889" w14:textId="77777777" w:rsidR="00AF6C70" w:rsidRPr="00D12E4D" w:rsidRDefault="00AF6C70">
            <w:pPr>
              <w:pStyle w:val="TAH"/>
              <w:jc w:val="left"/>
              <w:rPr>
                <w:b w:val="0"/>
                <w:lang w:eastAsia="ja-JP"/>
              </w:rPr>
            </w:pPr>
            <w:r w:rsidRPr="00D12E4D">
              <w:rPr>
                <w:b w:val="0"/>
                <w:lang w:eastAsia="ja-JP"/>
              </w:rPr>
              <w:t>FALSE</w:t>
            </w:r>
          </w:p>
        </w:tc>
        <w:tc>
          <w:tcPr>
            <w:tcW w:w="1440" w:type="dxa"/>
            <w:tcBorders>
              <w:top w:val="single" w:sz="4" w:space="0" w:color="auto"/>
              <w:left w:val="single" w:sz="4" w:space="0" w:color="auto"/>
              <w:bottom w:val="single" w:sz="4" w:space="0" w:color="auto"/>
              <w:right w:val="single" w:sz="4" w:space="0" w:color="auto"/>
            </w:tcBorders>
            <w:hideMark/>
          </w:tcPr>
          <w:p w14:paraId="35C61E97" w14:textId="77777777" w:rsidR="00AF6C70" w:rsidRPr="00D12E4D" w:rsidRDefault="00AF6C70">
            <w:pPr>
              <w:pStyle w:val="TAH"/>
              <w:jc w:val="both"/>
              <w:rPr>
                <w:b w:val="0"/>
                <w:lang w:eastAsia="ja-JP"/>
              </w:rPr>
            </w:pPr>
            <w:r w:rsidRPr="00D12E4D">
              <w:rPr>
                <w:b w:val="0"/>
                <w:lang w:eastAsia="ja-JP"/>
              </w:rPr>
              <w:t>INTEGER</w:t>
            </w:r>
          </w:p>
        </w:tc>
        <w:tc>
          <w:tcPr>
            <w:tcW w:w="1890" w:type="dxa"/>
            <w:tcBorders>
              <w:top w:val="single" w:sz="4" w:space="0" w:color="auto"/>
              <w:left w:val="single" w:sz="4" w:space="0" w:color="auto"/>
              <w:bottom w:val="single" w:sz="4" w:space="0" w:color="auto"/>
              <w:right w:val="single" w:sz="4" w:space="0" w:color="auto"/>
            </w:tcBorders>
            <w:hideMark/>
          </w:tcPr>
          <w:p w14:paraId="0C905323" w14:textId="364B08F2" w:rsidR="00AF6C70" w:rsidRPr="00BA12CE" w:rsidRDefault="00AF6C70" w:rsidP="00A95B80">
            <w:pPr>
              <w:pStyle w:val="TAL"/>
              <w:rPr>
                <w:lang w:eastAsia="ja-JP"/>
              </w:rPr>
            </w:pPr>
            <w:r w:rsidRPr="00A95B80">
              <w:rPr>
                <w:i/>
                <w:iCs/>
                <w:lang w:eastAsia="ja-JP"/>
              </w:rPr>
              <w:t>cellReselectionPriority</w:t>
            </w:r>
            <w:r w:rsidRPr="003D00CF">
              <w:rPr>
                <w:lang w:eastAsia="ja-JP"/>
              </w:rPr>
              <w:t xml:space="preserve"> IE in </w:t>
            </w:r>
            <w:r w:rsidR="00B021B3" w:rsidRPr="00D12E4D">
              <w:rPr>
                <w:lang w:eastAsia="ja-JP"/>
              </w:rPr>
              <w:t>TS 38.331 [22]</w:t>
            </w:r>
          </w:p>
        </w:tc>
      </w:tr>
      <w:tr w:rsidR="00AF6C70" w:rsidRPr="00D12E4D" w14:paraId="1F422255"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7199046B" w14:textId="77777777" w:rsidR="00AF6C70" w:rsidRPr="00D12E4D" w:rsidRDefault="00AF6C70">
            <w:pPr>
              <w:pStyle w:val="TAH"/>
              <w:jc w:val="both"/>
              <w:rPr>
                <w:b w:val="0"/>
                <w:lang w:eastAsia="ja-JP"/>
              </w:rPr>
            </w:pPr>
            <w:r w:rsidRPr="00D12E4D">
              <w:rPr>
                <w:b w:val="0"/>
                <w:lang w:eastAsia="ja-JP"/>
              </w:rPr>
              <w:t>11</w:t>
            </w:r>
          </w:p>
        </w:tc>
        <w:tc>
          <w:tcPr>
            <w:tcW w:w="3420" w:type="dxa"/>
            <w:tcBorders>
              <w:top w:val="single" w:sz="4" w:space="0" w:color="auto"/>
              <w:left w:val="single" w:sz="4" w:space="0" w:color="auto"/>
              <w:bottom w:val="single" w:sz="4" w:space="0" w:color="auto"/>
              <w:right w:val="single" w:sz="4" w:space="0" w:color="auto"/>
            </w:tcBorders>
            <w:hideMark/>
          </w:tcPr>
          <w:p w14:paraId="164B7A61" w14:textId="77777777" w:rsidR="00AF6C70" w:rsidRPr="00D12E4D" w:rsidRDefault="00AF6C70">
            <w:pPr>
              <w:pStyle w:val="TAH"/>
              <w:ind w:left="568"/>
              <w:jc w:val="both"/>
              <w:rPr>
                <w:b w:val="0"/>
                <w:lang w:eastAsia="ja-JP"/>
              </w:rPr>
            </w:pPr>
            <w:r w:rsidRPr="00D12E4D">
              <w:rPr>
                <w:b w:val="0"/>
                <w:lang w:eastAsia="ja-JP"/>
              </w:rPr>
              <w:t>&gt;&gt;&gt;Cell Reselection Sub Priority ofset</w:t>
            </w:r>
          </w:p>
        </w:tc>
        <w:tc>
          <w:tcPr>
            <w:tcW w:w="1170" w:type="dxa"/>
            <w:tcBorders>
              <w:top w:val="single" w:sz="4" w:space="0" w:color="auto"/>
              <w:left w:val="single" w:sz="4" w:space="0" w:color="auto"/>
              <w:bottom w:val="single" w:sz="4" w:space="0" w:color="auto"/>
              <w:right w:val="single" w:sz="4" w:space="0" w:color="auto"/>
            </w:tcBorders>
            <w:hideMark/>
          </w:tcPr>
          <w:p w14:paraId="68A2984D" w14:textId="77777777" w:rsidR="00AF6C70" w:rsidRPr="00D12E4D" w:rsidRDefault="00AF6C70">
            <w:pPr>
              <w:pStyle w:val="TAH"/>
              <w:jc w:val="left"/>
              <w:rPr>
                <w:b w:val="0"/>
                <w:lang w:eastAsia="ja-JP"/>
              </w:rPr>
            </w:pPr>
            <w:r w:rsidRPr="00D12E4D">
              <w:rPr>
                <w:b w:val="0"/>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40B9C399" w14:textId="77777777" w:rsidR="00AF6C70" w:rsidRPr="00D12E4D" w:rsidRDefault="00AF6C70">
            <w:pPr>
              <w:pStyle w:val="TAH"/>
              <w:jc w:val="left"/>
              <w:rPr>
                <w:b w:val="0"/>
                <w:lang w:eastAsia="ja-JP"/>
              </w:rPr>
            </w:pPr>
            <w:r w:rsidRPr="00D12E4D">
              <w:rPr>
                <w:b w:val="0"/>
                <w:lang w:eastAsia="ja-JP"/>
              </w:rPr>
              <w:t>FALSE</w:t>
            </w:r>
          </w:p>
        </w:tc>
        <w:tc>
          <w:tcPr>
            <w:tcW w:w="1440" w:type="dxa"/>
            <w:tcBorders>
              <w:top w:val="single" w:sz="4" w:space="0" w:color="auto"/>
              <w:left w:val="single" w:sz="4" w:space="0" w:color="auto"/>
              <w:bottom w:val="single" w:sz="4" w:space="0" w:color="auto"/>
              <w:right w:val="single" w:sz="4" w:space="0" w:color="auto"/>
            </w:tcBorders>
            <w:hideMark/>
          </w:tcPr>
          <w:p w14:paraId="3191A790" w14:textId="77777777" w:rsidR="00AF6C70" w:rsidRPr="00D12E4D" w:rsidRDefault="00AF6C70">
            <w:pPr>
              <w:pStyle w:val="TAH"/>
              <w:jc w:val="both"/>
              <w:rPr>
                <w:b w:val="0"/>
                <w:lang w:eastAsia="ja-JP"/>
              </w:rPr>
            </w:pPr>
            <w:r w:rsidRPr="00D12E4D">
              <w:rPr>
                <w:b w:val="0"/>
                <w:lang w:eastAsia="ja-JP"/>
              </w:rPr>
              <w:t>INTEGER</w:t>
            </w:r>
          </w:p>
        </w:tc>
        <w:tc>
          <w:tcPr>
            <w:tcW w:w="1890" w:type="dxa"/>
            <w:tcBorders>
              <w:top w:val="single" w:sz="4" w:space="0" w:color="auto"/>
              <w:left w:val="single" w:sz="4" w:space="0" w:color="auto"/>
              <w:bottom w:val="single" w:sz="4" w:space="0" w:color="auto"/>
              <w:right w:val="single" w:sz="4" w:space="0" w:color="auto"/>
            </w:tcBorders>
            <w:hideMark/>
          </w:tcPr>
          <w:p w14:paraId="3BD61721" w14:textId="7CEBCD40" w:rsidR="00AF6C70" w:rsidRPr="00BA12CE" w:rsidRDefault="00AF6C70" w:rsidP="00A95B80">
            <w:pPr>
              <w:pStyle w:val="TAL"/>
              <w:rPr>
                <w:lang w:eastAsia="ja-JP"/>
              </w:rPr>
            </w:pPr>
            <w:r w:rsidRPr="00A95B80">
              <w:rPr>
                <w:i/>
                <w:iCs/>
                <w:lang w:eastAsia="ja-JP"/>
              </w:rPr>
              <w:t>cellReselectionSubPriority</w:t>
            </w:r>
            <w:r w:rsidRPr="003D00CF">
              <w:rPr>
                <w:lang w:eastAsia="ja-JP"/>
              </w:rPr>
              <w:t xml:space="preserve"> IE in </w:t>
            </w:r>
            <w:r w:rsidR="00B021B3" w:rsidRPr="00D12E4D">
              <w:rPr>
                <w:lang w:eastAsia="ja-JP"/>
              </w:rPr>
              <w:t>TS 38.331 [22]</w:t>
            </w:r>
          </w:p>
        </w:tc>
      </w:tr>
      <w:tr w:rsidR="00AF6C70" w:rsidRPr="00D12E4D" w14:paraId="1AAC416A" w14:textId="77777777" w:rsidTr="00BC705E">
        <w:trPr>
          <w:trHeight w:val="419"/>
        </w:trPr>
        <w:tc>
          <w:tcPr>
            <w:tcW w:w="1165" w:type="dxa"/>
            <w:tcBorders>
              <w:top w:val="single" w:sz="4" w:space="0" w:color="auto"/>
              <w:left w:val="single" w:sz="4" w:space="0" w:color="auto"/>
              <w:bottom w:val="single" w:sz="4" w:space="0" w:color="auto"/>
              <w:right w:val="single" w:sz="4" w:space="0" w:color="auto"/>
            </w:tcBorders>
            <w:hideMark/>
          </w:tcPr>
          <w:p w14:paraId="472BEC72" w14:textId="77777777" w:rsidR="00AF6C70" w:rsidRPr="00D12E4D" w:rsidRDefault="00AF6C70">
            <w:pPr>
              <w:pStyle w:val="TAH"/>
              <w:jc w:val="both"/>
              <w:rPr>
                <w:b w:val="0"/>
                <w:lang w:eastAsia="ja-JP"/>
              </w:rPr>
            </w:pPr>
            <w:r w:rsidRPr="00D12E4D">
              <w:rPr>
                <w:b w:val="0"/>
                <w:lang w:eastAsia="ja-JP"/>
              </w:rPr>
              <w:t>12</w:t>
            </w:r>
          </w:p>
        </w:tc>
        <w:tc>
          <w:tcPr>
            <w:tcW w:w="3420" w:type="dxa"/>
            <w:tcBorders>
              <w:top w:val="single" w:sz="4" w:space="0" w:color="auto"/>
              <w:left w:val="single" w:sz="4" w:space="0" w:color="auto"/>
              <w:bottom w:val="single" w:sz="4" w:space="0" w:color="auto"/>
              <w:right w:val="single" w:sz="4" w:space="0" w:color="auto"/>
            </w:tcBorders>
            <w:hideMark/>
          </w:tcPr>
          <w:p w14:paraId="7B1ABBE2" w14:textId="77777777" w:rsidR="00AF6C70" w:rsidRPr="00D12E4D" w:rsidRDefault="00AF6C70">
            <w:pPr>
              <w:pStyle w:val="TAH"/>
              <w:jc w:val="both"/>
              <w:rPr>
                <w:b w:val="0"/>
                <w:lang w:eastAsia="ja-JP"/>
              </w:rPr>
            </w:pPr>
            <w:r w:rsidRPr="00D12E4D">
              <w:rPr>
                <w:b w:val="0"/>
                <w:lang w:eastAsia="ja-JP"/>
              </w:rPr>
              <w:t>&gt;T-320 timer expiry offset</w:t>
            </w:r>
          </w:p>
        </w:tc>
        <w:tc>
          <w:tcPr>
            <w:tcW w:w="1170" w:type="dxa"/>
            <w:tcBorders>
              <w:top w:val="single" w:sz="4" w:space="0" w:color="auto"/>
              <w:left w:val="single" w:sz="4" w:space="0" w:color="auto"/>
              <w:bottom w:val="single" w:sz="4" w:space="0" w:color="auto"/>
              <w:right w:val="single" w:sz="4" w:space="0" w:color="auto"/>
            </w:tcBorders>
            <w:hideMark/>
          </w:tcPr>
          <w:p w14:paraId="4BA6D193" w14:textId="77777777" w:rsidR="00AF6C70" w:rsidRPr="00D12E4D" w:rsidRDefault="00AF6C70">
            <w:pPr>
              <w:pStyle w:val="TAH"/>
              <w:jc w:val="left"/>
              <w:rPr>
                <w:b w:val="0"/>
                <w:lang w:eastAsia="ja-JP"/>
              </w:rPr>
            </w:pPr>
            <w:r w:rsidRPr="00D12E4D">
              <w:rPr>
                <w:b w:val="0"/>
                <w:lang w:eastAsia="ja-JP"/>
              </w:rPr>
              <w:t>ELEMENT</w:t>
            </w:r>
          </w:p>
        </w:tc>
        <w:tc>
          <w:tcPr>
            <w:tcW w:w="810" w:type="dxa"/>
            <w:tcBorders>
              <w:top w:val="single" w:sz="4" w:space="0" w:color="auto"/>
              <w:left w:val="single" w:sz="4" w:space="0" w:color="auto"/>
              <w:bottom w:val="single" w:sz="4" w:space="0" w:color="auto"/>
              <w:right w:val="single" w:sz="4" w:space="0" w:color="auto"/>
            </w:tcBorders>
            <w:hideMark/>
          </w:tcPr>
          <w:p w14:paraId="59C2D3A3" w14:textId="77777777" w:rsidR="00AF6C70" w:rsidRPr="00D12E4D" w:rsidRDefault="00AF6C70">
            <w:pPr>
              <w:pStyle w:val="TAH"/>
              <w:jc w:val="left"/>
              <w:rPr>
                <w:b w:val="0"/>
                <w:lang w:eastAsia="ja-JP"/>
              </w:rPr>
            </w:pPr>
            <w:r w:rsidRPr="00D12E4D">
              <w:rPr>
                <w:b w:val="0"/>
                <w:lang w:eastAsia="ja-JP"/>
              </w:rPr>
              <w:t>FALSE</w:t>
            </w:r>
          </w:p>
        </w:tc>
        <w:tc>
          <w:tcPr>
            <w:tcW w:w="1440" w:type="dxa"/>
            <w:tcBorders>
              <w:top w:val="single" w:sz="4" w:space="0" w:color="auto"/>
              <w:left w:val="single" w:sz="4" w:space="0" w:color="auto"/>
              <w:bottom w:val="single" w:sz="4" w:space="0" w:color="auto"/>
              <w:right w:val="single" w:sz="4" w:space="0" w:color="auto"/>
            </w:tcBorders>
            <w:hideMark/>
          </w:tcPr>
          <w:p w14:paraId="223DE8E3" w14:textId="77777777" w:rsidR="00AF6C70" w:rsidRPr="00D12E4D" w:rsidRDefault="00AF6C70">
            <w:pPr>
              <w:pStyle w:val="TAH"/>
              <w:jc w:val="both"/>
              <w:rPr>
                <w:b w:val="0"/>
                <w:lang w:eastAsia="ja-JP"/>
              </w:rPr>
            </w:pPr>
            <w:r w:rsidRPr="00D12E4D">
              <w:rPr>
                <w:b w:val="0"/>
                <w:lang w:eastAsia="ja-JP"/>
              </w:rPr>
              <w:t>INTEGER</w:t>
            </w:r>
          </w:p>
        </w:tc>
        <w:tc>
          <w:tcPr>
            <w:tcW w:w="1890" w:type="dxa"/>
            <w:tcBorders>
              <w:top w:val="single" w:sz="4" w:space="0" w:color="auto"/>
              <w:left w:val="single" w:sz="4" w:space="0" w:color="auto"/>
              <w:bottom w:val="single" w:sz="4" w:space="0" w:color="auto"/>
              <w:right w:val="single" w:sz="4" w:space="0" w:color="auto"/>
            </w:tcBorders>
            <w:hideMark/>
          </w:tcPr>
          <w:p w14:paraId="3C1C09AF" w14:textId="6752F8ED" w:rsidR="00AF6C70" w:rsidRPr="00BA12CE" w:rsidRDefault="00AF6C70" w:rsidP="00A95B80">
            <w:pPr>
              <w:pStyle w:val="TAL"/>
              <w:rPr>
                <w:i/>
                <w:iCs/>
                <w:lang w:eastAsia="ja-JP"/>
              </w:rPr>
            </w:pPr>
            <w:r w:rsidRPr="003D00CF">
              <w:rPr>
                <w:i/>
                <w:iCs/>
                <w:lang w:eastAsia="ja-JP"/>
              </w:rPr>
              <w:t>t320</w:t>
            </w:r>
            <w:r w:rsidRPr="00D12E4D">
              <w:rPr>
                <w:lang w:eastAsia="ja-JP"/>
              </w:rPr>
              <w:t xml:space="preserve"> IE in </w:t>
            </w:r>
            <w:r w:rsidR="00B021B3" w:rsidRPr="00D12E4D">
              <w:rPr>
                <w:lang w:eastAsia="ja-JP"/>
              </w:rPr>
              <w:t>TS 38.331 [22]</w:t>
            </w:r>
          </w:p>
        </w:tc>
      </w:tr>
    </w:tbl>
    <w:p w14:paraId="1D878DB8" w14:textId="77777777" w:rsidR="00D843A6" w:rsidRPr="00D12E4D" w:rsidRDefault="00D843A6" w:rsidP="00D843A6"/>
    <w:p w14:paraId="0B8BFA91" w14:textId="63D9D0A5" w:rsidR="005F3E65" w:rsidRDefault="005F3E65" w:rsidP="005F3E65">
      <w:pPr>
        <w:pStyle w:val="Heading3"/>
      </w:pPr>
      <w:bookmarkStart w:id="478" w:name="_Toc110274627"/>
      <w:r>
        <w:t>8.5.</w:t>
      </w:r>
      <w:r w:rsidR="00DD53D4">
        <w:t>9</w:t>
      </w:r>
      <w:r>
        <w:tab/>
      </w:r>
      <w:r>
        <w:tab/>
        <w:t>Measurement Reporting Configuration Control</w:t>
      </w:r>
      <w:bookmarkEnd w:id="478"/>
    </w:p>
    <w:p w14:paraId="141834C4" w14:textId="77777777" w:rsidR="005F3E65" w:rsidRDefault="005F3E65" w:rsidP="005F3E65">
      <w:r>
        <w:t>The RAN Parameters pertaining to POLICY Conditions for the “Measurement Report Configuration Control” policy service style are FFS.</w:t>
      </w:r>
    </w:p>
    <w:p w14:paraId="68108F1E" w14:textId="77777777" w:rsidR="00DD53D4" w:rsidRDefault="005F3E65" w:rsidP="00DD53D4">
      <w:r>
        <w:t xml:space="preserve"> </w:t>
      </w:r>
      <w:r w:rsidRPr="00BC705E">
        <w:t>In addition</w:t>
      </w:r>
      <w:r w:rsidRPr="00DD53D4">
        <w:t xml:space="preserve">, this service style also uses RAN parameters defined in Section 8.1. Thus, this service style currently </w:t>
      </w:r>
      <w:r w:rsidR="00DD53D4">
        <w:t>s</w:t>
      </w:r>
      <w:r w:rsidRPr="00DD53D4">
        <w:t>upports Policy Conditions using the RAN parameters defined in Sections 8.1 and 8</w:t>
      </w:r>
      <w:r w:rsidRPr="00B27A93">
        <w:t>.5</w:t>
      </w:r>
      <w:r w:rsidRPr="00DD53D4">
        <w:t>.1.</w:t>
      </w:r>
    </w:p>
    <w:p w14:paraId="7FACFD7E" w14:textId="45C01D3C" w:rsidR="005F3E65" w:rsidRDefault="005F3E65" w:rsidP="00BC705E">
      <w:pPr>
        <w:pStyle w:val="Heading4"/>
      </w:pPr>
      <w:r w:rsidRPr="00BC705E">
        <w:t>8.5.</w:t>
      </w:r>
      <w:r w:rsidR="00DD53D4">
        <w:t>9</w:t>
      </w:r>
      <w:r w:rsidRPr="00BC705E">
        <w:t>.1</w:t>
      </w:r>
      <w:r w:rsidRPr="00BC705E">
        <w:tab/>
      </w:r>
      <w:r w:rsidRPr="00BC705E">
        <w:tab/>
        <w:t>Add MR Configuration</w:t>
      </w:r>
    </w:p>
    <w:p w14:paraId="2A85D71E" w14:textId="0ED9B39B" w:rsidR="005F3E65" w:rsidRPr="00B27A93" w:rsidRDefault="005F3E65">
      <w:pPr>
        <w:pStyle w:val="Heading5"/>
      </w:pPr>
      <w:r w:rsidRPr="00DD53D4">
        <w:t>8.5.</w:t>
      </w:r>
      <w:r w:rsidR="00DD53D4" w:rsidRPr="00DD53D4">
        <w:t>9</w:t>
      </w:r>
      <w:r w:rsidRPr="00DD53D4">
        <w:t>.1.1</w:t>
      </w:r>
      <w:r w:rsidRPr="00DD53D4">
        <w:tab/>
        <w:t>C</w:t>
      </w:r>
      <w:r w:rsidRPr="00B27A93">
        <w:t>ontrol Action</w:t>
      </w:r>
    </w:p>
    <w:p w14:paraId="6B9A559D" w14:textId="5C7BBCF9" w:rsidR="005F3E65" w:rsidRPr="00C92AE4" w:rsidRDefault="005F3E65" w:rsidP="00BC705E">
      <w:r w:rsidRPr="00D12E4D">
        <w:t>The RAN parameters associated with this policy type are listed in Section 8.4.</w:t>
      </w:r>
      <w:r w:rsidR="00B27A93">
        <w:t>10</w:t>
      </w:r>
      <w:r w:rsidRPr="00D12E4D">
        <w:t>.1 Table 1</w:t>
      </w:r>
    </w:p>
    <w:p w14:paraId="1AD35F53" w14:textId="32D63DC8" w:rsidR="005F3E65" w:rsidRDefault="005F3E65" w:rsidP="005F3E65">
      <w:pPr>
        <w:pStyle w:val="Heading5"/>
      </w:pPr>
      <w:r>
        <w:t>8.5.</w:t>
      </w:r>
      <w:r w:rsidR="00DD53D4">
        <w:t>9</w:t>
      </w:r>
      <w:r>
        <w:t>.1.2</w:t>
      </w:r>
      <w:r>
        <w:tab/>
        <w:t>Offset</w:t>
      </w:r>
    </w:p>
    <w:p w14:paraId="116E44B4" w14:textId="77777777" w:rsidR="00B27A93" w:rsidRPr="00D54522" w:rsidRDefault="00B27A93" w:rsidP="00B27A93">
      <w:pPr>
        <w:pStyle w:val="EditorsNote"/>
        <w:rPr>
          <w:lang w:val="en-GB"/>
        </w:rPr>
      </w:pPr>
      <w:r w:rsidRPr="00D12E4D">
        <w:rPr>
          <w:lang w:val="en-GB"/>
        </w:rPr>
        <w:t>Editor’s Note: FFS</w:t>
      </w:r>
    </w:p>
    <w:p w14:paraId="39FCAD39" w14:textId="6A9D7B7C" w:rsidR="005F3E65" w:rsidRDefault="005F3E65" w:rsidP="005F3E65">
      <w:pPr>
        <w:pStyle w:val="Heading4"/>
      </w:pPr>
      <w:r>
        <w:t>8.5.</w:t>
      </w:r>
      <w:r w:rsidR="00DD53D4">
        <w:t>9</w:t>
      </w:r>
      <w:r>
        <w:t>.2</w:t>
      </w:r>
      <w:r>
        <w:tab/>
      </w:r>
      <w:r>
        <w:tab/>
        <w:t>Modify MR Configuration</w:t>
      </w:r>
    </w:p>
    <w:p w14:paraId="2D8E34C8" w14:textId="68849CFF" w:rsidR="005F3E65" w:rsidRDefault="005F3E65" w:rsidP="005F3E65">
      <w:pPr>
        <w:pStyle w:val="Heading5"/>
      </w:pPr>
      <w:r>
        <w:t>8.5.</w:t>
      </w:r>
      <w:r w:rsidR="00DD53D4">
        <w:t>9</w:t>
      </w:r>
      <w:r>
        <w:t>.2.1</w:t>
      </w:r>
      <w:r>
        <w:tab/>
        <w:t>Control Action</w:t>
      </w:r>
    </w:p>
    <w:p w14:paraId="438BA4AA" w14:textId="526D7F92" w:rsidR="005F3E65" w:rsidRPr="00C92AE4" w:rsidRDefault="005F3E65" w:rsidP="00BC705E">
      <w:r w:rsidRPr="00D12E4D">
        <w:t>The RAN parameters associated with this policy type are listed in Section 8.4.</w:t>
      </w:r>
      <w:r w:rsidR="00B27A93">
        <w:t>10</w:t>
      </w:r>
      <w:r w:rsidRPr="00D12E4D">
        <w:t>.</w:t>
      </w:r>
      <w:r>
        <w:t>2</w:t>
      </w:r>
      <w:r w:rsidRPr="00D12E4D">
        <w:t xml:space="preserve"> Table 1</w:t>
      </w:r>
    </w:p>
    <w:p w14:paraId="5F38D696" w14:textId="19EF86B5" w:rsidR="005F3E65" w:rsidRDefault="005F3E65" w:rsidP="005F3E65">
      <w:pPr>
        <w:pStyle w:val="Heading5"/>
      </w:pPr>
      <w:r>
        <w:lastRenderedPageBreak/>
        <w:t>8.5.</w:t>
      </w:r>
      <w:r w:rsidR="00DD53D4">
        <w:t>9</w:t>
      </w:r>
      <w:r>
        <w:t>.2.2</w:t>
      </w:r>
      <w:r>
        <w:tab/>
        <w:t>Offset</w:t>
      </w:r>
    </w:p>
    <w:p w14:paraId="228D279D" w14:textId="77777777" w:rsidR="005F3E65" w:rsidRPr="00BC705E" w:rsidRDefault="005F3E65" w:rsidP="00BC705E">
      <w:pPr>
        <w:pStyle w:val="EditorsNote"/>
        <w:rPr>
          <w:lang w:val="en-GB"/>
        </w:rPr>
      </w:pPr>
      <w:r w:rsidRPr="00D12E4D">
        <w:rPr>
          <w:lang w:val="en-GB"/>
        </w:rPr>
        <w:t>Editor’s Note: FFS</w:t>
      </w:r>
    </w:p>
    <w:p w14:paraId="1C3573D3" w14:textId="2BDBA06B" w:rsidR="005F3E65" w:rsidRDefault="005F3E65" w:rsidP="005F3E65">
      <w:pPr>
        <w:pStyle w:val="Heading4"/>
      </w:pPr>
      <w:r>
        <w:t>8.5.</w:t>
      </w:r>
      <w:r w:rsidR="00DD53D4">
        <w:t>9</w:t>
      </w:r>
      <w:r>
        <w:t>.3</w:t>
      </w:r>
      <w:r>
        <w:tab/>
      </w:r>
      <w:r>
        <w:tab/>
        <w:t>Delete MR Configuration</w:t>
      </w:r>
    </w:p>
    <w:p w14:paraId="49A92B8F" w14:textId="34E07A80" w:rsidR="005F3E65" w:rsidRDefault="005F3E65" w:rsidP="005F3E65">
      <w:pPr>
        <w:pStyle w:val="Heading5"/>
      </w:pPr>
      <w:r>
        <w:t>8.5.</w:t>
      </w:r>
      <w:r w:rsidR="00DD53D4">
        <w:t>9</w:t>
      </w:r>
      <w:r>
        <w:t>.3.1</w:t>
      </w:r>
      <w:r>
        <w:tab/>
        <w:t>Control Action</w:t>
      </w:r>
    </w:p>
    <w:p w14:paraId="79F8F8D8" w14:textId="27A03A66" w:rsidR="005F3E65" w:rsidRPr="00C92AE4" w:rsidRDefault="005F3E65" w:rsidP="00BC705E">
      <w:r w:rsidRPr="00D12E4D">
        <w:t>The RAN parameters associated with this policy type are listed in Section 8.4.</w:t>
      </w:r>
      <w:r w:rsidR="00B27A93">
        <w:t>10</w:t>
      </w:r>
      <w:r w:rsidRPr="00D12E4D">
        <w:t>.</w:t>
      </w:r>
      <w:r>
        <w:t>3</w:t>
      </w:r>
      <w:r w:rsidRPr="00D12E4D">
        <w:t xml:space="preserve"> Table 1</w:t>
      </w:r>
    </w:p>
    <w:p w14:paraId="5F6F65E3" w14:textId="2111524D" w:rsidR="005F3E65" w:rsidRDefault="005F3E65" w:rsidP="005F3E65">
      <w:pPr>
        <w:pStyle w:val="Heading5"/>
      </w:pPr>
      <w:r>
        <w:t>8.5.</w:t>
      </w:r>
      <w:r w:rsidR="00DD53D4">
        <w:t>9</w:t>
      </w:r>
      <w:r>
        <w:t>.3.2</w:t>
      </w:r>
      <w:r>
        <w:tab/>
        <w:t>Offset</w:t>
      </w:r>
    </w:p>
    <w:p w14:paraId="4FA49333" w14:textId="77777777" w:rsidR="005F3E65" w:rsidRDefault="005F3E65" w:rsidP="005F3E65">
      <w:pPr>
        <w:pStyle w:val="EditorsNote"/>
        <w:rPr>
          <w:lang w:val="en-GB"/>
        </w:rPr>
      </w:pPr>
      <w:r w:rsidRPr="00D12E4D">
        <w:rPr>
          <w:lang w:val="en-GB"/>
        </w:rPr>
        <w:t>Editor’s Note: FFS</w:t>
      </w:r>
    </w:p>
    <w:p w14:paraId="69CA7FA7" w14:textId="77777777" w:rsidR="00D843A6" w:rsidRPr="00D12E4D" w:rsidRDefault="00D843A6" w:rsidP="00D843A6"/>
    <w:p w14:paraId="4441FBF0" w14:textId="7B3E3E11" w:rsidR="00C813DC" w:rsidRPr="00D12E4D" w:rsidRDefault="00D20530">
      <w:pPr>
        <w:pStyle w:val="Heading1"/>
      </w:pPr>
      <w:bookmarkStart w:id="479" w:name="_Toc77321008"/>
      <w:bookmarkStart w:id="480" w:name="_Toc79485203"/>
      <w:bookmarkStart w:id="481" w:name="_Toc110274628"/>
      <w:r w:rsidRPr="00D12E4D">
        <w:t>9</w:t>
      </w:r>
      <w:r w:rsidR="00C813DC" w:rsidRPr="00D12E4D">
        <w:tab/>
        <w:t>Elements for E2SM Service Model</w:t>
      </w:r>
      <w:bookmarkEnd w:id="322"/>
      <w:bookmarkEnd w:id="479"/>
      <w:bookmarkEnd w:id="480"/>
      <w:bookmarkEnd w:id="481"/>
    </w:p>
    <w:p w14:paraId="326B093E" w14:textId="3A8F4E89" w:rsidR="00C813DC" w:rsidRPr="00D12E4D" w:rsidRDefault="007F449D" w:rsidP="002B0C7A">
      <w:pPr>
        <w:pStyle w:val="Heading2"/>
      </w:pPr>
      <w:bookmarkStart w:id="482" w:name="_Toc9960579"/>
      <w:bookmarkStart w:id="483" w:name="_Toc11310615"/>
      <w:bookmarkStart w:id="484" w:name="_Toc77321009"/>
      <w:bookmarkStart w:id="485" w:name="_Toc79485204"/>
      <w:bookmarkStart w:id="486" w:name="_Toc110274629"/>
      <w:r w:rsidRPr="00D12E4D">
        <w:t>9.1</w:t>
      </w:r>
      <w:r w:rsidR="00C813DC" w:rsidRPr="00D12E4D">
        <w:tab/>
        <w:t>General</w:t>
      </w:r>
      <w:bookmarkEnd w:id="482"/>
      <w:bookmarkEnd w:id="483"/>
      <w:bookmarkEnd w:id="484"/>
      <w:bookmarkEnd w:id="485"/>
      <w:bookmarkEnd w:id="486"/>
    </w:p>
    <w:p w14:paraId="32599FCD" w14:textId="79C536C5" w:rsidR="00C813DC" w:rsidRPr="00D12E4D" w:rsidRDefault="007F449D">
      <w:pPr>
        <w:pStyle w:val="Heading2"/>
      </w:pPr>
      <w:bookmarkStart w:id="487" w:name="_Toc9960580"/>
      <w:bookmarkStart w:id="488" w:name="_Toc11310616"/>
      <w:bookmarkStart w:id="489" w:name="_Toc77321010"/>
      <w:bookmarkStart w:id="490" w:name="_Toc79485205"/>
      <w:bookmarkStart w:id="491" w:name="_Toc110274630"/>
      <w:r w:rsidRPr="00D12E4D">
        <w:t>9.2</w:t>
      </w:r>
      <w:r w:rsidR="00C813DC" w:rsidRPr="00D12E4D">
        <w:tab/>
        <w:t>Message Functional Definition and Content</w:t>
      </w:r>
      <w:bookmarkEnd w:id="487"/>
      <w:bookmarkEnd w:id="488"/>
      <w:bookmarkEnd w:id="489"/>
      <w:bookmarkEnd w:id="490"/>
      <w:bookmarkEnd w:id="491"/>
    </w:p>
    <w:p w14:paraId="30740478" w14:textId="5E891E78" w:rsidR="00F0754A" w:rsidRPr="00D12E4D" w:rsidRDefault="007F449D" w:rsidP="002B0C7A">
      <w:pPr>
        <w:pStyle w:val="Heading3"/>
        <w:rPr>
          <w:rFonts w:eastAsiaTheme="minorEastAsia"/>
          <w:lang w:eastAsia="zh-CN"/>
        </w:rPr>
      </w:pPr>
      <w:bookmarkStart w:id="492" w:name="_Toc9960581"/>
      <w:bookmarkStart w:id="493" w:name="_Toc31211669"/>
      <w:bookmarkStart w:id="494" w:name="_Toc66535244"/>
      <w:bookmarkStart w:id="495" w:name="_Toc77321011"/>
      <w:bookmarkStart w:id="496" w:name="_Toc79485206"/>
      <w:bookmarkStart w:id="497" w:name="_Toc110274631"/>
      <w:r w:rsidRPr="00D12E4D">
        <w:t>9.2</w:t>
      </w:r>
      <w:r w:rsidR="00F0754A" w:rsidRPr="00D12E4D">
        <w:t>.1</w:t>
      </w:r>
      <w:r w:rsidR="00F0754A" w:rsidRPr="00D12E4D">
        <w:tab/>
        <w:t xml:space="preserve">Messages for </w:t>
      </w:r>
      <w:bookmarkEnd w:id="492"/>
      <w:r w:rsidR="00F0754A" w:rsidRPr="00D12E4D">
        <w:t>RIC Functional procedures</w:t>
      </w:r>
      <w:bookmarkEnd w:id="493"/>
      <w:bookmarkEnd w:id="494"/>
      <w:bookmarkEnd w:id="495"/>
      <w:bookmarkEnd w:id="496"/>
      <w:bookmarkEnd w:id="497"/>
    </w:p>
    <w:p w14:paraId="58515AFF" w14:textId="624AABC4" w:rsidR="008A433E" w:rsidRPr="00D12E4D" w:rsidRDefault="008A433E" w:rsidP="002B0C7A">
      <w:pPr>
        <w:pStyle w:val="Heading4"/>
      </w:pPr>
      <w:r w:rsidRPr="00D12E4D">
        <w:t>9.2.1.1</w:t>
      </w:r>
      <w:r w:rsidRPr="00D12E4D">
        <w:tab/>
        <w:t>RIC Event Trigger Definition IE</w:t>
      </w:r>
    </w:p>
    <w:p w14:paraId="441CCCBE" w14:textId="77777777" w:rsidR="008A433E" w:rsidRPr="00D12E4D" w:rsidRDefault="008A433E" w:rsidP="008A433E">
      <w:r w:rsidRPr="00D12E4D">
        <w:t xml:space="preserve">This information element is part of the RIC SUBSCRIPTION REQUEST message sent by the Near-RT RIC to an E2 Node and </w:t>
      </w:r>
      <w:r w:rsidRPr="00D12E4D">
        <w:rPr>
          <w:noProof/>
        </w:rPr>
        <w:t>is required</w:t>
      </w:r>
      <w:r w:rsidRPr="00D12E4D">
        <w:t xml:space="preserve"> for event triggers used to initiate REPORT, INSERT and POLICY actions.</w:t>
      </w:r>
    </w:p>
    <w:p w14:paraId="1FE76247" w14:textId="77777777" w:rsidR="008A433E" w:rsidRPr="00D12E4D" w:rsidRDefault="008A433E" w:rsidP="008A433E">
      <w:r w:rsidRPr="00D12E4D">
        <w:t xml:space="preserve">Direction: NEAR-RT RIC </w:t>
      </w:r>
      <w:r w:rsidRPr="00D12E4D">
        <w:sym w:font="Symbol" w:char="F0AE"/>
      </w:r>
      <w:r w:rsidRPr="00D12E4D">
        <w:t xml:space="preserve"> E2 Node.</w:t>
      </w:r>
    </w:p>
    <w:tbl>
      <w:tblPr>
        <w:tblW w:w="9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9"/>
        <w:gridCol w:w="1134"/>
        <w:gridCol w:w="1122"/>
        <w:gridCol w:w="1260"/>
        <w:gridCol w:w="3117"/>
      </w:tblGrid>
      <w:tr w:rsidR="008A433E" w:rsidRPr="00D12E4D" w14:paraId="42B35207" w14:textId="77777777" w:rsidTr="00BC705E">
        <w:tc>
          <w:tcPr>
            <w:tcW w:w="2749" w:type="dxa"/>
            <w:tcBorders>
              <w:top w:val="single" w:sz="4" w:space="0" w:color="auto"/>
              <w:left w:val="single" w:sz="4" w:space="0" w:color="auto"/>
              <w:bottom w:val="single" w:sz="4" w:space="0" w:color="auto"/>
              <w:right w:val="single" w:sz="4" w:space="0" w:color="auto"/>
            </w:tcBorders>
          </w:tcPr>
          <w:p w14:paraId="0AB1FBB0" w14:textId="77777777" w:rsidR="008A433E" w:rsidRPr="00D12E4D" w:rsidRDefault="008A433E" w:rsidP="008A433E">
            <w:pPr>
              <w:keepNext/>
              <w:keepLines/>
              <w:spacing w:after="0"/>
              <w:jc w:val="center"/>
              <w:rPr>
                <w:rFonts w:ascii="Arial" w:hAnsi="Arial"/>
                <w:b/>
                <w:sz w:val="18"/>
                <w:lang w:eastAsia="ja-JP"/>
              </w:rPr>
            </w:pPr>
            <w:r w:rsidRPr="00D12E4D">
              <w:rPr>
                <w:rFonts w:ascii="Arial" w:hAnsi="Arial"/>
                <w:b/>
                <w:sz w:val="18"/>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691143C3" w14:textId="77777777" w:rsidR="008A433E" w:rsidRPr="00D12E4D" w:rsidRDefault="008A433E" w:rsidP="008A433E">
            <w:pPr>
              <w:keepNext/>
              <w:keepLines/>
              <w:spacing w:after="0"/>
              <w:jc w:val="center"/>
              <w:rPr>
                <w:rFonts w:ascii="Arial" w:hAnsi="Arial"/>
                <w:b/>
                <w:sz w:val="18"/>
                <w:lang w:eastAsia="ja-JP"/>
              </w:rPr>
            </w:pPr>
            <w:r w:rsidRPr="00D12E4D">
              <w:rPr>
                <w:rFonts w:ascii="Arial" w:hAnsi="Arial"/>
                <w:b/>
                <w:sz w:val="18"/>
                <w:lang w:eastAsia="ja-JP"/>
              </w:rPr>
              <w:t>Presence</w:t>
            </w:r>
          </w:p>
        </w:tc>
        <w:tc>
          <w:tcPr>
            <w:tcW w:w="1122" w:type="dxa"/>
            <w:tcBorders>
              <w:top w:val="single" w:sz="4" w:space="0" w:color="auto"/>
              <w:left w:val="single" w:sz="4" w:space="0" w:color="auto"/>
              <w:bottom w:val="single" w:sz="4" w:space="0" w:color="auto"/>
              <w:right w:val="single" w:sz="4" w:space="0" w:color="auto"/>
            </w:tcBorders>
          </w:tcPr>
          <w:p w14:paraId="56616BDA" w14:textId="77777777" w:rsidR="008A433E" w:rsidRPr="00D12E4D" w:rsidRDefault="008A433E" w:rsidP="008A433E">
            <w:pPr>
              <w:keepNext/>
              <w:keepLines/>
              <w:spacing w:after="0"/>
              <w:jc w:val="center"/>
              <w:rPr>
                <w:rFonts w:ascii="Arial" w:hAnsi="Arial"/>
                <w:b/>
                <w:sz w:val="18"/>
                <w:lang w:eastAsia="ja-JP"/>
              </w:rPr>
            </w:pPr>
            <w:r w:rsidRPr="00D12E4D">
              <w:rPr>
                <w:rFonts w:ascii="Arial" w:hAnsi="Arial"/>
                <w:b/>
                <w:sz w:val="18"/>
                <w:lang w:eastAsia="ja-JP"/>
              </w:rPr>
              <w:t>Range</w:t>
            </w:r>
          </w:p>
        </w:tc>
        <w:tc>
          <w:tcPr>
            <w:tcW w:w="1260" w:type="dxa"/>
            <w:tcBorders>
              <w:top w:val="single" w:sz="4" w:space="0" w:color="auto"/>
              <w:left w:val="single" w:sz="4" w:space="0" w:color="auto"/>
              <w:bottom w:val="single" w:sz="4" w:space="0" w:color="auto"/>
              <w:right w:val="single" w:sz="4" w:space="0" w:color="auto"/>
            </w:tcBorders>
          </w:tcPr>
          <w:p w14:paraId="72736621" w14:textId="77777777" w:rsidR="008A433E" w:rsidRPr="00D12E4D" w:rsidRDefault="008A433E" w:rsidP="008A433E">
            <w:pPr>
              <w:keepNext/>
              <w:keepLines/>
              <w:spacing w:after="0"/>
              <w:jc w:val="center"/>
              <w:rPr>
                <w:rFonts w:ascii="Arial" w:hAnsi="Arial"/>
                <w:b/>
                <w:sz w:val="18"/>
                <w:lang w:eastAsia="ja-JP"/>
              </w:rPr>
            </w:pPr>
            <w:r w:rsidRPr="00D12E4D">
              <w:rPr>
                <w:rFonts w:ascii="Arial" w:hAnsi="Arial"/>
                <w:b/>
                <w:sz w:val="18"/>
                <w:lang w:eastAsia="ja-JP"/>
              </w:rPr>
              <w:t>IE type and reference</w:t>
            </w:r>
          </w:p>
        </w:tc>
        <w:tc>
          <w:tcPr>
            <w:tcW w:w="3117" w:type="dxa"/>
            <w:tcBorders>
              <w:top w:val="single" w:sz="4" w:space="0" w:color="auto"/>
              <w:left w:val="single" w:sz="4" w:space="0" w:color="auto"/>
              <w:bottom w:val="single" w:sz="4" w:space="0" w:color="auto"/>
              <w:right w:val="single" w:sz="4" w:space="0" w:color="auto"/>
            </w:tcBorders>
          </w:tcPr>
          <w:p w14:paraId="5021FB52" w14:textId="77777777" w:rsidR="008A433E" w:rsidRPr="00D12E4D" w:rsidRDefault="008A433E" w:rsidP="008A433E">
            <w:pPr>
              <w:keepNext/>
              <w:keepLines/>
              <w:spacing w:after="0"/>
              <w:jc w:val="center"/>
              <w:rPr>
                <w:rFonts w:ascii="Arial" w:hAnsi="Arial"/>
                <w:b/>
                <w:sz w:val="18"/>
                <w:lang w:eastAsia="ja-JP"/>
              </w:rPr>
            </w:pPr>
            <w:r w:rsidRPr="00D12E4D">
              <w:rPr>
                <w:rFonts w:ascii="Arial" w:hAnsi="Arial"/>
                <w:b/>
                <w:sz w:val="18"/>
                <w:lang w:eastAsia="ja-JP"/>
              </w:rPr>
              <w:t>Semantics description</w:t>
            </w:r>
          </w:p>
        </w:tc>
      </w:tr>
      <w:tr w:rsidR="008A433E" w:rsidRPr="00D12E4D" w14:paraId="350AA2D4" w14:textId="77777777" w:rsidTr="00BC705E">
        <w:tc>
          <w:tcPr>
            <w:tcW w:w="2749" w:type="dxa"/>
            <w:tcBorders>
              <w:top w:val="single" w:sz="4" w:space="0" w:color="auto"/>
              <w:left w:val="single" w:sz="4" w:space="0" w:color="auto"/>
              <w:bottom w:val="single" w:sz="4" w:space="0" w:color="auto"/>
              <w:right w:val="single" w:sz="4" w:space="0" w:color="auto"/>
            </w:tcBorders>
          </w:tcPr>
          <w:p w14:paraId="745EBD31" w14:textId="77777777" w:rsidR="008A433E" w:rsidRPr="00D12E4D" w:rsidRDefault="008A433E" w:rsidP="008A433E">
            <w:pPr>
              <w:keepNext/>
              <w:keepLines/>
              <w:spacing w:after="0"/>
              <w:rPr>
                <w:rFonts w:ascii="Arial" w:hAnsi="Arial"/>
                <w:sz w:val="18"/>
                <w:lang w:eastAsia="ja-JP"/>
              </w:rPr>
            </w:pPr>
            <w:r w:rsidRPr="00D12E4D">
              <w:rPr>
                <w:rFonts w:ascii="Arial" w:hAnsi="Arial"/>
                <w:b/>
                <w:bCs/>
                <w:sz w:val="18"/>
                <w:lang w:eastAsia="ja-JP"/>
              </w:rPr>
              <w:t>CHOICE</w:t>
            </w:r>
            <w:r w:rsidRPr="00D12E4D">
              <w:rPr>
                <w:rFonts w:ascii="Arial" w:hAnsi="Arial"/>
                <w:sz w:val="18"/>
                <w:lang w:eastAsia="ja-JP"/>
              </w:rPr>
              <w:t xml:space="preserve"> </w:t>
            </w:r>
            <w:r w:rsidRPr="00D12E4D">
              <w:rPr>
                <w:rFonts w:ascii="Arial" w:hAnsi="Arial"/>
                <w:i/>
                <w:iCs/>
                <w:sz w:val="18"/>
                <w:lang w:eastAsia="ja-JP"/>
              </w:rPr>
              <w:t>Event Trigger Format</w:t>
            </w:r>
          </w:p>
        </w:tc>
        <w:tc>
          <w:tcPr>
            <w:tcW w:w="1134" w:type="dxa"/>
            <w:tcBorders>
              <w:top w:val="single" w:sz="4" w:space="0" w:color="auto"/>
              <w:left w:val="single" w:sz="4" w:space="0" w:color="auto"/>
              <w:bottom w:val="single" w:sz="4" w:space="0" w:color="auto"/>
              <w:right w:val="single" w:sz="4" w:space="0" w:color="auto"/>
            </w:tcBorders>
          </w:tcPr>
          <w:p w14:paraId="718CFB28" w14:textId="77777777" w:rsidR="008A433E" w:rsidRPr="00D12E4D" w:rsidRDefault="008A433E" w:rsidP="008A433E">
            <w:pPr>
              <w:keepNext/>
              <w:keepLines/>
              <w:spacing w:after="0"/>
              <w:rPr>
                <w:rFonts w:ascii="Arial" w:hAnsi="Arial"/>
                <w:sz w:val="18"/>
                <w:lang w:eastAsia="ja-JP"/>
              </w:rPr>
            </w:pPr>
          </w:p>
        </w:tc>
        <w:tc>
          <w:tcPr>
            <w:tcW w:w="1122" w:type="dxa"/>
            <w:tcBorders>
              <w:top w:val="single" w:sz="4" w:space="0" w:color="auto"/>
              <w:left w:val="single" w:sz="4" w:space="0" w:color="auto"/>
              <w:bottom w:val="single" w:sz="4" w:space="0" w:color="auto"/>
              <w:right w:val="single" w:sz="4" w:space="0" w:color="auto"/>
            </w:tcBorders>
          </w:tcPr>
          <w:p w14:paraId="488C1F33" w14:textId="77777777" w:rsidR="008A433E" w:rsidRPr="00D12E4D" w:rsidRDefault="008A433E" w:rsidP="008A433E">
            <w:pPr>
              <w:keepNext/>
              <w:keepLines/>
              <w:spacing w:after="0"/>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4295B022" w14:textId="77777777" w:rsidR="008A433E" w:rsidRPr="00D12E4D" w:rsidRDefault="008A433E" w:rsidP="008A433E">
            <w:pPr>
              <w:keepNext/>
              <w:keepLines/>
              <w:spacing w:after="0"/>
              <w:rPr>
                <w:rFonts w:ascii="Arial" w:hAnsi="Arial"/>
                <w:sz w:val="18"/>
                <w:lang w:eastAsia="ja-JP"/>
              </w:rPr>
            </w:pPr>
          </w:p>
        </w:tc>
        <w:tc>
          <w:tcPr>
            <w:tcW w:w="3117" w:type="dxa"/>
            <w:tcBorders>
              <w:top w:val="single" w:sz="4" w:space="0" w:color="auto"/>
              <w:left w:val="single" w:sz="4" w:space="0" w:color="auto"/>
              <w:bottom w:val="single" w:sz="4" w:space="0" w:color="auto"/>
              <w:right w:val="single" w:sz="4" w:space="0" w:color="auto"/>
            </w:tcBorders>
          </w:tcPr>
          <w:p w14:paraId="0392E292" w14:textId="77777777" w:rsidR="008A433E" w:rsidRPr="00D12E4D" w:rsidRDefault="008A433E" w:rsidP="008A433E">
            <w:pPr>
              <w:keepNext/>
              <w:keepLines/>
              <w:spacing w:after="0"/>
              <w:rPr>
                <w:rFonts w:ascii="Arial" w:hAnsi="Arial"/>
                <w:sz w:val="18"/>
                <w:lang w:eastAsia="ja-JP"/>
              </w:rPr>
            </w:pPr>
          </w:p>
        </w:tc>
      </w:tr>
      <w:tr w:rsidR="008A433E" w:rsidRPr="00D12E4D" w14:paraId="532AF522" w14:textId="77777777" w:rsidTr="00BC705E">
        <w:tc>
          <w:tcPr>
            <w:tcW w:w="2749" w:type="dxa"/>
            <w:tcBorders>
              <w:top w:val="single" w:sz="4" w:space="0" w:color="auto"/>
              <w:left w:val="single" w:sz="4" w:space="0" w:color="auto"/>
              <w:bottom w:val="single" w:sz="4" w:space="0" w:color="auto"/>
              <w:right w:val="single" w:sz="4" w:space="0" w:color="auto"/>
            </w:tcBorders>
          </w:tcPr>
          <w:p w14:paraId="741563CC" w14:textId="77777777" w:rsidR="008A433E" w:rsidRPr="00D12E4D" w:rsidRDefault="008A433E" w:rsidP="008A433E">
            <w:pPr>
              <w:keepNext/>
              <w:keepLines/>
              <w:spacing w:after="0"/>
              <w:ind w:left="130"/>
              <w:rPr>
                <w:rFonts w:ascii="Arial" w:hAnsi="Arial"/>
                <w:sz w:val="18"/>
                <w:lang w:eastAsia="ja-JP"/>
              </w:rPr>
            </w:pPr>
            <w:r w:rsidRPr="00D12E4D">
              <w:rPr>
                <w:rFonts w:ascii="Arial" w:hAnsi="Arial"/>
                <w:sz w:val="18"/>
                <w:lang w:eastAsia="ja-JP"/>
              </w:rPr>
              <w:t>&gt;E2SM-RC Event Trigger Definition Format 1</w:t>
            </w:r>
          </w:p>
        </w:tc>
        <w:tc>
          <w:tcPr>
            <w:tcW w:w="1134" w:type="dxa"/>
            <w:tcBorders>
              <w:top w:val="single" w:sz="4" w:space="0" w:color="auto"/>
              <w:left w:val="single" w:sz="4" w:space="0" w:color="auto"/>
              <w:bottom w:val="single" w:sz="4" w:space="0" w:color="auto"/>
              <w:right w:val="single" w:sz="4" w:space="0" w:color="auto"/>
            </w:tcBorders>
          </w:tcPr>
          <w:p w14:paraId="73A27F91"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M</w:t>
            </w:r>
          </w:p>
        </w:tc>
        <w:tc>
          <w:tcPr>
            <w:tcW w:w="1122" w:type="dxa"/>
            <w:tcBorders>
              <w:top w:val="single" w:sz="4" w:space="0" w:color="auto"/>
              <w:left w:val="single" w:sz="4" w:space="0" w:color="auto"/>
              <w:bottom w:val="single" w:sz="4" w:space="0" w:color="auto"/>
              <w:right w:val="single" w:sz="4" w:space="0" w:color="auto"/>
            </w:tcBorders>
          </w:tcPr>
          <w:p w14:paraId="3C04E49F" w14:textId="77777777" w:rsidR="008A433E" w:rsidRPr="00D12E4D" w:rsidRDefault="008A433E" w:rsidP="008A433E">
            <w:pPr>
              <w:keepNext/>
              <w:keepLines/>
              <w:spacing w:after="0"/>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22C386D9"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9.2.1.1.1</w:t>
            </w:r>
          </w:p>
        </w:tc>
        <w:tc>
          <w:tcPr>
            <w:tcW w:w="3117" w:type="dxa"/>
            <w:tcBorders>
              <w:top w:val="single" w:sz="4" w:space="0" w:color="auto"/>
              <w:left w:val="single" w:sz="4" w:space="0" w:color="auto"/>
              <w:bottom w:val="single" w:sz="4" w:space="0" w:color="auto"/>
              <w:right w:val="single" w:sz="4" w:space="0" w:color="auto"/>
            </w:tcBorders>
          </w:tcPr>
          <w:p w14:paraId="4218F991"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Used for Event Trigger Style 1</w:t>
            </w:r>
          </w:p>
        </w:tc>
      </w:tr>
      <w:tr w:rsidR="008A433E" w:rsidRPr="00D12E4D" w14:paraId="1E4A0C20" w14:textId="77777777" w:rsidTr="00BC705E">
        <w:tc>
          <w:tcPr>
            <w:tcW w:w="2749" w:type="dxa"/>
            <w:tcBorders>
              <w:top w:val="single" w:sz="4" w:space="0" w:color="auto"/>
              <w:left w:val="single" w:sz="4" w:space="0" w:color="auto"/>
              <w:bottom w:val="single" w:sz="4" w:space="0" w:color="auto"/>
              <w:right w:val="single" w:sz="4" w:space="0" w:color="auto"/>
            </w:tcBorders>
          </w:tcPr>
          <w:p w14:paraId="320B01CE" w14:textId="77777777" w:rsidR="008A433E" w:rsidRPr="00D12E4D" w:rsidRDefault="008A433E" w:rsidP="008A433E">
            <w:pPr>
              <w:keepNext/>
              <w:keepLines/>
              <w:spacing w:after="0"/>
              <w:ind w:left="130"/>
              <w:rPr>
                <w:rFonts w:ascii="Arial" w:hAnsi="Arial"/>
                <w:sz w:val="18"/>
                <w:lang w:eastAsia="ja-JP"/>
              </w:rPr>
            </w:pPr>
            <w:r w:rsidRPr="00D12E4D">
              <w:rPr>
                <w:rFonts w:ascii="Arial" w:hAnsi="Arial"/>
                <w:sz w:val="18"/>
                <w:lang w:eastAsia="ja-JP"/>
              </w:rPr>
              <w:t>&gt;E2SM-RC Event Trigger Definition Format 2</w:t>
            </w:r>
          </w:p>
        </w:tc>
        <w:tc>
          <w:tcPr>
            <w:tcW w:w="1134" w:type="dxa"/>
            <w:tcBorders>
              <w:top w:val="single" w:sz="4" w:space="0" w:color="auto"/>
              <w:left w:val="single" w:sz="4" w:space="0" w:color="auto"/>
              <w:bottom w:val="single" w:sz="4" w:space="0" w:color="auto"/>
              <w:right w:val="single" w:sz="4" w:space="0" w:color="auto"/>
            </w:tcBorders>
          </w:tcPr>
          <w:p w14:paraId="6B50F740"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M</w:t>
            </w:r>
          </w:p>
        </w:tc>
        <w:tc>
          <w:tcPr>
            <w:tcW w:w="1122" w:type="dxa"/>
            <w:tcBorders>
              <w:top w:val="single" w:sz="4" w:space="0" w:color="auto"/>
              <w:left w:val="single" w:sz="4" w:space="0" w:color="auto"/>
              <w:bottom w:val="single" w:sz="4" w:space="0" w:color="auto"/>
              <w:right w:val="single" w:sz="4" w:space="0" w:color="auto"/>
            </w:tcBorders>
          </w:tcPr>
          <w:p w14:paraId="1C2A5407" w14:textId="77777777" w:rsidR="008A433E" w:rsidRPr="00D12E4D" w:rsidRDefault="008A433E" w:rsidP="008A433E">
            <w:pPr>
              <w:keepNext/>
              <w:keepLines/>
              <w:spacing w:after="0"/>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1EE65B19"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9.2.1.1.2</w:t>
            </w:r>
          </w:p>
        </w:tc>
        <w:tc>
          <w:tcPr>
            <w:tcW w:w="3117" w:type="dxa"/>
            <w:tcBorders>
              <w:top w:val="single" w:sz="4" w:space="0" w:color="auto"/>
              <w:left w:val="single" w:sz="4" w:space="0" w:color="auto"/>
              <w:bottom w:val="single" w:sz="4" w:space="0" w:color="auto"/>
              <w:right w:val="single" w:sz="4" w:space="0" w:color="auto"/>
            </w:tcBorders>
          </w:tcPr>
          <w:p w14:paraId="06419DA9"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Used for Event Trigger Style 2</w:t>
            </w:r>
          </w:p>
        </w:tc>
      </w:tr>
      <w:tr w:rsidR="008A433E" w:rsidRPr="00D12E4D" w14:paraId="134E1116" w14:textId="77777777" w:rsidTr="00BC705E">
        <w:tc>
          <w:tcPr>
            <w:tcW w:w="2749" w:type="dxa"/>
            <w:tcBorders>
              <w:top w:val="single" w:sz="4" w:space="0" w:color="auto"/>
              <w:left w:val="single" w:sz="4" w:space="0" w:color="auto"/>
              <w:bottom w:val="single" w:sz="4" w:space="0" w:color="auto"/>
              <w:right w:val="single" w:sz="4" w:space="0" w:color="auto"/>
            </w:tcBorders>
          </w:tcPr>
          <w:p w14:paraId="19BFF627" w14:textId="77777777" w:rsidR="008A433E" w:rsidRPr="00D12E4D" w:rsidRDefault="008A433E" w:rsidP="008A433E">
            <w:pPr>
              <w:keepNext/>
              <w:keepLines/>
              <w:spacing w:after="0"/>
              <w:ind w:left="130"/>
              <w:rPr>
                <w:rFonts w:ascii="Arial" w:hAnsi="Arial"/>
                <w:sz w:val="18"/>
                <w:lang w:eastAsia="ja-JP"/>
              </w:rPr>
            </w:pPr>
            <w:r w:rsidRPr="00D12E4D">
              <w:rPr>
                <w:rFonts w:ascii="Arial" w:hAnsi="Arial"/>
                <w:sz w:val="18"/>
                <w:lang w:eastAsia="ja-JP"/>
              </w:rPr>
              <w:t>&gt;E2SM-RC Event Trigger Definition Format 3</w:t>
            </w:r>
          </w:p>
        </w:tc>
        <w:tc>
          <w:tcPr>
            <w:tcW w:w="1134" w:type="dxa"/>
            <w:tcBorders>
              <w:top w:val="single" w:sz="4" w:space="0" w:color="auto"/>
              <w:left w:val="single" w:sz="4" w:space="0" w:color="auto"/>
              <w:bottom w:val="single" w:sz="4" w:space="0" w:color="auto"/>
              <w:right w:val="single" w:sz="4" w:space="0" w:color="auto"/>
            </w:tcBorders>
          </w:tcPr>
          <w:p w14:paraId="7452F76D"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M</w:t>
            </w:r>
          </w:p>
        </w:tc>
        <w:tc>
          <w:tcPr>
            <w:tcW w:w="1122" w:type="dxa"/>
            <w:tcBorders>
              <w:top w:val="single" w:sz="4" w:space="0" w:color="auto"/>
              <w:left w:val="single" w:sz="4" w:space="0" w:color="auto"/>
              <w:bottom w:val="single" w:sz="4" w:space="0" w:color="auto"/>
              <w:right w:val="single" w:sz="4" w:space="0" w:color="auto"/>
            </w:tcBorders>
          </w:tcPr>
          <w:p w14:paraId="2DEB18D2" w14:textId="77777777" w:rsidR="008A433E" w:rsidRPr="00D12E4D" w:rsidRDefault="008A433E" w:rsidP="008A433E">
            <w:pPr>
              <w:keepNext/>
              <w:keepLines/>
              <w:spacing w:after="0"/>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2F23EC75"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9.2.1.1.3</w:t>
            </w:r>
          </w:p>
        </w:tc>
        <w:tc>
          <w:tcPr>
            <w:tcW w:w="3117" w:type="dxa"/>
            <w:tcBorders>
              <w:top w:val="single" w:sz="4" w:space="0" w:color="auto"/>
              <w:left w:val="single" w:sz="4" w:space="0" w:color="auto"/>
              <w:bottom w:val="single" w:sz="4" w:space="0" w:color="auto"/>
              <w:right w:val="single" w:sz="4" w:space="0" w:color="auto"/>
            </w:tcBorders>
          </w:tcPr>
          <w:p w14:paraId="103318E0"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Used for Event Trigger Style 3</w:t>
            </w:r>
          </w:p>
        </w:tc>
      </w:tr>
      <w:tr w:rsidR="008A433E" w:rsidRPr="00D12E4D" w14:paraId="5106833D" w14:textId="77777777" w:rsidTr="00BC705E">
        <w:tc>
          <w:tcPr>
            <w:tcW w:w="2749" w:type="dxa"/>
            <w:tcBorders>
              <w:top w:val="single" w:sz="4" w:space="0" w:color="auto"/>
              <w:left w:val="single" w:sz="4" w:space="0" w:color="auto"/>
              <w:bottom w:val="single" w:sz="4" w:space="0" w:color="auto"/>
              <w:right w:val="single" w:sz="4" w:space="0" w:color="auto"/>
            </w:tcBorders>
          </w:tcPr>
          <w:p w14:paraId="34F225F3" w14:textId="77777777" w:rsidR="008A433E" w:rsidRPr="00D12E4D" w:rsidRDefault="008A433E" w:rsidP="008A433E">
            <w:pPr>
              <w:keepNext/>
              <w:keepLines/>
              <w:spacing w:after="0"/>
              <w:ind w:left="130"/>
              <w:rPr>
                <w:rFonts w:ascii="Arial" w:hAnsi="Arial"/>
                <w:sz w:val="18"/>
                <w:lang w:eastAsia="ja-JP"/>
              </w:rPr>
            </w:pPr>
            <w:r w:rsidRPr="00D12E4D">
              <w:rPr>
                <w:rFonts w:ascii="Arial" w:hAnsi="Arial"/>
                <w:sz w:val="18"/>
                <w:lang w:eastAsia="ja-JP"/>
              </w:rPr>
              <w:t>&gt;E2SM-RC Event Trigger Definition Format 4</w:t>
            </w:r>
          </w:p>
        </w:tc>
        <w:tc>
          <w:tcPr>
            <w:tcW w:w="1134" w:type="dxa"/>
            <w:tcBorders>
              <w:top w:val="single" w:sz="4" w:space="0" w:color="auto"/>
              <w:left w:val="single" w:sz="4" w:space="0" w:color="auto"/>
              <w:bottom w:val="single" w:sz="4" w:space="0" w:color="auto"/>
              <w:right w:val="single" w:sz="4" w:space="0" w:color="auto"/>
            </w:tcBorders>
          </w:tcPr>
          <w:p w14:paraId="48A6B484"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M</w:t>
            </w:r>
          </w:p>
        </w:tc>
        <w:tc>
          <w:tcPr>
            <w:tcW w:w="1122" w:type="dxa"/>
            <w:tcBorders>
              <w:top w:val="single" w:sz="4" w:space="0" w:color="auto"/>
              <w:left w:val="single" w:sz="4" w:space="0" w:color="auto"/>
              <w:bottom w:val="single" w:sz="4" w:space="0" w:color="auto"/>
              <w:right w:val="single" w:sz="4" w:space="0" w:color="auto"/>
            </w:tcBorders>
          </w:tcPr>
          <w:p w14:paraId="3E68129B" w14:textId="77777777" w:rsidR="008A433E" w:rsidRPr="00D12E4D" w:rsidRDefault="008A433E" w:rsidP="008A433E">
            <w:pPr>
              <w:keepNext/>
              <w:keepLines/>
              <w:spacing w:after="0"/>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399E984E"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9.2.1.1.4</w:t>
            </w:r>
          </w:p>
        </w:tc>
        <w:tc>
          <w:tcPr>
            <w:tcW w:w="3117" w:type="dxa"/>
            <w:tcBorders>
              <w:top w:val="single" w:sz="4" w:space="0" w:color="auto"/>
              <w:left w:val="single" w:sz="4" w:space="0" w:color="auto"/>
              <w:bottom w:val="single" w:sz="4" w:space="0" w:color="auto"/>
              <w:right w:val="single" w:sz="4" w:space="0" w:color="auto"/>
            </w:tcBorders>
          </w:tcPr>
          <w:p w14:paraId="1445B391"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Used for Event Trigger Style 4</w:t>
            </w:r>
          </w:p>
        </w:tc>
      </w:tr>
      <w:tr w:rsidR="008A433E" w:rsidRPr="00D12E4D" w14:paraId="67954286" w14:textId="77777777" w:rsidTr="00BC705E">
        <w:tc>
          <w:tcPr>
            <w:tcW w:w="2749" w:type="dxa"/>
            <w:tcBorders>
              <w:top w:val="single" w:sz="4" w:space="0" w:color="auto"/>
              <w:left w:val="single" w:sz="4" w:space="0" w:color="auto"/>
              <w:bottom w:val="single" w:sz="4" w:space="0" w:color="auto"/>
              <w:right w:val="single" w:sz="4" w:space="0" w:color="auto"/>
            </w:tcBorders>
          </w:tcPr>
          <w:p w14:paraId="01E59288" w14:textId="77777777" w:rsidR="008A433E" w:rsidRPr="00D12E4D" w:rsidRDefault="008A433E" w:rsidP="008A433E">
            <w:pPr>
              <w:keepNext/>
              <w:keepLines/>
              <w:spacing w:after="0"/>
              <w:ind w:left="130"/>
              <w:rPr>
                <w:rFonts w:ascii="Arial" w:hAnsi="Arial"/>
                <w:sz w:val="18"/>
                <w:lang w:eastAsia="ja-JP"/>
              </w:rPr>
            </w:pPr>
            <w:r w:rsidRPr="00D12E4D">
              <w:rPr>
                <w:rFonts w:ascii="Arial" w:hAnsi="Arial"/>
                <w:sz w:val="18"/>
                <w:lang w:eastAsia="ja-JP"/>
              </w:rPr>
              <w:t>&gt;E2SM-RC Event Trigger Definition Format 5</w:t>
            </w:r>
          </w:p>
        </w:tc>
        <w:tc>
          <w:tcPr>
            <w:tcW w:w="1134" w:type="dxa"/>
            <w:tcBorders>
              <w:top w:val="single" w:sz="4" w:space="0" w:color="auto"/>
              <w:left w:val="single" w:sz="4" w:space="0" w:color="auto"/>
              <w:bottom w:val="single" w:sz="4" w:space="0" w:color="auto"/>
              <w:right w:val="single" w:sz="4" w:space="0" w:color="auto"/>
            </w:tcBorders>
          </w:tcPr>
          <w:p w14:paraId="5F3316F0"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M</w:t>
            </w:r>
          </w:p>
        </w:tc>
        <w:tc>
          <w:tcPr>
            <w:tcW w:w="1122" w:type="dxa"/>
            <w:tcBorders>
              <w:top w:val="single" w:sz="4" w:space="0" w:color="auto"/>
              <w:left w:val="single" w:sz="4" w:space="0" w:color="auto"/>
              <w:bottom w:val="single" w:sz="4" w:space="0" w:color="auto"/>
              <w:right w:val="single" w:sz="4" w:space="0" w:color="auto"/>
            </w:tcBorders>
          </w:tcPr>
          <w:p w14:paraId="4603E37C" w14:textId="77777777" w:rsidR="008A433E" w:rsidRPr="00D12E4D" w:rsidRDefault="008A433E" w:rsidP="008A433E">
            <w:pPr>
              <w:keepNext/>
              <w:keepLines/>
              <w:spacing w:after="0"/>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1E3AE4EA"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9.2.1.1.5</w:t>
            </w:r>
          </w:p>
        </w:tc>
        <w:tc>
          <w:tcPr>
            <w:tcW w:w="3117" w:type="dxa"/>
            <w:tcBorders>
              <w:top w:val="single" w:sz="4" w:space="0" w:color="auto"/>
              <w:left w:val="single" w:sz="4" w:space="0" w:color="auto"/>
              <w:bottom w:val="single" w:sz="4" w:space="0" w:color="auto"/>
              <w:right w:val="single" w:sz="4" w:space="0" w:color="auto"/>
            </w:tcBorders>
          </w:tcPr>
          <w:p w14:paraId="546CA8D1"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Used for Event Trigger Style 5</w:t>
            </w:r>
          </w:p>
        </w:tc>
      </w:tr>
    </w:tbl>
    <w:p w14:paraId="6425FE65" w14:textId="77777777" w:rsidR="008A433E" w:rsidRPr="00D12E4D" w:rsidRDefault="008A433E" w:rsidP="008A433E"/>
    <w:p w14:paraId="209D623A" w14:textId="77777777" w:rsidR="008A433E" w:rsidRPr="00D12E4D" w:rsidRDefault="008A433E" w:rsidP="002B0C7A">
      <w:pPr>
        <w:pStyle w:val="Heading5"/>
      </w:pPr>
      <w:r w:rsidRPr="00D12E4D">
        <w:lastRenderedPageBreak/>
        <w:t>9.2.1.1</w:t>
      </w:r>
      <w:r w:rsidRPr="00D12E4D">
        <w:rPr>
          <w:rFonts w:eastAsiaTheme="minorEastAsia"/>
          <w:lang w:eastAsia="zh-CN"/>
        </w:rPr>
        <w:t>.1</w:t>
      </w:r>
      <w:r w:rsidRPr="00D12E4D">
        <w:tab/>
      </w:r>
      <w:r w:rsidRPr="00D12E4D">
        <w:tab/>
        <w:t>E2SM-RC Event Trigger Definition Format 1: Message Event</w:t>
      </w:r>
    </w:p>
    <w:tbl>
      <w:tblPr>
        <w:tblW w:w="9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8"/>
        <w:gridCol w:w="1134"/>
        <w:gridCol w:w="1276"/>
        <w:gridCol w:w="1547"/>
        <w:gridCol w:w="2847"/>
      </w:tblGrid>
      <w:tr w:rsidR="008A433E" w:rsidRPr="00D12E4D" w14:paraId="7134489A" w14:textId="77777777" w:rsidTr="00BC705E">
        <w:tc>
          <w:tcPr>
            <w:tcW w:w="2578" w:type="dxa"/>
            <w:tcBorders>
              <w:top w:val="single" w:sz="4" w:space="0" w:color="auto"/>
              <w:left w:val="single" w:sz="4" w:space="0" w:color="auto"/>
              <w:bottom w:val="single" w:sz="4" w:space="0" w:color="auto"/>
              <w:right w:val="single" w:sz="4" w:space="0" w:color="auto"/>
            </w:tcBorders>
          </w:tcPr>
          <w:p w14:paraId="50CE165F" w14:textId="77777777" w:rsidR="008A433E" w:rsidRPr="00D12E4D" w:rsidRDefault="008A433E" w:rsidP="008A433E">
            <w:pPr>
              <w:keepNext/>
              <w:keepLines/>
              <w:spacing w:after="0"/>
              <w:jc w:val="center"/>
              <w:rPr>
                <w:rFonts w:ascii="Arial" w:hAnsi="Arial"/>
                <w:b/>
                <w:sz w:val="18"/>
                <w:lang w:eastAsia="ja-JP"/>
              </w:rPr>
            </w:pPr>
            <w:r w:rsidRPr="00D12E4D">
              <w:rPr>
                <w:rFonts w:ascii="Arial" w:hAnsi="Arial"/>
                <w:b/>
                <w:sz w:val="18"/>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0D3D2969" w14:textId="77777777" w:rsidR="008A433E" w:rsidRPr="00D12E4D" w:rsidRDefault="008A433E" w:rsidP="008A433E">
            <w:pPr>
              <w:keepNext/>
              <w:keepLines/>
              <w:spacing w:after="0"/>
              <w:jc w:val="center"/>
              <w:rPr>
                <w:rFonts w:ascii="Arial" w:hAnsi="Arial"/>
                <w:b/>
                <w:sz w:val="18"/>
                <w:lang w:eastAsia="ja-JP"/>
              </w:rPr>
            </w:pPr>
            <w:r w:rsidRPr="00D12E4D">
              <w:rPr>
                <w:rFonts w:ascii="Arial" w:hAnsi="Arial"/>
                <w:b/>
                <w:sz w:val="18"/>
                <w:lang w:eastAsia="ja-JP"/>
              </w:rPr>
              <w:t>Presence</w:t>
            </w:r>
          </w:p>
        </w:tc>
        <w:tc>
          <w:tcPr>
            <w:tcW w:w="1276" w:type="dxa"/>
            <w:tcBorders>
              <w:top w:val="single" w:sz="4" w:space="0" w:color="auto"/>
              <w:left w:val="single" w:sz="4" w:space="0" w:color="auto"/>
              <w:bottom w:val="single" w:sz="4" w:space="0" w:color="auto"/>
              <w:right w:val="single" w:sz="4" w:space="0" w:color="auto"/>
            </w:tcBorders>
          </w:tcPr>
          <w:p w14:paraId="7E6A4E06" w14:textId="77777777" w:rsidR="008A433E" w:rsidRPr="00D12E4D" w:rsidRDefault="008A433E" w:rsidP="008A433E">
            <w:pPr>
              <w:keepNext/>
              <w:keepLines/>
              <w:spacing w:after="0"/>
              <w:jc w:val="center"/>
              <w:rPr>
                <w:rFonts w:ascii="Arial" w:hAnsi="Arial"/>
                <w:b/>
                <w:sz w:val="18"/>
                <w:lang w:eastAsia="ja-JP"/>
              </w:rPr>
            </w:pPr>
            <w:r w:rsidRPr="00D12E4D">
              <w:rPr>
                <w:rFonts w:ascii="Arial" w:hAnsi="Arial"/>
                <w:b/>
                <w:sz w:val="18"/>
                <w:lang w:eastAsia="ja-JP"/>
              </w:rPr>
              <w:t>Range</w:t>
            </w:r>
          </w:p>
        </w:tc>
        <w:tc>
          <w:tcPr>
            <w:tcW w:w="1547" w:type="dxa"/>
            <w:tcBorders>
              <w:top w:val="single" w:sz="4" w:space="0" w:color="auto"/>
              <w:left w:val="single" w:sz="4" w:space="0" w:color="auto"/>
              <w:bottom w:val="single" w:sz="4" w:space="0" w:color="auto"/>
              <w:right w:val="single" w:sz="4" w:space="0" w:color="auto"/>
            </w:tcBorders>
          </w:tcPr>
          <w:p w14:paraId="4F4034D0" w14:textId="77777777" w:rsidR="008A433E" w:rsidRPr="00D12E4D" w:rsidRDefault="008A433E" w:rsidP="008A433E">
            <w:pPr>
              <w:keepNext/>
              <w:keepLines/>
              <w:spacing w:after="0"/>
              <w:jc w:val="center"/>
              <w:rPr>
                <w:rFonts w:ascii="Arial" w:hAnsi="Arial"/>
                <w:b/>
                <w:sz w:val="18"/>
                <w:lang w:eastAsia="ja-JP"/>
              </w:rPr>
            </w:pPr>
            <w:r w:rsidRPr="00D12E4D">
              <w:rPr>
                <w:rFonts w:ascii="Arial" w:hAnsi="Arial"/>
                <w:b/>
                <w:sz w:val="18"/>
                <w:lang w:eastAsia="ja-JP"/>
              </w:rPr>
              <w:t>IE type and reference</w:t>
            </w:r>
          </w:p>
        </w:tc>
        <w:tc>
          <w:tcPr>
            <w:tcW w:w="2847" w:type="dxa"/>
            <w:tcBorders>
              <w:top w:val="single" w:sz="4" w:space="0" w:color="auto"/>
              <w:left w:val="single" w:sz="4" w:space="0" w:color="auto"/>
              <w:bottom w:val="single" w:sz="4" w:space="0" w:color="auto"/>
              <w:right w:val="single" w:sz="4" w:space="0" w:color="auto"/>
            </w:tcBorders>
          </w:tcPr>
          <w:p w14:paraId="6D36FA7C" w14:textId="77777777" w:rsidR="008A433E" w:rsidRPr="00D12E4D" w:rsidRDefault="008A433E" w:rsidP="008A433E">
            <w:pPr>
              <w:keepNext/>
              <w:keepLines/>
              <w:spacing w:after="0"/>
              <w:jc w:val="center"/>
              <w:rPr>
                <w:rFonts w:ascii="Arial" w:hAnsi="Arial"/>
                <w:b/>
                <w:sz w:val="18"/>
                <w:lang w:eastAsia="ja-JP"/>
              </w:rPr>
            </w:pPr>
            <w:r w:rsidRPr="00D12E4D">
              <w:rPr>
                <w:rFonts w:ascii="Arial" w:hAnsi="Arial"/>
                <w:b/>
                <w:sz w:val="18"/>
                <w:lang w:eastAsia="ja-JP"/>
              </w:rPr>
              <w:t>Semantics description</w:t>
            </w:r>
          </w:p>
        </w:tc>
      </w:tr>
      <w:tr w:rsidR="008A433E" w:rsidRPr="00D12E4D" w14:paraId="6C1A4400" w14:textId="77777777" w:rsidTr="00BC705E">
        <w:tc>
          <w:tcPr>
            <w:tcW w:w="2578" w:type="dxa"/>
            <w:tcBorders>
              <w:top w:val="single" w:sz="4" w:space="0" w:color="auto"/>
              <w:left w:val="single" w:sz="4" w:space="0" w:color="auto"/>
              <w:bottom w:val="single" w:sz="4" w:space="0" w:color="auto"/>
              <w:right w:val="single" w:sz="4" w:space="0" w:color="auto"/>
            </w:tcBorders>
          </w:tcPr>
          <w:p w14:paraId="7DD228F6"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Sequence of Messages for Event Trigger</w:t>
            </w:r>
          </w:p>
        </w:tc>
        <w:tc>
          <w:tcPr>
            <w:tcW w:w="1134" w:type="dxa"/>
            <w:tcBorders>
              <w:top w:val="single" w:sz="4" w:space="0" w:color="auto"/>
              <w:left w:val="single" w:sz="4" w:space="0" w:color="auto"/>
              <w:bottom w:val="single" w:sz="4" w:space="0" w:color="auto"/>
              <w:right w:val="single" w:sz="4" w:space="0" w:color="auto"/>
            </w:tcBorders>
          </w:tcPr>
          <w:p w14:paraId="027A70AA" w14:textId="77777777" w:rsidR="008A433E" w:rsidRPr="00D12E4D" w:rsidRDefault="008A433E" w:rsidP="008A433E">
            <w:pPr>
              <w:keepNext/>
              <w:keepLines/>
              <w:spacing w:after="0"/>
              <w:rPr>
                <w:rFonts w:ascii="Arial" w:hAnsi="Arial"/>
                <w:sz w:val="18"/>
                <w:lang w:eastAsia="ja-JP"/>
              </w:rPr>
            </w:pPr>
          </w:p>
        </w:tc>
        <w:tc>
          <w:tcPr>
            <w:tcW w:w="1276" w:type="dxa"/>
            <w:tcBorders>
              <w:top w:val="single" w:sz="4" w:space="0" w:color="auto"/>
              <w:left w:val="single" w:sz="4" w:space="0" w:color="auto"/>
              <w:bottom w:val="single" w:sz="4" w:space="0" w:color="auto"/>
              <w:right w:val="single" w:sz="4" w:space="0" w:color="auto"/>
            </w:tcBorders>
          </w:tcPr>
          <w:p w14:paraId="2E40D0A6" w14:textId="77777777" w:rsidR="008A433E" w:rsidRPr="00D12E4D" w:rsidRDefault="008A433E" w:rsidP="008A433E">
            <w:pPr>
              <w:keepNext/>
              <w:keepLines/>
              <w:spacing w:after="0"/>
              <w:rPr>
                <w:rFonts w:ascii="Arial" w:hAnsi="Arial"/>
                <w:sz w:val="18"/>
                <w:lang w:eastAsia="ja-JP"/>
              </w:rPr>
            </w:pPr>
            <w:r w:rsidRPr="00D12E4D">
              <w:rPr>
                <w:rFonts w:ascii="Arial" w:hAnsi="Arial"/>
                <w:i/>
                <w:iCs/>
                <w:sz w:val="18"/>
                <w:lang w:eastAsia="ja-JP"/>
              </w:rPr>
              <w:t>1..&lt;maxnoofMessages&gt;</w:t>
            </w:r>
          </w:p>
        </w:tc>
        <w:tc>
          <w:tcPr>
            <w:tcW w:w="1547" w:type="dxa"/>
            <w:tcBorders>
              <w:top w:val="single" w:sz="4" w:space="0" w:color="auto"/>
              <w:left w:val="single" w:sz="4" w:space="0" w:color="auto"/>
              <w:bottom w:val="single" w:sz="4" w:space="0" w:color="auto"/>
              <w:right w:val="single" w:sz="4" w:space="0" w:color="auto"/>
            </w:tcBorders>
          </w:tcPr>
          <w:p w14:paraId="07912E34" w14:textId="77777777" w:rsidR="008A433E" w:rsidRPr="00D12E4D" w:rsidRDefault="008A433E" w:rsidP="008A433E">
            <w:pPr>
              <w:keepNext/>
              <w:keepLines/>
              <w:spacing w:after="0"/>
              <w:rPr>
                <w:rFonts w:ascii="Arial" w:hAnsi="Arial"/>
                <w:sz w:val="18"/>
                <w:lang w:eastAsia="ja-JP"/>
              </w:rPr>
            </w:pPr>
          </w:p>
        </w:tc>
        <w:tc>
          <w:tcPr>
            <w:tcW w:w="2847" w:type="dxa"/>
            <w:tcBorders>
              <w:top w:val="single" w:sz="4" w:space="0" w:color="auto"/>
              <w:left w:val="single" w:sz="4" w:space="0" w:color="auto"/>
              <w:bottom w:val="single" w:sz="4" w:space="0" w:color="auto"/>
              <w:right w:val="single" w:sz="4" w:space="0" w:color="auto"/>
            </w:tcBorders>
          </w:tcPr>
          <w:p w14:paraId="67A6265A" w14:textId="77777777" w:rsidR="008A433E" w:rsidRPr="00D12E4D" w:rsidRDefault="008A433E" w:rsidP="008A433E">
            <w:pPr>
              <w:keepNext/>
              <w:keepLines/>
              <w:spacing w:after="0"/>
              <w:rPr>
                <w:rFonts w:ascii="Arial" w:hAnsi="Arial"/>
                <w:sz w:val="18"/>
                <w:lang w:eastAsia="ja-JP"/>
              </w:rPr>
            </w:pPr>
          </w:p>
        </w:tc>
      </w:tr>
      <w:tr w:rsidR="008A433E" w:rsidRPr="00D12E4D" w14:paraId="355FAD29" w14:textId="77777777" w:rsidTr="00BC705E">
        <w:tc>
          <w:tcPr>
            <w:tcW w:w="2578" w:type="dxa"/>
            <w:tcBorders>
              <w:top w:val="single" w:sz="4" w:space="0" w:color="auto"/>
              <w:left w:val="single" w:sz="4" w:space="0" w:color="auto"/>
              <w:bottom w:val="single" w:sz="4" w:space="0" w:color="auto"/>
              <w:right w:val="single" w:sz="4" w:space="0" w:color="auto"/>
            </w:tcBorders>
          </w:tcPr>
          <w:p w14:paraId="46AFB720" w14:textId="77777777" w:rsidR="008A433E" w:rsidRPr="00D12E4D" w:rsidRDefault="008A433E" w:rsidP="008A433E">
            <w:pPr>
              <w:keepNext/>
              <w:keepLines/>
              <w:spacing w:after="0"/>
              <w:ind w:left="35"/>
              <w:rPr>
                <w:rFonts w:ascii="Arial" w:hAnsi="Arial"/>
                <w:sz w:val="18"/>
                <w:lang w:eastAsia="ja-JP"/>
              </w:rPr>
            </w:pPr>
            <w:r w:rsidRPr="00D12E4D">
              <w:rPr>
                <w:rFonts w:ascii="Arial" w:hAnsi="Arial"/>
                <w:sz w:val="18"/>
                <w:lang w:eastAsia="ja-JP"/>
              </w:rPr>
              <w:t>&gt;Event Trigger Condition ID</w:t>
            </w:r>
          </w:p>
        </w:tc>
        <w:tc>
          <w:tcPr>
            <w:tcW w:w="1134" w:type="dxa"/>
            <w:tcBorders>
              <w:top w:val="single" w:sz="4" w:space="0" w:color="auto"/>
              <w:left w:val="single" w:sz="4" w:space="0" w:color="auto"/>
              <w:bottom w:val="single" w:sz="4" w:space="0" w:color="auto"/>
              <w:right w:val="single" w:sz="4" w:space="0" w:color="auto"/>
            </w:tcBorders>
          </w:tcPr>
          <w:p w14:paraId="5E111BAB"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M</w:t>
            </w:r>
          </w:p>
        </w:tc>
        <w:tc>
          <w:tcPr>
            <w:tcW w:w="1276" w:type="dxa"/>
            <w:tcBorders>
              <w:top w:val="single" w:sz="4" w:space="0" w:color="auto"/>
              <w:left w:val="single" w:sz="4" w:space="0" w:color="auto"/>
              <w:bottom w:val="single" w:sz="4" w:space="0" w:color="auto"/>
              <w:right w:val="single" w:sz="4" w:space="0" w:color="auto"/>
            </w:tcBorders>
          </w:tcPr>
          <w:p w14:paraId="515F4F2E" w14:textId="77777777" w:rsidR="008A433E" w:rsidRPr="00D12E4D" w:rsidRDefault="008A433E" w:rsidP="008A433E">
            <w:pPr>
              <w:keepNext/>
              <w:keepLines/>
              <w:spacing w:after="0"/>
              <w:rPr>
                <w:rFonts w:ascii="Arial" w:hAnsi="Arial"/>
                <w:sz w:val="18"/>
                <w:lang w:eastAsia="ja-JP"/>
              </w:rPr>
            </w:pPr>
          </w:p>
        </w:tc>
        <w:tc>
          <w:tcPr>
            <w:tcW w:w="1547" w:type="dxa"/>
            <w:tcBorders>
              <w:top w:val="single" w:sz="4" w:space="0" w:color="auto"/>
              <w:left w:val="single" w:sz="4" w:space="0" w:color="auto"/>
              <w:bottom w:val="single" w:sz="4" w:space="0" w:color="auto"/>
              <w:right w:val="single" w:sz="4" w:space="0" w:color="auto"/>
            </w:tcBorders>
          </w:tcPr>
          <w:p w14:paraId="10E0C8F3" w14:textId="5DAA35FB" w:rsidR="008A433E" w:rsidRPr="00D12E4D" w:rsidRDefault="004251ED" w:rsidP="008A433E">
            <w:pPr>
              <w:keepNext/>
              <w:keepLines/>
              <w:spacing w:after="0"/>
              <w:rPr>
                <w:rFonts w:ascii="Arial" w:hAnsi="Arial"/>
                <w:sz w:val="18"/>
                <w:lang w:eastAsia="ja-JP"/>
              </w:rPr>
            </w:pPr>
            <w:r w:rsidRPr="00D12E4D">
              <w:rPr>
                <w:rFonts w:ascii="Arial" w:hAnsi="Arial"/>
                <w:sz w:val="18"/>
                <w:lang w:eastAsia="ja-JP"/>
              </w:rPr>
              <w:t>9.3.21</w:t>
            </w:r>
          </w:p>
        </w:tc>
        <w:tc>
          <w:tcPr>
            <w:tcW w:w="2847" w:type="dxa"/>
            <w:tcBorders>
              <w:top w:val="single" w:sz="4" w:space="0" w:color="auto"/>
              <w:left w:val="single" w:sz="4" w:space="0" w:color="auto"/>
              <w:bottom w:val="single" w:sz="4" w:space="0" w:color="auto"/>
              <w:right w:val="single" w:sz="4" w:space="0" w:color="auto"/>
            </w:tcBorders>
          </w:tcPr>
          <w:p w14:paraId="1A89D93D" w14:textId="77777777" w:rsidR="008A433E" w:rsidRPr="00D12E4D" w:rsidRDefault="008A433E" w:rsidP="008A433E">
            <w:pPr>
              <w:keepNext/>
              <w:keepLines/>
              <w:spacing w:after="0"/>
              <w:rPr>
                <w:rFonts w:ascii="Arial" w:hAnsi="Arial"/>
                <w:sz w:val="18"/>
                <w:lang w:eastAsia="ja-JP"/>
              </w:rPr>
            </w:pPr>
          </w:p>
        </w:tc>
      </w:tr>
      <w:tr w:rsidR="008A433E" w:rsidRPr="00D12E4D" w14:paraId="10AF953F" w14:textId="77777777" w:rsidTr="00BC705E">
        <w:tc>
          <w:tcPr>
            <w:tcW w:w="2578" w:type="dxa"/>
            <w:tcBorders>
              <w:top w:val="single" w:sz="4" w:space="0" w:color="auto"/>
              <w:left w:val="single" w:sz="4" w:space="0" w:color="auto"/>
              <w:bottom w:val="single" w:sz="4" w:space="0" w:color="auto"/>
              <w:right w:val="single" w:sz="4" w:space="0" w:color="auto"/>
            </w:tcBorders>
          </w:tcPr>
          <w:p w14:paraId="3282D9FC" w14:textId="77777777" w:rsidR="008A433E" w:rsidRPr="00D12E4D" w:rsidRDefault="008A433E" w:rsidP="008A433E">
            <w:pPr>
              <w:keepNext/>
              <w:keepLines/>
              <w:spacing w:after="0"/>
              <w:ind w:left="35"/>
              <w:rPr>
                <w:rFonts w:ascii="Arial" w:hAnsi="Arial"/>
                <w:i/>
                <w:iCs/>
                <w:sz w:val="18"/>
                <w:lang w:eastAsia="ja-JP"/>
              </w:rPr>
            </w:pPr>
            <w:r w:rsidRPr="00D12E4D">
              <w:rPr>
                <w:rFonts w:ascii="Arial" w:hAnsi="Arial"/>
                <w:i/>
                <w:iCs/>
                <w:sz w:val="18"/>
                <w:lang w:eastAsia="ja-JP"/>
              </w:rPr>
              <w:t>&gt;</w:t>
            </w:r>
            <w:r w:rsidRPr="00D12E4D">
              <w:rPr>
                <w:rFonts w:ascii="Arial" w:hAnsi="Arial"/>
                <w:b/>
                <w:bCs/>
                <w:sz w:val="18"/>
                <w:lang w:eastAsia="ja-JP"/>
              </w:rPr>
              <w:t>CHOICE</w:t>
            </w:r>
            <w:r w:rsidRPr="00D12E4D">
              <w:rPr>
                <w:rFonts w:ascii="Arial" w:hAnsi="Arial"/>
                <w:sz w:val="18"/>
                <w:lang w:eastAsia="ja-JP"/>
              </w:rPr>
              <w:t xml:space="preserve"> </w:t>
            </w:r>
            <w:r w:rsidRPr="00D12E4D">
              <w:rPr>
                <w:rFonts w:ascii="Arial" w:hAnsi="Arial"/>
                <w:i/>
                <w:iCs/>
                <w:sz w:val="18"/>
                <w:lang w:eastAsia="ja-JP"/>
              </w:rPr>
              <w:t xml:space="preserve">Message Type </w:t>
            </w:r>
          </w:p>
        </w:tc>
        <w:tc>
          <w:tcPr>
            <w:tcW w:w="1134" w:type="dxa"/>
            <w:tcBorders>
              <w:top w:val="single" w:sz="4" w:space="0" w:color="auto"/>
              <w:left w:val="single" w:sz="4" w:space="0" w:color="auto"/>
              <w:bottom w:val="single" w:sz="4" w:space="0" w:color="auto"/>
              <w:right w:val="single" w:sz="4" w:space="0" w:color="auto"/>
            </w:tcBorders>
          </w:tcPr>
          <w:p w14:paraId="60F15516"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M</w:t>
            </w:r>
          </w:p>
        </w:tc>
        <w:tc>
          <w:tcPr>
            <w:tcW w:w="1276" w:type="dxa"/>
            <w:tcBorders>
              <w:top w:val="single" w:sz="4" w:space="0" w:color="auto"/>
              <w:left w:val="single" w:sz="4" w:space="0" w:color="auto"/>
              <w:bottom w:val="single" w:sz="4" w:space="0" w:color="auto"/>
              <w:right w:val="single" w:sz="4" w:space="0" w:color="auto"/>
            </w:tcBorders>
          </w:tcPr>
          <w:p w14:paraId="255A2434" w14:textId="77777777" w:rsidR="008A433E" w:rsidRPr="00D12E4D" w:rsidRDefault="008A433E" w:rsidP="008A433E">
            <w:pPr>
              <w:keepNext/>
              <w:keepLines/>
              <w:spacing w:after="0"/>
              <w:rPr>
                <w:rFonts w:ascii="Arial" w:hAnsi="Arial"/>
                <w:sz w:val="18"/>
                <w:lang w:eastAsia="ja-JP"/>
              </w:rPr>
            </w:pPr>
          </w:p>
        </w:tc>
        <w:tc>
          <w:tcPr>
            <w:tcW w:w="1547" w:type="dxa"/>
            <w:tcBorders>
              <w:top w:val="single" w:sz="4" w:space="0" w:color="auto"/>
              <w:left w:val="single" w:sz="4" w:space="0" w:color="auto"/>
              <w:bottom w:val="single" w:sz="4" w:space="0" w:color="auto"/>
              <w:right w:val="single" w:sz="4" w:space="0" w:color="auto"/>
            </w:tcBorders>
          </w:tcPr>
          <w:p w14:paraId="0E2BB85C" w14:textId="77777777" w:rsidR="008A433E" w:rsidRPr="00D12E4D" w:rsidRDefault="008A433E" w:rsidP="008A433E">
            <w:pPr>
              <w:keepNext/>
              <w:keepLines/>
              <w:spacing w:after="0"/>
              <w:rPr>
                <w:rFonts w:ascii="Arial" w:hAnsi="Arial"/>
                <w:sz w:val="18"/>
                <w:lang w:eastAsia="ja-JP"/>
              </w:rPr>
            </w:pPr>
          </w:p>
        </w:tc>
        <w:tc>
          <w:tcPr>
            <w:tcW w:w="2847" w:type="dxa"/>
            <w:tcBorders>
              <w:top w:val="single" w:sz="4" w:space="0" w:color="auto"/>
              <w:left w:val="single" w:sz="4" w:space="0" w:color="auto"/>
              <w:bottom w:val="single" w:sz="4" w:space="0" w:color="auto"/>
              <w:right w:val="single" w:sz="4" w:space="0" w:color="auto"/>
            </w:tcBorders>
          </w:tcPr>
          <w:p w14:paraId="3E4C5041" w14:textId="77777777" w:rsidR="008A433E" w:rsidRPr="00D12E4D" w:rsidRDefault="008A433E" w:rsidP="008A433E">
            <w:pPr>
              <w:keepNext/>
              <w:keepLines/>
              <w:spacing w:after="0"/>
              <w:rPr>
                <w:rFonts w:ascii="Arial" w:hAnsi="Arial"/>
                <w:sz w:val="18"/>
                <w:lang w:eastAsia="ja-JP"/>
              </w:rPr>
            </w:pPr>
          </w:p>
        </w:tc>
      </w:tr>
      <w:tr w:rsidR="008A433E" w:rsidRPr="00D12E4D" w14:paraId="1F9A3D0B" w14:textId="77777777" w:rsidTr="00BC705E">
        <w:tc>
          <w:tcPr>
            <w:tcW w:w="2578" w:type="dxa"/>
            <w:tcBorders>
              <w:top w:val="single" w:sz="4" w:space="0" w:color="auto"/>
              <w:left w:val="single" w:sz="4" w:space="0" w:color="auto"/>
              <w:bottom w:val="single" w:sz="4" w:space="0" w:color="auto"/>
              <w:right w:val="single" w:sz="4" w:space="0" w:color="auto"/>
            </w:tcBorders>
          </w:tcPr>
          <w:p w14:paraId="3AFD5E3D" w14:textId="77777777" w:rsidR="008A433E" w:rsidRPr="00D12E4D" w:rsidRDefault="008A433E" w:rsidP="008A433E">
            <w:pPr>
              <w:keepNext/>
              <w:keepLines/>
              <w:spacing w:after="0"/>
              <w:ind w:left="125"/>
              <w:rPr>
                <w:rFonts w:ascii="Arial" w:hAnsi="Arial"/>
                <w:b/>
                <w:bCs/>
                <w:sz w:val="18"/>
                <w:lang w:eastAsia="ja-JP"/>
              </w:rPr>
            </w:pPr>
            <w:r w:rsidRPr="00D12E4D">
              <w:rPr>
                <w:rFonts w:ascii="Arial" w:hAnsi="Arial"/>
                <w:b/>
                <w:bCs/>
                <w:sz w:val="18"/>
                <w:lang w:eastAsia="ja-JP"/>
              </w:rPr>
              <w:t>&gt;&gt;</w:t>
            </w:r>
            <w:r w:rsidRPr="00D12E4D">
              <w:rPr>
                <w:rFonts w:ascii="Arial" w:hAnsi="Arial"/>
                <w:b/>
                <w:bCs/>
                <w:i/>
                <w:iCs/>
                <w:sz w:val="18"/>
                <w:lang w:eastAsia="ja-JP"/>
              </w:rPr>
              <w:t>Network Interface</w:t>
            </w:r>
          </w:p>
        </w:tc>
        <w:tc>
          <w:tcPr>
            <w:tcW w:w="1134" w:type="dxa"/>
            <w:tcBorders>
              <w:top w:val="single" w:sz="4" w:space="0" w:color="auto"/>
              <w:left w:val="single" w:sz="4" w:space="0" w:color="auto"/>
              <w:bottom w:val="single" w:sz="4" w:space="0" w:color="auto"/>
              <w:right w:val="single" w:sz="4" w:space="0" w:color="auto"/>
            </w:tcBorders>
          </w:tcPr>
          <w:p w14:paraId="25152786" w14:textId="77777777" w:rsidR="008A433E" w:rsidRPr="00D12E4D" w:rsidRDefault="008A433E" w:rsidP="008A433E">
            <w:pPr>
              <w:keepNext/>
              <w:keepLines/>
              <w:spacing w:after="0"/>
              <w:rPr>
                <w:rFonts w:ascii="Arial" w:hAnsi="Arial"/>
                <w:sz w:val="18"/>
                <w:lang w:eastAsia="ja-JP"/>
              </w:rPr>
            </w:pPr>
          </w:p>
        </w:tc>
        <w:tc>
          <w:tcPr>
            <w:tcW w:w="1276" w:type="dxa"/>
            <w:tcBorders>
              <w:top w:val="single" w:sz="4" w:space="0" w:color="auto"/>
              <w:left w:val="single" w:sz="4" w:space="0" w:color="auto"/>
              <w:bottom w:val="single" w:sz="4" w:space="0" w:color="auto"/>
              <w:right w:val="single" w:sz="4" w:space="0" w:color="auto"/>
            </w:tcBorders>
          </w:tcPr>
          <w:p w14:paraId="3799FF98" w14:textId="77777777" w:rsidR="008A433E" w:rsidRPr="00D12E4D" w:rsidRDefault="008A433E" w:rsidP="008A433E">
            <w:pPr>
              <w:keepNext/>
              <w:keepLines/>
              <w:spacing w:after="0"/>
              <w:rPr>
                <w:rFonts w:ascii="Arial" w:hAnsi="Arial"/>
                <w:i/>
                <w:iCs/>
                <w:sz w:val="18"/>
                <w:lang w:eastAsia="ja-JP"/>
              </w:rPr>
            </w:pPr>
          </w:p>
        </w:tc>
        <w:tc>
          <w:tcPr>
            <w:tcW w:w="1547" w:type="dxa"/>
            <w:tcBorders>
              <w:top w:val="single" w:sz="4" w:space="0" w:color="auto"/>
              <w:left w:val="single" w:sz="4" w:space="0" w:color="auto"/>
              <w:bottom w:val="single" w:sz="4" w:space="0" w:color="auto"/>
              <w:right w:val="single" w:sz="4" w:space="0" w:color="auto"/>
            </w:tcBorders>
          </w:tcPr>
          <w:p w14:paraId="29EF41BD" w14:textId="77777777" w:rsidR="008A433E" w:rsidRPr="00D12E4D" w:rsidRDefault="008A433E" w:rsidP="008A433E">
            <w:pPr>
              <w:keepNext/>
              <w:keepLines/>
              <w:spacing w:after="0"/>
              <w:rPr>
                <w:rFonts w:ascii="Arial" w:hAnsi="Arial"/>
                <w:sz w:val="18"/>
                <w:lang w:eastAsia="ja-JP"/>
              </w:rPr>
            </w:pPr>
          </w:p>
        </w:tc>
        <w:tc>
          <w:tcPr>
            <w:tcW w:w="2847" w:type="dxa"/>
            <w:tcBorders>
              <w:top w:val="single" w:sz="4" w:space="0" w:color="auto"/>
              <w:left w:val="single" w:sz="4" w:space="0" w:color="auto"/>
              <w:bottom w:val="single" w:sz="4" w:space="0" w:color="auto"/>
              <w:right w:val="single" w:sz="4" w:space="0" w:color="auto"/>
            </w:tcBorders>
          </w:tcPr>
          <w:p w14:paraId="5AB9A921" w14:textId="77777777" w:rsidR="008A433E" w:rsidRPr="00D12E4D" w:rsidRDefault="008A433E" w:rsidP="008A433E">
            <w:pPr>
              <w:keepNext/>
              <w:keepLines/>
              <w:spacing w:after="0"/>
              <w:rPr>
                <w:rFonts w:ascii="Arial" w:hAnsi="Arial"/>
                <w:sz w:val="18"/>
                <w:lang w:eastAsia="ja-JP"/>
              </w:rPr>
            </w:pPr>
          </w:p>
        </w:tc>
      </w:tr>
      <w:tr w:rsidR="008A433E" w:rsidRPr="00D12E4D" w14:paraId="35E86620" w14:textId="77777777" w:rsidTr="00BC705E">
        <w:tc>
          <w:tcPr>
            <w:tcW w:w="2578" w:type="dxa"/>
            <w:tcBorders>
              <w:top w:val="single" w:sz="4" w:space="0" w:color="auto"/>
              <w:left w:val="single" w:sz="4" w:space="0" w:color="auto"/>
              <w:bottom w:val="single" w:sz="4" w:space="0" w:color="auto"/>
              <w:right w:val="single" w:sz="4" w:space="0" w:color="auto"/>
            </w:tcBorders>
          </w:tcPr>
          <w:p w14:paraId="7B24919B" w14:textId="77777777" w:rsidR="008A433E" w:rsidRPr="00D12E4D" w:rsidRDefault="008A433E" w:rsidP="008A433E">
            <w:pPr>
              <w:keepNext/>
              <w:keepLines/>
              <w:spacing w:after="0"/>
              <w:ind w:left="215"/>
              <w:rPr>
                <w:rFonts w:ascii="Arial" w:hAnsi="Arial"/>
                <w:sz w:val="18"/>
                <w:lang w:eastAsia="ja-JP"/>
              </w:rPr>
            </w:pPr>
            <w:r w:rsidRPr="00D12E4D">
              <w:rPr>
                <w:rFonts w:ascii="Arial" w:hAnsi="Arial"/>
                <w:sz w:val="18"/>
                <w:lang w:eastAsia="ja-JP"/>
              </w:rPr>
              <w:t>&gt;&gt;&gt;NI Type</w:t>
            </w:r>
          </w:p>
        </w:tc>
        <w:tc>
          <w:tcPr>
            <w:tcW w:w="1134" w:type="dxa"/>
            <w:tcBorders>
              <w:top w:val="single" w:sz="4" w:space="0" w:color="auto"/>
              <w:left w:val="single" w:sz="4" w:space="0" w:color="auto"/>
              <w:bottom w:val="single" w:sz="4" w:space="0" w:color="auto"/>
              <w:right w:val="single" w:sz="4" w:space="0" w:color="auto"/>
            </w:tcBorders>
          </w:tcPr>
          <w:p w14:paraId="44F2D381"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M</w:t>
            </w:r>
          </w:p>
        </w:tc>
        <w:tc>
          <w:tcPr>
            <w:tcW w:w="1276" w:type="dxa"/>
            <w:tcBorders>
              <w:top w:val="single" w:sz="4" w:space="0" w:color="auto"/>
              <w:left w:val="single" w:sz="4" w:space="0" w:color="auto"/>
              <w:bottom w:val="single" w:sz="4" w:space="0" w:color="auto"/>
              <w:right w:val="single" w:sz="4" w:space="0" w:color="auto"/>
            </w:tcBorders>
          </w:tcPr>
          <w:p w14:paraId="32A8E0CB" w14:textId="77777777" w:rsidR="008A433E" w:rsidRPr="00D12E4D" w:rsidRDefault="008A433E" w:rsidP="008A433E">
            <w:pPr>
              <w:keepNext/>
              <w:keepLines/>
              <w:spacing w:after="0"/>
              <w:rPr>
                <w:rFonts w:ascii="Arial" w:hAnsi="Arial"/>
                <w:sz w:val="18"/>
                <w:lang w:eastAsia="ja-JP"/>
              </w:rPr>
            </w:pPr>
          </w:p>
        </w:tc>
        <w:tc>
          <w:tcPr>
            <w:tcW w:w="1547" w:type="dxa"/>
            <w:tcBorders>
              <w:top w:val="single" w:sz="4" w:space="0" w:color="auto"/>
              <w:left w:val="single" w:sz="4" w:space="0" w:color="auto"/>
              <w:bottom w:val="single" w:sz="4" w:space="0" w:color="auto"/>
              <w:right w:val="single" w:sz="4" w:space="0" w:color="auto"/>
            </w:tcBorders>
          </w:tcPr>
          <w:p w14:paraId="13C498ED" w14:textId="17DDAF89" w:rsidR="008A433E" w:rsidRPr="00D12E4D" w:rsidRDefault="004251ED" w:rsidP="008A433E">
            <w:pPr>
              <w:keepNext/>
              <w:keepLines/>
              <w:spacing w:after="0"/>
              <w:rPr>
                <w:rFonts w:ascii="Arial" w:hAnsi="Arial"/>
                <w:sz w:val="18"/>
                <w:lang w:eastAsia="ja-JP"/>
              </w:rPr>
            </w:pPr>
            <w:r w:rsidRPr="00D12E4D">
              <w:rPr>
                <w:rFonts w:ascii="Arial" w:hAnsi="Arial"/>
                <w:sz w:val="18"/>
                <w:lang w:eastAsia="ja-JP"/>
              </w:rPr>
              <w:t>9.3.32</w:t>
            </w:r>
          </w:p>
        </w:tc>
        <w:tc>
          <w:tcPr>
            <w:tcW w:w="2847" w:type="dxa"/>
            <w:tcBorders>
              <w:top w:val="single" w:sz="4" w:space="0" w:color="auto"/>
              <w:left w:val="single" w:sz="4" w:space="0" w:color="auto"/>
              <w:bottom w:val="single" w:sz="4" w:space="0" w:color="auto"/>
              <w:right w:val="single" w:sz="4" w:space="0" w:color="auto"/>
            </w:tcBorders>
          </w:tcPr>
          <w:p w14:paraId="782B7304"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3GPP Network Interface Type</w:t>
            </w:r>
          </w:p>
        </w:tc>
      </w:tr>
      <w:tr w:rsidR="008A433E" w:rsidRPr="00D12E4D" w14:paraId="6E3FC3ED" w14:textId="77777777" w:rsidTr="00BC705E">
        <w:tc>
          <w:tcPr>
            <w:tcW w:w="2578" w:type="dxa"/>
            <w:tcBorders>
              <w:top w:val="single" w:sz="4" w:space="0" w:color="auto"/>
              <w:left w:val="single" w:sz="4" w:space="0" w:color="auto"/>
              <w:bottom w:val="single" w:sz="4" w:space="0" w:color="auto"/>
              <w:right w:val="single" w:sz="4" w:space="0" w:color="auto"/>
            </w:tcBorders>
          </w:tcPr>
          <w:p w14:paraId="2FA2B543" w14:textId="77777777" w:rsidR="008A433E" w:rsidRPr="00D12E4D" w:rsidRDefault="008A433E" w:rsidP="008A433E">
            <w:pPr>
              <w:keepNext/>
              <w:keepLines/>
              <w:spacing w:after="0"/>
              <w:ind w:left="215"/>
              <w:rPr>
                <w:rFonts w:ascii="Arial" w:hAnsi="Arial"/>
                <w:sz w:val="18"/>
                <w:lang w:eastAsia="ja-JP"/>
              </w:rPr>
            </w:pPr>
            <w:r w:rsidRPr="00D12E4D">
              <w:rPr>
                <w:rFonts w:ascii="Arial" w:hAnsi="Arial"/>
                <w:sz w:val="18"/>
                <w:lang w:eastAsia="ja-JP"/>
              </w:rPr>
              <w:t>&gt;&gt;&gt;NI Identifier</w:t>
            </w:r>
          </w:p>
        </w:tc>
        <w:tc>
          <w:tcPr>
            <w:tcW w:w="1134" w:type="dxa"/>
            <w:tcBorders>
              <w:top w:val="single" w:sz="4" w:space="0" w:color="auto"/>
              <w:left w:val="single" w:sz="4" w:space="0" w:color="auto"/>
              <w:bottom w:val="single" w:sz="4" w:space="0" w:color="auto"/>
              <w:right w:val="single" w:sz="4" w:space="0" w:color="auto"/>
            </w:tcBorders>
          </w:tcPr>
          <w:p w14:paraId="1010AACD"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O</w:t>
            </w:r>
          </w:p>
        </w:tc>
        <w:tc>
          <w:tcPr>
            <w:tcW w:w="1276" w:type="dxa"/>
            <w:tcBorders>
              <w:top w:val="single" w:sz="4" w:space="0" w:color="auto"/>
              <w:left w:val="single" w:sz="4" w:space="0" w:color="auto"/>
              <w:bottom w:val="single" w:sz="4" w:space="0" w:color="auto"/>
              <w:right w:val="single" w:sz="4" w:space="0" w:color="auto"/>
            </w:tcBorders>
          </w:tcPr>
          <w:p w14:paraId="6A753DAE" w14:textId="77777777" w:rsidR="008A433E" w:rsidRPr="00D12E4D" w:rsidRDefault="008A433E" w:rsidP="008A433E">
            <w:pPr>
              <w:keepNext/>
              <w:keepLines/>
              <w:spacing w:after="0"/>
              <w:rPr>
                <w:rFonts w:ascii="Arial" w:hAnsi="Arial"/>
                <w:sz w:val="18"/>
                <w:lang w:eastAsia="ja-JP"/>
              </w:rPr>
            </w:pPr>
          </w:p>
        </w:tc>
        <w:tc>
          <w:tcPr>
            <w:tcW w:w="1547" w:type="dxa"/>
            <w:tcBorders>
              <w:top w:val="single" w:sz="4" w:space="0" w:color="auto"/>
              <w:left w:val="single" w:sz="4" w:space="0" w:color="auto"/>
              <w:bottom w:val="single" w:sz="4" w:space="0" w:color="auto"/>
              <w:right w:val="single" w:sz="4" w:space="0" w:color="auto"/>
            </w:tcBorders>
          </w:tcPr>
          <w:p w14:paraId="2ECC39CB" w14:textId="2EA3E314" w:rsidR="008A433E" w:rsidRPr="00D12E4D" w:rsidRDefault="004251ED" w:rsidP="008A433E">
            <w:pPr>
              <w:keepNext/>
              <w:keepLines/>
              <w:spacing w:after="0"/>
              <w:rPr>
                <w:rFonts w:ascii="Arial" w:hAnsi="Arial"/>
                <w:sz w:val="18"/>
                <w:lang w:eastAsia="ja-JP"/>
              </w:rPr>
            </w:pPr>
            <w:r w:rsidRPr="00D12E4D">
              <w:rPr>
                <w:rFonts w:ascii="Arial" w:hAnsi="Arial"/>
                <w:sz w:val="18"/>
                <w:lang w:eastAsia="ja-JP"/>
              </w:rPr>
              <w:t>9.3.33</w:t>
            </w:r>
          </w:p>
        </w:tc>
        <w:tc>
          <w:tcPr>
            <w:tcW w:w="2847" w:type="dxa"/>
            <w:tcBorders>
              <w:top w:val="single" w:sz="4" w:space="0" w:color="auto"/>
              <w:left w:val="single" w:sz="4" w:space="0" w:color="auto"/>
              <w:bottom w:val="single" w:sz="4" w:space="0" w:color="auto"/>
              <w:right w:val="single" w:sz="4" w:space="0" w:color="auto"/>
            </w:tcBorders>
          </w:tcPr>
          <w:p w14:paraId="6BD1E4B4"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“Any” Network Interface instance to be used if absent.</w:t>
            </w:r>
          </w:p>
        </w:tc>
      </w:tr>
      <w:tr w:rsidR="008A433E" w:rsidRPr="00D12E4D" w14:paraId="490A2559" w14:textId="77777777" w:rsidTr="00BC705E">
        <w:tc>
          <w:tcPr>
            <w:tcW w:w="2578" w:type="dxa"/>
            <w:tcBorders>
              <w:top w:val="single" w:sz="4" w:space="0" w:color="auto"/>
              <w:left w:val="single" w:sz="4" w:space="0" w:color="auto"/>
              <w:bottom w:val="single" w:sz="4" w:space="0" w:color="auto"/>
              <w:right w:val="single" w:sz="4" w:space="0" w:color="auto"/>
            </w:tcBorders>
          </w:tcPr>
          <w:p w14:paraId="1F4C42BA" w14:textId="77777777" w:rsidR="008A433E" w:rsidRPr="00D12E4D" w:rsidRDefault="008A433E" w:rsidP="008A433E">
            <w:pPr>
              <w:keepNext/>
              <w:keepLines/>
              <w:spacing w:after="0"/>
              <w:ind w:left="215"/>
              <w:rPr>
                <w:rFonts w:ascii="Arial" w:hAnsi="Arial"/>
                <w:sz w:val="18"/>
                <w:lang w:eastAsia="ja-JP"/>
              </w:rPr>
            </w:pPr>
            <w:r w:rsidRPr="00D12E4D">
              <w:rPr>
                <w:rFonts w:ascii="Arial" w:hAnsi="Arial"/>
                <w:sz w:val="18"/>
                <w:lang w:eastAsia="ja-JP"/>
              </w:rPr>
              <w:t>&gt;&gt;&gt;NI Message</w:t>
            </w:r>
          </w:p>
        </w:tc>
        <w:tc>
          <w:tcPr>
            <w:tcW w:w="1134" w:type="dxa"/>
            <w:tcBorders>
              <w:top w:val="single" w:sz="4" w:space="0" w:color="auto"/>
              <w:left w:val="single" w:sz="4" w:space="0" w:color="auto"/>
              <w:bottom w:val="single" w:sz="4" w:space="0" w:color="auto"/>
              <w:right w:val="single" w:sz="4" w:space="0" w:color="auto"/>
            </w:tcBorders>
          </w:tcPr>
          <w:p w14:paraId="4BA89523"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O</w:t>
            </w:r>
          </w:p>
        </w:tc>
        <w:tc>
          <w:tcPr>
            <w:tcW w:w="1276" w:type="dxa"/>
            <w:tcBorders>
              <w:top w:val="single" w:sz="4" w:space="0" w:color="auto"/>
              <w:left w:val="single" w:sz="4" w:space="0" w:color="auto"/>
              <w:bottom w:val="single" w:sz="4" w:space="0" w:color="auto"/>
              <w:right w:val="single" w:sz="4" w:space="0" w:color="auto"/>
            </w:tcBorders>
          </w:tcPr>
          <w:p w14:paraId="1D6E4911" w14:textId="77777777" w:rsidR="008A433E" w:rsidRPr="00D12E4D" w:rsidRDefault="008A433E" w:rsidP="008A433E">
            <w:pPr>
              <w:keepNext/>
              <w:keepLines/>
              <w:spacing w:after="0"/>
              <w:rPr>
                <w:rFonts w:ascii="Arial" w:hAnsi="Arial"/>
                <w:sz w:val="18"/>
                <w:lang w:eastAsia="ja-JP"/>
              </w:rPr>
            </w:pPr>
          </w:p>
        </w:tc>
        <w:tc>
          <w:tcPr>
            <w:tcW w:w="1547" w:type="dxa"/>
            <w:tcBorders>
              <w:top w:val="single" w:sz="4" w:space="0" w:color="auto"/>
              <w:left w:val="single" w:sz="4" w:space="0" w:color="auto"/>
              <w:bottom w:val="single" w:sz="4" w:space="0" w:color="auto"/>
              <w:right w:val="single" w:sz="4" w:space="0" w:color="auto"/>
            </w:tcBorders>
          </w:tcPr>
          <w:p w14:paraId="2AF5D37D" w14:textId="604B349B" w:rsidR="008A433E" w:rsidRPr="00D12E4D" w:rsidRDefault="004251ED" w:rsidP="008A433E">
            <w:pPr>
              <w:keepNext/>
              <w:keepLines/>
              <w:spacing w:after="0"/>
              <w:rPr>
                <w:rFonts w:ascii="Arial" w:hAnsi="Arial"/>
                <w:sz w:val="18"/>
                <w:lang w:eastAsia="ja-JP"/>
              </w:rPr>
            </w:pPr>
            <w:r w:rsidRPr="00D12E4D">
              <w:rPr>
                <w:rFonts w:ascii="Arial" w:hAnsi="Arial"/>
                <w:sz w:val="18"/>
                <w:lang w:eastAsia="ja-JP"/>
              </w:rPr>
              <w:t>9.3.34</w:t>
            </w:r>
          </w:p>
        </w:tc>
        <w:tc>
          <w:tcPr>
            <w:tcW w:w="2847" w:type="dxa"/>
            <w:tcBorders>
              <w:top w:val="single" w:sz="4" w:space="0" w:color="auto"/>
              <w:left w:val="single" w:sz="4" w:space="0" w:color="auto"/>
              <w:bottom w:val="single" w:sz="4" w:space="0" w:color="auto"/>
              <w:right w:val="single" w:sz="4" w:space="0" w:color="auto"/>
            </w:tcBorders>
          </w:tcPr>
          <w:p w14:paraId="33BF32BC"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Network Interface Message ID. This can indicate whether NUA (Non-UE Associated) or UA (UE-Associated).</w:t>
            </w:r>
          </w:p>
        </w:tc>
      </w:tr>
      <w:tr w:rsidR="008A433E" w:rsidRPr="00D12E4D" w14:paraId="3F711592" w14:textId="77777777" w:rsidTr="00BC705E">
        <w:tc>
          <w:tcPr>
            <w:tcW w:w="2578" w:type="dxa"/>
            <w:tcBorders>
              <w:top w:val="single" w:sz="4" w:space="0" w:color="auto"/>
              <w:left w:val="single" w:sz="4" w:space="0" w:color="auto"/>
              <w:bottom w:val="single" w:sz="4" w:space="0" w:color="auto"/>
              <w:right w:val="single" w:sz="4" w:space="0" w:color="auto"/>
            </w:tcBorders>
            <w:shd w:val="clear" w:color="auto" w:fill="auto"/>
          </w:tcPr>
          <w:p w14:paraId="25479303" w14:textId="77777777" w:rsidR="008A433E" w:rsidRPr="00D12E4D" w:rsidRDefault="008A433E" w:rsidP="008A433E">
            <w:pPr>
              <w:keepNext/>
              <w:keepLines/>
              <w:spacing w:after="0"/>
              <w:ind w:left="125"/>
              <w:rPr>
                <w:rFonts w:ascii="Arial" w:hAnsi="Arial"/>
                <w:b/>
                <w:bCs/>
                <w:i/>
                <w:iCs/>
                <w:sz w:val="18"/>
                <w:lang w:eastAsia="ja-JP"/>
              </w:rPr>
            </w:pPr>
            <w:r w:rsidRPr="00D12E4D">
              <w:rPr>
                <w:rFonts w:ascii="Arial" w:hAnsi="Arial"/>
                <w:b/>
                <w:bCs/>
                <w:i/>
                <w:iCs/>
                <w:sz w:val="18"/>
                <w:lang w:eastAsia="ja-JP"/>
              </w:rPr>
              <w:t>&gt;&gt;RRC</w:t>
            </w:r>
          </w:p>
        </w:tc>
        <w:tc>
          <w:tcPr>
            <w:tcW w:w="1134" w:type="dxa"/>
            <w:tcBorders>
              <w:top w:val="single" w:sz="4" w:space="0" w:color="auto"/>
              <w:left w:val="single" w:sz="4" w:space="0" w:color="auto"/>
              <w:bottom w:val="single" w:sz="4" w:space="0" w:color="auto"/>
              <w:right w:val="single" w:sz="4" w:space="0" w:color="auto"/>
            </w:tcBorders>
          </w:tcPr>
          <w:p w14:paraId="45DF9F19" w14:textId="77777777" w:rsidR="008A433E" w:rsidRPr="00D12E4D" w:rsidRDefault="008A433E" w:rsidP="008A433E">
            <w:pPr>
              <w:keepNext/>
              <w:keepLines/>
              <w:spacing w:after="0"/>
              <w:rPr>
                <w:rFonts w:ascii="Arial" w:hAnsi="Arial"/>
                <w:sz w:val="18"/>
                <w:lang w:eastAsia="ja-JP"/>
              </w:rPr>
            </w:pPr>
          </w:p>
        </w:tc>
        <w:tc>
          <w:tcPr>
            <w:tcW w:w="1276" w:type="dxa"/>
            <w:tcBorders>
              <w:top w:val="single" w:sz="4" w:space="0" w:color="auto"/>
              <w:left w:val="single" w:sz="4" w:space="0" w:color="auto"/>
              <w:bottom w:val="single" w:sz="4" w:space="0" w:color="auto"/>
              <w:right w:val="single" w:sz="4" w:space="0" w:color="auto"/>
            </w:tcBorders>
          </w:tcPr>
          <w:p w14:paraId="2EE76716" w14:textId="77777777" w:rsidR="008A433E" w:rsidRPr="00D12E4D" w:rsidRDefault="008A433E" w:rsidP="008A433E">
            <w:pPr>
              <w:keepNext/>
              <w:keepLines/>
              <w:spacing w:after="0"/>
              <w:rPr>
                <w:rFonts w:ascii="Arial" w:hAnsi="Arial"/>
                <w:i/>
                <w:iCs/>
                <w:sz w:val="18"/>
                <w:lang w:eastAsia="ja-JP"/>
              </w:rPr>
            </w:pPr>
          </w:p>
        </w:tc>
        <w:tc>
          <w:tcPr>
            <w:tcW w:w="1547" w:type="dxa"/>
            <w:tcBorders>
              <w:top w:val="single" w:sz="4" w:space="0" w:color="auto"/>
              <w:left w:val="single" w:sz="4" w:space="0" w:color="auto"/>
              <w:bottom w:val="single" w:sz="4" w:space="0" w:color="auto"/>
              <w:right w:val="single" w:sz="4" w:space="0" w:color="auto"/>
            </w:tcBorders>
          </w:tcPr>
          <w:p w14:paraId="7E6A8B22" w14:textId="77777777" w:rsidR="008A433E" w:rsidRPr="00D12E4D" w:rsidRDefault="008A433E" w:rsidP="008A433E">
            <w:pPr>
              <w:keepNext/>
              <w:keepLines/>
              <w:spacing w:after="0"/>
              <w:rPr>
                <w:rFonts w:ascii="Arial" w:hAnsi="Arial"/>
                <w:sz w:val="18"/>
                <w:lang w:eastAsia="ja-JP"/>
              </w:rPr>
            </w:pPr>
          </w:p>
        </w:tc>
        <w:tc>
          <w:tcPr>
            <w:tcW w:w="2847" w:type="dxa"/>
            <w:tcBorders>
              <w:top w:val="single" w:sz="4" w:space="0" w:color="auto"/>
              <w:left w:val="single" w:sz="4" w:space="0" w:color="auto"/>
              <w:bottom w:val="single" w:sz="4" w:space="0" w:color="auto"/>
              <w:right w:val="single" w:sz="4" w:space="0" w:color="auto"/>
            </w:tcBorders>
          </w:tcPr>
          <w:p w14:paraId="586896E1" w14:textId="77777777" w:rsidR="008A433E" w:rsidRPr="00D12E4D" w:rsidRDefault="008A433E" w:rsidP="008A433E">
            <w:pPr>
              <w:keepNext/>
              <w:keepLines/>
              <w:spacing w:after="0"/>
              <w:rPr>
                <w:rFonts w:ascii="Arial" w:hAnsi="Arial"/>
                <w:sz w:val="18"/>
                <w:lang w:eastAsia="ja-JP"/>
              </w:rPr>
            </w:pPr>
          </w:p>
        </w:tc>
      </w:tr>
      <w:tr w:rsidR="008A433E" w:rsidRPr="00D12E4D" w14:paraId="3C322A42" w14:textId="77777777" w:rsidTr="00BC705E">
        <w:tc>
          <w:tcPr>
            <w:tcW w:w="2578" w:type="dxa"/>
            <w:tcBorders>
              <w:top w:val="single" w:sz="4" w:space="0" w:color="auto"/>
              <w:left w:val="single" w:sz="4" w:space="0" w:color="auto"/>
              <w:bottom w:val="single" w:sz="4" w:space="0" w:color="auto"/>
              <w:right w:val="single" w:sz="4" w:space="0" w:color="auto"/>
            </w:tcBorders>
          </w:tcPr>
          <w:p w14:paraId="70556817" w14:textId="410BC2D8" w:rsidR="008A433E" w:rsidRPr="00D12E4D" w:rsidRDefault="008A433E" w:rsidP="008A433E">
            <w:pPr>
              <w:keepNext/>
              <w:keepLines/>
              <w:spacing w:after="0"/>
              <w:ind w:left="215"/>
              <w:rPr>
                <w:rFonts w:ascii="Arial" w:hAnsi="Arial"/>
                <w:sz w:val="18"/>
                <w:lang w:eastAsia="ja-JP"/>
              </w:rPr>
            </w:pPr>
            <w:r w:rsidRPr="00D12E4D">
              <w:rPr>
                <w:rFonts w:ascii="Arial" w:hAnsi="Arial"/>
                <w:sz w:val="18"/>
                <w:lang w:eastAsia="ja-JP"/>
              </w:rPr>
              <w:t>&gt;&gt;&gt;RRC Message</w:t>
            </w:r>
            <w:r w:rsidR="0017228B">
              <w:rPr>
                <w:rFonts w:ascii="Arial" w:hAnsi="Arial"/>
                <w:sz w:val="18"/>
                <w:lang w:eastAsia="ja-JP"/>
              </w:rPr>
              <w:t xml:space="preserve"> ID</w:t>
            </w:r>
          </w:p>
        </w:tc>
        <w:tc>
          <w:tcPr>
            <w:tcW w:w="1134" w:type="dxa"/>
            <w:tcBorders>
              <w:top w:val="single" w:sz="4" w:space="0" w:color="auto"/>
              <w:left w:val="single" w:sz="4" w:space="0" w:color="auto"/>
              <w:bottom w:val="single" w:sz="4" w:space="0" w:color="auto"/>
              <w:right w:val="single" w:sz="4" w:space="0" w:color="auto"/>
            </w:tcBorders>
          </w:tcPr>
          <w:p w14:paraId="17872355"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M</w:t>
            </w:r>
          </w:p>
        </w:tc>
        <w:tc>
          <w:tcPr>
            <w:tcW w:w="1276" w:type="dxa"/>
            <w:tcBorders>
              <w:top w:val="single" w:sz="4" w:space="0" w:color="auto"/>
              <w:left w:val="single" w:sz="4" w:space="0" w:color="auto"/>
              <w:bottom w:val="single" w:sz="4" w:space="0" w:color="auto"/>
              <w:right w:val="single" w:sz="4" w:space="0" w:color="auto"/>
            </w:tcBorders>
          </w:tcPr>
          <w:p w14:paraId="366339CA" w14:textId="77777777" w:rsidR="008A433E" w:rsidRPr="00D12E4D" w:rsidRDefault="008A433E" w:rsidP="008A433E">
            <w:pPr>
              <w:keepNext/>
              <w:keepLines/>
              <w:spacing w:after="0"/>
              <w:rPr>
                <w:rFonts w:ascii="Arial" w:hAnsi="Arial"/>
                <w:sz w:val="18"/>
                <w:lang w:eastAsia="ja-JP"/>
              </w:rPr>
            </w:pPr>
          </w:p>
        </w:tc>
        <w:tc>
          <w:tcPr>
            <w:tcW w:w="1547" w:type="dxa"/>
            <w:tcBorders>
              <w:top w:val="single" w:sz="4" w:space="0" w:color="auto"/>
              <w:left w:val="single" w:sz="4" w:space="0" w:color="auto"/>
              <w:bottom w:val="single" w:sz="4" w:space="0" w:color="auto"/>
              <w:right w:val="single" w:sz="4" w:space="0" w:color="auto"/>
            </w:tcBorders>
          </w:tcPr>
          <w:p w14:paraId="17ACBFEB" w14:textId="402DFCF1" w:rsidR="008A433E" w:rsidRPr="00D12E4D" w:rsidRDefault="004251ED" w:rsidP="008A433E">
            <w:pPr>
              <w:keepNext/>
              <w:keepLines/>
              <w:spacing w:after="0"/>
              <w:rPr>
                <w:rFonts w:ascii="Arial" w:hAnsi="Arial"/>
                <w:sz w:val="18"/>
                <w:lang w:eastAsia="ja-JP"/>
              </w:rPr>
            </w:pPr>
            <w:r w:rsidRPr="00D12E4D">
              <w:rPr>
                <w:rFonts w:ascii="Arial" w:hAnsi="Arial"/>
                <w:sz w:val="18"/>
                <w:lang w:eastAsia="ja-JP"/>
              </w:rPr>
              <w:t>9.3.35</w:t>
            </w:r>
          </w:p>
        </w:tc>
        <w:tc>
          <w:tcPr>
            <w:tcW w:w="2847" w:type="dxa"/>
            <w:tcBorders>
              <w:top w:val="single" w:sz="4" w:space="0" w:color="auto"/>
              <w:left w:val="single" w:sz="4" w:space="0" w:color="auto"/>
              <w:bottom w:val="single" w:sz="4" w:space="0" w:color="auto"/>
              <w:right w:val="single" w:sz="4" w:space="0" w:color="auto"/>
            </w:tcBorders>
          </w:tcPr>
          <w:p w14:paraId="594B636D"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RRC Message ID</w:t>
            </w:r>
          </w:p>
        </w:tc>
      </w:tr>
      <w:tr w:rsidR="008A433E" w:rsidRPr="00D12E4D" w14:paraId="778C7AF3" w14:textId="77777777" w:rsidTr="00BC705E">
        <w:tc>
          <w:tcPr>
            <w:tcW w:w="2578" w:type="dxa"/>
            <w:tcBorders>
              <w:top w:val="single" w:sz="4" w:space="0" w:color="auto"/>
              <w:left w:val="single" w:sz="4" w:space="0" w:color="auto"/>
              <w:bottom w:val="single" w:sz="4" w:space="0" w:color="auto"/>
              <w:right w:val="single" w:sz="4" w:space="0" w:color="auto"/>
            </w:tcBorders>
          </w:tcPr>
          <w:p w14:paraId="6B8C01C3" w14:textId="77777777" w:rsidR="008A433E" w:rsidRPr="00D12E4D" w:rsidRDefault="008A433E" w:rsidP="008A433E">
            <w:pPr>
              <w:keepNext/>
              <w:keepLines/>
              <w:spacing w:after="0"/>
              <w:ind w:left="35"/>
              <w:rPr>
                <w:rFonts w:ascii="Arial" w:hAnsi="Arial"/>
                <w:sz w:val="18"/>
                <w:lang w:eastAsia="ja-JP"/>
              </w:rPr>
            </w:pPr>
            <w:r w:rsidRPr="00D12E4D">
              <w:rPr>
                <w:rFonts w:ascii="Arial" w:hAnsi="Arial"/>
                <w:sz w:val="18"/>
                <w:lang w:eastAsia="ja-JP"/>
              </w:rPr>
              <w:t>&gt;Message Direction</w:t>
            </w:r>
          </w:p>
        </w:tc>
        <w:tc>
          <w:tcPr>
            <w:tcW w:w="1134" w:type="dxa"/>
            <w:tcBorders>
              <w:top w:val="single" w:sz="4" w:space="0" w:color="auto"/>
              <w:left w:val="single" w:sz="4" w:space="0" w:color="auto"/>
              <w:bottom w:val="single" w:sz="4" w:space="0" w:color="auto"/>
              <w:right w:val="single" w:sz="4" w:space="0" w:color="auto"/>
            </w:tcBorders>
          </w:tcPr>
          <w:p w14:paraId="752C833B"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O</w:t>
            </w:r>
          </w:p>
        </w:tc>
        <w:tc>
          <w:tcPr>
            <w:tcW w:w="1276" w:type="dxa"/>
            <w:tcBorders>
              <w:top w:val="single" w:sz="4" w:space="0" w:color="auto"/>
              <w:left w:val="single" w:sz="4" w:space="0" w:color="auto"/>
              <w:bottom w:val="single" w:sz="4" w:space="0" w:color="auto"/>
              <w:right w:val="single" w:sz="4" w:space="0" w:color="auto"/>
            </w:tcBorders>
          </w:tcPr>
          <w:p w14:paraId="47B37621" w14:textId="77777777" w:rsidR="008A433E" w:rsidRPr="00D12E4D" w:rsidRDefault="008A433E" w:rsidP="008A433E">
            <w:pPr>
              <w:keepNext/>
              <w:keepLines/>
              <w:spacing w:after="0"/>
              <w:rPr>
                <w:rFonts w:ascii="Arial" w:hAnsi="Arial"/>
                <w:sz w:val="18"/>
                <w:lang w:eastAsia="ja-JP"/>
              </w:rPr>
            </w:pPr>
          </w:p>
        </w:tc>
        <w:tc>
          <w:tcPr>
            <w:tcW w:w="1547" w:type="dxa"/>
            <w:tcBorders>
              <w:top w:val="single" w:sz="4" w:space="0" w:color="auto"/>
              <w:left w:val="single" w:sz="4" w:space="0" w:color="auto"/>
              <w:bottom w:val="single" w:sz="4" w:space="0" w:color="auto"/>
              <w:right w:val="single" w:sz="4" w:space="0" w:color="auto"/>
            </w:tcBorders>
          </w:tcPr>
          <w:p w14:paraId="4AC7A807"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ENUMERATED (incoming, outgoing, …)</w:t>
            </w:r>
          </w:p>
        </w:tc>
        <w:tc>
          <w:tcPr>
            <w:tcW w:w="2847" w:type="dxa"/>
            <w:tcBorders>
              <w:top w:val="single" w:sz="4" w:space="0" w:color="auto"/>
              <w:left w:val="single" w:sz="4" w:space="0" w:color="auto"/>
              <w:bottom w:val="single" w:sz="4" w:space="0" w:color="auto"/>
              <w:right w:val="single" w:sz="4" w:space="0" w:color="auto"/>
            </w:tcBorders>
          </w:tcPr>
          <w:p w14:paraId="6885FECA"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Indicates message arrival or departure for event triggering ("Any” direction if not included).</w:t>
            </w:r>
          </w:p>
        </w:tc>
      </w:tr>
      <w:tr w:rsidR="008A433E" w:rsidRPr="00D12E4D" w14:paraId="40F2F5DB" w14:textId="77777777" w:rsidTr="00BC705E">
        <w:trPr>
          <w:trHeight w:val="80"/>
        </w:trPr>
        <w:tc>
          <w:tcPr>
            <w:tcW w:w="2578" w:type="dxa"/>
            <w:tcBorders>
              <w:top w:val="single" w:sz="4" w:space="0" w:color="auto"/>
              <w:left w:val="single" w:sz="4" w:space="0" w:color="auto"/>
              <w:bottom w:val="single" w:sz="4" w:space="0" w:color="auto"/>
              <w:right w:val="single" w:sz="4" w:space="0" w:color="auto"/>
            </w:tcBorders>
          </w:tcPr>
          <w:p w14:paraId="6355A7DF" w14:textId="7F294BBA" w:rsidR="008A433E" w:rsidRPr="00D12E4D" w:rsidRDefault="008A433E" w:rsidP="008A433E">
            <w:pPr>
              <w:keepNext/>
              <w:keepLines/>
              <w:spacing w:after="0"/>
              <w:ind w:left="35"/>
              <w:rPr>
                <w:rFonts w:ascii="Arial" w:hAnsi="Arial"/>
                <w:sz w:val="18"/>
                <w:lang w:eastAsia="ja-JP"/>
              </w:rPr>
            </w:pPr>
            <w:r w:rsidRPr="00D12E4D">
              <w:rPr>
                <w:rFonts w:ascii="Arial" w:hAnsi="Arial"/>
                <w:sz w:val="18"/>
                <w:lang w:eastAsia="ja-JP"/>
              </w:rPr>
              <w:t>&gt;Associated UE Info</w:t>
            </w:r>
          </w:p>
        </w:tc>
        <w:tc>
          <w:tcPr>
            <w:tcW w:w="1134" w:type="dxa"/>
            <w:tcBorders>
              <w:top w:val="single" w:sz="4" w:space="0" w:color="auto"/>
              <w:left w:val="single" w:sz="4" w:space="0" w:color="auto"/>
              <w:bottom w:val="single" w:sz="4" w:space="0" w:color="auto"/>
              <w:right w:val="single" w:sz="4" w:space="0" w:color="auto"/>
            </w:tcBorders>
          </w:tcPr>
          <w:p w14:paraId="68160FEB"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O</w:t>
            </w:r>
          </w:p>
        </w:tc>
        <w:tc>
          <w:tcPr>
            <w:tcW w:w="1276" w:type="dxa"/>
            <w:tcBorders>
              <w:top w:val="single" w:sz="4" w:space="0" w:color="auto"/>
              <w:left w:val="single" w:sz="4" w:space="0" w:color="auto"/>
              <w:bottom w:val="single" w:sz="4" w:space="0" w:color="auto"/>
              <w:right w:val="single" w:sz="4" w:space="0" w:color="auto"/>
            </w:tcBorders>
          </w:tcPr>
          <w:p w14:paraId="316D9884" w14:textId="77777777" w:rsidR="008A433E" w:rsidRPr="00D12E4D" w:rsidRDefault="008A433E" w:rsidP="008A433E">
            <w:pPr>
              <w:keepNext/>
              <w:keepLines/>
              <w:spacing w:after="0"/>
              <w:rPr>
                <w:rFonts w:ascii="Arial" w:hAnsi="Arial"/>
                <w:sz w:val="18"/>
                <w:lang w:eastAsia="ja-JP"/>
              </w:rPr>
            </w:pPr>
          </w:p>
        </w:tc>
        <w:tc>
          <w:tcPr>
            <w:tcW w:w="1547" w:type="dxa"/>
            <w:tcBorders>
              <w:top w:val="single" w:sz="4" w:space="0" w:color="auto"/>
              <w:left w:val="single" w:sz="4" w:space="0" w:color="auto"/>
              <w:bottom w:val="single" w:sz="4" w:space="0" w:color="auto"/>
              <w:right w:val="single" w:sz="4" w:space="0" w:color="auto"/>
            </w:tcBorders>
          </w:tcPr>
          <w:p w14:paraId="5480DA3E" w14:textId="3F4D9333" w:rsidR="008A433E" w:rsidRPr="00D12E4D" w:rsidRDefault="004251ED" w:rsidP="008A433E">
            <w:pPr>
              <w:keepNext/>
              <w:keepLines/>
              <w:spacing w:after="0"/>
              <w:rPr>
                <w:rFonts w:ascii="Arial" w:hAnsi="Arial"/>
                <w:sz w:val="18"/>
                <w:lang w:eastAsia="ja-JP"/>
              </w:rPr>
            </w:pPr>
            <w:r w:rsidRPr="00D12E4D">
              <w:rPr>
                <w:rFonts w:ascii="Arial" w:hAnsi="Arial"/>
                <w:sz w:val="18"/>
              </w:rPr>
              <w:t>9.3.26</w:t>
            </w:r>
          </w:p>
        </w:tc>
        <w:tc>
          <w:tcPr>
            <w:tcW w:w="2847" w:type="dxa"/>
            <w:tcBorders>
              <w:top w:val="single" w:sz="4" w:space="0" w:color="auto"/>
              <w:left w:val="single" w:sz="4" w:space="0" w:color="auto"/>
              <w:bottom w:val="single" w:sz="4" w:space="0" w:color="auto"/>
              <w:right w:val="single" w:sz="4" w:space="0" w:color="auto"/>
            </w:tcBorders>
          </w:tcPr>
          <w:p w14:paraId="5AE5E79A" w14:textId="650C1417" w:rsidR="008A433E" w:rsidRPr="00D12E4D" w:rsidRDefault="008A433E">
            <w:pPr>
              <w:keepNext/>
              <w:keepLines/>
              <w:spacing w:after="0"/>
              <w:rPr>
                <w:rFonts w:ascii="Arial" w:hAnsi="Arial"/>
                <w:sz w:val="18"/>
                <w:lang w:eastAsia="ja-JP"/>
              </w:rPr>
            </w:pPr>
            <w:r w:rsidRPr="00D12E4D">
              <w:rPr>
                <w:rFonts w:ascii="Arial" w:hAnsi="Arial"/>
                <w:sz w:val="18"/>
                <w:lang w:eastAsia="ja-JP"/>
              </w:rPr>
              <w:t xml:space="preserve">Indicates applicable UE(s) for event triggering associated to each message event ("Any" UE if not included). </w:t>
            </w:r>
            <w:r w:rsidR="00273CA0">
              <w:rPr>
                <w:rFonts w:ascii="Arial" w:hAnsi="Arial"/>
                <w:sz w:val="18"/>
                <w:lang w:eastAsia="ja-JP"/>
              </w:rPr>
              <w:br/>
            </w:r>
            <w:r w:rsidRPr="00D12E4D">
              <w:rPr>
                <w:rFonts w:ascii="Arial" w:hAnsi="Arial"/>
                <w:sz w:val="18"/>
                <w:lang w:eastAsia="ja-JP"/>
              </w:rPr>
              <w:t xml:space="preserve">Shall not be included in case of NUA type NI message. </w:t>
            </w:r>
          </w:p>
        </w:tc>
      </w:tr>
      <w:tr w:rsidR="008A433E" w:rsidRPr="00D12E4D" w14:paraId="2B909FAD" w14:textId="77777777" w:rsidTr="00BC705E">
        <w:trPr>
          <w:trHeight w:val="80"/>
        </w:trPr>
        <w:tc>
          <w:tcPr>
            <w:tcW w:w="2578" w:type="dxa"/>
            <w:tcBorders>
              <w:top w:val="single" w:sz="4" w:space="0" w:color="auto"/>
              <w:left w:val="single" w:sz="4" w:space="0" w:color="auto"/>
              <w:bottom w:val="single" w:sz="4" w:space="0" w:color="auto"/>
              <w:right w:val="single" w:sz="4" w:space="0" w:color="auto"/>
            </w:tcBorders>
          </w:tcPr>
          <w:p w14:paraId="43CEB683" w14:textId="3A922ED3" w:rsidR="008A433E" w:rsidRPr="00D12E4D" w:rsidRDefault="008A433E" w:rsidP="008A433E">
            <w:pPr>
              <w:keepNext/>
              <w:keepLines/>
              <w:spacing w:after="0"/>
              <w:ind w:left="35"/>
              <w:rPr>
                <w:rFonts w:ascii="Arial" w:hAnsi="Arial"/>
                <w:sz w:val="18"/>
                <w:lang w:eastAsia="ja-JP"/>
              </w:rPr>
            </w:pPr>
            <w:r w:rsidRPr="00D12E4D">
              <w:rPr>
                <w:rFonts w:ascii="Arial" w:hAnsi="Arial"/>
                <w:sz w:val="18"/>
                <w:lang w:eastAsia="ja-JP"/>
              </w:rPr>
              <w:t>&gt;Associated UE Event</w:t>
            </w:r>
          </w:p>
        </w:tc>
        <w:tc>
          <w:tcPr>
            <w:tcW w:w="1134" w:type="dxa"/>
            <w:tcBorders>
              <w:top w:val="single" w:sz="4" w:space="0" w:color="auto"/>
              <w:left w:val="single" w:sz="4" w:space="0" w:color="auto"/>
              <w:bottom w:val="single" w:sz="4" w:space="0" w:color="auto"/>
              <w:right w:val="single" w:sz="4" w:space="0" w:color="auto"/>
            </w:tcBorders>
          </w:tcPr>
          <w:p w14:paraId="6C3CA544"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O</w:t>
            </w:r>
          </w:p>
        </w:tc>
        <w:tc>
          <w:tcPr>
            <w:tcW w:w="1276" w:type="dxa"/>
            <w:tcBorders>
              <w:top w:val="single" w:sz="4" w:space="0" w:color="auto"/>
              <w:left w:val="single" w:sz="4" w:space="0" w:color="auto"/>
              <w:bottom w:val="single" w:sz="4" w:space="0" w:color="auto"/>
              <w:right w:val="single" w:sz="4" w:space="0" w:color="auto"/>
            </w:tcBorders>
          </w:tcPr>
          <w:p w14:paraId="6D9D0E32" w14:textId="77777777" w:rsidR="008A433E" w:rsidRPr="00D12E4D" w:rsidRDefault="008A433E" w:rsidP="008A433E">
            <w:pPr>
              <w:keepNext/>
              <w:keepLines/>
              <w:spacing w:after="0"/>
              <w:rPr>
                <w:rFonts w:ascii="Arial" w:hAnsi="Arial"/>
                <w:sz w:val="18"/>
                <w:lang w:eastAsia="ja-JP"/>
              </w:rPr>
            </w:pPr>
          </w:p>
        </w:tc>
        <w:tc>
          <w:tcPr>
            <w:tcW w:w="1547" w:type="dxa"/>
            <w:tcBorders>
              <w:top w:val="single" w:sz="4" w:space="0" w:color="auto"/>
              <w:left w:val="single" w:sz="4" w:space="0" w:color="auto"/>
              <w:bottom w:val="single" w:sz="4" w:space="0" w:color="auto"/>
              <w:right w:val="single" w:sz="4" w:space="0" w:color="auto"/>
            </w:tcBorders>
          </w:tcPr>
          <w:p w14:paraId="3D3694F7" w14:textId="1E14E9B7" w:rsidR="008A433E" w:rsidRPr="00D12E4D" w:rsidRDefault="004251ED" w:rsidP="008A433E">
            <w:pPr>
              <w:keepNext/>
              <w:keepLines/>
              <w:spacing w:after="0"/>
              <w:rPr>
                <w:rFonts w:ascii="Arial" w:hAnsi="Arial"/>
                <w:sz w:val="18"/>
                <w:lang w:eastAsia="ja-JP"/>
              </w:rPr>
            </w:pPr>
            <w:r w:rsidRPr="00D12E4D">
              <w:rPr>
                <w:rFonts w:ascii="Arial" w:hAnsi="Arial"/>
                <w:sz w:val="18"/>
                <w:lang w:eastAsia="ja-JP"/>
              </w:rPr>
              <w:t>9.3.28</w:t>
            </w:r>
          </w:p>
        </w:tc>
        <w:tc>
          <w:tcPr>
            <w:tcW w:w="2847" w:type="dxa"/>
            <w:tcBorders>
              <w:top w:val="single" w:sz="4" w:space="0" w:color="auto"/>
              <w:left w:val="single" w:sz="4" w:space="0" w:color="auto"/>
              <w:bottom w:val="single" w:sz="4" w:space="0" w:color="auto"/>
              <w:right w:val="single" w:sz="4" w:space="0" w:color="auto"/>
            </w:tcBorders>
          </w:tcPr>
          <w:p w14:paraId="71FDAADC" w14:textId="2356D152"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 xml:space="preserve">Indicates specific UE event(s) defined in Section </w:t>
            </w:r>
            <w:r w:rsidR="005D1D07" w:rsidRPr="00D12E4D">
              <w:rPr>
                <w:rFonts w:ascii="Arial" w:hAnsi="Arial"/>
                <w:sz w:val="18"/>
                <w:lang w:eastAsia="ja-JP"/>
              </w:rPr>
              <w:t xml:space="preserve">8.1.5 </w:t>
            </w:r>
            <w:r w:rsidRPr="00D12E4D">
              <w:rPr>
                <w:rFonts w:ascii="Arial" w:hAnsi="Arial"/>
                <w:sz w:val="18"/>
                <w:lang w:eastAsia="ja-JP"/>
              </w:rPr>
              <w:t xml:space="preserve">for event triggering associated to each message event. </w:t>
            </w:r>
          </w:p>
        </w:tc>
      </w:tr>
      <w:tr w:rsidR="008A433E" w:rsidRPr="00D12E4D" w14:paraId="0FFEC4AA" w14:textId="77777777" w:rsidTr="00BC705E">
        <w:tc>
          <w:tcPr>
            <w:tcW w:w="2578" w:type="dxa"/>
            <w:tcBorders>
              <w:top w:val="single" w:sz="4" w:space="0" w:color="auto"/>
              <w:left w:val="single" w:sz="4" w:space="0" w:color="auto"/>
              <w:bottom w:val="single" w:sz="4" w:space="0" w:color="auto"/>
              <w:right w:val="single" w:sz="4" w:space="0" w:color="auto"/>
            </w:tcBorders>
          </w:tcPr>
          <w:p w14:paraId="664A7D19" w14:textId="77777777" w:rsidR="008A433E" w:rsidRPr="00D12E4D" w:rsidRDefault="008A433E" w:rsidP="008A433E">
            <w:pPr>
              <w:keepNext/>
              <w:keepLines/>
              <w:spacing w:after="0"/>
              <w:ind w:left="35"/>
              <w:rPr>
                <w:rFonts w:ascii="Arial" w:hAnsi="Arial"/>
                <w:sz w:val="18"/>
                <w:lang w:eastAsia="ja-JP"/>
              </w:rPr>
            </w:pPr>
            <w:r w:rsidRPr="00D12E4D">
              <w:rPr>
                <w:rFonts w:ascii="Arial" w:hAnsi="Arial"/>
                <w:sz w:val="18"/>
                <w:lang w:eastAsia="ja-JP"/>
              </w:rPr>
              <w:t>&gt;Logical OR</w:t>
            </w:r>
          </w:p>
        </w:tc>
        <w:tc>
          <w:tcPr>
            <w:tcW w:w="1134" w:type="dxa"/>
            <w:tcBorders>
              <w:top w:val="single" w:sz="4" w:space="0" w:color="auto"/>
              <w:left w:val="single" w:sz="4" w:space="0" w:color="auto"/>
              <w:bottom w:val="single" w:sz="4" w:space="0" w:color="auto"/>
              <w:right w:val="single" w:sz="4" w:space="0" w:color="auto"/>
            </w:tcBorders>
          </w:tcPr>
          <w:p w14:paraId="52AE0C56"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O</w:t>
            </w:r>
          </w:p>
        </w:tc>
        <w:tc>
          <w:tcPr>
            <w:tcW w:w="1276" w:type="dxa"/>
            <w:tcBorders>
              <w:top w:val="single" w:sz="4" w:space="0" w:color="auto"/>
              <w:left w:val="single" w:sz="4" w:space="0" w:color="auto"/>
              <w:bottom w:val="single" w:sz="4" w:space="0" w:color="auto"/>
              <w:right w:val="single" w:sz="4" w:space="0" w:color="auto"/>
            </w:tcBorders>
          </w:tcPr>
          <w:p w14:paraId="7A1C1A6D" w14:textId="77777777" w:rsidR="008A433E" w:rsidRPr="00D12E4D" w:rsidRDefault="008A433E" w:rsidP="008A433E">
            <w:pPr>
              <w:keepNext/>
              <w:keepLines/>
              <w:spacing w:after="0"/>
              <w:rPr>
                <w:rFonts w:ascii="Arial" w:hAnsi="Arial"/>
                <w:sz w:val="18"/>
                <w:lang w:eastAsia="ja-JP"/>
              </w:rPr>
            </w:pPr>
          </w:p>
        </w:tc>
        <w:tc>
          <w:tcPr>
            <w:tcW w:w="1547" w:type="dxa"/>
            <w:tcBorders>
              <w:top w:val="single" w:sz="4" w:space="0" w:color="auto"/>
              <w:left w:val="single" w:sz="4" w:space="0" w:color="auto"/>
              <w:bottom w:val="single" w:sz="4" w:space="0" w:color="auto"/>
              <w:right w:val="single" w:sz="4" w:space="0" w:color="auto"/>
            </w:tcBorders>
          </w:tcPr>
          <w:p w14:paraId="232EC9FA" w14:textId="54A90756" w:rsidR="008A433E" w:rsidRPr="00D12E4D" w:rsidRDefault="004251ED" w:rsidP="008A433E">
            <w:pPr>
              <w:keepNext/>
              <w:keepLines/>
              <w:spacing w:after="0"/>
              <w:rPr>
                <w:rFonts w:ascii="Arial" w:hAnsi="Arial"/>
                <w:sz w:val="18"/>
                <w:lang w:eastAsia="ja-JP"/>
              </w:rPr>
            </w:pPr>
            <w:r w:rsidRPr="00D12E4D">
              <w:rPr>
                <w:rFonts w:ascii="Arial" w:hAnsi="Arial"/>
                <w:sz w:val="18"/>
              </w:rPr>
              <w:t>9.3.25</w:t>
            </w:r>
          </w:p>
        </w:tc>
        <w:tc>
          <w:tcPr>
            <w:tcW w:w="2847" w:type="dxa"/>
            <w:tcBorders>
              <w:top w:val="single" w:sz="4" w:space="0" w:color="auto"/>
              <w:left w:val="single" w:sz="4" w:space="0" w:color="auto"/>
              <w:bottom w:val="single" w:sz="4" w:space="0" w:color="auto"/>
              <w:right w:val="single" w:sz="4" w:space="0" w:color="auto"/>
            </w:tcBorders>
          </w:tcPr>
          <w:p w14:paraId="55073165" w14:textId="77777777" w:rsidR="008A433E" w:rsidRPr="00D12E4D" w:rsidRDefault="008A433E" w:rsidP="008A433E">
            <w:pPr>
              <w:keepNext/>
              <w:keepLines/>
              <w:spacing w:after="0"/>
              <w:rPr>
                <w:rFonts w:ascii="Arial" w:hAnsi="Arial"/>
                <w:sz w:val="18"/>
                <w:lang w:eastAsia="ja-JP"/>
              </w:rPr>
            </w:pPr>
          </w:p>
        </w:tc>
      </w:tr>
      <w:tr w:rsidR="008A433E" w:rsidRPr="00D12E4D" w14:paraId="5003EA19" w14:textId="77777777" w:rsidTr="00BC705E">
        <w:tc>
          <w:tcPr>
            <w:tcW w:w="2578" w:type="dxa"/>
            <w:tcBorders>
              <w:top w:val="single" w:sz="4" w:space="0" w:color="auto"/>
              <w:left w:val="single" w:sz="4" w:space="0" w:color="auto"/>
              <w:bottom w:val="single" w:sz="4" w:space="0" w:color="auto"/>
              <w:right w:val="single" w:sz="4" w:space="0" w:color="auto"/>
            </w:tcBorders>
          </w:tcPr>
          <w:p w14:paraId="3BCB607C" w14:textId="17E5838D"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Global Associated UE Info</w:t>
            </w:r>
          </w:p>
        </w:tc>
        <w:tc>
          <w:tcPr>
            <w:tcW w:w="1134" w:type="dxa"/>
            <w:tcBorders>
              <w:top w:val="single" w:sz="4" w:space="0" w:color="auto"/>
              <w:left w:val="single" w:sz="4" w:space="0" w:color="auto"/>
              <w:bottom w:val="single" w:sz="4" w:space="0" w:color="auto"/>
              <w:right w:val="single" w:sz="4" w:space="0" w:color="auto"/>
            </w:tcBorders>
          </w:tcPr>
          <w:p w14:paraId="04414DC4"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O</w:t>
            </w:r>
          </w:p>
        </w:tc>
        <w:tc>
          <w:tcPr>
            <w:tcW w:w="1276" w:type="dxa"/>
            <w:tcBorders>
              <w:top w:val="single" w:sz="4" w:space="0" w:color="auto"/>
              <w:left w:val="single" w:sz="4" w:space="0" w:color="auto"/>
              <w:bottom w:val="single" w:sz="4" w:space="0" w:color="auto"/>
              <w:right w:val="single" w:sz="4" w:space="0" w:color="auto"/>
            </w:tcBorders>
          </w:tcPr>
          <w:p w14:paraId="58510E13" w14:textId="77777777" w:rsidR="008A433E" w:rsidRPr="00D12E4D" w:rsidRDefault="008A433E" w:rsidP="008A433E">
            <w:pPr>
              <w:keepNext/>
              <w:keepLines/>
              <w:spacing w:after="0"/>
              <w:rPr>
                <w:rFonts w:ascii="Arial" w:hAnsi="Arial"/>
                <w:sz w:val="18"/>
                <w:lang w:eastAsia="ja-JP"/>
              </w:rPr>
            </w:pPr>
          </w:p>
        </w:tc>
        <w:tc>
          <w:tcPr>
            <w:tcW w:w="1547" w:type="dxa"/>
            <w:tcBorders>
              <w:top w:val="single" w:sz="4" w:space="0" w:color="auto"/>
              <w:left w:val="single" w:sz="4" w:space="0" w:color="auto"/>
              <w:bottom w:val="single" w:sz="4" w:space="0" w:color="auto"/>
              <w:right w:val="single" w:sz="4" w:space="0" w:color="auto"/>
            </w:tcBorders>
          </w:tcPr>
          <w:p w14:paraId="3895DFBF" w14:textId="738B5232" w:rsidR="008A433E" w:rsidRPr="00D12E4D" w:rsidRDefault="004251ED" w:rsidP="008A433E">
            <w:pPr>
              <w:keepNext/>
              <w:keepLines/>
              <w:spacing w:after="0"/>
              <w:rPr>
                <w:rFonts w:ascii="Arial" w:hAnsi="Arial"/>
                <w:sz w:val="18"/>
              </w:rPr>
            </w:pPr>
            <w:r w:rsidRPr="00D12E4D">
              <w:rPr>
                <w:rFonts w:ascii="Arial" w:hAnsi="Arial"/>
                <w:sz w:val="18"/>
              </w:rPr>
              <w:t>9.3.26</w:t>
            </w:r>
          </w:p>
        </w:tc>
        <w:tc>
          <w:tcPr>
            <w:tcW w:w="2847" w:type="dxa"/>
            <w:tcBorders>
              <w:top w:val="single" w:sz="4" w:space="0" w:color="auto"/>
              <w:left w:val="single" w:sz="4" w:space="0" w:color="auto"/>
              <w:bottom w:val="single" w:sz="4" w:space="0" w:color="auto"/>
              <w:right w:val="single" w:sz="4" w:space="0" w:color="auto"/>
            </w:tcBorders>
          </w:tcPr>
          <w:p w14:paraId="12D66C7D" w14:textId="59BA592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 xml:space="preserve">Indicates applicable UE(s) for event triggering, applied to all the message events uniformly. </w:t>
            </w:r>
            <w:r w:rsidR="00273CA0">
              <w:rPr>
                <w:rFonts w:ascii="Arial" w:hAnsi="Arial"/>
                <w:sz w:val="18"/>
                <w:lang w:eastAsia="ja-JP"/>
              </w:rPr>
              <w:br/>
            </w:r>
            <w:r w:rsidRPr="00D12E4D">
              <w:rPr>
                <w:rFonts w:ascii="Arial" w:hAnsi="Arial"/>
                <w:sz w:val="18"/>
                <w:lang w:eastAsia="ja-JP"/>
              </w:rPr>
              <w:t xml:space="preserve">This IE shall override any </w:t>
            </w:r>
            <w:r w:rsidRPr="00D12E4D">
              <w:rPr>
                <w:rFonts w:ascii="Arial" w:hAnsi="Arial"/>
                <w:i/>
                <w:iCs/>
                <w:sz w:val="18"/>
                <w:lang w:eastAsia="ja-JP"/>
              </w:rPr>
              <w:t>Associated UE Info</w:t>
            </w:r>
            <w:r w:rsidRPr="00D12E4D">
              <w:rPr>
                <w:rFonts w:ascii="Arial" w:hAnsi="Arial"/>
                <w:sz w:val="18"/>
                <w:lang w:eastAsia="ja-JP"/>
              </w:rPr>
              <w:t xml:space="preserve"> IE included for some message events.</w:t>
            </w:r>
          </w:p>
          <w:p w14:paraId="470CC58F"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 xml:space="preserve">Shall not be included in case a NUA type NI message event is configured.  </w:t>
            </w:r>
          </w:p>
        </w:tc>
      </w:tr>
    </w:tbl>
    <w:p w14:paraId="4138912E" w14:textId="77777777" w:rsidR="008A433E" w:rsidRPr="00D12E4D" w:rsidRDefault="008A433E" w:rsidP="008A43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6751"/>
      </w:tblGrid>
      <w:tr w:rsidR="008A433E" w:rsidRPr="00D12E4D" w14:paraId="6913E7D9" w14:textId="77777777" w:rsidTr="00BC705E">
        <w:tc>
          <w:tcPr>
            <w:tcW w:w="2605" w:type="dxa"/>
            <w:tcBorders>
              <w:top w:val="single" w:sz="4" w:space="0" w:color="auto"/>
              <w:left w:val="single" w:sz="4" w:space="0" w:color="auto"/>
              <w:bottom w:val="single" w:sz="4" w:space="0" w:color="auto"/>
              <w:right w:val="single" w:sz="4" w:space="0" w:color="auto"/>
            </w:tcBorders>
            <w:hideMark/>
          </w:tcPr>
          <w:p w14:paraId="32267238" w14:textId="77777777" w:rsidR="008A433E" w:rsidRPr="00D12E4D" w:rsidRDefault="008A433E" w:rsidP="008A433E">
            <w:pPr>
              <w:keepNext/>
              <w:keepLines/>
              <w:spacing w:after="0"/>
              <w:jc w:val="center"/>
              <w:rPr>
                <w:rFonts w:ascii="Arial" w:hAnsi="Arial" w:cs="Arial"/>
                <w:b/>
                <w:sz w:val="18"/>
                <w:lang w:eastAsia="ja-JP"/>
              </w:rPr>
            </w:pPr>
            <w:r w:rsidRPr="00D12E4D">
              <w:rPr>
                <w:rFonts w:ascii="Arial" w:hAnsi="Arial" w:cs="Arial"/>
                <w:b/>
                <w:sz w:val="18"/>
                <w:lang w:eastAsia="ja-JP"/>
              </w:rPr>
              <w:t>Range bound</w:t>
            </w:r>
          </w:p>
        </w:tc>
        <w:tc>
          <w:tcPr>
            <w:tcW w:w="6751" w:type="dxa"/>
            <w:tcBorders>
              <w:top w:val="single" w:sz="4" w:space="0" w:color="auto"/>
              <w:left w:val="single" w:sz="4" w:space="0" w:color="auto"/>
              <w:bottom w:val="single" w:sz="4" w:space="0" w:color="auto"/>
              <w:right w:val="single" w:sz="4" w:space="0" w:color="auto"/>
            </w:tcBorders>
            <w:hideMark/>
          </w:tcPr>
          <w:p w14:paraId="07F8A663" w14:textId="77777777" w:rsidR="008A433E" w:rsidRPr="00D12E4D" w:rsidRDefault="008A433E" w:rsidP="008A433E">
            <w:pPr>
              <w:keepNext/>
              <w:keepLines/>
              <w:spacing w:after="0"/>
              <w:jc w:val="center"/>
              <w:rPr>
                <w:rFonts w:ascii="Arial" w:hAnsi="Arial" w:cs="Arial"/>
                <w:b/>
                <w:sz w:val="18"/>
                <w:lang w:eastAsia="ja-JP"/>
              </w:rPr>
            </w:pPr>
            <w:r w:rsidRPr="00D12E4D">
              <w:rPr>
                <w:rFonts w:ascii="Arial" w:hAnsi="Arial" w:cs="Arial"/>
                <w:b/>
                <w:sz w:val="18"/>
                <w:lang w:eastAsia="ja-JP"/>
              </w:rPr>
              <w:t>Explanation</w:t>
            </w:r>
          </w:p>
        </w:tc>
      </w:tr>
      <w:tr w:rsidR="008A433E" w:rsidRPr="00D12E4D" w14:paraId="144C5537" w14:textId="77777777" w:rsidTr="00BC705E">
        <w:trPr>
          <w:trHeight w:val="287"/>
        </w:trPr>
        <w:tc>
          <w:tcPr>
            <w:tcW w:w="2605" w:type="dxa"/>
            <w:tcBorders>
              <w:top w:val="single" w:sz="4" w:space="0" w:color="auto"/>
              <w:left w:val="single" w:sz="4" w:space="0" w:color="auto"/>
              <w:bottom w:val="single" w:sz="4" w:space="0" w:color="auto"/>
              <w:right w:val="single" w:sz="4" w:space="0" w:color="auto"/>
            </w:tcBorders>
          </w:tcPr>
          <w:p w14:paraId="3BB25F67" w14:textId="77777777" w:rsidR="008A433E" w:rsidRPr="00D12E4D" w:rsidRDefault="008A433E" w:rsidP="008A433E">
            <w:pPr>
              <w:keepNext/>
              <w:keepLines/>
              <w:spacing w:after="0"/>
              <w:rPr>
                <w:rFonts w:ascii="Arial" w:hAnsi="Arial" w:cs="Arial"/>
                <w:bCs/>
                <w:sz w:val="18"/>
                <w:lang w:eastAsia="ja-JP"/>
              </w:rPr>
            </w:pPr>
            <w:r w:rsidRPr="00D12E4D">
              <w:rPr>
                <w:rFonts w:ascii="Arial" w:hAnsi="Arial" w:cs="Arial"/>
                <w:bCs/>
                <w:sz w:val="18"/>
                <w:lang w:eastAsia="ja-JP"/>
              </w:rPr>
              <w:t>maxnoofMessages</w:t>
            </w:r>
          </w:p>
        </w:tc>
        <w:tc>
          <w:tcPr>
            <w:tcW w:w="6751" w:type="dxa"/>
            <w:tcBorders>
              <w:top w:val="single" w:sz="4" w:space="0" w:color="auto"/>
              <w:left w:val="single" w:sz="4" w:space="0" w:color="auto"/>
              <w:bottom w:val="single" w:sz="4" w:space="0" w:color="auto"/>
              <w:right w:val="single" w:sz="4" w:space="0" w:color="auto"/>
            </w:tcBorders>
          </w:tcPr>
          <w:p w14:paraId="4502B7A7" w14:textId="42DD2DD8" w:rsidR="008A433E" w:rsidRPr="00D12E4D" w:rsidRDefault="008A433E" w:rsidP="008A433E">
            <w:pPr>
              <w:keepNext/>
              <w:keepLines/>
              <w:spacing w:after="0"/>
              <w:rPr>
                <w:rFonts w:ascii="Arial" w:hAnsi="Arial" w:cs="Arial"/>
                <w:bCs/>
                <w:i/>
                <w:iCs/>
                <w:sz w:val="18"/>
                <w:lang w:eastAsia="ja-JP"/>
              </w:rPr>
            </w:pPr>
            <w:r w:rsidRPr="00D12E4D">
              <w:rPr>
                <w:rFonts w:ascii="Arial" w:hAnsi="Arial" w:cs="Arial"/>
                <w:bCs/>
                <w:sz w:val="18"/>
                <w:lang w:eastAsia="ja-JP"/>
              </w:rPr>
              <w:t>Maximum number of Messages in a given E2 node for which event trigger can be defined. The value is</w:t>
            </w:r>
            <w:r w:rsidRPr="00D12E4D">
              <w:rPr>
                <w:rFonts w:ascii="Arial" w:hAnsi="Arial" w:cs="Arial"/>
                <w:bCs/>
                <w:i/>
                <w:iCs/>
                <w:sz w:val="18"/>
                <w:lang w:eastAsia="ja-JP"/>
              </w:rPr>
              <w:t xml:space="preserve"> &lt;</w:t>
            </w:r>
            <w:r w:rsidR="00AB650B" w:rsidRPr="00D12E4D">
              <w:rPr>
                <w:rFonts w:ascii="Arial" w:hAnsi="Arial" w:cs="Arial"/>
                <w:bCs/>
                <w:i/>
                <w:iCs/>
                <w:sz w:val="18"/>
                <w:lang w:eastAsia="ja-JP"/>
              </w:rPr>
              <w:t>65535</w:t>
            </w:r>
            <w:r w:rsidRPr="00D12E4D">
              <w:rPr>
                <w:rFonts w:ascii="Arial" w:hAnsi="Arial" w:cs="Arial"/>
                <w:bCs/>
                <w:i/>
                <w:iCs/>
                <w:sz w:val="18"/>
                <w:lang w:eastAsia="ja-JP"/>
              </w:rPr>
              <w:t>&gt;.</w:t>
            </w:r>
          </w:p>
        </w:tc>
      </w:tr>
    </w:tbl>
    <w:p w14:paraId="4F6DE6C3" w14:textId="77777777" w:rsidR="008A433E" w:rsidRPr="00D12E4D" w:rsidRDefault="008A433E" w:rsidP="008A433E"/>
    <w:p w14:paraId="715C8AF7" w14:textId="77777777" w:rsidR="008A433E" w:rsidRPr="00D12E4D" w:rsidRDefault="008A433E" w:rsidP="002B0C7A">
      <w:pPr>
        <w:pStyle w:val="Heading5"/>
      </w:pPr>
      <w:r w:rsidRPr="00D12E4D">
        <w:t>9.2.1.1</w:t>
      </w:r>
      <w:r w:rsidRPr="00D12E4D">
        <w:rPr>
          <w:rFonts w:eastAsiaTheme="minorEastAsia"/>
          <w:lang w:eastAsia="zh-CN"/>
        </w:rPr>
        <w:t>.2</w:t>
      </w:r>
      <w:r w:rsidRPr="00D12E4D">
        <w:tab/>
      </w:r>
      <w:r w:rsidRPr="00D12E4D">
        <w:tab/>
        <w:t>E2SM-RC Event Trigger Definition Format 2: Call Process Breakpoint</w:t>
      </w:r>
    </w:p>
    <w:tbl>
      <w:tblPr>
        <w:tblW w:w="9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5"/>
        <w:gridCol w:w="1170"/>
        <w:gridCol w:w="990"/>
        <w:gridCol w:w="2250"/>
        <w:gridCol w:w="2667"/>
      </w:tblGrid>
      <w:tr w:rsidR="008A433E" w:rsidRPr="00D12E4D" w14:paraId="05B8723F" w14:textId="77777777" w:rsidTr="00BC705E">
        <w:tc>
          <w:tcPr>
            <w:tcW w:w="2305" w:type="dxa"/>
            <w:tcBorders>
              <w:top w:val="single" w:sz="4" w:space="0" w:color="auto"/>
              <w:left w:val="single" w:sz="4" w:space="0" w:color="auto"/>
              <w:bottom w:val="single" w:sz="4" w:space="0" w:color="auto"/>
              <w:right w:val="single" w:sz="4" w:space="0" w:color="auto"/>
            </w:tcBorders>
          </w:tcPr>
          <w:p w14:paraId="064C0F88" w14:textId="77777777" w:rsidR="008A433E" w:rsidRPr="00D12E4D" w:rsidRDefault="008A433E" w:rsidP="008A433E">
            <w:pPr>
              <w:keepNext/>
              <w:keepLines/>
              <w:spacing w:after="0"/>
              <w:jc w:val="center"/>
              <w:rPr>
                <w:rFonts w:ascii="Arial" w:hAnsi="Arial"/>
                <w:b/>
                <w:sz w:val="18"/>
                <w:lang w:eastAsia="ja-JP"/>
              </w:rPr>
            </w:pPr>
            <w:r w:rsidRPr="00D12E4D">
              <w:rPr>
                <w:rFonts w:ascii="Arial" w:hAnsi="Arial"/>
                <w:b/>
                <w:sz w:val="18"/>
                <w:lang w:eastAsia="ja-JP"/>
              </w:rPr>
              <w:t>IE/Group Name</w:t>
            </w:r>
          </w:p>
        </w:tc>
        <w:tc>
          <w:tcPr>
            <w:tcW w:w="1170" w:type="dxa"/>
            <w:tcBorders>
              <w:top w:val="single" w:sz="4" w:space="0" w:color="auto"/>
              <w:left w:val="single" w:sz="4" w:space="0" w:color="auto"/>
              <w:bottom w:val="single" w:sz="4" w:space="0" w:color="auto"/>
              <w:right w:val="single" w:sz="4" w:space="0" w:color="auto"/>
            </w:tcBorders>
          </w:tcPr>
          <w:p w14:paraId="2EFC9A2A" w14:textId="77777777" w:rsidR="008A433E" w:rsidRPr="00D12E4D" w:rsidRDefault="008A433E" w:rsidP="008A433E">
            <w:pPr>
              <w:keepNext/>
              <w:keepLines/>
              <w:spacing w:after="0"/>
              <w:jc w:val="center"/>
              <w:rPr>
                <w:rFonts w:ascii="Arial" w:hAnsi="Arial"/>
                <w:b/>
                <w:sz w:val="18"/>
                <w:lang w:eastAsia="ja-JP"/>
              </w:rPr>
            </w:pPr>
            <w:r w:rsidRPr="00D12E4D">
              <w:rPr>
                <w:rFonts w:ascii="Arial" w:hAnsi="Arial"/>
                <w:b/>
                <w:sz w:val="18"/>
                <w:lang w:eastAsia="ja-JP"/>
              </w:rPr>
              <w:t>Presence</w:t>
            </w:r>
          </w:p>
        </w:tc>
        <w:tc>
          <w:tcPr>
            <w:tcW w:w="990" w:type="dxa"/>
            <w:tcBorders>
              <w:top w:val="single" w:sz="4" w:space="0" w:color="auto"/>
              <w:left w:val="single" w:sz="4" w:space="0" w:color="auto"/>
              <w:bottom w:val="single" w:sz="4" w:space="0" w:color="auto"/>
              <w:right w:val="single" w:sz="4" w:space="0" w:color="auto"/>
            </w:tcBorders>
          </w:tcPr>
          <w:p w14:paraId="2BB31B38" w14:textId="77777777" w:rsidR="008A433E" w:rsidRPr="00D12E4D" w:rsidRDefault="008A433E" w:rsidP="008A433E">
            <w:pPr>
              <w:keepNext/>
              <w:keepLines/>
              <w:spacing w:after="0"/>
              <w:jc w:val="center"/>
              <w:rPr>
                <w:rFonts w:ascii="Arial" w:hAnsi="Arial"/>
                <w:b/>
                <w:sz w:val="18"/>
                <w:lang w:eastAsia="ja-JP"/>
              </w:rPr>
            </w:pPr>
            <w:r w:rsidRPr="00D12E4D">
              <w:rPr>
                <w:rFonts w:ascii="Arial" w:hAnsi="Arial"/>
                <w:b/>
                <w:sz w:val="18"/>
                <w:lang w:eastAsia="ja-JP"/>
              </w:rPr>
              <w:t>Range</w:t>
            </w:r>
          </w:p>
        </w:tc>
        <w:tc>
          <w:tcPr>
            <w:tcW w:w="2250" w:type="dxa"/>
            <w:tcBorders>
              <w:top w:val="single" w:sz="4" w:space="0" w:color="auto"/>
              <w:left w:val="single" w:sz="4" w:space="0" w:color="auto"/>
              <w:bottom w:val="single" w:sz="4" w:space="0" w:color="auto"/>
              <w:right w:val="single" w:sz="4" w:space="0" w:color="auto"/>
            </w:tcBorders>
          </w:tcPr>
          <w:p w14:paraId="112804A5" w14:textId="77777777" w:rsidR="008A433E" w:rsidRPr="00D12E4D" w:rsidRDefault="008A433E" w:rsidP="008A433E">
            <w:pPr>
              <w:keepNext/>
              <w:keepLines/>
              <w:spacing w:after="0"/>
              <w:jc w:val="center"/>
              <w:rPr>
                <w:rFonts w:ascii="Arial" w:hAnsi="Arial"/>
                <w:b/>
                <w:sz w:val="18"/>
                <w:lang w:eastAsia="ja-JP"/>
              </w:rPr>
            </w:pPr>
            <w:r w:rsidRPr="00D12E4D">
              <w:rPr>
                <w:rFonts w:ascii="Arial" w:hAnsi="Arial"/>
                <w:b/>
                <w:sz w:val="18"/>
                <w:lang w:eastAsia="ja-JP"/>
              </w:rPr>
              <w:t>IE type and reference</w:t>
            </w:r>
          </w:p>
        </w:tc>
        <w:tc>
          <w:tcPr>
            <w:tcW w:w="2667" w:type="dxa"/>
            <w:tcBorders>
              <w:top w:val="single" w:sz="4" w:space="0" w:color="auto"/>
              <w:left w:val="single" w:sz="4" w:space="0" w:color="auto"/>
              <w:bottom w:val="single" w:sz="4" w:space="0" w:color="auto"/>
              <w:right w:val="single" w:sz="4" w:space="0" w:color="auto"/>
            </w:tcBorders>
          </w:tcPr>
          <w:p w14:paraId="4746E47D" w14:textId="77777777" w:rsidR="008A433E" w:rsidRPr="00D12E4D" w:rsidRDefault="008A433E" w:rsidP="008A433E">
            <w:pPr>
              <w:keepNext/>
              <w:keepLines/>
              <w:spacing w:after="0"/>
              <w:jc w:val="center"/>
              <w:rPr>
                <w:rFonts w:ascii="Arial" w:hAnsi="Arial"/>
                <w:b/>
                <w:sz w:val="18"/>
                <w:lang w:eastAsia="ja-JP"/>
              </w:rPr>
            </w:pPr>
            <w:r w:rsidRPr="00D12E4D">
              <w:rPr>
                <w:rFonts w:ascii="Arial" w:hAnsi="Arial"/>
                <w:b/>
                <w:sz w:val="18"/>
                <w:lang w:eastAsia="ja-JP"/>
              </w:rPr>
              <w:t>Semantics description</w:t>
            </w:r>
          </w:p>
        </w:tc>
      </w:tr>
      <w:tr w:rsidR="008A433E" w:rsidRPr="00D12E4D" w14:paraId="70536207" w14:textId="77777777" w:rsidTr="00BC705E">
        <w:tc>
          <w:tcPr>
            <w:tcW w:w="2305" w:type="dxa"/>
            <w:tcBorders>
              <w:top w:val="single" w:sz="4" w:space="0" w:color="auto"/>
              <w:left w:val="single" w:sz="4" w:space="0" w:color="auto"/>
              <w:bottom w:val="single" w:sz="4" w:space="0" w:color="auto"/>
              <w:right w:val="single" w:sz="4" w:space="0" w:color="auto"/>
            </w:tcBorders>
          </w:tcPr>
          <w:p w14:paraId="10037E68"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Call Process Type ID</w:t>
            </w:r>
          </w:p>
        </w:tc>
        <w:tc>
          <w:tcPr>
            <w:tcW w:w="1170" w:type="dxa"/>
            <w:tcBorders>
              <w:top w:val="single" w:sz="4" w:space="0" w:color="auto"/>
              <w:left w:val="single" w:sz="4" w:space="0" w:color="auto"/>
              <w:bottom w:val="single" w:sz="4" w:space="0" w:color="auto"/>
              <w:right w:val="single" w:sz="4" w:space="0" w:color="auto"/>
            </w:tcBorders>
          </w:tcPr>
          <w:p w14:paraId="71151300"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M</w:t>
            </w:r>
          </w:p>
        </w:tc>
        <w:tc>
          <w:tcPr>
            <w:tcW w:w="990" w:type="dxa"/>
            <w:tcBorders>
              <w:top w:val="single" w:sz="4" w:space="0" w:color="auto"/>
              <w:left w:val="single" w:sz="4" w:space="0" w:color="auto"/>
              <w:bottom w:val="single" w:sz="4" w:space="0" w:color="auto"/>
              <w:right w:val="single" w:sz="4" w:space="0" w:color="auto"/>
            </w:tcBorders>
          </w:tcPr>
          <w:p w14:paraId="5086E22E" w14:textId="77777777" w:rsidR="008A433E" w:rsidRPr="00D12E4D" w:rsidRDefault="008A433E" w:rsidP="008A433E">
            <w:pPr>
              <w:keepNext/>
              <w:keepLines/>
              <w:spacing w:after="0"/>
              <w:rPr>
                <w:rFonts w:ascii="Arial" w:hAnsi="Arial"/>
                <w:sz w:val="18"/>
                <w:lang w:eastAsia="ja-JP"/>
              </w:rPr>
            </w:pPr>
          </w:p>
        </w:tc>
        <w:tc>
          <w:tcPr>
            <w:tcW w:w="2250" w:type="dxa"/>
            <w:tcBorders>
              <w:top w:val="single" w:sz="4" w:space="0" w:color="auto"/>
              <w:left w:val="single" w:sz="4" w:space="0" w:color="auto"/>
              <w:bottom w:val="single" w:sz="4" w:space="0" w:color="auto"/>
              <w:right w:val="single" w:sz="4" w:space="0" w:color="auto"/>
            </w:tcBorders>
          </w:tcPr>
          <w:p w14:paraId="619FF03A" w14:textId="3A347DAD" w:rsidR="008A433E" w:rsidRPr="00D12E4D" w:rsidRDefault="005D5B05" w:rsidP="008A433E">
            <w:pPr>
              <w:keepNext/>
              <w:keepLines/>
              <w:spacing w:after="0"/>
              <w:rPr>
                <w:rFonts w:ascii="Arial" w:hAnsi="Arial"/>
                <w:sz w:val="18"/>
                <w:lang w:eastAsia="ja-JP"/>
              </w:rPr>
            </w:pPr>
            <w:r w:rsidRPr="00D12E4D">
              <w:rPr>
                <w:rFonts w:ascii="Arial" w:hAnsi="Arial"/>
                <w:sz w:val="18"/>
                <w:lang w:eastAsia="ja-JP"/>
              </w:rPr>
              <w:t>9.3.15</w:t>
            </w:r>
          </w:p>
        </w:tc>
        <w:tc>
          <w:tcPr>
            <w:tcW w:w="2667" w:type="dxa"/>
            <w:tcBorders>
              <w:top w:val="single" w:sz="4" w:space="0" w:color="auto"/>
              <w:left w:val="single" w:sz="4" w:space="0" w:color="auto"/>
              <w:bottom w:val="single" w:sz="4" w:space="0" w:color="auto"/>
              <w:right w:val="single" w:sz="4" w:space="0" w:color="auto"/>
            </w:tcBorders>
          </w:tcPr>
          <w:p w14:paraId="4FCFC207" w14:textId="77777777" w:rsidR="008A433E" w:rsidRPr="00D12E4D" w:rsidRDefault="008A433E" w:rsidP="008A433E">
            <w:pPr>
              <w:keepNext/>
              <w:keepLines/>
              <w:spacing w:after="0"/>
              <w:rPr>
                <w:rFonts w:ascii="Arial" w:hAnsi="Arial"/>
                <w:sz w:val="18"/>
                <w:lang w:eastAsia="ja-JP"/>
              </w:rPr>
            </w:pPr>
          </w:p>
        </w:tc>
      </w:tr>
      <w:tr w:rsidR="008A433E" w:rsidRPr="00D12E4D" w14:paraId="20FC7516" w14:textId="77777777" w:rsidTr="00BC705E">
        <w:tc>
          <w:tcPr>
            <w:tcW w:w="2305" w:type="dxa"/>
            <w:tcBorders>
              <w:top w:val="single" w:sz="4" w:space="0" w:color="auto"/>
              <w:left w:val="single" w:sz="4" w:space="0" w:color="auto"/>
              <w:bottom w:val="single" w:sz="4" w:space="0" w:color="auto"/>
              <w:right w:val="single" w:sz="4" w:space="0" w:color="auto"/>
            </w:tcBorders>
          </w:tcPr>
          <w:p w14:paraId="49E49E6E"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Call Breakpoint ID</w:t>
            </w:r>
          </w:p>
        </w:tc>
        <w:tc>
          <w:tcPr>
            <w:tcW w:w="1170" w:type="dxa"/>
            <w:tcBorders>
              <w:top w:val="single" w:sz="4" w:space="0" w:color="auto"/>
              <w:left w:val="single" w:sz="4" w:space="0" w:color="auto"/>
              <w:bottom w:val="single" w:sz="4" w:space="0" w:color="auto"/>
              <w:right w:val="single" w:sz="4" w:space="0" w:color="auto"/>
            </w:tcBorders>
          </w:tcPr>
          <w:p w14:paraId="629EAD69"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M</w:t>
            </w:r>
          </w:p>
        </w:tc>
        <w:tc>
          <w:tcPr>
            <w:tcW w:w="990" w:type="dxa"/>
            <w:tcBorders>
              <w:top w:val="single" w:sz="4" w:space="0" w:color="auto"/>
              <w:left w:val="single" w:sz="4" w:space="0" w:color="auto"/>
              <w:bottom w:val="single" w:sz="4" w:space="0" w:color="auto"/>
              <w:right w:val="single" w:sz="4" w:space="0" w:color="auto"/>
            </w:tcBorders>
          </w:tcPr>
          <w:p w14:paraId="7C6F91F9" w14:textId="77777777" w:rsidR="008A433E" w:rsidRPr="00D12E4D" w:rsidRDefault="008A433E" w:rsidP="008A433E">
            <w:pPr>
              <w:keepNext/>
              <w:keepLines/>
              <w:spacing w:after="0"/>
              <w:rPr>
                <w:rFonts w:ascii="Arial" w:hAnsi="Arial"/>
                <w:i/>
                <w:iCs/>
                <w:sz w:val="18"/>
                <w:lang w:eastAsia="ja-JP"/>
              </w:rPr>
            </w:pPr>
          </w:p>
        </w:tc>
        <w:tc>
          <w:tcPr>
            <w:tcW w:w="2250" w:type="dxa"/>
            <w:tcBorders>
              <w:top w:val="single" w:sz="4" w:space="0" w:color="auto"/>
              <w:left w:val="single" w:sz="4" w:space="0" w:color="auto"/>
              <w:bottom w:val="single" w:sz="4" w:space="0" w:color="auto"/>
              <w:right w:val="single" w:sz="4" w:space="0" w:color="auto"/>
            </w:tcBorders>
          </w:tcPr>
          <w:p w14:paraId="5F3FEED2" w14:textId="0AC63742" w:rsidR="008A433E" w:rsidRPr="00D12E4D" w:rsidRDefault="005D5B05" w:rsidP="008A433E">
            <w:pPr>
              <w:keepNext/>
              <w:keepLines/>
              <w:spacing w:after="0"/>
              <w:rPr>
                <w:rFonts w:ascii="Arial" w:hAnsi="Arial"/>
                <w:sz w:val="18"/>
                <w:lang w:eastAsia="ja-JP"/>
              </w:rPr>
            </w:pPr>
            <w:r w:rsidRPr="00D12E4D">
              <w:rPr>
                <w:rFonts w:ascii="Arial" w:hAnsi="Arial"/>
                <w:sz w:val="18"/>
                <w:lang w:eastAsia="ja-JP"/>
              </w:rPr>
              <w:t>9.3.49</w:t>
            </w:r>
          </w:p>
        </w:tc>
        <w:tc>
          <w:tcPr>
            <w:tcW w:w="2667" w:type="dxa"/>
            <w:tcBorders>
              <w:top w:val="single" w:sz="4" w:space="0" w:color="auto"/>
              <w:left w:val="single" w:sz="4" w:space="0" w:color="auto"/>
              <w:bottom w:val="single" w:sz="4" w:space="0" w:color="auto"/>
              <w:right w:val="single" w:sz="4" w:space="0" w:color="auto"/>
            </w:tcBorders>
          </w:tcPr>
          <w:p w14:paraId="32B9E7C0" w14:textId="77777777" w:rsidR="008A433E" w:rsidRPr="00D12E4D" w:rsidRDefault="008A433E" w:rsidP="008A433E">
            <w:pPr>
              <w:keepNext/>
              <w:keepLines/>
              <w:spacing w:after="0"/>
              <w:rPr>
                <w:rFonts w:ascii="Arial" w:hAnsi="Arial"/>
                <w:sz w:val="18"/>
                <w:lang w:eastAsia="ja-JP"/>
              </w:rPr>
            </w:pPr>
          </w:p>
        </w:tc>
      </w:tr>
      <w:tr w:rsidR="008A433E" w:rsidRPr="00D12E4D" w14:paraId="51595EDD" w14:textId="77777777" w:rsidTr="00BC705E">
        <w:tc>
          <w:tcPr>
            <w:tcW w:w="2305" w:type="dxa"/>
            <w:tcBorders>
              <w:top w:val="single" w:sz="4" w:space="0" w:color="auto"/>
              <w:left w:val="single" w:sz="4" w:space="0" w:color="auto"/>
              <w:bottom w:val="single" w:sz="4" w:space="0" w:color="auto"/>
              <w:right w:val="single" w:sz="4" w:space="0" w:color="auto"/>
            </w:tcBorders>
          </w:tcPr>
          <w:p w14:paraId="102499A6"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Associated E2 Node Info</w:t>
            </w:r>
          </w:p>
        </w:tc>
        <w:tc>
          <w:tcPr>
            <w:tcW w:w="1170" w:type="dxa"/>
            <w:tcBorders>
              <w:top w:val="single" w:sz="4" w:space="0" w:color="auto"/>
              <w:left w:val="single" w:sz="4" w:space="0" w:color="auto"/>
              <w:bottom w:val="single" w:sz="4" w:space="0" w:color="auto"/>
              <w:right w:val="single" w:sz="4" w:space="0" w:color="auto"/>
            </w:tcBorders>
          </w:tcPr>
          <w:p w14:paraId="672721CF"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O</w:t>
            </w:r>
          </w:p>
        </w:tc>
        <w:tc>
          <w:tcPr>
            <w:tcW w:w="990" w:type="dxa"/>
            <w:tcBorders>
              <w:top w:val="single" w:sz="4" w:space="0" w:color="auto"/>
              <w:left w:val="single" w:sz="4" w:space="0" w:color="auto"/>
              <w:bottom w:val="single" w:sz="4" w:space="0" w:color="auto"/>
              <w:right w:val="single" w:sz="4" w:space="0" w:color="auto"/>
            </w:tcBorders>
          </w:tcPr>
          <w:p w14:paraId="6348FE5B" w14:textId="77777777" w:rsidR="008A433E" w:rsidRPr="00D12E4D" w:rsidRDefault="008A433E" w:rsidP="008A433E">
            <w:pPr>
              <w:keepNext/>
              <w:keepLines/>
              <w:spacing w:after="0"/>
              <w:rPr>
                <w:rFonts w:ascii="Arial" w:hAnsi="Arial"/>
                <w:sz w:val="18"/>
                <w:lang w:eastAsia="ja-JP"/>
              </w:rPr>
            </w:pPr>
          </w:p>
        </w:tc>
        <w:tc>
          <w:tcPr>
            <w:tcW w:w="2250" w:type="dxa"/>
            <w:tcBorders>
              <w:top w:val="single" w:sz="4" w:space="0" w:color="auto"/>
              <w:left w:val="single" w:sz="4" w:space="0" w:color="auto"/>
              <w:bottom w:val="single" w:sz="4" w:space="0" w:color="auto"/>
              <w:right w:val="single" w:sz="4" w:space="0" w:color="auto"/>
            </w:tcBorders>
          </w:tcPr>
          <w:p w14:paraId="0252C214" w14:textId="7142978B" w:rsidR="008A433E" w:rsidRPr="00D12E4D" w:rsidRDefault="004251ED" w:rsidP="008A433E">
            <w:pPr>
              <w:keepNext/>
              <w:keepLines/>
              <w:spacing w:after="0"/>
              <w:rPr>
                <w:rFonts w:ascii="Arial" w:hAnsi="Arial"/>
                <w:sz w:val="18"/>
                <w:lang w:eastAsia="ja-JP"/>
              </w:rPr>
            </w:pPr>
            <w:r w:rsidRPr="00D12E4D">
              <w:rPr>
                <w:rFonts w:ascii="Arial" w:eastAsia="Times New Roman" w:hAnsi="Arial"/>
                <w:sz w:val="18"/>
                <w:lang w:val="en-GB"/>
              </w:rPr>
              <w:t>9.3.29</w:t>
            </w:r>
          </w:p>
        </w:tc>
        <w:tc>
          <w:tcPr>
            <w:tcW w:w="2667" w:type="dxa"/>
            <w:tcBorders>
              <w:top w:val="single" w:sz="4" w:space="0" w:color="auto"/>
              <w:left w:val="single" w:sz="4" w:space="0" w:color="auto"/>
              <w:bottom w:val="single" w:sz="4" w:space="0" w:color="auto"/>
              <w:right w:val="single" w:sz="4" w:space="0" w:color="auto"/>
            </w:tcBorders>
          </w:tcPr>
          <w:p w14:paraId="6D46D4AA" w14:textId="308AF97A" w:rsidR="008A433E" w:rsidRPr="00D12E4D" w:rsidRDefault="008A433E">
            <w:pPr>
              <w:keepNext/>
              <w:keepLines/>
              <w:spacing w:after="0"/>
              <w:rPr>
                <w:rFonts w:ascii="Arial" w:hAnsi="Arial"/>
                <w:sz w:val="18"/>
                <w:lang w:eastAsia="ja-JP"/>
              </w:rPr>
            </w:pPr>
            <w:r w:rsidRPr="00D12E4D">
              <w:rPr>
                <w:rFonts w:ascii="Arial" w:hAnsi="Arial"/>
                <w:sz w:val="18"/>
                <w:lang w:eastAsia="ja-JP"/>
              </w:rPr>
              <w:t>Used to set optional E2 Node related information for event triggering.</w:t>
            </w:r>
            <w:r w:rsidR="00273CA0">
              <w:rPr>
                <w:rFonts w:ascii="Arial" w:hAnsi="Arial"/>
                <w:sz w:val="18"/>
                <w:lang w:eastAsia="ja-JP"/>
              </w:rPr>
              <w:br/>
            </w:r>
            <w:r w:rsidRPr="00D12E4D">
              <w:rPr>
                <w:rFonts w:ascii="Arial" w:hAnsi="Arial"/>
                <w:bCs/>
                <w:sz w:val="18"/>
                <w:lang w:eastAsia="ja-JP"/>
              </w:rPr>
              <w:t xml:space="preserve">RAN Parameters in Section 8.1.2 shall only be used.  </w:t>
            </w:r>
          </w:p>
        </w:tc>
      </w:tr>
      <w:tr w:rsidR="008A433E" w:rsidRPr="00D12E4D" w14:paraId="4CAB5593" w14:textId="77777777" w:rsidTr="00BC705E">
        <w:tc>
          <w:tcPr>
            <w:tcW w:w="2305" w:type="dxa"/>
            <w:tcBorders>
              <w:top w:val="single" w:sz="4" w:space="0" w:color="auto"/>
              <w:left w:val="single" w:sz="4" w:space="0" w:color="auto"/>
              <w:bottom w:val="single" w:sz="4" w:space="0" w:color="auto"/>
              <w:right w:val="single" w:sz="4" w:space="0" w:color="auto"/>
            </w:tcBorders>
          </w:tcPr>
          <w:p w14:paraId="6C992DB5" w14:textId="73C9A149" w:rsidR="008A433E" w:rsidRPr="00D12E4D" w:rsidRDefault="008A433E" w:rsidP="008A433E">
            <w:pPr>
              <w:keepNext/>
              <w:keepLines/>
              <w:spacing w:after="0"/>
              <w:rPr>
                <w:rFonts w:ascii="Arial" w:hAnsi="Arial"/>
                <w:sz w:val="18"/>
                <w:lang w:eastAsia="ja-JP"/>
              </w:rPr>
            </w:pPr>
            <w:bookmarkStart w:id="498" w:name="_Hlk75418151"/>
            <w:r w:rsidRPr="00D12E4D">
              <w:rPr>
                <w:rFonts w:ascii="Arial" w:hAnsi="Arial"/>
                <w:sz w:val="18"/>
                <w:lang w:eastAsia="ja-JP"/>
              </w:rPr>
              <w:t>Associated UE Info</w:t>
            </w:r>
          </w:p>
        </w:tc>
        <w:tc>
          <w:tcPr>
            <w:tcW w:w="1170" w:type="dxa"/>
            <w:tcBorders>
              <w:top w:val="single" w:sz="4" w:space="0" w:color="auto"/>
              <w:left w:val="single" w:sz="4" w:space="0" w:color="auto"/>
              <w:bottom w:val="single" w:sz="4" w:space="0" w:color="auto"/>
              <w:right w:val="single" w:sz="4" w:space="0" w:color="auto"/>
            </w:tcBorders>
          </w:tcPr>
          <w:p w14:paraId="4B7B6866"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O</w:t>
            </w:r>
          </w:p>
        </w:tc>
        <w:tc>
          <w:tcPr>
            <w:tcW w:w="990" w:type="dxa"/>
            <w:tcBorders>
              <w:top w:val="single" w:sz="4" w:space="0" w:color="auto"/>
              <w:left w:val="single" w:sz="4" w:space="0" w:color="auto"/>
              <w:bottom w:val="single" w:sz="4" w:space="0" w:color="auto"/>
              <w:right w:val="single" w:sz="4" w:space="0" w:color="auto"/>
            </w:tcBorders>
          </w:tcPr>
          <w:p w14:paraId="5860DD68" w14:textId="77777777" w:rsidR="008A433E" w:rsidRPr="00D12E4D" w:rsidRDefault="008A433E" w:rsidP="008A433E">
            <w:pPr>
              <w:keepNext/>
              <w:keepLines/>
              <w:spacing w:after="0"/>
              <w:rPr>
                <w:rFonts w:ascii="Arial" w:hAnsi="Arial"/>
                <w:sz w:val="18"/>
                <w:lang w:eastAsia="ja-JP"/>
              </w:rPr>
            </w:pPr>
          </w:p>
        </w:tc>
        <w:tc>
          <w:tcPr>
            <w:tcW w:w="2250" w:type="dxa"/>
            <w:tcBorders>
              <w:top w:val="single" w:sz="4" w:space="0" w:color="auto"/>
              <w:left w:val="single" w:sz="4" w:space="0" w:color="auto"/>
              <w:bottom w:val="single" w:sz="4" w:space="0" w:color="auto"/>
              <w:right w:val="single" w:sz="4" w:space="0" w:color="auto"/>
            </w:tcBorders>
          </w:tcPr>
          <w:p w14:paraId="171ABC25" w14:textId="22BCB505" w:rsidR="008A433E" w:rsidRPr="00D12E4D" w:rsidRDefault="004251ED" w:rsidP="008A433E">
            <w:pPr>
              <w:keepNext/>
              <w:keepLines/>
              <w:spacing w:after="0"/>
              <w:rPr>
                <w:rFonts w:ascii="Arial" w:hAnsi="Arial"/>
                <w:sz w:val="18"/>
                <w:lang w:eastAsia="ja-JP"/>
              </w:rPr>
            </w:pPr>
            <w:r w:rsidRPr="00D12E4D">
              <w:rPr>
                <w:rFonts w:ascii="Arial" w:hAnsi="Arial"/>
                <w:sz w:val="18"/>
                <w:lang w:eastAsia="ja-JP"/>
              </w:rPr>
              <w:t>9.3.26</w:t>
            </w:r>
          </w:p>
        </w:tc>
        <w:tc>
          <w:tcPr>
            <w:tcW w:w="2667" w:type="dxa"/>
            <w:tcBorders>
              <w:top w:val="single" w:sz="4" w:space="0" w:color="auto"/>
              <w:left w:val="single" w:sz="4" w:space="0" w:color="auto"/>
              <w:bottom w:val="single" w:sz="4" w:space="0" w:color="auto"/>
              <w:right w:val="single" w:sz="4" w:space="0" w:color="auto"/>
            </w:tcBorders>
          </w:tcPr>
          <w:p w14:paraId="77B0975A"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 xml:space="preserve">Indicates applicable UE(s) for event triggering ("Any" UE if not included). </w:t>
            </w:r>
          </w:p>
        </w:tc>
      </w:tr>
      <w:bookmarkEnd w:id="498"/>
    </w:tbl>
    <w:p w14:paraId="63FEC83C" w14:textId="77777777" w:rsidR="008A433E" w:rsidRPr="00D12E4D" w:rsidRDefault="008A433E" w:rsidP="008A433E"/>
    <w:p w14:paraId="74DC1B46" w14:textId="77777777" w:rsidR="00D45622" w:rsidRPr="00FA07F1" w:rsidRDefault="00D45622" w:rsidP="00F73F9F">
      <w:pPr>
        <w:keepNext/>
        <w:keepLines/>
        <w:numPr>
          <w:ilvl w:val="4"/>
          <w:numId w:val="0"/>
        </w:numPr>
        <w:spacing w:before="120"/>
        <w:ind w:left="1134" w:hanging="1134"/>
        <w:outlineLvl w:val="4"/>
        <w:rPr>
          <w:rFonts w:ascii="Arial" w:hAnsi="Arial"/>
          <w:sz w:val="22"/>
        </w:rPr>
      </w:pPr>
      <w:r w:rsidRPr="00FA07F1">
        <w:rPr>
          <w:rFonts w:ascii="Arial" w:hAnsi="Arial"/>
          <w:sz w:val="22"/>
        </w:rPr>
        <w:lastRenderedPageBreak/>
        <w:t>9.2.1.1</w:t>
      </w:r>
      <w:r w:rsidRPr="00FA07F1">
        <w:rPr>
          <w:rFonts w:ascii="Arial" w:eastAsiaTheme="minorEastAsia" w:hAnsi="Arial" w:hint="eastAsia"/>
          <w:sz w:val="22"/>
          <w:lang w:eastAsia="zh-CN"/>
        </w:rPr>
        <w:t>.</w:t>
      </w:r>
      <w:r w:rsidRPr="00FA07F1">
        <w:rPr>
          <w:rFonts w:ascii="Arial" w:eastAsiaTheme="minorEastAsia" w:hAnsi="Arial"/>
          <w:sz w:val="22"/>
          <w:lang w:eastAsia="zh-CN"/>
        </w:rPr>
        <w:t>3</w:t>
      </w:r>
      <w:r w:rsidRPr="00FA07F1">
        <w:rPr>
          <w:rFonts w:ascii="Arial" w:hAnsi="Arial"/>
          <w:sz w:val="22"/>
        </w:rPr>
        <w:tab/>
      </w:r>
      <w:r w:rsidRPr="00FA07F1">
        <w:rPr>
          <w:rFonts w:ascii="Arial" w:hAnsi="Arial"/>
          <w:sz w:val="22"/>
        </w:rPr>
        <w:tab/>
        <w:t>E2SM-RC Event Trigger Definition Format 3: E2 Node Information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8"/>
        <w:gridCol w:w="1134"/>
        <w:gridCol w:w="1276"/>
        <w:gridCol w:w="2155"/>
        <w:gridCol w:w="2239"/>
      </w:tblGrid>
      <w:tr w:rsidR="00D45622" w:rsidRPr="00FA07F1" w14:paraId="6D65A80D" w14:textId="77777777" w:rsidTr="00BC705E">
        <w:tc>
          <w:tcPr>
            <w:tcW w:w="2578" w:type="dxa"/>
            <w:tcBorders>
              <w:top w:val="single" w:sz="4" w:space="0" w:color="auto"/>
              <w:left w:val="single" w:sz="4" w:space="0" w:color="auto"/>
              <w:bottom w:val="single" w:sz="4" w:space="0" w:color="auto"/>
              <w:right w:val="single" w:sz="4" w:space="0" w:color="auto"/>
            </w:tcBorders>
          </w:tcPr>
          <w:p w14:paraId="3B0F485D" w14:textId="77777777" w:rsidR="00D45622" w:rsidRPr="00FA07F1" w:rsidRDefault="00D45622" w:rsidP="00B217F3">
            <w:pPr>
              <w:keepNext/>
              <w:keepLines/>
              <w:spacing w:after="0"/>
              <w:jc w:val="center"/>
              <w:rPr>
                <w:rFonts w:ascii="Arial" w:hAnsi="Arial"/>
                <w:b/>
                <w:sz w:val="18"/>
                <w:lang w:eastAsia="ja-JP"/>
              </w:rPr>
            </w:pPr>
            <w:r w:rsidRPr="00FA07F1">
              <w:rPr>
                <w:rFonts w:ascii="Arial" w:hAnsi="Arial"/>
                <w:b/>
                <w:sz w:val="18"/>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5457DC0B" w14:textId="77777777" w:rsidR="00D45622" w:rsidRPr="00FA07F1" w:rsidRDefault="00D45622" w:rsidP="00B217F3">
            <w:pPr>
              <w:keepNext/>
              <w:keepLines/>
              <w:spacing w:after="0"/>
              <w:jc w:val="center"/>
              <w:rPr>
                <w:rFonts w:ascii="Arial" w:hAnsi="Arial"/>
                <w:b/>
                <w:sz w:val="18"/>
                <w:lang w:eastAsia="ja-JP"/>
              </w:rPr>
            </w:pPr>
            <w:r w:rsidRPr="00FA07F1">
              <w:rPr>
                <w:rFonts w:ascii="Arial" w:hAnsi="Arial"/>
                <w:b/>
                <w:sz w:val="18"/>
                <w:lang w:eastAsia="ja-JP"/>
              </w:rPr>
              <w:t>Presence</w:t>
            </w:r>
          </w:p>
        </w:tc>
        <w:tc>
          <w:tcPr>
            <w:tcW w:w="1276" w:type="dxa"/>
            <w:tcBorders>
              <w:top w:val="single" w:sz="4" w:space="0" w:color="auto"/>
              <w:left w:val="single" w:sz="4" w:space="0" w:color="auto"/>
              <w:bottom w:val="single" w:sz="4" w:space="0" w:color="auto"/>
              <w:right w:val="single" w:sz="4" w:space="0" w:color="auto"/>
            </w:tcBorders>
          </w:tcPr>
          <w:p w14:paraId="49A17E0B" w14:textId="77777777" w:rsidR="00D45622" w:rsidRPr="00FA07F1" w:rsidRDefault="00D45622" w:rsidP="00B217F3">
            <w:pPr>
              <w:keepNext/>
              <w:keepLines/>
              <w:spacing w:after="0"/>
              <w:jc w:val="center"/>
              <w:rPr>
                <w:rFonts w:ascii="Arial" w:hAnsi="Arial"/>
                <w:b/>
                <w:sz w:val="18"/>
                <w:lang w:eastAsia="ja-JP"/>
              </w:rPr>
            </w:pPr>
            <w:r w:rsidRPr="00FA07F1">
              <w:rPr>
                <w:rFonts w:ascii="Arial" w:hAnsi="Arial"/>
                <w:b/>
                <w:sz w:val="18"/>
                <w:lang w:eastAsia="ja-JP"/>
              </w:rPr>
              <w:t>Range</w:t>
            </w:r>
          </w:p>
        </w:tc>
        <w:tc>
          <w:tcPr>
            <w:tcW w:w="2155" w:type="dxa"/>
            <w:tcBorders>
              <w:top w:val="single" w:sz="4" w:space="0" w:color="auto"/>
              <w:left w:val="single" w:sz="4" w:space="0" w:color="auto"/>
              <w:bottom w:val="single" w:sz="4" w:space="0" w:color="auto"/>
              <w:right w:val="single" w:sz="4" w:space="0" w:color="auto"/>
            </w:tcBorders>
          </w:tcPr>
          <w:p w14:paraId="536D42FD" w14:textId="77777777" w:rsidR="00D45622" w:rsidRPr="00FA07F1" w:rsidRDefault="00D45622" w:rsidP="00B217F3">
            <w:pPr>
              <w:keepNext/>
              <w:keepLines/>
              <w:spacing w:after="0"/>
              <w:jc w:val="center"/>
              <w:rPr>
                <w:rFonts w:ascii="Arial" w:hAnsi="Arial"/>
                <w:b/>
                <w:sz w:val="18"/>
                <w:lang w:eastAsia="ja-JP"/>
              </w:rPr>
            </w:pPr>
            <w:r w:rsidRPr="00FA07F1">
              <w:rPr>
                <w:rFonts w:ascii="Arial" w:hAnsi="Arial"/>
                <w:b/>
                <w:sz w:val="18"/>
                <w:lang w:eastAsia="ja-JP"/>
              </w:rPr>
              <w:t>IE type and reference</w:t>
            </w:r>
          </w:p>
        </w:tc>
        <w:tc>
          <w:tcPr>
            <w:tcW w:w="2239" w:type="dxa"/>
            <w:tcBorders>
              <w:top w:val="single" w:sz="4" w:space="0" w:color="auto"/>
              <w:left w:val="single" w:sz="4" w:space="0" w:color="auto"/>
              <w:bottom w:val="single" w:sz="4" w:space="0" w:color="auto"/>
              <w:right w:val="single" w:sz="4" w:space="0" w:color="auto"/>
            </w:tcBorders>
          </w:tcPr>
          <w:p w14:paraId="21AFB955" w14:textId="77777777" w:rsidR="00D45622" w:rsidRPr="00FA07F1" w:rsidRDefault="00D45622" w:rsidP="00B217F3">
            <w:pPr>
              <w:keepNext/>
              <w:keepLines/>
              <w:spacing w:after="0"/>
              <w:jc w:val="center"/>
              <w:rPr>
                <w:rFonts w:ascii="Arial" w:hAnsi="Arial"/>
                <w:b/>
                <w:sz w:val="18"/>
                <w:lang w:eastAsia="ja-JP"/>
              </w:rPr>
            </w:pPr>
            <w:r w:rsidRPr="00FA07F1">
              <w:rPr>
                <w:rFonts w:ascii="Arial" w:hAnsi="Arial"/>
                <w:b/>
                <w:sz w:val="18"/>
                <w:lang w:eastAsia="ja-JP"/>
              </w:rPr>
              <w:t>Semantics description</w:t>
            </w:r>
          </w:p>
        </w:tc>
      </w:tr>
      <w:tr w:rsidR="00D45622" w:rsidRPr="00FA07F1" w14:paraId="2B208C87" w14:textId="77777777" w:rsidTr="00BC705E">
        <w:tc>
          <w:tcPr>
            <w:tcW w:w="2578" w:type="dxa"/>
            <w:tcBorders>
              <w:top w:val="single" w:sz="4" w:space="0" w:color="auto"/>
              <w:left w:val="single" w:sz="4" w:space="0" w:color="auto"/>
              <w:bottom w:val="single" w:sz="4" w:space="0" w:color="auto"/>
              <w:right w:val="single" w:sz="4" w:space="0" w:color="auto"/>
            </w:tcBorders>
          </w:tcPr>
          <w:p w14:paraId="6FECE112" w14:textId="77777777" w:rsidR="00D45622" w:rsidRPr="00FA07F1" w:rsidRDefault="00D45622" w:rsidP="00B217F3">
            <w:pPr>
              <w:keepNext/>
              <w:keepLines/>
              <w:spacing w:after="0"/>
              <w:rPr>
                <w:rFonts w:ascii="Arial" w:hAnsi="Arial"/>
                <w:sz w:val="18"/>
                <w:lang w:eastAsia="ja-JP"/>
              </w:rPr>
            </w:pPr>
            <w:r w:rsidRPr="00FA07F1">
              <w:rPr>
                <w:rFonts w:ascii="Arial" w:hAnsi="Arial"/>
                <w:sz w:val="18"/>
                <w:lang w:eastAsia="ja-JP"/>
              </w:rPr>
              <w:t>Sequence of E2 Node Information Change</w:t>
            </w:r>
          </w:p>
        </w:tc>
        <w:tc>
          <w:tcPr>
            <w:tcW w:w="1134" w:type="dxa"/>
            <w:tcBorders>
              <w:top w:val="single" w:sz="4" w:space="0" w:color="auto"/>
              <w:left w:val="single" w:sz="4" w:space="0" w:color="auto"/>
              <w:bottom w:val="single" w:sz="4" w:space="0" w:color="auto"/>
              <w:right w:val="single" w:sz="4" w:space="0" w:color="auto"/>
            </w:tcBorders>
          </w:tcPr>
          <w:p w14:paraId="6D837489" w14:textId="77777777" w:rsidR="00D45622" w:rsidRPr="00FA07F1" w:rsidRDefault="00D45622" w:rsidP="00B217F3">
            <w:pPr>
              <w:keepNext/>
              <w:keepLines/>
              <w:spacing w:after="0"/>
              <w:rPr>
                <w:rFonts w:ascii="Arial" w:hAnsi="Arial"/>
                <w:sz w:val="18"/>
                <w:lang w:eastAsia="ja-JP"/>
              </w:rPr>
            </w:pPr>
          </w:p>
        </w:tc>
        <w:tc>
          <w:tcPr>
            <w:tcW w:w="1276" w:type="dxa"/>
            <w:tcBorders>
              <w:top w:val="single" w:sz="4" w:space="0" w:color="auto"/>
              <w:left w:val="single" w:sz="4" w:space="0" w:color="auto"/>
              <w:bottom w:val="single" w:sz="4" w:space="0" w:color="auto"/>
              <w:right w:val="single" w:sz="4" w:space="0" w:color="auto"/>
            </w:tcBorders>
          </w:tcPr>
          <w:p w14:paraId="671A957E" w14:textId="77777777" w:rsidR="00D45622" w:rsidRPr="00FA07F1" w:rsidRDefault="00D45622" w:rsidP="00B217F3">
            <w:pPr>
              <w:keepNext/>
              <w:keepLines/>
              <w:spacing w:after="0"/>
              <w:rPr>
                <w:rFonts w:ascii="Arial" w:hAnsi="Arial"/>
                <w:i/>
                <w:iCs/>
                <w:sz w:val="18"/>
                <w:lang w:eastAsia="ja-JP"/>
              </w:rPr>
            </w:pPr>
            <w:r w:rsidRPr="00FA07F1">
              <w:rPr>
                <w:rFonts w:ascii="Arial" w:hAnsi="Arial"/>
                <w:i/>
                <w:iCs/>
                <w:sz w:val="18"/>
                <w:lang w:eastAsia="ja-JP"/>
              </w:rPr>
              <w:t>1..&lt;maxnoofE2InfoChanges&gt;</w:t>
            </w:r>
          </w:p>
        </w:tc>
        <w:tc>
          <w:tcPr>
            <w:tcW w:w="2155" w:type="dxa"/>
            <w:tcBorders>
              <w:top w:val="single" w:sz="4" w:space="0" w:color="auto"/>
              <w:left w:val="single" w:sz="4" w:space="0" w:color="auto"/>
              <w:bottom w:val="single" w:sz="4" w:space="0" w:color="auto"/>
              <w:right w:val="single" w:sz="4" w:space="0" w:color="auto"/>
            </w:tcBorders>
          </w:tcPr>
          <w:p w14:paraId="01E5E801" w14:textId="77777777" w:rsidR="00D45622" w:rsidRPr="00FA07F1" w:rsidRDefault="00D45622" w:rsidP="00B217F3">
            <w:pPr>
              <w:keepNext/>
              <w:keepLines/>
              <w:spacing w:after="0"/>
              <w:rPr>
                <w:rFonts w:ascii="Arial" w:hAnsi="Arial"/>
                <w:sz w:val="18"/>
                <w:lang w:eastAsia="ja-JP"/>
              </w:rPr>
            </w:pPr>
          </w:p>
        </w:tc>
        <w:tc>
          <w:tcPr>
            <w:tcW w:w="2239" w:type="dxa"/>
            <w:tcBorders>
              <w:top w:val="single" w:sz="4" w:space="0" w:color="auto"/>
              <w:left w:val="single" w:sz="4" w:space="0" w:color="auto"/>
              <w:bottom w:val="single" w:sz="4" w:space="0" w:color="auto"/>
              <w:right w:val="single" w:sz="4" w:space="0" w:color="auto"/>
            </w:tcBorders>
          </w:tcPr>
          <w:p w14:paraId="6C02310C" w14:textId="77777777" w:rsidR="00D45622" w:rsidRPr="00FA07F1" w:rsidRDefault="00D45622" w:rsidP="00B217F3">
            <w:pPr>
              <w:keepNext/>
              <w:keepLines/>
              <w:spacing w:after="0"/>
              <w:rPr>
                <w:rFonts w:ascii="Arial" w:hAnsi="Arial"/>
                <w:sz w:val="18"/>
                <w:lang w:eastAsia="ja-JP"/>
              </w:rPr>
            </w:pPr>
          </w:p>
        </w:tc>
      </w:tr>
      <w:tr w:rsidR="00D45622" w:rsidRPr="00FA07F1" w14:paraId="111EA8B7" w14:textId="77777777" w:rsidTr="00BC705E">
        <w:tc>
          <w:tcPr>
            <w:tcW w:w="2578" w:type="dxa"/>
            <w:tcBorders>
              <w:top w:val="single" w:sz="4" w:space="0" w:color="auto"/>
              <w:left w:val="single" w:sz="4" w:space="0" w:color="auto"/>
              <w:bottom w:val="single" w:sz="4" w:space="0" w:color="auto"/>
              <w:right w:val="single" w:sz="4" w:space="0" w:color="auto"/>
            </w:tcBorders>
          </w:tcPr>
          <w:p w14:paraId="1ABBE87E" w14:textId="77777777" w:rsidR="00D45622" w:rsidRPr="00FA07F1" w:rsidRDefault="00D45622" w:rsidP="00B217F3">
            <w:pPr>
              <w:keepNext/>
              <w:keepLines/>
              <w:spacing w:after="0"/>
              <w:ind w:left="33"/>
              <w:rPr>
                <w:rFonts w:ascii="Arial" w:hAnsi="Arial"/>
                <w:sz w:val="18"/>
                <w:lang w:eastAsia="ja-JP"/>
              </w:rPr>
            </w:pPr>
            <w:r w:rsidRPr="00FA07F1">
              <w:rPr>
                <w:rFonts w:ascii="Arial" w:hAnsi="Arial"/>
                <w:sz w:val="18"/>
                <w:lang w:eastAsia="ja-JP"/>
              </w:rPr>
              <w:t>&gt;Event Trigger Condition ID</w:t>
            </w:r>
          </w:p>
        </w:tc>
        <w:tc>
          <w:tcPr>
            <w:tcW w:w="1134" w:type="dxa"/>
            <w:tcBorders>
              <w:top w:val="single" w:sz="4" w:space="0" w:color="auto"/>
              <w:left w:val="single" w:sz="4" w:space="0" w:color="auto"/>
              <w:bottom w:val="single" w:sz="4" w:space="0" w:color="auto"/>
              <w:right w:val="single" w:sz="4" w:space="0" w:color="auto"/>
            </w:tcBorders>
          </w:tcPr>
          <w:p w14:paraId="35D2EE42" w14:textId="77777777" w:rsidR="00D45622" w:rsidRPr="00FA07F1" w:rsidRDefault="00D45622" w:rsidP="00B217F3">
            <w:pPr>
              <w:keepNext/>
              <w:keepLines/>
              <w:spacing w:after="0"/>
              <w:rPr>
                <w:rFonts w:ascii="Arial" w:hAnsi="Arial"/>
                <w:sz w:val="18"/>
                <w:lang w:eastAsia="ja-JP"/>
              </w:rPr>
            </w:pPr>
            <w:r w:rsidRPr="00FA07F1">
              <w:rPr>
                <w:rFonts w:ascii="Arial" w:hAnsi="Arial"/>
                <w:sz w:val="18"/>
                <w:lang w:eastAsia="ja-JP"/>
              </w:rPr>
              <w:t>M</w:t>
            </w:r>
          </w:p>
        </w:tc>
        <w:tc>
          <w:tcPr>
            <w:tcW w:w="1276" w:type="dxa"/>
            <w:tcBorders>
              <w:top w:val="single" w:sz="4" w:space="0" w:color="auto"/>
              <w:left w:val="single" w:sz="4" w:space="0" w:color="auto"/>
              <w:bottom w:val="single" w:sz="4" w:space="0" w:color="auto"/>
              <w:right w:val="single" w:sz="4" w:space="0" w:color="auto"/>
            </w:tcBorders>
          </w:tcPr>
          <w:p w14:paraId="780B3490" w14:textId="77777777" w:rsidR="00D45622" w:rsidRPr="00FA07F1" w:rsidRDefault="00D45622" w:rsidP="00B217F3">
            <w:pPr>
              <w:keepNext/>
              <w:keepLines/>
              <w:spacing w:after="0"/>
              <w:rPr>
                <w:rFonts w:ascii="Arial" w:hAnsi="Arial"/>
                <w:i/>
                <w:iCs/>
                <w:sz w:val="18"/>
                <w:lang w:eastAsia="ja-JP"/>
              </w:rPr>
            </w:pPr>
          </w:p>
        </w:tc>
        <w:tc>
          <w:tcPr>
            <w:tcW w:w="2155" w:type="dxa"/>
            <w:tcBorders>
              <w:top w:val="single" w:sz="4" w:space="0" w:color="auto"/>
              <w:left w:val="single" w:sz="4" w:space="0" w:color="auto"/>
              <w:bottom w:val="single" w:sz="4" w:space="0" w:color="auto"/>
              <w:right w:val="single" w:sz="4" w:space="0" w:color="auto"/>
            </w:tcBorders>
          </w:tcPr>
          <w:p w14:paraId="60EC694D" w14:textId="77777777" w:rsidR="00D45622" w:rsidRPr="00FA07F1" w:rsidRDefault="00D45622" w:rsidP="00B217F3">
            <w:pPr>
              <w:keepNext/>
              <w:keepLines/>
              <w:spacing w:after="0"/>
              <w:rPr>
                <w:rFonts w:ascii="Arial" w:hAnsi="Arial"/>
                <w:sz w:val="18"/>
                <w:lang w:eastAsia="ja-JP"/>
              </w:rPr>
            </w:pPr>
            <w:r>
              <w:rPr>
                <w:rFonts w:ascii="Arial" w:eastAsia="Times New Roman" w:hAnsi="Arial"/>
                <w:sz w:val="18"/>
                <w:lang w:val="en-GB"/>
              </w:rPr>
              <w:t>9.3.21</w:t>
            </w:r>
          </w:p>
        </w:tc>
        <w:tc>
          <w:tcPr>
            <w:tcW w:w="2239" w:type="dxa"/>
            <w:tcBorders>
              <w:top w:val="single" w:sz="4" w:space="0" w:color="auto"/>
              <w:left w:val="single" w:sz="4" w:space="0" w:color="auto"/>
              <w:bottom w:val="single" w:sz="4" w:space="0" w:color="auto"/>
              <w:right w:val="single" w:sz="4" w:space="0" w:color="auto"/>
            </w:tcBorders>
          </w:tcPr>
          <w:p w14:paraId="6890ABE0" w14:textId="77777777" w:rsidR="00D45622" w:rsidRPr="00FA07F1" w:rsidRDefault="00D45622" w:rsidP="00B217F3">
            <w:pPr>
              <w:keepNext/>
              <w:keepLines/>
              <w:spacing w:after="0"/>
              <w:rPr>
                <w:rFonts w:ascii="Arial" w:hAnsi="Arial"/>
                <w:sz w:val="18"/>
                <w:lang w:eastAsia="ja-JP"/>
              </w:rPr>
            </w:pPr>
          </w:p>
        </w:tc>
      </w:tr>
      <w:tr w:rsidR="00D45622" w:rsidRPr="00FA07F1" w14:paraId="78ABB68D" w14:textId="77777777" w:rsidTr="00BC705E">
        <w:tc>
          <w:tcPr>
            <w:tcW w:w="2578" w:type="dxa"/>
            <w:tcBorders>
              <w:top w:val="single" w:sz="4" w:space="0" w:color="auto"/>
              <w:left w:val="single" w:sz="4" w:space="0" w:color="auto"/>
              <w:bottom w:val="single" w:sz="4" w:space="0" w:color="auto"/>
              <w:right w:val="single" w:sz="4" w:space="0" w:color="auto"/>
            </w:tcBorders>
          </w:tcPr>
          <w:p w14:paraId="603B1D04" w14:textId="77777777" w:rsidR="00D45622" w:rsidRPr="00BC705E" w:rsidRDefault="00D45622" w:rsidP="00B217F3">
            <w:pPr>
              <w:keepNext/>
              <w:keepLines/>
              <w:spacing w:after="0"/>
              <w:ind w:left="33"/>
              <w:rPr>
                <w:rFonts w:ascii="Arial" w:hAnsi="Arial"/>
                <w:sz w:val="18"/>
                <w:lang w:val="fr-FR" w:eastAsia="ja-JP"/>
              </w:rPr>
            </w:pPr>
            <w:r w:rsidRPr="00BC705E">
              <w:rPr>
                <w:rFonts w:ascii="Arial" w:hAnsi="Arial"/>
                <w:sz w:val="18"/>
                <w:lang w:val="fr-FR" w:eastAsia="ja-JP"/>
              </w:rPr>
              <w:t>&gt;E2 Node Information Change ID</w:t>
            </w:r>
          </w:p>
        </w:tc>
        <w:tc>
          <w:tcPr>
            <w:tcW w:w="1134" w:type="dxa"/>
            <w:tcBorders>
              <w:top w:val="single" w:sz="4" w:space="0" w:color="auto"/>
              <w:left w:val="single" w:sz="4" w:space="0" w:color="auto"/>
              <w:bottom w:val="single" w:sz="4" w:space="0" w:color="auto"/>
              <w:right w:val="single" w:sz="4" w:space="0" w:color="auto"/>
            </w:tcBorders>
          </w:tcPr>
          <w:p w14:paraId="56D5068E" w14:textId="77777777" w:rsidR="00D45622" w:rsidRPr="00FA07F1" w:rsidRDefault="00D45622" w:rsidP="00B217F3">
            <w:pPr>
              <w:keepNext/>
              <w:keepLines/>
              <w:spacing w:after="0"/>
              <w:rPr>
                <w:rFonts w:ascii="Arial" w:hAnsi="Arial"/>
                <w:sz w:val="18"/>
                <w:lang w:eastAsia="ja-JP"/>
              </w:rPr>
            </w:pPr>
            <w:r w:rsidRPr="00FA07F1">
              <w:rPr>
                <w:rFonts w:ascii="Arial" w:hAnsi="Arial"/>
                <w:sz w:val="18"/>
                <w:lang w:eastAsia="ja-JP"/>
              </w:rPr>
              <w:t>M</w:t>
            </w:r>
          </w:p>
        </w:tc>
        <w:tc>
          <w:tcPr>
            <w:tcW w:w="1276" w:type="dxa"/>
            <w:tcBorders>
              <w:top w:val="single" w:sz="4" w:space="0" w:color="auto"/>
              <w:left w:val="single" w:sz="4" w:space="0" w:color="auto"/>
              <w:bottom w:val="single" w:sz="4" w:space="0" w:color="auto"/>
              <w:right w:val="single" w:sz="4" w:space="0" w:color="auto"/>
            </w:tcBorders>
          </w:tcPr>
          <w:p w14:paraId="45696933" w14:textId="77777777" w:rsidR="00D45622" w:rsidRPr="00FA07F1" w:rsidRDefault="00D45622" w:rsidP="00B217F3">
            <w:pPr>
              <w:keepNext/>
              <w:keepLines/>
              <w:spacing w:after="0"/>
              <w:rPr>
                <w:rFonts w:ascii="Arial" w:hAnsi="Arial"/>
                <w:i/>
                <w:iCs/>
                <w:sz w:val="18"/>
                <w:lang w:eastAsia="ja-JP"/>
              </w:rPr>
            </w:pPr>
          </w:p>
        </w:tc>
        <w:tc>
          <w:tcPr>
            <w:tcW w:w="2155" w:type="dxa"/>
            <w:tcBorders>
              <w:top w:val="single" w:sz="4" w:space="0" w:color="auto"/>
              <w:left w:val="single" w:sz="4" w:space="0" w:color="auto"/>
              <w:bottom w:val="single" w:sz="4" w:space="0" w:color="auto"/>
              <w:right w:val="single" w:sz="4" w:space="0" w:color="auto"/>
            </w:tcBorders>
          </w:tcPr>
          <w:p w14:paraId="77F5ADC7" w14:textId="77777777" w:rsidR="00D45622" w:rsidRPr="00FA07F1" w:rsidRDefault="00D45622" w:rsidP="00B217F3">
            <w:pPr>
              <w:keepNext/>
              <w:keepLines/>
              <w:spacing w:after="0"/>
              <w:rPr>
                <w:rFonts w:ascii="Arial" w:eastAsia="Times New Roman" w:hAnsi="Arial"/>
                <w:sz w:val="18"/>
                <w:lang w:val="en-GB"/>
              </w:rPr>
            </w:pPr>
            <w:r w:rsidRPr="00FA07F1">
              <w:rPr>
                <w:rFonts w:ascii="Arial" w:eastAsia="Times New Roman" w:hAnsi="Arial"/>
                <w:sz w:val="18"/>
                <w:lang w:val="en-GB"/>
              </w:rPr>
              <w:t>INTEGER</w:t>
            </w:r>
            <w:r>
              <w:rPr>
                <w:rFonts w:ascii="Arial" w:eastAsia="Times New Roman" w:hAnsi="Arial"/>
                <w:sz w:val="18"/>
                <w:lang w:val="en-GB"/>
              </w:rPr>
              <w:t xml:space="preserve"> </w:t>
            </w:r>
            <w:r w:rsidRPr="00941BB6">
              <w:rPr>
                <w:rFonts w:ascii="Arial" w:eastAsia="Times New Roman" w:hAnsi="Arial"/>
                <w:sz w:val="18"/>
                <w:lang w:val="en-GB"/>
              </w:rPr>
              <w:t>(1</w:t>
            </w:r>
            <w:r>
              <w:rPr>
                <w:rFonts w:ascii="Arial" w:eastAsia="Times New Roman" w:hAnsi="Arial"/>
                <w:sz w:val="18"/>
                <w:lang w:val="en-GB"/>
              </w:rPr>
              <w:t>..</w:t>
            </w:r>
            <w:r w:rsidRPr="00941BB6">
              <w:rPr>
                <w:rFonts w:ascii="Arial" w:eastAsia="Times New Roman" w:hAnsi="Arial"/>
                <w:sz w:val="18"/>
                <w:lang w:val="en-GB"/>
              </w:rPr>
              <w:t>512, ...)</w:t>
            </w:r>
          </w:p>
        </w:tc>
        <w:tc>
          <w:tcPr>
            <w:tcW w:w="2239" w:type="dxa"/>
            <w:tcBorders>
              <w:top w:val="single" w:sz="4" w:space="0" w:color="auto"/>
              <w:left w:val="single" w:sz="4" w:space="0" w:color="auto"/>
              <w:bottom w:val="single" w:sz="4" w:space="0" w:color="auto"/>
              <w:right w:val="single" w:sz="4" w:space="0" w:color="auto"/>
            </w:tcBorders>
          </w:tcPr>
          <w:p w14:paraId="2718ACD9" w14:textId="77777777" w:rsidR="00D45622" w:rsidRPr="00FA07F1" w:rsidRDefault="00D45622" w:rsidP="00B217F3">
            <w:pPr>
              <w:keepNext/>
              <w:keepLines/>
              <w:spacing w:after="0"/>
              <w:rPr>
                <w:rFonts w:ascii="Arial" w:hAnsi="Arial"/>
                <w:sz w:val="18"/>
                <w:lang w:eastAsia="ja-JP"/>
              </w:rPr>
            </w:pPr>
            <w:r w:rsidRPr="00FA07F1">
              <w:rPr>
                <w:rFonts w:ascii="Arial" w:hAnsi="Arial"/>
                <w:sz w:val="18"/>
                <w:lang w:eastAsia="ja-JP"/>
              </w:rPr>
              <w:t>Defined in 7.3.4.</w:t>
            </w:r>
          </w:p>
        </w:tc>
      </w:tr>
      <w:tr w:rsidR="00D45622" w:rsidRPr="00FA07F1" w14:paraId="07DDA8CD" w14:textId="77777777" w:rsidTr="00BC705E">
        <w:tc>
          <w:tcPr>
            <w:tcW w:w="2578" w:type="dxa"/>
            <w:tcBorders>
              <w:top w:val="single" w:sz="4" w:space="0" w:color="auto"/>
              <w:left w:val="single" w:sz="4" w:space="0" w:color="auto"/>
              <w:bottom w:val="single" w:sz="4" w:space="0" w:color="auto"/>
              <w:right w:val="single" w:sz="4" w:space="0" w:color="auto"/>
            </w:tcBorders>
          </w:tcPr>
          <w:p w14:paraId="6E87487D" w14:textId="77777777" w:rsidR="00D45622" w:rsidRPr="00FA07F1" w:rsidRDefault="00D45622" w:rsidP="00B217F3">
            <w:pPr>
              <w:keepNext/>
              <w:keepLines/>
              <w:spacing w:after="0"/>
              <w:ind w:left="33"/>
              <w:rPr>
                <w:rFonts w:ascii="Arial" w:hAnsi="Arial"/>
                <w:sz w:val="18"/>
                <w:lang w:eastAsia="ja-JP"/>
              </w:rPr>
            </w:pPr>
            <w:r w:rsidRPr="00FA07F1">
              <w:rPr>
                <w:rFonts w:ascii="Arial" w:hAnsi="Arial"/>
                <w:sz w:val="18"/>
                <w:lang w:eastAsia="ja-JP"/>
              </w:rPr>
              <w:t>&gt;Associated Cell Info</w:t>
            </w:r>
          </w:p>
        </w:tc>
        <w:tc>
          <w:tcPr>
            <w:tcW w:w="1134" w:type="dxa"/>
            <w:tcBorders>
              <w:top w:val="single" w:sz="4" w:space="0" w:color="auto"/>
              <w:left w:val="single" w:sz="4" w:space="0" w:color="auto"/>
              <w:bottom w:val="single" w:sz="4" w:space="0" w:color="auto"/>
              <w:right w:val="single" w:sz="4" w:space="0" w:color="auto"/>
            </w:tcBorders>
          </w:tcPr>
          <w:p w14:paraId="56F4DA9F" w14:textId="77777777" w:rsidR="00D45622" w:rsidRPr="00FA07F1" w:rsidRDefault="00D45622" w:rsidP="00B217F3">
            <w:pPr>
              <w:keepNext/>
              <w:keepLines/>
              <w:spacing w:after="0"/>
              <w:rPr>
                <w:rFonts w:ascii="Arial" w:hAnsi="Arial"/>
                <w:sz w:val="18"/>
                <w:lang w:eastAsia="ja-JP"/>
              </w:rPr>
            </w:pPr>
            <w:r w:rsidRPr="00FA07F1">
              <w:rPr>
                <w:rFonts w:ascii="Arial" w:hAnsi="Arial"/>
                <w:sz w:val="18"/>
                <w:lang w:eastAsia="ja-JP"/>
              </w:rPr>
              <w:t>O</w:t>
            </w:r>
          </w:p>
        </w:tc>
        <w:tc>
          <w:tcPr>
            <w:tcW w:w="1276" w:type="dxa"/>
            <w:tcBorders>
              <w:top w:val="single" w:sz="4" w:space="0" w:color="auto"/>
              <w:left w:val="single" w:sz="4" w:space="0" w:color="auto"/>
              <w:bottom w:val="single" w:sz="4" w:space="0" w:color="auto"/>
              <w:right w:val="single" w:sz="4" w:space="0" w:color="auto"/>
            </w:tcBorders>
          </w:tcPr>
          <w:p w14:paraId="0A73DF4E" w14:textId="77777777" w:rsidR="00D45622" w:rsidRPr="00FA07F1" w:rsidRDefault="00D45622" w:rsidP="00B217F3">
            <w:pPr>
              <w:keepNext/>
              <w:keepLines/>
              <w:spacing w:after="0"/>
              <w:rPr>
                <w:rFonts w:ascii="Arial" w:hAnsi="Arial"/>
                <w:i/>
                <w:iCs/>
                <w:sz w:val="18"/>
                <w:lang w:eastAsia="ja-JP"/>
              </w:rPr>
            </w:pPr>
          </w:p>
        </w:tc>
        <w:tc>
          <w:tcPr>
            <w:tcW w:w="2155" w:type="dxa"/>
            <w:tcBorders>
              <w:top w:val="single" w:sz="4" w:space="0" w:color="auto"/>
              <w:left w:val="single" w:sz="4" w:space="0" w:color="auto"/>
              <w:bottom w:val="single" w:sz="4" w:space="0" w:color="auto"/>
              <w:right w:val="single" w:sz="4" w:space="0" w:color="auto"/>
            </w:tcBorders>
          </w:tcPr>
          <w:p w14:paraId="1A4A6923" w14:textId="77777777" w:rsidR="00D45622" w:rsidRPr="00FA07F1" w:rsidRDefault="00D45622" w:rsidP="00B217F3">
            <w:pPr>
              <w:keepNext/>
              <w:keepLines/>
              <w:spacing w:after="0"/>
              <w:rPr>
                <w:rFonts w:ascii="Arial" w:eastAsia="Times New Roman" w:hAnsi="Arial"/>
                <w:sz w:val="18"/>
                <w:lang w:val="en-GB"/>
              </w:rPr>
            </w:pPr>
            <w:r>
              <w:rPr>
                <w:rFonts w:ascii="Arial" w:eastAsia="Times New Roman" w:hAnsi="Arial"/>
                <w:sz w:val="18"/>
                <w:lang w:val="en-GB"/>
              </w:rPr>
              <w:t>9.3.27</w:t>
            </w:r>
          </w:p>
        </w:tc>
        <w:tc>
          <w:tcPr>
            <w:tcW w:w="2239" w:type="dxa"/>
            <w:tcBorders>
              <w:top w:val="single" w:sz="4" w:space="0" w:color="auto"/>
              <w:left w:val="single" w:sz="4" w:space="0" w:color="auto"/>
              <w:bottom w:val="single" w:sz="4" w:space="0" w:color="auto"/>
              <w:right w:val="single" w:sz="4" w:space="0" w:color="auto"/>
            </w:tcBorders>
          </w:tcPr>
          <w:p w14:paraId="33B0273A" w14:textId="77777777" w:rsidR="00D45622" w:rsidRPr="00FA07F1" w:rsidRDefault="00D45622" w:rsidP="00B217F3">
            <w:pPr>
              <w:keepNext/>
              <w:keepLines/>
              <w:spacing w:after="0"/>
              <w:rPr>
                <w:rFonts w:ascii="Arial" w:hAnsi="Arial"/>
                <w:sz w:val="18"/>
                <w:lang w:eastAsia="ja-JP"/>
              </w:rPr>
            </w:pPr>
            <w:r w:rsidRPr="00FA07F1">
              <w:rPr>
                <w:rFonts w:ascii="Arial" w:hAnsi="Arial"/>
                <w:sz w:val="18"/>
                <w:lang w:eastAsia="ja-JP"/>
              </w:rPr>
              <w:t>"Any” cell if not included.</w:t>
            </w:r>
          </w:p>
        </w:tc>
      </w:tr>
      <w:tr w:rsidR="00D45622" w:rsidRPr="00FA07F1" w14:paraId="1F24C0F9" w14:textId="77777777" w:rsidTr="00BC705E">
        <w:tc>
          <w:tcPr>
            <w:tcW w:w="2578" w:type="dxa"/>
            <w:tcBorders>
              <w:top w:val="single" w:sz="4" w:space="0" w:color="auto"/>
              <w:left w:val="single" w:sz="4" w:space="0" w:color="auto"/>
              <w:bottom w:val="single" w:sz="4" w:space="0" w:color="auto"/>
              <w:right w:val="single" w:sz="4" w:space="0" w:color="auto"/>
            </w:tcBorders>
          </w:tcPr>
          <w:p w14:paraId="5DA173F2" w14:textId="77777777" w:rsidR="00D45622" w:rsidRPr="00FA07F1" w:rsidRDefault="00D45622" w:rsidP="00B217F3">
            <w:pPr>
              <w:keepNext/>
              <w:keepLines/>
              <w:spacing w:after="0"/>
              <w:ind w:left="33"/>
              <w:rPr>
                <w:rFonts w:ascii="Arial" w:hAnsi="Arial"/>
                <w:sz w:val="18"/>
                <w:lang w:eastAsia="ja-JP"/>
              </w:rPr>
            </w:pPr>
            <w:bookmarkStart w:id="499" w:name="_Hlk76337725"/>
            <w:r w:rsidRPr="00FA07F1">
              <w:rPr>
                <w:rFonts w:ascii="Arial" w:hAnsi="Arial"/>
                <w:sz w:val="18"/>
                <w:lang w:eastAsia="ja-JP"/>
              </w:rPr>
              <w:t>&gt;Logical OR</w:t>
            </w:r>
          </w:p>
        </w:tc>
        <w:tc>
          <w:tcPr>
            <w:tcW w:w="1134" w:type="dxa"/>
            <w:tcBorders>
              <w:top w:val="single" w:sz="4" w:space="0" w:color="auto"/>
              <w:left w:val="single" w:sz="4" w:space="0" w:color="auto"/>
              <w:bottom w:val="single" w:sz="4" w:space="0" w:color="auto"/>
              <w:right w:val="single" w:sz="4" w:space="0" w:color="auto"/>
            </w:tcBorders>
          </w:tcPr>
          <w:p w14:paraId="15EA02F4" w14:textId="77777777" w:rsidR="00D45622" w:rsidRPr="00FA07F1" w:rsidRDefault="00D45622" w:rsidP="00B217F3">
            <w:pPr>
              <w:keepNext/>
              <w:keepLines/>
              <w:spacing w:after="0"/>
              <w:rPr>
                <w:rFonts w:ascii="Arial" w:hAnsi="Arial"/>
                <w:sz w:val="18"/>
                <w:lang w:eastAsia="ja-JP"/>
              </w:rPr>
            </w:pPr>
            <w:r w:rsidRPr="00FA07F1">
              <w:rPr>
                <w:rFonts w:ascii="Arial" w:hAnsi="Arial"/>
                <w:sz w:val="18"/>
                <w:lang w:eastAsia="ja-JP"/>
              </w:rPr>
              <w:t>O</w:t>
            </w:r>
          </w:p>
        </w:tc>
        <w:tc>
          <w:tcPr>
            <w:tcW w:w="1276" w:type="dxa"/>
            <w:tcBorders>
              <w:top w:val="single" w:sz="4" w:space="0" w:color="auto"/>
              <w:left w:val="single" w:sz="4" w:space="0" w:color="auto"/>
              <w:bottom w:val="single" w:sz="4" w:space="0" w:color="auto"/>
              <w:right w:val="single" w:sz="4" w:space="0" w:color="auto"/>
            </w:tcBorders>
          </w:tcPr>
          <w:p w14:paraId="4D7FFDAB" w14:textId="77777777" w:rsidR="00D45622" w:rsidRPr="00FA07F1" w:rsidRDefault="00D45622" w:rsidP="00B217F3">
            <w:pPr>
              <w:keepNext/>
              <w:keepLines/>
              <w:spacing w:after="0"/>
              <w:rPr>
                <w:rFonts w:ascii="Arial" w:hAnsi="Arial"/>
                <w:i/>
                <w:iCs/>
                <w:sz w:val="18"/>
                <w:lang w:eastAsia="ja-JP"/>
              </w:rPr>
            </w:pPr>
          </w:p>
        </w:tc>
        <w:tc>
          <w:tcPr>
            <w:tcW w:w="2155" w:type="dxa"/>
            <w:tcBorders>
              <w:top w:val="single" w:sz="4" w:space="0" w:color="auto"/>
              <w:left w:val="single" w:sz="4" w:space="0" w:color="auto"/>
              <w:bottom w:val="single" w:sz="4" w:space="0" w:color="auto"/>
              <w:right w:val="single" w:sz="4" w:space="0" w:color="auto"/>
            </w:tcBorders>
          </w:tcPr>
          <w:p w14:paraId="42335759" w14:textId="77777777" w:rsidR="00D45622" w:rsidRPr="00FA07F1" w:rsidRDefault="00D45622" w:rsidP="00B217F3">
            <w:pPr>
              <w:keepNext/>
              <w:keepLines/>
              <w:spacing w:after="0"/>
              <w:rPr>
                <w:rFonts w:ascii="Arial" w:eastAsia="Times New Roman" w:hAnsi="Arial"/>
                <w:sz w:val="18"/>
                <w:lang w:val="en-GB"/>
              </w:rPr>
            </w:pPr>
            <w:r>
              <w:rPr>
                <w:rFonts w:ascii="Arial" w:eastAsia="Times New Roman" w:hAnsi="Arial"/>
                <w:sz w:val="18"/>
                <w:lang w:val="en-GB"/>
              </w:rPr>
              <w:t>9.3.25</w:t>
            </w:r>
          </w:p>
        </w:tc>
        <w:tc>
          <w:tcPr>
            <w:tcW w:w="2239" w:type="dxa"/>
            <w:tcBorders>
              <w:top w:val="single" w:sz="4" w:space="0" w:color="auto"/>
              <w:left w:val="single" w:sz="4" w:space="0" w:color="auto"/>
              <w:bottom w:val="single" w:sz="4" w:space="0" w:color="auto"/>
              <w:right w:val="single" w:sz="4" w:space="0" w:color="auto"/>
            </w:tcBorders>
          </w:tcPr>
          <w:p w14:paraId="46AABD16" w14:textId="77777777" w:rsidR="00D45622" w:rsidRPr="00FA07F1" w:rsidRDefault="00D45622" w:rsidP="00B217F3">
            <w:pPr>
              <w:keepNext/>
              <w:keepLines/>
              <w:spacing w:after="0"/>
              <w:rPr>
                <w:rFonts w:ascii="Arial" w:hAnsi="Arial"/>
                <w:sz w:val="18"/>
                <w:lang w:eastAsia="ja-JP"/>
              </w:rPr>
            </w:pPr>
          </w:p>
        </w:tc>
      </w:tr>
      <w:bookmarkEnd w:id="499"/>
    </w:tbl>
    <w:p w14:paraId="600BCAF9" w14:textId="77777777" w:rsidR="00D45622" w:rsidRDefault="00D4562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6751"/>
      </w:tblGrid>
      <w:tr w:rsidR="008A433E" w:rsidRPr="00D12E4D" w14:paraId="04807FB0" w14:textId="77777777" w:rsidTr="00BC705E">
        <w:tc>
          <w:tcPr>
            <w:tcW w:w="2605" w:type="dxa"/>
            <w:tcBorders>
              <w:top w:val="single" w:sz="4" w:space="0" w:color="auto"/>
              <w:left w:val="single" w:sz="4" w:space="0" w:color="auto"/>
              <w:bottom w:val="single" w:sz="4" w:space="0" w:color="auto"/>
              <w:right w:val="single" w:sz="4" w:space="0" w:color="auto"/>
            </w:tcBorders>
            <w:hideMark/>
          </w:tcPr>
          <w:p w14:paraId="2C5B0F6D" w14:textId="77777777" w:rsidR="008A433E" w:rsidRPr="00D12E4D" w:rsidRDefault="008A433E" w:rsidP="008A433E">
            <w:pPr>
              <w:keepNext/>
              <w:keepLines/>
              <w:spacing w:after="0"/>
              <w:jc w:val="center"/>
              <w:rPr>
                <w:rFonts w:ascii="Arial" w:hAnsi="Arial" w:cs="Arial"/>
                <w:b/>
                <w:sz w:val="18"/>
                <w:lang w:eastAsia="ja-JP"/>
              </w:rPr>
            </w:pPr>
            <w:r w:rsidRPr="00D12E4D">
              <w:rPr>
                <w:rFonts w:ascii="Arial" w:hAnsi="Arial" w:cs="Arial"/>
                <w:b/>
                <w:sz w:val="18"/>
                <w:lang w:eastAsia="ja-JP"/>
              </w:rPr>
              <w:t>Range bound</w:t>
            </w:r>
          </w:p>
        </w:tc>
        <w:tc>
          <w:tcPr>
            <w:tcW w:w="6751" w:type="dxa"/>
            <w:tcBorders>
              <w:top w:val="single" w:sz="4" w:space="0" w:color="auto"/>
              <w:left w:val="single" w:sz="4" w:space="0" w:color="auto"/>
              <w:bottom w:val="single" w:sz="4" w:space="0" w:color="auto"/>
              <w:right w:val="single" w:sz="4" w:space="0" w:color="auto"/>
            </w:tcBorders>
            <w:hideMark/>
          </w:tcPr>
          <w:p w14:paraId="3C6B8956" w14:textId="77777777" w:rsidR="008A433E" w:rsidRPr="00D12E4D" w:rsidRDefault="008A433E" w:rsidP="008A433E">
            <w:pPr>
              <w:keepNext/>
              <w:keepLines/>
              <w:spacing w:after="0"/>
              <w:jc w:val="center"/>
              <w:rPr>
                <w:rFonts w:ascii="Arial" w:hAnsi="Arial" w:cs="Arial"/>
                <w:b/>
                <w:sz w:val="18"/>
                <w:lang w:eastAsia="ja-JP"/>
              </w:rPr>
            </w:pPr>
            <w:r w:rsidRPr="00D12E4D">
              <w:rPr>
                <w:rFonts w:ascii="Arial" w:hAnsi="Arial" w:cs="Arial"/>
                <w:b/>
                <w:sz w:val="18"/>
                <w:lang w:eastAsia="ja-JP"/>
              </w:rPr>
              <w:t>Explanation</w:t>
            </w:r>
          </w:p>
        </w:tc>
      </w:tr>
      <w:tr w:rsidR="008A433E" w:rsidRPr="00D12E4D" w14:paraId="1C152786" w14:textId="77777777" w:rsidTr="00BC705E">
        <w:trPr>
          <w:trHeight w:val="287"/>
        </w:trPr>
        <w:tc>
          <w:tcPr>
            <w:tcW w:w="2605" w:type="dxa"/>
            <w:tcBorders>
              <w:top w:val="single" w:sz="4" w:space="0" w:color="auto"/>
              <w:left w:val="single" w:sz="4" w:space="0" w:color="auto"/>
              <w:bottom w:val="single" w:sz="4" w:space="0" w:color="auto"/>
              <w:right w:val="single" w:sz="4" w:space="0" w:color="auto"/>
            </w:tcBorders>
          </w:tcPr>
          <w:p w14:paraId="50AF3570" w14:textId="77777777" w:rsidR="008A433E" w:rsidRPr="00D12E4D" w:rsidRDefault="008A433E" w:rsidP="008A433E">
            <w:pPr>
              <w:keepNext/>
              <w:keepLines/>
              <w:spacing w:after="0"/>
              <w:rPr>
                <w:rFonts w:ascii="Arial" w:hAnsi="Arial" w:cs="Arial"/>
                <w:bCs/>
                <w:sz w:val="18"/>
                <w:lang w:eastAsia="ja-JP"/>
              </w:rPr>
            </w:pPr>
            <w:r w:rsidRPr="00D12E4D">
              <w:rPr>
                <w:rFonts w:ascii="Arial" w:hAnsi="Arial" w:cs="Arial"/>
                <w:bCs/>
                <w:sz w:val="18"/>
                <w:lang w:eastAsia="ja-JP"/>
              </w:rPr>
              <w:t>maxnoofE2InfoChanges</w:t>
            </w:r>
          </w:p>
        </w:tc>
        <w:tc>
          <w:tcPr>
            <w:tcW w:w="6751" w:type="dxa"/>
            <w:tcBorders>
              <w:top w:val="single" w:sz="4" w:space="0" w:color="auto"/>
              <w:left w:val="single" w:sz="4" w:space="0" w:color="auto"/>
              <w:bottom w:val="single" w:sz="4" w:space="0" w:color="auto"/>
              <w:right w:val="single" w:sz="4" w:space="0" w:color="auto"/>
            </w:tcBorders>
          </w:tcPr>
          <w:p w14:paraId="6CA1F3DC" w14:textId="5C252070" w:rsidR="008A433E" w:rsidRPr="00D12E4D" w:rsidRDefault="008A433E" w:rsidP="008A433E">
            <w:pPr>
              <w:keepNext/>
              <w:keepLines/>
              <w:spacing w:after="0"/>
              <w:rPr>
                <w:rFonts w:ascii="Arial" w:hAnsi="Arial" w:cs="Arial"/>
                <w:bCs/>
                <w:i/>
                <w:iCs/>
                <w:sz w:val="18"/>
                <w:lang w:eastAsia="ja-JP"/>
              </w:rPr>
            </w:pPr>
            <w:r w:rsidRPr="00D12E4D">
              <w:rPr>
                <w:rFonts w:ascii="Arial" w:hAnsi="Arial" w:cs="Arial"/>
                <w:bCs/>
                <w:sz w:val="18"/>
                <w:lang w:eastAsia="ja-JP"/>
              </w:rPr>
              <w:t>Maximum number of E2 Node information changes for which event trigger can be defined. The value is</w:t>
            </w:r>
            <w:r w:rsidRPr="00D12E4D">
              <w:rPr>
                <w:rFonts w:ascii="Arial" w:hAnsi="Arial" w:cs="Arial"/>
                <w:bCs/>
                <w:i/>
                <w:iCs/>
                <w:sz w:val="18"/>
                <w:lang w:eastAsia="ja-JP"/>
              </w:rPr>
              <w:t xml:space="preserve"> &lt;</w:t>
            </w:r>
            <w:r w:rsidR="00AB650B" w:rsidRPr="00D12E4D">
              <w:rPr>
                <w:rFonts w:ascii="Arial" w:hAnsi="Arial" w:cs="Arial"/>
                <w:bCs/>
                <w:i/>
                <w:iCs/>
                <w:sz w:val="18"/>
                <w:lang w:eastAsia="ja-JP"/>
              </w:rPr>
              <w:t>65535</w:t>
            </w:r>
            <w:r w:rsidRPr="00D12E4D">
              <w:rPr>
                <w:rFonts w:ascii="Arial" w:hAnsi="Arial" w:cs="Arial"/>
                <w:bCs/>
                <w:i/>
                <w:iCs/>
                <w:sz w:val="18"/>
                <w:lang w:eastAsia="ja-JP"/>
              </w:rPr>
              <w:t>&gt;.</w:t>
            </w:r>
          </w:p>
        </w:tc>
      </w:tr>
    </w:tbl>
    <w:p w14:paraId="729A0908" w14:textId="77777777" w:rsidR="008A433E" w:rsidRPr="00D12E4D" w:rsidRDefault="008A433E" w:rsidP="008A433E">
      <w:pPr>
        <w:rPr>
          <w:rFonts w:eastAsia="Times New Roman"/>
          <w:noProof/>
        </w:rPr>
      </w:pPr>
    </w:p>
    <w:p w14:paraId="34679D4B" w14:textId="77777777" w:rsidR="00D45622" w:rsidRPr="00FA07F1" w:rsidRDefault="00D45622" w:rsidP="00F73F9F">
      <w:pPr>
        <w:keepNext/>
        <w:keepLines/>
        <w:numPr>
          <w:ilvl w:val="4"/>
          <w:numId w:val="0"/>
        </w:numPr>
        <w:spacing w:before="120"/>
        <w:ind w:left="1134" w:hanging="1134"/>
        <w:outlineLvl w:val="4"/>
        <w:rPr>
          <w:rFonts w:ascii="Arial" w:hAnsi="Arial"/>
          <w:sz w:val="22"/>
        </w:rPr>
      </w:pPr>
      <w:r w:rsidRPr="00FA07F1">
        <w:rPr>
          <w:rFonts w:ascii="Arial" w:hAnsi="Arial"/>
          <w:sz w:val="22"/>
        </w:rPr>
        <w:t>9.2.1.1</w:t>
      </w:r>
      <w:r w:rsidRPr="00FA07F1">
        <w:rPr>
          <w:rFonts w:ascii="Arial" w:eastAsiaTheme="minorEastAsia" w:hAnsi="Arial" w:hint="eastAsia"/>
          <w:sz w:val="22"/>
          <w:lang w:eastAsia="zh-CN"/>
        </w:rPr>
        <w:t>.</w:t>
      </w:r>
      <w:r w:rsidRPr="00FA07F1">
        <w:rPr>
          <w:rFonts w:ascii="Arial" w:eastAsiaTheme="minorEastAsia" w:hAnsi="Arial"/>
          <w:sz w:val="22"/>
          <w:lang w:eastAsia="zh-CN"/>
        </w:rPr>
        <w:t>4</w:t>
      </w:r>
      <w:r w:rsidRPr="00FA07F1">
        <w:rPr>
          <w:rFonts w:ascii="Arial" w:hAnsi="Arial"/>
          <w:sz w:val="22"/>
        </w:rPr>
        <w:tab/>
      </w:r>
      <w:r w:rsidRPr="00FA07F1">
        <w:rPr>
          <w:rFonts w:ascii="Arial" w:hAnsi="Arial"/>
          <w:sz w:val="22"/>
        </w:rPr>
        <w:tab/>
        <w:t>E2SM-RC Event Trigger Definition Format 4: UE Information Change</w:t>
      </w:r>
    </w:p>
    <w:tbl>
      <w:tblPr>
        <w:tblW w:w="9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8"/>
        <w:gridCol w:w="1134"/>
        <w:gridCol w:w="1276"/>
        <w:gridCol w:w="2155"/>
        <w:gridCol w:w="2239"/>
      </w:tblGrid>
      <w:tr w:rsidR="00D45622" w:rsidRPr="00FA07F1" w14:paraId="03DA125E" w14:textId="77777777" w:rsidTr="00BC705E">
        <w:tc>
          <w:tcPr>
            <w:tcW w:w="2578" w:type="dxa"/>
            <w:tcBorders>
              <w:top w:val="single" w:sz="4" w:space="0" w:color="auto"/>
              <w:left w:val="single" w:sz="4" w:space="0" w:color="auto"/>
              <w:bottom w:val="single" w:sz="4" w:space="0" w:color="auto"/>
              <w:right w:val="single" w:sz="4" w:space="0" w:color="auto"/>
            </w:tcBorders>
          </w:tcPr>
          <w:p w14:paraId="060A0411" w14:textId="77777777" w:rsidR="00D45622" w:rsidRPr="00FA07F1" w:rsidRDefault="00D45622" w:rsidP="00B217F3">
            <w:pPr>
              <w:keepNext/>
              <w:keepLines/>
              <w:spacing w:after="0"/>
              <w:jc w:val="center"/>
              <w:rPr>
                <w:rFonts w:ascii="Arial" w:hAnsi="Arial"/>
                <w:b/>
                <w:sz w:val="18"/>
                <w:lang w:eastAsia="ja-JP"/>
              </w:rPr>
            </w:pPr>
            <w:r w:rsidRPr="00FA07F1">
              <w:rPr>
                <w:rFonts w:ascii="Arial" w:hAnsi="Arial"/>
                <w:b/>
                <w:sz w:val="18"/>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494AAE08" w14:textId="77777777" w:rsidR="00D45622" w:rsidRPr="00FA07F1" w:rsidRDefault="00D45622" w:rsidP="00B217F3">
            <w:pPr>
              <w:keepNext/>
              <w:keepLines/>
              <w:spacing w:after="0"/>
              <w:jc w:val="center"/>
              <w:rPr>
                <w:rFonts w:ascii="Arial" w:hAnsi="Arial"/>
                <w:b/>
                <w:sz w:val="18"/>
                <w:lang w:eastAsia="ja-JP"/>
              </w:rPr>
            </w:pPr>
            <w:r w:rsidRPr="00FA07F1">
              <w:rPr>
                <w:rFonts w:ascii="Arial" w:hAnsi="Arial"/>
                <w:b/>
                <w:sz w:val="18"/>
                <w:lang w:eastAsia="ja-JP"/>
              </w:rPr>
              <w:t>Presence</w:t>
            </w:r>
          </w:p>
        </w:tc>
        <w:tc>
          <w:tcPr>
            <w:tcW w:w="1276" w:type="dxa"/>
            <w:tcBorders>
              <w:top w:val="single" w:sz="4" w:space="0" w:color="auto"/>
              <w:left w:val="single" w:sz="4" w:space="0" w:color="auto"/>
              <w:bottom w:val="single" w:sz="4" w:space="0" w:color="auto"/>
              <w:right w:val="single" w:sz="4" w:space="0" w:color="auto"/>
            </w:tcBorders>
          </w:tcPr>
          <w:p w14:paraId="5103490A" w14:textId="77777777" w:rsidR="00D45622" w:rsidRPr="00FA07F1" w:rsidRDefault="00D45622" w:rsidP="00B217F3">
            <w:pPr>
              <w:keepNext/>
              <w:keepLines/>
              <w:spacing w:after="0"/>
              <w:jc w:val="center"/>
              <w:rPr>
                <w:rFonts w:ascii="Arial" w:hAnsi="Arial"/>
                <w:b/>
                <w:sz w:val="18"/>
                <w:lang w:eastAsia="ja-JP"/>
              </w:rPr>
            </w:pPr>
            <w:r w:rsidRPr="00FA07F1">
              <w:rPr>
                <w:rFonts w:ascii="Arial" w:hAnsi="Arial"/>
                <w:b/>
                <w:sz w:val="18"/>
                <w:lang w:eastAsia="ja-JP"/>
              </w:rPr>
              <w:t>Range</w:t>
            </w:r>
          </w:p>
        </w:tc>
        <w:tc>
          <w:tcPr>
            <w:tcW w:w="2155" w:type="dxa"/>
            <w:tcBorders>
              <w:top w:val="single" w:sz="4" w:space="0" w:color="auto"/>
              <w:left w:val="single" w:sz="4" w:space="0" w:color="auto"/>
              <w:bottom w:val="single" w:sz="4" w:space="0" w:color="auto"/>
              <w:right w:val="single" w:sz="4" w:space="0" w:color="auto"/>
            </w:tcBorders>
          </w:tcPr>
          <w:p w14:paraId="0615E033" w14:textId="77777777" w:rsidR="00D45622" w:rsidRPr="00FA07F1" w:rsidRDefault="00D45622" w:rsidP="00B217F3">
            <w:pPr>
              <w:keepNext/>
              <w:keepLines/>
              <w:spacing w:after="0"/>
              <w:jc w:val="center"/>
              <w:rPr>
                <w:rFonts w:ascii="Arial" w:hAnsi="Arial"/>
                <w:b/>
                <w:sz w:val="18"/>
                <w:lang w:eastAsia="ja-JP"/>
              </w:rPr>
            </w:pPr>
            <w:r w:rsidRPr="00FA07F1">
              <w:rPr>
                <w:rFonts w:ascii="Arial" w:hAnsi="Arial"/>
                <w:b/>
                <w:sz w:val="18"/>
                <w:lang w:eastAsia="ja-JP"/>
              </w:rPr>
              <w:t>IE type and reference</w:t>
            </w:r>
          </w:p>
        </w:tc>
        <w:tc>
          <w:tcPr>
            <w:tcW w:w="2239" w:type="dxa"/>
            <w:tcBorders>
              <w:top w:val="single" w:sz="4" w:space="0" w:color="auto"/>
              <w:left w:val="single" w:sz="4" w:space="0" w:color="auto"/>
              <w:bottom w:val="single" w:sz="4" w:space="0" w:color="auto"/>
              <w:right w:val="single" w:sz="4" w:space="0" w:color="auto"/>
            </w:tcBorders>
          </w:tcPr>
          <w:p w14:paraId="1046B6A8" w14:textId="77777777" w:rsidR="00D45622" w:rsidRPr="00FA07F1" w:rsidRDefault="00D45622" w:rsidP="00B217F3">
            <w:pPr>
              <w:keepNext/>
              <w:keepLines/>
              <w:spacing w:after="0"/>
              <w:jc w:val="center"/>
              <w:rPr>
                <w:rFonts w:ascii="Arial" w:hAnsi="Arial"/>
                <w:b/>
                <w:sz w:val="18"/>
                <w:lang w:eastAsia="ja-JP"/>
              </w:rPr>
            </w:pPr>
            <w:r w:rsidRPr="00FA07F1">
              <w:rPr>
                <w:rFonts w:ascii="Arial" w:hAnsi="Arial"/>
                <w:b/>
                <w:sz w:val="18"/>
                <w:lang w:eastAsia="ja-JP"/>
              </w:rPr>
              <w:t>Semantics description</w:t>
            </w:r>
          </w:p>
        </w:tc>
      </w:tr>
      <w:tr w:rsidR="00D45622" w:rsidRPr="00FA07F1" w14:paraId="64EB6BDF" w14:textId="77777777" w:rsidTr="00BC705E">
        <w:tc>
          <w:tcPr>
            <w:tcW w:w="2578" w:type="dxa"/>
            <w:tcBorders>
              <w:top w:val="single" w:sz="4" w:space="0" w:color="auto"/>
              <w:left w:val="single" w:sz="4" w:space="0" w:color="auto"/>
              <w:bottom w:val="single" w:sz="4" w:space="0" w:color="auto"/>
              <w:right w:val="single" w:sz="4" w:space="0" w:color="auto"/>
            </w:tcBorders>
          </w:tcPr>
          <w:p w14:paraId="5FFF50A0" w14:textId="77777777" w:rsidR="00D45622" w:rsidRPr="00FA07F1" w:rsidRDefault="00D45622" w:rsidP="00B217F3">
            <w:pPr>
              <w:keepNext/>
              <w:keepLines/>
              <w:spacing w:after="0"/>
              <w:rPr>
                <w:rFonts w:ascii="Arial" w:hAnsi="Arial"/>
                <w:b/>
                <w:bCs/>
                <w:sz w:val="18"/>
                <w:lang w:eastAsia="ja-JP"/>
              </w:rPr>
            </w:pPr>
            <w:bookmarkStart w:id="500" w:name="_Hlk76337193"/>
            <w:r w:rsidRPr="00FA07F1">
              <w:rPr>
                <w:rFonts w:ascii="Arial" w:hAnsi="Arial"/>
                <w:sz w:val="18"/>
                <w:lang w:eastAsia="ja-JP"/>
              </w:rPr>
              <w:t>Sequence of UE Information Change</w:t>
            </w:r>
          </w:p>
        </w:tc>
        <w:tc>
          <w:tcPr>
            <w:tcW w:w="1134" w:type="dxa"/>
            <w:tcBorders>
              <w:top w:val="single" w:sz="4" w:space="0" w:color="auto"/>
              <w:left w:val="single" w:sz="4" w:space="0" w:color="auto"/>
              <w:bottom w:val="single" w:sz="4" w:space="0" w:color="auto"/>
              <w:right w:val="single" w:sz="4" w:space="0" w:color="auto"/>
            </w:tcBorders>
          </w:tcPr>
          <w:p w14:paraId="60C4F7F8" w14:textId="77777777" w:rsidR="00D45622" w:rsidRPr="00FA07F1" w:rsidRDefault="00D45622" w:rsidP="00B217F3">
            <w:pPr>
              <w:keepNext/>
              <w:keepLines/>
              <w:spacing w:after="0"/>
              <w:rPr>
                <w:rFonts w:ascii="Arial" w:hAnsi="Arial"/>
                <w:sz w:val="18"/>
                <w:lang w:eastAsia="ja-JP"/>
              </w:rPr>
            </w:pPr>
          </w:p>
        </w:tc>
        <w:tc>
          <w:tcPr>
            <w:tcW w:w="1276" w:type="dxa"/>
            <w:tcBorders>
              <w:top w:val="single" w:sz="4" w:space="0" w:color="auto"/>
              <w:left w:val="single" w:sz="4" w:space="0" w:color="auto"/>
              <w:bottom w:val="single" w:sz="4" w:space="0" w:color="auto"/>
              <w:right w:val="single" w:sz="4" w:space="0" w:color="auto"/>
            </w:tcBorders>
          </w:tcPr>
          <w:p w14:paraId="7F69C9DE" w14:textId="77777777" w:rsidR="00D45622" w:rsidRPr="00FA07F1" w:rsidRDefault="00D45622" w:rsidP="00B217F3">
            <w:pPr>
              <w:keepNext/>
              <w:keepLines/>
              <w:spacing w:after="0"/>
              <w:rPr>
                <w:rFonts w:ascii="Arial" w:hAnsi="Arial"/>
                <w:i/>
                <w:iCs/>
                <w:sz w:val="18"/>
                <w:lang w:eastAsia="ja-JP"/>
              </w:rPr>
            </w:pPr>
            <w:r w:rsidRPr="00FA07F1">
              <w:rPr>
                <w:rFonts w:ascii="Arial" w:hAnsi="Arial"/>
                <w:i/>
                <w:iCs/>
                <w:sz w:val="18"/>
                <w:lang w:eastAsia="ja-JP"/>
              </w:rPr>
              <w:t>1..&lt;maxnoofUEInfoChanges&gt;</w:t>
            </w:r>
          </w:p>
        </w:tc>
        <w:tc>
          <w:tcPr>
            <w:tcW w:w="2155" w:type="dxa"/>
            <w:tcBorders>
              <w:top w:val="single" w:sz="4" w:space="0" w:color="auto"/>
              <w:left w:val="single" w:sz="4" w:space="0" w:color="auto"/>
              <w:bottom w:val="single" w:sz="4" w:space="0" w:color="auto"/>
              <w:right w:val="single" w:sz="4" w:space="0" w:color="auto"/>
            </w:tcBorders>
          </w:tcPr>
          <w:p w14:paraId="1872559E" w14:textId="77777777" w:rsidR="00D45622" w:rsidRPr="00FA07F1" w:rsidRDefault="00D45622" w:rsidP="00B217F3">
            <w:pPr>
              <w:keepNext/>
              <w:keepLines/>
              <w:spacing w:after="0"/>
              <w:rPr>
                <w:rFonts w:ascii="Arial" w:hAnsi="Arial"/>
                <w:sz w:val="18"/>
                <w:lang w:eastAsia="ja-JP"/>
              </w:rPr>
            </w:pPr>
          </w:p>
        </w:tc>
        <w:tc>
          <w:tcPr>
            <w:tcW w:w="2239" w:type="dxa"/>
            <w:tcBorders>
              <w:top w:val="single" w:sz="4" w:space="0" w:color="auto"/>
              <w:left w:val="single" w:sz="4" w:space="0" w:color="auto"/>
              <w:bottom w:val="single" w:sz="4" w:space="0" w:color="auto"/>
              <w:right w:val="single" w:sz="4" w:space="0" w:color="auto"/>
            </w:tcBorders>
          </w:tcPr>
          <w:p w14:paraId="754B4D8F" w14:textId="77777777" w:rsidR="00D45622" w:rsidRPr="00FA07F1" w:rsidRDefault="00D45622" w:rsidP="00B217F3">
            <w:pPr>
              <w:keepNext/>
              <w:keepLines/>
              <w:spacing w:after="0"/>
              <w:rPr>
                <w:rFonts w:ascii="Arial" w:hAnsi="Arial"/>
                <w:sz w:val="18"/>
                <w:lang w:eastAsia="ja-JP"/>
              </w:rPr>
            </w:pPr>
          </w:p>
        </w:tc>
      </w:tr>
      <w:tr w:rsidR="00D45622" w:rsidRPr="00FA07F1" w14:paraId="50CA9A99" w14:textId="77777777" w:rsidTr="00BC705E">
        <w:tc>
          <w:tcPr>
            <w:tcW w:w="2578" w:type="dxa"/>
            <w:tcBorders>
              <w:top w:val="single" w:sz="4" w:space="0" w:color="auto"/>
              <w:left w:val="single" w:sz="4" w:space="0" w:color="auto"/>
              <w:bottom w:val="single" w:sz="4" w:space="0" w:color="auto"/>
              <w:right w:val="single" w:sz="4" w:space="0" w:color="auto"/>
            </w:tcBorders>
          </w:tcPr>
          <w:p w14:paraId="36962CD8" w14:textId="77777777" w:rsidR="00D45622" w:rsidRPr="00FA07F1" w:rsidRDefault="00D45622" w:rsidP="00B217F3">
            <w:pPr>
              <w:keepNext/>
              <w:keepLines/>
              <w:spacing w:after="0"/>
              <w:ind w:left="35"/>
              <w:rPr>
                <w:rFonts w:ascii="Arial" w:hAnsi="Arial"/>
                <w:b/>
                <w:bCs/>
                <w:sz w:val="18"/>
                <w:lang w:eastAsia="ja-JP"/>
              </w:rPr>
            </w:pPr>
            <w:r w:rsidRPr="00FA07F1">
              <w:rPr>
                <w:rFonts w:ascii="Arial" w:hAnsi="Arial"/>
                <w:sz w:val="18"/>
                <w:lang w:eastAsia="ja-JP"/>
              </w:rPr>
              <w:t>&gt;Event Trigger Condition ID</w:t>
            </w:r>
          </w:p>
        </w:tc>
        <w:tc>
          <w:tcPr>
            <w:tcW w:w="1134" w:type="dxa"/>
            <w:tcBorders>
              <w:top w:val="single" w:sz="4" w:space="0" w:color="auto"/>
              <w:left w:val="single" w:sz="4" w:space="0" w:color="auto"/>
              <w:bottom w:val="single" w:sz="4" w:space="0" w:color="auto"/>
              <w:right w:val="single" w:sz="4" w:space="0" w:color="auto"/>
            </w:tcBorders>
          </w:tcPr>
          <w:p w14:paraId="3A432459" w14:textId="77777777" w:rsidR="00D45622" w:rsidRPr="00FA07F1" w:rsidRDefault="00D45622" w:rsidP="00B217F3">
            <w:pPr>
              <w:keepNext/>
              <w:keepLines/>
              <w:spacing w:after="0"/>
              <w:rPr>
                <w:rFonts w:ascii="Arial" w:hAnsi="Arial"/>
                <w:sz w:val="18"/>
                <w:lang w:eastAsia="ja-JP"/>
              </w:rPr>
            </w:pPr>
            <w:r w:rsidRPr="00FA07F1">
              <w:rPr>
                <w:rFonts w:ascii="Arial" w:hAnsi="Arial"/>
                <w:sz w:val="18"/>
                <w:lang w:eastAsia="ja-JP"/>
              </w:rPr>
              <w:t>M</w:t>
            </w:r>
          </w:p>
        </w:tc>
        <w:tc>
          <w:tcPr>
            <w:tcW w:w="1276" w:type="dxa"/>
            <w:tcBorders>
              <w:top w:val="single" w:sz="4" w:space="0" w:color="auto"/>
              <w:left w:val="single" w:sz="4" w:space="0" w:color="auto"/>
              <w:bottom w:val="single" w:sz="4" w:space="0" w:color="auto"/>
              <w:right w:val="single" w:sz="4" w:space="0" w:color="auto"/>
            </w:tcBorders>
          </w:tcPr>
          <w:p w14:paraId="3CD647EB" w14:textId="77777777" w:rsidR="00D45622" w:rsidRPr="00FA07F1" w:rsidRDefault="00D45622" w:rsidP="00B217F3">
            <w:pPr>
              <w:keepNext/>
              <w:keepLines/>
              <w:spacing w:after="0"/>
              <w:rPr>
                <w:rFonts w:ascii="Arial" w:hAnsi="Arial"/>
                <w:i/>
                <w:iCs/>
                <w:sz w:val="18"/>
                <w:lang w:eastAsia="ja-JP"/>
              </w:rPr>
            </w:pPr>
          </w:p>
        </w:tc>
        <w:tc>
          <w:tcPr>
            <w:tcW w:w="2155" w:type="dxa"/>
            <w:tcBorders>
              <w:top w:val="single" w:sz="4" w:space="0" w:color="auto"/>
              <w:left w:val="single" w:sz="4" w:space="0" w:color="auto"/>
              <w:bottom w:val="single" w:sz="4" w:space="0" w:color="auto"/>
              <w:right w:val="single" w:sz="4" w:space="0" w:color="auto"/>
            </w:tcBorders>
          </w:tcPr>
          <w:p w14:paraId="0391D732" w14:textId="77777777" w:rsidR="00D45622" w:rsidRPr="00FA07F1" w:rsidRDefault="00D45622" w:rsidP="00B217F3">
            <w:pPr>
              <w:keepNext/>
              <w:keepLines/>
              <w:spacing w:after="0"/>
              <w:rPr>
                <w:rFonts w:ascii="Arial" w:hAnsi="Arial"/>
                <w:sz w:val="18"/>
                <w:lang w:eastAsia="ja-JP"/>
              </w:rPr>
            </w:pPr>
            <w:r>
              <w:rPr>
                <w:rFonts w:ascii="Arial" w:eastAsia="Times New Roman" w:hAnsi="Arial"/>
                <w:sz w:val="18"/>
                <w:lang w:val="en-GB"/>
              </w:rPr>
              <w:t>9.3.21</w:t>
            </w:r>
          </w:p>
        </w:tc>
        <w:tc>
          <w:tcPr>
            <w:tcW w:w="2239" w:type="dxa"/>
            <w:tcBorders>
              <w:top w:val="single" w:sz="4" w:space="0" w:color="auto"/>
              <w:left w:val="single" w:sz="4" w:space="0" w:color="auto"/>
              <w:bottom w:val="single" w:sz="4" w:space="0" w:color="auto"/>
              <w:right w:val="single" w:sz="4" w:space="0" w:color="auto"/>
            </w:tcBorders>
          </w:tcPr>
          <w:p w14:paraId="0CF93DF5" w14:textId="77777777" w:rsidR="00D45622" w:rsidRPr="00FA07F1" w:rsidRDefault="00D45622" w:rsidP="00B217F3">
            <w:pPr>
              <w:keepNext/>
              <w:keepLines/>
              <w:spacing w:after="0"/>
              <w:rPr>
                <w:rFonts w:ascii="Arial" w:hAnsi="Arial"/>
                <w:sz w:val="18"/>
                <w:lang w:eastAsia="ja-JP"/>
              </w:rPr>
            </w:pPr>
          </w:p>
        </w:tc>
      </w:tr>
      <w:tr w:rsidR="00D45622" w:rsidRPr="00FA07F1" w14:paraId="7709ADED" w14:textId="77777777" w:rsidTr="00BC705E">
        <w:tc>
          <w:tcPr>
            <w:tcW w:w="2578" w:type="dxa"/>
            <w:tcBorders>
              <w:top w:val="single" w:sz="4" w:space="0" w:color="auto"/>
              <w:left w:val="single" w:sz="4" w:space="0" w:color="auto"/>
              <w:bottom w:val="single" w:sz="4" w:space="0" w:color="auto"/>
              <w:right w:val="single" w:sz="4" w:space="0" w:color="auto"/>
            </w:tcBorders>
          </w:tcPr>
          <w:p w14:paraId="0799BB13" w14:textId="77777777" w:rsidR="00D45622" w:rsidRPr="00FA07F1" w:rsidRDefault="00D45622" w:rsidP="00B217F3">
            <w:pPr>
              <w:keepNext/>
              <w:keepLines/>
              <w:spacing w:after="0"/>
              <w:ind w:left="35"/>
              <w:rPr>
                <w:rFonts w:ascii="Arial" w:hAnsi="Arial"/>
                <w:sz w:val="18"/>
                <w:lang w:eastAsia="ja-JP"/>
              </w:rPr>
            </w:pPr>
            <w:r w:rsidRPr="00FA07F1">
              <w:rPr>
                <w:rFonts w:ascii="Arial" w:hAnsi="Arial"/>
                <w:b/>
                <w:bCs/>
                <w:sz w:val="18"/>
                <w:lang w:eastAsia="ja-JP"/>
              </w:rPr>
              <w:t>&gt;CHOICE</w:t>
            </w:r>
            <w:r w:rsidRPr="00FA07F1">
              <w:rPr>
                <w:rFonts w:ascii="Arial" w:hAnsi="Arial"/>
                <w:sz w:val="18"/>
                <w:lang w:eastAsia="ja-JP"/>
              </w:rPr>
              <w:t xml:space="preserve"> </w:t>
            </w:r>
            <w:r w:rsidRPr="00FA07F1">
              <w:rPr>
                <w:rFonts w:ascii="Arial" w:hAnsi="Arial"/>
                <w:i/>
                <w:iCs/>
                <w:sz w:val="18"/>
                <w:lang w:eastAsia="ja-JP"/>
              </w:rPr>
              <w:t>Trigger Type</w:t>
            </w:r>
          </w:p>
        </w:tc>
        <w:tc>
          <w:tcPr>
            <w:tcW w:w="1134" w:type="dxa"/>
            <w:tcBorders>
              <w:top w:val="single" w:sz="4" w:space="0" w:color="auto"/>
              <w:left w:val="single" w:sz="4" w:space="0" w:color="auto"/>
              <w:bottom w:val="single" w:sz="4" w:space="0" w:color="auto"/>
              <w:right w:val="single" w:sz="4" w:space="0" w:color="auto"/>
            </w:tcBorders>
          </w:tcPr>
          <w:p w14:paraId="2FAA7310" w14:textId="77777777" w:rsidR="00D45622" w:rsidRPr="00FA07F1" w:rsidRDefault="00D45622" w:rsidP="00B217F3">
            <w:pPr>
              <w:keepNext/>
              <w:keepLines/>
              <w:spacing w:after="0"/>
              <w:rPr>
                <w:rFonts w:ascii="Arial" w:hAnsi="Arial"/>
                <w:sz w:val="18"/>
                <w:lang w:eastAsia="ja-JP"/>
              </w:rPr>
            </w:pPr>
            <w:r w:rsidRPr="00FA07F1">
              <w:rPr>
                <w:rFonts w:ascii="Arial" w:hAnsi="Arial"/>
                <w:sz w:val="18"/>
                <w:lang w:eastAsia="ja-JP"/>
              </w:rPr>
              <w:t>M</w:t>
            </w:r>
          </w:p>
        </w:tc>
        <w:tc>
          <w:tcPr>
            <w:tcW w:w="1276" w:type="dxa"/>
            <w:tcBorders>
              <w:top w:val="single" w:sz="4" w:space="0" w:color="auto"/>
              <w:left w:val="single" w:sz="4" w:space="0" w:color="auto"/>
              <w:bottom w:val="single" w:sz="4" w:space="0" w:color="auto"/>
              <w:right w:val="single" w:sz="4" w:space="0" w:color="auto"/>
            </w:tcBorders>
          </w:tcPr>
          <w:p w14:paraId="390CF844" w14:textId="77777777" w:rsidR="00D45622" w:rsidRPr="00FA07F1" w:rsidRDefault="00D45622" w:rsidP="00B217F3">
            <w:pPr>
              <w:keepNext/>
              <w:keepLines/>
              <w:spacing w:after="0"/>
              <w:rPr>
                <w:rFonts w:ascii="Arial" w:hAnsi="Arial"/>
                <w:i/>
                <w:iCs/>
                <w:sz w:val="18"/>
                <w:lang w:eastAsia="ja-JP"/>
              </w:rPr>
            </w:pPr>
          </w:p>
        </w:tc>
        <w:tc>
          <w:tcPr>
            <w:tcW w:w="2155" w:type="dxa"/>
            <w:tcBorders>
              <w:top w:val="single" w:sz="4" w:space="0" w:color="auto"/>
              <w:left w:val="single" w:sz="4" w:space="0" w:color="auto"/>
              <w:bottom w:val="single" w:sz="4" w:space="0" w:color="auto"/>
              <w:right w:val="single" w:sz="4" w:space="0" w:color="auto"/>
            </w:tcBorders>
          </w:tcPr>
          <w:p w14:paraId="419D1F2C" w14:textId="77777777" w:rsidR="00D45622" w:rsidRPr="00FA07F1" w:rsidRDefault="00D45622" w:rsidP="00B217F3">
            <w:pPr>
              <w:keepNext/>
              <w:keepLines/>
              <w:spacing w:after="0"/>
              <w:rPr>
                <w:rFonts w:ascii="Arial" w:hAnsi="Arial"/>
                <w:sz w:val="18"/>
                <w:lang w:eastAsia="ja-JP"/>
              </w:rPr>
            </w:pPr>
          </w:p>
        </w:tc>
        <w:tc>
          <w:tcPr>
            <w:tcW w:w="2239" w:type="dxa"/>
            <w:tcBorders>
              <w:top w:val="single" w:sz="4" w:space="0" w:color="auto"/>
              <w:left w:val="single" w:sz="4" w:space="0" w:color="auto"/>
              <w:bottom w:val="single" w:sz="4" w:space="0" w:color="auto"/>
              <w:right w:val="single" w:sz="4" w:space="0" w:color="auto"/>
            </w:tcBorders>
          </w:tcPr>
          <w:p w14:paraId="43C1A5FD" w14:textId="77777777" w:rsidR="00D45622" w:rsidRPr="00FA07F1" w:rsidRDefault="00D45622" w:rsidP="00B217F3">
            <w:pPr>
              <w:keepNext/>
              <w:keepLines/>
              <w:spacing w:after="0"/>
              <w:rPr>
                <w:rFonts w:ascii="Arial" w:hAnsi="Arial"/>
                <w:sz w:val="18"/>
                <w:lang w:eastAsia="ja-JP"/>
              </w:rPr>
            </w:pPr>
          </w:p>
        </w:tc>
      </w:tr>
      <w:tr w:rsidR="00D45622" w:rsidRPr="00FA07F1" w14:paraId="5CA2384F" w14:textId="77777777" w:rsidTr="00BC705E">
        <w:tc>
          <w:tcPr>
            <w:tcW w:w="2578" w:type="dxa"/>
            <w:tcBorders>
              <w:top w:val="single" w:sz="4" w:space="0" w:color="auto"/>
              <w:left w:val="single" w:sz="4" w:space="0" w:color="auto"/>
              <w:bottom w:val="single" w:sz="4" w:space="0" w:color="auto"/>
              <w:right w:val="single" w:sz="4" w:space="0" w:color="auto"/>
            </w:tcBorders>
          </w:tcPr>
          <w:p w14:paraId="49626731" w14:textId="77777777" w:rsidR="00D45622" w:rsidRPr="00FA07F1" w:rsidRDefault="00D45622" w:rsidP="00B217F3">
            <w:pPr>
              <w:keepNext/>
              <w:keepLines/>
              <w:spacing w:after="0"/>
              <w:ind w:left="125"/>
              <w:rPr>
                <w:rFonts w:ascii="Arial" w:hAnsi="Arial"/>
                <w:b/>
                <w:bCs/>
                <w:i/>
                <w:iCs/>
                <w:sz w:val="18"/>
                <w:lang w:eastAsia="ja-JP"/>
              </w:rPr>
            </w:pPr>
            <w:r w:rsidRPr="00FA07F1">
              <w:rPr>
                <w:rFonts w:ascii="Arial" w:hAnsi="Arial"/>
                <w:b/>
                <w:bCs/>
                <w:sz w:val="18"/>
                <w:lang w:eastAsia="ja-JP"/>
              </w:rPr>
              <w:t>&gt;&gt;</w:t>
            </w:r>
            <w:r w:rsidRPr="00FA07F1">
              <w:rPr>
                <w:rFonts w:ascii="Arial" w:hAnsi="Arial"/>
                <w:b/>
                <w:bCs/>
                <w:i/>
                <w:iCs/>
                <w:sz w:val="18"/>
                <w:lang w:eastAsia="ja-JP"/>
              </w:rPr>
              <w:t>RRC State</w:t>
            </w:r>
          </w:p>
        </w:tc>
        <w:tc>
          <w:tcPr>
            <w:tcW w:w="1134" w:type="dxa"/>
            <w:tcBorders>
              <w:top w:val="single" w:sz="4" w:space="0" w:color="auto"/>
              <w:left w:val="single" w:sz="4" w:space="0" w:color="auto"/>
              <w:bottom w:val="single" w:sz="4" w:space="0" w:color="auto"/>
              <w:right w:val="single" w:sz="4" w:space="0" w:color="auto"/>
            </w:tcBorders>
          </w:tcPr>
          <w:p w14:paraId="5F1D93A6" w14:textId="77777777" w:rsidR="00D45622" w:rsidRPr="00FA07F1" w:rsidRDefault="00D45622" w:rsidP="00B217F3">
            <w:pPr>
              <w:keepNext/>
              <w:keepLines/>
              <w:spacing w:after="0"/>
              <w:rPr>
                <w:rFonts w:ascii="Arial" w:hAnsi="Arial"/>
                <w:sz w:val="18"/>
                <w:lang w:eastAsia="ja-JP"/>
              </w:rPr>
            </w:pPr>
          </w:p>
        </w:tc>
        <w:tc>
          <w:tcPr>
            <w:tcW w:w="1276" w:type="dxa"/>
            <w:tcBorders>
              <w:top w:val="single" w:sz="4" w:space="0" w:color="auto"/>
              <w:left w:val="single" w:sz="4" w:space="0" w:color="auto"/>
              <w:bottom w:val="single" w:sz="4" w:space="0" w:color="auto"/>
              <w:right w:val="single" w:sz="4" w:space="0" w:color="auto"/>
            </w:tcBorders>
          </w:tcPr>
          <w:p w14:paraId="0CB620C6" w14:textId="77777777" w:rsidR="00D45622" w:rsidRPr="00FA07F1" w:rsidRDefault="00D45622" w:rsidP="00B217F3">
            <w:pPr>
              <w:keepNext/>
              <w:keepLines/>
              <w:spacing w:after="0"/>
              <w:rPr>
                <w:rFonts w:ascii="Arial" w:hAnsi="Arial"/>
                <w:i/>
                <w:iCs/>
                <w:sz w:val="18"/>
                <w:lang w:eastAsia="ja-JP"/>
              </w:rPr>
            </w:pPr>
          </w:p>
        </w:tc>
        <w:tc>
          <w:tcPr>
            <w:tcW w:w="2155" w:type="dxa"/>
            <w:tcBorders>
              <w:top w:val="single" w:sz="4" w:space="0" w:color="auto"/>
              <w:left w:val="single" w:sz="4" w:space="0" w:color="auto"/>
              <w:bottom w:val="single" w:sz="4" w:space="0" w:color="auto"/>
              <w:right w:val="single" w:sz="4" w:space="0" w:color="auto"/>
            </w:tcBorders>
          </w:tcPr>
          <w:p w14:paraId="4213FAC3" w14:textId="77777777" w:rsidR="00D45622" w:rsidRPr="00FA07F1" w:rsidRDefault="00D45622" w:rsidP="00B217F3">
            <w:pPr>
              <w:keepNext/>
              <w:keepLines/>
              <w:spacing w:after="0"/>
              <w:rPr>
                <w:rFonts w:ascii="Arial" w:hAnsi="Arial"/>
                <w:sz w:val="18"/>
                <w:lang w:eastAsia="ja-JP"/>
              </w:rPr>
            </w:pPr>
          </w:p>
        </w:tc>
        <w:tc>
          <w:tcPr>
            <w:tcW w:w="2239" w:type="dxa"/>
            <w:tcBorders>
              <w:top w:val="single" w:sz="4" w:space="0" w:color="auto"/>
              <w:left w:val="single" w:sz="4" w:space="0" w:color="auto"/>
              <w:bottom w:val="single" w:sz="4" w:space="0" w:color="auto"/>
              <w:right w:val="single" w:sz="4" w:space="0" w:color="auto"/>
            </w:tcBorders>
          </w:tcPr>
          <w:p w14:paraId="1387D279" w14:textId="77777777" w:rsidR="00D45622" w:rsidRPr="00FA07F1" w:rsidRDefault="00D45622" w:rsidP="00B217F3">
            <w:pPr>
              <w:keepNext/>
              <w:keepLines/>
              <w:spacing w:after="0"/>
              <w:rPr>
                <w:rFonts w:ascii="Arial" w:hAnsi="Arial"/>
                <w:sz w:val="18"/>
                <w:lang w:eastAsia="ja-JP"/>
              </w:rPr>
            </w:pPr>
          </w:p>
        </w:tc>
      </w:tr>
      <w:tr w:rsidR="00D45622" w:rsidRPr="00FA07F1" w14:paraId="58C67D5D" w14:textId="77777777" w:rsidTr="00BC705E">
        <w:tc>
          <w:tcPr>
            <w:tcW w:w="2578" w:type="dxa"/>
            <w:tcBorders>
              <w:top w:val="single" w:sz="4" w:space="0" w:color="auto"/>
              <w:left w:val="single" w:sz="4" w:space="0" w:color="auto"/>
              <w:bottom w:val="single" w:sz="4" w:space="0" w:color="auto"/>
              <w:right w:val="single" w:sz="4" w:space="0" w:color="auto"/>
            </w:tcBorders>
          </w:tcPr>
          <w:p w14:paraId="56570C0F" w14:textId="77777777" w:rsidR="00D45622" w:rsidRPr="00FA07F1" w:rsidRDefault="00D45622" w:rsidP="00B217F3">
            <w:pPr>
              <w:keepNext/>
              <w:keepLines/>
              <w:spacing w:after="0"/>
              <w:ind w:left="215"/>
              <w:rPr>
                <w:rFonts w:ascii="Arial" w:hAnsi="Arial"/>
                <w:sz w:val="18"/>
                <w:lang w:eastAsia="ja-JP"/>
              </w:rPr>
            </w:pPr>
            <w:r w:rsidRPr="00FA07F1">
              <w:rPr>
                <w:rFonts w:ascii="Arial" w:hAnsi="Arial"/>
                <w:sz w:val="18"/>
                <w:lang w:eastAsia="ja-JP"/>
              </w:rPr>
              <w:t>&gt;&gt;&gt;RRC State List</w:t>
            </w:r>
          </w:p>
        </w:tc>
        <w:tc>
          <w:tcPr>
            <w:tcW w:w="1134" w:type="dxa"/>
            <w:tcBorders>
              <w:top w:val="single" w:sz="4" w:space="0" w:color="auto"/>
              <w:left w:val="single" w:sz="4" w:space="0" w:color="auto"/>
              <w:bottom w:val="single" w:sz="4" w:space="0" w:color="auto"/>
              <w:right w:val="single" w:sz="4" w:space="0" w:color="auto"/>
            </w:tcBorders>
          </w:tcPr>
          <w:p w14:paraId="647681B9" w14:textId="77777777" w:rsidR="00D45622" w:rsidRPr="00FA07F1" w:rsidRDefault="00D45622" w:rsidP="00B217F3">
            <w:pPr>
              <w:keepNext/>
              <w:keepLines/>
              <w:spacing w:after="0"/>
              <w:rPr>
                <w:rFonts w:ascii="Arial" w:hAnsi="Arial"/>
                <w:sz w:val="18"/>
                <w:lang w:eastAsia="ja-JP"/>
              </w:rPr>
            </w:pPr>
          </w:p>
        </w:tc>
        <w:tc>
          <w:tcPr>
            <w:tcW w:w="1276" w:type="dxa"/>
            <w:tcBorders>
              <w:top w:val="single" w:sz="4" w:space="0" w:color="auto"/>
              <w:left w:val="single" w:sz="4" w:space="0" w:color="auto"/>
              <w:bottom w:val="single" w:sz="4" w:space="0" w:color="auto"/>
              <w:right w:val="single" w:sz="4" w:space="0" w:color="auto"/>
            </w:tcBorders>
          </w:tcPr>
          <w:p w14:paraId="315B9416" w14:textId="77777777" w:rsidR="00D45622" w:rsidRPr="00FA07F1" w:rsidRDefault="00D45622" w:rsidP="00B217F3">
            <w:pPr>
              <w:keepNext/>
              <w:keepLines/>
              <w:spacing w:after="0"/>
              <w:rPr>
                <w:rFonts w:ascii="Arial" w:hAnsi="Arial"/>
                <w:i/>
                <w:iCs/>
                <w:sz w:val="18"/>
                <w:lang w:eastAsia="ja-JP"/>
              </w:rPr>
            </w:pPr>
            <w:r w:rsidRPr="00FA07F1">
              <w:rPr>
                <w:rFonts w:ascii="Arial" w:hAnsi="Arial"/>
                <w:i/>
                <w:iCs/>
                <w:sz w:val="18"/>
                <w:lang w:eastAsia="ja-JP"/>
              </w:rPr>
              <w:t>1..&lt;maxnoofRRCstate&gt;</w:t>
            </w:r>
          </w:p>
        </w:tc>
        <w:tc>
          <w:tcPr>
            <w:tcW w:w="2155" w:type="dxa"/>
            <w:tcBorders>
              <w:top w:val="single" w:sz="4" w:space="0" w:color="auto"/>
              <w:left w:val="single" w:sz="4" w:space="0" w:color="auto"/>
              <w:bottom w:val="single" w:sz="4" w:space="0" w:color="auto"/>
              <w:right w:val="single" w:sz="4" w:space="0" w:color="auto"/>
            </w:tcBorders>
          </w:tcPr>
          <w:p w14:paraId="214CEFD4" w14:textId="77777777" w:rsidR="00D45622" w:rsidRPr="00FA07F1" w:rsidRDefault="00D45622" w:rsidP="00B217F3">
            <w:pPr>
              <w:keepNext/>
              <w:keepLines/>
              <w:spacing w:after="0"/>
              <w:rPr>
                <w:rFonts w:ascii="Arial" w:hAnsi="Arial"/>
                <w:sz w:val="18"/>
                <w:lang w:eastAsia="ja-JP"/>
              </w:rPr>
            </w:pPr>
          </w:p>
        </w:tc>
        <w:tc>
          <w:tcPr>
            <w:tcW w:w="2239" w:type="dxa"/>
            <w:tcBorders>
              <w:top w:val="single" w:sz="4" w:space="0" w:color="auto"/>
              <w:left w:val="single" w:sz="4" w:space="0" w:color="auto"/>
              <w:bottom w:val="single" w:sz="4" w:space="0" w:color="auto"/>
              <w:right w:val="single" w:sz="4" w:space="0" w:color="auto"/>
            </w:tcBorders>
          </w:tcPr>
          <w:p w14:paraId="1F9957B5" w14:textId="77777777" w:rsidR="00D45622" w:rsidRPr="00FA07F1" w:rsidRDefault="00D45622" w:rsidP="00B217F3">
            <w:pPr>
              <w:keepNext/>
              <w:keepLines/>
              <w:spacing w:after="0"/>
              <w:rPr>
                <w:rFonts w:ascii="Arial" w:hAnsi="Arial"/>
                <w:sz w:val="18"/>
                <w:lang w:eastAsia="ja-JP"/>
              </w:rPr>
            </w:pPr>
          </w:p>
        </w:tc>
      </w:tr>
      <w:tr w:rsidR="00D45622" w:rsidRPr="00FA07F1" w14:paraId="2FB2801F" w14:textId="77777777" w:rsidTr="00BC705E">
        <w:tc>
          <w:tcPr>
            <w:tcW w:w="2578" w:type="dxa"/>
            <w:tcBorders>
              <w:top w:val="single" w:sz="4" w:space="0" w:color="auto"/>
              <w:left w:val="single" w:sz="4" w:space="0" w:color="auto"/>
              <w:bottom w:val="single" w:sz="4" w:space="0" w:color="auto"/>
              <w:right w:val="single" w:sz="4" w:space="0" w:color="auto"/>
            </w:tcBorders>
          </w:tcPr>
          <w:p w14:paraId="51C444FB" w14:textId="77777777" w:rsidR="00D45622" w:rsidRPr="00FA07F1" w:rsidRDefault="00D45622" w:rsidP="00B217F3">
            <w:pPr>
              <w:keepNext/>
              <w:keepLines/>
              <w:spacing w:after="0"/>
              <w:ind w:left="305"/>
              <w:rPr>
                <w:rFonts w:ascii="Arial" w:hAnsi="Arial"/>
                <w:sz w:val="18"/>
                <w:lang w:eastAsia="ja-JP"/>
              </w:rPr>
            </w:pPr>
            <w:r w:rsidRPr="00FA07F1">
              <w:rPr>
                <w:rFonts w:ascii="Arial" w:hAnsi="Arial"/>
                <w:sz w:val="18"/>
                <w:lang w:eastAsia="ja-JP"/>
              </w:rPr>
              <w:t>&gt;&gt;&gt;&gt;State Changed To</w:t>
            </w:r>
          </w:p>
        </w:tc>
        <w:tc>
          <w:tcPr>
            <w:tcW w:w="1134" w:type="dxa"/>
            <w:tcBorders>
              <w:top w:val="single" w:sz="4" w:space="0" w:color="auto"/>
              <w:left w:val="single" w:sz="4" w:space="0" w:color="auto"/>
              <w:bottom w:val="single" w:sz="4" w:space="0" w:color="auto"/>
              <w:right w:val="single" w:sz="4" w:space="0" w:color="auto"/>
            </w:tcBorders>
          </w:tcPr>
          <w:p w14:paraId="7197361C" w14:textId="77777777" w:rsidR="00D45622" w:rsidRPr="00FA07F1" w:rsidRDefault="00D45622" w:rsidP="00B217F3">
            <w:pPr>
              <w:keepNext/>
              <w:keepLines/>
              <w:spacing w:after="0"/>
              <w:rPr>
                <w:rFonts w:ascii="Arial" w:hAnsi="Arial"/>
                <w:sz w:val="18"/>
                <w:lang w:eastAsia="ja-JP"/>
              </w:rPr>
            </w:pPr>
            <w:r w:rsidRPr="00FA07F1">
              <w:rPr>
                <w:rFonts w:ascii="Arial" w:hAnsi="Arial"/>
                <w:sz w:val="18"/>
                <w:lang w:eastAsia="ja-JP"/>
              </w:rPr>
              <w:t>M</w:t>
            </w:r>
          </w:p>
        </w:tc>
        <w:tc>
          <w:tcPr>
            <w:tcW w:w="1276" w:type="dxa"/>
            <w:tcBorders>
              <w:top w:val="single" w:sz="4" w:space="0" w:color="auto"/>
              <w:left w:val="single" w:sz="4" w:space="0" w:color="auto"/>
              <w:bottom w:val="single" w:sz="4" w:space="0" w:color="auto"/>
              <w:right w:val="single" w:sz="4" w:space="0" w:color="auto"/>
            </w:tcBorders>
          </w:tcPr>
          <w:p w14:paraId="5103C3B6" w14:textId="77777777" w:rsidR="00D45622" w:rsidRPr="00FA07F1" w:rsidRDefault="00D45622" w:rsidP="00B217F3">
            <w:pPr>
              <w:keepNext/>
              <w:keepLines/>
              <w:spacing w:after="0"/>
              <w:rPr>
                <w:rFonts w:ascii="Arial" w:hAnsi="Arial"/>
                <w:sz w:val="18"/>
                <w:lang w:eastAsia="ja-JP"/>
              </w:rPr>
            </w:pPr>
          </w:p>
        </w:tc>
        <w:tc>
          <w:tcPr>
            <w:tcW w:w="2155" w:type="dxa"/>
            <w:tcBorders>
              <w:top w:val="single" w:sz="4" w:space="0" w:color="auto"/>
              <w:left w:val="single" w:sz="4" w:space="0" w:color="auto"/>
              <w:bottom w:val="single" w:sz="4" w:space="0" w:color="auto"/>
              <w:right w:val="single" w:sz="4" w:space="0" w:color="auto"/>
            </w:tcBorders>
          </w:tcPr>
          <w:p w14:paraId="1877FA8E" w14:textId="77777777" w:rsidR="00D45622" w:rsidRPr="00FA07F1" w:rsidRDefault="00D45622" w:rsidP="00B217F3">
            <w:pPr>
              <w:keepNext/>
              <w:keepLines/>
              <w:spacing w:after="0"/>
              <w:rPr>
                <w:rFonts w:ascii="Arial" w:hAnsi="Arial"/>
                <w:sz w:val="18"/>
                <w:lang w:eastAsia="ja-JP"/>
              </w:rPr>
            </w:pPr>
            <w:r>
              <w:rPr>
                <w:rFonts w:ascii="Arial" w:hAnsi="Arial"/>
                <w:sz w:val="18"/>
                <w:lang w:eastAsia="ja-JP"/>
              </w:rPr>
              <w:t>9.3.37</w:t>
            </w:r>
          </w:p>
        </w:tc>
        <w:tc>
          <w:tcPr>
            <w:tcW w:w="2239" w:type="dxa"/>
            <w:tcBorders>
              <w:top w:val="single" w:sz="4" w:space="0" w:color="auto"/>
              <w:left w:val="single" w:sz="4" w:space="0" w:color="auto"/>
              <w:bottom w:val="single" w:sz="4" w:space="0" w:color="auto"/>
              <w:right w:val="single" w:sz="4" w:space="0" w:color="auto"/>
            </w:tcBorders>
          </w:tcPr>
          <w:p w14:paraId="4DD3E078" w14:textId="77777777" w:rsidR="00D45622" w:rsidRPr="00FA07F1" w:rsidRDefault="00D45622" w:rsidP="00B217F3">
            <w:pPr>
              <w:keepNext/>
              <w:keepLines/>
              <w:spacing w:after="0"/>
              <w:rPr>
                <w:rFonts w:ascii="Arial" w:hAnsi="Arial"/>
                <w:sz w:val="18"/>
                <w:lang w:eastAsia="ja-JP"/>
              </w:rPr>
            </w:pPr>
          </w:p>
          <w:p w14:paraId="54572EFD" w14:textId="77777777" w:rsidR="00D45622" w:rsidRPr="00FA07F1" w:rsidRDefault="00D45622" w:rsidP="00B217F3">
            <w:pPr>
              <w:keepNext/>
              <w:keepLines/>
              <w:spacing w:after="0"/>
              <w:rPr>
                <w:rFonts w:ascii="Arial" w:hAnsi="Arial"/>
                <w:sz w:val="18"/>
                <w:lang w:eastAsia="ja-JP"/>
              </w:rPr>
            </w:pPr>
          </w:p>
        </w:tc>
      </w:tr>
      <w:tr w:rsidR="00D45622" w:rsidRPr="00FA07F1" w14:paraId="7C695987" w14:textId="77777777" w:rsidTr="00BC705E">
        <w:tc>
          <w:tcPr>
            <w:tcW w:w="2578" w:type="dxa"/>
            <w:tcBorders>
              <w:top w:val="single" w:sz="4" w:space="0" w:color="auto"/>
              <w:left w:val="single" w:sz="4" w:space="0" w:color="auto"/>
              <w:bottom w:val="single" w:sz="4" w:space="0" w:color="auto"/>
              <w:right w:val="single" w:sz="4" w:space="0" w:color="auto"/>
            </w:tcBorders>
          </w:tcPr>
          <w:p w14:paraId="6DE9E16D" w14:textId="77777777" w:rsidR="00D45622" w:rsidRPr="00FA07F1" w:rsidRDefault="00D45622" w:rsidP="00B217F3">
            <w:pPr>
              <w:keepNext/>
              <w:keepLines/>
              <w:spacing w:after="0"/>
              <w:ind w:left="305"/>
              <w:rPr>
                <w:rFonts w:ascii="Arial" w:hAnsi="Arial"/>
                <w:sz w:val="18"/>
                <w:lang w:eastAsia="ja-JP"/>
              </w:rPr>
            </w:pPr>
            <w:r w:rsidRPr="00FA07F1">
              <w:rPr>
                <w:rFonts w:ascii="Arial" w:hAnsi="Arial"/>
                <w:sz w:val="18"/>
                <w:lang w:eastAsia="ja-JP"/>
              </w:rPr>
              <w:t>&gt;&gt;&gt;&gt;Logical OR</w:t>
            </w:r>
          </w:p>
        </w:tc>
        <w:tc>
          <w:tcPr>
            <w:tcW w:w="1134" w:type="dxa"/>
            <w:tcBorders>
              <w:top w:val="single" w:sz="4" w:space="0" w:color="auto"/>
              <w:left w:val="single" w:sz="4" w:space="0" w:color="auto"/>
              <w:bottom w:val="single" w:sz="4" w:space="0" w:color="auto"/>
              <w:right w:val="single" w:sz="4" w:space="0" w:color="auto"/>
            </w:tcBorders>
          </w:tcPr>
          <w:p w14:paraId="407A0D55" w14:textId="77777777" w:rsidR="00D45622" w:rsidRPr="00FA07F1" w:rsidRDefault="00D45622" w:rsidP="00B217F3">
            <w:pPr>
              <w:keepNext/>
              <w:keepLines/>
              <w:spacing w:after="0"/>
              <w:rPr>
                <w:rFonts w:ascii="Arial" w:hAnsi="Arial"/>
                <w:sz w:val="18"/>
                <w:lang w:eastAsia="ja-JP"/>
              </w:rPr>
            </w:pPr>
            <w:r w:rsidRPr="00FA07F1">
              <w:rPr>
                <w:rFonts w:ascii="Arial" w:hAnsi="Arial"/>
                <w:sz w:val="18"/>
                <w:lang w:eastAsia="ja-JP"/>
              </w:rPr>
              <w:t>O</w:t>
            </w:r>
          </w:p>
        </w:tc>
        <w:tc>
          <w:tcPr>
            <w:tcW w:w="1276" w:type="dxa"/>
            <w:tcBorders>
              <w:top w:val="single" w:sz="4" w:space="0" w:color="auto"/>
              <w:left w:val="single" w:sz="4" w:space="0" w:color="auto"/>
              <w:bottom w:val="single" w:sz="4" w:space="0" w:color="auto"/>
              <w:right w:val="single" w:sz="4" w:space="0" w:color="auto"/>
            </w:tcBorders>
          </w:tcPr>
          <w:p w14:paraId="255E3DBD" w14:textId="77777777" w:rsidR="00D45622" w:rsidRPr="00FA07F1" w:rsidRDefault="00D45622" w:rsidP="00B217F3">
            <w:pPr>
              <w:keepNext/>
              <w:keepLines/>
              <w:spacing w:after="0"/>
              <w:rPr>
                <w:rFonts w:ascii="Arial" w:hAnsi="Arial"/>
                <w:sz w:val="18"/>
                <w:lang w:eastAsia="ja-JP"/>
              </w:rPr>
            </w:pPr>
          </w:p>
        </w:tc>
        <w:tc>
          <w:tcPr>
            <w:tcW w:w="2155" w:type="dxa"/>
            <w:tcBorders>
              <w:top w:val="single" w:sz="4" w:space="0" w:color="auto"/>
              <w:left w:val="single" w:sz="4" w:space="0" w:color="auto"/>
              <w:bottom w:val="single" w:sz="4" w:space="0" w:color="auto"/>
              <w:right w:val="single" w:sz="4" w:space="0" w:color="auto"/>
            </w:tcBorders>
          </w:tcPr>
          <w:p w14:paraId="2B73368E" w14:textId="77777777" w:rsidR="00D45622" w:rsidRPr="00FA07F1" w:rsidRDefault="00D45622" w:rsidP="00B217F3">
            <w:pPr>
              <w:keepNext/>
              <w:keepLines/>
              <w:spacing w:after="0"/>
              <w:rPr>
                <w:rFonts w:ascii="Arial" w:hAnsi="Arial"/>
                <w:sz w:val="18"/>
                <w:lang w:eastAsia="ja-JP"/>
              </w:rPr>
            </w:pPr>
            <w:r>
              <w:rPr>
                <w:rFonts w:ascii="Arial" w:eastAsia="Times New Roman" w:hAnsi="Arial"/>
                <w:sz w:val="18"/>
                <w:lang w:val="en-GB"/>
              </w:rPr>
              <w:t>9.3.25</w:t>
            </w:r>
          </w:p>
        </w:tc>
        <w:tc>
          <w:tcPr>
            <w:tcW w:w="2239" w:type="dxa"/>
            <w:tcBorders>
              <w:top w:val="single" w:sz="4" w:space="0" w:color="auto"/>
              <w:left w:val="single" w:sz="4" w:space="0" w:color="auto"/>
              <w:bottom w:val="single" w:sz="4" w:space="0" w:color="auto"/>
              <w:right w:val="single" w:sz="4" w:space="0" w:color="auto"/>
            </w:tcBorders>
          </w:tcPr>
          <w:p w14:paraId="7E00B694" w14:textId="77777777" w:rsidR="00D45622" w:rsidRPr="00FA07F1" w:rsidRDefault="00D45622" w:rsidP="00B217F3">
            <w:pPr>
              <w:keepNext/>
              <w:keepLines/>
              <w:spacing w:after="0"/>
              <w:rPr>
                <w:rFonts w:ascii="Arial" w:hAnsi="Arial"/>
                <w:sz w:val="18"/>
                <w:lang w:eastAsia="ja-JP"/>
              </w:rPr>
            </w:pPr>
          </w:p>
        </w:tc>
      </w:tr>
      <w:tr w:rsidR="00D45622" w:rsidRPr="00FA07F1" w14:paraId="0745F6FF" w14:textId="77777777" w:rsidTr="00BC705E">
        <w:tc>
          <w:tcPr>
            <w:tcW w:w="2578" w:type="dxa"/>
            <w:tcBorders>
              <w:top w:val="single" w:sz="4" w:space="0" w:color="auto"/>
              <w:left w:val="single" w:sz="4" w:space="0" w:color="auto"/>
              <w:bottom w:val="single" w:sz="4" w:space="0" w:color="auto"/>
              <w:right w:val="single" w:sz="4" w:space="0" w:color="auto"/>
            </w:tcBorders>
          </w:tcPr>
          <w:p w14:paraId="709C835B" w14:textId="77777777" w:rsidR="00D45622" w:rsidRPr="00FA07F1" w:rsidRDefault="00D45622" w:rsidP="00B217F3">
            <w:pPr>
              <w:keepNext/>
              <w:keepLines/>
              <w:spacing w:after="0"/>
              <w:ind w:left="125"/>
              <w:rPr>
                <w:rFonts w:ascii="Arial" w:hAnsi="Arial"/>
                <w:b/>
                <w:bCs/>
                <w:sz w:val="18"/>
                <w:lang w:eastAsia="ja-JP"/>
              </w:rPr>
            </w:pPr>
            <w:bookmarkStart w:id="501" w:name="_Hlk75430904"/>
            <w:r w:rsidRPr="00FA07F1">
              <w:rPr>
                <w:rFonts w:ascii="Arial" w:hAnsi="Arial"/>
                <w:b/>
                <w:bCs/>
                <w:sz w:val="18"/>
                <w:lang w:eastAsia="ja-JP"/>
              </w:rPr>
              <w:t>&gt;&gt;</w:t>
            </w:r>
            <w:r w:rsidRPr="00FA07F1">
              <w:rPr>
                <w:rFonts w:ascii="Arial" w:hAnsi="Arial"/>
                <w:b/>
                <w:bCs/>
                <w:i/>
                <w:iCs/>
                <w:sz w:val="18"/>
                <w:lang w:eastAsia="ja-JP"/>
              </w:rPr>
              <w:t>UE Identifier</w:t>
            </w:r>
          </w:p>
        </w:tc>
        <w:tc>
          <w:tcPr>
            <w:tcW w:w="1134" w:type="dxa"/>
            <w:tcBorders>
              <w:top w:val="single" w:sz="4" w:space="0" w:color="auto"/>
              <w:left w:val="single" w:sz="4" w:space="0" w:color="auto"/>
              <w:bottom w:val="single" w:sz="4" w:space="0" w:color="auto"/>
              <w:right w:val="single" w:sz="4" w:space="0" w:color="auto"/>
            </w:tcBorders>
          </w:tcPr>
          <w:p w14:paraId="3F6828E1" w14:textId="77777777" w:rsidR="00D45622" w:rsidRPr="00FA07F1" w:rsidRDefault="00D45622" w:rsidP="00B217F3">
            <w:pPr>
              <w:keepNext/>
              <w:keepLines/>
              <w:spacing w:after="0"/>
              <w:rPr>
                <w:rFonts w:ascii="Arial" w:hAnsi="Arial"/>
                <w:sz w:val="18"/>
                <w:lang w:eastAsia="ja-JP"/>
              </w:rPr>
            </w:pPr>
          </w:p>
        </w:tc>
        <w:tc>
          <w:tcPr>
            <w:tcW w:w="1276" w:type="dxa"/>
            <w:tcBorders>
              <w:top w:val="single" w:sz="4" w:space="0" w:color="auto"/>
              <w:left w:val="single" w:sz="4" w:space="0" w:color="auto"/>
              <w:bottom w:val="single" w:sz="4" w:space="0" w:color="auto"/>
              <w:right w:val="single" w:sz="4" w:space="0" w:color="auto"/>
            </w:tcBorders>
          </w:tcPr>
          <w:p w14:paraId="19F50C18" w14:textId="77777777" w:rsidR="00D45622" w:rsidRPr="00FA07F1" w:rsidRDefault="00D45622" w:rsidP="00B217F3">
            <w:pPr>
              <w:keepNext/>
              <w:keepLines/>
              <w:spacing w:after="0"/>
              <w:rPr>
                <w:rFonts w:ascii="Arial" w:hAnsi="Arial"/>
                <w:i/>
                <w:iCs/>
                <w:sz w:val="18"/>
                <w:lang w:eastAsia="ja-JP"/>
              </w:rPr>
            </w:pPr>
          </w:p>
        </w:tc>
        <w:tc>
          <w:tcPr>
            <w:tcW w:w="2155" w:type="dxa"/>
            <w:tcBorders>
              <w:top w:val="single" w:sz="4" w:space="0" w:color="auto"/>
              <w:left w:val="single" w:sz="4" w:space="0" w:color="auto"/>
              <w:bottom w:val="single" w:sz="4" w:space="0" w:color="auto"/>
              <w:right w:val="single" w:sz="4" w:space="0" w:color="auto"/>
            </w:tcBorders>
          </w:tcPr>
          <w:p w14:paraId="68DDABB7" w14:textId="77777777" w:rsidR="00D45622" w:rsidRPr="00FA07F1" w:rsidRDefault="00D45622" w:rsidP="00B217F3">
            <w:pPr>
              <w:keepNext/>
              <w:keepLines/>
              <w:spacing w:after="0"/>
              <w:rPr>
                <w:rFonts w:ascii="Arial" w:hAnsi="Arial"/>
                <w:sz w:val="18"/>
                <w:lang w:eastAsia="ja-JP"/>
              </w:rPr>
            </w:pPr>
          </w:p>
        </w:tc>
        <w:tc>
          <w:tcPr>
            <w:tcW w:w="2239" w:type="dxa"/>
            <w:tcBorders>
              <w:top w:val="single" w:sz="4" w:space="0" w:color="auto"/>
              <w:left w:val="single" w:sz="4" w:space="0" w:color="auto"/>
              <w:bottom w:val="single" w:sz="4" w:space="0" w:color="auto"/>
              <w:right w:val="single" w:sz="4" w:space="0" w:color="auto"/>
            </w:tcBorders>
          </w:tcPr>
          <w:p w14:paraId="1B1171C3" w14:textId="77777777" w:rsidR="00D45622" w:rsidRPr="00FA07F1" w:rsidRDefault="00D45622" w:rsidP="00B217F3">
            <w:pPr>
              <w:keepNext/>
              <w:keepLines/>
              <w:spacing w:after="0"/>
              <w:rPr>
                <w:rFonts w:ascii="Arial" w:hAnsi="Arial"/>
                <w:sz w:val="18"/>
                <w:lang w:eastAsia="ja-JP"/>
              </w:rPr>
            </w:pPr>
          </w:p>
        </w:tc>
      </w:tr>
      <w:tr w:rsidR="00D45622" w:rsidRPr="00FA07F1" w14:paraId="56125642" w14:textId="77777777" w:rsidTr="00BC705E">
        <w:tc>
          <w:tcPr>
            <w:tcW w:w="2578" w:type="dxa"/>
            <w:tcBorders>
              <w:top w:val="single" w:sz="4" w:space="0" w:color="auto"/>
              <w:left w:val="single" w:sz="4" w:space="0" w:color="auto"/>
              <w:bottom w:val="single" w:sz="4" w:space="0" w:color="auto"/>
              <w:right w:val="single" w:sz="4" w:space="0" w:color="auto"/>
            </w:tcBorders>
          </w:tcPr>
          <w:p w14:paraId="22214E1C" w14:textId="77777777" w:rsidR="00D45622" w:rsidRPr="00FA07F1" w:rsidRDefault="00D45622" w:rsidP="00B217F3">
            <w:pPr>
              <w:keepNext/>
              <w:keepLines/>
              <w:spacing w:after="0"/>
              <w:ind w:left="215"/>
              <w:rPr>
                <w:rFonts w:ascii="Arial" w:hAnsi="Arial"/>
                <w:sz w:val="18"/>
                <w:u w:val="double"/>
                <w:lang w:eastAsia="ja-JP"/>
              </w:rPr>
            </w:pPr>
            <w:r w:rsidRPr="00FA07F1">
              <w:rPr>
                <w:rFonts w:ascii="Arial" w:hAnsi="Arial"/>
                <w:sz w:val="18"/>
                <w:lang w:eastAsia="ja-JP"/>
              </w:rPr>
              <w:t>&gt;&gt;&gt;UE Identifier Change ID</w:t>
            </w:r>
          </w:p>
        </w:tc>
        <w:tc>
          <w:tcPr>
            <w:tcW w:w="1134" w:type="dxa"/>
            <w:tcBorders>
              <w:top w:val="single" w:sz="4" w:space="0" w:color="auto"/>
              <w:left w:val="single" w:sz="4" w:space="0" w:color="auto"/>
              <w:bottom w:val="single" w:sz="4" w:space="0" w:color="auto"/>
              <w:right w:val="single" w:sz="4" w:space="0" w:color="auto"/>
            </w:tcBorders>
          </w:tcPr>
          <w:p w14:paraId="72BE47DC" w14:textId="77777777" w:rsidR="00D45622" w:rsidRPr="00FA07F1" w:rsidRDefault="00D45622" w:rsidP="00B217F3">
            <w:pPr>
              <w:keepNext/>
              <w:keepLines/>
              <w:spacing w:after="0"/>
              <w:rPr>
                <w:rFonts w:ascii="Arial" w:hAnsi="Arial"/>
                <w:sz w:val="18"/>
                <w:lang w:eastAsia="ja-JP"/>
              </w:rPr>
            </w:pPr>
            <w:r w:rsidRPr="00FA07F1">
              <w:rPr>
                <w:rFonts w:ascii="Arial" w:hAnsi="Arial"/>
                <w:sz w:val="18"/>
                <w:lang w:eastAsia="ja-JP"/>
              </w:rPr>
              <w:t>M</w:t>
            </w:r>
          </w:p>
        </w:tc>
        <w:tc>
          <w:tcPr>
            <w:tcW w:w="1276" w:type="dxa"/>
            <w:tcBorders>
              <w:top w:val="single" w:sz="4" w:space="0" w:color="auto"/>
              <w:left w:val="single" w:sz="4" w:space="0" w:color="auto"/>
              <w:bottom w:val="single" w:sz="4" w:space="0" w:color="auto"/>
              <w:right w:val="single" w:sz="4" w:space="0" w:color="auto"/>
            </w:tcBorders>
          </w:tcPr>
          <w:p w14:paraId="08D7ABE6" w14:textId="77777777" w:rsidR="00D45622" w:rsidRPr="00FA07F1" w:rsidRDefault="00D45622" w:rsidP="00B217F3">
            <w:pPr>
              <w:keepNext/>
              <w:keepLines/>
              <w:spacing w:after="0"/>
              <w:rPr>
                <w:rFonts w:ascii="Arial" w:hAnsi="Arial"/>
                <w:i/>
                <w:iCs/>
                <w:sz w:val="18"/>
                <w:lang w:eastAsia="ja-JP"/>
              </w:rPr>
            </w:pPr>
          </w:p>
        </w:tc>
        <w:tc>
          <w:tcPr>
            <w:tcW w:w="2155" w:type="dxa"/>
            <w:tcBorders>
              <w:top w:val="single" w:sz="4" w:space="0" w:color="auto"/>
              <w:left w:val="single" w:sz="4" w:space="0" w:color="auto"/>
              <w:bottom w:val="single" w:sz="4" w:space="0" w:color="auto"/>
              <w:right w:val="single" w:sz="4" w:space="0" w:color="auto"/>
            </w:tcBorders>
          </w:tcPr>
          <w:p w14:paraId="54EA5C76" w14:textId="77777777" w:rsidR="00D45622" w:rsidRPr="00FA07F1" w:rsidRDefault="00D45622" w:rsidP="00B217F3">
            <w:pPr>
              <w:keepNext/>
              <w:keepLines/>
              <w:spacing w:after="0"/>
              <w:rPr>
                <w:rFonts w:ascii="Arial" w:hAnsi="Arial"/>
                <w:sz w:val="18"/>
                <w:lang w:eastAsia="ja-JP"/>
              </w:rPr>
            </w:pPr>
            <w:r w:rsidRPr="00FA07F1">
              <w:rPr>
                <w:rFonts w:ascii="Arial" w:hAnsi="Arial"/>
                <w:sz w:val="18"/>
                <w:lang w:eastAsia="ja-JP"/>
              </w:rPr>
              <w:t>INTEGER</w:t>
            </w:r>
            <w:r>
              <w:rPr>
                <w:rFonts w:ascii="Arial" w:hAnsi="Arial"/>
                <w:sz w:val="18"/>
                <w:lang w:eastAsia="ja-JP"/>
              </w:rPr>
              <w:t xml:space="preserve"> </w:t>
            </w:r>
            <w:r w:rsidRPr="00941BB6">
              <w:rPr>
                <w:rFonts w:ascii="Arial" w:eastAsia="Times New Roman" w:hAnsi="Arial"/>
                <w:sz w:val="18"/>
                <w:lang w:val="en-GB"/>
              </w:rPr>
              <w:t>(1</w:t>
            </w:r>
            <w:r>
              <w:rPr>
                <w:rFonts w:ascii="Arial" w:eastAsia="Times New Roman" w:hAnsi="Arial"/>
                <w:sz w:val="18"/>
                <w:lang w:val="en-GB"/>
              </w:rPr>
              <w:t>..</w:t>
            </w:r>
            <w:r w:rsidRPr="00941BB6">
              <w:rPr>
                <w:rFonts w:ascii="Arial" w:eastAsia="Times New Roman" w:hAnsi="Arial"/>
                <w:sz w:val="18"/>
                <w:lang w:val="en-GB"/>
              </w:rPr>
              <w:t>512, ...)</w:t>
            </w:r>
          </w:p>
        </w:tc>
        <w:tc>
          <w:tcPr>
            <w:tcW w:w="2239" w:type="dxa"/>
            <w:tcBorders>
              <w:top w:val="single" w:sz="4" w:space="0" w:color="auto"/>
              <w:left w:val="single" w:sz="4" w:space="0" w:color="auto"/>
              <w:bottom w:val="single" w:sz="4" w:space="0" w:color="auto"/>
              <w:right w:val="single" w:sz="4" w:space="0" w:color="auto"/>
            </w:tcBorders>
          </w:tcPr>
          <w:p w14:paraId="3DEA06C4" w14:textId="77777777" w:rsidR="00D45622" w:rsidRPr="00FA07F1" w:rsidRDefault="00D45622" w:rsidP="00B217F3">
            <w:pPr>
              <w:keepNext/>
              <w:keepLines/>
              <w:spacing w:after="0"/>
              <w:rPr>
                <w:rFonts w:ascii="Arial" w:hAnsi="Arial"/>
                <w:sz w:val="18"/>
                <w:lang w:eastAsia="ja-JP"/>
              </w:rPr>
            </w:pPr>
            <w:r w:rsidRPr="00FA07F1">
              <w:rPr>
                <w:rFonts w:ascii="Arial" w:hAnsi="Arial"/>
                <w:sz w:val="18"/>
                <w:lang w:eastAsia="ja-JP"/>
              </w:rPr>
              <w:t>Defined in 7.3.5.</w:t>
            </w:r>
          </w:p>
        </w:tc>
      </w:tr>
      <w:bookmarkEnd w:id="501"/>
      <w:tr w:rsidR="00D45622" w:rsidRPr="00FA07F1" w14:paraId="21E9C5AB" w14:textId="77777777" w:rsidTr="00BC705E">
        <w:tc>
          <w:tcPr>
            <w:tcW w:w="2578" w:type="dxa"/>
            <w:tcBorders>
              <w:top w:val="single" w:sz="4" w:space="0" w:color="auto"/>
              <w:left w:val="single" w:sz="4" w:space="0" w:color="auto"/>
              <w:bottom w:val="single" w:sz="4" w:space="0" w:color="auto"/>
              <w:right w:val="single" w:sz="4" w:space="0" w:color="auto"/>
            </w:tcBorders>
          </w:tcPr>
          <w:p w14:paraId="1883FFA4" w14:textId="77777777" w:rsidR="00D45622" w:rsidRPr="00FA07F1" w:rsidRDefault="00D45622" w:rsidP="00B217F3">
            <w:pPr>
              <w:keepNext/>
              <w:keepLines/>
              <w:spacing w:after="0"/>
              <w:ind w:left="125"/>
              <w:rPr>
                <w:rFonts w:ascii="Arial" w:hAnsi="Arial"/>
                <w:b/>
                <w:bCs/>
                <w:i/>
                <w:iCs/>
                <w:sz w:val="18"/>
                <w:lang w:eastAsia="ja-JP"/>
              </w:rPr>
            </w:pPr>
            <w:r w:rsidRPr="00FA07F1">
              <w:rPr>
                <w:rFonts w:ascii="Arial" w:hAnsi="Arial"/>
                <w:b/>
                <w:bCs/>
                <w:sz w:val="18"/>
                <w:lang w:eastAsia="ja-JP"/>
              </w:rPr>
              <w:t>&gt;&gt;</w:t>
            </w:r>
            <w:r w:rsidRPr="00FA07F1">
              <w:rPr>
                <w:rFonts w:ascii="Arial" w:hAnsi="Arial"/>
                <w:b/>
                <w:bCs/>
                <w:i/>
                <w:iCs/>
                <w:sz w:val="18"/>
                <w:lang w:eastAsia="ja-JP"/>
              </w:rPr>
              <w:t>L2 State</w:t>
            </w:r>
          </w:p>
        </w:tc>
        <w:tc>
          <w:tcPr>
            <w:tcW w:w="1134" w:type="dxa"/>
            <w:tcBorders>
              <w:top w:val="single" w:sz="4" w:space="0" w:color="auto"/>
              <w:left w:val="single" w:sz="4" w:space="0" w:color="auto"/>
              <w:bottom w:val="single" w:sz="4" w:space="0" w:color="auto"/>
              <w:right w:val="single" w:sz="4" w:space="0" w:color="auto"/>
            </w:tcBorders>
          </w:tcPr>
          <w:p w14:paraId="1AF2EC01" w14:textId="77777777" w:rsidR="00D45622" w:rsidRPr="00FA07F1" w:rsidRDefault="00D45622" w:rsidP="00B217F3">
            <w:pPr>
              <w:keepNext/>
              <w:keepLines/>
              <w:spacing w:after="0"/>
              <w:rPr>
                <w:rFonts w:ascii="Arial" w:hAnsi="Arial"/>
                <w:sz w:val="18"/>
                <w:lang w:eastAsia="ja-JP"/>
              </w:rPr>
            </w:pPr>
          </w:p>
        </w:tc>
        <w:tc>
          <w:tcPr>
            <w:tcW w:w="1276" w:type="dxa"/>
            <w:tcBorders>
              <w:top w:val="single" w:sz="4" w:space="0" w:color="auto"/>
              <w:left w:val="single" w:sz="4" w:space="0" w:color="auto"/>
              <w:bottom w:val="single" w:sz="4" w:space="0" w:color="auto"/>
              <w:right w:val="single" w:sz="4" w:space="0" w:color="auto"/>
            </w:tcBorders>
          </w:tcPr>
          <w:p w14:paraId="7454A964" w14:textId="77777777" w:rsidR="00D45622" w:rsidRPr="00FA07F1" w:rsidRDefault="00D45622" w:rsidP="00B217F3">
            <w:pPr>
              <w:keepNext/>
              <w:keepLines/>
              <w:spacing w:after="0"/>
              <w:rPr>
                <w:rFonts w:ascii="Arial" w:hAnsi="Arial"/>
                <w:i/>
                <w:iCs/>
                <w:sz w:val="18"/>
                <w:lang w:eastAsia="ja-JP"/>
              </w:rPr>
            </w:pPr>
          </w:p>
        </w:tc>
        <w:tc>
          <w:tcPr>
            <w:tcW w:w="2155" w:type="dxa"/>
            <w:tcBorders>
              <w:top w:val="single" w:sz="4" w:space="0" w:color="auto"/>
              <w:left w:val="single" w:sz="4" w:space="0" w:color="auto"/>
              <w:bottom w:val="single" w:sz="4" w:space="0" w:color="auto"/>
              <w:right w:val="single" w:sz="4" w:space="0" w:color="auto"/>
            </w:tcBorders>
          </w:tcPr>
          <w:p w14:paraId="6EF36905" w14:textId="77777777" w:rsidR="00D45622" w:rsidRPr="00FA07F1" w:rsidRDefault="00D45622" w:rsidP="00B217F3">
            <w:pPr>
              <w:keepNext/>
              <w:keepLines/>
              <w:spacing w:after="0"/>
              <w:rPr>
                <w:rFonts w:ascii="Arial" w:hAnsi="Arial"/>
                <w:sz w:val="18"/>
                <w:lang w:eastAsia="ja-JP"/>
              </w:rPr>
            </w:pPr>
          </w:p>
        </w:tc>
        <w:tc>
          <w:tcPr>
            <w:tcW w:w="2239" w:type="dxa"/>
            <w:tcBorders>
              <w:top w:val="single" w:sz="4" w:space="0" w:color="auto"/>
              <w:left w:val="single" w:sz="4" w:space="0" w:color="auto"/>
              <w:bottom w:val="single" w:sz="4" w:space="0" w:color="auto"/>
              <w:right w:val="single" w:sz="4" w:space="0" w:color="auto"/>
            </w:tcBorders>
          </w:tcPr>
          <w:p w14:paraId="0B10E339" w14:textId="77777777" w:rsidR="00D45622" w:rsidRPr="00FA07F1" w:rsidRDefault="00D45622" w:rsidP="00B217F3">
            <w:pPr>
              <w:keepNext/>
              <w:keepLines/>
              <w:spacing w:after="0"/>
              <w:rPr>
                <w:rFonts w:ascii="Arial" w:hAnsi="Arial"/>
                <w:sz w:val="18"/>
                <w:lang w:eastAsia="ja-JP"/>
              </w:rPr>
            </w:pPr>
            <w:r w:rsidRPr="00FA07F1">
              <w:rPr>
                <w:rFonts w:ascii="Arial" w:hAnsi="Arial"/>
                <w:sz w:val="18"/>
                <w:lang w:eastAsia="ja-JP"/>
              </w:rPr>
              <w:t>Used to set conditions for PDCP, RLC and MAC state variable reporting</w:t>
            </w:r>
          </w:p>
        </w:tc>
      </w:tr>
      <w:tr w:rsidR="00D45622" w:rsidRPr="00FA07F1" w14:paraId="3A1EEBB0" w14:textId="77777777" w:rsidTr="00BC705E">
        <w:tc>
          <w:tcPr>
            <w:tcW w:w="2578" w:type="dxa"/>
            <w:tcBorders>
              <w:top w:val="single" w:sz="4" w:space="0" w:color="auto"/>
              <w:left w:val="single" w:sz="4" w:space="0" w:color="auto"/>
              <w:bottom w:val="single" w:sz="4" w:space="0" w:color="auto"/>
              <w:right w:val="single" w:sz="4" w:space="0" w:color="auto"/>
            </w:tcBorders>
          </w:tcPr>
          <w:p w14:paraId="2051014C" w14:textId="77777777" w:rsidR="00D45622" w:rsidRPr="00FA07F1" w:rsidRDefault="00D45622" w:rsidP="00B217F3">
            <w:pPr>
              <w:keepNext/>
              <w:keepLines/>
              <w:spacing w:after="0"/>
              <w:ind w:left="215"/>
              <w:rPr>
                <w:rFonts w:ascii="Arial" w:hAnsi="Arial"/>
                <w:sz w:val="18"/>
                <w:lang w:eastAsia="ja-JP"/>
              </w:rPr>
            </w:pPr>
            <w:r w:rsidRPr="00FA07F1">
              <w:rPr>
                <w:rFonts w:ascii="Arial" w:hAnsi="Arial"/>
                <w:sz w:val="18"/>
                <w:lang w:eastAsia="ja-JP"/>
              </w:rPr>
              <w:t>&gt;&gt;&gt;Associated L2 Variables</w:t>
            </w:r>
          </w:p>
        </w:tc>
        <w:tc>
          <w:tcPr>
            <w:tcW w:w="1134" w:type="dxa"/>
            <w:tcBorders>
              <w:top w:val="single" w:sz="4" w:space="0" w:color="auto"/>
              <w:left w:val="single" w:sz="4" w:space="0" w:color="auto"/>
              <w:bottom w:val="single" w:sz="4" w:space="0" w:color="auto"/>
              <w:right w:val="single" w:sz="4" w:space="0" w:color="auto"/>
            </w:tcBorders>
          </w:tcPr>
          <w:p w14:paraId="5EAB81B8" w14:textId="77777777" w:rsidR="00D45622" w:rsidRPr="00FA07F1" w:rsidRDefault="00D45622" w:rsidP="00B217F3">
            <w:pPr>
              <w:keepNext/>
              <w:keepLines/>
              <w:spacing w:after="0"/>
              <w:rPr>
                <w:rFonts w:ascii="Arial" w:hAnsi="Arial"/>
                <w:sz w:val="18"/>
                <w:lang w:eastAsia="ja-JP"/>
              </w:rPr>
            </w:pPr>
            <w:r w:rsidRPr="00FA07F1">
              <w:rPr>
                <w:rFonts w:ascii="Arial" w:hAnsi="Arial"/>
                <w:sz w:val="18"/>
                <w:lang w:eastAsia="ja-JP"/>
              </w:rPr>
              <w:t>M</w:t>
            </w:r>
          </w:p>
        </w:tc>
        <w:tc>
          <w:tcPr>
            <w:tcW w:w="1276" w:type="dxa"/>
            <w:tcBorders>
              <w:top w:val="single" w:sz="4" w:space="0" w:color="auto"/>
              <w:left w:val="single" w:sz="4" w:space="0" w:color="auto"/>
              <w:bottom w:val="single" w:sz="4" w:space="0" w:color="auto"/>
              <w:right w:val="single" w:sz="4" w:space="0" w:color="auto"/>
            </w:tcBorders>
          </w:tcPr>
          <w:p w14:paraId="749C6A20" w14:textId="77777777" w:rsidR="00D45622" w:rsidRPr="00FA07F1" w:rsidRDefault="00D45622" w:rsidP="00B217F3">
            <w:pPr>
              <w:keepNext/>
              <w:keepLines/>
              <w:spacing w:after="0"/>
              <w:rPr>
                <w:rFonts w:ascii="Arial" w:hAnsi="Arial"/>
                <w:i/>
                <w:iCs/>
                <w:sz w:val="18"/>
                <w:lang w:eastAsia="ja-JP"/>
              </w:rPr>
            </w:pPr>
          </w:p>
        </w:tc>
        <w:tc>
          <w:tcPr>
            <w:tcW w:w="2155" w:type="dxa"/>
            <w:tcBorders>
              <w:top w:val="single" w:sz="4" w:space="0" w:color="auto"/>
              <w:left w:val="single" w:sz="4" w:space="0" w:color="auto"/>
              <w:bottom w:val="single" w:sz="4" w:space="0" w:color="auto"/>
              <w:right w:val="single" w:sz="4" w:space="0" w:color="auto"/>
            </w:tcBorders>
          </w:tcPr>
          <w:p w14:paraId="2FA03840" w14:textId="77777777" w:rsidR="00D45622" w:rsidRPr="00FA07F1" w:rsidRDefault="00D45622" w:rsidP="00B217F3">
            <w:pPr>
              <w:keepNext/>
              <w:keepLines/>
              <w:spacing w:after="0"/>
              <w:rPr>
                <w:rFonts w:ascii="Arial" w:hAnsi="Arial"/>
                <w:sz w:val="18"/>
                <w:lang w:eastAsia="ja-JP"/>
              </w:rPr>
            </w:pPr>
            <w:r>
              <w:rPr>
                <w:rFonts w:ascii="Arial" w:eastAsia="Times New Roman" w:hAnsi="Arial"/>
                <w:sz w:val="18"/>
                <w:lang w:val="en-GB"/>
              </w:rPr>
              <w:t>9.3.29</w:t>
            </w:r>
          </w:p>
        </w:tc>
        <w:tc>
          <w:tcPr>
            <w:tcW w:w="2239" w:type="dxa"/>
            <w:tcBorders>
              <w:top w:val="single" w:sz="4" w:space="0" w:color="auto"/>
              <w:left w:val="single" w:sz="4" w:space="0" w:color="auto"/>
              <w:bottom w:val="single" w:sz="4" w:space="0" w:color="auto"/>
              <w:right w:val="single" w:sz="4" w:space="0" w:color="auto"/>
            </w:tcBorders>
          </w:tcPr>
          <w:p w14:paraId="309AB502" w14:textId="77777777" w:rsidR="00D45622" w:rsidRPr="00FA07F1" w:rsidRDefault="00D45622" w:rsidP="00B217F3">
            <w:pPr>
              <w:keepNext/>
              <w:keepLines/>
              <w:spacing w:after="0"/>
              <w:rPr>
                <w:rFonts w:ascii="Arial" w:hAnsi="Arial"/>
                <w:sz w:val="18"/>
                <w:lang w:eastAsia="ja-JP"/>
              </w:rPr>
            </w:pPr>
            <w:r w:rsidRPr="00FA07F1">
              <w:rPr>
                <w:rFonts w:ascii="Arial" w:hAnsi="Arial"/>
                <w:bCs/>
                <w:sz w:val="18"/>
                <w:lang w:eastAsia="ja-JP"/>
              </w:rPr>
              <w:t xml:space="preserve">RAN Parameters in Sections </w:t>
            </w:r>
            <w:r>
              <w:rPr>
                <w:rFonts w:ascii="Arial" w:hAnsi="Arial"/>
                <w:bCs/>
                <w:sz w:val="18"/>
                <w:lang w:eastAsia="ja-JP"/>
              </w:rPr>
              <w:t>8.1.1.4</w:t>
            </w:r>
            <w:r w:rsidRPr="00FA07F1">
              <w:rPr>
                <w:rFonts w:ascii="Arial" w:hAnsi="Arial"/>
                <w:bCs/>
                <w:sz w:val="18"/>
                <w:lang w:eastAsia="ja-JP"/>
              </w:rPr>
              <w:t xml:space="preserve"> and </w:t>
            </w:r>
            <w:r>
              <w:rPr>
                <w:rFonts w:ascii="Arial" w:hAnsi="Arial"/>
                <w:bCs/>
                <w:sz w:val="18"/>
                <w:lang w:eastAsia="ja-JP"/>
              </w:rPr>
              <w:t>8.1.1.8</w:t>
            </w:r>
            <w:r w:rsidRPr="00FA07F1">
              <w:rPr>
                <w:rFonts w:ascii="Arial" w:hAnsi="Arial"/>
                <w:bCs/>
                <w:sz w:val="18"/>
                <w:lang w:eastAsia="ja-JP"/>
              </w:rPr>
              <w:t xml:space="preserve"> shall only be used.  </w:t>
            </w:r>
          </w:p>
        </w:tc>
      </w:tr>
      <w:tr w:rsidR="00D45622" w:rsidRPr="00FA07F1" w14:paraId="40CD7DA4" w14:textId="77777777" w:rsidTr="00BC705E">
        <w:tc>
          <w:tcPr>
            <w:tcW w:w="2578" w:type="dxa"/>
            <w:tcBorders>
              <w:top w:val="single" w:sz="4" w:space="0" w:color="auto"/>
              <w:left w:val="single" w:sz="4" w:space="0" w:color="auto"/>
              <w:bottom w:val="single" w:sz="4" w:space="0" w:color="auto"/>
              <w:right w:val="single" w:sz="4" w:space="0" w:color="auto"/>
            </w:tcBorders>
          </w:tcPr>
          <w:p w14:paraId="4F44903C" w14:textId="77777777" w:rsidR="00D45622" w:rsidRPr="00FA07F1" w:rsidRDefault="00D45622" w:rsidP="00B217F3">
            <w:pPr>
              <w:keepNext/>
              <w:keepLines/>
              <w:spacing w:after="0"/>
              <w:ind w:left="35"/>
              <w:rPr>
                <w:rFonts w:ascii="Arial" w:hAnsi="Arial"/>
                <w:sz w:val="18"/>
                <w:lang w:eastAsia="ja-JP"/>
              </w:rPr>
            </w:pPr>
            <w:r w:rsidRPr="00FA07F1">
              <w:rPr>
                <w:rFonts w:ascii="Arial" w:hAnsi="Arial"/>
                <w:sz w:val="18"/>
                <w:lang w:eastAsia="ja-JP"/>
              </w:rPr>
              <w:t>&gt;Associated UE Info</w:t>
            </w:r>
          </w:p>
        </w:tc>
        <w:tc>
          <w:tcPr>
            <w:tcW w:w="1134" w:type="dxa"/>
            <w:tcBorders>
              <w:top w:val="single" w:sz="4" w:space="0" w:color="auto"/>
              <w:left w:val="single" w:sz="4" w:space="0" w:color="auto"/>
              <w:bottom w:val="single" w:sz="4" w:space="0" w:color="auto"/>
              <w:right w:val="single" w:sz="4" w:space="0" w:color="auto"/>
            </w:tcBorders>
          </w:tcPr>
          <w:p w14:paraId="145E2AB6" w14:textId="77777777" w:rsidR="00D45622" w:rsidRPr="00FA07F1" w:rsidRDefault="00D45622" w:rsidP="00B217F3">
            <w:pPr>
              <w:keepNext/>
              <w:keepLines/>
              <w:spacing w:after="0"/>
              <w:rPr>
                <w:rFonts w:ascii="Arial" w:hAnsi="Arial"/>
                <w:sz w:val="18"/>
                <w:lang w:eastAsia="ja-JP"/>
              </w:rPr>
            </w:pPr>
            <w:r w:rsidRPr="00FA07F1">
              <w:rPr>
                <w:rFonts w:ascii="Arial" w:hAnsi="Arial"/>
                <w:sz w:val="18"/>
                <w:lang w:eastAsia="ja-JP"/>
              </w:rPr>
              <w:t>O</w:t>
            </w:r>
          </w:p>
        </w:tc>
        <w:tc>
          <w:tcPr>
            <w:tcW w:w="1276" w:type="dxa"/>
            <w:tcBorders>
              <w:top w:val="single" w:sz="4" w:space="0" w:color="auto"/>
              <w:left w:val="single" w:sz="4" w:space="0" w:color="auto"/>
              <w:bottom w:val="single" w:sz="4" w:space="0" w:color="auto"/>
              <w:right w:val="single" w:sz="4" w:space="0" w:color="auto"/>
            </w:tcBorders>
          </w:tcPr>
          <w:p w14:paraId="7B994495" w14:textId="77777777" w:rsidR="00D45622" w:rsidRPr="00FA07F1" w:rsidRDefault="00D45622" w:rsidP="00B217F3">
            <w:pPr>
              <w:keepNext/>
              <w:keepLines/>
              <w:spacing w:after="0"/>
              <w:rPr>
                <w:rFonts w:ascii="Arial" w:hAnsi="Arial"/>
                <w:sz w:val="18"/>
                <w:lang w:eastAsia="ja-JP"/>
              </w:rPr>
            </w:pPr>
          </w:p>
        </w:tc>
        <w:tc>
          <w:tcPr>
            <w:tcW w:w="2155" w:type="dxa"/>
            <w:tcBorders>
              <w:top w:val="single" w:sz="4" w:space="0" w:color="auto"/>
              <w:left w:val="single" w:sz="4" w:space="0" w:color="auto"/>
              <w:bottom w:val="single" w:sz="4" w:space="0" w:color="auto"/>
              <w:right w:val="single" w:sz="4" w:space="0" w:color="auto"/>
            </w:tcBorders>
          </w:tcPr>
          <w:p w14:paraId="41E8F85F" w14:textId="77777777" w:rsidR="00D45622" w:rsidRPr="00FA07F1" w:rsidRDefault="00D45622" w:rsidP="00B217F3">
            <w:pPr>
              <w:keepNext/>
              <w:keepLines/>
              <w:spacing w:after="0"/>
              <w:rPr>
                <w:rFonts w:ascii="Arial" w:hAnsi="Arial"/>
                <w:sz w:val="18"/>
                <w:lang w:eastAsia="ja-JP"/>
              </w:rPr>
            </w:pPr>
            <w:r>
              <w:rPr>
                <w:rFonts w:ascii="Arial" w:eastAsia="Times New Roman" w:hAnsi="Arial"/>
                <w:sz w:val="18"/>
                <w:lang w:val="en-GB"/>
              </w:rPr>
              <w:t>9.3.26</w:t>
            </w:r>
          </w:p>
        </w:tc>
        <w:tc>
          <w:tcPr>
            <w:tcW w:w="2239" w:type="dxa"/>
            <w:tcBorders>
              <w:top w:val="single" w:sz="4" w:space="0" w:color="auto"/>
              <w:left w:val="single" w:sz="4" w:space="0" w:color="auto"/>
              <w:bottom w:val="single" w:sz="4" w:space="0" w:color="auto"/>
              <w:right w:val="single" w:sz="4" w:space="0" w:color="auto"/>
            </w:tcBorders>
          </w:tcPr>
          <w:p w14:paraId="218D3240" w14:textId="77777777" w:rsidR="00D45622" w:rsidRPr="00FA07F1" w:rsidRDefault="00D45622" w:rsidP="00B217F3">
            <w:pPr>
              <w:keepNext/>
              <w:keepLines/>
              <w:spacing w:after="0"/>
              <w:rPr>
                <w:rFonts w:ascii="Arial" w:hAnsi="Arial"/>
                <w:sz w:val="18"/>
                <w:lang w:eastAsia="ja-JP"/>
              </w:rPr>
            </w:pPr>
            <w:r w:rsidRPr="00FA07F1">
              <w:rPr>
                <w:rFonts w:ascii="Arial" w:hAnsi="Arial"/>
                <w:sz w:val="18"/>
                <w:lang w:eastAsia="ja-JP"/>
              </w:rPr>
              <w:t>Indicates applicable UE(s) for event triggering ("Any" UE if not included).</w:t>
            </w:r>
          </w:p>
        </w:tc>
      </w:tr>
      <w:bookmarkEnd w:id="500"/>
      <w:tr w:rsidR="00D45622" w:rsidRPr="00FA07F1" w14:paraId="0201E0CB" w14:textId="77777777" w:rsidTr="00BC705E">
        <w:tc>
          <w:tcPr>
            <w:tcW w:w="2578" w:type="dxa"/>
            <w:tcBorders>
              <w:top w:val="single" w:sz="4" w:space="0" w:color="auto"/>
              <w:left w:val="single" w:sz="4" w:space="0" w:color="auto"/>
              <w:bottom w:val="single" w:sz="4" w:space="0" w:color="auto"/>
              <w:right w:val="single" w:sz="4" w:space="0" w:color="auto"/>
            </w:tcBorders>
          </w:tcPr>
          <w:p w14:paraId="2659E5DB" w14:textId="77777777" w:rsidR="00D45622" w:rsidRPr="00FA07F1" w:rsidRDefault="00D45622" w:rsidP="00B217F3">
            <w:pPr>
              <w:keepNext/>
              <w:keepLines/>
              <w:spacing w:after="0"/>
              <w:ind w:left="35"/>
              <w:rPr>
                <w:rFonts w:ascii="Arial" w:hAnsi="Arial"/>
                <w:sz w:val="18"/>
                <w:lang w:eastAsia="ja-JP"/>
              </w:rPr>
            </w:pPr>
            <w:r w:rsidRPr="00FA07F1">
              <w:rPr>
                <w:rFonts w:ascii="Arial" w:hAnsi="Arial"/>
                <w:sz w:val="18"/>
                <w:lang w:eastAsia="ja-JP"/>
              </w:rPr>
              <w:t>&gt;Logical OR</w:t>
            </w:r>
          </w:p>
        </w:tc>
        <w:tc>
          <w:tcPr>
            <w:tcW w:w="1134" w:type="dxa"/>
            <w:tcBorders>
              <w:top w:val="single" w:sz="4" w:space="0" w:color="auto"/>
              <w:left w:val="single" w:sz="4" w:space="0" w:color="auto"/>
              <w:bottom w:val="single" w:sz="4" w:space="0" w:color="auto"/>
              <w:right w:val="single" w:sz="4" w:space="0" w:color="auto"/>
            </w:tcBorders>
          </w:tcPr>
          <w:p w14:paraId="61D3BDE6" w14:textId="77777777" w:rsidR="00D45622" w:rsidRPr="00FA07F1" w:rsidRDefault="00D45622" w:rsidP="00B217F3">
            <w:pPr>
              <w:keepNext/>
              <w:keepLines/>
              <w:spacing w:after="0"/>
              <w:rPr>
                <w:rFonts w:ascii="Arial" w:hAnsi="Arial"/>
                <w:sz w:val="18"/>
                <w:lang w:eastAsia="ja-JP"/>
              </w:rPr>
            </w:pPr>
            <w:r w:rsidRPr="00FA07F1">
              <w:rPr>
                <w:rFonts w:ascii="Arial" w:hAnsi="Arial"/>
                <w:sz w:val="18"/>
                <w:lang w:eastAsia="ja-JP"/>
              </w:rPr>
              <w:t>O</w:t>
            </w:r>
          </w:p>
        </w:tc>
        <w:tc>
          <w:tcPr>
            <w:tcW w:w="1276" w:type="dxa"/>
            <w:tcBorders>
              <w:top w:val="single" w:sz="4" w:space="0" w:color="auto"/>
              <w:left w:val="single" w:sz="4" w:space="0" w:color="auto"/>
              <w:bottom w:val="single" w:sz="4" w:space="0" w:color="auto"/>
              <w:right w:val="single" w:sz="4" w:space="0" w:color="auto"/>
            </w:tcBorders>
          </w:tcPr>
          <w:p w14:paraId="13291B5D" w14:textId="77777777" w:rsidR="00D45622" w:rsidRPr="00FA07F1" w:rsidRDefault="00D45622" w:rsidP="00B217F3">
            <w:pPr>
              <w:keepNext/>
              <w:keepLines/>
              <w:spacing w:after="0"/>
              <w:rPr>
                <w:rFonts w:ascii="Arial" w:hAnsi="Arial"/>
                <w:sz w:val="18"/>
                <w:lang w:eastAsia="ja-JP"/>
              </w:rPr>
            </w:pPr>
          </w:p>
        </w:tc>
        <w:tc>
          <w:tcPr>
            <w:tcW w:w="2155" w:type="dxa"/>
            <w:tcBorders>
              <w:top w:val="single" w:sz="4" w:space="0" w:color="auto"/>
              <w:left w:val="single" w:sz="4" w:space="0" w:color="auto"/>
              <w:bottom w:val="single" w:sz="4" w:space="0" w:color="auto"/>
              <w:right w:val="single" w:sz="4" w:space="0" w:color="auto"/>
            </w:tcBorders>
          </w:tcPr>
          <w:p w14:paraId="2B0B8D76" w14:textId="77777777" w:rsidR="00D45622" w:rsidRPr="00FA07F1" w:rsidRDefault="00D45622" w:rsidP="00B217F3">
            <w:pPr>
              <w:keepNext/>
              <w:keepLines/>
              <w:spacing w:after="0"/>
              <w:rPr>
                <w:rFonts w:ascii="Arial" w:eastAsia="Times New Roman" w:hAnsi="Arial"/>
                <w:sz w:val="18"/>
                <w:lang w:val="en-GB"/>
              </w:rPr>
            </w:pPr>
            <w:r>
              <w:rPr>
                <w:rFonts w:ascii="Arial" w:eastAsia="Times New Roman" w:hAnsi="Arial"/>
                <w:sz w:val="18"/>
                <w:lang w:val="en-GB"/>
              </w:rPr>
              <w:t>9.3.25</w:t>
            </w:r>
          </w:p>
        </w:tc>
        <w:tc>
          <w:tcPr>
            <w:tcW w:w="2239" w:type="dxa"/>
            <w:tcBorders>
              <w:top w:val="single" w:sz="4" w:space="0" w:color="auto"/>
              <w:left w:val="single" w:sz="4" w:space="0" w:color="auto"/>
              <w:bottom w:val="single" w:sz="4" w:space="0" w:color="auto"/>
              <w:right w:val="single" w:sz="4" w:space="0" w:color="auto"/>
            </w:tcBorders>
          </w:tcPr>
          <w:p w14:paraId="753EB710" w14:textId="77777777" w:rsidR="00D45622" w:rsidRPr="00FA07F1" w:rsidRDefault="00D45622" w:rsidP="00B217F3">
            <w:pPr>
              <w:keepNext/>
              <w:keepLines/>
              <w:spacing w:after="0"/>
              <w:rPr>
                <w:rFonts w:ascii="Arial" w:hAnsi="Arial"/>
                <w:sz w:val="18"/>
                <w:lang w:eastAsia="ja-JP"/>
              </w:rPr>
            </w:pPr>
          </w:p>
        </w:tc>
      </w:tr>
    </w:tbl>
    <w:p w14:paraId="1D198884" w14:textId="77777777" w:rsidR="00D45622" w:rsidRDefault="00D45622"/>
    <w:p w14:paraId="1D16ED27" w14:textId="77777777" w:rsidR="008A433E" w:rsidRPr="00D12E4D" w:rsidRDefault="008A433E" w:rsidP="00D12E4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6751"/>
      </w:tblGrid>
      <w:tr w:rsidR="008A433E" w:rsidRPr="00D12E4D" w14:paraId="772DB981" w14:textId="77777777" w:rsidTr="00BC705E">
        <w:tc>
          <w:tcPr>
            <w:tcW w:w="2605" w:type="dxa"/>
            <w:tcBorders>
              <w:top w:val="single" w:sz="4" w:space="0" w:color="auto"/>
              <w:left w:val="single" w:sz="4" w:space="0" w:color="auto"/>
              <w:bottom w:val="single" w:sz="4" w:space="0" w:color="auto"/>
              <w:right w:val="single" w:sz="4" w:space="0" w:color="auto"/>
            </w:tcBorders>
            <w:hideMark/>
          </w:tcPr>
          <w:p w14:paraId="1394ACD0" w14:textId="77777777" w:rsidR="008A433E" w:rsidRPr="00D12E4D" w:rsidRDefault="008A433E" w:rsidP="008A433E">
            <w:pPr>
              <w:keepNext/>
              <w:keepLines/>
              <w:spacing w:after="0"/>
              <w:jc w:val="center"/>
              <w:rPr>
                <w:rFonts w:ascii="Arial" w:hAnsi="Arial" w:cs="Arial"/>
                <w:b/>
                <w:sz w:val="18"/>
                <w:lang w:eastAsia="ja-JP"/>
              </w:rPr>
            </w:pPr>
            <w:r w:rsidRPr="00D12E4D">
              <w:rPr>
                <w:rFonts w:ascii="Arial" w:hAnsi="Arial" w:cs="Arial"/>
                <w:b/>
                <w:sz w:val="18"/>
                <w:lang w:eastAsia="ja-JP"/>
              </w:rPr>
              <w:t>Range bound</w:t>
            </w:r>
          </w:p>
        </w:tc>
        <w:tc>
          <w:tcPr>
            <w:tcW w:w="6751" w:type="dxa"/>
            <w:tcBorders>
              <w:top w:val="single" w:sz="4" w:space="0" w:color="auto"/>
              <w:left w:val="single" w:sz="4" w:space="0" w:color="auto"/>
              <w:bottom w:val="single" w:sz="4" w:space="0" w:color="auto"/>
              <w:right w:val="single" w:sz="4" w:space="0" w:color="auto"/>
            </w:tcBorders>
            <w:hideMark/>
          </w:tcPr>
          <w:p w14:paraId="49B67184" w14:textId="77777777" w:rsidR="008A433E" w:rsidRPr="00D12E4D" w:rsidRDefault="008A433E" w:rsidP="008A433E">
            <w:pPr>
              <w:keepNext/>
              <w:keepLines/>
              <w:spacing w:after="0"/>
              <w:jc w:val="center"/>
              <w:rPr>
                <w:rFonts w:ascii="Arial" w:hAnsi="Arial" w:cs="Arial"/>
                <w:b/>
                <w:sz w:val="18"/>
                <w:lang w:eastAsia="ja-JP"/>
              </w:rPr>
            </w:pPr>
            <w:r w:rsidRPr="00D12E4D">
              <w:rPr>
                <w:rFonts w:ascii="Arial" w:hAnsi="Arial" w:cs="Arial"/>
                <w:b/>
                <w:sz w:val="18"/>
                <w:lang w:eastAsia="ja-JP"/>
              </w:rPr>
              <w:t>Explanation</w:t>
            </w:r>
          </w:p>
        </w:tc>
      </w:tr>
      <w:tr w:rsidR="008A433E" w:rsidRPr="00D12E4D" w14:paraId="4794EA6E" w14:textId="77777777" w:rsidTr="00BC705E">
        <w:tc>
          <w:tcPr>
            <w:tcW w:w="2605" w:type="dxa"/>
            <w:tcBorders>
              <w:top w:val="single" w:sz="4" w:space="0" w:color="auto"/>
              <w:left w:val="single" w:sz="4" w:space="0" w:color="auto"/>
              <w:bottom w:val="single" w:sz="4" w:space="0" w:color="auto"/>
              <w:right w:val="single" w:sz="4" w:space="0" w:color="auto"/>
            </w:tcBorders>
          </w:tcPr>
          <w:p w14:paraId="303280ED" w14:textId="77777777" w:rsidR="008A433E" w:rsidRPr="00D12E4D" w:rsidRDefault="008A433E" w:rsidP="008A433E">
            <w:pPr>
              <w:keepNext/>
              <w:keepLines/>
              <w:spacing w:after="0"/>
              <w:rPr>
                <w:rFonts w:ascii="Arial" w:hAnsi="Arial" w:cs="Arial"/>
                <w:bCs/>
                <w:sz w:val="18"/>
                <w:lang w:eastAsia="ja-JP"/>
              </w:rPr>
            </w:pPr>
            <w:r w:rsidRPr="00D12E4D">
              <w:rPr>
                <w:rFonts w:ascii="Arial" w:hAnsi="Arial" w:cs="Arial"/>
                <w:bCs/>
                <w:sz w:val="18"/>
                <w:lang w:eastAsia="ja-JP"/>
              </w:rPr>
              <w:t>maxnoofUEInfoChanges</w:t>
            </w:r>
          </w:p>
        </w:tc>
        <w:tc>
          <w:tcPr>
            <w:tcW w:w="6751" w:type="dxa"/>
            <w:tcBorders>
              <w:top w:val="single" w:sz="4" w:space="0" w:color="auto"/>
              <w:left w:val="single" w:sz="4" w:space="0" w:color="auto"/>
              <w:bottom w:val="single" w:sz="4" w:space="0" w:color="auto"/>
              <w:right w:val="single" w:sz="4" w:space="0" w:color="auto"/>
            </w:tcBorders>
          </w:tcPr>
          <w:p w14:paraId="1C88CFB4" w14:textId="120F66F9" w:rsidR="008A433E" w:rsidRPr="00D12E4D" w:rsidRDefault="008A433E" w:rsidP="008A433E">
            <w:pPr>
              <w:keepNext/>
              <w:keepLines/>
              <w:spacing w:after="0"/>
              <w:rPr>
                <w:rFonts w:ascii="Arial" w:hAnsi="Arial" w:cs="Arial"/>
                <w:bCs/>
                <w:sz w:val="18"/>
                <w:lang w:eastAsia="ja-JP"/>
              </w:rPr>
            </w:pPr>
            <w:r w:rsidRPr="00D12E4D">
              <w:rPr>
                <w:rFonts w:ascii="Arial" w:hAnsi="Arial" w:cs="Arial"/>
                <w:bCs/>
                <w:sz w:val="18"/>
                <w:lang w:eastAsia="ja-JP"/>
              </w:rPr>
              <w:t>Maximum number of UE information changes for which event trigger can be defined. The value is</w:t>
            </w:r>
            <w:r w:rsidRPr="00D12E4D">
              <w:rPr>
                <w:rFonts w:ascii="Arial" w:hAnsi="Arial" w:cs="Arial"/>
                <w:bCs/>
                <w:i/>
                <w:iCs/>
                <w:sz w:val="18"/>
                <w:lang w:eastAsia="ja-JP"/>
              </w:rPr>
              <w:t xml:space="preserve"> &lt;</w:t>
            </w:r>
            <w:r w:rsidR="00AB650B" w:rsidRPr="00D12E4D">
              <w:rPr>
                <w:rFonts w:ascii="Arial" w:hAnsi="Arial" w:cs="Arial"/>
                <w:bCs/>
                <w:i/>
                <w:iCs/>
                <w:sz w:val="18"/>
                <w:lang w:eastAsia="ja-JP"/>
              </w:rPr>
              <w:t>65535</w:t>
            </w:r>
            <w:r w:rsidRPr="00D12E4D">
              <w:rPr>
                <w:rFonts w:ascii="Arial" w:hAnsi="Arial" w:cs="Arial"/>
                <w:bCs/>
                <w:i/>
                <w:iCs/>
                <w:sz w:val="18"/>
                <w:lang w:eastAsia="ja-JP"/>
              </w:rPr>
              <w:t>&gt;.</w:t>
            </w:r>
          </w:p>
        </w:tc>
      </w:tr>
      <w:tr w:rsidR="008A433E" w:rsidRPr="00D12E4D" w14:paraId="47FD3787" w14:textId="77777777" w:rsidTr="00BC705E">
        <w:tc>
          <w:tcPr>
            <w:tcW w:w="2605" w:type="dxa"/>
            <w:tcBorders>
              <w:top w:val="single" w:sz="4" w:space="0" w:color="auto"/>
              <w:left w:val="single" w:sz="4" w:space="0" w:color="auto"/>
              <w:bottom w:val="single" w:sz="4" w:space="0" w:color="auto"/>
              <w:right w:val="single" w:sz="4" w:space="0" w:color="auto"/>
            </w:tcBorders>
          </w:tcPr>
          <w:p w14:paraId="36F26716" w14:textId="77777777" w:rsidR="008A433E" w:rsidRPr="00D12E4D" w:rsidRDefault="008A433E" w:rsidP="008A433E">
            <w:pPr>
              <w:keepNext/>
              <w:keepLines/>
              <w:spacing w:after="0"/>
              <w:rPr>
                <w:rFonts w:ascii="Arial" w:hAnsi="Arial" w:cs="Arial"/>
                <w:bCs/>
                <w:sz w:val="18"/>
                <w:lang w:eastAsia="ja-JP"/>
              </w:rPr>
            </w:pPr>
            <w:r w:rsidRPr="00D12E4D">
              <w:rPr>
                <w:rFonts w:ascii="Arial" w:hAnsi="Arial" w:cs="Arial"/>
                <w:bCs/>
                <w:sz w:val="18"/>
                <w:lang w:eastAsia="ja-JP"/>
              </w:rPr>
              <w:t>maxnoofRRCstate</w:t>
            </w:r>
          </w:p>
        </w:tc>
        <w:tc>
          <w:tcPr>
            <w:tcW w:w="6751" w:type="dxa"/>
            <w:tcBorders>
              <w:top w:val="single" w:sz="4" w:space="0" w:color="auto"/>
              <w:left w:val="single" w:sz="4" w:space="0" w:color="auto"/>
              <w:bottom w:val="single" w:sz="4" w:space="0" w:color="auto"/>
              <w:right w:val="single" w:sz="4" w:space="0" w:color="auto"/>
            </w:tcBorders>
          </w:tcPr>
          <w:p w14:paraId="0C698AC4" w14:textId="77777777" w:rsidR="008A433E" w:rsidRPr="00D12E4D" w:rsidRDefault="008A433E" w:rsidP="008A433E">
            <w:pPr>
              <w:keepNext/>
              <w:keepLines/>
              <w:spacing w:after="0"/>
              <w:rPr>
                <w:rFonts w:ascii="Arial" w:hAnsi="Arial" w:cs="Arial"/>
                <w:bCs/>
                <w:i/>
                <w:iCs/>
                <w:sz w:val="18"/>
                <w:lang w:eastAsia="ja-JP"/>
              </w:rPr>
            </w:pPr>
            <w:r w:rsidRPr="00D12E4D">
              <w:rPr>
                <w:rFonts w:ascii="Arial" w:hAnsi="Arial" w:cs="Arial"/>
                <w:bCs/>
                <w:sz w:val="18"/>
                <w:lang w:eastAsia="ja-JP"/>
              </w:rPr>
              <w:t>Maximum number of RRC states for which event trigger can be defined. The value is</w:t>
            </w:r>
            <w:r w:rsidRPr="00D12E4D">
              <w:rPr>
                <w:rFonts w:ascii="Arial" w:hAnsi="Arial" w:cs="Arial"/>
                <w:bCs/>
                <w:i/>
                <w:iCs/>
                <w:sz w:val="18"/>
                <w:lang w:eastAsia="ja-JP"/>
              </w:rPr>
              <w:t xml:space="preserve"> &lt;</w:t>
            </w:r>
            <w:r w:rsidRPr="00A95B80">
              <w:rPr>
                <w:rFonts w:ascii="Arial" w:hAnsi="Arial" w:cs="Arial"/>
                <w:bCs/>
                <w:sz w:val="18"/>
                <w:lang w:eastAsia="ja-JP"/>
              </w:rPr>
              <w:t>8</w:t>
            </w:r>
            <w:r w:rsidRPr="00D12E4D">
              <w:rPr>
                <w:rFonts w:ascii="Arial" w:hAnsi="Arial" w:cs="Arial"/>
                <w:bCs/>
                <w:i/>
                <w:iCs/>
                <w:sz w:val="18"/>
                <w:lang w:eastAsia="ja-JP"/>
              </w:rPr>
              <w:t>&gt;.</w:t>
            </w:r>
          </w:p>
        </w:tc>
      </w:tr>
    </w:tbl>
    <w:p w14:paraId="584803F8" w14:textId="77777777" w:rsidR="008A433E" w:rsidRPr="00D12E4D" w:rsidRDefault="008A433E" w:rsidP="00D12E4D">
      <w:pPr>
        <w:rPr>
          <w:noProof/>
        </w:rPr>
      </w:pPr>
    </w:p>
    <w:p w14:paraId="20051AB5" w14:textId="77777777" w:rsidR="008A433E" w:rsidRPr="00D12E4D" w:rsidRDefault="008A433E" w:rsidP="002B0C7A">
      <w:pPr>
        <w:pStyle w:val="Heading5"/>
      </w:pPr>
      <w:r w:rsidRPr="00D12E4D">
        <w:t>9.2.1.1</w:t>
      </w:r>
      <w:r w:rsidRPr="00D12E4D">
        <w:rPr>
          <w:rFonts w:eastAsiaTheme="minorEastAsia"/>
          <w:lang w:eastAsia="zh-CN"/>
        </w:rPr>
        <w:t>.5</w:t>
      </w:r>
      <w:r w:rsidRPr="00D12E4D">
        <w:tab/>
      </w:r>
      <w:r w:rsidRPr="00D12E4D">
        <w:tab/>
        <w:t>E2SM-RC Event Trigger Definition Format 5: On Demand</w:t>
      </w:r>
    </w:p>
    <w:tbl>
      <w:tblPr>
        <w:tblpPr w:leftFromText="180" w:rightFromText="180" w:vertAnchor="text" w:tblpY="1"/>
        <w:tblOverlap w:val="never"/>
        <w:tblW w:w="9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8"/>
        <w:gridCol w:w="1134"/>
        <w:gridCol w:w="1276"/>
        <w:gridCol w:w="1277"/>
        <w:gridCol w:w="3117"/>
      </w:tblGrid>
      <w:tr w:rsidR="008A433E" w:rsidRPr="00D12E4D" w14:paraId="02A2B7B5" w14:textId="77777777" w:rsidTr="00BC705E">
        <w:tc>
          <w:tcPr>
            <w:tcW w:w="2578" w:type="dxa"/>
            <w:tcBorders>
              <w:top w:val="single" w:sz="4" w:space="0" w:color="auto"/>
              <w:left w:val="single" w:sz="4" w:space="0" w:color="auto"/>
              <w:bottom w:val="single" w:sz="4" w:space="0" w:color="auto"/>
              <w:right w:val="single" w:sz="4" w:space="0" w:color="auto"/>
            </w:tcBorders>
          </w:tcPr>
          <w:p w14:paraId="7EDE4AC5" w14:textId="77777777" w:rsidR="008A433E" w:rsidRPr="00D12E4D" w:rsidRDefault="008A433E" w:rsidP="008A433E">
            <w:pPr>
              <w:keepNext/>
              <w:keepLines/>
              <w:spacing w:after="0"/>
              <w:jc w:val="center"/>
              <w:rPr>
                <w:rFonts w:ascii="Arial" w:hAnsi="Arial"/>
                <w:b/>
                <w:sz w:val="18"/>
                <w:lang w:eastAsia="ja-JP"/>
              </w:rPr>
            </w:pPr>
            <w:r w:rsidRPr="00D12E4D">
              <w:rPr>
                <w:rFonts w:ascii="Arial" w:hAnsi="Arial"/>
                <w:b/>
                <w:sz w:val="18"/>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30E77089" w14:textId="77777777" w:rsidR="008A433E" w:rsidRPr="00D12E4D" w:rsidRDefault="008A433E" w:rsidP="008A433E">
            <w:pPr>
              <w:keepNext/>
              <w:keepLines/>
              <w:spacing w:after="0"/>
              <w:jc w:val="center"/>
              <w:rPr>
                <w:rFonts w:ascii="Arial" w:hAnsi="Arial"/>
                <w:b/>
                <w:sz w:val="18"/>
                <w:lang w:eastAsia="ja-JP"/>
              </w:rPr>
            </w:pPr>
            <w:r w:rsidRPr="00D12E4D">
              <w:rPr>
                <w:rFonts w:ascii="Arial" w:hAnsi="Arial"/>
                <w:b/>
                <w:sz w:val="18"/>
                <w:lang w:eastAsia="ja-JP"/>
              </w:rPr>
              <w:t>Presence</w:t>
            </w:r>
          </w:p>
        </w:tc>
        <w:tc>
          <w:tcPr>
            <w:tcW w:w="1276" w:type="dxa"/>
            <w:tcBorders>
              <w:top w:val="single" w:sz="4" w:space="0" w:color="auto"/>
              <w:left w:val="single" w:sz="4" w:space="0" w:color="auto"/>
              <w:bottom w:val="single" w:sz="4" w:space="0" w:color="auto"/>
              <w:right w:val="single" w:sz="4" w:space="0" w:color="auto"/>
            </w:tcBorders>
          </w:tcPr>
          <w:p w14:paraId="39D5131C" w14:textId="77777777" w:rsidR="008A433E" w:rsidRPr="00D12E4D" w:rsidRDefault="008A433E" w:rsidP="008A433E">
            <w:pPr>
              <w:keepNext/>
              <w:keepLines/>
              <w:spacing w:after="0"/>
              <w:jc w:val="center"/>
              <w:rPr>
                <w:rFonts w:ascii="Arial" w:hAnsi="Arial"/>
                <w:b/>
                <w:sz w:val="18"/>
                <w:lang w:eastAsia="ja-JP"/>
              </w:rPr>
            </w:pPr>
            <w:r w:rsidRPr="00D12E4D">
              <w:rPr>
                <w:rFonts w:ascii="Arial" w:hAnsi="Arial"/>
                <w:b/>
                <w:sz w:val="18"/>
                <w:lang w:eastAsia="ja-JP"/>
              </w:rPr>
              <w:t>Range</w:t>
            </w:r>
          </w:p>
        </w:tc>
        <w:tc>
          <w:tcPr>
            <w:tcW w:w="1277" w:type="dxa"/>
            <w:tcBorders>
              <w:top w:val="single" w:sz="4" w:space="0" w:color="auto"/>
              <w:left w:val="single" w:sz="4" w:space="0" w:color="auto"/>
              <w:bottom w:val="single" w:sz="4" w:space="0" w:color="auto"/>
              <w:right w:val="single" w:sz="4" w:space="0" w:color="auto"/>
            </w:tcBorders>
          </w:tcPr>
          <w:p w14:paraId="3E4ADCC2" w14:textId="77777777" w:rsidR="008A433E" w:rsidRPr="00D12E4D" w:rsidRDefault="008A433E" w:rsidP="008A433E">
            <w:pPr>
              <w:keepNext/>
              <w:keepLines/>
              <w:spacing w:after="0"/>
              <w:jc w:val="center"/>
              <w:rPr>
                <w:rFonts w:ascii="Arial" w:hAnsi="Arial"/>
                <w:b/>
                <w:sz w:val="18"/>
                <w:lang w:eastAsia="ja-JP"/>
              </w:rPr>
            </w:pPr>
            <w:r w:rsidRPr="00D12E4D">
              <w:rPr>
                <w:rFonts w:ascii="Arial" w:hAnsi="Arial"/>
                <w:b/>
                <w:sz w:val="18"/>
                <w:lang w:eastAsia="ja-JP"/>
              </w:rPr>
              <w:t>IE type and reference</w:t>
            </w:r>
          </w:p>
        </w:tc>
        <w:tc>
          <w:tcPr>
            <w:tcW w:w="3117" w:type="dxa"/>
            <w:tcBorders>
              <w:top w:val="single" w:sz="4" w:space="0" w:color="auto"/>
              <w:left w:val="single" w:sz="4" w:space="0" w:color="auto"/>
              <w:bottom w:val="single" w:sz="4" w:space="0" w:color="auto"/>
              <w:right w:val="single" w:sz="4" w:space="0" w:color="auto"/>
            </w:tcBorders>
          </w:tcPr>
          <w:p w14:paraId="5903D22C" w14:textId="77777777" w:rsidR="008A433E" w:rsidRPr="00D12E4D" w:rsidRDefault="008A433E" w:rsidP="008A433E">
            <w:pPr>
              <w:keepNext/>
              <w:keepLines/>
              <w:spacing w:after="0"/>
              <w:jc w:val="center"/>
              <w:rPr>
                <w:rFonts w:ascii="Arial" w:hAnsi="Arial"/>
                <w:b/>
                <w:sz w:val="18"/>
                <w:lang w:eastAsia="ja-JP"/>
              </w:rPr>
            </w:pPr>
            <w:r w:rsidRPr="00D12E4D">
              <w:rPr>
                <w:rFonts w:ascii="Arial" w:hAnsi="Arial"/>
                <w:b/>
                <w:sz w:val="18"/>
                <w:lang w:eastAsia="ja-JP"/>
              </w:rPr>
              <w:t>Semantics description</w:t>
            </w:r>
          </w:p>
        </w:tc>
      </w:tr>
      <w:tr w:rsidR="008A433E" w:rsidRPr="00D12E4D" w14:paraId="6200B59A" w14:textId="77777777" w:rsidTr="00BC705E">
        <w:tc>
          <w:tcPr>
            <w:tcW w:w="2578" w:type="dxa"/>
            <w:tcBorders>
              <w:top w:val="single" w:sz="4" w:space="0" w:color="auto"/>
              <w:left w:val="single" w:sz="4" w:space="0" w:color="auto"/>
              <w:bottom w:val="single" w:sz="4" w:space="0" w:color="auto"/>
              <w:right w:val="single" w:sz="4" w:space="0" w:color="auto"/>
            </w:tcBorders>
          </w:tcPr>
          <w:p w14:paraId="376E4670" w14:textId="77777777" w:rsidR="008A433E" w:rsidRPr="00D12E4D" w:rsidRDefault="008A433E" w:rsidP="008A433E">
            <w:pPr>
              <w:keepNext/>
              <w:keepLines/>
              <w:spacing w:after="0"/>
              <w:rPr>
                <w:rFonts w:ascii="Arial" w:hAnsi="Arial"/>
                <w:sz w:val="18"/>
                <w:lang w:eastAsia="ja-JP"/>
              </w:rPr>
            </w:pPr>
            <w:r w:rsidRPr="00D12E4D">
              <w:rPr>
                <w:rFonts w:ascii="Arial" w:hAnsi="Arial"/>
                <w:noProof/>
                <w:sz w:val="18"/>
                <w:lang w:eastAsia="ja-JP"/>
              </w:rPr>
              <w:t>On Demand</w:t>
            </w:r>
          </w:p>
        </w:tc>
        <w:tc>
          <w:tcPr>
            <w:tcW w:w="1134" w:type="dxa"/>
            <w:tcBorders>
              <w:top w:val="single" w:sz="4" w:space="0" w:color="auto"/>
              <w:left w:val="single" w:sz="4" w:space="0" w:color="auto"/>
              <w:bottom w:val="single" w:sz="4" w:space="0" w:color="auto"/>
              <w:right w:val="single" w:sz="4" w:space="0" w:color="auto"/>
            </w:tcBorders>
          </w:tcPr>
          <w:p w14:paraId="1C910C8F"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M</w:t>
            </w:r>
          </w:p>
        </w:tc>
        <w:tc>
          <w:tcPr>
            <w:tcW w:w="1276" w:type="dxa"/>
            <w:tcBorders>
              <w:top w:val="single" w:sz="4" w:space="0" w:color="auto"/>
              <w:left w:val="single" w:sz="4" w:space="0" w:color="auto"/>
              <w:bottom w:val="single" w:sz="4" w:space="0" w:color="auto"/>
              <w:right w:val="single" w:sz="4" w:space="0" w:color="auto"/>
            </w:tcBorders>
          </w:tcPr>
          <w:p w14:paraId="039B9A93" w14:textId="77777777" w:rsidR="008A433E" w:rsidRPr="00D12E4D" w:rsidRDefault="008A433E" w:rsidP="008A433E">
            <w:pPr>
              <w:keepNext/>
              <w:keepLines/>
              <w:spacing w:after="0"/>
              <w:rPr>
                <w:rFonts w:ascii="Arial" w:hAnsi="Arial"/>
                <w:sz w:val="18"/>
              </w:rPr>
            </w:pPr>
          </w:p>
        </w:tc>
        <w:tc>
          <w:tcPr>
            <w:tcW w:w="1277" w:type="dxa"/>
            <w:tcBorders>
              <w:top w:val="single" w:sz="4" w:space="0" w:color="auto"/>
              <w:left w:val="single" w:sz="4" w:space="0" w:color="auto"/>
              <w:bottom w:val="single" w:sz="4" w:space="0" w:color="auto"/>
              <w:right w:val="single" w:sz="4" w:space="0" w:color="auto"/>
            </w:tcBorders>
          </w:tcPr>
          <w:p w14:paraId="0385BDF7"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ENUMERATED (true, …)</w:t>
            </w:r>
          </w:p>
        </w:tc>
        <w:tc>
          <w:tcPr>
            <w:tcW w:w="3117" w:type="dxa"/>
            <w:tcBorders>
              <w:top w:val="single" w:sz="4" w:space="0" w:color="auto"/>
              <w:left w:val="single" w:sz="4" w:space="0" w:color="auto"/>
              <w:bottom w:val="single" w:sz="4" w:space="0" w:color="auto"/>
              <w:right w:val="single" w:sz="4" w:space="0" w:color="auto"/>
            </w:tcBorders>
          </w:tcPr>
          <w:p w14:paraId="3CD567ED" w14:textId="77777777" w:rsidR="008A433E" w:rsidRPr="00D12E4D" w:rsidRDefault="008A433E" w:rsidP="008A433E">
            <w:pPr>
              <w:keepNext/>
              <w:keepLines/>
              <w:spacing w:after="0"/>
              <w:rPr>
                <w:rFonts w:ascii="Arial" w:hAnsi="Arial"/>
                <w:sz w:val="18"/>
                <w:lang w:eastAsia="ja-JP"/>
              </w:rPr>
            </w:pPr>
          </w:p>
        </w:tc>
      </w:tr>
      <w:tr w:rsidR="008A433E" w:rsidRPr="00D12E4D" w14:paraId="7AEFFFD4" w14:textId="77777777" w:rsidTr="00BC705E">
        <w:tc>
          <w:tcPr>
            <w:tcW w:w="2578" w:type="dxa"/>
            <w:tcBorders>
              <w:top w:val="single" w:sz="4" w:space="0" w:color="auto"/>
              <w:left w:val="single" w:sz="4" w:space="0" w:color="auto"/>
              <w:bottom w:val="single" w:sz="4" w:space="0" w:color="auto"/>
              <w:right w:val="single" w:sz="4" w:space="0" w:color="auto"/>
            </w:tcBorders>
          </w:tcPr>
          <w:p w14:paraId="5043D23A" w14:textId="487A9F0C" w:rsidR="008A433E" w:rsidRPr="00D12E4D" w:rsidRDefault="008A433E" w:rsidP="008A433E">
            <w:pPr>
              <w:keepNext/>
              <w:keepLines/>
              <w:spacing w:after="0"/>
              <w:rPr>
                <w:rFonts w:ascii="Arial" w:hAnsi="Arial"/>
                <w:noProof/>
                <w:sz w:val="18"/>
                <w:lang w:eastAsia="ja-JP"/>
              </w:rPr>
            </w:pPr>
            <w:r w:rsidRPr="00D12E4D">
              <w:rPr>
                <w:rFonts w:ascii="Arial" w:hAnsi="Arial"/>
                <w:sz w:val="18"/>
                <w:lang w:eastAsia="ja-JP"/>
              </w:rPr>
              <w:lastRenderedPageBreak/>
              <w:t>Associated UE Info</w:t>
            </w:r>
          </w:p>
        </w:tc>
        <w:tc>
          <w:tcPr>
            <w:tcW w:w="1134" w:type="dxa"/>
            <w:tcBorders>
              <w:top w:val="single" w:sz="4" w:space="0" w:color="auto"/>
              <w:left w:val="single" w:sz="4" w:space="0" w:color="auto"/>
              <w:bottom w:val="single" w:sz="4" w:space="0" w:color="auto"/>
              <w:right w:val="single" w:sz="4" w:space="0" w:color="auto"/>
            </w:tcBorders>
          </w:tcPr>
          <w:p w14:paraId="54E4C985"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O</w:t>
            </w:r>
          </w:p>
        </w:tc>
        <w:tc>
          <w:tcPr>
            <w:tcW w:w="1276" w:type="dxa"/>
            <w:tcBorders>
              <w:top w:val="single" w:sz="4" w:space="0" w:color="auto"/>
              <w:left w:val="single" w:sz="4" w:space="0" w:color="auto"/>
              <w:bottom w:val="single" w:sz="4" w:space="0" w:color="auto"/>
              <w:right w:val="single" w:sz="4" w:space="0" w:color="auto"/>
            </w:tcBorders>
          </w:tcPr>
          <w:p w14:paraId="6813D3F9" w14:textId="77777777" w:rsidR="008A433E" w:rsidRPr="00D12E4D" w:rsidRDefault="008A433E" w:rsidP="008A433E">
            <w:pPr>
              <w:keepNext/>
              <w:keepLines/>
              <w:spacing w:after="0"/>
              <w:rPr>
                <w:rFonts w:ascii="Arial" w:hAnsi="Arial"/>
                <w:sz w:val="18"/>
              </w:rPr>
            </w:pPr>
          </w:p>
        </w:tc>
        <w:tc>
          <w:tcPr>
            <w:tcW w:w="1277" w:type="dxa"/>
            <w:tcBorders>
              <w:top w:val="single" w:sz="4" w:space="0" w:color="auto"/>
              <w:left w:val="single" w:sz="4" w:space="0" w:color="auto"/>
              <w:bottom w:val="single" w:sz="4" w:space="0" w:color="auto"/>
              <w:right w:val="single" w:sz="4" w:space="0" w:color="auto"/>
            </w:tcBorders>
          </w:tcPr>
          <w:p w14:paraId="5BB7DD6F" w14:textId="73EE06EA" w:rsidR="008A433E" w:rsidRPr="00D12E4D" w:rsidRDefault="004251ED" w:rsidP="008A433E">
            <w:pPr>
              <w:keepNext/>
              <w:keepLines/>
              <w:spacing w:after="0"/>
              <w:rPr>
                <w:rFonts w:ascii="Arial" w:hAnsi="Arial"/>
                <w:sz w:val="18"/>
                <w:lang w:eastAsia="ja-JP"/>
              </w:rPr>
            </w:pPr>
            <w:r w:rsidRPr="00D12E4D">
              <w:rPr>
                <w:rFonts w:ascii="Arial" w:hAnsi="Arial"/>
                <w:sz w:val="18"/>
                <w:lang w:eastAsia="ja-JP"/>
              </w:rPr>
              <w:t>9.3.26</w:t>
            </w:r>
          </w:p>
        </w:tc>
        <w:tc>
          <w:tcPr>
            <w:tcW w:w="3117" w:type="dxa"/>
            <w:tcBorders>
              <w:top w:val="single" w:sz="4" w:space="0" w:color="auto"/>
              <w:left w:val="single" w:sz="4" w:space="0" w:color="auto"/>
              <w:bottom w:val="single" w:sz="4" w:space="0" w:color="auto"/>
              <w:right w:val="single" w:sz="4" w:space="0" w:color="auto"/>
            </w:tcBorders>
          </w:tcPr>
          <w:p w14:paraId="37B6CD55"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Indicates applicable UE(s) for event triggering ("Any" UE if not included).</w:t>
            </w:r>
          </w:p>
        </w:tc>
      </w:tr>
      <w:tr w:rsidR="008A433E" w:rsidRPr="00D12E4D" w14:paraId="24B49F36" w14:textId="77777777" w:rsidTr="00BC705E">
        <w:tc>
          <w:tcPr>
            <w:tcW w:w="2578" w:type="dxa"/>
            <w:tcBorders>
              <w:top w:val="single" w:sz="4" w:space="0" w:color="auto"/>
              <w:left w:val="single" w:sz="4" w:space="0" w:color="auto"/>
              <w:bottom w:val="single" w:sz="4" w:space="0" w:color="auto"/>
              <w:right w:val="single" w:sz="4" w:space="0" w:color="auto"/>
            </w:tcBorders>
          </w:tcPr>
          <w:p w14:paraId="643672EE" w14:textId="0DA5468C" w:rsidR="008A433E" w:rsidRPr="00D12E4D" w:rsidRDefault="008A433E" w:rsidP="008A433E">
            <w:pPr>
              <w:keepNext/>
              <w:keepLines/>
              <w:spacing w:after="0"/>
              <w:rPr>
                <w:rFonts w:ascii="Arial" w:hAnsi="Arial"/>
                <w:noProof/>
                <w:sz w:val="18"/>
                <w:lang w:eastAsia="ja-JP"/>
              </w:rPr>
            </w:pPr>
            <w:r w:rsidRPr="00D12E4D">
              <w:rPr>
                <w:rFonts w:ascii="Arial" w:hAnsi="Arial"/>
                <w:sz w:val="18"/>
                <w:lang w:eastAsia="ja-JP"/>
              </w:rPr>
              <w:t>Associated Cell Info</w:t>
            </w:r>
          </w:p>
        </w:tc>
        <w:tc>
          <w:tcPr>
            <w:tcW w:w="1134" w:type="dxa"/>
            <w:tcBorders>
              <w:top w:val="single" w:sz="4" w:space="0" w:color="auto"/>
              <w:left w:val="single" w:sz="4" w:space="0" w:color="auto"/>
              <w:bottom w:val="single" w:sz="4" w:space="0" w:color="auto"/>
              <w:right w:val="single" w:sz="4" w:space="0" w:color="auto"/>
            </w:tcBorders>
          </w:tcPr>
          <w:p w14:paraId="17E40BAD"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O</w:t>
            </w:r>
          </w:p>
        </w:tc>
        <w:tc>
          <w:tcPr>
            <w:tcW w:w="1276" w:type="dxa"/>
            <w:tcBorders>
              <w:top w:val="single" w:sz="4" w:space="0" w:color="auto"/>
              <w:left w:val="single" w:sz="4" w:space="0" w:color="auto"/>
              <w:bottom w:val="single" w:sz="4" w:space="0" w:color="auto"/>
              <w:right w:val="single" w:sz="4" w:space="0" w:color="auto"/>
            </w:tcBorders>
          </w:tcPr>
          <w:p w14:paraId="22A09EF3" w14:textId="77777777" w:rsidR="008A433E" w:rsidRPr="00D12E4D" w:rsidRDefault="008A433E" w:rsidP="008A433E">
            <w:pPr>
              <w:keepNext/>
              <w:keepLines/>
              <w:spacing w:after="0"/>
              <w:rPr>
                <w:rFonts w:ascii="Arial" w:hAnsi="Arial"/>
                <w:sz w:val="18"/>
              </w:rPr>
            </w:pPr>
          </w:p>
        </w:tc>
        <w:tc>
          <w:tcPr>
            <w:tcW w:w="1277" w:type="dxa"/>
            <w:tcBorders>
              <w:top w:val="single" w:sz="4" w:space="0" w:color="auto"/>
              <w:left w:val="single" w:sz="4" w:space="0" w:color="auto"/>
              <w:bottom w:val="single" w:sz="4" w:space="0" w:color="auto"/>
              <w:right w:val="single" w:sz="4" w:space="0" w:color="auto"/>
            </w:tcBorders>
          </w:tcPr>
          <w:p w14:paraId="06FEA57A" w14:textId="0D8C4283" w:rsidR="008A433E" w:rsidRPr="00D12E4D" w:rsidRDefault="004251ED" w:rsidP="008A433E">
            <w:pPr>
              <w:keepNext/>
              <w:keepLines/>
              <w:spacing w:after="0"/>
              <w:rPr>
                <w:rFonts w:ascii="Arial" w:hAnsi="Arial"/>
                <w:sz w:val="18"/>
                <w:lang w:eastAsia="ja-JP"/>
              </w:rPr>
            </w:pPr>
            <w:r w:rsidRPr="00D12E4D">
              <w:rPr>
                <w:rFonts w:ascii="Arial" w:eastAsia="Times New Roman" w:hAnsi="Arial"/>
                <w:sz w:val="18"/>
                <w:lang w:val="en-GB"/>
              </w:rPr>
              <w:t>9.3.27</w:t>
            </w:r>
          </w:p>
        </w:tc>
        <w:tc>
          <w:tcPr>
            <w:tcW w:w="3117" w:type="dxa"/>
            <w:tcBorders>
              <w:top w:val="single" w:sz="4" w:space="0" w:color="auto"/>
              <w:left w:val="single" w:sz="4" w:space="0" w:color="auto"/>
              <w:bottom w:val="single" w:sz="4" w:space="0" w:color="auto"/>
              <w:right w:val="single" w:sz="4" w:space="0" w:color="auto"/>
            </w:tcBorders>
          </w:tcPr>
          <w:p w14:paraId="721EDA96"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"Any” cell if not included.</w:t>
            </w:r>
          </w:p>
        </w:tc>
      </w:tr>
    </w:tbl>
    <w:p w14:paraId="404C91B1" w14:textId="77777777" w:rsidR="008A433E" w:rsidRPr="00D12E4D" w:rsidRDefault="008A433E" w:rsidP="00D12E4D">
      <w:pPr>
        <w:rPr>
          <w:noProof/>
        </w:rPr>
      </w:pPr>
    </w:p>
    <w:p w14:paraId="2E74724F" w14:textId="77777777" w:rsidR="00692FC2" w:rsidRPr="00D12E4D" w:rsidRDefault="00692FC2" w:rsidP="002B0C7A">
      <w:pPr>
        <w:pStyle w:val="Heading4"/>
        <w:rPr>
          <w:lang w:val="en-GB"/>
        </w:rPr>
      </w:pPr>
      <w:r w:rsidRPr="00D12E4D">
        <w:rPr>
          <w:lang w:val="en-GB"/>
        </w:rPr>
        <w:t>9.2.1.2</w:t>
      </w:r>
      <w:r w:rsidRPr="00D12E4D">
        <w:rPr>
          <w:lang w:val="en-GB"/>
        </w:rPr>
        <w:tab/>
        <w:t>RIC ACTION DEFINITION IE</w:t>
      </w:r>
    </w:p>
    <w:p w14:paraId="44520C74" w14:textId="0E22A7B6" w:rsidR="00692FC2" w:rsidRPr="00D12E4D" w:rsidRDefault="00692FC2" w:rsidP="00692FC2">
      <w:r w:rsidRPr="00D12E4D">
        <w:t xml:space="preserve">This information element is part of the RIC SUBSCRIPTION REQUEST message sent by the Near-RT RIC to an E2 Node. In this service </w:t>
      </w:r>
      <w:r w:rsidRPr="00D12E4D">
        <w:rPr>
          <w:noProof/>
        </w:rPr>
        <w:t>model,</w:t>
      </w:r>
      <w:r w:rsidRPr="00D12E4D">
        <w:t xml:space="preserve"> this information element provides additional information for the nominated </w:t>
      </w:r>
      <w:r w:rsidR="00C44EB6">
        <w:t xml:space="preserve">RIC </w:t>
      </w:r>
      <w:r w:rsidRPr="00D12E4D">
        <w:t xml:space="preserve">Action. </w:t>
      </w:r>
    </w:p>
    <w:p w14:paraId="1AB48A1F" w14:textId="77777777" w:rsidR="00692FC2" w:rsidRPr="00D12E4D" w:rsidRDefault="00692FC2" w:rsidP="00692FC2">
      <w:r w:rsidRPr="00D12E4D">
        <w:t xml:space="preserve">Direction: NEAR-RT RIC </w:t>
      </w:r>
      <w:r w:rsidRPr="00D12E4D">
        <w:sym w:font="Symbol" w:char="F0AE"/>
      </w:r>
      <w:r w:rsidRPr="00D12E4D">
        <w:t xml:space="preserve"> E2 Node.</w:t>
      </w:r>
    </w:p>
    <w:tbl>
      <w:tblPr>
        <w:tblW w:w="9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2"/>
        <w:gridCol w:w="1126"/>
        <w:gridCol w:w="1839"/>
        <w:gridCol w:w="1957"/>
        <w:gridCol w:w="1701"/>
        <w:gridCol w:w="7"/>
      </w:tblGrid>
      <w:tr w:rsidR="009155C4" w:rsidRPr="00D12E4D" w14:paraId="05AE25F2" w14:textId="77777777" w:rsidTr="00BC705E">
        <w:tc>
          <w:tcPr>
            <w:tcW w:w="2752" w:type="dxa"/>
            <w:tcBorders>
              <w:top w:val="single" w:sz="4" w:space="0" w:color="auto"/>
              <w:left w:val="single" w:sz="4" w:space="0" w:color="auto"/>
              <w:bottom w:val="single" w:sz="4" w:space="0" w:color="auto"/>
              <w:right w:val="single" w:sz="4" w:space="0" w:color="auto"/>
            </w:tcBorders>
          </w:tcPr>
          <w:p w14:paraId="345A482C" w14:textId="77777777" w:rsidR="009155C4" w:rsidRPr="00D12E4D" w:rsidRDefault="009155C4" w:rsidP="0021522D">
            <w:pPr>
              <w:keepNext/>
              <w:keepLines/>
              <w:spacing w:after="0"/>
              <w:jc w:val="center"/>
              <w:rPr>
                <w:rFonts w:ascii="Arial" w:hAnsi="Arial"/>
                <w:b/>
                <w:sz w:val="18"/>
                <w:lang w:eastAsia="ja-JP"/>
              </w:rPr>
            </w:pPr>
            <w:bookmarkStart w:id="502" w:name="_Hlk75166734"/>
            <w:r w:rsidRPr="00D12E4D">
              <w:rPr>
                <w:rFonts w:ascii="Arial" w:hAnsi="Arial"/>
                <w:b/>
                <w:sz w:val="18"/>
                <w:lang w:eastAsia="ja-JP"/>
              </w:rPr>
              <w:t>IE/Group Name</w:t>
            </w:r>
          </w:p>
        </w:tc>
        <w:tc>
          <w:tcPr>
            <w:tcW w:w="1126" w:type="dxa"/>
            <w:tcBorders>
              <w:top w:val="single" w:sz="4" w:space="0" w:color="auto"/>
              <w:left w:val="single" w:sz="4" w:space="0" w:color="auto"/>
              <w:bottom w:val="single" w:sz="4" w:space="0" w:color="auto"/>
              <w:right w:val="single" w:sz="4" w:space="0" w:color="auto"/>
            </w:tcBorders>
          </w:tcPr>
          <w:p w14:paraId="068F90B0" w14:textId="77777777" w:rsidR="009155C4" w:rsidRPr="00D12E4D" w:rsidRDefault="009155C4" w:rsidP="0021522D">
            <w:pPr>
              <w:keepNext/>
              <w:keepLines/>
              <w:spacing w:after="0"/>
              <w:jc w:val="center"/>
              <w:rPr>
                <w:rFonts w:ascii="Arial" w:hAnsi="Arial"/>
                <w:b/>
                <w:sz w:val="18"/>
                <w:lang w:eastAsia="ja-JP"/>
              </w:rPr>
            </w:pPr>
            <w:r w:rsidRPr="00D12E4D">
              <w:rPr>
                <w:rFonts w:ascii="Arial" w:hAnsi="Arial"/>
                <w:b/>
                <w:sz w:val="18"/>
                <w:lang w:eastAsia="ja-JP"/>
              </w:rPr>
              <w:t>Presence</w:t>
            </w:r>
          </w:p>
        </w:tc>
        <w:tc>
          <w:tcPr>
            <w:tcW w:w="1839" w:type="dxa"/>
            <w:tcBorders>
              <w:top w:val="single" w:sz="4" w:space="0" w:color="auto"/>
              <w:left w:val="single" w:sz="4" w:space="0" w:color="auto"/>
              <w:bottom w:val="single" w:sz="4" w:space="0" w:color="auto"/>
              <w:right w:val="single" w:sz="4" w:space="0" w:color="auto"/>
            </w:tcBorders>
          </w:tcPr>
          <w:p w14:paraId="4CAE551A" w14:textId="77777777" w:rsidR="009155C4" w:rsidRPr="00D12E4D" w:rsidRDefault="009155C4" w:rsidP="0021522D">
            <w:pPr>
              <w:keepNext/>
              <w:keepLines/>
              <w:spacing w:after="0"/>
              <w:jc w:val="center"/>
              <w:rPr>
                <w:rFonts w:ascii="Arial" w:hAnsi="Arial"/>
                <w:b/>
                <w:sz w:val="18"/>
                <w:lang w:eastAsia="ja-JP"/>
              </w:rPr>
            </w:pPr>
            <w:r w:rsidRPr="00D12E4D">
              <w:rPr>
                <w:rFonts w:ascii="Arial" w:hAnsi="Arial"/>
                <w:b/>
                <w:sz w:val="18"/>
                <w:lang w:eastAsia="ja-JP"/>
              </w:rPr>
              <w:t>Range</w:t>
            </w:r>
          </w:p>
        </w:tc>
        <w:tc>
          <w:tcPr>
            <w:tcW w:w="1957" w:type="dxa"/>
            <w:tcBorders>
              <w:top w:val="single" w:sz="4" w:space="0" w:color="auto"/>
              <w:left w:val="single" w:sz="4" w:space="0" w:color="auto"/>
              <w:bottom w:val="single" w:sz="4" w:space="0" w:color="auto"/>
              <w:right w:val="single" w:sz="4" w:space="0" w:color="auto"/>
            </w:tcBorders>
          </w:tcPr>
          <w:p w14:paraId="5703A3E1" w14:textId="77777777" w:rsidR="009155C4" w:rsidRPr="00D12E4D" w:rsidRDefault="009155C4" w:rsidP="0021522D">
            <w:pPr>
              <w:keepNext/>
              <w:keepLines/>
              <w:spacing w:after="0"/>
              <w:jc w:val="center"/>
              <w:rPr>
                <w:rFonts w:ascii="Arial" w:hAnsi="Arial"/>
                <w:b/>
                <w:sz w:val="18"/>
                <w:lang w:eastAsia="ja-JP"/>
              </w:rPr>
            </w:pPr>
            <w:r w:rsidRPr="00D12E4D">
              <w:rPr>
                <w:rFonts w:ascii="Arial" w:hAnsi="Arial"/>
                <w:b/>
                <w:sz w:val="18"/>
                <w:lang w:eastAsia="ja-JP"/>
              </w:rPr>
              <w:t>IE type and reference</w:t>
            </w:r>
          </w:p>
        </w:tc>
        <w:tc>
          <w:tcPr>
            <w:tcW w:w="1708" w:type="dxa"/>
            <w:gridSpan w:val="2"/>
            <w:tcBorders>
              <w:top w:val="single" w:sz="4" w:space="0" w:color="auto"/>
              <w:left w:val="single" w:sz="4" w:space="0" w:color="auto"/>
              <w:bottom w:val="single" w:sz="4" w:space="0" w:color="auto"/>
              <w:right w:val="single" w:sz="4" w:space="0" w:color="auto"/>
            </w:tcBorders>
          </w:tcPr>
          <w:p w14:paraId="41B2DBFC" w14:textId="77777777" w:rsidR="009155C4" w:rsidRPr="00D12E4D" w:rsidRDefault="009155C4" w:rsidP="0021522D">
            <w:pPr>
              <w:keepNext/>
              <w:keepLines/>
              <w:spacing w:after="0"/>
              <w:jc w:val="center"/>
              <w:rPr>
                <w:rFonts w:ascii="Arial" w:hAnsi="Arial"/>
                <w:b/>
                <w:sz w:val="18"/>
                <w:lang w:eastAsia="ja-JP"/>
              </w:rPr>
            </w:pPr>
            <w:r w:rsidRPr="00D12E4D">
              <w:rPr>
                <w:rFonts w:ascii="Arial" w:hAnsi="Arial"/>
                <w:b/>
                <w:sz w:val="18"/>
                <w:lang w:eastAsia="ja-JP"/>
              </w:rPr>
              <w:t>Semantics description</w:t>
            </w:r>
          </w:p>
        </w:tc>
      </w:tr>
      <w:tr w:rsidR="009155C4" w:rsidRPr="00D12E4D" w14:paraId="585C40A1" w14:textId="77777777" w:rsidTr="00BC705E">
        <w:tc>
          <w:tcPr>
            <w:tcW w:w="2752" w:type="dxa"/>
            <w:tcBorders>
              <w:top w:val="single" w:sz="4" w:space="0" w:color="auto"/>
              <w:left w:val="single" w:sz="4" w:space="0" w:color="auto"/>
              <w:bottom w:val="single" w:sz="4" w:space="0" w:color="auto"/>
              <w:right w:val="single" w:sz="4" w:space="0" w:color="auto"/>
            </w:tcBorders>
          </w:tcPr>
          <w:p w14:paraId="04F26EC3" w14:textId="77777777" w:rsidR="009155C4" w:rsidRPr="00D12E4D" w:rsidRDefault="009155C4" w:rsidP="0021522D">
            <w:pPr>
              <w:keepNext/>
              <w:keepLines/>
              <w:spacing w:after="0"/>
              <w:rPr>
                <w:rFonts w:ascii="Arial" w:hAnsi="Arial"/>
                <w:sz w:val="18"/>
                <w:lang w:eastAsia="ja-JP"/>
              </w:rPr>
            </w:pPr>
            <w:r w:rsidRPr="00D12E4D">
              <w:rPr>
                <w:rFonts w:ascii="Arial" w:hAnsi="Arial"/>
                <w:sz w:val="18"/>
                <w:lang w:eastAsia="ja-JP"/>
              </w:rPr>
              <w:t>RIC Style Type</w:t>
            </w:r>
          </w:p>
        </w:tc>
        <w:tc>
          <w:tcPr>
            <w:tcW w:w="1126" w:type="dxa"/>
            <w:tcBorders>
              <w:top w:val="single" w:sz="4" w:space="0" w:color="auto"/>
              <w:left w:val="single" w:sz="4" w:space="0" w:color="auto"/>
              <w:bottom w:val="single" w:sz="4" w:space="0" w:color="auto"/>
              <w:right w:val="single" w:sz="4" w:space="0" w:color="auto"/>
            </w:tcBorders>
          </w:tcPr>
          <w:p w14:paraId="638FEB01" w14:textId="77777777" w:rsidR="009155C4" w:rsidRPr="00D12E4D" w:rsidRDefault="009155C4" w:rsidP="0021522D">
            <w:pPr>
              <w:keepNext/>
              <w:keepLines/>
              <w:spacing w:after="0"/>
              <w:rPr>
                <w:rFonts w:ascii="Arial" w:hAnsi="Arial"/>
                <w:sz w:val="18"/>
                <w:lang w:eastAsia="ja-JP"/>
              </w:rPr>
            </w:pPr>
            <w:r w:rsidRPr="00D12E4D">
              <w:rPr>
                <w:rFonts w:ascii="Arial" w:hAnsi="Arial"/>
                <w:sz w:val="18"/>
                <w:lang w:eastAsia="ja-JP"/>
              </w:rPr>
              <w:t>M</w:t>
            </w:r>
          </w:p>
        </w:tc>
        <w:tc>
          <w:tcPr>
            <w:tcW w:w="1839" w:type="dxa"/>
            <w:tcBorders>
              <w:top w:val="single" w:sz="4" w:space="0" w:color="auto"/>
              <w:left w:val="single" w:sz="4" w:space="0" w:color="auto"/>
              <w:bottom w:val="single" w:sz="4" w:space="0" w:color="auto"/>
              <w:right w:val="single" w:sz="4" w:space="0" w:color="auto"/>
            </w:tcBorders>
          </w:tcPr>
          <w:p w14:paraId="23378019" w14:textId="77777777" w:rsidR="009155C4" w:rsidRPr="00D12E4D" w:rsidRDefault="009155C4" w:rsidP="0021522D">
            <w:pPr>
              <w:keepNext/>
              <w:keepLines/>
              <w:spacing w:after="0"/>
              <w:rPr>
                <w:rFonts w:ascii="Arial" w:hAnsi="Arial"/>
                <w:sz w:val="18"/>
                <w:lang w:eastAsia="ja-JP"/>
              </w:rPr>
            </w:pPr>
          </w:p>
        </w:tc>
        <w:tc>
          <w:tcPr>
            <w:tcW w:w="1957" w:type="dxa"/>
            <w:tcBorders>
              <w:top w:val="single" w:sz="4" w:space="0" w:color="auto"/>
              <w:left w:val="single" w:sz="4" w:space="0" w:color="auto"/>
              <w:bottom w:val="single" w:sz="4" w:space="0" w:color="auto"/>
              <w:right w:val="single" w:sz="4" w:space="0" w:color="auto"/>
            </w:tcBorders>
          </w:tcPr>
          <w:p w14:paraId="233A06CA" w14:textId="77777777" w:rsidR="009155C4" w:rsidRPr="00D12E4D" w:rsidRDefault="009155C4" w:rsidP="0021522D">
            <w:pPr>
              <w:keepNext/>
              <w:keepLines/>
              <w:spacing w:after="0"/>
              <w:rPr>
                <w:rFonts w:ascii="Arial" w:hAnsi="Arial"/>
                <w:sz w:val="18"/>
                <w:lang w:eastAsia="ja-JP"/>
              </w:rPr>
            </w:pPr>
            <w:r w:rsidRPr="00D12E4D">
              <w:rPr>
                <w:rFonts w:ascii="Arial" w:hAnsi="Arial"/>
                <w:sz w:val="18"/>
                <w:lang w:eastAsia="ja-JP"/>
              </w:rPr>
              <w:t>9.3.3</w:t>
            </w:r>
          </w:p>
        </w:tc>
        <w:tc>
          <w:tcPr>
            <w:tcW w:w="1708" w:type="dxa"/>
            <w:gridSpan w:val="2"/>
            <w:tcBorders>
              <w:top w:val="single" w:sz="4" w:space="0" w:color="auto"/>
              <w:left w:val="single" w:sz="4" w:space="0" w:color="auto"/>
              <w:bottom w:val="single" w:sz="4" w:space="0" w:color="auto"/>
              <w:right w:val="single" w:sz="4" w:space="0" w:color="auto"/>
            </w:tcBorders>
          </w:tcPr>
          <w:p w14:paraId="042346B5" w14:textId="77777777" w:rsidR="009155C4" w:rsidRPr="00D12E4D" w:rsidRDefault="009155C4" w:rsidP="0021522D">
            <w:pPr>
              <w:keepNext/>
              <w:keepLines/>
              <w:spacing w:after="0"/>
              <w:rPr>
                <w:rFonts w:ascii="Arial" w:hAnsi="Arial"/>
                <w:sz w:val="18"/>
                <w:lang w:eastAsia="ja-JP"/>
              </w:rPr>
            </w:pPr>
          </w:p>
        </w:tc>
      </w:tr>
      <w:tr w:rsidR="009155C4" w:rsidRPr="00D12E4D" w14:paraId="50D655EC" w14:textId="77777777" w:rsidTr="00BC705E">
        <w:tc>
          <w:tcPr>
            <w:tcW w:w="2752" w:type="dxa"/>
            <w:tcBorders>
              <w:top w:val="single" w:sz="4" w:space="0" w:color="auto"/>
              <w:left w:val="single" w:sz="4" w:space="0" w:color="auto"/>
              <w:bottom w:val="single" w:sz="4" w:space="0" w:color="auto"/>
              <w:right w:val="single" w:sz="4" w:space="0" w:color="auto"/>
            </w:tcBorders>
          </w:tcPr>
          <w:p w14:paraId="66284723" w14:textId="77777777" w:rsidR="009155C4" w:rsidRPr="00D12E4D" w:rsidRDefault="009155C4" w:rsidP="0021522D">
            <w:pPr>
              <w:keepNext/>
              <w:keepLines/>
              <w:spacing w:after="0"/>
              <w:rPr>
                <w:rFonts w:ascii="Arial" w:hAnsi="Arial"/>
                <w:sz w:val="18"/>
                <w:lang w:eastAsia="ja-JP"/>
              </w:rPr>
            </w:pPr>
            <w:r w:rsidRPr="00D12E4D">
              <w:rPr>
                <w:rFonts w:ascii="Arial" w:hAnsi="Arial"/>
                <w:b/>
                <w:bCs/>
                <w:sz w:val="18"/>
                <w:lang w:eastAsia="ja-JP"/>
              </w:rPr>
              <w:t>CHOICE</w:t>
            </w:r>
            <w:r w:rsidRPr="00D12E4D">
              <w:rPr>
                <w:rFonts w:ascii="Arial" w:hAnsi="Arial"/>
                <w:sz w:val="18"/>
                <w:lang w:eastAsia="ja-JP"/>
              </w:rPr>
              <w:t xml:space="preserve"> </w:t>
            </w:r>
            <w:r w:rsidRPr="00D12E4D">
              <w:rPr>
                <w:rFonts w:ascii="Arial" w:hAnsi="Arial"/>
                <w:i/>
                <w:iCs/>
                <w:sz w:val="18"/>
                <w:lang w:eastAsia="ja-JP"/>
              </w:rPr>
              <w:t>Action Definition Format</w:t>
            </w:r>
          </w:p>
        </w:tc>
        <w:tc>
          <w:tcPr>
            <w:tcW w:w="1126" w:type="dxa"/>
            <w:tcBorders>
              <w:top w:val="single" w:sz="4" w:space="0" w:color="auto"/>
              <w:left w:val="single" w:sz="4" w:space="0" w:color="auto"/>
              <w:bottom w:val="single" w:sz="4" w:space="0" w:color="auto"/>
              <w:right w:val="single" w:sz="4" w:space="0" w:color="auto"/>
            </w:tcBorders>
          </w:tcPr>
          <w:p w14:paraId="323E0413" w14:textId="77777777" w:rsidR="009155C4" w:rsidRPr="00D12E4D" w:rsidRDefault="009155C4" w:rsidP="0021522D">
            <w:pPr>
              <w:keepNext/>
              <w:keepLines/>
              <w:spacing w:after="0"/>
              <w:rPr>
                <w:rFonts w:ascii="Arial" w:hAnsi="Arial"/>
                <w:sz w:val="18"/>
                <w:lang w:eastAsia="ja-JP"/>
              </w:rPr>
            </w:pPr>
          </w:p>
        </w:tc>
        <w:tc>
          <w:tcPr>
            <w:tcW w:w="1839" w:type="dxa"/>
            <w:tcBorders>
              <w:top w:val="single" w:sz="4" w:space="0" w:color="auto"/>
              <w:left w:val="single" w:sz="4" w:space="0" w:color="auto"/>
              <w:bottom w:val="single" w:sz="4" w:space="0" w:color="auto"/>
              <w:right w:val="single" w:sz="4" w:space="0" w:color="auto"/>
            </w:tcBorders>
          </w:tcPr>
          <w:p w14:paraId="102F1822" w14:textId="77777777" w:rsidR="009155C4" w:rsidRPr="00D12E4D" w:rsidRDefault="009155C4" w:rsidP="0021522D">
            <w:pPr>
              <w:keepNext/>
              <w:keepLines/>
              <w:spacing w:after="0"/>
              <w:rPr>
                <w:rFonts w:ascii="Arial" w:hAnsi="Arial"/>
                <w:sz w:val="18"/>
                <w:lang w:eastAsia="ja-JP"/>
              </w:rPr>
            </w:pPr>
          </w:p>
        </w:tc>
        <w:tc>
          <w:tcPr>
            <w:tcW w:w="1957" w:type="dxa"/>
            <w:tcBorders>
              <w:top w:val="single" w:sz="4" w:space="0" w:color="auto"/>
              <w:left w:val="single" w:sz="4" w:space="0" w:color="auto"/>
              <w:bottom w:val="single" w:sz="4" w:space="0" w:color="auto"/>
              <w:right w:val="single" w:sz="4" w:space="0" w:color="auto"/>
            </w:tcBorders>
          </w:tcPr>
          <w:p w14:paraId="79BD91E9" w14:textId="77777777" w:rsidR="009155C4" w:rsidRPr="00D12E4D" w:rsidRDefault="009155C4" w:rsidP="0021522D">
            <w:pPr>
              <w:keepNext/>
              <w:keepLines/>
              <w:spacing w:after="0"/>
              <w:rPr>
                <w:rFonts w:ascii="Arial" w:hAnsi="Arial"/>
                <w:sz w:val="18"/>
                <w:lang w:eastAsia="ja-JP"/>
              </w:rPr>
            </w:pPr>
          </w:p>
        </w:tc>
        <w:tc>
          <w:tcPr>
            <w:tcW w:w="1708" w:type="dxa"/>
            <w:gridSpan w:val="2"/>
            <w:tcBorders>
              <w:top w:val="single" w:sz="4" w:space="0" w:color="auto"/>
              <w:left w:val="single" w:sz="4" w:space="0" w:color="auto"/>
              <w:bottom w:val="single" w:sz="4" w:space="0" w:color="auto"/>
              <w:right w:val="single" w:sz="4" w:space="0" w:color="auto"/>
            </w:tcBorders>
          </w:tcPr>
          <w:p w14:paraId="7893955F" w14:textId="77777777" w:rsidR="009155C4" w:rsidRPr="00D12E4D" w:rsidRDefault="009155C4" w:rsidP="0021522D">
            <w:pPr>
              <w:keepNext/>
              <w:keepLines/>
              <w:spacing w:after="0"/>
              <w:rPr>
                <w:rFonts w:ascii="Arial" w:hAnsi="Arial"/>
                <w:sz w:val="18"/>
                <w:lang w:eastAsia="ja-JP"/>
              </w:rPr>
            </w:pPr>
          </w:p>
        </w:tc>
      </w:tr>
      <w:tr w:rsidR="009155C4" w:rsidRPr="00D12E4D" w14:paraId="08F2120A" w14:textId="77777777" w:rsidTr="00BC705E">
        <w:tc>
          <w:tcPr>
            <w:tcW w:w="2752" w:type="dxa"/>
            <w:tcBorders>
              <w:top w:val="single" w:sz="4" w:space="0" w:color="auto"/>
              <w:left w:val="single" w:sz="4" w:space="0" w:color="auto"/>
              <w:bottom w:val="single" w:sz="4" w:space="0" w:color="auto"/>
              <w:right w:val="single" w:sz="4" w:space="0" w:color="auto"/>
            </w:tcBorders>
          </w:tcPr>
          <w:p w14:paraId="49AB14AD" w14:textId="77777777" w:rsidR="009155C4" w:rsidRPr="00D12E4D" w:rsidRDefault="009155C4" w:rsidP="0021522D">
            <w:pPr>
              <w:keepNext/>
              <w:keepLines/>
              <w:spacing w:after="0"/>
              <w:ind w:left="130"/>
              <w:rPr>
                <w:rFonts w:ascii="Arial" w:hAnsi="Arial"/>
                <w:sz w:val="18"/>
                <w:lang w:eastAsia="ja-JP"/>
              </w:rPr>
            </w:pPr>
            <w:r w:rsidRPr="00D12E4D">
              <w:rPr>
                <w:rFonts w:ascii="Arial" w:hAnsi="Arial"/>
                <w:sz w:val="18"/>
                <w:lang w:eastAsia="ja-JP"/>
              </w:rPr>
              <w:t>&gt;E2SM-RC Action Definition Format 1</w:t>
            </w:r>
          </w:p>
        </w:tc>
        <w:tc>
          <w:tcPr>
            <w:tcW w:w="1126" w:type="dxa"/>
            <w:tcBorders>
              <w:top w:val="single" w:sz="4" w:space="0" w:color="auto"/>
              <w:left w:val="single" w:sz="4" w:space="0" w:color="auto"/>
              <w:bottom w:val="single" w:sz="4" w:space="0" w:color="auto"/>
              <w:right w:val="single" w:sz="4" w:space="0" w:color="auto"/>
            </w:tcBorders>
          </w:tcPr>
          <w:p w14:paraId="434517CD" w14:textId="77777777" w:rsidR="009155C4" w:rsidRPr="00D12E4D" w:rsidRDefault="009155C4" w:rsidP="0021522D">
            <w:pPr>
              <w:keepNext/>
              <w:keepLines/>
              <w:spacing w:after="0"/>
              <w:rPr>
                <w:rFonts w:ascii="Arial" w:hAnsi="Arial"/>
                <w:sz w:val="18"/>
                <w:lang w:eastAsia="ja-JP"/>
              </w:rPr>
            </w:pPr>
            <w:r w:rsidRPr="00D12E4D">
              <w:rPr>
                <w:rFonts w:ascii="Arial" w:hAnsi="Arial"/>
                <w:sz w:val="18"/>
                <w:lang w:eastAsia="ja-JP"/>
              </w:rPr>
              <w:t>M</w:t>
            </w:r>
          </w:p>
        </w:tc>
        <w:tc>
          <w:tcPr>
            <w:tcW w:w="1839" w:type="dxa"/>
            <w:tcBorders>
              <w:top w:val="single" w:sz="4" w:space="0" w:color="auto"/>
              <w:left w:val="single" w:sz="4" w:space="0" w:color="auto"/>
              <w:bottom w:val="single" w:sz="4" w:space="0" w:color="auto"/>
              <w:right w:val="single" w:sz="4" w:space="0" w:color="auto"/>
            </w:tcBorders>
          </w:tcPr>
          <w:p w14:paraId="4CAEDCFA" w14:textId="77777777" w:rsidR="009155C4" w:rsidRPr="00D12E4D" w:rsidRDefault="009155C4" w:rsidP="0021522D">
            <w:pPr>
              <w:keepNext/>
              <w:keepLines/>
              <w:spacing w:after="0"/>
              <w:rPr>
                <w:rFonts w:ascii="Arial" w:hAnsi="Arial"/>
                <w:sz w:val="18"/>
                <w:lang w:eastAsia="ja-JP"/>
              </w:rPr>
            </w:pPr>
          </w:p>
        </w:tc>
        <w:tc>
          <w:tcPr>
            <w:tcW w:w="1957" w:type="dxa"/>
            <w:tcBorders>
              <w:top w:val="single" w:sz="4" w:space="0" w:color="auto"/>
              <w:left w:val="single" w:sz="4" w:space="0" w:color="auto"/>
              <w:bottom w:val="single" w:sz="4" w:space="0" w:color="auto"/>
              <w:right w:val="single" w:sz="4" w:space="0" w:color="auto"/>
            </w:tcBorders>
          </w:tcPr>
          <w:p w14:paraId="6B6043ED" w14:textId="77777777" w:rsidR="009155C4" w:rsidRPr="00D12E4D" w:rsidRDefault="009155C4" w:rsidP="0021522D">
            <w:pPr>
              <w:keepNext/>
              <w:keepLines/>
              <w:spacing w:after="0"/>
              <w:rPr>
                <w:rFonts w:ascii="Arial" w:hAnsi="Arial"/>
                <w:sz w:val="18"/>
                <w:lang w:eastAsia="ja-JP"/>
              </w:rPr>
            </w:pPr>
            <w:r w:rsidRPr="00D12E4D">
              <w:rPr>
                <w:rFonts w:ascii="Arial" w:hAnsi="Arial"/>
                <w:sz w:val="18"/>
                <w:lang w:eastAsia="ja-JP"/>
              </w:rPr>
              <w:t>9.2.1.2.1</w:t>
            </w:r>
          </w:p>
        </w:tc>
        <w:tc>
          <w:tcPr>
            <w:tcW w:w="1708" w:type="dxa"/>
            <w:gridSpan w:val="2"/>
            <w:tcBorders>
              <w:top w:val="single" w:sz="4" w:space="0" w:color="auto"/>
              <w:left w:val="single" w:sz="4" w:space="0" w:color="auto"/>
              <w:bottom w:val="single" w:sz="4" w:space="0" w:color="auto"/>
              <w:right w:val="single" w:sz="4" w:space="0" w:color="auto"/>
            </w:tcBorders>
          </w:tcPr>
          <w:p w14:paraId="671AC485" w14:textId="77777777" w:rsidR="009155C4" w:rsidRPr="00D12E4D" w:rsidRDefault="009155C4" w:rsidP="0021522D">
            <w:pPr>
              <w:keepNext/>
              <w:keepLines/>
              <w:spacing w:after="0"/>
              <w:rPr>
                <w:rFonts w:ascii="Arial" w:hAnsi="Arial"/>
                <w:sz w:val="18"/>
                <w:lang w:eastAsia="ja-JP"/>
              </w:rPr>
            </w:pPr>
            <w:r w:rsidRPr="00D12E4D">
              <w:rPr>
                <w:rFonts w:ascii="Arial" w:hAnsi="Arial"/>
                <w:sz w:val="18"/>
                <w:lang w:eastAsia="ja-JP"/>
              </w:rPr>
              <w:t>Used by REPORT service</w:t>
            </w:r>
          </w:p>
        </w:tc>
      </w:tr>
      <w:tr w:rsidR="009155C4" w:rsidRPr="00D12E4D" w14:paraId="6CC85540" w14:textId="77777777" w:rsidTr="00BC705E">
        <w:tc>
          <w:tcPr>
            <w:tcW w:w="2752" w:type="dxa"/>
            <w:tcBorders>
              <w:top w:val="single" w:sz="4" w:space="0" w:color="auto"/>
              <w:left w:val="single" w:sz="4" w:space="0" w:color="auto"/>
              <w:bottom w:val="single" w:sz="4" w:space="0" w:color="auto"/>
              <w:right w:val="single" w:sz="4" w:space="0" w:color="auto"/>
            </w:tcBorders>
          </w:tcPr>
          <w:p w14:paraId="49AAB671" w14:textId="77777777" w:rsidR="009155C4" w:rsidRPr="00D12E4D" w:rsidRDefault="009155C4" w:rsidP="0021522D">
            <w:pPr>
              <w:keepNext/>
              <w:keepLines/>
              <w:spacing w:after="0"/>
              <w:ind w:left="130"/>
              <w:rPr>
                <w:rFonts w:ascii="Arial" w:hAnsi="Arial"/>
                <w:sz w:val="18"/>
                <w:lang w:eastAsia="ja-JP"/>
              </w:rPr>
            </w:pPr>
            <w:r w:rsidRPr="00D12E4D">
              <w:rPr>
                <w:rFonts w:ascii="Arial" w:hAnsi="Arial"/>
                <w:sz w:val="18"/>
                <w:lang w:eastAsia="ja-JP"/>
              </w:rPr>
              <w:t>&gt;E2SM-RC Action Definition Format 2</w:t>
            </w:r>
          </w:p>
        </w:tc>
        <w:tc>
          <w:tcPr>
            <w:tcW w:w="1126" w:type="dxa"/>
            <w:tcBorders>
              <w:top w:val="single" w:sz="4" w:space="0" w:color="auto"/>
              <w:left w:val="single" w:sz="4" w:space="0" w:color="auto"/>
              <w:bottom w:val="single" w:sz="4" w:space="0" w:color="auto"/>
              <w:right w:val="single" w:sz="4" w:space="0" w:color="auto"/>
            </w:tcBorders>
          </w:tcPr>
          <w:p w14:paraId="3525D85B" w14:textId="77777777" w:rsidR="009155C4" w:rsidRPr="00D12E4D" w:rsidRDefault="009155C4" w:rsidP="0021522D">
            <w:pPr>
              <w:keepNext/>
              <w:keepLines/>
              <w:spacing w:after="0"/>
              <w:rPr>
                <w:rFonts w:ascii="Arial" w:hAnsi="Arial"/>
                <w:sz w:val="18"/>
                <w:lang w:eastAsia="ja-JP"/>
              </w:rPr>
            </w:pPr>
            <w:r w:rsidRPr="00D12E4D">
              <w:rPr>
                <w:rFonts w:ascii="Arial" w:hAnsi="Arial"/>
                <w:sz w:val="18"/>
                <w:lang w:eastAsia="ja-JP"/>
              </w:rPr>
              <w:t>M</w:t>
            </w:r>
          </w:p>
        </w:tc>
        <w:tc>
          <w:tcPr>
            <w:tcW w:w="1839" w:type="dxa"/>
            <w:tcBorders>
              <w:top w:val="single" w:sz="4" w:space="0" w:color="auto"/>
              <w:left w:val="single" w:sz="4" w:space="0" w:color="auto"/>
              <w:bottom w:val="single" w:sz="4" w:space="0" w:color="auto"/>
              <w:right w:val="single" w:sz="4" w:space="0" w:color="auto"/>
            </w:tcBorders>
          </w:tcPr>
          <w:p w14:paraId="07E9E398" w14:textId="77777777" w:rsidR="009155C4" w:rsidRPr="00D12E4D" w:rsidRDefault="009155C4" w:rsidP="0021522D">
            <w:pPr>
              <w:keepNext/>
              <w:keepLines/>
              <w:spacing w:after="0"/>
              <w:rPr>
                <w:rFonts w:ascii="Arial" w:hAnsi="Arial"/>
                <w:sz w:val="18"/>
                <w:lang w:eastAsia="ja-JP"/>
              </w:rPr>
            </w:pPr>
          </w:p>
        </w:tc>
        <w:tc>
          <w:tcPr>
            <w:tcW w:w="1957" w:type="dxa"/>
            <w:tcBorders>
              <w:top w:val="single" w:sz="4" w:space="0" w:color="auto"/>
              <w:left w:val="single" w:sz="4" w:space="0" w:color="auto"/>
              <w:bottom w:val="single" w:sz="4" w:space="0" w:color="auto"/>
              <w:right w:val="single" w:sz="4" w:space="0" w:color="auto"/>
            </w:tcBorders>
          </w:tcPr>
          <w:p w14:paraId="32CCEB1A" w14:textId="77777777" w:rsidR="009155C4" w:rsidRPr="00D12E4D" w:rsidRDefault="009155C4" w:rsidP="0021522D">
            <w:pPr>
              <w:keepNext/>
              <w:keepLines/>
              <w:spacing w:after="0"/>
              <w:rPr>
                <w:rFonts w:ascii="Arial" w:hAnsi="Arial"/>
                <w:sz w:val="18"/>
                <w:lang w:eastAsia="ja-JP"/>
              </w:rPr>
            </w:pPr>
            <w:r w:rsidRPr="00D12E4D">
              <w:rPr>
                <w:rFonts w:ascii="Arial" w:hAnsi="Arial"/>
                <w:sz w:val="18"/>
                <w:lang w:eastAsia="ja-JP"/>
              </w:rPr>
              <w:t>9.2.1.2.2</w:t>
            </w:r>
          </w:p>
        </w:tc>
        <w:tc>
          <w:tcPr>
            <w:tcW w:w="1708" w:type="dxa"/>
            <w:gridSpan w:val="2"/>
            <w:tcBorders>
              <w:top w:val="single" w:sz="4" w:space="0" w:color="auto"/>
              <w:left w:val="single" w:sz="4" w:space="0" w:color="auto"/>
              <w:bottom w:val="single" w:sz="4" w:space="0" w:color="auto"/>
              <w:right w:val="single" w:sz="4" w:space="0" w:color="auto"/>
            </w:tcBorders>
          </w:tcPr>
          <w:p w14:paraId="7A6416B7" w14:textId="77777777" w:rsidR="009155C4" w:rsidRPr="00D12E4D" w:rsidRDefault="009155C4" w:rsidP="0021522D">
            <w:pPr>
              <w:keepNext/>
              <w:keepLines/>
              <w:spacing w:after="0"/>
              <w:rPr>
                <w:rFonts w:ascii="Arial" w:hAnsi="Arial" w:cs="Arial"/>
                <w:sz w:val="18"/>
                <w:szCs w:val="18"/>
                <w:lang w:eastAsia="ja-JP"/>
              </w:rPr>
            </w:pPr>
            <w:r w:rsidRPr="00D12E4D">
              <w:rPr>
                <w:rFonts w:ascii="Arial" w:hAnsi="Arial" w:cs="Arial"/>
                <w:sz w:val="18"/>
                <w:szCs w:val="18"/>
                <w:lang w:eastAsia="ja-JP"/>
              </w:rPr>
              <w:t>Used by POLICY service when encoding a list of Policy Conditions</w:t>
            </w:r>
          </w:p>
        </w:tc>
      </w:tr>
      <w:tr w:rsidR="009155C4" w:rsidRPr="00D12E4D" w14:paraId="50D7116F" w14:textId="77777777" w:rsidTr="00BC705E">
        <w:tblPrEx>
          <w:tblLook w:val="04A0" w:firstRow="1" w:lastRow="0" w:firstColumn="1" w:lastColumn="0" w:noHBand="0" w:noVBand="1"/>
        </w:tblPrEx>
        <w:trPr>
          <w:gridAfter w:val="1"/>
          <w:wAfter w:w="7" w:type="dxa"/>
        </w:trPr>
        <w:tc>
          <w:tcPr>
            <w:tcW w:w="2752" w:type="dxa"/>
            <w:tcBorders>
              <w:top w:val="single" w:sz="4" w:space="0" w:color="auto"/>
              <w:left w:val="single" w:sz="4" w:space="0" w:color="auto"/>
              <w:bottom w:val="single" w:sz="4" w:space="0" w:color="auto"/>
              <w:right w:val="single" w:sz="4" w:space="0" w:color="auto"/>
            </w:tcBorders>
            <w:hideMark/>
          </w:tcPr>
          <w:p w14:paraId="5C7B724F" w14:textId="77777777" w:rsidR="009155C4" w:rsidRPr="00D12E4D" w:rsidRDefault="009155C4" w:rsidP="0021522D">
            <w:pPr>
              <w:pStyle w:val="TAL"/>
              <w:ind w:left="130"/>
              <w:rPr>
                <w:lang w:eastAsia="ja-JP"/>
              </w:rPr>
            </w:pPr>
            <w:r w:rsidRPr="00D12E4D">
              <w:rPr>
                <w:lang w:eastAsia="ja-JP"/>
              </w:rPr>
              <w:t>&gt;E2SM-RC Action Definition Format 3</w:t>
            </w:r>
          </w:p>
        </w:tc>
        <w:tc>
          <w:tcPr>
            <w:tcW w:w="1126" w:type="dxa"/>
            <w:tcBorders>
              <w:top w:val="single" w:sz="4" w:space="0" w:color="auto"/>
              <w:left w:val="single" w:sz="4" w:space="0" w:color="auto"/>
              <w:bottom w:val="single" w:sz="4" w:space="0" w:color="auto"/>
              <w:right w:val="single" w:sz="4" w:space="0" w:color="auto"/>
            </w:tcBorders>
            <w:hideMark/>
          </w:tcPr>
          <w:p w14:paraId="06DD167F" w14:textId="77777777" w:rsidR="009155C4" w:rsidRPr="00D12E4D" w:rsidRDefault="009155C4" w:rsidP="0021522D">
            <w:pPr>
              <w:pStyle w:val="TAL"/>
              <w:rPr>
                <w:lang w:eastAsia="ja-JP"/>
              </w:rPr>
            </w:pPr>
            <w:r w:rsidRPr="00D12E4D">
              <w:rPr>
                <w:lang w:eastAsia="ja-JP"/>
              </w:rPr>
              <w:t>M</w:t>
            </w:r>
          </w:p>
        </w:tc>
        <w:tc>
          <w:tcPr>
            <w:tcW w:w="1839" w:type="dxa"/>
            <w:tcBorders>
              <w:top w:val="single" w:sz="4" w:space="0" w:color="auto"/>
              <w:left w:val="single" w:sz="4" w:space="0" w:color="auto"/>
              <w:bottom w:val="single" w:sz="4" w:space="0" w:color="auto"/>
              <w:right w:val="single" w:sz="4" w:space="0" w:color="auto"/>
            </w:tcBorders>
          </w:tcPr>
          <w:p w14:paraId="6AB4B8C9" w14:textId="77777777" w:rsidR="009155C4" w:rsidRPr="00D12E4D" w:rsidRDefault="009155C4" w:rsidP="0021522D">
            <w:pPr>
              <w:pStyle w:val="TAL"/>
              <w:rPr>
                <w:lang w:eastAsia="ja-JP"/>
              </w:rPr>
            </w:pPr>
          </w:p>
        </w:tc>
        <w:tc>
          <w:tcPr>
            <w:tcW w:w="1957" w:type="dxa"/>
            <w:tcBorders>
              <w:top w:val="single" w:sz="4" w:space="0" w:color="auto"/>
              <w:left w:val="single" w:sz="4" w:space="0" w:color="auto"/>
              <w:bottom w:val="single" w:sz="4" w:space="0" w:color="auto"/>
              <w:right w:val="single" w:sz="4" w:space="0" w:color="auto"/>
            </w:tcBorders>
            <w:hideMark/>
          </w:tcPr>
          <w:p w14:paraId="3221EF21" w14:textId="77777777" w:rsidR="009155C4" w:rsidRPr="00D12E4D" w:rsidRDefault="009155C4" w:rsidP="0021522D">
            <w:pPr>
              <w:pStyle w:val="TAL"/>
              <w:rPr>
                <w:lang w:eastAsia="ja-JP"/>
              </w:rPr>
            </w:pPr>
            <w:r w:rsidRPr="00D12E4D">
              <w:rPr>
                <w:lang w:eastAsia="ja-JP"/>
              </w:rPr>
              <w:t>9.2.1.2.3</w:t>
            </w:r>
          </w:p>
        </w:tc>
        <w:tc>
          <w:tcPr>
            <w:tcW w:w="1701" w:type="dxa"/>
            <w:tcBorders>
              <w:top w:val="single" w:sz="4" w:space="0" w:color="auto"/>
              <w:left w:val="single" w:sz="4" w:space="0" w:color="auto"/>
              <w:bottom w:val="single" w:sz="4" w:space="0" w:color="auto"/>
              <w:right w:val="single" w:sz="4" w:space="0" w:color="auto"/>
            </w:tcBorders>
            <w:hideMark/>
          </w:tcPr>
          <w:p w14:paraId="5ADFA558" w14:textId="224F8B6F" w:rsidR="009155C4" w:rsidRPr="00D12E4D" w:rsidRDefault="009155C4" w:rsidP="0021522D">
            <w:pPr>
              <w:pStyle w:val="TAL"/>
              <w:rPr>
                <w:rFonts w:cs="Arial"/>
                <w:szCs w:val="18"/>
                <w:lang w:eastAsia="ja-JP"/>
              </w:rPr>
            </w:pPr>
            <w:r w:rsidRPr="00D12E4D">
              <w:rPr>
                <w:rFonts w:cs="Arial"/>
                <w:szCs w:val="18"/>
                <w:lang w:eastAsia="ja-JP"/>
              </w:rPr>
              <w:t>Used by INSERT service</w:t>
            </w:r>
            <w:r w:rsidR="00C44EB6">
              <w:rPr>
                <w:rFonts w:cs="Arial"/>
                <w:szCs w:val="18"/>
                <w:lang w:eastAsia="ja-JP"/>
              </w:rPr>
              <w:t xml:space="preserve"> except style </w:t>
            </w:r>
            <w:r w:rsidR="00C44EB6">
              <w:rPr>
                <w:rFonts w:eastAsia="DengXian" w:cs="Arial" w:hint="eastAsia"/>
                <w:szCs w:val="18"/>
                <w:lang w:eastAsia="zh-CN"/>
              </w:rPr>
              <w:t>255</w:t>
            </w:r>
          </w:p>
        </w:tc>
      </w:tr>
      <w:tr w:rsidR="00C44EB6" w:rsidRPr="00D12E4D" w14:paraId="205F4DC9" w14:textId="77777777" w:rsidTr="00BC705E">
        <w:tblPrEx>
          <w:tblLook w:val="04A0" w:firstRow="1" w:lastRow="0" w:firstColumn="1" w:lastColumn="0" w:noHBand="0" w:noVBand="1"/>
        </w:tblPrEx>
        <w:trPr>
          <w:gridAfter w:val="1"/>
          <w:wAfter w:w="7" w:type="dxa"/>
        </w:trPr>
        <w:tc>
          <w:tcPr>
            <w:tcW w:w="2752" w:type="dxa"/>
            <w:tcBorders>
              <w:top w:val="single" w:sz="4" w:space="0" w:color="auto"/>
              <w:left w:val="single" w:sz="4" w:space="0" w:color="auto"/>
              <w:bottom w:val="single" w:sz="4" w:space="0" w:color="auto"/>
              <w:right w:val="single" w:sz="4" w:space="0" w:color="auto"/>
            </w:tcBorders>
          </w:tcPr>
          <w:p w14:paraId="55CF7794" w14:textId="235AFA16" w:rsidR="00C44EB6" w:rsidRPr="00D12E4D" w:rsidRDefault="00C44EB6" w:rsidP="00C44EB6">
            <w:pPr>
              <w:pStyle w:val="TAL"/>
              <w:ind w:left="130"/>
              <w:rPr>
                <w:lang w:eastAsia="ja-JP"/>
              </w:rPr>
            </w:pPr>
            <w:r w:rsidRPr="00753BBC">
              <w:rPr>
                <w:lang w:eastAsia="ja-JP"/>
              </w:rPr>
              <w:t>&gt;E2SM-RC Action Definition Format</w:t>
            </w:r>
            <w:r>
              <w:rPr>
                <w:rFonts w:eastAsia="DengXian" w:hint="eastAsia"/>
                <w:lang w:eastAsia="zh-CN"/>
              </w:rPr>
              <w:t xml:space="preserve"> 4</w:t>
            </w:r>
          </w:p>
        </w:tc>
        <w:tc>
          <w:tcPr>
            <w:tcW w:w="1126" w:type="dxa"/>
            <w:tcBorders>
              <w:top w:val="single" w:sz="4" w:space="0" w:color="auto"/>
              <w:left w:val="single" w:sz="4" w:space="0" w:color="auto"/>
              <w:bottom w:val="single" w:sz="4" w:space="0" w:color="auto"/>
              <w:right w:val="single" w:sz="4" w:space="0" w:color="auto"/>
            </w:tcBorders>
          </w:tcPr>
          <w:p w14:paraId="132B5A96" w14:textId="7438E013" w:rsidR="00C44EB6" w:rsidRPr="00D12E4D" w:rsidRDefault="00C44EB6" w:rsidP="00C44EB6">
            <w:pPr>
              <w:pStyle w:val="TAL"/>
              <w:rPr>
                <w:lang w:eastAsia="ja-JP"/>
              </w:rPr>
            </w:pPr>
            <w:r>
              <w:rPr>
                <w:rFonts w:eastAsia="DengXian" w:hint="eastAsia"/>
                <w:lang w:eastAsia="zh-CN"/>
              </w:rPr>
              <w:t>M</w:t>
            </w:r>
          </w:p>
        </w:tc>
        <w:tc>
          <w:tcPr>
            <w:tcW w:w="1839" w:type="dxa"/>
            <w:tcBorders>
              <w:top w:val="single" w:sz="4" w:space="0" w:color="auto"/>
              <w:left w:val="single" w:sz="4" w:space="0" w:color="auto"/>
              <w:bottom w:val="single" w:sz="4" w:space="0" w:color="auto"/>
              <w:right w:val="single" w:sz="4" w:space="0" w:color="auto"/>
            </w:tcBorders>
          </w:tcPr>
          <w:p w14:paraId="013EDC9A" w14:textId="77777777" w:rsidR="00C44EB6" w:rsidRPr="00D12E4D" w:rsidRDefault="00C44EB6" w:rsidP="00C44EB6">
            <w:pPr>
              <w:pStyle w:val="TAL"/>
              <w:rPr>
                <w:lang w:eastAsia="ja-JP"/>
              </w:rPr>
            </w:pPr>
          </w:p>
        </w:tc>
        <w:tc>
          <w:tcPr>
            <w:tcW w:w="1957" w:type="dxa"/>
            <w:tcBorders>
              <w:top w:val="single" w:sz="4" w:space="0" w:color="auto"/>
              <w:left w:val="single" w:sz="4" w:space="0" w:color="auto"/>
              <w:bottom w:val="single" w:sz="4" w:space="0" w:color="auto"/>
              <w:right w:val="single" w:sz="4" w:space="0" w:color="auto"/>
            </w:tcBorders>
          </w:tcPr>
          <w:p w14:paraId="63A1A495" w14:textId="44F9410C" w:rsidR="00C44EB6" w:rsidRPr="00D12E4D" w:rsidRDefault="00C44EB6" w:rsidP="00C44EB6">
            <w:pPr>
              <w:pStyle w:val="TAL"/>
              <w:rPr>
                <w:lang w:eastAsia="ja-JP"/>
              </w:rPr>
            </w:pPr>
            <w:r>
              <w:rPr>
                <w:rFonts w:eastAsia="DengXian" w:hint="eastAsia"/>
                <w:lang w:eastAsia="zh-CN"/>
              </w:rPr>
              <w:t>9.2.1.2.4</w:t>
            </w:r>
          </w:p>
        </w:tc>
        <w:tc>
          <w:tcPr>
            <w:tcW w:w="1701" w:type="dxa"/>
            <w:tcBorders>
              <w:top w:val="single" w:sz="4" w:space="0" w:color="auto"/>
              <w:left w:val="single" w:sz="4" w:space="0" w:color="auto"/>
              <w:bottom w:val="single" w:sz="4" w:space="0" w:color="auto"/>
              <w:right w:val="single" w:sz="4" w:space="0" w:color="auto"/>
            </w:tcBorders>
          </w:tcPr>
          <w:p w14:paraId="4B33E183" w14:textId="294144D9" w:rsidR="00C44EB6" w:rsidRPr="00D12E4D" w:rsidRDefault="00C44EB6" w:rsidP="00C44EB6">
            <w:pPr>
              <w:pStyle w:val="TAL"/>
              <w:rPr>
                <w:rFonts w:cs="Arial"/>
                <w:szCs w:val="18"/>
                <w:lang w:eastAsia="ja-JP"/>
              </w:rPr>
            </w:pPr>
            <w:r>
              <w:rPr>
                <w:rFonts w:eastAsia="DengXian" w:cs="Arial" w:hint="eastAsia"/>
                <w:szCs w:val="18"/>
                <w:lang w:eastAsia="zh-CN"/>
              </w:rPr>
              <w:t xml:space="preserve">Used </w:t>
            </w:r>
            <w:r>
              <w:rPr>
                <w:rFonts w:eastAsia="DengXian" w:cs="Arial"/>
                <w:szCs w:val="18"/>
                <w:lang w:eastAsia="zh-CN"/>
              </w:rPr>
              <w:t xml:space="preserve">only </w:t>
            </w:r>
            <w:r>
              <w:rPr>
                <w:rFonts w:eastAsia="DengXian" w:cs="Arial" w:hint="eastAsia"/>
                <w:szCs w:val="18"/>
                <w:lang w:eastAsia="zh-CN"/>
              </w:rPr>
              <w:t xml:space="preserve">by INSERT </w:t>
            </w:r>
            <w:r>
              <w:rPr>
                <w:rFonts w:eastAsia="DengXian" w:cs="Arial"/>
                <w:szCs w:val="18"/>
                <w:lang w:eastAsia="zh-CN"/>
              </w:rPr>
              <w:t>s</w:t>
            </w:r>
            <w:r>
              <w:rPr>
                <w:rFonts w:eastAsia="DengXian" w:cs="Arial" w:hint="eastAsia"/>
                <w:szCs w:val="18"/>
                <w:lang w:eastAsia="zh-CN"/>
              </w:rPr>
              <w:t xml:space="preserve">ervice </w:t>
            </w:r>
            <w:r>
              <w:rPr>
                <w:rFonts w:eastAsia="DengXian" w:cs="Arial"/>
                <w:szCs w:val="18"/>
                <w:lang w:eastAsia="zh-CN"/>
              </w:rPr>
              <w:t>s</w:t>
            </w:r>
            <w:r>
              <w:rPr>
                <w:rFonts w:eastAsia="DengXian" w:cs="Arial" w:hint="eastAsia"/>
                <w:szCs w:val="18"/>
                <w:lang w:eastAsia="zh-CN"/>
              </w:rPr>
              <w:t>tyle 255</w:t>
            </w:r>
          </w:p>
        </w:tc>
      </w:tr>
      <w:bookmarkEnd w:id="502"/>
    </w:tbl>
    <w:p w14:paraId="5447BF7E" w14:textId="77777777" w:rsidR="00692FC2" w:rsidRPr="00D12E4D" w:rsidRDefault="00692FC2" w:rsidP="00692FC2"/>
    <w:p w14:paraId="70B1A428" w14:textId="77777777" w:rsidR="00366848" w:rsidRPr="00D12E4D" w:rsidRDefault="00366848" w:rsidP="002B0C7A">
      <w:pPr>
        <w:pStyle w:val="Heading5"/>
      </w:pPr>
      <w:r w:rsidRPr="00D12E4D">
        <w:lastRenderedPageBreak/>
        <w:t>9.2.1.2.1</w:t>
      </w:r>
      <w:r w:rsidRPr="00D12E4D">
        <w:tab/>
        <w:t>E2SM-RC Action Definition Format 1</w:t>
      </w:r>
    </w:p>
    <w:tbl>
      <w:tblPr>
        <w:tblW w:w="9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5"/>
        <w:gridCol w:w="1080"/>
        <w:gridCol w:w="1530"/>
        <w:gridCol w:w="2070"/>
        <w:gridCol w:w="1947"/>
      </w:tblGrid>
      <w:tr w:rsidR="00366848" w:rsidRPr="00D12E4D" w14:paraId="152CB238" w14:textId="77777777" w:rsidTr="00BC705E">
        <w:tc>
          <w:tcPr>
            <w:tcW w:w="2755" w:type="dxa"/>
            <w:tcBorders>
              <w:top w:val="single" w:sz="4" w:space="0" w:color="auto"/>
              <w:left w:val="single" w:sz="4" w:space="0" w:color="auto"/>
              <w:bottom w:val="single" w:sz="4" w:space="0" w:color="auto"/>
              <w:right w:val="single" w:sz="4" w:space="0" w:color="auto"/>
            </w:tcBorders>
          </w:tcPr>
          <w:p w14:paraId="69F38193" w14:textId="77777777" w:rsidR="00366848" w:rsidRPr="00D12E4D" w:rsidRDefault="00366848" w:rsidP="0069746E">
            <w:pPr>
              <w:pStyle w:val="TAH"/>
              <w:rPr>
                <w:lang w:eastAsia="ja-JP"/>
              </w:rPr>
            </w:pPr>
            <w:r w:rsidRPr="00D12E4D">
              <w:rPr>
                <w:lang w:eastAsia="ja-JP"/>
              </w:rPr>
              <w:t>IE/Group Name</w:t>
            </w:r>
          </w:p>
        </w:tc>
        <w:tc>
          <w:tcPr>
            <w:tcW w:w="1080" w:type="dxa"/>
            <w:tcBorders>
              <w:top w:val="single" w:sz="4" w:space="0" w:color="auto"/>
              <w:left w:val="single" w:sz="4" w:space="0" w:color="auto"/>
              <w:bottom w:val="single" w:sz="4" w:space="0" w:color="auto"/>
              <w:right w:val="single" w:sz="4" w:space="0" w:color="auto"/>
            </w:tcBorders>
          </w:tcPr>
          <w:p w14:paraId="3DBEC5BC" w14:textId="77777777" w:rsidR="00366848" w:rsidRPr="00D12E4D" w:rsidRDefault="00366848" w:rsidP="0069746E">
            <w:pPr>
              <w:pStyle w:val="TAH"/>
              <w:rPr>
                <w:lang w:eastAsia="ja-JP"/>
              </w:rPr>
            </w:pPr>
            <w:r w:rsidRPr="00D12E4D">
              <w:rPr>
                <w:lang w:eastAsia="ja-JP"/>
              </w:rPr>
              <w:t>Presence</w:t>
            </w:r>
          </w:p>
        </w:tc>
        <w:tc>
          <w:tcPr>
            <w:tcW w:w="1530" w:type="dxa"/>
            <w:tcBorders>
              <w:top w:val="single" w:sz="4" w:space="0" w:color="auto"/>
              <w:left w:val="single" w:sz="4" w:space="0" w:color="auto"/>
              <w:bottom w:val="single" w:sz="4" w:space="0" w:color="auto"/>
              <w:right w:val="single" w:sz="4" w:space="0" w:color="auto"/>
            </w:tcBorders>
          </w:tcPr>
          <w:p w14:paraId="5AB49543" w14:textId="77777777" w:rsidR="00366848" w:rsidRPr="00D12E4D" w:rsidRDefault="00366848" w:rsidP="0069746E">
            <w:pPr>
              <w:pStyle w:val="TAH"/>
              <w:rPr>
                <w:lang w:eastAsia="ja-JP"/>
              </w:rPr>
            </w:pPr>
            <w:r w:rsidRPr="00D12E4D">
              <w:rPr>
                <w:lang w:eastAsia="ja-JP"/>
              </w:rPr>
              <w:t>Range</w:t>
            </w:r>
          </w:p>
        </w:tc>
        <w:tc>
          <w:tcPr>
            <w:tcW w:w="2070" w:type="dxa"/>
            <w:tcBorders>
              <w:top w:val="single" w:sz="4" w:space="0" w:color="auto"/>
              <w:left w:val="single" w:sz="4" w:space="0" w:color="auto"/>
              <w:bottom w:val="single" w:sz="4" w:space="0" w:color="auto"/>
              <w:right w:val="single" w:sz="4" w:space="0" w:color="auto"/>
            </w:tcBorders>
          </w:tcPr>
          <w:p w14:paraId="5CCF0E9E" w14:textId="77777777" w:rsidR="00366848" w:rsidRPr="00D12E4D" w:rsidRDefault="00366848" w:rsidP="0069746E">
            <w:pPr>
              <w:pStyle w:val="TAH"/>
              <w:rPr>
                <w:lang w:eastAsia="ja-JP"/>
              </w:rPr>
            </w:pPr>
            <w:r w:rsidRPr="00D12E4D">
              <w:rPr>
                <w:lang w:eastAsia="ja-JP"/>
              </w:rPr>
              <w:t>IE type and reference</w:t>
            </w:r>
          </w:p>
        </w:tc>
        <w:tc>
          <w:tcPr>
            <w:tcW w:w="1947" w:type="dxa"/>
            <w:tcBorders>
              <w:top w:val="single" w:sz="4" w:space="0" w:color="auto"/>
              <w:left w:val="single" w:sz="4" w:space="0" w:color="auto"/>
              <w:bottom w:val="single" w:sz="4" w:space="0" w:color="auto"/>
              <w:right w:val="single" w:sz="4" w:space="0" w:color="auto"/>
            </w:tcBorders>
          </w:tcPr>
          <w:p w14:paraId="0E70B717" w14:textId="77777777" w:rsidR="00366848" w:rsidRPr="00D12E4D" w:rsidRDefault="00366848" w:rsidP="0069746E">
            <w:pPr>
              <w:pStyle w:val="TAH"/>
              <w:rPr>
                <w:lang w:eastAsia="ja-JP"/>
              </w:rPr>
            </w:pPr>
            <w:r w:rsidRPr="00D12E4D">
              <w:rPr>
                <w:lang w:eastAsia="ja-JP"/>
              </w:rPr>
              <w:t>Semantics description</w:t>
            </w:r>
          </w:p>
        </w:tc>
      </w:tr>
      <w:tr w:rsidR="00366848" w:rsidRPr="00D12E4D" w14:paraId="5AC72840" w14:textId="77777777" w:rsidTr="00BC705E">
        <w:tc>
          <w:tcPr>
            <w:tcW w:w="2755" w:type="dxa"/>
            <w:tcBorders>
              <w:top w:val="single" w:sz="4" w:space="0" w:color="auto"/>
              <w:left w:val="single" w:sz="4" w:space="0" w:color="auto"/>
              <w:bottom w:val="single" w:sz="4" w:space="0" w:color="auto"/>
              <w:right w:val="single" w:sz="4" w:space="0" w:color="auto"/>
            </w:tcBorders>
          </w:tcPr>
          <w:p w14:paraId="6EBDBF0B" w14:textId="77777777" w:rsidR="00366848" w:rsidRPr="00D12E4D" w:rsidRDefault="00366848" w:rsidP="0069746E">
            <w:pPr>
              <w:pStyle w:val="TAL"/>
              <w:rPr>
                <w:lang w:eastAsia="ja-JP"/>
              </w:rPr>
            </w:pPr>
            <w:r w:rsidRPr="00D12E4D">
              <w:rPr>
                <w:lang w:eastAsia="ja-JP"/>
              </w:rPr>
              <w:t>Parameters to be Reported List</w:t>
            </w:r>
          </w:p>
        </w:tc>
        <w:tc>
          <w:tcPr>
            <w:tcW w:w="1080" w:type="dxa"/>
            <w:tcBorders>
              <w:top w:val="single" w:sz="4" w:space="0" w:color="auto"/>
              <w:left w:val="single" w:sz="4" w:space="0" w:color="auto"/>
              <w:bottom w:val="single" w:sz="4" w:space="0" w:color="auto"/>
              <w:right w:val="single" w:sz="4" w:space="0" w:color="auto"/>
            </w:tcBorders>
          </w:tcPr>
          <w:p w14:paraId="00570BC0" w14:textId="77777777" w:rsidR="00366848" w:rsidRPr="00D12E4D" w:rsidRDefault="00366848" w:rsidP="0069746E">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266A76E1" w14:textId="18E934C1" w:rsidR="00366848" w:rsidRPr="00D12E4D" w:rsidRDefault="00366848" w:rsidP="0069746E">
            <w:pPr>
              <w:pStyle w:val="TAL"/>
              <w:rPr>
                <w:i/>
                <w:iCs/>
                <w:lang w:eastAsia="ja-JP"/>
              </w:rPr>
            </w:pPr>
            <w:r w:rsidRPr="00D12E4D">
              <w:rPr>
                <w:i/>
                <w:iCs/>
                <w:lang w:eastAsia="ja-JP"/>
              </w:rPr>
              <w:t>1..&lt;maxnoofParametersToReport&gt;</w:t>
            </w:r>
          </w:p>
        </w:tc>
        <w:tc>
          <w:tcPr>
            <w:tcW w:w="2070" w:type="dxa"/>
            <w:tcBorders>
              <w:top w:val="single" w:sz="4" w:space="0" w:color="auto"/>
              <w:left w:val="single" w:sz="4" w:space="0" w:color="auto"/>
              <w:bottom w:val="single" w:sz="4" w:space="0" w:color="auto"/>
              <w:right w:val="single" w:sz="4" w:space="0" w:color="auto"/>
            </w:tcBorders>
          </w:tcPr>
          <w:p w14:paraId="5D5F5D12" w14:textId="77777777" w:rsidR="00366848" w:rsidRPr="00D12E4D" w:rsidRDefault="00366848" w:rsidP="0069746E">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2E8260C5" w14:textId="77777777" w:rsidR="00366848" w:rsidRPr="00D12E4D" w:rsidRDefault="00366848" w:rsidP="0069746E">
            <w:pPr>
              <w:pStyle w:val="TAL"/>
              <w:rPr>
                <w:lang w:eastAsia="ja-JP"/>
              </w:rPr>
            </w:pPr>
          </w:p>
        </w:tc>
      </w:tr>
      <w:tr w:rsidR="00366848" w:rsidRPr="00D12E4D" w14:paraId="7C8079CA" w14:textId="77777777" w:rsidTr="00BC705E">
        <w:tc>
          <w:tcPr>
            <w:tcW w:w="2755" w:type="dxa"/>
            <w:tcBorders>
              <w:top w:val="single" w:sz="4" w:space="0" w:color="auto"/>
              <w:left w:val="single" w:sz="4" w:space="0" w:color="auto"/>
              <w:bottom w:val="single" w:sz="4" w:space="0" w:color="auto"/>
              <w:right w:val="single" w:sz="4" w:space="0" w:color="auto"/>
            </w:tcBorders>
          </w:tcPr>
          <w:p w14:paraId="2560126B" w14:textId="77777777" w:rsidR="00366848" w:rsidRPr="00D12E4D" w:rsidRDefault="00366848" w:rsidP="0069746E">
            <w:pPr>
              <w:pStyle w:val="TAL"/>
              <w:ind w:left="40"/>
              <w:rPr>
                <w:lang w:eastAsia="ja-JP"/>
              </w:rPr>
            </w:pPr>
            <w:r w:rsidRPr="00D12E4D">
              <w:rPr>
                <w:lang w:eastAsia="ja-JP"/>
              </w:rPr>
              <w:t>&gt;RAN Parameter ID</w:t>
            </w:r>
          </w:p>
        </w:tc>
        <w:tc>
          <w:tcPr>
            <w:tcW w:w="1080" w:type="dxa"/>
            <w:tcBorders>
              <w:top w:val="single" w:sz="4" w:space="0" w:color="auto"/>
              <w:left w:val="single" w:sz="4" w:space="0" w:color="auto"/>
              <w:bottom w:val="single" w:sz="4" w:space="0" w:color="auto"/>
              <w:right w:val="single" w:sz="4" w:space="0" w:color="auto"/>
            </w:tcBorders>
          </w:tcPr>
          <w:p w14:paraId="71AF4D50" w14:textId="77777777" w:rsidR="00366848" w:rsidRPr="00D12E4D" w:rsidRDefault="00366848" w:rsidP="0069746E">
            <w:pPr>
              <w:pStyle w:val="TAL"/>
              <w:rPr>
                <w:lang w:eastAsia="ja-JP"/>
              </w:rPr>
            </w:pPr>
            <w:r w:rsidRPr="00D12E4D">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6D35E9F9" w14:textId="77777777" w:rsidR="00366848" w:rsidRPr="00D12E4D" w:rsidRDefault="00366848" w:rsidP="0069746E">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57A62624" w14:textId="1A0E050C" w:rsidR="00366848" w:rsidRPr="00D12E4D" w:rsidRDefault="00366848" w:rsidP="0069746E">
            <w:pPr>
              <w:pStyle w:val="TAL"/>
              <w:rPr>
                <w:lang w:eastAsia="ja-JP"/>
              </w:rPr>
            </w:pPr>
            <w:r w:rsidRPr="00D12E4D">
              <w:rPr>
                <w:lang w:eastAsia="ja-JP"/>
              </w:rPr>
              <w:t>9.3.8</w:t>
            </w:r>
          </w:p>
        </w:tc>
        <w:tc>
          <w:tcPr>
            <w:tcW w:w="1947" w:type="dxa"/>
            <w:tcBorders>
              <w:top w:val="single" w:sz="4" w:space="0" w:color="auto"/>
              <w:left w:val="single" w:sz="4" w:space="0" w:color="auto"/>
              <w:bottom w:val="single" w:sz="4" w:space="0" w:color="auto"/>
              <w:right w:val="single" w:sz="4" w:space="0" w:color="auto"/>
            </w:tcBorders>
          </w:tcPr>
          <w:p w14:paraId="1C121370" w14:textId="08B1C8B1" w:rsidR="00366848" w:rsidRPr="00D12E4D" w:rsidRDefault="003B2ABB" w:rsidP="0069746E">
            <w:pPr>
              <w:pStyle w:val="TAL"/>
              <w:rPr>
                <w:lang w:eastAsia="ja-JP"/>
              </w:rPr>
            </w:pPr>
            <w:r w:rsidRPr="008502FF">
              <w:t>O</w:t>
            </w:r>
            <w:r>
              <w:t xml:space="preserve">nly </w:t>
            </w:r>
            <w:r w:rsidRPr="008502FF">
              <w:t>the</w:t>
            </w:r>
            <w:r>
              <w:rPr>
                <w:color w:val="FF0000"/>
              </w:rPr>
              <w:t xml:space="preserve"> </w:t>
            </w:r>
            <w:r>
              <w:t>RAN Parameter ID values declared in RAN Function Definition may be included.</w:t>
            </w:r>
          </w:p>
        </w:tc>
      </w:tr>
      <w:tr w:rsidR="003B2ABB" w:rsidRPr="00D12E4D" w14:paraId="04E696AB" w14:textId="77777777" w:rsidTr="00BC705E">
        <w:tc>
          <w:tcPr>
            <w:tcW w:w="2755" w:type="dxa"/>
            <w:tcBorders>
              <w:top w:val="single" w:sz="4" w:space="0" w:color="auto"/>
              <w:left w:val="single" w:sz="4" w:space="0" w:color="auto"/>
              <w:bottom w:val="single" w:sz="4" w:space="0" w:color="auto"/>
              <w:right w:val="single" w:sz="4" w:space="0" w:color="auto"/>
            </w:tcBorders>
          </w:tcPr>
          <w:p w14:paraId="28236673" w14:textId="2B54314F" w:rsidR="003B2ABB" w:rsidRPr="00D12E4D" w:rsidRDefault="003B2ABB" w:rsidP="003B2ABB">
            <w:pPr>
              <w:pStyle w:val="TAL"/>
              <w:ind w:left="40"/>
              <w:rPr>
                <w:lang w:eastAsia="ja-JP"/>
              </w:rPr>
            </w:pPr>
            <w:r>
              <w:rPr>
                <w:lang w:eastAsia="ja-JP"/>
              </w:rPr>
              <w:t>&gt;RAN Parameter Definition</w:t>
            </w:r>
          </w:p>
        </w:tc>
        <w:tc>
          <w:tcPr>
            <w:tcW w:w="1080" w:type="dxa"/>
            <w:tcBorders>
              <w:top w:val="single" w:sz="4" w:space="0" w:color="auto"/>
              <w:left w:val="single" w:sz="4" w:space="0" w:color="auto"/>
              <w:bottom w:val="single" w:sz="4" w:space="0" w:color="auto"/>
              <w:right w:val="single" w:sz="4" w:space="0" w:color="auto"/>
            </w:tcBorders>
          </w:tcPr>
          <w:p w14:paraId="711E01D1" w14:textId="57F46350" w:rsidR="003B2ABB" w:rsidRPr="00D12E4D" w:rsidRDefault="003B2ABB" w:rsidP="003B2ABB">
            <w:pPr>
              <w:pStyle w:val="TAL"/>
              <w:rPr>
                <w:lang w:eastAsia="ja-JP"/>
              </w:rPr>
            </w:pPr>
            <w:r>
              <w:rPr>
                <w:lang w:eastAsia="ja-JP"/>
              </w:rPr>
              <w:t>O</w:t>
            </w:r>
          </w:p>
        </w:tc>
        <w:tc>
          <w:tcPr>
            <w:tcW w:w="1530" w:type="dxa"/>
            <w:tcBorders>
              <w:top w:val="single" w:sz="4" w:space="0" w:color="auto"/>
              <w:left w:val="single" w:sz="4" w:space="0" w:color="auto"/>
              <w:bottom w:val="single" w:sz="4" w:space="0" w:color="auto"/>
              <w:right w:val="single" w:sz="4" w:space="0" w:color="auto"/>
            </w:tcBorders>
          </w:tcPr>
          <w:p w14:paraId="2738A264" w14:textId="77777777" w:rsidR="003B2ABB" w:rsidRPr="00D12E4D" w:rsidRDefault="003B2ABB" w:rsidP="003B2ABB">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42BAACB8" w14:textId="5592D611" w:rsidR="003B2ABB" w:rsidRPr="00D12E4D" w:rsidRDefault="003B2ABB" w:rsidP="003B2ABB">
            <w:pPr>
              <w:pStyle w:val="TAL"/>
              <w:rPr>
                <w:lang w:eastAsia="ja-JP"/>
              </w:rPr>
            </w:pPr>
            <w:r>
              <w:rPr>
                <w:lang w:eastAsia="ja-JP"/>
              </w:rPr>
              <w:t>9.3.51</w:t>
            </w:r>
          </w:p>
        </w:tc>
        <w:tc>
          <w:tcPr>
            <w:tcW w:w="1947" w:type="dxa"/>
            <w:tcBorders>
              <w:top w:val="single" w:sz="4" w:space="0" w:color="auto"/>
              <w:left w:val="single" w:sz="4" w:space="0" w:color="auto"/>
              <w:bottom w:val="single" w:sz="4" w:space="0" w:color="auto"/>
              <w:right w:val="single" w:sz="4" w:space="0" w:color="auto"/>
            </w:tcBorders>
          </w:tcPr>
          <w:p w14:paraId="7D2B3A7D" w14:textId="77777777" w:rsidR="003B2ABB" w:rsidRDefault="003B2ABB" w:rsidP="00BC705E">
            <w:pPr>
              <w:pStyle w:val="TAL"/>
              <w:jc w:val="both"/>
              <w:rPr>
                <w:lang w:eastAsia="ja-JP"/>
              </w:rPr>
            </w:pPr>
            <w:r>
              <w:rPr>
                <w:lang w:eastAsia="ja-JP"/>
              </w:rPr>
              <w:t>To define the parameter along with its constituent parameters, if any (for a structure), and itemized members, if any (for a list).</w:t>
            </w:r>
          </w:p>
          <w:p w14:paraId="7E6FD853" w14:textId="77777777" w:rsidR="003B2ABB" w:rsidRDefault="003B2ABB" w:rsidP="003B2ABB">
            <w:pPr>
              <w:pStyle w:val="TAL"/>
              <w:jc w:val="both"/>
              <w:rPr>
                <w:lang w:eastAsia="ja-JP"/>
              </w:rPr>
            </w:pPr>
            <w:r w:rsidRPr="00651F23">
              <w:rPr>
                <w:lang w:eastAsia="ja-JP"/>
              </w:rPr>
              <w:t xml:space="preserve">If not included for the RAN Parameter ID of a STRUCTURE type or a LIST type, then all the </w:t>
            </w:r>
            <w:r>
              <w:rPr>
                <w:lang w:eastAsia="ja-JP"/>
              </w:rPr>
              <w:t>constituent</w:t>
            </w:r>
            <w:r w:rsidRPr="00651F23">
              <w:rPr>
                <w:lang w:eastAsia="ja-JP"/>
              </w:rPr>
              <w:t xml:space="preserve"> RAN parameters under this RAN Parameter ID are assumed to be supported.</w:t>
            </w:r>
          </w:p>
          <w:p w14:paraId="0E80F93F" w14:textId="23CADF5E" w:rsidR="003B2ABB" w:rsidRPr="008502FF" w:rsidRDefault="003B2ABB" w:rsidP="003B2ABB">
            <w:pPr>
              <w:pStyle w:val="TAL"/>
            </w:pPr>
            <w:r w:rsidRPr="008502FF">
              <w:t>O</w:t>
            </w:r>
            <w:r>
              <w:t xml:space="preserve">nly </w:t>
            </w:r>
            <w:r w:rsidRPr="008502FF">
              <w:t>the</w:t>
            </w:r>
            <w:r>
              <w:rPr>
                <w:color w:val="FF0000"/>
              </w:rPr>
              <w:t xml:space="preserve"> </w:t>
            </w:r>
            <w:r>
              <w:t>RAN Parameter ID values declared in RAN Function Definition may be included.</w:t>
            </w:r>
          </w:p>
        </w:tc>
      </w:tr>
    </w:tbl>
    <w:p w14:paraId="67CD2CDF" w14:textId="77777777" w:rsidR="00366848" w:rsidRPr="00D12E4D" w:rsidRDefault="00366848" w:rsidP="0036684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366848" w:rsidRPr="00D12E4D" w14:paraId="29093B6D"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453F55D5" w14:textId="77777777" w:rsidR="00366848" w:rsidRPr="00D12E4D" w:rsidRDefault="00366848" w:rsidP="0069746E">
            <w:pPr>
              <w:pStyle w:val="TAH"/>
              <w:jc w:val="left"/>
              <w:rPr>
                <w:rFonts w:cs="Arial"/>
                <w:lang w:eastAsia="ja-JP"/>
              </w:rPr>
            </w:pPr>
            <w:r w:rsidRPr="00D12E4D">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29CC98A8" w14:textId="77777777" w:rsidR="00366848" w:rsidRPr="00D12E4D" w:rsidRDefault="00366848" w:rsidP="0069746E">
            <w:pPr>
              <w:pStyle w:val="TAH"/>
              <w:rPr>
                <w:rFonts w:cs="Arial"/>
                <w:lang w:eastAsia="ja-JP"/>
              </w:rPr>
            </w:pPr>
            <w:r w:rsidRPr="00D12E4D">
              <w:rPr>
                <w:rFonts w:cs="Arial"/>
                <w:lang w:eastAsia="ja-JP"/>
              </w:rPr>
              <w:t>Explanation</w:t>
            </w:r>
          </w:p>
        </w:tc>
      </w:tr>
      <w:tr w:rsidR="00366848" w:rsidRPr="00D12E4D" w14:paraId="0A9044A2" w14:textId="77777777" w:rsidTr="00BC705E">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623988A1" w14:textId="77777777" w:rsidR="00366848" w:rsidRPr="00D12E4D" w:rsidRDefault="00366848" w:rsidP="0069746E">
            <w:pPr>
              <w:pStyle w:val="TAL"/>
              <w:rPr>
                <w:rFonts w:cs="Arial"/>
                <w:lang w:eastAsia="ja-JP"/>
              </w:rPr>
            </w:pPr>
            <w:r w:rsidRPr="00D12E4D">
              <w:rPr>
                <w:rFonts w:cs="Arial"/>
                <w:lang w:eastAsia="ja-JP"/>
              </w:rPr>
              <w:t>maxnoofParametersToReport</w:t>
            </w:r>
          </w:p>
        </w:tc>
        <w:tc>
          <w:tcPr>
            <w:tcW w:w="5670" w:type="dxa"/>
            <w:tcBorders>
              <w:top w:val="single" w:sz="4" w:space="0" w:color="auto"/>
              <w:left w:val="single" w:sz="4" w:space="0" w:color="auto"/>
              <w:bottom w:val="single" w:sz="4" w:space="0" w:color="auto"/>
              <w:right w:val="single" w:sz="4" w:space="0" w:color="auto"/>
            </w:tcBorders>
          </w:tcPr>
          <w:p w14:paraId="543B85FE" w14:textId="03E26EF2" w:rsidR="00366848" w:rsidRPr="00D12E4D" w:rsidRDefault="00366848" w:rsidP="0069746E">
            <w:pPr>
              <w:pStyle w:val="TAL"/>
              <w:rPr>
                <w:rFonts w:cs="Arial"/>
                <w:lang w:eastAsia="ja-JP"/>
              </w:rPr>
            </w:pPr>
            <w:r w:rsidRPr="00D12E4D">
              <w:rPr>
                <w:rFonts w:cs="Arial"/>
                <w:lang w:eastAsia="ja-JP"/>
              </w:rPr>
              <w:t>Maximum no. of RAN parameters supported by Action Definition Format 1. The value is &lt;</w:t>
            </w:r>
            <w:r w:rsidR="00CD373A" w:rsidRPr="00D12E4D">
              <w:rPr>
                <w:rFonts w:cs="Arial"/>
                <w:i/>
                <w:iCs/>
                <w:lang w:eastAsia="ja-JP"/>
              </w:rPr>
              <w:t>65535</w:t>
            </w:r>
            <w:r w:rsidRPr="00D12E4D">
              <w:rPr>
                <w:rFonts w:cs="Arial"/>
                <w:lang w:eastAsia="ja-JP"/>
              </w:rPr>
              <w:t>&gt;.</w:t>
            </w:r>
          </w:p>
        </w:tc>
      </w:tr>
    </w:tbl>
    <w:p w14:paraId="7129D65B" w14:textId="77777777" w:rsidR="00692FC2" w:rsidRPr="00D12E4D" w:rsidRDefault="00692FC2" w:rsidP="00692FC2"/>
    <w:p w14:paraId="4FCFCD72" w14:textId="58E046AC" w:rsidR="00692FC2" w:rsidRPr="00D12E4D" w:rsidRDefault="00692FC2" w:rsidP="002B0C7A">
      <w:pPr>
        <w:pStyle w:val="Heading5"/>
        <w:rPr>
          <w:lang w:val="en-GB"/>
        </w:rPr>
      </w:pPr>
      <w:r w:rsidRPr="00D12E4D">
        <w:rPr>
          <w:lang w:val="en-GB"/>
        </w:rPr>
        <w:t>9.2.1.2.2</w:t>
      </w:r>
      <w:r w:rsidRPr="00D12E4D">
        <w:rPr>
          <w:lang w:val="en-GB"/>
        </w:rPr>
        <w:tab/>
        <w:t xml:space="preserve">E2SM-RC Action Definition Format 2: Policy with </w:t>
      </w:r>
      <w:r w:rsidR="00366848" w:rsidRPr="00D12E4D">
        <w:rPr>
          <w:lang w:val="en-GB"/>
        </w:rPr>
        <w:t>Conditions</w:t>
      </w:r>
    </w:p>
    <w:p w14:paraId="72097B95" w14:textId="2F041F55" w:rsidR="00692FC2" w:rsidRPr="00D12E4D" w:rsidRDefault="00692FC2" w:rsidP="00692FC2">
      <w:r w:rsidRPr="00D12E4D">
        <w:t xml:space="preserve">The </w:t>
      </w:r>
      <w:r w:rsidRPr="00D12E4D">
        <w:rPr>
          <w:i/>
        </w:rPr>
        <w:t>E2SM-RC Action Definition</w:t>
      </w:r>
      <w:r w:rsidRPr="00D12E4D">
        <w:t xml:space="preserve"> IE Format 2 supports a POLICY services encoded as a list of Policy Conditions, each with a Policy Condition definition described using </w:t>
      </w:r>
      <w:r w:rsidRPr="00D12E4D">
        <w:rPr>
          <w:i/>
          <w:iCs/>
        </w:rPr>
        <w:t>Conditional Criteria Definition</w:t>
      </w:r>
      <w:r w:rsidRPr="00D12E4D">
        <w:t xml:space="preserve"> IE in terms of a list of RAN parameters with test conditions and a </w:t>
      </w:r>
      <w:r w:rsidRPr="00D12E4D">
        <w:rPr>
          <w:i/>
          <w:iCs/>
        </w:rPr>
        <w:t>Policy Action</w:t>
      </w:r>
      <w:r w:rsidRPr="00D12E4D">
        <w:t xml:space="preserve"> IE command described in terms of a list of RAN parameters. The meaning of the RAN Parameter ID/Value pairs for each list is defined in </w:t>
      </w:r>
      <w:r w:rsidR="00A43CA7" w:rsidRPr="00D12E4D">
        <w:t xml:space="preserve">Section </w:t>
      </w:r>
      <w:r w:rsidRPr="00D12E4D">
        <w:t>8.5.</w:t>
      </w:r>
    </w:p>
    <w:tbl>
      <w:tblPr>
        <w:tblW w:w="9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8"/>
        <w:gridCol w:w="1134"/>
        <w:gridCol w:w="1588"/>
        <w:gridCol w:w="2410"/>
        <w:gridCol w:w="1672"/>
      </w:tblGrid>
      <w:tr w:rsidR="009155C4" w:rsidRPr="00D12E4D" w14:paraId="24A9785A" w14:textId="77777777" w:rsidTr="00BC705E">
        <w:tc>
          <w:tcPr>
            <w:tcW w:w="2578" w:type="dxa"/>
            <w:tcBorders>
              <w:top w:val="single" w:sz="4" w:space="0" w:color="auto"/>
              <w:left w:val="single" w:sz="4" w:space="0" w:color="auto"/>
              <w:bottom w:val="single" w:sz="4" w:space="0" w:color="auto"/>
              <w:right w:val="single" w:sz="4" w:space="0" w:color="auto"/>
            </w:tcBorders>
          </w:tcPr>
          <w:p w14:paraId="69AAAE28" w14:textId="77777777" w:rsidR="009155C4" w:rsidRPr="00D12E4D" w:rsidRDefault="009155C4" w:rsidP="0021522D">
            <w:pPr>
              <w:keepNext/>
              <w:keepLines/>
              <w:spacing w:after="0"/>
              <w:jc w:val="center"/>
              <w:rPr>
                <w:rFonts w:ascii="Arial" w:hAnsi="Arial"/>
                <w:b/>
                <w:sz w:val="18"/>
                <w:lang w:eastAsia="ja-JP"/>
              </w:rPr>
            </w:pPr>
            <w:bookmarkStart w:id="503" w:name="_Hlk74835059"/>
            <w:r w:rsidRPr="00D12E4D">
              <w:rPr>
                <w:rFonts w:ascii="Arial" w:hAnsi="Arial"/>
                <w:b/>
                <w:sz w:val="18"/>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53E81377" w14:textId="77777777" w:rsidR="009155C4" w:rsidRPr="00D12E4D" w:rsidRDefault="009155C4" w:rsidP="0021522D">
            <w:pPr>
              <w:keepNext/>
              <w:keepLines/>
              <w:spacing w:after="0"/>
              <w:jc w:val="center"/>
              <w:rPr>
                <w:rFonts w:ascii="Arial" w:hAnsi="Arial"/>
                <w:b/>
                <w:sz w:val="18"/>
                <w:lang w:eastAsia="ja-JP"/>
              </w:rPr>
            </w:pPr>
            <w:r w:rsidRPr="00D12E4D">
              <w:rPr>
                <w:rFonts w:ascii="Arial" w:hAnsi="Arial"/>
                <w:b/>
                <w:sz w:val="18"/>
                <w:lang w:eastAsia="ja-JP"/>
              </w:rPr>
              <w:t>Presence</w:t>
            </w:r>
          </w:p>
        </w:tc>
        <w:tc>
          <w:tcPr>
            <w:tcW w:w="1588" w:type="dxa"/>
            <w:tcBorders>
              <w:top w:val="single" w:sz="4" w:space="0" w:color="auto"/>
              <w:left w:val="single" w:sz="4" w:space="0" w:color="auto"/>
              <w:bottom w:val="single" w:sz="4" w:space="0" w:color="auto"/>
              <w:right w:val="single" w:sz="4" w:space="0" w:color="auto"/>
            </w:tcBorders>
          </w:tcPr>
          <w:p w14:paraId="093F9B65" w14:textId="77777777" w:rsidR="009155C4" w:rsidRPr="00D12E4D" w:rsidRDefault="009155C4" w:rsidP="0021522D">
            <w:pPr>
              <w:keepNext/>
              <w:keepLines/>
              <w:spacing w:after="0"/>
              <w:jc w:val="center"/>
              <w:rPr>
                <w:rFonts w:ascii="Arial" w:hAnsi="Arial"/>
                <w:b/>
                <w:sz w:val="18"/>
                <w:lang w:eastAsia="ja-JP"/>
              </w:rPr>
            </w:pPr>
            <w:r w:rsidRPr="00D12E4D">
              <w:rPr>
                <w:rFonts w:ascii="Arial" w:hAnsi="Arial"/>
                <w:b/>
                <w:sz w:val="18"/>
                <w:lang w:eastAsia="ja-JP"/>
              </w:rPr>
              <w:t>Range</w:t>
            </w:r>
          </w:p>
        </w:tc>
        <w:tc>
          <w:tcPr>
            <w:tcW w:w="2410" w:type="dxa"/>
            <w:tcBorders>
              <w:top w:val="single" w:sz="4" w:space="0" w:color="auto"/>
              <w:left w:val="single" w:sz="4" w:space="0" w:color="auto"/>
              <w:bottom w:val="single" w:sz="4" w:space="0" w:color="auto"/>
              <w:right w:val="single" w:sz="4" w:space="0" w:color="auto"/>
            </w:tcBorders>
          </w:tcPr>
          <w:p w14:paraId="68391907" w14:textId="77777777" w:rsidR="009155C4" w:rsidRPr="00D12E4D" w:rsidRDefault="009155C4" w:rsidP="0021522D">
            <w:pPr>
              <w:keepNext/>
              <w:keepLines/>
              <w:spacing w:after="0"/>
              <w:jc w:val="center"/>
              <w:rPr>
                <w:rFonts w:ascii="Arial" w:hAnsi="Arial"/>
                <w:b/>
                <w:sz w:val="18"/>
                <w:lang w:eastAsia="ja-JP"/>
              </w:rPr>
            </w:pPr>
            <w:r w:rsidRPr="00D12E4D">
              <w:rPr>
                <w:rFonts w:ascii="Arial" w:hAnsi="Arial"/>
                <w:b/>
                <w:sz w:val="18"/>
                <w:lang w:eastAsia="ja-JP"/>
              </w:rPr>
              <w:t>IE type and reference</w:t>
            </w:r>
          </w:p>
        </w:tc>
        <w:tc>
          <w:tcPr>
            <w:tcW w:w="1672" w:type="dxa"/>
            <w:tcBorders>
              <w:top w:val="single" w:sz="4" w:space="0" w:color="auto"/>
              <w:left w:val="single" w:sz="4" w:space="0" w:color="auto"/>
              <w:bottom w:val="single" w:sz="4" w:space="0" w:color="auto"/>
              <w:right w:val="single" w:sz="4" w:space="0" w:color="auto"/>
            </w:tcBorders>
          </w:tcPr>
          <w:p w14:paraId="7182093E" w14:textId="77777777" w:rsidR="009155C4" w:rsidRPr="00D12E4D" w:rsidRDefault="009155C4" w:rsidP="0021522D">
            <w:pPr>
              <w:keepNext/>
              <w:keepLines/>
              <w:spacing w:after="0"/>
              <w:jc w:val="center"/>
              <w:rPr>
                <w:rFonts w:ascii="Arial" w:hAnsi="Arial"/>
                <w:b/>
                <w:sz w:val="18"/>
                <w:lang w:eastAsia="ja-JP"/>
              </w:rPr>
            </w:pPr>
            <w:r w:rsidRPr="00D12E4D">
              <w:rPr>
                <w:rFonts w:ascii="Arial" w:hAnsi="Arial"/>
                <w:b/>
                <w:sz w:val="18"/>
                <w:lang w:eastAsia="ja-JP"/>
              </w:rPr>
              <w:t>Semantics description</w:t>
            </w:r>
          </w:p>
        </w:tc>
      </w:tr>
      <w:tr w:rsidR="009155C4" w:rsidRPr="00D12E4D" w14:paraId="2FE74434" w14:textId="77777777" w:rsidTr="00BC705E">
        <w:tc>
          <w:tcPr>
            <w:tcW w:w="2578" w:type="dxa"/>
            <w:tcBorders>
              <w:top w:val="single" w:sz="4" w:space="0" w:color="auto"/>
              <w:left w:val="single" w:sz="4" w:space="0" w:color="auto"/>
              <w:bottom w:val="single" w:sz="4" w:space="0" w:color="auto"/>
              <w:right w:val="single" w:sz="4" w:space="0" w:color="auto"/>
            </w:tcBorders>
          </w:tcPr>
          <w:p w14:paraId="147ACCAB" w14:textId="77777777" w:rsidR="009155C4" w:rsidRPr="00D12E4D" w:rsidRDefault="009155C4" w:rsidP="0021522D">
            <w:pPr>
              <w:keepNext/>
              <w:keepLines/>
              <w:spacing w:after="0"/>
              <w:rPr>
                <w:rFonts w:ascii="Arial" w:hAnsi="Arial"/>
                <w:sz w:val="18"/>
                <w:lang w:eastAsia="ja-JP"/>
              </w:rPr>
            </w:pPr>
            <w:r w:rsidRPr="00D12E4D">
              <w:rPr>
                <w:rFonts w:ascii="Arial" w:hAnsi="Arial"/>
                <w:sz w:val="18"/>
                <w:lang w:eastAsia="ja-JP"/>
              </w:rPr>
              <w:t>Sequence of Policy Conditions</w:t>
            </w:r>
          </w:p>
        </w:tc>
        <w:tc>
          <w:tcPr>
            <w:tcW w:w="1134" w:type="dxa"/>
            <w:tcBorders>
              <w:top w:val="single" w:sz="4" w:space="0" w:color="auto"/>
              <w:left w:val="single" w:sz="4" w:space="0" w:color="auto"/>
              <w:bottom w:val="single" w:sz="4" w:space="0" w:color="auto"/>
              <w:right w:val="single" w:sz="4" w:space="0" w:color="auto"/>
            </w:tcBorders>
          </w:tcPr>
          <w:p w14:paraId="460A89E6" w14:textId="77777777" w:rsidR="009155C4" w:rsidRPr="00D12E4D" w:rsidRDefault="009155C4" w:rsidP="0021522D">
            <w:pPr>
              <w:keepNext/>
              <w:keepLines/>
              <w:spacing w:after="0"/>
              <w:rPr>
                <w:rFonts w:ascii="Arial" w:hAnsi="Arial"/>
                <w:sz w:val="18"/>
                <w:lang w:eastAsia="ja-JP"/>
              </w:rPr>
            </w:pPr>
          </w:p>
        </w:tc>
        <w:tc>
          <w:tcPr>
            <w:tcW w:w="1588" w:type="dxa"/>
            <w:tcBorders>
              <w:top w:val="single" w:sz="4" w:space="0" w:color="auto"/>
              <w:left w:val="single" w:sz="4" w:space="0" w:color="auto"/>
              <w:bottom w:val="single" w:sz="4" w:space="0" w:color="auto"/>
              <w:right w:val="single" w:sz="4" w:space="0" w:color="auto"/>
            </w:tcBorders>
          </w:tcPr>
          <w:p w14:paraId="1D5904DD" w14:textId="4C32DA77" w:rsidR="009155C4" w:rsidRPr="00D12E4D" w:rsidRDefault="009155C4" w:rsidP="0021522D">
            <w:pPr>
              <w:keepNext/>
              <w:keepLines/>
              <w:spacing w:after="0"/>
              <w:rPr>
                <w:rFonts w:ascii="Arial" w:hAnsi="Arial"/>
                <w:i/>
                <w:iCs/>
                <w:sz w:val="18"/>
                <w:lang w:eastAsia="ja-JP"/>
              </w:rPr>
            </w:pPr>
            <w:r w:rsidRPr="00D12E4D">
              <w:rPr>
                <w:rFonts w:ascii="Arial" w:hAnsi="Arial"/>
                <w:i/>
                <w:iCs/>
                <w:sz w:val="18"/>
                <w:lang w:eastAsia="ja-JP"/>
              </w:rPr>
              <w:t>1..&lt;</w:t>
            </w:r>
            <w:r w:rsidR="00F42253" w:rsidRPr="00D12E4D">
              <w:rPr>
                <w:rFonts w:ascii="Arial" w:hAnsi="Arial"/>
                <w:i/>
                <w:iCs/>
                <w:sz w:val="18"/>
                <w:lang w:eastAsia="ja-JP"/>
              </w:rPr>
              <w:t>maxnoofPolicyConditions</w:t>
            </w:r>
            <w:r w:rsidRPr="00D12E4D">
              <w:rPr>
                <w:rFonts w:ascii="Arial" w:hAnsi="Arial"/>
                <w:i/>
                <w:iCs/>
                <w:sz w:val="18"/>
                <w:lang w:eastAsia="ja-JP"/>
              </w:rPr>
              <w:t>&gt;</w:t>
            </w:r>
          </w:p>
        </w:tc>
        <w:tc>
          <w:tcPr>
            <w:tcW w:w="2410" w:type="dxa"/>
            <w:tcBorders>
              <w:top w:val="single" w:sz="4" w:space="0" w:color="auto"/>
              <w:left w:val="single" w:sz="4" w:space="0" w:color="auto"/>
              <w:bottom w:val="single" w:sz="4" w:space="0" w:color="auto"/>
              <w:right w:val="single" w:sz="4" w:space="0" w:color="auto"/>
            </w:tcBorders>
          </w:tcPr>
          <w:p w14:paraId="7B1C509F" w14:textId="77777777" w:rsidR="009155C4" w:rsidRPr="00D12E4D" w:rsidRDefault="009155C4" w:rsidP="0021522D">
            <w:pPr>
              <w:keepNext/>
              <w:keepLines/>
              <w:spacing w:after="0"/>
              <w:rPr>
                <w:rFonts w:ascii="Arial" w:hAnsi="Arial"/>
                <w:sz w:val="18"/>
                <w:lang w:eastAsia="ja-JP"/>
              </w:rPr>
            </w:pPr>
          </w:p>
        </w:tc>
        <w:tc>
          <w:tcPr>
            <w:tcW w:w="1672" w:type="dxa"/>
            <w:tcBorders>
              <w:top w:val="single" w:sz="4" w:space="0" w:color="auto"/>
              <w:left w:val="single" w:sz="4" w:space="0" w:color="auto"/>
              <w:bottom w:val="single" w:sz="4" w:space="0" w:color="auto"/>
              <w:right w:val="single" w:sz="4" w:space="0" w:color="auto"/>
            </w:tcBorders>
          </w:tcPr>
          <w:p w14:paraId="084DE8C3" w14:textId="77777777" w:rsidR="009155C4" w:rsidRPr="00D12E4D" w:rsidRDefault="009155C4" w:rsidP="0021522D">
            <w:pPr>
              <w:keepNext/>
              <w:keepLines/>
              <w:spacing w:after="0"/>
              <w:rPr>
                <w:rFonts w:ascii="Arial" w:hAnsi="Arial"/>
                <w:sz w:val="18"/>
                <w:lang w:eastAsia="ja-JP"/>
              </w:rPr>
            </w:pPr>
          </w:p>
        </w:tc>
      </w:tr>
      <w:tr w:rsidR="009155C4" w:rsidRPr="00D12E4D" w14:paraId="48623C0C" w14:textId="77777777" w:rsidTr="00BC705E">
        <w:tc>
          <w:tcPr>
            <w:tcW w:w="2578" w:type="dxa"/>
            <w:tcBorders>
              <w:top w:val="single" w:sz="4" w:space="0" w:color="auto"/>
              <w:left w:val="single" w:sz="4" w:space="0" w:color="auto"/>
              <w:bottom w:val="single" w:sz="4" w:space="0" w:color="auto"/>
              <w:right w:val="single" w:sz="4" w:space="0" w:color="auto"/>
            </w:tcBorders>
          </w:tcPr>
          <w:p w14:paraId="6B87AABF" w14:textId="0B867941" w:rsidR="009155C4" w:rsidRPr="00D12E4D" w:rsidRDefault="009155C4" w:rsidP="004403EA">
            <w:pPr>
              <w:keepNext/>
              <w:keepLines/>
              <w:spacing w:after="0"/>
              <w:ind w:left="40"/>
              <w:rPr>
                <w:rFonts w:ascii="Arial" w:hAnsi="Arial"/>
                <w:sz w:val="18"/>
                <w:lang w:eastAsia="ja-JP"/>
              </w:rPr>
            </w:pPr>
            <w:r w:rsidRPr="00D12E4D">
              <w:rPr>
                <w:rFonts w:ascii="Arial" w:hAnsi="Arial"/>
                <w:sz w:val="18"/>
                <w:lang w:eastAsia="ja-JP"/>
              </w:rPr>
              <w:t xml:space="preserve">&gt;Policy Action </w:t>
            </w:r>
            <w:r w:rsidR="00112ED5" w:rsidRPr="00D12E4D">
              <w:rPr>
                <w:rFonts w:ascii="Arial" w:hAnsi="Arial"/>
                <w:sz w:val="18"/>
                <w:lang w:eastAsia="ja-JP"/>
              </w:rPr>
              <w:t>Definition</w:t>
            </w:r>
          </w:p>
        </w:tc>
        <w:tc>
          <w:tcPr>
            <w:tcW w:w="1134" w:type="dxa"/>
            <w:tcBorders>
              <w:top w:val="single" w:sz="4" w:space="0" w:color="auto"/>
              <w:left w:val="single" w:sz="4" w:space="0" w:color="auto"/>
              <w:bottom w:val="single" w:sz="4" w:space="0" w:color="auto"/>
              <w:right w:val="single" w:sz="4" w:space="0" w:color="auto"/>
            </w:tcBorders>
          </w:tcPr>
          <w:p w14:paraId="4EAE5081" w14:textId="11AAF3D4" w:rsidR="009155C4" w:rsidRPr="00D12E4D" w:rsidRDefault="009155C4" w:rsidP="0021522D">
            <w:pPr>
              <w:keepNext/>
              <w:keepLines/>
              <w:spacing w:after="0"/>
              <w:rPr>
                <w:rFonts w:ascii="Arial" w:hAnsi="Arial"/>
                <w:sz w:val="18"/>
                <w:lang w:eastAsia="ja-JP"/>
              </w:rPr>
            </w:pPr>
            <w:r w:rsidRPr="00D12E4D">
              <w:rPr>
                <w:rFonts w:ascii="Arial" w:hAnsi="Arial"/>
                <w:sz w:val="18"/>
                <w:lang w:eastAsia="ja-JP"/>
              </w:rPr>
              <w:t>M</w:t>
            </w:r>
          </w:p>
        </w:tc>
        <w:tc>
          <w:tcPr>
            <w:tcW w:w="1588" w:type="dxa"/>
            <w:tcBorders>
              <w:top w:val="single" w:sz="4" w:space="0" w:color="auto"/>
              <w:left w:val="single" w:sz="4" w:space="0" w:color="auto"/>
              <w:bottom w:val="single" w:sz="4" w:space="0" w:color="auto"/>
              <w:right w:val="single" w:sz="4" w:space="0" w:color="auto"/>
            </w:tcBorders>
          </w:tcPr>
          <w:p w14:paraId="10534D17" w14:textId="77777777" w:rsidR="009155C4" w:rsidRPr="00D12E4D" w:rsidRDefault="009155C4" w:rsidP="0021522D">
            <w:pPr>
              <w:keepNext/>
              <w:keepLines/>
              <w:spacing w:after="0"/>
              <w:rPr>
                <w:rFonts w:ascii="Arial" w:hAnsi="Arial"/>
                <w:sz w:val="18"/>
                <w:lang w:eastAsia="ja-JP"/>
              </w:rPr>
            </w:pPr>
          </w:p>
        </w:tc>
        <w:tc>
          <w:tcPr>
            <w:tcW w:w="2410" w:type="dxa"/>
            <w:tcBorders>
              <w:top w:val="single" w:sz="4" w:space="0" w:color="auto"/>
              <w:left w:val="single" w:sz="4" w:space="0" w:color="auto"/>
              <w:bottom w:val="single" w:sz="4" w:space="0" w:color="auto"/>
              <w:right w:val="single" w:sz="4" w:space="0" w:color="auto"/>
            </w:tcBorders>
          </w:tcPr>
          <w:p w14:paraId="66C1383B" w14:textId="77777777" w:rsidR="009155C4" w:rsidRPr="00D12E4D" w:rsidRDefault="009155C4" w:rsidP="0021522D">
            <w:pPr>
              <w:keepNext/>
              <w:keepLines/>
              <w:spacing w:after="0"/>
              <w:rPr>
                <w:rFonts w:ascii="Arial" w:hAnsi="Arial"/>
                <w:sz w:val="18"/>
                <w:lang w:eastAsia="ja-JP"/>
              </w:rPr>
            </w:pPr>
            <w:r w:rsidRPr="00D12E4D">
              <w:rPr>
                <w:rFonts w:ascii="Arial" w:hAnsi="Arial"/>
                <w:sz w:val="18"/>
                <w:lang w:eastAsia="ja-JP"/>
              </w:rPr>
              <w:t>9.3.20</w:t>
            </w:r>
          </w:p>
        </w:tc>
        <w:tc>
          <w:tcPr>
            <w:tcW w:w="1672" w:type="dxa"/>
            <w:tcBorders>
              <w:top w:val="single" w:sz="4" w:space="0" w:color="auto"/>
              <w:left w:val="single" w:sz="4" w:space="0" w:color="auto"/>
              <w:bottom w:val="single" w:sz="4" w:space="0" w:color="auto"/>
              <w:right w:val="single" w:sz="4" w:space="0" w:color="auto"/>
            </w:tcBorders>
          </w:tcPr>
          <w:p w14:paraId="1D971736" w14:textId="77777777" w:rsidR="009155C4" w:rsidRPr="00D12E4D" w:rsidRDefault="009155C4" w:rsidP="0021522D">
            <w:pPr>
              <w:keepNext/>
              <w:keepLines/>
              <w:spacing w:after="0"/>
              <w:rPr>
                <w:rFonts w:ascii="Arial" w:hAnsi="Arial"/>
                <w:sz w:val="18"/>
                <w:lang w:eastAsia="ja-JP"/>
              </w:rPr>
            </w:pPr>
            <w:r w:rsidRPr="00D12E4D">
              <w:rPr>
                <w:rFonts w:ascii="Arial" w:hAnsi="Arial"/>
                <w:sz w:val="18"/>
                <w:lang w:eastAsia="ja-JP"/>
              </w:rPr>
              <w:t>Defines policy to be applied for specific Policy Condition</w:t>
            </w:r>
          </w:p>
        </w:tc>
      </w:tr>
      <w:bookmarkEnd w:id="503"/>
      <w:tr w:rsidR="004C5046" w:rsidRPr="00D12E4D" w14:paraId="1701A925" w14:textId="77777777" w:rsidTr="00BC705E">
        <w:tc>
          <w:tcPr>
            <w:tcW w:w="2578" w:type="dxa"/>
            <w:tcBorders>
              <w:top w:val="single" w:sz="4" w:space="0" w:color="auto"/>
              <w:left w:val="single" w:sz="4" w:space="0" w:color="auto"/>
              <w:bottom w:val="single" w:sz="4" w:space="0" w:color="auto"/>
              <w:right w:val="single" w:sz="4" w:space="0" w:color="auto"/>
            </w:tcBorders>
          </w:tcPr>
          <w:p w14:paraId="0222D86D" w14:textId="40E65E39" w:rsidR="004C5046" w:rsidRPr="00D12E4D" w:rsidRDefault="004C5046" w:rsidP="004403EA">
            <w:pPr>
              <w:keepNext/>
              <w:keepLines/>
              <w:spacing w:after="0"/>
              <w:ind w:left="40"/>
              <w:rPr>
                <w:rFonts w:ascii="Arial" w:hAnsi="Arial"/>
                <w:sz w:val="18"/>
                <w:lang w:eastAsia="ja-JP"/>
              </w:rPr>
            </w:pPr>
            <w:r w:rsidRPr="00D12E4D">
              <w:rPr>
                <w:rFonts w:ascii="Arial" w:hAnsi="Arial"/>
                <w:sz w:val="18"/>
                <w:lang w:eastAsia="ja-JP"/>
              </w:rPr>
              <w:t xml:space="preserve">&gt;Policy Condition </w:t>
            </w:r>
            <w:r w:rsidR="00112ED5" w:rsidRPr="00D12E4D">
              <w:rPr>
                <w:rFonts w:ascii="Arial" w:hAnsi="Arial"/>
                <w:sz w:val="18"/>
                <w:lang w:eastAsia="ja-JP"/>
              </w:rPr>
              <w:t>D</w:t>
            </w:r>
            <w:r w:rsidRPr="00D12E4D">
              <w:rPr>
                <w:rFonts w:ascii="Arial" w:hAnsi="Arial"/>
                <w:sz w:val="18"/>
                <w:lang w:eastAsia="ja-JP"/>
              </w:rPr>
              <w:t>efinition</w:t>
            </w:r>
          </w:p>
        </w:tc>
        <w:tc>
          <w:tcPr>
            <w:tcW w:w="1134" w:type="dxa"/>
            <w:tcBorders>
              <w:top w:val="single" w:sz="4" w:space="0" w:color="auto"/>
              <w:left w:val="single" w:sz="4" w:space="0" w:color="auto"/>
              <w:bottom w:val="single" w:sz="4" w:space="0" w:color="auto"/>
              <w:right w:val="single" w:sz="4" w:space="0" w:color="auto"/>
            </w:tcBorders>
          </w:tcPr>
          <w:p w14:paraId="0DD56FEB" w14:textId="77777777" w:rsidR="004C5046" w:rsidRPr="00D12E4D" w:rsidRDefault="004C5046" w:rsidP="0069746E">
            <w:pPr>
              <w:keepNext/>
              <w:keepLines/>
              <w:spacing w:after="0"/>
              <w:rPr>
                <w:rFonts w:ascii="Arial" w:hAnsi="Arial"/>
                <w:sz w:val="18"/>
                <w:lang w:eastAsia="ja-JP"/>
              </w:rPr>
            </w:pPr>
            <w:r w:rsidRPr="00D12E4D">
              <w:rPr>
                <w:rFonts w:ascii="Arial" w:hAnsi="Arial"/>
                <w:sz w:val="18"/>
                <w:lang w:eastAsia="ja-JP"/>
              </w:rPr>
              <w:t>O</w:t>
            </w:r>
          </w:p>
        </w:tc>
        <w:tc>
          <w:tcPr>
            <w:tcW w:w="1588" w:type="dxa"/>
            <w:tcBorders>
              <w:top w:val="single" w:sz="4" w:space="0" w:color="auto"/>
              <w:left w:val="single" w:sz="4" w:space="0" w:color="auto"/>
              <w:bottom w:val="single" w:sz="4" w:space="0" w:color="auto"/>
              <w:right w:val="single" w:sz="4" w:space="0" w:color="auto"/>
            </w:tcBorders>
          </w:tcPr>
          <w:p w14:paraId="50334531" w14:textId="77777777" w:rsidR="004C5046" w:rsidRPr="00D12E4D" w:rsidRDefault="004C5046" w:rsidP="0069746E">
            <w:pPr>
              <w:keepNext/>
              <w:keepLines/>
              <w:spacing w:after="0"/>
              <w:rPr>
                <w:rFonts w:ascii="Arial" w:hAnsi="Arial"/>
                <w:sz w:val="18"/>
                <w:lang w:eastAsia="ja-JP"/>
              </w:rPr>
            </w:pPr>
          </w:p>
        </w:tc>
        <w:tc>
          <w:tcPr>
            <w:tcW w:w="2410" w:type="dxa"/>
            <w:tcBorders>
              <w:top w:val="single" w:sz="4" w:space="0" w:color="auto"/>
              <w:left w:val="single" w:sz="4" w:space="0" w:color="auto"/>
              <w:bottom w:val="single" w:sz="4" w:space="0" w:color="auto"/>
              <w:right w:val="single" w:sz="4" w:space="0" w:color="auto"/>
            </w:tcBorders>
          </w:tcPr>
          <w:p w14:paraId="59F249D5" w14:textId="77777777" w:rsidR="004C5046" w:rsidRPr="00D12E4D" w:rsidRDefault="004C5046" w:rsidP="0069746E">
            <w:pPr>
              <w:keepNext/>
              <w:keepLines/>
              <w:spacing w:after="0"/>
              <w:rPr>
                <w:rFonts w:ascii="Arial" w:hAnsi="Arial"/>
                <w:sz w:val="18"/>
                <w:lang w:eastAsia="ja-JP"/>
              </w:rPr>
            </w:pPr>
            <w:r w:rsidRPr="00D12E4D">
              <w:rPr>
                <w:rFonts w:ascii="Arial" w:hAnsi="Arial"/>
                <w:sz w:val="18"/>
                <w:lang w:eastAsia="ja-JP"/>
              </w:rPr>
              <w:t>9.3.29</w:t>
            </w:r>
          </w:p>
        </w:tc>
        <w:tc>
          <w:tcPr>
            <w:tcW w:w="1672" w:type="dxa"/>
            <w:tcBorders>
              <w:top w:val="single" w:sz="4" w:space="0" w:color="auto"/>
              <w:left w:val="single" w:sz="4" w:space="0" w:color="auto"/>
              <w:bottom w:val="single" w:sz="4" w:space="0" w:color="auto"/>
              <w:right w:val="single" w:sz="4" w:space="0" w:color="auto"/>
            </w:tcBorders>
          </w:tcPr>
          <w:p w14:paraId="3F0752D6" w14:textId="77777777" w:rsidR="004C5046" w:rsidRPr="00D12E4D" w:rsidRDefault="004C5046" w:rsidP="0069746E">
            <w:pPr>
              <w:keepNext/>
              <w:keepLines/>
              <w:spacing w:after="0"/>
              <w:rPr>
                <w:rFonts w:ascii="Arial" w:hAnsi="Arial"/>
                <w:sz w:val="18"/>
                <w:lang w:eastAsia="ja-JP"/>
              </w:rPr>
            </w:pPr>
            <w:r w:rsidRPr="00D12E4D">
              <w:rPr>
                <w:rFonts w:ascii="Arial" w:hAnsi="Arial"/>
                <w:sz w:val="18"/>
                <w:lang w:eastAsia="ja-JP"/>
              </w:rPr>
              <w:t>Defines conditional test.</w:t>
            </w:r>
          </w:p>
        </w:tc>
      </w:tr>
    </w:tbl>
    <w:p w14:paraId="7BA6727F" w14:textId="77777777" w:rsidR="009155C4" w:rsidRPr="00D12E4D" w:rsidRDefault="009155C4" w:rsidP="009155C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9155C4" w:rsidRPr="00D12E4D" w14:paraId="5AE54F26"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3B835FAF" w14:textId="77777777" w:rsidR="009155C4" w:rsidRPr="00D12E4D" w:rsidRDefault="009155C4" w:rsidP="0021522D">
            <w:pPr>
              <w:keepNext/>
              <w:keepLines/>
              <w:spacing w:after="0"/>
              <w:jc w:val="center"/>
              <w:rPr>
                <w:rFonts w:ascii="Arial" w:hAnsi="Arial" w:cs="Arial"/>
                <w:b/>
                <w:sz w:val="18"/>
                <w:lang w:eastAsia="ja-JP"/>
              </w:rPr>
            </w:pPr>
            <w:r w:rsidRPr="00D12E4D">
              <w:rPr>
                <w:rFonts w:ascii="Arial"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39FA85A1" w14:textId="77777777" w:rsidR="009155C4" w:rsidRPr="00D12E4D" w:rsidRDefault="009155C4" w:rsidP="0021522D">
            <w:pPr>
              <w:keepNext/>
              <w:keepLines/>
              <w:spacing w:after="0"/>
              <w:jc w:val="center"/>
              <w:rPr>
                <w:rFonts w:ascii="Arial" w:hAnsi="Arial" w:cs="Arial"/>
                <w:b/>
                <w:sz w:val="18"/>
                <w:lang w:eastAsia="ja-JP"/>
              </w:rPr>
            </w:pPr>
            <w:r w:rsidRPr="00D12E4D">
              <w:rPr>
                <w:rFonts w:ascii="Arial" w:hAnsi="Arial" w:cs="Arial"/>
                <w:b/>
                <w:sz w:val="18"/>
                <w:lang w:eastAsia="ja-JP"/>
              </w:rPr>
              <w:t>Explanation</w:t>
            </w:r>
          </w:p>
        </w:tc>
      </w:tr>
      <w:tr w:rsidR="009155C4" w:rsidRPr="00D12E4D" w14:paraId="6DF14E94" w14:textId="77777777" w:rsidTr="00BC705E">
        <w:tblPrEx>
          <w:tblLook w:val="0000" w:firstRow="0" w:lastRow="0" w:firstColumn="0" w:lastColumn="0" w:noHBand="0" w:noVBand="0"/>
        </w:tblPrEx>
        <w:tc>
          <w:tcPr>
            <w:tcW w:w="3686" w:type="dxa"/>
          </w:tcPr>
          <w:p w14:paraId="2A1A4098" w14:textId="60B97F9B" w:rsidR="009155C4" w:rsidRPr="00D12E4D" w:rsidRDefault="00F42253" w:rsidP="0021522D">
            <w:pPr>
              <w:keepNext/>
              <w:keepLines/>
              <w:spacing w:after="0"/>
              <w:rPr>
                <w:rFonts w:ascii="Arial" w:hAnsi="Arial" w:cs="Arial"/>
                <w:sz w:val="18"/>
                <w:lang w:eastAsia="ja-JP"/>
              </w:rPr>
            </w:pPr>
            <w:r w:rsidRPr="00D12E4D">
              <w:rPr>
                <w:rFonts w:ascii="Arial" w:hAnsi="Arial"/>
                <w:sz w:val="18"/>
                <w:lang w:eastAsia="ja-JP"/>
              </w:rPr>
              <w:t>maxnoofPolicyConditions</w:t>
            </w:r>
          </w:p>
        </w:tc>
        <w:tc>
          <w:tcPr>
            <w:tcW w:w="5670" w:type="dxa"/>
          </w:tcPr>
          <w:p w14:paraId="4C2CCE40" w14:textId="4761416A" w:rsidR="009155C4" w:rsidRPr="00D12E4D" w:rsidRDefault="009155C4" w:rsidP="0021522D">
            <w:pPr>
              <w:keepNext/>
              <w:keepLines/>
              <w:spacing w:after="0"/>
              <w:rPr>
                <w:rFonts w:ascii="Arial" w:hAnsi="Arial" w:cs="Arial"/>
                <w:sz w:val="18"/>
                <w:lang w:eastAsia="ja-JP"/>
              </w:rPr>
            </w:pPr>
            <w:r w:rsidRPr="00D12E4D">
              <w:rPr>
                <w:rFonts w:ascii="Arial" w:hAnsi="Arial" w:cs="Arial"/>
                <w:sz w:val="18"/>
                <w:lang w:eastAsia="ja-JP"/>
              </w:rPr>
              <w:t xml:space="preserve">Maximum no. of Policy Condition in action definition supported by RAN Function. Value is </w:t>
            </w:r>
            <w:r w:rsidR="00D36D4B" w:rsidRPr="00D12E4D">
              <w:rPr>
                <w:rFonts w:ascii="Arial" w:hAnsi="Arial" w:cs="Arial"/>
                <w:sz w:val="18"/>
                <w:lang w:eastAsia="ja-JP"/>
              </w:rPr>
              <w:t>&lt;</w:t>
            </w:r>
            <w:r w:rsidR="00D36D4B" w:rsidRPr="00D12E4D">
              <w:rPr>
                <w:rFonts w:ascii="Arial" w:hAnsi="Arial" w:cs="Arial"/>
                <w:i/>
                <w:iCs/>
                <w:sz w:val="18"/>
                <w:lang w:eastAsia="ja-JP"/>
              </w:rPr>
              <w:t>65535</w:t>
            </w:r>
            <w:r w:rsidR="00D36D4B" w:rsidRPr="00D12E4D">
              <w:rPr>
                <w:rFonts w:ascii="Arial" w:hAnsi="Arial" w:cs="Arial"/>
                <w:sz w:val="18"/>
                <w:lang w:eastAsia="ja-JP"/>
              </w:rPr>
              <w:t>&gt;</w:t>
            </w:r>
            <w:r w:rsidRPr="00D12E4D">
              <w:rPr>
                <w:rFonts w:ascii="Arial" w:hAnsi="Arial" w:cs="Arial"/>
                <w:sz w:val="18"/>
                <w:lang w:eastAsia="ja-JP"/>
              </w:rPr>
              <w:t>.</w:t>
            </w:r>
          </w:p>
        </w:tc>
      </w:tr>
    </w:tbl>
    <w:p w14:paraId="34125E07" w14:textId="77777777" w:rsidR="00692FC2" w:rsidRPr="00D12E4D" w:rsidRDefault="00692FC2" w:rsidP="00692FC2"/>
    <w:p w14:paraId="7A4809E7" w14:textId="50AD5E87" w:rsidR="00692FC2" w:rsidRDefault="00692FC2">
      <w:pPr>
        <w:pStyle w:val="Heading5"/>
      </w:pPr>
      <w:r w:rsidRPr="00D12E4D">
        <w:lastRenderedPageBreak/>
        <w:t>9.2.1.2.3</w:t>
      </w:r>
      <w:r w:rsidRPr="00D12E4D">
        <w:tab/>
        <w:t>E2SM-RC Action Definition Format 3</w:t>
      </w:r>
    </w:p>
    <w:p w14:paraId="316BD027" w14:textId="77777777" w:rsidR="00C44EB6" w:rsidRPr="00CF79F8" w:rsidRDefault="00C44EB6" w:rsidP="00C44EB6">
      <w:r w:rsidRPr="00D12E4D">
        <w:rPr>
          <w:lang w:eastAsia="zh-CN"/>
        </w:rPr>
        <w:t>The E2SM-RC Action Definition Format 3 supports a</w:t>
      </w:r>
      <w:r>
        <w:rPr>
          <w:lang w:eastAsia="zh-CN"/>
        </w:rPr>
        <w:t xml:space="preserve">n </w:t>
      </w:r>
      <w:r w:rsidRPr="00D12E4D">
        <w:rPr>
          <w:lang w:eastAsia="zh-CN"/>
        </w:rPr>
        <w:t xml:space="preserve">INSERT service </w:t>
      </w:r>
      <w:r>
        <w:rPr>
          <w:lang w:eastAsia="zh-CN"/>
        </w:rPr>
        <w:t xml:space="preserve">of the indicated </w:t>
      </w:r>
      <w:r w:rsidRPr="00E94791">
        <w:rPr>
          <w:i/>
          <w:iCs/>
          <w:lang w:eastAsia="zh-CN"/>
        </w:rPr>
        <w:t>RIC Style Type</w:t>
      </w:r>
      <w:r w:rsidRPr="00E94791">
        <w:rPr>
          <w:lang w:eastAsia="zh-CN"/>
        </w:rPr>
        <w:t xml:space="preserve"> </w:t>
      </w:r>
      <w:r>
        <w:rPr>
          <w:lang w:eastAsia="zh-CN"/>
        </w:rPr>
        <w:t xml:space="preserve">IE and is </w:t>
      </w:r>
      <w:r w:rsidRPr="00D12E4D">
        <w:rPr>
          <w:lang w:eastAsia="zh-CN"/>
        </w:rPr>
        <w:t>encoded by the Insert Indication ID and a list of RAN parameters.</w:t>
      </w:r>
      <w:r w:rsidRPr="00D12E4D">
        <w:t xml:space="preserve"> The meaning of the RAN Parameter ID</w:t>
      </w:r>
      <w:r>
        <w:t>(s) in the</w:t>
      </w:r>
      <w:r w:rsidRPr="00D12E4D">
        <w:t xml:space="preserve"> list is defined in Section 8.3.</w:t>
      </w:r>
    </w:p>
    <w:p w14:paraId="2610363D" w14:textId="77777777" w:rsidR="00C44EB6" w:rsidRPr="00C44EB6" w:rsidRDefault="00C44EB6" w:rsidP="00270EA0"/>
    <w:tbl>
      <w:tblPr>
        <w:tblW w:w="9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5"/>
        <w:gridCol w:w="1080"/>
        <w:gridCol w:w="1620"/>
        <w:gridCol w:w="1620"/>
        <w:gridCol w:w="1980"/>
      </w:tblGrid>
      <w:tr w:rsidR="009155C4" w:rsidRPr="00D12E4D" w14:paraId="1D6D0553" w14:textId="77777777" w:rsidTr="00BC705E">
        <w:tc>
          <w:tcPr>
            <w:tcW w:w="3025" w:type="dxa"/>
            <w:tcBorders>
              <w:top w:val="single" w:sz="4" w:space="0" w:color="auto"/>
              <w:left w:val="single" w:sz="4" w:space="0" w:color="auto"/>
              <w:bottom w:val="single" w:sz="4" w:space="0" w:color="auto"/>
              <w:right w:val="single" w:sz="4" w:space="0" w:color="auto"/>
            </w:tcBorders>
          </w:tcPr>
          <w:p w14:paraId="126C0C0B" w14:textId="77777777" w:rsidR="009155C4" w:rsidRPr="00D12E4D" w:rsidRDefault="009155C4" w:rsidP="0021522D">
            <w:pPr>
              <w:keepNext/>
              <w:keepLines/>
              <w:spacing w:after="0"/>
              <w:jc w:val="center"/>
              <w:rPr>
                <w:rFonts w:ascii="Arial" w:hAnsi="Arial"/>
                <w:b/>
                <w:sz w:val="18"/>
                <w:lang w:eastAsia="ja-JP"/>
              </w:rPr>
            </w:pPr>
            <w:r w:rsidRPr="00D12E4D">
              <w:rPr>
                <w:rFonts w:ascii="Arial" w:hAnsi="Arial"/>
                <w:b/>
                <w:sz w:val="18"/>
                <w:lang w:eastAsia="ja-JP"/>
              </w:rPr>
              <w:t>IE/Group Name</w:t>
            </w:r>
          </w:p>
        </w:tc>
        <w:tc>
          <w:tcPr>
            <w:tcW w:w="1080" w:type="dxa"/>
            <w:tcBorders>
              <w:top w:val="single" w:sz="4" w:space="0" w:color="auto"/>
              <w:left w:val="single" w:sz="4" w:space="0" w:color="auto"/>
              <w:bottom w:val="single" w:sz="4" w:space="0" w:color="auto"/>
              <w:right w:val="single" w:sz="4" w:space="0" w:color="auto"/>
            </w:tcBorders>
          </w:tcPr>
          <w:p w14:paraId="5616BC24" w14:textId="77777777" w:rsidR="009155C4" w:rsidRPr="00D12E4D" w:rsidRDefault="009155C4" w:rsidP="0021522D">
            <w:pPr>
              <w:keepNext/>
              <w:keepLines/>
              <w:spacing w:after="0"/>
              <w:jc w:val="center"/>
              <w:rPr>
                <w:rFonts w:ascii="Arial" w:hAnsi="Arial"/>
                <w:b/>
                <w:sz w:val="18"/>
                <w:lang w:eastAsia="ja-JP"/>
              </w:rPr>
            </w:pPr>
            <w:r w:rsidRPr="00D12E4D">
              <w:rPr>
                <w:rFonts w:ascii="Arial" w:hAnsi="Arial"/>
                <w:b/>
                <w:sz w:val="18"/>
                <w:lang w:eastAsia="ja-JP"/>
              </w:rPr>
              <w:t>Presence</w:t>
            </w:r>
          </w:p>
        </w:tc>
        <w:tc>
          <w:tcPr>
            <w:tcW w:w="1620" w:type="dxa"/>
            <w:tcBorders>
              <w:top w:val="single" w:sz="4" w:space="0" w:color="auto"/>
              <w:left w:val="single" w:sz="4" w:space="0" w:color="auto"/>
              <w:bottom w:val="single" w:sz="4" w:space="0" w:color="auto"/>
              <w:right w:val="single" w:sz="4" w:space="0" w:color="auto"/>
            </w:tcBorders>
          </w:tcPr>
          <w:p w14:paraId="413C891E" w14:textId="77777777" w:rsidR="009155C4" w:rsidRPr="00D12E4D" w:rsidRDefault="009155C4" w:rsidP="0021522D">
            <w:pPr>
              <w:keepNext/>
              <w:keepLines/>
              <w:spacing w:after="0"/>
              <w:jc w:val="center"/>
              <w:rPr>
                <w:rFonts w:ascii="Arial" w:hAnsi="Arial"/>
                <w:b/>
                <w:sz w:val="18"/>
                <w:lang w:eastAsia="ja-JP"/>
              </w:rPr>
            </w:pPr>
            <w:r w:rsidRPr="00D12E4D">
              <w:rPr>
                <w:rFonts w:ascii="Arial" w:hAnsi="Arial"/>
                <w:b/>
                <w:sz w:val="18"/>
                <w:lang w:eastAsia="ja-JP"/>
              </w:rPr>
              <w:t>Range</w:t>
            </w:r>
          </w:p>
        </w:tc>
        <w:tc>
          <w:tcPr>
            <w:tcW w:w="1620" w:type="dxa"/>
            <w:tcBorders>
              <w:top w:val="single" w:sz="4" w:space="0" w:color="auto"/>
              <w:left w:val="single" w:sz="4" w:space="0" w:color="auto"/>
              <w:bottom w:val="single" w:sz="4" w:space="0" w:color="auto"/>
              <w:right w:val="single" w:sz="4" w:space="0" w:color="auto"/>
            </w:tcBorders>
          </w:tcPr>
          <w:p w14:paraId="4A652E25" w14:textId="77777777" w:rsidR="009155C4" w:rsidRPr="00D12E4D" w:rsidRDefault="009155C4" w:rsidP="0021522D">
            <w:pPr>
              <w:keepNext/>
              <w:keepLines/>
              <w:spacing w:after="0"/>
              <w:jc w:val="center"/>
              <w:rPr>
                <w:rFonts w:ascii="Arial" w:hAnsi="Arial"/>
                <w:b/>
                <w:sz w:val="18"/>
                <w:lang w:eastAsia="ja-JP"/>
              </w:rPr>
            </w:pPr>
            <w:r w:rsidRPr="00D12E4D">
              <w:rPr>
                <w:rFonts w:ascii="Arial" w:hAnsi="Arial"/>
                <w:b/>
                <w:sz w:val="18"/>
                <w:lang w:eastAsia="ja-JP"/>
              </w:rPr>
              <w:t>IE type and reference</w:t>
            </w:r>
          </w:p>
        </w:tc>
        <w:tc>
          <w:tcPr>
            <w:tcW w:w="1980" w:type="dxa"/>
            <w:tcBorders>
              <w:top w:val="single" w:sz="4" w:space="0" w:color="auto"/>
              <w:left w:val="single" w:sz="4" w:space="0" w:color="auto"/>
              <w:bottom w:val="single" w:sz="4" w:space="0" w:color="auto"/>
              <w:right w:val="single" w:sz="4" w:space="0" w:color="auto"/>
            </w:tcBorders>
          </w:tcPr>
          <w:p w14:paraId="26A83103" w14:textId="77777777" w:rsidR="009155C4" w:rsidRPr="00D12E4D" w:rsidRDefault="009155C4" w:rsidP="0021522D">
            <w:pPr>
              <w:keepNext/>
              <w:keepLines/>
              <w:spacing w:after="0"/>
              <w:jc w:val="center"/>
              <w:rPr>
                <w:rFonts w:ascii="Arial" w:hAnsi="Arial"/>
                <w:b/>
                <w:sz w:val="18"/>
                <w:lang w:eastAsia="ja-JP"/>
              </w:rPr>
            </w:pPr>
            <w:r w:rsidRPr="00D12E4D">
              <w:rPr>
                <w:rFonts w:ascii="Arial" w:hAnsi="Arial"/>
                <w:b/>
                <w:sz w:val="18"/>
                <w:lang w:eastAsia="ja-JP"/>
              </w:rPr>
              <w:t>Semantics description</w:t>
            </w:r>
          </w:p>
        </w:tc>
      </w:tr>
      <w:tr w:rsidR="009155C4" w:rsidRPr="00D12E4D" w14:paraId="21B522C0" w14:textId="77777777" w:rsidTr="00BC705E">
        <w:trPr>
          <w:trHeight w:val="257"/>
        </w:trPr>
        <w:tc>
          <w:tcPr>
            <w:tcW w:w="3025" w:type="dxa"/>
            <w:tcBorders>
              <w:top w:val="single" w:sz="4" w:space="0" w:color="auto"/>
              <w:left w:val="single" w:sz="4" w:space="0" w:color="auto"/>
              <w:bottom w:val="single" w:sz="4" w:space="0" w:color="auto"/>
              <w:right w:val="single" w:sz="4" w:space="0" w:color="auto"/>
            </w:tcBorders>
          </w:tcPr>
          <w:p w14:paraId="6680DF09" w14:textId="77777777" w:rsidR="009155C4" w:rsidRPr="00D12E4D" w:rsidRDefault="009155C4" w:rsidP="0021522D">
            <w:pPr>
              <w:pStyle w:val="TAL"/>
              <w:rPr>
                <w:lang w:eastAsia="ja-JP"/>
              </w:rPr>
            </w:pPr>
            <w:r w:rsidRPr="00D12E4D">
              <w:rPr>
                <w:lang w:eastAsia="ja-JP"/>
              </w:rPr>
              <w:t>Insert Indication ID</w:t>
            </w:r>
          </w:p>
        </w:tc>
        <w:tc>
          <w:tcPr>
            <w:tcW w:w="1080" w:type="dxa"/>
            <w:tcBorders>
              <w:top w:val="single" w:sz="4" w:space="0" w:color="auto"/>
              <w:left w:val="single" w:sz="4" w:space="0" w:color="auto"/>
              <w:bottom w:val="single" w:sz="4" w:space="0" w:color="auto"/>
              <w:right w:val="single" w:sz="4" w:space="0" w:color="auto"/>
            </w:tcBorders>
          </w:tcPr>
          <w:p w14:paraId="78F95606" w14:textId="77777777" w:rsidR="009155C4" w:rsidRPr="00D12E4D" w:rsidRDefault="009155C4" w:rsidP="0021522D">
            <w:pPr>
              <w:pStyle w:val="TAL"/>
              <w:rPr>
                <w:lang w:eastAsia="ja-JP"/>
              </w:rPr>
            </w:pPr>
            <w:r w:rsidRPr="00D12E4D">
              <w:rPr>
                <w:lang w:eastAsia="ja-JP"/>
              </w:rPr>
              <w:t>M</w:t>
            </w:r>
          </w:p>
        </w:tc>
        <w:tc>
          <w:tcPr>
            <w:tcW w:w="1620" w:type="dxa"/>
            <w:tcBorders>
              <w:top w:val="single" w:sz="4" w:space="0" w:color="auto"/>
              <w:left w:val="single" w:sz="4" w:space="0" w:color="auto"/>
              <w:bottom w:val="single" w:sz="4" w:space="0" w:color="auto"/>
              <w:right w:val="single" w:sz="4" w:space="0" w:color="auto"/>
            </w:tcBorders>
          </w:tcPr>
          <w:p w14:paraId="10662AC1" w14:textId="77777777" w:rsidR="009155C4" w:rsidRPr="00D12E4D" w:rsidRDefault="009155C4" w:rsidP="0021522D">
            <w:pPr>
              <w:pStyle w:val="TAL"/>
              <w:rPr>
                <w:lang w:eastAsia="ja-JP"/>
              </w:rPr>
            </w:pPr>
          </w:p>
        </w:tc>
        <w:tc>
          <w:tcPr>
            <w:tcW w:w="1620" w:type="dxa"/>
            <w:tcBorders>
              <w:top w:val="single" w:sz="4" w:space="0" w:color="auto"/>
              <w:left w:val="single" w:sz="4" w:space="0" w:color="auto"/>
              <w:bottom w:val="single" w:sz="4" w:space="0" w:color="auto"/>
              <w:right w:val="single" w:sz="4" w:space="0" w:color="auto"/>
            </w:tcBorders>
          </w:tcPr>
          <w:p w14:paraId="3A82EA48" w14:textId="6ECADBC1" w:rsidR="009155C4" w:rsidRPr="00D12E4D" w:rsidRDefault="009155C4" w:rsidP="0021522D">
            <w:pPr>
              <w:pStyle w:val="TAL"/>
              <w:rPr>
                <w:lang w:eastAsia="ja-JP"/>
              </w:rPr>
            </w:pPr>
            <w:r w:rsidRPr="00D12E4D">
              <w:rPr>
                <w:lang w:eastAsia="ja-JP"/>
              </w:rPr>
              <w:t>9.3.</w:t>
            </w:r>
            <w:r w:rsidR="00E535EE" w:rsidRPr="00D12E4D">
              <w:rPr>
                <w:lang w:eastAsia="ja-JP"/>
              </w:rPr>
              <w:t>1</w:t>
            </w:r>
            <w:r w:rsidRPr="00D12E4D">
              <w:rPr>
                <w:lang w:eastAsia="ja-JP"/>
              </w:rPr>
              <w:t>6</w:t>
            </w:r>
          </w:p>
        </w:tc>
        <w:tc>
          <w:tcPr>
            <w:tcW w:w="1980" w:type="dxa"/>
            <w:tcBorders>
              <w:top w:val="single" w:sz="4" w:space="0" w:color="auto"/>
              <w:left w:val="single" w:sz="4" w:space="0" w:color="auto"/>
              <w:bottom w:val="single" w:sz="4" w:space="0" w:color="auto"/>
              <w:right w:val="single" w:sz="4" w:space="0" w:color="auto"/>
            </w:tcBorders>
          </w:tcPr>
          <w:p w14:paraId="4B62A086" w14:textId="77777777" w:rsidR="009155C4" w:rsidRPr="00D12E4D" w:rsidRDefault="009155C4" w:rsidP="0021522D">
            <w:pPr>
              <w:pStyle w:val="TAL"/>
              <w:rPr>
                <w:lang w:eastAsia="ja-JP"/>
              </w:rPr>
            </w:pPr>
            <w:r w:rsidRPr="00D12E4D">
              <w:rPr>
                <w:lang w:eastAsia="ja-JP"/>
              </w:rPr>
              <w:t>Refer to Section 7.5</w:t>
            </w:r>
          </w:p>
        </w:tc>
      </w:tr>
      <w:tr w:rsidR="009155C4" w:rsidRPr="00D12E4D" w14:paraId="69492CEF" w14:textId="77777777" w:rsidTr="00BC705E">
        <w:tc>
          <w:tcPr>
            <w:tcW w:w="3025" w:type="dxa"/>
            <w:tcBorders>
              <w:top w:val="single" w:sz="4" w:space="0" w:color="auto"/>
              <w:left w:val="single" w:sz="4" w:space="0" w:color="auto"/>
              <w:bottom w:val="single" w:sz="4" w:space="0" w:color="auto"/>
              <w:right w:val="single" w:sz="4" w:space="0" w:color="auto"/>
            </w:tcBorders>
          </w:tcPr>
          <w:p w14:paraId="3D02F312" w14:textId="5EA99EBB" w:rsidR="009155C4" w:rsidRPr="00D12E4D" w:rsidRDefault="009155C4" w:rsidP="0021522D">
            <w:pPr>
              <w:pStyle w:val="TAL"/>
              <w:rPr>
                <w:lang w:eastAsia="ja-JP"/>
              </w:rPr>
            </w:pPr>
            <w:r w:rsidRPr="00D12E4D">
              <w:rPr>
                <w:lang w:eastAsia="ja-JP"/>
              </w:rPr>
              <w:t>List of RAN parameters</w:t>
            </w:r>
            <w:r w:rsidR="00C63C52" w:rsidRPr="00D12E4D">
              <w:rPr>
                <w:lang w:eastAsia="ja-JP"/>
              </w:rPr>
              <w:t xml:space="preserve"> for Insert Indication</w:t>
            </w:r>
          </w:p>
        </w:tc>
        <w:tc>
          <w:tcPr>
            <w:tcW w:w="1080" w:type="dxa"/>
            <w:tcBorders>
              <w:top w:val="single" w:sz="4" w:space="0" w:color="auto"/>
              <w:left w:val="single" w:sz="4" w:space="0" w:color="auto"/>
              <w:bottom w:val="single" w:sz="4" w:space="0" w:color="auto"/>
              <w:right w:val="single" w:sz="4" w:space="0" w:color="auto"/>
            </w:tcBorders>
          </w:tcPr>
          <w:p w14:paraId="3533D2C8" w14:textId="77777777" w:rsidR="009155C4" w:rsidRPr="00D12E4D" w:rsidRDefault="009155C4" w:rsidP="0021522D">
            <w:pPr>
              <w:pStyle w:val="TAL"/>
              <w:rPr>
                <w:lang w:eastAsia="ja-JP"/>
              </w:rPr>
            </w:pPr>
            <w:r w:rsidRPr="00D12E4D">
              <w:rPr>
                <w:lang w:eastAsia="ja-JP"/>
              </w:rPr>
              <w:t>M</w:t>
            </w:r>
          </w:p>
        </w:tc>
        <w:tc>
          <w:tcPr>
            <w:tcW w:w="1620" w:type="dxa"/>
            <w:tcBorders>
              <w:top w:val="single" w:sz="4" w:space="0" w:color="auto"/>
              <w:left w:val="single" w:sz="4" w:space="0" w:color="auto"/>
              <w:bottom w:val="single" w:sz="4" w:space="0" w:color="auto"/>
              <w:right w:val="single" w:sz="4" w:space="0" w:color="auto"/>
            </w:tcBorders>
          </w:tcPr>
          <w:p w14:paraId="202A02F2" w14:textId="0DE892BC" w:rsidR="009155C4" w:rsidRPr="00D12E4D" w:rsidRDefault="009155C4" w:rsidP="0021522D">
            <w:pPr>
              <w:pStyle w:val="TAL"/>
              <w:rPr>
                <w:i/>
                <w:iCs/>
                <w:lang w:eastAsia="ja-JP"/>
              </w:rPr>
            </w:pPr>
            <w:r w:rsidRPr="00D12E4D">
              <w:rPr>
                <w:i/>
                <w:iCs/>
                <w:lang w:eastAsia="ja-JP"/>
              </w:rPr>
              <w:t>1..&lt;</w:t>
            </w:r>
            <w:r w:rsidR="00FB4DE7" w:rsidRPr="00D12E4D">
              <w:rPr>
                <w:rFonts w:cs="Arial"/>
                <w:i/>
                <w:iCs/>
                <w:lang w:eastAsia="ja-JP"/>
              </w:rPr>
              <w:t>maxnoofAssociatedRANParameters</w:t>
            </w:r>
            <w:r w:rsidRPr="00D12E4D">
              <w:rPr>
                <w:rFonts w:cs="Arial"/>
                <w:lang w:eastAsia="ja-JP"/>
              </w:rPr>
              <w:t>&gt;</w:t>
            </w:r>
          </w:p>
        </w:tc>
        <w:tc>
          <w:tcPr>
            <w:tcW w:w="1620" w:type="dxa"/>
            <w:tcBorders>
              <w:top w:val="single" w:sz="4" w:space="0" w:color="auto"/>
              <w:left w:val="single" w:sz="4" w:space="0" w:color="auto"/>
              <w:bottom w:val="single" w:sz="4" w:space="0" w:color="auto"/>
              <w:right w:val="single" w:sz="4" w:space="0" w:color="auto"/>
            </w:tcBorders>
          </w:tcPr>
          <w:p w14:paraId="06BFD1EA" w14:textId="77777777" w:rsidR="009155C4" w:rsidRPr="00D12E4D" w:rsidRDefault="009155C4" w:rsidP="0021522D">
            <w:pPr>
              <w:pStyle w:val="TAL"/>
              <w:rPr>
                <w:lang w:eastAsia="ja-JP"/>
              </w:rPr>
            </w:pPr>
          </w:p>
        </w:tc>
        <w:tc>
          <w:tcPr>
            <w:tcW w:w="1980" w:type="dxa"/>
            <w:tcBorders>
              <w:top w:val="single" w:sz="4" w:space="0" w:color="auto"/>
              <w:left w:val="single" w:sz="4" w:space="0" w:color="auto"/>
              <w:bottom w:val="single" w:sz="4" w:space="0" w:color="auto"/>
              <w:right w:val="single" w:sz="4" w:space="0" w:color="auto"/>
            </w:tcBorders>
          </w:tcPr>
          <w:p w14:paraId="07E4A2E0" w14:textId="77777777" w:rsidR="009155C4" w:rsidRPr="00D12E4D" w:rsidRDefault="009155C4" w:rsidP="0021522D">
            <w:pPr>
              <w:pStyle w:val="TAL"/>
              <w:rPr>
                <w:lang w:eastAsia="ja-JP"/>
              </w:rPr>
            </w:pPr>
            <w:r w:rsidRPr="00D12E4D">
              <w:rPr>
                <w:lang w:eastAsia="ja-JP"/>
              </w:rPr>
              <w:t>Refer to Section 8.3</w:t>
            </w:r>
          </w:p>
        </w:tc>
      </w:tr>
      <w:tr w:rsidR="009155C4" w:rsidRPr="00D12E4D" w14:paraId="7F874892" w14:textId="77777777" w:rsidTr="00BC705E">
        <w:tc>
          <w:tcPr>
            <w:tcW w:w="3025" w:type="dxa"/>
            <w:tcBorders>
              <w:top w:val="single" w:sz="4" w:space="0" w:color="auto"/>
              <w:left w:val="single" w:sz="4" w:space="0" w:color="auto"/>
              <w:bottom w:val="single" w:sz="4" w:space="0" w:color="auto"/>
              <w:right w:val="single" w:sz="4" w:space="0" w:color="auto"/>
            </w:tcBorders>
          </w:tcPr>
          <w:p w14:paraId="374DCA8E" w14:textId="77777777" w:rsidR="009155C4" w:rsidRPr="00D12E4D" w:rsidRDefault="009155C4" w:rsidP="0021522D">
            <w:pPr>
              <w:pStyle w:val="TAL"/>
              <w:rPr>
                <w:lang w:eastAsia="ja-JP"/>
              </w:rPr>
            </w:pPr>
            <w:r w:rsidRPr="00D12E4D">
              <w:rPr>
                <w:lang w:eastAsia="ja-JP"/>
              </w:rPr>
              <w:t>&gt;RAN Parameter ID</w:t>
            </w:r>
          </w:p>
        </w:tc>
        <w:tc>
          <w:tcPr>
            <w:tcW w:w="1080" w:type="dxa"/>
            <w:tcBorders>
              <w:top w:val="single" w:sz="4" w:space="0" w:color="auto"/>
              <w:left w:val="single" w:sz="4" w:space="0" w:color="auto"/>
              <w:bottom w:val="single" w:sz="4" w:space="0" w:color="auto"/>
              <w:right w:val="single" w:sz="4" w:space="0" w:color="auto"/>
            </w:tcBorders>
          </w:tcPr>
          <w:p w14:paraId="3E607B7C" w14:textId="77777777" w:rsidR="009155C4" w:rsidRPr="00D12E4D" w:rsidRDefault="009155C4" w:rsidP="0021522D">
            <w:pPr>
              <w:pStyle w:val="TAL"/>
              <w:rPr>
                <w:lang w:eastAsia="ja-JP"/>
              </w:rPr>
            </w:pPr>
            <w:r w:rsidRPr="00D12E4D">
              <w:rPr>
                <w:lang w:eastAsia="ja-JP"/>
              </w:rPr>
              <w:t>M</w:t>
            </w:r>
          </w:p>
        </w:tc>
        <w:tc>
          <w:tcPr>
            <w:tcW w:w="1620" w:type="dxa"/>
            <w:tcBorders>
              <w:top w:val="single" w:sz="4" w:space="0" w:color="auto"/>
              <w:left w:val="single" w:sz="4" w:space="0" w:color="auto"/>
              <w:bottom w:val="single" w:sz="4" w:space="0" w:color="auto"/>
              <w:right w:val="single" w:sz="4" w:space="0" w:color="auto"/>
            </w:tcBorders>
          </w:tcPr>
          <w:p w14:paraId="166E0BFB" w14:textId="77777777" w:rsidR="009155C4" w:rsidRPr="00D12E4D" w:rsidRDefault="009155C4" w:rsidP="0021522D">
            <w:pPr>
              <w:pStyle w:val="TAL"/>
              <w:rPr>
                <w:lang w:eastAsia="ja-JP"/>
              </w:rPr>
            </w:pPr>
          </w:p>
        </w:tc>
        <w:tc>
          <w:tcPr>
            <w:tcW w:w="1620" w:type="dxa"/>
            <w:tcBorders>
              <w:top w:val="single" w:sz="4" w:space="0" w:color="auto"/>
              <w:left w:val="single" w:sz="4" w:space="0" w:color="auto"/>
              <w:bottom w:val="single" w:sz="4" w:space="0" w:color="auto"/>
              <w:right w:val="single" w:sz="4" w:space="0" w:color="auto"/>
            </w:tcBorders>
          </w:tcPr>
          <w:p w14:paraId="16CE5E0C" w14:textId="77777777" w:rsidR="009155C4" w:rsidRPr="00D12E4D" w:rsidRDefault="009155C4" w:rsidP="0021522D">
            <w:pPr>
              <w:pStyle w:val="TAL"/>
              <w:rPr>
                <w:lang w:eastAsia="ja-JP"/>
              </w:rPr>
            </w:pPr>
            <w:r w:rsidRPr="00D12E4D">
              <w:rPr>
                <w:lang w:eastAsia="ja-JP"/>
              </w:rPr>
              <w:t>9.3.8</w:t>
            </w:r>
          </w:p>
        </w:tc>
        <w:tc>
          <w:tcPr>
            <w:tcW w:w="1980" w:type="dxa"/>
            <w:tcBorders>
              <w:top w:val="single" w:sz="4" w:space="0" w:color="auto"/>
              <w:left w:val="single" w:sz="4" w:space="0" w:color="auto"/>
              <w:bottom w:val="single" w:sz="4" w:space="0" w:color="auto"/>
              <w:right w:val="single" w:sz="4" w:space="0" w:color="auto"/>
            </w:tcBorders>
          </w:tcPr>
          <w:p w14:paraId="13183448" w14:textId="77777777" w:rsidR="009155C4" w:rsidRDefault="009155C4" w:rsidP="0021522D">
            <w:pPr>
              <w:pStyle w:val="TAL"/>
              <w:rPr>
                <w:lang w:eastAsia="ja-JP"/>
              </w:rPr>
            </w:pPr>
            <w:r w:rsidRPr="00D12E4D">
              <w:rPr>
                <w:lang w:eastAsia="ja-JP"/>
              </w:rPr>
              <w:t>Refer to Section 8.3</w:t>
            </w:r>
          </w:p>
          <w:p w14:paraId="05FABF3D" w14:textId="08AA42F9" w:rsidR="003B2ABB" w:rsidRPr="00D12E4D" w:rsidRDefault="003B2ABB" w:rsidP="0021522D">
            <w:pPr>
              <w:pStyle w:val="TAL"/>
              <w:rPr>
                <w:lang w:eastAsia="ja-JP"/>
              </w:rPr>
            </w:pPr>
            <w:r w:rsidRPr="008502FF">
              <w:t>O</w:t>
            </w:r>
            <w:r>
              <w:t xml:space="preserve">nly </w:t>
            </w:r>
            <w:r w:rsidRPr="008502FF">
              <w:t>the</w:t>
            </w:r>
            <w:r>
              <w:rPr>
                <w:color w:val="FF0000"/>
              </w:rPr>
              <w:t xml:space="preserve"> </w:t>
            </w:r>
            <w:r>
              <w:t>RAN Parameter ID values declared in RAN Function Definition may be included.</w:t>
            </w:r>
          </w:p>
        </w:tc>
      </w:tr>
      <w:tr w:rsidR="003B2ABB" w:rsidRPr="00D12E4D" w14:paraId="4BFA35A6" w14:textId="77777777" w:rsidTr="00BC705E">
        <w:tc>
          <w:tcPr>
            <w:tcW w:w="3025" w:type="dxa"/>
            <w:tcBorders>
              <w:top w:val="single" w:sz="4" w:space="0" w:color="auto"/>
              <w:left w:val="single" w:sz="4" w:space="0" w:color="auto"/>
              <w:bottom w:val="single" w:sz="4" w:space="0" w:color="auto"/>
              <w:right w:val="single" w:sz="4" w:space="0" w:color="auto"/>
            </w:tcBorders>
          </w:tcPr>
          <w:p w14:paraId="0C990FEA" w14:textId="11B20F98" w:rsidR="003B2ABB" w:rsidRPr="00D12E4D" w:rsidRDefault="003B2ABB" w:rsidP="003B2ABB">
            <w:pPr>
              <w:pStyle w:val="TAL"/>
              <w:rPr>
                <w:lang w:eastAsia="ja-JP"/>
              </w:rPr>
            </w:pPr>
            <w:r>
              <w:rPr>
                <w:lang w:eastAsia="ja-JP"/>
              </w:rPr>
              <w:t>&gt;RAN Parameter Definition</w:t>
            </w:r>
          </w:p>
        </w:tc>
        <w:tc>
          <w:tcPr>
            <w:tcW w:w="1080" w:type="dxa"/>
            <w:tcBorders>
              <w:top w:val="single" w:sz="4" w:space="0" w:color="auto"/>
              <w:left w:val="single" w:sz="4" w:space="0" w:color="auto"/>
              <w:bottom w:val="single" w:sz="4" w:space="0" w:color="auto"/>
              <w:right w:val="single" w:sz="4" w:space="0" w:color="auto"/>
            </w:tcBorders>
          </w:tcPr>
          <w:p w14:paraId="670434C9" w14:textId="770D037F" w:rsidR="003B2ABB" w:rsidRPr="00D12E4D" w:rsidRDefault="003B2ABB" w:rsidP="003B2ABB">
            <w:pPr>
              <w:pStyle w:val="TAL"/>
              <w:rPr>
                <w:lang w:eastAsia="ja-JP"/>
              </w:rPr>
            </w:pPr>
            <w:r>
              <w:rPr>
                <w:lang w:eastAsia="ja-JP"/>
              </w:rPr>
              <w:t>O</w:t>
            </w:r>
          </w:p>
        </w:tc>
        <w:tc>
          <w:tcPr>
            <w:tcW w:w="1620" w:type="dxa"/>
            <w:tcBorders>
              <w:top w:val="single" w:sz="4" w:space="0" w:color="auto"/>
              <w:left w:val="single" w:sz="4" w:space="0" w:color="auto"/>
              <w:bottom w:val="single" w:sz="4" w:space="0" w:color="auto"/>
              <w:right w:val="single" w:sz="4" w:space="0" w:color="auto"/>
            </w:tcBorders>
          </w:tcPr>
          <w:p w14:paraId="2769E660" w14:textId="77777777" w:rsidR="003B2ABB" w:rsidRPr="00D12E4D" w:rsidRDefault="003B2ABB" w:rsidP="003B2ABB">
            <w:pPr>
              <w:pStyle w:val="TAL"/>
              <w:rPr>
                <w:lang w:eastAsia="ja-JP"/>
              </w:rPr>
            </w:pPr>
          </w:p>
        </w:tc>
        <w:tc>
          <w:tcPr>
            <w:tcW w:w="1620" w:type="dxa"/>
            <w:tcBorders>
              <w:top w:val="single" w:sz="4" w:space="0" w:color="auto"/>
              <w:left w:val="single" w:sz="4" w:space="0" w:color="auto"/>
              <w:bottom w:val="single" w:sz="4" w:space="0" w:color="auto"/>
              <w:right w:val="single" w:sz="4" w:space="0" w:color="auto"/>
            </w:tcBorders>
          </w:tcPr>
          <w:p w14:paraId="24B7C52C" w14:textId="494C11B4" w:rsidR="003B2ABB" w:rsidRPr="00D12E4D" w:rsidRDefault="003B2ABB" w:rsidP="003B2ABB">
            <w:pPr>
              <w:pStyle w:val="TAL"/>
              <w:rPr>
                <w:lang w:eastAsia="ja-JP"/>
              </w:rPr>
            </w:pPr>
            <w:r>
              <w:rPr>
                <w:lang w:eastAsia="ja-JP"/>
              </w:rPr>
              <w:t>9.3.51</w:t>
            </w:r>
          </w:p>
        </w:tc>
        <w:tc>
          <w:tcPr>
            <w:tcW w:w="1980" w:type="dxa"/>
            <w:tcBorders>
              <w:top w:val="single" w:sz="4" w:space="0" w:color="auto"/>
              <w:left w:val="single" w:sz="4" w:space="0" w:color="auto"/>
              <w:bottom w:val="single" w:sz="4" w:space="0" w:color="auto"/>
              <w:right w:val="single" w:sz="4" w:space="0" w:color="auto"/>
            </w:tcBorders>
          </w:tcPr>
          <w:p w14:paraId="064FF5E5" w14:textId="77777777" w:rsidR="003B2ABB" w:rsidRDefault="003B2ABB" w:rsidP="00BC705E">
            <w:pPr>
              <w:pStyle w:val="TAL"/>
              <w:jc w:val="both"/>
              <w:rPr>
                <w:lang w:eastAsia="ja-JP"/>
              </w:rPr>
            </w:pPr>
            <w:r>
              <w:rPr>
                <w:lang w:eastAsia="ja-JP"/>
              </w:rPr>
              <w:t>To define the parameter along with its constituent parameters, if any (for a structure), and itemized members, if any (for a list).</w:t>
            </w:r>
          </w:p>
          <w:p w14:paraId="4498FAF4" w14:textId="77777777" w:rsidR="003B2ABB" w:rsidRDefault="003B2ABB" w:rsidP="003B2ABB">
            <w:pPr>
              <w:pStyle w:val="TAL"/>
              <w:rPr>
                <w:lang w:eastAsia="ja-JP"/>
              </w:rPr>
            </w:pPr>
            <w:r w:rsidRPr="00651F23">
              <w:rPr>
                <w:lang w:eastAsia="ja-JP"/>
              </w:rPr>
              <w:t xml:space="preserve">If not included for the RAN Parameter ID of a STRUCTURE type or a LIST type, then all the </w:t>
            </w:r>
            <w:r>
              <w:rPr>
                <w:lang w:eastAsia="ja-JP"/>
              </w:rPr>
              <w:t>constituent</w:t>
            </w:r>
            <w:r w:rsidRPr="00651F23">
              <w:rPr>
                <w:lang w:eastAsia="ja-JP"/>
              </w:rPr>
              <w:t xml:space="preserve"> RAN parameters under this RAN Parameter ID are assumed to be supported.</w:t>
            </w:r>
          </w:p>
          <w:p w14:paraId="46A925F0" w14:textId="77777777" w:rsidR="003B2ABB" w:rsidRDefault="003B2ABB" w:rsidP="003B2ABB">
            <w:pPr>
              <w:pStyle w:val="TAL"/>
            </w:pPr>
            <w:r w:rsidRPr="008502FF">
              <w:t>O</w:t>
            </w:r>
            <w:r>
              <w:t xml:space="preserve">nly </w:t>
            </w:r>
            <w:r w:rsidRPr="008502FF">
              <w:t>the</w:t>
            </w:r>
            <w:r>
              <w:rPr>
                <w:color w:val="FF0000"/>
              </w:rPr>
              <w:t xml:space="preserve"> </w:t>
            </w:r>
            <w:r>
              <w:t>RAN Parameter ID values declared in RAN Function Definition may be included.</w:t>
            </w:r>
          </w:p>
          <w:p w14:paraId="3913E9B9" w14:textId="3AC585C2" w:rsidR="003B2ABB" w:rsidRPr="00D12E4D" w:rsidRDefault="003B2ABB" w:rsidP="003B2ABB">
            <w:pPr>
              <w:pStyle w:val="TAL"/>
              <w:rPr>
                <w:lang w:eastAsia="ja-JP"/>
              </w:rPr>
            </w:pPr>
          </w:p>
        </w:tc>
      </w:tr>
      <w:tr w:rsidR="003B2ABB" w:rsidRPr="00D12E4D" w14:paraId="7FE625B3" w14:textId="77777777" w:rsidTr="00BC705E">
        <w:tc>
          <w:tcPr>
            <w:tcW w:w="3025" w:type="dxa"/>
            <w:tcBorders>
              <w:top w:val="single" w:sz="4" w:space="0" w:color="auto"/>
              <w:left w:val="single" w:sz="4" w:space="0" w:color="auto"/>
              <w:bottom w:val="single" w:sz="4" w:space="0" w:color="auto"/>
              <w:right w:val="single" w:sz="4" w:space="0" w:color="auto"/>
            </w:tcBorders>
          </w:tcPr>
          <w:p w14:paraId="6C418618" w14:textId="77777777" w:rsidR="003B2ABB" w:rsidRPr="00D12E4D" w:rsidRDefault="003B2ABB" w:rsidP="003B2ABB">
            <w:pPr>
              <w:pStyle w:val="TAL"/>
              <w:rPr>
                <w:lang w:eastAsia="ja-JP"/>
              </w:rPr>
            </w:pPr>
            <w:r w:rsidRPr="00D12E4D">
              <w:rPr>
                <w:lang w:eastAsia="ja-JP"/>
              </w:rPr>
              <w:t>UE ID</w:t>
            </w:r>
          </w:p>
        </w:tc>
        <w:tc>
          <w:tcPr>
            <w:tcW w:w="1080" w:type="dxa"/>
            <w:tcBorders>
              <w:top w:val="single" w:sz="4" w:space="0" w:color="auto"/>
              <w:left w:val="single" w:sz="4" w:space="0" w:color="auto"/>
              <w:bottom w:val="single" w:sz="4" w:space="0" w:color="auto"/>
              <w:right w:val="single" w:sz="4" w:space="0" w:color="auto"/>
            </w:tcBorders>
          </w:tcPr>
          <w:p w14:paraId="28C22C53" w14:textId="77777777" w:rsidR="003B2ABB" w:rsidRPr="00D12E4D" w:rsidRDefault="003B2ABB" w:rsidP="003B2ABB">
            <w:pPr>
              <w:pStyle w:val="TAL"/>
              <w:rPr>
                <w:lang w:eastAsia="ja-JP"/>
              </w:rPr>
            </w:pPr>
            <w:r w:rsidRPr="00D12E4D">
              <w:rPr>
                <w:lang w:eastAsia="ja-JP"/>
              </w:rPr>
              <w:t>O</w:t>
            </w:r>
          </w:p>
        </w:tc>
        <w:tc>
          <w:tcPr>
            <w:tcW w:w="1620" w:type="dxa"/>
            <w:tcBorders>
              <w:top w:val="single" w:sz="4" w:space="0" w:color="auto"/>
              <w:left w:val="single" w:sz="4" w:space="0" w:color="auto"/>
              <w:bottom w:val="single" w:sz="4" w:space="0" w:color="auto"/>
              <w:right w:val="single" w:sz="4" w:space="0" w:color="auto"/>
            </w:tcBorders>
          </w:tcPr>
          <w:p w14:paraId="3C2B2B51" w14:textId="77777777" w:rsidR="003B2ABB" w:rsidRPr="00D12E4D" w:rsidRDefault="003B2ABB" w:rsidP="003B2ABB">
            <w:pPr>
              <w:pStyle w:val="TAL"/>
              <w:rPr>
                <w:lang w:eastAsia="ja-JP"/>
              </w:rPr>
            </w:pPr>
          </w:p>
        </w:tc>
        <w:tc>
          <w:tcPr>
            <w:tcW w:w="1620" w:type="dxa"/>
            <w:tcBorders>
              <w:top w:val="single" w:sz="4" w:space="0" w:color="auto"/>
              <w:left w:val="single" w:sz="4" w:space="0" w:color="auto"/>
              <w:bottom w:val="single" w:sz="4" w:space="0" w:color="auto"/>
              <w:right w:val="single" w:sz="4" w:space="0" w:color="auto"/>
            </w:tcBorders>
          </w:tcPr>
          <w:p w14:paraId="5B11C63A" w14:textId="13D0145B" w:rsidR="003B2ABB" w:rsidRPr="00D12E4D" w:rsidRDefault="003B2ABB" w:rsidP="003B2ABB">
            <w:pPr>
              <w:pStyle w:val="TAL"/>
              <w:rPr>
                <w:lang w:eastAsia="ja-JP"/>
              </w:rPr>
            </w:pPr>
            <w:r w:rsidRPr="00D12E4D">
              <w:rPr>
                <w:lang w:eastAsia="ja-JP"/>
              </w:rPr>
              <w:t>9.3.10</w:t>
            </w:r>
          </w:p>
        </w:tc>
        <w:tc>
          <w:tcPr>
            <w:tcW w:w="1980" w:type="dxa"/>
            <w:tcBorders>
              <w:top w:val="single" w:sz="4" w:space="0" w:color="auto"/>
              <w:left w:val="single" w:sz="4" w:space="0" w:color="auto"/>
              <w:bottom w:val="single" w:sz="4" w:space="0" w:color="auto"/>
              <w:right w:val="single" w:sz="4" w:space="0" w:color="auto"/>
            </w:tcBorders>
          </w:tcPr>
          <w:p w14:paraId="4C72128B" w14:textId="77777777" w:rsidR="003B2ABB" w:rsidRDefault="003B2ABB" w:rsidP="003B2ABB">
            <w:pPr>
              <w:pStyle w:val="TAL"/>
              <w:rPr>
                <w:lang w:eastAsia="ja-JP"/>
              </w:rPr>
            </w:pPr>
            <w:r>
              <w:rPr>
                <w:lang w:eastAsia="ja-JP"/>
              </w:rPr>
              <w:t xml:space="preserve">If included, indicates that the subscribed INSERT service, upon the associated event trigger occurs, shall be executed for this UE only. </w:t>
            </w:r>
          </w:p>
          <w:p w14:paraId="53EE8160" w14:textId="4F3E43B9" w:rsidR="003B2ABB" w:rsidRPr="00D12E4D" w:rsidRDefault="003B2ABB" w:rsidP="003B2ABB">
            <w:pPr>
              <w:pStyle w:val="TAL"/>
              <w:rPr>
                <w:lang w:eastAsia="ja-JP"/>
              </w:rPr>
            </w:pPr>
            <w:r>
              <w:rPr>
                <w:lang w:eastAsia="ja-JP"/>
              </w:rPr>
              <w:t xml:space="preserve">In case of UE-related event triggers, the subscribed INSERT service shall not be executed unless the triggered event is related to this UE.  </w:t>
            </w:r>
          </w:p>
        </w:tc>
      </w:tr>
    </w:tbl>
    <w:p w14:paraId="0103ED7A" w14:textId="77777777" w:rsidR="009155C4" w:rsidRPr="00D12E4D" w:rsidRDefault="009155C4" w:rsidP="009155C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9155C4" w:rsidRPr="00D12E4D" w14:paraId="58D9C756"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0EBA2356" w14:textId="77777777" w:rsidR="009155C4" w:rsidRPr="00D12E4D" w:rsidRDefault="009155C4" w:rsidP="0021522D">
            <w:pPr>
              <w:keepNext/>
              <w:keepLines/>
              <w:spacing w:after="0"/>
              <w:rPr>
                <w:rFonts w:ascii="Arial" w:hAnsi="Arial" w:cs="Arial"/>
                <w:b/>
                <w:sz w:val="18"/>
                <w:lang w:eastAsia="ja-JP"/>
              </w:rPr>
            </w:pPr>
            <w:r w:rsidRPr="00D12E4D">
              <w:rPr>
                <w:rFonts w:ascii="Arial"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15EA4EB2" w14:textId="77777777" w:rsidR="009155C4" w:rsidRPr="00D12E4D" w:rsidRDefault="009155C4" w:rsidP="0021522D">
            <w:pPr>
              <w:keepNext/>
              <w:keepLines/>
              <w:spacing w:after="0"/>
              <w:jc w:val="center"/>
              <w:rPr>
                <w:rFonts w:ascii="Arial" w:hAnsi="Arial" w:cs="Arial"/>
                <w:b/>
                <w:sz w:val="18"/>
                <w:lang w:eastAsia="ja-JP"/>
              </w:rPr>
            </w:pPr>
            <w:r w:rsidRPr="00D12E4D">
              <w:rPr>
                <w:rFonts w:ascii="Arial" w:hAnsi="Arial" w:cs="Arial"/>
                <w:b/>
                <w:sz w:val="18"/>
                <w:lang w:eastAsia="ja-JP"/>
              </w:rPr>
              <w:t>Explanation</w:t>
            </w:r>
          </w:p>
        </w:tc>
      </w:tr>
      <w:tr w:rsidR="009155C4" w:rsidRPr="00D12E4D" w14:paraId="2D4E60E7" w14:textId="77777777" w:rsidTr="00BC705E">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35C10712" w14:textId="2E51EB46" w:rsidR="009155C4" w:rsidRPr="00D12E4D" w:rsidRDefault="00FB4DE7" w:rsidP="0021522D">
            <w:pPr>
              <w:keepNext/>
              <w:keepLines/>
              <w:spacing w:after="0"/>
              <w:rPr>
                <w:rFonts w:ascii="Arial" w:hAnsi="Arial" w:cs="Arial"/>
                <w:sz w:val="18"/>
                <w:lang w:eastAsia="ja-JP"/>
              </w:rPr>
            </w:pPr>
            <w:r w:rsidRPr="00D12E4D">
              <w:rPr>
                <w:rFonts w:ascii="Arial" w:hAnsi="Arial" w:cs="Arial"/>
                <w:sz w:val="18"/>
                <w:lang w:eastAsia="ja-JP"/>
              </w:rPr>
              <w:t>maxnoofAssociatedRANParameters</w:t>
            </w:r>
          </w:p>
        </w:tc>
        <w:tc>
          <w:tcPr>
            <w:tcW w:w="5670" w:type="dxa"/>
            <w:tcBorders>
              <w:top w:val="single" w:sz="4" w:space="0" w:color="auto"/>
              <w:left w:val="single" w:sz="4" w:space="0" w:color="auto"/>
              <w:bottom w:val="single" w:sz="4" w:space="0" w:color="auto"/>
              <w:right w:val="single" w:sz="4" w:space="0" w:color="auto"/>
            </w:tcBorders>
          </w:tcPr>
          <w:p w14:paraId="49391102" w14:textId="77777777" w:rsidR="009155C4" w:rsidRPr="00D12E4D" w:rsidRDefault="009155C4" w:rsidP="0021522D">
            <w:pPr>
              <w:keepNext/>
              <w:keepLines/>
              <w:spacing w:after="0"/>
              <w:rPr>
                <w:rFonts w:ascii="Arial" w:hAnsi="Arial" w:cs="Arial"/>
                <w:sz w:val="18"/>
                <w:lang w:eastAsia="ja-JP"/>
              </w:rPr>
            </w:pPr>
            <w:r w:rsidRPr="00D12E4D">
              <w:rPr>
                <w:rFonts w:ascii="Arial" w:hAnsi="Arial" w:cs="Arial"/>
                <w:sz w:val="18"/>
                <w:lang w:eastAsia="ja-JP"/>
              </w:rPr>
              <w:t>Maximum no. of RAN parameters supported by Action Definition Format 3 for INSERT Indication. The value is &lt;</w:t>
            </w:r>
            <w:r w:rsidRPr="00D12E4D">
              <w:rPr>
                <w:rFonts w:ascii="Arial" w:hAnsi="Arial" w:cs="Arial"/>
                <w:i/>
                <w:iCs/>
                <w:sz w:val="18"/>
                <w:lang w:eastAsia="ja-JP"/>
              </w:rPr>
              <w:t>65535</w:t>
            </w:r>
            <w:r w:rsidRPr="00D12E4D">
              <w:rPr>
                <w:rFonts w:ascii="Arial" w:hAnsi="Arial" w:cs="Arial"/>
                <w:sz w:val="18"/>
                <w:lang w:eastAsia="ja-JP"/>
              </w:rPr>
              <w:t>&gt;.</w:t>
            </w:r>
          </w:p>
        </w:tc>
      </w:tr>
    </w:tbl>
    <w:p w14:paraId="32E85C54" w14:textId="77777777" w:rsidR="009155C4" w:rsidRPr="00D12E4D" w:rsidRDefault="009155C4" w:rsidP="009155C4">
      <w:pPr>
        <w:rPr>
          <w:lang w:eastAsia="zh-CN"/>
        </w:rPr>
      </w:pPr>
    </w:p>
    <w:p w14:paraId="2F949147" w14:textId="77777777" w:rsidR="00C44EB6" w:rsidRDefault="00C44EB6" w:rsidP="00C44EB6">
      <w:pPr>
        <w:pStyle w:val="Heading5"/>
        <w:rPr>
          <w:rFonts w:eastAsia="DengXian"/>
          <w:lang w:eastAsia="zh-CN"/>
        </w:rPr>
      </w:pPr>
      <w:r w:rsidRPr="007D6CD0">
        <w:lastRenderedPageBreak/>
        <w:t>9.2.1.2.</w:t>
      </w:r>
      <w:r>
        <w:rPr>
          <w:rFonts w:eastAsia="DengXian" w:hint="eastAsia"/>
          <w:lang w:eastAsia="zh-CN"/>
        </w:rPr>
        <w:t>4</w:t>
      </w:r>
      <w:r w:rsidRPr="007D6CD0">
        <w:tab/>
        <w:t xml:space="preserve">E2SM-RC Action Definition Format </w:t>
      </w:r>
      <w:r>
        <w:rPr>
          <w:rFonts w:eastAsia="DengXian" w:hint="eastAsia"/>
          <w:lang w:eastAsia="zh-CN"/>
        </w:rPr>
        <w:t>4</w:t>
      </w:r>
    </w:p>
    <w:p w14:paraId="71962E73" w14:textId="77777777" w:rsidR="00C44EB6" w:rsidRPr="00C8379D" w:rsidRDefault="00C44EB6" w:rsidP="00C44EB6">
      <w:pPr>
        <w:rPr>
          <w:rFonts w:eastAsia="DengXian"/>
          <w:lang w:eastAsia="zh-CN"/>
        </w:rPr>
      </w:pPr>
      <w:r w:rsidRPr="00FA07F1">
        <w:rPr>
          <w:lang w:eastAsia="zh-CN"/>
        </w:rPr>
        <w:t xml:space="preserve">The E2SM-RC Action Definition Format </w:t>
      </w:r>
      <w:r>
        <w:rPr>
          <w:rFonts w:eastAsia="DengXian" w:hint="eastAsia"/>
          <w:lang w:eastAsia="zh-CN"/>
        </w:rPr>
        <w:t>4</w:t>
      </w:r>
      <w:r w:rsidRPr="00FA07F1">
        <w:rPr>
          <w:lang w:eastAsia="zh-CN"/>
        </w:rPr>
        <w:t xml:space="preserve"> supports </w:t>
      </w:r>
      <w:r>
        <w:rPr>
          <w:lang w:eastAsia="zh-CN"/>
        </w:rPr>
        <w:t>multiple</w:t>
      </w:r>
      <w:r>
        <w:rPr>
          <w:rFonts w:eastAsia="DengXian" w:hint="eastAsia"/>
          <w:lang w:eastAsia="zh-CN"/>
        </w:rPr>
        <w:t xml:space="preserve"> Insert Indication </w:t>
      </w:r>
      <w:r>
        <w:rPr>
          <w:rFonts w:eastAsia="DengXian"/>
          <w:lang w:eastAsia="zh-CN"/>
        </w:rPr>
        <w:t>a</w:t>
      </w:r>
      <w:r>
        <w:rPr>
          <w:rFonts w:eastAsia="DengXian" w:hint="eastAsia"/>
          <w:lang w:eastAsia="zh-CN"/>
        </w:rPr>
        <w:t>ctions of one or more</w:t>
      </w:r>
      <w:r w:rsidRPr="00FA07F1">
        <w:rPr>
          <w:lang w:eastAsia="zh-CN"/>
        </w:rPr>
        <w:t xml:space="preserve"> </w:t>
      </w:r>
      <w:r>
        <w:rPr>
          <w:lang w:eastAsia="zh-CN"/>
        </w:rPr>
        <w:t xml:space="preserve">requested </w:t>
      </w:r>
      <w:r>
        <w:rPr>
          <w:rFonts w:eastAsia="DengXian"/>
          <w:lang w:eastAsia="zh-CN"/>
        </w:rPr>
        <w:t>INSERT services</w:t>
      </w:r>
      <w:r>
        <w:rPr>
          <w:rFonts w:eastAsia="DengXian" w:hint="eastAsia"/>
          <w:lang w:eastAsia="zh-CN"/>
        </w:rPr>
        <w:t xml:space="preserve">, </w:t>
      </w:r>
      <w:r>
        <w:rPr>
          <w:rFonts w:eastAsia="DengXian"/>
          <w:lang w:eastAsia="zh-CN"/>
        </w:rPr>
        <w:t>where</w:t>
      </w:r>
      <w:r>
        <w:rPr>
          <w:rFonts w:eastAsia="DengXian" w:hint="eastAsia"/>
          <w:lang w:eastAsia="zh-CN"/>
        </w:rPr>
        <w:t xml:space="preserve"> each Insert Indication </w:t>
      </w:r>
      <w:r>
        <w:rPr>
          <w:rFonts w:eastAsia="DengXian"/>
          <w:lang w:eastAsia="zh-CN"/>
        </w:rPr>
        <w:t>a</w:t>
      </w:r>
      <w:r>
        <w:rPr>
          <w:rFonts w:eastAsia="DengXian" w:hint="eastAsia"/>
          <w:lang w:eastAsia="zh-CN"/>
        </w:rPr>
        <w:t>ction is encoded by</w:t>
      </w:r>
      <w:r w:rsidRPr="00FA07F1">
        <w:rPr>
          <w:lang w:eastAsia="zh-CN"/>
        </w:rPr>
        <w:t xml:space="preserve"> Insert Indication ID and a list of RAN parameters.</w:t>
      </w:r>
      <w:r w:rsidRPr="00FA07F1">
        <w:t xml:space="preserve"> The meaning of the RAN Parameter ID/Value pairs for each list is defined in </w:t>
      </w:r>
      <w:r>
        <w:t>S</w:t>
      </w:r>
      <w:r w:rsidRPr="00FA07F1">
        <w:t>ection 8.3.</w:t>
      </w:r>
    </w:p>
    <w:tbl>
      <w:tblPr>
        <w:tblW w:w="9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5"/>
        <w:gridCol w:w="1080"/>
        <w:gridCol w:w="1620"/>
        <w:gridCol w:w="1620"/>
        <w:gridCol w:w="1980"/>
      </w:tblGrid>
      <w:tr w:rsidR="00C44EB6" w:rsidRPr="00FA07F1" w14:paraId="100DF151" w14:textId="77777777" w:rsidTr="00BC705E">
        <w:tc>
          <w:tcPr>
            <w:tcW w:w="3025" w:type="dxa"/>
            <w:tcBorders>
              <w:top w:val="single" w:sz="4" w:space="0" w:color="auto"/>
              <w:left w:val="single" w:sz="4" w:space="0" w:color="auto"/>
              <w:bottom w:val="single" w:sz="4" w:space="0" w:color="auto"/>
              <w:right w:val="single" w:sz="4" w:space="0" w:color="auto"/>
            </w:tcBorders>
          </w:tcPr>
          <w:p w14:paraId="2980F3EE" w14:textId="77777777" w:rsidR="00C44EB6" w:rsidRPr="00FA07F1" w:rsidRDefault="00C44EB6" w:rsidP="000D5FF8">
            <w:pPr>
              <w:keepNext/>
              <w:keepLines/>
              <w:spacing w:after="0"/>
              <w:jc w:val="center"/>
              <w:rPr>
                <w:rFonts w:ascii="Arial" w:hAnsi="Arial"/>
                <w:b/>
                <w:sz w:val="18"/>
                <w:lang w:eastAsia="ja-JP"/>
              </w:rPr>
            </w:pPr>
            <w:r w:rsidRPr="00FA07F1">
              <w:rPr>
                <w:rFonts w:ascii="Arial" w:hAnsi="Arial"/>
                <w:b/>
                <w:sz w:val="18"/>
                <w:lang w:eastAsia="ja-JP"/>
              </w:rPr>
              <w:t>IE/Group Name</w:t>
            </w:r>
          </w:p>
        </w:tc>
        <w:tc>
          <w:tcPr>
            <w:tcW w:w="1080" w:type="dxa"/>
            <w:tcBorders>
              <w:top w:val="single" w:sz="4" w:space="0" w:color="auto"/>
              <w:left w:val="single" w:sz="4" w:space="0" w:color="auto"/>
              <w:bottom w:val="single" w:sz="4" w:space="0" w:color="auto"/>
              <w:right w:val="single" w:sz="4" w:space="0" w:color="auto"/>
            </w:tcBorders>
          </w:tcPr>
          <w:p w14:paraId="531AB891" w14:textId="77777777" w:rsidR="00C44EB6" w:rsidRPr="00FA07F1" w:rsidRDefault="00C44EB6" w:rsidP="000D5FF8">
            <w:pPr>
              <w:keepNext/>
              <w:keepLines/>
              <w:spacing w:after="0"/>
              <w:jc w:val="center"/>
              <w:rPr>
                <w:rFonts w:ascii="Arial" w:hAnsi="Arial"/>
                <w:b/>
                <w:sz w:val="18"/>
                <w:lang w:eastAsia="ja-JP"/>
              </w:rPr>
            </w:pPr>
            <w:r w:rsidRPr="00FA07F1">
              <w:rPr>
                <w:rFonts w:ascii="Arial" w:hAnsi="Arial"/>
                <w:b/>
                <w:sz w:val="18"/>
                <w:lang w:eastAsia="ja-JP"/>
              </w:rPr>
              <w:t>Presence</w:t>
            </w:r>
          </w:p>
        </w:tc>
        <w:tc>
          <w:tcPr>
            <w:tcW w:w="1620" w:type="dxa"/>
            <w:tcBorders>
              <w:top w:val="single" w:sz="4" w:space="0" w:color="auto"/>
              <w:left w:val="single" w:sz="4" w:space="0" w:color="auto"/>
              <w:bottom w:val="single" w:sz="4" w:space="0" w:color="auto"/>
              <w:right w:val="single" w:sz="4" w:space="0" w:color="auto"/>
            </w:tcBorders>
          </w:tcPr>
          <w:p w14:paraId="43277AFA" w14:textId="77777777" w:rsidR="00C44EB6" w:rsidRPr="00FA07F1" w:rsidRDefault="00C44EB6" w:rsidP="000D5FF8">
            <w:pPr>
              <w:keepNext/>
              <w:keepLines/>
              <w:spacing w:after="0"/>
              <w:jc w:val="center"/>
              <w:rPr>
                <w:rFonts w:ascii="Arial" w:hAnsi="Arial"/>
                <w:b/>
                <w:sz w:val="18"/>
                <w:lang w:eastAsia="ja-JP"/>
              </w:rPr>
            </w:pPr>
            <w:r w:rsidRPr="00FA07F1">
              <w:rPr>
                <w:rFonts w:ascii="Arial" w:hAnsi="Arial"/>
                <w:b/>
                <w:sz w:val="18"/>
                <w:lang w:eastAsia="ja-JP"/>
              </w:rPr>
              <w:t>Range</w:t>
            </w:r>
          </w:p>
        </w:tc>
        <w:tc>
          <w:tcPr>
            <w:tcW w:w="1620" w:type="dxa"/>
            <w:tcBorders>
              <w:top w:val="single" w:sz="4" w:space="0" w:color="auto"/>
              <w:left w:val="single" w:sz="4" w:space="0" w:color="auto"/>
              <w:bottom w:val="single" w:sz="4" w:space="0" w:color="auto"/>
              <w:right w:val="single" w:sz="4" w:space="0" w:color="auto"/>
            </w:tcBorders>
          </w:tcPr>
          <w:p w14:paraId="5CA59CAA" w14:textId="77777777" w:rsidR="00C44EB6" w:rsidRPr="00FA07F1" w:rsidRDefault="00C44EB6" w:rsidP="000D5FF8">
            <w:pPr>
              <w:keepNext/>
              <w:keepLines/>
              <w:spacing w:after="0"/>
              <w:jc w:val="center"/>
              <w:rPr>
                <w:rFonts w:ascii="Arial" w:hAnsi="Arial"/>
                <w:b/>
                <w:sz w:val="18"/>
                <w:lang w:eastAsia="ja-JP"/>
              </w:rPr>
            </w:pPr>
            <w:r w:rsidRPr="00FA07F1">
              <w:rPr>
                <w:rFonts w:ascii="Arial" w:hAnsi="Arial"/>
                <w:b/>
                <w:sz w:val="18"/>
                <w:lang w:eastAsia="ja-JP"/>
              </w:rPr>
              <w:t>IE type and reference</w:t>
            </w:r>
          </w:p>
        </w:tc>
        <w:tc>
          <w:tcPr>
            <w:tcW w:w="1980" w:type="dxa"/>
            <w:tcBorders>
              <w:top w:val="single" w:sz="4" w:space="0" w:color="auto"/>
              <w:left w:val="single" w:sz="4" w:space="0" w:color="auto"/>
              <w:bottom w:val="single" w:sz="4" w:space="0" w:color="auto"/>
              <w:right w:val="single" w:sz="4" w:space="0" w:color="auto"/>
            </w:tcBorders>
          </w:tcPr>
          <w:p w14:paraId="58780969" w14:textId="77777777" w:rsidR="00C44EB6" w:rsidRPr="00FA07F1" w:rsidRDefault="00C44EB6" w:rsidP="000D5FF8">
            <w:pPr>
              <w:keepNext/>
              <w:keepLines/>
              <w:spacing w:after="0"/>
              <w:jc w:val="center"/>
              <w:rPr>
                <w:rFonts w:ascii="Arial" w:hAnsi="Arial"/>
                <w:b/>
                <w:sz w:val="18"/>
                <w:lang w:eastAsia="ja-JP"/>
              </w:rPr>
            </w:pPr>
            <w:r w:rsidRPr="00FA07F1">
              <w:rPr>
                <w:rFonts w:ascii="Arial" w:hAnsi="Arial"/>
                <w:b/>
                <w:sz w:val="18"/>
                <w:lang w:eastAsia="ja-JP"/>
              </w:rPr>
              <w:t>Semantics description</w:t>
            </w:r>
          </w:p>
        </w:tc>
      </w:tr>
      <w:tr w:rsidR="00C44EB6" w:rsidRPr="00FA07F1" w14:paraId="189ED552" w14:textId="77777777" w:rsidTr="00BC705E">
        <w:trPr>
          <w:trHeight w:val="257"/>
        </w:trPr>
        <w:tc>
          <w:tcPr>
            <w:tcW w:w="3025" w:type="dxa"/>
            <w:tcBorders>
              <w:top w:val="single" w:sz="4" w:space="0" w:color="auto"/>
              <w:left w:val="single" w:sz="4" w:space="0" w:color="auto"/>
              <w:bottom w:val="single" w:sz="4" w:space="0" w:color="auto"/>
              <w:right w:val="single" w:sz="4" w:space="0" w:color="auto"/>
            </w:tcBorders>
          </w:tcPr>
          <w:p w14:paraId="01EF60AF" w14:textId="77777777" w:rsidR="00C44EB6" w:rsidRPr="00EC2080" w:rsidRDefault="00C44EB6" w:rsidP="000D5FF8">
            <w:pPr>
              <w:pStyle w:val="TAL"/>
              <w:rPr>
                <w:rFonts w:eastAsia="DengXian"/>
                <w:lang w:eastAsia="zh-CN"/>
              </w:rPr>
            </w:pPr>
            <w:r>
              <w:rPr>
                <w:rFonts w:eastAsia="DengXian" w:hint="eastAsia"/>
                <w:lang w:eastAsia="zh-CN"/>
              </w:rPr>
              <w:t>Sequence of Insert Styles for Multiple Actions</w:t>
            </w:r>
          </w:p>
        </w:tc>
        <w:tc>
          <w:tcPr>
            <w:tcW w:w="1080" w:type="dxa"/>
            <w:tcBorders>
              <w:top w:val="single" w:sz="4" w:space="0" w:color="auto"/>
              <w:left w:val="single" w:sz="4" w:space="0" w:color="auto"/>
              <w:bottom w:val="single" w:sz="4" w:space="0" w:color="auto"/>
              <w:right w:val="single" w:sz="4" w:space="0" w:color="auto"/>
            </w:tcBorders>
          </w:tcPr>
          <w:p w14:paraId="575CCC26" w14:textId="77777777" w:rsidR="00C44EB6" w:rsidRPr="00706E41" w:rsidRDefault="00C44EB6" w:rsidP="000D5FF8">
            <w:pPr>
              <w:pStyle w:val="TAL"/>
              <w:rPr>
                <w:lang w:eastAsia="ja-JP"/>
              </w:rPr>
            </w:pPr>
          </w:p>
        </w:tc>
        <w:tc>
          <w:tcPr>
            <w:tcW w:w="1620" w:type="dxa"/>
            <w:tcBorders>
              <w:top w:val="single" w:sz="4" w:space="0" w:color="auto"/>
              <w:left w:val="single" w:sz="4" w:space="0" w:color="auto"/>
              <w:bottom w:val="single" w:sz="4" w:space="0" w:color="auto"/>
              <w:right w:val="single" w:sz="4" w:space="0" w:color="auto"/>
            </w:tcBorders>
          </w:tcPr>
          <w:p w14:paraId="1E10BEF3" w14:textId="77777777" w:rsidR="00C44EB6" w:rsidRPr="00EC2080" w:rsidRDefault="00C44EB6" w:rsidP="000D5FF8">
            <w:pPr>
              <w:pStyle w:val="TAL"/>
              <w:rPr>
                <w:rFonts w:eastAsia="DengXian"/>
                <w:lang w:eastAsia="zh-CN"/>
              </w:rPr>
            </w:pPr>
            <w:r w:rsidRPr="00C86600">
              <w:rPr>
                <w:rFonts w:eastAsia="DengXian"/>
                <w:i/>
                <w:iCs/>
                <w:lang w:eastAsia="zh-CN"/>
              </w:rPr>
              <w:t>1..&lt;maxnoofRICStyles</w:t>
            </w:r>
            <w:r w:rsidRPr="00C86600">
              <w:rPr>
                <w:rFonts w:eastAsia="DengXian"/>
                <w:lang w:eastAsia="zh-CN"/>
              </w:rPr>
              <w:t>&gt;</w:t>
            </w:r>
          </w:p>
        </w:tc>
        <w:tc>
          <w:tcPr>
            <w:tcW w:w="1620" w:type="dxa"/>
            <w:tcBorders>
              <w:top w:val="single" w:sz="4" w:space="0" w:color="auto"/>
              <w:left w:val="single" w:sz="4" w:space="0" w:color="auto"/>
              <w:bottom w:val="single" w:sz="4" w:space="0" w:color="auto"/>
              <w:right w:val="single" w:sz="4" w:space="0" w:color="auto"/>
            </w:tcBorders>
          </w:tcPr>
          <w:p w14:paraId="037A4566" w14:textId="77777777" w:rsidR="00C44EB6" w:rsidRPr="00706E41" w:rsidRDefault="00C44EB6" w:rsidP="000D5FF8">
            <w:pPr>
              <w:pStyle w:val="TAL"/>
              <w:rPr>
                <w:lang w:eastAsia="ja-JP"/>
              </w:rPr>
            </w:pPr>
          </w:p>
        </w:tc>
        <w:tc>
          <w:tcPr>
            <w:tcW w:w="1980" w:type="dxa"/>
            <w:tcBorders>
              <w:top w:val="single" w:sz="4" w:space="0" w:color="auto"/>
              <w:left w:val="single" w:sz="4" w:space="0" w:color="auto"/>
              <w:bottom w:val="single" w:sz="4" w:space="0" w:color="auto"/>
              <w:right w:val="single" w:sz="4" w:space="0" w:color="auto"/>
            </w:tcBorders>
          </w:tcPr>
          <w:p w14:paraId="04C51AB9" w14:textId="77777777" w:rsidR="00C44EB6" w:rsidRPr="00706E41" w:rsidRDefault="00C44EB6" w:rsidP="000D5FF8">
            <w:pPr>
              <w:pStyle w:val="TAL"/>
              <w:rPr>
                <w:lang w:eastAsia="ja-JP"/>
              </w:rPr>
            </w:pPr>
          </w:p>
        </w:tc>
      </w:tr>
      <w:tr w:rsidR="00C44EB6" w:rsidRPr="00FA07F1" w14:paraId="340E241B" w14:textId="77777777" w:rsidTr="00BC705E">
        <w:trPr>
          <w:trHeight w:val="257"/>
        </w:trPr>
        <w:tc>
          <w:tcPr>
            <w:tcW w:w="3025" w:type="dxa"/>
            <w:tcBorders>
              <w:top w:val="single" w:sz="4" w:space="0" w:color="auto"/>
              <w:left w:val="single" w:sz="4" w:space="0" w:color="auto"/>
              <w:bottom w:val="single" w:sz="4" w:space="0" w:color="auto"/>
              <w:right w:val="single" w:sz="4" w:space="0" w:color="auto"/>
            </w:tcBorders>
          </w:tcPr>
          <w:p w14:paraId="206A616A" w14:textId="77777777" w:rsidR="00C44EB6" w:rsidRDefault="00C44EB6" w:rsidP="000D5FF8">
            <w:pPr>
              <w:pStyle w:val="TAL"/>
              <w:ind w:left="63"/>
              <w:rPr>
                <w:rFonts w:eastAsia="DengXian"/>
                <w:lang w:eastAsia="zh-CN"/>
              </w:rPr>
            </w:pPr>
            <w:r w:rsidRPr="00EC2080">
              <w:rPr>
                <w:rFonts w:hint="eastAsia"/>
                <w:lang w:eastAsia="ja-JP"/>
              </w:rPr>
              <w:t>&gt;</w:t>
            </w:r>
            <w:r w:rsidRPr="00547D52">
              <w:rPr>
                <w:rFonts w:hint="eastAsia"/>
                <w:lang w:eastAsia="ja-JP"/>
              </w:rPr>
              <w:t>Requeste</w:t>
            </w:r>
            <w:r w:rsidRPr="00547D52">
              <w:rPr>
                <w:lang w:eastAsia="ja-JP"/>
              </w:rPr>
              <w:t>d Insert Style</w:t>
            </w:r>
          </w:p>
        </w:tc>
        <w:tc>
          <w:tcPr>
            <w:tcW w:w="1080" w:type="dxa"/>
            <w:tcBorders>
              <w:top w:val="single" w:sz="4" w:space="0" w:color="auto"/>
              <w:left w:val="single" w:sz="4" w:space="0" w:color="auto"/>
              <w:bottom w:val="single" w:sz="4" w:space="0" w:color="auto"/>
              <w:right w:val="single" w:sz="4" w:space="0" w:color="auto"/>
            </w:tcBorders>
          </w:tcPr>
          <w:p w14:paraId="2C27E2F2" w14:textId="77777777" w:rsidR="00C44EB6" w:rsidRPr="004733E0" w:rsidRDefault="00C44EB6" w:rsidP="000D5FF8">
            <w:pPr>
              <w:pStyle w:val="TAL"/>
              <w:rPr>
                <w:rFonts w:eastAsia="DengXian"/>
                <w:lang w:eastAsia="zh-CN"/>
              </w:rPr>
            </w:pPr>
            <w:r>
              <w:rPr>
                <w:rFonts w:eastAsia="DengXian" w:hint="eastAsia"/>
                <w:lang w:eastAsia="zh-CN"/>
              </w:rPr>
              <w:t>M</w:t>
            </w:r>
          </w:p>
        </w:tc>
        <w:tc>
          <w:tcPr>
            <w:tcW w:w="1620" w:type="dxa"/>
            <w:tcBorders>
              <w:top w:val="single" w:sz="4" w:space="0" w:color="auto"/>
              <w:left w:val="single" w:sz="4" w:space="0" w:color="auto"/>
              <w:bottom w:val="single" w:sz="4" w:space="0" w:color="auto"/>
              <w:right w:val="single" w:sz="4" w:space="0" w:color="auto"/>
            </w:tcBorders>
          </w:tcPr>
          <w:p w14:paraId="113A23AD" w14:textId="77777777" w:rsidR="00C44EB6" w:rsidRPr="004733E0" w:rsidRDefault="00C44EB6" w:rsidP="000D5FF8">
            <w:pPr>
              <w:pStyle w:val="TAL"/>
              <w:rPr>
                <w:rFonts w:eastAsia="DengXian"/>
                <w:i/>
                <w:iCs/>
                <w:lang w:eastAsia="zh-CN"/>
              </w:rPr>
            </w:pPr>
          </w:p>
        </w:tc>
        <w:tc>
          <w:tcPr>
            <w:tcW w:w="1620" w:type="dxa"/>
            <w:tcBorders>
              <w:top w:val="single" w:sz="4" w:space="0" w:color="auto"/>
              <w:left w:val="single" w:sz="4" w:space="0" w:color="auto"/>
              <w:bottom w:val="single" w:sz="4" w:space="0" w:color="auto"/>
              <w:right w:val="single" w:sz="4" w:space="0" w:color="auto"/>
            </w:tcBorders>
          </w:tcPr>
          <w:p w14:paraId="7E775B71" w14:textId="77777777" w:rsidR="00C44EB6" w:rsidRPr="004733E0" w:rsidRDefault="00C44EB6" w:rsidP="000D5FF8">
            <w:pPr>
              <w:pStyle w:val="TAL"/>
              <w:rPr>
                <w:rFonts w:eastAsia="DengXian"/>
                <w:lang w:eastAsia="zh-CN"/>
              </w:rPr>
            </w:pPr>
            <w:r>
              <w:rPr>
                <w:rFonts w:eastAsia="DengXian" w:hint="eastAsia"/>
                <w:lang w:eastAsia="zh-CN"/>
              </w:rPr>
              <w:t>9.3.3</w:t>
            </w:r>
          </w:p>
        </w:tc>
        <w:tc>
          <w:tcPr>
            <w:tcW w:w="1980" w:type="dxa"/>
            <w:tcBorders>
              <w:top w:val="single" w:sz="4" w:space="0" w:color="auto"/>
              <w:left w:val="single" w:sz="4" w:space="0" w:color="auto"/>
              <w:bottom w:val="single" w:sz="4" w:space="0" w:color="auto"/>
              <w:right w:val="single" w:sz="4" w:space="0" w:color="auto"/>
            </w:tcBorders>
          </w:tcPr>
          <w:p w14:paraId="43FBF5B6" w14:textId="77777777" w:rsidR="00C44EB6" w:rsidRPr="00706E41" w:rsidRDefault="00C44EB6" w:rsidP="000D5FF8">
            <w:pPr>
              <w:pStyle w:val="TAL"/>
              <w:rPr>
                <w:lang w:eastAsia="ja-JP"/>
              </w:rPr>
            </w:pPr>
          </w:p>
        </w:tc>
      </w:tr>
      <w:tr w:rsidR="00C44EB6" w:rsidRPr="00FA07F1" w14:paraId="48ABD6A9" w14:textId="77777777" w:rsidTr="00BC705E">
        <w:trPr>
          <w:trHeight w:val="257"/>
        </w:trPr>
        <w:tc>
          <w:tcPr>
            <w:tcW w:w="3025" w:type="dxa"/>
            <w:tcBorders>
              <w:top w:val="single" w:sz="4" w:space="0" w:color="auto"/>
              <w:left w:val="single" w:sz="4" w:space="0" w:color="auto"/>
              <w:bottom w:val="single" w:sz="4" w:space="0" w:color="auto"/>
              <w:right w:val="single" w:sz="4" w:space="0" w:color="auto"/>
            </w:tcBorders>
          </w:tcPr>
          <w:p w14:paraId="1D8BE33F" w14:textId="77777777" w:rsidR="00C44EB6" w:rsidRPr="00C86600" w:rsidRDefault="00C44EB6" w:rsidP="000D5FF8">
            <w:pPr>
              <w:pStyle w:val="TAL"/>
              <w:ind w:left="63"/>
              <w:rPr>
                <w:rFonts w:eastAsia="DengXian"/>
                <w:lang w:eastAsia="zh-CN"/>
              </w:rPr>
            </w:pPr>
            <w:r w:rsidRPr="00C86600">
              <w:rPr>
                <w:rFonts w:hint="eastAsia"/>
                <w:lang w:eastAsia="ja-JP"/>
              </w:rPr>
              <w:t>&gt;Sequence of Insert Indication Action Definition</w:t>
            </w:r>
          </w:p>
        </w:tc>
        <w:tc>
          <w:tcPr>
            <w:tcW w:w="1080" w:type="dxa"/>
            <w:tcBorders>
              <w:top w:val="single" w:sz="4" w:space="0" w:color="auto"/>
              <w:left w:val="single" w:sz="4" w:space="0" w:color="auto"/>
              <w:bottom w:val="single" w:sz="4" w:space="0" w:color="auto"/>
              <w:right w:val="single" w:sz="4" w:space="0" w:color="auto"/>
            </w:tcBorders>
          </w:tcPr>
          <w:p w14:paraId="1A99ADA6" w14:textId="77777777" w:rsidR="00C44EB6" w:rsidRPr="00706E41" w:rsidRDefault="00C44EB6" w:rsidP="000D5FF8">
            <w:pPr>
              <w:pStyle w:val="TAL"/>
              <w:rPr>
                <w:lang w:eastAsia="ja-JP"/>
              </w:rPr>
            </w:pPr>
          </w:p>
        </w:tc>
        <w:tc>
          <w:tcPr>
            <w:tcW w:w="1620" w:type="dxa"/>
            <w:tcBorders>
              <w:top w:val="single" w:sz="4" w:space="0" w:color="auto"/>
              <w:left w:val="single" w:sz="4" w:space="0" w:color="auto"/>
              <w:bottom w:val="single" w:sz="4" w:space="0" w:color="auto"/>
              <w:right w:val="single" w:sz="4" w:space="0" w:color="auto"/>
            </w:tcBorders>
          </w:tcPr>
          <w:p w14:paraId="14A770E8" w14:textId="77777777" w:rsidR="00C44EB6" w:rsidRPr="00706E41" w:rsidRDefault="00C44EB6" w:rsidP="000D5FF8">
            <w:pPr>
              <w:pStyle w:val="TAL"/>
              <w:rPr>
                <w:i/>
                <w:iCs/>
                <w:lang w:eastAsia="ja-JP"/>
              </w:rPr>
            </w:pPr>
            <w:r w:rsidRPr="00706E41">
              <w:rPr>
                <w:i/>
                <w:iCs/>
                <w:lang w:eastAsia="ja-JP"/>
              </w:rPr>
              <w:t>1..&lt;</w:t>
            </w:r>
            <w:r w:rsidRPr="00706E41">
              <w:rPr>
                <w:rFonts w:cs="Arial"/>
                <w:i/>
                <w:iCs/>
                <w:lang w:eastAsia="ja-JP"/>
              </w:rPr>
              <w:t>maxnoof</w:t>
            </w:r>
            <w:r>
              <w:rPr>
                <w:rFonts w:eastAsia="DengXian" w:cs="Arial" w:hint="eastAsia"/>
                <w:i/>
                <w:iCs/>
                <w:lang w:eastAsia="zh-CN"/>
              </w:rPr>
              <w:t>InsertIndicationActions</w:t>
            </w:r>
            <w:r w:rsidRPr="00706E41">
              <w:rPr>
                <w:rFonts w:cs="Arial"/>
                <w:lang w:eastAsia="ja-JP"/>
              </w:rPr>
              <w:t>&gt;</w:t>
            </w:r>
          </w:p>
        </w:tc>
        <w:tc>
          <w:tcPr>
            <w:tcW w:w="1620" w:type="dxa"/>
            <w:tcBorders>
              <w:top w:val="single" w:sz="4" w:space="0" w:color="auto"/>
              <w:left w:val="single" w:sz="4" w:space="0" w:color="auto"/>
              <w:bottom w:val="single" w:sz="4" w:space="0" w:color="auto"/>
              <w:right w:val="single" w:sz="4" w:space="0" w:color="auto"/>
            </w:tcBorders>
          </w:tcPr>
          <w:p w14:paraId="76A31F36" w14:textId="77777777" w:rsidR="00C44EB6" w:rsidRPr="00706E41" w:rsidRDefault="00C44EB6" w:rsidP="000D5FF8">
            <w:pPr>
              <w:pStyle w:val="TAL"/>
              <w:rPr>
                <w:lang w:eastAsia="ja-JP"/>
              </w:rPr>
            </w:pPr>
          </w:p>
        </w:tc>
        <w:tc>
          <w:tcPr>
            <w:tcW w:w="1980" w:type="dxa"/>
            <w:tcBorders>
              <w:top w:val="single" w:sz="4" w:space="0" w:color="auto"/>
              <w:left w:val="single" w:sz="4" w:space="0" w:color="auto"/>
              <w:bottom w:val="single" w:sz="4" w:space="0" w:color="auto"/>
              <w:right w:val="single" w:sz="4" w:space="0" w:color="auto"/>
            </w:tcBorders>
          </w:tcPr>
          <w:p w14:paraId="6AF15DE4" w14:textId="77777777" w:rsidR="00C44EB6" w:rsidRPr="00706E41" w:rsidRDefault="00C44EB6" w:rsidP="000D5FF8">
            <w:pPr>
              <w:pStyle w:val="TAL"/>
              <w:rPr>
                <w:lang w:eastAsia="ja-JP"/>
              </w:rPr>
            </w:pPr>
          </w:p>
        </w:tc>
      </w:tr>
      <w:tr w:rsidR="00C44EB6" w:rsidRPr="00FA07F1" w14:paraId="73AC6362" w14:textId="77777777" w:rsidTr="00BC705E">
        <w:trPr>
          <w:trHeight w:val="257"/>
        </w:trPr>
        <w:tc>
          <w:tcPr>
            <w:tcW w:w="3025" w:type="dxa"/>
            <w:tcBorders>
              <w:top w:val="single" w:sz="4" w:space="0" w:color="auto"/>
              <w:left w:val="single" w:sz="4" w:space="0" w:color="auto"/>
              <w:bottom w:val="single" w:sz="4" w:space="0" w:color="auto"/>
              <w:right w:val="single" w:sz="4" w:space="0" w:color="auto"/>
            </w:tcBorders>
          </w:tcPr>
          <w:p w14:paraId="0356DB5A" w14:textId="77777777" w:rsidR="00C44EB6" w:rsidRPr="00706E41" w:rsidRDefault="00C44EB6" w:rsidP="000D5FF8">
            <w:pPr>
              <w:pStyle w:val="TAL"/>
              <w:ind w:left="153"/>
              <w:rPr>
                <w:lang w:eastAsia="ja-JP"/>
              </w:rPr>
            </w:pPr>
            <w:r w:rsidRPr="00EC2080">
              <w:rPr>
                <w:rFonts w:hint="eastAsia"/>
                <w:lang w:eastAsia="ja-JP"/>
              </w:rPr>
              <w:t>&gt;</w:t>
            </w:r>
            <w:r w:rsidRPr="00C86600">
              <w:rPr>
                <w:rFonts w:hint="eastAsia"/>
                <w:lang w:eastAsia="ja-JP"/>
              </w:rPr>
              <w:t>&gt;</w:t>
            </w:r>
            <w:r w:rsidRPr="00706E41">
              <w:rPr>
                <w:lang w:eastAsia="ja-JP"/>
              </w:rPr>
              <w:t>Insert Indication ID</w:t>
            </w:r>
          </w:p>
        </w:tc>
        <w:tc>
          <w:tcPr>
            <w:tcW w:w="1080" w:type="dxa"/>
            <w:tcBorders>
              <w:top w:val="single" w:sz="4" w:space="0" w:color="auto"/>
              <w:left w:val="single" w:sz="4" w:space="0" w:color="auto"/>
              <w:bottom w:val="single" w:sz="4" w:space="0" w:color="auto"/>
              <w:right w:val="single" w:sz="4" w:space="0" w:color="auto"/>
            </w:tcBorders>
          </w:tcPr>
          <w:p w14:paraId="3629C9E3" w14:textId="77777777" w:rsidR="00C44EB6" w:rsidRPr="00706E41" w:rsidRDefault="00C44EB6" w:rsidP="000D5FF8">
            <w:pPr>
              <w:pStyle w:val="TAL"/>
              <w:rPr>
                <w:lang w:eastAsia="ja-JP"/>
              </w:rPr>
            </w:pPr>
            <w:r w:rsidRPr="00706E41">
              <w:rPr>
                <w:lang w:eastAsia="ja-JP"/>
              </w:rPr>
              <w:t>M</w:t>
            </w:r>
          </w:p>
        </w:tc>
        <w:tc>
          <w:tcPr>
            <w:tcW w:w="1620" w:type="dxa"/>
            <w:tcBorders>
              <w:top w:val="single" w:sz="4" w:space="0" w:color="auto"/>
              <w:left w:val="single" w:sz="4" w:space="0" w:color="auto"/>
              <w:bottom w:val="single" w:sz="4" w:space="0" w:color="auto"/>
              <w:right w:val="single" w:sz="4" w:space="0" w:color="auto"/>
            </w:tcBorders>
          </w:tcPr>
          <w:p w14:paraId="7C32DA29" w14:textId="77777777" w:rsidR="00C44EB6" w:rsidRPr="00706E41" w:rsidRDefault="00C44EB6" w:rsidP="000D5FF8">
            <w:pPr>
              <w:pStyle w:val="TAL"/>
              <w:rPr>
                <w:lang w:eastAsia="ja-JP"/>
              </w:rPr>
            </w:pPr>
          </w:p>
        </w:tc>
        <w:tc>
          <w:tcPr>
            <w:tcW w:w="1620" w:type="dxa"/>
            <w:tcBorders>
              <w:top w:val="single" w:sz="4" w:space="0" w:color="auto"/>
              <w:left w:val="single" w:sz="4" w:space="0" w:color="auto"/>
              <w:bottom w:val="single" w:sz="4" w:space="0" w:color="auto"/>
              <w:right w:val="single" w:sz="4" w:space="0" w:color="auto"/>
            </w:tcBorders>
          </w:tcPr>
          <w:p w14:paraId="45E848C9" w14:textId="77777777" w:rsidR="00C44EB6" w:rsidRPr="00706E41" w:rsidRDefault="00C44EB6" w:rsidP="000D5FF8">
            <w:pPr>
              <w:pStyle w:val="TAL"/>
              <w:rPr>
                <w:lang w:eastAsia="ja-JP"/>
              </w:rPr>
            </w:pPr>
            <w:r w:rsidRPr="00706E41">
              <w:rPr>
                <w:lang w:eastAsia="ja-JP"/>
              </w:rPr>
              <w:t>9.3.16</w:t>
            </w:r>
          </w:p>
        </w:tc>
        <w:tc>
          <w:tcPr>
            <w:tcW w:w="1980" w:type="dxa"/>
            <w:tcBorders>
              <w:top w:val="single" w:sz="4" w:space="0" w:color="auto"/>
              <w:left w:val="single" w:sz="4" w:space="0" w:color="auto"/>
              <w:bottom w:val="single" w:sz="4" w:space="0" w:color="auto"/>
              <w:right w:val="single" w:sz="4" w:space="0" w:color="auto"/>
            </w:tcBorders>
          </w:tcPr>
          <w:p w14:paraId="7B3D2474" w14:textId="77777777" w:rsidR="00C44EB6" w:rsidRPr="00706E41" w:rsidRDefault="00C44EB6" w:rsidP="000D5FF8">
            <w:pPr>
              <w:pStyle w:val="TAL"/>
              <w:rPr>
                <w:lang w:eastAsia="ja-JP"/>
              </w:rPr>
            </w:pPr>
            <w:r w:rsidRPr="00706E41">
              <w:rPr>
                <w:lang w:eastAsia="ja-JP"/>
              </w:rPr>
              <w:t>Refer to Section 7.5</w:t>
            </w:r>
          </w:p>
        </w:tc>
      </w:tr>
      <w:tr w:rsidR="00C44EB6" w:rsidRPr="00FA07F1" w14:paraId="27758CF2" w14:textId="77777777" w:rsidTr="00BC705E">
        <w:tc>
          <w:tcPr>
            <w:tcW w:w="3025" w:type="dxa"/>
            <w:tcBorders>
              <w:top w:val="single" w:sz="4" w:space="0" w:color="auto"/>
              <w:left w:val="single" w:sz="4" w:space="0" w:color="auto"/>
              <w:bottom w:val="single" w:sz="4" w:space="0" w:color="auto"/>
              <w:right w:val="single" w:sz="4" w:space="0" w:color="auto"/>
            </w:tcBorders>
          </w:tcPr>
          <w:p w14:paraId="376DA083" w14:textId="77777777" w:rsidR="00C44EB6" w:rsidRPr="00706E41" w:rsidRDefault="00C44EB6" w:rsidP="000D5FF8">
            <w:pPr>
              <w:pStyle w:val="TAL"/>
              <w:ind w:left="153"/>
              <w:rPr>
                <w:lang w:eastAsia="ja-JP"/>
              </w:rPr>
            </w:pPr>
            <w:r w:rsidRPr="00EC2080">
              <w:rPr>
                <w:rFonts w:hint="eastAsia"/>
                <w:lang w:eastAsia="ja-JP"/>
              </w:rPr>
              <w:t>&gt;</w:t>
            </w:r>
            <w:r w:rsidRPr="00C86600">
              <w:rPr>
                <w:rFonts w:hint="eastAsia"/>
                <w:lang w:eastAsia="ja-JP"/>
              </w:rPr>
              <w:t>&gt;</w:t>
            </w:r>
            <w:r w:rsidRPr="00706E41">
              <w:rPr>
                <w:lang w:eastAsia="ja-JP"/>
              </w:rPr>
              <w:t>List of RAN parameters for Insert Indication</w:t>
            </w:r>
          </w:p>
        </w:tc>
        <w:tc>
          <w:tcPr>
            <w:tcW w:w="1080" w:type="dxa"/>
            <w:tcBorders>
              <w:top w:val="single" w:sz="4" w:space="0" w:color="auto"/>
              <w:left w:val="single" w:sz="4" w:space="0" w:color="auto"/>
              <w:bottom w:val="single" w:sz="4" w:space="0" w:color="auto"/>
              <w:right w:val="single" w:sz="4" w:space="0" w:color="auto"/>
            </w:tcBorders>
          </w:tcPr>
          <w:p w14:paraId="03B38973" w14:textId="77777777" w:rsidR="00C44EB6" w:rsidRPr="004733E0" w:rsidRDefault="00C44EB6" w:rsidP="000D5FF8">
            <w:pPr>
              <w:pStyle w:val="TAL"/>
              <w:rPr>
                <w:rFonts w:eastAsia="DengXian"/>
                <w:lang w:eastAsia="zh-CN"/>
              </w:rPr>
            </w:pPr>
          </w:p>
        </w:tc>
        <w:tc>
          <w:tcPr>
            <w:tcW w:w="1620" w:type="dxa"/>
            <w:tcBorders>
              <w:top w:val="single" w:sz="4" w:space="0" w:color="auto"/>
              <w:left w:val="single" w:sz="4" w:space="0" w:color="auto"/>
              <w:bottom w:val="single" w:sz="4" w:space="0" w:color="auto"/>
              <w:right w:val="single" w:sz="4" w:space="0" w:color="auto"/>
            </w:tcBorders>
          </w:tcPr>
          <w:p w14:paraId="19ACBBAC" w14:textId="77777777" w:rsidR="00C44EB6" w:rsidRPr="00706E41" w:rsidRDefault="00C44EB6" w:rsidP="000D5FF8">
            <w:pPr>
              <w:pStyle w:val="TAL"/>
              <w:rPr>
                <w:i/>
                <w:iCs/>
                <w:lang w:eastAsia="ja-JP"/>
              </w:rPr>
            </w:pPr>
            <w:r w:rsidRPr="00706E41">
              <w:rPr>
                <w:i/>
                <w:iCs/>
                <w:lang w:eastAsia="ja-JP"/>
              </w:rPr>
              <w:t>1..&lt;</w:t>
            </w:r>
            <w:r w:rsidRPr="00706E41">
              <w:rPr>
                <w:rFonts w:cs="Arial"/>
                <w:i/>
                <w:iCs/>
                <w:lang w:eastAsia="ja-JP"/>
              </w:rPr>
              <w:t>maxnoofAssociatedRANParameters</w:t>
            </w:r>
            <w:r w:rsidRPr="00706E41">
              <w:rPr>
                <w:rFonts w:cs="Arial"/>
                <w:lang w:eastAsia="ja-JP"/>
              </w:rPr>
              <w:t>&gt;</w:t>
            </w:r>
          </w:p>
        </w:tc>
        <w:tc>
          <w:tcPr>
            <w:tcW w:w="1620" w:type="dxa"/>
            <w:tcBorders>
              <w:top w:val="single" w:sz="4" w:space="0" w:color="auto"/>
              <w:left w:val="single" w:sz="4" w:space="0" w:color="auto"/>
              <w:bottom w:val="single" w:sz="4" w:space="0" w:color="auto"/>
              <w:right w:val="single" w:sz="4" w:space="0" w:color="auto"/>
            </w:tcBorders>
          </w:tcPr>
          <w:p w14:paraId="12A8867C" w14:textId="77777777" w:rsidR="00C44EB6" w:rsidRPr="00706E41" w:rsidRDefault="00C44EB6" w:rsidP="000D5FF8">
            <w:pPr>
              <w:pStyle w:val="TAL"/>
              <w:rPr>
                <w:lang w:eastAsia="ja-JP"/>
              </w:rPr>
            </w:pPr>
          </w:p>
        </w:tc>
        <w:tc>
          <w:tcPr>
            <w:tcW w:w="1980" w:type="dxa"/>
            <w:tcBorders>
              <w:top w:val="single" w:sz="4" w:space="0" w:color="auto"/>
              <w:left w:val="single" w:sz="4" w:space="0" w:color="auto"/>
              <w:bottom w:val="single" w:sz="4" w:space="0" w:color="auto"/>
              <w:right w:val="single" w:sz="4" w:space="0" w:color="auto"/>
            </w:tcBorders>
          </w:tcPr>
          <w:p w14:paraId="663C0415" w14:textId="77777777" w:rsidR="00C44EB6" w:rsidRPr="00706E41" w:rsidRDefault="00C44EB6" w:rsidP="000D5FF8">
            <w:pPr>
              <w:pStyle w:val="TAL"/>
              <w:rPr>
                <w:lang w:eastAsia="ja-JP"/>
              </w:rPr>
            </w:pPr>
            <w:r w:rsidRPr="00706E41">
              <w:rPr>
                <w:lang w:eastAsia="ja-JP"/>
              </w:rPr>
              <w:t>Refer to Section 8.3</w:t>
            </w:r>
          </w:p>
        </w:tc>
      </w:tr>
      <w:tr w:rsidR="00C44EB6" w:rsidRPr="00FA07F1" w14:paraId="0904037C" w14:textId="77777777" w:rsidTr="00BC705E">
        <w:tc>
          <w:tcPr>
            <w:tcW w:w="3025" w:type="dxa"/>
            <w:tcBorders>
              <w:top w:val="single" w:sz="4" w:space="0" w:color="auto"/>
              <w:left w:val="single" w:sz="4" w:space="0" w:color="auto"/>
              <w:bottom w:val="single" w:sz="4" w:space="0" w:color="auto"/>
              <w:right w:val="single" w:sz="4" w:space="0" w:color="auto"/>
            </w:tcBorders>
          </w:tcPr>
          <w:p w14:paraId="63ACE84B" w14:textId="77777777" w:rsidR="00C44EB6" w:rsidRPr="00FA07F1" w:rsidRDefault="00C44EB6" w:rsidP="000D5FF8">
            <w:pPr>
              <w:pStyle w:val="TAL"/>
              <w:ind w:left="243"/>
              <w:rPr>
                <w:lang w:eastAsia="ja-JP"/>
              </w:rPr>
            </w:pPr>
            <w:r w:rsidRPr="00EC2080">
              <w:rPr>
                <w:rFonts w:hint="eastAsia"/>
                <w:lang w:eastAsia="ja-JP"/>
              </w:rPr>
              <w:t>&gt;</w:t>
            </w:r>
            <w:r w:rsidRPr="00FA07F1">
              <w:rPr>
                <w:lang w:eastAsia="ja-JP"/>
              </w:rPr>
              <w:t>&gt;</w:t>
            </w:r>
            <w:r w:rsidRPr="00547D52">
              <w:rPr>
                <w:rFonts w:hint="eastAsia"/>
                <w:lang w:eastAsia="ja-JP"/>
              </w:rPr>
              <w:t>&gt;</w:t>
            </w:r>
            <w:r w:rsidRPr="00FA07F1">
              <w:rPr>
                <w:lang w:eastAsia="ja-JP"/>
              </w:rPr>
              <w:t>RAN Parameter ID</w:t>
            </w:r>
          </w:p>
        </w:tc>
        <w:tc>
          <w:tcPr>
            <w:tcW w:w="1080" w:type="dxa"/>
            <w:tcBorders>
              <w:top w:val="single" w:sz="4" w:space="0" w:color="auto"/>
              <w:left w:val="single" w:sz="4" w:space="0" w:color="auto"/>
              <w:bottom w:val="single" w:sz="4" w:space="0" w:color="auto"/>
              <w:right w:val="single" w:sz="4" w:space="0" w:color="auto"/>
            </w:tcBorders>
          </w:tcPr>
          <w:p w14:paraId="7B5870EA" w14:textId="77777777" w:rsidR="00C44EB6" w:rsidRPr="00FA07F1" w:rsidRDefault="00C44EB6" w:rsidP="000D5FF8">
            <w:pPr>
              <w:pStyle w:val="TAL"/>
              <w:rPr>
                <w:lang w:eastAsia="ja-JP"/>
              </w:rPr>
            </w:pPr>
            <w:r w:rsidRPr="00FA07F1">
              <w:rPr>
                <w:lang w:eastAsia="ja-JP"/>
              </w:rPr>
              <w:t>M</w:t>
            </w:r>
          </w:p>
        </w:tc>
        <w:tc>
          <w:tcPr>
            <w:tcW w:w="1620" w:type="dxa"/>
            <w:tcBorders>
              <w:top w:val="single" w:sz="4" w:space="0" w:color="auto"/>
              <w:left w:val="single" w:sz="4" w:space="0" w:color="auto"/>
              <w:bottom w:val="single" w:sz="4" w:space="0" w:color="auto"/>
              <w:right w:val="single" w:sz="4" w:space="0" w:color="auto"/>
            </w:tcBorders>
          </w:tcPr>
          <w:p w14:paraId="0AF0C1E3" w14:textId="77777777" w:rsidR="00C44EB6" w:rsidRPr="00FA07F1" w:rsidRDefault="00C44EB6" w:rsidP="000D5FF8">
            <w:pPr>
              <w:pStyle w:val="TAL"/>
              <w:rPr>
                <w:lang w:eastAsia="ja-JP"/>
              </w:rPr>
            </w:pPr>
          </w:p>
        </w:tc>
        <w:tc>
          <w:tcPr>
            <w:tcW w:w="1620" w:type="dxa"/>
            <w:tcBorders>
              <w:top w:val="single" w:sz="4" w:space="0" w:color="auto"/>
              <w:left w:val="single" w:sz="4" w:space="0" w:color="auto"/>
              <w:bottom w:val="single" w:sz="4" w:space="0" w:color="auto"/>
              <w:right w:val="single" w:sz="4" w:space="0" w:color="auto"/>
            </w:tcBorders>
          </w:tcPr>
          <w:p w14:paraId="514AE520" w14:textId="77777777" w:rsidR="00C44EB6" w:rsidRPr="00FA07F1" w:rsidRDefault="00C44EB6" w:rsidP="000D5FF8">
            <w:pPr>
              <w:pStyle w:val="TAL"/>
              <w:rPr>
                <w:lang w:eastAsia="ja-JP"/>
              </w:rPr>
            </w:pPr>
            <w:r w:rsidRPr="00FA07F1">
              <w:rPr>
                <w:lang w:eastAsia="ja-JP"/>
              </w:rPr>
              <w:t>9.3.8</w:t>
            </w:r>
          </w:p>
        </w:tc>
        <w:tc>
          <w:tcPr>
            <w:tcW w:w="1980" w:type="dxa"/>
            <w:tcBorders>
              <w:top w:val="single" w:sz="4" w:space="0" w:color="auto"/>
              <w:left w:val="single" w:sz="4" w:space="0" w:color="auto"/>
              <w:bottom w:val="single" w:sz="4" w:space="0" w:color="auto"/>
              <w:right w:val="single" w:sz="4" w:space="0" w:color="auto"/>
            </w:tcBorders>
          </w:tcPr>
          <w:p w14:paraId="23E270E4" w14:textId="77777777" w:rsidR="00C44EB6" w:rsidRDefault="00C44EB6" w:rsidP="000D5FF8">
            <w:pPr>
              <w:pStyle w:val="TAL"/>
              <w:rPr>
                <w:lang w:eastAsia="ja-JP"/>
              </w:rPr>
            </w:pPr>
            <w:r w:rsidRPr="00FA07F1">
              <w:rPr>
                <w:lang w:eastAsia="ja-JP"/>
              </w:rPr>
              <w:t>Refer to Section 8.3</w:t>
            </w:r>
          </w:p>
          <w:p w14:paraId="4144D74A" w14:textId="69E31C92" w:rsidR="003B2ABB" w:rsidRPr="00FA07F1" w:rsidRDefault="003B2ABB" w:rsidP="000D5FF8">
            <w:pPr>
              <w:pStyle w:val="TAL"/>
              <w:rPr>
                <w:lang w:eastAsia="ja-JP"/>
              </w:rPr>
            </w:pPr>
            <w:r w:rsidRPr="008502FF">
              <w:t>O</w:t>
            </w:r>
            <w:r>
              <w:t xml:space="preserve">nly </w:t>
            </w:r>
            <w:r w:rsidRPr="008502FF">
              <w:t>the</w:t>
            </w:r>
            <w:r>
              <w:rPr>
                <w:color w:val="FF0000"/>
              </w:rPr>
              <w:t xml:space="preserve"> </w:t>
            </w:r>
            <w:r>
              <w:t>RAN Parameter ID values declared in RAN Function Definition may be included.</w:t>
            </w:r>
          </w:p>
        </w:tc>
      </w:tr>
      <w:tr w:rsidR="003B2ABB" w:rsidRPr="00FA07F1" w14:paraId="21013C16" w14:textId="77777777" w:rsidTr="00BC705E">
        <w:tc>
          <w:tcPr>
            <w:tcW w:w="3025" w:type="dxa"/>
            <w:tcBorders>
              <w:top w:val="single" w:sz="4" w:space="0" w:color="auto"/>
              <w:left w:val="single" w:sz="4" w:space="0" w:color="auto"/>
              <w:bottom w:val="single" w:sz="4" w:space="0" w:color="auto"/>
              <w:right w:val="single" w:sz="4" w:space="0" w:color="auto"/>
            </w:tcBorders>
          </w:tcPr>
          <w:p w14:paraId="40A41D26" w14:textId="6724BA45" w:rsidR="003B2ABB" w:rsidRPr="00EC2080" w:rsidRDefault="003B2ABB" w:rsidP="003B2ABB">
            <w:pPr>
              <w:pStyle w:val="TAL"/>
              <w:ind w:left="243"/>
              <w:rPr>
                <w:lang w:eastAsia="ja-JP"/>
              </w:rPr>
            </w:pPr>
            <w:r>
              <w:rPr>
                <w:lang w:eastAsia="ja-JP"/>
              </w:rPr>
              <w:t>&gt;&gt;&gt;RAN Parameter Definition</w:t>
            </w:r>
          </w:p>
        </w:tc>
        <w:tc>
          <w:tcPr>
            <w:tcW w:w="1080" w:type="dxa"/>
            <w:tcBorders>
              <w:top w:val="single" w:sz="4" w:space="0" w:color="auto"/>
              <w:left w:val="single" w:sz="4" w:space="0" w:color="auto"/>
              <w:bottom w:val="single" w:sz="4" w:space="0" w:color="auto"/>
              <w:right w:val="single" w:sz="4" w:space="0" w:color="auto"/>
            </w:tcBorders>
          </w:tcPr>
          <w:p w14:paraId="72FF2234" w14:textId="070ADD22" w:rsidR="003B2ABB" w:rsidRPr="00FA07F1" w:rsidRDefault="003B2ABB" w:rsidP="003B2ABB">
            <w:pPr>
              <w:pStyle w:val="TAL"/>
              <w:rPr>
                <w:lang w:eastAsia="ja-JP"/>
              </w:rPr>
            </w:pPr>
            <w:r>
              <w:rPr>
                <w:lang w:eastAsia="ja-JP"/>
              </w:rPr>
              <w:t>O</w:t>
            </w:r>
          </w:p>
        </w:tc>
        <w:tc>
          <w:tcPr>
            <w:tcW w:w="1620" w:type="dxa"/>
            <w:tcBorders>
              <w:top w:val="single" w:sz="4" w:space="0" w:color="auto"/>
              <w:left w:val="single" w:sz="4" w:space="0" w:color="auto"/>
              <w:bottom w:val="single" w:sz="4" w:space="0" w:color="auto"/>
              <w:right w:val="single" w:sz="4" w:space="0" w:color="auto"/>
            </w:tcBorders>
          </w:tcPr>
          <w:p w14:paraId="40D01835" w14:textId="77777777" w:rsidR="003B2ABB" w:rsidRPr="00FA07F1" w:rsidRDefault="003B2ABB" w:rsidP="003B2ABB">
            <w:pPr>
              <w:pStyle w:val="TAL"/>
              <w:rPr>
                <w:lang w:eastAsia="ja-JP"/>
              </w:rPr>
            </w:pPr>
          </w:p>
        </w:tc>
        <w:tc>
          <w:tcPr>
            <w:tcW w:w="1620" w:type="dxa"/>
            <w:tcBorders>
              <w:top w:val="single" w:sz="4" w:space="0" w:color="auto"/>
              <w:left w:val="single" w:sz="4" w:space="0" w:color="auto"/>
              <w:bottom w:val="single" w:sz="4" w:space="0" w:color="auto"/>
              <w:right w:val="single" w:sz="4" w:space="0" w:color="auto"/>
            </w:tcBorders>
          </w:tcPr>
          <w:p w14:paraId="0A3D71B7" w14:textId="46D222B0" w:rsidR="003B2ABB" w:rsidRPr="00FA07F1" w:rsidRDefault="003B2ABB" w:rsidP="003B2ABB">
            <w:pPr>
              <w:pStyle w:val="TAL"/>
              <w:rPr>
                <w:lang w:eastAsia="ja-JP"/>
              </w:rPr>
            </w:pPr>
            <w:r>
              <w:rPr>
                <w:lang w:eastAsia="ja-JP"/>
              </w:rPr>
              <w:t>9.3.51</w:t>
            </w:r>
          </w:p>
        </w:tc>
        <w:tc>
          <w:tcPr>
            <w:tcW w:w="1980" w:type="dxa"/>
            <w:tcBorders>
              <w:top w:val="single" w:sz="4" w:space="0" w:color="auto"/>
              <w:left w:val="single" w:sz="4" w:space="0" w:color="auto"/>
              <w:bottom w:val="single" w:sz="4" w:space="0" w:color="auto"/>
              <w:right w:val="single" w:sz="4" w:space="0" w:color="auto"/>
            </w:tcBorders>
          </w:tcPr>
          <w:p w14:paraId="0689A2C4" w14:textId="77777777" w:rsidR="003B2ABB" w:rsidRDefault="003B2ABB" w:rsidP="00BC705E">
            <w:pPr>
              <w:pStyle w:val="TAL"/>
              <w:jc w:val="both"/>
              <w:rPr>
                <w:lang w:eastAsia="ja-JP"/>
              </w:rPr>
            </w:pPr>
            <w:r>
              <w:rPr>
                <w:lang w:eastAsia="ja-JP"/>
              </w:rPr>
              <w:t>To define the parameter along with its constituent parameters, if any (for a structure), and itemized members, if any (for a list).</w:t>
            </w:r>
          </w:p>
          <w:p w14:paraId="6935F119" w14:textId="77777777" w:rsidR="003B2ABB" w:rsidRDefault="003B2ABB" w:rsidP="003B2ABB">
            <w:pPr>
              <w:pStyle w:val="TAL"/>
              <w:rPr>
                <w:lang w:eastAsia="ja-JP"/>
              </w:rPr>
            </w:pPr>
            <w:r w:rsidRPr="00651F23">
              <w:rPr>
                <w:lang w:eastAsia="ja-JP"/>
              </w:rPr>
              <w:t xml:space="preserve">If not included for the RAN Parameter ID of a STRUCTURE type or a LIST type, then all the </w:t>
            </w:r>
            <w:r>
              <w:rPr>
                <w:lang w:eastAsia="ja-JP"/>
              </w:rPr>
              <w:t>constituent</w:t>
            </w:r>
            <w:r w:rsidRPr="00651F23">
              <w:rPr>
                <w:lang w:eastAsia="ja-JP"/>
              </w:rPr>
              <w:t xml:space="preserve"> RAN parameters under this RAN Parameter ID are assumed to be supported.</w:t>
            </w:r>
          </w:p>
          <w:p w14:paraId="72401F64" w14:textId="556F3940" w:rsidR="003B2ABB" w:rsidRPr="00FA07F1" w:rsidRDefault="003B2ABB" w:rsidP="003B2ABB">
            <w:pPr>
              <w:pStyle w:val="TAL"/>
              <w:rPr>
                <w:lang w:eastAsia="ja-JP"/>
              </w:rPr>
            </w:pPr>
            <w:r w:rsidRPr="008502FF">
              <w:t>O</w:t>
            </w:r>
            <w:r>
              <w:t xml:space="preserve">nly </w:t>
            </w:r>
            <w:r w:rsidRPr="008502FF">
              <w:t>the</w:t>
            </w:r>
            <w:r>
              <w:rPr>
                <w:color w:val="FF0000"/>
              </w:rPr>
              <w:t xml:space="preserve"> </w:t>
            </w:r>
            <w:r>
              <w:t>RAN Parameter ID values declared in RAN Function Definition may be included.</w:t>
            </w:r>
          </w:p>
        </w:tc>
      </w:tr>
      <w:tr w:rsidR="003B2ABB" w:rsidRPr="00FA07F1" w14:paraId="1A4AA45C" w14:textId="77777777" w:rsidTr="00BC705E">
        <w:tc>
          <w:tcPr>
            <w:tcW w:w="3025" w:type="dxa"/>
            <w:tcBorders>
              <w:top w:val="single" w:sz="4" w:space="0" w:color="auto"/>
              <w:left w:val="single" w:sz="4" w:space="0" w:color="auto"/>
              <w:bottom w:val="single" w:sz="4" w:space="0" w:color="auto"/>
              <w:right w:val="single" w:sz="4" w:space="0" w:color="auto"/>
            </w:tcBorders>
          </w:tcPr>
          <w:p w14:paraId="7A06581A" w14:textId="77777777" w:rsidR="003B2ABB" w:rsidRPr="00EC2080" w:rsidRDefault="003B2ABB" w:rsidP="003B2ABB">
            <w:pPr>
              <w:pStyle w:val="TAL"/>
              <w:rPr>
                <w:lang w:eastAsia="ja-JP"/>
              </w:rPr>
            </w:pPr>
            <w:r w:rsidRPr="00D12E4D">
              <w:rPr>
                <w:lang w:eastAsia="ja-JP"/>
              </w:rPr>
              <w:t>UE ID</w:t>
            </w:r>
          </w:p>
        </w:tc>
        <w:tc>
          <w:tcPr>
            <w:tcW w:w="1080" w:type="dxa"/>
            <w:tcBorders>
              <w:top w:val="single" w:sz="4" w:space="0" w:color="auto"/>
              <w:left w:val="single" w:sz="4" w:space="0" w:color="auto"/>
              <w:bottom w:val="single" w:sz="4" w:space="0" w:color="auto"/>
              <w:right w:val="single" w:sz="4" w:space="0" w:color="auto"/>
            </w:tcBorders>
          </w:tcPr>
          <w:p w14:paraId="606ED627" w14:textId="77777777" w:rsidR="003B2ABB" w:rsidRPr="00FA07F1" w:rsidRDefault="003B2ABB" w:rsidP="003B2ABB">
            <w:pPr>
              <w:pStyle w:val="TAL"/>
              <w:rPr>
                <w:lang w:eastAsia="ja-JP"/>
              </w:rPr>
            </w:pPr>
            <w:r w:rsidRPr="00D12E4D">
              <w:rPr>
                <w:lang w:eastAsia="ja-JP"/>
              </w:rPr>
              <w:t>O</w:t>
            </w:r>
          </w:p>
        </w:tc>
        <w:tc>
          <w:tcPr>
            <w:tcW w:w="1620" w:type="dxa"/>
            <w:tcBorders>
              <w:top w:val="single" w:sz="4" w:space="0" w:color="auto"/>
              <w:left w:val="single" w:sz="4" w:space="0" w:color="auto"/>
              <w:bottom w:val="single" w:sz="4" w:space="0" w:color="auto"/>
              <w:right w:val="single" w:sz="4" w:space="0" w:color="auto"/>
            </w:tcBorders>
          </w:tcPr>
          <w:p w14:paraId="171A87FD" w14:textId="77777777" w:rsidR="003B2ABB" w:rsidRPr="00FA07F1" w:rsidRDefault="003B2ABB" w:rsidP="003B2ABB">
            <w:pPr>
              <w:pStyle w:val="TAL"/>
              <w:rPr>
                <w:lang w:eastAsia="ja-JP"/>
              </w:rPr>
            </w:pPr>
          </w:p>
        </w:tc>
        <w:tc>
          <w:tcPr>
            <w:tcW w:w="1620" w:type="dxa"/>
            <w:tcBorders>
              <w:top w:val="single" w:sz="4" w:space="0" w:color="auto"/>
              <w:left w:val="single" w:sz="4" w:space="0" w:color="auto"/>
              <w:bottom w:val="single" w:sz="4" w:space="0" w:color="auto"/>
              <w:right w:val="single" w:sz="4" w:space="0" w:color="auto"/>
            </w:tcBorders>
          </w:tcPr>
          <w:p w14:paraId="6FDFA503" w14:textId="77777777" w:rsidR="003B2ABB" w:rsidRPr="00FA07F1" w:rsidRDefault="003B2ABB" w:rsidP="003B2ABB">
            <w:pPr>
              <w:pStyle w:val="TAL"/>
              <w:rPr>
                <w:lang w:eastAsia="ja-JP"/>
              </w:rPr>
            </w:pPr>
            <w:r w:rsidRPr="00D12E4D">
              <w:rPr>
                <w:lang w:eastAsia="ja-JP"/>
              </w:rPr>
              <w:t>9.3.10</w:t>
            </w:r>
          </w:p>
        </w:tc>
        <w:tc>
          <w:tcPr>
            <w:tcW w:w="1980" w:type="dxa"/>
            <w:tcBorders>
              <w:top w:val="single" w:sz="4" w:space="0" w:color="auto"/>
              <w:left w:val="single" w:sz="4" w:space="0" w:color="auto"/>
              <w:bottom w:val="single" w:sz="4" w:space="0" w:color="auto"/>
              <w:right w:val="single" w:sz="4" w:space="0" w:color="auto"/>
            </w:tcBorders>
          </w:tcPr>
          <w:p w14:paraId="71CA5574" w14:textId="77777777" w:rsidR="003B2ABB" w:rsidRDefault="003B2ABB" w:rsidP="003B2ABB">
            <w:pPr>
              <w:pStyle w:val="TAL"/>
              <w:rPr>
                <w:lang w:eastAsia="ja-JP"/>
              </w:rPr>
            </w:pPr>
            <w:r>
              <w:rPr>
                <w:lang w:eastAsia="ja-JP"/>
              </w:rPr>
              <w:t xml:space="preserve">If included, indicates that the subscribed INSERT service, upon the associated event trigger occurs, shall be executed for this UE only. </w:t>
            </w:r>
          </w:p>
          <w:p w14:paraId="7A3D3C99" w14:textId="77777777" w:rsidR="003B2ABB" w:rsidRPr="00FA07F1" w:rsidRDefault="003B2ABB" w:rsidP="003B2ABB">
            <w:pPr>
              <w:pStyle w:val="TAL"/>
              <w:rPr>
                <w:lang w:eastAsia="ja-JP"/>
              </w:rPr>
            </w:pPr>
            <w:r>
              <w:rPr>
                <w:lang w:eastAsia="ja-JP"/>
              </w:rPr>
              <w:t xml:space="preserve">In case of UE-related event triggers, the subscribed INSERT service shall not be executed unless the triggered event is related to this UE.  </w:t>
            </w:r>
          </w:p>
        </w:tc>
      </w:tr>
    </w:tbl>
    <w:p w14:paraId="3C900AC1" w14:textId="77777777" w:rsidR="00C44EB6" w:rsidRDefault="00C44EB6" w:rsidP="00C44EB6"/>
    <w:p w14:paraId="7CF963D4" w14:textId="77777777" w:rsidR="00C44EB6" w:rsidRPr="00FA07F1" w:rsidRDefault="00C44EB6" w:rsidP="00C44EB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44EB6" w:rsidRPr="00FA07F1" w14:paraId="08FC8817"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0677B46E" w14:textId="77777777" w:rsidR="00C44EB6" w:rsidRPr="00FA07F1" w:rsidRDefault="00C44EB6" w:rsidP="000D5FF8">
            <w:pPr>
              <w:keepNext/>
              <w:keepLines/>
              <w:spacing w:after="0"/>
              <w:rPr>
                <w:rFonts w:ascii="Arial" w:hAnsi="Arial" w:cs="Arial"/>
                <w:b/>
                <w:sz w:val="18"/>
                <w:lang w:eastAsia="ja-JP"/>
              </w:rPr>
            </w:pPr>
            <w:r w:rsidRPr="00FA07F1">
              <w:rPr>
                <w:rFonts w:ascii="Arial" w:hAnsi="Arial" w:cs="Arial"/>
                <w:b/>
                <w:sz w:val="18"/>
                <w:lang w:eastAsia="ja-JP"/>
              </w:rPr>
              <w:lastRenderedPageBreak/>
              <w:t>Range bound</w:t>
            </w:r>
          </w:p>
        </w:tc>
        <w:tc>
          <w:tcPr>
            <w:tcW w:w="5670" w:type="dxa"/>
            <w:tcBorders>
              <w:top w:val="single" w:sz="4" w:space="0" w:color="auto"/>
              <w:left w:val="single" w:sz="4" w:space="0" w:color="auto"/>
              <w:bottom w:val="single" w:sz="4" w:space="0" w:color="auto"/>
              <w:right w:val="single" w:sz="4" w:space="0" w:color="auto"/>
            </w:tcBorders>
            <w:hideMark/>
          </w:tcPr>
          <w:p w14:paraId="39518F8B" w14:textId="77777777" w:rsidR="00C44EB6" w:rsidRPr="00FA07F1" w:rsidRDefault="00C44EB6" w:rsidP="000D5FF8">
            <w:pPr>
              <w:keepNext/>
              <w:keepLines/>
              <w:spacing w:after="0"/>
              <w:jc w:val="center"/>
              <w:rPr>
                <w:rFonts w:ascii="Arial" w:hAnsi="Arial" w:cs="Arial"/>
                <w:b/>
                <w:sz w:val="18"/>
                <w:lang w:eastAsia="ja-JP"/>
              </w:rPr>
            </w:pPr>
            <w:r w:rsidRPr="00FA07F1">
              <w:rPr>
                <w:rFonts w:ascii="Arial" w:hAnsi="Arial" w:cs="Arial"/>
                <w:b/>
                <w:sz w:val="18"/>
                <w:lang w:eastAsia="ja-JP"/>
              </w:rPr>
              <w:t>Explanation</w:t>
            </w:r>
          </w:p>
        </w:tc>
      </w:tr>
      <w:tr w:rsidR="00C44EB6" w:rsidRPr="00FA07F1" w14:paraId="0B93FDF3" w14:textId="77777777" w:rsidTr="00BC705E">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5AFD7D7F" w14:textId="77777777" w:rsidR="00C44EB6" w:rsidRPr="006E7B13" w:rsidRDefault="00C44EB6" w:rsidP="000D5FF8">
            <w:pPr>
              <w:keepNext/>
              <w:keepLines/>
              <w:spacing w:after="0"/>
              <w:rPr>
                <w:rFonts w:ascii="Arial" w:hAnsi="Arial" w:cs="Arial"/>
                <w:sz w:val="18"/>
                <w:lang w:eastAsia="ja-JP"/>
              </w:rPr>
            </w:pPr>
            <w:r w:rsidRPr="00C86600">
              <w:rPr>
                <w:rFonts w:ascii="Arial" w:hAnsi="Arial" w:cs="Arial"/>
                <w:sz w:val="18"/>
                <w:lang w:eastAsia="ja-JP"/>
              </w:rPr>
              <w:t>maxnoofRICStyles</w:t>
            </w:r>
          </w:p>
        </w:tc>
        <w:tc>
          <w:tcPr>
            <w:tcW w:w="5670" w:type="dxa"/>
            <w:tcBorders>
              <w:top w:val="single" w:sz="4" w:space="0" w:color="auto"/>
              <w:left w:val="single" w:sz="4" w:space="0" w:color="auto"/>
              <w:bottom w:val="single" w:sz="4" w:space="0" w:color="auto"/>
              <w:right w:val="single" w:sz="4" w:space="0" w:color="auto"/>
            </w:tcBorders>
          </w:tcPr>
          <w:p w14:paraId="49C4523E" w14:textId="77777777" w:rsidR="00C44EB6" w:rsidRPr="006E7B13" w:rsidRDefault="00C44EB6" w:rsidP="000D5FF8">
            <w:pPr>
              <w:keepNext/>
              <w:keepLines/>
              <w:spacing w:after="0"/>
              <w:rPr>
                <w:rFonts w:ascii="Arial" w:hAnsi="Arial" w:cs="Arial"/>
                <w:sz w:val="18"/>
                <w:lang w:eastAsia="ja-JP"/>
              </w:rPr>
            </w:pPr>
            <w:r w:rsidRPr="006E7B13">
              <w:rPr>
                <w:rFonts w:ascii="Arial" w:hAnsi="Arial" w:cs="Arial"/>
                <w:sz w:val="18"/>
                <w:lang w:eastAsia="ja-JP"/>
              </w:rPr>
              <w:t xml:space="preserve">Maximum no. of Insert </w:t>
            </w:r>
            <w:r>
              <w:rPr>
                <w:rFonts w:ascii="Arial" w:eastAsia="DengXian" w:hAnsi="Arial" w:cs="Arial" w:hint="eastAsia"/>
                <w:sz w:val="18"/>
                <w:lang w:eastAsia="zh-CN"/>
              </w:rPr>
              <w:t>Styles</w:t>
            </w:r>
            <w:r w:rsidRPr="006E7B13">
              <w:rPr>
                <w:rFonts w:ascii="Arial" w:hAnsi="Arial" w:cs="Arial"/>
                <w:sz w:val="18"/>
                <w:lang w:eastAsia="ja-JP"/>
              </w:rPr>
              <w:t xml:space="preserve"> supported by </w:t>
            </w:r>
            <w:r w:rsidRPr="00FA07F1">
              <w:rPr>
                <w:rFonts w:ascii="Arial" w:hAnsi="Arial" w:cs="Arial"/>
                <w:sz w:val="18"/>
                <w:lang w:eastAsia="ja-JP"/>
              </w:rPr>
              <w:t xml:space="preserve">Action Definition Format </w:t>
            </w:r>
            <w:r>
              <w:rPr>
                <w:rFonts w:ascii="Arial" w:eastAsia="DengXian" w:hAnsi="Arial" w:cs="Arial" w:hint="eastAsia"/>
                <w:sz w:val="18"/>
                <w:lang w:eastAsia="zh-CN"/>
              </w:rPr>
              <w:t>4</w:t>
            </w:r>
            <w:r w:rsidRPr="00FA07F1">
              <w:rPr>
                <w:rFonts w:ascii="Arial" w:hAnsi="Arial" w:cs="Arial"/>
                <w:sz w:val="18"/>
                <w:lang w:eastAsia="ja-JP"/>
              </w:rPr>
              <w:t xml:space="preserve"> for INSERT Indication</w:t>
            </w:r>
            <w:r w:rsidRPr="006E7B13">
              <w:rPr>
                <w:rFonts w:ascii="Arial" w:hAnsi="Arial" w:cs="Arial"/>
                <w:sz w:val="18"/>
                <w:lang w:eastAsia="ja-JP"/>
              </w:rPr>
              <w:t xml:space="preserve">. The value is </w:t>
            </w:r>
            <w:r w:rsidRPr="004278E2">
              <w:rPr>
                <w:rFonts w:ascii="Arial" w:hAnsi="Arial" w:cs="Arial"/>
                <w:sz w:val="18"/>
                <w:lang w:eastAsia="ja-JP"/>
              </w:rPr>
              <w:t>&lt;6</w:t>
            </w:r>
            <w:r w:rsidRPr="004278E2">
              <w:rPr>
                <w:rFonts w:ascii="Arial" w:eastAsia="DengXian" w:hAnsi="Arial" w:cs="Arial" w:hint="eastAsia"/>
                <w:sz w:val="18"/>
                <w:lang w:eastAsia="zh-CN"/>
              </w:rPr>
              <w:t>3</w:t>
            </w:r>
            <w:r w:rsidRPr="004278E2">
              <w:rPr>
                <w:rFonts w:ascii="Arial" w:hAnsi="Arial" w:cs="Arial"/>
                <w:sz w:val="18"/>
                <w:lang w:eastAsia="ja-JP"/>
              </w:rPr>
              <w:t>&gt;</w:t>
            </w:r>
            <w:r w:rsidRPr="006E7B13">
              <w:rPr>
                <w:rFonts w:ascii="Arial" w:hAnsi="Arial" w:cs="Arial"/>
                <w:sz w:val="18"/>
                <w:lang w:eastAsia="ja-JP"/>
              </w:rPr>
              <w:t>.</w:t>
            </w:r>
          </w:p>
        </w:tc>
      </w:tr>
      <w:tr w:rsidR="00C44EB6" w:rsidRPr="00FA07F1" w14:paraId="22F1B598" w14:textId="77777777" w:rsidTr="00BC705E">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47821C8F" w14:textId="77777777" w:rsidR="00C44EB6" w:rsidRPr="00B4549A" w:rsidRDefault="00C44EB6" w:rsidP="000D5FF8">
            <w:pPr>
              <w:keepNext/>
              <w:keepLines/>
              <w:spacing w:after="0"/>
              <w:rPr>
                <w:rFonts w:ascii="Arial" w:eastAsia="DengXian" w:hAnsi="Arial" w:cs="Arial"/>
                <w:sz w:val="18"/>
                <w:lang w:eastAsia="zh-CN"/>
              </w:rPr>
            </w:pPr>
            <w:r w:rsidRPr="00B81DE3">
              <w:rPr>
                <w:rFonts w:ascii="Arial" w:eastAsia="DengXian" w:hAnsi="Arial" w:cs="Arial"/>
                <w:sz w:val="18"/>
                <w:lang w:eastAsia="zh-CN"/>
              </w:rPr>
              <w:t>maxnoofInsertIndicationActions</w:t>
            </w:r>
          </w:p>
        </w:tc>
        <w:tc>
          <w:tcPr>
            <w:tcW w:w="5670" w:type="dxa"/>
            <w:tcBorders>
              <w:top w:val="single" w:sz="4" w:space="0" w:color="auto"/>
              <w:left w:val="single" w:sz="4" w:space="0" w:color="auto"/>
              <w:bottom w:val="single" w:sz="4" w:space="0" w:color="auto"/>
              <w:right w:val="single" w:sz="4" w:space="0" w:color="auto"/>
            </w:tcBorders>
          </w:tcPr>
          <w:p w14:paraId="658E6626" w14:textId="77777777" w:rsidR="00C44EB6" w:rsidRPr="00FA07F1" w:rsidRDefault="00C44EB6" w:rsidP="000D5FF8">
            <w:pPr>
              <w:keepNext/>
              <w:keepLines/>
              <w:spacing w:after="0"/>
              <w:rPr>
                <w:rFonts w:ascii="Arial" w:hAnsi="Arial" w:cs="Arial"/>
                <w:sz w:val="18"/>
                <w:lang w:eastAsia="ja-JP"/>
              </w:rPr>
            </w:pPr>
            <w:r w:rsidRPr="00B81DE3">
              <w:rPr>
                <w:rFonts w:ascii="Arial" w:hAnsi="Arial" w:cs="Arial"/>
                <w:sz w:val="18"/>
                <w:lang w:eastAsia="ja-JP"/>
              </w:rPr>
              <w:t>Maximum no. of Insert indication actions supported by RAN Function. The value is &lt;</w:t>
            </w:r>
            <w:r>
              <w:rPr>
                <w:rFonts w:ascii="Arial" w:eastAsia="DengXian" w:hAnsi="Arial" w:cs="Arial" w:hint="eastAsia"/>
                <w:sz w:val="18"/>
                <w:lang w:eastAsia="zh-CN"/>
              </w:rPr>
              <w:t>63</w:t>
            </w:r>
            <w:r w:rsidRPr="00B81DE3">
              <w:rPr>
                <w:rFonts w:ascii="Arial" w:hAnsi="Arial" w:cs="Arial"/>
                <w:sz w:val="18"/>
                <w:lang w:eastAsia="ja-JP"/>
              </w:rPr>
              <w:t>&gt;.</w:t>
            </w:r>
          </w:p>
        </w:tc>
      </w:tr>
      <w:tr w:rsidR="00C44EB6" w:rsidRPr="00FA07F1" w14:paraId="721DFF74" w14:textId="77777777" w:rsidTr="00BC705E">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2DD05060" w14:textId="77777777" w:rsidR="00C44EB6" w:rsidRPr="00FA07F1" w:rsidRDefault="00C44EB6" w:rsidP="000D5FF8">
            <w:pPr>
              <w:keepNext/>
              <w:keepLines/>
              <w:spacing w:after="0"/>
              <w:rPr>
                <w:rFonts w:ascii="Arial" w:hAnsi="Arial" w:cs="Arial"/>
                <w:sz w:val="18"/>
                <w:lang w:eastAsia="ja-JP"/>
              </w:rPr>
            </w:pPr>
            <w:r>
              <w:rPr>
                <w:rFonts w:ascii="Arial" w:hAnsi="Arial" w:cs="Arial"/>
                <w:sz w:val="18"/>
                <w:lang w:eastAsia="ja-JP"/>
              </w:rPr>
              <w:t>maxnoofAssociatedRANParameters</w:t>
            </w:r>
          </w:p>
        </w:tc>
        <w:tc>
          <w:tcPr>
            <w:tcW w:w="5670" w:type="dxa"/>
            <w:tcBorders>
              <w:top w:val="single" w:sz="4" w:space="0" w:color="auto"/>
              <w:left w:val="single" w:sz="4" w:space="0" w:color="auto"/>
              <w:bottom w:val="single" w:sz="4" w:space="0" w:color="auto"/>
              <w:right w:val="single" w:sz="4" w:space="0" w:color="auto"/>
            </w:tcBorders>
          </w:tcPr>
          <w:p w14:paraId="2BA849A5" w14:textId="77777777" w:rsidR="00C44EB6" w:rsidRPr="00FA07F1" w:rsidRDefault="00C44EB6" w:rsidP="000D5FF8">
            <w:pPr>
              <w:keepNext/>
              <w:keepLines/>
              <w:spacing w:after="0"/>
              <w:rPr>
                <w:rFonts w:ascii="Arial" w:hAnsi="Arial" w:cs="Arial"/>
                <w:sz w:val="18"/>
                <w:lang w:eastAsia="ja-JP"/>
              </w:rPr>
            </w:pPr>
            <w:r w:rsidRPr="00FA07F1">
              <w:rPr>
                <w:rFonts w:ascii="Arial" w:hAnsi="Arial" w:cs="Arial"/>
                <w:sz w:val="18"/>
                <w:lang w:eastAsia="ja-JP"/>
              </w:rPr>
              <w:t xml:space="preserve">Maximum no. of RAN parameters supported by Action Definition Format </w:t>
            </w:r>
            <w:r>
              <w:rPr>
                <w:rFonts w:ascii="Arial" w:eastAsia="DengXian" w:hAnsi="Arial" w:cs="Arial" w:hint="eastAsia"/>
                <w:sz w:val="18"/>
                <w:lang w:eastAsia="zh-CN"/>
              </w:rPr>
              <w:t>4</w:t>
            </w:r>
            <w:r w:rsidRPr="00FA07F1">
              <w:rPr>
                <w:rFonts w:ascii="Arial" w:hAnsi="Arial" w:cs="Arial"/>
                <w:sz w:val="18"/>
                <w:lang w:eastAsia="ja-JP"/>
              </w:rPr>
              <w:t xml:space="preserve"> for INSERT Indication. The value is &lt;</w:t>
            </w:r>
            <w:r w:rsidRPr="004403EA">
              <w:rPr>
                <w:rFonts w:ascii="Arial" w:hAnsi="Arial" w:cs="Arial"/>
                <w:i/>
                <w:iCs/>
                <w:sz w:val="18"/>
                <w:lang w:eastAsia="ja-JP"/>
              </w:rPr>
              <w:t>65535</w:t>
            </w:r>
            <w:r w:rsidRPr="00FA07F1">
              <w:rPr>
                <w:rFonts w:ascii="Arial" w:hAnsi="Arial" w:cs="Arial"/>
                <w:sz w:val="18"/>
                <w:lang w:eastAsia="ja-JP"/>
              </w:rPr>
              <w:t>&gt;.</w:t>
            </w:r>
          </w:p>
        </w:tc>
      </w:tr>
    </w:tbl>
    <w:p w14:paraId="03DDEE0B" w14:textId="77777777" w:rsidR="00C44EB6" w:rsidRPr="00FA07F1" w:rsidRDefault="00C44EB6" w:rsidP="00C44EB6">
      <w:pPr>
        <w:rPr>
          <w:lang w:eastAsia="zh-CN"/>
        </w:rPr>
      </w:pPr>
    </w:p>
    <w:p w14:paraId="34C5F062" w14:textId="77777777" w:rsidR="00C44EB6" w:rsidRPr="00D12E4D" w:rsidRDefault="00C44EB6" w:rsidP="009155C4"/>
    <w:p w14:paraId="582711A4" w14:textId="77777777" w:rsidR="00692FC2" w:rsidRPr="00D12E4D" w:rsidRDefault="00692FC2" w:rsidP="002B0C7A">
      <w:pPr>
        <w:pStyle w:val="Heading4"/>
      </w:pPr>
      <w:r w:rsidRPr="00D12E4D">
        <w:t>9.2.1.3</w:t>
      </w:r>
      <w:r w:rsidRPr="00D12E4D">
        <w:tab/>
        <w:t>RIC INDICATION HEADER IE</w:t>
      </w:r>
    </w:p>
    <w:p w14:paraId="6DDCA308" w14:textId="77777777" w:rsidR="00692FC2" w:rsidRPr="00D12E4D" w:rsidRDefault="00692FC2" w:rsidP="00692FC2">
      <w:r w:rsidRPr="00D12E4D">
        <w:t xml:space="preserve">This information element is part of the RIC INDICATION message sent by the E2 Node to the Near-RT RIC and </w:t>
      </w:r>
      <w:r w:rsidRPr="00D12E4D">
        <w:rPr>
          <w:noProof/>
        </w:rPr>
        <w:t>is required</w:t>
      </w:r>
      <w:r w:rsidRPr="00D12E4D">
        <w:t xml:space="preserve"> for REPORT action.</w:t>
      </w:r>
    </w:p>
    <w:p w14:paraId="44675DAC" w14:textId="77777777" w:rsidR="00692FC2" w:rsidRPr="00D12E4D" w:rsidRDefault="00692FC2" w:rsidP="00692FC2">
      <w:r w:rsidRPr="00D12E4D">
        <w:t xml:space="preserve">Direction: E2 Node </w:t>
      </w:r>
      <w:r w:rsidRPr="00D12E4D">
        <w:sym w:font="Symbol" w:char="F0AE"/>
      </w:r>
      <w:r w:rsidRPr="00D12E4D">
        <w:t xml:space="preserve"> NEAR-RT RIC.</w:t>
      </w:r>
    </w:p>
    <w:tbl>
      <w:tblPr>
        <w:tblW w:w="9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9"/>
        <w:gridCol w:w="1134"/>
        <w:gridCol w:w="852"/>
        <w:gridCol w:w="1260"/>
        <w:gridCol w:w="3387"/>
      </w:tblGrid>
      <w:tr w:rsidR="00692FC2" w:rsidRPr="00D12E4D" w14:paraId="49A0CE3F" w14:textId="77777777" w:rsidTr="00BC705E">
        <w:tc>
          <w:tcPr>
            <w:tcW w:w="2749" w:type="dxa"/>
            <w:tcBorders>
              <w:top w:val="single" w:sz="4" w:space="0" w:color="auto"/>
              <w:left w:val="single" w:sz="4" w:space="0" w:color="auto"/>
              <w:bottom w:val="single" w:sz="4" w:space="0" w:color="auto"/>
              <w:right w:val="single" w:sz="4" w:space="0" w:color="auto"/>
            </w:tcBorders>
          </w:tcPr>
          <w:p w14:paraId="4C815B63" w14:textId="77777777" w:rsidR="00692FC2" w:rsidRPr="00D12E4D" w:rsidRDefault="00692FC2" w:rsidP="002B2ED1">
            <w:pPr>
              <w:pStyle w:val="TAH"/>
              <w:rPr>
                <w:lang w:eastAsia="ja-JP"/>
              </w:rPr>
            </w:pPr>
            <w:r w:rsidRPr="00D12E4D">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199BBEE2" w14:textId="77777777" w:rsidR="00692FC2" w:rsidRPr="00D12E4D" w:rsidRDefault="00692FC2" w:rsidP="002B2ED1">
            <w:pPr>
              <w:pStyle w:val="TAH"/>
              <w:rPr>
                <w:lang w:eastAsia="ja-JP"/>
              </w:rPr>
            </w:pPr>
            <w:r w:rsidRPr="00D12E4D">
              <w:rPr>
                <w:lang w:eastAsia="ja-JP"/>
              </w:rPr>
              <w:t>Presence</w:t>
            </w:r>
          </w:p>
        </w:tc>
        <w:tc>
          <w:tcPr>
            <w:tcW w:w="852" w:type="dxa"/>
            <w:tcBorders>
              <w:top w:val="single" w:sz="4" w:space="0" w:color="auto"/>
              <w:left w:val="single" w:sz="4" w:space="0" w:color="auto"/>
              <w:bottom w:val="single" w:sz="4" w:space="0" w:color="auto"/>
              <w:right w:val="single" w:sz="4" w:space="0" w:color="auto"/>
            </w:tcBorders>
          </w:tcPr>
          <w:p w14:paraId="06F69662" w14:textId="77777777" w:rsidR="00692FC2" w:rsidRPr="00D12E4D" w:rsidRDefault="00692FC2" w:rsidP="002B2ED1">
            <w:pPr>
              <w:pStyle w:val="TAH"/>
              <w:rPr>
                <w:lang w:eastAsia="ja-JP"/>
              </w:rPr>
            </w:pPr>
            <w:r w:rsidRPr="00D12E4D">
              <w:rPr>
                <w:lang w:eastAsia="ja-JP"/>
              </w:rPr>
              <w:t>Range</w:t>
            </w:r>
          </w:p>
        </w:tc>
        <w:tc>
          <w:tcPr>
            <w:tcW w:w="1260" w:type="dxa"/>
            <w:tcBorders>
              <w:top w:val="single" w:sz="4" w:space="0" w:color="auto"/>
              <w:left w:val="single" w:sz="4" w:space="0" w:color="auto"/>
              <w:bottom w:val="single" w:sz="4" w:space="0" w:color="auto"/>
              <w:right w:val="single" w:sz="4" w:space="0" w:color="auto"/>
            </w:tcBorders>
          </w:tcPr>
          <w:p w14:paraId="3CF3DC82" w14:textId="77777777" w:rsidR="00692FC2" w:rsidRPr="00D12E4D" w:rsidRDefault="00692FC2" w:rsidP="002B2ED1">
            <w:pPr>
              <w:pStyle w:val="TAH"/>
              <w:rPr>
                <w:lang w:eastAsia="ja-JP"/>
              </w:rPr>
            </w:pPr>
            <w:r w:rsidRPr="00D12E4D">
              <w:rPr>
                <w:lang w:eastAsia="ja-JP"/>
              </w:rPr>
              <w:t>IE type and reference</w:t>
            </w:r>
          </w:p>
        </w:tc>
        <w:tc>
          <w:tcPr>
            <w:tcW w:w="3387" w:type="dxa"/>
            <w:tcBorders>
              <w:top w:val="single" w:sz="4" w:space="0" w:color="auto"/>
              <w:left w:val="single" w:sz="4" w:space="0" w:color="auto"/>
              <w:bottom w:val="single" w:sz="4" w:space="0" w:color="auto"/>
              <w:right w:val="single" w:sz="4" w:space="0" w:color="auto"/>
            </w:tcBorders>
          </w:tcPr>
          <w:p w14:paraId="725F35D3" w14:textId="77777777" w:rsidR="00692FC2" w:rsidRPr="00D12E4D" w:rsidRDefault="00692FC2" w:rsidP="002B2ED1">
            <w:pPr>
              <w:pStyle w:val="TAH"/>
              <w:rPr>
                <w:lang w:eastAsia="ja-JP"/>
              </w:rPr>
            </w:pPr>
            <w:r w:rsidRPr="00D12E4D">
              <w:rPr>
                <w:lang w:eastAsia="ja-JP"/>
              </w:rPr>
              <w:t>Semantics description</w:t>
            </w:r>
          </w:p>
        </w:tc>
      </w:tr>
      <w:tr w:rsidR="00692FC2" w:rsidRPr="00D12E4D" w14:paraId="556BDA39" w14:textId="77777777" w:rsidTr="00BC705E">
        <w:tc>
          <w:tcPr>
            <w:tcW w:w="2749" w:type="dxa"/>
            <w:tcBorders>
              <w:top w:val="single" w:sz="4" w:space="0" w:color="auto"/>
              <w:left w:val="single" w:sz="4" w:space="0" w:color="auto"/>
              <w:bottom w:val="single" w:sz="4" w:space="0" w:color="auto"/>
              <w:right w:val="single" w:sz="4" w:space="0" w:color="auto"/>
            </w:tcBorders>
          </w:tcPr>
          <w:p w14:paraId="3915249F" w14:textId="77777777" w:rsidR="00692FC2" w:rsidRPr="00D12E4D" w:rsidRDefault="00692FC2" w:rsidP="002B2ED1">
            <w:pPr>
              <w:pStyle w:val="TAL"/>
              <w:rPr>
                <w:lang w:eastAsia="ja-JP"/>
              </w:rPr>
            </w:pPr>
            <w:r w:rsidRPr="00D12E4D">
              <w:rPr>
                <w:lang w:eastAsia="ja-JP"/>
              </w:rPr>
              <w:t xml:space="preserve">CHOICE </w:t>
            </w:r>
            <w:r w:rsidRPr="00D12E4D">
              <w:rPr>
                <w:i/>
                <w:iCs/>
                <w:lang w:eastAsia="ja-JP"/>
              </w:rPr>
              <w:t>Indication Header Format</w:t>
            </w:r>
          </w:p>
        </w:tc>
        <w:tc>
          <w:tcPr>
            <w:tcW w:w="1134" w:type="dxa"/>
            <w:tcBorders>
              <w:top w:val="single" w:sz="4" w:space="0" w:color="auto"/>
              <w:left w:val="single" w:sz="4" w:space="0" w:color="auto"/>
              <w:bottom w:val="single" w:sz="4" w:space="0" w:color="auto"/>
              <w:right w:val="single" w:sz="4" w:space="0" w:color="auto"/>
            </w:tcBorders>
          </w:tcPr>
          <w:p w14:paraId="7B2ACA84" w14:textId="77777777" w:rsidR="00692FC2" w:rsidRPr="00D12E4D" w:rsidRDefault="00692FC2" w:rsidP="002B2ED1">
            <w:pPr>
              <w:pStyle w:val="TAL"/>
              <w:rPr>
                <w:lang w:eastAsia="ja-JP"/>
              </w:rPr>
            </w:pPr>
          </w:p>
        </w:tc>
        <w:tc>
          <w:tcPr>
            <w:tcW w:w="852" w:type="dxa"/>
            <w:tcBorders>
              <w:top w:val="single" w:sz="4" w:space="0" w:color="auto"/>
              <w:left w:val="single" w:sz="4" w:space="0" w:color="auto"/>
              <w:bottom w:val="single" w:sz="4" w:space="0" w:color="auto"/>
              <w:right w:val="single" w:sz="4" w:space="0" w:color="auto"/>
            </w:tcBorders>
          </w:tcPr>
          <w:p w14:paraId="33A8133A" w14:textId="77777777" w:rsidR="00692FC2" w:rsidRPr="00D12E4D" w:rsidRDefault="00692FC2" w:rsidP="002B2ED1">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51F679DA" w14:textId="77777777" w:rsidR="00692FC2" w:rsidRPr="00D12E4D" w:rsidRDefault="00692FC2" w:rsidP="002B2ED1">
            <w:pPr>
              <w:pStyle w:val="TAL"/>
              <w:rPr>
                <w:lang w:eastAsia="ja-JP"/>
              </w:rPr>
            </w:pPr>
          </w:p>
        </w:tc>
        <w:tc>
          <w:tcPr>
            <w:tcW w:w="3387" w:type="dxa"/>
            <w:tcBorders>
              <w:top w:val="single" w:sz="4" w:space="0" w:color="auto"/>
              <w:left w:val="single" w:sz="4" w:space="0" w:color="auto"/>
              <w:bottom w:val="single" w:sz="4" w:space="0" w:color="auto"/>
              <w:right w:val="single" w:sz="4" w:space="0" w:color="auto"/>
            </w:tcBorders>
          </w:tcPr>
          <w:p w14:paraId="77AD7B9B" w14:textId="77777777" w:rsidR="00692FC2" w:rsidRPr="00D12E4D" w:rsidRDefault="00692FC2" w:rsidP="002B2ED1">
            <w:pPr>
              <w:pStyle w:val="TAL"/>
              <w:rPr>
                <w:lang w:eastAsia="ja-JP"/>
              </w:rPr>
            </w:pPr>
          </w:p>
        </w:tc>
      </w:tr>
      <w:tr w:rsidR="00692FC2" w:rsidRPr="00D12E4D" w14:paraId="0849D355" w14:textId="77777777" w:rsidTr="00BC705E">
        <w:tc>
          <w:tcPr>
            <w:tcW w:w="2749" w:type="dxa"/>
            <w:tcBorders>
              <w:top w:val="single" w:sz="4" w:space="0" w:color="auto"/>
              <w:left w:val="single" w:sz="4" w:space="0" w:color="auto"/>
              <w:bottom w:val="single" w:sz="4" w:space="0" w:color="auto"/>
              <w:right w:val="single" w:sz="4" w:space="0" w:color="auto"/>
            </w:tcBorders>
          </w:tcPr>
          <w:p w14:paraId="259FB2B9" w14:textId="77777777" w:rsidR="00692FC2" w:rsidRPr="00D12E4D" w:rsidRDefault="00692FC2" w:rsidP="002B2ED1">
            <w:pPr>
              <w:pStyle w:val="TAL"/>
              <w:ind w:left="130"/>
              <w:rPr>
                <w:lang w:eastAsia="ja-JP"/>
              </w:rPr>
            </w:pPr>
            <w:r w:rsidRPr="00D12E4D">
              <w:rPr>
                <w:lang w:eastAsia="ja-JP"/>
              </w:rPr>
              <w:t>&gt;E2SM-RC Indication Header Format 1</w:t>
            </w:r>
          </w:p>
        </w:tc>
        <w:tc>
          <w:tcPr>
            <w:tcW w:w="1134" w:type="dxa"/>
            <w:tcBorders>
              <w:top w:val="single" w:sz="4" w:space="0" w:color="auto"/>
              <w:left w:val="single" w:sz="4" w:space="0" w:color="auto"/>
              <w:bottom w:val="single" w:sz="4" w:space="0" w:color="auto"/>
              <w:right w:val="single" w:sz="4" w:space="0" w:color="auto"/>
            </w:tcBorders>
          </w:tcPr>
          <w:p w14:paraId="7A9819E7" w14:textId="77777777" w:rsidR="00692FC2" w:rsidRPr="00D12E4D" w:rsidRDefault="00692FC2" w:rsidP="002B2ED1">
            <w:pPr>
              <w:pStyle w:val="TAL"/>
              <w:rPr>
                <w:lang w:eastAsia="ja-JP"/>
              </w:rPr>
            </w:pPr>
            <w:r w:rsidRPr="00D12E4D">
              <w:rPr>
                <w:lang w:eastAsia="ja-JP"/>
              </w:rPr>
              <w:t>M</w:t>
            </w:r>
          </w:p>
        </w:tc>
        <w:tc>
          <w:tcPr>
            <w:tcW w:w="852" w:type="dxa"/>
            <w:tcBorders>
              <w:top w:val="single" w:sz="4" w:space="0" w:color="auto"/>
              <w:left w:val="single" w:sz="4" w:space="0" w:color="auto"/>
              <w:bottom w:val="single" w:sz="4" w:space="0" w:color="auto"/>
              <w:right w:val="single" w:sz="4" w:space="0" w:color="auto"/>
            </w:tcBorders>
          </w:tcPr>
          <w:p w14:paraId="3826A3B0" w14:textId="77777777" w:rsidR="00692FC2" w:rsidRPr="00D12E4D" w:rsidRDefault="00692FC2" w:rsidP="002B2ED1">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3D6258A6" w14:textId="77777777" w:rsidR="00692FC2" w:rsidRPr="00D12E4D" w:rsidRDefault="00692FC2" w:rsidP="002B2ED1">
            <w:pPr>
              <w:pStyle w:val="TAL"/>
              <w:rPr>
                <w:lang w:eastAsia="ja-JP"/>
              </w:rPr>
            </w:pPr>
            <w:r w:rsidRPr="00D12E4D">
              <w:rPr>
                <w:lang w:eastAsia="ja-JP"/>
              </w:rPr>
              <w:t>9.2.1.3.1</w:t>
            </w:r>
          </w:p>
        </w:tc>
        <w:tc>
          <w:tcPr>
            <w:tcW w:w="3387" w:type="dxa"/>
            <w:tcBorders>
              <w:top w:val="single" w:sz="4" w:space="0" w:color="auto"/>
              <w:left w:val="single" w:sz="4" w:space="0" w:color="auto"/>
              <w:bottom w:val="single" w:sz="4" w:space="0" w:color="auto"/>
              <w:right w:val="single" w:sz="4" w:space="0" w:color="auto"/>
            </w:tcBorders>
          </w:tcPr>
          <w:p w14:paraId="00EFBD9D" w14:textId="77777777" w:rsidR="00692FC2" w:rsidRPr="00D12E4D" w:rsidRDefault="00692FC2" w:rsidP="002B2ED1">
            <w:pPr>
              <w:pStyle w:val="TAL"/>
              <w:rPr>
                <w:lang w:eastAsia="ja-JP"/>
              </w:rPr>
            </w:pPr>
          </w:p>
        </w:tc>
      </w:tr>
      <w:tr w:rsidR="00692FC2" w:rsidRPr="00D12E4D" w14:paraId="3AE2B1D1" w14:textId="77777777" w:rsidTr="00BC705E">
        <w:tc>
          <w:tcPr>
            <w:tcW w:w="2749" w:type="dxa"/>
            <w:tcBorders>
              <w:top w:val="single" w:sz="4" w:space="0" w:color="auto"/>
              <w:left w:val="single" w:sz="4" w:space="0" w:color="auto"/>
              <w:bottom w:val="single" w:sz="4" w:space="0" w:color="auto"/>
              <w:right w:val="single" w:sz="4" w:space="0" w:color="auto"/>
            </w:tcBorders>
          </w:tcPr>
          <w:p w14:paraId="133D0633" w14:textId="77777777" w:rsidR="00692FC2" w:rsidRPr="00D12E4D" w:rsidRDefault="00692FC2" w:rsidP="002B2ED1">
            <w:pPr>
              <w:pStyle w:val="TAL"/>
              <w:ind w:left="130"/>
              <w:rPr>
                <w:lang w:eastAsia="ja-JP"/>
              </w:rPr>
            </w:pPr>
            <w:r w:rsidRPr="00D12E4D">
              <w:rPr>
                <w:lang w:eastAsia="ja-JP"/>
              </w:rPr>
              <w:t>&gt;E2SM-RC Indication Header Format 2</w:t>
            </w:r>
          </w:p>
        </w:tc>
        <w:tc>
          <w:tcPr>
            <w:tcW w:w="1134" w:type="dxa"/>
            <w:tcBorders>
              <w:top w:val="single" w:sz="4" w:space="0" w:color="auto"/>
              <w:left w:val="single" w:sz="4" w:space="0" w:color="auto"/>
              <w:bottom w:val="single" w:sz="4" w:space="0" w:color="auto"/>
              <w:right w:val="single" w:sz="4" w:space="0" w:color="auto"/>
            </w:tcBorders>
          </w:tcPr>
          <w:p w14:paraId="272398D9" w14:textId="77777777" w:rsidR="00692FC2" w:rsidRPr="00D12E4D" w:rsidRDefault="00692FC2" w:rsidP="002B2ED1">
            <w:pPr>
              <w:pStyle w:val="TAL"/>
              <w:rPr>
                <w:lang w:eastAsia="ja-JP"/>
              </w:rPr>
            </w:pPr>
            <w:r w:rsidRPr="00D12E4D">
              <w:rPr>
                <w:lang w:eastAsia="ja-JP"/>
              </w:rPr>
              <w:t>M</w:t>
            </w:r>
          </w:p>
        </w:tc>
        <w:tc>
          <w:tcPr>
            <w:tcW w:w="852" w:type="dxa"/>
            <w:tcBorders>
              <w:top w:val="single" w:sz="4" w:space="0" w:color="auto"/>
              <w:left w:val="single" w:sz="4" w:space="0" w:color="auto"/>
              <w:bottom w:val="single" w:sz="4" w:space="0" w:color="auto"/>
              <w:right w:val="single" w:sz="4" w:space="0" w:color="auto"/>
            </w:tcBorders>
          </w:tcPr>
          <w:p w14:paraId="1BAB9583" w14:textId="77777777" w:rsidR="00692FC2" w:rsidRPr="00D12E4D" w:rsidRDefault="00692FC2" w:rsidP="002B2ED1">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2093882A" w14:textId="77777777" w:rsidR="00692FC2" w:rsidRPr="00D12E4D" w:rsidRDefault="00692FC2" w:rsidP="002B2ED1">
            <w:pPr>
              <w:pStyle w:val="TAL"/>
              <w:rPr>
                <w:lang w:eastAsia="ja-JP"/>
              </w:rPr>
            </w:pPr>
            <w:r w:rsidRPr="00D12E4D">
              <w:rPr>
                <w:lang w:eastAsia="ja-JP"/>
              </w:rPr>
              <w:t>9.2.1.3.2</w:t>
            </w:r>
          </w:p>
        </w:tc>
        <w:tc>
          <w:tcPr>
            <w:tcW w:w="3387" w:type="dxa"/>
            <w:tcBorders>
              <w:top w:val="single" w:sz="4" w:space="0" w:color="auto"/>
              <w:left w:val="single" w:sz="4" w:space="0" w:color="auto"/>
              <w:bottom w:val="single" w:sz="4" w:space="0" w:color="auto"/>
              <w:right w:val="single" w:sz="4" w:space="0" w:color="auto"/>
            </w:tcBorders>
          </w:tcPr>
          <w:p w14:paraId="56DB6C9D" w14:textId="77777777" w:rsidR="00692FC2" w:rsidRPr="00D12E4D" w:rsidRDefault="00692FC2" w:rsidP="002B2ED1">
            <w:pPr>
              <w:pStyle w:val="TAL"/>
              <w:rPr>
                <w:lang w:eastAsia="ja-JP"/>
              </w:rPr>
            </w:pPr>
          </w:p>
        </w:tc>
      </w:tr>
      <w:tr w:rsidR="009E213C" w:rsidRPr="00D12E4D" w14:paraId="05500857" w14:textId="77777777" w:rsidTr="00BC705E">
        <w:tc>
          <w:tcPr>
            <w:tcW w:w="2749" w:type="dxa"/>
            <w:tcBorders>
              <w:top w:val="single" w:sz="4" w:space="0" w:color="auto"/>
              <w:left w:val="single" w:sz="4" w:space="0" w:color="auto"/>
              <w:bottom w:val="single" w:sz="4" w:space="0" w:color="auto"/>
              <w:right w:val="single" w:sz="4" w:space="0" w:color="auto"/>
            </w:tcBorders>
          </w:tcPr>
          <w:p w14:paraId="2FC0ACF3" w14:textId="3050858C" w:rsidR="009E213C" w:rsidRPr="00D12E4D" w:rsidRDefault="009E213C" w:rsidP="009E213C">
            <w:pPr>
              <w:pStyle w:val="TAL"/>
              <w:ind w:left="130"/>
              <w:rPr>
                <w:lang w:eastAsia="ja-JP"/>
              </w:rPr>
            </w:pPr>
            <w:r w:rsidRPr="00FE5B94">
              <w:rPr>
                <w:lang w:eastAsia="ja-JP"/>
              </w:rPr>
              <w:t>&gt;E2SM-RC Indication Header Format</w:t>
            </w:r>
            <w:r>
              <w:rPr>
                <w:rFonts w:eastAsia="DengXian" w:hint="eastAsia"/>
                <w:lang w:eastAsia="zh-CN"/>
              </w:rPr>
              <w:t xml:space="preserve"> 3</w:t>
            </w:r>
          </w:p>
        </w:tc>
        <w:tc>
          <w:tcPr>
            <w:tcW w:w="1134" w:type="dxa"/>
            <w:tcBorders>
              <w:top w:val="single" w:sz="4" w:space="0" w:color="auto"/>
              <w:left w:val="single" w:sz="4" w:space="0" w:color="auto"/>
              <w:bottom w:val="single" w:sz="4" w:space="0" w:color="auto"/>
              <w:right w:val="single" w:sz="4" w:space="0" w:color="auto"/>
            </w:tcBorders>
          </w:tcPr>
          <w:p w14:paraId="0DB7BE52" w14:textId="1C200CD3" w:rsidR="009E213C" w:rsidRPr="00D12E4D" w:rsidRDefault="009E213C" w:rsidP="009E213C">
            <w:pPr>
              <w:pStyle w:val="TAL"/>
              <w:rPr>
                <w:lang w:eastAsia="ja-JP"/>
              </w:rPr>
            </w:pPr>
            <w:r>
              <w:rPr>
                <w:rFonts w:eastAsia="DengXian" w:hint="eastAsia"/>
                <w:lang w:eastAsia="zh-CN"/>
              </w:rPr>
              <w:t>M</w:t>
            </w:r>
          </w:p>
        </w:tc>
        <w:tc>
          <w:tcPr>
            <w:tcW w:w="852" w:type="dxa"/>
            <w:tcBorders>
              <w:top w:val="single" w:sz="4" w:space="0" w:color="auto"/>
              <w:left w:val="single" w:sz="4" w:space="0" w:color="auto"/>
              <w:bottom w:val="single" w:sz="4" w:space="0" w:color="auto"/>
              <w:right w:val="single" w:sz="4" w:space="0" w:color="auto"/>
            </w:tcBorders>
          </w:tcPr>
          <w:p w14:paraId="5D0D13AC" w14:textId="77777777" w:rsidR="009E213C" w:rsidRPr="00D12E4D" w:rsidRDefault="009E213C" w:rsidP="009E213C">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59B89D0D" w14:textId="1498C0A3" w:rsidR="009E213C" w:rsidRPr="00D12E4D" w:rsidRDefault="009E213C" w:rsidP="009E213C">
            <w:pPr>
              <w:pStyle w:val="TAL"/>
              <w:rPr>
                <w:lang w:eastAsia="ja-JP"/>
              </w:rPr>
            </w:pPr>
            <w:r>
              <w:rPr>
                <w:rFonts w:eastAsia="DengXian" w:hint="eastAsia"/>
                <w:lang w:eastAsia="zh-CN"/>
              </w:rPr>
              <w:t>9.2.1.3.3</w:t>
            </w:r>
          </w:p>
        </w:tc>
        <w:tc>
          <w:tcPr>
            <w:tcW w:w="3387" w:type="dxa"/>
            <w:tcBorders>
              <w:top w:val="single" w:sz="4" w:space="0" w:color="auto"/>
              <w:left w:val="single" w:sz="4" w:space="0" w:color="auto"/>
              <w:bottom w:val="single" w:sz="4" w:space="0" w:color="auto"/>
              <w:right w:val="single" w:sz="4" w:space="0" w:color="auto"/>
            </w:tcBorders>
          </w:tcPr>
          <w:p w14:paraId="1A6DE753" w14:textId="77777777" w:rsidR="009E213C" w:rsidRPr="00D12E4D" w:rsidRDefault="009E213C" w:rsidP="009E213C">
            <w:pPr>
              <w:pStyle w:val="TAL"/>
              <w:rPr>
                <w:lang w:eastAsia="ja-JP"/>
              </w:rPr>
            </w:pPr>
          </w:p>
        </w:tc>
      </w:tr>
    </w:tbl>
    <w:p w14:paraId="25CC7AF1" w14:textId="06305EC6" w:rsidR="00692FC2" w:rsidRPr="00D12E4D" w:rsidRDefault="00692FC2" w:rsidP="00692FC2"/>
    <w:p w14:paraId="117FB58A" w14:textId="77777777" w:rsidR="00EB1D5E" w:rsidRPr="00D12E4D" w:rsidRDefault="00EB1D5E" w:rsidP="002B0C7A">
      <w:pPr>
        <w:pStyle w:val="Heading5"/>
      </w:pPr>
      <w:r w:rsidRPr="00D12E4D">
        <w:t>9.2.1.3.1</w:t>
      </w:r>
      <w:r w:rsidRPr="00D12E4D">
        <w:tab/>
      </w:r>
      <w:r w:rsidRPr="00D12E4D">
        <w:rPr>
          <w:lang w:eastAsia="ja-JP"/>
        </w:rPr>
        <w:t>E2SM-RC Indication Header Format 1</w:t>
      </w:r>
    </w:p>
    <w:tbl>
      <w:tblPr>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6"/>
        <w:gridCol w:w="1133"/>
        <w:gridCol w:w="878"/>
        <w:gridCol w:w="3088"/>
        <w:gridCol w:w="1700"/>
      </w:tblGrid>
      <w:tr w:rsidR="00EB1D5E" w:rsidRPr="00D12E4D" w14:paraId="23718CCE" w14:textId="77777777" w:rsidTr="00BC705E">
        <w:tc>
          <w:tcPr>
            <w:tcW w:w="2578" w:type="dxa"/>
            <w:tcBorders>
              <w:top w:val="single" w:sz="4" w:space="0" w:color="auto"/>
              <w:left w:val="single" w:sz="4" w:space="0" w:color="auto"/>
              <w:bottom w:val="single" w:sz="4" w:space="0" w:color="auto"/>
              <w:right w:val="single" w:sz="4" w:space="0" w:color="auto"/>
            </w:tcBorders>
            <w:hideMark/>
          </w:tcPr>
          <w:p w14:paraId="6B6437BC" w14:textId="77777777" w:rsidR="00EB1D5E" w:rsidRPr="00D12E4D" w:rsidRDefault="00EB1D5E">
            <w:pPr>
              <w:pStyle w:val="TAH"/>
              <w:rPr>
                <w:lang w:eastAsia="ja-JP"/>
              </w:rPr>
            </w:pPr>
            <w:r w:rsidRPr="00D12E4D">
              <w:rPr>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7EBB27DF" w14:textId="77777777" w:rsidR="00EB1D5E" w:rsidRPr="00D12E4D" w:rsidRDefault="00EB1D5E">
            <w:pPr>
              <w:pStyle w:val="TAH"/>
              <w:rPr>
                <w:lang w:eastAsia="ja-JP"/>
              </w:rPr>
            </w:pPr>
            <w:r w:rsidRPr="00D12E4D">
              <w:rPr>
                <w:lang w:eastAsia="ja-JP"/>
              </w:rPr>
              <w:t>Presence</w:t>
            </w:r>
          </w:p>
        </w:tc>
        <w:tc>
          <w:tcPr>
            <w:tcW w:w="879" w:type="dxa"/>
            <w:tcBorders>
              <w:top w:val="single" w:sz="4" w:space="0" w:color="auto"/>
              <w:left w:val="single" w:sz="4" w:space="0" w:color="auto"/>
              <w:bottom w:val="single" w:sz="4" w:space="0" w:color="auto"/>
              <w:right w:val="single" w:sz="4" w:space="0" w:color="auto"/>
            </w:tcBorders>
            <w:hideMark/>
          </w:tcPr>
          <w:p w14:paraId="6CF58A86" w14:textId="77777777" w:rsidR="00EB1D5E" w:rsidRPr="00D12E4D" w:rsidRDefault="00EB1D5E">
            <w:pPr>
              <w:pStyle w:val="TAH"/>
              <w:rPr>
                <w:lang w:eastAsia="ja-JP"/>
              </w:rPr>
            </w:pPr>
            <w:r w:rsidRPr="00D12E4D">
              <w:rPr>
                <w:lang w:eastAsia="ja-JP"/>
              </w:rPr>
              <w:t>Range</w:t>
            </w:r>
          </w:p>
        </w:tc>
        <w:tc>
          <w:tcPr>
            <w:tcW w:w="3090" w:type="dxa"/>
            <w:tcBorders>
              <w:top w:val="single" w:sz="4" w:space="0" w:color="auto"/>
              <w:left w:val="single" w:sz="4" w:space="0" w:color="auto"/>
              <w:bottom w:val="single" w:sz="4" w:space="0" w:color="auto"/>
              <w:right w:val="single" w:sz="4" w:space="0" w:color="auto"/>
            </w:tcBorders>
            <w:hideMark/>
          </w:tcPr>
          <w:p w14:paraId="22D021E7" w14:textId="77777777" w:rsidR="00EB1D5E" w:rsidRPr="00D12E4D" w:rsidRDefault="00EB1D5E">
            <w:pPr>
              <w:pStyle w:val="TAH"/>
              <w:rPr>
                <w:lang w:eastAsia="ja-JP"/>
              </w:rPr>
            </w:pPr>
            <w:r w:rsidRPr="00D12E4D">
              <w:rPr>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hideMark/>
          </w:tcPr>
          <w:p w14:paraId="25B17210" w14:textId="77777777" w:rsidR="00EB1D5E" w:rsidRPr="00D12E4D" w:rsidRDefault="00EB1D5E">
            <w:pPr>
              <w:pStyle w:val="TAH"/>
              <w:rPr>
                <w:lang w:eastAsia="ja-JP"/>
              </w:rPr>
            </w:pPr>
            <w:r w:rsidRPr="00D12E4D">
              <w:rPr>
                <w:lang w:eastAsia="ja-JP"/>
              </w:rPr>
              <w:t>Semantics description</w:t>
            </w:r>
          </w:p>
        </w:tc>
      </w:tr>
      <w:tr w:rsidR="00EB1D5E" w:rsidRPr="00D12E4D" w14:paraId="058A91B7" w14:textId="77777777" w:rsidTr="00BC705E">
        <w:tc>
          <w:tcPr>
            <w:tcW w:w="2578" w:type="dxa"/>
            <w:tcBorders>
              <w:top w:val="single" w:sz="4" w:space="0" w:color="auto"/>
              <w:left w:val="single" w:sz="4" w:space="0" w:color="auto"/>
              <w:bottom w:val="single" w:sz="4" w:space="0" w:color="auto"/>
              <w:right w:val="single" w:sz="4" w:space="0" w:color="auto"/>
            </w:tcBorders>
            <w:hideMark/>
          </w:tcPr>
          <w:p w14:paraId="56338F21" w14:textId="77777777" w:rsidR="00EB1D5E" w:rsidRPr="00D12E4D" w:rsidRDefault="00EB1D5E">
            <w:pPr>
              <w:pStyle w:val="TAH"/>
              <w:jc w:val="left"/>
              <w:rPr>
                <w:rFonts w:eastAsiaTheme="minorEastAsia"/>
                <w:b w:val="0"/>
                <w:lang w:eastAsia="ko-KR"/>
              </w:rPr>
            </w:pPr>
            <w:r w:rsidRPr="00D12E4D">
              <w:rPr>
                <w:rFonts w:eastAsiaTheme="minorEastAsia"/>
                <w:b w:val="0"/>
                <w:lang w:eastAsia="ko-KR"/>
              </w:rPr>
              <w:t>Event Trigger Condition ID</w:t>
            </w:r>
          </w:p>
        </w:tc>
        <w:tc>
          <w:tcPr>
            <w:tcW w:w="1134" w:type="dxa"/>
            <w:tcBorders>
              <w:top w:val="single" w:sz="4" w:space="0" w:color="auto"/>
              <w:left w:val="single" w:sz="4" w:space="0" w:color="auto"/>
              <w:bottom w:val="single" w:sz="4" w:space="0" w:color="auto"/>
              <w:right w:val="single" w:sz="4" w:space="0" w:color="auto"/>
            </w:tcBorders>
            <w:hideMark/>
          </w:tcPr>
          <w:p w14:paraId="1306CC18" w14:textId="77777777" w:rsidR="00EB1D5E" w:rsidRPr="00D12E4D" w:rsidRDefault="00EB1D5E">
            <w:pPr>
              <w:pStyle w:val="TAH"/>
              <w:jc w:val="left"/>
              <w:rPr>
                <w:rFonts w:eastAsiaTheme="minorEastAsia"/>
                <w:b w:val="0"/>
                <w:lang w:eastAsia="ko-KR"/>
              </w:rPr>
            </w:pPr>
            <w:r w:rsidRPr="00D12E4D">
              <w:rPr>
                <w:rFonts w:eastAsiaTheme="minorEastAsia"/>
                <w:b w:val="0"/>
                <w:lang w:eastAsia="ko-KR"/>
              </w:rPr>
              <w:t>O</w:t>
            </w:r>
          </w:p>
        </w:tc>
        <w:tc>
          <w:tcPr>
            <w:tcW w:w="879" w:type="dxa"/>
            <w:tcBorders>
              <w:top w:val="single" w:sz="4" w:space="0" w:color="auto"/>
              <w:left w:val="single" w:sz="4" w:space="0" w:color="auto"/>
              <w:bottom w:val="single" w:sz="4" w:space="0" w:color="auto"/>
              <w:right w:val="single" w:sz="4" w:space="0" w:color="auto"/>
            </w:tcBorders>
          </w:tcPr>
          <w:p w14:paraId="06D065CD" w14:textId="77777777" w:rsidR="00EB1D5E" w:rsidRPr="00D12E4D" w:rsidRDefault="00EB1D5E">
            <w:pPr>
              <w:pStyle w:val="TAH"/>
              <w:jc w:val="left"/>
              <w:rPr>
                <w:rFonts w:eastAsiaTheme="minorEastAsia"/>
                <w:b w:val="0"/>
                <w:lang w:eastAsia="ko-KR"/>
              </w:rPr>
            </w:pPr>
          </w:p>
        </w:tc>
        <w:tc>
          <w:tcPr>
            <w:tcW w:w="3090" w:type="dxa"/>
            <w:tcBorders>
              <w:top w:val="single" w:sz="4" w:space="0" w:color="auto"/>
              <w:left w:val="single" w:sz="4" w:space="0" w:color="auto"/>
              <w:bottom w:val="single" w:sz="4" w:space="0" w:color="auto"/>
              <w:right w:val="single" w:sz="4" w:space="0" w:color="auto"/>
            </w:tcBorders>
            <w:hideMark/>
          </w:tcPr>
          <w:p w14:paraId="7AE409A1" w14:textId="68628DFD" w:rsidR="00EB1D5E" w:rsidRPr="00D12E4D" w:rsidRDefault="004251ED">
            <w:pPr>
              <w:pStyle w:val="TAH"/>
              <w:jc w:val="left"/>
              <w:rPr>
                <w:b w:val="0"/>
              </w:rPr>
            </w:pPr>
            <w:r w:rsidRPr="00D12E4D">
              <w:rPr>
                <w:b w:val="0"/>
              </w:rPr>
              <w:t>9.3.21</w:t>
            </w:r>
          </w:p>
        </w:tc>
        <w:tc>
          <w:tcPr>
            <w:tcW w:w="1701" w:type="dxa"/>
            <w:tcBorders>
              <w:top w:val="single" w:sz="4" w:space="0" w:color="auto"/>
              <w:left w:val="single" w:sz="4" w:space="0" w:color="auto"/>
              <w:bottom w:val="single" w:sz="4" w:space="0" w:color="auto"/>
              <w:right w:val="single" w:sz="4" w:space="0" w:color="auto"/>
            </w:tcBorders>
          </w:tcPr>
          <w:p w14:paraId="19524E17" w14:textId="7BE71121" w:rsidR="00EB1D5E" w:rsidRPr="00D12E4D" w:rsidRDefault="00273CA0">
            <w:pPr>
              <w:pStyle w:val="TAH"/>
              <w:jc w:val="left"/>
              <w:rPr>
                <w:b w:val="0"/>
                <w:lang w:eastAsia="ja-JP"/>
              </w:rPr>
            </w:pPr>
            <w:r w:rsidRPr="00D12E4D">
              <w:rPr>
                <w:b w:val="0"/>
              </w:rPr>
              <w:t>Event Trigger Condition ID</w:t>
            </w:r>
          </w:p>
        </w:tc>
      </w:tr>
    </w:tbl>
    <w:p w14:paraId="08B08077" w14:textId="65C79CEF" w:rsidR="00EB1D5E" w:rsidRPr="00D12E4D" w:rsidRDefault="00EB1D5E" w:rsidP="00692FC2"/>
    <w:p w14:paraId="30952520" w14:textId="77777777" w:rsidR="00692FC2" w:rsidRPr="00D12E4D" w:rsidRDefault="00692FC2">
      <w:pPr>
        <w:pStyle w:val="Heading5"/>
      </w:pPr>
      <w:r w:rsidRPr="00D12E4D">
        <w:t>9.2.1.3.2</w:t>
      </w:r>
      <w:r w:rsidRPr="00D12E4D">
        <w:tab/>
      </w:r>
      <w:r w:rsidRPr="00D12E4D">
        <w:rPr>
          <w:lang w:eastAsia="ja-JP"/>
        </w:rPr>
        <w:t>E2SM-RC Indication Header Format 2</w:t>
      </w:r>
    </w:p>
    <w:tbl>
      <w:tblPr>
        <w:tblW w:w="9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5"/>
        <w:gridCol w:w="1440"/>
        <w:gridCol w:w="1080"/>
        <w:gridCol w:w="1800"/>
        <w:gridCol w:w="1800"/>
      </w:tblGrid>
      <w:tr w:rsidR="00692FC2" w:rsidRPr="00D12E4D" w14:paraId="53C12841" w14:textId="77777777" w:rsidTr="00BC705E">
        <w:tc>
          <w:tcPr>
            <w:tcW w:w="3205" w:type="dxa"/>
            <w:tcBorders>
              <w:top w:val="single" w:sz="4" w:space="0" w:color="auto"/>
              <w:left w:val="single" w:sz="4" w:space="0" w:color="auto"/>
              <w:bottom w:val="single" w:sz="4" w:space="0" w:color="auto"/>
              <w:right w:val="single" w:sz="4" w:space="0" w:color="auto"/>
            </w:tcBorders>
          </w:tcPr>
          <w:p w14:paraId="64BE1197" w14:textId="77777777" w:rsidR="00692FC2" w:rsidRPr="00D12E4D" w:rsidRDefault="00692FC2" w:rsidP="002B2ED1">
            <w:pPr>
              <w:pStyle w:val="TAH"/>
              <w:rPr>
                <w:lang w:eastAsia="ja-JP"/>
              </w:rPr>
            </w:pPr>
            <w:r w:rsidRPr="00D12E4D">
              <w:rPr>
                <w:lang w:eastAsia="ja-JP"/>
              </w:rPr>
              <w:t>IE/Group Name</w:t>
            </w:r>
          </w:p>
        </w:tc>
        <w:tc>
          <w:tcPr>
            <w:tcW w:w="1440" w:type="dxa"/>
            <w:tcBorders>
              <w:top w:val="single" w:sz="4" w:space="0" w:color="auto"/>
              <w:left w:val="single" w:sz="4" w:space="0" w:color="auto"/>
              <w:bottom w:val="single" w:sz="4" w:space="0" w:color="auto"/>
              <w:right w:val="single" w:sz="4" w:space="0" w:color="auto"/>
            </w:tcBorders>
          </w:tcPr>
          <w:p w14:paraId="6AB5CD4E" w14:textId="77777777" w:rsidR="00692FC2" w:rsidRPr="00D12E4D" w:rsidRDefault="00692FC2" w:rsidP="002B2ED1">
            <w:pPr>
              <w:pStyle w:val="TAH"/>
              <w:rPr>
                <w:lang w:eastAsia="ja-JP"/>
              </w:rPr>
            </w:pPr>
            <w:r w:rsidRPr="00D12E4D">
              <w:rPr>
                <w:lang w:eastAsia="ja-JP"/>
              </w:rPr>
              <w:t>Presence</w:t>
            </w:r>
          </w:p>
        </w:tc>
        <w:tc>
          <w:tcPr>
            <w:tcW w:w="1080" w:type="dxa"/>
            <w:tcBorders>
              <w:top w:val="single" w:sz="4" w:space="0" w:color="auto"/>
              <w:left w:val="single" w:sz="4" w:space="0" w:color="auto"/>
              <w:bottom w:val="single" w:sz="4" w:space="0" w:color="auto"/>
              <w:right w:val="single" w:sz="4" w:space="0" w:color="auto"/>
            </w:tcBorders>
          </w:tcPr>
          <w:p w14:paraId="5B92286A" w14:textId="77777777" w:rsidR="00692FC2" w:rsidRPr="00D12E4D" w:rsidRDefault="00692FC2" w:rsidP="002B2ED1">
            <w:pPr>
              <w:pStyle w:val="TAH"/>
              <w:rPr>
                <w:lang w:eastAsia="ja-JP"/>
              </w:rPr>
            </w:pPr>
            <w:r w:rsidRPr="00D12E4D">
              <w:rPr>
                <w:lang w:eastAsia="ja-JP"/>
              </w:rPr>
              <w:t>Range</w:t>
            </w:r>
          </w:p>
        </w:tc>
        <w:tc>
          <w:tcPr>
            <w:tcW w:w="1800" w:type="dxa"/>
            <w:tcBorders>
              <w:top w:val="single" w:sz="4" w:space="0" w:color="auto"/>
              <w:left w:val="single" w:sz="4" w:space="0" w:color="auto"/>
              <w:bottom w:val="single" w:sz="4" w:space="0" w:color="auto"/>
              <w:right w:val="single" w:sz="4" w:space="0" w:color="auto"/>
            </w:tcBorders>
          </w:tcPr>
          <w:p w14:paraId="112546BF" w14:textId="77777777" w:rsidR="00692FC2" w:rsidRPr="00D12E4D" w:rsidRDefault="00692FC2" w:rsidP="002B2ED1">
            <w:pPr>
              <w:pStyle w:val="TAH"/>
              <w:rPr>
                <w:lang w:eastAsia="ja-JP"/>
              </w:rPr>
            </w:pPr>
            <w:r w:rsidRPr="00D12E4D">
              <w:rPr>
                <w:lang w:eastAsia="ja-JP"/>
              </w:rPr>
              <w:t>IE type and reference</w:t>
            </w:r>
          </w:p>
        </w:tc>
        <w:tc>
          <w:tcPr>
            <w:tcW w:w="1800" w:type="dxa"/>
            <w:tcBorders>
              <w:top w:val="single" w:sz="4" w:space="0" w:color="auto"/>
              <w:left w:val="single" w:sz="4" w:space="0" w:color="auto"/>
              <w:bottom w:val="single" w:sz="4" w:space="0" w:color="auto"/>
              <w:right w:val="single" w:sz="4" w:space="0" w:color="auto"/>
            </w:tcBorders>
          </w:tcPr>
          <w:p w14:paraId="5E17D7DD" w14:textId="77777777" w:rsidR="00692FC2" w:rsidRPr="00D12E4D" w:rsidRDefault="00692FC2" w:rsidP="002B2ED1">
            <w:pPr>
              <w:pStyle w:val="TAH"/>
              <w:rPr>
                <w:lang w:eastAsia="ja-JP"/>
              </w:rPr>
            </w:pPr>
            <w:r w:rsidRPr="00D12E4D">
              <w:rPr>
                <w:lang w:eastAsia="ja-JP"/>
              </w:rPr>
              <w:t>Semantics description</w:t>
            </w:r>
          </w:p>
        </w:tc>
      </w:tr>
      <w:tr w:rsidR="00692FC2" w:rsidRPr="00D12E4D" w14:paraId="41260A4D" w14:textId="77777777" w:rsidTr="00BC705E">
        <w:tc>
          <w:tcPr>
            <w:tcW w:w="3205" w:type="dxa"/>
            <w:tcBorders>
              <w:top w:val="single" w:sz="4" w:space="0" w:color="auto"/>
              <w:left w:val="single" w:sz="4" w:space="0" w:color="auto"/>
              <w:bottom w:val="single" w:sz="4" w:space="0" w:color="auto"/>
              <w:right w:val="single" w:sz="4" w:space="0" w:color="auto"/>
            </w:tcBorders>
          </w:tcPr>
          <w:p w14:paraId="34321FD4" w14:textId="77777777" w:rsidR="00692FC2" w:rsidRPr="00D12E4D" w:rsidRDefault="00692FC2" w:rsidP="002B2ED1">
            <w:pPr>
              <w:pStyle w:val="TAL"/>
              <w:rPr>
                <w:lang w:eastAsia="ja-JP"/>
              </w:rPr>
            </w:pPr>
            <w:r w:rsidRPr="00D12E4D">
              <w:rPr>
                <w:lang w:eastAsia="ja-JP"/>
              </w:rPr>
              <w:t>UE ID</w:t>
            </w:r>
          </w:p>
        </w:tc>
        <w:tc>
          <w:tcPr>
            <w:tcW w:w="1440" w:type="dxa"/>
            <w:tcBorders>
              <w:top w:val="single" w:sz="4" w:space="0" w:color="auto"/>
              <w:left w:val="single" w:sz="4" w:space="0" w:color="auto"/>
              <w:bottom w:val="single" w:sz="4" w:space="0" w:color="auto"/>
              <w:right w:val="single" w:sz="4" w:space="0" w:color="auto"/>
            </w:tcBorders>
          </w:tcPr>
          <w:p w14:paraId="01FBD62C" w14:textId="77777777" w:rsidR="00692FC2" w:rsidRPr="00D12E4D" w:rsidRDefault="00692FC2" w:rsidP="002B2ED1">
            <w:pPr>
              <w:pStyle w:val="TAL"/>
              <w:rPr>
                <w:lang w:eastAsia="ja-JP"/>
              </w:rPr>
            </w:pPr>
            <w:r w:rsidRPr="00D12E4D">
              <w:rPr>
                <w:lang w:eastAsia="ja-JP"/>
              </w:rPr>
              <w:t>M</w:t>
            </w:r>
          </w:p>
        </w:tc>
        <w:tc>
          <w:tcPr>
            <w:tcW w:w="1080" w:type="dxa"/>
            <w:tcBorders>
              <w:top w:val="single" w:sz="4" w:space="0" w:color="auto"/>
              <w:left w:val="single" w:sz="4" w:space="0" w:color="auto"/>
              <w:bottom w:val="single" w:sz="4" w:space="0" w:color="auto"/>
              <w:right w:val="single" w:sz="4" w:space="0" w:color="auto"/>
            </w:tcBorders>
          </w:tcPr>
          <w:p w14:paraId="3553F468" w14:textId="77777777" w:rsidR="00692FC2" w:rsidRPr="00D12E4D" w:rsidRDefault="00692FC2" w:rsidP="002B2ED1">
            <w:pPr>
              <w:pStyle w:val="TAL"/>
              <w:rPr>
                <w:i/>
                <w:iCs/>
                <w:lang w:eastAsia="ja-JP"/>
              </w:rPr>
            </w:pPr>
          </w:p>
        </w:tc>
        <w:tc>
          <w:tcPr>
            <w:tcW w:w="1800" w:type="dxa"/>
            <w:tcBorders>
              <w:top w:val="single" w:sz="4" w:space="0" w:color="auto"/>
              <w:left w:val="single" w:sz="4" w:space="0" w:color="auto"/>
              <w:bottom w:val="single" w:sz="4" w:space="0" w:color="auto"/>
              <w:right w:val="single" w:sz="4" w:space="0" w:color="auto"/>
            </w:tcBorders>
          </w:tcPr>
          <w:p w14:paraId="70D409E1" w14:textId="77777777" w:rsidR="00692FC2" w:rsidRPr="00D12E4D" w:rsidRDefault="00692FC2" w:rsidP="002B2ED1">
            <w:pPr>
              <w:pStyle w:val="TAL"/>
              <w:rPr>
                <w:lang w:eastAsia="ja-JP"/>
              </w:rPr>
            </w:pPr>
            <w:r w:rsidRPr="00D12E4D">
              <w:rPr>
                <w:lang w:eastAsia="ja-JP"/>
              </w:rPr>
              <w:t>9.3.10</w:t>
            </w:r>
          </w:p>
        </w:tc>
        <w:tc>
          <w:tcPr>
            <w:tcW w:w="1800" w:type="dxa"/>
            <w:tcBorders>
              <w:top w:val="single" w:sz="4" w:space="0" w:color="auto"/>
              <w:left w:val="single" w:sz="4" w:space="0" w:color="auto"/>
              <w:bottom w:val="single" w:sz="4" w:space="0" w:color="auto"/>
              <w:right w:val="single" w:sz="4" w:space="0" w:color="auto"/>
            </w:tcBorders>
          </w:tcPr>
          <w:p w14:paraId="118BF441" w14:textId="77777777" w:rsidR="00692FC2" w:rsidRPr="00D12E4D" w:rsidRDefault="00692FC2" w:rsidP="002B2ED1">
            <w:pPr>
              <w:pStyle w:val="TAL"/>
              <w:rPr>
                <w:lang w:eastAsia="ja-JP"/>
              </w:rPr>
            </w:pPr>
          </w:p>
        </w:tc>
      </w:tr>
      <w:tr w:rsidR="00692FC2" w:rsidRPr="00D12E4D" w14:paraId="0A410175" w14:textId="77777777" w:rsidTr="00BC705E">
        <w:tc>
          <w:tcPr>
            <w:tcW w:w="3205" w:type="dxa"/>
            <w:tcBorders>
              <w:top w:val="single" w:sz="4" w:space="0" w:color="auto"/>
              <w:left w:val="single" w:sz="4" w:space="0" w:color="auto"/>
              <w:bottom w:val="single" w:sz="4" w:space="0" w:color="auto"/>
              <w:right w:val="single" w:sz="4" w:space="0" w:color="auto"/>
            </w:tcBorders>
          </w:tcPr>
          <w:p w14:paraId="6B65F7A6" w14:textId="77777777" w:rsidR="00692FC2" w:rsidRPr="00D12E4D" w:rsidRDefault="00692FC2" w:rsidP="002B2ED1">
            <w:pPr>
              <w:pStyle w:val="TAH"/>
              <w:jc w:val="both"/>
              <w:rPr>
                <w:b w:val="0"/>
                <w:bCs/>
                <w:lang w:eastAsia="ja-JP"/>
              </w:rPr>
            </w:pPr>
            <w:r w:rsidRPr="00D12E4D">
              <w:rPr>
                <w:b w:val="0"/>
                <w:bCs/>
                <w:lang w:eastAsia="ja-JP"/>
              </w:rPr>
              <w:t>RIC Insert Style Type</w:t>
            </w:r>
          </w:p>
        </w:tc>
        <w:tc>
          <w:tcPr>
            <w:tcW w:w="1440" w:type="dxa"/>
            <w:tcBorders>
              <w:top w:val="single" w:sz="4" w:space="0" w:color="auto"/>
              <w:left w:val="single" w:sz="4" w:space="0" w:color="auto"/>
              <w:bottom w:val="single" w:sz="4" w:space="0" w:color="auto"/>
              <w:right w:val="single" w:sz="4" w:space="0" w:color="auto"/>
            </w:tcBorders>
          </w:tcPr>
          <w:p w14:paraId="41DA86AD" w14:textId="77777777" w:rsidR="00692FC2" w:rsidRPr="00D12E4D" w:rsidRDefault="00692FC2" w:rsidP="002B2ED1">
            <w:pPr>
              <w:pStyle w:val="TAH"/>
              <w:jc w:val="both"/>
              <w:rPr>
                <w:b w:val="0"/>
                <w:bCs/>
                <w:lang w:eastAsia="ja-JP"/>
              </w:rPr>
            </w:pPr>
            <w:r w:rsidRPr="00D12E4D">
              <w:rPr>
                <w:b w:val="0"/>
                <w:bCs/>
                <w:lang w:eastAsia="ja-JP"/>
              </w:rPr>
              <w:t>M</w:t>
            </w:r>
          </w:p>
        </w:tc>
        <w:tc>
          <w:tcPr>
            <w:tcW w:w="1080" w:type="dxa"/>
            <w:tcBorders>
              <w:top w:val="single" w:sz="4" w:space="0" w:color="auto"/>
              <w:left w:val="single" w:sz="4" w:space="0" w:color="auto"/>
              <w:bottom w:val="single" w:sz="4" w:space="0" w:color="auto"/>
              <w:right w:val="single" w:sz="4" w:space="0" w:color="auto"/>
            </w:tcBorders>
          </w:tcPr>
          <w:p w14:paraId="776D7FEC" w14:textId="77777777" w:rsidR="00692FC2" w:rsidRPr="00D12E4D" w:rsidRDefault="00692FC2" w:rsidP="00A95B80">
            <w:pPr>
              <w:pStyle w:val="TAH"/>
              <w:jc w:val="left"/>
              <w:rPr>
                <w:lang w:eastAsia="ja-JP"/>
              </w:rPr>
            </w:pPr>
          </w:p>
        </w:tc>
        <w:tc>
          <w:tcPr>
            <w:tcW w:w="1800" w:type="dxa"/>
            <w:tcBorders>
              <w:top w:val="single" w:sz="4" w:space="0" w:color="auto"/>
              <w:left w:val="single" w:sz="4" w:space="0" w:color="auto"/>
              <w:bottom w:val="single" w:sz="4" w:space="0" w:color="auto"/>
              <w:right w:val="single" w:sz="4" w:space="0" w:color="auto"/>
            </w:tcBorders>
          </w:tcPr>
          <w:p w14:paraId="3ED18236" w14:textId="77777777" w:rsidR="00692FC2" w:rsidRPr="00D12E4D" w:rsidRDefault="00692FC2" w:rsidP="002B2ED1">
            <w:pPr>
              <w:pStyle w:val="TAH"/>
              <w:jc w:val="both"/>
              <w:rPr>
                <w:b w:val="0"/>
                <w:bCs/>
                <w:lang w:eastAsia="ja-JP"/>
              </w:rPr>
            </w:pPr>
            <w:r w:rsidRPr="00D12E4D">
              <w:rPr>
                <w:b w:val="0"/>
                <w:bCs/>
                <w:lang w:eastAsia="ja-JP"/>
              </w:rPr>
              <w:t>9.3.3</w:t>
            </w:r>
          </w:p>
        </w:tc>
        <w:tc>
          <w:tcPr>
            <w:tcW w:w="1800" w:type="dxa"/>
            <w:tcBorders>
              <w:top w:val="single" w:sz="4" w:space="0" w:color="auto"/>
              <w:left w:val="single" w:sz="4" w:space="0" w:color="auto"/>
              <w:bottom w:val="single" w:sz="4" w:space="0" w:color="auto"/>
              <w:right w:val="single" w:sz="4" w:space="0" w:color="auto"/>
            </w:tcBorders>
          </w:tcPr>
          <w:p w14:paraId="067D26AA" w14:textId="77777777" w:rsidR="00692FC2" w:rsidRPr="00D12E4D" w:rsidRDefault="00692FC2" w:rsidP="00A95B80">
            <w:pPr>
              <w:pStyle w:val="TAH"/>
              <w:jc w:val="left"/>
              <w:rPr>
                <w:lang w:eastAsia="ja-JP"/>
              </w:rPr>
            </w:pPr>
          </w:p>
        </w:tc>
      </w:tr>
      <w:tr w:rsidR="00692FC2" w:rsidRPr="00D12E4D" w14:paraId="36329E00" w14:textId="77777777" w:rsidTr="00BC705E">
        <w:trPr>
          <w:trHeight w:val="221"/>
        </w:trPr>
        <w:tc>
          <w:tcPr>
            <w:tcW w:w="3205" w:type="dxa"/>
            <w:tcBorders>
              <w:top w:val="single" w:sz="4" w:space="0" w:color="auto"/>
              <w:left w:val="single" w:sz="4" w:space="0" w:color="auto"/>
              <w:bottom w:val="single" w:sz="4" w:space="0" w:color="auto"/>
              <w:right w:val="single" w:sz="4" w:space="0" w:color="auto"/>
            </w:tcBorders>
          </w:tcPr>
          <w:p w14:paraId="7AE193BB" w14:textId="77777777" w:rsidR="00692FC2" w:rsidRPr="00D12E4D" w:rsidRDefault="00692FC2" w:rsidP="002B2ED1">
            <w:pPr>
              <w:pStyle w:val="TAH"/>
              <w:jc w:val="both"/>
              <w:rPr>
                <w:b w:val="0"/>
                <w:bCs/>
                <w:lang w:eastAsia="ja-JP"/>
              </w:rPr>
            </w:pPr>
            <w:r w:rsidRPr="00D12E4D">
              <w:rPr>
                <w:b w:val="0"/>
                <w:bCs/>
                <w:lang w:eastAsia="ja-JP"/>
              </w:rPr>
              <w:t>Insert Indication ID</w:t>
            </w:r>
          </w:p>
        </w:tc>
        <w:tc>
          <w:tcPr>
            <w:tcW w:w="1440" w:type="dxa"/>
            <w:tcBorders>
              <w:top w:val="single" w:sz="4" w:space="0" w:color="auto"/>
              <w:left w:val="single" w:sz="4" w:space="0" w:color="auto"/>
              <w:bottom w:val="single" w:sz="4" w:space="0" w:color="auto"/>
              <w:right w:val="single" w:sz="4" w:space="0" w:color="auto"/>
            </w:tcBorders>
          </w:tcPr>
          <w:p w14:paraId="3AED6FE9" w14:textId="77777777" w:rsidR="00692FC2" w:rsidRPr="00D12E4D" w:rsidRDefault="00692FC2" w:rsidP="002B2ED1">
            <w:pPr>
              <w:pStyle w:val="TAH"/>
              <w:jc w:val="left"/>
              <w:rPr>
                <w:b w:val="0"/>
                <w:bCs/>
                <w:lang w:eastAsia="ja-JP"/>
              </w:rPr>
            </w:pPr>
            <w:r w:rsidRPr="00D12E4D">
              <w:rPr>
                <w:b w:val="0"/>
                <w:bCs/>
                <w:lang w:eastAsia="ja-JP"/>
              </w:rPr>
              <w:t>M</w:t>
            </w:r>
          </w:p>
        </w:tc>
        <w:tc>
          <w:tcPr>
            <w:tcW w:w="1080" w:type="dxa"/>
            <w:tcBorders>
              <w:top w:val="single" w:sz="4" w:space="0" w:color="auto"/>
              <w:left w:val="single" w:sz="4" w:space="0" w:color="auto"/>
              <w:bottom w:val="single" w:sz="4" w:space="0" w:color="auto"/>
              <w:right w:val="single" w:sz="4" w:space="0" w:color="auto"/>
            </w:tcBorders>
          </w:tcPr>
          <w:p w14:paraId="41EB049A" w14:textId="77777777" w:rsidR="00692FC2" w:rsidRPr="00D12E4D" w:rsidRDefault="00692FC2" w:rsidP="00A95B80">
            <w:pPr>
              <w:pStyle w:val="TAH"/>
              <w:jc w:val="left"/>
              <w:rPr>
                <w:lang w:eastAsia="ja-JP"/>
              </w:rPr>
            </w:pPr>
          </w:p>
        </w:tc>
        <w:tc>
          <w:tcPr>
            <w:tcW w:w="1800" w:type="dxa"/>
            <w:tcBorders>
              <w:top w:val="single" w:sz="4" w:space="0" w:color="auto"/>
              <w:left w:val="single" w:sz="4" w:space="0" w:color="auto"/>
              <w:bottom w:val="single" w:sz="4" w:space="0" w:color="auto"/>
              <w:right w:val="single" w:sz="4" w:space="0" w:color="auto"/>
            </w:tcBorders>
          </w:tcPr>
          <w:p w14:paraId="701C624E" w14:textId="2435C196" w:rsidR="00692FC2" w:rsidRPr="00D12E4D" w:rsidRDefault="00692FC2" w:rsidP="002B2ED1">
            <w:pPr>
              <w:pStyle w:val="TAH"/>
              <w:jc w:val="left"/>
              <w:rPr>
                <w:b w:val="0"/>
                <w:bCs/>
                <w:lang w:eastAsia="ja-JP"/>
              </w:rPr>
            </w:pPr>
            <w:r w:rsidRPr="00D12E4D">
              <w:rPr>
                <w:b w:val="0"/>
                <w:bCs/>
                <w:lang w:eastAsia="ja-JP"/>
              </w:rPr>
              <w:t>9.3.</w:t>
            </w:r>
            <w:r w:rsidR="00C6750B" w:rsidRPr="00D12E4D">
              <w:rPr>
                <w:b w:val="0"/>
                <w:bCs/>
                <w:lang w:eastAsia="ja-JP"/>
              </w:rPr>
              <w:t>1</w:t>
            </w:r>
            <w:r w:rsidRPr="00D12E4D">
              <w:rPr>
                <w:b w:val="0"/>
                <w:bCs/>
                <w:lang w:eastAsia="ja-JP"/>
              </w:rPr>
              <w:t>6</w:t>
            </w:r>
          </w:p>
        </w:tc>
        <w:tc>
          <w:tcPr>
            <w:tcW w:w="1800" w:type="dxa"/>
            <w:tcBorders>
              <w:top w:val="single" w:sz="4" w:space="0" w:color="auto"/>
              <w:left w:val="single" w:sz="4" w:space="0" w:color="auto"/>
              <w:bottom w:val="single" w:sz="4" w:space="0" w:color="auto"/>
              <w:right w:val="single" w:sz="4" w:space="0" w:color="auto"/>
            </w:tcBorders>
          </w:tcPr>
          <w:p w14:paraId="0BF44CCA" w14:textId="77777777" w:rsidR="00692FC2" w:rsidRPr="00D12E4D" w:rsidRDefault="00692FC2" w:rsidP="002B2ED1">
            <w:pPr>
              <w:pStyle w:val="TAH"/>
              <w:jc w:val="both"/>
              <w:rPr>
                <w:b w:val="0"/>
                <w:bCs/>
                <w:lang w:eastAsia="ja-JP"/>
              </w:rPr>
            </w:pPr>
            <w:r w:rsidRPr="00D12E4D">
              <w:rPr>
                <w:b w:val="0"/>
                <w:bCs/>
                <w:lang w:eastAsia="ja-JP"/>
              </w:rPr>
              <w:t>Refer to Section 7.5</w:t>
            </w:r>
          </w:p>
        </w:tc>
      </w:tr>
    </w:tbl>
    <w:p w14:paraId="4EE43DD1" w14:textId="1A6B86AB" w:rsidR="00692FC2" w:rsidRDefault="00692FC2" w:rsidP="00692FC2"/>
    <w:p w14:paraId="76182FA9" w14:textId="77777777" w:rsidR="009E213C" w:rsidRPr="002E1335" w:rsidRDefault="009E213C" w:rsidP="009E213C">
      <w:pPr>
        <w:keepNext/>
        <w:keepLines/>
        <w:numPr>
          <w:ilvl w:val="4"/>
          <w:numId w:val="0"/>
        </w:numPr>
        <w:spacing w:before="120"/>
        <w:ind w:left="1134" w:hanging="1134"/>
        <w:outlineLvl w:val="4"/>
        <w:rPr>
          <w:rFonts w:ascii="Arial" w:hAnsi="Arial"/>
          <w:sz w:val="22"/>
        </w:rPr>
      </w:pPr>
      <w:r w:rsidRPr="0001332F">
        <w:rPr>
          <w:rFonts w:ascii="Arial" w:hAnsi="Arial"/>
          <w:sz w:val="22"/>
        </w:rPr>
        <w:t>9.2.1.3.</w:t>
      </w:r>
      <w:r>
        <w:rPr>
          <w:rFonts w:ascii="Arial" w:eastAsia="DengXian" w:hAnsi="Arial" w:hint="eastAsia"/>
          <w:sz w:val="22"/>
          <w:lang w:eastAsia="zh-CN"/>
        </w:rPr>
        <w:t>3</w:t>
      </w:r>
      <w:r w:rsidRPr="0001332F">
        <w:rPr>
          <w:rFonts w:ascii="Arial" w:hAnsi="Arial"/>
          <w:sz w:val="22"/>
        </w:rPr>
        <w:tab/>
      </w:r>
      <w:r w:rsidRPr="0001332F">
        <w:rPr>
          <w:rFonts w:ascii="Arial" w:hAnsi="Arial"/>
          <w:sz w:val="22"/>
          <w:lang w:eastAsia="ja-JP"/>
        </w:rPr>
        <w:t xml:space="preserve">E2SM-RC Indication Header Format </w:t>
      </w:r>
      <w:r>
        <w:rPr>
          <w:rFonts w:ascii="Arial" w:eastAsia="DengXian" w:hAnsi="Arial" w:hint="eastAsia"/>
          <w:sz w:val="22"/>
          <w:lang w:eastAsia="zh-CN"/>
        </w:rPr>
        <w:t>3</w:t>
      </w:r>
    </w:p>
    <w:tbl>
      <w:tblPr>
        <w:tblW w:w="9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5"/>
        <w:gridCol w:w="1440"/>
        <w:gridCol w:w="1080"/>
        <w:gridCol w:w="1800"/>
        <w:gridCol w:w="1800"/>
      </w:tblGrid>
      <w:tr w:rsidR="009E213C" w:rsidRPr="00FA07F1" w14:paraId="7F02E1F1" w14:textId="77777777" w:rsidTr="00BC705E">
        <w:tc>
          <w:tcPr>
            <w:tcW w:w="3205" w:type="dxa"/>
            <w:tcBorders>
              <w:top w:val="single" w:sz="4" w:space="0" w:color="auto"/>
              <w:left w:val="single" w:sz="4" w:space="0" w:color="auto"/>
              <w:bottom w:val="single" w:sz="4" w:space="0" w:color="auto"/>
              <w:right w:val="single" w:sz="4" w:space="0" w:color="auto"/>
            </w:tcBorders>
          </w:tcPr>
          <w:p w14:paraId="18E94B53" w14:textId="77777777" w:rsidR="009E213C" w:rsidRPr="00FA07F1" w:rsidRDefault="009E213C" w:rsidP="000D5FF8">
            <w:pPr>
              <w:pStyle w:val="TAH"/>
              <w:rPr>
                <w:lang w:eastAsia="ja-JP"/>
              </w:rPr>
            </w:pPr>
            <w:bookmarkStart w:id="504" w:name="_Hlk80954619"/>
            <w:r w:rsidRPr="00FA07F1">
              <w:rPr>
                <w:lang w:eastAsia="ja-JP"/>
              </w:rPr>
              <w:t>IE/Group Name</w:t>
            </w:r>
          </w:p>
        </w:tc>
        <w:tc>
          <w:tcPr>
            <w:tcW w:w="1440" w:type="dxa"/>
            <w:tcBorders>
              <w:top w:val="single" w:sz="4" w:space="0" w:color="auto"/>
              <w:left w:val="single" w:sz="4" w:space="0" w:color="auto"/>
              <w:bottom w:val="single" w:sz="4" w:space="0" w:color="auto"/>
              <w:right w:val="single" w:sz="4" w:space="0" w:color="auto"/>
            </w:tcBorders>
          </w:tcPr>
          <w:p w14:paraId="48FB7C67" w14:textId="77777777" w:rsidR="009E213C" w:rsidRPr="00FA07F1" w:rsidRDefault="009E213C" w:rsidP="000D5FF8">
            <w:pPr>
              <w:pStyle w:val="TAH"/>
              <w:rPr>
                <w:lang w:eastAsia="ja-JP"/>
              </w:rPr>
            </w:pPr>
            <w:r w:rsidRPr="00FA07F1">
              <w:rPr>
                <w:lang w:eastAsia="ja-JP"/>
              </w:rPr>
              <w:t>Presence</w:t>
            </w:r>
          </w:p>
        </w:tc>
        <w:tc>
          <w:tcPr>
            <w:tcW w:w="1080" w:type="dxa"/>
            <w:tcBorders>
              <w:top w:val="single" w:sz="4" w:space="0" w:color="auto"/>
              <w:left w:val="single" w:sz="4" w:space="0" w:color="auto"/>
              <w:bottom w:val="single" w:sz="4" w:space="0" w:color="auto"/>
              <w:right w:val="single" w:sz="4" w:space="0" w:color="auto"/>
            </w:tcBorders>
          </w:tcPr>
          <w:p w14:paraId="72E05FAB" w14:textId="77777777" w:rsidR="009E213C" w:rsidRPr="00FA07F1" w:rsidRDefault="009E213C" w:rsidP="000D5FF8">
            <w:pPr>
              <w:pStyle w:val="TAH"/>
              <w:rPr>
                <w:lang w:eastAsia="ja-JP"/>
              </w:rPr>
            </w:pPr>
            <w:r w:rsidRPr="00FA07F1">
              <w:rPr>
                <w:lang w:eastAsia="ja-JP"/>
              </w:rPr>
              <w:t>Range</w:t>
            </w:r>
          </w:p>
        </w:tc>
        <w:tc>
          <w:tcPr>
            <w:tcW w:w="1800" w:type="dxa"/>
            <w:tcBorders>
              <w:top w:val="single" w:sz="4" w:space="0" w:color="auto"/>
              <w:left w:val="single" w:sz="4" w:space="0" w:color="auto"/>
              <w:bottom w:val="single" w:sz="4" w:space="0" w:color="auto"/>
              <w:right w:val="single" w:sz="4" w:space="0" w:color="auto"/>
            </w:tcBorders>
          </w:tcPr>
          <w:p w14:paraId="24C324AD" w14:textId="77777777" w:rsidR="009E213C" w:rsidRPr="00FA07F1" w:rsidRDefault="009E213C" w:rsidP="000D5FF8">
            <w:pPr>
              <w:pStyle w:val="TAH"/>
              <w:rPr>
                <w:lang w:eastAsia="ja-JP"/>
              </w:rPr>
            </w:pPr>
            <w:r w:rsidRPr="00FA07F1">
              <w:rPr>
                <w:lang w:eastAsia="ja-JP"/>
              </w:rPr>
              <w:t>IE type and reference</w:t>
            </w:r>
          </w:p>
        </w:tc>
        <w:tc>
          <w:tcPr>
            <w:tcW w:w="1800" w:type="dxa"/>
            <w:tcBorders>
              <w:top w:val="single" w:sz="4" w:space="0" w:color="auto"/>
              <w:left w:val="single" w:sz="4" w:space="0" w:color="auto"/>
              <w:bottom w:val="single" w:sz="4" w:space="0" w:color="auto"/>
              <w:right w:val="single" w:sz="4" w:space="0" w:color="auto"/>
            </w:tcBorders>
          </w:tcPr>
          <w:p w14:paraId="6D62B692" w14:textId="77777777" w:rsidR="009E213C" w:rsidRPr="00FA07F1" w:rsidRDefault="009E213C" w:rsidP="000D5FF8">
            <w:pPr>
              <w:pStyle w:val="TAH"/>
              <w:rPr>
                <w:lang w:eastAsia="ja-JP"/>
              </w:rPr>
            </w:pPr>
            <w:r w:rsidRPr="00FA07F1">
              <w:rPr>
                <w:lang w:eastAsia="ja-JP"/>
              </w:rPr>
              <w:t>Semantics description</w:t>
            </w:r>
          </w:p>
        </w:tc>
      </w:tr>
      <w:tr w:rsidR="009E213C" w:rsidRPr="00FA07F1" w14:paraId="6C32840E" w14:textId="77777777" w:rsidTr="00BC705E">
        <w:tc>
          <w:tcPr>
            <w:tcW w:w="3205" w:type="dxa"/>
            <w:tcBorders>
              <w:top w:val="single" w:sz="4" w:space="0" w:color="auto"/>
              <w:left w:val="single" w:sz="4" w:space="0" w:color="auto"/>
              <w:bottom w:val="single" w:sz="4" w:space="0" w:color="auto"/>
              <w:right w:val="single" w:sz="4" w:space="0" w:color="auto"/>
            </w:tcBorders>
          </w:tcPr>
          <w:p w14:paraId="2CA2D1C3" w14:textId="77777777" w:rsidR="009E213C" w:rsidRDefault="009E213C" w:rsidP="000D5FF8">
            <w:pPr>
              <w:pStyle w:val="TAH"/>
              <w:jc w:val="both"/>
              <w:rPr>
                <w:rFonts w:eastAsia="DengXian"/>
                <w:b w:val="0"/>
                <w:bCs/>
                <w:lang w:eastAsia="zh-CN"/>
              </w:rPr>
            </w:pPr>
            <w:r w:rsidRPr="00D12E4D">
              <w:rPr>
                <w:rFonts w:eastAsiaTheme="minorEastAsia"/>
                <w:b w:val="0"/>
                <w:lang w:eastAsia="ko-KR"/>
              </w:rPr>
              <w:t>Event Trigger Condition ID</w:t>
            </w:r>
          </w:p>
        </w:tc>
        <w:tc>
          <w:tcPr>
            <w:tcW w:w="1440" w:type="dxa"/>
            <w:tcBorders>
              <w:top w:val="single" w:sz="4" w:space="0" w:color="auto"/>
              <w:left w:val="single" w:sz="4" w:space="0" w:color="auto"/>
              <w:bottom w:val="single" w:sz="4" w:space="0" w:color="auto"/>
              <w:right w:val="single" w:sz="4" w:space="0" w:color="auto"/>
            </w:tcBorders>
          </w:tcPr>
          <w:p w14:paraId="7D55FF60" w14:textId="77777777" w:rsidR="009E213C" w:rsidRDefault="009E213C" w:rsidP="000D5FF8">
            <w:pPr>
              <w:pStyle w:val="TAH"/>
              <w:jc w:val="both"/>
              <w:rPr>
                <w:rFonts w:eastAsia="DengXian"/>
                <w:b w:val="0"/>
                <w:bCs/>
                <w:lang w:eastAsia="zh-CN"/>
              </w:rPr>
            </w:pPr>
            <w:r w:rsidRPr="00D12E4D">
              <w:rPr>
                <w:rFonts w:eastAsiaTheme="minorEastAsia"/>
                <w:b w:val="0"/>
                <w:lang w:eastAsia="ko-KR"/>
              </w:rPr>
              <w:t>O</w:t>
            </w:r>
          </w:p>
        </w:tc>
        <w:tc>
          <w:tcPr>
            <w:tcW w:w="1080" w:type="dxa"/>
            <w:tcBorders>
              <w:top w:val="single" w:sz="4" w:space="0" w:color="auto"/>
              <w:left w:val="single" w:sz="4" w:space="0" w:color="auto"/>
              <w:bottom w:val="single" w:sz="4" w:space="0" w:color="auto"/>
              <w:right w:val="single" w:sz="4" w:space="0" w:color="auto"/>
            </w:tcBorders>
          </w:tcPr>
          <w:p w14:paraId="67330866" w14:textId="77777777" w:rsidR="009E213C" w:rsidRPr="00FA07F1" w:rsidRDefault="009E213C" w:rsidP="000D5FF8">
            <w:pPr>
              <w:pStyle w:val="TAH"/>
              <w:rPr>
                <w:lang w:eastAsia="ja-JP"/>
              </w:rPr>
            </w:pPr>
          </w:p>
        </w:tc>
        <w:tc>
          <w:tcPr>
            <w:tcW w:w="1800" w:type="dxa"/>
            <w:tcBorders>
              <w:top w:val="single" w:sz="4" w:space="0" w:color="auto"/>
              <w:left w:val="single" w:sz="4" w:space="0" w:color="auto"/>
              <w:bottom w:val="single" w:sz="4" w:space="0" w:color="auto"/>
              <w:right w:val="single" w:sz="4" w:space="0" w:color="auto"/>
            </w:tcBorders>
          </w:tcPr>
          <w:p w14:paraId="2BD61B14" w14:textId="77777777" w:rsidR="009E213C" w:rsidRDefault="009E213C" w:rsidP="000D5FF8">
            <w:pPr>
              <w:pStyle w:val="TAH"/>
              <w:jc w:val="both"/>
              <w:rPr>
                <w:rFonts w:eastAsia="DengXian"/>
                <w:b w:val="0"/>
                <w:bCs/>
                <w:lang w:eastAsia="zh-CN"/>
              </w:rPr>
            </w:pPr>
            <w:r w:rsidRPr="00D12E4D">
              <w:rPr>
                <w:b w:val="0"/>
              </w:rPr>
              <w:t>9.3.21</w:t>
            </w:r>
          </w:p>
        </w:tc>
        <w:tc>
          <w:tcPr>
            <w:tcW w:w="1800" w:type="dxa"/>
            <w:tcBorders>
              <w:top w:val="single" w:sz="4" w:space="0" w:color="auto"/>
              <w:left w:val="single" w:sz="4" w:space="0" w:color="auto"/>
              <w:bottom w:val="single" w:sz="4" w:space="0" w:color="auto"/>
              <w:right w:val="single" w:sz="4" w:space="0" w:color="auto"/>
            </w:tcBorders>
          </w:tcPr>
          <w:p w14:paraId="4FD9A8EE" w14:textId="77777777" w:rsidR="009E213C" w:rsidRPr="00FA07F1" w:rsidRDefault="009E213C" w:rsidP="000D5FF8">
            <w:pPr>
              <w:pStyle w:val="TAH"/>
              <w:jc w:val="left"/>
              <w:rPr>
                <w:lang w:eastAsia="ja-JP"/>
              </w:rPr>
            </w:pPr>
          </w:p>
        </w:tc>
      </w:tr>
      <w:tr w:rsidR="009E213C" w:rsidRPr="00FA07F1" w14:paraId="2BD7BAC7" w14:textId="77777777" w:rsidTr="00BC705E">
        <w:tc>
          <w:tcPr>
            <w:tcW w:w="3205" w:type="dxa"/>
            <w:tcBorders>
              <w:top w:val="single" w:sz="4" w:space="0" w:color="auto"/>
              <w:left w:val="single" w:sz="4" w:space="0" w:color="auto"/>
              <w:bottom w:val="single" w:sz="4" w:space="0" w:color="auto"/>
              <w:right w:val="single" w:sz="4" w:space="0" w:color="auto"/>
            </w:tcBorders>
          </w:tcPr>
          <w:p w14:paraId="690105DE" w14:textId="77777777" w:rsidR="009E213C" w:rsidRPr="00B81DE3" w:rsidRDefault="009E213C" w:rsidP="000D5FF8">
            <w:pPr>
              <w:pStyle w:val="TAH"/>
              <w:jc w:val="both"/>
              <w:rPr>
                <w:rFonts w:eastAsia="DengXian"/>
                <w:b w:val="0"/>
                <w:bCs/>
                <w:lang w:eastAsia="zh-CN"/>
              </w:rPr>
            </w:pPr>
            <w:r>
              <w:rPr>
                <w:rFonts w:eastAsia="DengXian" w:hint="eastAsia"/>
                <w:b w:val="0"/>
                <w:bCs/>
                <w:lang w:eastAsia="zh-CN"/>
              </w:rPr>
              <w:t>UE ID</w:t>
            </w:r>
          </w:p>
        </w:tc>
        <w:tc>
          <w:tcPr>
            <w:tcW w:w="1440" w:type="dxa"/>
            <w:tcBorders>
              <w:top w:val="single" w:sz="4" w:space="0" w:color="auto"/>
              <w:left w:val="single" w:sz="4" w:space="0" w:color="auto"/>
              <w:bottom w:val="single" w:sz="4" w:space="0" w:color="auto"/>
              <w:right w:val="single" w:sz="4" w:space="0" w:color="auto"/>
            </w:tcBorders>
          </w:tcPr>
          <w:p w14:paraId="674B0E5B" w14:textId="77777777" w:rsidR="009E213C" w:rsidRPr="00B81DE3" w:rsidRDefault="009E213C" w:rsidP="000D5FF8">
            <w:pPr>
              <w:pStyle w:val="TAH"/>
              <w:jc w:val="both"/>
              <w:rPr>
                <w:rFonts w:eastAsia="DengXian"/>
                <w:b w:val="0"/>
                <w:bCs/>
                <w:lang w:eastAsia="zh-CN"/>
              </w:rPr>
            </w:pPr>
            <w:r>
              <w:rPr>
                <w:rFonts w:eastAsia="DengXian" w:hint="eastAsia"/>
                <w:b w:val="0"/>
                <w:bCs/>
                <w:lang w:eastAsia="zh-CN"/>
              </w:rPr>
              <w:t>O</w:t>
            </w:r>
          </w:p>
        </w:tc>
        <w:tc>
          <w:tcPr>
            <w:tcW w:w="1080" w:type="dxa"/>
            <w:tcBorders>
              <w:top w:val="single" w:sz="4" w:space="0" w:color="auto"/>
              <w:left w:val="single" w:sz="4" w:space="0" w:color="auto"/>
              <w:bottom w:val="single" w:sz="4" w:space="0" w:color="auto"/>
              <w:right w:val="single" w:sz="4" w:space="0" w:color="auto"/>
            </w:tcBorders>
          </w:tcPr>
          <w:p w14:paraId="4572AACD" w14:textId="77777777" w:rsidR="009E213C" w:rsidRPr="00FA07F1" w:rsidRDefault="009E213C" w:rsidP="000D5FF8">
            <w:pPr>
              <w:pStyle w:val="TAH"/>
              <w:rPr>
                <w:lang w:eastAsia="ja-JP"/>
              </w:rPr>
            </w:pPr>
          </w:p>
        </w:tc>
        <w:tc>
          <w:tcPr>
            <w:tcW w:w="1800" w:type="dxa"/>
            <w:tcBorders>
              <w:top w:val="single" w:sz="4" w:space="0" w:color="auto"/>
              <w:left w:val="single" w:sz="4" w:space="0" w:color="auto"/>
              <w:bottom w:val="single" w:sz="4" w:space="0" w:color="auto"/>
              <w:right w:val="single" w:sz="4" w:space="0" w:color="auto"/>
            </w:tcBorders>
          </w:tcPr>
          <w:p w14:paraId="5B0F49F8" w14:textId="77777777" w:rsidR="009E213C" w:rsidRPr="00B81DE3" w:rsidRDefault="009E213C" w:rsidP="000D5FF8">
            <w:pPr>
              <w:pStyle w:val="TAH"/>
              <w:jc w:val="both"/>
              <w:rPr>
                <w:rFonts w:eastAsia="DengXian"/>
                <w:b w:val="0"/>
                <w:bCs/>
                <w:lang w:eastAsia="zh-CN"/>
              </w:rPr>
            </w:pPr>
            <w:r>
              <w:rPr>
                <w:rFonts w:eastAsia="DengXian" w:hint="eastAsia"/>
                <w:b w:val="0"/>
                <w:bCs/>
                <w:lang w:eastAsia="zh-CN"/>
              </w:rPr>
              <w:t>9.3.10</w:t>
            </w:r>
          </w:p>
        </w:tc>
        <w:tc>
          <w:tcPr>
            <w:tcW w:w="1800" w:type="dxa"/>
            <w:tcBorders>
              <w:top w:val="single" w:sz="4" w:space="0" w:color="auto"/>
              <w:left w:val="single" w:sz="4" w:space="0" w:color="auto"/>
              <w:bottom w:val="single" w:sz="4" w:space="0" w:color="auto"/>
              <w:right w:val="single" w:sz="4" w:space="0" w:color="auto"/>
            </w:tcBorders>
          </w:tcPr>
          <w:p w14:paraId="7495A494" w14:textId="77777777" w:rsidR="009E213C" w:rsidRPr="00FA07F1" w:rsidRDefault="009E213C" w:rsidP="000D5FF8">
            <w:pPr>
              <w:pStyle w:val="TAH"/>
              <w:rPr>
                <w:lang w:eastAsia="ja-JP"/>
              </w:rPr>
            </w:pPr>
          </w:p>
        </w:tc>
      </w:tr>
      <w:bookmarkEnd w:id="504"/>
    </w:tbl>
    <w:p w14:paraId="0E252542" w14:textId="77777777" w:rsidR="009E213C" w:rsidRPr="00FA07F1" w:rsidRDefault="009E213C" w:rsidP="009E213C"/>
    <w:p w14:paraId="26CA056C" w14:textId="0505E6BD" w:rsidR="00F0754A" w:rsidRPr="00D12E4D" w:rsidRDefault="007F449D" w:rsidP="002B0C7A">
      <w:pPr>
        <w:pStyle w:val="Heading4"/>
      </w:pPr>
      <w:r w:rsidRPr="00D12E4D">
        <w:t>9.2</w:t>
      </w:r>
      <w:r w:rsidR="00F0754A" w:rsidRPr="00D12E4D">
        <w:t>.1.4</w:t>
      </w:r>
      <w:r w:rsidR="00F0754A" w:rsidRPr="00D12E4D">
        <w:tab/>
        <w:t>RIC INDICATION MESSAGE IE</w:t>
      </w:r>
    </w:p>
    <w:p w14:paraId="2F3ECB50" w14:textId="77777777" w:rsidR="00F0754A" w:rsidRPr="00D12E4D" w:rsidRDefault="00F0754A" w:rsidP="00F0754A">
      <w:r w:rsidRPr="00D12E4D">
        <w:t>This information element is part of the RIC INDICATION message sent by the E2 Node to the Near-RT RIC and is required for REPORT action.</w:t>
      </w:r>
    </w:p>
    <w:p w14:paraId="170A960E" w14:textId="6356B94E" w:rsidR="00F0754A" w:rsidRPr="00D12E4D" w:rsidRDefault="00F0754A" w:rsidP="00F0754A">
      <w:r w:rsidRPr="00D12E4D">
        <w:t xml:space="preserve">Direction: E2 Node </w:t>
      </w:r>
      <w:r w:rsidRPr="00D12E4D">
        <w:sym w:font="Symbol" w:char="F0AE"/>
      </w:r>
      <w:r w:rsidRPr="00D12E4D">
        <w:t xml:space="preserve"> NEAR-RT RIC.</w:t>
      </w:r>
    </w:p>
    <w:tbl>
      <w:tblPr>
        <w:tblW w:w="9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9"/>
        <w:gridCol w:w="1134"/>
        <w:gridCol w:w="942"/>
        <w:gridCol w:w="1260"/>
        <w:gridCol w:w="3297"/>
      </w:tblGrid>
      <w:tr w:rsidR="00AC3D28" w:rsidRPr="00D12E4D" w14:paraId="11359CDD" w14:textId="77777777" w:rsidTr="00BC705E">
        <w:tc>
          <w:tcPr>
            <w:tcW w:w="2749" w:type="dxa"/>
            <w:tcBorders>
              <w:top w:val="single" w:sz="4" w:space="0" w:color="auto"/>
              <w:left w:val="single" w:sz="4" w:space="0" w:color="auto"/>
              <w:bottom w:val="single" w:sz="4" w:space="0" w:color="auto"/>
              <w:right w:val="single" w:sz="4" w:space="0" w:color="auto"/>
            </w:tcBorders>
          </w:tcPr>
          <w:p w14:paraId="1B46299E" w14:textId="77777777" w:rsidR="00AC3D28" w:rsidRPr="00D12E4D" w:rsidRDefault="00AC3D28" w:rsidP="007A72F2">
            <w:pPr>
              <w:pStyle w:val="TAH"/>
              <w:rPr>
                <w:lang w:eastAsia="ja-JP"/>
              </w:rPr>
            </w:pPr>
            <w:r w:rsidRPr="00D12E4D">
              <w:rPr>
                <w:lang w:eastAsia="ja-JP"/>
              </w:rPr>
              <w:lastRenderedPageBreak/>
              <w:t>IE/Group Name</w:t>
            </w:r>
          </w:p>
        </w:tc>
        <w:tc>
          <w:tcPr>
            <w:tcW w:w="1134" w:type="dxa"/>
            <w:tcBorders>
              <w:top w:val="single" w:sz="4" w:space="0" w:color="auto"/>
              <w:left w:val="single" w:sz="4" w:space="0" w:color="auto"/>
              <w:bottom w:val="single" w:sz="4" w:space="0" w:color="auto"/>
              <w:right w:val="single" w:sz="4" w:space="0" w:color="auto"/>
            </w:tcBorders>
          </w:tcPr>
          <w:p w14:paraId="6DB75EBF" w14:textId="77777777" w:rsidR="00AC3D28" w:rsidRPr="00D12E4D" w:rsidRDefault="00AC3D28" w:rsidP="007A72F2">
            <w:pPr>
              <w:pStyle w:val="TAH"/>
              <w:rPr>
                <w:lang w:eastAsia="ja-JP"/>
              </w:rPr>
            </w:pPr>
            <w:r w:rsidRPr="00D12E4D">
              <w:rPr>
                <w:lang w:eastAsia="ja-JP"/>
              </w:rPr>
              <w:t>Presence</w:t>
            </w:r>
          </w:p>
        </w:tc>
        <w:tc>
          <w:tcPr>
            <w:tcW w:w="942" w:type="dxa"/>
            <w:tcBorders>
              <w:top w:val="single" w:sz="4" w:space="0" w:color="auto"/>
              <w:left w:val="single" w:sz="4" w:space="0" w:color="auto"/>
              <w:bottom w:val="single" w:sz="4" w:space="0" w:color="auto"/>
              <w:right w:val="single" w:sz="4" w:space="0" w:color="auto"/>
            </w:tcBorders>
          </w:tcPr>
          <w:p w14:paraId="2EBAC91D" w14:textId="77777777" w:rsidR="00AC3D28" w:rsidRPr="00D12E4D" w:rsidRDefault="00AC3D28" w:rsidP="007A72F2">
            <w:pPr>
              <w:pStyle w:val="TAH"/>
              <w:rPr>
                <w:lang w:eastAsia="ja-JP"/>
              </w:rPr>
            </w:pPr>
            <w:r w:rsidRPr="00D12E4D">
              <w:rPr>
                <w:lang w:eastAsia="ja-JP"/>
              </w:rPr>
              <w:t>Range</w:t>
            </w:r>
          </w:p>
        </w:tc>
        <w:tc>
          <w:tcPr>
            <w:tcW w:w="1260" w:type="dxa"/>
            <w:tcBorders>
              <w:top w:val="single" w:sz="4" w:space="0" w:color="auto"/>
              <w:left w:val="single" w:sz="4" w:space="0" w:color="auto"/>
              <w:bottom w:val="single" w:sz="4" w:space="0" w:color="auto"/>
              <w:right w:val="single" w:sz="4" w:space="0" w:color="auto"/>
            </w:tcBorders>
          </w:tcPr>
          <w:p w14:paraId="4EC21D99" w14:textId="77777777" w:rsidR="00AC3D28" w:rsidRPr="00D12E4D" w:rsidRDefault="00AC3D28" w:rsidP="007A72F2">
            <w:pPr>
              <w:pStyle w:val="TAH"/>
              <w:rPr>
                <w:lang w:eastAsia="ja-JP"/>
              </w:rPr>
            </w:pPr>
            <w:r w:rsidRPr="00D12E4D">
              <w:rPr>
                <w:lang w:eastAsia="ja-JP"/>
              </w:rPr>
              <w:t>IE type and reference</w:t>
            </w:r>
          </w:p>
        </w:tc>
        <w:tc>
          <w:tcPr>
            <w:tcW w:w="3297" w:type="dxa"/>
            <w:tcBorders>
              <w:top w:val="single" w:sz="4" w:space="0" w:color="auto"/>
              <w:left w:val="single" w:sz="4" w:space="0" w:color="auto"/>
              <w:bottom w:val="single" w:sz="4" w:space="0" w:color="auto"/>
              <w:right w:val="single" w:sz="4" w:space="0" w:color="auto"/>
            </w:tcBorders>
          </w:tcPr>
          <w:p w14:paraId="07F65C0A" w14:textId="77777777" w:rsidR="00AC3D28" w:rsidRPr="00D12E4D" w:rsidRDefault="00AC3D28" w:rsidP="007A72F2">
            <w:pPr>
              <w:pStyle w:val="TAH"/>
              <w:rPr>
                <w:lang w:eastAsia="ja-JP"/>
              </w:rPr>
            </w:pPr>
            <w:r w:rsidRPr="00D12E4D">
              <w:rPr>
                <w:lang w:eastAsia="ja-JP"/>
              </w:rPr>
              <w:t>Semantics description</w:t>
            </w:r>
          </w:p>
        </w:tc>
      </w:tr>
      <w:tr w:rsidR="00AC3D28" w:rsidRPr="00D12E4D" w14:paraId="7873CD58" w14:textId="77777777" w:rsidTr="00BC705E">
        <w:tc>
          <w:tcPr>
            <w:tcW w:w="2749" w:type="dxa"/>
            <w:tcBorders>
              <w:top w:val="single" w:sz="4" w:space="0" w:color="auto"/>
              <w:left w:val="single" w:sz="4" w:space="0" w:color="auto"/>
              <w:bottom w:val="single" w:sz="4" w:space="0" w:color="auto"/>
              <w:right w:val="single" w:sz="4" w:space="0" w:color="auto"/>
            </w:tcBorders>
          </w:tcPr>
          <w:p w14:paraId="50CF8AB9" w14:textId="77777777" w:rsidR="00AC3D28" w:rsidRPr="00D12E4D" w:rsidRDefault="00AC3D28" w:rsidP="007A72F2">
            <w:pPr>
              <w:pStyle w:val="TAL"/>
              <w:rPr>
                <w:lang w:eastAsia="ja-JP"/>
              </w:rPr>
            </w:pPr>
            <w:r w:rsidRPr="00D12E4D">
              <w:rPr>
                <w:b/>
                <w:bCs/>
                <w:lang w:eastAsia="ja-JP"/>
              </w:rPr>
              <w:t>CHOICE</w:t>
            </w:r>
            <w:r w:rsidRPr="00D12E4D">
              <w:rPr>
                <w:lang w:eastAsia="ja-JP"/>
              </w:rPr>
              <w:t xml:space="preserve"> </w:t>
            </w:r>
            <w:r w:rsidRPr="00D12E4D">
              <w:rPr>
                <w:i/>
                <w:iCs/>
                <w:lang w:eastAsia="ja-JP"/>
              </w:rPr>
              <w:t>Indication Message</w:t>
            </w:r>
            <w:r w:rsidRPr="00D12E4D">
              <w:rPr>
                <w:lang w:eastAsia="ja-JP"/>
              </w:rPr>
              <w:t xml:space="preserve"> </w:t>
            </w:r>
            <w:r w:rsidRPr="00D12E4D">
              <w:rPr>
                <w:i/>
                <w:iCs/>
                <w:lang w:eastAsia="ja-JP"/>
              </w:rPr>
              <w:t>Format</w:t>
            </w:r>
          </w:p>
        </w:tc>
        <w:tc>
          <w:tcPr>
            <w:tcW w:w="1134" w:type="dxa"/>
            <w:tcBorders>
              <w:top w:val="single" w:sz="4" w:space="0" w:color="auto"/>
              <w:left w:val="single" w:sz="4" w:space="0" w:color="auto"/>
              <w:bottom w:val="single" w:sz="4" w:space="0" w:color="auto"/>
              <w:right w:val="single" w:sz="4" w:space="0" w:color="auto"/>
            </w:tcBorders>
          </w:tcPr>
          <w:p w14:paraId="4509BD23" w14:textId="77777777" w:rsidR="00AC3D28" w:rsidRPr="00D12E4D" w:rsidRDefault="00AC3D28" w:rsidP="007A72F2">
            <w:pPr>
              <w:pStyle w:val="TAL"/>
              <w:rPr>
                <w:lang w:eastAsia="ja-JP"/>
              </w:rPr>
            </w:pPr>
            <w:r w:rsidRPr="00D12E4D">
              <w:rPr>
                <w:lang w:eastAsia="ja-JP"/>
              </w:rPr>
              <w:t>M</w:t>
            </w:r>
          </w:p>
        </w:tc>
        <w:tc>
          <w:tcPr>
            <w:tcW w:w="942" w:type="dxa"/>
            <w:tcBorders>
              <w:top w:val="single" w:sz="4" w:space="0" w:color="auto"/>
              <w:left w:val="single" w:sz="4" w:space="0" w:color="auto"/>
              <w:bottom w:val="single" w:sz="4" w:space="0" w:color="auto"/>
              <w:right w:val="single" w:sz="4" w:space="0" w:color="auto"/>
            </w:tcBorders>
          </w:tcPr>
          <w:p w14:paraId="21A9D111" w14:textId="77777777" w:rsidR="00AC3D28" w:rsidRPr="00D12E4D" w:rsidRDefault="00AC3D28" w:rsidP="007A72F2">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0AC63B7E" w14:textId="77777777" w:rsidR="00AC3D28" w:rsidRPr="00D12E4D" w:rsidRDefault="00AC3D28" w:rsidP="007A72F2">
            <w:pPr>
              <w:pStyle w:val="TAL"/>
              <w:rPr>
                <w:lang w:eastAsia="ja-JP"/>
              </w:rPr>
            </w:pPr>
          </w:p>
        </w:tc>
        <w:tc>
          <w:tcPr>
            <w:tcW w:w="3297" w:type="dxa"/>
            <w:tcBorders>
              <w:top w:val="single" w:sz="4" w:space="0" w:color="auto"/>
              <w:left w:val="single" w:sz="4" w:space="0" w:color="auto"/>
              <w:bottom w:val="single" w:sz="4" w:space="0" w:color="auto"/>
              <w:right w:val="single" w:sz="4" w:space="0" w:color="auto"/>
            </w:tcBorders>
          </w:tcPr>
          <w:p w14:paraId="71E4FABB" w14:textId="77777777" w:rsidR="00AC3D28" w:rsidRPr="00D12E4D" w:rsidRDefault="00AC3D28" w:rsidP="007A72F2">
            <w:pPr>
              <w:pStyle w:val="TAL"/>
              <w:rPr>
                <w:lang w:eastAsia="ja-JP"/>
              </w:rPr>
            </w:pPr>
          </w:p>
        </w:tc>
      </w:tr>
      <w:tr w:rsidR="00AC3D28" w:rsidRPr="00D12E4D" w14:paraId="504997B2" w14:textId="77777777" w:rsidTr="00BC705E">
        <w:tc>
          <w:tcPr>
            <w:tcW w:w="2749" w:type="dxa"/>
            <w:tcBorders>
              <w:top w:val="single" w:sz="4" w:space="0" w:color="auto"/>
              <w:left w:val="single" w:sz="4" w:space="0" w:color="auto"/>
              <w:bottom w:val="single" w:sz="4" w:space="0" w:color="auto"/>
              <w:right w:val="single" w:sz="4" w:space="0" w:color="auto"/>
            </w:tcBorders>
          </w:tcPr>
          <w:p w14:paraId="0D999B17" w14:textId="77777777" w:rsidR="00AC3D28" w:rsidRPr="00D12E4D" w:rsidRDefault="00AC3D28" w:rsidP="007A72F2">
            <w:pPr>
              <w:pStyle w:val="TAL"/>
              <w:rPr>
                <w:lang w:eastAsia="ja-JP"/>
              </w:rPr>
            </w:pPr>
            <w:r w:rsidRPr="00D12E4D">
              <w:rPr>
                <w:lang w:eastAsia="ja-JP"/>
              </w:rPr>
              <w:t>&gt;E2SM-RC Indication Message Format 1</w:t>
            </w:r>
          </w:p>
        </w:tc>
        <w:tc>
          <w:tcPr>
            <w:tcW w:w="1134" w:type="dxa"/>
            <w:tcBorders>
              <w:top w:val="single" w:sz="4" w:space="0" w:color="auto"/>
              <w:left w:val="single" w:sz="4" w:space="0" w:color="auto"/>
              <w:bottom w:val="single" w:sz="4" w:space="0" w:color="auto"/>
              <w:right w:val="single" w:sz="4" w:space="0" w:color="auto"/>
            </w:tcBorders>
          </w:tcPr>
          <w:p w14:paraId="58DF670B" w14:textId="77777777" w:rsidR="00AC3D28" w:rsidRPr="00D12E4D" w:rsidRDefault="00AC3D28" w:rsidP="007A72F2">
            <w:pPr>
              <w:pStyle w:val="TAL"/>
              <w:rPr>
                <w:lang w:eastAsia="ja-JP"/>
              </w:rPr>
            </w:pPr>
          </w:p>
        </w:tc>
        <w:tc>
          <w:tcPr>
            <w:tcW w:w="942" w:type="dxa"/>
            <w:tcBorders>
              <w:top w:val="single" w:sz="4" w:space="0" w:color="auto"/>
              <w:left w:val="single" w:sz="4" w:space="0" w:color="auto"/>
              <w:bottom w:val="single" w:sz="4" w:space="0" w:color="auto"/>
              <w:right w:val="single" w:sz="4" w:space="0" w:color="auto"/>
            </w:tcBorders>
          </w:tcPr>
          <w:p w14:paraId="0D80F8DA" w14:textId="77777777" w:rsidR="00AC3D28" w:rsidRPr="00D12E4D" w:rsidRDefault="00AC3D28" w:rsidP="007A72F2">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27D76D3B" w14:textId="77777777" w:rsidR="00AC3D28" w:rsidRPr="00D12E4D" w:rsidRDefault="00AC3D28" w:rsidP="007A72F2">
            <w:pPr>
              <w:pStyle w:val="TAL"/>
              <w:rPr>
                <w:lang w:eastAsia="ja-JP"/>
              </w:rPr>
            </w:pPr>
            <w:r w:rsidRPr="00D12E4D">
              <w:rPr>
                <w:lang w:eastAsia="ja-JP"/>
              </w:rPr>
              <w:t>9.2.1.4.1</w:t>
            </w:r>
          </w:p>
        </w:tc>
        <w:tc>
          <w:tcPr>
            <w:tcW w:w="3297" w:type="dxa"/>
            <w:tcBorders>
              <w:top w:val="single" w:sz="4" w:space="0" w:color="auto"/>
              <w:left w:val="single" w:sz="4" w:space="0" w:color="auto"/>
              <w:bottom w:val="single" w:sz="4" w:space="0" w:color="auto"/>
              <w:right w:val="single" w:sz="4" w:space="0" w:color="auto"/>
            </w:tcBorders>
          </w:tcPr>
          <w:p w14:paraId="0E864674" w14:textId="77777777" w:rsidR="00AC3D28" w:rsidRPr="00D12E4D" w:rsidRDefault="00AC3D28" w:rsidP="007A72F2">
            <w:pPr>
              <w:pStyle w:val="TAL"/>
              <w:rPr>
                <w:lang w:eastAsia="ja-JP"/>
              </w:rPr>
            </w:pPr>
          </w:p>
        </w:tc>
      </w:tr>
      <w:tr w:rsidR="00AC3D28" w:rsidRPr="00D12E4D" w14:paraId="60C06C11" w14:textId="77777777" w:rsidTr="00BC705E">
        <w:tc>
          <w:tcPr>
            <w:tcW w:w="2749" w:type="dxa"/>
            <w:tcBorders>
              <w:top w:val="single" w:sz="4" w:space="0" w:color="auto"/>
              <w:left w:val="single" w:sz="4" w:space="0" w:color="auto"/>
              <w:bottom w:val="single" w:sz="4" w:space="0" w:color="auto"/>
              <w:right w:val="single" w:sz="4" w:space="0" w:color="auto"/>
            </w:tcBorders>
          </w:tcPr>
          <w:p w14:paraId="324D7369" w14:textId="77777777" w:rsidR="00AC3D28" w:rsidRPr="00D12E4D" w:rsidRDefault="00AC3D28" w:rsidP="007A72F2">
            <w:pPr>
              <w:pStyle w:val="TAL"/>
              <w:rPr>
                <w:lang w:eastAsia="ja-JP"/>
              </w:rPr>
            </w:pPr>
            <w:r w:rsidRPr="00D12E4D">
              <w:rPr>
                <w:lang w:eastAsia="ja-JP"/>
              </w:rPr>
              <w:t>&gt;E2SM-RC Indication Message Format 2</w:t>
            </w:r>
          </w:p>
        </w:tc>
        <w:tc>
          <w:tcPr>
            <w:tcW w:w="1134" w:type="dxa"/>
            <w:tcBorders>
              <w:top w:val="single" w:sz="4" w:space="0" w:color="auto"/>
              <w:left w:val="single" w:sz="4" w:space="0" w:color="auto"/>
              <w:bottom w:val="single" w:sz="4" w:space="0" w:color="auto"/>
              <w:right w:val="single" w:sz="4" w:space="0" w:color="auto"/>
            </w:tcBorders>
          </w:tcPr>
          <w:p w14:paraId="605164A0" w14:textId="77777777" w:rsidR="00AC3D28" w:rsidRPr="00D12E4D" w:rsidRDefault="00AC3D28" w:rsidP="007A72F2">
            <w:pPr>
              <w:pStyle w:val="TAL"/>
              <w:rPr>
                <w:lang w:eastAsia="ja-JP"/>
              </w:rPr>
            </w:pPr>
          </w:p>
        </w:tc>
        <w:tc>
          <w:tcPr>
            <w:tcW w:w="942" w:type="dxa"/>
            <w:tcBorders>
              <w:top w:val="single" w:sz="4" w:space="0" w:color="auto"/>
              <w:left w:val="single" w:sz="4" w:space="0" w:color="auto"/>
              <w:bottom w:val="single" w:sz="4" w:space="0" w:color="auto"/>
              <w:right w:val="single" w:sz="4" w:space="0" w:color="auto"/>
            </w:tcBorders>
          </w:tcPr>
          <w:p w14:paraId="2D8E3407" w14:textId="77777777" w:rsidR="00AC3D28" w:rsidRPr="00D12E4D" w:rsidRDefault="00AC3D28" w:rsidP="007A72F2">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436ECB95" w14:textId="77777777" w:rsidR="00AC3D28" w:rsidRPr="00D12E4D" w:rsidRDefault="00AC3D28" w:rsidP="007A72F2">
            <w:pPr>
              <w:pStyle w:val="TAL"/>
              <w:rPr>
                <w:lang w:eastAsia="ja-JP"/>
              </w:rPr>
            </w:pPr>
            <w:r w:rsidRPr="00D12E4D">
              <w:rPr>
                <w:lang w:eastAsia="ja-JP"/>
              </w:rPr>
              <w:t>9.2.1.4.2</w:t>
            </w:r>
          </w:p>
        </w:tc>
        <w:tc>
          <w:tcPr>
            <w:tcW w:w="3297" w:type="dxa"/>
            <w:tcBorders>
              <w:top w:val="single" w:sz="4" w:space="0" w:color="auto"/>
              <w:left w:val="single" w:sz="4" w:space="0" w:color="auto"/>
              <w:bottom w:val="single" w:sz="4" w:space="0" w:color="auto"/>
              <w:right w:val="single" w:sz="4" w:space="0" w:color="auto"/>
            </w:tcBorders>
          </w:tcPr>
          <w:p w14:paraId="0C84E135" w14:textId="77777777" w:rsidR="00AC3D28" w:rsidRPr="00D12E4D" w:rsidRDefault="00AC3D28" w:rsidP="007A72F2">
            <w:pPr>
              <w:pStyle w:val="TAL"/>
              <w:rPr>
                <w:lang w:eastAsia="ja-JP"/>
              </w:rPr>
            </w:pPr>
          </w:p>
        </w:tc>
      </w:tr>
      <w:tr w:rsidR="00AC3D28" w:rsidRPr="00D12E4D" w14:paraId="115B18D3" w14:textId="77777777" w:rsidTr="00BC705E">
        <w:tc>
          <w:tcPr>
            <w:tcW w:w="2749" w:type="dxa"/>
            <w:tcBorders>
              <w:top w:val="single" w:sz="4" w:space="0" w:color="auto"/>
              <w:left w:val="single" w:sz="4" w:space="0" w:color="auto"/>
              <w:bottom w:val="single" w:sz="4" w:space="0" w:color="auto"/>
              <w:right w:val="single" w:sz="4" w:space="0" w:color="auto"/>
            </w:tcBorders>
          </w:tcPr>
          <w:p w14:paraId="50FEC2C2" w14:textId="77777777" w:rsidR="00AC3D28" w:rsidRPr="00D12E4D" w:rsidRDefault="00AC3D28" w:rsidP="007A72F2">
            <w:pPr>
              <w:pStyle w:val="TAL"/>
              <w:rPr>
                <w:lang w:eastAsia="ja-JP"/>
              </w:rPr>
            </w:pPr>
            <w:r w:rsidRPr="00D12E4D">
              <w:rPr>
                <w:lang w:eastAsia="ja-JP"/>
              </w:rPr>
              <w:t>&gt;E2SM-RC Indication Message Format 3</w:t>
            </w:r>
          </w:p>
        </w:tc>
        <w:tc>
          <w:tcPr>
            <w:tcW w:w="1134" w:type="dxa"/>
            <w:tcBorders>
              <w:top w:val="single" w:sz="4" w:space="0" w:color="auto"/>
              <w:left w:val="single" w:sz="4" w:space="0" w:color="auto"/>
              <w:bottom w:val="single" w:sz="4" w:space="0" w:color="auto"/>
              <w:right w:val="single" w:sz="4" w:space="0" w:color="auto"/>
            </w:tcBorders>
          </w:tcPr>
          <w:p w14:paraId="58826C9C" w14:textId="77777777" w:rsidR="00AC3D28" w:rsidRPr="00D12E4D" w:rsidRDefault="00AC3D28" w:rsidP="007A72F2">
            <w:pPr>
              <w:pStyle w:val="TAL"/>
              <w:rPr>
                <w:lang w:eastAsia="ja-JP"/>
              </w:rPr>
            </w:pPr>
          </w:p>
        </w:tc>
        <w:tc>
          <w:tcPr>
            <w:tcW w:w="942" w:type="dxa"/>
            <w:tcBorders>
              <w:top w:val="single" w:sz="4" w:space="0" w:color="auto"/>
              <w:left w:val="single" w:sz="4" w:space="0" w:color="auto"/>
              <w:bottom w:val="single" w:sz="4" w:space="0" w:color="auto"/>
              <w:right w:val="single" w:sz="4" w:space="0" w:color="auto"/>
            </w:tcBorders>
          </w:tcPr>
          <w:p w14:paraId="1E8D783D" w14:textId="77777777" w:rsidR="00AC3D28" w:rsidRPr="00D12E4D" w:rsidRDefault="00AC3D28" w:rsidP="007A72F2">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344A6E4A" w14:textId="77777777" w:rsidR="00AC3D28" w:rsidRPr="00D12E4D" w:rsidRDefault="00AC3D28" w:rsidP="007A72F2">
            <w:pPr>
              <w:pStyle w:val="TAL"/>
              <w:rPr>
                <w:lang w:eastAsia="ja-JP"/>
              </w:rPr>
            </w:pPr>
            <w:r w:rsidRPr="00D12E4D">
              <w:rPr>
                <w:lang w:eastAsia="ja-JP"/>
              </w:rPr>
              <w:t>9.2.1.4.3</w:t>
            </w:r>
          </w:p>
        </w:tc>
        <w:tc>
          <w:tcPr>
            <w:tcW w:w="3297" w:type="dxa"/>
            <w:tcBorders>
              <w:top w:val="single" w:sz="4" w:space="0" w:color="auto"/>
              <w:left w:val="single" w:sz="4" w:space="0" w:color="auto"/>
              <w:bottom w:val="single" w:sz="4" w:space="0" w:color="auto"/>
              <w:right w:val="single" w:sz="4" w:space="0" w:color="auto"/>
            </w:tcBorders>
          </w:tcPr>
          <w:p w14:paraId="2675D437" w14:textId="77777777" w:rsidR="00AC3D28" w:rsidRPr="00D12E4D" w:rsidRDefault="00AC3D28" w:rsidP="007A72F2">
            <w:pPr>
              <w:pStyle w:val="TAL"/>
              <w:rPr>
                <w:lang w:eastAsia="ja-JP"/>
              </w:rPr>
            </w:pPr>
          </w:p>
        </w:tc>
      </w:tr>
      <w:tr w:rsidR="00AC3D28" w:rsidRPr="00D12E4D" w14:paraId="787BA9DA" w14:textId="77777777" w:rsidTr="00BC705E">
        <w:tc>
          <w:tcPr>
            <w:tcW w:w="2749" w:type="dxa"/>
            <w:tcBorders>
              <w:top w:val="single" w:sz="4" w:space="0" w:color="auto"/>
              <w:left w:val="single" w:sz="4" w:space="0" w:color="auto"/>
              <w:bottom w:val="single" w:sz="4" w:space="0" w:color="auto"/>
              <w:right w:val="single" w:sz="4" w:space="0" w:color="auto"/>
            </w:tcBorders>
          </w:tcPr>
          <w:p w14:paraId="6ED41E22" w14:textId="77777777" w:rsidR="00AC3D28" w:rsidRPr="00D12E4D" w:rsidRDefault="00AC3D28" w:rsidP="007A72F2">
            <w:pPr>
              <w:pStyle w:val="TAL"/>
              <w:rPr>
                <w:lang w:eastAsia="ja-JP"/>
              </w:rPr>
            </w:pPr>
            <w:r w:rsidRPr="00D12E4D">
              <w:rPr>
                <w:lang w:eastAsia="ja-JP"/>
              </w:rPr>
              <w:t>&gt;E2SM-RC Indication Message Format 4</w:t>
            </w:r>
          </w:p>
        </w:tc>
        <w:tc>
          <w:tcPr>
            <w:tcW w:w="1134" w:type="dxa"/>
            <w:tcBorders>
              <w:top w:val="single" w:sz="4" w:space="0" w:color="auto"/>
              <w:left w:val="single" w:sz="4" w:space="0" w:color="auto"/>
              <w:bottom w:val="single" w:sz="4" w:space="0" w:color="auto"/>
              <w:right w:val="single" w:sz="4" w:space="0" w:color="auto"/>
            </w:tcBorders>
          </w:tcPr>
          <w:p w14:paraId="5A94E321" w14:textId="77777777" w:rsidR="00AC3D28" w:rsidRPr="00D12E4D" w:rsidRDefault="00AC3D28" w:rsidP="007A72F2">
            <w:pPr>
              <w:pStyle w:val="TAL"/>
              <w:rPr>
                <w:lang w:eastAsia="ja-JP"/>
              </w:rPr>
            </w:pPr>
          </w:p>
        </w:tc>
        <w:tc>
          <w:tcPr>
            <w:tcW w:w="942" w:type="dxa"/>
            <w:tcBorders>
              <w:top w:val="single" w:sz="4" w:space="0" w:color="auto"/>
              <w:left w:val="single" w:sz="4" w:space="0" w:color="auto"/>
              <w:bottom w:val="single" w:sz="4" w:space="0" w:color="auto"/>
              <w:right w:val="single" w:sz="4" w:space="0" w:color="auto"/>
            </w:tcBorders>
          </w:tcPr>
          <w:p w14:paraId="1CDA4EAB" w14:textId="77777777" w:rsidR="00AC3D28" w:rsidRPr="00D12E4D" w:rsidRDefault="00AC3D28" w:rsidP="007A72F2">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7E08BC40" w14:textId="77777777" w:rsidR="00AC3D28" w:rsidRPr="00D12E4D" w:rsidRDefault="00AC3D28" w:rsidP="007A72F2">
            <w:pPr>
              <w:pStyle w:val="TAL"/>
              <w:rPr>
                <w:lang w:eastAsia="ja-JP"/>
              </w:rPr>
            </w:pPr>
            <w:r w:rsidRPr="00D12E4D">
              <w:rPr>
                <w:lang w:eastAsia="ja-JP"/>
              </w:rPr>
              <w:t>9.2.1.4.4</w:t>
            </w:r>
          </w:p>
        </w:tc>
        <w:tc>
          <w:tcPr>
            <w:tcW w:w="3297" w:type="dxa"/>
            <w:tcBorders>
              <w:top w:val="single" w:sz="4" w:space="0" w:color="auto"/>
              <w:left w:val="single" w:sz="4" w:space="0" w:color="auto"/>
              <w:bottom w:val="single" w:sz="4" w:space="0" w:color="auto"/>
              <w:right w:val="single" w:sz="4" w:space="0" w:color="auto"/>
            </w:tcBorders>
          </w:tcPr>
          <w:p w14:paraId="302AE40E" w14:textId="77777777" w:rsidR="00AC3D28" w:rsidRPr="00D12E4D" w:rsidRDefault="00AC3D28" w:rsidP="007A72F2">
            <w:pPr>
              <w:pStyle w:val="TAL"/>
              <w:rPr>
                <w:lang w:eastAsia="ja-JP"/>
              </w:rPr>
            </w:pPr>
          </w:p>
        </w:tc>
      </w:tr>
      <w:tr w:rsidR="00AC3D28" w:rsidRPr="00D12E4D" w14:paraId="387C5812" w14:textId="77777777" w:rsidTr="00BC705E">
        <w:tc>
          <w:tcPr>
            <w:tcW w:w="2749" w:type="dxa"/>
            <w:tcBorders>
              <w:top w:val="single" w:sz="4" w:space="0" w:color="auto"/>
              <w:left w:val="single" w:sz="4" w:space="0" w:color="auto"/>
              <w:bottom w:val="single" w:sz="4" w:space="0" w:color="auto"/>
              <w:right w:val="single" w:sz="4" w:space="0" w:color="auto"/>
            </w:tcBorders>
          </w:tcPr>
          <w:p w14:paraId="3B2FF5F3" w14:textId="77777777" w:rsidR="00AC3D28" w:rsidRPr="00D12E4D" w:rsidRDefault="00AC3D28" w:rsidP="007A72F2">
            <w:pPr>
              <w:pStyle w:val="TAL"/>
              <w:rPr>
                <w:lang w:eastAsia="ja-JP"/>
              </w:rPr>
            </w:pPr>
            <w:r w:rsidRPr="00D12E4D">
              <w:rPr>
                <w:lang w:eastAsia="ja-JP"/>
              </w:rPr>
              <w:t>&gt;E2SM-RC Indication Message Format 5</w:t>
            </w:r>
          </w:p>
        </w:tc>
        <w:tc>
          <w:tcPr>
            <w:tcW w:w="1134" w:type="dxa"/>
            <w:tcBorders>
              <w:top w:val="single" w:sz="4" w:space="0" w:color="auto"/>
              <w:left w:val="single" w:sz="4" w:space="0" w:color="auto"/>
              <w:bottom w:val="single" w:sz="4" w:space="0" w:color="auto"/>
              <w:right w:val="single" w:sz="4" w:space="0" w:color="auto"/>
            </w:tcBorders>
          </w:tcPr>
          <w:p w14:paraId="39FB3887" w14:textId="77777777" w:rsidR="00AC3D28" w:rsidRPr="00D12E4D" w:rsidRDefault="00AC3D28" w:rsidP="007A72F2">
            <w:pPr>
              <w:pStyle w:val="TAL"/>
              <w:rPr>
                <w:lang w:eastAsia="ja-JP"/>
              </w:rPr>
            </w:pPr>
          </w:p>
        </w:tc>
        <w:tc>
          <w:tcPr>
            <w:tcW w:w="942" w:type="dxa"/>
            <w:tcBorders>
              <w:top w:val="single" w:sz="4" w:space="0" w:color="auto"/>
              <w:left w:val="single" w:sz="4" w:space="0" w:color="auto"/>
              <w:bottom w:val="single" w:sz="4" w:space="0" w:color="auto"/>
              <w:right w:val="single" w:sz="4" w:space="0" w:color="auto"/>
            </w:tcBorders>
          </w:tcPr>
          <w:p w14:paraId="75B4774B" w14:textId="77777777" w:rsidR="00AC3D28" w:rsidRPr="00D12E4D" w:rsidRDefault="00AC3D28" w:rsidP="007A72F2">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275179CD" w14:textId="77777777" w:rsidR="00AC3D28" w:rsidRPr="00D12E4D" w:rsidRDefault="00AC3D28" w:rsidP="007A72F2">
            <w:pPr>
              <w:pStyle w:val="TAL"/>
              <w:rPr>
                <w:lang w:eastAsia="ja-JP"/>
              </w:rPr>
            </w:pPr>
            <w:r w:rsidRPr="00D12E4D">
              <w:rPr>
                <w:lang w:eastAsia="ja-JP"/>
              </w:rPr>
              <w:t>9.2.1.4.5</w:t>
            </w:r>
          </w:p>
        </w:tc>
        <w:tc>
          <w:tcPr>
            <w:tcW w:w="3297" w:type="dxa"/>
            <w:tcBorders>
              <w:top w:val="single" w:sz="4" w:space="0" w:color="auto"/>
              <w:left w:val="single" w:sz="4" w:space="0" w:color="auto"/>
              <w:bottom w:val="single" w:sz="4" w:space="0" w:color="auto"/>
              <w:right w:val="single" w:sz="4" w:space="0" w:color="auto"/>
            </w:tcBorders>
          </w:tcPr>
          <w:p w14:paraId="7BBA6331" w14:textId="77777777" w:rsidR="00AC3D28" w:rsidRPr="00D12E4D" w:rsidRDefault="00AC3D28" w:rsidP="007A72F2">
            <w:pPr>
              <w:pStyle w:val="TAL"/>
              <w:rPr>
                <w:lang w:eastAsia="ja-JP"/>
              </w:rPr>
            </w:pPr>
          </w:p>
        </w:tc>
      </w:tr>
      <w:tr w:rsidR="009E213C" w:rsidRPr="00D12E4D" w14:paraId="090734AC" w14:textId="77777777" w:rsidTr="00BC705E">
        <w:tc>
          <w:tcPr>
            <w:tcW w:w="2749" w:type="dxa"/>
            <w:tcBorders>
              <w:top w:val="single" w:sz="4" w:space="0" w:color="auto"/>
              <w:left w:val="single" w:sz="4" w:space="0" w:color="auto"/>
              <w:bottom w:val="single" w:sz="4" w:space="0" w:color="auto"/>
              <w:right w:val="single" w:sz="4" w:space="0" w:color="auto"/>
            </w:tcBorders>
          </w:tcPr>
          <w:p w14:paraId="1F9CA34E" w14:textId="52EDABFE" w:rsidR="009E213C" w:rsidRPr="00D12E4D" w:rsidRDefault="009E213C" w:rsidP="009E213C">
            <w:pPr>
              <w:pStyle w:val="TAL"/>
              <w:rPr>
                <w:lang w:eastAsia="ja-JP"/>
              </w:rPr>
            </w:pPr>
            <w:r w:rsidRPr="00FE5B94">
              <w:rPr>
                <w:lang w:eastAsia="ja-JP"/>
              </w:rPr>
              <w:t xml:space="preserve">&gt;E2SM-RC Indication Message Format </w:t>
            </w:r>
            <w:r>
              <w:rPr>
                <w:rFonts w:eastAsia="DengXian" w:hint="eastAsia"/>
                <w:lang w:eastAsia="zh-CN"/>
              </w:rPr>
              <w:t>6</w:t>
            </w:r>
          </w:p>
        </w:tc>
        <w:tc>
          <w:tcPr>
            <w:tcW w:w="1134" w:type="dxa"/>
            <w:tcBorders>
              <w:top w:val="single" w:sz="4" w:space="0" w:color="auto"/>
              <w:left w:val="single" w:sz="4" w:space="0" w:color="auto"/>
              <w:bottom w:val="single" w:sz="4" w:space="0" w:color="auto"/>
              <w:right w:val="single" w:sz="4" w:space="0" w:color="auto"/>
            </w:tcBorders>
          </w:tcPr>
          <w:p w14:paraId="5731B21E" w14:textId="77777777" w:rsidR="009E213C" w:rsidRPr="00D12E4D" w:rsidRDefault="009E213C" w:rsidP="009E213C">
            <w:pPr>
              <w:pStyle w:val="TAL"/>
              <w:rPr>
                <w:lang w:eastAsia="ja-JP"/>
              </w:rPr>
            </w:pPr>
          </w:p>
        </w:tc>
        <w:tc>
          <w:tcPr>
            <w:tcW w:w="942" w:type="dxa"/>
            <w:tcBorders>
              <w:top w:val="single" w:sz="4" w:space="0" w:color="auto"/>
              <w:left w:val="single" w:sz="4" w:space="0" w:color="auto"/>
              <w:bottom w:val="single" w:sz="4" w:space="0" w:color="auto"/>
              <w:right w:val="single" w:sz="4" w:space="0" w:color="auto"/>
            </w:tcBorders>
          </w:tcPr>
          <w:p w14:paraId="288AFE05" w14:textId="77777777" w:rsidR="009E213C" w:rsidRPr="00D12E4D" w:rsidRDefault="009E213C" w:rsidP="009E213C">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773FC67A" w14:textId="02EC1BC6" w:rsidR="009E213C" w:rsidRPr="00D12E4D" w:rsidRDefault="009E213C" w:rsidP="009E213C">
            <w:pPr>
              <w:pStyle w:val="TAL"/>
              <w:rPr>
                <w:lang w:eastAsia="ja-JP"/>
              </w:rPr>
            </w:pPr>
            <w:r w:rsidRPr="00FE5B94">
              <w:rPr>
                <w:lang w:eastAsia="ja-JP"/>
              </w:rPr>
              <w:t>9.2.1.4.</w:t>
            </w:r>
            <w:r>
              <w:rPr>
                <w:rFonts w:eastAsia="DengXian" w:hint="eastAsia"/>
                <w:lang w:eastAsia="zh-CN"/>
              </w:rPr>
              <w:t>6</w:t>
            </w:r>
          </w:p>
        </w:tc>
        <w:tc>
          <w:tcPr>
            <w:tcW w:w="3297" w:type="dxa"/>
            <w:tcBorders>
              <w:top w:val="single" w:sz="4" w:space="0" w:color="auto"/>
              <w:left w:val="single" w:sz="4" w:space="0" w:color="auto"/>
              <w:bottom w:val="single" w:sz="4" w:space="0" w:color="auto"/>
              <w:right w:val="single" w:sz="4" w:space="0" w:color="auto"/>
            </w:tcBorders>
          </w:tcPr>
          <w:p w14:paraId="64AE2D28" w14:textId="77777777" w:rsidR="009E213C" w:rsidRPr="00D12E4D" w:rsidRDefault="009E213C" w:rsidP="009E213C">
            <w:pPr>
              <w:pStyle w:val="TAL"/>
              <w:rPr>
                <w:lang w:eastAsia="ja-JP"/>
              </w:rPr>
            </w:pPr>
          </w:p>
        </w:tc>
      </w:tr>
    </w:tbl>
    <w:p w14:paraId="03E96449" w14:textId="77777777" w:rsidR="002E3CED" w:rsidRPr="00D12E4D" w:rsidRDefault="002E3CED" w:rsidP="002E3CED">
      <w:pPr>
        <w:rPr>
          <w:rFonts w:eastAsiaTheme="minorEastAsia"/>
          <w:lang w:eastAsia="ko-KR"/>
        </w:rPr>
      </w:pPr>
    </w:p>
    <w:p w14:paraId="2BB8F78C" w14:textId="77777777" w:rsidR="002E3CED" w:rsidRPr="00D12E4D" w:rsidRDefault="002E3CED" w:rsidP="002B0C7A">
      <w:pPr>
        <w:pStyle w:val="Heading5"/>
      </w:pPr>
      <w:r w:rsidRPr="00D12E4D">
        <w:t>9.2.1.4.1</w:t>
      </w:r>
      <w:r w:rsidRPr="00D12E4D">
        <w:tab/>
      </w:r>
      <w:r w:rsidRPr="00D12E4D">
        <w:rPr>
          <w:lang w:eastAsia="ja-JP"/>
        </w:rPr>
        <w:t>E2SM-RC Indication Message Format 1</w:t>
      </w:r>
    </w:p>
    <w:tbl>
      <w:tblPr>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5"/>
        <w:gridCol w:w="1170"/>
        <w:gridCol w:w="1616"/>
        <w:gridCol w:w="2068"/>
        <w:gridCol w:w="1946"/>
      </w:tblGrid>
      <w:tr w:rsidR="00E529A4" w:rsidRPr="00D12E4D" w14:paraId="5FCA50C9" w14:textId="77777777" w:rsidTr="00BC705E">
        <w:tc>
          <w:tcPr>
            <w:tcW w:w="2575" w:type="dxa"/>
            <w:tcBorders>
              <w:top w:val="single" w:sz="4" w:space="0" w:color="auto"/>
              <w:left w:val="single" w:sz="4" w:space="0" w:color="auto"/>
              <w:bottom w:val="single" w:sz="4" w:space="0" w:color="auto"/>
              <w:right w:val="single" w:sz="4" w:space="0" w:color="auto"/>
            </w:tcBorders>
            <w:hideMark/>
          </w:tcPr>
          <w:p w14:paraId="1A1A02D9" w14:textId="77777777" w:rsidR="00E529A4" w:rsidRPr="00D12E4D" w:rsidRDefault="00E529A4">
            <w:pPr>
              <w:pStyle w:val="TAH"/>
              <w:rPr>
                <w:lang w:eastAsia="ja-JP"/>
              </w:rPr>
            </w:pPr>
            <w:bookmarkStart w:id="505" w:name="_Hlk76564641"/>
            <w:r w:rsidRPr="00D12E4D">
              <w:rPr>
                <w:lang w:eastAsia="ja-JP"/>
              </w:rPr>
              <w:t>IE/Group Name</w:t>
            </w:r>
          </w:p>
        </w:tc>
        <w:tc>
          <w:tcPr>
            <w:tcW w:w="1170" w:type="dxa"/>
            <w:tcBorders>
              <w:top w:val="single" w:sz="4" w:space="0" w:color="auto"/>
              <w:left w:val="single" w:sz="4" w:space="0" w:color="auto"/>
              <w:bottom w:val="single" w:sz="4" w:space="0" w:color="auto"/>
              <w:right w:val="single" w:sz="4" w:space="0" w:color="auto"/>
            </w:tcBorders>
            <w:hideMark/>
          </w:tcPr>
          <w:p w14:paraId="72EC02A4" w14:textId="77777777" w:rsidR="00E529A4" w:rsidRPr="00D12E4D" w:rsidRDefault="00E529A4">
            <w:pPr>
              <w:pStyle w:val="TAH"/>
              <w:rPr>
                <w:lang w:eastAsia="ja-JP"/>
              </w:rPr>
            </w:pPr>
            <w:r w:rsidRPr="00D12E4D">
              <w:rPr>
                <w:lang w:eastAsia="ja-JP"/>
              </w:rPr>
              <w:t>Presence</w:t>
            </w:r>
          </w:p>
        </w:tc>
        <w:tc>
          <w:tcPr>
            <w:tcW w:w="1616" w:type="dxa"/>
            <w:tcBorders>
              <w:top w:val="single" w:sz="4" w:space="0" w:color="auto"/>
              <w:left w:val="single" w:sz="4" w:space="0" w:color="auto"/>
              <w:bottom w:val="single" w:sz="4" w:space="0" w:color="auto"/>
              <w:right w:val="single" w:sz="4" w:space="0" w:color="auto"/>
            </w:tcBorders>
            <w:hideMark/>
          </w:tcPr>
          <w:p w14:paraId="632E362D" w14:textId="77777777" w:rsidR="00E529A4" w:rsidRPr="00D12E4D" w:rsidRDefault="00E529A4">
            <w:pPr>
              <w:pStyle w:val="TAH"/>
              <w:rPr>
                <w:lang w:eastAsia="ja-JP"/>
              </w:rPr>
            </w:pPr>
            <w:r w:rsidRPr="00D12E4D">
              <w:rPr>
                <w:lang w:eastAsia="ja-JP"/>
              </w:rPr>
              <w:t>Range</w:t>
            </w:r>
          </w:p>
        </w:tc>
        <w:tc>
          <w:tcPr>
            <w:tcW w:w="2068" w:type="dxa"/>
            <w:tcBorders>
              <w:top w:val="single" w:sz="4" w:space="0" w:color="auto"/>
              <w:left w:val="single" w:sz="4" w:space="0" w:color="auto"/>
              <w:bottom w:val="single" w:sz="4" w:space="0" w:color="auto"/>
              <w:right w:val="single" w:sz="4" w:space="0" w:color="auto"/>
            </w:tcBorders>
            <w:hideMark/>
          </w:tcPr>
          <w:p w14:paraId="7EE14C10" w14:textId="77777777" w:rsidR="00E529A4" w:rsidRPr="00D12E4D" w:rsidRDefault="00E529A4">
            <w:pPr>
              <w:pStyle w:val="TAH"/>
              <w:rPr>
                <w:lang w:eastAsia="ja-JP"/>
              </w:rPr>
            </w:pPr>
            <w:r w:rsidRPr="00D12E4D">
              <w:rPr>
                <w:lang w:eastAsia="ja-JP"/>
              </w:rPr>
              <w:t>IE type and reference</w:t>
            </w:r>
          </w:p>
        </w:tc>
        <w:tc>
          <w:tcPr>
            <w:tcW w:w="1946" w:type="dxa"/>
            <w:tcBorders>
              <w:top w:val="single" w:sz="4" w:space="0" w:color="auto"/>
              <w:left w:val="single" w:sz="4" w:space="0" w:color="auto"/>
              <w:bottom w:val="single" w:sz="4" w:space="0" w:color="auto"/>
              <w:right w:val="single" w:sz="4" w:space="0" w:color="auto"/>
            </w:tcBorders>
            <w:hideMark/>
          </w:tcPr>
          <w:p w14:paraId="242FFB59" w14:textId="77777777" w:rsidR="00E529A4" w:rsidRPr="00D12E4D" w:rsidRDefault="00E529A4">
            <w:pPr>
              <w:pStyle w:val="TAH"/>
              <w:rPr>
                <w:lang w:eastAsia="ja-JP"/>
              </w:rPr>
            </w:pPr>
            <w:r w:rsidRPr="00D12E4D">
              <w:rPr>
                <w:lang w:eastAsia="ja-JP"/>
              </w:rPr>
              <w:t>Semantics description</w:t>
            </w:r>
          </w:p>
        </w:tc>
      </w:tr>
      <w:tr w:rsidR="00E529A4" w:rsidRPr="00D12E4D" w14:paraId="29824617" w14:textId="77777777" w:rsidTr="00BC705E">
        <w:tc>
          <w:tcPr>
            <w:tcW w:w="2575" w:type="dxa"/>
            <w:tcBorders>
              <w:top w:val="single" w:sz="4" w:space="0" w:color="auto"/>
              <w:left w:val="single" w:sz="4" w:space="0" w:color="auto"/>
              <w:bottom w:val="single" w:sz="4" w:space="0" w:color="auto"/>
              <w:right w:val="single" w:sz="4" w:space="0" w:color="auto"/>
            </w:tcBorders>
            <w:hideMark/>
          </w:tcPr>
          <w:p w14:paraId="6F8A057C" w14:textId="77777777" w:rsidR="00E529A4" w:rsidRPr="00D12E4D" w:rsidRDefault="00E529A4">
            <w:pPr>
              <w:pStyle w:val="TAL"/>
              <w:rPr>
                <w:lang w:eastAsia="ja-JP"/>
              </w:rPr>
            </w:pPr>
            <w:r w:rsidRPr="00D12E4D">
              <w:rPr>
                <w:lang w:eastAsia="ja-JP"/>
              </w:rPr>
              <w:t>Sequence of RAN Parameters</w:t>
            </w:r>
          </w:p>
        </w:tc>
        <w:tc>
          <w:tcPr>
            <w:tcW w:w="1170" w:type="dxa"/>
            <w:tcBorders>
              <w:top w:val="single" w:sz="4" w:space="0" w:color="auto"/>
              <w:left w:val="single" w:sz="4" w:space="0" w:color="auto"/>
              <w:bottom w:val="single" w:sz="4" w:space="0" w:color="auto"/>
              <w:right w:val="single" w:sz="4" w:space="0" w:color="auto"/>
            </w:tcBorders>
          </w:tcPr>
          <w:p w14:paraId="1D01576A" w14:textId="77777777" w:rsidR="00E529A4" w:rsidRPr="00D12E4D" w:rsidRDefault="00E529A4">
            <w:pPr>
              <w:pStyle w:val="TAL"/>
              <w:rPr>
                <w:lang w:eastAsia="ja-JP"/>
              </w:rPr>
            </w:pPr>
          </w:p>
        </w:tc>
        <w:tc>
          <w:tcPr>
            <w:tcW w:w="1616" w:type="dxa"/>
            <w:tcBorders>
              <w:top w:val="single" w:sz="4" w:space="0" w:color="auto"/>
              <w:left w:val="single" w:sz="4" w:space="0" w:color="auto"/>
              <w:bottom w:val="single" w:sz="4" w:space="0" w:color="auto"/>
              <w:right w:val="single" w:sz="4" w:space="0" w:color="auto"/>
            </w:tcBorders>
            <w:hideMark/>
          </w:tcPr>
          <w:p w14:paraId="5783509A" w14:textId="39700384" w:rsidR="00E529A4" w:rsidRPr="00D12E4D" w:rsidRDefault="00E529A4">
            <w:pPr>
              <w:pStyle w:val="TAL"/>
              <w:rPr>
                <w:i/>
                <w:iCs/>
                <w:lang w:eastAsia="ja-JP"/>
              </w:rPr>
            </w:pPr>
            <w:r w:rsidRPr="00D12E4D">
              <w:rPr>
                <w:i/>
                <w:iCs/>
                <w:lang w:eastAsia="ja-JP"/>
              </w:rPr>
              <w:t>1..</w:t>
            </w:r>
            <w:r w:rsidRPr="00D12E4D">
              <w:rPr>
                <w:bCs/>
                <w:i/>
                <w:iCs/>
                <w:lang w:eastAsia="ja-JP"/>
              </w:rPr>
              <w:t>&lt;</w:t>
            </w:r>
            <w:r w:rsidR="00FC7C53" w:rsidRPr="00D12E4D">
              <w:rPr>
                <w:bCs/>
                <w:i/>
                <w:iCs/>
                <w:lang w:eastAsia="ja-JP"/>
              </w:rPr>
              <w:t>maxnoofAssociatedRANParameters</w:t>
            </w:r>
            <w:r w:rsidRPr="00D12E4D">
              <w:rPr>
                <w:bCs/>
                <w:i/>
                <w:iCs/>
                <w:lang w:eastAsia="ja-JP"/>
              </w:rPr>
              <w:t>&gt;</w:t>
            </w:r>
          </w:p>
        </w:tc>
        <w:tc>
          <w:tcPr>
            <w:tcW w:w="2068" w:type="dxa"/>
            <w:tcBorders>
              <w:top w:val="single" w:sz="4" w:space="0" w:color="auto"/>
              <w:left w:val="single" w:sz="4" w:space="0" w:color="auto"/>
              <w:bottom w:val="single" w:sz="4" w:space="0" w:color="auto"/>
              <w:right w:val="single" w:sz="4" w:space="0" w:color="auto"/>
            </w:tcBorders>
          </w:tcPr>
          <w:p w14:paraId="63B80EA4" w14:textId="77777777" w:rsidR="00E529A4" w:rsidRPr="00D12E4D" w:rsidRDefault="00E529A4">
            <w:pPr>
              <w:pStyle w:val="TAL"/>
              <w:rPr>
                <w:lang w:eastAsia="ja-JP"/>
              </w:rPr>
            </w:pPr>
          </w:p>
        </w:tc>
        <w:tc>
          <w:tcPr>
            <w:tcW w:w="1946" w:type="dxa"/>
            <w:tcBorders>
              <w:top w:val="single" w:sz="4" w:space="0" w:color="auto"/>
              <w:left w:val="single" w:sz="4" w:space="0" w:color="auto"/>
              <w:bottom w:val="single" w:sz="4" w:space="0" w:color="auto"/>
              <w:right w:val="single" w:sz="4" w:space="0" w:color="auto"/>
            </w:tcBorders>
          </w:tcPr>
          <w:p w14:paraId="27169C98" w14:textId="77777777" w:rsidR="00E529A4" w:rsidRPr="00D12E4D" w:rsidRDefault="00E529A4">
            <w:pPr>
              <w:pStyle w:val="TAL"/>
              <w:rPr>
                <w:lang w:eastAsia="ja-JP"/>
              </w:rPr>
            </w:pPr>
          </w:p>
        </w:tc>
      </w:tr>
      <w:tr w:rsidR="00E529A4" w:rsidRPr="00D12E4D" w14:paraId="7DC32291" w14:textId="77777777" w:rsidTr="00BC705E">
        <w:tc>
          <w:tcPr>
            <w:tcW w:w="2575" w:type="dxa"/>
            <w:tcBorders>
              <w:top w:val="single" w:sz="4" w:space="0" w:color="auto"/>
              <w:left w:val="single" w:sz="4" w:space="0" w:color="auto"/>
              <w:bottom w:val="single" w:sz="4" w:space="0" w:color="auto"/>
              <w:right w:val="single" w:sz="4" w:space="0" w:color="auto"/>
            </w:tcBorders>
            <w:hideMark/>
          </w:tcPr>
          <w:p w14:paraId="05C7B627" w14:textId="77777777" w:rsidR="00E529A4" w:rsidRPr="00D12E4D" w:rsidRDefault="00E529A4">
            <w:pPr>
              <w:pStyle w:val="TAL"/>
              <w:ind w:left="40"/>
              <w:rPr>
                <w:lang w:eastAsia="ja-JP"/>
              </w:rPr>
            </w:pPr>
            <w:r w:rsidRPr="00D12E4D">
              <w:rPr>
                <w:lang w:eastAsia="ja-JP"/>
              </w:rPr>
              <w:t>&gt;RAN Parameter ID</w:t>
            </w:r>
          </w:p>
        </w:tc>
        <w:tc>
          <w:tcPr>
            <w:tcW w:w="1170" w:type="dxa"/>
            <w:tcBorders>
              <w:top w:val="single" w:sz="4" w:space="0" w:color="auto"/>
              <w:left w:val="single" w:sz="4" w:space="0" w:color="auto"/>
              <w:bottom w:val="single" w:sz="4" w:space="0" w:color="auto"/>
              <w:right w:val="single" w:sz="4" w:space="0" w:color="auto"/>
            </w:tcBorders>
            <w:hideMark/>
          </w:tcPr>
          <w:p w14:paraId="59A3A8D1" w14:textId="77777777" w:rsidR="00E529A4" w:rsidRPr="00D12E4D" w:rsidRDefault="00E529A4">
            <w:pPr>
              <w:pStyle w:val="TAL"/>
              <w:rPr>
                <w:lang w:eastAsia="ja-JP"/>
              </w:rPr>
            </w:pPr>
            <w:r w:rsidRPr="00D12E4D">
              <w:rPr>
                <w:lang w:eastAsia="ja-JP"/>
              </w:rPr>
              <w:t>M</w:t>
            </w:r>
          </w:p>
        </w:tc>
        <w:tc>
          <w:tcPr>
            <w:tcW w:w="1616" w:type="dxa"/>
            <w:tcBorders>
              <w:top w:val="single" w:sz="4" w:space="0" w:color="auto"/>
              <w:left w:val="single" w:sz="4" w:space="0" w:color="auto"/>
              <w:bottom w:val="single" w:sz="4" w:space="0" w:color="auto"/>
              <w:right w:val="single" w:sz="4" w:space="0" w:color="auto"/>
            </w:tcBorders>
          </w:tcPr>
          <w:p w14:paraId="76905208" w14:textId="77777777" w:rsidR="00E529A4" w:rsidRPr="00D12E4D" w:rsidRDefault="00E529A4">
            <w:pPr>
              <w:pStyle w:val="TAL"/>
              <w:rPr>
                <w:i/>
                <w:iCs/>
                <w:lang w:eastAsia="ja-JP"/>
              </w:rPr>
            </w:pPr>
          </w:p>
        </w:tc>
        <w:tc>
          <w:tcPr>
            <w:tcW w:w="2068" w:type="dxa"/>
            <w:tcBorders>
              <w:top w:val="single" w:sz="4" w:space="0" w:color="auto"/>
              <w:left w:val="single" w:sz="4" w:space="0" w:color="auto"/>
              <w:bottom w:val="single" w:sz="4" w:space="0" w:color="auto"/>
              <w:right w:val="single" w:sz="4" w:space="0" w:color="auto"/>
            </w:tcBorders>
            <w:hideMark/>
          </w:tcPr>
          <w:p w14:paraId="5DA001BE" w14:textId="4CB52902" w:rsidR="00E529A4" w:rsidRPr="00D12E4D" w:rsidRDefault="00E529A4">
            <w:pPr>
              <w:pStyle w:val="TAL"/>
              <w:rPr>
                <w:lang w:eastAsia="ja-JP"/>
              </w:rPr>
            </w:pPr>
            <w:r w:rsidRPr="00D12E4D">
              <w:rPr>
                <w:lang w:eastAsia="ja-JP"/>
              </w:rPr>
              <w:t>9.3.8</w:t>
            </w:r>
          </w:p>
        </w:tc>
        <w:tc>
          <w:tcPr>
            <w:tcW w:w="1946" w:type="dxa"/>
            <w:tcBorders>
              <w:top w:val="single" w:sz="4" w:space="0" w:color="auto"/>
              <w:left w:val="single" w:sz="4" w:space="0" w:color="auto"/>
              <w:bottom w:val="single" w:sz="4" w:space="0" w:color="auto"/>
              <w:right w:val="single" w:sz="4" w:space="0" w:color="auto"/>
            </w:tcBorders>
          </w:tcPr>
          <w:p w14:paraId="5E6FB016" w14:textId="77777777" w:rsidR="00E529A4" w:rsidRPr="00D12E4D" w:rsidRDefault="00E529A4">
            <w:pPr>
              <w:pStyle w:val="TAL"/>
              <w:rPr>
                <w:lang w:eastAsia="ja-JP"/>
              </w:rPr>
            </w:pPr>
          </w:p>
        </w:tc>
      </w:tr>
      <w:tr w:rsidR="00E529A4" w:rsidRPr="00D12E4D" w14:paraId="3E9687CE" w14:textId="77777777" w:rsidTr="00BC705E">
        <w:tc>
          <w:tcPr>
            <w:tcW w:w="2575" w:type="dxa"/>
            <w:tcBorders>
              <w:top w:val="single" w:sz="4" w:space="0" w:color="auto"/>
              <w:left w:val="single" w:sz="4" w:space="0" w:color="auto"/>
              <w:bottom w:val="single" w:sz="4" w:space="0" w:color="auto"/>
              <w:right w:val="single" w:sz="4" w:space="0" w:color="auto"/>
            </w:tcBorders>
            <w:hideMark/>
          </w:tcPr>
          <w:p w14:paraId="42120811" w14:textId="77777777" w:rsidR="00E529A4" w:rsidRPr="00D12E4D" w:rsidRDefault="00E529A4">
            <w:pPr>
              <w:pStyle w:val="TAL"/>
              <w:ind w:left="40"/>
              <w:rPr>
                <w:lang w:eastAsia="ja-JP"/>
              </w:rPr>
            </w:pPr>
            <w:r w:rsidRPr="00D12E4D">
              <w:rPr>
                <w:lang w:eastAsia="ja-JP"/>
              </w:rPr>
              <w:t>&gt;RAN Parameter Value</w:t>
            </w:r>
          </w:p>
        </w:tc>
        <w:tc>
          <w:tcPr>
            <w:tcW w:w="1170" w:type="dxa"/>
            <w:tcBorders>
              <w:top w:val="single" w:sz="4" w:space="0" w:color="auto"/>
              <w:left w:val="single" w:sz="4" w:space="0" w:color="auto"/>
              <w:bottom w:val="single" w:sz="4" w:space="0" w:color="auto"/>
              <w:right w:val="single" w:sz="4" w:space="0" w:color="auto"/>
            </w:tcBorders>
            <w:hideMark/>
          </w:tcPr>
          <w:p w14:paraId="48CC4386" w14:textId="77777777" w:rsidR="00E529A4" w:rsidRPr="00D12E4D" w:rsidRDefault="00E529A4">
            <w:pPr>
              <w:pStyle w:val="TAL"/>
              <w:rPr>
                <w:lang w:eastAsia="ja-JP"/>
              </w:rPr>
            </w:pPr>
            <w:r w:rsidRPr="00D12E4D">
              <w:rPr>
                <w:lang w:eastAsia="ja-JP"/>
              </w:rPr>
              <w:t>M</w:t>
            </w:r>
          </w:p>
        </w:tc>
        <w:tc>
          <w:tcPr>
            <w:tcW w:w="1616" w:type="dxa"/>
            <w:tcBorders>
              <w:top w:val="single" w:sz="4" w:space="0" w:color="auto"/>
              <w:left w:val="single" w:sz="4" w:space="0" w:color="auto"/>
              <w:bottom w:val="single" w:sz="4" w:space="0" w:color="auto"/>
              <w:right w:val="single" w:sz="4" w:space="0" w:color="auto"/>
            </w:tcBorders>
          </w:tcPr>
          <w:p w14:paraId="5F47533B" w14:textId="77777777" w:rsidR="00E529A4" w:rsidRPr="00D12E4D" w:rsidRDefault="00E529A4">
            <w:pPr>
              <w:pStyle w:val="TAL"/>
              <w:rPr>
                <w:i/>
                <w:iCs/>
                <w:lang w:eastAsia="ja-JP"/>
              </w:rPr>
            </w:pPr>
          </w:p>
        </w:tc>
        <w:tc>
          <w:tcPr>
            <w:tcW w:w="2068" w:type="dxa"/>
            <w:tcBorders>
              <w:top w:val="single" w:sz="4" w:space="0" w:color="auto"/>
              <w:left w:val="single" w:sz="4" w:space="0" w:color="auto"/>
              <w:bottom w:val="single" w:sz="4" w:space="0" w:color="auto"/>
              <w:right w:val="single" w:sz="4" w:space="0" w:color="auto"/>
            </w:tcBorders>
            <w:hideMark/>
          </w:tcPr>
          <w:p w14:paraId="0EAE054B" w14:textId="7DE8DEB3" w:rsidR="00E529A4" w:rsidRPr="00D12E4D" w:rsidRDefault="00E529A4">
            <w:pPr>
              <w:pStyle w:val="TAL"/>
              <w:rPr>
                <w:lang w:eastAsia="ja-JP"/>
              </w:rPr>
            </w:pPr>
            <w:r w:rsidRPr="00D12E4D">
              <w:rPr>
                <w:lang w:eastAsia="ja-JP"/>
              </w:rPr>
              <w:t>9.3.11</w:t>
            </w:r>
          </w:p>
        </w:tc>
        <w:tc>
          <w:tcPr>
            <w:tcW w:w="1946" w:type="dxa"/>
            <w:tcBorders>
              <w:top w:val="single" w:sz="4" w:space="0" w:color="auto"/>
              <w:left w:val="single" w:sz="4" w:space="0" w:color="auto"/>
              <w:bottom w:val="single" w:sz="4" w:space="0" w:color="auto"/>
              <w:right w:val="single" w:sz="4" w:space="0" w:color="auto"/>
            </w:tcBorders>
          </w:tcPr>
          <w:p w14:paraId="450DD44E" w14:textId="77777777" w:rsidR="00E529A4" w:rsidRPr="00D12E4D" w:rsidRDefault="00E529A4">
            <w:pPr>
              <w:pStyle w:val="TAL"/>
              <w:rPr>
                <w:lang w:eastAsia="ja-JP"/>
              </w:rPr>
            </w:pPr>
          </w:p>
        </w:tc>
      </w:tr>
      <w:bookmarkEnd w:id="505"/>
    </w:tbl>
    <w:p w14:paraId="2FE4D103" w14:textId="77777777" w:rsidR="00E529A4" w:rsidRPr="00D12E4D" w:rsidRDefault="00E529A4" w:rsidP="00E529A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E529A4" w:rsidRPr="00D12E4D" w14:paraId="2D2AFA26"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78333E7F" w14:textId="77777777" w:rsidR="00E529A4" w:rsidRPr="00D12E4D" w:rsidRDefault="00E529A4">
            <w:pPr>
              <w:pStyle w:val="TAH"/>
              <w:rPr>
                <w:rFonts w:cs="Arial"/>
                <w:lang w:eastAsia="ja-JP"/>
              </w:rPr>
            </w:pPr>
            <w:r w:rsidRPr="00D12E4D">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60F1893E" w14:textId="77777777" w:rsidR="00E529A4" w:rsidRPr="00D12E4D" w:rsidRDefault="00E529A4">
            <w:pPr>
              <w:pStyle w:val="TAH"/>
              <w:rPr>
                <w:rFonts w:cs="Arial"/>
                <w:lang w:eastAsia="ja-JP"/>
              </w:rPr>
            </w:pPr>
            <w:r w:rsidRPr="00D12E4D">
              <w:rPr>
                <w:rFonts w:cs="Arial"/>
                <w:lang w:eastAsia="ja-JP"/>
              </w:rPr>
              <w:t>Explanation</w:t>
            </w:r>
          </w:p>
        </w:tc>
      </w:tr>
      <w:tr w:rsidR="00E529A4" w:rsidRPr="00D12E4D" w14:paraId="54C19FD6"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64CB497C" w14:textId="19439F8B" w:rsidR="00E529A4" w:rsidRPr="00D12E4D" w:rsidRDefault="00FC7C53">
            <w:pPr>
              <w:pStyle w:val="TAL"/>
              <w:rPr>
                <w:lang w:eastAsia="ja-JP"/>
              </w:rPr>
            </w:pPr>
            <w:r w:rsidRPr="00D12E4D">
              <w:rPr>
                <w:lang w:eastAsia="ja-JP"/>
              </w:rPr>
              <w:t>maxnoofAssociatedRANParameters</w:t>
            </w:r>
          </w:p>
        </w:tc>
        <w:tc>
          <w:tcPr>
            <w:tcW w:w="5670" w:type="dxa"/>
            <w:tcBorders>
              <w:top w:val="single" w:sz="4" w:space="0" w:color="auto"/>
              <w:left w:val="single" w:sz="4" w:space="0" w:color="auto"/>
              <w:bottom w:val="single" w:sz="4" w:space="0" w:color="auto"/>
              <w:right w:val="single" w:sz="4" w:space="0" w:color="auto"/>
            </w:tcBorders>
            <w:hideMark/>
          </w:tcPr>
          <w:p w14:paraId="65CF1766" w14:textId="524C6100" w:rsidR="00E529A4" w:rsidRPr="00D12E4D" w:rsidRDefault="00E529A4">
            <w:pPr>
              <w:pStyle w:val="TAL"/>
              <w:rPr>
                <w:rFonts w:cs="Arial"/>
                <w:lang w:eastAsia="ja-JP"/>
              </w:rPr>
            </w:pPr>
            <w:r w:rsidRPr="00D12E4D">
              <w:rPr>
                <w:rFonts w:cs="Arial"/>
                <w:lang w:eastAsia="ja-JP"/>
              </w:rPr>
              <w:t xml:space="preserve">Maximum number of RAN Parameters supported by Indication </w:t>
            </w:r>
            <w:r w:rsidR="009B31A7" w:rsidRPr="00D12E4D">
              <w:rPr>
                <w:rFonts w:cs="Arial"/>
                <w:lang w:eastAsia="ja-JP"/>
              </w:rPr>
              <w:t xml:space="preserve">Message </w:t>
            </w:r>
            <w:r w:rsidRPr="00D12E4D">
              <w:rPr>
                <w:rFonts w:cs="Arial"/>
                <w:lang w:eastAsia="ja-JP"/>
              </w:rPr>
              <w:t>Format 1. The value is &lt;</w:t>
            </w:r>
            <w:r w:rsidRPr="00D12E4D">
              <w:rPr>
                <w:rFonts w:cs="Arial"/>
                <w:i/>
                <w:iCs/>
                <w:lang w:eastAsia="ja-JP"/>
              </w:rPr>
              <w:t>65535</w:t>
            </w:r>
            <w:r w:rsidRPr="00D12E4D">
              <w:rPr>
                <w:rFonts w:cs="Arial"/>
                <w:lang w:eastAsia="ja-JP"/>
              </w:rPr>
              <w:t>&gt;.</w:t>
            </w:r>
          </w:p>
        </w:tc>
      </w:tr>
    </w:tbl>
    <w:p w14:paraId="3CBFFA00" w14:textId="30DEC525" w:rsidR="002E3CED" w:rsidRPr="00D12E4D" w:rsidRDefault="002E3CED" w:rsidP="002E3CED">
      <w:pPr>
        <w:rPr>
          <w:rFonts w:eastAsia="Times New Roman"/>
          <w:noProof/>
          <w:lang w:val="en-GB"/>
        </w:rPr>
      </w:pPr>
    </w:p>
    <w:p w14:paraId="6039B212" w14:textId="31A957D7" w:rsidR="00DE11DE" w:rsidRPr="00D12E4D" w:rsidRDefault="00DE11DE" w:rsidP="00D03E10">
      <w:pPr>
        <w:pStyle w:val="Heading5"/>
        <w:rPr>
          <w:lang w:eastAsia="ja-JP"/>
        </w:rPr>
      </w:pPr>
      <w:r w:rsidRPr="00D12E4D">
        <w:t>9.2.1.4.2</w:t>
      </w:r>
      <w:r w:rsidRPr="00D12E4D">
        <w:tab/>
      </w:r>
      <w:r w:rsidRPr="00D12E4D">
        <w:rPr>
          <w:lang w:eastAsia="ja-JP"/>
        </w:rPr>
        <w:t>E2SM-RC Indication Message Format 2</w:t>
      </w:r>
    </w:p>
    <w:tbl>
      <w:tblPr>
        <w:tblW w:w="9375" w:type="dxa"/>
        <w:tblLayout w:type="fixed"/>
        <w:tblCellMar>
          <w:left w:w="0" w:type="dxa"/>
          <w:right w:w="0" w:type="dxa"/>
        </w:tblCellMar>
        <w:tblLook w:val="04A0" w:firstRow="1" w:lastRow="0" w:firstColumn="1" w:lastColumn="0" w:noHBand="0" w:noVBand="1"/>
      </w:tblPr>
      <w:tblGrid>
        <w:gridCol w:w="2750"/>
        <w:gridCol w:w="1080"/>
        <w:gridCol w:w="1530"/>
        <w:gridCol w:w="2070"/>
        <w:gridCol w:w="1945"/>
      </w:tblGrid>
      <w:tr w:rsidR="00DE11DE" w:rsidRPr="00D12E4D" w14:paraId="210888CF" w14:textId="77777777" w:rsidTr="00BC705E">
        <w:tc>
          <w:tcPr>
            <w:tcW w:w="27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713661" w14:textId="77777777" w:rsidR="00DE11DE" w:rsidRPr="00D12E4D" w:rsidRDefault="00DE11DE">
            <w:pPr>
              <w:pStyle w:val="TAH"/>
              <w:rPr>
                <w:lang w:eastAsia="ja-JP"/>
              </w:rPr>
            </w:pPr>
            <w:bookmarkStart w:id="506" w:name="_Hlk76401993"/>
            <w:r w:rsidRPr="00D12E4D">
              <w:rPr>
                <w:lang w:eastAsia="ja-JP"/>
              </w:rPr>
              <w:t>IE/Group Name</w:t>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3FF8E9" w14:textId="77777777" w:rsidR="00DE11DE" w:rsidRPr="00D12E4D" w:rsidRDefault="00DE11DE">
            <w:pPr>
              <w:pStyle w:val="TAH"/>
              <w:rPr>
                <w:lang w:eastAsia="ja-JP"/>
              </w:rPr>
            </w:pPr>
            <w:r w:rsidRPr="00D12E4D">
              <w:rPr>
                <w:lang w:eastAsia="ja-JP"/>
              </w:rPr>
              <w:t>Presence</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B3CDC08" w14:textId="77777777" w:rsidR="00DE11DE" w:rsidRPr="00D12E4D" w:rsidRDefault="00DE11DE">
            <w:pPr>
              <w:pStyle w:val="TAH"/>
              <w:rPr>
                <w:lang w:eastAsia="ja-JP"/>
              </w:rPr>
            </w:pPr>
            <w:r w:rsidRPr="00D12E4D">
              <w:rPr>
                <w:lang w:eastAsia="ja-JP"/>
              </w:rPr>
              <w:t>Range</w:t>
            </w:r>
          </w:p>
        </w:tc>
        <w:tc>
          <w:tcPr>
            <w:tcW w:w="20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8D2137F" w14:textId="77777777" w:rsidR="00DE11DE" w:rsidRPr="00D12E4D" w:rsidRDefault="00DE11DE">
            <w:pPr>
              <w:pStyle w:val="TAH"/>
              <w:rPr>
                <w:lang w:eastAsia="ja-JP"/>
              </w:rPr>
            </w:pPr>
            <w:r w:rsidRPr="00D12E4D">
              <w:rPr>
                <w:lang w:eastAsia="ja-JP"/>
              </w:rPr>
              <w:t>IE type and reference</w:t>
            </w:r>
          </w:p>
        </w:tc>
        <w:tc>
          <w:tcPr>
            <w:tcW w:w="194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42BAE4" w14:textId="77777777" w:rsidR="00DE11DE" w:rsidRPr="00D12E4D" w:rsidRDefault="00DE11DE">
            <w:pPr>
              <w:pStyle w:val="TAH"/>
              <w:rPr>
                <w:lang w:eastAsia="ja-JP"/>
              </w:rPr>
            </w:pPr>
            <w:r w:rsidRPr="00D12E4D">
              <w:rPr>
                <w:lang w:eastAsia="ja-JP"/>
              </w:rPr>
              <w:t>Semantics description</w:t>
            </w:r>
          </w:p>
        </w:tc>
      </w:tr>
      <w:tr w:rsidR="00DE11DE" w:rsidRPr="00D12E4D" w14:paraId="78ECE95F" w14:textId="77777777" w:rsidTr="00BC705E">
        <w:tc>
          <w:tcPr>
            <w:tcW w:w="27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7527B7" w14:textId="57321E1B" w:rsidR="00DE11DE" w:rsidRPr="00D12E4D" w:rsidRDefault="00DE11DE">
            <w:pPr>
              <w:pStyle w:val="TAH"/>
              <w:jc w:val="left"/>
              <w:rPr>
                <w:b w:val="0"/>
                <w:lang w:eastAsia="ja-JP"/>
              </w:rPr>
            </w:pPr>
            <w:r w:rsidRPr="00D12E4D">
              <w:rPr>
                <w:b w:val="0"/>
                <w:bCs/>
                <w:lang w:eastAsia="ja-JP"/>
              </w:rPr>
              <w:t xml:space="preserve">Sequence of UE </w:t>
            </w:r>
            <w:r w:rsidR="00284084" w:rsidRPr="00D12E4D">
              <w:rPr>
                <w:b w:val="0"/>
                <w:bCs/>
                <w:lang w:eastAsia="ja-JP"/>
              </w:rPr>
              <w:t>Identifiers</w:t>
            </w:r>
          </w:p>
        </w:tc>
        <w:tc>
          <w:tcPr>
            <w:tcW w:w="1080" w:type="dxa"/>
            <w:tcBorders>
              <w:top w:val="nil"/>
              <w:left w:val="nil"/>
              <w:bottom w:val="single" w:sz="8" w:space="0" w:color="auto"/>
              <w:right w:val="single" w:sz="8" w:space="0" w:color="auto"/>
            </w:tcBorders>
            <w:tcMar>
              <w:top w:w="0" w:type="dxa"/>
              <w:left w:w="108" w:type="dxa"/>
              <w:bottom w:w="0" w:type="dxa"/>
              <w:right w:w="108" w:type="dxa"/>
            </w:tcMar>
          </w:tcPr>
          <w:p w14:paraId="2C81925D" w14:textId="77777777" w:rsidR="00DE11DE" w:rsidRPr="00D12E4D" w:rsidRDefault="00DE11DE">
            <w:pPr>
              <w:pStyle w:val="TAH"/>
              <w:jc w:val="left"/>
              <w:rPr>
                <w:b w:val="0"/>
                <w:bCs/>
                <w:lang w:eastAsia="ja-JP"/>
              </w:rPr>
            </w:pP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01D8CF6F" w14:textId="32A6574E" w:rsidR="00DE11DE" w:rsidRPr="00D12E4D" w:rsidRDefault="00DE11DE">
            <w:pPr>
              <w:pStyle w:val="TAH"/>
              <w:jc w:val="left"/>
              <w:rPr>
                <w:b w:val="0"/>
                <w:bCs/>
                <w:lang w:eastAsia="ja-JP"/>
              </w:rPr>
            </w:pPr>
            <w:r w:rsidRPr="00D12E4D">
              <w:rPr>
                <w:b w:val="0"/>
                <w:bCs/>
                <w:i/>
                <w:iCs/>
                <w:lang w:eastAsia="ja-JP"/>
              </w:rPr>
              <w:t>1..&lt;maxnoofUEID&gt;</w:t>
            </w:r>
          </w:p>
        </w:tc>
        <w:tc>
          <w:tcPr>
            <w:tcW w:w="2070" w:type="dxa"/>
            <w:tcBorders>
              <w:top w:val="nil"/>
              <w:left w:val="nil"/>
              <w:bottom w:val="single" w:sz="8" w:space="0" w:color="auto"/>
              <w:right w:val="single" w:sz="8" w:space="0" w:color="auto"/>
            </w:tcBorders>
            <w:tcMar>
              <w:top w:w="0" w:type="dxa"/>
              <w:left w:w="108" w:type="dxa"/>
              <w:bottom w:w="0" w:type="dxa"/>
              <w:right w:w="108" w:type="dxa"/>
            </w:tcMar>
          </w:tcPr>
          <w:p w14:paraId="759A7A09" w14:textId="77777777" w:rsidR="00DE11DE" w:rsidRPr="00D12E4D" w:rsidRDefault="00DE11DE">
            <w:pPr>
              <w:pStyle w:val="TAH"/>
              <w:rPr>
                <w:b w:val="0"/>
                <w:bCs/>
                <w:lang w:eastAsia="ja-JP"/>
              </w:rPr>
            </w:pPr>
          </w:p>
        </w:tc>
        <w:tc>
          <w:tcPr>
            <w:tcW w:w="1945" w:type="dxa"/>
            <w:tcBorders>
              <w:top w:val="nil"/>
              <w:left w:val="nil"/>
              <w:bottom w:val="single" w:sz="8" w:space="0" w:color="auto"/>
              <w:right w:val="single" w:sz="8" w:space="0" w:color="auto"/>
            </w:tcBorders>
            <w:tcMar>
              <w:top w:w="0" w:type="dxa"/>
              <w:left w:w="108" w:type="dxa"/>
              <w:bottom w:w="0" w:type="dxa"/>
              <w:right w:w="108" w:type="dxa"/>
            </w:tcMar>
            <w:hideMark/>
          </w:tcPr>
          <w:p w14:paraId="4248ABA0" w14:textId="77777777" w:rsidR="00DE11DE" w:rsidRPr="00D12E4D" w:rsidRDefault="00DE11DE">
            <w:pPr>
              <w:rPr>
                <w:b/>
                <w:bCs/>
                <w:lang w:eastAsia="ja-JP"/>
              </w:rPr>
            </w:pPr>
          </w:p>
        </w:tc>
      </w:tr>
      <w:tr w:rsidR="00DE11DE" w:rsidRPr="00D12E4D" w14:paraId="11941AF9" w14:textId="77777777" w:rsidTr="00BC705E">
        <w:tc>
          <w:tcPr>
            <w:tcW w:w="27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C1CFF5" w14:textId="77777777" w:rsidR="00DE11DE" w:rsidRPr="00D12E4D" w:rsidRDefault="00DE11DE">
            <w:pPr>
              <w:pStyle w:val="TAL"/>
              <w:ind w:left="27"/>
              <w:rPr>
                <w:rFonts w:eastAsiaTheme="minorHAnsi" w:cs="Arial"/>
                <w:szCs w:val="18"/>
                <w:lang w:eastAsia="ja-JP"/>
              </w:rPr>
            </w:pPr>
            <w:r w:rsidRPr="00D12E4D">
              <w:rPr>
                <w:lang w:eastAsia="ja-JP"/>
              </w:rPr>
              <w:t>&gt;UE ID</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2D53B9F4" w14:textId="77777777" w:rsidR="00DE11DE" w:rsidRPr="00D12E4D" w:rsidRDefault="00DE11DE">
            <w:pPr>
              <w:pStyle w:val="TAL"/>
              <w:rPr>
                <w:rFonts w:eastAsia="Times New Roman"/>
                <w:sz w:val="20"/>
                <w:lang w:eastAsia="ja-JP"/>
              </w:rPr>
            </w:pPr>
            <w:r w:rsidRPr="00D12E4D">
              <w:rPr>
                <w:lang w:eastAsia="ja-JP"/>
              </w:rPr>
              <w:t>M</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14:paraId="00119837" w14:textId="77777777" w:rsidR="00DE11DE" w:rsidRPr="00D12E4D" w:rsidRDefault="00DE11DE">
            <w:pPr>
              <w:pStyle w:val="TAL"/>
              <w:rPr>
                <w:i/>
                <w:iCs/>
                <w:lang w:eastAsia="ja-JP"/>
              </w:rPr>
            </w:pP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3E092FE7" w14:textId="38B9DB3C" w:rsidR="00DE11DE" w:rsidRPr="00D12E4D" w:rsidRDefault="00B5095A">
            <w:pPr>
              <w:pStyle w:val="TAL"/>
              <w:rPr>
                <w:lang w:eastAsia="ja-JP"/>
              </w:rPr>
            </w:pPr>
            <w:r w:rsidRPr="00D12E4D">
              <w:rPr>
                <w:lang w:eastAsia="ja-JP"/>
              </w:rPr>
              <w:t>9.3.10</w:t>
            </w:r>
          </w:p>
        </w:tc>
        <w:tc>
          <w:tcPr>
            <w:tcW w:w="1945" w:type="dxa"/>
            <w:tcBorders>
              <w:top w:val="nil"/>
              <w:left w:val="nil"/>
              <w:bottom w:val="single" w:sz="8" w:space="0" w:color="auto"/>
              <w:right w:val="single" w:sz="8" w:space="0" w:color="auto"/>
            </w:tcBorders>
            <w:tcMar>
              <w:top w:w="0" w:type="dxa"/>
              <w:left w:w="108" w:type="dxa"/>
              <w:bottom w:w="0" w:type="dxa"/>
              <w:right w:w="108" w:type="dxa"/>
            </w:tcMar>
            <w:hideMark/>
          </w:tcPr>
          <w:p w14:paraId="017F740F" w14:textId="77777777" w:rsidR="00DE11DE" w:rsidRPr="00D12E4D" w:rsidRDefault="00DE11DE">
            <w:pPr>
              <w:rPr>
                <w:lang w:eastAsia="ja-JP"/>
              </w:rPr>
            </w:pPr>
          </w:p>
        </w:tc>
      </w:tr>
      <w:tr w:rsidR="00DE11DE" w:rsidRPr="00D12E4D" w14:paraId="1E156312" w14:textId="77777777" w:rsidTr="00BC705E">
        <w:tc>
          <w:tcPr>
            <w:tcW w:w="27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DB8CC9" w14:textId="77777777" w:rsidR="00DE11DE" w:rsidRPr="00D12E4D" w:rsidRDefault="00DE11DE">
            <w:pPr>
              <w:pStyle w:val="TAL"/>
              <w:ind w:left="27"/>
              <w:rPr>
                <w:lang w:eastAsia="ja-JP"/>
              </w:rPr>
            </w:pPr>
            <w:r w:rsidRPr="00D12E4D">
              <w:rPr>
                <w:lang w:eastAsia="ja-JP"/>
              </w:rPr>
              <w:t>&gt;Sequence of RAN Parameters</w:t>
            </w:r>
          </w:p>
        </w:tc>
        <w:tc>
          <w:tcPr>
            <w:tcW w:w="1080" w:type="dxa"/>
            <w:tcBorders>
              <w:top w:val="nil"/>
              <w:left w:val="nil"/>
              <w:bottom w:val="single" w:sz="8" w:space="0" w:color="auto"/>
              <w:right w:val="single" w:sz="8" w:space="0" w:color="auto"/>
            </w:tcBorders>
            <w:tcMar>
              <w:top w:w="0" w:type="dxa"/>
              <w:left w:w="108" w:type="dxa"/>
              <w:bottom w:w="0" w:type="dxa"/>
              <w:right w:w="108" w:type="dxa"/>
            </w:tcMar>
          </w:tcPr>
          <w:p w14:paraId="76B4E78D" w14:textId="77777777" w:rsidR="00DE11DE" w:rsidRPr="00D12E4D" w:rsidRDefault="00DE11DE">
            <w:pPr>
              <w:pStyle w:val="TAL"/>
              <w:rPr>
                <w:lang w:eastAsia="ja-JP"/>
              </w:rPr>
            </w:pP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1523FD71" w14:textId="531F0978" w:rsidR="00DE11DE" w:rsidRPr="00D12E4D" w:rsidRDefault="00DE11DE">
            <w:pPr>
              <w:pStyle w:val="TAL"/>
              <w:rPr>
                <w:i/>
                <w:iCs/>
                <w:lang w:eastAsia="ja-JP"/>
              </w:rPr>
            </w:pPr>
            <w:r w:rsidRPr="00D12E4D">
              <w:rPr>
                <w:i/>
                <w:iCs/>
                <w:lang w:eastAsia="ja-JP"/>
              </w:rPr>
              <w:t>1..&lt;</w:t>
            </w:r>
            <w:r w:rsidR="00CB335C" w:rsidRPr="00D12E4D">
              <w:rPr>
                <w:i/>
                <w:iCs/>
                <w:lang w:eastAsia="ja-JP"/>
              </w:rPr>
              <w:t>maxnoofAssociatedRANParameters</w:t>
            </w:r>
            <w:r w:rsidRPr="00D12E4D">
              <w:rPr>
                <w:i/>
                <w:iCs/>
                <w:lang w:eastAsia="ja-JP"/>
              </w:rPr>
              <w:t>&gt;</w:t>
            </w:r>
          </w:p>
        </w:tc>
        <w:tc>
          <w:tcPr>
            <w:tcW w:w="2070" w:type="dxa"/>
            <w:tcBorders>
              <w:top w:val="nil"/>
              <w:left w:val="nil"/>
              <w:bottom w:val="single" w:sz="8" w:space="0" w:color="auto"/>
              <w:right w:val="single" w:sz="8" w:space="0" w:color="auto"/>
            </w:tcBorders>
            <w:tcMar>
              <w:top w:w="0" w:type="dxa"/>
              <w:left w:w="108" w:type="dxa"/>
              <w:bottom w:w="0" w:type="dxa"/>
              <w:right w:w="108" w:type="dxa"/>
            </w:tcMar>
          </w:tcPr>
          <w:p w14:paraId="20BE9D36" w14:textId="77777777" w:rsidR="00DE11DE" w:rsidRPr="00D12E4D" w:rsidRDefault="00DE11DE">
            <w:pPr>
              <w:pStyle w:val="TAL"/>
              <w:rPr>
                <w:lang w:eastAsia="ja-JP"/>
              </w:rPr>
            </w:pPr>
          </w:p>
        </w:tc>
        <w:tc>
          <w:tcPr>
            <w:tcW w:w="1945" w:type="dxa"/>
            <w:tcBorders>
              <w:top w:val="nil"/>
              <w:left w:val="nil"/>
              <w:bottom w:val="single" w:sz="8" w:space="0" w:color="auto"/>
              <w:right w:val="single" w:sz="8" w:space="0" w:color="auto"/>
            </w:tcBorders>
            <w:tcMar>
              <w:top w:w="0" w:type="dxa"/>
              <w:left w:w="108" w:type="dxa"/>
              <w:bottom w:w="0" w:type="dxa"/>
              <w:right w:w="108" w:type="dxa"/>
            </w:tcMar>
          </w:tcPr>
          <w:p w14:paraId="4BA1ED32" w14:textId="77777777" w:rsidR="00DE11DE" w:rsidRPr="00D12E4D" w:rsidRDefault="00DE11DE">
            <w:pPr>
              <w:pStyle w:val="TAL"/>
              <w:rPr>
                <w:lang w:eastAsia="zh-CN"/>
              </w:rPr>
            </w:pPr>
          </w:p>
        </w:tc>
      </w:tr>
      <w:tr w:rsidR="00DE11DE" w:rsidRPr="00D12E4D" w14:paraId="048D283E" w14:textId="77777777" w:rsidTr="00BC705E">
        <w:tc>
          <w:tcPr>
            <w:tcW w:w="27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865D17" w14:textId="77777777" w:rsidR="00DE11DE" w:rsidRPr="00D12E4D" w:rsidRDefault="00DE11DE">
            <w:pPr>
              <w:pStyle w:val="TAL"/>
              <w:ind w:left="117"/>
              <w:rPr>
                <w:lang w:eastAsia="ja-JP"/>
              </w:rPr>
            </w:pPr>
            <w:r w:rsidRPr="00D12E4D">
              <w:rPr>
                <w:lang w:eastAsia="ja-JP"/>
              </w:rPr>
              <w:t>&gt;&gt;RAN Parameter ID</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7EAE13FE" w14:textId="77777777" w:rsidR="00DE11DE" w:rsidRPr="00D12E4D" w:rsidRDefault="00DE11DE">
            <w:pPr>
              <w:pStyle w:val="TAL"/>
              <w:rPr>
                <w:lang w:eastAsia="ja-JP"/>
              </w:rPr>
            </w:pPr>
            <w:r w:rsidRPr="00D12E4D">
              <w:rPr>
                <w:lang w:eastAsia="ja-JP"/>
              </w:rPr>
              <w:t>M</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14:paraId="7741F2E7" w14:textId="77777777" w:rsidR="00DE11DE" w:rsidRPr="00D12E4D" w:rsidRDefault="00DE11DE">
            <w:pPr>
              <w:pStyle w:val="TAL"/>
              <w:rPr>
                <w:i/>
                <w:iCs/>
                <w:lang w:eastAsia="ja-JP"/>
              </w:rPr>
            </w:pP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6B997225" w14:textId="185FD766" w:rsidR="00DE11DE" w:rsidRPr="00D12E4D" w:rsidRDefault="00DE11DE">
            <w:pPr>
              <w:pStyle w:val="TAL"/>
              <w:rPr>
                <w:lang w:eastAsia="ja-JP"/>
              </w:rPr>
            </w:pPr>
            <w:r w:rsidRPr="00D12E4D">
              <w:rPr>
                <w:lang w:eastAsia="ja-JP"/>
              </w:rPr>
              <w:t>9.3.8</w:t>
            </w:r>
          </w:p>
        </w:tc>
        <w:tc>
          <w:tcPr>
            <w:tcW w:w="1945" w:type="dxa"/>
            <w:tcBorders>
              <w:top w:val="nil"/>
              <w:left w:val="nil"/>
              <w:bottom w:val="single" w:sz="8" w:space="0" w:color="auto"/>
              <w:right w:val="single" w:sz="8" w:space="0" w:color="auto"/>
            </w:tcBorders>
            <w:tcMar>
              <w:top w:w="0" w:type="dxa"/>
              <w:left w:w="108" w:type="dxa"/>
              <w:bottom w:w="0" w:type="dxa"/>
              <w:right w:w="108" w:type="dxa"/>
            </w:tcMar>
          </w:tcPr>
          <w:p w14:paraId="78BCF843" w14:textId="77777777" w:rsidR="00DE11DE" w:rsidRPr="00D12E4D" w:rsidRDefault="00DE11DE">
            <w:pPr>
              <w:pStyle w:val="TAL"/>
              <w:rPr>
                <w:lang w:eastAsia="ja-JP"/>
              </w:rPr>
            </w:pPr>
          </w:p>
        </w:tc>
      </w:tr>
      <w:tr w:rsidR="00DE11DE" w:rsidRPr="00D12E4D" w14:paraId="1368FE1F" w14:textId="77777777" w:rsidTr="00BC705E">
        <w:tc>
          <w:tcPr>
            <w:tcW w:w="27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4D766A" w14:textId="77777777" w:rsidR="00DE11DE" w:rsidRPr="00D12E4D" w:rsidRDefault="00DE11DE">
            <w:pPr>
              <w:pStyle w:val="TAL"/>
              <w:ind w:left="117"/>
              <w:rPr>
                <w:lang w:eastAsia="ja-JP"/>
              </w:rPr>
            </w:pPr>
            <w:r w:rsidRPr="00D12E4D">
              <w:rPr>
                <w:lang w:eastAsia="ja-JP"/>
              </w:rPr>
              <w:t>&gt;&gt;RAN Parameter Value</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54C49A92" w14:textId="77777777" w:rsidR="00DE11DE" w:rsidRPr="00D12E4D" w:rsidRDefault="00DE11DE">
            <w:pPr>
              <w:pStyle w:val="TAL"/>
              <w:rPr>
                <w:lang w:eastAsia="ja-JP"/>
              </w:rPr>
            </w:pPr>
            <w:r w:rsidRPr="00D12E4D">
              <w:rPr>
                <w:lang w:eastAsia="ja-JP"/>
              </w:rPr>
              <w:t>M</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14:paraId="156AB99E" w14:textId="77777777" w:rsidR="00DE11DE" w:rsidRPr="00D12E4D" w:rsidRDefault="00DE11DE">
            <w:pPr>
              <w:pStyle w:val="TAL"/>
              <w:rPr>
                <w:i/>
                <w:iCs/>
                <w:lang w:eastAsia="ja-JP"/>
              </w:rPr>
            </w:pP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03D9B7F3" w14:textId="350AA2DD" w:rsidR="00DE11DE" w:rsidRPr="00D12E4D" w:rsidRDefault="00DE11DE">
            <w:pPr>
              <w:pStyle w:val="TAL"/>
              <w:rPr>
                <w:lang w:eastAsia="ja-JP"/>
              </w:rPr>
            </w:pPr>
            <w:r w:rsidRPr="00D12E4D">
              <w:rPr>
                <w:lang w:eastAsia="ja-JP"/>
              </w:rPr>
              <w:t>9.3.11</w:t>
            </w:r>
          </w:p>
        </w:tc>
        <w:tc>
          <w:tcPr>
            <w:tcW w:w="1945" w:type="dxa"/>
            <w:tcBorders>
              <w:top w:val="nil"/>
              <w:left w:val="nil"/>
              <w:bottom w:val="single" w:sz="8" w:space="0" w:color="auto"/>
              <w:right w:val="single" w:sz="8" w:space="0" w:color="auto"/>
            </w:tcBorders>
            <w:tcMar>
              <w:top w:w="0" w:type="dxa"/>
              <w:left w:w="108" w:type="dxa"/>
              <w:bottom w:w="0" w:type="dxa"/>
              <w:right w:w="108" w:type="dxa"/>
            </w:tcMar>
          </w:tcPr>
          <w:p w14:paraId="5272A677" w14:textId="77777777" w:rsidR="00DE11DE" w:rsidRPr="00D12E4D" w:rsidRDefault="00DE11DE">
            <w:pPr>
              <w:pStyle w:val="TAL"/>
              <w:rPr>
                <w:lang w:eastAsia="ja-JP"/>
              </w:rPr>
            </w:pPr>
          </w:p>
        </w:tc>
      </w:tr>
      <w:bookmarkEnd w:id="506"/>
    </w:tbl>
    <w:p w14:paraId="3DE9AB67" w14:textId="77777777" w:rsidR="00DE11DE" w:rsidRPr="00D12E4D" w:rsidRDefault="00DE11DE" w:rsidP="00DE11D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DE11DE" w:rsidRPr="00D12E4D" w14:paraId="6EE8EF8E"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4861547A" w14:textId="77777777" w:rsidR="00DE11DE" w:rsidRPr="00D12E4D" w:rsidRDefault="00DE11DE">
            <w:pPr>
              <w:pStyle w:val="TAH"/>
              <w:rPr>
                <w:rFonts w:cs="Arial"/>
                <w:lang w:eastAsia="ja-JP"/>
              </w:rPr>
            </w:pPr>
            <w:r w:rsidRPr="00D12E4D">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58F29FCA" w14:textId="77777777" w:rsidR="00DE11DE" w:rsidRPr="00D12E4D" w:rsidRDefault="00DE11DE">
            <w:pPr>
              <w:pStyle w:val="TAH"/>
              <w:rPr>
                <w:rFonts w:cs="Arial"/>
                <w:lang w:eastAsia="ja-JP"/>
              </w:rPr>
            </w:pPr>
            <w:r w:rsidRPr="00D12E4D">
              <w:rPr>
                <w:rFonts w:cs="Arial"/>
                <w:lang w:eastAsia="ja-JP"/>
              </w:rPr>
              <w:t>Explanation</w:t>
            </w:r>
          </w:p>
        </w:tc>
      </w:tr>
      <w:tr w:rsidR="00DE11DE" w:rsidRPr="00D12E4D" w14:paraId="5D80F2E1"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793B1F5B" w14:textId="77777777" w:rsidR="00DE11DE" w:rsidRPr="00D12E4D" w:rsidRDefault="00DE11DE">
            <w:pPr>
              <w:pStyle w:val="TAL"/>
              <w:rPr>
                <w:rFonts w:cs="Arial"/>
                <w:lang w:eastAsia="ja-JP"/>
              </w:rPr>
            </w:pPr>
            <w:r w:rsidRPr="00D12E4D">
              <w:rPr>
                <w:rFonts w:cs="Arial"/>
                <w:lang w:eastAsia="ja-JP"/>
              </w:rPr>
              <w:t>maxnoofUEID</w:t>
            </w:r>
          </w:p>
        </w:tc>
        <w:tc>
          <w:tcPr>
            <w:tcW w:w="5670" w:type="dxa"/>
            <w:tcBorders>
              <w:top w:val="single" w:sz="4" w:space="0" w:color="auto"/>
              <w:left w:val="single" w:sz="4" w:space="0" w:color="auto"/>
              <w:bottom w:val="single" w:sz="4" w:space="0" w:color="auto"/>
              <w:right w:val="single" w:sz="4" w:space="0" w:color="auto"/>
            </w:tcBorders>
            <w:hideMark/>
          </w:tcPr>
          <w:p w14:paraId="6C2EE12A" w14:textId="68BB1004" w:rsidR="00DE11DE" w:rsidRPr="00D12E4D" w:rsidRDefault="00DE11DE">
            <w:pPr>
              <w:pStyle w:val="TAL"/>
              <w:rPr>
                <w:rFonts w:cs="Arial"/>
                <w:lang w:eastAsia="ja-JP"/>
              </w:rPr>
            </w:pPr>
            <w:bookmarkStart w:id="507" w:name="_Hlk76397915"/>
            <w:r w:rsidRPr="00D12E4D">
              <w:rPr>
                <w:rFonts w:cs="Arial"/>
                <w:lang w:eastAsia="ja-JP"/>
              </w:rPr>
              <w:t xml:space="preserve">Maximum number of UE Identifiers supported by Indication </w:t>
            </w:r>
            <w:r w:rsidR="009B31A7" w:rsidRPr="00D12E4D">
              <w:rPr>
                <w:rFonts w:cs="Arial"/>
                <w:lang w:eastAsia="ja-JP"/>
              </w:rPr>
              <w:t xml:space="preserve">Message </w:t>
            </w:r>
            <w:r w:rsidRPr="00D12E4D">
              <w:rPr>
                <w:rFonts w:cs="Arial"/>
                <w:lang w:eastAsia="ja-JP"/>
              </w:rPr>
              <w:t>Format 2 to be reported. The value is &lt;</w:t>
            </w:r>
            <w:r w:rsidRPr="00D12E4D">
              <w:rPr>
                <w:rFonts w:cs="Arial"/>
                <w:i/>
                <w:iCs/>
                <w:lang w:eastAsia="ja-JP"/>
              </w:rPr>
              <w:t>65535</w:t>
            </w:r>
            <w:r w:rsidRPr="00D12E4D">
              <w:rPr>
                <w:rFonts w:cs="Arial"/>
                <w:lang w:eastAsia="ja-JP"/>
              </w:rPr>
              <w:t>&gt;.</w:t>
            </w:r>
            <w:bookmarkEnd w:id="507"/>
          </w:p>
        </w:tc>
      </w:tr>
      <w:tr w:rsidR="00DE11DE" w:rsidRPr="00D12E4D" w14:paraId="31FCC566"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36F28DDC" w14:textId="6B6257F8" w:rsidR="00DE11DE" w:rsidRPr="00D12E4D" w:rsidRDefault="00CB335C">
            <w:pPr>
              <w:pStyle w:val="TAL"/>
              <w:rPr>
                <w:rFonts w:cs="Arial"/>
                <w:lang w:eastAsia="ja-JP"/>
              </w:rPr>
            </w:pPr>
            <w:r w:rsidRPr="00D12E4D">
              <w:rPr>
                <w:lang w:eastAsia="ja-JP"/>
              </w:rPr>
              <w:t>maxnoofAssociatedRANParameters</w:t>
            </w:r>
          </w:p>
        </w:tc>
        <w:tc>
          <w:tcPr>
            <w:tcW w:w="5670" w:type="dxa"/>
            <w:tcBorders>
              <w:top w:val="single" w:sz="4" w:space="0" w:color="auto"/>
              <w:left w:val="single" w:sz="4" w:space="0" w:color="auto"/>
              <w:bottom w:val="single" w:sz="4" w:space="0" w:color="auto"/>
              <w:right w:val="single" w:sz="4" w:space="0" w:color="auto"/>
            </w:tcBorders>
            <w:hideMark/>
          </w:tcPr>
          <w:p w14:paraId="12390EE3" w14:textId="36D5C23A" w:rsidR="00DE11DE" w:rsidRPr="00D12E4D" w:rsidRDefault="00DE11DE">
            <w:pPr>
              <w:pStyle w:val="TAL"/>
              <w:rPr>
                <w:rFonts w:cs="Arial"/>
                <w:lang w:eastAsia="ja-JP"/>
              </w:rPr>
            </w:pPr>
            <w:r w:rsidRPr="00D12E4D">
              <w:rPr>
                <w:rFonts w:cs="Arial"/>
                <w:lang w:eastAsia="ja-JP"/>
              </w:rPr>
              <w:t xml:space="preserve">Maximum number of RAN Parameters supported by Indication </w:t>
            </w:r>
            <w:r w:rsidR="009B31A7" w:rsidRPr="00D12E4D">
              <w:rPr>
                <w:rFonts w:cs="Arial"/>
                <w:lang w:eastAsia="ja-JP"/>
              </w:rPr>
              <w:t xml:space="preserve">Message </w:t>
            </w:r>
            <w:r w:rsidRPr="00D12E4D">
              <w:rPr>
                <w:rFonts w:cs="Arial"/>
                <w:lang w:eastAsia="ja-JP"/>
              </w:rPr>
              <w:t>Format 2 to be reported. The value is &lt;</w:t>
            </w:r>
            <w:r w:rsidRPr="00D12E4D">
              <w:rPr>
                <w:rFonts w:cs="Arial"/>
                <w:i/>
                <w:iCs/>
                <w:lang w:eastAsia="ja-JP"/>
              </w:rPr>
              <w:t>65535</w:t>
            </w:r>
            <w:r w:rsidRPr="00D12E4D">
              <w:rPr>
                <w:rFonts w:cs="Arial"/>
                <w:lang w:eastAsia="ja-JP"/>
              </w:rPr>
              <w:t>&gt;.</w:t>
            </w:r>
          </w:p>
        </w:tc>
      </w:tr>
    </w:tbl>
    <w:p w14:paraId="63593CEA" w14:textId="3FEF5ADC" w:rsidR="00DE11DE" w:rsidRPr="00D12E4D" w:rsidRDefault="00DE11DE" w:rsidP="00F0754A"/>
    <w:p w14:paraId="5E491EB4" w14:textId="23829556" w:rsidR="00D03E10" w:rsidRPr="00D03E10" w:rsidRDefault="00DE11DE" w:rsidP="00D03E10">
      <w:pPr>
        <w:pStyle w:val="Heading5"/>
        <w:rPr>
          <w:lang w:eastAsia="ja-JP"/>
        </w:rPr>
      </w:pPr>
      <w:r w:rsidRPr="00D12E4D">
        <w:lastRenderedPageBreak/>
        <w:t>9.2.1.4.3</w:t>
      </w:r>
      <w:r w:rsidRPr="00D12E4D">
        <w:tab/>
      </w:r>
      <w:r w:rsidRPr="00D12E4D">
        <w:rPr>
          <w:lang w:eastAsia="ja-JP"/>
        </w:rPr>
        <w:t>E2SM-RC Indication Message Format 3</w:t>
      </w:r>
    </w:p>
    <w:tbl>
      <w:tblPr>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3"/>
        <w:gridCol w:w="1079"/>
        <w:gridCol w:w="1529"/>
        <w:gridCol w:w="2068"/>
        <w:gridCol w:w="1946"/>
      </w:tblGrid>
      <w:tr w:rsidR="00DE11DE" w:rsidRPr="00D12E4D" w14:paraId="30006C71" w14:textId="77777777" w:rsidTr="00BC705E">
        <w:tc>
          <w:tcPr>
            <w:tcW w:w="2753" w:type="dxa"/>
            <w:tcBorders>
              <w:top w:val="single" w:sz="4" w:space="0" w:color="auto"/>
              <w:left w:val="single" w:sz="4" w:space="0" w:color="auto"/>
              <w:bottom w:val="single" w:sz="4" w:space="0" w:color="auto"/>
              <w:right w:val="single" w:sz="4" w:space="0" w:color="auto"/>
            </w:tcBorders>
            <w:hideMark/>
          </w:tcPr>
          <w:p w14:paraId="6A2F6F7A" w14:textId="77777777" w:rsidR="00DE11DE" w:rsidRPr="00D12E4D" w:rsidRDefault="00DE11DE">
            <w:pPr>
              <w:pStyle w:val="TAH"/>
              <w:rPr>
                <w:lang w:eastAsia="ja-JP"/>
              </w:rPr>
            </w:pPr>
            <w:bookmarkStart w:id="508" w:name="_Hlk76402006"/>
            <w:r w:rsidRPr="00D12E4D">
              <w:rPr>
                <w:lang w:eastAsia="ja-JP"/>
              </w:rPr>
              <w:t>IE/Group Name</w:t>
            </w:r>
          </w:p>
        </w:tc>
        <w:tc>
          <w:tcPr>
            <w:tcW w:w="1079" w:type="dxa"/>
            <w:tcBorders>
              <w:top w:val="single" w:sz="4" w:space="0" w:color="auto"/>
              <w:left w:val="single" w:sz="4" w:space="0" w:color="auto"/>
              <w:bottom w:val="single" w:sz="4" w:space="0" w:color="auto"/>
              <w:right w:val="single" w:sz="4" w:space="0" w:color="auto"/>
            </w:tcBorders>
            <w:hideMark/>
          </w:tcPr>
          <w:p w14:paraId="38D47CBA" w14:textId="77777777" w:rsidR="00DE11DE" w:rsidRPr="00D12E4D" w:rsidRDefault="00DE11DE">
            <w:pPr>
              <w:pStyle w:val="TAH"/>
              <w:rPr>
                <w:lang w:eastAsia="ja-JP"/>
              </w:rPr>
            </w:pPr>
            <w:r w:rsidRPr="00D12E4D">
              <w:rPr>
                <w:lang w:eastAsia="ja-JP"/>
              </w:rPr>
              <w:t>Presence</w:t>
            </w:r>
          </w:p>
        </w:tc>
        <w:tc>
          <w:tcPr>
            <w:tcW w:w="1529" w:type="dxa"/>
            <w:tcBorders>
              <w:top w:val="single" w:sz="4" w:space="0" w:color="auto"/>
              <w:left w:val="single" w:sz="4" w:space="0" w:color="auto"/>
              <w:bottom w:val="single" w:sz="4" w:space="0" w:color="auto"/>
              <w:right w:val="single" w:sz="4" w:space="0" w:color="auto"/>
            </w:tcBorders>
            <w:hideMark/>
          </w:tcPr>
          <w:p w14:paraId="4AC1CA81" w14:textId="77777777" w:rsidR="00DE11DE" w:rsidRPr="00D12E4D" w:rsidRDefault="00DE11DE">
            <w:pPr>
              <w:pStyle w:val="TAH"/>
              <w:rPr>
                <w:lang w:eastAsia="ja-JP"/>
              </w:rPr>
            </w:pPr>
            <w:r w:rsidRPr="00D12E4D">
              <w:rPr>
                <w:lang w:eastAsia="ja-JP"/>
              </w:rPr>
              <w:t>Range</w:t>
            </w:r>
          </w:p>
        </w:tc>
        <w:tc>
          <w:tcPr>
            <w:tcW w:w="2068" w:type="dxa"/>
            <w:tcBorders>
              <w:top w:val="single" w:sz="4" w:space="0" w:color="auto"/>
              <w:left w:val="single" w:sz="4" w:space="0" w:color="auto"/>
              <w:bottom w:val="single" w:sz="4" w:space="0" w:color="auto"/>
              <w:right w:val="single" w:sz="4" w:space="0" w:color="auto"/>
            </w:tcBorders>
            <w:hideMark/>
          </w:tcPr>
          <w:p w14:paraId="07829607" w14:textId="77777777" w:rsidR="00DE11DE" w:rsidRPr="00D12E4D" w:rsidRDefault="00DE11DE">
            <w:pPr>
              <w:pStyle w:val="TAH"/>
              <w:rPr>
                <w:lang w:eastAsia="ja-JP"/>
              </w:rPr>
            </w:pPr>
            <w:r w:rsidRPr="00D12E4D">
              <w:rPr>
                <w:lang w:eastAsia="ja-JP"/>
              </w:rPr>
              <w:t>IE type and reference</w:t>
            </w:r>
          </w:p>
        </w:tc>
        <w:tc>
          <w:tcPr>
            <w:tcW w:w="1946" w:type="dxa"/>
            <w:tcBorders>
              <w:top w:val="single" w:sz="4" w:space="0" w:color="auto"/>
              <w:left w:val="single" w:sz="4" w:space="0" w:color="auto"/>
              <w:bottom w:val="single" w:sz="4" w:space="0" w:color="auto"/>
              <w:right w:val="single" w:sz="4" w:space="0" w:color="auto"/>
            </w:tcBorders>
            <w:hideMark/>
          </w:tcPr>
          <w:p w14:paraId="37C231E2" w14:textId="77777777" w:rsidR="00DE11DE" w:rsidRPr="00D12E4D" w:rsidRDefault="00DE11DE">
            <w:pPr>
              <w:pStyle w:val="TAH"/>
              <w:rPr>
                <w:lang w:eastAsia="ja-JP"/>
              </w:rPr>
            </w:pPr>
            <w:r w:rsidRPr="00D12E4D">
              <w:rPr>
                <w:lang w:eastAsia="ja-JP"/>
              </w:rPr>
              <w:t>Semantics description</w:t>
            </w:r>
          </w:p>
        </w:tc>
      </w:tr>
      <w:tr w:rsidR="00DE11DE" w:rsidRPr="00D12E4D" w14:paraId="1BDDCB2B" w14:textId="77777777" w:rsidTr="00BC705E">
        <w:tc>
          <w:tcPr>
            <w:tcW w:w="2753" w:type="dxa"/>
            <w:tcBorders>
              <w:top w:val="single" w:sz="4" w:space="0" w:color="auto"/>
              <w:left w:val="single" w:sz="4" w:space="0" w:color="auto"/>
              <w:bottom w:val="single" w:sz="4" w:space="0" w:color="auto"/>
              <w:right w:val="single" w:sz="4" w:space="0" w:color="auto"/>
            </w:tcBorders>
            <w:hideMark/>
          </w:tcPr>
          <w:p w14:paraId="1B4CED84" w14:textId="77777777" w:rsidR="00DE11DE" w:rsidRPr="00D12E4D" w:rsidRDefault="00DE11DE">
            <w:pPr>
              <w:pStyle w:val="TAL"/>
              <w:rPr>
                <w:lang w:eastAsia="ja-JP"/>
              </w:rPr>
            </w:pPr>
            <w:r w:rsidRPr="00D12E4D">
              <w:rPr>
                <w:lang w:eastAsia="ja-JP"/>
              </w:rPr>
              <w:t>Sequence of Cell Information</w:t>
            </w:r>
          </w:p>
        </w:tc>
        <w:tc>
          <w:tcPr>
            <w:tcW w:w="1079" w:type="dxa"/>
            <w:tcBorders>
              <w:top w:val="single" w:sz="4" w:space="0" w:color="auto"/>
              <w:left w:val="single" w:sz="4" w:space="0" w:color="auto"/>
              <w:bottom w:val="single" w:sz="4" w:space="0" w:color="auto"/>
              <w:right w:val="single" w:sz="4" w:space="0" w:color="auto"/>
            </w:tcBorders>
          </w:tcPr>
          <w:p w14:paraId="714098D9" w14:textId="77777777" w:rsidR="00DE11DE" w:rsidRPr="00D12E4D" w:rsidRDefault="00DE11DE">
            <w:pPr>
              <w:pStyle w:val="TAL"/>
              <w:rPr>
                <w:lang w:eastAsia="ja-JP"/>
              </w:rPr>
            </w:pPr>
          </w:p>
        </w:tc>
        <w:tc>
          <w:tcPr>
            <w:tcW w:w="1529" w:type="dxa"/>
            <w:tcBorders>
              <w:top w:val="single" w:sz="4" w:space="0" w:color="auto"/>
              <w:left w:val="single" w:sz="4" w:space="0" w:color="auto"/>
              <w:bottom w:val="single" w:sz="4" w:space="0" w:color="auto"/>
              <w:right w:val="single" w:sz="4" w:space="0" w:color="auto"/>
            </w:tcBorders>
            <w:hideMark/>
          </w:tcPr>
          <w:p w14:paraId="5634AA00" w14:textId="3CC85BC5" w:rsidR="00DE11DE" w:rsidRPr="00D12E4D" w:rsidRDefault="00DE11DE">
            <w:pPr>
              <w:pStyle w:val="TAL"/>
              <w:rPr>
                <w:i/>
                <w:iCs/>
                <w:lang w:eastAsia="ja-JP"/>
              </w:rPr>
            </w:pPr>
            <w:r w:rsidRPr="00D12E4D">
              <w:rPr>
                <w:i/>
                <w:iCs/>
                <w:lang w:eastAsia="ja-JP"/>
              </w:rPr>
              <w:t>1..&lt;maxnoofCellID&gt;</w:t>
            </w:r>
          </w:p>
        </w:tc>
        <w:tc>
          <w:tcPr>
            <w:tcW w:w="2068" w:type="dxa"/>
            <w:tcBorders>
              <w:top w:val="single" w:sz="4" w:space="0" w:color="auto"/>
              <w:left w:val="single" w:sz="4" w:space="0" w:color="auto"/>
              <w:bottom w:val="single" w:sz="4" w:space="0" w:color="auto"/>
              <w:right w:val="single" w:sz="4" w:space="0" w:color="auto"/>
            </w:tcBorders>
          </w:tcPr>
          <w:p w14:paraId="3D6AB4DE" w14:textId="77777777" w:rsidR="00DE11DE" w:rsidRPr="00D12E4D" w:rsidRDefault="00DE11DE">
            <w:pPr>
              <w:pStyle w:val="TAL"/>
              <w:rPr>
                <w:lang w:eastAsia="ja-JP"/>
              </w:rPr>
            </w:pPr>
          </w:p>
        </w:tc>
        <w:tc>
          <w:tcPr>
            <w:tcW w:w="1946" w:type="dxa"/>
            <w:tcBorders>
              <w:top w:val="single" w:sz="4" w:space="0" w:color="auto"/>
              <w:left w:val="single" w:sz="4" w:space="0" w:color="auto"/>
              <w:bottom w:val="single" w:sz="4" w:space="0" w:color="auto"/>
              <w:right w:val="single" w:sz="4" w:space="0" w:color="auto"/>
            </w:tcBorders>
          </w:tcPr>
          <w:p w14:paraId="41A96D95" w14:textId="77777777" w:rsidR="00DE11DE" w:rsidRPr="00D12E4D" w:rsidRDefault="00DE11DE">
            <w:pPr>
              <w:pStyle w:val="TAL"/>
              <w:rPr>
                <w:lang w:eastAsia="ja-JP"/>
              </w:rPr>
            </w:pPr>
          </w:p>
        </w:tc>
      </w:tr>
      <w:tr w:rsidR="00DE11DE" w:rsidRPr="00D12E4D" w14:paraId="0189DEFD" w14:textId="77777777" w:rsidTr="00BC705E">
        <w:tc>
          <w:tcPr>
            <w:tcW w:w="2753" w:type="dxa"/>
            <w:tcBorders>
              <w:top w:val="single" w:sz="4" w:space="0" w:color="auto"/>
              <w:left w:val="single" w:sz="4" w:space="0" w:color="auto"/>
              <w:bottom w:val="single" w:sz="4" w:space="0" w:color="auto"/>
              <w:right w:val="single" w:sz="4" w:space="0" w:color="auto"/>
            </w:tcBorders>
            <w:hideMark/>
          </w:tcPr>
          <w:p w14:paraId="26C7E286" w14:textId="77777777" w:rsidR="00DE11DE" w:rsidRPr="00D12E4D" w:rsidRDefault="00DE11DE">
            <w:pPr>
              <w:pStyle w:val="TAL"/>
              <w:ind w:left="40"/>
              <w:rPr>
                <w:lang w:eastAsia="ja-JP"/>
              </w:rPr>
            </w:pPr>
            <w:r w:rsidRPr="00D12E4D">
              <w:rPr>
                <w:lang w:eastAsia="ja-JP"/>
              </w:rPr>
              <w:t>&gt;Cell Global ID</w:t>
            </w:r>
          </w:p>
        </w:tc>
        <w:tc>
          <w:tcPr>
            <w:tcW w:w="1079" w:type="dxa"/>
            <w:tcBorders>
              <w:top w:val="single" w:sz="4" w:space="0" w:color="auto"/>
              <w:left w:val="single" w:sz="4" w:space="0" w:color="auto"/>
              <w:bottom w:val="single" w:sz="4" w:space="0" w:color="auto"/>
              <w:right w:val="single" w:sz="4" w:space="0" w:color="auto"/>
            </w:tcBorders>
            <w:hideMark/>
          </w:tcPr>
          <w:p w14:paraId="5D4A0778" w14:textId="77777777" w:rsidR="00DE11DE" w:rsidRPr="00D12E4D" w:rsidRDefault="00DE11DE">
            <w:pPr>
              <w:pStyle w:val="TAL"/>
              <w:rPr>
                <w:lang w:eastAsia="ja-JP"/>
              </w:rPr>
            </w:pPr>
            <w:r w:rsidRPr="00D12E4D">
              <w:rPr>
                <w:lang w:eastAsia="ja-JP"/>
              </w:rPr>
              <w:t>M</w:t>
            </w:r>
          </w:p>
        </w:tc>
        <w:tc>
          <w:tcPr>
            <w:tcW w:w="1529" w:type="dxa"/>
            <w:tcBorders>
              <w:top w:val="single" w:sz="4" w:space="0" w:color="auto"/>
              <w:left w:val="single" w:sz="4" w:space="0" w:color="auto"/>
              <w:bottom w:val="single" w:sz="4" w:space="0" w:color="auto"/>
              <w:right w:val="single" w:sz="4" w:space="0" w:color="auto"/>
            </w:tcBorders>
          </w:tcPr>
          <w:p w14:paraId="7C0D69CC" w14:textId="77777777" w:rsidR="00DE11DE" w:rsidRPr="00D12E4D" w:rsidRDefault="00DE11DE">
            <w:pPr>
              <w:pStyle w:val="TAL"/>
              <w:rPr>
                <w:i/>
                <w:iCs/>
                <w:lang w:eastAsia="ja-JP"/>
              </w:rPr>
            </w:pPr>
          </w:p>
        </w:tc>
        <w:tc>
          <w:tcPr>
            <w:tcW w:w="2068" w:type="dxa"/>
            <w:tcBorders>
              <w:top w:val="single" w:sz="4" w:space="0" w:color="auto"/>
              <w:left w:val="single" w:sz="4" w:space="0" w:color="auto"/>
              <w:bottom w:val="single" w:sz="4" w:space="0" w:color="auto"/>
              <w:right w:val="single" w:sz="4" w:space="0" w:color="auto"/>
            </w:tcBorders>
            <w:hideMark/>
          </w:tcPr>
          <w:p w14:paraId="29A0A3D5" w14:textId="6D75718D" w:rsidR="00DE11DE" w:rsidRPr="00D12E4D" w:rsidRDefault="00E5408D">
            <w:pPr>
              <w:pStyle w:val="TAL"/>
              <w:rPr>
                <w:lang w:eastAsia="ja-JP"/>
              </w:rPr>
            </w:pPr>
            <w:r w:rsidRPr="00D12E4D">
              <w:rPr>
                <w:lang w:eastAsia="ja-JP"/>
              </w:rPr>
              <w:t>9.3.36</w:t>
            </w:r>
          </w:p>
        </w:tc>
        <w:tc>
          <w:tcPr>
            <w:tcW w:w="1946" w:type="dxa"/>
            <w:tcBorders>
              <w:top w:val="single" w:sz="4" w:space="0" w:color="auto"/>
              <w:left w:val="single" w:sz="4" w:space="0" w:color="auto"/>
              <w:bottom w:val="single" w:sz="4" w:space="0" w:color="auto"/>
              <w:right w:val="single" w:sz="4" w:space="0" w:color="auto"/>
            </w:tcBorders>
          </w:tcPr>
          <w:p w14:paraId="12B9EB70" w14:textId="77777777" w:rsidR="00DE11DE" w:rsidRPr="00D12E4D" w:rsidRDefault="00DE11DE">
            <w:pPr>
              <w:pStyle w:val="TAL"/>
              <w:rPr>
                <w:lang w:eastAsia="ja-JP"/>
              </w:rPr>
            </w:pPr>
          </w:p>
        </w:tc>
      </w:tr>
      <w:tr w:rsidR="00DE11DE" w:rsidRPr="00D12E4D" w14:paraId="0A4E7F21" w14:textId="77777777" w:rsidTr="00BC705E">
        <w:tc>
          <w:tcPr>
            <w:tcW w:w="2753" w:type="dxa"/>
            <w:tcBorders>
              <w:top w:val="single" w:sz="4" w:space="0" w:color="auto"/>
              <w:left w:val="single" w:sz="4" w:space="0" w:color="auto"/>
              <w:bottom w:val="single" w:sz="4" w:space="0" w:color="auto"/>
              <w:right w:val="single" w:sz="4" w:space="0" w:color="auto"/>
            </w:tcBorders>
            <w:hideMark/>
          </w:tcPr>
          <w:p w14:paraId="213C4556" w14:textId="77777777" w:rsidR="00DE11DE" w:rsidRPr="00D12E4D" w:rsidRDefault="00DE11DE">
            <w:pPr>
              <w:pStyle w:val="TAL"/>
              <w:ind w:left="40"/>
              <w:rPr>
                <w:lang w:eastAsia="ja-JP"/>
              </w:rPr>
            </w:pPr>
            <w:r w:rsidRPr="00D12E4D">
              <w:rPr>
                <w:lang w:eastAsia="ja-JP"/>
              </w:rPr>
              <w:t>&gt;Cell Context Information</w:t>
            </w:r>
          </w:p>
        </w:tc>
        <w:tc>
          <w:tcPr>
            <w:tcW w:w="1079" w:type="dxa"/>
            <w:tcBorders>
              <w:top w:val="single" w:sz="4" w:space="0" w:color="auto"/>
              <w:left w:val="single" w:sz="4" w:space="0" w:color="auto"/>
              <w:bottom w:val="single" w:sz="4" w:space="0" w:color="auto"/>
              <w:right w:val="single" w:sz="4" w:space="0" w:color="auto"/>
            </w:tcBorders>
            <w:hideMark/>
          </w:tcPr>
          <w:p w14:paraId="203CBB47" w14:textId="77777777" w:rsidR="00DE11DE" w:rsidRPr="00D12E4D" w:rsidRDefault="00DE11DE">
            <w:pPr>
              <w:pStyle w:val="TAL"/>
              <w:rPr>
                <w:lang w:eastAsia="ja-JP"/>
              </w:rPr>
            </w:pPr>
            <w:r w:rsidRPr="00D12E4D">
              <w:rPr>
                <w:lang w:eastAsia="ja-JP"/>
              </w:rPr>
              <w:t>O</w:t>
            </w:r>
          </w:p>
        </w:tc>
        <w:tc>
          <w:tcPr>
            <w:tcW w:w="1529" w:type="dxa"/>
            <w:tcBorders>
              <w:top w:val="single" w:sz="4" w:space="0" w:color="auto"/>
              <w:left w:val="single" w:sz="4" w:space="0" w:color="auto"/>
              <w:bottom w:val="single" w:sz="4" w:space="0" w:color="auto"/>
              <w:right w:val="single" w:sz="4" w:space="0" w:color="auto"/>
            </w:tcBorders>
          </w:tcPr>
          <w:p w14:paraId="54E95943" w14:textId="77777777" w:rsidR="00DE11DE" w:rsidRPr="00D12E4D" w:rsidRDefault="00DE11DE">
            <w:pPr>
              <w:pStyle w:val="TAL"/>
              <w:rPr>
                <w:i/>
                <w:iCs/>
                <w:lang w:eastAsia="ja-JP"/>
              </w:rPr>
            </w:pPr>
          </w:p>
        </w:tc>
        <w:tc>
          <w:tcPr>
            <w:tcW w:w="2068" w:type="dxa"/>
            <w:tcBorders>
              <w:top w:val="single" w:sz="4" w:space="0" w:color="auto"/>
              <w:left w:val="single" w:sz="4" w:space="0" w:color="auto"/>
              <w:bottom w:val="single" w:sz="4" w:space="0" w:color="auto"/>
              <w:right w:val="single" w:sz="4" w:space="0" w:color="auto"/>
            </w:tcBorders>
            <w:hideMark/>
          </w:tcPr>
          <w:p w14:paraId="171245F5" w14:textId="77777777" w:rsidR="00DE11DE" w:rsidRPr="00D12E4D" w:rsidRDefault="00DE11DE">
            <w:pPr>
              <w:pStyle w:val="TAL"/>
              <w:rPr>
                <w:lang w:eastAsia="ja-JP"/>
              </w:rPr>
            </w:pPr>
            <w:r w:rsidRPr="00D12E4D">
              <w:t>OCTET STRING</w:t>
            </w:r>
          </w:p>
        </w:tc>
        <w:tc>
          <w:tcPr>
            <w:tcW w:w="1946" w:type="dxa"/>
            <w:tcBorders>
              <w:top w:val="single" w:sz="4" w:space="0" w:color="auto"/>
              <w:left w:val="single" w:sz="4" w:space="0" w:color="auto"/>
              <w:bottom w:val="single" w:sz="4" w:space="0" w:color="auto"/>
              <w:right w:val="single" w:sz="4" w:space="0" w:color="auto"/>
            </w:tcBorders>
            <w:hideMark/>
          </w:tcPr>
          <w:p w14:paraId="68907E69" w14:textId="7DD9B874" w:rsidR="00DE11DE" w:rsidRPr="00D12E4D" w:rsidRDefault="00DE11DE">
            <w:pPr>
              <w:pStyle w:val="TAL"/>
              <w:rPr>
                <w:lang w:eastAsia="ja-JP"/>
              </w:rPr>
            </w:pPr>
            <w:r w:rsidRPr="00D12E4D">
              <w:rPr>
                <w:i/>
                <w:iCs/>
                <w:lang w:eastAsia="ja-JP"/>
              </w:rPr>
              <w:t>Served Cell Information</w:t>
            </w:r>
            <w:r w:rsidRPr="00D12E4D">
              <w:rPr>
                <w:lang w:eastAsia="ja-JP"/>
              </w:rPr>
              <w:t xml:space="preserve"> IE in TS 38.473 [</w:t>
            </w:r>
            <w:r w:rsidR="001C2230" w:rsidRPr="00D12E4D">
              <w:rPr>
                <w:lang w:eastAsia="ja-JP"/>
              </w:rPr>
              <w:t>19</w:t>
            </w:r>
            <w:r w:rsidRPr="00D12E4D">
              <w:rPr>
                <w:lang w:eastAsia="ja-JP"/>
              </w:rPr>
              <w:t>] clause 9.3.1.10.</w:t>
            </w:r>
            <w:r w:rsidR="00273CA0">
              <w:rPr>
                <w:lang w:eastAsia="ja-JP"/>
              </w:rPr>
              <w:br/>
            </w:r>
            <w:bookmarkStart w:id="509" w:name="_Hlk76568246"/>
            <w:r w:rsidRPr="00D12E4D">
              <w:rPr>
                <w:lang w:eastAsia="ja-JP"/>
              </w:rPr>
              <w:t>This IE shall be reported if RAN Parameter ID is set to “1”</w:t>
            </w:r>
            <w:bookmarkEnd w:id="509"/>
            <w:r w:rsidRPr="00D12E4D">
              <w:rPr>
                <w:lang w:eastAsia="ja-JP"/>
              </w:rPr>
              <w:t xml:space="preserve"> as described in Section 7.4.4.</w:t>
            </w:r>
          </w:p>
        </w:tc>
      </w:tr>
      <w:tr w:rsidR="00DE11DE" w:rsidRPr="00D12E4D" w14:paraId="255AA2EE" w14:textId="77777777" w:rsidTr="00BC705E">
        <w:tc>
          <w:tcPr>
            <w:tcW w:w="2753" w:type="dxa"/>
            <w:tcBorders>
              <w:top w:val="single" w:sz="4" w:space="0" w:color="auto"/>
              <w:left w:val="single" w:sz="4" w:space="0" w:color="auto"/>
              <w:bottom w:val="single" w:sz="4" w:space="0" w:color="auto"/>
              <w:right w:val="single" w:sz="4" w:space="0" w:color="auto"/>
            </w:tcBorders>
            <w:hideMark/>
          </w:tcPr>
          <w:p w14:paraId="006FC792" w14:textId="77777777" w:rsidR="00DE11DE" w:rsidRPr="00D12E4D" w:rsidRDefault="00DE11DE">
            <w:pPr>
              <w:pStyle w:val="TAL"/>
              <w:ind w:left="40"/>
              <w:rPr>
                <w:lang w:eastAsia="ja-JP"/>
              </w:rPr>
            </w:pPr>
            <w:r w:rsidRPr="00D12E4D">
              <w:rPr>
                <w:lang w:eastAsia="ja-JP"/>
              </w:rPr>
              <w:t>&gt;Cell Deleted</w:t>
            </w:r>
          </w:p>
        </w:tc>
        <w:tc>
          <w:tcPr>
            <w:tcW w:w="1079" w:type="dxa"/>
            <w:tcBorders>
              <w:top w:val="single" w:sz="4" w:space="0" w:color="auto"/>
              <w:left w:val="single" w:sz="4" w:space="0" w:color="auto"/>
              <w:bottom w:val="single" w:sz="4" w:space="0" w:color="auto"/>
              <w:right w:val="single" w:sz="4" w:space="0" w:color="auto"/>
            </w:tcBorders>
            <w:hideMark/>
          </w:tcPr>
          <w:p w14:paraId="5B47D074" w14:textId="77777777" w:rsidR="00DE11DE" w:rsidRPr="00D12E4D" w:rsidRDefault="00DE11DE">
            <w:pPr>
              <w:pStyle w:val="TAL"/>
              <w:rPr>
                <w:lang w:eastAsia="ja-JP"/>
              </w:rPr>
            </w:pPr>
            <w:r w:rsidRPr="00D12E4D">
              <w:rPr>
                <w:lang w:eastAsia="ja-JP"/>
              </w:rPr>
              <w:t>O</w:t>
            </w:r>
          </w:p>
        </w:tc>
        <w:tc>
          <w:tcPr>
            <w:tcW w:w="1529" w:type="dxa"/>
            <w:tcBorders>
              <w:top w:val="single" w:sz="4" w:space="0" w:color="auto"/>
              <w:left w:val="single" w:sz="4" w:space="0" w:color="auto"/>
              <w:bottom w:val="single" w:sz="4" w:space="0" w:color="auto"/>
              <w:right w:val="single" w:sz="4" w:space="0" w:color="auto"/>
            </w:tcBorders>
          </w:tcPr>
          <w:p w14:paraId="6D14D69E" w14:textId="77777777" w:rsidR="00DE11DE" w:rsidRPr="00D12E4D" w:rsidRDefault="00DE11DE">
            <w:pPr>
              <w:pStyle w:val="TAL"/>
              <w:rPr>
                <w:i/>
                <w:iCs/>
                <w:lang w:eastAsia="ja-JP"/>
              </w:rPr>
            </w:pPr>
          </w:p>
        </w:tc>
        <w:tc>
          <w:tcPr>
            <w:tcW w:w="2068" w:type="dxa"/>
            <w:tcBorders>
              <w:top w:val="single" w:sz="4" w:space="0" w:color="auto"/>
              <w:left w:val="single" w:sz="4" w:space="0" w:color="auto"/>
              <w:bottom w:val="single" w:sz="4" w:space="0" w:color="auto"/>
              <w:right w:val="single" w:sz="4" w:space="0" w:color="auto"/>
            </w:tcBorders>
            <w:hideMark/>
          </w:tcPr>
          <w:p w14:paraId="537A66F4" w14:textId="77777777" w:rsidR="00DE11DE" w:rsidRPr="00D12E4D" w:rsidRDefault="00DE11DE">
            <w:pPr>
              <w:pStyle w:val="TAL"/>
              <w:rPr>
                <w:lang w:eastAsia="ja-JP"/>
              </w:rPr>
            </w:pPr>
            <w:r w:rsidRPr="00D12E4D">
              <w:rPr>
                <w:lang w:eastAsia="ja-JP"/>
              </w:rPr>
              <w:t>BOOLEAN</w:t>
            </w:r>
          </w:p>
        </w:tc>
        <w:tc>
          <w:tcPr>
            <w:tcW w:w="1946" w:type="dxa"/>
            <w:tcBorders>
              <w:top w:val="single" w:sz="4" w:space="0" w:color="auto"/>
              <w:left w:val="single" w:sz="4" w:space="0" w:color="auto"/>
              <w:bottom w:val="single" w:sz="4" w:space="0" w:color="auto"/>
              <w:right w:val="single" w:sz="4" w:space="0" w:color="auto"/>
            </w:tcBorders>
            <w:hideMark/>
          </w:tcPr>
          <w:p w14:paraId="573EF570" w14:textId="12CE7FE4" w:rsidR="00DE11DE" w:rsidRPr="00D12E4D" w:rsidRDefault="00DE11DE" w:rsidP="00A95B80">
            <w:pPr>
              <w:spacing w:after="0"/>
              <w:rPr>
                <w:rFonts w:cs="Arial"/>
                <w:szCs w:val="18"/>
                <w:lang w:eastAsia="ja-JP"/>
              </w:rPr>
            </w:pPr>
            <w:r w:rsidRPr="00D12E4D">
              <w:rPr>
                <w:rFonts w:ascii="Arial" w:hAnsi="Arial" w:cs="Arial"/>
                <w:sz w:val="18"/>
                <w:szCs w:val="18"/>
              </w:rPr>
              <w:t>This IE shall be used to report deleted cells. The value shall be set to “True” for the deleted Cell Global ID.</w:t>
            </w:r>
            <w:r w:rsidR="00273CA0">
              <w:rPr>
                <w:rFonts w:ascii="Arial" w:hAnsi="Arial" w:cs="Arial"/>
                <w:sz w:val="18"/>
                <w:szCs w:val="18"/>
              </w:rPr>
              <w:br/>
            </w:r>
            <w:r w:rsidRPr="00D12E4D">
              <w:rPr>
                <w:rFonts w:cs="Arial"/>
                <w:szCs w:val="18"/>
                <w:lang w:eastAsia="ja-JP"/>
              </w:rPr>
              <w:t>This IE shall be reported if RAN Parameter ID is set to “2”</w:t>
            </w:r>
            <w:r w:rsidRPr="00D12E4D">
              <w:rPr>
                <w:lang w:eastAsia="ja-JP"/>
              </w:rPr>
              <w:t xml:space="preserve"> as described in Section 7.4.4</w:t>
            </w:r>
            <w:r w:rsidRPr="00D12E4D">
              <w:rPr>
                <w:rFonts w:cs="Arial"/>
                <w:szCs w:val="18"/>
                <w:lang w:eastAsia="ja-JP"/>
              </w:rPr>
              <w:t>.</w:t>
            </w:r>
          </w:p>
        </w:tc>
      </w:tr>
      <w:tr w:rsidR="00DE11DE" w:rsidRPr="00D12E4D" w14:paraId="560D55F1" w14:textId="77777777" w:rsidTr="00BC705E">
        <w:tc>
          <w:tcPr>
            <w:tcW w:w="2753" w:type="dxa"/>
            <w:tcBorders>
              <w:top w:val="single" w:sz="4" w:space="0" w:color="auto"/>
              <w:left w:val="single" w:sz="4" w:space="0" w:color="auto"/>
              <w:bottom w:val="single" w:sz="4" w:space="0" w:color="auto"/>
              <w:right w:val="single" w:sz="4" w:space="0" w:color="auto"/>
            </w:tcBorders>
            <w:hideMark/>
          </w:tcPr>
          <w:p w14:paraId="212944C0" w14:textId="77777777" w:rsidR="00DE11DE" w:rsidRPr="00D12E4D" w:rsidRDefault="00DE11DE">
            <w:pPr>
              <w:pStyle w:val="TAL"/>
              <w:ind w:left="40"/>
              <w:rPr>
                <w:lang w:eastAsia="ja-JP"/>
              </w:rPr>
            </w:pPr>
            <w:r w:rsidRPr="00D12E4D">
              <w:rPr>
                <w:lang w:eastAsia="ja-JP"/>
              </w:rPr>
              <w:t>&gt;Neighbour Relation Table</w:t>
            </w:r>
          </w:p>
        </w:tc>
        <w:tc>
          <w:tcPr>
            <w:tcW w:w="1079" w:type="dxa"/>
            <w:tcBorders>
              <w:top w:val="single" w:sz="4" w:space="0" w:color="auto"/>
              <w:left w:val="single" w:sz="4" w:space="0" w:color="auto"/>
              <w:bottom w:val="single" w:sz="4" w:space="0" w:color="auto"/>
              <w:right w:val="single" w:sz="4" w:space="0" w:color="auto"/>
            </w:tcBorders>
            <w:hideMark/>
          </w:tcPr>
          <w:p w14:paraId="473F4DBF" w14:textId="77777777" w:rsidR="00DE11DE" w:rsidRPr="00D12E4D" w:rsidRDefault="00DE11DE">
            <w:pPr>
              <w:pStyle w:val="TAL"/>
              <w:rPr>
                <w:lang w:eastAsia="ja-JP"/>
              </w:rPr>
            </w:pPr>
            <w:r w:rsidRPr="00D12E4D">
              <w:rPr>
                <w:lang w:eastAsia="ja-JP"/>
              </w:rPr>
              <w:t>O</w:t>
            </w:r>
          </w:p>
        </w:tc>
        <w:tc>
          <w:tcPr>
            <w:tcW w:w="1529" w:type="dxa"/>
            <w:tcBorders>
              <w:top w:val="single" w:sz="4" w:space="0" w:color="auto"/>
              <w:left w:val="single" w:sz="4" w:space="0" w:color="auto"/>
              <w:bottom w:val="single" w:sz="4" w:space="0" w:color="auto"/>
              <w:right w:val="single" w:sz="4" w:space="0" w:color="auto"/>
            </w:tcBorders>
          </w:tcPr>
          <w:p w14:paraId="6296639D" w14:textId="77777777" w:rsidR="00DE11DE" w:rsidRPr="00D12E4D" w:rsidRDefault="00DE11DE">
            <w:pPr>
              <w:pStyle w:val="TAL"/>
              <w:rPr>
                <w:rFonts w:cs="Arial"/>
                <w:i/>
                <w:iCs/>
                <w:szCs w:val="18"/>
                <w:lang w:eastAsia="ja-JP"/>
              </w:rPr>
            </w:pPr>
          </w:p>
        </w:tc>
        <w:tc>
          <w:tcPr>
            <w:tcW w:w="2068" w:type="dxa"/>
            <w:tcBorders>
              <w:top w:val="single" w:sz="4" w:space="0" w:color="auto"/>
              <w:left w:val="single" w:sz="4" w:space="0" w:color="auto"/>
              <w:bottom w:val="single" w:sz="4" w:space="0" w:color="auto"/>
              <w:right w:val="single" w:sz="4" w:space="0" w:color="auto"/>
            </w:tcBorders>
            <w:hideMark/>
          </w:tcPr>
          <w:p w14:paraId="2BEC65BC" w14:textId="2B1119D5" w:rsidR="00DE11DE" w:rsidRPr="00D12E4D" w:rsidRDefault="00C342C7" w:rsidP="00A95B80">
            <w:pPr>
              <w:spacing w:after="0"/>
              <w:rPr>
                <w:rFonts w:cs="Arial"/>
                <w:szCs w:val="18"/>
                <w:lang w:eastAsia="ja-JP"/>
              </w:rPr>
            </w:pPr>
            <w:r w:rsidRPr="00D12E4D">
              <w:rPr>
                <w:rFonts w:ascii="Arial" w:hAnsi="Arial" w:cs="Arial"/>
                <w:sz w:val="18"/>
                <w:szCs w:val="18"/>
              </w:rPr>
              <w:t>9.3.38</w:t>
            </w:r>
          </w:p>
        </w:tc>
        <w:tc>
          <w:tcPr>
            <w:tcW w:w="1946" w:type="dxa"/>
            <w:tcBorders>
              <w:top w:val="single" w:sz="4" w:space="0" w:color="auto"/>
              <w:left w:val="single" w:sz="4" w:space="0" w:color="auto"/>
              <w:bottom w:val="single" w:sz="4" w:space="0" w:color="auto"/>
              <w:right w:val="single" w:sz="4" w:space="0" w:color="auto"/>
            </w:tcBorders>
            <w:hideMark/>
          </w:tcPr>
          <w:p w14:paraId="6CD8D918" w14:textId="17C20EBC" w:rsidR="00DE11DE" w:rsidRPr="00D12E4D" w:rsidRDefault="00DE11DE">
            <w:pPr>
              <w:spacing w:after="0"/>
              <w:rPr>
                <w:rFonts w:ascii="Arial" w:hAnsi="Arial" w:cs="Arial"/>
                <w:sz w:val="18"/>
                <w:szCs w:val="18"/>
              </w:rPr>
            </w:pPr>
            <w:r w:rsidRPr="00D12E4D">
              <w:rPr>
                <w:rFonts w:ascii="Arial" w:hAnsi="Arial" w:cs="Arial"/>
                <w:sz w:val="18"/>
                <w:szCs w:val="18"/>
                <w:lang w:eastAsia="ja-JP"/>
              </w:rPr>
              <w:t>Provides information on neighbours of serving cell.</w:t>
            </w:r>
            <w:r w:rsidR="00273CA0">
              <w:rPr>
                <w:rFonts w:ascii="Arial" w:hAnsi="Arial" w:cs="Arial"/>
                <w:sz w:val="18"/>
                <w:szCs w:val="18"/>
                <w:lang w:eastAsia="ja-JP"/>
              </w:rPr>
              <w:br/>
            </w:r>
            <w:r w:rsidRPr="00D12E4D">
              <w:rPr>
                <w:rFonts w:ascii="Arial" w:hAnsi="Arial" w:cs="Arial"/>
                <w:sz w:val="18"/>
                <w:szCs w:val="18"/>
                <w:lang w:eastAsia="ja-JP"/>
              </w:rPr>
              <w:t>This IE shall be reported if RAN Parameter ID is set to “3” as described in Section 7.4.4.</w:t>
            </w:r>
          </w:p>
        </w:tc>
      </w:tr>
      <w:bookmarkEnd w:id="508"/>
    </w:tbl>
    <w:p w14:paraId="58A6F1DD" w14:textId="77777777" w:rsidR="00DE11DE" w:rsidRPr="00D12E4D" w:rsidRDefault="00DE11DE" w:rsidP="00DE11D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DE11DE" w:rsidRPr="00D12E4D" w14:paraId="56441A7E"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17999A08" w14:textId="77777777" w:rsidR="00DE11DE" w:rsidRPr="00D12E4D" w:rsidRDefault="00DE11DE">
            <w:pPr>
              <w:pStyle w:val="TAH"/>
              <w:rPr>
                <w:rFonts w:cs="Arial"/>
                <w:lang w:eastAsia="ja-JP"/>
              </w:rPr>
            </w:pPr>
            <w:r w:rsidRPr="00D12E4D">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7AB6EA36" w14:textId="77777777" w:rsidR="00DE11DE" w:rsidRPr="00D12E4D" w:rsidRDefault="00DE11DE">
            <w:pPr>
              <w:pStyle w:val="TAH"/>
              <w:rPr>
                <w:rFonts w:cs="Arial"/>
                <w:lang w:eastAsia="ja-JP"/>
              </w:rPr>
            </w:pPr>
            <w:r w:rsidRPr="00D12E4D">
              <w:rPr>
                <w:rFonts w:cs="Arial"/>
                <w:lang w:eastAsia="ja-JP"/>
              </w:rPr>
              <w:t>Explanation</w:t>
            </w:r>
          </w:p>
        </w:tc>
      </w:tr>
      <w:tr w:rsidR="00DE11DE" w:rsidRPr="00D12E4D" w14:paraId="77729E86"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0DB93DCD" w14:textId="77777777" w:rsidR="00DE11DE" w:rsidRPr="00D12E4D" w:rsidRDefault="00DE11DE">
            <w:pPr>
              <w:pStyle w:val="TAL"/>
              <w:rPr>
                <w:lang w:eastAsia="ja-JP"/>
              </w:rPr>
            </w:pPr>
            <w:r w:rsidRPr="00D12E4D">
              <w:rPr>
                <w:lang w:eastAsia="ja-JP"/>
              </w:rPr>
              <w:t>maxnoofCellID</w:t>
            </w:r>
          </w:p>
        </w:tc>
        <w:tc>
          <w:tcPr>
            <w:tcW w:w="5670" w:type="dxa"/>
            <w:tcBorders>
              <w:top w:val="single" w:sz="4" w:space="0" w:color="auto"/>
              <w:left w:val="single" w:sz="4" w:space="0" w:color="auto"/>
              <w:bottom w:val="single" w:sz="4" w:space="0" w:color="auto"/>
              <w:right w:val="single" w:sz="4" w:space="0" w:color="auto"/>
            </w:tcBorders>
            <w:hideMark/>
          </w:tcPr>
          <w:p w14:paraId="168495C7" w14:textId="21F6CC26" w:rsidR="00DE11DE" w:rsidRPr="00D12E4D" w:rsidRDefault="00DE11DE">
            <w:pPr>
              <w:pStyle w:val="TAL"/>
              <w:rPr>
                <w:rFonts w:cs="Arial"/>
                <w:lang w:eastAsia="ja-JP"/>
              </w:rPr>
            </w:pPr>
            <w:r w:rsidRPr="00D12E4D">
              <w:rPr>
                <w:rFonts w:cs="Arial"/>
                <w:lang w:eastAsia="ja-JP"/>
              </w:rPr>
              <w:t xml:space="preserve">Maximum number of Cell Identifiers supported by Indication </w:t>
            </w:r>
            <w:r w:rsidR="009B31A7" w:rsidRPr="00D12E4D">
              <w:rPr>
                <w:rFonts w:cs="Arial"/>
                <w:lang w:eastAsia="ja-JP"/>
              </w:rPr>
              <w:t xml:space="preserve">Message </w:t>
            </w:r>
            <w:r w:rsidRPr="00D12E4D">
              <w:rPr>
                <w:rFonts w:cs="Arial"/>
                <w:lang w:eastAsia="ja-JP"/>
              </w:rPr>
              <w:t>Format 3 to be reported. The value is &lt;</w:t>
            </w:r>
            <w:r w:rsidRPr="00D12E4D">
              <w:rPr>
                <w:rFonts w:cs="Arial"/>
                <w:i/>
                <w:iCs/>
                <w:lang w:eastAsia="ja-JP"/>
              </w:rPr>
              <w:t>65535</w:t>
            </w:r>
            <w:r w:rsidRPr="00D12E4D">
              <w:rPr>
                <w:rFonts w:cs="Arial"/>
                <w:lang w:eastAsia="ja-JP"/>
              </w:rPr>
              <w:t>&gt;.</w:t>
            </w:r>
          </w:p>
        </w:tc>
      </w:tr>
    </w:tbl>
    <w:p w14:paraId="03387378" w14:textId="77777777" w:rsidR="00DE11DE" w:rsidRPr="00D12E4D" w:rsidRDefault="00DE11DE" w:rsidP="00DE11DE"/>
    <w:p w14:paraId="0348EF26" w14:textId="2EFE699A" w:rsidR="00DE11DE" w:rsidRPr="00D12E4D" w:rsidRDefault="00DE11DE" w:rsidP="00D03E10">
      <w:pPr>
        <w:pStyle w:val="Heading5"/>
      </w:pPr>
      <w:r w:rsidRPr="00D12E4D">
        <w:lastRenderedPageBreak/>
        <w:t>9.2.1.4.4</w:t>
      </w:r>
      <w:r w:rsidRPr="00D12E4D">
        <w:tab/>
      </w:r>
      <w:r w:rsidRPr="00D12E4D">
        <w:rPr>
          <w:lang w:eastAsia="ja-JP"/>
        </w:rPr>
        <w:t>E2SM-RC Indication Message Format 4</w:t>
      </w:r>
    </w:p>
    <w:tbl>
      <w:tblPr>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3"/>
        <w:gridCol w:w="1079"/>
        <w:gridCol w:w="1529"/>
        <w:gridCol w:w="2068"/>
        <w:gridCol w:w="1946"/>
      </w:tblGrid>
      <w:tr w:rsidR="00DE11DE" w:rsidRPr="00D12E4D" w14:paraId="7C5392DB" w14:textId="77777777" w:rsidTr="00BC705E">
        <w:tc>
          <w:tcPr>
            <w:tcW w:w="2753" w:type="dxa"/>
            <w:tcBorders>
              <w:top w:val="single" w:sz="4" w:space="0" w:color="auto"/>
              <w:left w:val="single" w:sz="4" w:space="0" w:color="auto"/>
              <w:bottom w:val="single" w:sz="4" w:space="0" w:color="auto"/>
              <w:right w:val="single" w:sz="4" w:space="0" w:color="auto"/>
            </w:tcBorders>
            <w:hideMark/>
          </w:tcPr>
          <w:p w14:paraId="200B44F2" w14:textId="77777777" w:rsidR="00DE11DE" w:rsidRPr="00D12E4D" w:rsidRDefault="00DE11DE">
            <w:pPr>
              <w:pStyle w:val="TAH"/>
              <w:rPr>
                <w:lang w:eastAsia="ja-JP"/>
              </w:rPr>
            </w:pPr>
            <w:bookmarkStart w:id="510" w:name="_Hlk76402019"/>
            <w:r w:rsidRPr="00D12E4D">
              <w:rPr>
                <w:lang w:eastAsia="ja-JP"/>
              </w:rPr>
              <w:t>IE/Group Name</w:t>
            </w:r>
          </w:p>
        </w:tc>
        <w:tc>
          <w:tcPr>
            <w:tcW w:w="1079" w:type="dxa"/>
            <w:tcBorders>
              <w:top w:val="single" w:sz="4" w:space="0" w:color="auto"/>
              <w:left w:val="single" w:sz="4" w:space="0" w:color="auto"/>
              <w:bottom w:val="single" w:sz="4" w:space="0" w:color="auto"/>
              <w:right w:val="single" w:sz="4" w:space="0" w:color="auto"/>
            </w:tcBorders>
            <w:hideMark/>
          </w:tcPr>
          <w:p w14:paraId="6B60BDF9" w14:textId="77777777" w:rsidR="00DE11DE" w:rsidRPr="00D12E4D" w:rsidRDefault="00DE11DE">
            <w:pPr>
              <w:pStyle w:val="TAH"/>
              <w:rPr>
                <w:lang w:eastAsia="ja-JP"/>
              </w:rPr>
            </w:pPr>
            <w:r w:rsidRPr="00D12E4D">
              <w:rPr>
                <w:lang w:eastAsia="ja-JP"/>
              </w:rPr>
              <w:t>Presence</w:t>
            </w:r>
          </w:p>
        </w:tc>
        <w:tc>
          <w:tcPr>
            <w:tcW w:w="1529" w:type="dxa"/>
            <w:tcBorders>
              <w:top w:val="single" w:sz="4" w:space="0" w:color="auto"/>
              <w:left w:val="single" w:sz="4" w:space="0" w:color="auto"/>
              <w:bottom w:val="single" w:sz="4" w:space="0" w:color="auto"/>
              <w:right w:val="single" w:sz="4" w:space="0" w:color="auto"/>
            </w:tcBorders>
            <w:hideMark/>
          </w:tcPr>
          <w:p w14:paraId="7964E3ED" w14:textId="77777777" w:rsidR="00DE11DE" w:rsidRPr="00D12E4D" w:rsidRDefault="00DE11DE">
            <w:pPr>
              <w:pStyle w:val="TAH"/>
              <w:rPr>
                <w:lang w:eastAsia="ja-JP"/>
              </w:rPr>
            </w:pPr>
            <w:r w:rsidRPr="00D12E4D">
              <w:rPr>
                <w:lang w:eastAsia="ja-JP"/>
              </w:rPr>
              <w:t>Range</w:t>
            </w:r>
          </w:p>
        </w:tc>
        <w:tc>
          <w:tcPr>
            <w:tcW w:w="2068" w:type="dxa"/>
            <w:tcBorders>
              <w:top w:val="single" w:sz="4" w:space="0" w:color="auto"/>
              <w:left w:val="single" w:sz="4" w:space="0" w:color="auto"/>
              <w:bottom w:val="single" w:sz="4" w:space="0" w:color="auto"/>
              <w:right w:val="single" w:sz="4" w:space="0" w:color="auto"/>
            </w:tcBorders>
            <w:hideMark/>
          </w:tcPr>
          <w:p w14:paraId="2E88FFA6" w14:textId="77777777" w:rsidR="00DE11DE" w:rsidRPr="00D12E4D" w:rsidRDefault="00DE11DE">
            <w:pPr>
              <w:pStyle w:val="TAH"/>
              <w:rPr>
                <w:lang w:eastAsia="ja-JP"/>
              </w:rPr>
            </w:pPr>
            <w:r w:rsidRPr="00D12E4D">
              <w:rPr>
                <w:lang w:eastAsia="ja-JP"/>
              </w:rPr>
              <w:t>IE type and reference</w:t>
            </w:r>
          </w:p>
        </w:tc>
        <w:tc>
          <w:tcPr>
            <w:tcW w:w="1946" w:type="dxa"/>
            <w:tcBorders>
              <w:top w:val="single" w:sz="4" w:space="0" w:color="auto"/>
              <w:left w:val="single" w:sz="4" w:space="0" w:color="auto"/>
              <w:bottom w:val="single" w:sz="4" w:space="0" w:color="auto"/>
              <w:right w:val="single" w:sz="4" w:space="0" w:color="auto"/>
            </w:tcBorders>
            <w:hideMark/>
          </w:tcPr>
          <w:p w14:paraId="58C44338" w14:textId="77777777" w:rsidR="00DE11DE" w:rsidRPr="00D12E4D" w:rsidRDefault="00DE11DE">
            <w:pPr>
              <w:pStyle w:val="TAH"/>
              <w:rPr>
                <w:lang w:eastAsia="ja-JP"/>
              </w:rPr>
            </w:pPr>
            <w:r w:rsidRPr="00D12E4D">
              <w:rPr>
                <w:lang w:eastAsia="ja-JP"/>
              </w:rPr>
              <w:t>Semantics description</w:t>
            </w:r>
          </w:p>
        </w:tc>
      </w:tr>
      <w:tr w:rsidR="00DE11DE" w:rsidRPr="00D12E4D" w14:paraId="4DBB5C6A" w14:textId="77777777" w:rsidTr="00BC705E">
        <w:tc>
          <w:tcPr>
            <w:tcW w:w="2753" w:type="dxa"/>
            <w:tcBorders>
              <w:top w:val="single" w:sz="4" w:space="0" w:color="auto"/>
              <w:left w:val="single" w:sz="4" w:space="0" w:color="auto"/>
              <w:bottom w:val="single" w:sz="4" w:space="0" w:color="auto"/>
              <w:right w:val="single" w:sz="4" w:space="0" w:color="auto"/>
            </w:tcBorders>
            <w:hideMark/>
          </w:tcPr>
          <w:p w14:paraId="2D35E1C2" w14:textId="77777777" w:rsidR="00DE11DE" w:rsidRPr="00D12E4D" w:rsidRDefault="00DE11DE">
            <w:pPr>
              <w:pStyle w:val="TAL"/>
              <w:rPr>
                <w:lang w:eastAsia="ja-JP"/>
              </w:rPr>
            </w:pPr>
            <w:r w:rsidRPr="00D12E4D">
              <w:rPr>
                <w:lang w:eastAsia="ja-JP"/>
              </w:rPr>
              <w:t>Sequence of UE Information</w:t>
            </w:r>
          </w:p>
        </w:tc>
        <w:tc>
          <w:tcPr>
            <w:tcW w:w="1079" w:type="dxa"/>
            <w:tcBorders>
              <w:top w:val="single" w:sz="4" w:space="0" w:color="auto"/>
              <w:left w:val="single" w:sz="4" w:space="0" w:color="auto"/>
              <w:bottom w:val="single" w:sz="4" w:space="0" w:color="auto"/>
              <w:right w:val="single" w:sz="4" w:space="0" w:color="auto"/>
            </w:tcBorders>
          </w:tcPr>
          <w:p w14:paraId="07228F3F" w14:textId="77777777" w:rsidR="00DE11DE" w:rsidRPr="00D12E4D" w:rsidRDefault="00DE11DE">
            <w:pPr>
              <w:pStyle w:val="TAL"/>
              <w:rPr>
                <w:lang w:eastAsia="ja-JP"/>
              </w:rPr>
            </w:pPr>
          </w:p>
        </w:tc>
        <w:tc>
          <w:tcPr>
            <w:tcW w:w="1529" w:type="dxa"/>
            <w:tcBorders>
              <w:top w:val="single" w:sz="4" w:space="0" w:color="auto"/>
              <w:left w:val="single" w:sz="4" w:space="0" w:color="auto"/>
              <w:bottom w:val="single" w:sz="4" w:space="0" w:color="auto"/>
              <w:right w:val="single" w:sz="4" w:space="0" w:color="auto"/>
            </w:tcBorders>
            <w:hideMark/>
          </w:tcPr>
          <w:p w14:paraId="53DE071A" w14:textId="43A44519" w:rsidR="00DE11DE" w:rsidRPr="00D12E4D" w:rsidRDefault="00DE11DE">
            <w:pPr>
              <w:pStyle w:val="TAL"/>
              <w:rPr>
                <w:i/>
                <w:iCs/>
                <w:lang w:eastAsia="ja-JP"/>
              </w:rPr>
            </w:pPr>
            <w:r w:rsidRPr="00D12E4D">
              <w:rPr>
                <w:i/>
                <w:iCs/>
                <w:lang w:eastAsia="ja-JP"/>
              </w:rPr>
              <w:t>0..&lt;maxnoofUEID&gt;</w:t>
            </w:r>
          </w:p>
        </w:tc>
        <w:tc>
          <w:tcPr>
            <w:tcW w:w="2068" w:type="dxa"/>
            <w:tcBorders>
              <w:top w:val="single" w:sz="4" w:space="0" w:color="auto"/>
              <w:left w:val="single" w:sz="4" w:space="0" w:color="auto"/>
              <w:bottom w:val="single" w:sz="4" w:space="0" w:color="auto"/>
              <w:right w:val="single" w:sz="4" w:space="0" w:color="auto"/>
            </w:tcBorders>
          </w:tcPr>
          <w:p w14:paraId="07C35886" w14:textId="77777777" w:rsidR="00DE11DE" w:rsidRPr="00D12E4D" w:rsidRDefault="00DE11DE">
            <w:pPr>
              <w:pStyle w:val="TAL"/>
              <w:rPr>
                <w:lang w:eastAsia="ja-JP"/>
              </w:rPr>
            </w:pPr>
          </w:p>
        </w:tc>
        <w:tc>
          <w:tcPr>
            <w:tcW w:w="1946" w:type="dxa"/>
            <w:tcBorders>
              <w:top w:val="single" w:sz="4" w:space="0" w:color="auto"/>
              <w:left w:val="single" w:sz="4" w:space="0" w:color="auto"/>
              <w:bottom w:val="single" w:sz="4" w:space="0" w:color="auto"/>
              <w:right w:val="single" w:sz="4" w:space="0" w:color="auto"/>
            </w:tcBorders>
          </w:tcPr>
          <w:p w14:paraId="6C27CB9E" w14:textId="77777777" w:rsidR="00DE11DE" w:rsidRPr="00D12E4D" w:rsidRDefault="00DE11DE">
            <w:pPr>
              <w:pStyle w:val="TAL"/>
              <w:rPr>
                <w:lang w:eastAsia="ja-JP"/>
              </w:rPr>
            </w:pPr>
          </w:p>
        </w:tc>
      </w:tr>
      <w:tr w:rsidR="00DE11DE" w:rsidRPr="00D12E4D" w14:paraId="1E43E4D5" w14:textId="77777777" w:rsidTr="00BC705E">
        <w:tc>
          <w:tcPr>
            <w:tcW w:w="2753" w:type="dxa"/>
            <w:tcBorders>
              <w:top w:val="single" w:sz="4" w:space="0" w:color="auto"/>
              <w:left w:val="single" w:sz="4" w:space="0" w:color="auto"/>
              <w:bottom w:val="single" w:sz="4" w:space="0" w:color="auto"/>
              <w:right w:val="single" w:sz="4" w:space="0" w:color="auto"/>
            </w:tcBorders>
            <w:hideMark/>
          </w:tcPr>
          <w:p w14:paraId="27D53DA1" w14:textId="77777777" w:rsidR="00DE11DE" w:rsidRPr="00D12E4D" w:rsidRDefault="00DE11DE">
            <w:pPr>
              <w:pStyle w:val="TAL"/>
              <w:ind w:left="40"/>
              <w:rPr>
                <w:lang w:eastAsia="ja-JP"/>
              </w:rPr>
            </w:pPr>
            <w:r w:rsidRPr="00D12E4D">
              <w:rPr>
                <w:lang w:eastAsia="ja-JP"/>
              </w:rPr>
              <w:t>&gt;UE ID</w:t>
            </w:r>
          </w:p>
        </w:tc>
        <w:tc>
          <w:tcPr>
            <w:tcW w:w="1079" w:type="dxa"/>
            <w:tcBorders>
              <w:top w:val="single" w:sz="4" w:space="0" w:color="auto"/>
              <w:left w:val="single" w:sz="4" w:space="0" w:color="auto"/>
              <w:bottom w:val="single" w:sz="4" w:space="0" w:color="auto"/>
              <w:right w:val="single" w:sz="4" w:space="0" w:color="auto"/>
            </w:tcBorders>
            <w:hideMark/>
          </w:tcPr>
          <w:p w14:paraId="3AAA0B47" w14:textId="77777777" w:rsidR="00DE11DE" w:rsidRPr="00D12E4D" w:rsidRDefault="00DE11DE">
            <w:pPr>
              <w:pStyle w:val="TAL"/>
              <w:rPr>
                <w:lang w:eastAsia="ja-JP"/>
              </w:rPr>
            </w:pPr>
            <w:r w:rsidRPr="00D12E4D">
              <w:rPr>
                <w:lang w:eastAsia="ja-JP"/>
              </w:rPr>
              <w:t>M</w:t>
            </w:r>
          </w:p>
        </w:tc>
        <w:tc>
          <w:tcPr>
            <w:tcW w:w="1529" w:type="dxa"/>
            <w:tcBorders>
              <w:top w:val="single" w:sz="4" w:space="0" w:color="auto"/>
              <w:left w:val="single" w:sz="4" w:space="0" w:color="auto"/>
              <w:bottom w:val="single" w:sz="4" w:space="0" w:color="auto"/>
              <w:right w:val="single" w:sz="4" w:space="0" w:color="auto"/>
            </w:tcBorders>
          </w:tcPr>
          <w:p w14:paraId="287F68B4" w14:textId="77777777" w:rsidR="00DE11DE" w:rsidRPr="00D12E4D" w:rsidRDefault="00DE11DE">
            <w:pPr>
              <w:pStyle w:val="TAL"/>
              <w:rPr>
                <w:i/>
                <w:iCs/>
                <w:lang w:eastAsia="ja-JP"/>
              </w:rPr>
            </w:pPr>
          </w:p>
        </w:tc>
        <w:tc>
          <w:tcPr>
            <w:tcW w:w="2068" w:type="dxa"/>
            <w:tcBorders>
              <w:top w:val="single" w:sz="4" w:space="0" w:color="auto"/>
              <w:left w:val="single" w:sz="4" w:space="0" w:color="auto"/>
              <w:bottom w:val="single" w:sz="4" w:space="0" w:color="auto"/>
              <w:right w:val="single" w:sz="4" w:space="0" w:color="auto"/>
            </w:tcBorders>
            <w:hideMark/>
          </w:tcPr>
          <w:p w14:paraId="3AE086ED" w14:textId="0FFBAAAC" w:rsidR="00DE11DE" w:rsidRPr="00D12E4D" w:rsidRDefault="00B5095A">
            <w:pPr>
              <w:pStyle w:val="TAL"/>
              <w:rPr>
                <w:lang w:eastAsia="ja-JP"/>
              </w:rPr>
            </w:pPr>
            <w:r w:rsidRPr="00D12E4D">
              <w:rPr>
                <w:lang w:eastAsia="ja-JP"/>
              </w:rPr>
              <w:t>9.3.10</w:t>
            </w:r>
          </w:p>
        </w:tc>
        <w:tc>
          <w:tcPr>
            <w:tcW w:w="1946" w:type="dxa"/>
            <w:tcBorders>
              <w:top w:val="single" w:sz="4" w:space="0" w:color="auto"/>
              <w:left w:val="single" w:sz="4" w:space="0" w:color="auto"/>
              <w:bottom w:val="single" w:sz="4" w:space="0" w:color="auto"/>
              <w:right w:val="single" w:sz="4" w:space="0" w:color="auto"/>
            </w:tcBorders>
          </w:tcPr>
          <w:p w14:paraId="52A4FB27" w14:textId="77777777" w:rsidR="00DE11DE" w:rsidRPr="00D12E4D" w:rsidRDefault="00DE11DE">
            <w:pPr>
              <w:pStyle w:val="TAL"/>
              <w:rPr>
                <w:lang w:eastAsia="ja-JP"/>
              </w:rPr>
            </w:pPr>
          </w:p>
        </w:tc>
      </w:tr>
      <w:tr w:rsidR="00DE11DE" w:rsidRPr="00D12E4D" w14:paraId="0F10B3A7" w14:textId="77777777" w:rsidTr="00BC705E">
        <w:tc>
          <w:tcPr>
            <w:tcW w:w="2753" w:type="dxa"/>
            <w:tcBorders>
              <w:top w:val="single" w:sz="4" w:space="0" w:color="auto"/>
              <w:left w:val="single" w:sz="4" w:space="0" w:color="auto"/>
              <w:bottom w:val="single" w:sz="4" w:space="0" w:color="auto"/>
              <w:right w:val="single" w:sz="4" w:space="0" w:color="auto"/>
            </w:tcBorders>
            <w:hideMark/>
          </w:tcPr>
          <w:p w14:paraId="2DAE74CE" w14:textId="77777777" w:rsidR="00DE11DE" w:rsidRPr="00D12E4D" w:rsidRDefault="00DE11DE">
            <w:pPr>
              <w:pStyle w:val="TAL"/>
              <w:ind w:left="40"/>
              <w:rPr>
                <w:lang w:eastAsia="ja-JP"/>
              </w:rPr>
            </w:pPr>
            <w:r w:rsidRPr="00D12E4D">
              <w:rPr>
                <w:lang w:eastAsia="ja-JP"/>
              </w:rPr>
              <w:t>&gt;UE Context Information</w:t>
            </w:r>
          </w:p>
        </w:tc>
        <w:tc>
          <w:tcPr>
            <w:tcW w:w="1079" w:type="dxa"/>
            <w:tcBorders>
              <w:top w:val="single" w:sz="4" w:space="0" w:color="auto"/>
              <w:left w:val="single" w:sz="4" w:space="0" w:color="auto"/>
              <w:bottom w:val="single" w:sz="4" w:space="0" w:color="auto"/>
              <w:right w:val="single" w:sz="4" w:space="0" w:color="auto"/>
            </w:tcBorders>
            <w:hideMark/>
          </w:tcPr>
          <w:p w14:paraId="18C3C9DF" w14:textId="77777777" w:rsidR="00DE11DE" w:rsidRPr="00D12E4D" w:rsidRDefault="00DE11DE">
            <w:pPr>
              <w:pStyle w:val="TAL"/>
              <w:rPr>
                <w:lang w:eastAsia="ja-JP"/>
              </w:rPr>
            </w:pPr>
            <w:r w:rsidRPr="00D12E4D">
              <w:rPr>
                <w:lang w:eastAsia="ja-JP"/>
              </w:rPr>
              <w:t>O</w:t>
            </w:r>
          </w:p>
        </w:tc>
        <w:tc>
          <w:tcPr>
            <w:tcW w:w="1529" w:type="dxa"/>
            <w:tcBorders>
              <w:top w:val="single" w:sz="4" w:space="0" w:color="auto"/>
              <w:left w:val="single" w:sz="4" w:space="0" w:color="auto"/>
              <w:bottom w:val="single" w:sz="4" w:space="0" w:color="auto"/>
              <w:right w:val="single" w:sz="4" w:space="0" w:color="auto"/>
            </w:tcBorders>
          </w:tcPr>
          <w:p w14:paraId="2A242AFB" w14:textId="77777777" w:rsidR="00DE11DE" w:rsidRPr="00D12E4D" w:rsidRDefault="00DE11DE">
            <w:pPr>
              <w:pStyle w:val="TAL"/>
              <w:rPr>
                <w:i/>
                <w:iCs/>
                <w:lang w:eastAsia="ja-JP"/>
              </w:rPr>
            </w:pPr>
          </w:p>
        </w:tc>
        <w:tc>
          <w:tcPr>
            <w:tcW w:w="2068" w:type="dxa"/>
            <w:tcBorders>
              <w:top w:val="single" w:sz="4" w:space="0" w:color="auto"/>
              <w:left w:val="single" w:sz="4" w:space="0" w:color="auto"/>
              <w:bottom w:val="single" w:sz="4" w:space="0" w:color="auto"/>
              <w:right w:val="single" w:sz="4" w:space="0" w:color="auto"/>
            </w:tcBorders>
            <w:hideMark/>
          </w:tcPr>
          <w:p w14:paraId="4891B726" w14:textId="77777777" w:rsidR="00DE11DE" w:rsidRPr="00D12E4D" w:rsidRDefault="00DE11DE">
            <w:pPr>
              <w:pStyle w:val="TAL"/>
              <w:rPr>
                <w:lang w:eastAsia="ja-JP"/>
              </w:rPr>
            </w:pPr>
            <w:r w:rsidRPr="00D12E4D">
              <w:t>OCTET STRING</w:t>
            </w:r>
          </w:p>
        </w:tc>
        <w:tc>
          <w:tcPr>
            <w:tcW w:w="1946" w:type="dxa"/>
            <w:tcBorders>
              <w:top w:val="single" w:sz="4" w:space="0" w:color="auto"/>
              <w:left w:val="single" w:sz="4" w:space="0" w:color="auto"/>
              <w:bottom w:val="single" w:sz="4" w:space="0" w:color="auto"/>
              <w:right w:val="single" w:sz="4" w:space="0" w:color="auto"/>
            </w:tcBorders>
            <w:hideMark/>
          </w:tcPr>
          <w:p w14:paraId="4A71E951" w14:textId="61B8A1D3" w:rsidR="00DE11DE" w:rsidRPr="00D12E4D" w:rsidRDefault="00DE11DE">
            <w:pPr>
              <w:pStyle w:val="TAL"/>
              <w:rPr>
                <w:lang w:eastAsia="ja-JP"/>
              </w:rPr>
            </w:pPr>
            <w:r w:rsidRPr="00D12E4D">
              <w:rPr>
                <w:lang w:eastAsia="ja-JP"/>
              </w:rPr>
              <w:t>The RETRIEVE UE CONTEXT RESPONSE message content in TS 38.423 [</w:t>
            </w:r>
            <w:r w:rsidR="001C2230" w:rsidRPr="00D12E4D">
              <w:rPr>
                <w:lang w:eastAsia="ja-JP"/>
              </w:rPr>
              <w:t>15</w:t>
            </w:r>
            <w:r w:rsidRPr="00D12E4D">
              <w:rPr>
                <w:lang w:eastAsia="ja-JP"/>
              </w:rPr>
              <w:t>] clause 9.1.1.9.</w:t>
            </w:r>
            <w:r w:rsidR="00273CA0">
              <w:rPr>
                <w:lang w:eastAsia="ja-JP"/>
              </w:rPr>
              <w:br/>
            </w:r>
            <w:r w:rsidRPr="00D12E4D">
              <w:rPr>
                <w:lang w:eastAsia="ja-JP"/>
              </w:rPr>
              <w:t>This IE shall be reported if RAN Parameter ID is set to “1” as described in Section 7.4.6.</w:t>
            </w:r>
          </w:p>
        </w:tc>
      </w:tr>
      <w:tr w:rsidR="002354A6" w:rsidRPr="00D12E4D" w14:paraId="73DA209A" w14:textId="77777777" w:rsidTr="00BC705E">
        <w:tc>
          <w:tcPr>
            <w:tcW w:w="2753" w:type="dxa"/>
            <w:tcBorders>
              <w:top w:val="single" w:sz="4" w:space="0" w:color="auto"/>
              <w:left w:val="single" w:sz="4" w:space="0" w:color="auto"/>
              <w:bottom w:val="single" w:sz="4" w:space="0" w:color="auto"/>
              <w:right w:val="single" w:sz="4" w:space="0" w:color="auto"/>
            </w:tcBorders>
          </w:tcPr>
          <w:p w14:paraId="079F079F" w14:textId="56D107D0" w:rsidR="002354A6" w:rsidRPr="00D12E4D" w:rsidRDefault="002354A6" w:rsidP="002354A6">
            <w:pPr>
              <w:pStyle w:val="TAL"/>
              <w:ind w:left="40"/>
              <w:rPr>
                <w:lang w:eastAsia="ja-JP"/>
              </w:rPr>
            </w:pPr>
            <w:r>
              <w:rPr>
                <w:lang w:eastAsia="ja-JP"/>
              </w:rPr>
              <w:t>&gt;Cell Global ID</w:t>
            </w:r>
          </w:p>
        </w:tc>
        <w:tc>
          <w:tcPr>
            <w:tcW w:w="1079" w:type="dxa"/>
            <w:tcBorders>
              <w:top w:val="single" w:sz="4" w:space="0" w:color="auto"/>
              <w:left w:val="single" w:sz="4" w:space="0" w:color="auto"/>
              <w:bottom w:val="single" w:sz="4" w:space="0" w:color="auto"/>
              <w:right w:val="single" w:sz="4" w:space="0" w:color="auto"/>
            </w:tcBorders>
          </w:tcPr>
          <w:p w14:paraId="7AF40FE9" w14:textId="2C25993F" w:rsidR="002354A6" w:rsidRPr="00D12E4D" w:rsidRDefault="002354A6" w:rsidP="002354A6">
            <w:pPr>
              <w:pStyle w:val="TAL"/>
              <w:rPr>
                <w:lang w:eastAsia="ja-JP"/>
              </w:rPr>
            </w:pPr>
            <w:r>
              <w:rPr>
                <w:lang w:eastAsia="ja-JP"/>
              </w:rPr>
              <w:t>M</w:t>
            </w:r>
          </w:p>
        </w:tc>
        <w:tc>
          <w:tcPr>
            <w:tcW w:w="1529" w:type="dxa"/>
            <w:tcBorders>
              <w:top w:val="single" w:sz="4" w:space="0" w:color="auto"/>
              <w:left w:val="single" w:sz="4" w:space="0" w:color="auto"/>
              <w:bottom w:val="single" w:sz="4" w:space="0" w:color="auto"/>
              <w:right w:val="single" w:sz="4" w:space="0" w:color="auto"/>
            </w:tcBorders>
          </w:tcPr>
          <w:p w14:paraId="001363D8" w14:textId="77777777" w:rsidR="002354A6" w:rsidRPr="00D12E4D" w:rsidRDefault="002354A6" w:rsidP="002354A6">
            <w:pPr>
              <w:pStyle w:val="TAL"/>
              <w:rPr>
                <w:i/>
                <w:iCs/>
                <w:lang w:eastAsia="ja-JP"/>
              </w:rPr>
            </w:pPr>
          </w:p>
        </w:tc>
        <w:tc>
          <w:tcPr>
            <w:tcW w:w="2068" w:type="dxa"/>
            <w:tcBorders>
              <w:top w:val="single" w:sz="4" w:space="0" w:color="auto"/>
              <w:left w:val="single" w:sz="4" w:space="0" w:color="auto"/>
              <w:bottom w:val="single" w:sz="4" w:space="0" w:color="auto"/>
              <w:right w:val="single" w:sz="4" w:space="0" w:color="auto"/>
            </w:tcBorders>
          </w:tcPr>
          <w:p w14:paraId="02EA153D" w14:textId="3974C1D5" w:rsidR="002354A6" w:rsidRPr="00D12E4D" w:rsidRDefault="002354A6" w:rsidP="002354A6">
            <w:pPr>
              <w:pStyle w:val="TAL"/>
            </w:pPr>
            <w:r>
              <w:rPr>
                <w:lang w:eastAsia="ja-JP"/>
              </w:rPr>
              <w:t>9.3.36</w:t>
            </w:r>
          </w:p>
        </w:tc>
        <w:tc>
          <w:tcPr>
            <w:tcW w:w="1946" w:type="dxa"/>
            <w:tcBorders>
              <w:top w:val="single" w:sz="4" w:space="0" w:color="auto"/>
              <w:left w:val="single" w:sz="4" w:space="0" w:color="auto"/>
              <w:bottom w:val="single" w:sz="4" w:space="0" w:color="auto"/>
              <w:right w:val="single" w:sz="4" w:space="0" w:color="auto"/>
            </w:tcBorders>
          </w:tcPr>
          <w:p w14:paraId="693D6860" w14:textId="4F3CC7D8" w:rsidR="002354A6" w:rsidRPr="00D12E4D" w:rsidRDefault="002354A6" w:rsidP="002354A6">
            <w:pPr>
              <w:pStyle w:val="TAL"/>
              <w:rPr>
                <w:lang w:eastAsia="ja-JP"/>
              </w:rPr>
            </w:pPr>
            <w:r>
              <w:rPr>
                <w:rFonts w:eastAsiaTheme="minorEastAsia"/>
                <w:lang w:eastAsia="zh-CN"/>
              </w:rPr>
              <w:t>This IE indicates the SpCell ID where the UE belongs to.</w:t>
            </w:r>
          </w:p>
        </w:tc>
      </w:tr>
      <w:tr w:rsidR="002354A6" w:rsidRPr="00D12E4D" w14:paraId="306C44B9" w14:textId="77777777" w:rsidTr="00BC705E">
        <w:tc>
          <w:tcPr>
            <w:tcW w:w="2753" w:type="dxa"/>
            <w:tcBorders>
              <w:top w:val="single" w:sz="4" w:space="0" w:color="auto"/>
              <w:left w:val="single" w:sz="4" w:space="0" w:color="auto"/>
              <w:bottom w:val="single" w:sz="4" w:space="0" w:color="auto"/>
              <w:right w:val="single" w:sz="4" w:space="0" w:color="auto"/>
            </w:tcBorders>
            <w:hideMark/>
          </w:tcPr>
          <w:p w14:paraId="0EC8BE60" w14:textId="77777777" w:rsidR="002354A6" w:rsidRPr="00D12E4D" w:rsidRDefault="002354A6" w:rsidP="002354A6">
            <w:pPr>
              <w:pStyle w:val="TAL"/>
              <w:rPr>
                <w:lang w:eastAsia="ja-JP"/>
              </w:rPr>
            </w:pPr>
            <w:r w:rsidRPr="00D12E4D">
              <w:rPr>
                <w:lang w:eastAsia="ja-JP"/>
              </w:rPr>
              <w:t>Sequence of Cell Information</w:t>
            </w:r>
          </w:p>
        </w:tc>
        <w:tc>
          <w:tcPr>
            <w:tcW w:w="1079" w:type="dxa"/>
            <w:tcBorders>
              <w:top w:val="single" w:sz="4" w:space="0" w:color="auto"/>
              <w:left w:val="single" w:sz="4" w:space="0" w:color="auto"/>
              <w:bottom w:val="single" w:sz="4" w:space="0" w:color="auto"/>
              <w:right w:val="single" w:sz="4" w:space="0" w:color="auto"/>
            </w:tcBorders>
          </w:tcPr>
          <w:p w14:paraId="463C1EE6" w14:textId="77777777" w:rsidR="002354A6" w:rsidRPr="00D12E4D" w:rsidRDefault="002354A6" w:rsidP="002354A6">
            <w:pPr>
              <w:pStyle w:val="TAL"/>
              <w:rPr>
                <w:lang w:eastAsia="ja-JP"/>
              </w:rPr>
            </w:pPr>
          </w:p>
        </w:tc>
        <w:tc>
          <w:tcPr>
            <w:tcW w:w="1529" w:type="dxa"/>
            <w:tcBorders>
              <w:top w:val="single" w:sz="4" w:space="0" w:color="auto"/>
              <w:left w:val="single" w:sz="4" w:space="0" w:color="auto"/>
              <w:bottom w:val="single" w:sz="4" w:space="0" w:color="auto"/>
              <w:right w:val="single" w:sz="4" w:space="0" w:color="auto"/>
            </w:tcBorders>
            <w:hideMark/>
          </w:tcPr>
          <w:p w14:paraId="0B7A35F9" w14:textId="01570F3E" w:rsidR="002354A6" w:rsidRPr="00D12E4D" w:rsidRDefault="002354A6" w:rsidP="002354A6">
            <w:pPr>
              <w:pStyle w:val="TAL"/>
              <w:rPr>
                <w:i/>
                <w:iCs/>
                <w:lang w:eastAsia="ja-JP"/>
              </w:rPr>
            </w:pPr>
            <w:r w:rsidRPr="00D12E4D">
              <w:rPr>
                <w:i/>
                <w:iCs/>
                <w:lang w:eastAsia="ja-JP"/>
              </w:rPr>
              <w:t>0..&lt;maxnoofCellID&gt;</w:t>
            </w:r>
          </w:p>
        </w:tc>
        <w:tc>
          <w:tcPr>
            <w:tcW w:w="2068" w:type="dxa"/>
            <w:tcBorders>
              <w:top w:val="single" w:sz="4" w:space="0" w:color="auto"/>
              <w:left w:val="single" w:sz="4" w:space="0" w:color="auto"/>
              <w:bottom w:val="single" w:sz="4" w:space="0" w:color="auto"/>
              <w:right w:val="single" w:sz="4" w:space="0" w:color="auto"/>
            </w:tcBorders>
          </w:tcPr>
          <w:p w14:paraId="6A7551D1" w14:textId="77777777" w:rsidR="002354A6" w:rsidRPr="00D12E4D" w:rsidRDefault="002354A6" w:rsidP="002354A6">
            <w:pPr>
              <w:pStyle w:val="TAL"/>
              <w:rPr>
                <w:lang w:eastAsia="ja-JP"/>
              </w:rPr>
            </w:pPr>
          </w:p>
        </w:tc>
        <w:tc>
          <w:tcPr>
            <w:tcW w:w="1946" w:type="dxa"/>
            <w:tcBorders>
              <w:top w:val="single" w:sz="4" w:space="0" w:color="auto"/>
              <w:left w:val="single" w:sz="4" w:space="0" w:color="auto"/>
              <w:bottom w:val="single" w:sz="4" w:space="0" w:color="auto"/>
              <w:right w:val="single" w:sz="4" w:space="0" w:color="auto"/>
            </w:tcBorders>
          </w:tcPr>
          <w:p w14:paraId="31D0C041" w14:textId="77777777" w:rsidR="002354A6" w:rsidRPr="00D12E4D" w:rsidRDefault="002354A6" w:rsidP="002354A6">
            <w:pPr>
              <w:pStyle w:val="TAL"/>
              <w:rPr>
                <w:lang w:eastAsia="ja-JP"/>
              </w:rPr>
            </w:pPr>
          </w:p>
        </w:tc>
      </w:tr>
      <w:tr w:rsidR="002354A6" w:rsidRPr="00D12E4D" w14:paraId="1A762BF6" w14:textId="77777777" w:rsidTr="00BC705E">
        <w:tc>
          <w:tcPr>
            <w:tcW w:w="2753" w:type="dxa"/>
            <w:tcBorders>
              <w:top w:val="single" w:sz="4" w:space="0" w:color="auto"/>
              <w:left w:val="single" w:sz="4" w:space="0" w:color="auto"/>
              <w:bottom w:val="single" w:sz="4" w:space="0" w:color="auto"/>
              <w:right w:val="single" w:sz="4" w:space="0" w:color="auto"/>
            </w:tcBorders>
            <w:hideMark/>
          </w:tcPr>
          <w:p w14:paraId="44952F25" w14:textId="77777777" w:rsidR="002354A6" w:rsidRPr="00D12E4D" w:rsidRDefault="002354A6" w:rsidP="002354A6">
            <w:pPr>
              <w:pStyle w:val="TAL"/>
              <w:ind w:left="40"/>
              <w:rPr>
                <w:lang w:eastAsia="ja-JP"/>
              </w:rPr>
            </w:pPr>
            <w:r w:rsidRPr="00D12E4D">
              <w:rPr>
                <w:lang w:eastAsia="ja-JP"/>
              </w:rPr>
              <w:t>&gt;Cell Global ID</w:t>
            </w:r>
          </w:p>
        </w:tc>
        <w:tc>
          <w:tcPr>
            <w:tcW w:w="1079" w:type="dxa"/>
            <w:tcBorders>
              <w:top w:val="single" w:sz="4" w:space="0" w:color="auto"/>
              <w:left w:val="single" w:sz="4" w:space="0" w:color="auto"/>
              <w:bottom w:val="single" w:sz="4" w:space="0" w:color="auto"/>
              <w:right w:val="single" w:sz="4" w:space="0" w:color="auto"/>
            </w:tcBorders>
            <w:hideMark/>
          </w:tcPr>
          <w:p w14:paraId="2A3E724A" w14:textId="77777777" w:rsidR="002354A6" w:rsidRPr="00D12E4D" w:rsidRDefault="002354A6" w:rsidP="002354A6">
            <w:pPr>
              <w:pStyle w:val="TAL"/>
              <w:rPr>
                <w:lang w:eastAsia="ja-JP"/>
              </w:rPr>
            </w:pPr>
            <w:r w:rsidRPr="00D12E4D">
              <w:rPr>
                <w:lang w:eastAsia="ja-JP"/>
              </w:rPr>
              <w:t>M</w:t>
            </w:r>
          </w:p>
        </w:tc>
        <w:tc>
          <w:tcPr>
            <w:tcW w:w="1529" w:type="dxa"/>
            <w:tcBorders>
              <w:top w:val="single" w:sz="4" w:space="0" w:color="auto"/>
              <w:left w:val="single" w:sz="4" w:space="0" w:color="auto"/>
              <w:bottom w:val="single" w:sz="4" w:space="0" w:color="auto"/>
              <w:right w:val="single" w:sz="4" w:space="0" w:color="auto"/>
            </w:tcBorders>
          </w:tcPr>
          <w:p w14:paraId="38B33E2D" w14:textId="77777777" w:rsidR="002354A6" w:rsidRPr="00D12E4D" w:rsidRDefault="002354A6" w:rsidP="002354A6">
            <w:pPr>
              <w:pStyle w:val="TAL"/>
              <w:rPr>
                <w:i/>
                <w:iCs/>
                <w:lang w:eastAsia="ja-JP"/>
              </w:rPr>
            </w:pPr>
          </w:p>
        </w:tc>
        <w:tc>
          <w:tcPr>
            <w:tcW w:w="2068" w:type="dxa"/>
            <w:tcBorders>
              <w:top w:val="single" w:sz="4" w:space="0" w:color="auto"/>
              <w:left w:val="single" w:sz="4" w:space="0" w:color="auto"/>
              <w:bottom w:val="single" w:sz="4" w:space="0" w:color="auto"/>
              <w:right w:val="single" w:sz="4" w:space="0" w:color="auto"/>
            </w:tcBorders>
            <w:hideMark/>
          </w:tcPr>
          <w:p w14:paraId="4F650E27" w14:textId="03F06610" w:rsidR="002354A6" w:rsidRPr="00D12E4D" w:rsidRDefault="002354A6" w:rsidP="002354A6">
            <w:pPr>
              <w:pStyle w:val="TAL"/>
              <w:rPr>
                <w:lang w:eastAsia="ja-JP"/>
              </w:rPr>
            </w:pPr>
            <w:r w:rsidRPr="00D12E4D">
              <w:rPr>
                <w:lang w:eastAsia="ja-JP"/>
              </w:rPr>
              <w:t>9.3.36</w:t>
            </w:r>
          </w:p>
        </w:tc>
        <w:tc>
          <w:tcPr>
            <w:tcW w:w="1946" w:type="dxa"/>
            <w:tcBorders>
              <w:top w:val="single" w:sz="4" w:space="0" w:color="auto"/>
              <w:left w:val="single" w:sz="4" w:space="0" w:color="auto"/>
              <w:bottom w:val="single" w:sz="4" w:space="0" w:color="auto"/>
              <w:right w:val="single" w:sz="4" w:space="0" w:color="auto"/>
            </w:tcBorders>
          </w:tcPr>
          <w:p w14:paraId="72DCC4C8" w14:textId="77777777" w:rsidR="002354A6" w:rsidRPr="00D12E4D" w:rsidRDefault="002354A6" w:rsidP="002354A6">
            <w:pPr>
              <w:pStyle w:val="TAL"/>
              <w:rPr>
                <w:lang w:eastAsia="ja-JP"/>
              </w:rPr>
            </w:pPr>
          </w:p>
        </w:tc>
      </w:tr>
      <w:tr w:rsidR="002354A6" w:rsidRPr="00D12E4D" w14:paraId="211EB4BC" w14:textId="77777777" w:rsidTr="00BC705E">
        <w:tc>
          <w:tcPr>
            <w:tcW w:w="2753" w:type="dxa"/>
            <w:tcBorders>
              <w:top w:val="single" w:sz="4" w:space="0" w:color="auto"/>
              <w:left w:val="single" w:sz="4" w:space="0" w:color="auto"/>
              <w:bottom w:val="single" w:sz="4" w:space="0" w:color="auto"/>
              <w:right w:val="single" w:sz="4" w:space="0" w:color="auto"/>
            </w:tcBorders>
            <w:hideMark/>
          </w:tcPr>
          <w:p w14:paraId="42814739" w14:textId="77777777" w:rsidR="002354A6" w:rsidRPr="00D12E4D" w:rsidRDefault="002354A6" w:rsidP="002354A6">
            <w:pPr>
              <w:pStyle w:val="TAL"/>
              <w:ind w:left="40"/>
              <w:rPr>
                <w:rFonts w:cs="Arial"/>
                <w:szCs w:val="18"/>
                <w:lang w:eastAsia="ja-JP"/>
              </w:rPr>
            </w:pPr>
            <w:r w:rsidRPr="00D12E4D">
              <w:rPr>
                <w:rFonts w:cs="Arial"/>
                <w:szCs w:val="18"/>
                <w:lang w:eastAsia="ja-JP"/>
              </w:rPr>
              <w:t>&gt;Cell Context Information</w:t>
            </w:r>
          </w:p>
        </w:tc>
        <w:tc>
          <w:tcPr>
            <w:tcW w:w="1079" w:type="dxa"/>
            <w:tcBorders>
              <w:top w:val="single" w:sz="4" w:space="0" w:color="auto"/>
              <w:left w:val="single" w:sz="4" w:space="0" w:color="auto"/>
              <w:bottom w:val="single" w:sz="4" w:space="0" w:color="auto"/>
              <w:right w:val="single" w:sz="4" w:space="0" w:color="auto"/>
            </w:tcBorders>
            <w:hideMark/>
          </w:tcPr>
          <w:p w14:paraId="74961ACA" w14:textId="77777777" w:rsidR="002354A6" w:rsidRPr="00D12E4D" w:rsidRDefault="002354A6" w:rsidP="002354A6">
            <w:pPr>
              <w:pStyle w:val="TAL"/>
              <w:rPr>
                <w:rFonts w:cs="Arial"/>
                <w:szCs w:val="18"/>
                <w:lang w:eastAsia="ja-JP"/>
              </w:rPr>
            </w:pPr>
            <w:r w:rsidRPr="00D12E4D">
              <w:rPr>
                <w:rFonts w:cs="Arial"/>
                <w:szCs w:val="18"/>
                <w:lang w:eastAsia="ja-JP"/>
              </w:rPr>
              <w:t>O</w:t>
            </w:r>
          </w:p>
        </w:tc>
        <w:tc>
          <w:tcPr>
            <w:tcW w:w="1529" w:type="dxa"/>
            <w:tcBorders>
              <w:top w:val="single" w:sz="4" w:space="0" w:color="auto"/>
              <w:left w:val="single" w:sz="4" w:space="0" w:color="auto"/>
              <w:bottom w:val="single" w:sz="4" w:space="0" w:color="auto"/>
              <w:right w:val="single" w:sz="4" w:space="0" w:color="auto"/>
            </w:tcBorders>
          </w:tcPr>
          <w:p w14:paraId="3D8EA35B" w14:textId="77777777" w:rsidR="002354A6" w:rsidRPr="00D12E4D" w:rsidRDefault="002354A6" w:rsidP="002354A6">
            <w:pPr>
              <w:pStyle w:val="TAL"/>
              <w:rPr>
                <w:rFonts w:cs="Arial"/>
                <w:i/>
                <w:iCs/>
                <w:szCs w:val="18"/>
                <w:lang w:eastAsia="ja-JP"/>
              </w:rPr>
            </w:pPr>
          </w:p>
        </w:tc>
        <w:tc>
          <w:tcPr>
            <w:tcW w:w="2068" w:type="dxa"/>
            <w:tcBorders>
              <w:top w:val="single" w:sz="4" w:space="0" w:color="auto"/>
              <w:left w:val="single" w:sz="4" w:space="0" w:color="auto"/>
              <w:bottom w:val="single" w:sz="4" w:space="0" w:color="auto"/>
              <w:right w:val="single" w:sz="4" w:space="0" w:color="auto"/>
            </w:tcBorders>
            <w:hideMark/>
          </w:tcPr>
          <w:p w14:paraId="241DAA29" w14:textId="77777777" w:rsidR="002354A6" w:rsidRPr="00D12E4D" w:rsidRDefault="002354A6" w:rsidP="002354A6">
            <w:pPr>
              <w:pStyle w:val="TAL"/>
              <w:rPr>
                <w:rFonts w:cs="Arial"/>
                <w:szCs w:val="18"/>
                <w:lang w:eastAsia="ja-JP"/>
              </w:rPr>
            </w:pPr>
            <w:r w:rsidRPr="00D12E4D">
              <w:rPr>
                <w:rFonts w:cs="Arial"/>
                <w:szCs w:val="18"/>
              </w:rPr>
              <w:t>OCTET STRING</w:t>
            </w:r>
          </w:p>
        </w:tc>
        <w:tc>
          <w:tcPr>
            <w:tcW w:w="1946" w:type="dxa"/>
            <w:tcBorders>
              <w:top w:val="single" w:sz="4" w:space="0" w:color="auto"/>
              <w:left w:val="single" w:sz="4" w:space="0" w:color="auto"/>
              <w:bottom w:val="single" w:sz="4" w:space="0" w:color="auto"/>
              <w:right w:val="single" w:sz="4" w:space="0" w:color="auto"/>
            </w:tcBorders>
            <w:hideMark/>
          </w:tcPr>
          <w:p w14:paraId="55CFD4AC" w14:textId="76521632" w:rsidR="002354A6" w:rsidRPr="00D12E4D" w:rsidRDefault="002354A6" w:rsidP="002354A6">
            <w:pPr>
              <w:pStyle w:val="TAL"/>
              <w:rPr>
                <w:rFonts w:cs="Arial"/>
                <w:szCs w:val="18"/>
                <w:lang w:eastAsia="ja-JP"/>
              </w:rPr>
            </w:pPr>
            <w:r w:rsidRPr="00D12E4D">
              <w:rPr>
                <w:rFonts w:cs="Arial"/>
                <w:i/>
                <w:iCs/>
                <w:szCs w:val="18"/>
                <w:lang w:eastAsia="ja-JP"/>
              </w:rPr>
              <w:t xml:space="preserve">Served Cell Information </w:t>
            </w:r>
            <w:r w:rsidRPr="00D12E4D">
              <w:rPr>
                <w:rFonts w:cs="Arial"/>
                <w:szCs w:val="18"/>
                <w:lang w:eastAsia="ja-JP"/>
              </w:rPr>
              <w:t>IE in TS 38.473 [19] clause 9.3.1.10.</w:t>
            </w:r>
            <w:r>
              <w:rPr>
                <w:rFonts w:cs="Arial"/>
                <w:szCs w:val="18"/>
                <w:lang w:eastAsia="ja-JP"/>
              </w:rPr>
              <w:br/>
            </w:r>
            <w:r w:rsidRPr="00D12E4D">
              <w:rPr>
                <w:rFonts w:cs="Arial"/>
                <w:szCs w:val="18"/>
                <w:lang w:eastAsia="ja-JP"/>
              </w:rPr>
              <w:t>This IE shall be reported if RAN Parameter ID is set to “2” as described in Section 7.4.6.</w:t>
            </w:r>
          </w:p>
        </w:tc>
      </w:tr>
      <w:tr w:rsidR="002354A6" w:rsidRPr="00D12E4D" w14:paraId="2249BA5A" w14:textId="77777777" w:rsidTr="00BC705E">
        <w:tc>
          <w:tcPr>
            <w:tcW w:w="2753" w:type="dxa"/>
            <w:tcBorders>
              <w:top w:val="single" w:sz="4" w:space="0" w:color="auto"/>
              <w:left w:val="single" w:sz="4" w:space="0" w:color="auto"/>
              <w:bottom w:val="single" w:sz="4" w:space="0" w:color="auto"/>
              <w:right w:val="single" w:sz="4" w:space="0" w:color="auto"/>
            </w:tcBorders>
            <w:hideMark/>
          </w:tcPr>
          <w:p w14:paraId="32085981" w14:textId="77777777" w:rsidR="002354A6" w:rsidRPr="00D12E4D" w:rsidRDefault="002354A6" w:rsidP="002354A6">
            <w:pPr>
              <w:pStyle w:val="TAL"/>
              <w:ind w:left="40"/>
              <w:rPr>
                <w:rFonts w:cs="Arial"/>
                <w:szCs w:val="18"/>
                <w:lang w:eastAsia="ja-JP"/>
              </w:rPr>
            </w:pPr>
            <w:r w:rsidRPr="00D12E4D">
              <w:rPr>
                <w:rFonts w:cs="Arial"/>
                <w:szCs w:val="18"/>
                <w:lang w:eastAsia="ja-JP"/>
              </w:rPr>
              <w:t>&gt;Neighbour Relation Table</w:t>
            </w:r>
          </w:p>
        </w:tc>
        <w:tc>
          <w:tcPr>
            <w:tcW w:w="1079" w:type="dxa"/>
            <w:tcBorders>
              <w:top w:val="single" w:sz="4" w:space="0" w:color="auto"/>
              <w:left w:val="single" w:sz="4" w:space="0" w:color="auto"/>
              <w:bottom w:val="single" w:sz="4" w:space="0" w:color="auto"/>
              <w:right w:val="single" w:sz="4" w:space="0" w:color="auto"/>
            </w:tcBorders>
            <w:hideMark/>
          </w:tcPr>
          <w:p w14:paraId="055E6F1A" w14:textId="77777777" w:rsidR="002354A6" w:rsidRPr="00D12E4D" w:rsidRDefault="002354A6" w:rsidP="002354A6">
            <w:pPr>
              <w:pStyle w:val="TAL"/>
              <w:rPr>
                <w:rFonts w:cs="Arial"/>
                <w:szCs w:val="18"/>
                <w:lang w:eastAsia="ja-JP"/>
              </w:rPr>
            </w:pPr>
            <w:r w:rsidRPr="00D12E4D">
              <w:rPr>
                <w:rFonts w:cs="Arial"/>
                <w:szCs w:val="18"/>
                <w:lang w:eastAsia="ja-JP"/>
              </w:rPr>
              <w:t>O</w:t>
            </w:r>
          </w:p>
        </w:tc>
        <w:tc>
          <w:tcPr>
            <w:tcW w:w="1529" w:type="dxa"/>
            <w:tcBorders>
              <w:top w:val="single" w:sz="4" w:space="0" w:color="auto"/>
              <w:left w:val="single" w:sz="4" w:space="0" w:color="auto"/>
              <w:bottom w:val="single" w:sz="4" w:space="0" w:color="auto"/>
              <w:right w:val="single" w:sz="4" w:space="0" w:color="auto"/>
            </w:tcBorders>
          </w:tcPr>
          <w:p w14:paraId="12D8E5A1" w14:textId="77777777" w:rsidR="002354A6" w:rsidRPr="00D12E4D" w:rsidRDefault="002354A6" w:rsidP="002354A6">
            <w:pPr>
              <w:pStyle w:val="TAL"/>
              <w:rPr>
                <w:rFonts w:cs="Arial"/>
                <w:i/>
                <w:iCs/>
                <w:szCs w:val="18"/>
                <w:lang w:eastAsia="ja-JP"/>
              </w:rPr>
            </w:pPr>
          </w:p>
        </w:tc>
        <w:tc>
          <w:tcPr>
            <w:tcW w:w="2068" w:type="dxa"/>
            <w:tcBorders>
              <w:top w:val="single" w:sz="4" w:space="0" w:color="auto"/>
              <w:left w:val="single" w:sz="4" w:space="0" w:color="auto"/>
              <w:bottom w:val="single" w:sz="4" w:space="0" w:color="auto"/>
              <w:right w:val="single" w:sz="4" w:space="0" w:color="auto"/>
            </w:tcBorders>
            <w:hideMark/>
          </w:tcPr>
          <w:p w14:paraId="3A4C465B" w14:textId="003838B7" w:rsidR="002354A6" w:rsidRPr="00D12E4D" w:rsidRDefault="002354A6" w:rsidP="002354A6">
            <w:pPr>
              <w:spacing w:after="0"/>
              <w:rPr>
                <w:rFonts w:cs="Arial"/>
                <w:szCs w:val="18"/>
                <w:lang w:eastAsia="ja-JP"/>
              </w:rPr>
            </w:pPr>
            <w:r w:rsidRPr="00D12E4D">
              <w:rPr>
                <w:rFonts w:ascii="Arial" w:hAnsi="Arial" w:cs="Arial"/>
                <w:sz w:val="18"/>
                <w:szCs w:val="18"/>
              </w:rPr>
              <w:t>9.3.38</w:t>
            </w:r>
          </w:p>
        </w:tc>
        <w:tc>
          <w:tcPr>
            <w:tcW w:w="1946" w:type="dxa"/>
            <w:tcBorders>
              <w:top w:val="single" w:sz="4" w:space="0" w:color="auto"/>
              <w:left w:val="single" w:sz="4" w:space="0" w:color="auto"/>
              <w:bottom w:val="single" w:sz="4" w:space="0" w:color="auto"/>
              <w:right w:val="single" w:sz="4" w:space="0" w:color="auto"/>
            </w:tcBorders>
            <w:hideMark/>
          </w:tcPr>
          <w:p w14:paraId="31123360" w14:textId="6A6DA5DE" w:rsidR="002354A6" w:rsidRPr="00D12E4D" w:rsidRDefault="002354A6" w:rsidP="002354A6">
            <w:pPr>
              <w:spacing w:after="0"/>
              <w:rPr>
                <w:rFonts w:ascii="Arial" w:hAnsi="Arial" w:cs="Arial"/>
                <w:sz w:val="18"/>
                <w:szCs w:val="18"/>
              </w:rPr>
            </w:pPr>
            <w:r w:rsidRPr="00D12E4D">
              <w:rPr>
                <w:rFonts w:ascii="Arial" w:hAnsi="Arial" w:cs="Arial"/>
                <w:sz w:val="18"/>
                <w:szCs w:val="18"/>
                <w:lang w:eastAsia="ja-JP"/>
              </w:rPr>
              <w:t>Provides information on neighbours of serving cell.</w:t>
            </w:r>
            <w:r>
              <w:rPr>
                <w:rFonts w:ascii="Arial" w:hAnsi="Arial" w:cs="Arial"/>
                <w:sz w:val="18"/>
                <w:szCs w:val="18"/>
                <w:lang w:eastAsia="ja-JP"/>
              </w:rPr>
              <w:br/>
            </w:r>
            <w:r w:rsidRPr="00D12E4D">
              <w:rPr>
                <w:rFonts w:ascii="Arial" w:hAnsi="Arial" w:cs="Arial"/>
                <w:sz w:val="18"/>
                <w:szCs w:val="18"/>
                <w:lang w:eastAsia="ja-JP"/>
              </w:rPr>
              <w:t>This IE shall be reported if RAN Parameter ID is set to “3” as described in Section 7.4.6.</w:t>
            </w:r>
          </w:p>
        </w:tc>
      </w:tr>
      <w:bookmarkEnd w:id="510"/>
    </w:tbl>
    <w:p w14:paraId="017EC552" w14:textId="77777777" w:rsidR="00DE11DE" w:rsidRPr="00D12E4D" w:rsidRDefault="00DE11DE" w:rsidP="00DE11D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DE11DE" w:rsidRPr="00D12E4D" w14:paraId="0A229A98"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77649E39" w14:textId="77777777" w:rsidR="00DE11DE" w:rsidRPr="00D12E4D" w:rsidRDefault="00DE11DE">
            <w:pPr>
              <w:pStyle w:val="TAH"/>
              <w:rPr>
                <w:rFonts w:cs="Arial"/>
                <w:lang w:eastAsia="ja-JP"/>
              </w:rPr>
            </w:pPr>
            <w:r w:rsidRPr="00D12E4D">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6A16DCD4" w14:textId="77777777" w:rsidR="00DE11DE" w:rsidRPr="00D12E4D" w:rsidRDefault="00DE11DE">
            <w:pPr>
              <w:pStyle w:val="TAH"/>
              <w:rPr>
                <w:rFonts w:cs="Arial"/>
                <w:lang w:eastAsia="ja-JP"/>
              </w:rPr>
            </w:pPr>
            <w:r w:rsidRPr="00D12E4D">
              <w:rPr>
                <w:rFonts w:cs="Arial"/>
                <w:lang w:eastAsia="ja-JP"/>
              </w:rPr>
              <w:t>Explanation</w:t>
            </w:r>
          </w:p>
        </w:tc>
      </w:tr>
      <w:tr w:rsidR="00DE11DE" w:rsidRPr="00D12E4D" w14:paraId="706FD488"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6C916A12" w14:textId="77777777" w:rsidR="00DE11DE" w:rsidRPr="00D12E4D" w:rsidRDefault="00DE11DE">
            <w:pPr>
              <w:pStyle w:val="TAL"/>
              <w:rPr>
                <w:rFonts w:cs="Arial"/>
                <w:lang w:eastAsia="ja-JP"/>
              </w:rPr>
            </w:pPr>
            <w:r w:rsidRPr="00D12E4D">
              <w:rPr>
                <w:rFonts w:cs="Arial"/>
                <w:lang w:eastAsia="ja-JP"/>
              </w:rPr>
              <w:t>maxnoofUEID</w:t>
            </w:r>
          </w:p>
        </w:tc>
        <w:tc>
          <w:tcPr>
            <w:tcW w:w="5670" w:type="dxa"/>
            <w:tcBorders>
              <w:top w:val="single" w:sz="4" w:space="0" w:color="auto"/>
              <w:left w:val="single" w:sz="4" w:space="0" w:color="auto"/>
              <w:bottom w:val="single" w:sz="4" w:space="0" w:color="auto"/>
              <w:right w:val="single" w:sz="4" w:space="0" w:color="auto"/>
            </w:tcBorders>
            <w:hideMark/>
          </w:tcPr>
          <w:p w14:paraId="219F1EDD" w14:textId="055AC12E" w:rsidR="00DE11DE" w:rsidRPr="00D12E4D" w:rsidRDefault="00DE11DE">
            <w:pPr>
              <w:pStyle w:val="TAL"/>
              <w:rPr>
                <w:rFonts w:cs="Arial"/>
                <w:lang w:eastAsia="ja-JP"/>
              </w:rPr>
            </w:pPr>
            <w:r w:rsidRPr="00D12E4D">
              <w:rPr>
                <w:rFonts w:cs="Arial"/>
                <w:lang w:eastAsia="ja-JP"/>
              </w:rPr>
              <w:t xml:space="preserve">Maximum number of UE Identifiers supported by Indication </w:t>
            </w:r>
            <w:r w:rsidR="009B31A7" w:rsidRPr="00D12E4D">
              <w:rPr>
                <w:rFonts w:cs="Arial"/>
                <w:lang w:eastAsia="ja-JP"/>
              </w:rPr>
              <w:t xml:space="preserve">Message </w:t>
            </w:r>
            <w:r w:rsidRPr="00D12E4D">
              <w:rPr>
                <w:rFonts w:cs="Arial"/>
                <w:lang w:eastAsia="ja-JP"/>
              </w:rPr>
              <w:t>Format 4 to be reported. The value is &lt;</w:t>
            </w:r>
            <w:r w:rsidRPr="00D12E4D">
              <w:rPr>
                <w:rFonts w:cs="Arial"/>
                <w:i/>
                <w:iCs/>
                <w:lang w:eastAsia="ja-JP"/>
              </w:rPr>
              <w:t>65535</w:t>
            </w:r>
            <w:r w:rsidRPr="00D12E4D">
              <w:rPr>
                <w:rFonts w:cs="Arial"/>
                <w:lang w:eastAsia="ja-JP"/>
              </w:rPr>
              <w:t>&gt;.</w:t>
            </w:r>
          </w:p>
        </w:tc>
      </w:tr>
      <w:tr w:rsidR="00DE11DE" w:rsidRPr="00D12E4D" w14:paraId="5C233803"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0D3953DB" w14:textId="77777777" w:rsidR="00DE11DE" w:rsidRPr="00D12E4D" w:rsidRDefault="00DE11DE">
            <w:pPr>
              <w:pStyle w:val="TAL"/>
              <w:rPr>
                <w:lang w:eastAsia="ja-JP"/>
              </w:rPr>
            </w:pPr>
            <w:r w:rsidRPr="00D12E4D">
              <w:rPr>
                <w:lang w:eastAsia="ja-JP"/>
              </w:rPr>
              <w:t>maxnoofCellID</w:t>
            </w:r>
          </w:p>
        </w:tc>
        <w:tc>
          <w:tcPr>
            <w:tcW w:w="5670" w:type="dxa"/>
            <w:tcBorders>
              <w:top w:val="single" w:sz="4" w:space="0" w:color="auto"/>
              <w:left w:val="single" w:sz="4" w:space="0" w:color="auto"/>
              <w:bottom w:val="single" w:sz="4" w:space="0" w:color="auto"/>
              <w:right w:val="single" w:sz="4" w:space="0" w:color="auto"/>
            </w:tcBorders>
            <w:hideMark/>
          </w:tcPr>
          <w:p w14:paraId="6B52A224" w14:textId="05B1B963" w:rsidR="00DE11DE" w:rsidRPr="00D12E4D" w:rsidRDefault="00DE11DE">
            <w:pPr>
              <w:pStyle w:val="TAL"/>
              <w:rPr>
                <w:rFonts w:cs="Arial"/>
                <w:lang w:eastAsia="ja-JP"/>
              </w:rPr>
            </w:pPr>
            <w:r w:rsidRPr="00D12E4D">
              <w:rPr>
                <w:rFonts w:cs="Arial"/>
                <w:lang w:eastAsia="ja-JP"/>
              </w:rPr>
              <w:t xml:space="preserve">Maximum number of Cell Identifiers supported by Indication </w:t>
            </w:r>
            <w:r w:rsidR="009B31A7" w:rsidRPr="00D12E4D">
              <w:rPr>
                <w:rFonts w:cs="Arial"/>
                <w:lang w:eastAsia="ja-JP"/>
              </w:rPr>
              <w:t xml:space="preserve">Message </w:t>
            </w:r>
            <w:r w:rsidRPr="00D12E4D">
              <w:rPr>
                <w:rFonts w:cs="Arial"/>
                <w:lang w:eastAsia="ja-JP"/>
              </w:rPr>
              <w:t>Format 4 to be reported. The value is &lt;</w:t>
            </w:r>
            <w:r w:rsidRPr="00D12E4D">
              <w:rPr>
                <w:rFonts w:cs="Arial"/>
                <w:i/>
                <w:iCs/>
                <w:lang w:eastAsia="ja-JP"/>
              </w:rPr>
              <w:t>65535</w:t>
            </w:r>
            <w:r w:rsidRPr="00D12E4D">
              <w:rPr>
                <w:rFonts w:cs="Arial"/>
                <w:lang w:eastAsia="ja-JP"/>
              </w:rPr>
              <w:t>&gt;.</w:t>
            </w:r>
          </w:p>
        </w:tc>
      </w:tr>
    </w:tbl>
    <w:p w14:paraId="4E28AB86" w14:textId="77777777" w:rsidR="00DE11DE" w:rsidRPr="00D12E4D" w:rsidRDefault="00DE11DE" w:rsidP="00DE11DE"/>
    <w:p w14:paraId="2127C9F2" w14:textId="77777777" w:rsidR="00AC3D28" w:rsidRPr="00D12E4D" w:rsidRDefault="00AC3D28">
      <w:pPr>
        <w:pStyle w:val="Heading5"/>
      </w:pPr>
      <w:r w:rsidRPr="00D12E4D">
        <w:t>9.2.1.4.5</w:t>
      </w:r>
      <w:r w:rsidRPr="00D12E4D">
        <w:tab/>
      </w:r>
      <w:r w:rsidRPr="00D12E4D">
        <w:rPr>
          <w:lang w:eastAsia="ja-JP"/>
        </w:rPr>
        <w:t>E2SM-RC Indication Message Format 5</w:t>
      </w:r>
    </w:p>
    <w:tbl>
      <w:tblPr>
        <w:tblW w:w="9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65"/>
        <w:gridCol w:w="1080"/>
        <w:gridCol w:w="1530"/>
        <w:gridCol w:w="1440"/>
        <w:gridCol w:w="1796"/>
      </w:tblGrid>
      <w:tr w:rsidR="00AC3D28" w:rsidRPr="00D12E4D" w14:paraId="22532F2C" w14:textId="77777777" w:rsidTr="00BC705E">
        <w:tc>
          <w:tcPr>
            <w:tcW w:w="3565" w:type="dxa"/>
            <w:tcBorders>
              <w:top w:val="single" w:sz="4" w:space="0" w:color="auto"/>
              <w:left w:val="single" w:sz="4" w:space="0" w:color="auto"/>
              <w:bottom w:val="single" w:sz="4" w:space="0" w:color="auto"/>
              <w:right w:val="single" w:sz="4" w:space="0" w:color="auto"/>
            </w:tcBorders>
          </w:tcPr>
          <w:p w14:paraId="0E7B1C9D" w14:textId="77777777" w:rsidR="00AC3D28" w:rsidRPr="00D12E4D" w:rsidRDefault="00AC3D28" w:rsidP="007A72F2">
            <w:pPr>
              <w:pStyle w:val="TAH"/>
              <w:rPr>
                <w:lang w:eastAsia="ja-JP"/>
              </w:rPr>
            </w:pPr>
            <w:r w:rsidRPr="00D12E4D">
              <w:rPr>
                <w:lang w:eastAsia="ja-JP"/>
              </w:rPr>
              <w:t>IE/Group Name</w:t>
            </w:r>
          </w:p>
        </w:tc>
        <w:tc>
          <w:tcPr>
            <w:tcW w:w="1080" w:type="dxa"/>
            <w:tcBorders>
              <w:top w:val="single" w:sz="4" w:space="0" w:color="auto"/>
              <w:left w:val="single" w:sz="4" w:space="0" w:color="auto"/>
              <w:bottom w:val="single" w:sz="4" w:space="0" w:color="auto"/>
              <w:right w:val="single" w:sz="4" w:space="0" w:color="auto"/>
            </w:tcBorders>
          </w:tcPr>
          <w:p w14:paraId="24056264" w14:textId="77777777" w:rsidR="00AC3D28" w:rsidRPr="00D12E4D" w:rsidRDefault="00AC3D28" w:rsidP="007A72F2">
            <w:pPr>
              <w:pStyle w:val="TAH"/>
              <w:rPr>
                <w:lang w:eastAsia="ja-JP"/>
              </w:rPr>
            </w:pPr>
            <w:r w:rsidRPr="00D12E4D">
              <w:rPr>
                <w:lang w:eastAsia="ja-JP"/>
              </w:rPr>
              <w:t>Presence</w:t>
            </w:r>
          </w:p>
        </w:tc>
        <w:tc>
          <w:tcPr>
            <w:tcW w:w="1530" w:type="dxa"/>
            <w:tcBorders>
              <w:top w:val="single" w:sz="4" w:space="0" w:color="auto"/>
              <w:left w:val="single" w:sz="4" w:space="0" w:color="auto"/>
              <w:bottom w:val="single" w:sz="4" w:space="0" w:color="auto"/>
              <w:right w:val="single" w:sz="4" w:space="0" w:color="auto"/>
            </w:tcBorders>
          </w:tcPr>
          <w:p w14:paraId="7D9C685F" w14:textId="77777777" w:rsidR="00AC3D28" w:rsidRPr="00D12E4D" w:rsidRDefault="00AC3D28" w:rsidP="007A72F2">
            <w:pPr>
              <w:pStyle w:val="TAH"/>
              <w:rPr>
                <w:lang w:eastAsia="ja-JP"/>
              </w:rPr>
            </w:pPr>
            <w:r w:rsidRPr="00D12E4D">
              <w:rPr>
                <w:lang w:eastAsia="ja-JP"/>
              </w:rPr>
              <w:t>Range</w:t>
            </w:r>
          </w:p>
        </w:tc>
        <w:tc>
          <w:tcPr>
            <w:tcW w:w="1440" w:type="dxa"/>
            <w:tcBorders>
              <w:top w:val="single" w:sz="4" w:space="0" w:color="auto"/>
              <w:left w:val="single" w:sz="4" w:space="0" w:color="auto"/>
              <w:bottom w:val="single" w:sz="4" w:space="0" w:color="auto"/>
              <w:right w:val="single" w:sz="4" w:space="0" w:color="auto"/>
            </w:tcBorders>
          </w:tcPr>
          <w:p w14:paraId="745D00BD" w14:textId="77777777" w:rsidR="00AC3D28" w:rsidRPr="00D12E4D" w:rsidRDefault="00AC3D28" w:rsidP="007A72F2">
            <w:pPr>
              <w:pStyle w:val="TAH"/>
              <w:rPr>
                <w:lang w:eastAsia="ja-JP"/>
              </w:rPr>
            </w:pPr>
            <w:r w:rsidRPr="00D12E4D">
              <w:rPr>
                <w:lang w:eastAsia="ja-JP"/>
              </w:rPr>
              <w:t>IE type and reference</w:t>
            </w:r>
          </w:p>
        </w:tc>
        <w:tc>
          <w:tcPr>
            <w:tcW w:w="1796" w:type="dxa"/>
            <w:tcBorders>
              <w:top w:val="single" w:sz="4" w:space="0" w:color="auto"/>
              <w:left w:val="single" w:sz="4" w:space="0" w:color="auto"/>
              <w:bottom w:val="single" w:sz="4" w:space="0" w:color="auto"/>
              <w:right w:val="single" w:sz="4" w:space="0" w:color="auto"/>
            </w:tcBorders>
          </w:tcPr>
          <w:p w14:paraId="2EF25928" w14:textId="77777777" w:rsidR="00AC3D28" w:rsidRPr="00D12E4D" w:rsidRDefault="00AC3D28" w:rsidP="007A72F2">
            <w:pPr>
              <w:pStyle w:val="TAH"/>
              <w:rPr>
                <w:lang w:eastAsia="ja-JP"/>
              </w:rPr>
            </w:pPr>
            <w:r w:rsidRPr="00D12E4D">
              <w:rPr>
                <w:lang w:eastAsia="ja-JP"/>
              </w:rPr>
              <w:t>Semantics description</w:t>
            </w:r>
          </w:p>
        </w:tc>
      </w:tr>
      <w:tr w:rsidR="00AC3D28" w:rsidRPr="00D12E4D" w14:paraId="6E68FA81" w14:textId="77777777" w:rsidTr="00BC705E">
        <w:tc>
          <w:tcPr>
            <w:tcW w:w="3565" w:type="dxa"/>
            <w:tcBorders>
              <w:top w:val="single" w:sz="4" w:space="0" w:color="auto"/>
              <w:left w:val="single" w:sz="4" w:space="0" w:color="auto"/>
              <w:bottom w:val="single" w:sz="4" w:space="0" w:color="auto"/>
              <w:right w:val="single" w:sz="4" w:space="0" w:color="auto"/>
            </w:tcBorders>
          </w:tcPr>
          <w:p w14:paraId="6C456414" w14:textId="77777777" w:rsidR="00AC3D28" w:rsidRPr="00D12E4D" w:rsidRDefault="00AC3D28" w:rsidP="007A72F2">
            <w:pPr>
              <w:pStyle w:val="TAL"/>
              <w:rPr>
                <w:lang w:eastAsia="ja-JP"/>
              </w:rPr>
            </w:pPr>
            <w:r w:rsidRPr="00D12E4D">
              <w:rPr>
                <w:lang w:eastAsia="ja-JP"/>
              </w:rPr>
              <w:t>List of RAN parameters requested</w:t>
            </w:r>
          </w:p>
        </w:tc>
        <w:tc>
          <w:tcPr>
            <w:tcW w:w="1080" w:type="dxa"/>
            <w:tcBorders>
              <w:top w:val="single" w:sz="4" w:space="0" w:color="auto"/>
              <w:left w:val="single" w:sz="4" w:space="0" w:color="auto"/>
              <w:bottom w:val="single" w:sz="4" w:space="0" w:color="auto"/>
              <w:right w:val="single" w:sz="4" w:space="0" w:color="auto"/>
            </w:tcBorders>
          </w:tcPr>
          <w:p w14:paraId="3D1D3CD7" w14:textId="77777777" w:rsidR="00AC3D28" w:rsidRPr="00D12E4D" w:rsidRDefault="00AC3D28" w:rsidP="007A72F2">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25B3DB66" w14:textId="3F576970" w:rsidR="00AC3D28" w:rsidRPr="00D12E4D" w:rsidRDefault="00AC3D28" w:rsidP="007A72F2">
            <w:pPr>
              <w:pStyle w:val="TAL"/>
              <w:rPr>
                <w:i/>
                <w:iCs/>
                <w:lang w:eastAsia="ja-JP"/>
              </w:rPr>
            </w:pPr>
            <w:r w:rsidRPr="00D12E4D">
              <w:rPr>
                <w:i/>
                <w:iCs/>
                <w:lang w:eastAsia="ja-JP"/>
              </w:rPr>
              <w:t>0..&lt;</w:t>
            </w:r>
            <w:r w:rsidR="00FB4DE7" w:rsidRPr="00D12E4D">
              <w:rPr>
                <w:i/>
                <w:iCs/>
                <w:lang w:eastAsia="ja-JP"/>
              </w:rPr>
              <w:t>maxnoofAssociatedRANParameters</w:t>
            </w:r>
            <w:r w:rsidRPr="00D12E4D">
              <w:rPr>
                <w:i/>
                <w:iCs/>
                <w:lang w:eastAsia="ja-JP"/>
              </w:rPr>
              <w:t>&gt;</w:t>
            </w:r>
          </w:p>
        </w:tc>
        <w:tc>
          <w:tcPr>
            <w:tcW w:w="1440" w:type="dxa"/>
            <w:tcBorders>
              <w:top w:val="single" w:sz="4" w:space="0" w:color="auto"/>
              <w:left w:val="single" w:sz="4" w:space="0" w:color="auto"/>
              <w:bottom w:val="single" w:sz="4" w:space="0" w:color="auto"/>
              <w:right w:val="single" w:sz="4" w:space="0" w:color="auto"/>
            </w:tcBorders>
          </w:tcPr>
          <w:p w14:paraId="7FF4A2FB" w14:textId="77777777" w:rsidR="00AC3D28" w:rsidRPr="00D12E4D" w:rsidRDefault="00AC3D28" w:rsidP="007A72F2">
            <w:pPr>
              <w:pStyle w:val="TAL"/>
              <w:rPr>
                <w:lang w:eastAsia="ja-JP"/>
              </w:rPr>
            </w:pPr>
          </w:p>
        </w:tc>
        <w:tc>
          <w:tcPr>
            <w:tcW w:w="1796" w:type="dxa"/>
            <w:tcBorders>
              <w:top w:val="single" w:sz="4" w:space="0" w:color="auto"/>
              <w:left w:val="single" w:sz="4" w:space="0" w:color="auto"/>
              <w:bottom w:val="single" w:sz="4" w:space="0" w:color="auto"/>
              <w:right w:val="single" w:sz="4" w:space="0" w:color="auto"/>
            </w:tcBorders>
          </w:tcPr>
          <w:p w14:paraId="671D6999" w14:textId="77777777" w:rsidR="00AC3D28" w:rsidRPr="00D12E4D" w:rsidRDefault="00AC3D28" w:rsidP="007A72F2">
            <w:pPr>
              <w:pStyle w:val="TAL"/>
              <w:rPr>
                <w:lang w:eastAsia="ja-JP"/>
              </w:rPr>
            </w:pPr>
          </w:p>
        </w:tc>
      </w:tr>
      <w:tr w:rsidR="00AC3D28" w:rsidRPr="00D12E4D" w14:paraId="65517E59" w14:textId="77777777" w:rsidTr="00BC705E">
        <w:tc>
          <w:tcPr>
            <w:tcW w:w="3565" w:type="dxa"/>
            <w:tcBorders>
              <w:top w:val="single" w:sz="4" w:space="0" w:color="auto"/>
              <w:left w:val="single" w:sz="4" w:space="0" w:color="auto"/>
              <w:bottom w:val="single" w:sz="4" w:space="0" w:color="auto"/>
              <w:right w:val="single" w:sz="4" w:space="0" w:color="auto"/>
            </w:tcBorders>
          </w:tcPr>
          <w:p w14:paraId="4C5F2498" w14:textId="77777777" w:rsidR="00AC3D28" w:rsidRPr="00D12E4D" w:rsidRDefault="00AC3D28" w:rsidP="007A72F2">
            <w:pPr>
              <w:pStyle w:val="TAL"/>
              <w:rPr>
                <w:lang w:eastAsia="ja-JP"/>
              </w:rPr>
            </w:pPr>
            <w:r w:rsidRPr="00D12E4D">
              <w:rPr>
                <w:lang w:eastAsia="ja-JP"/>
              </w:rPr>
              <w:t>&gt;RAN Parameter ID</w:t>
            </w:r>
          </w:p>
        </w:tc>
        <w:tc>
          <w:tcPr>
            <w:tcW w:w="1080" w:type="dxa"/>
            <w:tcBorders>
              <w:top w:val="single" w:sz="4" w:space="0" w:color="auto"/>
              <w:left w:val="single" w:sz="4" w:space="0" w:color="auto"/>
              <w:bottom w:val="single" w:sz="4" w:space="0" w:color="auto"/>
              <w:right w:val="single" w:sz="4" w:space="0" w:color="auto"/>
            </w:tcBorders>
          </w:tcPr>
          <w:p w14:paraId="790BAD43" w14:textId="77777777" w:rsidR="00AC3D28" w:rsidRPr="00D12E4D" w:rsidRDefault="00AC3D28" w:rsidP="007A72F2">
            <w:pPr>
              <w:pStyle w:val="TAL"/>
              <w:rPr>
                <w:lang w:eastAsia="ja-JP"/>
              </w:rPr>
            </w:pPr>
            <w:r w:rsidRPr="00D12E4D">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5002DF92" w14:textId="77777777" w:rsidR="00AC3D28" w:rsidRPr="00D12E4D" w:rsidRDefault="00AC3D28" w:rsidP="007A72F2">
            <w:pPr>
              <w:pStyle w:val="TAL"/>
              <w:rPr>
                <w:i/>
                <w:iCs/>
                <w:lang w:eastAsia="ja-JP"/>
              </w:rPr>
            </w:pPr>
          </w:p>
        </w:tc>
        <w:tc>
          <w:tcPr>
            <w:tcW w:w="1440" w:type="dxa"/>
            <w:tcBorders>
              <w:top w:val="single" w:sz="4" w:space="0" w:color="auto"/>
              <w:left w:val="single" w:sz="4" w:space="0" w:color="auto"/>
              <w:bottom w:val="single" w:sz="4" w:space="0" w:color="auto"/>
              <w:right w:val="single" w:sz="4" w:space="0" w:color="auto"/>
            </w:tcBorders>
          </w:tcPr>
          <w:p w14:paraId="1947C42D" w14:textId="77777777" w:rsidR="00AC3D28" w:rsidRPr="00D12E4D" w:rsidRDefault="00AC3D28" w:rsidP="007A72F2">
            <w:pPr>
              <w:pStyle w:val="TAL"/>
              <w:rPr>
                <w:lang w:eastAsia="ja-JP"/>
              </w:rPr>
            </w:pPr>
            <w:r w:rsidRPr="00D12E4D">
              <w:rPr>
                <w:lang w:eastAsia="ja-JP"/>
              </w:rPr>
              <w:t>9.3.8</w:t>
            </w:r>
          </w:p>
        </w:tc>
        <w:tc>
          <w:tcPr>
            <w:tcW w:w="1796" w:type="dxa"/>
            <w:tcBorders>
              <w:top w:val="single" w:sz="4" w:space="0" w:color="auto"/>
              <w:left w:val="single" w:sz="4" w:space="0" w:color="auto"/>
              <w:bottom w:val="single" w:sz="4" w:space="0" w:color="auto"/>
              <w:right w:val="single" w:sz="4" w:space="0" w:color="auto"/>
            </w:tcBorders>
          </w:tcPr>
          <w:p w14:paraId="713DA78B" w14:textId="77777777" w:rsidR="00AC3D28" w:rsidRPr="00D12E4D" w:rsidRDefault="00AC3D28" w:rsidP="007A72F2">
            <w:pPr>
              <w:pStyle w:val="TAL"/>
              <w:rPr>
                <w:lang w:eastAsia="ja-JP"/>
              </w:rPr>
            </w:pPr>
            <w:r w:rsidRPr="00D12E4D">
              <w:rPr>
                <w:lang w:eastAsia="ja-JP"/>
              </w:rPr>
              <w:t>Refer to table in Section 8.3</w:t>
            </w:r>
          </w:p>
        </w:tc>
      </w:tr>
      <w:tr w:rsidR="00AC3D28" w:rsidRPr="00D12E4D" w14:paraId="23EAAD4A" w14:textId="77777777" w:rsidTr="00BC705E">
        <w:tc>
          <w:tcPr>
            <w:tcW w:w="3565" w:type="dxa"/>
            <w:tcBorders>
              <w:top w:val="single" w:sz="4" w:space="0" w:color="auto"/>
              <w:left w:val="single" w:sz="4" w:space="0" w:color="auto"/>
              <w:bottom w:val="single" w:sz="4" w:space="0" w:color="auto"/>
              <w:right w:val="single" w:sz="4" w:space="0" w:color="auto"/>
            </w:tcBorders>
          </w:tcPr>
          <w:p w14:paraId="02690A1B" w14:textId="77777777" w:rsidR="00AC3D28" w:rsidRPr="00D12E4D" w:rsidRDefault="00AC3D28" w:rsidP="007A72F2">
            <w:pPr>
              <w:pStyle w:val="TAL"/>
              <w:rPr>
                <w:lang w:eastAsia="ja-JP"/>
              </w:rPr>
            </w:pPr>
            <w:r w:rsidRPr="00D12E4D">
              <w:rPr>
                <w:lang w:eastAsia="ja-JP"/>
              </w:rPr>
              <w:t>&gt;RAN Parameter Value Type</w:t>
            </w:r>
          </w:p>
        </w:tc>
        <w:tc>
          <w:tcPr>
            <w:tcW w:w="1080" w:type="dxa"/>
            <w:tcBorders>
              <w:top w:val="single" w:sz="4" w:space="0" w:color="auto"/>
              <w:left w:val="single" w:sz="4" w:space="0" w:color="auto"/>
              <w:bottom w:val="single" w:sz="4" w:space="0" w:color="auto"/>
              <w:right w:val="single" w:sz="4" w:space="0" w:color="auto"/>
            </w:tcBorders>
          </w:tcPr>
          <w:p w14:paraId="12B56542" w14:textId="77777777" w:rsidR="00AC3D28" w:rsidRPr="00D12E4D" w:rsidRDefault="00AC3D28" w:rsidP="007A72F2">
            <w:pPr>
              <w:pStyle w:val="TAL"/>
              <w:rPr>
                <w:lang w:eastAsia="ja-JP"/>
              </w:rPr>
            </w:pPr>
            <w:r w:rsidRPr="00D12E4D">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53FA5857" w14:textId="77777777" w:rsidR="00AC3D28" w:rsidRPr="00D12E4D" w:rsidRDefault="00AC3D28" w:rsidP="007A72F2">
            <w:pPr>
              <w:pStyle w:val="TAL"/>
              <w:rPr>
                <w:lang w:eastAsia="ja-JP"/>
              </w:rPr>
            </w:pPr>
          </w:p>
        </w:tc>
        <w:tc>
          <w:tcPr>
            <w:tcW w:w="1440" w:type="dxa"/>
            <w:tcBorders>
              <w:top w:val="single" w:sz="4" w:space="0" w:color="auto"/>
              <w:left w:val="single" w:sz="4" w:space="0" w:color="auto"/>
              <w:bottom w:val="single" w:sz="4" w:space="0" w:color="auto"/>
              <w:right w:val="single" w:sz="4" w:space="0" w:color="auto"/>
            </w:tcBorders>
          </w:tcPr>
          <w:p w14:paraId="461BD766" w14:textId="77777777" w:rsidR="00AC3D28" w:rsidRPr="00D12E4D" w:rsidRDefault="00AC3D28" w:rsidP="007A72F2">
            <w:pPr>
              <w:pStyle w:val="TAL"/>
              <w:rPr>
                <w:lang w:eastAsia="ja-JP"/>
              </w:rPr>
            </w:pPr>
            <w:r w:rsidRPr="00D12E4D">
              <w:rPr>
                <w:lang w:eastAsia="ja-JP"/>
              </w:rPr>
              <w:t>9.3.11</w:t>
            </w:r>
          </w:p>
        </w:tc>
        <w:tc>
          <w:tcPr>
            <w:tcW w:w="1796" w:type="dxa"/>
            <w:tcBorders>
              <w:top w:val="single" w:sz="4" w:space="0" w:color="auto"/>
              <w:left w:val="single" w:sz="4" w:space="0" w:color="auto"/>
              <w:bottom w:val="single" w:sz="4" w:space="0" w:color="auto"/>
              <w:right w:val="single" w:sz="4" w:space="0" w:color="auto"/>
            </w:tcBorders>
          </w:tcPr>
          <w:p w14:paraId="35233D12" w14:textId="77777777" w:rsidR="00AC3D28" w:rsidRPr="00D12E4D" w:rsidRDefault="00AC3D28" w:rsidP="007A72F2">
            <w:pPr>
              <w:pStyle w:val="TAL"/>
              <w:rPr>
                <w:lang w:eastAsia="ja-JP"/>
              </w:rPr>
            </w:pPr>
            <w:r w:rsidRPr="00D12E4D">
              <w:rPr>
                <w:lang w:eastAsia="ja-JP"/>
              </w:rPr>
              <w:t>Refer to table in Section 8.3</w:t>
            </w:r>
          </w:p>
        </w:tc>
      </w:tr>
    </w:tbl>
    <w:p w14:paraId="7D06A9E0" w14:textId="77777777" w:rsidR="00AC3D28" w:rsidRPr="00D12E4D" w:rsidRDefault="00AC3D28" w:rsidP="00AC3D2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AC3D28" w:rsidRPr="00D12E4D" w14:paraId="0AB46DE9"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03AFE6D9" w14:textId="77777777" w:rsidR="00AC3D28" w:rsidRPr="00D12E4D" w:rsidRDefault="00AC3D28" w:rsidP="007A72F2">
            <w:pPr>
              <w:pStyle w:val="TAH"/>
              <w:jc w:val="left"/>
              <w:rPr>
                <w:rFonts w:cs="Arial"/>
                <w:lang w:eastAsia="ja-JP"/>
              </w:rPr>
            </w:pPr>
            <w:r w:rsidRPr="00D12E4D">
              <w:rPr>
                <w:rFonts w:cs="Arial"/>
                <w:lang w:eastAsia="ja-JP"/>
              </w:rPr>
              <w:lastRenderedPageBreak/>
              <w:t>Range bound</w:t>
            </w:r>
          </w:p>
        </w:tc>
        <w:tc>
          <w:tcPr>
            <w:tcW w:w="5670" w:type="dxa"/>
            <w:tcBorders>
              <w:top w:val="single" w:sz="4" w:space="0" w:color="auto"/>
              <w:left w:val="single" w:sz="4" w:space="0" w:color="auto"/>
              <w:bottom w:val="single" w:sz="4" w:space="0" w:color="auto"/>
              <w:right w:val="single" w:sz="4" w:space="0" w:color="auto"/>
            </w:tcBorders>
            <w:hideMark/>
          </w:tcPr>
          <w:p w14:paraId="0E37B8AD" w14:textId="77777777" w:rsidR="00AC3D28" w:rsidRPr="00D12E4D" w:rsidRDefault="00AC3D28" w:rsidP="007A72F2">
            <w:pPr>
              <w:pStyle w:val="TAH"/>
              <w:rPr>
                <w:rFonts w:cs="Arial"/>
                <w:lang w:eastAsia="ja-JP"/>
              </w:rPr>
            </w:pPr>
            <w:r w:rsidRPr="00D12E4D">
              <w:rPr>
                <w:rFonts w:cs="Arial"/>
                <w:lang w:eastAsia="ja-JP"/>
              </w:rPr>
              <w:t>Explanation</w:t>
            </w:r>
          </w:p>
        </w:tc>
      </w:tr>
      <w:tr w:rsidR="00AC3D28" w:rsidRPr="00D12E4D" w14:paraId="4FADE109" w14:textId="77777777" w:rsidTr="00BC705E">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46E94BCD" w14:textId="1774D0E5" w:rsidR="00AC3D28" w:rsidRPr="00D12E4D" w:rsidRDefault="00FB4DE7" w:rsidP="007A72F2">
            <w:pPr>
              <w:pStyle w:val="TAL"/>
              <w:rPr>
                <w:rFonts w:cs="Arial"/>
                <w:lang w:eastAsia="ja-JP"/>
              </w:rPr>
            </w:pPr>
            <w:r w:rsidRPr="00D12E4D">
              <w:rPr>
                <w:rFonts w:cs="Arial"/>
                <w:lang w:eastAsia="ja-JP"/>
              </w:rPr>
              <w:t>maxnoofAssociatedRANParameters</w:t>
            </w:r>
          </w:p>
        </w:tc>
        <w:tc>
          <w:tcPr>
            <w:tcW w:w="5670" w:type="dxa"/>
            <w:tcBorders>
              <w:top w:val="single" w:sz="4" w:space="0" w:color="auto"/>
              <w:left w:val="single" w:sz="4" w:space="0" w:color="auto"/>
              <w:bottom w:val="single" w:sz="4" w:space="0" w:color="auto"/>
              <w:right w:val="single" w:sz="4" w:space="0" w:color="auto"/>
            </w:tcBorders>
          </w:tcPr>
          <w:p w14:paraId="7F0DCE3C" w14:textId="245C4614" w:rsidR="00AC3D28" w:rsidRPr="00D12E4D" w:rsidRDefault="00AC3D28" w:rsidP="007A72F2">
            <w:pPr>
              <w:pStyle w:val="TAL"/>
              <w:rPr>
                <w:rFonts w:cs="Arial"/>
                <w:lang w:eastAsia="ja-JP"/>
              </w:rPr>
            </w:pPr>
            <w:r w:rsidRPr="00D12E4D">
              <w:rPr>
                <w:rFonts w:cs="Arial"/>
                <w:lang w:eastAsia="ja-JP"/>
              </w:rPr>
              <w:t>Maximum no. of RAN parameters supported by RAN Function for a specific Control action. The value is &lt;</w:t>
            </w:r>
            <w:r w:rsidR="003A3EB7" w:rsidRPr="00D12E4D">
              <w:rPr>
                <w:rFonts w:cs="Arial"/>
                <w:i/>
                <w:iCs/>
                <w:lang w:eastAsia="ja-JP"/>
              </w:rPr>
              <w:t>65535</w:t>
            </w:r>
            <w:r w:rsidRPr="00D12E4D">
              <w:rPr>
                <w:rFonts w:cs="Arial"/>
                <w:lang w:eastAsia="ja-JP"/>
              </w:rPr>
              <w:t>&gt;.</w:t>
            </w:r>
          </w:p>
        </w:tc>
      </w:tr>
    </w:tbl>
    <w:p w14:paraId="5C7D8E53" w14:textId="20929A44" w:rsidR="00DE11DE" w:rsidRDefault="00DE11DE" w:rsidP="00F0754A"/>
    <w:p w14:paraId="12E91DE9" w14:textId="77777777" w:rsidR="009E213C" w:rsidRPr="0001332F" w:rsidRDefault="009E213C" w:rsidP="009E213C">
      <w:pPr>
        <w:keepNext/>
        <w:keepLines/>
        <w:numPr>
          <w:ilvl w:val="4"/>
          <w:numId w:val="0"/>
        </w:numPr>
        <w:spacing w:before="120"/>
        <w:ind w:left="1134" w:hanging="1134"/>
        <w:outlineLvl w:val="4"/>
        <w:rPr>
          <w:rFonts w:ascii="Arial" w:eastAsia="DengXian" w:hAnsi="Arial"/>
          <w:sz w:val="22"/>
          <w:lang w:eastAsia="zh-CN"/>
        </w:rPr>
      </w:pPr>
      <w:r w:rsidRPr="0001332F">
        <w:rPr>
          <w:rFonts w:ascii="Arial" w:hAnsi="Arial"/>
          <w:sz w:val="22"/>
        </w:rPr>
        <w:t>9.2.1.4.</w:t>
      </w:r>
      <w:r>
        <w:rPr>
          <w:rFonts w:ascii="Arial" w:eastAsia="DengXian" w:hAnsi="Arial" w:hint="eastAsia"/>
          <w:sz w:val="22"/>
          <w:lang w:eastAsia="zh-CN"/>
        </w:rPr>
        <w:t>6</w:t>
      </w:r>
      <w:r w:rsidRPr="0001332F">
        <w:rPr>
          <w:rFonts w:ascii="Arial" w:hAnsi="Arial"/>
          <w:sz w:val="22"/>
        </w:rPr>
        <w:tab/>
      </w:r>
      <w:r w:rsidRPr="0001332F">
        <w:rPr>
          <w:rFonts w:ascii="Arial" w:hAnsi="Arial"/>
          <w:sz w:val="22"/>
          <w:lang w:eastAsia="ja-JP"/>
        </w:rPr>
        <w:t xml:space="preserve">E2SM-RC Indication Message Format </w:t>
      </w:r>
      <w:r>
        <w:rPr>
          <w:rFonts w:ascii="Arial" w:eastAsia="DengXian" w:hAnsi="Arial" w:hint="eastAsia"/>
          <w:sz w:val="22"/>
          <w:lang w:eastAsia="zh-CN"/>
        </w:rPr>
        <w:t>6</w:t>
      </w:r>
    </w:p>
    <w:tbl>
      <w:tblPr>
        <w:tblW w:w="9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65"/>
        <w:gridCol w:w="1080"/>
        <w:gridCol w:w="1530"/>
        <w:gridCol w:w="1440"/>
        <w:gridCol w:w="1796"/>
      </w:tblGrid>
      <w:tr w:rsidR="009E213C" w:rsidRPr="00FA07F1" w14:paraId="4D331F71" w14:textId="77777777" w:rsidTr="00BC705E">
        <w:tc>
          <w:tcPr>
            <w:tcW w:w="3565" w:type="dxa"/>
            <w:tcBorders>
              <w:top w:val="single" w:sz="4" w:space="0" w:color="auto"/>
              <w:left w:val="single" w:sz="4" w:space="0" w:color="auto"/>
              <w:bottom w:val="single" w:sz="4" w:space="0" w:color="auto"/>
              <w:right w:val="single" w:sz="4" w:space="0" w:color="auto"/>
            </w:tcBorders>
          </w:tcPr>
          <w:p w14:paraId="142D21BA" w14:textId="77777777" w:rsidR="009E213C" w:rsidRPr="00FA07F1" w:rsidRDefault="009E213C" w:rsidP="000D5FF8">
            <w:pPr>
              <w:pStyle w:val="TAH"/>
              <w:rPr>
                <w:lang w:eastAsia="ja-JP"/>
              </w:rPr>
            </w:pPr>
            <w:r w:rsidRPr="00FA07F1">
              <w:rPr>
                <w:lang w:eastAsia="ja-JP"/>
              </w:rPr>
              <w:t>IE/Group Name</w:t>
            </w:r>
          </w:p>
        </w:tc>
        <w:tc>
          <w:tcPr>
            <w:tcW w:w="1080" w:type="dxa"/>
            <w:tcBorders>
              <w:top w:val="single" w:sz="4" w:space="0" w:color="auto"/>
              <w:left w:val="single" w:sz="4" w:space="0" w:color="auto"/>
              <w:bottom w:val="single" w:sz="4" w:space="0" w:color="auto"/>
              <w:right w:val="single" w:sz="4" w:space="0" w:color="auto"/>
            </w:tcBorders>
          </w:tcPr>
          <w:p w14:paraId="2273AB3F" w14:textId="77777777" w:rsidR="009E213C" w:rsidRPr="00FA07F1" w:rsidRDefault="009E213C" w:rsidP="000D5FF8">
            <w:pPr>
              <w:pStyle w:val="TAH"/>
              <w:rPr>
                <w:lang w:eastAsia="ja-JP"/>
              </w:rPr>
            </w:pPr>
            <w:r w:rsidRPr="00FA07F1">
              <w:rPr>
                <w:lang w:eastAsia="ja-JP"/>
              </w:rPr>
              <w:t>Presence</w:t>
            </w:r>
          </w:p>
        </w:tc>
        <w:tc>
          <w:tcPr>
            <w:tcW w:w="1530" w:type="dxa"/>
            <w:tcBorders>
              <w:top w:val="single" w:sz="4" w:space="0" w:color="auto"/>
              <w:left w:val="single" w:sz="4" w:space="0" w:color="auto"/>
              <w:bottom w:val="single" w:sz="4" w:space="0" w:color="auto"/>
              <w:right w:val="single" w:sz="4" w:space="0" w:color="auto"/>
            </w:tcBorders>
          </w:tcPr>
          <w:p w14:paraId="4A7D5F16" w14:textId="77777777" w:rsidR="009E213C" w:rsidRPr="00FA07F1" w:rsidRDefault="009E213C" w:rsidP="000D5FF8">
            <w:pPr>
              <w:pStyle w:val="TAH"/>
              <w:rPr>
                <w:lang w:eastAsia="ja-JP"/>
              </w:rPr>
            </w:pPr>
            <w:r w:rsidRPr="00FA07F1">
              <w:rPr>
                <w:lang w:eastAsia="ja-JP"/>
              </w:rPr>
              <w:t>Range</w:t>
            </w:r>
          </w:p>
        </w:tc>
        <w:tc>
          <w:tcPr>
            <w:tcW w:w="1440" w:type="dxa"/>
            <w:tcBorders>
              <w:top w:val="single" w:sz="4" w:space="0" w:color="auto"/>
              <w:left w:val="single" w:sz="4" w:space="0" w:color="auto"/>
              <w:bottom w:val="single" w:sz="4" w:space="0" w:color="auto"/>
              <w:right w:val="single" w:sz="4" w:space="0" w:color="auto"/>
            </w:tcBorders>
          </w:tcPr>
          <w:p w14:paraId="46B5A89B" w14:textId="77777777" w:rsidR="009E213C" w:rsidRPr="00FA07F1" w:rsidRDefault="009E213C" w:rsidP="000D5FF8">
            <w:pPr>
              <w:pStyle w:val="TAH"/>
              <w:rPr>
                <w:lang w:eastAsia="ja-JP"/>
              </w:rPr>
            </w:pPr>
            <w:r w:rsidRPr="00FA07F1">
              <w:rPr>
                <w:lang w:eastAsia="ja-JP"/>
              </w:rPr>
              <w:t>IE type and reference</w:t>
            </w:r>
          </w:p>
        </w:tc>
        <w:tc>
          <w:tcPr>
            <w:tcW w:w="1796" w:type="dxa"/>
            <w:tcBorders>
              <w:top w:val="single" w:sz="4" w:space="0" w:color="auto"/>
              <w:left w:val="single" w:sz="4" w:space="0" w:color="auto"/>
              <w:bottom w:val="single" w:sz="4" w:space="0" w:color="auto"/>
              <w:right w:val="single" w:sz="4" w:space="0" w:color="auto"/>
            </w:tcBorders>
          </w:tcPr>
          <w:p w14:paraId="42122570" w14:textId="77777777" w:rsidR="009E213C" w:rsidRPr="00FA07F1" w:rsidRDefault="009E213C" w:rsidP="000D5FF8">
            <w:pPr>
              <w:pStyle w:val="TAH"/>
              <w:rPr>
                <w:lang w:eastAsia="ja-JP"/>
              </w:rPr>
            </w:pPr>
            <w:r w:rsidRPr="00FA07F1">
              <w:rPr>
                <w:lang w:eastAsia="ja-JP"/>
              </w:rPr>
              <w:t>Semantics description</w:t>
            </w:r>
          </w:p>
        </w:tc>
      </w:tr>
      <w:tr w:rsidR="009E213C" w:rsidRPr="00FA07F1" w14:paraId="60B3F8FC" w14:textId="77777777" w:rsidTr="00BC705E">
        <w:tc>
          <w:tcPr>
            <w:tcW w:w="3565" w:type="dxa"/>
            <w:tcBorders>
              <w:top w:val="single" w:sz="4" w:space="0" w:color="auto"/>
              <w:left w:val="single" w:sz="4" w:space="0" w:color="auto"/>
              <w:bottom w:val="single" w:sz="4" w:space="0" w:color="auto"/>
              <w:right w:val="single" w:sz="4" w:space="0" w:color="auto"/>
            </w:tcBorders>
          </w:tcPr>
          <w:p w14:paraId="3D49FF27" w14:textId="77777777" w:rsidR="009E213C" w:rsidRPr="00FB5F94" w:rsidRDefault="009E213C" w:rsidP="000D5FF8">
            <w:pPr>
              <w:pStyle w:val="TAL"/>
              <w:rPr>
                <w:rFonts w:eastAsia="DengXian"/>
                <w:lang w:eastAsia="zh-CN"/>
              </w:rPr>
            </w:pPr>
            <w:r w:rsidRPr="00581899">
              <w:rPr>
                <w:rFonts w:eastAsia="DengXian"/>
                <w:lang w:eastAsia="zh-CN"/>
              </w:rPr>
              <w:t>Sequence of Insert Styles for Multiple Actions</w:t>
            </w:r>
          </w:p>
        </w:tc>
        <w:tc>
          <w:tcPr>
            <w:tcW w:w="1080" w:type="dxa"/>
            <w:tcBorders>
              <w:top w:val="single" w:sz="4" w:space="0" w:color="auto"/>
              <w:left w:val="single" w:sz="4" w:space="0" w:color="auto"/>
              <w:bottom w:val="single" w:sz="4" w:space="0" w:color="auto"/>
              <w:right w:val="single" w:sz="4" w:space="0" w:color="auto"/>
            </w:tcBorders>
          </w:tcPr>
          <w:p w14:paraId="5ACE517C" w14:textId="77777777" w:rsidR="009E213C" w:rsidRPr="00FA07F1" w:rsidRDefault="009E213C" w:rsidP="000D5FF8">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3818E57A" w14:textId="77777777" w:rsidR="009E213C" w:rsidRPr="00FA07F1" w:rsidRDefault="009E213C" w:rsidP="000D5FF8">
            <w:pPr>
              <w:pStyle w:val="TAL"/>
              <w:rPr>
                <w:i/>
                <w:iCs/>
                <w:lang w:eastAsia="ja-JP"/>
              </w:rPr>
            </w:pPr>
            <w:r w:rsidRPr="00C86600">
              <w:rPr>
                <w:rFonts w:eastAsia="DengXian"/>
                <w:i/>
                <w:iCs/>
                <w:lang w:eastAsia="zh-CN"/>
              </w:rPr>
              <w:t>1..&lt;maxnoofRICStyles</w:t>
            </w:r>
            <w:r w:rsidRPr="00C86600">
              <w:rPr>
                <w:rFonts w:eastAsia="DengXian"/>
                <w:lang w:eastAsia="zh-CN"/>
              </w:rPr>
              <w:t>&gt;</w:t>
            </w:r>
          </w:p>
        </w:tc>
        <w:tc>
          <w:tcPr>
            <w:tcW w:w="1440" w:type="dxa"/>
            <w:tcBorders>
              <w:top w:val="single" w:sz="4" w:space="0" w:color="auto"/>
              <w:left w:val="single" w:sz="4" w:space="0" w:color="auto"/>
              <w:bottom w:val="single" w:sz="4" w:space="0" w:color="auto"/>
              <w:right w:val="single" w:sz="4" w:space="0" w:color="auto"/>
            </w:tcBorders>
          </w:tcPr>
          <w:p w14:paraId="2E285496" w14:textId="77777777" w:rsidR="009E213C" w:rsidRPr="00FA07F1" w:rsidRDefault="009E213C" w:rsidP="000D5FF8">
            <w:pPr>
              <w:pStyle w:val="TAL"/>
              <w:rPr>
                <w:lang w:eastAsia="ja-JP"/>
              </w:rPr>
            </w:pPr>
          </w:p>
        </w:tc>
        <w:tc>
          <w:tcPr>
            <w:tcW w:w="1796" w:type="dxa"/>
            <w:tcBorders>
              <w:top w:val="single" w:sz="4" w:space="0" w:color="auto"/>
              <w:left w:val="single" w:sz="4" w:space="0" w:color="auto"/>
              <w:bottom w:val="single" w:sz="4" w:space="0" w:color="auto"/>
              <w:right w:val="single" w:sz="4" w:space="0" w:color="auto"/>
            </w:tcBorders>
          </w:tcPr>
          <w:p w14:paraId="5C41BB1C" w14:textId="77777777" w:rsidR="009E213C" w:rsidRPr="00FA07F1" w:rsidRDefault="009E213C" w:rsidP="000D5FF8">
            <w:pPr>
              <w:pStyle w:val="TAL"/>
              <w:rPr>
                <w:lang w:eastAsia="ja-JP"/>
              </w:rPr>
            </w:pPr>
          </w:p>
        </w:tc>
      </w:tr>
      <w:tr w:rsidR="009E213C" w:rsidRPr="00FA07F1" w14:paraId="315057DA" w14:textId="77777777" w:rsidTr="00BC705E">
        <w:tc>
          <w:tcPr>
            <w:tcW w:w="3565" w:type="dxa"/>
            <w:tcBorders>
              <w:top w:val="single" w:sz="4" w:space="0" w:color="auto"/>
              <w:left w:val="single" w:sz="4" w:space="0" w:color="auto"/>
              <w:bottom w:val="single" w:sz="4" w:space="0" w:color="auto"/>
              <w:right w:val="single" w:sz="4" w:space="0" w:color="auto"/>
            </w:tcBorders>
          </w:tcPr>
          <w:p w14:paraId="7363D740" w14:textId="77777777" w:rsidR="009E213C" w:rsidRPr="004733E0" w:rsidRDefault="009E213C" w:rsidP="000D5FF8">
            <w:pPr>
              <w:pStyle w:val="TAL"/>
              <w:ind w:left="63"/>
              <w:rPr>
                <w:lang w:eastAsia="ja-JP"/>
              </w:rPr>
            </w:pPr>
            <w:r w:rsidRPr="004733E0">
              <w:rPr>
                <w:rFonts w:hint="eastAsia"/>
                <w:lang w:eastAsia="ja-JP"/>
              </w:rPr>
              <w:t>&gt;I</w:t>
            </w:r>
            <w:r w:rsidRPr="004733E0">
              <w:rPr>
                <w:lang w:eastAsia="ja-JP"/>
              </w:rPr>
              <w:t>ndicated Insert Style</w:t>
            </w:r>
          </w:p>
        </w:tc>
        <w:tc>
          <w:tcPr>
            <w:tcW w:w="1080" w:type="dxa"/>
            <w:tcBorders>
              <w:top w:val="single" w:sz="4" w:space="0" w:color="auto"/>
              <w:left w:val="single" w:sz="4" w:space="0" w:color="auto"/>
              <w:bottom w:val="single" w:sz="4" w:space="0" w:color="auto"/>
              <w:right w:val="single" w:sz="4" w:space="0" w:color="auto"/>
            </w:tcBorders>
          </w:tcPr>
          <w:p w14:paraId="5845AE2E" w14:textId="77777777" w:rsidR="009E213C" w:rsidRPr="00FA07F1" w:rsidRDefault="009E213C" w:rsidP="000D5FF8">
            <w:pPr>
              <w:pStyle w:val="TAL"/>
              <w:rPr>
                <w:lang w:eastAsia="ja-JP"/>
              </w:rPr>
            </w:pPr>
            <w:r>
              <w:rPr>
                <w:rFonts w:cs="Arial"/>
                <w:szCs w:val="18"/>
              </w:rPr>
              <w:t>M</w:t>
            </w:r>
          </w:p>
        </w:tc>
        <w:tc>
          <w:tcPr>
            <w:tcW w:w="1530" w:type="dxa"/>
            <w:tcBorders>
              <w:top w:val="single" w:sz="4" w:space="0" w:color="auto"/>
              <w:left w:val="single" w:sz="4" w:space="0" w:color="auto"/>
              <w:bottom w:val="single" w:sz="4" w:space="0" w:color="auto"/>
              <w:right w:val="single" w:sz="4" w:space="0" w:color="auto"/>
            </w:tcBorders>
          </w:tcPr>
          <w:p w14:paraId="04380556" w14:textId="77777777" w:rsidR="009E213C" w:rsidRDefault="009E213C" w:rsidP="000D5FF8">
            <w:pPr>
              <w:pStyle w:val="TAL"/>
              <w:rPr>
                <w:rFonts w:eastAsia="DengXian"/>
                <w:i/>
                <w:iCs/>
                <w:lang w:eastAsia="zh-CN"/>
              </w:rPr>
            </w:pPr>
          </w:p>
        </w:tc>
        <w:tc>
          <w:tcPr>
            <w:tcW w:w="1440" w:type="dxa"/>
            <w:tcBorders>
              <w:top w:val="single" w:sz="4" w:space="0" w:color="auto"/>
              <w:left w:val="single" w:sz="4" w:space="0" w:color="auto"/>
              <w:bottom w:val="single" w:sz="4" w:space="0" w:color="auto"/>
              <w:right w:val="single" w:sz="4" w:space="0" w:color="auto"/>
            </w:tcBorders>
          </w:tcPr>
          <w:p w14:paraId="743179EC" w14:textId="77777777" w:rsidR="009E213C" w:rsidRPr="00FA07F1" w:rsidRDefault="009E213C" w:rsidP="000D5FF8">
            <w:pPr>
              <w:pStyle w:val="TAL"/>
              <w:rPr>
                <w:lang w:eastAsia="ja-JP"/>
              </w:rPr>
            </w:pPr>
            <w:r>
              <w:rPr>
                <w:rFonts w:cs="Arial"/>
                <w:szCs w:val="18"/>
              </w:rPr>
              <w:t>9.3.3</w:t>
            </w:r>
          </w:p>
        </w:tc>
        <w:tc>
          <w:tcPr>
            <w:tcW w:w="1796" w:type="dxa"/>
            <w:tcBorders>
              <w:top w:val="single" w:sz="4" w:space="0" w:color="auto"/>
              <w:left w:val="single" w:sz="4" w:space="0" w:color="auto"/>
              <w:bottom w:val="single" w:sz="4" w:space="0" w:color="auto"/>
              <w:right w:val="single" w:sz="4" w:space="0" w:color="auto"/>
            </w:tcBorders>
          </w:tcPr>
          <w:p w14:paraId="291F5017" w14:textId="77777777" w:rsidR="009E213C" w:rsidRPr="00FA07F1" w:rsidRDefault="009E213C" w:rsidP="000D5FF8">
            <w:pPr>
              <w:pStyle w:val="TAL"/>
              <w:rPr>
                <w:lang w:eastAsia="ja-JP"/>
              </w:rPr>
            </w:pPr>
          </w:p>
        </w:tc>
      </w:tr>
      <w:tr w:rsidR="009E213C" w:rsidRPr="00FA07F1" w14:paraId="26277060" w14:textId="77777777" w:rsidTr="00BC705E">
        <w:tc>
          <w:tcPr>
            <w:tcW w:w="3565" w:type="dxa"/>
            <w:tcBorders>
              <w:top w:val="single" w:sz="4" w:space="0" w:color="auto"/>
              <w:left w:val="single" w:sz="4" w:space="0" w:color="auto"/>
              <w:bottom w:val="single" w:sz="4" w:space="0" w:color="auto"/>
              <w:right w:val="single" w:sz="4" w:space="0" w:color="auto"/>
            </w:tcBorders>
          </w:tcPr>
          <w:p w14:paraId="72470356" w14:textId="77777777" w:rsidR="009E213C" w:rsidRPr="00547D52" w:rsidRDefault="009E213C" w:rsidP="000D5FF8">
            <w:pPr>
              <w:pStyle w:val="TAL"/>
              <w:ind w:left="63"/>
              <w:rPr>
                <w:lang w:eastAsia="ja-JP"/>
              </w:rPr>
            </w:pPr>
            <w:r w:rsidRPr="00547D52">
              <w:rPr>
                <w:rFonts w:hint="eastAsia"/>
                <w:lang w:eastAsia="ja-JP"/>
              </w:rPr>
              <w:t xml:space="preserve">&gt;Sequence of </w:t>
            </w:r>
            <w:r w:rsidRPr="00547D52">
              <w:rPr>
                <w:lang w:eastAsia="ja-JP"/>
              </w:rPr>
              <w:t>Insert Indication Actions</w:t>
            </w:r>
          </w:p>
        </w:tc>
        <w:tc>
          <w:tcPr>
            <w:tcW w:w="1080" w:type="dxa"/>
            <w:tcBorders>
              <w:top w:val="single" w:sz="4" w:space="0" w:color="auto"/>
              <w:left w:val="single" w:sz="4" w:space="0" w:color="auto"/>
              <w:bottom w:val="single" w:sz="4" w:space="0" w:color="auto"/>
              <w:right w:val="single" w:sz="4" w:space="0" w:color="auto"/>
            </w:tcBorders>
          </w:tcPr>
          <w:p w14:paraId="2957DC7A" w14:textId="77777777" w:rsidR="009E213C" w:rsidRDefault="009E213C" w:rsidP="000D5FF8">
            <w:pPr>
              <w:pStyle w:val="TAL"/>
              <w:rPr>
                <w:rFonts w:cs="Arial"/>
                <w:szCs w:val="18"/>
              </w:rPr>
            </w:pPr>
          </w:p>
        </w:tc>
        <w:tc>
          <w:tcPr>
            <w:tcW w:w="1530" w:type="dxa"/>
            <w:tcBorders>
              <w:top w:val="single" w:sz="4" w:space="0" w:color="auto"/>
              <w:left w:val="single" w:sz="4" w:space="0" w:color="auto"/>
              <w:bottom w:val="single" w:sz="4" w:space="0" w:color="auto"/>
              <w:right w:val="single" w:sz="4" w:space="0" w:color="auto"/>
            </w:tcBorders>
          </w:tcPr>
          <w:p w14:paraId="2AB1ECE5" w14:textId="77777777" w:rsidR="009E213C" w:rsidRDefault="009E213C" w:rsidP="000D5FF8">
            <w:pPr>
              <w:pStyle w:val="TAL"/>
              <w:rPr>
                <w:rFonts w:eastAsia="DengXian"/>
                <w:i/>
                <w:iCs/>
                <w:lang w:eastAsia="zh-CN"/>
              </w:rPr>
            </w:pPr>
            <w:r>
              <w:rPr>
                <w:rFonts w:eastAsia="DengXian" w:hint="eastAsia"/>
                <w:i/>
                <w:iCs/>
                <w:lang w:eastAsia="zh-CN"/>
              </w:rPr>
              <w:t>1</w:t>
            </w:r>
            <w:r w:rsidRPr="00FA07F1">
              <w:rPr>
                <w:i/>
                <w:iCs/>
                <w:lang w:eastAsia="ja-JP"/>
              </w:rPr>
              <w:t>..&lt;</w:t>
            </w:r>
            <w:r>
              <w:rPr>
                <w:i/>
                <w:iCs/>
                <w:lang w:eastAsia="ja-JP"/>
              </w:rPr>
              <w:t>maxnoof</w:t>
            </w:r>
            <w:r>
              <w:rPr>
                <w:rFonts w:eastAsia="DengXian" w:hint="eastAsia"/>
                <w:i/>
                <w:iCs/>
                <w:lang w:eastAsia="zh-CN"/>
              </w:rPr>
              <w:t>InsertIndicationAction</w:t>
            </w:r>
            <w:r>
              <w:rPr>
                <w:i/>
                <w:iCs/>
                <w:lang w:eastAsia="ja-JP"/>
              </w:rPr>
              <w:t>s</w:t>
            </w:r>
            <w:r w:rsidRPr="00FA07F1">
              <w:rPr>
                <w:i/>
                <w:iCs/>
                <w:lang w:eastAsia="ja-JP"/>
              </w:rPr>
              <w:t>&gt;</w:t>
            </w:r>
          </w:p>
        </w:tc>
        <w:tc>
          <w:tcPr>
            <w:tcW w:w="1440" w:type="dxa"/>
            <w:tcBorders>
              <w:top w:val="single" w:sz="4" w:space="0" w:color="auto"/>
              <w:left w:val="single" w:sz="4" w:space="0" w:color="auto"/>
              <w:bottom w:val="single" w:sz="4" w:space="0" w:color="auto"/>
              <w:right w:val="single" w:sz="4" w:space="0" w:color="auto"/>
            </w:tcBorders>
          </w:tcPr>
          <w:p w14:paraId="06D9C5FE" w14:textId="77777777" w:rsidR="009E213C" w:rsidRDefault="009E213C" w:rsidP="000D5FF8">
            <w:pPr>
              <w:pStyle w:val="TAL"/>
              <w:rPr>
                <w:rFonts w:cs="Arial"/>
                <w:szCs w:val="18"/>
              </w:rPr>
            </w:pPr>
          </w:p>
        </w:tc>
        <w:tc>
          <w:tcPr>
            <w:tcW w:w="1796" w:type="dxa"/>
            <w:tcBorders>
              <w:top w:val="single" w:sz="4" w:space="0" w:color="auto"/>
              <w:left w:val="single" w:sz="4" w:space="0" w:color="auto"/>
              <w:bottom w:val="single" w:sz="4" w:space="0" w:color="auto"/>
              <w:right w:val="single" w:sz="4" w:space="0" w:color="auto"/>
            </w:tcBorders>
          </w:tcPr>
          <w:p w14:paraId="6B8D489C" w14:textId="77777777" w:rsidR="009E213C" w:rsidRPr="00FA07F1" w:rsidRDefault="009E213C" w:rsidP="000D5FF8">
            <w:pPr>
              <w:pStyle w:val="TAL"/>
              <w:rPr>
                <w:lang w:eastAsia="ja-JP"/>
              </w:rPr>
            </w:pPr>
          </w:p>
        </w:tc>
      </w:tr>
      <w:tr w:rsidR="009E213C" w:rsidRPr="00E102CE" w14:paraId="69C3F39C" w14:textId="77777777" w:rsidTr="00BC705E">
        <w:tc>
          <w:tcPr>
            <w:tcW w:w="3565" w:type="dxa"/>
            <w:tcBorders>
              <w:top w:val="single" w:sz="4" w:space="0" w:color="auto"/>
              <w:left w:val="single" w:sz="4" w:space="0" w:color="auto"/>
              <w:bottom w:val="single" w:sz="4" w:space="0" w:color="auto"/>
              <w:right w:val="single" w:sz="4" w:space="0" w:color="auto"/>
            </w:tcBorders>
          </w:tcPr>
          <w:p w14:paraId="520ED556" w14:textId="77777777" w:rsidR="009E213C" w:rsidRPr="00FB5F94" w:rsidRDefault="009E213C" w:rsidP="000D5FF8">
            <w:pPr>
              <w:pStyle w:val="TAL"/>
              <w:ind w:left="153"/>
              <w:rPr>
                <w:lang w:eastAsia="ja-JP"/>
              </w:rPr>
            </w:pPr>
            <w:r w:rsidRPr="00FB5F94">
              <w:rPr>
                <w:rFonts w:hint="eastAsia"/>
                <w:lang w:eastAsia="ja-JP"/>
              </w:rPr>
              <w:t>&gt;</w:t>
            </w:r>
            <w:r w:rsidRPr="004733E0">
              <w:rPr>
                <w:rFonts w:hint="eastAsia"/>
                <w:lang w:eastAsia="ja-JP"/>
              </w:rPr>
              <w:t>&gt;</w:t>
            </w:r>
            <w:r w:rsidRPr="00FB5F94">
              <w:rPr>
                <w:rFonts w:hint="eastAsia"/>
                <w:lang w:eastAsia="ja-JP"/>
              </w:rPr>
              <w:t>Insert Indication ID</w:t>
            </w:r>
          </w:p>
        </w:tc>
        <w:tc>
          <w:tcPr>
            <w:tcW w:w="1080" w:type="dxa"/>
            <w:tcBorders>
              <w:top w:val="single" w:sz="4" w:space="0" w:color="auto"/>
              <w:left w:val="single" w:sz="4" w:space="0" w:color="auto"/>
              <w:bottom w:val="single" w:sz="4" w:space="0" w:color="auto"/>
              <w:right w:val="single" w:sz="4" w:space="0" w:color="auto"/>
            </w:tcBorders>
          </w:tcPr>
          <w:p w14:paraId="1E1B2281" w14:textId="77777777" w:rsidR="009E213C" w:rsidRPr="00E102CE" w:rsidRDefault="009E213C" w:rsidP="000D5FF8">
            <w:pPr>
              <w:pStyle w:val="TAL"/>
              <w:rPr>
                <w:rFonts w:eastAsia="DengXian"/>
                <w:lang w:eastAsia="zh-CN"/>
              </w:rPr>
            </w:pPr>
            <w:r>
              <w:rPr>
                <w:rFonts w:eastAsia="DengXian" w:hint="eastAsia"/>
                <w:lang w:eastAsia="zh-CN"/>
              </w:rPr>
              <w:t>M</w:t>
            </w:r>
          </w:p>
        </w:tc>
        <w:tc>
          <w:tcPr>
            <w:tcW w:w="1530" w:type="dxa"/>
            <w:tcBorders>
              <w:top w:val="single" w:sz="4" w:space="0" w:color="auto"/>
              <w:left w:val="single" w:sz="4" w:space="0" w:color="auto"/>
              <w:bottom w:val="single" w:sz="4" w:space="0" w:color="auto"/>
              <w:right w:val="single" w:sz="4" w:space="0" w:color="auto"/>
            </w:tcBorders>
          </w:tcPr>
          <w:p w14:paraId="120775AC" w14:textId="77777777" w:rsidR="009E213C" w:rsidRDefault="009E213C" w:rsidP="000D5FF8">
            <w:pPr>
              <w:pStyle w:val="TAL"/>
              <w:rPr>
                <w:rFonts w:eastAsia="DengXian"/>
                <w:i/>
                <w:iCs/>
                <w:lang w:eastAsia="zh-CN"/>
              </w:rPr>
            </w:pPr>
          </w:p>
        </w:tc>
        <w:tc>
          <w:tcPr>
            <w:tcW w:w="1440" w:type="dxa"/>
            <w:tcBorders>
              <w:top w:val="single" w:sz="4" w:space="0" w:color="auto"/>
              <w:left w:val="single" w:sz="4" w:space="0" w:color="auto"/>
              <w:bottom w:val="single" w:sz="4" w:space="0" w:color="auto"/>
              <w:right w:val="single" w:sz="4" w:space="0" w:color="auto"/>
            </w:tcBorders>
          </w:tcPr>
          <w:p w14:paraId="433A13E9" w14:textId="77777777" w:rsidR="009E213C" w:rsidRPr="00E102CE" w:rsidRDefault="009E213C" w:rsidP="000D5FF8">
            <w:pPr>
              <w:pStyle w:val="TAL"/>
              <w:rPr>
                <w:rFonts w:eastAsia="DengXian"/>
                <w:lang w:eastAsia="zh-CN"/>
              </w:rPr>
            </w:pPr>
            <w:r>
              <w:rPr>
                <w:rFonts w:eastAsia="DengXian" w:hint="eastAsia"/>
                <w:lang w:eastAsia="zh-CN"/>
              </w:rPr>
              <w:t>9.3.16</w:t>
            </w:r>
          </w:p>
        </w:tc>
        <w:tc>
          <w:tcPr>
            <w:tcW w:w="1796" w:type="dxa"/>
            <w:tcBorders>
              <w:top w:val="single" w:sz="4" w:space="0" w:color="auto"/>
              <w:left w:val="single" w:sz="4" w:space="0" w:color="auto"/>
              <w:bottom w:val="single" w:sz="4" w:space="0" w:color="auto"/>
              <w:right w:val="single" w:sz="4" w:space="0" w:color="auto"/>
            </w:tcBorders>
          </w:tcPr>
          <w:p w14:paraId="261AB5FA" w14:textId="77777777" w:rsidR="009E213C" w:rsidRPr="00E102CE" w:rsidRDefault="009E213C" w:rsidP="000D5FF8">
            <w:pPr>
              <w:pStyle w:val="TAL"/>
              <w:rPr>
                <w:rFonts w:eastAsia="DengXian"/>
                <w:lang w:eastAsia="zh-CN"/>
              </w:rPr>
            </w:pPr>
            <w:r>
              <w:rPr>
                <w:rFonts w:eastAsia="DengXian" w:hint="eastAsia"/>
                <w:lang w:eastAsia="zh-CN"/>
              </w:rPr>
              <w:t>Refer to Section 7.5</w:t>
            </w:r>
          </w:p>
        </w:tc>
      </w:tr>
      <w:tr w:rsidR="009E213C" w:rsidRPr="00FA07F1" w14:paraId="5B9E13D0" w14:textId="77777777" w:rsidTr="00BC705E">
        <w:tc>
          <w:tcPr>
            <w:tcW w:w="3565" w:type="dxa"/>
            <w:tcBorders>
              <w:top w:val="single" w:sz="4" w:space="0" w:color="auto"/>
              <w:left w:val="single" w:sz="4" w:space="0" w:color="auto"/>
              <w:bottom w:val="single" w:sz="4" w:space="0" w:color="auto"/>
              <w:right w:val="single" w:sz="4" w:space="0" w:color="auto"/>
            </w:tcBorders>
          </w:tcPr>
          <w:p w14:paraId="1D65A5EE" w14:textId="77777777" w:rsidR="009E213C" w:rsidRPr="00FA07F1" w:rsidRDefault="009E213C" w:rsidP="000D5FF8">
            <w:pPr>
              <w:pStyle w:val="TAL"/>
              <w:ind w:left="153"/>
              <w:rPr>
                <w:lang w:eastAsia="ja-JP"/>
              </w:rPr>
            </w:pPr>
            <w:r w:rsidRPr="00FB5F94">
              <w:rPr>
                <w:rFonts w:hint="eastAsia"/>
                <w:lang w:eastAsia="ja-JP"/>
              </w:rPr>
              <w:t>&gt;</w:t>
            </w:r>
            <w:r w:rsidRPr="004733E0">
              <w:rPr>
                <w:rFonts w:hint="eastAsia"/>
                <w:lang w:eastAsia="ja-JP"/>
              </w:rPr>
              <w:t>&gt;</w:t>
            </w:r>
            <w:r w:rsidRPr="00FA07F1">
              <w:rPr>
                <w:lang w:eastAsia="ja-JP"/>
              </w:rPr>
              <w:t>List of RAN parameters requested</w:t>
            </w:r>
          </w:p>
        </w:tc>
        <w:tc>
          <w:tcPr>
            <w:tcW w:w="1080" w:type="dxa"/>
            <w:tcBorders>
              <w:top w:val="single" w:sz="4" w:space="0" w:color="auto"/>
              <w:left w:val="single" w:sz="4" w:space="0" w:color="auto"/>
              <w:bottom w:val="single" w:sz="4" w:space="0" w:color="auto"/>
              <w:right w:val="single" w:sz="4" w:space="0" w:color="auto"/>
            </w:tcBorders>
          </w:tcPr>
          <w:p w14:paraId="5F9B5168" w14:textId="77777777" w:rsidR="009E213C" w:rsidRPr="00FA07F1" w:rsidRDefault="009E213C" w:rsidP="000D5FF8">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648EFA97" w14:textId="77777777" w:rsidR="009E213C" w:rsidRPr="00FA07F1" w:rsidRDefault="009E213C" w:rsidP="000D5FF8">
            <w:pPr>
              <w:pStyle w:val="TAL"/>
              <w:rPr>
                <w:i/>
                <w:iCs/>
                <w:lang w:eastAsia="ja-JP"/>
              </w:rPr>
            </w:pPr>
            <w:r w:rsidRPr="00FA07F1">
              <w:rPr>
                <w:i/>
                <w:iCs/>
                <w:lang w:eastAsia="ja-JP"/>
              </w:rPr>
              <w:t>0..&lt;</w:t>
            </w:r>
            <w:r>
              <w:rPr>
                <w:i/>
                <w:iCs/>
                <w:lang w:eastAsia="ja-JP"/>
              </w:rPr>
              <w:t>maxnoofAssociatedRANParameters</w:t>
            </w:r>
            <w:r w:rsidRPr="00FA07F1">
              <w:rPr>
                <w:i/>
                <w:iCs/>
                <w:lang w:eastAsia="ja-JP"/>
              </w:rPr>
              <w:t>&gt;</w:t>
            </w:r>
          </w:p>
        </w:tc>
        <w:tc>
          <w:tcPr>
            <w:tcW w:w="1440" w:type="dxa"/>
            <w:tcBorders>
              <w:top w:val="single" w:sz="4" w:space="0" w:color="auto"/>
              <w:left w:val="single" w:sz="4" w:space="0" w:color="auto"/>
              <w:bottom w:val="single" w:sz="4" w:space="0" w:color="auto"/>
              <w:right w:val="single" w:sz="4" w:space="0" w:color="auto"/>
            </w:tcBorders>
          </w:tcPr>
          <w:p w14:paraId="5C305DB4" w14:textId="77777777" w:rsidR="009E213C" w:rsidRPr="00FA07F1" w:rsidRDefault="009E213C" w:rsidP="000D5FF8">
            <w:pPr>
              <w:pStyle w:val="TAL"/>
              <w:rPr>
                <w:lang w:eastAsia="ja-JP"/>
              </w:rPr>
            </w:pPr>
          </w:p>
        </w:tc>
        <w:tc>
          <w:tcPr>
            <w:tcW w:w="1796" w:type="dxa"/>
            <w:tcBorders>
              <w:top w:val="single" w:sz="4" w:space="0" w:color="auto"/>
              <w:left w:val="single" w:sz="4" w:space="0" w:color="auto"/>
              <w:bottom w:val="single" w:sz="4" w:space="0" w:color="auto"/>
              <w:right w:val="single" w:sz="4" w:space="0" w:color="auto"/>
            </w:tcBorders>
          </w:tcPr>
          <w:p w14:paraId="46879CFB" w14:textId="77777777" w:rsidR="009E213C" w:rsidRPr="00FA07F1" w:rsidRDefault="009E213C" w:rsidP="000D5FF8">
            <w:pPr>
              <w:pStyle w:val="TAL"/>
              <w:rPr>
                <w:lang w:eastAsia="ja-JP"/>
              </w:rPr>
            </w:pPr>
          </w:p>
        </w:tc>
      </w:tr>
      <w:tr w:rsidR="009E213C" w:rsidRPr="00FA07F1" w14:paraId="7B62F479" w14:textId="77777777" w:rsidTr="00BC705E">
        <w:tc>
          <w:tcPr>
            <w:tcW w:w="3565" w:type="dxa"/>
            <w:tcBorders>
              <w:top w:val="single" w:sz="4" w:space="0" w:color="auto"/>
              <w:left w:val="single" w:sz="4" w:space="0" w:color="auto"/>
              <w:bottom w:val="single" w:sz="4" w:space="0" w:color="auto"/>
              <w:right w:val="single" w:sz="4" w:space="0" w:color="auto"/>
            </w:tcBorders>
          </w:tcPr>
          <w:p w14:paraId="5A6AE91A" w14:textId="77777777" w:rsidR="009E213C" w:rsidRPr="00FA07F1" w:rsidRDefault="009E213C" w:rsidP="000D5FF8">
            <w:pPr>
              <w:pStyle w:val="TAL"/>
              <w:ind w:left="243"/>
              <w:rPr>
                <w:lang w:eastAsia="ja-JP"/>
              </w:rPr>
            </w:pPr>
            <w:r w:rsidRPr="00FB5F94">
              <w:rPr>
                <w:rFonts w:hint="eastAsia"/>
                <w:lang w:eastAsia="ja-JP"/>
              </w:rPr>
              <w:t>&gt;</w:t>
            </w:r>
            <w:r w:rsidRPr="00FA07F1">
              <w:rPr>
                <w:lang w:eastAsia="ja-JP"/>
              </w:rPr>
              <w:t>&gt;</w:t>
            </w:r>
            <w:r w:rsidRPr="00547D52">
              <w:rPr>
                <w:rFonts w:hint="eastAsia"/>
                <w:lang w:eastAsia="ja-JP"/>
              </w:rPr>
              <w:t>&gt;</w:t>
            </w:r>
            <w:r w:rsidRPr="00FA07F1">
              <w:rPr>
                <w:lang w:eastAsia="ja-JP"/>
              </w:rPr>
              <w:t>RAN Parameter ID</w:t>
            </w:r>
          </w:p>
        </w:tc>
        <w:tc>
          <w:tcPr>
            <w:tcW w:w="1080" w:type="dxa"/>
            <w:tcBorders>
              <w:top w:val="single" w:sz="4" w:space="0" w:color="auto"/>
              <w:left w:val="single" w:sz="4" w:space="0" w:color="auto"/>
              <w:bottom w:val="single" w:sz="4" w:space="0" w:color="auto"/>
              <w:right w:val="single" w:sz="4" w:space="0" w:color="auto"/>
            </w:tcBorders>
          </w:tcPr>
          <w:p w14:paraId="527D82C8" w14:textId="77777777" w:rsidR="009E213C" w:rsidRPr="00FA07F1" w:rsidRDefault="009E213C" w:rsidP="000D5FF8">
            <w:pPr>
              <w:pStyle w:val="TAL"/>
              <w:rPr>
                <w:lang w:eastAsia="ja-JP"/>
              </w:rPr>
            </w:pPr>
            <w:r w:rsidRPr="00FA07F1">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340F018F" w14:textId="77777777" w:rsidR="009E213C" w:rsidRPr="00FA07F1" w:rsidRDefault="009E213C" w:rsidP="000D5FF8">
            <w:pPr>
              <w:pStyle w:val="TAL"/>
              <w:rPr>
                <w:i/>
                <w:iCs/>
                <w:lang w:eastAsia="ja-JP"/>
              </w:rPr>
            </w:pPr>
          </w:p>
        </w:tc>
        <w:tc>
          <w:tcPr>
            <w:tcW w:w="1440" w:type="dxa"/>
            <w:tcBorders>
              <w:top w:val="single" w:sz="4" w:space="0" w:color="auto"/>
              <w:left w:val="single" w:sz="4" w:space="0" w:color="auto"/>
              <w:bottom w:val="single" w:sz="4" w:space="0" w:color="auto"/>
              <w:right w:val="single" w:sz="4" w:space="0" w:color="auto"/>
            </w:tcBorders>
          </w:tcPr>
          <w:p w14:paraId="3EBB88B1" w14:textId="77777777" w:rsidR="009E213C" w:rsidRPr="00FA07F1" w:rsidRDefault="009E213C" w:rsidP="000D5FF8">
            <w:pPr>
              <w:pStyle w:val="TAL"/>
              <w:rPr>
                <w:lang w:eastAsia="ja-JP"/>
              </w:rPr>
            </w:pPr>
            <w:r w:rsidRPr="00FA07F1">
              <w:rPr>
                <w:lang w:eastAsia="ja-JP"/>
              </w:rPr>
              <w:t>9.3.8</w:t>
            </w:r>
          </w:p>
        </w:tc>
        <w:tc>
          <w:tcPr>
            <w:tcW w:w="1796" w:type="dxa"/>
            <w:tcBorders>
              <w:top w:val="single" w:sz="4" w:space="0" w:color="auto"/>
              <w:left w:val="single" w:sz="4" w:space="0" w:color="auto"/>
              <w:bottom w:val="single" w:sz="4" w:space="0" w:color="auto"/>
              <w:right w:val="single" w:sz="4" w:space="0" w:color="auto"/>
            </w:tcBorders>
          </w:tcPr>
          <w:p w14:paraId="3B77BB8D" w14:textId="77777777" w:rsidR="009E213C" w:rsidRPr="00FA07F1" w:rsidRDefault="009E213C" w:rsidP="000D5FF8">
            <w:pPr>
              <w:pStyle w:val="TAL"/>
              <w:rPr>
                <w:lang w:eastAsia="ja-JP"/>
              </w:rPr>
            </w:pPr>
            <w:r w:rsidRPr="00FA07F1">
              <w:rPr>
                <w:lang w:eastAsia="ja-JP"/>
              </w:rPr>
              <w:t>Refer to table in Section 8.3</w:t>
            </w:r>
          </w:p>
        </w:tc>
      </w:tr>
      <w:tr w:rsidR="009E213C" w:rsidRPr="00FA07F1" w14:paraId="4BE0F097" w14:textId="77777777" w:rsidTr="00BC705E">
        <w:tc>
          <w:tcPr>
            <w:tcW w:w="3565" w:type="dxa"/>
            <w:tcBorders>
              <w:top w:val="single" w:sz="4" w:space="0" w:color="auto"/>
              <w:left w:val="single" w:sz="4" w:space="0" w:color="auto"/>
              <w:bottom w:val="single" w:sz="4" w:space="0" w:color="auto"/>
              <w:right w:val="single" w:sz="4" w:space="0" w:color="auto"/>
            </w:tcBorders>
          </w:tcPr>
          <w:p w14:paraId="1E49C783" w14:textId="77777777" w:rsidR="009E213C" w:rsidRPr="00FA07F1" w:rsidRDefault="009E213C" w:rsidP="000D5FF8">
            <w:pPr>
              <w:pStyle w:val="TAL"/>
              <w:ind w:left="243"/>
              <w:rPr>
                <w:lang w:eastAsia="ja-JP"/>
              </w:rPr>
            </w:pPr>
            <w:r w:rsidRPr="00FB5F94">
              <w:rPr>
                <w:rFonts w:hint="eastAsia"/>
                <w:lang w:eastAsia="ja-JP"/>
              </w:rPr>
              <w:t>&gt;</w:t>
            </w:r>
            <w:r w:rsidRPr="00FA07F1">
              <w:rPr>
                <w:lang w:eastAsia="ja-JP"/>
              </w:rPr>
              <w:t>&gt;</w:t>
            </w:r>
            <w:r w:rsidRPr="00547D52">
              <w:rPr>
                <w:rFonts w:hint="eastAsia"/>
                <w:lang w:eastAsia="ja-JP"/>
              </w:rPr>
              <w:t>&gt;</w:t>
            </w:r>
            <w:r w:rsidRPr="00FA07F1">
              <w:rPr>
                <w:lang w:eastAsia="ja-JP"/>
              </w:rPr>
              <w:t>RAN Parameter Value Type</w:t>
            </w:r>
          </w:p>
        </w:tc>
        <w:tc>
          <w:tcPr>
            <w:tcW w:w="1080" w:type="dxa"/>
            <w:tcBorders>
              <w:top w:val="single" w:sz="4" w:space="0" w:color="auto"/>
              <w:left w:val="single" w:sz="4" w:space="0" w:color="auto"/>
              <w:bottom w:val="single" w:sz="4" w:space="0" w:color="auto"/>
              <w:right w:val="single" w:sz="4" w:space="0" w:color="auto"/>
            </w:tcBorders>
          </w:tcPr>
          <w:p w14:paraId="0F77A251" w14:textId="77777777" w:rsidR="009E213C" w:rsidRPr="00FA07F1" w:rsidRDefault="009E213C" w:rsidP="000D5FF8">
            <w:pPr>
              <w:pStyle w:val="TAL"/>
              <w:rPr>
                <w:lang w:eastAsia="ja-JP"/>
              </w:rPr>
            </w:pPr>
            <w:r w:rsidRPr="00FA07F1">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7B9AB9F7" w14:textId="77777777" w:rsidR="009E213C" w:rsidRPr="00FA07F1" w:rsidRDefault="009E213C" w:rsidP="000D5FF8">
            <w:pPr>
              <w:pStyle w:val="TAL"/>
              <w:rPr>
                <w:lang w:eastAsia="ja-JP"/>
              </w:rPr>
            </w:pPr>
          </w:p>
        </w:tc>
        <w:tc>
          <w:tcPr>
            <w:tcW w:w="1440" w:type="dxa"/>
            <w:tcBorders>
              <w:top w:val="single" w:sz="4" w:space="0" w:color="auto"/>
              <w:left w:val="single" w:sz="4" w:space="0" w:color="auto"/>
              <w:bottom w:val="single" w:sz="4" w:space="0" w:color="auto"/>
              <w:right w:val="single" w:sz="4" w:space="0" w:color="auto"/>
            </w:tcBorders>
          </w:tcPr>
          <w:p w14:paraId="79DD2FF0" w14:textId="77777777" w:rsidR="009E213C" w:rsidRPr="00FA07F1" w:rsidRDefault="009E213C" w:rsidP="000D5FF8">
            <w:pPr>
              <w:pStyle w:val="TAL"/>
              <w:rPr>
                <w:lang w:eastAsia="ja-JP"/>
              </w:rPr>
            </w:pPr>
            <w:r w:rsidRPr="00FA07F1">
              <w:rPr>
                <w:lang w:eastAsia="ja-JP"/>
              </w:rPr>
              <w:t>9.3.11</w:t>
            </w:r>
          </w:p>
        </w:tc>
        <w:tc>
          <w:tcPr>
            <w:tcW w:w="1796" w:type="dxa"/>
            <w:tcBorders>
              <w:top w:val="single" w:sz="4" w:space="0" w:color="auto"/>
              <w:left w:val="single" w:sz="4" w:space="0" w:color="auto"/>
              <w:bottom w:val="single" w:sz="4" w:space="0" w:color="auto"/>
              <w:right w:val="single" w:sz="4" w:space="0" w:color="auto"/>
            </w:tcBorders>
          </w:tcPr>
          <w:p w14:paraId="35850A17" w14:textId="77777777" w:rsidR="009E213C" w:rsidRPr="00FA07F1" w:rsidRDefault="009E213C" w:rsidP="000D5FF8">
            <w:pPr>
              <w:pStyle w:val="TAL"/>
              <w:rPr>
                <w:lang w:eastAsia="ja-JP"/>
              </w:rPr>
            </w:pPr>
            <w:r w:rsidRPr="00FA07F1">
              <w:rPr>
                <w:lang w:eastAsia="ja-JP"/>
              </w:rPr>
              <w:t>Refer to table in Section 8.3</w:t>
            </w:r>
          </w:p>
        </w:tc>
      </w:tr>
    </w:tbl>
    <w:p w14:paraId="0F7AC1B3" w14:textId="77777777" w:rsidR="009E213C" w:rsidRDefault="009E213C" w:rsidP="009E213C">
      <w:pPr>
        <w:rPr>
          <w:rFonts w:eastAsia="DengXian"/>
          <w:noProof/>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9E213C" w:rsidRPr="00FA07F1" w14:paraId="7627CF53"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7365B8A1" w14:textId="77777777" w:rsidR="009E213C" w:rsidRPr="00FA07F1" w:rsidRDefault="009E213C" w:rsidP="000D5FF8">
            <w:pPr>
              <w:pStyle w:val="TAH"/>
              <w:rPr>
                <w:rFonts w:cs="Arial"/>
                <w:lang w:eastAsia="ja-JP"/>
              </w:rPr>
            </w:pPr>
            <w:r w:rsidRPr="00FA07F1">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2068F911" w14:textId="77777777" w:rsidR="009E213C" w:rsidRPr="00FA07F1" w:rsidRDefault="009E213C" w:rsidP="000D5FF8">
            <w:pPr>
              <w:pStyle w:val="TAH"/>
              <w:rPr>
                <w:rFonts w:cs="Arial"/>
                <w:lang w:eastAsia="ja-JP"/>
              </w:rPr>
            </w:pPr>
            <w:r w:rsidRPr="00FA07F1">
              <w:rPr>
                <w:rFonts w:cs="Arial"/>
                <w:lang w:eastAsia="ja-JP"/>
              </w:rPr>
              <w:t>Explanation</w:t>
            </w:r>
          </w:p>
        </w:tc>
      </w:tr>
      <w:tr w:rsidR="009E213C" w:rsidRPr="00FA07F1" w14:paraId="79E082DC" w14:textId="77777777" w:rsidTr="00BC705E">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70498E4C" w14:textId="77777777" w:rsidR="009E213C" w:rsidRPr="003B79E5" w:rsidRDefault="009E213C" w:rsidP="000D5FF8">
            <w:pPr>
              <w:pStyle w:val="TAL"/>
              <w:rPr>
                <w:rFonts w:cs="Arial"/>
                <w:lang w:eastAsia="ja-JP"/>
              </w:rPr>
            </w:pPr>
            <w:r w:rsidRPr="004733E0">
              <w:rPr>
                <w:rFonts w:cs="Arial"/>
                <w:lang w:eastAsia="ja-JP"/>
              </w:rPr>
              <w:t>maxnoofRICStyles</w:t>
            </w:r>
          </w:p>
        </w:tc>
        <w:tc>
          <w:tcPr>
            <w:tcW w:w="5670" w:type="dxa"/>
            <w:tcBorders>
              <w:top w:val="single" w:sz="4" w:space="0" w:color="auto"/>
              <w:left w:val="single" w:sz="4" w:space="0" w:color="auto"/>
              <w:bottom w:val="single" w:sz="4" w:space="0" w:color="auto"/>
              <w:right w:val="single" w:sz="4" w:space="0" w:color="auto"/>
            </w:tcBorders>
          </w:tcPr>
          <w:p w14:paraId="50E4F038" w14:textId="77777777" w:rsidR="009E213C" w:rsidRPr="004278E2" w:rsidRDefault="009E213C" w:rsidP="000D5FF8">
            <w:pPr>
              <w:pStyle w:val="TAL"/>
              <w:rPr>
                <w:rFonts w:cs="Arial"/>
                <w:lang w:eastAsia="ja-JP"/>
              </w:rPr>
            </w:pPr>
            <w:r w:rsidRPr="004278E2">
              <w:rPr>
                <w:rFonts w:cs="Arial"/>
                <w:lang w:eastAsia="ja-JP"/>
              </w:rPr>
              <w:t xml:space="preserve">Maximum no. of </w:t>
            </w:r>
            <w:r w:rsidRPr="004278E2">
              <w:rPr>
                <w:rFonts w:eastAsia="DengXian" w:cs="Arial" w:hint="eastAsia"/>
                <w:lang w:eastAsia="zh-CN"/>
              </w:rPr>
              <w:t xml:space="preserve">Insert </w:t>
            </w:r>
            <w:r w:rsidRPr="004278E2">
              <w:rPr>
                <w:rFonts w:cs="Arial" w:hint="eastAsia"/>
              </w:rPr>
              <w:t xml:space="preserve">Styles supported </w:t>
            </w:r>
            <w:r w:rsidRPr="004278E2">
              <w:rPr>
                <w:rFonts w:eastAsia="DengXian" w:cs="Arial"/>
                <w:lang w:eastAsia="zh-CN"/>
              </w:rPr>
              <w:t>for multiple actions</w:t>
            </w:r>
            <w:r w:rsidRPr="004278E2">
              <w:rPr>
                <w:rFonts w:cs="Arial"/>
              </w:rPr>
              <w:t>. The value is &lt;</w:t>
            </w:r>
            <w:r w:rsidRPr="004278E2">
              <w:rPr>
                <w:rFonts w:cs="Arial" w:hint="eastAsia"/>
              </w:rPr>
              <w:t>63&gt;.</w:t>
            </w:r>
          </w:p>
        </w:tc>
      </w:tr>
      <w:tr w:rsidR="009E213C" w:rsidRPr="00FA07F1" w14:paraId="20AD523A" w14:textId="77777777" w:rsidTr="00BC705E">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35092F0E" w14:textId="77777777" w:rsidR="009E213C" w:rsidRDefault="009E213C" w:rsidP="000D5FF8">
            <w:pPr>
              <w:pStyle w:val="TAL"/>
              <w:rPr>
                <w:rFonts w:cs="Arial"/>
                <w:lang w:eastAsia="ja-JP"/>
              </w:rPr>
            </w:pPr>
            <w:r w:rsidRPr="003B79E5">
              <w:rPr>
                <w:rFonts w:cs="Arial"/>
                <w:lang w:eastAsia="ja-JP"/>
              </w:rPr>
              <w:t>maxnoofInsertIndicationActions</w:t>
            </w:r>
          </w:p>
        </w:tc>
        <w:tc>
          <w:tcPr>
            <w:tcW w:w="5670" w:type="dxa"/>
            <w:tcBorders>
              <w:top w:val="single" w:sz="4" w:space="0" w:color="auto"/>
              <w:left w:val="single" w:sz="4" w:space="0" w:color="auto"/>
              <w:bottom w:val="single" w:sz="4" w:space="0" w:color="auto"/>
              <w:right w:val="single" w:sz="4" w:space="0" w:color="auto"/>
            </w:tcBorders>
          </w:tcPr>
          <w:p w14:paraId="3C5EECC0" w14:textId="77777777" w:rsidR="009E213C" w:rsidRPr="004278E2" w:rsidRDefault="009E213C" w:rsidP="000D5FF8">
            <w:pPr>
              <w:pStyle w:val="TAL"/>
              <w:rPr>
                <w:rFonts w:cs="Arial"/>
                <w:lang w:eastAsia="ja-JP"/>
              </w:rPr>
            </w:pPr>
            <w:r w:rsidRPr="004278E2">
              <w:rPr>
                <w:rFonts w:cs="Arial"/>
                <w:lang w:eastAsia="ja-JP"/>
              </w:rPr>
              <w:t xml:space="preserve">Maximum no. of </w:t>
            </w:r>
            <w:r w:rsidRPr="004278E2">
              <w:rPr>
                <w:rFonts w:eastAsia="DengXian" w:cs="Arial" w:hint="eastAsia"/>
                <w:lang w:eastAsia="zh-CN"/>
              </w:rPr>
              <w:t>Insert indication</w:t>
            </w:r>
            <w:r w:rsidRPr="004278E2">
              <w:rPr>
                <w:rFonts w:cs="Arial"/>
                <w:lang w:eastAsia="ja-JP"/>
              </w:rPr>
              <w:t xml:space="preserve"> actions supported by RAN Function. The value is &lt;</w:t>
            </w:r>
            <w:r>
              <w:rPr>
                <w:rFonts w:eastAsia="DengXian" w:cs="Arial" w:hint="eastAsia"/>
                <w:i/>
                <w:iCs/>
                <w:lang w:eastAsia="zh-CN"/>
              </w:rPr>
              <w:t>63</w:t>
            </w:r>
            <w:r w:rsidRPr="004278E2">
              <w:rPr>
                <w:rFonts w:cs="Arial"/>
                <w:lang w:eastAsia="ja-JP"/>
              </w:rPr>
              <w:t>&gt;.</w:t>
            </w:r>
          </w:p>
        </w:tc>
      </w:tr>
      <w:tr w:rsidR="009E213C" w:rsidRPr="00FA07F1" w14:paraId="5E4FD434" w14:textId="77777777" w:rsidTr="00BC705E">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343831B2" w14:textId="77777777" w:rsidR="009E213C" w:rsidRPr="00FA07F1" w:rsidRDefault="009E213C" w:rsidP="000D5FF8">
            <w:pPr>
              <w:pStyle w:val="TAL"/>
              <w:rPr>
                <w:rFonts w:cs="Arial"/>
                <w:lang w:eastAsia="ja-JP"/>
              </w:rPr>
            </w:pPr>
            <w:r>
              <w:rPr>
                <w:rFonts w:cs="Arial"/>
                <w:lang w:eastAsia="ja-JP"/>
              </w:rPr>
              <w:t>maxnoofAssociatedRANParameters</w:t>
            </w:r>
          </w:p>
        </w:tc>
        <w:tc>
          <w:tcPr>
            <w:tcW w:w="5670" w:type="dxa"/>
            <w:tcBorders>
              <w:top w:val="single" w:sz="4" w:space="0" w:color="auto"/>
              <w:left w:val="single" w:sz="4" w:space="0" w:color="auto"/>
              <w:bottom w:val="single" w:sz="4" w:space="0" w:color="auto"/>
              <w:right w:val="single" w:sz="4" w:space="0" w:color="auto"/>
            </w:tcBorders>
          </w:tcPr>
          <w:p w14:paraId="6AD73D19" w14:textId="77777777" w:rsidR="009E213C" w:rsidRPr="00FA07F1" w:rsidRDefault="009E213C" w:rsidP="000D5FF8">
            <w:pPr>
              <w:pStyle w:val="TAL"/>
              <w:rPr>
                <w:rFonts w:cs="Arial"/>
                <w:lang w:eastAsia="ja-JP"/>
              </w:rPr>
            </w:pPr>
            <w:r w:rsidRPr="00FA07F1">
              <w:rPr>
                <w:rFonts w:cs="Arial"/>
                <w:lang w:eastAsia="ja-JP"/>
              </w:rPr>
              <w:t xml:space="preserve">Maximum no. of RAN parameters supported by RAN Function for a specific </w:t>
            </w:r>
            <w:r>
              <w:rPr>
                <w:rFonts w:eastAsia="DengXian" w:cs="Arial" w:hint="eastAsia"/>
                <w:lang w:eastAsia="zh-CN"/>
              </w:rPr>
              <w:t>Insert indication</w:t>
            </w:r>
            <w:r w:rsidRPr="00FA07F1">
              <w:rPr>
                <w:rFonts w:cs="Arial"/>
                <w:lang w:eastAsia="ja-JP"/>
              </w:rPr>
              <w:t xml:space="preserve"> action. The value is &lt;</w:t>
            </w:r>
            <w:r w:rsidRPr="004403EA">
              <w:rPr>
                <w:rFonts w:cs="Arial"/>
                <w:i/>
                <w:iCs/>
                <w:lang w:eastAsia="ja-JP"/>
              </w:rPr>
              <w:t>65535</w:t>
            </w:r>
            <w:r w:rsidRPr="00FA07F1">
              <w:rPr>
                <w:rFonts w:cs="Arial"/>
                <w:lang w:eastAsia="ja-JP"/>
              </w:rPr>
              <w:t>&gt;.</w:t>
            </w:r>
          </w:p>
        </w:tc>
      </w:tr>
    </w:tbl>
    <w:p w14:paraId="378CACED" w14:textId="77777777" w:rsidR="009E213C" w:rsidRPr="0001332F" w:rsidRDefault="009E213C" w:rsidP="009E213C">
      <w:pPr>
        <w:rPr>
          <w:rFonts w:eastAsia="DengXian"/>
          <w:noProof/>
          <w:lang w:eastAsia="zh-CN"/>
        </w:rPr>
      </w:pPr>
    </w:p>
    <w:p w14:paraId="3334EC6F" w14:textId="77777777" w:rsidR="009E213C" w:rsidRPr="00D12E4D" w:rsidRDefault="009E213C" w:rsidP="00F0754A"/>
    <w:p w14:paraId="138A9C46" w14:textId="661704B0" w:rsidR="001F3A43" w:rsidRPr="00D12E4D" w:rsidRDefault="001F3A43" w:rsidP="002B0C7A">
      <w:pPr>
        <w:pStyle w:val="Heading4"/>
      </w:pPr>
      <w:r w:rsidRPr="00D12E4D">
        <w:t>9.2.1.5</w:t>
      </w:r>
      <w:r w:rsidRPr="00D12E4D">
        <w:tab/>
        <w:t>RIC CALL PROCESS ID</w:t>
      </w:r>
      <w:r w:rsidR="00194121" w:rsidRPr="00D12E4D">
        <w:t xml:space="preserve"> IE</w:t>
      </w:r>
    </w:p>
    <w:p w14:paraId="459B4255" w14:textId="77777777" w:rsidR="002E3CED" w:rsidRPr="00D12E4D" w:rsidRDefault="002E3CED" w:rsidP="002E3CED">
      <w:r w:rsidRPr="00D12E4D">
        <w:t>This information element is part of the RIC INDICATION message sent by the E2 Node to a Near-RT RIC node and is required for INSERT action. The same information element is used in RIC Control procedure</w:t>
      </w:r>
    </w:p>
    <w:p w14:paraId="704C9B81" w14:textId="44A6D4EB" w:rsidR="002E3CED" w:rsidRPr="00D12E4D" w:rsidRDefault="002E3CED" w:rsidP="002E3CED">
      <w:r w:rsidRPr="00D12E4D">
        <w:t xml:space="preserve">Direction: E2 Node </w:t>
      </w:r>
      <w:r w:rsidRPr="00D12E4D">
        <w:sym w:font="Symbol" w:char="F0AE"/>
      </w:r>
      <w:r w:rsidRPr="00D12E4D">
        <w:t xml:space="preserve"> Near-RT RIC</w:t>
      </w:r>
      <w:r w:rsidR="00E54882">
        <w:t xml:space="preserve"> (when carried in RIC INDICATION) and </w:t>
      </w:r>
      <w:r w:rsidR="00E54882" w:rsidRPr="00D12E4D">
        <w:t xml:space="preserve">Near-RT RIC </w:t>
      </w:r>
      <w:r w:rsidR="00E54882" w:rsidRPr="00D12E4D">
        <w:sym w:font="Symbol" w:char="F0AE"/>
      </w:r>
      <w:r w:rsidR="00E54882" w:rsidRPr="00D12E4D">
        <w:t xml:space="preserve"> E2 Node</w:t>
      </w:r>
      <w:r w:rsidR="00E54882">
        <w:t xml:space="preserve"> (when carried in RIC CONTROL REQUEST)</w:t>
      </w:r>
      <w:r w:rsidRPr="00D12E4D">
        <w:t>.</w:t>
      </w:r>
    </w:p>
    <w:tbl>
      <w:tblPr>
        <w:tblW w:w="9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9"/>
        <w:gridCol w:w="1134"/>
        <w:gridCol w:w="1842"/>
        <w:gridCol w:w="1956"/>
        <w:gridCol w:w="1701"/>
      </w:tblGrid>
      <w:tr w:rsidR="002E3CED" w:rsidRPr="00D12E4D" w14:paraId="71686F31" w14:textId="77777777" w:rsidTr="00BC705E">
        <w:tc>
          <w:tcPr>
            <w:tcW w:w="2749" w:type="dxa"/>
            <w:tcBorders>
              <w:top w:val="single" w:sz="4" w:space="0" w:color="auto"/>
              <w:left w:val="single" w:sz="4" w:space="0" w:color="auto"/>
              <w:bottom w:val="single" w:sz="4" w:space="0" w:color="auto"/>
              <w:right w:val="single" w:sz="4" w:space="0" w:color="auto"/>
            </w:tcBorders>
          </w:tcPr>
          <w:p w14:paraId="45F6A1E5" w14:textId="77777777" w:rsidR="002E3CED" w:rsidRPr="00D12E4D" w:rsidRDefault="002E3CED" w:rsidP="00003176">
            <w:pPr>
              <w:pStyle w:val="TAH"/>
              <w:rPr>
                <w:lang w:eastAsia="ja-JP"/>
              </w:rPr>
            </w:pPr>
            <w:r w:rsidRPr="00D12E4D">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21AD95C0" w14:textId="77777777" w:rsidR="002E3CED" w:rsidRPr="00D12E4D" w:rsidRDefault="002E3CED" w:rsidP="00003176">
            <w:pPr>
              <w:pStyle w:val="TAH"/>
              <w:rPr>
                <w:lang w:eastAsia="ja-JP"/>
              </w:rPr>
            </w:pPr>
            <w:r w:rsidRPr="00D12E4D">
              <w:rPr>
                <w:lang w:eastAsia="ja-JP"/>
              </w:rPr>
              <w:t>Presence</w:t>
            </w:r>
          </w:p>
        </w:tc>
        <w:tc>
          <w:tcPr>
            <w:tcW w:w="1842" w:type="dxa"/>
            <w:tcBorders>
              <w:top w:val="single" w:sz="4" w:space="0" w:color="auto"/>
              <w:left w:val="single" w:sz="4" w:space="0" w:color="auto"/>
              <w:bottom w:val="single" w:sz="4" w:space="0" w:color="auto"/>
              <w:right w:val="single" w:sz="4" w:space="0" w:color="auto"/>
            </w:tcBorders>
          </w:tcPr>
          <w:p w14:paraId="1B56AC23" w14:textId="77777777" w:rsidR="002E3CED" w:rsidRPr="00D12E4D" w:rsidRDefault="002E3CED" w:rsidP="00003176">
            <w:pPr>
              <w:pStyle w:val="TAH"/>
              <w:rPr>
                <w:lang w:eastAsia="ja-JP"/>
              </w:rPr>
            </w:pPr>
            <w:r w:rsidRPr="00D12E4D">
              <w:rPr>
                <w:lang w:eastAsia="ja-JP"/>
              </w:rPr>
              <w:t>Range</w:t>
            </w:r>
          </w:p>
        </w:tc>
        <w:tc>
          <w:tcPr>
            <w:tcW w:w="1956" w:type="dxa"/>
            <w:tcBorders>
              <w:top w:val="single" w:sz="4" w:space="0" w:color="auto"/>
              <w:left w:val="single" w:sz="4" w:space="0" w:color="auto"/>
              <w:bottom w:val="single" w:sz="4" w:space="0" w:color="auto"/>
              <w:right w:val="single" w:sz="4" w:space="0" w:color="auto"/>
            </w:tcBorders>
          </w:tcPr>
          <w:p w14:paraId="671675D5" w14:textId="77777777" w:rsidR="002E3CED" w:rsidRPr="00D12E4D" w:rsidRDefault="002E3CED" w:rsidP="00003176">
            <w:pPr>
              <w:pStyle w:val="TAH"/>
              <w:rPr>
                <w:lang w:eastAsia="ja-JP"/>
              </w:rPr>
            </w:pPr>
            <w:r w:rsidRPr="00D12E4D">
              <w:rPr>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tcPr>
          <w:p w14:paraId="63B35248" w14:textId="77777777" w:rsidR="002E3CED" w:rsidRPr="00D12E4D" w:rsidRDefault="002E3CED" w:rsidP="00003176">
            <w:pPr>
              <w:pStyle w:val="TAH"/>
              <w:rPr>
                <w:lang w:eastAsia="ja-JP"/>
              </w:rPr>
            </w:pPr>
            <w:r w:rsidRPr="00D12E4D">
              <w:rPr>
                <w:lang w:eastAsia="ja-JP"/>
              </w:rPr>
              <w:t>Semantics description</w:t>
            </w:r>
          </w:p>
        </w:tc>
      </w:tr>
      <w:tr w:rsidR="002E3CED" w:rsidRPr="00D12E4D" w14:paraId="3070873B" w14:textId="77777777" w:rsidTr="00BC705E">
        <w:tc>
          <w:tcPr>
            <w:tcW w:w="2749" w:type="dxa"/>
            <w:tcBorders>
              <w:top w:val="single" w:sz="4" w:space="0" w:color="auto"/>
              <w:left w:val="single" w:sz="4" w:space="0" w:color="auto"/>
              <w:bottom w:val="single" w:sz="4" w:space="0" w:color="auto"/>
              <w:right w:val="single" w:sz="4" w:space="0" w:color="auto"/>
            </w:tcBorders>
          </w:tcPr>
          <w:p w14:paraId="4E7E9F3D" w14:textId="3BB0307B" w:rsidR="002E3CED" w:rsidRPr="00D12E4D" w:rsidRDefault="002E3CED" w:rsidP="00003176">
            <w:pPr>
              <w:pStyle w:val="TAL"/>
              <w:rPr>
                <w:lang w:eastAsia="ja-JP"/>
              </w:rPr>
            </w:pPr>
            <w:r w:rsidRPr="00D12E4D">
              <w:rPr>
                <w:b/>
                <w:bCs/>
                <w:lang w:eastAsia="ja-JP"/>
              </w:rPr>
              <w:t>CHOICE</w:t>
            </w:r>
            <w:r w:rsidRPr="00D12E4D">
              <w:rPr>
                <w:lang w:eastAsia="ja-JP"/>
              </w:rPr>
              <w:t xml:space="preserve"> </w:t>
            </w:r>
            <w:r w:rsidR="00DE6A21" w:rsidRPr="00D12E4D">
              <w:rPr>
                <w:i/>
                <w:iCs/>
                <w:lang w:eastAsia="ja-JP"/>
              </w:rPr>
              <w:t xml:space="preserve">Call Process ID </w:t>
            </w:r>
            <w:r w:rsidRPr="00D12E4D">
              <w:rPr>
                <w:i/>
                <w:iCs/>
                <w:lang w:eastAsia="ja-JP"/>
              </w:rPr>
              <w:t>Format</w:t>
            </w:r>
          </w:p>
        </w:tc>
        <w:tc>
          <w:tcPr>
            <w:tcW w:w="1134" w:type="dxa"/>
            <w:tcBorders>
              <w:top w:val="single" w:sz="4" w:space="0" w:color="auto"/>
              <w:left w:val="single" w:sz="4" w:space="0" w:color="auto"/>
              <w:bottom w:val="single" w:sz="4" w:space="0" w:color="auto"/>
              <w:right w:val="single" w:sz="4" w:space="0" w:color="auto"/>
            </w:tcBorders>
          </w:tcPr>
          <w:p w14:paraId="6AAFCB7D" w14:textId="77777777" w:rsidR="002E3CED" w:rsidRPr="00D12E4D" w:rsidRDefault="002E3CED" w:rsidP="00003176">
            <w:pPr>
              <w:pStyle w:val="TAL"/>
              <w:rPr>
                <w:lang w:eastAsia="ja-JP"/>
              </w:rPr>
            </w:pPr>
          </w:p>
        </w:tc>
        <w:tc>
          <w:tcPr>
            <w:tcW w:w="1842" w:type="dxa"/>
            <w:tcBorders>
              <w:top w:val="single" w:sz="4" w:space="0" w:color="auto"/>
              <w:left w:val="single" w:sz="4" w:space="0" w:color="auto"/>
              <w:bottom w:val="single" w:sz="4" w:space="0" w:color="auto"/>
              <w:right w:val="single" w:sz="4" w:space="0" w:color="auto"/>
            </w:tcBorders>
          </w:tcPr>
          <w:p w14:paraId="751E5C90" w14:textId="77777777" w:rsidR="002E3CED" w:rsidRPr="00D12E4D" w:rsidRDefault="002E3CED" w:rsidP="00003176">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28D1FE92" w14:textId="77777777" w:rsidR="002E3CED" w:rsidRPr="00D12E4D" w:rsidRDefault="002E3CED" w:rsidP="00003176">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1B1FDD11" w14:textId="77777777" w:rsidR="002E3CED" w:rsidRPr="00D12E4D" w:rsidRDefault="002E3CED" w:rsidP="00003176">
            <w:pPr>
              <w:pStyle w:val="TAL"/>
              <w:rPr>
                <w:lang w:eastAsia="ja-JP"/>
              </w:rPr>
            </w:pPr>
          </w:p>
        </w:tc>
      </w:tr>
      <w:tr w:rsidR="002E3CED" w:rsidRPr="00D12E4D" w14:paraId="34573783" w14:textId="77777777" w:rsidTr="00BC705E">
        <w:tc>
          <w:tcPr>
            <w:tcW w:w="2749" w:type="dxa"/>
            <w:tcBorders>
              <w:top w:val="single" w:sz="4" w:space="0" w:color="auto"/>
              <w:left w:val="single" w:sz="4" w:space="0" w:color="auto"/>
              <w:bottom w:val="single" w:sz="4" w:space="0" w:color="auto"/>
              <w:right w:val="single" w:sz="4" w:space="0" w:color="auto"/>
            </w:tcBorders>
          </w:tcPr>
          <w:p w14:paraId="6800A2CB" w14:textId="77777777" w:rsidR="002E3CED" w:rsidRPr="00D12E4D" w:rsidRDefault="002E3CED" w:rsidP="004403EA">
            <w:pPr>
              <w:pStyle w:val="TAL"/>
              <w:ind w:left="130"/>
              <w:rPr>
                <w:lang w:eastAsia="ja-JP"/>
              </w:rPr>
            </w:pPr>
            <w:r w:rsidRPr="00D12E4D">
              <w:rPr>
                <w:lang w:eastAsia="ja-JP"/>
              </w:rPr>
              <w:t>&gt;E2SM-RC Call Process ID Format 1</w:t>
            </w:r>
          </w:p>
        </w:tc>
        <w:tc>
          <w:tcPr>
            <w:tcW w:w="1134" w:type="dxa"/>
            <w:tcBorders>
              <w:top w:val="single" w:sz="4" w:space="0" w:color="auto"/>
              <w:left w:val="single" w:sz="4" w:space="0" w:color="auto"/>
              <w:bottom w:val="single" w:sz="4" w:space="0" w:color="auto"/>
              <w:right w:val="single" w:sz="4" w:space="0" w:color="auto"/>
            </w:tcBorders>
          </w:tcPr>
          <w:p w14:paraId="7B724712" w14:textId="77777777" w:rsidR="002E3CED" w:rsidRPr="00D12E4D" w:rsidRDefault="002E3CED" w:rsidP="00003176">
            <w:pPr>
              <w:pStyle w:val="TAL"/>
              <w:rPr>
                <w:lang w:eastAsia="ja-JP"/>
              </w:rPr>
            </w:pPr>
            <w:r w:rsidRPr="00D12E4D">
              <w:rPr>
                <w:lang w:eastAsia="ja-JP"/>
              </w:rPr>
              <w:t>M</w:t>
            </w:r>
          </w:p>
        </w:tc>
        <w:tc>
          <w:tcPr>
            <w:tcW w:w="1842" w:type="dxa"/>
            <w:tcBorders>
              <w:top w:val="single" w:sz="4" w:space="0" w:color="auto"/>
              <w:left w:val="single" w:sz="4" w:space="0" w:color="auto"/>
              <w:bottom w:val="single" w:sz="4" w:space="0" w:color="auto"/>
              <w:right w:val="single" w:sz="4" w:space="0" w:color="auto"/>
            </w:tcBorders>
          </w:tcPr>
          <w:p w14:paraId="6A1D6B02" w14:textId="77777777" w:rsidR="002E3CED" w:rsidRPr="00D12E4D" w:rsidRDefault="002E3CED" w:rsidP="00003176">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059F141B" w14:textId="77777777" w:rsidR="002E3CED" w:rsidRPr="00D12E4D" w:rsidRDefault="002E3CED" w:rsidP="00003176">
            <w:pPr>
              <w:pStyle w:val="TAL"/>
              <w:rPr>
                <w:lang w:eastAsia="ja-JP"/>
              </w:rPr>
            </w:pPr>
            <w:r w:rsidRPr="00D12E4D">
              <w:rPr>
                <w:lang w:eastAsia="ja-JP"/>
              </w:rPr>
              <w:t>9.2.1.5.1</w:t>
            </w:r>
          </w:p>
        </w:tc>
        <w:tc>
          <w:tcPr>
            <w:tcW w:w="1701" w:type="dxa"/>
            <w:tcBorders>
              <w:top w:val="single" w:sz="4" w:space="0" w:color="auto"/>
              <w:left w:val="single" w:sz="4" w:space="0" w:color="auto"/>
              <w:bottom w:val="single" w:sz="4" w:space="0" w:color="auto"/>
              <w:right w:val="single" w:sz="4" w:space="0" w:color="auto"/>
            </w:tcBorders>
          </w:tcPr>
          <w:p w14:paraId="42D30442" w14:textId="77777777" w:rsidR="002E3CED" w:rsidRPr="00D12E4D" w:rsidRDefault="002E3CED" w:rsidP="00003176">
            <w:pPr>
              <w:pStyle w:val="TAL"/>
              <w:rPr>
                <w:lang w:eastAsia="ja-JP"/>
              </w:rPr>
            </w:pPr>
          </w:p>
        </w:tc>
      </w:tr>
    </w:tbl>
    <w:p w14:paraId="379E18B5" w14:textId="77777777" w:rsidR="002E3CED" w:rsidRPr="00D12E4D" w:rsidRDefault="002E3CED" w:rsidP="002E3CED"/>
    <w:p w14:paraId="4726A980" w14:textId="77777777" w:rsidR="002E3CED" w:rsidRPr="00D12E4D" w:rsidRDefault="002E3CED" w:rsidP="002B0C7A">
      <w:pPr>
        <w:pStyle w:val="Heading5"/>
      </w:pPr>
      <w:r w:rsidRPr="00D12E4D">
        <w:t>9.2.1.5.1</w:t>
      </w:r>
      <w:r w:rsidRPr="00D12E4D">
        <w:tab/>
        <w:t>E2SM-RC Call Process ID Format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129"/>
        <w:gridCol w:w="2806"/>
        <w:gridCol w:w="1735"/>
      </w:tblGrid>
      <w:tr w:rsidR="002E3CED" w:rsidRPr="00D12E4D" w14:paraId="061CCF69" w14:textId="77777777" w:rsidTr="00BC705E">
        <w:tc>
          <w:tcPr>
            <w:tcW w:w="2552" w:type="dxa"/>
          </w:tcPr>
          <w:p w14:paraId="314173DC" w14:textId="77777777" w:rsidR="002E3CED" w:rsidRPr="00D12E4D" w:rsidRDefault="002E3CED" w:rsidP="00003176">
            <w:pPr>
              <w:pStyle w:val="TAH"/>
              <w:rPr>
                <w:lang w:eastAsia="ja-JP"/>
              </w:rPr>
            </w:pPr>
            <w:r w:rsidRPr="00D12E4D">
              <w:rPr>
                <w:lang w:eastAsia="ja-JP"/>
              </w:rPr>
              <w:t>IE/Group Name</w:t>
            </w:r>
          </w:p>
        </w:tc>
        <w:tc>
          <w:tcPr>
            <w:tcW w:w="1134" w:type="dxa"/>
          </w:tcPr>
          <w:p w14:paraId="37068907" w14:textId="77777777" w:rsidR="002E3CED" w:rsidRPr="00D12E4D" w:rsidRDefault="002E3CED" w:rsidP="00003176">
            <w:pPr>
              <w:pStyle w:val="TAH"/>
              <w:rPr>
                <w:lang w:eastAsia="ja-JP"/>
              </w:rPr>
            </w:pPr>
            <w:r w:rsidRPr="00D12E4D">
              <w:rPr>
                <w:lang w:eastAsia="ja-JP"/>
              </w:rPr>
              <w:t>Presence</w:t>
            </w:r>
          </w:p>
        </w:tc>
        <w:tc>
          <w:tcPr>
            <w:tcW w:w="1129" w:type="dxa"/>
          </w:tcPr>
          <w:p w14:paraId="10C39DAC" w14:textId="77777777" w:rsidR="002E3CED" w:rsidRPr="00D12E4D" w:rsidRDefault="002E3CED" w:rsidP="00003176">
            <w:pPr>
              <w:pStyle w:val="TAH"/>
              <w:rPr>
                <w:lang w:eastAsia="ja-JP"/>
              </w:rPr>
            </w:pPr>
            <w:r w:rsidRPr="00D12E4D">
              <w:rPr>
                <w:lang w:eastAsia="ja-JP"/>
              </w:rPr>
              <w:t>Range</w:t>
            </w:r>
          </w:p>
        </w:tc>
        <w:tc>
          <w:tcPr>
            <w:tcW w:w="2806" w:type="dxa"/>
          </w:tcPr>
          <w:p w14:paraId="3B8497F1" w14:textId="77777777" w:rsidR="002E3CED" w:rsidRPr="00D12E4D" w:rsidRDefault="002E3CED" w:rsidP="00003176">
            <w:pPr>
              <w:pStyle w:val="TAH"/>
              <w:rPr>
                <w:lang w:eastAsia="ja-JP"/>
              </w:rPr>
            </w:pPr>
            <w:r w:rsidRPr="00D12E4D">
              <w:rPr>
                <w:lang w:eastAsia="ja-JP"/>
              </w:rPr>
              <w:t>IE type and reference</w:t>
            </w:r>
          </w:p>
        </w:tc>
        <w:tc>
          <w:tcPr>
            <w:tcW w:w="1735" w:type="dxa"/>
          </w:tcPr>
          <w:p w14:paraId="68C5C4D3" w14:textId="77777777" w:rsidR="002E3CED" w:rsidRPr="00D12E4D" w:rsidRDefault="002E3CED" w:rsidP="00003176">
            <w:pPr>
              <w:pStyle w:val="TAH"/>
              <w:rPr>
                <w:lang w:eastAsia="ja-JP"/>
              </w:rPr>
            </w:pPr>
            <w:r w:rsidRPr="00D12E4D">
              <w:rPr>
                <w:lang w:eastAsia="ja-JP"/>
              </w:rPr>
              <w:t>Semantics description</w:t>
            </w:r>
          </w:p>
        </w:tc>
      </w:tr>
      <w:tr w:rsidR="002E3CED" w:rsidRPr="00D12E4D" w14:paraId="2204E866" w14:textId="77777777" w:rsidTr="00BC705E">
        <w:tc>
          <w:tcPr>
            <w:tcW w:w="2552" w:type="dxa"/>
          </w:tcPr>
          <w:p w14:paraId="1A4DB32F" w14:textId="6BDEC2BB" w:rsidR="002E3CED" w:rsidRPr="00D12E4D" w:rsidRDefault="002E3CED" w:rsidP="00003176">
            <w:pPr>
              <w:pStyle w:val="TAL"/>
              <w:rPr>
                <w:lang w:eastAsia="ja-JP"/>
              </w:rPr>
            </w:pPr>
            <w:r w:rsidRPr="00D12E4D">
              <w:rPr>
                <w:lang w:eastAsia="ja-JP"/>
              </w:rPr>
              <w:t xml:space="preserve">RIC Call </w:t>
            </w:r>
            <w:r w:rsidR="00DE6A21" w:rsidRPr="00D12E4D">
              <w:rPr>
                <w:lang w:eastAsia="ja-JP"/>
              </w:rPr>
              <w:t xml:space="preserve">Process </w:t>
            </w:r>
            <w:r w:rsidRPr="00D12E4D">
              <w:rPr>
                <w:lang w:eastAsia="ja-JP"/>
              </w:rPr>
              <w:t xml:space="preserve">ID </w:t>
            </w:r>
          </w:p>
        </w:tc>
        <w:tc>
          <w:tcPr>
            <w:tcW w:w="1134" w:type="dxa"/>
          </w:tcPr>
          <w:p w14:paraId="31DFC2DB" w14:textId="77777777" w:rsidR="002E3CED" w:rsidRPr="00D12E4D" w:rsidRDefault="002E3CED" w:rsidP="00003176">
            <w:pPr>
              <w:pStyle w:val="TAL"/>
              <w:rPr>
                <w:lang w:eastAsia="ja-JP"/>
              </w:rPr>
            </w:pPr>
            <w:r w:rsidRPr="00D12E4D">
              <w:rPr>
                <w:lang w:eastAsia="ja-JP"/>
              </w:rPr>
              <w:t>M</w:t>
            </w:r>
          </w:p>
        </w:tc>
        <w:tc>
          <w:tcPr>
            <w:tcW w:w="1129" w:type="dxa"/>
          </w:tcPr>
          <w:p w14:paraId="7043088C" w14:textId="77777777" w:rsidR="002E3CED" w:rsidRPr="00D12E4D" w:rsidRDefault="002E3CED" w:rsidP="00003176">
            <w:pPr>
              <w:pStyle w:val="TAL"/>
              <w:rPr>
                <w:lang w:eastAsia="ja-JP"/>
              </w:rPr>
            </w:pPr>
          </w:p>
        </w:tc>
        <w:tc>
          <w:tcPr>
            <w:tcW w:w="2806" w:type="dxa"/>
          </w:tcPr>
          <w:p w14:paraId="56ABDD84" w14:textId="5BE16DC7" w:rsidR="002E3CED" w:rsidRPr="00D12E4D" w:rsidRDefault="002E3CED" w:rsidP="00003176">
            <w:pPr>
              <w:pStyle w:val="TAL"/>
              <w:rPr>
                <w:lang w:eastAsia="ja-JP"/>
              </w:rPr>
            </w:pPr>
            <w:r w:rsidRPr="00D12E4D">
              <w:rPr>
                <w:lang w:eastAsia="ja-JP"/>
              </w:rPr>
              <w:t>9.3.18</w:t>
            </w:r>
          </w:p>
        </w:tc>
        <w:tc>
          <w:tcPr>
            <w:tcW w:w="1735" w:type="dxa"/>
          </w:tcPr>
          <w:p w14:paraId="1A5DF822" w14:textId="77777777" w:rsidR="002E3CED" w:rsidRPr="00D12E4D" w:rsidRDefault="002E3CED" w:rsidP="00003176">
            <w:pPr>
              <w:pStyle w:val="TAL"/>
              <w:rPr>
                <w:lang w:eastAsia="ja-JP"/>
              </w:rPr>
            </w:pPr>
          </w:p>
        </w:tc>
      </w:tr>
    </w:tbl>
    <w:p w14:paraId="315465CD" w14:textId="77777777" w:rsidR="002E3CED" w:rsidRPr="00D12E4D" w:rsidRDefault="002E3CED" w:rsidP="002E3CED"/>
    <w:p w14:paraId="20157A2E" w14:textId="77777777" w:rsidR="002E3CED" w:rsidRPr="00D12E4D" w:rsidRDefault="002E3CED" w:rsidP="002E3CED">
      <w:pPr>
        <w:rPr>
          <w:rFonts w:eastAsia="Times New Roman"/>
          <w:noProof/>
          <w:lang w:val="en-GB"/>
        </w:rPr>
      </w:pPr>
    </w:p>
    <w:p w14:paraId="06298A31" w14:textId="0C9531D1" w:rsidR="001F3A43" w:rsidRPr="00D12E4D" w:rsidRDefault="001F3A43" w:rsidP="002B0C7A">
      <w:pPr>
        <w:pStyle w:val="Heading4"/>
      </w:pPr>
      <w:r w:rsidRPr="00D12E4D">
        <w:lastRenderedPageBreak/>
        <w:t>9.2.1.6</w:t>
      </w:r>
      <w:r w:rsidRPr="00D12E4D">
        <w:tab/>
        <w:t>RIC CONTROL HEADER IE</w:t>
      </w:r>
    </w:p>
    <w:p w14:paraId="02A727A9" w14:textId="77777777" w:rsidR="001F3A43" w:rsidRPr="00D12E4D" w:rsidRDefault="001F3A43" w:rsidP="001F3A43">
      <w:r w:rsidRPr="00D12E4D">
        <w:t>This information element is part of the RIC CONTROL message sent by the Near-RT RIC to an E2 Node and is required for RIC Control Procedure.</w:t>
      </w:r>
    </w:p>
    <w:p w14:paraId="61A9382A" w14:textId="77777777" w:rsidR="001F3A43" w:rsidRPr="00D12E4D" w:rsidRDefault="001F3A43" w:rsidP="001F3A43">
      <w:r w:rsidRPr="00D12E4D">
        <w:t xml:space="preserve">Direction: Near-RT RIC </w:t>
      </w:r>
      <w:r w:rsidRPr="00D12E4D">
        <w:sym w:font="Symbol" w:char="F0AE"/>
      </w:r>
      <w:r w:rsidRPr="00D12E4D">
        <w:t xml:space="preserve"> E2 Node.</w:t>
      </w:r>
    </w:p>
    <w:tbl>
      <w:tblPr>
        <w:tblW w:w="9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5"/>
        <w:gridCol w:w="1170"/>
        <w:gridCol w:w="810"/>
        <w:gridCol w:w="1956"/>
        <w:gridCol w:w="1701"/>
      </w:tblGrid>
      <w:tr w:rsidR="001F3A43" w:rsidRPr="00D12E4D" w14:paraId="206A6A5B" w14:textId="77777777" w:rsidTr="00BC705E">
        <w:tc>
          <w:tcPr>
            <w:tcW w:w="3745" w:type="dxa"/>
            <w:tcBorders>
              <w:top w:val="single" w:sz="4" w:space="0" w:color="auto"/>
              <w:left w:val="single" w:sz="4" w:space="0" w:color="auto"/>
              <w:bottom w:val="single" w:sz="4" w:space="0" w:color="auto"/>
              <w:right w:val="single" w:sz="4" w:space="0" w:color="auto"/>
            </w:tcBorders>
          </w:tcPr>
          <w:p w14:paraId="33DC7ED3" w14:textId="77777777" w:rsidR="001F3A43" w:rsidRPr="00D12E4D" w:rsidRDefault="001F3A43" w:rsidP="001F3A43">
            <w:pPr>
              <w:pStyle w:val="TAH"/>
              <w:rPr>
                <w:lang w:eastAsia="ja-JP"/>
              </w:rPr>
            </w:pPr>
            <w:r w:rsidRPr="00D12E4D">
              <w:rPr>
                <w:lang w:eastAsia="ja-JP"/>
              </w:rPr>
              <w:t>IE/Group Name</w:t>
            </w:r>
          </w:p>
        </w:tc>
        <w:tc>
          <w:tcPr>
            <w:tcW w:w="1170" w:type="dxa"/>
            <w:tcBorders>
              <w:top w:val="single" w:sz="4" w:space="0" w:color="auto"/>
              <w:left w:val="single" w:sz="4" w:space="0" w:color="auto"/>
              <w:bottom w:val="single" w:sz="4" w:space="0" w:color="auto"/>
              <w:right w:val="single" w:sz="4" w:space="0" w:color="auto"/>
            </w:tcBorders>
          </w:tcPr>
          <w:p w14:paraId="2CFA2DC9" w14:textId="77777777" w:rsidR="001F3A43" w:rsidRPr="00D12E4D" w:rsidRDefault="001F3A43" w:rsidP="001F3A43">
            <w:pPr>
              <w:pStyle w:val="TAH"/>
              <w:rPr>
                <w:lang w:eastAsia="ja-JP"/>
              </w:rPr>
            </w:pPr>
            <w:r w:rsidRPr="00D12E4D">
              <w:rPr>
                <w:lang w:eastAsia="ja-JP"/>
              </w:rPr>
              <w:t>Presence</w:t>
            </w:r>
          </w:p>
        </w:tc>
        <w:tc>
          <w:tcPr>
            <w:tcW w:w="810" w:type="dxa"/>
            <w:tcBorders>
              <w:top w:val="single" w:sz="4" w:space="0" w:color="auto"/>
              <w:left w:val="single" w:sz="4" w:space="0" w:color="auto"/>
              <w:bottom w:val="single" w:sz="4" w:space="0" w:color="auto"/>
              <w:right w:val="single" w:sz="4" w:space="0" w:color="auto"/>
            </w:tcBorders>
          </w:tcPr>
          <w:p w14:paraId="14BB364A" w14:textId="77777777" w:rsidR="001F3A43" w:rsidRPr="00D12E4D" w:rsidRDefault="001F3A43" w:rsidP="001F3A43">
            <w:pPr>
              <w:pStyle w:val="TAH"/>
              <w:rPr>
                <w:lang w:eastAsia="ja-JP"/>
              </w:rPr>
            </w:pPr>
            <w:r w:rsidRPr="00D12E4D">
              <w:rPr>
                <w:lang w:eastAsia="ja-JP"/>
              </w:rPr>
              <w:t>Range</w:t>
            </w:r>
          </w:p>
        </w:tc>
        <w:tc>
          <w:tcPr>
            <w:tcW w:w="1956" w:type="dxa"/>
            <w:tcBorders>
              <w:top w:val="single" w:sz="4" w:space="0" w:color="auto"/>
              <w:left w:val="single" w:sz="4" w:space="0" w:color="auto"/>
              <w:bottom w:val="single" w:sz="4" w:space="0" w:color="auto"/>
              <w:right w:val="single" w:sz="4" w:space="0" w:color="auto"/>
            </w:tcBorders>
          </w:tcPr>
          <w:p w14:paraId="6D1E662F" w14:textId="77777777" w:rsidR="001F3A43" w:rsidRPr="00D12E4D" w:rsidRDefault="001F3A43" w:rsidP="001F3A43">
            <w:pPr>
              <w:pStyle w:val="TAH"/>
              <w:rPr>
                <w:lang w:eastAsia="ja-JP"/>
              </w:rPr>
            </w:pPr>
            <w:r w:rsidRPr="00D12E4D">
              <w:rPr>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tcPr>
          <w:p w14:paraId="424306D8" w14:textId="77777777" w:rsidR="001F3A43" w:rsidRPr="00D12E4D" w:rsidRDefault="001F3A43" w:rsidP="001F3A43">
            <w:pPr>
              <w:pStyle w:val="TAH"/>
              <w:rPr>
                <w:lang w:eastAsia="ja-JP"/>
              </w:rPr>
            </w:pPr>
            <w:r w:rsidRPr="00D12E4D">
              <w:rPr>
                <w:lang w:eastAsia="ja-JP"/>
              </w:rPr>
              <w:t>Semantics description</w:t>
            </w:r>
          </w:p>
        </w:tc>
      </w:tr>
      <w:tr w:rsidR="001F3A43" w:rsidRPr="00D12E4D" w14:paraId="374F9215" w14:textId="77777777" w:rsidTr="00BC705E">
        <w:tc>
          <w:tcPr>
            <w:tcW w:w="3745" w:type="dxa"/>
            <w:tcBorders>
              <w:top w:val="single" w:sz="4" w:space="0" w:color="auto"/>
              <w:left w:val="single" w:sz="4" w:space="0" w:color="auto"/>
              <w:bottom w:val="single" w:sz="4" w:space="0" w:color="auto"/>
              <w:right w:val="single" w:sz="4" w:space="0" w:color="auto"/>
            </w:tcBorders>
          </w:tcPr>
          <w:p w14:paraId="2D7EEF64" w14:textId="77777777" w:rsidR="001F3A43" w:rsidRPr="00D12E4D" w:rsidRDefault="001F3A43" w:rsidP="001F3A43">
            <w:pPr>
              <w:pStyle w:val="TAL"/>
              <w:rPr>
                <w:i/>
                <w:iCs/>
                <w:lang w:eastAsia="ja-JP"/>
              </w:rPr>
            </w:pPr>
            <w:r w:rsidRPr="00D12E4D">
              <w:rPr>
                <w:b/>
                <w:bCs/>
                <w:lang w:eastAsia="ja-JP"/>
              </w:rPr>
              <w:t>CHOICE</w:t>
            </w:r>
            <w:r w:rsidRPr="00D12E4D">
              <w:rPr>
                <w:lang w:eastAsia="ja-JP"/>
              </w:rPr>
              <w:t xml:space="preserve"> </w:t>
            </w:r>
            <w:r w:rsidRPr="00D12E4D">
              <w:rPr>
                <w:i/>
                <w:iCs/>
                <w:lang w:eastAsia="ja-JP"/>
              </w:rPr>
              <w:t>Control Header Format</w:t>
            </w:r>
          </w:p>
        </w:tc>
        <w:tc>
          <w:tcPr>
            <w:tcW w:w="1170" w:type="dxa"/>
            <w:tcBorders>
              <w:top w:val="single" w:sz="4" w:space="0" w:color="auto"/>
              <w:left w:val="single" w:sz="4" w:space="0" w:color="auto"/>
              <w:bottom w:val="single" w:sz="4" w:space="0" w:color="auto"/>
              <w:right w:val="single" w:sz="4" w:space="0" w:color="auto"/>
            </w:tcBorders>
          </w:tcPr>
          <w:p w14:paraId="79B289FE" w14:textId="77777777" w:rsidR="001F3A43" w:rsidRPr="00D12E4D" w:rsidRDefault="001F3A43" w:rsidP="001F3A43">
            <w:pPr>
              <w:pStyle w:val="TAL"/>
              <w:rPr>
                <w:lang w:eastAsia="ja-JP"/>
              </w:rPr>
            </w:pPr>
            <w:r w:rsidRPr="00D12E4D">
              <w:rPr>
                <w:lang w:eastAsia="ja-JP"/>
              </w:rPr>
              <w:t>M</w:t>
            </w:r>
          </w:p>
        </w:tc>
        <w:tc>
          <w:tcPr>
            <w:tcW w:w="810" w:type="dxa"/>
            <w:tcBorders>
              <w:top w:val="single" w:sz="4" w:space="0" w:color="auto"/>
              <w:left w:val="single" w:sz="4" w:space="0" w:color="auto"/>
              <w:bottom w:val="single" w:sz="4" w:space="0" w:color="auto"/>
              <w:right w:val="single" w:sz="4" w:space="0" w:color="auto"/>
            </w:tcBorders>
          </w:tcPr>
          <w:p w14:paraId="5164DE17" w14:textId="77777777" w:rsidR="001F3A43" w:rsidRPr="00D12E4D" w:rsidRDefault="001F3A43" w:rsidP="001F3A43">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25A90C45" w14:textId="77777777" w:rsidR="001F3A43" w:rsidRPr="00D12E4D" w:rsidRDefault="001F3A43" w:rsidP="001F3A43">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61488CD4" w14:textId="77777777" w:rsidR="001F3A43" w:rsidRPr="00D12E4D" w:rsidRDefault="001F3A43" w:rsidP="001F3A43">
            <w:pPr>
              <w:pStyle w:val="TAL"/>
              <w:rPr>
                <w:lang w:eastAsia="ja-JP"/>
              </w:rPr>
            </w:pPr>
          </w:p>
        </w:tc>
      </w:tr>
      <w:tr w:rsidR="001F3A43" w:rsidRPr="00D12E4D" w14:paraId="47C0A3F3" w14:textId="77777777" w:rsidTr="00BC705E">
        <w:tc>
          <w:tcPr>
            <w:tcW w:w="3745" w:type="dxa"/>
            <w:tcBorders>
              <w:top w:val="single" w:sz="4" w:space="0" w:color="auto"/>
              <w:left w:val="single" w:sz="4" w:space="0" w:color="auto"/>
              <w:bottom w:val="single" w:sz="4" w:space="0" w:color="auto"/>
              <w:right w:val="single" w:sz="4" w:space="0" w:color="auto"/>
            </w:tcBorders>
          </w:tcPr>
          <w:p w14:paraId="02A40D25" w14:textId="77777777" w:rsidR="001F3A43" w:rsidRPr="00D12E4D" w:rsidRDefault="001F3A43" w:rsidP="00194121">
            <w:pPr>
              <w:pStyle w:val="TAL"/>
              <w:ind w:left="33"/>
              <w:rPr>
                <w:lang w:eastAsia="ja-JP"/>
              </w:rPr>
            </w:pPr>
            <w:r w:rsidRPr="00D12E4D">
              <w:rPr>
                <w:lang w:eastAsia="ja-JP"/>
              </w:rPr>
              <w:t>&gt;E2SM-RC Control Header Format 1</w:t>
            </w:r>
          </w:p>
        </w:tc>
        <w:tc>
          <w:tcPr>
            <w:tcW w:w="1170" w:type="dxa"/>
            <w:tcBorders>
              <w:top w:val="single" w:sz="4" w:space="0" w:color="auto"/>
              <w:left w:val="single" w:sz="4" w:space="0" w:color="auto"/>
              <w:bottom w:val="single" w:sz="4" w:space="0" w:color="auto"/>
              <w:right w:val="single" w:sz="4" w:space="0" w:color="auto"/>
            </w:tcBorders>
          </w:tcPr>
          <w:p w14:paraId="6A98EBED" w14:textId="77777777" w:rsidR="001F3A43" w:rsidRPr="00D12E4D" w:rsidRDefault="001F3A43" w:rsidP="001F3A43">
            <w:pPr>
              <w:pStyle w:val="TAL"/>
              <w:rPr>
                <w:lang w:eastAsia="ja-JP"/>
              </w:rPr>
            </w:pPr>
          </w:p>
        </w:tc>
        <w:tc>
          <w:tcPr>
            <w:tcW w:w="810" w:type="dxa"/>
            <w:tcBorders>
              <w:top w:val="single" w:sz="4" w:space="0" w:color="auto"/>
              <w:left w:val="single" w:sz="4" w:space="0" w:color="auto"/>
              <w:bottom w:val="single" w:sz="4" w:space="0" w:color="auto"/>
              <w:right w:val="single" w:sz="4" w:space="0" w:color="auto"/>
            </w:tcBorders>
          </w:tcPr>
          <w:p w14:paraId="079FD8BE" w14:textId="77777777" w:rsidR="001F3A43" w:rsidRPr="00D12E4D" w:rsidRDefault="001F3A43" w:rsidP="001F3A43">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1A4A9BE3" w14:textId="34AFA8C9" w:rsidR="001F3A43" w:rsidRPr="00D12E4D" w:rsidRDefault="001F3A43" w:rsidP="001F3A43">
            <w:pPr>
              <w:pStyle w:val="TAL"/>
              <w:rPr>
                <w:lang w:eastAsia="ja-JP"/>
              </w:rPr>
            </w:pPr>
            <w:r w:rsidRPr="00D12E4D">
              <w:rPr>
                <w:lang w:eastAsia="ja-JP"/>
              </w:rPr>
              <w:t>9.2.1.6.1</w:t>
            </w:r>
          </w:p>
        </w:tc>
        <w:tc>
          <w:tcPr>
            <w:tcW w:w="1701" w:type="dxa"/>
            <w:tcBorders>
              <w:top w:val="single" w:sz="4" w:space="0" w:color="auto"/>
              <w:left w:val="single" w:sz="4" w:space="0" w:color="auto"/>
              <w:bottom w:val="single" w:sz="4" w:space="0" w:color="auto"/>
              <w:right w:val="single" w:sz="4" w:space="0" w:color="auto"/>
            </w:tcBorders>
          </w:tcPr>
          <w:p w14:paraId="3B4B030C" w14:textId="77777777" w:rsidR="001F3A43" w:rsidRPr="00D12E4D" w:rsidRDefault="001F3A43" w:rsidP="001F3A43">
            <w:pPr>
              <w:pStyle w:val="TAL"/>
              <w:rPr>
                <w:lang w:eastAsia="ja-JP"/>
              </w:rPr>
            </w:pPr>
          </w:p>
        </w:tc>
      </w:tr>
      <w:tr w:rsidR="009E213C" w:rsidRPr="00D12E4D" w14:paraId="0AABA264" w14:textId="77777777" w:rsidTr="00BC705E">
        <w:tc>
          <w:tcPr>
            <w:tcW w:w="3745" w:type="dxa"/>
            <w:tcBorders>
              <w:top w:val="single" w:sz="4" w:space="0" w:color="auto"/>
              <w:left w:val="single" w:sz="4" w:space="0" w:color="auto"/>
              <w:bottom w:val="single" w:sz="4" w:space="0" w:color="auto"/>
              <w:right w:val="single" w:sz="4" w:space="0" w:color="auto"/>
            </w:tcBorders>
          </w:tcPr>
          <w:p w14:paraId="491F4898" w14:textId="63523CA1" w:rsidR="009E213C" w:rsidRPr="00D12E4D" w:rsidRDefault="009E213C" w:rsidP="009E213C">
            <w:pPr>
              <w:pStyle w:val="TAL"/>
              <w:ind w:left="33"/>
              <w:rPr>
                <w:lang w:eastAsia="ja-JP"/>
              </w:rPr>
            </w:pPr>
            <w:r w:rsidRPr="00FE5B94">
              <w:rPr>
                <w:lang w:eastAsia="ja-JP"/>
              </w:rPr>
              <w:t xml:space="preserve">&gt;E2SM-RC Control Header Format </w:t>
            </w:r>
            <w:r>
              <w:rPr>
                <w:rFonts w:eastAsia="DengXian" w:hint="eastAsia"/>
                <w:lang w:eastAsia="zh-CN"/>
              </w:rPr>
              <w:t>2</w:t>
            </w:r>
          </w:p>
        </w:tc>
        <w:tc>
          <w:tcPr>
            <w:tcW w:w="1170" w:type="dxa"/>
            <w:tcBorders>
              <w:top w:val="single" w:sz="4" w:space="0" w:color="auto"/>
              <w:left w:val="single" w:sz="4" w:space="0" w:color="auto"/>
              <w:bottom w:val="single" w:sz="4" w:space="0" w:color="auto"/>
              <w:right w:val="single" w:sz="4" w:space="0" w:color="auto"/>
            </w:tcBorders>
          </w:tcPr>
          <w:p w14:paraId="5030CB3B" w14:textId="77777777" w:rsidR="009E213C" w:rsidRPr="00D12E4D" w:rsidRDefault="009E213C" w:rsidP="009E213C">
            <w:pPr>
              <w:pStyle w:val="TAL"/>
              <w:rPr>
                <w:lang w:eastAsia="ja-JP"/>
              </w:rPr>
            </w:pPr>
          </w:p>
        </w:tc>
        <w:tc>
          <w:tcPr>
            <w:tcW w:w="810" w:type="dxa"/>
            <w:tcBorders>
              <w:top w:val="single" w:sz="4" w:space="0" w:color="auto"/>
              <w:left w:val="single" w:sz="4" w:space="0" w:color="auto"/>
              <w:bottom w:val="single" w:sz="4" w:space="0" w:color="auto"/>
              <w:right w:val="single" w:sz="4" w:space="0" w:color="auto"/>
            </w:tcBorders>
          </w:tcPr>
          <w:p w14:paraId="7AF1725E" w14:textId="77777777" w:rsidR="009E213C" w:rsidRPr="00D12E4D" w:rsidRDefault="009E213C" w:rsidP="009E213C">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1BBD7B7C" w14:textId="64ECC683" w:rsidR="009E213C" w:rsidRPr="00D12E4D" w:rsidRDefault="009E213C" w:rsidP="009E213C">
            <w:pPr>
              <w:pStyle w:val="TAL"/>
              <w:rPr>
                <w:lang w:eastAsia="ja-JP"/>
              </w:rPr>
            </w:pPr>
            <w:r w:rsidRPr="00FE5B94">
              <w:rPr>
                <w:lang w:eastAsia="ja-JP"/>
              </w:rPr>
              <w:t>9.2.1.6.</w:t>
            </w:r>
            <w:r>
              <w:rPr>
                <w:rFonts w:eastAsia="DengXian" w:hint="eastAsia"/>
                <w:lang w:eastAsia="zh-CN"/>
              </w:rPr>
              <w:t>2</w:t>
            </w:r>
          </w:p>
        </w:tc>
        <w:tc>
          <w:tcPr>
            <w:tcW w:w="1701" w:type="dxa"/>
            <w:tcBorders>
              <w:top w:val="single" w:sz="4" w:space="0" w:color="auto"/>
              <w:left w:val="single" w:sz="4" w:space="0" w:color="auto"/>
              <w:bottom w:val="single" w:sz="4" w:space="0" w:color="auto"/>
              <w:right w:val="single" w:sz="4" w:space="0" w:color="auto"/>
            </w:tcBorders>
          </w:tcPr>
          <w:p w14:paraId="4F36F6EC" w14:textId="77777777" w:rsidR="009E213C" w:rsidRPr="00D12E4D" w:rsidRDefault="009E213C" w:rsidP="009E213C">
            <w:pPr>
              <w:pStyle w:val="TAL"/>
              <w:rPr>
                <w:lang w:eastAsia="ja-JP"/>
              </w:rPr>
            </w:pPr>
          </w:p>
        </w:tc>
      </w:tr>
    </w:tbl>
    <w:p w14:paraId="445E6AC8" w14:textId="77777777" w:rsidR="001F3A43" w:rsidRPr="00D12E4D" w:rsidRDefault="001F3A43" w:rsidP="001F3A43">
      <w:pPr>
        <w:rPr>
          <w:rFonts w:eastAsia="Times New Roman"/>
          <w:noProof/>
          <w:lang w:val="en-GB"/>
        </w:rPr>
      </w:pPr>
    </w:p>
    <w:p w14:paraId="75335BC3" w14:textId="2EB3DC0F" w:rsidR="001F3A43" w:rsidRPr="00D12E4D" w:rsidRDefault="001F3A43" w:rsidP="002B0C7A">
      <w:pPr>
        <w:pStyle w:val="Heading5"/>
      </w:pPr>
      <w:r w:rsidRPr="00D12E4D">
        <w:t>9.2.1.6.1</w:t>
      </w:r>
      <w:r w:rsidRPr="00D12E4D">
        <w:tab/>
      </w:r>
      <w:r w:rsidRPr="00D12E4D">
        <w:rPr>
          <w:lang w:eastAsia="ja-JP"/>
        </w:rPr>
        <w:t>E2SM-RC Control Header Format 1</w:t>
      </w:r>
    </w:p>
    <w:tbl>
      <w:tblPr>
        <w:tblW w:w="9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5"/>
        <w:gridCol w:w="1080"/>
        <w:gridCol w:w="1080"/>
        <w:gridCol w:w="1800"/>
        <w:gridCol w:w="3060"/>
      </w:tblGrid>
      <w:tr w:rsidR="003A3EB7" w:rsidRPr="00D12E4D" w14:paraId="383F25CC" w14:textId="77777777" w:rsidTr="00BC705E">
        <w:tc>
          <w:tcPr>
            <w:tcW w:w="2305" w:type="dxa"/>
            <w:tcBorders>
              <w:top w:val="single" w:sz="4" w:space="0" w:color="auto"/>
              <w:left w:val="single" w:sz="4" w:space="0" w:color="auto"/>
              <w:bottom w:val="single" w:sz="4" w:space="0" w:color="auto"/>
              <w:right w:val="single" w:sz="4" w:space="0" w:color="auto"/>
            </w:tcBorders>
          </w:tcPr>
          <w:p w14:paraId="6845B47A" w14:textId="77777777" w:rsidR="003A3EB7" w:rsidRPr="00D12E4D" w:rsidRDefault="003A3EB7" w:rsidP="0021522D">
            <w:pPr>
              <w:pStyle w:val="TAH"/>
              <w:rPr>
                <w:lang w:eastAsia="ja-JP"/>
              </w:rPr>
            </w:pPr>
            <w:r w:rsidRPr="00D12E4D">
              <w:rPr>
                <w:lang w:eastAsia="ja-JP"/>
              </w:rPr>
              <w:t>IE/Group Name</w:t>
            </w:r>
          </w:p>
        </w:tc>
        <w:tc>
          <w:tcPr>
            <w:tcW w:w="1080" w:type="dxa"/>
            <w:tcBorders>
              <w:top w:val="single" w:sz="4" w:space="0" w:color="auto"/>
              <w:left w:val="single" w:sz="4" w:space="0" w:color="auto"/>
              <w:bottom w:val="single" w:sz="4" w:space="0" w:color="auto"/>
              <w:right w:val="single" w:sz="4" w:space="0" w:color="auto"/>
            </w:tcBorders>
          </w:tcPr>
          <w:p w14:paraId="5529A0AF" w14:textId="77777777" w:rsidR="003A3EB7" w:rsidRPr="00D12E4D" w:rsidRDefault="003A3EB7" w:rsidP="0021522D">
            <w:pPr>
              <w:pStyle w:val="TAH"/>
              <w:rPr>
                <w:lang w:eastAsia="ja-JP"/>
              </w:rPr>
            </w:pPr>
            <w:r w:rsidRPr="00D12E4D">
              <w:rPr>
                <w:lang w:eastAsia="ja-JP"/>
              </w:rPr>
              <w:t>Presence</w:t>
            </w:r>
          </w:p>
        </w:tc>
        <w:tc>
          <w:tcPr>
            <w:tcW w:w="1080" w:type="dxa"/>
            <w:tcBorders>
              <w:top w:val="single" w:sz="4" w:space="0" w:color="auto"/>
              <w:left w:val="single" w:sz="4" w:space="0" w:color="auto"/>
              <w:bottom w:val="single" w:sz="4" w:space="0" w:color="auto"/>
              <w:right w:val="single" w:sz="4" w:space="0" w:color="auto"/>
            </w:tcBorders>
          </w:tcPr>
          <w:p w14:paraId="390636C9" w14:textId="77777777" w:rsidR="003A3EB7" w:rsidRPr="00D12E4D" w:rsidRDefault="003A3EB7" w:rsidP="0021522D">
            <w:pPr>
              <w:pStyle w:val="TAH"/>
              <w:rPr>
                <w:lang w:eastAsia="ja-JP"/>
              </w:rPr>
            </w:pPr>
            <w:r w:rsidRPr="00D12E4D">
              <w:rPr>
                <w:lang w:eastAsia="ja-JP"/>
              </w:rPr>
              <w:t>Range</w:t>
            </w:r>
          </w:p>
        </w:tc>
        <w:tc>
          <w:tcPr>
            <w:tcW w:w="1800" w:type="dxa"/>
            <w:tcBorders>
              <w:top w:val="single" w:sz="4" w:space="0" w:color="auto"/>
              <w:left w:val="single" w:sz="4" w:space="0" w:color="auto"/>
              <w:bottom w:val="single" w:sz="4" w:space="0" w:color="auto"/>
              <w:right w:val="single" w:sz="4" w:space="0" w:color="auto"/>
            </w:tcBorders>
          </w:tcPr>
          <w:p w14:paraId="3E70955C" w14:textId="77777777" w:rsidR="003A3EB7" w:rsidRPr="00D12E4D" w:rsidRDefault="003A3EB7" w:rsidP="0021522D">
            <w:pPr>
              <w:pStyle w:val="TAH"/>
              <w:rPr>
                <w:lang w:eastAsia="ja-JP"/>
              </w:rPr>
            </w:pPr>
            <w:r w:rsidRPr="00D12E4D">
              <w:rPr>
                <w:lang w:eastAsia="ja-JP"/>
              </w:rPr>
              <w:t>IE type and reference</w:t>
            </w:r>
          </w:p>
        </w:tc>
        <w:tc>
          <w:tcPr>
            <w:tcW w:w="3060" w:type="dxa"/>
            <w:tcBorders>
              <w:top w:val="single" w:sz="4" w:space="0" w:color="auto"/>
              <w:left w:val="single" w:sz="4" w:space="0" w:color="auto"/>
              <w:bottom w:val="single" w:sz="4" w:space="0" w:color="auto"/>
              <w:right w:val="single" w:sz="4" w:space="0" w:color="auto"/>
            </w:tcBorders>
          </w:tcPr>
          <w:p w14:paraId="001ECA2F" w14:textId="77777777" w:rsidR="003A3EB7" w:rsidRPr="00D12E4D" w:rsidRDefault="003A3EB7" w:rsidP="0021522D">
            <w:pPr>
              <w:pStyle w:val="TAH"/>
              <w:rPr>
                <w:lang w:eastAsia="ja-JP"/>
              </w:rPr>
            </w:pPr>
            <w:r w:rsidRPr="00D12E4D">
              <w:rPr>
                <w:lang w:eastAsia="ja-JP"/>
              </w:rPr>
              <w:t>Semantics description</w:t>
            </w:r>
          </w:p>
        </w:tc>
      </w:tr>
      <w:tr w:rsidR="003A3EB7" w:rsidRPr="00D12E4D" w14:paraId="59FED7AC" w14:textId="77777777" w:rsidTr="00BC705E">
        <w:tc>
          <w:tcPr>
            <w:tcW w:w="2305" w:type="dxa"/>
            <w:tcBorders>
              <w:top w:val="single" w:sz="4" w:space="0" w:color="auto"/>
              <w:left w:val="single" w:sz="4" w:space="0" w:color="auto"/>
              <w:bottom w:val="single" w:sz="4" w:space="0" w:color="auto"/>
              <w:right w:val="single" w:sz="4" w:space="0" w:color="auto"/>
            </w:tcBorders>
          </w:tcPr>
          <w:p w14:paraId="6999C9D7" w14:textId="77777777" w:rsidR="003A3EB7" w:rsidRPr="00D12E4D" w:rsidRDefault="003A3EB7" w:rsidP="0021522D">
            <w:pPr>
              <w:pStyle w:val="TAL"/>
              <w:rPr>
                <w:lang w:eastAsia="ja-JP"/>
              </w:rPr>
            </w:pPr>
            <w:r w:rsidRPr="00D12E4D">
              <w:rPr>
                <w:lang w:eastAsia="ja-JP"/>
              </w:rPr>
              <w:t>UE ID</w:t>
            </w:r>
          </w:p>
        </w:tc>
        <w:tc>
          <w:tcPr>
            <w:tcW w:w="1080" w:type="dxa"/>
            <w:tcBorders>
              <w:top w:val="single" w:sz="4" w:space="0" w:color="auto"/>
              <w:left w:val="single" w:sz="4" w:space="0" w:color="auto"/>
              <w:bottom w:val="single" w:sz="4" w:space="0" w:color="auto"/>
              <w:right w:val="single" w:sz="4" w:space="0" w:color="auto"/>
            </w:tcBorders>
          </w:tcPr>
          <w:p w14:paraId="4BE13750" w14:textId="77777777" w:rsidR="003A3EB7" w:rsidRPr="00D12E4D" w:rsidRDefault="003A3EB7" w:rsidP="0021522D">
            <w:pPr>
              <w:pStyle w:val="TAL"/>
              <w:rPr>
                <w:lang w:eastAsia="ja-JP"/>
              </w:rPr>
            </w:pPr>
            <w:r w:rsidRPr="00D12E4D">
              <w:rPr>
                <w:lang w:eastAsia="ja-JP"/>
              </w:rPr>
              <w:t>M</w:t>
            </w:r>
          </w:p>
        </w:tc>
        <w:tc>
          <w:tcPr>
            <w:tcW w:w="1080" w:type="dxa"/>
            <w:tcBorders>
              <w:top w:val="single" w:sz="4" w:space="0" w:color="auto"/>
              <w:left w:val="single" w:sz="4" w:space="0" w:color="auto"/>
              <w:bottom w:val="single" w:sz="4" w:space="0" w:color="auto"/>
              <w:right w:val="single" w:sz="4" w:space="0" w:color="auto"/>
            </w:tcBorders>
          </w:tcPr>
          <w:p w14:paraId="1A13DBB8" w14:textId="77777777" w:rsidR="003A3EB7" w:rsidRPr="00D12E4D" w:rsidRDefault="003A3EB7" w:rsidP="0021522D">
            <w:pPr>
              <w:pStyle w:val="TAL"/>
              <w:rPr>
                <w:i/>
                <w:iCs/>
                <w:lang w:eastAsia="ja-JP"/>
              </w:rPr>
            </w:pPr>
          </w:p>
        </w:tc>
        <w:tc>
          <w:tcPr>
            <w:tcW w:w="1800" w:type="dxa"/>
            <w:tcBorders>
              <w:top w:val="single" w:sz="4" w:space="0" w:color="auto"/>
              <w:left w:val="single" w:sz="4" w:space="0" w:color="auto"/>
              <w:bottom w:val="single" w:sz="4" w:space="0" w:color="auto"/>
              <w:right w:val="single" w:sz="4" w:space="0" w:color="auto"/>
            </w:tcBorders>
          </w:tcPr>
          <w:p w14:paraId="06E0EBA7" w14:textId="77777777" w:rsidR="003A3EB7" w:rsidRPr="00D12E4D" w:rsidRDefault="003A3EB7" w:rsidP="0021522D">
            <w:pPr>
              <w:pStyle w:val="TAL"/>
              <w:rPr>
                <w:lang w:eastAsia="ja-JP"/>
              </w:rPr>
            </w:pPr>
            <w:r w:rsidRPr="00D12E4D">
              <w:rPr>
                <w:lang w:eastAsia="ja-JP"/>
              </w:rPr>
              <w:t>9.3.10</w:t>
            </w:r>
          </w:p>
        </w:tc>
        <w:tc>
          <w:tcPr>
            <w:tcW w:w="3060" w:type="dxa"/>
            <w:tcBorders>
              <w:top w:val="single" w:sz="4" w:space="0" w:color="auto"/>
              <w:left w:val="single" w:sz="4" w:space="0" w:color="auto"/>
              <w:bottom w:val="single" w:sz="4" w:space="0" w:color="auto"/>
              <w:right w:val="single" w:sz="4" w:space="0" w:color="auto"/>
            </w:tcBorders>
          </w:tcPr>
          <w:p w14:paraId="7DBD15EB" w14:textId="77777777" w:rsidR="003A3EB7" w:rsidRPr="00D12E4D" w:rsidRDefault="003A3EB7" w:rsidP="0021522D">
            <w:pPr>
              <w:pStyle w:val="TAL"/>
              <w:rPr>
                <w:lang w:eastAsia="ja-JP"/>
              </w:rPr>
            </w:pPr>
          </w:p>
        </w:tc>
      </w:tr>
      <w:tr w:rsidR="003A3EB7" w:rsidRPr="00D12E4D" w14:paraId="1FC0498C" w14:textId="77777777" w:rsidTr="00BC705E">
        <w:tc>
          <w:tcPr>
            <w:tcW w:w="2305" w:type="dxa"/>
            <w:tcBorders>
              <w:top w:val="single" w:sz="4" w:space="0" w:color="auto"/>
              <w:left w:val="single" w:sz="4" w:space="0" w:color="auto"/>
              <w:bottom w:val="single" w:sz="4" w:space="0" w:color="auto"/>
              <w:right w:val="single" w:sz="4" w:space="0" w:color="auto"/>
            </w:tcBorders>
          </w:tcPr>
          <w:p w14:paraId="20A4D2B4" w14:textId="77777777" w:rsidR="003A3EB7" w:rsidRPr="00D12E4D" w:rsidRDefault="003A3EB7" w:rsidP="0021522D">
            <w:pPr>
              <w:pStyle w:val="TAH"/>
              <w:jc w:val="both"/>
              <w:rPr>
                <w:b w:val="0"/>
                <w:bCs/>
                <w:lang w:eastAsia="ja-JP"/>
              </w:rPr>
            </w:pPr>
            <w:r w:rsidRPr="00D12E4D">
              <w:rPr>
                <w:b w:val="0"/>
                <w:bCs/>
                <w:lang w:eastAsia="ja-JP"/>
              </w:rPr>
              <w:t>RIC Style Type</w:t>
            </w:r>
          </w:p>
        </w:tc>
        <w:tc>
          <w:tcPr>
            <w:tcW w:w="1080" w:type="dxa"/>
            <w:tcBorders>
              <w:top w:val="single" w:sz="4" w:space="0" w:color="auto"/>
              <w:left w:val="single" w:sz="4" w:space="0" w:color="auto"/>
              <w:bottom w:val="single" w:sz="4" w:space="0" w:color="auto"/>
              <w:right w:val="single" w:sz="4" w:space="0" w:color="auto"/>
            </w:tcBorders>
          </w:tcPr>
          <w:p w14:paraId="6E340879" w14:textId="77777777" w:rsidR="003A3EB7" w:rsidRPr="00D12E4D" w:rsidRDefault="003A3EB7" w:rsidP="0021522D">
            <w:pPr>
              <w:pStyle w:val="TAH"/>
              <w:jc w:val="both"/>
              <w:rPr>
                <w:b w:val="0"/>
                <w:bCs/>
                <w:lang w:eastAsia="ja-JP"/>
              </w:rPr>
            </w:pPr>
            <w:r w:rsidRPr="00D12E4D">
              <w:rPr>
                <w:b w:val="0"/>
                <w:bCs/>
                <w:lang w:eastAsia="ja-JP"/>
              </w:rPr>
              <w:t>M</w:t>
            </w:r>
          </w:p>
        </w:tc>
        <w:tc>
          <w:tcPr>
            <w:tcW w:w="1080" w:type="dxa"/>
            <w:tcBorders>
              <w:top w:val="single" w:sz="4" w:space="0" w:color="auto"/>
              <w:left w:val="single" w:sz="4" w:space="0" w:color="auto"/>
              <w:bottom w:val="single" w:sz="4" w:space="0" w:color="auto"/>
              <w:right w:val="single" w:sz="4" w:space="0" w:color="auto"/>
            </w:tcBorders>
          </w:tcPr>
          <w:p w14:paraId="5D35F5ED" w14:textId="77777777" w:rsidR="003A3EB7" w:rsidRPr="00D12E4D" w:rsidRDefault="003A3EB7" w:rsidP="0021522D">
            <w:pPr>
              <w:pStyle w:val="TAH"/>
              <w:rPr>
                <w:lang w:eastAsia="ja-JP"/>
              </w:rPr>
            </w:pPr>
          </w:p>
        </w:tc>
        <w:tc>
          <w:tcPr>
            <w:tcW w:w="1800" w:type="dxa"/>
            <w:tcBorders>
              <w:top w:val="single" w:sz="4" w:space="0" w:color="auto"/>
              <w:left w:val="single" w:sz="4" w:space="0" w:color="auto"/>
              <w:bottom w:val="single" w:sz="4" w:space="0" w:color="auto"/>
              <w:right w:val="single" w:sz="4" w:space="0" w:color="auto"/>
            </w:tcBorders>
          </w:tcPr>
          <w:p w14:paraId="7A287B8E" w14:textId="77777777" w:rsidR="003A3EB7" w:rsidRPr="00D12E4D" w:rsidRDefault="003A3EB7" w:rsidP="0021522D">
            <w:pPr>
              <w:pStyle w:val="TAH"/>
              <w:jc w:val="both"/>
              <w:rPr>
                <w:b w:val="0"/>
                <w:bCs/>
                <w:lang w:eastAsia="ja-JP"/>
              </w:rPr>
            </w:pPr>
            <w:r w:rsidRPr="00D12E4D">
              <w:rPr>
                <w:b w:val="0"/>
                <w:bCs/>
                <w:lang w:eastAsia="ja-JP"/>
              </w:rPr>
              <w:t>9.3.3</w:t>
            </w:r>
          </w:p>
        </w:tc>
        <w:tc>
          <w:tcPr>
            <w:tcW w:w="3060" w:type="dxa"/>
            <w:tcBorders>
              <w:top w:val="single" w:sz="4" w:space="0" w:color="auto"/>
              <w:left w:val="single" w:sz="4" w:space="0" w:color="auto"/>
              <w:bottom w:val="single" w:sz="4" w:space="0" w:color="auto"/>
              <w:right w:val="single" w:sz="4" w:space="0" w:color="auto"/>
            </w:tcBorders>
          </w:tcPr>
          <w:p w14:paraId="7E18FD74" w14:textId="77777777" w:rsidR="003A3EB7" w:rsidRPr="00D12E4D" w:rsidRDefault="003A3EB7" w:rsidP="00A95B80">
            <w:pPr>
              <w:pStyle w:val="TAH"/>
              <w:jc w:val="left"/>
              <w:rPr>
                <w:lang w:eastAsia="ja-JP"/>
              </w:rPr>
            </w:pPr>
          </w:p>
        </w:tc>
      </w:tr>
      <w:tr w:rsidR="003A3EB7" w:rsidRPr="00D12E4D" w14:paraId="05FE230B" w14:textId="77777777" w:rsidTr="00BC705E">
        <w:trPr>
          <w:trHeight w:val="221"/>
        </w:trPr>
        <w:tc>
          <w:tcPr>
            <w:tcW w:w="2305" w:type="dxa"/>
            <w:tcBorders>
              <w:top w:val="single" w:sz="4" w:space="0" w:color="auto"/>
              <w:left w:val="single" w:sz="4" w:space="0" w:color="auto"/>
              <w:bottom w:val="single" w:sz="4" w:space="0" w:color="auto"/>
              <w:right w:val="single" w:sz="4" w:space="0" w:color="auto"/>
            </w:tcBorders>
          </w:tcPr>
          <w:p w14:paraId="2ED243D2" w14:textId="77777777" w:rsidR="003A3EB7" w:rsidRPr="00D12E4D" w:rsidRDefault="003A3EB7" w:rsidP="0021522D">
            <w:pPr>
              <w:pStyle w:val="TAH"/>
              <w:jc w:val="both"/>
              <w:rPr>
                <w:b w:val="0"/>
                <w:bCs/>
                <w:lang w:eastAsia="ja-JP"/>
              </w:rPr>
            </w:pPr>
            <w:r w:rsidRPr="00D12E4D">
              <w:rPr>
                <w:b w:val="0"/>
                <w:bCs/>
                <w:lang w:eastAsia="ja-JP"/>
              </w:rPr>
              <w:t>Control Action ID</w:t>
            </w:r>
          </w:p>
        </w:tc>
        <w:tc>
          <w:tcPr>
            <w:tcW w:w="1080" w:type="dxa"/>
            <w:tcBorders>
              <w:top w:val="single" w:sz="4" w:space="0" w:color="auto"/>
              <w:left w:val="single" w:sz="4" w:space="0" w:color="auto"/>
              <w:bottom w:val="single" w:sz="4" w:space="0" w:color="auto"/>
              <w:right w:val="single" w:sz="4" w:space="0" w:color="auto"/>
            </w:tcBorders>
          </w:tcPr>
          <w:p w14:paraId="53809F76" w14:textId="77777777" w:rsidR="003A3EB7" w:rsidRPr="00D12E4D" w:rsidRDefault="003A3EB7" w:rsidP="0021522D">
            <w:pPr>
              <w:pStyle w:val="TAH"/>
              <w:jc w:val="left"/>
              <w:rPr>
                <w:b w:val="0"/>
                <w:bCs/>
                <w:lang w:eastAsia="ja-JP"/>
              </w:rPr>
            </w:pPr>
            <w:r w:rsidRPr="00D12E4D">
              <w:rPr>
                <w:b w:val="0"/>
                <w:bCs/>
                <w:lang w:eastAsia="ja-JP"/>
              </w:rPr>
              <w:t>M</w:t>
            </w:r>
          </w:p>
        </w:tc>
        <w:tc>
          <w:tcPr>
            <w:tcW w:w="1080" w:type="dxa"/>
            <w:tcBorders>
              <w:top w:val="single" w:sz="4" w:space="0" w:color="auto"/>
              <w:left w:val="single" w:sz="4" w:space="0" w:color="auto"/>
              <w:bottom w:val="single" w:sz="4" w:space="0" w:color="auto"/>
              <w:right w:val="single" w:sz="4" w:space="0" w:color="auto"/>
            </w:tcBorders>
          </w:tcPr>
          <w:p w14:paraId="08725959" w14:textId="77777777" w:rsidR="003A3EB7" w:rsidRPr="00D12E4D" w:rsidRDefault="003A3EB7" w:rsidP="0021522D">
            <w:pPr>
              <w:pStyle w:val="TAH"/>
              <w:rPr>
                <w:lang w:eastAsia="ja-JP"/>
              </w:rPr>
            </w:pPr>
          </w:p>
        </w:tc>
        <w:tc>
          <w:tcPr>
            <w:tcW w:w="1800" w:type="dxa"/>
            <w:tcBorders>
              <w:top w:val="single" w:sz="4" w:space="0" w:color="auto"/>
              <w:left w:val="single" w:sz="4" w:space="0" w:color="auto"/>
              <w:bottom w:val="single" w:sz="4" w:space="0" w:color="auto"/>
              <w:right w:val="single" w:sz="4" w:space="0" w:color="auto"/>
            </w:tcBorders>
          </w:tcPr>
          <w:p w14:paraId="25DA58E4" w14:textId="77777777" w:rsidR="003A3EB7" w:rsidRPr="00D12E4D" w:rsidRDefault="003A3EB7" w:rsidP="0021522D">
            <w:pPr>
              <w:pStyle w:val="TAH"/>
              <w:jc w:val="left"/>
              <w:rPr>
                <w:b w:val="0"/>
                <w:bCs/>
                <w:lang w:eastAsia="ja-JP"/>
              </w:rPr>
            </w:pPr>
            <w:r w:rsidRPr="00D12E4D">
              <w:rPr>
                <w:b w:val="0"/>
                <w:bCs/>
                <w:lang w:eastAsia="ja-JP"/>
              </w:rPr>
              <w:t>9.3.6</w:t>
            </w:r>
          </w:p>
        </w:tc>
        <w:tc>
          <w:tcPr>
            <w:tcW w:w="3060" w:type="dxa"/>
            <w:tcBorders>
              <w:top w:val="single" w:sz="4" w:space="0" w:color="auto"/>
              <w:left w:val="single" w:sz="4" w:space="0" w:color="auto"/>
              <w:bottom w:val="single" w:sz="4" w:space="0" w:color="auto"/>
              <w:right w:val="single" w:sz="4" w:space="0" w:color="auto"/>
            </w:tcBorders>
          </w:tcPr>
          <w:p w14:paraId="4490E716" w14:textId="77777777" w:rsidR="003A3EB7" w:rsidRPr="00D12E4D" w:rsidRDefault="003A3EB7" w:rsidP="0021522D">
            <w:pPr>
              <w:pStyle w:val="TAH"/>
              <w:jc w:val="both"/>
              <w:rPr>
                <w:b w:val="0"/>
                <w:bCs/>
                <w:lang w:eastAsia="ja-JP"/>
              </w:rPr>
            </w:pPr>
            <w:r w:rsidRPr="00D12E4D">
              <w:rPr>
                <w:b w:val="0"/>
                <w:bCs/>
                <w:lang w:eastAsia="ja-JP"/>
              </w:rPr>
              <w:t>Refer to Section 7.6</w:t>
            </w:r>
          </w:p>
        </w:tc>
      </w:tr>
      <w:tr w:rsidR="003A3EB7" w:rsidRPr="00D12E4D" w14:paraId="1A75784F" w14:textId="77777777" w:rsidTr="00BC705E">
        <w:trPr>
          <w:trHeight w:val="221"/>
        </w:trPr>
        <w:tc>
          <w:tcPr>
            <w:tcW w:w="2305" w:type="dxa"/>
            <w:tcBorders>
              <w:top w:val="single" w:sz="4" w:space="0" w:color="auto"/>
              <w:left w:val="single" w:sz="4" w:space="0" w:color="auto"/>
              <w:bottom w:val="single" w:sz="4" w:space="0" w:color="auto"/>
              <w:right w:val="single" w:sz="4" w:space="0" w:color="auto"/>
            </w:tcBorders>
          </w:tcPr>
          <w:p w14:paraId="01930DA1" w14:textId="77777777" w:rsidR="003A3EB7" w:rsidRPr="00D12E4D" w:rsidRDefault="003A3EB7" w:rsidP="0021522D">
            <w:pPr>
              <w:pStyle w:val="TAH"/>
              <w:jc w:val="both"/>
              <w:rPr>
                <w:b w:val="0"/>
                <w:bCs/>
                <w:lang w:eastAsia="ja-JP"/>
              </w:rPr>
            </w:pPr>
            <w:r w:rsidRPr="00D12E4D">
              <w:rPr>
                <w:b w:val="0"/>
                <w:bCs/>
                <w:lang w:eastAsia="ja-JP"/>
              </w:rPr>
              <w:t>RIC Control decision</w:t>
            </w:r>
          </w:p>
        </w:tc>
        <w:tc>
          <w:tcPr>
            <w:tcW w:w="1080" w:type="dxa"/>
            <w:tcBorders>
              <w:top w:val="single" w:sz="4" w:space="0" w:color="auto"/>
              <w:left w:val="single" w:sz="4" w:space="0" w:color="auto"/>
              <w:bottom w:val="single" w:sz="4" w:space="0" w:color="auto"/>
              <w:right w:val="single" w:sz="4" w:space="0" w:color="auto"/>
            </w:tcBorders>
          </w:tcPr>
          <w:p w14:paraId="017E888C" w14:textId="77777777" w:rsidR="003A3EB7" w:rsidRPr="00D12E4D" w:rsidRDefault="003A3EB7" w:rsidP="0021522D">
            <w:pPr>
              <w:pStyle w:val="TAH"/>
              <w:jc w:val="left"/>
              <w:rPr>
                <w:b w:val="0"/>
                <w:bCs/>
                <w:lang w:eastAsia="ja-JP"/>
              </w:rPr>
            </w:pPr>
            <w:r w:rsidRPr="00D12E4D">
              <w:rPr>
                <w:b w:val="0"/>
                <w:bCs/>
                <w:lang w:eastAsia="ja-JP"/>
              </w:rPr>
              <w:t>O</w:t>
            </w:r>
          </w:p>
        </w:tc>
        <w:tc>
          <w:tcPr>
            <w:tcW w:w="1080" w:type="dxa"/>
            <w:tcBorders>
              <w:top w:val="single" w:sz="4" w:space="0" w:color="auto"/>
              <w:left w:val="single" w:sz="4" w:space="0" w:color="auto"/>
              <w:bottom w:val="single" w:sz="4" w:space="0" w:color="auto"/>
              <w:right w:val="single" w:sz="4" w:space="0" w:color="auto"/>
            </w:tcBorders>
          </w:tcPr>
          <w:p w14:paraId="6E491908" w14:textId="77777777" w:rsidR="003A3EB7" w:rsidRPr="00D12E4D" w:rsidRDefault="003A3EB7" w:rsidP="0021522D">
            <w:pPr>
              <w:pStyle w:val="TAH"/>
              <w:rPr>
                <w:lang w:eastAsia="ja-JP"/>
              </w:rPr>
            </w:pPr>
          </w:p>
        </w:tc>
        <w:tc>
          <w:tcPr>
            <w:tcW w:w="1800" w:type="dxa"/>
            <w:tcBorders>
              <w:top w:val="single" w:sz="4" w:space="0" w:color="auto"/>
              <w:left w:val="single" w:sz="4" w:space="0" w:color="auto"/>
              <w:bottom w:val="single" w:sz="4" w:space="0" w:color="auto"/>
              <w:right w:val="single" w:sz="4" w:space="0" w:color="auto"/>
            </w:tcBorders>
          </w:tcPr>
          <w:p w14:paraId="055239C3" w14:textId="66E9E4A5" w:rsidR="003A3EB7" w:rsidRPr="00D12E4D" w:rsidRDefault="003A3EB7" w:rsidP="0021522D">
            <w:pPr>
              <w:pStyle w:val="TAH"/>
              <w:jc w:val="left"/>
              <w:rPr>
                <w:b w:val="0"/>
                <w:bCs/>
                <w:lang w:eastAsia="ja-JP"/>
              </w:rPr>
            </w:pPr>
            <w:r w:rsidRPr="00D12E4D">
              <w:rPr>
                <w:b w:val="0"/>
                <w:bCs/>
                <w:lang w:eastAsia="ja-JP"/>
              </w:rPr>
              <w:t>ENUMERATED (accept,</w:t>
            </w:r>
            <w:r w:rsidR="00D36D4B" w:rsidRPr="00D12E4D">
              <w:rPr>
                <w:b w:val="0"/>
                <w:bCs/>
                <w:lang w:eastAsia="ja-JP"/>
              </w:rPr>
              <w:t xml:space="preserve"> </w:t>
            </w:r>
            <w:r w:rsidRPr="00D12E4D">
              <w:rPr>
                <w:b w:val="0"/>
                <w:bCs/>
                <w:lang w:eastAsia="ja-JP"/>
              </w:rPr>
              <w:t>reject,</w:t>
            </w:r>
            <w:r w:rsidR="00D36D4B" w:rsidRPr="00D12E4D">
              <w:rPr>
                <w:b w:val="0"/>
                <w:bCs/>
                <w:lang w:eastAsia="ja-JP"/>
              </w:rPr>
              <w:t xml:space="preserve"> </w:t>
            </w:r>
            <w:r w:rsidRPr="00D12E4D">
              <w:rPr>
                <w:b w:val="0"/>
                <w:bCs/>
                <w:lang w:eastAsia="ja-JP"/>
              </w:rPr>
              <w:t>…)</w:t>
            </w:r>
          </w:p>
        </w:tc>
        <w:tc>
          <w:tcPr>
            <w:tcW w:w="3060" w:type="dxa"/>
            <w:tcBorders>
              <w:top w:val="single" w:sz="4" w:space="0" w:color="auto"/>
              <w:left w:val="single" w:sz="4" w:space="0" w:color="auto"/>
              <w:bottom w:val="single" w:sz="4" w:space="0" w:color="auto"/>
              <w:right w:val="single" w:sz="4" w:space="0" w:color="auto"/>
            </w:tcBorders>
          </w:tcPr>
          <w:p w14:paraId="3E7E9DB8" w14:textId="21F3C3DA" w:rsidR="003A3EB7" w:rsidRPr="00D12E4D" w:rsidRDefault="003A3EB7" w:rsidP="0021522D">
            <w:pPr>
              <w:pStyle w:val="TAH"/>
              <w:jc w:val="both"/>
              <w:rPr>
                <w:b w:val="0"/>
                <w:bCs/>
                <w:lang w:eastAsia="ja-JP"/>
              </w:rPr>
            </w:pPr>
            <w:r w:rsidRPr="00D12E4D">
              <w:rPr>
                <w:b w:val="0"/>
                <w:bCs/>
                <w:lang w:eastAsia="ja-JP"/>
              </w:rPr>
              <w:t>Used only when</w:t>
            </w:r>
            <w:r w:rsidR="00E07332" w:rsidRPr="00D12E4D">
              <w:rPr>
                <w:b w:val="0"/>
                <w:bCs/>
                <w:lang w:eastAsia="ja-JP"/>
              </w:rPr>
              <w:t xml:space="preserve"> a</w:t>
            </w:r>
            <w:r w:rsidRPr="00D12E4D">
              <w:rPr>
                <w:b w:val="0"/>
                <w:bCs/>
                <w:lang w:eastAsia="ja-JP"/>
              </w:rPr>
              <w:t xml:space="preserve"> </w:t>
            </w:r>
            <w:r w:rsidR="00015C7E" w:rsidRPr="00D12E4D">
              <w:rPr>
                <w:b w:val="0"/>
                <w:bCs/>
                <w:lang w:eastAsia="ja-JP"/>
              </w:rPr>
              <w:t>CONTROL action</w:t>
            </w:r>
            <w:r w:rsidRPr="00D12E4D">
              <w:rPr>
                <w:b w:val="0"/>
                <w:bCs/>
                <w:lang w:eastAsia="ja-JP"/>
              </w:rPr>
              <w:t xml:space="preserve"> is </w:t>
            </w:r>
            <w:r w:rsidR="00015C7E" w:rsidRPr="00D12E4D">
              <w:rPr>
                <w:b w:val="0"/>
                <w:bCs/>
                <w:lang w:eastAsia="ja-JP"/>
              </w:rPr>
              <w:t xml:space="preserve">sent as </w:t>
            </w:r>
            <w:r w:rsidRPr="00D12E4D">
              <w:rPr>
                <w:b w:val="0"/>
                <w:bCs/>
                <w:lang w:eastAsia="ja-JP"/>
              </w:rPr>
              <w:t>a response to</w:t>
            </w:r>
            <w:r w:rsidR="00015C7E" w:rsidRPr="00D12E4D">
              <w:rPr>
                <w:b w:val="0"/>
                <w:bCs/>
                <w:lang w:eastAsia="ja-JP"/>
              </w:rPr>
              <w:t xml:space="preserve"> an</w:t>
            </w:r>
            <w:r w:rsidRPr="00D12E4D">
              <w:rPr>
                <w:b w:val="0"/>
                <w:bCs/>
                <w:lang w:eastAsia="ja-JP"/>
              </w:rPr>
              <w:t xml:space="preserve"> Insert Indication </w:t>
            </w:r>
          </w:p>
        </w:tc>
      </w:tr>
    </w:tbl>
    <w:p w14:paraId="17F076DE" w14:textId="7E9C9915" w:rsidR="001F3A43" w:rsidRDefault="001F3A43" w:rsidP="001F3A43">
      <w:pPr>
        <w:rPr>
          <w:rFonts w:eastAsia="Times New Roman"/>
          <w:noProof/>
          <w:lang w:val="en-GB"/>
        </w:rPr>
      </w:pPr>
    </w:p>
    <w:p w14:paraId="2AF49647" w14:textId="77777777" w:rsidR="009E213C" w:rsidRPr="00270680" w:rsidRDefault="009E213C" w:rsidP="009E213C">
      <w:pPr>
        <w:pStyle w:val="Heading5"/>
        <w:rPr>
          <w:rFonts w:eastAsia="DengXian"/>
          <w:lang w:eastAsia="zh-CN"/>
        </w:rPr>
      </w:pPr>
      <w:r w:rsidRPr="00D12E4D">
        <w:t>9.2.1.6.</w:t>
      </w:r>
      <w:r>
        <w:rPr>
          <w:rFonts w:eastAsia="DengXian" w:hint="eastAsia"/>
          <w:lang w:eastAsia="zh-CN"/>
        </w:rPr>
        <w:t>2</w:t>
      </w:r>
      <w:r w:rsidRPr="00D12E4D">
        <w:tab/>
      </w:r>
      <w:r w:rsidRPr="00D12E4D">
        <w:rPr>
          <w:lang w:eastAsia="ja-JP"/>
        </w:rPr>
        <w:t xml:space="preserve">E2SM-RC Control Header Format </w:t>
      </w:r>
      <w:r>
        <w:rPr>
          <w:rFonts w:eastAsia="DengXian" w:hint="eastAsia"/>
          <w:lang w:eastAsia="zh-CN"/>
        </w:rPr>
        <w:t>2</w:t>
      </w:r>
    </w:p>
    <w:tbl>
      <w:tblPr>
        <w:tblW w:w="9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5"/>
        <w:gridCol w:w="1080"/>
        <w:gridCol w:w="1080"/>
        <w:gridCol w:w="1800"/>
        <w:gridCol w:w="3060"/>
      </w:tblGrid>
      <w:tr w:rsidR="009E213C" w:rsidRPr="00FA07F1" w14:paraId="4412EED9" w14:textId="77777777" w:rsidTr="00BC705E">
        <w:tc>
          <w:tcPr>
            <w:tcW w:w="2305" w:type="dxa"/>
            <w:tcBorders>
              <w:top w:val="single" w:sz="4" w:space="0" w:color="auto"/>
              <w:left w:val="single" w:sz="4" w:space="0" w:color="auto"/>
              <w:bottom w:val="single" w:sz="4" w:space="0" w:color="auto"/>
              <w:right w:val="single" w:sz="4" w:space="0" w:color="auto"/>
            </w:tcBorders>
          </w:tcPr>
          <w:p w14:paraId="0435DAF8" w14:textId="77777777" w:rsidR="009E213C" w:rsidRPr="00FA07F1" w:rsidRDefault="009E213C" w:rsidP="000D5FF8">
            <w:pPr>
              <w:pStyle w:val="TAH"/>
              <w:rPr>
                <w:lang w:eastAsia="ja-JP"/>
              </w:rPr>
            </w:pPr>
            <w:r w:rsidRPr="00FA07F1">
              <w:rPr>
                <w:lang w:eastAsia="ja-JP"/>
              </w:rPr>
              <w:t>IE/Group Name</w:t>
            </w:r>
          </w:p>
        </w:tc>
        <w:tc>
          <w:tcPr>
            <w:tcW w:w="1080" w:type="dxa"/>
            <w:tcBorders>
              <w:top w:val="single" w:sz="4" w:space="0" w:color="auto"/>
              <w:left w:val="single" w:sz="4" w:space="0" w:color="auto"/>
              <w:bottom w:val="single" w:sz="4" w:space="0" w:color="auto"/>
              <w:right w:val="single" w:sz="4" w:space="0" w:color="auto"/>
            </w:tcBorders>
          </w:tcPr>
          <w:p w14:paraId="211DFFE9" w14:textId="77777777" w:rsidR="009E213C" w:rsidRPr="00FA07F1" w:rsidRDefault="009E213C" w:rsidP="000D5FF8">
            <w:pPr>
              <w:pStyle w:val="TAH"/>
              <w:rPr>
                <w:lang w:eastAsia="ja-JP"/>
              </w:rPr>
            </w:pPr>
            <w:r w:rsidRPr="00FA07F1">
              <w:rPr>
                <w:lang w:eastAsia="ja-JP"/>
              </w:rPr>
              <w:t>Presence</w:t>
            </w:r>
          </w:p>
        </w:tc>
        <w:tc>
          <w:tcPr>
            <w:tcW w:w="1080" w:type="dxa"/>
            <w:tcBorders>
              <w:top w:val="single" w:sz="4" w:space="0" w:color="auto"/>
              <w:left w:val="single" w:sz="4" w:space="0" w:color="auto"/>
              <w:bottom w:val="single" w:sz="4" w:space="0" w:color="auto"/>
              <w:right w:val="single" w:sz="4" w:space="0" w:color="auto"/>
            </w:tcBorders>
          </w:tcPr>
          <w:p w14:paraId="16EF60BE" w14:textId="77777777" w:rsidR="009E213C" w:rsidRPr="00FA07F1" w:rsidRDefault="009E213C" w:rsidP="000D5FF8">
            <w:pPr>
              <w:pStyle w:val="TAH"/>
              <w:rPr>
                <w:lang w:eastAsia="ja-JP"/>
              </w:rPr>
            </w:pPr>
            <w:r w:rsidRPr="00FA07F1">
              <w:rPr>
                <w:lang w:eastAsia="ja-JP"/>
              </w:rPr>
              <w:t>Range</w:t>
            </w:r>
          </w:p>
        </w:tc>
        <w:tc>
          <w:tcPr>
            <w:tcW w:w="1800" w:type="dxa"/>
            <w:tcBorders>
              <w:top w:val="single" w:sz="4" w:space="0" w:color="auto"/>
              <w:left w:val="single" w:sz="4" w:space="0" w:color="auto"/>
              <w:bottom w:val="single" w:sz="4" w:space="0" w:color="auto"/>
              <w:right w:val="single" w:sz="4" w:space="0" w:color="auto"/>
            </w:tcBorders>
          </w:tcPr>
          <w:p w14:paraId="785F1D5B" w14:textId="77777777" w:rsidR="009E213C" w:rsidRPr="00FA07F1" w:rsidRDefault="009E213C" w:rsidP="000D5FF8">
            <w:pPr>
              <w:pStyle w:val="TAH"/>
              <w:rPr>
                <w:lang w:eastAsia="ja-JP"/>
              </w:rPr>
            </w:pPr>
            <w:r w:rsidRPr="00FA07F1">
              <w:rPr>
                <w:lang w:eastAsia="ja-JP"/>
              </w:rPr>
              <w:t>IE type and reference</w:t>
            </w:r>
          </w:p>
        </w:tc>
        <w:tc>
          <w:tcPr>
            <w:tcW w:w="3060" w:type="dxa"/>
            <w:tcBorders>
              <w:top w:val="single" w:sz="4" w:space="0" w:color="auto"/>
              <w:left w:val="single" w:sz="4" w:space="0" w:color="auto"/>
              <w:bottom w:val="single" w:sz="4" w:space="0" w:color="auto"/>
              <w:right w:val="single" w:sz="4" w:space="0" w:color="auto"/>
            </w:tcBorders>
          </w:tcPr>
          <w:p w14:paraId="73F61F12" w14:textId="77777777" w:rsidR="009E213C" w:rsidRPr="00FA07F1" w:rsidRDefault="009E213C" w:rsidP="000D5FF8">
            <w:pPr>
              <w:pStyle w:val="TAH"/>
              <w:rPr>
                <w:lang w:eastAsia="ja-JP"/>
              </w:rPr>
            </w:pPr>
            <w:r w:rsidRPr="00FA07F1">
              <w:rPr>
                <w:lang w:eastAsia="ja-JP"/>
              </w:rPr>
              <w:t>Semantics description</w:t>
            </w:r>
          </w:p>
        </w:tc>
      </w:tr>
      <w:tr w:rsidR="009E213C" w:rsidRPr="00FA07F1" w14:paraId="59FE9C7F" w14:textId="77777777" w:rsidTr="00BC705E">
        <w:tc>
          <w:tcPr>
            <w:tcW w:w="2305" w:type="dxa"/>
            <w:tcBorders>
              <w:top w:val="single" w:sz="4" w:space="0" w:color="auto"/>
              <w:left w:val="single" w:sz="4" w:space="0" w:color="auto"/>
              <w:bottom w:val="single" w:sz="4" w:space="0" w:color="auto"/>
              <w:right w:val="single" w:sz="4" w:space="0" w:color="auto"/>
            </w:tcBorders>
          </w:tcPr>
          <w:p w14:paraId="2561D7AC" w14:textId="77777777" w:rsidR="009E213C" w:rsidRPr="00D0383A" w:rsidRDefault="009E213C" w:rsidP="000D5FF8">
            <w:pPr>
              <w:pStyle w:val="TAH"/>
              <w:jc w:val="both"/>
              <w:rPr>
                <w:rFonts w:eastAsia="DengXian"/>
                <w:b w:val="0"/>
                <w:bCs/>
                <w:lang w:eastAsia="zh-CN"/>
              </w:rPr>
            </w:pPr>
            <w:r>
              <w:rPr>
                <w:rFonts w:eastAsia="DengXian" w:hint="eastAsia"/>
                <w:b w:val="0"/>
                <w:bCs/>
                <w:lang w:eastAsia="zh-CN"/>
              </w:rPr>
              <w:t>UE ID</w:t>
            </w:r>
          </w:p>
        </w:tc>
        <w:tc>
          <w:tcPr>
            <w:tcW w:w="1080" w:type="dxa"/>
            <w:tcBorders>
              <w:top w:val="single" w:sz="4" w:space="0" w:color="auto"/>
              <w:left w:val="single" w:sz="4" w:space="0" w:color="auto"/>
              <w:bottom w:val="single" w:sz="4" w:space="0" w:color="auto"/>
              <w:right w:val="single" w:sz="4" w:space="0" w:color="auto"/>
            </w:tcBorders>
          </w:tcPr>
          <w:p w14:paraId="359B96FC" w14:textId="77777777" w:rsidR="009E213C" w:rsidRPr="00D0383A" w:rsidRDefault="009E213C" w:rsidP="000D5FF8">
            <w:pPr>
              <w:pStyle w:val="TAH"/>
              <w:jc w:val="both"/>
              <w:rPr>
                <w:rFonts w:eastAsia="DengXian"/>
                <w:b w:val="0"/>
                <w:bCs/>
                <w:lang w:eastAsia="zh-CN"/>
              </w:rPr>
            </w:pPr>
            <w:r>
              <w:rPr>
                <w:rFonts w:eastAsia="DengXian" w:hint="eastAsia"/>
                <w:b w:val="0"/>
                <w:bCs/>
                <w:lang w:eastAsia="zh-CN"/>
              </w:rPr>
              <w:t>O</w:t>
            </w:r>
          </w:p>
        </w:tc>
        <w:tc>
          <w:tcPr>
            <w:tcW w:w="1080" w:type="dxa"/>
            <w:tcBorders>
              <w:top w:val="single" w:sz="4" w:space="0" w:color="auto"/>
              <w:left w:val="single" w:sz="4" w:space="0" w:color="auto"/>
              <w:bottom w:val="single" w:sz="4" w:space="0" w:color="auto"/>
              <w:right w:val="single" w:sz="4" w:space="0" w:color="auto"/>
            </w:tcBorders>
          </w:tcPr>
          <w:p w14:paraId="2CFC0F8C" w14:textId="77777777" w:rsidR="009E213C" w:rsidRPr="00FA07F1" w:rsidRDefault="009E213C" w:rsidP="000D5FF8">
            <w:pPr>
              <w:pStyle w:val="TAH"/>
              <w:rPr>
                <w:lang w:eastAsia="ja-JP"/>
              </w:rPr>
            </w:pPr>
          </w:p>
        </w:tc>
        <w:tc>
          <w:tcPr>
            <w:tcW w:w="1800" w:type="dxa"/>
            <w:tcBorders>
              <w:top w:val="single" w:sz="4" w:space="0" w:color="auto"/>
              <w:left w:val="single" w:sz="4" w:space="0" w:color="auto"/>
              <w:bottom w:val="single" w:sz="4" w:space="0" w:color="auto"/>
              <w:right w:val="single" w:sz="4" w:space="0" w:color="auto"/>
            </w:tcBorders>
          </w:tcPr>
          <w:p w14:paraId="5CED4B12" w14:textId="77777777" w:rsidR="009E213C" w:rsidRPr="00D0383A" w:rsidRDefault="009E213C" w:rsidP="000D5FF8">
            <w:pPr>
              <w:pStyle w:val="TAH"/>
              <w:jc w:val="both"/>
              <w:rPr>
                <w:rFonts w:eastAsia="DengXian"/>
                <w:b w:val="0"/>
                <w:bCs/>
                <w:lang w:eastAsia="zh-CN"/>
              </w:rPr>
            </w:pPr>
            <w:r>
              <w:rPr>
                <w:rFonts w:eastAsia="DengXian" w:hint="eastAsia"/>
                <w:b w:val="0"/>
                <w:bCs/>
                <w:lang w:eastAsia="zh-CN"/>
              </w:rPr>
              <w:t>9.3.10</w:t>
            </w:r>
          </w:p>
        </w:tc>
        <w:tc>
          <w:tcPr>
            <w:tcW w:w="3060" w:type="dxa"/>
            <w:tcBorders>
              <w:top w:val="single" w:sz="4" w:space="0" w:color="auto"/>
              <w:left w:val="single" w:sz="4" w:space="0" w:color="auto"/>
              <w:bottom w:val="single" w:sz="4" w:space="0" w:color="auto"/>
              <w:right w:val="single" w:sz="4" w:space="0" w:color="auto"/>
            </w:tcBorders>
          </w:tcPr>
          <w:p w14:paraId="1665C9E2" w14:textId="77777777" w:rsidR="009E213C" w:rsidRPr="00FA07F1" w:rsidRDefault="009E213C" w:rsidP="000D5FF8">
            <w:pPr>
              <w:pStyle w:val="TAH"/>
              <w:rPr>
                <w:lang w:eastAsia="ja-JP"/>
              </w:rPr>
            </w:pPr>
          </w:p>
        </w:tc>
      </w:tr>
      <w:tr w:rsidR="009E213C" w:rsidRPr="00FA07F1" w14:paraId="765348E6" w14:textId="77777777" w:rsidTr="00BC705E">
        <w:tc>
          <w:tcPr>
            <w:tcW w:w="2305" w:type="dxa"/>
            <w:tcBorders>
              <w:top w:val="single" w:sz="4" w:space="0" w:color="auto"/>
              <w:left w:val="single" w:sz="4" w:space="0" w:color="auto"/>
              <w:bottom w:val="single" w:sz="4" w:space="0" w:color="auto"/>
              <w:right w:val="single" w:sz="4" w:space="0" w:color="auto"/>
            </w:tcBorders>
          </w:tcPr>
          <w:p w14:paraId="17C69339" w14:textId="77777777" w:rsidR="009E213C" w:rsidRPr="00FA07F1" w:rsidRDefault="009E213C" w:rsidP="000D5FF8">
            <w:pPr>
              <w:pStyle w:val="TAH"/>
              <w:jc w:val="both"/>
              <w:rPr>
                <w:b w:val="0"/>
                <w:bCs/>
                <w:lang w:eastAsia="ja-JP"/>
              </w:rPr>
            </w:pPr>
            <w:r w:rsidRPr="00D0383A">
              <w:rPr>
                <w:rFonts w:hint="eastAsia"/>
                <w:b w:val="0"/>
                <w:bCs/>
                <w:lang w:eastAsia="ja-JP"/>
              </w:rPr>
              <w:t>RIC Control decision</w:t>
            </w:r>
          </w:p>
        </w:tc>
        <w:tc>
          <w:tcPr>
            <w:tcW w:w="1080" w:type="dxa"/>
            <w:tcBorders>
              <w:top w:val="single" w:sz="4" w:space="0" w:color="auto"/>
              <w:left w:val="single" w:sz="4" w:space="0" w:color="auto"/>
              <w:bottom w:val="single" w:sz="4" w:space="0" w:color="auto"/>
              <w:right w:val="single" w:sz="4" w:space="0" w:color="auto"/>
            </w:tcBorders>
          </w:tcPr>
          <w:p w14:paraId="380AB871" w14:textId="77777777" w:rsidR="009E213C" w:rsidRPr="00FA07F1" w:rsidRDefault="009E213C" w:rsidP="000D5FF8">
            <w:pPr>
              <w:pStyle w:val="TAH"/>
              <w:jc w:val="both"/>
              <w:rPr>
                <w:b w:val="0"/>
                <w:bCs/>
                <w:lang w:eastAsia="ja-JP"/>
              </w:rPr>
            </w:pPr>
            <w:r w:rsidRPr="00D0383A">
              <w:rPr>
                <w:rFonts w:hint="eastAsia"/>
                <w:b w:val="0"/>
                <w:bCs/>
                <w:lang w:eastAsia="ja-JP"/>
              </w:rPr>
              <w:t>O</w:t>
            </w:r>
          </w:p>
        </w:tc>
        <w:tc>
          <w:tcPr>
            <w:tcW w:w="1080" w:type="dxa"/>
            <w:tcBorders>
              <w:top w:val="single" w:sz="4" w:space="0" w:color="auto"/>
              <w:left w:val="single" w:sz="4" w:space="0" w:color="auto"/>
              <w:bottom w:val="single" w:sz="4" w:space="0" w:color="auto"/>
              <w:right w:val="single" w:sz="4" w:space="0" w:color="auto"/>
            </w:tcBorders>
          </w:tcPr>
          <w:p w14:paraId="0E528C83" w14:textId="77777777" w:rsidR="009E213C" w:rsidRPr="00D0383A" w:rsidRDefault="009E213C" w:rsidP="000D5FF8">
            <w:pPr>
              <w:pStyle w:val="TAH"/>
              <w:rPr>
                <w:b w:val="0"/>
                <w:bCs/>
                <w:lang w:eastAsia="ja-JP"/>
              </w:rPr>
            </w:pPr>
          </w:p>
        </w:tc>
        <w:tc>
          <w:tcPr>
            <w:tcW w:w="1800" w:type="dxa"/>
            <w:tcBorders>
              <w:top w:val="single" w:sz="4" w:space="0" w:color="auto"/>
              <w:left w:val="single" w:sz="4" w:space="0" w:color="auto"/>
              <w:bottom w:val="single" w:sz="4" w:space="0" w:color="auto"/>
              <w:right w:val="single" w:sz="4" w:space="0" w:color="auto"/>
            </w:tcBorders>
          </w:tcPr>
          <w:p w14:paraId="0FE53FAE" w14:textId="77777777" w:rsidR="009E213C" w:rsidRPr="00FA07F1" w:rsidRDefault="009E213C" w:rsidP="000D5FF8">
            <w:pPr>
              <w:pStyle w:val="TAH"/>
              <w:jc w:val="both"/>
              <w:rPr>
                <w:b w:val="0"/>
                <w:bCs/>
                <w:lang w:eastAsia="ja-JP"/>
              </w:rPr>
            </w:pPr>
            <w:r w:rsidRPr="00D0383A">
              <w:rPr>
                <w:rFonts w:hint="eastAsia"/>
                <w:b w:val="0"/>
                <w:bCs/>
                <w:lang w:eastAsia="ja-JP"/>
              </w:rPr>
              <w:t xml:space="preserve">ENUMERATED (accept, reject, </w:t>
            </w:r>
            <w:r w:rsidRPr="00D0383A">
              <w:rPr>
                <w:b w:val="0"/>
                <w:bCs/>
                <w:lang w:eastAsia="ja-JP"/>
              </w:rPr>
              <w:t>…</w:t>
            </w:r>
            <w:r w:rsidRPr="00D0383A">
              <w:rPr>
                <w:rFonts w:hint="eastAsia"/>
                <w:b w:val="0"/>
                <w:bCs/>
                <w:lang w:eastAsia="ja-JP"/>
              </w:rPr>
              <w:t>)</w:t>
            </w:r>
          </w:p>
        </w:tc>
        <w:tc>
          <w:tcPr>
            <w:tcW w:w="3060" w:type="dxa"/>
            <w:tcBorders>
              <w:top w:val="single" w:sz="4" w:space="0" w:color="auto"/>
              <w:left w:val="single" w:sz="4" w:space="0" w:color="auto"/>
              <w:bottom w:val="single" w:sz="4" w:space="0" w:color="auto"/>
              <w:right w:val="single" w:sz="4" w:space="0" w:color="auto"/>
            </w:tcBorders>
          </w:tcPr>
          <w:p w14:paraId="68C8B1A0" w14:textId="77777777" w:rsidR="009E213C" w:rsidRPr="0095712B" w:rsidRDefault="009E213C" w:rsidP="000D5FF8">
            <w:pPr>
              <w:pStyle w:val="TAH"/>
              <w:jc w:val="left"/>
              <w:rPr>
                <w:rFonts w:eastAsia="DengXian"/>
                <w:b w:val="0"/>
                <w:bCs/>
                <w:lang w:eastAsia="zh-CN"/>
              </w:rPr>
            </w:pPr>
            <w:r w:rsidRPr="00D0383A">
              <w:rPr>
                <w:rFonts w:hint="eastAsia"/>
                <w:b w:val="0"/>
                <w:bCs/>
                <w:lang w:eastAsia="ja-JP"/>
              </w:rPr>
              <w:t xml:space="preserve">Used only when </w:t>
            </w:r>
            <w:r>
              <w:rPr>
                <w:b w:val="0"/>
                <w:bCs/>
                <w:lang w:eastAsia="ja-JP"/>
              </w:rPr>
              <w:t xml:space="preserve">RIC Control Request message is </w:t>
            </w:r>
            <w:r w:rsidRPr="00D0383A">
              <w:rPr>
                <w:rFonts w:hint="eastAsia"/>
                <w:b w:val="0"/>
                <w:bCs/>
                <w:lang w:eastAsia="ja-JP"/>
              </w:rPr>
              <w:t xml:space="preserve">sent as a </w:t>
            </w:r>
            <w:r>
              <w:rPr>
                <w:rFonts w:hint="eastAsia"/>
                <w:b w:val="0"/>
                <w:bCs/>
                <w:lang w:eastAsia="ja-JP"/>
              </w:rPr>
              <w:t xml:space="preserve">response to </w:t>
            </w:r>
            <w:r>
              <w:rPr>
                <w:b w:val="0"/>
                <w:bCs/>
                <w:lang w:eastAsia="ja-JP"/>
              </w:rPr>
              <w:t>the INSERT indication</w:t>
            </w:r>
            <w:r>
              <w:rPr>
                <w:rFonts w:eastAsia="DengXian" w:hint="eastAsia"/>
                <w:b w:val="0"/>
                <w:bCs/>
                <w:lang w:eastAsia="zh-CN"/>
              </w:rPr>
              <w:t xml:space="preserve"> message</w:t>
            </w:r>
            <w:r>
              <w:rPr>
                <w:b w:val="0"/>
                <w:bCs/>
                <w:lang w:eastAsia="ja-JP"/>
              </w:rPr>
              <w:t xml:space="preserve"> from E2 Node.</w:t>
            </w:r>
            <w:r>
              <w:rPr>
                <w:rFonts w:eastAsia="DengXian"/>
                <w:b w:val="0"/>
                <w:bCs/>
                <w:lang w:eastAsia="zh-CN"/>
              </w:rPr>
              <w:br/>
            </w:r>
          </w:p>
        </w:tc>
      </w:tr>
    </w:tbl>
    <w:p w14:paraId="74209078" w14:textId="77777777" w:rsidR="009E213C" w:rsidRPr="00FA07F1" w:rsidRDefault="009E213C" w:rsidP="009E213C">
      <w:pPr>
        <w:rPr>
          <w:rFonts w:eastAsia="Times New Roman"/>
          <w:noProof/>
          <w:lang w:val="en-GB"/>
        </w:rPr>
      </w:pPr>
    </w:p>
    <w:p w14:paraId="6E91F47D" w14:textId="4C7F5106" w:rsidR="001F3A43" w:rsidRPr="00D12E4D" w:rsidRDefault="001F3A43" w:rsidP="002B0C7A">
      <w:pPr>
        <w:pStyle w:val="Heading4"/>
      </w:pPr>
      <w:bookmarkStart w:id="511" w:name="_Hlk66872544"/>
      <w:r w:rsidRPr="00D12E4D">
        <w:t>9.2.1.7</w:t>
      </w:r>
      <w:r w:rsidRPr="00D12E4D">
        <w:tab/>
        <w:t>RIC CONTROL MESSAGE IE</w:t>
      </w:r>
    </w:p>
    <w:p w14:paraId="18226BEE" w14:textId="77777777" w:rsidR="00AC3D28" w:rsidRPr="00D12E4D" w:rsidRDefault="00AC3D28" w:rsidP="00AC3D28">
      <w:bookmarkStart w:id="512" w:name="_Hlk54039714"/>
      <w:bookmarkStart w:id="513" w:name="_Hlk54040004"/>
      <w:bookmarkEnd w:id="511"/>
      <w:r w:rsidRPr="00D12E4D">
        <w:t>This information element is part of the RIC CONTROL message sent by the Near-RT RIC to an E2 Node and is required for RIC Control Procedure.</w:t>
      </w:r>
    </w:p>
    <w:p w14:paraId="7B934207" w14:textId="77777777" w:rsidR="00AC3D28" w:rsidRPr="00D12E4D" w:rsidRDefault="00AC3D28" w:rsidP="00AC3D28">
      <w:r w:rsidRPr="00D12E4D">
        <w:t xml:space="preserve">Direction: Near-RT RIC </w:t>
      </w:r>
      <w:r w:rsidRPr="00D12E4D">
        <w:sym w:font="Symbol" w:char="F0AE"/>
      </w:r>
      <w:r w:rsidRPr="00D12E4D">
        <w:t xml:space="preserve"> E2 Node.</w:t>
      </w:r>
    </w:p>
    <w:tbl>
      <w:tblPr>
        <w:tblW w:w="9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5"/>
        <w:gridCol w:w="1170"/>
        <w:gridCol w:w="810"/>
        <w:gridCol w:w="1956"/>
        <w:gridCol w:w="1701"/>
      </w:tblGrid>
      <w:tr w:rsidR="00AC3D28" w:rsidRPr="00D12E4D" w14:paraId="099E2D4D" w14:textId="77777777" w:rsidTr="00BC705E">
        <w:tc>
          <w:tcPr>
            <w:tcW w:w="3745" w:type="dxa"/>
            <w:tcBorders>
              <w:top w:val="single" w:sz="4" w:space="0" w:color="auto"/>
              <w:left w:val="single" w:sz="4" w:space="0" w:color="auto"/>
              <w:bottom w:val="single" w:sz="4" w:space="0" w:color="auto"/>
              <w:right w:val="single" w:sz="4" w:space="0" w:color="auto"/>
            </w:tcBorders>
          </w:tcPr>
          <w:p w14:paraId="5B590C10" w14:textId="77777777" w:rsidR="00AC3D28" w:rsidRPr="00D12E4D" w:rsidRDefault="00AC3D28" w:rsidP="007A72F2">
            <w:pPr>
              <w:pStyle w:val="TAH"/>
              <w:rPr>
                <w:lang w:eastAsia="ja-JP"/>
              </w:rPr>
            </w:pPr>
            <w:r w:rsidRPr="00D12E4D">
              <w:rPr>
                <w:lang w:eastAsia="ja-JP"/>
              </w:rPr>
              <w:t>IE/Group Name</w:t>
            </w:r>
          </w:p>
        </w:tc>
        <w:tc>
          <w:tcPr>
            <w:tcW w:w="1170" w:type="dxa"/>
            <w:tcBorders>
              <w:top w:val="single" w:sz="4" w:space="0" w:color="auto"/>
              <w:left w:val="single" w:sz="4" w:space="0" w:color="auto"/>
              <w:bottom w:val="single" w:sz="4" w:space="0" w:color="auto"/>
              <w:right w:val="single" w:sz="4" w:space="0" w:color="auto"/>
            </w:tcBorders>
          </w:tcPr>
          <w:p w14:paraId="0230B608" w14:textId="77777777" w:rsidR="00AC3D28" w:rsidRPr="00D12E4D" w:rsidRDefault="00AC3D28" w:rsidP="007A72F2">
            <w:pPr>
              <w:pStyle w:val="TAH"/>
              <w:rPr>
                <w:lang w:eastAsia="ja-JP"/>
              </w:rPr>
            </w:pPr>
            <w:r w:rsidRPr="00D12E4D">
              <w:rPr>
                <w:lang w:eastAsia="ja-JP"/>
              </w:rPr>
              <w:t>Presence</w:t>
            </w:r>
          </w:p>
        </w:tc>
        <w:tc>
          <w:tcPr>
            <w:tcW w:w="810" w:type="dxa"/>
            <w:tcBorders>
              <w:top w:val="single" w:sz="4" w:space="0" w:color="auto"/>
              <w:left w:val="single" w:sz="4" w:space="0" w:color="auto"/>
              <w:bottom w:val="single" w:sz="4" w:space="0" w:color="auto"/>
              <w:right w:val="single" w:sz="4" w:space="0" w:color="auto"/>
            </w:tcBorders>
          </w:tcPr>
          <w:p w14:paraId="21C3F9D2" w14:textId="77777777" w:rsidR="00AC3D28" w:rsidRPr="00D12E4D" w:rsidRDefault="00AC3D28" w:rsidP="007A72F2">
            <w:pPr>
              <w:pStyle w:val="TAH"/>
              <w:rPr>
                <w:lang w:eastAsia="ja-JP"/>
              </w:rPr>
            </w:pPr>
            <w:r w:rsidRPr="00D12E4D">
              <w:rPr>
                <w:lang w:eastAsia="ja-JP"/>
              </w:rPr>
              <w:t>Range</w:t>
            </w:r>
          </w:p>
        </w:tc>
        <w:tc>
          <w:tcPr>
            <w:tcW w:w="1956" w:type="dxa"/>
            <w:tcBorders>
              <w:top w:val="single" w:sz="4" w:space="0" w:color="auto"/>
              <w:left w:val="single" w:sz="4" w:space="0" w:color="auto"/>
              <w:bottom w:val="single" w:sz="4" w:space="0" w:color="auto"/>
              <w:right w:val="single" w:sz="4" w:space="0" w:color="auto"/>
            </w:tcBorders>
          </w:tcPr>
          <w:p w14:paraId="7653A782" w14:textId="77777777" w:rsidR="00AC3D28" w:rsidRPr="00D12E4D" w:rsidRDefault="00AC3D28" w:rsidP="007A72F2">
            <w:pPr>
              <w:pStyle w:val="TAH"/>
              <w:rPr>
                <w:lang w:eastAsia="ja-JP"/>
              </w:rPr>
            </w:pPr>
            <w:r w:rsidRPr="00D12E4D">
              <w:rPr>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tcPr>
          <w:p w14:paraId="024E1C3E" w14:textId="77777777" w:rsidR="00AC3D28" w:rsidRPr="00D12E4D" w:rsidRDefault="00AC3D28" w:rsidP="007A72F2">
            <w:pPr>
              <w:pStyle w:val="TAH"/>
              <w:rPr>
                <w:lang w:eastAsia="ja-JP"/>
              </w:rPr>
            </w:pPr>
            <w:r w:rsidRPr="00D12E4D">
              <w:rPr>
                <w:lang w:eastAsia="ja-JP"/>
              </w:rPr>
              <w:t>Semantics description</w:t>
            </w:r>
          </w:p>
        </w:tc>
      </w:tr>
      <w:tr w:rsidR="00AC3D28" w:rsidRPr="00D12E4D" w14:paraId="31911360" w14:textId="77777777" w:rsidTr="00BC705E">
        <w:tc>
          <w:tcPr>
            <w:tcW w:w="3745" w:type="dxa"/>
            <w:tcBorders>
              <w:top w:val="single" w:sz="4" w:space="0" w:color="auto"/>
              <w:left w:val="single" w:sz="4" w:space="0" w:color="auto"/>
              <w:bottom w:val="single" w:sz="4" w:space="0" w:color="auto"/>
              <w:right w:val="single" w:sz="4" w:space="0" w:color="auto"/>
            </w:tcBorders>
          </w:tcPr>
          <w:p w14:paraId="143C8DFD" w14:textId="77777777" w:rsidR="00AC3D28" w:rsidRPr="00D12E4D" w:rsidRDefault="00AC3D28" w:rsidP="007A72F2">
            <w:pPr>
              <w:pStyle w:val="TAL"/>
              <w:rPr>
                <w:lang w:eastAsia="ja-JP"/>
              </w:rPr>
            </w:pPr>
            <w:r w:rsidRPr="00D12E4D">
              <w:rPr>
                <w:b/>
                <w:bCs/>
                <w:lang w:eastAsia="ja-JP"/>
              </w:rPr>
              <w:t>CHOICE</w:t>
            </w:r>
            <w:r w:rsidRPr="00D12E4D">
              <w:rPr>
                <w:lang w:eastAsia="ja-JP"/>
              </w:rPr>
              <w:t xml:space="preserve"> </w:t>
            </w:r>
            <w:r w:rsidRPr="00D12E4D">
              <w:rPr>
                <w:i/>
                <w:iCs/>
                <w:lang w:eastAsia="ja-JP"/>
              </w:rPr>
              <w:t>Control Message Format</w:t>
            </w:r>
          </w:p>
        </w:tc>
        <w:tc>
          <w:tcPr>
            <w:tcW w:w="1170" w:type="dxa"/>
            <w:tcBorders>
              <w:top w:val="single" w:sz="4" w:space="0" w:color="auto"/>
              <w:left w:val="single" w:sz="4" w:space="0" w:color="auto"/>
              <w:bottom w:val="single" w:sz="4" w:space="0" w:color="auto"/>
              <w:right w:val="single" w:sz="4" w:space="0" w:color="auto"/>
            </w:tcBorders>
          </w:tcPr>
          <w:p w14:paraId="721FD10E" w14:textId="77777777" w:rsidR="00AC3D28" w:rsidRPr="00D12E4D" w:rsidRDefault="00AC3D28" w:rsidP="007A72F2">
            <w:pPr>
              <w:pStyle w:val="TAL"/>
              <w:rPr>
                <w:lang w:eastAsia="ja-JP"/>
              </w:rPr>
            </w:pPr>
            <w:r w:rsidRPr="00D12E4D">
              <w:rPr>
                <w:lang w:eastAsia="ja-JP"/>
              </w:rPr>
              <w:t>M</w:t>
            </w:r>
          </w:p>
        </w:tc>
        <w:tc>
          <w:tcPr>
            <w:tcW w:w="810" w:type="dxa"/>
            <w:tcBorders>
              <w:top w:val="single" w:sz="4" w:space="0" w:color="auto"/>
              <w:left w:val="single" w:sz="4" w:space="0" w:color="auto"/>
              <w:bottom w:val="single" w:sz="4" w:space="0" w:color="auto"/>
              <w:right w:val="single" w:sz="4" w:space="0" w:color="auto"/>
            </w:tcBorders>
          </w:tcPr>
          <w:p w14:paraId="49A3F2D8" w14:textId="77777777" w:rsidR="00AC3D28" w:rsidRPr="00D12E4D" w:rsidRDefault="00AC3D28" w:rsidP="007A72F2">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31A82827" w14:textId="77777777" w:rsidR="00AC3D28" w:rsidRPr="00D12E4D" w:rsidRDefault="00AC3D28" w:rsidP="007A72F2">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1B193849" w14:textId="77777777" w:rsidR="00AC3D28" w:rsidRPr="00D12E4D" w:rsidRDefault="00AC3D28" w:rsidP="007A72F2">
            <w:pPr>
              <w:pStyle w:val="TAL"/>
              <w:rPr>
                <w:lang w:eastAsia="ja-JP"/>
              </w:rPr>
            </w:pPr>
          </w:p>
        </w:tc>
      </w:tr>
      <w:tr w:rsidR="00AC3D28" w:rsidRPr="00D12E4D" w14:paraId="70800456" w14:textId="77777777" w:rsidTr="00BC705E">
        <w:tc>
          <w:tcPr>
            <w:tcW w:w="3745" w:type="dxa"/>
            <w:tcBorders>
              <w:top w:val="single" w:sz="4" w:space="0" w:color="auto"/>
              <w:left w:val="single" w:sz="4" w:space="0" w:color="auto"/>
              <w:bottom w:val="single" w:sz="4" w:space="0" w:color="auto"/>
              <w:right w:val="single" w:sz="4" w:space="0" w:color="auto"/>
            </w:tcBorders>
          </w:tcPr>
          <w:p w14:paraId="25A10EF6" w14:textId="77777777" w:rsidR="00AC3D28" w:rsidRPr="00D12E4D" w:rsidRDefault="00AC3D28" w:rsidP="00194121">
            <w:pPr>
              <w:pStyle w:val="TAL"/>
              <w:ind w:left="33"/>
              <w:rPr>
                <w:lang w:eastAsia="ja-JP"/>
              </w:rPr>
            </w:pPr>
            <w:r w:rsidRPr="00D12E4D">
              <w:rPr>
                <w:lang w:eastAsia="ja-JP"/>
              </w:rPr>
              <w:t>&gt;E2SM-RC Control Message Format 1</w:t>
            </w:r>
          </w:p>
        </w:tc>
        <w:tc>
          <w:tcPr>
            <w:tcW w:w="1170" w:type="dxa"/>
            <w:tcBorders>
              <w:top w:val="single" w:sz="4" w:space="0" w:color="auto"/>
              <w:left w:val="single" w:sz="4" w:space="0" w:color="auto"/>
              <w:bottom w:val="single" w:sz="4" w:space="0" w:color="auto"/>
              <w:right w:val="single" w:sz="4" w:space="0" w:color="auto"/>
            </w:tcBorders>
          </w:tcPr>
          <w:p w14:paraId="2EC7B8FA" w14:textId="77777777" w:rsidR="00AC3D28" w:rsidRPr="00D12E4D" w:rsidRDefault="00AC3D28" w:rsidP="007A72F2">
            <w:pPr>
              <w:pStyle w:val="TAL"/>
              <w:rPr>
                <w:lang w:eastAsia="ja-JP"/>
              </w:rPr>
            </w:pPr>
          </w:p>
        </w:tc>
        <w:tc>
          <w:tcPr>
            <w:tcW w:w="810" w:type="dxa"/>
            <w:tcBorders>
              <w:top w:val="single" w:sz="4" w:space="0" w:color="auto"/>
              <w:left w:val="single" w:sz="4" w:space="0" w:color="auto"/>
              <w:bottom w:val="single" w:sz="4" w:space="0" w:color="auto"/>
              <w:right w:val="single" w:sz="4" w:space="0" w:color="auto"/>
            </w:tcBorders>
          </w:tcPr>
          <w:p w14:paraId="3F101ED8" w14:textId="77777777" w:rsidR="00AC3D28" w:rsidRPr="00D12E4D" w:rsidRDefault="00AC3D28" w:rsidP="007A72F2">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687C1E02" w14:textId="77777777" w:rsidR="00AC3D28" w:rsidRPr="00D12E4D" w:rsidRDefault="00AC3D28" w:rsidP="007A72F2">
            <w:pPr>
              <w:pStyle w:val="TAL"/>
              <w:rPr>
                <w:lang w:eastAsia="ja-JP"/>
              </w:rPr>
            </w:pPr>
            <w:r w:rsidRPr="00D12E4D">
              <w:rPr>
                <w:lang w:eastAsia="ja-JP"/>
              </w:rPr>
              <w:t>9.2.1.7.1</w:t>
            </w:r>
          </w:p>
        </w:tc>
        <w:tc>
          <w:tcPr>
            <w:tcW w:w="1701" w:type="dxa"/>
            <w:tcBorders>
              <w:top w:val="single" w:sz="4" w:space="0" w:color="auto"/>
              <w:left w:val="single" w:sz="4" w:space="0" w:color="auto"/>
              <w:bottom w:val="single" w:sz="4" w:space="0" w:color="auto"/>
              <w:right w:val="single" w:sz="4" w:space="0" w:color="auto"/>
            </w:tcBorders>
          </w:tcPr>
          <w:p w14:paraId="7C980EE3" w14:textId="77777777" w:rsidR="00AC3D28" w:rsidRPr="00D12E4D" w:rsidRDefault="00AC3D28" w:rsidP="007A72F2">
            <w:pPr>
              <w:pStyle w:val="TAL"/>
              <w:rPr>
                <w:lang w:eastAsia="ja-JP"/>
              </w:rPr>
            </w:pPr>
          </w:p>
        </w:tc>
      </w:tr>
      <w:tr w:rsidR="009E213C" w:rsidRPr="00D12E4D" w14:paraId="248A412A" w14:textId="77777777" w:rsidTr="00BC705E">
        <w:tc>
          <w:tcPr>
            <w:tcW w:w="3745" w:type="dxa"/>
            <w:tcBorders>
              <w:top w:val="single" w:sz="4" w:space="0" w:color="auto"/>
              <w:left w:val="single" w:sz="4" w:space="0" w:color="auto"/>
              <w:bottom w:val="single" w:sz="4" w:space="0" w:color="auto"/>
              <w:right w:val="single" w:sz="4" w:space="0" w:color="auto"/>
            </w:tcBorders>
          </w:tcPr>
          <w:p w14:paraId="786F3BB5" w14:textId="18D1D152" w:rsidR="009E213C" w:rsidRPr="00D12E4D" w:rsidRDefault="009E213C" w:rsidP="009E213C">
            <w:pPr>
              <w:pStyle w:val="TAL"/>
              <w:ind w:left="33"/>
              <w:rPr>
                <w:lang w:eastAsia="ja-JP"/>
              </w:rPr>
            </w:pPr>
            <w:r w:rsidRPr="00FE5B94">
              <w:rPr>
                <w:lang w:eastAsia="ja-JP"/>
              </w:rPr>
              <w:t xml:space="preserve">&gt;E2SM-RC Control Message Format </w:t>
            </w:r>
            <w:r>
              <w:rPr>
                <w:rFonts w:eastAsia="DengXian" w:hint="eastAsia"/>
                <w:lang w:eastAsia="zh-CN"/>
              </w:rPr>
              <w:t>2</w:t>
            </w:r>
          </w:p>
        </w:tc>
        <w:tc>
          <w:tcPr>
            <w:tcW w:w="1170" w:type="dxa"/>
            <w:tcBorders>
              <w:top w:val="single" w:sz="4" w:space="0" w:color="auto"/>
              <w:left w:val="single" w:sz="4" w:space="0" w:color="auto"/>
              <w:bottom w:val="single" w:sz="4" w:space="0" w:color="auto"/>
              <w:right w:val="single" w:sz="4" w:space="0" w:color="auto"/>
            </w:tcBorders>
          </w:tcPr>
          <w:p w14:paraId="5E528BF5" w14:textId="77777777" w:rsidR="009E213C" w:rsidRPr="00D12E4D" w:rsidRDefault="009E213C" w:rsidP="009E213C">
            <w:pPr>
              <w:pStyle w:val="TAL"/>
              <w:rPr>
                <w:lang w:eastAsia="ja-JP"/>
              </w:rPr>
            </w:pPr>
          </w:p>
        </w:tc>
        <w:tc>
          <w:tcPr>
            <w:tcW w:w="810" w:type="dxa"/>
            <w:tcBorders>
              <w:top w:val="single" w:sz="4" w:space="0" w:color="auto"/>
              <w:left w:val="single" w:sz="4" w:space="0" w:color="auto"/>
              <w:bottom w:val="single" w:sz="4" w:space="0" w:color="auto"/>
              <w:right w:val="single" w:sz="4" w:space="0" w:color="auto"/>
            </w:tcBorders>
          </w:tcPr>
          <w:p w14:paraId="1FD023ED" w14:textId="77777777" w:rsidR="009E213C" w:rsidRPr="00D12E4D" w:rsidRDefault="009E213C" w:rsidP="009E213C">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0EFF007C" w14:textId="4457F25B" w:rsidR="009E213C" w:rsidRPr="00D12E4D" w:rsidRDefault="009E213C" w:rsidP="009E213C">
            <w:pPr>
              <w:pStyle w:val="TAL"/>
              <w:rPr>
                <w:lang w:eastAsia="ja-JP"/>
              </w:rPr>
            </w:pPr>
            <w:r w:rsidRPr="00FE5B94">
              <w:rPr>
                <w:lang w:eastAsia="ja-JP"/>
              </w:rPr>
              <w:t>9.2.1.7.</w:t>
            </w:r>
            <w:r>
              <w:rPr>
                <w:rFonts w:eastAsia="DengXian" w:hint="eastAsia"/>
                <w:lang w:eastAsia="zh-CN"/>
              </w:rPr>
              <w:t>2</w:t>
            </w:r>
          </w:p>
        </w:tc>
        <w:tc>
          <w:tcPr>
            <w:tcW w:w="1701" w:type="dxa"/>
            <w:tcBorders>
              <w:top w:val="single" w:sz="4" w:space="0" w:color="auto"/>
              <w:left w:val="single" w:sz="4" w:space="0" w:color="auto"/>
              <w:bottom w:val="single" w:sz="4" w:space="0" w:color="auto"/>
              <w:right w:val="single" w:sz="4" w:space="0" w:color="auto"/>
            </w:tcBorders>
          </w:tcPr>
          <w:p w14:paraId="67C2502A" w14:textId="77777777" w:rsidR="009E213C" w:rsidRPr="00D12E4D" w:rsidRDefault="009E213C" w:rsidP="009E213C">
            <w:pPr>
              <w:pStyle w:val="TAL"/>
              <w:rPr>
                <w:lang w:eastAsia="ja-JP"/>
              </w:rPr>
            </w:pPr>
          </w:p>
        </w:tc>
      </w:tr>
    </w:tbl>
    <w:p w14:paraId="7A334A67" w14:textId="77777777" w:rsidR="00AC3D28" w:rsidRPr="00D12E4D" w:rsidRDefault="00AC3D28" w:rsidP="00AC3D28">
      <w:pPr>
        <w:rPr>
          <w:rFonts w:eastAsia="Times New Roman"/>
          <w:noProof/>
          <w:lang w:val="en-GB"/>
        </w:rPr>
      </w:pPr>
    </w:p>
    <w:p w14:paraId="1CBA58AB" w14:textId="77777777" w:rsidR="00AC3D28" w:rsidRPr="00D12E4D" w:rsidRDefault="00AC3D28" w:rsidP="002B0C7A">
      <w:pPr>
        <w:pStyle w:val="Heading5"/>
      </w:pPr>
      <w:r w:rsidRPr="00D12E4D">
        <w:t>9.2.1.7.1</w:t>
      </w:r>
      <w:r w:rsidRPr="00D12E4D">
        <w:tab/>
      </w:r>
      <w:bookmarkStart w:id="514" w:name="_Hlk54182772"/>
      <w:r w:rsidRPr="00D12E4D">
        <w:rPr>
          <w:lang w:eastAsia="ja-JP"/>
        </w:rPr>
        <w:t>E2SM-RC Control Message Format 1</w:t>
      </w:r>
      <w:bookmarkEnd w:id="514"/>
    </w:p>
    <w:tbl>
      <w:tblPr>
        <w:tblW w:w="9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5"/>
        <w:gridCol w:w="1080"/>
        <w:gridCol w:w="2070"/>
        <w:gridCol w:w="1620"/>
        <w:gridCol w:w="1616"/>
      </w:tblGrid>
      <w:tr w:rsidR="00AC3D28" w:rsidRPr="00D12E4D" w14:paraId="603C6C16" w14:textId="77777777" w:rsidTr="00BC705E">
        <w:tc>
          <w:tcPr>
            <w:tcW w:w="3025" w:type="dxa"/>
            <w:tcBorders>
              <w:top w:val="single" w:sz="4" w:space="0" w:color="auto"/>
              <w:left w:val="single" w:sz="4" w:space="0" w:color="auto"/>
              <w:bottom w:val="single" w:sz="4" w:space="0" w:color="auto"/>
              <w:right w:val="single" w:sz="4" w:space="0" w:color="auto"/>
            </w:tcBorders>
          </w:tcPr>
          <w:p w14:paraId="33E8465A" w14:textId="77777777" w:rsidR="00AC3D28" w:rsidRPr="00D12E4D" w:rsidRDefault="00AC3D28" w:rsidP="007A72F2">
            <w:pPr>
              <w:pStyle w:val="TAH"/>
              <w:rPr>
                <w:lang w:eastAsia="ja-JP"/>
              </w:rPr>
            </w:pPr>
            <w:r w:rsidRPr="00D12E4D">
              <w:rPr>
                <w:lang w:eastAsia="ja-JP"/>
              </w:rPr>
              <w:t>IE/Group Name</w:t>
            </w:r>
          </w:p>
        </w:tc>
        <w:tc>
          <w:tcPr>
            <w:tcW w:w="1080" w:type="dxa"/>
            <w:tcBorders>
              <w:top w:val="single" w:sz="4" w:space="0" w:color="auto"/>
              <w:left w:val="single" w:sz="4" w:space="0" w:color="auto"/>
              <w:bottom w:val="single" w:sz="4" w:space="0" w:color="auto"/>
              <w:right w:val="single" w:sz="4" w:space="0" w:color="auto"/>
            </w:tcBorders>
          </w:tcPr>
          <w:p w14:paraId="70DFC74E" w14:textId="77777777" w:rsidR="00AC3D28" w:rsidRPr="00D12E4D" w:rsidRDefault="00AC3D28" w:rsidP="007A72F2">
            <w:pPr>
              <w:pStyle w:val="TAH"/>
              <w:rPr>
                <w:lang w:eastAsia="ja-JP"/>
              </w:rPr>
            </w:pPr>
            <w:r w:rsidRPr="00D12E4D">
              <w:rPr>
                <w:lang w:eastAsia="ja-JP"/>
              </w:rPr>
              <w:t>Presence</w:t>
            </w:r>
          </w:p>
        </w:tc>
        <w:tc>
          <w:tcPr>
            <w:tcW w:w="2070" w:type="dxa"/>
            <w:tcBorders>
              <w:top w:val="single" w:sz="4" w:space="0" w:color="auto"/>
              <w:left w:val="single" w:sz="4" w:space="0" w:color="auto"/>
              <w:bottom w:val="single" w:sz="4" w:space="0" w:color="auto"/>
              <w:right w:val="single" w:sz="4" w:space="0" w:color="auto"/>
            </w:tcBorders>
          </w:tcPr>
          <w:p w14:paraId="53EDE8A8" w14:textId="77777777" w:rsidR="00AC3D28" w:rsidRPr="00D12E4D" w:rsidRDefault="00AC3D28" w:rsidP="007A72F2">
            <w:pPr>
              <w:pStyle w:val="TAH"/>
              <w:rPr>
                <w:lang w:eastAsia="ja-JP"/>
              </w:rPr>
            </w:pPr>
            <w:r w:rsidRPr="00D12E4D">
              <w:rPr>
                <w:lang w:eastAsia="ja-JP"/>
              </w:rPr>
              <w:t>Range</w:t>
            </w:r>
          </w:p>
        </w:tc>
        <w:tc>
          <w:tcPr>
            <w:tcW w:w="1620" w:type="dxa"/>
            <w:tcBorders>
              <w:top w:val="single" w:sz="4" w:space="0" w:color="auto"/>
              <w:left w:val="single" w:sz="4" w:space="0" w:color="auto"/>
              <w:bottom w:val="single" w:sz="4" w:space="0" w:color="auto"/>
              <w:right w:val="single" w:sz="4" w:space="0" w:color="auto"/>
            </w:tcBorders>
          </w:tcPr>
          <w:p w14:paraId="69034F78" w14:textId="77777777" w:rsidR="00AC3D28" w:rsidRPr="00D12E4D" w:rsidRDefault="00AC3D28" w:rsidP="007A72F2">
            <w:pPr>
              <w:pStyle w:val="TAH"/>
              <w:rPr>
                <w:lang w:eastAsia="ja-JP"/>
              </w:rPr>
            </w:pPr>
            <w:r w:rsidRPr="00D12E4D">
              <w:rPr>
                <w:lang w:eastAsia="ja-JP"/>
              </w:rPr>
              <w:t>IE type and reference</w:t>
            </w:r>
          </w:p>
        </w:tc>
        <w:tc>
          <w:tcPr>
            <w:tcW w:w="1616" w:type="dxa"/>
            <w:tcBorders>
              <w:top w:val="single" w:sz="4" w:space="0" w:color="auto"/>
              <w:left w:val="single" w:sz="4" w:space="0" w:color="auto"/>
              <w:bottom w:val="single" w:sz="4" w:space="0" w:color="auto"/>
              <w:right w:val="single" w:sz="4" w:space="0" w:color="auto"/>
            </w:tcBorders>
          </w:tcPr>
          <w:p w14:paraId="3F0C91A6" w14:textId="77777777" w:rsidR="00AC3D28" w:rsidRPr="00D12E4D" w:rsidRDefault="00AC3D28" w:rsidP="007A72F2">
            <w:pPr>
              <w:pStyle w:val="TAH"/>
              <w:rPr>
                <w:lang w:eastAsia="ja-JP"/>
              </w:rPr>
            </w:pPr>
            <w:r w:rsidRPr="00D12E4D">
              <w:rPr>
                <w:lang w:eastAsia="ja-JP"/>
              </w:rPr>
              <w:t>Semantics description</w:t>
            </w:r>
          </w:p>
        </w:tc>
      </w:tr>
      <w:tr w:rsidR="00AC3D28" w:rsidRPr="00D12E4D" w14:paraId="7319C08D" w14:textId="77777777" w:rsidTr="00BC705E">
        <w:tc>
          <w:tcPr>
            <w:tcW w:w="3025" w:type="dxa"/>
            <w:tcBorders>
              <w:top w:val="single" w:sz="4" w:space="0" w:color="auto"/>
              <w:left w:val="single" w:sz="4" w:space="0" w:color="auto"/>
              <w:bottom w:val="single" w:sz="4" w:space="0" w:color="auto"/>
              <w:right w:val="single" w:sz="4" w:space="0" w:color="auto"/>
            </w:tcBorders>
          </w:tcPr>
          <w:p w14:paraId="090B7F95" w14:textId="77777777" w:rsidR="00AC3D28" w:rsidRPr="00D12E4D" w:rsidRDefault="00AC3D28" w:rsidP="007A72F2">
            <w:pPr>
              <w:pStyle w:val="TAL"/>
              <w:rPr>
                <w:lang w:eastAsia="ja-JP"/>
              </w:rPr>
            </w:pPr>
            <w:r w:rsidRPr="00D12E4D">
              <w:rPr>
                <w:lang w:eastAsia="ja-JP"/>
              </w:rPr>
              <w:t>List of RAN parameters</w:t>
            </w:r>
          </w:p>
        </w:tc>
        <w:tc>
          <w:tcPr>
            <w:tcW w:w="1080" w:type="dxa"/>
            <w:tcBorders>
              <w:top w:val="single" w:sz="4" w:space="0" w:color="auto"/>
              <w:left w:val="single" w:sz="4" w:space="0" w:color="auto"/>
              <w:bottom w:val="single" w:sz="4" w:space="0" w:color="auto"/>
              <w:right w:val="single" w:sz="4" w:space="0" w:color="auto"/>
            </w:tcBorders>
          </w:tcPr>
          <w:p w14:paraId="192A26B6" w14:textId="77777777" w:rsidR="00AC3D28" w:rsidRPr="00D12E4D" w:rsidRDefault="00AC3D28" w:rsidP="007A72F2">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011BD4B6" w14:textId="53E52E2A" w:rsidR="00AC3D28" w:rsidRPr="00D12E4D" w:rsidRDefault="00AC3D28" w:rsidP="007A72F2">
            <w:pPr>
              <w:pStyle w:val="TAL"/>
              <w:rPr>
                <w:i/>
                <w:iCs/>
                <w:lang w:eastAsia="ja-JP"/>
              </w:rPr>
            </w:pPr>
            <w:r w:rsidRPr="00D12E4D">
              <w:rPr>
                <w:i/>
                <w:iCs/>
                <w:lang w:eastAsia="ja-JP"/>
              </w:rPr>
              <w:t>0..&lt;</w:t>
            </w:r>
            <w:r w:rsidR="00FB4DE7" w:rsidRPr="00D12E4D">
              <w:rPr>
                <w:i/>
                <w:iCs/>
                <w:lang w:eastAsia="ja-JP"/>
              </w:rPr>
              <w:t>maxnoofAssociatedRANParameters</w:t>
            </w:r>
            <w:r w:rsidRPr="00D12E4D">
              <w:rPr>
                <w:i/>
                <w:iCs/>
                <w:lang w:eastAsia="ja-JP"/>
              </w:rPr>
              <w:t>&gt;</w:t>
            </w:r>
          </w:p>
        </w:tc>
        <w:tc>
          <w:tcPr>
            <w:tcW w:w="1620" w:type="dxa"/>
            <w:tcBorders>
              <w:top w:val="single" w:sz="4" w:space="0" w:color="auto"/>
              <w:left w:val="single" w:sz="4" w:space="0" w:color="auto"/>
              <w:bottom w:val="single" w:sz="4" w:space="0" w:color="auto"/>
              <w:right w:val="single" w:sz="4" w:space="0" w:color="auto"/>
            </w:tcBorders>
          </w:tcPr>
          <w:p w14:paraId="23BBED43" w14:textId="77777777" w:rsidR="00AC3D28" w:rsidRPr="00D12E4D" w:rsidRDefault="00AC3D28" w:rsidP="007A72F2">
            <w:pPr>
              <w:pStyle w:val="TAL"/>
              <w:rPr>
                <w:lang w:eastAsia="ja-JP"/>
              </w:rPr>
            </w:pPr>
          </w:p>
        </w:tc>
        <w:tc>
          <w:tcPr>
            <w:tcW w:w="1616" w:type="dxa"/>
            <w:tcBorders>
              <w:top w:val="single" w:sz="4" w:space="0" w:color="auto"/>
              <w:left w:val="single" w:sz="4" w:space="0" w:color="auto"/>
              <w:bottom w:val="single" w:sz="4" w:space="0" w:color="auto"/>
              <w:right w:val="single" w:sz="4" w:space="0" w:color="auto"/>
            </w:tcBorders>
          </w:tcPr>
          <w:p w14:paraId="7B89DE15" w14:textId="77777777" w:rsidR="00AC3D28" w:rsidRPr="00D12E4D" w:rsidRDefault="00AC3D28" w:rsidP="007A72F2">
            <w:pPr>
              <w:pStyle w:val="TAL"/>
              <w:rPr>
                <w:lang w:eastAsia="ja-JP"/>
              </w:rPr>
            </w:pPr>
          </w:p>
        </w:tc>
      </w:tr>
      <w:tr w:rsidR="00AC3D28" w:rsidRPr="00D12E4D" w14:paraId="18254488" w14:textId="77777777" w:rsidTr="00BC705E">
        <w:tc>
          <w:tcPr>
            <w:tcW w:w="3025" w:type="dxa"/>
            <w:tcBorders>
              <w:top w:val="single" w:sz="4" w:space="0" w:color="auto"/>
              <w:left w:val="single" w:sz="4" w:space="0" w:color="auto"/>
              <w:bottom w:val="single" w:sz="4" w:space="0" w:color="auto"/>
              <w:right w:val="single" w:sz="4" w:space="0" w:color="auto"/>
            </w:tcBorders>
          </w:tcPr>
          <w:p w14:paraId="3DFCDFA1" w14:textId="77777777" w:rsidR="00AC3D28" w:rsidRPr="00D12E4D" w:rsidRDefault="00AC3D28" w:rsidP="007A72F2">
            <w:pPr>
              <w:pStyle w:val="TAL"/>
              <w:rPr>
                <w:lang w:eastAsia="ja-JP"/>
              </w:rPr>
            </w:pPr>
            <w:r w:rsidRPr="00D12E4D">
              <w:rPr>
                <w:lang w:eastAsia="ja-JP"/>
              </w:rPr>
              <w:t>&gt;RAN Parameter ID</w:t>
            </w:r>
          </w:p>
        </w:tc>
        <w:tc>
          <w:tcPr>
            <w:tcW w:w="1080" w:type="dxa"/>
            <w:tcBorders>
              <w:top w:val="single" w:sz="4" w:space="0" w:color="auto"/>
              <w:left w:val="single" w:sz="4" w:space="0" w:color="auto"/>
              <w:bottom w:val="single" w:sz="4" w:space="0" w:color="auto"/>
              <w:right w:val="single" w:sz="4" w:space="0" w:color="auto"/>
            </w:tcBorders>
          </w:tcPr>
          <w:p w14:paraId="291BE773" w14:textId="77777777" w:rsidR="00AC3D28" w:rsidRPr="00D12E4D" w:rsidRDefault="00AC3D28" w:rsidP="007A72F2">
            <w:pPr>
              <w:pStyle w:val="TAL"/>
              <w:rPr>
                <w:lang w:eastAsia="ja-JP"/>
              </w:rPr>
            </w:pPr>
            <w:r w:rsidRPr="00D12E4D">
              <w:rPr>
                <w:lang w:eastAsia="ja-JP"/>
              </w:rPr>
              <w:t>M</w:t>
            </w:r>
          </w:p>
        </w:tc>
        <w:tc>
          <w:tcPr>
            <w:tcW w:w="2070" w:type="dxa"/>
            <w:tcBorders>
              <w:top w:val="single" w:sz="4" w:space="0" w:color="auto"/>
              <w:left w:val="single" w:sz="4" w:space="0" w:color="auto"/>
              <w:bottom w:val="single" w:sz="4" w:space="0" w:color="auto"/>
              <w:right w:val="single" w:sz="4" w:space="0" w:color="auto"/>
            </w:tcBorders>
          </w:tcPr>
          <w:p w14:paraId="2E8AF6F4" w14:textId="77777777" w:rsidR="00AC3D28" w:rsidRPr="00D12E4D" w:rsidRDefault="00AC3D28" w:rsidP="007A72F2">
            <w:pPr>
              <w:pStyle w:val="TAL"/>
              <w:rPr>
                <w:i/>
                <w:iCs/>
                <w:lang w:eastAsia="ja-JP"/>
              </w:rPr>
            </w:pPr>
          </w:p>
        </w:tc>
        <w:tc>
          <w:tcPr>
            <w:tcW w:w="1620" w:type="dxa"/>
            <w:tcBorders>
              <w:top w:val="single" w:sz="4" w:space="0" w:color="auto"/>
              <w:left w:val="single" w:sz="4" w:space="0" w:color="auto"/>
              <w:bottom w:val="single" w:sz="4" w:space="0" w:color="auto"/>
              <w:right w:val="single" w:sz="4" w:space="0" w:color="auto"/>
            </w:tcBorders>
          </w:tcPr>
          <w:p w14:paraId="2430AFC1" w14:textId="77777777" w:rsidR="00AC3D28" w:rsidRPr="00D12E4D" w:rsidRDefault="00AC3D28" w:rsidP="007A72F2">
            <w:pPr>
              <w:pStyle w:val="TAL"/>
              <w:rPr>
                <w:lang w:eastAsia="ja-JP"/>
              </w:rPr>
            </w:pPr>
            <w:r w:rsidRPr="00D12E4D">
              <w:rPr>
                <w:lang w:eastAsia="ja-JP"/>
              </w:rPr>
              <w:t>9.3.8</w:t>
            </w:r>
          </w:p>
        </w:tc>
        <w:tc>
          <w:tcPr>
            <w:tcW w:w="1616" w:type="dxa"/>
            <w:tcBorders>
              <w:top w:val="single" w:sz="4" w:space="0" w:color="auto"/>
              <w:left w:val="single" w:sz="4" w:space="0" w:color="auto"/>
              <w:bottom w:val="single" w:sz="4" w:space="0" w:color="auto"/>
              <w:right w:val="single" w:sz="4" w:space="0" w:color="auto"/>
            </w:tcBorders>
          </w:tcPr>
          <w:p w14:paraId="7AD35308" w14:textId="77777777" w:rsidR="00AC3D28" w:rsidRPr="00D12E4D" w:rsidRDefault="00AC3D28" w:rsidP="007A72F2">
            <w:pPr>
              <w:pStyle w:val="TAL"/>
              <w:rPr>
                <w:lang w:eastAsia="ja-JP"/>
              </w:rPr>
            </w:pPr>
            <w:r w:rsidRPr="00D12E4D">
              <w:rPr>
                <w:lang w:eastAsia="ja-JP"/>
              </w:rPr>
              <w:t>Refer to table in Section 8.4</w:t>
            </w:r>
          </w:p>
        </w:tc>
      </w:tr>
      <w:tr w:rsidR="00AC3D28" w:rsidRPr="00D12E4D" w14:paraId="5249AB67" w14:textId="77777777" w:rsidTr="00BC705E">
        <w:tc>
          <w:tcPr>
            <w:tcW w:w="3025" w:type="dxa"/>
            <w:tcBorders>
              <w:top w:val="single" w:sz="4" w:space="0" w:color="auto"/>
              <w:left w:val="single" w:sz="4" w:space="0" w:color="auto"/>
              <w:bottom w:val="single" w:sz="4" w:space="0" w:color="auto"/>
              <w:right w:val="single" w:sz="4" w:space="0" w:color="auto"/>
            </w:tcBorders>
          </w:tcPr>
          <w:p w14:paraId="68C2DB2A" w14:textId="77777777" w:rsidR="00AC3D28" w:rsidRPr="00D12E4D" w:rsidRDefault="00AC3D28" w:rsidP="007A72F2">
            <w:pPr>
              <w:pStyle w:val="TAL"/>
              <w:rPr>
                <w:lang w:eastAsia="ja-JP"/>
              </w:rPr>
            </w:pPr>
            <w:r w:rsidRPr="00D12E4D">
              <w:rPr>
                <w:lang w:eastAsia="ja-JP"/>
              </w:rPr>
              <w:t>&gt;RAN Parameter Value Type</w:t>
            </w:r>
          </w:p>
        </w:tc>
        <w:tc>
          <w:tcPr>
            <w:tcW w:w="1080" w:type="dxa"/>
            <w:tcBorders>
              <w:top w:val="single" w:sz="4" w:space="0" w:color="auto"/>
              <w:left w:val="single" w:sz="4" w:space="0" w:color="auto"/>
              <w:bottom w:val="single" w:sz="4" w:space="0" w:color="auto"/>
              <w:right w:val="single" w:sz="4" w:space="0" w:color="auto"/>
            </w:tcBorders>
          </w:tcPr>
          <w:p w14:paraId="165EB839" w14:textId="77777777" w:rsidR="00AC3D28" w:rsidRPr="00D12E4D" w:rsidRDefault="00AC3D28" w:rsidP="007A72F2">
            <w:pPr>
              <w:pStyle w:val="TAL"/>
              <w:rPr>
                <w:lang w:eastAsia="ja-JP"/>
              </w:rPr>
            </w:pPr>
            <w:r w:rsidRPr="00D12E4D">
              <w:rPr>
                <w:lang w:eastAsia="ja-JP"/>
              </w:rPr>
              <w:t>M</w:t>
            </w:r>
          </w:p>
        </w:tc>
        <w:tc>
          <w:tcPr>
            <w:tcW w:w="2070" w:type="dxa"/>
            <w:tcBorders>
              <w:top w:val="single" w:sz="4" w:space="0" w:color="auto"/>
              <w:left w:val="single" w:sz="4" w:space="0" w:color="auto"/>
              <w:bottom w:val="single" w:sz="4" w:space="0" w:color="auto"/>
              <w:right w:val="single" w:sz="4" w:space="0" w:color="auto"/>
            </w:tcBorders>
          </w:tcPr>
          <w:p w14:paraId="4ACE0DA4" w14:textId="77777777" w:rsidR="00AC3D28" w:rsidRPr="00D12E4D" w:rsidRDefault="00AC3D28" w:rsidP="007A72F2">
            <w:pPr>
              <w:pStyle w:val="TAL"/>
              <w:rPr>
                <w:lang w:eastAsia="ja-JP"/>
              </w:rPr>
            </w:pPr>
          </w:p>
        </w:tc>
        <w:tc>
          <w:tcPr>
            <w:tcW w:w="1620" w:type="dxa"/>
            <w:tcBorders>
              <w:top w:val="single" w:sz="4" w:space="0" w:color="auto"/>
              <w:left w:val="single" w:sz="4" w:space="0" w:color="auto"/>
              <w:bottom w:val="single" w:sz="4" w:space="0" w:color="auto"/>
              <w:right w:val="single" w:sz="4" w:space="0" w:color="auto"/>
            </w:tcBorders>
          </w:tcPr>
          <w:p w14:paraId="5DEE297D" w14:textId="77777777" w:rsidR="00AC3D28" w:rsidRPr="00D12E4D" w:rsidRDefault="00AC3D28" w:rsidP="007A72F2">
            <w:pPr>
              <w:pStyle w:val="TAL"/>
              <w:rPr>
                <w:lang w:eastAsia="ja-JP"/>
              </w:rPr>
            </w:pPr>
            <w:r w:rsidRPr="00D12E4D">
              <w:rPr>
                <w:lang w:eastAsia="ja-JP"/>
              </w:rPr>
              <w:t>9.3.11</w:t>
            </w:r>
          </w:p>
        </w:tc>
        <w:tc>
          <w:tcPr>
            <w:tcW w:w="1616" w:type="dxa"/>
            <w:tcBorders>
              <w:top w:val="single" w:sz="4" w:space="0" w:color="auto"/>
              <w:left w:val="single" w:sz="4" w:space="0" w:color="auto"/>
              <w:bottom w:val="single" w:sz="4" w:space="0" w:color="auto"/>
              <w:right w:val="single" w:sz="4" w:space="0" w:color="auto"/>
            </w:tcBorders>
          </w:tcPr>
          <w:p w14:paraId="14BA833E" w14:textId="77777777" w:rsidR="00AC3D28" w:rsidRPr="00D12E4D" w:rsidRDefault="00AC3D28" w:rsidP="007A72F2">
            <w:pPr>
              <w:pStyle w:val="TAL"/>
              <w:rPr>
                <w:lang w:eastAsia="ja-JP"/>
              </w:rPr>
            </w:pPr>
            <w:r w:rsidRPr="00D12E4D">
              <w:rPr>
                <w:lang w:eastAsia="ja-JP"/>
              </w:rPr>
              <w:t>Refer to table in Section 8.4</w:t>
            </w:r>
          </w:p>
        </w:tc>
      </w:tr>
    </w:tbl>
    <w:p w14:paraId="6F416C00" w14:textId="77777777" w:rsidR="00AC3D28" w:rsidRPr="00D12E4D" w:rsidRDefault="00AC3D28" w:rsidP="00AC3D28">
      <w:pPr>
        <w:rPr>
          <w:rFonts w:eastAsia="Times New Roman"/>
          <w:noProof/>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AC3D28" w:rsidRPr="00D12E4D" w14:paraId="47357F07"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3BD9372F" w14:textId="77777777" w:rsidR="00AC3D28" w:rsidRPr="00D12E4D" w:rsidRDefault="00AC3D28" w:rsidP="007A72F2">
            <w:pPr>
              <w:pStyle w:val="TAH"/>
              <w:jc w:val="left"/>
              <w:rPr>
                <w:rFonts w:cs="Arial"/>
                <w:lang w:eastAsia="ja-JP"/>
              </w:rPr>
            </w:pPr>
            <w:bookmarkStart w:id="515" w:name="_Hlk68651315"/>
            <w:r w:rsidRPr="00D12E4D">
              <w:rPr>
                <w:rFonts w:cs="Arial"/>
                <w:lang w:eastAsia="ja-JP"/>
              </w:rPr>
              <w:lastRenderedPageBreak/>
              <w:t>Range bound</w:t>
            </w:r>
          </w:p>
        </w:tc>
        <w:tc>
          <w:tcPr>
            <w:tcW w:w="5670" w:type="dxa"/>
            <w:tcBorders>
              <w:top w:val="single" w:sz="4" w:space="0" w:color="auto"/>
              <w:left w:val="single" w:sz="4" w:space="0" w:color="auto"/>
              <w:bottom w:val="single" w:sz="4" w:space="0" w:color="auto"/>
              <w:right w:val="single" w:sz="4" w:space="0" w:color="auto"/>
            </w:tcBorders>
            <w:hideMark/>
          </w:tcPr>
          <w:p w14:paraId="1726D13B" w14:textId="77777777" w:rsidR="00AC3D28" w:rsidRPr="00D12E4D" w:rsidRDefault="00AC3D28" w:rsidP="007A72F2">
            <w:pPr>
              <w:pStyle w:val="TAH"/>
              <w:rPr>
                <w:rFonts w:cs="Arial"/>
                <w:lang w:eastAsia="ja-JP"/>
              </w:rPr>
            </w:pPr>
            <w:r w:rsidRPr="00D12E4D">
              <w:rPr>
                <w:rFonts w:cs="Arial"/>
                <w:lang w:eastAsia="ja-JP"/>
              </w:rPr>
              <w:t>Explanation</w:t>
            </w:r>
          </w:p>
        </w:tc>
      </w:tr>
      <w:tr w:rsidR="00AC3D28" w:rsidRPr="00D12E4D" w14:paraId="7A435E69" w14:textId="77777777" w:rsidTr="00BC705E">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6A570B07" w14:textId="1A28D5A1" w:rsidR="00AC3D28" w:rsidRPr="00D12E4D" w:rsidRDefault="00FB4DE7" w:rsidP="007A72F2">
            <w:pPr>
              <w:pStyle w:val="TAL"/>
              <w:rPr>
                <w:rFonts w:cs="Arial"/>
                <w:lang w:eastAsia="ja-JP"/>
              </w:rPr>
            </w:pPr>
            <w:r w:rsidRPr="00D12E4D">
              <w:rPr>
                <w:rFonts w:cs="Arial"/>
                <w:lang w:eastAsia="ja-JP"/>
              </w:rPr>
              <w:t>maxnoofAssociatedRANParameters</w:t>
            </w:r>
          </w:p>
        </w:tc>
        <w:tc>
          <w:tcPr>
            <w:tcW w:w="5670" w:type="dxa"/>
            <w:tcBorders>
              <w:top w:val="single" w:sz="4" w:space="0" w:color="auto"/>
              <w:left w:val="single" w:sz="4" w:space="0" w:color="auto"/>
              <w:bottom w:val="single" w:sz="4" w:space="0" w:color="auto"/>
              <w:right w:val="single" w:sz="4" w:space="0" w:color="auto"/>
            </w:tcBorders>
          </w:tcPr>
          <w:p w14:paraId="284F036E" w14:textId="7D192B5A" w:rsidR="00AC3D28" w:rsidRPr="00D12E4D" w:rsidRDefault="00AC3D28" w:rsidP="007A72F2">
            <w:pPr>
              <w:pStyle w:val="TAL"/>
              <w:rPr>
                <w:rFonts w:cs="Arial"/>
                <w:lang w:eastAsia="ja-JP"/>
              </w:rPr>
            </w:pPr>
            <w:r w:rsidRPr="00D12E4D">
              <w:rPr>
                <w:rFonts w:cs="Arial"/>
                <w:lang w:eastAsia="ja-JP"/>
              </w:rPr>
              <w:t>Maximum no. of RAN parameters supported by RAN Function for a specific Control action. The value is &lt;</w:t>
            </w:r>
            <w:r w:rsidR="00AB2303" w:rsidRPr="00D12E4D">
              <w:rPr>
                <w:rFonts w:cs="Arial"/>
                <w:i/>
                <w:iCs/>
                <w:lang w:eastAsia="ja-JP"/>
              </w:rPr>
              <w:t>65535</w:t>
            </w:r>
            <w:r w:rsidRPr="00D12E4D">
              <w:rPr>
                <w:rFonts w:cs="Arial"/>
                <w:lang w:eastAsia="ja-JP"/>
              </w:rPr>
              <w:t>&gt;.</w:t>
            </w:r>
          </w:p>
        </w:tc>
      </w:tr>
      <w:bookmarkEnd w:id="515"/>
    </w:tbl>
    <w:p w14:paraId="46B293D6" w14:textId="2E183A46" w:rsidR="002E3CED" w:rsidRDefault="002E3CED" w:rsidP="00FA07F1">
      <w:pPr>
        <w:rPr>
          <w:lang w:eastAsia="ja-JP"/>
        </w:rPr>
      </w:pPr>
    </w:p>
    <w:p w14:paraId="44561D83" w14:textId="77777777" w:rsidR="009E213C" w:rsidRPr="0001332F" w:rsidRDefault="009E213C" w:rsidP="009E213C">
      <w:pPr>
        <w:keepNext/>
        <w:keepLines/>
        <w:numPr>
          <w:ilvl w:val="4"/>
          <w:numId w:val="0"/>
        </w:numPr>
        <w:spacing w:before="120"/>
        <w:ind w:left="1134" w:hanging="1134"/>
        <w:outlineLvl w:val="4"/>
        <w:rPr>
          <w:rFonts w:ascii="Arial" w:eastAsia="DengXian" w:hAnsi="Arial"/>
          <w:sz w:val="22"/>
          <w:lang w:eastAsia="zh-CN"/>
        </w:rPr>
      </w:pPr>
      <w:r w:rsidRPr="0001332F">
        <w:rPr>
          <w:rFonts w:ascii="Arial" w:hAnsi="Arial"/>
          <w:sz w:val="22"/>
        </w:rPr>
        <w:t>9.2.1.7.</w:t>
      </w:r>
      <w:r>
        <w:rPr>
          <w:rFonts w:ascii="Arial" w:eastAsia="DengXian" w:hAnsi="Arial" w:hint="eastAsia"/>
          <w:sz w:val="22"/>
          <w:lang w:eastAsia="zh-CN"/>
        </w:rPr>
        <w:t>2</w:t>
      </w:r>
      <w:r w:rsidRPr="0001332F">
        <w:rPr>
          <w:rFonts w:ascii="Arial" w:hAnsi="Arial"/>
          <w:sz w:val="22"/>
        </w:rPr>
        <w:tab/>
      </w:r>
      <w:r w:rsidRPr="0001332F">
        <w:rPr>
          <w:rFonts w:ascii="Arial" w:hAnsi="Arial"/>
          <w:sz w:val="22"/>
          <w:lang w:eastAsia="ja-JP"/>
        </w:rPr>
        <w:t xml:space="preserve">E2SM-RC Control Message Format </w:t>
      </w:r>
      <w:r>
        <w:rPr>
          <w:rFonts w:ascii="Arial" w:eastAsia="DengXian" w:hAnsi="Arial" w:hint="eastAsia"/>
          <w:sz w:val="22"/>
          <w:lang w:eastAsia="zh-CN"/>
        </w:rPr>
        <w:t>2</w:t>
      </w:r>
    </w:p>
    <w:tbl>
      <w:tblPr>
        <w:tblW w:w="9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5"/>
        <w:gridCol w:w="1080"/>
        <w:gridCol w:w="2070"/>
        <w:gridCol w:w="1620"/>
        <w:gridCol w:w="1616"/>
      </w:tblGrid>
      <w:tr w:rsidR="009E213C" w:rsidRPr="00FA07F1" w14:paraId="74E8CBAE" w14:textId="77777777" w:rsidTr="00BC705E">
        <w:tc>
          <w:tcPr>
            <w:tcW w:w="3025" w:type="dxa"/>
            <w:tcBorders>
              <w:top w:val="single" w:sz="4" w:space="0" w:color="auto"/>
              <w:left w:val="single" w:sz="4" w:space="0" w:color="auto"/>
              <w:bottom w:val="single" w:sz="4" w:space="0" w:color="auto"/>
              <w:right w:val="single" w:sz="4" w:space="0" w:color="auto"/>
            </w:tcBorders>
          </w:tcPr>
          <w:p w14:paraId="36B6F6F1" w14:textId="77777777" w:rsidR="009E213C" w:rsidRPr="00FA07F1" w:rsidRDefault="009E213C" w:rsidP="000D5FF8">
            <w:pPr>
              <w:pStyle w:val="TAH"/>
              <w:rPr>
                <w:lang w:eastAsia="ja-JP"/>
              </w:rPr>
            </w:pPr>
            <w:r w:rsidRPr="00FA07F1">
              <w:rPr>
                <w:lang w:eastAsia="ja-JP"/>
              </w:rPr>
              <w:t>IE/Group Name</w:t>
            </w:r>
          </w:p>
        </w:tc>
        <w:tc>
          <w:tcPr>
            <w:tcW w:w="1080" w:type="dxa"/>
            <w:tcBorders>
              <w:top w:val="single" w:sz="4" w:space="0" w:color="auto"/>
              <w:left w:val="single" w:sz="4" w:space="0" w:color="auto"/>
              <w:bottom w:val="single" w:sz="4" w:space="0" w:color="auto"/>
              <w:right w:val="single" w:sz="4" w:space="0" w:color="auto"/>
            </w:tcBorders>
          </w:tcPr>
          <w:p w14:paraId="242C58EA" w14:textId="77777777" w:rsidR="009E213C" w:rsidRPr="00FA07F1" w:rsidRDefault="009E213C" w:rsidP="000D5FF8">
            <w:pPr>
              <w:pStyle w:val="TAH"/>
              <w:rPr>
                <w:lang w:eastAsia="ja-JP"/>
              </w:rPr>
            </w:pPr>
            <w:r w:rsidRPr="00FA07F1">
              <w:rPr>
                <w:lang w:eastAsia="ja-JP"/>
              </w:rPr>
              <w:t>Presence</w:t>
            </w:r>
          </w:p>
        </w:tc>
        <w:tc>
          <w:tcPr>
            <w:tcW w:w="2070" w:type="dxa"/>
            <w:tcBorders>
              <w:top w:val="single" w:sz="4" w:space="0" w:color="auto"/>
              <w:left w:val="single" w:sz="4" w:space="0" w:color="auto"/>
              <w:bottom w:val="single" w:sz="4" w:space="0" w:color="auto"/>
              <w:right w:val="single" w:sz="4" w:space="0" w:color="auto"/>
            </w:tcBorders>
          </w:tcPr>
          <w:p w14:paraId="545BC8EC" w14:textId="77777777" w:rsidR="009E213C" w:rsidRPr="00FA07F1" w:rsidRDefault="009E213C" w:rsidP="000D5FF8">
            <w:pPr>
              <w:pStyle w:val="TAH"/>
              <w:rPr>
                <w:lang w:eastAsia="ja-JP"/>
              </w:rPr>
            </w:pPr>
            <w:r w:rsidRPr="00FA07F1">
              <w:rPr>
                <w:lang w:eastAsia="ja-JP"/>
              </w:rPr>
              <w:t>Range</w:t>
            </w:r>
          </w:p>
        </w:tc>
        <w:tc>
          <w:tcPr>
            <w:tcW w:w="1620" w:type="dxa"/>
            <w:tcBorders>
              <w:top w:val="single" w:sz="4" w:space="0" w:color="auto"/>
              <w:left w:val="single" w:sz="4" w:space="0" w:color="auto"/>
              <w:bottom w:val="single" w:sz="4" w:space="0" w:color="auto"/>
              <w:right w:val="single" w:sz="4" w:space="0" w:color="auto"/>
            </w:tcBorders>
          </w:tcPr>
          <w:p w14:paraId="6037DD40" w14:textId="77777777" w:rsidR="009E213C" w:rsidRPr="00FA07F1" w:rsidRDefault="009E213C" w:rsidP="000D5FF8">
            <w:pPr>
              <w:pStyle w:val="TAH"/>
              <w:rPr>
                <w:lang w:eastAsia="ja-JP"/>
              </w:rPr>
            </w:pPr>
            <w:r w:rsidRPr="00FA07F1">
              <w:rPr>
                <w:lang w:eastAsia="ja-JP"/>
              </w:rPr>
              <w:t>IE type and reference</w:t>
            </w:r>
          </w:p>
        </w:tc>
        <w:tc>
          <w:tcPr>
            <w:tcW w:w="1616" w:type="dxa"/>
            <w:tcBorders>
              <w:top w:val="single" w:sz="4" w:space="0" w:color="auto"/>
              <w:left w:val="single" w:sz="4" w:space="0" w:color="auto"/>
              <w:bottom w:val="single" w:sz="4" w:space="0" w:color="auto"/>
              <w:right w:val="single" w:sz="4" w:space="0" w:color="auto"/>
            </w:tcBorders>
          </w:tcPr>
          <w:p w14:paraId="5A2FC015" w14:textId="77777777" w:rsidR="009E213C" w:rsidRPr="00FA07F1" w:rsidRDefault="009E213C" w:rsidP="000D5FF8">
            <w:pPr>
              <w:pStyle w:val="TAH"/>
              <w:rPr>
                <w:lang w:eastAsia="ja-JP"/>
              </w:rPr>
            </w:pPr>
            <w:r w:rsidRPr="00FA07F1">
              <w:rPr>
                <w:lang w:eastAsia="ja-JP"/>
              </w:rPr>
              <w:t>Semantics description</w:t>
            </w:r>
          </w:p>
        </w:tc>
      </w:tr>
      <w:tr w:rsidR="009E213C" w:rsidRPr="00FA07F1" w14:paraId="30514B62" w14:textId="77777777" w:rsidTr="00BC705E">
        <w:tc>
          <w:tcPr>
            <w:tcW w:w="3025" w:type="dxa"/>
            <w:tcBorders>
              <w:top w:val="single" w:sz="4" w:space="0" w:color="auto"/>
              <w:left w:val="single" w:sz="4" w:space="0" w:color="auto"/>
              <w:bottom w:val="single" w:sz="4" w:space="0" w:color="auto"/>
              <w:right w:val="single" w:sz="4" w:space="0" w:color="auto"/>
            </w:tcBorders>
          </w:tcPr>
          <w:p w14:paraId="21DABB30" w14:textId="77777777" w:rsidR="009E213C" w:rsidRDefault="009E213C" w:rsidP="000D5FF8">
            <w:pPr>
              <w:pStyle w:val="TAL"/>
              <w:rPr>
                <w:rFonts w:eastAsia="DengXian"/>
                <w:lang w:eastAsia="zh-CN"/>
              </w:rPr>
            </w:pPr>
            <w:r>
              <w:rPr>
                <w:rFonts w:eastAsia="DengXian" w:hint="eastAsia"/>
                <w:lang w:eastAsia="zh-CN"/>
              </w:rPr>
              <w:t>Sequence of Control Styles for Multiple Actions</w:t>
            </w:r>
          </w:p>
        </w:tc>
        <w:tc>
          <w:tcPr>
            <w:tcW w:w="1080" w:type="dxa"/>
            <w:tcBorders>
              <w:top w:val="single" w:sz="4" w:space="0" w:color="auto"/>
              <w:left w:val="single" w:sz="4" w:space="0" w:color="auto"/>
              <w:bottom w:val="single" w:sz="4" w:space="0" w:color="auto"/>
              <w:right w:val="single" w:sz="4" w:space="0" w:color="auto"/>
            </w:tcBorders>
          </w:tcPr>
          <w:p w14:paraId="5F4BE658" w14:textId="77777777" w:rsidR="009E213C" w:rsidRPr="00FA07F1" w:rsidRDefault="009E213C" w:rsidP="000D5FF8">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7DD0A9DD" w14:textId="77777777" w:rsidR="009E213C" w:rsidRDefault="009E213C" w:rsidP="000D5FF8">
            <w:pPr>
              <w:pStyle w:val="TAL"/>
              <w:rPr>
                <w:rFonts w:eastAsia="DengXian"/>
                <w:i/>
                <w:iCs/>
                <w:lang w:eastAsia="zh-CN"/>
              </w:rPr>
            </w:pPr>
            <w:r w:rsidRPr="00547D52">
              <w:rPr>
                <w:rFonts w:eastAsia="DengXian"/>
                <w:i/>
                <w:iCs/>
                <w:lang w:eastAsia="zh-CN"/>
              </w:rPr>
              <w:t>1..&lt;maxnoofRICStyles&gt;</w:t>
            </w:r>
          </w:p>
        </w:tc>
        <w:tc>
          <w:tcPr>
            <w:tcW w:w="1620" w:type="dxa"/>
            <w:tcBorders>
              <w:top w:val="single" w:sz="4" w:space="0" w:color="auto"/>
              <w:left w:val="single" w:sz="4" w:space="0" w:color="auto"/>
              <w:bottom w:val="single" w:sz="4" w:space="0" w:color="auto"/>
              <w:right w:val="single" w:sz="4" w:space="0" w:color="auto"/>
            </w:tcBorders>
          </w:tcPr>
          <w:p w14:paraId="491172B4" w14:textId="77777777" w:rsidR="009E213C" w:rsidRPr="00FA07F1" w:rsidRDefault="009E213C" w:rsidP="000D5FF8">
            <w:pPr>
              <w:pStyle w:val="TAL"/>
              <w:rPr>
                <w:lang w:eastAsia="ja-JP"/>
              </w:rPr>
            </w:pPr>
          </w:p>
        </w:tc>
        <w:tc>
          <w:tcPr>
            <w:tcW w:w="1616" w:type="dxa"/>
            <w:tcBorders>
              <w:top w:val="single" w:sz="4" w:space="0" w:color="auto"/>
              <w:left w:val="single" w:sz="4" w:space="0" w:color="auto"/>
              <w:bottom w:val="single" w:sz="4" w:space="0" w:color="auto"/>
              <w:right w:val="single" w:sz="4" w:space="0" w:color="auto"/>
            </w:tcBorders>
          </w:tcPr>
          <w:p w14:paraId="3D6A4120" w14:textId="77777777" w:rsidR="009E213C" w:rsidRPr="00FA07F1" w:rsidRDefault="009E213C" w:rsidP="000D5FF8">
            <w:pPr>
              <w:pStyle w:val="TAL"/>
              <w:rPr>
                <w:lang w:eastAsia="ja-JP"/>
              </w:rPr>
            </w:pPr>
          </w:p>
        </w:tc>
      </w:tr>
      <w:tr w:rsidR="009E213C" w:rsidRPr="00FA07F1" w14:paraId="6A81F223" w14:textId="77777777" w:rsidTr="00BC705E">
        <w:tc>
          <w:tcPr>
            <w:tcW w:w="3025" w:type="dxa"/>
            <w:tcBorders>
              <w:top w:val="single" w:sz="4" w:space="0" w:color="auto"/>
              <w:left w:val="single" w:sz="4" w:space="0" w:color="auto"/>
              <w:bottom w:val="single" w:sz="4" w:space="0" w:color="auto"/>
              <w:right w:val="single" w:sz="4" w:space="0" w:color="auto"/>
            </w:tcBorders>
          </w:tcPr>
          <w:p w14:paraId="39C5B183" w14:textId="77777777" w:rsidR="009E213C" w:rsidRPr="00FB29DE" w:rsidRDefault="009E213C" w:rsidP="000D5FF8">
            <w:pPr>
              <w:pStyle w:val="TAL"/>
              <w:ind w:left="63"/>
              <w:rPr>
                <w:lang w:eastAsia="ja-JP"/>
              </w:rPr>
            </w:pPr>
            <w:r w:rsidRPr="00E102CE">
              <w:rPr>
                <w:rFonts w:hint="eastAsia"/>
                <w:lang w:eastAsia="ja-JP"/>
              </w:rPr>
              <w:t>&gt;</w:t>
            </w:r>
            <w:r w:rsidRPr="00FB29DE">
              <w:rPr>
                <w:lang w:eastAsia="ja-JP"/>
              </w:rPr>
              <w:t xml:space="preserve">Indicated Control Style </w:t>
            </w:r>
          </w:p>
        </w:tc>
        <w:tc>
          <w:tcPr>
            <w:tcW w:w="1080" w:type="dxa"/>
            <w:tcBorders>
              <w:top w:val="single" w:sz="4" w:space="0" w:color="auto"/>
              <w:left w:val="single" w:sz="4" w:space="0" w:color="auto"/>
              <w:bottom w:val="single" w:sz="4" w:space="0" w:color="auto"/>
              <w:right w:val="single" w:sz="4" w:space="0" w:color="auto"/>
            </w:tcBorders>
          </w:tcPr>
          <w:p w14:paraId="7037D04B" w14:textId="77777777" w:rsidR="009E213C" w:rsidRDefault="009E213C" w:rsidP="000D5FF8">
            <w:pPr>
              <w:pStyle w:val="TAL"/>
              <w:rPr>
                <w:rFonts w:cs="Arial"/>
                <w:szCs w:val="18"/>
              </w:rPr>
            </w:pPr>
            <w:r>
              <w:rPr>
                <w:rFonts w:cs="Arial"/>
                <w:szCs w:val="18"/>
              </w:rPr>
              <w:t>M</w:t>
            </w:r>
          </w:p>
        </w:tc>
        <w:tc>
          <w:tcPr>
            <w:tcW w:w="2070" w:type="dxa"/>
            <w:tcBorders>
              <w:top w:val="single" w:sz="4" w:space="0" w:color="auto"/>
              <w:left w:val="single" w:sz="4" w:space="0" w:color="auto"/>
              <w:bottom w:val="single" w:sz="4" w:space="0" w:color="auto"/>
              <w:right w:val="single" w:sz="4" w:space="0" w:color="auto"/>
            </w:tcBorders>
          </w:tcPr>
          <w:p w14:paraId="283EC80E" w14:textId="77777777" w:rsidR="009E213C" w:rsidRPr="005C5F7B" w:rsidRDefault="009E213C" w:rsidP="000D5FF8">
            <w:pPr>
              <w:pStyle w:val="TAL"/>
              <w:rPr>
                <w:rFonts w:cs="Arial"/>
                <w:szCs w:val="18"/>
              </w:rPr>
            </w:pPr>
          </w:p>
        </w:tc>
        <w:tc>
          <w:tcPr>
            <w:tcW w:w="1620" w:type="dxa"/>
            <w:tcBorders>
              <w:top w:val="single" w:sz="4" w:space="0" w:color="auto"/>
              <w:left w:val="single" w:sz="4" w:space="0" w:color="auto"/>
              <w:bottom w:val="single" w:sz="4" w:space="0" w:color="auto"/>
              <w:right w:val="single" w:sz="4" w:space="0" w:color="auto"/>
            </w:tcBorders>
          </w:tcPr>
          <w:p w14:paraId="0B8D8FD7" w14:textId="77777777" w:rsidR="009E213C" w:rsidRDefault="009E213C" w:rsidP="000D5FF8">
            <w:pPr>
              <w:pStyle w:val="TAL"/>
              <w:rPr>
                <w:rFonts w:cs="Arial"/>
                <w:szCs w:val="18"/>
              </w:rPr>
            </w:pPr>
            <w:r>
              <w:rPr>
                <w:rFonts w:cs="Arial"/>
                <w:szCs w:val="18"/>
              </w:rPr>
              <w:t>9.3.3</w:t>
            </w:r>
          </w:p>
        </w:tc>
        <w:tc>
          <w:tcPr>
            <w:tcW w:w="1616" w:type="dxa"/>
            <w:tcBorders>
              <w:top w:val="single" w:sz="4" w:space="0" w:color="auto"/>
              <w:left w:val="single" w:sz="4" w:space="0" w:color="auto"/>
              <w:bottom w:val="single" w:sz="4" w:space="0" w:color="auto"/>
              <w:right w:val="single" w:sz="4" w:space="0" w:color="auto"/>
            </w:tcBorders>
          </w:tcPr>
          <w:p w14:paraId="50D3DAE9" w14:textId="77777777" w:rsidR="009E213C" w:rsidRPr="00FA07F1" w:rsidRDefault="009E213C" w:rsidP="000D5FF8">
            <w:pPr>
              <w:pStyle w:val="TAL"/>
              <w:rPr>
                <w:lang w:eastAsia="ja-JP"/>
              </w:rPr>
            </w:pPr>
          </w:p>
        </w:tc>
      </w:tr>
      <w:tr w:rsidR="009E213C" w:rsidRPr="00FA07F1" w14:paraId="26815166" w14:textId="77777777" w:rsidTr="00BC705E">
        <w:tc>
          <w:tcPr>
            <w:tcW w:w="3025" w:type="dxa"/>
            <w:tcBorders>
              <w:top w:val="single" w:sz="4" w:space="0" w:color="auto"/>
              <w:left w:val="single" w:sz="4" w:space="0" w:color="auto"/>
              <w:bottom w:val="single" w:sz="4" w:space="0" w:color="auto"/>
              <w:right w:val="single" w:sz="4" w:space="0" w:color="auto"/>
            </w:tcBorders>
          </w:tcPr>
          <w:p w14:paraId="16330C39" w14:textId="77777777" w:rsidR="009E213C" w:rsidRPr="00547D52" w:rsidRDefault="009E213C" w:rsidP="000D5FF8">
            <w:pPr>
              <w:pStyle w:val="TAL"/>
              <w:ind w:left="63"/>
              <w:rPr>
                <w:rFonts w:eastAsia="DengXian"/>
                <w:lang w:eastAsia="zh-CN"/>
              </w:rPr>
            </w:pPr>
            <w:r w:rsidRPr="00E102CE">
              <w:rPr>
                <w:rFonts w:hint="eastAsia"/>
                <w:lang w:eastAsia="ja-JP"/>
              </w:rPr>
              <w:t>&gt;</w:t>
            </w:r>
            <w:r w:rsidRPr="00FB29DE">
              <w:rPr>
                <w:rFonts w:hint="eastAsia"/>
                <w:lang w:eastAsia="ja-JP"/>
              </w:rPr>
              <w:t>Sequence of Control Action</w:t>
            </w:r>
            <w:r>
              <w:rPr>
                <w:rFonts w:eastAsia="DengXian" w:hint="eastAsia"/>
                <w:lang w:eastAsia="zh-CN"/>
              </w:rPr>
              <w:t>s</w:t>
            </w:r>
          </w:p>
        </w:tc>
        <w:tc>
          <w:tcPr>
            <w:tcW w:w="1080" w:type="dxa"/>
            <w:tcBorders>
              <w:top w:val="single" w:sz="4" w:space="0" w:color="auto"/>
              <w:left w:val="single" w:sz="4" w:space="0" w:color="auto"/>
              <w:bottom w:val="single" w:sz="4" w:space="0" w:color="auto"/>
              <w:right w:val="single" w:sz="4" w:space="0" w:color="auto"/>
            </w:tcBorders>
          </w:tcPr>
          <w:p w14:paraId="3F68A293" w14:textId="77777777" w:rsidR="009E213C" w:rsidRPr="00FA07F1" w:rsidRDefault="009E213C" w:rsidP="000D5FF8">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2C31C043" w14:textId="01643FBE" w:rsidR="009E213C" w:rsidRPr="00C643F7" w:rsidRDefault="009E213C" w:rsidP="000D5FF8">
            <w:pPr>
              <w:pStyle w:val="TAL"/>
              <w:rPr>
                <w:rFonts w:eastAsia="DengXian"/>
                <w:i/>
                <w:iCs/>
                <w:lang w:eastAsia="zh-CN"/>
              </w:rPr>
            </w:pPr>
            <w:r>
              <w:rPr>
                <w:rFonts w:eastAsia="DengXian" w:hint="eastAsia"/>
                <w:i/>
                <w:iCs/>
                <w:lang w:eastAsia="zh-CN"/>
              </w:rPr>
              <w:t>1..&lt;maxnoof</w:t>
            </w:r>
            <w:r w:rsidR="000F6D2E">
              <w:rPr>
                <w:rFonts w:eastAsia="DengXian"/>
                <w:i/>
                <w:iCs/>
                <w:lang w:eastAsia="zh-CN"/>
              </w:rPr>
              <w:t>Mul</w:t>
            </w:r>
            <w:r>
              <w:rPr>
                <w:rFonts w:eastAsia="DengXian" w:hint="eastAsia"/>
                <w:i/>
                <w:iCs/>
                <w:lang w:eastAsia="zh-CN"/>
              </w:rPr>
              <w:t>CtrlActions&gt;</w:t>
            </w:r>
          </w:p>
        </w:tc>
        <w:tc>
          <w:tcPr>
            <w:tcW w:w="1620" w:type="dxa"/>
            <w:tcBorders>
              <w:top w:val="single" w:sz="4" w:space="0" w:color="auto"/>
              <w:left w:val="single" w:sz="4" w:space="0" w:color="auto"/>
              <w:bottom w:val="single" w:sz="4" w:space="0" w:color="auto"/>
              <w:right w:val="single" w:sz="4" w:space="0" w:color="auto"/>
            </w:tcBorders>
          </w:tcPr>
          <w:p w14:paraId="0BA9A289" w14:textId="77777777" w:rsidR="009E213C" w:rsidRPr="00FA07F1" w:rsidRDefault="009E213C" w:rsidP="000D5FF8">
            <w:pPr>
              <w:pStyle w:val="TAL"/>
              <w:rPr>
                <w:lang w:eastAsia="ja-JP"/>
              </w:rPr>
            </w:pPr>
          </w:p>
        </w:tc>
        <w:tc>
          <w:tcPr>
            <w:tcW w:w="1616" w:type="dxa"/>
            <w:tcBorders>
              <w:top w:val="single" w:sz="4" w:space="0" w:color="auto"/>
              <w:left w:val="single" w:sz="4" w:space="0" w:color="auto"/>
              <w:bottom w:val="single" w:sz="4" w:space="0" w:color="auto"/>
              <w:right w:val="single" w:sz="4" w:space="0" w:color="auto"/>
            </w:tcBorders>
          </w:tcPr>
          <w:p w14:paraId="05CD0D3B" w14:textId="77777777" w:rsidR="009E213C" w:rsidRPr="00FA07F1" w:rsidRDefault="009E213C" w:rsidP="000D5FF8">
            <w:pPr>
              <w:pStyle w:val="TAL"/>
              <w:rPr>
                <w:lang w:eastAsia="ja-JP"/>
              </w:rPr>
            </w:pPr>
          </w:p>
        </w:tc>
      </w:tr>
      <w:tr w:rsidR="009E213C" w:rsidRPr="00C643F7" w14:paraId="744415CD" w14:textId="77777777" w:rsidTr="00BC705E">
        <w:tc>
          <w:tcPr>
            <w:tcW w:w="3025" w:type="dxa"/>
            <w:tcBorders>
              <w:top w:val="single" w:sz="4" w:space="0" w:color="auto"/>
              <w:left w:val="single" w:sz="4" w:space="0" w:color="auto"/>
              <w:bottom w:val="single" w:sz="4" w:space="0" w:color="auto"/>
              <w:right w:val="single" w:sz="4" w:space="0" w:color="auto"/>
            </w:tcBorders>
          </w:tcPr>
          <w:p w14:paraId="4A1C7C0A" w14:textId="77777777" w:rsidR="009E213C" w:rsidRPr="00FB29DE" w:rsidRDefault="009E213C" w:rsidP="000D5FF8">
            <w:pPr>
              <w:pStyle w:val="TAL"/>
              <w:ind w:left="153"/>
              <w:rPr>
                <w:lang w:eastAsia="ja-JP"/>
              </w:rPr>
            </w:pPr>
            <w:r w:rsidRPr="00E102CE">
              <w:rPr>
                <w:rFonts w:hint="eastAsia"/>
                <w:lang w:eastAsia="ja-JP"/>
              </w:rPr>
              <w:t>&gt;&gt;Control Action ID</w:t>
            </w:r>
          </w:p>
        </w:tc>
        <w:tc>
          <w:tcPr>
            <w:tcW w:w="1080" w:type="dxa"/>
            <w:tcBorders>
              <w:top w:val="single" w:sz="4" w:space="0" w:color="auto"/>
              <w:left w:val="single" w:sz="4" w:space="0" w:color="auto"/>
              <w:bottom w:val="single" w:sz="4" w:space="0" w:color="auto"/>
              <w:right w:val="single" w:sz="4" w:space="0" w:color="auto"/>
            </w:tcBorders>
          </w:tcPr>
          <w:p w14:paraId="41CF5823" w14:textId="77777777" w:rsidR="009E213C" w:rsidRPr="00C643F7" w:rsidRDefault="009E213C" w:rsidP="000D5FF8">
            <w:pPr>
              <w:pStyle w:val="TAL"/>
              <w:rPr>
                <w:rFonts w:eastAsia="DengXian"/>
                <w:lang w:eastAsia="zh-CN"/>
              </w:rPr>
            </w:pPr>
            <w:r>
              <w:rPr>
                <w:rFonts w:eastAsia="DengXian" w:hint="eastAsia"/>
                <w:lang w:eastAsia="zh-CN"/>
              </w:rPr>
              <w:t>M</w:t>
            </w:r>
          </w:p>
        </w:tc>
        <w:tc>
          <w:tcPr>
            <w:tcW w:w="2070" w:type="dxa"/>
            <w:tcBorders>
              <w:top w:val="single" w:sz="4" w:space="0" w:color="auto"/>
              <w:left w:val="single" w:sz="4" w:space="0" w:color="auto"/>
              <w:bottom w:val="single" w:sz="4" w:space="0" w:color="auto"/>
              <w:right w:val="single" w:sz="4" w:space="0" w:color="auto"/>
            </w:tcBorders>
          </w:tcPr>
          <w:p w14:paraId="4A74FBA6" w14:textId="77777777" w:rsidR="009E213C" w:rsidRDefault="009E213C" w:rsidP="000D5FF8">
            <w:pPr>
              <w:pStyle w:val="TAL"/>
              <w:rPr>
                <w:rFonts w:eastAsia="DengXian"/>
                <w:i/>
                <w:iCs/>
                <w:lang w:eastAsia="zh-CN"/>
              </w:rPr>
            </w:pPr>
          </w:p>
        </w:tc>
        <w:tc>
          <w:tcPr>
            <w:tcW w:w="1620" w:type="dxa"/>
            <w:tcBorders>
              <w:top w:val="single" w:sz="4" w:space="0" w:color="auto"/>
              <w:left w:val="single" w:sz="4" w:space="0" w:color="auto"/>
              <w:bottom w:val="single" w:sz="4" w:space="0" w:color="auto"/>
              <w:right w:val="single" w:sz="4" w:space="0" w:color="auto"/>
            </w:tcBorders>
          </w:tcPr>
          <w:p w14:paraId="04E6ED58" w14:textId="77777777" w:rsidR="009E213C" w:rsidRPr="00C643F7" w:rsidRDefault="009E213C" w:rsidP="000D5FF8">
            <w:pPr>
              <w:pStyle w:val="TAL"/>
              <w:rPr>
                <w:rFonts w:eastAsia="DengXian"/>
                <w:lang w:eastAsia="zh-CN"/>
              </w:rPr>
            </w:pPr>
            <w:r>
              <w:rPr>
                <w:rFonts w:eastAsia="DengXian" w:hint="eastAsia"/>
                <w:lang w:eastAsia="zh-CN"/>
              </w:rPr>
              <w:t>9.3.6</w:t>
            </w:r>
          </w:p>
        </w:tc>
        <w:tc>
          <w:tcPr>
            <w:tcW w:w="1616" w:type="dxa"/>
            <w:tcBorders>
              <w:top w:val="single" w:sz="4" w:space="0" w:color="auto"/>
              <w:left w:val="single" w:sz="4" w:space="0" w:color="auto"/>
              <w:bottom w:val="single" w:sz="4" w:space="0" w:color="auto"/>
              <w:right w:val="single" w:sz="4" w:space="0" w:color="auto"/>
            </w:tcBorders>
          </w:tcPr>
          <w:p w14:paraId="2A2BFADF" w14:textId="77777777" w:rsidR="009E213C" w:rsidRPr="00C643F7" w:rsidRDefault="009E213C" w:rsidP="000D5FF8">
            <w:pPr>
              <w:pStyle w:val="TAL"/>
              <w:rPr>
                <w:rFonts w:eastAsia="DengXian"/>
                <w:lang w:eastAsia="zh-CN"/>
              </w:rPr>
            </w:pPr>
            <w:r>
              <w:rPr>
                <w:rFonts w:eastAsia="DengXian" w:hint="eastAsia"/>
                <w:lang w:eastAsia="zh-CN"/>
              </w:rPr>
              <w:t>Refer to Section 7.6</w:t>
            </w:r>
          </w:p>
        </w:tc>
      </w:tr>
      <w:tr w:rsidR="009E213C" w:rsidRPr="00C643F7" w14:paraId="2958B5BC" w14:textId="77777777" w:rsidTr="00BC705E">
        <w:tc>
          <w:tcPr>
            <w:tcW w:w="3025" w:type="dxa"/>
            <w:tcBorders>
              <w:top w:val="single" w:sz="4" w:space="0" w:color="auto"/>
              <w:left w:val="single" w:sz="4" w:space="0" w:color="auto"/>
              <w:bottom w:val="single" w:sz="4" w:space="0" w:color="auto"/>
              <w:right w:val="single" w:sz="4" w:space="0" w:color="auto"/>
            </w:tcBorders>
          </w:tcPr>
          <w:p w14:paraId="73053CAD" w14:textId="77777777" w:rsidR="009E213C" w:rsidRPr="00E102CE" w:rsidRDefault="009E213C" w:rsidP="000D5FF8">
            <w:pPr>
              <w:pStyle w:val="TAL"/>
              <w:ind w:left="153"/>
              <w:rPr>
                <w:lang w:eastAsia="ja-JP"/>
              </w:rPr>
            </w:pPr>
            <w:r w:rsidRPr="00E102CE">
              <w:rPr>
                <w:rFonts w:hint="eastAsia"/>
                <w:lang w:eastAsia="ja-JP"/>
              </w:rPr>
              <w:t>&gt;&gt;</w:t>
            </w:r>
            <w:r>
              <w:rPr>
                <w:lang w:eastAsia="ja-JP"/>
              </w:rPr>
              <w:t>Control Action Parameters</w:t>
            </w:r>
          </w:p>
        </w:tc>
        <w:tc>
          <w:tcPr>
            <w:tcW w:w="1080" w:type="dxa"/>
            <w:tcBorders>
              <w:top w:val="single" w:sz="4" w:space="0" w:color="auto"/>
              <w:left w:val="single" w:sz="4" w:space="0" w:color="auto"/>
              <w:bottom w:val="single" w:sz="4" w:space="0" w:color="auto"/>
              <w:right w:val="single" w:sz="4" w:space="0" w:color="auto"/>
            </w:tcBorders>
          </w:tcPr>
          <w:p w14:paraId="2AF5A592" w14:textId="77777777" w:rsidR="009E213C" w:rsidRDefault="009E213C" w:rsidP="000D5FF8">
            <w:pPr>
              <w:pStyle w:val="TAL"/>
              <w:rPr>
                <w:rFonts w:eastAsia="DengXian"/>
                <w:lang w:eastAsia="zh-CN"/>
              </w:rPr>
            </w:pPr>
            <w:r>
              <w:rPr>
                <w:lang w:eastAsia="ja-JP"/>
              </w:rPr>
              <w:t>O</w:t>
            </w:r>
          </w:p>
        </w:tc>
        <w:tc>
          <w:tcPr>
            <w:tcW w:w="2070" w:type="dxa"/>
            <w:tcBorders>
              <w:top w:val="single" w:sz="4" w:space="0" w:color="auto"/>
              <w:left w:val="single" w:sz="4" w:space="0" w:color="auto"/>
              <w:bottom w:val="single" w:sz="4" w:space="0" w:color="auto"/>
              <w:right w:val="single" w:sz="4" w:space="0" w:color="auto"/>
            </w:tcBorders>
          </w:tcPr>
          <w:p w14:paraId="2CDD9B18" w14:textId="77777777" w:rsidR="009E213C" w:rsidRDefault="009E213C" w:rsidP="000D5FF8">
            <w:pPr>
              <w:pStyle w:val="TAL"/>
              <w:rPr>
                <w:rFonts w:eastAsia="DengXian"/>
                <w:i/>
                <w:iCs/>
                <w:lang w:eastAsia="zh-CN"/>
              </w:rPr>
            </w:pPr>
          </w:p>
        </w:tc>
        <w:tc>
          <w:tcPr>
            <w:tcW w:w="1620" w:type="dxa"/>
            <w:tcBorders>
              <w:top w:val="single" w:sz="4" w:space="0" w:color="auto"/>
              <w:left w:val="single" w:sz="4" w:space="0" w:color="auto"/>
              <w:bottom w:val="single" w:sz="4" w:space="0" w:color="auto"/>
              <w:right w:val="single" w:sz="4" w:space="0" w:color="auto"/>
            </w:tcBorders>
          </w:tcPr>
          <w:p w14:paraId="4C93C561" w14:textId="77777777" w:rsidR="009E213C" w:rsidRDefault="009E213C" w:rsidP="000D5FF8">
            <w:pPr>
              <w:pStyle w:val="TAL"/>
              <w:rPr>
                <w:lang w:eastAsia="ja-JP"/>
              </w:rPr>
            </w:pPr>
            <w:r>
              <w:rPr>
                <w:lang w:eastAsia="ja-JP"/>
              </w:rPr>
              <w:t xml:space="preserve">9.2.1.7.1 </w:t>
            </w:r>
          </w:p>
          <w:p w14:paraId="5C07F606" w14:textId="77777777" w:rsidR="009E213C" w:rsidRDefault="009E213C" w:rsidP="000D5FF8">
            <w:pPr>
              <w:pStyle w:val="TAL"/>
              <w:rPr>
                <w:rFonts w:eastAsia="DengXian"/>
                <w:lang w:eastAsia="zh-CN"/>
              </w:rPr>
            </w:pPr>
            <w:r w:rsidRPr="00D12E4D">
              <w:rPr>
                <w:lang w:eastAsia="ja-JP"/>
              </w:rPr>
              <w:t>E2SM-RC Control Message Format 1</w:t>
            </w:r>
          </w:p>
        </w:tc>
        <w:tc>
          <w:tcPr>
            <w:tcW w:w="1616" w:type="dxa"/>
            <w:tcBorders>
              <w:top w:val="single" w:sz="4" w:space="0" w:color="auto"/>
              <w:left w:val="single" w:sz="4" w:space="0" w:color="auto"/>
              <w:bottom w:val="single" w:sz="4" w:space="0" w:color="auto"/>
              <w:right w:val="single" w:sz="4" w:space="0" w:color="auto"/>
            </w:tcBorders>
          </w:tcPr>
          <w:p w14:paraId="38763193" w14:textId="77777777" w:rsidR="009E213C" w:rsidRDefault="009E213C" w:rsidP="000D5FF8">
            <w:pPr>
              <w:pStyle w:val="TAL"/>
              <w:rPr>
                <w:rFonts w:eastAsia="DengXian"/>
                <w:lang w:eastAsia="zh-CN"/>
              </w:rPr>
            </w:pPr>
          </w:p>
        </w:tc>
      </w:tr>
    </w:tbl>
    <w:p w14:paraId="56BBFE49" w14:textId="77777777" w:rsidR="009E213C" w:rsidRDefault="009E213C" w:rsidP="009E213C">
      <w:pPr>
        <w:rPr>
          <w:rFonts w:eastAsia="DengXian"/>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9E213C" w:rsidRPr="00FA07F1" w14:paraId="7DB824D5"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051720FF" w14:textId="77777777" w:rsidR="009E213C" w:rsidRPr="00FA07F1" w:rsidRDefault="009E213C" w:rsidP="000D5FF8">
            <w:pPr>
              <w:pStyle w:val="TAH"/>
              <w:rPr>
                <w:rFonts w:cs="Arial"/>
                <w:lang w:eastAsia="ja-JP"/>
              </w:rPr>
            </w:pPr>
            <w:r w:rsidRPr="00FA07F1">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63598E62" w14:textId="77777777" w:rsidR="009E213C" w:rsidRPr="00FA07F1" w:rsidRDefault="009E213C" w:rsidP="000D5FF8">
            <w:pPr>
              <w:pStyle w:val="TAH"/>
              <w:rPr>
                <w:rFonts w:cs="Arial"/>
                <w:lang w:eastAsia="ja-JP"/>
              </w:rPr>
            </w:pPr>
            <w:r w:rsidRPr="00FA07F1">
              <w:rPr>
                <w:rFonts w:cs="Arial"/>
                <w:lang w:eastAsia="ja-JP"/>
              </w:rPr>
              <w:t>Explanation</w:t>
            </w:r>
          </w:p>
        </w:tc>
      </w:tr>
      <w:tr w:rsidR="009E213C" w:rsidRPr="00FA07F1" w14:paraId="46F56F26" w14:textId="77777777" w:rsidTr="00BC705E">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1C69FA6A" w14:textId="77777777" w:rsidR="009E213C" w:rsidRPr="00363203" w:rsidRDefault="009E213C" w:rsidP="000D5FF8">
            <w:pPr>
              <w:pStyle w:val="TAL"/>
              <w:rPr>
                <w:rFonts w:cs="Arial"/>
                <w:lang w:eastAsia="ja-JP"/>
              </w:rPr>
            </w:pPr>
            <w:r w:rsidRPr="004733E0">
              <w:rPr>
                <w:rFonts w:cs="Arial"/>
                <w:lang w:eastAsia="ja-JP"/>
              </w:rPr>
              <w:t>maxnoofRICStyles</w:t>
            </w:r>
          </w:p>
        </w:tc>
        <w:tc>
          <w:tcPr>
            <w:tcW w:w="5670" w:type="dxa"/>
            <w:tcBorders>
              <w:top w:val="single" w:sz="4" w:space="0" w:color="auto"/>
              <w:left w:val="single" w:sz="4" w:space="0" w:color="auto"/>
              <w:bottom w:val="single" w:sz="4" w:space="0" w:color="auto"/>
              <w:right w:val="single" w:sz="4" w:space="0" w:color="auto"/>
            </w:tcBorders>
          </w:tcPr>
          <w:p w14:paraId="28B871E0" w14:textId="77777777" w:rsidR="009E213C" w:rsidRPr="004278E2" w:rsidRDefault="009E213C" w:rsidP="000D5FF8">
            <w:pPr>
              <w:pStyle w:val="TAL"/>
              <w:rPr>
                <w:rFonts w:cs="Arial"/>
                <w:lang w:eastAsia="ja-JP"/>
              </w:rPr>
            </w:pPr>
            <w:r w:rsidRPr="004278E2">
              <w:rPr>
                <w:rFonts w:cs="Arial"/>
                <w:lang w:eastAsia="ja-JP"/>
              </w:rPr>
              <w:t xml:space="preserve">Maximum no. of </w:t>
            </w:r>
            <w:r w:rsidRPr="004278E2">
              <w:rPr>
                <w:rFonts w:eastAsia="DengXian" w:cs="Arial" w:hint="eastAsia"/>
                <w:lang w:eastAsia="zh-CN"/>
              </w:rPr>
              <w:t xml:space="preserve">Control </w:t>
            </w:r>
            <w:r w:rsidRPr="004278E2">
              <w:rPr>
                <w:rFonts w:cs="Arial" w:hint="eastAsia"/>
              </w:rPr>
              <w:t>Styles supported by RAN Function. The value is &lt;63&gt;.</w:t>
            </w:r>
          </w:p>
        </w:tc>
      </w:tr>
      <w:tr w:rsidR="009E213C" w:rsidRPr="00FA07F1" w14:paraId="1926A424" w14:textId="77777777" w:rsidTr="00BC705E">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50B5D74D" w14:textId="3339B7A1" w:rsidR="009E213C" w:rsidRDefault="009E213C" w:rsidP="000D5FF8">
            <w:pPr>
              <w:pStyle w:val="TAL"/>
              <w:rPr>
                <w:rFonts w:cs="Arial"/>
                <w:lang w:eastAsia="ja-JP"/>
              </w:rPr>
            </w:pPr>
            <w:r w:rsidRPr="00363203">
              <w:rPr>
                <w:rFonts w:cs="Arial"/>
                <w:lang w:eastAsia="ja-JP"/>
              </w:rPr>
              <w:t>maxnoof</w:t>
            </w:r>
            <w:r w:rsidR="000F6D2E">
              <w:rPr>
                <w:rFonts w:cs="Arial"/>
                <w:lang w:eastAsia="ja-JP"/>
              </w:rPr>
              <w:t>Mul</w:t>
            </w:r>
            <w:r w:rsidRPr="00363203">
              <w:rPr>
                <w:rFonts w:cs="Arial"/>
                <w:lang w:eastAsia="ja-JP"/>
              </w:rPr>
              <w:t>CtrlActions</w:t>
            </w:r>
          </w:p>
        </w:tc>
        <w:tc>
          <w:tcPr>
            <w:tcW w:w="5670" w:type="dxa"/>
            <w:tcBorders>
              <w:top w:val="single" w:sz="4" w:space="0" w:color="auto"/>
              <w:left w:val="single" w:sz="4" w:space="0" w:color="auto"/>
              <w:bottom w:val="single" w:sz="4" w:space="0" w:color="auto"/>
              <w:right w:val="single" w:sz="4" w:space="0" w:color="auto"/>
            </w:tcBorders>
          </w:tcPr>
          <w:p w14:paraId="6B117E49" w14:textId="77777777" w:rsidR="009E213C" w:rsidRPr="004278E2" w:rsidRDefault="009E213C" w:rsidP="000D5FF8">
            <w:pPr>
              <w:pStyle w:val="TAL"/>
              <w:rPr>
                <w:rFonts w:cs="Arial"/>
                <w:lang w:eastAsia="ja-JP"/>
              </w:rPr>
            </w:pPr>
            <w:r w:rsidRPr="004278E2">
              <w:rPr>
                <w:rFonts w:cs="Arial"/>
                <w:lang w:eastAsia="ja-JP"/>
              </w:rPr>
              <w:t xml:space="preserve">Maximum no. of </w:t>
            </w:r>
            <w:r w:rsidRPr="004278E2">
              <w:rPr>
                <w:rFonts w:cs="Arial" w:hint="eastAsia"/>
              </w:rPr>
              <w:t>Control</w:t>
            </w:r>
            <w:r w:rsidRPr="004278E2">
              <w:rPr>
                <w:rFonts w:cs="Arial"/>
                <w:lang w:eastAsia="ja-JP"/>
              </w:rPr>
              <w:t xml:space="preserve"> actions supported by RAN Function. The value is &lt;</w:t>
            </w:r>
            <w:r>
              <w:rPr>
                <w:rFonts w:eastAsia="DengXian" w:cs="Arial" w:hint="eastAsia"/>
                <w:i/>
                <w:iCs/>
                <w:lang w:eastAsia="zh-CN"/>
              </w:rPr>
              <w:t>63</w:t>
            </w:r>
            <w:r w:rsidRPr="004278E2">
              <w:rPr>
                <w:rFonts w:cs="Arial"/>
                <w:lang w:eastAsia="ja-JP"/>
              </w:rPr>
              <w:t>&gt;.</w:t>
            </w:r>
          </w:p>
        </w:tc>
      </w:tr>
    </w:tbl>
    <w:p w14:paraId="5F95572A" w14:textId="77777777" w:rsidR="009E213C" w:rsidRDefault="009E213C" w:rsidP="009E213C">
      <w:pPr>
        <w:rPr>
          <w:rFonts w:eastAsia="DengXian"/>
          <w:lang w:eastAsia="zh-CN"/>
        </w:rPr>
      </w:pPr>
    </w:p>
    <w:bookmarkEnd w:id="512"/>
    <w:bookmarkEnd w:id="513"/>
    <w:p w14:paraId="5C610FC2" w14:textId="2992572F" w:rsidR="001F3A43" w:rsidRPr="00D12E4D" w:rsidRDefault="001F3A43" w:rsidP="002B0C7A">
      <w:pPr>
        <w:pStyle w:val="Heading4"/>
      </w:pPr>
      <w:r w:rsidRPr="00D12E4D">
        <w:t>9.2.1.8</w:t>
      </w:r>
      <w:r w:rsidRPr="00D12E4D">
        <w:tab/>
        <w:t>RIC CONTROL OUTCOME IE</w:t>
      </w:r>
    </w:p>
    <w:p w14:paraId="6E7DDF52" w14:textId="77777777" w:rsidR="003A3EB7" w:rsidRPr="00D12E4D" w:rsidRDefault="003A3EB7" w:rsidP="003A3EB7">
      <w:r w:rsidRPr="00D12E4D">
        <w:t>This information element is part of the RIC CONTROL ACKOWLEDGEMENT and RIC CONTROL FAILURE messages and is sent by the E2 Node to the Near-RT RIC and is required for RIC Control Procedure.</w:t>
      </w:r>
    </w:p>
    <w:p w14:paraId="6DED353D" w14:textId="728A2F87" w:rsidR="003A3EB7" w:rsidRPr="00D12E4D" w:rsidRDefault="003A3EB7" w:rsidP="003A3EB7">
      <w:r w:rsidRPr="00D12E4D">
        <w:t>Direction: E2 Node</w:t>
      </w:r>
      <w:r w:rsidR="000C418A" w:rsidRPr="00D12E4D">
        <w:t xml:space="preserve"> </w:t>
      </w:r>
      <w:r w:rsidR="000C418A" w:rsidRPr="00D12E4D">
        <w:sym w:font="Symbol" w:char="F0AE"/>
      </w:r>
      <w:r w:rsidR="000C418A" w:rsidRPr="000C418A">
        <w:t xml:space="preserve"> </w:t>
      </w:r>
      <w:r w:rsidR="000C418A" w:rsidRPr="00D12E4D">
        <w:t>Near-RT RIC</w:t>
      </w:r>
      <w:r w:rsidR="000C418A">
        <w:t>.</w:t>
      </w:r>
    </w:p>
    <w:tbl>
      <w:tblPr>
        <w:tblW w:w="9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9"/>
        <w:gridCol w:w="1134"/>
        <w:gridCol w:w="1842"/>
        <w:gridCol w:w="1956"/>
        <w:gridCol w:w="1701"/>
      </w:tblGrid>
      <w:tr w:rsidR="003A3EB7" w:rsidRPr="00D12E4D" w14:paraId="4D3F5945" w14:textId="77777777" w:rsidTr="00BC705E">
        <w:tc>
          <w:tcPr>
            <w:tcW w:w="2749" w:type="dxa"/>
            <w:tcBorders>
              <w:top w:val="single" w:sz="4" w:space="0" w:color="auto"/>
              <w:left w:val="single" w:sz="4" w:space="0" w:color="auto"/>
              <w:bottom w:val="single" w:sz="4" w:space="0" w:color="auto"/>
              <w:right w:val="single" w:sz="4" w:space="0" w:color="auto"/>
            </w:tcBorders>
          </w:tcPr>
          <w:p w14:paraId="40204717" w14:textId="77777777" w:rsidR="003A3EB7" w:rsidRPr="00D12E4D" w:rsidRDefault="003A3EB7" w:rsidP="0021522D">
            <w:pPr>
              <w:pStyle w:val="TAH"/>
              <w:rPr>
                <w:lang w:eastAsia="ja-JP"/>
              </w:rPr>
            </w:pPr>
            <w:r w:rsidRPr="00D12E4D">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315426C8" w14:textId="77777777" w:rsidR="003A3EB7" w:rsidRPr="00D12E4D" w:rsidRDefault="003A3EB7" w:rsidP="0021522D">
            <w:pPr>
              <w:pStyle w:val="TAH"/>
              <w:rPr>
                <w:lang w:eastAsia="ja-JP"/>
              </w:rPr>
            </w:pPr>
            <w:r w:rsidRPr="00D12E4D">
              <w:rPr>
                <w:lang w:eastAsia="ja-JP"/>
              </w:rPr>
              <w:t>Presence</w:t>
            </w:r>
          </w:p>
        </w:tc>
        <w:tc>
          <w:tcPr>
            <w:tcW w:w="1842" w:type="dxa"/>
            <w:tcBorders>
              <w:top w:val="single" w:sz="4" w:space="0" w:color="auto"/>
              <w:left w:val="single" w:sz="4" w:space="0" w:color="auto"/>
              <w:bottom w:val="single" w:sz="4" w:space="0" w:color="auto"/>
              <w:right w:val="single" w:sz="4" w:space="0" w:color="auto"/>
            </w:tcBorders>
          </w:tcPr>
          <w:p w14:paraId="04608FF1" w14:textId="77777777" w:rsidR="003A3EB7" w:rsidRPr="00D12E4D" w:rsidRDefault="003A3EB7" w:rsidP="0021522D">
            <w:pPr>
              <w:pStyle w:val="TAH"/>
              <w:rPr>
                <w:lang w:eastAsia="ja-JP"/>
              </w:rPr>
            </w:pPr>
            <w:r w:rsidRPr="00D12E4D">
              <w:rPr>
                <w:lang w:eastAsia="ja-JP"/>
              </w:rPr>
              <w:t>Range</w:t>
            </w:r>
          </w:p>
        </w:tc>
        <w:tc>
          <w:tcPr>
            <w:tcW w:w="1956" w:type="dxa"/>
            <w:tcBorders>
              <w:top w:val="single" w:sz="4" w:space="0" w:color="auto"/>
              <w:left w:val="single" w:sz="4" w:space="0" w:color="auto"/>
              <w:bottom w:val="single" w:sz="4" w:space="0" w:color="auto"/>
              <w:right w:val="single" w:sz="4" w:space="0" w:color="auto"/>
            </w:tcBorders>
          </w:tcPr>
          <w:p w14:paraId="077EB665" w14:textId="77777777" w:rsidR="003A3EB7" w:rsidRPr="00D12E4D" w:rsidRDefault="003A3EB7" w:rsidP="0021522D">
            <w:pPr>
              <w:pStyle w:val="TAH"/>
              <w:rPr>
                <w:lang w:eastAsia="ja-JP"/>
              </w:rPr>
            </w:pPr>
            <w:r w:rsidRPr="00D12E4D">
              <w:rPr>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tcPr>
          <w:p w14:paraId="2327E9C1" w14:textId="77777777" w:rsidR="003A3EB7" w:rsidRPr="00D12E4D" w:rsidRDefault="003A3EB7" w:rsidP="0021522D">
            <w:pPr>
              <w:pStyle w:val="TAH"/>
              <w:rPr>
                <w:lang w:eastAsia="ja-JP"/>
              </w:rPr>
            </w:pPr>
            <w:r w:rsidRPr="00D12E4D">
              <w:rPr>
                <w:lang w:eastAsia="ja-JP"/>
              </w:rPr>
              <w:t>Semantics description</w:t>
            </w:r>
          </w:p>
        </w:tc>
      </w:tr>
      <w:tr w:rsidR="003A3EB7" w:rsidRPr="00D12E4D" w14:paraId="4790757E" w14:textId="77777777" w:rsidTr="00BC705E">
        <w:tc>
          <w:tcPr>
            <w:tcW w:w="2749" w:type="dxa"/>
            <w:tcBorders>
              <w:top w:val="single" w:sz="4" w:space="0" w:color="auto"/>
              <w:left w:val="single" w:sz="4" w:space="0" w:color="auto"/>
              <w:bottom w:val="single" w:sz="4" w:space="0" w:color="auto"/>
              <w:right w:val="single" w:sz="4" w:space="0" w:color="auto"/>
            </w:tcBorders>
          </w:tcPr>
          <w:p w14:paraId="125082D6" w14:textId="4C259B65" w:rsidR="003A3EB7" w:rsidRPr="00D12E4D" w:rsidRDefault="003A3EB7" w:rsidP="0021522D">
            <w:pPr>
              <w:pStyle w:val="TAL"/>
              <w:rPr>
                <w:lang w:eastAsia="ja-JP"/>
              </w:rPr>
            </w:pPr>
            <w:r w:rsidRPr="00D12E4D">
              <w:rPr>
                <w:b/>
                <w:bCs/>
                <w:lang w:eastAsia="ja-JP"/>
              </w:rPr>
              <w:t>CHOICE</w:t>
            </w:r>
            <w:r w:rsidRPr="00D12E4D">
              <w:rPr>
                <w:lang w:eastAsia="ja-JP"/>
              </w:rPr>
              <w:t xml:space="preserve"> </w:t>
            </w:r>
            <w:r w:rsidR="00DE6A21" w:rsidRPr="00D12E4D">
              <w:rPr>
                <w:i/>
                <w:iCs/>
                <w:lang w:eastAsia="ja-JP"/>
              </w:rPr>
              <w:t xml:space="preserve">Control Outcome </w:t>
            </w:r>
            <w:r w:rsidRPr="00D12E4D">
              <w:rPr>
                <w:i/>
                <w:iCs/>
                <w:lang w:eastAsia="ja-JP"/>
              </w:rPr>
              <w:t>Format</w:t>
            </w:r>
          </w:p>
        </w:tc>
        <w:tc>
          <w:tcPr>
            <w:tcW w:w="1134" w:type="dxa"/>
            <w:tcBorders>
              <w:top w:val="single" w:sz="4" w:space="0" w:color="auto"/>
              <w:left w:val="single" w:sz="4" w:space="0" w:color="auto"/>
              <w:bottom w:val="single" w:sz="4" w:space="0" w:color="auto"/>
              <w:right w:val="single" w:sz="4" w:space="0" w:color="auto"/>
            </w:tcBorders>
          </w:tcPr>
          <w:p w14:paraId="35B80C42" w14:textId="4DEBBB4A" w:rsidR="003A3EB7" w:rsidRPr="00D12E4D" w:rsidRDefault="005F3E65" w:rsidP="0021522D">
            <w:pPr>
              <w:pStyle w:val="TAL"/>
              <w:rPr>
                <w:lang w:eastAsia="ja-JP"/>
              </w:rPr>
            </w:pPr>
            <w:r>
              <w:rPr>
                <w:lang w:eastAsia="ja-JP"/>
              </w:rPr>
              <w:t>M</w:t>
            </w:r>
          </w:p>
        </w:tc>
        <w:tc>
          <w:tcPr>
            <w:tcW w:w="1842" w:type="dxa"/>
            <w:tcBorders>
              <w:top w:val="single" w:sz="4" w:space="0" w:color="auto"/>
              <w:left w:val="single" w:sz="4" w:space="0" w:color="auto"/>
              <w:bottom w:val="single" w:sz="4" w:space="0" w:color="auto"/>
              <w:right w:val="single" w:sz="4" w:space="0" w:color="auto"/>
            </w:tcBorders>
          </w:tcPr>
          <w:p w14:paraId="70BB0283" w14:textId="77777777" w:rsidR="003A3EB7" w:rsidRPr="00D12E4D" w:rsidRDefault="003A3EB7" w:rsidP="0021522D">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515C40D1" w14:textId="77777777" w:rsidR="003A3EB7" w:rsidRPr="00D12E4D" w:rsidRDefault="003A3EB7" w:rsidP="0021522D">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5B2F7B0D" w14:textId="77777777" w:rsidR="003A3EB7" w:rsidRPr="00D12E4D" w:rsidRDefault="003A3EB7" w:rsidP="0021522D">
            <w:pPr>
              <w:pStyle w:val="TAL"/>
              <w:rPr>
                <w:lang w:eastAsia="ja-JP"/>
              </w:rPr>
            </w:pPr>
          </w:p>
        </w:tc>
      </w:tr>
      <w:tr w:rsidR="003A3EB7" w:rsidRPr="00D12E4D" w14:paraId="0D934CCD" w14:textId="77777777" w:rsidTr="00BC705E">
        <w:tc>
          <w:tcPr>
            <w:tcW w:w="2749" w:type="dxa"/>
            <w:tcBorders>
              <w:top w:val="single" w:sz="4" w:space="0" w:color="auto"/>
              <w:left w:val="single" w:sz="4" w:space="0" w:color="auto"/>
              <w:bottom w:val="single" w:sz="4" w:space="0" w:color="auto"/>
              <w:right w:val="single" w:sz="4" w:space="0" w:color="auto"/>
            </w:tcBorders>
          </w:tcPr>
          <w:p w14:paraId="0BF83F77" w14:textId="77777777" w:rsidR="003A3EB7" w:rsidRPr="00D12E4D" w:rsidRDefault="003A3EB7" w:rsidP="00194121">
            <w:pPr>
              <w:pStyle w:val="TAL"/>
              <w:ind w:left="33"/>
              <w:rPr>
                <w:lang w:eastAsia="ja-JP"/>
              </w:rPr>
            </w:pPr>
            <w:r w:rsidRPr="00D12E4D">
              <w:rPr>
                <w:lang w:eastAsia="ja-JP"/>
              </w:rPr>
              <w:t>&gt;E2SM-RC Control Outcome Format 1</w:t>
            </w:r>
          </w:p>
        </w:tc>
        <w:tc>
          <w:tcPr>
            <w:tcW w:w="1134" w:type="dxa"/>
            <w:tcBorders>
              <w:top w:val="single" w:sz="4" w:space="0" w:color="auto"/>
              <w:left w:val="single" w:sz="4" w:space="0" w:color="auto"/>
              <w:bottom w:val="single" w:sz="4" w:space="0" w:color="auto"/>
              <w:right w:val="single" w:sz="4" w:space="0" w:color="auto"/>
            </w:tcBorders>
          </w:tcPr>
          <w:p w14:paraId="4DA75FCB" w14:textId="48465EB3" w:rsidR="003A3EB7" w:rsidRPr="00D12E4D" w:rsidRDefault="003A3EB7" w:rsidP="0021522D">
            <w:pPr>
              <w:pStyle w:val="TAL"/>
              <w:rPr>
                <w:lang w:eastAsia="ja-JP"/>
              </w:rPr>
            </w:pPr>
          </w:p>
        </w:tc>
        <w:tc>
          <w:tcPr>
            <w:tcW w:w="1842" w:type="dxa"/>
            <w:tcBorders>
              <w:top w:val="single" w:sz="4" w:space="0" w:color="auto"/>
              <w:left w:val="single" w:sz="4" w:space="0" w:color="auto"/>
              <w:bottom w:val="single" w:sz="4" w:space="0" w:color="auto"/>
              <w:right w:val="single" w:sz="4" w:space="0" w:color="auto"/>
            </w:tcBorders>
          </w:tcPr>
          <w:p w14:paraId="2912C4FE" w14:textId="77777777" w:rsidR="003A3EB7" w:rsidRPr="00D12E4D" w:rsidRDefault="003A3EB7" w:rsidP="0021522D">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501BFA5F" w14:textId="77777777" w:rsidR="003A3EB7" w:rsidRPr="00D12E4D" w:rsidRDefault="003A3EB7" w:rsidP="0021522D">
            <w:pPr>
              <w:pStyle w:val="TAL"/>
              <w:rPr>
                <w:lang w:eastAsia="ja-JP"/>
              </w:rPr>
            </w:pPr>
            <w:r w:rsidRPr="00D12E4D">
              <w:rPr>
                <w:lang w:eastAsia="ja-JP"/>
              </w:rPr>
              <w:t>9.2.1.8.1</w:t>
            </w:r>
          </w:p>
        </w:tc>
        <w:tc>
          <w:tcPr>
            <w:tcW w:w="1701" w:type="dxa"/>
            <w:tcBorders>
              <w:top w:val="single" w:sz="4" w:space="0" w:color="auto"/>
              <w:left w:val="single" w:sz="4" w:space="0" w:color="auto"/>
              <w:bottom w:val="single" w:sz="4" w:space="0" w:color="auto"/>
              <w:right w:val="single" w:sz="4" w:space="0" w:color="auto"/>
            </w:tcBorders>
          </w:tcPr>
          <w:p w14:paraId="5C60EDE5" w14:textId="77777777" w:rsidR="003A3EB7" w:rsidRPr="00D12E4D" w:rsidRDefault="003A3EB7" w:rsidP="0021522D">
            <w:pPr>
              <w:pStyle w:val="TAL"/>
              <w:rPr>
                <w:lang w:eastAsia="ja-JP"/>
              </w:rPr>
            </w:pPr>
          </w:p>
        </w:tc>
      </w:tr>
      <w:tr w:rsidR="009E213C" w:rsidRPr="00D12E4D" w14:paraId="75D41947" w14:textId="77777777" w:rsidTr="00BC705E">
        <w:tc>
          <w:tcPr>
            <w:tcW w:w="2749" w:type="dxa"/>
            <w:tcBorders>
              <w:top w:val="single" w:sz="4" w:space="0" w:color="auto"/>
              <w:left w:val="single" w:sz="4" w:space="0" w:color="auto"/>
              <w:bottom w:val="single" w:sz="4" w:space="0" w:color="auto"/>
              <w:right w:val="single" w:sz="4" w:space="0" w:color="auto"/>
            </w:tcBorders>
          </w:tcPr>
          <w:p w14:paraId="69720DC7" w14:textId="03E37C1D" w:rsidR="009E213C" w:rsidRPr="00D12E4D" w:rsidRDefault="009E213C" w:rsidP="009E213C">
            <w:pPr>
              <w:pStyle w:val="TAL"/>
              <w:ind w:left="33"/>
              <w:rPr>
                <w:lang w:eastAsia="ja-JP"/>
              </w:rPr>
            </w:pPr>
            <w:r w:rsidRPr="00FE5B94">
              <w:rPr>
                <w:lang w:eastAsia="ja-JP"/>
              </w:rPr>
              <w:t xml:space="preserve">&gt;E2SM-RC Control Outcome Format </w:t>
            </w:r>
            <w:r>
              <w:rPr>
                <w:rFonts w:eastAsia="DengXian" w:hint="eastAsia"/>
                <w:lang w:eastAsia="zh-CN"/>
              </w:rPr>
              <w:t>2</w:t>
            </w:r>
          </w:p>
        </w:tc>
        <w:tc>
          <w:tcPr>
            <w:tcW w:w="1134" w:type="dxa"/>
            <w:tcBorders>
              <w:top w:val="single" w:sz="4" w:space="0" w:color="auto"/>
              <w:left w:val="single" w:sz="4" w:space="0" w:color="auto"/>
              <w:bottom w:val="single" w:sz="4" w:space="0" w:color="auto"/>
              <w:right w:val="single" w:sz="4" w:space="0" w:color="auto"/>
            </w:tcBorders>
          </w:tcPr>
          <w:p w14:paraId="578784FA" w14:textId="4EABD03E" w:rsidR="009E213C" w:rsidRPr="00D12E4D" w:rsidRDefault="009E213C" w:rsidP="009E213C">
            <w:pPr>
              <w:pStyle w:val="TAL"/>
              <w:rPr>
                <w:lang w:eastAsia="ja-JP"/>
              </w:rPr>
            </w:pPr>
          </w:p>
        </w:tc>
        <w:tc>
          <w:tcPr>
            <w:tcW w:w="1842" w:type="dxa"/>
            <w:tcBorders>
              <w:top w:val="single" w:sz="4" w:space="0" w:color="auto"/>
              <w:left w:val="single" w:sz="4" w:space="0" w:color="auto"/>
              <w:bottom w:val="single" w:sz="4" w:space="0" w:color="auto"/>
              <w:right w:val="single" w:sz="4" w:space="0" w:color="auto"/>
            </w:tcBorders>
          </w:tcPr>
          <w:p w14:paraId="05054410" w14:textId="77777777" w:rsidR="009E213C" w:rsidRPr="00D12E4D" w:rsidRDefault="009E213C" w:rsidP="009E213C">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3610DA1A" w14:textId="7DC16AA7" w:rsidR="009E213C" w:rsidRPr="00D12E4D" w:rsidRDefault="009E213C" w:rsidP="009E213C">
            <w:pPr>
              <w:pStyle w:val="TAL"/>
              <w:rPr>
                <w:lang w:eastAsia="ja-JP"/>
              </w:rPr>
            </w:pPr>
            <w:r w:rsidRPr="00FE5B94">
              <w:rPr>
                <w:lang w:eastAsia="ja-JP"/>
              </w:rPr>
              <w:t>9.2.1.8.</w:t>
            </w:r>
            <w:r>
              <w:rPr>
                <w:rFonts w:eastAsia="DengXian" w:hint="eastAsia"/>
                <w:lang w:eastAsia="zh-CN"/>
              </w:rPr>
              <w:t>2</w:t>
            </w:r>
          </w:p>
        </w:tc>
        <w:tc>
          <w:tcPr>
            <w:tcW w:w="1701" w:type="dxa"/>
            <w:tcBorders>
              <w:top w:val="single" w:sz="4" w:space="0" w:color="auto"/>
              <w:left w:val="single" w:sz="4" w:space="0" w:color="auto"/>
              <w:bottom w:val="single" w:sz="4" w:space="0" w:color="auto"/>
              <w:right w:val="single" w:sz="4" w:space="0" w:color="auto"/>
            </w:tcBorders>
          </w:tcPr>
          <w:p w14:paraId="3F8BEB71" w14:textId="77777777" w:rsidR="009E213C" w:rsidRPr="00D12E4D" w:rsidRDefault="009E213C" w:rsidP="009E213C">
            <w:pPr>
              <w:pStyle w:val="TAL"/>
              <w:rPr>
                <w:lang w:eastAsia="ja-JP"/>
              </w:rPr>
            </w:pPr>
          </w:p>
        </w:tc>
      </w:tr>
      <w:tr w:rsidR="005F3E65" w:rsidRPr="00D12E4D" w14:paraId="29BCE460" w14:textId="77777777" w:rsidTr="00820E51">
        <w:tc>
          <w:tcPr>
            <w:tcW w:w="2749" w:type="dxa"/>
            <w:tcBorders>
              <w:top w:val="single" w:sz="4" w:space="0" w:color="auto"/>
              <w:left w:val="single" w:sz="4" w:space="0" w:color="auto"/>
              <w:bottom w:val="single" w:sz="4" w:space="0" w:color="auto"/>
              <w:right w:val="single" w:sz="4" w:space="0" w:color="auto"/>
            </w:tcBorders>
          </w:tcPr>
          <w:p w14:paraId="43B16C20" w14:textId="7BF462B6" w:rsidR="005F3E65" w:rsidRPr="00FE5B94" w:rsidRDefault="005F3E65" w:rsidP="005F3E65">
            <w:pPr>
              <w:pStyle w:val="TAL"/>
              <w:ind w:left="33"/>
              <w:rPr>
                <w:lang w:eastAsia="ja-JP"/>
              </w:rPr>
            </w:pPr>
            <w:r>
              <w:rPr>
                <w:lang w:eastAsia="ja-JP"/>
              </w:rPr>
              <w:t>&gt;E2SM-RC Control Outcome Format 3</w:t>
            </w:r>
          </w:p>
        </w:tc>
        <w:tc>
          <w:tcPr>
            <w:tcW w:w="1134" w:type="dxa"/>
            <w:tcBorders>
              <w:top w:val="single" w:sz="4" w:space="0" w:color="auto"/>
              <w:left w:val="single" w:sz="4" w:space="0" w:color="auto"/>
              <w:bottom w:val="single" w:sz="4" w:space="0" w:color="auto"/>
              <w:right w:val="single" w:sz="4" w:space="0" w:color="auto"/>
            </w:tcBorders>
          </w:tcPr>
          <w:p w14:paraId="088DE12B" w14:textId="77777777" w:rsidR="005F3E65" w:rsidRDefault="005F3E65" w:rsidP="005F3E65">
            <w:pPr>
              <w:pStyle w:val="TAL"/>
              <w:rPr>
                <w:rFonts w:eastAsia="DengXian"/>
                <w:lang w:eastAsia="zh-CN"/>
              </w:rPr>
            </w:pPr>
          </w:p>
        </w:tc>
        <w:tc>
          <w:tcPr>
            <w:tcW w:w="1842" w:type="dxa"/>
            <w:tcBorders>
              <w:top w:val="single" w:sz="4" w:space="0" w:color="auto"/>
              <w:left w:val="single" w:sz="4" w:space="0" w:color="auto"/>
              <w:bottom w:val="single" w:sz="4" w:space="0" w:color="auto"/>
              <w:right w:val="single" w:sz="4" w:space="0" w:color="auto"/>
            </w:tcBorders>
          </w:tcPr>
          <w:p w14:paraId="4603E46B" w14:textId="77777777" w:rsidR="005F3E65" w:rsidRPr="00D12E4D" w:rsidRDefault="005F3E65" w:rsidP="005F3E65">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1E5EC6BF" w14:textId="697BEB55" w:rsidR="005F3E65" w:rsidRPr="00FE5B94" w:rsidRDefault="005F3E65" w:rsidP="005F3E65">
            <w:pPr>
              <w:pStyle w:val="TAL"/>
              <w:rPr>
                <w:lang w:eastAsia="ja-JP"/>
              </w:rPr>
            </w:pPr>
            <w:r>
              <w:rPr>
                <w:lang w:eastAsia="ja-JP"/>
              </w:rPr>
              <w:t>9.2.1.8.3</w:t>
            </w:r>
          </w:p>
        </w:tc>
        <w:tc>
          <w:tcPr>
            <w:tcW w:w="1701" w:type="dxa"/>
            <w:tcBorders>
              <w:top w:val="single" w:sz="4" w:space="0" w:color="auto"/>
              <w:left w:val="single" w:sz="4" w:space="0" w:color="auto"/>
              <w:bottom w:val="single" w:sz="4" w:space="0" w:color="auto"/>
              <w:right w:val="single" w:sz="4" w:space="0" w:color="auto"/>
            </w:tcBorders>
          </w:tcPr>
          <w:p w14:paraId="34FB5A1D" w14:textId="77777777" w:rsidR="005F3E65" w:rsidRPr="00D12E4D" w:rsidRDefault="005F3E65" w:rsidP="005F3E65">
            <w:pPr>
              <w:pStyle w:val="TAL"/>
              <w:rPr>
                <w:lang w:eastAsia="ja-JP"/>
              </w:rPr>
            </w:pPr>
          </w:p>
        </w:tc>
      </w:tr>
    </w:tbl>
    <w:p w14:paraId="66F60972" w14:textId="77777777" w:rsidR="003A3EB7" w:rsidRPr="00D12E4D" w:rsidRDefault="003A3EB7" w:rsidP="003A3EB7"/>
    <w:p w14:paraId="07D5445E" w14:textId="77777777" w:rsidR="003A3EB7" w:rsidRPr="00D12E4D" w:rsidRDefault="003A3EB7" w:rsidP="002B0C7A">
      <w:pPr>
        <w:pStyle w:val="Heading5"/>
      </w:pPr>
      <w:r w:rsidRPr="00D12E4D">
        <w:t>9.2.1.8.1</w:t>
      </w:r>
      <w:r w:rsidRPr="00D12E4D">
        <w:tab/>
        <w:t>E2SM-RC Control Outcome Format 1</w:t>
      </w:r>
    </w:p>
    <w:p w14:paraId="1BAC777C" w14:textId="0C3CD67D" w:rsidR="003A3EB7" w:rsidRPr="00D12E4D" w:rsidRDefault="003A3EB7" w:rsidP="003A3EB7">
      <w:r w:rsidRPr="00D12E4D">
        <w:t xml:space="preserve">The </w:t>
      </w:r>
      <w:r w:rsidRPr="00D12E4D">
        <w:rPr>
          <w:i/>
        </w:rPr>
        <w:t>E2SM-RC Control Outcome</w:t>
      </w:r>
      <w:r w:rsidRPr="00D12E4D">
        <w:t xml:space="preserve"> IE Format 1 supports a sequence of RAN Parameters sent as ID/Value pairs. The meaning of the ID/Value pairs is defined in </w:t>
      </w:r>
      <w:r w:rsidR="00A43CA7" w:rsidRPr="00D12E4D">
        <w:t xml:space="preserve">Section </w:t>
      </w:r>
      <w:r w:rsidRPr="00D12E4D">
        <w:t>7</w:t>
      </w:r>
      <w:r w:rsidR="00A43CA7" w:rsidRPr="00D12E4D">
        <w:t>.6</w:t>
      </w:r>
      <w:r w:rsidRPr="00D12E4D">
        <w:t>.</w:t>
      </w:r>
    </w:p>
    <w:tbl>
      <w:tblPr>
        <w:tblW w:w="9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8"/>
        <w:gridCol w:w="1134"/>
        <w:gridCol w:w="1833"/>
        <w:gridCol w:w="2136"/>
        <w:gridCol w:w="1701"/>
      </w:tblGrid>
      <w:tr w:rsidR="003A3EB7" w:rsidRPr="00D12E4D" w14:paraId="39C493FD" w14:textId="77777777" w:rsidTr="00BC705E">
        <w:tc>
          <w:tcPr>
            <w:tcW w:w="2578" w:type="dxa"/>
            <w:tcBorders>
              <w:top w:val="single" w:sz="4" w:space="0" w:color="auto"/>
              <w:left w:val="single" w:sz="4" w:space="0" w:color="auto"/>
              <w:bottom w:val="single" w:sz="4" w:space="0" w:color="auto"/>
              <w:right w:val="single" w:sz="4" w:space="0" w:color="auto"/>
            </w:tcBorders>
          </w:tcPr>
          <w:p w14:paraId="42707F67" w14:textId="77777777" w:rsidR="003A3EB7" w:rsidRPr="00D12E4D" w:rsidRDefault="003A3EB7" w:rsidP="0021522D">
            <w:pPr>
              <w:pStyle w:val="TAH"/>
              <w:rPr>
                <w:lang w:eastAsia="ja-JP"/>
              </w:rPr>
            </w:pPr>
            <w:r w:rsidRPr="00D12E4D">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70D46476" w14:textId="77777777" w:rsidR="003A3EB7" w:rsidRPr="00D12E4D" w:rsidRDefault="003A3EB7" w:rsidP="0021522D">
            <w:pPr>
              <w:pStyle w:val="TAH"/>
              <w:rPr>
                <w:lang w:eastAsia="ja-JP"/>
              </w:rPr>
            </w:pPr>
            <w:r w:rsidRPr="00D12E4D">
              <w:rPr>
                <w:lang w:eastAsia="ja-JP"/>
              </w:rPr>
              <w:t>Presence</w:t>
            </w:r>
          </w:p>
        </w:tc>
        <w:tc>
          <w:tcPr>
            <w:tcW w:w="1833" w:type="dxa"/>
            <w:tcBorders>
              <w:top w:val="single" w:sz="4" w:space="0" w:color="auto"/>
              <w:left w:val="single" w:sz="4" w:space="0" w:color="auto"/>
              <w:bottom w:val="single" w:sz="4" w:space="0" w:color="auto"/>
              <w:right w:val="single" w:sz="4" w:space="0" w:color="auto"/>
            </w:tcBorders>
          </w:tcPr>
          <w:p w14:paraId="1F1EFF1A" w14:textId="77777777" w:rsidR="003A3EB7" w:rsidRPr="00D12E4D" w:rsidRDefault="003A3EB7" w:rsidP="0021522D">
            <w:pPr>
              <w:pStyle w:val="TAH"/>
              <w:rPr>
                <w:lang w:eastAsia="ja-JP"/>
              </w:rPr>
            </w:pPr>
            <w:r w:rsidRPr="00D12E4D">
              <w:rPr>
                <w:lang w:eastAsia="ja-JP"/>
              </w:rPr>
              <w:t>Range</w:t>
            </w:r>
          </w:p>
        </w:tc>
        <w:tc>
          <w:tcPr>
            <w:tcW w:w="2136" w:type="dxa"/>
            <w:tcBorders>
              <w:top w:val="single" w:sz="4" w:space="0" w:color="auto"/>
              <w:left w:val="single" w:sz="4" w:space="0" w:color="auto"/>
              <w:bottom w:val="single" w:sz="4" w:space="0" w:color="auto"/>
              <w:right w:val="single" w:sz="4" w:space="0" w:color="auto"/>
            </w:tcBorders>
          </w:tcPr>
          <w:p w14:paraId="032D4238" w14:textId="77777777" w:rsidR="003A3EB7" w:rsidRPr="00D12E4D" w:rsidRDefault="003A3EB7" w:rsidP="0021522D">
            <w:pPr>
              <w:pStyle w:val="TAH"/>
              <w:rPr>
                <w:lang w:eastAsia="ja-JP"/>
              </w:rPr>
            </w:pPr>
            <w:r w:rsidRPr="00D12E4D">
              <w:rPr>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tcPr>
          <w:p w14:paraId="7A52138A" w14:textId="77777777" w:rsidR="003A3EB7" w:rsidRPr="00D12E4D" w:rsidRDefault="003A3EB7" w:rsidP="0021522D">
            <w:pPr>
              <w:pStyle w:val="TAH"/>
              <w:rPr>
                <w:lang w:eastAsia="ja-JP"/>
              </w:rPr>
            </w:pPr>
            <w:r w:rsidRPr="00D12E4D">
              <w:rPr>
                <w:lang w:eastAsia="ja-JP"/>
              </w:rPr>
              <w:t>Semantics description</w:t>
            </w:r>
          </w:p>
        </w:tc>
      </w:tr>
      <w:tr w:rsidR="003A3EB7" w:rsidRPr="00D12E4D" w14:paraId="52363724" w14:textId="77777777" w:rsidTr="00BC705E">
        <w:tc>
          <w:tcPr>
            <w:tcW w:w="2578" w:type="dxa"/>
            <w:tcBorders>
              <w:top w:val="single" w:sz="4" w:space="0" w:color="auto"/>
              <w:left w:val="single" w:sz="4" w:space="0" w:color="auto"/>
              <w:bottom w:val="single" w:sz="4" w:space="0" w:color="auto"/>
              <w:right w:val="single" w:sz="4" w:space="0" w:color="auto"/>
            </w:tcBorders>
          </w:tcPr>
          <w:p w14:paraId="456E2F3F" w14:textId="77777777" w:rsidR="003A3EB7" w:rsidRPr="00D12E4D" w:rsidRDefault="003A3EB7" w:rsidP="0021522D">
            <w:pPr>
              <w:pStyle w:val="TAL"/>
              <w:rPr>
                <w:lang w:eastAsia="ja-JP"/>
              </w:rPr>
            </w:pPr>
            <w:r w:rsidRPr="00D12E4D">
              <w:rPr>
                <w:lang w:eastAsia="ja-JP"/>
              </w:rPr>
              <w:t xml:space="preserve">Sequence of RAN Parameters </w:t>
            </w:r>
          </w:p>
        </w:tc>
        <w:tc>
          <w:tcPr>
            <w:tcW w:w="1134" w:type="dxa"/>
            <w:tcBorders>
              <w:top w:val="single" w:sz="4" w:space="0" w:color="auto"/>
              <w:left w:val="single" w:sz="4" w:space="0" w:color="auto"/>
              <w:bottom w:val="single" w:sz="4" w:space="0" w:color="auto"/>
              <w:right w:val="single" w:sz="4" w:space="0" w:color="auto"/>
            </w:tcBorders>
          </w:tcPr>
          <w:p w14:paraId="2F1751AA" w14:textId="77777777" w:rsidR="003A3EB7" w:rsidRPr="00D12E4D" w:rsidRDefault="003A3EB7" w:rsidP="0021522D">
            <w:pPr>
              <w:pStyle w:val="TAL"/>
              <w:rPr>
                <w:lang w:eastAsia="ja-JP"/>
              </w:rPr>
            </w:pPr>
          </w:p>
        </w:tc>
        <w:tc>
          <w:tcPr>
            <w:tcW w:w="1833" w:type="dxa"/>
            <w:tcBorders>
              <w:top w:val="single" w:sz="4" w:space="0" w:color="auto"/>
              <w:left w:val="single" w:sz="4" w:space="0" w:color="auto"/>
              <w:bottom w:val="single" w:sz="4" w:space="0" w:color="auto"/>
              <w:right w:val="single" w:sz="4" w:space="0" w:color="auto"/>
            </w:tcBorders>
          </w:tcPr>
          <w:p w14:paraId="2CA4AF11" w14:textId="4F98D32C" w:rsidR="003A3EB7" w:rsidRPr="00D12E4D" w:rsidRDefault="003A3EB7" w:rsidP="0021522D">
            <w:pPr>
              <w:pStyle w:val="TAL"/>
              <w:rPr>
                <w:i/>
                <w:iCs/>
                <w:lang w:eastAsia="ja-JP"/>
              </w:rPr>
            </w:pPr>
            <w:r w:rsidRPr="00D12E4D">
              <w:rPr>
                <w:i/>
                <w:iCs/>
                <w:lang w:eastAsia="ja-JP"/>
              </w:rPr>
              <w:t>0..&lt;</w:t>
            </w:r>
            <w:r w:rsidR="00FB4DE7" w:rsidRPr="00D12E4D">
              <w:rPr>
                <w:i/>
                <w:iCs/>
                <w:lang w:eastAsia="ja-JP"/>
              </w:rPr>
              <w:t>maxnoofRANOutcomeParameters</w:t>
            </w:r>
            <w:r w:rsidRPr="00D12E4D">
              <w:rPr>
                <w:i/>
                <w:iCs/>
                <w:lang w:eastAsia="ja-JP"/>
              </w:rPr>
              <w:t>&gt;</w:t>
            </w:r>
          </w:p>
        </w:tc>
        <w:tc>
          <w:tcPr>
            <w:tcW w:w="2136" w:type="dxa"/>
            <w:tcBorders>
              <w:top w:val="single" w:sz="4" w:space="0" w:color="auto"/>
              <w:left w:val="single" w:sz="4" w:space="0" w:color="auto"/>
              <w:bottom w:val="single" w:sz="4" w:space="0" w:color="auto"/>
              <w:right w:val="single" w:sz="4" w:space="0" w:color="auto"/>
            </w:tcBorders>
          </w:tcPr>
          <w:p w14:paraId="44DCDD84" w14:textId="77777777" w:rsidR="003A3EB7" w:rsidRPr="00D12E4D" w:rsidRDefault="003A3EB7" w:rsidP="0021522D">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682AEF96" w14:textId="77777777" w:rsidR="003A3EB7" w:rsidRPr="00D12E4D" w:rsidRDefault="003A3EB7" w:rsidP="0021522D">
            <w:pPr>
              <w:pStyle w:val="TAL"/>
              <w:rPr>
                <w:lang w:eastAsia="ja-JP"/>
              </w:rPr>
            </w:pPr>
          </w:p>
        </w:tc>
      </w:tr>
      <w:tr w:rsidR="003A3EB7" w:rsidRPr="00D12E4D" w14:paraId="50555023" w14:textId="77777777" w:rsidTr="00BC705E">
        <w:tc>
          <w:tcPr>
            <w:tcW w:w="2578" w:type="dxa"/>
            <w:tcBorders>
              <w:top w:val="single" w:sz="4" w:space="0" w:color="auto"/>
              <w:left w:val="single" w:sz="4" w:space="0" w:color="auto"/>
              <w:bottom w:val="single" w:sz="4" w:space="0" w:color="auto"/>
              <w:right w:val="single" w:sz="4" w:space="0" w:color="auto"/>
            </w:tcBorders>
          </w:tcPr>
          <w:p w14:paraId="04EE3E44" w14:textId="77777777" w:rsidR="003A3EB7" w:rsidRPr="00D12E4D" w:rsidRDefault="003A3EB7" w:rsidP="00194121">
            <w:pPr>
              <w:pStyle w:val="TAL"/>
              <w:ind w:left="33"/>
              <w:rPr>
                <w:lang w:eastAsia="ja-JP"/>
              </w:rPr>
            </w:pPr>
            <w:r w:rsidRPr="00D12E4D">
              <w:rPr>
                <w:lang w:eastAsia="ja-JP"/>
              </w:rPr>
              <w:t>&gt;RAN Parameter ID</w:t>
            </w:r>
          </w:p>
        </w:tc>
        <w:tc>
          <w:tcPr>
            <w:tcW w:w="1134" w:type="dxa"/>
            <w:tcBorders>
              <w:top w:val="single" w:sz="4" w:space="0" w:color="auto"/>
              <w:left w:val="single" w:sz="4" w:space="0" w:color="auto"/>
              <w:bottom w:val="single" w:sz="4" w:space="0" w:color="auto"/>
              <w:right w:val="single" w:sz="4" w:space="0" w:color="auto"/>
            </w:tcBorders>
          </w:tcPr>
          <w:p w14:paraId="42D7768B" w14:textId="77777777" w:rsidR="003A3EB7" w:rsidRPr="00D12E4D" w:rsidRDefault="003A3EB7" w:rsidP="0021522D">
            <w:pPr>
              <w:pStyle w:val="TAL"/>
              <w:rPr>
                <w:lang w:eastAsia="ja-JP"/>
              </w:rPr>
            </w:pPr>
            <w:r w:rsidRPr="00D12E4D">
              <w:rPr>
                <w:lang w:eastAsia="ja-JP"/>
              </w:rPr>
              <w:t>M</w:t>
            </w:r>
          </w:p>
        </w:tc>
        <w:tc>
          <w:tcPr>
            <w:tcW w:w="1833" w:type="dxa"/>
            <w:tcBorders>
              <w:top w:val="single" w:sz="4" w:space="0" w:color="auto"/>
              <w:left w:val="single" w:sz="4" w:space="0" w:color="auto"/>
              <w:bottom w:val="single" w:sz="4" w:space="0" w:color="auto"/>
              <w:right w:val="single" w:sz="4" w:space="0" w:color="auto"/>
            </w:tcBorders>
          </w:tcPr>
          <w:p w14:paraId="5EEB830B" w14:textId="77777777" w:rsidR="003A3EB7" w:rsidRPr="00D12E4D" w:rsidRDefault="003A3EB7" w:rsidP="0021522D">
            <w:pPr>
              <w:pStyle w:val="TAL"/>
              <w:rPr>
                <w:lang w:eastAsia="ja-JP"/>
              </w:rPr>
            </w:pPr>
          </w:p>
        </w:tc>
        <w:tc>
          <w:tcPr>
            <w:tcW w:w="2136" w:type="dxa"/>
            <w:tcBorders>
              <w:top w:val="single" w:sz="4" w:space="0" w:color="auto"/>
              <w:left w:val="single" w:sz="4" w:space="0" w:color="auto"/>
              <w:bottom w:val="single" w:sz="4" w:space="0" w:color="auto"/>
              <w:right w:val="single" w:sz="4" w:space="0" w:color="auto"/>
            </w:tcBorders>
          </w:tcPr>
          <w:p w14:paraId="0C0F20F4" w14:textId="77777777" w:rsidR="003A3EB7" w:rsidRPr="00D12E4D" w:rsidRDefault="003A3EB7" w:rsidP="0021522D">
            <w:pPr>
              <w:pStyle w:val="TAL"/>
              <w:rPr>
                <w:lang w:eastAsia="ja-JP"/>
              </w:rPr>
            </w:pPr>
            <w:r w:rsidRPr="00D12E4D">
              <w:rPr>
                <w:lang w:eastAsia="ja-JP"/>
              </w:rPr>
              <w:t>9.3.8</w:t>
            </w:r>
          </w:p>
        </w:tc>
        <w:tc>
          <w:tcPr>
            <w:tcW w:w="1701" w:type="dxa"/>
            <w:tcBorders>
              <w:top w:val="single" w:sz="4" w:space="0" w:color="auto"/>
              <w:left w:val="single" w:sz="4" w:space="0" w:color="auto"/>
              <w:bottom w:val="single" w:sz="4" w:space="0" w:color="auto"/>
              <w:right w:val="single" w:sz="4" w:space="0" w:color="auto"/>
            </w:tcBorders>
          </w:tcPr>
          <w:p w14:paraId="3B6FEFF5" w14:textId="77777777" w:rsidR="003A3EB7" w:rsidRPr="00D12E4D" w:rsidRDefault="003A3EB7" w:rsidP="0021522D">
            <w:pPr>
              <w:pStyle w:val="TAL"/>
              <w:rPr>
                <w:lang w:eastAsia="ja-JP"/>
              </w:rPr>
            </w:pPr>
          </w:p>
        </w:tc>
      </w:tr>
      <w:tr w:rsidR="003A3EB7" w:rsidRPr="00D12E4D" w14:paraId="78C8801F" w14:textId="77777777" w:rsidTr="00BC705E">
        <w:tc>
          <w:tcPr>
            <w:tcW w:w="2578" w:type="dxa"/>
            <w:tcBorders>
              <w:top w:val="single" w:sz="4" w:space="0" w:color="auto"/>
              <w:left w:val="single" w:sz="4" w:space="0" w:color="auto"/>
              <w:bottom w:val="single" w:sz="4" w:space="0" w:color="auto"/>
              <w:right w:val="single" w:sz="4" w:space="0" w:color="auto"/>
            </w:tcBorders>
          </w:tcPr>
          <w:p w14:paraId="73F02927" w14:textId="77777777" w:rsidR="003A3EB7" w:rsidRPr="00D12E4D" w:rsidRDefault="003A3EB7" w:rsidP="00194121">
            <w:pPr>
              <w:pStyle w:val="TAL"/>
              <w:ind w:left="33"/>
              <w:rPr>
                <w:lang w:eastAsia="ja-JP"/>
              </w:rPr>
            </w:pPr>
            <w:r w:rsidRPr="00D12E4D">
              <w:rPr>
                <w:lang w:eastAsia="ja-JP"/>
              </w:rPr>
              <w:t>&gt;RAN Parameter Value</w:t>
            </w:r>
          </w:p>
        </w:tc>
        <w:tc>
          <w:tcPr>
            <w:tcW w:w="1134" w:type="dxa"/>
            <w:tcBorders>
              <w:top w:val="single" w:sz="4" w:space="0" w:color="auto"/>
              <w:left w:val="single" w:sz="4" w:space="0" w:color="auto"/>
              <w:bottom w:val="single" w:sz="4" w:space="0" w:color="auto"/>
              <w:right w:val="single" w:sz="4" w:space="0" w:color="auto"/>
            </w:tcBorders>
          </w:tcPr>
          <w:p w14:paraId="5F67A039" w14:textId="77777777" w:rsidR="003A3EB7" w:rsidRPr="00D12E4D" w:rsidRDefault="003A3EB7" w:rsidP="0021522D">
            <w:pPr>
              <w:pStyle w:val="TAL"/>
              <w:rPr>
                <w:lang w:eastAsia="ja-JP"/>
              </w:rPr>
            </w:pPr>
            <w:r w:rsidRPr="00D12E4D">
              <w:rPr>
                <w:lang w:eastAsia="ja-JP"/>
              </w:rPr>
              <w:t>M</w:t>
            </w:r>
          </w:p>
        </w:tc>
        <w:tc>
          <w:tcPr>
            <w:tcW w:w="1833" w:type="dxa"/>
            <w:tcBorders>
              <w:top w:val="single" w:sz="4" w:space="0" w:color="auto"/>
              <w:left w:val="single" w:sz="4" w:space="0" w:color="auto"/>
              <w:bottom w:val="single" w:sz="4" w:space="0" w:color="auto"/>
              <w:right w:val="single" w:sz="4" w:space="0" w:color="auto"/>
            </w:tcBorders>
          </w:tcPr>
          <w:p w14:paraId="257A89A5" w14:textId="77777777" w:rsidR="003A3EB7" w:rsidRPr="00D12E4D" w:rsidRDefault="003A3EB7" w:rsidP="0021522D">
            <w:pPr>
              <w:pStyle w:val="TAL"/>
              <w:rPr>
                <w:lang w:eastAsia="ja-JP"/>
              </w:rPr>
            </w:pPr>
          </w:p>
        </w:tc>
        <w:tc>
          <w:tcPr>
            <w:tcW w:w="2136" w:type="dxa"/>
            <w:tcBorders>
              <w:top w:val="single" w:sz="4" w:space="0" w:color="auto"/>
              <w:left w:val="single" w:sz="4" w:space="0" w:color="auto"/>
              <w:bottom w:val="single" w:sz="4" w:space="0" w:color="auto"/>
              <w:right w:val="single" w:sz="4" w:space="0" w:color="auto"/>
            </w:tcBorders>
          </w:tcPr>
          <w:p w14:paraId="68FF37BC" w14:textId="77777777" w:rsidR="003A3EB7" w:rsidRPr="00D12E4D" w:rsidRDefault="003A3EB7" w:rsidP="0021522D">
            <w:pPr>
              <w:pStyle w:val="TAL"/>
              <w:rPr>
                <w:lang w:eastAsia="ja-JP"/>
              </w:rPr>
            </w:pPr>
            <w:r w:rsidRPr="00D12E4D">
              <w:rPr>
                <w:lang w:eastAsia="ja-JP"/>
              </w:rPr>
              <w:t>9.3.14</w:t>
            </w:r>
          </w:p>
        </w:tc>
        <w:tc>
          <w:tcPr>
            <w:tcW w:w="1701" w:type="dxa"/>
            <w:tcBorders>
              <w:top w:val="single" w:sz="4" w:space="0" w:color="auto"/>
              <w:left w:val="single" w:sz="4" w:space="0" w:color="auto"/>
              <w:bottom w:val="single" w:sz="4" w:space="0" w:color="auto"/>
              <w:right w:val="single" w:sz="4" w:space="0" w:color="auto"/>
            </w:tcBorders>
          </w:tcPr>
          <w:p w14:paraId="220A1B5D" w14:textId="77777777" w:rsidR="003A3EB7" w:rsidRPr="00D12E4D" w:rsidRDefault="003A3EB7" w:rsidP="0021522D">
            <w:pPr>
              <w:pStyle w:val="TAL"/>
              <w:rPr>
                <w:lang w:eastAsia="ja-JP"/>
              </w:rPr>
            </w:pPr>
          </w:p>
        </w:tc>
      </w:tr>
    </w:tbl>
    <w:p w14:paraId="3EE80E16" w14:textId="77777777" w:rsidR="003A3EB7" w:rsidRPr="00D12E4D" w:rsidRDefault="003A3EB7" w:rsidP="003A3EB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3A3EB7" w:rsidRPr="00D12E4D" w14:paraId="4C54998D"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67714053" w14:textId="77777777" w:rsidR="003A3EB7" w:rsidRPr="00D12E4D" w:rsidRDefault="003A3EB7" w:rsidP="0021522D">
            <w:pPr>
              <w:pStyle w:val="TAH"/>
              <w:rPr>
                <w:rFonts w:cs="Arial"/>
                <w:lang w:eastAsia="ja-JP"/>
              </w:rPr>
            </w:pPr>
            <w:r w:rsidRPr="00D12E4D">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7EBDA44A" w14:textId="77777777" w:rsidR="003A3EB7" w:rsidRPr="00D12E4D" w:rsidRDefault="003A3EB7" w:rsidP="0021522D">
            <w:pPr>
              <w:pStyle w:val="TAH"/>
              <w:rPr>
                <w:rFonts w:cs="Arial"/>
                <w:lang w:eastAsia="ja-JP"/>
              </w:rPr>
            </w:pPr>
            <w:r w:rsidRPr="00D12E4D">
              <w:rPr>
                <w:rFonts w:cs="Arial"/>
                <w:lang w:eastAsia="ja-JP"/>
              </w:rPr>
              <w:t>Explanation</w:t>
            </w:r>
          </w:p>
        </w:tc>
      </w:tr>
      <w:tr w:rsidR="003A3EB7" w:rsidRPr="00D12E4D" w14:paraId="6F24DD78" w14:textId="77777777" w:rsidTr="00BC705E">
        <w:tblPrEx>
          <w:tblLook w:val="0000" w:firstRow="0" w:lastRow="0" w:firstColumn="0" w:lastColumn="0" w:noHBand="0" w:noVBand="0"/>
        </w:tblPrEx>
        <w:tc>
          <w:tcPr>
            <w:tcW w:w="3686" w:type="dxa"/>
          </w:tcPr>
          <w:p w14:paraId="64939B00" w14:textId="34EA12FB" w:rsidR="003A3EB7" w:rsidRPr="00D12E4D" w:rsidRDefault="003A3EB7" w:rsidP="0021522D">
            <w:pPr>
              <w:pStyle w:val="TAL"/>
              <w:rPr>
                <w:rFonts w:cs="Arial"/>
                <w:lang w:eastAsia="ja-JP"/>
              </w:rPr>
            </w:pPr>
            <w:r w:rsidRPr="00D12E4D">
              <w:rPr>
                <w:rFonts w:cs="Arial"/>
                <w:lang w:eastAsia="ja-JP"/>
              </w:rPr>
              <w:t>max</w:t>
            </w:r>
            <w:r w:rsidR="00AB2303" w:rsidRPr="00D12E4D">
              <w:rPr>
                <w:rFonts w:cs="Arial"/>
                <w:lang w:eastAsia="ja-JP"/>
              </w:rPr>
              <w:t>no</w:t>
            </w:r>
            <w:r w:rsidRPr="00D12E4D">
              <w:rPr>
                <w:rFonts w:cs="Arial"/>
                <w:lang w:eastAsia="ja-JP"/>
              </w:rPr>
              <w:t>ofRAN</w:t>
            </w:r>
            <w:r w:rsidR="00AB2303" w:rsidRPr="00D12E4D">
              <w:rPr>
                <w:rFonts w:cs="Arial"/>
                <w:lang w:eastAsia="ja-JP"/>
              </w:rPr>
              <w:t>Outcome</w:t>
            </w:r>
            <w:r w:rsidR="00FB4DE7" w:rsidRPr="00D12E4D">
              <w:rPr>
                <w:rFonts w:cs="Arial"/>
                <w:lang w:eastAsia="ja-JP"/>
              </w:rPr>
              <w:t>P</w:t>
            </w:r>
            <w:r w:rsidRPr="00D12E4D">
              <w:rPr>
                <w:rFonts w:cs="Arial"/>
                <w:lang w:eastAsia="ja-JP"/>
              </w:rPr>
              <w:t>arameters</w:t>
            </w:r>
          </w:p>
        </w:tc>
        <w:tc>
          <w:tcPr>
            <w:tcW w:w="5670" w:type="dxa"/>
          </w:tcPr>
          <w:p w14:paraId="0DAE349B" w14:textId="77777777" w:rsidR="003A3EB7" w:rsidRPr="00D12E4D" w:rsidRDefault="003A3EB7" w:rsidP="0021522D">
            <w:pPr>
              <w:pStyle w:val="TAL"/>
              <w:rPr>
                <w:rFonts w:cs="Arial"/>
                <w:lang w:eastAsia="ja-JP"/>
              </w:rPr>
            </w:pPr>
            <w:r w:rsidRPr="00D12E4D">
              <w:rPr>
                <w:rFonts w:cs="Arial"/>
                <w:lang w:eastAsia="ja-JP"/>
              </w:rPr>
              <w:t>Maximum no. of RAN Parameters. Value is &lt;</w:t>
            </w:r>
            <w:r w:rsidRPr="00D12E4D">
              <w:rPr>
                <w:rFonts w:cs="Arial"/>
                <w:i/>
                <w:iCs/>
                <w:lang w:eastAsia="ja-JP"/>
              </w:rPr>
              <w:t>255</w:t>
            </w:r>
            <w:r w:rsidRPr="00D12E4D">
              <w:rPr>
                <w:rFonts w:cs="Arial"/>
                <w:lang w:eastAsia="ja-JP"/>
              </w:rPr>
              <w:t>&gt;</w:t>
            </w:r>
          </w:p>
        </w:tc>
      </w:tr>
    </w:tbl>
    <w:p w14:paraId="6E27604A" w14:textId="7E6369C1" w:rsidR="003A3EB7" w:rsidRDefault="003A3EB7" w:rsidP="00FA07F1"/>
    <w:p w14:paraId="208CC2F0" w14:textId="77777777" w:rsidR="009E213C" w:rsidRPr="0001332F" w:rsidRDefault="009E213C" w:rsidP="009E213C">
      <w:pPr>
        <w:pStyle w:val="Heading5"/>
      </w:pPr>
      <w:r w:rsidRPr="00D12E4D">
        <w:lastRenderedPageBreak/>
        <w:t>9.2.1.8.</w:t>
      </w:r>
      <w:r>
        <w:rPr>
          <w:rFonts w:eastAsia="DengXian" w:hint="eastAsia"/>
          <w:lang w:eastAsia="zh-CN"/>
        </w:rPr>
        <w:t>2</w:t>
      </w:r>
      <w:r w:rsidRPr="00D12E4D">
        <w:tab/>
        <w:t xml:space="preserve">E2SM-RC Control Outcome Format </w:t>
      </w:r>
      <w:r>
        <w:rPr>
          <w:rFonts w:eastAsia="DengXian" w:hint="eastAsia"/>
          <w:lang w:eastAsia="zh-CN"/>
        </w:rPr>
        <w:t>2</w:t>
      </w:r>
    </w:p>
    <w:tbl>
      <w:tblPr>
        <w:tblW w:w="9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8"/>
        <w:gridCol w:w="1134"/>
        <w:gridCol w:w="1833"/>
        <w:gridCol w:w="2136"/>
        <w:gridCol w:w="1701"/>
      </w:tblGrid>
      <w:tr w:rsidR="009E213C" w:rsidRPr="00FA07F1" w14:paraId="70D78582" w14:textId="77777777" w:rsidTr="00BC705E">
        <w:tc>
          <w:tcPr>
            <w:tcW w:w="2578" w:type="dxa"/>
            <w:tcBorders>
              <w:top w:val="single" w:sz="4" w:space="0" w:color="auto"/>
              <w:left w:val="single" w:sz="4" w:space="0" w:color="auto"/>
              <w:bottom w:val="single" w:sz="4" w:space="0" w:color="auto"/>
              <w:right w:val="single" w:sz="4" w:space="0" w:color="auto"/>
            </w:tcBorders>
          </w:tcPr>
          <w:p w14:paraId="531F3DEA" w14:textId="77777777" w:rsidR="009E213C" w:rsidRPr="00FA07F1" w:rsidRDefault="009E213C" w:rsidP="000D5FF8">
            <w:pPr>
              <w:pStyle w:val="TAH"/>
              <w:rPr>
                <w:lang w:eastAsia="ja-JP"/>
              </w:rPr>
            </w:pPr>
            <w:r w:rsidRPr="00FA07F1">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709713D8" w14:textId="77777777" w:rsidR="009E213C" w:rsidRPr="00FA07F1" w:rsidRDefault="009E213C" w:rsidP="000D5FF8">
            <w:pPr>
              <w:pStyle w:val="TAH"/>
              <w:rPr>
                <w:lang w:eastAsia="ja-JP"/>
              </w:rPr>
            </w:pPr>
            <w:r w:rsidRPr="00FA07F1">
              <w:rPr>
                <w:lang w:eastAsia="ja-JP"/>
              </w:rPr>
              <w:t>Presence</w:t>
            </w:r>
          </w:p>
        </w:tc>
        <w:tc>
          <w:tcPr>
            <w:tcW w:w="1833" w:type="dxa"/>
            <w:tcBorders>
              <w:top w:val="single" w:sz="4" w:space="0" w:color="auto"/>
              <w:left w:val="single" w:sz="4" w:space="0" w:color="auto"/>
              <w:bottom w:val="single" w:sz="4" w:space="0" w:color="auto"/>
              <w:right w:val="single" w:sz="4" w:space="0" w:color="auto"/>
            </w:tcBorders>
          </w:tcPr>
          <w:p w14:paraId="6EE13D80" w14:textId="77777777" w:rsidR="009E213C" w:rsidRPr="00FA07F1" w:rsidRDefault="009E213C" w:rsidP="000D5FF8">
            <w:pPr>
              <w:pStyle w:val="TAH"/>
              <w:rPr>
                <w:lang w:eastAsia="ja-JP"/>
              </w:rPr>
            </w:pPr>
            <w:r w:rsidRPr="00FA07F1">
              <w:rPr>
                <w:lang w:eastAsia="ja-JP"/>
              </w:rPr>
              <w:t>Range</w:t>
            </w:r>
          </w:p>
        </w:tc>
        <w:tc>
          <w:tcPr>
            <w:tcW w:w="2136" w:type="dxa"/>
            <w:tcBorders>
              <w:top w:val="single" w:sz="4" w:space="0" w:color="auto"/>
              <w:left w:val="single" w:sz="4" w:space="0" w:color="auto"/>
              <w:bottom w:val="single" w:sz="4" w:space="0" w:color="auto"/>
              <w:right w:val="single" w:sz="4" w:space="0" w:color="auto"/>
            </w:tcBorders>
          </w:tcPr>
          <w:p w14:paraId="52015767" w14:textId="77777777" w:rsidR="009E213C" w:rsidRPr="00FA07F1" w:rsidRDefault="009E213C" w:rsidP="000D5FF8">
            <w:pPr>
              <w:pStyle w:val="TAH"/>
              <w:rPr>
                <w:lang w:eastAsia="ja-JP"/>
              </w:rPr>
            </w:pPr>
            <w:r w:rsidRPr="00FA07F1">
              <w:rPr>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tcPr>
          <w:p w14:paraId="1882E6A8" w14:textId="77777777" w:rsidR="009E213C" w:rsidRPr="00FA07F1" w:rsidRDefault="009E213C" w:rsidP="000D5FF8">
            <w:pPr>
              <w:pStyle w:val="TAH"/>
              <w:rPr>
                <w:lang w:eastAsia="ja-JP"/>
              </w:rPr>
            </w:pPr>
            <w:r w:rsidRPr="00FA07F1">
              <w:rPr>
                <w:lang w:eastAsia="ja-JP"/>
              </w:rPr>
              <w:t>Semantics description</w:t>
            </w:r>
          </w:p>
        </w:tc>
      </w:tr>
      <w:tr w:rsidR="009E213C" w:rsidRPr="00FA07F1" w14:paraId="5CB69999" w14:textId="77777777" w:rsidTr="00BC705E">
        <w:tc>
          <w:tcPr>
            <w:tcW w:w="2578" w:type="dxa"/>
            <w:tcBorders>
              <w:top w:val="single" w:sz="4" w:space="0" w:color="auto"/>
              <w:left w:val="single" w:sz="4" w:space="0" w:color="auto"/>
              <w:bottom w:val="single" w:sz="4" w:space="0" w:color="auto"/>
              <w:right w:val="single" w:sz="4" w:space="0" w:color="auto"/>
            </w:tcBorders>
          </w:tcPr>
          <w:p w14:paraId="1729BB33" w14:textId="77777777" w:rsidR="009E213C" w:rsidRDefault="009E213C" w:rsidP="000D5FF8">
            <w:pPr>
              <w:pStyle w:val="TAL"/>
              <w:rPr>
                <w:rFonts w:eastAsia="DengXian"/>
                <w:lang w:eastAsia="zh-CN"/>
              </w:rPr>
            </w:pPr>
            <w:r>
              <w:rPr>
                <w:rFonts w:eastAsia="DengXian" w:hint="eastAsia"/>
                <w:lang w:eastAsia="zh-CN"/>
              </w:rPr>
              <w:t xml:space="preserve">Sequence of Control Styles for </w:t>
            </w:r>
            <w:r>
              <w:rPr>
                <w:rFonts w:eastAsia="DengXian"/>
                <w:lang w:eastAsia="zh-CN"/>
              </w:rPr>
              <w:t xml:space="preserve">Multiple </w:t>
            </w:r>
            <w:r>
              <w:rPr>
                <w:rFonts w:eastAsia="DengXian" w:hint="eastAsia"/>
                <w:lang w:eastAsia="zh-CN"/>
              </w:rPr>
              <w:t>Outcome</w:t>
            </w:r>
            <w:r>
              <w:rPr>
                <w:rFonts w:eastAsia="DengXian"/>
                <w:lang w:eastAsia="zh-CN"/>
              </w:rPr>
              <w:t>s</w:t>
            </w:r>
          </w:p>
        </w:tc>
        <w:tc>
          <w:tcPr>
            <w:tcW w:w="1134" w:type="dxa"/>
            <w:tcBorders>
              <w:top w:val="single" w:sz="4" w:space="0" w:color="auto"/>
              <w:left w:val="single" w:sz="4" w:space="0" w:color="auto"/>
              <w:bottom w:val="single" w:sz="4" w:space="0" w:color="auto"/>
              <w:right w:val="single" w:sz="4" w:space="0" w:color="auto"/>
            </w:tcBorders>
          </w:tcPr>
          <w:p w14:paraId="36FF4774" w14:textId="77777777" w:rsidR="009E213C" w:rsidRPr="00FA07F1" w:rsidRDefault="009E213C" w:rsidP="000D5FF8">
            <w:pPr>
              <w:pStyle w:val="TAL"/>
              <w:rPr>
                <w:lang w:eastAsia="ja-JP"/>
              </w:rPr>
            </w:pPr>
          </w:p>
        </w:tc>
        <w:tc>
          <w:tcPr>
            <w:tcW w:w="1833" w:type="dxa"/>
            <w:tcBorders>
              <w:top w:val="single" w:sz="4" w:space="0" w:color="auto"/>
              <w:left w:val="single" w:sz="4" w:space="0" w:color="auto"/>
              <w:bottom w:val="single" w:sz="4" w:space="0" w:color="auto"/>
              <w:right w:val="single" w:sz="4" w:space="0" w:color="auto"/>
            </w:tcBorders>
          </w:tcPr>
          <w:p w14:paraId="7A650242" w14:textId="77777777" w:rsidR="009E213C" w:rsidRDefault="009E213C" w:rsidP="000D5FF8">
            <w:pPr>
              <w:pStyle w:val="TAL"/>
              <w:rPr>
                <w:rFonts w:eastAsia="DengXian"/>
                <w:i/>
                <w:iCs/>
                <w:lang w:eastAsia="zh-CN"/>
              </w:rPr>
            </w:pPr>
            <w:r w:rsidRPr="00547D52">
              <w:rPr>
                <w:rFonts w:eastAsia="DengXian"/>
                <w:i/>
                <w:iCs/>
                <w:lang w:eastAsia="zh-CN"/>
              </w:rPr>
              <w:t>1..&lt;maxnoofRICStyles&gt;</w:t>
            </w:r>
          </w:p>
        </w:tc>
        <w:tc>
          <w:tcPr>
            <w:tcW w:w="2136" w:type="dxa"/>
            <w:tcBorders>
              <w:top w:val="single" w:sz="4" w:space="0" w:color="auto"/>
              <w:left w:val="single" w:sz="4" w:space="0" w:color="auto"/>
              <w:bottom w:val="single" w:sz="4" w:space="0" w:color="auto"/>
              <w:right w:val="single" w:sz="4" w:space="0" w:color="auto"/>
            </w:tcBorders>
          </w:tcPr>
          <w:p w14:paraId="10148502" w14:textId="77777777" w:rsidR="009E213C" w:rsidRPr="00FA07F1" w:rsidRDefault="009E213C" w:rsidP="000D5FF8">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7E3F47E8" w14:textId="77777777" w:rsidR="009E213C" w:rsidRPr="00FA07F1" w:rsidRDefault="009E213C" w:rsidP="000D5FF8">
            <w:pPr>
              <w:pStyle w:val="TAL"/>
              <w:rPr>
                <w:lang w:eastAsia="ja-JP"/>
              </w:rPr>
            </w:pPr>
          </w:p>
        </w:tc>
      </w:tr>
      <w:tr w:rsidR="009E213C" w:rsidRPr="00FA07F1" w14:paraId="6265A605" w14:textId="77777777" w:rsidTr="00BC705E">
        <w:tc>
          <w:tcPr>
            <w:tcW w:w="2578" w:type="dxa"/>
            <w:tcBorders>
              <w:top w:val="single" w:sz="4" w:space="0" w:color="auto"/>
              <w:left w:val="single" w:sz="4" w:space="0" w:color="auto"/>
              <w:bottom w:val="single" w:sz="4" w:space="0" w:color="auto"/>
              <w:right w:val="single" w:sz="4" w:space="0" w:color="auto"/>
            </w:tcBorders>
          </w:tcPr>
          <w:p w14:paraId="642F6868" w14:textId="77777777" w:rsidR="009E213C" w:rsidRDefault="009E213C" w:rsidP="000D5FF8">
            <w:pPr>
              <w:pStyle w:val="TAL"/>
              <w:ind w:left="63"/>
              <w:rPr>
                <w:rFonts w:eastAsia="DengXian"/>
                <w:lang w:eastAsia="zh-CN"/>
              </w:rPr>
            </w:pPr>
            <w:r w:rsidRPr="00FB29DE">
              <w:rPr>
                <w:rFonts w:eastAsia="DengXian"/>
                <w:lang w:eastAsia="zh-CN"/>
              </w:rPr>
              <w:t>&gt;Indicated Control Style</w:t>
            </w:r>
          </w:p>
        </w:tc>
        <w:tc>
          <w:tcPr>
            <w:tcW w:w="1134" w:type="dxa"/>
            <w:tcBorders>
              <w:top w:val="single" w:sz="4" w:space="0" w:color="auto"/>
              <w:left w:val="single" w:sz="4" w:space="0" w:color="auto"/>
              <w:bottom w:val="single" w:sz="4" w:space="0" w:color="auto"/>
              <w:right w:val="single" w:sz="4" w:space="0" w:color="auto"/>
            </w:tcBorders>
          </w:tcPr>
          <w:p w14:paraId="09C55838" w14:textId="77777777" w:rsidR="009E213C" w:rsidRPr="004278E2" w:rsidRDefault="009E213C" w:rsidP="000D5FF8">
            <w:pPr>
              <w:pStyle w:val="TAL"/>
              <w:rPr>
                <w:rFonts w:eastAsia="DengXian"/>
                <w:lang w:eastAsia="zh-CN"/>
              </w:rPr>
            </w:pPr>
            <w:r>
              <w:rPr>
                <w:rFonts w:eastAsia="DengXian" w:hint="eastAsia"/>
                <w:lang w:eastAsia="zh-CN"/>
              </w:rPr>
              <w:t>M</w:t>
            </w:r>
          </w:p>
        </w:tc>
        <w:tc>
          <w:tcPr>
            <w:tcW w:w="1833" w:type="dxa"/>
            <w:tcBorders>
              <w:top w:val="single" w:sz="4" w:space="0" w:color="auto"/>
              <w:left w:val="single" w:sz="4" w:space="0" w:color="auto"/>
              <w:bottom w:val="single" w:sz="4" w:space="0" w:color="auto"/>
              <w:right w:val="single" w:sz="4" w:space="0" w:color="auto"/>
            </w:tcBorders>
          </w:tcPr>
          <w:p w14:paraId="72D6082D" w14:textId="77777777" w:rsidR="009E213C" w:rsidRDefault="009E213C" w:rsidP="000D5FF8">
            <w:pPr>
              <w:pStyle w:val="TAL"/>
              <w:rPr>
                <w:rFonts w:eastAsia="DengXian"/>
                <w:i/>
                <w:iCs/>
                <w:lang w:eastAsia="zh-CN"/>
              </w:rPr>
            </w:pPr>
          </w:p>
        </w:tc>
        <w:tc>
          <w:tcPr>
            <w:tcW w:w="2136" w:type="dxa"/>
            <w:tcBorders>
              <w:top w:val="single" w:sz="4" w:space="0" w:color="auto"/>
              <w:left w:val="single" w:sz="4" w:space="0" w:color="auto"/>
              <w:bottom w:val="single" w:sz="4" w:space="0" w:color="auto"/>
              <w:right w:val="single" w:sz="4" w:space="0" w:color="auto"/>
            </w:tcBorders>
          </w:tcPr>
          <w:p w14:paraId="18048A28" w14:textId="77777777" w:rsidR="009E213C" w:rsidRPr="004278E2" w:rsidRDefault="009E213C" w:rsidP="000D5FF8">
            <w:pPr>
              <w:pStyle w:val="TAL"/>
              <w:rPr>
                <w:rFonts w:eastAsia="DengXian"/>
                <w:lang w:eastAsia="zh-CN"/>
              </w:rPr>
            </w:pPr>
            <w:r>
              <w:rPr>
                <w:rFonts w:eastAsia="DengXian" w:hint="eastAsia"/>
                <w:lang w:eastAsia="zh-CN"/>
              </w:rPr>
              <w:t>9.3.3</w:t>
            </w:r>
          </w:p>
        </w:tc>
        <w:tc>
          <w:tcPr>
            <w:tcW w:w="1701" w:type="dxa"/>
            <w:tcBorders>
              <w:top w:val="single" w:sz="4" w:space="0" w:color="auto"/>
              <w:left w:val="single" w:sz="4" w:space="0" w:color="auto"/>
              <w:bottom w:val="single" w:sz="4" w:space="0" w:color="auto"/>
              <w:right w:val="single" w:sz="4" w:space="0" w:color="auto"/>
            </w:tcBorders>
          </w:tcPr>
          <w:p w14:paraId="0134D1EA" w14:textId="77777777" w:rsidR="009E213C" w:rsidRPr="00FA07F1" w:rsidRDefault="009E213C" w:rsidP="000D5FF8">
            <w:pPr>
              <w:pStyle w:val="TAL"/>
              <w:rPr>
                <w:lang w:eastAsia="ja-JP"/>
              </w:rPr>
            </w:pPr>
          </w:p>
        </w:tc>
      </w:tr>
      <w:tr w:rsidR="009E213C" w:rsidRPr="00FA07F1" w14:paraId="57684D62" w14:textId="77777777" w:rsidTr="00BC705E">
        <w:tc>
          <w:tcPr>
            <w:tcW w:w="2578" w:type="dxa"/>
            <w:tcBorders>
              <w:top w:val="single" w:sz="4" w:space="0" w:color="auto"/>
              <w:left w:val="single" w:sz="4" w:space="0" w:color="auto"/>
              <w:bottom w:val="single" w:sz="4" w:space="0" w:color="auto"/>
              <w:right w:val="single" w:sz="4" w:space="0" w:color="auto"/>
            </w:tcBorders>
          </w:tcPr>
          <w:p w14:paraId="709EE781" w14:textId="77777777" w:rsidR="009E213C" w:rsidRPr="0028264F" w:rsidRDefault="009E213C" w:rsidP="000D5FF8">
            <w:pPr>
              <w:pStyle w:val="TAL"/>
              <w:ind w:left="63"/>
              <w:rPr>
                <w:rFonts w:eastAsia="DengXian"/>
                <w:lang w:eastAsia="zh-CN"/>
              </w:rPr>
            </w:pPr>
            <w:r>
              <w:rPr>
                <w:rFonts w:eastAsia="DengXian" w:hint="eastAsia"/>
                <w:lang w:eastAsia="zh-CN"/>
              </w:rPr>
              <w:t>&gt;</w:t>
            </w:r>
            <w:r w:rsidRPr="00FB29DE">
              <w:rPr>
                <w:rFonts w:hint="eastAsia"/>
                <w:lang w:eastAsia="ja-JP"/>
              </w:rPr>
              <w:t>Sequence of Control Actions Outcome</w:t>
            </w:r>
          </w:p>
        </w:tc>
        <w:tc>
          <w:tcPr>
            <w:tcW w:w="1134" w:type="dxa"/>
            <w:tcBorders>
              <w:top w:val="single" w:sz="4" w:space="0" w:color="auto"/>
              <w:left w:val="single" w:sz="4" w:space="0" w:color="auto"/>
              <w:bottom w:val="single" w:sz="4" w:space="0" w:color="auto"/>
              <w:right w:val="single" w:sz="4" w:space="0" w:color="auto"/>
            </w:tcBorders>
          </w:tcPr>
          <w:p w14:paraId="1B24356E" w14:textId="77777777" w:rsidR="009E213C" w:rsidRPr="00FA07F1" w:rsidRDefault="009E213C" w:rsidP="000D5FF8">
            <w:pPr>
              <w:pStyle w:val="TAL"/>
              <w:rPr>
                <w:lang w:eastAsia="ja-JP"/>
              </w:rPr>
            </w:pPr>
          </w:p>
        </w:tc>
        <w:tc>
          <w:tcPr>
            <w:tcW w:w="1833" w:type="dxa"/>
            <w:tcBorders>
              <w:top w:val="single" w:sz="4" w:space="0" w:color="auto"/>
              <w:left w:val="single" w:sz="4" w:space="0" w:color="auto"/>
              <w:bottom w:val="single" w:sz="4" w:space="0" w:color="auto"/>
              <w:right w:val="single" w:sz="4" w:space="0" w:color="auto"/>
            </w:tcBorders>
          </w:tcPr>
          <w:p w14:paraId="57227049" w14:textId="0B6C8902" w:rsidR="009E213C" w:rsidRPr="0028264F" w:rsidRDefault="009E213C" w:rsidP="000D5FF8">
            <w:pPr>
              <w:pStyle w:val="TAL"/>
              <w:rPr>
                <w:rFonts w:eastAsia="DengXian"/>
                <w:i/>
                <w:iCs/>
                <w:lang w:eastAsia="zh-CN"/>
              </w:rPr>
            </w:pPr>
            <w:r>
              <w:rPr>
                <w:rFonts w:eastAsia="DengXian" w:hint="eastAsia"/>
                <w:i/>
                <w:iCs/>
                <w:lang w:eastAsia="zh-CN"/>
              </w:rPr>
              <w:t>1..&lt;maxnoof</w:t>
            </w:r>
            <w:r w:rsidR="000F6D2E">
              <w:rPr>
                <w:rFonts w:eastAsia="DengXian"/>
                <w:i/>
                <w:iCs/>
                <w:lang w:eastAsia="zh-CN"/>
              </w:rPr>
              <w:t>Mul</w:t>
            </w:r>
            <w:r>
              <w:rPr>
                <w:rFonts w:eastAsia="DengXian" w:hint="eastAsia"/>
                <w:i/>
                <w:iCs/>
                <w:lang w:eastAsia="zh-CN"/>
              </w:rPr>
              <w:t>CtrlActions&gt;</w:t>
            </w:r>
          </w:p>
        </w:tc>
        <w:tc>
          <w:tcPr>
            <w:tcW w:w="2136" w:type="dxa"/>
            <w:tcBorders>
              <w:top w:val="single" w:sz="4" w:space="0" w:color="auto"/>
              <w:left w:val="single" w:sz="4" w:space="0" w:color="auto"/>
              <w:bottom w:val="single" w:sz="4" w:space="0" w:color="auto"/>
              <w:right w:val="single" w:sz="4" w:space="0" w:color="auto"/>
            </w:tcBorders>
          </w:tcPr>
          <w:p w14:paraId="5F3A8A9E" w14:textId="77777777" w:rsidR="009E213C" w:rsidRPr="00FA07F1" w:rsidRDefault="009E213C" w:rsidP="000D5FF8">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63E4B107" w14:textId="77777777" w:rsidR="009E213C" w:rsidRPr="00FA07F1" w:rsidRDefault="009E213C" w:rsidP="000D5FF8">
            <w:pPr>
              <w:pStyle w:val="TAL"/>
              <w:rPr>
                <w:lang w:eastAsia="ja-JP"/>
              </w:rPr>
            </w:pPr>
          </w:p>
        </w:tc>
      </w:tr>
      <w:tr w:rsidR="009E213C" w:rsidRPr="00FA07F1" w14:paraId="7DCA2269" w14:textId="77777777" w:rsidTr="00BC705E">
        <w:tc>
          <w:tcPr>
            <w:tcW w:w="2578" w:type="dxa"/>
            <w:tcBorders>
              <w:top w:val="single" w:sz="4" w:space="0" w:color="auto"/>
              <w:left w:val="single" w:sz="4" w:space="0" w:color="auto"/>
              <w:bottom w:val="single" w:sz="4" w:space="0" w:color="auto"/>
              <w:right w:val="single" w:sz="4" w:space="0" w:color="auto"/>
            </w:tcBorders>
          </w:tcPr>
          <w:p w14:paraId="576D7B65" w14:textId="77777777" w:rsidR="009E213C" w:rsidRPr="00E102CE" w:rsidRDefault="009E213C" w:rsidP="000D5FF8">
            <w:pPr>
              <w:pStyle w:val="TAL"/>
              <w:ind w:left="153"/>
              <w:rPr>
                <w:lang w:eastAsia="ja-JP"/>
              </w:rPr>
            </w:pPr>
            <w:r w:rsidRPr="00E102CE">
              <w:rPr>
                <w:rFonts w:hint="eastAsia"/>
                <w:lang w:eastAsia="ja-JP"/>
              </w:rPr>
              <w:t>&gt;</w:t>
            </w:r>
            <w:r w:rsidRPr="00FB29DE">
              <w:rPr>
                <w:rFonts w:hint="eastAsia"/>
                <w:lang w:eastAsia="ja-JP"/>
              </w:rPr>
              <w:t>&gt;</w:t>
            </w:r>
            <w:r w:rsidRPr="00E102CE">
              <w:rPr>
                <w:rFonts w:hint="eastAsia"/>
                <w:lang w:eastAsia="ja-JP"/>
              </w:rPr>
              <w:t>Control Action ID</w:t>
            </w:r>
          </w:p>
        </w:tc>
        <w:tc>
          <w:tcPr>
            <w:tcW w:w="1134" w:type="dxa"/>
            <w:tcBorders>
              <w:top w:val="single" w:sz="4" w:space="0" w:color="auto"/>
              <w:left w:val="single" w:sz="4" w:space="0" w:color="auto"/>
              <w:bottom w:val="single" w:sz="4" w:space="0" w:color="auto"/>
              <w:right w:val="single" w:sz="4" w:space="0" w:color="auto"/>
            </w:tcBorders>
          </w:tcPr>
          <w:p w14:paraId="1E23C6E2" w14:textId="77777777" w:rsidR="009E213C" w:rsidRPr="00E102CE" w:rsidRDefault="009E213C" w:rsidP="000D5FF8">
            <w:pPr>
              <w:pStyle w:val="TAL"/>
              <w:rPr>
                <w:rFonts w:eastAsia="DengXian"/>
                <w:lang w:eastAsia="zh-CN"/>
              </w:rPr>
            </w:pPr>
            <w:r>
              <w:rPr>
                <w:rFonts w:eastAsia="DengXian" w:hint="eastAsia"/>
                <w:lang w:eastAsia="zh-CN"/>
              </w:rPr>
              <w:t>M</w:t>
            </w:r>
          </w:p>
        </w:tc>
        <w:tc>
          <w:tcPr>
            <w:tcW w:w="1833" w:type="dxa"/>
            <w:tcBorders>
              <w:top w:val="single" w:sz="4" w:space="0" w:color="auto"/>
              <w:left w:val="single" w:sz="4" w:space="0" w:color="auto"/>
              <w:bottom w:val="single" w:sz="4" w:space="0" w:color="auto"/>
              <w:right w:val="single" w:sz="4" w:space="0" w:color="auto"/>
            </w:tcBorders>
          </w:tcPr>
          <w:p w14:paraId="5D9182DF" w14:textId="77777777" w:rsidR="009E213C" w:rsidRDefault="009E213C" w:rsidP="000D5FF8">
            <w:pPr>
              <w:pStyle w:val="TAL"/>
              <w:rPr>
                <w:rFonts w:eastAsia="DengXian"/>
                <w:i/>
                <w:iCs/>
                <w:lang w:eastAsia="zh-CN"/>
              </w:rPr>
            </w:pPr>
          </w:p>
        </w:tc>
        <w:tc>
          <w:tcPr>
            <w:tcW w:w="2136" w:type="dxa"/>
            <w:tcBorders>
              <w:top w:val="single" w:sz="4" w:space="0" w:color="auto"/>
              <w:left w:val="single" w:sz="4" w:space="0" w:color="auto"/>
              <w:bottom w:val="single" w:sz="4" w:space="0" w:color="auto"/>
              <w:right w:val="single" w:sz="4" w:space="0" w:color="auto"/>
            </w:tcBorders>
          </w:tcPr>
          <w:p w14:paraId="32569CC0" w14:textId="77777777" w:rsidR="009E213C" w:rsidRPr="00E102CE" w:rsidRDefault="009E213C" w:rsidP="000D5FF8">
            <w:pPr>
              <w:pStyle w:val="TAL"/>
              <w:rPr>
                <w:rFonts w:eastAsia="DengXian"/>
                <w:lang w:eastAsia="zh-CN"/>
              </w:rPr>
            </w:pPr>
            <w:r>
              <w:rPr>
                <w:rFonts w:eastAsia="DengXian" w:hint="eastAsia"/>
                <w:lang w:eastAsia="zh-CN"/>
              </w:rPr>
              <w:t>9.3.6</w:t>
            </w:r>
          </w:p>
        </w:tc>
        <w:tc>
          <w:tcPr>
            <w:tcW w:w="1701" w:type="dxa"/>
            <w:tcBorders>
              <w:top w:val="single" w:sz="4" w:space="0" w:color="auto"/>
              <w:left w:val="single" w:sz="4" w:space="0" w:color="auto"/>
              <w:bottom w:val="single" w:sz="4" w:space="0" w:color="auto"/>
              <w:right w:val="single" w:sz="4" w:space="0" w:color="auto"/>
            </w:tcBorders>
          </w:tcPr>
          <w:p w14:paraId="3FC82F44" w14:textId="77777777" w:rsidR="009E213C" w:rsidRPr="00FA07F1" w:rsidRDefault="009E213C" w:rsidP="000D5FF8">
            <w:pPr>
              <w:pStyle w:val="TAL"/>
              <w:rPr>
                <w:lang w:eastAsia="ja-JP"/>
              </w:rPr>
            </w:pPr>
          </w:p>
        </w:tc>
      </w:tr>
      <w:tr w:rsidR="009E213C" w:rsidRPr="00FA07F1" w14:paraId="10AD7C3B" w14:textId="77777777" w:rsidTr="00BC705E">
        <w:tc>
          <w:tcPr>
            <w:tcW w:w="2578" w:type="dxa"/>
            <w:tcBorders>
              <w:top w:val="single" w:sz="4" w:space="0" w:color="auto"/>
              <w:left w:val="single" w:sz="4" w:space="0" w:color="auto"/>
              <w:bottom w:val="single" w:sz="4" w:space="0" w:color="auto"/>
              <w:right w:val="single" w:sz="4" w:space="0" w:color="auto"/>
            </w:tcBorders>
          </w:tcPr>
          <w:p w14:paraId="4E9706C3" w14:textId="77777777" w:rsidR="009E213C" w:rsidRPr="00FB29DE" w:rsidRDefault="009E213C" w:rsidP="000D5FF8">
            <w:pPr>
              <w:pStyle w:val="TAL"/>
              <w:ind w:left="153"/>
              <w:rPr>
                <w:lang w:eastAsia="ja-JP"/>
              </w:rPr>
            </w:pPr>
            <w:r w:rsidRPr="00E102CE">
              <w:rPr>
                <w:rFonts w:hint="eastAsia"/>
                <w:lang w:eastAsia="ja-JP"/>
              </w:rPr>
              <w:t>&gt;</w:t>
            </w:r>
            <w:r w:rsidRPr="00FB29DE">
              <w:rPr>
                <w:rFonts w:hint="eastAsia"/>
                <w:lang w:eastAsia="ja-JP"/>
              </w:rPr>
              <w:t>&gt;</w:t>
            </w:r>
            <w:r w:rsidRPr="00E102CE">
              <w:rPr>
                <w:lang w:eastAsia="ja-JP"/>
              </w:rPr>
              <w:t xml:space="preserve">Sequence of RAN Parameters </w:t>
            </w:r>
          </w:p>
        </w:tc>
        <w:tc>
          <w:tcPr>
            <w:tcW w:w="1134" w:type="dxa"/>
            <w:tcBorders>
              <w:top w:val="single" w:sz="4" w:space="0" w:color="auto"/>
              <w:left w:val="single" w:sz="4" w:space="0" w:color="auto"/>
              <w:bottom w:val="single" w:sz="4" w:space="0" w:color="auto"/>
              <w:right w:val="single" w:sz="4" w:space="0" w:color="auto"/>
            </w:tcBorders>
          </w:tcPr>
          <w:p w14:paraId="12EB40FB" w14:textId="77777777" w:rsidR="009E213C" w:rsidRPr="00FA07F1" w:rsidRDefault="009E213C" w:rsidP="000D5FF8">
            <w:pPr>
              <w:pStyle w:val="TAL"/>
              <w:rPr>
                <w:lang w:eastAsia="ja-JP"/>
              </w:rPr>
            </w:pPr>
          </w:p>
        </w:tc>
        <w:tc>
          <w:tcPr>
            <w:tcW w:w="1833" w:type="dxa"/>
            <w:tcBorders>
              <w:top w:val="single" w:sz="4" w:space="0" w:color="auto"/>
              <w:left w:val="single" w:sz="4" w:space="0" w:color="auto"/>
              <w:bottom w:val="single" w:sz="4" w:space="0" w:color="auto"/>
              <w:right w:val="single" w:sz="4" w:space="0" w:color="auto"/>
            </w:tcBorders>
          </w:tcPr>
          <w:p w14:paraId="6628A45D" w14:textId="77777777" w:rsidR="009E213C" w:rsidRPr="00194121" w:rsidRDefault="009E213C" w:rsidP="000D5FF8">
            <w:pPr>
              <w:pStyle w:val="TAL"/>
              <w:rPr>
                <w:i/>
                <w:iCs/>
                <w:lang w:eastAsia="ja-JP"/>
              </w:rPr>
            </w:pPr>
            <w:r>
              <w:rPr>
                <w:i/>
                <w:iCs/>
                <w:lang w:eastAsia="ja-JP"/>
              </w:rPr>
              <w:t>1</w:t>
            </w:r>
            <w:r w:rsidRPr="00194121">
              <w:rPr>
                <w:i/>
                <w:iCs/>
                <w:lang w:eastAsia="ja-JP"/>
              </w:rPr>
              <w:t>..&lt;max</w:t>
            </w:r>
            <w:r>
              <w:rPr>
                <w:i/>
                <w:iCs/>
                <w:lang w:eastAsia="ja-JP"/>
              </w:rPr>
              <w:t>no</w:t>
            </w:r>
            <w:r w:rsidRPr="00194121">
              <w:rPr>
                <w:i/>
                <w:iCs/>
                <w:lang w:eastAsia="ja-JP"/>
              </w:rPr>
              <w:t>ofRAN</w:t>
            </w:r>
            <w:r>
              <w:rPr>
                <w:i/>
                <w:iCs/>
                <w:lang w:eastAsia="ja-JP"/>
              </w:rPr>
              <w:t>OutcomeP</w:t>
            </w:r>
            <w:r w:rsidRPr="00194121">
              <w:rPr>
                <w:i/>
                <w:iCs/>
                <w:lang w:eastAsia="ja-JP"/>
              </w:rPr>
              <w:t>arameters&gt;</w:t>
            </w:r>
          </w:p>
        </w:tc>
        <w:tc>
          <w:tcPr>
            <w:tcW w:w="2136" w:type="dxa"/>
            <w:tcBorders>
              <w:top w:val="single" w:sz="4" w:space="0" w:color="auto"/>
              <w:left w:val="single" w:sz="4" w:space="0" w:color="auto"/>
              <w:bottom w:val="single" w:sz="4" w:space="0" w:color="auto"/>
              <w:right w:val="single" w:sz="4" w:space="0" w:color="auto"/>
            </w:tcBorders>
          </w:tcPr>
          <w:p w14:paraId="4036730E" w14:textId="77777777" w:rsidR="009E213C" w:rsidRPr="00FA07F1" w:rsidRDefault="009E213C" w:rsidP="000D5FF8">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03E8AFD0" w14:textId="77777777" w:rsidR="009E213C" w:rsidRPr="00FA07F1" w:rsidRDefault="009E213C" w:rsidP="000D5FF8">
            <w:pPr>
              <w:pStyle w:val="TAL"/>
              <w:rPr>
                <w:lang w:eastAsia="ja-JP"/>
              </w:rPr>
            </w:pPr>
          </w:p>
        </w:tc>
      </w:tr>
      <w:tr w:rsidR="009E213C" w:rsidRPr="00FA07F1" w14:paraId="53A3603A" w14:textId="77777777" w:rsidTr="00BC705E">
        <w:tc>
          <w:tcPr>
            <w:tcW w:w="2578" w:type="dxa"/>
            <w:tcBorders>
              <w:top w:val="single" w:sz="4" w:space="0" w:color="auto"/>
              <w:left w:val="single" w:sz="4" w:space="0" w:color="auto"/>
              <w:bottom w:val="single" w:sz="4" w:space="0" w:color="auto"/>
              <w:right w:val="single" w:sz="4" w:space="0" w:color="auto"/>
            </w:tcBorders>
          </w:tcPr>
          <w:p w14:paraId="6A83A9B7" w14:textId="77777777" w:rsidR="009E213C" w:rsidRPr="00FA07F1" w:rsidRDefault="009E213C" w:rsidP="000D5FF8">
            <w:pPr>
              <w:pStyle w:val="TAL"/>
              <w:ind w:left="243"/>
              <w:rPr>
                <w:lang w:eastAsia="ja-JP"/>
              </w:rPr>
            </w:pPr>
            <w:r w:rsidRPr="00E102CE">
              <w:rPr>
                <w:rFonts w:hint="eastAsia"/>
                <w:lang w:eastAsia="ja-JP"/>
              </w:rPr>
              <w:t>&gt;</w:t>
            </w:r>
            <w:r w:rsidRPr="00FA07F1">
              <w:rPr>
                <w:lang w:eastAsia="ja-JP"/>
              </w:rPr>
              <w:t>&gt;</w:t>
            </w:r>
            <w:r w:rsidRPr="00FB29DE">
              <w:rPr>
                <w:rFonts w:hint="eastAsia"/>
                <w:lang w:eastAsia="ja-JP"/>
              </w:rPr>
              <w:t>&gt;</w:t>
            </w:r>
            <w:r w:rsidRPr="00FA07F1">
              <w:rPr>
                <w:lang w:eastAsia="ja-JP"/>
              </w:rPr>
              <w:t>RAN Parameter ID</w:t>
            </w:r>
          </w:p>
        </w:tc>
        <w:tc>
          <w:tcPr>
            <w:tcW w:w="1134" w:type="dxa"/>
            <w:tcBorders>
              <w:top w:val="single" w:sz="4" w:space="0" w:color="auto"/>
              <w:left w:val="single" w:sz="4" w:space="0" w:color="auto"/>
              <w:bottom w:val="single" w:sz="4" w:space="0" w:color="auto"/>
              <w:right w:val="single" w:sz="4" w:space="0" w:color="auto"/>
            </w:tcBorders>
          </w:tcPr>
          <w:p w14:paraId="5812B9DB" w14:textId="77777777" w:rsidR="009E213C" w:rsidRPr="00FA07F1" w:rsidRDefault="009E213C" w:rsidP="000D5FF8">
            <w:pPr>
              <w:pStyle w:val="TAL"/>
              <w:rPr>
                <w:lang w:eastAsia="ja-JP"/>
              </w:rPr>
            </w:pPr>
            <w:r w:rsidRPr="00FA07F1">
              <w:rPr>
                <w:lang w:eastAsia="ja-JP"/>
              </w:rPr>
              <w:t>M</w:t>
            </w:r>
          </w:p>
        </w:tc>
        <w:tc>
          <w:tcPr>
            <w:tcW w:w="1833" w:type="dxa"/>
            <w:tcBorders>
              <w:top w:val="single" w:sz="4" w:space="0" w:color="auto"/>
              <w:left w:val="single" w:sz="4" w:space="0" w:color="auto"/>
              <w:bottom w:val="single" w:sz="4" w:space="0" w:color="auto"/>
              <w:right w:val="single" w:sz="4" w:space="0" w:color="auto"/>
            </w:tcBorders>
          </w:tcPr>
          <w:p w14:paraId="6170E15F" w14:textId="77777777" w:rsidR="009E213C" w:rsidRPr="00FA07F1" w:rsidRDefault="009E213C" w:rsidP="000D5FF8">
            <w:pPr>
              <w:pStyle w:val="TAL"/>
              <w:rPr>
                <w:lang w:eastAsia="ja-JP"/>
              </w:rPr>
            </w:pPr>
          </w:p>
        </w:tc>
        <w:tc>
          <w:tcPr>
            <w:tcW w:w="2136" w:type="dxa"/>
            <w:tcBorders>
              <w:top w:val="single" w:sz="4" w:space="0" w:color="auto"/>
              <w:left w:val="single" w:sz="4" w:space="0" w:color="auto"/>
              <w:bottom w:val="single" w:sz="4" w:space="0" w:color="auto"/>
              <w:right w:val="single" w:sz="4" w:space="0" w:color="auto"/>
            </w:tcBorders>
          </w:tcPr>
          <w:p w14:paraId="4282D90C" w14:textId="77777777" w:rsidR="009E213C" w:rsidRPr="00FA07F1" w:rsidRDefault="009E213C" w:rsidP="000D5FF8">
            <w:pPr>
              <w:pStyle w:val="TAL"/>
              <w:rPr>
                <w:lang w:eastAsia="ja-JP"/>
              </w:rPr>
            </w:pPr>
            <w:r w:rsidRPr="00FA07F1">
              <w:rPr>
                <w:lang w:eastAsia="ja-JP"/>
              </w:rPr>
              <w:t>9.3.8</w:t>
            </w:r>
          </w:p>
        </w:tc>
        <w:tc>
          <w:tcPr>
            <w:tcW w:w="1701" w:type="dxa"/>
            <w:tcBorders>
              <w:top w:val="single" w:sz="4" w:space="0" w:color="auto"/>
              <w:left w:val="single" w:sz="4" w:space="0" w:color="auto"/>
              <w:bottom w:val="single" w:sz="4" w:space="0" w:color="auto"/>
              <w:right w:val="single" w:sz="4" w:space="0" w:color="auto"/>
            </w:tcBorders>
          </w:tcPr>
          <w:p w14:paraId="30CD6B8A" w14:textId="77777777" w:rsidR="009E213C" w:rsidRPr="00FA07F1" w:rsidRDefault="009E213C" w:rsidP="000D5FF8">
            <w:pPr>
              <w:pStyle w:val="TAL"/>
              <w:rPr>
                <w:lang w:eastAsia="ja-JP"/>
              </w:rPr>
            </w:pPr>
          </w:p>
        </w:tc>
      </w:tr>
      <w:tr w:rsidR="009E213C" w:rsidRPr="00FA07F1" w14:paraId="4083EFA8" w14:textId="77777777" w:rsidTr="00BC705E">
        <w:tc>
          <w:tcPr>
            <w:tcW w:w="2578" w:type="dxa"/>
            <w:tcBorders>
              <w:top w:val="single" w:sz="4" w:space="0" w:color="auto"/>
              <w:left w:val="single" w:sz="4" w:space="0" w:color="auto"/>
              <w:bottom w:val="single" w:sz="4" w:space="0" w:color="auto"/>
              <w:right w:val="single" w:sz="4" w:space="0" w:color="auto"/>
            </w:tcBorders>
          </w:tcPr>
          <w:p w14:paraId="3DAF7BC5" w14:textId="77777777" w:rsidR="009E213C" w:rsidRPr="00FA07F1" w:rsidRDefault="009E213C" w:rsidP="000D5FF8">
            <w:pPr>
              <w:pStyle w:val="TAL"/>
              <w:ind w:left="243"/>
              <w:rPr>
                <w:lang w:eastAsia="ja-JP"/>
              </w:rPr>
            </w:pPr>
            <w:r w:rsidRPr="00E102CE">
              <w:rPr>
                <w:rFonts w:hint="eastAsia"/>
                <w:lang w:eastAsia="ja-JP"/>
              </w:rPr>
              <w:t>&gt;</w:t>
            </w:r>
            <w:r w:rsidRPr="00FA07F1">
              <w:rPr>
                <w:lang w:eastAsia="ja-JP"/>
              </w:rPr>
              <w:t>&gt;</w:t>
            </w:r>
            <w:r w:rsidRPr="00FB29DE">
              <w:rPr>
                <w:rFonts w:hint="eastAsia"/>
                <w:lang w:eastAsia="ja-JP"/>
              </w:rPr>
              <w:t>&gt;</w:t>
            </w:r>
            <w:r w:rsidRPr="00FA07F1">
              <w:rPr>
                <w:lang w:eastAsia="ja-JP"/>
              </w:rPr>
              <w:t>RAN Parameter Value</w:t>
            </w:r>
          </w:p>
        </w:tc>
        <w:tc>
          <w:tcPr>
            <w:tcW w:w="1134" w:type="dxa"/>
            <w:tcBorders>
              <w:top w:val="single" w:sz="4" w:space="0" w:color="auto"/>
              <w:left w:val="single" w:sz="4" w:space="0" w:color="auto"/>
              <w:bottom w:val="single" w:sz="4" w:space="0" w:color="auto"/>
              <w:right w:val="single" w:sz="4" w:space="0" w:color="auto"/>
            </w:tcBorders>
          </w:tcPr>
          <w:p w14:paraId="102C0139" w14:textId="77777777" w:rsidR="009E213C" w:rsidRPr="00FA07F1" w:rsidRDefault="009E213C" w:rsidP="000D5FF8">
            <w:pPr>
              <w:pStyle w:val="TAL"/>
              <w:rPr>
                <w:lang w:eastAsia="ja-JP"/>
              </w:rPr>
            </w:pPr>
            <w:r w:rsidRPr="00FA07F1">
              <w:rPr>
                <w:lang w:eastAsia="ja-JP"/>
              </w:rPr>
              <w:t>M</w:t>
            </w:r>
          </w:p>
        </w:tc>
        <w:tc>
          <w:tcPr>
            <w:tcW w:w="1833" w:type="dxa"/>
            <w:tcBorders>
              <w:top w:val="single" w:sz="4" w:space="0" w:color="auto"/>
              <w:left w:val="single" w:sz="4" w:space="0" w:color="auto"/>
              <w:bottom w:val="single" w:sz="4" w:space="0" w:color="auto"/>
              <w:right w:val="single" w:sz="4" w:space="0" w:color="auto"/>
            </w:tcBorders>
          </w:tcPr>
          <w:p w14:paraId="03379438" w14:textId="77777777" w:rsidR="009E213C" w:rsidRPr="00FA07F1" w:rsidRDefault="009E213C" w:rsidP="000D5FF8">
            <w:pPr>
              <w:pStyle w:val="TAL"/>
              <w:rPr>
                <w:lang w:eastAsia="ja-JP"/>
              </w:rPr>
            </w:pPr>
          </w:p>
        </w:tc>
        <w:tc>
          <w:tcPr>
            <w:tcW w:w="2136" w:type="dxa"/>
            <w:tcBorders>
              <w:top w:val="single" w:sz="4" w:space="0" w:color="auto"/>
              <w:left w:val="single" w:sz="4" w:space="0" w:color="auto"/>
              <w:bottom w:val="single" w:sz="4" w:space="0" w:color="auto"/>
              <w:right w:val="single" w:sz="4" w:space="0" w:color="auto"/>
            </w:tcBorders>
          </w:tcPr>
          <w:p w14:paraId="063DD7C7" w14:textId="77777777" w:rsidR="009E213C" w:rsidRPr="00FA07F1" w:rsidRDefault="009E213C" w:rsidP="000D5FF8">
            <w:pPr>
              <w:pStyle w:val="TAL"/>
              <w:rPr>
                <w:lang w:eastAsia="ja-JP"/>
              </w:rPr>
            </w:pPr>
            <w:r w:rsidRPr="00FA07F1">
              <w:rPr>
                <w:lang w:eastAsia="ja-JP"/>
              </w:rPr>
              <w:t>9.3.14</w:t>
            </w:r>
          </w:p>
        </w:tc>
        <w:tc>
          <w:tcPr>
            <w:tcW w:w="1701" w:type="dxa"/>
            <w:tcBorders>
              <w:top w:val="single" w:sz="4" w:space="0" w:color="auto"/>
              <w:left w:val="single" w:sz="4" w:space="0" w:color="auto"/>
              <w:bottom w:val="single" w:sz="4" w:space="0" w:color="auto"/>
              <w:right w:val="single" w:sz="4" w:space="0" w:color="auto"/>
            </w:tcBorders>
          </w:tcPr>
          <w:p w14:paraId="0D8B9FF3" w14:textId="77777777" w:rsidR="009E213C" w:rsidRPr="00FA07F1" w:rsidRDefault="009E213C" w:rsidP="000D5FF8">
            <w:pPr>
              <w:pStyle w:val="TAL"/>
              <w:rPr>
                <w:lang w:eastAsia="ja-JP"/>
              </w:rPr>
            </w:pPr>
          </w:p>
        </w:tc>
      </w:tr>
    </w:tbl>
    <w:p w14:paraId="208DC814" w14:textId="77777777" w:rsidR="009E213C" w:rsidRDefault="009E213C" w:rsidP="009E213C">
      <w:pPr>
        <w:rPr>
          <w:rFonts w:eastAsia="DengXian"/>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9E213C" w:rsidRPr="00201824" w14:paraId="4B8617EE"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7A41605C" w14:textId="77777777" w:rsidR="009E213C" w:rsidRPr="00FA07F1" w:rsidRDefault="009E213C" w:rsidP="000D5FF8">
            <w:pPr>
              <w:pStyle w:val="TAH"/>
              <w:rPr>
                <w:rFonts w:cs="Arial"/>
                <w:lang w:eastAsia="ja-JP"/>
              </w:rPr>
            </w:pPr>
            <w:r w:rsidRPr="00FA07F1">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391A92FF" w14:textId="77777777" w:rsidR="009E213C" w:rsidRPr="00FA07F1" w:rsidRDefault="009E213C" w:rsidP="000D5FF8">
            <w:pPr>
              <w:pStyle w:val="TAH"/>
              <w:rPr>
                <w:rFonts w:cs="Arial"/>
                <w:lang w:eastAsia="ja-JP"/>
              </w:rPr>
            </w:pPr>
            <w:r w:rsidRPr="00FA07F1">
              <w:rPr>
                <w:rFonts w:cs="Arial"/>
                <w:lang w:eastAsia="ja-JP"/>
              </w:rPr>
              <w:t>Explanation</w:t>
            </w:r>
          </w:p>
        </w:tc>
      </w:tr>
      <w:tr w:rsidR="009E213C" w:rsidRPr="00201824" w14:paraId="2EE6692A" w14:textId="77777777" w:rsidTr="00BC705E">
        <w:tblPrEx>
          <w:tblLook w:val="0000" w:firstRow="0" w:lastRow="0" w:firstColumn="0" w:lastColumn="0" w:noHBand="0" w:noVBand="0"/>
        </w:tblPrEx>
        <w:tc>
          <w:tcPr>
            <w:tcW w:w="3686" w:type="dxa"/>
          </w:tcPr>
          <w:p w14:paraId="7250D063" w14:textId="77777777" w:rsidR="009E213C" w:rsidRPr="00363203" w:rsidRDefault="009E213C" w:rsidP="000D5FF8">
            <w:pPr>
              <w:pStyle w:val="TAL"/>
              <w:rPr>
                <w:rFonts w:cs="Arial"/>
                <w:lang w:eastAsia="ja-JP"/>
              </w:rPr>
            </w:pPr>
            <w:r w:rsidRPr="004733E0">
              <w:rPr>
                <w:rFonts w:cs="Arial"/>
                <w:lang w:eastAsia="ja-JP"/>
              </w:rPr>
              <w:t>maxnoofRICStyles</w:t>
            </w:r>
          </w:p>
        </w:tc>
        <w:tc>
          <w:tcPr>
            <w:tcW w:w="5670" w:type="dxa"/>
          </w:tcPr>
          <w:p w14:paraId="21575862" w14:textId="77777777" w:rsidR="009E213C" w:rsidRPr="004278E2" w:rsidRDefault="009E213C" w:rsidP="000D5FF8">
            <w:pPr>
              <w:pStyle w:val="TAL"/>
              <w:rPr>
                <w:rFonts w:cs="Arial"/>
                <w:lang w:eastAsia="ja-JP"/>
              </w:rPr>
            </w:pPr>
            <w:r w:rsidRPr="004278E2">
              <w:rPr>
                <w:rFonts w:cs="Arial"/>
                <w:lang w:eastAsia="ja-JP"/>
              </w:rPr>
              <w:t xml:space="preserve">Maximum no. of </w:t>
            </w:r>
            <w:r w:rsidRPr="004278E2">
              <w:rPr>
                <w:rFonts w:eastAsia="DengXian" w:cs="Arial" w:hint="eastAsia"/>
                <w:lang w:eastAsia="zh-CN"/>
              </w:rPr>
              <w:t xml:space="preserve">Control </w:t>
            </w:r>
            <w:r w:rsidRPr="004278E2">
              <w:rPr>
                <w:rFonts w:cs="Arial"/>
              </w:rPr>
              <w:t>Styles supported by RAN Function. The value is &lt;</w:t>
            </w:r>
            <w:r w:rsidRPr="004278E2">
              <w:rPr>
                <w:rFonts w:cs="Arial" w:hint="eastAsia"/>
              </w:rPr>
              <w:t>63&gt;.</w:t>
            </w:r>
          </w:p>
        </w:tc>
      </w:tr>
      <w:tr w:rsidR="009E213C" w:rsidRPr="00201824" w14:paraId="255B891D" w14:textId="77777777" w:rsidTr="00BC705E">
        <w:tblPrEx>
          <w:tblLook w:val="0000" w:firstRow="0" w:lastRow="0" w:firstColumn="0" w:lastColumn="0" w:noHBand="0" w:noVBand="0"/>
        </w:tblPrEx>
        <w:tc>
          <w:tcPr>
            <w:tcW w:w="3686" w:type="dxa"/>
          </w:tcPr>
          <w:p w14:paraId="585D479F" w14:textId="2F355607" w:rsidR="009E213C" w:rsidRPr="00FA07F1" w:rsidRDefault="009E213C" w:rsidP="000D5FF8">
            <w:pPr>
              <w:pStyle w:val="TAL"/>
              <w:rPr>
                <w:rFonts w:cs="Arial"/>
                <w:lang w:eastAsia="ja-JP"/>
              </w:rPr>
            </w:pPr>
            <w:r w:rsidRPr="00363203">
              <w:rPr>
                <w:rFonts w:cs="Arial"/>
                <w:lang w:eastAsia="ja-JP"/>
              </w:rPr>
              <w:t>maxnoof</w:t>
            </w:r>
            <w:r w:rsidR="000F6D2E">
              <w:rPr>
                <w:rFonts w:cs="Arial"/>
                <w:lang w:eastAsia="ja-JP"/>
              </w:rPr>
              <w:t>Mul</w:t>
            </w:r>
            <w:r w:rsidRPr="00363203">
              <w:rPr>
                <w:rFonts w:cs="Arial"/>
                <w:lang w:eastAsia="ja-JP"/>
              </w:rPr>
              <w:t>CtrlActions</w:t>
            </w:r>
          </w:p>
        </w:tc>
        <w:tc>
          <w:tcPr>
            <w:tcW w:w="5670" w:type="dxa"/>
          </w:tcPr>
          <w:p w14:paraId="0D919706" w14:textId="77777777" w:rsidR="009E213C" w:rsidRPr="004278E2" w:rsidRDefault="009E213C" w:rsidP="000D5FF8">
            <w:pPr>
              <w:pStyle w:val="TAL"/>
              <w:rPr>
                <w:rFonts w:cs="Arial"/>
                <w:lang w:eastAsia="ja-JP"/>
              </w:rPr>
            </w:pPr>
            <w:r w:rsidRPr="004278E2">
              <w:rPr>
                <w:rFonts w:cs="Arial"/>
                <w:lang w:eastAsia="ja-JP"/>
              </w:rPr>
              <w:t xml:space="preserve">Maximum no. of </w:t>
            </w:r>
            <w:r w:rsidRPr="004278E2">
              <w:rPr>
                <w:rFonts w:cs="Arial" w:hint="eastAsia"/>
              </w:rPr>
              <w:t>Control</w:t>
            </w:r>
            <w:r w:rsidRPr="004278E2">
              <w:rPr>
                <w:rFonts w:cs="Arial"/>
                <w:lang w:eastAsia="ja-JP"/>
              </w:rPr>
              <w:t xml:space="preserve"> actions supported by RAN Function. The value is &lt;</w:t>
            </w:r>
            <w:r>
              <w:rPr>
                <w:rFonts w:eastAsia="DengXian" w:cs="Arial" w:hint="eastAsia"/>
                <w:i/>
                <w:iCs/>
                <w:lang w:eastAsia="zh-CN"/>
              </w:rPr>
              <w:t>63</w:t>
            </w:r>
            <w:r w:rsidRPr="004278E2">
              <w:rPr>
                <w:rFonts w:cs="Arial"/>
                <w:lang w:eastAsia="ja-JP"/>
              </w:rPr>
              <w:t>&gt;.</w:t>
            </w:r>
          </w:p>
        </w:tc>
      </w:tr>
      <w:tr w:rsidR="009E213C" w:rsidRPr="00201824" w14:paraId="0EF34A3D" w14:textId="77777777" w:rsidTr="00BC705E">
        <w:tblPrEx>
          <w:tblLook w:val="0000" w:firstRow="0" w:lastRow="0" w:firstColumn="0" w:lastColumn="0" w:noHBand="0" w:noVBand="0"/>
        </w:tblPrEx>
        <w:tc>
          <w:tcPr>
            <w:tcW w:w="3686" w:type="dxa"/>
          </w:tcPr>
          <w:p w14:paraId="43A7DF66" w14:textId="77777777" w:rsidR="009E213C" w:rsidRPr="00FA07F1" w:rsidRDefault="009E213C" w:rsidP="000D5FF8">
            <w:pPr>
              <w:pStyle w:val="TAL"/>
              <w:rPr>
                <w:rFonts w:cs="Arial"/>
                <w:lang w:eastAsia="ja-JP"/>
              </w:rPr>
            </w:pPr>
            <w:r w:rsidRPr="00FA07F1">
              <w:rPr>
                <w:rFonts w:cs="Arial"/>
                <w:lang w:eastAsia="ja-JP"/>
              </w:rPr>
              <w:t>maxnoofRANOutcome</w:t>
            </w:r>
            <w:r>
              <w:rPr>
                <w:rFonts w:cs="Arial"/>
                <w:lang w:eastAsia="ja-JP"/>
              </w:rPr>
              <w:t>P</w:t>
            </w:r>
            <w:r w:rsidRPr="00FA07F1">
              <w:rPr>
                <w:rFonts w:cs="Arial"/>
                <w:lang w:eastAsia="ja-JP"/>
              </w:rPr>
              <w:t>arameters</w:t>
            </w:r>
          </w:p>
        </w:tc>
        <w:tc>
          <w:tcPr>
            <w:tcW w:w="5670" w:type="dxa"/>
          </w:tcPr>
          <w:p w14:paraId="1A3218EF" w14:textId="77777777" w:rsidR="009E213C" w:rsidRPr="00FA07F1" w:rsidRDefault="009E213C" w:rsidP="000D5FF8">
            <w:pPr>
              <w:pStyle w:val="TAL"/>
              <w:rPr>
                <w:rFonts w:cs="Arial"/>
                <w:lang w:eastAsia="ja-JP"/>
              </w:rPr>
            </w:pPr>
            <w:r w:rsidRPr="00FA07F1">
              <w:rPr>
                <w:rFonts w:cs="Arial"/>
                <w:lang w:eastAsia="ja-JP"/>
              </w:rPr>
              <w:t>Maximum no. of RAN Parameters. Value is &lt;</w:t>
            </w:r>
            <w:r w:rsidRPr="004403EA">
              <w:rPr>
                <w:rFonts w:cs="Arial"/>
                <w:i/>
                <w:iCs/>
                <w:lang w:eastAsia="ja-JP"/>
              </w:rPr>
              <w:t>255</w:t>
            </w:r>
            <w:r w:rsidRPr="00FA07F1">
              <w:rPr>
                <w:rFonts w:cs="Arial"/>
                <w:lang w:eastAsia="ja-JP"/>
              </w:rPr>
              <w:t>&gt;</w:t>
            </w:r>
          </w:p>
        </w:tc>
      </w:tr>
    </w:tbl>
    <w:p w14:paraId="2673CF97" w14:textId="5EA23ED1" w:rsidR="009E213C" w:rsidRDefault="009E213C" w:rsidP="009E213C">
      <w:pPr>
        <w:rPr>
          <w:rFonts w:eastAsia="DengXian"/>
          <w:lang w:eastAsia="zh-CN"/>
        </w:rPr>
      </w:pPr>
    </w:p>
    <w:p w14:paraId="16A8372F" w14:textId="77777777" w:rsidR="005F3E65" w:rsidRPr="00D12E4D" w:rsidRDefault="005F3E65" w:rsidP="005F3E65">
      <w:pPr>
        <w:pStyle w:val="Heading5"/>
      </w:pPr>
      <w:r w:rsidRPr="00D12E4D">
        <w:t>9.2.1.8.</w:t>
      </w:r>
      <w:r>
        <w:t>3</w:t>
      </w:r>
      <w:r w:rsidRPr="00D12E4D">
        <w:tab/>
        <w:t xml:space="preserve">E2SM-RC Control Outcome Format </w:t>
      </w:r>
      <w:r>
        <w:t>3</w:t>
      </w:r>
    </w:p>
    <w:p w14:paraId="4E59CDDB" w14:textId="77777777" w:rsidR="005F3E65" w:rsidRPr="00D12E4D" w:rsidRDefault="005F3E65" w:rsidP="005F3E65">
      <w:r w:rsidRPr="00D12E4D">
        <w:t xml:space="preserve">The </w:t>
      </w:r>
      <w:r w:rsidRPr="00D12E4D">
        <w:rPr>
          <w:i/>
        </w:rPr>
        <w:t>E2SM-RC Control Outcome</w:t>
      </w:r>
      <w:r w:rsidRPr="00D12E4D">
        <w:t xml:space="preserve"> IE Format </w:t>
      </w:r>
      <w:r>
        <w:t>3</w:t>
      </w:r>
      <w:r w:rsidRPr="00D12E4D">
        <w:t xml:space="preserve"> supports a sequence of RAN Parameters sent as ID</w:t>
      </w:r>
      <w:r>
        <w:t xml:space="preserve"> and RAN parameter value types, where each RAN parameter value type is based on the categorization of the parameters into </w:t>
      </w:r>
      <w:r w:rsidRPr="00BC705E">
        <w:rPr>
          <w:i/>
          <w:iCs/>
        </w:rPr>
        <w:t>ELEMENT with Key Value TRUE</w:t>
      </w:r>
      <w:r>
        <w:t xml:space="preserve">, </w:t>
      </w:r>
      <w:r w:rsidRPr="00BC705E">
        <w:rPr>
          <w:i/>
          <w:iCs/>
        </w:rPr>
        <w:t>ELEMENT with Key Value FALSE</w:t>
      </w:r>
      <w:r>
        <w:t xml:space="preserve">, </w:t>
      </w:r>
      <w:r w:rsidRPr="00BC705E">
        <w:rPr>
          <w:i/>
          <w:iCs/>
        </w:rPr>
        <w:t>STRUCTURE</w:t>
      </w:r>
      <w:r>
        <w:t xml:space="preserve"> and </w:t>
      </w:r>
      <w:r w:rsidRPr="00BC705E">
        <w:rPr>
          <w:i/>
          <w:iCs/>
        </w:rPr>
        <w:t>LIST</w:t>
      </w:r>
      <w:r w:rsidRPr="00D12E4D">
        <w:t>.</w:t>
      </w:r>
    </w:p>
    <w:tbl>
      <w:tblPr>
        <w:tblW w:w="9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8"/>
        <w:gridCol w:w="1134"/>
        <w:gridCol w:w="1833"/>
        <w:gridCol w:w="2136"/>
        <w:gridCol w:w="1701"/>
      </w:tblGrid>
      <w:tr w:rsidR="005F3E65" w:rsidRPr="00D12E4D" w14:paraId="4696E09D" w14:textId="77777777" w:rsidTr="00BC705E">
        <w:tc>
          <w:tcPr>
            <w:tcW w:w="2578" w:type="dxa"/>
            <w:tcBorders>
              <w:top w:val="single" w:sz="4" w:space="0" w:color="auto"/>
              <w:left w:val="single" w:sz="4" w:space="0" w:color="auto"/>
              <w:bottom w:val="single" w:sz="4" w:space="0" w:color="auto"/>
              <w:right w:val="single" w:sz="4" w:space="0" w:color="auto"/>
            </w:tcBorders>
          </w:tcPr>
          <w:p w14:paraId="663B24D8" w14:textId="77777777" w:rsidR="005F3E65" w:rsidRPr="00D12E4D" w:rsidRDefault="005F3E65" w:rsidP="00D54522">
            <w:pPr>
              <w:pStyle w:val="TAH"/>
              <w:rPr>
                <w:lang w:eastAsia="ja-JP"/>
              </w:rPr>
            </w:pPr>
            <w:r w:rsidRPr="00D12E4D">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06016DF4" w14:textId="77777777" w:rsidR="005F3E65" w:rsidRPr="00D12E4D" w:rsidRDefault="005F3E65" w:rsidP="00D54522">
            <w:pPr>
              <w:pStyle w:val="TAH"/>
              <w:rPr>
                <w:lang w:eastAsia="ja-JP"/>
              </w:rPr>
            </w:pPr>
            <w:r w:rsidRPr="00D12E4D">
              <w:rPr>
                <w:lang w:eastAsia="ja-JP"/>
              </w:rPr>
              <w:t>Presence</w:t>
            </w:r>
          </w:p>
        </w:tc>
        <w:tc>
          <w:tcPr>
            <w:tcW w:w="1833" w:type="dxa"/>
            <w:tcBorders>
              <w:top w:val="single" w:sz="4" w:space="0" w:color="auto"/>
              <w:left w:val="single" w:sz="4" w:space="0" w:color="auto"/>
              <w:bottom w:val="single" w:sz="4" w:space="0" w:color="auto"/>
              <w:right w:val="single" w:sz="4" w:space="0" w:color="auto"/>
            </w:tcBorders>
          </w:tcPr>
          <w:p w14:paraId="7FE3EA4D" w14:textId="77777777" w:rsidR="005F3E65" w:rsidRPr="00D12E4D" w:rsidRDefault="005F3E65" w:rsidP="00D54522">
            <w:pPr>
              <w:pStyle w:val="TAH"/>
              <w:rPr>
                <w:lang w:eastAsia="ja-JP"/>
              </w:rPr>
            </w:pPr>
            <w:r w:rsidRPr="00D12E4D">
              <w:rPr>
                <w:lang w:eastAsia="ja-JP"/>
              </w:rPr>
              <w:t>Range</w:t>
            </w:r>
          </w:p>
        </w:tc>
        <w:tc>
          <w:tcPr>
            <w:tcW w:w="2136" w:type="dxa"/>
            <w:tcBorders>
              <w:top w:val="single" w:sz="4" w:space="0" w:color="auto"/>
              <w:left w:val="single" w:sz="4" w:space="0" w:color="auto"/>
              <w:bottom w:val="single" w:sz="4" w:space="0" w:color="auto"/>
              <w:right w:val="single" w:sz="4" w:space="0" w:color="auto"/>
            </w:tcBorders>
          </w:tcPr>
          <w:p w14:paraId="65A082CF" w14:textId="77777777" w:rsidR="005F3E65" w:rsidRPr="00D12E4D" w:rsidRDefault="005F3E65" w:rsidP="00D54522">
            <w:pPr>
              <w:pStyle w:val="TAH"/>
              <w:rPr>
                <w:lang w:eastAsia="ja-JP"/>
              </w:rPr>
            </w:pPr>
            <w:r w:rsidRPr="00D12E4D">
              <w:rPr>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tcPr>
          <w:p w14:paraId="59C71C55" w14:textId="77777777" w:rsidR="005F3E65" w:rsidRPr="00D12E4D" w:rsidRDefault="005F3E65" w:rsidP="00D54522">
            <w:pPr>
              <w:pStyle w:val="TAH"/>
              <w:rPr>
                <w:lang w:eastAsia="ja-JP"/>
              </w:rPr>
            </w:pPr>
            <w:r w:rsidRPr="00D12E4D">
              <w:rPr>
                <w:lang w:eastAsia="ja-JP"/>
              </w:rPr>
              <w:t>Semantics description</w:t>
            </w:r>
          </w:p>
        </w:tc>
      </w:tr>
      <w:tr w:rsidR="005F3E65" w:rsidRPr="00D12E4D" w14:paraId="2DB109D8" w14:textId="77777777" w:rsidTr="00BC705E">
        <w:tc>
          <w:tcPr>
            <w:tcW w:w="2578" w:type="dxa"/>
            <w:tcBorders>
              <w:top w:val="single" w:sz="4" w:space="0" w:color="auto"/>
              <w:left w:val="single" w:sz="4" w:space="0" w:color="auto"/>
              <w:bottom w:val="single" w:sz="4" w:space="0" w:color="auto"/>
              <w:right w:val="single" w:sz="4" w:space="0" w:color="auto"/>
            </w:tcBorders>
          </w:tcPr>
          <w:p w14:paraId="2533CAEB" w14:textId="77777777" w:rsidR="005F3E65" w:rsidRPr="00D12E4D" w:rsidRDefault="005F3E65" w:rsidP="00D54522">
            <w:pPr>
              <w:pStyle w:val="TAL"/>
              <w:rPr>
                <w:lang w:eastAsia="ja-JP"/>
              </w:rPr>
            </w:pPr>
            <w:r w:rsidRPr="00D12E4D">
              <w:rPr>
                <w:lang w:eastAsia="ja-JP"/>
              </w:rPr>
              <w:t xml:space="preserve">Sequence of RAN Parameters </w:t>
            </w:r>
          </w:p>
        </w:tc>
        <w:tc>
          <w:tcPr>
            <w:tcW w:w="1134" w:type="dxa"/>
            <w:tcBorders>
              <w:top w:val="single" w:sz="4" w:space="0" w:color="auto"/>
              <w:left w:val="single" w:sz="4" w:space="0" w:color="auto"/>
              <w:bottom w:val="single" w:sz="4" w:space="0" w:color="auto"/>
              <w:right w:val="single" w:sz="4" w:space="0" w:color="auto"/>
            </w:tcBorders>
          </w:tcPr>
          <w:p w14:paraId="4EFC51B7" w14:textId="77777777" w:rsidR="005F3E65" w:rsidRPr="00D12E4D" w:rsidRDefault="005F3E65" w:rsidP="00D54522">
            <w:pPr>
              <w:pStyle w:val="TAL"/>
              <w:rPr>
                <w:lang w:eastAsia="ja-JP"/>
              </w:rPr>
            </w:pPr>
          </w:p>
        </w:tc>
        <w:tc>
          <w:tcPr>
            <w:tcW w:w="1833" w:type="dxa"/>
            <w:tcBorders>
              <w:top w:val="single" w:sz="4" w:space="0" w:color="auto"/>
              <w:left w:val="single" w:sz="4" w:space="0" w:color="auto"/>
              <w:bottom w:val="single" w:sz="4" w:space="0" w:color="auto"/>
              <w:right w:val="single" w:sz="4" w:space="0" w:color="auto"/>
            </w:tcBorders>
          </w:tcPr>
          <w:p w14:paraId="40D7CA19" w14:textId="77777777" w:rsidR="005F3E65" w:rsidRPr="00D12E4D" w:rsidRDefault="005F3E65" w:rsidP="00D54522">
            <w:pPr>
              <w:pStyle w:val="TAL"/>
              <w:rPr>
                <w:i/>
                <w:iCs/>
                <w:lang w:eastAsia="ja-JP"/>
              </w:rPr>
            </w:pPr>
            <w:r w:rsidRPr="00D12E4D">
              <w:rPr>
                <w:i/>
                <w:iCs/>
                <w:lang w:eastAsia="ja-JP"/>
              </w:rPr>
              <w:t>0..&lt;maxnoofRANOutcomeParameters&gt;</w:t>
            </w:r>
          </w:p>
        </w:tc>
        <w:tc>
          <w:tcPr>
            <w:tcW w:w="2136" w:type="dxa"/>
            <w:tcBorders>
              <w:top w:val="single" w:sz="4" w:space="0" w:color="auto"/>
              <w:left w:val="single" w:sz="4" w:space="0" w:color="auto"/>
              <w:bottom w:val="single" w:sz="4" w:space="0" w:color="auto"/>
              <w:right w:val="single" w:sz="4" w:space="0" w:color="auto"/>
            </w:tcBorders>
          </w:tcPr>
          <w:p w14:paraId="3170FB26" w14:textId="77777777" w:rsidR="005F3E65" w:rsidRPr="00D12E4D" w:rsidRDefault="005F3E65" w:rsidP="00D54522">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565FA104" w14:textId="77777777" w:rsidR="005F3E65" w:rsidRPr="00D12E4D" w:rsidRDefault="005F3E65" w:rsidP="00D54522">
            <w:pPr>
              <w:pStyle w:val="TAL"/>
              <w:rPr>
                <w:lang w:eastAsia="ja-JP"/>
              </w:rPr>
            </w:pPr>
          </w:p>
        </w:tc>
      </w:tr>
      <w:tr w:rsidR="005F3E65" w:rsidRPr="00D12E4D" w14:paraId="67D44E68" w14:textId="77777777" w:rsidTr="00BC705E">
        <w:tc>
          <w:tcPr>
            <w:tcW w:w="2578" w:type="dxa"/>
            <w:tcBorders>
              <w:top w:val="single" w:sz="4" w:space="0" w:color="auto"/>
              <w:left w:val="single" w:sz="4" w:space="0" w:color="auto"/>
              <w:bottom w:val="single" w:sz="4" w:space="0" w:color="auto"/>
              <w:right w:val="single" w:sz="4" w:space="0" w:color="auto"/>
            </w:tcBorders>
          </w:tcPr>
          <w:p w14:paraId="7BD372D1" w14:textId="77777777" w:rsidR="005F3E65" w:rsidRPr="00D12E4D" w:rsidRDefault="005F3E65" w:rsidP="00D54522">
            <w:pPr>
              <w:pStyle w:val="TAL"/>
              <w:ind w:left="33"/>
              <w:rPr>
                <w:lang w:eastAsia="ja-JP"/>
              </w:rPr>
            </w:pPr>
            <w:r w:rsidRPr="00D12E4D">
              <w:rPr>
                <w:lang w:eastAsia="ja-JP"/>
              </w:rPr>
              <w:t>&gt;RAN Parameter ID</w:t>
            </w:r>
          </w:p>
        </w:tc>
        <w:tc>
          <w:tcPr>
            <w:tcW w:w="1134" w:type="dxa"/>
            <w:tcBorders>
              <w:top w:val="single" w:sz="4" w:space="0" w:color="auto"/>
              <w:left w:val="single" w:sz="4" w:space="0" w:color="auto"/>
              <w:bottom w:val="single" w:sz="4" w:space="0" w:color="auto"/>
              <w:right w:val="single" w:sz="4" w:space="0" w:color="auto"/>
            </w:tcBorders>
          </w:tcPr>
          <w:p w14:paraId="79E8A379" w14:textId="77777777" w:rsidR="005F3E65" w:rsidRPr="00D12E4D" w:rsidRDefault="005F3E65" w:rsidP="00D54522">
            <w:pPr>
              <w:pStyle w:val="TAL"/>
              <w:rPr>
                <w:lang w:eastAsia="ja-JP"/>
              </w:rPr>
            </w:pPr>
            <w:r w:rsidRPr="00D12E4D">
              <w:rPr>
                <w:lang w:eastAsia="ja-JP"/>
              </w:rPr>
              <w:t>M</w:t>
            </w:r>
          </w:p>
        </w:tc>
        <w:tc>
          <w:tcPr>
            <w:tcW w:w="1833" w:type="dxa"/>
            <w:tcBorders>
              <w:top w:val="single" w:sz="4" w:space="0" w:color="auto"/>
              <w:left w:val="single" w:sz="4" w:space="0" w:color="auto"/>
              <w:bottom w:val="single" w:sz="4" w:space="0" w:color="auto"/>
              <w:right w:val="single" w:sz="4" w:space="0" w:color="auto"/>
            </w:tcBorders>
          </w:tcPr>
          <w:p w14:paraId="6CD45A5B" w14:textId="77777777" w:rsidR="005F3E65" w:rsidRPr="00D12E4D" w:rsidRDefault="005F3E65" w:rsidP="00D54522">
            <w:pPr>
              <w:pStyle w:val="TAL"/>
              <w:rPr>
                <w:lang w:eastAsia="ja-JP"/>
              </w:rPr>
            </w:pPr>
          </w:p>
        </w:tc>
        <w:tc>
          <w:tcPr>
            <w:tcW w:w="2136" w:type="dxa"/>
            <w:tcBorders>
              <w:top w:val="single" w:sz="4" w:space="0" w:color="auto"/>
              <w:left w:val="single" w:sz="4" w:space="0" w:color="auto"/>
              <w:bottom w:val="single" w:sz="4" w:space="0" w:color="auto"/>
              <w:right w:val="single" w:sz="4" w:space="0" w:color="auto"/>
            </w:tcBorders>
          </w:tcPr>
          <w:p w14:paraId="299B4993" w14:textId="77777777" w:rsidR="005F3E65" w:rsidRPr="00D12E4D" w:rsidRDefault="005F3E65" w:rsidP="00D54522">
            <w:pPr>
              <w:pStyle w:val="TAL"/>
              <w:rPr>
                <w:lang w:eastAsia="ja-JP"/>
              </w:rPr>
            </w:pPr>
            <w:r w:rsidRPr="00D12E4D">
              <w:rPr>
                <w:lang w:eastAsia="ja-JP"/>
              </w:rPr>
              <w:t>9.3.8</w:t>
            </w:r>
          </w:p>
        </w:tc>
        <w:tc>
          <w:tcPr>
            <w:tcW w:w="1701" w:type="dxa"/>
            <w:tcBorders>
              <w:top w:val="single" w:sz="4" w:space="0" w:color="auto"/>
              <w:left w:val="single" w:sz="4" w:space="0" w:color="auto"/>
              <w:bottom w:val="single" w:sz="4" w:space="0" w:color="auto"/>
              <w:right w:val="single" w:sz="4" w:space="0" w:color="auto"/>
            </w:tcBorders>
          </w:tcPr>
          <w:p w14:paraId="45625143" w14:textId="77777777" w:rsidR="005F3E65" w:rsidRPr="00D12E4D" w:rsidRDefault="005F3E65" w:rsidP="00D54522">
            <w:pPr>
              <w:pStyle w:val="TAL"/>
              <w:rPr>
                <w:lang w:eastAsia="ja-JP"/>
              </w:rPr>
            </w:pPr>
          </w:p>
        </w:tc>
      </w:tr>
      <w:tr w:rsidR="005F3E65" w:rsidRPr="00D12E4D" w14:paraId="5C6A9005" w14:textId="77777777" w:rsidTr="00BC705E">
        <w:tc>
          <w:tcPr>
            <w:tcW w:w="2578" w:type="dxa"/>
            <w:tcBorders>
              <w:top w:val="single" w:sz="4" w:space="0" w:color="auto"/>
              <w:left w:val="single" w:sz="4" w:space="0" w:color="auto"/>
              <w:bottom w:val="single" w:sz="4" w:space="0" w:color="auto"/>
              <w:right w:val="single" w:sz="4" w:space="0" w:color="auto"/>
            </w:tcBorders>
          </w:tcPr>
          <w:p w14:paraId="56D0C82B" w14:textId="77777777" w:rsidR="005F3E65" w:rsidRPr="00D12E4D" w:rsidRDefault="005F3E65" w:rsidP="00D54522">
            <w:pPr>
              <w:pStyle w:val="TAL"/>
              <w:ind w:left="33"/>
              <w:rPr>
                <w:lang w:eastAsia="ja-JP"/>
              </w:rPr>
            </w:pPr>
            <w:r w:rsidRPr="00D12E4D">
              <w:rPr>
                <w:lang w:eastAsia="ja-JP"/>
              </w:rPr>
              <w:t>&gt;RAN Parameter Value</w:t>
            </w:r>
            <w:r>
              <w:rPr>
                <w:lang w:eastAsia="ja-JP"/>
              </w:rPr>
              <w:t xml:space="preserve"> Type</w:t>
            </w:r>
          </w:p>
        </w:tc>
        <w:tc>
          <w:tcPr>
            <w:tcW w:w="1134" w:type="dxa"/>
            <w:tcBorders>
              <w:top w:val="single" w:sz="4" w:space="0" w:color="auto"/>
              <w:left w:val="single" w:sz="4" w:space="0" w:color="auto"/>
              <w:bottom w:val="single" w:sz="4" w:space="0" w:color="auto"/>
              <w:right w:val="single" w:sz="4" w:space="0" w:color="auto"/>
            </w:tcBorders>
          </w:tcPr>
          <w:p w14:paraId="229BF20A" w14:textId="77777777" w:rsidR="005F3E65" w:rsidRPr="00D12E4D" w:rsidRDefault="005F3E65" w:rsidP="00D54522">
            <w:pPr>
              <w:pStyle w:val="TAL"/>
              <w:rPr>
                <w:lang w:eastAsia="ja-JP"/>
              </w:rPr>
            </w:pPr>
            <w:r w:rsidRPr="00D12E4D">
              <w:rPr>
                <w:lang w:eastAsia="ja-JP"/>
              </w:rPr>
              <w:t>M</w:t>
            </w:r>
          </w:p>
        </w:tc>
        <w:tc>
          <w:tcPr>
            <w:tcW w:w="1833" w:type="dxa"/>
            <w:tcBorders>
              <w:top w:val="single" w:sz="4" w:space="0" w:color="auto"/>
              <w:left w:val="single" w:sz="4" w:space="0" w:color="auto"/>
              <w:bottom w:val="single" w:sz="4" w:space="0" w:color="auto"/>
              <w:right w:val="single" w:sz="4" w:space="0" w:color="auto"/>
            </w:tcBorders>
          </w:tcPr>
          <w:p w14:paraId="53A129FF" w14:textId="77777777" w:rsidR="005F3E65" w:rsidRPr="00D12E4D" w:rsidRDefault="005F3E65" w:rsidP="00D54522">
            <w:pPr>
              <w:pStyle w:val="TAL"/>
              <w:rPr>
                <w:lang w:eastAsia="ja-JP"/>
              </w:rPr>
            </w:pPr>
          </w:p>
        </w:tc>
        <w:tc>
          <w:tcPr>
            <w:tcW w:w="2136" w:type="dxa"/>
            <w:tcBorders>
              <w:top w:val="single" w:sz="4" w:space="0" w:color="auto"/>
              <w:left w:val="single" w:sz="4" w:space="0" w:color="auto"/>
              <w:bottom w:val="single" w:sz="4" w:space="0" w:color="auto"/>
              <w:right w:val="single" w:sz="4" w:space="0" w:color="auto"/>
            </w:tcBorders>
          </w:tcPr>
          <w:p w14:paraId="68D4F699" w14:textId="77777777" w:rsidR="005F3E65" w:rsidRPr="00D12E4D" w:rsidRDefault="005F3E65" w:rsidP="00D54522">
            <w:pPr>
              <w:pStyle w:val="TAL"/>
              <w:rPr>
                <w:lang w:eastAsia="ja-JP"/>
              </w:rPr>
            </w:pPr>
            <w:r w:rsidRPr="00D12E4D">
              <w:rPr>
                <w:lang w:eastAsia="ja-JP"/>
              </w:rPr>
              <w:t>9.3.1</w:t>
            </w:r>
            <w:r>
              <w:rPr>
                <w:lang w:eastAsia="ja-JP"/>
              </w:rPr>
              <w:t>1</w:t>
            </w:r>
          </w:p>
        </w:tc>
        <w:tc>
          <w:tcPr>
            <w:tcW w:w="1701" w:type="dxa"/>
            <w:tcBorders>
              <w:top w:val="single" w:sz="4" w:space="0" w:color="auto"/>
              <w:left w:val="single" w:sz="4" w:space="0" w:color="auto"/>
              <w:bottom w:val="single" w:sz="4" w:space="0" w:color="auto"/>
              <w:right w:val="single" w:sz="4" w:space="0" w:color="auto"/>
            </w:tcBorders>
          </w:tcPr>
          <w:p w14:paraId="4D05390D" w14:textId="77777777" w:rsidR="005F3E65" w:rsidRPr="00D12E4D" w:rsidRDefault="005F3E65" w:rsidP="00D54522">
            <w:pPr>
              <w:pStyle w:val="TAL"/>
              <w:rPr>
                <w:lang w:eastAsia="ja-JP"/>
              </w:rPr>
            </w:pPr>
          </w:p>
        </w:tc>
      </w:tr>
    </w:tbl>
    <w:p w14:paraId="7F240A05" w14:textId="77777777" w:rsidR="005F3E65" w:rsidRPr="00D12E4D" w:rsidRDefault="005F3E65" w:rsidP="005F3E6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5F3E65" w:rsidRPr="00D12E4D" w14:paraId="66B12337"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24A16BD6" w14:textId="77777777" w:rsidR="005F3E65" w:rsidRPr="00D12E4D" w:rsidRDefault="005F3E65" w:rsidP="00D54522">
            <w:pPr>
              <w:pStyle w:val="TAH"/>
              <w:rPr>
                <w:rFonts w:cs="Arial"/>
                <w:lang w:eastAsia="ja-JP"/>
              </w:rPr>
            </w:pPr>
            <w:r w:rsidRPr="00D12E4D">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5FB2BAB2" w14:textId="77777777" w:rsidR="005F3E65" w:rsidRPr="00D12E4D" w:rsidRDefault="005F3E65" w:rsidP="00D54522">
            <w:pPr>
              <w:pStyle w:val="TAH"/>
              <w:rPr>
                <w:rFonts w:cs="Arial"/>
                <w:lang w:eastAsia="ja-JP"/>
              </w:rPr>
            </w:pPr>
            <w:r w:rsidRPr="00D12E4D">
              <w:rPr>
                <w:rFonts w:cs="Arial"/>
                <w:lang w:eastAsia="ja-JP"/>
              </w:rPr>
              <w:t>Explanation</w:t>
            </w:r>
          </w:p>
        </w:tc>
      </w:tr>
      <w:tr w:rsidR="005F3E65" w:rsidRPr="00D12E4D" w14:paraId="48BB4B1D" w14:textId="77777777" w:rsidTr="00BC705E">
        <w:tblPrEx>
          <w:tblLook w:val="0000" w:firstRow="0" w:lastRow="0" w:firstColumn="0" w:lastColumn="0" w:noHBand="0" w:noVBand="0"/>
        </w:tblPrEx>
        <w:tc>
          <w:tcPr>
            <w:tcW w:w="3686" w:type="dxa"/>
          </w:tcPr>
          <w:p w14:paraId="34A0EC0B" w14:textId="77777777" w:rsidR="005F3E65" w:rsidRPr="00D12E4D" w:rsidRDefault="005F3E65" w:rsidP="00D54522">
            <w:pPr>
              <w:pStyle w:val="TAL"/>
              <w:rPr>
                <w:rFonts w:cs="Arial"/>
                <w:lang w:eastAsia="ja-JP"/>
              </w:rPr>
            </w:pPr>
            <w:r w:rsidRPr="00D12E4D">
              <w:rPr>
                <w:rFonts w:cs="Arial"/>
                <w:lang w:eastAsia="ja-JP"/>
              </w:rPr>
              <w:t>maxnoofRANOutcomeParameters</w:t>
            </w:r>
          </w:p>
        </w:tc>
        <w:tc>
          <w:tcPr>
            <w:tcW w:w="5670" w:type="dxa"/>
          </w:tcPr>
          <w:p w14:paraId="1C8C2D87" w14:textId="77777777" w:rsidR="005F3E65" w:rsidRPr="00D12E4D" w:rsidRDefault="005F3E65" w:rsidP="00D54522">
            <w:pPr>
              <w:pStyle w:val="TAL"/>
              <w:rPr>
                <w:rFonts w:cs="Arial"/>
                <w:lang w:eastAsia="ja-JP"/>
              </w:rPr>
            </w:pPr>
            <w:r w:rsidRPr="00D12E4D">
              <w:rPr>
                <w:rFonts w:cs="Arial"/>
                <w:lang w:eastAsia="ja-JP"/>
              </w:rPr>
              <w:t>Maximum no. of RAN Parameters. Value is &lt;</w:t>
            </w:r>
            <w:r w:rsidRPr="00D12E4D">
              <w:rPr>
                <w:rFonts w:cs="Arial"/>
                <w:i/>
                <w:iCs/>
                <w:lang w:eastAsia="ja-JP"/>
              </w:rPr>
              <w:t>255</w:t>
            </w:r>
            <w:r w:rsidRPr="00D12E4D">
              <w:rPr>
                <w:rFonts w:cs="Arial"/>
                <w:lang w:eastAsia="ja-JP"/>
              </w:rPr>
              <w:t>&gt;</w:t>
            </w:r>
          </w:p>
        </w:tc>
      </w:tr>
    </w:tbl>
    <w:p w14:paraId="543D84C8" w14:textId="77777777" w:rsidR="005F3E65" w:rsidRDefault="005F3E65" w:rsidP="005F3E65"/>
    <w:p w14:paraId="1150B836" w14:textId="77777777" w:rsidR="005F3E65" w:rsidRDefault="005F3E65" w:rsidP="009E213C">
      <w:pPr>
        <w:rPr>
          <w:rFonts w:eastAsia="DengXian"/>
          <w:lang w:eastAsia="zh-CN"/>
        </w:rPr>
      </w:pPr>
    </w:p>
    <w:p w14:paraId="2480BDB9" w14:textId="28FEC606" w:rsidR="00AC3D28" w:rsidRPr="00D12E4D" w:rsidRDefault="00AC3D28" w:rsidP="002B0C7A">
      <w:pPr>
        <w:pStyle w:val="Heading3"/>
      </w:pPr>
      <w:bookmarkStart w:id="516" w:name="_Toc57642349"/>
      <w:bookmarkStart w:id="517" w:name="_Toc77321012"/>
      <w:bookmarkStart w:id="518" w:name="_Toc79485207"/>
      <w:bookmarkStart w:id="519" w:name="_Toc110274632"/>
      <w:r w:rsidRPr="00D12E4D">
        <w:t>9.2.2</w:t>
      </w:r>
      <w:r w:rsidRPr="00D12E4D">
        <w:tab/>
      </w:r>
      <w:bookmarkStart w:id="520" w:name="_Toc9960584"/>
      <w:r w:rsidRPr="00D12E4D">
        <w:t xml:space="preserve">Messages for </w:t>
      </w:r>
      <w:bookmarkEnd w:id="520"/>
      <w:r w:rsidRPr="00D12E4D">
        <w:t>RIC Global Procedures</w:t>
      </w:r>
      <w:bookmarkEnd w:id="516"/>
      <w:bookmarkEnd w:id="517"/>
      <w:bookmarkEnd w:id="518"/>
      <w:bookmarkEnd w:id="519"/>
    </w:p>
    <w:p w14:paraId="32B98DBE" w14:textId="77777777" w:rsidR="004403EA" w:rsidRPr="00D12E4D" w:rsidRDefault="004403EA" w:rsidP="002B0C7A">
      <w:pPr>
        <w:pStyle w:val="Heading4"/>
      </w:pPr>
      <w:r w:rsidRPr="00D12E4D">
        <w:t>9.2.2.1</w:t>
      </w:r>
      <w:r w:rsidRPr="00D12E4D">
        <w:tab/>
        <w:t>RAN Function Definition IE</w:t>
      </w:r>
    </w:p>
    <w:p w14:paraId="137F8C17" w14:textId="77777777" w:rsidR="004403EA" w:rsidRPr="00D12E4D" w:rsidRDefault="004403EA" w:rsidP="004403EA">
      <w:r w:rsidRPr="00D12E4D">
        <w:t xml:space="preserve">This information element is part of the E2 SETUP REQUEST, </w:t>
      </w:r>
      <w:r w:rsidRPr="00D12E4D">
        <w:rPr>
          <w:noProof/>
        </w:rPr>
        <w:t>and</w:t>
      </w:r>
      <w:r w:rsidRPr="00D12E4D">
        <w:t xml:space="preserve"> RIC SERVICE UPDATE message sent by the E2 Node to the Near-RT RIC and is used to provide all required information for the Near-RT RIC to determine how a given E2 Node has </w:t>
      </w:r>
      <w:r w:rsidRPr="00D12E4D">
        <w:rPr>
          <w:noProof/>
        </w:rPr>
        <w:t>been configured</w:t>
      </w:r>
      <w:r w:rsidRPr="00D12E4D">
        <w:t xml:space="preserve"> to support a given RAN Function specific E2SM.</w:t>
      </w:r>
    </w:p>
    <w:p w14:paraId="1F2E0E92" w14:textId="77777777" w:rsidR="004403EA" w:rsidRPr="00D12E4D" w:rsidRDefault="004403EA" w:rsidP="004403EA">
      <w:r w:rsidRPr="00D12E4D">
        <w:t xml:space="preserve">Direction: E2 Node </w:t>
      </w:r>
      <w:r w:rsidRPr="00D12E4D">
        <w:sym w:font="Symbol" w:char="F0AE"/>
      </w:r>
      <w:r w:rsidRPr="00D12E4D">
        <w:t xml:space="preserve"> NEAR-RT RIC.</w:t>
      </w:r>
    </w:p>
    <w:tbl>
      <w:tblPr>
        <w:tblW w:w="9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65"/>
        <w:gridCol w:w="1080"/>
        <w:gridCol w:w="1080"/>
        <w:gridCol w:w="1530"/>
        <w:gridCol w:w="2156"/>
      </w:tblGrid>
      <w:tr w:rsidR="004403EA" w:rsidRPr="00D12E4D" w14:paraId="043EE04F" w14:textId="77777777" w:rsidTr="00BC705E">
        <w:tc>
          <w:tcPr>
            <w:tcW w:w="3565" w:type="dxa"/>
            <w:tcBorders>
              <w:top w:val="single" w:sz="4" w:space="0" w:color="auto"/>
              <w:left w:val="single" w:sz="4" w:space="0" w:color="auto"/>
              <w:bottom w:val="single" w:sz="4" w:space="0" w:color="auto"/>
              <w:right w:val="single" w:sz="4" w:space="0" w:color="auto"/>
            </w:tcBorders>
          </w:tcPr>
          <w:p w14:paraId="44F1C411" w14:textId="77777777" w:rsidR="004403EA" w:rsidRPr="00D12E4D" w:rsidRDefault="004403EA" w:rsidP="0069746E">
            <w:pPr>
              <w:keepNext/>
              <w:keepLines/>
              <w:spacing w:after="0"/>
              <w:jc w:val="center"/>
              <w:rPr>
                <w:rFonts w:ascii="Arial" w:hAnsi="Arial"/>
                <w:b/>
                <w:sz w:val="18"/>
                <w:lang w:eastAsia="ja-JP"/>
              </w:rPr>
            </w:pPr>
            <w:r w:rsidRPr="00D12E4D">
              <w:rPr>
                <w:rFonts w:ascii="Arial" w:hAnsi="Arial"/>
                <w:b/>
                <w:sz w:val="18"/>
                <w:lang w:eastAsia="ja-JP"/>
              </w:rPr>
              <w:lastRenderedPageBreak/>
              <w:t>IE/Group Name</w:t>
            </w:r>
          </w:p>
        </w:tc>
        <w:tc>
          <w:tcPr>
            <w:tcW w:w="1080" w:type="dxa"/>
            <w:tcBorders>
              <w:top w:val="single" w:sz="4" w:space="0" w:color="auto"/>
              <w:left w:val="single" w:sz="4" w:space="0" w:color="auto"/>
              <w:bottom w:val="single" w:sz="4" w:space="0" w:color="auto"/>
              <w:right w:val="single" w:sz="4" w:space="0" w:color="auto"/>
            </w:tcBorders>
          </w:tcPr>
          <w:p w14:paraId="09FB8F87" w14:textId="77777777" w:rsidR="004403EA" w:rsidRPr="00D12E4D" w:rsidRDefault="004403EA" w:rsidP="0069746E">
            <w:pPr>
              <w:keepNext/>
              <w:keepLines/>
              <w:spacing w:after="0"/>
              <w:jc w:val="center"/>
              <w:rPr>
                <w:rFonts w:ascii="Arial" w:hAnsi="Arial"/>
                <w:b/>
                <w:sz w:val="18"/>
                <w:lang w:eastAsia="ja-JP"/>
              </w:rPr>
            </w:pPr>
            <w:r w:rsidRPr="00D12E4D">
              <w:rPr>
                <w:rFonts w:ascii="Arial" w:hAnsi="Arial"/>
                <w:b/>
                <w:sz w:val="18"/>
                <w:lang w:eastAsia="ja-JP"/>
              </w:rPr>
              <w:t>Presence</w:t>
            </w:r>
          </w:p>
        </w:tc>
        <w:tc>
          <w:tcPr>
            <w:tcW w:w="1080" w:type="dxa"/>
            <w:tcBorders>
              <w:top w:val="single" w:sz="4" w:space="0" w:color="auto"/>
              <w:left w:val="single" w:sz="4" w:space="0" w:color="auto"/>
              <w:bottom w:val="single" w:sz="4" w:space="0" w:color="auto"/>
              <w:right w:val="single" w:sz="4" w:space="0" w:color="auto"/>
            </w:tcBorders>
          </w:tcPr>
          <w:p w14:paraId="12BDEF3C" w14:textId="77777777" w:rsidR="004403EA" w:rsidRPr="00D12E4D" w:rsidRDefault="004403EA" w:rsidP="0069746E">
            <w:pPr>
              <w:keepNext/>
              <w:keepLines/>
              <w:spacing w:after="0"/>
              <w:jc w:val="center"/>
              <w:rPr>
                <w:rFonts w:ascii="Arial" w:hAnsi="Arial"/>
                <w:b/>
                <w:sz w:val="18"/>
                <w:lang w:eastAsia="ja-JP"/>
              </w:rPr>
            </w:pPr>
            <w:r w:rsidRPr="00D12E4D">
              <w:rPr>
                <w:rFonts w:ascii="Arial" w:hAnsi="Arial"/>
                <w:b/>
                <w:sz w:val="18"/>
                <w:lang w:eastAsia="ja-JP"/>
              </w:rPr>
              <w:t>Range</w:t>
            </w:r>
          </w:p>
        </w:tc>
        <w:tc>
          <w:tcPr>
            <w:tcW w:w="1530" w:type="dxa"/>
            <w:tcBorders>
              <w:top w:val="single" w:sz="4" w:space="0" w:color="auto"/>
              <w:left w:val="single" w:sz="4" w:space="0" w:color="auto"/>
              <w:bottom w:val="single" w:sz="4" w:space="0" w:color="auto"/>
              <w:right w:val="single" w:sz="4" w:space="0" w:color="auto"/>
            </w:tcBorders>
          </w:tcPr>
          <w:p w14:paraId="1B8F8553" w14:textId="77777777" w:rsidR="004403EA" w:rsidRPr="00D12E4D" w:rsidRDefault="004403EA" w:rsidP="0069746E">
            <w:pPr>
              <w:keepNext/>
              <w:keepLines/>
              <w:spacing w:after="0"/>
              <w:jc w:val="center"/>
              <w:rPr>
                <w:rFonts w:ascii="Arial" w:hAnsi="Arial"/>
                <w:b/>
                <w:sz w:val="18"/>
                <w:lang w:eastAsia="ja-JP"/>
              </w:rPr>
            </w:pPr>
            <w:r w:rsidRPr="00D12E4D">
              <w:rPr>
                <w:rFonts w:ascii="Arial" w:hAnsi="Arial"/>
                <w:b/>
                <w:sz w:val="18"/>
                <w:lang w:eastAsia="ja-JP"/>
              </w:rPr>
              <w:t>IE type and reference</w:t>
            </w:r>
          </w:p>
        </w:tc>
        <w:tc>
          <w:tcPr>
            <w:tcW w:w="2156" w:type="dxa"/>
            <w:tcBorders>
              <w:top w:val="single" w:sz="4" w:space="0" w:color="auto"/>
              <w:left w:val="single" w:sz="4" w:space="0" w:color="auto"/>
              <w:bottom w:val="single" w:sz="4" w:space="0" w:color="auto"/>
              <w:right w:val="single" w:sz="4" w:space="0" w:color="auto"/>
            </w:tcBorders>
          </w:tcPr>
          <w:p w14:paraId="6BFA814A" w14:textId="77777777" w:rsidR="004403EA" w:rsidRPr="00D12E4D" w:rsidRDefault="004403EA" w:rsidP="0069746E">
            <w:pPr>
              <w:keepNext/>
              <w:keepLines/>
              <w:spacing w:after="0"/>
              <w:jc w:val="center"/>
              <w:rPr>
                <w:rFonts w:ascii="Arial" w:hAnsi="Arial"/>
                <w:b/>
                <w:sz w:val="18"/>
                <w:lang w:eastAsia="ja-JP"/>
              </w:rPr>
            </w:pPr>
            <w:r w:rsidRPr="00D12E4D">
              <w:rPr>
                <w:rFonts w:ascii="Arial" w:hAnsi="Arial"/>
                <w:b/>
                <w:sz w:val="18"/>
                <w:lang w:eastAsia="ja-JP"/>
              </w:rPr>
              <w:t>Semantics description</w:t>
            </w:r>
          </w:p>
        </w:tc>
      </w:tr>
      <w:tr w:rsidR="004403EA" w:rsidRPr="00D12E4D" w14:paraId="6397E2D1" w14:textId="77777777" w:rsidTr="00BC705E">
        <w:tc>
          <w:tcPr>
            <w:tcW w:w="3565" w:type="dxa"/>
            <w:tcBorders>
              <w:top w:val="single" w:sz="4" w:space="0" w:color="auto"/>
              <w:left w:val="single" w:sz="4" w:space="0" w:color="auto"/>
              <w:bottom w:val="single" w:sz="4" w:space="0" w:color="auto"/>
              <w:right w:val="single" w:sz="4" w:space="0" w:color="auto"/>
            </w:tcBorders>
          </w:tcPr>
          <w:p w14:paraId="7B2FE3E1" w14:textId="77777777" w:rsidR="004403EA" w:rsidRPr="00D12E4D" w:rsidRDefault="004403EA" w:rsidP="0069746E">
            <w:pPr>
              <w:keepNext/>
              <w:keepLines/>
              <w:spacing w:after="0"/>
              <w:rPr>
                <w:rFonts w:ascii="Arial" w:hAnsi="Arial"/>
                <w:sz w:val="18"/>
                <w:lang w:eastAsia="ja-JP"/>
              </w:rPr>
            </w:pPr>
            <w:r w:rsidRPr="00D12E4D">
              <w:rPr>
                <w:rFonts w:ascii="Arial" w:hAnsi="Arial"/>
                <w:sz w:val="18"/>
                <w:lang w:eastAsia="ja-JP"/>
              </w:rPr>
              <w:t>RAN Function Name</w:t>
            </w:r>
          </w:p>
        </w:tc>
        <w:tc>
          <w:tcPr>
            <w:tcW w:w="1080" w:type="dxa"/>
            <w:tcBorders>
              <w:top w:val="single" w:sz="4" w:space="0" w:color="auto"/>
              <w:left w:val="single" w:sz="4" w:space="0" w:color="auto"/>
              <w:bottom w:val="single" w:sz="4" w:space="0" w:color="auto"/>
              <w:right w:val="single" w:sz="4" w:space="0" w:color="auto"/>
            </w:tcBorders>
          </w:tcPr>
          <w:p w14:paraId="77461CE1" w14:textId="77777777" w:rsidR="004403EA" w:rsidRPr="00D12E4D" w:rsidRDefault="004403EA" w:rsidP="0069746E">
            <w:pPr>
              <w:keepNext/>
              <w:keepLines/>
              <w:spacing w:after="0"/>
              <w:rPr>
                <w:rFonts w:ascii="Arial" w:hAnsi="Arial"/>
                <w:sz w:val="18"/>
                <w:lang w:eastAsia="ja-JP"/>
              </w:rPr>
            </w:pPr>
            <w:r w:rsidRPr="00D12E4D">
              <w:rPr>
                <w:rFonts w:ascii="Arial" w:hAnsi="Arial"/>
                <w:sz w:val="18"/>
                <w:lang w:eastAsia="ja-JP"/>
              </w:rPr>
              <w:t>M</w:t>
            </w:r>
          </w:p>
        </w:tc>
        <w:tc>
          <w:tcPr>
            <w:tcW w:w="1080" w:type="dxa"/>
            <w:tcBorders>
              <w:top w:val="single" w:sz="4" w:space="0" w:color="auto"/>
              <w:left w:val="single" w:sz="4" w:space="0" w:color="auto"/>
              <w:bottom w:val="single" w:sz="4" w:space="0" w:color="auto"/>
              <w:right w:val="single" w:sz="4" w:space="0" w:color="auto"/>
            </w:tcBorders>
          </w:tcPr>
          <w:p w14:paraId="57CEE48A" w14:textId="77777777" w:rsidR="004403EA" w:rsidRPr="00D12E4D" w:rsidRDefault="004403EA" w:rsidP="0069746E">
            <w:pPr>
              <w:keepNext/>
              <w:keepLines/>
              <w:spacing w:after="0"/>
              <w:rPr>
                <w:rFonts w:ascii="Arial" w:hAnsi="Arial"/>
                <w:sz w:val="18"/>
              </w:rPr>
            </w:pPr>
          </w:p>
        </w:tc>
        <w:tc>
          <w:tcPr>
            <w:tcW w:w="1530" w:type="dxa"/>
            <w:tcBorders>
              <w:top w:val="single" w:sz="4" w:space="0" w:color="auto"/>
              <w:left w:val="single" w:sz="4" w:space="0" w:color="auto"/>
              <w:bottom w:val="single" w:sz="4" w:space="0" w:color="auto"/>
              <w:right w:val="single" w:sz="4" w:space="0" w:color="auto"/>
            </w:tcBorders>
          </w:tcPr>
          <w:p w14:paraId="37226544" w14:textId="77777777" w:rsidR="004403EA" w:rsidRPr="00D12E4D" w:rsidRDefault="004403EA" w:rsidP="0069746E">
            <w:pPr>
              <w:keepNext/>
              <w:keepLines/>
              <w:spacing w:after="0"/>
              <w:rPr>
                <w:rFonts w:ascii="Arial" w:hAnsi="Arial"/>
                <w:sz w:val="18"/>
                <w:lang w:eastAsia="ja-JP"/>
              </w:rPr>
            </w:pPr>
            <w:r w:rsidRPr="00D12E4D">
              <w:rPr>
                <w:rFonts w:ascii="Arial" w:hAnsi="Arial"/>
                <w:sz w:val="18"/>
                <w:lang w:eastAsia="ja-JP"/>
              </w:rPr>
              <w:t>9.3.2</w:t>
            </w:r>
          </w:p>
        </w:tc>
        <w:tc>
          <w:tcPr>
            <w:tcW w:w="2156" w:type="dxa"/>
            <w:tcBorders>
              <w:top w:val="single" w:sz="4" w:space="0" w:color="auto"/>
              <w:left w:val="single" w:sz="4" w:space="0" w:color="auto"/>
              <w:bottom w:val="single" w:sz="4" w:space="0" w:color="auto"/>
              <w:right w:val="single" w:sz="4" w:space="0" w:color="auto"/>
            </w:tcBorders>
          </w:tcPr>
          <w:p w14:paraId="3D93A118" w14:textId="77777777" w:rsidR="004403EA" w:rsidRPr="00D12E4D" w:rsidRDefault="004403EA" w:rsidP="0069746E">
            <w:pPr>
              <w:keepNext/>
              <w:keepLines/>
              <w:spacing w:after="0"/>
              <w:rPr>
                <w:rFonts w:ascii="Arial" w:hAnsi="Arial"/>
                <w:sz w:val="18"/>
                <w:lang w:eastAsia="ja-JP"/>
              </w:rPr>
            </w:pPr>
          </w:p>
        </w:tc>
      </w:tr>
      <w:tr w:rsidR="004403EA" w:rsidRPr="00D12E4D" w14:paraId="6260B69A" w14:textId="77777777" w:rsidTr="00BC705E">
        <w:tc>
          <w:tcPr>
            <w:tcW w:w="3565" w:type="dxa"/>
            <w:tcBorders>
              <w:top w:val="single" w:sz="4" w:space="0" w:color="auto"/>
              <w:left w:val="single" w:sz="4" w:space="0" w:color="auto"/>
              <w:bottom w:val="single" w:sz="4" w:space="0" w:color="auto"/>
              <w:right w:val="single" w:sz="4" w:space="0" w:color="auto"/>
            </w:tcBorders>
          </w:tcPr>
          <w:p w14:paraId="54E5689B" w14:textId="77777777" w:rsidR="004403EA" w:rsidRPr="00D12E4D" w:rsidRDefault="004403EA" w:rsidP="0069746E">
            <w:pPr>
              <w:keepNext/>
              <w:keepLines/>
              <w:spacing w:after="0"/>
              <w:rPr>
                <w:rFonts w:ascii="Arial" w:hAnsi="Arial"/>
                <w:noProof/>
                <w:sz w:val="18"/>
                <w:lang w:eastAsia="ja-JP"/>
              </w:rPr>
            </w:pPr>
            <w:r w:rsidRPr="00D12E4D">
              <w:rPr>
                <w:rFonts w:ascii="Arial" w:hAnsi="Arial"/>
                <w:noProof/>
                <w:sz w:val="18"/>
                <w:lang w:eastAsia="ja-JP"/>
              </w:rPr>
              <w:t>RAN Function Definition for EVENT TRIGGER</w:t>
            </w:r>
          </w:p>
        </w:tc>
        <w:tc>
          <w:tcPr>
            <w:tcW w:w="1080" w:type="dxa"/>
            <w:tcBorders>
              <w:top w:val="single" w:sz="4" w:space="0" w:color="auto"/>
              <w:left w:val="single" w:sz="4" w:space="0" w:color="auto"/>
              <w:bottom w:val="single" w:sz="4" w:space="0" w:color="auto"/>
              <w:right w:val="single" w:sz="4" w:space="0" w:color="auto"/>
            </w:tcBorders>
          </w:tcPr>
          <w:p w14:paraId="7FEAE5BC" w14:textId="77777777" w:rsidR="004403EA" w:rsidRPr="00D12E4D" w:rsidRDefault="004403EA" w:rsidP="0069746E">
            <w:pPr>
              <w:keepNext/>
              <w:keepLines/>
              <w:spacing w:after="0"/>
              <w:rPr>
                <w:rFonts w:ascii="Arial" w:hAnsi="Arial"/>
                <w:sz w:val="18"/>
                <w:lang w:eastAsia="ja-JP"/>
              </w:rPr>
            </w:pPr>
            <w:r w:rsidRPr="00D12E4D">
              <w:rPr>
                <w:rFonts w:ascii="Arial" w:hAnsi="Arial"/>
                <w:sz w:val="18"/>
                <w:lang w:eastAsia="ja-JP"/>
              </w:rPr>
              <w:t>O</w:t>
            </w:r>
          </w:p>
        </w:tc>
        <w:tc>
          <w:tcPr>
            <w:tcW w:w="1080" w:type="dxa"/>
            <w:tcBorders>
              <w:top w:val="single" w:sz="4" w:space="0" w:color="auto"/>
              <w:left w:val="single" w:sz="4" w:space="0" w:color="auto"/>
              <w:bottom w:val="single" w:sz="4" w:space="0" w:color="auto"/>
              <w:right w:val="single" w:sz="4" w:space="0" w:color="auto"/>
            </w:tcBorders>
          </w:tcPr>
          <w:p w14:paraId="717C5EEC" w14:textId="77777777" w:rsidR="004403EA" w:rsidRPr="00D12E4D" w:rsidRDefault="004403EA" w:rsidP="0069746E">
            <w:pPr>
              <w:keepNext/>
              <w:keepLines/>
              <w:spacing w:after="0"/>
              <w:rPr>
                <w:rFonts w:ascii="Arial" w:hAnsi="Arial"/>
                <w:i/>
                <w:iCs/>
                <w:sz w:val="18"/>
              </w:rPr>
            </w:pPr>
          </w:p>
        </w:tc>
        <w:tc>
          <w:tcPr>
            <w:tcW w:w="1530" w:type="dxa"/>
            <w:tcBorders>
              <w:top w:val="single" w:sz="4" w:space="0" w:color="auto"/>
              <w:left w:val="single" w:sz="4" w:space="0" w:color="auto"/>
              <w:bottom w:val="single" w:sz="4" w:space="0" w:color="auto"/>
              <w:right w:val="single" w:sz="4" w:space="0" w:color="auto"/>
            </w:tcBorders>
          </w:tcPr>
          <w:p w14:paraId="4B5266DD" w14:textId="77777777" w:rsidR="004403EA" w:rsidRPr="00D12E4D" w:rsidRDefault="004403EA" w:rsidP="0069746E">
            <w:pPr>
              <w:keepNext/>
              <w:keepLines/>
              <w:spacing w:after="0"/>
              <w:rPr>
                <w:rFonts w:ascii="Arial" w:hAnsi="Arial"/>
                <w:sz w:val="18"/>
                <w:lang w:eastAsia="ja-JP"/>
              </w:rPr>
            </w:pPr>
            <w:r w:rsidRPr="00D12E4D">
              <w:rPr>
                <w:rFonts w:ascii="Arial" w:hAnsi="Arial"/>
                <w:sz w:val="18"/>
                <w:lang w:eastAsia="ja-JP"/>
              </w:rPr>
              <w:t>9.2.2.2</w:t>
            </w:r>
          </w:p>
        </w:tc>
        <w:tc>
          <w:tcPr>
            <w:tcW w:w="2156" w:type="dxa"/>
            <w:tcBorders>
              <w:top w:val="single" w:sz="4" w:space="0" w:color="auto"/>
              <w:left w:val="single" w:sz="4" w:space="0" w:color="auto"/>
              <w:bottom w:val="single" w:sz="4" w:space="0" w:color="auto"/>
              <w:right w:val="single" w:sz="4" w:space="0" w:color="auto"/>
            </w:tcBorders>
          </w:tcPr>
          <w:p w14:paraId="3341121D" w14:textId="77777777" w:rsidR="004403EA" w:rsidRPr="00D12E4D" w:rsidRDefault="004403EA" w:rsidP="0069746E">
            <w:pPr>
              <w:keepNext/>
              <w:keepLines/>
              <w:spacing w:after="0"/>
              <w:rPr>
                <w:rFonts w:ascii="Arial" w:hAnsi="Arial"/>
                <w:sz w:val="18"/>
                <w:lang w:eastAsia="ja-JP"/>
              </w:rPr>
            </w:pPr>
          </w:p>
        </w:tc>
      </w:tr>
      <w:tr w:rsidR="004403EA" w:rsidRPr="00D12E4D" w14:paraId="38F5A1BA" w14:textId="77777777" w:rsidTr="00BC705E">
        <w:tc>
          <w:tcPr>
            <w:tcW w:w="3565" w:type="dxa"/>
            <w:tcBorders>
              <w:top w:val="single" w:sz="4" w:space="0" w:color="auto"/>
              <w:left w:val="single" w:sz="4" w:space="0" w:color="auto"/>
              <w:bottom w:val="single" w:sz="4" w:space="0" w:color="auto"/>
              <w:right w:val="single" w:sz="4" w:space="0" w:color="auto"/>
            </w:tcBorders>
          </w:tcPr>
          <w:p w14:paraId="334A2A82" w14:textId="77777777" w:rsidR="004403EA" w:rsidRPr="00D12E4D" w:rsidRDefault="004403EA" w:rsidP="0069746E">
            <w:pPr>
              <w:keepNext/>
              <w:keepLines/>
              <w:spacing w:after="0"/>
              <w:rPr>
                <w:rFonts w:ascii="Arial" w:hAnsi="Arial"/>
                <w:noProof/>
                <w:sz w:val="18"/>
                <w:lang w:eastAsia="ja-JP"/>
              </w:rPr>
            </w:pPr>
            <w:r w:rsidRPr="00D12E4D">
              <w:rPr>
                <w:rFonts w:ascii="Arial" w:hAnsi="Arial"/>
                <w:noProof/>
                <w:sz w:val="18"/>
                <w:lang w:eastAsia="ja-JP"/>
              </w:rPr>
              <w:t>RAN Function Definition for REPORT</w:t>
            </w:r>
          </w:p>
        </w:tc>
        <w:tc>
          <w:tcPr>
            <w:tcW w:w="1080" w:type="dxa"/>
            <w:tcBorders>
              <w:top w:val="single" w:sz="4" w:space="0" w:color="auto"/>
              <w:left w:val="single" w:sz="4" w:space="0" w:color="auto"/>
              <w:bottom w:val="single" w:sz="4" w:space="0" w:color="auto"/>
              <w:right w:val="single" w:sz="4" w:space="0" w:color="auto"/>
            </w:tcBorders>
          </w:tcPr>
          <w:p w14:paraId="3F4D7AAB" w14:textId="77777777" w:rsidR="004403EA" w:rsidRPr="00D12E4D" w:rsidRDefault="004403EA" w:rsidP="0069746E">
            <w:pPr>
              <w:keepNext/>
              <w:keepLines/>
              <w:spacing w:after="0"/>
              <w:rPr>
                <w:rFonts w:ascii="Arial" w:hAnsi="Arial"/>
                <w:sz w:val="18"/>
                <w:lang w:eastAsia="ja-JP"/>
              </w:rPr>
            </w:pPr>
            <w:r w:rsidRPr="00D12E4D">
              <w:rPr>
                <w:rFonts w:ascii="Arial" w:hAnsi="Arial"/>
                <w:sz w:val="18"/>
                <w:lang w:eastAsia="ja-JP"/>
              </w:rPr>
              <w:t>O</w:t>
            </w:r>
          </w:p>
        </w:tc>
        <w:tc>
          <w:tcPr>
            <w:tcW w:w="1080" w:type="dxa"/>
            <w:tcBorders>
              <w:top w:val="single" w:sz="4" w:space="0" w:color="auto"/>
              <w:left w:val="single" w:sz="4" w:space="0" w:color="auto"/>
              <w:bottom w:val="single" w:sz="4" w:space="0" w:color="auto"/>
              <w:right w:val="single" w:sz="4" w:space="0" w:color="auto"/>
            </w:tcBorders>
          </w:tcPr>
          <w:p w14:paraId="1A67C9DD" w14:textId="77777777" w:rsidR="004403EA" w:rsidRPr="00D12E4D" w:rsidRDefault="004403EA" w:rsidP="0069746E">
            <w:pPr>
              <w:keepNext/>
              <w:keepLines/>
              <w:spacing w:after="0"/>
              <w:rPr>
                <w:rFonts w:ascii="Arial" w:hAnsi="Arial"/>
                <w:i/>
                <w:iCs/>
                <w:sz w:val="18"/>
              </w:rPr>
            </w:pPr>
          </w:p>
        </w:tc>
        <w:tc>
          <w:tcPr>
            <w:tcW w:w="1530" w:type="dxa"/>
            <w:tcBorders>
              <w:top w:val="single" w:sz="4" w:space="0" w:color="auto"/>
              <w:left w:val="single" w:sz="4" w:space="0" w:color="auto"/>
              <w:bottom w:val="single" w:sz="4" w:space="0" w:color="auto"/>
              <w:right w:val="single" w:sz="4" w:space="0" w:color="auto"/>
            </w:tcBorders>
          </w:tcPr>
          <w:p w14:paraId="1AB7F1AA" w14:textId="77777777" w:rsidR="004403EA" w:rsidRPr="00D12E4D" w:rsidRDefault="004403EA" w:rsidP="0069746E">
            <w:pPr>
              <w:keepNext/>
              <w:keepLines/>
              <w:spacing w:after="0"/>
              <w:rPr>
                <w:rFonts w:ascii="Arial" w:hAnsi="Arial"/>
                <w:sz w:val="18"/>
                <w:lang w:eastAsia="ja-JP"/>
              </w:rPr>
            </w:pPr>
            <w:r w:rsidRPr="00D12E4D">
              <w:rPr>
                <w:rFonts w:ascii="Arial" w:hAnsi="Arial"/>
                <w:sz w:val="18"/>
                <w:lang w:eastAsia="ja-JP"/>
              </w:rPr>
              <w:t>9.2.2.3</w:t>
            </w:r>
          </w:p>
        </w:tc>
        <w:tc>
          <w:tcPr>
            <w:tcW w:w="2156" w:type="dxa"/>
            <w:tcBorders>
              <w:top w:val="single" w:sz="4" w:space="0" w:color="auto"/>
              <w:left w:val="single" w:sz="4" w:space="0" w:color="auto"/>
              <w:bottom w:val="single" w:sz="4" w:space="0" w:color="auto"/>
              <w:right w:val="single" w:sz="4" w:space="0" w:color="auto"/>
            </w:tcBorders>
          </w:tcPr>
          <w:p w14:paraId="1DBEBA16" w14:textId="77777777" w:rsidR="004403EA" w:rsidRPr="00D12E4D" w:rsidRDefault="004403EA" w:rsidP="0069746E">
            <w:pPr>
              <w:keepNext/>
              <w:keepLines/>
              <w:spacing w:after="0"/>
              <w:rPr>
                <w:rFonts w:ascii="Arial" w:hAnsi="Arial"/>
                <w:sz w:val="18"/>
                <w:lang w:eastAsia="ja-JP"/>
              </w:rPr>
            </w:pPr>
          </w:p>
        </w:tc>
      </w:tr>
      <w:tr w:rsidR="004403EA" w:rsidRPr="00D12E4D" w14:paraId="49EE9E7B" w14:textId="77777777" w:rsidTr="00BC705E">
        <w:tc>
          <w:tcPr>
            <w:tcW w:w="3565" w:type="dxa"/>
            <w:tcBorders>
              <w:top w:val="single" w:sz="4" w:space="0" w:color="auto"/>
              <w:left w:val="single" w:sz="4" w:space="0" w:color="auto"/>
              <w:bottom w:val="single" w:sz="4" w:space="0" w:color="auto"/>
              <w:right w:val="single" w:sz="4" w:space="0" w:color="auto"/>
            </w:tcBorders>
          </w:tcPr>
          <w:p w14:paraId="424A3E34" w14:textId="77777777" w:rsidR="004403EA" w:rsidRPr="00D12E4D" w:rsidRDefault="004403EA" w:rsidP="0069746E">
            <w:pPr>
              <w:keepNext/>
              <w:keepLines/>
              <w:spacing w:after="0"/>
              <w:rPr>
                <w:rFonts w:ascii="Arial" w:hAnsi="Arial"/>
                <w:noProof/>
                <w:sz w:val="18"/>
                <w:lang w:eastAsia="ja-JP"/>
              </w:rPr>
            </w:pPr>
            <w:r w:rsidRPr="00D12E4D">
              <w:rPr>
                <w:rFonts w:ascii="Arial" w:hAnsi="Arial"/>
                <w:noProof/>
                <w:sz w:val="18"/>
                <w:lang w:eastAsia="ja-JP"/>
              </w:rPr>
              <w:t>RAN Function Definition for INSERT</w:t>
            </w:r>
          </w:p>
        </w:tc>
        <w:tc>
          <w:tcPr>
            <w:tcW w:w="1080" w:type="dxa"/>
            <w:tcBorders>
              <w:top w:val="single" w:sz="4" w:space="0" w:color="auto"/>
              <w:left w:val="single" w:sz="4" w:space="0" w:color="auto"/>
              <w:bottom w:val="single" w:sz="4" w:space="0" w:color="auto"/>
              <w:right w:val="single" w:sz="4" w:space="0" w:color="auto"/>
            </w:tcBorders>
          </w:tcPr>
          <w:p w14:paraId="35411E5E" w14:textId="77777777" w:rsidR="004403EA" w:rsidRPr="00D12E4D" w:rsidRDefault="004403EA" w:rsidP="0069746E">
            <w:pPr>
              <w:keepNext/>
              <w:keepLines/>
              <w:spacing w:after="0"/>
              <w:rPr>
                <w:rFonts w:ascii="Arial" w:hAnsi="Arial"/>
                <w:sz w:val="18"/>
                <w:lang w:eastAsia="ja-JP"/>
              </w:rPr>
            </w:pPr>
            <w:r w:rsidRPr="00D12E4D">
              <w:rPr>
                <w:rFonts w:ascii="Arial" w:hAnsi="Arial"/>
                <w:sz w:val="18"/>
                <w:lang w:eastAsia="ja-JP"/>
              </w:rPr>
              <w:t>O</w:t>
            </w:r>
          </w:p>
        </w:tc>
        <w:tc>
          <w:tcPr>
            <w:tcW w:w="1080" w:type="dxa"/>
            <w:tcBorders>
              <w:top w:val="single" w:sz="4" w:space="0" w:color="auto"/>
              <w:left w:val="single" w:sz="4" w:space="0" w:color="auto"/>
              <w:bottom w:val="single" w:sz="4" w:space="0" w:color="auto"/>
              <w:right w:val="single" w:sz="4" w:space="0" w:color="auto"/>
            </w:tcBorders>
          </w:tcPr>
          <w:p w14:paraId="1E36CEF2" w14:textId="77777777" w:rsidR="004403EA" w:rsidRPr="00D12E4D" w:rsidRDefault="004403EA" w:rsidP="0069746E">
            <w:pPr>
              <w:keepNext/>
              <w:keepLines/>
              <w:spacing w:after="0"/>
              <w:rPr>
                <w:rFonts w:ascii="Arial" w:hAnsi="Arial"/>
                <w:i/>
                <w:iCs/>
                <w:sz w:val="18"/>
              </w:rPr>
            </w:pPr>
          </w:p>
        </w:tc>
        <w:tc>
          <w:tcPr>
            <w:tcW w:w="1530" w:type="dxa"/>
            <w:tcBorders>
              <w:top w:val="single" w:sz="4" w:space="0" w:color="auto"/>
              <w:left w:val="single" w:sz="4" w:space="0" w:color="auto"/>
              <w:bottom w:val="single" w:sz="4" w:space="0" w:color="auto"/>
              <w:right w:val="single" w:sz="4" w:space="0" w:color="auto"/>
            </w:tcBorders>
          </w:tcPr>
          <w:p w14:paraId="37ADE8BD" w14:textId="77777777" w:rsidR="004403EA" w:rsidRPr="00D12E4D" w:rsidRDefault="004403EA" w:rsidP="0069746E">
            <w:pPr>
              <w:keepNext/>
              <w:keepLines/>
              <w:spacing w:after="0"/>
              <w:rPr>
                <w:rFonts w:ascii="Arial" w:hAnsi="Arial"/>
                <w:sz w:val="18"/>
                <w:lang w:eastAsia="ja-JP"/>
              </w:rPr>
            </w:pPr>
            <w:r w:rsidRPr="00D12E4D">
              <w:rPr>
                <w:rFonts w:ascii="Arial" w:hAnsi="Arial"/>
                <w:sz w:val="18"/>
                <w:lang w:eastAsia="ja-JP"/>
              </w:rPr>
              <w:t>9.2.2.4</w:t>
            </w:r>
          </w:p>
        </w:tc>
        <w:tc>
          <w:tcPr>
            <w:tcW w:w="2156" w:type="dxa"/>
            <w:tcBorders>
              <w:top w:val="single" w:sz="4" w:space="0" w:color="auto"/>
              <w:left w:val="single" w:sz="4" w:space="0" w:color="auto"/>
              <w:bottom w:val="single" w:sz="4" w:space="0" w:color="auto"/>
              <w:right w:val="single" w:sz="4" w:space="0" w:color="auto"/>
            </w:tcBorders>
          </w:tcPr>
          <w:p w14:paraId="25C677CC" w14:textId="77777777" w:rsidR="004403EA" w:rsidRPr="00D12E4D" w:rsidRDefault="004403EA" w:rsidP="0069746E">
            <w:pPr>
              <w:keepNext/>
              <w:keepLines/>
              <w:spacing w:after="0"/>
              <w:rPr>
                <w:rFonts w:ascii="Arial" w:hAnsi="Arial"/>
                <w:sz w:val="18"/>
                <w:lang w:eastAsia="ja-JP"/>
              </w:rPr>
            </w:pPr>
          </w:p>
        </w:tc>
      </w:tr>
      <w:tr w:rsidR="004403EA" w:rsidRPr="00D12E4D" w14:paraId="57DCF485" w14:textId="77777777" w:rsidTr="00BC705E">
        <w:tc>
          <w:tcPr>
            <w:tcW w:w="3565" w:type="dxa"/>
            <w:tcBorders>
              <w:top w:val="single" w:sz="4" w:space="0" w:color="auto"/>
              <w:left w:val="single" w:sz="4" w:space="0" w:color="auto"/>
              <w:bottom w:val="single" w:sz="4" w:space="0" w:color="auto"/>
              <w:right w:val="single" w:sz="4" w:space="0" w:color="auto"/>
            </w:tcBorders>
          </w:tcPr>
          <w:p w14:paraId="6242B890" w14:textId="77777777" w:rsidR="004403EA" w:rsidRPr="00D12E4D" w:rsidRDefault="004403EA" w:rsidP="0069746E">
            <w:pPr>
              <w:keepNext/>
              <w:keepLines/>
              <w:spacing w:after="0"/>
              <w:rPr>
                <w:rFonts w:ascii="Arial" w:hAnsi="Arial"/>
                <w:noProof/>
                <w:sz w:val="18"/>
                <w:lang w:eastAsia="ja-JP"/>
              </w:rPr>
            </w:pPr>
            <w:r w:rsidRPr="00D12E4D">
              <w:rPr>
                <w:rFonts w:ascii="Arial" w:hAnsi="Arial"/>
                <w:noProof/>
                <w:sz w:val="18"/>
                <w:lang w:eastAsia="ja-JP"/>
              </w:rPr>
              <w:t>RAN Function Definition for CONTROL</w:t>
            </w:r>
          </w:p>
        </w:tc>
        <w:tc>
          <w:tcPr>
            <w:tcW w:w="1080" w:type="dxa"/>
            <w:tcBorders>
              <w:top w:val="single" w:sz="4" w:space="0" w:color="auto"/>
              <w:left w:val="single" w:sz="4" w:space="0" w:color="auto"/>
              <w:bottom w:val="single" w:sz="4" w:space="0" w:color="auto"/>
              <w:right w:val="single" w:sz="4" w:space="0" w:color="auto"/>
            </w:tcBorders>
          </w:tcPr>
          <w:p w14:paraId="34AF4B06" w14:textId="77777777" w:rsidR="004403EA" w:rsidRPr="00D12E4D" w:rsidRDefault="004403EA" w:rsidP="0069746E">
            <w:pPr>
              <w:keepNext/>
              <w:keepLines/>
              <w:spacing w:after="0"/>
              <w:rPr>
                <w:rFonts w:ascii="Arial" w:hAnsi="Arial"/>
                <w:sz w:val="18"/>
                <w:lang w:eastAsia="ja-JP"/>
              </w:rPr>
            </w:pPr>
            <w:r w:rsidRPr="00D12E4D">
              <w:rPr>
                <w:rFonts w:ascii="Arial" w:hAnsi="Arial"/>
                <w:sz w:val="18"/>
                <w:lang w:eastAsia="ja-JP"/>
              </w:rPr>
              <w:t>O</w:t>
            </w:r>
          </w:p>
        </w:tc>
        <w:tc>
          <w:tcPr>
            <w:tcW w:w="1080" w:type="dxa"/>
            <w:tcBorders>
              <w:top w:val="single" w:sz="4" w:space="0" w:color="auto"/>
              <w:left w:val="single" w:sz="4" w:space="0" w:color="auto"/>
              <w:bottom w:val="single" w:sz="4" w:space="0" w:color="auto"/>
              <w:right w:val="single" w:sz="4" w:space="0" w:color="auto"/>
            </w:tcBorders>
          </w:tcPr>
          <w:p w14:paraId="43DDEF6F" w14:textId="77777777" w:rsidR="004403EA" w:rsidRPr="00D12E4D" w:rsidRDefault="004403EA" w:rsidP="0069746E">
            <w:pPr>
              <w:keepNext/>
              <w:keepLines/>
              <w:spacing w:after="0"/>
              <w:rPr>
                <w:rFonts w:ascii="Arial" w:hAnsi="Arial"/>
                <w:i/>
                <w:iCs/>
                <w:sz w:val="18"/>
              </w:rPr>
            </w:pPr>
          </w:p>
        </w:tc>
        <w:tc>
          <w:tcPr>
            <w:tcW w:w="1530" w:type="dxa"/>
            <w:tcBorders>
              <w:top w:val="single" w:sz="4" w:space="0" w:color="auto"/>
              <w:left w:val="single" w:sz="4" w:space="0" w:color="auto"/>
              <w:bottom w:val="single" w:sz="4" w:space="0" w:color="auto"/>
              <w:right w:val="single" w:sz="4" w:space="0" w:color="auto"/>
            </w:tcBorders>
          </w:tcPr>
          <w:p w14:paraId="34374F64" w14:textId="77777777" w:rsidR="004403EA" w:rsidRPr="00D12E4D" w:rsidRDefault="004403EA" w:rsidP="0069746E">
            <w:pPr>
              <w:keepNext/>
              <w:keepLines/>
              <w:spacing w:after="0"/>
              <w:rPr>
                <w:rFonts w:ascii="Arial" w:hAnsi="Arial"/>
                <w:sz w:val="18"/>
                <w:lang w:eastAsia="ja-JP"/>
              </w:rPr>
            </w:pPr>
            <w:r w:rsidRPr="00D12E4D">
              <w:rPr>
                <w:rFonts w:ascii="Arial" w:hAnsi="Arial"/>
                <w:sz w:val="18"/>
                <w:lang w:eastAsia="ja-JP"/>
              </w:rPr>
              <w:t>9.2.2.5</w:t>
            </w:r>
          </w:p>
        </w:tc>
        <w:tc>
          <w:tcPr>
            <w:tcW w:w="2156" w:type="dxa"/>
            <w:tcBorders>
              <w:top w:val="single" w:sz="4" w:space="0" w:color="auto"/>
              <w:left w:val="single" w:sz="4" w:space="0" w:color="auto"/>
              <w:bottom w:val="single" w:sz="4" w:space="0" w:color="auto"/>
              <w:right w:val="single" w:sz="4" w:space="0" w:color="auto"/>
            </w:tcBorders>
          </w:tcPr>
          <w:p w14:paraId="48ED6F8B" w14:textId="77777777" w:rsidR="004403EA" w:rsidRPr="00D12E4D" w:rsidRDefault="004403EA" w:rsidP="0069746E">
            <w:pPr>
              <w:keepNext/>
              <w:keepLines/>
              <w:spacing w:after="0"/>
              <w:rPr>
                <w:rFonts w:ascii="Arial" w:hAnsi="Arial"/>
                <w:sz w:val="18"/>
                <w:lang w:eastAsia="ja-JP"/>
              </w:rPr>
            </w:pPr>
          </w:p>
        </w:tc>
      </w:tr>
      <w:tr w:rsidR="004403EA" w:rsidRPr="00D12E4D" w14:paraId="5608EB6B" w14:textId="77777777" w:rsidTr="00BC705E">
        <w:tc>
          <w:tcPr>
            <w:tcW w:w="3565" w:type="dxa"/>
            <w:tcBorders>
              <w:top w:val="single" w:sz="4" w:space="0" w:color="auto"/>
              <w:left w:val="single" w:sz="4" w:space="0" w:color="auto"/>
              <w:bottom w:val="single" w:sz="4" w:space="0" w:color="auto"/>
              <w:right w:val="single" w:sz="4" w:space="0" w:color="auto"/>
            </w:tcBorders>
          </w:tcPr>
          <w:p w14:paraId="529D8807" w14:textId="77777777" w:rsidR="004403EA" w:rsidRPr="00D12E4D" w:rsidRDefault="004403EA" w:rsidP="0069746E">
            <w:pPr>
              <w:keepNext/>
              <w:keepLines/>
              <w:spacing w:after="0"/>
              <w:rPr>
                <w:rFonts w:ascii="Arial" w:hAnsi="Arial"/>
                <w:noProof/>
                <w:sz w:val="18"/>
                <w:lang w:eastAsia="ja-JP"/>
              </w:rPr>
            </w:pPr>
            <w:r w:rsidRPr="00D12E4D">
              <w:rPr>
                <w:rFonts w:ascii="Arial" w:hAnsi="Arial"/>
                <w:noProof/>
                <w:sz w:val="18"/>
                <w:lang w:eastAsia="ja-JP"/>
              </w:rPr>
              <w:t>RAN Function Definition for POLICY</w:t>
            </w:r>
          </w:p>
        </w:tc>
        <w:tc>
          <w:tcPr>
            <w:tcW w:w="1080" w:type="dxa"/>
            <w:tcBorders>
              <w:top w:val="single" w:sz="4" w:space="0" w:color="auto"/>
              <w:left w:val="single" w:sz="4" w:space="0" w:color="auto"/>
              <w:bottom w:val="single" w:sz="4" w:space="0" w:color="auto"/>
              <w:right w:val="single" w:sz="4" w:space="0" w:color="auto"/>
            </w:tcBorders>
          </w:tcPr>
          <w:p w14:paraId="00785C19" w14:textId="77777777" w:rsidR="004403EA" w:rsidRPr="00D12E4D" w:rsidRDefault="004403EA" w:rsidP="0069746E">
            <w:pPr>
              <w:keepNext/>
              <w:keepLines/>
              <w:spacing w:after="0"/>
              <w:rPr>
                <w:rFonts w:ascii="Arial" w:hAnsi="Arial"/>
                <w:sz w:val="18"/>
                <w:lang w:eastAsia="ja-JP"/>
              </w:rPr>
            </w:pPr>
            <w:r w:rsidRPr="00D12E4D">
              <w:rPr>
                <w:rFonts w:ascii="Arial" w:hAnsi="Arial"/>
                <w:sz w:val="18"/>
                <w:lang w:eastAsia="ja-JP"/>
              </w:rPr>
              <w:t>O</w:t>
            </w:r>
          </w:p>
        </w:tc>
        <w:tc>
          <w:tcPr>
            <w:tcW w:w="1080" w:type="dxa"/>
            <w:tcBorders>
              <w:top w:val="single" w:sz="4" w:space="0" w:color="auto"/>
              <w:left w:val="single" w:sz="4" w:space="0" w:color="auto"/>
              <w:bottom w:val="single" w:sz="4" w:space="0" w:color="auto"/>
              <w:right w:val="single" w:sz="4" w:space="0" w:color="auto"/>
            </w:tcBorders>
          </w:tcPr>
          <w:p w14:paraId="2471DF9C" w14:textId="77777777" w:rsidR="004403EA" w:rsidRPr="00D12E4D" w:rsidRDefault="004403EA" w:rsidP="0069746E">
            <w:pPr>
              <w:keepNext/>
              <w:keepLines/>
              <w:spacing w:after="0"/>
              <w:rPr>
                <w:rFonts w:ascii="Arial" w:hAnsi="Arial"/>
                <w:i/>
                <w:iCs/>
                <w:sz w:val="18"/>
              </w:rPr>
            </w:pPr>
          </w:p>
        </w:tc>
        <w:tc>
          <w:tcPr>
            <w:tcW w:w="1530" w:type="dxa"/>
            <w:tcBorders>
              <w:top w:val="single" w:sz="4" w:space="0" w:color="auto"/>
              <w:left w:val="single" w:sz="4" w:space="0" w:color="auto"/>
              <w:bottom w:val="single" w:sz="4" w:space="0" w:color="auto"/>
              <w:right w:val="single" w:sz="4" w:space="0" w:color="auto"/>
            </w:tcBorders>
          </w:tcPr>
          <w:p w14:paraId="3F9C23D0" w14:textId="77777777" w:rsidR="004403EA" w:rsidRPr="00D12E4D" w:rsidRDefault="004403EA" w:rsidP="0069746E">
            <w:pPr>
              <w:keepNext/>
              <w:keepLines/>
              <w:spacing w:after="0"/>
              <w:rPr>
                <w:rFonts w:ascii="Arial" w:hAnsi="Arial"/>
                <w:sz w:val="18"/>
                <w:lang w:eastAsia="ja-JP"/>
              </w:rPr>
            </w:pPr>
            <w:r w:rsidRPr="00D12E4D">
              <w:rPr>
                <w:rFonts w:ascii="Arial" w:hAnsi="Arial"/>
                <w:sz w:val="18"/>
                <w:lang w:eastAsia="ja-JP"/>
              </w:rPr>
              <w:t>9.2.2.6</w:t>
            </w:r>
          </w:p>
        </w:tc>
        <w:tc>
          <w:tcPr>
            <w:tcW w:w="2156" w:type="dxa"/>
            <w:tcBorders>
              <w:top w:val="single" w:sz="4" w:space="0" w:color="auto"/>
              <w:left w:val="single" w:sz="4" w:space="0" w:color="auto"/>
              <w:bottom w:val="single" w:sz="4" w:space="0" w:color="auto"/>
              <w:right w:val="single" w:sz="4" w:space="0" w:color="auto"/>
            </w:tcBorders>
          </w:tcPr>
          <w:p w14:paraId="6416B41F" w14:textId="77777777" w:rsidR="004403EA" w:rsidRPr="00D12E4D" w:rsidRDefault="004403EA" w:rsidP="0069746E">
            <w:pPr>
              <w:keepNext/>
              <w:keepLines/>
              <w:spacing w:after="0"/>
              <w:rPr>
                <w:rFonts w:ascii="Arial" w:hAnsi="Arial"/>
                <w:sz w:val="18"/>
                <w:lang w:eastAsia="ja-JP"/>
              </w:rPr>
            </w:pPr>
          </w:p>
        </w:tc>
      </w:tr>
    </w:tbl>
    <w:p w14:paraId="2F3C3FC3" w14:textId="77777777" w:rsidR="004403EA" w:rsidRPr="00D12E4D" w:rsidRDefault="004403EA" w:rsidP="004403EA"/>
    <w:p w14:paraId="3566F827" w14:textId="77777777" w:rsidR="004403EA" w:rsidRPr="00D12E4D" w:rsidRDefault="004403EA" w:rsidP="002B0C7A">
      <w:pPr>
        <w:pStyle w:val="Heading4"/>
      </w:pPr>
      <w:r w:rsidRPr="00D12E4D">
        <w:lastRenderedPageBreak/>
        <w:t>9.2.2.2</w:t>
      </w:r>
      <w:r w:rsidRPr="00D12E4D">
        <w:tab/>
        <w:t>RAN Function Definition for EVENT TRIGGER</w:t>
      </w:r>
    </w:p>
    <w:tbl>
      <w:tblPr>
        <w:tblW w:w="9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65"/>
        <w:gridCol w:w="1080"/>
        <w:gridCol w:w="990"/>
        <w:gridCol w:w="1260"/>
        <w:gridCol w:w="2516"/>
      </w:tblGrid>
      <w:tr w:rsidR="004403EA" w:rsidRPr="00D12E4D" w14:paraId="33912B56" w14:textId="77777777" w:rsidTr="00BC705E">
        <w:tc>
          <w:tcPr>
            <w:tcW w:w="3565" w:type="dxa"/>
            <w:tcBorders>
              <w:top w:val="single" w:sz="4" w:space="0" w:color="auto"/>
              <w:left w:val="single" w:sz="4" w:space="0" w:color="auto"/>
              <w:bottom w:val="single" w:sz="4" w:space="0" w:color="auto"/>
              <w:right w:val="single" w:sz="4" w:space="0" w:color="auto"/>
            </w:tcBorders>
          </w:tcPr>
          <w:p w14:paraId="4A4AC19D" w14:textId="77777777" w:rsidR="004403EA" w:rsidRPr="00D12E4D" w:rsidRDefault="004403EA" w:rsidP="0069746E">
            <w:pPr>
              <w:pStyle w:val="TAH"/>
              <w:rPr>
                <w:lang w:eastAsia="ja-JP"/>
              </w:rPr>
            </w:pPr>
            <w:r w:rsidRPr="00D12E4D">
              <w:rPr>
                <w:lang w:eastAsia="ja-JP"/>
              </w:rPr>
              <w:lastRenderedPageBreak/>
              <w:t>IE/Group Name</w:t>
            </w:r>
          </w:p>
        </w:tc>
        <w:tc>
          <w:tcPr>
            <w:tcW w:w="1080" w:type="dxa"/>
            <w:tcBorders>
              <w:top w:val="single" w:sz="4" w:space="0" w:color="auto"/>
              <w:left w:val="single" w:sz="4" w:space="0" w:color="auto"/>
              <w:bottom w:val="single" w:sz="4" w:space="0" w:color="auto"/>
              <w:right w:val="single" w:sz="4" w:space="0" w:color="auto"/>
            </w:tcBorders>
          </w:tcPr>
          <w:p w14:paraId="30F28EE2" w14:textId="77777777" w:rsidR="004403EA" w:rsidRPr="00D12E4D" w:rsidRDefault="004403EA" w:rsidP="0069746E">
            <w:pPr>
              <w:pStyle w:val="TAH"/>
              <w:rPr>
                <w:lang w:eastAsia="ja-JP"/>
              </w:rPr>
            </w:pPr>
            <w:r w:rsidRPr="00D12E4D">
              <w:rPr>
                <w:lang w:eastAsia="ja-JP"/>
              </w:rPr>
              <w:t>Presence</w:t>
            </w:r>
          </w:p>
        </w:tc>
        <w:tc>
          <w:tcPr>
            <w:tcW w:w="990" w:type="dxa"/>
            <w:tcBorders>
              <w:top w:val="single" w:sz="4" w:space="0" w:color="auto"/>
              <w:left w:val="single" w:sz="4" w:space="0" w:color="auto"/>
              <w:bottom w:val="single" w:sz="4" w:space="0" w:color="auto"/>
              <w:right w:val="single" w:sz="4" w:space="0" w:color="auto"/>
            </w:tcBorders>
          </w:tcPr>
          <w:p w14:paraId="64604EB0" w14:textId="77777777" w:rsidR="004403EA" w:rsidRPr="00D12E4D" w:rsidRDefault="004403EA" w:rsidP="0069746E">
            <w:pPr>
              <w:pStyle w:val="TAH"/>
              <w:rPr>
                <w:lang w:eastAsia="ja-JP"/>
              </w:rPr>
            </w:pPr>
            <w:r w:rsidRPr="00D12E4D">
              <w:rPr>
                <w:lang w:eastAsia="ja-JP"/>
              </w:rPr>
              <w:t>Range</w:t>
            </w:r>
          </w:p>
        </w:tc>
        <w:tc>
          <w:tcPr>
            <w:tcW w:w="1260" w:type="dxa"/>
            <w:tcBorders>
              <w:top w:val="single" w:sz="4" w:space="0" w:color="auto"/>
              <w:left w:val="single" w:sz="4" w:space="0" w:color="auto"/>
              <w:bottom w:val="single" w:sz="4" w:space="0" w:color="auto"/>
              <w:right w:val="single" w:sz="4" w:space="0" w:color="auto"/>
            </w:tcBorders>
          </w:tcPr>
          <w:p w14:paraId="5DB7A6EE" w14:textId="77777777" w:rsidR="004403EA" w:rsidRPr="00D12E4D" w:rsidRDefault="004403EA" w:rsidP="0069746E">
            <w:pPr>
              <w:pStyle w:val="TAH"/>
              <w:rPr>
                <w:lang w:eastAsia="ja-JP"/>
              </w:rPr>
            </w:pPr>
            <w:r w:rsidRPr="00D12E4D">
              <w:rPr>
                <w:lang w:eastAsia="ja-JP"/>
              </w:rPr>
              <w:t>IE type and reference</w:t>
            </w:r>
          </w:p>
        </w:tc>
        <w:tc>
          <w:tcPr>
            <w:tcW w:w="2516" w:type="dxa"/>
            <w:tcBorders>
              <w:top w:val="single" w:sz="4" w:space="0" w:color="auto"/>
              <w:left w:val="single" w:sz="4" w:space="0" w:color="auto"/>
              <w:bottom w:val="single" w:sz="4" w:space="0" w:color="auto"/>
              <w:right w:val="single" w:sz="4" w:space="0" w:color="auto"/>
            </w:tcBorders>
          </w:tcPr>
          <w:p w14:paraId="698BCF00" w14:textId="77777777" w:rsidR="004403EA" w:rsidRPr="00D12E4D" w:rsidRDefault="004403EA" w:rsidP="0069746E">
            <w:pPr>
              <w:pStyle w:val="TAH"/>
              <w:rPr>
                <w:lang w:eastAsia="ja-JP"/>
              </w:rPr>
            </w:pPr>
            <w:r w:rsidRPr="00D12E4D">
              <w:rPr>
                <w:lang w:eastAsia="ja-JP"/>
              </w:rPr>
              <w:t>Semantics description</w:t>
            </w:r>
          </w:p>
        </w:tc>
      </w:tr>
      <w:tr w:rsidR="004403EA" w:rsidRPr="00D12E4D" w14:paraId="408EF067" w14:textId="77777777" w:rsidTr="00BC705E">
        <w:tc>
          <w:tcPr>
            <w:tcW w:w="3565" w:type="dxa"/>
            <w:tcBorders>
              <w:top w:val="single" w:sz="4" w:space="0" w:color="auto"/>
              <w:left w:val="single" w:sz="4" w:space="0" w:color="auto"/>
              <w:bottom w:val="single" w:sz="4" w:space="0" w:color="auto"/>
              <w:right w:val="single" w:sz="4" w:space="0" w:color="auto"/>
            </w:tcBorders>
          </w:tcPr>
          <w:p w14:paraId="63385124" w14:textId="77777777" w:rsidR="004403EA" w:rsidRPr="00D12E4D" w:rsidRDefault="004403EA" w:rsidP="0069746E">
            <w:pPr>
              <w:pStyle w:val="TAL"/>
              <w:ind w:left="30"/>
              <w:rPr>
                <w:lang w:eastAsia="ja-JP"/>
              </w:rPr>
            </w:pPr>
            <w:r w:rsidRPr="00D12E4D">
              <w:rPr>
                <w:noProof/>
                <w:lang w:eastAsia="ja-JP"/>
              </w:rPr>
              <w:t>Sequence</w:t>
            </w:r>
            <w:r w:rsidRPr="00D12E4D">
              <w:rPr>
                <w:lang w:eastAsia="ja-JP"/>
              </w:rPr>
              <w:t xml:space="preserve"> of EVENT TRIGGER styles</w:t>
            </w:r>
          </w:p>
        </w:tc>
        <w:tc>
          <w:tcPr>
            <w:tcW w:w="1080" w:type="dxa"/>
            <w:tcBorders>
              <w:top w:val="single" w:sz="4" w:space="0" w:color="auto"/>
              <w:left w:val="single" w:sz="4" w:space="0" w:color="auto"/>
              <w:bottom w:val="single" w:sz="4" w:space="0" w:color="auto"/>
              <w:right w:val="single" w:sz="4" w:space="0" w:color="auto"/>
            </w:tcBorders>
          </w:tcPr>
          <w:p w14:paraId="028DB630" w14:textId="77777777" w:rsidR="004403EA" w:rsidRPr="00D12E4D" w:rsidRDefault="004403EA" w:rsidP="0069746E">
            <w:pPr>
              <w:pStyle w:val="TAL"/>
              <w:rPr>
                <w:lang w:eastAsia="ja-JP"/>
              </w:rPr>
            </w:pPr>
          </w:p>
        </w:tc>
        <w:tc>
          <w:tcPr>
            <w:tcW w:w="990" w:type="dxa"/>
            <w:tcBorders>
              <w:top w:val="single" w:sz="4" w:space="0" w:color="auto"/>
              <w:left w:val="single" w:sz="4" w:space="0" w:color="auto"/>
              <w:bottom w:val="single" w:sz="4" w:space="0" w:color="auto"/>
              <w:right w:val="single" w:sz="4" w:space="0" w:color="auto"/>
            </w:tcBorders>
          </w:tcPr>
          <w:p w14:paraId="1192F654" w14:textId="77777777" w:rsidR="004403EA" w:rsidRPr="00D12E4D" w:rsidRDefault="004403EA" w:rsidP="0069746E">
            <w:pPr>
              <w:pStyle w:val="TAL"/>
              <w:rPr>
                <w:i/>
                <w:iCs/>
              </w:rPr>
            </w:pPr>
            <w:r w:rsidRPr="00D12E4D">
              <w:rPr>
                <w:i/>
                <w:iCs/>
              </w:rPr>
              <w:t>1.. &lt;maxnoofRICStyles&gt;</w:t>
            </w:r>
          </w:p>
        </w:tc>
        <w:tc>
          <w:tcPr>
            <w:tcW w:w="1260" w:type="dxa"/>
            <w:tcBorders>
              <w:top w:val="single" w:sz="4" w:space="0" w:color="auto"/>
              <w:left w:val="single" w:sz="4" w:space="0" w:color="auto"/>
              <w:bottom w:val="single" w:sz="4" w:space="0" w:color="auto"/>
              <w:right w:val="single" w:sz="4" w:space="0" w:color="auto"/>
            </w:tcBorders>
          </w:tcPr>
          <w:p w14:paraId="4E00B269" w14:textId="77777777" w:rsidR="004403EA" w:rsidRPr="00D12E4D" w:rsidRDefault="004403EA" w:rsidP="0069746E">
            <w:pPr>
              <w:pStyle w:val="TAL"/>
              <w:rPr>
                <w:lang w:eastAsia="ja-JP"/>
              </w:rPr>
            </w:pPr>
          </w:p>
        </w:tc>
        <w:tc>
          <w:tcPr>
            <w:tcW w:w="2516" w:type="dxa"/>
            <w:tcBorders>
              <w:top w:val="single" w:sz="4" w:space="0" w:color="auto"/>
              <w:left w:val="single" w:sz="4" w:space="0" w:color="auto"/>
              <w:bottom w:val="single" w:sz="4" w:space="0" w:color="auto"/>
              <w:right w:val="single" w:sz="4" w:space="0" w:color="auto"/>
            </w:tcBorders>
          </w:tcPr>
          <w:p w14:paraId="0BC931FA" w14:textId="77777777" w:rsidR="004403EA" w:rsidRPr="00D12E4D" w:rsidRDefault="004403EA" w:rsidP="0069746E">
            <w:pPr>
              <w:pStyle w:val="TAL"/>
              <w:rPr>
                <w:lang w:eastAsia="ja-JP"/>
              </w:rPr>
            </w:pPr>
          </w:p>
        </w:tc>
      </w:tr>
      <w:tr w:rsidR="004403EA" w:rsidRPr="00D12E4D" w14:paraId="71C0C053" w14:textId="77777777" w:rsidTr="00BC705E">
        <w:tc>
          <w:tcPr>
            <w:tcW w:w="3565" w:type="dxa"/>
            <w:tcBorders>
              <w:top w:val="single" w:sz="4" w:space="0" w:color="auto"/>
              <w:left w:val="single" w:sz="4" w:space="0" w:color="auto"/>
              <w:bottom w:val="single" w:sz="4" w:space="0" w:color="auto"/>
              <w:right w:val="single" w:sz="4" w:space="0" w:color="auto"/>
            </w:tcBorders>
          </w:tcPr>
          <w:p w14:paraId="46A97C2E" w14:textId="77777777" w:rsidR="004403EA" w:rsidRPr="00D12E4D" w:rsidRDefault="004403EA" w:rsidP="0069746E">
            <w:pPr>
              <w:pStyle w:val="TAL"/>
              <w:ind w:left="63"/>
              <w:rPr>
                <w:rFonts w:eastAsia="Malgun Gothic"/>
                <w:lang w:eastAsia="ko-KR"/>
              </w:rPr>
            </w:pPr>
            <w:r w:rsidRPr="00D12E4D">
              <w:rPr>
                <w:rFonts w:eastAsia="Malgun Gothic"/>
                <w:lang w:eastAsia="ko-KR"/>
              </w:rPr>
              <w:t>&gt;RIC Event Trigger Style Type</w:t>
            </w:r>
          </w:p>
        </w:tc>
        <w:tc>
          <w:tcPr>
            <w:tcW w:w="1080" w:type="dxa"/>
            <w:tcBorders>
              <w:top w:val="single" w:sz="4" w:space="0" w:color="auto"/>
              <w:left w:val="single" w:sz="4" w:space="0" w:color="auto"/>
              <w:bottom w:val="single" w:sz="4" w:space="0" w:color="auto"/>
              <w:right w:val="single" w:sz="4" w:space="0" w:color="auto"/>
            </w:tcBorders>
          </w:tcPr>
          <w:p w14:paraId="6F0DC59A" w14:textId="77777777" w:rsidR="004403EA" w:rsidRPr="00D12E4D" w:rsidRDefault="004403EA" w:rsidP="0069746E">
            <w:pPr>
              <w:pStyle w:val="TAL"/>
              <w:rPr>
                <w:rFonts w:eastAsia="Malgun Gothic"/>
                <w:lang w:eastAsia="ko-KR"/>
              </w:rPr>
            </w:pPr>
            <w:r w:rsidRPr="00D12E4D">
              <w:rPr>
                <w:rFonts w:eastAsia="Malgun Gothic"/>
                <w:lang w:eastAsia="ko-KR"/>
              </w:rPr>
              <w:t>M</w:t>
            </w:r>
          </w:p>
        </w:tc>
        <w:tc>
          <w:tcPr>
            <w:tcW w:w="990" w:type="dxa"/>
            <w:tcBorders>
              <w:top w:val="single" w:sz="4" w:space="0" w:color="auto"/>
              <w:left w:val="single" w:sz="4" w:space="0" w:color="auto"/>
              <w:bottom w:val="single" w:sz="4" w:space="0" w:color="auto"/>
              <w:right w:val="single" w:sz="4" w:space="0" w:color="auto"/>
            </w:tcBorders>
          </w:tcPr>
          <w:p w14:paraId="7E629D6D" w14:textId="77777777" w:rsidR="004403EA" w:rsidRPr="00D12E4D" w:rsidRDefault="004403EA" w:rsidP="0069746E">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283E61CD" w14:textId="77777777" w:rsidR="004403EA" w:rsidRPr="00D12E4D" w:rsidRDefault="004403EA" w:rsidP="0069746E">
            <w:pPr>
              <w:pStyle w:val="TAL"/>
              <w:rPr>
                <w:lang w:eastAsia="ja-JP"/>
              </w:rPr>
            </w:pPr>
            <w:r w:rsidRPr="00D12E4D">
              <w:rPr>
                <w:lang w:eastAsia="ja-JP"/>
              </w:rPr>
              <w:t>9.3.3</w:t>
            </w:r>
          </w:p>
        </w:tc>
        <w:tc>
          <w:tcPr>
            <w:tcW w:w="2516" w:type="dxa"/>
            <w:tcBorders>
              <w:top w:val="single" w:sz="4" w:space="0" w:color="auto"/>
              <w:left w:val="single" w:sz="4" w:space="0" w:color="auto"/>
              <w:bottom w:val="single" w:sz="4" w:space="0" w:color="auto"/>
              <w:right w:val="single" w:sz="4" w:space="0" w:color="auto"/>
            </w:tcBorders>
          </w:tcPr>
          <w:p w14:paraId="7C3AAB0B" w14:textId="77777777" w:rsidR="004403EA" w:rsidRPr="00D12E4D" w:rsidRDefault="004403EA" w:rsidP="0069746E">
            <w:pPr>
              <w:pStyle w:val="TAL"/>
              <w:rPr>
                <w:lang w:eastAsia="ja-JP"/>
              </w:rPr>
            </w:pPr>
          </w:p>
        </w:tc>
      </w:tr>
      <w:tr w:rsidR="004403EA" w:rsidRPr="00D12E4D" w14:paraId="56874D5E" w14:textId="77777777" w:rsidTr="00BC705E">
        <w:tc>
          <w:tcPr>
            <w:tcW w:w="3565" w:type="dxa"/>
            <w:tcBorders>
              <w:top w:val="single" w:sz="4" w:space="0" w:color="auto"/>
              <w:left w:val="single" w:sz="4" w:space="0" w:color="auto"/>
              <w:bottom w:val="single" w:sz="4" w:space="0" w:color="auto"/>
              <w:right w:val="single" w:sz="4" w:space="0" w:color="auto"/>
            </w:tcBorders>
          </w:tcPr>
          <w:p w14:paraId="0A9F2FC2" w14:textId="77777777" w:rsidR="004403EA" w:rsidRPr="00D12E4D" w:rsidRDefault="004403EA" w:rsidP="0069746E">
            <w:pPr>
              <w:pStyle w:val="TAL"/>
              <w:ind w:left="63"/>
              <w:rPr>
                <w:lang w:eastAsia="ja-JP"/>
              </w:rPr>
            </w:pPr>
            <w:r w:rsidRPr="00D12E4D">
              <w:rPr>
                <w:rFonts w:eastAsia="Malgun Gothic"/>
                <w:lang w:eastAsia="ko-KR"/>
              </w:rPr>
              <w:t>&gt;RIC Event Trigger Style Name</w:t>
            </w:r>
          </w:p>
        </w:tc>
        <w:tc>
          <w:tcPr>
            <w:tcW w:w="1080" w:type="dxa"/>
            <w:tcBorders>
              <w:top w:val="single" w:sz="4" w:space="0" w:color="auto"/>
              <w:left w:val="single" w:sz="4" w:space="0" w:color="auto"/>
              <w:bottom w:val="single" w:sz="4" w:space="0" w:color="auto"/>
              <w:right w:val="single" w:sz="4" w:space="0" w:color="auto"/>
            </w:tcBorders>
          </w:tcPr>
          <w:p w14:paraId="17F7E5D8" w14:textId="77777777" w:rsidR="004403EA" w:rsidRPr="00D12E4D" w:rsidRDefault="004403EA" w:rsidP="0069746E">
            <w:pPr>
              <w:pStyle w:val="TAL"/>
              <w:rPr>
                <w:lang w:eastAsia="ja-JP"/>
              </w:rPr>
            </w:pPr>
            <w:r w:rsidRPr="00D12E4D">
              <w:rPr>
                <w:rFonts w:eastAsia="Malgun Gothic"/>
                <w:lang w:eastAsia="ko-KR"/>
              </w:rPr>
              <w:t>M</w:t>
            </w:r>
          </w:p>
        </w:tc>
        <w:tc>
          <w:tcPr>
            <w:tcW w:w="990" w:type="dxa"/>
            <w:tcBorders>
              <w:top w:val="single" w:sz="4" w:space="0" w:color="auto"/>
              <w:left w:val="single" w:sz="4" w:space="0" w:color="auto"/>
              <w:bottom w:val="single" w:sz="4" w:space="0" w:color="auto"/>
              <w:right w:val="single" w:sz="4" w:space="0" w:color="auto"/>
            </w:tcBorders>
          </w:tcPr>
          <w:p w14:paraId="1C394412" w14:textId="77777777" w:rsidR="004403EA" w:rsidRPr="00D12E4D" w:rsidRDefault="004403EA" w:rsidP="0069746E">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5BF52DA5" w14:textId="77777777" w:rsidR="004403EA" w:rsidRPr="00D12E4D" w:rsidRDefault="004403EA" w:rsidP="0069746E">
            <w:pPr>
              <w:pStyle w:val="TAL"/>
              <w:rPr>
                <w:rFonts w:eastAsia="Malgun Gothic"/>
                <w:lang w:eastAsia="ko-KR"/>
              </w:rPr>
            </w:pPr>
            <w:r w:rsidRPr="00D12E4D">
              <w:rPr>
                <w:rFonts w:eastAsia="Malgun Gothic"/>
                <w:lang w:eastAsia="ko-KR"/>
              </w:rPr>
              <w:t>9.3.4</w:t>
            </w:r>
          </w:p>
        </w:tc>
        <w:tc>
          <w:tcPr>
            <w:tcW w:w="2516" w:type="dxa"/>
            <w:tcBorders>
              <w:top w:val="single" w:sz="4" w:space="0" w:color="auto"/>
              <w:left w:val="single" w:sz="4" w:space="0" w:color="auto"/>
              <w:bottom w:val="single" w:sz="4" w:space="0" w:color="auto"/>
              <w:right w:val="single" w:sz="4" w:space="0" w:color="auto"/>
            </w:tcBorders>
          </w:tcPr>
          <w:p w14:paraId="67E4FB3D" w14:textId="77777777" w:rsidR="004403EA" w:rsidRPr="00D12E4D" w:rsidRDefault="004403EA" w:rsidP="0069746E">
            <w:pPr>
              <w:pStyle w:val="TAL"/>
              <w:rPr>
                <w:lang w:eastAsia="ja-JP"/>
              </w:rPr>
            </w:pPr>
          </w:p>
        </w:tc>
      </w:tr>
      <w:tr w:rsidR="004403EA" w:rsidRPr="00D12E4D" w14:paraId="079AB020" w14:textId="77777777" w:rsidTr="00BC705E">
        <w:tc>
          <w:tcPr>
            <w:tcW w:w="3565" w:type="dxa"/>
            <w:tcBorders>
              <w:top w:val="single" w:sz="4" w:space="0" w:color="auto"/>
              <w:left w:val="single" w:sz="4" w:space="0" w:color="auto"/>
              <w:bottom w:val="single" w:sz="4" w:space="0" w:color="auto"/>
              <w:right w:val="single" w:sz="4" w:space="0" w:color="auto"/>
            </w:tcBorders>
          </w:tcPr>
          <w:p w14:paraId="1FAFF2CE" w14:textId="77777777" w:rsidR="004403EA" w:rsidRPr="00D12E4D" w:rsidRDefault="004403EA" w:rsidP="0069746E">
            <w:pPr>
              <w:pStyle w:val="TAL"/>
              <w:ind w:left="63"/>
              <w:rPr>
                <w:lang w:eastAsia="ja-JP"/>
              </w:rPr>
            </w:pPr>
            <w:r w:rsidRPr="00D12E4D">
              <w:rPr>
                <w:lang w:eastAsia="ja-JP"/>
              </w:rPr>
              <w:t>&gt;RIC Event Trigger Format Type</w:t>
            </w:r>
          </w:p>
        </w:tc>
        <w:tc>
          <w:tcPr>
            <w:tcW w:w="1080" w:type="dxa"/>
            <w:tcBorders>
              <w:top w:val="single" w:sz="4" w:space="0" w:color="auto"/>
              <w:left w:val="single" w:sz="4" w:space="0" w:color="auto"/>
              <w:bottom w:val="single" w:sz="4" w:space="0" w:color="auto"/>
              <w:right w:val="single" w:sz="4" w:space="0" w:color="auto"/>
            </w:tcBorders>
          </w:tcPr>
          <w:p w14:paraId="3C0292A4" w14:textId="77777777" w:rsidR="004403EA" w:rsidRPr="00D12E4D" w:rsidRDefault="004403EA" w:rsidP="0069746E">
            <w:pPr>
              <w:pStyle w:val="TAL"/>
              <w:rPr>
                <w:lang w:eastAsia="ja-JP"/>
              </w:rPr>
            </w:pPr>
            <w:r w:rsidRPr="00D12E4D">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49C07432" w14:textId="77777777" w:rsidR="004403EA" w:rsidRPr="00D12E4D" w:rsidRDefault="004403EA" w:rsidP="0069746E">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77367B1A" w14:textId="77777777" w:rsidR="004403EA" w:rsidRPr="00D12E4D" w:rsidRDefault="004403EA" w:rsidP="0069746E">
            <w:pPr>
              <w:pStyle w:val="TAL"/>
              <w:rPr>
                <w:lang w:eastAsia="ja-JP"/>
              </w:rPr>
            </w:pPr>
            <w:r w:rsidRPr="00D12E4D">
              <w:rPr>
                <w:lang w:eastAsia="ja-JP"/>
              </w:rPr>
              <w:t>9.3.5</w:t>
            </w:r>
          </w:p>
        </w:tc>
        <w:tc>
          <w:tcPr>
            <w:tcW w:w="2516" w:type="dxa"/>
            <w:tcBorders>
              <w:top w:val="single" w:sz="4" w:space="0" w:color="auto"/>
              <w:left w:val="single" w:sz="4" w:space="0" w:color="auto"/>
              <w:bottom w:val="single" w:sz="4" w:space="0" w:color="auto"/>
              <w:right w:val="single" w:sz="4" w:space="0" w:color="auto"/>
            </w:tcBorders>
          </w:tcPr>
          <w:p w14:paraId="001D8597" w14:textId="77777777" w:rsidR="004403EA" w:rsidRPr="00D12E4D" w:rsidRDefault="004403EA" w:rsidP="0069746E">
            <w:pPr>
              <w:pStyle w:val="TAL"/>
              <w:rPr>
                <w:lang w:eastAsia="ja-JP"/>
              </w:rPr>
            </w:pPr>
          </w:p>
        </w:tc>
      </w:tr>
      <w:tr w:rsidR="004403EA" w:rsidRPr="00D12E4D" w14:paraId="2265BC1C" w14:textId="77777777" w:rsidTr="00BC705E">
        <w:tc>
          <w:tcPr>
            <w:tcW w:w="3565" w:type="dxa"/>
            <w:tcBorders>
              <w:top w:val="single" w:sz="4" w:space="0" w:color="auto"/>
              <w:left w:val="single" w:sz="4" w:space="0" w:color="auto"/>
              <w:bottom w:val="single" w:sz="4" w:space="0" w:color="auto"/>
              <w:right w:val="single" w:sz="4" w:space="0" w:color="auto"/>
            </w:tcBorders>
          </w:tcPr>
          <w:p w14:paraId="54636CEE" w14:textId="77777777" w:rsidR="004403EA" w:rsidRPr="00D12E4D" w:rsidRDefault="004403EA" w:rsidP="0069746E">
            <w:pPr>
              <w:pStyle w:val="TAL"/>
              <w:ind w:left="30"/>
              <w:rPr>
                <w:lang w:eastAsia="ja-JP"/>
              </w:rPr>
            </w:pPr>
            <w:r w:rsidRPr="00D12E4D">
              <w:rPr>
                <w:lang w:eastAsia="ja-JP"/>
              </w:rPr>
              <w:t>Sequence of RAN Parameters for L2 Variables</w:t>
            </w:r>
          </w:p>
        </w:tc>
        <w:tc>
          <w:tcPr>
            <w:tcW w:w="1080" w:type="dxa"/>
            <w:tcBorders>
              <w:top w:val="single" w:sz="4" w:space="0" w:color="auto"/>
              <w:left w:val="single" w:sz="4" w:space="0" w:color="auto"/>
              <w:bottom w:val="single" w:sz="4" w:space="0" w:color="auto"/>
              <w:right w:val="single" w:sz="4" w:space="0" w:color="auto"/>
            </w:tcBorders>
          </w:tcPr>
          <w:p w14:paraId="0556BC40" w14:textId="77777777" w:rsidR="004403EA" w:rsidRPr="00D12E4D" w:rsidRDefault="004403EA" w:rsidP="0069746E">
            <w:pPr>
              <w:pStyle w:val="TAL"/>
              <w:rPr>
                <w:lang w:eastAsia="ja-JP"/>
              </w:rPr>
            </w:pPr>
          </w:p>
        </w:tc>
        <w:tc>
          <w:tcPr>
            <w:tcW w:w="990" w:type="dxa"/>
            <w:tcBorders>
              <w:top w:val="single" w:sz="4" w:space="0" w:color="auto"/>
              <w:left w:val="single" w:sz="4" w:space="0" w:color="auto"/>
              <w:bottom w:val="single" w:sz="4" w:space="0" w:color="auto"/>
              <w:right w:val="single" w:sz="4" w:space="0" w:color="auto"/>
            </w:tcBorders>
          </w:tcPr>
          <w:p w14:paraId="6B80869D" w14:textId="77777777" w:rsidR="004403EA" w:rsidRPr="00D12E4D" w:rsidRDefault="004403EA" w:rsidP="0069746E">
            <w:pPr>
              <w:pStyle w:val="TAL"/>
              <w:rPr>
                <w:lang w:eastAsia="ja-JP"/>
              </w:rPr>
            </w:pPr>
            <w:r w:rsidRPr="00D12E4D">
              <w:rPr>
                <w:i/>
                <w:iCs/>
                <w:lang w:eastAsia="ja-JP"/>
              </w:rPr>
              <w:t>0.. &lt;maxnoofAssociatedRANParameters&gt;</w:t>
            </w:r>
          </w:p>
        </w:tc>
        <w:tc>
          <w:tcPr>
            <w:tcW w:w="1260" w:type="dxa"/>
            <w:tcBorders>
              <w:top w:val="single" w:sz="4" w:space="0" w:color="auto"/>
              <w:left w:val="single" w:sz="4" w:space="0" w:color="auto"/>
              <w:bottom w:val="single" w:sz="4" w:space="0" w:color="auto"/>
              <w:right w:val="single" w:sz="4" w:space="0" w:color="auto"/>
            </w:tcBorders>
          </w:tcPr>
          <w:p w14:paraId="3CB92B0C" w14:textId="77777777" w:rsidR="004403EA" w:rsidRPr="00D12E4D" w:rsidRDefault="004403EA" w:rsidP="0069746E">
            <w:pPr>
              <w:pStyle w:val="TAL"/>
              <w:rPr>
                <w:lang w:eastAsia="ja-JP"/>
              </w:rPr>
            </w:pPr>
          </w:p>
        </w:tc>
        <w:tc>
          <w:tcPr>
            <w:tcW w:w="2516" w:type="dxa"/>
            <w:tcBorders>
              <w:top w:val="single" w:sz="4" w:space="0" w:color="auto"/>
              <w:left w:val="single" w:sz="4" w:space="0" w:color="auto"/>
              <w:bottom w:val="single" w:sz="4" w:space="0" w:color="auto"/>
              <w:right w:val="single" w:sz="4" w:space="0" w:color="auto"/>
            </w:tcBorders>
          </w:tcPr>
          <w:p w14:paraId="13AB0183" w14:textId="2C320ECE" w:rsidR="00D547F9" w:rsidRPr="00D12E4D" w:rsidRDefault="004403EA">
            <w:pPr>
              <w:pStyle w:val="TAL"/>
              <w:rPr>
                <w:lang w:eastAsia="ja-JP"/>
              </w:rPr>
            </w:pPr>
            <w:r w:rsidRPr="00D12E4D">
              <w:rPr>
                <w:lang w:eastAsia="ja-JP"/>
              </w:rPr>
              <w:t>RAN Parameters defined in Sections 8.1.1.4 and 8.1.1.8.</w:t>
            </w:r>
            <w:r w:rsidR="00273CA0">
              <w:rPr>
                <w:lang w:eastAsia="ja-JP"/>
              </w:rPr>
              <w:br/>
            </w:r>
            <w:r w:rsidRPr="00D12E4D">
              <w:rPr>
                <w:lang w:eastAsia="ja-JP"/>
              </w:rPr>
              <w:t xml:space="preserve">Only included if </w:t>
            </w:r>
            <w:r w:rsidR="008B2243">
              <w:rPr>
                <w:lang w:eastAsia="ja-JP"/>
              </w:rPr>
              <w:t xml:space="preserve">L2 variables for </w:t>
            </w:r>
            <w:r w:rsidRPr="00D12E4D">
              <w:rPr>
                <w:lang w:eastAsia="ja-JP"/>
              </w:rPr>
              <w:t>Event Trigger Style 4 is supported.</w:t>
            </w:r>
            <w:r w:rsidR="00273CA0">
              <w:rPr>
                <w:lang w:eastAsia="ja-JP"/>
              </w:rPr>
              <w:br/>
            </w:r>
          </w:p>
        </w:tc>
      </w:tr>
      <w:tr w:rsidR="004403EA" w:rsidRPr="00D12E4D" w14:paraId="2420D09B" w14:textId="77777777" w:rsidTr="00BC705E">
        <w:tc>
          <w:tcPr>
            <w:tcW w:w="3565" w:type="dxa"/>
            <w:tcBorders>
              <w:top w:val="single" w:sz="4" w:space="0" w:color="auto"/>
              <w:left w:val="single" w:sz="4" w:space="0" w:color="auto"/>
              <w:bottom w:val="single" w:sz="4" w:space="0" w:color="auto"/>
              <w:right w:val="single" w:sz="4" w:space="0" w:color="auto"/>
            </w:tcBorders>
          </w:tcPr>
          <w:p w14:paraId="33EE3685" w14:textId="77777777" w:rsidR="004403EA" w:rsidRPr="00D12E4D" w:rsidRDefault="004403EA" w:rsidP="0069746E">
            <w:pPr>
              <w:pStyle w:val="TAL"/>
              <w:ind w:left="63"/>
              <w:rPr>
                <w:lang w:eastAsia="ja-JP"/>
              </w:rPr>
            </w:pPr>
            <w:r w:rsidRPr="00D12E4D">
              <w:rPr>
                <w:lang w:eastAsia="ja-JP"/>
              </w:rPr>
              <w:t>&gt;RAN Parameter ID</w:t>
            </w:r>
          </w:p>
        </w:tc>
        <w:tc>
          <w:tcPr>
            <w:tcW w:w="1080" w:type="dxa"/>
            <w:tcBorders>
              <w:top w:val="single" w:sz="4" w:space="0" w:color="auto"/>
              <w:left w:val="single" w:sz="4" w:space="0" w:color="auto"/>
              <w:bottom w:val="single" w:sz="4" w:space="0" w:color="auto"/>
              <w:right w:val="single" w:sz="4" w:space="0" w:color="auto"/>
            </w:tcBorders>
          </w:tcPr>
          <w:p w14:paraId="54AE5692" w14:textId="77777777" w:rsidR="004403EA" w:rsidRPr="00D12E4D" w:rsidRDefault="004403EA" w:rsidP="0069746E">
            <w:pPr>
              <w:pStyle w:val="TAL"/>
              <w:rPr>
                <w:lang w:eastAsia="ja-JP"/>
              </w:rPr>
            </w:pPr>
            <w:r w:rsidRPr="00D12E4D">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3F3BF91A" w14:textId="77777777" w:rsidR="004403EA" w:rsidRPr="00D12E4D" w:rsidRDefault="004403EA" w:rsidP="0069746E">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7AD04105" w14:textId="77777777" w:rsidR="004403EA" w:rsidRPr="00D12E4D" w:rsidRDefault="004403EA" w:rsidP="0069746E">
            <w:pPr>
              <w:pStyle w:val="TAL"/>
              <w:rPr>
                <w:lang w:eastAsia="ja-JP"/>
              </w:rPr>
            </w:pPr>
            <w:r w:rsidRPr="00D12E4D">
              <w:rPr>
                <w:lang w:eastAsia="ja-JP"/>
              </w:rPr>
              <w:t>9.3.8</w:t>
            </w:r>
          </w:p>
        </w:tc>
        <w:tc>
          <w:tcPr>
            <w:tcW w:w="2516" w:type="dxa"/>
            <w:tcBorders>
              <w:top w:val="single" w:sz="4" w:space="0" w:color="auto"/>
              <w:left w:val="single" w:sz="4" w:space="0" w:color="auto"/>
              <w:bottom w:val="single" w:sz="4" w:space="0" w:color="auto"/>
              <w:right w:val="single" w:sz="4" w:space="0" w:color="auto"/>
            </w:tcBorders>
          </w:tcPr>
          <w:p w14:paraId="225B5035" w14:textId="77777777" w:rsidR="004403EA" w:rsidRPr="00D12E4D" w:rsidRDefault="004403EA" w:rsidP="0069746E">
            <w:pPr>
              <w:pStyle w:val="TAL"/>
              <w:rPr>
                <w:lang w:eastAsia="ja-JP"/>
              </w:rPr>
            </w:pPr>
          </w:p>
        </w:tc>
      </w:tr>
      <w:tr w:rsidR="004403EA" w:rsidRPr="00D12E4D" w14:paraId="092AD7F8" w14:textId="77777777" w:rsidTr="00BC705E">
        <w:tc>
          <w:tcPr>
            <w:tcW w:w="3565" w:type="dxa"/>
            <w:tcBorders>
              <w:top w:val="single" w:sz="4" w:space="0" w:color="auto"/>
              <w:left w:val="single" w:sz="4" w:space="0" w:color="auto"/>
              <w:bottom w:val="single" w:sz="4" w:space="0" w:color="auto"/>
              <w:right w:val="single" w:sz="4" w:space="0" w:color="auto"/>
            </w:tcBorders>
          </w:tcPr>
          <w:p w14:paraId="19EF8B80" w14:textId="77777777" w:rsidR="004403EA" w:rsidRPr="00D12E4D" w:rsidRDefault="004403EA" w:rsidP="0069746E">
            <w:pPr>
              <w:pStyle w:val="TAL"/>
              <w:ind w:left="63"/>
              <w:rPr>
                <w:lang w:eastAsia="ja-JP"/>
              </w:rPr>
            </w:pPr>
            <w:r w:rsidRPr="00D12E4D">
              <w:rPr>
                <w:lang w:eastAsia="ja-JP"/>
              </w:rPr>
              <w:t>&gt;RAN Parameter Name</w:t>
            </w:r>
          </w:p>
        </w:tc>
        <w:tc>
          <w:tcPr>
            <w:tcW w:w="1080" w:type="dxa"/>
            <w:tcBorders>
              <w:top w:val="single" w:sz="4" w:space="0" w:color="auto"/>
              <w:left w:val="single" w:sz="4" w:space="0" w:color="auto"/>
              <w:bottom w:val="single" w:sz="4" w:space="0" w:color="auto"/>
              <w:right w:val="single" w:sz="4" w:space="0" w:color="auto"/>
            </w:tcBorders>
          </w:tcPr>
          <w:p w14:paraId="15C76207" w14:textId="77777777" w:rsidR="004403EA" w:rsidRPr="00D12E4D" w:rsidRDefault="004403EA" w:rsidP="0069746E">
            <w:pPr>
              <w:pStyle w:val="TAL"/>
              <w:rPr>
                <w:lang w:eastAsia="ja-JP"/>
              </w:rPr>
            </w:pPr>
            <w:r w:rsidRPr="00D12E4D">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1D0866AF" w14:textId="77777777" w:rsidR="004403EA" w:rsidRPr="00D12E4D" w:rsidRDefault="004403EA" w:rsidP="0069746E">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66580DA1" w14:textId="77777777" w:rsidR="004403EA" w:rsidRPr="00D12E4D" w:rsidRDefault="004403EA" w:rsidP="0069746E">
            <w:pPr>
              <w:pStyle w:val="TAL"/>
              <w:rPr>
                <w:lang w:eastAsia="ja-JP"/>
              </w:rPr>
            </w:pPr>
            <w:r w:rsidRPr="00D12E4D">
              <w:rPr>
                <w:lang w:eastAsia="ja-JP"/>
              </w:rPr>
              <w:t>9.3.9</w:t>
            </w:r>
          </w:p>
        </w:tc>
        <w:tc>
          <w:tcPr>
            <w:tcW w:w="2516" w:type="dxa"/>
            <w:tcBorders>
              <w:top w:val="single" w:sz="4" w:space="0" w:color="auto"/>
              <w:left w:val="single" w:sz="4" w:space="0" w:color="auto"/>
              <w:bottom w:val="single" w:sz="4" w:space="0" w:color="auto"/>
              <w:right w:val="single" w:sz="4" w:space="0" w:color="auto"/>
            </w:tcBorders>
          </w:tcPr>
          <w:p w14:paraId="5B0FD352" w14:textId="77777777" w:rsidR="004403EA" w:rsidRPr="00D12E4D" w:rsidRDefault="004403EA" w:rsidP="0069746E">
            <w:pPr>
              <w:pStyle w:val="TAL"/>
              <w:rPr>
                <w:lang w:eastAsia="ja-JP"/>
              </w:rPr>
            </w:pPr>
          </w:p>
        </w:tc>
      </w:tr>
      <w:tr w:rsidR="00EE1B1D" w:rsidRPr="00677084" w14:paraId="06B29EFD" w14:textId="77777777" w:rsidTr="00BC705E">
        <w:tc>
          <w:tcPr>
            <w:tcW w:w="3565" w:type="dxa"/>
            <w:tcBorders>
              <w:top w:val="single" w:sz="4" w:space="0" w:color="auto"/>
              <w:left w:val="single" w:sz="4" w:space="0" w:color="auto"/>
              <w:bottom w:val="single" w:sz="4" w:space="0" w:color="auto"/>
              <w:right w:val="single" w:sz="4" w:space="0" w:color="auto"/>
            </w:tcBorders>
          </w:tcPr>
          <w:p w14:paraId="5B84F554" w14:textId="77777777" w:rsidR="00EE1B1D" w:rsidRPr="00677084" w:rsidRDefault="00EE1B1D" w:rsidP="009824AD">
            <w:pPr>
              <w:pStyle w:val="TAL"/>
              <w:ind w:left="63"/>
              <w:rPr>
                <w:lang w:eastAsia="ja-JP"/>
              </w:rPr>
            </w:pPr>
            <w:r>
              <w:rPr>
                <w:lang w:eastAsia="ja-JP"/>
              </w:rPr>
              <w:t>&gt;RAN Parameter Definition</w:t>
            </w:r>
          </w:p>
        </w:tc>
        <w:tc>
          <w:tcPr>
            <w:tcW w:w="1080" w:type="dxa"/>
            <w:tcBorders>
              <w:top w:val="single" w:sz="4" w:space="0" w:color="auto"/>
              <w:left w:val="single" w:sz="4" w:space="0" w:color="auto"/>
              <w:bottom w:val="single" w:sz="4" w:space="0" w:color="auto"/>
              <w:right w:val="single" w:sz="4" w:space="0" w:color="auto"/>
            </w:tcBorders>
          </w:tcPr>
          <w:p w14:paraId="16C49001" w14:textId="77777777" w:rsidR="00EE1B1D" w:rsidRDefault="00EE1B1D" w:rsidP="009824AD">
            <w:pPr>
              <w:pStyle w:val="TAL"/>
              <w:rPr>
                <w:lang w:eastAsia="ja-JP"/>
              </w:rPr>
            </w:pPr>
            <w:r>
              <w:rPr>
                <w:lang w:eastAsia="ja-JP"/>
              </w:rPr>
              <w:t>O</w:t>
            </w:r>
          </w:p>
        </w:tc>
        <w:tc>
          <w:tcPr>
            <w:tcW w:w="990" w:type="dxa"/>
            <w:tcBorders>
              <w:top w:val="single" w:sz="4" w:space="0" w:color="auto"/>
              <w:left w:val="single" w:sz="4" w:space="0" w:color="auto"/>
              <w:bottom w:val="single" w:sz="4" w:space="0" w:color="auto"/>
              <w:right w:val="single" w:sz="4" w:space="0" w:color="auto"/>
            </w:tcBorders>
          </w:tcPr>
          <w:p w14:paraId="0DD52CD7" w14:textId="77777777" w:rsidR="00EE1B1D" w:rsidRPr="00677084" w:rsidRDefault="00EE1B1D" w:rsidP="009824AD">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4625E99B" w14:textId="5B22C164" w:rsidR="00EE1B1D" w:rsidRPr="00677084" w:rsidRDefault="00EE1B1D" w:rsidP="009824AD">
            <w:pPr>
              <w:pStyle w:val="TAL"/>
              <w:rPr>
                <w:lang w:eastAsia="ja-JP"/>
              </w:rPr>
            </w:pPr>
            <w:r>
              <w:rPr>
                <w:lang w:eastAsia="ja-JP"/>
              </w:rPr>
              <w:t>9.3.51</w:t>
            </w:r>
          </w:p>
        </w:tc>
        <w:tc>
          <w:tcPr>
            <w:tcW w:w="2516" w:type="dxa"/>
            <w:tcBorders>
              <w:top w:val="single" w:sz="4" w:space="0" w:color="auto"/>
              <w:left w:val="single" w:sz="4" w:space="0" w:color="auto"/>
              <w:bottom w:val="single" w:sz="4" w:space="0" w:color="auto"/>
              <w:right w:val="single" w:sz="4" w:space="0" w:color="auto"/>
            </w:tcBorders>
          </w:tcPr>
          <w:p w14:paraId="377FAD4F" w14:textId="77777777" w:rsidR="00EE1B1D" w:rsidRDefault="00EE1B1D" w:rsidP="009824AD">
            <w:pPr>
              <w:pStyle w:val="TAL"/>
              <w:rPr>
                <w:lang w:eastAsia="ja-JP"/>
              </w:rPr>
            </w:pPr>
            <w:r>
              <w:rPr>
                <w:lang w:eastAsia="ja-JP"/>
              </w:rPr>
              <w:t>To define the parameter along with its constituent parameters, if any (for a structure), and itemized members, if any (for a list).</w:t>
            </w:r>
          </w:p>
          <w:p w14:paraId="38288CE9" w14:textId="0CA24FA4" w:rsidR="00EE1B1D" w:rsidRPr="00677084" w:rsidRDefault="00EE1B1D" w:rsidP="009824AD">
            <w:pPr>
              <w:pStyle w:val="TAL"/>
              <w:rPr>
                <w:lang w:eastAsia="ja-JP"/>
              </w:rPr>
            </w:pPr>
            <w:r w:rsidRPr="00651F23">
              <w:rPr>
                <w:lang w:eastAsia="ja-JP"/>
              </w:rPr>
              <w:t xml:space="preserve">If not included for the RAN Parameter ID of a STRUCTURE type or a LIST type, then all the </w:t>
            </w:r>
            <w:r w:rsidR="00CE2E5A">
              <w:rPr>
                <w:lang w:eastAsia="ja-JP"/>
              </w:rPr>
              <w:t>constituent</w:t>
            </w:r>
            <w:r w:rsidR="00CE2E5A" w:rsidRPr="00651F23">
              <w:rPr>
                <w:lang w:eastAsia="ja-JP"/>
              </w:rPr>
              <w:t xml:space="preserve"> </w:t>
            </w:r>
            <w:r w:rsidRPr="00651F23">
              <w:rPr>
                <w:lang w:eastAsia="ja-JP"/>
              </w:rPr>
              <w:t>RAN parameters under this RAN Parameter ID are assumed to be supported.</w:t>
            </w:r>
          </w:p>
        </w:tc>
      </w:tr>
      <w:tr w:rsidR="004403EA" w:rsidRPr="00D12E4D" w14:paraId="1960B7EE" w14:textId="77777777" w:rsidTr="00BC705E">
        <w:tc>
          <w:tcPr>
            <w:tcW w:w="3565" w:type="dxa"/>
            <w:tcBorders>
              <w:top w:val="single" w:sz="4" w:space="0" w:color="auto"/>
              <w:left w:val="single" w:sz="4" w:space="0" w:color="auto"/>
              <w:bottom w:val="single" w:sz="4" w:space="0" w:color="auto"/>
              <w:right w:val="single" w:sz="4" w:space="0" w:color="auto"/>
            </w:tcBorders>
          </w:tcPr>
          <w:p w14:paraId="4BABFD24" w14:textId="77777777" w:rsidR="004403EA" w:rsidRPr="00D12E4D" w:rsidRDefault="004403EA" w:rsidP="0069746E">
            <w:pPr>
              <w:pStyle w:val="TAL"/>
              <w:ind w:left="30"/>
              <w:rPr>
                <w:lang w:eastAsia="ja-JP"/>
              </w:rPr>
            </w:pPr>
            <w:r w:rsidRPr="00D12E4D">
              <w:rPr>
                <w:lang w:eastAsia="ja-JP"/>
              </w:rPr>
              <w:t>Sequence of Call Process Types</w:t>
            </w:r>
          </w:p>
        </w:tc>
        <w:tc>
          <w:tcPr>
            <w:tcW w:w="1080" w:type="dxa"/>
            <w:tcBorders>
              <w:top w:val="single" w:sz="4" w:space="0" w:color="auto"/>
              <w:left w:val="single" w:sz="4" w:space="0" w:color="auto"/>
              <w:bottom w:val="single" w:sz="4" w:space="0" w:color="auto"/>
              <w:right w:val="single" w:sz="4" w:space="0" w:color="auto"/>
            </w:tcBorders>
          </w:tcPr>
          <w:p w14:paraId="201B22D3" w14:textId="77777777" w:rsidR="004403EA" w:rsidRPr="00D12E4D" w:rsidRDefault="004403EA" w:rsidP="0069746E">
            <w:pPr>
              <w:pStyle w:val="TAL"/>
              <w:rPr>
                <w:lang w:eastAsia="ja-JP"/>
              </w:rPr>
            </w:pPr>
          </w:p>
        </w:tc>
        <w:tc>
          <w:tcPr>
            <w:tcW w:w="990" w:type="dxa"/>
            <w:tcBorders>
              <w:top w:val="single" w:sz="4" w:space="0" w:color="auto"/>
              <w:left w:val="single" w:sz="4" w:space="0" w:color="auto"/>
              <w:bottom w:val="single" w:sz="4" w:space="0" w:color="auto"/>
              <w:right w:val="single" w:sz="4" w:space="0" w:color="auto"/>
            </w:tcBorders>
          </w:tcPr>
          <w:p w14:paraId="4C13BCD6" w14:textId="77777777" w:rsidR="004403EA" w:rsidRPr="00D12E4D" w:rsidRDefault="004403EA" w:rsidP="0069746E">
            <w:pPr>
              <w:pStyle w:val="TAL"/>
              <w:rPr>
                <w:i/>
                <w:iCs/>
                <w:lang w:eastAsia="ja-JP"/>
              </w:rPr>
            </w:pPr>
            <w:r w:rsidRPr="00D12E4D">
              <w:rPr>
                <w:i/>
                <w:iCs/>
                <w:lang w:eastAsia="ja-JP"/>
              </w:rPr>
              <w:t>0.. &lt;maxnoofCallProcessTypes&gt;</w:t>
            </w:r>
          </w:p>
        </w:tc>
        <w:tc>
          <w:tcPr>
            <w:tcW w:w="1260" w:type="dxa"/>
            <w:tcBorders>
              <w:top w:val="single" w:sz="4" w:space="0" w:color="auto"/>
              <w:left w:val="single" w:sz="4" w:space="0" w:color="auto"/>
              <w:bottom w:val="single" w:sz="4" w:space="0" w:color="auto"/>
              <w:right w:val="single" w:sz="4" w:space="0" w:color="auto"/>
            </w:tcBorders>
          </w:tcPr>
          <w:p w14:paraId="2C4042D2" w14:textId="77777777" w:rsidR="004403EA" w:rsidRPr="00D12E4D" w:rsidRDefault="004403EA" w:rsidP="0069746E">
            <w:pPr>
              <w:pStyle w:val="TAL"/>
              <w:rPr>
                <w:lang w:eastAsia="ja-JP"/>
              </w:rPr>
            </w:pPr>
          </w:p>
        </w:tc>
        <w:tc>
          <w:tcPr>
            <w:tcW w:w="2516" w:type="dxa"/>
            <w:tcBorders>
              <w:top w:val="single" w:sz="4" w:space="0" w:color="auto"/>
              <w:left w:val="single" w:sz="4" w:space="0" w:color="auto"/>
              <w:bottom w:val="single" w:sz="4" w:space="0" w:color="auto"/>
              <w:right w:val="single" w:sz="4" w:space="0" w:color="auto"/>
            </w:tcBorders>
          </w:tcPr>
          <w:p w14:paraId="7BB63D75" w14:textId="0DF65750" w:rsidR="00D547F9" w:rsidRPr="00D12E4D" w:rsidRDefault="00273CA0">
            <w:pPr>
              <w:pStyle w:val="TAL"/>
              <w:rPr>
                <w:lang w:eastAsia="ja-JP"/>
              </w:rPr>
            </w:pPr>
            <w:r>
              <w:rPr>
                <w:lang w:eastAsia="ja-JP"/>
              </w:rPr>
              <w:br/>
            </w:r>
            <w:r w:rsidR="004403EA" w:rsidRPr="00D12E4D">
              <w:rPr>
                <w:lang w:eastAsia="ja-JP"/>
              </w:rPr>
              <w:t>Only included if Event Trigger Style 2 is supported.</w:t>
            </w:r>
            <w:r>
              <w:rPr>
                <w:lang w:eastAsia="ja-JP"/>
              </w:rPr>
              <w:br/>
            </w:r>
          </w:p>
        </w:tc>
      </w:tr>
      <w:tr w:rsidR="004403EA" w:rsidRPr="00D12E4D" w14:paraId="3E3745A1" w14:textId="77777777" w:rsidTr="00BC705E">
        <w:tc>
          <w:tcPr>
            <w:tcW w:w="3565" w:type="dxa"/>
            <w:tcBorders>
              <w:top w:val="single" w:sz="4" w:space="0" w:color="auto"/>
              <w:left w:val="single" w:sz="4" w:space="0" w:color="auto"/>
              <w:bottom w:val="single" w:sz="4" w:space="0" w:color="auto"/>
              <w:right w:val="single" w:sz="4" w:space="0" w:color="auto"/>
            </w:tcBorders>
          </w:tcPr>
          <w:p w14:paraId="2E7CD3D8" w14:textId="77777777" w:rsidR="004403EA" w:rsidRPr="00D12E4D" w:rsidRDefault="004403EA" w:rsidP="0069746E">
            <w:pPr>
              <w:pStyle w:val="TAL"/>
              <w:ind w:left="63"/>
              <w:rPr>
                <w:lang w:eastAsia="ja-JP"/>
              </w:rPr>
            </w:pPr>
            <w:r w:rsidRPr="00D12E4D">
              <w:rPr>
                <w:lang w:eastAsia="ja-JP"/>
              </w:rPr>
              <w:t>&gt;Call Process Type ID</w:t>
            </w:r>
          </w:p>
        </w:tc>
        <w:tc>
          <w:tcPr>
            <w:tcW w:w="1080" w:type="dxa"/>
            <w:tcBorders>
              <w:top w:val="single" w:sz="4" w:space="0" w:color="auto"/>
              <w:left w:val="single" w:sz="4" w:space="0" w:color="auto"/>
              <w:bottom w:val="single" w:sz="4" w:space="0" w:color="auto"/>
              <w:right w:val="single" w:sz="4" w:space="0" w:color="auto"/>
            </w:tcBorders>
          </w:tcPr>
          <w:p w14:paraId="05D7C9A8" w14:textId="77777777" w:rsidR="004403EA" w:rsidRPr="00D12E4D" w:rsidRDefault="004403EA" w:rsidP="0069746E">
            <w:pPr>
              <w:pStyle w:val="TAL"/>
              <w:rPr>
                <w:lang w:eastAsia="ja-JP"/>
              </w:rPr>
            </w:pPr>
            <w:r w:rsidRPr="00D12E4D">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425FF0BF" w14:textId="77777777" w:rsidR="004403EA" w:rsidRPr="00D12E4D" w:rsidRDefault="004403EA" w:rsidP="0069746E">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75A3AA7F" w14:textId="77777777" w:rsidR="004403EA" w:rsidRPr="00D12E4D" w:rsidRDefault="004403EA" w:rsidP="0069746E">
            <w:pPr>
              <w:pStyle w:val="TAL"/>
              <w:rPr>
                <w:lang w:eastAsia="ja-JP"/>
              </w:rPr>
            </w:pPr>
            <w:r w:rsidRPr="00D12E4D">
              <w:rPr>
                <w:lang w:eastAsia="ja-JP"/>
              </w:rPr>
              <w:t>9.3.15</w:t>
            </w:r>
          </w:p>
        </w:tc>
        <w:tc>
          <w:tcPr>
            <w:tcW w:w="2516" w:type="dxa"/>
            <w:tcBorders>
              <w:top w:val="single" w:sz="4" w:space="0" w:color="auto"/>
              <w:left w:val="single" w:sz="4" w:space="0" w:color="auto"/>
              <w:bottom w:val="single" w:sz="4" w:space="0" w:color="auto"/>
              <w:right w:val="single" w:sz="4" w:space="0" w:color="auto"/>
            </w:tcBorders>
          </w:tcPr>
          <w:p w14:paraId="22D0C58C" w14:textId="77777777" w:rsidR="004403EA" w:rsidRPr="00D12E4D" w:rsidRDefault="004403EA" w:rsidP="0069746E">
            <w:pPr>
              <w:pStyle w:val="TAL"/>
              <w:rPr>
                <w:lang w:eastAsia="ja-JP"/>
              </w:rPr>
            </w:pPr>
          </w:p>
        </w:tc>
      </w:tr>
      <w:tr w:rsidR="004403EA" w:rsidRPr="00D12E4D" w14:paraId="752B24C4" w14:textId="77777777" w:rsidTr="00BC705E">
        <w:tc>
          <w:tcPr>
            <w:tcW w:w="3565" w:type="dxa"/>
            <w:tcBorders>
              <w:top w:val="single" w:sz="4" w:space="0" w:color="auto"/>
              <w:left w:val="single" w:sz="4" w:space="0" w:color="auto"/>
              <w:bottom w:val="single" w:sz="4" w:space="0" w:color="auto"/>
              <w:right w:val="single" w:sz="4" w:space="0" w:color="auto"/>
            </w:tcBorders>
          </w:tcPr>
          <w:p w14:paraId="69770D0C" w14:textId="77777777" w:rsidR="004403EA" w:rsidRPr="00D12E4D" w:rsidRDefault="004403EA" w:rsidP="0069746E">
            <w:pPr>
              <w:pStyle w:val="TAL"/>
              <w:ind w:left="63"/>
              <w:rPr>
                <w:lang w:eastAsia="ja-JP"/>
              </w:rPr>
            </w:pPr>
            <w:r w:rsidRPr="00D12E4D">
              <w:rPr>
                <w:lang w:eastAsia="ja-JP"/>
              </w:rPr>
              <w:t>&gt;Call Process Type Name</w:t>
            </w:r>
          </w:p>
        </w:tc>
        <w:tc>
          <w:tcPr>
            <w:tcW w:w="1080" w:type="dxa"/>
            <w:tcBorders>
              <w:top w:val="single" w:sz="4" w:space="0" w:color="auto"/>
              <w:left w:val="single" w:sz="4" w:space="0" w:color="auto"/>
              <w:bottom w:val="single" w:sz="4" w:space="0" w:color="auto"/>
              <w:right w:val="single" w:sz="4" w:space="0" w:color="auto"/>
            </w:tcBorders>
          </w:tcPr>
          <w:p w14:paraId="173C8437" w14:textId="77777777" w:rsidR="004403EA" w:rsidRPr="00D12E4D" w:rsidRDefault="004403EA" w:rsidP="0069746E">
            <w:pPr>
              <w:pStyle w:val="TAL"/>
              <w:rPr>
                <w:lang w:eastAsia="ja-JP"/>
              </w:rPr>
            </w:pPr>
            <w:r w:rsidRPr="00D12E4D">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07A8F951" w14:textId="77777777" w:rsidR="004403EA" w:rsidRPr="00D12E4D" w:rsidRDefault="004403EA" w:rsidP="0069746E">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787148E7" w14:textId="77777777" w:rsidR="004403EA" w:rsidRPr="00D12E4D" w:rsidRDefault="004403EA" w:rsidP="0069746E">
            <w:pPr>
              <w:pStyle w:val="TAL"/>
              <w:rPr>
                <w:lang w:eastAsia="ja-JP"/>
              </w:rPr>
            </w:pPr>
            <w:r w:rsidRPr="00D12E4D">
              <w:rPr>
                <w:lang w:eastAsia="ja-JP"/>
              </w:rPr>
              <w:t>9.3.19</w:t>
            </w:r>
          </w:p>
        </w:tc>
        <w:tc>
          <w:tcPr>
            <w:tcW w:w="2516" w:type="dxa"/>
            <w:tcBorders>
              <w:top w:val="single" w:sz="4" w:space="0" w:color="auto"/>
              <w:left w:val="single" w:sz="4" w:space="0" w:color="auto"/>
              <w:bottom w:val="single" w:sz="4" w:space="0" w:color="auto"/>
              <w:right w:val="single" w:sz="4" w:space="0" w:color="auto"/>
            </w:tcBorders>
          </w:tcPr>
          <w:p w14:paraId="2D06B3C4" w14:textId="77777777" w:rsidR="004403EA" w:rsidRPr="00D12E4D" w:rsidRDefault="004403EA" w:rsidP="0069746E">
            <w:pPr>
              <w:pStyle w:val="TAL"/>
              <w:rPr>
                <w:lang w:eastAsia="ja-JP"/>
              </w:rPr>
            </w:pPr>
          </w:p>
        </w:tc>
      </w:tr>
      <w:tr w:rsidR="004403EA" w:rsidRPr="00D12E4D" w14:paraId="3319839E" w14:textId="77777777" w:rsidTr="00BC705E">
        <w:tc>
          <w:tcPr>
            <w:tcW w:w="3565" w:type="dxa"/>
            <w:tcBorders>
              <w:top w:val="single" w:sz="4" w:space="0" w:color="auto"/>
              <w:left w:val="single" w:sz="4" w:space="0" w:color="auto"/>
              <w:bottom w:val="single" w:sz="4" w:space="0" w:color="auto"/>
              <w:right w:val="single" w:sz="4" w:space="0" w:color="auto"/>
            </w:tcBorders>
          </w:tcPr>
          <w:p w14:paraId="132E66BF" w14:textId="77777777" w:rsidR="004403EA" w:rsidRPr="00D12E4D" w:rsidRDefault="004403EA" w:rsidP="0069746E">
            <w:pPr>
              <w:pStyle w:val="TAL"/>
              <w:ind w:left="63"/>
              <w:rPr>
                <w:lang w:eastAsia="ja-JP"/>
              </w:rPr>
            </w:pPr>
            <w:r w:rsidRPr="00D12E4D">
              <w:rPr>
                <w:lang w:eastAsia="ja-JP"/>
              </w:rPr>
              <w:t>&gt;Sequence of Call Process Breakpoints</w:t>
            </w:r>
          </w:p>
        </w:tc>
        <w:tc>
          <w:tcPr>
            <w:tcW w:w="1080" w:type="dxa"/>
            <w:tcBorders>
              <w:top w:val="single" w:sz="4" w:space="0" w:color="auto"/>
              <w:left w:val="single" w:sz="4" w:space="0" w:color="auto"/>
              <w:bottom w:val="single" w:sz="4" w:space="0" w:color="auto"/>
              <w:right w:val="single" w:sz="4" w:space="0" w:color="auto"/>
            </w:tcBorders>
          </w:tcPr>
          <w:p w14:paraId="76286475" w14:textId="77777777" w:rsidR="004403EA" w:rsidRPr="00D12E4D" w:rsidRDefault="004403EA" w:rsidP="0069746E">
            <w:pPr>
              <w:pStyle w:val="TAL"/>
              <w:rPr>
                <w:lang w:eastAsia="ja-JP"/>
              </w:rPr>
            </w:pPr>
          </w:p>
        </w:tc>
        <w:tc>
          <w:tcPr>
            <w:tcW w:w="990" w:type="dxa"/>
            <w:tcBorders>
              <w:top w:val="single" w:sz="4" w:space="0" w:color="auto"/>
              <w:left w:val="single" w:sz="4" w:space="0" w:color="auto"/>
              <w:bottom w:val="single" w:sz="4" w:space="0" w:color="auto"/>
              <w:right w:val="single" w:sz="4" w:space="0" w:color="auto"/>
            </w:tcBorders>
          </w:tcPr>
          <w:p w14:paraId="06A2C9C1" w14:textId="77777777" w:rsidR="004403EA" w:rsidRPr="00D12E4D" w:rsidRDefault="004403EA" w:rsidP="0069746E">
            <w:pPr>
              <w:pStyle w:val="TAL"/>
              <w:rPr>
                <w:i/>
                <w:iCs/>
                <w:lang w:eastAsia="ja-JP"/>
              </w:rPr>
            </w:pPr>
            <w:r w:rsidRPr="00D12E4D">
              <w:rPr>
                <w:i/>
                <w:iCs/>
                <w:lang w:eastAsia="ja-JP"/>
              </w:rPr>
              <w:t>1.. &lt;maxnoofCallProcessBreakpoints&gt;</w:t>
            </w:r>
          </w:p>
        </w:tc>
        <w:tc>
          <w:tcPr>
            <w:tcW w:w="1260" w:type="dxa"/>
            <w:tcBorders>
              <w:top w:val="single" w:sz="4" w:space="0" w:color="auto"/>
              <w:left w:val="single" w:sz="4" w:space="0" w:color="auto"/>
              <w:bottom w:val="single" w:sz="4" w:space="0" w:color="auto"/>
              <w:right w:val="single" w:sz="4" w:space="0" w:color="auto"/>
            </w:tcBorders>
          </w:tcPr>
          <w:p w14:paraId="2E229E4C" w14:textId="77777777" w:rsidR="004403EA" w:rsidRPr="00D12E4D" w:rsidRDefault="004403EA" w:rsidP="0069746E">
            <w:pPr>
              <w:pStyle w:val="TAL"/>
              <w:rPr>
                <w:lang w:eastAsia="ja-JP"/>
              </w:rPr>
            </w:pPr>
          </w:p>
        </w:tc>
        <w:tc>
          <w:tcPr>
            <w:tcW w:w="2516" w:type="dxa"/>
            <w:tcBorders>
              <w:top w:val="single" w:sz="4" w:space="0" w:color="auto"/>
              <w:left w:val="single" w:sz="4" w:space="0" w:color="auto"/>
              <w:bottom w:val="single" w:sz="4" w:space="0" w:color="auto"/>
              <w:right w:val="single" w:sz="4" w:space="0" w:color="auto"/>
            </w:tcBorders>
          </w:tcPr>
          <w:p w14:paraId="011F9165" w14:textId="77777777" w:rsidR="004403EA" w:rsidRPr="00D12E4D" w:rsidRDefault="004403EA" w:rsidP="0069746E">
            <w:pPr>
              <w:pStyle w:val="TAL"/>
              <w:rPr>
                <w:lang w:eastAsia="ja-JP"/>
              </w:rPr>
            </w:pPr>
          </w:p>
        </w:tc>
      </w:tr>
      <w:tr w:rsidR="004403EA" w:rsidRPr="00D12E4D" w14:paraId="6E20A38E" w14:textId="77777777" w:rsidTr="00BC705E">
        <w:tc>
          <w:tcPr>
            <w:tcW w:w="3565" w:type="dxa"/>
            <w:tcBorders>
              <w:top w:val="single" w:sz="4" w:space="0" w:color="auto"/>
              <w:left w:val="single" w:sz="4" w:space="0" w:color="auto"/>
              <w:bottom w:val="single" w:sz="4" w:space="0" w:color="auto"/>
              <w:right w:val="single" w:sz="4" w:space="0" w:color="auto"/>
            </w:tcBorders>
          </w:tcPr>
          <w:p w14:paraId="74DB1984" w14:textId="77777777" w:rsidR="004403EA" w:rsidRPr="00D12E4D" w:rsidRDefault="004403EA" w:rsidP="0069746E">
            <w:pPr>
              <w:pStyle w:val="TAL"/>
              <w:ind w:left="153"/>
              <w:rPr>
                <w:lang w:eastAsia="ja-JP"/>
              </w:rPr>
            </w:pPr>
            <w:r w:rsidRPr="00D12E4D">
              <w:rPr>
                <w:lang w:eastAsia="ja-JP"/>
              </w:rPr>
              <w:t>&gt;&gt;Call Process Breakpoint ID</w:t>
            </w:r>
          </w:p>
        </w:tc>
        <w:tc>
          <w:tcPr>
            <w:tcW w:w="1080" w:type="dxa"/>
            <w:tcBorders>
              <w:top w:val="single" w:sz="4" w:space="0" w:color="auto"/>
              <w:left w:val="single" w:sz="4" w:space="0" w:color="auto"/>
              <w:bottom w:val="single" w:sz="4" w:space="0" w:color="auto"/>
              <w:right w:val="single" w:sz="4" w:space="0" w:color="auto"/>
            </w:tcBorders>
          </w:tcPr>
          <w:p w14:paraId="146ECF7C" w14:textId="77777777" w:rsidR="004403EA" w:rsidRPr="00D12E4D" w:rsidRDefault="004403EA" w:rsidP="0069746E">
            <w:pPr>
              <w:pStyle w:val="TAL"/>
              <w:rPr>
                <w:lang w:eastAsia="ja-JP"/>
              </w:rPr>
            </w:pPr>
            <w:r w:rsidRPr="00D12E4D">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7A1A80EA" w14:textId="77777777" w:rsidR="004403EA" w:rsidRPr="00D12E4D" w:rsidRDefault="004403EA" w:rsidP="0069746E">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65D08C0A" w14:textId="77777777" w:rsidR="004403EA" w:rsidRPr="00D12E4D" w:rsidRDefault="004403EA" w:rsidP="0069746E">
            <w:pPr>
              <w:pStyle w:val="TAL"/>
              <w:rPr>
                <w:lang w:eastAsia="ja-JP"/>
              </w:rPr>
            </w:pPr>
            <w:r w:rsidRPr="00D12E4D">
              <w:rPr>
                <w:lang w:eastAsia="ja-JP"/>
              </w:rPr>
              <w:t>9.3.49</w:t>
            </w:r>
          </w:p>
        </w:tc>
        <w:tc>
          <w:tcPr>
            <w:tcW w:w="2516" w:type="dxa"/>
            <w:tcBorders>
              <w:top w:val="single" w:sz="4" w:space="0" w:color="auto"/>
              <w:left w:val="single" w:sz="4" w:space="0" w:color="auto"/>
              <w:bottom w:val="single" w:sz="4" w:space="0" w:color="auto"/>
              <w:right w:val="single" w:sz="4" w:space="0" w:color="auto"/>
            </w:tcBorders>
          </w:tcPr>
          <w:p w14:paraId="0C993F5E" w14:textId="77777777" w:rsidR="004403EA" w:rsidRPr="00A95B80" w:rsidRDefault="004403EA" w:rsidP="0069746E">
            <w:pPr>
              <w:pStyle w:val="TAL"/>
              <w:rPr>
                <w:lang w:eastAsia="ja-JP"/>
              </w:rPr>
            </w:pPr>
          </w:p>
        </w:tc>
      </w:tr>
      <w:tr w:rsidR="004403EA" w:rsidRPr="00D12E4D" w14:paraId="058438C2" w14:textId="77777777" w:rsidTr="00BC705E">
        <w:tc>
          <w:tcPr>
            <w:tcW w:w="3565" w:type="dxa"/>
            <w:tcBorders>
              <w:top w:val="single" w:sz="4" w:space="0" w:color="auto"/>
              <w:left w:val="single" w:sz="4" w:space="0" w:color="auto"/>
              <w:bottom w:val="single" w:sz="4" w:space="0" w:color="auto"/>
              <w:right w:val="single" w:sz="4" w:space="0" w:color="auto"/>
            </w:tcBorders>
          </w:tcPr>
          <w:p w14:paraId="752F7771" w14:textId="77777777" w:rsidR="004403EA" w:rsidRPr="00D12E4D" w:rsidRDefault="004403EA" w:rsidP="0069746E">
            <w:pPr>
              <w:pStyle w:val="TAL"/>
              <w:ind w:left="153"/>
              <w:rPr>
                <w:lang w:eastAsia="ja-JP"/>
              </w:rPr>
            </w:pPr>
            <w:r w:rsidRPr="00D12E4D">
              <w:rPr>
                <w:lang w:eastAsia="ja-JP"/>
              </w:rPr>
              <w:t>&gt;&gt;Call Process Breakpoint Name</w:t>
            </w:r>
          </w:p>
        </w:tc>
        <w:tc>
          <w:tcPr>
            <w:tcW w:w="1080" w:type="dxa"/>
            <w:tcBorders>
              <w:top w:val="single" w:sz="4" w:space="0" w:color="auto"/>
              <w:left w:val="single" w:sz="4" w:space="0" w:color="auto"/>
              <w:bottom w:val="single" w:sz="4" w:space="0" w:color="auto"/>
              <w:right w:val="single" w:sz="4" w:space="0" w:color="auto"/>
            </w:tcBorders>
          </w:tcPr>
          <w:p w14:paraId="390629CE" w14:textId="77777777" w:rsidR="004403EA" w:rsidRPr="00D12E4D" w:rsidRDefault="004403EA" w:rsidP="0069746E">
            <w:pPr>
              <w:pStyle w:val="TAL"/>
              <w:rPr>
                <w:lang w:eastAsia="ja-JP"/>
              </w:rPr>
            </w:pPr>
            <w:r w:rsidRPr="00D12E4D">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3C7E9223" w14:textId="77777777" w:rsidR="004403EA" w:rsidRPr="00D12E4D" w:rsidRDefault="004403EA" w:rsidP="0069746E">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5EB91B6F" w14:textId="77777777" w:rsidR="004403EA" w:rsidRPr="00D12E4D" w:rsidRDefault="004403EA" w:rsidP="0069746E">
            <w:pPr>
              <w:pStyle w:val="TAL"/>
              <w:rPr>
                <w:lang w:eastAsia="ja-JP"/>
              </w:rPr>
            </w:pPr>
            <w:r w:rsidRPr="00D12E4D">
              <w:rPr>
                <w:lang w:eastAsia="ja-JP"/>
              </w:rPr>
              <w:t>9.3.50</w:t>
            </w:r>
          </w:p>
        </w:tc>
        <w:tc>
          <w:tcPr>
            <w:tcW w:w="2516" w:type="dxa"/>
            <w:tcBorders>
              <w:top w:val="single" w:sz="4" w:space="0" w:color="auto"/>
              <w:left w:val="single" w:sz="4" w:space="0" w:color="auto"/>
              <w:bottom w:val="single" w:sz="4" w:space="0" w:color="auto"/>
              <w:right w:val="single" w:sz="4" w:space="0" w:color="auto"/>
            </w:tcBorders>
          </w:tcPr>
          <w:p w14:paraId="7E5E5F8A" w14:textId="77777777" w:rsidR="004403EA" w:rsidRPr="00D12E4D" w:rsidRDefault="004403EA" w:rsidP="0069746E">
            <w:pPr>
              <w:pStyle w:val="TAL"/>
              <w:rPr>
                <w:lang w:eastAsia="ja-JP"/>
              </w:rPr>
            </w:pPr>
          </w:p>
        </w:tc>
      </w:tr>
      <w:tr w:rsidR="004403EA" w:rsidRPr="00D12E4D" w14:paraId="71528EBF" w14:textId="77777777" w:rsidTr="00BC705E">
        <w:tc>
          <w:tcPr>
            <w:tcW w:w="3565" w:type="dxa"/>
            <w:tcBorders>
              <w:top w:val="single" w:sz="4" w:space="0" w:color="auto"/>
              <w:left w:val="single" w:sz="4" w:space="0" w:color="auto"/>
              <w:bottom w:val="single" w:sz="4" w:space="0" w:color="auto"/>
              <w:right w:val="single" w:sz="4" w:space="0" w:color="auto"/>
            </w:tcBorders>
          </w:tcPr>
          <w:p w14:paraId="3C821543" w14:textId="77777777" w:rsidR="004403EA" w:rsidRPr="00D12E4D" w:rsidRDefault="004403EA" w:rsidP="0069746E">
            <w:pPr>
              <w:pStyle w:val="TAL"/>
              <w:ind w:left="153"/>
              <w:rPr>
                <w:lang w:eastAsia="ja-JP"/>
              </w:rPr>
            </w:pPr>
            <w:r w:rsidRPr="00D12E4D">
              <w:rPr>
                <w:lang w:eastAsia="ja-JP"/>
              </w:rPr>
              <w:t>&gt;&gt;Sequence of Associated RAN Parameters</w:t>
            </w:r>
          </w:p>
        </w:tc>
        <w:tc>
          <w:tcPr>
            <w:tcW w:w="1080" w:type="dxa"/>
            <w:tcBorders>
              <w:top w:val="single" w:sz="4" w:space="0" w:color="auto"/>
              <w:left w:val="single" w:sz="4" w:space="0" w:color="auto"/>
              <w:bottom w:val="single" w:sz="4" w:space="0" w:color="auto"/>
              <w:right w:val="single" w:sz="4" w:space="0" w:color="auto"/>
            </w:tcBorders>
          </w:tcPr>
          <w:p w14:paraId="65767A50" w14:textId="77777777" w:rsidR="004403EA" w:rsidRPr="00D12E4D" w:rsidRDefault="004403EA" w:rsidP="0069746E">
            <w:pPr>
              <w:pStyle w:val="TAL"/>
              <w:rPr>
                <w:lang w:eastAsia="ja-JP"/>
              </w:rPr>
            </w:pPr>
          </w:p>
        </w:tc>
        <w:tc>
          <w:tcPr>
            <w:tcW w:w="990" w:type="dxa"/>
            <w:tcBorders>
              <w:top w:val="single" w:sz="4" w:space="0" w:color="auto"/>
              <w:left w:val="single" w:sz="4" w:space="0" w:color="auto"/>
              <w:bottom w:val="single" w:sz="4" w:space="0" w:color="auto"/>
              <w:right w:val="single" w:sz="4" w:space="0" w:color="auto"/>
            </w:tcBorders>
          </w:tcPr>
          <w:p w14:paraId="0D3F3A23" w14:textId="77777777" w:rsidR="004403EA" w:rsidRPr="00D12E4D" w:rsidRDefault="004403EA" w:rsidP="0069746E">
            <w:pPr>
              <w:pStyle w:val="TAL"/>
              <w:rPr>
                <w:lang w:eastAsia="ja-JP"/>
              </w:rPr>
            </w:pPr>
            <w:r w:rsidRPr="00D12E4D">
              <w:rPr>
                <w:i/>
                <w:iCs/>
                <w:lang w:eastAsia="ja-JP"/>
              </w:rPr>
              <w:t>0.. &lt;maxnoofAssociatedRANParameters&gt;</w:t>
            </w:r>
          </w:p>
        </w:tc>
        <w:tc>
          <w:tcPr>
            <w:tcW w:w="1260" w:type="dxa"/>
            <w:tcBorders>
              <w:top w:val="single" w:sz="4" w:space="0" w:color="auto"/>
              <w:left w:val="single" w:sz="4" w:space="0" w:color="auto"/>
              <w:bottom w:val="single" w:sz="4" w:space="0" w:color="auto"/>
              <w:right w:val="single" w:sz="4" w:space="0" w:color="auto"/>
            </w:tcBorders>
          </w:tcPr>
          <w:p w14:paraId="4DA619D8" w14:textId="77777777" w:rsidR="004403EA" w:rsidRPr="00D12E4D" w:rsidRDefault="004403EA" w:rsidP="0069746E">
            <w:pPr>
              <w:pStyle w:val="TAL"/>
              <w:rPr>
                <w:lang w:eastAsia="ja-JP"/>
              </w:rPr>
            </w:pPr>
          </w:p>
        </w:tc>
        <w:tc>
          <w:tcPr>
            <w:tcW w:w="2516" w:type="dxa"/>
            <w:tcBorders>
              <w:top w:val="single" w:sz="4" w:space="0" w:color="auto"/>
              <w:left w:val="single" w:sz="4" w:space="0" w:color="auto"/>
              <w:bottom w:val="single" w:sz="4" w:space="0" w:color="auto"/>
              <w:right w:val="single" w:sz="4" w:space="0" w:color="auto"/>
            </w:tcBorders>
          </w:tcPr>
          <w:p w14:paraId="783A5818" w14:textId="41A3F280" w:rsidR="004403EA" w:rsidRPr="00D12E4D" w:rsidRDefault="008B2243" w:rsidP="0069746E">
            <w:pPr>
              <w:pStyle w:val="TAL"/>
              <w:rPr>
                <w:lang w:eastAsia="ja-JP"/>
              </w:rPr>
            </w:pPr>
            <w:r w:rsidRPr="00D12E4D">
              <w:rPr>
                <w:lang w:eastAsia="ja-JP"/>
              </w:rPr>
              <w:t>RAN Parameters defined in Section 8.1.2.</w:t>
            </w:r>
            <w:r>
              <w:rPr>
                <w:lang w:eastAsia="ja-JP"/>
              </w:rPr>
              <w:t xml:space="preserve">  Only included if </w:t>
            </w:r>
            <w:r w:rsidRPr="00FC02FD">
              <w:rPr>
                <w:lang w:eastAsia="ja-JP"/>
              </w:rPr>
              <w:t>Associated E2 Node Info</w:t>
            </w:r>
            <w:r>
              <w:rPr>
                <w:lang w:eastAsia="ja-JP"/>
              </w:rPr>
              <w:t xml:space="preserve"> for Event Trigger style 2 is supported</w:t>
            </w:r>
          </w:p>
        </w:tc>
      </w:tr>
      <w:tr w:rsidR="004403EA" w:rsidRPr="00D12E4D" w14:paraId="56C5004A" w14:textId="77777777" w:rsidTr="00BC705E">
        <w:tc>
          <w:tcPr>
            <w:tcW w:w="3565" w:type="dxa"/>
            <w:tcBorders>
              <w:top w:val="single" w:sz="4" w:space="0" w:color="auto"/>
              <w:left w:val="single" w:sz="4" w:space="0" w:color="auto"/>
              <w:bottom w:val="single" w:sz="4" w:space="0" w:color="auto"/>
              <w:right w:val="single" w:sz="4" w:space="0" w:color="auto"/>
            </w:tcBorders>
          </w:tcPr>
          <w:p w14:paraId="073B234F" w14:textId="77777777" w:rsidR="004403EA" w:rsidRPr="00D12E4D" w:rsidRDefault="004403EA" w:rsidP="0069746E">
            <w:pPr>
              <w:pStyle w:val="TAL"/>
              <w:ind w:left="243"/>
              <w:rPr>
                <w:lang w:eastAsia="ja-JP"/>
              </w:rPr>
            </w:pPr>
            <w:r w:rsidRPr="00D12E4D">
              <w:rPr>
                <w:lang w:eastAsia="ja-JP"/>
              </w:rPr>
              <w:t>&gt;&gt;&gt;RAN Parameter ID</w:t>
            </w:r>
          </w:p>
        </w:tc>
        <w:tc>
          <w:tcPr>
            <w:tcW w:w="1080" w:type="dxa"/>
            <w:tcBorders>
              <w:top w:val="single" w:sz="4" w:space="0" w:color="auto"/>
              <w:left w:val="single" w:sz="4" w:space="0" w:color="auto"/>
              <w:bottom w:val="single" w:sz="4" w:space="0" w:color="auto"/>
              <w:right w:val="single" w:sz="4" w:space="0" w:color="auto"/>
            </w:tcBorders>
          </w:tcPr>
          <w:p w14:paraId="02C65329" w14:textId="77777777" w:rsidR="004403EA" w:rsidRPr="00D12E4D" w:rsidRDefault="004403EA" w:rsidP="0069746E">
            <w:pPr>
              <w:pStyle w:val="TAL"/>
              <w:rPr>
                <w:lang w:eastAsia="ja-JP"/>
              </w:rPr>
            </w:pPr>
            <w:r w:rsidRPr="00D12E4D">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0D710DFC" w14:textId="77777777" w:rsidR="004403EA" w:rsidRPr="00D12E4D" w:rsidRDefault="004403EA" w:rsidP="0069746E">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453237F8" w14:textId="77777777" w:rsidR="004403EA" w:rsidRPr="00D12E4D" w:rsidRDefault="004403EA" w:rsidP="0069746E">
            <w:pPr>
              <w:pStyle w:val="TAL"/>
              <w:rPr>
                <w:lang w:eastAsia="ja-JP"/>
              </w:rPr>
            </w:pPr>
            <w:r w:rsidRPr="00D12E4D">
              <w:rPr>
                <w:lang w:eastAsia="ja-JP"/>
              </w:rPr>
              <w:t>9.3.8</w:t>
            </w:r>
          </w:p>
        </w:tc>
        <w:tc>
          <w:tcPr>
            <w:tcW w:w="2516" w:type="dxa"/>
            <w:tcBorders>
              <w:top w:val="single" w:sz="4" w:space="0" w:color="auto"/>
              <w:left w:val="single" w:sz="4" w:space="0" w:color="auto"/>
              <w:bottom w:val="single" w:sz="4" w:space="0" w:color="auto"/>
              <w:right w:val="single" w:sz="4" w:space="0" w:color="auto"/>
            </w:tcBorders>
          </w:tcPr>
          <w:p w14:paraId="3299F126" w14:textId="77777777" w:rsidR="004403EA" w:rsidRPr="00D12E4D" w:rsidRDefault="004403EA" w:rsidP="0069746E">
            <w:pPr>
              <w:pStyle w:val="TAL"/>
              <w:rPr>
                <w:lang w:eastAsia="ja-JP"/>
              </w:rPr>
            </w:pPr>
          </w:p>
        </w:tc>
      </w:tr>
      <w:tr w:rsidR="004403EA" w:rsidRPr="00D12E4D" w14:paraId="51798E29" w14:textId="77777777" w:rsidTr="00BC705E">
        <w:tc>
          <w:tcPr>
            <w:tcW w:w="3565" w:type="dxa"/>
            <w:tcBorders>
              <w:top w:val="single" w:sz="4" w:space="0" w:color="auto"/>
              <w:left w:val="single" w:sz="4" w:space="0" w:color="auto"/>
              <w:bottom w:val="single" w:sz="4" w:space="0" w:color="auto"/>
              <w:right w:val="single" w:sz="4" w:space="0" w:color="auto"/>
            </w:tcBorders>
          </w:tcPr>
          <w:p w14:paraId="5EA90DA5" w14:textId="77777777" w:rsidR="004403EA" w:rsidRPr="00D12E4D" w:rsidRDefault="004403EA" w:rsidP="0069746E">
            <w:pPr>
              <w:pStyle w:val="TAL"/>
              <w:ind w:left="243"/>
              <w:rPr>
                <w:lang w:eastAsia="ja-JP"/>
              </w:rPr>
            </w:pPr>
            <w:r w:rsidRPr="00D12E4D">
              <w:rPr>
                <w:lang w:eastAsia="ja-JP"/>
              </w:rPr>
              <w:t>&gt;&gt;&gt;RAN Parameter Name</w:t>
            </w:r>
          </w:p>
        </w:tc>
        <w:tc>
          <w:tcPr>
            <w:tcW w:w="1080" w:type="dxa"/>
            <w:tcBorders>
              <w:top w:val="single" w:sz="4" w:space="0" w:color="auto"/>
              <w:left w:val="single" w:sz="4" w:space="0" w:color="auto"/>
              <w:bottom w:val="single" w:sz="4" w:space="0" w:color="auto"/>
              <w:right w:val="single" w:sz="4" w:space="0" w:color="auto"/>
            </w:tcBorders>
          </w:tcPr>
          <w:p w14:paraId="167D48F6" w14:textId="77777777" w:rsidR="004403EA" w:rsidRPr="00D12E4D" w:rsidRDefault="004403EA" w:rsidP="0069746E">
            <w:pPr>
              <w:pStyle w:val="TAL"/>
              <w:rPr>
                <w:lang w:eastAsia="ja-JP"/>
              </w:rPr>
            </w:pPr>
            <w:r w:rsidRPr="00D12E4D">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5F64CCEC" w14:textId="77777777" w:rsidR="004403EA" w:rsidRPr="00D12E4D" w:rsidRDefault="004403EA" w:rsidP="0069746E">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3916657B" w14:textId="77777777" w:rsidR="004403EA" w:rsidRPr="00D12E4D" w:rsidRDefault="004403EA" w:rsidP="0069746E">
            <w:pPr>
              <w:pStyle w:val="TAL"/>
              <w:rPr>
                <w:lang w:eastAsia="ja-JP"/>
              </w:rPr>
            </w:pPr>
            <w:r w:rsidRPr="00D12E4D">
              <w:rPr>
                <w:lang w:eastAsia="ja-JP"/>
              </w:rPr>
              <w:t>9.3.9</w:t>
            </w:r>
          </w:p>
        </w:tc>
        <w:tc>
          <w:tcPr>
            <w:tcW w:w="2516" w:type="dxa"/>
            <w:tcBorders>
              <w:top w:val="single" w:sz="4" w:space="0" w:color="auto"/>
              <w:left w:val="single" w:sz="4" w:space="0" w:color="auto"/>
              <w:bottom w:val="single" w:sz="4" w:space="0" w:color="auto"/>
              <w:right w:val="single" w:sz="4" w:space="0" w:color="auto"/>
            </w:tcBorders>
          </w:tcPr>
          <w:p w14:paraId="2B40012B" w14:textId="77777777" w:rsidR="004403EA" w:rsidRPr="00D12E4D" w:rsidRDefault="004403EA" w:rsidP="0069746E">
            <w:pPr>
              <w:pStyle w:val="TAL"/>
              <w:rPr>
                <w:lang w:eastAsia="ja-JP"/>
              </w:rPr>
            </w:pPr>
          </w:p>
        </w:tc>
      </w:tr>
      <w:tr w:rsidR="00EE1B1D" w:rsidRPr="00CF2ECC" w14:paraId="33E78CE2" w14:textId="77777777" w:rsidTr="00BC705E">
        <w:tc>
          <w:tcPr>
            <w:tcW w:w="3565" w:type="dxa"/>
            <w:tcBorders>
              <w:top w:val="single" w:sz="4" w:space="0" w:color="auto"/>
              <w:left w:val="single" w:sz="4" w:space="0" w:color="auto"/>
              <w:bottom w:val="single" w:sz="4" w:space="0" w:color="auto"/>
              <w:right w:val="single" w:sz="4" w:space="0" w:color="auto"/>
            </w:tcBorders>
          </w:tcPr>
          <w:p w14:paraId="7C84A39C" w14:textId="77777777" w:rsidR="00EE1B1D" w:rsidRDefault="00EE1B1D" w:rsidP="009824AD">
            <w:pPr>
              <w:pStyle w:val="TAL"/>
              <w:ind w:left="243"/>
              <w:rPr>
                <w:lang w:eastAsia="ja-JP"/>
              </w:rPr>
            </w:pPr>
            <w:r>
              <w:rPr>
                <w:lang w:eastAsia="ja-JP"/>
              </w:rPr>
              <w:t>&gt;&gt;&gt;RAN Parameter Definition</w:t>
            </w:r>
          </w:p>
        </w:tc>
        <w:tc>
          <w:tcPr>
            <w:tcW w:w="1080" w:type="dxa"/>
            <w:tcBorders>
              <w:top w:val="single" w:sz="4" w:space="0" w:color="auto"/>
              <w:left w:val="single" w:sz="4" w:space="0" w:color="auto"/>
              <w:bottom w:val="single" w:sz="4" w:space="0" w:color="auto"/>
              <w:right w:val="single" w:sz="4" w:space="0" w:color="auto"/>
            </w:tcBorders>
          </w:tcPr>
          <w:p w14:paraId="07858C44" w14:textId="77777777" w:rsidR="00EE1B1D" w:rsidRPr="004C5445" w:rsidRDefault="00EE1B1D" w:rsidP="009824AD">
            <w:pPr>
              <w:pStyle w:val="TAL"/>
              <w:rPr>
                <w:lang w:eastAsia="ja-JP"/>
              </w:rPr>
            </w:pPr>
            <w:r>
              <w:rPr>
                <w:lang w:eastAsia="ja-JP"/>
              </w:rPr>
              <w:t>O</w:t>
            </w:r>
          </w:p>
        </w:tc>
        <w:tc>
          <w:tcPr>
            <w:tcW w:w="990" w:type="dxa"/>
            <w:tcBorders>
              <w:top w:val="single" w:sz="4" w:space="0" w:color="auto"/>
              <w:left w:val="single" w:sz="4" w:space="0" w:color="auto"/>
              <w:bottom w:val="single" w:sz="4" w:space="0" w:color="auto"/>
              <w:right w:val="single" w:sz="4" w:space="0" w:color="auto"/>
            </w:tcBorders>
          </w:tcPr>
          <w:p w14:paraId="2962B218" w14:textId="77777777" w:rsidR="00EE1B1D" w:rsidRPr="00E6623B" w:rsidRDefault="00EE1B1D" w:rsidP="009824AD">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4A570EB2" w14:textId="04A0258B" w:rsidR="00EE1B1D" w:rsidRPr="004C5445" w:rsidRDefault="00EE1B1D" w:rsidP="009824AD">
            <w:pPr>
              <w:pStyle w:val="TAL"/>
              <w:rPr>
                <w:lang w:eastAsia="ja-JP"/>
              </w:rPr>
            </w:pPr>
            <w:r>
              <w:rPr>
                <w:lang w:eastAsia="ja-JP"/>
              </w:rPr>
              <w:t>9.3.51</w:t>
            </w:r>
          </w:p>
        </w:tc>
        <w:tc>
          <w:tcPr>
            <w:tcW w:w="2516" w:type="dxa"/>
            <w:tcBorders>
              <w:top w:val="single" w:sz="4" w:space="0" w:color="auto"/>
              <w:left w:val="single" w:sz="4" w:space="0" w:color="auto"/>
              <w:bottom w:val="single" w:sz="4" w:space="0" w:color="auto"/>
              <w:right w:val="single" w:sz="4" w:space="0" w:color="auto"/>
            </w:tcBorders>
          </w:tcPr>
          <w:p w14:paraId="08DBA38D" w14:textId="77777777" w:rsidR="00EE1B1D" w:rsidRDefault="00EE1B1D" w:rsidP="009824AD">
            <w:pPr>
              <w:pStyle w:val="TAL"/>
              <w:rPr>
                <w:lang w:eastAsia="ja-JP"/>
              </w:rPr>
            </w:pPr>
            <w:r>
              <w:rPr>
                <w:lang w:eastAsia="ja-JP"/>
              </w:rPr>
              <w:t>To define the parameter along with its constituent parameters, if any (for a structure), and itemized members, if any (for a list).</w:t>
            </w:r>
          </w:p>
          <w:p w14:paraId="6D1E0660" w14:textId="49D5EB5E" w:rsidR="00EE1B1D" w:rsidRPr="00CF2ECC" w:rsidRDefault="00EE1B1D" w:rsidP="009824AD">
            <w:pPr>
              <w:pStyle w:val="TAL"/>
              <w:rPr>
                <w:lang w:eastAsia="ja-JP"/>
              </w:rPr>
            </w:pPr>
            <w:r w:rsidRPr="00651F23">
              <w:rPr>
                <w:lang w:eastAsia="ja-JP"/>
              </w:rPr>
              <w:t xml:space="preserve">If not included for the RAN Parameter ID of a STRUCTURE type or a LIST type, then all the </w:t>
            </w:r>
            <w:r w:rsidR="00CE2E5A">
              <w:rPr>
                <w:lang w:eastAsia="ja-JP"/>
              </w:rPr>
              <w:t>constituent</w:t>
            </w:r>
            <w:r w:rsidR="00CE2E5A" w:rsidRPr="00651F23">
              <w:rPr>
                <w:lang w:eastAsia="ja-JP"/>
              </w:rPr>
              <w:t xml:space="preserve"> </w:t>
            </w:r>
            <w:r w:rsidRPr="00651F23">
              <w:rPr>
                <w:lang w:eastAsia="ja-JP"/>
              </w:rPr>
              <w:t>RAN parameters under this RAN Parameter ID are assumed to be supported.</w:t>
            </w:r>
          </w:p>
        </w:tc>
      </w:tr>
      <w:tr w:rsidR="004403EA" w:rsidRPr="00D12E4D" w14:paraId="4DB5A147" w14:textId="77777777" w:rsidTr="00BC705E">
        <w:tc>
          <w:tcPr>
            <w:tcW w:w="3565" w:type="dxa"/>
            <w:tcBorders>
              <w:top w:val="single" w:sz="4" w:space="0" w:color="auto"/>
              <w:left w:val="single" w:sz="4" w:space="0" w:color="auto"/>
              <w:bottom w:val="single" w:sz="4" w:space="0" w:color="auto"/>
              <w:right w:val="single" w:sz="4" w:space="0" w:color="auto"/>
            </w:tcBorders>
          </w:tcPr>
          <w:p w14:paraId="3F4F95EF" w14:textId="77777777" w:rsidR="004403EA" w:rsidRPr="00D12E4D" w:rsidRDefault="004403EA" w:rsidP="0069746E">
            <w:pPr>
              <w:pStyle w:val="TAL"/>
              <w:ind w:left="30"/>
              <w:rPr>
                <w:lang w:eastAsia="ja-JP"/>
              </w:rPr>
            </w:pPr>
            <w:r w:rsidRPr="00D12E4D">
              <w:rPr>
                <w:lang w:eastAsia="ja-JP"/>
              </w:rPr>
              <w:lastRenderedPageBreak/>
              <w:t xml:space="preserve">Sequence of RAN Parameters for Identifying UEs </w:t>
            </w:r>
          </w:p>
        </w:tc>
        <w:tc>
          <w:tcPr>
            <w:tcW w:w="1080" w:type="dxa"/>
            <w:tcBorders>
              <w:top w:val="single" w:sz="4" w:space="0" w:color="auto"/>
              <w:left w:val="single" w:sz="4" w:space="0" w:color="auto"/>
              <w:bottom w:val="single" w:sz="4" w:space="0" w:color="auto"/>
              <w:right w:val="single" w:sz="4" w:space="0" w:color="auto"/>
            </w:tcBorders>
          </w:tcPr>
          <w:p w14:paraId="6B37BFE6" w14:textId="77777777" w:rsidR="004403EA" w:rsidRPr="00D12E4D" w:rsidRDefault="004403EA" w:rsidP="0069746E">
            <w:pPr>
              <w:pStyle w:val="TAL"/>
              <w:rPr>
                <w:lang w:eastAsia="ja-JP"/>
              </w:rPr>
            </w:pPr>
          </w:p>
        </w:tc>
        <w:tc>
          <w:tcPr>
            <w:tcW w:w="990" w:type="dxa"/>
            <w:tcBorders>
              <w:top w:val="single" w:sz="4" w:space="0" w:color="auto"/>
              <w:left w:val="single" w:sz="4" w:space="0" w:color="auto"/>
              <w:bottom w:val="single" w:sz="4" w:space="0" w:color="auto"/>
              <w:right w:val="single" w:sz="4" w:space="0" w:color="auto"/>
            </w:tcBorders>
          </w:tcPr>
          <w:p w14:paraId="54C9BEBC" w14:textId="77777777" w:rsidR="004403EA" w:rsidRPr="00D12E4D" w:rsidRDefault="004403EA" w:rsidP="0069746E">
            <w:pPr>
              <w:pStyle w:val="TAL"/>
              <w:rPr>
                <w:lang w:eastAsia="ja-JP"/>
              </w:rPr>
            </w:pPr>
            <w:r w:rsidRPr="00D12E4D">
              <w:rPr>
                <w:i/>
                <w:iCs/>
                <w:lang w:eastAsia="ja-JP"/>
              </w:rPr>
              <w:t>0.. &lt;maxnoofAssociatedRANParameters&gt;</w:t>
            </w:r>
          </w:p>
        </w:tc>
        <w:tc>
          <w:tcPr>
            <w:tcW w:w="1260" w:type="dxa"/>
            <w:tcBorders>
              <w:top w:val="single" w:sz="4" w:space="0" w:color="auto"/>
              <w:left w:val="single" w:sz="4" w:space="0" w:color="auto"/>
              <w:bottom w:val="single" w:sz="4" w:space="0" w:color="auto"/>
              <w:right w:val="single" w:sz="4" w:space="0" w:color="auto"/>
            </w:tcBorders>
          </w:tcPr>
          <w:p w14:paraId="5AA70697" w14:textId="77777777" w:rsidR="004403EA" w:rsidRPr="00D12E4D" w:rsidRDefault="004403EA" w:rsidP="0069746E">
            <w:pPr>
              <w:pStyle w:val="TAL"/>
              <w:rPr>
                <w:lang w:eastAsia="ja-JP"/>
              </w:rPr>
            </w:pPr>
          </w:p>
        </w:tc>
        <w:tc>
          <w:tcPr>
            <w:tcW w:w="2516" w:type="dxa"/>
            <w:tcBorders>
              <w:top w:val="single" w:sz="4" w:space="0" w:color="auto"/>
              <w:left w:val="single" w:sz="4" w:space="0" w:color="auto"/>
              <w:bottom w:val="single" w:sz="4" w:space="0" w:color="auto"/>
              <w:right w:val="single" w:sz="4" w:space="0" w:color="auto"/>
            </w:tcBorders>
          </w:tcPr>
          <w:p w14:paraId="33B54F72" w14:textId="3E80471E" w:rsidR="00D547F9" w:rsidRPr="00D12E4D" w:rsidRDefault="004403EA">
            <w:pPr>
              <w:pStyle w:val="TAL"/>
              <w:rPr>
                <w:lang w:eastAsia="ja-JP"/>
              </w:rPr>
            </w:pPr>
            <w:r w:rsidRPr="00D12E4D">
              <w:rPr>
                <w:lang w:eastAsia="ja-JP"/>
              </w:rPr>
              <w:t xml:space="preserve">RAN Parameters defined in Section 8.1.3. </w:t>
            </w:r>
            <w:r w:rsidR="00273CA0">
              <w:rPr>
                <w:lang w:eastAsia="ja-JP"/>
              </w:rPr>
              <w:br/>
            </w:r>
            <w:r w:rsidRPr="00D12E4D">
              <w:rPr>
                <w:lang w:eastAsia="ja-JP"/>
              </w:rPr>
              <w:t xml:space="preserve">Only included if </w:t>
            </w:r>
            <w:r w:rsidR="008B2243" w:rsidRPr="00FC02FD">
              <w:rPr>
                <w:lang w:eastAsia="ja-JP"/>
              </w:rPr>
              <w:t>Associated UE Info</w:t>
            </w:r>
            <w:r w:rsidR="008B2243" w:rsidRPr="00D12E4D">
              <w:rPr>
                <w:lang w:eastAsia="ja-JP"/>
              </w:rPr>
              <w:t xml:space="preserve"> </w:t>
            </w:r>
            <w:r w:rsidR="008B2243">
              <w:rPr>
                <w:lang w:eastAsia="ja-JP"/>
              </w:rPr>
              <w:t>for</w:t>
            </w:r>
            <w:r w:rsidR="008B2243" w:rsidRPr="00D12E4D">
              <w:rPr>
                <w:lang w:eastAsia="ja-JP"/>
              </w:rPr>
              <w:t xml:space="preserve"> </w:t>
            </w:r>
            <w:r w:rsidRPr="00D12E4D">
              <w:rPr>
                <w:lang w:eastAsia="ja-JP"/>
              </w:rPr>
              <w:t>any of Event Trigger Styles 1, 2, 4, 5 is supported.</w:t>
            </w:r>
            <w:r w:rsidR="00273CA0">
              <w:rPr>
                <w:lang w:eastAsia="ja-JP"/>
              </w:rPr>
              <w:br/>
            </w:r>
          </w:p>
        </w:tc>
      </w:tr>
      <w:tr w:rsidR="004403EA" w:rsidRPr="00D12E4D" w14:paraId="2E1BEE96" w14:textId="77777777" w:rsidTr="00BC705E">
        <w:tc>
          <w:tcPr>
            <w:tcW w:w="3565" w:type="dxa"/>
            <w:tcBorders>
              <w:top w:val="single" w:sz="4" w:space="0" w:color="auto"/>
              <w:left w:val="single" w:sz="4" w:space="0" w:color="auto"/>
              <w:bottom w:val="single" w:sz="4" w:space="0" w:color="auto"/>
              <w:right w:val="single" w:sz="4" w:space="0" w:color="auto"/>
            </w:tcBorders>
          </w:tcPr>
          <w:p w14:paraId="4BF90AF7" w14:textId="77777777" w:rsidR="004403EA" w:rsidRPr="00D12E4D" w:rsidRDefault="004403EA" w:rsidP="0069746E">
            <w:pPr>
              <w:pStyle w:val="TAL"/>
              <w:ind w:left="63"/>
              <w:rPr>
                <w:lang w:eastAsia="ja-JP"/>
              </w:rPr>
            </w:pPr>
            <w:r w:rsidRPr="00D12E4D">
              <w:rPr>
                <w:lang w:eastAsia="ja-JP"/>
              </w:rPr>
              <w:t>&gt;RAN Parameter ID</w:t>
            </w:r>
          </w:p>
        </w:tc>
        <w:tc>
          <w:tcPr>
            <w:tcW w:w="1080" w:type="dxa"/>
            <w:tcBorders>
              <w:top w:val="single" w:sz="4" w:space="0" w:color="auto"/>
              <w:left w:val="single" w:sz="4" w:space="0" w:color="auto"/>
              <w:bottom w:val="single" w:sz="4" w:space="0" w:color="auto"/>
              <w:right w:val="single" w:sz="4" w:space="0" w:color="auto"/>
            </w:tcBorders>
          </w:tcPr>
          <w:p w14:paraId="2C268E55" w14:textId="77777777" w:rsidR="004403EA" w:rsidRPr="00D12E4D" w:rsidRDefault="004403EA" w:rsidP="0069746E">
            <w:pPr>
              <w:pStyle w:val="TAL"/>
              <w:rPr>
                <w:lang w:eastAsia="ja-JP"/>
              </w:rPr>
            </w:pPr>
            <w:r w:rsidRPr="00D12E4D">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5E2F1C3B" w14:textId="77777777" w:rsidR="004403EA" w:rsidRPr="00D12E4D" w:rsidRDefault="004403EA" w:rsidP="0069746E">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505AFCF7" w14:textId="77777777" w:rsidR="004403EA" w:rsidRPr="00D12E4D" w:rsidRDefault="004403EA" w:rsidP="0069746E">
            <w:pPr>
              <w:pStyle w:val="TAL"/>
              <w:rPr>
                <w:lang w:eastAsia="ja-JP"/>
              </w:rPr>
            </w:pPr>
            <w:r w:rsidRPr="00D12E4D">
              <w:rPr>
                <w:lang w:eastAsia="ja-JP"/>
              </w:rPr>
              <w:t>9.3.8</w:t>
            </w:r>
          </w:p>
        </w:tc>
        <w:tc>
          <w:tcPr>
            <w:tcW w:w="2516" w:type="dxa"/>
            <w:tcBorders>
              <w:top w:val="single" w:sz="4" w:space="0" w:color="auto"/>
              <w:left w:val="single" w:sz="4" w:space="0" w:color="auto"/>
              <w:bottom w:val="single" w:sz="4" w:space="0" w:color="auto"/>
              <w:right w:val="single" w:sz="4" w:space="0" w:color="auto"/>
            </w:tcBorders>
          </w:tcPr>
          <w:p w14:paraId="4DA78165" w14:textId="77777777" w:rsidR="004403EA" w:rsidRPr="00D12E4D" w:rsidRDefault="004403EA" w:rsidP="0069746E">
            <w:pPr>
              <w:pStyle w:val="TAL"/>
              <w:rPr>
                <w:lang w:eastAsia="ja-JP"/>
              </w:rPr>
            </w:pPr>
          </w:p>
        </w:tc>
      </w:tr>
      <w:tr w:rsidR="004403EA" w:rsidRPr="00D12E4D" w14:paraId="69EFC05C" w14:textId="77777777" w:rsidTr="00BC705E">
        <w:tc>
          <w:tcPr>
            <w:tcW w:w="3565" w:type="dxa"/>
            <w:tcBorders>
              <w:top w:val="single" w:sz="4" w:space="0" w:color="auto"/>
              <w:left w:val="single" w:sz="4" w:space="0" w:color="auto"/>
              <w:bottom w:val="single" w:sz="4" w:space="0" w:color="auto"/>
              <w:right w:val="single" w:sz="4" w:space="0" w:color="auto"/>
            </w:tcBorders>
          </w:tcPr>
          <w:p w14:paraId="009CC3BE" w14:textId="77777777" w:rsidR="004403EA" w:rsidRPr="00D12E4D" w:rsidRDefault="004403EA" w:rsidP="0069746E">
            <w:pPr>
              <w:pStyle w:val="TAL"/>
              <w:ind w:left="63"/>
              <w:rPr>
                <w:lang w:eastAsia="ja-JP"/>
              </w:rPr>
            </w:pPr>
            <w:r w:rsidRPr="00D12E4D">
              <w:rPr>
                <w:lang w:eastAsia="ja-JP"/>
              </w:rPr>
              <w:t>&gt;RAN Parameter Name</w:t>
            </w:r>
          </w:p>
        </w:tc>
        <w:tc>
          <w:tcPr>
            <w:tcW w:w="1080" w:type="dxa"/>
            <w:tcBorders>
              <w:top w:val="single" w:sz="4" w:space="0" w:color="auto"/>
              <w:left w:val="single" w:sz="4" w:space="0" w:color="auto"/>
              <w:bottom w:val="single" w:sz="4" w:space="0" w:color="auto"/>
              <w:right w:val="single" w:sz="4" w:space="0" w:color="auto"/>
            </w:tcBorders>
          </w:tcPr>
          <w:p w14:paraId="190DFBEF" w14:textId="77777777" w:rsidR="004403EA" w:rsidRPr="00D12E4D" w:rsidRDefault="004403EA" w:rsidP="0069746E">
            <w:pPr>
              <w:pStyle w:val="TAL"/>
              <w:rPr>
                <w:lang w:eastAsia="ja-JP"/>
              </w:rPr>
            </w:pPr>
            <w:r w:rsidRPr="00D12E4D">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4886C43C" w14:textId="77777777" w:rsidR="004403EA" w:rsidRPr="00D12E4D" w:rsidRDefault="004403EA" w:rsidP="0069746E">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752310EA" w14:textId="77777777" w:rsidR="004403EA" w:rsidRPr="00D12E4D" w:rsidRDefault="004403EA" w:rsidP="0069746E">
            <w:pPr>
              <w:pStyle w:val="TAL"/>
              <w:rPr>
                <w:lang w:eastAsia="ja-JP"/>
              </w:rPr>
            </w:pPr>
            <w:r w:rsidRPr="00D12E4D">
              <w:rPr>
                <w:lang w:eastAsia="ja-JP"/>
              </w:rPr>
              <w:t>9.3.9</w:t>
            </w:r>
          </w:p>
        </w:tc>
        <w:tc>
          <w:tcPr>
            <w:tcW w:w="2516" w:type="dxa"/>
            <w:tcBorders>
              <w:top w:val="single" w:sz="4" w:space="0" w:color="auto"/>
              <w:left w:val="single" w:sz="4" w:space="0" w:color="auto"/>
              <w:bottom w:val="single" w:sz="4" w:space="0" w:color="auto"/>
              <w:right w:val="single" w:sz="4" w:space="0" w:color="auto"/>
            </w:tcBorders>
          </w:tcPr>
          <w:p w14:paraId="5D4CE4BB" w14:textId="77777777" w:rsidR="004403EA" w:rsidRPr="00D12E4D" w:rsidRDefault="004403EA" w:rsidP="0069746E">
            <w:pPr>
              <w:pStyle w:val="TAL"/>
              <w:rPr>
                <w:lang w:eastAsia="ja-JP"/>
              </w:rPr>
            </w:pPr>
          </w:p>
        </w:tc>
      </w:tr>
      <w:tr w:rsidR="00EE1B1D" w:rsidRPr="00CF2ECC" w14:paraId="79754F45" w14:textId="77777777" w:rsidTr="00BC705E">
        <w:tc>
          <w:tcPr>
            <w:tcW w:w="3565" w:type="dxa"/>
            <w:tcBorders>
              <w:top w:val="single" w:sz="4" w:space="0" w:color="auto"/>
              <w:left w:val="single" w:sz="4" w:space="0" w:color="auto"/>
              <w:bottom w:val="single" w:sz="4" w:space="0" w:color="auto"/>
              <w:right w:val="single" w:sz="4" w:space="0" w:color="auto"/>
            </w:tcBorders>
          </w:tcPr>
          <w:p w14:paraId="3E197D65" w14:textId="77777777" w:rsidR="00EE1B1D" w:rsidRPr="00677084" w:rsidRDefault="00EE1B1D" w:rsidP="009824AD">
            <w:pPr>
              <w:pStyle w:val="TAL"/>
              <w:ind w:left="63"/>
              <w:rPr>
                <w:lang w:eastAsia="ja-JP"/>
              </w:rPr>
            </w:pPr>
            <w:r>
              <w:rPr>
                <w:lang w:eastAsia="ja-JP"/>
              </w:rPr>
              <w:t>&gt;RAN Parameter Definition</w:t>
            </w:r>
          </w:p>
        </w:tc>
        <w:tc>
          <w:tcPr>
            <w:tcW w:w="1080" w:type="dxa"/>
            <w:tcBorders>
              <w:top w:val="single" w:sz="4" w:space="0" w:color="auto"/>
              <w:left w:val="single" w:sz="4" w:space="0" w:color="auto"/>
              <w:bottom w:val="single" w:sz="4" w:space="0" w:color="auto"/>
              <w:right w:val="single" w:sz="4" w:space="0" w:color="auto"/>
            </w:tcBorders>
          </w:tcPr>
          <w:p w14:paraId="72EC6946" w14:textId="77777777" w:rsidR="00EE1B1D" w:rsidRPr="00677084" w:rsidRDefault="00EE1B1D" w:rsidP="009824AD">
            <w:pPr>
              <w:pStyle w:val="TAL"/>
              <w:rPr>
                <w:lang w:eastAsia="ja-JP"/>
              </w:rPr>
            </w:pPr>
            <w:r>
              <w:rPr>
                <w:lang w:eastAsia="ja-JP"/>
              </w:rPr>
              <w:t>O</w:t>
            </w:r>
          </w:p>
        </w:tc>
        <w:tc>
          <w:tcPr>
            <w:tcW w:w="990" w:type="dxa"/>
            <w:tcBorders>
              <w:top w:val="single" w:sz="4" w:space="0" w:color="auto"/>
              <w:left w:val="single" w:sz="4" w:space="0" w:color="auto"/>
              <w:bottom w:val="single" w:sz="4" w:space="0" w:color="auto"/>
              <w:right w:val="single" w:sz="4" w:space="0" w:color="auto"/>
            </w:tcBorders>
          </w:tcPr>
          <w:p w14:paraId="728F9D9C" w14:textId="77777777" w:rsidR="00EE1B1D" w:rsidRPr="00677084" w:rsidRDefault="00EE1B1D" w:rsidP="009824AD">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0A9E5B31" w14:textId="00425D2E" w:rsidR="00EE1B1D" w:rsidRPr="00677084" w:rsidRDefault="00EE1B1D" w:rsidP="009824AD">
            <w:pPr>
              <w:pStyle w:val="TAL"/>
              <w:rPr>
                <w:lang w:eastAsia="ja-JP"/>
              </w:rPr>
            </w:pPr>
            <w:r>
              <w:rPr>
                <w:lang w:eastAsia="ja-JP"/>
              </w:rPr>
              <w:t>9.3.51</w:t>
            </w:r>
          </w:p>
        </w:tc>
        <w:tc>
          <w:tcPr>
            <w:tcW w:w="2516" w:type="dxa"/>
            <w:tcBorders>
              <w:top w:val="single" w:sz="4" w:space="0" w:color="auto"/>
              <w:left w:val="single" w:sz="4" w:space="0" w:color="auto"/>
              <w:bottom w:val="single" w:sz="4" w:space="0" w:color="auto"/>
              <w:right w:val="single" w:sz="4" w:space="0" w:color="auto"/>
            </w:tcBorders>
          </w:tcPr>
          <w:p w14:paraId="781D2177" w14:textId="77777777" w:rsidR="00EE1B1D" w:rsidRDefault="00EE1B1D" w:rsidP="009824AD">
            <w:pPr>
              <w:pStyle w:val="TAL"/>
              <w:rPr>
                <w:lang w:eastAsia="ja-JP"/>
              </w:rPr>
            </w:pPr>
            <w:r>
              <w:rPr>
                <w:lang w:eastAsia="ja-JP"/>
              </w:rPr>
              <w:t>To define the parameter along with its constituent parameters, if any (for a structure), and itemized members, if any (for a list).</w:t>
            </w:r>
          </w:p>
          <w:p w14:paraId="1099DB0E" w14:textId="2EB3561B" w:rsidR="00EE1B1D" w:rsidRPr="00677084" w:rsidRDefault="00EE1B1D" w:rsidP="009824AD">
            <w:pPr>
              <w:pStyle w:val="TAL"/>
              <w:rPr>
                <w:lang w:eastAsia="ja-JP"/>
              </w:rPr>
            </w:pPr>
            <w:r w:rsidRPr="00651F23">
              <w:rPr>
                <w:lang w:eastAsia="ja-JP"/>
              </w:rPr>
              <w:t xml:space="preserve">If not included for the RAN Parameter ID of a STRUCTURE type or a LIST type, then all the </w:t>
            </w:r>
            <w:r w:rsidR="00CE2E5A">
              <w:rPr>
                <w:lang w:eastAsia="ja-JP"/>
              </w:rPr>
              <w:t>constituent</w:t>
            </w:r>
            <w:r w:rsidR="00CE2E5A" w:rsidRPr="00651F23">
              <w:rPr>
                <w:lang w:eastAsia="ja-JP"/>
              </w:rPr>
              <w:t xml:space="preserve"> </w:t>
            </w:r>
            <w:r w:rsidRPr="00651F23">
              <w:rPr>
                <w:lang w:eastAsia="ja-JP"/>
              </w:rPr>
              <w:t>RAN parameters under this RAN Parameter ID are assumed to be supported.</w:t>
            </w:r>
          </w:p>
        </w:tc>
      </w:tr>
      <w:tr w:rsidR="004403EA" w:rsidRPr="00D12E4D" w14:paraId="5E5D81CE" w14:textId="77777777" w:rsidTr="00BC705E">
        <w:tc>
          <w:tcPr>
            <w:tcW w:w="3565" w:type="dxa"/>
            <w:tcBorders>
              <w:top w:val="single" w:sz="4" w:space="0" w:color="auto"/>
              <w:left w:val="single" w:sz="4" w:space="0" w:color="auto"/>
              <w:bottom w:val="single" w:sz="4" w:space="0" w:color="auto"/>
              <w:right w:val="single" w:sz="4" w:space="0" w:color="auto"/>
            </w:tcBorders>
          </w:tcPr>
          <w:p w14:paraId="2DB36EE0" w14:textId="77777777" w:rsidR="004403EA" w:rsidRPr="00D12E4D" w:rsidRDefault="004403EA" w:rsidP="0069746E">
            <w:pPr>
              <w:pStyle w:val="TAL"/>
              <w:ind w:left="30"/>
              <w:rPr>
                <w:lang w:eastAsia="ja-JP"/>
              </w:rPr>
            </w:pPr>
            <w:r w:rsidRPr="00D12E4D">
              <w:rPr>
                <w:lang w:eastAsia="ja-JP"/>
              </w:rPr>
              <w:t xml:space="preserve">Sequence of RAN Parameters for Identifying Cells </w:t>
            </w:r>
          </w:p>
        </w:tc>
        <w:tc>
          <w:tcPr>
            <w:tcW w:w="1080" w:type="dxa"/>
            <w:tcBorders>
              <w:top w:val="single" w:sz="4" w:space="0" w:color="auto"/>
              <w:left w:val="single" w:sz="4" w:space="0" w:color="auto"/>
              <w:bottom w:val="single" w:sz="4" w:space="0" w:color="auto"/>
              <w:right w:val="single" w:sz="4" w:space="0" w:color="auto"/>
            </w:tcBorders>
          </w:tcPr>
          <w:p w14:paraId="57B15EF7" w14:textId="77777777" w:rsidR="004403EA" w:rsidRPr="00D12E4D" w:rsidRDefault="004403EA" w:rsidP="0069746E">
            <w:pPr>
              <w:pStyle w:val="TAL"/>
              <w:rPr>
                <w:lang w:eastAsia="ja-JP"/>
              </w:rPr>
            </w:pPr>
          </w:p>
        </w:tc>
        <w:tc>
          <w:tcPr>
            <w:tcW w:w="990" w:type="dxa"/>
            <w:tcBorders>
              <w:top w:val="single" w:sz="4" w:space="0" w:color="auto"/>
              <w:left w:val="single" w:sz="4" w:space="0" w:color="auto"/>
              <w:bottom w:val="single" w:sz="4" w:space="0" w:color="auto"/>
              <w:right w:val="single" w:sz="4" w:space="0" w:color="auto"/>
            </w:tcBorders>
          </w:tcPr>
          <w:p w14:paraId="4A951088" w14:textId="77777777" w:rsidR="004403EA" w:rsidRPr="00D12E4D" w:rsidRDefault="004403EA" w:rsidP="0069746E">
            <w:pPr>
              <w:pStyle w:val="TAL"/>
              <w:rPr>
                <w:lang w:eastAsia="ja-JP"/>
              </w:rPr>
            </w:pPr>
            <w:r w:rsidRPr="00D12E4D">
              <w:rPr>
                <w:i/>
                <w:iCs/>
                <w:lang w:eastAsia="ja-JP"/>
              </w:rPr>
              <w:t>0.. &lt;maxnoofAssociatedRANParameters&gt;</w:t>
            </w:r>
          </w:p>
        </w:tc>
        <w:tc>
          <w:tcPr>
            <w:tcW w:w="1260" w:type="dxa"/>
            <w:tcBorders>
              <w:top w:val="single" w:sz="4" w:space="0" w:color="auto"/>
              <w:left w:val="single" w:sz="4" w:space="0" w:color="auto"/>
              <w:bottom w:val="single" w:sz="4" w:space="0" w:color="auto"/>
              <w:right w:val="single" w:sz="4" w:space="0" w:color="auto"/>
            </w:tcBorders>
          </w:tcPr>
          <w:p w14:paraId="53A81356" w14:textId="77777777" w:rsidR="004403EA" w:rsidRPr="00D12E4D" w:rsidRDefault="004403EA" w:rsidP="0069746E">
            <w:pPr>
              <w:pStyle w:val="TAL"/>
              <w:rPr>
                <w:lang w:eastAsia="ja-JP"/>
              </w:rPr>
            </w:pPr>
          </w:p>
        </w:tc>
        <w:tc>
          <w:tcPr>
            <w:tcW w:w="2516" w:type="dxa"/>
            <w:tcBorders>
              <w:top w:val="single" w:sz="4" w:space="0" w:color="auto"/>
              <w:left w:val="single" w:sz="4" w:space="0" w:color="auto"/>
              <w:bottom w:val="single" w:sz="4" w:space="0" w:color="auto"/>
              <w:right w:val="single" w:sz="4" w:space="0" w:color="auto"/>
            </w:tcBorders>
          </w:tcPr>
          <w:p w14:paraId="39C89088" w14:textId="5A35266F" w:rsidR="00D547F9" w:rsidRPr="00D12E4D" w:rsidRDefault="004403EA">
            <w:pPr>
              <w:pStyle w:val="TAL"/>
              <w:rPr>
                <w:lang w:eastAsia="ja-JP"/>
              </w:rPr>
            </w:pPr>
            <w:r w:rsidRPr="00D12E4D">
              <w:rPr>
                <w:lang w:eastAsia="ja-JP"/>
              </w:rPr>
              <w:t xml:space="preserve">RAN Parameters defined in Section 8.1.4. </w:t>
            </w:r>
            <w:r w:rsidR="00273CA0">
              <w:rPr>
                <w:lang w:eastAsia="ja-JP"/>
              </w:rPr>
              <w:br/>
            </w:r>
            <w:r w:rsidRPr="00D12E4D">
              <w:rPr>
                <w:lang w:eastAsia="ja-JP"/>
              </w:rPr>
              <w:t xml:space="preserve">Only included if </w:t>
            </w:r>
            <w:r w:rsidR="008B2243" w:rsidRPr="00FC02FD">
              <w:rPr>
                <w:lang w:eastAsia="ja-JP"/>
              </w:rPr>
              <w:t xml:space="preserve">Associated Cell Info </w:t>
            </w:r>
            <w:r w:rsidR="008B2243">
              <w:rPr>
                <w:lang w:eastAsia="ja-JP"/>
              </w:rPr>
              <w:t>for</w:t>
            </w:r>
            <w:r w:rsidR="008B2243" w:rsidRPr="00D12E4D">
              <w:rPr>
                <w:lang w:eastAsia="ja-JP"/>
              </w:rPr>
              <w:t xml:space="preserve"> </w:t>
            </w:r>
            <w:r w:rsidRPr="00D12E4D">
              <w:rPr>
                <w:lang w:eastAsia="ja-JP"/>
              </w:rPr>
              <w:t>any of Event Trigger Styles 3, 5 is supported.</w:t>
            </w:r>
            <w:r w:rsidR="00273CA0">
              <w:rPr>
                <w:lang w:eastAsia="ja-JP"/>
              </w:rPr>
              <w:br/>
            </w:r>
          </w:p>
        </w:tc>
      </w:tr>
      <w:tr w:rsidR="004403EA" w:rsidRPr="00D12E4D" w14:paraId="5B9D3DEF" w14:textId="77777777" w:rsidTr="00BC705E">
        <w:tc>
          <w:tcPr>
            <w:tcW w:w="3565" w:type="dxa"/>
            <w:tcBorders>
              <w:top w:val="single" w:sz="4" w:space="0" w:color="auto"/>
              <w:left w:val="single" w:sz="4" w:space="0" w:color="auto"/>
              <w:bottom w:val="single" w:sz="4" w:space="0" w:color="auto"/>
              <w:right w:val="single" w:sz="4" w:space="0" w:color="auto"/>
            </w:tcBorders>
          </w:tcPr>
          <w:p w14:paraId="444991DB" w14:textId="77777777" w:rsidR="004403EA" w:rsidRPr="00D12E4D" w:rsidRDefault="004403EA" w:rsidP="0069746E">
            <w:pPr>
              <w:pStyle w:val="TAL"/>
              <w:ind w:left="63"/>
              <w:rPr>
                <w:lang w:eastAsia="ja-JP"/>
              </w:rPr>
            </w:pPr>
            <w:r w:rsidRPr="00D12E4D">
              <w:rPr>
                <w:lang w:eastAsia="ja-JP"/>
              </w:rPr>
              <w:t>&gt;RAN Parameter ID</w:t>
            </w:r>
          </w:p>
        </w:tc>
        <w:tc>
          <w:tcPr>
            <w:tcW w:w="1080" w:type="dxa"/>
            <w:tcBorders>
              <w:top w:val="single" w:sz="4" w:space="0" w:color="auto"/>
              <w:left w:val="single" w:sz="4" w:space="0" w:color="auto"/>
              <w:bottom w:val="single" w:sz="4" w:space="0" w:color="auto"/>
              <w:right w:val="single" w:sz="4" w:space="0" w:color="auto"/>
            </w:tcBorders>
          </w:tcPr>
          <w:p w14:paraId="556D461D" w14:textId="77777777" w:rsidR="004403EA" w:rsidRPr="00D12E4D" w:rsidRDefault="004403EA" w:rsidP="0069746E">
            <w:pPr>
              <w:pStyle w:val="TAL"/>
              <w:rPr>
                <w:lang w:eastAsia="ja-JP"/>
              </w:rPr>
            </w:pPr>
            <w:r w:rsidRPr="00D12E4D">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5C27B248" w14:textId="77777777" w:rsidR="004403EA" w:rsidRPr="00D12E4D" w:rsidRDefault="004403EA" w:rsidP="0069746E">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79EF55A2" w14:textId="77777777" w:rsidR="004403EA" w:rsidRPr="00D12E4D" w:rsidRDefault="004403EA" w:rsidP="0069746E">
            <w:pPr>
              <w:pStyle w:val="TAL"/>
              <w:rPr>
                <w:lang w:eastAsia="ja-JP"/>
              </w:rPr>
            </w:pPr>
            <w:r w:rsidRPr="00D12E4D">
              <w:rPr>
                <w:lang w:eastAsia="ja-JP"/>
              </w:rPr>
              <w:t>9.3.8</w:t>
            </w:r>
          </w:p>
        </w:tc>
        <w:tc>
          <w:tcPr>
            <w:tcW w:w="2516" w:type="dxa"/>
            <w:tcBorders>
              <w:top w:val="single" w:sz="4" w:space="0" w:color="auto"/>
              <w:left w:val="single" w:sz="4" w:space="0" w:color="auto"/>
              <w:bottom w:val="single" w:sz="4" w:space="0" w:color="auto"/>
              <w:right w:val="single" w:sz="4" w:space="0" w:color="auto"/>
            </w:tcBorders>
          </w:tcPr>
          <w:p w14:paraId="6DB5341D" w14:textId="77777777" w:rsidR="004403EA" w:rsidRPr="00D12E4D" w:rsidRDefault="004403EA" w:rsidP="0069746E">
            <w:pPr>
              <w:pStyle w:val="TAL"/>
              <w:rPr>
                <w:lang w:eastAsia="ja-JP"/>
              </w:rPr>
            </w:pPr>
          </w:p>
        </w:tc>
      </w:tr>
      <w:tr w:rsidR="004403EA" w:rsidRPr="00D12E4D" w14:paraId="036ACC16" w14:textId="77777777" w:rsidTr="00BC705E">
        <w:tc>
          <w:tcPr>
            <w:tcW w:w="3565" w:type="dxa"/>
            <w:tcBorders>
              <w:top w:val="single" w:sz="4" w:space="0" w:color="auto"/>
              <w:left w:val="single" w:sz="4" w:space="0" w:color="auto"/>
              <w:bottom w:val="single" w:sz="4" w:space="0" w:color="auto"/>
              <w:right w:val="single" w:sz="4" w:space="0" w:color="auto"/>
            </w:tcBorders>
          </w:tcPr>
          <w:p w14:paraId="3A5DEE57" w14:textId="77777777" w:rsidR="004403EA" w:rsidRPr="00D12E4D" w:rsidRDefault="004403EA" w:rsidP="0069746E">
            <w:pPr>
              <w:pStyle w:val="TAL"/>
              <w:ind w:left="63"/>
              <w:rPr>
                <w:lang w:eastAsia="ja-JP"/>
              </w:rPr>
            </w:pPr>
            <w:r w:rsidRPr="00D12E4D">
              <w:rPr>
                <w:lang w:eastAsia="ja-JP"/>
              </w:rPr>
              <w:t>&gt;RAN Parameter Name</w:t>
            </w:r>
          </w:p>
        </w:tc>
        <w:tc>
          <w:tcPr>
            <w:tcW w:w="1080" w:type="dxa"/>
            <w:tcBorders>
              <w:top w:val="single" w:sz="4" w:space="0" w:color="auto"/>
              <w:left w:val="single" w:sz="4" w:space="0" w:color="auto"/>
              <w:bottom w:val="single" w:sz="4" w:space="0" w:color="auto"/>
              <w:right w:val="single" w:sz="4" w:space="0" w:color="auto"/>
            </w:tcBorders>
          </w:tcPr>
          <w:p w14:paraId="408D4464" w14:textId="77777777" w:rsidR="004403EA" w:rsidRPr="00D12E4D" w:rsidRDefault="004403EA" w:rsidP="0069746E">
            <w:pPr>
              <w:pStyle w:val="TAL"/>
              <w:rPr>
                <w:lang w:eastAsia="ja-JP"/>
              </w:rPr>
            </w:pPr>
            <w:r w:rsidRPr="00D12E4D">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0685806E" w14:textId="77777777" w:rsidR="004403EA" w:rsidRPr="00D12E4D" w:rsidRDefault="004403EA" w:rsidP="0069746E">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4A9CB61B" w14:textId="77777777" w:rsidR="004403EA" w:rsidRPr="00D12E4D" w:rsidRDefault="004403EA" w:rsidP="0069746E">
            <w:pPr>
              <w:pStyle w:val="TAL"/>
              <w:rPr>
                <w:lang w:eastAsia="ja-JP"/>
              </w:rPr>
            </w:pPr>
            <w:r w:rsidRPr="00D12E4D">
              <w:rPr>
                <w:lang w:eastAsia="ja-JP"/>
              </w:rPr>
              <w:t>9.3.9</w:t>
            </w:r>
          </w:p>
        </w:tc>
        <w:tc>
          <w:tcPr>
            <w:tcW w:w="2516" w:type="dxa"/>
            <w:tcBorders>
              <w:top w:val="single" w:sz="4" w:space="0" w:color="auto"/>
              <w:left w:val="single" w:sz="4" w:space="0" w:color="auto"/>
              <w:bottom w:val="single" w:sz="4" w:space="0" w:color="auto"/>
              <w:right w:val="single" w:sz="4" w:space="0" w:color="auto"/>
            </w:tcBorders>
          </w:tcPr>
          <w:p w14:paraId="790301D9" w14:textId="77777777" w:rsidR="004403EA" w:rsidRPr="00D12E4D" w:rsidRDefault="004403EA" w:rsidP="0069746E">
            <w:pPr>
              <w:pStyle w:val="TAL"/>
              <w:rPr>
                <w:lang w:eastAsia="ja-JP"/>
              </w:rPr>
            </w:pPr>
          </w:p>
        </w:tc>
      </w:tr>
      <w:tr w:rsidR="00EE1B1D" w:rsidRPr="00677084" w14:paraId="29D3914E" w14:textId="77777777" w:rsidTr="00BC705E">
        <w:tc>
          <w:tcPr>
            <w:tcW w:w="3565" w:type="dxa"/>
            <w:tcBorders>
              <w:top w:val="single" w:sz="4" w:space="0" w:color="auto"/>
              <w:left w:val="single" w:sz="4" w:space="0" w:color="auto"/>
              <w:bottom w:val="single" w:sz="4" w:space="0" w:color="auto"/>
              <w:right w:val="single" w:sz="4" w:space="0" w:color="auto"/>
            </w:tcBorders>
          </w:tcPr>
          <w:p w14:paraId="578F5080" w14:textId="77777777" w:rsidR="00EE1B1D" w:rsidRPr="00677084" w:rsidRDefault="00EE1B1D" w:rsidP="009824AD">
            <w:pPr>
              <w:pStyle w:val="TAL"/>
              <w:ind w:left="63"/>
              <w:rPr>
                <w:lang w:eastAsia="ja-JP"/>
              </w:rPr>
            </w:pPr>
            <w:r>
              <w:rPr>
                <w:lang w:eastAsia="ja-JP"/>
              </w:rPr>
              <w:t>&gt;RAN Parameter Definition</w:t>
            </w:r>
          </w:p>
        </w:tc>
        <w:tc>
          <w:tcPr>
            <w:tcW w:w="1080" w:type="dxa"/>
            <w:tcBorders>
              <w:top w:val="single" w:sz="4" w:space="0" w:color="auto"/>
              <w:left w:val="single" w:sz="4" w:space="0" w:color="auto"/>
              <w:bottom w:val="single" w:sz="4" w:space="0" w:color="auto"/>
              <w:right w:val="single" w:sz="4" w:space="0" w:color="auto"/>
            </w:tcBorders>
          </w:tcPr>
          <w:p w14:paraId="3010344A" w14:textId="77777777" w:rsidR="00EE1B1D" w:rsidRPr="00677084" w:rsidRDefault="00EE1B1D" w:rsidP="009824AD">
            <w:pPr>
              <w:pStyle w:val="TAL"/>
              <w:rPr>
                <w:lang w:eastAsia="ja-JP"/>
              </w:rPr>
            </w:pPr>
            <w:r>
              <w:rPr>
                <w:lang w:eastAsia="ja-JP"/>
              </w:rPr>
              <w:t>O</w:t>
            </w:r>
          </w:p>
        </w:tc>
        <w:tc>
          <w:tcPr>
            <w:tcW w:w="990" w:type="dxa"/>
            <w:tcBorders>
              <w:top w:val="single" w:sz="4" w:space="0" w:color="auto"/>
              <w:left w:val="single" w:sz="4" w:space="0" w:color="auto"/>
              <w:bottom w:val="single" w:sz="4" w:space="0" w:color="auto"/>
              <w:right w:val="single" w:sz="4" w:space="0" w:color="auto"/>
            </w:tcBorders>
          </w:tcPr>
          <w:p w14:paraId="78B2C309" w14:textId="77777777" w:rsidR="00EE1B1D" w:rsidRPr="00677084" w:rsidRDefault="00EE1B1D" w:rsidP="009824AD">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7CF12D65" w14:textId="0C9C05B6" w:rsidR="00EE1B1D" w:rsidRPr="00677084" w:rsidRDefault="00EE1B1D" w:rsidP="009824AD">
            <w:pPr>
              <w:pStyle w:val="TAL"/>
              <w:rPr>
                <w:lang w:eastAsia="ja-JP"/>
              </w:rPr>
            </w:pPr>
            <w:r>
              <w:rPr>
                <w:lang w:eastAsia="ja-JP"/>
              </w:rPr>
              <w:t>9.3.51</w:t>
            </w:r>
          </w:p>
        </w:tc>
        <w:tc>
          <w:tcPr>
            <w:tcW w:w="2516" w:type="dxa"/>
            <w:tcBorders>
              <w:top w:val="single" w:sz="4" w:space="0" w:color="auto"/>
              <w:left w:val="single" w:sz="4" w:space="0" w:color="auto"/>
              <w:bottom w:val="single" w:sz="4" w:space="0" w:color="auto"/>
              <w:right w:val="single" w:sz="4" w:space="0" w:color="auto"/>
            </w:tcBorders>
          </w:tcPr>
          <w:p w14:paraId="4B678915" w14:textId="77777777" w:rsidR="00EE1B1D" w:rsidRDefault="00EE1B1D" w:rsidP="009824AD">
            <w:pPr>
              <w:pStyle w:val="TAL"/>
              <w:rPr>
                <w:lang w:eastAsia="ja-JP"/>
              </w:rPr>
            </w:pPr>
            <w:r>
              <w:rPr>
                <w:lang w:eastAsia="ja-JP"/>
              </w:rPr>
              <w:t>To define the parameter along with its constituent parameters, if any (for a structure), and itemized members, if any (for a list).</w:t>
            </w:r>
          </w:p>
          <w:p w14:paraId="5E02BB2D" w14:textId="30FB254C" w:rsidR="00EE1B1D" w:rsidRPr="00677084" w:rsidRDefault="00EE1B1D" w:rsidP="009824AD">
            <w:pPr>
              <w:pStyle w:val="TAL"/>
              <w:rPr>
                <w:lang w:eastAsia="ja-JP"/>
              </w:rPr>
            </w:pPr>
            <w:r w:rsidRPr="00651F23">
              <w:rPr>
                <w:lang w:eastAsia="ja-JP"/>
              </w:rPr>
              <w:t xml:space="preserve">If not included for the RAN Parameter ID of a STRUCTURE type or a LIST type, then all the </w:t>
            </w:r>
            <w:r w:rsidR="00CE2E5A">
              <w:rPr>
                <w:lang w:eastAsia="ja-JP"/>
              </w:rPr>
              <w:t>constituent</w:t>
            </w:r>
            <w:r w:rsidR="00CE2E5A" w:rsidRPr="00651F23">
              <w:rPr>
                <w:lang w:eastAsia="ja-JP"/>
              </w:rPr>
              <w:t xml:space="preserve"> </w:t>
            </w:r>
            <w:r w:rsidRPr="00651F23">
              <w:rPr>
                <w:lang w:eastAsia="ja-JP"/>
              </w:rPr>
              <w:t>RAN parameters under this RAN Parameter ID are assumed to be supported.</w:t>
            </w:r>
          </w:p>
        </w:tc>
      </w:tr>
    </w:tbl>
    <w:p w14:paraId="33240AFC" w14:textId="77777777" w:rsidR="004403EA" w:rsidRPr="00D12E4D" w:rsidRDefault="004403EA" w:rsidP="004403E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4403EA" w:rsidRPr="00D12E4D" w14:paraId="79AA9855"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08C638B9" w14:textId="77777777" w:rsidR="004403EA" w:rsidRPr="00D12E4D" w:rsidRDefault="004403EA" w:rsidP="0069746E">
            <w:pPr>
              <w:keepNext/>
              <w:keepLines/>
              <w:spacing w:after="0"/>
              <w:rPr>
                <w:rFonts w:ascii="Arial" w:hAnsi="Arial" w:cs="Arial"/>
                <w:b/>
                <w:sz w:val="18"/>
                <w:lang w:eastAsia="ja-JP"/>
              </w:rPr>
            </w:pPr>
            <w:r w:rsidRPr="00D12E4D">
              <w:rPr>
                <w:rFonts w:ascii="Arial"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377AB626" w14:textId="77777777" w:rsidR="004403EA" w:rsidRPr="00D12E4D" w:rsidRDefault="004403EA" w:rsidP="0069746E">
            <w:pPr>
              <w:keepNext/>
              <w:keepLines/>
              <w:spacing w:after="0"/>
              <w:jc w:val="center"/>
              <w:rPr>
                <w:rFonts w:ascii="Arial" w:hAnsi="Arial" w:cs="Arial"/>
                <w:b/>
                <w:sz w:val="18"/>
                <w:lang w:eastAsia="ja-JP"/>
              </w:rPr>
            </w:pPr>
            <w:r w:rsidRPr="00D12E4D">
              <w:rPr>
                <w:rFonts w:ascii="Arial" w:hAnsi="Arial" w:cs="Arial"/>
                <w:b/>
                <w:sz w:val="18"/>
                <w:lang w:eastAsia="ja-JP"/>
              </w:rPr>
              <w:t>Explanation</w:t>
            </w:r>
          </w:p>
        </w:tc>
      </w:tr>
      <w:tr w:rsidR="004403EA" w:rsidRPr="00D12E4D" w14:paraId="2030F4DB"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20A2EE7D" w14:textId="77777777" w:rsidR="004403EA" w:rsidRPr="00D12E4D" w:rsidRDefault="004403EA" w:rsidP="0069746E">
            <w:pPr>
              <w:keepNext/>
              <w:keepLines/>
              <w:spacing w:after="0"/>
              <w:rPr>
                <w:rFonts w:ascii="Arial" w:hAnsi="Arial" w:cs="Arial"/>
                <w:sz w:val="18"/>
                <w:lang w:eastAsia="ja-JP"/>
              </w:rPr>
            </w:pPr>
            <w:bookmarkStart w:id="521" w:name="_Hlk77111158"/>
            <w:r w:rsidRPr="00D12E4D">
              <w:rPr>
                <w:rFonts w:ascii="Arial" w:hAnsi="Arial" w:cs="Arial"/>
                <w:sz w:val="18"/>
                <w:lang w:eastAsia="ja-JP"/>
              </w:rPr>
              <w:t>maxnoofRICStyles</w:t>
            </w:r>
            <w:bookmarkEnd w:id="521"/>
          </w:p>
        </w:tc>
        <w:tc>
          <w:tcPr>
            <w:tcW w:w="5670" w:type="dxa"/>
            <w:tcBorders>
              <w:top w:val="single" w:sz="4" w:space="0" w:color="auto"/>
              <w:left w:val="single" w:sz="4" w:space="0" w:color="auto"/>
              <w:bottom w:val="single" w:sz="4" w:space="0" w:color="auto"/>
              <w:right w:val="single" w:sz="4" w:space="0" w:color="auto"/>
            </w:tcBorders>
            <w:hideMark/>
          </w:tcPr>
          <w:p w14:paraId="25A403C2" w14:textId="77777777" w:rsidR="004403EA" w:rsidRPr="00D12E4D" w:rsidRDefault="004403EA" w:rsidP="0069746E">
            <w:pPr>
              <w:keepNext/>
              <w:keepLines/>
              <w:spacing w:after="0"/>
              <w:rPr>
                <w:rFonts w:ascii="Arial" w:hAnsi="Arial" w:cs="Arial"/>
                <w:sz w:val="18"/>
                <w:lang w:eastAsia="ja-JP"/>
              </w:rPr>
            </w:pPr>
            <w:r w:rsidRPr="00D12E4D">
              <w:rPr>
                <w:rFonts w:ascii="Arial" w:hAnsi="Arial" w:cs="Arial"/>
                <w:sz w:val="18"/>
                <w:lang w:eastAsia="ja-JP"/>
              </w:rPr>
              <w:t xml:space="preserve">Maximum no. of styles supported by RAN Function. </w:t>
            </w:r>
            <w:r w:rsidRPr="00D12E4D">
              <w:rPr>
                <w:rFonts w:ascii="Arial" w:hAnsi="Arial" w:cs="Arial"/>
                <w:noProof/>
                <w:sz w:val="18"/>
                <w:lang w:eastAsia="ja-JP"/>
              </w:rPr>
              <w:t>The value</w:t>
            </w:r>
            <w:r w:rsidRPr="00D12E4D">
              <w:rPr>
                <w:rFonts w:ascii="Arial" w:hAnsi="Arial" w:cs="Arial"/>
                <w:sz w:val="18"/>
                <w:lang w:eastAsia="ja-JP"/>
              </w:rPr>
              <w:t xml:space="preserve"> is &lt;</w:t>
            </w:r>
            <w:r w:rsidRPr="00D12E4D">
              <w:rPr>
                <w:rFonts w:ascii="Arial" w:hAnsi="Arial" w:cs="Arial"/>
                <w:i/>
                <w:iCs/>
                <w:sz w:val="18"/>
                <w:lang w:eastAsia="ja-JP"/>
              </w:rPr>
              <w:t>63</w:t>
            </w:r>
            <w:r w:rsidRPr="00D12E4D">
              <w:rPr>
                <w:rFonts w:ascii="Arial" w:hAnsi="Arial" w:cs="Arial"/>
                <w:sz w:val="18"/>
                <w:lang w:eastAsia="ja-JP"/>
              </w:rPr>
              <w:t>&gt;.</w:t>
            </w:r>
          </w:p>
        </w:tc>
      </w:tr>
      <w:tr w:rsidR="004403EA" w:rsidRPr="00D12E4D" w14:paraId="4CF41D0C"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112E4510" w14:textId="77777777" w:rsidR="004403EA" w:rsidRPr="00D12E4D" w:rsidRDefault="004403EA" w:rsidP="0069746E">
            <w:pPr>
              <w:keepNext/>
              <w:keepLines/>
              <w:spacing w:after="0"/>
              <w:rPr>
                <w:rFonts w:ascii="Arial" w:hAnsi="Arial" w:cs="Arial"/>
                <w:sz w:val="18"/>
                <w:lang w:eastAsia="ja-JP"/>
              </w:rPr>
            </w:pPr>
            <w:r w:rsidRPr="00D12E4D">
              <w:rPr>
                <w:rFonts w:ascii="Arial" w:hAnsi="Arial" w:cs="Arial"/>
                <w:sz w:val="18"/>
                <w:lang w:eastAsia="ja-JP"/>
              </w:rPr>
              <w:t>maxnoofAssociatedRANParameters</w:t>
            </w:r>
          </w:p>
        </w:tc>
        <w:tc>
          <w:tcPr>
            <w:tcW w:w="5670" w:type="dxa"/>
            <w:tcBorders>
              <w:top w:val="single" w:sz="4" w:space="0" w:color="auto"/>
              <w:left w:val="single" w:sz="4" w:space="0" w:color="auto"/>
              <w:bottom w:val="single" w:sz="4" w:space="0" w:color="auto"/>
              <w:right w:val="single" w:sz="4" w:space="0" w:color="auto"/>
            </w:tcBorders>
            <w:hideMark/>
          </w:tcPr>
          <w:p w14:paraId="371C1F93" w14:textId="77777777" w:rsidR="004403EA" w:rsidRPr="00D12E4D" w:rsidRDefault="004403EA" w:rsidP="0069746E">
            <w:pPr>
              <w:keepNext/>
              <w:keepLines/>
              <w:spacing w:after="0"/>
              <w:rPr>
                <w:rFonts w:ascii="Arial" w:hAnsi="Arial" w:cs="Arial"/>
                <w:sz w:val="18"/>
                <w:lang w:eastAsia="ja-JP"/>
              </w:rPr>
            </w:pPr>
            <w:r w:rsidRPr="00D12E4D">
              <w:rPr>
                <w:rFonts w:ascii="Arial" w:hAnsi="Arial" w:cs="Arial"/>
                <w:sz w:val="18"/>
                <w:lang w:eastAsia="ja-JP"/>
              </w:rPr>
              <w:t>Maximum no. of RAN parameters supported by RAN Function. The value is &lt;</w:t>
            </w:r>
            <w:r w:rsidRPr="00D12E4D">
              <w:rPr>
                <w:rFonts w:ascii="Arial" w:hAnsi="Arial" w:cs="Arial"/>
                <w:i/>
                <w:iCs/>
                <w:sz w:val="18"/>
                <w:lang w:eastAsia="ja-JP"/>
              </w:rPr>
              <w:t>65535</w:t>
            </w:r>
            <w:r w:rsidRPr="00D12E4D">
              <w:rPr>
                <w:rFonts w:ascii="Arial" w:hAnsi="Arial" w:cs="Arial"/>
                <w:sz w:val="18"/>
                <w:lang w:eastAsia="ja-JP"/>
              </w:rPr>
              <w:t>&gt;.</w:t>
            </w:r>
          </w:p>
        </w:tc>
      </w:tr>
      <w:tr w:rsidR="004403EA" w:rsidRPr="00D12E4D" w14:paraId="1DBE4D59" w14:textId="77777777" w:rsidTr="00BC705E">
        <w:tc>
          <w:tcPr>
            <w:tcW w:w="3686" w:type="dxa"/>
            <w:tcBorders>
              <w:top w:val="single" w:sz="4" w:space="0" w:color="auto"/>
              <w:left w:val="single" w:sz="4" w:space="0" w:color="auto"/>
              <w:bottom w:val="single" w:sz="4" w:space="0" w:color="auto"/>
              <w:right w:val="single" w:sz="4" w:space="0" w:color="auto"/>
            </w:tcBorders>
          </w:tcPr>
          <w:p w14:paraId="4C0B3C9C" w14:textId="77777777" w:rsidR="004403EA" w:rsidRPr="00D12E4D" w:rsidRDefault="004403EA" w:rsidP="0069746E">
            <w:pPr>
              <w:keepNext/>
              <w:keepLines/>
              <w:spacing w:after="0"/>
              <w:rPr>
                <w:rFonts w:ascii="Arial" w:hAnsi="Arial" w:cs="Arial"/>
                <w:sz w:val="18"/>
                <w:lang w:eastAsia="ja-JP"/>
              </w:rPr>
            </w:pPr>
            <w:bookmarkStart w:id="522" w:name="_Hlk77111239"/>
            <w:r w:rsidRPr="00D12E4D">
              <w:rPr>
                <w:rFonts w:ascii="Arial" w:hAnsi="Arial" w:cs="Arial"/>
                <w:sz w:val="18"/>
                <w:lang w:eastAsia="ja-JP"/>
              </w:rPr>
              <w:t>maxnoofCallProcessTypes</w:t>
            </w:r>
            <w:bookmarkEnd w:id="522"/>
          </w:p>
        </w:tc>
        <w:tc>
          <w:tcPr>
            <w:tcW w:w="5670" w:type="dxa"/>
            <w:tcBorders>
              <w:top w:val="single" w:sz="4" w:space="0" w:color="auto"/>
              <w:left w:val="single" w:sz="4" w:space="0" w:color="auto"/>
              <w:bottom w:val="single" w:sz="4" w:space="0" w:color="auto"/>
              <w:right w:val="single" w:sz="4" w:space="0" w:color="auto"/>
            </w:tcBorders>
          </w:tcPr>
          <w:p w14:paraId="6621120C" w14:textId="77777777" w:rsidR="004403EA" w:rsidRPr="00D12E4D" w:rsidRDefault="004403EA" w:rsidP="0069746E">
            <w:pPr>
              <w:keepNext/>
              <w:keepLines/>
              <w:spacing w:after="0"/>
              <w:rPr>
                <w:rFonts w:ascii="Arial" w:hAnsi="Arial" w:cs="Arial"/>
                <w:sz w:val="18"/>
                <w:lang w:eastAsia="ja-JP"/>
              </w:rPr>
            </w:pPr>
            <w:r w:rsidRPr="00D12E4D">
              <w:rPr>
                <w:rFonts w:ascii="Arial" w:hAnsi="Arial" w:cs="Arial"/>
                <w:sz w:val="18"/>
                <w:lang w:eastAsia="ja-JP"/>
              </w:rPr>
              <w:t>Maximum no. of Call Process types supported by RAN Function. The value is &lt;</w:t>
            </w:r>
            <w:r w:rsidRPr="00D12E4D">
              <w:rPr>
                <w:rFonts w:ascii="Arial" w:hAnsi="Arial" w:cs="Arial"/>
                <w:i/>
                <w:iCs/>
                <w:sz w:val="18"/>
                <w:lang w:eastAsia="ja-JP"/>
              </w:rPr>
              <w:t>65535</w:t>
            </w:r>
            <w:r w:rsidRPr="00D12E4D">
              <w:rPr>
                <w:rFonts w:ascii="Arial" w:hAnsi="Arial" w:cs="Arial"/>
                <w:sz w:val="18"/>
                <w:lang w:eastAsia="ja-JP"/>
              </w:rPr>
              <w:t>&gt;.</w:t>
            </w:r>
          </w:p>
        </w:tc>
      </w:tr>
      <w:tr w:rsidR="004403EA" w:rsidRPr="00D12E4D" w14:paraId="218AE379" w14:textId="77777777" w:rsidTr="00BC705E">
        <w:tc>
          <w:tcPr>
            <w:tcW w:w="3686" w:type="dxa"/>
            <w:tcBorders>
              <w:top w:val="single" w:sz="4" w:space="0" w:color="auto"/>
              <w:left w:val="single" w:sz="4" w:space="0" w:color="auto"/>
              <w:bottom w:val="single" w:sz="4" w:space="0" w:color="auto"/>
              <w:right w:val="single" w:sz="4" w:space="0" w:color="auto"/>
            </w:tcBorders>
          </w:tcPr>
          <w:p w14:paraId="28AA13E5" w14:textId="77777777" w:rsidR="004403EA" w:rsidRPr="00D12E4D" w:rsidRDefault="004403EA" w:rsidP="0069746E">
            <w:pPr>
              <w:keepNext/>
              <w:keepLines/>
              <w:spacing w:after="0"/>
              <w:rPr>
                <w:rFonts w:ascii="Arial" w:hAnsi="Arial" w:cs="Arial"/>
                <w:sz w:val="18"/>
                <w:lang w:eastAsia="ja-JP"/>
              </w:rPr>
            </w:pPr>
            <w:bookmarkStart w:id="523" w:name="_Hlk77111267"/>
            <w:r w:rsidRPr="00D12E4D">
              <w:rPr>
                <w:rFonts w:ascii="Arial" w:hAnsi="Arial" w:cs="Arial"/>
                <w:sz w:val="18"/>
                <w:lang w:eastAsia="ja-JP"/>
              </w:rPr>
              <w:t>maxnoofCallProcessBreakpoints</w:t>
            </w:r>
            <w:bookmarkEnd w:id="523"/>
          </w:p>
        </w:tc>
        <w:tc>
          <w:tcPr>
            <w:tcW w:w="5670" w:type="dxa"/>
            <w:tcBorders>
              <w:top w:val="single" w:sz="4" w:space="0" w:color="auto"/>
              <w:left w:val="single" w:sz="4" w:space="0" w:color="auto"/>
              <w:bottom w:val="single" w:sz="4" w:space="0" w:color="auto"/>
              <w:right w:val="single" w:sz="4" w:space="0" w:color="auto"/>
            </w:tcBorders>
          </w:tcPr>
          <w:p w14:paraId="1FC9F363" w14:textId="77777777" w:rsidR="004403EA" w:rsidRPr="00D12E4D" w:rsidRDefault="004403EA" w:rsidP="0069746E">
            <w:pPr>
              <w:keepNext/>
              <w:keepLines/>
              <w:spacing w:after="0"/>
              <w:rPr>
                <w:rFonts w:ascii="Arial" w:hAnsi="Arial" w:cs="Arial"/>
                <w:sz w:val="18"/>
                <w:lang w:eastAsia="ja-JP"/>
              </w:rPr>
            </w:pPr>
            <w:r w:rsidRPr="00D12E4D">
              <w:rPr>
                <w:rFonts w:ascii="Arial" w:hAnsi="Arial" w:cs="Arial"/>
                <w:sz w:val="18"/>
                <w:lang w:eastAsia="ja-JP"/>
              </w:rPr>
              <w:t>Maximum no. of Call Process breakpoints supported by RAN Function. The value is &lt;</w:t>
            </w:r>
            <w:r w:rsidRPr="00D12E4D">
              <w:rPr>
                <w:rFonts w:ascii="Arial" w:hAnsi="Arial" w:cs="Arial"/>
                <w:i/>
                <w:iCs/>
                <w:sz w:val="18"/>
                <w:lang w:eastAsia="ja-JP"/>
              </w:rPr>
              <w:t>65535</w:t>
            </w:r>
            <w:r w:rsidRPr="00D12E4D">
              <w:rPr>
                <w:rFonts w:ascii="Arial" w:hAnsi="Arial" w:cs="Arial"/>
                <w:sz w:val="18"/>
                <w:lang w:eastAsia="ja-JP"/>
              </w:rPr>
              <w:t>&gt;.</w:t>
            </w:r>
          </w:p>
        </w:tc>
      </w:tr>
    </w:tbl>
    <w:p w14:paraId="68456FDF" w14:textId="77777777" w:rsidR="004403EA" w:rsidRPr="00D12E4D" w:rsidRDefault="004403EA" w:rsidP="004403EA"/>
    <w:p w14:paraId="4AE1B2D3" w14:textId="77777777" w:rsidR="004403EA" w:rsidRPr="00D12E4D" w:rsidRDefault="004403EA" w:rsidP="004403EA"/>
    <w:p w14:paraId="4F96294F" w14:textId="77777777" w:rsidR="004403EA" w:rsidRPr="00D12E4D" w:rsidRDefault="004403EA" w:rsidP="002B0C7A">
      <w:pPr>
        <w:pStyle w:val="Heading4"/>
      </w:pPr>
      <w:r w:rsidRPr="00D12E4D">
        <w:lastRenderedPageBreak/>
        <w:t>9.2.2.3</w:t>
      </w:r>
      <w:r w:rsidRPr="00D12E4D">
        <w:tab/>
        <w:t>RAN Function Definition for REPORT</w:t>
      </w:r>
    </w:p>
    <w:tbl>
      <w:tblPr>
        <w:tblW w:w="9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65"/>
        <w:gridCol w:w="1080"/>
        <w:gridCol w:w="1080"/>
        <w:gridCol w:w="1170"/>
        <w:gridCol w:w="2516"/>
      </w:tblGrid>
      <w:tr w:rsidR="004403EA" w:rsidRPr="00D12E4D" w14:paraId="0159149C" w14:textId="77777777" w:rsidTr="00BC705E">
        <w:tc>
          <w:tcPr>
            <w:tcW w:w="3565" w:type="dxa"/>
            <w:tcBorders>
              <w:top w:val="single" w:sz="4" w:space="0" w:color="auto"/>
              <w:left w:val="single" w:sz="4" w:space="0" w:color="auto"/>
              <w:bottom w:val="single" w:sz="4" w:space="0" w:color="auto"/>
              <w:right w:val="single" w:sz="4" w:space="0" w:color="auto"/>
            </w:tcBorders>
          </w:tcPr>
          <w:p w14:paraId="4EBBA1AD" w14:textId="77777777" w:rsidR="004403EA" w:rsidRPr="00D12E4D" w:rsidRDefault="004403EA" w:rsidP="0069746E">
            <w:pPr>
              <w:pStyle w:val="TAH"/>
              <w:rPr>
                <w:lang w:eastAsia="ja-JP"/>
              </w:rPr>
            </w:pPr>
            <w:r w:rsidRPr="00D12E4D">
              <w:rPr>
                <w:lang w:eastAsia="ja-JP"/>
              </w:rPr>
              <w:t>IE/Group Name</w:t>
            </w:r>
          </w:p>
        </w:tc>
        <w:tc>
          <w:tcPr>
            <w:tcW w:w="1080" w:type="dxa"/>
            <w:tcBorders>
              <w:top w:val="single" w:sz="4" w:space="0" w:color="auto"/>
              <w:left w:val="single" w:sz="4" w:space="0" w:color="auto"/>
              <w:bottom w:val="single" w:sz="4" w:space="0" w:color="auto"/>
              <w:right w:val="single" w:sz="4" w:space="0" w:color="auto"/>
            </w:tcBorders>
          </w:tcPr>
          <w:p w14:paraId="0F364BDB" w14:textId="77777777" w:rsidR="004403EA" w:rsidRPr="00D12E4D" w:rsidRDefault="004403EA" w:rsidP="0069746E">
            <w:pPr>
              <w:pStyle w:val="TAH"/>
              <w:rPr>
                <w:lang w:eastAsia="ja-JP"/>
              </w:rPr>
            </w:pPr>
            <w:r w:rsidRPr="00D12E4D">
              <w:rPr>
                <w:lang w:eastAsia="ja-JP"/>
              </w:rPr>
              <w:t>Presence</w:t>
            </w:r>
          </w:p>
        </w:tc>
        <w:tc>
          <w:tcPr>
            <w:tcW w:w="1080" w:type="dxa"/>
            <w:tcBorders>
              <w:top w:val="single" w:sz="4" w:space="0" w:color="auto"/>
              <w:left w:val="single" w:sz="4" w:space="0" w:color="auto"/>
              <w:bottom w:val="single" w:sz="4" w:space="0" w:color="auto"/>
              <w:right w:val="single" w:sz="4" w:space="0" w:color="auto"/>
            </w:tcBorders>
          </w:tcPr>
          <w:p w14:paraId="3108DA84" w14:textId="77777777" w:rsidR="004403EA" w:rsidRPr="00D12E4D" w:rsidRDefault="004403EA" w:rsidP="0069746E">
            <w:pPr>
              <w:pStyle w:val="TAH"/>
              <w:rPr>
                <w:lang w:eastAsia="ja-JP"/>
              </w:rPr>
            </w:pPr>
            <w:r w:rsidRPr="00D12E4D">
              <w:rPr>
                <w:lang w:eastAsia="ja-JP"/>
              </w:rPr>
              <w:t>Range</w:t>
            </w:r>
          </w:p>
        </w:tc>
        <w:tc>
          <w:tcPr>
            <w:tcW w:w="1170" w:type="dxa"/>
            <w:tcBorders>
              <w:top w:val="single" w:sz="4" w:space="0" w:color="auto"/>
              <w:left w:val="single" w:sz="4" w:space="0" w:color="auto"/>
              <w:bottom w:val="single" w:sz="4" w:space="0" w:color="auto"/>
              <w:right w:val="single" w:sz="4" w:space="0" w:color="auto"/>
            </w:tcBorders>
          </w:tcPr>
          <w:p w14:paraId="3BB3B825" w14:textId="77777777" w:rsidR="004403EA" w:rsidRPr="00D12E4D" w:rsidRDefault="004403EA" w:rsidP="0069746E">
            <w:pPr>
              <w:pStyle w:val="TAH"/>
              <w:rPr>
                <w:lang w:eastAsia="ja-JP"/>
              </w:rPr>
            </w:pPr>
            <w:r w:rsidRPr="00D12E4D">
              <w:rPr>
                <w:lang w:eastAsia="ja-JP"/>
              </w:rPr>
              <w:t>IE type and reference</w:t>
            </w:r>
          </w:p>
        </w:tc>
        <w:tc>
          <w:tcPr>
            <w:tcW w:w="2516" w:type="dxa"/>
            <w:tcBorders>
              <w:top w:val="single" w:sz="4" w:space="0" w:color="auto"/>
              <w:left w:val="single" w:sz="4" w:space="0" w:color="auto"/>
              <w:bottom w:val="single" w:sz="4" w:space="0" w:color="auto"/>
              <w:right w:val="single" w:sz="4" w:space="0" w:color="auto"/>
            </w:tcBorders>
          </w:tcPr>
          <w:p w14:paraId="78AC3423" w14:textId="77777777" w:rsidR="004403EA" w:rsidRPr="00D12E4D" w:rsidRDefault="004403EA" w:rsidP="0069746E">
            <w:pPr>
              <w:pStyle w:val="TAH"/>
              <w:rPr>
                <w:lang w:eastAsia="ja-JP"/>
              </w:rPr>
            </w:pPr>
            <w:r w:rsidRPr="00D12E4D">
              <w:rPr>
                <w:lang w:eastAsia="ja-JP"/>
              </w:rPr>
              <w:t>Semantics description</w:t>
            </w:r>
          </w:p>
        </w:tc>
      </w:tr>
      <w:tr w:rsidR="004403EA" w:rsidRPr="00D12E4D" w14:paraId="461DF2B8" w14:textId="77777777" w:rsidTr="00BC705E">
        <w:tc>
          <w:tcPr>
            <w:tcW w:w="3565" w:type="dxa"/>
            <w:tcBorders>
              <w:top w:val="single" w:sz="4" w:space="0" w:color="auto"/>
              <w:left w:val="single" w:sz="4" w:space="0" w:color="auto"/>
              <w:bottom w:val="single" w:sz="4" w:space="0" w:color="auto"/>
              <w:right w:val="single" w:sz="4" w:space="0" w:color="auto"/>
            </w:tcBorders>
          </w:tcPr>
          <w:p w14:paraId="51785BBE" w14:textId="77777777" w:rsidR="004403EA" w:rsidRPr="00D12E4D" w:rsidRDefault="004403EA" w:rsidP="0069746E">
            <w:pPr>
              <w:pStyle w:val="TAL"/>
              <w:rPr>
                <w:lang w:eastAsia="ja-JP"/>
              </w:rPr>
            </w:pPr>
            <w:r w:rsidRPr="00D12E4D">
              <w:rPr>
                <w:lang w:eastAsia="ja-JP"/>
              </w:rPr>
              <w:t>Sequence of REPOT styles</w:t>
            </w:r>
          </w:p>
        </w:tc>
        <w:tc>
          <w:tcPr>
            <w:tcW w:w="1080" w:type="dxa"/>
            <w:tcBorders>
              <w:top w:val="single" w:sz="4" w:space="0" w:color="auto"/>
              <w:left w:val="single" w:sz="4" w:space="0" w:color="auto"/>
              <w:bottom w:val="single" w:sz="4" w:space="0" w:color="auto"/>
              <w:right w:val="single" w:sz="4" w:space="0" w:color="auto"/>
            </w:tcBorders>
          </w:tcPr>
          <w:p w14:paraId="11647546" w14:textId="77777777" w:rsidR="004403EA" w:rsidRPr="00D12E4D" w:rsidRDefault="004403EA" w:rsidP="0069746E">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55F3B6ED" w14:textId="77777777" w:rsidR="004403EA" w:rsidRPr="00D12E4D" w:rsidRDefault="004403EA" w:rsidP="0069746E">
            <w:pPr>
              <w:pStyle w:val="TAL"/>
              <w:rPr>
                <w:i/>
                <w:iCs/>
              </w:rPr>
            </w:pPr>
            <w:r w:rsidRPr="00D12E4D">
              <w:rPr>
                <w:i/>
                <w:iCs/>
                <w:lang w:eastAsia="ja-JP"/>
              </w:rPr>
              <w:t>1.. &lt;maxnoofRICStyles&gt;</w:t>
            </w:r>
          </w:p>
        </w:tc>
        <w:tc>
          <w:tcPr>
            <w:tcW w:w="1170" w:type="dxa"/>
            <w:tcBorders>
              <w:top w:val="single" w:sz="4" w:space="0" w:color="auto"/>
              <w:left w:val="single" w:sz="4" w:space="0" w:color="auto"/>
              <w:bottom w:val="single" w:sz="4" w:space="0" w:color="auto"/>
              <w:right w:val="single" w:sz="4" w:space="0" w:color="auto"/>
            </w:tcBorders>
          </w:tcPr>
          <w:p w14:paraId="01BD7A4B" w14:textId="77777777" w:rsidR="004403EA" w:rsidRPr="00D12E4D" w:rsidRDefault="004403EA" w:rsidP="0069746E">
            <w:pPr>
              <w:pStyle w:val="TAL"/>
              <w:rPr>
                <w:lang w:eastAsia="ja-JP"/>
              </w:rPr>
            </w:pPr>
          </w:p>
        </w:tc>
        <w:tc>
          <w:tcPr>
            <w:tcW w:w="2516" w:type="dxa"/>
            <w:tcBorders>
              <w:top w:val="single" w:sz="4" w:space="0" w:color="auto"/>
              <w:left w:val="single" w:sz="4" w:space="0" w:color="auto"/>
              <w:bottom w:val="single" w:sz="4" w:space="0" w:color="auto"/>
              <w:right w:val="single" w:sz="4" w:space="0" w:color="auto"/>
            </w:tcBorders>
          </w:tcPr>
          <w:p w14:paraId="5D093AB4" w14:textId="77777777" w:rsidR="004403EA" w:rsidRPr="00D12E4D" w:rsidRDefault="004403EA" w:rsidP="0069746E">
            <w:pPr>
              <w:pStyle w:val="TAL"/>
              <w:rPr>
                <w:lang w:eastAsia="ja-JP"/>
              </w:rPr>
            </w:pPr>
          </w:p>
        </w:tc>
      </w:tr>
      <w:tr w:rsidR="004403EA" w:rsidRPr="00D12E4D" w14:paraId="47DEB316" w14:textId="77777777" w:rsidTr="00BC705E">
        <w:tc>
          <w:tcPr>
            <w:tcW w:w="3565" w:type="dxa"/>
            <w:tcBorders>
              <w:top w:val="single" w:sz="4" w:space="0" w:color="auto"/>
              <w:left w:val="single" w:sz="4" w:space="0" w:color="auto"/>
              <w:bottom w:val="single" w:sz="4" w:space="0" w:color="auto"/>
              <w:right w:val="single" w:sz="4" w:space="0" w:color="auto"/>
            </w:tcBorders>
          </w:tcPr>
          <w:p w14:paraId="05F559D5" w14:textId="77777777" w:rsidR="004403EA" w:rsidRPr="00D12E4D" w:rsidRDefault="004403EA" w:rsidP="0069746E">
            <w:pPr>
              <w:pStyle w:val="TAL"/>
              <w:ind w:left="63"/>
              <w:rPr>
                <w:rFonts w:eastAsia="Malgun Gothic"/>
                <w:lang w:eastAsia="ko-KR"/>
              </w:rPr>
            </w:pPr>
            <w:r w:rsidRPr="00D12E4D">
              <w:rPr>
                <w:lang w:eastAsia="ja-JP"/>
              </w:rPr>
              <w:t>&gt;RIC Report Style Type</w:t>
            </w:r>
          </w:p>
        </w:tc>
        <w:tc>
          <w:tcPr>
            <w:tcW w:w="1080" w:type="dxa"/>
            <w:tcBorders>
              <w:top w:val="single" w:sz="4" w:space="0" w:color="auto"/>
              <w:left w:val="single" w:sz="4" w:space="0" w:color="auto"/>
              <w:bottom w:val="single" w:sz="4" w:space="0" w:color="auto"/>
              <w:right w:val="single" w:sz="4" w:space="0" w:color="auto"/>
            </w:tcBorders>
          </w:tcPr>
          <w:p w14:paraId="308403D1" w14:textId="77777777" w:rsidR="004403EA" w:rsidRPr="00D12E4D" w:rsidRDefault="004403EA" w:rsidP="0069746E">
            <w:pPr>
              <w:pStyle w:val="TAL"/>
              <w:rPr>
                <w:rFonts w:eastAsia="Malgun Gothic"/>
                <w:lang w:eastAsia="ko-KR"/>
              </w:rPr>
            </w:pPr>
            <w:r w:rsidRPr="00D12E4D">
              <w:rPr>
                <w:lang w:eastAsia="ja-JP"/>
              </w:rPr>
              <w:t>M</w:t>
            </w:r>
          </w:p>
        </w:tc>
        <w:tc>
          <w:tcPr>
            <w:tcW w:w="1080" w:type="dxa"/>
            <w:tcBorders>
              <w:top w:val="single" w:sz="4" w:space="0" w:color="auto"/>
              <w:left w:val="single" w:sz="4" w:space="0" w:color="auto"/>
              <w:bottom w:val="single" w:sz="4" w:space="0" w:color="auto"/>
              <w:right w:val="single" w:sz="4" w:space="0" w:color="auto"/>
            </w:tcBorders>
          </w:tcPr>
          <w:p w14:paraId="53932EAF" w14:textId="77777777" w:rsidR="004403EA" w:rsidRPr="00D12E4D" w:rsidRDefault="004403EA" w:rsidP="0069746E">
            <w:pPr>
              <w:pStyle w:val="TAL"/>
              <w:rPr>
                <w:lang w:eastAsia="ja-JP"/>
              </w:rPr>
            </w:pPr>
          </w:p>
        </w:tc>
        <w:tc>
          <w:tcPr>
            <w:tcW w:w="1170" w:type="dxa"/>
            <w:tcBorders>
              <w:top w:val="single" w:sz="4" w:space="0" w:color="auto"/>
              <w:left w:val="single" w:sz="4" w:space="0" w:color="auto"/>
              <w:bottom w:val="single" w:sz="4" w:space="0" w:color="auto"/>
              <w:right w:val="single" w:sz="4" w:space="0" w:color="auto"/>
            </w:tcBorders>
          </w:tcPr>
          <w:p w14:paraId="5072CD89" w14:textId="77777777" w:rsidR="004403EA" w:rsidRPr="00D12E4D" w:rsidRDefault="004403EA" w:rsidP="0069746E">
            <w:pPr>
              <w:pStyle w:val="TAL"/>
              <w:rPr>
                <w:lang w:eastAsia="ja-JP"/>
              </w:rPr>
            </w:pPr>
            <w:r w:rsidRPr="00D12E4D">
              <w:rPr>
                <w:lang w:eastAsia="ja-JP"/>
              </w:rPr>
              <w:t>9.3.3</w:t>
            </w:r>
          </w:p>
        </w:tc>
        <w:tc>
          <w:tcPr>
            <w:tcW w:w="2516" w:type="dxa"/>
            <w:tcBorders>
              <w:top w:val="single" w:sz="4" w:space="0" w:color="auto"/>
              <w:left w:val="single" w:sz="4" w:space="0" w:color="auto"/>
              <w:bottom w:val="single" w:sz="4" w:space="0" w:color="auto"/>
              <w:right w:val="single" w:sz="4" w:space="0" w:color="auto"/>
            </w:tcBorders>
          </w:tcPr>
          <w:p w14:paraId="5F43D211" w14:textId="77777777" w:rsidR="004403EA" w:rsidRPr="00D12E4D" w:rsidRDefault="004403EA" w:rsidP="0069746E">
            <w:pPr>
              <w:pStyle w:val="TAL"/>
              <w:rPr>
                <w:lang w:eastAsia="ja-JP"/>
              </w:rPr>
            </w:pPr>
          </w:p>
        </w:tc>
      </w:tr>
      <w:tr w:rsidR="004403EA" w:rsidRPr="00D12E4D" w14:paraId="77FC4A6E" w14:textId="77777777" w:rsidTr="00BC705E">
        <w:tc>
          <w:tcPr>
            <w:tcW w:w="3565" w:type="dxa"/>
            <w:tcBorders>
              <w:top w:val="single" w:sz="4" w:space="0" w:color="auto"/>
              <w:left w:val="single" w:sz="4" w:space="0" w:color="auto"/>
              <w:bottom w:val="single" w:sz="4" w:space="0" w:color="auto"/>
              <w:right w:val="single" w:sz="4" w:space="0" w:color="auto"/>
            </w:tcBorders>
          </w:tcPr>
          <w:p w14:paraId="458935D3" w14:textId="77777777" w:rsidR="004403EA" w:rsidRPr="00D12E4D" w:rsidRDefault="004403EA" w:rsidP="0069746E">
            <w:pPr>
              <w:pStyle w:val="TAL"/>
              <w:ind w:left="63"/>
              <w:rPr>
                <w:lang w:eastAsia="ja-JP"/>
              </w:rPr>
            </w:pPr>
            <w:r w:rsidRPr="00D12E4D">
              <w:rPr>
                <w:lang w:eastAsia="ja-JP"/>
              </w:rPr>
              <w:t>&gt;RIC Report Style Name</w:t>
            </w:r>
          </w:p>
        </w:tc>
        <w:tc>
          <w:tcPr>
            <w:tcW w:w="1080" w:type="dxa"/>
            <w:tcBorders>
              <w:top w:val="single" w:sz="4" w:space="0" w:color="auto"/>
              <w:left w:val="single" w:sz="4" w:space="0" w:color="auto"/>
              <w:bottom w:val="single" w:sz="4" w:space="0" w:color="auto"/>
              <w:right w:val="single" w:sz="4" w:space="0" w:color="auto"/>
            </w:tcBorders>
          </w:tcPr>
          <w:p w14:paraId="3BE2A988" w14:textId="77777777" w:rsidR="004403EA" w:rsidRPr="00D12E4D" w:rsidRDefault="004403EA" w:rsidP="0069746E">
            <w:pPr>
              <w:pStyle w:val="TAL"/>
              <w:rPr>
                <w:lang w:eastAsia="ja-JP"/>
              </w:rPr>
            </w:pPr>
            <w:r w:rsidRPr="00D12E4D">
              <w:rPr>
                <w:lang w:eastAsia="ja-JP"/>
              </w:rPr>
              <w:t>M</w:t>
            </w:r>
          </w:p>
        </w:tc>
        <w:tc>
          <w:tcPr>
            <w:tcW w:w="1080" w:type="dxa"/>
            <w:tcBorders>
              <w:top w:val="single" w:sz="4" w:space="0" w:color="auto"/>
              <w:left w:val="single" w:sz="4" w:space="0" w:color="auto"/>
              <w:bottom w:val="single" w:sz="4" w:space="0" w:color="auto"/>
              <w:right w:val="single" w:sz="4" w:space="0" w:color="auto"/>
            </w:tcBorders>
          </w:tcPr>
          <w:p w14:paraId="018EA3FF" w14:textId="77777777" w:rsidR="004403EA" w:rsidRPr="00D12E4D" w:rsidRDefault="004403EA" w:rsidP="0069746E">
            <w:pPr>
              <w:pStyle w:val="TAL"/>
              <w:rPr>
                <w:lang w:eastAsia="ja-JP"/>
              </w:rPr>
            </w:pPr>
          </w:p>
        </w:tc>
        <w:tc>
          <w:tcPr>
            <w:tcW w:w="1170" w:type="dxa"/>
            <w:tcBorders>
              <w:top w:val="single" w:sz="4" w:space="0" w:color="auto"/>
              <w:left w:val="single" w:sz="4" w:space="0" w:color="auto"/>
              <w:bottom w:val="single" w:sz="4" w:space="0" w:color="auto"/>
              <w:right w:val="single" w:sz="4" w:space="0" w:color="auto"/>
            </w:tcBorders>
          </w:tcPr>
          <w:p w14:paraId="58361C17" w14:textId="77777777" w:rsidR="004403EA" w:rsidRPr="00D12E4D" w:rsidRDefault="004403EA" w:rsidP="0069746E">
            <w:pPr>
              <w:pStyle w:val="TAL"/>
              <w:rPr>
                <w:rFonts w:eastAsia="Malgun Gothic"/>
                <w:lang w:eastAsia="ko-KR"/>
              </w:rPr>
            </w:pPr>
            <w:r w:rsidRPr="00D12E4D">
              <w:rPr>
                <w:lang w:eastAsia="ja-JP"/>
              </w:rPr>
              <w:t>9.3.4</w:t>
            </w:r>
          </w:p>
        </w:tc>
        <w:tc>
          <w:tcPr>
            <w:tcW w:w="2516" w:type="dxa"/>
            <w:tcBorders>
              <w:top w:val="single" w:sz="4" w:space="0" w:color="auto"/>
              <w:left w:val="single" w:sz="4" w:space="0" w:color="auto"/>
              <w:bottom w:val="single" w:sz="4" w:space="0" w:color="auto"/>
              <w:right w:val="single" w:sz="4" w:space="0" w:color="auto"/>
            </w:tcBorders>
          </w:tcPr>
          <w:p w14:paraId="2EE08FE0" w14:textId="77777777" w:rsidR="004403EA" w:rsidRPr="00D12E4D" w:rsidRDefault="004403EA" w:rsidP="0069746E">
            <w:pPr>
              <w:pStyle w:val="TAL"/>
              <w:rPr>
                <w:lang w:eastAsia="ja-JP"/>
              </w:rPr>
            </w:pPr>
          </w:p>
        </w:tc>
      </w:tr>
      <w:tr w:rsidR="004403EA" w:rsidRPr="00D12E4D" w14:paraId="59E5E9E0" w14:textId="77777777" w:rsidTr="00BC705E">
        <w:tc>
          <w:tcPr>
            <w:tcW w:w="3565" w:type="dxa"/>
            <w:tcBorders>
              <w:top w:val="single" w:sz="4" w:space="0" w:color="auto"/>
              <w:left w:val="single" w:sz="4" w:space="0" w:color="auto"/>
              <w:bottom w:val="single" w:sz="4" w:space="0" w:color="auto"/>
              <w:right w:val="single" w:sz="4" w:space="0" w:color="auto"/>
            </w:tcBorders>
          </w:tcPr>
          <w:p w14:paraId="24C057CC" w14:textId="77777777" w:rsidR="004403EA" w:rsidRPr="00D12E4D" w:rsidRDefault="004403EA" w:rsidP="0069746E">
            <w:pPr>
              <w:pStyle w:val="TAL"/>
              <w:ind w:left="63"/>
              <w:rPr>
                <w:lang w:eastAsia="ja-JP"/>
              </w:rPr>
            </w:pPr>
            <w:r w:rsidRPr="00D12E4D">
              <w:rPr>
                <w:lang w:eastAsia="ja-JP"/>
              </w:rPr>
              <w:t>&gt;Supported RIC Event Trigger Style Type</w:t>
            </w:r>
          </w:p>
        </w:tc>
        <w:tc>
          <w:tcPr>
            <w:tcW w:w="1080" w:type="dxa"/>
            <w:tcBorders>
              <w:top w:val="single" w:sz="4" w:space="0" w:color="auto"/>
              <w:left w:val="single" w:sz="4" w:space="0" w:color="auto"/>
              <w:bottom w:val="single" w:sz="4" w:space="0" w:color="auto"/>
              <w:right w:val="single" w:sz="4" w:space="0" w:color="auto"/>
            </w:tcBorders>
          </w:tcPr>
          <w:p w14:paraId="01F4EE14" w14:textId="77777777" w:rsidR="004403EA" w:rsidRPr="00D12E4D" w:rsidRDefault="004403EA" w:rsidP="0069746E">
            <w:pPr>
              <w:pStyle w:val="TAL"/>
              <w:rPr>
                <w:lang w:eastAsia="ja-JP"/>
              </w:rPr>
            </w:pPr>
            <w:r w:rsidRPr="00D12E4D">
              <w:rPr>
                <w:lang w:eastAsia="ja-JP"/>
              </w:rPr>
              <w:t>M</w:t>
            </w:r>
          </w:p>
        </w:tc>
        <w:tc>
          <w:tcPr>
            <w:tcW w:w="1080" w:type="dxa"/>
            <w:tcBorders>
              <w:top w:val="single" w:sz="4" w:space="0" w:color="auto"/>
              <w:left w:val="single" w:sz="4" w:space="0" w:color="auto"/>
              <w:bottom w:val="single" w:sz="4" w:space="0" w:color="auto"/>
              <w:right w:val="single" w:sz="4" w:space="0" w:color="auto"/>
            </w:tcBorders>
          </w:tcPr>
          <w:p w14:paraId="2C5E14E3" w14:textId="77777777" w:rsidR="004403EA" w:rsidRPr="00D12E4D" w:rsidRDefault="004403EA" w:rsidP="0069746E">
            <w:pPr>
              <w:pStyle w:val="TAL"/>
              <w:rPr>
                <w:i/>
                <w:iCs/>
                <w:lang w:eastAsia="ja-JP"/>
              </w:rPr>
            </w:pPr>
          </w:p>
        </w:tc>
        <w:tc>
          <w:tcPr>
            <w:tcW w:w="1170" w:type="dxa"/>
            <w:tcBorders>
              <w:top w:val="single" w:sz="4" w:space="0" w:color="auto"/>
              <w:left w:val="single" w:sz="4" w:space="0" w:color="auto"/>
              <w:bottom w:val="single" w:sz="4" w:space="0" w:color="auto"/>
              <w:right w:val="single" w:sz="4" w:space="0" w:color="auto"/>
            </w:tcBorders>
          </w:tcPr>
          <w:p w14:paraId="305414F8" w14:textId="77777777" w:rsidR="004403EA" w:rsidRPr="00D12E4D" w:rsidRDefault="004403EA" w:rsidP="0069746E">
            <w:pPr>
              <w:pStyle w:val="TAL"/>
              <w:rPr>
                <w:lang w:eastAsia="ja-JP"/>
              </w:rPr>
            </w:pPr>
            <w:r w:rsidRPr="00D12E4D">
              <w:rPr>
                <w:lang w:eastAsia="ja-JP"/>
              </w:rPr>
              <w:t>9.3.3</w:t>
            </w:r>
          </w:p>
        </w:tc>
        <w:tc>
          <w:tcPr>
            <w:tcW w:w="2516" w:type="dxa"/>
            <w:tcBorders>
              <w:top w:val="single" w:sz="4" w:space="0" w:color="auto"/>
              <w:left w:val="single" w:sz="4" w:space="0" w:color="auto"/>
              <w:bottom w:val="single" w:sz="4" w:space="0" w:color="auto"/>
              <w:right w:val="single" w:sz="4" w:space="0" w:color="auto"/>
            </w:tcBorders>
          </w:tcPr>
          <w:p w14:paraId="24B54A08" w14:textId="77777777" w:rsidR="004403EA" w:rsidRPr="00D12E4D" w:rsidRDefault="004403EA" w:rsidP="0069746E">
            <w:pPr>
              <w:pStyle w:val="TAL"/>
              <w:rPr>
                <w:lang w:eastAsia="ja-JP"/>
              </w:rPr>
            </w:pPr>
          </w:p>
        </w:tc>
      </w:tr>
      <w:tr w:rsidR="004403EA" w:rsidRPr="00D12E4D" w14:paraId="4238BEEF" w14:textId="77777777" w:rsidTr="00BC705E">
        <w:tc>
          <w:tcPr>
            <w:tcW w:w="3565" w:type="dxa"/>
            <w:tcBorders>
              <w:top w:val="single" w:sz="4" w:space="0" w:color="auto"/>
              <w:left w:val="single" w:sz="4" w:space="0" w:color="auto"/>
              <w:bottom w:val="single" w:sz="4" w:space="0" w:color="auto"/>
              <w:right w:val="single" w:sz="4" w:space="0" w:color="auto"/>
            </w:tcBorders>
          </w:tcPr>
          <w:p w14:paraId="644A0F76" w14:textId="77777777" w:rsidR="004403EA" w:rsidRPr="00D12E4D" w:rsidRDefault="004403EA" w:rsidP="0069746E">
            <w:pPr>
              <w:pStyle w:val="TAL"/>
              <w:ind w:left="63"/>
              <w:rPr>
                <w:lang w:eastAsia="ja-JP"/>
              </w:rPr>
            </w:pPr>
            <w:r w:rsidRPr="00D12E4D">
              <w:rPr>
                <w:lang w:eastAsia="ja-JP"/>
              </w:rPr>
              <w:t>&gt;RIC Report Action Format Type</w:t>
            </w:r>
          </w:p>
        </w:tc>
        <w:tc>
          <w:tcPr>
            <w:tcW w:w="1080" w:type="dxa"/>
            <w:tcBorders>
              <w:top w:val="single" w:sz="4" w:space="0" w:color="auto"/>
              <w:left w:val="single" w:sz="4" w:space="0" w:color="auto"/>
              <w:bottom w:val="single" w:sz="4" w:space="0" w:color="auto"/>
              <w:right w:val="single" w:sz="4" w:space="0" w:color="auto"/>
            </w:tcBorders>
          </w:tcPr>
          <w:p w14:paraId="084020F3" w14:textId="77777777" w:rsidR="004403EA" w:rsidRPr="00D12E4D" w:rsidRDefault="004403EA" w:rsidP="0069746E">
            <w:pPr>
              <w:pStyle w:val="TAL"/>
              <w:rPr>
                <w:lang w:eastAsia="ja-JP"/>
              </w:rPr>
            </w:pPr>
            <w:r w:rsidRPr="00D12E4D">
              <w:rPr>
                <w:lang w:eastAsia="ja-JP"/>
              </w:rPr>
              <w:t>M</w:t>
            </w:r>
          </w:p>
        </w:tc>
        <w:tc>
          <w:tcPr>
            <w:tcW w:w="1080" w:type="dxa"/>
            <w:tcBorders>
              <w:top w:val="single" w:sz="4" w:space="0" w:color="auto"/>
              <w:left w:val="single" w:sz="4" w:space="0" w:color="auto"/>
              <w:bottom w:val="single" w:sz="4" w:space="0" w:color="auto"/>
              <w:right w:val="single" w:sz="4" w:space="0" w:color="auto"/>
            </w:tcBorders>
          </w:tcPr>
          <w:p w14:paraId="1F3CC027" w14:textId="77777777" w:rsidR="004403EA" w:rsidRPr="00D12E4D" w:rsidRDefault="004403EA" w:rsidP="0069746E">
            <w:pPr>
              <w:pStyle w:val="TAL"/>
              <w:rPr>
                <w:lang w:eastAsia="ja-JP"/>
              </w:rPr>
            </w:pPr>
          </w:p>
        </w:tc>
        <w:tc>
          <w:tcPr>
            <w:tcW w:w="1170" w:type="dxa"/>
            <w:tcBorders>
              <w:top w:val="single" w:sz="4" w:space="0" w:color="auto"/>
              <w:left w:val="single" w:sz="4" w:space="0" w:color="auto"/>
              <w:bottom w:val="single" w:sz="4" w:space="0" w:color="auto"/>
              <w:right w:val="single" w:sz="4" w:space="0" w:color="auto"/>
            </w:tcBorders>
          </w:tcPr>
          <w:p w14:paraId="78A462A5" w14:textId="77777777" w:rsidR="004403EA" w:rsidRPr="00D12E4D" w:rsidRDefault="004403EA" w:rsidP="0069746E">
            <w:pPr>
              <w:pStyle w:val="TAL"/>
              <w:rPr>
                <w:lang w:eastAsia="ja-JP"/>
              </w:rPr>
            </w:pPr>
            <w:r w:rsidRPr="00D12E4D">
              <w:rPr>
                <w:lang w:eastAsia="ja-JP"/>
              </w:rPr>
              <w:t>9.3.5</w:t>
            </w:r>
          </w:p>
        </w:tc>
        <w:tc>
          <w:tcPr>
            <w:tcW w:w="2516" w:type="dxa"/>
            <w:tcBorders>
              <w:top w:val="single" w:sz="4" w:space="0" w:color="auto"/>
              <w:left w:val="single" w:sz="4" w:space="0" w:color="auto"/>
              <w:bottom w:val="single" w:sz="4" w:space="0" w:color="auto"/>
              <w:right w:val="single" w:sz="4" w:space="0" w:color="auto"/>
            </w:tcBorders>
          </w:tcPr>
          <w:p w14:paraId="556942E9" w14:textId="77777777" w:rsidR="004403EA" w:rsidRPr="00D12E4D" w:rsidRDefault="004403EA" w:rsidP="0069746E">
            <w:pPr>
              <w:pStyle w:val="TAL"/>
              <w:rPr>
                <w:lang w:eastAsia="ja-JP"/>
              </w:rPr>
            </w:pPr>
            <w:r w:rsidRPr="00D12E4D">
              <w:rPr>
                <w:lang w:eastAsia="ja-JP"/>
              </w:rPr>
              <w:t>Action Definition type used by Report style</w:t>
            </w:r>
          </w:p>
        </w:tc>
      </w:tr>
      <w:tr w:rsidR="004403EA" w:rsidRPr="00D12E4D" w14:paraId="670AE348" w14:textId="77777777" w:rsidTr="00BC705E">
        <w:tc>
          <w:tcPr>
            <w:tcW w:w="3565" w:type="dxa"/>
            <w:tcBorders>
              <w:top w:val="single" w:sz="4" w:space="0" w:color="auto"/>
              <w:left w:val="single" w:sz="4" w:space="0" w:color="auto"/>
              <w:bottom w:val="single" w:sz="4" w:space="0" w:color="auto"/>
              <w:right w:val="single" w:sz="4" w:space="0" w:color="auto"/>
            </w:tcBorders>
          </w:tcPr>
          <w:p w14:paraId="1601ABF2" w14:textId="77777777" w:rsidR="004403EA" w:rsidRPr="00D12E4D" w:rsidRDefault="004403EA" w:rsidP="0069746E">
            <w:pPr>
              <w:pStyle w:val="TAL"/>
              <w:ind w:left="63"/>
              <w:rPr>
                <w:lang w:eastAsia="ja-JP"/>
              </w:rPr>
            </w:pPr>
            <w:r w:rsidRPr="00D12E4D">
              <w:rPr>
                <w:lang w:eastAsia="ja-JP"/>
              </w:rPr>
              <w:t>&gt;RIC Indication Header Format Type</w:t>
            </w:r>
          </w:p>
        </w:tc>
        <w:tc>
          <w:tcPr>
            <w:tcW w:w="1080" w:type="dxa"/>
            <w:tcBorders>
              <w:top w:val="single" w:sz="4" w:space="0" w:color="auto"/>
              <w:left w:val="single" w:sz="4" w:space="0" w:color="auto"/>
              <w:bottom w:val="single" w:sz="4" w:space="0" w:color="auto"/>
              <w:right w:val="single" w:sz="4" w:space="0" w:color="auto"/>
            </w:tcBorders>
          </w:tcPr>
          <w:p w14:paraId="592E2393" w14:textId="77777777" w:rsidR="004403EA" w:rsidRPr="00D12E4D" w:rsidRDefault="004403EA" w:rsidP="0069746E">
            <w:pPr>
              <w:pStyle w:val="TAL"/>
              <w:rPr>
                <w:lang w:eastAsia="ja-JP"/>
              </w:rPr>
            </w:pPr>
            <w:r w:rsidRPr="00D12E4D">
              <w:rPr>
                <w:lang w:eastAsia="ja-JP"/>
              </w:rPr>
              <w:t>M</w:t>
            </w:r>
          </w:p>
        </w:tc>
        <w:tc>
          <w:tcPr>
            <w:tcW w:w="1080" w:type="dxa"/>
            <w:tcBorders>
              <w:top w:val="single" w:sz="4" w:space="0" w:color="auto"/>
              <w:left w:val="single" w:sz="4" w:space="0" w:color="auto"/>
              <w:bottom w:val="single" w:sz="4" w:space="0" w:color="auto"/>
              <w:right w:val="single" w:sz="4" w:space="0" w:color="auto"/>
            </w:tcBorders>
          </w:tcPr>
          <w:p w14:paraId="5A17B53D" w14:textId="77777777" w:rsidR="004403EA" w:rsidRPr="00D12E4D" w:rsidRDefault="004403EA" w:rsidP="0069746E">
            <w:pPr>
              <w:pStyle w:val="TAL"/>
              <w:rPr>
                <w:i/>
                <w:iCs/>
                <w:lang w:eastAsia="ja-JP"/>
              </w:rPr>
            </w:pPr>
          </w:p>
        </w:tc>
        <w:tc>
          <w:tcPr>
            <w:tcW w:w="1170" w:type="dxa"/>
            <w:tcBorders>
              <w:top w:val="single" w:sz="4" w:space="0" w:color="auto"/>
              <w:left w:val="single" w:sz="4" w:space="0" w:color="auto"/>
              <w:bottom w:val="single" w:sz="4" w:space="0" w:color="auto"/>
              <w:right w:val="single" w:sz="4" w:space="0" w:color="auto"/>
            </w:tcBorders>
          </w:tcPr>
          <w:p w14:paraId="5A90C225" w14:textId="77777777" w:rsidR="004403EA" w:rsidRPr="00D12E4D" w:rsidRDefault="004403EA" w:rsidP="0069746E">
            <w:pPr>
              <w:pStyle w:val="TAL"/>
              <w:rPr>
                <w:lang w:eastAsia="ja-JP"/>
              </w:rPr>
            </w:pPr>
            <w:r w:rsidRPr="00D12E4D">
              <w:rPr>
                <w:lang w:eastAsia="ja-JP"/>
              </w:rPr>
              <w:t>9.3.5</w:t>
            </w:r>
          </w:p>
        </w:tc>
        <w:tc>
          <w:tcPr>
            <w:tcW w:w="2516" w:type="dxa"/>
            <w:tcBorders>
              <w:top w:val="single" w:sz="4" w:space="0" w:color="auto"/>
              <w:left w:val="single" w:sz="4" w:space="0" w:color="auto"/>
              <w:bottom w:val="single" w:sz="4" w:space="0" w:color="auto"/>
              <w:right w:val="single" w:sz="4" w:space="0" w:color="auto"/>
            </w:tcBorders>
          </w:tcPr>
          <w:p w14:paraId="7E74EF3D" w14:textId="77777777" w:rsidR="004403EA" w:rsidRPr="00D12E4D" w:rsidRDefault="004403EA" w:rsidP="0069746E">
            <w:pPr>
              <w:pStyle w:val="TAL"/>
              <w:rPr>
                <w:lang w:eastAsia="ja-JP"/>
              </w:rPr>
            </w:pPr>
            <w:r w:rsidRPr="00D12E4D">
              <w:rPr>
                <w:lang w:eastAsia="ja-JP"/>
              </w:rPr>
              <w:t>Indication Header type used by Report style</w:t>
            </w:r>
          </w:p>
        </w:tc>
      </w:tr>
      <w:tr w:rsidR="004403EA" w:rsidRPr="00D12E4D" w14:paraId="32DED9D7" w14:textId="77777777" w:rsidTr="00BC705E">
        <w:tc>
          <w:tcPr>
            <w:tcW w:w="3565" w:type="dxa"/>
            <w:tcBorders>
              <w:top w:val="single" w:sz="4" w:space="0" w:color="auto"/>
              <w:left w:val="single" w:sz="4" w:space="0" w:color="auto"/>
              <w:bottom w:val="single" w:sz="4" w:space="0" w:color="auto"/>
              <w:right w:val="single" w:sz="4" w:space="0" w:color="auto"/>
            </w:tcBorders>
          </w:tcPr>
          <w:p w14:paraId="27BE1F31" w14:textId="77777777" w:rsidR="004403EA" w:rsidRPr="00D12E4D" w:rsidRDefault="004403EA" w:rsidP="0069746E">
            <w:pPr>
              <w:pStyle w:val="TAL"/>
              <w:ind w:left="63"/>
              <w:rPr>
                <w:lang w:eastAsia="ja-JP"/>
              </w:rPr>
            </w:pPr>
            <w:r w:rsidRPr="00D12E4D">
              <w:rPr>
                <w:lang w:eastAsia="ja-JP"/>
              </w:rPr>
              <w:t>&gt;RIC Indication Message Format Type</w:t>
            </w:r>
          </w:p>
        </w:tc>
        <w:tc>
          <w:tcPr>
            <w:tcW w:w="1080" w:type="dxa"/>
            <w:tcBorders>
              <w:top w:val="single" w:sz="4" w:space="0" w:color="auto"/>
              <w:left w:val="single" w:sz="4" w:space="0" w:color="auto"/>
              <w:bottom w:val="single" w:sz="4" w:space="0" w:color="auto"/>
              <w:right w:val="single" w:sz="4" w:space="0" w:color="auto"/>
            </w:tcBorders>
          </w:tcPr>
          <w:p w14:paraId="43BF7311" w14:textId="77777777" w:rsidR="004403EA" w:rsidRPr="00D12E4D" w:rsidRDefault="004403EA" w:rsidP="0069746E">
            <w:pPr>
              <w:pStyle w:val="TAL"/>
              <w:rPr>
                <w:lang w:eastAsia="ja-JP"/>
              </w:rPr>
            </w:pPr>
            <w:r w:rsidRPr="00D12E4D">
              <w:rPr>
                <w:lang w:eastAsia="ja-JP"/>
              </w:rPr>
              <w:t>M</w:t>
            </w:r>
          </w:p>
        </w:tc>
        <w:tc>
          <w:tcPr>
            <w:tcW w:w="1080" w:type="dxa"/>
            <w:tcBorders>
              <w:top w:val="single" w:sz="4" w:space="0" w:color="auto"/>
              <w:left w:val="single" w:sz="4" w:space="0" w:color="auto"/>
              <w:bottom w:val="single" w:sz="4" w:space="0" w:color="auto"/>
              <w:right w:val="single" w:sz="4" w:space="0" w:color="auto"/>
            </w:tcBorders>
          </w:tcPr>
          <w:p w14:paraId="22AE2BF8" w14:textId="77777777" w:rsidR="004403EA" w:rsidRPr="00D12E4D" w:rsidRDefault="004403EA" w:rsidP="0069746E">
            <w:pPr>
              <w:pStyle w:val="TAL"/>
              <w:rPr>
                <w:lang w:eastAsia="ja-JP"/>
              </w:rPr>
            </w:pPr>
          </w:p>
        </w:tc>
        <w:tc>
          <w:tcPr>
            <w:tcW w:w="1170" w:type="dxa"/>
            <w:tcBorders>
              <w:top w:val="single" w:sz="4" w:space="0" w:color="auto"/>
              <w:left w:val="single" w:sz="4" w:space="0" w:color="auto"/>
              <w:bottom w:val="single" w:sz="4" w:space="0" w:color="auto"/>
              <w:right w:val="single" w:sz="4" w:space="0" w:color="auto"/>
            </w:tcBorders>
          </w:tcPr>
          <w:p w14:paraId="0ED985F0" w14:textId="77777777" w:rsidR="004403EA" w:rsidRPr="00A95B80" w:rsidRDefault="004403EA" w:rsidP="0069746E">
            <w:pPr>
              <w:pStyle w:val="TAL"/>
              <w:rPr>
                <w:lang w:eastAsia="ja-JP"/>
              </w:rPr>
            </w:pPr>
            <w:r w:rsidRPr="00D12E4D">
              <w:rPr>
                <w:lang w:eastAsia="ja-JP"/>
              </w:rPr>
              <w:t>9.3.5</w:t>
            </w:r>
          </w:p>
        </w:tc>
        <w:tc>
          <w:tcPr>
            <w:tcW w:w="2516" w:type="dxa"/>
            <w:tcBorders>
              <w:top w:val="single" w:sz="4" w:space="0" w:color="auto"/>
              <w:left w:val="single" w:sz="4" w:space="0" w:color="auto"/>
              <w:bottom w:val="single" w:sz="4" w:space="0" w:color="auto"/>
              <w:right w:val="single" w:sz="4" w:space="0" w:color="auto"/>
            </w:tcBorders>
          </w:tcPr>
          <w:p w14:paraId="49F40E8B" w14:textId="77777777" w:rsidR="004403EA" w:rsidRPr="00D12E4D" w:rsidRDefault="004403EA" w:rsidP="0069746E">
            <w:pPr>
              <w:pStyle w:val="TAL"/>
              <w:rPr>
                <w:lang w:eastAsia="ja-JP"/>
              </w:rPr>
            </w:pPr>
            <w:r w:rsidRPr="00D12E4D">
              <w:rPr>
                <w:lang w:eastAsia="ja-JP"/>
              </w:rPr>
              <w:t>Indication Message type used by Report style</w:t>
            </w:r>
          </w:p>
        </w:tc>
      </w:tr>
      <w:tr w:rsidR="004403EA" w:rsidRPr="00D12E4D" w14:paraId="281140CB" w14:textId="77777777" w:rsidTr="00BC705E">
        <w:tc>
          <w:tcPr>
            <w:tcW w:w="3565" w:type="dxa"/>
            <w:tcBorders>
              <w:top w:val="single" w:sz="4" w:space="0" w:color="auto"/>
              <w:left w:val="single" w:sz="4" w:space="0" w:color="auto"/>
              <w:bottom w:val="single" w:sz="4" w:space="0" w:color="auto"/>
              <w:right w:val="single" w:sz="4" w:space="0" w:color="auto"/>
            </w:tcBorders>
          </w:tcPr>
          <w:p w14:paraId="2A57E3CD" w14:textId="77777777" w:rsidR="004403EA" w:rsidRPr="00D12E4D" w:rsidRDefault="004403EA" w:rsidP="0069746E">
            <w:pPr>
              <w:pStyle w:val="TAL"/>
              <w:ind w:left="63"/>
              <w:rPr>
                <w:lang w:eastAsia="ja-JP"/>
              </w:rPr>
            </w:pPr>
            <w:r w:rsidRPr="00D12E4D">
              <w:rPr>
                <w:lang w:eastAsia="ja-JP"/>
              </w:rPr>
              <w:t>&gt;Sequence of RAN Parameters Supported</w:t>
            </w:r>
          </w:p>
        </w:tc>
        <w:tc>
          <w:tcPr>
            <w:tcW w:w="1080" w:type="dxa"/>
            <w:tcBorders>
              <w:top w:val="single" w:sz="4" w:space="0" w:color="auto"/>
              <w:left w:val="single" w:sz="4" w:space="0" w:color="auto"/>
              <w:bottom w:val="single" w:sz="4" w:space="0" w:color="auto"/>
              <w:right w:val="single" w:sz="4" w:space="0" w:color="auto"/>
            </w:tcBorders>
          </w:tcPr>
          <w:p w14:paraId="08CAE905" w14:textId="77777777" w:rsidR="004403EA" w:rsidRPr="00D12E4D" w:rsidRDefault="004403EA" w:rsidP="0069746E">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6B5A2B79" w14:textId="5EC1B647" w:rsidR="004403EA" w:rsidRPr="00D12E4D" w:rsidRDefault="00D547F9" w:rsidP="0069746E">
            <w:pPr>
              <w:pStyle w:val="TAL"/>
              <w:rPr>
                <w:i/>
                <w:iCs/>
                <w:lang w:eastAsia="ja-JP"/>
              </w:rPr>
            </w:pPr>
            <w:r w:rsidRPr="00D12E4D">
              <w:rPr>
                <w:i/>
                <w:iCs/>
                <w:lang w:eastAsia="ja-JP"/>
              </w:rPr>
              <w:t>0</w:t>
            </w:r>
            <w:r w:rsidR="004403EA" w:rsidRPr="00D12E4D">
              <w:rPr>
                <w:i/>
                <w:iCs/>
                <w:lang w:eastAsia="ja-JP"/>
              </w:rPr>
              <w:t>.. &lt;maxnoofAssociatedRANParameters&gt;</w:t>
            </w:r>
          </w:p>
        </w:tc>
        <w:tc>
          <w:tcPr>
            <w:tcW w:w="1170" w:type="dxa"/>
            <w:tcBorders>
              <w:top w:val="single" w:sz="4" w:space="0" w:color="auto"/>
              <w:left w:val="single" w:sz="4" w:space="0" w:color="auto"/>
              <w:bottom w:val="single" w:sz="4" w:space="0" w:color="auto"/>
              <w:right w:val="single" w:sz="4" w:space="0" w:color="auto"/>
            </w:tcBorders>
          </w:tcPr>
          <w:p w14:paraId="7D42A5CF" w14:textId="77777777" w:rsidR="004403EA" w:rsidRPr="00D12E4D" w:rsidRDefault="004403EA" w:rsidP="0069746E">
            <w:pPr>
              <w:pStyle w:val="TAL"/>
              <w:rPr>
                <w:lang w:eastAsia="ja-JP"/>
              </w:rPr>
            </w:pPr>
          </w:p>
        </w:tc>
        <w:tc>
          <w:tcPr>
            <w:tcW w:w="2516" w:type="dxa"/>
            <w:tcBorders>
              <w:top w:val="single" w:sz="4" w:space="0" w:color="auto"/>
              <w:left w:val="single" w:sz="4" w:space="0" w:color="auto"/>
              <w:bottom w:val="single" w:sz="4" w:space="0" w:color="auto"/>
              <w:right w:val="single" w:sz="4" w:space="0" w:color="auto"/>
            </w:tcBorders>
          </w:tcPr>
          <w:p w14:paraId="00DFE2ED" w14:textId="441056AD" w:rsidR="004403EA" w:rsidRPr="00D12E4D" w:rsidRDefault="008B2243" w:rsidP="0069746E">
            <w:pPr>
              <w:pStyle w:val="TAL"/>
              <w:rPr>
                <w:lang w:eastAsia="ja-JP"/>
              </w:rPr>
            </w:pPr>
            <w:r w:rsidRPr="00D12E4D">
              <w:rPr>
                <w:lang w:eastAsia="ja-JP"/>
              </w:rPr>
              <w:t xml:space="preserve">Only included if </w:t>
            </w:r>
            <w:r>
              <w:rPr>
                <w:lang w:eastAsia="ja-JP"/>
              </w:rPr>
              <w:t>RAN parameters</w:t>
            </w:r>
            <w:r w:rsidRPr="00FC02FD">
              <w:rPr>
                <w:lang w:eastAsia="ja-JP"/>
              </w:rPr>
              <w:t xml:space="preserve"> </w:t>
            </w:r>
            <w:r>
              <w:rPr>
                <w:lang w:eastAsia="ja-JP"/>
              </w:rPr>
              <w:t>for corresponding Report style are</w:t>
            </w:r>
            <w:r w:rsidRPr="00D12E4D">
              <w:rPr>
                <w:lang w:eastAsia="ja-JP"/>
              </w:rPr>
              <w:t xml:space="preserve"> supported.</w:t>
            </w:r>
          </w:p>
        </w:tc>
      </w:tr>
      <w:tr w:rsidR="004403EA" w:rsidRPr="00D12E4D" w14:paraId="3619983F" w14:textId="77777777" w:rsidTr="00BC705E">
        <w:tc>
          <w:tcPr>
            <w:tcW w:w="3565" w:type="dxa"/>
            <w:tcBorders>
              <w:top w:val="single" w:sz="4" w:space="0" w:color="auto"/>
              <w:left w:val="single" w:sz="4" w:space="0" w:color="auto"/>
              <w:bottom w:val="single" w:sz="4" w:space="0" w:color="auto"/>
              <w:right w:val="single" w:sz="4" w:space="0" w:color="auto"/>
            </w:tcBorders>
          </w:tcPr>
          <w:p w14:paraId="38EF630C" w14:textId="77777777" w:rsidR="004403EA" w:rsidRPr="00D12E4D" w:rsidRDefault="004403EA" w:rsidP="0069746E">
            <w:pPr>
              <w:pStyle w:val="TAL"/>
              <w:ind w:left="153"/>
              <w:rPr>
                <w:lang w:eastAsia="ja-JP"/>
              </w:rPr>
            </w:pPr>
            <w:r w:rsidRPr="00D12E4D">
              <w:rPr>
                <w:lang w:eastAsia="ja-JP"/>
              </w:rPr>
              <w:t>&gt;&gt;RAN Parameter ID</w:t>
            </w:r>
          </w:p>
        </w:tc>
        <w:tc>
          <w:tcPr>
            <w:tcW w:w="1080" w:type="dxa"/>
            <w:tcBorders>
              <w:top w:val="single" w:sz="4" w:space="0" w:color="auto"/>
              <w:left w:val="single" w:sz="4" w:space="0" w:color="auto"/>
              <w:bottom w:val="single" w:sz="4" w:space="0" w:color="auto"/>
              <w:right w:val="single" w:sz="4" w:space="0" w:color="auto"/>
            </w:tcBorders>
          </w:tcPr>
          <w:p w14:paraId="52B78449" w14:textId="77777777" w:rsidR="004403EA" w:rsidRPr="00D12E4D" w:rsidRDefault="004403EA" w:rsidP="0069746E">
            <w:pPr>
              <w:pStyle w:val="TAL"/>
              <w:rPr>
                <w:lang w:eastAsia="ja-JP"/>
              </w:rPr>
            </w:pPr>
            <w:r w:rsidRPr="00D12E4D">
              <w:rPr>
                <w:lang w:eastAsia="ja-JP"/>
              </w:rPr>
              <w:t>M</w:t>
            </w:r>
          </w:p>
        </w:tc>
        <w:tc>
          <w:tcPr>
            <w:tcW w:w="1080" w:type="dxa"/>
            <w:tcBorders>
              <w:top w:val="single" w:sz="4" w:space="0" w:color="auto"/>
              <w:left w:val="single" w:sz="4" w:space="0" w:color="auto"/>
              <w:bottom w:val="single" w:sz="4" w:space="0" w:color="auto"/>
              <w:right w:val="single" w:sz="4" w:space="0" w:color="auto"/>
            </w:tcBorders>
          </w:tcPr>
          <w:p w14:paraId="655ABA3C" w14:textId="77777777" w:rsidR="004403EA" w:rsidRPr="00D12E4D" w:rsidRDefault="004403EA" w:rsidP="0069746E">
            <w:pPr>
              <w:pStyle w:val="TAL"/>
              <w:rPr>
                <w:lang w:eastAsia="ja-JP"/>
              </w:rPr>
            </w:pPr>
          </w:p>
        </w:tc>
        <w:tc>
          <w:tcPr>
            <w:tcW w:w="1170" w:type="dxa"/>
            <w:tcBorders>
              <w:top w:val="single" w:sz="4" w:space="0" w:color="auto"/>
              <w:left w:val="single" w:sz="4" w:space="0" w:color="auto"/>
              <w:bottom w:val="single" w:sz="4" w:space="0" w:color="auto"/>
              <w:right w:val="single" w:sz="4" w:space="0" w:color="auto"/>
            </w:tcBorders>
          </w:tcPr>
          <w:p w14:paraId="64A78834" w14:textId="77777777" w:rsidR="004403EA" w:rsidRPr="00D12E4D" w:rsidRDefault="004403EA" w:rsidP="0069746E">
            <w:pPr>
              <w:pStyle w:val="TAL"/>
              <w:rPr>
                <w:lang w:eastAsia="ja-JP"/>
              </w:rPr>
            </w:pPr>
            <w:r w:rsidRPr="00D12E4D">
              <w:rPr>
                <w:lang w:eastAsia="ja-JP"/>
              </w:rPr>
              <w:t>9.3.8</w:t>
            </w:r>
          </w:p>
        </w:tc>
        <w:tc>
          <w:tcPr>
            <w:tcW w:w="2516" w:type="dxa"/>
            <w:tcBorders>
              <w:top w:val="single" w:sz="4" w:space="0" w:color="auto"/>
              <w:left w:val="single" w:sz="4" w:space="0" w:color="auto"/>
              <w:bottom w:val="single" w:sz="4" w:space="0" w:color="auto"/>
              <w:right w:val="single" w:sz="4" w:space="0" w:color="auto"/>
            </w:tcBorders>
          </w:tcPr>
          <w:p w14:paraId="0A212F20" w14:textId="77777777" w:rsidR="004403EA" w:rsidRPr="00D12E4D" w:rsidRDefault="004403EA" w:rsidP="0069746E">
            <w:pPr>
              <w:pStyle w:val="TAL"/>
              <w:rPr>
                <w:lang w:eastAsia="ja-JP"/>
              </w:rPr>
            </w:pPr>
            <w:r w:rsidRPr="00D12E4D">
              <w:rPr>
                <w:lang w:eastAsia="ja-JP"/>
              </w:rPr>
              <w:t>RAN Parameter IDs for the corresponding Report Style defined in Section 7.4.</w:t>
            </w:r>
          </w:p>
        </w:tc>
      </w:tr>
      <w:tr w:rsidR="004403EA" w:rsidRPr="00D12E4D" w14:paraId="472EF973" w14:textId="77777777" w:rsidTr="00BC705E">
        <w:tc>
          <w:tcPr>
            <w:tcW w:w="3565" w:type="dxa"/>
            <w:tcBorders>
              <w:top w:val="single" w:sz="4" w:space="0" w:color="auto"/>
              <w:left w:val="single" w:sz="4" w:space="0" w:color="auto"/>
              <w:bottom w:val="single" w:sz="4" w:space="0" w:color="auto"/>
              <w:right w:val="single" w:sz="4" w:space="0" w:color="auto"/>
            </w:tcBorders>
          </w:tcPr>
          <w:p w14:paraId="0EF27684" w14:textId="77777777" w:rsidR="004403EA" w:rsidRPr="00D12E4D" w:rsidRDefault="004403EA" w:rsidP="0069746E">
            <w:pPr>
              <w:pStyle w:val="TAL"/>
              <w:ind w:left="153"/>
              <w:rPr>
                <w:lang w:eastAsia="ja-JP"/>
              </w:rPr>
            </w:pPr>
            <w:r w:rsidRPr="00D12E4D">
              <w:rPr>
                <w:lang w:eastAsia="ja-JP"/>
              </w:rPr>
              <w:t>&gt;&gt;RAN Parameter Name</w:t>
            </w:r>
          </w:p>
        </w:tc>
        <w:tc>
          <w:tcPr>
            <w:tcW w:w="1080" w:type="dxa"/>
            <w:tcBorders>
              <w:top w:val="single" w:sz="4" w:space="0" w:color="auto"/>
              <w:left w:val="single" w:sz="4" w:space="0" w:color="auto"/>
              <w:bottom w:val="single" w:sz="4" w:space="0" w:color="auto"/>
              <w:right w:val="single" w:sz="4" w:space="0" w:color="auto"/>
            </w:tcBorders>
          </w:tcPr>
          <w:p w14:paraId="06B96053" w14:textId="77777777" w:rsidR="004403EA" w:rsidRPr="00D12E4D" w:rsidRDefault="004403EA" w:rsidP="0069746E">
            <w:pPr>
              <w:pStyle w:val="TAL"/>
              <w:rPr>
                <w:lang w:eastAsia="ja-JP"/>
              </w:rPr>
            </w:pPr>
            <w:r w:rsidRPr="00D12E4D">
              <w:rPr>
                <w:lang w:eastAsia="ja-JP"/>
              </w:rPr>
              <w:t>M</w:t>
            </w:r>
          </w:p>
        </w:tc>
        <w:tc>
          <w:tcPr>
            <w:tcW w:w="1080" w:type="dxa"/>
            <w:tcBorders>
              <w:top w:val="single" w:sz="4" w:space="0" w:color="auto"/>
              <w:left w:val="single" w:sz="4" w:space="0" w:color="auto"/>
              <w:bottom w:val="single" w:sz="4" w:space="0" w:color="auto"/>
              <w:right w:val="single" w:sz="4" w:space="0" w:color="auto"/>
            </w:tcBorders>
          </w:tcPr>
          <w:p w14:paraId="10B116BD" w14:textId="77777777" w:rsidR="004403EA" w:rsidRPr="00D12E4D" w:rsidRDefault="004403EA" w:rsidP="0069746E">
            <w:pPr>
              <w:pStyle w:val="TAL"/>
              <w:rPr>
                <w:lang w:eastAsia="ja-JP"/>
              </w:rPr>
            </w:pPr>
          </w:p>
        </w:tc>
        <w:tc>
          <w:tcPr>
            <w:tcW w:w="1170" w:type="dxa"/>
            <w:tcBorders>
              <w:top w:val="single" w:sz="4" w:space="0" w:color="auto"/>
              <w:left w:val="single" w:sz="4" w:space="0" w:color="auto"/>
              <w:bottom w:val="single" w:sz="4" w:space="0" w:color="auto"/>
              <w:right w:val="single" w:sz="4" w:space="0" w:color="auto"/>
            </w:tcBorders>
          </w:tcPr>
          <w:p w14:paraId="74C2082E" w14:textId="77777777" w:rsidR="004403EA" w:rsidRPr="00D12E4D" w:rsidRDefault="004403EA" w:rsidP="0069746E">
            <w:pPr>
              <w:pStyle w:val="TAL"/>
              <w:rPr>
                <w:lang w:eastAsia="ja-JP"/>
              </w:rPr>
            </w:pPr>
            <w:r w:rsidRPr="00D12E4D">
              <w:rPr>
                <w:lang w:eastAsia="ja-JP"/>
              </w:rPr>
              <w:t>9.3.9</w:t>
            </w:r>
          </w:p>
        </w:tc>
        <w:tc>
          <w:tcPr>
            <w:tcW w:w="2516" w:type="dxa"/>
            <w:tcBorders>
              <w:top w:val="single" w:sz="4" w:space="0" w:color="auto"/>
              <w:left w:val="single" w:sz="4" w:space="0" w:color="auto"/>
              <w:bottom w:val="single" w:sz="4" w:space="0" w:color="auto"/>
              <w:right w:val="single" w:sz="4" w:space="0" w:color="auto"/>
            </w:tcBorders>
          </w:tcPr>
          <w:p w14:paraId="52C0BD67" w14:textId="77777777" w:rsidR="004403EA" w:rsidRPr="00D12E4D" w:rsidRDefault="004403EA" w:rsidP="0069746E">
            <w:pPr>
              <w:pStyle w:val="TAL"/>
              <w:rPr>
                <w:lang w:eastAsia="ja-JP"/>
              </w:rPr>
            </w:pPr>
            <w:r w:rsidRPr="00D12E4D">
              <w:rPr>
                <w:lang w:eastAsia="ja-JP"/>
              </w:rPr>
              <w:t>RAN Parameter Names for the corresponding Report Style defined in Section 7.4.</w:t>
            </w:r>
          </w:p>
        </w:tc>
      </w:tr>
      <w:tr w:rsidR="00EE1B1D" w:rsidRPr="00677084" w14:paraId="14E3CD07" w14:textId="77777777" w:rsidTr="00BC705E">
        <w:tc>
          <w:tcPr>
            <w:tcW w:w="3565" w:type="dxa"/>
            <w:tcBorders>
              <w:top w:val="single" w:sz="4" w:space="0" w:color="auto"/>
              <w:left w:val="single" w:sz="4" w:space="0" w:color="auto"/>
              <w:bottom w:val="single" w:sz="4" w:space="0" w:color="auto"/>
              <w:right w:val="single" w:sz="4" w:space="0" w:color="auto"/>
            </w:tcBorders>
          </w:tcPr>
          <w:p w14:paraId="20D6B2C4" w14:textId="77777777" w:rsidR="00EE1B1D" w:rsidRPr="00912BB1" w:rsidRDefault="00EE1B1D" w:rsidP="009824AD">
            <w:pPr>
              <w:pStyle w:val="TAL"/>
              <w:ind w:left="153"/>
              <w:rPr>
                <w:lang w:eastAsia="ja-JP"/>
              </w:rPr>
            </w:pPr>
            <w:r>
              <w:rPr>
                <w:lang w:eastAsia="ja-JP"/>
              </w:rPr>
              <w:t>&gt;&gt;RAN Parameter Definition</w:t>
            </w:r>
          </w:p>
        </w:tc>
        <w:tc>
          <w:tcPr>
            <w:tcW w:w="1080" w:type="dxa"/>
            <w:tcBorders>
              <w:top w:val="single" w:sz="4" w:space="0" w:color="auto"/>
              <w:left w:val="single" w:sz="4" w:space="0" w:color="auto"/>
              <w:bottom w:val="single" w:sz="4" w:space="0" w:color="auto"/>
              <w:right w:val="single" w:sz="4" w:space="0" w:color="auto"/>
            </w:tcBorders>
          </w:tcPr>
          <w:p w14:paraId="6794BBED" w14:textId="77777777" w:rsidR="00EE1B1D" w:rsidRDefault="00EE1B1D" w:rsidP="009824AD">
            <w:pPr>
              <w:pStyle w:val="TAL"/>
              <w:rPr>
                <w:lang w:eastAsia="ja-JP"/>
              </w:rPr>
            </w:pPr>
            <w:r>
              <w:rPr>
                <w:lang w:eastAsia="ja-JP"/>
              </w:rPr>
              <w:t>O</w:t>
            </w:r>
          </w:p>
        </w:tc>
        <w:tc>
          <w:tcPr>
            <w:tcW w:w="1080" w:type="dxa"/>
            <w:tcBorders>
              <w:top w:val="single" w:sz="4" w:space="0" w:color="auto"/>
              <w:left w:val="single" w:sz="4" w:space="0" w:color="auto"/>
              <w:bottom w:val="single" w:sz="4" w:space="0" w:color="auto"/>
              <w:right w:val="single" w:sz="4" w:space="0" w:color="auto"/>
            </w:tcBorders>
          </w:tcPr>
          <w:p w14:paraId="4FFA722D" w14:textId="77777777" w:rsidR="00EE1B1D" w:rsidRPr="00677084" w:rsidRDefault="00EE1B1D" w:rsidP="009824AD">
            <w:pPr>
              <w:pStyle w:val="TAL"/>
              <w:rPr>
                <w:lang w:eastAsia="ja-JP"/>
              </w:rPr>
            </w:pPr>
          </w:p>
        </w:tc>
        <w:tc>
          <w:tcPr>
            <w:tcW w:w="1170" w:type="dxa"/>
            <w:tcBorders>
              <w:top w:val="single" w:sz="4" w:space="0" w:color="auto"/>
              <w:left w:val="single" w:sz="4" w:space="0" w:color="auto"/>
              <w:bottom w:val="single" w:sz="4" w:space="0" w:color="auto"/>
              <w:right w:val="single" w:sz="4" w:space="0" w:color="auto"/>
            </w:tcBorders>
          </w:tcPr>
          <w:p w14:paraId="55FB0495" w14:textId="6A7F3866" w:rsidR="00EE1B1D" w:rsidRPr="00912BB1" w:rsidRDefault="00EE1B1D" w:rsidP="009824AD">
            <w:pPr>
              <w:pStyle w:val="TAL"/>
              <w:rPr>
                <w:lang w:eastAsia="ja-JP"/>
              </w:rPr>
            </w:pPr>
            <w:r>
              <w:rPr>
                <w:lang w:eastAsia="ja-JP"/>
              </w:rPr>
              <w:t>9.3.51</w:t>
            </w:r>
          </w:p>
        </w:tc>
        <w:tc>
          <w:tcPr>
            <w:tcW w:w="2516" w:type="dxa"/>
            <w:tcBorders>
              <w:top w:val="single" w:sz="4" w:space="0" w:color="auto"/>
              <w:left w:val="single" w:sz="4" w:space="0" w:color="auto"/>
              <w:bottom w:val="single" w:sz="4" w:space="0" w:color="auto"/>
              <w:right w:val="single" w:sz="4" w:space="0" w:color="auto"/>
            </w:tcBorders>
          </w:tcPr>
          <w:p w14:paraId="19EBB8F9" w14:textId="77777777" w:rsidR="00EE1B1D" w:rsidRDefault="00EE1B1D" w:rsidP="009824AD">
            <w:pPr>
              <w:pStyle w:val="TAL"/>
              <w:rPr>
                <w:lang w:eastAsia="ja-JP"/>
              </w:rPr>
            </w:pPr>
            <w:r>
              <w:rPr>
                <w:lang w:eastAsia="ja-JP"/>
              </w:rPr>
              <w:t>To define the parameter along with its constituent parameters, if any (for a structure), and itemized members, if any (for a list).</w:t>
            </w:r>
          </w:p>
          <w:p w14:paraId="0323F111" w14:textId="2DD2A622" w:rsidR="00EE1B1D" w:rsidRPr="00912BB1" w:rsidRDefault="00EE1B1D" w:rsidP="009824AD">
            <w:pPr>
              <w:pStyle w:val="TAL"/>
              <w:rPr>
                <w:lang w:eastAsia="ja-JP"/>
              </w:rPr>
            </w:pPr>
            <w:r w:rsidRPr="00651F23">
              <w:rPr>
                <w:lang w:eastAsia="ja-JP"/>
              </w:rPr>
              <w:t xml:space="preserve">If not included for the RAN Parameter ID of a STRUCTURE type or a LIST type, then all the </w:t>
            </w:r>
            <w:r w:rsidR="00CE2E5A">
              <w:rPr>
                <w:lang w:eastAsia="ja-JP"/>
              </w:rPr>
              <w:t>constituent</w:t>
            </w:r>
            <w:r w:rsidR="00CE2E5A" w:rsidRPr="00651F23">
              <w:rPr>
                <w:lang w:eastAsia="ja-JP"/>
              </w:rPr>
              <w:t xml:space="preserve"> </w:t>
            </w:r>
            <w:r w:rsidRPr="00651F23">
              <w:rPr>
                <w:lang w:eastAsia="ja-JP"/>
              </w:rPr>
              <w:t>RAN parameters under this RAN Parameter ID are assumed to be supported.</w:t>
            </w:r>
          </w:p>
        </w:tc>
      </w:tr>
    </w:tbl>
    <w:p w14:paraId="7024933B" w14:textId="77777777" w:rsidR="004403EA" w:rsidRPr="00D12E4D" w:rsidRDefault="004403EA" w:rsidP="004403E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4403EA" w:rsidRPr="00D12E4D" w14:paraId="36B447E0"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46313233" w14:textId="77777777" w:rsidR="004403EA" w:rsidRPr="00D12E4D" w:rsidRDefault="004403EA" w:rsidP="0069746E">
            <w:pPr>
              <w:keepNext/>
              <w:keepLines/>
              <w:spacing w:after="0"/>
              <w:rPr>
                <w:rFonts w:ascii="Arial" w:hAnsi="Arial" w:cs="Arial"/>
                <w:b/>
                <w:sz w:val="18"/>
                <w:lang w:eastAsia="ja-JP"/>
              </w:rPr>
            </w:pPr>
            <w:r w:rsidRPr="00D12E4D">
              <w:rPr>
                <w:rFonts w:ascii="Arial"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685F9A6D" w14:textId="77777777" w:rsidR="004403EA" w:rsidRPr="00D12E4D" w:rsidRDefault="004403EA" w:rsidP="0069746E">
            <w:pPr>
              <w:keepNext/>
              <w:keepLines/>
              <w:spacing w:after="0"/>
              <w:jc w:val="center"/>
              <w:rPr>
                <w:rFonts w:ascii="Arial" w:hAnsi="Arial" w:cs="Arial"/>
                <w:b/>
                <w:sz w:val="18"/>
                <w:lang w:eastAsia="ja-JP"/>
              </w:rPr>
            </w:pPr>
            <w:r w:rsidRPr="00D12E4D">
              <w:rPr>
                <w:rFonts w:ascii="Arial" w:hAnsi="Arial" w:cs="Arial"/>
                <w:b/>
                <w:sz w:val="18"/>
                <w:lang w:eastAsia="ja-JP"/>
              </w:rPr>
              <w:t>Explanation</w:t>
            </w:r>
          </w:p>
        </w:tc>
      </w:tr>
      <w:tr w:rsidR="004403EA" w:rsidRPr="00D12E4D" w14:paraId="0D0E1ACF"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3D363504" w14:textId="77777777" w:rsidR="004403EA" w:rsidRPr="00D12E4D" w:rsidRDefault="004403EA" w:rsidP="0069746E">
            <w:pPr>
              <w:keepNext/>
              <w:keepLines/>
              <w:spacing w:after="0"/>
              <w:rPr>
                <w:rFonts w:ascii="Arial" w:hAnsi="Arial" w:cs="Arial"/>
                <w:sz w:val="18"/>
                <w:lang w:eastAsia="ja-JP"/>
              </w:rPr>
            </w:pPr>
            <w:r w:rsidRPr="00D12E4D">
              <w:rPr>
                <w:rFonts w:ascii="Arial" w:hAnsi="Arial" w:cs="Arial"/>
                <w:sz w:val="18"/>
                <w:lang w:eastAsia="ja-JP"/>
              </w:rPr>
              <w:t>maxnoofRICstyles</w:t>
            </w:r>
          </w:p>
        </w:tc>
        <w:tc>
          <w:tcPr>
            <w:tcW w:w="5670" w:type="dxa"/>
            <w:tcBorders>
              <w:top w:val="single" w:sz="4" w:space="0" w:color="auto"/>
              <w:left w:val="single" w:sz="4" w:space="0" w:color="auto"/>
              <w:bottom w:val="single" w:sz="4" w:space="0" w:color="auto"/>
              <w:right w:val="single" w:sz="4" w:space="0" w:color="auto"/>
            </w:tcBorders>
            <w:hideMark/>
          </w:tcPr>
          <w:p w14:paraId="639CAFB8" w14:textId="77777777" w:rsidR="004403EA" w:rsidRPr="00D12E4D" w:rsidRDefault="004403EA" w:rsidP="0069746E">
            <w:pPr>
              <w:keepNext/>
              <w:keepLines/>
              <w:spacing w:after="0"/>
              <w:rPr>
                <w:rFonts w:ascii="Arial" w:hAnsi="Arial" w:cs="Arial"/>
                <w:sz w:val="18"/>
                <w:lang w:eastAsia="ja-JP"/>
              </w:rPr>
            </w:pPr>
            <w:r w:rsidRPr="00D12E4D">
              <w:rPr>
                <w:rFonts w:ascii="Arial" w:hAnsi="Arial" w:cs="Arial"/>
                <w:sz w:val="18"/>
                <w:lang w:eastAsia="ja-JP"/>
              </w:rPr>
              <w:t xml:space="preserve">Maximum no. of styles supported by RAN Function. </w:t>
            </w:r>
            <w:r w:rsidRPr="00D12E4D">
              <w:rPr>
                <w:rFonts w:ascii="Arial" w:hAnsi="Arial" w:cs="Arial"/>
                <w:noProof/>
                <w:sz w:val="18"/>
                <w:lang w:eastAsia="ja-JP"/>
              </w:rPr>
              <w:t>The value</w:t>
            </w:r>
            <w:r w:rsidRPr="00D12E4D">
              <w:rPr>
                <w:rFonts w:ascii="Arial" w:hAnsi="Arial" w:cs="Arial"/>
                <w:sz w:val="18"/>
                <w:lang w:eastAsia="ja-JP"/>
              </w:rPr>
              <w:t xml:space="preserve"> is &lt;</w:t>
            </w:r>
            <w:r w:rsidRPr="00D12E4D">
              <w:rPr>
                <w:rFonts w:ascii="Arial" w:hAnsi="Arial" w:cs="Arial"/>
                <w:i/>
                <w:iCs/>
                <w:sz w:val="18"/>
                <w:lang w:eastAsia="ja-JP"/>
              </w:rPr>
              <w:t>63</w:t>
            </w:r>
            <w:r w:rsidRPr="00D12E4D">
              <w:rPr>
                <w:rFonts w:ascii="Arial" w:hAnsi="Arial" w:cs="Arial"/>
                <w:sz w:val="18"/>
                <w:lang w:eastAsia="ja-JP"/>
              </w:rPr>
              <w:t>&gt;.</w:t>
            </w:r>
          </w:p>
        </w:tc>
      </w:tr>
      <w:tr w:rsidR="004403EA" w:rsidRPr="00D12E4D" w14:paraId="225A5B7F"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71273F6D" w14:textId="77777777" w:rsidR="004403EA" w:rsidRPr="00D12E4D" w:rsidRDefault="004403EA" w:rsidP="0069746E">
            <w:pPr>
              <w:keepNext/>
              <w:keepLines/>
              <w:spacing w:after="0"/>
              <w:rPr>
                <w:rFonts w:ascii="Arial" w:hAnsi="Arial" w:cs="Arial"/>
                <w:sz w:val="18"/>
                <w:lang w:eastAsia="ja-JP"/>
              </w:rPr>
            </w:pPr>
            <w:r w:rsidRPr="00D12E4D">
              <w:rPr>
                <w:rFonts w:ascii="Arial" w:hAnsi="Arial" w:cs="Arial"/>
                <w:sz w:val="18"/>
                <w:lang w:eastAsia="ja-JP"/>
              </w:rPr>
              <w:t>maxnoofAssociatedRANParameters</w:t>
            </w:r>
          </w:p>
        </w:tc>
        <w:tc>
          <w:tcPr>
            <w:tcW w:w="5670" w:type="dxa"/>
            <w:tcBorders>
              <w:top w:val="single" w:sz="4" w:space="0" w:color="auto"/>
              <w:left w:val="single" w:sz="4" w:space="0" w:color="auto"/>
              <w:bottom w:val="single" w:sz="4" w:space="0" w:color="auto"/>
              <w:right w:val="single" w:sz="4" w:space="0" w:color="auto"/>
            </w:tcBorders>
            <w:hideMark/>
          </w:tcPr>
          <w:p w14:paraId="09B93CB3" w14:textId="77777777" w:rsidR="004403EA" w:rsidRPr="00D12E4D" w:rsidRDefault="004403EA" w:rsidP="0069746E">
            <w:pPr>
              <w:keepNext/>
              <w:keepLines/>
              <w:spacing w:after="0"/>
              <w:rPr>
                <w:rFonts w:ascii="Arial" w:hAnsi="Arial" w:cs="Arial"/>
                <w:sz w:val="18"/>
                <w:lang w:eastAsia="ja-JP"/>
              </w:rPr>
            </w:pPr>
            <w:r w:rsidRPr="00D12E4D">
              <w:rPr>
                <w:rFonts w:ascii="Arial" w:hAnsi="Arial" w:cs="Arial"/>
                <w:sz w:val="18"/>
                <w:lang w:eastAsia="ja-JP"/>
              </w:rPr>
              <w:t>Maximum no. of RAN parameters supported by RAN Function. The value is &lt;</w:t>
            </w:r>
            <w:r w:rsidRPr="00D12E4D">
              <w:rPr>
                <w:rFonts w:ascii="Arial" w:hAnsi="Arial" w:cs="Arial"/>
                <w:i/>
                <w:iCs/>
                <w:sz w:val="18"/>
                <w:lang w:eastAsia="ja-JP"/>
              </w:rPr>
              <w:t>65535</w:t>
            </w:r>
            <w:r w:rsidRPr="00D12E4D">
              <w:rPr>
                <w:rFonts w:ascii="Arial" w:hAnsi="Arial" w:cs="Arial"/>
                <w:sz w:val="18"/>
                <w:lang w:eastAsia="ja-JP"/>
              </w:rPr>
              <w:t>&gt;.</w:t>
            </w:r>
          </w:p>
        </w:tc>
      </w:tr>
    </w:tbl>
    <w:p w14:paraId="7F74E103" w14:textId="77777777" w:rsidR="004403EA" w:rsidRPr="00D12E4D" w:rsidRDefault="004403EA" w:rsidP="004403EA"/>
    <w:p w14:paraId="41E9340A" w14:textId="77777777" w:rsidR="004403EA" w:rsidRPr="00D12E4D" w:rsidRDefault="004403EA" w:rsidP="002B0C7A">
      <w:pPr>
        <w:pStyle w:val="Heading4"/>
      </w:pPr>
      <w:r w:rsidRPr="00D12E4D">
        <w:lastRenderedPageBreak/>
        <w:t>9.2.2.4</w:t>
      </w:r>
      <w:r w:rsidRPr="00D12E4D">
        <w:tab/>
        <w:t>RAN Function Definition for INSERT</w:t>
      </w:r>
    </w:p>
    <w:tbl>
      <w:tblPr>
        <w:tblW w:w="9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65"/>
        <w:gridCol w:w="1080"/>
        <w:gridCol w:w="990"/>
        <w:gridCol w:w="1260"/>
        <w:gridCol w:w="2516"/>
      </w:tblGrid>
      <w:tr w:rsidR="004403EA" w:rsidRPr="00D12E4D" w14:paraId="40407A33" w14:textId="77777777" w:rsidTr="00BC705E">
        <w:tc>
          <w:tcPr>
            <w:tcW w:w="3565" w:type="dxa"/>
            <w:tcBorders>
              <w:top w:val="single" w:sz="4" w:space="0" w:color="auto"/>
              <w:left w:val="single" w:sz="4" w:space="0" w:color="auto"/>
              <w:bottom w:val="single" w:sz="4" w:space="0" w:color="auto"/>
              <w:right w:val="single" w:sz="4" w:space="0" w:color="auto"/>
            </w:tcBorders>
          </w:tcPr>
          <w:p w14:paraId="2A7E3887" w14:textId="77777777" w:rsidR="004403EA" w:rsidRPr="00D12E4D" w:rsidRDefault="004403EA" w:rsidP="0069746E">
            <w:pPr>
              <w:pStyle w:val="TAH"/>
              <w:rPr>
                <w:lang w:eastAsia="ja-JP"/>
              </w:rPr>
            </w:pPr>
            <w:r w:rsidRPr="00D12E4D">
              <w:rPr>
                <w:lang w:eastAsia="ja-JP"/>
              </w:rPr>
              <w:t>IE/Group Name</w:t>
            </w:r>
          </w:p>
        </w:tc>
        <w:tc>
          <w:tcPr>
            <w:tcW w:w="1080" w:type="dxa"/>
            <w:tcBorders>
              <w:top w:val="single" w:sz="4" w:space="0" w:color="auto"/>
              <w:left w:val="single" w:sz="4" w:space="0" w:color="auto"/>
              <w:bottom w:val="single" w:sz="4" w:space="0" w:color="auto"/>
              <w:right w:val="single" w:sz="4" w:space="0" w:color="auto"/>
            </w:tcBorders>
          </w:tcPr>
          <w:p w14:paraId="474B652A" w14:textId="77777777" w:rsidR="004403EA" w:rsidRPr="00D12E4D" w:rsidRDefault="004403EA" w:rsidP="0069746E">
            <w:pPr>
              <w:pStyle w:val="TAH"/>
              <w:rPr>
                <w:lang w:eastAsia="ja-JP"/>
              </w:rPr>
            </w:pPr>
            <w:r w:rsidRPr="00D12E4D">
              <w:rPr>
                <w:lang w:eastAsia="ja-JP"/>
              </w:rPr>
              <w:t>Presence</w:t>
            </w:r>
          </w:p>
        </w:tc>
        <w:tc>
          <w:tcPr>
            <w:tcW w:w="990" w:type="dxa"/>
            <w:tcBorders>
              <w:top w:val="single" w:sz="4" w:space="0" w:color="auto"/>
              <w:left w:val="single" w:sz="4" w:space="0" w:color="auto"/>
              <w:bottom w:val="single" w:sz="4" w:space="0" w:color="auto"/>
              <w:right w:val="single" w:sz="4" w:space="0" w:color="auto"/>
            </w:tcBorders>
          </w:tcPr>
          <w:p w14:paraId="3274D918" w14:textId="77777777" w:rsidR="004403EA" w:rsidRPr="00D12E4D" w:rsidRDefault="004403EA" w:rsidP="0069746E">
            <w:pPr>
              <w:pStyle w:val="TAH"/>
              <w:rPr>
                <w:lang w:eastAsia="ja-JP"/>
              </w:rPr>
            </w:pPr>
            <w:r w:rsidRPr="00D12E4D">
              <w:rPr>
                <w:lang w:eastAsia="ja-JP"/>
              </w:rPr>
              <w:t>Range</w:t>
            </w:r>
          </w:p>
        </w:tc>
        <w:tc>
          <w:tcPr>
            <w:tcW w:w="1260" w:type="dxa"/>
            <w:tcBorders>
              <w:top w:val="single" w:sz="4" w:space="0" w:color="auto"/>
              <w:left w:val="single" w:sz="4" w:space="0" w:color="auto"/>
              <w:bottom w:val="single" w:sz="4" w:space="0" w:color="auto"/>
              <w:right w:val="single" w:sz="4" w:space="0" w:color="auto"/>
            </w:tcBorders>
          </w:tcPr>
          <w:p w14:paraId="47B94995" w14:textId="77777777" w:rsidR="004403EA" w:rsidRPr="00D12E4D" w:rsidRDefault="004403EA" w:rsidP="0069746E">
            <w:pPr>
              <w:pStyle w:val="TAH"/>
              <w:rPr>
                <w:lang w:eastAsia="ja-JP"/>
              </w:rPr>
            </w:pPr>
            <w:r w:rsidRPr="00D12E4D">
              <w:rPr>
                <w:lang w:eastAsia="ja-JP"/>
              </w:rPr>
              <w:t>IE type and reference</w:t>
            </w:r>
          </w:p>
        </w:tc>
        <w:tc>
          <w:tcPr>
            <w:tcW w:w="2516" w:type="dxa"/>
            <w:tcBorders>
              <w:top w:val="single" w:sz="4" w:space="0" w:color="auto"/>
              <w:left w:val="single" w:sz="4" w:space="0" w:color="auto"/>
              <w:bottom w:val="single" w:sz="4" w:space="0" w:color="auto"/>
              <w:right w:val="single" w:sz="4" w:space="0" w:color="auto"/>
            </w:tcBorders>
          </w:tcPr>
          <w:p w14:paraId="2A48A722" w14:textId="77777777" w:rsidR="004403EA" w:rsidRPr="00D12E4D" w:rsidRDefault="004403EA" w:rsidP="0069746E">
            <w:pPr>
              <w:pStyle w:val="TAH"/>
              <w:rPr>
                <w:lang w:eastAsia="ja-JP"/>
              </w:rPr>
            </w:pPr>
            <w:r w:rsidRPr="00D12E4D">
              <w:rPr>
                <w:lang w:eastAsia="ja-JP"/>
              </w:rPr>
              <w:t>Semantics description</w:t>
            </w:r>
          </w:p>
        </w:tc>
      </w:tr>
      <w:tr w:rsidR="004403EA" w:rsidRPr="00D12E4D" w14:paraId="2174A9E7" w14:textId="77777777" w:rsidTr="00BC705E">
        <w:tc>
          <w:tcPr>
            <w:tcW w:w="3565" w:type="dxa"/>
            <w:tcBorders>
              <w:top w:val="single" w:sz="4" w:space="0" w:color="auto"/>
              <w:left w:val="single" w:sz="4" w:space="0" w:color="auto"/>
              <w:bottom w:val="single" w:sz="4" w:space="0" w:color="auto"/>
              <w:right w:val="single" w:sz="4" w:space="0" w:color="auto"/>
            </w:tcBorders>
          </w:tcPr>
          <w:p w14:paraId="049CCEDF" w14:textId="77777777" w:rsidR="004403EA" w:rsidRPr="00D12E4D" w:rsidRDefault="004403EA" w:rsidP="0069746E">
            <w:pPr>
              <w:pStyle w:val="TAL"/>
              <w:rPr>
                <w:lang w:eastAsia="ja-JP"/>
              </w:rPr>
            </w:pPr>
            <w:r w:rsidRPr="00D12E4D">
              <w:rPr>
                <w:noProof/>
                <w:lang w:eastAsia="ja-JP"/>
              </w:rPr>
              <w:t>Sequence</w:t>
            </w:r>
            <w:r w:rsidRPr="00D12E4D">
              <w:rPr>
                <w:lang w:eastAsia="ja-JP"/>
              </w:rPr>
              <w:t xml:space="preserve"> of INSERT styles</w:t>
            </w:r>
          </w:p>
        </w:tc>
        <w:tc>
          <w:tcPr>
            <w:tcW w:w="1080" w:type="dxa"/>
            <w:tcBorders>
              <w:top w:val="single" w:sz="4" w:space="0" w:color="auto"/>
              <w:left w:val="single" w:sz="4" w:space="0" w:color="auto"/>
              <w:bottom w:val="single" w:sz="4" w:space="0" w:color="auto"/>
              <w:right w:val="single" w:sz="4" w:space="0" w:color="auto"/>
            </w:tcBorders>
          </w:tcPr>
          <w:p w14:paraId="0EB8FA69" w14:textId="77777777" w:rsidR="004403EA" w:rsidRPr="00D12E4D" w:rsidRDefault="004403EA" w:rsidP="0069746E">
            <w:pPr>
              <w:pStyle w:val="TAL"/>
              <w:rPr>
                <w:lang w:eastAsia="ja-JP"/>
              </w:rPr>
            </w:pPr>
          </w:p>
        </w:tc>
        <w:tc>
          <w:tcPr>
            <w:tcW w:w="990" w:type="dxa"/>
            <w:tcBorders>
              <w:top w:val="single" w:sz="4" w:space="0" w:color="auto"/>
              <w:left w:val="single" w:sz="4" w:space="0" w:color="auto"/>
              <w:bottom w:val="single" w:sz="4" w:space="0" w:color="auto"/>
              <w:right w:val="single" w:sz="4" w:space="0" w:color="auto"/>
            </w:tcBorders>
          </w:tcPr>
          <w:p w14:paraId="696B46DD" w14:textId="77777777" w:rsidR="004403EA" w:rsidRPr="00D12E4D" w:rsidRDefault="004403EA" w:rsidP="0069746E">
            <w:pPr>
              <w:pStyle w:val="TAL"/>
              <w:rPr>
                <w:i/>
                <w:iCs/>
              </w:rPr>
            </w:pPr>
            <w:r w:rsidRPr="00D12E4D">
              <w:rPr>
                <w:i/>
                <w:iCs/>
              </w:rPr>
              <w:t>1.. &lt;maxnoofRICStyles&gt;</w:t>
            </w:r>
          </w:p>
        </w:tc>
        <w:tc>
          <w:tcPr>
            <w:tcW w:w="1260" w:type="dxa"/>
            <w:tcBorders>
              <w:top w:val="single" w:sz="4" w:space="0" w:color="auto"/>
              <w:left w:val="single" w:sz="4" w:space="0" w:color="auto"/>
              <w:bottom w:val="single" w:sz="4" w:space="0" w:color="auto"/>
              <w:right w:val="single" w:sz="4" w:space="0" w:color="auto"/>
            </w:tcBorders>
          </w:tcPr>
          <w:p w14:paraId="538A7961" w14:textId="77777777" w:rsidR="004403EA" w:rsidRPr="00D12E4D" w:rsidRDefault="004403EA" w:rsidP="0069746E">
            <w:pPr>
              <w:pStyle w:val="TAL"/>
              <w:rPr>
                <w:lang w:eastAsia="ja-JP"/>
              </w:rPr>
            </w:pPr>
          </w:p>
        </w:tc>
        <w:tc>
          <w:tcPr>
            <w:tcW w:w="2516" w:type="dxa"/>
            <w:tcBorders>
              <w:top w:val="single" w:sz="4" w:space="0" w:color="auto"/>
              <w:left w:val="single" w:sz="4" w:space="0" w:color="auto"/>
              <w:bottom w:val="single" w:sz="4" w:space="0" w:color="auto"/>
              <w:right w:val="single" w:sz="4" w:space="0" w:color="auto"/>
            </w:tcBorders>
          </w:tcPr>
          <w:p w14:paraId="025F6A10" w14:textId="77777777" w:rsidR="004403EA" w:rsidRPr="00D12E4D" w:rsidRDefault="004403EA" w:rsidP="0069746E">
            <w:pPr>
              <w:pStyle w:val="TAL"/>
              <w:rPr>
                <w:lang w:eastAsia="ja-JP"/>
              </w:rPr>
            </w:pPr>
          </w:p>
        </w:tc>
      </w:tr>
      <w:tr w:rsidR="004403EA" w:rsidRPr="00D12E4D" w14:paraId="6411CAA7" w14:textId="77777777" w:rsidTr="00BC705E">
        <w:tc>
          <w:tcPr>
            <w:tcW w:w="3565" w:type="dxa"/>
            <w:tcBorders>
              <w:top w:val="single" w:sz="4" w:space="0" w:color="auto"/>
              <w:left w:val="single" w:sz="4" w:space="0" w:color="auto"/>
              <w:bottom w:val="single" w:sz="4" w:space="0" w:color="auto"/>
              <w:right w:val="single" w:sz="4" w:space="0" w:color="auto"/>
            </w:tcBorders>
          </w:tcPr>
          <w:p w14:paraId="13A6BE57" w14:textId="77777777" w:rsidR="004403EA" w:rsidRPr="00D12E4D" w:rsidRDefault="004403EA" w:rsidP="0069746E">
            <w:pPr>
              <w:pStyle w:val="TAL"/>
              <w:ind w:left="63"/>
              <w:rPr>
                <w:rFonts w:eastAsia="Malgun Gothic"/>
                <w:lang w:eastAsia="ko-KR"/>
              </w:rPr>
            </w:pPr>
            <w:r w:rsidRPr="00D12E4D">
              <w:rPr>
                <w:lang w:eastAsia="ja-JP"/>
              </w:rPr>
              <w:t>&gt;RIC Insert Style Type</w:t>
            </w:r>
          </w:p>
        </w:tc>
        <w:tc>
          <w:tcPr>
            <w:tcW w:w="1080" w:type="dxa"/>
            <w:tcBorders>
              <w:top w:val="single" w:sz="4" w:space="0" w:color="auto"/>
              <w:left w:val="single" w:sz="4" w:space="0" w:color="auto"/>
              <w:bottom w:val="single" w:sz="4" w:space="0" w:color="auto"/>
              <w:right w:val="single" w:sz="4" w:space="0" w:color="auto"/>
            </w:tcBorders>
          </w:tcPr>
          <w:p w14:paraId="7EE0DBA7" w14:textId="77777777" w:rsidR="004403EA" w:rsidRPr="00D12E4D" w:rsidRDefault="004403EA" w:rsidP="0069746E">
            <w:pPr>
              <w:pStyle w:val="TAL"/>
              <w:rPr>
                <w:rFonts w:eastAsia="Malgun Gothic"/>
                <w:lang w:eastAsia="ko-KR"/>
              </w:rPr>
            </w:pPr>
            <w:r w:rsidRPr="00D12E4D">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1357A3E3" w14:textId="77777777" w:rsidR="004403EA" w:rsidRPr="00D12E4D" w:rsidRDefault="004403EA" w:rsidP="0069746E">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2436E5A7" w14:textId="77777777" w:rsidR="004403EA" w:rsidRPr="00D12E4D" w:rsidRDefault="004403EA" w:rsidP="0069746E">
            <w:pPr>
              <w:pStyle w:val="TAL"/>
              <w:rPr>
                <w:lang w:eastAsia="ja-JP"/>
              </w:rPr>
            </w:pPr>
            <w:r w:rsidRPr="00D12E4D">
              <w:rPr>
                <w:lang w:eastAsia="ja-JP"/>
              </w:rPr>
              <w:t>9.3.3</w:t>
            </w:r>
          </w:p>
        </w:tc>
        <w:tc>
          <w:tcPr>
            <w:tcW w:w="2516" w:type="dxa"/>
            <w:tcBorders>
              <w:top w:val="single" w:sz="4" w:space="0" w:color="auto"/>
              <w:left w:val="single" w:sz="4" w:space="0" w:color="auto"/>
              <w:bottom w:val="single" w:sz="4" w:space="0" w:color="auto"/>
              <w:right w:val="single" w:sz="4" w:space="0" w:color="auto"/>
            </w:tcBorders>
          </w:tcPr>
          <w:p w14:paraId="6914F542" w14:textId="77777777" w:rsidR="004403EA" w:rsidRPr="00D12E4D" w:rsidRDefault="004403EA" w:rsidP="0069746E">
            <w:pPr>
              <w:pStyle w:val="TAL"/>
              <w:rPr>
                <w:lang w:eastAsia="ja-JP"/>
              </w:rPr>
            </w:pPr>
          </w:p>
        </w:tc>
      </w:tr>
      <w:tr w:rsidR="004403EA" w:rsidRPr="00D12E4D" w14:paraId="01FC1310" w14:textId="77777777" w:rsidTr="00BC705E">
        <w:tc>
          <w:tcPr>
            <w:tcW w:w="3565" w:type="dxa"/>
            <w:tcBorders>
              <w:top w:val="single" w:sz="4" w:space="0" w:color="auto"/>
              <w:left w:val="single" w:sz="4" w:space="0" w:color="auto"/>
              <w:bottom w:val="single" w:sz="4" w:space="0" w:color="auto"/>
              <w:right w:val="single" w:sz="4" w:space="0" w:color="auto"/>
            </w:tcBorders>
          </w:tcPr>
          <w:p w14:paraId="1998552B" w14:textId="77777777" w:rsidR="004403EA" w:rsidRPr="00D12E4D" w:rsidRDefault="004403EA" w:rsidP="0069746E">
            <w:pPr>
              <w:pStyle w:val="TAL"/>
              <w:ind w:left="63"/>
              <w:rPr>
                <w:lang w:eastAsia="ja-JP"/>
              </w:rPr>
            </w:pPr>
            <w:r w:rsidRPr="00D12E4D">
              <w:rPr>
                <w:lang w:eastAsia="ja-JP"/>
              </w:rPr>
              <w:t>&gt;RIC Insert Style Name</w:t>
            </w:r>
          </w:p>
        </w:tc>
        <w:tc>
          <w:tcPr>
            <w:tcW w:w="1080" w:type="dxa"/>
            <w:tcBorders>
              <w:top w:val="single" w:sz="4" w:space="0" w:color="auto"/>
              <w:left w:val="single" w:sz="4" w:space="0" w:color="auto"/>
              <w:bottom w:val="single" w:sz="4" w:space="0" w:color="auto"/>
              <w:right w:val="single" w:sz="4" w:space="0" w:color="auto"/>
            </w:tcBorders>
          </w:tcPr>
          <w:p w14:paraId="040806B3" w14:textId="77777777" w:rsidR="004403EA" w:rsidRPr="00D12E4D" w:rsidRDefault="004403EA" w:rsidP="0069746E">
            <w:pPr>
              <w:pStyle w:val="TAL"/>
              <w:rPr>
                <w:lang w:eastAsia="ja-JP"/>
              </w:rPr>
            </w:pPr>
            <w:r w:rsidRPr="00D12E4D">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42F5BDB8" w14:textId="77777777" w:rsidR="004403EA" w:rsidRPr="00D12E4D" w:rsidRDefault="004403EA" w:rsidP="0069746E">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687C1AA0" w14:textId="77777777" w:rsidR="004403EA" w:rsidRPr="00D12E4D" w:rsidRDefault="004403EA" w:rsidP="0069746E">
            <w:pPr>
              <w:pStyle w:val="TAL"/>
              <w:rPr>
                <w:rFonts w:eastAsia="Malgun Gothic"/>
                <w:lang w:eastAsia="ko-KR"/>
              </w:rPr>
            </w:pPr>
            <w:r w:rsidRPr="00D12E4D">
              <w:rPr>
                <w:lang w:eastAsia="ja-JP"/>
              </w:rPr>
              <w:t>9.3.4</w:t>
            </w:r>
          </w:p>
        </w:tc>
        <w:tc>
          <w:tcPr>
            <w:tcW w:w="2516" w:type="dxa"/>
            <w:tcBorders>
              <w:top w:val="single" w:sz="4" w:space="0" w:color="auto"/>
              <w:left w:val="single" w:sz="4" w:space="0" w:color="auto"/>
              <w:bottom w:val="single" w:sz="4" w:space="0" w:color="auto"/>
              <w:right w:val="single" w:sz="4" w:space="0" w:color="auto"/>
            </w:tcBorders>
          </w:tcPr>
          <w:p w14:paraId="7C1663B5" w14:textId="77777777" w:rsidR="004403EA" w:rsidRPr="00D12E4D" w:rsidRDefault="004403EA" w:rsidP="0069746E">
            <w:pPr>
              <w:pStyle w:val="TAL"/>
              <w:rPr>
                <w:lang w:eastAsia="ja-JP"/>
              </w:rPr>
            </w:pPr>
          </w:p>
        </w:tc>
      </w:tr>
      <w:tr w:rsidR="004403EA" w:rsidRPr="00D12E4D" w14:paraId="16179F2B" w14:textId="77777777" w:rsidTr="00BC705E">
        <w:tc>
          <w:tcPr>
            <w:tcW w:w="3565" w:type="dxa"/>
            <w:tcBorders>
              <w:top w:val="single" w:sz="4" w:space="0" w:color="auto"/>
              <w:left w:val="single" w:sz="4" w:space="0" w:color="auto"/>
              <w:bottom w:val="single" w:sz="4" w:space="0" w:color="auto"/>
              <w:right w:val="single" w:sz="4" w:space="0" w:color="auto"/>
            </w:tcBorders>
          </w:tcPr>
          <w:p w14:paraId="3E740D7A" w14:textId="77777777" w:rsidR="004403EA" w:rsidRPr="00D12E4D" w:rsidRDefault="004403EA" w:rsidP="0069746E">
            <w:pPr>
              <w:pStyle w:val="TAL"/>
              <w:ind w:left="63"/>
              <w:rPr>
                <w:lang w:eastAsia="ja-JP"/>
              </w:rPr>
            </w:pPr>
            <w:r w:rsidRPr="00D12E4D">
              <w:rPr>
                <w:lang w:eastAsia="ja-JP"/>
              </w:rPr>
              <w:t>&gt;Supported RIC Event Trigger Style Type</w:t>
            </w:r>
          </w:p>
        </w:tc>
        <w:tc>
          <w:tcPr>
            <w:tcW w:w="1080" w:type="dxa"/>
            <w:tcBorders>
              <w:top w:val="single" w:sz="4" w:space="0" w:color="auto"/>
              <w:left w:val="single" w:sz="4" w:space="0" w:color="auto"/>
              <w:bottom w:val="single" w:sz="4" w:space="0" w:color="auto"/>
              <w:right w:val="single" w:sz="4" w:space="0" w:color="auto"/>
            </w:tcBorders>
          </w:tcPr>
          <w:p w14:paraId="0535D1CD" w14:textId="77777777" w:rsidR="004403EA" w:rsidRPr="00D12E4D" w:rsidRDefault="004403EA" w:rsidP="0069746E">
            <w:pPr>
              <w:pStyle w:val="TAL"/>
              <w:rPr>
                <w:lang w:eastAsia="ja-JP"/>
              </w:rPr>
            </w:pPr>
            <w:r w:rsidRPr="00D12E4D">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7CBE4CBB" w14:textId="77777777" w:rsidR="004403EA" w:rsidRPr="00D12E4D" w:rsidRDefault="004403EA" w:rsidP="0069746E">
            <w:pPr>
              <w:pStyle w:val="TAL"/>
              <w:rPr>
                <w:i/>
                <w:iCs/>
                <w:lang w:eastAsia="ja-JP"/>
              </w:rPr>
            </w:pPr>
          </w:p>
        </w:tc>
        <w:tc>
          <w:tcPr>
            <w:tcW w:w="1260" w:type="dxa"/>
            <w:tcBorders>
              <w:top w:val="single" w:sz="4" w:space="0" w:color="auto"/>
              <w:left w:val="single" w:sz="4" w:space="0" w:color="auto"/>
              <w:bottom w:val="single" w:sz="4" w:space="0" w:color="auto"/>
              <w:right w:val="single" w:sz="4" w:space="0" w:color="auto"/>
            </w:tcBorders>
          </w:tcPr>
          <w:p w14:paraId="2B92A908" w14:textId="77777777" w:rsidR="004403EA" w:rsidRPr="00D12E4D" w:rsidRDefault="004403EA" w:rsidP="0069746E">
            <w:pPr>
              <w:pStyle w:val="TAL"/>
              <w:rPr>
                <w:lang w:eastAsia="ja-JP"/>
              </w:rPr>
            </w:pPr>
            <w:r w:rsidRPr="00D12E4D">
              <w:rPr>
                <w:lang w:eastAsia="ja-JP"/>
              </w:rPr>
              <w:t>9.3.3</w:t>
            </w:r>
          </w:p>
        </w:tc>
        <w:tc>
          <w:tcPr>
            <w:tcW w:w="2516" w:type="dxa"/>
            <w:tcBorders>
              <w:top w:val="single" w:sz="4" w:space="0" w:color="auto"/>
              <w:left w:val="single" w:sz="4" w:space="0" w:color="auto"/>
              <w:bottom w:val="single" w:sz="4" w:space="0" w:color="auto"/>
              <w:right w:val="single" w:sz="4" w:space="0" w:color="auto"/>
            </w:tcBorders>
          </w:tcPr>
          <w:p w14:paraId="346B5E91" w14:textId="77777777" w:rsidR="004403EA" w:rsidRPr="00D12E4D" w:rsidRDefault="004403EA" w:rsidP="0069746E">
            <w:pPr>
              <w:pStyle w:val="TAL"/>
              <w:rPr>
                <w:lang w:eastAsia="ja-JP"/>
              </w:rPr>
            </w:pPr>
          </w:p>
        </w:tc>
      </w:tr>
      <w:tr w:rsidR="004403EA" w:rsidRPr="00D12E4D" w14:paraId="35AD86C3" w14:textId="77777777" w:rsidTr="00BC705E">
        <w:tc>
          <w:tcPr>
            <w:tcW w:w="3565" w:type="dxa"/>
            <w:tcBorders>
              <w:top w:val="single" w:sz="4" w:space="0" w:color="auto"/>
              <w:left w:val="single" w:sz="4" w:space="0" w:color="auto"/>
              <w:bottom w:val="single" w:sz="4" w:space="0" w:color="auto"/>
              <w:right w:val="single" w:sz="4" w:space="0" w:color="auto"/>
            </w:tcBorders>
          </w:tcPr>
          <w:p w14:paraId="2341FAD5" w14:textId="77777777" w:rsidR="004403EA" w:rsidRPr="00D12E4D" w:rsidRDefault="004403EA" w:rsidP="0069746E">
            <w:pPr>
              <w:pStyle w:val="TAL"/>
              <w:ind w:left="63"/>
              <w:rPr>
                <w:lang w:eastAsia="ja-JP"/>
              </w:rPr>
            </w:pPr>
            <w:r w:rsidRPr="00D12E4D">
              <w:rPr>
                <w:lang w:eastAsia="ja-JP"/>
              </w:rPr>
              <w:t>&gt;RIC Action Definition Format Type</w:t>
            </w:r>
          </w:p>
        </w:tc>
        <w:tc>
          <w:tcPr>
            <w:tcW w:w="1080" w:type="dxa"/>
            <w:tcBorders>
              <w:top w:val="single" w:sz="4" w:space="0" w:color="auto"/>
              <w:left w:val="single" w:sz="4" w:space="0" w:color="auto"/>
              <w:bottom w:val="single" w:sz="4" w:space="0" w:color="auto"/>
              <w:right w:val="single" w:sz="4" w:space="0" w:color="auto"/>
            </w:tcBorders>
          </w:tcPr>
          <w:p w14:paraId="3540786C" w14:textId="77777777" w:rsidR="004403EA" w:rsidRPr="00D12E4D" w:rsidRDefault="004403EA" w:rsidP="0069746E">
            <w:pPr>
              <w:pStyle w:val="TAL"/>
              <w:rPr>
                <w:lang w:eastAsia="ja-JP"/>
              </w:rPr>
            </w:pPr>
            <w:r w:rsidRPr="00D12E4D">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0558A62C" w14:textId="77777777" w:rsidR="004403EA" w:rsidRPr="00D12E4D" w:rsidRDefault="004403EA" w:rsidP="0069746E">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34EB9EC8" w14:textId="77777777" w:rsidR="004403EA" w:rsidRPr="00D12E4D" w:rsidRDefault="004403EA" w:rsidP="0069746E">
            <w:pPr>
              <w:pStyle w:val="TAL"/>
              <w:rPr>
                <w:lang w:eastAsia="ja-JP"/>
              </w:rPr>
            </w:pPr>
            <w:r w:rsidRPr="00D12E4D">
              <w:rPr>
                <w:lang w:eastAsia="ja-JP"/>
              </w:rPr>
              <w:t>9.3.5</w:t>
            </w:r>
          </w:p>
        </w:tc>
        <w:tc>
          <w:tcPr>
            <w:tcW w:w="2516" w:type="dxa"/>
            <w:tcBorders>
              <w:top w:val="single" w:sz="4" w:space="0" w:color="auto"/>
              <w:left w:val="single" w:sz="4" w:space="0" w:color="auto"/>
              <w:bottom w:val="single" w:sz="4" w:space="0" w:color="auto"/>
              <w:right w:val="single" w:sz="4" w:space="0" w:color="auto"/>
            </w:tcBorders>
          </w:tcPr>
          <w:p w14:paraId="4E372C5B" w14:textId="77777777" w:rsidR="004403EA" w:rsidRPr="00D12E4D" w:rsidRDefault="004403EA" w:rsidP="0069746E">
            <w:pPr>
              <w:pStyle w:val="TAL"/>
              <w:rPr>
                <w:lang w:eastAsia="ja-JP"/>
              </w:rPr>
            </w:pPr>
          </w:p>
        </w:tc>
      </w:tr>
      <w:tr w:rsidR="004403EA" w:rsidRPr="00D12E4D" w14:paraId="53C1FD2C" w14:textId="77777777" w:rsidTr="00BC705E">
        <w:tc>
          <w:tcPr>
            <w:tcW w:w="3565" w:type="dxa"/>
            <w:tcBorders>
              <w:top w:val="single" w:sz="4" w:space="0" w:color="auto"/>
              <w:left w:val="single" w:sz="4" w:space="0" w:color="auto"/>
              <w:bottom w:val="single" w:sz="4" w:space="0" w:color="auto"/>
              <w:right w:val="single" w:sz="4" w:space="0" w:color="auto"/>
            </w:tcBorders>
          </w:tcPr>
          <w:p w14:paraId="5D17A94D" w14:textId="77777777" w:rsidR="004403EA" w:rsidRPr="00D12E4D" w:rsidRDefault="004403EA" w:rsidP="0069746E">
            <w:pPr>
              <w:pStyle w:val="TAL"/>
              <w:ind w:left="63"/>
              <w:rPr>
                <w:lang w:eastAsia="ja-JP"/>
              </w:rPr>
            </w:pPr>
            <w:r w:rsidRPr="00D12E4D">
              <w:rPr>
                <w:lang w:eastAsia="ja-JP"/>
              </w:rPr>
              <w:t>&gt;Sequence of Insert Indications</w:t>
            </w:r>
          </w:p>
        </w:tc>
        <w:tc>
          <w:tcPr>
            <w:tcW w:w="1080" w:type="dxa"/>
            <w:tcBorders>
              <w:top w:val="single" w:sz="4" w:space="0" w:color="auto"/>
              <w:left w:val="single" w:sz="4" w:space="0" w:color="auto"/>
              <w:bottom w:val="single" w:sz="4" w:space="0" w:color="auto"/>
              <w:right w:val="single" w:sz="4" w:space="0" w:color="auto"/>
            </w:tcBorders>
          </w:tcPr>
          <w:p w14:paraId="6FC6CD3B" w14:textId="77777777" w:rsidR="004403EA" w:rsidRPr="00D12E4D" w:rsidRDefault="004403EA" w:rsidP="0069746E">
            <w:pPr>
              <w:pStyle w:val="TAL"/>
              <w:rPr>
                <w:lang w:eastAsia="ja-JP"/>
              </w:rPr>
            </w:pPr>
          </w:p>
        </w:tc>
        <w:tc>
          <w:tcPr>
            <w:tcW w:w="990" w:type="dxa"/>
            <w:tcBorders>
              <w:top w:val="single" w:sz="4" w:space="0" w:color="auto"/>
              <w:left w:val="single" w:sz="4" w:space="0" w:color="auto"/>
              <w:bottom w:val="single" w:sz="4" w:space="0" w:color="auto"/>
              <w:right w:val="single" w:sz="4" w:space="0" w:color="auto"/>
            </w:tcBorders>
          </w:tcPr>
          <w:p w14:paraId="38BC3D9B" w14:textId="77777777" w:rsidR="004403EA" w:rsidRPr="00D12E4D" w:rsidRDefault="004403EA" w:rsidP="0069746E">
            <w:pPr>
              <w:pStyle w:val="TAL"/>
              <w:rPr>
                <w:lang w:eastAsia="ja-JP"/>
              </w:rPr>
            </w:pPr>
            <w:r w:rsidRPr="00D12E4D">
              <w:rPr>
                <w:i/>
                <w:iCs/>
                <w:lang w:eastAsia="ja-JP"/>
              </w:rPr>
              <w:t>0.. &lt;</w:t>
            </w:r>
            <w:bookmarkStart w:id="524" w:name="_Hlk77111360"/>
            <w:r w:rsidRPr="00D12E4D">
              <w:rPr>
                <w:i/>
                <w:iCs/>
                <w:lang w:eastAsia="ja-JP"/>
              </w:rPr>
              <w:t>maxnoofInsertIndication</w:t>
            </w:r>
            <w:bookmarkEnd w:id="524"/>
            <w:r w:rsidRPr="00D12E4D">
              <w:rPr>
                <w:i/>
                <w:iCs/>
                <w:lang w:eastAsia="ja-JP"/>
              </w:rPr>
              <w:t>&gt;</w:t>
            </w:r>
          </w:p>
        </w:tc>
        <w:tc>
          <w:tcPr>
            <w:tcW w:w="1260" w:type="dxa"/>
            <w:tcBorders>
              <w:top w:val="single" w:sz="4" w:space="0" w:color="auto"/>
              <w:left w:val="single" w:sz="4" w:space="0" w:color="auto"/>
              <w:bottom w:val="single" w:sz="4" w:space="0" w:color="auto"/>
              <w:right w:val="single" w:sz="4" w:space="0" w:color="auto"/>
            </w:tcBorders>
          </w:tcPr>
          <w:p w14:paraId="28942FD0" w14:textId="77777777" w:rsidR="004403EA" w:rsidRPr="00A95B80" w:rsidRDefault="004403EA" w:rsidP="0069746E">
            <w:pPr>
              <w:pStyle w:val="TAL"/>
              <w:rPr>
                <w:lang w:eastAsia="ja-JP"/>
              </w:rPr>
            </w:pPr>
          </w:p>
        </w:tc>
        <w:tc>
          <w:tcPr>
            <w:tcW w:w="2516" w:type="dxa"/>
            <w:tcBorders>
              <w:top w:val="single" w:sz="4" w:space="0" w:color="auto"/>
              <w:left w:val="single" w:sz="4" w:space="0" w:color="auto"/>
              <w:bottom w:val="single" w:sz="4" w:space="0" w:color="auto"/>
              <w:right w:val="single" w:sz="4" w:space="0" w:color="auto"/>
            </w:tcBorders>
          </w:tcPr>
          <w:p w14:paraId="57FB037F" w14:textId="77777777" w:rsidR="004403EA" w:rsidRPr="00D12E4D" w:rsidRDefault="004403EA" w:rsidP="0069746E">
            <w:pPr>
              <w:pStyle w:val="TAL"/>
              <w:rPr>
                <w:lang w:eastAsia="ja-JP"/>
              </w:rPr>
            </w:pPr>
          </w:p>
        </w:tc>
      </w:tr>
      <w:tr w:rsidR="004403EA" w:rsidRPr="00D12E4D" w14:paraId="727B814E" w14:textId="77777777" w:rsidTr="00BC705E">
        <w:tc>
          <w:tcPr>
            <w:tcW w:w="3565" w:type="dxa"/>
            <w:tcBorders>
              <w:top w:val="single" w:sz="4" w:space="0" w:color="auto"/>
              <w:left w:val="single" w:sz="4" w:space="0" w:color="auto"/>
              <w:bottom w:val="single" w:sz="4" w:space="0" w:color="auto"/>
              <w:right w:val="single" w:sz="4" w:space="0" w:color="auto"/>
            </w:tcBorders>
          </w:tcPr>
          <w:p w14:paraId="541A5940" w14:textId="77777777" w:rsidR="004403EA" w:rsidRPr="00D12E4D" w:rsidRDefault="004403EA" w:rsidP="0069746E">
            <w:pPr>
              <w:pStyle w:val="TAL"/>
              <w:ind w:left="153"/>
              <w:rPr>
                <w:lang w:eastAsia="ja-JP"/>
              </w:rPr>
            </w:pPr>
            <w:r w:rsidRPr="00D12E4D">
              <w:rPr>
                <w:lang w:eastAsia="ja-JP"/>
              </w:rPr>
              <w:t>&gt;&gt;Insert Indication ID</w:t>
            </w:r>
          </w:p>
        </w:tc>
        <w:tc>
          <w:tcPr>
            <w:tcW w:w="1080" w:type="dxa"/>
            <w:tcBorders>
              <w:top w:val="single" w:sz="4" w:space="0" w:color="auto"/>
              <w:left w:val="single" w:sz="4" w:space="0" w:color="auto"/>
              <w:bottom w:val="single" w:sz="4" w:space="0" w:color="auto"/>
              <w:right w:val="single" w:sz="4" w:space="0" w:color="auto"/>
            </w:tcBorders>
          </w:tcPr>
          <w:p w14:paraId="11DEC50B" w14:textId="77777777" w:rsidR="004403EA" w:rsidRPr="00D12E4D" w:rsidRDefault="004403EA" w:rsidP="0069746E">
            <w:pPr>
              <w:pStyle w:val="TAL"/>
              <w:rPr>
                <w:lang w:eastAsia="ja-JP"/>
              </w:rPr>
            </w:pPr>
            <w:r w:rsidRPr="00D12E4D">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2A39F3D7" w14:textId="77777777" w:rsidR="004403EA" w:rsidRPr="00D12E4D" w:rsidRDefault="004403EA" w:rsidP="0069746E">
            <w:pPr>
              <w:pStyle w:val="TAL"/>
              <w:rPr>
                <w:i/>
                <w:iCs/>
                <w:lang w:eastAsia="ja-JP"/>
              </w:rPr>
            </w:pPr>
          </w:p>
        </w:tc>
        <w:tc>
          <w:tcPr>
            <w:tcW w:w="1260" w:type="dxa"/>
            <w:tcBorders>
              <w:top w:val="single" w:sz="4" w:space="0" w:color="auto"/>
              <w:left w:val="single" w:sz="4" w:space="0" w:color="auto"/>
              <w:bottom w:val="single" w:sz="4" w:space="0" w:color="auto"/>
              <w:right w:val="single" w:sz="4" w:space="0" w:color="auto"/>
            </w:tcBorders>
          </w:tcPr>
          <w:p w14:paraId="0C4C4577" w14:textId="77777777" w:rsidR="004403EA" w:rsidRPr="00D12E4D" w:rsidRDefault="004403EA" w:rsidP="0069746E">
            <w:pPr>
              <w:pStyle w:val="TAL"/>
              <w:rPr>
                <w:lang w:eastAsia="ja-JP"/>
              </w:rPr>
            </w:pPr>
            <w:r w:rsidRPr="00D12E4D">
              <w:rPr>
                <w:lang w:eastAsia="ja-JP"/>
              </w:rPr>
              <w:t>9.3.16</w:t>
            </w:r>
          </w:p>
        </w:tc>
        <w:tc>
          <w:tcPr>
            <w:tcW w:w="2516" w:type="dxa"/>
            <w:tcBorders>
              <w:top w:val="single" w:sz="4" w:space="0" w:color="auto"/>
              <w:left w:val="single" w:sz="4" w:space="0" w:color="auto"/>
              <w:bottom w:val="single" w:sz="4" w:space="0" w:color="auto"/>
              <w:right w:val="single" w:sz="4" w:space="0" w:color="auto"/>
            </w:tcBorders>
          </w:tcPr>
          <w:p w14:paraId="6511AF35" w14:textId="77777777" w:rsidR="004403EA" w:rsidRPr="00D12E4D" w:rsidRDefault="004403EA" w:rsidP="0069746E">
            <w:pPr>
              <w:pStyle w:val="TAL"/>
              <w:rPr>
                <w:lang w:eastAsia="ja-JP"/>
              </w:rPr>
            </w:pPr>
            <w:r w:rsidRPr="00D12E4D">
              <w:rPr>
                <w:lang w:eastAsia="ja-JP"/>
              </w:rPr>
              <w:t>Refer to Section 7.5.</w:t>
            </w:r>
          </w:p>
        </w:tc>
      </w:tr>
      <w:tr w:rsidR="004403EA" w:rsidRPr="00D12E4D" w14:paraId="6D70551D" w14:textId="77777777" w:rsidTr="00BC705E">
        <w:tc>
          <w:tcPr>
            <w:tcW w:w="3565" w:type="dxa"/>
            <w:tcBorders>
              <w:top w:val="single" w:sz="4" w:space="0" w:color="auto"/>
              <w:left w:val="single" w:sz="4" w:space="0" w:color="auto"/>
              <w:bottom w:val="single" w:sz="4" w:space="0" w:color="auto"/>
              <w:right w:val="single" w:sz="4" w:space="0" w:color="auto"/>
            </w:tcBorders>
          </w:tcPr>
          <w:p w14:paraId="071C939C" w14:textId="77777777" w:rsidR="004403EA" w:rsidRPr="00D12E4D" w:rsidRDefault="004403EA" w:rsidP="0069746E">
            <w:pPr>
              <w:pStyle w:val="TAL"/>
              <w:ind w:left="153"/>
              <w:rPr>
                <w:lang w:eastAsia="ja-JP"/>
              </w:rPr>
            </w:pPr>
            <w:r w:rsidRPr="00D12E4D">
              <w:rPr>
                <w:lang w:eastAsia="ja-JP"/>
              </w:rPr>
              <w:t>&gt;&gt;Insert Indication Name</w:t>
            </w:r>
          </w:p>
        </w:tc>
        <w:tc>
          <w:tcPr>
            <w:tcW w:w="1080" w:type="dxa"/>
            <w:tcBorders>
              <w:top w:val="single" w:sz="4" w:space="0" w:color="auto"/>
              <w:left w:val="single" w:sz="4" w:space="0" w:color="auto"/>
              <w:bottom w:val="single" w:sz="4" w:space="0" w:color="auto"/>
              <w:right w:val="single" w:sz="4" w:space="0" w:color="auto"/>
            </w:tcBorders>
          </w:tcPr>
          <w:p w14:paraId="6E578E54" w14:textId="77777777" w:rsidR="004403EA" w:rsidRPr="00D12E4D" w:rsidRDefault="004403EA" w:rsidP="0069746E">
            <w:pPr>
              <w:pStyle w:val="TAL"/>
              <w:rPr>
                <w:lang w:eastAsia="ja-JP"/>
              </w:rPr>
            </w:pPr>
            <w:r w:rsidRPr="00D12E4D">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2FFC115F" w14:textId="77777777" w:rsidR="004403EA" w:rsidRPr="00D12E4D" w:rsidRDefault="004403EA" w:rsidP="0069746E">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74332FDE" w14:textId="77777777" w:rsidR="004403EA" w:rsidRPr="00D12E4D" w:rsidRDefault="004403EA" w:rsidP="0069746E">
            <w:pPr>
              <w:pStyle w:val="TAL"/>
              <w:rPr>
                <w:lang w:eastAsia="ja-JP"/>
              </w:rPr>
            </w:pPr>
            <w:r w:rsidRPr="00D12E4D">
              <w:rPr>
                <w:lang w:eastAsia="ja-JP"/>
              </w:rPr>
              <w:t>9.3.17</w:t>
            </w:r>
          </w:p>
        </w:tc>
        <w:tc>
          <w:tcPr>
            <w:tcW w:w="2516" w:type="dxa"/>
            <w:tcBorders>
              <w:top w:val="single" w:sz="4" w:space="0" w:color="auto"/>
              <w:left w:val="single" w:sz="4" w:space="0" w:color="auto"/>
              <w:bottom w:val="single" w:sz="4" w:space="0" w:color="auto"/>
              <w:right w:val="single" w:sz="4" w:space="0" w:color="auto"/>
            </w:tcBorders>
          </w:tcPr>
          <w:p w14:paraId="6AC046FD" w14:textId="77777777" w:rsidR="004403EA" w:rsidRPr="00D12E4D" w:rsidRDefault="004403EA" w:rsidP="0069746E">
            <w:pPr>
              <w:pStyle w:val="TAL"/>
              <w:rPr>
                <w:lang w:eastAsia="ja-JP"/>
              </w:rPr>
            </w:pPr>
            <w:r w:rsidRPr="00D12E4D">
              <w:rPr>
                <w:lang w:eastAsia="ja-JP"/>
              </w:rPr>
              <w:t>Refer to Section 7.5.</w:t>
            </w:r>
          </w:p>
        </w:tc>
      </w:tr>
      <w:tr w:rsidR="004403EA" w:rsidRPr="00D12E4D" w14:paraId="5877DBA3" w14:textId="77777777" w:rsidTr="00BC705E">
        <w:tc>
          <w:tcPr>
            <w:tcW w:w="3565" w:type="dxa"/>
            <w:tcBorders>
              <w:top w:val="single" w:sz="4" w:space="0" w:color="auto"/>
              <w:left w:val="single" w:sz="4" w:space="0" w:color="auto"/>
              <w:bottom w:val="single" w:sz="4" w:space="0" w:color="auto"/>
              <w:right w:val="single" w:sz="4" w:space="0" w:color="auto"/>
            </w:tcBorders>
          </w:tcPr>
          <w:p w14:paraId="097E2762" w14:textId="77777777" w:rsidR="004403EA" w:rsidRPr="00D12E4D" w:rsidRDefault="004403EA" w:rsidP="0069746E">
            <w:pPr>
              <w:pStyle w:val="TAL"/>
              <w:ind w:left="153"/>
              <w:rPr>
                <w:lang w:eastAsia="ja-JP"/>
              </w:rPr>
            </w:pPr>
            <w:r w:rsidRPr="00D12E4D">
              <w:rPr>
                <w:lang w:eastAsia="ja-JP"/>
              </w:rPr>
              <w:t>&gt;&gt;Sequence of Associated RAN Parameters</w:t>
            </w:r>
          </w:p>
        </w:tc>
        <w:tc>
          <w:tcPr>
            <w:tcW w:w="1080" w:type="dxa"/>
            <w:tcBorders>
              <w:top w:val="single" w:sz="4" w:space="0" w:color="auto"/>
              <w:left w:val="single" w:sz="4" w:space="0" w:color="auto"/>
              <w:bottom w:val="single" w:sz="4" w:space="0" w:color="auto"/>
              <w:right w:val="single" w:sz="4" w:space="0" w:color="auto"/>
            </w:tcBorders>
          </w:tcPr>
          <w:p w14:paraId="47B9992B" w14:textId="77777777" w:rsidR="004403EA" w:rsidRPr="00D12E4D" w:rsidRDefault="004403EA" w:rsidP="0069746E">
            <w:pPr>
              <w:pStyle w:val="TAL"/>
              <w:rPr>
                <w:lang w:eastAsia="ja-JP"/>
              </w:rPr>
            </w:pPr>
          </w:p>
        </w:tc>
        <w:tc>
          <w:tcPr>
            <w:tcW w:w="990" w:type="dxa"/>
            <w:tcBorders>
              <w:top w:val="single" w:sz="4" w:space="0" w:color="auto"/>
              <w:left w:val="single" w:sz="4" w:space="0" w:color="auto"/>
              <w:bottom w:val="single" w:sz="4" w:space="0" w:color="auto"/>
              <w:right w:val="single" w:sz="4" w:space="0" w:color="auto"/>
            </w:tcBorders>
          </w:tcPr>
          <w:p w14:paraId="3635D3CC" w14:textId="77777777" w:rsidR="004403EA" w:rsidRPr="00D12E4D" w:rsidRDefault="004403EA" w:rsidP="0069746E">
            <w:pPr>
              <w:pStyle w:val="TAL"/>
              <w:rPr>
                <w:lang w:eastAsia="ja-JP"/>
              </w:rPr>
            </w:pPr>
            <w:r w:rsidRPr="00D12E4D">
              <w:rPr>
                <w:i/>
                <w:iCs/>
                <w:lang w:eastAsia="ja-JP"/>
              </w:rPr>
              <w:t>0.. &lt;maxnoofAssociatedRANParameters&gt;</w:t>
            </w:r>
          </w:p>
        </w:tc>
        <w:tc>
          <w:tcPr>
            <w:tcW w:w="1260" w:type="dxa"/>
            <w:tcBorders>
              <w:top w:val="single" w:sz="4" w:space="0" w:color="auto"/>
              <w:left w:val="single" w:sz="4" w:space="0" w:color="auto"/>
              <w:bottom w:val="single" w:sz="4" w:space="0" w:color="auto"/>
              <w:right w:val="single" w:sz="4" w:space="0" w:color="auto"/>
            </w:tcBorders>
          </w:tcPr>
          <w:p w14:paraId="4A0B1665" w14:textId="77777777" w:rsidR="004403EA" w:rsidRPr="00D12E4D" w:rsidRDefault="004403EA" w:rsidP="0069746E">
            <w:pPr>
              <w:pStyle w:val="TAL"/>
              <w:rPr>
                <w:lang w:eastAsia="ja-JP"/>
              </w:rPr>
            </w:pPr>
          </w:p>
        </w:tc>
        <w:tc>
          <w:tcPr>
            <w:tcW w:w="2516" w:type="dxa"/>
            <w:tcBorders>
              <w:top w:val="single" w:sz="4" w:space="0" w:color="auto"/>
              <w:left w:val="single" w:sz="4" w:space="0" w:color="auto"/>
              <w:bottom w:val="single" w:sz="4" w:space="0" w:color="auto"/>
              <w:right w:val="single" w:sz="4" w:space="0" w:color="auto"/>
            </w:tcBorders>
          </w:tcPr>
          <w:p w14:paraId="26670001" w14:textId="41DA0955" w:rsidR="004403EA" w:rsidRPr="00D12E4D" w:rsidRDefault="008B2243" w:rsidP="0069746E">
            <w:pPr>
              <w:pStyle w:val="TAL"/>
              <w:rPr>
                <w:lang w:eastAsia="ja-JP"/>
              </w:rPr>
            </w:pPr>
            <w:r w:rsidRPr="00D12E4D">
              <w:rPr>
                <w:lang w:eastAsia="ja-JP"/>
              </w:rPr>
              <w:t xml:space="preserve">Only included if </w:t>
            </w:r>
            <w:r>
              <w:rPr>
                <w:lang w:eastAsia="ja-JP"/>
              </w:rPr>
              <w:t>RAN parameters</w:t>
            </w:r>
            <w:r w:rsidRPr="00FC02FD">
              <w:rPr>
                <w:lang w:eastAsia="ja-JP"/>
              </w:rPr>
              <w:t xml:space="preserve"> </w:t>
            </w:r>
            <w:r>
              <w:rPr>
                <w:lang w:eastAsia="ja-JP"/>
              </w:rPr>
              <w:t>for corresponding Insert style and Insert indication ID are</w:t>
            </w:r>
            <w:r w:rsidRPr="00D12E4D">
              <w:rPr>
                <w:lang w:eastAsia="ja-JP"/>
              </w:rPr>
              <w:t xml:space="preserve"> supported</w:t>
            </w:r>
          </w:p>
        </w:tc>
      </w:tr>
      <w:tr w:rsidR="004403EA" w:rsidRPr="00D12E4D" w14:paraId="3B2B01F3" w14:textId="77777777" w:rsidTr="00BC705E">
        <w:tc>
          <w:tcPr>
            <w:tcW w:w="3565" w:type="dxa"/>
            <w:tcBorders>
              <w:top w:val="single" w:sz="4" w:space="0" w:color="auto"/>
              <w:left w:val="single" w:sz="4" w:space="0" w:color="auto"/>
              <w:bottom w:val="single" w:sz="4" w:space="0" w:color="auto"/>
              <w:right w:val="single" w:sz="4" w:space="0" w:color="auto"/>
            </w:tcBorders>
          </w:tcPr>
          <w:p w14:paraId="0931DBAD" w14:textId="77777777" w:rsidR="004403EA" w:rsidRPr="00D12E4D" w:rsidRDefault="004403EA" w:rsidP="0069746E">
            <w:pPr>
              <w:pStyle w:val="TAL"/>
              <w:ind w:left="243"/>
              <w:rPr>
                <w:lang w:eastAsia="ja-JP"/>
              </w:rPr>
            </w:pPr>
            <w:r w:rsidRPr="00D12E4D">
              <w:rPr>
                <w:lang w:eastAsia="ja-JP"/>
              </w:rPr>
              <w:t>&gt;&gt;&gt;RAN Parameter ID</w:t>
            </w:r>
          </w:p>
        </w:tc>
        <w:tc>
          <w:tcPr>
            <w:tcW w:w="1080" w:type="dxa"/>
            <w:tcBorders>
              <w:top w:val="single" w:sz="4" w:space="0" w:color="auto"/>
              <w:left w:val="single" w:sz="4" w:space="0" w:color="auto"/>
              <w:bottom w:val="single" w:sz="4" w:space="0" w:color="auto"/>
              <w:right w:val="single" w:sz="4" w:space="0" w:color="auto"/>
            </w:tcBorders>
          </w:tcPr>
          <w:p w14:paraId="58C53F0F" w14:textId="77777777" w:rsidR="004403EA" w:rsidRPr="00D12E4D" w:rsidRDefault="004403EA" w:rsidP="0069746E">
            <w:pPr>
              <w:pStyle w:val="TAL"/>
              <w:rPr>
                <w:lang w:eastAsia="ja-JP"/>
              </w:rPr>
            </w:pPr>
            <w:r w:rsidRPr="00D12E4D">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2210F9AB" w14:textId="77777777" w:rsidR="004403EA" w:rsidRPr="00D12E4D" w:rsidRDefault="004403EA" w:rsidP="0069746E">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0046D916" w14:textId="77777777" w:rsidR="004403EA" w:rsidRPr="00D12E4D" w:rsidRDefault="004403EA" w:rsidP="0069746E">
            <w:pPr>
              <w:pStyle w:val="TAL"/>
              <w:rPr>
                <w:lang w:eastAsia="ja-JP"/>
              </w:rPr>
            </w:pPr>
            <w:r w:rsidRPr="00D12E4D">
              <w:rPr>
                <w:lang w:eastAsia="ja-JP"/>
              </w:rPr>
              <w:t>9.3.8</w:t>
            </w:r>
          </w:p>
        </w:tc>
        <w:tc>
          <w:tcPr>
            <w:tcW w:w="2516" w:type="dxa"/>
            <w:tcBorders>
              <w:top w:val="single" w:sz="4" w:space="0" w:color="auto"/>
              <w:left w:val="single" w:sz="4" w:space="0" w:color="auto"/>
              <w:bottom w:val="single" w:sz="4" w:space="0" w:color="auto"/>
              <w:right w:val="single" w:sz="4" w:space="0" w:color="auto"/>
            </w:tcBorders>
          </w:tcPr>
          <w:p w14:paraId="3902CACE" w14:textId="053C31CF" w:rsidR="004403EA" w:rsidRPr="00D12E4D" w:rsidRDefault="004403EA" w:rsidP="0069746E">
            <w:pPr>
              <w:pStyle w:val="TAL"/>
              <w:rPr>
                <w:lang w:eastAsia="ja-JP"/>
              </w:rPr>
            </w:pPr>
          </w:p>
        </w:tc>
      </w:tr>
      <w:tr w:rsidR="004403EA" w:rsidRPr="00D12E4D" w14:paraId="57D4FE68" w14:textId="77777777" w:rsidTr="00BC705E">
        <w:tc>
          <w:tcPr>
            <w:tcW w:w="3565" w:type="dxa"/>
            <w:tcBorders>
              <w:top w:val="single" w:sz="4" w:space="0" w:color="auto"/>
              <w:left w:val="single" w:sz="4" w:space="0" w:color="auto"/>
              <w:bottom w:val="single" w:sz="4" w:space="0" w:color="auto"/>
              <w:right w:val="single" w:sz="4" w:space="0" w:color="auto"/>
            </w:tcBorders>
          </w:tcPr>
          <w:p w14:paraId="7BF6A994" w14:textId="77777777" w:rsidR="004403EA" w:rsidRPr="00D12E4D" w:rsidRDefault="004403EA" w:rsidP="0069746E">
            <w:pPr>
              <w:pStyle w:val="TAL"/>
              <w:ind w:left="243"/>
              <w:rPr>
                <w:lang w:eastAsia="ja-JP"/>
              </w:rPr>
            </w:pPr>
            <w:r w:rsidRPr="00D12E4D">
              <w:rPr>
                <w:lang w:eastAsia="ja-JP"/>
              </w:rPr>
              <w:t>&gt;&gt;&gt;RAN Parameter Name</w:t>
            </w:r>
          </w:p>
        </w:tc>
        <w:tc>
          <w:tcPr>
            <w:tcW w:w="1080" w:type="dxa"/>
            <w:tcBorders>
              <w:top w:val="single" w:sz="4" w:space="0" w:color="auto"/>
              <w:left w:val="single" w:sz="4" w:space="0" w:color="auto"/>
              <w:bottom w:val="single" w:sz="4" w:space="0" w:color="auto"/>
              <w:right w:val="single" w:sz="4" w:space="0" w:color="auto"/>
            </w:tcBorders>
          </w:tcPr>
          <w:p w14:paraId="40D49EF5" w14:textId="77777777" w:rsidR="004403EA" w:rsidRPr="00D12E4D" w:rsidRDefault="004403EA" w:rsidP="0069746E">
            <w:pPr>
              <w:pStyle w:val="TAL"/>
              <w:rPr>
                <w:lang w:eastAsia="ja-JP"/>
              </w:rPr>
            </w:pPr>
            <w:r w:rsidRPr="00D12E4D">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37E2F126" w14:textId="77777777" w:rsidR="004403EA" w:rsidRPr="00D12E4D" w:rsidRDefault="004403EA" w:rsidP="0069746E">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184A17F9" w14:textId="77777777" w:rsidR="004403EA" w:rsidRPr="00D12E4D" w:rsidRDefault="004403EA" w:rsidP="0069746E">
            <w:pPr>
              <w:pStyle w:val="TAL"/>
              <w:rPr>
                <w:lang w:eastAsia="ja-JP"/>
              </w:rPr>
            </w:pPr>
            <w:r w:rsidRPr="00D12E4D">
              <w:rPr>
                <w:lang w:eastAsia="ja-JP"/>
              </w:rPr>
              <w:t>9.3.9</w:t>
            </w:r>
          </w:p>
        </w:tc>
        <w:tc>
          <w:tcPr>
            <w:tcW w:w="2516" w:type="dxa"/>
            <w:tcBorders>
              <w:top w:val="single" w:sz="4" w:space="0" w:color="auto"/>
              <w:left w:val="single" w:sz="4" w:space="0" w:color="auto"/>
              <w:bottom w:val="single" w:sz="4" w:space="0" w:color="auto"/>
              <w:right w:val="single" w:sz="4" w:space="0" w:color="auto"/>
            </w:tcBorders>
          </w:tcPr>
          <w:p w14:paraId="6D8664C6" w14:textId="77777777" w:rsidR="004403EA" w:rsidRPr="00D12E4D" w:rsidRDefault="004403EA" w:rsidP="0069746E">
            <w:pPr>
              <w:pStyle w:val="TAL"/>
              <w:rPr>
                <w:lang w:eastAsia="ja-JP"/>
              </w:rPr>
            </w:pPr>
          </w:p>
        </w:tc>
      </w:tr>
      <w:tr w:rsidR="00EE1B1D" w:rsidRPr="00CF2ECC" w14:paraId="5E7B7C85" w14:textId="77777777" w:rsidTr="00BC705E">
        <w:tc>
          <w:tcPr>
            <w:tcW w:w="3565" w:type="dxa"/>
            <w:tcBorders>
              <w:top w:val="single" w:sz="4" w:space="0" w:color="auto"/>
              <w:left w:val="single" w:sz="4" w:space="0" w:color="auto"/>
              <w:bottom w:val="single" w:sz="4" w:space="0" w:color="auto"/>
              <w:right w:val="single" w:sz="4" w:space="0" w:color="auto"/>
            </w:tcBorders>
          </w:tcPr>
          <w:p w14:paraId="67F2772E" w14:textId="77777777" w:rsidR="00EE1B1D" w:rsidRPr="00103D30" w:rsidRDefault="00EE1B1D" w:rsidP="009824AD">
            <w:pPr>
              <w:pStyle w:val="TAL"/>
              <w:ind w:left="243"/>
              <w:rPr>
                <w:lang w:eastAsia="ja-JP"/>
              </w:rPr>
            </w:pPr>
            <w:r>
              <w:rPr>
                <w:lang w:eastAsia="ja-JP"/>
              </w:rPr>
              <w:t>&gt;&gt;&gt;RAN Parameter Definition</w:t>
            </w:r>
          </w:p>
        </w:tc>
        <w:tc>
          <w:tcPr>
            <w:tcW w:w="1080" w:type="dxa"/>
            <w:tcBorders>
              <w:top w:val="single" w:sz="4" w:space="0" w:color="auto"/>
              <w:left w:val="single" w:sz="4" w:space="0" w:color="auto"/>
              <w:bottom w:val="single" w:sz="4" w:space="0" w:color="auto"/>
              <w:right w:val="single" w:sz="4" w:space="0" w:color="auto"/>
            </w:tcBorders>
          </w:tcPr>
          <w:p w14:paraId="5BD30670" w14:textId="77777777" w:rsidR="00EE1B1D" w:rsidRDefault="00EE1B1D" w:rsidP="009824AD">
            <w:pPr>
              <w:pStyle w:val="TAL"/>
              <w:rPr>
                <w:lang w:eastAsia="ja-JP"/>
              </w:rPr>
            </w:pPr>
            <w:r>
              <w:rPr>
                <w:lang w:eastAsia="ja-JP"/>
              </w:rPr>
              <w:t>O</w:t>
            </w:r>
          </w:p>
        </w:tc>
        <w:tc>
          <w:tcPr>
            <w:tcW w:w="990" w:type="dxa"/>
            <w:tcBorders>
              <w:top w:val="single" w:sz="4" w:space="0" w:color="auto"/>
              <w:left w:val="single" w:sz="4" w:space="0" w:color="auto"/>
              <w:bottom w:val="single" w:sz="4" w:space="0" w:color="auto"/>
              <w:right w:val="single" w:sz="4" w:space="0" w:color="auto"/>
            </w:tcBorders>
          </w:tcPr>
          <w:p w14:paraId="49AAD1A6" w14:textId="77777777" w:rsidR="00EE1B1D" w:rsidRPr="00E6623B" w:rsidRDefault="00EE1B1D" w:rsidP="009824AD">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3939BAC7" w14:textId="5F7BF47D" w:rsidR="00EE1B1D" w:rsidRPr="00103D30" w:rsidRDefault="00EE1B1D" w:rsidP="009824AD">
            <w:pPr>
              <w:pStyle w:val="TAL"/>
              <w:rPr>
                <w:lang w:eastAsia="ja-JP"/>
              </w:rPr>
            </w:pPr>
            <w:r>
              <w:rPr>
                <w:lang w:eastAsia="ja-JP"/>
              </w:rPr>
              <w:t>9.3.51</w:t>
            </w:r>
          </w:p>
        </w:tc>
        <w:tc>
          <w:tcPr>
            <w:tcW w:w="2516" w:type="dxa"/>
            <w:tcBorders>
              <w:top w:val="single" w:sz="4" w:space="0" w:color="auto"/>
              <w:left w:val="single" w:sz="4" w:space="0" w:color="auto"/>
              <w:bottom w:val="single" w:sz="4" w:space="0" w:color="auto"/>
              <w:right w:val="single" w:sz="4" w:space="0" w:color="auto"/>
            </w:tcBorders>
          </w:tcPr>
          <w:p w14:paraId="76BF263A" w14:textId="77777777" w:rsidR="00EE1B1D" w:rsidRDefault="00EE1B1D" w:rsidP="009824AD">
            <w:pPr>
              <w:pStyle w:val="TAL"/>
              <w:rPr>
                <w:lang w:eastAsia="ja-JP"/>
              </w:rPr>
            </w:pPr>
            <w:r>
              <w:rPr>
                <w:lang w:eastAsia="ja-JP"/>
              </w:rPr>
              <w:t>To define the parameter along with its constituent parameters, if any (for a structure), and itemized members, if any (for a list).</w:t>
            </w:r>
          </w:p>
          <w:p w14:paraId="1E2A7948" w14:textId="714F824D" w:rsidR="00EE1B1D" w:rsidRPr="00CF2ECC" w:rsidRDefault="00EE1B1D" w:rsidP="009824AD">
            <w:pPr>
              <w:pStyle w:val="TAL"/>
              <w:rPr>
                <w:lang w:eastAsia="ja-JP"/>
              </w:rPr>
            </w:pPr>
            <w:r w:rsidRPr="00651F23">
              <w:rPr>
                <w:lang w:eastAsia="ja-JP"/>
              </w:rPr>
              <w:t xml:space="preserve">If not included for the RAN Parameter ID of a STRUCTURE type or a LIST type, then all the </w:t>
            </w:r>
            <w:r w:rsidR="00CE2E5A">
              <w:rPr>
                <w:lang w:eastAsia="ja-JP"/>
              </w:rPr>
              <w:t>constituent</w:t>
            </w:r>
            <w:r w:rsidR="00CE2E5A" w:rsidRPr="00651F23">
              <w:rPr>
                <w:lang w:eastAsia="ja-JP"/>
              </w:rPr>
              <w:t xml:space="preserve"> </w:t>
            </w:r>
            <w:r w:rsidRPr="00651F23">
              <w:rPr>
                <w:lang w:eastAsia="ja-JP"/>
              </w:rPr>
              <w:t>RAN parameters under this RAN Parameter ID are assumed to be supported.</w:t>
            </w:r>
          </w:p>
        </w:tc>
      </w:tr>
      <w:tr w:rsidR="004403EA" w:rsidRPr="00D12E4D" w14:paraId="6A886803" w14:textId="77777777" w:rsidTr="00BC705E">
        <w:tc>
          <w:tcPr>
            <w:tcW w:w="3565" w:type="dxa"/>
            <w:tcBorders>
              <w:top w:val="single" w:sz="4" w:space="0" w:color="auto"/>
              <w:left w:val="single" w:sz="4" w:space="0" w:color="auto"/>
              <w:bottom w:val="single" w:sz="4" w:space="0" w:color="auto"/>
              <w:right w:val="single" w:sz="4" w:space="0" w:color="auto"/>
            </w:tcBorders>
          </w:tcPr>
          <w:p w14:paraId="2130CD00" w14:textId="77777777" w:rsidR="004403EA" w:rsidRPr="00D12E4D" w:rsidRDefault="004403EA" w:rsidP="0069746E">
            <w:pPr>
              <w:pStyle w:val="TAL"/>
              <w:ind w:left="63"/>
              <w:rPr>
                <w:lang w:eastAsia="ja-JP"/>
              </w:rPr>
            </w:pPr>
            <w:r w:rsidRPr="00D12E4D">
              <w:rPr>
                <w:lang w:eastAsia="ja-JP"/>
              </w:rPr>
              <w:t>&gt;RIC Indication Header Format Type</w:t>
            </w:r>
          </w:p>
        </w:tc>
        <w:tc>
          <w:tcPr>
            <w:tcW w:w="1080" w:type="dxa"/>
            <w:tcBorders>
              <w:top w:val="single" w:sz="4" w:space="0" w:color="auto"/>
              <w:left w:val="single" w:sz="4" w:space="0" w:color="auto"/>
              <w:bottom w:val="single" w:sz="4" w:space="0" w:color="auto"/>
              <w:right w:val="single" w:sz="4" w:space="0" w:color="auto"/>
            </w:tcBorders>
          </w:tcPr>
          <w:p w14:paraId="68353E15" w14:textId="77777777" w:rsidR="004403EA" w:rsidRPr="00D12E4D" w:rsidRDefault="004403EA" w:rsidP="0069746E">
            <w:pPr>
              <w:pStyle w:val="TAL"/>
              <w:rPr>
                <w:lang w:eastAsia="ja-JP"/>
              </w:rPr>
            </w:pPr>
            <w:r w:rsidRPr="00D12E4D">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5D9B9799" w14:textId="77777777" w:rsidR="004403EA" w:rsidRPr="00D12E4D" w:rsidRDefault="004403EA" w:rsidP="0069746E">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3513BEF8" w14:textId="77777777" w:rsidR="004403EA" w:rsidRPr="00D12E4D" w:rsidRDefault="004403EA" w:rsidP="0069746E">
            <w:pPr>
              <w:pStyle w:val="TAL"/>
              <w:rPr>
                <w:lang w:eastAsia="ja-JP"/>
              </w:rPr>
            </w:pPr>
            <w:r w:rsidRPr="00D12E4D">
              <w:rPr>
                <w:lang w:eastAsia="ja-JP"/>
              </w:rPr>
              <w:t>9.3.5</w:t>
            </w:r>
          </w:p>
        </w:tc>
        <w:tc>
          <w:tcPr>
            <w:tcW w:w="2516" w:type="dxa"/>
            <w:tcBorders>
              <w:top w:val="single" w:sz="4" w:space="0" w:color="auto"/>
              <w:left w:val="single" w:sz="4" w:space="0" w:color="auto"/>
              <w:bottom w:val="single" w:sz="4" w:space="0" w:color="auto"/>
              <w:right w:val="single" w:sz="4" w:space="0" w:color="auto"/>
            </w:tcBorders>
          </w:tcPr>
          <w:p w14:paraId="519209A2" w14:textId="77777777" w:rsidR="004403EA" w:rsidRPr="00D12E4D" w:rsidRDefault="004403EA" w:rsidP="0069746E">
            <w:pPr>
              <w:pStyle w:val="TAL"/>
              <w:rPr>
                <w:lang w:eastAsia="ja-JP"/>
              </w:rPr>
            </w:pPr>
          </w:p>
        </w:tc>
      </w:tr>
      <w:tr w:rsidR="004403EA" w:rsidRPr="00D12E4D" w14:paraId="2E42CB23" w14:textId="77777777" w:rsidTr="00BC705E">
        <w:tc>
          <w:tcPr>
            <w:tcW w:w="3565" w:type="dxa"/>
            <w:tcBorders>
              <w:top w:val="single" w:sz="4" w:space="0" w:color="auto"/>
              <w:left w:val="single" w:sz="4" w:space="0" w:color="auto"/>
              <w:bottom w:val="single" w:sz="4" w:space="0" w:color="auto"/>
              <w:right w:val="single" w:sz="4" w:space="0" w:color="auto"/>
            </w:tcBorders>
          </w:tcPr>
          <w:p w14:paraId="0E0B24F8" w14:textId="77777777" w:rsidR="004403EA" w:rsidRPr="00D12E4D" w:rsidRDefault="004403EA" w:rsidP="0069746E">
            <w:pPr>
              <w:pStyle w:val="TAL"/>
              <w:ind w:left="63"/>
              <w:rPr>
                <w:lang w:eastAsia="ja-JP"/>
              </w:rPr>
            </w:pPr>
            <w:r w:rsidRPr="00D12E4D">
              <w:rPr>
                <w:lang w:eastAsia="ja-JP"/>
              </w:rPr>
              <w:t>&gt;RIC Indication Message Format Type</w:t>
            </w:r>
          </w:p>
        </w:tc>
        <w:tc>
          <w:tcPr>
            <w:tcW w:w="1080" w:type="dxa"/>
            <w:tcBorders>
              <w:top w:val="single" w:sz="4" w:space="0" w:color="auto"/>
              <w:left w:val="single" w:sz="4" w:space="0" w:color="auto"/>
              <w:bottom w:val="single" w:sz="4" w:space="0" w:color="auto"/>
              <w:right w:val="single" w:sz="4" w:space="0" w:color="auto"/>
            </w:tcBorders>
          </w:tcPr>
          <w:p w14:paraId="5C95E475" w14:textId="77777777" w:rsidR="004403EA" w:rsidRPr="00D12E4D" w:rsidRDefault="004403EA" w:rsidP="0069746E">
            <w:pPr>
              <w:pStyle w:val="TAL"/>
              <w:rPr>
                <w:lang w:eastAsia="ja-JP"/>
              </w:rPr>
            </w:pPr>
            <w:r w:rsidRPr="00D12E4D">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7D6A3657" w14:textId="77777777" w:rsidR="004403EA" w:rsidRPr="00D12E4D" w:rsidRDefault="004403EA" w:rsidP="0069746E">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6EB39FA3" w14:textId="77777777" w:rsidR="004403EA" w:rsidRPr="00D12E4D" w:rsidRDefault="004403EA" w:rsidP="0069746E">
            <w:pPr>
              <w:pStyle w:val="TAL"/>
              <w:rPr>
                <w:lang w:eastAsia="ja-JP"/>
              </w:rPr>
            </w:pPr>
            <w:r w:rsidRPr="00D12E4D">
              <w:rPr>
                <w:lang w:eastAsia="ja-JP"/>
              </w:rPr>
              <w:t>9.3.5</w:t>
            </w:r>
          </w:p>
        </w:tc>
        <w:tc>
          <w:tcPr>
            <w:tcW w:w="2516" w:type="dxa"/>
            <w:tcBorders>
              <w:top w:val="single" w:sz="4" w:space="0" w:color="auto"/>
              <w:left w:val="single" w:sz="4" w:space="0" w:color="auto"/>
              <w:bottom w:val="single" w:sz="4" w:space="0" w:color="auto"/>
              <w:right w:val="single" w:sz="4" w:space="0" w:color="auto"/>
            </w:tcBorders>
          </w:tcPr>
          <w:p w14:paraId="7C00301D" w14:textId="77777777" w:rsidR="004403EA" w:rsidRPr="00D12E4D" w:rsidRDefault="004403EA" w:rsidP="0069746E">
            <w:pPr>
              <w:pStyle w:val="TAL"/>
              <w:rPr>
                <w:lang w:eastAsia="ja-JP"/>
              </w:rPr>
            </w:pPr>
          </w:p>
        </w:tc>
      </w:tr>
      <w:tr w:rsidR="004403EA" w:rsidRPr="00D12E4D" w14:paraId="04A17A8E" w14:textId="77777777" w:rsidTr="00BC705E">
        <w:tc>
          <w:tcPr>
            <w:tcW w:w="3565" w:type="dxa"/>
            <w:tcBorders>
              <w:top w:val="single" w:sz="4" w:space="0" w:color="auto"/>
              <w:left w:val="single" w:sz="4" w:space="0" w:color="auto"/>
              <w:bottom w:val="single" w:sz="4" w:space="0" w:color="auto"/>
              <w:right w:val="single" w:sz="4" w:space="0" w:color="auto"/>
            </w:tcBorders>
          </w:tcPr>
          <w:p w14:paraId="5377C845" w14:textId="77777777" w:rsidR="004403EA" w:rsidRPr="00D12E4D" w:rsidRDefault="004403EA" w:rsidP="0069746E">
            <w:pPr>
              <w:pStyle w:val="TAL"/>
              <w:ind w:left="63"/>
              <w:rPr>
                <w:lang w:eastAsia="ja-JP"/>
              </w:rPr>
            </w:pPr>
            <w:r w:rsidRPr="00D12E4D">
              <w:rPr>
                <w:lang w:eastAsia="ja-JP"/>
              </w:rPr>
              <w:t>&gt;RIC Call Process ID Format Type</w:t>
            </w:r>
          </w:p>
        </w:tc>
        <w:tc>
          <w:tcPr>
            <w:tcW w:w="1080" w:type="dxa"/>
            <w:tcBorders>
              <w:top w:val="single" w:sz="4" w:space="0" w:color="auto"/>
              <w:left w:val="single" w:sz="4" w:space="0" w:color="auto"/>
              <w:bottom w:val="single" w:sz="4" w:space="0" w:color="auto"/>
              <w:right w:val="single" w:sz="4" w:space="0" w:color="auto"/>
            </w:tcBorders>
          </w:tcPr>
          <w:p w14:paraId="354ACEA4" w14:textId="77777777" w:rsidR="004403EA" w:rsidRPr="00D12E4D" w:rsidRDefault="004403EA" w:rsidP="0069746E">
            <w:pPr>
              <w:pStyle w:val="TAL"/>
              <w:rPr>
                <w:lang w:eastAsia="ja-JP"/>
              </w:rPr>
            </w:pPr>
            <w:r w:rsidRPr="00D12E4D">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11E63FAD" w14:textId="77777777" w:rsidR="004403EA" w:rsidRPr="00D12E4D" w:rsidRDefault="004403EA" w:rsidP="0069746E">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49257802" w14:textId="77777777" w:rsidR="004403EA" w:rsidRPr="00D12E4D" w:rsidRDefault="004403EA" w:rsidP="0069746E">
            <w:pPr>
              <w:pStyle w:val="TAL"/>
              <w:rPr>
                <w:lang w:eastAsia="ja-JP"/>
              </w:rPr>
            </w:pPr>
            <w:r w:rsidRPr="00D12E4D">
              <w:rPr>
                <w:lang w:eastAsia="ja-JP"/>
              </w:rPr>
              <w:t>9.3.5</w:t>
            </w:r>
          </w:p>
        </w:tc>
        <w:tc>
          <w:tcPr>
            <w:tcW w:w="2516" w:type="dxa"/>
            <w:tcBorders>
              <w:top w:val="single" w:sz="4" w:space="0" w:color="auto"/>
              <w:left w:val="single" w:sz="4" w:space="0" w:color="auto"/>
              <w:bottom w:val="single" w:sz="4" w:space="0" w:color="auto"/>
              <w:right w:val="single" w:sz="4" w:space="0" w:color="auto"/>
            </w:tcBorders>
          </w:tcPr>
          <w:p w14:paraId="3D79CC5A" w14:textId="77777777" w:rsidR="004403EA" w:rsidRPr="00D12E4D" w:rsidRDefault="004403EA" w:rsidP="0069746E">
            <w:pPr>
              <w:pStyle w:val="TAL"/>
              <w:rPr>
                <w:lang w:eastAsia="ja-JP"/>
              </w:rPr>
            </w:pPr>
          </w:p>
        </w:tc>
      </w:tr>
    </w:tbl>
    <w:p w14:paraId="41E7559B" w14:textId="77777777" w:rsidR="004403EA" w:rsidRPr="00D12E4D" w:rsidRDefault="004403EA" w:rsidP="004403E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4403EA" w:rsidRPr="00D12E4D" w14:paraId="1011F408"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62CBE1BD" w14:textId="77777777" w:rsidR="004403EA" w:rsidRPr="00D12E4D" w:rsidRDefault="004403EA" w:rsidP="0069746E">
            <w:pPr>
              <w:keepNext/>
              <w:keepLines/>
              <w:spacing w:after="0"/>
              <w:rPr>
                <w:rFonts w:ascii="Arial" w:hAnsi="Arial" w:cs="Arial"/>
                <w:b/>
                <w:sz w:val="18"/>
                <w:lang w:eastAsia="ja-JP"/>
              </w:rPr>
            </w:pPr>
            <w:r w:rsidRPr="00D12E4D">
              <w:rPr>
                <w:rFonts w:ascii="Arial"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42A005F9" w14:textId="77777777" w:rsidR="004403EA" w:rsidRPr="00D12E4D" w:rsidRDefault="004403EA" w:rsidP="0069746E">
            <w:pPr>
              <w:keepNext/>
              <w:keepLines/>
              <w:spacing w:after="0"/>
              <w:jc w:val="center"/>
              <w:rPr>
                <w:rFonts w:ascii="Arial" w:hAnsi="Arial" w:cs="Arial"/>
                <w:b/>
                <w:sz w:val="18"/>
                <w:lang w:eastAsia="ja-JP"/>
              </w:rPr>
            </w:pPr>
            <w:r w:rsidRPr="00D12E4D">
              <w:rPr>
                <w:rFonts w:ascii="Arial" w:hAnsi="Arial" w:cs="Arial"/>
                <w:b/>
                <w:sz w:val="18"/>
                <w:lang w:eastAsia="ja-JP"/>
              </w:rPr>
              <w:t>Explanation</w:t>
            </w:r>
          </w:p>
        </w:tc>
      </w:tr>
      <w:tr w:rsidR="004403EA" w:rsidRPr="00D12E4D" w14:paraId="2294206B"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1BCB90D4" w14:textId="77777777" w:rsidR="004403EA" w:rsidRPr="00D12E4D" w:rsidRDefault="004403EA" w:rsidP="0069746E">
            <w:pPr>
              <w:keepNext/>
              <w:keepLines/>
              <w:spacing w:after="0"/>
              <w:rPr>
                <w:rFonts w:ascii="Arial" w:hAnsi="Arial" w:cs="Arial"/>
                <w:sz w:val="18"/>
                <w:lang w:eastAsia="ja-JP"/>
              </w:rPr>
            </w:pPr>
            <w:r w:rsidRPr="00D12E4D">
              <w:rPr>
                <w:rFonts w:ascii="Arial" w:hAnsi="Arial" w:cs="Arial"/>
                <w:sz w:val="18"/>
                <w:lang w:eastAsia="ja-JP"/>
              </w:rPr>
              <w:t>maxnoofRICstyles</w:t>
            </w:r>
          </w:p>
        </w:tc>
        <w:tc>
          <w:tcPr>
            <w:tcW w:w="5670" w:type="dxa"/>
            <w:tcBorders>
              <w:top w:val="single" w:sz="4" w:space="0" w:color="auto"/>
              <w:left w:val="single" w:sz="4" w:space="0" w:color="auto"/>
              <w:bottom w:val="single" w:sz="4" w:space="0" w:color="auto"/>
              <w:right w:val="single" w:sz="4" w:space="0" w:color="auto"/>
            </w:tcBorders>
            <w:hideMark/>
          </w:tcPr>
          <w:p w14:paraId="6B7FD826" w14:textId="77777777" w:rsidR="004403EA" w:rsidRPr="00D12E4D" w:rsidRDefault="004403EA" w:rsidP="0069746E">
            <w:pPr>
              <w:keepNext/>
              <w:keepLines/>
              <w:spacing w:after="0"/>
              <w:rPr>
                <w:rFonts w:ascii="Arial" w:hAnsi="Arial" w:cs="Arial"/>
                <w:sz w:val="18"/>
                <w:lang w:eastAsia="ja-JP"/>
              </w:rPr>
            </w:pPr>
            <w:r w:rsidRPr="00D12E4D">
              <w:rPr>
                <w:rFonts w:ascii="Arial" w:hAnsi="Arial" w:cs="Arial"/>
                <w:sz w:val="18"/>
                <w:lang w:eastAsia="ja-JP"/>
              </w:rPr>
              <w:t xml:space="preserve">Maximum no. of styles supported by RAN Function. </w:t>
            </w:r>
            <w:r w:rsidRPr="00D12E4D">
              <w:rPr>
                <w:rFonts w:ascii="Arial" w:hAnsi="Arial" w:cs="Arial"/>
                <w:noProof/>
                <w:sz w:val="18"/>
                <w:lang w:eastAsia="ja-JP"/>
              </w:rPr>
              <w:t>The value</w:t>
            </w:r>
            <w:r w:rsidRPr="00D12E4D">
              <w:rPr>
                <w:rFonts w:ascii="Arial" w:hAnsi="Arial" w:cs="Arial"/>
                <w:sz w:val="18"/>
                <w:lang w:eastAsia="ja-JP"/>
              </w:rPr>
              <w:t xml:space="preserve"> is &lt;</w:t>
            </w:r>
            <w:r w:rsidRPr="00D12E4D">
              <w:rPr>
                <w:rFonts w:ascii="Arial" w:hAnsi="Arial" w:cs="Arial"/>
                <w:i/>
                <w:iCs/>
                <w:sz w:val="18"/>
                <w:lang w:eastAsia="ja-JP"/>
              </w:rPr>
              <w:t>63</w:t>
            </w:r>
            <w:r w:rsidRPr="00D12E4D">
              <w:rPr>
                <w:rFonts w:ascii="Arial" w:hAnsi="Arial" w:cs="Arial"/>
                <w:sz w:val="18"/>
                <w:lang w:eastAsia="ja-JP"/>
              </w:rPr>
              <w:t>&gt;.</w:t>
            </w:r>
          </w:p>
        </w:tc>
      </w:tr>
      <w:tr w:rsidR="004403EA" w:rsidRPr="00D12E4D" w14:paraId="43A7ED93" w14:textId="77777777" w:rsidTr="00BC705E">
        <w:tc>
          <w:tcPr>
            <w:tcW w:w="3686" w:type="dxa"/>
            <w:tcBorders>
              <w:top w:val="single" w:sz="4" w:space="0" w:color="auto"/>
              <w:left w:val="single" w:sz="4" w:space="0" w:color="auto"/>
              <w:bottom w:val="single" w:sz="4" w:space="0" w:color="auto"/>
              <w:right w:val="single" w:sz="4" w:space="0" w:color="auto"/>
            </w:tcBorders>
          </w:tcPr>
          <w:p w14:paraId="27AC7107" w14:textId="77777777" w:rsidR="004403EA" w:rsidRPr="00D12E4D" w:rsidRDefault="004403EA" w:rsidP="0069746E">
            <w:pPr>
              <w:keepNext/>
              <w:keepLines/>
              <w:spacing w:after="0"/>
              <w:rPr>
                <w:rFonts w:ascii="Arial" w:hAnsi="Arial" w:cs="Arial"/>
                <w:sz w:val="18"/>
                <w:lang w:eastAsia="ja-JP"/>
              </w:rPr>
            </w:pPr>
            <w:r w:rsidRPr="00D12E4D">
              <w:rPr>
                <w:rFonts w:ascii="Arial" w:hAnsi="Arial" w:cs="Arial"/>
                <w:sz w:val="18"/>
                <w:lang w:eastAsia="ja-JP"/>
              </w:rPr>
              <w:t>maxnoofInsertIndication</w:t>
            </w:r>
          </w:p>
        </w:tc>
        <w:tc>
          <w:tcPr>
            <w:tcW w:w="5670" w:type="dxa"/>
            <w:tcBorders>
              <w:top w:val="single" w:sz="4" w:space="0" w:color="auto"/>
              <w:left w:val="single" w:sz="4" w:space="0" w:color="auto"/>
              <w:bottom w:val="single" w:sz="4" w:space="0" w:color="auto"/>
              <w:right w:val="single" w:sz="4" w:space="0" w:color="auto"/>
            </w:tcBorders>
          </w:tcPr>
          <w:p w14:paraId="1D78F050" w14:textId="77777777" w:rsidR="004403EA" w:rsidRPr="00D12E4D" w:rsidRDefault="004403EA" w:rsidP="0069746E">
            <w:pPr>
              <w:keepNext/>
              <w:keepLines/>
              <w:spacing w:after="0"/>
              <w:rPr>
                <w:rFonts w:ascii="Arial" w:hAnsi="Arial" w:cs="Arial"/>
                <w:sz w:val="18"/>
                <w:lang w:eastAsia="ja-JP"/>
              </w:rPr>
            </w:pPr>
            <w:r w:rsidRPr="00D12E4D">
              <w:rPr>
                <w:rFonts w:ascii="Arial" w:hAnsi="Arial" w:cs="Arial"/>
                <w:sz w:val="18"/>
                <w:lang w:eastAsia="ja-JP"/>
              </w:rPr>
              <w:t>Maximum no. of Insert indications supported by RAN Function. The value is &lt;</w:t>
            </w:r>
            <w:r w:rsidRPr="00D12E4D">
              <w:rPr>
                <w:rFonts w:ascii="Arial" w:hAnsi="Arial" w:cs="Arial"/>
                <w:i/>
                <w:iCs/>
                <w:sz w:val="18"/>
                <w:lang w:eastAsia="ja-JP"/>
              </w:rPr>
              <w:t>65535</w:t>
            </w:r>
            <w:r w:rsidRPr="00D12E4D">
              <w:rPr>
                <w:rFonts w:ascii="Arial" w:hAnsi="Arial" w:cs="Arial"/>
                <w:sz w:val="18"/>
                <w:lang w:eastAsia="ja-JP"/>
              </w:rPr>
              <w:t>&gt;</w:t>
            </w:r>
          </w:p>
        </w:tc>
      </w:tr>
      <w:tr w:rsidR="004403EA" w:rsidRPr="00D12E4D" w14:paraId="177CF194"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1C52094E" w14:textId="77777777" w:rsidR="004403EA" w:rsidRPr="00D12E4D" w:rsidRDefault="004403EA" w:rsidP="0069746E">
            <w:pPr>
              <w:keepNext/>
              <w:keepLines/>
              <w:spacing w:after="0"/>
              <w:rPr>
                <w:rFonts w:ascii="Arial" w:hAnsi="Arial" w:cs="Arial"/>
                <w:sz w:val="18"/>
                <w:lang w:eastAsia="ja-JP"/>
              </w:rPr>
            </w:pPr>
            <w:r w:rsidRPr="00D12E4D">
              <w:rPr>
                <w:rFonts w:ascii="Arial" w:hAnsi="Arial" w:cs="Arial"/>
                <w:sz w:val="18"/>
                <w:lang w:eastAsia="ja-JP"/>
              </w:rPr>
              <w:t>maxnoofAssociatedRANParameters</w:t>
            </w:r>
          </w:p>
        </w:tc>
        <w:tc>
          <w:tcPr>
            <w:tcW w:w="5670" w:type="dxa"/>
            <w:tcBorders>
              <w:top w:val="single" w:sz="4" w:space="0" w:color="auto"/>
              <w:left w:val="single" w:sz="4" w:space="0" w:color="auto"/>
              <w:bottom w:val="single" w:sz="4" w:space="0" w:color="auto"/>
              <w:right w:val="single" w:sz="4" w:space="0" w:color="auto"/>
            </w:tcBorders>
            <w:hideMark/>
          </w:tcPr>
          <w:p w14:paraId="123BB434" w14:textId="77777777" w:rsidR="004403EA" w:rsidRPr="00D12E4D" w:rsidRDefault="004403EA" w:rsidP="0069746E">
            <w:pPr>
              <w:keepNext/>
              <w:keepLines/>
              <w:spacing w:after="0"/>
              <w:rPr>
                <w:rFonts w:ascii="Arial" w:hAnsi="Arial" w:cs="Arial"/>
                <w:sz w:val="18"/>
                <w:lang w:eastAsia="ja-JP"/>
              </w:rPr>
            </w:pPr>
            <w:r w:rsidRPr="00D12E4D">
              <w:rPr>
                <w:rFonts w:ascii="Arial" w:hAnsi="Arial" w:cs="Arial"/>
                <w:sz w:val="18"/>
                <w:lang w:eastAsia="ja-JP"/>
              </w:rPr>
              <w:t>Maximum no. of RAN parameters supported by RAN Function. The value is &lt;</w:t>
            </w:r>
            <w:r w:rsidRPr="00D12E4D">
              <w:rPr>
                <w:rFonts w:ascii="Arial" w:hAnsi="Arial" w:cs="Arial"/>
                <w:i/>
                <w:iCs/>
                <w:sz w:val="18"/>
                <w:lang w:eastAsia="ja-JP"/>
              </w:rPr>
              <w:t>65535</w:t>
            </w:r>
            <w:r w:rsidRPr="00D12E4D">
              <w:rPr>
                <w:rFonts w:ascii="Arial" w:hAnsi="Arial" w:cs="Arial"/>
                <w:sz w:val="18"/>
                <w:lang w:eastAsia="ja-JP"/>
              </w:rPr>
              <w:t>&gt;.</w:t>
            </w:r>
          </w:p>
        </w:tc>
      </w:tr>
    </w:tbl>
    <w:p w14:paraId="2F4C8792" w14:textId="77777777" w:rsidR="004403EA" w:rsidRPr="00D12E4D" w:rsidRDefault="004403EA" w:rsidP="004403EA"/>
    <w:p w14:paraId="25F9A67C" w14:textId="77777777" w:rsidR="004403EA" w:rsidRPr="00D12E4D" w:rsidRDefault="004403EA" w:rsidP="002B0C7A">
      <w:pPr>
        <w:pStyle w:val="Heading4"/>
      </w:pPr>
      <w:r w:rsidRPr="00D12E4D">
        <w:lastRenderedPageBreak/>
        <w:t>9.2.2.5</w:t>
      </w:r>
      <w:r w:rsidRPr="00D12E4D">
        <w:tab/>
        <w:t>RAN Function Definition for CONTROL</w:t>
      </w:r>
    </w:p>
    <w:tbl>
      <w:tblPr>
        <w:tblW w:w="9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65"/>
        <w:gridCol w:w="1080"/>
        <w:gridCol w:w="990"/>
        <w:gridCol w:w="1260"/>
        <w:gridCol w:w="2516"/>
      </w:tblGrid>
      <w:tr w:rsidR="004403EA" w:rsidRPr="00D12E4D" w14:paraId="7F8B0AA5" w14:textId="77777777" w:rsidTr="00BC705E">
        <w:tc>
          <w:tcPr>
            <w:tcW w:w="3565" w:type="dxa"/>
            <w:tcBorders>
              <w:top w:val="single" w:sz="4" w:space="0" w:color="auto"/>
              <w:left w:val="single" w:sz="4" w:space="0" w:color="auto"/>
              <w:bottom w:val="single" w:sz="4" w:space="0" w:color="auto"/>
              <w:right w:val="single" w:sz="4" w:space="0" w:color="auto"/>
            </w:tcBorders>
          </w:tcPr>
          <w:p w14:paraId="7574B098" w14:textId="77777777" w:rsidR="004403EA" w:rsidRPr="00D12E4D" w:rsidRDefault="004403EA" w:rsidP="0069746E">
            <w:pPr>
              <w:pStyle w:val="TAH"/>
              <w:rPr>
                <w:lang w:eastAsia="ja-JP"/>
              </w:rPr>
            </w:pPr>
            <w:r w:rsidRPr="00D12E4D">
              <w:rPr>
                <w:lang w:eastAsia="ja-JP"/>
              </w:rPr>
              <w:t>IE/Group Name</w:t>
            </w:r>
          </w:p>
        </w:tc>
        <w:tc>
          <w:tcPr>
            <w:tcW w:w="1080" w:type="dxa"/>
            <w:tcBorders>
              <w:top w:val="single" w:sz="4" w:space="0" w:color="auto"/>
              <w:left w:val="single" w:sz="4" w:space="0" w:color="auto"/>
              <w:bottom w:val="single" w:sz="4" w:space="0" w:color="auto"/>
              <w:right w:val="single" w:sz="4" w:space="0" w:color="auto"/>
            </w:tcBorders>
          </w:tcPr>
          <w:p w14:paraId="18A7B759" w14:textId="77777777" w:rsidR="004403EA" w:rsidRPr="00D12E4D" w:rsidRDefault="004403EA" w:rsidP="0069746E">
            <w:pPr>
              <w:pStyle w:val="TAH"/>
              <w:rPr>
                <w:lang w:eastAsia="ja-JP"/>
              </w:rPr>
            </w:pPr>
            <w:r w:rsidRPr="00D12E4D">
              <w:rPr>
                <w:lang w:eastAsia="ja-JP"/>
              </w:rPr>
              <w:t>Presence</w:t>
            </w:r>
          </w:p>
        </w:tc>
        <w:tc>
          <w:tcPr>
            <w:tcW w:w="990" w:type="dxa"/>
            <w:tcBorders>
              <w:top w:val="single" w:sz="4" w:space="0" w:color="auto"/>
              <w:left w:val="single" w:sz="4" w:space="0" w:color="auto"/>
              <w:bottom w:val="single" w:sz="4" w:space="0" w:color="auto"/>
              <w:right w:val="single" w:sz="4" w:space="0" w:color="auto"/>
            </w:tcBorders>
          </w:tcPr>
          <w:p w14:paraId="75319C2F" w14:textId="77777777" w:rsidR="004403EA" w:rsidRPr="00D12E4D" w:rsidRDefault="004403EA" w:rsidP="0069746E">
            <w:pPr>
              <w:pStyle w:val="TAH"/>
              <w:rPr>
                <w:lang w:eastAsia="ja-JP"/>
              </w:rPr>
            </w:pPr>
            <w:r w:rsidRPr="00D12E4D">
              <w:rPr>
                <w:lang w:eastAsia="ja-JP"/>
              </w:rPr>
              <w:t>Range</w:t>
            </w:r>
          </w:p>
        </w:tc>
        <w:tc>
          <w:tcPr>
            <w:tcW w:w="1260" w:type="dxa"/>
            <w:tcBorders>
              <w:top w:val="single" w:sz="4" w:space="0" w:color="auto"/>
              <w:left w:val="single" w:sz="4" w:space="0" w:color="auto"/>
              <w:bottom w:val="single" w:sz="4" w:space="0" w:color="auto"/>
              <w:right w:val="single" w:sz="4" w:space="0" w:color="auto"/>
            </w:tcBorders>
          </w:tcPr>
          <w:p w14:paraId="0B41A286" w14:textId="77777777" w:rsidR="004403EA" w:rsidRPr="00D12E4D" w:rsidRDefault="004403EA" w:rsidP="0069746E">
            <w:pPr>
              <w:pStyle w:val="TAH"/>
              <w:rPr>
                <w:lang w:eastAsia="ja-JP"/>
              </w:rPr>
            </w:pPr>
            <w:r w:rsidRPr="00D12E4D">
              <w:rPr>
                <w:lang w:eastAsia="ja-JP"/>
              </w:rPr>
              <w:t>IE type and reference</w:t>
            </w:r>
          </w:p>
        </w:tc>
        <w:tc>
          <w:tcPr>
            <w:tcW w:w="2516" w:type="dxa"/>
            <w:tcBorders>
              <w:top w:val="single" w:sz="4" w:space="0" w:color="auto"/>
              <w:left w:val="single" w:sz="4" w:space="0" w:color="auto"/>
              <w:bottom w:val="single" w:sz="4" w:space="0" w:color="auto"/>
              <w:right w:val="single" w:sz="4" w:space="0" w:color="auto"/>
            </w:tcBorders>
          </w:tcPr>
          <w:p w14:paraId="7004B46F" w14:textId="77777777" w:rsidR="004403EA" w:rsidRPr="00D12E4D" w:rsidRDefault="004403EA" w:rsidP="0069746E">
            <w:pPr>
              <w:pStyle w:val="TAH"/>
              <w:rPr>
                <w:lang w:eastAsia="ja-JP"/>
              </w:rPr>
            </w:pPr>
            <w:r w:rsidRPr="00D12E4D">
              <w:rPr>
                <w:lang w:eastAsia="ja-JP"/>
              </w:rPr>
              <w:t>Semantics description</w:t>
            </w:r>
          </w:p>
        </w:tc>
      </w:tr>
      <w:tr w:rsidR="004403EA" w:rsidRPr="00D12E4D" w14:paraId="16BA011C" w14:textId="77777777" w:rsidTr="00BC705E">
        <w:tc>
          <w:tcPr>
            <w:tcW w:w="3565" w:type="dxa"/>
            <w:tcBorders>
              <w:top w:val="single" w:sz="4" w:space="0" w:color="auto"/>
              <w:left w:val="single" w:sz="4" w:space="0" w:color="auto"/>
              <w:bottom w:val="single" w:sz="4" w:space="0" w:color="auto"/>
              <w:right w:val="single" w:sz="4" w:space="0" w:color="auto"/>
            </w:tcBorders>
          </w:tcPr>
          <w:p w14:paraId="142453C1" w14:textId="77777777" w:rsidR="004403EA" w:rsidRPr="00D12E4D" w:rsidRDefault="004403EA" w:rsidP="0069746E">
            <w:pPr>
              <w:pStyle w:val="TAL"/>
              <w:rPr>
                <w:lang w:eastAsia="ja-JP"/>
              </w:rPr>
            </w:pPr>
            <w:r w:rsidRPr="00D12E4D">
              <w:rPr>
                <w:noProof/>
                <w:lang w:eastAsia="ja-JP"/>
              </w:rPr>
              <w:t>Sequence</w:t>
            </w:r>
            <w:r w:rsidRPr="00D12E4D">
              <w:rPr>
                <w:lang w:eastAsia="ja-JP"/>
              </w:rPr>
              <w:t xml:space="preserve"> of CONTROL styles</w:t>
            </w:r>
          </w:p>
        </w:tc>
        <w:tc>
          <w:tcPr>
            <w:tcW w:w="1080" w:type="dxa"/>
            <w:tcBorders>
              <w:top w:val="single" w:sz="4" w:space="0" w:color="auto"/>
              <w:left w:val="single" w:sz="4" w:space="0" w:color="auto"/>
              <w:bottom w:val="single" w:sz="4" w:space="0" w:color="auto"/>
              <w:right w:val="single" w:sz="4" w:space="0" w:color="auto"/>
            </w:tcBorders>
          </w:tcPr>
          <w:p w14:paraId="50ADD7AC" w14:textId="77777777" w:rsidR="004403EA" w:rsidRPr="00D12E4D" w:rsidRDefault="004403EA" w:rsidP="0069746E">
            <w:pPr>
              <w:pStyle w:val="TAL"/>
              <w:rPr>
                <w:lang w:eastAsia="ja-JP"/>
              </w:rPr>
            </w:pPr>
          </w:p>
        </w:tc>
        <w:tc>
          <w:tcPr>
            <w:tcW w:w="990" w:type="dxa"/>
            <w:tcBorders>
              <w:top w:val="single" w:sz="4" w:space="0" w:color="auto"/>
              <w:left w:val="single" w:sz="4" w:space="0" w:color="auto"/>
              <w:bottom w:val="single" w:sz="4" w:space="0" w:color="auto"/>
              <w:right w:val="single" w:sz="4" w:space="0" w:color="auto"/>
            </w:tcBorders>
          </w:tcPr>
          <w:p w14:paraId="3837C30B" w14:textId="77777777" w:rsidR="004403EA" w:rsidRPr="00D12E4D" w:rsidRDefault="004403EA" w:rsidP="0069746E">
            <w:pPr>
              <w:pStyle w:val="TAL"/>
              <w:rPr>
                <w:i/>
                <w:iCs/>
              </w:rPr>
            </w:pPr>
            <w:r w:rsidRPr="00D12E4D">
              <w:rPr>
                <w:i/>
                <w:iCs/>
              </w:rPr>
              <w:t>1.. &lt;maxnoofRICStyles&gt;</w:t>
            </w:r>
          </w:p>
        </w:tc>
        <w:tc>
          <w:tcPr>
            <w:tcW w:w="1260" w:type="dxa"/>
            <w:tcBorders>
              <w:top w:val="single" w:sz="4" w:space="0" w:color="auto"/>
              <w:left w:val="single" w:sz="4" w:space="0" w:color="auto"/>
              <w:bottom w:val="single" w:sz="4" w:space="0" w:color="auto"/>
              <w:right w:val="single" w:sz="4" w:space="0" w:color="auto"/>
            </w:tcBorders>
          </w:tcPr>
          <w:p w14:paraId="4E424381" w14:textId="77777777" w:rsidR="004403EA" w:rsidRPr="00D12E4D" w:rsidRDefault="004403EA" w:rsidP="0069746E">
            <w:pPr>
              <w:pStyle w:val="TAL"/>
              <w:rPr>
                <w:lang w:eastAsia="ja-JP"/>
              </w:rPr>
            </w:pPr>
          </w:p>
        </w:tc>
        <w:tc>
          <w:tcPr>
            <w:tcW w:w="2516" w:type="dxa"/>
            <w:tcBorders>
              <w:top w:val="single" w:sz="4" w:space="0" w:color="auto"/>
              <w:left w:val="single" w:sz="4" w:space="0" w:color="auto"/>
              <w:bottom w:val="single" w:sz="4" w:space="0" w:color="auto"/>
              <w:right w:val="single" w:sz="4" w:space="0" w:color="auto"/>
            </w:tcBorders>
          </w:tcPr>
          <w:p w14:paraId="5F2482C7" w14:textId="77777777" w:rsidR="004403EA" w:rsidRPr="00D12E4D" w:rsidRDefault="004403EA" w:rsidP="0069746E">
            <w:pPr>
              <w:pStyle w:val="TAL"/>
              <w:rPr>
                <w:lang w:eastAsia="ja-JP"/>
              </w:rPr>
            </w:pPr>
          </w:p>
        </w:tc>
      </w:tr>
      <w:tr w:rsidR="004403EA" w:rsidRPr="00D12E4D" w14:paraId="2F1AA960" w14:textId="77777777" w:rsidTr="00BC705E">
        <w:tc>
          <w:tcPr>
            <w:tcW w:w="3565" w:type="dxa"/>
            <w:tcBorders>
              <w:top w:val="single" w:sz="4" w:space="0" w:color="auto"/>
              <w:left w:val="single" w:sz="4" w:space="0" w:color="auto"/>
              <w:bottom w:val="single" w:sz="4" w:space="0" w:color="auto"/>
              <w:right w:val="single" w:sz="4" w:space="0" w:color="auto"/>
            </w:tcBorders>
          </w:tcPr>
          <w:p w14:paraId="78C94977" w14:textId="77777777" w:rsidR="004403EA" w:rsidRPr="00D12E4D" w:rsidRDefault="004403EA" w:rsidP="0069746E">
            <w:pPr>
              <w:pStyle w:val="TAL"/>
              <w:ind w:left="63"/>
              <w:rPr>
                <w:rFonts w:eastAsia="Malgun Gothic"/>
                <w:lang w:eastAsia="ko-KR"/>
              </w:rPr>
            </w:pPr>
            <w:r w:rsidRPr="00D12E4D">
              <w:rPr>
                <w:lang w:eastAsia="ja-JP"/>
              </w:rPr>
              <w:t>&gt;RIC Control Style Type</w:t>
            </w:r>
          </w:p>
        </w:tc>
        <w:tc>
          <w:tcPr>
            <w:tcW w:w="1080" w:type="dxa"/>
            <w:tcBorders>
              <w:top w:val="single" w:sz="4" w:space="0" w:color="auto"/>
              <w:left w:val="single" w:sz="4" w:space="0" w:color="auto"/>
              <w:bottom w:val="single" w:sz="4" w:space="0" w:color="auto"/>
              <w:right w:val="single" w:sz="4" w:space="0" w:color="auto"/>
            </w:tcBorders>
          </w:tcPr>
          <w:p w14:paraId="5D144035" w14:textId="77777777" w:rsidR="004403EA" w:rsidRPr="00D12E4D" w:rsidRDefault="004403EA" w:rsidP="0069746E">
            <w:pPr>
              <w:pStyle w:val="TAL"/>
              <w:rPr>
                <w:rFonts w:eastAsia="Malgun Gothic"/>
                <w:lang w:eastAsia="ko-KR"/>
              </w:rPr>
            </w:pPr>
            <w:r w:rsidRPr="00D12E4D">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6CF01355" w14:textId="77777777" w:rsidR="004403EA" w:rsidRPr="00D12E4D" w:rsidRDefault="004403EA" w:rsidP="0069746E">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51229B2A" w14:textId="77777777" w:rsidR="004403EA" w:rsidRPr="00D12E4D" w:rsidRDefault="004403EA" w:rsidP="0069746E">
            <w:pPr>
              <w:pStyle w:val="TAL"/>
              <w:rPr>
                <w:lang w:eastAsia="ja-JP"/>
              </w:rPr>
            </w:pPr>
            <w:r w:rsidRPr="00D12E4D">
              <w:rPr>
                <w:lang w:eastAsia="ja-JP"/>
              </w:rPr>
              <w:t>9.3.3</w:t>
            </w:r>
          </w:p>
        </w:tc>
        <w:tc>
          <w:tcPr>
            <w:tcW w:w="2516" w:type="dxa"/>
            <w:tcBorders>
              <w:top w:val="single" w:sz="4" w:space="0" w:color="auto"/>
              <w:left w:val="single" w:sz="4" w:space="0" w:color="auto"/>
              <w:bottom w:val="single" w:sz="4" w:space="0" w:color="auto"/>
              <w:right w:val="single" w:sz="4" w:space="0" w:color="auto"/>
            </w:tcBorders>
          </w:tcPr>
          <w:p w14:paraId="37A77AB1" w14:textId="77777777" w:rsidR="004403EA" w:rsidRPr="00D12E4D" w:rsidRDefault="004403EA" w:rsidP="0069746E">
            <w:pPr>
              <w:pStyle w:val="TAL"/>
              <w:rPr>
                <w:lang w:eastAsia="ja-JP"/>
              </w:rPr>
            </w:pPr>
          </w:p>
        </w:tc>
      </w:tr>
      <w:tr w:rsidR="004403EA" w:rsidRPr="00D12E4D" w14:paraId="7263DBB0" w14:textId="77777777" w:rsidTr="00BC705E">
        <w:tc>
          <w:tcPr>
            <w:tcW w:w="3565" w:type="dxa"/>
            <w:tcBorders>
              <w:top w:val="single" w:sz="4" w:space="0" w:color="auto"/>
              <w:left w:val="single" w:sz="4" w:space="0" w:color="auto"/>
              <w:bottom w:val="single" w:sz="4" w:space="0" w:color="auto"/>
              <w:right w:val="single" w:sz="4" w:space="0" w:color="auto"/>
            </w:tcBorders>
          </w:tcPr>
          <w:p w14:paraId="2CE08FE2" w14:textId="77777777" w:rsidR="004403EA" w:rsidRPr="00D12E4D" w:rsidRDefault="004403EA" w:rsidP="0069746E">
            <w:pPr>
              <w:pStyle w:val="TAL"/>
              <w:ind w:left="63"/>
              <w:rPr>
                <w:lang w:eastAsia="ja-JP"/>
              </w:rPr>
            </w:pPr>
            <w:r w:rsidRPr="00D12E4D">
              <w:rPr>
                <w:lang w:eastAsia="ja-JP"/>
              </w:rPr>
              <w:t>&gt;RIC Control Style Name</w:t>
            </w:r>
          </w:p>
        </w:tc>
        <w:tc>
          <w:tcPr>
            <w:tcW w:w="1080" w:type="dxa"/>
            <w:tcBorders>
              <w:top w:val="single" w:sz="4" w:space="0" w:color="auto"/>
              <w:left w:val="single" w:sz="4" w:space="0" w:color="auto"/>
              <w:bottom w:val="single" w:sz="4" w:space="0" w:color="auto"/>
              <w:right w:val="single" w:sz="4" w:space="0" w:color="auto"/>
            </w:tcBorders>
          </w:tcPr>
          <w:p w14:paraId="3DFC99EF" w14:textId="77777777" w:rsidR="004403EA" w:rsidRPr="00D12E4D" w:rsidRDefault="004403EA" w:rsidP="0069746E">
            <w:pPr>
              <w:pStyle w:val="TAL"/>
              <w:rPr>
                <w:lang w:eastAsia="ja-JP"/>
              </w:rPr>
            </w:pPr>
            <w:r w:rsidRPr="00D12E4D">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1EAA2E95" w14:textId="77777777" w:rsidR="004403EA" w:rsidRPr="00D12E4D" w:rsidRDefault="004403EA" w:rsidP="0069746E">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01C9CBEC" w14:textId="77777777" w:rsidR="004403EA" w:rsidRPr="00D12E4D" w:rsidRDefault="004403EA" w:rsidP="0069746E">
            <w:pPr>
              <w:pStyle w:val="TAL"/>
              <w:rPr>
                <w:rFonts w:eastAsia="Malgun Gothic"/>
                <w:lang w:eastAsia="ko-KR"/>
              </w:rPr>
            </w:pPr>
            <w:r w:rsidRPr="00D12E4D">
              <w:rPr>
                <w:lang w:eastAsia="ja-JP"/>
              </w:rPr>
              <w:t>9.3.4</w:t>
            </w:r>
          </w:p>
        </w:tc>
        <w:tc>
          <w:tcPr>
            <w:tcW w:w="2516" w:type="dxa"/>
            <w:tcBorders>
              <w:top w:val="single" w:sz="4" w:space="0" w:color="auto"/>
              <w:left w:val="single" w:sz="4" w:space="0" w:color="auto"/>
              <w:bottom w:val="single" w:sz="4" w:space="0" w:color="auto"/>
              <w:right w:val="single" w:sz="4" w:space="0" w:color="auto"/>
            </w:tcBorders>
          </w:tcPr>
          <w:p w14:paraId="35A0BC48" w14:textId="77777777" w:rsidR="004403EA" w:rsidRPr="00D12E4D" w:rsidRDefault="004403EA" w:rsidP="0069746E">
            <w:pPr>
              <w:pStyle w:val="TAL"/>
              <w:rPr>
                <w:lang w:eastAsia="ja-JP"/>
              </w:rPr>
            </w:pPr>
          </w:p>
        </w:tc>
      </w:tr>
      <w:tr w:rsidR="004403EA" w:rsidRPr="00D12E4D" w14:paraId="06487996" w14:textId="77777777" w:rsidTr="00BC705E">
        <w:tc>
          <w:tcPr>
            <w:tcW w:w="3565" w:type="dxa"/>
            <w:tcBorders>
              <w:top w:val="single" w:sz="4" w:space="0" w:color="auto"/>
              <w:left w:val="single" w:sz="4" w:space="0" w:color="auto"/>
              <w:bottom w:val="single" w:sz="4" w:space="0" w:color="auto"/>
              <w:right w:val="single" w:sz="4" w:space="0" w:color="auto"/>
            </w:tcBorders>
          </w:tcPr>
          <w:p w14:paraId="7BEFF55B" w14:textId="77777777" w:rsidR="004403EA" w:rsidRPr="00D12E4D" w:rsidRDefault="004403EA" w:rsidP="0069746E">
            <w:pPr>
              <w:pStyle w:val="TAL"/>
              <w:ind w:left="63"/>
              <w:rPr>
                <w:lang w:eastAsia="ja-JP"/>
              </w:rPr>
            </w:pPr>
            <w:r w:rsidRPr="00D12E4D">
              <w:rPr>
                <w:lang w:eastAsia="ja-JP"/>
              </w:rPr>
              <w:t>&gt;Sequence of Control Actions</w:t>
            </w:r>
          </w:p>
        </w:tc>
        <w:tc>
          <w:tcPr>
            <w:tcW w:w="1080" w:type="dxa"/>
            <w:tcBorders>
              <w:top w:val="single" w:sz="4" w:space="0" w:color="auto"/>
              <w:left w:val="single" w:sz="4" w:space="0" w:color="auto"/>
              <w:bottom w:val="single" w:sz="4" w:space="0" w:color="auto"/>
              <w:right w:val="single" w:sz="4" w:space="0" w:color="auto"/>
            </w:tcBorders>
          </w:tcPr>
          <w:p w14:paraId="3FA49F2B" w14:textId="77777777" w:rsidR="004403EA" w:rsidRPr="00D12E4D" w:rsidRDefault="004403EA" w:rsidP="0069746E">
            <w:pPr>
              <w:pStyle w:val="TAL"/>
              <w:rPr>
                <w:lang w:eastAsia="ja-JP"/>
              </w:rPr>
            </w:pPr>
          </w:p>
        </w:tc>
        <w:tc>
          <w:tcPr>
            <w:tcW w:w="990" w:type="dxa"/>
            <w:tcBorders>
              <w:top w:val="single" w:sz="4" w:space="0" w:color="auto"/>
              <w:left w:val="single" w:sz="4" w:space="0" w:color="auto"/>
              <w:bottom w:val="single" w:sz="4" w:space="0" w:color="auto"/>
              <w:right w:val="single" w:sz="4" w:space="0" w:color="auto"/>
            </w:tcBorders>
          </w:tcPr>
          <w:p w14:paraId="297AF8E2" w14:textId="77777777" w:rsidR="004403EA" w:rsidRPr="00D12E4D" w:rsidRDefault="004403EA" w:rsidP="0069746E">
            <w:pPr>
              <w:pStyle w:val="TAL"/>
              <w:rPr>
                <w:lang w:eastAsia="ja-JP"/>
              </w:rPr>
            </w:pPr>
            <w:r w:rsidRPr="00D12E4D">
              <w:rPr>
                <w:i/>
                <w:iCs/>
                <w:lang w:eastAsia="ja-JP"/>
              </w:rPr>
              <w:t>0.. &lt;</w:t>
            </w:r>
            <w:bookmarkStart w:id="525" w:name="_Hlk77111378"/>
            <w:r w:rsidRPr="00D12E4D">
              <w:rPr>
                <w:i/>
                <w:iCs/>
                <w:lang w:eastAsia="ja-JP"/>
              </w:rPr>
              <w:t>maxnoofControlAction</w:t>
            </w:r>
            <w:bookmarkEnd w:id="525"/>
            <w:r w:rsidRPr="00D12E4D">
              <w:rPr>
                <w:i/>
                <w:iCs/>
                <w:lang w:eastAsia="ja-JP"/>
              </w:rPr>
              <w:t>&gt;</w:t>
            </w:r>
          </w:p>
        </w:tc>
        <w:tc>
          <w:tcPr>
            <w:tcW w:w="1260" w:type="dxa"/>
            <w:tcBorders>
              <w:top w:val="single" w:sz="4" w:space="0" w:color="auto"/>
              <w:left w:val="single" w:sz="4" w:space="0" w:color="auto"/>
              <w:bottom w:val="single" w:sz="4" w:space="0" w:color="auto"/>
              <w:right w:val="single" w:sz="4" w:space="0" w:color="auto"/>
            </w:tcBorders>
          </w:tcPr>
          <w:p w14:paraId="6DAABBC8" w14:textId="77777777" w:rsidR="004403EA" w:rsidRPr="00D12E4D" w:rsidRDefault="004403EA" w:rsidP="0069746E">
            <w:pPr>
              <w:pStyle w:val="TAL"/>
              <w:rPr>
                <w:lang w:eastAsia="ja-JP"/>
              </w:rPr>
            </w:pPr>
          </w:p>
        </w:tc>
        <w:tc>
          <w:tcPr>
            <w:tcW w:w="2516" w:type="dxa"/>
            <w:tcBorders>
              <w:top w:val="single" w:sz="4" w:space="0" w:color="auto"/>
              <w:left w:val="single" w:sz="4" w:space="0" w:color="auto"/>
              <w:bottom w:val="single" w:sz="4" w:space="0" w:color="auto"/>
              <w:right w:val="single" w:sz="4" w:space="0" w:color="auto"/>
            </w:tcBorders>
          </w:tcPr>
          <w:p w14:paraId="49F2E503" w14:textId="77777777" w:rsidR="004403EA" w:rsidRPr="00D12E4D" w:rsidRDefault="004403EA" w:rsidP="0069746E">
            <w:pPr>
              <w:pStyle w:val="TAL"/>
              <w:rPr>
                <w:lang w:eastAsia="ja-JP"/>
              </w:rPr>
            </w:pPr>
          </w:p>
        </w:tc>
      </w:tr>
      <w:tr w:rsidR="004403EA" w:rsidRPr="00D12E4D" w14:paraId="612B2B87" w14:textId="77777777" w:rsidTr="00BC705E">
        <w:tc>
          <w:tcPr>
            <w:tcW w:w="3565" w:type="dxa"/>
            <w:tcBorders>
              <w:top w:val="single" w:sz="4" w:space="0" w:color="auto"/>
              <w:left w:val="single" w:sz="4" w:space="0" w:color="auto"/>
              <w:bottom w:val="single" w:sz="4" w:space="0" w:color="auto"/>
              <w:right w:val="single" w:sz="4" w:space="0" w:color="auto"/>
            </w:tcBorders>
          </w:tcPr>
          <w:p w14:paraId="256D2CA3" w14:textId="77777777" w:rsidR="004403EA" w:rsidRPr="00D12E4D" w:rsidRDefault="004403EA" w:rsidP="0069746E">
            <w:pPr>
              <w:pStyle w:val="TAL"/>
              <w:ind w:left="153"/>
              <w:rPr>
                <w:lang w:eastAsia="ja-JP"/>
              </w:rPr>
            </w:pPr>
            <w:r w:rsidRPr="00D12E4D">
              <w:rPr>
                <w:lang w:eastAsia="ja-JP"/>
              </w:rPr>
              <w:t>&gt;&gt;Control Action ID</w:t>
            </w:r>
          </w:p>
        </w:tc>
        <w:tc>
          <w:tcPr>
            <w:tcW w:w="1080" w:type="dxa"/>
            <w:tcBorders>
              <w:top w:val="single" w:sz="4" w:space="0" w:color="auto"/>
              <w:left w:val="single" w:sz="4" w:space="0" w:color="auto"/>
              <w:bottom w:val="single" w:sz="4" w:space="0" w:color="auto"/>
              <w:right w:val="single" w:sz="4" w:space="0" w:color="auto"/>
            </w:tcBorders>
          </w:tcPr>
          <w:p w14:paraId="68562515" w14:textId="77777777" w:rsidR="004403EA" w:rsidRPr="00D12E4D" w:rsidRDefault="004403EA" w:rsidP="0069746E">
            <w:pPr>
              <w:pStyle w:val="TAL"/>
              <w:rPr>
                <w:lang w:eastAsia="ja-JP"/>
              </w:rPr>
            </w:pPr>
            <w:r w:rsidRPr="00D12E4D">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4BD9757D" w14:textId="77777777" w:rsidR="004403EA" w:rsidRPr="00D12E4D" w:rsidRDefault="004403EA" w:rsidP="0069746E">
            <w:pPr>
              <w:pStyle w:val="TAL"/>
              <w:rPr>
                <w:i/>
                <w:iCs/>
                <w:lang w:eastAsia="ja-JP"/>
              </w:rPr>
            </w:pPr>
          </w:p>
        </w:tc>
        <w:tc>
          <w:tcPr>
            <w:tcW w:w="1260" w:type="dxa"/>
            <w:tcBorders>
              <w:top w:val="single" w:sz="4" w:space="0" w:color="auto"/>
              <w:left w:val="single" w:sz="4" w:space="0" w:color="auto"/>
              <w:bottom w:val="single" w:sz="4" w:space="0" w:color="auto"/>
              <w:right w:val="single" w:sz="4" w:space="0" w:color="auto"/>
            </w:tcBorders>
          </w:tcPr>
          <w:p w14:paraId="707D1499" w14:textId="77777777" w:rsidR="004403EA" w:rsidRPr="00D12E4D" w:rsidRDefault="004403EA" w:rsidP="0069746E">
            <w:pPr>
              <w:pStyle w:val="TAL"/>
              <w:rPr>
                <w:lang w:eastAsia="ja-JP"/>
              </w:rPr>
            </w:pPr>
            <w:r w:rsidRPr="00D12E4D">
              <w:rPr>
                <w:lang w:eastAsia="ja-JP"/>
              </w:rPr>
              <w:t>9.3.6</w:t>
            </w:r>
          </w:p>
        </w:tc>
        <w:tc>
          <w:tcPr>
            <w:tcW w:w="2516" w:type="dxa"/>
            <w:tcBorders>
              <w:top w:val="single" w:sz="4" w:space="0" w:color="auto"/>
              <w:left w:val="single" w:sz="4" w:space="0" w:color="auto"/>
              <w:bottom w:val="single" w:sz="4" w:space="0" w:color="auto"/>
              <w:right w:val="single" w:sz="4" w:space="0" w:color="auto"/>
            </w:tcBorders>
          </w:tcPr>
          <w:p w14:paraId="098C29C5" w14:textId="77777777" w:rsidR="004403EA" w:rsidRPr="00D12E4D" w:rsidRDefault="004403EA" w:rsidP="0069746E">
            <w:pPr>
              <w:pStyle w:val="TAL"/>
              <w:rPr>
                <w:lang w:eastAsia="ja-JP"/>
              </w:rPr>
            </w:pPr>
          </w:p>
        </w:tc>
      </w:tr>
      <w:tr w:rsidR="004403EA" w:rsidRPr="00D12E4D" w14:paraId="1BC00320" w14:textId="77777777" w:rsidTr="00BC705E">
        <w:tc>
          <w:tcPr>
            <w:tcW w:w="3565" w:type="dxa"/>
            <w:tcBorders>
              <w:top w:val="single" w:sz="4" w:space="0" w:color="auto"/>
              <w:left w:val="single" w:sz="4" w:space="0" w:color="auto"/>
              <w:bottom w:val="single" w:sz="4" w:space="0" w:color="auto"/>
              <w:right w:val="single" w:sz="4" w:space="0" w:color="auto"/>
            </w:tcBorders>
          </w:tcPr>
          <w:p w14:paraId="5031C663" w14:textId="77777777" w:rsidR="004403EA" w:rsidRPr="00D12E4D" w:rsidRDefault="004403EA" w:rsidP="0069746E">
            <w:pPr>
              <w:pStyle w:val="TAL"/>
              <w:ind w:left="153"/>
              <w:rPr>
                <w:lang w:eastAsia="ja-JP"/>
              </w:rPr>
            </w:pPr>
            <w:r w:rsidRPr="00D12E4D">
              <w:rPr>
                <w:lang w:eastAsia="ja-JP"/>
              </w:rPr>
              <w:t>&gt;&gt;Control Action Name</w:t>
            </w:r>
          </w:p>
        </w:tc>
        <w:tc>
          <w:tcPr>
            <w:tcW w:w="1080" w:type="dxa"/>
            <w:tcBorders>
              <w:top w:val="single" w:sz="4" w:space="0" w:color="auto"/>
              <w:left w:val="single" w:sz="4" w:space="0" w:color="auto"/>
              <w:bottom w:val="single" w:sz="4" w:space="0" w:color="auto"/>
              <w:right w:val="single" w:sz="4" w:space="0" w:color="auto"/>
            </w:tcBorders>
          </w:tcPr>
          <w:p w14:paraId="2094B6D5" w14:textId="77777777" w:rsidR="004403EA" w:rsidRPr="00D12E4D" w:rsidRDefault="004403EA" w:rsidP="0069746E">
            <w:pPr>
              <w:pStyle w:val="TAL"/>
              <w:rPr>
                <w:lang w:eastAsia="ja-JP"/>
              </w:rPr>
            </w:pPr>
            <w:r w:rsidRPr="00D12E4D">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0436CE51" w14:textId="77777777" w:rsidR="004403EA" w:rsidRPr="00D12E4D" w:rsidRDefault="004403EA" w:rsidP="0069746E">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4595B119" w14:textId="77777777" w:rsidR="004403EA" w:rsidRPr="00A95B80" w:rsidRDefault="004403EA" w:rsidP="0069746E">
            <w:pPr>
              <w:pStyle w:val="TAL"/>
              <w:rPr>
                <w:lang w:eastAsia="ja-JP"/>
              </w:rPr>
            </w:pPr>
            <w:r w:rsidRPr="00D12E4D">
              <w:rPr>
                <w:lang w:eastAsia="ja-JP"/>
              </w:rPr>
              <w:t>9.3.7</w:t>
            </w:r>
          </w:p>
        </w:tc>
        <w:tc>
          <w:tcPr>
            <w:tcW w:w="2516" w:type="dxa"/>
            <w:tcBorders>
              <w:top w:val="single" w:sz="4" w:space="0" w:color="auto"/>
              <w:left w:val="single" w:sz="4" w:space="0" w:color="auto"/>
              <w:bottom w:val="single" w:sz="4" w:space="0" w:color="auto"/>
              <w:right w:val="single" w:sz="4" w:space="0" w:color="auto"/>
            </w:tcBorders>
          </w:tcPr>
          <w:p w14:paraId="1AB7E45A" w14:textId="77777777" w:rsidR="004403EA" w:rsidRPr="00D12E4D" w:rsidRDefault="004403EA" w:rsidP="0069746E">
            <w:pPr>
              <w:pStyle w:val="TAL"/>
              <w:rPr>
                <w:lang w:eastAsia="ja-JP"/>
              </w:rPr>
            </w:pPr>
          </w:p>
        </w:tc>
      </w:tr>
      <w:tr w:rsidR="004403EA" w:rsidRPr="00D12E4D" w14:paraId="64B0AE61" w14:textId="77777777" w:rsidTr="00BC705E">
        <w:tc>
          <w:tcPr>
            <w:tcW w:w="3565" w:type="dxa"/>
            <w:tcBorders>
              <w:top w:val="single" w:sz="4" w:space="0" w:color="auto"/>
              <w:left w:val="single" w:sz="4" w:space="0" w:color="auto"/>
              <w:bottom w:val="single" w:sz="4" w:space="0" w:color="auto"/>
              <w:right w:val="single" w:sz="4" w:space="0" w:color="auto"/>
            </w:tcBorders>
          </w:tcPr>
          <w:p w14:paraId="30449F78" w14:textId="77777777" w:rsidR="004403EA" w:rsidRPr="00D12E4D" w:rsidRDefault="004403EA" w:rsidP="0069746E">
            <w:pPr>
              <w:pStyle w:val="TAL"/>
              <w:ind w:left="153"/>
              <w:rPr>
                <w:lang w:eastAsia="ja-JP"/>
              </w:rPr>
            </w:pPr>
            <w:r w:rsidRPr="00D12E4D">
              <w:rPr>
                <w:lang w:eastAsia="ja-JP"/>
              </w:rPr>
              <w:t>&gt;&gt;Sequence of Associated RAN Parameters</w:t>
            </w:r>
          </w:p>
        </w:tc>
        <w:tc>
          <w:tcPr>
            <w:tcW w:w="1080" w:type="dxa"/>
            <w:tcBorders>
              <w:top w:val="single" w:sz="4" w:space="0" w:color="auto"/>
              <w:left w:val="single" w:sz="4" w:space="0" w:color="auto"/>
              <w:bottom w:val="single" w:sz="4" w:space="0" w:color="auto"/>
              <w:right w:val="single" w:sz="4" w:space="0" w:color="auto"/>
            </w:tcBorders>
          </w:tcPr>
          <w:p w14:paraId="53A684F3" w14:textId="77777777" w:rsidR="004403EA" w:rsidRPr="00D12E4D" w:rsidRDefault="004403EA" w:rsidP="0069746E">
            <w:pPr>
              <w:pStyle w:val="TAL"/>
              <w:rPr>
                <w:lang w:eastAsia="ja-JP"/>
              </w:rPr>
            </w:pPr>
          </w:p>
        </w:tc>
        <w:tc>
          <w:tcPr>
            <w:tcW w:w="990" w:type="dxa"/>
            <w:tcBorders>
              <w:top w:val="single" w:sz="4" w:space="0" w:color="auto"/>
              <w:left w:val="single" w:sz="4" w:space="0" w:color="auto"/>
              <w:bottom w:val="single" w:sz="4" w:space="0" w:color="auto"/>
              <w:right w:val="single" w:sz="4" w:space="0" w:color="auto"/>
            </w:tcBorders>
          </w:tcPr>
          <w:p w14:paraId="36474D9F" w14:textId="77777777" w:rsidR="004403EA" w:rsidRPr="00D12E4D" w:rsidRDefault="004403EA" w:rsidP="0069746E">
            <w:pPr>
              <w:pStyle w:val="TAL"/>
              <w:rPr>
                <w:i/>
                <w:iCs/>
                <w:lang w:eastAsia="ja-JP"/>
              </w:rPr>
            </w:pPr>
            <w:r w:rsidRPr="00D12E4D">
              <w:rPr>
                <w:i/>
                <w:iCs/>
                <w:lang w:eastAsia="ja-JP"/>
              </w:rPr>
              <w:t>0.. &lt;maxnoofAssociatedRANParameters&gt;</w:t>
            </w:r>
          </w:p>
        </w:tc>
        <w:tc>
          <w:tcPr>
            <w:tcW w:w="1260" w:type="dxa"/>
            <w:tcBorders>
              <w:top w:val="single" w:sz="4" w:space="0" w:color="auto"/>
              <w:left w:val="single" w:sz="4" w:space="0" w:color="auto"/>
              <w:bottom w:val="single" w:sz="4" w:space="0" w:color="auto"/>
              <w:right w:val="single" w:sz="4" w:space="0" w:color="auto"/>
            </w:tcBorders>
          </w:tcPr>
          <w:p w14:paraId="6879A374" w14:textId="77777777" w:rsidR="004403EA" w:rsidRPr="00D12E4D" w:rsidRDefault="004403EA" w:rsidP="0069746E">
            <w:pPr>
              <w:pStyle w:val="TAL"/>
              <w:rPr>
                <w:lang w:eastAsia="ja-JP"/>
              </w:rPr>
            </w:pPr>
          </w:p>
        </w:tc>
        <w:tc>
          <w:tcPr>
            <w:tcW w:w="2516" w:type="dxa"/>
            <w:tcBorders>
              <w:top w:val="single" w:sz="4" w:space="0" w:color="auto"/>
              <w:left w:val="single" w:sz="4" w:space="0" w:color="auto"/>
              <w:bottom w:val="single" w:sz="4" w:space="0" w:color="auto"/>
              <w:right w:val="single" w:sz="4" w:space="0" w:color="auto"/>
            </w:tcBorders>
          </w:tcPr>
          <w:p w14:paraId="1D80790D" w14:textId="23D5D049" w:rsidR="004403EA" w:rsidRPr="00D12E4D" w:rsidRDefault="008B2243" w:rsidP="0069746E">
            <w:pPr>
              <w:pStyle w:val="TAL"/>
              <w:rPr>
                <w:lang w:eastAsia="ja-JP"/>
              </w:rPr>
            </w:pPr>
            <w:bookmarkStart w:id="526" w:name="_Hlk98319569"/>
            <w:r w:rsidRPr="00D12E4D">
              <w:rPr>
                <w:lang w:eastAsia="ja-JP"/>
              </w:rPr>
              <w:t xml:space="preserve">Only included if </w:t>
            </w:r>
            <w:r>
              <w:rPr>
                <w:lang w:eastAsia="ja-JP"/>
              </w:rPr>
              <w:t>Control message RAN parameters</w:t>
            </w:r>
            <w:r w:rsidRPr="00FC02FD">
              <w:rPr>
                <w:lang w:eastAsia="ja-JP"/>
              </w:rPr>
              <w:t xml:space="preserve"> </w:t>
            </w:r>
            <w:r>
              <w:rPr>
                <w:lang w:eastAsia="ja-JP"/>
              </w:rPr>
              <w:t>for corresponding Control style and Control Action ID are</w:t>
            </w:r>
            <w:r w:rsidRPr="00D12E4D">
              <w:rPr>
                <w:lang w:eastAsia="ja-JP"/>
              </w:rPr>
              <w:t xml:space="preserve"> supported</w:t>
            </w:r>
            <w:bookmarkEnd w:id="526"/>
          </w:p>
        </w:tc>
      </w:tr>
      <w:tr w:rsidR="004403EA" w:rsidRPr="00D12E4D" w14:paraId="596AC7C4" w14:textId="77777777" w:rsidTr="00BC705E">
        <w:tc>
          <w:tcPr>
            <w:tcW w:w="3565" w:type="dxa"/>
            <w:tcBorders>
              <w:top w:val="single" w:sz="4" w:space="0" w:color="auto"/>
              <w:left w:val="single" w:sz="4" w:space="0" w:color="auto"/>
              <w:bottom w:val="single" w:sz="4" w:space="0" w:color="auto"/>
              <w:right w:val="single" w:sz="4" w:space="0" w:color="auto"/>
            </w:tcBorders>
          </w:tcPr>
          <w:p w14:paraId="691EA417" w14:textId="77777777" w:rsidR="004403EA" w:rsidRPr="00D12E4D" w:rsidRDefault="004403EA" w:rsidP="0069746E">
            <w:pPr>
              <w:pStyle w:val="TAL"/>
              <w:ind w:left="243"/>
              <w:rPr>
                <w:lang w:eastAsia="ja-JP"/>
              </w:rPr>
            </w:pPr>
            <w:r w:rsidRPr="00D12E4D">
              <w:rPr>
                <w:lang w:eastAsia="ja-JP"/>
              </w:rPr>
              <w:t>&gt;&gt;&gt;RAN Parameter ID</w:t>
            </w:r>
          </w:p>
        </w:tc>
        <w:tc>
          <w:tcPr>
            <w:tcW w:w="1080" w:type="dxa"/>
            <w:tcBorders>
              <w:top w:val="single" w:sz="4" w:space="0" w:color="auto"/>
              <w:left w:val="single" w:sz="4" w:space="0" w:color="auto"/>
              <w:bottom w:val="single" w:sz="4" w:space="0" w:color="auto"/>
              <w:right w:val="single" w:sz="4" w:space="0" w:color="auto"/>
            </w:tcBorders>
          </w:tcPr>
          <w:p w14:paraId="5789F2ED" w14:textId="77777777" w:rsidR="004403EA" w:rsidRPr="00D12E4D" w:rsidRDefault="004403EA" w:rsidP="0069746E">
            <w:pPr>
              <w:pStyle w:val="TAL"/>
              <w:rPr>
                <w:lang w:eastAsia="ja-JP"/>
              </w:rPr>
            </w:pPr>
            <w:r w:rsidRPr="00D12E4D">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62394F81" w14:textId="77777777" w:rsidR="004403EA" w:rsidRPr="00D12E4D" w:rsidRDefault="004403EA" w:rsidP="0069746E">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4BABE6CC" w14:textId="77777777" w:rsidR="004403EA" w:rsidRPr="00D12E4D" w:rsidRDefault="004403EA" w:rsidP="0069746E">
            <w:pPr>
              <w:pStyle w:val="TAL"/>
              <w:rPr>
                <w:lang w:eastAsia="ja-JP"/>
              </w:rPr>
            </w:pPr>
            <w:r w:rsidRPr="00D12E4D">
              <w:rPr>
                <w:lang w:eastAsia="ja-JP"/>
              </w:rPr>
              <w:t>9.3.8</w:t>
            </w:r>
          </w:p>
        </w:tc>
        <w:tc>
          <w:tcPr>
            <w:tcW w:w="2516" w:type="dxa"/>
            <w:tcBorders>
              <w:top w:val="single" w:sz="4" w:space="0" w:color="auto"/>
              <w:left w:val="single" w:sz="4" w:space="0" w:color="auto"/>
              <w:bottom w:val="single" w:sz="4" w:space="0" w:color="auto"/>
              <w:right w:val="single" w:sz="4" w:space="0" w:color="auto"/>
            </w:tcBorders>
          </w:tcPr>
          <w:p w14:paraId="1CC1FF45" w14:textId="3DA79DB4" w:rsidR="004403EA" w:rsidRPr="00D12E4D" w:rsidRDefault="004403EA" w:rsidP="0069746E">
            <w:pPr>
              <w:pStyle w:val="TAL"/>
              <w:rPr>
                <w:lang w:eastAsia="ja-JP"/>
              </w:rPr>
            </w:pPr>
          </w:p>
        </w:tc>
      </w:tr>
      <w:tr w:rsidR="004403EA" w:rsidRPr="00D12E4D" w14:paraId="4B26B0D3" w14:textId="77777777" w:rsidTr="00BC705E">
        <w:tc>
          <w:tcPr>
            <w:tcW w:w="3565" w:type="dxa"/>
            <w:tcBorders>
              <w:top w:val="single" w:sz="4" w:space="0" w:color="auto"/>
              <w:left w:val="single" w:sz="4" w:space="0" w:color="auto"/>
              <w:bottom w:val="single" w:sz="4" w:space="0" w:color="auto"/>
              <w:right w:val="single" w:sz="4" w:space="0" w:color="auto"/>
            </w:tcBorders>
          </w:tcPr>
          <w:p w14:paraId="707E91E7" w14:textId="77777777" w:rsidR="004403EA" w:rsidRPr="00D12E4D" w:rsidRDefault="004403EA" w:rsidP="0069746E">
            <w:pPr>
              <w:pStyle w:val="TAL"/>
              <w:ind w:left="243"/>
              <w:rPr>
                <w:lang w:eastAsia="ja-JP"/>
              </w:rPr>
            </w:pPr>
            <w:r w:rsidRPr="00D12E4D">
              <w:rPr>
                <w:lang w:eastAsia="ja-JP"/>
              </w:rPr>
              <w:t>&gt;&gt;&gt;RAN Parameter Name</w:t>
            </w:r>
          </w:p>
        </w:tc>
        <w:tc>
          <w:tcPr>
            <w:tcW w:w="1080" w:type="dxa"/>
            <w:tcBorders>
              <w:top w:val="single" w:sz="4" w:space="0" w:color="auto"/>
              <w:left w:val="single" w:sz="4" w:space="0" w:color="auto"/>
              <w:bottom w:val="single" w:sz="4" w:space="0" w:color="auto"/>
              <w:right w:val="single" w:sz="4" w:space="0" w:color="auto"/>
            </w:tcBorders>
          </w:tcPr>
          <w:p w14:paraId="42B033BE" w14:textId="77777777" w:rsidR="004403EA" w:rsidRPr="00D12E4D" w:rsidRDefault="004403EA" w:rsidP="0069746E">
            <w:pPr>
              <w:pStyle w:val="TAL"/>
              <w:rPr>
                <w:lang w:eastAsia="ja-JP"/>
              </w:rPr>
            </w:pPr>
            <w:r w:rsidRPr="00D12E4D">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7CBDDE5B" w14:textId="77777777" w:rsidR="004403EA" w:rsidRPr="00D12E4D" w:rsidRDefault="004403EA" w:rsidP="0069746E">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1B083D33" w14:textId="77777777" w:rsidR="004403EA" w:rsidRPr="00D12E4D" w:rsidRDefault="004403EA" w:rsidP="0069746E">
            <w:pPr>
              <w:pStyle w:val="TAL"/>
              <w:rPr>
                <w:lang w:eastAsia="ja-JP"/>
              </w:rPr>
            </w:pPr>
            <w:r w:rsidRPr="00D12E4D">
              <w:rPr>
                <w:lang w:eastAsia="ja-JP"/>
              </w:rPr>
              <w:t>9.3.9</w:t>
            </w:r>
          </w:p>
        </w:tc>
        <w:tc>
          <w:tcPr>
            <w:tcW w:w="2516" w:type="dxa"/>
            <w:tcBorders>
              <w:top w:val="single" w:sz="4" w:space="0" w:color="auto"/>
              <w:left w:val="single" w:sz="4" w:space="0" w:color="auto"/>
              <w:bottom w:val="single" w:sz="4" w:space="0" w:color="auto"/>
              <w:right w:val="single" w:sz="4" w:space="0" w:color="auto"/>
            </w:tcBorders>
          </w:tcPr>
          <w:p w14:paraId="262095FC" w14:textId="77777777" w:rsidR="004403EA" w:rsidRPr="00D12E4D" w:rsidRDefault="004403EA" w:rsidP="0069746E">
            <w:pPr>
              <w:pStyle w:val="TAL"/>
              <w:rPr>
                <w:lang w:eastAsia="ja-JP"/>
              </w:rPr>
            </w:pPr>
          </w:p>
        </w:tc>
      </w:tr>
      <w:tr w:rsidR="00EE1B1D" w:rsidRPr="00677084" w14:paraId="40CFBA85" w14:textId="77777777" w:rsidTr="00BC705E">
        <w:tc>
          <w:tcPr>
            <w:tcW w:w="3565" w:type="dxa"/>
            <w:tcBorders>
              <w:top w:val="single" w:sz="4" w:space="0" w:color="auto"/>
              <w:left w:val="single" w:sz="4" w:space="0" w:color="auto"/>
              <w:bottom w:val="single" w:sz="4" w:space="0" w:color="auto"/>
              <w:right w:val="single" w:sz="4" w:space="0" w:color="auto"/>
            </w:tcBorders>
          </w:tcPr>
          <w:p w14:paraId="042C7EE5" w14:textId="77777777" w:rsidR="00EE1B1D" w:rsidRPr="00103D30" w:rsidRDefault="00EE1B1D" w:rsidP="009824AD">
            <w:pPr>
              <w:pStyle w:val="TAL"/>
              <w:ind w:left="243"/>
              <w:rPr>
                <w:lang w:eastAsia="ja-JP"/>
              </w:rPr>
            </w:pPr>
            <w:r>
              <w:rPr>
                <w:lang w:eastAsia="ja-JP"/>
              </w:rPr>
              <w:t>&gt;&gt;&gt;RAN Parameter Definition</w:t>
            </w:r>
          </w:p>
        </w:tc>
        <w:tc>
          <w:tcPr>
            <w:tcW w:w="1080" w:type="dxa"/>
            <w:tcBorders>
              <w:top w:val="single" w:sz="4" w:space="0" w:color="auto"/>
              <w:left w:val="single" w:sz="4" w:space="0" w:color="auto"/>
              <w:bottom w:val="single" w:sz="4" w:space="0" w:color="auto"/>
              <w:right w:val="single" w:sz="4" w:space="0" w:color="auto"/>
            </w:tcBorders>
          </w:tcPr>
          <w:p w14:paraId="3A0CD1B6" w14:textId="77777777" w:rsidR="00EE1B1D" w:rsidRPr="00103D30" w:rsidRDefault="00EE1B1D" w:rsidP="009824AD">
            <w:pPr>
              <w:pStyle w:val="TAL"/>
              <w:rPr>
                <w:lang w:eastAsia="ja-JP"/>
              </w:rPr>
            </w:pPr>
            <w:r>
              <w:rPr>
                <w:lang w:eastAsia="ja-JP"/>
              </w:rPr>
              <w:t>O</w:t>
            </w:r>
          </w:p>
        </w:tc>
        <w:tc>
          <w:tcPr>
            <w:tcW w:w="990" w:type="dxa"/>
            <w:tcBorders>
              <w:top w:val="single" w:sz="4" w:space="0" w:color="auto"/>
              <w:left w:val="single" w:sz="4" w:space="0" w:color="auto"/>
              <w:bottom w:val="single" w:sz="4" w:space="0" w:color="auto"/>
              <w:right w:val="single" w:sz="4" w:space="0" w:color="auto"/>
            </w:tcBorders>
          </w:tcPr>
          <w:p w14:paraId="18D607A4" w14:textId="77777777" w:rsidR="00EE1B1D" w:rsidRPr="00677084" w:rsidRDefault="00EE1B1D" w:rsidP="009824AD">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65EFCDDB" w14:textId="736D9844" w:rsidR="00EE1B1D" w:rsidRPr="00103D30" w:rsidRDefault="00EE1B1D" w:rsidP="009824AD">
            <w:pPr>
              <w:pStyle w:val="TAL"/>
              <w:rPr>
                <w:lang w:eastAsia="ja-JP"/>
              </w:rPr>
            </w:pPr>
            <w:r>
              <w:rPr>
                <w:lang w:eastAsia="ja-JP"/>
              </w:rPr>
              <w:t>9.3.51</w:t>
            </w:r>
          </w:p>
        </w:tc>
        <w:tc>
          <w:tcPr>
            <w:tcW w:w="2516" w:type="dxa"/>
            <w:tcBorders>
              <w:top w:val="single" w:sz="4" w:space="0" w:color="auto"/>
              <w:left w:val="single" w:sz="4" w:space="0" w:color="auto"/>
              <w:bottom w:val="single" w:sz="4" w:space="0" w:color="auto"/>
              <w:right w:val="single" w:sz="4" w:space="0" w:color="auto"/>
            </w:tcBorders>
          </w:tcPr>
          <w:p w14:paraId="3BB93C00" w14:textId="77777777" w:rsidR="00EE1B1D" w:rsidRDefault="00EE1B1D" w:rsidP="009824AD">
            <w:pPr>
              <w:pStyle w:val="TAL"/>
              <w:rPr>
                <w:lang w:eastAsia="ja-JP"/>
              </w:rPr>
            </w:pPr>
            <w:r>
              <w:rPr>
                <w:lang w:eastAsia="ja-JP"/>
              </w:rPr>
              <w:t>To define the parameter along with its constituent parameters, if any (for a structure), and itemized members, if any (for a list).</w:t>
            </w:r>
          </w:p>
          <w:p w14:paraId="4C3FA5FD" w14:textId="6259C6B9" w:rsidR="00EE1B1D" w:rsidRPr="00677084" w:rsidRDefault="00EE1B1D" w:rsidP="009824AD">
            <w:pPr>
              <w:pStyle w:val="TAL"/>
              <w:rPr>
                <w:lang w:eastAsia="ja-JP"/>
              </w:rPr>
            </w:pPr>
            <w:r w:rsidRPr="00651F23">
              <w:rPr>
                <w:lang w:eastAsia="ja-JP"/>
              </w:rPr>
              <w:t xml:space="preserve">If not included for the RAN Parameter ID of a STRUCTURE type or a LIST type, then all the </w:t>
            </w:r>
            <w:r w:rsidR="00CE2E5A">
              <w:rPr>
                <w:lang w:eastAsia="ja-JP"/>
              </w:rPr>
              <w:t>constituent</w:t>
            </w:r>
            <w:r w:rsidR="00CE2E5A" w:rsidRPr="00651F23">
              <w:rPr>
                <w:lang w:eastAsia="ja-JP"/>
              </w:rPr>
              <w:t xml:space="preserve"> </w:t>
            </w:r>
            <w:r w:rsidRPr="00651F23">
              <w:rPr>
                <w:lang w:eastAsia="ja-JP"/>
              </w:rPr>
              <w:t>RAN parameters under this RAN Parameter ID are assumed to be supported.</w:t>
            </w:r>
          </w:p>
        </w:tc>
      </w:tr>
      <w:tr w:rsidR="004403EA" w:rsidRPr="00D12E4D" w14:paraId="33559DD9" w14:textId="77777777" w:rsidTr="00BC705E">
        <w:tc>
          <w:tcPr>
            <w:tcW w:w="3565" w:type="dxa"/>
            <w:tcBorders>
              <w:top w:val="single" w:sz="4" w:space="0" w:color="auto"/>
              <w:left w:val="single" w:sz="4" w:space="0" w:color="auto"/>
              <w:bottom w:val="single" w:sz="4" w:space="0" w:color="auto"/>
              <w:right w:val="single" w:sz="4" w:space="0" w:color="auto"/>
            </w:tcBorders>
          </w:tcPr>
          <w:p w14:paraId="265A650C" w14:textId="77777777" w:rsidR="004403EA" w:rsidRPr="00D12E4D" w:rsidRDefault="004403EA" w:rsidP="0069746E">
            <w:pPr>
              <w:pStyle w:val="TAL"/>
              <w:ind w:left="63"/>
              <w:rPr>
                <w:lang w:eastAsia="ja-JP"/>
              </w:rPr>
            </w:pPr>
            <w:r w:rsidRPr="00D12E4D">
              <w:rPr>
                <w:lang w:eastAsia="ja-JP"/>
              </w:rPr>
              <w:t>&gt;RIC Control Header Format Type</w:t>
            </w:r>
          </w:p>
        </w:tc>
        <w:tc>
          <w:tcPr>
            <w:tcW w:w="1080" w:type="dxa"/>
            <w:tcBorders>
              <w:top w:val="single" w:sz="4" w:space="0" w:color="auto"/>
              <w:left w:val="single" w:sz="4" w:space="0" w:color="auto"/>
              <w:bottom w:val="single" w:sz="4" w:space="0" w:color="auto"/>
              <w:right w:val="single" w:sz="4" w:space="0" w:color="auto"/>
            </w:tcBorders>
          </w:tcPr>
          <w:p w14:paraId="74E34164" w14:textId="77777777" w:rsidR="004403EA" w:rsidRPr="00D12E4D" w:rsidRDefault="004403EA" w:rsidP="0069746E">
            <w:pPr>
              <w:pStyle w:val="TAL"/>
              <w:rPr>
                <w:lang w:eastAsia="ja-JP"/>
              </w:rPr>
            </w:pPr>
            <w:r w:rsidRPr="00D12E4D">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4D5096D5" w14:textId="77777777" w:rsidR="004403EA" w:rsidRPr="00D12E4D" w:rsidRDefault="004403EA" w:rsidP="0069746E">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27B74CD0" w14:textId="77777777" w:rsidR="004403EA" w:rsidRPr="00D12E4D" w:rsidRDefault="004403EA" w:rsidP="0069746E">
            <w:pPr>
              <w:pStyle w:val="TAL"/>
              <w:rPr>
                <w:lang w:eastAsia="ja-JP"/>
              </w:rPr>
            </w:pPr>
            <w:r w:rsidRPr="00D12E4D">
              <w:rPr>
                <w:lang w:eastAsia="ja-JP"/>
              </w:rPr>
              <w:t>9.3.5</w:t>
            </w:r>
          </w:p>
        </w:tc>
        <w:tc>
          <w:tcPr>
            <w:tcW w:w="2516" w:type="dxa"/>
            <w:tcBorders>
              <w:top w:val="single" w:sz="4" w:space="0" w:color="auto"/>
              <w:left w:val="single" w:sz="4" w:space="0" w:color="auto"/>
              <w:bottom w:val="single" w:sz="4" w:space="0" w:color="auto"/>
              <w:right w:val="single" w:sz="4" w:space="0" w:color="auto"/>
            </w:tcBorders>
          </w:tcPr>
          <w:p w14:paraId="3E0A7C76" w14:textId="77777777" w:rsidR="004403EA" w:rsidRPr="00D12E4D" w:rsidRDefault="004403EA" w:rsidP="0069746E">
            <w:pPr>
              <w:pStyle w:val="TAL"/>
              <w:rPr>
                <w:lang w:eastAsia="ja-JP"/>
              </w:rPr>
            </w:pPr>
          </w:p>
        </w:tc>
      </w:tr>
      <w:tr w:rsidR="004403EA" w:rsidRPr="00D12E4D" w14:paraId="613A80F7" w14:textId="77777777" w:rsidTr="00BC705E">
        <w:tc>
          <w:tcPr>
            <w:tcW w:w="3565" w:type="dxa"/>
            <w:tcBorders>
              <w:top w:val="single" w:sz="4" w:space="0" w:color="auto"/>
              <w:left w:val="single" w:sz="4" w:space="0" w:color="auto"/>
              <w:bottom w:val="single" w:sz="4" w:space="0" w:color="auto"/>
              <w:right w:val="single" w:sz="4" w:space="0" w:color="auto"/>
            </w:tcBorders>
          </w:tcPr>
          <w:p w14:paraId="769565A5" w14:textId="77777777" w:rsidR="004403EA" w:rsidRPr="00D12E4D" w:rsidRDefault="004403EA" w:rsidP="0069746E">
            <w:pPr>
              <w:pStyle w:val="TAL"/>
              <w:ind w:left="63"/>
              <w:rPr>
                <w:lang w:eastAsia="ja-JP"/>
              </w:rPr>
            </w:pPr>
            <w:r w:rsidRPr="00D12E4D">
              <w:rPr>
                <w:lang w:eastAsia="ja-JP"/>
              </w:rPr>
              <w:t>&gt;RIC Control Message Format Type</w:t>
            </w:r>
          </w:p>
        </w:tc>
        <w:tc>
          <w:tcPr>
            <w:tcW w:w="1080" w:type="dxa"/>
            <w:tcBorders>
              <w:top w:val="single" w:sz="4" w:space="0" w:color="auto"/>
              <w:left w:val="single" w:sz="4" w:space="0" w:color="auto"/>
              <w:bottom w:val="single" w:sz="4" w:space="0" w:color="auto"/>
              <w:right w:val="single" w:sz="4" w:space="0" w:color="auto"/>
            </w:tcBorders>
          </w:tcPr>
          <w:p w14:paraId="5C6966A6" w14:textId="77777777" w:rsidR="004403EA" w:rsidRPr="00D12E4D" w:rsidRDefault="004403EA" w:rsidP="0069746E">
            <w:pPr>
              <w:pStyle w:val="TAL"/>
              <w:rPr>
                <w:lang w:eastAsia="ja-JP"/>
              </w:rPr>
            </w:pPr>
            <w:r w:rsidRPr="00D12E4D">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5293C3F2" w14:textId="77777777" w:rsidR="004403EA" w:rsidRPr="00D12E4D" w:rsidRDefault="004403EA" w:rsidP="0069746E">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09D10C5C" w14:textId="77777777" w:rsidR="004403EA" w:rsidRPr="00D12E4D" w:rsidRDefault="004403EA" w:rsidP="0069746E">
            <w:pPr>
              <w:pStyle w:val="TAL"/>
              <w:rPr>
                <w:lang w:eastAsia="ja-JP"/>
              </w:rPr>
            </w:pPr>
            <w:r w:rsidRPr="00D12E4D">
              <w:rPr>
                <w:lang w:eastAsia="ja-JP"/>
              </w:rPr>
              <w:t>9.3.5</w:t>
            </w:r>
          </w:p>
        </w:tc>
        <w:tc>
          <w:tcPr>
            <w:tcW w:w="2516" w:type="dxa"/>
            <w:tcBorders>
              <w:top w:val="single" w:sz="4" w:space="0" w:color="auto"/>
              <w:left w:val="single" w:sz="4" w:space="0" w:color="auto"/>
              <w:bottom w:val="single" w:sz="4" w:space="0" w:color="auto"/>
              <w:right w:val="single" w:sz="4" w:space="0" w:color="auto"/>
            </w:tcBorders>
          </w:tcPr>
          <w:p w14:paraId="33D3D90C" w14:textId="77777777" w:rsidR="004403EA" w:rsidRPr="00D12E4D" w:rsidRDefault="004403EA" w:rsidP="0069746E">
            <w:pPr>
              <w:pStyle w:val="TAL"/>
              <w:rPr>
                <w:lang w:eastAsia="ja-JP"/>
              </w:rPr>
            </w:pPr>
          </w:p>
        </w:tc>
      </w:tr>
      <w:tr w:rsidR="004403EA" w:rsidRPr="00D12E4D" w14:paraId="47A5B602" w14:textId="77777777" w:rsidTr="00BC705E">
        <w:tc>
          <w:tcPr>
            <w:tcW w:w="3565" w:type="dxa"/>
            <w:tcBorders>
              <w:top w:val="single" w:sz="4" w:space="0" w:color="auto"/>
              <w:left w:val="single" w:sz="4" w:space="0" w:color="auto"/>
              <w:bottom w:val="single" w:sz="4" w:space="0" w:color="auto"/>
              <w:right w:val="single" w:sz="4" w:space="0" w:color="auto"/>
            </w:tcBorders>
          </w:tcPr>
          <w:p w14:paraId="1C727B3E" w14:textId="77777777" w:rsidR="004403EA" w:rsidRPr="00D12E4D" w:rsidRDefault="004403EA" w:rsidP="0069746E">
            <w:pPr>
              <w:pStyle w:val="TAL"/>
              <w:ind w:left="63"/>
              <w:rPr>
                <w:lang w:eastAsia="ja-JP"/>
              </w:rPr>
            </w:pPr>
            <w:r w:rsidRPr="00D12E4D">
              <w:rPr>
                <w:lang w:eastAsia="ja-JP"/>
              </w:rPr>
              <w:t>&gt;RIC Call Process ID Format Type</w:t>
            </w:r>
          </w:p>
        </w:tc>
        <w:tc>
          <w:tcPr>
            <w:tcW w:w="1080" w:type="dxa"/>
            <w:tcBorders>
              <w:top w:val="single" w:sz="4" w:space="0" w:color="auto"/>
              <w:left w:val="single" w:sz="4" w:space="0" w:color="auto"/>
              <w:bottom w:val="single" w:sz="4" w:space="0" w:color="auto"/>
              <w:right w:val="single" w:sz="4" w:space="0" w:color="auto"/>
            </w:tcBorders>
          </w:tcPr>
          <w:p w14:paraId="6EEEC87F" w14:textId="77777777" w:rsidR="004403EA" w:rsidRPr="00D12E4D" w:rsidRDefault="004403EA" w:rsidP="0069746E">
            <w:pPr>
              <w:pStyle w:val="TAL"/>
              <w:rPr>
                <w:lang w:eastAsia="ja-JP"/>
              </w:rPr>
            </w:pPr>
            <w:r w:rsidRPr="00D12E4D">
              <w:rPr>
                <w:lang w:eastAsia="ja-JP"/>
              </w:rPr>
              <w:t>O</w:t>
            </w:r>
          </w:p>
        </w:tc>
        <w:tc>
          <w:tcPr>
            <w:tcW w:w="990" w:type="dxa"/>
            <w:tcBorders>
              <w:top w:val="single" w:sz="4" w:space="0" w:color="auto"/>
              <w:left w:val="single" w:sz="4" w:space="0" w:color="auto"/>
              <w:bottom w:val="single" w:sz="4" w:space="0" w:color="auto"/>
              <w:right w:val="single" w:sz="4" w:space="0" w:color="auto"/>
            </w:tcBorders>
          </w:tcPr>
          <w:p w14:paraId="598E9B35" w14:textId="77777777" w:rsidR="004403EA" w:rsidRPr="00D12E4D" w:rsidRDefault="004403EA" w:rsidP="0069746E">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4EE52FD2" w14:textId="77777777" w:rsidR="004403EA" w:rsidRPr="00D12E4D" w:rsidRDefault="004403EA" w:rsidP="0069746E">
            <w:pPr>
              <w:pStyle w:val="TAL"/>
              <w:rPr>
                <w:lang w:eastAsia="ja-JP"/>
              </w:rPr>
            </w:pPr>
          </w:p>
        </w:tc>
        <w:tc>
          <w:tcPr>
            <w:tcW w:w="2516" w:type="dxa"/>
            <w:tcBorders>
              <w:top w:val="single" w:sz="4" w:space="0" w:color="auto"/>
              <w:left w:val="single" w:sz="4" w:space="0" w:color="auto"/>
              <w:bottom w:val="single" w:sz="4" w:space="0" w:color="auto"/>
              <w:right w:val="single" w:sz="4" w:space="0" w:color="auto"/>
            </w:tcBorders>
          </w:tcPr>
          <w:p w14:paraId="496876E3" w14:textId="77777777" w:rsidR="004403EA" w:rsidRPr="00D12E4D" w:rsidRDefault="004403EA" w:rsidP="0069746E">
            <w:pPr>
              <w:pStyle w:val="TAL"/>
              <w:rPr>
                <w:lang w:eastAsia="ja-JP"/>
              </w:rPr>
            </w:pPr>
          </w:p>
        </w:tc>
      </w:tr>
      <w:tr w:rsidR="004403EA" w:rsidRPr="00D12E4D" w14:paraId="6DBB9EC2" w14:textId="77777777" w:rsidTr="00BC705E">
        <w:tc>
          <w:tcPr>
            <w:tcW w:w="3565" w:type="dxa"/>
            <w:tcBorders>
              <w:top w:val="single" w:sz="4" w:space="0" w:color="auto"/>
              <w:left w:val="single" w:sz="4" w:space="0" w:color="auto"/>
              <w:bottom w:val="single" w:sz="4" w:space="0" w:color="auto"/>
              <w:right w:val="single" w:sz="4" w:space="0" w:color="auto"/>
            </w:tcBorders>
          </w:tcPr>
          <w:p w14:paraId="3B4458DF" w14:textId="77777777" w:rsidR="004403EA" w:rsidRPr="00D12E4D" w:rsidRDefault="004403EA" w:rsidP="0069746E">
            <w:pPr>
              <w:pStyle w:val="TAL"/>
              <w:ind w:left="63"/>
              <w:rPr>
                <w:lang w:eastAsia="ja-JP"/>
              </w:rPr>
            </w:pPr>
            <w:r w:rsidRPr="00D12E4D">
              <w:rPr>
                <w:lang w:eastAsia="ja-JP"/>
              </w:rPr>
              <w:t>&gt;RIC Control Outcome Format Type</w:t>
            </w:r>
          </w:p>
        </w:tc>
        <w:tc>
          <w:tcPr>
            <w:tcW w:w="1080" w:type="dxa"/>
            <w:tcBorders>
              <w:top w:val="single" w:sz="4" w:space="0" w:color="auto"/>
              <w:left w:val="single" w:sz="4" w:space="0" w:color="auto"/>
              <w:bottom w:val="single" w:sz="4" w:space="0" w:color="auto"/>
              <w:right w:val="single" w:sz="4" w:space="0" w:color="auto"/>
            </w:tcBorders>
          </w:tcPr>
          <w:p w14:paraId="48123D4D" w14:textId="77777777" w:rsidR="004403EA" w:rsidRPr="00D12E4D" w:rsidRDefault="004403EA" w:rsidP="0069746E">
            <w:pPr>
              <w:pStyle w:val="TAL"/>
              <w:rPr>
                <w:lang w:eastAsia="ja-JP"/>
              </w:rPr>
            </w:pPr>
            <w:r w:rsidRPr="00D12E4D">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7EC68816" w14:textId="77777777" w:rsidR="004403EA" w:rsidRPr="00D12E4D" w:rsidRDefault="004403EA" w:rsidP="0069746E">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215FC162" w14:textId="77777777" w:rsidR="004403EA" w:rsidRPr="00D12E4D" w:rsidRDefault="004403EA" w:rsidP="0069746E">
            <w:pPr>
              <w:pStyle w:val="TAL"/>
              <w:rPr>
                <w:lang w:eastAsia="ja-JP"/>
              </w:rPr>
            </w:pPr>
            <w:r w:rsidRPr="00D12E4D">
              <w:rPr>
                <w:lang w:eastAsia="ja-JP"/>
              </w:rPr>
              <w:t>9.3.5</w:t>
            </w:r>
          </w:p>
        </w:tc>
        <w:tc>
          <w:tcPr>
            <w:tcW w:w="2516" w:type="dxa"/>
            <w:tcBorders>
              <w:top w:val="single" w:sz="4" w:space="0" w:color="auto"/>
              <w:left w:val="single" w:sz="4" w:space="0" w:color="auto"/>
              <w:bottom w:val="single" w:sz="4" w:space="0" w:color="auto"/>
              <w:right w:val="single" w:sz="4" w:space="0" w:color="auto"/>
            </w:tcBorders>
          </w:tcPr>
          <w:p w14:paraId="718A9D26" w14:textId="77777777" w:rsidR="004403EA" w:rsidRPr="00D12E4D" w:rsidRDefault="004403EA" w:rsidP="0069746E">
            <w:pPr>
              <w:pStyle w:val="TAL"/>
              <w:rPr>
                <w:lang w:eastAsia="ja-JP"/>
              </w:rPr>
            </w:pPr>
          </w:p>
        </w:tc>
      </w:tr>
      <w:tr w:rsidR="004403EA" w:rsidRPr="00D12E4D" w14:paraId="01024E66" w14:textId="77777777" w:rsidTr="00BC705E">
        <w:tc>
          <w:tcPr>
            <w:tcW w:w="3565" w:type="dxa"/>
            <w:tcBorders>
              <w:top w:val="single" w:sz="4" w:space="0" w:color="auto"/>
              <w:left w:val="single" w:sz="4" w:space="0" w:color="auto"/>
              <w:bottom w:val="single" w:sz="4" w:space="0" w:color="auto"/>
              <w:right w:val="single" w:sz="4" w:space="0" w:color="auto"/>
            </w:tcBorders>
          </w:tcPr>
          <w:p w14:paraId="51C65E4E" w14:textId="77777777" w:rsidR="004403EA" w:rsidRPr="00D12E4D" w:rsidRDefault="004403EA" w:rsidP="0069746E">
            <w:pPr>
              <w:pStyle w:val="TAL"/>
              <w:ind w:left="63"/>
              <w:rPr>
                <w:lang w:eastAsia="ja-JP"/>
              </w:rPr>
            </w:pPr>
            <w:r w:rsidRPr="00D12E4D">
              <w:rPr>
                <w:lang w:eastAsia="ja-JP"/>
              </w:rPr>
              <w:t>&gt;Sequence of Associated RAN Parameters for Control Outcome</w:t>
            </w:r>
          </w:p>
        </w:tc>
        <w:tc>
          <w:tcPr>
            <w:tcW w:w="1080" w:type="dxa"/>
            <w:tcBorders>
              <w:top w:val="single" w:sz="4" w:space="0" w:color="auto"/>
              <w:left w:val="single" w:sz="4" w:space="0" w:color="auto"/>
              <w:bottom w:val="single" w:sz="4" w:space="0" w:color="auto"/>
              <w:right w:val="single" w:sz="4" w:space="0" w:color="auto"/>
            </w:tcBorders>
          </w:tcPr>
          <w:p w14:paraId="421CAA7B" w14:textId="77777777" w:rsidR="004403EA" w:rsidRPr="00D12E4D" w:rsidRDefault="004403EA" w:rsidP="0069746E">
            <w:pPr>
              <w:pStyle w:val="TAL"/>
              <w:rPr>
                <w:lang w:eastAsia="ja-JP"/>
              </w:rPr>
            </w:pPr>
          </w:p>
        </w:tc>
        <w:tc>
          <w:tcPr>
            <w:tcW w:w="990" w:type="dxa"/>
            <w:tcBorders>
              <w:top w:val="single" w:sz="4" w:space="0" w:color="auto"/>
              <w:left w:val="single" w:sz="4" w:space="0" w:color="auto"/>
              <w:bottom w:val="single" w:sz="4" w:space="0" w:color="auto"/>
              <w:right w:val="single" w:sz="4" w:space="0" w:color="auto"/>
            </w:tcBorders>
          </w:tcPr>
          <w:p w14:paraId="60C509D9" w14:textId="77777777" w:rsidR="004403EA" w:rsidRPr="00D12E4D" w:rsidRDefault="004403EA" w:rsidP="0069746E">
            <w:pPr>
              <w:pStyle w:val="TAL"/>
              <w:rPr>
                <w:lang w:eastAsia="ja-JP"/>
              </w:rPr>
            </w:pPr>
            <w:r w:rsidRPr="00D12E4D">
              <w:rPr>
                <w:i/>
                <w:iCs/>
                <w:lang w:eastAsia="ja-JP"/>
              </w:rPr>
              <w:t>0..&lt;maxnoofRANOutcomeParameters&gt;</w:t>
            </w:r>
          </w:p>
        </w:tc>
        <w:tc>
          <w:tcPr>
            <w:tcW w:w="1260" w:type="dxa"/>
            <w:tcBorders>
              <w:top w:val="single" w:sz="4" w:space="0" w:color="auto"/>
              <w:left w:val="single" w:sz="4" w:space="0" w:color="auto"/>
              <w:bottom w:val="single" w:sz="4" w:space="0" w:color="auto"/>
              <w:right w:val="single" w:sz="4" w:space="0" w:color="auto"/>
            </w:tcBorders>
          </w:tcPr>
          <w:p w14:paraId="0217A985" w14:textId="77777777" w:rsidR="004403EA" w:rsidRPr="00D12E4D" w:rsidRDefault="004403EA" w:rsidP="0069746E">
            <w:pPr>
              <w:pStyle w:val="TAL"/>
              <w:rPr>
                <w:lang w:eastAsia="ja-JP"/>
              </w:rPr>
            </w:pPr>
          </w:p>
        </w:tc>
        <w:tc>
          <w:tcPr>
            <w:tcW w:w="2516" w:type="dxa"/>
            <w:tcBorders>
              <w:top w:val="single" w:sz="4" w:space="0" w:color="auto"/>
              <w:left w:val="single" w:sz="4" w:space="0" w:color="auto"/>
              <w:bottom w:val="single" w:sz="4" w:space="0" w:color="auto"/>
              <w:right w:val="single" w:sz="4" w:space="0" w:color="auto"/>
            </w:tcBorders>
          </w:tcPr>
          <w:p w14:paraId="60CF0511" w14:textId="5CA43F9C" w:rsidR="004403EA" w:rsidRPr="00D12E4D" w:rsidRDefault="008B2243" w:rsidP="0069746E">
            <w:pPr>
              <w:pStyle w:val="TAL"/>
              <w:rPr>
                <w:lang w:eastAsia="ja-JP"/>
              </w:rPr>
            </w:pPr>
            <w:bookmarkStart w:id="527" w:name="_Hlk98319762"/>
            <w:r>
              <w:rPr>
                <w:lang w:eastAsia="ja-JP"/>
              </w:rPr>
              <w:t>Only included if Control Outcome RAN parameters for corresponding Control style are supported</w:t>
            </w:r>
            <w:bookmarkEnd w:id="527"/>
          </w:p>
        </w:tc>
      </w:tr>
      <w:tr w:rsidR="004403EA" w:rsidRPr="00D12E4D" w14:paraId="235A0321" w14:textId="77777777" w:rsidTr="00BC705E">
        <w:tc>
          <w:tcPr>
            <w:tcW w:w="3565" w:type="dxa"/>
            <w:tcBorders>
              <w:top w:val="single" w:sz="4" w:space="0" w:color="auto"/>
              <w:left w:val="single" w:sz="4" w:space="0" w:color="auto"/>
              <w:bottom w:val="single" w:sz="4" w:space="0" w:color="auto"/>
              <w:right w:val="single" w:sz="4" w:space="0" w:color="auto"/>
            </w:tcBorders>
          </w:tcPr>
          <w:p w14:paraId="508654C7" w14:textId="77777777" w:rsidR="004403EA" w:rsidRPr="00D12E4D" w:rsidRDefault="004403EA" w:rsidP="0069746E">
            <w:pPr>
              <w:pStyle w:val="TAL"/>
              <w:ind w:left="153"/>
              <w:rPr>
                <w:lang w:eastAsia="ja-JP"/>
              </w:rPr>
            </w:pPr>
            <w:r w:rsidRPr="00D12E4D">
              <w:rPr>
                <w:lang w:eastAsia="ja-JP"/>
              </w:rPr>
              <w:t>&gt;&gt;RAN Parameter ID</w:t>
            </w:r>
          </w:p>
        </w:tc>
        <w:tc>
          <w:tcPr>
            <w:tcW w:w="1080" w:type="dxa"/>
            <w:tcBorders>
              <w:top w:val="single" w:sz="4" w:space="0" w:color="auto"/>
              <w:left w:val="single" w:sz="4" w:space="0" w:color="auto"/>
              <w:bottom w:val="single" w:sz="4" w:space="0" w:color="auto"/>
              <w:right w:val="single" w:sz="4" w:space="0" w:color="auto"/>
            </w:tcBorders>
          </w:tcPr>
          <w:p w14:paraId="4C6F3933" w14:textId="64EC5466" w:rsidR="004403EA" w:rsidRPr="00D12E4D" w:rsidRDefault="008B2243" w:rsidP="0069746E">
            <w:pPr>
              <w:pStyle w:val="TAL"/>
              <w:rPr>
                <w:lang w:eastAsia="ja-JP"/>
              </w:rPr>
            </w:pPr>
            <w:r>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61F235D6" w14:textId="77777777" w:rsidR="004403EA" w:rsidRPr="00D12E4D" w:rsidRDefault="004403EA" w:rsidP="0069746E">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24084A8E" w14:textId="77777777" w:rsidR="004403EA" w:rsidRPr="00D12E4D" w:rsidRDefault="004403EA" w:rsidP="0069746E">
            <w:pPr>
              <w:pStyle w:val="TAL"/>
              <w:rPr>
                <w:lang w:eastAsia="ja-JP"/>
              </w:rPr>
            </w:pPr>
            <w:r w:rsidRPr="00D12E4D">
              <w:rPr>
                <w:lang w:eastAsia="ja-JP"/>
              </w:rPr>
              <w:t>9.3.8</w:t>
            </w:r>
          </w:p>
        </w:tc>
        <w:tc>
          <w:tcPr>
            <w:tcW w:w="2516" w:type="dxa"/>
            <w:tcBorders>
              <w:top w:val="single" w:sz="4" w:space="0" w:color="auto"/>
              <w:left w:val="single" w:sz="4" w:space="0" w:color="auto"/>
              <w:bottom w:val="single" w:sz="4" w:space="0" w:color="auto"/>
              <w:right w:val="single" w:sz="4" w:space="0" w:color="auto"/>
            </w:tcBorders>
          </w:tcPr>
          <w:p w14:paraId="6D20EE11" w14:textId="77777777" w:rsidR="004403EA" w:rsidRPr="00D12E4D" w:rsidRDefault="004403EA" w:rsidP="0069746E">
            <w:pPr>
              <w:pStyle w:val="TAL"/>
              <w:rPr>
                <w:lang w:eastAsia="ja-JP"/>
              </w:rPr>
            </w:pPr>
          </w:p>
        </w:tc>
      </w:tr>
      <w:tr w:rsidR="004403EA" w:rsidRPr="00D12E4D" w14:paraId="6126D82B" w14:textId="77777777" w:rsidTr="00BC705E">
        <w:tc>
          <w:tcPr>
            <w:tcW w:w="3565" w:type="dxa"/>
            <w:tcBorders>
              <w:top w:val="single" w:sz="4" w:space="0" w:color="auto"/>
              <w:left w:val="single" w:sz="4" w:space="0" w:color="auto"/>
              <w:bottom w:val="single" w:sz="4" w:space="0" w:color="auto"/>
              <w:right w:val="single" w:sz="4" w:space="0" w:color="auto"/>
            </w:tcBorders>
          </w:tcPr>
          <w:p w14:paraId="4F36D3B1" w14:textId="77777777" w:rsidR="004403EA" w:rsidRPr="00D12E4D" w:rsidRDefault="004403EA" w:rsidP="0069746E">
            <w:pPr>
              <w:pStyle w:val="TAL"/>
              <w:ind w:left="153"/>
              <w:rPr>
                <w:lang w:eastAsia="ja-JP"/>
              </w:rPr>
            </w:pPr>
            <w:r w:rsidRPr="00D12E4D">
              <w:rPr>
                <w:lang w:eastAsia="ja-JP"/>
              </w:rPr>
              <w:t>&gt;&gt;RAN Parameter Name</w:t>
            </w:r>
          </w:p>
        </w:tc>
        <w:tc>
          <w:tcPr>
            <w:tcW w:w="1080" w:type="dxa"/>
            <w:tcBorders>
              <w:top w:val="single" w:sz="4" w:space="0" w:color="auto"/>
              <w:left w:val="single" w:sz="4" w:space="0" w:color="auto"/>
              <w:bottom w:val="single" w:sz="4" w:space="0" w:color="auto"/>
              <w:right w:val="single" w:sz="4" w:space="0" w:color="auto"/>
            </w:tcBorders>
          </w:tcPr>
          <w:p w14:paraId="05640AD1" w14:textId="596EC0F8" w:rsidR="004403EA" w:rsidRPr="00D12E4D" w:rsidRDefault="008B2243" w:rsidP="0069746E">
            <w:pPr>
              <w:pStyle w:val="TAL"/>
              <w:rPr>
                <w:lang w:eastAsia="ja-JP"/>
              </w:rPr>
            </w:pPr>
            <w:r>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69FF9B69" w14:textId="77777777" w:rsidR="004403EA" w:rsidRPr="00D12E4D" w:rsidRDefault="004403EA" w:rsidP="0069746E">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0DFA00C9" w14:textId="77777777" w:rsidR="004403EA" w:rsidRPr="00D12E4D" w:rsidRDefault="004403EA" w:rsidP="0069746E">
            <w:pPr>
              <w:pStyle w:val="TAL"/>
              <w:rPr>
                <w:lang w:eastAsia="ja-JP"/>
              </w:rPr>
            </w:pPr>
            <w:r w:rsidRPr="00D12E4D">
              <w:rPr>
                <w:lang w:eastAsia="ja-JP"/>
              </w:rPr>
              <w:t>9.3.9</w:t>
            </w:r>
          </w:p>
        </w:tc>
        <w:tc>
          <w:tcPr>
            <w:tcW w:w="2516" w:type="dxa"/>
            <w:tcBorders>
              <w:top w:val="single" w:sz="4" w:space="0" w:color="auto"/>
              <w:left w:val="single" w:sz="4" w:space="0" w:color="auto"/>
              <w:bottom w:val="single" w:sz="4" w:space="0" w:color="auto"/>
              <w:right w:val="single" w:sz="4" w:space="0" w:color="auto"/>
            </w:tcBorders>
          </w:tcPr>
          <w:p w14:paraId="4AFCD93D" w14:textId="77777777" w:rsidR="004403EA" w:rsidRPr="00D12E4D" w:rsidRDefault="004403EA" w:rsidP="0069746E">
            <w:pPr>
              <w:pStyle w:val="TAL"/>
              <w:rPr>
                <w:lang w:eastAsia="ja-JP"/>
              </w:rPr>
            </w:pPr>
          </w:p>
        </w:tc>
      </w:tr>
      <w:tr w:rsidR="00EE1B1D" w:rsidRPr="00CF2ECC" w14:paraId="2968797B" w14:textId="77777777" w:rsidTr="00BC705E">
        <w:tc>
          <w:tcPr>
            <w:tcW w:w="3565" w:type="dxa"/>
            <w:tcBorders>
              <w:top w:val="single" w:sz="4" w:space="0" w:color="auto"/>
              <w:left w:val="single" w:sz="4" w:space="0" w:color="auto"/>
              <w:bottom w:val="single" w:sz="4" w:space="0" w:color="auto"/>
              <w:right w:val="single" w:sz="4" w:space="0" w:color="auto"/>
            </w:tcBorders>
          </w:tcPr>
          <w:p w14:paraId="6C4F6857" w14:textId="77777777" w:rsidR="00EE1B1D" w:rsidRPr="00103D30" w:rsidRDefault="00EE1B1D" w:rsidP="009824AD">
            <w:pPr>
              <w:pStyle w:val="TAL"/>
              <w:ind w:left="153"/>
              <w:rPr>
                <w:lang w:eastAsia="ja-JP"/>
              </w:rPr>
            </w:pPr>
            <w:r>
              <w:rPr>
                <w:lang w:eastAsia="ja-JP"/>
              </w:rPr>
              <w:t>&gt;&gt;RAN Parameter Definition</w:t>
            </w:r>
          </w:p>
        </w:tc>
        <w:tc>
          <w:tcPr>
            <w:tcW w:w="1080" w:type="dxa"/>
            <w:tcBorders>
              <w:top w:val="single" w:sz="4" w:space="0" w:color="auto"/>
              <w:left w:val="single" w:sz="4" w:space="0" w:color="auto"/>
              <w:bottom w:val="single" w:sz="4" w:space="0" w:color="auto"/>
              <w:right w:val="single" w:sz="4" w:space="0" w:color="auto"/>
            </w:tcBorders>
          </w:tcPr>
          <w:p w14:paraId="3D62B782" w14:textId="77777777" w:rsidR="00EE1B1D" w:rsidRPr="008F72CF" w:rsidRDefault="00EE1B1D" w:rsidP="009824AD">
            <w:pPr>
              <w:pStyle w:val="TAL"/>
              <w:rPr>
                <w:lang w:eastAsia="ja-JP"/>
              </w:rPr>
            </w:pPr>
            <w:r>
              <w:rPr>
                <w:lang w:eastAsia="ja-JP"/>
              </w:rPr>
              <w:t>O</w:t>
            </w:r>
          </w:p>
        </w:tc>
        <w:tc>
          <w:tcPr>
            <w:tcW w:w="990" w:type="dxa"/>
            <w:tcBorders>
              <w:top w:val="single" w:sz="4" w:space="0" w:color="auto"/>
              <w:left w:val="single" w:sz="4" w:space="0" w:color="auto"/>
              <w:bottom w:val="single" w:sz="4" w:space="0" w:color="auto"/>
              <w:right w:val="single" w:sz="4" w:space="0" w:color="auto"/>
            </w:tcBorders>
          </w:tcPr>
          <w:p w14:paraId="0F26D145" w14:textId="77777777" w:rsidR="00EE1B1D" w:rsidRPr="00E6623B" w:rsidRDefault="00EE1B1D" w:rsidP="009824AD">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5F36EBC7" w14:textId="37E0E4E0" w:rsidR="00EE1B1D" w:rsidRPr="00103D30" w:rsidRDefault="00EE1B1D" w:rsidP="009824AD">
            <w:pPr>
              <w:pStyle w:val="TAL"/>
              <w:rPr>
                <w:lang w:eastAsia="ja-JP"/>
              </w:rPr>
            </w:pPr>
            <w:r>
              <w:rPr>
                <w:lang w:eastAsia="ja-JP"/>
              </w:rPr>
              <w:t>9.3.51</w:t>
            </w:r>
          </w:p>
        </w:tc>
        <w:tc>
          <w:tcPr>
            <w:tcW w:w="2516" w:type="dxa"/>
            <w:tcBorders>
              <w:top w:val="single" w:sz="4" w:space="0" w:color="auto"/>
              <w:left w:val="single" w:sz="4" w:space="0" w:color="auto"/>
              <w:bottom w:val="single" w:sz="4" w:space="0" w:color="auto"/>
              <w:right w:val="single" w:sz="4" w:space="0" w:color="auto"/>
            </w:tcBorders>
          </w:tcPr>
          <w:p w14:paraId="59001579" w14:textId="77777777" w:rsidR="00EE1B1D" w:rsidRDefault="00EE1B1D" w:rsidP="009824AD">
            <w:pPr>
              <w:pStyle w:val="TAL"/>
              <w:rPr>
                <w:lang w:eastAsia="ja-JP"/>
              </w:rPr>
            </w:pPr>
            <w:r>
              <w:rPr>
                <w:lang w:eastAsia="ja-JP"/>
              </w:rPr>
              <w:t>To define the parameter along with its constituent parameters, if any (for a structure), and itemized members, if any (for a list).</w:t>
            </w:r>
          </w:p>
          <w:p w14:paraId="7344972C" w14:textId="29299A39" w:rsidR="00EE1B1D" w:rsidRPr="00CF2ECC" w:rsidRDefault="00EE1B1D" w:rsidP="009824AD">
            <w:pPr>
              <w:pStyle w:val="TAL"/>
              <w:rPr>
                <w:lang w:eastAsia="ja-JP"/>
              </w:rPr>
            </w:pPr>
            <w:r w:rsidRPr="00651F23">
              <w:rPr>
                <w:lang w:eastAsia="ja-JP"/>
              </w:rPr>
              <w:t xml:space="preserve">If not included for the RAN Parameter ID of a STRUCTURE type or a LIST type, then all the </w:t>
            </w:r>
            <w:r w:rsidR="00CE2E5A">
              <w:rPr>
                <w:lang w:eastAsia="ja-JP"/>
              </w:rPr>
              <w:t>constituent</w:t>
            </w:r>
            <w:r w:rsidR="00CE2E5A" w:rsidRPr="00651F23">
              <w:rPr>
                <w:lang w:eastAsia="ja-JP"/>
              </w:rPr>
              <w:t xml:space="preserve"> </w:t>
            </w:r>
            <w:r w:rsidRPr="00651F23">
              <w:rPr>
                <w:lang w:eastAsia="ja-JP"/>
              </w:rPr>
              <w:t>RAN parameters under this RAN Parameter ID are assumed to be supported.</w:t>
            </w:r>
          </w:p>
        </w:tc>
      </w:tr>
    </w:tbl>
    <w:p w14:paraId="2A3FCFC0" w14:textId="77777777" w:rsidR="004403EA" w:rsidRPr="00D12E4D" w:rsidRDefault="004403EA" w:rsidP="004403E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4403EA" w:rsidRPr="00D12E4D" w14:paraId="39459E3C"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6D11C254" w14:textId="77777777" w:rsidR="004403EA" w:rsidRPr="00D12E4D" w:rsidRDefault="004403EA" w:rsidP="0069746E">
            <w:pPr>
              <w:keepNext/>
              <w:keepLines/>
              <w:spacing w:after="0"/>
              <w:rPr>
                <w:rFonts w:ascii="Arial" w:hAnsi="Arial" w:cs="Arial"/>
                <w:b/>
                <w:sz w:val="18"/>
                <w:lang w:eastAsia="ja-JP"/>
              </w:rPr>
            </w:pPr>
            <w:r w:rsidRPr="00D12E4D">
              <w:rPr>
                <w:rFonts w:ascii="Arial" w:hAnsi="Arial" w:cs="Arial"/>
                <w:b/>
                <w:sz w:val="18"/>
                <w:lang w:eastAsia="ja-JP"/>
              </w:rPr>
              <w:lastRenderedPageBreak/>
              <w:t>Range bound</w:t>
            </w:r>
          </w:p>
        </w:tc>
        <w:tc>
          <w:tcPr>
            <w:tcW w:w="5670" w:type="dxa"/>
            <w:tcBorders>
              <w:top w:val="single" w:sz="4" w:space="0" w:color="auto"/>
              <w:left w:val="single" w:sz="4" w:space="0" w:color="auto"/>
              <w:bottom w:val="single" w:sz="4" w:space="0" w:color="auto"/>
              <w:right w:val="single" w:sz="4" w:space="0" w:color="auto"/>
            </w:tcBorders>
            <w:hideMark/>
          </w:tcPr>
          <w:p w14:paraId="5D58F897" w14:textId="77777777" w:rsidR="004403EA" w:rsidRPr="00D12E4D" w:rsidRDefault="004403EA" w:rsidP="0069746E">
            <w:pPr>
              <w:keepNext/>
              <w:keepLines/>
              <w:spacing w:after="0"/>
              <w:jc w:val="center"/>
              <w:rPr>
                <w:rFonts w:ascii="Arial" w:hAnsi="Arial" w:cs="Arial"/>
                <w:b/>
                <w:sz w:val="18"/>
                <w:lang w:eastAsia="ja-JP"/>
              </w:rPr>
            </w:pPr>
            <w:r w:rsidRPr="00D12E4D">
              <w:rPr>
                <w:rFonts w:ascii="Arial" w:hAnsi="Arial" w:cs="Arial"/>
                <w:b/>
                <w:sz w:val="18"/>
                <w:lang w:eastAsia="ja-JP"/>
              </w:rPr>
              <w:t>Explanation</w:t>
            </w:r>
          </w:p>
        </w:tc>
      </w:tr>
      <w:tr w:rsidR="004403EA" w:rsidRPr="00D12E4D" w14:paraId="0BC2684E"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3ED4346C" w14:textId="77777777" w:rsidR="004403EA" w:rsidRPr="00D12E4D" w:rsidRDefault="004403EA" w:rsidP="0069746E">
            <w:pPr>
              <w:keepNext/>
              <w:keepLines/>
              <w:spacing w:after="0"/>
              <w:rPr>
                <w:rFonts w:ascii="Arial" w:hAnsi="Arial" w:cs="Arial"/>
                <w:sz w:val="18"/>
                <w:lang w:eastAsia="ja-JP"/>
              </w:rPr>
            </w:pPr>
            <w:r w:rsidRPr="00D12E4D">
              <w:rPr>
                <w:rFonts w:ascii="Arial" w:hAnsi="Arial" w:cs="Arial"/>
                <w:sz w:val="18"/>
                <w:lang w:eastAsia="ja-JP"/>
              </w:rPr>
              <w:t>maxnoofRICstyles</w:t>
            </w:r>
          </w:p>
        </w:tc>
        <w:tc>
          <w:tcPr>
            <w:tcW w:w="5670" w:type="dxa"/>
            <w:tcBorders>
              <w:top w:val="single" w:sz="4" w:space="0" w:color="auto"/>
              <w:left w:val="single" w:sz="4" w:space="0" w:color="auto"/>
              <w:bottom w:val="single" w:sz="4" w:space="0" w:color="auto"/>
              <w:right w:val="single" w:sz="4" w:space="0" w:color="auto"/>
            </w:tcBorders>
            <w:hideMark/>
          </w:tcPr>
          <w:p w14:paraId="6DEBD7CB" w14:textId="77777777" w:rsidR="004403EA" w:rsidRPr="00D12E4D" w:rsidRDefault="004403EA" w:rsidP="0069746E">
            <w:pPr>
              <w:keepNext/>
              <w:keepLines/>
              <w:spacing w:after="0"/>
              <w:rPr>
                <w:rFonts w:ascii="Arial" w:hAnsi="Arial" w:cs="Arial"/>
                <w:sz w:val="18"/>
                <w:lang w:eastAsia="ja-JP"/>
              </w:rPr>
            </w:pPr>
            <w:r w:rsidRPr="00D12E4D">
              <w:rPr>
                <w:rFonts w:ascii="Arial" w:hAnsi="Arial" w:cs="Arial"/>
                <w:sz w:val="18"/>
                <w:lang w:eastAsia="ja-JP"/>
              </w:rPr>
              <w:t xml:space="preserve">Maximum no. of styles supported by RAN Function. </w:t>
            </w:r>
            <w:r w:rsidRPr="00D12E4D">
              <w:rPr>
                <w:rFonts w:ascii="Arial" w:hAnsi="Arial" w:cs="Arial"/>
                <w:noProof/>
                <w:sz w:val="18"/>
                <w:lang w:eastAsia="ja-JP"/>
              </w:rPr>
              <w:t>The value</w:t>
            </w:r>
            <w:r w:rsidRPr="00D12E4D">
              <w:rPr>
                <w:rFonts w:ascii="Arial" w:hAnsi="Arial" w:cs="Arial"/>
                <w:sz w:val="18"/>
                <w:lang w:eastAsia="ja-JP"/>
              </w:rPr>
              <w:t xml:space="preserve"> is &lt;</w:t>
            </w:r>
            <w:r w:rsidRPr="00D12E4D">
              <w:rPr>
                <w:rFonts w:ascii="Arial" w:hAnsi="Arial" w:cs="Arial"/>
                <w:i/>
                <w:iCs/>
                <w:sz w:val="18"/>
                <w:lang w:eastAsia="ja-JP"/>
              </w:rPr>
              <w:t>63</w:t>
            </w:r>
            <w:r w:rsidRPr="00D12E4D">
              <w:rPr>
                <w:rFonts w:ascii="Arial" w:hAnsi="Arial" w:cs="Arial"/>
                <w:sz w:val="18"/>
                <w:lang w:eastAsia="ja-JP"/>
              </w:rPr>
              <w:t>&gt;.</w:t>
            </w:r>
          </w:p>
        </w:tc>
      </w:tr>
      <w:tr w:rsidR="004403EA" w:rsidRPr="00D12E4D" w14:paraId="40516732" w14:textId="77777777" w:rsidTr="00BC705E">
        <w:tc>
          <w:tcPr>
            <w:tcW w:w="3686" w:type="dxa"/>
            <w:tcBorders>
              <w:top w:val="single" w:sz="4" w:space="0" w:color="auto"/>
              <w:left w:val="single" w:sz="4" w:space="0" w:color="auto"/>
              <w:bottom w:val="single" w:sz="4" w:space="0" w:color="auto"/>
              <w:right w:val="single" w:sz="4" w:space="0" w:color="auto"/>
            </w:tcBorders>
          </w:tcPr>
          <w:p w14:paraId="3C283EFE" w14:textId="77777777" w:rsidR="004403EA" w:rsidRPr="00D12E4D" w:rsidRDefault="004403EA" w:rsidP="0069746E">
            <w:pPr>
              <w:keepNext/>
              <w:keepLines/>
              <w:spacing w:after="0"/>
              <w:rPr>
                <w:rFonts w:ascii="Arial" w:hAnsi="Arial" w:cs="Arial"/>
                <w:sz w:val="18"/>
                <w:lang w:eastAsia="ja-JP"/>
              </w:rPr>
            </w:pPr>
            <w:r w:rsidRPr="00D12E4D">
              <w:rPr>
                <w:rFonts w:ascii="Arial" w:hAnsi="Arial" w:cs="Arial"/>
                <w:sz w:val="18"/>
                <w:lang w:eastAsia="ja-JP"/>
              </w:rPr>
              <w:t>maxnoofControlAction</w:t>
            </w:r>
          </w:p>
        </w:tc>
        <w:tc>
          <w:tcPr>
            <w:tcW w:w="5670" w:type="dxa"/>
            <w:tcBorders>
              <w:top w:val="single" w:sz="4" w:space="0" w:color="auto"/>
              <w:left w:val="single" w:sz="4" w:space="0" w:color="auto"/>
              <w:bottom w:val="single" w:sz="4" w:space="0" w:color="auto"/>
              <w:right w:val="single" w:sz="4" w:space="0" w:color="auto"/>
            </w:tcBorders>
          </w:tcPr>
          <w:p w14:paraId="6F057B20" w14:textId="77777777" w:rsidR="004403EA" w:rsidRPr="00D12E4D" w:rsidRDefault="004403EA" w:rsidP="0069746E">
            <w:pPr>
              <w:keepNext/>
              <w:keepLines/>
              <w:spacing w:after="0"/>
              <w:rPr>
                <w:rFonts w:ascii="Arial" w:hAnsi="Arial" w:cs="Arial"/>
                <w:sz w:val="18"/>
                <w:lang w:eastAsia="ja-JP"/>
              </w:rPr>
            </w:pPr>
            <w:r w:rsidRPr="00D12E4D">
              <w:rPr>
                <w:rFonts w:ascii="Arial" w:hAnsi="Arial" w:cs="Arial"/>
                <w:sz w:val="18"/>
                <w:lang w:eastAsia="ja-JP"/>
              </w:rPr>
              <w:t>Maximum no. of Control actions supported by RAN Function. The value is &lt;</w:t>
            </w:r>
            <w:r w:rsidRPr="00D12E4D">
              <w:rPr>
                <w:rFonts w:ascii="Arial" w:hAnsi="Arial" w:cs="Arial"/>
                <w:i/>
                <w:iCs/>
                <w:sz w:val="18"/>
                <w:lang w:eastAsia="ja-JP"/>
              </w:rPr>
              <w:t>65535</w:t>
            </w:r>
            <w:r w:rsidRPr="00D12E4D">
              <w:rPr>
                <w:rFonts w:ascii="Arial" w:hAnsi="Arial" w:cs="Arial"/>
                <w:sz w:val="18"/>
                <w:lang w:eastAsia="ja-JP"/>
              </w:rPr>
              <w:t>&gt;.</w:t>
            </w:r>
          </w:p>
        </w:tc>
      </w:tr>
      <w:tr w:rsidR="004403EA" w:rsidRPr="00D12E4D" w14:paraId="7AA29681"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0DF0CAA6" w14:textId="77777777" w:rsidR="004403EA" w:rsidRPr="00D12E4D" w:rsidRDefault="004403EA" w:rsidP="0069746E">
            <w:pPr>
              <w:keepNext/>
              <w:keepLines/>
              <w:spacing w:after="0"/>
              <w:rPr>
                <w:rFonts w:ascii="Arial" w:hAnsi="Arial" w:cs="Arial"/>
                <w:sz w:val="18"/>
                <w:lang w:eastAsia="ja-JP"/>
              </w:rPr>
            </w:pPr>
            <w:r w:rsidRPr="00D12E4D">
              <w:rPr>
                <w:rFonts w:ascii="Arial" w:hAnsi="Arial" w:cs="Arial"/>
                <w:sz w:val="18"/>
                <w:lang w:eastAsia="ja-JP"/>
              </w:rPr>
              <w:t>maxnoofAssociatedRANParameters</w:t>
            </w:r>
          </w:p>
        </w:tc>
        <w:tc>
          <w:tcPr>
            <w:tcW w:w="5670" w:type="dxa"/>
            <w:tcBorders>
              <w:top w:val="single" w:sz="4" w:space="0" w:color="auto"/>
              <w:left w:val="single" w:sz="4" w:space="0" w:color="auto"/>
              <w:bottom w:val="single" w:sz="4" w:space="0" w:color="auto"/>
              <w:right w:val="single" w:sz="4" w:space="0" w:color="auto"/>
            </w:tcBorders>
            <w:hideMark/>
          </w:tcPr>
          <w:p w14:paraId="699B01D7" w14:textId="77777777" w:rsidR="004403EA" w:rsidRPr="00D12E4D" w:rsidRDefault="004403EA" w:rsidP="0069746E">
            <w:pPr>
              <w:keepNext/>
              <w:keepLines/>
              <w:spacing w:after="0"/>
              <w:rPr>
                <w:rFonts w:ascii="Arial" w:hAnsi="Arial" w:cs="Arial"/>
                <w:sz w:val="18"/>
                <w:lang w:eastAsia="ja-JP"/>
              </w:rPr>
            </w:pPr>
            <w:r w:rsidRPr="00D12E4D">
              <w:rPr>
                <w:rFonts w:ascii="Arial" w:hAnsi="Arial" w:cs="Arial"/>
                <w:sz w:val="18"/>
                <w:lang w:eastAsia="ja-JP"/>
              </w:rPr>
              <w:t>Maximum no. of RAN parameters supported by RAN Function. The value is &lt;</w:t>
            </w:r>
            <w:r w:rsidRPr="00D12E4D">
              <w:rPr>
                <w:rFonts w:ascii="Arial" w:hAnsi="Arial" w:cs="Arial"/>
                <w:i/>
                <w:iCs/>
                <w:sz w:val="18"/>
                <w:lang w:eastAsia="ja-JP"/>
              </w:rPr>
              <w:t>65535</w:t>
            </w:r>
            <w:r w:rsidRPr="00D12E4D">
              <w:rPr>
                <w:rFonts w:ascii="Arial" w:hAnsi="Arial" w:cs="Arial"/>
                <w:sz w:val="18"/>
                <w:lang w:eastAsia="ja-JP"/>
              </w:rPr>
              <w:t>&gt;.</w:t>
            </w:r>
          </w:p>
        </w:tc>
      </w:tr>
      <w:tr w:rsidR="004403EA" w:rsidRPr="00D12E4D" w14:paraId="38E7A121"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4A74C74D" w14:textId="77777777" w:rsidR="004403EA" w:rsidRPr="00D12E4D" w:rsidRDefault="004403EA" w:rsidP="0069746E">
            <w:pPr>
              <w:keepNext/>
              <w:keepLines/>
              <w:spacing w:after="0"/>
              <w:rPr>
                <w:rFonts w:ascii="Arial" w:hAnsi="Arial" w:cs="Arial"/>
                <w:sz w:val="18"/>
                <w:lang w:eastAsia="ja-JP"/>
              </w:rPr>
            </w:pPr>
            <w:r w:rsidRPr="00D12E4D">
              <w:rPr>
                <w:rFonts w:ascii="Arial" w:hAnsi="Arial" w:cs="Arial"/>
                <w:sz w:val="18"/>
                <w:lang w:eastAsia="ja-JP"/>
              </w:rPr>
              <w:t>maxnoofRANOutcomeParameters</w:t>
            </w:r>
          </w:p>
        </w:tc>
        <w:tc>
          <w:tcPr>
            <w:tcW w:w="5670" w:type="dxa"/>
            <w:tcBorders>
              <w:top w:val="single" w:sz="4" w:space="0" w:color="auto"/>
              <w:left w:val="single" w:sz="4" w:space="0" w:color="auto"/>
              <w:bottom w:val="single" w:sz="4" w:space="0" w:color="auto"/>
              <w:right w:val="single" w:sz="4" w:space="0" w:color="auto"/>
            </w:tcBorders>
            <w:hideMark/>
          </w:tcPr>
          <w:p w14:paraId="7D0EB94C" w14:textId="77777777" w:rsidR="004403EA" w:rsidRPr="00D12E4D" w:rsidRDefault="004403EA" w:rsidP="0069746E">
            <w:pPr>
              <w:keepNext/>
              <w:keepLines/>
              <w:spacing w:after="0"/>
              <w:rPr>
                <w:rFonts w:ascii="Arial" w:hAnsi="Arial" w:cs="Arial"/>
                <w:sz w:val="18"/>
                <w:lang w:eastAsia="ja-JP"/>
              </w:rPr>
            </w:pPr>
            <w:r w:rsidRPr="00D12E4D">
              <w:rPr>
                <w:rFonts w:ascii="Arial" w:hAnsi="Arial" w:cs="Arial"/>
                <w:sz w:val="18"/>
                <w:lang w:eastAsia="ja-JP"/>
              </w:rPr>
              <w:t>Maximum no. of parameters in RAN Control Outcome supported by RAN Function. The value is &lt;</w:t>
            </w:r>
            <w:r w:rsidRPr="00D12E4D">
              <w:rPr>
                <w:rFonts w:ascii="Arial" w:hAnsi="Arial" w:cs="Arial"/>
                <w:i/>
                <w:iCs/>
                <w:sz w:val="18"/>
                <w:lang w:eastAsia="ja-JP"/>
              </w:rPr>
              <w:t>255</w:t>
            </w:r>
            <w:r w:rsidRPr="00D12E4D">
              <w:rPr>
                <w:rFonts w:ascii="Arial" w:hAnsi="Arial" w:cs="Arial"/>
                <w:sz w:val="18"/>
                <w:lang w:eastAsia="ja-JP"/>
              </w:rPr>
              <w:t>&gt;</w:t>
            </w:r>
          </w:p>
        </w:tc>
      </w:tr>
    </w:tbl>
    <w:p w14:paraId="291D4708" w14:textId="77777777" w:rsidR="004403EA" w:rsidRPr="00D12E4D" w:rsidRDefault="004403EA" w:rsidP="004403EA"/>
    <w:p w14:paraId="633AC1CA" w14:textId="38A0DA02" w:rsidR="004403EA" w:rsidRPr="00D12E4D" w:rsidRDefault="004403EA" w:rsidP="002B0C7A">
      <w:pPr>
        <w:pStyle w:val="Heading4"/>
      </w:pPr>
      <w:r w:rsidRPr="00D12E4D">
        <w:lastRenderedPageBreak/>
        <w:t>9.2.2.</w:t>
      </w:r>
      <w:r w:rsidR="00EE1B1D">
        <w:t>6</w:t>
      </w:r>
      <w:r w:rsidRPr="00D12E4D">
        <w:tab/>
        <w:t>RAN Function Definition for POLICY</w:t>
      </w:r>
    </w:p>
    <w:tbl>
      <w:tblPr>
        <w:tblW w:w="9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65"/>
        <w:gridCol w:w="1080"/>
        <w:gridCol w:w="990"/>
        <w:gridCol w:w="1260"/>
        <w:gridCol w:w="2516"/>
      </w:tblGrid>
      <w:tr w:rsidR="004403EA" w:rsidRPr="00D12E4D" w14:paraId="17585CB8" w14:textId="77777777" w:rsidTr="00BC705E">
        <w:tc>
          <w:tcPr>
            <w:tcW w:w="3565" w:type="dxa"/>
            <w:tcBorders>
              <w:top w:val="single" w:sz="4" w:space="0" w:color="auto"/>
              <w:left w:val="single" w:sz="4" w:space="0" w:color="auto"/>
              <w:bottom w:val="single" w:sz="4" w:space="0" w:color="auto"/>
              <w:right w:val="single" w:sz="4" w:space="0" w:color="auto"/>
            </w:tcBorders>
          </w:tcPr>
          <w:p w14:paraId="602951F3" w14:textId="77777777" w:rsidR="004403EA" w:rsidRPr="00D12E4D" w:rsidRDefault="004403EA" w:rsidP="0069746E">
            <w:pPr>
              <w:pStyle w:val="TAH"/>
              <w:rPr>
                <w:lang w:eastAsia="ja-JP"/>
              </w:rPr>
            </w:pPr>
            <w:r w:rsidRPr="00D12E4D">
              <w:rPr>
                <w:lang w:eastAsia="ja-JP"/>
              </w:rPr>
              <w:t>IE/Group Name</w:t>
            </w:r>
          </w:p>
        </w:tc>
        <w:tc>
          <w:tcPr>
            <w:tcW w:w="1080" w:type="dxa"/>
            <w:tcBorders>
              <w:top w:val="single" w:sz="4" w:space="0" w:color="auto"/>
              <w:left w:val="single" w:sz="4" w:space="0" w:color="auto"/>
              <w:bottom w:val="single" w:sz="4" w:space="0" w:color="auto"/>
              <w:right w:val="single" w:sz="4" w:space="0" w:color="auto"/>
            </w:tcBorders>
          </w:tcPr>
          <w:p w14:paraId="2C39C2E0" w14:textId="77777777" w:rsidR="004403EA" w:rsidRPr="00D12E4D" w:rsidRDefault="004403EA" w:rsidP="0069746E">
            <w:pPr>
              <w:pStyle w:val="TAH"/>
              <w:rPr>
                <w:lang w:eastAsia="ja-JP"/>
              </w:rPr>
            </w:pPr>
            <w:r w:rsidRPr="00D12E4D">
              <w:rPr>
                <w:lang w:eastAsia="ja-JP"/>
              </w:rPr>
              <w:t>Presence</w:t>
            </w:r>
          </w:p>
        </w:tc>
        <w:tc>
          <w:tcPr>
            <w:tcW w:w="990" w:type="dxa"/>
            <w:tcBorders>
              <w:top w:val="single" w:sz="4" w:space="0" w:color="auto"/>
              <w:left w:val="single" w:sz="4" w:space="0" w:color="auto"/>
              <w:bottom w:val="single" w:sz="4" w:space="0" w:color="auto"/>
              <w:right w:val="single" w:sz="4" w:space="0" w:color="auto"/>
            </w:tcBorders>
          </w:tcPr>
          <w:p w14:paraId="3EF5DEEC" w14:textId="77777777" w:rsidR="004403EA" w:rsidRPr="00D12E4D" w:rsidRDefault="004403EA" w:rsidP="0069746E">
            <w:pPr>
              <w:pStyle w:val="TAH"/>
              <w:rPr>
                <w:lang w:eastAsia="ja-JP"/>
              </w:rPr>
            </w:pPr>
            <w:r w:rsidRPr="00D12E4D">
              <w:rPr>
                <w:lang w:eastAsia="ja-JP"/>
              </w:rPr>
              <w:t>Range</w:t>
            </w:r>
          </w:p>
        </w:tc>
        <w:tc>
          <w:tcPr>
            <w:tcW w:w="1260" w:type="dxa"/>
            <w:tcBorders>
              <w:top w:val="single" w:sz="4" w:space="0" w:color="auto"/>
              <w:left w:val="single" w:sz="4" w:space="0" w:color="auto"/>
              <w:bottom w:val="single" w:sz="4" w:space="0" w:color="auto"/>
              <w:right w:val="single" w:sz="4" w:space="0" w:color="auto"/>
            </w:tcBorders>
          </w:tcPr>
          <w:p w14:paraId="7975CB83" w14:textId="77777777" w:rsidR="004403EA" w:rsidRPr="00D12E4D" w:rsidRDefault="004403EA" w:rsidP="0069746E">
            <w:pPr>
              <w:pStyle w:val="TAH"/>
              <w:rPr>
                <w:lang w:eastAsia="ja-JP"/>
              </w:rPr>
            </w:pPr>
            <w:r w:rsidRPr="00D12E4D">
              <w:rPr>
                <w:lang w:eastAsia="ja-JP"/>
              </w:rPr>
              <w:t>IE type and reference</w:t>
            </w:r>
          </w:p>
        </w:tc>
        <w:tc>
          <w:tcPr>
            <w:tcW w:w="2516" w:type="dxa"/>
            <w:tcBorders>
              <w:top w:val="single" w:sz="4" w:space="0" w:color="auto"/>
              <w:left w:val="single" w:sz="4" w:space="0" w:color="auto"/>
              <w:bottom w:val="single" w:sz="4" w:space="0" w:color="auto"/>
              <w:right w:val="single" w:sz="4" w:space="0" w:color="auto"/>
            </w:tcBorders>
          </w:tcPr>
          <w:p w14:paraId="370D613E" w14:textId="77777777" w:rsidR="004403EA" w:rsidRPr="00D12E4D" w:rsidRDefault="004403EA" w:rsidP="0069746E">
            <w:pPr>
              <w:pStyle w:val="TAH"/>
              <w:rPr>
                <w:lang w:eastAsia="ja-JP"/>
              </w:rPr>
            </w:pPr>
            <w:r w:rsidRPr="00D12E4D">
              <w:rPr>
                <w:lang w:eastAsia="ja-JP"/>
              </w:rPr>
              <w:t>Semantics description</w:t>
            </w:r>
          </w:p>
        </w:tc>
      </w:tr>
      <w:tr w:rsidR="004403EA" w:rsidRPr="00D12E4D" w14:paraId="24DA90C1" w14:textId="77777777" w:rsidTr="00BC705E">
        <w:tc>
          <w:tcPr>
            <w:tcW w:w="3565" w:type="dxa"/>
            <w:tcBorders>
              <w:top w:val="single" w:sz="4" w:space="0" w:color="auto"/>
              <w:left w:val="single" w:sz="4" w:space="0" w:color="auto"/>
              <w:bottom w:val="single" w:sz="4" w:space="0" w:color="auto"/>
              <w:right w:val="single" w:sz="4" w:space="0" w:color="auto"/>
            </w:tcBorders>
          </w:tcPr>
          <w:p w14:paraId="33E9C67A" w14:textId="77777777" w:rsidR="004403EA" w:rsidRPr="00D12E4D" w:rsidRDefault="004403EA" w:rsidP="0069746E">
            <w:pPr>
              <w:pStyle w:val="TAL"/>
              <w:rPr>
                <w:lang w:eastAsia="ja-JP"/>
              </w:rPr>
            </w:pPr>
            <w:r w:rsidRPr="00D12E4D">
              <w:rPr>
                <w:lang w:eastAsia="ja-JP"/>
              </w:rPr>
              <w:t>Sequence of POLICY styles</w:t>
            </w:r>
          </w:p>
        </w:tc>
        <w:tc>
          <w:tcPr>
            <w:tcW w:w="1080" w:type="dxa"/>
            <w:tcBorders>
              <w:top w:val="single" w:sz="4" w:space="0" w:color="auto"/>
              <w:left w:val="single" w:sz="4" w:space="0" w:color="auto"/>
              <w:bottom w:val="single" w:sz="4" w:space="0" w:color="auto"/>
              <w:right w:val="single" w:sz="4" w:space="0" w:color="auto"/>
            </w:tcBorders>
          </w:tcPr>
          <w:p w14:paraId="2A7002AD" w14:textId="77777777" w:rsidR="004403EA" w:rsidRPr="00D12E4D" w:rsidRDefault="004403EA" w:rsidP="0069746E">
            <w:pPr>
              <w:pStyle w:val="TAL"/>
              <w:rPr>
                <w:lang w:eastAsia="ja-JP"/>
              </w:rPr>
            </w:pPr>
          </w:p>
        </w:tc>
        <w:tc>
          <w:tcPr>
            <w:tcW w:w="990" w:type="dxa"/>
            <w:tcBorders>
              <w:top w:val="single" w:sz="4" w:space="0" w:color="auto"/>
              <w:left w:val="single" w:sz="4" w:space="0" w:color="auto"/>
              <w:bottom w:val="single" w:sz="4" w:space="0" w:color="auto"/>
              <w:right w:val="single" w:sz="4" w:space="0" w:color="auto"/>
            </w:tcBorders>
          </w:tcPr>
          <w:p w14:paraId="26235DD9" w14:textId="77777777" w:rsidR="004403EA" w:rsidRPr="00D12E4D" w:rsidRDefault="004403EA" w:rsidP="0069746E">
            <w:pPr>
              <w:pStyle w:val="TAL"/>
              <w:rPr>
                <w:i/>
                <w:iCs/>
              </w:rPr>
            </w:pPr>
            <w:r w:rsidRPr="00D12E4D">
              <w:rPr>
                <w:i/>
                <w:iCs/>
                <w:lang w:eastAsia="ja-JP"/>
              </w:rPr>
              <w:t>1.. &lt;maxnoofRICStyles&gt;</w:t>
            </w:r>
          </w:p>
        </w:tc>
        <w:tc>
          <w:tcPr>
            <w:tcW w:w="1260" w:type="dxa"/>
            <w:tcBorders>
              <w:top w:val="single" w:sz="4" w:space="0" w:color="auto"/>
              <w:left w:val="single" w:sz="4" w:space="0" w:color="auto"/>
              <w:bottom w:val="single" w:sz="4" w:space="0" w:color="auto"/>
              <w:right w:val="single" w:sz="4" w:space="0" w:color="auto"/>
            </w:tcBorders>
          </w:tcPr>
          <w:p w14:paraId="35D40DBF" w14:textId="77777777" w:rsidR="004403EA" w:rsidRPr="00D12E4D" w:rsidRDefault="004403EA" w:rsidP="0069746E">
            <w:pPr>
              <w:pStyle w:val="TAL"/>
              <w:rPr>
                <w:lang w:eastAsia="ja-JP"/>
              </w:rPr>
            </w:pPr>
          </w:p>
        </w:tc>
        <w:tc>
          <w:tcPr>
            <w:tcW w:w="2516" w:type="dxa"/>
            <w:tcBorders>
              <w:top w:val="single" w:sz="4" w:space="0" w:color="auto"/>
              <w:left w:val="single" w:sz="4" w:space="0" w:color="auto"/>
              <w:bottom w:val="single" w:sz="4" w:space="0" w:color="auto"/>
              <w:right w:val="single" w:sz="4" w:space="0" w:color="auto"/>
            </w:tcBorders>
          </w:tcPr>
          <w:p w14:paraId="23202FE8" w14:textId="77777777" w:rsidR="004403EA" w:rsidRPr="00D12E4D" w:rsidRDefault="004403EA" w:rsidP="0069746E">
            <w:pPr>
              <w:pStyle w:val="TAL"/>
              <w:rPr>
                <w:lang w:eastAsia="ja-JP"/>
              </w:rPr>
            </w:pPr>
          </w:p>
        </w:tc>
      </w:tr>
      <w:tr w:rsidR="004403EA" w:rsidRPr="00D12E4D" w14:paraId="7E7A91BF" w14:textId="77777777" w:rsidTr="00BC705E">
        <w:tc>
          <w:tcPr>
            <w:tcW w:w="3565" w:type="dxa"/>
            <w:tcBorders>
              <w:top w:val="single" w:sz="4" w:space="0" w:color="auto"/>
              <w:left w:val="single" w:sz="4" w:space="0" w:color="auto"/>
              <w:bottom w:val="single" w:sz="4" w:space="0" w:color="auto"/>
              <w:right w:val="single" w:sz="4" w:space="0" w:color="auto"/>
            </w:tcBorders>
          </w:tcPr>
          <w:p w14:paraId="6FEFFBCD" w14:textId="77777777" w:rsidR="004403EA" w:rsidRPr="00D12E4D" w:rsidRDefault="004403EA" w:rsidP="0069746E">
            <w:pPr>
              <w:pStyle w:val="TAL"/>
              <w:ind w:left="63"/>
              <w:rPr>
                <w:rFonts w:eastAsia="Malgun Gothic"/>
                <w:lang w:eastAsia="ko-KR"/>
              </w:rPr>
            </w:pPr>
            <w:r w:rsidRPr="00D12E4D">
              <w:rPr>
                <w:lang w:eastAsia="ja-JP"/>
              </w:rPr>
              <w:t>&gt;RIC Policy Style Type</w:t>
            </w:r>
          </w:p>
        </w:tc>
        <w:tc>
          <w:tcPr>
            <w:tcW w:w="1080" w:type="dxa"/>
            <w:tcBorders>
              <w:top w:val="single" w:sz="4" w:space="0" w:color="auto"/>
              <w:left w:val="single" w:sz="4" w:space="0" w:color="auto"/>
              <w:bottom w:val="single" w:sz="4" w:space="0" w:color="auto"/>
              <w:right w:val="single" w:sz="4" w:space="0" w:color="auto"/>
            </w:tcBorders>
          </w:tcPr>
          <w:p w14:paraId="649BD072" w14:textId="77777777" w:rsidR="004403EA" w:rsidRPr="00D12E4D" w:rsidRDefault="004403EA" w:rsidP="0069746E">
            <w:pPr>
              <w:pStyle w:val="TAL"/>
              <w:rPr>
                <w:rFonts w:eastAsia="Malgun Gothic"/>
                <w:lang w:eastAsia="ko-KR"/>
              </w:rPr>
            </w:pPr>
            <w:r w:rsidRPr="00D12E4D">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489891AF" w14:textId="77777777" w:rsidR="004403EA" w:rsidRPr="00D12E4D" w:rsidRDefault="004403EA" w:rsidP="0069746E">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2019D279" w14:textId="77777777" w:rsidR="004403EA" w:rsidRPr="00D12E4D" w:rsidRDefault="004403EA" w:rsidP="0069746E">
            <w:pPr>
              <w:pStyle w:val="TAL"/>
              <w:rPr>
                <w:lang w:eastAsia="ja-JP"/>
              </w:rPr>
            </w:pPr>
            <w:r w:rsidRPr="00D12E4D">
              <w:rPr>
                <w:lang w:eastAsia="ja-JP"/>
              </w:rPr>
              <w:t>9.3.3</w:t>
            </w:r>
          </w:p>
        </w:tc>
        <w:tc>
          <w:tcPr>
            <w:tcW w:w="2516" w:type="dxa"/>
            <w:tcBorders>
              <w:top w:val="single" w:sz="4" w:space="0" w:color="auto"/>
              <w:left w:val="single" w:sz="4" w:space="0" w:color="auto"/>
              <w:bottom w:val="single" w:sz="4" w:space="0" w:color="auto"/>
              <w:right w:val="single" w:sz="4" w:space="0" w:color="auto"/>
            </w:tcBorders>
          </w:tcPr>
          <w:p w14:paraId="19AC3504" w14:textId="77777777" w:rsidR="004403EA" w:rsidRPr="00D12E4D" w:rsidRDefault="004403EA" w:rsidP="0069746E">
            <w:pPr>
              <w:pStyle w:val="TAL"/>
              <w:rPr>
                <w:lang w:eastAsia="ja-JP"/>
              </w:rPr>
            </w:pPr>
          </w:p>
        </w:tc>
      </w:tr>
      <w:tr w:rsidR="004403EA" w:rsidRPr="00D12E4D" w14:paraId="098563E3" w14:textId="77777777" w:rsidTr="00BC705E">
        <w:tc>
          <w:tcPr>
            <w:tcW w:w="3565" w:type="dxa"/>
            <w:tcBorders>
              <w:top w:val="single" w:sz="4" w:space="0" w:color="auto"/>
              <w:left w:val="single" w:sz="4" w:space="0" w:color="auto"/>
              <w:bottom w:val="single" w:sz="4" w:space="0" w:color="auto"/>
              <w:right w:val="single" w:sz="4" w:space="0" w:color="auto"/>
            </w:tcBorders>
          </w:tcPr>
          <w:p w14:paraId="3F364E8A" w14:textId="77777777" w:rsidR="004403EA" w:rsidRPr="00D12E4D" w:rsidRDefault="004403EA" w:rsidP="0069746E">
            <w:pPr>
              <w:pStyle w:val="TAL"/>
              <w:ind w:left="63"/>
              <w:rPr>
                <w:lang w:eastAsia="ja-JP"/>
              </w:rPr>
            </w:pPr>
            <w:r w:rsidRPr="00D12E4D">
              <w:rPr>
                <w:lang w:eastAsia="ja-JP"/>
              </w:rPr>
              <w:t>&gt;RIC Policy Style Name</w:t>
            </w:r>
          </w:p>
        </w:tc>
        <w:tc>
          <w:tcPr>
            <w:tcW w:w="1080" w:type="dxa"/>
            <w:tcBorders>
              <w:top w:val="single" w:sz="4" w:space="0" w:color="auto"/>
              <w:left w:val="single" w:sz="4" w:space="0" w:color="auto"/>
              <w:bottom w:val="single" w:sz="4" w:space="0" w:color="auto"/>
              <w:right w:val="single" w:sz="4" w:space="0" w:color="auto"/>
            </w:tcBorders>
          </w:tcPr>
          <w:p w14:paraId="216FCB3E" w14:textId="77777777" w:rsidR="004403EA" w:rsidRPr="00D12E4D" w:rsidRDefault="004403EA" w:rsidP="0069746E">
            <w:pPr>
              <w:pStyle w:val="TAL"/>
              <w:rPr>
                <w:lang w:eastAsia="ja-JP"/>
              </w:rPr>
            </w:pPr>
            <w:r w:rsidRPr="00D12E4D">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58D4CB76" w14:textId="77777777" w:rsidR="004403EA" w:rsidRPr="00D12E4D" w:rsidRDefault="004403EA" w:rsidP="0069746E">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768E41B5" w14:textId="77777777" w:rsidR="004403EA" w:rsidRPr="00D12E4D" w:rsidRDefault="004403EA" w:rsidP="0069746E">
            <w:pPr>
              <w:pStyle w:val="TAL"/>
              <w:rPr>
                <w:rFonts w:eastAsia="Malgun Gothic"/>
                <w:lang w:eastAsia="ko-KR"/>
              </w:rPr>
            </w:pPr>
            <w:r w:rsidRPr="00D12E4D">
              <w:rPr>
                <w:lang w:eastAsia="ja-JP"/>
              </w:rPr>
              <w:t>9.3.4</w:t>
            </w:r>
          </w:p>
        </w:tc>
        <w:tc>
          <w:tcPr>
            <w:tcW w:w="2516" w:type="dxa"/>
            <w:tcBorders>
              <w:top w:val="single" w:sz="4" w:space="0" w:color="auto"/>
              <w:left w:val="single" w:sz="4" w:space="0" w:color="auto"/>
              <w:bottom w:val="single" w:sz="4" w:space="0" w:color="auto"/>
              <w:right w:val="single" w:sz="4" w:space="0" w:color="auto"/>
            </w:tcBorders>
          </w:tcPr>
          <w:p w14:paraId="4A7BC6C6" w14:textId="77777777" w:rsidR="004403EA" w:rsidRPr="00D12E4D" w:rsidRDefault="004403EA" w:rsidP="0069746E">
            <w:pPr>
              <w:pStyle w:val="TAL"/>
              <w:rPr>
                <w:lang w:eastAsia="ja-JP"/>
              </w:rPr>
            </w:pPr>
          </w:p>
        </w:tc>
      </w:tr>
      <w:tr w:rsidR="004403EA" w:rsidRPr="00D12E4D" w14:paraId="3C1545E4" w14:textId="77777777" w:rsidTr="00BC705E">
        <w:tc>
          <w:tcPr>
            <w:tcW w:w="3565" w:type="dxa"/>
            <w:tcBorders>
              <w:top w:val="single" w:sz="4" w:space="0" w:color="auto"/>
              <w:left w:val="single" w:sz="4" w:space="0" w:color="auto"/>
              <w:bottom w:val="single" w:sz="4" w:space="0" w:color="auto"/>
              <w:right w:val="single" w:sz="4" w:space="0" w:color="auto"/>
            </w:tcBorders>
          </w:tcPr>
          <w:p w14:paraId="5D55B9A7" w14:textId="77777777" w:rsidR="004403EA" w:rsidRPr="00D12E4D" w:rsidRDefault="004403EA" w:rsidP="0069746E">
            <w:pPr>
              <w:pStyle w:val="TAL"/>
              <w:ind w:left="63"/>
              <w:rPr>
                <w:lang w:eastAsia="ja-JP"/>
              </w:rPr>
            </w:pPr>
            <w:r w:rsidRPr="00D12E4D">
              <w:rPr>
                <w:lang w:eastAsia="ja-JP"/>
              </w:rPr>
              <w:t>&gt;Supported RIC Event Trigger Style Type</w:t>
            </w:r>
          </w:p>
        </w:tc>
        <w:tc>
          <w:tcPr>
            <w:tcW w:w="1080" w:type="dxa"/>
            <w:tcBorders>
              <w:top w:val="single" w:sz="4" w:space="0" w:color="auto"/>
              <w:left w:val="single" w:sz="4" w:space="0" w:color="auto"/>
              <w:bottom w:val="single" w:sz="4" w:space="0" w:color="auto"/>
              <w:right w:val="single" w:sz="4" w:space="0" w:color="auto"/>
            </w:tcBorders>
          </w:tcPr>
          <w:p w14:paraId="3CC032BB" w14:textId="77777777" w:rsidR="004403EA" w:rsidRPr="00D12E4D" w:rsidRDefault="004403EA" w:rsidP="0069746E">
            <w:pPr>
              <w:pStyle w:val="TAL"/>
              <w:rPr>
                <w:lang w:eastAsia="ja-JP"/>
              </w:rPr>
            </w:pPr>
            <w:r w:rsidRPr="00D12E4D">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3466FB76" w14:textId="77777777" w:rsidR="004403EA" w:rsidRPr="00D12E4D" w:rsidRDefault="004403EA" w:rsidP="0069746E">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6DC9BB4D" w14:textId="77777777" w:rsidR="004403EA" w:rsidRPr="00D12E4D" w:rsidRDefault="004403EA" w:rsidP="0069746E">
            <w:pPr>
              <w:pStyle w:val="TAL"/>
              <w:rPr>
                <w:lang w:eastAsia="ja-JP"/>
              </w:rPr>
            </w:pPr>
            <w:r w:rsidRPr="00D12E4D">
              <w:rPr>
                <w:lang w:eastAsia="ja-JP"/>
              </w:rPr>
              <w:t>9.3.3</w:t>
            </w:r>
          </w:p>
        </w:tc>
        <w:tc>
          <w:tcPr>
            <w:tcW w:w="2516" w:type="dxa"/>
            <w:tcBorders>
              <w:top w:val="single" w:sz="4" w:space="0" w:color="auto"/>
              <w:left w:val="single" w:sz="4" w:space="0" w:color="auto"/>
              <w:bottom w:val="single" w:sz="4" w:space="0" w:color="auto"/>
              <w:right w:val="single" w:sz="4" w:space="0" w:color="auto"/>
            </w:tcBorders>
          </w:tcPr>
          <w:p w14:paraId="6F236637" w14:textId="77777777" w:rsidR="004403EA" w:rsidRPr="00D12E4D" w:rsidRDefault="004403EA" w:rsidP="0069746E">
            <w:pPr>
              <w:pStyle w:val="TAL"/>
              <w:rPr>
                <w:lang w:eastAsia="ja-JP"/>
              </w:rPr>
            </w:pPr>
          </w:p>
        </w:tc>
      </w:tr>
      <w:tr w:rsidR="004403EA" w:rsidRPr="00D12E4D" w14:paraId="45CFDEC4" w14:textId="77777777" w:rsidTr="00BC705E">
        <w:tc>
          <w:tcPr>
            <w:tcW w:w="3565" w:type="dxa"/>
            <w:tcBorders>
              <w:top w:val="single" w:sz="4" w:space="0" w:color="auto"/>
              <w:left w:val="single" w:sz="4" w:space="0" w:color="auto"/>
              <w:bottom w:val="single" w:sz="4" w:space="0" w:color="auto"/>
              <w:right w:val="single" w:sz="4" w:space="0" w:color="auto"/>
            </w:tcBorders>
          </w:tcPr>
          <w:p w14:paraId="172703B0" w14:textId="77777777" w:rsidR="004403EA" w:rsidRPr="00D12E4D" w:rsidRDefault="004403EA" w:rsidP="0069746E">
            <w:pPr>
              <w:pStyle w:val="TAL"/>
              <w:ind w:left="63"/>
              <w:rPr>
                <w:lang w:eastAsia="ja-JP"/>
              </w:rPr>
            </w:pPr>
            <w:r w:rsidRPr="00D12E4D">
              <w:rPr>
                <w:lang w:eastAsia="ja-JP"/>
              </w:rPr>
              <w:t>&gt;Sequence of Policy Actions</w:t>
            </w:r>
          </w:p>
        </w:tc>
        <w:tc>
          <w:tcPr>
            <w:tcW w:w="1080" w:type="dxa"/>
            <w:tcBorders>
              <w:top w:val="single" w:sz="4" w:space="0" w:color="auto"/>
              <w:left w:val="single" w:sz="4" w:space="0" w:color="auto"/>
              <w:bottom w:val="single" w:sz="4" w:space="0" w:color="auto"/>
              <w:right w:val="single" w:sz="4" w:space="0" w:color="auto"/>
            </w:tcBorders>
          </w:tcPr>
          <w:p w14:paraId="4EC531D5" w14:textId="77777777" w:rsidR="004403EA" w:rsidRPr="00D12E4D" w:rsidRDefault="004403EA" w:rsidP="0069746E">
            <w:pPr>
              <w:pStyle w:val="TAL"/>
              <w:rPr>
                <w:lang w:eastAsia="ja-JP"/>
              </w:rPr>
            </w:pPr>
          </w:p>
        </w:tc>
        <w:tc>
          <w:tcPr>
            <w:tcW w:w="990" w:type="dxa"/>
            <w:tcBorders>
              <w:top w:val="single" w:sz="4" w:space="0" w:color="auto"/>
              <w:left w:val="single" w:sz="4" w:space="0" w:color="auto"/>
              <w:bottom w:val="single" w:sz="4" w:space="0" w:color="auto"/>
              <w:right w:val="single" w:sz="4" w:space="0" w:color="auto"/>
            </w:tcBorders>
          </w:tcPr>
          <w:p w14:paraId="7E15895F" w14:textId="77777777" w:rsidR="004403EA" w:rsidRPr="00D12E4D" w:rsidRDefault="004403EA" w:rsidP="0069746E">
            <w:pPr>
              <w:pStyle w:val="TAL"/>
              <w:rPr>
                <w:i/>
                <w:iCs/>
                <w:lang w:eastAsia="ja-JP"/>
              </w:rPr>
            </w:pPr>
            <w:r w:rsidRPr="00D12E4D">
              <w:rPr>
                <w:i/>
                <w:iCs/>
                <w:lang w:eastAsia="ja-JP"/>
              </w:rPr>
              <w:t>0.. &lt;</w:t>
            </w:r>
            <w:bookmarkStart w:id="528" w:name="_Hlk77111530"/>
            <w:r w:rsidRPr="00D12E4D">
              <w:rPr>
                <w:i/>
                <w:iCs/>
                <w:lang w:eastAsia="ja-JP"/>
              </w:rPr>
              <w:t>maxnoofPolicyAction</w:t>
            </w:r>
            <w:bookmarkEnd w:id="528"/>
            <w:r w:rsidRPr="00D12E4D">
              <w:rPr>
                <w:i/>
                <w:iCs/>
                <w:lang w:eastAsia="ja-JP"/>
              </w:rPr>
              <w:t>&gt;</w:t>
            </w:r>
          </w:p>
        </w:tc>
        <w:tc>
          <w:tcPr>
            <w:tcW w:w="1260" w:type="dxa"/>
            <w:tcBorders>
              <w:top w:val="single" w:sz="4" w:space="0" w:color="auto"/>
              <w:left w:val="single" w:sz="4" w:space="0" w:color="auto"/>
              <w:bottom w:val="single" w:sz="4" w:space="0" w:color="auto"/>
              <w:right w:val="single" w:sz="4" w:space="0" w:color="auto"/>
            </w:tcBorders>
          </w:tcPr>
          <w:p w14:paraId="1B440F47" w14:textId="77777777" w:rsidR="004403EA" w:rsidRPr="00D12E4D" w:rsidRDefault="004403EA" w:rsidP="0069746E">
            <w:pPr>
              <w:pStyle w:val="TAL"/>
              <w:rPr>
                <w:lang w:eastAsia="ja-JP"/>
              </w:rPr>
            </w:pPr>
          </w:p>
        </w:tc>
        <w:tc>
          <w:tcPr>
            <w:tcW w:w="2516" w:type="dxa"/>
            <w:tcBorders>
              <w:top w:val="single" w:sz="4" w:space="0" w:color="auto"/>
              <w:left w:val="single" w:sz="4" w:space="0" w:color="auto"/>
              <w:bottom w:val="single" w:sz="4" w:space="0" w:color="auto"/>
              <w:right w:val="single" w:sz="4" w:space="0" w:color="auto"/>
            </w:tcBorders>
          </w:tcPr>
          <w:p w14:paraId="1D0AE3BF" w14:textId="77777777" w:rsidR="004403EA" w:rsidRPr="00D12E4D" w:rsidRDefault="004403EA" w:rsidP="0069746E">
            <w:pPr>
              <w:pStyle w:val="TAL"/>
              <w:rPr>
                <w:lang w:eastAsia="ja-JP"/>
              </w:rPr>
            </w:pPr>
          </w:p>
        </w:tc>
      </w:tr>
      <w:tr w:rsidR="004403EA" w:rsidRPr="00D12E4D" w14:paraId="708FB9EB" w14:textId="77777777" w:rsidTr="00BC705E">
        <w:tc>
          <w:tcPr>
            <w:tcW w:w="3565" w:type="dxa"/>
            <w:tcBorders>
              <w:top w:val="single" w:sz="4" w:space="0" w:color="auto"/>
              <w:left w:val="single" w:sz="4" w:space="0" w:color="auto"/>
              <w:bottom w:val="single" w:sz="4" w:space="0" w:color="auto"/>
              <w:right w:val="single" w:sz="4" w:space="0" w:color="auto"/>
            </w:tcBorders>
          </w:tcPr>
          <w:p w14:paraId="52A1F0E0" w14:textId="77777777" w:rsidR="004403EA" w:rsidRPr="00D12E4D" w:rsidRDefault="004403EA" w:rsidP="0069746E">
            <w:pPr>
              <w:pStyle w:val="TAL"/>
              <w:ind w:left="153"/>
              <w:rPr>
                <w:lang w:eastAsia="ja-JP"/>
              </w:rPr>
            </w:pPr>
            <w:r w:rsidRPr="00D12E4D">
              <w:rPr>
                <w:lang w:eastAsia="ja-JP"/>
              </w:rPr>
              <w:t>&gt;&gt;Policy Action ID</w:t>
            </w:r>
          </w:p>
        </w:tc>
        <w:tc>
          <w:tcPr>
            <w:tcW w:w="1080" w:type="dxa"/>
            <w:tcBorders>
              <w:top w:val="single" w:sz="4" w:space="0" w:color="auto"/>
              <w:left w:val="single" w:sz="4" w:space="0" w:color="auto"/>
              <w:bottom w:val="single" w:sz="4" w:space="0" w:color="auto"/>
              <w:right w:val="single" w:sz="4" w:space="0" w:color="auto"/>
            </w:tcBorders>
          </w:tcPr>
          <w:p w14:paraId="29A29BE4" w14:textId="77777777" w:rsidR="004403EA" w:rsidRPr="00D12E4D" w:rsidRDefault="004403EA" w:rsidP="0069746E">
            <w:pPr>
              <w:pStyle w:val="TAL"/>
              <w:rPr>
                <w:lang w:eastAsia="ja-JP"/>
              </w:rPr>
            </w:pPr>
            <w:r w:rsidRPr="00D12E4D">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5E433D7D" w14:textId="77777777" w:rsidR="004403EA" w:rsidRPr="00D12E4D" w:rsidRDefault="004403EA" w:rsidP="0069746E">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549ABF13" w14:textId="77777777" w:rsidR="004403EA" w:rsidRPr="00A95B80" w:rsidRDefault="004403EA" w:rsidP="0069746E">
            <w:pPr>
              <w:pStyle w:val="TAL"/>
              <w:rPr>
                <w:lang w:eastAsia="ja-JP"/>
              </w:rPr>
            </w:pPr>
            <w:r w:rsidRPr="00D12E4D">
              <w:rPr>
                <w:lang w:eastAsia="ja-JP"/>
              </w:rPr>
              <w:t>9.3.6</w:t>
            </w:r>
          </w:p>
        </w:tc>
        <w:tc>
          <w:tcPr>
            <w:tcW w:w="2516" w:type="dxa"/>
            <w:tcBorders>
              <w:top w:val="single" w:sz="4" w:space="0" w:color="auto"/>
              <w:left w:val="single" w:sz="4" w:space="0" w:color="auto"/>
              <w:bottom w:val="single" w:sz="4" w:space="0" w:color="auto"/>
              <w:right w:val="single" w:sz="4" w:space="0" w:color="auto"/>
            </w:tcBorders>
          </w:tcPr>
          <w:p w14:paraId="4FA10D80" w14:textId="77777777" w:rsidR="004403EA" w:rsidRPr="00D12E4D" w:rsidRDefault="004403EA" w:rsidP="0069746E">
            <w:pPr>
              <w:pStyle w:val="TAL"/>
              <w:rPr>
                <w:lang w:eastAsia="ja-JP"/>
              </w:rPr>
            </w:pPr>
          </w:p>
        </w:tc>
      </w:tr>
      <w:tr w:rsidR="004403EA" w:rsidRPr="00D12E4D" w14:paraId="2AC13035" w14:textId="77777777" w:rsidTr="00BC705E">
        <w:tc>
          <w:tcPr>
            <w:tcW w:w="3565" w:type="dxa"/>
            <w:tcBorders>
              <w:top w:val="single" w:sz="4" w:space="0" w:color="auto"/>
              <w:left w:val="single" w:sz="4" w:space="0" w:color="auto"/>
              <w:bottom w:val="single" w:sz="4" w:space="0" w:color="auto"/>
              <w:right w:val="single" w:sz="4" w:space="0" w:color="auto"/>
            </w:tcBorders>
          </w:tcPr>
          <w:p w14:paraId="54DC6514" w14:textId="77777777" w:rsidR="004403EA" w:rsidRPr="00D12E4D" w:rsidRDefault="004403EA" w:rsidP="0069746E">
            <w:pPr>
              <w:pStyle w:val="TAL"/>
              <w:ind w:left="153"/>
              <w:rPr>
                <w:lang w:eastAsia="ja-JP"/>
              </w:rPr>
            </w:pPr>
            <w:r w:rsidRPr="00D12E4D">
              <w:rPr>
                <w:lang w:eastAsia="ja-JP"/>
              </w:rPr>
              <w:t>&gt;&gt;Policy Action Name</w:t>
            </w:r>
          </w:p>
        </w:tc>
        <w:tc>
          <w:tcPr>
            <w:tcW w:w="1080" w:type="dxa"/>
            <w:tcBorders>
              <w:top w:val="single" w:sz="4" w:space="0" w:color="auto"/>
              <w:left w:val="single" w:sz="4" w:space="0" w:color="auto"/>
              <w:bottom w:val="single" w:sz="4" w:space="0" w:color="auto"/>
              <w:right w:val="single" w:sz="4" w:space="0" w:color="auto"/>
            </w:tcBorders>
          </w:tcPr>
          <w:p w14:paraId="261EA215" w14:textId="77777777" w:rsidR="004403EA" w:rsidRPr="00D12E4D" w:rsidRDefault="004403EA" w:rsidP="0069746E">
            <w:pPr>
              <w:pStyle w:val="TAL"/>
              <w:rPr>
                <w:lang w:eastAsia="ja-JP"/>
              </w:rPr>
            </w:pPr>
            <w:r w:rsidRPr="00D12E4D">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003CD61A" w14:textId="77777777" w:rsidR="004403EA" w:rsidRPr="00D12E4D" w:rsidRDefault="004403EA" w:rsidP="0069746E">
            <w:pPr>
              <w:pStyle w:val="TAL"/>
              <w:rPr>
                <w:i/>
                <w:iCs/>
                <w:lang w:eastAsia="ja-JP"/>
              </w:rPr>
            </w:pPr>
          </w:p>
        </w:tc>
        <w:tc>
          <w:tcPr>
            <w:tcW w:w="1260" w:type="dxa"/>
            <w:tcBorders>
              <w:top w:val="single" w:sz="4" w:space="0" w:color="auto"/>
              <w:left w:val="single" w:sz="4" w:space="0" w:color="auto"/>
              <w:bottom w:val="single" w:sz="4" w:space="0" w:color="auto"/>
              <w:right w:val="single" w:sz="4" w:space="0" w:color="auto"/>
            </w:tcBorders>
          </w:tcPr>
          <w:p w14:paraId="38EE4816" w14:textId="77777777" w:rsidR="004403EA" w:rsidRPr="00D12E4D" w:rsidRDefault="004403EA" w:rsidP="0069746E">
            <w:pPr>
              <w:pStyle w:val="TAL"/>
              <w:rPr>
                <w:lang w:eastAsia="ja-JP"/>
              </w:rPr>
            </w:pPr>
            <w:r w:rsidRPr="00D12E4D">
              <w:rPr>
                <w:lang w:eastAsia="ja-JP"/>
              </w:rPr>
              <w:t>9.3.7</w:t>
            </w:r>
          </w:p>
        </w:tc>
        <w:tc>
          <w:tcPr>
            <w:tcW w:w="2516" w:type="dxa"/>
            <w:tcBorders>
              <w:top w:val="single" w:sz="4" w:space="0" w:color="auto"/>
              <w:left w:val="single" w:sz="4" w:space="0" w:color="auto"/>
              <w:bottom w:val="single" w:sz="4" w:space="0" w:color="auto"/>
              <w:right w:val="single" w:sz="4" w:space="0" w:color="auto"/>
            </w:tcBorders>
          </w:tcPr>
          <w:p w14:paraId="28504704" w14:textId="77777777" w:rsidR="004403EA" w:rsidRPr="00D12E4D" w:rsidRDefault="004403EA" w:rsidP="0069746E">
            <w:pPr>
              <w:pStyle w:val="TAL"/>
              <w:rPr>
                <w:lang w:eastAsia="ja-JP"/>
              </w:rPr>
            </w:pPr>
          </w:p>
        </w:tc>
      </w:tr>
      <w:tr w:rsidR="004403EA" w:rsidRPr="00D12E4D" w14:paraId="1908F089" w14:textId="77777777" w:rsidTr="00BC705E">
        <w:tc>
          <w:tcPr>
            <w:tcW w:w="3565" w:type="dxa"/>
            <w:tcBorders>
              <w:top w:val="single" w:sz="4" w:space="0" w:color="auto"/>
              <w:left w:val="single" w:sz="4" w:space="0" w:color="auto"/>
              <w:bottom w:val="single" w:sz="4" w:space="0" w:color="auto"/>
              <w:right w:val="single" w:sz="4" w:space="0" w:color="auto"/>
            </w:tcBorders>
          </w:tcPr>
          <w:p w14:paraId="50632D3B" w14:textId="77777777" w:rsidR="004403EA" w:rsidRPr="00D12E4D" w:rsidRDefault="004403EA" w:rsidP="0069746E">
            <w:pPr>
              <w:pStyle w:val="TAL"/>
              <w:ind w:left="153"/>
              <w:rPr>
                <w:lang w:eastAsia="ja-JP"/>
              </w:rPr>
            </w:pPr>
            <w:r w:rsidRPr="00D12E4D">
              <w:rPr>
                <w:lang w:eastAsia="ja-JP"/>
              </w:rPr>
              <w:t>&gt;&gt;RIC Action Definition Format Type</w:t>
            </w:r>
          </w:p>
        </w:tc>
        <w:tc>
          <w:tcPr>
            <w:tcW w:w="1080" w:type="dxa"/>
            <w:tcBorders>
              <w:top w:val="single" w:sz="4" w:space="0" w:color="auto"/>
              <w:left w:val="single" w:sz="4" w:space="0" w:color="auto"/>
              <w:bottom w:val="single" w:sz="4" w:space="0" w:color="auto"/>
              <w:right w:val="single" w:sz="4" w:space="0" w:color="auto"/>
            </w:tcBorders>
          </w:tcPr>
          <w:p w14:paraId="07CB1152" w14:textId="77777777" w:rsidR="004403EA" w:rsidRPr="00D12E4D" w:rsidRDefault="004403EA" w:rsidP="0069746E">
            <w:pPr>
              <w:pStyle w:val="TAL"/>
              <w:rPr>
                <w:lang w:eastAsia="ja-JP"/>
              </w:rPr>
            </w:pPr>
            <w:r w:rsidRPr="00D12E4D">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146424F3" w14:textId="77777777" w:rsidR="004403EA" w:rsidRPr="00D12E4D" w:rsidRDefault="004403EA" w:rsidP="0069746E">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60EA2D8E" w14:textId="77777777" w:rsidR="004403EA" w:rsidRPr="00D12E4D" w:rsidRDefault="004403EA" w:rsidP="0069746E">
            <w:pPr>
              <w:pStyle w:val="TAL"/>
              <w:rPr>
                <w:lang w:eastAsia="ja-JP"/>
              </w:rPr>
            </w:pPr>
            <w:r w:rsidRPr="00D12E4D">
              <w:rPr>
                <w:lang w:eastAsia="ja-JP"/>
              </w:rPr>
              <w:t>9.3.5</w:t>
            </w:r>
          </w:p>
        </w:tc>
        <w:tc>
          <w:tcPr>
            <w:tcW w:w="2516" w:type="dxa"/>
            <w:tcBorders>
              <w:top w:val="single" w:sz="4" w:space="0" w:color="auto"/>
              <w:left w:val="single" w:sz="4" w:space="0" w:color="auto"/>
              <w:bottom w:val="single" w:sz="4" w:space="0" w:color="auto"/>
              <w:right w:val="single" w:sz="4" w:space="0" w:color="auto"/>
            </w:tcBorders>
          </w:tcPr>
          <w:p w14:paraId="12E29208" w14:textId="77777777" w:rsidR="004403EA" w:rsidRPr="00D12E4D" w:rsidRDefault="004403EA" w:rsidP="0069746E">
            <w:pPr>
              <w:pStyle w:val="TAL"/>
              <w:rPr>
                <w:lang w:eastAsia="ja-JP"/>
              </w:rPr>
            </w:pPr>
          </w:p>
        </w:tc>
      </w:tr>
      <w:tr w:rsidR="004403EA" w:rsidRPr="00D12E4D" w14:paraId="5215A220" w14:textId="77777777" w:rsidTr="00BC705E">
        <w:tc>
          <w:tcPr>
            <w:tcW w:w="3565" w:type="dxa"/>
            <w:tcBorders>
              <w:top w:val="single" w:sz="4" w:space="0" w:color="auto"/>
              <w:left w:val="single" w:sz="4" w:space="0" w:color="auto"/>
              <w:bottom w:val="single" w:sz="4" w:space="0" w:color="auto"/>
              <w:right w:val="single" w:sz="4" w:space="0" w:color="auto"/>
            </w:tcBorders>
          </w:tcPr>
          <w:p w14:paraId="07007105" w14:textId="77777777" w:rsidR="004403EA" w:rsidRPr="00D12E4D" w:rsidRDefault="004403EA" w:rsidP="0069746E">
            <w:pPr>
              <w:pStyle w:val="TAL"/>
              <w:ind w:left="153"/>
              <w:rPr>
                <w:lang w:eastAsia="ja-JP"/>
              </w:rPr>
            </w:pPr>
            <w:r w:rsidRPr="00D12E4D">
              <w:rPr>
                <w:lang w:eastAsia="ja-JP"/>
              </w:rPr>
              <w:t>&gt;&gt;Sequence of Associated RAN Parameters for Policy Action</w:t>
            </w:r>
          </w:p>
        </w:tc>
        <w:tc>
          <w:tcPr>
            <w:tcW w:w="1080" w:type="dxa"/>
            <w:tcBorders>
              <w:top w:val="single" w:sz="4" w:space="0" w:color="auto"/>
              <w:left w:val="single" w:sz="4" w:space="0" w:color="auto"/>
              <w:bottom w:val="single" w:sz="4" w:space="0" w:color="auto"/>
              <w:right w:val="single" w:sz="4" w:space="0" w:color="auto"/>
            </w:tcBorders>
          </w:tcPr>
          <w:p w14:paraId="36FC779A" w14:textId="77777777" w:rsidR="004403EA" w:rsidRPr="00D12E4D" w:rsidRDefault="004403EA" w:rsidP="0069746E">
            <w:pPr>
              <w:pStyle w:val="TAL"/>
              <w:rPr>
                <w:lang w:eastAsia="ja-JP"/>
              </w:rPr>
            </w:pPr>
          </w:p>
        </w:tc>
        <w:tc>
          <w:tcPr>
            <w:tcW w:w="990" w:type="dxa"/>
            <w:tcBorders>
              <w:top w:val="single" w:sz="4" w:space="0" w:color="auto"/>
              <w:left w:val="single" w:sz="4" w:space="0" w:color="auto"/>
              <w:bottom w:val="single" w:sz="4" w:space="0" w:color="auto"/>
              <w:right w:val="single" w:sz="4" w:space="0" w:color="auto"/>
            </w:tcBorders>
          </w:tcPr>
          <w:p w14:paraId="0E851DEC" w14:textId="77777777" w:rsidR="004403EA" w:rsidRPr="00D12E4D" w:rsidRDefault="004403EA" w:rsidP="0069746E">
            <w:pPr>
              <w:pStyle w:val="TAL"/>
              <w:rPr>
                <w:i/>
                <w:iCs/>
                <w:lang w:eastAsia="ja-JP"/>
              </w:rPr>
            </w:pPr>
            <w:r w:rsidRPr="00D12E4D">
              <w:rPr>
                <w:i/>
                <w:iCs/>
                <w:lang w:eastAsia="ja-JP"/>
              </w:rPr>
              <w:t>0.. &lt;maxnoofAssociatedRANParameters&gt;</w:t>
            </w:r>
          </w:p>
        </w:tc>
        <w:tc>
          <w:tcPr>
            <w:tcW w:w="1260" w:type="dxa"/>
            <w:tcBorders>
              <w:top w:val="single" w:sz="4" w:space="0" w:color="auto"/>
              <w:left w:val="single" w:sz="4" w:space="0" w:color="auto"/>
              <w:bottom w:val="single" w:sz="4" w:space="0" w:color="auto"/>
              <w:right w:val="single" w:sz="4" w:space="0" w:color="auto"/>
            </w:tcBorders>
          </w:tcPr>
          <w:p w14:paraId="23D9AB72" w14:textId="77777777" w:rsidR="004403EA" w:rsidRPr="00D12E4D" w:rsidRDefault="004403EA" w:rsidP="0069746E">
            <w:pPr>
              <w:pStyle w:val="TAL"/>
              <w:rPr>
                <w:lang w:eastAsia="ja-JP"/>
              </w:rPr>
            </w:pPr>
          </w:p>
        </w:tc>
        <w:tc>
          <w:tcPr>
            <w:tcW w:w="2516" w:type="dxa"/>
            <w:tcBorders>
              <w:top w:val="single" w:sz="4" w:space="0" w:color="auto"/>
              <w:left w:val="single" w:sz="4" w:space="0" w:color="auto"/>
              <w:bottom w:val="single" w:sz="4" w:space="0" w:color="auto"/>
              <w:right w:val="single" w:sz="4" w:space="0" w:color="auto"/>
            </w:tcBorders>
          </w:tcPr>
          <w:p w14:paraId="7092FD8B" w14:textId="24291B44" w:rsidR="004403EA" w:rsidRPr="00D12E4D" w:rsidRDefault="008B2243" w:rsidP="0069746E">
            <w:pPr>
              <w:pStyle w:val="TAL"/>
              <w:rPr>
                <w:lang w:eastAsia="ja-JP"/>
              </w:rPr>
            </w:pPr>
            <w:bookmarkStart w:id="529" w:name="_Hlk98319854"/>
            <w:r w:rsidRPr="00D12E4D">
              <w:rPr>
                <w:lang w:eastAsia="ja-JP"/>
              </w:rPr>
              <w:t xml:space="preserve">Only included if </w:t>
            </w:r>
            <w:r>
              <w:rPr>
                <w:lang w:eastAsia="ja-JP"/>
              </w:rPr>
              <w:t>RAN parameters</w:t>
            </w:r>
            <w:r w:rsidRPr="00FC02FD">
              <w:rPr>
                <w:lang w:eastAsia="ja-JP"/>
              </w:rPr>
              <w:t xml:space="preserve"> </w:t>
            </w:r>
            <w:r>
              <w:rPr>
                <w:lang w:eastAsia="ja-JP"/>
              </w:rPr>
              <w:t>for the Policy action of the corresponding Policy style and Policy Action ID are</w:t>
            </w:r>
            <w:r w:rsidRPr="00D12E4D">
              <w:rPr>
                <w:lang w:eastAsia="ja-JP"/>
              </w:rPr>
              <w:t xml:space="preserve"> supported</w:t>
            </w:r>
            <w:bookmarkEnd w:id="529"/>
          </w:p>
        </w:tc>
      </w:tr>
      <w:tr w:rsidR="004403EA" w:rsidRPr="00D12E4D" w14:paraId="66A508CA" w14:textId="77777777" w:rsidTr="00BC705E">
        <w:tc>
          <w:tcPr>
            <w:tcW w:w="3565" w:type="dxa"/>
            <w:tcBorders>
              <w:top w:val="single" w:sz="4" w:space="0" w:color="auto"/>
              <w:left w:val="single" w:sz="4" w:space="0" w:color="auto"/>
              <w:bottom w:val="single" w:sz="4" w:space="0" w:color="auto"/>
              <w:right w:val="single" w:sz="4" w:space="0" w:color="auto"/>
            </w:tcBorders>
          </w:tcPr>
          <w:p w14:paraId="22F97D5E" w14:textId="77777777" w:rsidR="004403EA" w:rsidRPr="00D12E4D" w:rsidRDefault="004403EA" w:rsidP="0069746E">
            <w:pPr>
              <w:pStyle w:val="TAL"/>
              <w:ind w:left="243"/>
              <w:rPr>
                <w:lang w:eastAsia="ja-JP"/>
              </w:rPr>
            </w:pPr>
            <w:r w:rsidRPr="00D12E4D">
              <w:rPr>
                <w:lang w:eastAsia="ja-JP"/>
              </w:rPr>
              <w:t>&gt;&gt;&gt;RAN Parameter ID</w:t>
            </w:r>
          </w:p>
        </w:tc>
        <w:tc>
          <w:tcPr>
            <w:tcW w:w="1080" w:type="dxa"/>
            <w:tcBorders>
              <w:top w:val="single" w:sz="4" w:space="0" w:color="auto"/>
              <w:left w:val="single" w:sz="4" w:space="0" w:color="auto"/>
              <w:bottom w:val="single" w:sz="4" w:space="0" w:color="auto"/>
              <w:right w:val="single" w:sz="4" w:space="0" w:color="auto"/>
            </w:tcBorders>
          </w:tcPr>
          <w:p w14:paraId="584B4D86" w14:textId="77777777" w:rsidR="004403EA" w:rsidRPr="00D12E4D" w:rsidRDefault="004403EA" w:rsidP="0069746E">
            <w:pPr>
              <w:pStyle w:val="TAL"/>
              <w:rPr>
                <w:lang w:eastAsia="ja-JP"/>
              </w:rPr>
            </w:pPr>
            <w:r w:rsidRPr="00D12E4D">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5BE9E75E" w14:textId="77777777" w:rsidR="004403EA" w:rsidRPr="00D12E4D" w:rsidRDefault="004403EA" w:rsidP="0069746E">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375DEB3F" w14:textId="77777777" w:rsidR="004403EA" w:rsidRPr="00D12E4D" w:rsidRDefault="004403EA" w:rsidP="0069746E">
            <w:pPr>
              <w:pStyle w:val="TAL"/>
              <w:rPr>
                <w:lang w:eastAsia="ja-JP"/>
              </w:rPr>
            </w:pPr>
            <w:r w:rsidRPr="00D12E4D">
              <w:rPr>
                <w:lang w:eastAsia="ja-JP"/>
              </w:rPr>
              <w:t>9.3.8</w:t>
            </w:r>
          </w:p>
        </w:tc>
        <w:tc>
          <w:tcPr>
            <w:tcW w:w="2516" w:type="dxa"/>
            <w:tcBorders>
              <w:top w:val="single" w:sz="4" w:space="0" w:color="auto"/>
              <w:left w:val="single" w:sz="4" w:space="0" w:color="auto"/>
              <w:bottom w:val="single" w:sz="4" w:space="0" w:color="auto"/>
              <w:right w:val="single" w:sz="4" w:space="0" w:color="auto"/>
            </w:tcBorders>
          </w:tcPr>
          <w:p w14:paraId="2916B185" w14:textId="3C0E4F94" w:rsidR="004403EA" w:rsidRPr="00D12E4D" w:rsidRDefault="004403EA" w:rsidP="0069746E">
            <w:pPr>
              <w:pStyle w:val="TAL"/>
              <w:rPr>
                <w:lang w:eastAsia="ja-JP"/>
              </w:rPr>
            </w:pPr>
          </w:p>
        </w:tc>
      </w:tr>
      <w:tr w:rsidR="004403EA" w:rsidRPr="00D12E4D" w14:paraId="5C907F68" w14:textId="77777777" w:rsidTr="00BC705E">
        <w:tc>
          <w:tcPr>
            <w:tcW w:w="3565" w:type="dxa"/>
            <w:tcBorders>
              <w:top w:val="single" w:sz="4" w:space="0" w:color="auto"/>
              <w:left w:val="single" w:sz="4" w:space="0" w:color="auto"/>
              <w:bottom w:val="single" w:sz="4" w:space="0" w:color="auto"/>
              <w:right w:val="single" w:sz="4" w:space="0" w:color="auto"/>
            </w:tcBorders>
          </w:tcPr>
          <w:p w14:paraId="644F268A" w14:textId="77777777" w:rsidR="004403EA" w:rsidRPr="00D12E4D" w:rsidRDefault="004403EA" w:rsidP="0069746E">
            <w:pPr>
              <w:pStyle w:val="TAL"/>
              <w:ind w:left="243"/>
              <w:rPr>
                <w:lang w:eastAsia="ja-JP"/>
              </w:rPr>
            </w:pPr>
            <w:r w:rsidRPr="00D12E4D">
              <w:rPr>
                <w:lang w:eastAsia="ja-JP"/>
              </w:rPr>
              <w:t>&gt;&gt;&gt;RAN Parameter Name</w:t>
            </w:r>
          </w:p>
        </w:tc>
        <w:tc>
          <w:tcPr>
            <w:tcW w:w="1080" w:type="dxa"/>
            <w:tcBorders>
              <w:top w:val="single" w:sz="4" w:space="0" w:color="auto"/>
              <w:left w:val="single" w:sz="4" w:space="0" w:color="auto"/>
              <w:bottom w:val="single" w:sz="4" w:space="0" w:color="auto"/>
              <w:right w:val="single" w:sz="4" w:space="0" w:color="auto"/>
            </w:tcBorders>
          </w:tcPr>
          <w:p w14:paraId="4B867152" w14:textId="77777777" w:rsidR="004403EA" w:rsidRPr="00D12E4D" w:rsidRDefault="004403EA" w:rsidP="0069746E">
            <w:pPr>
              <w:pStyle w:val="TAL"/>
              <w:rPr>
                <w:lang w:eastAsia="ja-JP"/>
              </w:rPr>
            </w:pPr>
            <w:r w:rsidRPr="00D12E4D">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7FB633EC" w14:textId="77777777" w:rsidR="004403EA" w:rsidRPr="00D12E4D" w:rsidRDefault="004403EA" w:rsidP="0069746E">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0BF2DC79" w14:textId="77777777" w:rsidR="004403EA" w:rsidRPr="00D12E4D" w:rsidRDefault="004403EA" w:rsidP="0069746E">
            <w:pPr>
              <w:pStyle w:val="TAL"/>
              <w:rPr>
                <w:lang w:eastAsia="ja-JP"/>
              </w:rPr>
            </w:pPr>
            <w:r w:rsidRPr="00D12E4D">
              <w:rPr>
                <w:lang w:eastAsia="ja-JP"/>
              </w:rPr>
              <w:t>9.3.9</w:t>
            </w:r>
          </w:p>
        </w:tc>
        <w:tc>
          <w:tcPr>
            <w:tcW w:w="2516" w:type="dxa"/>
            <w:tcBorders>
              <w:top w:val="single" w:sz="4" w:space="0" w:color="auto"/>
              <w:left w:val="single" w:sz="4" w:space="0" w:color="auto"/>
              <w:bottom w:val="single" w:sz="4" w:space="0" w:color="auto"/>
              <w:right w:val="single" w:sz="4" w:space="0" w:color="auto"/>
            </w:tcBorders>
          </w:tcPr>
          <w:p w14:paraId="7F00CB9F" w14:textId="77777777" w:rsidR="004403EA" w:rsidRPr="00D12E4D" w:rsidRDefault="004403EA" w:rsidP="0069746E">
            <w:pPr>
              <w:pStyle w:val="TAL"/>
              <w:rPr>
                <w:lang w:eastAsia="ja-JP"/>
              </w:rPr>
            </w:pPr>
          </w:p>
        </w:tc>
      </w:tr>
      <w:tr w:rsidR="00EE1B1D" w:rsidRPr="00CF2ECC" w14:paraId="36C92DE4" w14:textId="77777777" w:rsidTr="00BC705E">
        <w:tc>
          <w:tcPr>
            <w:tcW w:w="3565" w:type="dxa"/>
            <w:tcBorders>
              <w:top w:val="single" w:sz="4" w:space="0" w:color="auto"/>
              <w:left w:val="single" w:sz="4" w:space="0" w:color="auto"/>
              <w:bottom w:val="single" w:sz="4" w:space="0" w:color="auto"/>
              <w:right w:val="single" w:sz="4" w:space="0" w:color="auto"/>
            </w:tcBorders>
          </w:tcPr>
          <w:p w14:paraId="5E94CF08" w14:textId="77777777" w:rsidR="00EE1B1D" w:rsidRPr="00103D30" w:rsidRDefault="00EE1B1D" w:rsidP="009824AD">
            <w:pPr>
              <w:pStyle w:val="TAL"/>
              <w:ind w:left="243"/>
              <w:rPr>
                <w:lang w:eastAsia="ja-JP"/>
              </w:rPr>
            </w:pPr>
            <w:r>
              <w:rPr>
                <w:lang w:eastAsia="ja-JP"/>
              </w:rPr>
              <w:t>&gt;&gt;&gt;RAN Parameter Definition</w:t>
            </w:r>
          </w:p>
        </w:tc>
        <w:tc>
          <w:tcPr>
            <w:tcW w:w="1080" w:type="dxa"/>
            <w:tcBorders>
              <w:top w:val="single" w:sz="4" w:space="0" w:color="auto"/>
              <w:left w:val="single" w:sz="4" w:space="0" w:color="auto"/>
              <w:bottom w:val="single" w:sz="4" w:space="0" w:color="auto"/>
              <w:right w:val="single" w:sz="4" w:space="0" w:color="auto"/>
            </w:tcBorders>
          </w:tcPr>
          <w:p w14:paraId="0DD74AEA" w14:textId="77777777" w:rsidR="00EE1B1D" w:rsidRPr="00103D30" w:rsidRDefault="00EE1B1D" w:rsidP="009824AD">
            <w:pPr>
              <w:pStyle w:val="TAL"/>
              <w:rPr>
                <w:lang w:eastAsia="ja-JP"/>
              </w:rPr>
            </w:pPr>
            <w:r>
              <w:rPr>
                <w:lang w:eastAsia="ja-JP"/>
              </w:rPr>
              <w:t>O</w:t>
            </w:r>
          </w:p>
        </w:tc>
        <w:tc>
          <w:tcPr>
            <w:tcW w:w="990" w:type="dxa"/>
            <w:tcBorders>
              <w:top w:val="single" w:sz="4" w:space="0" w:color="auto"/>
              <w:left w:val="single" w:sz="4" w:space="0" w:color="auto"/>
              <w:bottom w:val="single" w:sz="4" w:space="0" w:color="auto"/>
              <w:right w:val="single" w:sz="4" w:space="0" w:color="auto"/>
            </w:tcBorders>
          </w:tcPr>
          <w:p w14:paraId="1761A0CB" w14:textId="77777777" w:rsidR="00EE1B1D" w:rsidRPr="008F72CF" w:rsidRDefault="00EE1B1D" w:rsidP="009824AD">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17623E8D" w14:textId="7E9B0B8D" w:rsidR="00EE1B1D" w:rsidRPr="00103D30" w:rsidRDefault="00EE1B1D" w:rsidP="009824AD">
            <w:pPr>
              <w:pStyle w:val="TAL"/>
              <w:rPr>
                <w:lang w:eastAsia="ja-JP"/>
              </w:rPr>
            </w:pPr>
            <w:r>
              <w:rPr>
                <w:lang w:eastAsia="ja-JP"/>
              </w:rPr>
              <w:t>9.3.51</w:t>
            </w:r>
          </w:p>
        </w:tc>
        <w:tc>
          <w:tcPr>
            <w:tcW w:w="2516" w:type="dxa"/>
            <w:tcBorders>
              <w:top w:val="single" w:sz="4" w:space="0" w:color="auto"/>
              <w:left w:val="single" w:sz="4" w:space="0" w:color="auto"/>
              <w:bottom w:val="single" w:sz="4" w:space="0" w:color="auto"/>
              <w:right w:val="single" w:sz="4" w:space="0" w:color="auto"/>
            </w:tcBorders>
          </w:tcPr>
          <w:p w14:paraId="2F06608B" w14:textId="77777777" w:rsidR="00EE1B1D" w:rsidRDefault="00EE1B1D" w:rsidP="009824AD">
            <w:pPr>
              <w:pStyle w:val="TAL"/>
              <w:rPr>
                <w:lang w:eastAsia="ja-JP"/>
              </w:rPr>
            </w:pPr>
            <w:r>
              <w:rPr>
                <w:lang w:eastAsia="ja-JP"/>
              </w:rPr>
              <w:t>To define the parameter along with its constituent parameters, if any (for a structure), and itemized members, if any (for a list).</w:t>
            </w:r>
          </w:p>
          <w:p w14:paraId="22B28C9D" w14:textId="0C0FB690" w:rsidR="00EE1B1D" w:rsidRPr="00CF2ECC" w:rsidRDefault="00EE1B1D" w:rsidP="009824AD">
            <w:pPr>
              <w:pStyle w:val="TAL"/>
              <w:rPr>
                <w:lang w:eastAsia="ja-JP"/>
              </w:rPr>
            </w:pPr>
            <w:r w:rsidRPr="00651F23">
              <w:rPr>
                <w:lang w:eastAsia="ja-JP"/>
              </w:rPr>
              <w:t xml:space="preserve">If not included for the RAN Parameter ID of a STRUCTURE type or a LIST type, then all the </w:t>
            </w:r>
            <w:r w:rsidR="00CE2E5A">
              <w:rPr>
                <w:lang w:eastAsia="ja-JP"/>
              </w:rPr>
              <w:t>constituent</w:t>
            </w:r>
            <w:r w:rsidR="00CE2E5A" w:rsidRPr="00651F23">
              <w:rPr>
                <w:lang w:eastAsia="ja-JP"/>
              </w:rPr>
              <w:t xml:space="preserve"> </w:t>
            </w:r>
            <w:r w:rsidRPr="00651F23">
              <w:rPr>
                <w:lang w:eastAsia="ja-JP"/>
              </w:rPr>
              <w:t>RAN parameters under this RAN Parameter ID are assumed to be supported.</w:t>
            </w:r>
          </w:p>
        </w:tc>
      </w:tr>
      <w:tr w:rsidR="004403EA" w:rsidRPr="00D12E4D" w14:paraId="7051AFDD" w14:textId="77777777" w:rsidTr="00BC705E">
        <w:tc>
          <w:tcPr>
            <w:tcW w:w="3565" w:type="dxa"/>
            <w:tcBorders>
              <w:top w:val="single" w:sz="4" w:space="0" w:color="auto"/>
              <w:left w:val="single" w:sz="4" w:space="0" w:color="auto"/>
              <w:bottom w:val="single" w:sz="4" w:space="0" w:color="auto"/>
              <w:right w:val="single" w:sz="4" w:space="0" w:color="auto"/>
            </w:tcBorders>
          </w:tcPr>
          <w:p w14:paraId="2E74A14F" w14:textId="77777777" w:rsidR="004403EA" w:rsidRPr="00D12E4D" w:rsidRDefault="004403EA" w:rsidP="0069746E">
            <w:pPr>
              <w:pStyle w:val="TAL"/>
              <w:ind w:left="153"/>
              <w:rPr>
                <w:lang w:eastAsia="ja-JP"/>
              </w:rPr>
            </w:pPr>
            <w:r w:rsidRPr="00D12E4D">
              <w:rPr>
                <w:lang w:eastAsia="ja-JP"/>
              </w:rPr>
              <w:t>&gt;&gt;Sequence of Associated RAN Parameters for Policy Condition</w:t>
            </w:r>
          </w:p>
        </w:tc>
        <w:tc>
          <w:tcPr>
            <w:tcW w:w="1080" w:type="dxa"/>
            <w:tcBorders>
              <w:top w:val="single" w:sz="4" w:space="0" w:color="auto"/>
              <w:left w:val="single" w:sz="4" w:space="0" w:color="auto"/>
              <w:bottom w:val="single" w:sz="4" w:space="0" w:color="auto"/>
              <w:right w:val="single" w:sz="4" w:space="0" w:color="auto"/>
            </w:tcBorders>
          </w:tcPr>
          <w:p w14:paraId="4B5D1616" w14:textId="77777777" w:rsidR="004403EA" w:rsidRPr="00D12E4D" w:rsidRDefault="004403EA" w:rsidP="0069746E">
            <w:pPr>
              <w:pStyle w:val="TAL"/>
              <w:rPr>
                <w:lang w:eastAsia="ja-JP"/>
              </w:rPr>
            </w:pPr>
          </w:p>
        </w:tc>
        <w:tc>
          <w:tcPr>
            <w:tcW w:w="990" w:type="dxa"/>
            <w:tcBorders>
              <w:top w:val="single" w:sz="4" w:space="0" w:color="auto"/>
              <w:left w:val="single" w:sz="4" w:space="0" w:color="auto"/>
              <w:bottom w:val="single" w:sz="4" w:space="0" w:color="auto"/>
              <w:right w:val="single" w:sz="4" w:space="0" w:color="auto"/>
            </w:tcBorders>
          </w:tcPr>
          <w:p w14:paraId="4D252148" w14:textId="77777777" w:rsidR="004403EA" w:rsidRPr="00D12E4D" w:rsidRDefault="004403EA" w:rsidP="0069746E">
            <w:pPr>
              <w:pStyle w:val="TAL"/>
              <w:rPr>
                <w:i/>
                <w:iCs/>
                <w:lang w:eastAsia="ja-JP"/>
              </w:rPr>
            </w:pPr>
            <w:r w:rsidRPr="00D12E4D">
              <w:rPr>
                <w:i/>
                <w:iCs/>
                <w:lang w:eastAsia="ja-JP"/>
              </w:rPr>
              <w:t>0.. &lt;maxnoofAssociatedRANParameters&gt;</w:t>
            </w:r>
          </w:p>
        </w:tc>
        <w:tc>
          <w:tcPr>
            <w:tcW w:w="1260" w:type="dxa"/>
            <w:tcBorders>
              <w:top w:val="single" w:sz="4" w:space="0" w:color="auto"/>
              <w:left w:val="single" w:sz="4" w:space="0" w:color="auto"/>
              <w:bottom w:val="single" w:sz="4" w:space="0" w:color="auto"/>
              <w:right w:val="single" w:sz="4" w:space="0" w:color="auto"/>
            </w:tcBorders>
          </w:tcPr>
          <w:p w14:paraId="247AB873" w14:textId="77777777" w:rsidR="004403EA" w:rsidRPr="00D12E4D" w:rsidRDefault="004403EA" w:rsidP="0069746E">
            <w:pPr>
              <w:pStyle w:val="TAL"/>
              <w:rPr>
                <w:lang w:eastAsia="ja-JP"/>
              </w:rPr>
            </w:pPr>
          </w:p>
        </w:tc>
        <w:tc>
          <w:tcPr>
            <w:tcW w:w="2516" w:type="dxa"/>
            <w:tcBorders>
              <w:top w:val="single" w:sz="4" w:space="0" w:color="auto"/>
              <w:left w:val="single" w:sz="4" w:space="0" w:color="auto"/>
              <w:bottom w:val="single" w:sz="4" w:space="0" w:color="auto"/>
              <w:right w:val="single" w:sz="4" w:space="0" w:color="auto"/>
            </w:tcBorders>
          </w:tcPr>
          <w:p w14:paraId="1302DFD5" w14:textId="5807C024" w:rsidR="004403EA" w:rsidRPr="00D12E4D" w:rsidRDefault="008B2243" w:rsidP="0069746E">
            <w:pPr>
              <w:pStyle w:val="TAL"/>
              <w:rPr>
                <w:lang w:eastAsia="ja-JP"/>
              </w:rPr>
            </w:pPr>
            <w:r w:rsidRPr="00D12E4D">
              <w:rPr>
                <w:lang w:eastAsia="ja-JP"/>
              </w:rPr>
              <w:t xml:space="preserve">Only included if </w:t>
            </w:r>
            <w:r>
              <w:rPr>
                <w:lang w:eastAsia="ja-JP"/>
              </w:rPr>
              <w:t>RAN parameters</w:t>
            </w:r>
            <w:r w:rsidRPr="00FC02FD">
              <w:rPr>
                <w:lang w:eastAsia="ja-JP"/>
              </w:rPr>
              <w:t xml:space="preserve"> </w:t>
            </w:r>
            <w:r>
              <w:rPr>
                <w:lang w:eastAsia="ja-JP"/>
              </w:rPr>
              <w:t>for the Policy condition of the corresponding Policy style and Policy Action ID are</w:t>
            </w:r>
            <w:r w:rsidRPr="00D12E4D">
              <w:rPr>
                <w:lang w:eastAsia="ja-JP"/>
              </w:rPr>
              <w:t xml:space="preserve"> supported</w:t>
            </w:r>
          </w:p>
        </w:tc>
      </w:tr>
      <w:tr w:rsidR="004403EA" w:rsidRPr="00D12E4D" w14:paraId="00DDFAE4" w14:textId="77777777" w:rsidTr="00BC705E">
        <w:tc>
          <w:tcPr>
            <w:tcW w:w="3565" w:type="dxa"/>
            <w:tcBorders>
              <w:top w:val="single" w:sz="4" w:space="0" w:color="auto"/>
              <w:left w:val="single" w:sz="4" w:space="0" w:color="auto"/>
              <w:bottom w:val="single" w:sz="4" w:space="0" w:color="auto"/>
              <w:right w:val="single" w:sz="4" w:space="0" w:color="auto"/>
            </w:tcBorders>
          </w:tcPr>
          <w:p w14:paraId="08D4A80D" w14:textId="77777777" w:rsidR="004403EA" w:rsidRPr="00D12E4D" w:rsidRDefault="004403EA" w:rsidP="0069746E">
            <w:pPr>
              <w:pStyle w:val="TAL"/>
              <w:ind w:left="243"/>
              <w:rPr>
                <w:lang w:eastAsia="ja-JP"/>
              </w:rPr>
            </w:pPr>
            <w:r w:rsidRPr="00D12E4D">
              <w:rPr>
                <w:lang w:eastAsia="ja-JP"/>
              </w:rPr>
              <w:t>&gt;&gt;&gt;RAN Parameter ID</w:t>
            </w:r>
          </w:p>
        </w:tc>
        <w:tc>
          <w:tcPr>
            <w:tcW w:w="1080" w:type="dxa"/>
            <w:tcBorders>
              <w:top w:val="single" w:sz="4" w:space="0" w:color="auto"/>
              <w:left w:val="single" w:sz="4" w:space="0" w:color="auto"/>
              <w:bottom w:val="single" w:sz="4" w:space="0" w:color="auto"/>
              <w:right w:val="single" w:sz="4" w:space="0" w:color="auto"/>
            </w:tcBorders>
          </w:tcPr>
          <w:p w14:paraId="613FAA73" w14:textId="77777777" w:rsidR="004403EA" w:rsidRPr="00D12E4D" w:rsidRDefault="004403EA" w:rsidP="0069746E">
            <w:pPr>
              <w:pStyle w:val="TAL"/>
              <w:rPr>
                <w:lang w:eastAsia="ja-JP"/>
              </w:rPr>
            </w:pPr>
            <w:r w:rsidRPr="00D12E4D">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627AF2AA" w14:textId="77777777" w:rsidR="004403EA" w:rsidRPr="00D12E4D" w:rsidRDefault="004403EA" w:rsidP="0069746E">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21BC4B63" w14:textId="77777777" w:rsidR="004403EA" w:rsidRPr="00D12E4D" w:rsidRDefault="004403EA" w:rsidP="0069746E">
            <w:pPr>
              <w:pStyle w:val="TAL"/>
              <w:rPr>
                <w:lang w:eastAsia="ja-JP"/>
              </w:rPr>
            </w:pPr>
            <w:r w:rsidRPr="00D12E4D">
              <w:rPr>
                <w:lang w:eastAsia="ja-JP"/>
              </w:rPr>
              <w:t>9.3.8</w:t>
            </w:r>
          </w:p>
        </w:tc>
        <w:tc>
          <w:tcPr>
            <w:tcW w:w="2516" w:type="dxa"/>
            <w:tcBorders>
              <w:top w:val="single" w:sz="4" w:space="0" w:color="auto"/>
              <w:left w:val="single" w:sz="4" w:space="0" w:color="auto"/>
              <w:bottom w:val="single" w:sz="4" w:space="0" w:color="auto"/>
              <w:right w:val="single" w:sz="4" w:space="0" w:color="auto"/>
            </w:tcBorders>
          </w:tcPr>
          <w:p w14:paraId="4FA4D075" w14:textId="51DB64F7" w:rsidR="004403EA" w:rsidRPr="00D12E4D" w:rsidRDefault="004403EA" w:rsidP="0069746E">
            <w:pPr>
              <w:pStyle w:val="TAL"/>
              <w:rPr>
                <w:lang w:eastAsia="ja-JP"/>
              </w:rPr>
            </w:pPr>
          </w:p>
        </w:tc>
      </w:tr>
      <w:tr w:rsidR="004403EA" w:rsidRPr="00D12E4D" w14:paraId="696B2BC4" w14:textId="77777777" w:rsidTr="00BC705E">
        <w:tc>
          <w:tcPr>
            <w:tcW w:w="3565" w:type="dxa"/>
            <w:tcBorders>
              <w:top w:val="single" w:sz="4" w:space="0" w:color="auto"/>
              <w:left w:val="single" w:sz="4" w:space="0" w:color="auto"/>
              <w:bottom w:val="single" w:sz="4" w:space="0" w:color="auto"/>
              <w:right w:val="single" w:sz="4" w:space="0" w:color="auto"/>
            </w:tcBorders>
          </w:tcPr>
          <w:p w14:paraId="5EEE9CE5" w14:textId="77777777" w:rsidR="004403EA" w:rsidRPr="00D12E4D" w:rsidRDefault="004403EA" w:rsidP="0069746E">
            <w:pPr>
              <w:pStyle w:val="TAL"/>
              <w:ind w:left="243"/>
              <w:rPr>
                <w:lang w:eastAsia="ja-JP"/>
              </w:rPr>
            </w:pPr>
            <w:r w:rsidRPr="00D12E4D">
              <w:rPr>
                <w:lang w:eastAsia="ja-JP"/>
              </w:rPr>
              <w:t>&gt;&gt;&gt;RAN Parameter Name</w:t>
            </w:r>
          </w:p>
        </w:tc>
        <w:tc>
          <w:tcPr>
            <w:tcW w:w="1080" w:type="dxa"/>
            <w:tcBorders>
              <w:top w:val="single" w:sz="4" w:space="0" w:color="auto"/>
              <w:left w:val="single" w:sz="4" w:space="0" w:color="auto"/>
              <w:bottom w:val="single" w:sz="4" w:space="0" w:color="auto"/>
              <w:right w:val="single" w:sz="4" w:space="0" w:color="auto"/>
            </w:tcBorders>
          </w:tcPr>
          <w:p w14:paraId="0305F382" w14:textId="77777777" w:rsidR="004403EA" w:rsidRPr="00D12E4D" w:rsidRDefault="004403EA" w:rsidP="0069746E">
            <w:pPr>
              <w:pStyle w:val="TAL"/>
              <w:rPr>
                <w:lang w:eastAsia="ja-JP"/>
              </w:rPr>
            </w:pPr>
            <w:r w:rsidRPr="00D12E4D">
              <w:rPr>
                <w:lang w:eastAsia="ja-JP"/>
              </w:rPr>
              <w:t>M</w:t>
            </w:r>
          </w:p>
        </w:tc>
        <w:tc>
          <w:tcPr>
            <w:tcW w:w="990" w:type="dxa"/>
            <w:tcBorders>
              <w:top w:val="single" w:sz="4" w:space="0" w:color="auto"/>
              <w:left w:val="single" w:sz="4" w:space="0" w:color="auto"/>
              <w:bottom w:val="single" w:sz="4" w:space="0" w:color="auto"/>
              <w:right w:val="single" w:sz="4" w:space="0" w:color="auto"/>
            </w:tcBorders>
          </w:tcPr>
          <w:p w14:paraId="165B79E7" w14:textId="77777777" w:rsidR="004403EA" w:rsidRPr="00D12E4D" w:rsidRDefault="004403EA" w:rsidP="0069746E">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4E6044D2" w14:textId="77777777" w:rsidR="004403EA" w:rsidRPr="00D12E4D" w:rsidRDefault="004403EA" w:rsidP="0069746E">
            <w:pPr>
              <w:pStyle w:val="TAL"/>
              <w:rPr>
                <w:lang w:eastAsia="ja-JP"/>
              </w:rPr>
            </w:pPr>
            <w:r w:rsidRPr="00D12E4D">
              <w:rPr>
                <w:lang w:eastAsia="ja-JP"/>
              </w:rPr>
              <w:t>9.3.9</w:t>
            </w:r>
          </w:p>
        </w:tc>
        <w:tc>
          <w:tcPr>
            <w:tcW w:w="2516" w:type="dxa"/>
            <w:tcBorders>
              <w:top w:val="single" w:sz="4" w:space="0" w:color="auto"/>
              <w:left w:val="single" w:sz="4" w:space="0" w:color="auto"/>
              <w:bottom w:val="single" w:sz="4" w:space="0" w:color="auto"/>
              <w:right w:val="single" w:sz="4" w:space="0" w:color="auto"/>
            </w:tcBorders>
          </w:tcPr>
          <w:p w14:paraId="5E3D1C15" w14:textId="77777777" w:rsidR="004403EA" w:rsidRPr="00D12E4D" w:rsidRDefault="004403EA" w:rsidP="0069746E">
            <w:pPr>
              <w:pStyle w:val="TAL"/>
              <w:rPr>
                <w:lang w:eastAsia="ja-JP"/>
              </w:rPr>
            </w:pPr>
          </w:p>
        </w:tc>
      </w:tr>
      <w:tr w:rsidR="00EE1B1D" w:rsidRPr="00CF2ECC" w14:paraId="31E9BF3F" w14:textId="77777777" w:rsidTr="00BC705E">
        <w:tc>
          <w:tcPr>
            <w:tcW w:w="3565" w:type="dxa"/>
            <w:tcBorders>
              <w:top w:val="single" w:sz="4" w:space="0" w:color="auto"/>
              <w:left w:val="single" w:sz="4" w:space="0" w:color="auto"/>
              <w:bottom w:val="single" w:sz="4" w:space="0" w:color="auto"/>
              <w:right w:val="single" w:sz="4" w:space="0" w:color="auto"/>
            </w:tcBorders>
          </w:tcPr>
          <w:p w14:paraId="1F54FBCC" w14:textId="77777777" w:rsidR="00EE1B1D" w:rsidRPr="00103D30" w:rsidRDefault="00EE1B1D" w:rsidP="009824AD">
            <w:pPr>
              <w:pStyle w:val="TAL"/>
              <w:ind w:left="243"/>
              <w:rPr>
                <w:lang w:eastAsia="ja-JP"/>
              </w:rPr>
            </w:pPr>
            <w:r>
              <w:rPr>
                <w:lang w:eastAsia="ja-JP"/>
              </w:rPr>
              <w:t>&gt;&gt;&gt;RAN Parameter Definition</w:t>
            </w:r>
          </w:p>
        </w:tc>
        <w:tc>
          <w:tcPr>
            <w:tcW w:w="1080" w:type="dxa"/>
            <w:tcBorders>
              <w:top w:val="single" w:sz="4" w:space="0" w:color="auto"/>
              <w:left w:val="single" w:sz="4" w:space="0" w:color="auto"/>
              <w:bottom w:val="single" w:sz="4" w:space="0" w:color="auto"/>
              <w:right w:val="single" w:sz="4" w:space="0" w:color="auto"/>
            </w:tcBorders>
          </w:tcPr>
          <w:p w14:paraId="1A4C9003" w14:textId="77777777" w:rsidR="00EE1B1D" w:rsidRPr="00103D30" w:rsidRDefault="00EE1B1D" w:rsidP="009824AD">
            <w:pPr>
              <w:pStyle w:val="TAL"/>
              <w:rPr>
                <w:lang w:eastAsia="ja-JP"/>
              </w:rPr>
            </w:pPr>
            <w:r>
              <w:rPr>
                <w:lang w:eastAsia="ja-JP"/>
              </w:rPr>
              <w:t>O</w:t>
            </w:r>
          </w:p>
        </w:tc>
        <w:tc>
          <w:tcPr>
            <w:tcW w:w="990" w:type="dxa"/>
            <w:tcBorders>
              <w:top w:val="single" w:sz="4" w:space="0" w:color="auto"/>
              <w:left w:val="single" w:sz="4" w:space="0" w:color="auto"/>
              <w:bottom w:val="single" w:sz="4" w:space="0" w:color="auto"/>
              <w:right w:val="single" w:sz="4" w:space="0" w:color="auto"/>
            </w:tcBorders>
          </w:tcPr>
          <w:p w14:paraId="063D80D6" w14:textId="77777777" w:rsidR="00EE1B1D" w:rsidRPr="00E6623B" w:rsidRDefault="00EE1B1D" w:rsidP="009824AD">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008438A2" w14:textId="4931FFF5" w:rsidR="00EE1B1D" w:rsidRPr="00103D30" w:rsidRDefault="00EE1B1D" w:rsidP="009824AD">
            <w:pPr>
              <w:pStyle w:val="TAL"/>
              <w:rPr>
                <w:lang w:eastAsia="ja-JP"/>
              </w:rPr>
            </w:pPr>
            <w:r>
              <w:rPr>
                <w:lang w:eastAsia="ja-JP"/>
              </w:rPr>
              <w:t>9.3.51</w:t>
            </w:r>
          </w:p>
        </w:tc>
        <w:tc>
          <w:tcPr>
            <w:tcW w:w="2516" w:type="dxa"/>
            <w:tcBorders>
              <w:top w:val="single" w:sz="4" w:space="0" w:color="auto"/>
              <w:left w:val="single" w:sz="4" w:space="0" w:color="auto"/>
              <w:bottom w:val="single" w:sz="4" w:space="0" w:color="auto"/>
              <w:right w:val="single" w:sz="4" w:space="0" w:color="auto"/>
            </w:tcBorders>
          </w:tcPr>
          <w:p w14:paraId="6B7D5CBD" w14:textId="77777777" w:rsidR="00EE1B1D" w:rsidRDefault="00EE1B1D" w:rsidP="009824AD">
            <w:pPr>
              <w:pStyle w:val="TAL"/>
              <w:rPr>
                <w:lang w:eastAsia="ja-JP"/>
              </w:rPr>
            </w:pPr>
            <w:r>
              <w:rPr>
                <w:lang w:eastAsia="ja-JP"/>
              </w:rPr>
              <w:t>To define the parameter along with its constituent parameters, if any (for a structure), and itemized members, if any (for a list).</w:t>
            </w:r>
          </w:p>
          <w:p w14:paraId="435BC036" w14:textId="3BED0DAE" w:rsidR="00EE1B1D" w:rsidRPr="00CF2ECC" w:rsidRDefault="00EE1B1D" w:rsidP="009824AD">
            <w:pPr>
              <w:pStyle w:val="TAL"/>
              <w:rPr>
                <w:lang w:eastAsia="ja-JP"/>
              </w:rPr>
            </w:pPr>
            <w:r w:rsidRPr="00651F23">
              <w:rPr>
                <w:lang w:eastAsia="ja-JP"/>
              </w:rPr>
              <w:t xml:space="preserve">If not included for the RAN Parameter ID of a STRUCTURE type or a LIST type, then all the </w:t>
            </w:r>
            <w:r w:rsidR="00CE2E5A">
              <w:rPr>
                <w:lang w:eastAsia="ja-JP"/>
              </w:rPr>
              <w:t>constituent</w:t>
            </w:r>
            <w:r w:rsidR="00CE2E5A" w:rsidRPr="00651F23">
              <w:rPr>
                <w:lang w:eastAsia="ja-JP"/>
              </w:rPr>
              <w:t xml:space="preserve"> </w:t>
            </w:r>
            <w:r w:rsidRPr="00651F23">
              <w:rPr>
                <w:lang w:eastAsia="ja-JP"/>
              </w:rPr>
              <w:t>RAN parameters under this RAN Parameter ID are assumed to be supported.</w:t>
            </w:r>
          </w:p>
        </w:tc>
      </w:tr>
    </w:tbl>
    <w:p w14:paraId="4F7AEBBF" w14:textId="77777777" w:rsidR="004403EA" w:rsidRPr="00D12E4D" w:rsidRDefault="004403EA" w:rsidP="004403E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4403EA" w:rsidRPr="00D12E4D" w14:paraId="54D37124"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39B2EDA8" w14:textId="77777777" w:rsidR="004403EA" w:rsidRPr="00D12E4D" w:rsidRDefault="004403EA" w:rsidP="0069746E">
            <w:pPr>
              <w:keepNext/>
              <w:keepLines/>
              <w:spacing w:after="0"/>
              <w:rPr>
                <w:rFonts w:ascii="Arial" w:hAnsi="Arial" w:cs="Arial"/>
                <w:b/>
                <w:sz w:val="18"/>
                <w:lang w:eastAsia="ja-JP"/>
              </w:rPr>
            </w:pPr>
            <w:r w:rsidRPr="00D12E4D">
              <w:rPr>
                <w:rFonts w:ascii="Arial" w:hAnsi="Arial" w:cs="Arial"/>
                <w:b/>
                <w:sz w:val="18"/>
                <w:lang w:eastAsia="ja-JP"/>
              </w:rPr>
              <w:lastRenderedPageBreak/>
              <w:t>Range bound</w:t>
            </w:r>
          </w:p>
        </w:tc>
        <w:tc>
          <w:tcPr>
            <w:tcW w:w="5670" w:type="dxa"/>
            <w:tcBorders>
              <w:top w:val="single" w:sz="4" w:space="0" w:color="auto"/>
              <w:left w:val="single" w:sz="4" w:space="0" w:color="auto"/>
              <w:bottom w:val="single" w:sz="4" w:space="0" w:color="auto"/>
              <w:right w:val="single" w:sz="4" w:space="0" w:color="auto"/>
            </w:tcBorders>
            <w:hideMark/>
          </w:tcPr>
          <w:p w14:paraId="205415C2" w14:textId="77777777" w:rsidR="004403EA" w:rsidRPr="00D12E4D" w:rsidRDefault="004403EA" w:rsidP="0069746E">
            <w:pPr>
              <w:keepNext/>
              <w:keepLines/>
              <w:spacing w:after="0"/>
              <w:jc w:val="center"/>
              <w:rPr>
                <w:rFonts w:ascii="Arial" w:hAnsi="Arial" w:cs="Arial"/>
                <w:b/>
                <w:sz w:val="18"/>
                <w:lang w:eastAsia="ja-JP"/>
              </w:rPr>
            </w:pPr>
            <w:r w:rsidRPr="00D12E4D">
              <w:rPr>
                <w:rFonts w:ascii="Arial" w:hAnsi="Arial" w:cs="Arial"/>
                <w:b/>
                <w:sz w:val="18"/>
                <w:lang w:eastAsia="ja-JP"/>
              </w:rPr>
              <w:t>Explanation</w:t>
            </w:r>
          </w:p>
        </w:tc>
      </w:tr>
      <w:tr w:rsidR="004403EA" w:rsidRPr="00D12E4D" w14:paraId="326379F1"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4EA85EB9" w14:textId="77777777" w:rsidR="004403EA" w:rsidRPr="00D12E4D" w:rsidRDefault="004403EA" w:rsidP="0069746E">
            <w:pPr>
              <w:keepNext/>
              <w:keepLines/>
              <w:spacing w:after="0"/>
              <w:rPr>
                <w:rFonts w:ascii="Arial" w:hAnsi="Arial" w:cs="Arial"/>
                <w:sz w:val="18"/>
                <w:lang w:eastAsia="ja-JP"/>
              </w:rPr>
            </w:pPr>
            <w:r w:rsidRPr="00D12E4D">
              <w:rPr>
                <w:rFonts w:ascii="Arial" w:hAnsi="Arial" w:cs="Arial"/>
                <w:sz w:val="18"/>
                <w:lang w:eastAsia="ja-JP"/>
              </w:rPr>
              <w:t>maxnoofRICstyles</w:t>
            </w:r>
          </w:p>
        </w:tc>
        <w:tc>
          <w:tcPr>
            <w:tcW w:w="5670" w:type="dxa"/>
            <w:tcBorders>
              <w:top w:val="single" w:sz="4" w:space="0" w:color="auto"/>
              <w:left w:val="single" w:sz="4" w:space="0" w:color="auto"/>
              <w:bottom w:val="single" w:sz="4" w:space="0" w:color="auto"/>
              <w:right w:val="single" w:sz="4" w:space="0" w:color="auto"/>
            </w:tcBorders>
            <w:hideMark/>
          </w:tcPr>
          <w:p w14:paraId="2C46C795" w14:textId="77777777" w:rsidR="004403EA" w:rsidRPr="00D12E4D" w:rsidRDefault="004403EA" w:rsidP="0069746E">
            <w:pPr>
              <w:keepNext/>
              <w:keepLines/>
              <w:spacing w:after="0"/>
              <w:rPr>
                <w:rFonts w:ascii="Arial" w:hAnsi="Arial" w:cs="Arial"/>
                <w:sz w:val="18"/>
                <w:lang w:eastAsia="ja-JP"/>
              </w:rPr>
            </w:pPr>
            <w:r w:rsidRPr="00D12E4D">
              <w:rPr>
                <w:rFonts w:ascii="Arial" w:hAnsi="Arial" w:cs="Arial"/>
                <w:sz w:val="18"/>
                <w:lang w:eastAsia="ja-JP"/>
              </w:rPr>
              <w:t xml:space="preserve">Maximum no. of styles supported by RAN Function. </w:t>
            </w:r>
            <w:r w:rsidRPr="00D12E4D">
              <w:rPr>
                <w:rFonts w:ascii="Arial" w:hAnsi="Arial" w:cs="Arial"/>
                <w:noProof/>
                <w:sz w:val="18"/>
                <w:lang w:eastAsia="ja-JP"/>
              </w:rPr>
              <w:t>The value</w:t>
            </w:r>
            <w:r w:rsidRPr="00D12E4D">
              <w:rPr>
                <w:rFonts w:ascii="Arial" w:hAnsi="Arial" w:cs="Arial"/>
                <w:sz w:val="18"/>
                <w:lang w:eastAsia="ja-JP"/>
              </w:rPr>
              <w:t xml:space="preserve"> is &lt;</w:t>
            </w:r>
            <w:r w:rsidRPr="00D12E4D">
              <w:rPr>
                <w:rFonts w:ascii="Arial" w:hAnsi="Arial" w:cs="Arial"/>
                <w:i/>
                <w:iCs/>
                <w:sz w:val="18"/>
                <w:lang w:eastAsia="ja-JP"/>
              </w:rPr>
              <w:t>63</w:t>
            </w:r>
            <w:r w:rsidRPr="00D12E4D">
              <w:rPr>
                <w:rFonts w:ascii="Arial" w:hAnsi="Arial" w:cs="Arial"/>
                <w:sz w:val="18"/>
                <w:lang w:eastAsia="ja-JP"/>
              </w:rPr>
              <w:t>&gt;.</w:t>
            </w:r>
          </w:p>
        </w:tc>
      </w:tr>
      <w:tr w:rsidR="004403EA" w:rsidRPr="00D12E4D" w14:paraId="07E86B15" w14:textId="77777777" w:rsidTr="00BC705E">
        <w:tc>
          <w:tcPr>
            <w:tcW w:w="3686" w:type="dxa"/>
            <w:tcBorders>
              <w:top w:val="single" w:sz="4" w:space="0" w:color="auto"/>
              <w:left w:val="single" w:sz="4" w:space="0" w:color="auto"/>
              <w:bottom w:val="single" w:sz="4" w:space="0" w:color="auto"/>
              <w:right w:val="single" w:sz="4" w:space="0" w:color="auto"/>
            </w:tcBorders>
          </w:tcPr>
          <w:p w14:paraId="2D49F216" w14:textId="77777777" w:rsidR="004403EA" w:rsidRPr="00D12E4D" w:rsidRDefault="004403EA" w:rsidP="0069746E">
            <w:pPr>
              <w:keepNext/>
              <w:keepLines/>
              <w:spacing w:after="0"/>
              <w:rPr>
                <w:rFonts w:ascii="Arial" w:hAnsi="Arial" w:cs="Arial"/>
                <w:sz w:val="18"/>
                <w:lang w:eastAsia="ja-JP"/>
              </w:rPr>
            </w:pPr>
            <w:r w:rsidRPr="00D12E4D">
              <w:rPr>
                <w:rFonts w:ascii="Arial" w:hAnsi="Arial" w:cs="Arial"/>
                <w:sz w:val="18"/>
                <w:lang w:eastAsia="ja-JP"/>
              </w:rPr>
              <w:t>maxnoofPolicyAction</w:t>
            </w:r>
          </w:p>
        </w:tc>
        <w:tc>
          <w:tcPr>
            <w:tcW w:w="5670" w:type="dxa"/>
            <w:tcBorders>
              <w:top w:val="single" w:sz="4" w:space="0" w:color="auto"/>
              <w:left w:val="single" w:sz="4" w:space="0" w:color="auto"/>
              <w:bottom w:val="single" w:sz="4" w:space="0" w:color="auto"/>
              <w:right w:val="single" w:sz="4" w:space="0" w:color="auto"/>
            </w:tcBorders>
          </w:tcPr>
          <w:p w14:paraId="08D9002D" w14:textId="77777777" w:rsidR="004403EA" w:rsidRPr="00D12E4D" w:rsidRDefault="004403EA" w:rsidP="0069746E">
            <w:pPr>
              <w:keepNext/>
              <w:keepLines/>
              <w:spacing w:after="0"/>
              <w:rPr>
                <w:rFonts w:ascii="Arial" w:hAnsi="Arial" w:cs="Arial"/>
                <w:sz w:val="18"/>
                <w:lang w:eastAsia="ja-JP"/>
              </w:rPr>
            </w:pPr>
            <w:r w:rsidRPr="00D12E4D">
              <w:rPr>
                <w:rFonts w:ascii="Arial" w:hAnsi="Arial" w:cs="Arial"/>
                <w:sz w:val="18"/>
                <w:lang w:eastAsia="ja-JP"/>
              </w:rPr>
              <w:t>Maximum no. of Policy actions supported by RAN Function. The value is &lt;</w:t>
            </w:r>
            <w:r w:rsidRPr="00D12E4D">
              <w:rPr>
                <w:rFonts w:ascii="Arial" w:hAnsi="Arial" w:cs="Arial"/>
                <w:i/>
                <w:iCs/>
                <w:sz w:val="18"/>
                <w:lang w:eastAsia="ja-JP"/>
              </w:rPr>
              <w:t>65535</w:t>
            </w:r>
            <w:r w:rsidRPr="00D12E4D">
              <w:rPr>
                <w:rFonts w:ascii="Arial" w:hAnsi="Arial" w:cs="Arial"/>
                <w:sz w:val="18"/>
                <w:lang w:eastAsia="ja-JP"/>
              </w:rPr>
              <w:t>&gt;.</w:t>
            </w:r>
          </w:p>
        </w:tc>
      </w:tr>
      <w:tr w:rsidR="004403EA" w:rsidRPr="00D12E4D" w14:paraId="22B91A8D"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7A60C8F6" w14:textId="77777777" w:rsidR="004403EA" w:rsidRPr="00D12E4D" w:rsidRDefault="004403EA" w:rsidP="0069746E">
            <w:pPr>
              <w:keepNext/>
              <w:keepLines/>
              <w:spacing w:after="0"/>
              <w:rPr>
                <w:rFonts w:ascii="Arial" w:hAnsi="Arial" w:cs="Arial"/>
                <w:sz w:val="18"/>
                <w:lang w:eastAsia="ja-JP"/>
              </w:rPr>
            </w:pPr>
            <w:r w:rsidRPr="00D12E4D">
              <w:rPr>
                <w:rFonts w:ascii="Arial" w:hAnsi="Arial" w:cs="Arial"/>
                <w:sz w:val="18"/>
                <w:lang w:eastAsia="ja-JP"/>
              </w:rPr>
              <w:t>maxnoofAssociatedRANParameters</w:t>
            </w:r>
          </w:p>
        </w:tc>
        <w:tc>
          <w:tcPr>
            <w:tcW w:w="5670" w:type="dxa"/>
            <w:tcBorders>
              <w:top w:val="single" w:sz="4" w:space="0" w:color="auto"/>
              <w:left w:val="single" w:sz="4" w:space="0" w:color="auto"/>
              <w:bottom w:val="single" w:sz="4" w:space="0" w:color="auto"/>
              <w:right w:val="single" w:sz="4" w:space="0" w:color="auto"/>
            </w:tcBorders>
            <w:hideMark/>
          </w:tcPr>
          <w:p w14:paraId="6E0A7861" w14:textId="77777777" w:rsidR="004403EA" w:rsidRPr="00D12E4D" w:rsidRDefault="004403EA" w:rsidP="0069746E">
            <w:pPr>
              <w:keepNext/>
              <w:keepLines/>
              <w:spacing w:after="0"/>
              <w:rPr>
                <w:rFonts w:ascii="Arial" w:hAnsi="Arial" w:cs="Arial"/>
                <w:sz w:val="18"/>
                <w:lang w:eastAsia="ja-JP"/>
              </w:rPr>
            </w:pPr>
            <w:r w:rsidRPr="00D12E4D">
              <w:rPr>
                <w:rFonts w:ascii="Arial" w:hAnsi="Arial" w:cs="Arial"/>
                <w:sz w:val="18"/>
                <w:lang w:eastAsia="ja-JP"/>
              </w:rPr>
              <w:t>Maximum no. of RAN parameters supported by RAN Function. The value is &lt;</w:t>
            </w:r>
            <w:r w:rsidRPr="00D12E4D">
              <w:rPr>
                <w:rFonts w:ascii="Arial" w:hAnsi="Arial" w:cs="Arial"/>
                <w:i/>
                <w:iCs/>
                <w:sz w:val="18"/>
                <w:lang w:eastAsia="ja-JP"/>
              </w:rPr>
              <w:t>65535</w:t>
            </w:r>
            <w:r w:rsidRPr="00D12E4D">
              <w:rPr>
                <w:rFonts w:ascii="Arial" w:hAnsi="Arial" w:cs="Arial"/>
                <w:sz w:val="18"/>
                <w:lang w:eastAsia="ja-JP"/>
              </w:rPr>
              <w:t>&gt;.</w:t>
            </w:r>
          </w:p>
        </w:tc>
      </w:tr>
    </w:tbl>
    <w:p w14:paraId="6C923B15" w14:textId="77777777" w:rsidR="00357365" w:rsidRPr="00D12E4D" w:rsidRDefault="00357365" w:rsidP="004403EA"/>
    <w:p w14:paraId="2AD74FE1" w14:textId="25E6024B" w:rsidR="00C813DC" w:rsidRPr="00D12E4D" w:rsidRDefault="007F449D" w:rsidP="002B0C7A">
      <w:pPr>
        <w:pStyle w:val="Heading2"/>
      </w:pPr>
      <w:bookmarkStart w:id="530" w:name="_Toc9960585"/>
      <w:bookmarkStart w:id="531" w:name="_Toc11310621"/>
      <w:bookmarkStart w:id="532" w:name="_Toc77321013"/>
      <w:bookmarkStart w:id="533" w:name="_Toc79485208"/>
      <w:bookmarkStart w:id="534" w:name="_Toc110274633"/>
      <w:r w:rsidRPr="00D12E4D">
        <w:t>9.3</w:t>
      </w:r>
      <w:r w:rsidR="00C813DC" w:rsidRPr="00D12E4D">
        <w:tab/>
        <w:t>Information Element definitions</w:t>
      </w:r>
      <w:bookmarkEnd w:id="530"/>
      <w:bookmarkEnd w:id="531"/>
      <w:bookmarkEnd w:id="532"/>
      <w:bookmarkEnd w:id="533"/>
      <w:bookmarkEnd w:id="534"/>
    </w:p>
    <w:p w14:paraId="016774D4" w14:textId="77777777" w:rsidR="00AC3D28" w:rsidRPr="00D12E4D" w:rsidRDefault="00AC3D28" w:rsidP="002B0C7A">
      <w:pPr>
        <w:pStyle w:val="Heading3"/>
      </w:pPr>
      <w:bookmarkStart w:id="535" w:name="_Toc9960586"/>
      <w:bookmarkStart w:id="536" w:name="_Toc57642351"/>
      <w:bookmarkStart w:id="537" w:name="_Toc77321014"/>
      <w:bookmarkStart w:id="538" w:name="_Toc79485209"/>
      <w:bookmarkStart w:id="539" w:name="_Toc9960602"/>
      <w:bookmarkStart w:id="540" w:name="_Toc11310639"/>
      <w:bookmarkStart w:id="541" w:name="_Toc110274634"/>
      <w:r w:rsidRPr="00D12E4D">
        <w:t>9.3.1</w:t>
      </w:r>
      <w:r w:rsidRPr="00D12E4D">
        <w:tab/>
        <w:t>General</w:t>
      </w:r>
      <w:bookmarkEnd w:id="535"/>
      <w:bookmarkEnd w:id="536"/>
      <w:bookmarkEnd w:id="537"/>
      <w:bookmarkEnd w:id="538"/>
      <w:bookmarkEnd w:id="541"/>
    </w:p>
    <w:p w14:paraId="78F9A8C7" w14:textId="77777777" w:rsidR="00AC3D28" w:rsidRPr="00D12E4D" w:rsidRDefault="00AC3D28" w:rsidP="00AC3D28">
      <w:pPr>
        <w:rPr>
          <w:snapToGrid w:val="0"/>
        </w:rPr>
      </w:pPr>
      <w:r w:rsidRPr="00D12E4D">
        <w:rPr>
          <w:snapToGrid w:val="0"/>
        </w:rPr>
        <w:t>When specifying information elements which are to be represented by bit strings, if not otherwise specifically stated in the semantics description of the concerned IE or elsewhere, the following principle applies with regards to the ordering of bits:</w:t>
      </w:r>
    </w:p>
    <w:p w14:paraId="1CCCCA3D" w14:textId="77777777" w:rsidR="00AC3D28" w:rsidRPr="00D12E4D" w:rsidRDefault="00AC3D28" w:rsidP="00AC3D28">
      <w:pPr>
        <w:pStyle w:val="B1"/>
        <w:rPr>
          <w:snapToGrid w:val="0"/>
        </w:rPr>
      </w:pPr>
      <w:r w:rsidRPr="00D12E4D">
        <w:rPr>
          <w:snapToGrid w:val="0"/>
        </w:rPr>
        <w:t>-</w:t>
      </w:r>
      <w:r w:rsidRPr="00D12E4D">
        <w:rPr>
          <w:snapToGrid w:val="0"/>
        </w:rPr>
        <w:tab/>
        <w:t>The first bit (leftmost bit) contains the most significant bit (MSB);</w:t>
      </w:r>
    </w:p>
    <w:p w14:paraId="77775368" w14:textId="77777777" w:rsidR="00AC3D28" w:rsidRPr="00D12E4D" w:rsidRDefault="00AC3D28" w:rsidP="00AC3D28">
      <w:pPr>
        <w:pStyle w:val="B1"/>
        <w:rPr>
          <w:snapToGrid w:val="0"/>
        </w:rPr>
      </w:pPr>
      <w:r w:rsidRPr="00D12E4D">
        <w:rPr>
          <w:snapToGrid w:val="0"/>
        </w:rPr>
        <w:t>-</w:t>
      </w:r>
      <w:r w:rsidRPr="00D12E4D">
        <w:rPr>
          <w:snapToGrid w:val="0"/>
        </w:rPr>
        <w:tab/>
        <w:t>The last bit (rightmost bit) contains the least significant bit (LSB);</w:t>
      </w:r>
    </w:p>
    <w:p w14:paraId="37C7C766" w14:textId="77777777" w:rsidR="00AC3D28" w:rsidRPr="00D12E4D" w:rsidRDefault="00AC3D28" w:rsidP="00AC3D28">
      <w:pPr>
        <w:pStyle w:val="B1"/>
        <w:rPr>
          <w:snapToGrid w:val="0"/>
        </w:rPr>
      </w:pPr>
      <w:r w:rsidRPr="00D12E4D">
        <w:rPr>
          <w:snapToGrid w:val="0"/>
        </w:rPr>
        <w:t>-</w:t>
      </w:r>
      <w:r w:rsidRPr="00D12E4D">
        <w:rPr>
          <w:snapToGrid w:val="0"/>
        </w:rPr>
        <w:tab/>
        <w:t>When importing bit strings from other specifications, the first bit of the bit string contains the first bit of the concerned information.</w:t>
      </w:r>
    </w:p>
    <w:p w14:paraId="06396F65" w14:textId="44361A69" w:rsidR="00AC3D28" w:rsidRPr="00D12E4D" w:rsidRDefault="00AC3D28">
      <w:pPr>
        <w:pStyle w:val="Heading3"/>
      </w:pPr>
      <w:bookmarkStart w:id="542" w:name="_Toc9960599"/>
      <w:bookmarkStart w:id="543" w:name="_Toc57642352"/>
      <w:bookmarkStart w:id="544" w:name="_Toc77321015"/>
      <w:bookmarkStart w:id="545" w:name="_Toc79485210"/>
      <w:bookmarkStart w:id="546" w:name="_Toc110274635"/>
      <w:r w:rsidRPr="00D12E4D">
        <w:t>9.3.2</w:t>
      </w:r>
      <w:r w:rsidRPr="00D12E4D">
        <w:tab/>
        <w:t>RAN Function Name</w:t>
      </w:r>
      <w:bookmarkEnd w:id="542"/>
      <w:bookmarkEnd w:id="543"/>
      <w:bookmarkEnd w:id="544"/>
      <w:bookmarkEnd w:id="545"/>
      <w:bookmarkEnd w:id="546"/>
    </w:p>
    <w:p w14:paraId="4F947723" w14:textId="5484086D" w:rsidR="00AC3D28" w:rsidRPr="00D12E4D" w:rsidRDefault="00F9239F" w:rsidP="00AC3D28">
      <w:r w:rsidRPr="00D12E4D">
        <w:t xml:space="preserve">This IE is defined in </w:t>
      </w:r>
      <w:r w:rsidR="00D640A5" w:rsidRPr="00D12E4D">
        <w:t>[4]</w:t>
      </w:r>
      <w:r w:rsidRPr="00D12E4D">
        <w:t xml:space="preserve"> clause 6.2.2.1.</w:t>
      </w:r>
      <w:bookmarkStart w:id="547" w:name="_Toc9960600"/>
    </w:p>
    <w:p w14:paraId="0DAB6AB6" w14:textId="77777777" w:rsidR="00AC3D28" w:rsidRPr="00D12E4D" w:rsidRDefault="00AC3D28">
      <w:pPr>
        <w:pStyle w:val="Heading3"/>
      </w:pPr>
      <w:bookmarkStart w:id="548" w:name="_Toc57642353"/>
      <w:bookmarkStart w:id="549" w:name="_Toc77321016"/>
      <w:bookmarkStart w:id="550" w:name="_Toc79485211"/>
      <w:bookmarkStart w:id="551" w:name="_Toc110274636"/>
      <w:r w:rsidRPr="00D12E4D">
        <w:t>9.3.3</w:t>
      </w:r>
      <w:r w:rsidRPr="00D12E4D">
        <w:tab/>
        <w:t xml:space="preserve">RIC Style </w:t>
      </w:r>
      <w:bookmarkEnd w:id="547"/>
      <w:r w:rsidRPr="00D12E4D">
        <w:t>Type</w:t>
      </w:r>
      <w:bookmarkEnd w:id="548"/>
      <w:bookmarkEnd w:id="549"/>
      <w:bookmarkEnd w:id="550"/>
      <w:bookmarkEnd w:id="551"/>
    </w:p>
    <w:p w14:paraId="0126E5FC" w14:textId="6C5C9991" w:rsidR="00AC3D28" w:rsidRPr="00D12E4D" w:rsidRDefault="00F9239F" w:rsidP="00AC3D28">
      <w:r w:rsidRPr="00D12E4D">
        <w:t xml:space="preserve">This IE is defined in </w:t>
      </w:r>
      <w:r w:rsidR="00D640A5" w:rsidRPr="00D12E4D">
        <w:t>[4]</w:t>
      </w:r>
      <w:r w:rsidRPr="00D12E4D">
        <w:t xml:space="preserve"> clause 6.2.2.2.</w:t>
      </w:r>
    </w:p>
    <w:p w14:paraId="4C51A866" w14:textId="77777777" w:rsidR="00AC3D28" w:rsidRPr="00D12E4D" w:rsidRDefault="00AC3D28">
      <w:pPr>
        <w:pStyle w:val="Heading3"/>
      </w:pPr>
      <w:bookmarkStart w:id="552" w:name="_Toc9960601"/>
      <w:bookmarkStart w:id="553" w:name="_Toc57642354"/>
      <w:bookmarkStart w:id="554" w:name="_Toc77321017"/>
      <w:bookmarkStart w:id="555" w:name="_Toc79485212"/>
      <w:bookmarkStart w:id="556" w:name="_Toc110274637"/>
      <w:r w:rsidRPr="00D12E4D">
        <w:t>9.3.4</w:t>
      </w:r>
      <w:r w:rsidRPr="00D12E4D">
        <w:tab/>
        <w:t>RIC Style Name</w:t>
      </w:r>
      <w:bookmarkEnd w:id="552"/>
      <w:bookmarkEnd w:id="553"/>
      <w:bookmarkEnd w:id="554"/>
      <w:bookmarkEnd w:id="555"/>
      <w:bookmarkEnd w:id="556"/>
    </w:p>
    <w:p w14:paraId="5DAC1A8F" w14:textId="4B3EDCAC" w:rsidR="00AC3D28" w:rsidRPr="00D12E4D" w:rsidRDefault="004251ED" w:rsidP="00AC3D28">
      <w:r w:rsidRPr="00D12E4D">
        <w:t xml:space="preserve">This IE is defined in </w:t>
      </w:r>
      <w:r w:rsidR="00D640A5" w:rsidRPr="00D12E4D">
        <w:t>[4]</w:t>
      </w:r>
      <w:r w:rsidRPr="00D12E4D">
        <w:t xml:space="preserve"> clause 6.2.2.3.</w:t>
      </w:r>
    </w:p>
    <w:p w14:paraId="2E83C0D5" w14:textId="77777777" w:rsidR="00AC3D28" w:rsidRPr="00D12E4D" w:rsidRDefault="00AC3D28">
      <w:pPr>
        <w:pStyle w:val="Heading3"/>
      </w:pPr>
      <w:bookmarkStart w:id="557" w:name="_Toc25125743"/>
      <w:bookmarkStart w:id="558" w:name="_Toc57642355"/>
      <w:bookmarkStart w:id="559" w:name="_Toc77321018"/>
      <w:bookmarkStart w:id="560" w:name="_Toc79485213"/>
      <w:bookmarkStart w:id="561" w:name="_Toc110274638"/>
      <w:r w:rsidRPr="00D12E4D">
        <w:t>9.3.5</w:t>
      </w:r>
      <w:r w:rsidRPr="00D12E4D">
        <w:tab/>
        <w:t>RIC Format Type</w:t>
      </w:r>
      <w:bookmarkEnd w:id="557"/>
      <w:bookmarkEnd w:id="558"/>
      <w:bookmarkEnd w:id="559"/>
      <w:bookmarkEnd w:id="560"/>
      <w:bookmarkEnd w:id="561"/>
    </w:p>
    <w:p w14:paraId="035D0669" w14:textId="289EBF04" w:rsidR="00AC3D28" w:rsidRPr="00D12E4D" w:rsidRDefault="004251ED" w:rsidP="00AC3D28">
      <w:r w:rsidRPr="00D12E4D">
        <w:t xml:space="preserve">This IE is defined in </w:t>
      </w:r>
      <w:r w:rsidR="00D640A5" w:rsidRPr="00D12E4D">
        <w:t>[4]</w:t>
      </w:r>
      <w:r w:rsidRPr="00D12E4D">
        <w:t xml:space="preserve"> clause 6.2.2.4.</w:t>
      </w:r>
    </w:p>
    <w:p w14:paraId="22CBA185" w14:textId="77777777" w:rsidR="00AC3D28" w:rsidRPr="00D12E4D" w:rsidRDefault="00AC3D28">
      <w:pPr>
        <w:pStyle w:val="Heading3"/>
      </w:pPr>
      <w:bookmarkStart w:id="562" w:name="_Toc57642356"/>
      <w:bookmarkStart w:id="563" w:name="_Toc77321019"/>
      <w:bookmarkStart w:id="564" w:name="_Toc79485214"/>
      <w:bookmarkStart w:id="565" w:name="_Hlk70331259"/>
      <w:bookmarkStart w:id="566" w:name="_Toc110274639"/>
      <w:r w:rsidRPr="00D12E4D">
        <w:t>9.3.6</w:t>
      </w:r>
      <w:r w:rsidRPr="00D12E4D">
        <w:tab/>
        <w:t>Control Action ID</w:t>
      </w:r>
      <w:bookmarkEnd w:id="562"/>
      <w:bookmarkEnd w:id="563"/>
      <w:bookmarkEnd w:id="564"/>
      <w:bookmarkEnd w:id="566"/>
    </w:p>
    <w:p w14:paraId="790027B5" w14:textId="77777777" w:rsidR="00AC3D28" w:rsidRPr="00D12E4D" w:rsidRDefault="00AC3D28" w:rsidP="00AC3D28">
      <w:pPr>
        <w:keepNext/>
      </w:pPr>
      <w:r w:rsidRPr="00D12E4D">
        <w:t>This IE uniquely identifies an action of a given RIC Control style.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59"/>
        <w:gridCol w:w="2676"/>
        <w:gridCol w:w="1735"/>
      </w:tblGrid>
      <w:tr w:rsidR="00AC3D28" w:rsidRPr="00D12E4D" w14:paraId="169823D2" w14:textId="77777777" w:rsidTr="00BC705E">
        <w:tc>
          <w:tcPr>
            <w:tcW w:w="2552" w:type="dxa"/>
          </w:tcPr>
          <w:p w14:paraId="16003408" w14:textId="77777777" w:rsidR="00AC3D28" w:rsidRPr="00D12E4D" w:rsidRDefault="00AC3D28" w:rsidP="007A72F2">
            <w:pPr>
              <w:pStyle w:val="TAH"/>
              <w:rPr>
                <w:lang w:eastAsia="ja-JP"/>
              </w:rPr>
            </w:pPr>
            <w:r w:rsidRPr="00D12E4D">
              <w:rPr>
                <w:lang w:eastAsia="ja-JP"/>
              </w:rPr>
              <w:t>IE/Group Name</w:t>
            </w:r>
          </w:p>
        </w:tc>
        <w:tc>
          <w:tcPr>
            <w:tcW w:w="1134" w:type="dxa"/>
          </w:tcPr>
          <w:p w14:paraId="20D8D254" w14:textId="77777777" w:rsidR="00AC3D28" w:rsidRPr="00D12E4D" w:rsidRDefault="00AC3D28" w:rsidP="007A72F2">
            <w:pPr>
              <w:pStyle w:val="TAH"/>
              <w:rPr>
                <w:lang w:eastAsia="ja-JP"/>
              </w:rPr>
            </w:pPr>
            <w:r w:rsidRPr="00D12E4D">
              <w:rPr>
                <w:lang w:eastAsia="ja-JP"/>
              </w:rPr>
              <w:t>Presence</w:t>
            </w:r>
          </w:p>
        </w:tc>
        <w:tc>
          <w:tcPr>
            <w:tcW w:w="1259" w:type="dxa"/>
          </w:tcPr>
          <w:p w14:paraId="39099591" w14:textId="77777777" w:rsidR="00AC3D28" w:rsidRPr="00D12E4D" w:rsidRDefault="00AC3D28" w:rsidP="007A72F2">
            <w:pPr>
              <w:pStyle w:val="TAH"/>
              <w:rPr>
                <w:lang w:eastAsia="ja-JP"/>
              </w:rPr>
            </w:pPr>
            <w:r w:rsidRPr="00D12E4D">
              <w:rPr>
                <w:lang w:eastAsia="ja-JP"/>
              </w:rPr>
              <w:t>Range</w:t>
            </w:r>
          </w:p>
        </w:tc>
        <w:tc>
          <w:tcPr>
            <w:tcW w:w="2676" w:type="dxa"/>
          </w:tcPr>
          <w:p w14:paraId="3FBBA63B" w14:textId="77777777" w:rsidR="00AC3D28" w:rsidRPr="00D12E4D" w:rsidRDefault="00AC3D28" w:rsidP="007A72F2">
            <w:pPr>
              <w:pStyle w:val="TAH"/>
              <w:rPr>
                <w:lang w:eastAsia="ja-JP"/>
              </w:rPr>
            </w:pPr>
            <w:r w:rsidRPr="00D12E4D">
              <w:rPr>
                <w:lang w:eastAsia="ja-JP"/>
              </w:rPr>
              <w:t>IE type and reference</w:t>
            </w:r>
          </w:p>
        </w:tc>
        <w:tc>
          <w:tcPr>
            <w:tcW w:w="1735" w:type="dxa"/>
          </w:tcPr>
          <w:p w14:paraId="1CE4F503" w14:textId="77777777" w:rsidR="00AC3D28" w:rsidRPr="00D12E4D" w:rsidRDefault="00AC3D28" w:rsidP="007A72F2">
            <w:pPr>
              <w:pStyle w:val="TAH"/>
              <w:rPr>
                <w:lang w:eastAsia="ja-JP"/>
              </w:rPr>
            </w:pPr>
            <w:r w:rsidRPr="00D12E4D">
              <w:rPr>
                <w:lang w:eastAsia="ja-JP"/>
              </w:rPr>
              <w:t>Semantics description</w:t>
            </w:r>
          </w:p>
        </w:tc>
      </w:tr>
      <w:tr w:rsidR="00AC3D28" w:rsidRPr="00D12E4D" w14:paraId="111C2DB0" w14:textId="77777777" w:rsidTr="00BC705E">
        <w:tc>
          <w:tcPr>
            <w:tcW w:w="2552" w:type="dxa"/>
          </w:tcPr>
          <w:p w14:paraId="65A2FDD0" w14:textId="77777777" w:rsidR="00AC3D28" w:rsidRPr="00D12E4D" w:rsidRDefault="00AC3D28" w:rsidP="007A72F2">
            <w:pPr>
              <w:pStyle w:val="TAL"/>
              <w:rPr>
                <w:lang w:eastAsia="ja-JP"/>
              </w:rPr>
            </w:pPr>
            <w:r w:rsidRPr="00D12E4D">
              <w:rPr>
                <w:lang w:eastAsia="ja-JP"/>
              </w:rPr>
              <w:t>Control Action ID</w:t>
            </w:r>
          </w:p>
        </w:tc>
        <w:tc>
          <w:tcPr>
            <w:tcW w:w="1134" w:type="dxa"/>
          </w:tcPr>
          <w:p w14:paraId="38EFFC30" w14:textId="77777777" w:rsidR="00AC3D28" w:rsidRPr="00D12E4D" w:rsidRDefault="00AC3D28" w:rsidP="007A72F2">
            <w:pPr>
              <w:pStyle w:val="TAL"/>
              <w:rPr>
                <w:lang w:eastAsia="ja-JP"/>
              </w:rPr>
            </w:pPr>
            <w:r w:rsidRPr="00D12E4D">
              <w:rPr>
                <w:lang w:eastAsia="ja-JP"/>
              </w:rPr>
              <w:t>M</w:t>
            </w:r>
          </w:p>
        </w:tc>
        <w:tc>
          <w:tcPr>
            <w:tcW w:w="1259" w:type="dxa"/>
          </w:tcPr>
          <w:p w14:paraId="69AA9F4B" w14:textId="77777777" w:rsidR="00AC3D28" w:rsidRPr="00D12E4D" w:rsidRDefault="00AC3D28" w:rsidP="007A72F2">
            <w:pPr>
              <w:pStyle w:val="TAL"/>
              <w:rPr>
                <w:lang w:eastAsia="ja-JP"/>
              </w:rPr>
            </w:pPr>
          </w:p>
        </w:tc>
        <w:tc>
          <w:tcPr>
            <w:tcW w:w="2676" w:type="dxa"/>
          </w:tcPr>
          <w:p w14:paraId="51ADE2A0" w14:textId="77777777" w:rsidR="00AC3D28" w:rsidRPr="00D12E4D" w:rsidRDefault="00AC3D28" w:rsidP="007A72F2">
            <w:pPr>
              <w:pStyle w:val="TAL"/>
              <w:rPr>
                <w:lang w:eastAsia="ja-JP"/>
              </w:rPr>
            </w:pPr>
            <w:r w:rsidRPr="00D12E4D">
              <w:rPr>
                <w:rFonts w:eastAsia="Times New Roman"/>
                <w:lang w:eastAsia="ja-JP"/>
              </w:rPr>
              <w:t xml:space="preserve">INTEGER (1.. </w:t>
            </w:r>
            <w:r w:rsidRPr="00D12E4D">
              <w:t>65535, …</w:t>
            </w:r>
            <w:r w:rsidRPr="00D12E4D">
              <w:rPr>
                <w:rFonts w:eastAsia="Times New Roman"/>
                <w:lang w:eastAsia="ja-JP"/>
              </w:rPr>
              <w:t xml:space="preserve">) </w:t>
            </w:r>
          </w:p>
        </w:tc>
        <w:tc>
          <w:tcPr>
            <w:tcW w:w="1735" w:type="dxa"/>
          </w:tcPr>
          <w:p w14:paraId="16DC00EC" w14:textId="77777777" w:rsidR="00AC3D28" w:rsidRPr="00D12E4D" w:rsidRDefault="00AC3D28" w:rsidP="007A72F2">
            <w:pPr>
              <w:pStyle w:val="TAL"/>
              <w:rPr>
                <w:lang w:eastAsia="ja-JP"/>
              </w:rPr>
            </w:pPr>
          </w:p>
        </w:tc>
      </w:tr>
    </w:tbl>
    <w:p w14:paraId="01116526" w14:textId="77777777" w:rsidR="00AC3D28" w:rsidRPr="00D12E4D" w:rsidRDefault="00AC3D28" w:rsidP="00AC3D28"/>
    <w:p w14:paraId="13621CBA" w14:textId="77777777" w:rsidR="00AC3D28" w:rsidRPr="00D12E4D" w:rsidRDefault="00AC3D28">
      <w:pPr>
        <w:pStyle w:val="Heading3"/>
      </w:pPr>
      <w:bookmarkStart w:id="567" w:name="_Toc57642359"/>
      <w:bookmarkStart w:id="568" w:name="_Toc77321020"/>
      <w:bookmarkStart w:id="569" w:name="_Toc79485215"/>
      <w:bookmarkStart w:id="570" w:name="_Toc110274640"/>
      <w:r w:rsidRPr="00D12E4D">
        <w:t>9.3.7</w:t>
      </w:r>
      <w:r w:rsidRPr="00D12E4D">
        <w:tab/>
      </w:r>
      <w:bookmarkEnd w:id="567"/>
      <w:r w:rsidRPr="00D12E4D">
        <w:t>Control Action Name</w:t>
      </w:r>
      <w:bookmarkEnd w:id="568"/>
      <w:bookmarkEnd w:id="569"/>
      <w:bookmarkEnd w:id="570"/>
    </w:p>
    <w:p w14:paraId="35F4CEB5" w14:textId="77777777" w:rsidR="00AC3D28" w:rsidRPr="00D12E4D" w:rsidRDefault="00AC3D28" w:rsidP="00AC3D28">
      <w:pPr>
        <w:keepNext/>
      </w:pPr>
      <w:r w:rsidRPr="00D12E4D">
        <w:t>This IE defines the</w:t>
      </w:r>
      <w:r w:rsidRPr="00D12E4D">
        <w:rPr>
          <w:iCs/>
        </w:rPr>
        <w:t xml:space="preserve"> name </w:t>
      </w:r>
      <w:r w:rsidRPr="00D12E4D">
        <w:t>of a given control action.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59"/>
        <w:gridCol w:w="2676"/>
        <w:gridCol w:w="1735"/>
      </w:tblGrid>
      <w:tr w:rsidR="00AC3D28" w:rsidRPr="00D12E4D" w14:paraId="05C1DA87" w14:textId="77777777" w:rsidTr="00BC705E">
        <w:tc>
          <w:tcPr>
            <w:tcW w:w="2552" w:type="dxa"/>
          </w:tcPr>
          <w:p w14:paraId="0BAAD182" w14:textId="77777777" w:rsidR="00AC3D28" w:rsidRPr="00D12E4D" w:rsidRDefault="00AC3D28" w:rsidP="007A72F2">
            <w:pPr>
              <w:pStyle w:val="TAH"/>
              <w:rPr>
                <w:lang w:eastAsia="ja-JP"/>
              </w:rPr>
            </w:pPr>
            <w:r w:rsidRPr="00D12E4D">
              <w:rPr>
                <w:lang w:eastAsia="ja-JP"/>
              </w:rPr>
              <w:t>IE/Group Name</w:t>
            </w:r>
          </w:p>
        </w:tc>
        <w:tc>
          <w:tcPr>
            <w:tcW w:w="1134" w:type="dxa"/>
          </w:tcPr>
          <w:p w14:paraId="333418A2" w14:textId="77777777" w:rsidR="00AC3D28" w:rsidRPr="00D12E4D" w:rsidRDefault="00AC3D28" w:rsidP="007A72F2">
            <w:pPr>
              <w:pStyle w:val="TAH"/>
              <w:rPr>
                <w:lang w:eastAsia="ja-JP"/>
              </w:rPr>
            </w:pPr>
            <w:r w:rsidRPr="00D12E4D">
              <w:rPr>
                <w:lang w:eastAsia="ja-JP"/>
              </w:rPr>
              <w:t>Presence</w:t>
            </w:r>
          </w:p>
        </w:tc>
        <w:tc>
          <w:tcPr>
            <w:tcW w:w="1259" w:type="dxa"/>
          </w:tcPr>
          <w:p w14:paraId="70A1BF5D" w14:textId="77777777" w:rsidR="00AC3D28" w:rsidRPr="00D12E4D" w:rsidRDefault="00AC3D28" w:rsidP="007A72F2">
            <w:pPr>
              <w:pStyle w:val="TAH"/>
              <w:rPr>
                <w:lang w:eastAsia="ja-JP"/>
              </w:rPr>
            </w:pPr>
            <w:r w:rsidRPr="00D12E4D">
              <w:rPr>
                <w:lang w:eastAsia="ja-JP"/>
              </w:rPr>
              <w:t>Range</w:t>
            </w:r>
          </w:p>
        </w:tc>
        <w:tc>
          <w:tcPr>
            <w:tcW w:w="2676" w:type="dxa"/>
          </w:tcPr>
          <w:p w14:paraId="08373BB0" w14:textId="77777777" w:rsidR="00AC3D28" w:rsidRPr="00D12E4D" w:rsidRDefault="00AC3D28" w:rsidP="007A72F2">
            <w:pPr>
              <w:pStyle w:val="TAH"/>
              <w:rPr>
                <w:lang w:eastAsia="ja-JP"/>
              </w:rPr>
            </w:pPr>
            <w:r w:rsidRPr="00D12E4D">
              <w:rPr>
                <w:lang w:eastAsia="ja-JP"/>
              </w:rPr>
              <w:t>IE type and reference</w:t>
            </w:r>
          </w:p>
        </w:tc>
        <w:tc>
          <w:tcPr>
            <w:tcW w:w="1735" w:type="dxa"/>
          </w:tcPr>
          <w:p w14:paraId="49F98DCD" w14:textId="77777777" w:rsidR="00AC3D28" w:rsidRPr="00D12E4D" w:rsidRDefault="00AC3D28" w:rsidP="007A72F2">
            <w:pPr>
              <w:pStyle w:val="TAH"/>
              <w:rPr>
                <w:lang w:eastAsia="ja-JP"/>
              </w:rPr>
            </w:pPr>
            <w:r w:rsidRPr="00D12E4D">
              <w:rPr>
                <w:lang w:eastAsia="ja-JP"/>
              </w:rPr>
              <w:t>Semantics description</w:t>
            </w:r>
          </w:p>
        </w:tc>
      </w:tr>
      <w:tr w:rsidR="00AC3D28" w:rsidRPr="00D12E4D" w14:paraId="2AF5426A" w14:textId="77777777" w:rsidTr="00BC705E">
        <w:tc>
          <w:tcPr>
            <w:tcW w:w="2552" w:type="dxa"/>
          </w:tcPr>
          <w:p w14:paraId="78E9137A" w14:textId="77777777" w:rsidR="00AC3D28" w:rsidRPr="00D12E4D" w:rsidRDefault="00AC3D28" w:rsidP="007A72F2">
            <w:pPr>
              <w:pStyle w:val="TAL"/>
              <w:rPr>
                <w:lang w:eastAsia="ja-JP"/>
              </w:rPr>
            </w:pPr>
            <w:r w:rsidRPr="00D12E4D">
              <w:rPr>
                <w:lang w:eastAsia="ja-JP"/>
              </w:rPr>
              <w:t>Control Action Name</w:t>
            </w:r>
          </w:p>
        </w:tc>
        <w:tc>
          <w:tcPr>
            <w:tcW w:w="1134" w:type="dxa"/>
          </w:tcPr>
          <w:p w14:paraId="209D367E" w14:textId="77777777" w:rsidR="00AC3D28" w:rsidRPr="00D12E4D" w:rsidRDefault="00AC3D28" w:rsidP="007A72F2">
            <w:pPr>
              <w:pStyle w:val="TAL"/>
              <w:rPr>
                <w:lang w:eastAsia="ja-JP"/>
              </w:rPr>
            </w:pPr>
            <w:r w:rsidRPr="00D12E4D">
              <w:rPr>
                <w:lang w:eastAsia="ja-JP"/>
              </w:rPr>
              <w:t>M</w:t>
            </w:r>
          </w:p>
        </w:tc>
        <w:tc>
          <w:tcPr>
            <w:tcW w:w="1259" w:type="dxa"/>
          </w:tcPr>
          <w:p w14:paraId="4A404D53" w14:textId="77777777" w:rsidR="00AC3D28" w:rsidRPr="00D12E4D" w:rsidRDefault="00AC3D28" w:rsidP="007A72F2">
            <w:pPr>
              <w:pStyle w:val="TAL"/>
              <w:rPr>
                <w:lang w:eastAsia="ja-JP"/>
              </w:rPr>
            </w:pPr>
          </w:p>
        </w:tc>
        <w:tc>
          <w:tcPr>
            <w:tcW w:w="2676" w:type="dxa"/>
          </w:tcPr>
          <w:p w14:paraId="1FE342EB" w14:textId="77777777" w:rsidR="00AC3D28" w:rsidRPr="00D12E4D" w:rsidRDefault="00AC3D28" w:rsidP="007A72F2">
            <w:pPr>
              <w:pStyle w:val="TAL"/>
              <w:rPr>
                <w:lang w:eastAsia="ja-JP"/>
              </w:rPr>
            </w:pPr>
            <w:r w:rsidRPr="00D12E4D">
              <w:rPr>
                <w:lang w:eastAsia="ja-JP"/>
              </w:rPr>
              <w:t>PrintableString(SIZE(1.. 150, ...))</w:t>
            </w:r>
          </w:p>
        </w:tc>
        <w:tc>
          <w:tcPr>
            <w:tcW w:w="1735" w:type="dxa"/>
          </w:tcPr>
          <w:p w14:paraId="6C8AFC12" w14:textId="77777777" w:rsidR="00AC3D28" w:rsidRPr="00D12E4D" w:rsidRDefault="00AC3D28" w:rsidP="007A72F2">
            <w:pPr>
              <w:pStyle w:val="TAL"/>
              <w:rPr>
                <w:lang w:eastAsia="ja-JP"/>
              </w:rPr>
            </w:pPr>
          </w:p>
        </w:tc>
      </w:tr>
    </w:tbl>
    <w:p w14:paraId="1E01AA5C" w14:textId="77777777" w:rsidR="00AC3D28" w:rsidRPr="00D12E4D" w:rsidRDefault="00AC3D28" w:rsidP="00AC3D28"/>
    <w:p w14:paraId="3AA839C1" w14:textId="77777777" w:rsidR="00D45622" w:rsidRPr="00D12E4D" w:rsidRDefault="00D45622" w:rsidP="00037517">
      <w:pPr>
        <w:pStyle w:val="Heading3"/>
      </w:pPr>
      <w:bookmarkStart w:id="571" w:name="_Toc9960591"/>
      <w:bookmarkStart w:id="572" w:name="_Toc11310627"/>
      <w:bookmarkStart w:id="573" w:name="_Toc31210268"/>
      <w:bookmarkStart w:id="574" w:name="_Toc77321021"/>
      <w:bookmarkStart w:id="575" w:name="_Toc79485216"/>
      <w:bookmarkStart w:id="576" w:name="_Toc110274641"/>
      <w:r w:rsidRPr="00D12E4D">
        <w:lastRenderedPageBreak/>
        <w:t>9.3.8</w:t>
      </w:r>
      <w:r w:rsidRPr="00D12E4D">
        <w:tab/>
        <w:t>RAN Parameter ID</w:t>
      </w:r>
      <w:bookmarkEnd w:id="571"/>
      <w:bookmarkEnd w:id="572"/>
      <w:bookmarkEnd w:id="573"/>
      <w:bookmarkEnd w:id="574"/>
      <w:bookmarkEnd w:id="575"/>
      <w:bookmarkEnd w:id="576"/>
    </w:p>
    <w:p w14:paraId="62BC7EEC" w14:textId="77777777" w:rsidR="00D45622" w:rsidRPr="00D12E4D" w:rsidRDefault="00D45622" w:rsidP="00037517">
      <w:pPr>
        <w:keepNext/>
      </w:pPr>
      <w:r w:rsidRPr="00D12E4D">
        <w:t>This IE uniquely identifies a specific RAN parameter of a given RIC Control style.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D45622" w:rsidRPr="00D12E4D" w14:paraId="46CF7268" w14:textId="77777777" w:rsidTr="00BC705E">
        <w:tc>
          <w:tcPr>
            <w:tcW w:w="2552" w:type="dxa"/>
          </w:tcPr>
          <w:p w14:paraId="745E0D75" w14:textId="77777777" w:rsidR="00D45622" w:rsidRPr="00D12E4D" w:rsidRDefault="00D45622" w:rsidP="00EE0874">
            <w:pPr>
              <w:pStyle w:val="TAH"/>
              <w:rPr>
                <w:lang w:eastAsia="ja-JP"/>
              </w:rPr>
            </w:pPr>
            <w:r w:rsidRPr="00D12E4D">
              <w:rPr>
                <w:lang w:eastAsia="ja-JP"/>
              </w:rPr>
              <w:t>IE/Group Name</w:t>
            </w:r>
          </w:p>
        </w:tc>
        <w:tc>
          <w:tcPr>
            <w:tcW w:w="1134" w:type="dxa"/>
          </w:tcPr>
          <w:p w14:paraId="573726A8" w14:textId="77777777" w:rsidR="00D45622" w:rsidRPr="00D12E4D" w:rsidRDefault="00D45622" w:rsidP="00EE0874">
            <w:pPr>
              <w:pStyle w:val="TAH"/>
              <w:rPr>
                <w:lang w:eastAsia="ja-JP"/>
              </w:rPr>
            </w:pPr>
            <w:r w:rsidRPr="00D12E4D">
              <w:rPr>
                <w:lang w:eastAsia="ja-JP"/>
              </w:rPr>
              <w:t>Presence</w:t>
            </w:r>
          </w:p>
        </w:tc>
        <w:tc>
          <w:tcPr>
            <w:tcW w:w="1242" w:type="dxa"/>
          </w:tcPr>
          <w:p w14:paraId="79D2DD42" w14:textId="77777777" w:rsidR="00D45622" w:rsidRPr="00D12E4D" w:rsidRDefault="00D45622" w:rsidP="00EE0874">
            <w:pPr>
              <w:pStyle w:val="TAH"/>
              <w:rPr>
                <w:lang w:eastAsia="ja-JP"/>
              </w:rPr>
            </w:pPr>
            <w:r w:rsidRPr="00D12E4D">
              <w:rPr>
                <w:lang w:eastAsia="ja-JP"/>
              </w:rPr>
              <w:t>Range</w:t>
            </w:r>
          </w:p>
        </w:tc>
        <w:tc>
          <w:tcPr>
            <w:tcW w:w="2693" w:type="dxa"/>
          </w:tcPr>
          <w:p w14:paraId="297F3233" w14:textId="77777777" w:rsidR="00D45622" w:rsidRPr="00D12E4D" w:rsidRDefault="00D45622" w:rsidP="00EE0874">
            <w:pPr>
              <w:pStyle w:val="TAH"/>
              <w:rPr>
                <w:lang w:eastAsia="ja-JP"/>
              </w:rPr>
            </w:pPr>
            <w:r w:rsidRPr="00D12E4D">
              <w:rPr>
                <w:lang w:eastAsia="ja-JP"/>
              </w:rPr>
              <w:t>IE type and reference</w:t>
            </w:r>
          </w:p>
        </w:tc>
        <w:tc>
          <w:tcPr>
            <w:tcW w:w="1735" w:type="dxa"/>
          </w:tcPr>
          <w:p w14:paraId="0FB5A6DF" w14:textId="77777777" w:rsidR="00D45622" w:rsidRPr="00D12E4D" w:rsidRDefault="00D45622" w:rsidP="00EE0874">
            <w:pPr>
              <w:pStyle w:val="TAH"/>
              <w:rPr>
                <w:lang w:eastAsia="ja-JP"/>
              </w:rPr>
            </w:pPr>
            <w:r w:rsidRPr="00D12E4D">
              <w:rPr>
                <w:lang w:eastAsia="ja-JP"/>
              </w:rPr>
              <w:t>Semantics description</w:t>
            </w:r>
          </w:p>
        </w:tc>
      </w:tr>
      <w:tr w:rsidR="00D45622" w:rsidRPr="00D12E4D" w14:paraId="00D8E6B3" w14:textId="77777777" w:rsidTr="00BC705E">
        <w:tc>
          <w:tcPr>
            <w:tcW w:w="2552" w:type="dxa"/>
          </w:tcPr>
          <w:p w14:paraId="1F64DEDE" w14:textId="77777777" w:rsidR="00D45622" w:rsidRPr="00D12E4D" w:rsidRDefault="00D45622" w:rsidP="00EE0874">
            <w:pPr>
              <w:pStyle w:val="TAL"/>
              <w:rPr>
                <w:lang w:eastAsia="ja-JP"/>
              </w:rPr>
            </w:pPr>
            <w:r w:rsidRPr="00D12E4D">
              <w:rPr>
                <w:lang w:eastAsia="ja-JP"/>
              </w:rPr>
              <w:t>RAN Parameter ID</w:t>
            </w:r>
          </w:p>
        </w:tc>
        <w:tc>
          <w:tcPr>
            <w:tcW w:w="1134" w:type="dxa"/>
          </w:tcPr>
          <w:p w14:paraId="7BC6B161" w14:textId="77777777" w:rsidR="00D45622" w:rsidRPr="00D12E4D" w:rsidRDefault="00D45622" w:rsidP="00EE0874">
            <w:pPr>
              <w:pStyle w:val="TAL"/>
              <w:rPr>
                <w:lang w:eastAsia="ja-JP"/>
              </w:rPr>
            </w:pPr>
            <w:r w:rsidRPr="00D12E4D">
              <w:rPr>
                <w:lang w:eastAsia="ja-JP"/>
              </w:rPr>
              <w:t>M</w:t>
            </w:r>
          </w:p>
        </w:tc>
        <w:tc>
          <w:tcPr>
            <w:tcW w:w="1242" w:type="dxa"/>
          </w:tcPr>
          <w:p w14:paraId="108FC210" w14:textId="77777777" w:rsidR="00D45622" w:rsidRPr="00D12E4D" w:rsidRDefault="00D45622" w:rsidP="00EE0874">
            <w:pPr>
              <w:pStyle w:val="TAL"/>
              <w:rPr>
                <w:lang w:eastAsia="ja-JP"/>
              </w:rPr>
            </w:pPr>
          </w:p>
        </w:tc>
        <w:tc>
          <w:tcPr>
            <w:tcW w:w="2693" w:type="dxa"/>
          </w:tcPr>
          <w:p w14:paraId="7614A1F9" w14:textId="158ACEEA" w:rsidR="00D45622" w:rsidRPr="00D12E4D" w:rsidRDefault="00D45622" w:rsidP="00EE0874">
            <w:pPr>
              <w:pStyle w:val="TAL"/>
              <w:rPr>
                <w:lang w:eastAsia="ja-JP"/>
              </w:rPr>
            </w:pPr>
            <w:r w:rsidRPr="00D12E4D">
              <w:rPr>
                <w:rFonts w:eastAsia="Times New Roman"/>
                <w:lang w:eastAsia="ja-JP"/>
              </w:rPr>
              <w:t xml:space="preserve">INTEGER (1.. </w:t>
            </w:r>
            <w:r>
              <w:rPr>
                <w:rFonts w:cs="Arial"/>
                <w:lang w:eastAsia="ja-JP"/>
              </w:rPr>
              <w:t xml:space="preserve"> </w:t>
            </w:r>
            <w:bookmarkStart w:id="577" w:name="_Hlk109134203"/>
            <w:r w:rsidR="00754EE7" w:rsidRPr="00754EE7">
              <w:rPr>
                <w:rFonts w:cs="Arial"/>
                <w:lang w:eastAsia="ja-JP"/>
              </w:rPr>
              <w:t>429496729</w:t>
            </w:r>
            <w:r w:rsidR="00754EE7">
              <w:rPr>
                <w:rFonts w:cs="Arial"/>
                <w:lang w:eastAsia="ja-JP"/>
              </w:rPr>
              <w:t>5</w:t>
            </w:r>
            <w:bookmarkEnd w:id="577"/>
            <w:r w:rsidRPr="00D12E4D">
              <w:t>, …</w:t>
            </w:r>
            <w:r w:rsidRPr="00D12E4D">
              <w:rPr>
                <w:rFonts w:eastAsia="Times New Roman"/>
                <w:lang w:eastAsia="ja-JP"/>
              </w:rPr>
              <w:t>)</w:t>
            </w:r>
          </w:p>
        </w:tc>
        <w:tc>
          <w:tcPr>
            <w:tcW w:w="1735" w:type="dxa"/>
          </w:tcPr>
          <w:p w14:paraId="1096B636" w14:textId="77777777" w:rsidR="00D45622" w:rsidRPr="00D12E4D" w:rsidRDefault="00D45622" w:rsidP="00EE0874">
            <w:pPr>
              <w:pStyle w:val="TAL"/>
              <w:rPr>
                <w:lang w:eastAsia="ja-JP"/>
              </w:rPr>
            </w:pPr>
          </w:p>
        </w:tc>
      </w:tr>
    </w:tbl>
    <w:p w14:paraId="1C171388" w14:textId="77777777" w:rsidR="00D45622" w:rsidRDefault="00D45622"/>
    <w:p w14:paraId="3A3E31C9" w14:textId="77777777" w:rsidR="00AC3D28" w:rsidRPr="00D12E4D" w:rsidRDefault="00AC3D28">
      <w:pPr>
        <w:pStyle w:val="Heading3"/>
      </w:pPr>
      <w:bookmarkStart w:id="578" w:name="_Toc77321022"/>
      <w:bookmarkStart w:id="579" w:name="_Toc79485217"/>
      <w:bookmarkStart w:id="580" w:name="_Toc110274642"/>
      <w:r w:rsidRPr="00D12E4D">
        <w:t>9.3.9</w:t>
      </w:r>
      <w:r w:rsidRPr="00D12E4D">
        <w:tab/>
        <w:t>RAN Parameter Name</w:t>
      </w:r>
      <w:bookmarkEnd w:id="578"/>
      <w:bookmarkEnd w:id="579"/>
      <w:bookmarkEnd w:id="580"/>
    </w:p>
    <w:p w14:paraId="7F08C6E7" w14:textId="77777777" w:rsidR="00AC3D28" w:rsidRPr="00D12E4D" w:rsidRDefault="00AC3D28" w:rsidP="00AC3D28">
      <w:pPr>
        <w:keepNext/>
      </w:pPr>
      <w:r w:rsidRPr="00D12E4D">
        <w:t>This IE defines the</w:t>
      </w:r>
      <w:r w:rsidRPr="00D12E4D">
        <w:rPr>
          <w:iCs/>
        </w:rPr>
        <w:t xml:space="preserve"> name </w:t>
      </w:r>
      <w:r w:rsidRPr="00D12E4D">
        <w:t>of a given RAN parameter.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59"/>
        <w:gridCol w:w="2676"/>
        <w:gridCol w:w="1735"/>
      </w:tblGrid>
      <w:tr w:rsidR="00AC3D28" w:rsidRPr="00D12E4D" w14:paraId="0C97691C" w14:textId="77777777" w:rsidTr="00BC705E">
        <w:tc>
          <w:tcPr>
            <w:tcW w:w="2552" w:type="dxa"/>
          </w:tcPr>
          <w:p w14:paraId="0EC398C9" w14:textId="77777777" w:rsidR="00AC3D28" w:rsidRPr="00D12E4D" w:rsidRDefault="00AC3D28" w:rsidP="007A72F2">
            <w:pPr>
              <w:pStyle w:val="TAH"/>
              <w:rPr>
                <w:lang w:eastAsia="ja-JP"/>
              </w:rPr>
            </w:pPr>
            <w:r w:rsidRPr="00D12E4D">
              <w:rPr>
                <w:lang w:eastAsia="ja-JP"/>
              </w:rPr>
              <w:t>IE/Group Name</w:t>
            </w:r>
          </w:p>
        </w:tc>
        <w:tc>
          <w:tcPr>
            <w:tcW w:w="1134" w:type="dxa"/>
          </w:tcPr>
          <w:p w14:paraId="00C91D15" w14:textId="77777777" w:rsidR="00AC3D28" w:rsidRPr="00D12E4D" w:rsidRDefault="00AC3D28" w:rsidP="007A72F2">
            <w:pPr>
              <w:pStyle w:val="TAH"/>
              <w:rPr>
                <w:lang w:eastAsia="ja-JP"/>
              </w:rPr>
            </w:pPr>
            <w:r w:rsidRPr="00D12E4D">
              <w:rPr>
                <w:lang w:eastAsia="ja-JP"/>
              </w:rPr>
              <w:t>Presence</w:t>
            </w:r>
          </w:p>
        </w:tc>
        <w:tc>
          <w:tcPr>
            <w:tcW w:w="1259" w:type="dxa"/>
          </w:tcPr>
          <w:p w14:paraId="3E6D5BBC" w14:textId="77777777" w:rsidR="00AC3D28" w:rsidRPr="00D12E4D" w:rsidRDefault="00AC3D28" w:rsidP="007A72F2">
            <w:pPr>
              <w:pStyle w:val="TAH"/>
              <w:rPr>
                <w:lang w:eastAsia="ja-JP"/>
              </w:rPr>
            </w:pPr>
            <w:r w:rsidRPr="00D12E4D">
              <w:rPr>
                <w:lang w:eastAsia="ja-JP"/>
              </w:rPr>
              <w:t>Range</w:t>
            </w:r>
          </w:p>
        </w:tc>
        <w:tc>
          <w:tcPr>
            <w:tcW w:w="2676" w:type="dxa"/>
          </w:tcPr>
          <w:p w14:paraId="0465227A" w14:textId="77777777" w:rsidR="00AC3D28" w:rsidRPr="00D12E4D" w:rsidRDefault="00AC3D28" w:rsidP="007A72F2">
            <w:pPr>
              <w:pStyle w:val="TAH"/>
              <w:rPr>
                <w:lang w:eastAsia="ja-JP"/>
              </w:rPr>
            </w:pPr>
            <w:r w:rsidRPr="00D12E4D">
              <w:rPr>
                <w:lang w:eastAsia="ja-JP"/>
              </w:rPr>
              <w:t>IE type and reference</w:t>
            </w:r>
          </w:p>
        </w:tc>
        <w:tc>
          <w:tcPr>
            <w:tcW w:w="1735" w:type="dxa"/>
          </w:tcPr>
          <w:p w14:paraId="36E865D5" w14:textId="77777777" w:rsidR="00AC3D28" w:rsidRPr="00D12E4D" w:rsidRDefault="00AC3D28" w:rsidP="007A72F2">
            <w:pPr>
              <w:pStyle w:val="TAH"/>
              <w:rPr>
                <w:lang w:eastAsia="ja-JP"/>
              </w:rPr>
            </w:pPr>
            <w:r w:rsidRPr="00D12E4D">
              <w:rPr>
                <w:lang w:eastAsia="ja-JP"/>
              </w:rPr>
              <w:t>Semantics description</w:t>
            </w:r>
          </w:p>
        </w:tc>
      </w:tr>
      <w:tr w:rsidR="00AC3D28" w:rsidRPr="00D12E4D" w14:paraId="4CDA2293" w14:textId="77777777" w:rsidTr="00BC705E">
        <w:tc>
          <w:tcPr>
            <w:tcW w:w="2552" w:type="dxa"/>
          </w:tcPr>
          <w:p w14:paraId="27A80AA6" w14:textId="77777777" w:rsidR="00AC3D28" w:rsidRPr="00D12E4D" w:rsidRDefault="00AC3D28" w:rsidP="007A72F2">
            <w:pPr>
              <w:pStyle w:val="TAL"/>
              <w:rPr>
                <w:lang w:eastAsia="ja-JP"/>
              </w:rPr>
            </w:pPr>
            <w:r w:rsidRPr="00D12E4D">
              <w:rPr>
                <w:lang w:eastAsia="ja-JP"/>
              </w:rPr>
              <w:t>RAN Parameter Name</w:t>
            </w:r>
          </w:p>
        </w:tc>
        <w:tc>
          <w:tcPr>
            <w:tcW w:w="1134" w:type="dxa"/>
          </w:tcPr>
          <w:p w14:paraId="74AD53F9" w14:textId="77777777" w:rsidR="00AC3D28" w:rsidRPr="00D12E4D" w:rsidRDefault="00AC3D28" w:rsidP="007A72F2">
            <w:pPr>
              <w:pStyle w:val="TAL"/>
              <w:rPr>
                <w:lang w:eastAsia="ja-JP"/>
              </w:rPr>
            </w:pPr>
            <w:r w:rsidRPr="00D12E4D">
              <w:rPr>
                <w:lang w:eastAsia="ja-JP"/>
              </w:rPr>
              <w:t>M</w:t>
            </w:r>
          </w:p>
        </w:tc>
        <w:tc>
          <w:tcPr>
            <w:tcW w:w="1259" w:type="dxa"/>
          </w:tcPr>
          <w:p w14:paraId="387B7736" w14:textId="77777777" w:rsidR="00AC3D28" w:rsidRPr="00D12E4D" w:rsidRDefault="00AC3D28" w:rsidP="007A72F2">
            <w:pPr>
              <w:pStyle w:val="TAL"/>
              <w:rPr>
                <w:lang w:eastAsia="ja-JP"/>
              </w:rPr>
            </w:pPr>
          </w:p>
        </w:tc>
        <w:tc>
          <w:tcPr>
            <w:tcW w:w="2676" w:type="dxa"/>
          </w:tcPr>
          <w:p w14:paraId="739920EA" w14:textId="77777777" w:rsidR="00AC3D28" w:rsidRPr="00D12E4D" w:rsidRDefault="00AC3D28" w:rsidP="007A72F2">
            <w:pPr>
              <w:pStyle w:val="TAL"/>
              <w:rPr>
                <w:lang w:eastAsia="ja-JP"/>
              </w:rPr>
            </w:pPr>
            <w:r w:rsidRPr="00D12E4D">
              <w:rPr>
                <w:lang w:eastAsia="ja-JP"/>
              </w:rPr>
              <w:t>PrintableString(SIZE(1.. 150, ...))</w:t>
            </w:r>
          </w:p>
        </w:tc>
        <w:tc>
          <w:tcPr>
            <w:tcW w:w="1735" w:type="dxa"/>
          </w:tcPr>
          <w:p w14:paraId="5490AA17" w14:textId="77777777" w:rsidR="00AC3D28" w:rsidRPr="00D12E4D" w:rsidRDefault="00AC3D28" w:rsidP="007A72F2">
            <w:pPr>
              <w:pStyle w:val="TAL"/>
              <w:rPr>
                <w:lang w:eastAsia="ja-JP"/>
              </w:rPr>
            </w:pPr>
          </w:p>
        </w:tc>
      </w:tr>
    </w:tbl>
    <w:p w14:paraId="676D42A8" w14:textId="3097898E" w:rsidR="00AC3D28" w:rsidRPr="00D12E4D" w:rsidRDefault="00AC3D28" w:rsidP="00AC3D28"/>
    <w:p w14:paraId="31B1D014" w14:textId="4C280224" w:rsidR="00F71BA5" w:rsidRPr="00D12E4D" w:rsidRDefault="00F71BA5">
      <w:pPr>
        <w:pStyle w:val="Heading3"/>
        <w:rPr>
          <w:lang w:eastAsia="ja-JP"/>
        </w:rPr>
      </w:pPr>
      <w:bookmarkStart w:id="581" w:name="_Toc77321023"/>
      <w:bookmarkStart w:id="582" w:name="_Toc79485218"/>
      <w:bookmarkStart w:id="583" w:name="_Toc110274643"/>
      <w:r w:rsidRPr="00D12E4D">
        <w:t>9.3.10</w:t>
      </w:r>
      <w:r w:rsidRPr="00D12E4D">
        <w:tab/>
        <w:t>UE ID</w:t>
      </w:r>
      <w:bookmarkEnd w:id="581"/>
      <w:bookmarkEnd w:id="582"/>
      <w:bookmarkEnd w:id="583"/>
    </w:p>
    <w:bookmarkEnd w:id="565"/>
    <w:p w14:paraId="0A4A1EA2" w14:textId="2B29909C" w:rsidR="00B5095A" w:rsidRPr="00D12E4D" w:rsidRDefault="00B5095A" w:rsidP="00B5095A">
      <w:pPr>
        <w:rPr>
          <w:rFonts w:eastAsia="Times New Roman"/>
          <w:noProof/>
          <w:lang w:val="en-GB"/>
        </w:rPr>
      </w:pPr>
      <w:r w:rsidRPr="00D12E4D">
        <w:t xml:space="preserve">This IE is defined in </w:t>
      </w:r>
      <w:r w:rsidR="00D640A5" w:rsidRPr="00D12E4D">
        <w:t>[4]</w:t>
      </w:r>
      <w:r w:rsidRPr="00D12E4D">
        <w:t xml:space="preserve"> clause 6.2.2.6.</w:t>
      </w:r>
    </w:p>
    <w:p w14:paraId="0BFE6BB7" w14:textId="01248F94" w:rsidR="00F71BA5" w:rsidRPr="00D12E4D" w:rsidRDefault="00F71BA5">
      <w:pPr>
        <w:pStyle w:val="Heading3"/>
        <w:rPr>
          <w:lang w:eastAsia="ja-JP"/>
        </w:rPr>
      </w:pPr>
      <w:bookmarkStart w:id="584" w:name="_Toc77321024"/>
      <w:bookmarkStart w:id="585" w:name="_Toc79485219"/>
      <w:bookmarkStart w:id="586" w:name="_Toc110274644"/>
      <w:r w:rsidRPr="00D12E4D">
        <w:lastRenderedPageBreak/>
        <w:t>9.3.11</w:t>
      </w:r>
      <w:r w:rsidRPr="00D12E4D">
        <w:tab/>
        <w:t>RAN Parameter Value Type</w:t>
      </w:r>
      <w:bookmarkEnd w:id="584"/>
      <w:bookmarkEnd w:id="585"/>
      <w:bookmarkEnd w:id="586"/>
    </w:p>
    <w:p w14:paraId="5AB798FA" w14:textId="692E0AEB" w:rsidR="00AC3D28" w:rsidRPr="00D12E4D" w:rsidRDefault="00AC3D28" w:rsidP="00AC3D28">
      <w:pPr>
        <w:keepNext/>
      </w:pPr>
      <w:r w:rsidRPr="00D12E4D">
        <w:t>This IE specifies the RAN parameters controlled by the RIC. The parameters can be individual elements, or structures containing constituent elements or a list of structures. The parameters and their types are given in Section 8.4.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1080"/>
        <w:gridCol w:w="900"/>
        <w:gridCol w:w="1350"/>
        <w:gridCol w:w="3510"/>
      </w:tblGrid>
      <w:tr w:rsidR="00AB2303" w:rsidRPr="00D12E4D" w14:paraId="46726CA2" w14:textId="77777777" w:rsidTr="00BC705E">
        <w:tc>
          <w:tcPr>
            <w:tcW w:w="2695" w:type="dxa"/>
            <w:tcBorders>
              <w:top w:val="single" w:sz="4" w:space="0" w:color="auto"/>
              <w:left w:val="single" w:sz="4" w:space="0" w:color="auto"/>
              <w:bottom w:val="single" w:sz="4" w:space="0" w:color="auto"/>
              <w:right w:val="single" w:sz="4" w:space="0" w:color="auto"/>
            </w:tcBorders>
            <w:hideMark/>
          </w:tcPr>
          <w:p w14:paraId="54517096" w14:textId="77777777" w:rsidR="00AB2303" w:rsidRPr="00D12E4D" w:rsidRDefault="00AB2303">
            <w:pPr>
              <w:pStyle w:val="TAH"/>
              <w:rPr>
                <w:lang w:eastAsia="ja-JP"/>
              </w:rPr>
            </w:pPr>
            <w:r w:rsidRPr="00D12E4D">
              <w:rPr>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53590335" w14:textId="77777777" w:rsidR="00AB2303" w:rsidRPr="00D12E4D" w:rsidRDefault="00AB2303">
            <w:pPr>
              <w:pStyle w:val="TAH"/>
              <w:rPr>
                <w:lang w:eastAsia="ja-JP"/>
              </w:rPr>
            </w:pPr>
            <w:r w:rsidRPr="00D12E4D">
              <w:rPr>
                <w:lang w:eastAsia="ja-JP"/>
              </w:rPr>
              <w:t>Presence</w:t>
            </w:r>
          </w:p>
        </w:tc>
        <w:tc>
          <w:tcPr>
            <w:tcW w:w="900" w:type="dxa"/>
            <w:tcBorders>
              <w:top w:val="single" w:sz="4" w:space="0" w:color="auto"/>
              <w:left w:val="single" w:sz="4" w:space="0" w:color="auto"/>
              <w:bottom w:val="single" w:sz="4" w:space="0" w:color="auto"/>
              <w:right w:val="single" w:sz="4" w:space="0" w:color="auto"/>
            </w:tcBorders>
            <w:hideMark/>
          </w:tcPr>
          <w:p w14:paraId="18DCE47E" w14:textId="77777777" w:rsidR="00AB2303" w:rsidRPr="00D12E4D" w:rsidRDefault="00AB2303">
            <w:pPr>
              <w:pStyle w:val="TAH"/>
              <w:rPr>
                <w:lang w:eastAsia="ja-JP"/>
              </w:rPr>
            </w:pPr>
            <w:r w:rsidRPr="00D12E4D">
              <w:rPr>
                <w:lang w:eastAsia="ja-JP"/>
              </w:rPr>
              <w:t>Range</w:t>
            </w:r>
          </w:p>
        </w:tc>
        <w:tc>
          <w:tcPr>
            <w:tcW w:w="1350" w:type="dxa"/>
            <w:tcBorders>
              <w:top w:val="single" w:sz="4" w:space="0" w:color="auto"/>
              <w:left w:val="single" w:sz="4" w:space="0" w:color="auto"/>
              <w:bottom w:val="single" w:sz="4" w:space="0" w:color="auto"/>
              <w:right w:val="single" w:sz="4" w:space="0" w:color="auto"/>
            </w:tcBorders>
            <w:hideMark/>
          </w:tcPr>
          <w:p w14:paraId="6D368040" w14:textId="77777777" w:rsidR="00AB2303" w:rsidRPr="00D12E4D" w:rsidRDefault="00AB2303">
            <w:pPr>
              <w:pStyle w:val="TAH"/>
              <w:rPr>
                <w:lang w:eastAsia="ja-JP"/>
              </w:rPr>
            </w:pPr>
            <w:r w:rsidRPr="00D12E4D">
              <w:rPr>
                <w:lang w:eastAsia="ja-JP"/>
              </w:rPr>
              <w:t>IE type and reference</w:t>
            </w:r>
          </w:p>
        </w:tc>
        <w:tc>
          <w:tcPr>
            <w:tcW w:w="3510" w:type="dxa"/>
            <w:tcBorders>
              <w:top w:val="single" w:sz="4" w:space="0" w:color="auto"/>
              <w:left w:val="single" w:sz="4" w:space="0" w:color="auto"/>
              <w:bottom w:val="single" w:sz="4" w:space="0" w:color="auto"/>
              <w:right w:val="single" w:sz="4" w:space="0" w:color="auto"/>
            </w:tcBorders>
            <w:hideMark/>
          </w:tcPr>
          <w:p w14:paraId="5EE30638" w14:textId="77777777" w:rsidR="00AB2303" w:rsidRPr="00D12E4D" w:rsidRDefault="00AB2303">
            <w:pPr>
              <w:pStyle w:val="TAH"/>
              <w:rPr>
                <w:lang w:eastAsia="ja-JP"/>
              </w:rPr>
            </w:pPr>
            <w:r w:rsidRPr="00D12E4D">
              <w:rPr>
                <w:lang w:eastAsia="ja-JP"/>
              </w:rPr>
              <w:t>Semantics description</w:t>
            </w:r>
          </w:p>
        </w:tc>
      </w:tr>
      <w:tr w:rsidR="00AB2303" w:rsidRPr="00D12E4D" w14:paraId="0FCD49C4" w14:textId="77777777" w:rsidTr="00BC705E">
        <w:tc>
          <w:tcPr>
            <w:tcW w:w="2695" w:type="dxa"/>
            <w:tcBorders>
              <w:top w:val="single" w:sz="4" w:space="0" w:color="auto"/>
              <w:left w:val="single" w:sz="4" w:space="0" w:color="auto"/>
              <w:bottom w:val="single" w:sz="4" w:space="0" w:color="auto"/>
              <w:right w:val="single" w:sz="4" w:space="0" w:color="auto"/>
            </w:tcBorders>
            <w:hideMark/>
          </w:tcPr>
          <w:p w14:paraId="2EBE57F9" w14:textId="77777777" w:rsidR="00AB2303" w:rsidRPr="00D12E4D" w:rsidRDefault="00AB2303">
            <w:pPr>
              <w:pStyle w:val="TAL"/>
              <w:rPr>
                <w:lang w:eastAsia="ja-JP"/>
              </w:rPr>
            </w:pPr>
            <w:r w:rsidRPr="00D12E4D">
              <w:rPr>
                <w:b/>
                <w:bCs/>
                <w:lang w:eastAsia="ja-JP"/>
              </w:rPr>
              <w:t>CHOICE</w:t>
            </w:r>
            <w:r w:rsidRPr="00D12E4D">
              <w:rPr>
                <w:lang w:eastAsia="ja-JP"/>
              </w:rPr>
              <w:t xml:space="preserve"> </w:t>
            </w:r>
            <w:r w:rsidRPr="00D12E4D">
              <w:rPr>
                <w:i/>
                <w:iCs/>
                <w:lang w:eastAsia="ja-JP"/>
              </w:rPr>
              <w:t>RAN Parameter Value Type</w:t>
            </w:r>
          </w:p>
        </w:tc>
        <w:tc>
          <w:tcPr>
            <w:tcW w:w="1080" w:type="dxa"/>
            <w:tcBorders>
              <w:top w:val="single" w:sz="4" w:space="0" w:color="auto"/>
              <w:left w:val="single" w:sz="4" w:space="0" w:color="auto"/>
              <w:bottom w:val="single" w:sz="4" w:space="0" w:color="auto"/>
              <w:right w:val="single" w:sz="4" w:space="0" w:color="auto"/>
            </w:tcBorders>
            <w:hideMark/>
          </w:tcPr>
          <w:p w14:paraId="5741AC1E" w14:textId="77777777" w:rsidR="00AB2303" w:rsidRPr="00D12E4D" w:rsidRDefault="00AB2303">
            <w:pPr>
              <w:pStyle w:val="TAL"/>
              <w:rPr>
                <w:lang w:eastAsia="ja-JP"/>
              </w:rPr>
            </w:pPr>
            <w:r w:rsidRPr="00D12E4D">
              <w:rPr>
                <w:lang w:eastAsia="ja-JP"/>
              </w:rPr>
              <w:t>M</w:t>
            </w:r>
          </w:p>
        </w:tc>
        <w:tc>
          <w:tcPr>
            <w:tcW w:w="900" w:type="dxa"/>
            <w:tcBorders>
              <w:top w:val="single" w:sz="4" w:space="0" w:color="auto"/>
              <w:left w:val="single" w:sz="4" w:space="0" w:color="auto"/>
              <w:bottom w:val="single" w:sz="4" w:space="0" w:color="auto"/>
              <w:right w:val="single" w:sz="4" w:space="0" w:color="auto"/>
            </w:tcBorders>
          </w:tcPr>
          <w:p w14:paraId="0D74F1BD" w14:textId="77777777" w:rsidR="00AB2303" w:rsidRPr="00D12E4D" w:rsidRDefault="00AB2303">
            <w:pPr>
              <w:pStyle w:val="TAL"/>
              <w:rPr>
                <w:lang w:eastAsia="ja-JP"/>
              </w:rPr>
            </w:pPr>
          </w:p>
        </w:tc>
        <w:tc>
          <w:tcPr>
            <w:tcW w:w="1350" w:type="dxa"/>
            <w:tcBorders>
              <w:top w:val="single" w:sz="4" w:space="0" w:color="auto"/>
              <w:left w:val="single" w:sz="4" w:space="0" w:color="auto"/>
              <w:bottom w:val="single" w:sz="4" w:space="0" w:color="auto"/>
              <w:right w:val="single" w:sz="4" w:space="0" w:color="auto"/>
            </w:tcBorders>
            <w:hideMark/>
          </w:tcPr>
          <w:p w14:paraId="5A6A9648" w14:textId="77777777" w:rsidR="00AB2303" w:rsidRPr="00D12E4D" w:rsidRDefault="00AB2303">
            <w:pPr>
              <w:rPr>
                <w:lang w:eastAsia="ja-JP"/>
              </w:rPr>
            </w:pPr>
          </w:p>
        </w:tc>
        <w:tc>
          <w:tcPr>
            <w:tcW w:w="3510" w:type="dxa"/>
            <w:tcBorders>
              <w:top w:val="single" w:sz="4" w:space="0" w:color="auto"/>
              <w:left w:val="single" w:sz="4" w:space="0" w:color="auto"/>
              <w:bottom w:val="single" w:sz="4" w:space="0" w:color="auto"/>
              <w:right w:val="single" w:sz="4" w:space="0" w:color="auto"/>
            </w:tcBorders>
            <w:hideMark/>
          </w:tcPr>
          <w:p w14:paraId="461431F4" w14:textId="244E3705" w:rsidR="00AB2303" w:rsidRPr="00D12E4D" w:rsidRDefault="00AB2303">
            <w:pPr>
              <w:pStyle w:val="TAL"/>
              <w:rPr>
                <w:lang w:eastAsia="ja-JP"/>
              </w:rPr>
            </w:pPr>
            <w:r w:rsidRPr="00D12E4D">
              <w:rPr>
                <w:lang w:eastAsia="ja-JP"/>
              </w:rPr>
              <w:t>A RAN Parameter can either be an ELEMENT or a STRUCTURE or a LIST</w:t>
            </w:r>
            <w:r w:rsidR="004251ED" w:rsidRPr="00D12E4D">
              <w:rPr>
                <w:lang w:eastAsia="ja-JP"/>
              </w:rPr>
              <w:t>.</w:t>
            </w:r>
          </w:p>
        </w:tc>
      </w:tr>
      <w:tr w:rsidR="00AB2303" w:rsidRPr="00D12E4D" w14:paraId="1A9F88F3" w14:textId="77777777" w:rsidTr="00BC705E">
        <w:tc>
          <w:tcPr>
            <w:tcW w:w="2695" w:type="dxa"/>
            <w:tcBorders>
              <w:top w:val="single" w:sz="4" w:space="0" w:color="auto"/>
              <w:left w:val="single" w:sz="4" w:space="0" w:color="auto"/>
              <w:bottom w:val="single" w:sz="4" w:space="0" w:color="auto"/>
              <w:right w:val="single" w:sz="4" w:space="0" w:color="auto"/>
            </w:tcBorders>
            <w:hideMark/>
          </w:tcPr>
          <w:p w14:paraId="51939BCD" w14:textId="3C630703" w:rsidR="00AB2303" w:rsidRPr="00D12E4D" w:rsidRDefault="00AB2303">
            <w:pPr>
              <w:pStyle w:val="TAL"/>
              <w:rPr>
                <w:b/>
                <w:bCs/>
                <w:i/>
                <w:iCs/>
                <w:lang w:eastAsia="ja-JP"/>
              </w:rPr>
            </w:pPr>
            <w:r w:rsidRPr="00D12E4D">
              <w:rPr>
                <w:b/>
                <w:bCs/>
                <w:i/>
                <w:iCs/>
                <w:lang w:eastAsia="ja-JP"/>
              </w:rPr>
              <w:t>&gt;ELEMENT with Key Flag TRUE</w:t>
            </w:r>
          </w:p>
        </w:tc>
        <w:tc>
          <w:tcPr>
            <w:tcW w:w="1080" w:type="dxa"/>
            <w:tcBorders>
              <w:top w:val="single" w:sz="4" w:space="0" w:color="auto"/>
              <w:left w:val="single" w:sz="4" w:space="0" w:color="auto"/>
              <w:bottom w:val="single" w:sz="4" w:space="0" w:color="auto"/>
              <w:right w:val="single" w:sz="4" w:space="0" w:color="auto"/>
            </w:tcBorders>
          </w:tcPr>
          <w:p w14:paraId="26CCD8C6" w14:textId="77777777" w:rsidR="00AB2303" w:rsidRPr="00D12E4D" w:rsidRDefault="00AB2303">
            <w:pPr>
              <w:pStyle w:val="TAL"/>
              <w:rPr>
                <w:lang w:eastAsia="ja-JP"/>
              </w:rPr>
            </w:pPr>
          </w:p>
        </w:tc>
        <w:tc>
          <w:tcPr>
            <w:tcW w:w="900" w:type="dxa"/>
            <w:tcBorders>
              <w:top w:val="single" w:sz="4" w:space="0" w:color="auto"/>
              <w:left w:val="single" w:sz="4" w:space="0" w:color="auto"/>
              <w:bottom w:val="single" w:sz="4" w:space="0" w:color="auto"/>
              <w:right w:val="single" w:sz="4" w:space="0" w:color="auto"/>
            </w:tcBorders>
          </w:tcPr>
          <w:p w14:paraId="1BA4DA7B" w14:textId="77777777" w:rsidR="00AB2303" w:rsidRPr="00D12E4D" w:rsidRDefault="00AB2303">
            <w:pPr>
              <w:pStyle w:val="TAL"/>
              <w:rPr>
                <w:lang w:eastAsia="ja-JP"/>
              </w:rPr>
            </w:pPr>
          </w:p>
        </w:tc>
        <w:tc>
          <w:tcPr>
            <w:tcW w:w="1350" w:type="dxa"/>
            <w:tcBorders>
              <w:top w:val="single" w:sz="4" w:space="0" w:color="auto"/>
              <w:left w:val="single" w:sz="4" w:space="0" w:color="auto"/>
              <w:bottom w:val="single" w:sz="4" w:space="0" w:color="auto"/>
              <w:right w:val="single" w:sz="4" w:space="0" w:color="auto"/>
            </w:tcBorders>
          </w:tcPr>
          <w:p w14:paraId="1E5E5D27" w14:textId="77777777" w:rsidR="00AB2303" w:rsidRPr="00D12E4D" w:rsidRDefault="00AB2303">
            <w:pPr>
              <w:pStyle w:val="TAL"/>
              <w:rPr>
                <w:rFonts w:cs="Arial"/>
                <w:snapToGrid w:val="0"/>
              </w:rPr>
            </w:pPr>
          </w:p>
        </w:tc>
        <w:tc>
          <w:tcPr>
            <w:tcW w:w="3510" w:type="dxa"/>
            <w:tcBorders>
              <w:top w:val="single" w:sz="4" w:space="0" w:color="auto"/>
              <w:left w:val="single" w:sz="4" w:space="0" w:color="auto"/>
              <w:bottom w:val="single" w:sz="4" w:space="0" w:color="auto"/>
              <w:right w:val="single" w:sz="4" w:space="0" w:color="auto"/>
            </w:tcBorders>
            <w:hideMark/>
          </w:tcPr>
          <w:p w14:paraId="25286B0D" w14:textId="3BF44029" w:rsidR="00AB2303" w:rsidRPr="00D12E4D" w:rsidRDefault="00AB2303">
            <w:pPr>
              <w:pStyle w:val="TAL"/>
              <w:rPr>
                <w:lang w:eastAsia="ja-JP"/>
              </w:rPr>
            </w:pPr>
            <w:r w:rsidRPr="00D12E4D">
              <w:rPr>
                <w:lang w:eastAsia="ja-JP"/>
              </w:rPr>
              <w:t>If the RAN parameter is singular variable and if it is a key parameter with key flag set to TRUE as in Section 8</w:t>
            </w:r>
            <w:r w:rsidR="004251ED" w:rsidRPr="00D12E4D">
              <w:rPr>
                <w:lang w:eastAsia="ja-JP"/>
              </w:rPr>
              <w:t>.</w:t>
            </w:r>
          </w:p>
        </w:tc>
      </w:tr>
      <w:tr w:rsidR="00AB2303" w:rsidRPr="00D12E4D" w14:paraId="34BFBC0B" w14:textId="77777777" w:rsidTr="00BC705E">
        <w:tc>
          <w:tcPr>
            <w:tcW w:w="2695" w:type="dxa"/>
            <w:tcBorders>
              <w:top w:val="single" w:sz="4" w:space="0" w:color="auto"/>
              <w:left w:val="single" w:sz="4" w:space="0" w:color="auto"/>
              <w:bottom w:val="single" w:sz="4" w:space="0" w:color="auto"/>
              <w:right w:val="single" w:sz="4" w:space="0" w:color="auto"/>
            </w:tcBorders>
            <w:hideMark/>
          </w:tcPr>
          <w:p w14:paraId="755580BB" w14:textId="77777777" w:rsidR="00AB2303" w:rsidRPr="00D12E4D" w:rsidRDefault="00AB2303" w:rsidP="004251ED">
            <w:pPr>
              <w:pStyle w:val="TAL"/>
              <w:ind w:left="150"/>
              <w:rPr>
                <w:lang w:eastAsia="ja-JP"/>
              </w:rPr>
            </w:pPr>
            <w:r w:rsidRPr="00D12E4D">
              <w:rPr>
                <w:lang w:eastAsia="ja-JP"/>
              </w:rPr>
              <w:t>&gt;&gt;RAN Parameter Value</w:t>
            </w:r>
          </w:p>
        </w:tc>
        <w:tc>
          <w:tcPr>
            <w:tcW w:w="1080" w:type="dxa"/>
            <w:tcBorders>
              <w:top w:val="single" w:sz="4" w:space="0" w:color="auto"/>
              <w:left w:val="single" w:sz="4" w:space="0" w:color="auto"/>
              <w:bottom w:val="single" w:sz="4" w:space="0" w:color="auto"/>
              <w:right w:val="single" w:sz="4" w:space="0" w:color="auto"/>
            </w:tcBorders>
            <w:hideMark/>
          </w:tcPr>
          <w:p w14:paraId="6C387773" w14:textId="77777777" w:rsidR="00AB2303" w:rsidRPr="00D12E4D" w:rsidRDefault="00AB2303">
            <w:pPr>
              <w:pStyle w:val="TAL"/>
              <w:rPr>
                <w:lang w:eastAsia="ja-JP"/>
              </w:rPr>
            </w:pPr>
            <w:r w:rsidRPr="00D12E4D">
              <w:rPr>
                <w:lang w:eastAsia="ja-JP"/>
              </w:rPr>
              <w:t>M</w:t>
            </w:r>
          </w:p>
        </w:tc>
        <w:tc>
          <w:tcPr>
            <w:tcW w:w="900" w:type="dxa"/>
            <w:tcBorders>
              <w:top w:val="single" w:sz="4" w:space="0" w:color="auto"/>
              <w:left w:val="single" w:sz="4" w:space="0" w:color="auto"/>
              <w:bottom w:val="single" w:sz="4" w:space="0" w:color="auto"/>
              <w:right w:val="single" w:sz="4" w:space="0" w:color="auto"/>
            </w:tcBorders>
          </w:tcPr>
          <w:p w14:paraId="4D4B57CF" w14:textId="77777777" w:rsidR="00AB2303" w:rsidRPr="00D12E4D" w:rsidRDefault="00AB2303">
            <w:pPr>
              <w:pStyle w:val="TAL"/>
              <w:rPr>
                <w:lang w:eastAsia="ja-JP"/>
              </w:rPr>
            </w:pPr>
          </w:p>
        </w:tc>
        <w:tc>
          <w:tcPr>
            <w:tcW w:w="1350" w:type="dxa"/>
            <w:tcBorders>
              <w:top w:val="single" w:sz="4" w:space="0" w:color="auto"/>
              <w:left w:val="single" w:sz="4" w:space="0" w:color="auto"/>
              <w:bottom w:val="single" w:sz="4" w:space="0" w:color="auto"/>
              <w:right w:val="single" w:sz="4" w:space="0" w:color="auto"/>
            </w:tcBorders>
            <w:hideMark/>
          </w:tcPr>
          <w:p w14:paraId="5E7482BA" w14:textId="77777777" w:rsidR="00AB2303" w:rsidRPr="00D12E4D" w:rsidRDefault="00AB2303">
            <w:pPr>
              <w:pStyle w:val="TAL"/>
              <w:rPr>
                <w:rFonts w:cs="Arial"/>
                <w:snapToGrid w:val="0"/>
              </w:rPr>
            </w:pPr>
            <w:r w:rsidRPr="00D12E4D">
              <w:rPr>
                <w:rFonts w:cs="Arial"/>
                <w:snapToGrid w:val="0"/>
              </w:rPr>
              <w:t>9.3.14</w:t>
            </w:r>
          </w:p>
        </w:tc>
        <w:tc>
          <w:tcPr>
            <w:tcW w:w="3510" w:type="dxa"/>
            <w:tcBorders>
              <w:top w:val="single" w:sz="4" w:space="0" w:color="auto"/>
              <w:left w:val="single" w:sz="4" w:space="0" w:color="auto"/>
              <w:bottom w:val="single" w:sz="4" w:space="0" w:color="auto"/>
              <w:right w:val="single" w:sz="4" w:space="0" w:color="auto"/>
            </w:tcBorders>
            <w:hideMark/>
          </w:tcPr>
          <w:p w14:paraId="36C8144E" w14:textId="77777777" w:rsidR="00AB2303" w:rsidRPr="00D12E4D" w:rsidRDefault="00AB2303">
            <w:pPr>
              <w:pStyle w:val="TAL"/>
              <w:rPr>
                <w:lang w:eastAsia="ja-JP"/>
              </w:rPr>
            </w:pPr>
            <w:r w:rsidRPr="00D12E4D">
              <w:rPr>
                <w:lang w:eastAsia="ja-JP"/>
              </w:rPr>
              <w:t>This IE must be filled for both INSERT and CONTROL if the key flag is TRUE so as to reference the proper structure within the list.</w:t>
            </w:r>
          </w:p>
        </w:tc>
      </w:tr>
      <w:tr w:rsidR="00AB2303" w:rsidRPr="00D12E4D" w14:paraId="49D61543" w14:textId="77777777" w:rsidTr="00BC705E">
        <w:tc>
          <w:tcPr>
            <w:tcW w:w="2695" w:type="dxa"/>
            <w:tcBorders>
              <w:top w:val="single" w:sz="4" w:space="0" w:color="auto"/>
              <w:left w:val="single" w:sz="4" w:space="0" w:color="auto"/>
              <w:bottom w:val="single" w:sz="4" w:space="0" w:color="auto"/>
              <w:right w:val="single" w:sz="4" w:space="0" w:color="auto"/>
            </w:tcBorders>
            <w:hideMark/>
          </w:tcPr>
          <w:p w14:paraId="3A9DC551" w14:textId="77777777" w:rsidR="00AB2303" w:rsidRPr="00D12E4D" w:rsidRDefault="00AB2303" w:rsidP="004251ED">
            <w:pPr>
              <w:pStyle w:val="TAL"/>
              <w:ind w:left="60"/>
              <w:rPr>
                <w:b/>
                <w:bCs/>
                <w:i/>
                <w:iCs/>
                <w:lang w:eastAsia="ja-JP"/>
              </w:rPr>
            </w:pPr>
            <w:r w:rsidRPr="00D12E4D">
              <w:rPr>
                <w:b/>
                <w:bCs/>
                <w:i/>
                <w:iCs/>
                <w:lang w:eastAsia="ja-JP"/>
              </w:rPr>
              <w:t>&gt;ELEMENT with Key Flag FALSE</w:t>
            </w:r>
          </w:p>
        </w:tc>
        <w:tc>
          <w:tcPr>
            <w:tcW w:w="1080" w:type="dxa"/>
            <w:tcBorders>
              <w:top w:val="single" w:sz="4" w:space="0" w:color="auto"/>
              <w:left w:val="single" w:sz="4" w:space="0" w:color="auto"/>
              <w:bottom w:val="single" w:sz="4" w:space="0" w:color="auto"/>
              <w:right w:val="single" w:sz="4" w:space="0" w:color="auto"/>
            </w:tcBorders>
          </w:tcPr>
          <w:p w14:paraId="51A78DAA" w14:textId="77777777" w:rsidR="00AB2303" w:rsidRPr="00D12E4D" w:rsidRDefault="00AB2303">
            <w:pPr>
              <w:pStyle w:val="TAL"/>
              <w:rPr>
                <w:lang w:eastAsia="ja-JP"/>
              </w:rPr>
            </w:pPr>
          </w:p>
        </w:tc>
        <w:tc>
          <w:tcPr>
            <w:tcW w:w="900" w:type="dxa"/>
            <w:tcBorders>
              <w:top w:val="single" w:sz="4" w:space="0" w:color="auto"/>
              <w:left w:val="single" w:sz="4" w:space="0" w:color="auto"/>
              <w:bottom w:val="single" w:sz="4" w:space="0" w:color="auto"/>
              <w:right w:val="single" w:sz="4" w:space="0" w:color="auto"/>
            </w:tcBorders>
          </w:tcPr>
          <w:p w14:paraId="23F29969" w14:textId="77777777" w:rsidR="00AB2303" w:rsidRPr="00D12E4D" w:rsidRDefault="00AB2303">
            <w:pPr>
              <w:pStyle w:val="TAL"/>
              <w:rPr>
                <w:lang w:eastAsia="ja-JP"/>
              </w:rPr>
            </w:pPr>
          </w:p>
        </w:tc>
        <w:tc>
          <w:tcPr>
            <w:tcW w:w="1350" w:type="dxa"/>
            <w:tcBorders>
              <w:top w:val="single" w:sz="4" w:space="0" w:color="auto"/>
              <w:left w:val="single" w:sz="4" w:space="0" w:color="auto"/>
              <w:bottom w:val="single" w:sz="4" w:space="0" w:color="auto"/>
              <w:right w:val="single" w:sz="4" w:space="0" w:color="auto"/>
            </w:tcBorders>
          </w:tcPr>
          <w:p w14:paraId="2CF42524" w14:textId="77777777" w:rsidR="00AB2303" w:rsidRPr="00D12E4D" w:rsidRDefault="00AB2303">
            <w:pPr>
              <w:pStyle w:val="TAL"/>
              <w:rPr>
                <w:rFonts w:cs="Arial"/>
                <w:snapToGrid w:val="0"/>
              </w:rPr>
            </w:pPr>
          </w:p>
        </w:tc>
        <w:tc>
          <w:tcPr>
            <w:tcW w:w="3510" w:type="dxa"/>
            <w:tcBorders>
              <w:top w:val="single" w:sz="4" w:space="0" w:color="auto"/>
              <w:left w:val="single" w:sz="4" w:space="0" w:color="auto"/>
              <w:bottom w:val="single" w:sz="4" w:space="0" w:color="auto"/>
              <w:right w:val="single" w:sz="4" w:space="0" w:color="auto"/>
            </w:tcBorders>
            <w:hideMark/>
          </w:tcPr>
          <w:p w14:paraId="2D41A14F" w14:textId="3C3C0DAF" w:rsidR="00AB2303" w:rsidRPr="00D12E4D" w:rsidRDefault="00AB2303">
            <w:pPr>
              <w:pStyle w:val="TAL"/>
              <w:rPr>
                <w:lang w:eastAsia="ja-JP"/>
              </w:rPr>
            </w:pPr>
            <w:r w:rsidRPr="00D12E4D">
              <w:rPr>
                <w:lang w:eastAsia="ja-JP"/>
              </w:rPr>
              <w:t>If the RAN parameter is singular variable and if it is NOT a key parameter (key flag set to FALSE). as in Section 8</w:t>
            </w:r>
            <w:r w:rsidR="004251ED" w:rsidRPr="00D12E4D">
              <w:rPr>
                <w:lang w:eastAsia="ja-JP"/>
              </w:rPr>
              <w:t>.</w:t>
            </w:r>
          </w:p>
        </w:tc>
      </w:tr>
      <w:tr w:rsidR="00AB2303" w:rsidRPr="00D12E4D" w14:paraId="412F488D" w14:textId="77777777" w:rsidTr="00BC705E">
        <w:tc>
          <w:tcPr>
            <w:tcW w:w="2695" w:type="dxa"/>
            <w:tcBorders>
              <w:top w:val="single" w:sz="4" w:space="0" w:color="auto"/>
              <w:left w:val="single" w:sz="4" w:space="0" w:color="auto"/>
              <w:bottom w:val="single" w:sz="4" w:space="0" w:color="auto"/>
              <w:right w:val="single" w:sz="4" w:space="0" w:color="auto"/>
            </w:tcBorders>
            <w:hideMark/>
          </w:tcPr>
          <w:p w14:paraId="34FA82B5" w14:textId="77777777" w:rsidR="00AB2303" w:rsidRPr="00D12E4D" w:rsidRDefault="00AB2303" w:rsidP="004251ED">
            <w:pPr>
              <w:pStyle w:val="TAL"/>
              <w:ind w:left="150"/>
              <w:rPr>
                <w:lang w:eastAsia="ja-JP"/>
              </w:rPr>
            </w:pPr>
            <w:r w:rsidRPr="00D12E4D">
              <w:rPr>
                <w:lang w:eastAsia="ja-JP"/>
              </w:rPr>
              <w:t>&gt;&gt;RAN Parameter Value</w:t>
            </w:r>
          </w:p>
        </w:tc>
        <w:tc>
          <w:tcPr>
            <w:tcW w:w="1080" w:type="dxa"/>
            <w:tcBorders>
              <w:top w:val="single" w:sz="4" w:space="0" w:color="auto"/>
              <w:left w:val="single" w:sz="4" w:space="0" w:color="auto"/>
              <w:bottom w:val="single" w:sz="4" w:space="0" w:color="auto"/>
              <w:right w:val="single" w:sz="4" w:space="0" w:color="auto"/>
            </w:tcBorders>
            <w:hideMark/>
          </w:tcPr>
          <w:p w14:paraId="09752BA7" w14:textId="77777777" w:rsidR="00AB2303" w:rsidRPr="00D12E4D" w:rsidRDefault="00AB2303">
            <w:pPr>
              <w:pStyle w:val="TAL"/>
              <w:rPr>
                <w:lang w:eastAsia="ja-JP"/>
              </w:rPr>
            </w:pPr>
            <w:r w:rsidRPr="00D12E4D">
              <w:rPr>
                <w:lang w:eastAsia="ja-JP"/>
              </w:rPr>
              <w:t>C-ifControl</w:t>
            </w:r>
          </w:p>
        </w:tc>
        <w:tc>
          <w:tcPr>
            <w:tcW w:w="900" w:type="dxa"/>
            <w:tcBorders>
              <w:top w:val="single" w:sz="4" w:space="0" w:color="auto"/>
              <w:left w:val="single" w:sz="4" w:space="0" w:color="auto"/>
              <w:bottom w:val="single" w:sz="4" w:space="0" w:color="auto"/>
              <w:right w:val="single" w:sz="4" w:space="0" w:color="auto"/>
            </w:tcBorders>
          </w:tcPr>
          <w:p w14:paraId="6F186D99" w14:textId="77777777" w:rsidR="00AB2303" w:rsidRPr="00D12E4D" w:rsidRDefault="00AB2303">
            <w:pPr>
              <w:pStyle w:val="TAL"/>
              <w:rPr>
                <w:lang w:eastAsia="ja-JP"/>
              </w:rPr>
            </w:pPr>
          </w:p>
        </w:tc>
        <w:tc>
          <w:tcPr>
            <w:tcW w:w="1350" w:type="dxa"/>
            <w:tcBorders>
              <w:top w:val="single" w:sz="4" w:space="0" w:color="auto"/>
              <w:left w:val="single" w:sz="4" w:space="0" w:color="auto"/>
              <w:bottom w:val="single" w:sz="4" w:space="0" w:color="auto"/>
              <w:right w:val="single" w:sz="4" w:space="0" w:color="auto"/>
            </w:tcBorders>
            <w:hideMark/>
          </w:tcPr>
          <w:p w14:paraId="17316ECF" w14:textId="77777777" w:rsidR="00AB2303" w:rsidRPr="00D12E4D" w:rsidRDefault="00AB2303">
            <w:pPr>
              <w:pStyle w:val="TAL"/>
              <w:rPr>
                <w:rFonts w:cs="Arial"/>
                <w:snapToGrid w:val="0"/>
              </w:rPr>
            </w:pPr>
            <w:r w:rsidRPr="00D12E4D">
              <w:rPr>
                <w:rFonts w:cs="Arial"/>
                <w:snapToGrid w:val="0"/>
              </w:rPr>
              <w:t>9.3.14</w:t>
            </w:r>
          </w:p>
        </w:tc>
        <w:tc>
          <w:tcPr>
            <w:tcW w:w="3510" w:type="dxa"/>
            <w:tcBorders>
              <w:top w:val="single" w:sz="4" w:space="0" w:color="auto"/>
              <w:left w:val="single" w:sz="4" w:space="0" w:color="auto"/>
              <w:bottom w:val="single" w:sz="4" w:space="0" w:color="auto"/>
              <w:right w:val="single" w:sz="4" w:space="0" w:color="auto"/>
            </w:tcBorders>
            <w:hideMark/>
          </w:tcPr>
          <w:p w14:paraId="5E74C826" w14:textId="77777777" w:rsidR="00AB2303" w:rsidRPr="00D12E4D" w:rsidRDefault="00AB2303">
            <w:pPr>
              <w:pStyle w:val="TAL"/>
              <w:rPr>
                <w:lang w:eastAsia="ja-JP"/>
              </w:rPr>
            </w:pPr>
            <w:r w:rsidRPr="00D12E4D">
              <w:rPr>
                <w:lang w:eastAsia="ja-JP"/>
              </w:rPr>
              <w:t>This IE must be filled if this structure is part of a RIC Control Request message; else, if it is part of a RIC Indication message, this IE is optional.</w:t>
            </w:r>
          </w:p>
        </w:tc>
      </w:tr>
      <w:tr w:rsidR="00AB2303" w:rsidRPr="00D12E4D" w14:paraId="57BB8E74" w14:textId="77777777" w:rsidTr="00BC705E">
        <w:tc>
          <w:tcPr>
            <w:tcW w:w="2695" w:type="dxa"/>
            <w:tcBorders>
              <w:top w:val="single" w:sz="4" w:space="0" w:color="auto"/>
              <w:left w:val="single" w:sz="4" w:space="0" w:color="auto"/>
              <w:bottom w:val="single" w:sz="4" w:space="0" w:color="auto"/>
              <w:right w:val="single" w:sz="4" w:space="0" w:color="auto"/>
            </w:tcBorders>
            <w:hideMark/>
          </w:tcPr>
          <w:p w14:paraId="4DFF0E88" w14:textId="3E10C114" w:rsidR="00AB2303" w:rsidRPr="00D12E4D" w:rsidRDefault="00AB2303">
            <w:pPr>
              <w:pStyle w:val="TAL"/>
              <w:rPr>
                <w:b/>
                <w:bCs/>
                <w:i/>
                <w:iCs/>
                <w:lang w:eastAsia="ja-JP"/>
              </w:rPr>
            </w:pPr>
            <w:r w:rsidRPr="00D12E4D">
              <w:rPr>
                <w:b/>
                <w:bCs/>
                <w:i/>
                <w:iCs/>
                <w:lang w:eastAsia="ja-JP"/>
              </w:rPr>
              <w:t>&gt;STRUCTURE</w:t>
            </w:r>
          </w:p>
        </w:tc>
        <w:tc>
          <w:tcPr>
            <w:tcW w:w="1080" w:type="dxa"/>
            <w:tcBorders>
              <w:top w:val="single" w:sz="4" w:space="0" w:color="auto"/>
              <w:left w:val="single" w:sz="4" w:space="0" w:color="auto"/>
              <w:bottom w:val="single" w:sz="4" w:space="0" w:color="auto"/>
              <w:right w:val="single" w:sz="4" w:space="0" w:color="auto"/>
            </w:tcBorders>
          </w:tcPr>
          <w:p w14:paraId="4CDD51EB" w14:textId="77777777" w:rsidR="00AB2303" w:rsidRPr="00D12E4D" w:rsidRDefault="00AB2303">
            <w:pPr>
              <w:pStyle w:val="TAL"/>
              <w:rPr>
                <w:lang w:eastAsia="ja-JP"/>
              </w:rPr>
            </w:pPr>
          </w:p>
        </w:tc>
        <w:tc>
          <w:tcPr>
            <w:tcW w:w="900" w:type="dxa"/>
            <w:tcBorders>
              <w:top w:val="single" w:sz="4" w:space="0" w:color="auto"/>
              <w:left w:val="single" w:sz="4" w:space="0" w:color="auto"/>
              <w:bottom w:val="single" w:sz="4" w:space="0" w:color="auto"/>
              <w:right w:val="single" w:sz="4" w:space="0" w:color="auto"/>
            </w:tcBorders>
          </w:tcPr>
          <w:p w14:paraId="619C8E65" w14:textId="77777777" w:rsidR="00AB2303" w:rsidRPr="00D12E4D" w:rsidRDefault="00AB2303">
            <w:pPr>
              <w:pStyle w:val="TAL"/>
              <w:rPr>
                <w:lang w:eastAsia="ja-JP"/>
              </w:rPr>
            </w:pPr>
          </w:p>
        </w:tc>
        <w:tc>
          <w:tcPr>
            <w:tcW w:w="1350" w:type="dxa"/>
            <w:tcBorders>
              <w:top w:val="single" w:sz="4" w:space="0" w:color="auto"/>
              <w:left w:val="single" w:sz="4" w:space="0" w:color="auto"/>
              <w:bottom w:val="single" w:sz="4" w:space="0" w:color="auto"/>
              <w:right w:val="single" w:sz="4" w:space="0" w:color="auto"/>
            </w:tcBorders>
          </w:tcPr>
          <w:p w14:paraId="4E0F935B" w14:textId="77777777" w:rsidR="00AB2303" w:rsidRPr="00D12E4D" w:rsidRDefault="00AB2303">
            <w:pPr>
              <w:pStyle w:val="TAL"/>
              <w:rPr>
                <w:rFonts w:cs="Arial"/>
                <w:snapToGrid w:val="0"/>
              </w:rPr>
            </w:pPr>
          </w:p>
        </w:tc>
        <w:tc>
          <w:tcPr>
            <w:tcW w:w="3510" w:type="dxa"/>
            <w:tcBorders>
              <w:top w:val="single" w:sz="4" w:space="0" w:color="auto"/>
              <w:left w:val="single" w:sz="4" w:space="0" w:color="auto"/>
              <w:bottom w:val="single" w:sz="4" w:space="0" w:color="auto"/>
              <w:right w:val="single" w:sz="4" w:space="0" w:color="auto"/>
            </w:tcBorders>
            <w:hideMark/>
          </w:tcPr>
          <w:p w14:paraId="4694DBA8" w14:textId="66E5C585" w:rsidR="00AB2303" w:rsidRPr="00D12E4D" w:rsidRDefault="00AB2303">
            <w:pPr>
              <w:pStyle w:val="TAL"/>
              <w:rPr>
                <w:lang w:eastAsia="ja-JP"/>
              </w:rPr>
            </w:pPr>
            <w:r w:rsidRPr="00D12E4D">
              <w:rPr>
                <w:lang w:eastAsia="ja-JP"/>
              </w:rPr>
              <w:t>If the RAN parameter is a structure, in turn containing a set of RAN parameters</w:t>
            </w:r>
            <w:r w:rsidR="004251ED" w:rsidRPr="00D12E4D">
              <w:rPr>
                <w:lang w:eastAsia="ja-JP"/>
              </w:rPr>
              <w:t>.</w:t>
            </w:r>
          </w:p>
        </w:tc>
      </w:tr>
      <w:tr w:rsidR="00AB2303" w:rsidRPr="00D12E4D" w14:paraId="1EBE8BBC" w14:textId="77777777" w:rsidTr="00BC705E">
        <w:tc>
          <w:tcPr>
            <w:tcW w:w="2695" w:type="dxa"/>
            <w:tcBorders>
              <w:top w:val="single" w:sz="4" w:space="0" w:color="auto"/>
              <w:left w:val="single" w:sz="4" w:space="0" w:color="auto"/>
              <w:bottom w:val="single" w:sz="4" w:space="0" w:color="auto"/>
              <w:right w:val="single" w:sz="4" w:space="0" w:color="auto"/>
            </w:tcBorders>
            <w:hideMark/>
          </w:tcPr>
          <w:p w14:paraId="5154CA7C" w14:textId="77777777" w:rsidR="00AB2303" w:rsidRPr="00D12E4D" w:rsidRDefault="00AB2303" w:rsidP="004251ED">
            <w:pPr>
              <w:pStyle w:val="TAL"/>
              <w:ind w:left="150"/>
              <w:rPr>
                <w:lang w:eastAsia="ja-JP"/>
              </w:rPr>
            </w:pPr>
            <w:r w:rsidRPr="00D12E4D">
              <w:rPr>
                <w:lang w:eastAsia="ja-JP"/>
              </w:rPr>
              <w:t>&gt;&gt;RAN Parameter Structure</w:t>
            </w:r>
          </w:p>
        </w:tc>
        <w:tc>
          <w:tcPr>
            <w:tcW w:w="1080" w:type="dxa"/>
            <w:tcBorders>
              <w:top w:val="single" w:sz="4" w:space="0" w:color="auto"/>
              <w:left w:val="single" w:sz="4" w:space="0" w:color="auto"/>
              <w:bottom w:val="single" w:sz="4" w:space="0" w:color="auto"/>
              <w:right w:val="single" w:sz="4" w:space="0" w:color="auto"/>
            </w:tcBorders>
            <w:hideMark/>
          </w:tcPr>
          <w:p w14:paraId="3CE8E8CA" w14:textId="77777777" w:rsidR="00AB2303" w:rsidRPr="00D12E4D" w:rsidRDefault="00AB2303">
            <w:pPr>
              <w:pStyle w:val="TAL"/>
              <w:rPr>
                <w:lang w:eastAsia="ja-JP"/>
              </w:rPr>
            </w:pPr>
            <w:r w:rsidRPr="00D12E4D">
              <w:rPr>
                <w:lang w:eastAsia="ja-JP"/>
              </w:rPr>
              <w:t>M</w:t>
            </w:r>
          </w:p>
        </w:tc>
        <w:tc>
          <w:tcPr>
            <w:tcW w:w="900" w:type="dxa"/>
            <w:tcBorders>
              <w:top w:val="single" w:sz="4" w:space="0" w:color="auto"/>
              <w:left w:val="single" w:sz="4" w:space="0" w:color="auto"/>
              <w:bottom w:val="single" w:sz="4" w:space="0" w:color="auto"/>
              <w:right w:val="single" w:sz="4" w:space="0" w:color="auto"/>
            </w:tcBorders>
          </w:tcPr>
          <w:p w14:paraId="4E375CE2" w14:textId="77777777" w:rsidR="00AB2303" w:rsidRPr="00D12E4D" w:rsidRDefault="00AB2303">
            <w:pPr>
              <w:pStyle w:val="TAL"/>
              <w:rPr>
                <w:lang w:eastAsia="ja-JP"/>
              </w:rPr>
            </w:pPr>
          </w:p>
        </w:tc>
        <w:tc>
          <w:tcPr>
            <w:tcW w:w="1350" w:type="dxa"/>
            <w:tcBorders>
              <w:top w:val="single" w:sz="4" w:space="0" w:color="auto"/>
              <w:left w:val="single" w:sz="4" w:space="0" w:color="auto"/>
              <w:bottom w:val="single" w:sz="4" w:space="0" w:color="auto"/>
              <w:right w:val="single" w:sz="4" w:space="0" w:color="auto"/>
            </w:tcBorders>
            <w:hideMark/>
          </w:tcPr>
          <w:p w14:paraId="3CF3193A" w14:textId="77777777" w:rsidR="00AB2303" w:rsidRPr="00D12E4D" w:rsidRDefault="00AB2303">
            <w:pPr>
              <w:pStyle w:val="TAL"/>
              <w:rPr>
                <w:rFonts w:cs="Arial"/>
                <w:snapToGrid w:val="0"/>
              </w:rPr>
            </w:pPr>
            <w:r w:rsidRPr="00D12E4D">
              <w:rPr>
                <w:rFonts w:cs="Arial"/>
                <w:snapToGrid w:val="0"/>
              </w:rPr>
              <w:t>9.3.12</w:t>
            </w:r>
          </w:p>
        </w:tc>
        <w:tc>
          <w:tcPr>
            <w:tcW w:w="3510" w:type="dxa"/>
            <w:tcBorders>
              <w:top w:val="single" w:sz="4" w:space="0" w:color="auto"/>
              <w:left w:val="single" w:sz="4" w:space="0" w:color="auto"/>
              <w:bottom w:val="single" w:sz="4" w:space="0" w:color="auto"/>
              <w:right w:val="single" w:sz="4" w:space="0" w:color="auto"/>
            </w:tcBorders>
          </w:tcPr>
          <w:p w14:paraId="551B98B7" w14:textId="77777777" w:rsidR="00AB2303" w:rsidRPr="00D12E4D" w:rsidRDefault="00AB2303">
            <w:pPr>
              <w:pStyle w:val="TAL"/>
              <w:rPr>
                <w:lang w:eastAsia="ja-JP"/>
              </w:rPr>
            </w:pPr>
          </w:p>
        </w:tc>
      </w:tr>
      <w:tr w:rsidR="00AB2303" w:rsidRPr="00D12E4D" w14:paraId="7B2C59E6" w14:textId="77777777" w:rsidTr="00BC705E">
        <w:tc>
          <w:tcPr>
            <w:tcW w:w="2695" w:type="dxa"/>
            <w:tcBorders>
              <w:top w:val="single" w:sz="4" w:space="0" w:color="auto"/>
              <w:left w:val="single" w:sz="4" w:space="0" w:color="auto"/>
              <w:bottom w:val="single" w:sz="4" w:space="0" w:color="auto"/>
              <w:right w:val="single" w:sz="4" w:space="0" w:color="auto"/>
            </w:tcBorders>
            <w:hideMark/>
          </w:tcPr>
          <w:p w14:paraId="0F036A51" w14:textId="23CBDE94" w:rsidR="00AB2303" w:rsidRPr="00D12E4D" w:rsidRDefault="00AB2303">
            <w:pPr>
              <w:pStyle w:val="TAL"/>
              <w:rPr>
                <w:b/>
                <w:bCs/>
                <w:i/>
                <w:iCs/>
                <w:lang w:eastAsia="ja-JP"/>
              </w:rPr>
            </w:pPr>
            <w:r w:rsidRPr="00D12E4D">
              <w:rPr>
                <w:b/>
                <w:bCs/>
                <w:i/>
                <w:iCs/>
                <w:lang w:eastAsia="ja-JP"/>
              </w:rPr>
              <w:t>&gt;LIST</w:t>
            </w:r>
          </w:p>
        </w:tc>
        <w:tc>
          <w:tcPr>
            <w:tcW w:w="1080" w:type="dxa"/>
            <w:tcBorders>
              <w:top w:val="single" w:sz="4" w:space="0" w:color="auto"/>
              <w:left w:val="single" w:sz="4" w:space="0" w:color="auto"/>
              <w:bottom w:val="single" w:sz="4" w:space="0" w:color="auto"/>
              <w:right w:val="single" w:sz="4" w:space="0" w:color="auto"/>
            </w:tcBorders>
          </w:tcPr>
          <w:p w14:paraId="11124FB0" w14:textId="77777777" w:rsidR="00AB2303" w:rsidRPr="00D12E4D" w:rsidRDefault="00AB2303">
            <w:pPr>
              <w:pStyle w:val="TAL"/>
              <w:rPr>
                <w:lang w:eastAsia="ja-JP"/>
              </w:rPr>
            </w:pPr>
          </w:p>
        </w:tc>
        <w:tc>
          <w:tcPr>
            <w:tcW w:w="900" w:type="dxa"/>
            <w:tcBorders>
              <w:top w:val="single" w:sz="4" w:space="0" w:color="auto"/>
              <w:left w:val="single" w:sz="4" w:space="0" w:color="auto"/>
              <w:bottom w:val="single" w:sz="4" w:space="0" w:color="auto"/>
              <w:right w:val="single" w:sz="4" w:space="0" w:color="auto"/>
            </w:tcBorders>
          </w:tcPr>
          <w:p w14:paraId="0687D780" w14:textId="77777777" w:rsidR="00AB2303" w:rsidRPr="00D12E4D" w:rsidRDefault="00AB2303">
            <w:pPr>
              <w:pStyle w:val="TAL"/>
              <w:rPr>
                <w:lang w:eastAsia="ja-JP"/>
              </w:rPr>
            </w:pPr>
          </w:p>
        </w:tc>
        <w:tc>
          <w:tcPr>
            <w:tcW w:w="1350" w:type="dxa"/>
            <w:tcBorders>
              <w:top w:val="single" w:sz="4" w:space="0" w:color="auto"/>
              <w:left w:val="single" w:sz="4" w:space="0" w:color="auto"/>
              <w:bottom w:val="single" w:sz="4" w:space="0" w:color="auto"/>
              <w:right w:val="single" w:sz="4" w:space="0" w:color="auto"/>
            </w:tcBorders>
          </w:tcPr>
          <w:p w14:paraId="246304B2" w14:textId="77777777" w:rsidR="00AB2303" w:rsidRPr="00D12E4D" w:rsidRDefault="00AB2303">
            <w:pPr>
              <w:pStyle w:val="TAL"/>
              <w:rPr>
                <w:rFonts w:cs="Arial"/>
                <w:snapToGrid w:val="0"/>
              </w:rPr>
            </w:pPr>
          </w:p>
        </w:tc>
        <w:tc>
          <w:tcPr>
            <w:tcW w:w="3510" w:type="dxa"/>
            <w:tcBorders>
              <w:top w:val="single" w:sz="4" w:space="0" w:color="auto"/>
              <w:left w:val="single" w:sz="4" w:space="0" w:color="auto"/>
              <w:bottom w:val="single" w:sz="4" w:space="0" w:color="auto"/>
              <w:right w:val="single" w:sz="4" w:space="0" w:color="auto"/>
            </w:tcBorders>
            <w:hideMark/>
          </w:tcPr>
          <w:p w14:paraId="05B7E72D" w14:textId="17D75C15" w:rsidR="00AB2303" w:rsidRPr="00D12E4D" w:rsidRDefault="00AB2303">
            <w:pPr>
              <w:pStyle w:val="TAL"/>
              <w:rPr>
                <w:lang w:eastAsia="ja-JP"/>
              </w:rPr>
            </w:pPr>
            <w:r w:rsidRPr="00D12E4D">
              <w:rPr>
                <w:lang w:eastAsia="ja-JP"/>
              </w:rPr>
              <w:t>If the RAN parameter is a list containing individual items, each of which has an index</w:t>
            </w:r>
            <w:r w:rsidR="004251ED" w:rsidRPr="00D12E4D">
              <w:rPr>
                <w:lang w:eastAsia="ja-JP"/>
              </w:rPr>
              <w:t>.</w:t>
            </w:r>
          </w:p>
        </w:tc>
      </w:tr>
      <w:tr w:rsidR="00AB2303" w:rsidRPr="00D12E4D" w14:paraId="65F66A66" w14:textId="77777777" w:rsidTr="00BC705E">
        <w:tc>
          <w:tcPr>
            <w:tcW w:w="2695" w:type="dxa"/>
            <w:tcBorders>
              <w:top w:val="single" w:sz="4" w:space="0" w:color="auto"/>
              <w:left w:val="single" w:sz="4" w:space="0" w:color="auto"/>
              <w:bottom w:val="single" w:sz="4" w:space="0" w:color="auto"/>
              <w:right w:val="single" w:sz="4" w:space="0" w:color="auto"/>
            </w:tcBorders>
            <w:hideMark/>
          </w:tcPr>
          <w:p w14:paraId="6F81C15E" w14:textId="77777777" w:rsidR="00AB2303" w:rsidRPr="00D12E4D" w:rsidRDefault="00AB2303" w:rsidP="004251ED">
            <w:pPr>
              <w:pStyle w:val="TAL"/>
              <w:ind w:left="150"/>
              <w:rPr>
                <w:lang w:eastAsia="ja-JP"/>
              </w:rPr>
            </w:pPr>
            <w:r w:rsidRPr="00D12E4D">
              <w:rPr>
                <w:lang w:eastAsia="ja-JP"/>
              </w:rPr>
              <w:t>&gt;&gt;RAN Parameter List</w:t>
            </w:r>
          </w:p>
        </w:tc>
        <w:tc>
          <w:tcPr>
            <w:tcW w:w="1080" w:type="dxa"/>
            <w:tcBorders>
              <w:top w:val="single" w:sz="4" w:space="0" w:color="auto"/>
              <w:left w:val="single" w:sz="4" w:space="0" w:color="auto"/>
              <w:bottom w:val="single" w:sz="4" w:space="0" w:color="auto"/>
              <w:right w:val="single" w:sz="4" w:space="0" w:color="auto"/>
            </w:tcBorders>
            <w:hideMark/>
          </w:tcPr>
          <w:p w14:paraId="5FE413E1" w14:textId="77777777" w:rsidR="00AB2303" w:rsidRPr="00D12E4D" w:rsidRDefault="00AB2303">
            <w:pPr>
              <w:pStyle w:val="TAL"/>
              <w:rPr>
                <w:lang w:eastAsia="ja-JP"/>
              </w:rPr>
            </w:pPr>
            <w:r w:rsidRPr="00D12E4D">
              <w:rPr>
                <w:lang w:eastAsia="ja-JP"/>
              </w:rPr>
              <w:t>M</w:t>
            </w:r>
          </w:p>
        </w:tc>
        <w:tc>
          <w:tcPr>
            <w:tcW w:w="900" w:type="dxa"/>
            <w:tcBorders>
              <w:top w:val="single" w:sz="4" w:space="0" w:color="auto"/>
              <w:left w:val="single" w:sz="4" w:space="0" w:color="auto"/>
              <w:bottom w:val="single" w:sz="4" w:space="0" w:color="auto"/>
              <w:right w:val="single" w:sz="4" w:space="0" w:color="auto"/>
            </w:tcBorders>
          </w:tcPr>
          <w:p w14:paraId="4BDB8BC2" w14:textId="77777777" w:rsidR="00AB2303" w:rsidRPr="00D12E4D" w:rsidRDefault="00AB2303">
            <w:pPr>
              <w:pStyle w:val="TAL"/>
              <w:rPr>
                <w:lang w:eastAsia="ja-JP"/>
              </w:rPr>
            </w:pPr>
          </w:p>
        </w:tc>
        <w:tc>
          <w:tcPr>
            <w:tcW w:w="1350" w:type="dxa"/>
            <w:tcBorders>
              <w:top w:val="single" w:sz="4" w:space="0" w:color="auto"/>
              <w:left w:val="single" w:sz="4" w:space="0" w:color="auto"/>
              <w:bottom w:val="single" w:sz="4" w:space="0" w:color="auto"/>
              <w:right w:val="single" w:sz="4" w:space="0" w:color="auto"/>
            </w:tcBorders>
            <w:hideMark/>
          </w:tcPr>
          <w:p w14:paraId="408D7655" w14:textId="77777777" w:rsidR="00AB2303" w:rsidRPr="00D12E4D" w:rsidRDefault="00AB2303">
            <w:pPr>
              <w:pStyle w:val="TAL"/>
              <w:rPr>
                <w:rFonts w:cs="Arial"/>
                <w:snapToGrid w:val="0"/>
              </w:rPr>
            </w:pPr>
            <w:r w:rsidRPr="00D12E4D">
              <w:rPr>
                <w:rFonts w:cs="Arial"/>
                <w:snapToGrid w:val="0"/>
              </w:rPr>
              <w:t>9.3.13</w:t>
            </w:r>
          </w:p>
        </w:tc>
        <w:tc>
          <w:tcPr>
            <w:tcW w:w="3510" w:type="dxa"/>
            <w:tcBorders>
              <w:top w:val="single" w:sz="4" w:space="0" w:color="auto"/>
              <w:left w:val="single" w:sz="4" w:space="0" w:color="auto"/>
              <w:bottom w:val="single" w:sz="4" w:space="0" w:color="auto"/>
              <w:right w:val="single" w:sz="4" w:space="0" w:color="auto"/>
            </w:tcBorders>
          </w:tcPr>
          <w:p w14:paraId="0E016117" w14:textId="77777777" w:rsidR="00AB2303" w:rsidRPr="00D12E4D" w:rsidRDefault="00AB2303">
            <w:pPr>
              <w:pStyle w:val="TAL"/>
              <w:rPr>
                <w:lang w:eastAsia="ja-JP"/>
              </w:rPr>
            </w:pPr>
          </w:p>
        </w:tc>
      </w:tr>
    </w:tbl>
    <w:p w14:paraId="2665CA4A" w14:textId="4DFB0037" w:rsidR="00AB2303" w:rsidRPr="00D12E4D" w:rsidRDefault="00AB2303" w:rsidP="00AC3D28">
      <w:pPr>
        <w:keepNext/>
      </w:pPr>
    </w:p>
    <w:tbl>
      <w:tblPr>
        <w:tblW w:w="8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4"/>
        <w:gridCol w:w="5179"/>
      </w:tblGrid>
      <w:tr w:rsidR="00434B1C" w:rsidRPr="00D12E4D" w14:paraId="6A1FF032" w14:textId="77777777" w:rsidTr="00BC705E">
        <w:tc>
          <w:tcPr>
            <w:tcW w:w="3244" w:type="dxa"/>
            <w:tcBorders>
              <w:top w:val="single" w:sz="4" w:space="0" w:color="auto"/>
              <w:left w:val="single" w:sz="4" w:space="0" w:color="auto"/>
              <w:bottom w:val="single" w:sz="4" w:space="0" w:color="auto"/>
              <w:right w:val="single" w:sz="4" w:space="0" w:color="auto"/>
            </w:tcBorders>
            <w:hideMark/>
          </w:tcPr>
          <w:p w14:paraId="492F5E00" w14:textId="77777777" w:rsidR="00434B1C" w:rsidRPr="00D12E4D" w:rsidRDefault="00434B1C" w:rsidP="0069746E">
            <w:pPr>
              <w:pStyle w:val="TAH"/>
            </w:pPr>
            <w:bookmarkStart w:id="587" w:name="_Hlk77019323"/>
            <w:r w:rsidRPr="00D12E4D">
              <w:rPr>
                <w:lang w:eastAsia="ja-JP"/>
              </w:rPr>
              <w:t>Condition</w:t>
            </w:r>
          </w:p>
        </w:tc>
        <w:tc>
          <w:tcPr>
            <w:tcW w:w="5179" w:type="dxa"/>
            <w:tcBorders>
              <w:top w:val="single" w:sz="4" w:space="0" w:color="auto"/>
              <w:left w:val="single" w:sz="4" w:space="0" w:color="auto"/>
              <w:bottom w:val="single" w:sz="4" w:space="0" w:color="auto"/>
              <w:right w:val="single" w:sz="4" w:space="0" w:color="auto"/>
            </w:tcBorders>
            <w:hideMark/>
          </w:tcPr>
          <w:p w14:paraId="39361066" w14:textId="77777777" w:rsidR="00434B1C" w:rsidRPr="00D12E4D" w:rsidRDefault="00434B1C" w:rsidP="0069746E">
            <w:pPr>
              <w:pStyle w:val="TAH"/>
              <w:rPr>
                <w:lang w:eastAsia="ja-JP"/>
              </w:rPr>
            </w:pPr>
            <w:r w:rsidRPr="00D12E4D">
              <w:t>Explanation</w:t>
            </w:r>
          </w:p>
        </w:tc>
      </w:tr>
      <w:tr w:rsidR="00434B1C" w:rsidRPr="00D12E4D" w14:paraId="56939AC6" w14:textId="77777777" w:rsidTr="00BC705E">
        <w:tc>
          <w:tcPr>
            <w:tcW w:w="3244" w:type="dxa"/>
            <w:tcBorders>
              <w:top w:val="single" w:sz="4" w:space="0" w:color="auto"/>
              <w:left w:val="single" w:sz="4" w:space="0" w:color="auto"/>
              <w:bottom w:val="single" w:sz="4" w:space="0" w:color="auto"/>
              <w:right w:val="single" w:sz="4" w:space="0" w:color="auto"/>
            </w:tcBorders>
            <w:hideMark/>
          </w:tcPr>
          <w:p w14:paraId="664E9184" w14:textId="03630581" w:rsidR="00434B1C" w:rsidRPr="00D12E4D" w:rsidRDefault="00434B1C" w:rsidP="0069746E">
            <w:pPr>
              <w:pStyle w:val="TAL"/>
              <w:rPr>
                <w:rFonts w:cs="Arial"/>
              </w:rPr>
            </w:pPr>
            <w:r w:rsidRPr="00D12E4D">
              <w:rPr>
                <w:rFonts w:cs="Arial"/>
                <w:lang w:eastAsia="zh-CN"/>
              </w:rPr>
              <w:t>i</w:t>
            </w:r>
            <w:r w:rsidR="004C5046" w:rsidRPr="00D12E4D">
              <w:rPr>
                <w:rFonts w:cs="Arial"/>
                <w:lang w:eastAsia="zh-CN"/>
              </w:rPr>
              <w:t>fControl</w:t>
            </w:r>
          </w:p>
        </w:tc>
        <w:tc>
          <w:tcPr>
            <w:tcW w:w="5179" w:type="dxa"/>
            <w:tcBorders>
              <w:top w:val="single" w:sz="4" w:space="0" w:color="auto"/>
              <w:left w:val="single" w:sz="4" w:space="0" w:color="auto"/>
              <w:bottom w:val="single" w:sz="4" w:space="0" w:color="auto"/>
              <w:right w:val="single" w:sz="4" w:space="0" w:color="auto"/>
            </w:tcBorders>
            <w:hideMark/>
          </w:tcPr>
          <w:p w14:paraId="6F316F9C" w14:textId="0D385ED9" w:rsidR="00434B1C" w:rsidRPr="00D12E4D" w:rsidRDefault="00434B1C" w:rsidP="0069746E">
            <w:pPr>
              <w:pStyle w:val="TAL"/>
              <w:rPr>
                <w:rFonts w:cs="Arial"/>
              </w:rPr>
            </w:pPr>
            <w:r w:rsidRPr="00D12E4D">
              <w:rPr>
                <w:rFonts w:cs="Arial"/>
                <w:snapToGrid w:val="0"/>
              </w:rPr>
              <w:t xml:space="preserve">This IE shall be present if </w:t>
            </w:r>
            <w:r w:rsidR="004C5046" w:rsidRPr="00D12E4D">
              <w:rPr>
                <w:rFonts w:cs="Arial"/>
                <w:snapToGrid w:val="0"/>
              </w:rPr>
              <w:t xml:space="preserve">it is </w:t>
            </w:r>
            <w:r w:rsidR="004C5046" w:rsidRPr="00D12E4D">
              <w:rPr>
                <w:lang w:eastAsia="ja-JP"/>
              </w:rPr>
              <w:t>part of a RIC Control Request message</w:t>
            </w:r>
            <w:r w:rsidRPr="00D12E4D">
              <w:rPr>
                <w:rFonts w:cs="Arial"/>
                <w:snapToGrid w:val="0"/>
              </w:rPr>
              <w:t>.</w:t>
            </w:r>
            <w:r w:rsidR="004C5046" w:rsidRPr="00D12E4D">
              <w:rPr>
                <w:rFonts w:cs="Arial"/>
                <w:snapToGrid w:val="0"/>
              </w:rPr>
              <w:t xml:space="preserve"> Otherwise, it is optional.</w:t>
            </w:r>
          </w:p>
        </w:tc>
      </w:tr>
      <w:bookmarkEnd w:id="587"/>
    </w:tbl>
    <w:p w14:paraId="3F8F5165" w14:textId="1AA5805A" w:rsidR="00F9239F" w:rsidRPr="00D12E4D" w:rsidRDefault="00F9239F" w:rsidP="00AC3D28">
      <w:pPr>
        <w:keepNext/>
      </w:pPr>
    </w:p>
    <w:p w14:paraId="647CA4D0" w14:textId="77777777" w:rsidR="00D45622" w:rsidRPr="00FA07F1" w:rsidRDefault="00D45622" w:rsidP="00F73F9F">
      <w:pPr>
        <w:pStyle w:val="Heading3"/>
        <w:rPr>
          <w:lang w:eastAsia="ja-JP"/>
        </w:rPr>
      </w:pPr>
      <w:bookmarkStart w:id="588" w:name="_Toc77321025"/>
      <w:bookmarkStart w:id="589" w:name="_Toc77321213"/>
      <w:bookmarkStart w:id="590" w:name="_Toc110274645"/>
      <w:r w:rsidRPr="00FA07F1">
        <w:t>9.3.12</w:t>
      </w:r>
      <w:r w:rsidRPr="00FA07F1">
        <w:tab/>
        <w:t>RAN Parameter Structure</w:t>
      </w:r>
      <w:bookmarkEnd w:id="588"/>
      <w:bookmarkEnd w:id="589"/>
      <w:bookmarkEnd w:id="5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1080"/>
        <w:gridCol w:w="1080"/>
        <w:gridCol w:w="1440"/>
        <w:gridCol w:w="3061"/>
      </w:tblGrid>
      <w:tr w:rsidR="00D45622" w:rsidRPr="00FA07F1" w14:paraId="2617ADC0" w14:textId="77777777" w:rsidTr="00BC705E">
        <w:tc>
          <w:tcPr>
            <w:tcW w:w="2695" w:type="dxa"/>
            <w:tcBorders>
              <w:top w:val="single" w:sz="4" w:space="0" w:color="auto"/>
              <w:left w:val="single" w:sz="4" w:space="0" w:color="auto"/>
              <w:bottom w:val="single" w:sz="4" w:space="0" w:color="auto"/>
              <w:right w:val="single" w:sz="4" w:space="0" w:color="auto"/>
            </w:tcBorders>
            <w:hideMark/>
          </w:tcPr>
          <w:p w14:paraId="1CCBB786" w14:textId="77777777" w:rsidR="00D45622" w:rsidRPr="00FA07F1" w:rsidRDefault="00D45622" w:rsidP="00B217F3">
            <w:pPr>
              <w:pStyle w:val="TAH"/>
              <w:rPr>
                <w:lang w:eastAsia="ja-JP"/>
              </w:rPr>
            </w:pPr>
            <w:r w:rsidRPr="00FA07F1">
              <w:rPr>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4E4C621A" w14:textId="77777777" w:rsidR="00D45622" w:rsidRPr="00FA07F1" w:rsidRDefault="00D45622" w:rsidP="00B217F3">
            <w:pPr>
              <w:pStyle w:val="TAH"/>
              <w:rPr>
                <w:lang w:eastAsia="ja-JP"/>
              </w:rPr>
            </w:pPr>
            <w:r w:rsidRPr="00FA07F1">
              <w:rPr>
                <w:lang w:eastAsia="ja-JP"/>
              </w:rPr>
              <w:t>Presence</w:t>
            </w:r>
          </w:p>
        </w:tc>
        <w:tc>
          <w:tcPr>
            <w:tcW w:w="1080" w:type="dxa"/>
            <w:tcBorders>
              <w:top w:val="single" w:sz="4" w:space="0" w:color="auto"/>
              <w:left w:val="single" w:sz="4" w:space="0" w:color="auto"/>
              <w:bottom w:val="single" w:sz="4" w:space="0" w:color="auto"/>
              <w:right w:val="single" w:sz="4" w:space="0" w:color="auto"/>
            </w:tcBorders>
            <w:hideMark/>
          </w:tcPr>
          <w:p w14:paraId="635C51CA" w14:textId="77777777" w:rsidR="00D45622" w:rsidRPr="00FA07F1" w:rsidRDefault="00D45622" w:rsidP="00B217F3">
            <w:pPr>
              <w:pStyle w:val="TAH"/>
              <w:rPr>
                <w:lang w:eastAsia="ja-JP"/>
              </w:rPr>
            </w:pPr>
            <w:r w:rsidRPr="00FA07F1">
              <w:rPr>
                <w:lang w:eastAsia="ja-JP"/>
              </w:rPr>
              <w:t>Range</w:t>
            </w:r>
          </w:p>
        </w:tc>
        <w:tc>
          <w:tcPr>
            <w:tcW w:w="1440" w:type="dxa"/>
            <w:tcBorders>
              <w:top w:val="single" w:sz="4" w:space="0" w:color="auto"/>
              <w:left w:val="single" w:sz="4" w:space="0" w:color="auto"/>
              <w:bottom w:val="single" w:sz="4" w:space="0" w:color="auto"/>
              <w:right w:val="single" w:sz="4" w:space="0" w:color="auto"/>
            </w:tcBorders>
            <w:hideMark/>
          </w:tcPr>
          <w:p w14:paraId="67BAA41F" w14:textId="77777777" w:rsidR="00D45622" w:rsidRPr="00FA07F1" w:rsidRDefault="00D45622" w:rsidP="00B217F3">
            <w:pPr>
              <w:pStyle w:val="TAH"/>
              <w:rPr>
                <w:lang w:eastAsia="ja-JP"/>
              </w:rPr>
            </w:pPr>
            <w:r w:rsidRPr="00FA07F1">
              <w:rPr>
                <w:lang w:eastAsia="ja-JP"/>
              </w:rPr>
              <w:t>IE type and reference</w:t>
            </w:r>
          </w:p>
        </w:tc>
        <w:tc>
          <w:tcPr>
            <w:tcW w:w="3061" w:type="dxa"/>
            <w:tcBorders>
              <w:top w:val="single" w:sz="4" w:space="0" w:color="auto"/>
              <w:left w:val="single" w:sz="4" w:space="0" w:color="auto"/>
              <w:bottom w:val="single" w:sz="4" w:space="0" w:color="auto"/>
              <w:right w:val="single" w:sz="4" w:space="0" w:color="auto"/>
            </w:tcBorders>
            <w:hideMark/>
          </w:tcPr>
          <w:p w14:paraId="7E372F1F" w14:textId="77777777" w:rsidR="00D45622" w:rsidRPr="00FA07F1" w:rsidRDefault="00D45622" w:rsidP="00B217F3">
            <w:pPr>
              <w:pStyle w:val="TAH"/>
              <w:rPr>
                <w:lang w:eastAsia="ja-JP"/>
              </w:rPr>
            </w:pPr>
            <w:r w:rsidRPr="00FA07F1">
              <w:rPr>
                <w:lang w:eastAsia="ja-JP"/>
              </w:rPr>
              <w:t>Semantics description</w:t>
            </w:r>
          </w:p>
        </w:tc>
      </w:tr>
      <w:tr w:rsidR="00D45622" w:rsidRPr="00FA07F1" w14:paraId="19D90630" w14:textId="77777777" w:rsidTr="00BC705E">
        <w:tc>
          <w:tcPr>
            <w:tcW w:w="2695" w:type="dxa"/>
            <w:tcBorders>
              <w:top w:val="single" w:sz="4" w:space="0" w:color="auto"/>
              <w:left w:val="single" w:sz="4" w:space="0" w:color="auto"/>
              <w:bottom w:val="single" w:sz="4" w:space="0" w:color="auto"/>
              <w:right w:val="single" w:sz="4" w:space="0" w:color="auto"/>
            </w:tcBorders>
          </w:tcPr>
          <w:p w14:paraId="75717165" w14:textId="77777777" w:rsidR="00D45622" w:rsidRPr="00FA07F1" w:rsidRDefault="00D45622" w:rsidP="00B217F3">
            <w:pPr>
              <w:pStyle w:val="TAL"/>
              <w:rPr>
                <w:lang w:eastAsia="ja-JP"/>
              </w:rPr>
            </w:pPr>
            <w:r w:rsidRPr="00FA07F1">
              <w:rPr>
                <w:lang w:eastAsia="ja-JP"/>
              </w:rPr>
              <w:t>Sequence of RAN Parameters</w:t>
            </w:r>
          </w:p>
        </w:tc>
        <w:tc>
          <w:tcPr>
            <w:tcW w:w="1080" w:type="dxa"/>
            <w:tcBorders>
              <w:top w:val="single" w:sz="4" w:space="0" w:color="auto"/>
              <w:left w:val="single" w:sz="4" w:space="0" w:color="auto"/>
              <w:bottom w:val="single" w:sz="4" w:space="0" w:color="auto"/>
              <w:right w:val="single" w:sz="4" w:space="0" w:color="auto"/>
            </w:tcBorders>
          </w:tcPr>
          <w:p w14:paraId="1C1816F2" w14:textId="77777777" w:rsidR="00D45622" w:rsidRPr="00FA07F1" w:rsidRDefault="00D45622" w:rsidP="00B217F3">
            <w:pPr>
              <w:pStyle w:val="TAL"/>
              <w:rPr>
                <w:lang w:eastAsia="ja-JP"/>
              </w:rPr>
            </w:pPr>
          </w:p>
        </w:tc>
        <w:tc>
          <w:tcPr>
            <w:tcW w:w="1080" w:type="dxa"/>
            <w:tcBorders>
              <w:top w:val="single" w:sz="4" w:space="0" w:color="auto"/>
              <w:left w:val="single" w:sz="4" w:space="0" w:color="auto"/>
              <w:bottom w:val="single" w:sz="4" w:space="0" w:color="auto"/>
              <w:right w:val="single" w:sz="4" w:space="0" w:color="auto"/>
            </w:tcBorders>
          </w:tcPr>
          <w:p w14:paraId="63350114" w14:textId="77777777" w:rsidR="00D45622" w:rsidRPr="00FA07F1" w:rsidRDefault="00D45622" w:rsidP="00B217F3">
            <w:pPr>
              <w:pStyle w:val="TAL"/>
              <w:rPr>
                <w:lang w:eastAsia="ja-JP"/>
              </w:rPr>
            </w:pPr>
            <w:r>
              <w:rPr>
                <w:rFonts w:cs="Arial"/>
                <w:i/>
                <w:iCs/>
                <w:snapToGrid w:val="0"/>
              </w:rPr>
              <w:t>0..&lt;</w:t>
            </w:r>
            <w:r w:rsidRPr="00FA07F1">
              <w:rPr>
                <w:rFonts w:cs="Arial"/>
                <w:i/>
                <w:iCs/>
                <w:snapToGrid w:val="0"/>
              </w:rPr>
              <w:t>max</w:t>
            </w:r>
            <w:r>
              <w:rPr>
                <w:rFonts w:cs="Arial"/>
                <w:i/>
                <w:iCs/>
                <w:snapToGrid w:val="0"/>
              </w:rPr>
              <w:t>noofP</w:t>
            </w:r>
            <w:r w:rsidRPr="00FA07F1">
              <w:rPr>
                <w:rFonts w:cs="Arial"/>
                <w:i/>
                <w:iCs/>
                <w:snapToGrid w:val="0"/>
              </w:rPr>
              <w:t>arameters</w:t>
            </w:r>
            <w:r>
              <w:rPr>
                <w:rFonts w:cs="Arial"/>
                <w:i/>
                <w:iCs/>
                <w:snapToGrid w:val="0"/>
              </w:rPr>
              <w:t>i</w:t>
            </w:r>
            <w:r w:rsidRPr="00FA07F1">
              <w:rPr>
                <w:rFonts w:cs="Arial"/>
                <w:i/>
                <w:iCs/>
                <w:snapToGrid w:val="0"/>
              </w:rPr>
              <w:t>nStructure&gt;</w:t>
            </w:r>
          </w:p>
        </w:tc>
        <w:tc>
          <w:tcPr>
            <w:tcW w:w="1440" w:type="dxa"/>
            <w:tcBorders>
              <w:top w:val="single" w:sz="4" w:space="0" w:color="auto"/>
              <w:left w:val="single" w:sz="4" w:space="0" w:color="auto"/>
              <w:bottom w:val="single" w:sz="4" w:space="0" w:color="auto"/>
              <w:right w:val="single" w:sz="4" w:space="0" w:color="auto"/>
            </w:tcBorders>
          </w:tcPr>
          <w:p w14:paraId="03773AD4" w14:textId="77777777" w:rsidR="00D45622" w:rsidRPr="00FA07F1" w:rsidRDefault="00D45622" w:rsidP="00B217F3">
            <w:pPr>
              <w:pStyle w:val="TAL"/>
              <w:rPr>
                <w:rFonts w:cs="Arial"/>
                <w:i/>
                <w:iCs/>
                <w:snapToGrid w:val="0"/>
              </w:rPr>
            </w:pPr>
          </w:p>
        </w:tc>
        <w:tc>
          <w:tcPr>
            <w:tcW w:w="3061" w:type="dxa"/>
            <w:tcBorders>
              <w:top w:val="single" w:sz="4" w:space="0" w:color="auto"/>
              <w:left w:val="single" w:sz="4" w:space="0" w:color="auto"/>
              <w:bottom w:val="single" w:sz="4" w:space="0" w:color="auto"/>
              <w:right w:val="single" w:sz="4" w:space="0" w:color="auto"/>
            </w:tcBorders>
          </w:tcPr>
          <w:p w14:paraId="10189356" w14:textId="77777777" w:rsidR="00D45622" w:rsidRPr="00FA07F1" w:rsidRDefault="00D45622" w:rsidP="00B217F3">
            <w:pPr>
              <w:pStyle w:val="TAL"/>
              <w:rPr>
                <w:lang w:eastAsia="ja-JP"/>
              </w:rPr>
            </w:pPr>
            <w:r w:rsidRPr="00FA07F1">
              <w:rPr>
                <w:lang w:eastAsia="ja-JP"/>
              </w:rPr>
              <w:t>The size must be at least 1 in the case of CONTROL.</w:t>
            </w:r>
          </w:p>
        </w:tc>
      </w:tr>
      <w:tr w:rsidR="00D45622" w:rsidRPr="00FA07F1" w14:paraId="44EA20AB" w14:textId="77777777" w:rsidTr="00BC705E">
        <w:tc>
          <w:tcPr>
            <w:tcW w:w="2695" w:type="dxa"/>
            <w:tcBorders>
              <w:top w:val="single" w:sz="4" w:space="0" w:color="auto"/>
              <w:left w:val="single" w:sz="4" w:space="0" w:color="auto"/>
              <w:bottom w:val="single" w:sz="4" w:space="0" w:color="auto"/>
              <w:right w:val="single" w:sz="4" w:space="0" w:color="auto"/>
            </w:tcBorders>
          </w:tcPr>
          <w:p w14:paraId="35CF1EE7" w14:textId="5F26A416" w:rsidR="00D45622" w:rsidRPr="00FA07F1" w:rsidRDefault="00D45622" w:rsidP="00B217F3">
            <w:pPr>
              <w:pStyle w:val="TAL"/>
              <w:rPr>
                <w:lang w:eastAsia="ja-JP"/>
              </w:rPr>
            </w:pPr>
            <w:r w:rsidRPr="00FA07F1">
              <w:rPr>
                <w:lang w:eastAsia="ja-JP"/>
              </w:rPr>
              <w:t>&gt;RAN Parameter ID</w:t>
            </w:r>
          </w:p>
        </w:tc>
        <w:tc>
          <w:tcPr>
            <w:tcW w:w="1080" w:type="dxa"/>
            <w:tcBorders>
              <w:top w:val="single" w:sz="4" w:space="0" w:color="auto"/>
              <w:left w:val="single" w:sz="4" w:space="0" w:color="auto"/>
              <w:bottom w:val="single" w:sz="4" w:space="0" w:color="auto"/>
              <w:right w:val="single" w:sz="4" w:space="0" w:color="auto"/>
            </w:tcBorders>
          </w:tcPr>
          <w:p w14:paraId="65E157FC" w14:textId="77777777" w:rsidR="00D45622" w:rsidRPr="00FA07F1" w:rsidRDefault="00D45622" w:rsidP="00B217F3">
            <w:pPr>
              <w:pStyle w:val="TAL"/>
              <w:rPr>
                <w:lang w:eastAsia="ja-JP"/>
              </w:rPr>
            </w:pPr>
            <w:r w:rsidRPr="00FA07F1">
              <w:rPr>
                <w:lang w:eastAsia="ja-JP"/>
              </w:rPr>
              <w:t>M</w:t>
            </w:r>
          </w:p>
        </w:tc>
        <w:tc>
          <w:tcPr>
            <w:tcW w:w="1080" w:type="dxa"/>
            <w:tcBorders>
              <w:top w:val="single" w:sz="4" w:space="0" w:color="auto"/>
              <w:left w:val="single" w:sz="4" w:space="0" w:color="auto"/>
              <w:bottom w:val="single" w:sz="4" w:space="0" w:color="auto"/>
              <w:right w:val="single" w:sz="4" w:space="0" w:color="auto"/>
            </w:tcBorders>
          </w:tcPr>
          <w:p w14:paraId="10F9571C" w14:textId="77777777" w:rsidR="00D45622" w:rsidRPr="00FA07F1" w:rsidRDefault="00D45622" w:rsidP="00B217F3">
            <w:pPr>
              <w:pStyle w:val="TAL"/>
              <w:rPr>
                <w:lang w:eastAsia="ja-JP"/>
              </w:rPr>
            </w:pPr>
          </w:p>
        </w:tc>
        <w:tc>
          <w:tcPr>
            <w:tcW w:w="1440" w:type="dxa"/>
            <w:tcBorders>
              <w:top w:val="single" w:sz="4" w:space="0" w:color="auto"/>
              <w:left w:val="single" w:sz="4" w:space="0" w:color="auto"/>
              <w:bottom w:val="single" w:sz="4" w:space="0" w:color="auto"/>
              <w:right w:val="single" w:sz="4" w:space="0" w:color="auto"/>
            </w:tcBorders>
          </w:tcPr>
          <w:p w14:paraId="488F8A9D" w14:textId="00A92F78" w:rsidR="00D45622" w:rsidRPr="00FA07F1" w:rsidRDefault="00D45622" w:rsidP="00B217F3">
            <w:pPr>
              <w:pStyle w:val="TAL"/>
              <w:rPr>
                <w:rFonts w:cs="Arial"/>
                <w:snapToGrid w:val="0"/>
              </w:rPr>
            </w:pPr>
            <w:r>
              <w:rPr>
                <w:rFonts w:cs="Arial"/>
                <w:snapToGrid w:val="0"/>
              </w:rPr>
              <w:t>9.3.8</w:t>
            </w:r>
          </w:p>
        </w:tc>
        <w:tc>
          <w:tcPr>
            <w:tcW w:w="3061" w:type="dxa"/>
            <w:tcBorders>
              <w:top w:val="single" w:sz="4" w:space="0" w:color="auto"/>
              <w:left w:val="single" w:sz="4" w:space="0" w:color="auto"/>
              <w:bottom w:val="single" w:sz="4" w:space="0" w:color="auto"/>
              <w:right w:val="single" w:sz="4" w:space="0" w:color="auto"/>
            </w:tcBorders>
          </w:tcPr>
          <w:p w14:paraId="45C580C7" w14:textId="77777777" w:rsidR="00D45622" w:rsidRPr="00FA07F1" w:rsidRDefault="00D45622" w:rsidP="00B217F3">
            <w:pPr>
              <w:pStyle w:val="TAL"/>
              <w:rPr>
                <w:lang w:eastAsia="ja-JP"/>
              </w:rPr>
            </w:pPr>
          </w:p>
        </w:tc>
      </w:tr>
      <w:tr w:rsidR="00D45622" w:rsidRPr="00FA07F1" w14:paraId="20D01FF0" w14:textId="77777777" w:rsidTr="00BC705E">
        <w:tc>
          <w:tcPr>
            <w:tcW w:w="2695" w:type="dxa"/>
            <w:tcBorders>
              <w:top w:val="single" w:sz="4" w:space="0" w:color="auto"/>
              <w:left w:val="single" w:sz="4" w:space="0" w:color="auto"/>
              <w:bottom w:val="single" w:sz="4" w:space="0" w:color="auto"/>
              <w:right w:val="single" w:sz="4" w:space="0" w:color="auto"/>
            </w:tcBorders>
          </w:tcPr>
          <w:p w14:paraId="64F419CF" w14:textId="6871D567" w:rsidR="00D45622" w:rsidRPr="00FA07F1" w:rsidRDefault="00D45622" w:rsidP="00B217F3">
            <w:pPr>
              <w:pStyle w:val="TAL"/>
              <w:rPr>
                <w:lang w:eastAsia="ja-JP"/>
              </w:rPr>
            </w:pPr>
            <w:r w:rsidRPr="00FA07F1">
              <w:rPr>
                <w:lang w:eastAsia="ja-JP"/>
              </w:rPr>
              <w:t>&gt;RAN Parameter Value Type</w:t>
            </w:r>
          </w:p>
        </w:tc>
        <w:tc>
          <w:tcPr>
            <w:tcW w:w="1080" w:type="dxa"/>
            <w:tcBorders>
              <w:top w:val="single" w:sz="4" w:space="0" w:color="auto"/>
              <w:left w:val="single" w:sz="4" w:space="0" w:color="auto"/>
              <w:bottom w:val="single" w:sz="4" w:space="0" w:color="auto"/>
              <w:right w:val="single" w:sz="4" w:space="0" w:color="auto"/>
            </w:tcBorders>
          </w:tcPr>
          <w:p w14:paraId="038F044D" w14:textId="77777777" w:rsidR="00D45622" w:rsidRPr="00FA07F1" w:rsidRDefault="00D45622" w:rsidP="00B217F3">
            <w:pPr>
              <w:pStyle w:val="TAL"/>
              <w:rPr>
                <w:lang w:eastAsia="ja-JP"/>
              </w:rPr>
            </w:pPr>
            <w:r w:rsidRPr="00FA07F1">
              <w:rPr>
                <w:lang w:eastAsia="ja-JP"/>
              </w:rPr>
              <w:t>M</w:t>
            </w:r>
          </w:p>
        </w:tc>
        <w:tc>
          <w:tcPr>
            <w:tcW w:w="1080" w:type="dxa"/>
            <w:tcBorders>
              <w:top w:val="single" w:sz="4" w:space="0" w:color="auto"/>
              <w:left w:val="single" w:sz="4" w:space="0" w:color="auto"/>
              <w:bottom w:val="single" w:sz="4" w:space="0" w:color="auto"/>
              <w:right w:val="single" w:sz="4" w:space="0" w:color="auto"/>
            </w:tcBorders>
          </w:tcPr>
          <w:p w14:paraId="20A4B93E" w14:textId="77777777" w:rsidR="00D45622" w:rsidRPr="00FA07F1" w:rsidRDefault="00D45622" w:rsidP="00B217F3">
            <w:pPr>
              <w:pStyle w:val="TAL"/>
              <w:rPr>
                <w:lang w:eastAsia="ja-JP"/>
              </w:rPr>
            </w:pPr>
          </w:p>
        </w:tc>
        <w:tc>
          <w:tcPr>
            <w:tcW w:w="1440" w:type="dxa"/>
            <w:tcBorders>
              <w:top w:val="single" w:sz="4" w:space="0" w:color="auto"/>
              <w:left w:val="single" w:sz="4" w:space="0" w:color="auto"/>
              <w:bottom w:val="single" w:sz="4" w:space="0" w:color="auto"/>
              <w:right w:val="single" w:sz="4" w:space="0" w:color="auto"/>
            </w:tcBorders>
          </w:tcPr>
          <w:p w14:paraId="6A634CFF" w14:textId="77777777" w:rsidR="00D45622" w:rsidRPr="00FA07F1" w:rsidRDefault="00D45622" w:rsidP="00B217F3">
            <w:pPr>
              <w:pStyle w:val="TAL"/>
              <w:rPr>
                <w:rFonts w:cs="Arial"/>
                <w:snapToGrid w:val="0"/>
              </w:rPr>
            </w:pPr>
            <w:r w:rsidRPr="00FA07F1">
              <w:rPr>
                <w:rFonts w:cs="Arial"/>
                <w:snapToGrid w:val="0"/>
              </w:rPr>
              <w:t>9.3.11</w:t>
            </w:r>
          </w:p>
        </w:tc>
        <w:tc>
          <w:tcPr>
            <w:tcW w:w="3061" w:type="dxa"/>
            <w:tcBorders>
              <w:top w:val="single" w:sz="4" w:space="0" w:color="auto"/>
              <w:left w:val="single" w:sz="4" w:space="0" w:color="auto"/>
              <w:bottom w:val="single" w:sz="4" w:space="0" w:color="auto"/>
              <w:right w:val="single" w:sz="4" w:space="0" w:color="auto"/>
            </w:tcBorders>
          </w:tcPr>
          <w:p w14:paraId="7E8DCBCB" w14:textId="77777777" w:rsidR="00D45622" w:rsidRPr="00FA07F1" w:rsidRDefault="00D45622" w:rsidP="00B217F3">
            <w:pPr>
              <w:pStyle w:val="TAL"/>
              <w:rPr>
                <w:lang w:eastAsia="ja-JP"/>
              </w:rPr>
            </w:pPr>
            <w:r w:rsidRPr="00FA07F1">
              <w:rPr>
                <w:lang w:eastAsia="ja-JP"/>
              </w:rPr>
              <w:t xml:space="preserve">Each parameter in the structure can in turn be an individual ELEMENT or another STRUCTURE or a LIST </w:t>
            </w:r>
          </w:p>
        </w:tc>
      </w:tr>
    </w:tbl>
    <w:p w14:paraId="6B65F0F5" w14:textId="77777777" w:rsidR="00D45622" w:rsidRDefault="00D45622"/>
    <w:p w14:paraId="20A2A8B6" w14:textId="77777777" w:rsidR="00AC3D28" w:rsidRPr="00D12E4D" w:rsidRDefault="00AC3D28" w:rsidP="00AC3D2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AC3D28" w:rsidRPr="00D12E4D" w14:paraId="72B51741"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1B2F00E2" w14:textId="77777777" w:rsidR="00AC3D28" w:rsidRPr="00D12E4D" w:rsidRDefault="00AC3D28" w:rsidP="007A72F2">
            <w:pPr>
              <w:pStyle w:val="TAH"/>
              <w:jc w:val="left"/>
              <w:rPr>
                <w:rFonts w:cs="Arial"/>
                <w:lang w:eastAsia="ja-JP"/>
              </w:rPr>
            </w:pPr>
            <w:r w:rsidRPr="00D12E4D">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7541A71E" w14:textId="77777777" w:rsidR="00AC3D28" w:rsidRPr="00D12E4D" w:rsidRDefault="00AC3D28" w:rsidP="007A72F2">
            <w:pPr>
              <w:pStyle w:val="TAH"/>
              <w:rPr>
                <w:rFonts w:cs="Arial"/>
                <w:lang w:eastAsia="ja-JP"/>
              </w:rPr>
            </w:pPr>
            <w:r w:rsidRPr="00D12E4D">
              <w:rPr>
                <w:rFonts w:cs="Arial"/>
                <w:lang w:eastAsia="ja-JP"/>
              </w:rPr>
              <w:t>Explanation</w:t>
            </w:r>
          </w:p>
        </w:tc>
      </w:tr>
      <w:tr w:rsidR="00AC3D28" w:rsidRPr="00D12E4D" w14:paraId="41B6A7EE" w14:textId="77777777" w:rsidTr="00BC705E">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284A09AF" w14:textId="0C4381E1" w:rsidR="00AC3D28" w:rsidRPr="00D12E4D" w:rsidRDefault="004B73ED" w:rsidP="007A72F2">
            <w:pPr>
              <w:pStyle w:val="TAL"/>
              <w:rPr>
                <w:rFonts w:cs="Arial"/>
                <w:lang w:eastAsia="ja-JP"/>
              </w:rPr>
            </w:pPr>
            <w:bookmarkStart w:id="591" w:name="_Hlk77110752"/>
            <w:r w:rsidRPr="00D12E4D">
              <w:rPr>
                <w:rFonts w:cs="Arial"/>
                <w:lang w:eastAsia="ja-JP"/>
              </w:rPr>
              <w:t>maxnoofParametersinStructure</w:t>
            </w:r>
            <w:bookmarkEnd w:id="591"/>
          </w:p>
        </w:tc>
        <w:tc>
          <w:tcPr>
            <w:tcW w:w="5670" w:type="dxa"/>
            <w:tcBorders>
              <w:top w:val="single" w:sz="4" w:space="0" w:color="auto"/>
              <w:left w:val="single" w:sz="4" w:space="0" w:color="auto"/>
              <w:bottom w:val="single" w:sz="4" w:space="0" w:color="auto"/>
              <w:right w:val="single" w:sz="4" w:space="0" w:color="auto"/>
            </w:tcBorders>
          </w:tcPr>
          <w:p w14:paraId="3B6235CC" w14:textId="4698A83F" w:rsidR="00AC3D28" w:rsidRPr="00D12E4D" w:rsidRDefault="00AC3D28" w:rsidP="007A72F2">
            <w:pPr>
              <w:pStyle w:val="TAL"/>
              <w:rPr>
                <w:rFonts w:cs="Arial"/>
                <w:lang w:eastAsia="ja-JP"/>
              </w:rPr>
            </w:pPr>
            <w:r w:rsidRPr="00D12E4D">
              <w:rPr>
                <w:rFonts w:cs="Arial"/>
                <w:lang w:eastAsia="ja-JP"/>
              </w:rPr>
              <w:t>Maximum no. of RAN parameters supported in a structure. The value is &lt;</w:t>
            </w:r>
            <w:r w:rsidR="00AB2303" w:rsidRPr="00D12E4D">
              <w:rPr>
                <w:rFonts w:cs="Arial"/>
                <w:i/>
                <w:iCs/>
                <w:lang w:eastAsia="ja-JP"/>
              </w:rPr>
              <w:t>65535</w:t>
            </w:r>
            <w:r w:rsidRPr="00D12E4D">
              <w:rPr>
                <w:rFonts w:cs="Arial"/>
                <w:lang w:eastAsia="ja-JP"/>
              </w:rPr>
              <w:t>&gt;.</w:t>
            </w:r>
          </w:p>
        </w:tc>
      </w:tr>
    </w:tbl>
    <w:p w14:paraId="1755209E" w14:textId="77777777" w:rsidR="00AC3D28" w:rsidRPr="00D12E4D" w:rsidRDefault="00AC3D28" w:rsidP="00AC3D28"/>
    <w:p w14:paraId="3891E915" w14:textId="77777777" w:rsidR="00D45622" w:rsidRPr="00FA07F1" w:rsidRDefault="00D45622" w:rsidP="00F73F9F">
      <w:pPr>
        <w:pStyle w:val="Heading3"/>
        <w:rPr>
          <w:lang w:eastAsia="ja-JP"/>
        </w:rPr>
      </w:pPr>
      <w:bookmarkStart w:id="592" w:name="_Toc77321026"/>
      <w:bookmarkStart w:id="593" w:name="_Toc77321214"/>
      <w:bookmarkStart w:id="594" w:name="_Toc110274646"/>
      <w:r w:rsidRPr="00FA07F1">
        <w:lastRenderedPageBreak/>
        <w:t>9.3.13</w:t>
      </w:r>
      <w:r w:rsidRPr="00FA07F1">
        <w:tab/>
        <w:t>RAN Parameter List</w:t>
      </w:r>
      <w:bookmarkEnd w:id="592"/>
      <w:bookmarkEnd w:id="593"/>
      <w:bookmarkEnd w:id="5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1080"/>
        <w:gridCol w:w="900"/>
        <w:gridCol w:w="1530"/>
        <w:gridCol w:w="3151"/>
      </w:tblGrid>
      <w:tr w:rsidR="00D45622" w:rsidRPr="00FA07F1" w14:paraId="76B03900" w14:textId="77777777" w:rsidTr="00BC705E">
        <w:tc>
          <w:tcPr>
            <w:tcW w:w="2695" w:type="dxa"/>
            <w:tcBorders>
              <w:top w:val="single" w:sz="4" w:space="0" w:color="auto"/>
              <w:left w:val="single" w:sz="4" w:space="0" w:color="auto"/>
              <w:bottom w:val="single" w:sz="4" w:space="0" w:color="auto"/>
              <w:right w:val="single" w:sz="4" w:space="0" w:color="auto"/>
            </w:tcBorders>
            <w:hideMark/>
          </w:tcPr>
          <w:p w14:paraId="50A78AEB" w14:textId="77777777" w:rsidR="00D45622" w:rsidRPr="00FA07F1" w:rsidRDefault="00D45622" w:rsidP="00B217F3">
            <w:pPr>
              <w:pStyle w:val="TAH"/>
              <w:rPr>
                <w:lang w:eastAsia="ja-JP"/>
              </w:rPr>
            </w:pPr>
            <w:r w:rsidRPr="00FA07F1">
              <w:rPr>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46892D5E" w14:textId="77777777" w:rsidR="00D45622" w:rsidRPr="00FA07F1" w:rsidRDefault="00D45622" w:rsidP="00B217F3">
            <w:pPr>
              <w:pStyle w:val="TAH"/>
              <w:rPr>
                <w:lang w:eastAsia="ja-JP"/>
              </w:rPr>
            </w:pPr>
            <w:r w:rsidRPr="00FA07F1">
              <w:rPr>
                <w:lang w:eastAsia="ja-JP"/>
              </w:rPr>
              <w:t>Presence</w:t>
            </w:r>
          </w:p>
        </w:tc>
        <w:tc>
          <w:tcPr>
            <w:tcW w:w="900" w:type="dxa"/>
            <w:tcBorders>
              <w:top w:val="single" w:sz="4" w:space="0" w:color="auto"/>
              <w:left w:val="single" w:sz="4" w:space="0" w:color="auto"/>
              <w:bottom w:val="single" w:sz="4" w:space="0" w:color="auto"/>
              <w:right w:val="single" w:sz="4" w:space="0" w:color="auto"/>
            </w:tcBorders>
            <w:hideMark/>
          </w:tcPr>
          <w:p w14:paraId="179E3A61" w14:textId="77777777" w:rsidR="00D45622" w:rsidRPr="00FA07F1" w:rsidRDefault="00D45622" w:rsidP="00B217F3">
            <w:pPr>
              <w:pStyle w:val="TAH"/>
              <w:rPr>
                <w:lang w:eastAsia="ja-JP"/>
              </w:rPr>
            </w:pPr>
            <w:r w:rsidRPr="00FA07F1">
              <w:rPr>
                <w:lang w:eastAsia="ja-JP"/>
              </w:rPr>
              <w:t>Range</w:t>
            </w:r>
          </w:p>
        </w:tc>
        <w:tc>
          <w:tcPr>
            <w:tcW w:w="1530" w:type="dxa"/>
            <w:tcBorders>
              <w:top w:val="single" w:sz="4" w:space="0" w:color="auto"/>
              <w:left w:val="single" w:sz="4" w:space="0" w:color="auto"/>
              <w:bottom w:val="single" w:sz="4" w:space="0" w:color="auto"/>
              <w:right w:val="single" w:sz="4" w:space="0" w:color="auto"/>
            </w:tcBorders>
            <w:hideMark/>
          </w:tcPr>
          <w:p w14:paraId="2C325CCD" w14:textId="77777777" w:rsidR="00D45622" w:rsidRPr="00FA07F1" w:rsidRDefault="00D45622" w:rsidP="00B217F3">
            <w:pPr>
              <w:pStyle w:val="TAH"/>
              <w:rPr>
                <w:lang w:eastAsia="ja-JP"/>
              </w:rPr>
            </w:pPr>
            <w:r w:rsidRPr="00FA07F1">
              <w:rPr>
                <w:lang w:eastAsia="ja-JP"/>
              </w:rPr>
              <w:t>IE type and reference</w:t>
            </w:r>
          </w:p>
        </w:tc>
        <w:tc>
          <w:tcPr>
            <w:tcW w:w="3151" w:type="dxa"/>
            <w:tcBorders>
              <w:top w:val="single" w:sz="4" w:space="0" w:color="auto"/>
              <w:left w:val="single" w:sz="4" w:space="0" w:color="auto"/>
              <w:bottom w:val="single" w:sz="4" w:space="0" w:color="auto"/>
              <w:right w:val="single" w:sz="4" w:space="0" w:color="auto"/>
            </w:tcBorders>
            <w:hideMark/>
          </w:tcPr>
          <w:p w14:paraId="231EFBD7" w14:textId="77777777" w:rsidR="00D45622" w:rsidRPr="00FA07F1" w:rsidRDefault="00D45622" w:rsidP="00B217F3">
            <w:pPr>
              <w:pStyle w:val="TAH"/>
              <w:rPr>
                <w:lang w:eastAsia="ja-JP"/>
              </w:rPr>
            </w:pPr>
            <w:r w:rsidRPr="00FA07F1">
              <w:rPr>
                <w:lang w:eastAsia="ja-JP"/>
              </w:rPr>
              <w:t>Semantics description</w:t>
            </w:r>
          </w:p>
        </w:tc>
      </w:tr>
      <w:tr w:rsidR="00D45622" w:rsidRPr="00FA07F1" w14:paraId="16F06F82" w14:textId="77777777" w:rsidTr="00BC705E">
        <w:tc>
          <w:tcPr>
            <w:tcW w:w="2695" w:type="dxa"/>
            <w:tcBorders>
              <w:top w:val="single" w:sz="4" w:space="0" w:color="auto"/>
              <w:left w:val="single" w:sz="4" w:space="0" w:color="auto"/>
              <w:bottom w:val="single" w:sz="4" w:space="0" w:color="auto"/>
              <w:right w:val="single" w:sz="4" w:space="0" w:color="auto"/>
            </w:tcBorders>
          </w:tcPr>
          <w:p w14:paraId="6187A34B" w14:textId="77777777" w:rsidR="00D45622" w:rsidRPr="00FA07F1" w:rsidRDefault="00D45622" w:rsidP="00B217F3">
            <w:pPr>
              <w:pStyle w:val="TAL"/>
              <w:rPr>
                <w:lang w:eastAsia="ja-JP"/>
              </w:rPr>
            </w:pPr>
            <w:r w:rsidRPr="00FA07F1">
              <w:rPr>
                <w:lang w:eastAsia="ja-JP"/>
              </w:rPr>
              <w:t>List of RAN Parameter Structures</w:t>
            </w:r>
          </w:p>
        </w:tc>
        <w:tc>
          <w:tcPr>
            <w:tcW w:w="1080" w:type="dxa"/>
            <w:tcBorders>
              <w:top w:val="single" w:sz="4" w:space="0" w:color="auto"/>
              <w:left w:val="single" w:sz="4" w:space="0" w:color="auto"/>
              <w:bottom w:val="single" w:sz="4" w:space="0" w:color="auto"/>
              <w:right w:val="single" w:sz="4" w:space="0" w:color="auto"/>
            </w:tcBorders>
          </w:tcPr>
          <w:p w14:paraId="2B905C79" w14:textId="77777777" w:rsidR="00D45622" w:rsidRPr="00FA07F1" w:rsidRDefault="00D45622" w:rsidP="00B217F3">
            <w:pPr>
              <w:pStyle w:val="TAL"/>
              <w:rPr>
                <w:lang w:eastAsia="ja-JP"/>
              </w:rPr>
            </w:pPr>
          </w:p>
        </w:tc>
        <w:tc>
          <w:tcPr>
            <w:tcW w:w="900" w:type="dxa"/>
            <w:tcBorders>
              <w:top w:val="single" w:sz="4" w:space="0" w:color="auto"/>
              <w:left w:val="single" w:sz="4" w:space="0" w:color="auto"/>
              <w:bottom w:val="single" w:sz="4" w:space="0" w:color="auto"/>
              <w:right w:val="single" w:sz="4" w:space="0" w:color="auto"/>
            </w:tcBorders>
          </w:tcPr>
          <w:p w14:paraId="5C385AD5" w14:textId="77777777" w:rsidR="00D45622" w:rsidRPr="0028139D" w:rsidRDefault="00D45622" w:rsidP="00B217F3">
            <w:pPr>
              <w:pStyle w:val="TAL"/>
              <w:rPr>
                <w:i/>
                <w:iCs/>
                <w:lang w:eastAsia="ja-JP"/>
              </w:rPr>
            </w:pPr>
            <w:r w:rsidRPr="004403EA">
              <w:rPr>
                <w:i/>
                <w:iCs/>
                <w:lang w:eastAsia="ja-JP"/>
              </w:rPr>
              <w:t>0..</w:t>
            </w:r>
            <w:r>
              <w:rPr>
                <w:i/>
                <w:iCs/>
                <w:lang w:eastAsia="ja-JP"/>
              </w:rPr>
              <w:t>&lt;maxnoofItemsinList&gt;</w:t>
            </w:r>
          </w:p>
        </w:tc>
        <w:tc>
          <w:tcPr>
            <w:tcW w:w="1530" w:type="dxa"/>
            <w:tcBorders>
              <w:top w:val="single" w:sz="4" w:space="0" w:color="auto"/>
              <w:left w:val="single" w:sz="4" w:space="0" w:color="auto"/>
              <w:bottom w:val="single" w:sz="4" w:space="0" w:color="auto"/>
              <w:right w:val="single" w:sz="4" w:space="0" w:color="auto"/>
            </w:tcBorders>
          </w:tcPr>
          <w:p w14:paraId="79018527" w14:textId="77777777" w:rsidR="00D45622" w:rsidRPr="00FA07F1" w:rsidRDefault="00D45622" w:rsidP="00B217F3">
            <w:pPr>
              <w:pStyle w:val="TAL"/>
              <w:rPr>
                <w:rFonts w:cs="Arial"/>
                <w:snapToGrid w:val="0"/>
              </w:rPr>
            </w:pPr>
          </w:p>
        </w:tc>
        <w:tc>
          <w:tcPr>
            <w:tcW w:w="3151" w:type="dxa"/>
            <w:tcBorders>
              <w:top w:val="single" w:sz="4" w:space="0" w:color="auto"/>
              <w:left w:val="single" w:sz="4" w:space="0" w:color="auto"/>
              <w:bottom w:val="single" w:sz="4" w:space="0" w:color="auto"/>
              <w:right w:val="single" w:sz="4" w:space="0" w:color="auto"/>
            </w:tcBorders>
          </w:tcPr>
          <w:p w14:paraId="4A5E18F6" w14:textId="77777777" w:rsidR="00D45622" w:rsidRPr="00FA07F1" w:rsidRDefault="00D45622" w:rsidP="00B217F3">
            <w:pPr>
              <w:pStyle w:val="TAL"/>
              <w:rPr>
                <w:lang w:eastAsia="ja-JP"/>
              </w:rPr>
            </w:pPr>
            <w:r w:rsidRPr="00FA07F1">
              <w:rPr>
                <w:lang w:eastAsia="ja-JP"/>
              </w:rPr>
              <w:t>The size must be at least 1 in the case of CONTROL</w:t>
            </w:r>
          </w:p>
        </w:tc>
      </w:tr>
      <w:tr w:rsidR="00D45622" w:rsidRPr="00FA07F1" w14:paraId="3284F50A" w14:textId="77777777" w:rsidTr="00BC705E">
        <w:tc>
          <w:tcPr>
            <w:tcW w:w="2695" w:type="dxa"/>
            <w:tcBorders>
              <w:top w:val="single" w:sz="4" w:space="0" w:color="auto"/>
              <w:left w:val="single" w:sz="4" w:space="0" w:color="auto"/>
              <w:bottom w:val="single" w:sz="4" w:space="0" w:color="auto"/>
              <w:right w:val="single" w:sz="4" w:space="0" w:color="auto"/>
            </w:tcBorders>
          </w:tcPr>
          <w:p w14:paraId="20F29569" w14:textId="7214C275" w:rsidR="00D45622" w:rsidRPr="00FA07F1" w:rsidRDefault="00D45622" w:rsidP="00B217F3">
            <w:pPr>
              <w:pStyle w:val="TAL"/>
              <w:rPr>
                <w:lang w:eastAsia="ja-JP"/>
              </w:rPr>
            </w:pPr>
            <w:r w:rsidRPr="00FA07F1">
              <w:rPr>
                <w:lang w:eastAsia="ja-JP"/>
              </w:rPr>
              <w:t>&gt;RAN Parameter ID</w:t>
            </w:r>
          </w:p>
        </w:tc>
        <w:tc>
          <w:tcPr>
            <w:tcW w:w="1080" w:type="dxa"/>
            <w:tcBorders>
              <w:top w:val="single" w:sz="4" w:space="0" w:color="auto"/>
              <w:left w:val="single" w:sz="4" w:space="0" w:color="auto"/>
              <w:bottom w:val="single" w:sz="4" w:space="0" w:color="auto"/>
              <w:right w:val="single" w:sz="4" w:space="0" w:color="auto"/>
            </w:tcBorders>
          </w:tcPr>
          <w:p w14:paraId="155AA60D" w14:textId="77777777" w:rsidR="00D45622" w:rsidRPr="00FA07F1" w:rsidRDefault="00D45622" w:rsidP="00B217F3">
            <w:pPr>
              <w:pStyle w:val="TAL"/>
              <w:rPr>
                <w:lang w:eastAsia="ja-JP"/>
              </w:rPr>
            </w:pPr>
            <w:r w:rsidRPr="00FA07F1">
              <w:rPr>
                <w:lang w:eastAsia="ja-JP"/>
              </w:rPr>
              <w:t>M</w:t>
            </w:r>
          </w:p>
        </w:tc>
        <w:tc>
          <w:tcPr>
            <w:tcW w:w="900" w:type="dxa"/>
            <w:tcBorders>
              <w:top w:val="single" w:sz="4" w:space="0" w:color="auto"/>
              <w:left w:val="single" w:sz="4" w:space="0" w:color="auto"/>
              <w:bottom w:val="single" w:sz="4" w:space="0" w:color="auto"/>
              <w:right w:val="single" w:sz="4" w:space="0" w:color="auto"/>
            </w:tcBorders>
          </w:tcPr>
          <w:p w14:paraId="51A11072" w14:textId="77777777" w:rsidR="00D45622" w:rsidRPr="00FA07F1" w:rsidRDefault="00D45622" w:rsidP="00B217F3">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2B00C972" w14:textId="02A3881A" w:rsidR="00D45622" w:rsidRPr="00FA07F1" w:rsidRDefault="00D45622" w:rsidP="00B217F3">
            <w:pPr>
              <w:pStyle w:val="TAL"/>
              <w:rPr>
                <w:rFonts w:cs="Arial"/>
                <w:snapToGrid w:val="0"/>
              </w:rPr>
            </w:pPr>
            <w:r>
              <w:rPr>
                <w:rFonts w:cs="Arial"/>
                <w:snapToGrid w:val="0"/>
              </w:rPr>
              <w:t>9.3.8</w:t>
            </w:r>
          </w:p>
        </w:tc>
        <w:tc>
          <w:tcPr>
            <w:tcW w:w="3151" w:type="dxa"/>
            <w:tcBorders>
              <w:top w:val="single" w:sz="4" w:space="0" w:color="auto"/>
              <w:left w:val="single" w:sz="4" w:space="0" w:color="auto"/>
              <w:bottom w:val="single" w:sz="4" w:space="0" w:color="auto"/>
              <w:right w:val="single" w:sz="4" w:space="0" w:color="auto"/>
            </w:tcBorders>
          </w:tcPr>
          <w:p w14:paraId="583CE0B2" w14:textId="77777777" w:rsidR="00D45622" w:rsidRPr="00FA07F1" w:rsidRDefault="00D45622" w:rsidP="00B217F3">
            <w:pPr>
              <w:pStyle w:val="TAL"/>
              <w:rPr>
                <w:lang w:eastAsia="ja-JP"/>
              </w:rPr>
            </w:pPr>
          </w:p>
        </w:tc>
      </w:tr>
      <w:tr w:rsidR="00D45622" w:rsidRPr="00FA07F1" w14:paraId="68D4F8CE" w14:textId="77777777" w:rsidTr="00BC705E">
        <w:tc>
          <w:tcPr>
            <w:tcW w:w="2695" w:type="dxa"/>
            <w:tcBorders>
              <w:top w:val="single" w:sz="4" w:space="0" w:color="auto"/>
              <w:left w:val="single" w:sz="4" w:space="0" w:color="auto"/>
              <w:bottom w:val="single" w:sz="4" w:space="0" w:color="auto"/>
              <w:right w:val="single" w:sz="4" w:space="0" w:color="auto"/>
            </w:tcBorders>
          </w:tcPr>
          <w:p w14:paraId="31B95B72" w14:textId="2174EDE1" w:rsidR="00D45622" w:rsidRPr="00FA07F1" w:rsidRDefault="00D45622" w:rsidP="00B217F3">
            <w:pPr>
              <w:pStyle w:val="TAL"/>
              <w:rPr>
                <w:lang w:eastAsia="ja-JP"/>
              </w:rPr>
            </w:pPr>
            <w:r w:rsidRPr="00FA07F1">
              <w:rPr>
                <w:lang w:eastAsia="ja-JP"/>
              </w:rPr>
              <w:t>&gt;RAN Parameter Structure</w:t>
            </w:r>
          </w:p>
        </w:tc>
        <w:tc>
          <w:tcPr>
            <w:tcW w:w="1080" w:type="dxa"/>
            <w:tcBorders>
              <w:top w:val="single" w:sz="4" w:space="0" w:color="auto"/>
              <w:left w:val="single" w:sz="4" w:space="0" w:color="auto"/>
              <w:bottom w:val="single" w:sz="4" w:space="0" w:color="auto"/>
              <w:right w:val="single" w:sz="4" w:space="0" w:color="auto"/>
            </w:tcBorders>
          </w:tcPr>
          <w:p w14:paraId="2EF603F3" w14:textId="77777777" w:rsidR="00D45622" w:rsidRPr="00FA07F1" w:rsidRDefault="00D45622" w:rsidP="00B217F3">
            <w:pPr>
              <w:pStyle w:val="TAL"/>
              <w:rPr>
                <w:lang w:eastAsia="ja-JP"/>
              </w:rPr>
            </w:pPr>
            <w:r w:rsidRPr="00FA07F1">
              <w:rPr>
                <w:lang w:eastAsia="ja-JP"/>
              </w:rPr>
              <w:t>M</w:t>
            </w:r>
          </w:p>
        </w:tc>
        <w:tc>
          <w:tcPr>
            <w:tcW w:w="900" w:type="dxa"/>
            <w:tcBorders>
              <w:top w:val="single" w:sz="4" w:space="0" w:color="auto"/>
              <w:left w:val="single" w:sz="4" w:space="0" w:color="auto"/>
              <w:bottom w:val="single" w:sz="4" w:space="0" w:color="auto"/>
              <w:right w:val="single" w:sz="4" w:space="0" w:color="auto"/>
            </w:tcBorders>
          </w:tcPr>
          <w:p w14:paraId="2F024B75" w14:textId="77777777" w:rsidR="00D45622" w:rsidRPr="00FA07F1" w:rsidRDefault="00D45622" w:rsidP="00B217F3">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06159A9A" w14:textId="77777777" w:rsidR="00D45622" w:rsidRPr="00FA07F1" w:rsidRDefault="00D45622" w:rsidP="00B217F3">
            <w:pPr>
              <w:pStyle w:val="TAL"/>
              <w:rPr>
                <w:rFonts w:cs="Arial"/>
                <w:snapToGrid w:val="0"/>
              </w:rPr>
            </w:pPr>
            <w:r w:rsidRPr="00FA07F1">
              <w:rPr>
                <w:rFonts w:cs="Arial"/>
                <w:snapToGrid w:val="0"/>
              </w:rPr>
              <w:t>9.3.12</w:t>
            </w:r>
          </w:p>
        </w:tc>
        <w:tc>
          <w:tcPr>
            <w:tcW w:w="3151" w:type="dxa"/>
            <w:tcBorders>
              <w:top w:val="single" w:sz="4" w:space="0" w:color="auto"/>
              <w:left w:val="single" w:sz="4" w:space="0" w:color="auto"/>
              <w:bottom w:val="single" w:sz="4" w:space="0" w:color="auto"/>
              <w:right w:val="single" w:sz="4" w:space="0" w:color="auto"/>
            </w:tcBorders>
          </w:tcPr>
          <w:p w14:paraId="05D8CA49" w14:textId="77777777" w:rsidR="00D45622" w:rsidRPr="00FA07F1" w:rsidRDefault="00D45622" w:rsidP="00B217F3">
            <w:pPr>
              <w:pStyle w:val="TAL"/>
              <w:rPr>
                <w:lang w:eastAsia="ja-JP"/>
              </w:rPr>
            </w:pPr>
          </w:p>
        </w:tc>
      </w:tr>
    </w:tbl>
    <w:p w14:paraId="4D59F012" w14:textId="77777777" w:rsidR="00D45622" w:rsidRDefault="00D45622"/>
    <w:p w14:paraId="0A0A5F06" w14:textId="77777777" w:rsidR="00AC3D28" w:rsidRPr="00D12E4D" w:rsidRDefault="00AC3D28" w:rsidP="00AC3D2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AC3D28" w:rsidRPr="00D12E4D" w14:paraId="123BB8E3"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4AEC12FD" w14:textId="77777777" w:rsidR="00AC3D28" w:rsidRPr="00D12E4D" w:rsidRDefault="00AC3D28" w:rsidP="007A72F2">
            <w:pPr>
              <w:pStyle w:val="TAH"/>
              <w:jc w:val="left"/>
              <w:rPr>
                <w:rFonts w:cs="Arial"/>
                <w:lang w:eastAsia="ja-JP"/>
              </w:rPr>
            </w:pPr>
            <w:r w:rsidRPr="00D12E4D">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5DA15B62" w14:textId="77777777" w:rsidR="00AC3D28" w:rsidRPr="00D12E4D" w:rsidRDefault="00AC3D28" w:rsidP="007A72F2">
            <w:pPr>
              <w:pStyle w:val="TAH"/>
              <w:rPr>
                <w:rFonts w:cs="Arial"/>
                <w:lang w:eastAsia="ja-JP"/>
              </w:rPr>
            </w:pPr>
            <w:r w:rsidRPr="00D12E4D">
              <w:rPr>
                <w:rFonts w:cs="Arial"/>
                <w:lang w:eastAsia="ja-JP"/>
              </w:rPr>
              <w:t>Explanation</w:t>
            </w:r>
          </w:p>
        </w:tc>
      </w:tr>
      <w:tr w:rsidR="00AC3D28" w:rsidRPr="00D12E4D" w14:paraId="45A6259B" w14:textId="77777777" w:rsidTr="00BC705E">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1830A0BA" w14:textId="7C73C604" w:rsidR="00AC3D28" w:rsidRPr="00D12E4D" w:rsidRDefault="0028139D" w:rsidP="007A72F2">
            <w:pPr>
              <w:pStyle w:val="TAL"/>
              <w:rPr>
                <w:rFonts w:cs="Arial"/>
                <w:lang w:eastAsia="ja-JP"/>
              </w:rPr>
            </w:pPr>
            <w:bookmarkStart w:id="595" w:name="_Hlk77110801"/>
            <w:r w:rsidRPr="00D12E4D">
              <w:rPr>
                <w:rFonts w:cs="Arial"/>
                <w:lang w:eastAsia="ja-JP"/>
              </w:rPr>
              <w:t>maxnoofItemsinList</w:t>
            </w:r>
            <w:bookmarkEnd w:id="595"/>
          </w:p>
        </w:tc>
        <w:tc>
          <w:tcPr>
            <w:tcW w:w="5670" w:type="dxa"/>
            <w:tcBorders>
              <w:top w:val="single" w:sz="4" w:space="0" w:color="auto"/>
              <w:left w:val="single" w:sz="4" w:space="0" w:color="auto"/>
              <w:bottom w:val="single" w:sz="4" w:space="0" w:color="auto"/>
              <w:right w:val="single" w:sz="4" w:space="0" w:color="auto"/>
            </w:tcBorders>
          </w:tcPr>
          <w:p w14:paraId="1C92C542" w14:textId="3A38A5B8" w:rsidR="00AC3D28" w:rsidRPr="00D12E4D" w:rsidRDefault="00AC3D28" w:rsidP="007A72F2">
            <w:pPr>
              <w:pStyle w:val="TAL"/>
              <w:rPr>
                <w:rFonts w:cs="Arial"/>
                <w:lang w:eastAsia="ja-JP"/>
              </w:rPr>
            </w:pPr>
            <w:r w:rsidRPr="00D12E4D">
              <w:rPr>
                <w:rFonts w:cs="Arial"/>
                <w:lang w:eastAsia="ja-JP"/>
              </w:rPr>
              <w:t>Maximum no. of RAN parameters supported in a structure. The value is &lt;</w:t>
            </w:r>
            <w:r w:rsidR="00AB2303" w:rsidRPr="00D12E4D">
              <w:rPr>
                <w:rFonts w:cs="Arial"/>
                <w:i/>
                <w:iCs/>
                <w:lang w:eastAsia="ja-JP"/>
              </w:rPr>
              <w:t>65535</w:t>
            </w:r>
            <w:r w:rsidRPr="00D12E4D">
              <w:rPr>
                <w:rFonts w:cs="Arial"/>
                <w:lang w:eastAsia="ja-JP"/>
              </w:rPr>
              <w:t>&gt;.</w:t>
            </w:r>
          </w:p>
        </w:tc>
      </w:tr>
    </w:tbl>
    <w:p w14:paraId="11FD80BB" w14:textId="77777777" w:rsidR="00AC3D28" w:rsidRPr="00D12E4D" w:rsidRDefault="00AC3D28" w:rsidP="00AC3D28"/>
    <w:p w14:paraId="45403C1B" w14:textId="77777777" w:rsidR="00AC3D28" w:rsidRPr="00D12E4D" w:rsidRDefault="00AC3D28">
      <w:pPr>
        <w:pStyle w:val="Heading3"/>
      </w:pPr>
      <w:bookmarkStart w:id="596" w:name="_Toc31210289"/>
      <w:bookmarkStart w:id="597" w:name="_Toc77321027"/>
      <w:bookmarkStart w:id="598" w:name="_Toc79485222"/>
      <w:bookmarkStart w:id="599" w:name="_Toc110274647"/>
      <w:r w:rsidRPr="00D12E4D">
        <w:t>9.3.14</w:t>
      </w:r>
      <w:r w:rsidRPr="00D12E4D">
        <w:tab/>
        <w:t>RAN Parameter Value</w:t>
      </w:r>
      <w:bookmarkEnd w:id="596"/>
      <w:bookmarkEnd w:id="597"/>
      <w:bookmarkEnd w:id="598"/>
      <w:bookmarkEnd w:id="599"/>
    </w:p>
    <w:p w14:paraId="4C4EBE29" w14:textId="77777777" w:rsidR="00AC3D28" w:rsidRPr="00D12E4D" w:rsidRDefault="00AC3D28" w:rsidP="00AC3D28">
      <w:pPr>
        <w:keepNext/>
      </w:pPr>
      <w:r w:rsidRPr="00D12E4D">
        <w:t>This IE defines the target value type for a RAN parameter ELEMENT.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AC3D28" w:rsidRPr="00D12E4D" w14:paraId="6DA09B40" w14:textId="77777777" w:rsidTr="00BC705E">
        <w:tc>
          <w:tcPr>
            <w:tcW w:w="2552" w:type="dxa"/>
          </w:tcPr>
          <w:p w14:paraId="03E20962" w14:textId="77777777" w:rsidR="00AC3D28" w:rsidRPr="00D12E4D" w:rsidRDefault="00AC3D28" w:rsidP="007A72F2">
            <w:pPr>
              <w:pStyle w:val="TAH"/>
              <w:rPr>
                <w:lang w:eastAsia="ja-JP"/>
              </w:rPr>
            </w:pPr>
            <w:r w:rsidRPr="00D12E4D">
              <w:rPr>
                <w:lang w:eastAsia="ja-JP"/>
              </w:rPr>
              <w:t>IE/Group Name</w:t>
            </w:r>
          </w:p>
        </w:tc>
        <w:tc>
          <w:tcPr>
            <w:tcW w:w="1134" w:type="dxa"/>
          </w:tcPr>
          <w:p w14:paraId="118EA9F4" w14:textId="77777777" w:rsidR="00AC3D28" w:rsidRPr="00D12E4D" w:rsidRDefault="00AC3D28" w:rsidP="007A72F2">
            <w:pPr>
              <w:pStyle w:val="TAH"/>
              <w:rPr>
                <w:lang w:eastAsia="ja-JP"/>
              </w:rPr>
            </w:pPr>
            <w:r w:rsidRPr="00D12E4D">
              <w:rPr>
                <w:lang w:eastAsia="ja-JP"/>
              </w:rPr>
              <w:t>Presence</w:t>
            </w:r>
          </w:p>
        </w:tc>
        <w:tc>
          <w:tcPr>
            <w:tcW w:w="1242" w:type="dxa"/>
          </w:tcPr>
          <w:p w14:paraId="291AB5B5" w14:textId="77777777" w:rsidR="00AC3D28" w:rsidRPr="00D12E4D" w:rsidRDefault="00AC3D28" w:rsidP="007A72F2">
            <w:pPr>
              <w:pStyle w:val="TAH"/>
              <w:rPr>
                <w:lang w:eastAsia="ja-JP"/>
              </w:rPr>
            </w:pPr>
            <w:r w:rsidRPr="00D12E4D">
              <w:rPr>
                <w:lang w:eastAsia="ja-JP"/>
              </w:rPr>
              <w:t>Range</w:t>
            </w:r>
          </w:p>
        </w:tc>
        <w:tc>
          <w:tcPr>
            <w:tcW w:w="2693" w:type="dxa"/>
          </w:tcPr>
          <w:p w14:paraId="00B99FD9" w14:textId="77777777" w:rsidR="00AC3D28" w:rsidRPr="00D12E4D" w:rsidRDefault="00AC3D28" w:rsidP="007A72F2">
            <w:pPr>
              <w:pStyle w:val="TAH"/>
              <w:rPr>
                <w:lang w:eastAsia="ja-JP"/>
              </w:rPr>
            </w:pPr>
            <w:r w:rsidRPr="00D12E4D">
              <w:rPr>
                <w:lang w:eastAsia="ja-JP"/>
              </w:rPr>
              <w:t>IE type and reference</w:t>
            </w:r>
          </w:p>
        </w:tc>
        <w:tc>
          <w:tcPr>
            <w:tcW w:w="1735" w:type="dxa"/>
          </w:tcPr>
          <w:p w14:paraId="6C35F90F" w14:textId="77777777" w:rsidR="00AC3D28" w:rsidRPr="00D12E4D" w:rsidRDefault="00AC3D28" w:rsidP="007A72F2">
            <w:pPr>
              <w:pStyle w:val="TAH"/>
              <w:rPr>
                <w:lang w:eastAsia="ja-JP"/>
              </w:rPr>
            </w:pPr>
            <w:r w:rsidRPr="00D12E4D">
              <w:rPr>
                <w:lang w:eastAsia="ja-JP"/>
              </w:rPr>
              <w:t>Semantics description</w:t>
            </w:r>
          </w:p>
        </w:tc>
      </w:tr>
      <w:tr w:rsidR="00AC3D28" w:rsidRPr="00D12E4D" w14:paraId="79B9FF4D" w14:textId="77777777" w:rsidTr="00BC705E">
        <w:tc>
          <w:tcPr>
            <w:tcW w:w="2552" w:type="dxa"/>
          </w:tcPr>
          <w:p w14:paraId="4570D3B8" w14:textId="77777777" w:rsidR="00AC3D28" w:rsidRPr="00D12E4D" w:rsidRDefault="00AC3D28" w:rsidP="007A72F2">
            <w:pPr>
              <w:pStyle w:val="TAL"/>
              <w:rPr>
                <w:lang w:eastAsia="ja-JP"/>
              </w:rPr>
            </w:pPr>
            <w:r w:rsidRPr="00D12E4D">
              <w:rPr>
                <w:b/>
                <w:bCs/>
                <w:lang w:eastAsia="ja-JP"/>
              </w:rPr>
              <w:t>CHOICE</w:t>
            </w:r>
            <w:r w:rsidRPr="00D12E4D">
              <w:rPr>
                <w:lang w:eastAsia="ja-JP"/>
              </w:rPr>
              <w:t xml:space="preserve"> </w:t>
            </w:r>
            <w:r w:rsidRPr="00D12E4D">
              <w:rPr>
                <w:i/>
                <w:iCs/>
                <w:lang w:eastAsia="ja-JP"/>
              </w:rPr>
              <w:t>RAN Parameter Value</w:t>
            </w:r>
          </w:p>
        </w:tc>
        <w:tc>
          <w:tcPr>
            <w:tcW w:w="1134" w:type="dxa"/>
          </w:tcPr>
          <w:p w14:paraId="14772239" w14:textId="77777777" w:rsidR="00AC3D28" w:rsidRPr="00D12E4D" w:rsidRDefault="00AC3D28" w:rsidP="007A72F2">
            <w:pPr>
              <w:pStyle w:val="TAL"/>
              <w:rPr>
                <w:lang w:eastAsia="ja-JP"/>
              </w:rPr>
            </w:pPr>
            <w:r w:rsidRPr="00D12E4D">
              <w:rPr>
                <w:lang w:eastAsia="ja-JP"/>
              </w:rPr>
              <w:t>M</w:t>
            </w:r>
          </w:p>
        </w:tc>
        <w:tc>
          <w:tcPr>
            <w:tcW w:w="1242" w:type="dxa"/>
          </w:tcPr>
          <w:p w14:paraId="39689928" w14:textId="77777777" w:rsidR="00AC3D28" w:rsidRPr="00D12E4D" w:rsidRDefault="00AC3D28" w:rsidP="007A72F2">
            <w:pPr>
              <w:pStyle w:val="TAL"/>
              <w:rPr>
                <w:lang w:eastAsia="ja-JP"/>
              </w:rPr>
            </w:pPr>
          </w:p>
        </w:tc>
        <w:tc>
          <w:tcPr>
            <w:tcW w:w="2693" w:type="dxa"/>
          </w:tcPr>
          <w:p w14:paraId="7CC87310" w14:textId="77777777" w:rsidR="00AC3D28" w:rsidRPr="00D12E4D" w:rsidRDefault="00AC3D28" w:rsidP="007A72F2">
            <w:pPr>
              <w:pStyle w:val="TAL"/>
              <w:rPr>
                <w:lang w:eastAsia="ja-JP"/>
              </w:rPr>
            </w:pPr>
          </w:p>
        </w:tc>
        <w:tc>
          <w:tcPr>
            <w:tcW w:w="1735" w:type="dxa"/>
          </w:tcPr>
          <w:p w14:paraId="30F31D5B" w14:textId="77777777" w:rsidR="00AC3D28" w:rsidRPr="00D12E4D" w:rsidRDefault="00AC3D28" w:rsidP="007A72F2">
            <w:pPr>
              <w:pStyle w:val="TAL"/>
              <w:rPr>
                <w:lang w:eastAsia="ja-JP"/>
              </w:rPr>
            </w:pPr>
          </w:p>
        </w:tc>
      </w:tr>
      <w:tr w:rsidR="004251ED" w:rsidRPr="00D12E4D" w14:paraId="17FF8293" w14:textId="77777777" w:rsidTr="00BC705E">
        <w:tc>
          <w:tcPr>
            <w:tcW w:w="2552" w:type="dxa"/>
          </w:tcPr>
          <w:p w14:paraId="06320FB9" w14:textId="3943B7C8" w:rsidR="004251ED" w:rsidRPr="00D12E4D" w:rsidRDefault="004251ED" w:rsidP="004251ED">
            <w:pPr>
              <w:pStyle w:val="TAL"/>
              <w:ind w:left="60"/>
              <w:rPr>
                <w:lang w:eastAsia="ja-JP"/>
              </w:rPr>
            </w:pPr>
            <w:r w:rsidRPr="00D12E4D">
              <w:rPr>
                <w:lang w:eastAsia="ja-JP"/>
              </w:rPr>
              <w:t>&gt;BOOLEAN</w:t>
            </w:r>
          </w:p>
        </w:tc>
        <w:tc>
          <w:tcPr>
            <w:tcW w:w="1134" w:type="dxa"/>
          </w:tcPr>
          <w:p w14:paraId="4991D591" w14:textId="77777777" w:rsidR="004251ED" w:rsidRPr="00D12E4D" w:rsidRDefault="004251ED" w:rsidP="007A72F2">
            <w:pPr>
              <w:pStyle w:val="TAL"/>
              <w:rPr>
                <w:lang w:eastAsia="ja-JP"/>
              </w:rPr>
            </w:pPr>
          </w:p>
        </w:tc>
        <w:tc>
          <w:tcPr>
            <w:tcW w:w="1242" w:type="dxa"/>
          </w:tcPr>
          <w:p w14:paraId="7ABAFFB4" w14:textId="77777777" w:rsidR="004251ED" w:rsidRPr="00D12E4D" w:rsidRDefault="004251ED" w:rsidP="007A72F2">
            <w:pPr>
              <w:pStyle w:val="TAL"/>
              <w:rPr>
                <w:lang w:eastAsia="ja-JP"/>
              </w:rPr>
            </w:pPr>
          </w:p>
        </w:tc>
        <w:tc>
          <w:tcPr>
            <w:tcW w:w="2693" w:type="dxa"/>
          </w:tcPr>
          <w:p w14:paraId="72F08909" w14:textId="476DD520" w:rsidR="004251ED" w:rsidRPr="00D12E4D" w:rsidRDefault="004251ED" w:rsidP="007A72F2">
            <w:pPr>
              <w:pStyle w:val="TAL"/>
              <w:rPr>
                <w:lang w:eastAsia="ja-JP"/>
              </w:rPr>
            </w:pPr>
            <w:r w:rsidRPr="00D12E4D">
              <w:rPr>
                <w:lang w:eastAsia="ja-JP"/>
              </w:rPr>
              <w:t>BOOLEAN</w:t>
            </w:r>
          </w:p>
        </w:tc>
        <w:tc>
          <w:tcPr>
            <w:tcW w:w="1735" w:type="dxa"/>
          </w:tcPr>
          <w:p w14:paraId="10C606CC" w14:textId="77777777" w:rsidR="004251ED" w:rsidRPr="00D12E4D" w:rsidRDefault="004251ED" w:rsidP="007A72F2">
            <w:pPr>
              <w:pStyle w:val="TAL"/>
              <w:rPr>
                <w:lang w:eastAsia="ja-JP"/>
              </w:rPr>
            </w:pPr>
          </w:p>
        </w:tc>
      </w:tr>
      <w:tr w:rsidR="00AC3D28" w:rsidRPr="00D12E4D" w14:paraId="4DB26D0E" w14:textId="77777777" w:rsidTr="00BC705E">
        <w:tc>
          <w:tcPr>
            <w:tcW w:w="2552" w:type="dxa"/>
          </w:tcPr>
          <w:p w14:paraId="6F84259B" w14:textId="77777777" w:rsidR="00AC3D28" w:rsidRPr="00D12E4D" w:rsidRDefault="00AC3D28" w:rsidP="004251ED">
            <w:pPr>
              <w:pStyle w:val="TAL"/>
              <w:ind w:left="60"/>
              <w:rPr>
                <w:lang w:eastAsia="ja-JP"/>
              </w:rPr>
            </w:pPr>
            <w:r w:rsidRPr="00D12E4D">
              <w:rPr>
                <w:lang w:eastAsia="ja-JP"/>
              </w:rPr>
              <w:t>&gt;INTEGER</w:t>
            </w:r>
          </w:p>
        </w:tc>
        <w:tc>
          <w:tcPr>
            <w:tcW w:w="1134" w:type="dxa"/>
          </w:tcPr>
          <w:p w14:paraId="3BA3963B" w14:textId="77777777" w:rsidR="00AC3D28" w:rsidRPr="00D12E4D" w:rsidRDefault="00AC3D28" w:rsidP="007A72F2">
            <w:pPr>
              <w:pStyle w:val="TAL"/>
              <w:rPr>
                <w:lang w:eastAsia="ja-JP"/>
              </w:rPr>
            </w:pPr>
          </w:p>
        </w:tc>
        <w:tc>
          <w:tcPr>
            <w:tcW w:w="1242" w:type="dxa"/>
          </w:tcPr>
          <w:p w14:paraId="0DC73712" w14:textId="77777777" w:rsidR="00AC3D28" w:rsidRPr="00D12E4D" w:rsidRDefault="00AC3D28" w:rsidP="007A72F2">
            <w:pPr>
              <w:pStyle w:val="TAL"/>
              <w:rPr>
                <w:lang w:eastAsia="ja-JP"/>
              </w:rPr>
            </w:pPr>
          </w:p>
        </w:tc>
        <w:tc>
          <w:tcPr>
            <w:tcW w:w="2693" w:type="dxa"/>
          </w:tcPr>
          <w:p w14:paraId="2E9854A7" w14:textId="77777777" w:rsidR="00AC3D28" w:rsidRPr="00D12E4D" w:rsidRDefault="00AC3D28" w:rsidP="007A72F2">
            <w:pPr>
              <w:pStyle w:val="TAL"/>
              <w:rPr>
                <w:lang w:eastAsia="ja-JP"/>
              </w:rPr>
            </w:pPr>
            <w:r w:rsidRPr="00D12E4D">
              <w:rPr>
                <w:lang w:eastAsia="ja-JP"/>
              </w:rPr>
              <w:t>INTEGER</w:t>
            </w:r>
          </w:p>
        </w:tc>
        <w:tc>
          <w:tcPr>
            <w:tcW w:w="1735" w:type="dxa"/>
          </w:tcPr>
          <w:p w14:paraId="24F45D77" w14:textId="77777777" w:rsidR="00AC3D28" w:rsidRPr="00D12E4D" w:rsidRDefault="00AC3D28" w:rsidP="007A72F2">
            <w:pPr>
              <w:pStyle w:val="TAL"/>
              <w:rPr>
                <w:lang w:eastAsia="ja-JP"/>
              </w:rPr>
            </w:pPr>
          </w:p>
        </w:tc>
      </w:tr>
      <w:tr w:rsidR="004251ED" w:rsidRPr="00D12E4D" w14:paraId="27F5A7A6" w14:textId="77777777" w:rsidTr="00BC705E">
        <w:tc>
          <w:tcPr>
            <w:tcW w:w="2552" w:type="dxa"/>
          </w:tcPr>
          <w:p w14:paraId="3C4BD298" w14:textId="64C855A1" w:rsidR="004251ED" w:rsidRPr="00D12E4D" w:rsidRDefault="004251ED" w:rsidP="004251ED">
            <w:pPr>
              <w:pStyle w:val="TAL"/>
              <w:ind w:left="60"/>
              <w:rPr>
                <w:lang w:eastAsia="ja-JP"/>
              </w:rPr>
            </w:pPr>
            <w:r w:rsidRPr="00D12E4D">
              <w:rPr>
                <w:lang w:eastAsia="ja-JP"/>
              </w:rPr>
              <w:t>&gt;REAL</w:t>
            </w:r>
          </w:p>
        </w:tc>
        <w:tc>
          <w:tcPr>
            <w:tcW w:w="1134" w:type="dxa"/>
          </w:tcPr>
          <w:p w14:paraId="43DAD8ED" w14:textId="77777777" w:rsidR="004251ED" w:rsidRPr="00D12E4D" w:rsidRDefault="004251ED" w:rsidP="007A72F2">
            <w:pPr>
              <w:pStyle w:val="TAL"/>
              <w:rPr>
                <w:lang w:eastAsia="ja-JP"/>
              </w:rPr>
            </w:pPr>
          </w:p>
        </w:tc>
        <w:tc>
          <w:tcPr>
            <w:tcW w:w="1242" w:type="dxa"/>
          </w:tcPr>
          <w:p w14:paraId="3DC0CF6B" w14:textId="77777777" w:rsidR="004251ED" w:rsidRPr="00D12E4D" w:rsidRDefault="004251ED" w:rsidP="007A72F2">
            <w:pPr>
              <w:pStyle w:val="TAL"/>
              <w:rPr>
                <w:lang w:eastAsia="ja-JP"/>
              </w:rPr>
            </w:pPr>
          </w:p>
        </w:tc>
        <w:tc>
          <w:tcPr>
            <w:tcW w:w="2693" w:type="dxa"/>
          </w:tcPr>
          <w:p w14:paraId="28E2151D" w14:textId="764059E1" w:rsidR="004251ED" w:rsidRPr="00D12E4D" w:rsidRDefault="004251ED" w:rsidP="007A72F2">
            <w:pPr>
              <w:pStyle w:val="TAL"/>
              <w:rPr>
                <w:lang w:eastAsia="ja-JP"/>
              </w:rPr>
            </w:pPr>
            <w:r w:rsidRPr="00D12E4D">
              <w:rPr>
                <w:lang w:eastAsia="ja-JP"/>
              </w:rPr>
              <w:t>REAL</w:t>
            </w:r>
          </w:p>
        </w:tc>
        <w:tc>
          <w:tcPr>
            <w:tcW w:w="1735" w:type="dxa"/>
          </w:tcPr>
          <w:p w14:paraId="0450B9D4" w14:textId="77777777" w:rsidR="004251ED" w:rsidRPr="00D12E4D" w:rsidRDefault="004251ED" w:rsidP="007A72F2">
            <w:pPr>
              <w:pStyle w:val="TAL"/>
              <w:rPr>
                <w:lang w:eastAsia="ja-JP"/>
              </w:rPr>
            </w:pPr>
          </w:p>
        </w:tc>
      </w:tr>
      <w:tr w:rsidR="004251ED" w:rsidRPr="00D12E4D" w14:paraId="5B015C3E" w14:textId="77777777" w:rsidTr="00BC705E">
        <w:tc>
          <w:tcPr>
            <w:tcW w:w="2552" w:type="dxa"/>
          </w:tcPr>
          <w:p w14:paraId="33EDCC35" w14:textId="472CFA45" w:rsidR="004251ED" w:rsidRPr="00D12E4D" w:rsidRDefault="004251ED" w:rsidP="004251ED">
            <w:pPr>
              <w:pStyle w:val="TAL"/>
              <w:ind w:left="60"/>
              <w:rPr>
                <w:lang w:eastAsia="ja-JP"/>
              </w:rPr>
            </w:pPr>
            <w:r w:rsidRPr="00D12E4D">
              <w:rPr>
                <w:lang w:eastAsia="ja-JP"/>
              </w:rPr>
              <w:t>&gt;BIT STRING</w:t>
            </w:r>
          </w:p>
        </w:tc>
        <w:tc>
          <w:tcPr>
            <w:tcW w:w="1134" w:type="dxa"/>
          </w:tcPr>
          <w:p w14:paraId="44BFE7B1" w14:textId="77777777" w:rsidR="004251ED" w:rsidRPr="00D12E4D" w:rsidRDefault="004251ED" w:rsidP="007A72F2">
            <w:pPr>
              <w:pStyle w:val="TAL"/>
              <w:rPr>
                <w:lang w:eastAsia="ja-JP"/>
              </w:rPr>
            </w:pPr>
          </w:p>
        </w:tc>
        <w:tc>
          <w:tcPr>
            <w:tcW w:w="1242" w:type="dxa"/>
          </w:tcPr>
          <w:p w14:paraId="1128545C" w14:textId="77777777" w:rsidR="004251ED" w:rsidRPr="00D12E4D" w:rsidRDefault="004251ED" w:rsidP="007A72F2">
            <w:pPr>
              <w:pStyle w:val="TAL"/>
              <w:rPr>
                <w:lang w:eastAsia="ja-JP"/>
              </w:rPr>
            </w:pPr>
          </w:p>
        </w:tc>
        <w:tc>
          <w:tcPr>
            <w:tcW w:w="2693" w:type="dxa"/>
          </w:tcPr>
          <w:p w14:paraId="533905D8" w14:textId="085A2F6C" w:rsidR="004251ED" w:rsidRPr="00D12E4D" w:rsidRDefault="004251ED" w:rsidP="007A72F2">
            <w:pPr>
              <w:pStyle w:val="TAL"/>
              <w:rPr>
                <w:lang w:eastAsia="ja-JP"/>
              </w:rPr>
            </w:pPr>
            <w:r w:rsidRPr="00D12E4D">
              <w:rPr>
                <w:lang w:eastAsia="ja-JP"/>
              </w:rPr>
              <w:t>BIT STRING</w:t>
            </w:r>
          </w:p>
        </w:tc>
        <w:tc>
          <w:tcPr>
            <w:tcW w:w="1735" w:type="dxa"/>
          </w:tcPr>
          <w:p w14:paraId="4DA200B1" w14:textId="77777777" w:rsidR="004251ED" w:rsidRPr="00D12E4D" w:rsidRDefault="004251ED" w:rsidP="007A72F2">
            <w:pPr>
              <w:pStyle w:val="TAL"/>
              <w:rPr>
                <w:lang w:eastAsia="ja-JP"/>
              </w:rPr>
            </w:pPr>
          </w:p>
        </w:tc>
      </w:tr>
      <w:tr w:rsidR="00AC3D28" w:rsidRPr="00D12E4D" w14:paraId="503F0B4C" w14:textId="77777777" w:rsidTr="00BC705E">
        <w:tc>
          <w:tcPr>
            <w:tcW w:w="2552" w:type="dxa"/>
          </w:tcPr>
          <w:p w14:paraId="510E8F39" w14:textId="77777777" w:rsidR="00AC3D28" w:rsidRPr="00D12E4D" w:rsidRDefault="00AC3D28" w:rsidP="004251ED">
            <w:pPr>
              <w:pStyle w:val="TAL"/>
              <w:ind w:left="60"/>
              <w:rPr>
                <w:lang w:eastAsia="ja-JP"/>
              </w:rPr>
            </w:pPr>
            <w:r w:rsidRPr="00D12E4D">
              <w:rPr>
                <w:lang w:eastAsia="ja-JP"/>
              </w:rPr>
              <w:t>&gt;OCTET STRING</w:t>
            </w:r>
          </w:p>
        </w:tc>
        <w:tc>
          <w:tcPr>
            <w:tcW w:w="1134" w:type="dxa"/>
          </w:tcPr>
          <w:p w14:paraId="36994F14" w14:textId="77777777" w:rsidR="00AC3D28" w:rsidRPr="00D12E4D" w:rsidRDefault="00AC3D28" w:rsidP="007A72F2">
            <w:pPr>
              <w:pStyle w:val="TAL"/>
              <w:rPr>
                <w:lang w:eastAsia="ja-JP"/>
              </w:rPr>
            </w:pPr>
          </w:p>
        </w:tc>
        <w:tc>
          <w:tcPr>
            <w:tcW w:w="1242" w:type="dxa"/>
          </w:tcPr>
          <w:p w14:paraId="327B9625" w14:textId="77777777" w:rsidR="00AC3D28" w:rsidRPr="00D12E4D" w:rsidRDefault="00AC3D28" w:rsidP="007A72F2">
            <w:pPr>
              <w:pStyle w:val="TAL"/>
              <w:rPr>
                <w:lang w:eastAsia="ja-JP"/>
              </w:rPr>
            </w:pPr>
          </w:p>
        </w:tc>
        <w:tc>
          <w:tcPr>
            <w:tcW w:w="2693" w:type="dxa"/>
          </w:tcPr>
          <w:p w14:paraId="4A3BE827" w14:textId="77777777" w:rsidR="00AC3D28" w:rsidRPr="00D12E4D" w:rsidRDefault="00AC3D28" w:rsidP="007A72F2">
            <w:pPr>
              <w:pStyle w:val="TAL"/>
              <w:rPr>
                <w:lang w:eastAsia="ja-JP"/>
              </w:rPr>
            </w:pPr>
            <w:r w:rsidRPr="00D12E4D">
              <w:rPr>
                <w:lang w:eastAsia="ja-JP"/>
              </w:rPr>
              <w:t>OCTET STRING</w:t>
            </w:r>
          </w:p>
        </w:tc>
        <w:tc>
          <w:tcPr>
            <w:tcW w:w="1735" w:type="dxa"/>
          </w:tcPr>
          <w:p w14:paraId="7745EA6B" w14:textId="77777777" w:rsidR="00AC3D28" w:rsidRPr="00D12E4D" w:rsidRDefault="00AC3D28" w:rsidP="007A72F2">
            <w:pPr>
              <w:pStyle w:val="TAL"/>
              <w:rPr>
                <w:lang w:eastAsia="ja-JP"/>
              </w:rPr>
            </w:pPr>
          </w:p>
        </w:tc>
      </w:tr>
      <w:tr w:rsidR="00AC3D28" w:rsidRPr="00D12E4D" w14:paraId="21E45361" w14:textId="77777777" w:rsidTr="00BC705E">
        <w:tc>
          <w:tcPr>
            <w:tcW w:w="2552" w:type="dxa"/>
          </w:tcPr>
          <w:p w14:paraId="1DA14957" w14:textId="77777777" w:rsidR="00AC3D28" w:rsidRPr="00D12E4D" w:rsidRDefault="00AC3D28" w:rsidP="004251ED">
            <w:pPr>
              <w:pStyle w:val="TAL"/>
              <w:ind w:left="60"/>
              <w:rPr>
                <w:lang w:eastAsia="ja-JP"/>
              </w:rPr>
            </w:pPr>
            <w:r w:rsidRPr="00D12E4D">
              <w:rPr>
                <w:lang w:eastAsia="ja-JP"/>
              </w:rPr>
              <w:t>&gt;PrintableString</w:t>
            </w:r>
          </w:p>
        </w:tc>
        <w:tc>
          <w:tcPr>
            <w:tcW w:w="1134" w:type="dxa"/>
          </w:tcPr>
          <w:p w14:paraId="4F874334" w14:textId="77777777" w:rsidR="00AC3D28" w:rsidRPr="00D12E4D" w:rsidRDefault="00AC3D28" w:rsidP="007A72F2">
            <w:pPr>
              <w:pStyle w:val="TAL"/>
              <w:rPr>
                <w:lang w:eastAsia="ja-JP"/>
              </w:rPr>
            </w:pPr>
          </w:p>
        </w:tc>
        <w:tc>
          <w:tcPr>
            <w:tcW w:w="1242" w:type="dxa"/>
          </w:tcPr>
          <w:p w14:paraId="132A0F5D" w14:textId="77777777" w:rsidR="00AC3D28" w:rsidRPr="00D12E4D" w:rsidRDefault="00AC3D28" w:rsidP="007A72F2">
            <w:pPr>
              <w:pStyle w:val="TAL"/>
              <w:rPr>
                <w:lang w:eastAsia="ja-JP"/>
              </w:rPr>
            </w:pPr>
          </w:p>
        </w:tc>
        <w:tc>
          <w:tcPr>
            <w:tcW w:w="2693" w:type="dxa"/>
          </w:tcPr>
          <w:p w14:paraId="4F9C24B9" w14:textId="77777777" w:rsidR="00AC3D28" w:rsidRPr="00D12E4D" w:rsidRDefault="00AC3D28" w:rsidP="007A72F2">
            <w:pPr>
              <w:pStyle w:val="TAL"/>
              <w:rPr>
                <w:lang w:eastAsia="ja-JP"/>
              </w:rPr>
            </w:pPr>
            <w:r w:rsidRPr="00D12E4D">
              <w:rPr>
                <w:lang w:eastAsia="ja-JP"/>
              </w:rPr>
              <w:t>PrintableString</w:t>
            </w:r>
          </w:p>
        </w:tc>
        <w:tc>
          <w:tcPr>
            <w:tcW w:w="1735" w:type="dxa"/>
          </w:tcPr>
          <w:p w14:paraId="3439A10E" w14:textId="77777777" w:rsidR="00AC3D28" w:rsidRPr="00D12E4D" w:rsidRDefault="00AC3D28" w:rsidP="007A72F2">
            <w:pPr>
              <w:pStyle w:val="TAL"/>
              <w:rPr>
                <w:lang w:eastAsia="ja-JP"/>
              </w:rPr>
            </w:pPr>
          </w:p>
        </w:tc>
      </w:tr>
    </w:tbl>
    <w:p w14:paraId="4F5F7A0B" w14:textId="77777777" w:rsidR="00AC3D28" w:rsidRPr="00D12E4D" w:rsidRDefault="00AC3D28" w:rsidP="00AC3D28"/>
    <w:p w14:paraId="2CA8A9B7" w14:textId="76B0B6C9" w:rsidR="00E67DEA" w:rsidRPr="00D12E4D" w:rsidRDefault="00E67DEA">
      <w:pPr>
        <w:pStyle w:val="Heading3"/>
      </w:pPr>
      <w:bookmarkStart w:id="600" w:name="_Toc77321028"/>
      <w:bookmarkStart w:id="601" w:name="_Toc79485223"/>
      <w:bookmarkStart w:id="602" w:name="_Toc110274648"/>
      <w:r w:rsidRPr="00D12E4D">
        <w:t>9.3.1</w:t>
      </w:r>
      <w:r w:rsidR="00D514ED" w:rsidRPr="00D12E4D">
        <w:t>5</w:t>
      </w:r>
      <w:r w:rsidRPr="00D12E4D">
        <w:tab/>
      </w:r>
      <w:r w:rsidR="00AC1F87" w:rsidRPr="00D12E4D">
        <w:t xml:space="preserve">Call Process Type </w:t>
      </w:r>
      <w:r w:rsidR="00F71BA5" w:rsidRPr="00D12E4D">
        <w:t>ID</w:t>
      </w:r>
      <w:bookmarkEnd w:id="600"/>
      <w:bookmarkEnd w:id="601"/>
      <w:bookmarkEnd w:id="602"/>
    </w:p>
    <w:p w14:paraId="5EDDE118" w14:textId="73E3559C" w:rsidR="00922A7F" w:rsidRPr="00D12E4D" w:rsidRDefault="00922A7F" w:rsidP="00922A7F">
      <w:pPr>
        <w:keepNext/>
      </w:pPr>
      <w:r w:rsidRPr="00D12E4D">
        <w:t xml:space="preserve">This IE uniquely identifies a call Process Type </w:t>
      </w:r>
      <w:r w:rsidR="00F21310" w:rsidRPr="00D12E4D">
        <w:t xml:space="preserve">for a </w:t>
      </w:r>
      <w:r w:rsidR="00944BA9" w:rsidRPr="00D12E4D">
        <w:t>call process breakpoint event trigger</w:t>
      </w:r>
      <w:r w:rsidRPr="00D12E4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59"/>
        <w:gridCol w:w="2676"/>
        <w:gridCol w:w="1735"/>
      </w:tblGrid>
      <w:tr w:rsidR="00922A7F" w:rsidRPr="00D12E4D" w14:paraId="129F4498" w14:textId="77777777" w:rsidTr="00BC705E">
        <w:tc>
          <w:tcPr>
            <w:tcW w:w="2552" w:type="dxa"/>
          </w:tcPr>
          <w:p w14:paraId="01112E10" w14:textId="77777777" w:rsidR="00922A7F" w:rsidRPr="00D12E4D" w:rsidRDefault="00922A7F" w:rsidP="0069746E">
            <w:pPr>
              <w:pStyle w:val="TAH"/>
              <w:rPr>
                <w:lang w:eastAsia="ja-JP"/>
              </w:rPr>
            </w:pPr>
            <w:r w:rsidRPr="00D12E4D">
              <w:rPr>
                <w:lang w:eastAsia="ja-JP"/>
              </w:rPr>
              <w:t>IE/Group Name</w:t>
            </w:r>
          </w:p>
        </w:tc>
        <w:tc>
          <w:tcPr>
            <w:tcW w:w="1134" w:type="dxa"/>
          </w:tcPr>
          <w:p w14:paraId="0B20D536" w14:textId="77777777" w:rsidR="00922A7F" w:rsidRPr="00D12E4D" w:rsidRDefault="00922A7F" w:rsidP="0069746E">
            <w:pPr>
              <w:pStyle w:val="TAH"/>
              <w:rPr>
                <w:lang w:eastAsia="ja-JP"/>
              </w:rPr>
            </w:pPr>
            <w:r w:rsidRPr="00D12E4D">
              <w:rPr>
                <w:lang w:eastAsia="ja-JP"/>
              </w:rPr>
              <w:t>Presence</w:t>
            </w:r>
          </w:p>
        </w:tc>
        <w:tc>
          <w:tcPr>
            <w:tcW w:w="1259" w:type="dxa"/>
          </w:tcPr>
          <w:p w14:paraId="05A03158" w14:textId="77777777" w:rsidR="00922A7F" w:rsidRPr="00D12E4D" w:rsidRDefault="00922A7F" w:rsidP="0069746E">
            <w:pPr>
              <w:pStyle w:val="TAH"/>
              <w:rPr>
                <w:lang w:eastAsia="ja-JP"/>
              </w:rPr>
            </w:pPr>
            <w:r w:rsidRPr="00D12E4D">
              <w:rPr>
                <w:lang w:eastAsia="ja-JP"/>
              </w:rPr>
              <w:t>Range</w:t>
            </w:r>
          </w:p>
        </w:tc>
        <w:tc>
          <w:tcPr>
            <w:tcW w:w="2676" w:type="dxa"/>
          </w:tcPr>
          <w:p w14:paraId="6D91A8D6" w14:textId="77777777" w:rsidR="00922A7F" w:rsidRPr="00D12E4D" w:rsidRDefault="00922A7F" w:rsidP="0069746E">
            <w:pPr>
              <w:pStyle w:val="TAH"/>
              <w:rPr>
                <w:lang w:eastAsia="ja-JP"/>
              </w:rPr>
            </w:pPr>
            <w:r w:rsidRPr="00D12E4D">
              <w:rPr>
                <w:lang w:eastAsia="ja-JP"/>
              </w:rPr>
              <w:t>IE type and reference</w:t>
            </w:r>
          </w:p>
        </w:tc>
        <w:tc>
          <w:tcPr>
            <w:tcW w:w="1735" w:type="dxa"/>
          </w:tcPr>
          <w:p w14:paraId="08071437" w14:textId="77777777" w:rsidR="00922A7F" w:rsidRPr="00D12E4D" w:rsidRDefault="00922A7F" w:rsidP="0069746E">
            <w:pPr>
              <w:pStyle w:val="TAH"/>
              <w:rPr>
                <w:lang w:eastAsia="ja-JP"/>
              </w:rPr>
            </w:pPr>
            <w:r w:rsidRPr="00D12E4D">
              <w:rPr>
                <w:lang w:eastAsia="ja-JP"/>
              </w:rPr>
              <w:t>Semantics description</w:t>
            </w:r>
          </w:p>
        </w:tc>
      </w:tr>
      <w:tr w:rsidR="00922A7F" w:rsidRPr="00D12E4D" w14:paraId="3767EC62" w14:textId="77777777" w:rsidTr="00BC705E">
        <w:tc>
          <w:tcPr>
            <w:tcW w:w="2552" w:type="dxa"/>
          </w:tcPr>
          <w:p w14:paraId="0317410E" w14:textId="20519469" w:rsidR="00922A7F" w:rsidRPr="00D12E4D" w:rsidRDefault="00944BA9" w:rsidP="0069746E">
            <w:pPr>
              <w:pStyle w:val="TAL"/>
              <w:rPr>
                <w:lang w:eastAsia="ja-JP"/>
              </w:rPr>
            </w:pPr>
            <w:r w:rsidRPr="00D12E4D">
              <w:rPr>
                <w:lang w:eastAsia="ja-JP"/>
              </w:rPr>
              <w:t>Call P</w:t>
            </w:r>
            <w:r w:rsidR="005412B6" w:rsidRPr="00D12E4D">
              <w:rPr>
                <w:lang w:eastAsia="ja-JP"/>
              </w:rPr>
              <w:t>rocess Type</w:t>
            </w:r>
            <w:r w:rsidR="00922A7F" w:rsidRPr="00D12E4D">
              <w:rPr>
                <w:lang w:eastAsia="ja-JP"/>
              </w:rPr>
              <w:t xml:space="preserve"> ID</w:t>
            </w:r>
          </w:p>
        </w:tc>
        <w:tc>
          <w:tcPr>
            <w:tcW w:w="1134" w:type="dxa"/>
          </w:tcPr>
          <w:p w14:paraId="2E2774A7" w14:textId="77777777" w:rsidR="00922A7F" w:rsidRPr="00D12E4D" w:rsidRDefault="00922A7F" w:rsidP="0069746E">
            <w:pPr>
              <w:pStyle w:val="TAL"/>
              <w:rPr>
                <w:lang w:eastAsia="ja-JP"/>
              </w:rPr>
            </w:pPr>
            <w:r w:rsidRPr="00D12E4D">
              <w:rPr>
                <w:lang w:eastAsia="ja-JP"/>
              </w:rPr>
              <w:t>M</w:t>
            </w:r>
          </w:p>
        </w:tc>
        <w:tc>
          <w:tcPr>
            <w:tcW w:w="1259" w:type="dxa"/>
          </w:tcPr>
          <w:p w14:paraId="3AB2F7D9" w14:textId="77777777" w:rsidR="00922A7F" w:rsidRPr="00D12E4D" w:rsidRDefault="00922A7F" w:rsidP="0069746E">
            <w:pPr>
              <w:pStyle w:val="TAL"/>
              <w:rPr>
                <w:lang w:eastAsia="ja-JP"/>
              </w:rPr>
            </w:pPr>
          </w:p>
        </w:tc>
        <w:tc>
          <w:tcPr>
            <w:tcW w:w="2676" w:type="dxa"/>
          </w:tcPr>
          <w:p w14:paraId="7EDB0DC1" w14:textId="77777777" w:rsidR="00922A7F" w:rsidRPr="00D12E4D" w:rsidRDefault="00922A7F" w:rsidP="0069746E">
            <w:pPr>
              <w:pStyle w:val="TAL"/>
              <w:rPr>
                <w:lang w:eastAsia="ja-JP"/>
              </w:rPr>
            </w:pPr>
            <w:r w:rsidRPr="00D12E4D">
              <w:rPr>
                <w:rFonts w:eastAsia="Times New Roman"/>
                <w:lang w:eastAsia="ja-JP"/>
              </w:rPr>
              <w:t xml:space="preserve">INTEGER (1.. </w:t>
            </w:r>
            <w:r w:rsidRPr="00D12E4D">
              <w:t>65535, …</w:t>
            </w:r>
            <w:r w:rsidRPr="00D12E4D">
              <w:rPr>
                <w:rFonts w:eastAsia="Times New Roman"/>
                <w:lang w:eastAsia="ja-JP"/>
              </w:rPr>
              <w:t xml:space="preserve">) </w:t>
            </w:r>
          </w:p>
        </w:tc>
        <w:tc>
          <w:tcPr>
            <w:tcW w:w="1735" w:type="dxa"/>
          </w:tcPr>
          <w:p w14:paraId="34ABA1B8" w14:textId="77777777" w:rsidR="00922A7F" w:rsidRPr="00D12E4D" w:rsidRDefault="00922A7F" w:rsidP="0069746E">
            <w:pPr>
              <w:pStyle w:val="TAL"/>
              <w:rPr>
                <w:lang w:eastAsia="ja-JP"/>
              </w:rPr>
            </w:pPr>
          </w:p>
        </w:tc>
      </w:tr>
    </w:tbl>
    <w:p w14:paraId="1CEEEE0B" w14:textId="77777777" w:rsidR="004E4485" w:rsidRPr="00D12E4D" w:rsidRDefault="004E4485" w:rsidP="00F71BA5"/>
    <w:p w14:paraId="26A8A013" w14:textId="77777777" w:rsidR="00AC3D28" w:rsidRPr="00D12E4D" w:rsidRDefault="00AC3D28">
      <w:pPr>
        <w:pStyle w:val="Heading3"/>
      </w:pPr>
      <w:bookmarkStart w:id="603" w:name="_Toc77321029"/>
      <w:bookmarkStart w:id="604" w:name="_Toc79485224"/>
      <w:bookmarkStart w:id="605" w:name="_Toc110274649"/>
      <w:r w:rsidRPr="00D12E4D">
        <w:t>9.3.16</w:t>
      </w:r>
      <w:r w:rsidRPr="00D12E4D">
        <w:tab/>
        <w:t>Insert Indication ID</w:t>
      </w:r>
      <w:bookmarkEnd w:id="603"/>
      <w:bookmarkEnd w:id="604"/>
      <w:bookmarkEnd w:id="605"/>
    </w:p>
    <w:p w14:paraId="2E11C03C" w14:textId="77777777" w:rsidR="00AC3D28" w:rsidRPr="00D12E4D" w:rsidRDefault="00AC3D28" w:rsidP="00AC3D28">
      <w:pPr>
        <w:keepNext/>
      </w:pPr>
      <w:r w:rsidRPr="00D12E4D">
        <w:t>This IE uniquely identifies an action of a given RIC Control style.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59"/>
        <w:gridCol w:w="2676"/>
        <w:gridCol w:w="1735"/>
      </w:tblGrid>
      <w:tr w:rsidR="00AC3D28" w:rsidRPr="00D12E4D" w14:paraId="5114370E" w14:textId="77777777" w:rsidTr="00BC705E">
        <w:tc>
          <w:tcPr>
            <w:tcW w:w="2552" w:type="dxa"/>
          </w:tcPr>
          <w:p w14:paraId="7A0894A3" w14:textId="77777777" w:rsidR="00AC3D28" w:rsidRPr="00D12E4D" w:rsidRDefault="00AC3D28" w:rsidP="007A72F2">
            <w:pPr>
              <w:pStyle w:val="TAH"/>
              <w:rPr>
                <w:lang w:eastAsia="ja-JP"/>
              </w:rPr>
            </w:pPr>
            <w:r w:rsidRPr="00D12E4D">
              <w:rPr>
                <w:lang w:eastAsia="ja-JP"/>
              </w:rPr>
              <w:t>IE/Group Name</w:t>
            </w:r>
          </w:p>
        </w:tc>
        <w:tc>
          <w:tcPr>
            <w:tcW w:w="1134" w:type="dxa"/>
          </w:tcPr>
          <w:p w14:paraId="363B1F10" w14:textId="77777777" w:rsidR="00AC3D28" w:rsidRPr="00D12E4D" w:rsidRDefault="00AC3D28" w:rsidP="007A72F2">
            <w:pPr>
              <w:pStyle w:val="TAH"/>
              <w:rPr>
                <w:lang w:eastAsia="ja-JP"/>
              </w:rPr>
            </w:pPr>
            <w:r w:rsidRPr="00D12E4D">
              <w:rPr>
                <w:lang w:eastAsia="ja-JP"/>
              </w:rPr>
              <w:t>Presence</w:t>
            </w:r>
          </w:p>
        </w:tc>
        <w:tc>
          <w:tcPr>
            <w:tcW w:w="1259" w:type="dxa"/>
          </w:tcPr>
          <w:p w14:paraId="15236761" w14:textId="77777777" w:rsidR="00AC3D28" w:rsidRPr="00D12E4D" w:rsidRDefault="00AC3D28" w:rsidP="007A72F2">
            <w:pPr>
              <w:pStyle w:val="TAH"/>
              <w:rPr>
                <w:lang w:eastAsia="ja-JP"/>
              </w:rPr>
            </w:pPr>
            <w:r w:rsidRPr="00D12E4D">
              <w:rPr>
                <w:lang w:eastAsia="ja-JP"/>
              </w:rPr>
              <w:t>Range</w:t>
            </w:r>
          </w:p>
        </w:tc>
        <w:tc>
          <w:tcPr>
            <w:tcW w:w="2676" w:type="dxa"/>
          </w:tcPr>
          <w:p w14:paraId="0A41C16B" w14:textId="77777777" w:rsidR="00AC3D28" w:rsidRPr="00D12E4D" w:rsidRDefault="00AC3D28" w:rsidP="007A72F2">
            <w:pPr>
              <w:pStyle w:val="TAH"/>
              <w:rPr>
                <w:lang w:eastAsia="ja-JP"/>
              </w:rPr>
            </w:pPr>
            <w:r w:rsidRPr="00D12E4D">
              <w:rPr>
                <w:lang w:eastAsia="ja-JP"/>
              </w:rPr>
              <w:t>IE type and reference</w:t>
            </w:r>
          </w:p>
        </w:tc>
        <w:tc>
          <w:tcPr>
            <w:tcW w:w="1735" w:type="dxa"/>
          </w:tcPr>
          <w:p w14:paraId="17A5DCCC" w14:textId="77777777" w:rsidR="00AC3D28" w:rsidRPr="00D12E4D" w:rsidRDefault="00AC3D28" w:rsidP="007A72F2">
            <w:pPr>
              <w:pStyle w:val="TAH"/>
              <w:rPr>
                <w:lang w:eastAsia="ja-JP"/>
              </w:rPr>
            </w:pPr>
            <w:r w:rsidRPr="00D12E4D">
              <w:rPr>
                <w:lang w:eastAsia="ja-JP"/>
              </w:rPr>
              <w:t>Semantics description</w:t>
            </w:r>
          </w:p>
        </w:tc>
      </w:tr>
      <w:tr w:rsidR="00AC3D28" w:rsidRPr="00D12E4D" w14:paraId="62EE8B2B" w14:textId="77777777" w:rsidTr="00BC705E">
        <w:tc>
          <w:tcPr>
            <w:tcW w:w="2552" w:type="dxa"/>
          </w:tcPr>
          <w:p w14:paraId="0F90EFBA" w14:textId="77777777" w:rsidR="00AC3D28" w:rsidRPr="00D12E4D" w:rsidRDefault="00AC3D28" w:rsidP="007A72F2">
            <w:pPr>
              <w:pStyle w:val="TAL"/>
              <w:rPr>
                <w:lang w:eastAsia="ja-JP"/>
              </w:rPr>
            </w:pPr>
            <w:r w:rsidRPr="00D12E4D">
              <w:rPr>
                <w:lang w:eastAsia="ja-JP"/>
              </w:rPr>
              <w:t>Insert Indication ID</w:t>
            </w:r>
          </w:p>
        </w:tc>
        <w:tc>
          <w:tcPr>
            <w:tcW w:w="1134" w:type="dxa"/>
          </w:tcPr>
          <w:p w14:paraId="46496BAA" w14:textId="77777777" w:rsidR="00AC3D28" w:rsidRPr="00D12E4D" w:rsidRDefault="00AC3D28" w:rsidP="007A72F2">
            <w:pPr>
              <w:pStyle w:val="TAL"/>
              <w:rPr>
                <w:lang w:eastAsia="ja-JP"/>
              </w:rPr>
            </w:pPr>
            <w:r w:rsidRPr="00D12E4D">
              <w:rPr>
                <w:lang w:eastAsia="ja-JP"/>
              </w:rPr>
              <w:t>M</w:t>
            </w:r>
          </w:p>
        </w:tc>
        <w:tc>
          <w:tcPr>
            <w:tcW w:w="1259" w:type="dxa"/>
          </w:tcPr>
          <w:p w14:paraId="09B44256" w14:textId="77777777" w:rsidR="00AC3D28" w:rsidRPr="00D12E4D" w:rsidRDefault="00AC3D28" w:rsidP="007A72F2">
            <w:pPr>
              <w:pStyle w:val="TAL"/>
              <w:rPr>
                <w:lang w:eastAsia="ja-JP"/>
              </w:rPr>
            </w:pPr>
          </w:p>
        </w:tc>
        <w:tc>
          <w:tcPr>
            <w:tcW w:w="2676" w:type="dxa"/>
          </w:tcPr>
          <w:p w14:paraId="63618E18" w14:textId="77777777" w:rsidR="00AC3D28" w:rsidRPr="00D12E4D" w:rsidRDefault="00AC3D28" w:rsidP="007A72F2">
            <w:pPr>
              <w:pStyle w:val="TAL"/>
              <w:rPr>
                <w:lang w:eastAsia="ja-JP"/>
              </w:rPr>
            </w:pPr>
            <w:r w:rsidRPr="00D12E4D">
              <w:rPr>
                <w:rFonts w:eastAsia="Times New Roman"/>
                <w:lang w:eastAsia="ja-JP"/>
              </w:rPr>
              <w:t xml:space="preserve">INTEGER (1.. </w:t>
            </w:r>
            <w:r w:rsidRPr="00D12E4D">
              <w:t>65535, …</w:t>
            </w:r>
            <w:r w:rsidRPr="00D12E4D">
              <w:rPr>
                <w:rFonts w:eastAsia="Times New Roman"/>
                <w:lang w:eastAsia="ja-JP"/>
              </w:rPr>
              <w:t xml:space="preserve">) </w:t>
            </w:r>
          </w:p>
        </w:tc>
        <w:tc>
          <w:tcPr>
            <w:tcW w:w="1735" w:type="dxa"/>
          </w:tcPr>
          <w:p w14:paraId="3095190B" w14:textId="77777777" w:rsidR="00AC3D28" w:rsidRPr="00D12E4D" w:rsidRDefault="00AC3D28" w:rsidP="007A72F2">
            <w:pPr>
              <w:pStyle w:val="TAL"/>
              <w:rPr>
                <w:lang w:eastAsia="ja-JP"/>
              </w:rPr>
            </w:pPr>
          </w:p>
        </w:tc>
      </w:tr>
    </w:tbl>
    <w:p w14:paraId="745DD818" w14:textId="77777777" w:rsidR="00AC3D28" w:rsidRPr="00D12E4D" w:rsidRDefault="00AC3D28" w:rsidP="00AC3D28"/>
    <w:p w14:paraId="4F380B00" w14:textId="77777777" w:rsidR="00AC3D28" w:rsidRPr="00D12E4D" w:rsidRDefault="00AC3D28">
      <w:pPr>
        <w:pStyle w:val="Heading3"/>
      </w:pPr>
      <w:bookmarkStart w:id="606" w:name="_Toc77321030"/>
      <w:bookmarkStart w:id="607" w:name="_Toc79485225"/>
      <w:bookmarkStart w:id="608" w:name="_Toc110274650"/>
      <w:r w:rsidRPr="00D12E4D">
        <w:t>9.3.17</w:t>
      </w:r>
      <w:r w:rsidRPr="00D12E4D">
        <w:tab/>
        <w:t>Insert Indication Name</w:t>
      </w:r>
      <w:bookmarkEnd w:id="606"/>
      <w:bookmarkEnd w:id="607"/>
      <w:bookmarkEnd w:id="608"/>
    </w:p>
    <w:p w14:paraId="340AE9A0" w14:textId="77777777" w:rsidR="00AC3D28" w:rsidRPr="00D12E4D" w:rsidRDefault="00AC3D28" w:rsidP="00AC3D28">
      <w:pPr>
        <w:keepNext/>
      </w:pPr>
      <w:r w:rsidRPr="00D12E4D">
        <w:t>This IE defines the</w:t>
      </w:r>
      <w:r w:rsidRPr="00D12E4D">
        <w:rPr>
          <w:iCs/>
        </w:rPr>
        <w:t xml:space="preserve"> name </w:t>
      </w:r>
      <w:r w:rsidRPr="00D12E4D">
        <w:t>of a given control action.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59"/>
        <w:gridCol w:w="2676"/>
        <w:gridCol w:w="1735"/>
      </w:tblGrid>
      <w:tr w:rsidR="00AC3D28" w:rsidRPr="00D12E4D" w14:paraId="3EEC07FE" w14:textId="77777777" w:rsidTr="00BC705E">
        <w:tc>
          <w:tcPr>
            <w:tcW w:w="2552" w:type="dxa"/>
          </w:tcPr>
          <w:p w14:paraId="21B164CF" w14:textId="77777777" w:rsidR="00AC3D28" w:rsidRPr="00D12E4D" w:rsidRDefault="00AC3D28" w:rsidP="007A72F2">
            <w:pPr>
              <w:pStyle w:val="TAH"/>
              <w:rPr>
                <w:lang w:eastAsia="ja-JP"/>
              </w:rPr>
            </w:pPr>
            <w:r w:rsidRPr="00D12E4D">
              <w:rPr>
                <w:lang w:eastAsia="ja-JP"/>
              </w:rPr>
              <w:t>IE/Group Name</w:t>
            </w:r>
          </w:p>
        </w:tc>
        <w:tc>
          <w:tcPr>
            <w:tcW w:w="1134" w:type="dxa"/>
          </w:tcPr>
          <w:p w14:paraId="2D753031" w14:textId="77777777" w:rsidR="00AC3D28" w:rsidRPr="00D12E4D" w:rsidRDefault="00AC3D28" w:rsidP="007A72F2">
            <w:pPr>
              <w:pStyle w:val="TAH"/>
              <w:rPr>
                <w:lang w:eastAsia="ja-JP"/>
              </w:rPr>
            </w:pPr>
            <w:r w:rsidRPr="00D12E4D">
              <w:rPr>
                <w:lang w:eastAsia="ja-JP"/>
              </w:rPr>
              <w:t>Presence</w:t>
            </w:r>
          </w:p>
        </w:tc>
        <w:tc>
          <w:tcPr>
            <w:tcW w:w="1259" w:type="dxa"/>
          </w:tcPr>
          <w:p w14:paraId="03C69D39" w14:textId="77777777" w:rsidR="00AC3D28" w:rsidRPr="00D12E4D" w:rsidRDefault="00AC3D28" w:rsidP="007A72F2">
            <w:pPr>
              <w:pStyle w:val="TAH"/>
              <w:rPr>
                <w:lang w:eastAsia="ja-JP"/>
              </w:rPr>
            </w:pPr>
            <w:r w:rsidRPr="00D12E4D">
              <w:rPr>
                <w:lang w:eastAsia="ja-JP"/>
              </w:rPr>
              <w:t>Range</w:t>
            </w:r>
          </w:p>
        </w:tc>
        <w:tc>
          <w:tcPr>
            <w:tcW w:w="2676" w:type="dxa"/>
          </w:tcPr>
          <w:p w14:paraId="758A49E1" w14:textId="77777777" w:rsidR="00AC3D28" w:rsidRPr="00D12E4D" w:rsidRDefault="00AC3D28" w:rsidP="007A72F2">
            <w:pPr>
              <w:pStyle w:val="TAH"/>
              <w:rPr>
                <w:lang w:eastAsia="ja-JP"/>
              </w:rPr>
            </w:pPr>
            <w:r w:rsidRPr="00D12E4D">
              <w:rPr>
                <w:lang w:eastAsia="ja-JP"/>
              </w:rPr>
              <w:t>IE type and reference</w:t>
            </w:r>
          </w:p>
        </w:tc>
        <w:tc>
          <w:tcPr>
            <w:tcW w:w="1735" w:type="dxa"/>
          </w:tcPr>
          <w:p w14:paraId="55412317" w14:textId="77777777" w:rsidR="00AC3D28" w:rsidRPr="00D12E4D" w:rsidRDefault="00AC3D28" w:rsidP="007A72F2">
            <w:pPr>
              <w:pStyle w:val="TAH"/>
              <w:rPr>
                <w:lang w:eastAsia="ja-JP"/>
              </w:rPr>
            </w:pPr>
            <w:r w:rsidRPr="00D12E4D">
              <w:rPr>
                <w:lang w:eastAsia="ja-JP"/>
              </w:rPr>
              <w:t>Semantics description</w:t>
            </w:r>
          </w:p>
        </w:tc>
      </w:tr>
      <w:tr w:rsidR="00AC3D28" w:rsidRPr="00D12E4D" w14:paraId="5CEE5237" w14:textId="77777777" w:rsidTr="00BC705E">
        <w:tc>
          <w:tcPr>
            <w:tcW w:w="2552" w:type="dxa"/>
          </w:tcPr>
          <w:p w14:paraId="7FFB5E8E" w14:textId="77777777" w:rsidR="00AC3D28" w:rsidRPr="00D12E4D" w:rsidRDefault="00AC3D28" w:rsidP="007A72F2">
            <w:pPr>
              <w:pStyle w:val="TAL"/>
              <w:rPr>
                <w:lang w:eastAsia="ja-JP"/>
              </w:rPr>
            </w:pPr>
            <w:r w:rsidRPr="00D12E4D">
              <w:rPr>
                <w:lang w:eastAsia="ja-JP"/>
              </w:rPr>
              <w:t>Insert Indication Name</w:t>
            </w:r>
          </w:p>
        </w:tc>
        <w:tc>
          <w:tcPr>
            <w:tcW w:w="1134" w:type="dxa"/>
          </w:tcPr>
          <w:p w14:paraId="69677222" w14:textId="77777777" w:rsidR="00AC3D28" w:rsidRPr="00D12E4D" w:rsidRDefault="00AC3D28" w:rsidP="007A72F2">
            <w:pPr>
              <w:pStyle w:val="TAL"/>
              <w:rPr>
                <w:lang w:eastAsia="ja-JP"/>
              </w:rPr>
            </w:pPr>
            <w:r w:rsidRPr="00D12E4D">
              <w:rPr>
                <w:lang w:eastAsia="ja-JP"/>
              </w:rPr>
              <w:t>M</w:t>
            </w:r>
          </w:p>
        </w:tc>
        <w:tc>
          <w:tcPr>
            <w:tcW w:w="1259" w:type="dxa"/>
          </w:tcPr>
          <w:p w14:paraId="409268A1" w14:textId="77777777" w:rsidR="00AC3D28" w:rsidRPr="00D12E4D" w:rsidRDefault="00AC3D28" w:rsidP="007A72F2">
            <w:pPr>
              <w:pStyle w:val="TAL"/>
              <w:rPr>
                <w:lang w:eastAsia="ja-JP"/>
              </w:rPr>
            </w:pPr>
          </w:p>
        </w:tc>
        <w:tc>
          <w:tcPr>
            <w:tcW w:w="2676" w:type="dxa"/>
          </w:tcPr>
          <w:p w14:paraId="4BC4C001" w14:textId="77777777" w:rsidR="00AC3D28" w:rsidRPr="00D12E4D" w:rsidRDefault="00AC3D28" w:rsidP="007A72F2">
            <w:pPr>
              <w:pStyle w:val="TAL"/>
              <w:rPr>
                <w:lang w:eastAsia="ja-JP"/>
              </w:rPr>
            </w:pPr>
            <w:r w:rsidRPr="00D12E4D">
              <w:rPr>
                <w:lang w:eastAsia="ja-JP"/>
              </w:rPr>
              <w:t>PrintableString(SIZE(1.. 150, ...))</w:t>
            </w:r>
          </w:p>
        </w:tc>
        <w:tc>
          <w:tcPr>
            <w:tcW w:w="1735" w:type="dxa"/>
          </w:tcPr>
          <w:p w14:paraId="5606C632" w14:textId="77777777" w:rsidR="00AC3D28" w:rsidRPr="00D12E4D" w:rsidRDefault="00AC3D28" w:rsidP="007A72F2">
            <w:pPr>
              <w:pStyle w:val="TAL"/>
              <w:rPr>
                <w:lang w:eastAsia="ja-JP"/>
              </w:rPr>
            </w:pPr>
          </w:p>
        </w:tc>
      </w:tr>
    </w:tbl>
    <w:p w14:paraId="2230A844" w14:textId="77777777" w:rsidR="00F71BA5" w:rsidRPr="00D12E4D" w:rsidRDefault="00F71BA5" w:rsidP="00F71BA5">
      <w:bookmarkStart w:id="609" w:name="_Toc31210272"/>
      <w:bookmarkStart w:id="610" w:name="_Toc7085736"/>
      <w:bookmarkStart w:id="611" w:name="_Toc11310638"/>
    </w:p>
    <w:p w14:paraId="413C058C" w14:textId="77777777" w:rsidR="00D45622" w:rsidRDefault="00D45622" w:rsidP="00F73F9F">
      <w:pPr>
        <w:pStyle w:val="Heading3"/>
      </w:pPr>
      <w:bookmarkStart w:id="612" w:name="_Toc77321031"/>
      <w:bookmarkStart w:id="613" w:name="_Toc77321219"/>
      <w:bookmarkStart w:id="614" w:name="_Toc110274651"/>
      <w:bookmarkEnd w:id="609"/>
      <w:bookmarkEnd w:id="610"/>
      <w:bookmarkEnd w:id="611"/>
      <w:r w:rsidRPr="00FA07F1">
        <w:lastRenderedPageBreak/>
        <w:t>9.3.18</w:t>
      </w:r>
      <w:r w:rsidRPr="00FA07F1">
        <w:tab/>
        <w:t xml:space="preserve">RAN Call </w:t>
      </w:r>
      <w:r>
        <w:t>P</w:t>
      </w:r>
      <w:r w:rsidRPr="00FA07F1">
        <w:t>rocess ID</w:t>
      </w:r>
      <w:bookmarkEnd w:id="612"/>
      <w:bookmarkEnd w:id="613"/>
      <w:bookmarkEnd w:id="6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129"/>
        <w:gridCol w:w="2380"/>
        <w:gridCol w:w="2161"/>
      </w:tblGrid>
      <w:tr w:rsidR="00D45622" w:rsidRPr="00FA07F1" w14:paraId="254A1547" w14:textId="77777777" w:rsidTr="00BC705E">
        <w:tc>
          <w:tcPr>
            <w:tcW w:w="2552" w:type="dxa"/>
          </w:tcPr>
          <w:p w14:paraId="36ADA5D9" w14:textId="77777777" w:rsidR="00D45622" w:rsidRPr="00FA07F1" w:rsidRDefault="00D45622" w:rsidP="00B217F3">
            <w:pPr>
              <w:pStyle w:val="TAH"/>
              <w:rPr>
                <w:lang w:eastAsia="ja-JP"/>
              </w:rPr>
            </w:pPr>
            <w:r w:rsidRPr="00FA07F1">
              <w:rPr>
                <w:lang w:eastAsia="ja-JP"/>
              </w:rPr>
              <w:t>IE/Group Name</w:t>
            </w:r>
          </w:p>
        </w:tc>
        <w:tc>
          <w:tcPr>
            <w:tcW w:w="1134" w:type="dxa"/>
          </w:tcPr>
          <w:p w14:paraId="3EC05571" w14:textId="77777777" w:rsidR="00D45622" w:rsidRPr="00FA07F1" w:rsidRDefault="00D45622" w:rsidP="00B217F3">
            <w:pPr>
              <w:pStyle w:val="TAH"/>
              <w:rPr>
                <w:lang w:eastAsia="ja-JP"/>
              </w:rPr>
            </w:pPr>
            <w:r w:rsidRPr="00FA07F1">
              <w:rPr>
                <w:lang w:eastAsia="ja-JP"/>
              </w:rPr>
              <w:t>Presence</w:t>
            </w:r>
          </w:p>
        </w:tc>
        <w:tc>
          <w:tcPr>
            <w:tcW w:w="1129" w:type="dxa"/>
          </w:tcPr>
          <w:p w14:paraId="739AA132" w14:textId="77777777" w:rsidR="00D45622" w:rsidRPr="00FA07F1" w:rsidRDefault="00D45622" w:rsidP="00B217F3">
            <w:pPr>
              <w:pStyle w:val="TAH"/>
              <w:rPr>
                <w:lang w:eastAsia="ja-JP"/>
              </w:rPr>
            </w:pPr>
            <w:r w:rsidRPr="00FA07F1">
              <w:rPr>
                <w:lang w:eastAsia="ja-JP"/>
              </w:rPr>
              <w:t>Range</w:t>
            </w:r>
          </w:p>
        </w:tc>
        <w:tc>
          <w:tcPr>
            <w:tcW w:w="2380" w:type="dxa"/>
          </w:tcPr>
          <w:p w14:paraId="0E26F081" w14:textId="77777777" w:rsidR="00D45622" w:rsidRPr="00FA07F1" w:rsidRDefault="00D45622" w:rsidP="00B217F3">
            <w:pPr>
              <w:pStyle w:val="TAH"/>
              <w:rPr>
                <w:lang w:eastAsia="ja-JP"/>
              </w:rPr>
            </w:pPr>
            <w:r w:rsidRPr="00FA07F1">
              <w:rPr>
                <w:lang w:eastAsia="ja-JP"/>
              </w:rPr>
              <w:t>IE type and reference</w:t>
            </w:r>
          </w:p>
        </w:tc>
        <w:tc>
          <w:tcPr>
            <w:tcW w:w="2161" w:type="dxa"/>
          </w:tcPr>
          <w:p w14:paraId="06E549BA" w14:textId="77777777" w:rsidR="00D45622" w:rsidRPr="00FA07F1" w:rsidRDefault="00D45622" w:rsidP="00B217F3">
            <w:pPr>
              <w:pStyle w:val="TAH"/>
              <w:rPr>
                <w:lang w:eastAsia="ja-JP"/>
              </w:rPr>
            </w:pPr>
            <w:r w:rsidRPr="00FA07F1">
              <w:rPr>
                <w:lang w:eastAsia="ja-JP"/>
              </w:rPr>
              <w:t>Semantics description</w:t>
            </w:r>
          </w:p>
        </w:tc>
      </w:tr>
      <w:tr w:rsidR="00D45622" w:rsidRPr="00FA07F1" w14:paraId="47D55BB4" w14:textId="77777777" w:rsidTr="00BC705E">
        <w:tc>
          <w:tcPr>
            <w:tcW w:w="2552" w:type="dxa"/>
          </w:tcPr>
          <w:p w14:paraId="261EFAD1" w14:textId="77777777" w:rsidR="00D45622" w:rsidRPr="00FA07F1" w:rsidRDefault="00D45622" w:rsidP="00B217F3">
            <w:pPr>
              <w:pStyle w:val="TAL"/>
              <w:rPr>
                <w:lang w:eastAsia="ja-JP"/>
              </w:rPr>
            </w:pPr>
            <w:r w:rsidRPr="00FA07F1">
              <w:rPr>
                <w:lang w:eastAsia="ja-JP"/>
              </w:rPr>
              <w:t xml:space="preserve">Call </w:t>
            </w:r>
            <w:r>
              <w:rPr>
                <w:lang w:eastAsia="ja-JP"/>
              </w:rPr>
              <w:t>P</w:t>
            </w:r>
            <w:r w:rsidRPr="00FA07F1">
              <w:rPr>
                <w:lang w:eastAsia="ja-JP"/>
              </w:rPr>
              <w:t>rocess ID</w:t>
            </w:r>
          </w:p>
        </w:tc>
        <w:tc>
          <w:tcPr>
            <w:tcW w:w="1134" w:type="dxa"/>
          </w:tcPr>
          <w:p w14:paraId="0D88FC58" w14:textId="77777777" w:rsidR="00D45622" w:rsidRPr="00FA07F1" w:rsidRDefault="00D45622" w:rsidP="00B217F3">
            <w:pPr>
              <w:pStyle w:val="TAL"/>
              <w:rPr>
                <w:lang w:eastAsia="ja-JP"/>
              </w:rPr>
            </w:pPr>
          </w:p>
        </w:tc>
        <w:tc>
          <w:tcPr>
            <w:tcW w:w="1129" w:type="dxa"/>
          </w:tcPr>
          <w:p w14:paraId="5B457C55" w14:textId="77777777" w:rsidR="00D45622" w:rsidRPr="00FA07F1" w:rsidRDefault="00D45622" w:rsidP="00B217F3">
            <w:pPr>
              <w:pStyle w:val="TAL"/>
              <w:rPr>
                <w:lang w:eastAsia="ja-JP"/>
              </w:rPr>
            </w:pPr>
          </w:p>
        </w:tc>
        <w:tc>
          <w:tcPr>
            <w:tcW w:w="2380" w:type="dxa"/>
          </w:tcPr>
          <w:p w14:paraId="13BFA3D8" w14:textId="294A1138" w:rsidR="00D45622" w:rsidRPr="00FA07F1" w:rsidRDefault="00D45622" w:rsidP="00B217F3">
            <w:pPr>
              <w:pStyle w:val="TAL"/>
              <w:rPr>
                <w:lang w:eastAsia="ja-JP"/>
              </w:rPr>
            </w:pPr>
            <w:r w:rsidRPr="00FA07F1">
              <w:rPr>
                <w:lang w:eastAsia="ja-JP"/>
              </w:rPr>
              <w:t>INTEGER</w:t>
            </w:r>
            <w:r>
              <w:rPr>
                <w:lang w:eastAsia="ja-JP"/>
              </w:rPr>
              <w:t xml:space="preserve"> (1..</w:t>
            </w:r>
            <w:r w:rsidR="00754EE7" w:rsidRPr="00754EE7">
              <w:rPr>
                <w:rFonts w:cs="Arial"/>
                <w:lang w:eastAsia="ja-JP"/>
              </w:rPr>
              <w:t xml:space="preserve"> 429496729</w:t>
            </w:r>
            <w:r w:rsidR="00754EE7">
              <w:rPr>
                <w:rFonts w:cs="Arial"/>
                <w:lang w:eastAsia="ja-JP"/>
              </w:rPr>
              <w:t>5</w:t>
            </w:r>
            <w:r>
              <w:rPr>
                <w:lang w:eastAsia="ja-JP"/>
              </w:rPr>
              <w:t>, …)</w:t>
            </w:r>
          </w:p>
        </w:tc>
        <w:tc>
          <w:tcPr>
            <w:tcW w:w="2161" w:type="dxa"/>
          </w:tcPr>
          <w:p w14:paraId="39FD5C94" w14:textId="77777777" w:rsidR="00D45622" w:rsidRPr="00FA07F1" w:rsidRDefault="00D45622" w:rsidP="00B217F3">
            <w:pPr>
              <w:pStyle w:val="TAL"/>
              <w:rPr>
                <w:lang w:eastAsia="ja-JP"/>
              </w:rPr>
            </w:pPr>
            <w:r>
              <w:rPr>
                <w:lang w:eastAsia="ja-JP"/>
              </w:rPr>
              <w:t>To be used to match an INSERT Indication request with a following CONTROL action</w:t>
            </w:r>
          </w:p>
        </w:tc>
      </w:tr>
    </w:tbl>
    <w:p w14:paraId="5F2BDC3C" w14:textId="77777777" w:rsidR="00D45622" w:rsidRDefault="00D45622"/>
    <w:p w14:paraId="255549F2" w14:textId="13A67A28" w:rsidR="00F71BA5" w:rsidRPr="00D12E4D" w:rsidRDefault="00F71BA5">
      <w:pPr>
        <w:pStyle w:val="Heading3"/>
      </w:pPr>
      <w:bookmarkStart w:id="615" w:name="_Toc77321032"/>
      <w:bookmarkStart w:id="616" w:name="_Toc79485227"/>
      <w:bookmarkStart w:id="617" w:name="_Toc110274652"/>
      <w:r w:rsidRPr="00D12E4D">
        <w:t>9.3.19</w:t>
      </w:r>
      <w:r w:rsidRPr="00D12E4D">
        <w:tab/>
        <w:t>Call Process Type Name</w:t>
      </w:r>
      <w:bookmarkEnd w:id="615"/>
      <w:bookmarkEnd w:id="616"/>
      <w:bookmarkEnd w:id="617"/>
    </w:p>
    <w:p w14:paraId="24CCD66F" w14:textId="77777777" w:rsidR="00F71BA5" w:rsidRPr="00D12E4D" w:rsidRDefault="00F71BA5" w:rsidP="00F71BA5">
      <w:pPr>
        <w:keepNext/>
      </w:pPr>
      <w:r w:rsidRPr="00D12E4D">
        <w:t>This IE defines the name of a given call Process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59"/>
        <w:gridCol w:w="2676"/>
        <w:gridCol w:w="1735"/>
      </w:tblGrid>
      <w:tr w:rsidR="00F71BA5" w:rsidRPr="00D12E4D" w14:paraId="55D7A9AB" w14:textId="77777777" w:rsidTr="00BC705E">
        <w:tc>
          <w:tcPr>
            <w:tcW w:w="2552" w:type="dxa"/>
          </w:tcPr>
          <w:p w14:paraId="614B2183" w14:textId="77777777" w:rsidR="00F71BA5" w:rsidRPr="00D12E4D" w:rsidRDefault="00F71BA5" w:rsidP="0069746E">
            <w:pPr>
              <w:pStyle w:val="TAH"/>
              <w:rPr>
                <w:lang w:eastAsia="ja-JP"/>
              </w:rPr>
            </w:pPr>
            <w:r w:rsidRPr="00D12E4D">
              <w:rPr>
                <w:lang w:eastAsia="ja-JP"/>
              </w:rPr>
              <w:t>IE/Group Name</w:t>
            </w:r>
          </w:p>
        </w:tc>
        <w:tc>
          <w:tcPr>
            <w:tcW w:w="1134" w:type="dxa"/>
          </w:tcPr>
          <w:p w14:paraId="1A51797B" w14:textId="77777777" w:rsidR="00F71BA5" w:rsidRPr="00D12E4D" w:rsidRDefault="00F71BA5" w:rsidP="0069746E">
            <w:pPr>
              <w:pStyle w:val="TAH"/>
              <w:rPr>
                <w:lang w:eastAsia="ja-JP"/>
              </w:rPr>
            </w:pPr>
            <w:r w:rsidRPr="00D12E4D">
              <w:rPr>
                <w:lang w:eastAsia="ja-JP"/>
              </w:rPr>
              <w:t>Presence</w:t>
            </w:r>
          </w:p>
        </w:tc>
        <w:tc>
          <w:tcPr>
            <w:tcW w:w="1259" w:type="dxa"/>
          </w:tcPr>
          <w:p w14:paraId="42AE23D3" w14:textId="77777777" w:rsidR="00F71BA5" w:rsidRPr="00D12E4D" w:rsidRDefault="00F71BA5" w:rsidP="0069746E">
            <w:pPr>
              <w:pStyle w:val="TAH"/>
              <w:rPr>
                <w:lang w:eastAsia="ja-JP"/>
              </w:rPr>
            </w:pPr>
            <w:r w:rsidRPr="00D12E4D">
              <w:rPr>
                <w:lang w:eastAsia="ja-JP"/>
              </w:rPr>
              <w:t>Range</w:t>
            </w:r>
          </w:p>
        </w:tc>
        <w:tc>
          <w:tcPr>
            <w:tcW w:w="2676" w:type="dxa"/>
          </w:tcPr>
          <w:p w14:paraId="2DA11BB6" w14:textId="77777777" w:rsidR="00F71BA5" w:rsidRPr="00D12E4D" w:rsidRDefault="00F71BA5" w:rsidP="0069746E">
            <w:pPr>
              <w:pStyle w:val="TAH"/>
              <w:rPr>
                <w:lang w:eastAsia="ja-JP"/>
              </w:rPr>
            </w:pPr>
            <w:r w:rsidRPr="00D12E4D">
              <w:rPr>
                <w:lang w:eastAsia="ja-JP"/>
              </w:rPr>
              <w:t>IE type and reference</w:t>
            </w:r>
          </w:p>
        </w:tc>
        <w:tc>
          <w:tcPr>
            <w:tcW w:w="1735" w:type="dxa"/>
          </w:tcPr>
          <w:p w14:paraId="18B0E897" w14:textId="77777777" w:rsidR="00F71BA5" w:rsidRPr="00D12E4D" w:rsidRDefault="00F71BA5" w:rsidP="0069746E">
            <w:pPr>
              <w:pStyle w:val="TAH"/>
              <w:rPr>
                <w:lang w:eastAsia="ja-JP"/>
              </w:rPr>
            </w:pPr>
            <w:r w:rsidRPr="00D12E4D">
              <w:rPr>
                <w:lang w:eastAsia="ja-JP"/>
              </w:rPr>
              <w:t>Semantics description</w:t>
            </w:r>
          </w:p>
        </w:tc>
      </w:tr>
      <w:tr w:rsidR="00F71BA5" w:rsidRPr="00D12E4D" w14:paraId="457CF80A" w14:textId="77777777" w:rsidTr="00BC705E">
        <w:tc>
          <w:tcPr>
            <w:tcW w:w="2552" w:type="dxa"/>
          </w:tcPr>
          <w:p w14:paraId="4D94E388" w14:textId="77777777" w:rsidR="00F71BA5" w:rsidRPr="00D12E4D" w:rsidRDefault="00F71BA5" w:rsidP="0069746E">
            <w:pPr>
              <w:pStyle w:val="TAL"/>
              <w:rPr>
                <w:lang w:eastAsia="ja-JP"/>
              </w:rPr>
            </w:pPr>
            <w:r w:rsidRPr="00D12E4D">
              <w:rPr>
                <w:lang w:eastAsia="ja-JP"/>
              </w:rPr>
              <w:t>Call Process Type Name</w:t>
            </w:r>
          </w:p>
        </w:tc>
        <w:tc>
          <w:tcPr>
            <w:tcW w:w="1134" w:type="dxa"/>
          </w:tcPr>
          <w:p w14:paraId="63E9AD26" w14:textId="77777777" w:rsidR="00F71BA5" w:rsidRPr="00D12E4D" w:rsidRDefault="00F71BA5" w:rsidP="0069746E">
            <w:pPr>
              <w:pStyle w:val="TAL"/>
              <w:rPr>
                <w:lang w:eastAsia="ja-JP"/>
              </w:rPr>
            </w:pPr>
            <w:r w:rsidRPr="00D12E4D">
              <w:rPr>
                <w:lang w:eastAsia="ja-JP"/>
              </w:rPr>
              <w:t>M</w:t>
            </w:r>
          </w:p>
        </w:tc>
        <w:tc>
          <w:tcPr>
            <w:tcW w:w="1259" w:type="dxa"/>
          </w:tcPr>
          <w:p w14:paraId="16A4755B" w14:textId="77777777" w:rsidR="00F71BA5" w:rsidRPr="00D12E4D" w:rsidRDefault="00F71BA5" w:rsidP="0069746E">
            <w:pPr>
              <w:pStyle w:val="TAL"/>
              <w:rPr>
                <w:lang w:eastAsia="ja-JP"/>
              </w:rPr>
            </w:pPr>
          </w:p>
        </w:tc>
        <w:tc>
          <w:tcPr>
            <w:tcW w:w="2676" w:type="dxa"/>
          </w:tcPr>
          <w:p w14:paraId="3E36E2C6" w14:textId="18581CBA" w:rsidR="00F71BA5" w:rsidRPr="00D12E4D" w:rsidRDefault="00F71BA5" w:rsidP="0069746E">
            <w:pPr>
              <w:pStyle w:val="TAL"/>
              <w:rPr>
                <w:lang w:eastAsia="ja-JP"/>
              </w:rPr>
            </w:pPr>
            <w:r w:rsidRPr="00D12E4D">
              <w:rPr>
                <w:rFonts w:eastAsia="Times New Roman"/>
                <w:lang w:eastAsia="ja-JP"/>
              </w:rPr>
              <w:t>PrintableString (SIZE(1..150,</w:t>
            </w:r>
            <w:r w:rsidR="002A6F81" w:rsidRPr="00D12E4D">
              <w:rPr>
                <w:rFonts w:eastAsia="Times New Roman"/>
                <w:lang w:eastAsia="ja-JP"/>
              </w:rPr>
              <w:t xml:space="preserve"> </w:t>
            </w:r>
            <w:r w:rsidRPr="00D12E4D">
              <w:rPr>
                <w:rFonts w:eastAsia="Times New Roman"/>
                <w:lang w:eastAsia="ja-JP"/>
              </w:rPr>
              <w:t xml:space="preserve">…)) </w:t>
            </w:r>
          </w:p>
        </w:tc>
        <w:tc>
          <w:tcPr>
            <w:tcW w:w="1735" w:type="dxa"/>
          </w:tcPr>
          <w:p w14:paraId="5AA6A10B" w14:textId="77777777" w:rsidR="00F71BA5" w:rsidRPr="00D12E4D" w:rsidRDefault="00F71BA5" w:rsidP="0069746E">
            <w:pPr>
              <w:pStyle w:val="TAL"/>
              <w:rPr>
                <w:lang w:eastAsia="ja-JP"/>
              </w:rPr>
            </w:pPr>
          </w:p>
        </w:tc>
      </w:tr>
    </w:tbl>
    <w:p w14:paraId="2B04EF3C" w14:textId="77777777" w:rsidR="00AC3D28" w:rsidRPr="00D12E4D" w:rsidRDefault="00AC3D28" w:rsidP="00AC3D28"/>
    <w:p w14:paraId="775A9E58" w14:textId="77777777" w:rsidR="00AC3D28" w:rsidRPr="00D12E4D" w:rsidRDefault="00AC3D28">
      <w:pPr>
        <w:pStyle w:val="Heading3"/>
      </w:pPr>
      <w:bookmarkStart w:id="618" w:name="_Toc31210277"/>
      <w:bookmarkStart w:id="619" w:name="_Toc77321033"/>
      <w:bookmarkStart w:id="620" w:name="_Toc79485228"/>
      <w:bookmarkStart w:id="621" w:name="_Hlk74837168"/>
      <w:bookmarkStart w:id="622" w:name="_Toc110274653"/>
      <w:r w:rsidRPr="00D12E4D">
        <w:t>9.3.20</w:t>
      </w:r>
      <w:r w:rsidRPr="00D12E4D">
        <w:tab/>
        <w:t>Policy</w:t>
      </w:r>
      <w:bookmarkEnd w:id="618"/>
      <w:r w:rsidRPr="00D12E4D">
        <w:t xml:space="preserve"> Action</w:t>
      </w:r>
      <w:bookmarkEnd w:id="619"/>
      <w:bookmarkEnd w:id="620"/>
      <w:bookmarkEnd w:id="622"/>
    </w:p>
    <w:p w14:paraId="6A799618" w14:textId="77777777" w:rsidR="00AC3D28" w:rsidRPr="00D12E4D" w:rsidRDefault="00AC3D28" w:rsidP="00AC3D28">
      <w:pPr>
        <w:keepNext/>
      </w:pPr>
      <w:r w:rsidRPr="00D12E4D">
        <w:t xml:space="preserve">This IE defines the </w:t>
      </w:r>
      <w:r w:rsidRPr="00D12E4D">
        <w:rPr>
          <w:i/>
        </w:rPr>
        <w:t>Policy Action</w:t>
      </w:r>
      <w:r w:rsidRPr="00D12E4D">
        <w:t xml:space="preserve"> IE</w:t>
      </w:r>
    </w:p>
    <w:tbl>
      <w:tblPr>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6"/>
        <w:gridCol w:w="1133"/>
        <w:gridCol w:w="1587"/>
        <w:gridCol w:w="2408"/>
        <w:gridCol w:w="1671"/>
      </w:tblGrid>
      <w:tr w:rsidR="00AC3D28" w:rsidRPr="00D12E4D" w14:paraId="064A3848" w14:textId="77777777" w:rsidTr="00BC705E">
        <w:tc>
          <w:tcPr>
            <w:tcW w:w="2576" w:type="dxa"/>
            <w:tcBorders>
              <w:top w:val="single" w:sz="4" w:space="0" w:color="auto"/>
              <w:left w:val="single" w:sz="4" w:space="0" w:color="auto"/>
              <w:bottom w:val="single" w:sz="4" w:space="0" w:color="auto"/>
              <w:right w:val="single" w:sz="4" w:space="0" w:color="auto"/>
            </w:tcBorders>
            <w:hideMark/>
          </w:tcPr>
          <w:p w14:paraId="558007EF" w14:textId="77777777" w:rsidR="00AC3D28" w:rsidRPr="00D12E4D" w:rsidRDefault="00AC3D28" w:rsidP="007A72F2">
            <w:pPr>
              <w:pStyle w:val="TAH"/>
              <w:rPr>
                <w:lang w:eastAsia="ja-JP"/>
              </w:rPr>
            </w:pPr>
            <w:r w:rsidRPr="00D12E4D">
              <w:rPr>
                <w:lang w:eastAsia="ja-JP"/>
              </w:rPr>
              <w:t>IE/Group Name</w:t>
            </w:r>
          </w:p>
        </w:tc>
        <w:tc>
          <w:tcPr>
            <w:tcW w:w="1133" w:type="dxa"/>
            <w:tcBorders>
              <w:top w:val="single" w:sz="4" w:space="0" w:color="auto"/>
              <w:left w:val="single" w:sz="4" w:space="0" w:color="auto"/>
              <w:bottom w:val="single" w:sz="4" w:space="0" w:color="auto"/>
              <w:right w:val="single" w:sz="4" w:space="0" w:color="auto"/>
            </w:tcBorders>
            <w:hideMark/>
          </w:tcPr>
          <w:p w14:paraId="2BBD4746" w14:textId="77777777" w:rsidR="00AC3D28" w:rsidRPr="00D12E4D" w:rsidRDefault="00AC3D28" w:rsidP="007A72F2">
            <w:pPr>
              <w:pStyle w:val="TAH"/>
              <w:rPr>
                <w:lang w:eastAsia="ja-JP"/>
              </w:rPr>
            </w:pPr>
            <w:r w:rsidRPr="00D12E4D">
              <w:rPr>
                <w:lang w:eastAsia="ja-JP"/>
              </w:rPr>
              <w:t>Presence</w:t>
            </w:r>
          </w:p>
        </w:tc>
        <w:tc>
          <w:tcPr>
            <w:tcW w:w="1587" w:type="dxa"/>
            <w:tcBorders>
              <w:top w:val="single" w:sz="4" w:space="0" w:color="auto"/>
              <w:left w:val="single" w:sz="4" w:space="0" w:color="auto"/>
              <w:bottom w:val="single" w:sz="4" w:space="0" w:color="auto"/>
              <w:right w:val="single" w:sz="4" w:space="0" w:color="auto"/>
            </w:tcBorders>
            <w:hideMark/>
          </w:tcPr>
          <w:p w14:paraId="17640E0A" w14:textId="77777777" w:rsidR="00AC3D28" w:rsidRPr="00D12E4D" w:rsidRDefault="00AC3D28" w:rsidP="007A72F2">
            <w:pPr>
              <w:pStyle w:val="TAH"/>
              <w:rPr>
                <w:lang w:eastAsia="ja-JP"/>
              </w:rPr>
            </w:pPr>
            <w:r w:rsidRPr="00D12E4D">
              <w:rPr>
                <w:lang w:eastAsia="ja-JP"/>
              </w:rPr>
              <w:t>Range</w:t>
            </w:r>
          </w:p>
        </w:tc>
        <w:tc>
          <w:tcPr>
            <w:tcW w:w="2408" w:type="dxa"/>
            <w:tcBorders>
              <w:top w:val="single" w:sz="4" w:space="0" w:color="auto"/>
              <w:left w:val="single" w:sz="4" w:space="0" w:color="auto"/>
              <w:bottom w:val="single" w:sz="4" w:space="0" w:color="auto"/>
              <w:right w:val="single" w:sz="4" w:space="0" w:color="auto"/>
            </w:tcBorders>
            <w:hideMark/>
          </w:tcPr>
          <w:p w14:paraId="747B65A7" w14:textId="77777777" w:rsidR="00AC3D28" w:rsidRPr="00D12E4D" w:rsidRDefault="00AC3D28" w:rsidP="007A72F2">
            <w:pPr>
              <w:pStyle w:val="TAH"/>
              <w:rPr>
                <w:lang w:eastAsia="ja-JP"/>
              </w:rPr>
            </w:pPr>
            <w:r w:rsidRPr="00D12E4D">
              <w:rPr>
                <w:lang w:eastAsia="ja-JP"/>
              </w:rPr>
              <w:t>IE type and reference</w:t>
            </w:r>
          </w:p>
        </w:tc>
        <w:tc>
          <w:tcPr>
            <w:tcW w:w="1671" w:type="dxa"/>
            <w:tcBorders>
              <w:top w:val="single" w:sz="4" w:space="0" w:color="auto"/>
              <w:left w:val="single" w:sz="4" w:space="0" w:color="auto"/>
              <w:bottom w:val="single" w:sz="4" w:space="0" w:color="auto"/>
              <w:right w:val="single" w:sz="4" w:space="0" w:color="auto"/>
            </w:tcBorders>
            <w:hideMark/>
          </w:tcPr>
          <w:p w14:paraId="3CF7B792" w14:textId="77777777" w:rsidR="00AC3D28" w:rsidRPr="00D12E4D" w:rsidRDefault="00AC3D28" w:rsidP="007A72F2">
            <w:pPr>
              <w:pStyle w:val="TAH"/>
              <w:rPr>
                <w:lang w:eastAsia="ja-JP"/>
              </w:rPr>
            </w:pPr>
            <w:r w:rsidRPr="00D12E4D">
              <w:rPr>
                <w:lang w:eastAsia="ja-JP"/>
              </w:rPr>
              <w:t>Semantics description</w:t>
            </w:r>
          </w:p>
        </w:tc>
      </w:tr>
      <w:tr w:rsidR="00AC3D28" w:rsidRPr="00D12E4D" w14:paraId="41562029" w14:textId="77777777" w:rsidTr="00BC705E">
        <w:tc>
          <w:tcPr>
            <w:tcW w:w="2576" w:type="dxa"/>
            <w:tcBorders>
              <w:top w:val="single" w:sz="4" w:space="0" w:color="auto"/>
              <w:left w:val="single" w:sz="4" w:space="0" w:color="auto"/>
              <w:bottom w:val="single" w:sz="4" w:space="0" w:color="auto"/>
              <w:right w:val="single" w:sz="4" w:space="0" w:color="auto"/>
            </w:tcBorders>
            <w:hideMark/>
          </w:tcPr>
          <w:p w14:paraId="685DC645" w14:textId="7A77D784" w:rsidR="00AC3D28" w:rsidRPr="00D12E4D" w:rsidRDefault="0049426E" w:rsidP="007A72F2">
            <w:pPr>
              <w:pStyle w:val="TAL"/>
              <w:rPr>
                <w:lang w:eastAsia="ja-JP"/>
              </w:rPr>
            </w:pPr>
            <w:r w:rsidRPr="00D12E4D">
              <w:rPr>
                <w:lang w:eastAsia="ja-JP"/>
              </w:rPr>
              <w:t>Policy</w:t>
            </w:r>
            <w:r w:rsidR="00AC3D28" w:rsidRPr="00D12E4D">
              <w:rPr>
                <w:lang w:eastAsia="ja-JP"/>
              </w:rPr>
              <w:t xml:space="preserve"> Action ID</w:t>
            </w:r>
          </w:p>
        </w:tc>
        <w:tc>
          <w:tcPr>
            <w:tcW w:w="1133" w:type="dxa"/>
            <w:tcBorders>
              <w:top w:val="single" w:sz="4" w:space="0" w:color="auto"/>
              <w:left w:val="single" w:sz="4" w:space="0" w:color="auto"/>
              <w:bottom w:val="single" w:sz="4" w:space="0" w:color="auto"/>
              <w:right w:val="single" w:sz="4" w:space="0" w:color="auto"/>
            </w:tcBorders>
            <w:hideMark/>
          </w:tcPr>
          <w:p w14:paraId="708C3408" w14:textId="77777777" w:rsidR="00AC3D28" w:rsidRPr="00D12E4D" w:rsidRDefault="00AC3D28" w:rsidP="007A72F2">
            <w:pPr>
              <w:pStyle w:val="TAL"/>
              <w:rPr>
                <w:lang w:eastAsia="ja-JP"/>
              </w:rPr>
            </w:pPr>
            <w:r w:rsidRPr="00D12E4D">
              <w:rPr>
                <w:lang w:eastAsia="ja-JP"/>
              </w:rPr>
              <w:t>M</w:t>
            </w:r>
          </w:p>
        </w:tc>
        <w:tc>
          <w:tcPr>
            <w:tcW w:w="1587" w:type="dxa"/>
            <w:tcBorders>
              <w:top w:val="single" w:sz="4" w:space="0" w:color="auto"/>
              <w:left w:val="single" w:sz="4" w:space="0" w:color="auto"/>
              <w:bottom w:val="single" w:sz="4" w:space="0" w:color="auto"/>
              <w:right w:val="single" w:sz="4" w:space="0" w:color="auto"/>
            </w:tcBorders>
          </w:tcPr>
          <w:p w14:paraId="4DB5177C" w14:textId="77777777" w:rsidR="00AC3D28" w:rsidRPr="00D12E4D" w:rsidRDefault="00AC3D28" w:rsidP="007A72F2">
            <w:pPr>
              <w:pStyle w:val="TAL"/>
              <w:rPr>
                <w:lang w:eastAsia="ja-JP"/>
              </w:rPr>
            </w:pPr>
          </w:p>
        </w:tc>
        <w:tc>
          <w:tcPr>
            <w:tcW w:w="2408" w:type="dxa"/>
            <w:tcBorders>
              <w:top w:val="single" w:sz="4" w:space="0" w:color="auto"/>
              <w:left w:val="single" w:sz="4" w:space="0" w:color="auto"/>
              <w:bottom w:val="single" w:sz="4" w:space="0" w:color="auto"/>
              <w:right w:val="single" w:sz="4" w:space="0" w:color="auto"/>
            </w:tcBorders>
            <w:hideMark/>
          </w:tcPr>
          <w:p w14:paraId="3752BE33" w14:textId="77777777" w:rsidR="00AC3D28" w:rsidRPr="00D12E4D" w:rsidRDefault="00AC3D28" w:rsidP="007A72F2">
            <w:pPr>
              <w:pStyle w:val="TAL"/>
              <w:rPr>
                <w:lang w:eastAsia="ja-JP"/>
              </w:rPr>
            </w:pPr>
            <w:r w:rsidRPr="00D12E4D">
              <w:rPr>
                <w:lang w:eastAsia="ja-JP"/>
              </w:rPr>
              <w:t>9.3.6</w:t>
            </w:r>
          </w:p>
        </w:tc>
        <w:tc>
          <w:tcPr>
            <w:tcW w:w="1671" w:type="dxa"/>
            <w:tcBorders>
              <w:top w:val="single" w:sz="4" w:space="0" w:color="auto"/>
              <w:left w:val="single" w:sz="4" w:space="0" w:color="auto"/>
              <w:bottom w:val="single" w:sz="4" w:space="0" w:color="auto"/>
              <w:right w:val="single" w:sz="4" w:space="0" w:color="auto"/>
            </w:tcBorders>
            <w:hideMark/>
          </w:tcPr>
          <w:p w14:paraId="7C576F4F" w14:textId="77777777" w:rsidR="00AC3D28" w:rsidRPr="00D12E4D" w:rsidRDefault="00AC3D28" w:rsidP="007A72F2">
            <w:pPr>
              <w:pStyle w:val="TAL"/>
              <w:rPr>
                <w:lang w:eastAsia="ja-JP"/>
              </w:rPr>
            </w:pPr>
            <w:r w:rsidRPr="00D12E4D">
              <w:rPr>
                <w:lang w:eastAsia="ja-JP"/>
              </w:rPr>
              <w:t>Combined with RIC Style to define Policy type</w:t>
            </w:r>
          </w:p>
        </w:tc>
      </w:tr>
      <w:tr w:rsidR="00AC3D28" w:rsidRPr="00D12E4D" w14:paraId="30287EA2" w14:textId="77777777" w:rsidTr="00BC705E">
        <w:tc>
          <w:tcPr>
            <w:tcW w:w="2576" w:type="dxa"/>
            <w:tcBorders>
              <w:top w:val="single" w:sz="4" w:space="0" w:color="auto"/>
              <w:left w:val="single" w:sz="4" w:space="0" w:color="auto"/>
              <w:bottom w:val="single" w:sz="4" w:space="0" w:color="auto"/>
              <w:right w:val="single" w:sz="4" w:space="0" w:color="auto"/>
            </w:tcBorders>
            <w:hideMark/>
          </w:tcPr>
          <w:p w14:paraId="201CA57B" w14:textId="77777777" w:rsidR="00AC3D28" w:rsidRPr="00D12E4D" w:rsidRDefault="00AC3D28" w:rsidP="007A72F2">
            <w:pPr>
              <w:pStyle w:val="TAL"/>
              <w:rPr>
                <w:lang w:eastAsia="ja-JP"/>
              </w:rPr>
            </w:pPr>
            <w:r w:rsidRPr="00D12E4D">
              <w:rPr>
                <w:lang w:eastAsia="ja-JP"/>
              </w:rPr>
              <w:t>Sequence of RAN Parameters</w:t>
            </w:r>
          </w:p>
        </w:tc>
        <w:tc>
          <w:tcPr>
            <w:tcW w:w="1133" w:type="dxa"/>
            <w:tcBorders>
              <w:top w:val="single" w:sz="4" w:space="0" w:color="auto"/>
              <w:left w:val="single" w:sz="4" w:space="0" w:color="auto"/>
              <w:bottom w:val="single" w:sz="4" w:space="0" w:color="auto"/>
              <w:right w:val="single" w:sz="4" w:space="0" w:color="auto"/>
            </w:tcBorders>
          </w:tcPr>
          <w:p w14:paraId="06051855" w14:textId="77777777" w:rsidR="00AC3D28" w:rsidRPr="00D12E4D" w:rsidRDefault="00AC3D28" w:rsidP="007A72F2">
            <w:pPr>
              <w:pStyle w:val="TAL"/>
              <w:rPr>
                <w:lang w:eastAsia="ja-JP"/>
              </w:rPr>
            </w:pPr>
          </w:p>
        </w:tc>
        <w:tc>
          <w:tcPr>
            <w:tcW w:w="1587" w:type="dxa"/>
            <w:tcBorders>
              <w:top w:val="single" w:sz="4" w:space="0" w:color="auto"/>
              <w:left w:val="single" w:sz="4" w:space="0" w:color="auto"/>
              <w:bottom w:val="single" w:sz="4" w:space="0" w:color="auto"/>
              <w:right w:val="single" w:sz="4" w:space="0" w:color="auto"/>
            </w:tcBorders>
            <w:hideMark/>
          </w:tcPr>
          <w:p w14:paraId="0C8334A5" w14:textId="6293CB7A" w:rsidR="00AC3D28" w:rsidRPr="00D12E4D" w:rsidRDefault="00AC3D28" w:rsidP="007A72F2">
            <w:pPr>
              <w:pStyle w:val="TAL"/>
              <w:rPr>
                <w:i/>
                <w:iCs/>
                <w:lang w:eastAsia="ja-JP"/>
              </w:rPr>
            </w:pPr>
            <w:r w:rsidRPr="00D12E4D">
              <w:rPr>
                <w:i/>
                <w:iCs/>
                <w:lang w:eastAsia="ja-JP"/>
              </w:rPr>
              <w:t>0..&lt;</w:t>
            </w:r>
            <w:r w:rsidR="00E360DB" w:rsidRPr="00D12E4D">
              <w:rPr>
                <w:i/>
                <w:iCs/>
                <w:lang w:eastAsia="ja-JP"/>
              </w:rPr>
              <w:t>maxnoofAssociatedRANParameters</w:t>
            </w:r>
            <w:r w:rsidRPr="00D12E4D">
              <w:rPr>
                <w:i/>
                <w:iCs/>
                <w:lang w:eastAsia="ja-JP"/>
              </w:rPr>
              <w:t>&gt;</w:t>
            </w:r>
          </w:p>
        </w:tc>
        <w:tc>
          <w:tcPr>
            <w:tcW w:w="2408" w:type="dxa"/>
            <w:tcBorders>
              <w:top w:val="single" w:sz="4" w:space="0" w:color="auto"/>
              <w:left w:val="single" w:sz="4" w:space="0" w:color="auto"/>
              <w:bottom w:val="single" w:sz="4" w:space="0" w:color="auto"/>
              <w:right w:val="single" w:sz="4" w:space="0" w:color="auto"/>
            </w:tcBorders>
          </w:tcPr>
          <w:p w14:paraId="20876786" w14:textId="77777777" w:rsidR="00AC3D28" w:rsidRPr="00D12E4D" w:rsidRDefault="00AC3D28" w:rsidP="007A72F2">
            <w:pPr>
              <w:pStyle w:val="TAL"/>
              <w:rPr>
                <w:lang w:eastAsia="ja-JP"/>
              </w:rPr>
            </w:pPr>
          </w:p>
        </w:tc>
        <w:tc>
          <w:tcPr>
            <w:tcW w:w="1671" w:type="dxa"/>
            <w:tcBorders>
              <w:top w:val="single" w:sz="4" w:space="0" w:color="auto"/>
              <w:left w:val="single" w:sz="4" w:space="0" w:color="auto"/>
              <w:bottom w:val="single" w:sz="4" w:space="0" w:color="auto"/>
              <w:right w:val="single" w:sz="4" w:space="0" w:color="auto"/>
            </w:tcBorders>
          </w:tcPr>
          <w:p w14:paraId="059B4165" w14:textId="77777777" w:rsidR="00AC3D28" w:rsidRPr="00D12E4D" w:rsidRDefault="00AC3D28" w:rsidP="007A72F2">
            <w:pPr>
              <w:pStyle w:val="TAL"/>
              <w:rPr>
                <w:lang w:eastAsia="ja-JP"/>
              </w:rPr>
            </w:pPr>
          </w:p>
        </w:tc>
      </w:tr>
      <w:tr w:rsidR="00AC3D28" w:rsidRPr="00D12E4D" w14:paraId="66170F13" w14:textId="77777777" w:rsidTr="00BC705E">
        <w:tc>
          <w:tcPr>
            <w:tcW w:w="2576" w:type="dxa"/>
            <w:tcBorders>
              <w:top w:val="single" w:sz="4" w:space="0" w:color="auto"/>
              <w:left w:val="single" w:sz="4" w:space="0" w:color="auto"/>
              <w:bottom w:val="single" w:sz="4" w:space="0" w:color="auto"/>
              <w:right w:val="single" w:sz="4" w:space="0" w:color="auto"/>
            </w:tcBorders>
            <w:hideMark/>
          </w:tcPr>
          <w:p w14:paraId="1C8ED682" w14:textId="77777777" w:rsidR="00AC3D28" w:rsidRPr="00D12E4D" w:rsidRDefault="00AC3D28" w:rsidP="004251ED">
            <w:pPr>
              <w:pStyle w:val="TAL"/>
              <w:ind w:left="120"/>
              <w:rPr>
                <w:lang w:eastAsia="ja-JP"/>
              </w:rPr>
            </w:pPr>
            <w:r w:rsidRPr="00D12E4D">
              <w:rPr>
                <w:lang w:eastAsia="ja-JP"/>
              </w:rPr>
              <w:t>&gt;RAN Parameter ID</w:t>
            </w:r>
          </w:p>
        </w:tc>
        <w:tc>
          <w:tcPr>
            <w:tcW w:w="1133" w:type="dxa"/>
            <w:tcBorders>
              <w:top w:val="single" w:sz="4" w:space="0" w:color="auto"/>
              <w:left w:val="single" w:sz="4" w:space="0" w:color="auto"/>
              <w:bottom w:val="single" w:sz="4" w:space="0" w:color="auto"/>
              <w:right w:val="single" w:sz="4" w:space="0" w:color="auto"/>
            </w:tcBorders>
            <w:hideMark/>
          </w:tcPr>
          <w:p w14:paraId="2EC801E9" w14:textId="77777777" w:rsidR="00AC3D28" w:rsidRPr="00D12E4D" w:rsidRDefault="00AC3D28" w:rsidP="007A72F2">
            <w:pPr>
              <w:pStyle w:val="TAL"/>
              <w:rPr>
                <w:lang w:eastAsia="ja-JP"/>
              </w:rPr>
            </w:pPr>
            <w:r w:rsidRPr="00D12E4D">
              <w:rPr>
                <w:lang w:eastAsia="ja-JP"/>
              </w:rPr>
              <w:t>M</w:t>
            </w:r>
          </w:p>
        </w:tc>
        <w:tc>
          <w:tcPr>
            <w:tcW w:w="1587" w:type="dxa"/>
            <w:tcBorders>
              <w:top w:val="single" w:sz="4" w:space="0" w:color="auto"/>
              <w:left w:val="single" w:sz="4" w:space="0" w:color="auto"/>
              <w:bottom w:val="single" w:sz="4" w:space="0" w:color="auto"/>
              <w:right w:val="single" w:sz="4" w:space="0" w:color="auto"/>
            </w:tcBorders>
          </w:tcPr>
          <w:p w14:paraId="49FE0277" w14:textId="77777777" w:rsidR="00AC3D28" w:rsidRPr="00D12E4D" w:rsidRDefault="00AC3D28" w:rsidP="007A72F2">
            <w:pPr>
              <w:pStyle w:val="TAL"/>
              <w:rPr>
                <w:lang w:eastAsia="ja-JP"/>
              </w:rPr>
            </w:pPr>
          </w:p>
        </w:tc>
        <w:tc>
          <w:tcPr>
            <w:tcW w:w="2408" w:type="dxa"/>
            <w:tcBorders>
              <w:top w:val="single" w:sz="4" w:space="0" w:color="auto"/>
              <w:left w:val="single" w:sz="4" w:space="0" w:color="auto"/>
              <w:bottom w:val="single" w:sz="4" w:space="0" w:color="auto"/>
              <w:right w:val="single" w:sz="4" w:space="0" w:color="auto"/>
            </w:tcBorders>
            <w:hideMark/>
          </w:tcPr>
          <w:p w14:paraId="30B15943" w14:textId="77777777" w:rsidR="00AC3D28" w:rsidRPr="00D12E4D" w:rsidRDefault="00AC3D28" w:rsidP="007A72F2">
            <w:pPr>
              <w:pStyle w:val="TAL"/>
              <w:rPr>
                <w:lang w:eastAsia="ja-JP"/>
              </w:rPr>
            </w:pPr>
            <w:r w:rsidRPr="00D12E4D">
              <w:rPr>
                <w:lang w:eastAsia="ja-JP"/>
              </w:rPr>
              <w:t>9.3.8</w:t>
            </w:r>
          </w:p>
        </w:tc>
        <w:tc>
          <w:tcPr>
            <w:tcW w:w="1671" w:type="dxa"/>
            <w:tcBorders>
              <w:top w:val="single" w:sz="4" w:space="0" w:color="auto"/>
              <w:left w:val="single" w:sz="4" w:space="0" w:color="auto"/>
              <w:bottom w:val="single" w:sz="4" w:space="0" w:color="auto"/>
              <w:right w:val="single" w:sz="4" w:space="0" w:color="auto"/>
            </w:tcBorders>
          </w:tcPr>
          <w:p w14:paraId="1EBA2480" w14:textId="77777777" w:rsidR="00AC3D28" w:rsidRPr="00D12E4D" w:rsidRDefault="00AC3D28" w:rsidP="007A72F2">
            <w:pPr>
              <w:pStyle w:val="TAL"/>
              <w:rPr>
                <w:lang w:eastAsia="ja-JP"/>
              </w:rPr>
            </w:pPr>
          </w:p>
        </w:tc>
      </w:tr>
      <w:tr w:rsidR="00AC3D28" w:rsidRPr="00D12E4D" w14:paraId="5EF5A167" w14:textId="77777777" w:rsidTr="00BC705E">
        <w:tc>
          <w:tcPr>
            <w:tcW w:w="2576" w:type="dxa"/>
            <w:tcBorders>
              <w:top w:val="single" w:sz="4" w:space="0" w:color="auto"/>
              <w:left w:val="single" w:sz="4" w:space="0" w:color="auto"/>
              <w:bottom w:val="single" w:sz="4" w:space="0" w:color="auto"/>
              <w:right w:val="single" w:sz="4" w:space="0" w:color="auto"/>
            </w:tcBorders>
            <w:hideMark/>
          </w:tcPr>
          <w:p w14:paraId="1DAA3E2C" w14:textId="77777777" w:rsidR="00AC3D28" w:rsidRPr="00D12E4D" w:rsidRDefault="00AC3D28" w:rsidP="004251ED">
            <w:pPr>
              <w:pStyle w:val="TAL"/>
              <w:ind w:left="120"/>
              <w:rPr>
                <w:lang w:eastAsia="ja-JP"/>
              </w:rPr>
            </w:pPr>
            <w:r w:rsidRPr="00D12E4D">
              <w:rPr>
                <w:lang w:eastAsia="ja-JP"/>
              </w:rPr>
              <w:t>&gt;RAN Parameter Value Type</w:t>
            </w:r>
          </w:p>
        </w:tc>
        <w:tc>
          <w:tcPr>
            <w:tcW w:w="1133" w:type="dxa"/>
            <w:tcBorders>
              <w:top w:val="single" w:sz="4" w:space="0" w:color="auto"/>
              <w:left w:val="single" w:sz="4" w:space="0" w:color="auto"/>
              <w:bottom w:val="single" w:sz="4" w:space="0" w:color="auto"/>
              <w:right w:val="single" w:sz="4" w:space="0" w:color="auto"/>
            </w:tcBorders>
            <w:hideMark/>
          </w:tcPr>
          <w:p w14:paraId="271FD189" w14:textId="77777777" w:rsidR="00AC3D28" w:rsidRPr="00D12E4D" w:rsidRDefault="00AC3D28" w:rsidP="007A72F2">
            <w:pPr>
              <w:pStyle w:val="TAL"/>
              <w:rPr>
                <w:lang w:eastAsia="ja-JP"/>
              </w:rPr>
            </w:pPr>
            <w:r w:rsidRPr="00D12E4D">
              <w:rPr>
                <w:lang w:eastAsia="ja-JP"/>
              </w:rPr>
              <w:t>M</w:t>
            </w:r>
          </w:p>
        </w:tc>
        <w:tc>
          <w:tcPr>
            <w:tcW w:w="1587" w:type="dxa"/>
            <w:tcBorders>
              <w:top w:val="single" w:sz="4" w:space="0" w:color="auto"/>
              <w:left w:val="single" w:sz="4" w:space="0" w:color="auto"/>
              <w:bottom w:val="single" w:sz="4" w:space="0" w:color="auto"/>
              <w:right w:val="single" w:sz="4" w:space="0" w:color="auto"/>
            </w:tcBorders>
          </w:tcPr>
          <w:p w14:paraId="0AB64D6A" w14:textId="77777777" w:rsidR="00AC3D28" w:rsidRPr="00D12E4D" w:rsidRDefault="00AC3D28" w:rsidP="007A72F2">
            <w:pPr>
              <w:pStyle w:val="TAL"/>
              <w:rPr>
                <w:lang w:eastAsia="ja-JP"/>
              </w:rPr>
            </w:pPr>
          </w:p>
        </w:tc>
        <w:tc>
          <w:tcPr>
            <w:tcW w:w="2408" w:type="dxa"/>
            <w:tcBorders>
              <w:top w:val="single" w:sz="4" w:space="0" w:color="auto"/>
              <w:left w:val="single" w:sz="4" w:space="0" w:color="auto"/>
              <w:bottom w:val="single" w:sz="4" w:space="0" w:color="auto"/>
              <w:right w:val="single" w:sz="4" w:space="0" w:color="auto"/>
            </w:tcBorders>
            <w:hideMark/>
          </w:tcPr>
          <w:p w14:paraId="0EC48A6B" w14:textId="77777777" w:rsidR="00AC3D28" w:rsidRPr="00D12E4D" w:rsidRDefault="00AC3D28" w:rsidP="007A72F2">
            <w:pPr>
              <w:pStyle w:val="TAL"/>
              <w:rPr>
                <w:lang w:eastAsia="ja-JP"/>
              </w:rPr>
            </w:pPr>
            <w:r w:rsidRPr="00D12E4D">
              <w:rPr>
                <w:lang w:eastAsia="ja-JP"/>
              </w:rPr>
              <w:t>9.3.11</w:t>
            </w:r>
          </w:p>
        </w:tc>
        <w:tc>
          <w:tcPr>
            <w:tcW w:w="1671" w:type="dxa"/>
            <w:tcBorders>
              <w:top w:val="single" w:sz="4" w:space="0" w:color="auto"/>
              <w:left w:val="single" w:sz="4" w:space="0" w:color="auto"/>
              <w:bottom w:val="single" w:sz="4" w:space="0" w:color="auto"/>
              <w:right w:val="single" w:sz="4" w:space="0" w:color="auto"/>
            </w:tcBorders>
          </w:tcPr>
          <w:p w14:paraId="24FED31C" w14:textId="77777777" w:rsidR="00AC3D28" w:rsidRPr="00D12E4D" w:rsidRDefault="00AC3D28" w:rsidP="007A72F2">
            <w:pPr>
              <w:pStyle w:val="TAL"/>
              <w:rPr>
                <w:lang w:eastAsia="ja-JP"/>
              </w:rPr>
            </w:pPr>
          </w:p>
        </w:tc>
      </w:tr>
      <w:tr w:rsidR="00344CC0" w:rsidRPr="00D12E4D" w14:paraId="7C183BB9" w14:textId="77777777" w:rsidTr="00BC705E">
        <w:tc>
          <w:tcPr>
            <w:tcW w:w="2576" w:type="dxa"/>
            <w:tcBorders>
              <w:top w:val="single" w:sz="4" w:space="0" w:color="auto"/>
              <w:left w:val="single" w:sz="4" w:space="0" w:color="auto"/>
              <w:bottom w:val="single" w:sz="4" w:space="0" w:color="auto"/>
              <w:right w:val="single" w:sz="4" w:space="0" w:color="auto"/>
            </w:tcBorders>
          </w:tcPr>
          <w:p w14:paraId="22180A31" w14:textId="4A949FBC" w:rsidR="00344CC0" w:rsidRPr="00D12E4D" w:rsidRDefault="00344CC0" w:rsidP="00344CC0">
            <w:pPr>
              <w:pStyle w:val="TAL"/>
              <w:rPr>
                <w:lang w:eastAsia="ja-JP"/>
              </w:rPr>
            </w:pPr>
            <w:r w:rsidRPr="00D12E4D">
              <w:rPr>
                <w:bCs/>
                <w:lang w:eastAsia="ja-JP"/>
              </w:rPr>
              <w:t xml:space="preserve">RIC </w:t>
            </w:r>
            <w:r>
              <w:rPr>
                <w:bCs/>
                <w:lang w:eastAsia="ja-JP"/>
              </w:rPr>
              <w:t>Policy</w:t>
            </w:r>
            <w:r w:rsidRPr="00D12E4D">
              <w:rPr>
                <w:bCs/>
                <w:lang w:eastAsia="ja-JP"/>
              </w:rPr>
              <w:t xml:space="preserve"> decision</w:t>
            </w:r>
          </w:p>
        </w:tc>
        <w:tc>
          <w:tcPr>
            <w:tcW w:w="1133" w:type="dxa"/>
            <w:tcBorders>
              <w:top w:val="single" w:sz="4" w:space="0" w:color="auto"/>
              <w:left w:val="single" w:sz="4" w:space="0" w:color="auto"/>
              <w:bottom w:val="single" w:sz="4" w:space="0" w:color="auto"/>
              <w:right w:val="single" w:sz="4" w:space="0" w:color="auto"/>
            </w:tcBorders>
          </w:tcPr>
          <w:p w14:paraId="0F4BCA21" w14:textId="42C0DE91" w:rsidR="00344CC0" w:rsidRPr="00D12E4D" w:rsidRDefault="00344CC0" w:rsidP="00344CC0">
            <w:pPr>
              <w:pStyle w:val="TAL"/>
              <w:rPr>
                <w:lang w:eastAsia="ja-JP"/>
              </w:rPr>
            </w:pPr>
            <w:r w:rsidRPr="00D12E4D">
              <w:rPr>
                <w:bCs/>
                <w:lang w:eastAsia="ja-JP"/>
              </w:rPr>
              <w:t>O</w:t>
            </w:r>
          </w:p>
        </w:tc>
        <w:tc>
          <w:tcPr>
            <w:tcW w:w="1587" w:type="dxa"/>
            <w:tcBorders>
              <w:top w:val="single" w:sz="4" w:space="0" w:color="auto"/>
              <w:left w:val="single" w:sz="4" w:space="0" w:color="auto"/>
              <w:bottom w:val="single" w:sz="4" w:space="0" w:color="auto"/>
              <w:right w:val="single" w:sz="4" w:space="0" w:color="auto"/>
            </w:tcBorders>
          </w:tcPr>
          <w:p w14:paraId="6995FCAC" w14:textId="77777777" w:rsidR="00344CC0" w:rsidRPr="00D12E4D" w:rsidRDefault="00344CC0" w:rsidP="00344CC0">
            <w:pPr>
              <w:pStyle w:val="TAL"/>
              <w:rPr>
                <w:lang w:eastAsia="ja-JP"/>
              </w:rPr>
            </w:pPr>
          </w:p>
        </w:tc>
        <w:tc>
          <w:tcPr>
            <w:tcW w:w="2408" w:type="dxa"/>
            <w:tcBorders>
              <w:top w:val="single" w:sz="4" w:space="0" w:color="auto"/>
              <w:left w:val="single" w:sz="4" w:space="0" w:color="auto"/>
              <w:bottom w:val="single" w:sz="4" w:space="0" w:color="auto"/>
              <w:right w:val="single" w:sz="4" w:space="0" w:color="auto"/>
            </w:tcBorders>
          </w:tcPr>
          <w:p w14:paraId="3A0B4487" w14:textId="7C273065" w:rsidR="00344CC0" w:rsidRPr="00D12E4D" w:rsidRDefault="00344CC0" w:rsidP="00344CC0">
            <w:pPr>
              <w:pStyle w:val="TAL"/>
              <w:rPr>
                <w:lang w:eastAsia="ja-JP"/>
              </w:rPr>
            </w:pPr>
            <w:r w:rsidRPr="00D12E4D">
              <w:rPr>
                <w:bCs/>
                <w:lang w:eastAsia="ja-JP"/>
              </w:rPr>
              <w:t>ENUMERATED (accept, reject, …)</w:t>
            </w:r>
          </w:p>
        </w:tc>
        <w:tc>
          <w:tcPr>
            <w:tcW w:w="1671" w:type="dxa"/>
            <w:tcBorders>
              <w:top w:val="single" w:sz="4" w:space="0" w:color="auto"/>
              <w:left w:val="single" w:sz="4" w:space="0" w:color="auto"/>
              <w:bottom w:val="single" w:sz="4" w:space="0" w:color="auto"/>
              <w:right w:val="single" w:sz="4" w:space="0" w:color="auto"/>
            </w:tcBorders>
          </w:tcPr>
          <w:p w14:paraId="5D50B40D" w14:textId="06789D16" w:rsidR="00344CC0" w:rsidRPr="00D12E4D" w:rsidRDefault="00344CC0" w:rsidP="00344CC0">
            <w:pPr>
              <w:pStyle w:val="TAL"/>
              <w:rPr>
                <w:lang w:eastAsia="ja-JP"/>
              </w:rPr>
            </w:pPr>
            <w:r w:rsidRPr="00D12E4D">
              <w:rPr>
                <w:bCs/>
                <w:lang w:eastAsia="ja-JP"/>
              </w:rPr>
              <w:t xml:space="preserve">Used </w:t>
            </w:r>
            <w:r>
              <w:rPr>
                <w:bCs/>
                <w:lang w:eastAsia="ja-JP"/>
              </w:rPr>
              <w:t>to indicate accept or reject a RRM function as Policy Action</w:t>
            </w:r>
          </w:p>
        </w:tc>
      </w:tr>
    </w:tbl>
    <w:p w14:paraId="103DCA28" w14:textId="77777777" w:rsidR="00AC3D28" w:rsidRPr="00D12E4D" w:rsidRDefault="00AC3D28" w:rsidP="00AC3D2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AC3D28" w:rsidRPr="00D12E4D" w14:paraId="162BF570" w14:textId="77777777" w:rsidTr="00BC705E">
        <w:tc>
          <w:tcPr>
            <w:tcW w:w="3686" w:type="dxa"/>
            <w:tcBorders>
              <w:top w:val="single" w:sz="4" w:space="0" w:color="auto"/>
              <w:left w:val="single" w:sz="4" w:space="0" w:color="auto"/>
              <w:bottom w:val="single" w:sz="4" w:space="0" w:color="auto"/>
              <w:right w:val="single" w:sz="4" w:space="0" w:color="auto"/>
            </w:tcBorders>
            <w:hideMark/>
          </w:tcPr>
          <w:bookmarkEnd w:id="621"/>
          <w:p w14:paraId="2D811CED" w14:textId="77777777" w:rsidR="00AC3D28" w:rsidRPr="00D12E4D" w:rsidRDefault="00AC3D28" w:rsidP="007A72F2">
            <w:pPr>
              <w:pStyle w:val="TAH"/>
              <w:rPr>
                <w:rFonts w:cs="Arial"/>
                <w:lang w:eastAsia="ja-JP"/>
              </w:rPr>
            </w:pPr>
            <w:r w:rsidRPr="00D12E4D">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4D3F7302" w14:textId="77777777" w:rsidR="00AC3D28" w:rsidRPr="00D12E4D" w:rsidRDefault="00AC3D28" w:rsidP="007A72F2">
            <w:pPr>
              <w:pStyle w:val="TAH"/>
              <w:rPr>
                <w:rFonts w:cs="Arial"/>
                <w:lang w:eastAsia="ja-JP"/>
              </w:rPr>
            </w:pPr>
            <w:r w:rsidRPr="00D12E4D">
              <w:rPr>
                <w:rFonts w:cs="Arial"/>
                <w:lang w:eastAsia="ja-JP"/>
              </w:rPr>
              <w:t>Explanation</w:t>
            </w:r>
          </w:p>
        </w:tc>
      </w:tr>
      <w:tr w:rsidR="00AC3D28" w:rsidRPr="00D12E4D" w14:paraId="0B720CBA"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2F7377C5" w14:textId="0E9699B4" w:rsidR="00AC3D28" w:rsidRPr="00D12E4D" w:rsidRDefault="00701EEA" w:rsidP="007A72F2">
            <w:pPr>
              <w:pStyle w:val="TAL"/>
              <w:rPr>
                <w:rFonts w:cs="Arial"/>
                <w:lang w:eastAsia="ja-JP"/>
              </w:rPr>
            </w:pPr>
            <w:bookmarkStart w:id="623" w:name="_Hlk77111063"/>
            <w:r w:rsidRPr="00D12E4D">
              <w:rPr>
                <w:lang w:eastAsia="ja-JP"/>
              </w:rPr>
              <w:t>maxnoofAssociatedRANParameters</w:t>
            </w:r>
            <w:bookmarkEnd w:id="623"/>
          </w:p>
        </w:tc>
        <w:tc>
          <w:tcPr>
            <w:tcW w:w="5670" w:type="dxa"/>
            <w:tcBorders>
              <w:top w:val="single" w:sz="4" w:space="0" w:color="auto"/>
              <w:left w:val="single" w:sz="4" w:space="0" w:color="auto"/>
              <w:bottom w:val="single" w:sz="4" w:space="0" w:color="auto"/>
              <w:right w:val="single" w:sz="4" w:space="0" w:color="auto"/>
            </w:tcBorders>
            <w:hideMark/>
          </w:tcPr>
          <w:p w14:paraId="7BC68F3D" w14:textId="42935533" w:rsidR="00AC3D28" w:rsidRPr="00D12E4D" w:rsidRDefault="00AC3D28" w:rsidP="007A72F2">
            <w:pPr>
              <w:pStyle w:val="TAL"/>
              <w:rPr>
                <w:rFonts w:cs="Arial"/>
                <w:lang w:eastAsia="ja-JP"/>
              </w:rPr>
            </w:pPr>
            <w:r w:rsidRPr="00D12E4D">
              <w:rPr>
                <w:rFonts w:cs="Arial"/>
                <w:lang w:eastAsia="ja-JP"/>
              </w:rPr>
              <w:t xml:space="preserve">Maximum no. of </w:t>
            </w:r>
            <w:r w:rsidRPr="00D12E4D">
              <w:rPr>
                <w:lang w:eastAsia="ja-JP"/>
              </w:rPr>
              <w:t>RAN Parameter</w:t>
            </w:r>
            <w:r w:rsidRPr="00D12E4D">
              <w:rPr>
                <w:rFonts w:cs="Arial"/>
                <w:lang w:eastAsia="ja-JP"/>
              </w:rPr>
              <w:t xml:space="preserve"> types in action definition supported by RAN Function. Value is &lt;</w:t>
            </w:r>
            <w:r w:rsidR="00F60547" w:rsidRPr="00D12E4D">
              <w:rPr>
                <w:rFonts w:cs="Arial"/>
                <w:i/>
                <w:iCs/>
                <w:lang w:eastAsia="ja-JP"/>
              </w:rPr>
              <w:t>65535</w:t>
            </w:r>
            <w:r w:rsidRPr="00D12E4D">
              <w:rPr>
                <w:rFonts w:cs="Arial"/>
                <w:lang w:eastAsia="ja-JP"/>
              </w:rPr>
              <w:t>&gt;.</w:t>
            </w:r>
          </w:p>
        </w:tc>
      </w:tr>
    </w:tbl>
    <w:p w14:paraId="315EEEE6" w14:textId="77777777" w:rsidR="00AC3D28" w:rsidRPr="00D12E4D" w:rsidRDefault="00AC3D28" w:rsidP="00AC3D28"/>
    <w:p w14:paraId="1A657351" w14:textId="77777777" w:rsidR="00D45622" w:rsidRPr="00FA07F1" w:rsidRDefault="00D45622" w:rsidP="00F73F9F">
      <w:pPr>
        <w:keepNext/>
        <w:keepLines/>
        <w:numPr>
          <w:ilvl w:val="2"/>
          <w:numId w:val="0"/>
        </w:numPr>
        <w:spacing w:before="120"/>
        <w:outlineLvl w:val="2"/>
        <w:rPr>
          <w:rFonts w:ascii="Arial" w:hAnsi="Arial"/>
          <w:sz w:val="28"/>
        </w:rPr>
      </w:pPr>
      <w:bookmarkStart w:id="624" w:name="_Toc77321034"/>
      <w:bookmarkStart w:id="625" w:name="_Toc77321222"/>
      <w:bookmarkStart w:id="626" w:name="_Toc77321038"/>
      <w:bookmarkStart w:id="627" w:name="_Toc79485233"/>
      <w:bookmarkStart w:id="628" w:name="_Toc74750256"/>
      <w:bookmarkStart w:id="629" w:name="_Toc110274654"/>
      <w:r>
        <w:rPr>
          <w:rFonts w:ascii="Arial" w:hAnsi="Arial"/>
          <w:sz w:val="28"/>
        </w:rPr>
        <w:t>9.3.21</w:t>
      </w:r>
      <w:r w:rsidRPr="00FA07F1">
        <w:rPr>
          <w:rFonts w:ascii="Arial" w:hAnsi="Arial"/>
          <w:sz w:val="28"/>
        </w:rPr>
        <w:tab/>
        <w:t>Event Trigger Condition ID</w:t>
      </w:r>
      <w:bookmarkEnd w:id="624"/>
      <w:bookmarkEnd w:id="625"/>
      <w:bookmarkEnd w:id="629"/>
      <w:r w:rsidRPr="00FA07F1">
        <w:rPr>
          <w:rFonts w:ascii="Arial" w:hAnsi="Arial"/>
          <w:sz w:val="28"/>
        </w:rPr>
        <w:t xml:space="preserve"> </w:t>
      </w:r>
    </w:p>
    <w:p w14:paraId="4105A6E5" w14:textId="77777777" w:rsidR="00D45622" w:rsidRPr="00FA07F1" w:rsidRDefault="00D45622" w:rsidP="00F73F9F">
      <w:r w:rsidRPr="00FA07F1">
        <w:t>This IE defines an identifier for event trigger conditions configured for a specific Event Trigger style.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D45622" w:rsidRPr="00FA07F1" w14:paraId="6468367D" w14:textId="77777777" w:rsidTr="00BC705E">
        <w:tc>
          <w:tcPr>
            <w:tcW w:w="2552" w:type="dxa"/>
          </w:tcPr>
          <w:p w14:paraId="10E06913" w14:textId="77777777" w:rsidR="00D45622" w:rsidRPr="00FA07F1" w:rsidRDefault="00D45622" w:rsidP="00B217F3">
            <w:pPr>
              <w:keepNext/>
              <w:keepLines/>
              <w:spacing w:after="0"/>
              <w:jc w:val="center"/>
              <w:rPr>
                <w:rFonts w:ascii="Arial" w:hAnsi="Arial"/>
                <w:b/>
                <w:sz w:val="18"/>
                <w:lang w:eastAsia="ja-JP"/>
              </w:rPr>
            </w:pPr>
            <w:r w:rsidRPr="00FA07F1">
              <w:rPr>
                <w:rFonts w:ascii="Arial" w:hAnsi="Arial"/>
                <w:b/>
                <w:sz w:val="18"/>
                <w:lang w:eastAsia="ja-JP"/>
              </w:rPr>
              <w:t>IE/Group Name</w:t>
            </w:r>
          </w:p>
        </w:tc>
        <w:tc>
          <w:tcPr>
            <w:tcW w:w="1134" w:type="dxa"/>
          </w:tcPr>
          <w:p w14:paraId="0C2BB521" w14:textId="77777777" w:rsidR="00D45622" w:rsidRPr="00FA07F1" w:rsidRDefault="00D45622" w:rsidP="00B217F3">
            <w:pPr>
              <w:keepNext/>
              <w:keepLines/>
              <w:spacing w:after="0"/>
              <w:jc w:val="center"/>
              <w:rPr>
                <w:rFonts w:ascii="Arial" w:hAnsi="Arial"/>
                <w:b/>
                <w:sz w:val="18"/>
                <w:lang w:eastAsia="ja-JP"/>
              </w:rPr>
            </w:pPr>
            <w:r w:rsidRPr="00FA07F1">
              <w:rPr>
                <w:rFonts w:ascii="Arial" w:hAnsi="Arial"/>
                <w:b/>
                <w:sz w:val="18"/>
                <w:lang w:eastAsia="ja-JP"/>
              </w:rPr>
              <w:t>Presence</w:t>
            </w:r>
          </w:p>
        </w:tc>
        <w:tc>
          <w:tcPr>
            <w:tcW w:w="1242" w:type="dxa"/>
          </w:tcPr>
          <w:p w14:paraId="03D06173" w14:textId="77777777" w:rsidR="00D45622" w:rsidRPr="00FA07F1" w:rsidRDefault="00D45622" w:rsidP="00B217F3">
            <w:pPr>
              <w:keepNext/>
              <w:keepLines/>
              <w:spacing w:after="0"/>
              <w:jc w:val="center"/>
              <w:rPr>
                <w:rFonts w:ascii="Arial" w:hAnsi="Arial"/>
                <w:b/>
                <w:sz w:val="18"/>
                <w:lang w:eastAsia="ja-JP"/>
              </w:rPr>
            </w:pPr>
            <w:r w:rsidRPr="00FA07F1">
              <w:rPr>
                <w:rFonts w:ascii="Arial" w:hAnsi="Arial"/>
                <w:b/>
                <w:sz w:val="18"/>
                <w:lang w:eastAsia="ja-JP"/>
              </w:rPr>
              <w:t>Range</w:t>
            </w:r>
          </w:p>
        </w:tc>
        <w:tc>
          <w:tcPr>
            <w:tcW w:w="2693" w:type="dxa"/>
          </w:tcPr>
          <w:p w14:paraId="6C371D91" w14:textId="77777777" w:rsidR="00D45622" w:rsidRPr="00FA07F1" w:rsidRDefault="00D45622" w:rsidP="00B217F3">
            <w:pPr>
              <w:keepNext/>
              <w:keepLines/>
              <w:spacing w:after="0"/>
              <w:jc w:val="center"/>
              <w:rPr>
                <w:rFonts w:ascii="Arial" w:hAnsi="Arial"/>
                <w:b/>
                <w:sz w:val="18"/>
                <w:lang w:eastAsia="ja-JP"/>
              </w:rPr>
            </w:pPr>
            <w:r w:rsidRPr="00FA07F1">
              <w:rPr>
                <w:rFonts w:ascii="Arial" w:hAnsi="Arial"/>
                <w:b/>
                <w:sz w:val="18"/>
                <w:lang w:eastAsia="ja-JP"/>
              </w:rPr>
              <w:t>IE type and reference</w:t>
            </w:r>
          </w:p>
        </w:tc>
        <w:tc>
          <w:tcPr>
            <w:tcW w:w="1735" w:type="dxa"/>
          </w:tcPr>
          <w:p w14:paraId="197624A3" w14:textId="77777777" w:rsidR="00D45622" w:rsidRPr="00FA07F1" w:rsidRDefault="00D45622" w:rsidP="00B217F3">
            <w:pPr>
              <w:keepNext/>
              <w:keepLines/>
              <w:spacing w:after="0"/>
              <w:jc w:val="center"/>
              <w:rPr>
                <w:rFonts w:ascii="Arial" w:hAnsi="Arial"/>
                <w:b/>
                <w:sz w:val="18"/>
                <w:lang w:eastAsia="ja-JP"/>
              </w:rPr>
            </w:pPr>
            <w:r w:rsidRPr="00FA07F1">
              <w:rPr>
                <w:rFonts w:ascii="Arial" w:hAnsi="Arial"/>
                <w:b/>
                <w:sz w:val="18"/>
                <w:lang w:eastAsia="ja-JP"/>
              </w:rPr>
              <w:t>Semantics description</w:t>
            </w:r>
          </w:p>
        </w:tc>
      </w:tr>
      <w:tr w:rsidR="00D45622" w:rsidRPr="00FA07F1" w14:paraId="1AB7013E" w14:textId="77777777" w:rsidTr="00BC705E">
        <w:tc>
          <w:tcPr>
            <w:tcW w:w="2552" w:type="dxa"/>
          </w:tcPr>
          <w:p w14:paraId="0CFF38DF" w14:textId="77777777" w:rsidR="00D45622" w:rsidRPr="00FA07F1" w:rsidRDefault="00D45622" w:rsidP="00B217F3">
            <w:pPr>
              <w:keepNext/>
              <w:keepLines/>
              <w:spacing w:after="0"/>
              <w:rPr>
                <w:rFonts w:ascii="Arial" w:hAnsi="Arial"/>
                <w:sz w:val="18"/>
                <w:lang w:eastAsia="ja-JP"/>
              </w:rPr>
            </w:pPr>
            <w:r w:rsidRPr="00FA07F1">
              <w:rPr>
                <w:rFonts w:ascii="Arial" w:hAnsi="Arial"/>
                <w:sz w:val="18"/>
                <w:lang w:eastAsia="ja-JP"/>
              </w:rPr>
              <w:t>Event Trigger Condition ID</w:t>
            </w:r>
          </w:p>
        </w:tc>
        <w:tc>
          <w:tcPr>
            <w:tcW w:w="1134" w:type="dxa"/>
          </w:tcPr>
          <w:p w14:paraId="36358639" w14:textId="77777777" w:rsidR="00D45622" w:rsidRPr="00FA07F1" w:rsidRDefault="00D45622" w:rsidP="00B217F3">
            <w:pPr>
              <w:keepNext/>
              <w:keepLines/>
              <w:spacing w:after="0"/>
              <w:rPr>
                <w:rFonts w:ascii="Arial" w:hAnsi="Arial"/>
                <w:sz w:val="18"/>
                <w:lang w:eastAsia="ja-JP"/>
              </w:rPr>
            </w:pPr>
            <w:r w:rsidRPr="00FA07F1">
              <w:rPr>
                <w:rFonts w:ascii="Arial" w:hAnsi="Arial"/>
                <w:sz w:val="18"/>
                <w:lang w:eastAsia="ja-JP"/>
              </w:rPr>
              <w:t>M</w:t>
            </w:r>
          </w:p>
        </w:tc>
        <w:tc>
          <w:tcPr>
            <w:tcW w:w="1242" w:type="dxa"/>
          </w:tcPr>
          <w:p w14:paraId="3E6B0FED" w14:textId="77777777" w:rsidR="00D45622" w:rsidRPr="00FA07F1" w:rsidRDefault="00D45622" w:rsidP="00B217F3">
            <w:pPr>
              <w:keepNext/>
              <w:keepLines/>
              <w:spacing w:after="0"/>
              <w:rPr>
                <w:rFonts w:ascii="Arial" w:hAnsi="Arial"/>
                <w:sz w:val="18"/>
                <w:lang w:eastAsia="ja-JP"/>
              </w:rPr>
            </w:pPr>
          </w:p>
        </w:tc>
        <w:tc>
          <w:tcPr>
            <w:tcW w:w="2693" w:type="dxa"/>
          </w:tcPr>
          <w:p w14:paraId="2C4EBB0F" w14:textId="77777777" w:rsidR="00D45622" w:rsidRPr="00FA07F1" w:rsidRDefault="00D45622" w:rsidP="00B217F3">
            <w:pPr>
              <w:keepNext/>
              <w:keepLines/>
              <w:spacing w:after="0"/>
              <w:rPr>
                <w:rFonts w:ascii="Arial" w:hAnsi="Arial"/>
                <w:sz w:val="18"/>
                <w:lang w:eastAsia="ja-JP"/>
              </w:rPr>
            </w:pPr>
            <w:r w:rsidRPr="00FA07F1">
              <w:rPr>
                <w:rFonts w:ascii="Arial" w:hAnsi="Arial"/>
                <w:sz w:val="18"/>
                <w:lang w:eastAsia="ja-JP"/>
              </w:rPr>
              <w:t>INTEGER</w:t>
            </w:r>
            <w:r>
              <w:rPr>
                <w:rFonts w:ascii="Arial" w:hAnsi="Arial"/>
                <w:sz w:val="18"/>
                <w:lang w:eastAsia="ja-JP"/>
              </w:rPr>
              <w:t xml:space="preserve"> </w:t>
            </w:r>
            <w:r>
              <w:rPr>
                <w:lang w:eastAsia="ja-JP"/>
              </w:rPr>
              <w:t>(1..65535, …)</w:t>
            </w:r>
          </w:p>
        </w:tc>
        <w:tc>
          <w:tcPr>
            <w:tcW w:w="1735" w:type="dxa"/>
          </w:tcPr>
          <w:p w14:paraId="636AFE9F" w14:textId="77777777" w:rsidR="00D45622" w:rsidRPr="00FA07F1" w:rsidRDefault="00D45622" w:rsidP="00B217F3">
            <w:pPr>
              <w:keepNext/>
              <w:keepLines/>
              <w:spacing w:after="0"/>
              <w:rPr>
                <w:rFonts w:ascii="Arial" w:hAnsi="Arial"/>
                <w:sz w:val="18"/>
                <w:lang w:eastAsia="ja-JP"/>
              </w:rPr>
            </w:pPr>
          </w:p>
        </w:tc>
      </w:tr>
    </w:tbl>
    <w:p w14:paraId="79B75514" w14:textId="77777777" w:rsidR="00D45622" w:rsidRDefault="00D45622" w:rsidP="00F73F9F"/>
    <w:p w14:paraId="0947CAE4" w14:textId="77777777" w:rsidR="00D45622" w:rsidRPr="00FA07F1" w:rsidRDefault="00D45622" w:rsidP="00F73F9F">
      <w:pPr>
        <w:keepNext/>
        <w:keepLines/>
        <w:numPr>
          <w:ilvl w:val="2"/>
          <w:numId w:val="0"/>
        </w:numPr>
        <w:spacing w:before="120"/>
        <w:outlineLvl w:val="2"/>
        <w:rPr>
          <w:rFonts w:ascii="Arial" w:eastAsiaTheme="minorEastAsia" w:hAnsi="Arial"/>
          <w:sz w:val="28"/>
          <w:lang w:eastAsia="ko-KR"/>
        </w:rPr>
      </w:pPr>
      <w:bookmarkStart w:id="630" w:name="_Toc77321035"/>
      <w:bookmarkStart w:id="631" w:name="_Toc77321223"/>
      <w:bookmarkStart w:id="632" w:name="_Toc110274655"/>
      <w:r>
        <w:rPr>
          <w:rFonts w:ascii="Arial" w:hAnsi="Arial"/>
          <w:sz w:val="28"/>
        </w:rPr>
        <w:t>9.3.22</w:t>
      </w:r>
      <w:r w:rsidRPr="00FA07F1">
        <w:rPr>
          <w:rFonts w:ascii="Arial" w:hAnsi="Arial"/>
          <w:sz w:val="28"/>
        </w:rPr>
        <w:tab/>
        <w:t>Event Trigger ID for UE</w:t>
      </w:r>
      <w:bookmarkEnd w:id="630"/>
      <w:bookmarkEnd w:id="631"/>
      <w:bookmarkEnd w:id="632"/>
    </w:p>
    <w:p w14:paraId="223F5297" w14:textId="77777777" w:rsidR="00D45622" w:rsidRPr="00FA07F1" w:rsidRDefault="00D45622" w:rsidP="00F73F9F">
      <w:r w:rsidRPr="00FA07F1">
        <w:t>This IE defines an identifier for a specific UE related condition configured for event triggering.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D45622" w:rsidRPr="00FA07F1" w14:paraId="4BD925C1" w14:textId="77777777" w:rsidTr="00BC705E">
        <w:tc>
          <w:tcPr>
            <w:tcW w:w="2552" w:type="dxa"/>
          </w:tcPr>
          <w:p w14:paraId="72502273" w14:textId="77777777" w:rsidR="00D45622" w:rsidRPr="00FA07F1" w:rsidRDefault="00D45622" w:rsidP="00B217F3">
            <w:pPr>
              <w:keepNext/>
              <w:keepLines/>
              <w:spacing w:after="0"/>
              <w:jc w:val="center"/>
              <w:rPr>
                <w:rFonts w:ascii="Arial" w:hAnsi="Arial"/>
                <w:b/>
                <w:sz w:val="18"/>
                <w:lang w:eastAsia="ja-JP"/>
              </w:rPr>
            </w:pPr>
            <w:r w:rsidRPr="00FA07F1">
              <w:rPr>
                <w:rFonts w:ascii="Arial" w:hAnsi="Arial"/>
                <w:b/>
                <w:sz w:val="18"/>
                <w:lang w:eastAsia="ja-JP"/>
              </w:rPr>
              <w:t>IE/Group Name</w:t>
            </w:r>
          </w:p>
        </w:tc>
        <w:tc>
          <w:tcPr>
            <w:tcW w:w="1134" w:type="dxa"/>
          </w:tcPr>
          <w:p w14:paraId="07468D71" w14:textId="77777777" w:rsidR="00D45622" w:rsidRPr="00FA07F1" w:rsidRDefault="00D45622" w:rsidP="00B217F3">
            <w:pPr>
              <w:keepNext/>
              <w:keepLines/>
              <w:spacing w:after="0"/>
              <w:jc w:val="center"/>
              <w:rPr>
                <w:rFonts w:ascii="Arial" w:hAnsi="Arial"/>
                <w:b/>
                <w:sz w:val="18"/>
                <w:lang w:eastAsia="ja-JP"/>
              </w:rPr>
            </w:pPr>
            <w:r w:rsidRPr="00FA07F1">
              <w:rPr>
                <w:rFonts w:ascii="Arial" w:hAnsi="Arial"/>
                <w:b/>
                <w:sz w:val="18"/>
                <w:lang w:eastAsia="ja-JP"/>
              </w:rPr>
              <w:t>Presence</w:t>
            </w:r>
          </w:p>
        </w:tc>
        <w:tc>
          <w:tcPr>
            <w:tcW w:w="1242" w:type="dxa"/>
          </w:tcPr>
          <w:p w14:paraId="38ACDEAD" w14:textId="77777777" w:rsidR="00D45622" w:rsidRPr="00FA07F1" w:rsidRDefault="00D45622" w:rsidP="00B217F3">
            <w:pPr>
              <w:keepNext/>
              <w:keepLines/>
              <w:spacing w:after="0"/>
              <w:jc w:val="center"/>
              <w:rPr>
                <w:rFonts w:ascii="Arial" w:hAnsi="Arial"/>
                <w:b/>
                <w:sz w:val="18"/>
                <w:lang w:eastAsia="ja-JP"/>
              </w:rPr>
            </w:pPr>
            <w:r w:rsidRPr="00FA07F1">
              <w:rPr>
                <w:rFonts w:ascii="Arial" w:hAnsi="Arial"/>
                <w:b/>
                <w:sz w:val="18"/>
                <w:lang w:eastAsia="ja-JP"/>
              </w:rPr>
              <w:t>Range</w:t>
            </w:r>
          </w:p>
        </w:tc>
        <w:tc>
          <w:tcPr>
            <w:tcW w:w="2693" w:type="dxa"/>
          </w:tcPr>
          <w:p w14:paraId="5AE75648" w14:textId="77777777" w:rsidR="00D45622" w:rsidRPr="00FA07F1" w:rsidRDefault="00D45622" w:rsidP="00B217F3">
            <w:pPr>
              <w:keepNext/>
              <w:keepLines/>
              <w:spacing w:after="0"/>
              <w:jc w:val="center"/>
              <w:rPr>
                <w:rFonts w:ascii="Arial" w:hAnsi="Arial"/>
                <w:b/>
                <w:sz w:val="18"/>
                <w:lang w:eastAsia="ja-JP"/>
              </w:rPr>
            </w:pPr>
            <w:r w:rsidRPr="00FA07F1">
              <w:rPr>
                <w:rFonts w:ascii="Arial" w:hAnsi="Arial"/>
                <w:b/>
                <w:sz w:val="18"/>
                <w:lang w:eastAsia="ja-JP"/>
              </w:rPr>
              <w:t>IE type and reference</w:t>
            </w:r>
          </w:p>
        </w:tc>
        <w:tc>
          <w:tcPr>
            <w:tcW w:w="1735" w:type="dxa"/>
          </w:tcPr>
          <w:p w14:paraId="77E5F446" w14:textId="77777777" w:rsidR="00D45622" w:rsidRPr="00FA07F1" w:rsidRDefault="00D45622" w:rsidP="00B217F3">
            <w:pPr>
              <w:keepNext/>
              <w:keepLines/>
              <w:spacing w:after="0"/>
              <w:jc w:val="center"/>
              <w:rPr>
                <w:rFonts w:ascii="Arial" w:hAnsi="Arial"/>
                <w:b/>
                <w:sz w:val="18"/>
                <w:lang w:eastAsia="ja-JP"/>
              </w:rPr>
            </w:pPr>
            <w:r w:rsidRPr="00FA07F1">
              <w:rPr>
                <w:rFonts w:ascii="Arial" w:hAnsi="Arial"/>
                <w:b/>
                <w:sz w:val="18"/>
                <w:lang w:eastAsia="ja-JP"/>
              </w:rPr>
              <w:t>Semantics description</w:t>
            </w:r>
          </w:p>
        </w:tc>
      </w:tr>
      <w:tr w:rsidR="00D45622" w:rsidRPr="00FA07F1" w14:paraId="12C6BF61" w14:textId="77777777" w:rsidTr="00BC705E">
        <w:tc>
          <w:tcPr>
            <w:tcW w:w="2552" w:type="dxa"/>
          </w:tcPr>
          <w:p w14:paraId="648A2E8F" w14:textId="77777777" w:rsidR="00D45622" w:rsidRPr="00FA07F1" w:rsidRDefault="00D45622" w:rsidP="00B217F3">
            <w:pPr>
              <w:keepNext/>
              <w:keepLines/>
              <w:spacing w:after="0"/>
              <w:rPr>
                <w:rFonts w:ascii="Arial" w:hAnsi="Arial"/>
                <w:sz w:val="18"/>
                <w:lang w:eastAsia="ja-JP"/>
              </w:rPr>
            </w:pPr>
            <w:r w:rsidRPr="00FA07F1">
              <w:rPr>
                <w:rFonts w:ascii="Arial" w:hAnsi="Arial"/>
                <w:sz w:val="18"/>
                <w:lang w:eastAsia="ja-JP"/>
              </w:rPr>
              <w:t>Event Trigger ID for UE</w:t>
            </w:r>
          </w:p>
        </w:tc>
        <w:tc>
          <w:tcPr>
            <w:tcW w:w="1134" w:type="dxa"/>
          </w:tcPr>
          <w:p w14:paraId="24290ECD" w14:textId="77777777" w:rsidR="00D45622" w:rsidRPr="00FA07F1" w:rsidRDefault="00D45622" w:rsidP="00B217F3">
            <w:pPr>
              <w:keepNext/>
              <w:keepLines/>
              <w:spacing w:after="0"/>
              <w:rPr>
                <w:rFonts w:ascii="Arial" w:hAnsi="Arial"/>
                <w:sz w:val="18"/>
                <w:lang w:eastAsia="ja-JP"/>
              </w:rPr>
            </w:pPr>
            <w:r w:rsidRPr="00FA07F1">
              <w:rPr>
                <w:rFonts w:ascii="Arial" w:hAnsi="Arial"/>
                <w:sz w:val="18"/>
                <w:lang w:eastAsia="ja-JP"/>
              </w:rPr>
              <w:t>M</w:t>
            </w:r>
          </w:p>
        </w:tc>
        <w:tc>
          <w:tcPr>
            <w:tcW w:w="1242" w:type="dxa"/>
          </w:tcPr>
          <w:p w14:paraId="562982B2" w14:textId="77777777" w:rsidR="00D45622" w:rsidRPr="00FA07F1" w:rsidRDefault="00D45622" w:rsidP="00B217F3">
            <w:pPr>
              <w:keepNext/>
              <w:keepLines/>
              <w:spacing w:after="0"/>
              <w:rPr>
                <w:rFonts w:ascii="Arial" w:hAnsi="Arial"/>
                <w:sz w:val="18"/>
                <w:lang w:eastAsia="ja-JP"/>
              </w:rPr>
            </w:pPr>
          </w:p>
        </w:tc>
        <w:tc>
          <w:tcPr>
            <w:tcW w:w="2693" w:type="dxa"/>
          </w:tcPr>
          <w:p w14:paraId="1187D7A9" w14:textId="77777777" w:rsidR="00D45622" w:rsidRPr="00FA07F1" w:rsidRDefault="00D45622" w:rsidP="00B217F3">
            <w:pPr>
              <w:keepNext/>
              <w:keepLines/>
              <w:spacing w:after="0"/>
              <w:rPr>
                <w:rFonts w:ascii="Arial" w:hAnsi="Arial"/>
                <w:sz w:val="18"/>
                <w:lang w:eastAsia="ja-JP"/>
              </w:rPr>
            </w:pPr>
            <w:r w:rsidRPr="00FA07F1">
              <w:rPr>
                <w:rFonts w:ascii="Arial" w:hAnsi="Arial"/>
                <w:sz w:val="18"/>
                <w:lang w:eastAsia="ja-JP"/>
              </w:rPr>
              <w:t>INTEGER</w:t>
            </w:r>
            <w:r>
              <w:rPr>
                <w:rFonts w:ascii="Arial" w:hAnsi="Arial"/>
                <w:sz w:val="18"/>
                <w:lang w:eastAsia="ja-JP"/>
              </w:rPr>
              <w:t xml:space="preserve"> </w:t>
            </w:r>
            <w:r>
              <w:rPr>
                <w:lang w:eastAsia="ja-JP"/>
              </w:rPr>
              <w:t>(1..65535, …)</w:t>
            </w:r>
          </w:p>
        </w:tc>
        <w:tc>
          <w:tcPr>
            <w:tcW w:w="1735" w:type="dxa"/>
          </w:tcPr>
          <w:p w14:paraId="23691E93" w14:textId="77777777" w:rsidR="00D45622" w:rsidRPr="00FA07F1" w:rsidRDefault="00D45622" w:rsidP="00B217F3">
            <w:pPr>
              <w:keepNext/>
              <w:keepLines/>
              <w:spacing w:after="0"/>
              <w:rPr>
                <w:rFonts w:ascii="Arial" w:hAnsi="Arial"/>
                <w:sz w:val="18"/>
                <w:lang w:eastAsia="ja-JP"/>
              </w:rPr>
            </w:pPr>
          </w:p>
        </w:tc>
      </w:tr>
    </w:tbl>
    <w:p w14:paraId="6DA894C6" w14:textId="77777777" w:rsidR="00D45622" w:rsidRPr="00FA07F1" w:rsidRDefault="00D45622" w:rsidP="00F73F9F"/>
    <w:p w14:paraId="77605408" w14:textId="77777777" w:rsidR="00D45622" w:rsidRPr="00FA07F1" w:rsidRDefault="00D45622" w:rsidP="00F73F9F">
      <w:pPr>
        <w:keepNext/>
        <w:keepLines/>
        <w:numPr>
          <w:ilvl w:val="2"/>
          <w:numId w:val="0"/>
        </w:numPr>
        <w:spacing w:before="120"/>
        <w:outlineLvl w:val="2"/>
        <w:rPr>
          <w:rFonts w:ascii="Arial" w:eastAsiaTheme="minorEastAsia" w:hAnsi="Arial"/>
          <w:sz w:val="28"/>
          <w:lang w:eastAsia="ko-KR"/>
        </w:rPr>
      </w:pPr>
      <w:bookmarkStart w:id="633" w:name="_Toc77321036"/>
      <w:bookmarkStart w:id="634" w:name="_Toc77321224"/>
      <w:bookmarkStart w:id="635" w:name="_Toc110274656"/>
      <w:r>
        <w:rPr>
          <w:rFonts w:ascii="Arial" w:hAnsi="Arial"/>
          <w:sz w:val="28"/>
        </w:rPr>
        <w:lastRenderedPageBreak/>
        <w:t>9.3.23</w:t>
      </w:r>
      <w:r w:rsidRPr="00FA07F1">
        <w:rPr>
          <w:rFonts w:ascii="Arial" w:hAnsi="Arial"/>
          <w:sz w:val="28"/>
        </w:rPr>
        <w:tab/>
        <w:t>Event Trigger ID for UE Event</w:t>
      </w:r>
      <w:bookmarkEnd w:id="633"/>
      <w:bookmarkEnd w:id="634"/>
      <w:bookmarkEnd w:id="635"/>
      <w:r w:rsidRPr="00FA07F1">
        <w:rPr>
          <w:rFonts w:ascii="Arial" w:hAnsi="Arial"/>
          <w:sz w:val="28"/>
        </w:rPr>
        <w:t xml:space="preserve"> </w:t>
      </w:r>
    </w:p>
    <w:p w14:paraId="4584AA85" w14:textId="77777777" w:rsidR="00D45622" w:rsidRPr="00FA07F1" w:rsidRDefault="00D45622" w:rsidP="00F73F9F">
      <w:r w:rsidRPr="00FA07F1">
        <w:t>This IE defines an identifier for a specific UE event configured for event triggering.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D45622" w:rsidRPr="00FA07F1" w14:paraId="3EE3D2F1" w14:textId="77777777" w:rsidTr="00BC705E">
        <w:tc>
          <w:tcPr>
            <w:tcW w:w="2552" w:type="dxa"/>
          </w:tcPr>
          <w:p w14:paraId="0D8E94A6" w14:textId="77777777" w:rsidR="00D45622" w:rsidRPr="00FA07F1" w:rsidRDefault="00D45622" w:rsidP="00B217F3">
            <w:pPr>
              <w:keepNext/>
              <w:keepLines/>
              <w:spacing w:after="0"/>
              <w:jc w:val="center"/>
              <w:rPr>
                <w:rFonts w:ascii="Arial" w:hAnsi="Arial"/>
                <w:b/>
                <w:sz w:val="18"/>
                <w:lang w:eastAsia="ja-JP"/>
              </w:rPr>
            </w:pPr>
            <w:r w:rsidRPr="00FA07F1">
              <w:rPr>
                <w:rFonts w:ascii="Arial" w:hAnsi="Arial"/>
                <w:b/>
                <w:sz w:val="18"/>
                <w:lang w:eastAsia="ja-JP"/>
              </w:rPr>
              <w:t>IE/Group Name</w:t>
            </w:r>
          </w:p>
        </w:tc>
        <w:tc>
          <w:tcPr>
            <w:tcW w:w="1134" w:type="dxa"/>
          </w:tcPr>
          <w:p w14:paraId="31E96019" w14:textId="77777777" w:rsidR="00D45622" w:rsidRPr="00FA07F1" w:rsidRDefault="00D45622" w:rsidP="00B217F3">
            <w:pPr>
              <w:keepNext/>
              <w:keepLines/>
              <w:spacing w:after="0"/>
              <w:jc w:val="center"/>
              <w:rPr>
                <w:rFonts w:ascii="Arial" w:hAnsi="Arial"/>
                <w:b/>
                <w:sz w:val="18"/>
                <w:lang w:eastAsia="ja-JP"/>
              </w:rPr>
            </w:pPr>
            <w:r w:rsidRPr="00FA07F1">
              <w:rPr>
                <w:rFonts w:ascii="Arial" w:hAnsi="Arial"/>
                <w:b/>
                <w:sz w:val="18"/>
                <w:lang w:eastAsia="ja-JP"/>
              </w:rPr>
              <w:t>Presence</w:t>
            </w:r>
          </w:p>
        </w:tc>
        <w:tc>
          <w:tcPr>
            <w:tcW w:w="1242" w:type="dxa"/>
          </w:tcPr>
          <w:p w14:paraId="611876F9" w14:textId="77777777" w:rsidR="00D45622" w:rsidRPr="00FA07F1" w:rsidRDefault="00D45622" w:rsidP="00B217F3">
            <w:pPr>
              <w:keepNext/>
              <w:keepLines/>
              <w:spacing w:after="0"/>
              <w:jc w:val="center"/>
              <w:rPr>
                <w:rFonts w:ascii="Arial" w:hAnsi="Arial"/>
                <w:b/>
                <w:sz w:val="18"/>
                <w:lang w:eastAsia="ja-JP"/>
              </w:rPr>
            </w:pPr>
            <w:r w:rsidRPr="00FA07F1">
              <w:rPr>
                <w:rFonts w:ascii="Arial" w:hAnsi="Arial"/>
                <w:b/>
                <w:sz w:val="18"/>
                <w:lang w:eastAsia="ja-JP"/>
              </w:rPr>
              <w:t>Range</w:t>
            </w:r>
          </w:p>
        </w:tc>
        <w:tc>
          <w:tcPr>
            <w:tcW w:w="2693" w:type="dxa"/>
          </w:tcPr>
          <w:p w14:paraId="02990AC6" w14:textId="77777777" w:rsidR="00D45622" w:rsidRPr="00FA07F1" w:rsidRDefault="00D45622" w:rsidP="00B217F3">
            <w:pPr>
              <w:keepNext/>
              <w:keepLines/>
              <w:spacing w:after="0"/>
              <w:jc w:val="center"/>
              <w:rPr>
                <w:rFonts w:ascii="Arial" w:hAnsi="Arial"/>
                <w:b/>
                <w:sz w:val="18"/>
                <w:lang w:eastAsia="ja-JP"/>
              </w:rPr>
            </w:pPr>
            <w:r w:rsidRPr="00FA07F1">
              <w:rPr>
                <w:rFonts w:ascii="Arial" w:hAnsi="Arial"/>
                <w:b/>
                <w:sz w:val="18"/>
                <w:lang w:eastAsia="ja-JP"/>
              </w:rPr>
              <w:t>IE type and reference</w:t>
            </w:r>
          </w:p>
        </w:tc>
        <w:tc>
          <w:tcPr>
            <w:tcW w:w="1735" w:type="dxa"/>
          </w:tcPr>
          <w:p w14:paraId="443EF903" w14:textId="77777777" w:rsidR="00D45622" w:rsidRPr="00FA07F1" w:rsidRDefault="00D45622" w:rsidP="00B217F3">
            <w:pPr>
              <w:keepNext/>
              <w:keepLines/>
              <w:spacing w:after="0"/>
              <w:jc w:val="center"/>
              <w:rPr>
                <w:rFonts w:ascii="Arial" w:hAnsi="Arial"/>
                <w:b/>
                <w:sz w:val="18"/>
                <w:lang w:eastAsia="ja-JP"/>
              </w:rPr>
            </w:pPr>
            <w:r w:rsidRPr="00FA07F1">
              <w:rPr>
                <w:rFonts w:ascii="Arial" w:hAnsi="Arial"/>
                <w:b/>
                <w:sz w:val="18"/>
                <w:lang w:eastAsia="ja-JP"/>
              </w:rPr>
              <w:t>Semantics description</w:t>
            </w:r>
          </w:p>
        </w:tc>
      </w:tr>
      <w:tr w:rsidR="00D45622" w:rsidRPr="00FA07F1" w14:paraId="18DDCBC3" w14:textId="77777777" w:rsidTr="00BC705E">
        <w:tc>
          <w:tcPr>
            <w:tcW w:w="2552" w:type="dxa"/>
          </w:tcPr>
          <w:p w14:paraId="452032C7" w14:textId="77777777" w:rsidR="00D45622" w:rsidRPr="00FA07F1" w:rsidRDefault="00D45622" w:rsidP="00B217F3">
            <w:pPr>
              <w:keepNext/>
              <w:keepLines/>
              <w:spacing w:after="0"/>
              <w:rPr>
                <w:rFonts w:ascii="Arial" w:hAnsi="Arial"/>
                <w:sz w:val="18"/>
                <w:lang w:eastAsia="ja-JP"/>
              </w:rPr>
            </w:pPr>
            <w:r w:rsidRPr="00FA07F1">
              <w:rPr>
                <w:rFonts w:ascii="Arial" w:hAnsi="Arial"/>
                <w:sz w:val="18"/>
                <w:lang w:eastAsia="ja-JP"/>
              </w:rPr>
              <w:t>Event Trigger ID for UE Event</w:t>
            </w:r>
          </w:p>
        </w:tc>
        <w:tc>
          <w:tcPr>
            <w:tcW w:w="1134" w:type="dxa"/>
          </w:tcPr>
          <w:p w14:paraId="7F48E437" w14:textId="77777777" w:rsidR="00D45622" w:rsidRPr="00FA07F1" w:rsidRDefault="00D45622" w:rsidP="00B217F3">
            <w:pPr>
              <w:keepNext/>
              <w:keepLines/>
              <w:spacing w:after="0"/>
              <w:rPr>
                <w:rFonts w:ascii="Arial" w:hAnsi="Arial"/>
                <w:sz w:val="18"/>
                <w:lang w:eastAsia="ja-JP"/>
              </w:rPr>
            </w:pPr>
            <w:r w:rsidRPr="00FA07F1">
              <w:rPr>
                <w:rFonts w:ascii="Arial" w:hAnsi="Arial"/>
                <w:sz w:val="18"/>
                <w:lang w:eastAsia="ja-JP"/>
              </w:rPr>
              <w:t>M</w:t>
            </w:r>
          </w:p>
        </w:tc>
        <w:tc>
          <w:tcPr>
            <w:tcW w:w="1242" w:type="dxa"/>
          </w:tcPr>
          <w:p w14:paraId="2A680FB6" w14:textId="77777777" w:rsidR="00D45622" w:rsidRPr="00FA07F1" w:rsidRDefault="00D45622" w:rsidP="00B217F3">
            <w:pPr>
              <w:keepNext/>
              <w:keepLines/>
              <w:spacing w:after="0"/>
              <w:rPr>
                <w:rFonts w:ascii="Arial" w:hAnsi="Arial"/>
                <w:sz w:val="18"/>
                <w:lang w:eastAsia="ja-JP"/>
              </w:rPr>
            </w:pPr>
          </w:p>
        </w:tc>
        <w:tc>
          <w:tcPr>
            <w:tcW w:w="2693" w:type="dxa"/>
          </w:tcPr>
          <w:p w14:paraId="752F8B29" w14:textId="77777777" w:rsidR="00D45622" w:rsidRPr="00FA07F1" w:rsidRDefault="00D45622" w:rsidP="00B217F3">
            <w:pPr>
              <w:keepNext/>
              <w:keepLines/>
              <w:spacing w:after="0"/>
              <w:rPr>
                <w:rFonts w:ascii="Arial" w:hAnsi="Arial"/>
                <w:sz w:val="18"/>
                <w:lang w:eastAsia="ja-JP"/>
              </w:rPr>
            </w:pPr>
            <w:r w:rsidRPr="00FA07F1">
              <w:rPr>
                <w:rFonts w:ascii="Arial" w:hAnsi="Arial"/>
                <w:sz w:val="18"/>
                <w:lang w:eastAsia="ja-JP"/>
              </w:rPr>
              <w:t>INTEGER</w:t>
            </w:r>
            <w:r>
              <w:rPr>
                <w:rFonts w:ascii="Arial" w:hAnsi="Arial"/>
                <w:sz w:val="18"/>
                <w:lang w:eastAsia="ja-JP"/>
              </w:rPr>
              <w:t xml:space="preserve"> </w:t>
            </w:r>
            <w:r>
              <w:rPr>
                <w:lang w:eastAsia="ja-JP"/>
              </w:rPr>
              <w:t>(1..65535, …)</w:t>
            </w:r>
          </w:p>
        </w:tc>
        <w:tc>
          <w:tcPr>
            <w:tcW w:w="1735" w:type="dxa"/>
          </w:tcPr>
          <w:p w14:paraId="3BFAA020" w14:textId="77777777" w:rsidR="00D45622" w:rsidRPr="00FA07F1" w:rsidRDefault="00D45622" w:rsidP="00B217F3">
            <w:pPr>
              <w:keepNext/>
              <w:keepLines/>
              <w:spacing w:after="0"/>
              <w:rPr>
                <w:rFonts w:ascii="Arial" w:hAnsi="Arial"/>
                <w:sz w:val="18"/>
                <w:lang w:eastAsia="ja-JP"/>
              </w:rPr>
            </w:pPr>
          </w:p>
        </w:tc>
      </w:tr>
    </w:tbl>
    <w:p w14:paraId="0FDEAD0B" w14:textId="77777777" w:rsidR="00D45622" w:rsidRPr="00FA07F1" w:rsidRDefault="00D45622" w:rsidP="00F73F9F"/>
    <w:p w14:paraId="6CA1311F" w14:textId="77777777" w:rsidR="00D45622" w:rsidRPr="00FA07F1" w:rsidRDefault="00D45622" w:rsidP="00F73F9F">
      <w:pPr>
        <w:keepNext/>
        <w:keepLines/>
        <w:numPr>
          <w:ilvl w:val="2"/>
          <w:numId w:val="0"/>
        </w:numPr>
        <w:spacing w:before="120"/>
        <w:outlineLvl w:val="2"/>
        <w:rPr>
          <w:rFonts w:ascii="Arial" w:eastAsiaTheme="minorEastAsia" w:hAnsi="Arial"/>
          <w:sz w:val="28"/>
          <w:lang w:eastAsia="ko-KR"/>
        </w:rPr>
      </w:pPr>
      <w:bookmarkStart w:id="636" w:name="_Toc77321037"/>
      <w:bookmarkStart w:id="637" w:name="_Toc77321225"/>
      <w:bookmarkStart w:id="638" w:name="_Toc110274657"/>
      <w:r>
        <w:rPr>
          <w:rFonts w:ascii="Arial" w:hAnsi="Arial"/>
          <w:sz w:val="28"/>
        </w:rPr>
        <w:t>9.3.24</w:t>
      </w:r>
      <w:r w:rsidRPr="00FA07F1">
        <w:rPr>
          <w:rFonts w:ascii="Arial" w:hAnsi="Arial"/>
          <w:sz w:val="28"/>
        </w:rPr>
        <w:tab/>
        <w:t>Event Trigger ID for Cell</w:t>
      </w:r>
      <w:bookmarkEnd w:id="636"/>
      <w:bookmarkEnd w:id="637"/>
      <w:bookmarkEnd w:id="638"/>
      <w:r w:rsidRPr="00FA07F1">
        <w:rPr>
          <w:rFonts w:ascii="Arial" w:hAnsi="Arial"/>
          <w:sz w:val="28"/>
        </w:rPr>
        <w:t xml:space="preserve"> </w:t>
      </w:r>
    </w:p>
    <w:p w14:paraId="7EE65FF4" w14:textId="77777777" w:rsidR="00D45622" w:rsidRPr="00FA07F1" w:rsidRDefault="00D45622" w:rsidP="00F73F9F">
      <w:r w:rsidRPr="00FA07F1">
        <w:t>This IE defines an identifier for a specific cell related condition configured for event triggering.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D45622" w:rsidRPr="00FA07F1" w14:paraId="3B502ADE" w14:textId="77777777" w:rsidTr="00BC705E">
        <w:tc>
          <w:tcPr>
            <w:tcW w:w="2552" w:type="dxa"/>
          </w:tcPr>
          <w:p w14:paraId="66FC10D8" w14:textId="77777777" w:rsidR="00D45622" w:rsidRPr="00FA07F1" w:rsidRDefault="00D45622" w:rsidP="00B217F3">
            <w:pPr>
              <w:keepNext/>
              <w:keepLines/>
              <w:spacing w:after="0"/>
              <w:jc w:val="center"/>
              <w:rPr>
                <w:rFonts w:ascii="Arial" w:hAnsi="Arial"/>
                <w:b/>
                <w:sz w:val="18"/>
                <w:lang w:eastAsia="ja-JP"/>
              </w:rPr>
            </w:pPr>
            <w:r w:rsidRPr="00FA07F1">
              <w:rPr>
                <w:rFonts w:ascii="Arial" w:hAnsi="Arial"/>
                <w:b/>
                <w:sz w:val="18"/>
                <w:lang w:eastAsia="ja-JP"/>
              </w:rPr>
              <w:t>IE/Group Name</w:t>
            </w:r>
          </w:p>
        </w:tc>
        <w:tc>
          <w:tcPr>
            <w:tcW w:w="1134" w:type="dxa"/>
          </w:tcPr>
          <w:p w14:paraId="6F1F1C63" w14:textId="77777777" w:rsidR="00D45622" w:rsidRPr="00FA07F1" w:rsidRDefault="00D45622" w:rsidP="00B217F3">
            <w:pPr>
              <w:keepNext/>
              <w:keepLines/>
              <w:spacing w:after="0"/>
              <w:jc w:val="center"/>
              <w:rPr>
                <w:rFonts w:ascii="Arial" w:hAnsi="Arial"/>
                <w:b/>
                <w:sz w:val="18"/>
                <w:lang w:eastAsia="ja-JP"/>
              </w:rPr>
            </w:pPr>
            <w:r w:rsidRPr="00FA07F1">
              <w:rPr>
                <w:rFonts w:ascii="Arial" w:hAnsi="Arial"/>
                <w:b/>
                <w:sz w:val="18"/>
                <w:lang w:eastAsia="ja-JP"/>
              </w:rPr>
              <w:t>Presence</w:t>
            </w:r>
          </w:p>
        </w:tc>
        <w:tc>
          <w:tcPr>
            <w:tcW w:w="1242" w:type="dxa"/>
          </w:tcPr>
          <w:p w14:paraId="1790EDB7" w14:textId="77777777" w:rsidR="00D45622" w:rsidRPr="00FA07F1" w:rsidRDefault="00D45622" w:rsidP="00B217F3">
            <w:pPr>
              <w:keepNext/>
              <w:keepLines/>
              <w:spacing w:after="0"/>
              <w:jc w:val="center"/>
              <w:rPr>
                <w:rFonts w:ascii="Arial" w:hAnsi="Arial"/>
                <w:b/>
                <w:sz w:val="18"/>
                <w:lang w:eastAsia="ja-JP"/>
              </w:rPr>
            </w:pPr>
            <w:r w:rsidRPr="00FA07F1">
              <w:rPr>
                <w:rFonts w:ascii="Arial" w:hAnsi="Arial"/>
                <w:b/>
                <w:sz w:val="18"/>
                <w:lang w:eastAsia="ja-JP"/>
              </w:rPr>
              <w:t>Range</w:t>
            </w:r>
          </w:p>
        </w:tc>
        <w:tc>
          <w:tcPr>
            <w:tcW w:w="2693" w:type="dxa"/>
          </w:tcPr>
          <w:p w14:paraId="2DFC40C0" w14:textId="77777777" w:rsidR="00D45622" w:rsidRPr="00FA07F1" w:rsidRDefault="00D45622" w:rsidP="00B217F3">
            <w:pPr>
              <w:keepNext/>
              <w:keepLines/>
              <w:spacing w:after="0"/>
              <w:jc w:val="center"/>
              <w:rPr>
                <w:rFonts w:ascii="Arial" w:hAnsi="Arial"/>
                <w:b/>
                <w:sz w:val="18"/>
                <w:lang w:eastAsia="ja-JP"/>
              </w:rPr>
            </w:pPr>
            <w:r w:rsidRPr="00FA07F1">
              <w:rPr>
                <w:rFonts w:ascii="Arial" w:hAnsi="Arial"/>
                <w:b/>
                <w:sz w:val="18"/>
                <w:lang w:eastAsia="ja-JP"/>
              </w:rPr>
              <w:t>IE type and reference</w:t>
            </w:r>
          </w:p>
        </w:tc>
        <w:tc>
          <w:tcPr>
            <w:tcW w:w="1735" w:type="dxa"/>
          </w:tcPr>
          <w:p w14:paraId="414CD33A" w14:textId="77777777" w:rsidR="00D45622" w:rsidRPr="00FA07F1" w:rsidRDefault="00D45622" w:rsidP="00B217F3">
            <w:pPr>
              <w:keepNext/>
              <w:keepLines/>
              <w:spacing w:after="0"/>
              <w:jc w:val="center"/>
              <w:rPr>
                <w:rFonts w:ascii="Arial" w:hAnsi="Arial"/>
                <w:b/>
                <w:sz w:val="18"/>
                <w:lang w:eastAsia="ja-JP"/>
              </w:rPr>
            </w:pPr>
            <w:r w:rsidRPr="00FA07F1">
              <w:rPr>
                <w:rFonts w:ascii="Arial" w:hAnsi="Arial"/>
                <w:b/>
                <w:sz w:val="18"/>
                <w:lang w:eastAsia="ja-JP"/>
              </w:rPr>
              <w:t>Semantics description</w:t>
            </w:r>
          </w:p>
        </w:tc>
      </w:tr>
      <w:tr w:rsidR="00D45622" w:rsidRPr="00FA07F1" w14:paraId="07A6896E" w14:textId="77777777" w:rsidTr="00BC705E">
        <w:tc>
          <w:tcPr>
            <w:tcW w:w="2552" w:type="dxa"/>
          </w:tcPr>
          <w:p w14:paraId="0D89557A" w14:textId="77777777" w:rsidR="00D45622" w:rsidRPr="00FA07F1" w:rsidRDefault="00D45622" w:rsidP="00B217F3">
            <w:pPr>
              <w:keepNext/>
              <w:keepLines/>
              <w:spacing w:after="0"/>
              <w:rPr>
                <w:rFonts w:ascii="Arial" w:hAnsi="Arial"/>
                <w:sz w:val="18"/>
                <w:lang w:eastAsia="ja-JP"/>
              </w:rPr>
            </w:pPr>
            <w:r w:rsidRPr="00FA07F1">
              <w:rPr>
                <w:rFonts w:ascii="Arial" w:hAnsi="Arial"/>
                <w:sz w:val="18"/>
                <w:lang w:eastAsia="ja-JP"/>
              </w:rPr>
              <w:t>Event Trigger ID for Cell</w:t>
            </w:r>
          </w:p>
        </w:tc>
        <w:tc>
          <w:tcPr>
            <w:tcW w:w="1134" w:type="dxa"/>
          </w:tcPr>
          <w:p w14:paraId="68A0E017" w14:textId="77777777" w:rsidR="00D45622" w:rsidRPr="00FA07F1" w:rsidRDefault="00D45622" w:rsidP="00B217F3">
            <w:pPr>
              <w:keepNext/>
              <w:keepLines/>
              <w:spacing w:after="0"/>
              <w:rPr>
                <w:rFonts w:ascii="Arial" w:hAnsi="Arial"/>
                <w:sz w:val="18"/>
                <w:lang w:eastAsia="ja-JP"/>
              </w:rPr>
            </w:pPr>
            <w:r w:rsidRPr="00FA07F1">
              <w:rPr>
                <w:rFonts w:ascii="Arial" w:hAnsi="Arial"/>
                <w:sz w:val="18"/>
                <w:lang w:eastAsia="ja-JP"/>
              </w:rPr>
              <w:t>M</w:t>
            </w:r>
          </w:p>
        </w:tc>
        <w:tc>
          <w:tcPr>
            <w:tcW w:w="1242" w:type="dxa"/>
          </w:tcPr>
          <w:p w14:paraId="7EC1CA16" w14:textId="77777777" w:rsidR="00D45622" w:rsidRPr="00FA07F1" w:rsidRDefault="00D45622" w:rsidP="00B217F3">
            <w:pPr>
              <w:keepNext/>
              <w:keepLines/>
              <w:spacing w:after="0"/>
              <w:rPr>
                <w:rFonts w:ascii="Arial" w:hAnsi="Arial"/>
                <w:sz w:val="18"/>
                <w:lang w:eastAsia="ja-JP"/>
              </w:rPr>
            </w:pPr>
          </w:p>
        </w:tc>
        <w:tc>
          <w:tcPr>
            <w:tcW w:w="2693" w:type="dxa"/>
          </w:tcPr>
          <w:p w14:paraId="6B72B83C" w14:textId="77777777" w:rsidR="00D45622" w:rsidRPr="00FA07F1" w:rsidRDefault="00D45622" w:rsidP="00B217F3">
            <w:pPr>
              <w:keepNext/>
              <w:keepLines/>
              <w:spacing w:after="0"/>
              <w:rPr>
                <w:rFonts w:ascii="Arial" w:hAnsi="Arial"/>
                <w:sz w:val="18"/>
                <w:lang w:eastAsia="ja-JP"/>
              </w:rPr>
            </w:pPr>
            <w:r w:rsidRPr="00FA07F1">
              <w:rPr>
                <w:rFonts w:ascii="Arial" w:hAnsi="Arial"/>
                <w:sz w:val="18"/>
                <w:lang w:eastAsia="ja-JP"/>
              </w:rPr>
              <w:t>INTEGER</w:t>
            </w:r>
            <w:r>
              <w:rPr>
                <w:rFonts w:ascii="Arial" w:hAnsi="Arial"/>
                <w:sz w:val="18"/>
                <w:lang w:eastAsia="ja-JP"/>
              </w:rPr>
              <w:t xml:space="preserve"> </w:t>
            </w:r>
            <w:r>
              <w:rPr>
                <w:lang w:eastAsia="ja-JP"/>
              </w:rPr>
              <w:t>(1..65535, …)</w:t>
            </w:r>
          </w:p>
        </w:tc>
        <w:tc>
          <w:tcPr>
            <w:tcW w:w="1735" w:type="dxa"/>
          </w:tcPr>
          <w:p w14:paraId="2B12B495" w14:textId="77777777" w:rsidR="00D45622" w:rsidRPr="00FA07F1" w:rsidRDefault="00D45622" w:rsidP="00B217F3">
            <w:pPr>
              <w:keepNext/>
              <w:keepLines/>
              <w:spacing w:after="0"/>
              <w:rPr>
                <w:rFonts w:ascii="Arial" w:hAnsi="Arial"/>
                <w:sz w:val="18"/>
                <w:lang w:eastAsia="ja-JP"/>
              </w:rPr>
            </w:pPr>
          </w:p>
        </w:tc>
      </w:tr>
    </w:tbl>
    <w:p w14:paraId="1AF2F783" w14:textId="77777777" w:rsidR="00D45622" w:rsidRDefault="00D45622"/>
    <w:p w14:paraId="24D56497" w14:textId="3E082522" w:rsidR="008A433E" w:rsidRPr="00D12E4D" w:rsidRDefault="004251ED" w:rsidP="002B0C7A">
      <w:pPr>
        <w:pStyle w:val="Heading3"/>
      </w:pPr>
      <w:bookmarkStart w:id="639" w:name="_Toc110274658"/>
      <w:r w:rsidRPr="00D12E4D">
        <w:t>9.3.25</w:t>
      </w:r>
      <w:r w:rsidR="008A433E" w:rsidRPr="00D12E4D">
        <w:tab/>
        <w:t>Logical OR</w:t>
      </w:r>
      <w:bookmarkEnd w:id="626"/>
      <w:bookmarkEnd w:id="627"/>
      <w:bookmarkEnd w:id="639"/>
      <w:r w:rsidR="008A433E" w:rsidRPr="00D12E4D">
        <w:t xml:space="preserve"> </w:t>
      </w:r>
    </w:p>
    <w:p w14:paraId="2980A82F" w14:textId="77777777" w:rsidR="008A433E" w:rsidRPr="00D12E4D" w:rsidRDefault="008A433E" w:rsidP="008A433E">
      <w:r w:rsidRPr="00D12E4D">
        <w:t xml:space="preserve">This IE indicates a logical ("and” or “or”) connection of the current condition to the next condition in a given sequence of conditions.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8A433E" w:rsidRPr="00D12E4D" w14:paraId="7C28083C" w14:textId="77777777" w:rsidTr="00BC705E">
        <w:tc>
          <w:tcPr>
            <w:tcW w:w="2552" w:type="dxa"/>
          </w:tcPr>
          <w:p w14:paraId="47C0D6CF" w14:textId="77777777" w:rsidR="008A433E" w:rsidRPr="00D12E4D" w:rsidRDefault="008A433E" w:rsidP="008A433E">
            <w:pPr>
              <w:keepNext/>
              <w:keepLines/>
              <w:spacing w:after="0"/>
              <w:jc w:val="center"/>
              <w:rPr>
                <w:rFonts w:ascii="Arial" w:hAnsi="Arial"/>
                <w:b/>
                <w:sz w:val="18"/>
                <w:lang w:eastAsia="ja-JP"/>
              </w:rPr>
            </w:pPr>
            <w:r w:rsidRPr="00D12E4D">
              <w:rPr>
                <w:rFonts w:ascii="Arial" w:hAnsi="Arial"/>
                <w:b/>
                <w:sz w:val="18"/>
                <w:lang w:eastAsia="ja-JP"/>
              </w:rPr>
              <w:t>IE/Group Name</w:t>
            </w:r>
          </w:p>
        </w:tc>
        <w:tc>
          <w:tcPr>
            <w:tcW w:w="1134" w:type="dxa"/>
          </w:tcPr>
          <w:p w14:paraId="4BFDA4D5" w14:textId="77777777" w:rsidR="008A433E" w:rsidRPr="00D12E4D" w:rsidRDefault="008A433E" w:rsidP="008A433E">
            <w:pPr>
              <w:keepNext/>
              <w:keepLines/>
              <w:spacing w:after="0"/>
              <w:jc w:val="center"/>
              <w:rPr>
                <w:rFonts w:ascii="Arial" w:hAnsi="Arial"/>
                <w:b/>
                <w:sz w:val="18"/>
                <w:lang w:eastAsia="ja-JP"/>
              </w:rPr>
            </w:pPr>
            <w:r w:rsidRPr="00D12E4D">
              <w:rPr>
                <w:rFonts w:ascii="Arial" w:hAnsi="Arial"/>
                <w:b/>
                <w:sz w:val="18"/>
                <w:lang w:eastAsia="ja-JP"/>
              </w:rPr>
              <w:t>Presence</w:t>
            </w:r>
          </w:p>
        </w:tc>
        <w:tc>
          <w:tcPr>
            <w:tcW w:w="1242" w:type="dxa"/>
          </w:tcPr>
          <w:p w14:paraId="5CA94CDA" w14:textId="77777777" w:rsidR="008A433E" w:rsidRPr="00D12E4D" w:rsidRDefault="008A433E" w:rsidP="008A433E">
            <w:pPr>
              <w:keepNext/>
              <w:keepLines/>
              <w:spacing w:after="0"/>
              <w:jc w:val="center"/>
              <w:rPr>
                <w:rFonts w:ascii="Arial" w:hAnsi="Arial"/>
                <w:b/>
                <w:sz w:val="18"/>
                <w:lang w:eastAsia="ja-JP"/>
              </w:rPr>
            </w:pPr>
            <w:r w:rsidRPr="00D12E4D">
              <w:rPr>
                <w:rFonts w:ascii="Arial" w:hAnsi="Arial"/>
                <w:b/>
                <w:sz w:val="18"/>
                <w:lang w:eastAsia="ja-JP"/>
              </w:rPr>
              <w:t>Range</w:t>
            </w:r>
          </w:p>
        </w:tc>
        <w:tc>
          <w:tcPr>
            <w:tcW w:w="2693" w:type="dxa"/>
          </w:tcPr>
          <w:p w14:paraId="65F6405A" w14:textId="77777777" w:rsidR="008A433E" w:rsidRPr="00D12E4D" w:rsidRDefault="008A433E" w:rsidP="008A433E">
            <w:pPr>
              <w:keepNext/>
              <w:keepLines/>
              <w:spacing w:after="0"/>
              <w:jc w:val="center"/>
              <w:rPr>
                <w:rFonts w:ascii="Arial" w:hAnsi="Arial"/>
                <w:b/>
                <w:sz w:val="18"/>
                <w:lang w:eastAsia="ja-JP"/>
              </w:rPr>
            </w:pPr>
            <w:r w:rsidRPr="00D12E4D">
              <w:rPr>
                <w:rFonts w:ascii="Arial" w:hAnsi="Arial"/>
                <w:b/>
                <w:sz w:val="18"/>
                <w:lang w:eastAsia="ja-JP"/>
              </w:rPr>
              <w:t>IE type and reference</w:t>
            </w:r>
          </w:p>
        </w:tc>
        <w:tc>
          <w:tcPr>
            <w:tcW w:w="1735" w:type="dxa"/>
          </w:tcPr>
          <w:p w14:paraId="330FB1E2" w14:textId="77777777" w:rsidR="008A433E" w:rsidRPr="00D12E4D" w:rsidRDefault="008A433E" w:rsidP="008A433E">
            <w:pPr>
              <w:keepNext/>
              <w:keepLines/>
              <w:spacing w:after="0"/>
              <w:jc w:val="center"/>
              <w:rPr>
                <w:rFonts w:ascii="Arial" w:hAnsi="Arial"/>
                <w:b/>
                <w:sz w:val="18"/>
                <w:lang w:eastAsia="ja-JP"/>
              </w:rPr>
            </w:pPr>
            <w:r w:rsidRPr="00D12E4D">
              <w:rPr>
                <w:rFonts w:ascii="Arial" w:hAnsi="Arial"/>
                <w:b/>
                <w:sz w:val="18"/>
                <w:lang w:eastAsia="ja-JP"/>
              </w:rPr>
              <w:t>Semantics description</w:t>
            </w:r>
          </w:p>
        </w:tc>
      </w:tr>
      <w:tr w:rsidR="008A433E" w:rsidRPr="00D12E4D" w14:paraId="21C9E930" w14:textId="77777777" w:rsidTr="00BC705E">
        <w:tc>
          <w:tcPr>
            <w:tcW w:w="2552" w:type="dxa"/>
          </w:tcPr>
          <w:p w14:paraId="26D0DD89"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Logical OR</w:t>
            </w:r>
          </w:p>
        </w:tc>
        <w:tc>
          <w:tcPr>
            <w:tcW w:w="1134" w:type="dxa"/>
          </w:tcPr>
          <w:p w14:paraId="35CF8E70"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M</w:t>
            </w:r>
          </w:p>
        </w:tc>
        <w:tc>
          <w:tcPr>
            <w:tcW w:w="1242" w:type="dxa"/>
          </w:tcPr>
          <w:p w14:paraId="769824F8" w14:textId="77777777" w:rsidR="008A433E" w:rsidRPr="00D12E4D" w:rsidRDefault="008A433E" w:rsidP="008A433E">
            <w:pPr>
              <w:keepNext/>
              <w:keepLines/>
              <w:spacing w:after="0"/>
              <w:rPr>
                <w:rFonts w:ascii="Arial" w:hAnsi="Arial"/>
                <w:sz w:val="18"/>
                <w:lang w:eastAsia="ja-JP"/>
              </w:rPr>
            </w:pPr>
          </w:p>
        </w:tc>
        <w:tc>
          <w:tcPr>
            <w:tcW w:w="2693" w:type="dxa"/>
          </w:tcPr>
          <w:p w14:paraId="45CF2678" w14:textId="2F0C7B0E"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ENUMERATED (true, false</w:t>
            </w:r>
            <w:r w:rsidR="00D36D4B" w:rsidRPr="00D12E4D">
              <w:rPr>
                <w:rFonts w:ascii="Arial" w:hAnsi="Arial"/>
                <w:sz w:val="18"/>
                <w:lang w:eastAsia="ja-JP"/>
              </w:rPr>
              <w:t xml:space="preserve">, </w:t>
            </w:r>
            <w:r w:rsidRPr="00D12E4D">
              <w:rPr>
                <w:rFonts w:ascii="Arial" w:hAnsi="Arial"/>
                <w:sz w:val="18"/>
                <w:lang w:eastAsia="ja-JP"/>
              </w:rPr>
              <w:t>…)</w:t>
            </w:r>
          </w:p>
        </w:tc>
        <w:tc>
          <w:tcPr>
            <w:tcW w:w="1735" w:type="dxa"/>
          </w:tcPr>
          <w:p w14:paraId="3703A47C"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 xml:space="preserve">If set to “true”, logical connection to the next condition is “or”. Otherwise, “and”. </w:t>
            </w:r>
          </w:p>
        </w:tc>
      </w:tr>
    </w:tbl>
    <w:p w14:paraId="5A039C7F" w14:textId="77777777" w:rsidR="008A433E" w:rsidRPr="00D12E4D" w:rsidRDefault="008A433E" w:rsidP="008A433E"/>
    <w:p w14:paraId="5797879B" w14:textId="5985528E" w:rsidR="008A433E" w:rsidRPr="00D12E4D" w:rsidRDefault="004251ED" w:rsidP="002B0C7A">
      <w:pPr>
        <w:pStyle w:val="Heading3"/>
      </w:pPr>
      <w:bookmarkStart w:id="640" w:name="_Toc77321039"/>
      <w:bookmarkStart w:id="641" w:name="_Toc79485234"/>
      <w:bookmarkStart w:id="642" w:name="_Toc110274659"/>
      <w:r w:rsidRPr="00D12E4D">
        <w:t>9.3.26</w:t>
      </w:r>
      <w:r w:rsidR="008A433E" w:rsidRPr="00D12E4D">
        <w:tab/>
      </w:r>
      <w:bookmarkEnd w:id="628"/>
      <w:r w:rsidR="008A433E" w:rsidRPr="00D12E4D">
        <w:t>Event Trigger UE Information</w:t>
      </w:r>
      <w:bookmarkEnd w:id="640"/>
      <w:bookmarkEnd w:id="641"/>
      <w:bookmarkEnd w:id="642"/>
      <w:r w:rsidR="008A433E" w:rsidRPr="00D12E4D">
        <w:t xml:space="preserve"> </w:t>
      </w:r>
    </w:p>
    <w:p w14:paraId="6B3A2C7C" w14:textId="77777777" w:rsidR="008A433E" w:rsidRPr="00D12E4D" w:rsidRDefault="008A433E" w:rsidP="008A433E">
      <w:r w:rsidRPr="00D12E4D">
        <w:t>This IE defines a set of applicable UEs for event triggering.</w:t>
      </w:r>
    </w:p>
    <w:tbl>
      <w:tblPr>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00"/>
        <w:gridCol w:w="1170"/>
        <w:gridCol w:w="1715"/>
        <w:gridCol w:w="1710"/>
        <w:gridCol w:w="2480"/>
      </w:tblGrid>
      <w:tr w:rsidR="008A433E" w:rsidRPr="00D12E4D" w14:paraId="68FA8E73" w14:textId="77777777" w:rsidTr="00BC705E">
        <w:tc>
          <w:tcPr>
            <w:tcW w:w="2300" w:type="dxa"/>
            <w:tcMar>
              <w:top w:w="0" w:type="dxa"/>
              <w:left w:w="108" w:type="dxa"/>
              <w:bottom w:w="0" w:type="dxa"/>
              <w:right w:w="108" w:type="dxa"/>
            </w:tcMar>
          </w:tcPr>
          <w:p w14:paraId="31C96F75" w14:textId="77777777" w:rsidR="008A433E" w:rsidRPr="00D12E4D" w:rsidRDefault="008A433E" w:rsidP="00C77C19">
            <w:pPr>
              <w:pStyle w:val="TAH"/>
              <w:rPr>
                <w:i/>
                <w:iCs/>
                <w:color w:val="FF0000"/>
                <w:lang w:eastAsia="ja-JP"/>
              </w:rPr>
            </w:pPr>
            <w:bookmarkStart w:id="643" w:name="_Hlk75305109"/>
            <w:r w:rsidRPr="00D12E4D">
              <w:rPr>
                <w:lang w:eastAsia="ja-JP"/>
              </w:rPr>
              <w:t>IE/Group Name</w:t>
            </w:r>
          </w:p>
        </w:tc>
        <w:tc>
          <w:tcPr>
            <w:tcW w:w="1170" w:type="dxa"/>
            <w:tcMar>
              <w:top w:w="0" w:type="dxa"/>
              <w:left w:w="108" w:type="dxa"/>
              <w:bottom w:w="0" w:type="dxa"/>
              <w:right w:w="108" w:type="dxa"/>
            </w:tcMar>
          </w:tcPr>
          <w:p w14:paraId="17C5B040" w14:textId="77777777" w:rsidR="008A433E" w:rsidRPr="00D12E4D" w:rsidRDefault="008A433E" w:rsidP="00C77C19">
            <w:pPr>
              <w:pStyle w:val="TAH"/>
              <w:rPr>
                <w:i/>
                <w:iCs/>
                <w:color w:val="FF0000"/>
                <w:lang w:eastAsia="ja-JP"/>
              </w:rPr>
            </w:pPr>
            <w:r w:rsidRPr="00D12E4D">
              <w:rPr>
                <w:lang w:eastAsia="ja-JP"/>
              </w:rPr>
              <w:t>Presence</w:t>
            </w:r>
          </w:p>
        </w:tc>
        <w:tc>
          <w:tcPr>
            <w:tcW w:w="1715" w:type="dxa"/>
            <w:tcMar>
              <w:top w:w="0" w:type="dxa"/>
              <w:left w:w="108" w:type="dxa"/>
              <w:bottom w:w="0" w:type="dxa"/>
              <w:right w:w="108" w:type="dxa"/>
            </w:tcMar>
          </w:tcPr>
          <w:p w14:paraId="16074B70" w14:textId="77777777" w:rsidR="008A433E" w:rsidRPr="00D12E4D" w:rsidRDefault="008A433E" w:rsidP="00C77C19">
            <w:pPr>
              <w:pStyle w:val="TAH"/>
            </w:pPr>
            <w:r w:rsidRPr="00D12E4D">
              <w:t>Range</w:t>
            </w:r>
          </w:p>
        </w:tc>
        <w:tc>
          <w:tcPr>
            <w:tcW w:w="1710" w:type="dxa"/>
            <w:tcMar>
              <w:top w:w="0" w:type="dxa"/>
              <w:left w:w="108" w:type="dxa"/>
              <w:bottom w:w="0" w:type="dxa"/>
              <w:right w:w="108" w:type="dxa"/>
            </w:tcMar>
          </w:tcPr>
          <w:p w14:paraId="30E5C667" w14:textId="77777777" w:rsidR="008A433E" w:rsidRPr="00D12E4D" w:rsidRDefault="008A433E" w:rsidP="00C77C19">
            <w:pPr>
              <w:pStyle w:val="TAH"/>
            </w:pPr>
            <w:r w:rsidRPr="00D12E4D">
              <w:t>IE type and reference</w:t>
            </w:r>
          </w:p>
        </w:tc>
        <w:tc>
          <w:tcPr>
            <w:tcW w:w="2480" w:type="dxa"/>
            <w:tcMar>
              <w:top w:w="0" w:type="dxa"/>
              <w:left w:w="108" w:type="dxa"/>
              <w:bottom w:w="0" w:type="dxa"/>
              <w:right w:w="108" w:type="dxa"/>
            </w:tcMar>
          </w:tcPr>
          <w:p w14:paraId="79F93887" w14:textId="77777777" w:rsidR="008A433E" w:rsidRPr="00D12E4D" w:rsidRDefault="008A433E" w:rsidP="00C77C19">
            <w:pPr>
              <w:pStyle w:val="TAH"/>
            </w:pPr>
            <w:r w:rsidRPr="00D12E4D">
              <w:t>Semantics description</w:t>
            </w:r>
          </w:p>
        </w:tc>
      </w:tr>
      <w:tr w:rsidR="008A433E" w:rsidRPr="00D12E4D" w14:paraId="417872E6" w14:textId="77777777" w:rsidTr="00BC705E">
        <w:tc>
          <w:tcPr>
            <w:tcW w:w="2300" w:type="dxa"/>
            <w:tcMar>
              <w:top w:w="0" w:type="dxa"/>
              <w:left w:w="108" w:type="dxa"/>
              <w:bottom w:w="0" w:type="dxa"/>
              <w:right w:w="108" w:type="dxa"/>
            </w:tcMar>
          </w:tcPr>
          <w:p w14:paraId="6F37B1E8" w14:textId="77777777" w:rsidR="008A433E" w:rsidRPr="00D12E4D" w:rsidRDefault="008A433E" w:rsidP="008A433E">
            <w:pPr>
              <w:keepNext/>
              <w:keepLines/>
              <w:spacing w:after="0"/>
              <w:rPr>
                <w:rFonts w:ascii="Arial" w:hAnsi="Arial" w:cs="Arial"/>
                <w:color w:val="000000" w:themeColor="text1"/>
                <w:sz w:val="18"/>
                <w:szCs w:val="18"/>
                <w:lang w:eastAsia="ja-JP"/>
              </w:rPr>
            </w:pPr>
            <w:r w:rsidRPr="00D12E4D">
              <w:rPr>
                <w:rFonts w:ascii="Arial" w:hAnsi="Arial" w:cs="Arial"/>
                <w:color w:val="000000" w:themeColor="text1"/>
                <w:sz w:val="18"/>
                <w:szCs w:val="18"/>
                <w:lang w:eastAsia="ja-JP"/>
              </w:rPr>
              <w:t>Sequence of Associated UE Information</w:t>
            </w:r>
          </w:p>
        </w:tc>
        <w:tc>
          <w:tcPr>
            <w:tcW w:w="1170" w:type="dxa"/>
            <w:tcMar>
              <w:top w:w="0" w:type="dxa"/>
              <w:left w:w="108" w:type="dxa"/>
              <w:bottom w:w="0" w:type="dxa"/>
              <w:right w:w="108" w:type="dxa"/>
            </w:tcMar>
          </w:tcPr>
          <w:p w14:paraId="46B11335" w14:textId="77777777" w:rsidR="008A433E" w:rsidRPr="00D12E4D" w:rsidRDefault="008A433E" w:rsidP="008A433E">
            <w:pPr>
              <w:rPr>
                <w:rFonts w:ascii="Arial" w:hAnsi="Arial" w:cs="Arial"/>
                <w:i/>
                <w:iCs/>
                <w:color w:val="000000" w:themeColor="text1"/>
                <w:sz w:val="18"/>
                <w:szCs w:val="18"/>
                <w:lang w:eastAsia="ja-JP"/>
              </w:rPr>
            </w:pPr>
          </w:p>
        </w:tc>
        <w:tc>
          <w:tcPr>
            <w:tcW w:w="1715" w:type="dxa"/>
            <w:tcMar>
              <w:top w:w="0" w:type="dxa"/>
              <w:left w:w="108" w:type="dxa"/>
              <w:bottom w:w="0" w:type="dxa"/>
              <w:right w:w="108" w:type="dxa"/>
            </w:tcMar>
          </w:tcPr>
          <w:p w14:paraId="123AB0E6" w14:textId="77777777" w:rsidR="008A433E" w:rsidRPr="00D12E4D" w:rsidRDefault="008A433E" w:rsidP="008A433E">
            <w:pPr>
              <w:keepNext/>
              <w:keepLines/>
              <w:spacing w:after="0"/>
              <w:rPr>
                <w:rFonts w:ascii="Arial" w:hAnsi="Arial" w:cs="Arial"/>
                <w:i/>
                <w:iCs/>
                <w:color w:val="000000" w:themeColor="text1"/>
                <w:sz w:val="18"/>
                <w:szCs w:val="18"/>
                <w:lang w:eastAsia="ja-JP"/>
              </w:rPr>
            </w:pPr>
            <w:r w:rsidRPr="00D12E4D">
              <w:rPr>
                <w:rFonts w:ascii="Arial" w:hAnsi="Arial" w:cs="Arial"/>
                <w:i/>
                <w:iCs/>
                <w:color w:val="000000" w:themeColor="text1"/>
                <w:sz w:val="18"/>
                <w:szCs w:val="18"/>
                <w:lang w:eastAsia="ja-JP"/>
              </w:rPr>
              <w:t>1..&lt;maxnoofUEInfo&gt;</w:t>
            </w:r>
          </w:p>
        </w:tc>
        <w:tc>
          <w:tcPr>
            <w:tcW w:w="1710" w:type="dxa"/>
            <w:tcMar>
              <w:top w:w="0" w:type="dxa"/>
              <w:left w:w="108" w:type="dxa"/>
              <w:bottom w:w="0" w:type="dxa"/>
              <w:right w:w="108" w:type="dxa"/>
            </w:tcMar>
          </w:tcPr>
          <w:p w14:paraId="70A11675" w14:textId="77777777" w:rsidR="008A433E" w:rsidRPr="00D12E4D" w:rsidRDefault="008A433E" w:rsidP="008A433E">
            <w:pPr>
              <w:keepNext/>
              <w:keepLines/>
              <w:spacing w:after="0"/>
              <w:rPr>
                <w:rFonts w:ascii="Arial" w:eastAsia="Times New Roman" w:hAnsi="Arial" w:cs="Arial"/>
                <w:color w:val="000000" w:themeColor="text1"/>
                <w:sz w:val="18"/>
                <w:szCs w:val="18"/>
                <w:lang w:eastAsia="ja-JP"/>
              </w:rPr>
            </w:pPr>
          </w:p>
        </w:tc>
        <w:tc>
          <w:tcPr>
            <w:tcW w:w="2480" w:type="dxa"/>
            <w:tcMar>
              <w:top w:w="0" w:type="dxa"/>
              <w:left w:w="108" w:type="dxa"/>
              <w:bottom w:w="0" w:type="dxa"/>
              <w:right w:w="108" w:type="dxa"/>
            </w:tcMar>
          </w:tcPr>
          <w:p w14:paraId="6EE77B77" w14:textId="77777777" w:rsidR="008A433E" w:rsidRPr="00D12E4D" w:rsidRDefault="008A433E" w:rsidP="008A433E">
            <w:pPr>
              <w:keepNext/>
              <w:keepLines/>
              <w:spacing w:after="0"/>
              <w:rPr>
                <w:rFonts w:ascii="Arial" w:hAnsi="Arial" w:cs="Arial"/>
                <w:color w:val="000000" w:themeColor="text1"/>
                <w:sz w:val="18"/>
                <w:szCs w:val="18"/>
                <w:lang w:eastAsia="ja-JP"/>
              </w:rPr>
            </w:pPr>
          </w:p>
        </w:tc>
      </w:tr>
      <w:tr w:rsidR="008A433E" w:rsidRPr="00D12E4D" w14:paraId="054BC5DA" w14:textId="77777777" w:rsidTr="00BC705E">
        <w:tc>
          <w:tcPr>
            <w:tcW w:w="2300" w:type="dxa"/>
            <w:tcMar>
              <w:top w:w="0" w:type="dxa"/>
              <w:left w:w="108" w:type="dxa"/>
              <w:bottom w:w="0" w:type="dxa"/>
              <w:right w:w="108" w:type="dxa"/>
            </w:tcMar>
          </w:tcPr>
          <w:p w14:paraId="44DCC655" w14:textId="77777777" w:rsidR="008A433E" w:rsidRPr="00D12E4D" w:rsidRDefault="008A433E" w:rsidP="008A433E">
            <w:pPr>
              <w:keepNext/>
              <w:keepLines/>
              <w:spacing w:after="0"/>
              <w:rPr>
                <w:rFonts w:ascii="Arial" w:hAnsi="Arial" w:cs="Arial"/>
                <w:color w:val="000000" w:themeColor="text1"/>
                <w:sz w:val="18"/>
                <w:szCs w:val="18"/>
                <w:lang w:eastAsia="ja-JP"/>
              </w:rPr>
            </w:pPr>
            <w:r w:rsidRPr="00D12E4D">
              <w:rPr>
                <w:rFonts w:ascii="Arial" w:hAnsi="Arial" w:cs="Arial"/>
                <w:color w:val="000000" w:themeColor="text1"/>
                <w:sz w:val="18"/>
                <w:szCs w:val="18"/>
                <w:lang w:eastAsia="ja-JP"/>
              </w:rPr>
              <w:t>&gt;Event Trigger UE ID</w:t>
            </w:r>
          </w:p>
        </w:tc>
        <w:tc>
          <w:tcPr>
            <w:tcW w:w="1170" w:type="dxa"/>
            <w:tcMar>
              <w:top w:w="0" w:type="dxa"/>
              <w:left w:w="108" w:type="dxa"/>
              <w:bottom w:w="0" w:type="dxa"/>
              <w:right w:w="108" w:type="dxa"/>
            </w:tcMar>
          </w:tcPr>
          <w:p w14:paraId="64B1907B" w14:textId="77777777" w:rsidR="008A433E" w:rsidRPr="00D12E4D" w:rsidRDefault="008A433E" w:rsidP="008A433E">
            <w:pPr>
              <w:rPr>
                <w:rFonts w:ascii="Arial" w:hAnsi="Arial" w:cs="Arial"/>
                <w:color w:val="000000" w:themeColor="text1"/>
                <w:sz w:val="18"/>
                <w:szCs w:val="18"/>
                <w:lang w:eastAsia="ja-JP"/>
              </w:rPr>
            </w:pPr>
            <w:r w:rsidRPr="00D12E4D">
              <w:rPr>
                <w:rFonts w:ascii="Arial" w:hAnsi="Arial" w:cs="Arial"/>
                <w:color w:val="000000" w:themeColor="text1"/>
                <w:sz w:val="18"/>
                <w:szCs w:val="18"/>
                <w:lang w:eastAsia="ja-JP"/>
              </w:rPr>
              <w:t>M</w:t>
            </w:r>
          </w:p>
        </w:tc>
        <w:tc>
          <w:tcPr>
            <w:tcW w:w="1715" w:type="dxa"/>
            <w:tcMar>
              <w:top w:w="0" w:type="dxa"/>
              <w:left w:w="108" w:type="dxa"/>
              <w:bottom w:w="0" w:type="dxa"/>
              <w:right w:w="108" w:type="dxa"/>
            </w:tcMar>
          </w:tcPr>
          <w:p w14:paraId="0B00A437" w14:textId="77777777" w:rsidR="008A433E" w:rsidRPr="00D12E4D" w:rsidRDefault="008A433E" w:rsidP="008A433E">
            <w:pPr>
              <w:keepNext/>
              <w:keepLines/>
              <w:spacing w:after="0"/>
              <w:rPr>
                <w:rFonts w:ascii="Arial" w:hAnsi="Arial" w:cs="Arial"/>
                <w:i/>
                <w:iCs/>
                <w:color w:val="000000" w:themeColor="text1"/>
                <w:sz w:val="18"/>
                <w:szCs w:val="18"/>
                <w:lang w:eastAsia="ja-JP"/>
              </w:rPr>
            </w:pPr>
          </w:p>
        </w:tc>
        <w:tc>
          <w:tcPr>
            <w:tcW w:w="1710" w:type="dxa"/>
            <w:tcMar>
              <w:top w:w="0" w:type="dxa"/>
              <w:left w:w="108" w:type="dxa"/>
              <w:bottom w:w="0" w:type="dxa"/>
              <w:right w:w="108" w:type="dxa"/>
            </w:tcMar>
          </w:tcPr>
          <w:p w14:paraId="32A88A2E" w14:textId="6ABCFD2E" w:rsidR="008A433E" w:rsidRPr="00D12E4D" w:rsidRDefault="004251ED" w:rsidP="008A433E">
            <w:pPr>
              <w:keepNext/>
              <w:keepLines/>
              <w:spacing w:after="0"/>
              <w:rPr>
                <w:rFonts w:ascii="Arial" w:eastAsia="Times New Roman" w:hAnsi="Arial" w:cs="Arial"/>
                <w:color w:val="000000" w:themeColor="text1"/>
                <w:sz w:val="18"/>
                <w:szCs w:val="18"/>
                <w:lang w:eastAsia="ja-JP"/>
              </w:rPr>
            </w:pPr>
            <w:r w:rsidRPr="00D12E4D">
              <w:rPr>
                <w:rFonts w:ascii="Arial" w:eastAsia="Times New Roman" w:hAnsi="Arial" w:cs="Arial"/>
                <w:color w:val="000000" w:themeColor="text1"/>
                <w:sz w:val="18"/>
                <w:szCs w:val="18"/>
                <w:lang w:eastAsia="ja-JP"/>
              </w:rPr>
              <w:t>9.3.22</w:t>
            </w:r>
          </w:p>
        </w:tc>
        <w:tc>
          <w:tcPr>
            <w:tcW w:w="2480" w:type="dxa"/>
            <w:tcMar>
              <w:top w:w="0" w:type="dxa"/>
              <w:left w:w="108" w:type="dxa"/>
              <w:bottom w:w="0" w:type="dxa"/>
              <w:right w:w="108" w:type="dxa"/>
            </w:tcMar>
          </w:tcPr>
          <w:p w14:paraId="06C9C308" w14:textId="77777777" w:rsidR="008A433E" w:rsidRPr="00D12E4D" w:rsidRDefault="008A433E" w:rsidP="008A433E">
            <w:pPr>
              <w:keepNext/>
              <w:keepLines/>
              <w:spacing w:after="0"/>
              <w:rPr>
                <w:rFonts w:ascii="Arial" w:hAnsi="Arial" w:cs="Arial"/>
                <w:color w:val="000000" w:themeColor="text1"/>
                <w:sz w:val="18"/>
                <w:szCs w:val="18"/>
                <w:lang w:eastAsia="ja-JP"/>
              </w:rPr>
            </w:pPr>
          </w:p>
        </w:tc>
      </w:tr>
      <w:tr w:rsidR="008A433E" w:rsidRPr="00D12E4D" w14:paraId="0A2AF846" w14:textId="77777777" w:rsidTr="00BC705E">
        <w:tc>
          <w:tcPr>
            <w:tcW w:w="2300" w:type="dxa"/>
            <w:tcMar>
              <w:top w:w="0" w:type="dxa"/>
              <w:left w:w="108" w:type="dxa"/>
              <w:bottom w:w="0" w:type="dxa"/>
              <w:right w:w="108" w:type="dxa"/>
            </w:tcMar>
          </w:tcPr>
          <w:p w14:paraId="46F1FBA9" w14:textId="77777777" w:rsidR="008A433E" w:rsidRPr="00D12E4D" w:rsidRDefault="008A433E" w:rsidP="008A433E">
            <w:pPr>
              <w:keepNext/>
              <w:keepLines/>
              <w:spacing w:after="0"/>
              <w:rPr>
                <w:rFonts w:ascii="Arial" w:hAnsi="Arial" w:cs="Arial"/>
                <w:color w:val="000000" w:themeColor="text1"/>
                <w:sz w:val="18"/>
                <w:szCs w:val="18"/>
                <w:lang w:eastAsia="ja-JP"/>
              </w:rPr>
            </w:pPr>
            <w:r w:rsidRPr="00D12E4D">
              <w:rPr>
                <w:rFonts w:ascii="Arial" w:hAnsi="Arial" w:cs="Arial"/>
                <w:color w:val="000000" w:themeColor="text1"/>
                <w:sz w:val="18"/>
                <w:szCs w:val="18"/>
                <w:lang w:eastAsia="ja-JP"/>
              </w:rPr>
              <w:t>&gt;</w:t>
            </w:r>
            <w:r w:rsidRPr="00D12E4D">
              <w:rPr>
                <w:rFonts w:ascii="Arial" w:hAnsi="Arial" w:cs="Arial"/>
                <w:b/>
                <w:bCs/>
                <w:color w:val="000000" w:themeColor="text1"/>
                <w:sz w:val="18"/>
                <w:szCs w:val="18"/>
                <w:lang w:eastAsia="ja-JP"/>
              </w:rPr>
              <w:t xml:space="preserve">CHOICE </w:t>
            </w:r>
            <w:r w:rsidRPr="00D12E4D">
              <w:rPr>
                <w:rFonts w:ascii="Arial" w:hAnsi="Arial" w:cs="Arial"/>
                <w:i/>
                <w:iCs/>
                <w:color w:val="000000" w:themeColor="text1"/>
                <w:sz w:val="18"/>
                <w:szCs w:val="18"/>
                <w:lang w:eastAsia="ja-JP"/>
              </w:rPr>
              <w:t>UE Type</w:t>
            </w:r>
          </w:p>
        </w:tc>
        <w:tc>
          <w:tcPr>
            <w:tcW w:w="1170" w:type="dxa"/>
            <w:tcMar>
              <w:top w:w="0" w:type="dxa"/>
              <w:left w:w="108" w:type="dxa"/>
              <w:bottom w:w="0" w:type="dxa"/>
              <w:right w:w="108" w:type="dxa"/>
            </w:tcMar>
          </w:tcPr>
          <w:p w14:paraId="4C505677" w14:textId="77777777" w:rsidR="008A433E" w:rsidRPr="00D12E4D" w:rsidRDefault="008A433E" w:rsidP="008A433E">
            <w:pPr>
              <w:rPr>
                <w:rFonts w:ascii="Arial" w:hAnsi="Arial" w:cs="Arial"/>
                <w:i/>
                <w:iCs/>
                <w:color w:val="000000" w:themeColor="text1"/>
                <w:sz w:val="18"/>
                <w:szCs w:val="18"/>
                <w:lang w:eastAsia="ja-JP"/>
              </w:rPr>
            </w:pPr>
          </w:p>
        </w:tc>
        <w:tc>
          <w:tcPr>
            <w:tcW w:w="1715" w:type="dxa"/>
            <w:tcMar>
              <w:top w:w="0" w:type="dxa"/>
              <w:left w:w="108" w:type="dxa"/>
              <w:bottom w:w="0" w:type="dxa"/>
              <w:right w:w="108" w:type="dxa"/>
            </w:tcMar>
          </w:tcPr>
          <w:p w14:paraId="4111E56D" w14:textId="77777777" w:rsidR="008A433E" w:rsidRPr="00D12E4D" w:rsidRDefault="008A433E" w:rsidP="008A433E">
            <w:pPr>
              <w:keepNext/>
              <w:keepLines/>
              <w:spacing w:after="0"/>
              <w:rPr>
                <w:rFonts w:ascii="Arial" w:hAnsi="Arial" w:cs="Arial"/>
                <w:i/>
                <w:iCs/>
                <w:color w:val="000000" w:themeColor="text1"/>
                <w:sz w:val="18"/>
                <w:szCs w:val="18"/>
                <w:lang w:eastAsia="ja-JP"/>
              </w:rPr>
            </w:pPr>
          </w:p>
        </w:tc>
        <w:tc>
          <w:tcPr>
            <w:tcW w:w="1710" w:type="dxa"/>
            <w:tcMar>
              <w:top w:w="0" w:type="dxa"/>
              <w:left w:w="108" w:type="dxa"/>
              <w:bottom w:w="0" w:type="dxa"/>
              <w:right w:w="108" w:type="dxa"/>
            </w:tcMar>
          </w:tcPr>
          <w:p w14:paraId="669B6A66" w14:textId="77777777" w:rsidR="008A433E" w:rsidRPr="00D12E4D" w:rsidRDefault="008A433E" w:rsidP="008A433E">
            <w:pPr>
              <w:keepNext/>
              <w:keepLines/>
              <w:spacing w:after="0"/>
              <w:rPr>
                <w:rFonts w:ascii="Arial" w:eastAsia="Times New Roman" w:hAnsi="Arial" w:cs="Arial"/>
                <w:color w:val="000000" w:themeColor="text1"/>
                <w:sz w:val="18"/>
                <w:szCs w:val="18"/>
                <w:lang w:eastAsia="ja-JP"/>
              </w:rPr>
            </w:pPr>
          </w:p>
        </w:tc>
        <w:tc>
          <w:tcPr>
            <w:tcW w:w="2480" w:type="dxa"/>
            <w:tcMar>
              <w:top w:w="0" w:type="dxa"/>
              <w:left w:w="108" w:type="dxa"/>
              <w:bottom w:w="0" w:type="dxa"/>
              <w:right w:w="108" w:type="dxa"/>
            </w:tcMar>
          </w:tcPr>
          <w:p w14:paraId="734DC928" w14:textId="77777777" w:rsidR="008A433E" w:rsidRPr="00D12E4D" w:rsidRDefault="008A433E" w:rsidP="008A433E">
            <w:pPr>
              <w:keepNext/>
              <w:keepLines/>
              <w:spacing w:after="0"/>
              <w:rPr>
                <w:rFonts w:ascii="Arial" w:hAnsi="Arial" w:cs="Arial"/>
                <w:color w:val="000000" w:themeColor="text1"/>
                <w:sz w:val="18"/>
                <w:szCs w:val="18"/>
                <w:lang w:eastAsia="ja-JP"/>
              </w:rPr>
            </w:pPr>
          </w:p>
        </w:tc>
      </w:tr>
      <w:tr w:rsidR="008A433E" w:rsidRPr="00D12E4D" w14:paraId="5F20D3C9" w14:textId="77777777" w:rsidTr="00BC705E">
        <w:tc>
          <w:tcPr>
            <w:tcW w:w="2300" w:type="dxa"/>
            <w:tcMar>
              <w:top w:w="0" w:type="dxa"/>
              <w:left w:w="108" w:type="dxa"/>
              <w:bottom w:w="0" w:type="dxa"/>
              <w:right w:w="108" w:type="dxa"/>
            </w:tcMar>
          </w:tcPr>
          <w:p w14:paraId="2D8348E8" w14:textId="77777777" w:rsidR="008A433E" w:rsidRPr="00D12E4D" w:rsidRDefault="008A433E" w:rsidP="008A433E">
            <w:pPr>
              <w:keepNext/>
              <w:keepLines/>
              <w:spacing w:after="0"/>
              <w:ind w:left="122"/>
              <w:rPr>
                <w:rFonts w:ascii="Arial" w:hAnsi="Arial" w:cs="Arial"/>
                <w:b/>
                <w:bCs/>
                <w:i/>
                <w:iCs/>
                <w:color w:val="000000" w:themeColor="text1"/>
                <w:sz w:val="18"/>
                <w:szCs w:val="18"/>
                <w:lang w:eastAsia="ja-JP"/>
              </w:rPr>
            </w:pPr>
            <w:r w:rsidRPr="00D12E4D">
              <w:rPr>
                <w:rFonts w:ascii="Arial" w:hAnsi="Arial" w:cs="Arial"/>
                <w:b/>
                <w:bCs/>
                <w:i/>
                <w:iCs/>
                <w:color w:val="000000" w:themeColor="text1"/>
                <w:sz w:val="18"/>
                <w:szCs w:val="18"/>
                <w:lang w:eastAsia="ja-JP"/>
              </w:rPr>
              <w:t>&gt;&gt;Individual UE</w:t>
            </w:r>
          </w:p>
        </w:tc>
        <w:tc>
          <w:tcPr>
            <w:tcW w:w="1170" w:type="dxa"/>
            <w:tcMar>
              <w:top w:w="0" w:type="dxa"/>
              <w:left w:w="108" w:type="dxa"/>
              <w:bottom w:w="0" w:type="dxa"/>
              <w:right w:w="108" w:type="dxa"/>
            </w:tcMar>
          </w:tcPr>
          <w:p w14:paraId="2090BDF5" w14:textId="77777777" w:rsidR="008A433E" w:rsidRPr="00D12E4D" w:rsidRDefault="008A433E" w:rsidP="008A433E">
            <w:pPr>
              <w:rPr>
                <w:rFonts w:ascii="Arial" w:hAnsi="Arial" w:cs="Arial"/>
                <w:i/>
                <w:iCs/>
                <w:color w:val="000000" w:themeColor="text1"/>
                <w:sz w:val="18"/>
                <w:szCs w:val="18"/>
                <w:lang w:eastAsia="ja-JP"/>
              </w:rPr>
            </w:pPr>
          </w:p>
        </w:tc>
        <w:tc>
          <w:tcPr>
            <w:tcW w:w="1715" w:type="dxa"/>
            <w:tcMar>
              <w:top w:w="0" w:type="dxa"/>
              <w:left w:w="108" w:type="dxa"/>
              <w:bottom w:w="0" w:type="dxa"/>
              <w:right w:w="108" w:type="dxa"/>
            </w:tcMar>
          </w:tcPr>
          <w:p w14:paraId="6BD41307" w14:textId="77777777" w:rsidR="008A433E" w:rsidRPr="00D12E4D" w:rsidRDefault="008A433E" w:rsidP="008A433E">
            <w:pPr>
              <w:keepNext/>
              <w:keepLines/>
              <w:spacing w:after="0"/>
              <w:rPr>
                <w:rFonts w:ascii="Arial" w:hAnsi="Arial" w:cs="Arial"/>
                <w:i/>
                <w:iCs/>
                <w:color w:val="000000" w:themeColor="text1"/>
                <w:sz w:val="18"/>
                <w:szCs w:val="18"/>
                <w:lang w:eastAsia="ja-JP"/>
              </w:rPr>
            </w:pPr>
          </w:p>
        </w:tc>
        <w:tc>
          <w:tcPr>
            <w:tcW w:w="1710" w:type="dxa"/>
            <w:tcMar>
              <w:top w:w="0" w:type="dxa"/>
              <w:left w:w="108" w:type="dxa"/>
              <w:bottom w:w="0" w:type="dxa"/>
              <w:right w:w="108" w:type="dxa"/>
            </w:tcMar>
          </w:tcPr>
          <w:p w14:paraId="41EAE822" w14:textId="77777777" w:rsidR="008A433E" w:rsidRPr="00D12E4D" w:rsidRDefault="008A433E" w:rsidP="008A433E">
            <w:pPr>
              <w:keepNext/>
              <w:keepLines/>
              <w:spacing w:after="0"/>
              <w:rPr>
                <w:rFonts w:ascii="Arial" w:eastAsia="Times New Roman" w:hAnsi="Arial" w:cs="Arial"/>
                <w:color w:val="000000" w:themeColor="text1"/>
                <w:sz w:val="18"/>
                <w:szCs w:val="18"/>
                <w:lang w:eastAsia="ja-JP"/>
              </w:rPr>
            </w:pPr>
          </w:p>
        </w:tc>
        <w:tc>
          <w:tcPr>
            <w:tcW w:w="2480" w:type="dxa"/>
            <w:tcMar>
              <w:top w:w="0" w:type="dxa"/>
              <w:left w:w="108" w:type="dxa"/>
              <w:bottom w:w="0" w:type="dxa"/>
              <w:right w:w="108" w:type="dxa"/>
            </w:tcMar>
          </w:tcPr>
          <w:p w14:paraId="6BD82C1A" w14:textId="77777777" w:rsidR="008A433E" w:rsidRPr="00D12E4D" w:rsidRDefault="008A433E" w:rsidP="008A433E">
            <w:pPr>
              <w:keepNext/>
              <w:keepLines/>
              <w:spacing w:after="0"/>
              <w:rPr>
                <w:rFonts w:ascii="Arial" w:hAnsi="Arial" w:cs="Arial"/>
                <w:color w:val="000000" w:themeColor="text1"/>
                <w:sz w:val="18"/>
                <w:szCs w:val="18"/>
                <w:lang w:eastAsia="ja-JP"/>
              </w:rPr>
            </w:pPr>
          </w:p>
        </w:tc>
      </w:tr>
      <w:tr w:rsidR="008A433E" w:rsidRPr="00D12E4D" w14:paraId="4F6B9AB2" w14:textId="77777777" w:rsidTr="00BC705E">
        <w:tc>
          <w:tcPr>
            <w:tcW w:w="2300" w:type="dxa"/>
            <w:tcMar>
              <w:top w:w="0" w:type="dxa"/>
              <w:left w:w="108" w:type="dxa"/>
              <w:bottom w:w="0" w:type="dxa"/>
              <w:right w:w="108" w:type="dxa"/>
            </w:tcMar>
          </w:tcPr>
          <w:p w14:paraId="0969A70E" w14:textId="77777777" w:rsidR="008A433E" w:rsidRPr="00D12E4D" w:rsidRDefault="008A433E" w:rsidP="008A433E">
            <w:pPr>
              <w:keepNext/>
              <w:keepLines/>
              <w:spacing w:after="0"/>
              <w:ind w:left="212"/>
              <w:rPr>
                <w:rFonts w:ascii="Arial" w:hAnsi="Arial" w:cs="Arial"/>
                <w:color w:val="000000" w:themeColor="text1"/>
                <w:sz w:val="18"/>
                <w:szCs w:val="18"/>
                <w:lang w:eastAsia="ja-JP"/>
              </w:rPr>
            </w:pPr>
            <w:r w:rsidRPr="00D12E4D">
              <w:rPr>
                <w:rFonts w:ascii="Arial" w:hAnsi="Arial" w:cs="Arial"/>
                <w:color w:val="000000" w:themeColor="text1"/>
                <w:sz w:val="18"/>
                <w:szCs w:val="18"/>
                <w:lang w:eastAsia="ja-JP"/>
              </w:rPr>
              <w:t>&gt;&gt;&gt;UE ID</w:t>
            </w:r>
          </w:p>
        </w:tc>
        <w:tc>
          <w:tcPr>
            <w:tcW w:w="1170" w:type="dxa"/>
            <w:tcMar>
              <w:top w:w="0" w:type="dxa"/>
              <w:left w:w="108" w:type="dxa"/>
              <w:bottom w:w="0" w:type="dxa"/>
              <w:right w:w="108" w:type="dxa"/>
            </w:tcMar>
          </w:tcPr>
          <w:p w14:paraId="353A802E" w14:textId="77777777" w:rsidR="008A433E" w:rsidRPr="00D12E4D" w:rsidRDefault="008A433E" w:rsidP="008A433E">
            <w:pPr>
              <w:rPr>
                <w:rFonts w:ascii="Arial" w:hAnsi="Arial" w:cs="Arial"/>
                <w:color w:val="000000" w:themeColor="text1"/>
                <w:sz w:val="18"/>
                <w:szCs w:val="18"/>
                <w:lang w:eastAsia="ja-JP"/>
              </w:rPr>
            </w:pPr>
            <w:r w:rsidRPr="00D12E4D">
              <w:rPr>
                <w:rFonts w:ascii="Arial" w:hAnsi="Arial" w:cs="Arial"/>
                <w:color w:val="000000" w:themeColor="text1"/>
                <w:sz w:val="18"/>
                <w:szCs w:val="18"/>
                <w:lang w:eastAsia="ja-JP"/>
              </w:rPr>
              <w:t>M</w:t>
            </w:r>
          </w:p>
        </w:tc>
        <w:tc>
          <w:tcPr>
            <w:tcW w:w="1715" w:type="dxa"/>
            <w:tcMar>
              <w:top w:w="0" w:type="dxa"/>
              <w:left w:w="108" w:type="dxa"/>
              <w:bottom w:w="0" w:type="dxa"/>
              <w:right w:w="108" w:type="dxa"/>
            </w:tcMar>
          </w:tcPr>
          <w:p w14:paraId="2054321D" w14:textId="77777777" w:rsidR="008A433E" w:rsidRPr="00D12E4D" w:rsidRDefault="008A433E" w:rsidP="008A433E">
            <w:pPr>
              <w:keepNext/>
              <w:keepLines/>
              <w:spacing w:after="0"/>
              <w:rPr>
                <w:rFonts w:ascii="Arial" w:hAnsi="Arial" w:cs="Arial"/>
                <w:i/>
                <w:iCs/>
                <w:color w:val="000000" w:themeColor="text1"/>
                <w:sz w:val="18"/>
                <w:szCs w:val="18"/>
                <w:lang w:eastAsia="ja-JP"/>
              </w:rPr>
            </w:pPr>
          </w:p>
        </w:tc>
        <w:tc>
          <w:tcPr>
            <w:tcW w:w="1710" w:type="dxa"/>
            <w:tcMar>
              <w:top w:w="0" w:type="dxa"/>
              <w:left w:w="108" w:type="dxa"/>
              <w:bottom w:w="0" w:type="dxa"/>
              <w:right w:w="108" w:type="dxa"/>
            </w:tcMar>
          </w:tcPr>
          <w:p w14:paraId="59134E5D" w14:textId="6F49C79E" w:rsidR="008A433E" w:rsidRPr="00D12E4D" w:rsidRDefault="00B5095A" w:rsidP="008A433E">
            <w:pPr>
              <w:keepNext/>
              <w:keepLines/>
              <w:spacing w:after="0"/>
              <w:rPr>
                <w:rFonts w:ascii="Arial" w:eastAsia="Times New Roman" w:hAnsi="Arial" w:cs="Arial"/>
                <w:color w:val="000000" w:themeColor="text1"/>
                <w:sz w:val="18"/>
                <w:szCs w:val="18"/>
                <w:lang w:eastAsia="ja-JP"/>
              </w:rPr>
            </w:pPr>
            <w:r w:rsidRPr="00D12E4D">
              <w:rPr>
                <w:rFonts w:ascii="Arial" w:eastAsia="Times New Roman" w:hAnsi="Arial" w:cs="Arial"/>
                <w:color w:val="000000" w:themeColor="text1"/>
                <w:sz w:val="18"/>
                <w:szCs w:val="18"/>
                <w:lang w:eastAsia="ja-JP"/>
              </w:rPr>
              <w:t>9.3.10</w:t>
            </w:r>
          </w:p>
        </w:tc>
        <w:tc>
          <w:tcPr>
            <w:tcW w:w="2480" w:type="dxa"/>
            <w:tcMar>
              <w:top w:w="0" w:type="dxa"/>
              <w:left w:w="108" w:type="dxa"/>
              <w:bottom w:w="0" w:type="dxa"/>
              <w:right w:w="108" w:type="dxa"/>
            </w:tcMar>
          </w:tcPr>
          <w:p w14:paraId="54B218BB" w14:textId="77777777" w:rsidR="008A433E" w:rsidRPr="00D12E4D" w:rsidRDefault="008A433E" w:rsidP="008A433E">
            <w:pPr>
              <w:keepNext/>
              <w:keepLines/>
              <w:spacing w:after="0"/>
              <w:rPr>
                <w:rFonts w:ascii="Arial" w:hAnsi="Arial" w:cs="Arial"/>
                <w:color w:val="000000" w:themeColor="text1"/>
                <w:sz w:val="18"/>
                <w:szCs w:val="18"/>
                <w:lang w:eastAsia="ja-JP"/>
              </w:rPr>
            </w:pPr>
          </w:p>
        </w:tc>
      </w:tr>
      <w:tr w:rsidR="008A433E" w:rsidRPr="00D12E4D" w14:paraId="1CC14A11" w14:textId="77777777" w:rsidTr="00BC705E">
        <w:tc>
          <w:tcPr>
            <w:tcW w:w="2300" w:type="dxa"/>
            <w:tcMar>
              <w:top w:w="0" w:type="dxa"/>
              <w:left w:w="108" w:type="dxa"/>
              <w:bottom w:w="0" w:type="dxa"/>
              <w:right w:w="108" w:type="dxa"/>
            </w:tcMar>
          </w:tcPr>
          <w:p w14:paraId="6E1A738E" w14:textId="77777777" w:rsidR="008A433E" w:rsidRPr="00D12E4D" w:rsidRDefault="008A433E" w:rsidP="008A433E">
            <w:pPr>
              <w:keepNext/>
              <w:keepLines/>
              <w:spacing w:after="0"/>
              <w:ind w:left="212"/>
              <w:rPr>
                <w:rFonts w:ascii="Arial" w:hAnsi="Arial" w:cs="Arial"/>
                <w:color w:val="000000" w:themeColor="text1"/>
                <w:sz w:val="18"/>
                <w:szCs w:val="18"/>
                <w:lang w:eastAsia="ja-JP"/>
              </w:rPr>
            </w:pPr>
            <w:r w:rsidRPr="00D12E4D">
              <w:rPr>
                <w:rFonts w:ascii="Arial" w:hAnsi="Arial" w:cs="Arial"/>
                <w:color w:val="000000" w:themeColor="text1"/>
                <w:sz w:val="18"/>
                <w:szCs w:val="18"/>
                <w:lang w:eastAsia="ja-JP"/>
              </w:rPr>
              <w:t>&gt;&gt;&gt;RAN Parameter Testing for Individual UE</w:t>
            </w:r>
          </w:p>
        </w:tc>
        <w:tc>
          <w:tcPr>
            <w:tcW w:w="1170" w:type="dxa"/>
            <w:tcMar>
              <w:top w:w="0" w:type="dxa"/>
              <w:left w:w="108" w:type="dxa"/>
              <w:bottom w:w="0" w:type="dxa"/>
              <w:right w:w="108" w:type="dxa"/>
            </w:tcMar>
          </w:tcPr>
          <w:p w14:paraId="07D00713" w14:textId="77777777" w:rsidR="008A433E" w:rsidRPr="00D12E4D" w:rsidRDefault="008A433E" w:rsidP="008A433E">
            <w:pPr>
              <w:rPr>
                <w:rFonts w:ascii="Arial" w:hAnsi="Arial" w:cs="Arial"/>
                <w:color w:val="000000" w:themeColor="text1"/>
                <w:sz w:val="18"/>
                <w:szCs w:val="18"/>
                <w:lang w:eastAsia="ja-JP"/>
              </w:rPr>
            </w:pPr>
            <w:r w:rsidRPr="00D12E4D">
              <w:rPr>
                <w:rFonts w:ascii="Arial" w:hAnsi="Arial" w:cs="Arial"/>
                <w:color w:val="000000" w:themeColor="text1"/>
                <w:sz w:val="18"/>
                <w:szCs w:val="18"/>
                <w:lang w:eastAsia="ja-JP"/>
              </w:rPr>
              <w:t>O</w:t>
            </w:r>
          </w:p>
        </w:tc>
        <w:tc>
          <w:tcPr>
            <w:tcW w:w="1715" w:type="dxa"/>
            <w:tcMar>
              <w:top w:w="0" w:type="dxa"/>
              <w:left w:w="108" w:type="dxa"/>
              <w:bottom w:w="0" w:type="dxa"/>
              <w:right w:w="108" w:type="dxa"/>
            </w:tcMar>
          </w:tcPr>
          <w:p w14:paraId="52AC1A60" w14:textId="77777777" w:rsidR="008A433E" w:rsidRPr="00D12E4D" w:rsidRDefault="008A433E" w:rsidP="008A433E">
            <w:pPr>
              <w:keepNext/>
              <w:keepLines/>
              <w:spacing w:after="0"/>
              <w:rPr>
                <w:rFonts w:ascii="Arial" w:hAnsi="Arial" w:cs="Arial"/>
                <w:i/>
                <w:iCs/>
                <w:color w:val="000000" w:themeColor="text1"/>
                <w:sz w:val="18"/>
                <w:szCs w:val="18"/>
                <w:lang w:eastAsia="ja-JP"/>
              </w:rPr>
            </w:pPr>
          </w:p>
        </w:tc>
        <w:tc>
          <w:tcPr>
            <w:tcW w:w="1710" w:type="dxa"/>
            <w:tcMar>
              <w:top w:w="0" w:type="dxa"/>
              <w:left w:w="108" w:type="dxa"/>
              <w:bottom w:w="0" w:type="dxa"/>
              <w:right w:w="108" w:type="dxa"/>
            </w:tcMar>
          </w:tcPr>
          <w:p w14:paraId="2F7CB0BD" w14:textId="7C7BE68A" w:rsidR="008A433E" w:rsidRPr="00D12E4D" w:rsidRDefault="004251ED" w:rsidP="008A433E">
            <w:pPr>
              <w:keepNext/>
              <w:keepLines/>
              <w:spacing w:after="0"/>
              <w:rPr>
                <w:rFonts w:ascii="Arial" w:eastAsia="Times New Roman" w:hAnsi="Arial" w:cs="Arial"/>
                <w:color w:val="000000" w:themeColor="text1"/>
                <w:sz w:val="18"/>
                <w:szCs w:val="18"/>
                <w:lang w:eastAsia="ja-JP"/>
              </w:rPr>
            </w:pPr>
            <w:r w:rsidRPr="00D12E4D">
              <w:rPr>
                <w:rFonts w:ascii="Arial" w:eastAsia="Times New Roman" w:hAnsi="Arial"/>
                <w:sz w:val="18"/>
                <w:lang w:val="en-GB"/>
              </w:rPr>
              <w:t>9.3.29</w:t>
            </w:r>
          </w:p>
        </w:tc>
        <w:tc>
          <w:tcPr>
            <w:tcW w:w="2480" w:type="dxa"/>
            <w:tcMar>
              <w:top w:w="0" w:type="dxa"/>
              <w:left w:w="108" w:type="dxa"/>
              <w:bottom w:w="0" w:type="dxa"/>
              <w:right w:w="108" w:type="dxa"/>
            </w:tcMar>
          </w:tcPr>
          <w:p w14:paraId="19FD12A7" w14:textId="4C6B1F37" w:rsidR="008A433E" w:rsidRPr="00D12E4D" w:rsidRDefault="008A433E" w:rsidP="008A433E">
            <w:pPr>
              <w:keepNext/>
              <w:keepLines/>
              <w:spacing w:after="0"/>
              <w:rPr>
                <w:rFonts w:ascii="Arial" w:hAnsi="Arial" w:cs="Arial"/>
                <w:color w:val="000000" w:themeColor="text1"/>
                <w:sz w:val="18"/>
                <w:szCs w:val="18"/>
                <w:lang w:eastAsia="ja-JP"/>
              </w:rPr>
            </w:pPr>
            <w:r w:rsidRPr="00D12E4D">
              <w:rPr>
                <w:rFonts w:ascii="Arial" w:hAnsi="Arial" w:cs="Arial"/>
                <w:color w:val="000000" w:themeColor="text1"/>
                <w:sz w:val="18"/>
                <w:szCs w:val="18"/>
                <w:lang w:eastAsia="ja-JP"/>
              </w:rPr>
              <w:t>To test a set of RAN Parameter conditions for a given UE.</w:t>
            </w:r>
            <w:r w:rsidR="00273CA0">
              <w:rPr>
                <w:rFonts w:ascii="Arial" w:hAnsi="Arial" w:cs="Arial"/>
                <w:color w:val="000000" w:themeColor="text1"/>
                <w:sz w:val="18"/>
                <w:szCs w:val="18"/>
                <w:lang w:eastAsia="ja-JP"/>
              </w:rPr>
              <w:br/>
            </w:r>
            <w:r w:rsidRPr="00D12E4D">
              <w:rPr>
                <w:rFonts w:ascii="Arial" w:hAnsi="Arial"/>
                <w:bCs/>
                <w:sz w:val="18"/>
                <w:lang w:eastAsia="ja-JP"/>
              </w:rPr>
              <w:t>RAN Parameters defined in Section 8.1.</w:t>
            </w:r>
            <w:r w:rsidR="005D1D07" w:rsidRPr="00D12E4D">
              <w:rPr>
                <w:rFonts w:ascii="Arial" w:hAnsi="Arial"/>
                <w:bCs/>
                <w:sz w:val="18"/>
                <w:lang w:eastAsia="ja-JP"/>
              </w:rPr>
              <w:t xml:space="preserve">3 </w:t>
            </w:r>
            <w:r w:rsidRPr="00D12E4D">
              <w:rPr>
                <w:rFonts w:ascii="Arial" w:hAnsi="Arial"/>
                <w:bCs/>
                <w:sz w:val="18"/>
                <w:lang w:eastAsia="ja-JP"/>
              </w:rPr>
              <w:t>shall be used.</w:t>
            </w:r>
          </w:p>
        </w:tc>
      </w:tr>
      <w:tr w:rsidR="008A433E" w:rsidRPr="00D12E4D" w14:paraId="60B10C22" w14:textId="77777777" w:rsidTr="00BC705E">
        <w:tc>
          <w:tcPr>
            <w:tcW w:w="2300" w:type="dxa"/>
            <w:tcMar>
              <w:top w:w="0" w:type="dxa"/>
              <w:left w:w="108" w:type="dxa"/>
              <w:bottom w:w="0" w:type="dxa"/>
              <w:right w:w="108" w:type="dxa"/>
            </w:tcMar>
          </w:tcPr>
          <w:p w14:paraId="3E4326E6" w14:textId="77777777" w:rsidR="008A433E" w:rsidRPr="00D12E4D" w:rsidRDefault="008A433E" w:rsidP="008A433E">
            <w:pPr>
              <w:keepNext/>
              <w:keepLines/>
              <w:spacing w:after="0"/>
              <w:ind w:left="122"/>
              <w:rPr>
                <w:rFonts w:ascii="Arial" w:hAnsi="Arial" w:cs="Arial"/>
                <w:b/>
                <w:bCs/>
                <w:i/>
                <w:iCs/>
                <w:color w:val="000000" w:themeColor="text1"/>
                <w:sz w:val="18"/>
                <w:szCs w:val="18"/>
                <w:lang w:eastAsia="ja-JP"/>
              </w:rPr>
            </w:pPr>
            <w:r w:rsidRPr="00D12E4D">
              <w:rPr>
                <w:rFonts w:ascii="Arial" w:hAnsi="Arial" w:cs="Arial"/>
                <w:b/>
                <w:bCs/>
                <w:i/>
                <w:iCs/>
                <w:color w:val="000000" w:themeColor="text1"/>
                <w:sz w:val="18"/>
                <w:szCs w:val="18"/>
                <w:lang w:eastAsia="ja-JP"/>
              </w:rPr>
              <w:t>&gt;&gt;UE Group</w:t>
            </w:r>
          </w:p>
        </w:tc>
        <w:tc>
          <w:tcPr>
            <w:tcW w:w="1170" w:type="dxa"/>
            <w:tcMar>
              <w:top w:w="0" w:type="dxa"/>
              <w:left w:w="108" w:type="dxa"/>
              <w:bottom w:w="0" w:type="dxa"/>
              <w:right w:w="108" w:type="dxa"/>
            </w:tcMar>
          </w:tcPr>
          <w:p w14:paraId="31380C4A" w14:textId="77777777" w:rsidR="008A433E" w:rsidRPr="00D12E4D" w:rsidRDefault="008A433E" w:rsidP="008A433E">
            <w:pPr>
              <w:rPr>
                <w:rFonts w:ascii="Arial" w:hAnsi="Arial" w:cs="Arial"/>
                <w:i/>
                <w:iCs/>
                <w:color w:val="000000" w:themeColor="text1"/>
                <w:sz w:val="18"/>
                <w:szCs w:val="18"/>
                <w:lang w:eastAsia="ja-JP"/>
              </w:rPr>
            </w:pPr>
          </w:p>
        </w:tc>
        <w:tc>
          <w:tcPr>
            <w:tcW w:w="1715" w:type="dxa"/>
            <w:tcMar>
              <w:top w:w="0" w:type="dxa"/>
              <w:left w:w="108" w:type="dxa"/>
              <w:bottom w:w="0" w:type="dxa"/>
              <w:right w:w="108" w:type="dxa"/>
            </w:tcMar>
          </w:tcPr>
          <w:p w14:paraId="4E3C3857" w14:textId="77777777" w:rsidR="008A433E" w:rsidRPr="00D12E4D" w:rsidRDefault="008A433E" w:rsidP="008A433E">
            <w:pPr>
              <w:keepNext/>
              <w:keepLines/>
              <w:spacing w:after="0"/>
              <w:rPr>
                <w:rFonts w:ascii="Arial" w:hAnsi="Arial" w:cs="Arial"/>
                <w:i/>
                <w:iCs/>
                <w:color w:val="000000" w:themeColor="text1"/>
                <w:sz w:val="18"/>
                <w:szCs w:val="18"/>
                <w:lang w:eastAsia="ja-JP"/>
              </w:rPr>
            </w:pPr>
          </w:p>
        </w:tc>
        <w:tc>
          <w:tcPr>
            <w:tcW w:w="1710" w:type="dxa"/>
            <w:tcMar>
              <w:top w:w="0" w:type="dxa"/>
              <w:left w:w="108" w:type="dxa"/>
              <w:bottom w:w="0" w:type="dxa"/>
              <w:right w:w="108" w:type="dxa"/>
            </w:tcMar>
          </w:tcPr>
          <w:p w14:paraId="774A4A0D" w14:textId="77777777" w:rsidR="008A433E" w:rsidRPr="00D12E4D" w:rsidRDefault="008A433E" w:rsidP="008A433E">
            <w:pPr>
              <w:keepNext/>
              <w:keepLines/>
              <w:spacing w:after="0"/>
              <w:rPr>
                <w:rFonts w:ascii="Arial" w:eastAsia="Times New Roman" w:hAnsi="Arial" w:cs="Arial"/>
                <w:color w:val="000000" w:themeColor="text1"/>
                <w:sz w:val="18"/>
                <w:szCs w:val="18"/>
                <w:lang w:eastAsia="ja-JP"/>
              </w:rPr>
            </w:pPr>
          </w:p>
        </w:tc>
        <w:tc>
          <w:tcPr>
            <w:tcW w:w="2480" w:type="dxa"/>
            <w:tcMar>
              <w:top w:w="0" w:type="dxa"/>
              <w:left w:w="108" w:type="dxa"/>
              <w:bottom w:w="0" w:type="dxa"/>
              <w:right w:w="108" w:type="dxa"/>
            </w:tcMar>
          </w:tcPr>
          <w:p w14:paraId="7807DCDD" w14:textId="77777777" w:rsidR="008A433E" w:rsidRPr="00D12E4D" w:rsidRDefault="008A433E" w:rsidP="008A433E">
            <w:pPr>
              <w:keepNext/>
              <w:keepLines/>
              <w:spacing w:after="0"/>
              <w:rPr>
                <w:rFonts w:ascii="Arial" w:hAnsi="Arial" w:cs="Arial"/>
                <w:color w:val="000000" w:themeColor="text1"/>
                <w:sz w:val="18"/>
                <w:szCs w:val="18"/>
                <w:lang w:eastAsia="ja-JP"/>
              </w:rPr>
            </w:pPr>
          </w:p>
        </w:tc>
      </w:tr>
      <w:tr w:rsidR="008A433E" w:rsidRPr="00D12E4D" w14:paraId="3C9E87CC" w14:textId="77777777" w:rsidTr="00BC705E">
        <w:tc>
          <w:tcPr>
            <w:tcW w:w="2300" w:type="dxa"/>
            <w:tcMar>
              <w:top w:w="0" w:type="dxa"/>
              <w:left w:w="108" w:type="dxa"/>
              <w:bottom w:w="0" w:type="dxa"/>
              <w:right w:w="108" w:type="dxa"/>
            </w:tcMar>
          </w:tcPr>
          <w:p w14:paraId="032B6C51" w14:textId="77777777" w:rsidR="008A433E" w:rsidRPr="00D12E4D" w:rsidRDefault="008A433E" w:rsidP="008A433E">
            <w:pPr>
              <w:keepNext/>
              <w:keepLines/>
              <w:spacing w:after="0"/>
              <w:ind w:left="212"/>
              <w:rPr>
                <w:rFonts w:ascii="Arial" w:hAnsi="Arial" w:cs="Arial"/>
                <w:color w:val="000000" w:themeColor="text1"/>
                <w:sz w:val="18"/>
                <w:szCs w:val="18"/>
                <w:lang w:eastAsia="ja-JP"/>
              </w:rPr>
            </w:pPr>
            <w:r w:rsidRPr="00D12E4D">
              <w:rPr>
                <w:rFonts w:ascii="Arial" w:hAnsi="Arial" w:cs="Arial"/>
                <w:color w:val="000000" w:themeColor="text1"/>
                <w:sz w:val="18"/>
                <w:szCs w:val="18"/>
                <w:lang w:eastAsia="ja-JP"/>
              </w:rPr>
              <w:t>&gt;&gt;&gt;RAN Parameter Testing for UE Group</w:t>
            </w:r>
          </w:p>
        </w:tc>
        <w:tc>
          <w:tcPr>
            <w:tcW w:w="1170" w:type="dxa"/>
            <w:tcMar>
              <w:top w:w="0" w:type="dxa"/>
              <w:left w:w="108" w:type="dxa"/>
              <w:bottom w:w="0" w:type="dxa"/>
              <w:right w:w="108" w:type="dxa"/>
            </w:tcMar>
          </w:tcPr>
          <w:p w14:paraId="33E70B7C" w14:textId="77777777" w:rsidR="008A433E" w:rsidRPr="00D12E4D" w:rsidRDefault="008A433E" w:rsidP="008A433E">
            <w:pPr>
              <w:rPr>
                <w:rFonts w:ascii="Arial" w:hAnsi="Arial" w:cs="Arial"/>
                <w:color w:val="000000" w:themeColor="text1"/>
                <w:sz w:val="18"/>
                <w:szCs w:val="18"/>
                <w:lang w:eastAsia="ja-JP"/>
              </w:rPr>
            </w:pPr>
            <w:r w:rsidRPr="00D12E4D">
              <w:rPr>
                <w:rFonts w:ascii="Arial" w:hAnsi="Arial" w:cs="Arial"/>
                <w:color w:val="000000" w:themeColor="text1"/>
                <w:sz w:val="18"/>
                <w:szCs w:val="18"/>
                <w:lang w:eastAsia="ja-JP"/>
              </w:rPr>
              <w:t>M</w:t>
            </w:r>
          </w:p>
        </w:tc>
        <w:tc>
          <w:tcPr>
            <w:tcW w:w="1715" w:type="dxa"/>
            <w:tcMar>
              <w:top w:w="0" w:type="dxa"/>
              <w:left w:w="108" w:type="dxa"/>
              <w:bottom w:w="0" w:type="dxa"/>
              <w:right w:w="108" w:type="dxa"/>
            </w:tcMar>
          </w:tcPr>
          <w:p w14:paraId="41B06665" w14:textId="77777777" w:rsidR="008A433E" w:rsidRPr="00D12E4D" w:rsidRDefault="008A433E" w:rsidP="008A433E">
            <w:pPr>
              <w:keepNext/>
              <w:keepLines/>
              <w:spacing w:after="0"/>
              <w:rPr>
                <w:rFonts w:ascii="Arial" w:hAnsi="Arial" w:cs="Arial"/>
                <w:i/>
                <w:iCs/>
                <w:color w:val="000000" w:themeColor="text1"/>
                <w:sz w:val="18"/>
                <w:szCs w:val="18"/>
                <w:lang w:eastAsia="ja-JP"/>
              </w:rPr>
            </w:pPr>
          </w:p>
        </w:tc>
        <w:tc>
          <w:tcPr>
            <w:tcW w:w="1710" w:type="dxa"/>
            <w:tcMar>
              <w:top w:w="0" w:type="dxa"/>
              <w:left w:w="108" w:type="dxa"/>
              <w:bottom w:w="0" w:type="dxa"/>
              <w:right w:w="108" w:type="dxa"/>
            </w:tcMar>
          </w:tcPr>
          <w:p w14:paraId="27551313" w14:textId="46567FF4" w:rsidR="008A433E" w:rsidRPr="00D12E4D" w:rsidRDefault="004251ED" w:rsidP="008A433E">
            <w:pPr>
              <w:keepNext/>
              <w:keepLines/>
              <w:spacing w:after="0"/>
              <w:rPr>
                <w:rFonts w:ascii="Arial" w:eastAsia="Times New Roman" w:hAnsi="Arial" w:cs="Arial"/>
                <w:color w:val="000000" w:themeColor="text1"/>
                <w:sz w:val="18"/>
                <w:szCs w:val="18"/>
                <w:lang w:eastAsia="ja-JP"/>
              </w:rPr>
            </w:pPr>
            <w:r w:rsidRPr="00D12E4D">
              <w:rPr>
                <w:rFonts w:ascii="Arial" w:eastAsia="Times New Roman" w:hAnsi="Arial"/>
                <w:sz w:val="18"/>
                <w:lang w:val="en-GB"/>
              </w:rPr>
              <w:t>9.3.29</w:t>
            </w:r>
          </w:p>
        </w:tc>
        <w:tc>
          <w:tcPr>
            <w:tcW w:w="2480" w:type="dxa"/>
            <w:tcMar>
              <w:top w:w="0" w:type="dxa"/>
              <w:left w:w="108" w:type="dxa"/>
              <w:bottom w:w="0" w:type="dxa"/>
              <w:right w:w="108" w:type="dxa"/>
            </w:tcMar>
          </w:tcPr>
          <w:p w14:paraId="11246760" w14:textId="73DA4F6C" w:rsidR="008A433E" w:rsidRPr="00D12E4D" w:rsidRDefault="008A433E" w:rsidP="008A433E">
            <w:pPr>
              <w:keepNext/>
              <w:keepLines/>
              <w:spacing w:after="0"/>
              <w:rPr>
                <w:rFonts w:ascii="Arial" w:hAnsi="Arial" w:cs="Arial"/>
                <w:color w:val="000000" w:themeColor="text1"/>
                <w:sz w:val="18"/>
                <w:szCs w:val="18"/>
                <w:lang w:eastAsia="ja-JP"/>
              </w:rPr>
            </w:pPr>
            <w:r w:rsidRPr="00D12E4D">
              <w:rPr>
                <w:rFonts w:ascii="Arial" w:hAnsi="Arial" w:cs="Arial"/>
                <w:color w:val="000000" w:themeColor="text1"/>
                <w:sz w:val="18"/>
                <w:szCs w:val="18"/>
                <w:lang w:eastAsia="ja-JP"/>
              </w:rPr>
              <w:t>To test a set of RAN Parameter conditions for defining a given UE group</w:t>
            </w:r>
            <w:r w:rsidR="00273CA0">
              <w:rPr>
                <w:rFonts w:ascii="Arial" w:hAnsi="Arial" w:cs="Arial"/>
                <w:color w:val="000000" w:themeColor="text1"/>
                <w:sz w:val="18"/>
                <w:szCs w:val="18"/>
                <w:lang w:eastAsia="ja-JP"/>
              </w:rPr>
              <w:br/>
            </w:r>
            <w:r w:rsidRPr="00D12E4D">
              <w:rPr>
                <w:rFonts w:ascii="Arial" w:hAnsi="Arial"/>
                <w:bCs/>
                <w:sz w:val="18"/>
                <w:lang w:eastAsia="ja-JP"/>
              </w:rPr>
              <w:t>RAN Parameters defined in Section 8.1.</w:t>
            </w:r>
            <w:r w:rsidR="005D1D07" w:rsidRPr="00D12E4D">
              <w:rPr>
                <w:rFonts w:ascii="Arial" w:hAnsi="Arial"/>
                <w:bCs/>
                <w:sz w:val="18"/>
                <w:lang w:eastAsia="ja-JP"/>
              </w:rPr>
              <w:t xml:space="preserve">3 </w:t>
            </w:r>
            <w:r w:rsidRPr="00D12E4D">
              <w:rPr>
                <w:rFonts w:ascii="Arial" w:hAnsi="Arial"/>
                <w:bCs/>
                <w:sz w:val="18"/>
                <w:lang w:eastAsia="ja-JP"/>
              </w:rPr>
              <w:t xml:space="preserve">shall be used. </w:t>
            </w:r>
          </w:p>
        </w:tc>
      </w:tr>
      <w:tr w:rsidR="008A433E" w:rsidRPr="00D12E4D" w14:paraId="25215752" w14:textId="77777777" w:rsidTr="00BC705E">
        <w:tc>
          <w:tcPr>
            <w:tcW w:w="2300" w:type="dxa"/>
            <w:tcMar>
              <w:top w:w="0" w:type="dxa"/>
              <w:left w:w="108" w:type="dxa"/>
              <w:bottom w:w="0" w:type="dxa"/>
              <w:right w:w="108" w:type="dxa"/>
            </w:tcMar>
          </w:tcPr>
          <w:p w14:paraId="28CC603F" w14:textId="77777777" w:rsidR="008A433E" w:rsidRPr="00D12E4D" w:rsidRDefault="008A433E" w:rsidP="008A433E">
            <w:pPr>
              <w:keepNext/>
              <w:keepLines/>
              <w:spacing w:after="0"/>
              <w:rPr>
                <w:rFonts w:ascii="Arial" w:hAnsi="Arial" w:cs="Arial"/>
                <w:color w:val="000000" w:themeColor="text1"/>
                <w:sz w:val="18"/>
                <w:szCs w:val="18"/>
                <w:lang w:eastAsia="ja-JP"/>
              </w:rPr>
            </w:pPr>
            <w:r w:rsidRPr="00D12E4D">
              <w:rPr>
                <w:rFonts w:ascii="Arial" w:hAnsi="Arial" w:cs="Arial"/>
                <w:color w:val="000000" w:themeColor="text1"/>
                <w:sz w:val="18"/>
                <w:szCs w:val="18"/>
                <w:lang w:eastAsia="ja-JP"/>
              </w:rPr>
              <w:t>&gt;Logical OR</w:t>
            </w:r>
          </w:p>
        </w:tc>
        <w:tc>
          <w:tcPr>
            <w:tcW w:w="1170" w:type="dxa"/>
            <w:tcMar>
              <w:top w:w="0" w:type="dxa"/>
              <w:left w:w="108" w:type="dxa"/>
              <w:bottom w:w="0" w:type="dxa"/>
              <w:right w:w="108" w:type="dxa"/>
            </w:tcMar>
          </w:tcPr>
          <w:p w14:paraId="43952123" w14:textId="77777777" w:rsidR="008A433E" w:rsidRPr="00D12E4D" w:rsidRDefault="008A433E" w:rsidP="008A433E">
            <w:pPr>
              <w:rPr>
                <w:rFonts w:ascii="Arial" w:hAnsi="Arial" w:cs="Arial"/>
                <w:color w:val="000000" w:themeColor="text1"/>
                <w:sz w:val="18"/>
                <w:szCs w:val="18"/>
                <w:lang w:eastAsia="ja-JP"/>
              </w:rPr>
            </w:pPr>
            <w:r w:rsidRPr="00D12E4D">
              <w:rPr>
                <w:rFonts w:ascii="Arial" w:hAnsi="Arial" w:cs="Arial"/>
                <w:color w:val="000000" w:themeColor="text1"/>
                <w:sz w:val="18"/>
                <w:szCs w:val="18"/>
                <w:lang w:eastAsia="ja-JP"/>
              </w:rPr>
              <w:t>O</w:t>
            </w:r>
          </w:p>
        </w:tc>
        <w:tc>
          <w:tcPr>
            <w:tcW w:w="1715" w:type="dxa"/>
            <w:tcMar>
              <w:top w:w="0" w:type="dxa"/>
              <w:left w:w="108" w:type="dxa"/>
              <w:bottom w:w="0" w:type="dxa"/>
              <w:right w:w="108" w:type="dxa"/>
            </w:tcMar>
          </w:tcPr>
          <w:p w14:paraId="4B2503CC" w14:textId="77777777" w:rsidR="008A433E" w:rsidRPr="00D12E4D" w:rsidRDefault="008A433E" w:rsidP="008A433E">
            <w:pPr>
              <w:keepNext/>
              <w:keepLines/>
              <w:spacing w:after="0"/>
              <w:rPr>
                <w:rFonts w:ascii="Arial" w:hAnsi="Arial" w:cs="Arial"/>
                <w:i/>
                <w:iCs/>
                <w:color w:val="000000" w:themeColor="text1"/>
                <w:sz w:val="18"/>
                <w:szCs w:val="18"/>
                <w:lang w:eastAsia="ja-JP"/>
              </w:rPr>
            </w:pPr>
          </w:p>
        </w:tc>
        <w:tc>
          <w:tcPr>
            <w:tcW w:w="1710" w:type="dxa"/>
            <w:tcMar>
              <w:top w:w="0" w:type="dxa"/>
              <w:left w:w="108" w:type="dxa"/>
              <w:bottom w:w="0" w:type="dxa"/>
              <w:right w:w="108" w:type="dxa"/>
            </w:tcMar>
          </w:tcPr>
          <w:p w14:paraId="660F78E8" w14:textId="2A4484CB" w:rsidR="008A433E" w:rsidRPr="00D12E4D" w:rsidRDefault="004251ED" w:rsidP="008A433E">
            <w:pPr>
              <w:keepNext/>
              <w:keepLines/>
              <w:spacing w:after="0"/>
              <w:rPr>
                <w:rFonts w:ascii="Arial" w:eastAsia="Times New Roman" w:hAnsi="Arial" w:cs="Arial"/>
                <w:color w:val="000000" w:themeColor="text1"/>
                <w:sz w:val="18"/>
                <w:szCs w:val="18"/>
                <w:lang w:eastAsia="ja-JP"/>
              </w:rPr>
            </w:pPr>
            <w:r w:rsidRPr="00D12E4D">
              <w:rPr>
                <w:rFonts w:ascii="Arial" w:eastAsia="Times New Roman" w:hAnsi="Arial"/>
                <w:sz w:val="18"/>
                <w:lang w:val="en-GB"/>
              </w:rPr>
              <w:t>9.3.25</w:t>
            </w:r>
          </w:p>
        </w:tc>
        <w:tc>
          <w:tcPr>
            <w:tcW w:w="2480" w:type="dxa"/>
            <w:tcMar>
              <w:top w:w="0" w:type="dxa"/>
              <w:left w:w="108" w:type="dxa"/>
              <w:bottom w:w="0" w:type="dxa"/>
              <w:right w:w="108" w:type="dxa"/>
            </w:tcMar>
          </w:tcPr>
          <w:p w14:paraId="7A9E4747" w14:textId="77777777" w:rsidR="008A433E" w:rsidRPr="00D12E4D" w:rsidRDefault="008A433E" w:rsidP="008A433E">
            <w:pPr>
              <w:keepNext/>
              <w:keepLines/>
              <w:spacing w:after="0"/>
              <w:rPr>
                <w:rFonts w:ascii="Arial" w:hAnsi="Arial" w:cs="Arial"/>
                <w:color w:val="000000" w:themeColor="text1"/>
                <w:sz w:val="18"/>
                <w:szCs w:val="18"/>
                <w:lang w:eastAsia="ja-JP"/>
              </w:rPr>
            </w:pPr>
          </w:p>
        </w:tc>
      </w:tr>
      <w:bookmarkEnd w:id="643"/>
    </w:tbl>
    <w:p w14:paraId="0B1FA741" w14:textId="77777777" w:rsidR="008A433E" w:rsidRPr="00D12E4D" w:rsidRDefault="008A433E" w:rsidP="008A43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6751"/>
      </w:tblGrid>
      <w:tr w:rsidR="008A433E" w:rsidRPr="00D12E4D" w14:paraId="006AFD7C" w14:textId="77777777" w:rsidTr="00BC705E">
        <w:tc>
          <w:tcPr>
            <w:tcW w:w="2605" w:type="dxa"/>
            <w:tcBorders>
              <w:top w:val="single" w:sz="4" w:space="0" w:color="auto"/>
              <w:left w:val="single" w:sz="4" w:space="0" w:color="auto"/>
              <w:bottom w:val="single" w:sz="4" w:space="0" w:color="auto"/>
              <w:right w:val="single" w:sz="4" w:space="0" w:color="auto"/>
            </w:tcBorders>
            <w:hideMark/>
          </w:tcPr>
          <w:p w14:paraId="58602082" w14:textId="77777777" w:rsidR="008A433E" w:rsidRPr="00D12E4D" w:rsidRDefault="008A433E" w:rsidP="008A433E">
            <w:pPr>
              <w:keepNext/>
              <w:keepLines/>
              <w:spacing w:after="0"/>
              <w:jc w:val="center"/>
              <w:rPr>
                <w:rFonts w:ascii="Arial" w:hAnsi="Arial" w:cs="Arial"/>
                <w:b/>
                <w:sz w:val="18"/>
                <w:lang w:eastAsia="ja-JP"/>
              </w:rPr>
            </w:pPr>
            <w:r w:rsidRPr="00D12E4D">
              <w:rPr>
                <w:rFonts w:ascii="Arial" w:hAnsi="Arial" w:cs="Arial"/>
                <w:b/>
                <w:sz w:val="18"/>
                <w:lang w:eastAsia="ja-JP"/>
              </w:rPr>
              <w:lastRenderedPageBreak/>
              <w:t>Range bound</w:t>
            </w:r>
          </w:p>
        </w:tc>
        <w:tc>
          <w:tcPr>
            <w:tcW w:w="6751" w:type="dxa"/>
            <w:tcBorders>
              <w:top w:val="single" w:sz="4" w:space="0" w:color="auto"/>
              <w:left w:val="single" w:sz="4" w:space="0" w:color="auto"/>
              <w:bottom w:val="single" w:sz="4" w:space="0" w:color="auto"/>
              <w:right w:val="single" w:sz="4" w:space="0" w:color="auto"/>
            </w:tcBorders>
            <w:hideMark/>
          </w:tcPr>
          <w:p w14:paraId="7ACC0865" w14:textId="77777777" w:rsidR="008A433E" w:rsidRPr="00D12E4D" w:rsidRDefault="008A433E" w:rsidP="008A433E">
            <w:pPr>
              <w:keepNext/>
              <w:keepLines/>
              <w:spacing w:after="0"/>
              <w:jc w:val="center"/>
              <w:rPr>
                <w:rFonts w:ascii="Arial" w:hAnsi="Arial" w:cs="Arial"/>
                <w:b/>
                <w:sz w:val="18"/>
                <w:lang w:eastAsia="ja-JP"/>
              </w:rPr>
            </w:pPr>
            <w:r w:rsidRPr="00D12E4D">
              <w:rPr>
                <w:rFonts w:ascii="Arial" w:hAnsi="Arial" w:cs="Arial"/>
                <w:b/>
                <w:sz w:val="18"/>
                <w:lang w:eastAsia="ja-JP"/>
              </w:rPr>
              <w:t>Explanation</w:t>
            </w:r>
          </w:p>
        </w:tc>
      </w:tr>
      <w:tr w:rsidR="008A433E" w:rsidRPr="00D12E4D" w14:paraId="612A5147" w14:textId="77777777" w:rsidTr="00BC705E">
        <w:trPr>
          <w:trHeight w:val="305"/>
        </w:trPr>
        <w:tc>
          <w:tcPr>
            <w:tcW w:w="2605" w:type="dxa"/>
            <w:tcBorders>
              <w:top w:val="single" w:sz="4" w:space="0" w:color="auto"/>
              <w:left w:val="single" w:sz="4" w:space="0" w:color="auto"/>
              <w:bottom w:val="single" w:sz="4" w:space="0" w:color="auto"/>
              <w:right w:val="single" w:sz="4" w:space="0" w:color="auto"/>
            </w:tcBorders>
          </w:tcPr>
          <w:p w14:paraId="238B3C04" w14:textId="77777777" w:rsidR="008A433E" w:rsidRPr="00D12E4D" w:rsidRDefault="008A433E" w:rsidP="008A433E">
            <w:pPr>
              <w:keepNext/>
              <w:keepLines/>
              <w:spacing w:after="0"/>
              <w:rPr>
                <w:rFonts w:ascii="Arial" w:hAnsi="Arial" w:cs="Arial"/>
                <w:bCs/>
                <w:sz w:val="18"/>
                <w:lang w:eastAsia="ja-JP"/>
              </w:rPr>
            </w:pPr>
            <w:bookmarkStart w:id="644" w:name="_Hlk77110864"/>
            <w:r w:rsidRPr="00D12E4D">
              <w:rPr>
                <w:rFonts w:ascii="Arial" w:hAnsi="Arial" w:cs="Arial"/>
                <w:bCs/>
                <w:sz w:val="18"/>
                <w:lang w:eastAsia="ja-JP"/>
              </w:rPr>
              <w:t>maxnoofUEInfo</w:t>
            </w:r>
            <w:bookmarkEnd w:id="644"/>
          </w:p>
        </w:tc>
        <w:tc>
          <w:tcPr>
            <w:tcW w:w="6751" w:type="dxa"/>
            <w:tcBorders>
              <w:top w:val="single" w:sz="4" w:space="0" w:color="auto"/>
              <w:left w:val="single" w:sz="4" w:space="0" w:color="auto"/>
              <w:bottom w:val="single" w:sz="4" w:space="0" w:color="auto"/>
              <w:right w:val="single" w:sz="4" w:space="0" w:color="auto"/>
            </w:tcBorders>
          </w:tcPr>
          <w:p w14:paraId="2F8A2140" w14:textId="21A73624" w:rsidR="008A433E" w:rsidRPr="00D12E4D" w:rsidRDefault="008A433E" w:rsidP="008A433E">
            <w:pPr>
              <w:keepNext/>
              <w:keepLines/>
              <w:spacing w:after="0"/>
              <w:rPr>
                <w:rFonts w:ascii="Arial" w:hAnsi="Arial" w:cs="Arial"/>
                <w:bCs/>
                <w:i/>
                <w:iCs/>
                <w:sz w:val="18"/>
                <w:lang w:eastAsia="ja-JP"/>
              </w:rPr>
            </w:pPr>
            <w:r w:rsidRPr="00D12E4D">
              <w:rPr>
                <w:rFonts w:ascii="Arial" w:hAnsi="Arial" w:cs="Arial"/>
                <w:bCs/>
                <w:sz w:val="18"/>
                <w:lang w:eastAsia="ja-JP"/>
              </w:rPr>
              <w:t>Maximum number of UE information in a given E2 node for which event trigger can be defined. The value is</w:t>
            </w:r>
            <w:r w:rsidRPr="00D12E4D">
              <w:rPr>
                <w:rFonts w:ascii="Arial" w:hAnsi="Arial" w:cs="Arial"/>
                <w:bCs/>
                <w:i/>
                <w:iCs/>
                <w:sz w:val="18"/>
                <w:lang w:eastAsia="ja-JP"/>
              </w:rPr>
              <w:t xml:space="preserve"> &lt;</w:t>
            </w:r>
            <w:r w:rsidR="00D36D4B" w:rsidRPr="00D12E4D">
              <w:rPr>
                <w:rFonts w:ascii="Arial" w:hAnsi="Arial" w:cs="Arial"/>
                <w:bCs/>
                <w:i/>
                <w:iCs/>
                <w:sz w:val="18"/>
                <w:lang w:eastAsia="ja-JP"/>
              </w:rPr>
              <w:t>65535</w:t>
            </w:r>
            <w:r w:rsidRPr="00D12E4D">
              <w:rPr>
                <w:rFonts w:ascii="Arial" w:hAnsi="Arial" w:cs="Arial"/>
                <w:bCs/>
                <w:i/>
                <w:iCs/>
                <w:sz w:val="18"/>
                <w:lang w:eastAsia="ja-JP"/>
              </w:rPr>
              <w:t>&gt;</w:t>
            </w:r>
          </w:p>
        </w:tc>
      </w:tr>
    </w:tbl>
    <w:p w14:paraId="2C6865C9" w14:textId="77777777" w:rsidR="004251ED" w:rsidRPr="00D12E4D" w:rsidRDefault="004251ED" w:rsidP="004251ED"/>
    <w:p w14:paraId="2F7CFBC1" w14:textId="26D4C71D" w:rsidR="008A433E" w:rsidRPr="00D12E4D" w:rsidRDefault="004251ED" w:rsidP="002B0C7A">
      <w:pPr>
        <w:pStyle w:val="Heading3"/>
      </w:pPr>
      <w:bookmarkStart w:id="645" w:name="_Toc77321040"/>
      <w:bookmarkStart w:id="646" w:name="_Toc79485235"/>
      <w:bookmarkStart w:id="647" w:name="_Toc110274660"/>
      <w:r w:rsidRPr="00D12E4D">
        <w:t>9.3.27</w:t>
      </w:r>
      <w:r w:rsidR="008A433E" w:rsidRPr="00D12E4D">
        <w:tab/>
        <w:t>Event Trigger Cell Information</w:t>
      </w:r>
      <w:bookmarkEnd w:id="645"/>
      <w:bookmarkEnd w:id="646"/>
      <w:bookmarkEnd w:id="647"/>
    </w:p>
    <w:p w14:paraId="68D2ECEF" w14:textId="77777777" w:rsidR="008A433E" w:rsidRPr="00D12E4D" w:rsidRDefault="008A433E" w:rsidP="008A433E">
      <w:r w:rsidRPr="00D12E4D">
        <w:t>This IE defines a set of applicable cells for event triggering.</w:t>
      </w:r>
    </w:p>
    <w:tbl>
      <w:tblPr>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00"/>
        <w:gridCol w:w="1170"/>
        <w:gridCol w:w="1715"/>
        <w:gridCol w:w="1710"/>
        <w:gridCol w:w="2480"/>
      </w:tblGrid>
      <w:tr w:rsidR="008A433E" w:rsidRPr="00D12E4D" w14:paraId="172383F5" w14:textId="77777777" w:rsidTr="00BC705E">
        <w:tc>
          <w:tcPr>
            <w:tcW w:w="2300" w:type="dxa"/>
            <w:tcMar>
              <w:top w:w="0" w:type="dxa"/>
              <w:left w:w="108" w:type="dxa"/>
              <w:bottom w:w="0" w:type="dxa"/>
              <w:right w:w="108" w:type="dxa"/>
            </w:tcMar>
          </w:tcPr>
          <w:p w14:paraId="7ED87426" w14:textId="77777777" w:rsidR="008A433E" w:rsidRPr="00D12E4D" w:rsidRDefault="008A433E" w:rsidP="00C77C19">
            <w:pPr>
              <w:pStyle w:val="TAH"/>
              <w:rPr>
                <w:i/>
                <w:iCs/>
                <w:color w:val="FF0000"/>
                <w:lang w:eastAsia="ja-JP"/>
              </w:rPr>
            </w:pPr>
            <w:r w:rsidRPr="00D12E4D">
              <w:rPr>
                <w:lang w:eastAsia="ja-JP"/>
              </w:rPr>
              <w:t>IE/Group Name</w:t>
            </w:r>
          </w:p>
        </w:tc>
        <w:tc>
          <w:tcPr>
            <w:tcW w:w="1170" w:type="dxa"/>
            <w:tcMar>
              <w:top w:w="0" w:type="dxa"/>
              <w:left w:w="108" w:type="dxa"/>
              <w:bottom w:w="0" w:type="dxa"/>
              <w:right w:w="108" w:type="dxa"/>
            </w:tcMar>
          </w:tcPr>
          <w:p w14:paraId="50ECC226" w14:textId="77777777" w:rsidR="008A433E" w:rsidRPr="00D12E4D" w:rsidRDefault="008A433E" w:rsidP="00C77C19">
            <w:pPr>
              <w:pStyle w:val="TAH"/>
              <w:rPr>
                <w:i/>
                <w:iCs/>
                <w:color w:val="FF0000"/>
                <w:lang w:eastAsia="ja-JP"/>
              </w:rPr>
            </w:pPr>
            <w:r w:rsidRPr="00D12E4D">
              <w:rPr>
                <w:lang w:eastAsia="ja-JP"/>
              </w:rPr>
              <w:t>Presence</w:t>
            </w:r>
          </w:p>
        </w:tc>
        <w:tc>
          <w:tcPr>
            <w:tcW w:w="1715" w:type="dxa"/>
            <w:tcMar>
              <w:top w:w="0" w:type="dxa"/>
              <w:left w:w="108" w:type="dxa"/>
              <w:bottom w:w="0" w:type="dxa"/>
              <w:right w:w="108" w:type="dxa"/>
            </w:tcMar>
          </w:tcPr>
          <w:p w14:paraId="25E11ED2" w14:textId="77777777" w:rsidR="008A433E" w:rsidRPr="00D12E4D" w:rsidRDefault="008A433E" w:rsidP="00C77C19">
            <w:pPr>
              <w:pStyle w:val="TAH"/>
            </w:pPr>
            <w:r w:rsidRPr="00D12E4D">
              <w:t>Range</w:t>
            </w:r>
          </w:p>
        </w:tc>
        <w:tc>
          <w:tcPr>
            <w:tcW w:w="1710" w:type="dxa"/>
            <w:tcMar>
              <w:top w:w="0" w:type="dxa"/>
              <w:left w:w="108" w:type="dxa"/>
              <w:bottom w:w="0" w:type="dxa"/>
              <w:right w:w="108" w:type="dxa"/>
            </w:tcMar>
          </w:tcPr>
          <w:p w14:paraId="48683129" w14:textId="77777777" w:rsidR="008A433E" w:rsidRPr="00D12E4D" w:rsidRDefault="008A433E" w:rsidP="00C77C19">
            <w:pPr>
              <w:pStyle w:val="TAH"/>
            </w:pPr>
            <w:r w:rsidRPr="00D12E4D">
              <w:t>IE type and reference</w:t>
            </w:r>
          </w:p>
        </w:tc>
        <w:tc>
          <w:tcPr>
            <w:tcW w:w="2480" w:type="dxa"/>
            <w:tcMar>
              <w:top w:w="0" w:type="dxa"/>
              <w:left w:w="108" w:type="dxa"/>
              <w:bottom w:w="0" w:type="dxa"/>
              <w:right w:w="108" w:type="dxa"/>
            </w:tcMar>
          </w:tcPr>
          <w:p w14:paraId="6032C7B0" w14:textId="77777777" w:rsidR="008A433E" w:rsidRPr="00D12E4D" w:rsidRDefault="008A433E" w:rsidP="00C77C19">
            <w:pPr>
              <w:pStyle w:val="TAH"/>
            </w:pPr>
            <w:r w:rsidRPr="00D12E4D">
              <w:t>Semantics description</w:t>
            </w:r>
          </w:p>
        </w:tc>
      </w:tr>
      <w:tr w:rsidR="008A433E" w:rsidRPr="00D12E4D" w14:paraId="7DF1D7DE" w14:textId="77777777" w:rsidTr="00BC705E">
        <w:tc>
          <w:tcPr>
            <w:tcW w:w="2300" w:type="dxa"/>
            <w:tcMar>
              <w:top w:w="0" w:type="dxa"/>
              <w:left w:w="108" w:type="dxa"/>
              <w:bottom w:w="0" w:type="dxa"/>
              <w:right w:w="108" w:type="dxa"/>
            </w:tcMar>
          </w:tcPr>
          <w:p w14:paraId="4889F963" w14:textId="77777777" w:rsidR="008A433E" w:rsidRPr="00D12E4D" w:rsidRDefault="008A433E" w:rsidP="008A433E">
            <w:pPr>
              <w:keepNext/>
              <w:keepLines/>
              <w:spacing w:after="0"/>
              <w:rPr>
                <w:rFonts w:ascii="Arial" w:hAnsi="Arial" w:cs="Arial"/>
                <w:color w:val="000000" w:themeColor="text1"/>
                <w:sz w:val="18"/>
                <w:szCs w:val="18"/>
                <w:lang w:eastAsia="ja-JP"/>
              </w:rPr>
            </w:pPr>
            <w:r w:rsidRPr="00D12E4D">
              <w:rPr>
                <w:rFonts w:ascii="Arial" w:hAnsi="Arial" w:cs="Arial"/>
                <w:color w:val="000000" w:themeColor="text1"/>
                <w:sz w:val="18"/>
                <w:szCs w:val="18"/>
                <w:lang w:eastAsia="ja-JP"/>
              </w:rPr>
              <w:t>Sequence of Associated Cell Information</w:t>
            </w:r>
          </w:p>
        </w:tc>
        <w:tc>
          <w:tcPr>
            <w:tcW w:w="1170" w:type="dxa"/>
            <w:tcMar>
              <w:top w:w="0" w:type="dxa"/>
              <w:left w:w="108" w:type="dxa"/>
              <w:bottom w:w="0" w:type="dxa"/>
              <w:right w:w="108" w:type="dxa"/>
            </w:tcMar>
          </w:tcPr>
          <w:p w14:paraId="70312B52" w14:textId="77777777" w:rsidR="008A433E" w:rsidRPr="00D12E4D" w:rsidRDefault="008A433E" w:rsidP="008A433E">
            <w:pPr>
              <w:rPr>
                <w:rFonts w:ascii="Arial" w:hAnsi="Arial" w:cs="Arial"/>
                <w:i/>
                <w:iCs/>
                <w:color w:val="000000" w:themeColor="text1"/>
                <w:sz w:val="18"/>
                <w:szCs w:val="18"/>
                <w:lang w:eastAsia="ja-JP"/>
              </w:rPr>
            </w:pPr>
          </w:p>
        </w:tc>
        <w:tc>
          <w:tcPr>
            <w:tcW w:w="1715" w:type="dxa"/>
            <w:tcMar>
              <w:top w:w="0" w:type="dxa"/>
              <w:left w:w="108" w:type="dxa"/>
              <w:bottom w:w="0" w:type="dxa"/>
              <w:right w:w="108" w:type="dxa"/>
            </w:tcMar>
          </w:tcPr>
          <w:p w14:paraId="2957D942" w14:textId="77777777" w:rsidR="008A433E" w:rsidRPr="00D12E4D" w:rsidRDefault="008A433E" w:rsidP="008A433E">
            <w:pPr>
              <w:keepNext/>
              <w:keepLines/>
              <w:spacing w:after="0"/>
              <w:rPr>
                <w:rFonts w:ascii="Arial" w:hAnsi="Arial" w:cs="Arial"/>
                <w:i/>
                <w:iCs/>
                <w:color w:val="000000" w:themeColor="text1"/>
                <w:sz w:val="18"/>
                <w:szCs w:val="18"/>
                <w:lang w:eastAsia="ja-JP"/>
              </w:rPr>
            </w:pPr>
            <w:r w:rsidRPr="00D12E4D">
              <w:rPr>
                <w:rFonts w:ascii="Arial" w:hAnsi="Arial" w:cs="Arial"/>
                <w:i/>
                <w:iCs/>
                <w:color w:val="000000" w:themeColor="text1"/>
                <w:sz w:val="18"/>
                <w:szCs w:val="18"/>
                <w:lang w:eastAsia="ja-JP"/>
              </w:rPr>
              <w:t>1..&lt;maxnoofCellInfo&gt;</w:t>
            </w:r>
          </w:p>
        </w:tc>
        <w:tc>
          <w:tcPr>
            <w:tcW w:w="1710" w:type="dxa"/>
            <w:tcMar>
              <w:top w:w="0" w:type="dxa"/>
              <w:left w:w="108" w:type="dxa"/>
              <w:bottom w:w="0" w:type="dxa"/>
              <w:right w:w="108" w:type="dxa"/>
            </w:tcMar>
          </w:tcPr>
          <w:p w14:paraId="2A36852E" w14:textId="77777777" w:rsidR="008A433E" w:rsidRPr="00D12E4D" w:rsidRDefault="008A433E" w:rsidP="008A433E">
            <w:pPr>
              <w:keepNext/>
              <w:keepLines/>
              <w:spacing w:after="0"/>
              <w:rPr>
                <w:rFonts w:ascii="Arial" w:eastAsia="Times New Roman" w:hAnsi="Arial" w:cs="Arial"/>
                <w:color w:val="000000" w:themeColor="text1"/>
                <w:sz w:val="18"/>
                <w:szCs w:val="18"/>
                <w:lang w:eastAsia="ja-JP"/>
              </w:rPr>
            </w:pPr>
          </w:p>
        </w:tc>
        <w:tc>
          <w:tcPr>
            <w:tcW w:w="2480" w:type="dxa"/>
            <w:tcMar>
              <w:top w:w="0" w:type="dxa"/>
              <w:left w:w="108" w:type="dxa"/>
              <w:bottom w:w="0" w:type="dxa"/>
              <w:right w:w="108" w:type="dxa"/>
            </w:tcMar>
          </w:tcPr>
          <w:p w14:paraId="08A00523" w14:textId="77777777" w:rsidR="008A433E" w:rsidRPr="00D12E4D" w:rsidRDefault="008A433E" w:rsidP="008A433E">
            <w:pPr>
              <w:keepNext/>
              <w:keepLines/>
              <w:spacing w:after="0"/>
              <w:rPr>
                <w:rFonts w:ascii="Arial" w:hAnsi="Arial" w:cs="Arial"/>
                <w:color w:val="000000" w:themeColor="text1"/>
                <w:sz w:val="18"/>
                <w:szCs w:val="18"/>
                <w:lang w:eastAsia="ja-JP"/>
              </w:rPr>
            </w:pPr>
          </w:p>
        </w:tc>
      </w:tr>
      <w:tr w:rsidR="008A433E" w:rsidRPr="00D12E4D" w14:paraId="1B1CC167" w14:textId="77777777" w:rsidTr="00BC705E">
        <w:tc>
          <w:tcPr>
            <w:tcW w:w="2300" w:type="dxa"/>
            <w:tcMar>
              <w:top w:w="0" w:type="dxa"/>
              <w:left w:w="108" w:type="dxa"/>
              <w:bottom w:w="0" w:type="dxa"/>
              <w:right w:w="108" w:type="dxa"/>
            </w:tcMar>
          </w:tcPr>
          <w:p w14:paraId="41F35CC7" w14:textId="77777777" w:rsidR="008A433E" w:rsidRPr="00D12E4D" w:rsidRDefault="008A433E" w:rsidP="008A433E">
            <w:pPr>
              <w:keepNext/>
              <w:keepLines/>
              <w:spacing w:after="0"/>
              <w:rPr>
                <w:rFonts w:ascii="Arial" w:hAnsi="Arial" w:cs="Arial"/>
                <w:color w:val="000000" w:themeColor="text1"/>
                <w:sz w:val="18"/>
                <w:szCs w:val="18"/>
                <w:lang w:eastAsia="ja-JP"/>
              </w:rPr>
            </w:pPr>
            <w:r w:rsidRPr="00D12E4D">
              <w:rPr>
                <w:rFonts w:ascii="Arial" w:hAnsi="Arial" w:cs="Arial"/>
                <w:color w:val="000000" w:themeColor="text1"/>
                <w:sz w:val="18"/>
                <w:szCs w:val="18"/>
                <w:lang w:eastAsia="ja-JP"/>
              </w:rPr>
              <w:t>&gt;Event Trigger Cell ID</w:t>
            </w:r>
          </w:p>
        </w:tc>
        <w:tc>
          <w:tcPr>
            <w:tcW w:w="1170" w:type="dxa"/>
            <w:tcMar>
              <w:top w:w="0" w:type="dxa"/>
              <w:left w:w="108" w:type="dxa"/>
              <w:bottom w:w="0" w:type="dxa"/>
              <w:right w:w="108" w:type="dxa"/>
            </w:tcMar>
          </w:tcPr>
          <w:p w14:paraId="303B2552" w14:textId="77777777" w:rsidR="008A433E" w:rsidRPr="00D12E4D" w:rsidRDefault="008A433E" w:rsidP="008A433E">
            <w:pPr>
              <w:rPr>
                <w:rFonts w:ascii="Arial" w:hAnsi="Arial" w:cs="Arial"/>
                <w:color w:val="000000" w:themeColor="text1"/>
                <w:sz w:val="18"/>
                <w:szCs w:val="18"/>
                <w:lang w:eastAsia="ja-JP"/>
              </w:rPr>
            </w:pPr>
            <w:r w:rsidRPr="00D12E4D">
              <w:rPr>
                <w:rFonts w:ascii="Arial" w:hAnsi="Arial" w:cs="Arial"/>
                <w:color w:val="000000" w:themeColor="text1"/>
                <w:sz w:val="18"/>
                <w:szCs w:val="18"/>
                <w:lang w:eastAsia="ja-JP"/>
              </w:rPr>
              <w:t>M</w:t>
            </w:r>
          </w:p>
        </w:tc>
        <w:tc>
          <w:tcPr>
            <w:tcW w:w="1715" w:type="dxa"/>
            <w:tcMar>
              <w:top w:w="0" w:type="dxa"/>
              <w:left w:w="108" w:type="dxa"/>
              <w:bottom w:w="0" w:type="dxa"/>
              <w:right w:w="108" w:type="dxa"/>
            </w:tcMar>
          </w:tcPr>
          <w:p w14:paraId="68138B43" w14:textId="77777777" w:rsidR="008A433E" w:rsidRPr="00D12E4D" w:rsidRDefault="008A433E" w:rsidP="008A433E">
            <w:pPr>
              <w:keepNext/>
              <w:keepLines/>
              <w:spacing w:after="0"/>
              <w:rPr>
                <w:rFonts w:ascii="Arial" w:hAnsi="Arial" w:cs="Arial"/>
                <w:i/>
                <w:iCs/>
                <w:color w:val="000000" w:themeColor="text1"/>
                <w:sz w:val="18"/>
                <w:szCs w:val="18"/>
                <w:lang w:eastAsia="ja-JP"/>
              </w:rPr>
            </w:pPr>
          </w:p>
        </w:tc>
        <w:tc>
          <w:tcPr>
            <w:tcW w:w="1710" w:type="dxa"/>
            <w:tcMar>
              <w:top w:w="0" w:type="dxa"/>
              <w:left w:w="108" w:type="dxa"/>
              <w:bottom w:w="0" w:type="dxa"/>
              <w:right w:w="108" w:type="dxa"/>
            </w:tcMar>
          </w:tcPr>
          <w:p w14:paraId="50D26653" w14:textId="4BE77AAD" w:rsidR="008A433E" w:rsidRPr="00D12E4D" w:rsidRDefault="004251ED" w:rsidP="008A433E">
            <w:pPr>
              <w:keepNext/>
              <w:keepLines/>
              <w:spacing w:after="0"/>
              <w:rPr>
                <w:rFonts w:ascii="Arial" w:eastAsia="Times New Roman" w:hAnsi="Arial" w:cs="Arial"/>
                <w:color w:val="000000" w:themeColor="text1"/>
                <w:sz w:val="18"/>
                <w:szCs w:val="18"/>
                <w:lang w:eastAsia="ja-JP"/>
              </w:rPr>
            </w:pPr>
            <w:r w:rsidRPr="00D12E4D">
              <w:rPr>
                <w:rFonts w:ascii="Arial" w:eastAsia="Times New Roman" w:hAnsi="Arial" w:cs="Arial"/>
                <w:color w:val="000000" w:themeColor="text1"/>
                <w:sz w:val="18"/>
                <w:szCs w:val="18"/>
                <w:lang w:eastAsia="ja-JP"/>
              </w:rPr>
              <w:t>9.3.24</w:t>
            </w:r>
          </w:p>
        </w:tc>
        <w:tc>
          <w:tcPr>
            <w:tcW w:w="2480" w:type="dxa"/>
            <w:tcMar>
              <w:top w:w="0" w:type="dxa"/>
              <w:left w:w="108" w:type="dxa"/>
              <w:bottom w:w="0" w:type="dxa"/>
              <w:right w:w="108" w:type="dxa"/>
            </w:tcMar>
          </w:tcPr>
          <w:p w14:paraId="32AC67F4" w14:textId="77777777" w:rsidR="008A433E" w:rsidRPr="00D12E4D" w:rsidRDefault="008A433E" w:rsidP="008A433E">
            <w:pPr>
              <w:keepNext/>
              <w:keepLines/>
              <w:spacing w:after="0"/>
              <w:rPr>
                <w:rFonts w:ascii="Arial" w:hAnsi="Arial" w:cs="Arial"/>
                <w:color w:val="000000" w:themeColor="text1"/>
                <w:sz w:val="18"/>
                <w:szCs w:val="18"/>
                <w:lang w:eastAsia="ja-JP"/>
              </w:rPr>
            </w:pPr>
          </w:p>
        </w:tc>
      </w:tr>
      <w:tr w:rsidR="008A433E" w:rsidRPr="00D12E4D" w14:paraId="5245A7DD" w14:textId="77777777" w:rsidTr="00BC705E">
        <w:tc>
          <w:tcPr>
            <w:tcW w:w="23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344404" w14:textId="77777777" w:rsidR="008A433E" w:rsidRPr="00D12E4D" w:rsidRDefault="008A433E" w:rsidP="008A433E">
            <w:pPr>
              <w:keepNext/>
              <w:keepLines/>
              <w:spacing w:after="0"/>
              <w:rPr>
                <w:rFonts w:ascii="Arial" w:hAnsi="Arial" w:cs="Arial"/>
                <w:color w:val="000000" w:themeColor="text1"/>
                <w:sz w:val="18"/>
                <w:szCs w:val="18"/>
                <w:lang w:eastAsia="ja-JP"/>
              </w:rPr>
            </w:pPr>
            <w:r w:rsidRPr="00D12E4D">
              <w:rPr>
                <w:rFonts w:ascii="Arial" w:hAnsi="Arial" w:cs="Arial"/>
                <w:color w:val="000000" w:themeColor="text1"/>
                <w:sz w:val="18"/>
                <w:szCs w:val="18"/>
                <w:lang w:eastAsia="ja-JP"/>
              </w:rPr>
              <w:t>&gt;</w:t>
            </w:r>
            <w:r w:rsidRPr="00D12E4D">
              <w:rPr>
                <w:rFonts w:ascii="Arial" w:hAnsi="Arial" w:cs="Arial"/>
                <w:b/>
                <w:bCs/>
                <w:color w:val="000000" w:themeColor="text1"/>
                <w:sz w:val="18"/>
                <w:szCs w:val="18"/>
                <w:lang w:eastAsia="ja-JP"/>
              </w:rPr>
              <w:t xml:space="preserve">CHOICE </w:t>
            </w:r>
            <w:r w:rsidRPr="00D12E4D">
              <w:rPr>
                <w:rFonts w:ascii="Arial" w:hAnsi="Arial" w:cs="Arial"/>
                <w:i/>
                <w:iCs/>
                <w:color w:val="000000" w:themeColor="text1"/>
                <w:sz w:val="18"/>
                <w:szCs w:val="18"/>
                <w:lang w:eastAsia="ja-JP"/>
              </w:rPr>
              <w:t>Cell Type</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221EC1" w14:textId="6823066A" w:rsidR="008A433E" w:rsidRPr="00D12E4D" w:rsidRDefault="00621403" w:rsidP="008A433E">
            <w:pPr>
              <w:rPr>
                <w:rFonts w:ascii="Arial" w:hAnsi="Arial" w:cs="Arial"/>
                <w:color w:val="000000" w:themeColor="text1"/>
                <w:sz w:val="18"/>
                <w:szCs w:val="18"/>
                <w:lang w:eastAsia="ja-JP"/>
              </w:rPr>
            </w:pPr>
            <w:r w:rsidRPr="00D12E4D">
              <w:rPr>
                <w:rFonts w:ascii="Arial" w:hAnsi="Arial" w:cs="Arial"/>
                <w:color w:val="000000" w:themeColor="text1"/>
                <w:sz w:val="18"/>
                <w:szCs w:val="18"/>
                <w:lang w:eastAsia="ja-JP"/>
              </w:rPr>
              <w:t>M</w:t>
            </w:r>
          </w:p>
        </w:tc>
        <w:tc>
          <w:tcPr>
            <w:tcW w:w="17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90288AA" w14:textId="77777777" w:rsidR="008A433E" w:rsidRPr="00D12E4D" w:rsidRDefault="008A433E" w:rsidP="008A433E">
            <w:pPr>
              <w:keepNext/>
              <w:keepLines/>
              <w:spacing w:after="0"/>
              <w:rPr>
                <w:rFonts w:ascii="Arial" w:hAnsi="Arial" w:cs="Arial"/>
                <w:i/>
                <w:iCs/>
                <w:color w:val="000000" w:themeColor="text1"/>
                <w:sz w:val="18"/>
                <w:szCs w:val="18"/>
                <w:lang w:eastAsia="ja-JP"/>
              </w:rPr>
            </w:pP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419E39" w14:textId="77777777" w:rsidR="008A433E" w:rsidRPr="00D12E4D" w:rsidRDefault="008A433E" w:rsidP="008A433E">
            <w:pPr>
              <w:keepNext/>
              <w:keepLines/>
              <w:spacing w:after="0"/>
              <w:rPr>
                <w:rFonts w:ascii="Arial" w:hAnsi="Arial"/>
                <w:sz w:val="18"/>
              </w:rPr>
            </w:pPr>
          </w:p>
        </w:tc>
        <w:tc>
          <w:tcPr>
            <w:tcW w:w="2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5FE0F3" w14:textId="77777777" w:rsidR="008A433E" w:rsidRPr="00D12E4D" w:rsidRDefault="008A433E" w:rsidP="008A433E">
            <w:pPr>
              <w:keepNext/>
              <w:keepLines/>
              <w:spacing w:after="0"/>
              <w:rPr>
                <w:rFonts w:ascii="Arial" w:hAnsi="Arial" w:cs="Arial"/>
                <w:color w:val="000000" w:themeColor="text1"/>
                <w:sz w:val="18"/>
                <w:szCs w:val="18"/>
                <w:lang w:eastAsia="ja-JP"/>
              </w:rPr>
            </w:pPr>
          </w:p>
        </w:tc>
      </w:tr>
      <w:tr w:rsidR="008A433E" w:rsidRPr="00D12E4D" w14:paraId="5C28CAD4" w14:textId="77777777" w:rsidTr="00BC705E">
        <w:tc>
          <w:tcPr>
            <w:tcW w:w="23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5459E1A" w14:textId="77777777" w:rsidR="008A433E" w:rsidRPr="00D12E4D" w:rsidRDefault="008A433E" w:rsidP="008A433E">
            <w:pPr>
              <w:keepNext/>
              <w:keepLines/>
              <w:spacing w:after="0"/>
              <w:ind w:left="30"/>
              <w:rPr>
                <w:rFonts w:ascii="Arial" w:hAnsi="Arial" w:cs="Arial"/>
                <w:b/>
                <w:bCs/>
                <w:i/>
                <w:iCs/>
                <w:color w:val="000000" w:themeColor="text1"/>
                <w:sz w:val="18"/>
                <w:szCs w:val="18"/>
                <w:lang w:eastAsia="ja-JP"/>
              </w:rPr>
            </w:pPr>
            <w:r w:rsidRPr="00D12E4D">
              <w:rPr>
                <w:rFonts w:ascii="Arial" w:hAnsi="Arial" w:cs="Arial"/>
                <w:b/>
                <w:bCs/>
                <w:i/>
                <w:iCs/>
                <w:color w:val="000000" w:themeColor="text1"/>
                <w:sz w:val="18"/>
                <w:szCs w:val="18"/>
                <w:lang w:eastAsia="ja-JP"/>
              </w:rPr>
              <w:t>&gt;&gt;Individual Cell</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CF3CF6" w14:textId="77777777" w:rsidR="008A433E" w:rsidRPr="00D12E4D" w:rsidRDefault="008A433E" w:rsidP="008A433E">
            <w:pPr>
              <w:rPr>
                <w:rFonts w:ascii="Arial" w:hAnsi="Arial" w:cs="Arial"/>
                <w:color w:val="000000" w:themeColor="text1"/>
                <w:sz w:val="18"/>
                <w:szCs w:val="18"/>
                <w:lang w:eastAsia="ja-JP"/>
              </w:rPr>
            </w:pPr>
          </w:p>
        </w:tc>
        <w:tc>
          <w:tcPr>
            <w:tcW w:w="17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B628A53" w14:textId="77777777" w:rsidR="008A433E" w:rsidRPr="00D12E4D" w:rsidRDefault="008A433E" w:rsidP="008A433E">
            <w:pPr>
              <w:keepNext/>
              <w:keepLines/>
              <w:spacing w:after="0"/>
              <w:rPr>
                <w:rFonts w:ascii="Arial" w:hAnsi="Arial" w:cs="Arial"/>
                <w:i/>
                <w:iCs/>
                <w:color w:val="000000" w:themeColor="text1"/>
                <w:sz w:val="18"/>
                <w:szCs w:val="18"/>
                <w:lang w:eastAsia="ja-JP"/>
              </w:rPr>
            </w:pP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E616DC9" w14:textId="77777777" w:rsidR="008A433E" w:rsidRPr="00D12E4D" w:rsidRDefault="008A433E" w:rsidP="008A433E">
            <w:pPr>
              <w:keepNext/>
              <w:keepLines/>
              <w:spacing w:after="0"/>
              <w:rPr>
                <w:rFonts w:ascii="Arial" w:hAnsi="Arial"/>
                <w:sz w:val="18"/>
              </w:rPr>
            </w:pPr>
          </w:p>
        </w:tc>
        <w:tc>
          <w:tcPr>
            <w:tcW w:w="2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ABDBDD7" w14:textId="77777777" w:rsidR="008A433E" w:rsidRPr="00D12E4D" w:rsidRDefault="008A433E" w:rsidP="008A433E">
            <w:pPr>
              <w:keepNext/>
              <w:keepLines/>
              <w:spacing w:after="0"/>
              <w:rPr>
                <w:rFonts w:ascii="Arial" w:hAnsi="Arial" w:cs="Arial"/>
                <w:color w:val="000000" w:themeColor="text1"/>
                <w:sz w:val="18"/>
                <w:szCs w:val="18"/>
                <w:lang w:eastAsia="ja-JP"/>
              </w:rPr>
            </w:pPr>
          </w:p>
        </w:tc>
      </w:tr>
      <w:tr w:rsidR="008A433E" w:rsidRPr="00D12E4D" w14:paraId="71014D87" w14:textId="77777777" w:rsidTr="00BC705E">
        <w:tc>
          <w:tcPr>
            <w:tcW w:w="23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FA0C3F" w14:textId="77777777" w:rsidR="008A433E" w:rsidRPr="00D12E4D" w:rsidRDefault="008A433E" w:rsidP="008A433E">
            <w:pPr>
              <w:keepNext/>
              <w:keepLines/>
              <w:spacing w:after="0"/>
              <w:ind w:left="120"/>
              <w:rPr>
                <w:rFonts w:ascii="Arial" w:hAnsi="Arial" w:cs="Arial"/>
                <w:color w:val="000000" w:themeColor="text1"/>
                <w:sz w:val="18"/>
                <w:szCs w:val="18"/>
                <w:lang w:eastAsia="ja-JP"/>
              </w:rPr>
            </w:pPr>
            <w:r w:rsidRPr="00D12E4D">
              <w:rPr>
                <w:rFonts w:ascii="Arial" w:hAnsi="Arial" w:cs="Arial"/>
                <w:color w:val="000000" w:themeColor="text1"/>
                <w:sz w:val="18"/>
                <w:szCs w:val="18"/>
                <w:lang w:eastAsia="ja-JP"/>
              </w:rPr>
              <w:t>&gt;&gt;&gt;Cell Global ID</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B48F93" w14:textId="77777777" w:rsidR="008A433E" w:rsidRPr="00D12E4D" w:rsidRDefault="008A433E" w:rsidP="008A433E">
            <w:pPr>
              <w:rPr>
                <w:rFonts w:ascii="Arial" w:hAnsi="Arial" w:cs="Arial"/>
                <w:color w:val="000000" w:themeColor="text1"/>
                <w:sz w:val="18"/>
                <w:szCs w:val="18"/>
                <w:lang w:eastAsia="ja-JP"/>
              </w:rPr>
            </w:pPr>
            <w:r w:rsidRPr="00D12E4D">
              <w:rPr>
                <w:rFonts w:ascii="Arial" w:hAnsi="Arial" w:cs="Arial"/>
                <w:color w:val="000000" w:themeColor="text1"/>
                <w:sz w:val="18"/>
                <w:szCs w:val="18"/>
                <w:lang w:eastAsia="ja-JP"/>
              </w:rPr>
              <w:t>M</w:t>
            </w:r>
          </w:p>
        </w:tc>
        <w:tc>
          <w:tcPr>
            <w:tcW w:w="17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BF4C735" w14:textId="77777777" w:rsidR="008A433E" w:rsidRPr="00D12E4D" w:rsidRDefault="008A433E" w:rsidP="008A433E">
            <w:pPr>
              <w:keepNext/>
              <w:keepLines/>
              <w:spacing w:after="0"/>
              <w:rPr>
                <w:rFonts w:ascii="Arial" w:hAnsi="Arial" w:cs="Arial"/>
                <w:i/>
                <w:iCs/>
                <w:color w:val="000000" w:themeColor="text1"/>
                <w:sz w:val="18"/>
                <w:szCs w:val="18"/>
                <w:lang w:eastAsia="ja-JP"/>
              </w:rPr>
            </w:pP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88AF6B3" w14:textId="0A5A2235" w:rsidR="008A433E" w:rsidRPr="00D12E4D" w:rsidRDefault="00E5408D" w:rsidP="008A433E">
            <w:pPr>
              <w:keepNext/>
              <w:keepLines/>
              <w:spacing w:after="0"/>
              <w:rPr>
                <w:rFonts w:ascii="Arial" w:hAnsi="Arial"/>
                <w:sz w:val="18"/>
              </w:rPr>
            </w:pPr>
            <w:r w:rsidRPr="00D12E4D">
              <w:rPr>
                <w:rFonts w:ascii="Arial" w:hAnsi="Arial"/>
                <w:sz w:val="18"/>
              </w:rPr>
              <w:t>9.3.36</w:t>
            </w:r>
          </w:p>
        </w:tc>
        <w:tc>
          <w:tcPr>
            <w:tcW w:w="2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26FE95" w14:textId="77777777" w:rsidR="008A433E" w:rsidRPr="00D12E4D" w:rsidRDefault="008A433E" w:rsidP="008A433E">
            <w:pPr>
              <w:keepNext/>
              <w:keepLines/>
              <w:spacing w:after="0"/>
              <w:rPr>
                <w:rFonts w:ascii="Arial" w:hAnsi="Arial" w:cs="Arial"/>
                <w:color w:val="000000" w:themeColor="text1"/>
                <w:sz w:val="18"/>
                <w:szCs w:val="18"/>
                <w:lang w:eastAsia="ja-JP"/>
              </w:rPr>
            </w:pPr>
          </w:p>
        </w:tc>
      </w:tr>
      <w:tr w:rsidR="008A433E" w:rsidRPr="00D12E4D" w14:paraId="2514A399" w14:textId="77777777" w:rsidTr="00BC705E">
        <w:tc>
          <w:tcPr>
            <w:tcW w:w="23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A08251C" w14:textId="77777777" w:rsidR="008A433E" w:rsidRPr="00D12E4D" w:rsidRDefault="008A433E" w:rsidP="008A433E">
            <w:pPr>
              <w:keepNext/>
              <w:keepLines/>
              <w:spacing w:after="0"/>
              <w:ind w:left="30"/>
              <w:rPr>
                <w:rFonts w:ascii="Arial" w:hAnsi="Arial" w:cs="Arial"/>
                <w:b/>
                <w:bCs/>
                <w:i/>
                <w:iCs/>
                <w:color w:val="000000" w:themeColor="text1"/>
                <w:sz w:val="18"/>
                <w:szCs w:val="18"/>
                <w:lang w:eastAsia="ja-JP"/>
              </w:rPr>
            </w:pPr>
            <w:r w:rsidRPr="00D12E4D">
              <w:rPr>
                <w:rFonts w:ascii="Arial" w:hAnsi="Arial" w:cs="Arial"/>
                <w:b/>
                <w:bCs/>
                <w:i/>
                <w:iCs/>
                <w:color w:val="000000" w:themeColor="text1"/>
                <w:sz w:val="18"/>
                <w:szCs w:val="18"/>
                <w:lang w:eastAsia="ja-JP"/>
              </w:rPr>
              <w:t>&gt;&gt;Cell Group</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8480C3" w14:textId="77777777" w:rsidR="008A433E" w:rsidRPr="00D12E4D" w:rsidRDefault="008A433E" w:rsidP="008A433E">
            <w:pPr>
              <w:rPr>
                <w:rFonts w:ascii="Arial" w:hAnsi="Arial" w:cs="Arial"/>
                <w:color w:val="000000" w:themeColor="text1"/>
                <w:sz w:val="18"/>
                <w:szCs w:val="18"/>
                <w:lang w:eastAsia="ja-JP"/>
              </w:rPr>
            </w:pPr>
          </w:p>
        </w:tc>
        <w:tc>
          <w:tcPr>
            <w:tcW w:w="17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4C674C" w14:textId="77777777" w:rsidR="008A433E" w:rsidRPr="00D12E4D" w:rsidRDefault="008A433E" w:rsidP="008A433E">
            <w:pPr>
              <w:keepNext/>
              <w:keepLines/>
              <w:spacing w:after="0"/>
              <w:rPr>
                <w:rFonts w:ascii="Arial" w:hAnsi="Arial" w:cs="Arial"/>
                <w:i/>
                <w:iCs/>
                <w:color w:val="000000" w:themeColor="text1"/>
                <w:sz w:val="18"/>
                <w:szCs w:val="18"/>
                <w:lang w:eastAsia="ja-JP"/>
              </w:rPr>
            </w:pP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92399C3" w14:textId="77777777" w:rsidR="008A433E" w:rsidRPr="00D12E4D" w:rsidRDefault="008A433E" w:rsidP="008A433E">
            <w:pPr>
              <w:keepNext/>
              <w:keepLines/>
              <w:spacing w:after="0"/>
              <w:rPr>
                <w:rFonts w:ascii="Arial" w:hAnsi="Arial"/>
                <w:sz w:val="18"/>
              </w:rPr>
            </w:pPr>
          </w:p>
        </w:tc>
        <w:tc>
          <w:tcPr>
            <w:tcW w:w="2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CEAECC" w14:textId="77777777" w:rsidR="008A433E" w:rsidRPr="00D12E4D" w:rsidRDefault="008A433E" w:rsidP="008A433E">
            <w:pPr>
              <w:keepNext/>
              <w:keepLines/>
              <w:spacing w:after="0"/>
              <w:rPr>
                <w:rFonts w:ascii="Arial" w:hAnsi="Arial" w:cs="Arial"/>
                <w:color w:val="000000" w:themeColor="text1"/>
                <w:sz w:val="18"/>
                <w:szCs w:val="18"/>
                <w:lang w:eastAsia="ja-JP"/>
              </w:rPr>
            </w:pPr>
          </w:p>
        </w:tc>
      </w:tr>
      <w:tr w:rsidR="008A433E" w:rsidRPr="00D12E4D" w14:paraId="7B2065CC" w14:textId="77777777" w:rsidTr="00BC705E">
        <w:tc>
          <w:tcPr>
            <w:tcW w:w="23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D4F61B" w14:textId="77777777" w:rsidR="008A433E" w:rsidRPr="00D12E4D" w:rsidRDefault="008A433E" w:rsidP="008A433E">
            <w:pPr>
              <w:keepNext/>
              <w:keepLines/>
              <w:spacing w:after="0"/>
              <w:ind w:left="120"/>
              <w:rPr>
                <w:rFonts w:ascii="Arial" w:hAnsi="Arial" w:cs="Arial"/>
                <w:color w:val="000000" w:themeColor="text1"/>
                <w:sz w:val="18"/>
                <w:szCs w:val="18"/>
                <w:lang w:eastAsia="ja-JP"/>
              </w:rPr>
            </w:pPr>
            <w:r w:rsidRPr="00D12E4D">
              <w:rPr>
                <w:rFonts w:ascii="Arial" w:hAnsi="Arial" w:cs="Arial"/>
                <w:color w:val="000000" w:themeColor="text1"/>
                <w:sz w:val="18"/>
                <w:szCs w:val="18"/>
                <w:lang w:eastAsia="ja-JP"/>
              </w:rPr>
              <w:t>&gt;&gt;&gt;RAN Parameter Testing for Cell Group</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BF23543" w14:textId="77777777" w:rsidR="008A433E" w:rsidRPr="00D12E4D" w:rsidRDefault="008A433E" w:rsidP="008A433E">
            <w:pPr>
              <w:rPr>
                <w:rFonts w:ascii="Arial" w:hAnsi="Arial" w:cs="Arial"/>
                <w:color w:val="000000" w:themeColor="text1"/>
                <w:sz w:val="18"/>
                <w:szCs w:val="18"/>
                <w:lang w:eastAsia="ja-JP"/>
              </w:rPr>
            </w:pPr>
            <w:r w:rsidRPr="00D12E4D">
              <w:rPr>
                <w:rFonts w:ascii="Arial" w:hAnsi="Arial" w:cs="Arial"/>
                <w:color w:val="000000" w:themeColor="text1"/>
                <w:sz w:val="18"/>
                <w:szCs w:val="18"/>
                <w:lang w:eastAsia="ja-JP"/>
              </w:rPr>
              <w:t>M</w:t>
            </w:r>
          </w:p>
        </w:tc>
        <w:tc>
          <w:tcPr>
            <w:tcW w:w="17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5F221CE" w14:textId="77777777" w:rsidR="008A433E" w:rsidRPr="00D12E4D" w:rsidRDefault="008A433E" w:rsidP="008A433E">
            <w:pPr>
              <w:keepNext/>
              <w:keepLines/>
              <w:spacing w:after="0"/>
              <w:rPr>
                <w:rFonts w:ascii="Arial" w:hAnsi="Arial" w:cs="Arial"/>
                <w:i/>
                <w:iCs/>
                <w:color w:val="000000" w:themeColor="text1"/>
                <w:sz w:val="18"/>
                <w:szCs w:val="18"/>
                <w:lang w:eastAsia="ja-JP"/>
              </w:rPr>
            </w:pP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07CD34" w14:textId="3EDEF92F" w:rsidR="008A433E" w:rsidRPr="00D12E4D" w:rsidRDefault="004251ED" w:rsidP="008A433E">
            <w:pPr>
              <w:keepNext/>
              <w:keepLines/>
              <w:spacing w:after="0"/>
              <w:rPr>
                <w:rFonts w:ascii="Arial" w:hAnsi="Arial"/>
                <w:sz w:val="18"/>
              </w:rPr>
            </w:pPr>
            <w:r w:rsidRPr="00D12E4D">
              <w:rPr>
                <w:rFonts w:ascii="Arial" w:hAnsi="Arial"/>
                <w:sz w:val="18"/>
              </w:rPr>
              <w:t>9.3.29</w:t>
            </w:r>
          </w:p>
        </w:tc>
        <w:tc>
          <w:tcPr>
            <w:tcW w:w="2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744FA6" w14:textId="2B6BA51C" w:rsidR="008A433E" w:rsidRPr="00D12E4D" w:rsidRDefault="008A433E" w:rsidP="008A433E">
            <w:pPr>
              <w:keepNext/>
              <w:keepLines/>
              <w:spacing w:after="0"/>
              <w:rPr>
                <w:rFonts w:ascii="Arial" w:hAnsi="Arial" w:cs="Arial"/>
                <w:color w:val="000000" w:themeColor="text1"/>
                <w:sz w:val="18"/>
                <w:szCs w:val="18"/>
                <w:lang w:eastAsia="ja-JP"/>
              </w:rPr>
            </w:pPr>
            <w:r w:rsidRPr="00D12E4D">
              <w:rPr>
                <w:rFonts w:ascii="Arial" w:hAnsi="Arial" w:cs="Arial"/>
                <w:color w:val="000000" w:themeColor="text1"/>
                <w:sz w:val="18"/>
                <w:szCs w:val="18"/>
                <w:lang w:eastAsia="ja-JP"/>
              </w:rPr>
              <w:t>To test a set of RAN Parameter conditions for defining a given Cell group</w:t>
            </w:r>
            <w:r w:rsidR="00273CA0">
              <w:rPr>
                <w:rFonts w:ascii="Arial" w:hAnsi="Arial" w:cs="Arial"/>
                <w:color w:val="000000" w:themeColor="text1"/>
                <w:sz w:val="18"/>
                <w:szCs w:val="18"/>
                <w:lang w:eastAsia="ja-JP"/>
              </w:rPr>
              <w:br/>
            </w:r>
            <w:r w:rsidRPr="00D12E4D">
              <w:rPr>
                <w:rFonts w:ascii="Arial" w:hAnsi="Arial" w:cs="Arial"/>
                <w:color w:val="000000" w:themeColor="text1"/>
                <w:sz w:val="18"/>
                <w:szCs w:val="18"/>
                <w:lang w:eastAsia="ja-JP"/>
              </w:rPr>
              <w:t xml:space="preserve">RAN Parameters defined in Section </w:t>
            </w:r>
            <w:r w:rsidR="005D1D07" w:rsidRPr="00D12E4D">
              <w:rPr>
                <w:rFonts w:ascii="Arial" w:hAnsi="Arial" w:cs="Arial"/>
                <w:color w:val="000000" w:themeColor="text1"/>
                <w:sz w:val="18"/>
                <w:szCs w:val="18"/>
                <w:lang w:eastAsia="ja-JP"/>
              </w:rPr>
              <w:t>8.1.4</w:t>
            </w:r>
            <w:r w:rsidRPr="00D12E4D">
              <w:rPr>
                <w:rFonts w:ascii="Arial" w:hAnsi="Arial" w:cs="Arial"/>
                <w:color w:val="000000" w:themeColor="text1"/>
                <w:sz w:val="18"/>
                <w:szCs w:val="18"/>
                <w:lang w:eastAsia="ja-JP"/>
              </w:rPr>
              <w:t xml:space="preserve"> shall be used. </w:t>
            </w:r>
          </w:p>
        </w:tc>
      </w:tr>
      <w:tr w:rsidR="008A433E" w:rsidRPr="00D12E4D" w14:paraId="1CF33D30" w14:textId="77777777" w:rsidTr="00BC705E">
        <w:tc>
          <w:tcPr>
            <w:tcW w:w="23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4EE42CA" w14:textId="77777777" w:rsidR="008A433E" w:rsidRPr="00D12E4D" w:rsidRDefault="008A433E" w:rsidP="008A433E">
            <w:pPr>
              <w:keepNext/>
              <w:keepLines/>
              <w:spacing w:after="0"/>
              <w:rPr>
                <w:rFonts w:ascii="Arial" w:hAnsi="Arial" w:cs="Arial"/>
                <w:color w:val="000000" w:themeColor="text1"/>
                <w:sz w:val="18"/>
                <w:szCs w:val="18"/>
                <w:lang w:eastAsia="ja-JP"/>
              </w:rPr>
            </w:pPr>
            <w:r w:rsidRPr="00D12E4D">
              <w:rPr>
                <w:rFonts w:ascii="Arial" w:hAnsi="Arial" w:cs="Arial"/>
                <w:color w:val="000000" w:themeColor="text1"/>
                <w:sz w:val="18"/>
                <w:szCs w:val="18"/>
                <w:lang w:eastAsia="ja-JP"/>
              </w:rPr>
              <w:t>&gt;Logical OR</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38506A3" w14:textId="77777777" w:rsidR="008A433E" w:rsidRPr="00D12E4D" w:rsidRDefault="008A433E" w:rsidP="008A433E">
            <w:pPr>
              <w:rPr>
                <w:rFonts w:ascii="Arial" w:hAnsi="Arial" w:cs="Arial"/>
                <w:color w:val="000000" w:themeColor="text1"/>
                <w:sz w:val="18"/>
                <w:szCs w:val="18"/>
                <w:lang w:eastAsia="ja-JP"/>
              </w:rPr>
            </w:pPr>
            <w:r w:rsidRPr="00D12E4D">
              <w:rPr>
                <w:rFonts w:ascii="Arial" w:hAnsi="Arial" w:cs="Arial"/>
                <w:color w:val="000000" w:themeColor="text1"/>
                <w:sz w:val="18"/>
                <w:szCs w:val="18"/>
                <w:lang w:eastAsia="ja-JP"/>
              </w:rPr>
              <w:t>O</w:t>
            </w:r>
          </w:p>
        </w:tc>
        <w:tc>
          <w:tcPr>
            <w:tcW w:w="17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5C9175" w14:textId="77777777" w:rsidR="008A433E" w:rsidRPr="00D12E4D" w:rsidRDefault="008A433E" w:rsidP="008A433E">
            <w:pPr>
              <w:keepNext/>
              <w:keepLines/>
              <w:spacing w:after="0"/>
              <w:rPr>
                <w:rFonts w:ascii="Arial" w:hAnsi="Arial" w:cs="Arial"/>
                <w:i/>
                <w:iCs/>
                <w:color w:val="000000" w:themeColor="text1"/>
                <w:sz w:val="18"/>
                <w:szCs w:val="18"/>
                <w:lang w:eastAsia="ja-JP"/>
              </w:rPr>
            </w:pP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744DABE" w14:textId="292500CA" w:rsidR="008A433E" w:rsidRPr="00D12E4D" w:rsidRDefault="004251ED" w:rsidP="008A433E">
            <w:pPr>
              <w:keepNext/>
              <w:keepLines/>
              <w:spacing w:after="0"/>
              <w:rPr>
                <w:rFonts w:ascii="Arial" w:hAnsi="Arial"/>
                <w:sz w:val="18"/>
              </w:rPr>
            </w:pPr>
            <w:r w:rsidRPr="00D12E4D">
              <w:rPr>
                <w:rFonts w:ascii="Arial" w:hAnsi="Arial"/>
                <w:sz w:val="18"/>
              </w:rPr>
              <w:t>9.3.25</w:t>
            </w:r>
          </w:p>
        </w:tc>
        <w:tc>
          <w:tcPr>
            <w:tcW w:w="2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888F6F" w14:textId="77777777" w:rsidR="008A433E" w:rsidRPr="00D12E4D" w:rsidRDefault="008A433E" w:rsidP="008A433E">
            <w:pPr>
              <w:keepNext/>
              <w:keepLines/>
              <w:spacing w:after="0"/>
              <w:rPr>
                <w:rFonts w:ascii="Arial" w:hAnsi="Arial" w:cs="Arial"/>
                <w:color w:val="000000" w:themeColor="text1"/>
                <w:sz w:val="18"/>
                <w:szCs w:val="18"/>
                <w:lang w:eastAsia="ja-JP"/>
              </w:rPr>
            </w:pPr>
          </w:p>
        </w:tc>
      </w:tr>
    </w:tbl>
    <w:p w14:paraId="3A7F2631" w14:textId="77777777" w:rsidR="008A433E" w:rsidRPr="00D12E4D" w:rsidRDefault="008A433E" w:rsidP="008A43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6751"/>
      </w:tblGrid>
      <w:tr w:rsidR="008A433E" w:rsidRPr="00D12E4D" w14:paraId="59FAD2DE" w14:textId="77777777" w:rsidTr="00BC705E">
        <w:tc>
          <w:tcPr>
            <w:tcW w:w="2605" w:type="dxa"/>
            <w:tcBorders>
              <w:top w:val="single" w:sz="4" w:space="0" w:color="auto"/>
              <w:left w:val="single" w:sz="4" w:space="0" w:color="auto"/>
              <w:bottom w:val="single" w:sz="4" w:space="0" w:color="auto"/>
              <w:right w:val="single" w:sz="4" w:space="0" w:color="auto"/>
            </w:tcBorders>
            <w:hideMark/>
          </w:tcPr>
          <w:p w14:paraId="3AE8F1C7" w14:textId="77777777" w:rsidR="008A433E" w:rsidRPr="00D12E4D" w:rsidRDefault="008A433E" w:rsidP="008A433E">
            <w:pPr>
              <w:keepNext/>
              <w:keepLines/>
              <w:spacing w:after="0"/>
              <w:jc w:val="center"/>
              <w:rPr>
                <w:rFonts w:ascii="Arial" w:hAnsi="Arial" w:cs="Arial"/>
                <w:b/>
                <w:sz w:val="18"/>
                <w:lang w:eastAsia="ja-JP"/>
              </w:rPr>
            </w:pPr>
            <w:r w:rsidRPr="00D12E4D">
              <w:rPr>
                <w:rFonts w:ascii="Arial" w:hAnsi="Arial" w:cs="Arial"/>
                <w:b/>
                <w:sz w:val="18"/>
                <w:lang w:eastAsia="ja-JP"/>
              </w:rPr>
              <w:t>Range bound</w:t>
            </w:r>
          </w:p>
        </w:tc>
        <w:tc>
          <w:tcPr>
            <w:tcW w:w="6751" w:type="dxa"/>
            <w:tcBorders>
              <w:top w:val="single" w:sz="4" w:space="0" w:color="auto"/>
              <w:left w:val="single" w:sz="4" w:space="0" w:color="auto"/>
              <w:bottom w:val="single" w:sz="4" w:space="0" w:color="auto"/>
              <w:right w:val="single" w:sz="4" w:space="0" w:color="auto"/>
            </w:tcBorders>
            <w:hideMark/>
          </w:tcPr>
          <w:p w14:paraId="1590402E" w14:textId="77777777" w:rsidR="008A433E" w:rsidRPr="00D12E4D" w:rsidRDefault="008A433E" w:rsidP="008A433E">
            <w:pPr>
              <w:keepNext/>
              <w:keepLines/>
              <w:spacing w:after="0"/>
              <w:jc w:val="center"/>
              <w:rPr>
                <w:rFonts w:ascii="Arial" w:hAnsi="Arial" w:cs="Arial"/>
                <w:b/>
                <w:sz w:val="18"/>
                <w:lang w:eastAsia="ja-JP"/>
              </w:rPr>
            </w:pPr>
            <w:r w:rsidRPr="00D12E4D">
              <w:rPr>
                <w:rFonts w:ascii="Arial" w:hAnsi="Arial" w:cs="Arial"/>
                <w:b/>
                <w:sz w:val="18"/>
                <w:lang w:eastAsia="ja-JP"/>
              </w:rPr>
              <w:t>Explanation</w:t>
            </w:r>
          </w:p>
        </w:tc>
      </w:tr>
      <w:tr w:rsidR="008A433E" w:rsidRPr="00D12E4D" w14:paraId="165EB625" w14:textId="77777777" w:rsidTr="00BC705E">
        <w:tc>
          <w:tcPr>
            <w:tcW w:w="2605" w:type="dxa"/>
            <w:tcBorders>
              <w:top w:val="single" w:sz="4" w:space="0" w:color="auto"/>
              <w:left w:val="single" w:sz="4" w:space="0" w:color="auto"/>
              <w:bottom w:val="single" w:sz="4" w:space="0" w:color="auto"/>
              <w:right w:val="single" w:sz="4" w:space="0" w:color="auto"/>
            </w:tcBorders>
          </w:tcPr>
          <w:p w14:paraId="0678644C" w14:textId="77777777" w:rsidR="008A433E" w:rsidRPr="00D12E4D" w:rsidRDefault="008A433E" w:rsidP="008A433E">
            <w:pPr>
              <w:keepNext/>
              <w:keepLines/>
              <w:spacing w:after="0"/>
              <w:rPr>
                <w:rFonts w:ascii="Arial" w:hAnsi="Arial" w:cs="Arial"/>
                <w:bCs/>
                <w:sz w:val="18"/>
                <w:lang w:eastAsia="ja-JP"/>
              </w:rPr>
            </w:pPr>
            <w:bookmarkStart w:id="648" w:name="_Hlk77110903"/>
            <w:r w:rsidRPr="00D12E4D">
              <w:rPr>
                <w:rFonts w:ascii="Arial" w:hAnsi="Arial" w:cs="Arial"/>
                <w:bCs/>
                <w:sz w:val="18"/>
                <w:lang w:eastAsia="ja-JP"/>
              </w:rPr>
              <w:t>maxnoofCellInfo</w:t>
            </w:r>
            <w:bookmarkEnd w:id="648"/>
          </w:p>
        </w:tc>
        <w:tc>
          <w:tcPr>
            <w:tcW w:w="6751" w:type="dxa"/>
            <w:tcBorders>
              <w:top w:val="single" w:sz="4" w:space="0" w:color="auto"/>
              <w:left w:val="single" w:sz="4" w:space="0" w:color="auto"/>
              <w:bottom w:val="single" w:sz="4" w:space="0" w:color="auto"/>
              <w:right w:val="single" w:sz="4" w:space="0" w:color="auto"/>
            </w:tcBorders>
          </w:tcPr>
          <w:p w14:paraId="53AC5C53" w14:textId="0B9C1E40" w:rsidR="008A433E" w:rsidRPr="00D12E4D" w:rsidRDefault="008A433E" w:rsidP="008A433E">
            <w:pPr>
              <w:keepNext/>
              <w:keepLines/>
              <w:spacing w:after="0"/>
              <w:rPr>
                <w:rFonts w:ascii="Arial" w:hAnsi="Arial" w:cs="Arial"/>
                <w:bCs/>
                <w:i/>
                <w:iCs/>
                <w:sz w:val="18"/>
                <w:lang w:eastAsia="ja-JP"/>
              </w:rPr>
            </w:pPr>
            <w:r w:rsidRPr="00D12E4D">
              <w:rPr>
                <w:rFonts w:ascii="Arial" w:hAnsi="Arial" w:cs="Arial"/>
                <w:bCs/>
                <w:sz w:val="18"/>
                <w:lang w:eastAsia="ja-JP"/>
              </w:rPr>
              <w:t>Maximum number of cells in a given E2 node for which event trigger can be defined. The value is</w:t>
            </w:r>
            <w:r w:rsidRPr="00D12E4D">
              <w:rPr>
                <w:rFonts w:ascii="Arial" w:hAnsi="Arial" w:cs="Arial"/>
                <w:bCs/>
                <w:i/>
                <w:iCs/>
                <w:sz w:val="18"/>
                <w:lang w:eastAsia="ja-JP"/>
              </w:rPr>
              <w:t xml:space="preserve"> &lt;6553</w:t>
            </w:r>
            <w:r w:rsidR="00D36D4B" w:rsidRPr="00D12E4D">
              <w:rPr>
                <w:rFonts w:ascii="Arial" w:hAnsi="Arial" w:cs="Arial"/>
                <w:bCs/>
                <w:i/>
                <w:iCs/>
                <w:sz w:val="18"/>
                <w:lang w:eastAsia="ja-JP"/>
              </w:rPr>
              <w:t>5</w:t>
            </w:r>
            <w:r w:rsidRPr="00D12E4D">
              <w:rPr>
                <w:rFonts w:ascii="Arial" w:hAnsi="Arial" w:cs="Arial"/>
                <w:bCs/>
                <w:i/>
                <w:iCs/>
                <w:sz w:val="18"/>
                <w:lang w:eastAsia="ja-JP"/>
              </w:rPr>
              <w:t>&gt;</w:t>
            </w:r>
          </w:p>
        </w:tc>
      </w:tr>
    </w:tbl>
    <w:p w14:paraId="2B844547" w14:textId="77777777" w:rsidR="004251ED" w:rsidRPr="00D12E4D" w:rsidRDefault="004251ED" w:rsidP="004251ED"/>
    <w:p w14:paraId="4A7E62B0" w14:textId="7F41410E" w:rsidR="008A433E" w:rsidRPr="00D12E4D" w:rsidRDefault="004251ED" w:rsidP="002B0C7A">
      <w:pPr>
        <w:pStyle w:val="Heading3"/>
      </w:pPr>
      <w:bookmarkStart w:id="649" w:name="_Toc77321041"/>
      <w:bookmarkStart w:id="650" w:name="_Toc79485236"/>
      <w:bookmarkStart w:id="651" w:name="_Toc110274661"/>
      <w:r w:rsidRPr="00D12E4D">
        <w:t>9.3.28</w:t>
      </w:r>
      <w:r w:rsidR="008A433E" w:rsidRPr="00D12E4D">
        <w:tab/>
        <w:t>Event Trigger UE Event Information</w:t>
      </w:r>
      <w:bookmarkEnd w:id="649"/>
      <w:bookmarkEnd w:id="650"/>
      <w:bookmarkEnd w:id="651"/>
    </w:p>
    <w:p w14:paraId="6D9CCB15" w14:textId="77777777" w:rsidR="008A433E" w:rsidRPr="00D12E4D" w:rsidRDefault="008A433E" w:rsidP="008A433E">
      <w:r w:rsidRPr="00D12E4D">
        <w:t>This IE defines a set of UE events for event triggering.</w:t>
      </w:r>
    </w:p>
    <w:tbl>
      <w:tblPr>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00"/>
        <w:gridCol w:w="1170"/>
        <w:gridCol w:w="1715"/>
        <w:gridCol w:w="1710"/>
        <w:gridCol w:w="2480"/>
      </w:tblGrid>
      <w:tr w:rsidR="008A433E" w:rsidRPr="00D12E4D" w14:paraId="2E730380" w14:textId="77777777" w:rsidTr="00BC705E">
        <w:tc>
          <w:tcPr>
            <w:tcW w:w="2300" w:type="dxa"/>
            <w:tcMar>
              <w:top w:w="0" w:type="dxa"/>
              <w:left w:w="108" w:type="dxa"/>
              <w:bottom w:w="0" w:type="dxa"/>
              <w:right w:w="108" w:type="dxa"/>
            </w:tcMar>
          </w:tcPr>
          <w:p w14:paraId="3327D9F8" w14:textId="77777777" w:rsidR="008A433E" w:rsidRPr="00A95B80" w:rsidRDefault="008A433E" w:rsidP="00C77C19">
            <w:pPr>
              <w:pStyle w:val="TAH"/>
              <w:rPr>
                <w:i/>
                <w:iCs/>
                <w:lang w:eastAsia="ja-JP"/>
              </w:rPr>
            </w:pPr>
            <w:r w:rsidRPr="0017228B">
              <w:rPr>
                <w:lang w:eastAsia="ja-JP"/>
              </w:rPr>
              <w:t>IE/Group Name</w:t>
            </w:r>
          </w:p>
        </w:tc>
        <w:tc>
          <w:tcPr>
            <w:tcW w:w="1170" w:type="dxa"/>
            <w:tcMar>
              <w:top w:w="0" w:type="dxa"/>
              <w:left w:w="108" w:type="dxa"/>
              <w:bottom w:w="0" w:type="dxa"/>
              <w:right w:w="108" w:type="dxa"/>
            </w:tcMar>
          </w:tcPr>
          <w:p w14:paraId="1AE1C3F5" w14:textId="77777777" w:rsidR="008A433E" w:rsidRPr="00A95B80" w:rsidRDefault="008A433E" w:rsidP="00C77C19">
            <w:pPr>
              <w:pStyle w:val="TAH"/>
              <w:rPr>
                <w:i/>
                <w:iCs/>
                <w:lang w:eastAsia="ja-JP"/>
              </w:rPr>
            </w:pPr>
            <w:r w:rsidRPr="0017228B">
              <w:rPr>
                <w:lang w:eastAsia="ja-JP"/>
              </w:rPr>
              <w:t>Presence</w:t>
            </w:r>
          </w:p>
        </w:tc>
        <w:tc>
          <w:tcPr>
            <w:tcW w:w="1715" w:type="dxa"/>
            <w:tcMar>
              <w:top w:w="0" w:type="dxa"/>
              <w:left w:w="108" w:type="dxa"/>
              <w:bottom w:w="0" w:type="dxa"/>
              <w:right w:w="108" w:type="dxa"/>
            </w:tcMar>
          </w:tcPr>
          <w:p w14:paraId="62273EB5" w14:textId="77777777" w:rsidR="008A433E" w:rsidRPr="00D12E4D" w:rsidRDefault="008A433E" w:rsidP="00C77C19">
            <w:pPr>
              <w:pStyle w:val="TAH"/>
            </w:pPr>
            <w:r w:rsidRPr="00D12E4D">
              <w:t>Range</w:t>
            </w:r>
          </w:p>
        </w:tc>
        <w:tc>
          <w:tcPr>
            <w:tcW w:w="1710" w:type="dxa"/>
            <w:tcMar>
              <w:top w:w="0" w:type="dxa"/>
              <w:left w:w="108" w:type="dxa"/>
              <w:bottom w:w="0" w:type="dxa"/>
              <w:right w:w="108" w:type="dxa"/>
            </w:tcMar>
          </w:tcPr>
          <w:p w14:paraId="169D8225" w14:textId="77777777" w:rsidR="008A433E" w:rsidRPr="00D12E4D" w:rsidRDefault="008A433E" w:rsidP="00C77C19">
            <w:pPr>
              <w:pStyle w:val="TAH"/>
            </w:pPr>
            <w:r w:rsidRPr="00D12E4D">
              <w:t>IE type and reference</w:t>
            </w:r>
          </w:p>
        </w:tc>
        <w:tc>
          <w:tcPr>
            <w:tcW w:w="2480" w:type="dxa"/>
            <w:tcMar>
              <w:top w:w="0" w:type="dxa"/>
              <w:left w:w="108" w:type="dxa"/>
              <w:bottom w:w="0" w:type="dxa"/>
              <w:right w:w="108" w:type="dxa"/>
            </w:tcMar>
          </w:tcPr>
          <w:p w14:paraId="3396777F" w14:textId="77777777" w:rsidR="008A433E" w:rsidRPr="00D12E4D" w:rsidRDefault="008A433E" w:rsidP="00C77C19">
            <w:pPr>
              <w:pStyle w:val="TAH"/>
            </w:pPr>
            <w:r w:rsidRPr="00D12E4D">
              <w:t>Semantics description</w:t>
            </w:r>
          </w:p>
        </w:tc>
      </w:tr>
      <w:tr w:rsidR="008A433E" w:rsidRPr="00D12E4D" w14:paraId="0AEEC826" w14:textId="77777777" w:rsidTr="00BC705E">
        <w:tc>
          <w:tcPr>
            <w:tcW w:w="2300" w:type="dxa"/>
            <w:tcMar>
              <w:top w:w="0" w:type="dxa"/>
              <w:left w:w="108" w:type="dxa"/>
              <w:bottom w:w="0" w:type="dxa"/>
              <w:right w:w="108" w:type="dxa"/>
            </w:tcMar>
          </w:tcPr>
          <w:p w14:paraId="0D5A2077" w14:textId="77777777" w:rsidR="008A433E" w:rsidRPr="00D12E4D" w:rsidRDefault="008A433E" w:rsidP="008A433E">
            <w:pPr>
              <w:keepNext/>
              <w:keepLines/>
              <w:spacing w:after="0"/>
              <w:rPr>
                <w:rFonts w:ascii="Arial" w:hAnsi="Arial" w:cs="Arial"/>
                <w:color w:val="000000" w:themeColor="text1"/>
                <w:sz w:val="18"/>
                <w:szCs w:val="18"/>
                <w:lang w:eastAsia="ja-JP"/>
              </w:rPr>
            </w:pPr>
            <w:r w:rsidRPr="00D12E4D">
              <w:rPr>
                <w:rFonts w:ascii="Arial" w:hAnsi="Arial" w:cs="Arial"/>
                <w:color w:val="000000" w:themeColor="text1"/>
                <w:sz w:val="18"/>
                <w:szCs w:val="18"/>
                <w:lang w:eastAsia="ja-JP"/>
              </w:rPr>
              <w:t xml:space="preserve">Sequence of UE Event for Event Triggering </w:t>
            </w:r>
          </w:p>
        </w:tc>
        <w:tc>
          <w:tcPr>
            <w:tcW w:w="1170" w:type="dxa"/>
            <w:tcMar>
              <w:top w:w="0" w:type="dxa"/>
              <w:left w:w="108" w:type="dxa"/>
              <w:bottom w:w="0" w:type="dxa"/>
              <w:right w:w="108" w:type="dxa"/>
            </w:tcMar>
          </w:tcPr>
          <w:p w14:paraId="559C3C56" w14:textId="77777777" w:rsidR="008A433E" w:rsidRPr="00D12E4D" w:rsidRDefault="008A433E" w:rsidP="008A433E">
            <w:pPr>
              <w:rPr>
                <w:rFonts w:ascii="Arial" w:hAnsi="Arial" w:cs="Arial"/>
                <w:i/>
                <w:iCs/>
                <w:color w:val="000000" w:themeColor="text1"/>
                <w:sz w:val="18"/>
                <w:szCs w:val="18"/>
                <w:lang w:eastAsia="ja-JP"/>
              </w:rPr>
            </w:pPr>
          </w:p>
        </w:tc>
        <w:tc>
          <w:tcPr>
            <w:tcW w:w="1715" w:type="dxa"/>
            <w:tcMar>
              <w:top w:w="0" w:type="dxa"/>
              <w:left w:w="108" w:type="dxa"/>
              <w:bottom w:w="0" w:type="dxa"/>
              <w:right w:w="108" w:type="dxa"/>
            </w:tcMar>
          </w:tcPr>
          <w:p w14:paraId="65C3978A" w14:textId="0569C50E" w:rsidR="008A433E" w:rsidRPr="00D12E4D" w:rsidRDefault="008A433E" w:rsidP="008A433E">
            <w:pPr>
              <w:keepNext/>
              <w:keepLines/>
              <w:spacing w:after="0"/>
              <w:rPr>
                <w:rFonts w:ascii="Arial" w:hAnsi="Arial" w:cs="Arial"/>
                <w:i/>
                <w:iCs/>
                <w:color w:val="000000" w:themeColor="text1"/>
                <w:sz w:val="18"/>
                <w:szCs w:val="18"/>
                <w:lang w:eastAsia="ja-JP"/>
              </w:rPr>
            </w:pPr>
            <w:r w:rsidRPr="00D12E4D">
              <w:rPr>
                <w:rFonts w:ascii="Arial" w:hAnsi="Arial" w:cs="Arial"/>
                <w:i/>
                <w:iCs/>
                <w:color w:val="000000" w:themeColor="text1"/>
                <w:sz w:val="18"/>
                <w:szCs w:val="18"/>
                <w:lang w:eastAsia="ja-JP"/>
              </w:rPr>
              <w:t>1..&lt;maxnoofUEeventInfo&gt;</w:t>
            </w:r>
          </w:p>
        </w:tc>
        <w:tc>
          <w:tcPr>
            <w:tcW w:w="1710" w:type="dxa"/>
            <w:tcMar>
              <w:top w:w="0" w:type="dxa"/>
              <w:left w:w="108" w:type="dxa"/>
              <w:bottom w:w="0" w:type="dxa"/>
              <w:right w:w="108" w:type="dxa"/>
            </w:tcMar>
          </w:tcPr>
          <w:p w14:paraId="1B998358" w14:textId="77777777" w:rsidR="008A433E" w:rsidRPr="00D12E4D" w:rsidRDefault="008A433E" w:rsidP="008A433E">
            <w:pPr>
              <w:keepNext/>
              <w:keepLines/>
              <w:spacing w:after="0"/>
              <w:rPr>
                <w:rFonts w:ascii="Arial" w:eastAsia="Times New Roman" w:hAnsi="Arial" w:cs="Arial"/>
                <w:color w:val="000000" w:themeColor="text1"/>
                <w:sz w:val="18"/>
                <w:szCs w:val="18"/>
                <w:lang w:eastAsia="ja-JP"/>
              </w:rPr>
            </w:pPr>
          </w:p>
        </w:tc>
        <w:tc>
          <w:tcPr>
            <w:tcW w:w="2480" w:type="dxa"/>
            <w:tcMar>
              <w:top w:w="0" w:type="dxa"/>
              <w:left w:w="108" w:type="dxa"/>
              <w:bottom w:w="0" w:type="dxa"/>
              <w:right w:w="108" w:type="dxa"/>
            </w:tcMar>
          </w:tcPr>
          <w:p w14:paraId="6B508442" w14:textId="77777777" w:rsidR="008A433E" w:rsidRPr="00D12E4D" w:rsidRDefault="008A433E" w:rsidP="008A433E">
            <w:pPr>
              <w:keepNext/>
              <w:keepLines/>
              <w:spacing w:after="0"/>
              <w:rPr>
                <w:rFonts w:ascii="Arial" w:hAnsi="Arial" w:cs="Arial"/>
                <w:color w:val="000000" w:themeColor="text1"/>
                <w:sz w:val="18"/>
                <w:szCs w:val="18"/>
                <w:lang w:eastAsia="ja-JP"/>
              </w:rPr>
            </w:pPr>
          </w:p>
        </w:tc>
      </w:tr>
      <w:tr w:rsidR="008A433E" w:rsidRPr="00D12E4D" w14:paraId="29BF2698" w14:textId="77777777" w:rsidTr="00BC705E">
        <w:tc>
          <w:tcPr>
            <w:tcW w:w="2300" w:type="dxa"/>
            <w:tcMar>
              <w:top w:w="0" w:type="dxa"/>
              <w:left w:w="108" w:type="dxa"/>
              <w:bottom w:w="0" w:type="dxa"/>
              <w:right w:w="108" w:type="dxa"/>
            </w:tcMar>
          </w:tcPr>
          <w:p w14:paraId="05810A23" w14:textId="77777777" w:rsidR="008A433E" w:rsidRPr="00D12E4D" w:rsidRDefault="008A433E" w:rsidP="008A433E">
            <w:pPr>
              <w:keepNext/>
              <w:keepLines/>
              <w:spacing w:after="0"/>
              <w:rPr>
                <w:rFonts w:ascii="Arial" w:hAnsi="Arial" w:cs="Arial"/>
                <w:color w:val="000000" w:themeColor="text1"/>
                <w:sz w:val="18"/>
                <w:szCs w:val="18"/>
                <w:lang w:eastAsia="ja-JP"/>
              </w:rPr>
            </w:pPr>
            <w:r w:rsidRPr="00D12E4D">
              <w:rPr>
                <w:rFonts w:ascii="Arial" w:hAnsi="Arial" w:cs="Arial"/>
                <w:color w:val="000000" w:themeColor="text1"/>
                <w:sz w:val="18"/>
                <w:szCs w:val="18"/>
                <w:lang w:eastAsia="ja-JP"/>
              </w:rPr>
              <w:t>&gt;UE Event ID</w:t>
            </w:r>
          </w:p>
        </w:tc>
        <w:tc>
          <w:tcPr>
            <w:tcW w:w="1170" w:type="dxa"/>
            <w:tcMar>
              <w:top w:w="0" w:type="dxa"/>
              <w:left w:w="108" w:type="dxa"/>
              <w:bottom w:w="0" w:type="dxa"/>
              <w:right w:w="108" w:type="dxa"/>
            </w:tcMar>
          </w:tcPr>
          <w:p w14:paraId="426E9A43" w14:textId="77777777" w:rsidR="008A433E" w:rsidRPr="00D12E4D" w:rsidRDefault="008A433E" w:rsidP="008A433E">
            <w:pPr>
              <w:rPr>
                <w:rFonts w:ascii="Arial" w:hAnsi="Arial" w:cs="Arial"/>
                <w:color w:val="000000" w:themeColor="text1"/>
                <w:sz w:val="18"/>
                <w:szCs w:val="18"/>
                <w:lang w:eastAsia="ja-JP"/>
              </w:rPr>
            </w:pPr>
            <w:r w:rsidRPr="00D12E4D">
              <w:rPr>
                <w:rFonts w:ascii="Arial" w:hAnsi="Arial" w:cs="Arial"/>
                <w:color w:val="000000" w:themeColor="text1"/>
                <w:sz w:val="18"/>
                <w:szCs w:val="18"/>
                <w:lang w:eastAsia="ja-JP"/>
              </w:rPr>
              <w:t>M</w:t>
            </w:r>
          </w:p>
        </w:tc>
        <w:tc>
          <w:tcPr>
            <w:tcW w:w="1715" w:type="dxa"/>
            <w:tcMar>
              <w:top w:w="0" w:type="dxa"/>
              <w:left w:w="108" w:type="dxa"/>
              <w:bottom w:w="0" w:type="dxa"/>
              <w:right w:w="108" w:type="dxa"/>
            </w:tcMar>
          </w:tcPr>
          <w:p w14:paraId="2820C300" w14:textId="77777777" w:rsidR="008A433E" w:rsidRPr="00D12E4D" w:rsidRDefault="008A433E" w:rsidP="008A433E">
            <w:pPr>
              <w:keepNext/>
              <w:keepLines/>
              <w:spacing w:after="0"/>
              <w:rPr>
                <w:rFonts w:ascii="Arial" w:hAnsi="Arial" w:cs="Arial"/>
                <w:i/>
                <w:iCs/>
                <w:color w:val="000000" w:themeColor="text1"/>
                <w:sz w:val="18"/>
                <w:szCs w:val="18"/>
                <w:lang w:eastAsia="ja-JP"/>
              </w:rPr>
            </w:pPr>
          </w:p>
        </w:tc>
        <w:tc>
          <w:tcPr>
            <w:tcW w:w="1710" w:type="dxa"/>
            <w:tcMar>
              <w:top w:w="0" w:type="dxa"/>
              <w:left w:w="108" w:type="dxa"/>
              <w:bottom w:w="0" w:type="dxa"/>
              <w:right w:w="108" w:type="dxa"/>
            </w:tcMar>
          </w:tcPr>
          <w:p w14:paraId="0BE5957E" w14:textId="45B94D14" w:rsidR="008A433E" w:rsidRPr="00D12E4D" w:rsidRDefault="004251ED" w:rsidP="008A433E">
            <w:pPr>
              <w:keepNext/>
              <w:keepLines/>
              <w:spacing w:after="0"/>
              <w:rPr>
                <w:rFonts w:ascii="Arial" w:eastAsia="Times New Roman" w:hAnsi="Arial" w:cs="Arial"/>
                <w:color w:val="000000" w:themeColor="text1"/>
                <w:sz w:val="18"/>
                <w:szCs w:val="18"/>
                <w:lang w:eastAsia="ja-JP"/>
              </w:rPr>
            </w:pPr>
            <w:r w:rsidRPr="00D12E4D">
              <w:rPr>
                <w:rFonts w:ascii="Arial" w:hAnsi="Arial"/>
                <w:sz w:val="18"/>
              </w:rPr>
              <w:t>9.3.23</w:t>
            </w:r>
          </w:p>
        </w:tc>
        <w:tc>
          <w:tcPr>
            <w:tcW w:w="2480" w:type="dxa"/>
            <w:tcMar>
              <w:top w:w="0" w:type="dxa"/>
              <w:left w:w="108" w:type="dxa"/>
              <w:bottom w:w="0" w:type="dxa"/>
              <w:right w:w="108" w:type="dxa"/>
            </w:tcMar>
          </w:tcPr>
          <w:p w14:paraId="01A4C8FC" w14:textId="70CECB6F" w:rsidR="008A433E" w:rsidRPr="00D12E4D" w:rsidRDefault="008A433E" w:rsidP="008A433E">
            <w:pPr>
              <w:keepNext/>
              <w:keepLines/>
              <w:spacing w:after="0"/>
              <w:rPr>
                <w:rFonts w:ascii="Arial" w:hAnsi="Arial" w:cs="Arial"/>
                <w:color w:val="000000" w:themeColor="text1"/>
                <w:sz w:val="18"/>
                <w:szCs w:val="18"/>
                <w:lang w:eastAsia="ja-JP"/>
              </w:rPr>
            </w:pPr>
            <w:r w:rsidRPr="00D12E4D">
              <w:rPr>
                <w:rFonts w:ascii="Arial" w:hAnsi="Arial"/>
                <w:bCs/>
                <w:sz w:val="18"/>
                <w:lang w:eastAsia="ja-JP"/>
              </w:rPr>
              <w:t xml:space="preserve">UE Events defined in Section </w:t>
            </w:r>
            <w:r w:rsidR="005D1D07" w:rsidRPr="00D12E4D">
              <w:rPr>
                <w:rFonts w:ascii="Arial" w:hAnsi="Arial"/>
                <w:bCs/>
                <w:sz w:val="18"/>
                <w:lang w:eastAsia="ja-JP"/>
              </w:rPr>
              <w:t xml:space="preserve">8.1.5 </w:t>
            </w:r>
            <w:r w:rsidRPr="00D12E4D">
              <w:rPr>
                <w:rFonts w:ascii="Arial" w:hAnsi="Arial"/>
                <w:bCs/>
                <w:sz w:val="18"/>
                <w:lang w:eastAsia="ja-JP"/>
              </w:rPr>
              <w:t>shall be used.</w:t>
            </w:r>
          </w:p>
        </w:tc>
      </w:tr>
      <w:tr w:rsidR="008A433E" w:rsidRPr="00D12E4D" w14:paraId="1CDA8169" w14:textId="77777777" w:rsidTr="00BC705E">
        <w:tc>
          <w:tcPr>
            <w:tcW w:w="23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384DCB" w14:textId="77777777" w:rsidR="008A433E" w:rsidRPr="00D12E4D" w:rsidRDefault="008A433E" w:rsidP="008A433E">
            <w:pPr>
              <w:keepNext/>
              <w:keepLines/>
              <w:spacing w:after="0"/>
              <w:rPr>
                <w:rFonts w:ascii="Arial" w:hAnsi="Arial" w:cs="Arial"/>
                <w:color w:val="000000" w:themeColor="text1"/>
                <w:sz w:val="18"/>
                <w:szCs w:val="18"/>
                <w:lang w:eastAsia="ja-JP"/>
              </w:rPr>
            </w:pPr>
            <w:r w:rsidRPr="00D12E4D">
              <w:rPr>
                <w:rFonts w:ascii="Arial" w:hAnsi="Arial" w:cs="Arial"/>
                <w:color w:val="000000" w:themeColor="text1"/>
                <w:sz w:val="18"/>
                <w:szCs w:val="18"/>
                <w:lang w:eastAsia="ja-JP"/>
              </w:rPr>
              <w:t>&gt;Logical OR</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C0D290A" w14:textId="77777777" w:rsidR="008A433E" w:rsidRPr="00D12E4D" w:rsidRDefault="008A433E" w:rsidP="008A433E">
            <w:pPr>
              <w:rPr>
                <w:rFonts w:ascii="Arial" w:hAnsi="Arial" w:cs="Arial"/>
                <w:color w:val="000000" w:themeColor="text1"/>
                <w:sz w:val="18"/>
                <w:szCs w:val="18"/>
                <w:lang w:eastAsia="ja-JP"/>
              </w:rPr>
            </w:pPr>
            <w:r w:rsidRPr="00D12E4D">
              <w:rPr>
                <w:rFonts w:ascii="Arial" w:hAnsi="Arial" w:cs="Arial"/>
                <w:color w:val="000000" w:themeColor="text1"/>
                <w:sz w:val="18"/>
                <w:szCs w:val="18"/>
                <w:lang w:eastAsia="ja-JP"/>
              </w:rPr>
              <w:t>O</w:t>
            </w:r>
          </w:p>
        </w:tc>
        <w:tc>
          <w:tcPr>
            <w:tcW w:w="17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EC6759" w14:textId="77777777" w:rsidR="008A433E" w:rsidRPr="00D12E4D" w:rsidRDefault="008A433E" w:rsidP="008A433E">
            <w:pPr>
              <w:keepNext/>
              <w:keepLines/>
              <w:spacing w:after="0"/>
              <w:rPr>
                <w:rFonts w:ascii="Arial" w:hAnsi="Arial" w:cs="Arial"/>
                <w:i/>
                <w:iCs/>
                <w:color w:val="000000" w:themeColor="text1"/>
                <w:sz w:val="18"/>
                <w:szCs w:val="18"/>
                <w:lang w:eastAsia="ja-JP"/>
              </w:rPr>
            </w:pP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B458332" w14:textId="485F52FE" w:rsidR="008A433E" w:rsidRPr="00D12E4D" w:rsidRDefault="004251ED" w:rsidP="008A433E">
            <w:pPr>
              <w:keepNext/>
              <w:keepLines/>
              <w:spacing w:after="0"/>
              <w:rPr>
                <w:rFonts w:ascii="Arial" w:hAnsi="Arial"/>
                <w:sz w:val="18"/>
              </w:rPr>
            </w:pPr>
            <w:r w:rsidRPr="00D12E4D">
              <w:rPr>
                <w:rFonts w:ascii="Arial" w:hAnsi="Arial"/>
                <w:sz w:val="18"/>
              </w:rPr>
              <w:t>9.3.25</w:t>
            </w:r>
          </w:p>
        </w:tc>
        <w:tc>
          <w:tcPr>
            <w:tcW w:w="2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4C6E20A" w14:textId="77777777" w:rsidR="008A433E" w:rsidRPr="00D12E4D" w:rsidRDefault="008A433E" w:rsidP="008A433E">
            <w:pPr>
              <w:keepNext/>
              <w:keepLines/>
              <w:spacing w:after="0"/>
              <w:rPr>
                <w:rFonts w:ascii="Arial" w:hAnsi="Arial" w:cs="Arial"/>
                <w:color w:val="000000" w:themeColor="text1"/>
                <w:sz w:val="18"/>
                <w:szCs w:val="18"/>
                <w:lang w:eastAsia="ja-JP"/>
              </w:rPr>
            </w:pPr>
          </w:p>
        </w:tc>
      </w:tr>
    </w:tbl>
    <w:p w14:paraId="05A36294" w14:textId="77777777" w:rsidR="008A433E" w:rsidRPr="00D12E4D" w:rsidRDefault="008A433E" w:rsidP="008A43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6751"/>
      </w:tblGrid>
      <w:tr w:rsidR="008A433E" w:rsidRPr="00D12E4D" w14:paraId="679EBE1D" w14:textId="77777777" w:rsidTr="00BC705E">
        <w:tc>
          <w:tcPr>
            <w:tcW w:w="2605" w:type="dxa"/>
            <w:tcBorders>
              <w:top w:val="single" w:sz="4" w:space="0" w:color="auto"/>
              <w:left w:val="single" w:sz="4" w:space="0" w:color="auto"/>
              <w:bottom w:val="single" w:sz="4" w:space="0" w:color="auto"/>
              <w:right w:val="single" w:sz="4" w:space="0" w:color="auto"/>
            </w:tcBorders>
            <w:hideMark/>
          </w:tcPr>
          <w:p w14:paraId="68097B8A" w14:textId="77777777" w:rsidR="008A433E" w:rsidRPr="00D12E4D" w:rsidRDefault="008A433E" w:rsidP="008A433E">
            <w:pPr>
              <w:keepNext/>
              <w:keepLines/>
              <w:spacing w:after="0"/>
              <w:jc w:val="center"/>
              <w:rPr>
                <w:rFonts w:ascii="Arial" w:hAnsi="Arial" w:cs="Arial"/>
                <w:b/>
                <w:sz w:val="18"/>
                <w:lang w:eastAsia="ja-JP"/>
              </w:rPr>
            </w:pPr>
            <w:r w:rsidRPr="00D12E4D">
              <w:rPr>
                <w:rFonts w:ascii="Arial" w:hAnsi="Arial" w:cs="Arial"/>
                <w:b/>
                <w:sz w:val="18"/>
                <w:lang w:eastAsia="ja-JP"/>
              </w:rPr>
              <w:t>Range bound</w:t>
            </w:r>
          </w:p>
        </w:tc>
        <w:tc>
          <w:tcPr>
            <w:tcW w:w="6751" w:type="dxa"/>
            <w:tcBorders>
              <w:top w:val="single" w:sz="4" w:space="0" w:color="auto"/>
              <w:left w:val="single" w:sz="4" w:space="0" w:color="auto"/>
              <w:bottom w:val="single" w:sz="4" w:space="0" w:color="auto"/>
              <w:right w:val="single" w:sz="4" w:space="0" w:color="auto"/>
            </w:tcBorders>
            <w:hideMark/>
          </w:tcPr>
          <w:p w14:paraId="4ED54AAD" w14:textId="77777777" w:rsidR="008A433E" w:rsidRPr="00D12E4D" w:rsidRDefault="008A433E" w:rsidP="008A433E">
            <w:pPr>
              <w:keepNext/>
              <w:keepLines/>
              <w:spacing w:after="0"/>
              <w:jc w:val="center"/>
              <w:rPr>
                <w:rFonts w:ascii="Arial" w:hAnsi="Arial" w:cs="Arial"/>
                <w:b/>
                <w:sz w:val="18"/>
                <w:lang w:eastAsia="ja-JP"/>
              </w:rPr>
            </w:pPr>
            <w:r w:rsidRPr="00D12E4D">
              <w:rPr>
                <w:rFonts w:ascii="Arial" w:hAnsi="Arial" w:cs="Arial"/>
                <w:b/>
                <w:sz w:val="18"/>
                <w:lang w:eastAsia="ja-JP"/>
              </w:rPr>
              <w:t>Explanation</w:t>
            </w:r>
          </w:p>
        </w:tc>
      </w:tr>
      <w:tr w:rsidR="008A433E" w:rsidRPr="00D12E4D" w14:paraId="4861A107" w14:textId="77777777" w:rsidTr="00BC705E">
        <w:tc>
          <w:tcPr>
            <w:tcW w:w="2605" w:type="dxa"/>
            <w:tcBorders>
              <w:top w:val="single" w:sz="4" w:space="0" w:color="auto"/>
              <w:left w:val="single" w:sz="4" w:space="0" w:color="auto"/>
              <w:bottom w:val="single" w:sz="4" w:space="0" w:color="auto"/>
              <w:right w:val="single" w:sz="4" w:space="0" w:color="auto"/>
            </w:tcBorders>
          </w:tcPr>
          <w:p w14:paraId="4FF0549F" w14:textId="77777777" w:rsidR="008A433E" w:rsidRPr="00D12E4D" w:rsidRDefault="008A433E" w:rsidP="008A433E">
            <w:pPr>
              <w:keepNext/>
              <w:keepLines/>
              <w:spacing w:after="0"/>
              <w:rPr>
                <w:rFonts w:ascii="Arial" w:hAnsi="Arial" w:cs="Arial"/>
                <w:bCs/>
                <w:sz w:val="18"/>
                <w:lang w:eastAsia="ja-JP"/>
              </w:rPr>
            </w:pPr>
            <w:bookmarkStart w:id="652" w:name="_Hlk77110937"/>
            <w:r w:rsidRPr="00D12E4D">
              <w:rPr>
                <w:rFonts w:ascii="Arial" w:hAnsi="Arial" w:cs="Arial"/>
                <w:bCs/>
                <w:sz w:val="18"/>
                <w:lang w:eastAsia="ja-JP"/>
              </w:rPr>
              <w:t>maxnoofUEeventInfo</w:t>
            </w:r>
            <w:bookmarkEnd w:id="652"/>
          </w:p>
        </w:tc>
        <w:tc>
          <w:tcPr>
            <w:tcW w:w="6751" w:type="dxa"/>
            <w:tcBorders>
              <w:top w:val="single" w:sz="4" w:space="0" w:color="auto"/>
              <w:left w:val="single" w:sz="4" w:space="0" w:color="auto"/>
              <w:bottom w:val="single" w:sz="4" w:space="0" w:color="auto"/>
              <w:right w:val="single" w:sz="4" w:space="0" w:color="auto"/>
            </w:tcBorders>
          </w:tcPr>
          <w:p w14:paraId="51EB3BCA" w14:textId="0BFFA2E2" w:rsidR="008A433E" w:rsidRPr="00D12E4D" w:rsidRDefault="008A433E" w:rsidP="008A433E">
            <w:pPr>
              <w:keepNext/>
              <w:keepLines/>
              <w:spacing w:after="0"/>
              <w:rPr>
                <w:rFonts w:ascii="Arial" w:hAnsi="Arial" w:cs="Arial"/>
                <w:bCs/>
                <w:i/>
                <w:iCs/>
                <w:sz w:val="18"/>
                <w:lang w:eastAsia="ja-JP"/>
              </w:rPr>
            </w:pPr>
            <w:r w:rsidRPr="00D12E4D">
              <w:rPr>
                <w:rFonts w:ascii="Arial" w:hAnsi="Arial" w:cs="Arial"/>
                <w:bCs/>
                <w:sz w:val="18"/>
                <w:lang w:eastAsia="ja-JP"/>
              </w:rPr>
              <w:t>Maximum number of UE Event information in a given E2 node for which event trigger can be defined. The value is</w:t>
            </w:r>
            <w:r w:rsidRPr="00D12E4D">
              <w:rPr>
                <w:rFonts w:ascii="Arial" w:hAnsi="Arial" w:cs="Arial"/>
                <w:bCs/>
                <w:i/>
                <w:iCs/>
                <w:sz w:val="18"/>
                <w:lang w:eastAsia="ja-JP"/>
              </w:rPr>
              <w:t xml:space="preserve"> &lt;</w:t>
            </w:r>
            <w:r w:rsidR="00D36D4B" w:rsidRPr="00D12E4D">
              <w:rPr>
                <w:rFonts w:ascii="Arial" w:hAnsi="Arial" w:cs="Arial"/>
                <w:bCs/>
                <w:i/>
                <w:iCs/>
                <w:sz w:val="18"/>
                <w:lang w:eastAsia="ja-JP"/>
              </w:rPr>
              <w:t>65535</w:t>
            </w:r>
            <w:r w:rsidRPr="00D12E4D">
              <w:rPr>
                <w:rFonts w:ascii="Arial" w:hAnsi="Arial" w:cs="Arial"/>
                <w:bCs/>
                <w:i/>
                <w:iCs/>
                <w:sz w:val="18"/>
                <w:lang w:eastAsia="ja-JP"/>
              </w:rPr>
              <w:t>&gt;</w:t>
            </w:r>
          </w:p>
        </w:tc>
      </w:tr>
    </w:tbl>
    <w:p w14:paraId="646B71EB" w14:textId="77777777" w:rsidR="008A433E" w:rsidRPr="00D12E4D" w:rsidRDefault="008A433E" w:rsidP="008A433E">
      <w:pPr>
        <w:rPr>
          <w:rFonts w:eastAsia="Times New Roman"/>
          <w:noProof/>
          <w:lang w:val="en-GB"/>
        </w:rPr>
      </w:pPr>
    </w:p>
    <w:p w14:paraId="08FE1F30" w14:textId="69186BF3" w:rsidR="008A433E" w:rsidRPr="00D12E4D" w:rsidRDefault="004251ED" w:rsidP="002B0C7A">
      <w:pPr>
        <w:pStyle w:val="Heading3"/>
        <w:rPr>
          <w:lang w:val="en-GB"/>
        </w:rPr>
      </w:pPr>
      <w:bookmarkStart w:id="653" w:name="_Toc31210276"/>
      <w:bookmarkStart w:id="654" w:name="_Toc77321042"/>
      <w:bookmarkStart w:id="655" w:name="_Toc79485237"/>
      <w:bookmarkStart w:id="656" w:name="_Hlk74836790"/>
      <w:bookmarkStart w:id="657" w:name="_Hlk75177314"/>
      <w:bookmarkStart w:id="658" w:name="_Toc110274662"/>
      <w:r w:rsidRPr="00D12E4D">
        <w:rPr>
          <w:lang w:val="en-GB"/>
        </w:rPr>
        <w:lastRenderedPageBreak/>
        <w:t>9.3.29</w:t>
      </w:r>
      <w:r w:rsidR="008A433E" w:rsidRPr="00D12E4D">
        <w:rPr>
          <w:lang w:val="en-GB"/>
        </w:rPr>
        <w:tab/>
        <w:t>RAN Parameter Conditional Criteria Definition</w:t>
      </w:r>
      <w:bookmarkEnd w:id="653"/>
      <w:bookmarkEnd w:id="654"/>
      <w:bookmarkEnd w:id="655"/>
      <w:bookmarkEnd w:id="658"/>
    </w:p>
    <w:p w14:paraId="17FF2D9C" w14:textId="77777777" w:rsidR="008A433E" w:rsidRPr="00D12E4D" w:rsidRDefault="008A433E" w:rsidP="008A433E">
      <w:pPr>
        <w:keepNext/>
      </w:pPr>
      <w:r w:rsidRPr="00D12E4D">
        <w:t>This IE defines the generic test conditions based on RAN parameters.</w:t>
      </w:r>
    </w:p>
    <w:p w14:paraId="338583DA" w14:textId="77777777" w:rsidR="008A433E" w:rsidRPr="00D12E4D" w:rsidRDefault="008A433E" w:rsidP="008A433E">
      <w:pPr>
        <w:keepNext/>
        <w:rPr>
          <w:rFonts w:eastAsiaTheme="minorEastAsia"/>
        </w:rPr>
      </w:pPr>
    </w:p>
    <w:tbl>
      <w:tblPr>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00"/>
        <w:gridCol w:w="1170"/>
        <w:gridCol w:w="1715"/>
        <w:gridCol w:w="1710"/>
        <w:gridCol w:w="2480"/>
      </w:tblGrid>
      <w:tr w:rsidR="008A433E" w:rsidRPr="00D12E4D" w14:paraId="351D69CC" w14:textId="77777777" w:rsidTr="00BC705E">
        <w:tc>
          <w:tcPr>
            <w:tcW w:w="2300" w:type="dxa"/>
            <w:tcMar>
              <w:top w:w="0" w:type="dxa"/>
              <w:left w:w="108" w:type="dxa"/>
              <w:bottom w:w="0" w:type="dxa"/>
              <w:right w:w="108" w:type="dxa"/>
            </w:tcMar>
          </w:tcPr>
          <w:p w14:paraId="2420154B" w14:textId="77777777" w:rsidR="008A433E" w:rsidRPr="00D12E4D" w:rsidRDefault="008A433E" w:rsidP="00C77C19">
            <w:pPr>
              <w:pStyle w:val="TAH"/>
            </w:pPr>
            <w:r w:rsidRPr="00D12E4D">
              <w:t>IE/Group Name</w:t>
            </w:r>
          </w:p>
        </w:tc>
        <w:tc>
          <w:tcPr>
            <w:tcW w:w="1170" w:type="dxa"/>
            <w:tcMar>
              <w:top w:w="0" w:type="dxa"/>
              <w:left w:w="108" w:type="dxa"/>
              <w:bottom w:w="0" w:type="dxa"/>
              <w:right w:w="108" w:type="dxa"/>
            </w:tcMar>
          </w:tcPr>
          <w:p w14:paraId="7DDDA294" w14:textId="77777777" w:rsidR="008A433E" w:rsidRPr="00D12E4D" w:rsidRDefault="008A433E" w:rsidP="00C77C19">
            <w:pPr>
              <w:pStyle w:val="TAH"/>
              <w:rPr>
                <w:i/>
                <w:iCs/>
                <w:lang w:eastAsia="ja-JP"/>
              </w:rPr>
            </w:pPr>
            <w:r w:rsidRPr="00D12E4D">
              <w:rPr>
                <w:lang w:eastAsia="ja-JP"/>
              </w:rPr>
              <w:t>Presence</w:t>
            </w:r>
          </w:p>
        </w:tc>
        <w:tc>
          <w:tcPr>
            <w:tcW w:w="1715" w:type="dxa"/>
            <w:tcMar>
              <w:top w:w="0" w:type="dxa"/>
              <w:left w:w="108" w:type="dxa"/>
              <w:bottom w:w="0" w:type="dxa"/>
              <w:right w:w="108" w:type="dxa"/>
            </w:tcMar>
          </w:tcPr>
          <w:p w14:paraId="3AB2FAC8" w14:textId="77777777" w:rsidR="008A433E" w:rsidRPr="00D12E4D" w:rsidRDefault="008A433E" w:rsidP="00C77C19">
            <w:pPr>
              <w:pStyle w:val="TAH"/>
              <w:rPr>
                <w:rFonts w:eastAsiaTheme="minorHAnsi"/>
                <w:i/>
                <w:iCs/>
                <w:lang w:eastAsia="ja-JP"/>
              </w:rPr>
            </w:pPr>
            <w:r w:rsidRPr="00D12E4D">
              <w:rPr>
                <w:lang w:eastAsia="ja-JP"/>
              </w:rPr>
              <w:t>Range</w:t>
            </w:r>
          </w:p>
        </w:tc>
        <w:tc>
          <w:tcPr>
            <w:tcW w:w="1710" w:type="dxa"/>
            <w:tcMar>
              <w:top w:w="0" w:type="dxa"/>
              <w:left w:w="108" w:type="dxa"/>
              <w:bottom w:w="0" w:type="dxa"/>
              <w:right w:w="108" w:type="dxa"/>
            </w:tcMar>
          </w:tcPr>
          <w:p w14:paraId="7F4B9D99" w14:textId="77777777" w:rsidR="008A433E" w:rsidRPr="00D12E4D" w:rsidRDefault="008A433E" w:rsidP="008A433E">
            <w:pPr>
              <w:keepNext/>
              <w:keepLines/>
              <w:spacing w:after="0"/>
              <w:jc w:val="center"/>
              <w:rPr>
                <w:rFonts w:ascii="Arial" w:eastAsia="Times New Roman" w:hAnsi="Arial" w:cs="Arial"/>
                <w:b/>
                <w:bCs/>
                <w:sz w:val="18"/>
                <w:szCs w:val="18"/>
                <w:lang w:eastAsia="ja-JP"/>
              </w:rPr>
            </w:pPr>
            <w:r w:rsidRPr="00D12E4D">
              <w:rPr>
                <w:rFonts w:ascii="Arial" w:hAnsi="Arial" w:cs="Arial"/>
                <w:b/>
                <w:bCs/>
                <w:sz w:val="18"/>
                <w:szCs w:val="18"/>
                <w:lang w:eastAsia="ja-JP"/>
              </w:rPr>
              <w:t>IE type and reference</w:t>
            </w:r>
          </w:p>
        </w:tc>
        <w:tc>
          <w:tcPr>
            <w:tcW w:w="2480" w:type="dxa"/>
            <w:tcMar>
              <w:top w:w="0" w:type="dxa"/>
              <w:left w:w="108" w:type="dxa"/>
              <w:bottom w:w="0" w:type="dxa"/>
              <w:right w:w="108" w:type="dxa"/>
            </w:tcMar>
          </w:tcPr>
          <w:p w14:paraId="12E9F9B6" w14:textId="77777777" w:rsidR="008A433E" w:rsidRPr="00D12E4D" w:rsidRDefault="008A433E" w:rsidP="008A433E">
            <w:pPr>
              <w:keepNext/>
              <w:keepLines/>
              <w:spacing w:after="0"/>
              <w:jc w:val="center"/>
              <w:rPr>
                <w:rFonts w:ascii="Arial" w:hAnsi="Arial" w:cs="Arial"/>
                <w:b/>
                <w:bCs/>
                <w:sz w:val="18"/>
                <w:szCs w:val="18"/>
                <w:lang w:eastAsia="ja-JP"/>
              </w:rPr>
            </w:pPr>
            <w:r w:rsidRPr="00D12E4D">
              <w:rPr>
                <w:rFonts w:ascii="Arial" w:hAnsi="Arial" w:cs="Arial"/>
                <w:b/>
                <w:bCs/>
                <w:sz w:val="18"/>
                <w:szCs w:val="18"/>
                <w:lang w:eastAsia="ja-JP"/>
              </w:rPr>
              <w:t>Semantics description</w:t>
            </w:r>
          </w:p>
        </w:tc>
      </w:tr>
      <w:tr w:rsidR="008A433E" w:rsidRPr="00D12E4D" w14:paraId="15564B35" w14:textId="77777777" w:rsidTr="00BC705E">
        <w:tc>
          <w:tcPr>
            <w:tcW w:w="2300" w:type="dxa"/>
            <w:tcMar>
              <w:top w:w="0" w:type="dxa"/>
              <w:left w:w="108" w:type="dxa"/>
              <w:bottom w:w="0" w:type="dxa"/>
              <w:right w:w="108" w:type="dxa"/>
            </w:tcMar>
          </w:tcPr>
          <w:p w14:paraId="4470972B" w14:textId="77777777" w:rsidR="008A433E" w:rsidRPr="00D12E4D" w:rsidRDefault="008A433E" w:rsidP="008A433E">
            <w:pPr>
              <w:keepNext/>
              <w:keepLines/>
              <w:spacing w:after="0"/>
              <w:rPr>
                <w:rFonts w:ascii="Arial" w:hAnsi="Arial" w:cs="Arial"/>
                <w:sz w:val="18"/>
                <w:szCs w:val="18"/>
                <w:lang w:eastAsia="ja-JP"/>
              </w:rPr>
            </w:pPr>
            <w:r w:rsidRPr="00D12E4D">
              <w:rPr>
                <w:rFonts w:ascii="Arial" w:hAnsi="Arial" w:cs="Arial"/>
                <w:sz w:val="18"/>
                <w:szCs w:val="18"/>
                <w:lang w:eastAsia="ja-JP"/>
              </w:rPr>
              <w:t>Sequence of RAN Parameter Testings</w:t>
            </w:r>
          </w:p>
        </w:tc>
        <w:tc>
          <w:tcPr>
            <w:tcW w:w="1170" w:type="dxa"/>
            <w:tcMar>
              <w:top w:w="0" w:type="dxa"/>
              <w:left w:w="108" w:type="dxa"/>
              <w:bottom w:w="0" w:type="dxa"/>
              <w:right w:w="108" w:type="dxa"/>
            </w:tcMar>
          </w:tcPr>
          <w:p w14:paraId="2E642137" w14:textId="77777777" w:rsidR="008A433E" w:rsidRPr="00D12E4D" w:rsidRDefault="008A433E" w:rsidP="008A433E">
            <w:pPr>
              <w:rPr>
                <w:rFonts w:ascii="Arial" w:hAnsi="Arial" w:cs="Arial"/>
                <w:i/>
                <w:iCs/>
                <w:sz w:val="18"/>
                <w:szCs w:val="18"/>
                <w:lang w:eastAsia="ja-JP"/>
              </w:rPr>
            </w:pPr>
          </w:p>
        </w:tc>
        <w:tc>
          <w:tcPr>
            <w:tcW w:w="1715" w:type="dxa"/>
            <w:tcMar>
              <w:top w:w="0" w:type="dxa"/>
              <w:left w:w="108" w:type="dxa"/>
              <w:bottom w:w="0" w:type="dxa"/>
              <w:right w:w="108" w:type="dxa"/>
            </w:tcMar>
          </w:tcPr>
          <w:p w14:paraId="525B1797" w14:textId="77777777" w:rsidR="008A433E" w:rsidRPr="00D12E4D" w:rsidRDefault="008A433E" w:rsidP="008A433E">
            <w:pPr>
              <w:keepNext/>
              <w:keepLines/>
              <w:spacing w:after="0"/>
              <w:rPr>
                <w:rFonts w:ascii="Arial" w:hAnsi="Arial" w:cs="Arial"/>
                <w:i/>
                <w:iCs/>
                <w:sz w:val="18"/>
                <w:szCs w:val="18"/>
                <w:lang w:eastAsia="ja-JP"/>
              </w:rPr>
            </w:pPr>
            <w:r w:rsidRPr="00D12E4D">
              <w:rPr>
                <w:rFonts w:ascii="Arial" w:hAnsi="Arial" w:cs="Arial"/>
                <w:i/>
                <w:iCs/>
                <w:sz w:val="18"/>
                <w:szCs w:val="18"/>
                <w:lang w:eastAsia="ja-JP"/>
              </w:rPr>
              <w:t>1..&lt;maxnoofRANparamTest&gt;</w:t>
            </w:r>
          </w:p>
        </w:tc>
        <w:tc>
          <w:tcPr>
            <w:tcW w:w="1710" w:type="dxa"/>
            <w:tcMar>
              <w:top w:w="0" w:type="dxa"/>
              <w:left w:w="108" w:type="dxa"/>
              <w:bottom w:w="0" w:type="dxa"/>
              <w:right w:w="108" w:type="dxa"/>
            </w:tcMar>
          </w:tcPr>
          <w:p w14:paraId="0BA4E92E" w14:textId="77777777" w:rsidR="008A433E" w:rsidRPr="00D12E4D" w:rsidRDefault="008A433E" w:rsidP="008A433E">
            <w:pPr>
              <w:keepNext/>
              <w:keepLines/>
              <w:spacing w:after="0"/>
              <w:rPr>
                <w:rFonts w:ascii="Arial" w:eastAsia="Times New Roman" w:hAnsi="Arial" w:cs="Arial"/>
                <w:sz w:val="18"/>
                <w:szCs w:val="18"/>
                <w:lang w:eastAsia="ja-JP"/>
              </w:rPr>
            </w:pPr>
          </w:p>
        </w:tc>
        <w:tc>
          <w:tcPr>
            <w:tcW w:w="2480" w:type="dxa"/>
            <w:tcMar>
              <w:top w:w="0" w:type="dxa"/>
              <w:left w:w="108" w:type="dxa"/>
              <w:bottom w:w="0" w:type="dxa"/>
              <w:right w:w="108" w:type="dxa"/>
            </w:tcMar>
          </w:tcPr>
          <w:p w14:paraId="50923DB6" w14:textId="77777777" w:rsidR="008A433E" w:rsidRPr="00D12E4D" w:rsidRDefault="008A433E" w:rsidP="008A433E">
            <w:pPr>
              <w:keepNext/>
              <w:keepLines/>
              <w:spacing w:after="0"/>
              <w:rPr>
                <w:rFonts w:ascii="Arial" w:hAnsi="Arial" w:cs="Arial"/>
                <w:sz w:val="18"/>
                <w:szCs w:val="18"/>
                <w:lang w:eastAsia="ja-JP"/>
              </w:rPr>
            </w:pPr>
          </w:p>
        </w:tc>
      </w:tr>
      <w:tr w:rsidR="008A433E" w:rsidRPr="00D12E4D" w14:paraId="48CB9096" w14:textId="77777777" w:rsidTr="00BC705E">
        <w:tc>
          <w:tcPr>
            <w:tcW w:w="2300" w:type="dxa"/>
            <w:tcMar>
              <w:top w:w="0" w:type="dxa"/>
              <w:left w:w="108" w:type="dxa"/>
              <w:bottom w:w="0" w:type="dxa"/>
              <w:right w:w="108" w:type="dxa"/>
            </w:tcMar>
          </w:tcPr>
          <w:p w14:paraId="2A8FECCC" w14:textId="77777777" w:rsidR="008A433E" w:rsidRPr="00D12E4D" w:rsidRDefault="008A433E" w:rsidP="008A433E">
            <w:pPr>
              <w:keepNext/>
              <w:keepLines/>
              <w:spacing w:after="0"/>
              <w:ind w:left="40"/>
              <w:rPr>
                <w:rFonts w:ascii="Arial" w:hAnsi="Arial" w:cs="Arial"/>
                <w:sz w:val="18"/>
                <w:szCs w:val="18"/>
                <w:lang w:eastAsia="ja-JP"/>
              </w:rPr>
            </w:pPr>
            <w:r w:rsidRPr="00D12E4D">
              <w:rPr>
                <w:rFonts w:ascii="Arial" w:hAnsi="Arial" w:cs="Arial"/>
                <w:sz w:val="18"/>
                <w:szCs w:val="18"/>
                <w:lang w:eastAsia="ja-JP"/>
              </w:rPr>
              <w:t>&gt;RAN Parameter Testing</w:t>
            </w:r>
          </w:p>
        </w:tc>
        <w:tc>
          <w:tcPr>
            <w:tcW w:w="1170" w:type="dxa"/>
            <w:tcMar>
              <w:top w:w="0" w:type="dxa"/>
              <w:left w:w="108" w:type="dxa"/>
              <w:bottom w:w="0" w:type="dxa"/>
              <w:right w:w="108" w:type="dxa"/>
            </w:tcMar>
          </w:tcPr>
          <w:p w14:paraId="6E7C1EF4" w14:textId="77777777" w:rsidR="008A433E" w:rsidRPr="00D12E4D" w:rsidRDefault="008A433E" w:rsidP="008A433E">
            <w:pPr>
              <w:rPr>
                <w:rFonts w:ascii="Arial" w:hAnsi="Arial" w:cs="Arial"/>
                <w:sz w:val="18"/>
                <w:szCs w:val="18"/>
                <w:lang w:eastAsia="ja-JP"/>
              </w:rPr>
            </w:pPr>
            <w:r w:rsidRPr="00D12E4D">
              <w:rPr>
                <w:rFonts w:ascii="Arial" w:hAnsi="Arial" w:cs="Arial"/>
                <w:sz w:val="18"/>
                <w:szCs w:val="18"/>
                <w:lang w:eastAsia="ja-JP"/>
              </w:rPr>
              <w:t>M</w:t>
            </w:r>
          </w:p>
        </w:tc>
        <w:tc>
          <w:tcPr>
            <w:tcW w:w="1715" w:type="dxa"/>
            <w:tcMar>
              <w:top w:w="0" w:type="dxa"/>
              <w:left w:w="108" w:type="dxa"/>
              <w:bottom w:w="0" w:type="dxa"/>
              <w:right w:w="108" w:type="dxa"/>
            </w:tcMar>
          </w:tcPr>
          <w:p w14:paraId="2ABC7678" w14:textId="77777777" w:rsidR="008A433E" w:rsidRPr="00D12E4D" w:rsidRDefault="008A433E" w:rsidP="008A433E">
            <w:pPr>
              <w:keepNext/>
              <w:keepLines/>
              <w:spacing w:after="0"/>
              <w:rPr>
                <w:rFonts w:ascii="Arial" w:hAnsi="Arial" w:cs="Arial"/>
                <w:i/>
                <w:iCs/>
                <w:sz w:val="18"/>
                <w:szCs w:val="18"/>
                <w:lang w:eastAsia="ja-JP"/>
              </w:rPr>
            </w:pPr>
          </w:p>
        </w:tc>
        <w:tc>
          <w:tcPr>
            <w:tcW w:w="1710" w:type="dxa"/>
            <w:tcMar>
              <w:top w:w="0" w:type="dxa"/>
              <w:left w:w="108" w:type="dxa"/>
              <w:bottom w:w="0" w:type="dxa"/>
              <w:right w:w="108" w:type="dxa"/>
            </w:tcMar>
          </w:tcPr>
          <w:p w14:paraId="1B19AEF1" w14:textId="68F23DCA" w:rsidR="008A433E" w:rsidRPr="00D12E4D" w:rsidRDefault="004251ED" w:rsidP="008A433E">
            <w:pPr>
              <w:keepNext/>
              <w:keepLines/>
              <w:spacing w:after="0"/>
              <w:rPr>
                <w:rFonts w:ascii="Arial" w:eastAsia="Times New Roman" w:hAnsi="Arial"/>
                <w:sz w:val="18"/>
                <w:lang w:val="en-GB"/>
              </w:rPr>
            </w:pPr>
            <w:r w:rsidRPr="00D12E4D">
              <w:rPr>
                <w:rFonts w:ascii="Arial" w:eastAsia="Times New Roman" w:hAnsi="Arial"/>
                <w:sz w:val="18"/>
                <w:lang w:val="en-GB"/>
              </w:rPr>
              <w:t>9.3.30</w:t>
            </w:r>
          </w:p>
        </w:tc>
        <w:tc>
          <w:tcPr>
            <w:tcW w:w="2480" w:type="dxa"/>
            <w:tcMar>
              <w:top w:w="0" w:type="dxa"/>
              <w:left w:w="108" w:type="dxa"/>
              <w:bottom w:w="0" w:type="dxa"/>
              <w:right w:w="108" w:type="dxa"/>
            </w:tcMar>
          </w:tcPr>
          <w:p w14:paraId="435902C1" w14:textId="77777777" w:rsidR="008A433E" w:rsidRPr="00D12E4D" w:rsidRDefault="008A433E" w:rsidP="008A433E">
            <w:pPr>
              <w:keepNext/>
              <w:keepLines/>
              <w:spacing w:after="0"/>
              <w:rPr>
                <w:rFonts w:ascii="Arial" w:hAnsi="Arial" w:cs="Arial"/>
                <w:sz w:val="18"/>
                <w:szCs w:val="18"/>
                <w:lang w:eastAsia="ja-JP"/>
              </w:rPr>
            </w:pPr>
          </w:p>
        </w:tc>
      </w:tr>
    </w:tbl>
    <w:p w14:paraId="4476A89A" w14:textId="77777777" w:rsidR="008A433E" w:rsidRPr="00D12E4D" w:rsidRDefault="008A433E" w:rsidP="008A433E">
      <w:pPr>
        <w:keepNext/>
        <w:rPr>
          <w:rFonts w:eastAsiaTheme="min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6751"/>
      </w:tblGrid>
      <w:tr w:rsidR="008A433E" w:rsidRPr="00D12E4D" w14:paraId="06EDB4D2" w14:textId="77777777" w:rsidTr="00BC705E">
        <w:tc>
          <w:tcPr>
            <w:tcW w:w="2605" w:type="dxa"/>
            <w:tcBorders>
              <w:top w:val="single" w:sz="4" w:space="0" w:color="auto"/>
              <w:left w:val="single" w:sz="4" w:space="0" w:color="auto"/>
              <w:bottom w:val="single" w:sz="4" w:space="0" w:color="auto"/>
              <w:right w:val="single" w:sz="4" w:space="0" w:color="auto"/>
            </w:tcBorders>
            <w:hideMark/>
          </w:tcPr>
          <w:p w14:paraId="172EFB2F" w14:textId="77777777" w:rsidR="008A433E" w:rsidRPr="00D12E4D" w:rsidRDefault="008A433E" w:rsidP="008A433E">
            <w:pPr>
              <w:keepNext/>
              <w:keepLines/>
              <w:spacing w:after="0"/>
              <w:jc w:val="center"/>
              <w:rPr>
                <w:rFonts w:ascii="Arial" w:hAnsi="Arial" w:cs="Arial"/>
                <w:b/>
                <w:sz w:val="18"/>
                <w:lang w:eastAsia="ja-JP"/>
              </w:rPr>
            </w:pPr>
            <w:r w:rsidRPr="00D12E4D">
              <w:rPr>
                <w:rFonts w:ascii="Arial" w:hAnsi="Arial" w:cs="Arial"/>
                <w:b/>
                <w:sz w:val="18"/>
                <w:lang w:eastAsia="ja-JP"/>
              </w:rPr>
              <w:t>Range bound</w:t>
            </w:r>
          </w:p>
        </w:tc>
        <w:tc>
          <w:tcPr>
            <w:tcW w:w="6751" w:type="dxa"/>
            <w:tcBorders>
              <w:top w:val="single" w:sz="4" w:space="0" w:color="auto"/>
              <w:left w:val="single" w:sz="4" w:space="0" w:color="auto"/>
              <w:bottom w:val="single" w:sz="4" w:space="0" w:color="auto"/>
              <w:right w:val="single" w:sz="4" w:space="0" w:color="auto"/>
            </w:tcBorders>
            <w:hideMark/>
          </w:tcPr>
          <w:p w14:paraId="0066E862" w14:textId="77777777" w:rsidR="008A433E" w:rsidRPr="00D12E4D" w:rsidRDefault="008A433E" w:rsidP="008A433E">
            <w:pPr>
              <w:keepNext/>
              <w:keepLines/>
              <w:spacing w:after="0"/>
              <w:jc w:val="center"/>
              <w:rPr>
                <w:rFonts w:ascii="Arial" w:hAnsi="Arial" w:cs="Arial"/>
                <w:b/>
                <w:sz w:val="18"/>
                <w:lang w:eastAsia="ja-JP"/>
              </w:rPr>
            </w:pPr>
            <w:r w:rsidRPr="00D12E4D">
              <w:rPr>
                <w:rFonts w:ascii="Arial" w:hAnsi="Arial" w:cs="Arial"/>
                <w:b/>
                <w:sz w:val="18"/>
                <w:lang w:eastAsia="ja-JP"/>
              </w:rPr>
              <w:t>Explanation</w:t>
            </w:r>
          </w:p>
        </w:tc>
      </w:tr>
      <w:tr w:rsidR="008A433E" w:rsidRPr="00D12E4D" w14:paraId="46DD7882" w14:textId="77777777" w:rsidTr="00BC705E">
        <w:tc>
          <w:tcPr>
            <w:tcW w:w="2605" w:type="dxa"/>
            <w:tcBorders>
              <w:top w:val="single" w:sz="4" w:space="0" w:color="auto"/>
              <w:left w:val="single" w:sz="4" w:space="0" w:color="auto"/>
              <w:bottom w:val="single" w:sz="4" w:space="0" w:color="auto"/>
              <w:right w:val="single" w:sz="4" w:space="0" w:color="auto"/>
            </w:tcBorders>
          </w:tcPr>
          <w:p w14:paraId="683E9F20" w14:textId="77777777" w:rsidR="008A433E" w:rsidRPr="00D12E4D" w:rsidRDefault="008A433E" w:rsidP="008A433E">
            <w:pPr>
              <w:keepNext/>
              <w:keepLines/>
              <w:spacing w:after="0"/>
              <w:rPr>
                <w:rFonts w:ascii="Arial" w:hAnsi="Arial" w:cs="Arial"/>
                <w:bCs/>
                <w:sz w:val="18"/>
                <w:lang w:eastAsia="ja-JP"/>
              </w:rPr>
            </w:pPr>
            <w:bookmarkStart w:id="659" w:name="_Hlk77110975"/>
            <w:r w:rsidRPr="00D12E4D">
              <w:rPr>
                <w:rFonts w:ascii="Arial" w:hAnsi="Arial" w:cs="Arial"/>
                <w:bCs/>
                <w:sz w:val="18"/>
                <w:szCs w:val="18"/>
                <w:lang w:eastAsia="ja-JP"/>
              </w:rPr>
              <w:t>maxnoofRANparamTest</w:t>
            </w:r>
            <w:bookmarkEnd w:id="659"/>
          </w:p>
        </w:tc>
        <w:tc>
          <w:tcPr>
            <w:tcW w:w="6751" w:type="dxa"/>
            <w:tcBorders>
              <w:top w:val="single" w:sz="4" w:space="0" w:color="auto"/>
              <w:left w:val="single" w:sz="4" w:space="0" w:color="auto"/>
              <w:bottom w:val="single" w:sz="4" w:space="0" w:color="auto"/>
              <w:right w:val="single" w:sz="4" w:space="0" w:color="auto"/>
            </w:tcBorders>
          </w:tcPr>
          <w:p w14:paraId="456B77BD" w14:textId="77777777" w:rsidR="008A433E" w:rsidRPr="00D12E4D" w:rsidRDefault="008A433E" w:rsidP="008A433E">
            <w:pPr>
              <w:keepNext/>
              <w:keepLines/>
              <w:spacing w:after="0"/>
              <w:rPr>
                <w:rFonts w:ascii="Arial" w:hAnsi="Arial" w:cs="Arial"/>
                <w:bCs/>
                <w:i/>
                <w:iCs/>
                <w:sz w:val="18"/>
                <w:lang w:eastAsia="ja-JP"/>
              </w:rPr>
            </w:pPr>
            <w:r w:rsidRPr="00D12E4D">
              <w:rPr>
                <w:rFonts w:ascii="Arial" w:hAnsi="Arial" w:cs="Arial"/>
                <w:bCs/>
                <w:sz w:val="18"/>
                <w:lang w:eastAsia="ja-JP"/>
              </w:rPr>
              <w:t>Maximum no. of RAN Parameter Testing. Value is &lt;</w:t>
            </w:r>
            <w:r w:rsidRPr="00D12E4D">
              <w:rPr>
                <w:rFonts w:ascii="Arial" w:hAnsi="Arial" w:cs="Arial"/>
                <w:bCs/>
                <w:i/>
                <w:iCs/>
                <w:sz w:val="18"/>
                <w:lang w:eastAsia="ja-JP"/>
              </w:rPr>
              <w:t>255</w:t>
            </w:r>
            <w:r w:rsidRPr="00D12E4D">
              <w:rPr>
                <w:rFonts w:ascii="Arial" w:hAnsi="Arial" w:cs="Arial"/>
                <w:bCs/>
                <w:sz w:val="18"/>
                <w:lang w:eastAsia="ja-JP"/>
              </w:rPr>
              <w:t>&gt;</w:t>
            </w:r>
          </w:p>
        </w:tc>
      </w:tr>
    </w:tbl>
    <w:p w14:paraId="3964EDD1" w14:textId="77777777" w:rsidR="008A433E" w:rsidRPr="00D12E4D" w:rsidRDefault="008A433E" w:rsidP="008A433E">
      <w:pPr>
        <w:keepNext/>
        <w:rPr>
          <w:rFonts w:eastAsiaTheme="minorEastAsia"/>
        </w:rPr>
      </w:pPr>
    </w:p>
    <w:p w14:paraId="7004358D" w14:textId="30395988" w:rsidR="008A433E" w:rsidRPr="00D12E4D" w:rsidRDefault="004251ED" w:rsidP="002B0C7A">
      <w:pPr>
        <w:pStyle w:val="Heading3"/>
      </w:pPr>
      <w:bookmarkStart w:id="660" w:name="_Toc77321043"/>
      <w:bookmarkStart w:id="661" w:name="_Toc79485238"/>
      <w:bookmarkStart w:id="662" w:name="_Hlk75892129"/>
      <w:bookmarkStart w:id="663" w:name="_Toc110274663"/>
      <w:r w:rsidRPr="00D12E4D">
        <w:t>9.3.30</w:t>
      </w:r>
      <w:r w:rsidR="008A433E" w:rsidRPr="00D12E4D">
        <w:tab/>
        <w:t>RAN Parameter Test</w:t>
      </w:r>
      <w:bookmarkEnd w:id="660"/>
      <w:bookmarkEnd w:id="661"/>
      <w:bookmarkEnd w:id="663"/>
    </w:p>
    <w:p w14:paraId="6C875F20" w14:textId="77777777" w:rsidR="008A433E" w:rsidRPr="00D12E4D" w:rsidRDefault="008A433E" w:rsidP="008A433E">
      <w:pPr>
        <w:keepNext/>
      </w:pPr>
      <w:r w:rsidRPr="00D12E4D">
        <w:t xml:space="preserve">This IE defines a set of test conditions for RAN parameters nested under a given RAN parameter through recursions. Only “ELEMENT” type of RAN parameter with Key Flag set to “False” is tested.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5"/>
        <w:gridCol w:w="1080"/>
        <w:gridCol w:w="1080"/>
        <w:gridCol w:w="1260"/>
        <w:gridCol w:w="2971"/>
      </w:tblGrid>
      <w:tr w:rsidR="008A433E" w:rsidRPr="00D12E4D" w14:paraId="6B1B485E" w14:textId="77777777" w:rsidTr="00BC705E">
        <w:tc>
          <w:tcPr>
            <w:tcW w:w="2965" w:type="dxa"/>
            <w:tcBorders>
              <w:top w:val="single" w:sz="4" w:space="0" w:color="auto"/>
              <w:left w:val="single" w:sz="4" w:space="0" w:color="auto"/>
              <w:bottom w:val="single" w:sz="4" w:space="0" w:color="auto"/>
              <w:right w:val="single" w:sz="4" w:space="0" w:color="auto"/>
            </w:tcBorders>
            <w:hideMark/>
          </w:tcPr>
          <w:p w14:paraId="20594709" w14:textId="77777777" w:rsidR="008A433E" w:rsidRPr="00D12E4D" w:rsidRDefault="008A433E" w:rsidP="008A433E">
            <w:pPr>
              <w:keepNext/>
              <w:keepLines/>
              <w:spacing w:after="0"/>
              <w:jc w:val="center"/>
              <w:rPr>
                <w:rFonts w:ascii="Arial" w:hAnsi="Arial"/>
                <w:b/>
                <w:sz w:val="18"/>
                <w:lang w:eastAsia="ja-JP"/>
              </w:rPr>
            </w:pPr>
            <w:r w:rsidRPr="00D12E4D">
              <w:rPr>
                <w:rFonts w:ascii="Arial" w:hAnsi="Arial"/>
                <w:b/>
                <w:sz w:val="18"/>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1C06FA37" w14:textId="77777777" w:rsidR="008A433E" w:rsidRPr="00D12E4D" w:rsidRDefault="008A433E" w:rsidP="008A433E">
            <w:pPr>
              <w:keepNext/>
              <w:keepLines/>
              <w:spacing w:after="0"/>
              <w:jc w:val="center"/>
              <w:rPr>
                <w:rFonts w:ascii="Arial" w:hAnsi="Arial"/>
                <w:b/>
                <w:sz w:val="18"/>
                <w:lang w:eastAsia="ja-JP"/>
              </w:rPr>
            </w:pPr>
            <w:r w:rsidRPr="00D12E4D">
              <w:rPr>
                <w:rFonts w:ascii="Arial" w:hAnsi="Arial"/>
                <w:b/>
                <w:sz w:val="18"/>
                <w:lang w:eastAsia="ja-JP"/>
              </w:rPr>
              <w:t>Presence</w:t>
            </w:r>
          </w:p>
        </w:tc>
        <w:tc>
          <w:tcPr>
            <w:tcW w:w="1080" w:type="dxa"/>
            <w:tcBorders>
              <w:top w:val="single" w:sz="4" w:space="0" w:color="auto"/>
              <w:left w:val="single" w:sz="4" w:space="0" w:color="auto"/>
              <w:bottom w:val="single" w:sz="4" w:space="0" w:color="auto"/>
              <w:right w:val="single" w:sz="4" w:space="0" w:color="auto"/>
            </w:tcBorders>
            <w:hideMark/>
          </w:tcPr>
          <w:p w14:paraId="52B9D091" w14:textId="77777777" w:rsidR="008A433E" w:rsidRPr="00D12E4D" w:rsidRDefault="008A433E" w:rsidP="008A433E">
            <w:pPr>
              <w:keepNext/>
              <w:keepLines/>
              <w:spacing w:after="0"/>
              <w:jc w:val="center"/>
              <w:rPr>
                <w:rFonts w:ascii="Arial" w:hAnsi="Arial"/>
                <w:b/>
                <w:sz w:val="18"/>
                <w:lang w:eastAsia="ja-JP"/>
              </w:rPr>
            </w:pPr>
            <w:r w:rsidRPr="00D12E4D">
              <w:rPr>
                <w:rFonts w:ascii="Arial" w:hAnsi="Arial"/>
                <w:b/>
                <w:sz w:val="18"/>
                <w:lang w:eastAsia="ja-JP"/>
              </w:rPr>
              <w:t>Range</w:t>
            </w:r>
          </w:p>
        </w:tc>
        <w:tc>
          <w:tcPr>
            <w:tcW w:w="1260" w:type="dxa"/>
            <w:tcBorders>
              <w:top w:val="single" w:sz="4" w:space="0" w:color="auto"/>
              <w:left w:val="single" w:sz="4" w:space="0" w:color="auto"/>
              <w:bottom w:val="single" w:sz="4" w:space="0" w:color="auto"/>
              <w:right w:val="single" w:sz="4" w:space="0" w:color="auto"/>
            </w:tcBorders>
            <w:hideMark/>
          </w:tcPr>
          <w:p w14:paraId="3D833A8B" w14:textId="77777777" w:rsidR="008A433E" w:rsidRPr="00D12E4D" w:rsidRDefault="008A433E" w:rsidP="008A433E">
            <w:pPr>
              <w:keepNext/>
              <w:keepLines/>
              <w:spacing w:after="0"/>
              <w:jc w:val="center"/>
              <w:rPr>
                <w:rFonts w:ascii="Arial" w:hAnsi="Arial"/>
                <w:b/>
                <w:sz w:val="18"/>
                <w:lang w:eastAsia="ja-JP"/>
              </w:rPr>
            </w:pPr>
            <w:r w:rsidRPr="00D12E4D">
              <w:rPr>
                <w:rFonts w:ascii="Arial" w:hAnsi="Arial"/>
                <w:b/>
                <w:sz w:val="18"/>
                <w:lang w:eastAsia="ja-JP"/>
              </w:rPr>
              <w:t>IE type and reference</w:t>
            </w:r>
          </w:p>
        </w:tc>
        <w:tc>
          <w:tcPr>
            <w:tcW w:w="2971" w:type="dxa"/>
            <w:tcBorders>
              <w:top w:val="single" w:sz="4" w:space="0" w:color="auto"/>
              <w:left w:val="single" w:sz="4" w:space="0" w:color="auto"/>
              <w:bottom w:val="single" w:sz="4" w:space="0" w:color="auto"/>
              <w:right w:val="single" w:sz="4" w:space="0" w:color="auto"/>
            </w:tcBorders>
            <w:hideMark/>
          </w:tcPr>
          <w:p w14:paraId="6E69C79A" w14:textId="77777777" w:rsidR="008A433E" w:rsidRPr="00D12E4D" w:rsidRDefault="008A433E" w:rsidP="008A433E">
            <w:pPr>
              <w:keepNext/>
              <w:keepLines/>
              <w:spacing w:after="0"/>
              <w:jc w:val="center"/>
              <w:rPr>
                <w:rFonts w:ascii="Arial" w:hAnsi="Arial"/>
                <w:b/>
                <w:sz w:val="18"/>
                <w:lang w:eastAsia="ja-JP"/>
              </w:rPr>
            </w:pPr>
            <w:r w:rsidRPr="00D12E4D">
              <w:rPr>
                <w:rFonts w:ascii="Arial" w:hAnsi="Arial"/>
                <w:b/>
                <w:sz w:val="18"/>
                <w:lang w:eastAsia="ja-JP"/>
              </w:rPr>
              <w:t>Semantics description</w:t>
            </w:r>
          </w:p>
        </w:tc>
      </w:tr>
      <w:tr w:rsidR="008A433E" w:rsidRPr="00D12E4D" w14:paraId="187BF210" w14:textId="77777777" w:rsidTr="00BC705E">
        <w:tc>
          <w:tcPr>
            <w:tcW w:w="2965" w:type="dxa"/>
            <w:tcBorders>
              <w:top w:val="single" w:sz="4" w:space="0" w:color="auto"/>
              <w:left w:val="single" w:sz="4" w:space="0" w:color="auto"/>
              <w:bottom w:val="single" w:sz="4" w:space="0" w:color="auto"/>
              <w:right w:val="single" w:sz="4" w:space="0" w:color="auto"/>
            </w:tcBorders>
          </w:tcPr>
          <w:p w14:paraId="10B42DDF" w14:textId="77777777" w:rsidR="008A433E" w:rsidRPr="00D12E4D" w:rsidRDefault="008A433E" w:rsidP="008A433E">
            <w:pPr>
              <w:keepNext/>
              <w:keepLines/>
              <w:spacing w:after="0"/>
              <w:rPr>
                <w:rFonts w:ascii="Arial" w:hAnsi="Arial"/>
                <w:b/>
                <w:bCs/>
                <w:sz w:val="18"/>
                <w:lang w:eastAsia="ja-JP"/>
              </w:rPr>
            </w:pPr>
            <w:r w:rsidRPr="00D12E4D">
              <w:rPr>
                <w:rFonts w:ascii="Arial" w:hAnsi="Arial"/>
                <w:sz w:val="18"/>
              </w:rPr>
              <w:t>RAN Parameter ID</w:t>
            </w:r>
          </w:p>
        </w:tc>
        <w:tc>
          <w:tcPr>
            <w:tcW w:w="1080" w:type="dxa"/>
            <w:tcBorders>
              <w:top w:val="single" w:sz="4" w:space="0" w:color="auto"/>
              <w:left w:val="single" w:sz="4" w:space="0" w:color="auto"/>
              <w:bottom w:val="single" w:sz="4" w:space="0" w:color="auto"/>
              <w:right w:val="single" w:sz="4" w:space="0" w:color="auto"/>
            </w:tcBorders>
          </w:tcPr>
          <w:p w14:paraId="6B5070E4" w14:textId="77777777" w:rsidR="008A433E" w:rsidRPr="00D12E4D" w:rsidRDefault="008A433E" w:rsidP="008A433E">
            <w:pPr>
              <w:keepNext/>
              <w:keepLines/>
              <w:spacing w:after="0"/>
              <w:rPr>
                <w:rFonts w:ascii="Arial" w:hAnsi="Arial"/>
                <w:sz w:val="18"/>
                <w:lang w:eastAsia="ja-JP"/>
              </w:rPr>
            </w:pPr>
            <w:r w:rsidRPr="00D12E4D">
              <w:rPr>
                <w:rFonts w:ascii="Arial" w:hAnsi="Arial"/>
                <w:sz w:val="18"/>
              </w:rPr>
              <w:t>M</w:t>
            </w:r>
          </w:p>
        </w:tc>
        <w:tc>
          <w:tcPr>
            <w:tcW w:w="1080" w:type="dxa"/>
            <w:tcBorders>
              <w:top w:val="single" w:sz="4" w:space="0" w:color="auto"/>
              <w:left w:val="single" w:sz="4" w:space="0" w:color="auto"/>
              <w:bottom w:val="single" w:sz="4" w:space="0" w:color="auto"/>
              <w:right w:val="single" w:sz="4" w:space="0" w:color="auto"/>
            </w:tcBorders>
          </w:tcPr>
          <w:p w14:paraId="0807D377" w14:textId="77777777" w:rsidR="008A433E" w:rsidRPr="00D12E4D" w:rsidRDefault="008A433E" w:rsidP="008A433E">
            <w:pPr>
              <w:keepNext/>
              <w:keepLines/>
              <w:spacing w:after="0"/>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2F4840CB" w14:textId="77777777" w:rsidR="008A433E" w:rsidRPr="00D12E4D" w:rsidRDefault="008A433E" w:rsidP="008A433E">
            <w:pPr>
              <w:keepNext/>
              <w:keepLines/>
              <w:spacing w:after="0"/>
              <w:rPr>
                <w:rFonts w:ascii="Arial" w:hAnsi="Arial"/>
                <w:sz w:val="18"/>
                <w:lang w:eastAsia="ja-JP"/>
              </w:rPr>
            </w:pPr>
            <w:r w:rsidRPr="00D12E4D">
              <w:rPr>
                <w:rFonts w:ascii="Arial" w:hAnsi="Arial"/>
                <w:sz w:val="18"/>
              </w:rPr>
              <w:t>9.3.9</w:t>
            </w:r>
          </w:p>
        </w:tc>
        <w:tc>
          <w:tcPr>
            <w:tcW w:w="2971" w:type="dxa"/>
            <w:tcBorders>
              <w:top w:val="single" w:sz="4" w:space="0" w:color="auto"/>
              <w:left w:val="single" w:sz="4" w:space="0" w:color="auto"/>
              <w:bottom w:val="single" w:sz="4" w:space="0" w:color="auto"/>
              <w:right w:val="single" w:sz="4" w:space="0" w:color="auto"/>
            </w:tcBorders>
          </w:tcPr>
          <w:p w14:paraId="01EA66F2" w14:textId="77777777" w:rsidR="008A433E" w:rsidRPr="00D12E4D" w:rsidRDefault="008A433E" w:rsidP="008A433E">
            <w:pPr>
              <w:keepNext/>
              <w:keepLines/>
              <w:spacing w:after="0"/>
              <w:rPr>
                <w:rFonts w:ascii="Arial" w:hAnsi="Arial"/>
                <w:sz w:val="18"/>
                <w:lang w:eastAsia="ja-JP"/>
              </w:rPr>
            </w:pPr>
          </w:p>
        </w:tc>
      </w:tr>
      <w:tr w:rsidR="008A433E" w:rsidRPr="00D12E4D" w14:paraId="07E8C0EF" w14:textId="77777777" w:rsidTr="00BC705E">
        <w:tc>
          <w:tcPr>
            <w:tcW w:w="2965" w:type="dxa"/>
            <w:tcBorders>
              <w:top w:val="single" w:sz="4" w:space="0" w:color="auto"/>
              <w:left w:val="single" w:sz="4" w:space="0" w:color="auto"/>
              <w:bottom w:val="single" w:sz="4" w:space="0" w:color="auto"/>
              <w:right w:val="single" w:sz="4" w:space="0" w:color="auto"/>
            </w:tcBorders>
            <w:hideMark/>
          </w:tcPr>
          <w:p w14:paraId="6602005E" w14:textId="77777777" w:rsidR="008A433E" w:rsidRPr="00D12E4D" w:rsidRDefault="008A433E" w:rsidP="008A433E">
            <w:pPr>
              <w:keepNext/>
              <w:keepLines/>
              <w:spacing w:after="0"/>
              <w:rPr>
                <w:rFonts w:ascii="Arial" w:hAnsi="Arial"/>
                <w:sz w:val="18"/>
                <w:lang w:eastAsia="ja-JP"/>
              </w:rPr>
            </w:pPr>
            <w:r w:rsidRPr="00D12E4D">
              <w:rPr>
                <w:rFonts w:ascii="Arial" w:hAnsi="Arial"/>
                <w:b/>
                <w:bCs/>
                <w:sz w:val="18"/>
                <w:lang w:eastAsia="ja-JP"/>
              </w:rPr>
              <w:t>CHOICE</w:t>
            </w:r>
            <w:r w:rsidRPr="00D12E4D">
              <w:rPr>
                <w:rFonts w:ascii="Arial" w:hAnsi="Arial"/>
                <w:sz w:val="18"/>
                <w:lang w:eastAsia="ja-JP"/>
              </w:rPr>
              <w:t xml:space="preserve"> </w:t>
            </w:r>
            <w:r w:rsidRPr="00D12E4D">
              <w:rPr>
                <w:rFonts w:ascii="Arial" w:hAnsi="Arial"/>
                <w:i/>
                <w:iCs/>
                <w:sz w:val="18"/>
                <w:lang w:eastAsia="ja-JP"/>
              </w:rPr>
              <w:t>RAN Parameter Type</w:t>
            </w:r>
          </w:p>
        </w:tc>
        <w:tc>
          <w:tcPr>
            <w:tcW w:w="1080" w:type="dxa"/>
            <w:tcBorders>
              <w:top w:val="single" w:sz="4" w:space="0" w:color="auto"/>
              <w:left w:val="single" w:sz="4" w:space="0" w:color="auto"/>
              <w:bottom w:val="single" w:sz="4" w:space="0" w:color="auto"/>
              <w:right w:val="single" w:sz="4" w:space="0" w:color="auto"/>
            </w:tcBorders>
            <w:hideMark/>
          </w:tcPr>
          <w:p w14:paraId="75D4FB99"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M</w:t>
            </w:r>
          </w:p>
        </w:tc>
        <w:tc>
          <w:tcPr>
            <w:tcW w:w="1080" w:type="dxa"/>
            <w:tcBorders>
              <w:top w:val="single" w:sz="4" w:space="0" w:color="auto"/>
              <w:left w:val="single" w:sz="4" w:space="0" w:color="auto"/>
              <w:bottom w:val="single" w:sz="4" w:space="0" w:color="auto"/>
              <w:right w:val="single" w:sz="4" w:space="0" w:color="auto"/>
            </w:tcBorders>
          </w:tcPr>
          <w:p w14:paraId="06C51A8A" w14:textId="77777777" w:rsidR="008A433E" w:rsidRPr="00D12E4D" w:rsidRDefault="008A433E" w:rsidP="008A433E">
            <w:pPr>
              <w:keepNext/>
              <w:keepLines/>
              <w:spacing w:after="0"/>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hideMark/>
          </w:tcPr>
          <w:p w14:paraId="5297E0A5" w14:textId="77777777" w:rsidR="008A433E" w:rsidRPr="00D12E4D" w:rsidRDefault="008A433E" w:rsidP="008A433E">
            <w:pPr>
              <w:keepNext/>
              <w:keepLines/>
              <w:spacing w:after="0"/>
              <w:rPr>
                <w:rFonts w:ascii="Arial" w:hAnsi="Arial"/>
                <w:sz w:val="18"/>
                <w:lang w:eastAsia="ja-JP"/>
              </w:rPr>
            </w:pPr>
          </w:p>
        </w:tc>
        <w:tc>
          <w:tcPr>
            <w:tcW w:w="2971" w:type="dxa"/>
            <w:tcBorders>
              <w:top w:val="single" w:sz="4" w:space="0" w:color="auto"/>
              <w:left w:val="single" w:sz="4" w:space="0" w:color="auto"/>
              <w:bottom w:val="single" w:sz="4" w:space="0" w:color="auto"/>
              <w:right w:val="single" w:sz="4" w:space="0" w:color="auto"/>
            </w:tcBorders>
            <w:hideMark/>
          </w:tcPr>
          <w:p w14:paraId="2783D756" w14:textId="28A4A8F5" w:rsidR="008A433E" w:rsidRPr="00D12E4D" w:rsidRDefault="008A433E">
            <w:pPr>
              <w:keepNext/>
              <w:keepLines/>
              <w:spacing w:after="0"/>
              <w:rPr>
                <w:rFonts w:ascii="Arial" w:hAnsi="Arial"/>
                <w:sz w:val="18"/>
                <w:lang w:eastAsia="ja-JP"/>
              </w:rPr>
            </w:pPr>
            <w:r w:rsidRPr="00D12E4D">
              <w:rPr>
                <w:rFonts w:ascii="Arial" w:hAnsi="Arial"/>
                <w:sz w:val="18"/>
                <w:lang w:eastAsia="ja-JP"/>
              </w:rPr>
              <w:t>A RAN Parameter can either be an ELEMENT or a STRUCTURE or a LIST.</w:t>
            </w:r>
            <w:r w:rsidR="00273CA0">
              <w:rPr>
                <w:rFonts w:ascii="Arial" w:hAnsi="Arial"/>
                <w:sz w:val="18"/>
                <w:lang w:eastAsia="ja-JP"/>
              </w:rPr>
              <w:br/>
            </w:r>
            <w:r w:rsidRPr="00D12E4D">
              <w:rPr>
                <w:rFonts w:ascii="Arial" w:hAnsi="Arial"/>
                <w:sz w:val="18"/>
                <w:lang w:eastAsia="ja-JP"/>
              </w:rPr>
              <w:t xml:space="preserve">An ELEMENT type RAN Parameter is with Key Flag set to either “True” or “False”. </w:t>
            </w:r>
          </w:p>
        </w:tc>
      </w:tr>
      <w:tr w:rsidR="008A433E" w:rsidRPr="00D12E4D" w14:paraId="7E44B7EC" w14:textId="77777777" w:rsidTr="00BC705E">
        <w:tc>
          <w:tcPr>
            <w:tcW w:w="2965" w:type="dxa"/>
            <w:tcBorders>
              <w:top w:val="single" w:sz="4" w:space="0" w:color="auto"/>
              <w:left w:val="single" w:sz="4" w:space="0" w:color="auto"/>
              <w:bottom w:val="single" w:sz="4" w:space="0" w:color="auto"/>
              <w:right w:val="single" w:sz="4" w:space="0" w:color="auto"/>
            </w:tcBorders>
          </w:tcPr>
          <w:p w14:paraId="073E3744" w14:textId="77777777" w:rsidR="008A433E" w:rsidRPr="00D12E4D" w:rsidRDefault="008A433E" w:rsidP="008A433E">
            <w:pPr>
              <w:keepNext/>
              <w:keepLines/>
              <w:spacing w:after="0"/>
              <w:rPr>
                <w:rFonts w:ascii="Arial" w:hAnsi="Arial"/>
                <w:b/>
                <w:bCs/>
                <w:i/>
                <w:iCs/>
                <w:sz w:val="18"/>
                <w:lang w:eastAsia="ja-JP"/>
              </w:rPr>
            </w:pPr>
            <w:r w:rsidRPr="00D12E4D">
              <w:rPr>
                <w:rFonts w:ascii="Arial" w:hAnsi="Arial"/>
                <w:b/>
                <w:bCs/>
                <w:i/>
                <w:iCs/>
                <w:sz w:val="18"/>
                <w:lang w:eastAsia="ja-JP"/>
              </w:rPr>
              <w:t>&gt;LIST</w:t>
            </w:r>
          </w:p>
        </w:tc>
        <w:tc>
          <w:tcPr>
            <w:tcW w:w="1080" w:type="dxa"/>
            <w:tcBorders>
              <w:top w:val="single" w:sz="4" w:space="0" w:color="auto"/>
              <w:left w:val="single" w:sz="4" w:space="0" w:color="auto"/>
              <w:bottom w:val="single" w:sz="4" w:space="0" w:color="auto"/>
              <w:right w:val="single" w:sz="4" w:space="0" w:color="auto"/>
            </w:tcBorders>
          </w:tcPr>
          <w:p w14:paraId="78DAE625" w14:textId="77777777" w:rsidR="008A433E" w:rsidRPr="00D12E4D" w:rsidRDefault="008A433E" w:rsidP="008A433E">
            <w:pPr>
              <w:keepNext/>
              <w:keepLines/>
              <w:spacing w:after="0"/>
              <w:rPr>
                <w:rFonts w:ascii="Arial" w:hAnsi="Arial"/>
                <w:sz w:val="18"/>
                <w:lang w:eastAsia="ja-JP"/>
              </w:rPr>
            </w:pPr>
          </w:p>
        </w:tc>
        <w:tc>
          <w:tcPr>
            <w:tcW w:w="1080" w:type="dxa"/>
            <w:tcBorders>
              <w:top w:val="single" w:sz="4" w:space="0" w:color="auto"/>
              <w:left w:val="single" w:sz="4" w:space="0" w:color="auto"/>
              <w:bottom w:val="single" w:sz="4" w:space="0" w:color="auto"/>
              <w:right w:val="single" w:sz="4" w:space="0" w:color="auto"/>
            </w:tcBorders>
          </w:tcPr>
          <w:p w14:paraId="00BC0D5C" w14:textId="77777777" w:rsidR="008A433E" w:rsidRPr="00D12E4D" w:rsidRDefault="008A433E" w:rsidP="008A433E">
            <w:pPr>
              <w:keepNext/>
              <w:keepLines/>
              <w:spacing w:after="0"/>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495935E6" w14:textId="77777777" w:rsidR="008A433E" w:rsidRPr="00D12E4D" w:rsidRDefault="008A433E" w:rsidP="008A433E">
            <w:pPr>
              <w:keepNext/>
              <w:keepLines/>
              <w:spacing w:after="0"/>
              <w:rPr>
                <w:rFonts w:ascii="Arial" w:hAnsi="Arial" w:cs="Arial"/>
                <w:snapToGrid w:val="0"/>
                <w:sz w:val="18"/>
              </w:rPr>
            </w:pPr>
          </w:p>
        </w:tc>
        <w:tc>
          <w:tcPr>
            <w:tcW w:w="2971" w:type="dxa"/>
            <w:tcBorders>
              <w:top w:val="single" w:sz="4" w:space="0" w:color="auto"/>
              <w:left w:val="single" w:sz="4" w:space="0" w:color="auto"/>
              <w:bottom w:val="single" w:sz="4" w:space="0" w:color="auto"/>
              <w:right w:val="single" w:sz="4" w:space="0" w:color="auto"/>
            </w:tcBorders>
          </w:tcPr>
          <w:p w14:paraId="7E758A39" w14:textId="77777777" w:rsidR="008A433E" w:rsidRPr="00D12E4D" w:rsidRDefault="008A433E" w:rsidP="008A433E">
            <w:pPr>
              <w:keepNext/>
              <w:keepLines/>
              <w:spacing w:after="0"/>
              <w:rPr>
                <w:rFonts w:ascii="Arial" w:hAnsi="Arial"/>
                <w:sz w:val="18"/>
                <w:lang w:eastAsia="ja-JP"/>
              </w:rPr>
            </w:pPr>
          </w:p>
        </w:tc>
      </w:tr>
      <w:tr w:rsidR="008A433E" w:rsidRPr="00D12E4D" w14:paraId="1269EEE4" w14:textId="77777777" w:rsidTr="00BC705E">
        <w:tc>
          <w:tcPr>
            <w:tcW w:w="2965" w:type="dxa"/>
            <w:tcBorders>
              <w:top w:val="single" w:sz="4" w:space="0" w:color="auto"/>
              <w:left w:val="single" w:sz="4" w:space="0" w:color="auto"/>
              <w:bottom w:val="single" w:sz="4" w:space="0" w:color="auto"/>
              <w:right w:val="single" w:sz="4" w:space="0" w:color="auto"/>
            </w:tcBorders>
          </w:tcPr>
          <w:p w14:paraId="2D50C575" w14:textId="77777777" w:rsidR="008A433E" w:rsidRPr="00D12E4D" w:rsidRDefault="008A433E" w:rsidP="008A433E">
            <w:pPr>
              <w:keepNext/>
              <w:keepLines/>
              <w:spacing w:after="0"/>
              <w:ind w:left="67"/>
              <w:rPr>
                <w:rFonts w:ascii="Arial" w:hAnsi="Arial"/>
                <w:sz w:val="18"/>
                <w:lang w:eastAsia="ja-JP"/>
              </w:rPr>
            </w:pPr>
            <w:r w:rsidRPr="00D12E4D">
              <w:rPr>
                <w:rFonts w:ascii="Arial" w:hAnsi="Arial"/>
                <w:sz w:val="18"/>
                <w:lang w:eastAsia="ja-JP"/>
              </w:rPr>
              <w:t>&gt;&gt;List of RAN Parameter Structures</w:t>
            </w:r>
          </w:p>
        </w:tc>
        <w:tc>
          <w:tcPr>
            <w:tcW w:w="1080" w:type="dxa"/>
            <w:tcBorders>
              <w:top w:val="single" w:sz="4" w:space="0" w:color="auto"/>
              <w:left w:val="single" w:sz="4" w:space="0" w:color="auto"/>
              <w:bottom w:val="single" w:sz="4" w:space="0" w:color="auto"/>
              <w:right w:val="single" w:sz="4" w:space="0" w:color="auto"/>
            </w:tcBorders>
          </w:tcPr>
          <w:p w14:paraId="0EB3E290" w14:textId="77777777" w:rsidR="008A433E" w:rsidRPr="00D12E4D" w:rsidRDefault="008A433E" w:rsidP="008A433E">
            <w:pPr>
              <w:keepNext/>
              <w:keepLines/>
              <w:spacing w:after="0"/>
              <w:rPr>
                <w:rFonts w:ascii="Arial" w:hAnsi="Arial"/>
                <w:sz w:val="18"/>
                <w:lang w:eastAsia="ja-JP"/>
              </w:rPr>
            </w:pPr>
          </w:p>
        </w:tc>
        <w:tc>
          <w:tcPr>
            <w:tcW w:w="1080" w:type="dxa"/>
            <w:tcBorders>
              <w:top w:val="single" w:sz="4" w:space="0" w:color="auto"/>
              <w:left w:val="single" w:sz="4" w:space="0" w:color="auto"/>
              <w:bottom w:val="single" w:sz="4" w:space="0" w:color="auto"/>
              <w:right w:val="single" w:sz="4" w:space="0" w:color="auto"/>
            </w:tcBorders>
          </w:tcPr>
          <w:p w14:paraId="3C55F941" w14:textId="348F8B8E" w:rsidR="008A433E" w:rsidRPr="00D12E4D" w:rsidRDefault="008A433E" w:rsidP="008A433E">
            <w:pPr>
              <w:keepNext/>
              <w:keepLines/>
              <w:spacing w:after="0"/>
              <w:rPr>
                <w:rFonts w:ascii="Arial" w:hAnsi="Arial"/>
                <w:i/>
                <w:iCs/>
                <w:sz w:val="18"/>
                <w:lang w:eastAsia="ja-JP"/>
              </w:rPr>
            </w:pPr>
          </w:p>
          <w:p w14:paraId="2607659D" w14:textId="75A454D2" w:rsidR="00F800B0" w:rsidRPr="00D12E4D" w:rsidRDefault="00F800B0" w:rsidP="008A433E">
            <w:pPr>
              <w:keepNext/>
              <w:keepLines/>
              <w:spacing w:after="0"/>
              <w:rPr>
                <w:rFonts w:ascii="Arial" w:hAnsi="Arial"/>
                <w:i/>
                <w:iCs/>
                <w:sz w:val="18"/>
                <w:lang w:eastAsia="ja-JP"/>
              </w:rPr>
            </w:pPr>
            <w:r w:rsidRPr="00D12E4D">
              <w:rPr>
                <w:rFonts w:ascii="Arial" w:hAnsi="Arial"/>
                <w:i/>
                <w:iCs/>
                <w:sz w:val="18"/>
                <w:lang w:eastAsia="ja-JP"/>
              </w:rPr>
              <w:t>1</w:t>
            </w:r>
            <w:r w:rsidRPr="00D12E4D">
              <w:rPr>
                <w:rFonts w:ascii="Arial" w:hAnsi="Arial"/>
                <w:sz w:val="18"/>
                <w:lang w:eastAsia="ja-JP"/>
              </w:rPr>
              <w:t>..</w:t>
            </w:r>
            <w:r w:rsidRPr="00D12E4D">
              <w:rPr>
                <w:rFonts w:ascii="Arial" w:hAnsi="Arial"/>
                <w:i/>
                <w:iCs/>
                <w:sz w:val="18"/>
                <w:lang w:eastAsia="ja-JP"/>
              </w:rPr>
              <w:t>&lt;maxnoofItemsinList&gt;</w:t>
            </w:r>
          </w:p>
        </w:tc>
        <w:tc>
          <w:tcPr>
            <w:tcW w:w="1260" w:type="dxa"/>
            <w:tcBorders>
              <w:top w:val="single" w:sz="4" w:space="0" w:color="auto"/>
              <w:left w:val="single" w:sz="4" w:space="0" w:color="auto"/>
              <w:bottom w:val="single" w:sz="4" w:space="0" w:color="auto"/>
              <w:right w:val="single" w:sz="4" w:space="0" w:color="auto"/>
            </w:tcBorders>
          </w:tcPr>
          <w:p w14:paraId="04D1ED77" w14:textId="77777777" w:rsidR="008A433E" w:rsidRPr="00D12E4D" w:rsidRDefault="008A433E" w:rsidP="008A433E">
            <w:pPr>
              <w:keepNext/>
              <w:keepLines/>
              <w:spacing w:after="0"/>
              <w:rPr>
                <w:rFonts w:ascii="Arial" w:hAnsi="Arial" w:cs="Arial"/>
                <w:snapToGrid w:val="0"/>
                <w:sz w:val="18"/>
              </w:rPr>
            </w:pPr>
          </w:p>
        </w:tc>
        <w:tc>
          <w:tcPr>
            <w:tcW w:w="2971" w:type="dxa"/>
            <w:tcBorders>
              <w:top w:val="single" w:sz="4" w:space="0" w:color="auto"/>
              <w:left w:val="single" w:sz="4" w:space="0" w:color="auto"/>
              <w:bottom w:val="single" w:sz="4" w:space="0" w:color="auto"/>
              <w:right w:val="single" w:sz="4" w:space="0" w:color="auto"/>
            </w:tcBorders>
          </w:tcPr>
          <w:p w14:paraId="048F8EE7" w14:textId="77777777" w:rsidR="008A433E" w:rsidRPr="00D12E4D" w:rsidRDefault="008A433E" w:rsidP="008A433E">
            <w:pPr>
              <w:keepNext/>
              <w:keepLines/>
              <w:spacing w:after="0"/>
              <w:rPr>
                <w:rFonts w:ascii="Arial" w:hAnsi="Arial"/>
                <w:sz w:val="18"/>
                <w:lang w:eastAsia="ja-JP"/>
              </w:rPr>
            </w:pPr>
          </w:p>
        </w:tc>
      </w:tr>
      <w:tr w:rsidR="008A433E" w:rsidRPr="00D12E4D" w14:paraId="4BC0C0B4" w14:textId="77777777" w:rsidTr="00BC705E">
        <w:tc>
          <w:tcPr>
            <w:tcW w:w="2965" w:type="dxa"/>
            <w:tcBorders>
              <w:top w:val="single" w:sz="4" w:space="0" w:color="auto"/>
              <w:left w:val="single" w:sz="4" w:space="0" w:color="auto"/>
              <w:bottom w:val="single" w:sz="4" w:space="0" w:color="auto"/>
              <w:right w:val="single" w:sz="4" w:space="0" w:color="auto"/>
            </w:tcBorders>
          </w:tcPr>
          <w:p w14:paraId="04FE526F" w14:textId="77777777" w:rsidR="008A433E" w:rsidRPr="00D12E4D" w:rsidRDefault="008A433E" w:rsidP="008A433E">
            <w:pPr>
              <w:keepNext/>
              <w:keepLines/>
              <w:spacing w:after="0"/>
              <w:ind w:left="157"/>
              <w:rPr>
                <w:rFonts w:ascii="Arial" w:hAnsi="Arial"/>
                <w:sz w:val="18"/>
                <w:lang w:eastAsia="ja-JP"/>
              </w:rPr>
            </w:pPr>
            <w:r w:rsidRPr="00D12E4D">
              <w:rPr>
                <w:rFonts w:ascii="Arial" w:hAnsi="Arial"/>
                <w:sz w:val="18"/>
                <w:lang w:eastAsia="ja-JP"/>
              </w:rPr>
              <w:t>&gt;&gt;&gt;</w:t>
            </w:r>
            <w:r w:rsidRPr="00D12E4D">
              <w:rPr>
                <w:rFonts w:ascii="Arial" w:hAnsi="Arial" w:cs="Arial"/>
                <w:sz w:val="18"/>
                <w:szCs w:val="18"/>
                <w:lang w:eastAsia="ja-JP"/>
              </w:rPr>
              <w:t>RAN Parameter Testing</w:t>
            </w:r>
          </w:p>
        </w:tc>
        <w:tc>
          <w:tcPr>
            <w:tcW w:w="1080" w:type="dxa"/>
            <w:tcBorders>
              <w:top w:val="single" w:sz="4" w:space="0" w:color="auto"/>
              <w:left w:val="single" w:sz="4" w:space="0" w:color="auto"/>
              <w:bottom w:val="single" w:sz="4" w:space="0" w:color="auto"/>
              <w:right w:val="single" w:sz="4" w:space="0" w:color="auto"/>
            </w:tcBorders>
          </w:tcPr>
          <w:p w14:paraId="2BAD293E"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M</w:t>
            </w:r>
          </w:p>
        </w:tc>
        <w:tc>
          <w:tcPr>
            <w:tcW w:w="1080" w:type="dxa"/>
            <w:tcBorders>
              <w:top w:val="single" w:sz="4" w:space="0" w:color="auto"/>
              <w:left w:val="single" w:sz="4" w:space="0" w:color="auto"/>
              <w:bottom w:val="single" w:sz="4" w:space="0" w:color="auto"/>
              <w:right w:val="single" w:sz="4" w:space="0" w:color="auto"/>
            </w:tcBorders>
          </w:tcPr>
          <w:p w14:paraId="2D13FCDA" w14:textId="77777777" w:rsidR="008A433E" w:rsidRPr="00D12E4D" w:rsidRDefault="008A433E" w:rsidP="008A433E">
            <w:pPr>
              <w:keepNext/>
              <w:keepLines/>
              <w:spacing w:after="0"/>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72D7FC0D" w14:textId="01E98A8D" w:rsidR="008A433E" w:rsidRPr="00D12E4D" w:rsidRDefault="004251ED" w:rsidP="008A433E">
            <w:pPr>
              <w:keepNext/>
              <w:keepLines/>
              <w:spacing w:after="0"/>
              <w:rPr>
                <w:rFonts w:ascii="Arial" w:hAnsi="Arial" w:cs="Arial"/>
                <w:snapToGrid w:val="0"/>
                <w:sz w:val="18"/>
              </w:rPr>
            </w:pPr>
            <w:r w:rsidRPr="00D12E4D">
              <w:rPr>
                <w:rFonts w:ascii="Arial" w:hAnsi="Arial" w:cs="Arial"/>
                <w:snapToGrid w:val="0"/>
                <w:sz w:val="18"/>
              </w:rPr>
              <w:t>9.3.30</w:t>
            </w:r>
          </w:p>
        </w:tc>
        <w:tc>
          <w:tcPr>
            <w:tcW w:w="2971" w:type="dxa"/>
            <w:tcBorders>
              <w:top w:val="single" w:sz="4" w:space="0" w:color="auto"/>
              <w:left w:val="single" w:sz="4" w:space="0" w:color="auto"/>
              <w:bottom w:val="single" w:sz="4" w:space="0" w:color="auto"/>
              <w:right w:val="single" w:sz="4" w:space="0" w:color="auto"/>
            </w:tcBorders>
          </w:tcPr>
          <w:p w14:paraId="62ED7C27" w14:textId="77777777" w:rsidR="008A433E" w:rsidRPr="00D12E4D" w:rsidRDefault="008A433E" w:rsidP="008A433E">
            <w:pPr>
              <w:keepNext/>
              <w:keepLines/>
              <w:spacing w:after="0"/>
              <w:rPr>
                <w:rFonts w:ascii="Arial" w:hAnsi="Arial"/>
                <w:sz w:val="18"/>
                <w:lang w:eastAsia="ja-JP"/>
              </w:rPr>
            </w:pPr>
          </w:p>
        </w:tc>
      </w:tr>
      <w:tr w:rsidR="008A433E" w:rsidRPr="00D12E4D" w14:paraId="49FC3C00" w14:textId="77777777" w:rsidTr="00BC705E">
        <w:tc>
          <w:tcPr>
            <w:tcW w:w="2965" w:type="dxa"/>
            <w:tcBorders>
              <w:top w:val="single" w:sz="4" w:space="0" w:color="auto"/>
              <w:left w:val="single" w:sz="4" w:space="0" w:color="auto"/>
              <w:bottom w:val="single" w:sz="4" w:space="0" w:color="auto"/>
              <w:right w:val="single" w:sz="4" w:space="0" w:color="auto"/>
            </w:tcBorders>
          </w:tcPr>
          <w:p w14:paraId="3CAD9FBE" w14:textId="77777777" w:rsidR="008A433E" w:rsidRPr="00D12E4D" w:rsidRDefault="008A433E" w:rsidP="008A433E">
            <w:pPr>
              <w:keepNext/>
              <w:keepLines/>
              <w:spacing w:after="0"/>
              <w:rPr>
                <w:rFonts w:ascii="Arial" w:hAnsi="Arial"/>
                <w:b/>
                <w:bCs/>
                <w:i/>
                <w:iCs/>
                <w:sz w:val="18"/>
                <w:lang w:eastAsia="ja-JP"/>
              </w:rPr>
            </w:pPr>
            <w:r w:rsidRPr="00D12E4D">
              <w:rPr>
                <w:rFonts w:ascii="Arial" w:hAnsi="Arial"/>
                <w:b/>
                <w:bCs/>
                <w:i/>
                <w:iCs/>
                <w:sz w:val="18"/>
                <w:lang w:eastAsia="ja-JP"/>
              </w:rPr>
              <w:t>&gt;STRUCTURE</w:t>
            </w:r>
          </w:p>
        </w:tc>
        <w:tc>
          <w:tcPr>
            <w:tcW w:w="1080" w:type="dxa"/>
            <w:tcBorders>
              <w:top w:val="single" w:sz="4" w:space="0" w:color="auto"/>
              <w:left w:val="single" w:sz="4" w:space="0" w:color="auto"/>
              <w:bottom w:val="single" w:sz="4" w:space="0" w:color="auto"/>
              <w:right w:val="single" w:sz="4" w:space="0" w:color="auto"/>
            </w:tcBorders>
          </w:tcPr>
          <w:p w14:paraId="6BD61A81" w14:textId="77777777" w:rsidR="008A433E" w:rsidRPr="00D12E4D" w:rsidRDefault="008A433E" w:rsidP="008A433E">
            <w:pPr>
              <w:keepNext/>
              <w:keepLines/>
              <w:spacing w:after="0"/>
              <w:rPr>
                <w:rFonts w:ascii="Arial" w:hAnsi="Arial"/>
                <w:sz w:val="18"/>
                <w:lang w:eastAsia="ja-JP"/>
              </w:rPr>
            </w:pPr>
          </w:p>
        </w:tc>
        <w:tc>
          <w:tcPr>
            <w:tcW w:w="1080" w:type="dxa"/>
            <w:tcBorders>
              <w:top w:val="single" w:sz="4" w:space="0" w:color="auto"/>
              <w:left w:val="single" w:sz="4" w:space="0" w:color="auto"/>
              <w:bottom w:val="single" w:sz="4" w:space="0" w:color="auto"/>
              <w:right w:val="single" w:sz="4" w:space="0" w:color="auto"/>
            </w:tcBorders>
          </w:tcPr>
          <w:p w14:paraId="0FC3C8F1" w14:textId="77777777" w:rsidR="008A433E" w:rsidRPr="00D12E4D" w:rsidRDefault="008A433E" w:rsidP="008A433E">
            <w:pPr>
              <w:keepNext/>
              <w:keepLines/>
              <w:spacing w:after="0"/>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6500859D" w14:textId="77777777" w:rsidR="008A433E" w:rsidRPr="00D12E4D" w:rsidRDefault="008A433E" w:rsidP="008A433E">
            <w:pPr>
              <w:keepNext/>
              <w:keepLines/>
              <w:spacing w:after="0"/>
              <w:rPr>
                <w:rFonts w:ascii="Arial" w:hAnsi="Arial" w:cs="Arial"/>
                <w:snapToGrid w:val="0"/>
                <w:sz w:val="18"/>
              </w:rPr>
            </w:pPr>
          </w:p>
        </w:tc>
        <w:tc>
          <w:tcPr>
            <w:tcW w:w="2971" w:type="dxa"/>
            <w:tcBorders>
              <w:top w:val="single" w:sz="4" w:space="0" w:color="auto"/>
              <w:left w:val="single" w:sz="4" w:space="0" w:color="auto"/>
              <w:bottom w:val="single" w:sz="4" w:space="0" w:color="auto"/>
              <w:right w:val="single" w:sz="4" w:space="0" w:color="auto"/>
            </w:tcBorders>
          </w:tcPr>
          <w:p w14:paraId="6012BD7D" w14:textId="77777777" w:rsidR="008A433E" w:rsidRPr="00D12E4D" w:rsidRDefault="008A433E" w:rsidP="008A433E">
            <w:pPr>
              <w:keepNext/>
              <w:keepLines/>
              <w:spacing w:after="0"/>
              <w:rPr>
                <w:rFonts w:ascii="Arial" w:hAnsi="Arial"/>
                <w:sz w:val="18"/>
                <w:lang w:eastAsia="ja-JP"/>
              </w:rPr>
            </w:pPr>
          </w:p>
        </w:tc>
      </w:tr>
      <w:tr w:rsidR="008A433E" w:rsidRPr="00D12E4D" w14:paraId="346D51F5" w14:textId="77777777" w:rsidTr="00BC705E">
        <w:tc>
          <w:tcPr>
            <w:tcW w:w="2965" w:type="dxa"/>
            <w:tcBorders>
              <w:top w:val="single" w:sz="4" w:space="0" w:color="auto"/>
              <w:left w:val="single" w:sz="4" w:space="0" w:color="auto"/>
              <w:bottom w:val="single" w:sz="4" w:space="0" w:color="auto"/>
              <w:right w:val="single" w:sz="4" w:space="0" w:color="auto"/>
            </w:tcBorders>
          </w:tcPr>
          <w:p w14:paraId="6C96B2CD" w14:textId="77777777" w:rsidR="008A433E" w:rsidRPr="00D12E4D" w:rsidRDefault="008A433E" w:rsidP="008A433E">
            <w:pPr>
              <w:keepNext/>
              <w:keepLines/>
              <w:spacing w:after="0"/>
              <w:ind w:left="67"/>
              <w:rPr>
                <w:rFonts w:ascii="Arial" w:hAnsi="Arial"/>
                <w:sz w:val="18"/>
                <w:lang w:eastAsia="ja-JP"/>
              </w:rPr>
            </w:pPr>
            <w:r w:rsidRPr="00D12E4D">
              <w:rPr>
                <w:rFonts w:ascii="Arial" w:hAnsi="Arial"/>
                <w:sz w:val="18"/>
                <w:lang w:eastAsia="ja-JP"/>
              </w:rPr>
              <w:t>&gt;&gt;Sequence of RAN Parameters</w:t>
            </w:r>
          </w:p>
        </w:tc>
        <w:tc>
          <w:tcPr>
            <w:tcW w:w="1080" w:type="dxa"/>
            <w:tcBorders>
              <w:top w:val="single" w:sz="4" w:space="0" w:color="auto"/>
              <w:left w:val="single" w:sz="4" w:space="0" w:color="auto"/>
              <w:bottom w:val="single" w:sz="4" w:space="0" w:color="auto"/>
              <w:right w:val="single" w:sz="4" w:space="0" w:color="auto"/>
            </w:tcBorders>
          </w:tcPr>
          <w:p w14:paraId="6C564467" w14:textId="77777777" w:rsidR="008A433E" w:rsidRPr="00D12E4D" w:rsidRDefault="008A433E" w:rsidP="008A433E">
            <w:pPr>
              <w:keepNext/>
              <w:keepLines/>
              <w:spacing w:after="0"/>
              <w:rPr>
                <w:rFonts w:ascii="Arial" w:hAnsi="Arial"/>
                <w:sz w:val="18"/>
                <w:lang w:eastAsia="ja-JP"/>
              </w:rPr>
            </w:pPr>
          </w:p>
        </w:tc>
        <w:tc>
          <w:tcPr>
            <w:tcW w:w="1080" w:type="dxa"/>
            <w:tcBorders>
              <w:top w:val="single" w:sz="4" w:space="0" w:color="auto"/>
              <w:left w:val="single" w:sz="4" w:space="0" w:color="auto"/>
              <w:bottom w:val="single" w:sz="4" w:space="0" w:color="auto"/>
              <w:right w:val="single" w:sz="4" w:space="0" w:color="auto"/>
            </w:tcBorders>
          </w:tcPr>
          <w:p w14:paraId="286375D5" w14:textId="77DE2185" w:rsidR="008A433E" w:rsidRPr="00D12E4D" w:rsidRDefault="008A433E" w:rsidP="008A433E">
            <w:pPr>
              <w:keepNext/>
              <w:keepLines/>
              <w:spacing w:after="0"/>
              <w:rPr>
                <w:rFonts w:ascii="Arial" w:hAnsi="Arial" w:cs="Arial"/>
                <w:i/>
                <w:iCs/>
                <w:snapToGrid w:val="0"/>
                <w:sz w:val="18"/>
              </w:rPr>
            </w:pPr>
          </w:p>
          <w:p w14:paraId="448B0CD8" w14:textId="340F078D" w:rsidR="003D4C15" w:rsidRPr="00D12E4D" w:rsidRDefault="003D4C15" w:rsidP="008A433E">
            <w:pPr>
              <w:keepNext/>
              <w:keepLines/>
              <w:spacing w:after="0"/>
              <w:rPr>
                <w:rFonts w:ascii="Arial" w:hAnsi="Arial"/>
                <w:sz w:val="18"/>
                <w:lang w:eastAsia="ja-JP"/>
              </w:rPr>
            </w:pPr>
            <w:r w:rsidRPr="00D12E4D">
              <w:rPr>
                <w:rFonts w:ascii="Arial" w:hAnsi="Arial" w:cs="Arial"/>
                <w:i/>
                <w:iCs/>
                <w:snapToGrid w:val="0"/>
                <w:sz w:val="18"/>
              </w:rPr>
              <w:t>1..&lt;maxnoofParametersinStructure&gt;</w:t>
            </w:r>
          </w:p>
        </w:tc>
        <w:tc>
          <w:tcPr>
            <w:tcW w:w="1260" w:type="dxa"/>
            <w:tcBorders>
              <w:top w:val="single" w:sz="4" w:space="0" w:color="auto"/>
              <w:left w:val="single" w:sz="4" w:space="0" w:color="auto"/>
              <w:bottom w:val="single" w:sz="4" w:space="0" w:color="auto"/>
              <w:right w:val="single" w:sz="4" w:space="0" w:color="auto"/>
            </w:tcBorders>
          </w:tcPr>
          <w:p w14:paraId="257883D3" w14:textId="77777777" w:rsidR="008A433E" w:rsidRPr="00D12E4D" w:rsidRDefault="008A433E" w:rsidP="008A433E">
            <w:pPr>
              <w:keepNext/>
              <w:keepLines/>
              <w:spacing w:after="0"/>
              <w:rPr>
                <w:rFonts w:ascii="Arial" w:hAnsi="Arial" w:cs="Arial"/>
                <w:snapToGrid w:val="0"/>
                <w:sz w:val="18"/>
              </w:rPr>
            </w:pPr>
          </w:p>
        </w:tc>
        <w:tc>
          <w:tcPr>
            <w:tcW w:w="2971" w:type="dxa"/>
            <w:tcBorders>
              <w:top w:val="single" w:sz="4" w:space="0" w:color="auto"/>
              <w:left w:val="single" w:sz="4" w:space="0" w:color="auto"/>
              <w:bottom w:val="single" w:sz="4" w:space="0" w:color="auto"/>
              <w:right w:val="single" w:sz="4" w:space="0" w:color="auto"/>
            </w:tcBorders>
          </w:tcPr>
          <w:p w14:paraId="1B6608D3" w14:textId="77777777" w:rsidR="008A433E" w:rsidRPr="00D12E4D" w:rsidRDefault="008A433E" w:rsidP="008A433E">
            <w:pPr>
              <w:keepNext/>
              <w:keepLines/>
              <w:spacing w:after="0"/>
              <w:rPr>
                <w:rFonts w:ascii="Arial" w:hAnsi="Arial"/>
                <w:sz w:val="18"/>
                <w:lang w:eastAsia="ja-JP"/>
              </w:rPr>
            </w:pPr>
          </w:p>
        </w:tc>
      </w:tr>
      <w:tr w:rsidR="008A433E" w:rsidRPr="00D12E4D" w14:paraId="6CA43695" w14:textId="77777777" w:rsidTr="00BC705E">
        <w:tc>
          <w:tcPr>
            <w:tcW w:w="2965" w:type="dxa"/>
            <w:tcBorders>
              <w:top w:val="single" w:sz="4" w:space="0" w:color="auto"/>
              <w:left w:val="single" w:sz="4" w:space="0" w:color="auto"/>
              <w:bottom w:val="single" w:sz="4" w:space="0" w:color="auto"/>
              <w:right w:val="single" w:sz="4" w:space="0" w:color="auto"/>
            </w:tcBorders>
          </w:tcPr>
          <w:p w14:paraId="60EDEC88" w14:textId="77777777" w:rsidR="008A433E" w:rsidRPr="00D12E4D" w:rsidRDefault="008A433E" w:rsidP="008A433E">
            <w:pPr>
              <w:keepNext/>
              <w:keepLines/>
              <w:spacing w:after="0"/>
              <w:ind w:left="157"/>
              <w:rPr>
                <w:rFonts w:ascii="Arial" w:hAnsi="Arial"/>
                <w:sz w:val="18"/>
                <w:lang w:eastAsia="ja-JP"/>
              </w:rPr>
            </w:pPr>
            <w:r w:rsidRPr="00D12E4D">
              <w:rPr>
                <w:rFonts w:ascii="Arial" w:hAnsi="Arial"/>
                <w:sz w:val="18"/>
                <w:lang w:eastAsia="ja-JP"/>
              </w:rPr>
              <w:t>&gt;&gt;&gt;</w:t>
            </w:r>
            <w:r w:rsidRPr="00D12E4D">
              <w:rPr>
                <w:rFonts w:ascii="Arial" w:hAnsi="Arial" w:cs="Arial"/>
                <w:sz w:val="18"/>
                <w:szCs w:val="18"/>
                <w:lang w:eastAsia="ja-JP"/>
              </w:rPr>
              <w:t>RAN Parameter Testing</w:t>
            </w:r>
          </w:p>
        </w:tc>
        <w:tc>
          <w:tcPr>
            <w:tcW w:w="1080" w:type="dxa"/>
            <w:tcBorders>
              <w:top w:val="single" w:sz="4" w:space="0" w:color="auto"/>
              <w:left w:val="single" w:sz="4" w:space="0" w:color="auto"/>
              <w:bottom w:val="single" w:sz="4" w:space="0" w:color="auto"/>
              <w:right w:val="single" w:sz="4" w:space="0" w:color="auto"/>
            </w:tcBorders>
          </w:tcPr>
          <w:p w14:paraId="22981704"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M</w:t>
            </w:r>
          </w:p>
        </w:tc>
        <w:tc>
          <w:tcPr>
            <w:tcW w:w="1080" w:type="dxa"/>
            <w:tcBorders>
              <w:top w:val="single" w:sz="4" w:space="0" w:color="auto"/>
              <w:left w:val="single" w:sz="4" w:space="0" w:color="auto"/>
              <w:bottom w:val="single" w:sz="4" w:space="0" w:color="auto"/>
              <w:right w:val="single" w:sz="4" w:space="0" w:color="auto"/>
            </w:tcBorders>
          </w:tcPr>
          <w:p w14:paraId="3FB7C6BA" w14:textId="77777777" w:rsidR="008A433E" w:rsidRPr="00D12E4D" w:rsidRDefault="008A433E" w:rsidP="008A433E">
            <w:pPr>
              <w:keepNext/>
              <w:keepLines/>
              <w:spacing w:after="0"/>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084F91FC" w14:textId="1FB8F33D" w:rsidR="008A433E" w:rsidRPr="00D12E4D" w:rsidRDefault="004251ED" w:rsidP="008A433E">
            <w:pPr>
              <w:keepNext/>
              <w:keepLines/>
              <w:spacing w:after="0"/>
              <w:rPr>
                <w:rFonts w:ascii="Arial" w:hAnsi="Arial" w:cs="Arial"/>
                <w:snapToGrid w:val="0"/>
                <w:sz w:val="18"/>
              </w:rPr>
            </w:pPr>
            <w:r w:rsidRPr="00D12E4D">
              <w:rPr>
                <w:rFonts w:ascii="Arial" w:hAnsi="Arial" w:cs="Arial"/>
                <w:snapToGrid w:val="0"/>
                <w:sz w:val="18"/>
              </w:rPr>
              <w:t>9.3.30</w:t>
            </w:r>
          </w:p>
        </w:tc>
        <w:tc>
          <w:tcPr>
            <w:tcW w:w="2971" w:type="dxa"/>
            <w:tcBorders>
              <w:top w:val="single" w:sz="4" w:space="0" w:color="auto"/>
              <w:left w:val="single" w:sz="4" w:space="0" w:color="auto"/>
              <w:bottom w:val="single" w:sz="4" w:space="0" w:color="auto"/>
              <w:right w:val="single" w:sz="4" w:space="0" w:color="auto"/>
            </w:tcBorders>
          </w:tcPr>
          <w:p w14:paraId="6FA01DCD" w14:textId="77777777" w:rsidR="008A433E" w:rsidRPr="00D12E4D" w:rsidRDefault="008A433E" w:rsidP="008A433E">
            <w:pPr>
              <w:keepNext/>
              <w:keepLines/>
              <w:spacing w:after="0"/>
              <w:rPr>
                <w:rFonts w:ascii="Arial" w:hAnsi="Arial"/>
                <w:sz w:val="18"/>
                <w:lang w:eastAsia="ja-JP"/>
              </w:rPr>
            </w:pPr>
          </w:p>
        </w:tc>
      </w:tr>
      <w:tr w:rsidR="008A433E" w:rsidRPr="00D12E4D" w14:paraId="626F55C2" w14:textId="77777777" w:rsidTr="00BC705E">
        <w:tc>
          <w:tcPr>
            <w:tcW w:w="2965" w:type="dxa"/>
            <w:tcBorders>
              <w:top w:val="single" w:sz="4" w:space="0" w:color="auto"/>
              <w:left w:val="single" w:sz="4" w:space="0" w:color="auto"/>
              <w:bottom w:val="single" w:sz="4" w:space="0" w:color="auto"/>
              <w:right w:val="single" w:sz="4" w:space="0" w:color="auto"/>
            </w:tcBorders>
          </w:tcPr>
          <w:p w14:paraId="72CEEEBB" w14:textId="77777777" w:rsidR="008A433E" w:rsidRPr="00D12E4D" w:rsidRDefault="008A433E" w:rsidP="008A433E">
            <w:pPr>
              <w:keepNext/>
              <w:keepLines/>
              <w:spacing w:after="0"/>
              <w:rPr>
                <w:rFonts w:ascii="Arial" w:hAnsi="Arial"/>
                <w:b/>
                <w:bCs/>
                <w:i/>
                <w:iCs/>
                <w:sz w:val="18"/>
                <w:lang w:eastAsia="ja-JP"/>
              </w:rPr>
            </w:pPr>
            <w:r w:rsidRPr="00D12E4D">
              <w:rPr>
                <w:rFonts w:ascii="Arial" w:hAnsi="Arial"/>
                <w:b/>
                <w:bCs/>
                <w:i/>
                <w:iCs/>
                <w:sz w:val="18"/>
                <w:lang w:eastAsia="ja-JP"/>
              </w:rPr>
              <w:t>&gt;ELEMENT with Key Flag True</w:t>
            </w:r>
          </w:p>
        </w:tc>
        <w:tc>
          <w:tcPr>
            <w:tcW w:w="1080" w:type="dxa"/>
            <w:tcBorders>
              <w:top w:val="single" w:sz="4" w:space="0" w:color="auto"/>
              <w:left w:val="single" w:sz="4" w:space="0" w:color="auto"/>
              <w:bottom w:val="single" w:sz="4" w:space="0" w:color="auto"/>
              <w:right w:val="single" w:sz="4" w:space="0" w:color="auto"/>
            </w:tcBorders>
          </w:tcPr>
          <w:p w14:paraId="07A97ED6" w14:textId="77777777" w:rsidR="008A433E" w:rsidRPr="00D12E4D" w:rsidRDefault="008A433E" w:rsidP="008A433E">
            <w:pPr>
              <w:keepNext/>
              <w:keepLines/>
              <w:spacing w:after="0"/>
              <w:rPr>
                <w:rFonts w:ascii="Arial" w:hAnsi="Arial"/>
                <w:sz w:val="18"/>
                <w:lang w:eastAsia="ja-JP"/>
              </w:rPr>
            </w:pPr>
          </w:p>
        </w:tc>
        <w:tc>
          <w:tcPr>
            <w:tcW w:w="1080" w:type="dxa"/>
            <w:tcBorders>
              <w:top w:val="single" w:sz="4" w:space="0" w:color="auto"/>
              <w:left w:val="single" w:sz="4" w:space="0" w:color="auto"/>
              <w:bottom w:val="single" w:sz="4" w:space="0" w:color="auto"/>
              <w:right w:val="single" w:sz="4" w:space="0" w:color="auto"/>
            </w:tcBorders>
          </w:tcPr>
          <w:p w14:paraId="0C7397CF" w14:textId="77777777" w:rsidR="008A433E" w:rsidRPr="00D12E4D" w:rsidRDefault="008A433E" w:rsidP="008A433E">
            <w:pPr>
              <w:keepNext/>
              <w:keepLines/>
              <w:spacing w:after="0"/>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49939F4A" w14:textId="77777777" w:rsidR="008A433E" w:rsidRPr="00D12E4D" w:rsidRDefault="008A433E" w:rsidP="008A433E">
            <w:pPr>
              <w:keepNext/>
              <w:keepLines/>
              <w:spacing w:after="0"/>
              <w:rPr>
                <w:rFonts w:ascii="Arial" w:hAnsi="Arial" w:cs="Arial"/>
                <w:snapToGrid w:val="0"/>
                <w:sz w:val="18"/>
              </w:rPr>
            </w:pPr>
          </w:p>
        </w:tc>
        <w:tc>
          <w:tcPr>
            <w:tcW w:w="2971" w:type="dxa"/>
            <w:tcBorders>
              <w:top w:val="single" w:sz="4" w:space="0" w:color="auto"/>
              <w:left w:val="single" w:sz="4" w:space="0" w:color="auto"/>
              <w:bottom w:val="single" w:sz="4" w:space="0" w:color="auto"/>
              <w:right w:val="single" w:sz="4" w:space="0" w:color="auto"/>
            </w:tcBorders>
          </w:tcPr>
          <w:p w14:paraId="3F52B179" w14:textId="77777777" w:rsidR="008A433E" w:rsidRPr="00D12E4D" w:rsidRDefault="008A433E" w:rsidP="008A433E">
            <w:pPr>
              <w:keepNext/>
              <w:keepLines/>
              <w:spacing w:after="0"/>
              <w:rPr>
                <w:rFonts w:ascii="Arial" w:hAnsi="Arial"/>
                <w:sz w:val="18"/>
                <w:lang w:eastAsia="ja-JP"/>
              </w:rPr>
            </w:pPr>
          </w:p>
        </w:tc>
      </w:tr>
      <w:tr w:rsidR="008A433E" w:rsidRPr="00D12E4D" w14:paraId="42D8BEE4" w14:textId="77777777" w:rsidTr="00BC705E">
        <w:tc>
          <w:tcPr>
            <w:tcW w:w="2965" w:type="dxa"/>
            <w:tcBorders>
              <w:top w:val="single" w:sz="4" w:space="0" w:color="auto"/>
              <w:left w:val="single" w:sz="4" w:space="0" w:color="auto"/>
              <w:bottom w:val="single" w:sz="4" w:space="0" w:color="auto"/>
              <w:right w:val="single" w:sz="4" w:space="0" w:color="auto"/>
            </w:tcBorders>
          </w:tcPr>
          <w:p w14:paraId="6439D568" w14:textId="77777777" w:rsidR="008A433E" w:rsidRPr="00D12E4D" w:rsidRDefault="008A433E" w:rsidP="008A433E">
            <w:pPr>
              <w:keepNext/>
              <w:keepLines/>
              <w:spacing w:after="0"/>
              <w:ind w:left="67"/>
              <w:rPr>
                <w:rFonts w:ascii="Arial" w:hAnsi="Arial"/>
                <w:sz w:val="18"/>
                <w:lang w:eastAsia="ja-JP"/>
              </w:rPr>
            </w:pPr>
            <w:r w:rsidRPr="00D12E4D">
              <w:rPr>
                <w:rFonts w:ascii="Arial" w:hAnsi="Arial"/>
                <w:sz w:val="18"/>
                <w:lang w:eastAsia="ja-JP"/>
              </w:rPr>
              <w:t>&gt;&gt;RAN Parameter Value</w:t>
            </w:r>
          </w:p>
        </w:tc>
        <w:tc>
          <w:tcPr>
            <w:tcW w:w="1080" w:type="dxa"/>
            <w:tcBorders>
              <w:top w:val="single" w:sz="4" w:space="0" w:color="auto"/>
              <w:left w:val="single" w:sz="4" w:space="0" w:color="auto"/>
              <w:bottom w:val="single" w:sz="4" w:space="0" w:color="auto"/>
              <w:right w:val="single" w:sz="4" w:space="0" w:color="auto"/>
            </w:tcBorders>
          </w:tcPr>
          <w:p w14:paraId="19BCE022"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M</w:t>
            </w:r>
          </w:p>
        </w:tc>
        <w:tc>
          <w:tcPr>
            <w:tcW w:w="1080" w:type="dxa"/>
            <w:tcBorders>
              <w:top w:val="single" w:sz="4" w:space="0" w:color="auto"/>
              <w:left w:val="single" w:sz="4" w:space="0" w:color="auto"/>
              <w:bottom w:val="single" w:sz="4" w:space="0" w:color="auto"/>
              <w:right w:val="single" w:sz="4" w:space="0" w:color="auto"/>
            </w:tcBorders>
          </w:tcPr>
          <w:p w14:paraId="7DEF3AA9" w14:textId="77777777" w:rsidR="008A433E" w:rsidRPr="00D12E4D" w:rsidRDefault="008A433E" w:rsidP="008A433E">
            <w:pPr>
              <w:keepNext/>
              <w:keepLines/>
              <w:spacing w:after="0"/>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5DAA5C14" w14:textId="77777777" w:rsidR="008A433E" w:rsidRPr="00D12E4D" w:rsidRDefault="008A433E" w:rsidP="008A433E">
            <w:pPr>
              <w:keepNext/>
              <w:keepLines/>
              <w:spacing w:after="0"/>
              <w:rPr>
                <w:rFonts w:ascii="Arial" w:hAnsi="Arial" w:cs="Arial"/>
                <w:snapToGrid w:val="0"/>
                <w:sz w:val="18"/>
              </w:rPr>
            </w:pPr>
            <w:r w:rsidRPr="00D12E4D">
              <w:rPr>
                <w:rFonts w:ascii="Arial" w:hAnsi="Arial" w:cs="Arial"/>
                <w:snapToGrid w:val="0"/>
                <w:sz w:val="18"/>
              </w:rPr>
              <w:t>9.3.14</w:t>
            </w:r>
          </w:p>
        </w:tc>
        <w:tc>
          <w:tcPr>
            <w:tcW w:w="2971" w:type="dxa"/>
            <w:tcBorders>
              <w:top w:val="single" w:sz="4" w:space="0" w:color="auto"/>
              <w:left w:val="single" w:sz="4" w:space="0" w:color="auto"/>
              <w:bottom w:val="single" w:sz="4" w:space="0" w:color="auto"/>
              <w:right w:val="single" w:sz="4" w:space="0" w:color="auto"/>
            </w:tcBorders>
          </w:tcPr>
          <w:p w14:paraId="6B9B60AD" w14:textId="77777777" w:rsidR="008A433E" w:rsidRPr="00D12E4D" w:rsidRDefault="008A433E" w:rsidP="008A433E">
            <w:pPr>
              <w:keepNext/>
              <w:keepLines/>
              <w:spacing w:after="0"/>
              <w:rPr>
                <w:rFonts w:ascii="Arial" w:hAnsi="Arial"/>
                <w:sz w:val="18"/>
                <w:lang w:eastAsia="ja-JP"/>
              </w:rPr>
            </w:pPr>
          </w:p>
        </w:tc>
      </w:tr>
      <w:tr w:rsidR="008A433E" w:rsidRPr="00D12E4D" w14:paraId="6FD54735" w14:textId="77777777" w:rsidTr="00BC705E">
        <w:tc>
          <w:tcPr>
            <w:tcW w:w="2965" w:type="dxa"/>
            <w:tcBorders>
              <w:top w:val="single" w:sz="4" w:space="0" w:color="auto"/>
              <w:left w:val="single" w:sz="4" w:space="0" w:color="auto"/>
              <w:bottom w:val="single" w:sz="4" w:space="0" w:color="auto"/>
              <w:right w:val="single" w:sz="4" w:space="0" w:color="auto"/>
            </w:tcBorders>
          </w:tcPr>
          <w:p w14:paraId="101FF5FD" w14:textId="77777777" w:rsidR="008A433E" w:rsidRPr="00D12E4D" w:rsidRDefault="008A433E" w:rsidP="008A433E">
            <w:pPr>
              <w:keepNext/>
              <w:keepLines/>
              <w:spacing w:after="0"/>
              <w:rPr>
                <w:rFonts w:ascii="Arial" w:hAnsi="Arial"/>
                <w:b/>
                <w:bCs/>
                <w:i/>
                <w:iCs/>
                <w:sz w:val="18"/>
                <w:lang w:eastAsia="ja-JP"/>
              </w:rPr>
            </w:pPr>
            <w:r w:rsidRPr="00D12E4D">
              <w:rPr>
                <w:rFonts w:ascii="Arial" w:hAnsi="Arial"/>
                <w:b/>
                <w:bCs/>
                <w:i/>
                <w:iCs/>
                <w:sz w:val="18"/>
                <w:lang w:eastAsia="ja-JP"/>
              </w:rPr>
              <w:t>&gt;ELEMENT with Key Flag False</w:t>
            </w:r>
          </w:p>
        </w:tc>
        <w:tc>
          <w:tcPr>
            <w:tcW w:w="1080" w:type="dxa"/>
            <w:tcBorders>
              <w:top w:val="single" w:sz="4" w:space="0" w:color="auto"/>
              <w:left w:val="single" w:sz="4" w:space="0" w:color="auto"/>
              <w:bottom w:val="single" w:sz="4" w:space="0" w:color="auto"/>
              <w:right w:val="single" w:sz="4" w:space="0" w:color="auto"/>
            </w:tcBorders>
          </w:tcPr>
          <w:p w14:paraId="352CB77D" w14:textId="77777777" w:rsidR="008A433E" w:rsidRPr="00D12E4D" w:rsidRDefault="008A433E" w:rsidP="008A433E">
            <w:pPr>
              <w:keepNext/>
              <w:keepLines/>
              <w:spacing w:after="0"/>
              <w:rPr>
                <w:rFonts w:ascii="Arial" w:hAnsi="Arial"/>
                <w:sz w:val="18"/>
                <w:lang w:eastAsia="ja-JP"/>
              </w:rPr>
            </w:pPr>
          </w:p>
        </w:tc>
        <w:tc>
          <w:tcPr>
            <w:tcW w:w="1080" w:type="dxa"/>
            <w:tcBorders>
              <w:top w:val="single" w:sz="4" w:space="0" w:color="auto"/>
              <w:left w:val="single" w:sz="4" w:space="0" w:color="auto"/>
              <w:bottom w:val="single" w:sz="4" w:space="0" w:color="auto"/>
              <w:right w:val="single" w:sz="4" w:space="0" w:color="auto"/>
            </w:tcBorders>
          </w:tcPr>
          <w:p w14:paraId="0F880251" w14:textId="77777777" w:rsidR="008A433E" w:rsidRPr="00D12E4D" w:rsidRDefault="008A433E" w:rsidP="008A433E">
            <w:pPr>
              <w:keepNext/>
              <w:keepLines/>
              <w:spacing w:after="0"/>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6FCD90F9" w14:textId="77777777" w:rsidR="008A433E" w:rsidRPr="00D12E4D" w:rsidRDefault="008A433E" w:rsidP="008A433E">
            <w:pPr>
              <w:keepNext/>
              <w:keepLines/>
              <w:spacing w:after="0"/>
              <w:rPr>
                <w:rFonts w:ascii="Arial" w:hAnsi="Arial" w:cs="Arial"/>
                <w:snapToGrid w:val="0"/>
                <w:sz w:val="18"/>
              </w:rPr>
            </w:pPr>
          </w:p>
        </w:tc>
        <w:tc>
          <w:tcPr>
            <w:tcW w:w="2971" w:type="dxa"/>
            <w:tcBorders>
              <w:top w:val="single" w:sz="4" w:space="0" w:color="auto"/>
              <w:left w:val="single" w:sz="4" w:space="0" w:color="auto"/>
              <w:bottom w:val="single" w:sz="4" w:space="0" w:color="auto"/>
              <w:right w:val="single" w:sz="4" w:space="0" w:color="auto"/>
            </w:tcBorders>
          </w:tcPr>
          <w:p w14:paraId="3C3F9F76" w14:textId="77777777" w:rsidR="008A433E" w:rsidRPr="00D12E4D" w:rsidRDefault="008A433E" w:rsidP="008A433E">
            <w:pPr>
              <w:keepNext/>
              <w:keepLines/>
              <w:spacing w:after="0"/>
              <w:rPr>
                <w:rFonts w:ascii="Arial" w:hAnsi="Arial"/>
                <w:sz w:val="18"/>
                <w:lang w:eastAsia="ja-JP"/>
              </w:rPr>
            </w:pPr>
          </w:p>
        </w:tc>
      </w:tr>
      <w:tr w:rsidR="008A433E" w:rsidRPr="00D12E4D" w14:paraId="2A982265" w14:textId="77777777" w:rsidTr="00BC705E">
        <w:tc>
          <w:tcPr>
            <w:tcW w:w="2965" w:type="dxa"/>
            <w:tcBorders>
              <w:top w:val="single" w:sz="4" w:space="0" w:color="auto"/>
              <w:left w:val="single" w:sz="4" w:space="0" w:color="auto"/>
              <w:bottom w:val="single" w:sz="4" w:space="0" w:color="auto"/>
              <w:right w:val="single" w:sz="4" w:space="0" w:color="auto"/>
            </w:tcBorders>
          </w:tcPr>
          <w:p w14:paraId="6419B82F" w14:textId="77777777" w:rsidR="008A433E" w:rsidRPr="00D12E4D" w:rsidRDefault="008A433E" w:rsidP="008A433E">
            <w:pPr>
              <w:keepNext/>
              <w:keepLines/>
              <w:spacing w:after="0"/>
              <w:ind w:left="67"/>
              <w:rPr>
                <w:rFonts w:ascii="Arial" w:hAnsi="Arial"/>
                <w:sz w:val="18"/>
                <w:lang w:eastAsia="ja-JP"/>
              </w:rPr>
            </w:pPr>
            <w:r w:rsidRPr="00D12E4D">
              <w:rPr>
                <w:rFonts w:ascii="Arial" w:hAnsi="Arial"/>
                <w:sz w:val="18"/>
                <w:lang w:eastAsia="ja-JP"/>
              </w:rPr>
              <w:t>&gt;&gt;RAN Parameter Test Condition</w:t>
            </w:r>
          </w:p>
        </w:tc>
        <w:tc>
          <w:tcPr>
            <w:tcW w:w="1080" w:type="dxa"/>
            <w:tcBorders>
              <w:top w:val="single" w:sz="4" w:space="0" w:color="auto"/>
              <w:left w:val="single" w:sz="4" w:space="0" w:color="auto"/>
              <w:bottom w:val="single" w:sz="4" w:space="0" w:color="auto"/>
              <w:right w:val="single" w:sz="4" w:space="0" w:color="auto"/>
            </w:tcBorders>
          </w:tcPr>
          <w:p w14:paraId="49BBCDB2"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M</w:t>
            </w:r>
          </w:p>
        </w:tc>
        <w:tc>
          <w:tcPr>
            <w:tcW w:w="1080" w:type="dxa"/>
            <w:tcBorders>
              <w:top w:val="single" w:sz="4" w:space="0" w:color="auto"/>
              <w:left w:val="single" w:sz="4" w:space="0" w:color="auto"/>
              <w:bottom w:val="single" w:sz="4" w:space="0" w:color="auto"/>
              <w:right w:val="single" w:sz="4" w:space="0" w:color="auto"/>
            </w:tcBorders>
          </w:tcPr>
          <w:p w14:paraId="44CF11B6" w14:textId="77777777" w:rsidR="008A433E" w:rsidRPr="00D12E4D" w:rsidRDefault="008A433E" w:rsidP="008A433E">
            <w:pPr>
              <w:keepNext/>
              <w:keepLines/>
              <w:spacing w:after="0"/>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56E74A1C" w14:textId="155831D2" w:rsidR="008A433E" w:rsidRPr="00D12E4D" w:rsidRDefault="004251ED" w:rsidP="008A433E">
            <w:pPr>
              <w:keepNext/>
              <w:keepLines/>
              <w:spacing w:after="0"/>
              <w:rPr>
                <w:rFonts w:ascii="Arial" w:hAnsi="Arial" w:cs="Arial"/>
                <w:snapToGrid w:val="0"/>
                <w:sz w:val="18"/>
              </w:rPr>
            </w:pPr>
            <w:r w:rsidRPr="00D12E4D">
              <w:rPr>
                <w:rFonts w:ascii="Arial" w:hAnsi="Arial"/>
                <w:sz w:val="18"/>
                <w:lang w:eastAsia="ja-JP"/>
              </w:rPr>
              <w:t>9.3.31</w:t>
            </w:r>
          </w:p>
        </w:tc>
        <w:tc>
          <w:tcPr>
            <w:tcW w:w="2971" w:type="dxa"/>
            <w:tcBorders>
              <w:top w:val="single" w:sz="4" w:space="0" w:color="auto"/>
              <w:left w:val="single" w:sz="4" w:space="0" w:color="auto"/>
              <w:bottom w:val="single" w:sz="4" w:space="0" w:color="auto"/>
              <w:right w:val="single" w:sz="4" w:space="0" w:color="auto"/>
            </w:tcBorders>
          </w:tcPr>
          <w:p w14:paraId="0212E998" w14:textId="77777777" w:rsidR="008A433E" w:rsidRPr="00D12E4D" w:rsidRDefault="008A433E" w:rsidP="008A433E">
            <w:pPr>
              <w:keepNext/>
              <w:keepLines/>
              <w:spacing w:after="0"/>
              <w:rPr>
                <w:rFonts w:ascii="Arial" w:hAnsi="Arial"/>
                <w:sz w:val="18"/>
                <w:lang w:eastAsia="ja-JP"/>
              </w:rPr>
            </w:pPr>
          </w:p>
        </w:tc>
      </w:tr>
      <w:tr w:rsidR="008A433E" w:rsidRPr="00D12E4D" w14:paraId="7FBBCC35" w14:textId="77777777" w:rsidTr="00BC705E">
        <w:tc>
          <w:tcPr>
            <w:tcW w:w="2965" w:type="dxa"/>
            <w:tcBorders>
              <w:top w:val="single" w:sz="4" w:space="0" w:color="auto"/>
              <w:left w:val="single" w:sz="4" w:space="0" w:color="auto"/>
              <w:bottom w:val="single" w:sz="4" w:space="0" w:color="auto"/>
              <w:right w:val="single" w:sz="4" w:space="0" w:color="auto"/>
            </w:tcBorders>
          </w:tcPr>
          <w:p w14:paraId="296C3CAF" w14:textId="77777777" w:rsidR="008A433E" w:rsidRPr="00D12E4D" w:rsidRDefault="008A433E" w:rsidP="008A433E">
            <w:pPr>
              <w:keepNext/>
              <w:keepLines/>
              <w:spacing w:after="0"/>
              <w:ind w:left="67"/>
              <w:rPr>
                <w:rFonts w:ascii="Arial" w:hAnsi="Arial"/>
                <w:sz w:val="18"/>
                <w:lang w:eastAsia="ja-JP"/>
              </w:rPr>
            </w:pPr>
            <w:r w:rsidRPr="00D12E4D">
              <w:rPr>
                <w:rFonts w:ascii="Arial" w:hAnsi="Arial"/>
                <w:sz w:val="18"/>
                <w:lang w:eastAsia="ja-JP"/>
              </w:rPr>
              <w:t>&gt;&gt;RAN Parameter Value</w:t>
            </w:r>
          </w:p>
        </w:tc>
        <w:tc>
          <w:tcPr>
            <w:tcW w:w="1080" w:type="dxa"/>
            <w:tcBorders>
              <w:top w:val="single" w:sz="4" w:space="0" w:color="auto"/>
              <w:left w:val="single" w:sz="4" w:space="0" w:color="auto"/>
              <w:bottom w:val="single" w:sz="4" w:space="0" w:color="auto"/>
              <w:right w:val="single" w:sz="4" w:space="0" w:color="auto"/>
            </w:tcBorders>
          </w:tcPr>
          <w:p w14:paraId="3860D4B3"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O</w:t>
            </w:r>
          </w:p>
        </w:tc>
        <w:tc>
          <w:tcPr>
            <w:tcW w:w="1080" w:type="dxa"/>
            <w:tcBorders>
              <w:top w:val="single" w:sz="4" w:space="0" w:color="auto"/>
              <w:left w:val="single" w:sz="4" w:space="0" w:color="auto"/>
              <w:bottom w:val="single" w:sz="4" w:space="0" w:color="auto"/>
              <w:right w:val="single" w:sz="4" w:space="0" w:color="auto"/>
            </w:tcBorders>
          </w:tcPr>
          <w:p w14:paraId="75CCA9AC" w14:textId="77777777" w:rsidR="008A433E" w:rsidRPr="00D12E4D" w:rsidRDefault="008A433E" w:rsidP="008A433E">
            <w:pPr>
              <w:keepNext/>
              <w:keepLines/>
              <w:spacing w:after="0"/>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479612BC" w14:textId="77777777" w:rsidR="008A433E" w:rsidRPr="00D12E4D" w:rsidRDefault="008A433E" w:rsidP="008A433E">
            <w:pPr>
              <w:keepNext/>
              <w:keepLines/>
              <w:spacing w:after="0"/>
              <w:rPr>
                <w:rFonts w:ascii="Arial" w:hAnsi="Arial" w:cs="Arial"/>
                <w:snapToGrid w:val="0"/>
                <w:sz w:val="18"/>
              </w:rPr>
            </w:pPr>
            <w:r w:rsidRPr="00D12E4D">
              <w:rPr>
                <w:rFonts w:ascii="Arial" w:hAnsi="Arial" w:cs="Arial"/>
                <w:snapToGrid w:val="0"/>
                <w:sz w:val="18"/>
              </w:rPr>
              <w:t>9.3.14</w:t>
            </w:r>
          </w:p>
        </w:tc>
        <w:tc>
          <w:tcPr>
            <w:tcW w:w="2971" w:type="dxa"/>
            <w:tcBorders>
              <w:top w:val="single" w:sz="4" w:space="0" w:color="auto"/>
              <w:left w:val="single" w:sz="4" w:space="0" w:color="auto"/>
              <w:bottom w:val="single" w:sz="4" w:space="0" w:color="auto"/>
              <w:right w:val="single" w:sz="4" w:space="0" w:color="auto"/>
            </w:tcBorders>
          </w:tcPr>
          <w:p w14:paraId="63599BD3" w14:textId="77777777" w:rsidR="008A433E" w:rsidRPr="00D12E4D" w:rsidRDefault="008A433E" w:rsidP="008A433E">
            <w:pPr>
              <w:keepNext/>
              <w:keepLines/>
              <w:spacing w:after="0"/>
              <w:rPr>
                <w:rFonts w:ascii="Arial" w:hAnsi="Arial"/>
                <w:sz w:val="18"/>
                <w:lang w:eastAsia="ja-JP"/>
              </w:rPr>
            </w:pPr>
          </w:p>
        </w:tc>
      </w:tr>
      <w:tr w:rsidR="008A433E" w:rsidRPr="00D12E4D" w14:paraId="147204A7" w14:textId="77777777" w:rsidTr="00BC705E">
        <w:tc>
          <w:tcPr>
            <w:tcW w:w="2965" w:type="dxa"/>
            <w:tcBorders>
              <w:top w:val="single" w:sz="4" w:space="0" w:color="auto"/>
              <w:left w:val="single" w:sz="4" w:space="0" w:color="auto"/>
              <w:bottom w:val="single" w:sz="4" w:space="0" w:color="auto"/>
              <w:right w:val="single" w:sz="4" w:space="0" w:color="auto"/>
            </w:tcBorders>
          </w:tcPr>
          <w:p w14:paraId="6296164C" w14:textId="77777777" w:rsidR="008A433E" w:rsidRPr="00D12E4D" w:rsidRDefault="008A433E" w:rsidP="008A433E">
            <w:pPr>
              <w:keepNext/>
              <w:keepLines/>
              <w:spacing w:after="0"/>
              <w:ind w:left="67"/>
              <w:rPr>
                <w:rFonts w:ascii="Arial" w:hAnsi="Arial"/>
                <w:sz w:val="18"/>
                <w:lang w:eastAsia="ja-JP"/>
              </w:rPr>
            </w:pPr>
            <w:r w:rsidRPr="00D12E4D">
              <w:rPr>
                <w:rFonts w:ascii="Arial" w:hAnsi="Arial"/>
                <w:sz w:val="18"/>
                <w:lang w:eastAsia="ja-JP"/>
              </w:rPr>
              <w:t>&gt;&gt;Logical OR</w:t>
            </w:r>
          </w:p>
        </w:tc>
        <w:tc>
          <w:tcPr>
            <w:tcW w:w="1080" w:type="dxa"/>
            <w:tcBorders>
              <w:top w:val="single" w:sz="4" w:space="0" w:color="auto"/>
              <w:left w:val="single" w:sz="4" w:space="0" w:color="auto"/>
              <w:bottom w:val="single" w:sz="4" w:space="0" w:color="auto"/>
              <w:right w:val="single" w:sz="4" w:space="0" w:color="auto"/>
            </w:tcBorders>
          </w:tcPr>
          <w:p w14:paraId="32E243FE"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O</w:t>
            </w:r>
          </w:p>
        </w:tc>
        <w:tc>
          <w:tcPr>
            <w:tcW w:w="1080" w:type="dxa"/>
            <w:tcBorders>
              <w:top w:val="single" w:sz="4" w:space="0" w:color="auto"/>
              <w:left w:val="single" w:sz="4" w:space="0" w:color="auto"/>
              <w:bottom w:val="single" w:sz="4" w:space="0" w:color="auto"/>
              <w:right w:val="single" w:sz="4" w:space="0" w:color="auto"/>
            </w:tcBorders>
          </w:tcPr>
          <w:p w14:paraId="2D572DB5" w14:textId="77777777" w:rsidR="008A433E" w:rsidRPr="00D12E4D" w:rsidRDefault="008A433E" w:rsidP="008A433E">
            <w:pPr>
              <w:keepNext/>
              <w:keepLines/>
              <w:spacing w:after="0"/>
              <w:rPr>
                <w:rFonts w:ascii="Arial" w:hAnsi="Arial"/>
                <w:sz w:val="18"/>
                <w:lang w:eastAsia="ja-JP"/>
              </w:rPr>
            </w:pPr>
          </w:p>
        </w:tc>
        <w:tc>
          <w:tcPr>
            <w:tcW w:w="1260" w:type="dxa"/>
            <w:tcBorders>
              <w:top w:val="single" w:sz="4" w:space="0" w:color="auto"/>
              <w:left w:val="single" w:sz="4" w:space="0" w:color="auto"/>
              <w:bottom w:val="single" w:sz="4" w:space="0" w:color="auto"/>
              <w:right w:val="single" w:sz="4" w:space="0" w:color="auto"/>
            </w:tcBorders>
          </w:tcPr>
          <w:p w14:paraId="048148B5" w14:textId="737C03C7" w:rsidR="008A433E" w:rsidRPr="00D12E4D" w:rsidRDefault="004251ED" w:rsidP="008A433E">
            <w:pPr>
              <w:keepNext/>
              <w:keepLines/>
              <w:spacing w:after="0"/>
              <w:rPr>
                <w:rFonts w:ascii="Arial" w:hAnsi="Arial" w:cs="Arial"/>
                <w:snapToGrid w:val="0"/>
                <w:sz w:val="18"/>
              </w:rPr>
            </w:pPr>
            <w:r w:rsidRPr="00D12E4D">
              <w:rPr>
                <w:rFonts w:ascii="Arial" w:eastAsia="Times New Roman" w:hAnsi="Arial"/>
                <w:sz w:val="18"/>
                <w:lang w:val="en-GB"/>
              </w:rPr>
              <w:t>9.3.25</w:t>
            </w:r>
          </w:p>
        </w:tc>
        <w:tc>
          <w:tcPr>
            <w:tcW w:w="2971" w:type="dxa"/>
            <w:tcBorders>
              <w:top w:val="single" w:sz="4" w:space="0" w:color="auto"/>
              <w:left w:val="single" w:sz="4" w:space="0" w:color="auto"/>
              <w:bottom w:val="single" w:sz="4" w:space="0" w:color="auto"/>
              <w:right w:val="single" w:sz="4" w:space="0" w:color="auto"/>
            </w:tcBorders>
          </w:tcPr>
          <w:p w14:paraId="6ECEF3F6" w14:textId="77777777" w:rsidR="008A433E" w:rsidRPr="00D12E4D" w:rsidRDefault="008A433E" w:rsidP="008A433E">
            <w:pPr>
              <w:keepNext/>
              <w:keepLines/>
              <w:spacing w:after="0"/>
              <w:rPr>
                <w:rFonts w:ascii="Arial" w:hAnsi="Arial"/>
                <w:sz w:val="18"/>
                <w:lang w:eastAsia="ja-JP"/>
              </w:rPr>
            </w:pPr>
          </w:p>
        </w:tc>
      </w:tr>
      <w:bookmarkEnd w:id="662"/>
    </w:tbl>
    <w:p w14:paraId="75293DE0" w14:textId="77777777" w:rsidR="008A433E" w:rsidRPr="00D12E4D" w:rsidRDefault="008A433E" w:rsidP="008A433E">
      <w:pPr>
        <w:keepNext/>
        <w:rPr>
          <w:rFonts w:eastAsiaTheme="min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8A433E" w:rsidRPr="00D12E4D" w14:paraId="4520D4E7"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4A37B7F4" w14:textId="77777777" w:rsidR="008A433E" w:rsidRPr="00D12E4D" w:rsidRDefault="008A433E" w:rsidP="008A433E">
            <w:pPr>
              <w:keepNext/>
              <w:keepLines/>
              <w:spacing w:after="0"/>
              <w:jc w:val="center"/>
              <w:rPr>
                <w:rFonts w:ascii="Arial" w:hAnsi="Arial" w:cs="Arial"/>
                <w:b/>
                <w:sz w:val="18"/>
                <w:lang w:eastAsia="ja-JP"/>
              </w:rPr>
            </w:pPr>
            <w:r w:rsidRPr="00D12E4D">
              <w:rPr>
                <w:rFonts w:ascii="Arial"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5698F5F6" w14:textId="77777777" w:rsidR="008A433E" w:rsidRPr="00D12E4D" w:rsidRDefault="008A433E" w:rsidP="008A433E">
            <w:pPr>
              <w:keepNext/>
              <w:keepLines/>
              <w:spacing w:after="0"/>
              <w:jc w:val="center"/>
              <w:rPr>
                <w:rFonts w:ascii="Arial" w:hAnsi="Arial" w:cs="Arial"/>
                <w:b/>
                <w:sz w:val="18"/>
                <w:lang w:eastAsia="ja-JP"/>
              </w:rPr>
            </w:pPr>
            <w:r w:rsidRPr="00D12E4D">
              <w:rPr>
                <w:rFonts w:ascii="Arial" w:hAnsi="Arial" w:cs="Arial"/>
                <w:b/>
                <w:sz w:val="18"/>
                <w:lang w:eastAsia="ja-JP"/>
              </w:rPr>
              <w:t>Explanation</w:t>
            </w:r>
          </w:p>
        </w:tc>
      </w:tr>
      <w:tr w:rsidR="008A433E" w:rsidRPr="00D12E4D" w14:paraId="7E953A4B" w14:textId="77777777" w:rsidTr="00BC705E">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17948966" w14:textId="77A9D5DC" w:rsidR="008A433E" w:rsidRPr="00D12E4D" w:rsidRDefault="00A31FB4" w:rsidP="008A433E">
            <w:pPr>
              <w:keepNext/>
              <w:keepLines/>
              <w:spacing w:after="0"/>
              <w:rPr>
                <w:rFonts w:ascii="Arial" w:hAnsi="Arial" w:cs="Arial"/>
                <w:sz w:val="18"/>
                <w:lang w:eastAsia="ja-JP"/>
              </w:rPr>
            </w:pPr>
            <w:r w:rsidRPr="00D12E4D">
              <w:rPr>
                <w:rFonts w:ascii="Arial" w:hAnsi="Arial" w:cs="Arial"/>
                <w:sz w:val="18"/>
                <w:lang w:eastAsia="ja-JP"/>
              </w:rPr>
              <w:t>maxnoofItemsinList</w:t>
            </w:r>
          </w:p>
        </w:tc>
        <w:tc>
          <w:tcPr>
            <w:tcW w:w="5670" w:type="dxa"/>
            <w:tcBorders>
              <w:top w:val="single" w:sz="4" w:space="0" w:color="auto"/>
              <w:left w:val="single" w:sz="4" w:space="0" w:color="auto"/>
              <w:bottom w:val="single" w:sz="4" w:space="0" w:color="auto"/>
              <w:right w:val="single" w:sz="4" w:space="0" w:color="auto"/>
            </w:tcBorders>
          </w:tcPr>
          <w:p w14:paraId="3867BB9D" w14:textId="497E60C4" w:rsidR="008A433E" w:rsidRPr="00D12E4D" w:rsidRDefault="008A433E" w:rsidP="008A433E">
            <w:pPr>
              <w:keepNext/>
              <w:keepLines/>
              <w:spacing w:after="0"/>
              <w:rPr>
                <w:rFonts w:ascii="Arial" w:hAnsi="Arial" w:cs="Arial"/>
                <w:sz w:val="18"/>
                <w:lang w:eastAsia="ja-JP"/>
              </w:rPr>
            </w:pPr>
            <w:r w:rsidRPr="00D12E4D">
              <w:rPr>
                <w:rFonts w:ascii="Arial" w:hAnsi="Arial" w:cs="Arial"/>
                <w:sz w:val="18"/>
                <w:lang w:eastAsia="ja-JP"/>
              </w:rPr>
              <w:t>Maximum no. of RAN parameters supported in a structure. The value is &lt;</w:t>
            </w:r>
            <w:r w:rsidR="00704C98" w:rsidRPr="00D12E4D">
              <w:rPr>
                <w:rFonts w:ascii="Arial" w:hAnsi="Arial" w:cs="Arial"/>
                <w:sz w:val="18"/>
                <w:lang w:eastAsia="ja-JP"/>
              </w:rPr>
              <w:t>65535</w:t>
            </w:r>
            <w:r w:rsidRPr="00D12E4D">
              <w:rPr>
                <w:rFonts w:ascii="Arial" w:hAnsi="Arial" w:cs="Arial"/>
                <w:sz w:val="18"/>
                <w:lang w:eastAsia="ja-JP"/>
              </w:rPr>
              <w:t>&gt;.</w:t>
            </w:r>
          </w:p>
        </w:tc>
      </w:tr>
      <w:tr w:rsidR="008A433E" w:rsidRPr="00D12E4D" w14:paraId="154A5053" w14:textId="77777777" w:rsidTr="00BC705E">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3DEA3B4B" w14:textId="1053252F" w:rsidR="008A433E" w:rsidRPr="00D12E4D" w:rsidRDefault="003D4C15" w:rsidP="008A433E">
            <w:pPr>
              <w:keepNext/>
              <w:keepLines/>
              <w:spacing w:after="0"/>
              <w:rPr>
                <w:rFonts w:ascii="Arial" w:hAnsi="Arial" w:cs="Arial"/>
                <w:sz w:val="18"/>
                <w:lang w:eastAsia="ja-JP"/>
              </w:rPr>
            </w:pPr>
            <w:r w:rsidRPr="00D12E4D">
              <w:rPr>
                <w:rFonts w:ascii="Arial" w:hAnsi="Arial" w:cs="Arial"/>
                <w:sz w:val="18"/>
                <w:lang w:eastAsia="ja-JP"/>
              </w:rPr>
              <w:t>maxnoofParametersinStructure</w:t>
            </w:r>
          </w:p>
        </w:tc>
        <w:tc>
          <w:tcPr>
            <w:tcW w:w="5670" w:type="dxa"/>
            <w:tcBorders>
              <w:top w:val="single" w:sz="4" w:space="0" w:color="auto"/>
              <w:left w:val="single" w:sz="4" w:space="0" w:color="auto"/>
              <w:bottom w:val="single" w:sz="4" w:space="0" w:color="auto"/>
              <w:right w:val="single" w:sz="4" w:space="0" w:color="auto"/>
            </w:tcBorders>
          </w:tcPr>
          <w:p w14:paraId="5DF18363" w14:textId="60C637B7" w:rsidR="008A433E" w:rsidRPr="00D12E4D" w:rsidRDefault="008A433E" w:rsidP="008A433E">
            <w:pPr>
              <w:keepNext/>
              <w:keepLines/>
              <w:spacing w:after="0"/>
              <w:rPr>
                <w:rFonts w:ascii="Arial" w:hAnsi="Arial" w:cs="Arial"/>
                <w:sz w:val="18"/>
                <w:lang w:eastAsia="ja-JP"/>
              </w:rPr>
            </w:pPr>
            <w:r w:rsidRPr="00D12E4D">
              <w:rPr>
                <w:rFonts w:ascii="Arial" w:hAnsi="Arial" w:cs="Arial"/>
                <w:sz w:val="18"/>
                <w:lang w:eastAsia="ja-JP"/>
              </w:rPr>
              <w:t>Maximum no. of RAN parameters supported in a structure. The value is &lt;</w:t>
            </w:r>
            <w:r w:rsidR="00704C98" w:rsidRPr="00D12E4D">
              <w:rPr>
                <w:rFonts w:ascii="Arial" w:hAnsi="Arial" w:cs="Arial"/>
                <w:sz w:val="18"/>
                <w:lang w:eastAsia="ja-JP"/>
              </w:rPr>
              <w:t>65535</w:t>
            </w:r>
            <w:r w:rsidRPr="00D12E4D">
              <w:rPr>
                <w:rFonts w:ascii="Arial" w:hAnsi="Arial" w:cs="Arial"/>
                <w:sz w:val="18"/>
                <w:lang w:eastAsia="ja-JP"/>
              </w:rPr>
              <w:t>&gt;.</w:t>
            </w:r>
          </w:p>
        </w:tc>
      </w:tr>
    </w:tbl>
    <w:p w14:paraId="5EF82E15" w14:textId="77777777" w:rsidR="008A433E" w:rsidRPr="00D12E4D" w:rsidRDefault="008A433E" w:rsidP="008A433E">
      <w:pPr>
        <w:keepNext/>
        <w:rPr>
          <w:rFonts w:eastAsiaTheme="minorEastAsia"/>
        </w:rPr>
      </w:pPr>
    </w:p>
    <w:p w14:paraId="720CC2BA" w14:textId="2F5457CD" w:rsidR="008A433E" w:rsidRPr="00D12E4D" w:rsidRDefault="004251ED" w:rsidP="002B0C7A">
      <w:pPr>
        <w:pStyle w:val="Heading3"/>
        <w:rPr>
          <w:rFonts w:cs="Arial"/>
          <w:szCs w:val="28"/>
          <w:lang w:val="en-GB"/>
        </w:rPr>
      </w:pPr>
      <w:bookmarkStart w:id="664" w:name="_Toc9960592"/>
      <w:bookmarkStart w:id="665" w:name="_Toc11310628"/>
      <w:bookmarkStart w:id="666" w:name="_Toc31210269"/>
      <w:bookmarkStart w:id="667" w:name="_Toc77321044"/>
      <w:bookmarkStart w:id="668" w:name="_Toc79485239"/>
      <w:bookmarkStart w:id="669" w:name="_Hlk74841504"/>
      <w:bookmarkStart w:id="670" w:name="_Toc110274664"/>
      <w:bookmarkEnd w:id="656"/>
      <w:bookmarkEnd w:id="657"/>
      <w:r w:rsidRPr="00D12E4D">
        <w:rPr>
          <w:lang w:val="en-GB"/>
        </w:rPr>
        <w:t>9.3.31</w:t>
      </w:r>
      <w:r w:rsidR="008A433E" w:rsidRPr="00D12E4D">
        <w:rPr>
          <w:lang w:val="en-GB"/>
        </w:rPr>
        <w:tab/>
        <w:t>RAN Parameter Test</w:t>
      </w:r>
      <w:bookmarkEnd w:id="664"/>
      <w:bookmarkEnd w:id="665"/>
      <w:r w:rsidR="008A433E" w:rsidRPr="00D12E4D">
        <w:rPr>
          <w:lang w:val="en-GB"/>
        </w:rPr>
        <w:t xml:space="preserve"> Condition</w:t>
      </w:r>
      <w:bookmarkEnd w:id="666"/>
      <w:bookmarkEnd w:id="667"/>
      <w:bookmarkEnd w:id="668"/>
      <w:bookmarkEnd w:id="670"/>
    </w:p>
    <w:p w14:paraId="6E97575F" w14:textId="77777777" w:rsidR="008A433E" w:rsidRPr="00D12E4D" w:rsidRDefault="008A433E" w:rsidP="008A433E">
      <w:pPr>
        <w:keepNext/>
        <w:rPr>
          <w:rFonts w:eastAsiaTheme="minorEastAsia"/>
        </w:rPr>
      </w:pPr>
      <w:r w:rsidRPr="00D12E4D">
        <w:t>This IE compares the particular value of a given RAN parameter with the target value.</w:t>
      </w:r>
    </w:p>
    <w:tbl>
      <w:tblPr>
        <w:tblW w:w="0" w:type="auto"/>
        <w:tblCellMar>
          <w:left w:w="0" w:type="dxa"/>
          <w:right w:w="0" w:type="dxa"/>
        </w:tblCellMar>
        <w:tblLook w:val="04A0" w:firstRow="1" w:lastRow="0" w:firstColumn="1" w:lastColumn="0" w:noHBand="0" w:noVBand="1"/>
      </w:tblPr>
      <w:tblGrid>
        <w:gridCol w:w="2552"/>
        <w:gridCol w:w="1134"/>
        <w:gridCol w:w="1129"/>
        <w:gridCol w:w="2806"/>
        <w:gridCol w:w="1735"/>
      </w:tblGrid>
      <w:tr w:rsidR="008A433E" w:rsidRPr="00D12E4D" w14:paraId="266595B3" w14:textId="77777777" w:rsidTr="00BC705E">
        <w:tc>
          <w:tcPr>
            <w:tcW w:w="25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EFFD6D1" w14:textId="77777777" w:rsidR="008A433E" w:rsidRPr="00D12E4D" w:rsidRDefault="008A433E" w:rsidP="008A433E">
            <w:pPr>
              <w:keepNext/>
              <w:keepLines/>
              <w:spacing w:after="0"/>
              <w:jc w:val="center"/>
              <w:rPr>
                <w:rFonts w:ascii="Arial" w:hAnsi="Arial"/>
                <w:b/>
                <w:sz w:val="18"/>
                <w:lang w:eastAsia="ja-JP"/>
              </w:rPr>
            </w:pPr>
            <w:r w:rsidRPr="00D12E4D">
              <w:rPr>
                <w:rFonts w:ascii="Arial" w:hAnsi="Arial"/>
                <w:b/>
                <w:sz w:val="18"/>
                <w:lang w:eastAsia="ja-JP"/>
              </w:rPr>
              <w:lastRenderedPageBreak/>
              <w:t>IE/Group Name</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7E0DAC7" w14:textId="77777777" w:rsidR="008A433E" w:rsidRPr="00D12E4D" w:rsidRDefault="008A433E" w:rsidP="008A433E">
            <w:pPr>
              <w:keepNext/>
              <w:keepLines/>
              <w:spacing w:after="0"/>
              <w:jc w:val="center"/>
              <w:rPr>
                <w:rFonts w:ascii="Arial" w:hAnsi="Arial"/>
                <w:b/>
                <w:sz w:val="18"/>
                <w:lang w:eastAsia="ja-JP"/>
              </w:rPr>
            </w:pPr>
            <w:r w:rsidRPr="00D12E4D">
              <w:rPr>
                <w:rFonts w:ascii="Arial" w:hAnsi="Arial"/>
                <w:b/>
                <w:sz w:val="18"/>
                <w:lang w:eastAsia="ja-JP"/>
              </w:rPr>
              <w:t>Presence</w:t>
            </w:r>
          </w:p>
        </w:tc>
        <w:tc>
          <w:tcPr>
            <w:tcW w:w="112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835EFBE" w14:textId="77777777" w:rsidR="008A433E" w:rsidRPr="00D12E4D" w:rsidRDefault="008A433E" w:rsidP="008A433E">
            <w:pPr>
              <w:keepNext/>
              <w:keepLines/>
              <w:spacing w:after="0"/>
              <w:jc w:val="center"/>
              <w:rPr>
                <w:rFonts w:ascii="Arial" w:hAnsi="Arial"/>
                <w:b/>
                <w:sz w:val="18"/>
                <w:lang w:eastAsia="ja-JP"/>
              </w:rPr>
            </w:pPr>
            <w:r w:rsidRPr="00D12E4D">
              <w:rPr>
                <w:rFonts w:ascii="Arial" w:hAnsi="Arial"/>
                <w:b/>
                <w:sz w:val="18"/>
                <w:lang w:eastAsia="ja-JP"/>
              </w:rPr>
              <w:t>Range</w:t>
            </w:r>
          </w:p>
        </w:tc>
        <w:tc>
          <w:tcPr>
            <w:tcW w:w="280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83B11C9" w14:textId="77777777" w:rsidR="008A433E" w:rsidRPr="00D12E4D" w:rsidRDefault="008A433E" w:rsidP="008A433E">
            <w:pPr>
              <w:keepNext/>
              <w:keepLines/>
              <w:spacing w:after="0"/>
              <w:jc w:val="center"/>
              <w:rPr>
                <w:rFonts w:ascii="Arial" w:hAnsi="Arial"/>
                <w:b/>
                <w:sz w:val="18"/>
                <w:lang w:eastAsia="ja-JP"/>
              </w:rPr>
            </w:pPr>
            <w:r w:rsidRPr="00D12E4D">
              <w:rPr>
                <w:rFonts w:ascii="Arial" w:hAnsi="Arial"/>
                <w:b/>
                <w:sz w:val="18"/>
                <w:lang w:eastAsia="ja-JP"/>
              </w:rPr>
              <w:t>IE type and reference</w:t>
            </w:r>
          </w:p>
        </w:tc>
        <w:tc>
          <w:tcPr>
            <w:tcW w:w="173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D26039E" w14:textId="77777777" w:rsidR="008A433E" w:rsidRPr="00D12E4D" w:rsidRDefault="008A433E" w:rsidP="008A433E">
            <w:pPr>
              <w:keepNext/>
              <w:keepLines/>
              <w:spacing w:after="0"/>
              <w:jc w:val="center"/>
              <w:rPr>
                <w:rFonts w:ascii="Arial" w:hAnsi="Arial"/>
                <w:b/>
                <w:sz w:val="18"/>
                <w:lang w:eastAsia="ja-JP"/>
              </w:rPr>
            </w:pPr>
            <w:r w:rsidRPr="00D12E4D">
              <w:rPr>
                <w:rFonts w:ascii="Arial" w:hAnsi="Arial"/>
                <w:b/>
                <w:sz w:val="18"/>
                <w:lang w:eastAsia="ja-JP"/>
              </w:rPr>
              <w:t>Semantics description</w:t>
            </w:r>
          </w:p>
        </w:tc>
      </w:tr>
      <w:tr w:rsidR="008A433E" w:rsidRPr="00D12E4D" w14:paraId="7EC47A97" w14:textId="77777777" w:rsidTr="00BC705E">
        <w:tc>
          <w:tcPr>
            <w:tcW w:w="25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2CAA94" w14:textId="77777777" w:rsidR="008A433E" w:rsidRPr="00D12E4D" w:rsidRDefault="008A433E" w:rsidP="008A433E">
            <w:pPr>
              <w:keepNext/>
              <w:keepLines/>
              <w:spacing w:after="0"/>
              <w:rPr>
                <w:rFonts w:ascii="Arial" w:hAnsi="Arial"/>
                <w:sz w:val="18"/>
                <w:lang w:eastAsia="ja-JP"/>
              </w:rPr>
            </w:pPr>
            <w:r w:rsidRPr="00D12E4D">
              <w:rPr>
                <w:rFonts w:ascii="Arial" w:hAnsi="Arial"/>
                <w:b/>
                <w:bCs/>
                <w:sz w:val="18"/>
                <w:lang w:eastAsia="ja-JP"/>
              </w:rPr>
              <w:t xml:space="preserve">CHOICE </w:t>
            </w:r>
            <w:r w:rsidRPr="00D12E4D">
              <w:rPr>
                <w:rFonts w:ascii="Arial" w:hAnsi="Arial"/>
                <w:i/>
                <w:iCs/>
                <w:sz w:val="18"/>
                <w:lang w:eastAsia="ja-JP"/>
              </w:rPr>
              <w:t>RAN Parameter Test Condition</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14:paraId="2698AC3C" w14:textId="77777777" w:rsidR="008A433E" w:rsidRPr="00D12E4D" w:rsidRDefault="008A433E" w:rsidP="008A433E">
            <w:pPr>
              <w:rPr>
                <w:lang w:eastAsia="ja-JP"/>
              </w:rPr>
            </w:pPr>
          </w:p>
        </w:tc>
        <w:tc>
          <w:tcPr>
            <w:tcW w:w="1129" w:type="dxa"/>
            <w:tcBorders>
              <w:top w:val="nil"/>
              <w:left w:val="nil"/>
              <w:bottom w:val="single" w:sz="8" w:space="0" w:color="auto"/>
              <w:right w:val="single" w:sz="8" w:space="0" w:color="auto"/>
            </w:tcBorders>
            <w:tcMar>
              <w:top w:w="0" w:type="dxa"/>
              <w:left w:w="108" w:type="dxa"/>
              <w:bottom w:w="0" w:type="dxa"/>
              <w:right w:w="108" w:type="dxa"/>
            </w:tcMar>
          </w:tcPr>
          <w:p w14:paraId="4A1443AD" w14:textId="77777777" w:rsidR="008A433E" w:rsidRPr="00D12E4D" w:rsidRDefault="008A433E" w:rsidP="008A433E">
            <w:pPr>
              <w:keepNext/>
              <w:keepLines/>
              <w:spacing w:after="0"/>
              <w:rPr>
                <w:rFonts w:ascii="Arial" w:eastAsiaTheme="minorEastAsia" w:hAnsi="Arial"/>
                <w:sz w:val="18"/>
                <w:lang w:eastAsia="ja-JP"/>
              </w:rPr>
            </w:pPr>
          </w:p>
        </w:tc>
        <w:tc>
          <w:tcPr>
            <w:tcW w:w="2806" w:type="dxa"/>
            <w:tcBorders>
              <w:top w:val="nil"/>
              <w:left w:val="nil"/>
              <w:bottom w:val="single" w:sz="8" w:space="0" w:color="auto"/>
              <w:right w:val="single" w:sz="8" w:space="0" w:color="auto"/>
            </w:tcBorders>
            <w:tcMar>
              <w:top w:w="0" w:type="dxa"/>
              <w:left w:w="108" w:type="dxa"/>
              <w:bottom w:w="0" w:type="dxa"/>
              <w:right w:w="108" w:type="dxa"/>
            </w:tcMar>
            <w:hideMark/>
          </w:tcPr>
          <w:p w14:paraId="06752170" w14:textId="77777777" w:rsidR="008A433E" w:rsidRPr="00D12E4D" w:rsidRDefault="008A433E" w:rsidP="008A433E">
            <w:pPr>
              <w:rPr>
                <w:rFonts w:eastAsiaTheme="minorEastAsia"/>
                <w:lang w:eastAsia="ja-JP"/>
              </w:rPr>
            </w:pPr>
          </w:p>
        </w:tc>
        <w:tc>
          <w:tcPr>
            <w:tcW w:w="1735" w:type="dxa"/>
            <w:tcBorders>
              <w:top w:val="nil"/>
              <w:left w:val="nil"/>
              <w:bottom w:val="single" w:sz="8" w:space="0" w:color="auto"/>
              <w:right w:val="single" w:sz="8" w:space="0" w:color="auto"/>
            </w:tcBorders>
            <w:tcMar>
              <w:top w:w="0" w:type="dxa"/>
              <w:left w:w="108" w:type="dxa"/>
              <w:bottom w:w="0" w:type="dxa"/>
              <w:right w:w="108" w:type="dxa"/>
            </w:tcMar>
          </w:tcPr>
          <w:p w14:paraId="56907424" w14:textId="77777777" w:rsidR="008A433E" w:rsidRPr="00D12E4D" w:rsidRDefault="008A433E" w:rsidP="008A433E">
            <w:pPr>
              <w:keepNext/>
              <w:keepLines/>
              <w:spacing w:after="0"/>
              <w:rPr>
                <w:rFonts w:ascii="Arial" w:eastAsiaTheme="minorEastAsia" w:hAnsi="Arial"/>
                <w:sz w:val="18"/>
                <w:lang w:eastAsia="ja-JP"/>
              </w:rPr>
            </w:pPr>
          </w:p>
        </w:tc>
      </w:tr>
      <w:tr w:rsidR="008A433E" w:rsidRPr="00D12E4D" w14:paraId="405580BE" w14:textId="77777777" w:rsidTr="00BC705E">
        <w:tc>
          <w:tcPr>
            <w:tcW w:w="25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9FFA2D" w14:textId="77777777" w:rsidR="008A433E" w:rsidRPr="00D12E4D" w:rsidRDefault="008A433E" w:rsidP="008A433E">
            <w:pPr>
              <w:keepNext/>
              <w:keepLines/>
              <w:spacing w:after="0"/>
              <w:rPr>
                <w:rFonts w:ascii="Arial" w:eastAsia="Times New Roman" w:hAnsi="Arial"/>
                <w:sz w:val="18"/>
                <w:lang w:eastAsia="ja-JP"/>
              </w:rPr>
            </w:pPr>
            <w:r w:rsidRPr="00D12E4D">
              <w:rPr>
                <w:rFonts w:ascii="Arial" w:hAnsi="Arial"/>
                <w:sz w:val="18"/>
                <w:lang w:eastAsia="ja-JP"/>
              </w:rPr>
              <w:t>&gt;Comparison</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14:paraId="5E4D6BFC"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M</w:t>
            </w:r>
          </w:p>
        </w:tc>
        <w:tc>
          <w:tcPr>
            <w:tcW w:w="1129" w:type="dxa"/>
            <w:tcBorders>
              <w:top w:val="nil"/>
              <w:left w:val="nil"/>
              <w:bottom w:val="single" w:sz="8" w:space="0" w:color="auto"/>
              <w:right w:val="single" w:sz="8" w:space="0" w:color="auto"/>
            </w:tcBorders>
            <w:tcMar>
              <w:top w:w="0" w:type="dxa"/>
              <w:left w:w="108" w:type="dxa"/>
              <w:bottom w:w="0" w:type="dxa"/>
              <w:right w:w="108" w:type="dxa"/>
            </w:tcMar>
          </w:tcPr>
          <w:p w14:paraId="5B348201" w14:textId="77777777" w:rsidR="008A433E" w:rsidRPr="00D12E4D" w:rsidRDefault="008A433E" w:rsidP="008A433E">
            <w:pPr>
              <w:keepNext/>
              <w:keepLines/>
              <w:spacing w:after="0"/>
              <w:rPr>
                <w:rFonts w:ascii="Arial" w:hAnsi="Arial"/>
                <w:b/>
                <w:bCs/>
                <w:sz w:val="18"/>
                <w:lang w:eastAsia="ja-JP"/>
              </w:rPr>
            </w:pPr>
          </w:p>
        </w:tc>
        <w:tc>
          <w:tcPr>
            <w:tcW w:w="2806" w:type="dxa"/>
            <w:tcBorders>
              <w:top w:val="nil"/>
              <w:left w:val="nil"/>
              <w:bottom w:val="single" w:sz="8" w:space="0" w:color="auto"/>
              <w:right w:val="single" w:sz="8" w:space="0" w:color="auto"/>
            </w:tcBorders>
            <w:tcMar>
              <w:top w:w="0" w:type="dxa"/>
              <w:left w:w="108" w:type="dxa"/>
              <w:bottom w:w="0" w:type="dxa"/>
              <w:right w:w="108" w:type="dxa"/>
            </w:tcMar>
            <w:hideMark/>
          </w:tcPr>
          <w:p w14:paraId="086C49F1"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ENUMERATED (</w:t>
            </w:r>
            <w:bookmarkStart w:id="671" w:name="_Hlk75177236"/>
            <w:r w:rsidRPr="00D12E4D">
              <w:rPr>
                <w:rFonts w:ascii="Arial" w:hAnsi="Arial"/>
                <w:sz w:val="18"/>
                <w:lang w:eastAsia="ja-JP"/>
              </w:rPr>
              <w:t>equal, difference, greaterthan, lessthan, contains, starts with, …</w:t>
            </w:r>
            <w:bookmarkEnd w:id="671"/>
            <w:r w:rsidRPr="00D12E4D">
              <w:rPr>
                <w:rFonts w:ascii="Arial" w:hAnsi="Arial"/>
                <w:sz w:val="18"/>
                <w:lang w:eastAsia="ja-JP"/>
              </w:rPr>
              <w:t>)</w:t>
            </w:r>
          </w:p>
        </w:tc>
        <w:tc>
          <w:tcPr>
            <w:tcW w:w="1735" w:type="dxa"/>
            <w:tcBorders>
              <w:top w:val="nil"/>
              <w:left w:val="nil"/>
              <w:bottom w:val="single" w:sz="8" w:space="0" w:color="auto"/>
              <w:right w:val="single" w:sz="8" w:space="0" w:color="auto"/>
            </w:tcBorders>
            <w:tcMar>
              <w:top w:w="0" w:type="dxa"/>
              <w:left w:w="108" w:type="dxa"/>
              <w:bottom w:w="0" w:type="dxa"/>
              <w:right w:w="108" w:type="dxa"/>
            </w:tcMar>
            <w:hideMark/>
          </w:tcPr>
          <w:p w14:paraId="3D5D5368" w14:textId="51B911AA"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 xml:space="preserve">Applies only when RAN Parameter Value is present in </w:t>
            </w:r>
            <w:r w:rsidR="004251ED" w:rsidRPr="00D12E4D">
              <w:rPr>
                <w:rFonts w:ascii="Arial" w:hAnsi="Arial"/>
                <w:sz w:val="18"/>
                <w:lang w:eastAsia="ja-JP"/>
              </w:rPr>
              <w:t>9.3.30</w:t>
            </w:r>
            <w:r w:rsidR="00704C98" w:rsidRPr="00D12E4D">
              <w:rPr>
                <w:rFonts w:ascii="Arial" w:hAnsi="Arial"/>
                <w:sz w:val="18"/>
                <w:lang w:eastAsia="ja-JP"/>
              </w:rPr>
              <w:t>.</w:t>
            </w:r>
          </w:p>
        </w:tc>
      </w:tr>
      <w:tr w:rsidR="008A433E" w:rsidRPr="00D12E4D" w14:paraId="0F7FC0AD" w14:textId="77777777" w:rsidTr="00BC705E">
        <w:tc>
          <w:tcPr>
            <w:tcW w:w="25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38C933"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&gt;Presence</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14:paraId="3C8B6AA4"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M</w:t>
            </w:r>
          </w:p>
        </w:tc>
        <w:tc>
          <w:tcPr>
            <w:tcW w:w="1129" w:type="dxa"/>
            <w:tcBorders>
              <w:top w:val="nil"/>
              <w:left w:val="nil"/>
              <w:bottom w:val="single" w:sz="8" w:space="0" w:color="auto"/>
              <w:right w:val="single" w:sz="8" w:space="0" w:color="auto"/>
            </w:tcBorders>
            <w:tcMar>
              <w:top w:w="0" w:type="dxa"/>
              <w:left w:w="108" w:type="dxa"/>
              <w:bottom w:w="0" w:type="dxa"/>
              <w:right w:w="108" w:type="dxa"/>
            </w:tcMar>
          </w:tcPr>
          <w:p w14:paraId="4B86E97F" w14:textId="77777777" w:rsidR="008A433E" w:rsidRPr="00D12E4D" w:rsidRDefault="008A433E" w:rsidP="008A433E">
            <w:pPr>
              <w:keepNext/>
              <w:keepLines/>
              <w:spacing w:after="0"/>
              <w:rPr>
                <w:rFonts w:ascii="Arial" w:hAnsi="Arial"/>
                <w:sz w:val="18"/>
                <w:lang w:eastAsia="ja-JP"/>
              </w:rPr>
            </w:pPr>
          </w:p>
        </w:tc>
        <w:tc>
          <w:tcPr>
            <w:tcW w:w="2806" w:type="dxa"/>
            <w:tcBorders>
              <w:top w:val="nil"/>
              <w:left w:val="nil"/>
              <w:bottom w:val="single" w:sz="8" w:space="0" w:color="auto"/>
              <w:right w:val="single" w:sz="8" w:space="0" w:color="auto"/>
            </w:tcBorders>
            <w:tcMar>
              <w:top w:w="0" w:type="dxa"/>
              <w:left w:w="108" w:type="dxa"/>
              <w:bottom w:w="0" w:type="dxa"/>
              <w:right w:w="108" w:type="dxa"/>
            </w:tcMar>
            <w:hideMark/>
          </w:tcPr>
          <w:p w14:paraId="11B897C3"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ENUMERATED (</w:t>
            </w:r>
            <w:bookmarkStart w:id="672" w:name="_Hlk75177269"/>
            <w:r w:rsidRPr="00D12E4D">
              <w:rPr>
                <w:rFonts w:ascii="Arial" w:hAnsi="Arial"/>
                <w:sz w:val="18"/>
                <w:lang w:eastAsia="ja-JP"/>
              </w:rPr>
              <w:t>present, configured, rollover, non-zero, …</w:t>
            </w:r>
            <w:bookmarkEnd w:id="672"/>
            <w:r w:rsidRPr="00D12E4D">
              <w:rPr>
                <w:rFonts w:ascii="Arial" w:hAnsi="Arial"/>
                <w:sz w:val="18"/>
                <w:lang w:eastAsia="ja-JP"/>
              </w:rPr>
              <w:t>)</w:t>
            </w:r>
          </w:p>
        </w:tc>
        <w:tc>
          <w:tcPr>
            <w:tcW w:w="1735" w:type="dxa"/>
            <w:tcBorders>
              <w:top w:val="nil"/>
              <w:left w:val="nil"/>
              <w:bottom w:val="single" w:sz="8" w:space="0" w:color="auto"/>
              <w:right w:val="single" w:sz="8" w:space="0" w:color="auto"/>
            </w:tcBorders>
            <w:tcMar>
              <w:top w:w="0" w:type="dxa"/>
              <w:left w:w="108" w:type="dxa"/>
              <w:bottom w:w="0" w:type="dxa"/>
              <w:right w:w="108" w:type="dxa"/>
            </w:tcMar>
            <w:hideMark/>
          </w:tcPr>
          <w:p w14:paraId="71A2D985" w14:textId="43E77775"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 xml:space="preserve">Applies only when RAN Parameter Value is not present in </w:t>
            </w:r>
            <w:r w:rsidR="004251ED" w:rsidRPr="00D12E4D">
              <w:rPr>
                <w:rFonts w:ascii="Arial" w:hAnsi="Arial"/>
                <w:sz w:val="18"/>
                <w:lang w:eastAsia="ja-JP"/>
              </w:rPr>
              <w:t>9.3.30</w:t>
            </w:r>
            <w:r w:rsidR="00704C98" w:rsidRPr="00D12E4D">
              <w:rPr>
                <w:rFonts w:ascii="Arial" w:hAnsi="Arial"/>
                <w:sz w:val="18"/>
                <w:lang w:eastAsia="ja-JP"/>
              </w:rPr>
              <w:t>.</w:t>
            </w:r>
          </w:p>
        </w:tc>
      </w:tr>
    </w:tbl>
    <w:p w14:paraId="330F5BFB" w14:textId="77777777" w:rsidR="008A433E" w:rsidRPr="00D12E4D" w:rsidRDefault="008A433E" w:rsidP="008A433E">
      <w:pPr>
        <w:rPr>
          <w:rFonts w:eastAsiaTheme="minorEastAsia"/>
          <w:lang w:eastAsia="ko-KR"/>
        </w:rPr>
      </w:pPr>
    </w:p>
    <w:bookmarkEnd w:id="669"/>
    <w:p w14:paraId="6F486953" w14:textId="77777777" w:rsidR="008A433E" w:rsidRPr="00D12E4D" w:rsidRDefault="008A433E" w:rsidP="008A433E">
      <w:r w:rsidRPr="00D12E4D">
        <w:t>For the choice type of “Comparison”, the test condition is Value (</w:t>
      </w:r>
      <w:r w:rsidRPr="00D12E4D">
        <w:rPr>
          <w:i/>
          <w:iCs/>
        </w:rPr>
        <w:t>RAN Parameter ID</w:t>
      </w:r>
      <w:r w:rsidRPr="00D12E4D">
        <w:t>) (</w:t>
      </w:r>
      <w:r w:rsidRPr="00D12E4D">
        <w:rPr>
          <w:i/>
          <w:iCs/>
        </w:rPr>
        <w:t>RAN Parameter Test Condition</w:t>
      </w:r>
      <w:r w:rsidRPr="00D12E4D">
        <w:t>) (</w:t>
      </w:r>
      <w:r w:rsidRPr="00D12E4D">
        <w:rPr>
          <w:i/>
          <w:iCs/>
        </w:rPr>
        <w:t>RAN Parameter Value</w:t>
      </w:r>
      <w:r w:rsidRPr="00D12E4D">
        <w:t xml:space="preserve">). </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552"/>
        <w:gridCol w:w="6798"/>
      </w:tblGrid>
      <w:tr w:rsidR="008A433E" w:rsidRPr="00D12E4D" w14:paraId="7B156BED" w14:textId="77777777" w:rsidTr="00BC705E">
        <w:tc>
          <w:tcPr>
            <w:tcW w:w="2552" w:type="dxa"/>
            <w:tcMar>
              <w:top w:w="0" w:type="dxa"/>
              <w:left w:w="108" w:type="dxa"/>
              <w:bottom w:w="0" w:type="dxa"/>
              <w:right w:w="108" w:type="dxa"/>
            </w:tcMar>
            <w:hideMark/>
          </w:tcPr>
          <w:p w14:paraId="47FD7762" w14:textId="77777777" w:rsidR="008A433E" w:rsidRPr="00D12E4D" w:rsidRDefault="008A433E" w:rsidP="008A433E">
            <w:pPr>
              <w:keepNext/>
              <w:keepLines/>
              <w:spacing w:after="0"/>
              <w:jc w:val="center"/>
              <w:rPr>
                <w:rFonts w:ascii="Arial" w:hAnsi="Arial"/>
                <w:b/>
                <w:sz w:val="18"/>
                <w:lang w:eastAsia="ja-JP"/>
              </w:rPr>
            </w:pPr>
            <w:r w:rsidRPr="00D12E4D">
              <w:rPr>
                <w:rFonts w:ascii="Arial" w:hAnsi="Arial"/>
                <w:b/>
                <w:sz w:val="18"/>
                <w:lang w:eastAsia="ja-JP"/>
              </w:rPr>
              <w:t>RAN Parameter Test condition</w:t>
            </w:r>
          </w:p>
        </w:tc>
        <w:tc>
          <w:tcPr>
            <w:tcW w:w="6798" w:type="dxa"/>
            <w:tcMar>
              <w:top w:w="0" w:type="dxa"/>
              <w:left w:w="108" w:type="dxa"/>
              <w:bottom w:w="0" w:type="dxa"/>
              <w:right w:w="108" w:type="dxa"/>
            </w:tcMar>
            <w:hideMark/>
          </w:tcPr>
          <w:p w14:paraId="61D9C989" w14:textId="77777777" w:rsidR="008A433E" w:rsidRPr="00D12E4D" w:rsidRDefault="008A433E" w:rsidP="008A433E">
            <w:pPr>
              <w:keepNext/>
              <w:keepLines/>
              <w:spacing w:after="0"/>
              <w:jc w:val="center"/>
              <w:rPr>
                <w:rFonts w:ascii="Arial" w:hAnsi="Arial"/>
                <w:b/>
                <w:sz w:val="18"/>
                <w:lang w:eastAsia="ja-JP"/>
              </w:rPr>
            </w:pPr>
            <w:r w:rsidRPr="00D12E4D">
              <w:rPr>
                <w:rFonts w:ascii="Arial" w:hAnsi="Arial"/>
                <w:b/>
                <w:sz w:val="18"/>
                <w:lang w:eastAsia="ja-JP"/>
              </w:rPr>
              <w:t>Test condition</w:t>
            </w:r>
          </w:p>
        </w:tc>
      </w:tr>
      <w:tr w:rsidR="008A433E" w:rsidRPr="00D12E4D" w14:paraId="42833AFD" w14:textId="77777777" w:rsidTr="00BC705E">
        <w:tc>
          <w:tcPr>
            <w:tcW w:w="2552" w:type="dxa"/>
            <w:tcMar>
              <w:top w:w="0" w:type="dxa"/>
              <w:left w:w="108" w:type="dxa"/>
              <w:bottom w:w="0" w:type="dxa"/>
              <w:right w:w="108" w:type="dxa"/>
            </w:tcMar>
            <w:hideMark/>
          </w:tcPr>
          <w:p w14:paraId="7FDA5728" w14:textId="7C2CCB60" w:rsidR="008A433E" w:rsidRPr="00D12E4D" w:rsidRDefault="003C67C0" w:rsidP="008A433E">
            <w:pPr>
              <w:keepNext/>
              <w:keepLines/>
              <w:spacing w:after="0"/>
              <w:rPr>
                <w:rFonts w:ascii="Arial" w:hAnsi="Arial"/>
                <w:sz w:val="18"/>
                <w:lang w:eastAsia="ja-JP"/>
              </w:rPr>
            </w:pPr>
            <w:r w:rsidRPr="00D12E4D">
              <w:rPr>
                <w:rFonts w:ascii="Arial" w:hAnsi="Arial"/>
                <w:sz w:val="18"/>
                <w:lang w:eastAsia="ja-JP"/>
              </w:rPr>
              <w:t>E</w:t>
            </w:r>
            <w:r w:rsidR="008A433E" w:rsidRPr="00D12E4D">
              <w:rPr>
                <w:rFonts w:ascii="Arial" w:hAnsi="Arial"/>
                <w:sz w:val="18"/>
                <w:lang w:eastAsia="ja-JP"/>
              </w:rPr>
              <w:t>qual</w:t>
            </w:r>
          </w:p>
        </w:tc>
        <w:tc>
          <w:tcPr>
            <w:tcW w:w="6798" w:type="dxa"/>
            <w:tcMar>
              <w:top w:w="0" w:type="dxa"/>
              <w:left w:w="108" w:type="dxa"/>
              <w:bottom w:w="0" w:type="dxa"/>
              <w:right w:w="108" w:type="dxa"/>
            </w:tcMar>
            <w:hideMark/>
          </w:tcPr>
          <w:p w14:paraId="764EA7AB" w14:textId="77777777" w:rsidR="008A433E" w:rsidRPr="00D12E4D" w:rsidRDefault="008A433E" w:rsidP="008A433E">
            <w:pPr>
              <w:keepNext/>
              <w:keepLines/>
              <w:spacing w:after="0"/>
              <w:rPr>
                <w:rFonts w:ascii="Arial" w:hAnsi="Arial"/>
                <w:sz w:val="18"/>
                <w:lang w:eastAsia="ja-JP"/>
              </w:rPr>
            </w:pPr>
            <w:r w:rsidRPr="00D12E4D">
              <w:rPr>
                <w:rFonts w:ascii="Arial" w:hAnsi="Arial"/>
                <w:sz w:val="18"/>
              </w:rPr>
              <w:t>Value (RAN Parameter ID) = (RAN Parameter Value)</w:t>
            </w:r>
          </w:p>
        </w:tc>
      </w:tr>
      <w:tr w:rsidR="008A433E" w:rsidRPr="00D12E4D" w14:paraId="4E49A9E9" w14:textId="77777777" w:rsidTr="00BC705E">
        <w:tc>
          <w:tcPr>
            <w:tcW w:w="2552" w:type="dxa"/>
            <w:tcMar>
              <w:top w:w="0" w:type="dxa"/>
              <w:left w:w="108" w:type="dxa"/>
              <w:bottom w:w="0" w:type="dxa"/>
              <w:right w:w="108" w:type="dxa"/>
            </w:tcMar>
            <w:hideMark/>
          </w:tcPr>
          <w:p w14:paraId="3F7ADD18" w14:textId="70C6BA6C" w:rsidR="008A433E" w:rsidRPr="00D12E4D" w:rsidRDefault="003C67C0" w:rsidP="008A433E">
            <w:pPr>
              <w:keepNext/>
              <w:keepLines/>
              <w:spacing w:after="0"/>
              <w:rPr>
                <w:rFonts w:ascii="Arial" w:hAnsi="Arial"/>
                <w:sz w:val="18"/>
                <w:lang w:eastAsia="ja-JP"/>
              </w:rPr>
            </w:pPr>
            <w:r w:rsidRPr="00D12E4D">
              <w:rPr>
                <w:rFonts w:ascii="Arial" w:hAnsi="Arial"/>
                <w:sz w:val="18"/>
                <w:lang w:eastAsia="ja-JP"/>
              </w:rPr>
              <w:t>D</w:t>
            </w:r>
            <w:r w:rsidR="008A433E" w:rsidRPr="00D12E4D">
              <w:rPr>
                <w:rFonts w:ascii="Arial" w:hAnsi="Arial"/>
                <w:sz w:val="18"/>
                <w:lang w:eastAsia="ja-JP"/>
              </w:rPr>
              <w:t>ifference</w:t>
            </w:r>
          </w:p>
        </w:tc>
        <w:tc>
          <w:tcPr>
            <w:tcW w:w="6798" w:type="dxa"/>
            <w:tcMar>
              <w:top w:w="0" w:type="dxa"/>
              <w:left w:w="108" w:type="dxa"/>
              <w:bottom w:w="0" w:type="dxa"/>
              <w:right w:w="108" w:type="dxa"/>
            </w:tcMar>
            <w:hideMark/>
          </w:tcPr>
          <w:p w14:paraId="6780ABBF" w14:textId="77777777" w:rsidR="008A433E" w:rsidRPr="00D12E4D" w:rsidRDefault="008A433E" w:rsidP="008A433E">
            <w:pPr>
              <w:keepNext/>
              <w:keepLines/>
              <w:spacing w:after="0"/>
              <w:rPr>
                <w:rFonts w:ascii="Arial" w:hAnsi="Arial"/>
                <w:sz w:val="18"/>
                <w:lang w:eastAsia="ko-KR"/>
              </w:rPr>
            </w:pPr>
            <w:r w:rsidRPr="00D12E4D">
              <w:rPr>
                <w:rFonts w:ascii="Arial" w:hAnsi="Arial"/>
                <w:sz w:val="18"/>
              </w:rPr>
              <w:t>Value (RAN Parameter ID) &lt;&gt; (RAN Parameter Value)</w:t>
            </w:r>
          </w:p>
        </w:tc>
      </w:tr>
      <w:tr w:rsidR="008A433E" w:rsidRPr="00D12E4D" w14:paraId="16B274AA" w14:textId="77777777" w:rsidTr="00BC705E">
        <w:tc>
          <w:tcPr>
            <w:tcW w:w="2552" w:type="dxa"/>
            <w:tcMar>
              <w:top w:w="0" w:type="dxa"/>
              <w:left w:w="108" w:type="dxa"/>
              <w:bottom w:w="0" w:type="dxa"/>
              <w:right w:w="108" w:type="dxa"/>
            </w:tcMar>
            <w:hideMark/>
          </w:tcPr>
          <w:p w14:paraId="7B081C38" w14:textId="51BE466F" w:rsidR="008A433E" w:rsidRPr="00D12E4D" w:rsidRDefault="003C67C0" w:rsidP="008A433E">
            <w:pPr>
              <w:keepNext/>
              <w:keepLines/>
              <w:spacing w:after="0"/>
              <w:rPr>
                <w:rFonts w:ascii="Arial" w:hAnsi="Arial"/>
                <w:sz w:val="18"/>
                <w:lang w:eastAsia="ja-JP"/>
              </w:rPr>
            </w:pPr>
            <w:r w:rsidRPr="00D12E4D">
              <w:rPr>
                <w:rFonts w:ascii="Arial" w:hAnsi="Arial"/>
                <w:sz w:val="18"/>
              </w:rPr>
              <w:t>G</w:t>
            </w:r>
            <w:r w:rsidR="008A433E" w:rsidRPr="00D12E4D">
              <w:rPr>
                <w:rFonts w:ascii="Arial" w:hAnsi="Arial"/>
                <w:sz w:val="18"/>
              </w:rPr>
              <w:t>reaterthan</w:t>
            </w:r>
          </w:p>
        </w:tc>
        <w:tc>
          <w:tcPr>
            <w:tcW w:w="6798" w:type="dxa"/>
            <w:tcMar>
              <w:top w:w="0" w:type="dxa"/>
              <w:left w:w="108" w:type="dxa"/>
              <w:bottom w:w="0" w:type="dxa"/>
              <w:right w:w="108" w:type="dxa"/>
            </w:tcMar>
            <w:hideMark/>
          </w:tcPr>
          <w:p w14:paraId="012F829D" w14:textId="77777777" w:rsidR="008A433E" w:rsidRPr="00D12E4D" w:rsidRDefault="008A433E" w:rsidP="008A433E">
            <w:pPr>
              <w:keepNext/>
              <w:keepLines/>
              <w:spacing w:after="0"/>
              <w:rPr>
                <w:rFonts w:ascii="Arial" w:hAnsi="Arial"/>
                <w:sz w:val="18"/>
                <w:lang w:eastAsia="ko-KR"/>
              </w:rPr>
            </w:pPr>
            <w:r w:rsidRPr="00D12E4D">
              <w:rPr>
                <w:rFonts w:ascii="Arial" w:hAnsi="Arial"/>
                <w:sz w:val="18"/>
              </w:rPr>
              <w:t>Value (RAN Parameter ID) =&gt; (RAN Parameter Value)</w:t>
            </w:r>
          </w:p>
        </w:tc>
      </w:tr>
      <w:tr w:rsidR="008A433E" w:rsidRPr="00D12E4D" w14:paraId="66FAB6C0" w14:textId="77777777" w:rsidTr="00BC705E">
        <w:tc>
          <w:tcPr>
            <w:tcW w:w="2552" w:type="dxa"/>
            <w:tcMar>
              <w:top w:w="0" w:type="dxa"/>
              <w:left w:w="108" w:type="dxa"/>
              <w:bottom w:w="0" w:type="dxa"/>
              <w:right w:w="108" w:type="dxa"/>
            </w:tcMar>
            <w:hideMark/>
          </w:tcPr>
          <w:p w14:paraId="57325701" w14:textId="77777777" w:rsidR="008A433E" w:rsidRPr="00D12E4D" w:rsidRDefault="008A433E" w:rsidP="008A433E">
            <w:pPr>
              <w:keepNext/>
              <w:keepLines/>
              <w:spacing w:after="0"/>
              <w:rPr>
                <w:rFonts w:ascii="Arial" w:hAnsi="Arial"/>
                <w:sz w:val="18"/>
                <w:lang w:eastAsia="ko-KR"/>
              </w:rPr>
            </w:pPr>
            <w:r w:rsidRPr="00D12E4D">
              <w:rPr>
                <w:rFonts w:ascii="Arial" w:hAnsi="Arial"/>
                <w:sz w:val="18"/>
              </w:rPr>
              <w:t>lessthan</w:t>
            </w:r>
          </w:p>
        </w:tc>
        <w:tc>
          <w:tcPr>
            <w:tcW w:w="6798" w:type="dxa"/>
            <w:tcMar>
              <w:top w:w="0" w:type="dxa"/>
              <w:left w:w="108" w:type="dxa"/>
              <w:bottom w:w="0" w:type="dxa"/>
              <w:right w:w="108" w:type="dxa"/>
            </w:tcMar>
            <w:hideMark/>
          </w:tcPr>
          <w:p w14:paraId="41409E03" w14:textId="77777777" w:rsidR="008A433E" w:rsidRPr="00D12E4D" w:rsidRDefault="008A433E" w:rsidP="008A433E">
            <w:pPr>
              <w:keepNext/>
              <w:keepLines/>
              <w:spacing w:after="0"/>
              <w:rPr>
                <w:rFonts w:ascii="Arial" w:hAnsi="Arial"/>
                <w:sz w:val="18"/>
              </w:rPr>
            </w:pPr>
            <w:r w:rsidRPr="00D12E4D">
              <w:rPr>
                <w:rFonts w:ascii="Arial" w:hAnsi="Arial"/>
                <w:sz w:val="18"/>
              </w:rPr>
              <w:t>Value (RAN Parameter ID) &lt; (RAN Parameter Value)</w:t>
            </w:r>
          </w:p>
        </w:tc>
      </w:tr>
      <w:tr w:rsidR="008A433E" w:rsidRPr="00D12E4D" w14:paraId="7F3AA496" w14:textId="77777777" w:rsidTr="00BC705E">
        <w:tc>
          <w:tcPr>
            <w:tcW w:w="2552" w:type="dxa"/>
            <w:tcMar>
              <w:top w:w="0" w:type="dxa"/>
              <w:left w:w="108" w:type="dxa"/>
              <w:bottom w:w="0" w:type="dxa"/>
              <w:right w:w="108" w:type="dxa"/>
            </w:tcMar>
            <w:hideMark/>
          </w:tcPr>
          <w:p w14:paraId="3B41BF8A" w14:textId="77777777" w:rsidR="008A433E" w:rsidRPr="00D12E4D" w:rsidRDefault="008A433E" w:rsidP="008A433E">
            <w:pPr>
              <w:keepNext/>
              <w:keepLines/>
              <w:spacing w:after="0"/>
              <w:rPr>
                <w:rFonts w:ascii="Arial" w:hAnsi="Arial"/>
                <w:sz w:val="18"/>
                <w:lang w:eastAsia="ko-KR"/>
              </w:rPr>
            </w:pPr>
            <w:r w:rsidRPr="00D12E4D">
              <w:rPr>
                <w:rFonts w:ascii="Arial" w:hAnsi="Arial"/>
                <w:sz w:val="18"/>
              </w:rPr>
              <w:t>contains</w:t>
            </w:r>
          </w:p>
        </w:tc>
        <w:tc>
          <w:tcPr>
            <w:tcW w:w="6798" w:type="dxa"/>
            <w:tcMar>
              <w:top w:w="0" w:type="dxa"/>
              <w:left w:w="108" w:type="dxa"/>
              <w:bottom w:w="0" w:type="dxa"/>
              <w:right w:w="108" w:type="dxa"/>
            </w:tcMar>
            <w:hideMark/>
          </w:tcPr>
          <w:p w14:paraId="645DD82A" w14:textId="77777777" w:rsidR="008A433E" w:rsidRPr="00D12E4D" w:rsidRDefault="008A433E" w:rsidP="008A433E">
            <w:pPr>
              <w:keepNext/>
              <w:keepLines/>
              <w:spacing w:after="0"/>
              <w:rPr>
                <w:rFonts w:ascii="Arial" w:hAnsi="Arial"/>
                <w:sz w:val="18"/>
              </w:rPr>
            </w:pPr>
            <w:r w:rsidRPr="00D12E4D">
              <w:rPr>
                <w:rFonts w:ascii="Arial" w:hAnsi="Arial"/>
                <w:sz w:val="18"/>
              </w:rPr>
              <w:t>Value (RAN Parameter ID) contains (RAN Parameter Value)</w:t>
            </w:r>
          </w:p>
        </w:tc>
      </w:tr>
      <w:tr w:rsidR="008A433E" w:rsidRPr="00D12E4D" w14:paraId="0E7DE91C" w14:textId="77777777" w:rsidTr="00BC705E">
        <w:tc>
          <w:tcPr>
            <w:tcW w:w="2552" w:type="dxa"/>
            <w:tcMar>
              <w:top w:w="0" w:type="dxa"/>
              <w:left w:w="108" w:type="dxa"/>
              <w:bottom w:w="0" w:type="dxa"/>
              <w:right w:w="108" w:type="dxa"/>
            </w:tcMar>
            <w:hideMark/>
          </w:tcPr>
          <w:p w14:paraId="07C90CD3" w14:textId="77777777" w:rsidR="008A433E" w:rsidRPr="00D12E4D" w:rsidRDefault="008A433E" w:rsidP="008A433E">
            <w:pPr>
              <w:keepNext/>
              <w:keepLines/>
              <w:spacing w:after="0"/>
              <w:rPr>
                <w:rFonts w:ascii="Arial" w:hAnsi="Arial"/>
                <w:sz w:val="18"/>
                <w:lang w:eastAsia="ko-KR"/>
              </w:rPr>
            </w:pPr>
            <w:r w:rsidRPr="00D12E4D">
              <w:rPr>
                <w:rFonts w:ascii="Arial" w:hAnsi="Arial"/>
                <w:sz w:val="18"/>
              </w:rPr>
              <w:t>Starts with</w:t>
            </w:r>
          </w:p>
        </w:tc>
        <w:tc>
          <w:tcPr>
            <w:tcW w:w="6798" w:type="dxa"/>
            <w:tcMar>
              <w:top w:w="0" w:type="dxa"/>
              <w:left w:w="108" w:type="dxa"/>
              <w:bottom w:w="0" w:type="dxa"/>
              <w:right w:w="108" w:type="dxa"/>
            </w:tcMar>
            <w:hideMark/>
          </w:tcPr>
          <w:p w14:paraId="46FDB7B8" w14:textId="77777777" w:rsidR="008A433E" w:rsidRPr="00D12E4D" w:rsidRDefault="008A433E" w:rsidP="008A433E">
            <w:pPr>
              <w:keepNext/>
              <w:keepLines/>
              <w:spacing w:after="0"/>
              <w:rPr>
                <w:rFonts w:ascii="Arial" w:hAnsi="Arial"/>
                <w:sz w:val="18"/>
              </w:rPr>
            </w:pPr>
            <w:r w:rsidRPr="00D12E4D">
              <w:rPr>
                <w:rFonts w:ascii="Arial" w:hAnsi="Arial"/>
                <w:sz w:val="18"/>
              </w:rPr>
              <w:t>Value (RAN Parameter ID) has the same initial part as (RAN Parameter Value)</w:t>
            </w:r>
          </w:p>
        </w:tc>
      </w:tr>
    </w:tbl>
    <w:p w14:paraId="0F6493CB" w14:textId="77777777" w:rsidR="008A433E" w:rsidRPr="00D12E4D" w:rsidRDefault="008A433E" w:rsidP="008A433E">
      <w:pPr>
        <w:rPr>
          <w:rFonts w:eastAsiaTheme="minorEastAsia"/>
          <w:lang w:eastAsia="ko-KR"/>
        </w:rPr>
      </w:pPr>
    </w:p>
    <w:p w14:paraId="20868433" w14:textId="77777777" w:rsidR="008A433E" w:rsidRPr="00D12E4D" w:rsidRDefault="008A433E" w:rsidP="008A433E">
      <w:r w:rsidRPr="00D12E4D">
        <w:t>For the choice type of “Presence”, the test condition is applied to Value (</w:t>
      </w:r>
      <w:r w:rsidRPr="00D12E4D">
        <w:rPr>
          <w:i/>
          <w:iCs/>
        </w:rPr>
        <w:t>RAN Parameter ID</w:t>
      </w:r>
      <w:r w:rsidRPr="00D12E4D">
        <w:t xml:space="preserve">) </w:t>
      </w:r>
    </w:p>
    <w:tbl>
      <w:tblPr>
        <w:tblW w:w="0" w:type="auto"/>
        <w:tblCellMar>
          <w:left w:w="0" w:type="dxa"/>
          <w:right w:w="0" w:type="dxa"/>
        </w:tblCellMar>
        <w:tblLook w:val="04A0" w:firstRow="1" w:lastRow="0" w:firstColumn="1" w:lastColumn="0" w:noHBand="0" w:noVBand="1"/>
      </w:tblPr>
      <w:tblGrid>
        <w:gridCol w:w="2552"/>
        <w:gridCol w:w="6798"/>
      </w:tblGrid>
      <w:tr w:rsidR="008A433E" w:rsidRPr="00D12E4D" w14:paraId="0598ED3E" w14:textId="77777777" w:rsidTr="00BC705E">
        <w:tc>
          <w:tcPr>
            <w:tcW w:w="25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8A6DDE" w14:textId="77777777" w:rsidR="008A433E" w:rsidRPr="00D12E4D" w:rsidRDefault="008A433E" w:rsidP="008A433E">
            <w:pPr>
              <w:keepNext/>
              <w:keepLines/>
              <w:spacing w:after="0"/>
              <w:jc w:val="center"/>
              <w:rPr>
                <w:rFonts w:ascii="Arial" w:hAnsi="Arial"/>
                <w:b/>
                <w:sz w:val="18"/>
                <w:lang w:eastAsia="ja-JP"/>
              </w:rPr>
            </w:pPr>
            <w:r w:rsidRPr="00D12E4D">
              <w:rPr>
                <w:rFonts w:ascii="Arial" w:hAnsi="Arial"/>
                <w:b/>
                <w:sz w:val="18"/>
                <w:lang w:eastAsia="ja-JP"/>
              </w:rPr>
              <w:t>RAN Parameter Test condition</w:t>
            </w:r>
          </w:p>
        </w:tc>
        <w:tc>
          <w:tcPr>
            <w:tcW w:w="67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0A5D994" w14:textId="77777777" w:rsidR="008A433E" w:rsidRPr="00D12E4D" w:rsidRDefault="008A433E" w:rsidP="008A433E">
            <w:pPr>
              <w:keepNext/>
              <w:keepLines/>
              <w:spacing w:after="0"/>
              <w:jc w:val="center"/>
              <w:rPr>
                <w:rFonts w:ascii="Arial" w:hAnsi="Arial"/>
                <w:b/>
                <w:sz w:val="18"/>
                <w:lang w:eastAsia="ja-JP"/>
              </w:rPr>
            </w:pPr>
            <w:r w:rsidRPr="00D12E4D">
              <w:rPr>
                <w:rFonts w:ascii="Arial" w:hAnsi="Arial"/>
                <w:b/>
                <w:sz w:val="18"/>
                <w:lang w:eastAsia="ja-JP"/>
              </w:rPr>
              <w:t>Test condition</w:t>
            </w:r>
          </w:p>
        </w:tc>
      </w:tr>
      <w:tr w:rsidR="008A433E" w:rsidRPr="00D12E4D" w14:paraId="52712FA4" w14:textId="77777777" w:rsidTr="00BC705E">
        <w:tc>
          <w:tcPr>
            <w:tcW w:w="25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D21B45"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present</w:t>
            </w:r>
          </w:p>
        </w:tc>
        <w:tc>
          <w:tcPr>
            <w:tcW w:w="6798" w:type="dxa"/>
            <w:tcBorders>
              <w:top w:val="nil"/>
              <w:left w:val="nil"/>
              <w:bottom w:val="single" w:sz="8" w:space="0" w:color="auto"/>
              <w:right w:val="single" w:sz="8" w:space="0" w:color="auto"/>
            </w:tcBorders>
            <w:tcMar>
              <w:top w:w="0" w:type="dxa"/>
              <w:left w:w="108" w:type="dxa"/>
              <w:bottom w:w="0" w:type="dxa"/>
              <w:right w:w="108" w:type="dxa"/>
            </w:tcMar>
            <w:hideMark/>
          </w:tcPr>
          <w:p w14:paraId="556D054D" w14:textId="77777777" w:rsidR="008A433E" w:rsidRPr="00D12E4D" w:rsidRDefault="008A433E" w:rsidP="008A433E">
            <w:pPr>
              <w:keepNext/>
              <w:keepLines/>
              <w:spacing w:after="0"/>
              <w:rPr>
                <w:rFonts w:ascii="Arial" w:hAnsi="Arial"/>
                <w:sz w:val="18"/>
                <w:lang w:eastAsia="ja-JP"/>
              </w:rPr>
            </w:pPr>
            <w:r w:rsidRPr="00D12E4D">
              <w:rPr>
                <w:rFonts w:ascii="Arial" w:hAnsi="Arial"/>
                <w:sz w:val="18"/>
              </w:rPr>
              <w:t>Value (RAN Parameter ID) is defined (i.e. memory allocated)</w:t>
            </w:r>
          </w:p>
        </w:tc>
      </w:tr>
      <w:tr w:rsidR="008A433E" w:rsidRPr="00D12E4D" w14:paraId="478425AC" w14:textId="77777777" w:rsidTr="00BC705E">
        <w:tc>
          <w:tcPr>
            <w:tcW w:w="25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3D8A28"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configured</w:t>
            </w:r>
          </w:p>
        </w:tc>
        <w:tc>
          <w:tcPr>
            <w:tcW w:w="6798" w:type="dxa"/>
            <w:tcBorders>
              <w:top w:val="nil"/>
              <w:left w:val="nil"/>
              <w:bottom w:val="single" w:sz="8" w:space="0" w:color="auto"/>
              <w:right w:val="single" w:sz="8" w:space="0" w:color="auto"/>
            </w:tcBorders>
            <w:tcMar>
              <w:top w:w="0" w:type="dxa"/>
              <w:left w:w="108" w:type="dxa"/>
              <w:bottom w:w="0" w:type="dxa"/>
              <w:right w:w="108" w:type="dxa"/>
            </w:tcMar>
            <w:hideMark/>
          </w:tcPr>
          <w:p w14:paraId="62EA09BB" w14:textId="77777777" w:rsidR="008A433E" w:rsidRPr="00D12E4D" w:rsidRDefault="008A433E" w:rsidP="008A433E">
            <w:pPr>
              <w:keepNext/>
              <w:keepLines/>
              <w:spacing w:after="0"/>
              <w:rPr>
                <w:rFonts w:ascii="Arial" w:hAnsi="Arial"/>
                <w:sz w:val="18"/>
                <w:lang w:eastAsia="ko-KR"/>
              </w:rPr>
            </w:pPr>
            <w:r w:rsidRPr="00D12E4D">
              <w:rPr>
                <w:rFonts w:ascii="Arial" w:hAnsi="Arial"/>
                <w:sz w:val="18"/>
              </w:rPr>
              <w:t>Value (RAN Parameter ID) has been set (i.e. not NULL)</w:t>
            </w:r>
          </w:p>
        </w:tc>
      </w:tr>
      <w:tr w:rsidR="008A433E" w:rsidRPr="00D12E4D" w14:paraId="374265E7" w14:textId="77777777" w:rsidTr="00BC705E">
        <w:tc>
          <w:tcPr>
            <w:tcW w:w="25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A6100D"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rollover</w:t>
            </w:r>
          </w:p>
        </w:tc>
        <w:tc>
          <w:tcPr>
            <w:tcW w:w="6798" w:type="dxa"/>
            <w:tcBorders>
              <w:top w:val="nil"/>
              <w:left w:val="nil"/>
              <w:bottom w:val="single" w:sz="8" w:space="0" w:color="auto"/>
              <w:right w:val="single" w:sz="8" w:space="0" w:color="auto"/>
            </w:tcBorders>
            <w:tcMar>
              <w:top w:w="0" w:type="dxa"/>
              <w:left w:w="108" w:type="dxa"/>
              <w:bottom w:w="0" w:type="dxa"/>
              <w:right w:w="108" w:type="dxa"/>
            </w:tcMar>
            <w:hideMark/>
          </w:tcPr>
          <w:p w14:paraId="04C29107" w14:textId="77777777" w:rsidR="008A433E" w:rsidRPr="00D12E4D" w:rsidRDefault="008A433E" w:rsidP="008A433E">
            <w:pPr>
              <w:keepNext/>
              <w:keepLines/>
              <w:spacing w:after="0"/>
              <w:rPr>
                <w:rFonts w:ascii="Arial" w:hAnsi="Arial"/>
                <w:sz w:val="18"/>
                <w:lang w:eastAsia="ko-KR"/>
              </w:rPr>
            </w:pPr>
            <w:r w:rsidRPr="00D12E4D">
              <w:rPr>
                <w:rFonts w:ascii="Arial" w:hAnsi="Arial"/>
                <w:sz w:val="18"/>
              </w:rPr>
              <w:t>Value (RAN Parameter ID) was max defined value and now 0</w:t>
            </w:r>
          </w:p>
        </w:tc>
      </w:tr>
      <w:tr w:rsidR="008A433E" w:rsidRPr="00D12E4D" w14:paraId="2D728170" w14:textId="77777777" w:rsidTr="00BC705E">
        <w:tc>
          <w:tcPr>
            <w:tcW w:w="255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4C16C7" w14:textId="77777777" w:rsidR="008A433E" w:rsidRPr="00D12E4D" w:rsidRDefault="008A433E" w:rsidP="008A433E">
            <w:pPr>
              <w:keepNext/>
              <w:keepLines/>
              <w:spacing w:after="0"/>
              <w:rPr>
                <w:rFonts w:ascii="Arial" w:hAnsi="Arial"/>
                <w:sz w:val="18"/>
                <w:lang w:eastAsia="ja-JP"/>
              </w:rPr>
            </w:pPr>
            <w:r w:rsidRPr="00D12E4D">
              <w:rPr>
                <w:rFonts w:ascii="Arial" w:hAnsi="Arial"/>
                <w:sz w:val="18"/>
                <w:lang w:eastAsia="ja-JP"/>
              </w:rPr>
              <w:t>non-zero</w:t>
            </w:r>
          </w:p>
        </w:tc>
        <w:tc>
          <w:tcPr>
            <w:tcW w:w="6798" w:type="dxa"/>
            <w:tcBorders>
              <w:top w:val="nil"/>
              <w:left w:val="nil"/>
              <w:bottom w:val="single" w:sz="8" w:space="0" w:color="auto"/>
              <w:right w:val="single" w:sz="8" w:space="0" w:color="auto"/>
            </w:tcBorders>
            <w:tcMar>
              <w:top w:w="0" w:type="dxa"/>
              <w:left w:w="108" w:type="dxa"/>
              <w:bottom w:w="0" w:type="dxa"/>
              <w:right w:w="108" w:type="dxa"/>
            </w:tcMar>
            <w:hideMark/>
          </w:tcPr>
          <w:p w14:paraId="47128B30" w14:textId="77777777" w:rsidR="008A433E" w:rsidRPr="00D12E4D" w:rsidRDefault="008A433E" w:rsidP="008A433E">
            <w:pPr>
              <w:keepNext/>
              <w:keepLines/>
              <w:spacing w:after="0"/>
              <w:rPr>
                <w:rFonts w:ascii="Arial" w:hAnsi="Arial"/>
                <w:sz w:val="18"/>
                <w:lang w:eastAsia="ko-KR"/>
              </w:rPr>
            </w:pPr>
            <w:r w:rsidRPr="00D12E4D">
              <w:rPr>
                <w:rFonts w:ascii="Arial" w:hAnsi="Arial"/>
                <w:sz w:val="18"/>
              </w:rPr>
              <w:t>Value (RAN Parameter ID) &lt;&gt; 0</w:t>
            </w:r>
          </w:p>
        </w:tc>
      </w:tr>
      <w:tr w:rsidR="008A433E" w:rsidRPr="00D12E4D" w14:paraId="7CC96F0F" w14:textId="77777777" w:rsidTr="00BC705E">
        <w:tc>
          <w:tcPr>
            <w:tcW w:w="0" w:type="auto"/>
            <w:vMerge/>
            <w:tcBorders>
              <w:top w:val="nil"/>
              <w:left w:val="single" w:sz="8" w:space="0" w:color="auto"/>
              <w:bottom w:val="single" w:sz="8" w:space="0" w:color="auto"/>
              <w:right w:val="single" w:sz="8" w:space="0" w:color="auto"/>
            </w:tcBorders>
            <w:vAlign w:val="center"/>
            <w:hideMark/>
          </w:tcPr>
          <w:p w14:paraId="1CDC66BA" w14:textId="77777777" w:rsidR="008A433E" w:rsidRPr="00D12E4D" w:rsidRDefault="008A433E" w:rsidP="008A433E">
            <w:pPr>
              <w:spacing w:after="0"/>
              <w:rPr>
                <w:rFonts w:ascii="Arial" w:eastAsia="Times New Roman" w:hAnsi="Arial" w:cs="Arial"/>
                <w:lang w:eastAsia="ja-JP"/>
              </w:rPr>
            </w:pPr>
          </w:p>
        </w:tc>
        <w:tc>
          <w:tcPr>
            <w:tcW w:w="6798" w:type="dxa"/>
            <w:tcBorders>
              <w:top w:val="nil"/>
              <w:left w:val="nil"/>
              <w:bottom w:val="single" w:sz="8" w:space="0" w:color="auto"/>
              <w:right w:val="single" w:sz="8" w:space="0" w:color="auto"/>
            </w:tcBorders>
            <w:tcMar>
              <w:top w:w="0" w:type="dxa"/>
              <w:left w:w="108" w:type="dxa"/>
              <w:bottom w:w="0" w:type="dxa"/>
              <w:right w:w="108" w:type="dxa"/>
            </w:tcMar>
            <w:hideMark/>
          </w:tcPr>
          <w:p w14:paraId="4E5DBA85" w14:textId="77777777" w:rsidR="008A433E" w:rsidRPr="00D12E4D" w:rsidRDefault="008A433E" w:rsidP="008A433E">
            <w:pPr>
              <w:keepNext/>
              <w:keepLines/>
              <w:spacing w:after="0"/>
              <w:rPr>
                <w:rFonts w:ascii="Arial" w:hAnsi="Arial"/>
                <w:sz w:val="18"/>
                <w:lang w:eastAsia="ko-KR"/>
              </w:rPr>
            </w:pPr>
            <w:r w:rsidRPr="00D12E4D">
              <w:rPr>
                <w:rFonts w:ascii="Arial" w:hAnsi="Arial"/>
                <w:sz w:val="18"/>
              </w:rPr>
              <w:t>Length (Value (RAN Parameter ID)) &gt; 0</w:t>
            </w:r>
          </w:p>
        </w:tc>
      </w:tr>
    </w:tbl>
    <w:p w14:paraId="56B67E1F" w14:textId="77777777" w:rsidR="008A433E" w:rsidRPr="00D12E4D" w:rsidRDefault="008A433E" w:rsidP="008A433E">
      <w:pPr>
        <w:rPr>
          <w:rFonts w:eastAsia="Times New Roman"/>
          <w:noProof/>
          <w:lang w:val="en-GB"/>
        </w:rPr>
      </w:pPr>
    </w:p>
    <w:p w14:paraId="321145DA" w14:textId="21DE8F09" w:rsidR="008A433E" w:rsidRPr="00D12E4D" w:rsidRDefault="004251ED" w:rsidP="002B0C7A">
      <w:pPr>
        <w:pStyle w:val="Heading3"/>
      </w:pPr>
      <w:bookmarkStart w:id="673" w:name="_Toc77321045"/>
      <w:bookmarkStart w:id="674" w:name="_Toc79485240"/>
      <w:bookmarkStart w:id="675" w:name="_Toc110274665"/>
      <w:r w:rsidRPr="00D12E4D">
        <w:t>9.3.32</w:t>
      </w:r>
      <w:r w:rsidR="008A433E" w:rsidRPr="00D12E4D">
        <w:tab/>
        <w:t>Network Interface Type</w:t>
      </w:r>
      <w:bookmarkEnd w:id="673"/>
      <w:bookmarkEnd w:id="674"/>
      <w:bookmarkEnd w:id="675"/>
    </w:p>
    <w:p w14:paraId="24BBBBCE" w14:textId="3CAD1C89" w:rsidR="008A433E" w:rsidRPr="00D12E4D" w:rsidRDefault="008A433E" w:rsidP="008A433E">
      <w:pPr>
        <w:rPr>
          <w:rFonts w:eastAsia="Times New Roman"/>
          <w:noProof/>
        </w:rPr>
      </w:pPr>
      <w:r w:rsidRPr="00D12E4D">
        <w:t xml:space="preserve">This IE is defined in </w:t>
      </w:r>
      <w:r w:rsidR="00D640A5" w:rsidRPr="00D12E4D">
        <w:t>[4]</w:t>
      </w:r>
      <w:r w:rsidRPr="00D12E4D">
        <w:t xml:space="preserve"> clause </w:t>
      </w:r>
      <w:r w:rsidR="001D1F19" w:rsidRPr="00D12E4D">
        <w:t>6.2.2.10</w:t>
      </w:r>
      <w:r w:rsidRPr="00D12E4D">
        <w:t>.</w:t>
      </w:r>
    </w:p>
    <w:p w14:paraId="51208881" w14:textId="582C9912" w:rsidR="008A433E" w:rsidRPr="00D12E4D" w:rsidRDefault="004251ED" w:rsidP="002B0C7A">
      <w:pPr>
        <w:pStyle w:val="Heading3"/>
      </w:pPr>
      <w:bookmarkStart w:id="676" w:name="_Toc31210283"/>
      <w:bookmarkStart w:id="677" w:name="_Toc77321046"/>
      <w:bookmarkStart w:id="678" w:name="_Toc79485241"/>
      <w:bookmarkStart w:id="679" w:name="_Toc110274666"/>
      <w:r w:rsidRPr="00D12E4D">
        <w:t>9.3.33</w:t>
      </w:r>
      <w:r w:rsidR="008A433E" w:rsidRPr="00D12E4D">
        <w:tab/>
        <w:t>Network Interface Identifier</w:t>
      </w:r>
      <w:bookmarkEnd w:id="676"/>
      <w:bookmarkEnd w:id="677"/>
      <w:bookmarkEnd w:id="678"/>
      <w:bookmarkEnd w:id="679"/>
    </w:p>
    <w:p w14:paraId="0060487E" w14:textId="69A8759D" w:rsidR="001D1F19" w:rsidRPr="00D12E4D" w:rsidRDefault="008A433E" w:rsidP="001D1F19">
      <w:pPr>
        <w:rPr>
          <w:rFonts w:eastAsia="Times New Roman"/>
          <w:noProof/>
        </w:rPr>
      </w:pPr>
      <w:r w:rsidRPr="00D12E4D">
        <w:t xml:space="preserve">This IE is defined in </w:t>
      </w:r>
      <w:r w:rsidR="00D640A5" w:rsidRPr="00D12E4D">
        <w:t>[4]</w:t>
      </w:r>
      <w:r w:rsidRPr="00D12E4D">
        <w:t xml:space="preserve"> clause </w:t>
      </w:r>
      <w:r w:rsidR="001D1F19" w:rsidRPr="00D12E4D">
        <w:t>6.2.2.11</w:t>
      </w:r>
      <w:r w:rsidRPr="00D12E4D">
        <w:t>.</w:t>
      </w:r>
    </w:p>
    <w:p w14:paraId="707074C4" w14:textId="7EB4F6B3" w:rsidR="008A433E" w:rsidRPr="00D12E4D" w:rsidRDefault="004251ED" w:rsidP="002B0C7A">
      <w:pPr>
        <w:pStyle w:val="Heading3"/>
      </w:pPr>
      <w:bookmarkStart w:id="680" w:name="_Toc77321047"/>
      <w:bookmarkStart w:id="681" w:name="_Toc79485242"/>
      <w:bookmarkStart w:id="682" w:name="_Toc110274667"/>
      <w:r w:rsidRPr="00D12E4D">
        <w:t>9.3.34</w:t>
      </w:r>
      <w:r w:rsidR="008A433E" w:rsidRPr="00D12E4D">
        <w:tab/>
        <w:t>Network Interface Message ID</w:t>
      </w:r>
      <w:bookmarkEnd w:id="680"/>
      <w:bookmarkEnd w:id="681"/>
      <w:bookmarkEnd w:id="682"/>
      <w:r w:rsidR="008A433E" w:rsidRPr="00D12E4D">
        <w:t xml:space="preserve"> </w:t>
      </w:r>
    </w:p>
    <w:p w14:paraId="424E3B9E" w14:textId="0333435B" w:rsidR="001D1F19" w:rsidRPr="00D12E4D" w:rsidRDefault="008A433E" w:rsidP="008A433E">
      <w:r w:rsidRPr="00D12E4D">
        <w:t>This IE is defined in [</w:t>
      </w:r>
      <w:r w:rsidR="009125C1" w:rsidRPr="00D12E4D">
        <w:t>4</w:t>
      </w:r>
      <w:r w:rsidRPr="00D12E4D">
        <w:t xml:space="preserve">] clause </w:t>
      </w:r>
      <w:r w:rsidR="001D1F19" w:rsidRPr="00D12E4D">
        <w:t>6.2.2.12</w:t>
      </w:r>
      <w:r w:rsidRPr="00D12E4D">
        <w:t>.</w:t>
      </w:r>
    </w:p>
    <w:p w14:paraId="1485811A" w14:textId="378E9707" w:rsidR="008A433E" w:rsidRPr="00D12E4D" w:rsidRDefault="004251ED" w:rsidP="002B0C7A">
      <w:pPr>
        <w:pStyle w:val="Heading3"/>
      </w:pPr>
      <w:bookmarkStart w:id="683" w:name="_Toc77321048"/>
      <w:bookmarkStart w:id="684" w:name="_Toc79485243"/>
      <w:bookmarkStart w:id="685" w:name="_Toc110274668"/>
      <w:r w:rsidRPr="00D12E4D">
        <w:t>9.3.35</w:t>
      </w:r>
      <w:r w:rsidR="008A433E" w:rsidRPr="00D12E4D">
        <w:tab/>
        <w:t>RRC Message ID</w:t>
      </w:r>
      <w:bookmarkEnd w:id="683"/>
      <w:bookmarkEnd w:id="684"/>
      <w:bookmarkEnd w:id="685"/>
    </w:p>
    <w:p w14:paraId="60B687FA" w14:textId="0BAA8A90" w:rsidR="008A433E" w:rsidRPr="00D12E4D" w:rsidRDefault="008A433E" w:rsidP="008A433E">
      <w:r w:rsidRPr="00D12E4D">
        <w:t xml:space="preserve">This IE is defined in </w:t>
      </w:r>
      <w:r w:rsidR="00D640A5" w:rsidRPr="00D12E4D">
        <w:t>[4]</w:t>
      </w:r>
      <w:r w:rsidRPr="00D12E4D">
        <w:t xml:space="preserve"> clause </w:t>
      </w:r>
      <w:r w:rsidR="001D1F19" w:rsidRPr="00D12E4D">
        <w:t>6.2.2.13</w:t>
      </w:r>
      <w:r w:rsidRPr="00D12E4D">
        <w:t>.</w:t>
      </w:r>
    </w:p>
    <w:p w14:paraId="3D8034B5" w14:textId="7BFE9BD1" w:rsidR="008A433E" w:rsidRPr="00D12E4D" w:rsidRDefault="00E5408D" w:rsidP="002B0C7A">
      <w:pPr>
        <w:pStyle w:val="Heading3"/>
        <w:rPr>
          <w:lang w:eastAsia="ja-JP"/>
        </w:rPr>
      </w:pPr>
      <w:bookmarkStart w:id="686" w:name="_Toc77321049"/>
      <w:bookmarkStart w:id="687" w:name="_Toc79485244"/>
      <w:bookmarkStart w:id="688" w:name="_Toc110274669"/>
      <w:r w:rsidRPr="00D12E4D">
        <w:t>9.3.36</w:t>
      </w:r>
      <w:r w:rsidR="007D6CD0" w:rsidRPr="00D12E4D">
        <w:tab/>
      </w:r>
      <w:r w:rsidR="008A433E" w:rsidRPr="00D12E4D">
        <w:t>Cell Global ID</w:t>
      </w:r>
      <w:bookmarkEnd w:id="686"/>
      <w:bookmarkEnd w:id="687"/>
      <w:bookmarkEnd w:id="688"/>
    </w:p>
    <w:p w14:paraId="7A72EAED" w14:textId="4D811383" w:rsidR="008A433E" w:rsidRPr="00D12E4D" w:rsidRDefault="008A433E" w:rsidP="008A433E">
      <w:pPr>
        <w:rPr>
          <w:rFonts w:eastAsia="Times New Roman"/>
          <w:noProof/>
          <w:lang w:val="en-GB"/>
        </w:rPr>
      </w:pPr>
      <w:r w:rsidRPr="00D12E4D">
        <w:t xml:space="preserve">This IE is defined in </w:t>
      </w:r>
      <w:r w:rsidR="00D640A5" w:rsidRPr="00D12E4D">
        <w:t>[4]</w:t>
      </w:r>
      <w:r w:rsidRPr="00D12E4D">
        <w:t xml:space="preserve"> clause 6.2.2.5.</w:t>
      </w:r>
    </w:p>
    <w:p w14:paraId="2679412D" w14:textId="4A489580" w:rsidR="00595107" w:rsidRPr="00D12E4D" w:rsidRDefault="00595107" w:rsidP="00595107">
      <w:pPr>
        <w:rPr>
          <w:rFonts w:eastAsia="Times New Roman"/>
          <w:noProof/>
        </w:rPr>
      </w:pPr>
    </w:p>
    <w:p w14:paraId="44F0281E" w14:textId="1A2DBD13" w:rsidR="00E5408D" w:rsidRPr="00D12E4D" w:rsidRDefault="00E5408D">
      <w:pPr>
        <w:pStyle w:val="Heading3"/>
      </w:pPr>
      <w:bookmarkStart w:id="689" w:name="_Toc77321050"/>
      <w:bookmarkStart w:id="690" w:name="_Toc79485245"/>
      <w:bookmarkStart w:id="691" w:name="_Toc110274670"/>
      <w:r w:rsidRPr="00D12E4D">
        <w:lastRenderedPageBreak/>
        <w:t>9.3.37</w:t>
      </w:r>
      <w:r w:rsidRPr="00D12E4D">
        <w:tab/>
        <w:t>RRC State</w:t>
      </w:r>
      <w:bookmarkEnd w:id="689"/>
      <w:bookmarkEnd w:id="690"/>
      <w:bookmarkEnd w:id="691"/>
    </w:p>
    <w:tbl>
      <w:tblPr>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3"/>
        <w:gridCol w:w="1079"/>
        <w:gridCol w:w="1529"/>
        <w:gridCol w:w="2068"/>
        <w:gridCol w:w="1946"/>
      </w:tblGrid>
      <w:tr w:rsidR="00E5408D" w:rsidRPr="00D12E4D" w14:paraId="1453DF27" w14:textId="77777777" w:rsidTr="00BC705E">
        <w:tc>
          <w:tcPr>
            <w:tcW w:w="2755" w:type="dxa"/>
            <w:tcBorders>
              <w:top w:val="single" w:sz="4" w:space="0" w:color="auto"/>
              <w:left w:val="single" w:sz="4" w:space="0" w:color="auto"/>
              <w:bottom w:val="single" w:sz="4" w:space="0" w:color="auto"/>
              <w:right w:val="single" w:sz="4" w:space="0" w:color="auto"/>
            </w:tcBorders>
            <w:hideMark/>
          </w:tcPr>
          <w:p w14:paraId="4C3FCEFB" w14:textId="77777777" w:rsidR="00E5408D" w:rsidRPr="00D12E4D" w:rsidRDefault="00E5408D">
            <w:pPr>
              <w:pStyle w:val="TAH"/>
              <w:rPr>
                <w:lang w:eastAsia="ja-JP"/>
              </w:rPr>
            </w:pPr>
            <w:r w:rsidRPr="00D12E4D">
              <w:rPr>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46F442FB" w14:textId="77777777" w:rsidR="00E5408D" w:rsidRPr="00D12E4D" w:rsidRDefault="00E5408D">
            <w:pPr>
              <w:pStyle w:val="TAH"/>
              <w:rPr>
                <w:lang w:eastAsia="ja-JP"/>
              </w:rPr>
            </w:pPr>
            <w:r w:rsidRPr="00D12E4D">
              <w:rPr>
                <w:lang w:eastAsia="ja-JP"/>
              </w:rPr>
              <w:t>Presence</w:t>
            </w:r>
          </w:p>
        </w:tc>
        <w:tc>
          <w:tcPr>
            <w:tcW w:w="1530" w:type="dxa"/>
            <w:tcBorders>
              <w:top w:val="single" w:sz="4" w:space="0" w:color="auto"/>
              <w:left w:val="single" w:sz="4" w:space="0" w:color="auto"/>
              <w:bottom w:val="single" w:sz="4" w:space="0" w:color="auto"/>
              <w:right w:val="single" w:sz="4" w:space="0" w:color="auto"/>
            </w:tcBorders>
            <w:hideMark/>
          </w:tcPr>
          <w:p w14:paraId="23BA822F" w14:textId="77777777" w:rsidR="00E5408D" w:rsidRPr="00D12E4D" w:rsidRDefault="00E5408D">
            <w:pPr>
              <w:pStyle w:val="TAH"/>
              <w:rPr>
                <w:lang w:eastAsia="ja-JP"/>
              </w:rPr>
            </w:pPr>
            <w:r w:rsidRPr="00D12E4D">
              <w:rPr>
                <w:lang w:eastAsia="ja-JP"/>
              </w:rPr>
              <w:t>Range</w:t>
            </w:r>
          </w:p>
        </w:tc>
        <w:tc>
          <w:tcPr>
            <w:tcW w:w="2070" w:type="dxa"/>
            <w:tcBorders>
              <w:top w:val="single" w:sz="4" w:space="0" w:color="auto"/>
              <w:left w:val="single" w:sz="4" w:space="0" w:color="auto"/>
              <w:bottom w:val="single" w:sz="4" w:space="0" w:color="auto"/>
              <w:right w:val="single" w:sz="4" w:space="0" w:color="auto"/>
            </w:tcBorders>
            <w:hideMark/>
          </w:tcPr>
          <w:p w14:paraId="4521073C" w14:textId="77777777" w:rsidR="00E5408D" w:rsidRPr="00D12E4D" w:rsidRDefault="00E5408D">
            <w:pPr>
              <w:pStyle w:val="TAH"/>
              <w:rPr>
                <w:lang w:eastAsia="ja-JP"/>
              </w:rPr>
            </w:pPr>
            <w:r w:rsidRPr="00D12E4D">
              <w:rPr>
                <w:lang w:eastAsia="ja-JP"/>
              </w:rPr>
              <w:t>IE type and reference</w:t>
            </w:r>
          </w:p>
        </w:tc>
        <w:tc>
          <w:tcPr>
            <w:tcW w:w="1947" w:type="dxa"/>
            <w:tcBorders>
              <w:top w:val="single" w:sz="4" w:space="0" w:color="auto"/>
              <w:left w:val="single" w:sz="4" w:space="0" w:color="auto"/>
              <w:bottom w:val="single" w:sz="4" w:space="0" w:color="auto"/>
              <w:right w:val="single" w:sz="4" w:space="0" w:color="auto"/>
            </w:tcBorders>
            <w:hideMark/>
          </w:tcPr>
          <w:p w14:paraId="1F1F718D" w14:textId="77777777" w:rsidR="00E5408D" w:rsidRPr="00D12E4D" w:rsidRDefault="00E5408D">
            <w:pPr>
              <w:pStyle w:val="TAH"/>
              <w:rPr>
                <w:lang w:eastAsia="ja-JP"/>
              </w:rPr>
            </w:pPr>
            <w:r w:rsidRPr="00D12E4D">
              <w:rPr>
                <w:lang w:eastAsia="ja-JP"/>
              </w:rPr>
              <w:t>Semantics description</w:t>
            </w:r>
          </w:p>
        </w:tc>
      </w:tr>
      <w:tr w:rsidR="00E5408D" w:rsidRPr="00D12E4D" w14:paraId="4E35B7B8" w14:textId="77777777" w:rsidTr="00BC705E">
        <w:tc>
          <w:tcPr>
            <w:tcW w:w="2755" w:type="dxa"/>
            <w:tcBorders>
              <w:top w:val="single" w:sz="4" w:space="0" w:color="auto"/>
              <w:left w:val="single" w:sz="4" w:space="0" w:color="auto"/>
              <w:bottom w:val="single" w:sz="4" w:space="0" w:color="auto"/>
              <w:right w:val="single" w:sz="4" w:space="0" w:color="auto"/>
            </w:tcBorders>
            <w:hideMark/>
          </w:tcPr>
          <w:p w14:paraId="70A4A618" w14:textId="77777777" w:rsidR="00E5408D" w:rsidRPr="00D12E4D" w:rsidRDefault="00E5408D">
            <w:pPr>
              <w:pStyle w:val="TAL"/>
              <w:rPr>
                <w:lang w:eastAsia="ja-JP"/>
              </w:rPr>
            </w:pPr>
            <w:r w:rsidRPr="00D12E4D">
              <w:rPr>
                <w:lang w:eastAsia="ja-JP"/>
              </w:rPr>
              <w:t>RRC State</w:t>
            </w:r>
          </w:p>
        </w:tc>
        <w:tc>
          <w:tcPr>
            <w:tcW w:w="1080" w:type="dxa"/>
            <w:tcBorders>
              <w:top w:val="single" w:sz="4" w:space="0" w:color="auto"/>
              <w:left w:val="single" w:sz="4" w:space="0" w:color="auto"/>
              <w:bottom w:val="single" w:sz="4" w:space="0" w:color="auto"/>
              <w:right w:val="single" w:sz="4" w:space="0" w:color="auto"/>
            </w:tcBorders>
            <w:hideMark/>
          </w:tcPr>
          <w:p w14:paraId="7784D922" w14:textId="77777777" w:rsidR="00E5408D" w:rsidRPr="00D12E4D" w:rsidRDefault="00E5408D">
            <w:pPr>
              <w:pStyle w:val="TAL"/>
              <w:rPr>
                <w:lang w:eastAsia="ja-JP"/>
              </w:rPr>
            </w:pPr>
            <w:r w:rsidRPr="00D12E4D">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3E8AD547" w14:textId="77777777" w:rsidR="00E5408D" w:rsidRPr="00D12E4D" w:rsidRDefault="00E5408D">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hideMark/>
          </w:tcPr>
          <w:p w14:paraId="6F24DC3B" w14:textId="77777777" w:rsidR="00E5408D" w:rsidRPr="00D12E4D" w:rsidRDefault="00E5408D">
            <w:pPr>
              <w:pStyle w:val="TAL"/>
              <w:rPr>
                <w:lang w:eastAsia="ja-JP"/>
              </w:rPr>
            </w:pPr>
            <w:r w:rsidRPr="00D12E4D">
              <w:rPr>
                <w:rFonts w:cs="Arial"/>
                <w:szCs w:val="18"/>
                <w:lang w:eastAsia="ja-JP"/>
              </w:rPr>
              <w:t>ENUMERATED (RRC_Connected, RRC_Inactive, RRC_Idle, Any, …)</w:t>
            </w:r>
          </w:p>
        </w:tc>
        <w:tc>
          <w:tcPr>
            <w:tcW w:w="1947" w:type="dxa"/>
            <w:tcBorders>
              <w:top w:val="single" w:sz="4" w:space="0" w:color="auto"/>
              <w:left w:val="single" w:sz="4" w:space="0" w:color="auto"/>
              <w:bottom w:val="single" w:sz="4" w:space="0" w:color="auto"/>
              <w:right w:val="single" w:sz="4" w:space="0" w:color="auto"/>
            </w:tcBorders>
            <w:hideMark/>
          </w:tcPr>
          <w:p w14:paraId="7421C2A9" w14:textId="77777777" w:rsidR="00E5408D" w:rsidRPr="00D12E4D" w:rsidRDefault="00E5408D">
            <w:pPr>
              <w:pStyle w:val="TAL"/>
              <w:rPr>
                <w:lang w:eastAsia="ja-JP"/>
              </w:rPr>
            </w:pPr>
            <w:r w:rsidRPr="00D12E4D">
              <w:rPr>
                <w:lang w:eastAsia="ja-JP"/>
              </w:rPr>
              <w:t>Value ‘any’ indicates RRC state shall be any of the values in the enumeration.</w:t>
            </w:r>
          </w:p>
        </w:tc>
      </w:tr>
    </w:tbl>
    <w:p w14:paraId="5D9C206C" w14:textId="77777777" w:rsidR="00E5408D" w:rsidRPr="00D12E4D" w:rsidRDefault="00E5408D" w:rsidP="00595107">
      <w:pPr>
        <w:rPr>
          <w:rFonts w:eastAsia="Times New Roman"/>
          <w:noProof/>
        </w:rPr>
      </w:pPr>
    </w:p>
    <w:p w14:paraId="1BD98945" w14:textId="77777777" w:rsidR="00D45622" w:rsidRPr="00FA07F1" w:rsidRDefault="00D45622" w:rsidP="00F73F9F">
      <w:pPr>
        <w:pStyle w:val="Heading3"/>
      </w:pPr>
      <w:bookmarkStart w:id="692" w:name="_Toc77321051"/>
      <w:bookmarkStart w:id="693" w:name="_Toc77321239"/>
      <w:bookmarkStart w:id="694" w:name="_Toc110274671"/>
      <w:r>
        <w:lastRenderedPageBreak/>
        <w:t>9.3.38</w:t>
      </w:r>
      <w:r>
        <w:tab/>
      </w:r>
      <w:r w:rsidRPr="00FA07F1">
        <w:t>Neighbour Relation Information</w:t>
      </w:r>
      <w:bookmarkEnd w:id="692"/>
      <w:bookmarkEnd w:id="693"/>
      <w:bookmarkEnd w:id="69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1017"/>
        <w:gridCol w:w="2458"/>
        <w:gridCol w:w="1876"/>
        <w:gridCol w:w="1886"/>
      </w:tblGrid>
      <w:tr w:rsidR="00D45622" w:rsidRPr="00FA07F1" w14:paraId="2E2B8934" w14:textId="77777777" w:rsidTr="00BC705E">
        <w:tc>
          <w:tcPr>
            <w:tcW w:w="1314" w:type="pct"/>
            <w:tcBorders>
              <w:top w:val="single" w:sz="4" w:space="0" w:color="auto"/>
              <w:left w:val="single" w:sz="4" w:space="0" w:color="auto"/>
              <w:bottom w:val="single" w:sz="4" w:space="0" w:color="auto"/>
              <w:right w:val="single" w:sz="4" w:space="0" w:color="auto"/>
            </w:tcBorders>
            <w:hideMark/>
          </w:tcPr>
          <w:p w14:paraId="0373DE4F" w14:textId="77777777" w:rsidR="00D45622" w:rsidRPr="00FA07F1" w:rsidRDefault="00D45622" w:rsidP="00B217F3">
            <w:pPr>
              <w:pStyle w:val="TAH"/>
              <w:rPr>
                <w:lang w:eastAsia="ja-JP"/>
              </w:rPr>
            </w:pPr>
            <w:r w:rsidRPr="00FA07F1">
              <w:rPr>
                <w:lang w:eastAsia="ja-JP"/>
              </w:rPr>
              <w:t>IE/Group Name</w:t>
            </w:r>
          </w:p>
        </w:tc>
        <w:tc>
          <w:tcPr>
            <w:tcW w:w="528" w:type="pct"/>
            <w:tcBorders>
              <w:top w:val="single" w:sz="4" w:space="0" w:color="auto"/>
              <w:left w:val="single" w:sz="4" w:space="0" w:color="auto"/>
              <w:bottom w:val="single" w:sz="4" w:space="0" w:color="auto"/>
              <w:right w:val="single" w:sz="4" w:space="0" w:color="auto"/>
            </w:tcBorders>
            <w:hideMark/>
          </w:tcPr>
          <w:p w14:paraId="0F241FB2" w14:textId="77777777" w:rsidR="00D45622" w:rsidRPr="00FA07F1" w:rsidRDefault="00D45622" w:rsidP="00B217F3">
            <w:pPr>
              <w:pStyle w:val="TAH"/>
              <w:rPr>
                <w:lang w:eastAsia="ja-JP"/>
              </w:rPr>
            </w:pPr>
            <w:r w:rsidRPr="00FA07F1">
              <w:rPr>
                <w:lang w:eastAsia="ja-JP"/>
              </w:rPr>
              <w:t>Presence</w:t>
            </w:r>
          </w:p>
        </w:tc>
        <w:tc>
          <w:tcPr>
            <w:tcW w:w="1063" w:type="pct"/>
            <w:tcBorders>
              <w:top w:val="single" w:sz="4" w:space="0" w:color="auto"/>
              <w:left w:val="single" w:sz="4" w:space="0" w:color="auto"/>
              <w:bottom w:val="single" w:sz="4" w:space="0" w:color="auto"/>
              <w:right w:val="single" w:sz="4" w:space="0" w:color="auto"/>
            </w:tcBorders>
            <w:hideMark/>
          </w:tcPr>
          <w:p w14:paraId="77E09C78" w14:textId="77777777" w:rsidR="00D45622" w:rsidRPr="00FA07F1" w:rsidRDefault="00D45622" w:rsidP="00B217F3">
            <w:pPr>
              <w:pStyle w:val="TAH"/>
              <w:rPr>
                <w:lang w:eastAsia="ja-JP"/>
              </w:rPr>
            </w:pPr>
            <w:r w:rsidRPr="00FA07F1">
              <w:rPr>
                <w:lang w:eastAsia="ja-JP"/>
              </w:rPr>
              <w:t>Range</w:t>
            </w:r>
          </w:p>
        </w:tc>
        <w:tc>
          <w:tcPr>
            <w:tcW w:w="1045" w:type="pct"/>
            <w:tcBorders>
              <w:top w:val="single" w:sz="4" w:space="0" w:color="auto"/>
              <w:left w:val="single" w:sz="4" w:space="0" w:color="auto"/>
              <w:bottom w:val="single" w:sz="4" w:space="0" w:color="auto"/>
              <w:right w:val="single" w:sz="4" w:space="0" w:color="auto"/>
            </w:tcBorders>
            <w:hideMark/>
          </w:tcPr>
          <w:p w14:paraId="7EDF9942" w14:textId="77777777" w:rsidR="00D45622" w:rsidRPr="00FA07F1" w:rsidRDefault="00D45622" w:rsidP="00B217F3">
            <w:pPr>
              <w:pStyle w:val="TAH"/>
              <w:rPr>
                <w:lang w:eastAsia="ja-JP"/>
              </w:rPr>
            </w:pPr>
            <w:r w:rsidRPr="00FA07F1">
              <w:rPr>
                <w:lang w:eastAsia="ja-JP"/>
              </w:rPr>
              <w:t>IE type and reference</w:t>
            </w:r>
          </w:p>
        </w:tc>
        <w:tc>
          <w:tcPr>
            <w:tcW w:w="1050" w:type="pct"/>
            <w:tcBorders>
              <w:top w:val="single" w:sz="4" w:space="0" w:color="auto"/>
              <w:left w:val="single" w:sz="4" w:space="0" w:color="auto"/>
              <w:bottom w:val="single" w:sz="4" w:space="0" w:color="auto"/>
              <w:right w:val="single" w:sz="4" w:space="0" w:color="auto"/>
            </w:tcBorders>
            <w:hideMark/>
          </w:tcPr>
          <w:p w14:paraId="630767F2" w14:textId="77777777" w:rsidR="00D45622" w:rsidRPr="00FA07F1" w:rsidRDefault="00D45622" w:rsidP="00B217F3">
            <w:pPr>
              <w:pStyle w:val="TAH"/>
              <w:rPr>
                <w:lang w:eastAsia="ja-JP"/>
              </w:rPr>
            </w:pPr>
            <w:r w:rsidRPr="00FA07F1">
              <w:rPr>
                <w:lang w:eastAsia="ja-JP"/>
              </w:rPr>
              <w:t>Semantics description</w:t>
            </w:r>
          </w:p>
        </w:tc>
      </w:tr>
      <w:tr w:rsidR="00D45622" w:rsidRPr="00FA07F1" w14:paraId="47F1B405" w14:textId="77777777" w:rsidTr="00BC705E">
        <w:tc>
          <w:tcPr>
            <w:tcW w:w="1314" w:type="pct"/>
            <w:tcBorders>
              <w:top w:val="single" w:sz="4" w:space="0" w:color="auto"/>
              <w:left w:val="single" w:sz="4" w:space="0" w:color="auto"/>
              <w:bottom w:val="single" w:sz="4" w:space="0" w:color="auto"/>
              <w:right w:val="single" w:sz="4" w:space="0" w:color="auto"/>
            </w:tcBorders>
            <w:hideMark/>
          </w:tcPr>
          <w:p w14:paraId="573B6502" w14:textId="77777777" w:rsidR="00D45622" w:rsidRPr="00FA07F1" w:rsidRDefault="00D45622" w:rsidP="00B217F3">
            <w:pPr>
              <w:pStyle w:val="TAH"/>
              <w:jc w:val="left"/>
              <w:rPr>
                <w:b w:val="0"/>
                <w:bCs/>
                <w:lang w:eastAsia="ja-JP"/>
              </w:rPr>
            </w:pPr>
            <w:r w:rsidRPr="00FA07F1">
              <w:rPr>
                <w:b w:val="0"/>
                <w:bCs/>
                <w:lang w:eastAsia="ja-JP"/>
              </w:rPr>
              <w:t>Serving Cell PCI</w:t>
            </w:r>
          </w:p>
        </w:tc>
        <w:tc>
          <w:tcPr>
            <w:tcW w:w="528" w:type="pct"/>
            <w:tcBorders>
              <w:top w:val="single" w:sz="4" w:space="0" w:color="auto"/>
              <w:left w:val="single" w:sz="4" w:space="0" w:color="auto"/>
              <w:bottom w:val="single" w:sz="4" w:space="0" w:color="auto"/>
              <w:right w:val="single" w:sz="4" w:space="0" w:color="auto"/>
            </w:tcBorders>
            <w:hideMark/>
          </w:tcPr>
          <w:p w14:paraId="1C9EE4C1" w14:textId="77777777" w:rsidR="00D45622" w:rsidRPr="00FA07F1" w:rsidRDefault="00D45622" w:rsidP="00B217F3">
            <w:pPr>
              <w:pStyle w:val="TAH"/>
              <w:jc w:val="left"/>
              <w:rPr>
                <w:b w:val="0"/>
                <w:bCs/>
                <w:lang w:eastAsia="ja-JP"/>
              </w:rPr>
            </w:pPr>
            <w:r w:rsidRPr="00FA07F1">
              <w:rPr>
                <w:b w:val="0"/>
                <w:bCs/>
                <w:lang w:eastAsia="ja-JP"/>
              </w:rPr>
              <w:t>M</w:t>
            </w:r>
          </w:p>
        </w:tc>
        <w:tc>
          <w:tcPr>
            <w:tcW w:w="1063" w:type="pct"/>
            <w:tcBorders>
              <w:top w:val="single" w:sz="4" w:space="0" w:color="auto"/>
              <w:left w:val="single" w:sz="4" w:space="0" w:color="auto"/>
              <w:bottom w:val="single" w:sz="4" w:space="0" w:color="auto"/>
              <w:right w:val="single" w:sz="4" w:space="0" w:color="auto"/>
            </w:tcBorders>
          </w:tcPr>
          <w:p w14:paraId="16BA9097" w14:textId="77777777" w:rsidR="00D45622" w:rsidRPr="00FA07F1" w:rsidRDefault="00D45622" w:rsidP="00B217F3">
            <w:pPr>
              <w:pStyle w:val="TAH"/>
              <w:jc w:val="left"/>
              <w:rPr>
                <w:b w:val="0"/>
                <w:bCs/>
                <w:lang w:eastAsia="ja-JP"/>
              </w:rPr>
            </w:pPr>
          </w:p>
        </w:tc>
        <w:tc>
          <w:tcPr>
            <w:tcW w:w="1045" w:type="pct"/>
            <w:tcBorders>
              <w:top w:val="single" w:sz="4" w:space="0" w:color="auto"/>
              <w:left w:val="single" w:sz="4" w:space="0" w:color="auto"/>
              <w:bottom w:val="single" w:sz="4" w:space="0" w:color="auto"/>
              <w:right w:val="single" w:sz="4" w:space="0" w:color="auto"/>
            </w:tcBorders>
            <w:hideMark/>
          </w:tcPr>
          <w:p w14:paraId="0E49A77B" w14:textId="77777777" w:rsidR="00D45622" w:rsidRPr="00FA07F1" w:rsidRDefault="00D45622" w:rsidP="00B217F3">
            <w:pPr>
              <w:pStyle w:val="TAH"/>
              <w:jc w:val="left"/>
              <w:rPr>
                <w:b w:val="0"/>
                <w:bCs/>
                <w:lang w:eastAsia="ja-JP"/>
              </w:rPr>
            </w:pPr>
            <w:r>
              <w:rPr>
                <w:b w:val="0"/>
                <w:bCs/>
                <w:lang w:eastAsia="ja-JP"/>
              </w:rPr>
              <w:t>9.3.39</w:t>
            </w:r>
          </w:p>
        </w:tc>
        <w:tc>
          <w:tcPr>
            <w:tcW w:w="1050" w:type="pct"/>
            <w:tcBorders>
              <w:top w:val="single" w:sz="4" w:space="0" w:color="auto"/>
              <w:left w:val="single" w:sz="4" w:space="0" w:color="auto"/>
              <w:bottom w:val="single" w:sz="4" w:space="0" w:color="auto"/>
              <w:right w:val="single" w:sz="4" w:space="0" w:color="auto"/>
            </w:tcBorders>
          </w:tcPr>
          <w:p w14:paraId="3AAADD1F" w14:textId="77777777" w:rsidR="00D45622" w:rsidRPr="00FA07F1" w:rsidRDefault="00D45622" w:rsidP="00B217F3">
            <w:pPr>
              <w:pStyle w:val="TAH"/>
              <w:rPr>
                <w:b w:val="0"/>
                <w:bCs/>
                <w:lang w:eastAsia="ja-JP"/>
              </w:rPr>
            </w:pPr>
          </w:p>
        </w:tc>
      </w:tr>
      <w:tr w:rsidR="00D45622" w:rsidRPr="00FA07F1" w14:paraId="78CD8963" w14:textId="77777777" w:rsidTr="00BC705E">
        <w:tc>
          <w:tcPr>
            <w:tcW w:w="1314" w:type="pct"/>
            <w:tcBorders>
              <w:top w:val="single" w:sz="4" w:space="0" w:color="auto"/>
              <w:left w:val="single" w:sz="4" w:space="0" w:color="auto"/>
              <w:bottom w:val="single" w:sz="4" w:space="0" w:color="auto"/>
              <w:right w:val="single" w:sz="4" w:space="0" w:color="auto"/>
            </w:tcBorders>
            <w:hideMark/>
          </w:tcPr>
          <w:p w14:paraId="1E9401C7" w14:textId="77777777" w:rsidR="00D45622" w:rsidRPr="00FA07F1" w:rsidRDefault="00D45622" w:rsidP="00B217F3">
            <w:pPr>
              <w:pStyle w:val="TAH"/>
              <w:jc w:val="left"/>
              <w:rPr>
                <w:b w:val="0"/>
                <w:bCs/>
                <w:lang w:eastAsia="ja-JP"/>
              </w:rPr>
            </w:pPr>
            <w:r w:rsidRPr="00FA07F1">
              <w:rPr>
                <w:b w:val="0"/>
                <w:bCs/>
                <w:lang w:eastAsia="ja-JP"/>
              </w:rPr>
              <w:t>Serving Cell ARFCN</w:t>
            </w:r>
          </w:p>
        </w:tc>
        <w:tc>
          <w:tcPr>
            <w:tcW w:w="528" w:type="pct"/>
            <w:tcBorders>
              <w:top w:val="single" w:sz="4" w:space="0" w:color="auto"/>
              <w:left w:val="single" w:sz="4" w:space="0" w:color="auto"/>
              <w:bottom w:val="single" w:sz="4" w:space="0" w:color="auto"/>
              <w:right w:val="single" w:sz="4" w:space="0" w:color="auto"/>
            </w:tcBorders>
            <w:hideMark/>
          </w:tcPr>
          <w:p w14:paraId="2F150097" w14:textId="77777777" w:rsidR="00D45622" w:rsidRPr="00FA07F1" w:rsidRDefault="00D45622" w:rsidP="00B217F3">
            <w:pPr>
              <w:pStyle w:val="TAH"/>
              <w:jc w:val="left"/>
              <w:rPr>
                <w:b w:val="0"/>
                <w:bCs/>
                <w:lang w:eastAsia="ja-JP"/>
              </w:rPr>
            </w:pPr>
            <w:r w:rsidRPr="00FA07F1">
              <w:rPr>
                <w:b w:val="0"/>
                <w:bCs/>
                <w:lang w:eastAsia="ja-JP"/>
              </w:rPr>
              <w:t>M</w:t>
            </w:r>
          </w:p>
        </w:tc>
        <w:tc>
          <w:tcPr>
            <w:tcW w:w="1063" w:type="pct"/>
            <w:tcBorders>
              <w:top w:val="single" w:sz="4" w:space="0" w:color="auto"/>
              <w:left w:val="single" w:sz="4" w:space="0" w:color="auto"/>
              <w:bottom w:val="single" w:sz="4" w:space="0" w:color="auto"/>
              <w:right w:val="single" w:sz="4" w:space="0" w:color="auto"/>
            </w:tcBorders>
          </w:tcPr>
          <w:p w14:paraId="53C47DC4" w14:textId="77777777" w:rsidR="00D45622" w:rsidRPr="00FA07F1" w:rsidRDefault="00D45622" w:rsidP="00B217F3">
            <w:pPr>
              <w:pStyle w:val="TAH"/>
              <w:jc w:val="left"/>
              <w:rPr>
                <w:b w:val="0"/>
                <w:bCs/>
                <w:i/>
                <w:iCs/>
                <w:lang w:eastAsia="ja-JP"/>
              </w:rPr>
            </w:pPr>
          </w:p>
        </w:tc>
        <w:tc>
          <w:tcPr>
            <w:tcW w:w="1045" w:type="pct"/>
            <w:tcBorders>
              <w:top w:val="single" w:sz="4" w:space="0" w:color="auto"/>
              <w:left w:val="single" w:sz="4" w:space="0" w:color="auto"/>
              <w:bottom w:val="single" w:sz="4" w:space="0" w:color="auto"/>
              <w:right w:val="single" w:sz="4" w:space="0" w:color="auto"/>
            </w:tcBorders>
            <w:hideMark/>
          </w:tcPr>
          <w:p w14:paraId="3419AB09" w14:textId="77777777" w:rsidR="00D45622" w:rsidRPr="00FA07F1" w:rsidRDefault="00D45622" w:rsidP="00B217F3">
            <w:pPr>
              <w:pStyle w:val="TAH"/>
              <w:jc w:val="left"/>
              <w:rPr>
                <w:b w:val="0"/>
                <w:bCs/>
                <w:lang w:eastAsia="ja-JP"/>
              </w:rPr>
            </w:pPr>
            <w:r>
              <w:rPr>
                <w:b w:val="0"/>
                <w:bCs/>
                <w:lang w:eastAsia="ja-JP"/>
              </w:rPr>
              <w:t>9.3.40</w:t>
            </w:r>
          </w:p>
        </w:tc>
        <w:tc>
          <w:tcPr>
            <w:tcW w:w="1050" w:type="pct"/>
            <w:tcBorders>
              <w:top w:val="single" w:sz="4" w:space="0" w:color="auto"/>
              <w:left w:val="single" w:sz="4" w:space="0" w:color="auto"/>
              <w:bottom w:val="single" w:sz="4" w:space="0" w:color="auto"/>
              <w:right w:val="single" w:sz="4" w:space="0" w:color="auto"/>
            </w:tcBorders>
            <w:hideMark/>
          </w:tcPr>
          <w:p w14:paraId="57C34226" w14:textId="77777777" w:rsidR="00D45622" w:rsidRPr="00FA07F1" w:rsidRDefault="00D45622" w:rsidP="00B217F3">
            <w:pPr>
              <w:pStyle w:val="TAH"/>
              <w:jc w:val="left"/>
              <w:rPr>
                <w:rFonts w:cs="Arial"/>
                <w:b w:val="0"/>
                <w:bCs/>
                <w:szCs w:val="18"/>
                <w:lang w:eastAsia="ja-JP"/>
              </w:rPr>
            </w:pPr>
            <w:r w:rsidRPr="00FA07F1">
              <w:rPr>
                <w:rFonts w:cs="Arial"/>
                <w:b w:val="0"/>
                <w:bCs/>
                <w:szCs w:val="18"/>
                <w:lang w:eastAsia="ja-JP"/>
              </w:rPr>
              <w:t>DL Frequency Info for FDD Mode.</w:t>
            </w:r>
          </w:p>
        </w:tc>
      </w:tr>
      <w:tr w:rsidR="00D45622" w:rsidRPr="00FA07F1" w14:paraId="1E111817" w14:textId="77777777" w:rsidTr="00BC705E">
        <w:tc>
          <w:tcPr>
            <w:tcW w:w="1314" w:type="pct"/>
            <w:tcBorders>
              <w:top w:val="single" w:sz="4" w:space="0" w:color="auto"/>
              <w:left w:val="single" w:sz="4" w:space="0" w:color="auto"/>
              <w:bottom w:val="single" w:sz="4" w:space="0" w:color="auto"/>
              <w:right w:val="single" w:sz="4" w:space="0" w:color="auto"/>
            </w:tcBorders>
            <w:hideMark/>
          </w:tcPr>
          <w:p w14:paraId="001C9627" w14:textId="77777777" w:rsidR="00D45622" w:rsidRPr="00FA07F1" w:rsidRDefault="00D45622" w:rsidP="00B217F3">
            <w:pPr>
              <w:pStyle w:val="TAL"/>
              <w:rPr>
                <w:lang w:eastAsia="ja-JP"/>
              </w:rPr>
            </w:pPr>
            <w:r w:rsidRPr="00FA07F1">
              <w:rPr>
                <w:lang w:eastAsia="ja-JP"/>
              </w:rPr>
              <w:t>Neighbour Cell List</w:t>
            </w:r>
          </w:p>
        </w:tc>
        <w:tc>
          <w:tcPr>
            <w:tcW w:w="528" w:type="pct"/>
            <w:tcBorders>
              <w:top w:val="single" w:sz="4" w:space="0" w:color="auto"/>
              <w:left w:val="single" w:sz="4" w:space="0" w:color="auto"/>
              <w:bottom w:val="single" w:sz="4" w:space="0" w:color="auto"/>
              <w:right w:val="single" w:sz="4" w:space="0" w:color="auto"/>
            </w:tcBorders>
          </w:tcPr>
          <w:p w14:paraId="63B8FAF5" w14:textId="77777777" w:rsidR="00D45622" w:rsidRPr="00FA07F1" w:rsidRDefault="00D45622" w:rsidP="00B217F3">
            <w:pPr>
              <w:pStyle w:val="TAL"/>
              <w:rPr>
                <w:lang w:eastAsia="ja-JP"/>
              </w:rPr>
            </w:pPr>
          </w:p>
        </w:tc>
        <w:tc>
          <w:tcPr>
            <w:tcW w:w="1063" w:type="pct"/>
            <w:tcBorders>
              <w:top w:val="single" w:sz="4" w:space="0" w:color="auto"/>
              <w:left w:val="single" w:sz="4" w:space="0" w:color="auto"/>
              <w:bottom w:val="single" w:sz="4" w:space="0" w:color="auto"/>
              <w:right w:val="single" w:sz="4" w:space="0" w:color="auto"/>
            </w:tcBorders>
            <w:hideMark/>
          </w:tcPr>
          <w:p w14:paraId="4A8069F6" w14:textId="77777777" w:rsidR="00D45622" w:rsidRPr="00FA07F1" w:rsidRDefault="00D45622" w:rsidP="00B217F3">
            <w:pPr>
              <w:pStyle w:val="TAL"/>
              <w:rPr>
                <w:i/>
                <w:iCs/>
                <w:lang w:eastAsia="ja-JP"/>
              </w:rPr>
            </w:pPr>
            <w:r w:rsidRPr="00FA07F1">
              <w:rPr>
                <w:i/>
                <w:iCs/>
                <w:lang w:eastAsia="ja-JP"/>
              </w:rPr>
              <w:t>1..&lt;maxnoofNeighbourCell&gt;</w:t>
            </w:r>
          </w:p>
        </w:tc>
        <w:tc>
          <w:tcPr>
            <w:tcW w:w="1045" w:type="pct"/>
            <w:tcBorders>
              <w:top w:val="single" w:sz="4" w:space="0" w:color="auto"/>
              <w:left w:val="single" w:sz="4" w:space="0" w:color="auto"/>
              <w:bottom w:val="single" w:sz="4" w:space="0" w:color="auto"/>
              <w:right w:val="single" w:sz="4" w:space="0" w:color="auto"/>
            </w:tcBorders>
          </w:tcPr>
          <w:p w14:paraId="3B6DEC3E" w14:textId="77777777" w:rsidR="00D45622" w:rsidRPr="00FA07F1" w:rsidRDefault="00D45622" w:rsidP="00B217F3">
            <w:pPr>
              <w:pStyle w:val="TAL"/>
              <w:rPr>
                <w:lang w:eastAsia="ja-JP"/>
              </w:rPr>
            </w:pPr>
          </w:p>
        </w:tc>
        <w:tc>
          <w:tcPr>
            <w:tcW w:w="1050" w:type="pct"/>
            <w:tcBorders>
              <w:top w:val="single" w:sz="4" w:space="0" w:color="auto"/>
              <w:left w:val="single" w:sz="4" w:space="0" w:color="auto"/>
              <w:bottom w:val="single" w:sz="4" w:space="0" w:color="auto"/>
              <w:right w:val="single" w:sz="4" w:space="0" w:color="auto"/>
            </w:tcBorders>
          </w:tcPr>
          <w:p w14:paraId="030CD341" w14:textId="77777777" w:rsidR="00D45622" w:rsidRPr="00FA07F1" w:rsidRDefault="00D45622" w:rsidP="00B217F3">
            <w:pPr>
              <w:spacing w:after="0"/>
              <w:rPr>
                <w:lang w:eastAsia="ja-JP"/>
              </w:rPr>
            </w:pPr>
          </w:p>
        </w:tc>
      </w:tr>
      <w:tr w:rsidR="00D45622" w:rsidRPr="00FA07F1" w14:paraId="382CC2AB" w14:textId="77777777" w:rsidTr="00BC705E">
        <w:tc>
          <w:tcPr>
            <w:tcW w:w="1314" w:type="pct"/>
            <w:tcBorders>
              <w:top w:val="single" w:sz="4" w:space="0" w:color="auto"/>
              <w:left w:val="single" w:sz="4" w:space="0" w:color="auto"/>
              <w:bottom w:val="single" w:sz="4" w:space="0" w:color="auto"/>
              <w:right w:val="single" w:sz="4" w:space="0" w:color="auto"/>
            </w:tcBorders>
            <w:hideMark/>
          </w:tcPr>
          <w:p w14:paraId="10D5FC08" w14:textId="77777777" w:rsidR="00D45622" w:rsidRPr="00FA07F1" w:rsidRDefault="00D45622" w:rsidP="00B217F3">
            <w:pPr>
              <w:pStyle w:val="TAL"/>
              <w:ind w:left="60"/>
              <w:rPr>
                <w:lang w:eastAsia="ja-JP"/>
              </w:rPr>
            </w:pPr>
            <w:r w:rsidRPr="00FA07F1">
              <w:rPr>
                <w:lang w:eastAsia="ja-JP"/>
              </w:rPr>
              <w:t>&gt;</w:t>
            </w:r>
            <w:r w:rsidRPr="00FA07F1">
              <w:rPr>
                <w:b/>
                <w:bCs/>
                <w:lang w:eastAsia="ja-JP"/>
              </w:rPr>
              <w:t>CHOICE</w:t>
            </w:r>
            <w:r w:rsidRPr="00FA07F1">
              <w:rPr>
                <w:lang w:eastAsia="ja-JP"/>
              </w:rPr>
              <w:t xml:space="preserve"> </w:t>
            </w:r>
            <w:r w:rsidRPr="00FA07F1">
              <w:rPr>
                <w:i/>
                <w:iCs/>
                <w:lang w:eastAsia="ja-JP"/>
              </w:rPr>
              <w:t>RAN Type</w:t>
            </w:r>
          </w:p>
        </w:tc>
        <w:tc>
          <w:tcPr>
            <w:tcW w:w="528" w:type="pct"/>
            <w:tcBorders>
              <w:top w:val="single" w:sz="4" w:space="0" w:color="auto"/>
              <w:left w:val="single" w:sz="4" w:space="0" w:color="auto"/>
              <w:bottom w:val="single" w:sz="4" w:space="0" w:color="auto"/>
              <w:right w:val="single" w:sz="4" w:space="0" w:color="auto"/>
            </w:tcBorders>
            <w:hideMark/>
          </w:tcPr>
          <w:p w14:paraId="7C3288EF" w14:textId="77777777" w:rsidR="00D45622" w:rsidRPr="00FA07F1" w:rsidRDefault="00D45622" w:rsidP="00B217F3">
            <w:pPr>
              <w:pStyle w:val="TAL"/>
              <w:rPr>
                <w:lang w:eastAsia="ja-JP"/>
              </w:rPr>
            </w:pPr>
            <w:r w:rsidRPr="00FA07F1">
              <w:rPr>
                <w:lang w:eastAsia="ja-JP"/>
              </w:rPr>
              <w:t>M</w:t>
            </w:r>
          </w:p>
        </w:tc>
        <w:tc>
          <w:tcPr>
            <w:tcW w:w="1063" w:type="pct"/>
            <w:tcBorders>
              <w:top w:val="single" w:sz="4" w:space="0" w:color="auto"/>
              <w:left w:val="single" w:sz="4" w:space="0" w:color="auto"/>
              <w:bottom w:val="single" w:sz="4" w:space="0" w:color="auto"/>
              <w:right w:val="single" w:sz="4" w:space="0" w:color="auto"/>
            </w:tcBorders>
          </w:tcPr>
          <w:p w14:paraId="39BC2459" w14:textId="77777777" w:rsidR="00D45622" w:rsidRPr="00FA07F1" w:rsidRDefault="00D45622" w:rsidP="00B217F3">
            <w:pPr>
              <w:pStyle w:val="TAL"/>
              <w:rPr>
                <w:i/>
                <w:iCs/>
                <w:lang w:eastAsia="ja-JP"/>
              </w:rPr>
            </w:pPr>
          </w:p>
        </w:tc>
        <w:tc>
          <w:tcPr>
            <w:tcW w:w="1045" w:type="pct"/>
            <w:tcBorders>
              <w:top w:val="single" w:sz="4" w:space="0" w:color="auto"/>
              <w:left w:val="single" w:sz="4" w:space="0" w:color="auto"/>
              <w:bottom w:val="single" w:sz="4" w:space="0" w:color="auto"/>
              <w:right w:val="single" w:sz="4" w:space="0" w:color="auto"/>
            </w:tcBorders>
          </w:tcPr>
          <w:p w14:paraId="01CB36FD" w14:textId="77777777" w:rsidR="00D45622" w:rsidRPr="00FA07F1" w:rsidRDefault="00D45622" w:rsidP="00B217F3">
            <w:pPr>
              <w:pStyle w:val="TAL"/>
              <w:rPr>
                <w:lang w:eastAsia="ja-JP"/>
              </w:rPr>
            </w:pPr>
          </w:p>
        </w:tc>
        <w:tc>
          <w:tcPr>
            <w:tcW w:w="1050" w:type="pct"/>
            <w:tcBorders>
              <w:top w:val="single" w:sz="4" w:space="0" w:color="auto"/>
              <w:left w:val="single" w:sz="4" w:space="0" w:color="auto"/>
              <w:bottom w:val="single" w:sz="4" w:space="0" w:color="auto"/>
              <w:right w:val="single" w:sz="4" w:space="0" w:color="auto"/>
            </w:tcBorders>
          </w:tcPr>
          <w:p w14:paraId="6C09346A" w14:textId="77777777" w:rsidR="00D45622" w:rsidRPr="00FA07F1" w:rsidRDefault="00D45622" w:rsidP="00B217F3">
            <w:pPr>
              <w:spacing w:after="0"/>
              <w:rPr>
                <w:lang w:eastAsia="ja-JP"/>
              </w:rPr>
            </w:pPr>
          </w:p>
        </w:tc>
      </w:tr>
      <w:tr w:rsidR="00D45622" w:rsidRPr="00FA07F1" w14:paraId="2A7603F5" w14:textId="77777777" w:rsidTr="00BC705E">
        <w:tc>
          <w:tcPr>
            <w:tcW w:w="1314" w:type="pct"/>
            <w:tcBorders>
              <w:top w:val="single" w:sz="4" w:space="0" w:color="auto"/>
              <w:left w:val="single" w:sz="4" w:space="0" w:color="auto"/>
              <w:bottom w:val="single" w:sz="4" w:space="0" w:color="auto"/>
              <w:right w:val="single" w:sz="4" w:space="0" w:color="auto"/>
            </w:tcBorders>
            <w:hideMark/>
          </w:tcPr>
          <w:p w14:paraId="2834E3C7" w14:textId="77777777" w:rsidR="00D45622" w:rsidRPr="004403EA" w:rsidRDefault="00D45622" w:rsidP="00B217F3">
            <w:pPr>
              <w:pStyle w:val="TAL"/>
              <w:ind w:left="150"/>
              <w:rPr>
                <w:b/>
                <w:bCs/>
                <w:i/>
                <w:iCs/>
                <w:lang w:eastAsia="ja-JP"/>
              </w:rPr>
            </w:pPr>
            <w:r w:rsidRPr="004403EA">
              <w:rPr>
                <w:b/>
                <w:bCs/>
                <w:i/>
                <w:iCs/>
                <w:lang w:eastAsia="ja-JP"/>
              </w:rPr>
              <w:t>&gt;&gt;NR</w:t>
            </w:r>
          </w:p>
        </w:tc>
        <w:tc>
          <w:tcPr>
            <w:tcW w:w="528" w:type="pct"/>
            <w:tcBorders>
              <w:top w:val="single" w:sz="4" w:space="0" w:color="auto"/>
              <w:left w:val="single" w:sz="4" w:space="0" w:color="auto"/>
              <w:bottom w:val="single" w:sz="4" w:space="0" w:color="auto"/>
              <w:right w:val="single" w:sz="4" w:space="0" w:color="auto"/>
            </w:tcBorders>
            <w:hideMark/>
          </w:tcPr>
          <w:p w14:paraId="101311FA" w14:textId="77777777" w:rsidR="00D45622" w:rsidRPr="00FA07F1" w:rsidRDefault="00D45622" w:rsidP="00B217F3">
            <w:pPr>
              <w:pStyle w:val="TAL"/>
              <w:rPr>
                <w:lang w:eastAsia="ja-JP"/>
              </w:rPr>
            </w:pPr>
            <w:r w:rsidRPr="00FA07F1">
              <w:rPr>
                <w:lang w:eastAsia="ja-JP"/>
              </w:rPr>
              <w:t>M</w:t>
            </w:r>
          </w:p>
        </w:tc>
        <w:tc>
          <w:tcPr>
            <w:tcW w:w="1063" w:type="pct"/>
            <w:tcBorders>
              <w:top w:val="single" w:sz="4" w:space="0" w:color="auto"/>
              <w:left w:val="single" w:sz="4" w:space="0" w:color="auto"/>
              <w:bottom w:val="single" w:sz="4" w:space="0" w:color="auto"/>
              <w:right w:val="single" w:sz="4" w:space="0" w:color="auto"/>
            </w:tcBorders>
          </w:tcPr>
          <w:p w14:paraId="46A55EA4" w14:textId="77777777" w:rsidR="00D45622" w:rsidRPr="00FA07F1" w:rsidRDefault="00D45622" w:rsidP="00B217F3">
            <w:pPr>
              <w:pStyle w:val="TAL"/>
              <w:rPr>
                <w:i/>
                <w:iCs/>
                <w:lang w:eastAsia="ja-JP"/>
              </w:rPr>
            </w:pPr>
          </w:p>
        </w:tc>
        <w:tc>
          <w:tcPr>
            <w:tcW w:w="1045" w:type="pct"/>
            <w:tcBorders>
              <w:top w:val="single" w:sz="4" w:space="0" w:color="auto"/>
              <w:left w:val="single" w:sz="4" w:space="0" w:color="auto"/>
              <w:bottom w:val="single" w:sz="4" w:space="0" w:color="auto"/>
              <w:right w:val="single" w:sz="4" w:space="0" w:color="auto"/>
            </w:tcBorders>
          </w:tcPr>
          <w:p w14:paraId="512C839B" w14:textId="77777777" w:rsidR="00D45622" w:rsidRPr="00FA07F1" w:rsidRDefault="00D45622" w:rsidP="00B217F3">
            <w:pPr>
              <w:pStyle w:val="TAL"/>
              <w:rPr>
                <w:lang w:eastAsia="ja-JP"/>
              </w:rPr>
            </w:pPr>
          </w:p>
        </w:tc>
        <w:tc>
          <w:tcPr>
            <w:tcW w:w="1050" w:type="pct"/>
            <w:tcBorders>
              <w:top w:val="single" w:sz="4" w:space="0" w:color="auto"/>
              <w:left w:val="single" w:sz="4" w:space="0" w:color="auto"/>
              <w:bottom w:val="single" w:sz="4" w:space="0" w:color="auto"/>
              <w:right w:val="single" w:sz="4" w:space="0" w:color="auto"/>
            </w:tcBorders>
          </w:tcPr>
          <w:p w14:paraId="33C1BCD5" w14:textId="77777777" w:rsidR="00D45622" w:rsidRPr="00FA07F1" w:rsidRDefault="00D45622" w:rsidP="00B217F3">
            <w:pPr>
              <w:pStyle w:val="TAL"/>
              <w:rPr>
                <w:lang w:eastAsia="ja-JP"/>
              </w:rPr>
            </w:pPr>
          </w:p>
        </w:tc>
      </w:tr>
      <w:tr w:rsidR="00D45622" w:rsidRPr="00FA07F1" w14:paraId="381D1B1E" w14:textId="77777777" w:rsidTr="00BC705E">
        <w:tc>
          <w:tcPr>
            <w:tcW w:w="1314" w:type="pct"/>
            <w:tcBorders>
              <w:top w:val="single" w:sz="4" w:space="0" w:color="auto"/>
              <w:left w:val="single" w:sz="4" w:space="0" w:color="auto"/>
              <w:bottom w:val="single" w:sz="4" w:space="0" w:color="auto"/>
              <w:right w:val="single" w:sz="4" w:space="0" w:color="auto"/>
            </w:tcBorders>
            <w:hideMark/>
          </w:tcPr>
          <w:p w14:paraId="0C8299E9" w14:textId="77777777" w:rsidR="00D45622" w:rsidRPr="00FA07F1" w:rsidRDefault="00D45622" w:rsidP="00B217F3">
            <w:pPr>
              <w:pStyle w:val="TAL"/>
              <w:ind w:left="240"/>
              <w:rPr>
                <w:lang w:eastAsia="ja-JP"/>
              </w:rPr>
            </w:pPr>
            <w:r w:rsidRPr="00FA07F1">
              <w:rPr>
                <w:lang w:eastAsia="ja-JP"/>
              </w:rPr>
              <w:t>&gt;&gt;&gt;NR CGI</w:t>
            </w:r>
          </w:p>
        </w:tc>
        <w:tc>
          <w:tcPr>
            <w:tcW w:w="528" w:type="pct"/>
            <w:tcBorders>
              <w:top w:val="single" w:sz="4" w:space="0" w:color="auto"/>
              <w:left w:val="single" w:sz="4" w:space="0" w:color="auto"/>
              <w:bottom w:val="single" w:sz="4" w:space="0" w:color="auto"/>
              <w:right w:val="single" w:sz="4" w:space="0" w:color="auto"/>
            </w:tcBorders>
            <w:hideMark/>
          </w:tcPr>
          <w:p w14:paraId="09573333" w14:textId="77777777" w:rsidR="00D45622" w:rsidRPr="00FA07F1" w:rsidRDefault="00D45622" w:rsidP="00B217F3">
            <w:pPr>
              <w:pStyle w:val="TAL"/>
              <w:rPr>
                <w:lang w:eastAsia="ja-JP"/>
              </w:rPr>
            </w:pPr>
            <w:r w:rsidRPr="00FA07F1">
              <w:rPr>
                <w:lang w:eastAsia="ja-JP"/>
              </w:rPr>
              <w:t>M</w:t>
            </w:r>
          </w:p>
        </w:tc>
        <w:tc>
          <w:tcPr>
            <w:tcW w:w="1063" w:type="pct"/>
            <w:tcBorders>
              <w:top w:val="single" w:sz="4" w:space="0" w:color="auto"/>
              <w:left w:val="single" w:sz="4" w:space="0" w:color="auto"/>
              <w:bottom w:val="single" w:sz="4" w:space="0" w:color="auto"/>
              <w:right w:val="single" w:sz="4" w:space="0" w:color="auto"/>
            </w:tcBorders>
          </w:tcPr>
          <w:p w14:paraId="7153DDCD" w14:textId="77777777" w:rsidR="00D45622" w:rsidRPr="00FA07F1" w:rsidRDefault="00D45622" w:rsidP="00B217F3">
            <w:pPr>
              <w:pStyle w:val="TAL"/>
              <w:rPr>
                <w:i/>
                <w:iCs/>
                <w:lang w:eastAsia="ja-JP"/>
              </w:rPr>
            </w:pPr>
          </w:p>
        </w:tc>
        <w:tc>
          <w:tcPr>
            <w:tcW w:w="1045" w:type="pct"/>
            <w:tcBorders>
              <w:top w:val="single" w:sz="4" w:space="0" w:color="auto"/>
              <w:left w:val="single" w:sz="4" w:space="0" w:color="auto"/>
              <w:bottom w:val="single" w:sz="4" w:space="0" w:color="auto"/>
              <w:right w:val="single" w:sz="4" w:space="0" w:color="auto"/>
            </w:tcBorders>
            <w:hideMark/>
          </w:tcPr>
          <w:p w14:paraId="3970FD1B" w14:textId="77777777" w:rsidR="00D45622" w:rsidRPr="00FA07F1" w:rsidRDefault="00D45622" w:rsidP="00B217F3">
            <w:pPr>
              <w:pStyle w:val="TAL"/>
              <w:rPr>
                <w:lang w:eastAsia="ja-JP"/>
              </w:rPr>
            </w:pPr>
            <w:r>
              <w:rPr>
                <w:lang w:eastAsia="ja-JP"/>
              </w:rPr>
              <w:t>9.3.41</w:t>
            </w:r>
          </w:p>
        </w:tc>
        <w:tc>
          <w:tcPr>
            <w:tcW w:w="1050" w:type="pct"/>
            <w:tcBorders>
              <w:top w:val="single" w:sz="4" w:space="0" w:color="auto"/>
              <w:left w:val="single" w:sz="4" w:space="0" w:color="auto"/>
              <w:bottom w:val="single" w:sz="4" w:space="0" w:color="auto"/>
              <w:right w:val="single" w:sz="4" w:space="0" w:color="auto"/>
            </w:tcBorders>
          </w:tcPr>
          <w:p w14:paraId="3EAAC38F" w14:textId="77777777" w:rsidR="00D45622" w:rsidRPr="00FA07F1" w:rsidRDefault="00D45622" w:rsidP="00B217F3">
            <w:pPr>
              <w:pStyle w:val="TAL"/>
            </w:pPr>
          </w:p>
        </w:tc>
      </w:tr>
      <w:tr w:rsidR="00D45622" w:rsidRPr="00FA07F1" w14:paraId="37A86268" w14:textId="77777777" w:rsidTr="00BC705E">
        <w:tc>
          <w:tcPr>
            <w:tcW w:w="1314" w:type="pct"/>
            <w:tcBorders>
              <w:top w:val="single" w:sz="4" w:space="0" w:color="auto"/>
              <w:left w:val="single" w:sz="4" w:space="0" w:color="auto"/>
              <w:bottom w:val="single" w:sz="4" w:space="0" w:color="auto"/>
              <w:right w:val="single" w:sz="4" w:space="0" w:color="auto"/>
            </w:tcBorders>
            <w:hideMark/>
          </w:tcPr>
          <w:p w14:paraId="4FA62364" w14:textId="77777777" w:rsidR="00D45622" w:rsidRPr="00FA07F1" w:rsidRDefault="00D45622" w:rsidP="00B217F3">
            <w:pPr>
              <w:pStyle w:val="TAL"/>
              <w:ind w:left="240"/>
              <w:rPr>
                <w:lang w:eastAsia="ja-JP"/>
              </w:rPr>
            </w:pPr>
            <w:r w:rsidRPr="00FA07F1">
              <w:rPr>
                <w:lang w:eastAsia="ja-JP"/>
              </w:rPr>
              <w:t>&gt;&gt;&gt;NR PCI</w:t>
            </w:r>
          </w:p>
        </w:tc>
        <w:tc>
          <w:tcPr>
            <w:tcW w:w="528" w:type="pct"/>
            <w:tcBorders>
              <w:top w:val="single" w:sz="4" w:space="0" w:color="auto"/>
              <w:left w:val="single" w:sz="4" w:space="0" w:color="auto"/>
              <w:bottom w:val="single" w:sz="4" w:space="0" w:color="auto"/>
              <w:right w:val="single" w:sz="4" w:space="0" w:color="auto"/>
            </w:tcBorders>
            <w:hideMark/>
          </w:tcPr>
          <w:p w14:paraId="33A896D5" w14:textId="77777777" w:rsidR="00D45622" w:rsidRPr="00FA07F1" w:rsidRDefault="00D45622" w:rsidP="00B217F3">
            <w:pPr>
              <w:pStyle w:val="TAL"/>
              <w:rPr>
                <w:lang w:eastAsia="ja-JP"/>
              </w:rPr>
            </w:pPr>
            <w:r w:rsidRPr="00FA07F1">
              <w:rPr>
                <w:lang w:eastAsia="ja-JP"/>
              </w:rPr>
              <w:t>M</w:t>
            </w:r>
          </w:p>
        </w:tc>
        <w:tc>
          <w:tcPr>
            <w:tcW w:w="1063" w:type="pct"/>
            <w:tcBorders>
              <w:top w:val="single" w:sz="4" w:space="0" w:color="auto"/>
              <w:left w:val="single" w:sz="4" w:space="0" w:color="auto"/>
              <w:bottom w:val="single" w:sz="4" w:space="0" w:color="auto"/>
              <w:right w:val="single" w:sz="4" w:space="0" w:color="auto"/>
            </w:tcBorders>
          </w:tcPr>
          <w:p w14:paraId="65AF4B9C" w14:textId="77777777" w:rsidR="00D45622" w:rsidRPr="00FA07F1" w:rsidRDefault="00D45622" w:rsidP="00B217F3">
            <w:pPr>
              <w:pStyle w:val="TAL"/>
              <w:rPr>
                <w:i/>
                <w:iCs/>
                <w:lang w:eastAsia="ja-JP"/>
              </w:rPr>
            </w:pPr>
          </w:p>
        </w:tc>
        <w:tc>
          <w:tcPr>
            <w:tcW w:w="1045" w:type="pct"/>
            <w:tcBorders>
              <w:top w:val="single" w:sz="4" w:space="0" w:color="auto"/>
              <w:left w:val="single" w:sz="4" w:space="0" w:color="auto"/>
              <w:bottom w:val="single" w:sz="4" w:space="0" w:color="auto"/>
              <w:right w:val="single" w:sz="4" w:space="0" w:color="auto"/>
            </w:tcBorders>
            <w:hideMark/>
          </w:tcPr>
          <w:p w14:paraId="10F47E89" w14:textId="77777777" w:rsidR="00D45622" w:rsidRPr="00FA07F1" w:rsidRDefault="00D45622" w:rsidP="00B217F3">
            <w:pPr>
              <w:pStyle w:val="TAL"/>
              <w:rPr>
                <w:lang w:eastAsia="ja-JP"/>
              </w:rPr>
            </w:pPr>
            <w:r>
              <w:rPr>
                <w:lang w:eastAsia="ja-JP"/>
              </w:rPr>
              <w:t>9.3.42</w:t>
            </w:r>
          </w:p>
        </w:tc>
        <w:tc>
          <w:tcPr>
            <w:tcW w:w="1050" w:type="pct"/>
            <w:tcBorders>
              <w:top w:val="single" w:sz="4" w:space="0" w:color="auto"/>
              <w:left w:val="single" w:sz="4" w:space="0" w:color="auto"/>
              <w:bottom w:val="single" w:sz="4" w:space="0" w:color="auto"/>
              <w:right w:val="single" w:sz="4" w:space="0" w:color="auto"/>
            </w:tcBorders>
          </w:tcPr>
          <w:p w14:paraId="0EA6FF9A" w14:textId="77777777" w:rsidR="00D45622" w:rsidRPr="00FA07F1" w:rsidRDefault="00D45622" w:rsidP="00B217F3">
            <w:pPr>
              <w:pStyle w:val="TAL"/>
            </w:pPr>
          </w:p>
        </w:tc>
      </w:tr>
      <w:tr w:rsidR="00D45622" w:rsidRPr="00FA07F1" w14:paraId="5A2CDC44" w14:textId="77777777" w:rsidTr="00BC705E">
        <w:tc>
          <w:tcPr>
            <w:tcW w:w="1314" w:type="pct"/>
            <w:tcBorders>
              <w:top w:val="single" w:sz="4" w:space="0" w:color="auto"/>
              <w:left w:val="single" w:sz="4" w:space="0" w:color="auto"/>
              <w:bottom w:val="single" w:sz="4" w:space="0" w:color="auto"/>
              <w:right w:val="single" w:sz="4" w:space="0" w:color="auto"/>
            </w:tcBorders>
            <w:hideMark/>
          </w:tcPr>
          <w:p w14:paraId="51D3F0BE" w14:textId="77777777" w:rsidR="00D45622" w:rsidRPr="00FA07F1" w:rsidRDefault="00D45622" w:rsidP="00B217F3">
            <w:pPr>
              <w:pStyle w:val="TAL"/>
              <w:ind w:left="240"/>
              <w:rPr>
                <w:lang w:eastAsia="ja-JP"/>
              </w:rPr>
            </w:pPr>
            <w:r w:rsidRPr="00FA07F1">
              <w:rPr>
                <w:lang w:eastAsia="ja-JP"/>
              </w:rPr>
              <w:t>&gt;&gt;&gt;5GS TAC</w:t>
            </w:r>
          </w:p>
        </w:tc>
        <w:tc>
          <w:tcPr>
            <w:tcW w:w="528" w:type="pct"/>
            <w:tcBorders>
              <w:top w:val="single" w:sz="4" w:space="0" w:color="auto"/>
              <w:left w:val="single" w:sz="4" w:space="0" w:color="auto"/>
              <w:bottom w:val="single" w:sz="4" w:space="0" w:color="auto"/>
              <w:right w:val="single" w:sz="4" w:space="0" w:color="auto"/>
            </w:tcBorders>
            <w:hideMark/>
          </w:tcPr>
          <w:p w14:paraId="4AC7955F" w14:textId="77777777" w:rsidR="00D45622" w:rsidRPr="00FA07F1" w:rsidRDefault="00D45622" w:rsidP="00B217F3">
            <w:pPr>
              <w:pStyle w:val="TAL"/>
              <w:rPr>
                <w:lang w:eastAsia="ja-JP"/>
              </w:rPr>
            </w:pPr>
            <w:r w:rsidRPr="00FA07F1">
              <w:rPr>
                <w:lang w:eastAsia="ja-JP"/>
              </w:rPr>
              <w:t>M</w:t>
            </w:r>
          </w:p>
        </w:tc>
        <w:tc>
          <w:tcPr>
            <w:tcW w:w="1063" w:type="pct"/>
            <w:tcBorders>
              <w:top w:val="single" w:sz="4" w:space="0" w:color="auto"/>
              <w:left w:val="single" w:sz="4" w:space="0" w:color="auto"/>
              <w:bottom w:val="single" w:sz="4" w:space="0" w:color="auto"/>
              <w:right w:val="single" w:sz="4" w:space="0" w:color="auto"/>
            </w:tcBorders>
          </w:tcPr>
          <w:p w14:paraId="65BA2A03" w14:textId="77777777" w:rsidR="00D45622" w:rsidRPr="00FA07F1" w:rsidRDefault="00D45622" w:rsidP="00B217F3">
            <w:pPr>
              <w:pStyle w:val="TAL"/>
              <w:rPr>
                <w:i/>
                <w:iCs/>
                <w:lang w:eastAsia="ja-JP"/>
              </w:rPr>
            </w:pPr>
          </w:p>
        </w:tc>
        <w:tc>
          <w:tcPr>
            <w:tcW w:w="1045" w:type="pct"/>
            <w:tcBorders>
              <w:top w:val="single" w:sz="4" w:space="0" w:color="auto"/>
              <w:left w:val="single" w:sz="4" w:space="0" w:color="auto"/>
              <w:bottom w:val="single" w:sz="4" w:space="0" w:color="auto"/>
              <w:right w:val="single" w:sz="4" w:space="0" w:color="auto"/>
            </w:tcBorders>
            <w:hideMark/>
          </w:tcPr>
          <w:p w14:paraId="31EAA063" w14:textId="77777777" w:rsidR="00D45622" w:rsidRPr="00FA07F1" w:rsidRDefault="00D45622" w:rsidP="00B217F3">
            <w:pPr>
              <w:pStyle w:val="TAL"/>
              <w:rPr>
                <w:lang w:eastAsia="ja-JP"/>
              </w:rPr>
            </w:pPr>
            <w:r>
              <w:rPr>
                <w:lang w:eastAsia="ja-JP"/>
              </w:rPr>
              <w:t>9.3.43</w:t>
            </w:r>
          </w:p>
        </w:tc>
        <w:tc>
          <w:tcPr>
            <w:tcW w:w="1050" w:type="pct"/>
            <w:tcBorders>
              <w:top w:val="single" w:sz="4" w:space="0" w:color="auto"/>
              <w:left w:val="single" w:sz="4" w:space="0" w:color="auto"/>
              <w:bottom w:val="single" w:sz="4" w:space="0" w:color="auto"/>
              <w:right w:val="single" w:sz="4" w:space="0" w:color="auto"/>
            </w:tcBorders>
          </w:tcPr>
          <w:p w14:paraId="1117D401" w14:textId="77777777" w:rsidR="00D45622" w:rsidRPr="00FA07F1" w:rsidRDefault="00D45622" w:rsidP="00B217F3">
            <w:pPr>
              <w:pStyle w:val="TAL"/>
            </w:pPr>
          </w:p>
        </w:tc>
      </w:tr>
      <w:tr w:rsidR="00D45622" w:rsidRPr="00FA07F1" w14:paraId="58B908E3" w14:textId="77777777" w:rsidTr="00BC705E">
        <w:tc>
          <w:tcPr>
            <w:tcW w:w="1314" w:type="pct"/>
            <w:tcBorders>
              <w:top w:val="single" w:sz="4" w:space="0" w:color="auto"/>
              <w:left w:val="single" w:sz="4" w:space="0" w:color="auto"/>
              <w:bottom w:val="single" w:sz="4" w:space="0" w:color="auto"/>
              <w:right w:val="single" w:sz="4" w:space="0" w:color="auto"/>
            </w:tcBorders>
            <w:hideMark/>
          </w:tcPr>
          <w:p w14:paraId="060AF57F" w14:textId="77777777" w:rsidR="00D45622" w:rsidRPr="00FA07F1" w:rsidRDefault="00D45622" w:rsidP="00B217F3">
            <w:pPr>
              <w:pStyle w:val="TAL"/>
              <w:ind w:left="240"/>
              <w:rPr>
                <w:lang w:eastAsia="ja-JP"/>
              </w:rPr>
            </w:pPr>
            <w:r w:rsidRPr="00FA07F1">
              <w:rPr>
                <w:lang w:eastAsia="ja-JP"/>
              </w:rPr>
              <w:t>&gt;&gt;&gt;NR Mode Info</w:t>
            </w:r>
          </w:p>
        </w:tc>
        <w:tc>
          <w:tcPr>
            <w:tcW w:w="528" w:type="pct"/>
            <w:tcBorders>
              <w:top w:val="single" w:sz="4" w:space="0" w:color="auto"/>
              <w:left w:val="single" w:sz="4" w:space="0" w:color="auto"/>
              <w:bottom w:val="single" w:sz="4" w:space="0" w:color="auto"/>
              <w:right w:val="single" w:sz="4" w:space="0" w:color="auto"/>
            </w:tcBorders>
            <w:hideMark/>
          </w:tcPr>
          <w:p w14:paraId="6D78C5FA" w14:textId="77777777" w:rsidR="00D45622" w:rsidRPr="00FA07F1" w:rsidRDefault="00D45622" w:rsidP="00B217F3">
            <w:pPr>
              <w:pStyle w:val="TAL"/>
              <w:rPr>
                <w:lang w:eastAsia="ja-JP"/>
              </w:rPr>
            </w:pPr>
            <w:r w:rsidRPr="00FA07F1">
              <w:rPr>
                <w:lang w:eastAsia="ja-JP"/>
              </w:rPr>
              <w:t>M</w:t>
            </w:r>
          </w:p>
        </w:tc>
        <w:tc>
          <w:tcPr>
            <w:tcW w:w="1063" w:type="pct"/>
            <w:tcBorders>
              <w:top w:val="single" w:sz="4" w:space="0" w:color="auto"/>
              <w:left w:val="single" w:sz="4" w:space="0" w:color="auto"/>
              <w:bottom w:val="single" w:sz="4" w:space="0" w:color="auto"/>
              <w:right w:val="single" w:sz="4" w:space="0" w:color="auto"/>
            </w:tcBorders>
          </w:tcPr>
          <w:p w14:paraId="4D4FF48A" w14:textId="77777777" w:rsidR="00D45622" w:rsidRPr="00FA07F1" w:rsidRDefault="00D45622" w:rsidP="00B217F3">
            <w:pPr>
              <w:pStyle w:val="TAL"/>
              <w:rPr>
                <w:i/>
                <w:iCs/>
                <w:lang w:eastAsia="ja-JP"/>
              </w:rPr>
            </w:pPr>
          </w:p>
        </w:tc>
        <w:tc>
          <w:tcPr>
            <w:tcW w:w="1045" w:type="pct"/>
            <w:tcBorders>
              <w:top w:val="single" w:sz="4" w:space="0" w:color="auto"/>
              <w:left w:val="single" w:sz="4" w:space="0" w:color="auto"/>
              <w:bottom w:val="single" w:sz="4" w:space="0" w:color="auto"/>
              <w:right w:val="single" w:sz="4" w:space="0" w:color="auto"/>
            </w:tcBorders>
            <w:hideMark/>
          </w:tcPr>
          <w:p w14:paraId="0F65418E" w14:textId="77777777" w:rsidR="00D45622" w:rsidRPr="00FA07F1" w:rsidRDefault="00D45622" w:rsidP="00B217F3">
            <w:pPr>
              <w:pStyle w:val="TAL"/>
              <w:rPr>
                <w:lang w:eastAsia="ja-JP"/>
              </w:rPr>
            </w:pPr>
            <w:r w:rsidRPr="00FA07F1">
              <w:rPr>
                <w:lang w:eastAsia="ja-JP"/>
              </w:rPr>
              <w:t>ENUMERATED (FDD, TDD, …)</w:t>
            </w:r>
          </w:p>
        </w:tc>
        <w:tc>
          <w:tcPr>
            <w:tcW w:w="1050" w:type="pct"/>
            <w:tcBorders>
              <w:top w:val="single" w:sz="4" w:space="0" w:color="auto"/>
              <w:left w:val="single" w:sz="4" w:space="0" w:color="auto"/>
              <w:bottom w:val="single" w:sz="4" w:space="0" w:color="auto"/>
              <w:right w:val="single" w:sz="4" w:space="0" w:color="auto"/>
            </w:tcBorders>
          </w:tcPr>
          <w:p w14:paraId="3A909BE2" w14:textId="77777777" w:rsidR="00D45622" w:rsidRPr="00FA07F1" w:rsidRDefault="00D45622" w:rsidP="00B217F3">
            <w:pPr>
              <w:pStyle w:val="TAL"/>
            </w:pPr>
          </w:p>
        </w:tc>
      </w:tr>
      <w:tr w:rsidR="00D45622" w:rsidRPr="00FA07F1" w14:paraId="59A01811" w14:textId="77777777" w:rsidTr="00BC705E">
        <w:tc>
          <w:tcPr>
            <w:tcW w:w="1314" w:type="pct"/>
            <w:tcBorders>
              <w:top w:val="single" w:sz="4" w:space="0" w:color="auto"/>
              <w:left w:val="single" w:sz="4" w:space="0" w:color="auto"/>
              <w:bottom w:val="single" w:sz="4" w:space="0" w:color="auto"/>
              <w:right w:val="single" w:sz="4" w:space="0" w:color="auto"/>
            </w:tcBorders>
            <w:hideMark/>
          </w:tcPr>
          <w:p w14:paraId="4D96D9DC" w14:textId="032CE942" w:rsidR="00D45622" w:rsidRPr="00FA07F1" w:rsidRDefault="00D45622" w:rsidP="00B217F3">
            <w:pPr>
              <w:pStyle w:val="TAL"/>
              <w:ind w:left="240"/>
              <w:rPr>
                <w:lang w:eastAsia="ja-JP"/>
              </w:rPr>
            </w:pPr>
            <w:r w:rsidRPr="00FA07F1">
              <w:rPr>
                <w:lang w:eastAsia="ja-JP"/>
              </w:rPr>
              <w:t xml:space="preserve">&gt;&gt;&gt;NR </w:t>
            </w:r>
            <w:r w:rsidR="007E7722">
              <w:rPr>
                <w:lang w:eastAsia="ja-JP"/>
              </w:rPr>
              <w:t>Frequency Info</w:t>
            </w:r>
          </w:p>
        </w:tc>
        <w:tc>
          <w:tcPr>
            <w:tcW w:w="528" w:type="pct"/>
            <w:tcBorders>
              <w:top w:val="single" w:sz="4" w:space="0" w:color="auto"/>
              <w:left w:val="single" w:sz="4" w:space="0" w:color="auto"/>
              <w:bottom w:val="single" w:sz="4" w:space="0" w:color="auto"/>
              <w:right w:val="single" w:sz="4" w:space="0" w:color="auto"/>
            </w:tcBorders>
            <w:hideMark/>
          </w:tcPr>
          <w:p w14:paraId="2F30AE41" w14:textId="77777777" w:rsidR="00D45622" w:rsidRPr="00FA07F1" w:rsidRDefault="00D45622" w:rsidP="00B217F3">
            <w:pPr>
              <w:pStyle w:val="TAL"/>
              <w:rPr>
                <w:lang w:eastAsia="ja-JP"/>
              </w:rPr>
            </w:pPr>
            <w:r w:rsidRPr="00FA07F1">
              <w:rPr>
                <w:lang w:eastAsia="ja-JP"/>
              </w:rPr>
              <w:t>M</w:t>
            </w:r>
          </w:p>
        </w:tc>
        <w:tc>
          <w:tcPr>
            <w:tcW w:w="1063" w:type="pct"/>
            <w:tcBorders>
              <w:top w:val="single" w:sz="4" w:space="0" w:color="auto"/>
              <w:left w:val="single" w:sz="4" w:space="0" w:color="auto"/>
              <w:bottom w:val="single" w:sz="4" w:space="0" w:color="auto"/>
              <w:right w:val="single" w:sz="4" w:space="0" w:color="auto"/>
            </w:tcBorders>
          </w:tcPr>
          <w:p w14:paraId="7999CB93" w14:textId="77777777" w:rsidR="00D45622" w:rsidRPr="00FA07F1" w:rsidRDefault="00D45622" w:rsidP="00B217F3">
            <w:pPr>
              <w:pStyle w:val="TAL"/>
              <w:rPr>
                <w:i/>
                <w:iCs/>
                <w:lang w:eastAsia="ja-JP"/>
              </w:rPr>
            </w:pPr>
          </w:p>
        </w:tc>
        <w:tc>
          <w:tcPr>
            <w:tcW w:w="1045" w:type="pct"/>
            <w:tcBorders>
              <w:top w:val="single" w:sz="4" w:space="0" w:color="auto"/>
              <w:left w:val="single" w:sz="4" w:space="0" w:color="auto"/>
              <w:bottom w:val="single" w:sz="4" w:space="0" w:color="auto"/>
              <w:right w:val="single" w:sz="4" w:space="0" w:color="auto"/>
            </w:tcBorders>
            <w:hideMark/>
          </w:tcPr>
          <w:p w14:paraId="1C23D00C" w14:textId="77777777" w:rsidR="00D45622" w:rsidRPr="00FA07F1" w:rsidRDefault="00D45622" w:rsidP="00B217F3">
            <w:pPr>
              <w:pStyle w:val="TAL"/>
              <w:rPr>
                <w:lang w:val="en-GB" w:eastAsia="ja-JP"/>
              </w:rPr>
            </w:pPr>
            <w:r>
              <w:rPr>
                <w:lang w:eastAsia="ja-JP"/>
              </w:rPr>
              <w:t>9.3.44</w:t>
            </w:r>
          </w:p>
        </w:tc>
        <w:tc>
          <w:tcPr>
            <w:tcW w:w="1050" w:type="pct"/>
            <w:tcBorders>
              <w:top w:val="single" w:sz="4" w:space="0" w:color="auto"/>
              <w:left w:val="single" w:sz="4" w:space="0" w:color="auto"/>
              <w:bottom w:val="single" w:sz="4" w:space="0" w:color="auto"/>
              <w:right w:val="single" w:sz="4" w:space="0" w:color="auto"/>
            </w:tcBorders>
            <w:hideMark/>
          </w:tcPr>
          <w:p w14:paraId="24F129C3" w14:textId="77777777" w:rsidR="00D45622" w:rsidRPr="00FA07F1" w:rsidRDefault="00D45622" w:rsidP="00B217F3">
            <w:pPr>
              <w:pStyle w:val="TAH"/>
              <w:jc w:val="left"/>
              <w:rPr>
                <w:rFonts w:cs="Arial"/>
                <w:b w:val="0"/>
                <w:bCs/>
                <w:szCs w:val="18"/>
                <w:lang w:eastAsia="ja-JP"/>
              </w:rPr>
            </w:pPr>
            <w:r w:rsidRPr="00FA07F1">
              <w:rPr>
                <w:rFonts w:cs="Arial"/>
                <w:b w:val="0"/>
                <w:bCs/>
                <w:szCs w:val="18"/>
                <w:lang w:eastAsia="ja-JP"/>
              </w:rPr>
              <w:t>DL Frequency Info for FDD Mode.</w:t>
            </w:r>
          </w:p>
          <w:p w14:paraId="52DBE9AB" w14:textId="77777777" w:rsidR="00D45622" w:rsidRPr="00FA07F1" w:rsidRDefault="00D45622" w:rsidP="00B217F3">
            <w:pPr>
              <w:pStyle w:val="TAL"/>
            </w:pPr>
            <w:r w:rsidRPr="00FA07F1">
              <w:rPr>
                <w:rFonts w:cs="Arial"/>
                <w:szCs w:val="18"/>
                <w:lang w:eastAsia="ja-JP"/>
              </w:rPr>
              <w:t>NR Frequency Info IE in TS 38.473 9.3.1.17</w:t>
            </w:r>
          </w:p>
        </w:tc>
      </w:tr>
      <w:tr w:rsidR="00D45622" w:rsidRPr="00FA07F1" w14:paraId="6B433042" w14:textId="77777777" w:rsidTr="00BC705E">
        <w:tc>
          <w:tcPr>
            <w:tcW w:w="1314" w:type="pct"/>
            <w:tcBorders>
              <w:top w:val="single" w:sz="4" w:space="0" w:color="auto"/>
              <w:left w:val="single" w:sz="4" w:space="0" w:color="auto"/>
              <w:bottom w:val="single" w:sz="4" w:space="0" w:color="auto"/>
              <w:right w:val="single" w:sz="4" w:space="0" w:color="auto"/>
            </w:tcBorders>
            <w:hideMark/>
          </w:tcPr>
          <w:p w14:paraId="6DC820EF" w14:textId="77777777" w:rsidR="00D45622" w:rsidRPr="00FA07F1" w:rsidRDefault="00D45622" w:rsidP="00B217F3">
            <w:pPr>
              <w:pStyle w:val="TAL"/>
              <w:ind w:left="240"/>
              <w:rPr>
                <w:lang w:eastAsia="ja-JP"/>
              </w:rPr>
            </w:pPr>
            <w:r w:rsidRPr="00FA07F1">
              <w:rPr>
                <w:lang w:eastAsia="ja-JP"/>
              </w:rPr>
              <w:t>&gt;&gt;&gt;Xn X2 Established</w:t>
            </w:r>
          </w:p>
        </w:tc>
        <w:tc>
          <w:tcPr>
            <w:tcW w:w="528" w:type="pct"/>
            <w:tcBorders>
              <w:top w:val="single" w:sz="4" w:space="0" w:color="auto"/>
              <w:left w:val="single" w:sz="4" w:space="0" w:color="auto"/>
              <w:bottom w:val="single" w:sz="4" w:space="0" w:color="auto"/>
              <w:right w:val="single" w:sz="4" w:space="0" w:color="auto"/>
            </w:tcBorders>
            <w:hideMark/>
          </w:tcPr>
          <w:p w14:paraId="31A46C15" w14:textId="77777777" w:rsidR="00D45622" w:rsidRPr="00FA07F1" w:rsidRDefault="00D45622" w:rsidP="00B217F3">
            <w:pPr>
              <w:pStyle w:val="TAL"/>
              <w:rPr>
                <w:lang w:eastAsia="ja-JP"/>
              </w:rPr>
            </w:pPr>
            <w:r w:rsidRPr="00FA07F1">
              <w:rPr>
                <w:lang w:eastAsia="ja-JP"/>
              </w:rPr>
              <w:t>M</w:t>
            </w:r>
          </w:p>
        </w:tc>
        <w:tc>
          <w:tcPr>
            <w:tcW w:w="1063" w:type="pct"/>
            <w:tcBorders>
              <w:top w:val="single" w:sz="4" w:space="0" w:color="auto"/>
              <w:left w:val="single" w:sz="4" w:space="0" w:color="auto"/>
              <w:bottom w:val="single" w:sz="4" w:space="0" w:color="auto"/>
              <w:right w:val="single" w:sz="4" w:space="0" w:color="auto"/>
            </w:tcBorders>
          </w:tcPr>
          <w:p w14:paraId="0BD333D4" w14:textId="77777777" w:rsidR="00D45622" w:rsidRPr="00FA07F1" w:rsidRDefault="00D45622" w:rsidP="00B217F3">
            <w:pPr>
              <w:pStyle w:val="TAL"/>
              <w:rPr>
                <w:i/>
                <w:iCs/>
                <w:lang w:eastAsia="ja-JP"/>
              </w:rPr>
            </w:pPr>
          </w:p>
        </w:tc>
        <w:tc>
          <w:tcPr>
            <w:tcW w:w="1045" w:type="pct"/>
            <w:tcBorders>
              <w:top w:val="single" w:sz="4" w:space="0" w:color="auto"/>
              <w:left w:val="single" w:sz="4" w:space="0" w:color="auto"/>
              <w:bottom w:val="single" w:sz="4" w:space="0" w:color="auto"/>
              <w:right w:val="single" w:sz="4" w:space="0" w:color="auto"/>
            </w:tcBorders>
            <w:hideMark/>
          </w:tcPr>
          <w:p w14:paraId="40780975" w14:textId="77777777" w:rsidR="00D45622" w:rsidRPr="00FA07F1" w:rsidRDefault="00D45622" w:rsidP="00B217F3">
            <w:pPr>
              <w:pStyle w:val="TAL"/>
              <w:rPr>
                <w:lang w:eastAsia="ja-JP"/>
              </w:rPr>
            </w:pPr>
            <w:r w:rsidRPr="00FA07F1">
              <w:rPr>
                <w:lang w:eastAsia="ja-JP"/>
              </w:rPr>
              <w:t>ENUMERATED (True, False, …)</w:t>
            </w:r>
          </w:p>
        </w:tc>
        <w:tc>
          <w:tcPr>
            <w:tcW w:w="1050" w:type="pct"/>
            <w:tcBorders>
              <w:top w:val="single" w:sz="4" w:space="0" w:color="auto"/>
              <w:left w:val="single" w:sz="4" w:space="0" w:color="auto"/>
              <w:bottom w:val="single" w:sz="4" w:space="0" w:color="auto"/>
              <w:right w:val="single" w:sz="4" w:space="0" w:color="auto"/>
            </w:tcBorders>
            <w:hideMark/>
          </w:tcPr>
          <w:p w14:paraId="580FA53E" w14:textId="77777777" w:rsidR="00D45622" w:rsidRPr="00FA07F1" w:rsidRDefault="00D45622" w:rsidP="00B217F3">
            <w:pPr>
              <w:pStyle w:val="TAL"/>
              <w:rPr>
                <w:lang w:eastAsia="ja-JP"/>
              </w:rPr>
            </w:pPr>
            <w:r w:rsidRPr="00FA07F1">
              <w:rPr>
                <w:lang w:eastAsia="ja-JP"/>
              </w:rPr>
              <w:t>Value “True” shall indicate that Xn or X2 Interface Setup with the neighbour is successful.</w:t>
            </w:r>
          </w:p>
        </w:tc>
      </w:tr>
      <w:tr w:rsidR="00D45622" w:rsidRPr="00FA07F1" w14:paraId="7CC9DD17" w14:textId="77777777" w:rsidTr="00BC705E">
        <w:tc>
          <w:tcPr>
            <w:tcW w:w="1314" w:type="pct"/>
            <w:tcBorders>
              <w:top w:val="single" w:sz="4" w:space="0" w:color="auto"/>
              <w:left w:val="single" w:sz="4" w:space="0" w:color="auto"/>
              <w:bottom w:val="single" w:sz="4" w:space="0" w:color="auto"/>
              <w:right w:val="single" w:sz="4" w:space="0" w:color="auto"/>
            </w:tcBorders>
            <w:hideMark/>
          </w:tcPr>
          <w:p w14:paraId="0B9F5408" w14:textId="77777777" w:rsidR="00D45622" w:rsidRPr="00FA07F1" w:rsidRDefault="00D45622" w:rsidP="00B217F3">
            <w:pPr>
              <w:pStyle w:val="TAL"/>
              <w:ind w:left="240"/>
              <w:rPr>
                <w:lang w:eastAsia="ja-JP"/>
              </w:rPr>
            </w:pPr>
            <w:r w:rsidRPr="00FA07F1">
              <w:rPr>
                <w:lang w:eastAsia="ja-JP"/>
              </w:rPr>
              <w:t>&gt;&gt;&gt;HO Validated</w:t>
            </w:r>
          </w:p>
        </w:tc>
        <w:tc>
          <w:tcPr>
            <w:tcW w:w="528" w:type="pct"/>
            <w:tcBorders>
              <w:top w:val="single" w:sz="4" w:space="0" w:color="auto"/>
              <w:left w:val="single" w:sz="4" w:space="0" w:color="auto"/>
              <w:bottom w:val="single" w:sz="4" w:space="0" w:color="auto"/>
              <w:right w:val="single" w:sz="4" w:space="0" w:color="auto"/>
            </w:tcBorders>
            <w:hideMark/>
          </w:tcPr>
          <w:p w14:paraId="7A677AB7" w14:textId="77777777" w:rsidR="00D45622" w:rsidRPr="00FA07F1" w:rsidRDefault="00D45622" w:rsidP="00B217F3">
            <w:pPr>
              <w:pStyle w:val="TAL"/>
              <w:rPr>
                <w:lang w:eastAsia="ja-JP"/>
              </w:rPr>
            </w:pPr>
            <w:r w:rsidRPr="00FA07F1">
              <w:rPr>
                <w:lang w:eastAsia="ja-JP"/>
              </w:rPr>
              <w:t>M</w:t>
            </w:r>
          </w:p>
        </w:tc>
        <w:tc>
          <w:tcPr>
            <w:tcW w:w="1063" w:type="pct"/>
            <w:tcBorders>
              <w:top w:val="single" w:sz="4" w:space="0" w:color="auto"/>
              <w:left w:val="single" w:sz="4" w:space="0" w:color="auto"/>
              <w:bottom w:val="single" w:sz="4" w:space="0" w:color="auto"/>
              <w:right w:val="single" w:sz="4" w:space="0" w:color="auto"/>
            </w:tcBorders>
          </w:tcPr>
          <w:p w14:paraId="6EDBA714" w14:textId="77777777" w:rsidR="00D45622" w:rsidRPr="00FA07F1" w:rsidRDefault="00D45622" w:rsidP="00B217F3">
            <w:pPr>
              <w:pStyle w:val="TAL"/>
              <w:rPr>
                <w:i/>
                <w:iCs/>
                <w:lang w:eastAsia="ja-JP"/>
              </w:rPr>
            </w:pPr>
          </w:p>
        </w:tc>
        <w:tc>
          <w:tcPr>
            <w:tcW w:w="1045" w:type="pct"/>
            <w:tcBorders>
              <w:top w:val="single" w:sz="4" w:space="0" w:color="auto"/>
              <w:left w:val="single" w:sz="4" w:space="0" w:color="auto"/>
              <w:bottom w:val="single" w:sz="4" w:space="0" w:color="auto"/>
              <w:right w:val="single" w:sz="4" w:space="0" w:color="auto"/>
            </w:tcBorders>
            <w:hideMark/>
          </w:tcPr>
          <w:p w14:paraId="7BA599FB" w14:textId="77777777" w:rsidR="00D45622" w:rsidRPr="00FA07F1" w:rsidRDefault="00D45622" w:rsidP="00B217F3">
            <w:pPr>
              <w:pStyle w:val="TAL"/>
              <w:rPr>
                <w:lang w:eastAsia="ja-JP"/>
              </w:rPr>
            </w:pPr>
            <w:r w:rsidRPr="00FA07F1">
              <w:rPr>
                <w:lang w:eastAsia="ja-JP"/>
              </w:rPr>
              <w:t>ENUMERATED (True, False, …)</w:t>
            </w:r>
          </w:p>
        </w:tc>
        <w:tc>
          <w:tcPr>
            <w:tcW w:w="1050" w:type="pct"/>
            <w:tcBorders>
              <w:top w:val="single" w:sz="4" w:space="0" w:color="auto"/>
              <w:left w:val="single" w:sz="4" w:space="0" w:color="auto"/>
              <w:bottom w:val="single" w:sz="4" w:space="0" w:color="auto"/>
              <w:right w:val="single" w:sz="4" w:space="0" w:color="auto"/>
            </w:tcBorders>
            <w:hideMark/>
          </w:tcPr>
          <w:p w14:paraId="1B112BCB" w14:textId="77777777" w:rsidR="00D45622" w:rsidRPr="00FA07F1" w:rsidRDefault="00D45622" w:rsidP="00B217F3">
            <w:pPr>
              <w:pStyle w:val="TAL"/>
              <w:rPr>
                <w:lang w:eastAsia="ja-JP"/>
              </w:rPr>
            </w:pPr>
            <w:r w:rsidRPr="00FA07F1">
              <w:rPr>
                <w:lang w:eastAsia="ja-JP"/>
              </w:rPr>
              <w:t>Value “True” if at least one successful HO is executed with the neighbour.</w:t>
            </w:r>
          </w:p>
        </w:tc>
      </w:tr>
      <w:tr w:rsidR="00D45622" w:rsidRPr="00FA07F1" w14:paraId="73B73136" w14:textId="77777777" w:rsidTr="00BC705E">
        <w:tc>
          <w:tcPr>
            <w:tcW w:w="1314" w:type="pct"/>
            <w:tcBorders>
              <w:top w:val="single" w:sz="4" w:space="0" w:color="auto"/>
              <w:left w:val="single" w:sz="4" w:space="0" w:color="auto"/>
              <w:bottom w:val="single" w:sz="4" w:space="0" w:color="auto"/>
              <w:right w:val="single" w:sz="4" w:space="0" w:color="auto"/>
            </w:tcBorders>
            <w:hideMark/>
          </w:tcPr>
          <w:p w14:paraId="6733AD18" w14:textId="77777777" w:rsidR="00D45622" w:rsidRPr="00FA07F1" w:rsidRDefault="00D45622" w:rsidP="00B217F3">
            <w:pPr>
              <w:pStyle w:val="TAL"/>
              <w:ind w:left="240"/>
              <w:rPr>
                <w:lang w:eastAsia="ja-JP"/>
              </w:rPr>
            </w:pPr>
            <w:r w:rsidRPr="00FA07F1">
              <w:rPr>
                <w:lang w:eastAsia="ja-JP"/>
              </w:rPr>
              <w:t>&gt;&gt;&gt;Version</w:t>
            </w:r>
          </w:p>
        </w:tc>
        <w:tc>
          <w:tcPr>
            <w:tcW w:w="528" w:type="pct"/>
            <w:tcBorders>
              <w:top w:val="single" w:sz="4" w:space="0" w:color="auto"/>
              <w:left w:val="single" w:sz="4" w:space="0" w:color="auto"/>
              <w:bottom w:val="single" w:sz="4" w:space="0" w:color="auto"/>
              <w:right w:val="single" w:sz="4" w:space="0" w:color="auto"/>
            </w:tcBorders>
            <w:hideMark/>
          </w:tcPr>
          <w:p w14:paraId="448467BB" w14:textId="77777777" w:rsidR="00D45622" w:rsidRPr="00FA07F1" w:rsidRDefault="00D45622" w:rsidP="00B217F3">
            <w:pPr>
              <w:pStyle w:val="TAL"/>
              <w:rPr>
                <w:lang w:eastAsia="ja-JP"/>
              </w:rPr>
            </w:pPr>
            <w:r w:rsidRPr="00FA07F1">
              <w:rPr>
                <w:lang w:eastAsia="ja-JP"/>
              </w:rPr>
              <w:t>M</w:t>
            </w:r>
          </w:p>
        </w:tc>
        <w:tc>
          <w:tcPr>
            <w:tcW w:w="1063" w:type="pct"/>
            <w:tcBorders>
              <w:top w:val="single" w:sz="4" w:space="0" w:color="auto"/>
              <w:left w:val="single" w:sz="4" w:space="0" w:color="auto"/>
              <w:bottom w:val="single" w:sz="4" w:space="0" w:color="auto"/>
              <w:right w:val="single" w:sz="4" w:space="0" w:color="auto"/>
            </w:tcBorders>
          </w:tcPr>
          <w:p w14:paraId="268C4DFF" w14:textId="77777777" w:rsidR="00D45622" w:rsidRPr="00FA07F1" w:rsidRDefault="00D45622" w:rsidP="00B217F3">
            <w:pPr>
              <w:pStyle w:val="TAL"/>
              <w:rPr>
                <w:i/>
                <w:iCs/>
                <w:lang w:eastAsia="ja-JP"/>
              </w:rPr>
            </w:pPr>
          </w:p>
        </w:tc>
        <w:tc>
          <w:tcPr>
            <w:tcW w:w="1045" w:type="pct"/>
            <w:tcBorders>
              <w:top w:val="single" w:sz="4" w:space="0" w:color="auto"/>
              <w:left w:val="single" w:sz="4" w:space="0" w:color="auto"/>
              <w:bottom w:val="single" w:sz="4" w:space="0" w:color="auto"/>
              <w:right w:val="single" w:sz="4" w:space="0" w:color="auto"/>
            </w:tcBorders>
            <w:hideMark/>
          </w:tcPr>
          <w:p w14:paraId="6F98FA0A" w14:textId="77777777" w:rsidR="00D45622" w:rsidRDefault="00D45622" w:rsidP="00B217F3">
            <w:pPr>
              <w:pStyle w:val="TAL"/>
              <w:rPr>
                <w:lang w:eastAsia="ja-JP"/>
              </w:rPr>
            </w:pPr>
            <w:r w:rsidRPr="00FA07F1">
              <w:rPr>
                <w:lang w:eastAsia="ja-JP"/>
              </w:rPr>
              <w:t>INTEGER</w:t>
            </w:r>
            <w:r>
              <w:rPr>
                <w:lang w:eastAsia="ja-JP"/>
              </w:rPr>
              <w:t xml:space="preserve"> </w:t>
            </w:r>
          </w:p>
          <w:p w14:paraId="5ABD39A2" w14:textId="77777777" w:rsidR="00D45622" w:rsidRPr="00FA07F1" w:rsidRDefault="00D45622" w:rsidP="00B217F3">
            <w:pPr>
              <w:pStyle w:val="TAL"/>
              <w:rPr>
                <w:lang w:eastAsia="ja-JP"/>
              </w:rPr>
            </w:pPr>
            <w:r w:rsidRPr="00941BB6">
              <w:rPr>
                <w:rFonts w:cs="Arial"/>
                <w:snapToGrid w:val="0"/>
              </w:rPr>
              <w:t>(1..</w:t>
            </w:r>
            <w:r>
              <w:rPr>
                <w:rFonts w:cs="Arial"/>
                <w:snapToGrid w:val="0"/>
              </w:rPr>
              <w:t>65535</w:t>
            </w:r>
            <w:r w:rsidRPr="00941BB6">
              <w:rPr>
                <w:rFonts w:cs="Arial"/>
                <w:snapToGrid w:val="0"/>
              </w:rPr>
              <w:t>, …)</w:t>
            </w:r>
          </w:p>
        </w:tc>
        <w:tc>
          <w:tcPr>
            <w:tcW w:w="1050" w:type="pct"/>
            <w:tcBorders>
              <w:top w:val="single" w:sz="4" w:space="0" w:color="auto"/>
              <w:left w:val="single" w:sz="4" w:space="0" w:color="auto"/>
              <w:bottom w:val="single" w:sz="4" w:space="0" w:color="auto"/>
              <w:right w:val="single" w:sz="4" w:space="0" w:color="auto"/>
            </w:tcBorders>
            <w:hideMark/>
          </w:tcPr>
          <w:p w14:paraId="2858DA30" w14:textId="77777777" w:rsidR="00D45622" w:rsidRPr="00FA07F1" w:rsidRDefault="00D45622" w:rsidP="00B217F3">
            <w:pPr>
              <w:pStyle w:val="TAL"/>
              <w:rPr>
                <w:lang w:eastAsia="ja-JP"/>
              </w:rPr>
            </w:pPr>
            <w:r w:rsidRPr="00FA07F1">
              <w:rPr>
                <w:lang w:eastAsia="ja-JP"/>
              </w:rPr>
              <w:t xml:space="preserve">For every neighbour information, the value is incremented by 1. When there is a change in the existing neighbour information,  a new incremented version number is used. The deleted neighbours are not sent.  </w:t>
            </w:r>
          </w:p>
        </w:tc>
      </w:tr>
      <w:tr w:rsidR="00D45622" w:rsidRPr="00FA07F1" w14:paraId="62F8C9AC" w14:textId="77777777" w:rsidTr="00BC705E">
        <w:tc>
          <w:tcPr>
            <w:tcW w:w="1314" w:type="pct"/>
            <w:tcBorders>
              <w:top w:val="single" w:sz="4" w:space="0" w:color="auto"/>
              <w:left w:val="single" w:sz="4" w:space="0" w:color="auto"/>
              <w:bottom w:val="single" w:sz="4" w:space="0" w:color="auto"/>
              <w:right w:val="single" w:sz="4" w:space="0" w:color="auto"/>
            </w:tcBorders>
            <w:hideMark/>
          </w:tcPr>
          <w:p w14:paraId="55E7D349" w14:textId="77777777" w:rsidR="00D45622" w:rsidRPr="004403EA" w:rsidRDefault="00D45622" w:rsidP="00B217F3">
            <w:pPr>
              <w:pStyle w:val="TAL"/>
              <w:ind w:left="150"/>
              <w:rPr>
                <w:b/>
                <w:bCs/>
                <w:i/>
                <w:iCs/>
                <w:lang w:eastAsia="ja-JP"/>
              </w:rPr>
            </w:pPr>
            <w:r w:rsidRPr="004403EA">
              <w:rPr>
                <w:b/>
                <w:bCs/>
                <w:i/>
                <w:iCs/>
                <w:lang w:eastAsia="ja-JP"/>
              </w:rPr>
              <w:t>&gt;&gt;E-UTRA</w:t>
            </w:r>
          </w:p>
        </w:tc>
        <w:tc>
          <w:tcPr>
            <w:tcW w:w="528" w:type="pct"/>
            <w:tcBorders>
              <w:top w:val="single" w:sz="4" w:space="0" w:color="auto"/>
              <w:left w:val="single" w:sz="4" w:space="0" w:color="auto"/>
              <w:bottom w:val="single" w:sz="4" w:space="0" w:color="auto"/>
              <w:right w:val="single" w:sz="4" w:space="0" w:color="auto"/>
            </w:tcBorders>
            <w:hideMark/>
          </w:tcPr>
          <w:p w14:paraId="39A17C4C" w14:textId="77777777" w:rsidR="00D45622" w:rsidRPr="00FA07F1" w:rsidRDefault="00D45622" w:rsidP="00B217F3">
            <w:pPr>
              <w:pStyle w:val="TAL"/>
              <w:rPr>
                <w:lang w:eastAsia="ja-JP"/>
              </w:rPr>
            </w:pPr>
            <w:r w:rsidRPr="00FA07F1">
              <w:rPr>
                <w:lang w:eastAsia="ja-JP"/>
              </w:rPr>
              <w:t>M</w:t>
            </w:r>
          </w:p>
        </w:tc>
        <w:tc>
          <w:tcPr>
            <w:tcW w:w="1063" w:type="pct"/>
            <w:tcBorders>
              <w:top w:val="single" w:sz="4" w:space="0" w:color="auto"/>
              <w:left w:val="single" w:sz="4" w:space="0" w:color="auto"/>
              <w:bottom w:val="single" w:sz="4" w:space="0" w:color="auto"/>
              <w:right w:val="single" w:sz="4" w:space="0" w:color="auto"/>
            </w:tcBorders>
          </w:tcPr>
          <w:p w14:paraId="032A5537" w14:textId="77777777" w:rsidR="00D45622" w:rsidRPr="00FA07F1" w:rsidRDefault="00D45622" w:rsidP="00B217F3">
            <w:pPr>
              <w:pStyle w:val="TAL"/>
              <w:rPr>
                <w:i/>
                <w:iCs/>
                <w:lang w:eastAsia="ja-JP"/>
              </w:rPr>
            </w:pPr>
          </w:p>
        </w:tc>
        <w:tc>
          <w:tcPr>
            <w:tcW w:w="1045" w:type="pct"/>
            <w:tcBorders>
              <w:top w:val="single" w:sz="4" w:space="0" w:color="auto"/>
              <w:left w:val="single" w:sz="4" w:space="0" w:color="auto"/>
              <w:bottom w:val="single" w:sz="4" w:space="0" w:color="auto"/>
              <w:right w:val="single" w:sz="4" w:space="0" w:color="auto"/>
            </w:tcBorders>
          </w:tcPr>
          <w:p w14:paraId="0A13DE26" w14:textId="77777777" w:rsidR="00D45622" w:rsidRPr="00FA07F1" w:rsidRDefault="00D45622" w:rsidP="00B217F3">
            <w:pPr>
              <w:pStyle w:val="TAL"/>
              <w:rPr>
                <w:lang w:eastAsia="ja-JP"/>
              </w:rPr>
            </w:pPr>
          </w:p>
        </w:tc>
        <w:tc>
          <w:tcPr>
            <w:tcW w:w="1050" w:type="pct"/>
            <w:tcBorders>
              <w:top w:val="single" w:sz="4" w:space="0" w:color="auto"/>
              <w:left w:val="single" w:sz="4" w:space="0" w:color="auto"/>
              <w:bottom w:val="single" w:sz="4" w:space="0" w:color="auto"/>
              <w:right w:val="single" w:sz="4" w:space="0" w:color="auto"/>
            </w:tcBorders>
          </w:tcPr>
          <w:p w14:paraId="373E1001" w14:textId="77777777" w:rsidR="00D45622" w:rsidRPr="00FA07F1" w:rsidRDefault="00D45622" w:rsidP="00B217F3">
            <w:pPr>
              <w:pStyle w:val="TAL"/>
              <w:rPr>
                <w:lang w:eastAsia="ja-JP"/>
              </w:rPr>
            </w:pPr>
          </w:p>
        </w:tc>
      </w:tr>
      <w:tr w:rsidR="00D45622" w:rsidRPr="00FA07F1" w14:paraId="024FFF43" w14:textId="77777777" w:rsidTr="00BC705E">
        <w:tc>
          <w:tcPr>
            <w:tcW w:w="1314" w:type="pct"/>
            <w:tcBorders>
              <w:top w:val="single" w:sz="4" w:space="0" w:color="auto"/>
              <w:left w:val="single" w:sz="4" w:space="0" w:color="auto"/>
              <w:bottom w:val="single" w:sz="4" w:space="0" w:color="auto"/>
              <w:right w:val="single" w:sz="4" w:space="0" w:color="auto"/>
            </w:tcBorders>
            <w:hideMark/>
          </w:tcPr>
          <w:p w14:paraId="7D5DBBCC" w14:textId="77777777" w:rsidR="00D45622" w:rsidRPr="00FA07F1" w:rsidRDefault="00D45622" w:rsidP="00B217F3">
            <w:pPr>
              <w:pStyle w:val="TAL"/>
              <w:ind w:left="240"/>
              <w:rPr>
                <w:lang w:eastAsia="ja-JP"/>
              </w:rPr>
            </w:pPr>
            <w:r w:rsidRPr="00FA07F1">
              <w:rPr>
                <w:lang w:eastAsia="ja-JP"/>
              </w:rPr>
              <w:t>&gt;&gt;&gt;E-UTRA CGI</w:t>
            </w:r>
          </w:p>
        </w:tc>
        <w:tc>
          <w:tcPr>
            <w:tcW w:w="528" w:type="pct"/>
            <w:tcBorders>
              <w:top w:val="single" w:sz="4" w:space="0" w:color="auto"/>
              <w:left w:val="single" w:sz="4" w:space="0" w:color="auto"/>
              <w:bottom w:val="single" w:sz="4" w:space="0" w:color="auto"/>
              <w:right w:val="single" w:sz="4" w:space="0" w:color="auto"/>
            </w:tcBorders>
            <w:hideMark/>
          </w:tcPr>
          <w:p w14:paraId="0FFA8C08" w14:textId="77777777" w:rsidR="00D45622" w:rsidRPr="00FA07F1" w:rsidRDefault="00D45622" w:rsidP="00B217F3">
            <w:pPr>
              <w:pStyle w:val="TAL"/>
              <w:rPr>
                <w:lang w:eastAsia="ja-JP"/>
              </w:rPr>
            </w:pPr>
            <w:r w:rsidRPr="00FA07F1">
              <w:rPr>
                <w:lang w:eastAsia="ja-JP"/>
              </w:rPr>
              <w:t>M</w:t>
            </w:r>
          </w:p>
        </w:tc>
        <w:tc>
          <w:tcPr>
            <w:tcW w:w="1063" w:type="pct"/>
            <w:tcBorders>
              <w:top w:val="single" w:sz="4" w:space="0" w:color="auto"/>
              <w:left w:val="single" w:sz="4" w:space="0" w:color="auto"/>
              <w:bottom w:val="single" w:sz="4" w:space="0" w:color="auto"/>
              <w:right w:val="single" w:sz="4" w:space="0" w:color="auto"/>
            </w:tcBorders>
          </w:tcPr>
          <w:p w14:paraId="19DAB965" w14:textId="77777777" w:rsidR="00D45622" w:rsidRPr="00FA07F1" w:rsidRDefault="00D45622" w:rsidP="00B217F3">
            <w:pPr>
              <w:pStyle w:val="TAL"/>
              <w:rPr>
                <w:i/>
                <w:iCs/>
                <w:lang w:eastAsia="ja-JP"/>
              </w:rPr>
            </w:pPr>
          </w:p>
        </w:tc>
        <w:tc>
          <w:tcPr>
            <w:tcW w:w="1045" w:type="pct"/>
            <w:tcBorders>
              <w:top w:val="single" w:sz="4" w:space="0" w:color="auto"/>
              <w:left w:val="single" w:sz="4" w:space="0" w:color="auto"/>
              <w:bottom w:val="single" w:sz="4" w:space="0" w:color="auto"/>
              <w:right w:val="single" w:sz="4" w:space="0" w:color="auto"/>
            </w:tcBorders>
            <w:hideMark/>
          </w:tcPr>
          <w:p w14:paraId="77070ACA" w14:textId="77777777" w:rsidR="00D45622" w:rsidRPr="00FA07F1" w:rsidRDefault="00D45622" w:rsidP="00B217F3">
            <w:pPr>
              <w:pStyle w:val="TAL"/>
              <w:rPr>
                <w:lang w:eastAsia="ja-JP"/>
              </w:rPr>
            </w:pPr>
            <w:r>
              <w:rPr>
                <w:lang w:eastAsia="ja-JP"/>
              </w:rPr>
              <w:t>9.3.45</w:t>
            </w:r>
          </w:p>
        </w:tc>
        <w:tc>
          <w:tcPr>
            <w:tcW w:w="1050" w:type="pct"/>
            <w:tcBorders>
              <w:top w:val="single" w:sz="4" w:space="0" w:color="auto"/>
              <w:left w:val="single" w:sz="4" w:space="0" w:color="auto"/>
              <w:bottom w:val="single" w:sz="4" w:space="0" w:color="auto"/>
              <w:right w:val="single" w:sz="4" w:space="0" w:color="auto"/>
            </w:tcBorders>
          </w:tcPr>
          <w:p w14:paraId="6435E2F0" w14:textId="77777777" w:rsidR="00D45622" w:rsidRPr="00FA07F1" w:rsidRDefault="00D45622" w:rsidP="00B217F3">
            <w:pPr>
              <w:pStyle w:val="TAL"/>
            </w:pPr>
          </w:p>
        </w:tc>
      </w:tr>
      <w:tr w:rsidR="00D45622" w:rsidRPr="00FA07F1" w14:paraId="35E6EDC6" w14:textId="77777777" w:rsidTr="00BC705E">
        <w:tc>
          <w:tcPr>
            <w:tcW w:w="1314" w:type="pct"/>
            <w:tcBorders>
              <w:top w:val="single" w:sz="4" w:space="0" w:color="auto"/>
              <w:left w:val="single" w:sz="4" w:space="0" w:color="auto"/>
              <w:bottom w:val="single" w:sz="4" w:space="0" w:color="auto"/>
              <w:right w:val="single" w:sz="4" w:space="0" w:color="auto"/>
            </w:tcBorders>
            <w:hideMark/>
          </w:tcPr>
          <w:p w14:paraId="52005A4C" w14:textId="77777777" w:rsidR="00D45622" w:rsidRPr="00FA07F1" w:rsidRDefault="00D45622" w:rsidP="00B217F3">
            <w:pPr>
              <w:pStyle w:val="TAL"/>
              <w:ind w:left="240"/>
              <w:rPr>
                <w:lang w:eastAsia="ja-JP"/>
              </w:rPr>
            </w:pPr>
            <w:r w:rsidRPr="00FA07F1">
              <w:rPr>
                <w:lang w:eastAsia="ja-JP"/>
              </w:rPr>
              <w:t>&gt;&gt;&gt;E-UTRA PCI</w:t>
            </w:r>
          </w:p>
        </w:tc>
        <w:tc>
          <w:tcPr>
            <w:tcW w:w="528" w:type="pct"/>
            <w:tcBorders>
              <w:top w:val="single" w:sz="4" w:space="0" w:color="auto"/>
              <w:left w:val="single" w:sz="4" w:space="0" w:color="auto"/>
              <w:bottom w:val="single" w:sz="4" w:space="0" w:color="auto"/>
              <w:right w:val="single" w:sz="4" w:space="0" w:color="auto"/>
            </w:tcBorders>
            <w:hideMark/>
          </w:tcPr>
          <w:p w14:paraId="7294EED9" w14:textId="77777777" w:rsidR="00D45622" w:rsidRPr="00FA07F1" w:rsidRDefault="00D45622" w:rsidP="00B217F3">
            <w:pPr>
              <w:pStyle w:val="TAL"/>
              <w:rPr>
                <w:lang w:eastAsia="ja-JP"/>
              </w:rPr>
            </w:pPr>
            <w:r w:rsidRPr="00FA07F1">
              <w:rPr>
                <w:lang w:eastAsia="ja-JP"/>
              </w:rPr>
              <w:t>M</w:t>
            </w:r>
          </w:p>
        </w:tc>
        <w:tc>
          <w:tcPr>
            <w:tcW w:w="1063" w:type="pct"/>
            <w:tcBorders>
              <w:top w:val="single" w:sz="4" w:space="0" w:color="auto"/>
              <w:left w:val="single" w:sz="4" w:space="0" w:color="auto"/>
              <w:bottom w:val="single" w:sz="4" w:space="0" w:color="auto"/>
              <w:right w:val="single" w:sz="4" w:space="0" w:color="auto"/>
            </w:tcBorders>
          </w:tcPr>
          <w:p w14:paraId="569BF87C" w14:textId="77777777" w:rsidR="00D45622" w:rsidRPr="00FA07F1" w:rsidRDefault="00D45622" w:rsidP="00B217F3">
            <w:pPr>
              <w:pStyle w:val="TAL"/>
              <w:rPr>
                <w:i/>
                <w:iCs/>
                <w:lang w:eastAsia="ja-JP"/>
              </w:rPr>
            </w:pPr>
          </w:p>
        </w:tc>
        <w:tc>
          <w:tcPr>
            <w:tcW w:w="1045" w:type="pct"/>
            <w:tcBorders>
              <w:top w:val="single" w:sz="4" w:space="0" w:color="auto"/>
              <w:left w:val="single" w:sz="4" w:space="0" w:color="auto"/>
              <w:bottom w:val="single" w:sz="4" w:space="0" w:color="auto"/>
              <w:right w:val="single" w:sz="4" w:space="0" w:color="auto"/>
            </w:tcBorders>
            <w:hideMark/>
          </w:tcPr>
          <w:p w14:paraId="38989E6A" w14:textId="77777777" w:rsidR="00D45622" w:rsidRPr="00FA07F1" w:rsidRDefault="00D45622" w:rsidP="00B217F3">
            <w:pPr>
              <w:pStyle w:val="TAL"/>
              <w:rPr>
                <w:lang w:eastAsia="ja-JP"/>
              </w:rPr>
            </w:pPr>
            <w:r>
              <w:rPr>
                <w:lang w:eastAsia="ja-JP"/>
              </w:rPr>
              <w:t>9.3.46</w:t>
            </w:r>
          </w:p>
        </w:tc>
        <w:tc>
          <w:tcPr>
            <w:tcW w:w="1050" w:type="pct"/>
            <w:tcBorders>
              <w:top w:val="single" w:sz="4" w:space="0" w:color="auto"/>
              <w:left w:val="single" w:sz="4" w:space="0" w:color="auto"/>
              <w:bottom w:val="single" w:sz="4" w:space="0" w:color="auto"/>
              <w:right w:val="single" w:sz="4" w:space="0" w:color="auto"/>
            </w:tcBorders>
          </w:tcPr>
          <w:p w14:paraId="52021B87" w14:textId="77777777" w:rsidR="00D45622" w:rsidRPr="00FA07F1" w:rsidRDefault="00D45622" w:rsidP="00B217F3">
            <w:pPr>
              <w:pStyle w:val="TAL"/>
            </w:pPr>
          </w:p>
        </w:tc>
      </w:tr>
      <w:tr w:rsidR="00D45622" w:rsidRPr="00FA07F1" w14:paraId="7EF04DE7" w14:textId="77777777" w:rsidTr="00BC705E">
        <w:tc>
          <w:tcPr>
            <w:tcW w:w="1314" w:type="pct"/>
            <w:tcBorders>
              <w:top w:val="single" w:sz="4" w:space="0" w:color="auto"/>
              <w:left w:val="single" w:sz="4" w:space="0" w:color="auto"/>
              <w:bottom w:val="single" w:sz="4" w:space="0" w:color="auto"/>
              <w:right w:val="single" w:sz="4" w:space="0" w:color="auto"/>
            </w:tcBorders>
            <w:hideMark/>
          </w:tcPr>
          <w:p w14:paraId="773C95B3" w14:textId="77777777" w:rsidR="00D45622" w:rsidRPr="00FA07F1" w:rsidRDefault="00D45622" w:rsidP="00B217F3">
            <w:pPr>
              <w:pStyle w:val="TAL"/>
              <w:ind w:left="240"/>
              <w:rPr>
                <w:lang w:eastAsia="ja-JP"/>
              </w:rPr>
            </w:pPr>
            <w:r w:rsidRPr="00FA07F1">
              <w:rPr>
                <w:lang w:eastAsia="ja-JP"/>
              </w:rPr>
              <w:t>&gt;&gt;&gt;E-UTRA ARFCN</w:t>
            </w:r>
          </w:p>
        </w:tc>
        <w:tc>
          <w:tcPr>
            <w:tcW w:w="528" w:type="pct"/>
            <w:tcBorders>
              <w:top w:val="single" w:sz="4" w:space="0" w:color="auto"/>
              <w:left w:val="single" w:sz="4" w:space="0" w:color="auto"/>
              <w:bottom w:val="single" w:sz="4" w:space="0" w:color="auto"/>
              <w:right w:val="single" w:sz="4" w:space="0" w:color="auto"/>
            </w:tcBorders>
            <w:hideMark/>
          </w:tcPr>
          <w:p w14:paraId="6A47ECE2" w14:textId="77777777" w:rsidR="00D45622" w:rsidRPr="00FA07F1" w:rsidRDefault="00D45622" w:rsidP="00B217F3">
            <w:pPr>
              <w:pStyle w:val="TAL"/>
              <w:rPr>
                <w:lang w:eastAsia="ja-JP"/>
              </w:rPr>
            </w:pPr>
            <w:r w:rsidRPr="00FA07F1">
              <w:rPr>
                <w:lang w:eastAsia="ja-JP"/>
              </w:rPr>
              <w:t>M</w:t>
            </w:r>
          </w:p>
        </w:tc>
        <w:tc>
          <w:tcPr>
            <w:tcW w:w="1063" w:type="pct"/>
            <w:tcBorders>
              <w:top w:val="single" w:sz="4" w:space="0" w:color="auto"/>
              <w:left w:val="single" w:sz="4" w:space="0" w:color="auto"/>
              <w:bottom w:val="single" w:sz="4" w:space="0" w:color="auto"/>
              <w:right w:val="single" w:sz="4" w:space="0" w:color="auto"/>
            </w:tcBorders>
          </w:tcPr>
          <w:p w14:paraId="645799DA" w14:textId="77777777" w:rsidR="00D45622" w:rsidRPr="00FA07F1" w:rsidRDefault="00D45622" w:rsidP="00B217F3">
            <w:pPr>
              <w:pStyle w:val="TAL"/>
              <w:rPr>
                <w:i/>
                <w:iCs/>
                <w:lang w:eastAsia="ja-JP"/>
              </w:rPr>
            </w:pPr>
          </w:p>
        </w:tc>
        <w:tc>
          <w:tcPr>
            <w:tcW w:w="1045" w:type="pct"/>
            <w:tcBorders>
              <w:top w:val="single" w:sz="4" w:space="0" w:color="auto"/>
              <w:left w:val="single" w:sz="4" w:space="0" w:color="auto"/>
              <w:bottom w:val="single" w:sz="4" w:space="0" w:color="auto"/>
              <w:right w:val="single" w:sz="4" w:space="0" w:color="auto"/>
            </w:tcBorders>
            <w:hideMark/>
          </w:tcPr>
          <w:p w14:paraId="0FB634C9" w14:textId="77777777" w:rsidR="00D45622" w:rsidRPr="00FA07F1" w:rsidRDefault="00D45622" w:rsidP="00B217F3">
            <w:pPr>
              <w:pStyle w:val="TAL"/>
              <w:rPr>
                <w:lang w:eastAsia="ja-JP"/>
              </w:rPr>
            </w:pPr>
            <w:r>
              <w:rPr>
                <w:lang w:eastAsia="ja-JP"/>
              </w:rPr>
              <w:t>9.3.47</w:t>
            </w:r>
          </w:p>
        </w:tc>
        <w:tc>
          <w:tcPr>
            <w:tcW w:w="1050" w:type="pct"/>
            <w:tcBorders>
              <w:top w:val="single" w:sz="4" w:space="0" w:color="auto"/>
              <w:left w:val="single" w:sz="4" w:space="0" w:color="auto"/>
              <w:bottom w:val="single" w:sz="4" w:space="0" w:color="auto"/>
              <w:right w:val="single" w:sz="4" w:space="0" w:color="auto"/>
            </w:tcBorders>
          </w:tcPr>
          <w:p w14:paraId="5C13CEC5" w14:textId="77777777" w:rsidR="00D45622" w:rsidRPr="00FA07F1" w:rsidRDefault="00D45622" w:rsidP="00B217F3">
            <w:pPr>
              <w:pStyle w:val="TAL"/>
            </w:pPr>
          </w:p>
        </w:tc>
      </w:tr>
      <w:tr w:rsidR="00D45622" w:rsidRPr="00FA07F1" w14:paraId="19D7096E" w14:textId="77777777" w:rsidTr="00BC705E">
        <w:tc>
          <w:tcPr>
            <w:tcW w:w="1314" w:type="pct"/>
            <w:tcBorders>
              <w:top w:val="single" w:sz="4" w:space="0" w:color="auto"/>
              <w:left w:val="single" w:sz="4" w:space="0" w:color="auto"/>
              <w:bottom w:val="single" w:sz="4" w:space="0" w:color="auto"/>
              <w:right w:val="single" w:sz="4" w:space="0" w:color="auto"/>
            </w:tcBorders>
            <w:hideMark/>
          </w:tcPr>
          <w:p w14:paraId="63E99E29" w14:textId="77777777" w:rsidR="00D45622" w:rsidRPr="00FA07F1" w:rsidRDefault="00D45622" w:rsidP="00B217F3">
            <w:pPr>
              <w:pStyle w:val="TAL"/>
              <w:ind w:left="240"/>
              <w:rPr>
                <w:lang w:eastAsia="ja-JP"/>
              </w:rPr>
            </w:pPr>
            <w:r w:rsidRPr="00FA07F1">
              <w:rPr>
                <w:lang w:eastAsia="ja-JP"/>
              </w:rPr>
              <w:t>&gt;&gt;&gt;E-UTRA TAC</w:t>
            </w:r>
          </w:p>
        </w:tc>
        <w:tc>
          <w:tcPr>
            <w:tcW w:w="528" w:type="pct"/>
            <w:tcBorders>
              <w:top w:val="single" w:sz="4" w:space="0" w:color="auto"/>
              <w:left w:val="single" w:sz="4" w:space="0" w:color="auto"/>
              <w:bottom w:val="single" w:sz="4" w:space="0" w:color="auto"/>
              <w:right w:val="single" w:sz="4" w:space="0" w:color="auto"/>
            </w:tcBorders>
            <w:hideMark/>
          </w:tcPr>
          <w:p w14:paraId="146585DB" w14:textId="77777777" w:rsidR="00D45622" w:rsidRPr="00FA07F1" w:rsidRDefault="00D45622" w:rsidP="00B217F3">
            <w:pPr>
              <w:pStyle w:val="TAL"/>
              <w:rPr>
                <w:lang w:eastAsia="ja-JP"/>
              </w:rPr>
            </w:pPr>
            <w:r w:rsidRPr="00FA07F1">
              <w:rPr>
                <w:lang w:eastAsia="ja-JP"/>
              </w:rPr>
              <w:t>M</w:t>
            </w:r>
          </w:p>
        </w:tc>
        <w:tc>
          <w:tcPr>
            <w:tcW w:w="1063" w:type="pct"/>
            <w:tcBorders>
              <w:top w:val="single" w:sz="4" w:space="0" w:color="auto"/>
              <w:left w:val="single" w:sz="4" w:space="0" w:color="auto"/>
              <w:bottom w:val="single" w:sz="4" w:space="0" w:color="auto"/>
              <w:right w:val="single" w:sz="4" w:space="0" w:color="auto"/>
            </w:tcBorders>
          </w:tcPr>
          <w:p w14:paraId="15CCD8CF" w14:textId="77777777" w:rsidR="00D45622" w:rsidRPr="00FA07F1" w:rsidRDefault="00D45622" w:rsidP="00B217F3">
            <w:pPr>
              <w:pStyle w:val="TAL"/>
              <w:rPr>
                <w:i/>
                <w:iCs/>
                <w:lang w:eastAsia="ja-JP"/>
              </w:rPr>
            </w:pPr>
          </w:p>
        </w:tc>
        <w:tc>
          <w:tcPr>
            <w:tcW w:w="1045" w:type="pct"/>
            <w:tcBorders>
              <w:top w:val="single" w:sz="4" w:space="0" w:color="auto"/>
              <w:left w:val="single" w:sz="4" w:space="0" w:color="auto"/>
              <w:bottom w:val="single" w:sz="4" w:space="0" w:color="auto"/>
              <w:right w:val="single" w:sz="4" w:space="0" w:color="auto"/>
            </w:tcBorders>
            <w:hideMark/>
          </w:tcPr>
          <w:p w14:paraId="6EA64427" w14:textId="77777777" w:rsidR="00D45622" w:rsidRPr="00FA07F1" w:rsidRDefault="00D45622" w:rsidP="00B217F3">
            <w:pPr>
              <w:pStyle w:val="TAL"/>
              <w:rPr>
                <w:lang w:eastAsia="ja-JP"/>
              </w:rPr>
            </w:pPr>
            <w:r>
              <w:rPr>
                <w:lang w:eastAsia="ja-JP"/>
              </w:rPr>
              <w:t>9.3.48</w:t>
            </w:r>
          </w:p>
        </w:tc>
        <w:tc>
          <w:tcPr>
            <w:tcW w:w="1050" w:type="pct"/>
            <w:tcBorders>
              <w:top w:val="single" w:sz="4" w:space="0" w:color="auto"/>
              <w:left w:val="single" w:sz="4" w:space="0" w:color="auto"/>
              <w:bottom w:val="single" w:sz="4" w:space="0" w:color="auto"/>
              <w:right w:val="single" w:sz="4" w:space="0" w:color="auto"/>
            </w:tcBorders>
          </w:tcPr>
          <w:p w14:paraId="7B918CE4" w14:textId="77777777" w:rsidR="00D45622" w:rsidRPr="00FA07F1" w:rsidRDefault="00D45622" w:rsidP="00B217F3">
            <w:pPr>
              <w:pStyle w:val="TAL"/>
            </w:pPr>
          </w:p>
        </w:tc>
      </w:tr>
      <w:tr w:rsidR="00D45622" w:rsidRPr="00FA07F1" w14:paraId="19AF7FE1" w14:textId="77777777" w:rsidTr="00BC705E">
        <w:tc>
          <w:tcPr>
            <w:tcW w:w="1314" w:type="pct"/>
            <w:tcBorders>
              <w:top w:val="single" w:sz="4" w:space="0" w:color="auto"/>
              <w:left w:val="single" w:sz="4" w:space="0" w:color="auto"/>
              <w:bottom w:val="single" w:sz="4" w:space="0" w:color="auto"/>
              <w:right w:val="single" w:sz="4" w:space="0" w:color="auto"/>
            </w:tcBorders>
            <w:hideMark/>
          </w:tcPr>
          <w:p w14:paraId="69918B83" w14:textId="77777777" w:rsidR="00D45622" w:rsidRPr="00FA07F1" w:rsidRDefault="00D45622" w:rsidP="00B217F3">
            <w:pPr>
              <w:pStyle w:val="TAL"/>
              <w:ind w:left="240"/>
              <w:rPr>
                <w:lang w:eastAsia="ja-JP"/>
              </w:rPr>
            </w:pPr>
            <w:r w:rsidRPr="00FA07F1">
              <w:rPr>
                <w:lang w:eastAsia="ja-JP"/>
              </w:rPr>
              <w:t>&gt;&gt;&gt;Xn X2 Established</w:t>
            </w:r>
          </w:p>
        </w:tc>
        <w:tc>
          <w:tcPr>
            <w:tcW w:w="528" w:type="pct"/>
            <w:tcBorders>
              <w:top w:val="single" w:sz="4" w:space="0" w:color="auto"/>
              <w:left w:val="single" w:sz="4" w:space="0" w:color="auto"/>
              <w:bottom w:val="single" w:sz="4" w:space="0" w:color="auto"/>
              <w:right w:val="single" w:sz="4" w:space="0" w:color="auto"/>
            </w:tcBorders>
            <w:hideMark/>
          </w:tcPr>
          <w:p w14:paraId="0FA21688" w14:textId="77777777" w:rsidR="00D45622" w:rsidRPr="00FA07F1" w:rsidRDefault="00D45622" w:rsidP="00B217F3">
            <w:pPr>
              <w:pStyle w:val="TAL"/>
              <w:rPr>
                <w:lang w:eastAsia="ja-JP"/>
              </w:rPr>
            </w:pPr>
            <w:r w:rsidRPr="00FA07F1">
              <w:rPr>
                <w:lang w:eastAsia="ja-JP"/>
              </w:rPr>
              <w:t>M</w:t>
            </w:r>
          </w:p>
        </w:tc>
        <w:tc>
          <w:tcPr>
            <w:tcW w:w="1063" w:type="pct"/>
            <w:tcBorders>
              <w:top w:val="single" w:sz="4" w:space="0" w:color="auto"/>
              <w:left w:val="single" w:sz="4" w:space="0" w:color="auto"/>
              <w:bottom w:val="single" w:sz="4" w:space="0" w:color="auto"/>
              <w:right w:val="single" w:sz="4" w:space="0" w:color="auto"/>
            </w:tcBorders>
          </w:tcPr>
          <w:p w14:paraId="58470F22" w14:textId="77777777" w:rsidR="00D45622" w:rsidRPr="00FA07F1" w:rsidRDefault="00D45622" w:rsidP="00B217F3">
            <w:pPr>
              <w:pStyle w:val="TAL"/>
              <w:rPr>
                <w:i/>
                <w:iCs/>
                <w:lang w:eastAsia="ja-JP"/>
              </w:rPr>
            </w:pPr>
          </w:p>
        </w:tc>
        <w:tc>
          <w:tcPr>
            <w:tcW w:w="1045" w:type="pct"/>
            <w:tcBorders>
              <w:top w:val="single" w:sz="4" w:space="0" w:color="auto"/>
              <w:left w:val="single" w:sz="4" w:space="0" w:color="auto"/>
              <w:bottom w:val="single" w:sz="4" w:space="0" w:color="auto"/>
              <w:right w:val="single" w:sz="4" w:space="0" w:color="auto"/>
            </w:tcBorders>
            <w:hideMark/>
          </w:tcPr>
          <w:p w14:paraId="391C803E" w14:textId="77777777" w:rsidR="00D45622" w:rsidRPr="00FA07F1" w:rsidRDefault="00D45622" w:rsidP="00B217F3">
            <w:pPr>
              <w:pStyle w:val="TAL"/>
              <w:rPr>
                <w:lang w:eastAsia="ja-JP"/>
              </w:rPr>
            </w:pPr>
            <w:r w:rsidRPr="00FA07F1">
              <w:rPr>
                <w:lang w:eastAsia="ja-JP"/>
              </w:rPr>
              <w:t>ENUMERATED (True, False, …)</w:t>
            </w:r>
          </w:p>
        </w:tc>
        <w:tc>
          <w:tcPr>
            <w:tcW w:w="1050" w:type="pct"/>
            <w:tcBorders>
              <w:top w:val="single" w:sz="4" w:space="0" w:color="auto"/>
              <w:left w:val="single" w:sz="4" w:space="0" w:color="auto"/>
              <w:bottom w:val="single" w:sz="4" w:space="0" w:color="auto"/>
              <w:right w:val="single" w:sz="4" w:space="0" w:color="auto"/>
            </w:tcBorders>
            <w:hideMark/>
          </w:tcPr>
          <w:p w14:paraId="15708BCA" w14:textId="77777777" w:rsidR="00D45622" w:rsidRPr="00FA07F1" w:rsidRDefault="00D45622" w:rsidP="00B217F3">
            <w:pPr>
              <w:pStyle w:val="TAL"/>
              <w:rPr>
                <w:lang w:eastAsia="ja-JP"/>
              </w:rPr>
            </w:pPr>
            <w:r w:rsidRPr="00FA07F1">
              <w:rPr>
                <w:lang w:eastAsia="ja-JP"/>
              </w:rPr>
              <w:t>Value “True” shall indicate that Xn or X2 Interface Setup with the neighbour is successful.</w:t>
            </w:r>
          </w:p>
        </w:tc>
      </w:tr>
      <w:tr w:rsidR="00D45622" w:rsidRPr="00FA07F1" w14:paraId="4650CD42" w14:textId="77777777" w:rsidTr="00BC705E">
        <w:tc>
          <w:tcPr>
            <w:tcW w:w="1314" w:type="pct"/>
            <w:tcBorders>
              <w:top w:val="single" w:sz="4" w:space="0" w:color="auto"/>
              <w:left w:val="single" w:sz="4" w:space="0" w:color="auto"/>
              <w:bottom w:val="single" w:sz="4" w:space="0" w:color="auto"/>
              <w:right w:val="single" w:sz="4" w:space="0" w:color="auto"/>
            </w:tcBorders>
            <w:hideMark/>
          </w:tcPr>
          <w:p w14:paraId="7CC996C1" w14:textId="77777777" w:rsidR="00D45622" w:rsidRPr="00FA07F1" w:rsidRDefault="00D45622" w:rsidP="00B217F3">
            <w:pPr>
              <w:pStyle w:val="TAL"/>
              <w:ind w:left="240"/>
              <w:rPr>
                <w:lang w:eastAsia="ja-JP"/>
              </w:rPr>
            </w:pPr>
            <w:r w:rsidRPr="00FA07F1">
              <w:rPr>
                <w:lang w:eastAsia="ja-JP"/>
              </w:rPr>
              <w:t>&gt;&gt;&gt;HO Validated</w:t>
            </w:r>
          </w:p>
        </w:tc>
        <w:tc>
          <w:tcPr>
            <w:tcW w:w="528" w:type="pct"/>
            <w:tcBorders>
              <w:top w:val="single" w:sz="4" w:space="0" w:color="auto"/>
              <w:left w:val="single" w:sz="4" w:space="0" w:color="auto"/>
              <w:bottom w:val="single" w:sz="4" w:space="0" w:color="auto"/>
              <w:right w:val="single" w:sz="4" w:space="0" w:color="auto"/>
            </w:tcBorders>
            <w:hideMark/>
          </w:tcPr>
          <w:p w14:paraId="5CA956E8" w14:textId="77777777" w:rsidR="00D45622" w:rsidRPr="00FA07F1" w:rsidRDefault="00D45622" w:rsidP="00B217F3">
            <w:pPr>
              <w:pStyle w:val="TAL"/>
              <w:rPr>
                <w:lang w:eastAsia="ja-JP"/>
              </w:rPr>
            </w:pPr>
            <w:r w:rsidRPr="00FA07F1">
              <w:rPr>
                <w:lang w:eastAsia="ja-JP"/>
              </w:rPr>
              <w:t>M</w:t>
            </w:r>
          </w:p>
        </w:tc>
        <w:tc>
          <w:tcPr>
            <w:tcW w:w="1063" w:type="pct"/>
            <w:tcBorders>
              <w:top w:val="single" w:sz="4" w:space="0" w:color="auto"/>
              <w:left w:val="single" w:sz="4" w:space="0" w:color="auto"/>
              <w:bottom w:val="single" w:sz="4" w:space="0" w:color="auto"/>
              <w:right w:val="single" w:sz="4" w:space="0" w:color="auto"/>
            </w:tcBorders>
          </w:tcPr>
          <w:p w14:paraId="6777F897" w14:textId="77777777" w:rsidR="00D45622" w:rsidRPr="00FA07F1" w:rsidRDefault="00D45622" w:rsidP="00B217F3">
            <w:pPr>
              <w:pStyle w:val="TAL"/>
              <w:rPr>
                <w:i/>
                <w:iCs/>
                <w:lang w:eastAsia="ja-JP"/>
              </w:rPr>
            </w:pPr>
          </w:p>
        </w:tc>
        <w:tc>
          <w:tcPr>
            <w:tcW w:w="1045" w:type="pct"/>
            <w:tcBorders>
              <w:top w:val="single" w:sz="4" w:space="0" w:color="auto"/>
              <w:left w:val="single" w:sz="4" w:space="0" w:color="auto"/>
              <w:bottom w:val="single" w:sz="4" w:space="0" w:color="auto"/>
              <w:right w:val="single" w:sz="4" w:space="0" w:color="auto"/>
            </w:tcBorders>
            <w:hideMark/>
          </w:tcPr>
          <w:p w14:paraId="0088B1CB" w14:textId="77777777" w:rsidR="00D45622" w:rsidRPr="00FA07F1" w:rsidRDefault="00D45622" w:rsidP="00B217F3">
            <w:pPr>
              <w:pStyle w:val="TAL"/>
              <w:rPr>
                <w:lang w:eastAsia="ja-JP"/>
              </w:rPr>
            </w:pPr>
            <w:r w:rsidRPr="00FA07F1">
              <w:rPr>
                <w:lang w:eastAsia="ja-JP"/>
              </w:rPr>
              <w:t>ENUMERATED (True, False, …)</w:t>
            </w:r>
          </w:p>
        </w:tc>
        <w:tc>
          <w:tcPr>
            <w:tcW w:w="1050" w:type="pct"/>
            <w:tcBorders>
              <w:top w:val="single" w:sz="4" w:space="0" w:color="auto"/>
              <w:left w:val="single" w:sz="4" w:space="0" w:color="auto"/>
              <w:bottom w:val="single" w:sz="4" w:space="0" w:color="auto"/>
              <w:right w:val="single" w:sz="4" w:space="0" w:color="auto"/>
            </w:tcBorders>
            <w:hideMark/>
          </w:tcPr>
          <w:p w14:paraId="171972AB" w14:textId="77777777" w:rsidR="00D45622" w:rsidRPr="00FA07F1" w:rsidRDefault="00D45622" w:rsidP="00B217F3">
            <w:pPr>
              <w:pStyle w:val="TAL"/>
              <w:rPr>
                <w:lang w:eastAsia="ja-JP"/>
              </w:rPr>
            </w:pPr>
            <w:r w:rsidRPr="00FA07F1">
              <w:rPr>
                <w:lang w:eastAsia="ja-JP"/>
              </w:rPr>
              <w:t>Value “True” if at least one successful HO is executed with this neighbour.</w:t>
            </w:r>
          </w:p>
        </w:tc>
      </w:tr>
      <w:tr w:rsidR="00D45622" w:rsidRPr="00FA07F1" w14:paraId="78D1464A" w14:textId="77777777" w:rsidTr="00BC705E">
        <w:tc>
          <w:tcPr>
            <w:tcW w:w="1314" w:type="pct"/>
            <w:tcBorders>
              <w:top w:val="single" w:sz="4" w:space="0" w:color="auto"/>
              <w:left w:val="single" w:sz="4" w:space="0" w:color="auto"/>
              <w:bottom w:val="single" w:sz="4" w:space="0" w:color="auto"/>
              <w:right w:val="single" w:sz="4" w:space="0" w:color="auto"/>
            </w:tcBorders>
            <w:hideMark/>
          </w:tcPr>
          <w:p w14:paraId="24DF38BA" w14:textId="77777777" w:rsidR="00D45622" w:rsidRPr="00FA07F1" w:rsidRDefault="00D45622" w:rsidP="00B217F3">
            <w:pPr>
              <w:pStyle w:val="TAL"/>
              <w:ind w:left="243"/>
              <w:rPr>
                <w:lang w:eastAsia="ja-JP"/>
              </w:rPr>
            </w:pPr>
            <w:r w:rsidRPr="00FA07F1">
              <w:rPr>
                <w:lang w:eastAsia="ja-JP"/>
              </w:rPr>
              <w:t>&gt;&gt;&gt;Version</w:t>
            </w:r>
          </w:p>
        </w:tc>
        <w:tc>
          <w:tcPr>
            <w:tcW w:w="528" w:type="pct"/>
            <w:tcBorders>
              <w:top w:val="single" w:sz="4" w:space="0" w:color="auto"/>
              <w:left w:val="single" w:sz="4" w:space="0" w:color="auto"/>
              <w:bottom w:val="single" w:sz="4" w:space="0" w:color="auto"/>
              <w:right w:val="single" w:sz="4" w:space="0" w:color="auto"/>
            </w:tcBorders>
            <w:hideMark/>
          </w:tcPr>
          <w:p w14:paraId="22900E57" w14:textId="77777777" w:rsidR="00D45622" w:rsidRPr="00FA07F1" w:rsidRDefault="00D45622" w:rsidP="00B217F3">
            <w:pPr>
              <w:pStyle w:val="TAL"/>
              <w:rPr>
                <w:lang w:eastAsia="ja-JP"/>
              </w:rPr>
            </w:pPr>
            <w:r w:rsidRPr="00FA07F1">
              <w:rPr>
                <w:lang w:eastAsia="ja-JP"/>
              </w:rPr>
              <w:t>M</w:t>
            </w:r>
          </w:p>
        </w:tc>
        <w:tc>
          <w:tcPr>
            <w:tcW w:w="1063" w:type="pct"/>
            <w:tcBorders>
              <w:top w:val="single" w:sz="4" w:space="0" w:color="auto"/>
              <w:left w:val="single" w:sz="4" w:space="0" w:color="auto"/>
              <w:bottom w:val="single" w:sz="4" w:space="0" w:color="auto"/>
              <w:right w:val="single" w:sz="4" w:space="0" w:color="auto"/>
            </w:tcBorders>
          </w:tcPr>
          <w:p w14:paraId="0B82E01F" w14:textId="77777777" w:rsidR="00D45622" w:rsidRPr="00FA07F1" w:rsidRDefault="00D45622" w:rsidP="00B217F3">
            <w:pPr>
              <w:pStyle w:val="TAL"/>
              <w:rPr>
                <w:i/>
                <w:iCs/>
                <w:lang w:eastAsia="ja-JP"/>
              </w:rPr>
            </w:pPr>
          </w:p>
        </w:tc>
        <w:tc>
          <w:tcPr>
            <w:tcW w:w="1045" w:type="pct"/>
            <w:tcBorders>
              <w:top w:val="single" w:sz="4" w:space="0" w:color="auto"/>
              <w:left w:val="single" w:sz="4" w:space="0" w:color="auto"/>
              <w:bottom w:val="single" w:sz="4" w:space="0" w:color="auto"/>
              <w:right w:val="single" w:sz="4" w:space="0" w:color="auto"/>
            </w:tcBorders>
            <w:hideMark/>
          </w:tcPr>
          <w:p w14:paraId="36DCC7CD" w14:textId="77777777" w:rsidR="00D45622" w:rsidRPr="00FA07F1" w:rsidRDefault="00D45622" w:rsidP="00B217F3">
            <w:pPr>
              <w:pStyle w:val="TAL"/>
              <w:rPr>
                <w:lang w:eastAsia="ja-JP"/>
              </w:rPr>
            </w:pPr>
            <w:r w:rsidRPr="00FA07F1">
              <w:rPr>
                <w:lang w:eastAsia="ja-JP"/>
              </w:rPr>
              <w:t>INTEGER</w:t>
            </w:r>
            <w:r>
              <w:rPr>
                <w:lang w:eastAsia="ja-JP"/>
              </w:rPr>
              <w:t xml:space="preserve"> (1..65535, …)</w:t>
            </w:r>
          </w:p>
        </w:tc>
        <w:tc>
          <w:tcPr>
            <w:tcW w:w="1050" w:type="pct"/>
            <w:tcBorders>
              <w:top w:val="single" w:sz="4" w:space="0" w:color="auto"/>
              <w:left w:val="single" w:sz="4" w:space="0" w:color="auto"/>
              <w:bottom w:val="single" w:sz="4" w:space="0" w:color="auto"/>
              <w:right w:val="single" w:sz="4" w:space="0" w:color="auto"/>
            </w:tcBorders>
            <w:hideMark/>
          </w:tcPr>
          <w:p w14:paraId="4EE9C256" w14:textId="77777777" w:rsidR="00D45622" w:rsidRPr="00FA07F1" w:rsidRDefault="00D45622" w:rsidP="00B217F3">
            <w:pPr>
              <w:pStyle w:val="TAL"/>
              <w:rPr>
                <w:lang w:eastAsia="ja-JP"/>
              </w:rPr>
            </w:pPr>
            <w:r w:rsidRPr="00FA07F1">
              <w:rPr>
                <w:lang w:eastAsia="ja-JP"/>
              </w:rPr>
              <w:t xml:space="preserve">For every neighbour information, the value is incremented by 1. When there is a change in the existing neighbour information, a new incremented version number is used. The deleted neighbours are not sent.  </w:t>
            </w:r>
          </w:p>
        </w:tc>
      </w:tr>
    </w:tbl>
    <w:p w14:paraId="0F82780D" w14:textId="77777777" w:rsidR="00D45622" w:rsidRDefault="00D45622"/>
    <w:p w14:paraId="05007F58" w14:textId="77777777" w:rsidR="00595107" w:rsidRPr="00D12E4D" w:rsidRDefault="00595107" w:rsidP="005951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595107" w:rsidRPr="00D12E4D" w14:paraId="1857AEA9"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7F220188" w14:textId="77777777" w:rsidR="00595107" w:rsidRPr="00D12E4D" w:rsidRDefault="00595107">
            <w:pPr>
              <w:pStyle w:val="TAH"/>
              <w:jc w:val="left"/>
              <w:rPr>
                <w:rFonts w:cs="Arial"/>
                <w:lang w:eastAsia="ja-JP"/>
              </w:rPr>
            </w:pPr>
            <w:r w:rsidRPr="00D12E4D">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56A1CD8E" w14:textId="77777777" w:rsidR="00595107" w:rsidRPr="00D12E4D" w:rsidRDefault="00595107">
            <w:pPr>
              <w:pStyle w:val="TAH"/>
              <w:rPr>
                <w:rFonts w:cs="Arial"/>
                <w:lang w:eastAsia="ja-JP"/>
              </w:rPr>
            </w:pPr>
            <w:r w:rsidRPr="00D12E4D">
              <w:rPr>
                <w:rFonts w:cs="Arial"/>
                <w:lang w:eastAsia="ja-JP"/>
              </w:rPr>
              <w:t>Explanation</w:t>
            </w:r>
          </w:p>
        </w:tc>
      </w:tr>
      <w:tr w:rsidR="00595107" w:rsidRPr="00D12E4D" w14:paraId="1EDBFE8E"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76D43659" w14:textId="77777777" w:rsidR="00595107" w:rsidRPr="00D12E4D" w:rsidRDefault="00595107">
            <w:pPr>
              <w:pStyle w:val="TAL"/>
              <w:rPr>
                <w:rFonts w:cs="Arial"/>
                <w:lang w:eastAsia="ja-JP"/>
              </w:rPr>
            </w:pPr>
            <w:bookmarkStart w:id="695" w:name="_Hlk77111031"/>
            <w:r w:rsidRPr="00D12E4D">
              <w:rPr>
                <w:rFonts w:cs="Arial"/>
                <w:lang w:eastAsia="ja-JP"/>
              </w:rPr>
              <w:t>maxnoofNeighbourCell</w:t>
            </w:r>
            <w:bookmarkEnd w:id="695"/>
          </w:p>
        </w:tc>
        <w:tc>
          <w:tcPr>
            <w:tcW w:w="5670" w:type="dxa"/>
            <w:tcBorders>
              <w:top w:val="single" w:sz="4" w:space="0" w:color="auto"/>
              <w:left w:val="single" w:sz="4" w:space="0" w:color="auto"/>
              <w:bottom w:val="single" w:sz="4" w:space="0" w:color="auto"/>
              <w:right w:val="single" w:sz="4" w:space="0" w:color="auto"/>
            </w:tcBorders>
            <w:hideMark/>
          </w:tcPr>
          <w:p w14:paraId="4635F3EF" w14:textId="77777777" w:rsidR="00595107" w:rsidRPr="00D12E4D" w:rsidRDefault="00595107">
            <w:pPr>
              <w:pStyle w:val="TAL"/>
              <w:rPr>
                <w:rFonts w:cs="Arial"/>
                <w:lang w:eastAsia="ja-JP"/>
              </w:rPr>
            </w:pPr>
            <w:r w:rsidRPr="00D12E4D">
              <w:rPr>
                <w:rFonts w:cs="Arial"/>
                <w:lang w:eastAsia="ja-JP"/>
              </w:rPr>
              <w:t>Maximum no. of Neighbour Cell information per Serving cell. The value is &lt;65535&gt;.</w:t>
            </w:r>
          </w:p>
        </w:tc>
      </w:tr>
    </w:tbl>
    <w:p w14:paraId="78C1422F" w14:textId="77777777" w:rsidR="00595107" w:rsidRPr="00D12E4D" w:rsidRDefault="00595107" w:rsidP="00595107"/>
    <w:p w14:paraId="2914F28C" w14:textId="71AC937D" w:rsidR="00595107" w:rsidRPr="00D12E4D" w:rsidRDefault="00C342C7">
      <w:pPr>
        <w:pStyle w:val="Heading3"/>
        <w:rPr>
          <w:lang w:eastAsia="ja-JP"/>
        </w:rPr>
      </w:pPr>
      <w:bookmarkStart w:id="696" w:name="_Toc77321052"/>
      <w:bookmarkStart w:id="697" w:name="_Toc79485247"/>
      <w:bookmarkStart w:id="698" w:name="_Toc110274672"/>
      <w:r w:rsidRPr="00D12E4D">
        <w:t>9.3.39</w:t>
      </w:r>
      <w:r w:rsidRPr="00D12E4D">
        <w:tab/>
      </w:r>
      <w:r w:rsidR="007D6CD0" w:rsidRPr="00D12E4D">
        <w:t xml:space="preserve">Serving </w:t>
      </w:r>
      <w:r w:rsidR="00595107" w:rsidRPr="00D12E4D">
        <w:t>Cell PCI</w:t>
      </w:r>
      <w:bookmarkEnd w:id="696"/>
      <w:bookmarkEnd w:id="697"/>
      <w:bookmarkEnd w:id="698"/>
    </w:p>
    <w:p w14:paraId="23A9A6E0" w14:textId="1FF87312" w:rsidR="00595107" w:rsidRPr="00D12E4D" w:rsidRDefault="00595107" w:rsidP="00595107">
      <w:pPr>
        <w:rPr>
          <w:rFonts w:eastAsia="Times New Roman"/>
          <w:noProof/>
          <w:lang w:val="en-GB"/>
        </w:rPr>
      </w:pPr>
      <w:r w:rsidRPr="00D12E4D">
        <w:t xml:space="preserve">This IE is defined in </w:t>
      </w:r>
      <w:r w:rsidR="00D640A5" w:rsidRPr="00D12E4D">
        <w:t>[4]</w:t>
      </w:r>
      <w:r w:rsidRPr="00D12E4D">
        <w:t xml:space="preserve"> clause 6.2.2.14.</w:t>
      </w:r>
    </w:p>
    <w:p w14:paraId="3E7393D3" w14:textId="04A31847" w:rsidR="00595107" w:rsidRPr="00D12E4D" w:rsidRDefault="00C342C7">
      <w:pPr>
        <w:pStyle w:val="Heading3"/>
        <w:rPr>
          <w:lang w:eastAsia="ja-JP"/>
        </w:rPr>
      </w:pPr>
      <w:bookmarkStart w:id="699" w:name="_Toc77321053"/>
      <w:bookmarkStart w:id="700" w:name="_Toc79485248"/>
      <w:bookmarkStart w:id="701" w:name="_Toc110274673"/>
      <w:r w:rsidRPr="00D12E4D">
        <w:t>9.3.40</w:t>
      </w:r>
      <w:r w:rsidRPr="00D12E4D">
        <w:tab/>
      </w:r>
      <w:r w:rsidR="007D6CD0" w:rsidRPr="00D12E4D">
        <w:t xml:space="preserve">Serving </w:t>
      </w:r>
      <w:r w:rsidR="00595107" w:rsidRPr="00D12E4D">
        <w:t>Cell ARFCN</w:t>
      </w:r>
      <w:bookmarkEnd w:id="699"/>
      <w:bookmarkEnd w:id="700"/>
      <w:bookmarkEnd w:id="701"/>
    </w:p>
    <w:p w14:paraId="72FAE52F" w14:textId="655BD572" w:rsidR="00595107" w:rsidRPr="00D12E4D" w:rsidRDefault="00595107" w:rsidP="00595107">
      <w:pPr>
        <w:rPr>
          <w:rFonts w:eastAsia="Times New Roman"/>
          <w:noProof/>
          <w:lang w:val="en-GB"/>
        </w:rPr>
      </w:pPr>
      <w:r w:rsidRPr="00D12E4D">
        <w:t xml:space="preserve">This IE is defined in </w:t>
      </w:r>
      <w:r w:rsidR="00D640A5" w:rsidRPr="00D12E4D">
        <w:t>[4]</w:t>
      </w:r>
      <w:r w:rsidRPr="00D12E4D">
        <w:t xml:space="preserve"> clause 6.2.2.15.</w:t>
      </w:r>
    </w:p>
    <w:p w14:paraId="1E372C9E" w14:textId="36CAF13F" w:rsidR="00595107" w:rsidRPr="00D12E4D" w:rsidRDefault="00C342C7">
      <w:pPr>
        <w:pStyle w:val="Heading3"/>
        <w:rPr>
          <w:lang w:eastAsia="ja-JP"/>
        </w:rPr>
      </w:pPr>
      <w:bookmarkStart w:id="702" w:name="_Toc77321054"/>
      <w:bookmarkStart w:id="703" w:name="_Toc79485249"/>
      <w:bookmarkStart w:id="704" w:name="_Toc110274674"/>
      <w:r w:rsidRPr="00D12E4D">
        <w:t>9.3.41</w:t>
      </w:r>
      <w:r w:rsidRPr="00D12E4D">
        <w:tab/>
      </w:r>
      <w:r w:rsidR="00595107" w:rsidRPr="00D12E4D">
        <w:t>NR CGI</w:t>
      </w:r>
      <w:bookmarkEnd w:id="702"/>
      <w:bookmarkEnd w:id="703"/>
      <w:bookmarkEnd w:id="704"/>
    </w:p>
    <w:p w14:paraId="45B77CA5" w14:textId="2295CDFD" w:rsidR="00595107" w:rsidRPr="00D12E4D" w:rsidRDefault="00595107" w:rsidP="00595107">
      <w:r w:rsidRPr="00D12E4D">
        <w:t xml:space="preserve">This IE is defined in </w:t>
      </w:r>
      <w:r w:rsidR="00D640A5" w:rsidRPr="00D12E4D">
        <w:t>[4]</w:t>
      </w:r>
      <w:r w:rsidRPr="00D12E4D">
        <w:t xml:space="preserve"> clause 6.2.3.7.</w:t>
      </w:r>
    </w:p>
    <w:p w14:paraId="2B359837" w14:textId="33C37A21" w:rsidR="00595107" w:rsidRPr="00D12E4D" w:rsidRDefault="00C342C7">
      <w:pPr>
        <w:pStyle w:val="Heading3"/>
        <w:rPr>
          <w:lang w:eastAsia="ja-JP"/>
        </w:rPr>
      </w:pPr>
      <w:bookmarkStart w:id="705" w:name="_Toc77321055"/>
      <w:bookmarkStart w:id="706" w:name="_Toc79485250"/>
      <w:bookmarkStart w:id="707" w:name="_Toc110274675"/>
      <w:r w:rsidRPr="00D12E4D">
        <w:t>9.3.42</w:t>
      </w:r>
      <w:r w:rsidRPr="00D12E4D">
        <w:tab/>
      </w:r>
      <w:r w:rsidR="00595107" w:rsidRPr="00D12E4D">
        <w:t>NR PCI</w:t>
      </w:r>
      <w:bookmarkEnd w:id="705"/>
      <w:bookmarkEnd w:id="706"/>
      <w:bookmarkEnd w:id="707"/>
    </w:p>
    <w:p w14:paraId="421D3A64" w14:textId="6D3107DF" w:rsidR="00595107" w:rsidRPr="00D12E4D" w:rsidRDefault="00595107" w:rsidP="00595107">
      <w:pPr>
        <w:rPr>
          <w:rFonts w:eastAsia="Times New Roman"/>
          <w:noProof/>
          <w:lang w:val="en-GB"/>
        </w:rPr>
      </w:pPr>
      <w:r w:rsidRPr="00D12E4D">
        <w:t xml:space="preserve">This IE is defined in </w:t>
      </w:r>
      <w:r w:rsidR="00D640A5" w:rsidRPr="00D12E4D">
        <w:t>[4]</w:t>
      </w:r>
      <w:r w:rsidRPr="00D12E4D">
        <w:t xml:space="preserve"> clause 6.2.3.29.</w:t>
      </w:r>
    </w:p>
    <w:p w14:paraId="7655E1F2" w14:textId="02FF4A71" w:rsidR="00595107" w:rsidRPr="00D12E4D" w:rsidRDefault="00C342C7">
      <w:pPr>
        <w:pStyle w:val="Heading3"/>
        <w:rPr>
          <w:lang w:eastAsia="ja-JP"/>
        </w:rPr>
      </w:pPr>
      <w:bookmarkStart w:id="708" w:name="_Toc77321056"/>
      <w:bookmarkStart w:id="709" w:name="_Toc79485251"/>
      <w:bookmarkStart w:id="710" w:name="_Toc110274676"/>
      <w:r w:rsidRPr="00D12E4D">
        <w:t>9.3.43</w:t>
      </w:r>
      <w:r w:rsidRPr="00D12E4D">
        <w:tab/>
      </w:r>
      <w:r w:rsidR="00595107" w:rsidRPr="00D12E4D">
        <w:t>NR TAC</w:t>
      </w:r>
      <w:bookmarkEnd w:id="708"/>
      <w:bookmarkEnd w:id="709"/>
      <w:bookmarkEnd w:id="710"/>
    </w:p>
    <w:p w14:paraId="57C9F607" w14:textId="16D78534" w:rsidR="00595107" w:rsidRPr="00D12E4D" w:rsidRDefault="00595107" w:rsidP="00595107">
      <w:pPr>
        <w:rPr>
          <w:rFonts w:eastAsia="Times New Roman"/>
          <w:noProof/>
          <w:lang w:val="en-GB"/>
        </w:rPr>
      </w:pPr>
      <w:r w:rsidRPr="00D12E4D">
        <w:t xml:space="preserve">This IE is defined in </w:t>
      </w:r>
      <w:r w:rsidR="00D640A5" w:rsidRPr="00D12E4D">
        <w:t>[4]</w:t>
      </w:r>
      <w:r w:rsidRPr="00D12E4D">
        <w:t xml:space="preserve"> clause 6.2.3.31.</w:t>
      </w:r>
    </w:p>
    <w:p w14:paraId="79F040C8" w14:textId="6CFD2EE3" w:rsidR="00595107" w:rsidRPr="00D12E4D" w:rsidRDefault="00C342C7">
      <w:pPr>
        <w:pStyle w:val="Heading3"/>
        <w:rPr>
          <w:lang w:eastAsia="ja-JP"/>
        </w:rPr>
      </w:pPr>
      <w:bookmarkStart w:id="711" w:name="_Toc77321057"/>
      <w:bookmarkStart w:id="712" w:name="_Toc79485252"/>
      <w:bookmarkStart w:id="713" w:name="_Toc110274677"/>
      <w:r w:rsidRPr="00D12E4D">
        <w:t>9.3.44</w:t>
      </w:r>
      <w:r w:rsidRPr="00D12E4D">
        <w:tab/>
      </w:r>
      <w:r w:rsidR="00595107" w:rsidRPr="00D12E4D">
        <w:t xml:space="preserve">NR </w:t>
      </w:r>
      <w:bookmarkEnd w:id="711"/>
      <w:bookmarkEnd w:id="712"/>
      <w:r w:rsidR="007E7722">
        <w:t>Frequency Info</w:t>
      </w:r>
      <w:bookmarkEnd w:id="713"/>
    </w:p>
    <w:p w14:paraId="10F23B7C" w14:textId="47FCB739" w:rsidR="00595107" w:rsidRPr="00D12E4D" w:rsidRDefault="00595107" w:rsidP="00595107">
      <w:pPr>
        <w:rPr>
          <w:rFonts w:eastAsia="Times New Roman"/>
          <w:noProof/>
          <w:lang w:val="en-GB"/>
        </w:rPr>
      </w:pPr>
      <w:r w:rsidRPr="00D12E4D">
        <w:t xml:space="preserve">This IE is defined in </w:t>
      </w:r>
      <w:r w:rsidR="00D640A5" w:rsidRPr="00D12E4D">
        <w:t>[4]</w:t>
      </w:r>
      <w:r w:rsidRPr="00D12E4D">
        <w:t xml:space="preserve"> clause 6.2.3.3</w:t>
      </w:r>
      <w:r w:rsidR="007E7722">
        <w:t>6</w:t>
      </w:r>
      <w:r w:rsidRPr="00D12E4D">
        <w:t>.</w:t>
      </w:r>
    </w:p>
    <w:p w14:paraId="37E0BD38" w14:textId="23135265" w:rsidR="00595107" w:rsidRPr="00D12E4D" w:rsidRDefault="00C342C7">
      <w:pPr>
        <w:pStyle w:val="Heading3"/>
        <w:rPr>
          <w:lang w:eastAsia="ja-JP"/>
        </w:rPr>
      </w:pPr>
      <w:bookmarkStart w:id="714" w:name="_Toc77321058"/>
      <w:bookmarkStart w:id="715" w:name="_Toc79485253"/>
      <w:bookmarkStart w:id="716" w:name="_Toc110274678"/>
      <w:r w:rsidRPr="00D12E4D">
        <w:t>9.3.45</w:t>
      </w:r>
      <w:r w:rsidRPr="00D12E4D">
        <w:tab/>
      </w:r>
      <w:r w:rsidR="00595107" w:rsidRPr="00D12E4D">
        <w:t>E-UTRA CGI</w:t>
      </w:r>
      <w:bookmarkEnd w:id="714"/>
      <w:bookmarkEnd w:id="715"/>
      <w:bookmarkEnd w:id="716"/>
    </w:p>
    <w:p w14:paraId="43C7D786" w14:textId="374CB140" w:rsidR="00595107" w:rsidRPr="00D12E4D" w:rsidRDefault="00595107" w:rsidP="00595107">
      <w:r w:rsidRPr="00D12E4D">
        <w:t xml:space="preserve">This IE is defined in </w:t>
      </w:r>
      <w:r w:rsidR="00D640A5" w:rsidRPr="00D12E4D">
        <w:t>[4]</w:t>
      </w:r>
      <w:r w:rsidRPr="00D12E4D">
        <w:t xml:space="preserve"> clause 6.2.3.11.</w:t>
      </w:r>
    </w:p>
    <w:p w14:paraId="64A402C6" w14:textId="61095CB4" w:rsidR="00595107" w:rsidRPr="00D12E4D" w:rsidRDefault="00C342C7">
      <w:pPr>
        <w:pStyle w:val="Heading3"/>
        <w:rPr>
          <w:lang w:eastAsia="ja-JP"/>
        </w:rPr>
      </w:pPr>
      <w:bookmarkStart w:id="717" w:name="_Toc77321059"/>
      <w:bookmarkStart w:id="718" w:name="_Toc79485254"/>
      <w:bookmarkStart w:id="719" w:name="_Toc110274679"/>
      <w:r w:rsidRPr="00D12E4D">
        <w:t>9.3.46</w:t>
      </w:r>
      <w:r w:rsidRPr="00D12E4D">
        <w:tab/>
      </w:r>
      <w:r w:rsidR="00595107" w:rsidRPr="00D12E4D">
        <w:t>E-UTRA PCI</w:t>
      </w:r>
      <w:bookmarkEnd w:id="717"/>
      <w:bookmarkEnd w:id="718"/>
      <w:bookmarkEnd w:id="719"/>
    </w:p>
    <w:p w14:paraId="030B50A2" w14:textId="3F3662AC" w:rsidR="00595107" w:rsidRPr="00D12E4D" w:rsidRDefault="00595107" w:rsidP="00595107">
      <w:pPr>
        <w:rPr>
          <w:rFonts w:eastAsia="Times New Roman"/>
          <w:noProof/>
          <w:lang w:val="en-GB"/>
        </w:rPr>
      </w:pPr>
      <w:r w:rsidRPr="00D12E4D">
        <w:t xml:space="preserve">This IE is defined in </w:t>
      </w:r>
      <w:r w:rsidR="00D640A5" w:rsidRPr="00D12E4D">
        <w:t>[4]</w:t>
      </w:r>
      <w:r w:rsidRPr="00D12E4D">
        <w:t xml:space="preserve"> clause 6.2.3.32.</w:t>
      </w:r>
    </w:p>
    <w:p w14:paraId="6420FD23" w14:textId="1839677C" w:rsidR="00595107" w:rsidRPr="00D12E4D" w:rsidRDefault="00C342C7">
      <w:pPr>
        <w:pStyle w:val="Heading3"/>
        <w:rPr>
          <w:lang w:eastAsia="ja-JP"/>
        </w:rPr>
      </w:pPr>
      <w:bookmarkStart w:id="720" w:name="_Toc77321060"/>
      <w:bookmarkStart w:id="721" w:name="_Toc79485255"/>
      <w:bookmarkStart w:id="722" w:name="_Toc110274680"/>
      <w:r w:rsidRPr="00D12E4D">
        <w:t>9.3.47</w:t>
      </w:r>
      <w:r w:rsidRPr="00D12E4D">
        <w:tab/>
      </w:r>
      <w:r w:rsidR="00595107" w:rsidRPr="00D12E4D">
        <w:t>E-UTRA TAC</w:t>
      </w:r>
      <w:bookmarkEnd w:id="720"/>
      <w:bookmarkEnd w:id="721"/>
      <w:bookmarkEnd w:id="722"/>
    </w:p>
    <w:p w14:paraId="609C20F3" w14:textId="6D43BFA9" w:rsidR="00595107" w:rsidRPr="00D12E4D" w:rsidRDefault="00595107" w:rsidP="00595107">
      <w:pPr>
        <w:rPr>
          <w:rFonts w:eastAsia="Times New Roman"/>
          <w:noProof/>
          <w:lang w:val="en-GB"/>
        </w:rPr>
      </w:pPr>
      <w:r w:rsidRPr="00D12E4D">
        <w:t xml:space="preserve">This IE is defined in </w:t>
      </w:r>
      <w:r w:rsidR="00D640A5" w:rsidRPr="00D12E4D">
        <w:t>[4]</w:t>
      </w:r>
      <w:r w:rsidRPr="00D12E4D">
        <w:t xml:space="preserve"> clause 6.2.3.34.</w:t>
      </w:r>
    </w:p>
    <w:p w14:paraId="60A8F712" w14:textId="730F715F" w:rsidR="00595107" w:rsidRPr="00D12E4D" w:rsidRDefault="00C342C7">
      <w:pPr>
        <w:pStyle w:val="Heading3"/>
        <w:rPr>
          <w:lang w:eastAsia="ja-JP"/>
        </w:rPr>
      </w:pPr>
      <w:bookmarkStart w:id="723" w:name="_Toc77321061"/>
      <w:bookmarkStart w:id="724" w:name="_Toc79485256"/>
      <w:bookmarkStart w:id="725" w:name="_Toc110274681"/>
      <w:r w:rsidRPr="00D12E4D">
        <w:t>9.3.48</w:t>
      </w:r>
      <w:r w:rsidRPr="00D12E4D">
        <w:tab/>
      </w:r>
      <w:r w:rsidR="00595107" w:rsidRPr="00D12E4D">
        <w:t>E-UTRA ARFCN</w:t>
      </w:r>
      <w:bookmarkEnd w:id="723"/>
      <w:bookmarkEnd w:id="724"/>
      <w:bookmarkEnd w:id="725"/>
    </w:p>
    <w:p w14:paraId="4D1B63DA" w14:textId="327D2E11" w:rsidR="00595107" w:rsidRPr="00D12E4D" w:rsidRDefault="00595107" w:rsidP="00595107">
      <w:pPr>
        <w:rPr>
          <w:rFonts w:eastAsia="Times New Roman"/>
          <w:noProof/>
          <w:lang w:val="en-GB"/>
        </w:rPr>
      </w:pPr>
      <w:r w:rsidRPr="00D12E4D">
        <w:t xml:space="preserve">This IE is defined in </w:t>
      </w:r>
      <w:r w:rsidR="00D640A5" w:rsidRPr="00D12E4D">
        <w:t>[4]</w:t>
      </w:r>
      <w:r w:rsidRPr="00D12E4D">
        <w:t xml:space="preserve"> clause 6.2.3.33.</w:t>
      </w:r>
    </w:p>
    <w:p w14:paraId="79F491D9" w14:textId="18AFA6A6" w:rsidR="00F71BA5" w:rsidRPr="00D12E4D" w:rsidRDefault="00F71BA5">
      <w:pPr>
        <w:pStyle w:val="Heading3"/>
        <w:rPr>
          <w:lang w:eastAsia="ja-JP"/>
        </w:rPr>
      </w:pPr>
      <w:bookmarkStart w:id="726" w:name="_Toc77321062"/>
      <w:bookmarkStart w:id="727" w:name="_Toc79485257"/>
      <w:bookmarkStart w:id="728" w:name="_Toc110274682"/>
      <w:bookmarkEnd w:id="539"/>
      <w:bookmarkEnd w:id="540"/>
      <w:r w:rsidRPr="00D12E4D">
        <w:t>9.3.49</w:t>
      </w:r>
      <w:r w:rsidRPr="00D12E4D">
        <w:tab/>
        <w:t>Call Process Breakpoint ID</w:t>
      </w:r>
      <w:bookmarkEnd w:id="726"/>
      <w:bookmarkEnd w:id="727"/>
      <w:bookmarkEnd w:id="728"/>
    </w:p>
    <w:p w14:paraId="6A389A93" w14:textId="77777777" w:rsidR="00F71BA5" w:rsidRPr="00D12E4D" w:rsidRDefault="00F71BA5" w:rsidP="00F71BA5">
      <w:r w:rsidRPr="00D12E4D">
        <w:t>This IE uniquely identifies a call Process breakpoint for a given call process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59"/>
        <w:gridCol w:w="2676"/>
        <w:gridCol w:w="1735"/>
      </w:tblGrid>
      <w:tr w:rsidR="00F71BA5" w:rsidRPr="00D12E4D" w14:paraId="40FE11EF" w14:textId="77777777" w:rsidTr="00BC705E">
        <w:tc>
          <w:tcPr>
            <w:tcW w:w="2552" w:type="dxa"/>
          </w:tcPr>
          <w:p w14:paraId="188EF7A9" w14:textId="77777777" w:rsidR="00F71BA5" w:rsidRPr="00D12E4D" w:rsidRDefault="00F71BA5" w:rsidP="0069746E">
            <w:pPr>
              <w:pStyle w:val="TAH"/>
              <w:rPr>
                <w:lang w:eastAsia="ja-JP"/>
              </w:rPr>
            </w:pPr>
            <w:r w:rsidRPr="00D12E4D">
              <w:rPr>
                <w:lang w:eastAsia="ja-JP"/>
              </w:rPr>
              <w:t>IE/Group Name</w:t>
            </w:r>
          </w:p>
        </w:tc>
        <w:tc>
          <w:tcPr>
            <w:tcW w:w="1134" w:type="dxa"/>
          </w:tcPr>
          <w:p w14:paraId="3FBFC458" w14:textId="77777777" w:rsidR="00F71BA5" w:rsidRPr="00D12E4D" w:rsidRDefault="00F71BA5" w:rsidP="0069746E">
            <w:pPr>
              <w:pStyle w:val="TAH"/>
              <w:rPr>
                <w:lang w:eastAsia="ja-JP"/>
              </w:rPr>
            </w:pPr>
            <w:r w:rsidRPr="00D12E4D">
              <w:rPr>
                <w:lang w:eastAsia="ja-JP"/>
              </w:rPr>
              <w:t>Presence</w:t>
            </w:r>
          </w:p>
        </w:tc>
        <w:tc>
          <w:tcPr>
            <w:tcW w:w="1259" w:type="dxa"/>
          </w:tcPr>
          <w:p w14:paraId="3ADC356B" w14:textId="77777777" w:rsidR="00F71BA5" w:rsidRPr="00D12E4D" w:rsidRDefault="00F71BA5" w:rsidP="0069746E">
            <w:pPr>
              <w:pStyle w:val="TAH"/>
              <w:rPr>
                <w:lang w:eastAsia="ja-JP"/>
              </w:rPr>
            </w:pPr>
            <w:r w:rsidRPr="00D12E4D">
              <w:rPr>
                <w:lang w:eastAsia="ja-JP"/>
              </w:rPr>
              <w:t>Range</w:t>
            </w:r>
          </w:p>
        </w:tc>
        <w:tc>
          <w:tcPr>
            <w:tcW w:w="2676" w:type="dxa"/>
          </w:tcPr>
          <w:p w14:paraId="2CFA0E5B" w14:textId="77777777" w:rsidR="00F71BA5" w:rsidRPr="00D12E4D" w:rsidRDefault="00F71BA5" w:rsidP="0069746E">
            <w:pPr>
              <w:pStyle w:val="TAH"/>
              <w:rPr>
                <w:lang w:eastAsia="ja-JP"/>
              </w:rPr>
            </w:pPr>
            <w:r w:rsidRPr="00D12E4D">
              <w:rPr>
                <w:lang w:eastAsia="ja-JP"/>
              </w:rPr>
              <w:t>IE type and reference</w:t>
            </w:r>
          </w:p>
        </w:tc>
        <w:tc>
          <w:tcPr>
            <w:tcW w:w="1735" w:type="dxa"/>
          </w:tcPr>
          <w:p w14:paraId="100593A6" w14:textId="77777777" w:rsidR="00F71BA5" w:rsidRPr="00D12E4D" w:rsidRDefault="00F71BA5" w:rsidP="0069746E">
            <w:pPr>
              <w:pStyle w:val="TAH"/>
              <w:rPr>
                <w:lang w:eastAsia="ja-JP"/>
              </w:rPr>
            </w:pPr>
            <w:r w:rsidRPr="00D12E4D">
              <w:rPr>
                <w:lang w:eastAsia="ja-JP"/>
              </w:rPr>
              <w:t>Semantics description</w:t>
            </w:r>
          </w:p>
        </w:tc>
      </w:tr>
      <w:tr w:rsidR="00F71BA5" w:rsidRPr="00D12E4D" w14:paraId="0F35FFCE" w14:textId="77777777" w:rsidTr="00BC705E">
        <w:tc>
          <w:tcPr>
            <w:tcW w:w="2552" w:type="dxa"/>
          </w:tcPr>
          <w:p w14:paraId="6E02D45D" w14:textId="6D275B16" w:rsidR="00F71BA5" w:rsidRPr="00D12E4D" w:rsidRDefault="00F71BA5" w:rsidP="0069746E">
            <w:pPr>
              <w:pStyle w:val="TAL"/>
              <w:rPr>
                <w:lang w:eastAsia="ja-JP"/>
              </w:rPr>
            </w:pPr>
            <w:r w:rsidRPr="00D12E4D">
              <w:rPr>
                <w:lang w:eastAsia="ja-JP"/>
              </w:rPr>
              <w:t xml:space="preserve">Call Process </w:t>
            </w:r>
            <w:r w:rsidR="005D5B05" w:rsidRPr="00D12E4D">
              <w:rPr>
                <w:lang w:eastAsia="ja-JP"/>
              </w:rPr>
              <w:t>Breakpoint</w:t>
            </w:r>
            <w:r w:rsidRPr="00D12E4D">
              <w:rPr>
                <w:lang w:eastAsia="ja-JP"/>
              </w:rPr>
              <w:t xml:space="preserve"> ID</w:t>
            </w:r>
          </w:p>
        </w:tc>
        <w:tc>
          <w:tcPr>
            <w:tcW w:w="1134" w:type="dxa"/>
          </w:tcPr>
          <w:p w14:paraId="7D99EC1E" w14:textId="77777777" w:rsidR="00F71BA5" w:rsidRPr="00D12E4D" w:rsidRDefault="00F71BA5" w:rsidP="0069746E">
            <w:pPr>
              <w:pStyle w:val="TAL"/>
              <w:rPr>
                <w:lang w:eastAsia="ja-JP"/>
              </w:rPr>
            </w:pPr>
            <w:r w:rsidRPr="00D12E4D">
              <w:rPr>
                <w:lang w:eastAsia="ja-JP"/>
              </w:rPr>
              <w:t>M</w:t>
            </w:r>
          </w:p>
        </w:tc>
        <w:tc>
          <w:tcPr>
            <w:tcW w:w="1259" w:type="dxa"/>
          </w:tcPr>
          <w:p w14:paraId="15043050" w14:textId="77777777" w:rsidR="00F71BA5" w:rsidRPr="00D12E4D" w:rsidRDefault="00F71BA5" w:rsidP="0069746E">
            <w:pPr>
              <w:pStyle w:val="TAL"/>
              <w:rPr>
                <w:lang w:eastAsia="ja-JP"/>
              </w:rPr>
            </w:pPr>
          </w:p>
        </w:tc>
        <w:tc>
          <w:tcPr>
            <w:tcW w:w="2676" w:type="dxa"/>
          </w:tcPr>
          <w:p w14:paraId="5CBE38D0" w14:textId="77777777" w:rsidR="00F71BA5" w:rsidRPr="00D12E4D" w:rsidRDefault="00F71BA5" w:rsidP="0069746E">
            <w:pPr>
              <w:pStyle w:val="TAL"/>
              <w:rPr>
                <w:lang w:eastAsia="ja-JP"/>
              </w:rPr>
            </w:pPr>
            <w:r w:rsidRPr="00D12E4D">
              <w:rPr>
                <w:rFonts w:eastAsia="Times New Roman"/>
                <w:lang w:eastAsia="ja-JP"/>
              </w:rPr>
              <w:t xml:space="preserve">INTEGER (1.. </w:t>
            </w:r>
            <w:r w:rsidRPr="00D12E4D">
              <w:t>65535, …</w:t>
            </w:r>
            <w:r w:rsidRPr="00D12E4D">
              <w:rPr>
                <w:rFonts w:eastAsia="Times New Roman"/>
                <w:lang w:eastAsia="ja-JP"/>
              </w:rPr>
              <w:t xml:space="preserve">) </w:t>
            </w:r>
          </w:p>
        </w:tc>
        <w:tc>
          <w:tcPr>
            <w:tcW w:w="1735" w:type="dxa"/>
          </w:tcPr>
          <w:p w14:paraId="089675E8" w14:textId="77777777" w:rsidR="00F71BA5" w:rsidRPr="00D12E4D" w:rsidRDefault="00F71BA5" w:rsidP="0069746E">
            <w:pPr>
              <w:pStyle w:val="TAL"/>
              <w:rPr>
                <w:lang w:eastAsia="ja-JP"/>
              </w:rPr>
            </w:pPr>
          </w:p>
        </w:tc>
      </w:tr>
    </w:tbl>
    <w:p w14:paraId="25A32FFE" w14:textId="77777777" w:rsidR="00F71BA5" w:rsidRPr="00D12E4D" w:rsidRDefault="00F71BA5" w:rsidP="004403EA"/>
    <w:p w14:paraId="1A78A803" w14:textId="79C891E8" w:rsidR="00F71BA5" w:rsidRPr="00D12E4D" w:rsidRDefault="00F71BA5">
      <w:pPr>
        <w:pStyle w:val="Heading3"/>
        <w:rPr>
          <w:lang w:eastAsia="ja-JP"/>
        </w:rPr>
      </w:pPr>
      <w:bookmarkStart w:id="729" w:name="_Toc77321063"/>
      <w:bookmarkStart w:id="730" w:name="_Toc79485258"/>
      <w:bookmarkStart w:id="731" w:name="_Toc110274683"/>
      <w:r w:rsidRPr="00D12E4D">
        <w:lastRenderedPageBreak/>
        <w:t>9.3.50</w:t>
      </w:r>
      <w:r w:rsidRPr="00D12E4D">
        <w:tab/>
        <w:t>Call Process Breakpoint Name</w:t>
      </w:r>
      <w:bookmarkEnd w:id="729"/>
      <w:bookmarkEnd w:id="730"/>
      <w:bookmarkEnd w:id="731"/>
    </w:p>
    <w:p w14:paraId="227E1A74" w14:textId="77777777" w:rsidR="00F71BA5" w:rsidRPr="00D12E4D" w:rsidRDefault="00F71BA5" w:rsidP="00F71BA5">
      <w:pPr>
        <w:keepNext/>
      </w:pPr>
      <w:r w:rsidRPr="00D12E4D">
        <w:t>This IE defines the name of a given call Process breakpoint.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59"/>
        <w:gridCol w:w="2676"/>
        <w:gridCol w:w="1735"/>
      </w:tblGrid>
      <w:tr w:rsidR="00F71BA5" w:rsidRPr="00D12E4D" w14:paraId="7F3B473D" w14:textId="77777777" w:rsidTr="00BC705E">
        <w:tc>
          <w:tcPr>
            <w:tcW w:w="2552" w:type="dxa"/>
          </w:tcPr>
          <w:p w14:paraId="5AC987C4" w14:textId="77777777" w:rsidR="00F71BA5" w:rsidRPr="00D12E4D" w:rsidRDefault="00F71BA5" w:rsidP="0069746E">
            <w:pPr>
              <w:pStyle w:val="TAH"/>
              <w:rPr>
                <w:lang w:eastAsia="ja-JP"/>
              </w:rPr>
            </w:pPr>
            <w:r w:rsidRPr="00D12E4D">
              <w:rPr>
                <w:lang w:eastAsia="ja-JP"/>
              </w:rPr>
              <w:t>IE/Group Name</w:t>
            </w:r>
          </w:p>
        </w:tc>
        <w:tc>
          <w:tcPr>
            <w:tcW w:w="1134" w:type="dxa"/>
          </w:tcPr>
          <w:p w14:paraId="006A5551" w14:textId="77777777" w:rsidR="00F71BA5" w:rsidRPr="00D12E4D" w:rsidRDefault="00F71BA5" w:rsidP="0069746E">
            <w:pPr>
              <w:pStyle w:val="TAH"/>
              <w:rPr>
                <w:lang w:eastAsia="ja-JP"/>
              </w:rPr>
            </w:pPr>
            <w:r w:rsidRPr="00D12E4D">
              <w:rPr>
                <w:lang w:eastAsia="ja-JP"/>
              </w:rPr>
              <w:t>Presence</w:t>
            </w:r>
          </w:p>
        </w:tc>
        <w:tc>
          <w:tcPr>
            <w:tcW w:w="1259" w:type="dxa"/>
          </w:tcPr>
          <w:p w14:paraId="0A57BDD3" w14:textId="77777777" w:rsidR="00F71BA5" w:rsidRPr="00D12E4D" w:rsidRDefault="00F71BA5" w:rsidP="0069746E">
            <w:pPr>
              <w:pStyle w:val="TAH"/>
              <w:rPr>
                <w:lang w:eastAsia="ja-JP"/>
              </w:rPr>
            </w:pPr>
            <w:r w:rsidRPr="00D12E4D">
              <w:rPr>
                <w:lang w:eastAsia="ja-JP"/>
              </w:rPr>
              <w:t>Range</w:t>
            </w:r>
          </w:p>
        </w:tc>
        <w:tc>
          <w:tcPr>
            <w:tcW w:w="2676" w:type="dxa"/>
          </w:tcPr>
          <w:p w14:paraId="631A005F" w14:textId="77777777" w:rsidR="00F71BA5" w:rsidRPr="00D12E4D" w:rsidRDefault="00F71BA5" w:rsidP="0069746E">
            <w:pPr>
              <w:pStyle w:val="TAH"/>
              <w:rPr>
                <w:lang w:eastAsia="ja-JP"/>
              </w:rPr>
            </w:pPr>
            <w:r w:rsidRPr="00D12E4D">
              <w:rPr>
                <w:lang w:eastAsia="ja-JP"/>
              </w:rPr>
              <w:t>IE type and reference</w:t>
            </w:r>
          </w:p>
        </w:tc>
        <w:tc>
          <w:tcPr>
            <w:tcW w:w="1735" w:type="dxa"/>
          </w:tcPr>
          <w:p w14:paraId="778D351B" w14:textId="77777777" w:rsidR="00F71BA5" w:rsidRPr="00D12E4D" w:rsidRDefault="00F71BA5" w:rsidP="0069746E">
            <w:pPr>
              <w:pStyle w:val="TAH"/>
              <w:rPr>
                <w:lang w:eastAsia="ja-JP"/>
              </w:rPr>
            </w:pPr>
            <w:r w:rsidRPr="00D12E4D">
              <w:rPr>
                <w:lang w:eastAsia="ja-JP"/>
              </w:rPr>
              <w:t>Semantics description</w:t>
            </w:r>
          </w:p>
        </w:tc>
      </w:tr>
      <w:tr w:rsidR="00F71BA5" w:rsidRPr="00D12E4D" w14:paraId="3FEE8ED4" w14:textId="77777777" w:rsidTr="00BC705E">
        <w:tc>
          <w:tcPr>
            <w:tcW w:w="2552" w:type="dxa"/>
          </w:tcPr>
          <w:p w14:paraId="2028E7DF" w14:textId="77777777" w:rsidR="00F71BA5" w:rsidRPr="00D12E4D" w:rsidRDefault="00F71BA5" w:rsidP="0069746E">
            <w:pPr>
              <w:pStyle w:val="TAL"/>
              <w:rPr>
                <w:lang w:eastAsia="ja-JP"/>
              </w:rPr>
            </w:pPr>
            <w:r w:rsidRPr="00D12E4D">
              <w:rPr>
                <w:lang w:eastAsia="ja-JP"/>
              </w:rPr>
              <w:t>Call Process Breakpoint Name</w:t>
            </w:r>
          </w:p>
        </w:tc>
        <w:tc>
          <w:tcPr>
            <w:tcW w:w="1134" w:type="dxa"/>
          </w:tcPr>
          <w:p w14:paraId="5C542177" w14:textId="77777777" w:rsidR="00F71BA5" w:rsidRPr="00D12E4D" w:rsidRDefault="00F71BA5" w:rsidP="0069746E">
            <w:pPr>
              <w:pStyle w:val="TAL"/>
              <w:rPr>
                <w:lang w:eastAsia="ja-JP"/>
              </w:rPr>
            </w:pPr>
            <w:r w:rsidRPr="00D12E4D">
              <w:rPr>
                <w:lang w:eastAsia="ja-JP"/>
              </w:rPr>
              <w:t>M</w:t>
            </w:r>
          </w:p>
        </w:tc>
        <w:tc>
          <w:tcPr>
            <w:tcW w:w="1259" w:type="dxa"/>
          </w:tcPr>
          <w:p w14:paraId="2294A8B3" w14:textId="77777777" w:rsidR="00F71BA5" w:rsidRPr="00D12E4D" w:rsidRDefault="00F71BA5" w:rsidP="0069746E">
            <w:pPr>
              <w:pStyle w:val="TAL"/>
              <w:rPr>
                <w:lang w:eastAsia="ja-JP"/>
              </w:rPr>
            </w:pPr>
          </w:p>
        </w:tc>
        <w:tc>
          <w:tcPr>
            <w:tcW w:w="2676" w:type="dxa"/>
          </w:tcPr>
          <w:p w14:paraId="3C18A608" w14:textId="302C4757" w:rsidR="00F71BA5" w:rsidRPr="00D12E4D" w:rsidRDefault="00F71BA5" w:rsidP="0069746E">
            <w:pPr>
              <w:pStyle w:val="TAL"/>
              <w:rPr>
                <w:lang w:eastAsia="ja-JP"/>
              </w:rPr>
            </w:pPr>
            <w:r w:rsidRPr="00D12E4D">
              <w:rPr>
                <w:rFonts w:eastAsia="Times New Roman"/>
                <w:lang w:eastAsia="ja-JP"/>
              </w:rPr>
              <w:t>PrintableString (SIZE(1..150,</w:t>
            </w:r>
            <w:r w:rsidR="002A6F81" w:rsidRPr="00D12E4D">
              <w:rPr>
                <w:rFonts w:eastAsia="Times New Roman"/>
                <w:lang w:eastAsia="ja-JP"/>
              </w:rPr>
              <w:t xml:space="preserve"> </w:t>
            </w:r>
            <w:r w:rsidRPr="00D12E4D">
              <w:rPr>
                <w:rFonts w:eastAsia="Times New Roman"/>
                <w:lang w:eastAsia="ja-JP"/>
              </w:rPr>
              <w:t xml:space="preserve">…)) </w:t>
            </w:r>
          </w:p>
        </w:tc>
        <w:tc>
          <w:tcPr>
            <w:tcW w:w="1735" w:type="dxa"/>
          </w:tcPr>
          <w:p w14:paraId="18A653EE" w14:textId="77777777" w:rsidR="00F71BA5" w:rsidRPr="00D12E4D" w:rsidRDefault="00F71BA5" w:rsidP="0069746E">
            <w:pPr>
              <w:pStyle w:val="TAL"/>
              <w:rPr>
                <w:lang w:eastAsia="ja-JP"/>
              </w:rPr>
            </w:pPr>
          </w:p>
        </w:tc>
      </w:tr>
    </w:tbl>
    <w:p w14:paraId="5EBFAF91" w14:textId="1FEC6759" w:rsidR="00F71BA5" w:rsidRDefault="00F71BA5" w:rsidP="00E2042F"/>
    <w:p w14:paraId="71CF9F19" w14:textId="65EE53E9" w:rsidR="00A84F59" w:rsidRPr="00FA07F1" w:rsidRDefault="00A84F59" w:rsidP="003413CE">
      <w:pPr>
        <w:pStyle w:val="Heading3"/>
        <w:rPr>
          <w:lang w:eastAsia="ja-JP"/>
        </w:rPr>
      </w:pPr>
      <w:bookmarkStart w:id="732" w:name="_Toc77321212"/>
      <w:bookmarkStart w:id="733" w:name="_Hlk87523199"/>
      <w:bookmarkStart w:id="734" w:name="_Toc110274684"/>
      <w:r w:rsidRPr="00FA07F1">
        <w:t>9.3.</w:t>
      </w:r>
      <w:r>
        <w:t>51</w:t>
      </w:r>
      <w:r w:rsidRPr="00FA07F1">
        <w:tab/>
        <w:t xml:space="preserve">RAN Parameter </w:t>
      </w:r>
      <w:bookmarkEnd w:id="732"/>
      <w:r>
        <w:t>Definition</w:t>
      </w:r>
      <w:bookmarkEnd w:id="734"/>
    </w:p>
    <w:p w14:paraId="45177BC4" w14:textId="77777777" w:rsidR="00A84F59" w:rsidRPr="00FA07F1" w:rsidRDefault="00A84F59" w:rsidP="003413CE">
      <w:pPr>
        <w:keepNext/>
      </w:pPr>
      <w:r w:rsidRPr="00FA07F1">
        <w:t xml:space="preserve">This IE specifies the </w:t>
      </w:r>
      <w:r>
        <w:t xml:space="preserve">definition of a </w:t>
      </w:r>
      <w:r w:rsidRPr="00FA07F1">
        <w:t xml:space="preserve">RAN parameter </w:t>
      </w:r>
      <w:r>
        <w:t xml:space="preserve">that can be </w:t>
      </w:r>
      <w:r w:rsidRPr="00FA07F1">
        <w:t>controlled by the RIC</w:t>
      </w:r>
      <w:r>
        <w:t xml:space="preserve"> when the</w:t>
      </w:r>
      <w:r w:rsidRPr="00FA07F1">
        <w:t xml:space="preserve"> </w:t>
      </w:r>
      <w:r>
        <w:t xml:space="preserve">RAN </w:t>
      </w:r>
      <w:r w:rsidRPr="00FA07F1">
        <w:t xml:space="preserve">parameter </w:t>
      </w:r>
      <w:r>
        <w:t>is of a STRUCTURE type or a LIST type</w:t>
      </w:r>
      <w:r w:rsidRPr="00FA07F1">
        <w:t>. The parameters and their types are given in Section 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1080"/>
        <w:gridCol w:w="900"/>
        <w:gridCol w:w="1350"/>
        <w:gridCol w:w="3510"/>
      </w:tblGrid>
      <w:tr w:rsidR="00A84F59" w:rsidRPr="00FA07F1" w14:paraId="0CD9C3F1" w14:textId="77777777" w:rsidTr="00BC705E">
        <w:tc>
          <w:tcPr>
            <w:tcW w:w="2695" w:type="dxa"/>
            <w:tcBorders>
              <w:top w:val="single" w:sz="4" w:space="0" w:color="auto"/>
              <w:left w:val="single" w:sz="4" w:space="0" w:color="auto"/>
              <w:bottom w:val="single" w:sz="4" w:space="0" w:color="auto"/>
              <w:right w:val="single" w:sz="4" w:space="0" w:color="auto"/>
            </w:tcBorders>
            <w:hideMark/>
          </w:tcPr>
          <w:p w14:paraId="30F3E772" w14:textId="77777777" w:rsidR="00A84F59" w:rsidRPr="00FA07F1" w:rsidRDefault="00A84F59" w:rsidP="00E96827">
            <w:pPr>
              <w:pStyle w:val="TAH"/>
              <w:rPr>
                <w:lang w:eastAsia="ja-JP"/>
              </w:rPr>
            </w:pPr>
            <w:r w:rsidRPr="00FA07F1">
              <w:rPr>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1802C0B5" w14:textId="77777777" w:rsidR="00A84F59" w:rsidRPr="00FA07F1" w:rsidRDefault="00A84F59" w:rsidP="00E96827">
            <w:pPr>
              <w:pStyle w:val="TAH"/>
              <w:rPr>
                <w:lang w:eastAsia="ja-JP"/>
              </w:rPr>
            </w:pPr>
            <w:r w:rsidRPr="00FA07F1">
              <w:rPr>
                <w:lang w:eastAsia="ja-JP"/>
              </w:rPr>
              <w:t>Presence</w:t>
            </w:r>
          </w:p>
        </w:tc>
        <w:tc>
          <w:tcPr>
            <w:tcW w:w="900" w:type="dxa"/>
            <w:tcBorders>
              <w:top w:val="single" w:sz="4" w:space="0" w:color="auto"/>
              <w:left w:val="single" w:sz="4" w:space="0" w:color="auto"/>
              <w:bottom w:val="single" w:sz="4" w:space="0" w:color="auto"/>
              <w:right w:val="single" w:sz="4" w:space="0" w:color="auto"/>
            </w:tcBorders>
            <w:hideMark/>
          </w:tcPr>
          <w:p w14:paraId="3CA78D63" w14:textId="77777777" w:rsidR="00A84F59" w:rsidRPr="00FA07F1" w:rsidRDefault="00A84F59" w:rsidP="00E96827">
            <w:pPr>
              <w:pStyle w:val="TAH"/>
              <w:rPr>
                <w:lang w:eastAsia="ja-JP"/>
              </w:rPr>
            </w:pPr>
            <w:r w:rsidRPr="00FA07F1">
              <w:rPr>
                <w:lang w:eastAsia="ja-JP"/>
              </w:rPr>
              <w:t>Range</w:t>
            </w:r>
          </w:p>
        </w:tc>
        <w:tc>
          <w:tcPr>
            <w:tcW w:w="1350" w:type="dxa"/>
            <w:tcBorders>
              <w:top w:val="single" w:sz="4" w:space="0" w:color="auto"/>
              <w:left w:val="single" w:sz="4" w:space="0" w:color="auto"/>
              <w:bottom w:val="single" w:sz="4" w:space="0" w:color="auto"/>
              <w:right w:val="single" w:sz="4" w:space="0" w:color="auto"/>
            </w:tcBorders>
            <w:hideMark/>
          </w:tcPr>
          <w:p w14:paraId="02E7DA32" w14:textId="77777777" w:rsidR="00A84F59" w:rsidRPr="00FA07F1" w:rsidRDefault="00A84F59" w:rsidP="00E96827">
            <w:pPr>
              <w:pStyle w:val="TAH"/>
              <w:rPr>
                <w:lang w:eastAsia="ja-JP"/>
              </w:rPr>
            </w:pPr>
            <w:r w:rsidRPr="00FA07F1">
              <w:rPr>
                <w:lang w:eastAsia="ja-JP"/>
              </w:rPr>
              <w:t>IE type and reference</w:t>
            </w:r>
          </w:p>
        </w:tc>
        <w:tc>
          <w:tcPr>
            <w:tcW w:w="3510" w:type="dxa"/>
            <w:tcBorders>
              <w:top w:val="single" w:sz="4" w:space="0" w:color="auto"/>
              <w:left w:val="single" w:sz="4" w:space="0" w:color="auto"/>
              <w:bottom w:val="single" w:sz="4" w:space="0" w:color="auto"/>
              <w:right w:val="single" w:sz="4" w:space="0" w:color="auto"/>
            </w:tcBorders>
            <w:hideMark/>
          </w:tcPr>
          <w:p w14:paraId="13AA71BB" w14:textId="77777777" w:rsidR="00A84F59" w:rsidRPr="00FA07F1" w:rsidRDefault="00A84F59" w:rsidP="00E96827">
            <w:pPr>
              <w:pStyle w:val="TAH"/>
              <w:rPr>
                <w:lang w:eastAsia="ja-JP"/>
              </w:rPr>
            </w:pPr>
            <w:r w:rsidRPr="00FA07F1">
              <w:rPr>
                <w:lang w:eastAsia="ja-JP"/>
              </w:rPr>
              <w:t>Semantics description</w:t>
            </w:r>
          </w:p>
        </w:tc>
      </w:tr>
      <w:tr w:rsidR="00A84F59" w:rsidRPr="00FA07F1" w14:paraId="13D20F8E" w14:textId="77777777" w:rsidTr="00BC705E">
        <w:tc>
          <w:tcPr>
            <w:tcW w:w="2695" w:type="dxa"/>
            <w:tcBorders>
              <w:top w:val="single" w:sz="4" w:space="0" w:color="auto"/>
              <w:left w:val="single" w:sz="4" w:space="0" w:color="auto"/>
              <w:bottom w:val="single" w:sz="4" w:space="0" w:color="auto"/>
              <w:right w:val="single" w:sz="4" w:space="0" w:color="auto"/>
            </w:tcBorders>
            <w:hideMark/>
          </w:tcPr>
          <w:p w14:paraId="193EB717" w14:textId="77777777" w:rsidR="00A84F59" w:rsidRPr="00FA07F1" w:rsidRDefault="00A84F59" w:rsidP="00E96827">
            <w:pPr>
              <w:pStyle w:val="TAL"/>
              <w:rPr>
                <w:lang w:eastAsia="ja-JP"/>
              </w:rPr>
            </w:pPr>
            <w:r w:rsidRPr="004251ED">
              <w:rPr>
                <w:b/>
                <w:bCs/>
                <w:lang w:eastAsia="ja-JP"/>
              </w:rPr>
              <w:t>CHOICE</w:t>
            </w:r>
            <w:r w:rsidRPr="00FA07F1">
              <w:rPr>
                <w:lang w:eastAsia="ja-JP"/>
              </w:rPr>
              <w:t xml:space="preserve"> </w:t>
            </w:r>
            <w:r w:rsidRPr="004251ED">
              <w:rPr>
                <w:i/>
                <w:iCs/>
                <w:lang w:eastAsia="ja-JP"/>
              </w:rPr>
              <w:t>RAN Parameter Type</w:t>
            </w:r>
          </w:p>
        </w:tc>
        <w:tc>
          <w:tcPr>
            <w:tcW w:w="1080" w:type="dxa"/>
            <w:tcBorders>
              <w:top w:val="single" w:sz="4" w:space="0" w:color="auto"/>
              <w:left w:val="single" w:sz="4" w:space="0" w:color="auto"/>
              <w:bottom w:val="single" w:sz="4" w:space="0" w:color="auto"/>
              <w:right w:val="single" w:sz="4" w:space="0" w:color="auto"/>
            </w:tcBorders>
            <w:hideMark/>
          </w:tcPr>
          <w:p w14:paraId="1602AC39" w14:textId="77777777" w:rsidR="00A84F59" w:rsidRPr="00FA07F1" w:rsidRDefault="00A84F59" w:rsidP="00E96827">
            <w:pPr>
              <w:pStyle w:val="TAL"/>
              <w:rPr>
                <w:lang w:eastAsia="ja-JP"/>
              </w:rPr>
            </w:pPr>
            <w:r w:rsidRPr="00FA07F1">
              <w:rPr>
                <w:lang w:eastAsia="ja-JP"/>
              </w:rPr>
              <w:t>M</w:t>
            </w:r>
          </w:p>
        </w:tc>
        <w:tc>
          <w:tcPr>
            <w:tcW w:w="900" w:type="dxa"/>
            <w:tcBorders>
              <w:top w:val="single" w:sz="4" w:space="0" w:color="auto"/>
              <w:left w:val="single" w:sz="4" w:space="0" w:color="auto"/>
              <w:bottom w:val="single" w:sz="4" w:space="0" w:color="auto"/>
              <w:right w:val="single" w:sz="4" w:space="0" w:color="auto"/>
            </w:tcBorders>
          </w:tcPr>
          <w:p w14:paraId="7F95C964" w14:textId="77777777" w:rsidR="00A84F59" w:rsidRPr="00FA07F1" w:rsidRDefault="00A84F59" w:rsidP="00E96827">
            <w:pPr>
              <w:pStyle w:val="TAL"/>
              <w:rPr>
                <w:lang w:eastAsia="ja-JP"/>
              </w:rPr>
            </w:pPr>
          </w:p>
        </w:tc>
        <w:tc>
          <w:tcPr>
            <w:tcW w:w="1350" w:type="dxa"/>
            <w:tcBorders>
              <w:top w:val="single" w:sz="4" w:space="0" w:color="auto"/>
              <w:left w:val="single" w:sz="4" w:space="0" w:color="auto"/>
              <w:bottom w:val="single" w:sz="4" w:space="0" w:color="auto"/>
              <w:right w:val="single" w:sz="4" w:space="0" w:color="auto"/>
            </w:tcBorders>
            <w:hideMark/>
          </w:tcPr>
          <w:p w14:paraId="305BF47F" w14:textId="77777777" w:rsidR="00A84F59" w:rsidRPr="00FA07F1" w:rsidRDefault="00A84F59" w:rsidP="00E96827">
            <w:pPr>
              <w:rPr>
                <w:lang w:eastAsia="ja-JP"/>
              </w:rPr>
            </w:pPr>
          </w:p>
        </w:tc>
        <w:tc>
          <w:tcPr>
            <w:tcW w:w="3510" w:type="dxa"/>
            <w:tcBorders>
              <w:top w:val="single" w:sz="4" w:space="0" w:color="auto"/>
              <w:left w:val="single" w:sz="4" w:space="0" w:color="auto"/>
              <w:bottom w:val="single" w:sz="4" w:space="0" w:color="auto"/>
              <w:right w:val="single" w:sz="4" w:space="0" w:color="auto"/>
            </w:tcBorders>
            <w:hideMark/>
          </w:tcPr>
          <w:p w14:paraId="52BF66A8" w14:textId="77777777" w:rsidR="00A84F59" w:rsidRPr="00FA07F1" w:rsidRDefault="00A84F59" w:rsidP="00E96827">
            <w:pPr>
              <w:pStyle w:val="TAL"/>
              <w:rPr>
                <w:lang w:eastAsia="ja-JP"/>
              </w:rPr>
            </w:pPr>
            <w:r w:rsidRPr="00FA07F1">
              <w:rPr>
                <w:lang w:eastAsia="ja-JP"/>
              </w:rPr>
              <w:t xml:space="preserve">A RAN Parameter can either be </w:t>
            </w:r>
            <w:r>
              <w:rPr>
                <w:lang w:eastAsia="ja-JP"/>
              </w:rPr>
              <w:t>a LIST or a STRUCTURE.</w:t>
            </w:r>
          </w:p>
        </w:tc>
      </w:tr>
      <w:tr w:rsidR="00A84F59" w:rsidRPr="00FA07F1" w14:paraId="3BFE978A" w14:textId="77777777" w:rsidTr="00BC705E">
        <w:tc>
          <w:tcPr>
            <w:tcW w:w="2695" w:type="dxa"/>
            <w:tcBorders>
              <w:top w:val="single" w:sz="4" w:space="0" w:color="auto"/>
              <w:left w:val="single" w:sz="4" w:space="0" w:color="auto"/>
              <w:bottom w:val="single" w:sz="4" w:space="0" w:color="auto"/>
              <w:right w:val="single" w:sz="4" w:space="0" w:color="auto"/>
            </w:tcBorders>
            <w:hideMark/>
          </w:tcPr>
          <w:p w14:paraId="7CAB69DD" w14:textId="1DD68F75" w:rsidR="00A84F59" w:rsidRPr="004403EA" w:rsidRDefault="00A84F59" w:rsidP="00E96827">
            <w:pPr>
              <w:pStyle w:val="TAL"/>
              <w:rPr>
                <w:b/>
                <w:bCs/>
                <w:i/>
                <w:iCs/>
                <w:lang w:eastAsia="ja-JP"/>
              </w:rPr>
            </w:pPr>
            <w:r w:rsidRPr="004403EA">
              <w:rPr>
                <w:b/>
                <w:bCs/>
                <w:i/>
                <w:iCs/>
                <w:lang w:eastAsia="ja-JP"/>
              </w:rPr>
              <w:t>&gt;LIST</w:t>
            </w:r>
          </w:p>
        </w:tc>
        <w:tc>
          <w:tcPr>
            <w:tcW w:w="1080" w:type="dxa"/>
            <w:tcBorders>
              <w:top w:val="single" w:sz="4" w:space="0" w:color="auto"/>
              <w:left w:val="single" w:sz="4" w:space="0" w:color="auto"/>
              <w:bottom w:val="single" w:sz="4" w:space="0" w:color="auto"/>
              <w:right w:val="single" w:sz="4" w:space="0" w:color="auto"/>
            </w:tcBorders>
          </w:tcPr>
          <w:p w14:paraId="570934BA" w14:textId="77777777" w:rsidR="00A84F59" w:rsidRPr="00FA07F1" w:rsidRDefault="00A84F59" w:rsidP="00E96827">
            <w:pPr>
              <w:pStyle w:val="TAL"/>
              <w:rPr>
                <w:lang w:eastAsia="ja-JP"/>
              </w:rPr>
            </w:pPr>
          </w:p>
        </w:tc>
        <w:tc>
          <w:tcPr>
            <w:tcW w:w="900" w:type="dxa"/>
            <w:tcBorders>
              <w:top w:val="single" w:sz="4" w:space="0" w:color="auto"/>
              <w:left w:val="single" w:sz="4" w:space="0" w:color="auto"/>
              <w:bottom w:val="single" w:sz="4" w:space="0" w:color="auto"/>
              <w:right w:val="single" w:sz="4" w:space="0" w:color="auto"/>
            </w:tcBorders>
          </w:tcPr>
          <w:p w14:paraId="17389DB6" w14:textId="77777777" w:rsidR="00A84F59" w:rsidRPr="00FA07F1" w:rsidRDefault="00A84F59" w:rsidP="00E96827">
            <w:pPr>
              <w:pStyle w:val="TAL"/>
              <w:rPr>
                <w:lang w:eastAsia="ja-JP"/>
              </w:rPr>
            </w:pPr>
          </w:p>
        </w:tc>
        <w:tc>
          <w:tcPr>
            <w:tcW w:w="1350" w:type="dxa"/>
            <w:tcBorders>
              <w:top w:val="single" w:sz="4" w:space="0" w:color="auto"/>
              <w:left w:val="single" w:sz="4" w:space="0" w:color="auto"/>
              <w:bottom w:val="single" w:sz="4" w:space="0" w:color="auto"/>
              <w:right w:val="single" w:sz="4" w:space="0" w:color="auto"/>
            </w:tcBorders>
          </w:tcPr>
          <w:p w14:paraId="7207164C" w14:textId="77777777" w:rsidR="00A84F59" w:rsidRPr="00FA07F1" w:rsidRDefault="00A84F59" w:rsidP="00E96827">
            <w:pPr>
              <w:pStyle w:val="TAL"/>
              <w:rPr>
                <w:rFonts w:cs="Arial"/>
                <w:snapToGrid w:val="0"/>
              </w:rPr>
            </w:pPr>
          </w:p>
        </w:tc>
        <w:tc>
          <w:tcPr>
            <w:tcW w:w="3510" w:type="dxa"/>
            <w:tcBorders>
              <w:top w:val="single" w:sz="4" w:space="0" w:color="auto"/>
              <w:left w:val="single" w:sz="4" w:space="0" w:color="auto"/>
              <w:bottom w:val="single" w:sz="4" w:space="0" w:color="auto"/>
              <w:right w:val="single" w:sz="4" w:space="0" w:color="auto"/>
            </w:tcBorders>
          </w:tcPr>
          <w:p w14:paraId="14EF50E1" w14:textId="77777777" w:rsidR="00A84F59" w:rsidRPr="00FA07F1" w:rsidRDefault="00A84F59" w:rsidP="00E96827">
            <w:pPr>
              <w:pStyle w:val="TAL"/>
              <w:rPr>
                <w:lang w:eastAsia="ja-JP"/>
              </w:rPr>
            </w:pPr>
          </w:p>
        </w:tc>
      </w:tr>
      <w:tr w:rsidR="00A84F59" w:rsidRPr="00FA07F1" w14:paraId="60007B00" w14:textId="77777777" w:rsidTr="00BC705E">
        <w:tc>
          <w:tcPr>
            <w:tcW w:w="2695" w:type="dxa"/>
            <w:tcBorders>
              <w:top w:val="single" w:sz="4" w:space="0" w:color="auto"/>
              <w:left w:val="single" w:sz="4" w:space="0" w:color="auto"/>
              <w:bottom w:val="single" w:sz="4" w:space="0" w:color="auto"/>
              <w:right w:val="single" w:sz="4" w:space="0" w:color="auto"/>
            </w:tcBorders>
            <w:hideMark/>
          </w:tcPr>
          <w:p w14:paraId="31084DC5" w14:textId="77777777" w:rsidR="00A84F59" w:rsidRPr="00FA07F1" w:rsidRDefault="00A84F59" w:rsidP="00E96827">
            <w:pPr>
              <w:pStyle w:val="TAL"/>
              <w:ind w:left="150"/>
              <w:rPr>
                <w:lang w:eastAsia="ja-JP"/>
              </w:rPr>
            </w:pPr>
            <w:r w:rsidRPr="00FA07F1">
              <w:rPr>
                <w:lang w:eastAsia="ja-JP"/>
              </w:rPr>
              <w:t>&gt;&gt;List of RAN Parameter</w:t>
            </w:r>
          </w:p>
        </w:tc>
        <w:tc>
          <w:tcPr>
            <w:tcW w:w="1080" w:type="dxa"/>
            <w:tcBorders>
              <w:top w:val="single" w:sz="4" w:space="0" w:color="auto"/>
              <w:left w:val="single" w:sz="4" w:space="0" w:color="auto"/>
              <w:bottom w:val="single" w:sz="4" w:space="0" w:color="auto"/>
              <w:right w:val="single" w:sz="4" w:space="0" w:color="auto"/>
            </w:tcBorders>
            <w:hideMark/>
          </w:tcPr>
          <w:p w14:paraId="269C40BB" w14:textId="77777777" w:rsidR="00A84F59" w:rsidRPr="00FA07F1" w:rsidRDefault="00A84F59" w:rsidP="00E96827">
            <w:pPr>
              <w:pStyle w:val="TAL"/>
              <w:rPr>
                <w:lang w:eastAsia="ja-JP"/>
              </w:rPr>
            </w:pPr>
          </w:p>
        </w:tc>
        <w:tc>
          <w:tcPr>
            <w:tcW w:w="900" w:type="dxa"/>
            <w:tcBorders>
              <w:top w:val="single" w:sz="4" w:space="0" w:color="auto"/>
              <w:left w:val="single" w:sz="4" w:space="0" w:color="auto"/>
              <w:bottom w:val="single" w:sz="4" w:space="0" w:color="auto"/>
              <w:right w:val="single" w:sz="4" w:space="0" w:color="auto"/>
            </w:tcBorders>
          </w:tcPr>
          <w:p w14:paraId="536C0852" w14:textId="77777777" w:rsidR="00A84F59" w:rsidRPr="00FA07F1" w:rsidRDefault="00A84F59" w:rsidP="00E96827">
            <w:pPr>
              <w:pStyle w:val="TAL"/>
              <w:rPr>
                <w:lang w:eastAsia="ja-JP"/>
              </w:rPr>
            </w:pPr>
            <w:r>
              <w:rPr>
                <w:rFonts w:cs="Arial"/>
                <w:i/>
                <w:iCs/>
                <w:snapToGrid w:val="0"/>
              </w:rPr>
              <w:t>1</w:t>
            </w:r>
            <w:r w:rsidRPr="004403EA">
              <w:rPr>
                <w:i/>
                <w:iCs/>
                <w:lang w:eastAsia="ja-JP"/>
              </w:rPr>
              <w:t>..</w:t>
            </w:r>
            <w:r>
              <w:rPr>
                <w:i/>
                <w:iCs/>
                <w:lang w:eastAsia="ja-JP"/>
              </w:rPr>
              <w:t>&lt;maxnoofItemsinList&gt;</w:t>
            </w:r>
          </w:p>
        </w:tc>
        <w:tc>
          <w:tcPr>
            <w:tcW w:w="1350" w:type="dxa"/>
            <w:tcBorders>
              <w:top w:val="single" w:sz="4" w:space="0" w:color="auto"/>
              <w:left w:val="single" w:sz="4" w:space="0" w:color="auto"/>
              <w:bottom w:val="single" w:sz="4" w:space="0" w:color="auto"/>
              <w:right w:val="single" w:sz="4" w:space="0" w:color="auto"/>
            </w:tcBorders>
            <w:hideMark/>
          </w:tcPr>
          <w:p w14:paraId="72880914" w14:textId="77777777" w:rsidR="00A84F59" w:rsidRPr="00FA07F1" w:rsidRDefault="00A84F59" w:rsidP="00E96827">
            <w:pPr>
              <w:pStyle w:val="TAL"/>
              <w:rPr>
                <w:rFonts w:cs="Arial"/>
                <w:snapToGrid w:val="0"/>
              </w:rPr>
            </w:pPr>
          </w:p>
        </w:tc>
        <w:tc>
          <w:tcPr>
            <w:tcW w:w="3510" w:type="dxa"/>
            <w:tcBorders>
              <w:top w:val="single" w:sz="4" w:space="0" w:color="auto"/>
              <w:left w:val="single" w:sz="4" w:space="0" w:color="auto"/>
              <w:bottom w:val="single" w:sz="4" w:space="0" w:color="auto"/>
              <w:right w:val="single" w:sz="4" w:space="0" w:color="auto"/>
            </w:tcBorders>
          </w:tcPr>
          <w:p w14:paraId="67D1358E" w14:textId="77777777" w:rsidR="00A84F59" w:rsidRPr="00FA07F1" w:rsidRDefault="00A84F59" w:rsidP="00E96827">
            <w:pPr>
              <w:pStyle w:val="TAL"/>
              <w:rPr>
                <w:lang w:eastAsia="ja-JP"/>
              </w:rPr>
            </w:pPr>
          </w:p>
        </w:tc>
      </w:tr>
      <w:tr w:rsidR="00A84F59" w:rsidRPr="00FA07F1" w14:paraId="0D0F476D" w14:textId="77777777" w:rsidTr="00BC705E">
        <w:tc>
          <w:tcPr>
            <w:tcW w:w="2695" w:type="dxa"/>
            <w:tcBorders>
              <w:top w:val="single" w:sz="4" w:space="0" w:color="auto"/>
              <w:left w:val="single" w:sz="4" w:space="0" w:color="auto"/>
              <w:bottom w:val="single" w:sz="4" w:space="0" w:color="auto"/>
              <w:right w:val="single" w:sz="4" w:space="0" w:color="auto"/>
            </w:tcBorders>
          </w:tcPr>
          <w:p w14:paraId="0D7B96DB" w14:textId="77777777" w:rsidR="00A84F59" w:rsidRPr="00FA07F1" w:rsidRDefault="00A84F59" w:rsidP="00B82AD3">
            <w:pPr>
              <w:pStyle w:val="TAL"/>
              <w:ind w:left="251"/>
              <w:rPr>
                <w:lang w:eastAsia="ja-JP"/>
              </w:rPr>
            </w:pPr>
            <w:r w:rsidRPr="00FA07F1">
              <w:rPr>
                <w:lang w:eastAsia="ja-JP"/>
              </w:rPr>
              <w:t>&gt;</w:t>
            </w:r>
            <w:r>
              <w:rPr>
                <w:lang w:eastAsia="ja-JP"/>
              </w:rPr>
              <w:t>&gt;&gt;</w:t>
            </w:r>
            <w:r w:rsidRPr="00FA07F1">
              <w:rPr>
                <w:lang w:eastAsia="ja-JP"/>
              </w:rPr>
              <w:t>RAN Parameter ID</w:t>
            </w:r>
          </w:p>
        </w:tc>
        <w:tc>
          <w:tcPr>
            <w:tcW w:w="1080" w:type="dxa"/>
            <w:tcBorders>
              <w:top w:val="single" w:sz="4" w:space="0" w:color="auto"/>
              <w:left w:val="single" w:sz="4" w:space="0" w:color="auto"/>
              <w:bottom w:val="single" w:sz="4" w:space="0" w:color="auto"/>
              <w:right w:val="single" w:sz="4" w:space="0" w:color="auto"/>
            </w:tcBorders>
          </w:tcPr>
          <w:p w14:paraId="5956F998" w14:textId="77777777" w:rsidR="00A84F59" w:rsidRDefault="00A84F59" w:rsidP="00B82AD3">
            <w:pPr>
              <w:pStyle w:val="TAL"/>
              <w:rPr>
                <w:lang w:eastAsia="ja-JP"/>
              </w:rPr>
            </w:pPr>
            <w:r w:rsidRPr="00FA07F1">
              <w:rPr>
                <w:lang w:eastAsia="ja-JP"/>
              </w:rPr>
              <w:t>M</w:t>
            </w:r>
          </w:p>
        </w:tc>
        <w:tc>
          <w:tcPr>
            <w:tcW w:w="900" w:type="dxa"/>
            <w:tcBorders>
              <w:top w:val="single" w:sz="4" w:space="0" w:color="auto"/>
              <w:left w:val="single" w:sz="4" w:space="0" w:color="auto"/>
              <w:bottom w:val="single" w:sz="4" w:space="0" w:color="auto"/>
              <w:right w:val="single" w:sz="4" w:space="0" w:color="auto"/>
            </w:tcBorders>
          </w:tcPr>
          <w:p w14:paraId="78B2123C" w14:textId="77777777" w:rsidR="00A84F59" w:rsidRPr="00FA07F1" w:rsidRDefault="00A84F59" w:rsidP="00B82AD3">
            <w:pPr>
              <w:pStyle w:val="TAL"/>
              <w:rPr>
                <w:lang w:eastAsia="ja-JP"/>
              </w:rPr>
            </w:pPr>
          </w:p>
        </w:tc>
        <w:tc>
          <w:tcPr>
            <w:tcW w:w="1350" w:type="dxa"/>
            <w:tcBorders>
              <w:top w:val="single" w:sz="4" w:space="0" w:color="auto"/>
              <w:left w:val="single" w:sz="4" w:space="0" w:color="auto"/>
              <w:bottom w:val="single" w:sz="4" w:space="0" w:color="auto"/>
              <w:right w:val="single" w:sz="4" w:space="0" w:color="auto"/>
            </w:tcBorders>
          </w:tcPr>
          <w:p w14:paraId="627275B7" w14:textId="77777777" w:rsidR="00A84F59" w:rsidRPr="00FA07F1" w:rsidRDefault="00A84F59" w:rsidP="00B82AD3">
            <w:pPr>
              <w:pStyle w:val="TAL"/>
              <w:rPr>
                <w:rFonts w:cs="Arial"/>
                <w:snapToGrid w:val="0"/>
              </w:rPr>
            </w:pPr>
            <w:r>
              <w:rPr>
                <w:rFonts w:cs="Arial"/>
                <w:snapToGrid w:val="0"/>
              </w:rPr>
              <w:t>9.3.8</w:t>
            </w:r>
          </w:p>
        </w:tc>
        <w:tc>
          <w:tcPr>
            <w:tcW w:w="3510" w:type="dxa"/>
            <w:tcBorders>
              <w:top w:val="single" w:sz="4" w:space="0" w:color="auto"/>
              <w:left w:val="single" w:sz="4" w:space="0" w:color="auto"/>
              <w:bottom w:val="single" w:sz="4" w:space="0" w:color="auto"/>
              <w:right w:val="single" w:sz="4" w:space="0" w:color="auto"/>
            </w:tcBorders>
          </w:tcPr>
          <w:p w14:paraId="5C1AD94D" w14:textId="77777777" w:rsidR="00A84F59" w:rsidRDefault="00A84F59" w:rsidP="00B82AD3">
            <w:pPr>
              <w:pStyle w:val="TAL"/>
              <w:rPr>
                <w:lang w:eastAsia="ja-JP"/>
              </w:rPr>
            </w:pPr>
          </w:p>
        </w:tc>
      </w:tr>
      <w:tr w:rsidR="00A84F59" w:rsidRPr="00FA07F1" w14:paraId="5556F2C0" w14:textId="77777777" w:rsidTr="00BC705E">
        <w:tc>
          <w:tcPr>
            <w:tcW w:w="2695" w:type="dxa"/>
            <w:tcBorders>
              <w:top w:val="single" w:sz="4" w:space="0" w:color="auto"/>
              <w:left w:val="single" w:sz="4" w:space="0" w:color="auto"/>
              <w:bottom w:val="single" w:sz="4" w:space="0" w:color="auto"/>
              <w:right w:val="single" w:sz="4" w:space="0" w:color="auto"/>
            </w:tcBorders>
          </w:tcPr>
          <w:p w14:paraId="1E33DC05" w14:textId="77777777" w:rsidR="00A84F59" w:rsidRPr="00FA07F1" w:rsidRDefault="00A84F59" w:rsidP="00B82AD3">
            <w:pPr>
              <w:pStyle w:val="TAL"/>
              <w:ind w:left="251"/>
              <w:rPr>
                <w:lang w:eastAsia="ja-JP"/>
              </w:rPr>
            </w:pPr>
            <w:r>
              <w:rPr>
                <w:lang w:eastAsia="ja-JP"/>
              </w:rPr>
              <w:t>&gt;&gt;&gt;RAN Parameter Name</w:t>
            </w:r>
          </w:p>
        </w:tc>
        <w:tc>
          <w:tcPr>
            <w:tcW w:w="1080" w:type="dxa"/>
            <w:tcBorders>
              <w:top w:val="single" w:sz="4" w:space="0" w:color="auto"/>
              <w:left w:val="single" w:sz="4" w:space="0" w:color="auto"/>
              <w:bottom w:val="single" w:sz="4" w:space="0" w:color="auto"/>
              <w:right w:val="single" w:sz="4" w:space="0" w:color="auto"/>
            </w:tcBorders>
          </w:tcPr>
          <w:p w14:paraId="468C60DE" w14:textId="77777777" w:rsidR="00A84F59" w:rsidRPr="00FA07F1" w:rsidRDefault="00A84F59" w:rsidP="00B82AD3">
            <w:pPr>
              <w:pStyle w:val="TAL"/>
              <w:rPr>
                <w:lang w:eastAsia="ja-JP"/>
              </w:rPr>
            </w:pPr>
            <w:r>
              <w:rPr>
                <w:lang w:eastAsia="ja-JP"/>
              </w:rPr>
              <w:t>M</w:t>
            </w:r>
          </w:p>
        </w:tc>
        <w:tc>
          <w:tcPr>
            <w:tcW w:w="900" w:type="dxa"/>
            <w:tcBorders>
              <w:top w:val="single" w:sz="4" w:space="0" w:color="auto"/>
              <w:left w:val="single" w:sz="4" w:space="0" w:color="auto"/>
              <w:bottom w:val="single" w:sz="4" w:space="0" w:color="auto"/>
              <w:right w:val="single" w:sz="4" w:space="0" w:color="auto"/>
            </w:tcBorders>
          </w:tcPr>
          <w:p w14:paraId="126CEF35" w14:textId="77777777" w:rsidR="00A84F59" w:rsidRPr="00FA07F1" w:rsidRDefault="00A84F59" w:rsidP="00B82AD3">
            <w:pPr>
              <w:pStyle w:val="TAL"/>
              <w:rPr>
                <w:lang w:eastAsia="ja-JP"/>
              </w:rPr>
            </w:pPr>
          </w:p>
        </w:tc>
        <w:tc>
          <w:tcPr>
            <w:tcW w:w="1350" w:type="dxa"/>
            <w:tcBorders>
              <w:top w:val="single" w:sz="4" w:space="0" w:color="auto"/>
              <w:left w:val="single" w:sz="4" w:space="0" w:color="auto"/>
              <w:bottom w:val="single" w:sz="4" w:space="0" w:color="auto"/>
              <w:right w:val="single" w:sz="4" w:space="0" w:color="auto"/>
            </w:tcBorders>
          </w:tcPr>
          <w:p w14:paraId="78216D76" w14:textId="77777777" w:rsidR="00A84F59" w:rsidRDefault="00A84F59" w:rsidP="00B82AD3">
            <w:pPr>
              <w:pStyle w:val="TAL"/>
              <w:rPr>
                <w:rFonts w:cs="Arial"/>
                <w:snapToGrid w:val="0"/>
              </w:rPr>
            </w:pPr>
            <w:r>
              <w:rPr>
                <w:rFonts w:cs="Arial"/>
                <w:snapToGrid w:val="0"/>
              </w:rPr>
              <w:t>9.3.9</w:t>
            </w:r>
          </w:p>
        </w:tc>
        <w:tc>
          <w:tcPr>
            <w:tcW w:w="3510" w:type="dxa"/>
            <w:tcBorders>
              <w:top w:val="single" w:sz="4" w:space="0" w:color="auto"/>
              <w:left w:val="single" w:sz="4" w:space="0" w:color="auto"/>
              <w:bottom w:val="single" w:sz="4" w:space="0" w:color="auto"/>
              <w:right w:val="single" w:sz="4" w:space="0" w:color="auto"/>
            </w:tcBorders>
          </w:tcPr>
          <w:p w14:paraId="35714453" w14:textId="461B528C" w:rsidR="00A84F59" w:rsidRDefault="003B2ABB" w:rsidP="00B82AD3">
            <w:pPr>
              <w:pStyle w:val="TAL"/>
              <w:rPr>
                <w:lang w:eastAsia="ja-JP"/>
              </w:rPr>
            </w:pPr>
            <w:r w:rsidRPr="009E66B6">
              <w:rPr>
                <w:lang w:eastAsia="ja-JP"/>
              </w:rPr>
              <w:t xml:space="preserve">This IE shall be ignored when </w:t>
            </w:r>
            <w:r>
              <w:rPr>
                <w:lang w:eastAsia="ja-JP"/>
              </w:rPr>
              <w:t>included in</w:t>
            </w:r>
            <w:r w:rsidRPr="009E66B6">
              <w:rPr>
                <w:lang w:eastAsia="ja-JP"/>
              </w:rPr>
              <w:t xml:space="preserve"> RIC SUBSCRIPTION REQUEST message</w:t>
            </w:r>
            <w:r>
              <w:rPr>
                <w:lang w:eastAsia="ja-JP"/>
              </w:rPr>
              <w:t>.</w:t>
            </w:r>
          </w:p>
        </w:tc>
      </w:tr>
      <w:tr w:rsidR="00A84F59" w:rsidRPr="00FA07F1" w14:paraId="48F10B70" w14:textId="77777777" w:rsidTr="00BC705E">
        <w:tc>
          <w:tcPr>
            <w:tcW w:w="2695" w:type="dxa"/>
            <w:tcBorders>
              <w:top w:val="single" w:sz="4" w:space="0" w:color="auto"/>
              <w:left w:val="single" w:sz="4" w:space="0" w:color="auto"/>
              <w:bottom w:val="single" w:sz="4" w:space="0" w:color="auto"/>
              <w:right w:val="single" w:sz="4" w:space="0" w:color="auto"/>
            </w:tcBorders>
          </w:tcPr>
          <w:p w14:paraId="03AB9E59" w14:textId="77777777" w:rsidR="00A84F59" w:rsidRPr="00FA07F1" w:rsidRDefault="00A84F59" w:rsidP="00B82AD3">
            <w:pPr>
              <w:pStyle w:val="TAL"/>
              <w:ind w:left="251"/>
              <w:rPr>
                <w:lang w:eastAsia="ja-JP"/>
              </w:rPr>
            </w:pPr>
            <w:r w:rsidRPr="00FA07F1">
              <w:rPr>
                <w:lang w:eastAsia="ja-JP"/>
              </w:rPr>
              <w:t>&gt;</w:t>
            </w:r>
            <w:r>
              <w:rPr>
                <w:lang w:eastAsia="ja-JP"/>
              </w:rPr>
              <w:t>&gt;&gt;</w:t>
            </w:r>
            <w:r w:rsidRPr="00FA07F1">
              <w:rPr>
                <w:lang w:eastAsia="ja-JP"/>
              </w:rPr>
              <w:t>RAN Parameter</w:t>
            </w:r>
            <w:r>
              <w:rPr>
                <w:lang w:eastAsia="ja-JP"/>
              </w:rPr>
              <w:t xml:space="preserve"> Definition</w:t>
            </w:r>
          </w:p>
        </w:tc>
        <w:tc>
          <w:tcPr>
            <w:tcW w:w="1080" w:type="dxa"/>
            <w:tcBorders>
              <w:top w:val="single" w:sz="4" w:space="0" w:color="auto"/>
              <w:left w:val="single" w:sz="4" w:space="0" w:color="auto"/>
              <w:bottom w:val="single" w:sz="4" w:space="0" w:color="auto"/>
              <w:right w:val="single" w:sz="4" w:space="0" w:color="auto"/>
            </w:tcBorders>
          </w:tcPr>
          <w:p w14:paraId="69E673B4" w14:textId="77777777" w:rsidR="00A84F59" w:rsidRDefault="00A84F59" w:rsidP="00B82AD3">
            <w:pPr>
              <w:pStyle w:val="TAL"/>
              <w:rPr>
                <w:lang w:eastAsia="ja-JP"/>
              </w:rPr>
            </w:pPr>
            <w:r>
              <w:rPr>
                <w:lang w:eastAsia="ja-JP"/>
              </w:rPr>
              <w:t>O</w:t>
            </w:r>
          </w:p>
        </w:tc>
        <w:tc>
          <w:tcPr>
            <w:tcW w:w="900" w:type="dxa"/>
            <w:tcBorders>
              <w:top w:val="single" w:sz="4" w:space="0" w:color="auto"/>
              <w:left w:val="single" w:sz="4" w:space="0" w:color="auto"/>
              <w:bottom w:val="single" w:sz="4" w:space="0" w:color="auto"/>
              <w:right w:val="single" w:sz="4" w:space="0" w:color="auto"/>
            </w:tcBorders>
          </w:tcPr>
          <w:p w14:paraId="48F1A325" w14:textId="77777777" w:rsidR="00A84F59" w:rsidRPr="00FA07F1" w:rsidRDefault="00A84F59" w:rsidP="00B82AD3">
            <w:pPr>
              <w:pStyle w:val="TAL"/>
              <w:rPr>
                <w:lang w:eastAsia="ja-JP"/>
              </w:rPr>
            </w:pPr>
          </w:p>
        </w:tc>
        <w:tc>
          <w:tcPr>
            <w:tcW w:w="1350" w:type="dxa"/>
            <w:tcBorders>
              <w:top w:val="single" w:sz="4" w:space="0" w:color="auto"/>
              <w:left w:val="single" w:sz="4" w:space="0" w:color="auto"/>
              <w:bottom w:val="single" w:sz="4" w:space="0" w:color="auto"/>
              <w:right w:val="single" w:sz="4" w:space="0" w:color="auto"/>
            </w:tcBorders>
          </w:tcPr>
          <w:p w14:paraId="790CABB6" w14:textId="0DD83EA5" w:rsidR="00A84F59" w:rsidRPr="00FA07F1" w:rsidRDefault="00A84F59" w:rsidP="00B82AD3">
            <w:pPr>
              <w:pStyle w:val="TAL"/>
              <w:rPr>
                <w:rFonts w:cs="Arial"/>
                <w:snapToGrid w:val="0"/>
              </w:rPr>
            </w:pPr>
            <w:r w:rsidRPr="00FA07F1">
              <w:rPr>
                <w:rFonts w:cs="Arial"/>
                <w:snapToGrid w:val="0"/>
              </w:rPr>
              <w:t>9.3.</w:t>
            </w:r>
            <w:r w:rsidR="00203BDB">
              <w:rPr>
                <w:rFonts w:cs="Arial"/>
                <w:snapToGrid w:val="0"/>
              </w:rPr>
              <w:t>51</w:t>
            </w:r>
          </w:p>
        </w:tc>
        <w:tc>
          <w:tcPr>
            <w:tcW w:w="3510" w:type="dxa"/>
            <w:tcBorders>
              <w:top w:val="single" w:sz="4" w:space="0" w:color="auto"/>
              <w:left w:val="single" w:sz="4" w:space="0" w:color="auto"/>
              <w:bottom w:val="single" w:sz="4" w:space="0" w:color="auto"/>
              <w:right w:val="single" w:sz="4" w:space="0" w:color="auto"/>
            </w:tcBorders>
          </w:tcPr>
          <w:p w14:paraId="76246D2F" w14:textId="77777777" w:rsidR="00A84F59" w:rsidRDefault="00A84F59" w:rsidP="00B82AD3">
            <w:pPr>
              <w:pStyle w:val="TAL"/>
              <w:rPr>
                <w:lang w:eastAsia="ja-JP"/>
              </w:rPr>
            </w:pPr>
            <w:r w:rsidRPr="00651F23">
              <w:rPr>
                <w:lang w:eastAsia="ja-JP"/>
              </w:rPr>
              <w:t xml:space="preserve">If not included for the RAN Parameter ID of a STRUCTURE type or a LIST type, then all the itemized RAN parameters under this RAN Parameter ID are assumed to be supported. </w:t>
            </w:r>
          </w:p>
          <w:p w14:paraId="6E7D9EE1" w14:textId="77777777" w:rsidR="00A84F59" w:rsidRDefault="00A84F59" w:rsidP="00B82AD3">
            <w:pPr>
              <w:pStyle w:val="TAL"/>
              <w:rPr>
                <w:lang w:eastAsia="ja-JP"/>
              </w:rPr>
            </w:pPr>
          </w:p>
          <w:p w14:paraId="644512D9" w14:textId="77777777" w:rsidR="00A84F59" w:rsidRPr="00651F23" w:rsidRDefault="00A84F59" w:rsidP="00B82AD3">
            <w:pPr>
              <w:pStyle w:val="TAL"/>
              <w:rPr>
                <w:rFonts w:cs="Arial"/>
                <w:szCs w:val="18"/>
                <w:lang w:eastAsia="ja-JP"/>
              </w:rPr>
            </w:pPr>
            <w:r w:rsidRPr="00651F23">
              <w:rPr>
                <w:rFonts w:cs="Arial"/>
                <w:szCs w:val="18"/>
                <w:lang w:eastAsia="ja-JP"/>
              </w:rPr>
              <w:t>Shall not be included If the RAN Parameter ID is of an ELEMENT type.</w:t>
            </w:r>
          </w:p>
        </w:tc>
      </w:tr>
      <w:tr w:rsidR="00A84F59" w:rsidRPr="00FA07F1" w14:paraId="0F5DC8B7" w14:textId="77777777" w:rsidTr="00BC705E">
        <w:tc>
          <w:tcPr>
            <w:tcW w:w="2695" w:type="dxa"/>
            <w:tcBorders>
              <w:top w:val="single" w:sz="4" w:space="0" w:color="auto"/>
              <w:left w:val="single" w:sz="4" w:space="0" w:color="auto"/>
              <w:bottom w:val="single" w:sz="4" w:space="0" w:color="auto"/>
              <w:right w:val="single" w:sz="4" w:space="0" w:color="auto"/>
            </w:tcBorders>
            <w:hideMark/>
          </w:tcPr>
          <w:p w14:paraId="6250A426" w14:textId="77777777" w:rsidR="00A84F59" w:rsidRPr="00B82AD3" w:rsidRDefault="00A84F59" w:rsidP="00B82AD3">
            <w:pPr>
              <w:pStyle w:val="TAL"/>
              <w:rPr>
                <w:b/>
                <w:bCs/>
                <w:i/>
                <w:iCs/>
                <w:lang w:eastAsia="ja-JP"/>
              </w:rPr>
            </w:pPr>
            <w:r w:rsidRPr="00B82AD3">
              <w:rPr>
                <w:b/>
                <w:bCs/>
                <w:i/>
                <w:iCs/>
                <w:lang w:eastAsia="ja-JP"/>
              </w:rPr>
              <w:t>&gt;STRUCTURE</w:t>
            </w:r>
          </w:p>
        </w:tc>
        <w:tc>
          <w:tcPr>
            <w:tcW w:w="1080" w:type="dxa"/>
            <w:tcBorders>
              <w:top w:val="single" w:sz="4" w:space="0" w:color="auto"/>
              <w:left w:val="single" w:sz="4" w:space="0" w:color="auto"/>
              <w:bottom w:val="single" w:sz="4" w:space="0" w:color="auto"/>
              <w:right w:val="single" w:sz="4" w:space="0" w:color="auto"/>
            </w:tcBorders>
            <w:hideMark/>
          </w:tcPr>
          <w:p w14:paraId="4AB62530" w14:textId="77777777" w:rsidR="00A84F59" w:rsidRPr="00FA07F1" w:rsidRDefault="00A84F59" w:rsidP="005D611B">
            <w:pPr>
              <w:pStyle w:val="TAL"/>
              <w:rPr>
                <w:lang w:eastAsia="ja-JP"/>
              </w:rPr>
            </w:pPr>
          </w:p>
        </w:tc>
        <w:tc>
          <w:tcPr>
            <w:tcW w:w="900" w:type="dxa"/>
            <w:tcBorders>
              <w:top w:val="single" w:sz="4" w:space="0" w:color="auto"/>
              <w:left w:val="single" w:sz="4" w:space="0" w:color="auto"/>
              <w:bottom w:val="single" w:sz="4" w:space="0" w:color="auto"/>
              <w:right w:val="single" w:sz="4" w:space="0" w:color="auto"/>
            </w:tcBorders>
          </w:tcPr>
          <w:p w14:paraId="48BD850B" w14:textId="77777777" w:rsidR="00A84F59" w:rsidRPr="00FA07F1" w:rsidRDefault="00A84F59" w:rsidP="005D611B">
            <w:pPr>
              <w:pStyle w:val="TAL"/>
              <w:rPr>
                <w:lang w:eastAsia="ja-JP"/>
              </w:rPr>
            </w:pPr>
          </w:p>
        </w:tc>
        <w:tc>
          <w:tcPr>
            <w:tcW w:w="1350" w:type="dxa"/>
            <w:tcBorders>
              <w:top w:val="single" w:sz="4" w:space="0" w:color="auto"/>
              <w:left w:val="single" w:sz="4" w:space="0" w:color="auto"/>
              <w:bottom w:val="single" w:sz="4" w:space="0" w:color="auto"/>
              <w:right w:val="single" w:sz="4" w:space="0" w:color="auto"/>
            </w:tcBorders>
            <w:hideMark/>
          </w:tcPr>
          <w:p w14:paraId="29A5D256" w14:textId="77777777" w:rsidR="00A84F59" w:rsidRPr="00FA07F1" w:rsidRDefault="00A84F59" w:rsidP="005D611B">
            <w:pPr>
              <w:pStyle w:val="TAL"/>
              <w:rPr>
                <w:rFonts w:cs="Arial"/>
                <w:snapToGrid w:val="0"/>
              </w:rPr>
            </w:pPr>
          </w:p>
        </w:tc>
        <w:tc>
          <w:tcPr>
            <w:tcW w:w="3510" w:type="dxa"/>
            <w:tcBorders>
              <w:top w:val="single" w:sz="4" w:space="0" w:color="auto"/>
              <w:left w:val="single" w:sz="4" w:space="0" w:color="auto"/>
              <w:bottom w:val="single" w:sz="4" w:space="0" w:color="auto"/>
              <w:right w:val="single" w:sz="4" w:space="0" w:color="auto"/>
            </w:tcBorders>
          </w:tcPr>
          <w:p w14:paraId="5982F0D4" w14:textId="77777777" w:rsidR="00A84F59" w:rsidRPr="00FA07F1" w:rsidRDefault="00A84F59" w:rsidP="005D611B">
            <w:pPr>
              <w:pStyle w:val="TAL"/>
              <w:rPr>
                <w:lang w:eastAsia="ja-JP"/>
              </w:rPr>
            </w:pPr>
          </w:p>
        </w:tc>
      </w:tr>
      <w:tr w:rsidR="00A84F59" w:rsidRPr="00FA07F1" w14:paraId="4FBC72BF" w14:textId="77777777" w:rsidTr="00BC705E">
        <w:tc>
          <w:tcPr>
            <w:tcW w:w="2695" w:type="dxa"/>
            <w:tcBorders>
              <w:top w:val="single" w:sz="4" w:space="0" w:color="auto"/>
              <w:left w:val="single" w:sz="4" w:space="0" w:color="auto"/>
              <w:bottom w:val="single" w:sz="4" w:space="0" w:color="auto"/>
              <w:right w:val="single" w:sz="4" w:space="0" w:color="auto"/>
            </w:tcBorders>
            <w:hideMark/>
          </w:tcPr>
          <w:p w14:paraId="1BE9C3D6" w14:textId="77777777" w:rsidR="00A84F59" w:rsidRPr="00FA07F1" w:rsidRDefault="00A84F59" w:rsidP="005D611B">
            <w:pPr>
              <w:pStyle w:val="TAL"/>
              <w:ind w:left="150"/>
              <w:rPr>
                <w:lang w:eastAsia="ja-JP"/>
              </w:rPr>
            </w:pPr>
            <w:r w:rsidRPr="00FA07F1">
              <w:rPr>
                <w:lang w:eastAsia="ja-JP"/>
              </w:rPr>
              <w:t>&gt;&gt;Sequence of RAN Parameters</w:t>
            </w:r>
          </w:p>
        </w:tc>
        <w:tc>
          <w:tcPr>
            <w:tcW w:w="1080" w:type="dxa"/>
            <w:tcBorders>
              <w:top w:val="single" w:sz="4" w:space="0" w:color="auto"/>
              <w:left w:val="single" w:sz="4" w:space="0" w:color="auto"/>
              <w:bottom w:val="single" w:sz="4" w:space="0" w:color="auto"/>
              <w:right w:val="single" w:sz="4" w:space="0" w:color="auto"/>
            </w:tcBorders>
            <w:hideMark/>
          </w:tcPr>
          <w:p w14:paraId="720ABAC9" w14:textId="77777777" w:rsidR="00A84F59" w:rsidRPr="00FA07F1" w:rsidRDefault="00A84F59" w:rsidP="005D611B">
            <w:pPr>
              <w:pStyle w:val="TAL"/>
              <w:rPr>
                <w:lang w:eastAsia="ja-JP"/>
              </w:rPr>
            </w:pPr>
          </w:p>
        </w:tc>
        <w:tc>
          <w:tcPr>
            <w:tcW w:w="900" w:type="dxa"/>
            <w:tcBorders>
              <w:top w:val="single" w:sz="4" w:space="0" w:color="auto"/>
              <w:left w:val="single" w:sz="4" w:space="0" w:color="auto"/>
              <w:bottom w:val="single" w:sz="4" w:space="0" w:color="auto"/>
              <w:right w:val="single" w:sz="4" w:space="0" w:color="auto"/>
            </w:tcBorders>
          </w:tcPr>
          <w:p w14:paraId="20ACAD41" w14:textId="77777777" w:rsidR="00A84F59" w:rsidRPr="00FA07F1" w:rsidRDefault="00A84F59" w:rsidP="005D611B">
            <w:pPr>
              <w:pStyle w:val="TAL"/>
              <w:rPr>
                <w:lang w:eastAsia="ja-JP"/>
              </w:rPr>
            </w:pPr>
            <w:r>
              <w:rPr>
                <w:rFonts w:cs="Arial"/>
                <w:i/>
                <w:iCs/>
                <w:snapToGrid w:val="0"/>
              </w:rPr>
              <w:t>1..&lt;</w:t>
            </w:r>
            <w:r w:rsidRPr="00FA07F1">
              <w:rPr>
                <w:rFonts w:cs="Arial"/>
                <w:i/>
                <w:iCs/>
                <w:snapToGrid w:val="0"/>
              </w:rPr>
              <w:t>max</w:t>
            </w:r>
            <w:r>
              <w:rPr>
                <w:rFonts w:cs="Arial"/>
                <w:i/>
                <w:iCs/>
                <w:snapToGrid w:val="0"/>
              </w:rPr>
              <w:t>noofP</w:t>
            </w:r>
            <w:r w:rsidRPr="00FA07F1">
              <w:rPr>
                <w:rFonts w:cs="Arial"/>
                <w:i/>
                <w:iCs/>
                <w:snapToGrid w:val="0"/>
              </w:rPr>
              <w:t>arameters</w:t>
            </w:r>
            <w:r>
              <w:rPr>
                <w:rFonts w:cs="Arial"/>
                <w:i/>
                <w:iCs/>
                <w:snapToGrid w:val="0"/>
              </w:rPr>
              <w:t>i</w:t>
            </w:r>
            <w:r w:rsidRPr="00FA07F1">
              <w:rPr>
                <w:rFonts w:cs="Arial"/>
                <w:i/>
                <w:iCs/>
                <w:snapToGrid w:val="0"/>
              </w:rPr>
              <w:t>nStructure&gt;</w:t>
            </w:r>
          </w:p>
        </w:tc>
        <w:tc>
          <w:tcPr>
            <w:tcW w:w="1350" w:type="dxa"/>
            <w:tcBorders>
              <w:top w:val="single" w:sz="4" w:space="0" w:color="auto"/>
              <w:left w:val="single" w:sz="4" w:space="0" w:color="auto"/>
              <w:bottom w:val="single" w:sz="4" w:space="0" w:color="auto"/>
              <w:right w:val="single" w:sz="4" w:space="0" w:color="auto"/>
            </w:tcBorders>
            <w:hideMark/>
          </w:tcPr>
          <w:p w14:paraId="1B7F5063" w14:textId="77777777" w:rsidR="00A84F59" w:rsidRPr="00FA07F1" w:rsidRDefault="00A84F59" w:rsidP="005D611B">
            <w:pPr>
              <w:pStyle w:val="TAL"/>
              <w:rPr>
                <w:rFonts w:cs="Arial"/>
                <w:snapToGrid w:val="0"/>
              </w:rPr>
            </w:pPr>
          </w:p>
        </w:tc>
        <w:tc>
          <w:tcPr>
            <w:tcW w:w="3510" w:type="dxa"/>
            <w:tcBorders>
              <w:top w:val="single" w:sz="4" w:space="0" w:color="auto"/>
              <w:left w:val="single" w:sz="4" w:space="0" w:color="auto"/>
              <w:bottom w:val="single" w:sz="4" w:space="0" w:color="auto"/>
              <w:right w:val="single" w:sz="4" w:space="0" w:color="auto"/>
            </w:tcBorders>
          </w:tcPr>
          <w:p w14:paraId="7E3B9B29" w14:textId="77777777" w:rsidR="00A84F59" w:rsidRPr="00FA07F1" w:rsidRDefault="00A84F59" w:rsidP="005D611B">
            <w:pPr>
              <w:pStyle w:val="TAL"/>
              <w:rPr>
                <w:lang w:eastAsia="ja-JP"/>
              </w:rPr>
            </w:pPr>
          </w:p>
        </w:tc>
      </w:tr>
      <w:tr w:rsidR="00A84F59" w:rsidRPr="00FA07F1" w14:paraId="5FC2D8DA" w14:textId="77777777" w:rsidTr="00BC705E">
        <w:tc>
          <w:tcPr>
            <w:tcW w:w="2695" w:type="dxa"/>
            <w:tcBorders>
              <w:top w:val="single" w:sz="4" w:space="0" w:color="auto"/>
              <w:left w:val="single" w:sz="4" w:space="0" w:color="auto"/>
              <w:bottom w:val="single" w:sz="4" w:space="0" w:color="auto"/>
              <w:right w:val="single" w:sz="4" w:space="0" w:color="auto"/>
            </w:tcBorders>
          </w:tcPr>
          <w:p w14:paraId="0B8AF729" w14:textId="77777777" w:rsidR="00A84F59" w:rsidRPr="00FA07F1" w:rsidRDefault="00A84F59" w:rsidP="00C62594">
            <w:pPr>
              <w:pStyle w:val="TAL"/>
              <w:ind w:left="245"/>
              <w:rPr>
                <w:lang w:eastAsia="ja-JP"/>
              </w:rPr>
            </w:pPr>
            <w:r w:rsidRPr="00FA07F1">
              <w:rPr>
                <w:lang w:eastAsia="ja-JP"/>
              </w:rPr>
              <w:t>&gt;</w:t>
            </w:r>
            <w:r>
              <w:rPr>
                <w:lang w:eastAsia="ja-JP"/>
              </w:rPr>
              <w:t>&gt;&gt;</w:t>
            </w:r>
            <w:r w:rsidRPr="00FA07F1">
              <w:rPr>
                <w:lang w:eastAsia="ja-JP"/>
              </w:rPr>
              <w:t>RAN Parameter ID</w:t>
            </w:r>
          </w:p>
        </w:tc>
        <w:tc>
          <w:tcPr>
            <w:tcW w:w="1080" w:type="dxa"/>
            <w:tcBorders>
              <w:top w:val="single" w:sz="4" w:space="0" w:color="auto"/>
              <w:left w:val="single" w:sz="4" w:space="0" w:color="auto"/>
              <w:bottom w:val="single" w:sz="4" w:space="0" w:color="auto"/>
              <w:right w:val="single" w:sz="4" w:space="0" w:color="auto"/>
            </w:tcBorders>
          </w:tcPr>
          <w:p w14:paraId="6D389757" w14:textId="77777777" w:rsidR="00A84F59" w:rsidRDefault="00A84F59" w:rsidP="00B82AD3">
            <w:pPr>
              <w:pStyle w:val="TAL"/>
              <w:rPr>
                <w:lang w:eastAsia="ja-JP"/>
              </w:rPr>
            </w:pPr>
            <w:r w:rsidRPr="00FA07F1">
              <w:rPr>
                <w:lang w:eastAsia="ja-JP"/>
              </w:rPr>
              <w:t>M</w:t>
            </w:r>
          </w:p>
        </w:tc>
        <w:tc>
          <w:tcPr>
            <w:tcW w:w="900" w:type="dxa"/>
            <w:tcBorders>
              <w:top w:val="single" w:sz="4" w:space="0" w:color="auto"/>
              <w:left w:val="single" w:sz="4" w:space="0" w:color="auto"/>
              <w:bottom w:val="single" w:sz="4" w:space="0" w:color="auto"/>
              <w:right w:val="single" w:sz="4" w:space="0" w:color="auto"/>
            </w:tcBorders>
          </w:tcPr>
          <w:p w14:paraId="2F12CE55" w14:textId="77777777" w:rsidR="00A84F59" w:rsidRPr="00FA07F1" w:rsidRDefault="00A84F59" w:rsidP="00B82AD3">
            <w:pPr>
              <w:pStyle w:val="TAL"/>
              <w:rPr>
                <w:lang w:eastAsia="ja-JP"/>
              </w:rPr>
            </w:pPr>
          </w:p>
        </w:tc>
        <w:tc>
          <w:tcPr>
            <w:tcW w:w="1350" w:type="dxa"/>
            <w:tcBorders>
              <w:top w:val="single" w:sz="4" w:space="0" w:color="auto"/>
              <w:left w:val="single" w:sz="4" w:space="0" w:color="auto"/>
              <w:bottom w:val="single" w:sz="4" w:space="0" w:color="auto"/>
              <w:right w:val="single" w:sz="4" w:space="0" w:color="auto"/>
            </w:tcBorders>
          </w:tcPr>
          <w:p w14:paraId="7F8251BD" w14:textId="77777777" w:rsidR="00A84F59" w:rsidRPr="00FA07F1" w:rsidRDefault="00A84F59" w:rsidP="00B82AD3">
            <w:pPr>
              <w:pStyle w:val="TAL"/>
              <w:rPr>
                <w:rFonts w:cs="Arial"/>
                <w:snapToGrid w:val="0"/>
              </w:rPr>
            </w:pPr>
            <w:r>
              <w:rPr>
                <w:rFonts w:cs="Arial"/>
                <w:snapToGrid w:val="0"/>
              </w:rPr>
              <w:t>9.3.8</w:t>
            </w:r>
          </w:p>
        </w:tc>
        <w:tc>
          <w:tcPr>
            <w:tcW w:w="3510" w:type="dxa"/>
            <w:tcBorders>
              <w:top w:val="single" w:sz="4" w:space="0" w:color="auto"/>
              <w:left w:val="single" w:sz="4" w:space="0" w:color="auto"/>
              <w:bottom w:val="single" w:sz="4" w:space="0" w:color="auto"/>
              <w:right w:val="single" w:sz="4" w:space="0" w:color="auto"/>
            </w:tcBorders>
          </w:tcPr>
          <w:p w14:paraId="4586CF13" w14:textId="77777777" w:rsidR="00A84F59" w:rsidRDefault="00A84F59" w:rsidP="00B82AD3">
            <w:pPr>
              <w:pStyle w:val="TAL"/>
              <w:rPr>
                <w:lang w:eastAsia="ja-JP"/>
              </w:rPr>
            </w:pPr>
          </w:p>
        </w:tc>
      </w:tr>
      <w:tr w:rsidR="00A84F59" w:rsidRPr="00FA07F1" w14:paraId="724ABD3B" w14:textId="77777777" w:rsidTr="00BC705E">
        <w:tc>
          <w:tcPr>
            <w:tcW w:w="2695" w:type="dxa"/>
            <w:tcBorders>
              <w:top w:val="single" w:sz="4" w:space="0" w:color="auto"/>
              <w:left w:val="single" w:sz="4" w:space="0" w:color="auto"/>
              <w:bottom w:val="single" w:sz="4" w:space="0" w:color="auto"/>
              <w:right w:val="single" w:sz="4" w:space="0" w:color="auto"/>
            </w:tcBorders>
          </w:tcPr>
          <w:p w14:paraId="510611F0" w14:textId="77777777" w:rsidR="00A84F59" w:rsidRPr="00FA07F1" w:rsidRDefault="00A84F59" w:rsidP="00C62594">
            <w:pPr>
              <w:pStyle w:val="TAL"/>
              <w:ind w:left="245"/>
              <w:rPr>
                <w:lang w:eastAsia="ja-JP"/>
              </w:rPr>
            </w:pPr>
            <w:r>
              <w:rPr>
                <w:lang w:eastAsia="ja-JP"/>
              </w:rPr>
              <w:t>&gt;&gt;&gt;RAN Parameter Name</w:t>
            </w:r>
          </w:p>
        </w:tc>
        <w:tc>
          <w:tcPr>
            <w:tcW w:w="1080" w:type="dxa"/>
            <w:tcBorders>
              <w:top w:val="single" w:sz="4" w:space="0" w:color="auto"/>
              <w:left w:val="single" w:sz="4" w:space="0" w:color="auto"/>
              <w:bottom w:val="single" w:sz="4" w:space="0" w:color="auto"/>
              <w:right w:val="single" w:sz="4" w:space="0" w:color="auto"/>
            </w:tcBorders>
          </w:tcPr>
          <w:p w14:paraId="70EB0FDB" w14:textId="77777777" w:rsidR="00A84F59" w:rsidRDefault="00A84F59" w:rsidP="00B82AD3">
            <w:pPr>
              <w:pStyle w:val="TAL"/>
              <w:rPr>
                <w:lang w:eastAsia="ja-JP"/>
              </w:rPr>
            </w:pPr>
            <w:r>
              <w:rPr>
                <w:lang w:eastAsia="ja-JP"/>
              </w:rPr>
              <w:t>M</w:t>
            </w:r>
          </w:p>
        </w:tc>
        <w:tc>
          <w:tcPr>
            <w:tcW w:w="900" w:type="dxa"/>
            <w:tcBorders>
              <w:top w:val="single" w:sz="4" w:space="0" w:color="auto"/>
              <w:left w:val="single" w:sz="4" w:space="0" w:color="auto"/>
              <w:bottom w:val="single" w:sz="4" w:space="0" w:color="auto"/>
              <w:right w:val="single" w:sz="4" w:space="0" w:color="auto"/>
            </w:tcBorders>
          </w:tcPr>
          <w:p w14:paraId="04CC4570" w14:textId="77777777" w:rsidR="00A84F59" w:rsidRPr="00FA07F1" w:rsidRDefault="00A84F59" w:rsidP="00B82AD3">
            <w:pPr>
              <w:pStyle w:val="TAL"/>
              <w:rPr>
                <w:lang w:eastAsia="ja-JP"/>
              </w:rPr>
            </w:pPr>
          </w:p>
        </w:tc>
        <w:tc>
          <w:tcPr>
            <w:tcW w:w="1350" w:type="dxa"/>
            <w:tcBorders>
              <w:top w:val="single" w:sz="4" w:space="0" w:color="auto"/>
              <w:left w:val="single" w:sz="4" w:space="0" w:color="auto"/>
              <w:bottom w:val="single" w:sz="4" w:space="0" w:color="auto"/>
              <w:right w:val="single" w:sz="4" w:space="0" w:color="auto"/>
            </w:tcBorders>
          </w:tcPr>
          <w:p w14:paraId="2B909D59" w14:textId="77777777" w:rsidR="00A84F59" w:rsidRPr="00FA07F1" w:rsidRDefault="00A84F59" w:rsidP="00B82AD3">
            <w:pPr>
              <w:pStyle w:val="TAL"/>
              <w:rPr>
                <w:rFonts w:cs="Arial"/>
                <w:snapToGrid w:val="0"/>
              </w:rPr>
            </w:pPr>
            <w:r>
              <w:rPr>
                <w:rFonts w:cs="Arial"/>
                <w:snapToGrid w:val="0"/>
              </w:rPr>
              <w:t>9.3.9</w:t>
            </w:r>
          </w:p>
        </w:tc>
        <w:tc>
          <w:tcPr>
            <w:tcW w:w="3510" w:type="dxa"/>
            <w:tcBorders>
              <w:top w:val="single" w:sz="4" w:space="0" w:color="auto"/>
              <w:left w:val="single" w:sz="4" w:space="0" w:color="auto"/>
              <w:bottom w:val="single" w:sz="4" w:space="0" w:color="auto"/>
              <w:right w:val="single" w:sz="4" w:space="0" w:color="auto"/>
            </w:tcBorders>
          </w:tcPr>
          <w:p w14:paraId="65F139FE" w14:textId="1D3B1AD6" w:rsidR="00A84F59" w:rsidRPr="00651F23" w:rsidRDefault="003B2ABB" w:rsidP="00B82AD3">
            <w:pPr>
              <w:pStyle w:val="TAL"/>
              <w:rPr>
                <w:lang w:eastAsia="ja-JP"/>
              </w:rPr>
            </w:pPr>
            <w:r w:rsidRPr="009E66B6">
              <w:rPr>
                <w:lang w:eastAsia="ja-JP"/>
              </w:rPr>
              <w:t xml:space="preserve">This IE shall be ignored when </w:t>
            </w:r>
            <w:r>
              <w:rPr>
                <w:lang w:eastAsia="ja-JP"/>
              </w:rPr>
              <w:t>included in</w:t>
            </w:r>
            <w:r w:rsidRPr="009E66B6">
              <w:rPr>
                <w:lang w:eastAsia="ja-JP"/>
              </w:rPr>
              <w:t xml:space="preserve"> RIC SUBSCRIPTION REQUEST message</w:t>
            </w:r>
            <w:r>
              <w:rPr>
                <w:lang w:eastAsia="ja-JP"/>
              </w:rPr>
              <w:t>.</w:t>
            </w:r>
          </w:p>
        </w:tc>
      </w:tr>
      <w:tr w:rsidR="00A84F59" w:rsidRPr="00FA07F1" w14:paraId="5B2F2864" w14:textId="77777777" w:rsidTr="00BC705E">
        <w:tc>
          <w:tcPr>
            <w:tcW w:w="2695" w:type="dxa"/>
            <w:tcBorders>
              <w:top w:val="single" w:sz="4" w:space="0" w:color="auto"/>
              <w:left w:val="single" w:sz="4" w:space="0" w:color="auto"/>
              <w:bottom w:val="single" w:sz="4" w:space="0" w:color="auto"/>
              <w:right w:val="single" w:sz="4" w:space="0" w:color="auto"/>
            </w:tcBorders>
          </w:tcPr>
          <w:p w14:paraId="384A7938" w14:textId="77777777" w:rsidR="00A84F59" w:rsidRPr="00FA07F1" w:rsidRDefault="00A84F59" w:rsidP="00C62594">
            <w:pPr>
              <w:pStyle w:val="TAL"/>
              <w:ind w:left="245"/>
              <w:rPr>
                <w:lang w:eastAsia="ja-JP"/>
              </w:rPr>
            </w:pPr>
            <w:r w:rsidRPr="00FA07F1">
              <w:rPr>
                <w:lang w:eastAsia="ja-JP"/>
              </w:rPr>
              <w:t>&gt;</w:t>
            </w:r>
            <w:r>
              <w:rPr>
                <w:lang w:eastAsia="ja-JP"/>
              </w:rPr>
              <w:t>&gt;&gt;</w:t>
            </w:r>
            <w:r w:rsidRPr="00FA07F1">
              <w:rPr>
                <w:lang w:eastAsia="ja-JP"/>
              </w:rPr>
              <w:t>RAN Parameter</w:t>
            </w:r>
            <w:r>
              <w:rPr>
                <w:lang w:eastAsia="ja-JP"/>
              </w:rPr>
              <w:t xml:space="preserve"> Definition</w:t>
            </w:r>
          </w:p>
        </w:tc>
        <w:tc>
          <w:tcPr>
            <w:tcW w:w="1080" w:type="dxa"/>
            <w:tcBorders>
              <w:top w:val="single" w:sz="4" w:space="0" w:color="auto"/>
              <w:left w:val="single" w:sz="4" w:space="0" w:color="auto"/>
              <w:bottom w:val="single" w:sz="4" w:space="0" w:color="auto"/>
              <w:right w:val="single" w:sz="4" w:space="0" w:color="auto"/>
            </w:tcBorders>
          </w:tcPr>
          <w:p w14:paraId="1C192BB1" w14:textId="77777777" w:rsidR="00A84F59" w:rsidRDefault="00A84F59" w:rsidP="00B82AD3">
            <w:pPr>
              <w:pStyle w:val="TAL"/>
              <w:rPr>
                <w:lang w:eastAsia="ja-JP"/>
              </w:rPr>
            </w:pPr>
            <w:r>
              <w:rPr>
                <w:lang w:eastAsia="ja-JP"/>
              </w:rPr>
              <w:t>O</w:t>
            </w:r>
          </w:p>
        </w:tc>
        <w:tc>
          <w:tcPr>
            <w:tcW w:w="900" w:type="dxa"/>
            <w:tcBorders>
              <w:top w:val="single" w:sz="4" w:space="0" w:color="auto"/>
              <w:left w:val="single" w:sz="4" w:space="0" w:color="auto"/>
              <w:bottom w:val="single" w:sz="4" w:space="0" w:color="auto"/>
              <w:right w:val="single" w:sz="4" w:space="0" w:color="auto"/>
            </w:tcBorders>
          </w:tcPr>
          <w:p w14:paraId="0CADF0AF" w14:textId="77777777" w:rsidR="00A84F59" w:rsidRPr="00FA07F1" w:rsidRDefault="00A84F59" w:rsidP="00B82AD3">
            <w:pPr>
              <w:pStyle w:val="TAL"/>
              <w:rPr>
                <w:lang w:eastAsia="ja-JP"/>
              </w:rPr>
            </w:pPr>
          </w:p>
        </w:tc>
        <w:tc>
          <w:tcPr>
            <w:tcW w:w="1350" w:type="dxa"/>
            <w:tcBorders>
              <w:top w:val="single" w:sz="4" w:space="0" w:color="auto"/>
              <w:left w:val="single" w:sz="4" w:space="0" w:color="auto"/>
              <w:bottom w:val="single" w:sz="4" w:space="0" w:color="auto"/>
              <w:right w:val="single" w:sz="4" w:space="0" w:color="auto"/>
            </w:tcBorders>
          </w:tcPr>
          <w:p w14:paraId="07F712B7" w14:textId="3BE7F118" w:rsidR="00A84F59" w:rsidRPr="00FA07F1" w:rsidRDefault="00A84F59" w:rsidP="00B82AD3">
            <w:pPr>
              <w:pStyle w:val="TAL"/>
              <w:rPr>
                <w:rFonts w:cs="Arial"/>
                <w:snapToGrid w:val="0"/>
              </w:rPr>
            </w:pPr>
            <w:r w:rsidRPr="00FA07F1">
              <w:rPr>
                <w:rFonts w:cs="Arial"/>
                <w:snapToGrid w:val="0"/>
              </w:rPr>
              <w:t>9.3.</w:t>
            </w:r>
            <w:r w:rsidR="00203BDB">
              <w:rPr>
                <w:rFonts w:cs="Arial"/>
                <w:snapToGrid w:val="0"/>
              </w:rPr>
              <w:t>51</w:t>
            </w:r>
          </w:p>
        </w:tc>
        <w:tc>
          <w:tcPr>
            <w:tcW w:w="3510" w:type="dxa"/>
            <w:tcBorders>
              <w:top w:val="single" w:sz="4" w:space="0" w:color="auto"/>
              <w:left w:val="single" w:sz="4" w:space="0" w:color="auto"/>
              <w:bottom w:val="single" w:sz="4" w:space="0" w:color="auto"/>
              <w:right w:val="single" w:sz="4" w:space="0" w:color="auto"/>
            </w:tcBorders>
          </w:tcPr>
          <w:p w14:paraId="2C959F3E" w14:textId="77777777" w:rsidR="00A84F59" w:rsidRDefault="00A84F59" w:rsidP="00B82AD3">
            <w:pPr>
              <w:pStyle w:val="TAL"/>
              <w:rPr>
                <w:lang w:eastAsia="ja-JP"/>
              </w:rPr>
            </w:pPr>
            <w:r w:rsidRPr="00651F23">
              <w:rPr>
                <w:lang w:eastAsia="ja-JP"/>
              </w:rPr>
              <w:t>If not included for the RAN Parameter ID of a STRUCTURE type or a LIST type, then all the itemized RAN parameters under this RAN Parameter ID are assumed to be supported.</w:t>
            </w:r>
          </w:p>
          <w:p w14:paraId="030AE02C" w14:textId="77777777" w:rsidR="00A84F59" w:rsidRDefault="00A84F59" w:rsidP="00651F23">
            <w:pPr>
              <w:pStyle w:val="TAL"/>
              <w:rPr>
                <w:rFonts w:cs="Arial"/>
                <w:szCs w:val="18"/>
                <w:lang w:eastAsia="ja-JP"/>
              </w:rPr>
            </w:pPr>
          </w:p>
          <w:p w14:paraId="5346B8DF" w14:textId="77777777" w:rsidR="00A84F59" w:rsidRPr="00651F23" w:rsidRDefault="00A84F59" w:rsidP="00B82AD3">
            <w:pPr>
              <w:pStyle w:val="TAL"/>
              <w:rPr>
                <w:rFonts w:cs="Arial"/>
                <w:szCs w:val="18"/>
                <w:lang w:eastAsia="ja-JP"/>
              </w:rPr>
            </w:pPr>
            <w:r w:rsidRPr="00651F23">
              <w:rPr>
                <w:rFonts w:cs="Arial"/>
                <w:szCs w:val="18"/>
                <w:lang w:eastAsia="ja-JP"/>
              </w:rPr>
              <w:t>Shall not be included If the RAN Parameter ID is of an ELEMENT type.</w:t>
            </w:r>
          </w:p>
        </w:tc>
      </w:tr>
    </w:tbl>
    <w:p w14:paraId="3B2D6BF4" w14:textId="77777777" w:rsidR="00A84F59" w:rsidRDefault="00A84F59" w:rsidP="003413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A84F59" w:rsidRPr="00FA07F1" w14:paraId="6FEC4FBF" w14:textId="77777777" w:rsidTr="00BC705E">
        <w:tc>
          <w:tcPr>
            <w:tcW w:w="3686" w:type="dxa"/>
            <w:tcBorders>
              <w:top w:val="single" w:sz="4" w:space="0" w:color="auto"/>
              <w:left w:val="single" w:sz="4" w:space="0" w:color="auto"/>
              <w:bottom w:val="single" w:sz="4" w:space="0" w:color="auto"/>
              <w:right w:val="single" w:sz="4" w:space="0" w:color="auto"/>
            </w:tcBorders>
            <w:hideMark/>
          </w:tcPr>
          <w:p w14:paraId="5893517F" w14:textId="77777777" w:rsidR="00A84F59" w:rsidRPr="00FA07F1" w:rsidRDefault="00A84F59" w:rsidP="00B82AD3">
            <w:pPr>
              <w:pStyle w:val="TAH"/>
              <w:rPr>
                <w:rFonts w:cs="Arial"/>
                <w:lang w:eastAsia="ja-JP"/>
              </w:rPr>
            </w:pPr>
            <w:r w:rsidRPr="00FA07F1">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26AA5785" w14:textId="77777777" w:rsidR="00A84F59" w:rsidRPr="00FA07F1" w:rsidRDefault="00A84F59" w:rsidP="00E96827">
            <w:pPr>
              <w:pStyle w:val="TAH"/>
              <w:rPr>
                <w:rFonts w:cs="Arial"/>
                <w:lang w:eastAsia="ja-JP"/>
              </w:rPr>
            </w:pPr>
            <w:r w:rsidRPr="00FA07F1">
              <w:rPr>
                <w:rFonts w:cs="Arial"/>
                <w:lang w:eastAsia="ja-JP"/>
              </w:rPr>
              <w:t>Explanation</w:t>
            </w:r>
          </w:p>
        </w:tc>
      </w:tr>
      <w:tr w:rsidR="00A84F59" w:rsidRPr="00FA07F1" w14:paraId="770826BC" w14:textId="77777777" w:rsidTr="00BC705E">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57BC48B3" w14:textId="77777777" w:rsidR="00A84F59" w:rsidRDefault="00A84F59" w:rsidP="00B82AD3">
            <w:pPr>
              <w:pStyle w:val="TAL"/>
              <w:rPr>
                <w:rFonts w:cs="Arial"/>
                <w:lang w:eastAsia="ja-JP"/>
              </w:rPr>
            </w:pPr>
            <w:r>
              <w:rPr>
                <w:rFonts w:cs="Arial"/>
                <w:lang w:eastAsia="ja-JP"/>
              </w:rPr>
              <w:t>maxnoofItemsinList</w:t>
            </w:r>
          </w:p>
        </w:tc>
        <w:tc>
          <w:tcPr>
            <w:tcW w:w="5670" w:type="dxa"/>
            <w:tcBorders>
              <w:top w:val="single" w:sz="4" w:space="0" w:color="auto"/>
              <w:left w:val="single" w:sz="4" w:space="0" w:color="auto"/>
              <w:bottom w:val="single" w:sz="4" w:space="0" w:color="auto"/>
              <w:right w:val="single" w:sz="4" w:space="0" w:color="auto"/>
            </w:tcBorders>
          </w:tcPr>
          <w:p w14:paraId="6D3DCDAC" w14:textId="77777777" w:rsidR="00A84F59" w:rsidRPr="00FA07F1" w:rsidRDefault="00A84F59" w:rsidP="00B82AD3">
            <w:pPr>
              <w:pStyle w:val="TAL"/>
              <w:rPr>
                <w:rFonts w:cs="Arial"/>
                <w:lang w:eastAsia="ja-JP"/>
              </w:rPr>
            </w:pPr>
            <w:r w:rsidRPr="00FA07F1">
              <w:rPr>
                <w:rFonts w:cs="Arial"/>
                <w:lang w:eastAsia="ja-JP"/>
              </w:rPr>
              <w:t xml:space="preserve">Maximum no. of RAN parameters supported in a </w:t>
            </w:r>
            <w:r>
              <w:rPr>
                <w:rFonts w:cs="Arial"/>
                <w:lang w:eastAsia="ja-JP"/>
              </w:rPr>
              <w:t>list</w:t>
            </w:r>
            <w:r w:rsidRPr="00FA07F1">
              <w:rPr>
                <w:rFonts w:cs="Arial"/>
                <w:lang w:eastAsia="ja-JP"/>
              </w:rPr>
              <w:t>. The value is &lt;</w:t>
            </w:r>
            <w:r w:rsidRPr="004403EA">
              <w:rPr>
                <w:rFonts w:cs="Arial"/>
                <w:i/>
                <w:iCs/>
                <w:lang w:eastAsia="ja-JP"/>
              </w:rPr>
              <w:t>65535</w:t>
            </w:r>
            <w:r w:rsidRPr="00FA07F1">
              <w:rPr>
                <w:rFonts w:cs="Arial"/>
                <w:lang w:eastAsia="ja-JP"/>
              </w:rPr>
              <w:t>&gt;.</w:t>
            </w:r>
          </w:p>
        </w:tc>
      </w:tr>
      <w:tr w:rsidR="00A84F59" w:rsidRPr="00FA07F1" w14:paraId="6B735A2B" w14:textId="77777777" w:rsidTr="00BC705E">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0EC2DFD4" w14:textId="77777777" w:rsidR="00A84F59" w:rsidRPr="00FA07F1" w:rsidRDefault="00A84F59" w:rsidP="00E96827">
            <w:pPr>
              <w:pStyle w:val="TAL"/>
              <w:rPr>
                <w:rFonts w:cs="Arial"/>
                <w:lang w:eastAsia="ja-JP"/>
              </w:rPr>
            </w:pPr>
            <w:r>
              <w:rPr>
                <w:rFonts w:cs="Arial"/>
                <w:lang w:eastAsia="ja-JP"/>
              </w:rPr>
              <w:t>maxnoofParametersinStructure</w:t>
            </w:r>
          </w:p>
        </w:tc>
        <w:tc>
          <w:tcPr>
            <w:tcW w:w="5670" w:type="dxa"/>
            <w:tcBorders>
              <w:top w:val="single" w:sz="4" w:space="0" w:color="auto"/>
              <w:left w:val="single" w:sz="4" w:space="0" w:color="auto"/>
              <w:bottom w:val="single" w:sz="4" w:space="0" w:color="auto"/>
              <w:right w:val="single" w:sz="4" w:space="0" w:color="auto"/>
            </w:tcBorders>
          </w:tcPr>
          <w:p w14:paraId="65118049" w14:textId="77777777" w:rsidR="00A84F59" w:rsidRPr="00FA07F1" w:rsidRDefault="00A84F59" w:rsidP="00E96827">
            <w:pPr>
              <w:pStyle w:val="TAL"/>
              <w:rPr>
                <w:rFonts w:cs="Arial"/>
                <w:lang w:eastAsia="ja-JP"/>
              </w:rPr>
            </w:pPr>
            <w:r w:rsidRPr="00FA07F1">
              <w:rPr>
                <w:rFonts w:cs="Arial"/>
                <w:lang w:eastAsia="ja-JP"/>
              </w:rPr>
              <w:t>Maximum no. of RAN parameters supported in a structure. The value is &lt;</w:t>
            </w:r>
            <w:r w:rsidRPr="004403EA">
              <w:rPr>
                <w:rFonts w:cs="Arial"/>
                <w:i/>
                <w:iCs/>
                <w:lang w:eastAsia="ja-JP"/>
              </w:rPr>
              <w:t>65535</w:t>
            </w:r>
            <w:r w:rsidRPr="00FA07F1">
              <w:rPr>
                <w:rFonts w:cs="Arial"/>
                <w:lang w:eastAsia="ja-JP"/>
              </w:rPr>
              <w:t>&gt;.</w:t>
            </w:r>
          </w:p>
        </w:tc>
      </w:tr>
      <w:bookmarkEnd w:id="733"/>
    </w:tbl>
    <w:p w14:paraId="435701CE" w14:textId="77777777" w:rsidR="00A84F59" w:rsidRDefault="00A84F59"/>
    <w:p w14:paraId="279202D8" w14:textId="77777777" w:rsidR="00A84F59" w:rsidRPr="00D12E4D" w:rsidRDefault="00A84F59" w:rsidP="00E2042F"/>
    <w:p w14:paraId="6EEC0D96" w14:textId="77777777" w:rsidR="004403EA" w:rsidRPr="00D12E4D" w:rsidRDefault="004403EA" w:rsidP="002B0C7A">
      <w:pPr>
        <w:pStyle w:val="Heading2"/>
      </w:pPr>
      <w:bookmarkStart w:id="735" w:name="_Toc77321064"/>
      <w:bookmarkStart w:id="736" w:name="_Toc79485259"/>
      <w:bookmarkStart w:id="737" w:name="_Toc110274685"/>
      <w:r w:rsidRPr="00D12E4D">
        <w:lastRenderedPageBreak/>
        <w:t>9.4</w:t>
      </w:r>
      <w:r w:rsidRPr="00D12E4D">
        <w:tab/>
        <w:t>Information Element Abstract Syntax (with ASN.1)</w:t>
      </w:r>
      <w:bookmarkEnd w:id="735"/>
      <w:bookmarkEnd w:id="736"/>
      <w:bookmarkEnd w:id="737"/>
    </w:p>
    <w:p w14:paraId="70D225E8" w14:textId="77777777" w:rsidR="004403EA" w:rsidRPr="00D12E4D" w:rsidRDefault="004403EA" w:rsidP="002B0C7A">
      <w:pPr>
        <w:pStyle w:val="Heading3"/>
      </w:pPr>
      <w:bookmarkStart w:id="738" w:name="_Toc9960603"/>
      <w:bookmarkStart w:id="739" w:name="_Toc57642372"/>
      <w:bookmarkStart w:id="740" w:name="_Toc77321065"/>
      <w:bookmarkStart w:id="741" w:name="_Toc79485260"/>
      <w:bookmarkStart w:id="742" w:name="_Toc110274686"/>
      <w:r w:rsidRPr="00D12E4D">
        <w:t>9.4.1</w:t>
      </w:r>
      <w:r w:rsidRPr="00D12E4D">
        <w:tab/>
        <w:t>General</w:t>
      </w:r>
      <w:bookmarkEnd w:id="738"/>
      <w:bookmarkEnd w:id="739"/>
      <w:bookmarkEnd w:id="740"/>
      <w:bookmarkEnd w:id="741"/>
      <w:bookmarkEnd w:id="742"/>
    </w:p>
    <w:p w14:paraId="49051D35" w14:textId="77777777" w:rsidR="004403EA" w:rsidRPr="00D12E4D" w:rsidRDefault="004403EA" w:rsidP="0073470A">
      <w:r w:rsidRPr="00D12E4D">
        <w:t>E2SM-RC ASN.1 definition conforms to ITU-T Rec. X.680 [5] and ITU-T Rec. X.681 [6].</w:t>
      </w:r>
    </w:p>
    <w:p w14:paraId="643E51B1" w14:textId="77777777" w:rsidR="004403EA" w:rsidRPr="00D12E4D" w:rsidRDefault="004403EA" w:rsidP="0073470A">
      <w:r w:rsidRPr="00D12E4D">
        <w:rPr>
          <w:noProof/>
        </w:rPr>
        <w:t>Sub clause</w:t>
      </w:r>
      <w:r w:rsidRPr="00D12E4D">
        <w:t xml:space="preserve"> 9.4.2 presents the Abstract Syntax of the E2SM information elements to </w:t>
      </w:r>
      <w:r w:rsidRPr="00D12E4D">
        <w:rPr>
          <w:noProof/>
        </w:rPr>
        <w:t>be carried</w:t>
      </w:r>
      <w:r w:rsidRPr="00D12E4D">
        <w:t xml:space="preserve"> within the E2AP [3] protocol messages with ASN.1. In case there is </w:t>
      </w:r>
      <w:r w:rsidRPr="00D12E4D">
        <w:rPr>
          <w:noProof/>
        </w:rPr>
        <w:t>contradiction</w:t>
      </w:r>
      <w:r w:rsidRPr="00D12E4D">
        <w:t xml:space="preserve"> between the ASN.1 definition in this </w:t>
      </w:r>
      <w:r w:rsidRPr="00D12E4D">
        <w:rPr>
          <w:noProof/>
        </w:rPr>
        <w:t>sub clause</w:t>
      </w:r>
      <w:r w:rsidRPr="00D12E4D">
        <w:t xml:space="preserve"> and the tabular format in </w:t>
      </w:r>
      <w:r w:rsidRPr="00D12E4D">
        <w:rPr>
          <w:noProof/>
        </w:rPr>
        <w:t>sub clause</w:t>
      </w:r>
      <w:r w:rsidRPr="00D12E4D">
        <w:t xml:space="preserve"> 9.2 and 9.3, the ASN.1 shall take precedence, except for the definition of conditions for the presence of conditional elements, in which the tabular format shall take precedence.</w:t>
      </w:r>
    </w:p>
    <w:p w14:paraId="45D0F287" w14:textId="77777777" w:rsidR="004403EA" w:rsidRPr="00D12E4D" w:rsidRDefault="004403EA" w:rsidP="0073470A">
      <w:r w:rsidRPr="00D12E4D">
        <w:t>If an E2SM information element carried as an OCTET STRING in an E2AP [3] message that is not constructed as defined above is received, this shall be considered as Abstract Syntax Error, and the message shall be handled as defined for Abstract Syntax Error in clause 9.</w:t>
      </w:r>
    </w:p>
    <w:p w14:paraId="7BF50F37" w14:textId="77777777" w:rsidR="004403EA" w:rsidRPr="00D12E4D" w:rsidRDefault="004403EA">
      <w:pPr>
        <w:pStyle w:val="Heading3"/>
      </w:pPr>
      <w:bookmarkStart w:id="743" w:name="_Toc77321066"/>
      <w:bookmarkStart w:id="744" w:name="_Toc79485261"/>
      <w:bookmarkStart w:id="745" w:name="_Toc110274687"/>
      <w:r w:rsidRPr="00D12E4D">
        <w:t>9.4.2</w:t>
      </w:r>
      <w:r w:rsidRPr="00D12E4D">
        <w:tab/>
        <w:t>Information Element Definitions</w:t>
      </w:r>
      <w:bookmarkEnd w:id="743"/>
      <w:bookmarkEnd w:id="744"/>
      <w:bookmarkEnd w:id="745"/>
    </w:p>
    <w:p w14:paraId="03559996" w14:textId="77777777" w:rsidR="004403EA" w:rsidRPr="00D12E4D" w:rsidRDefault="004403EA" w:rsidP="00D55660">
      <w:pPr>
        <w:pStyle w:val="PL"/>
      </w:pPr>
      <w:r w:rsidRPr="00D12E4D">
        <w:t>-- ASN1START</w:t>
      </w:r>
    </w:p>
    <w:p w14:paraId="05F1B27D" w14:textId="77777777" w:rsidR="004403EA" w:rsidRPr="00D12E4D" w:rsidRDefault="004403EA" w:rsidP="00D55660">
      <w:pPr>
        <w:pStyle w:val="PL"/>
        <w:rPr>
          <w:rFonts w:cs="Courier New"/>
          <w:szCs w:val="16"/>
        </w:rPr>
      </w:pPr>
      <w:r w:rsidRPr="00D12E4D">
        <w:rPr>
          <w:rFonts w:cs="Courier New"/>
          <w:szCs w:val="16"/>
        </w:rPr>
        <w:t>-- **************************************************************</w:t>
      </w:r>
    </w:p>
    <w:p w14:paraId="24591238" w14:textId="77777777" w:rsidR="004403EA" w:rsidRPr="00D12E4D" w:rsidRDefault="004403EA" w:rsidP="00D55660">
      <w:pPr>
        <w:pStyle w:val="PL"/>
        <w:rPr>
          <w:rFonts w:cs="Courier New"/>
          <w:szCs w:val="16"/>
        </w:rPr>
      </w:pPr>
      <w:r w:rsidRPr="00D12E4D">
        <w:rPr>
          <w:rFonts w:cs="Courier New"/>
          <w:szCs w:val="16"/>
        </w:rPr>
        <w:t>-- E2SM-RC Information Element Definitions</w:t>
      </w:r>
    </w:p>
    <w:p w14:paraId="081CB9A7" w14:textId="77777777" w:rsidR="004403EA" w:rsidRPr="00D12E4D" w:rsidRDefault="004403EA" w:rsidP="00D55660">
      <w:pPr>
        <w:pStyle w:val="PL"/>
        <w:rPr>
          <w:rFonts w:cs="Courier New"/>
          <w:szCs w:val="16"/>
        </w:rPr>
      </w:pPr>
      <w:r w:rsidRPr="00D12E4D">
        <w:rPr>
          <w:rFonts w:cs="Courier New"/>
          <w:szCs w:val="16"/>
        </w:rPr>
        <w:t>-- **************************************************************</w:t>
      </w:r>
    </w:p>
    <w:p w14:paraId="510ADDD6" w14:textId="77777777" w:rsidR="004403EA" w:rsidRPr="00D12E4D" w:rsidRDefault="004403EA" w:rsidP="00D55660">
      <w:pPr>
        <w:pStyle w:val="PL"/>
        <w:rPr>
          <w:rFonts w:cs="Courier New"/>
          <w:szCs w:val="16"/>
        </w:rPr>
      </w:pPr>
    </w:p>
    <w:p w14:paraId="28ED2DFD" w14:textId="77777777" w:rsidR="004403EA" w:rsidRPr="00D12E4D" w:rsidRDefault="004403EA" w:rsidP="00D55660">
      <w:pPr>
        <w:pStyle w:val="PL"/>
        <w:rPr>
          <w:rFonts w:cs="Courier New"/>
          <w:szCs w:val="16"/>
        </w:rPr>
      </w:pPr>
      <w:r w:rsidRPr="00D12E4D">
        <w:rPr>
          <w:rFonts w:cs="Courier New"/>
          <w:szCs w:val="16"/>
        </w:rPr>
        <w:t>E2SM-RC-IEs {</w:t>
      </w:r>
    </w:p>
    <w:p w14:paraId="2E0A152F" w14:textId="77777777" w:rsidR="004403EA" w:rsidRPr="00D12E4D" w:rsidRDefault="004403EA" w:rsidP="00D55660">
      <w:pPr>
        <w:pStyle w:val="PL"/>
        <w:rPr>
          <w:rFonts w:cs="Courier New"/>
          <w:szCs w:val="16"/>
        </w:rPr>
      </w:pPr>
      <w:r w:rsidRPr="00D12E4D">
        <w:rPr>
          <w:rFonts w:cs="Courier New"/>
          <w:szCs w:val="16"/>
        </w:rPr>
        <w:t>iso(1) identified-organization(3) dod(6) internet(1) private(4) enterprise(1) oran(53148) e2(1) version1(1) e2sm(2) e2sm-RC-IEs (3)}</w:t>
      </w:r>
    </w:p>
    <w:p w14:paraId="53DB707C" w14:textId="77777777" w:rsidR="004403EA" w:rsidRPr="00D12E4D" w:rsidRDefault="004403EA" w:rsidP="00D55660">
      <w:pPr>
        <w:pStyle w:val="PL"/>
        <w:rPr>
          <w:rFonts w:cs="Courier New"/>
          <w:szCs w:val="16"/>
        </w:rPr>
      </w:pPr>
    </w:p>
    <w:p w14:paraId="247718AB" w14:textId="77777777" w:rsidR="004403EA" w:rsidRPr="00D12E4D" w:rsidRDefault="004403EA" w:rsidP="00D55660">
      <w:pPr>
        <w:pStyle w:val="PL"/>
        <w:rPr>
          <w:rFonts w:cs="Courier New"/>
          <w:szCs w:val="16"/>
        </w:rPr>
      </w:pPr>
    </w:p>
    <w:p w14:paraId="07FA26E0" w14:textId="77777777" w:rsidR="004403EA" w:rsidRPr="00D12E4D" w:rsidRDefault="004403EA" w:rsidP="00D55660">
      <w:pPr>
        <w:pStyle w:val="PL"/>
        <w:rPr>
          <w:rFonts w:cs="Courier New"/>
          <w:szCs w:val="16"/>
        </w:rPr>
      </w:pPr>
      <w:r w:rsidRPr="00D12E4D">
        <w:rPr>
          <w:rFonts w:cs="Courier New"/>
          <w:szCs w:val="16"/>
        </w:rPr>
        <w:t xml:space="preserve">DEFINITIONS AUTOMATIC TAGS ::= </w:t>
      </w:r>
    </w:p>
    <w:p w14:paraId="22B20F2E" w14:textId="77777777" w:rsidR="004403EA" w:rsidRPr="00D12E4D" w:rsidRDefault="004403EA" w:rsidP="00D55660">
      <w:pPr>
        <w:pStyle w:val="PL"/>
        <w:rPr>
          <w:rFonts w:cs="Courier New"/>
          <w:szCs w:val="16"/>
        </w:rPr>
      </w:pPr>
    </w:p>
    <w:p w14:paraId="23FD2D35" w14:textId="77777777" w:rsidR="004403EA" w:rsidRPr="00D12E4D" w:rsidRDefault="004403EA" w:rsidP="00D55660">
      <w:pPr>
        <w:pStyle w:val="PL"/>
        <w:rPr>
          <w:rFonts w:cs="Courier New"/>
          <w:szCs w:val="16"/>
        </w:rPr>
      </w:pPr>
      <w:r w:rsidRPr="00D12E4D">
        <w:rPr>
          <w:rFonts w:cs="Courier New"/>
          <w:szCs w:val="16"/>
        </w:rPr>
        <w:t>BEGIN</w:t>
      </w:r>
    </w:p>
    <w:p w14:paraId="42BC0765" w14:textId="77777777" w:rsidR="004403EA" w:rsidRPr="00D12E4D" w:rsidRDefault="004403EA" w:rsidP="00D55660">
      <w:pPr>
        <w:pStyle w:val="PL"/>
        <w:rPr>
          <w:rFonts w:cs="Courier New"/>
          <w:szCs w:val="16"/>
        </w:rPr>
      </w:pPr>
    </w:p>
    <w:p w14:paraId="42748FEC" w14:textId="77777777" w:rsidR="004403EA" w:rsidRPr="00D12E4D" w:rsidRDefault="004403EA" w:rsidP="00D55660">
      <w:pPr>
        <w:pStyle w:val="PL"/>
        <w:rPr>
          <w:rFonts w:cs="Courier New"/>
          <w:szCs w:val="16"/>
        </w:rPr>
      </w:pPr>
    </w:p>
    <w:p w14:paraId="0CC22F99" w14:textId="77777777" w:rsidR="004403EA" w:rsidRPr="00D12E4D" w:rsidRDefault="004403EA" w:rsidP="00D55660">
      <w:pPr>
        <w:pStyle w:val="PL"/>
        <w:rPr>
          <w:rFonts w:cs="Courier New"/>
          <w:szCs w:val="16"/>
        </w:rPr>
      </w:pPr>
      <w:r w:rsidRPr="00D12E4D">
        <w:rPr>
          <w:rFonts w:cs="Courier New"/>
          <w:szCs w:val="16"/>
        </w:rPr>
        <w:t>-- **************************************************************</w:t>
      </w:r>
    </w:p>
    <w:p w14:paraId="10A8B26A" w14:textId="77777777" w:rsidR="004403EA" w:rsidRPr="00CB79DD" w:rsidRDefault="004403EA" w:rsidP="00A95B80">
      <w:pPr>
        <w:pStyle w:val="Heading4"/>
        <w:keepNext w:val="0"/>
        <w:keepLines w:val="0"/>
        <w:spacing w:before="0" w:after="0"/>
        <w:rPr>
          <w:rFonts w:cs="Courier New"/>
          <w:szCs w:val="16"/>
        </w:rPr>
      </w:pPr>
      <w:r w:rsidRPr="00A95B80">
        <w:rPr>
          <w:rFonts w:ascii="Courier New" w:hAnsi="Courier New" w:cs="Courier New"/>
          <w:sz w:val="16"/>
          <w:szCs w:val="16"/>
        </w:rPr>
        <w:t>-- E2SM Common IEs</w:t>
      </w:r>
    </w:p>
    <w:p w14:paraId="32D137F8" w14:textId="77777777" w:rsidR="004403EA" w:rsidRPr="00BC705E" w:rsidRDefault="004403EA" w:rsidP="00D55660">
      <w:pPr>
        <w:pStyle w:val="PL"/>
        <w:rPr>
          <w:rFonts w:cs="Courier New"/>
          <w:szCs w:val="16"/>
          <w:lang w:val="fr-FR"/>
        </w:rPr>
      </w:pPr>
      <w:r w:rsidRPr="00BC705E">
        <w:rPr>
          <w:rFonts w:cs="Courier New"/>
          <w:szCs w:val="16"/>
          <w:lang w:val="fr-FR"/>
        </w:rPr>
        <w:t>-- **************************************************************</w:t>
      </w:r>
    </w:p>
    <w:p w14:paraId="1F5CE60F" w14:textId="77777777" w:rsidR="004403EA" w:rsidRPr="00BC705E" w:rsidRDefault="004403EA" w:rsidP="00D55660">
      <w:pPr>
        <w:pStyle w:val="PL"/>
        <w:rPr>
          <w:rFonts w:cs="Courier New"/>
          <w:szCs w:val="16"/>
          <w:lang w:val="fr-FR"/>
        </w:rPr>
      </w:pPr>
    </w:p>
    <w:p w14:paraId="49F2936F" w14:textId="77777777" w:rsidR="004403EA" w:rsidRPr="00BC705E" w:rsidRDefault="004403EA" w:rsidP="00D55660">
      <w:pPr>
        <w:pStyle w:val="PL"/>
        <w:rPr>
          <w:rFonts w:cs="Courier New"/>
          <w:szCs w:val="16"/>
          <w:lang w:val="fr-FR"/>
        </w:rPr>
      </w:pPr>
      <w:r w:rsidRPr="00BC705E">
        <w:rPr>
          <w:rFonts w:cs="Courier New"/>
          <w:szCs w:val="16"/>
          <w:lang w:val="fr-FR"/>
        </w:rPr>
        <w:t>IMPORTS</w:t>
      </w:r>
    </w:p>
    <w:p w14:paraId="7A0ED5D3" w14:textId="77777777" w:rsidR="004403EA" w:rsidRPr="00BC705E" w:rsidRDefault="004403EA" w:rsidP="00D55660">
      <w:pPr>
        <w:pStyle w:val="PL"/>
        <w:rPr>
          <w:rFonts w:cs="Courier New"/>
          <w:szCs w:val="16"/>
          <w:lang w:val="fr-FR"/>
        </w:rPr>
      </w:pPr>
      <w:r w:rsidRPr="00BC705E">
        <w:rPr>
          <w:rFonts w:cs="Courier New"/>
          <w:szCs w:val="16"/>
          <w:lang w:val="fr-FR"/>
        </w:rPr>
        <w:tab/>
        <w:t>CGI,</w:t>
      </w:r>
    </w:p>
    <w:p w14:paraId="262DEAF4" w14:textId="4ED31463" w:rsidR="004403EA" w:rsidRPr="00BC705E" w:rsidRDefault="00661AC3" w:rsidP="00D55660">
      <w:pPr>
        <w:pStyle w:val="PL"/>
        <w:rPr>
          <w:rFonts w:cs="Courier New"/>
          <w:szCs w:val="16"/>
          <w:lang w:val="fr-FR"/>
        </w:rPr>
      </w:pPr>
      <w:r w:rsidRPr="00BC705E">
        <w:rPr>
          <w:rFonts w:cs="Courier New"/>
          <w:szCs w:val="16"/>
          <w:lang w:val="fr-FR"/>
        </w:rPr>
        <w:tab/>
      </w:r>
      <w:r w:rsidR="004403EA" w:rsidRPr="00BC705E">
        <w:rPr>
          <w:rFonts w:cs="Courier New"/>
          <w:szCs w:val="16"/>
          <w:lang w:val="fr-FR"/>
        </w:rPr>
        <w:t>E-UTRA-ARFCN,</w:t>
      </w:r>
    </w:p>
    <w:p w14:paraId="4A9B4A50" w14:textId="77777777" w:rsidR="004403EA" w:rsidRPr="00BC705E" w:rsidRDefault="004403EA" w:rsidP="00D55660">
      <w:pPr>
        <w:pStyle w:val="PL"/>
        <w:rPr>
          <w:rFonts w:cs="Courier New"/>
          <w:szCs w:val="16"/>
          <w:lang w:val="fr-FR"/>
        </w:rPr>
      </w:pPr>
      <w:r w:rsidRPr="00BC705E">
        <w:rPr>
          <w:rFonts w:cs="Courier New"/>
          <w:szCs w:val="16"/>
          <w:lang w:val="fr-FR"/>
        </w:rPr>
        <w:tab/>
        <w:t>EUTRA-CGI,</w:t>
      </w:r>
    </w:p>
    <w:p w14:paraId="427EB754" w14:textId="6CE2CA0E" w:rsidR="004403EA" w:rsidRPr="00BC705E" w:rsidRDefault="00661AC3" w:rsidP="00D55660">
      <w:pPr>
        <w:pStyle w:val="PL"/>
        <w:rPr>
          <w:rFonts w:cs="Courier New"/>
          <w:szCs w:val="16"/>
          <w:lang w:val="fr-FR"/>
        </w:rPr>
      </w:pPr>
      <w:r w:rsidRPr="00BC705E">
        <w:rPr>
          <w:rFonts w:cs="Courier New"/>
          <w:szCs w:val="16"/>
          <w:lang w:val="fr-FR"/>
        </w:rPr>
        <w:tab/>
      </w:r>
      <w:r w:rsidR="004403EA" w:rsidRPr="00BC705E">
        <w:rPr>
          <w:rFonts w:cs="Courier New"/>
          <w:szCs w:val="16"/>
          <w:lang w:val="fr-FR"/>
        </w:rPr>
        <w:t>E-UTRA-PCI,</w:t>
      </w:r>
    </w:p>
    <w:p w14:paraId="124BEA4F" w14:textId="7A28CDE7" w:rsidR="004403EA" w:rsidRPr="00D12E4D" w:rsidRDefault="00661AC3" w:rsidP="00D55660">
      <w:pPr>
        <w:pStyle w:val="PL"/>
        <w:rPr>
          <w:rFonts w:cs="Courier New"/>
          <w:szCs w:val="16"/>
        </w:rPr>
      </w:pPr>
      <w:r w:rsidRPr="00BC705E">
        <w:rPr>
          <w:rFonts w:cs="Courier New"/>
          <w:szCs w:val="16"/>
          <w:lang w:val="fr-FR"/>
        </w:rPr>
        <w:tab/>
      </w:r>
      <w:r w:rsidR="004403EA" w:rsidRPr="00D12E4D">
        <w:rPr>
          <w:rFonts w:cs="Courier New"/>
          <w:szCs w:val="16"/>
        </w:rPr>
        <w:t>E-UTRA-TAC,</w:t>
      </w:r>
    </w:p>
    <w:p w14:paraId="0568958B" w14:textId="77777777" w:rsidR="004403EA" w:rsidRPr="00D12E4D" w:rsidRDefault="004403EA" w:rsidP="00D55660">
      <w:pPr>
        <w:pStyle w:val="PL"/>
        <w:rPr>
          <w:rFonts w:cs="Courier New"/>
          <w:szCs w:val="16"/>
        </w:rPr>
      </w:pPr>
      <w:r w:rsidRPr="00D12E4D">
        <w:rPr>
          <w:rFonts w:cs="Courier New"/>
          <w:szCs w:val="16"/>
        </w:rPr>
        <w:tab/>
        <w:t>FiveGS-TAC,</w:t>
      </w:r>
    </w:p>
    <w:p w14:paraId="183DBBDB" w14:textId="77777777" w:rsidR="004403EA" w:rsidRPr="00D12E4D" w:rsidRDefault="004403EA" w:rsidP="00D55660">
      <w:pPr>
        <w:pStyle w:val="PL"/>
        <w:rPr>
          <w:rFonts w:cs="Courier New"/>
          <w:szCs w:val="16"/>
        </w:rPr>
      </w:pPr>
      <w:r w:rsidRPr="00D12E4D">
        <w:rPr>
          <w:rFonts w:cs="Courier New"/>
          <w:szCs w:val="16"/>
        </w:rPr>
        <w:tab/>
        <w:t>InterfaceIdentifier,</w:t>
      </w:r>
    </w:p>
    <w:p w14:paraId="135C898B" w14:textId="77777777" w:rsidR="004403EA" w:rsidRPr="00D12E4D" w:rsidRDefault="004403EA" w:rsidP="00D55660">
      <w:pPr>
        <w:pStyle w:val="PL"/>
        <w:rPr>
          <w:rFonts w:cs="Courier New"/>
          <w:szCs w:val="16"/>
        </w:rPr>
      </w:pPr>
      <w:r w:rsidRPr="00D12E4D">
        <w:rPr>
          <w:rFonts w:cs="Courier New"/>
          <w:szCs w:val="16"/>
        </w:rPr>
        <w:tab/>
        <w:t>InterfaceType,</w:t>
      </w:r>
    </w:p>
    <w:p w14:paraId="601549D3" w14:textId="77777777" w:rsidR="004403EA" w:rsidRPr="00D12E4D" w:rsidRDefault="004403EA" w:rsidP="00D55660">
      <w:pPr>
        <w:pStyle w:val="PL"/>
        <w:rPr>
          <w:rFonts w:cs="Courier New"/>
          <w:szCs w:val="16"/>
        </w:rPr>
      </w:pPr>
      <w:r w:rsidRPr="00D12E4D">
        <w:rPr>
          <w:rFonts w:cs="Courier New"/>
          <w:szCs w:val="16"/>
        </w:rPr>
        <w:tab/>
        <w:t>Interface-MessageID,</w:t>
      </w:r>
    </w:p>
    <w:p w14:paraId="2BBE0390" w14:textId="450DE0BF" w:rsidR="004403EA" w:rsidRPr="00D12E4D" w:rsidRDefault="004403EA" w:rsidP="00D55660">
      <w:pPr>
        <w:pStyle w:val="PL"/>
        <w:rPr>
          <w:rFonts w:cs="Courier New"/>
          <w:szCs w:val="16"/>
        </w:rPr>
      </w:pPr>
      <w:r w:rsidRPr="00D12E4D">
        <w:rPr>
          <w:rFonts w:cs="Courier New"/>
          <w:szCs w:val="16"/>
        </w:rPr>
        <w:tab/>
      </w:r>
      <w:bookmarkStart w:id="746" w:name="_Hlk515377712"/>
      <w:r w:rsidR="007E7722" w:rsidRPr="00FD0425">
        <w:rPr>
          <w:noProof w:val="0"/>
          <w:snapToGrid w:val="0"/>
          <w:lang w:eastAsia="zh-CN"/>
        </w:rPr>
        <w:t>NRFrequencyInfo</w:t>
      </w:r>
      <w:bookmarkEnd w:id="746"/>
      <w:r w:rsidRPr="00D12E4D">
        <w:rPr>
          <w:rFonts w:cs="Courier New"/>
          <w:szCs w:val="16"/>
        </w:rPr>
        <w:t>,</w:t>
      </w:r>
    </w:p>
    <w:p w14:paraId="339B71F9" w14:textId="77777777" w:rsidR="004403EA" w:rsidRPr="00D12E4D" w:rsidRDefault="004403EA" w:rsidP="00D55660">
      <w:pPr>
        <w:pStyle w:val="PL"/>
        <w:rPr>
          <w:rFonts w:cs="Courier New"/>
          <w:szCs w:val="16"/>
        </w:rPr>
      </w:pPr>
      <w:r w:rsidRPr="00D12E4D">
        <w:rPr>
          <w:rFonts w:cs="Courier New"/>
          <w:szCs w:val="16"/>
        </w:rPr>
        <w:tab/>
        <w:t>NR-CGI,</w:t>
      </w:r>
    </w:p>
    <w:p w14:paraId="6D701BF2" w14:textId="77777777" w:rsidR="004403EA" w:rsidRPr="00D12E4D" w:rsidRDefault="004403EA" w:rsidP="00D55660">
      <w:pPr>
        <w:pStyle w:val="PL"/>
        <w:rPr>
          <w:rFonts w:cs="Courier New"/>
          <w:szCs w:val="16"/>
        </w:rPr>
      </w:pPr>
      <w:r w:rsidRPr="00D12E4D">
        <w:rPr>
          <w:rFonts w:cs="Courier New"/>
          <w:szCs w:val="16"/>
        </w:rPr>
        <w:tab/>
        <w:t>NR-PCI,</w:t>
      </w:r>
    </w:p>
    <w:p w14:paraId="00ECFF7D" w14:textId="77777777" w:rsidR="004403EA" w:rsidRPr="00D12E4D" w:rsidRDefault="004403EA" w:rsidP="00D55660">
      <w:pPr>
        <w:pStyle w:val="PL"/>
        <w:rPr>
          <w:rFonts w:cs="Courier New"/>
          <w:szCs w:val="16"/>
        </w:rPr>
      </w:pPr>
      <w:r w:rsidRPr="00D12E4D">
        <w:rPr>
          <w:rFonts w:cs="Courier New"/>
          <w:szCs w:val="16"/>
        </w:rPr>
        <w:tab/>
        <w:t>RANfunction-Name,</w:t>
      </w:r>
    </w:p>
    <w:p w14:paraId="1F121988" w14:textId="77777777" w:rsidR="004403EA" w:rsidRPr="00D12E4D" w:rsidRDefault="004403EA" w:rsidP="00D55660">
      <w:pPr>
        <w:pStyle w:val="PL"/>
        <w:rPr>
          <w:rFonts w:cs="Courier New"/>
          <w:szCs w:val="16"/>
        </w:rPr>
      </w:pPr>
      <w:r w:rsidRPr="00D12E4D">
        <w:rPr>
          <w:rFonts w:cs="Courier New"/>
          <w:szCs w:val="16"/>
        </w:rPr>
        <w:tab/>
        <w:t>RIC-Format-Type,</w:t>
      </w:r>
    </w:p>
    <w:p w14:paraId="146A35F3" w14:textId="77777777" w:rsidR="004403EA" w:rsidRPr="00D12E4D" w:rsidRDefault="004403EA" w:rsidP="00D55660">
      <w:pPr>
        <w:pStyle w:val="PL"/>
        <w:rPr>
          <w:rFonts w:cs="Courier New"/>
          <w:szCs w:val="16"/>
        </w:rPr>
      </w:pPr>
      <w:r w:rsidRPr="00D12E4D">
        <w:rPr>
          <w:rFonts w:cs="Courier New"/>
          <w:szCs w:val="16"/>
        </w:rPr>
        <w:tab/>
        <w:t>RIC-Style-Name,</w:t>
      </w:r>
    </w:p>
    <w:p w14:paraId="49A46B74" w14:textId="77777777" w:rsidR="004403EA" w:rsidRPr="00D12E4D" w:rsidRDefault="004403EA" w:rsidP="00D55660">
      <w:pPr>
        <w:pStyle w:val="PL"/>
        <w:rPr>
          <w:rFonts w:cs="Courier New"/>
          <w:szCs w:val="16"/>
        </w:rPr>
      </w:pPr>
      <w:r w:rsidRPr="00D12E4D">
        <w:rPr>
          <w:rFonts w:cs="Courier New"/>
          <w:szCs w:val="16"/>
        </w:rPr>
        <w:tab/>
        <w:t>RIC-Style-Type,</w:t>
      </w:r>
    </w:p>
    <w:p w14:paraId="43BB1DDD" w14:textId="77777777" w:rsidR="004403EA" w:rsidRPr="00D12E4D" w:rsidRDefault="004403EA" w:rsidP="00D55660">
      <w:pPr>
        <w:pStyle w:val="PL"/>
        <w:rPr>
          <w:rFonts w:cs="Courier New"/>
          <w:szCs w:val="16"/>
        </w:rPr>
      </w:pPr>
      <w:r w:rsidRPr="00D12E4D">
        <w:rPr>
          <w:rFonts w:cs="Courier New"/>
          <w:szCs w:val="16"/>
        </w:rPr>
        <w:tab/>
        <w:t>RRC-MessageID,</w:t>
      </w:r>
    </w:p>
    <w:p w14:paraId="7C758BD6" w14:textId="77777777" w:rsidR="004403EA" w:rsidRPr="00D12E4D" w:rsidRDefault="004403EA" w:rsidP="00D55660">
      <w:pPr>
        <w:pStyle w:val="PL"/>
        <w:rPr>
          <w:rFonts w:cs="Courier New"/>
          <w:szCs w:val="16"/>
        </w:rPr>
      </w:pPr>
      <w:r w:rsidRPr="00D12E4D">
        <w:rPr>
          <w:rFonts w:cs="Courier New"/>
          <w:szCs w:val="16"/>
        </w:rPr>
        <w:tab/>
        <w:t>ServingCell-ARFCN,</w:t>
      </w:r>
    </w:p>
    <w:p w14:paraId="448287CE" w14:textId="77777777" w:rsidR="004403EA" w:rsidRPr="00D12E4D" w:rsidRDefault="004403EA" w:rsidP="00D55660">
      <w:pPr>
        <w:pStyle w:val="PL"/>
        <w:rPr>
          <w:rFonts w:cs="Courier New"/>
          <w:szCs w:val="16"/>
        </w:rPr>
      </w:pPr>
      <w:r w:rsidRPr="00D12E4D">
        <w:rPr>
          <w:rFonts w:cs="Courier New"/>
          <w:szCs w:val="16"/>
        </w:rPr>
        <w:tab/>
        <w:t>ServingCell-PCI,</w:t>
      </w:r>
    </w:p>
    <w:p w14:paraId="5EA0B570" w14:textId="77777777" w:rsidR="004403EA" w:rsidRPr="00D12E4D" w:rsidRDefault="004403EA" w:rsidP="00D55660">
      <w:pPr>
        <w:pStyle w:val="PL"/>
        <w:rPr>
          <w:rFonts w:cs="Courier New"/>
          <w:szCs w:val="16"/>
        </w:rPr>
      </w:pPr>
      <w:r w:rsidRPr="00D12E4D">
        <w:rPr>
          <w:rFonts w:cs="Courier New"/>
          <w:szCs w:val="16"/>
        </w:rPr>
        <w:tab/>
        <w:t>UEID</w:t>
      </w:r>
    </w:p>
    <w:p w14:paraId="565D6E17" w14:textId="77777777" w:rsidR="004403EA" w:rsidRPr="00D12E4D" w:rsidRDefault="004403EA" w:rsidP="00D55660">
      <w:pPr>
        <w:pStyle w:val="PL"/>
        <w:rPr>
          <w:rFonts w:cs="Courier New"/>
          <w:szCs w:val="16"/>
        </w:rPr>
      </w:pPr>
      <w:r w:rsidRPr="00D12E4D">
        <w:rPr>
          <w:rFonts w:cs="Courier New"/>
          <w:szCs w:val="16"/>
        </w:rPr>
        <w:t>FROM E2SM-COMMON-IEs;</w:t>
      </w:r>
    </w:p>
    <w:p w14:paraId="5955517B" w14:textId="77777777" w:rsidR="004403EA" w:rsidRPr="00D12E4D" w:rsidRDefault="004403EA" w:rsidP="00D55660">
      <w:pPr>
        <w:pStyle w:val="PL"/>
        <w:rPr>
          <w:rFonts w:cs="Courier New"/>
          <w:szCs w:val="16"/>
        </w:rPr>
      </w:pPr>
    </w:p>
    <w:p w14:paraId="3923AF74" w14:textId="77777777" w:rsidR="004403EA" w:rsidRPr="00D12E4D" w:rsidRDefault="004403EA" w:rsidP="00D55660">
      <w:pPr>
        <w:pStyle w:val="PL"/>
        <w:rPr>
          <w:rFonts w:cs="Courier New"/>
          <w:szCs w:val="16"/>
        </w:rPr>
      </w:pPr>
    </w:p>
    <w:p w14:paraId="290ED1D4" w14:textId="77777777" w:rsidR="004403EA" w:rsidRPr="00D12E4D" w:rsidRDefault="004403EA" w:rsidP="00D55660">
      <w:pPr>
        <w:pStyle w:val="PL"/>
        <w:rPr>
          <w:rFonts w:cs="Courier New"/>
          <w:szCs w:val="16"/>
        </w:rPr>
      </w:pPr>
      <w:r w:rsidRPr="00D12E4D">
        <w:rPr>
          <w:rFonts w:cs="Courier New"/>
          <w:szCs w:val="16"/>
        </w:rPr>
        <w:t>-- *****************************************************</w:t>
      </w:r>
    </w:p>
    <w:p w14:paraId="38947FF1" w14:textId="77777777" w:rsidR="004403EA" w:rsidRPr="00CB79DD" w:rsidRDefault="004403EA" w:rsidP="00A95B80">
      <w:pPr>
        <w:pStyle w:val="Heading4"/>
        <w:keepNext w:val="0"/>
        <w:keepLines w:val="0"/>
        <w:spacing w:before="0" w:after="0"/>
        <w:rPr>
          <w:rFonts w:cs="Courier New"/>
          <w:szCs w:val="16"/>
        </w:rPr>
      </w:pPr>
      <w:r w:rsidRPr="00A95B80">
        <w:rPr>
          <w:rFonts w:ascii="Courier New" w:hAnsi="Courier New" w:cs="Courier New"/>
          <w:sz w:val="16"/>
          <w:szCs w:val="16"/>
        </w:rPr>
        <w:t>-- CONSTANTS</w:t>
      </w:r>
    </w:p>
    <w:p w14:paraId="33FD16CB" w14:textId="77777777" w:rsidR="004403EA" w:rsidRPr="00D12E4D" w:rsidRDefault="004403EA" w:rsidP="00D55660">
      <w:pPr>
        <w:pStyle w:val="PL"/>
        <w:rPr>
          <w:rFonts w:cs="Courier New"/>
          <w:szCs w:val="16"/>
        </w:rPr>
      </w:pPr>
      <w:r w:rsidRPr="00D12E4D">
        <w:rPr>
          <w:rFonts w:cs="Courier New"/>
          <w:szCs w:val="16"/>
        </w:rPr>
        <w:t>-- *****************************************************</w:t>
      </w:r>
    </w:p>
    <w:p w14:paraId="0F604636" w14:textId="77777777" w:rsidR="004403EA" w:rsidRPr="00D12E4D" w:rsidRDefault="004403EA" w:rsidP="00D55660">
      <w:pPr>
        <w:pStyle w:val="PL"/>
        <w:rPr>
          <w:rFonts w:cs="Courier New"/>
          <w:szCs w:val="16"/>
        </w:rPr>
      </w:pPr>
    </w:p>
    <w:p w14:paraId="7B723EA2" w14:textId="77777777" w:rsidR="004403EA" w:rsidRPr="00D12E4D" w:rsidRDefault="004403EA" w:rsidP="00D55660">
      <w:pPr>
        <w:pStyle w:val="PL"/>
        <w:rPr>
          <w:rFonts w:cs="Courier New"/>
          <w:szCs w:val="16"/>
        </w:rPr>
      </w:pPr>
      <w:r w:rsidRPr="00D12E4D">
        <w:rPr>
          <w:rFonts w:cs="Courier New"/>
          <w:szCs w:val="16"/>
        </w:rPr>
        <w:t>maxnoofMessages</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INTEGER ::= 65535</w:t>
      </w:r>
    </w:p>
    <w:p w14:paraId="68D9D5D1" w14:textId="6B3B34A2" w:rsidR="004403EA" w:rsidRPr="00D12E4D" w:rsidRDefault="004403EA" w:rsidP="00D55660">
      <w:pPr>
        <w:pStyle w:val="PL"/>
        <w:rPr>
          <w:rFonts w:cs="Courier New"/>
          <w:szCs w:val="16"/>
        </w:rPr>
      </w:pPr>
      <w:r w:rsidRPr="00D12E4D">
        <w:rPr>
          <w:rFonts w:cs="Courier New"/>
          <w:szCs w:val="16"/>
        </w:rPr>
        <w:t>maxnoofE2InfoChanges</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INTEGER ::= 65535</w:t>
      </w:r>
    </w:p>
    <w:p w14:paraId="07ECB4A1" w14:textId="595F1699" w:rsidR="004403EA" w:rsidRPr="00D12E4D" w:rsidRDefault="004403EA" w:rsidP="00D55660">
      <w:pPr>
        <w:pStyle w:val="PL"/>
        <w:rPr>
          <w:rFonts w:cs="Courier New"/>
          <w:szCs w:val="16"/>
        </w:rPr>
      </w:pPr>
      <w:r w:rsidRPr="00D12E4D">
        <w:rPr>
          <w:rFonts w:cs="Courier New"/>
          <w:szCs w:val="16"/>
        </w:rPr>
        <w:t>maxnoofUEInfoChanges</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INTEGER ::= 65535</w:t>
      </w:r>
    </w:p>
    <w:p w14:paraId="1EDA4813" w14:textId="77777777" w:rsidR="004403EA" w:rsidRPr="00D12E4D" w:rsidRDefault="004403EA" w:rsidP="00D55660">
      <w:pPr>
        <w:pStyle w:val="PL"/>
        <w:rPr>
          <w:rFonts w:cs="Courier New"/>
          <w:szCs w:val="16"/>
        </w:rPr>
      </w:pPr>
      <w:r w:rsidRPr="00D12E4D">
        <w:rPr>
          <w:rFonts w:cs="Courier New"/>
          <w:szCs w:val="16"/>
        </w:rPr>
        <w:t>maxnoofRRCstate</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INTEGER ::= 8</w:t>
      </w:r>
    </w:p>
    <w:p w14:paraId="370BD499" w14:textId="77777777" w:rsidR="004403EA" w:rsidRPr="00D12E4D" w:rsidRDefault="004403EA" w:rsidP="00D55660">
      <w:pPr>
        <w:pStyle w:val="PL"/>
        <w:rPr>
          <w:rFonts w:cs="Courier New"/>
          <w:szCs w:val="16"/>
        </w:rPr>
      </w:pPr>
      <w:r w:rsidRPr="00D12E4D">
        <w:rPr>
          <w:rFonts w:cs="Courier New"/>
          <w:szCs w:val="16"/>
        </w:rPr>
        <w:t>maxnoofParametersToReport</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INTEGER ::= 65535</w:t>
      </w:r>
    </w:p>
    <w:p w14:paraId="5BE7C74C" w14:textId="77777777" w:rsidR="004403EA" w:rsidRPr="00D12E4D" w:rsidRDefault="004403EA" w:rsidP="00D55660">
      <w:pPr>
        <w:pStyle w:val="PL"/>
        <w:rPr>
          <w:rFonts w:cs="Courier New"/>
          <w:szCs w:val="16"/>
        </w:rPr>
      </w:pPr>
      <w:r w:rsidRPr="00D12E4D">
        <w:rPr>
          <w:rFonts w:cs="Courier New"/>
          <w:szCs w:val="16"/>
        </w:rPr>
        <w:t>maxnoofPolicyConditions</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INTEGER ::= 65535</w:t>
      </w:r>
    </w:p>
    <w:p w14:paraId="65D5A704" w14:textId="7D0AE3A9" w:rsidR="004403EA" w:rsidRPr="00D12E4D" w:rsidRDefault="004403EA" w:rsidP="00D55660">
      <w:pPr>
        <w:pStyle w:val="PL"/>
        <w:rPr>
          <w:rFonts w:cs="Courier New"/>
          <w:szCs w:val="16"/>
        </w:rPr>
      </w:pPr>
      <w:r w:rsidRPr="00D12E4D">
        <w:rPr>
          <w:rFonts w:cs="Courier New"/>
          <w:szCs w:val="16"/>
        </w:rPr>
        <w:t>maxnoofAssociatedRANParameters</w:t>
      </w:r>
      <w:r w:rsidRPr="00D12E4D">
        <w:rPr>
          <w:rFonts w:cs="Courier New"/>
          <w:szCs w:val="16"/>
        </w:rPr>
        <w:tab/>
      </w:r>
      <w:r w:rsidRPr="00D12E4D">
        <w:rPr>
          <w:rFonts w:cs="Courier New"/>
          <w:szCs w:val="16"/>
        </w:rPr>
        <w:tab/>
      </w:r>
      <w:r w:rsidR="00661AC3">
        <w:rPr>
          <w:rFonts w:cs="Courier New"/>
          <w:szCs w:val="16"/>
        </w:rPr>
        <w:tab/>
      </w:r>
      <w:r w:rsidRPr="00D12E4D">
        <w:rPr>
          <w:rFonts w:cs="Courier New"/>
          <w:szCs w:val="16"/>
        </w:rPr>
        <w:t>INTEGER ::= 65535</w:t>
      </w:r>
    </w:p>
    <w:p w14:paraId="507540AF" w14:textId="2FF2CD37" w:rsidR="004403EA" w:rsidRPr="00D12E4D" w:rsidRDefault="004403EA" w:rsidP="00D55660">
      <w:pPr>
        <w:pStyle w:val="PL"/>
        <w:rPr>
          <w:rFonts w:cs="Courier New"/>
          <w:szCs w:val="16"/>
        </w:rPr>
      </w:pPr>
      <w:r w:rsidRPr="00D12E4D">
        <w:rPr>
          <w:rFonts w:cs="Courier New"/>
          <w:szCs w:val="16"/>
        </w:rPr>
        <w:lastRenderedPageBreak/>
        <w:t>maxnoofUEID</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INTEGER ::= 65535</w:t>
      </w:r>
    </w:p>
    <w:p w14:paraId="3D3F598F" w14:textId="10B78476" w:rsidR="004403EA" w:rsidRPr="00D12E4D" w:rsidRDefault="004403EA" w:rsidP="00D55660">
      <w:pPr>
        <w:pStyle w:val="PL"/>
        <w:rPr>
          <w:rFonts w:cs="Courier New"/>
          <w:szCs w:val="16"/>
        </w:rPr>
      </w:pPr>
      <w:r w:rsidRPr="00D12E4D">
        <w:rPr>
          <w:rFonts w:cs="Courier New"/>
          <w:szCs w:val="16"/>
        </w:rPr>
        <w:t>maxnoofCellID</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INTEGER ::= 65535</w:t>
      </w:r>
    </w:p>
    <w:p w14:paraId="425B9093" w14:textId="64BC447D" w:rsidR="004403EA" w:rsidRPr="00D12E4D" w:rsidRDefault="004403EA" w:rsidP="00D55660">
      <w:pPr>
        <w:pStyle w:val="PL"/>
        <w:rPr>
          <w:rFonts w:cs="Courier New"/>
          <w:szCs w:val="16"/>
        </w:rPr>
      </w:pPr>
      <w:r w:rsidRPr="00D12E4D">
        <w:rPr>
          <w:rFonts w:cs="Courier New"/>
          <w:szCs w:val="16"/>
        </w:rPr>
        <w:t>maxnoofRANOutcomeParameters</w:t>
      </w:r>
      <w:r w:rsidRPr="00D12E4D">
        <w:rPr>
          <w:rFonts w:cs="Courier New"/>
          <w:szCs w:val="16"/>
        </w:rPr>
        <w:tab/>
      </w:r>
      <w:r w:rsidRPr="00D12E4D">
        <w:rPr>
          <w:rFonts w:cs="Courier New"/>
          <w:szCs w:val="16"/>
        </w:rPr>
        <w:tab/>
      </w:r>
      <w:r w:rsidRPr="00D12E4D">
        <w:rPr>
          <w:rFonts w:cs="Courier New"/>
          <w:szCs w:val="16"/>
        </w:rPr>
        <w:tab/>
      </w:r>
      <w:r w:rsidR="00661AC3">
        <w:rPr>
          <w:rFonts w:cs="Courier New"/>
          <w:szCs w:val="16"/>
        </w:rPr>
        <w:tab/>
      </w:r>
      <w:r w:rsidRPr="00D12E4D">
        <w:rPr>
          <w:rFonts w:cs="Courier New"/>
          <w:szCs w:val="16"/>
        </w:rPr>
        <w:t>INTEGER ::= 255</w:t>
      </w:r>
    </w:p>
    <w:p w14:paraId="4DC63822" w14:textId="77777777" w:rsidR="004403EA" w:rsidRPr="00D12E4D" w:rsidRDefault="004403EA" w:rsidP="00D55660">
      <w:pPr>
        <w:pStyle w:val="PL"/>
        <w:rPr>
          <w:rFonts w:cs="Courier New"/>
          <w:szCs w:val="16"/>
        </w:rPr>
      </w:pPr>
      <w:r w:rsidRPr="00D12E4D">
        <w:rPr>
          <w:rFonts w:cs="Courier New"/>
          <w:szCs w:val="16"/>
        </w:rPr>
        <w:t>maxnoofParametersinStructure</w:t>
      </w:r>
      <w:r w:rsidRPr="00D12E4D">
        <w:rPr>
          <w:rFonts w:cs="Courier New"/>
          <w:szCs w:val="16"/>
        </w:rPr>
        <w:tab/>
      </w:r>
      <w:r w:rsidRPr="00D12E4D">
        <w:rPr>
          <w:rFonts w:cs="Courier New"/>
          <w:szCs w:val="16"/>
        </w:rPr>
        <w:tab/>
      </w:r>
      <w:r w:rsidRPr="00D12E4D">
        <w:rPr>
          <w:rFonts w:cs="Courier New"/>
          <w:szCs w:val="16"/>
        </w:rPr>
        <w:tab/>
        <w:t>INTEGER ::= 65535</w:t>
      </w:r>
    </w:p>
    <w:p w14:paraId="48645D4C" w14:textId="77777777" w:rsidR="004403EA" w:rsidRPr="00D12E4D" w:rsidRDefault="004403EA" w:rsidP="00D55660">
      <w:pPr>
        <w:pStyle w:val="PL"/>
        <w:rPr>
          <w:rFonts w:cs="Courier New"/>
          <w:szCs w:val="16"/>
        </w:rPr>
      </w:pPr>
      <w:r w:rsidRPr="00D12E4D">
        <w:rPr>
          <w:rFonts w:cs="Courier New"/>
          <w:szCs w:val="16"/>
        </w:rPr>
        <w:t>maxnoofItemsinList</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INTEGER ::= 65535</w:t>
      </w:r>
    </w:p>
    <w:p w14:paraId="4D5C0A7E" w14:textId="6B614F4C" w:rsidR="004403EA" w:rsidRPr="00D12E4D" w:rsidRDefault="004403EA" w:rsidP="00D55660">
      <w:pPr>
        <w:pStyle w:val="PL"/>
        <w:rPr>
          <w:rFonts w:cs="Courier New"/>
          <w:szCs w:val="16"/>
        </w:rPr>
      </w:pPr>
      <w:r w:rsidRPr="00D12E4D">
        <w:rPr>
          <w:rFonts w:cs="Courier New"/>
          <w:szCs w:val="16"/>
        </w:rPr>
        <w:t>maxnoofUEInfo</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INTEGER ::= 65535</w:t>
      </w:r>
    </w:p>
    <w:p w14:paraId="5F0B7477" w14:textId="77777777" w:rsidR="004403EA" w:rsidRPr="00D12E4D" w:rsidRDefault="004403EA" w:rsidP="00D55660">
      <w:pPr>
        <w:pStyle w:val="PL"/>
        <w:rPr>
          <w:rFonts w:cs="Courier New"/>
          <w:szCs w:val="16"/>
        </w:rPr>
      </w:pPr>
      <w:r w:rsidRPr="00D12E4D">
        <w:rPr>
          <w:rFonts w:cs="Courier New"/>
          <w:szCs w:val="16"/>
        </w:rPr>
        <w:t>maxnoofCellInfo</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INTEGER ::= 65535</w:t>
      </w:r>
    </w:p>
    <w:p w14:paraId="557FDA43" w14:textId="77777777" w:rsidR="004403EA" w:rsidRPr="00D12E4D" w:rsidRDefault="004403EA" w:rsidP="00D55660">
      <w:pPr>
        <w:pStyle w:val="PL"/>
        <w:rPr>
          <w:rFonts w:cs="Courier New"/>
          <w:szCs w:val="16"/>
        </w:rPr>
      </w:pPr>
      <w:r w:rsidRPr="00D12E4D">
        <w:rPr>
          <w:rFonts w:cs="Courier New"/>
          <w:szCs w:val="16"/>
        </w:rPr>
        <w:t>maxnoofUEeventInfo</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INTEGER ::= 65535</w:t>
      </w:r>
    </w:p>
    <w:p w14:paraId="24E51ECC" w14:textId="77777777" w:rsidR="004403EA" w:rsidRPr="00D12E4D" w:rsidRDefault="004403EA" w:rsidP="00D55660">
      <w:pPr>
        <w:pStyle w:val="PL"/>
        <w:rPr>
          <w:rFonts w:cs="Courier New"/>
          <w:szCs w:val="16"/>
        </w:rPr>
      </w:pPr>
      <w:r w:rsidRPr="00D12E4D">
        <w:rPr>
          <w:rFonts w:cs="Courier New"/>
          <w:szCs w:val="16"/>
        </w:rPr>
        <w:t>maxnoofRANparamTest</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INTEGER ::= 255</w:t>
      </w:r>
    </w:p>
    <w:p w14:paraId="04DB4584" w14:textId="0F2C0BCD" w:rsidR="004403EA" w:rsidRPr="00D12E4D" w:rsidRDefault="004403EA" w:rsidP="00D55660">
      <w:pPr>
        <w:pStyle w:val="PL"/>
        <w:rPr>
          <w:rFonts w:cs="Courier New"/>
          <w:szCs w:val="16"/>
        </w:rPr>
      </w:pPr>
      <w:r w:rsidRPr="00D12E4D">
        <w:rPr>
          <w:rFonts w:cs="Courier New"/>
          <w:szCs w:val="16"/>
        </w:rPr>
        <w:t>maxnoofNeighbourCell</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INTEGER ::= 65535</w:t>
      </w:r>
    </w:p>
    <w:p w14:paraId="6B067E6A" w14:textId="27CD6E3F" w:rsidR="004403EA" w:rsidRPr="00D12E4D" w:rsidRDefault="004403EA" w:rsidP="00D55660">
      <w:pPr>
        <w:pStyle w:val="PL"/>
        <w:rPr>
          <w:rFonts w:cs="Courier New"/>
          <w:szCs w:val="16"/>
        </w:rPr>
      </w:pPr>
      <w:r w:rsidRPr="00D12E4D">
        <w:rPr>
          <w:rFonts w:cs="Courier New"/>
          <w:szCs w:val="16"/>
        </w:rPr>
        <w:t>maxnoofRICStyles</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INTEGER ::= 63</w:t>
      </w:r>
    </w:p>
    <w:p w14:paraId="732CA1D0" w14:textId="77777777" w:rsidR="004403EA" w:rsidRPr="00D12E4D" w:rsidRDefault="004403EA" w:rsidP="00D55660">
      <w:pPr>
        <w:pStyle w:val="PL"/>
        <w:rPr>
          <w:rFonts w:cs="Courier New"/>
          <w:szCs w:val="16"/>
        </w:rPr>
      </w:pPr>
      <w:r w:rsidRPr="00D12E4D">
        <w:rPr>
          <w:rFonts w:cs="Courier New"/>
          <w:szCs w:val="16"/>
        </w:rPr>
        <w:t>maxnoofCallProcessTypes</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INTEGER ::= 65535</w:t>
      </w:r>
    </w:p>
    <w:p w14:paraId="1248ABC4" w14:textId="77777777" w:rsidR="004403EA" w:rsidRPr="00D12E4D" w:rsidRDefault="004403EA" w:rsidP="00D55660">
      <w:pPr>
        <w:pStyle w:val="PL"/>
        <w:rPr>
          <w:rFonts w:cs="Courier New"/>
          <w:szCs w:val="16"/>
        </w:rPr>
      </w:pPr>
      <w:r w:rsidRPr="00D12E4D">
        <w:rPr>
          <w:rFonts w:cs="Courier New"/>
          <w:szCs w:val="16"/>
        </w:rPr>
        <w:t>maxnoofCallProcessBreakpoints</w:t>
      </w:r>
      <w:r w:rsidRPr="00D12E4D">
        <w:rPr>
          <w:rFonts w:cs="Courier New"/>
          <w:szCs w:val="16"/>
        </w:rPr>
        <w:tab/>
      </w:r>
      <w:r w:rsidRPr="00D12E4D">
        <w:rPr>
          <w:rFonts w:cs="Courier New"/>
          <w:szCs w:val="16"/>
        </w:rPr>
        <w:tab/>
      </w:r>
      <w:r w:rsidRPr="00D12E4D">
        <w:rPr>
          <w:rFonts w:cs="Courier New"/>
          <w:szCs w:val="16"/>
        </w:rPr>
        <w:tab/>
        <w:t>INTEGER ::= 65535</w:t>
      </w:r>
    </w:p>
    <w:p w14:paraId="08F233C8" w14:textId="77777777" w:rsidR="004403EA" w:rsidRPr="00D12E4D" w:rsidRDefault="004403EA" w:rsidP="00D55660">
      <w:pPr>
        <w:pStyle w:val="PL"/>
        <w:rPr>
          <w:rFonts w:cs="Courier New"/>
          <w:szCs w:val="16"/>
        </w:rPr>
      </w:pPr>
      <w:r w:rsidRPr="00D12E4D">
        <w:rPr>
          <w:rFonts w:cs="Courier New"/>
          <w:szCs w:val="16"/>
        </w:rPr>
        <w:t>maxnoofInsertIndication</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INTEGER ::= 65535</w:t>
      </w:r>
    </w:p>
    <w:p w14:paraId="4EB92E43" w14:textId="0F0B3843" w:rsidR="004403EA" w:rsidRPr="00D12E4D" w:rsidRDefault="004403EA" w:rsidP="00D55660">
      <w:pPr>
        <w:pStyle w:val="PL"/>
        <w:rPr>
          <w:rFonts w:cs="Courier New"/>
          <w:szCs w:val="16"/>
        </w:rPr>
      </w:pPr>
      <w:r w:rsidRPr="00D12E4D">
        <w:rPr>
          <w:rFonts w:cs="Courier New"/>
          <w:szCs w:val="16"/>
        </w:rPr>
        <w:t>maxnoofControlAction</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INTEGER ::= 65535</w:t>
      </w:r>
    </w:p>
    <w:p w14:paraId="3130996E" w14:textId="77777777" w:rsidR="004403EA" w:rsidRPr="00D12E4D" w:rsidRDefault="004403EA" w:rsidP="00D55660">
      <w:pPr>
        <w:pStyle w:val="PL"/>
        <w:rPr>
          <w:rFonts w:cs="Courier New"/>
          <w:szCs w:val="16"/>
        </w:rPr>
      </w:pPr>
      <w:r w:rsidRPr="00D12E4D">
        <w:rPr>
          <w:rFonts w:cs="Courier New"/>
          <w:szCs w:val="16"/>
        </w:rPr>
        <w:t>maxnoofPolicyAction</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INTEGER ::= 65535</w:t>
      </w:r>
    </w:p>
    <w:p w14:paraId="7B36413D" w14:textId="77777777" w:rsidR="006B7AE0" w:rsidRPr="004719AC"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sidRPr="008A3B73">
        <w:rPr>
          <w:rFonts w:ascii="Courier New" w:hAnsi="Courier New" w:cs="Courier New"/>
          <w:noProof/>
          <w:sz w:val="16"/>
          <w:szCs w:val="16"/>
          <w:lang w:val="en-GB"/>
        </w:rPr>
        <w:t>maxnoofInsertIndicationActions</w:t>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sidRPr="00F3207F">
        <w:rPr>
          <w:rFonts w:ascii="Courier New" w:hAnsi="Courier New" w:cs="Courier New"/>
          <w:noProof/>
          <w:sz w:val="16"/>
          <w:szCs w:val="16"/>
          <w:lang w:val="en-GB"/>
        </w:rPr>
        <w:t xml:space="preserve">INTEGER ::= </w:t>
      </w:r>
      <w:r>
        <w:rPr>
          <w:rFonts w:ascii="Courier New" w:eastAsia="DengXian" w:hAnsi="Courier New" w:cs="Courier New" w:hint="eastAsia"/>
          <w:noProof/>
          <w:sz w:val="16"/>
          <w:szCs w:val="16"/>
          <w:lang w:val="en-GB" w:eastAsia="zh-CN"/>
        </w:rPr>
        <w:t>63</w:t>
      </w:r>
    </w:p>
    <w:p w14:paraId="6B71C22F" w14:textId="7EB4C716" w:rsidR="006B7AE0" w:rsidRPr="004719AC"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sidRPr="00751110">
        <w:rPr>
          <w:rFonts w:ascii="Courier New" w:hAnsi="Courier New" w:cs="Courier New"/>
          <w:noProof/>
          <w:sz w:val="16"/>
          <w:szCs w:val="16"/>
          <w:lang w:val="en-GB"/>
        </w:rPr>
        <w:t>maxnoof</w:t>
      </w:r>
      <w:r w:rsidR="000F6D2E">
        <w:rPr>
          <w:rFonts w:ascii="Courier New" w:hAnsi="Courier New" w:cs="Courier New"/>
          <w:noProof/>
          <w:sz w:val="16"/>
          <w:szCs w:val="16"/>
          <w:lang w:val="en-GB"/>
        </w:rPr>
        <w:t>Mul</w:t>
      </w:r>
      <w:r w:rsidRPr="00751110">
        <w:rPr>
          <w:rFonts w:ascii="Courier New" w:hAnsi="Courier New" w:cs="Courier New"/>
          <w:noProof/>
          <w:sz w:val="16"/>
          <w:szCs w:val="16"/>
          <w:lang w:val="en-GB"/>
        </w:rPr>
        <w:t>CtrlActions</w:t>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sidRPr="00F3207F">
        <w:rPr>
          <w:rFonts w:ascii="Courier New" w:hAnsi="Courier New" w:cs="Courier New"/>
          <w:noProof/>
          <w:sz w:val="16"/>
          <w:szCs w:val="16"/>
          <w:lang w:val="en-GB"/>
        </w:rPr>
        <w:t xml:space="preserve">INTEGER ::= </w:t>
      </w:r>
      <w:r>
        <w:rPr>
          <w:rFonts w:ascii="Courier New" w:eastAsia="DengXian" w:hAnsi="Courier New" w:cs="Courier New" w:hint="eastAsia"/>
          <w:noProof/>
          <w:sz w:val="16"/>
          <w:szCs w:val="16"/>
          <w:lang w:val="en-GB" w:eastAsia="zh-CN"/>
        </w:rPr>
        <w:t>63</w:t>
      </w:r>
    </w:p>
    <w:p w14:paraId="307AE9AD" w14:textId="77777777" w:rsidR="004403EA" w:rsidRPr="00D12E4D" w:rsidRDefault="004403EA" w:rsidP="00D55660">
      <w:pPr>
        <w:pStyle w:val="PL"/>
        <w:rPr>
          <w:rFonts w:cs="Courier New"/>
          <w:szCs w:val="16"/>
        </w:rPr>
      </w:pPr>
    </w:p>
    <w:p w14:paraId="76636E15" w14:textId="77777777" w:rsidR="004403EA" w:rsidRPr="00D12E4D" w:rsidRDefault="004403EA" w:rsidP="00D55660">
      <w:pPr>
        <w:pStyle w:val="PL"/>
        <w:rPr>
          <w:rFonts w:cs="Courier New"/>
          <w:szCs w:val="16"/>
        </w:rPr>
      </w:pPr>
    </w:p>
    <w:p w14:paraId="5F830C78" w14:textId="77777777" w:rsidR="004403EA" w:rsidRPr="00D12E4D" w:rsidRDefault="004403EA" w:rsidP="00D55660">
      <w:pPr>
        <w:pStyle w:val="PL"/>
        <w:rPr>
          <w:rFonts w:cs="Courier New"/>
          <w:szCs w:val="16"/>
        </w:rPr>
      </w:pPr>
      <w:r w:rsidRPr="00D12E4D">
        <w:rPr>
          <w:rFonts w:cs="Courier New"/>
          <w:szCs w:val="16"/>
        </w:rPr>
        <w:t>-- *****************************************************</w:t>
      </w:r>
    </w:p>
    <w:p w14:paraId="418246B6" w14:textId="77777777" w:rsidR="004403EA" w:rsidRPr="00CB79DD" w:rsidRDefault="004403EA" w:rsidP="00A95B80">
      <w:pPr>
        <w:pStyle w:val="Heading4"/>
        <w:keepNext w:val="0"/>
        <w:keepLines w:val="0"/>
        <w:spacing w:before="0" w:after="0"/>
        <w:rPr>
          <w:rFonts w:cs="Courier New"/>
          <w:szCs w:val="16"/>
        </w:rPr>
      </w:pPr>
      <w:r w:rsidRPr="00A95B80">
        <w:rPr>
          <w:rFonts w:ascii="Courier New" w:hAnsi="Courier New" w:cs="Courier New"/>
          <w:sz w:val="16"/>
          <w:szCs w:val="16"/>
        </w:rPr>
        <w:t>-- IEs</w:t>
      </w:r>
    </w:p>
    <w:p w14:paraId="3DDF9C45" w14:textId="77777777" w:rsidR="004403EA" w:rsidRPr="00D12E4D" w:rsidRDefault="004403EA" w:rsidP="00D55660">
      <w:pPr>
        <w:pStyle w:val="PL"/>
        <w:rPr>
          <w:rFonts w:cs="Courier New"/>
          <w:szCs w:val="16"/>
        </w:rPr>
      </w:pPr>
      <w:r w:rsidRPr="00D12E4D">
        <w:rPr>
          <w:rFonts w:cs="Courier New"/>
          <w:szCs w:val="16"/>
        </w:rPr>
        <w:t>-- *****************************************************</w:t>
      </w:r>
    </w:p>
    <w:p w14:paraId="467AC8F9" w14:textId="77777777" w:rsidR="004403EA" w:rsidRPr="00D12E4D" w:rsidRDefault="004403EA" w:rsidP="00D55660">
      <w:pPr>
        <w:pStyle w:val="PL"/>
        <w:rPr>
          <w:rFonts w:cs="Courier New"/>
          <w:szCs w:val="16"/>
        </w:rPr>
      </w:pPr>
    </w:p>
    <w:p w14:paraId="6F7CE45A" w14:textId="77777777" w:rsidR="004403EA" w:rsidRPr="00D12E4D" w:rsidRDefault="004403EA" w:rsidP="00D55660">
      <w:pPr>
        <w:pStyle w:val="PL"/>
        <w:rPr>
          <w:rFonts w:cs="Courier New"/>
          <w:szCs w:val="16"/>
        </w:rPr>
      </w:pPr>
      <w:r w:rsidRPr="00D12E4D">
        <w:rPr>
          <w:rFonts w:cs="Courier New"/>
          <w:szCs w:val="16"/>
        </w:rPr>
        <w:t>LogicalOR ::= ENUMERATED {true, false, ...}</w:t>
      </w:r>
    </w:p>
    <w:p w14:paraId="2551401E" w14:textId="77777777" w:rsidR="004403EA" w:rsidRPr="00D12E4D" w:rsidRDefault="004403EA" w:rsidP="00D55660">
      <w:pPr>
        <w:pStyle w:val="PL"/>
        <w:rPr>
          <w:rFonts w:cs="Courier New"/>
          <w:szCs w:val="16"/>
        </w:rPr>
      </w:pPr>
    </w:p>
    <w:p w14:paraId="39157645" w14:textId="77777777" w:rsidR="004403EA" w:rsidRPr="00D12E4D" w:rsidRDefault="004403EA" w:rsidP="00D55660">
      <w:pPr>
        <w:pStyle w:val="PL"/>
        <w:rPr>
          <w:rFonts w:cs="Courier New"/>
          <w:szCs w:val="16"/>
        </w:rPr>
      </w:pPr>
      <w:r w:rsidRPr="00D12E4D">
        <w:rPr>
          <w:rFonts w:cs="Courier New"/>
          <w:szCs w:val="16"/>
        </w:rPr>
        <w:t>NeighborCell-List ::= SEQUENCE (SIZE(1..maxnoofNeighbourCell)) OF NeighborCell-Item</w:t>
      </w:r>
    </w:p>
    <w:p w14:paraId="076717D3" w14:textId="77777777" w:rsidR="004403EA" w:rsidRPr="00D12E4D" w:rsidRDefault="004403EA" w:rsidP="00D55660">
      <w:pPr>
        <w:pStyle w:val="PL"/>
        <w:rPr>
          <w:rFonts w:cs="Courier New"/>
          <w:szCs w:val="16"/>
        </w:rPr>
      </w:pPr>
    </w:p>
    <w:p w14:paraId="1909BC91" w14:textId="77777777" w:rsidR="004403EA" w:rsidRPr="00D12E4D" w:rsidRDefault="004403EA" w:rsidP="00D55660">
      <w:pPr>
        <w:pStyle w:val="PL"/>
        <w:rPr>
          <w:rFonts w:cs="Courier New"/>
          <w:szCs w:val="16"/>
        </w:rPr>
      </w:pPr>
      <w:r w:rsidRPr="00D12E4D">
        <w:rPr>
          <w:rFonts w:cs="Courier New"/>
          <w:szCs w:val="16"/>
        </w:rPr>
        <w:t>NeighborCell-Item ::= CHOICE {</w:t>
      </w:r>
    </w:p>
    <w:p w14:paraId="2593C205" w14:textId="77777777" w:rsidR="004403EA" w:rsidRPr="00D12E4D" w:rsidRDefault="004403EA" w:rsidP="00D55660">
      <w:pPr>
        <w:pStyle w:val="PL"/>
        <w:rPr>
          <w:rFonts w:cs="Courier New"/>
          <w:szCs w:val="16"/>
        </w:rPr>
      </w:pPr>
      <w:r w:rsidRPr="00D12E4D">
        <w:rPr>
          <w:rFonts w:cs="Courier New"/>
          <w:szCs w:val="16"/>
        </w:rPr>
        <w:tab/>
        <w:t>ranType-Choice-NR</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NeighborCell-Item-Choice-NR,</w:t>
      </w:r>
    </w:p>
    <w:p w14:paraId="30870E43" w14:textId="77777777" w:rsidR="004403EA" w:rsidRPr="00D12E4D" w:rsidRDefault="004403EA" w:rsidP="00D55660">
      <w:pPr>
        <w:pStyle w:val="PL"/>
        <w:rPr>
          <w:rFonts w:cs="Courier New"/>
          <w:szCs w:val="16"/>
        </w:rPr>
      </w:pPr>
      <w:r w:rsidRPr="00D12E4D">
        <w:rPr>
          <w:rFonts w:cs="Courier New"/>
          <w:szCs w:val="16"/>
        </w:rPr>
        <w:tab/>
        <w:t>ranType-Choice-EUTRA</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NeighborCell-Item-Choice-E-UTRA,</w:t>
      </w:r>
    </w:p>
    <w:p w14:paraId="483AEF04" w14:textId="77777777" w:rsidR="004403EA" w:rsidRPr="00D12E4D" w:rsidRDefault="004403EA" w:rsidP="00D55660">
      <w:pPr>
        <w:pStyle w:val="PL"/>
        <w:rPr>
          <w:rFonts w:cs="Courier New"/>
          <w:szCs w:val="16"/>
        </w:rPr>
      </w:pPr>
      <w:r w:rsidRPr="00D12E4D">
        <w:rPr>
          <w:rFonts w:cs="Courier New"/>
          <w:szCs w:val="16"/>
        </w:rPr>
        <w:tab/>
        <w:t>...</w:t>
      </w:r>
    </w:p>
    <w:p w14:paraId="17F03BA8" w14:textId="77777777" w:rsidR="004403EA" w:rsidRPr="00D12E4D" w:rsidRDefault="004403EA" w:rsidP="00D55660">
      <w:pPr>
        <w:pStyle w:val="PL"/>
        <w:rPr>
          <w:rFonts w:cs="Courier New"/>
          <w:szCs w:val="16"/>
        </w:rPr>
      </w:pPr>
      <w:r w:rsidRPr="00D12E4D">
        <w:rPr>
          <w:rFonts w:cs="Courier New"/>
          <w:szCs w:val="16"/>
        </w:rPr>
        <w:t>}</w:t>
      </w:r>
    </w:p>
    <w:p w14:paraId="762D4F47" w14:textId="77777777" w:rsidR="004403EA" w:rsidRPr="00D12E4D" w:rsidRDefault="004403EA" w:rsidP="00D55660">
      <w:pPr>
        <w:pStyle w:val="PL"/>
        <w:rPr>
          <w:rFonts w:cs="Courier New"/>
          <w:szCs w:val="16"/>
        </w:rPr>
      </w:pPr>
    </w:p>
    <w:p w14:paraId="308895C2" w14:textId="77777777" w:rsidR="00D45622" w:rsidRPr="00D12E4D" w:rsidRDefault="00D45622" w:rsidP="00CB1944">
      <w:pPr>
        <w:pStyle w:val="PL"/>
        <w:rPr>
          <w:rFonts w:cs="Courier New"/>
          <w:szCs w:val="16"/>
        </w:rPr>
      </w:pPr>
      <w:r w:rsidRPr="00D12E4D">
        <w:rPr>
          <w:rFonts w:cs="Courier New"/>
          <w:szCs w:val="16"/>
        </w:rPr>
        <w:t>NeighborCell-Item-Choice-NR ::= SEQUENCE {</w:t>
      </w:r>
    </w:p>
    <w:p w14:paraId="02E61184" w14:textId="77777777" w:rsidR="00D45622" w:rsidRPr="00D12E4D" w:rsidRDefault="00D45622" w:rsidP="00CB1944">
      <w:pPr>
        <w:pStyle w:val="PL"/>
        <w:rPr>
          <w:rFonts w:cs="Courier New"/>
          <w:szCs w:val="16"/>
        </w:rPr>
      </w:pPr>
      <w:r w:rsidRPr="00D12E4D">
        <w:rPr>
          <w:rFonts w:cs="Courier New"/>
          <w:szCs w:val="16"/>
        </w:rPr>
        <w:tab/>
        <w:t>nR-CGI</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NR-CGI,</w:t>
      </w:r>
    </w:p>
    <w:p w14:paraId="4F3AA6DB" w14:textId="77777777" w:rsidR="00D45622" w:rsidRPr="00D12E4D" w:rsidRDefault="00D45622" w:rsidP="00CB1944">
      <w:pPr>
        <w:pStyle w:val="PL"/>
        <w:rPr>
          <w:rFonts w:cs="Courier New"/>
          <w:szCs w:val="16"/>
        </w:rPr>
      </w:pPr>
      <w:r w:rsidRPr="00D12E4D">
        <w:rPr>
          <w:rFonts w:cs="Courier New"/>
          <w:szCs w:val="16"/>
        </w:rPr>
        <w:tab/>
        <w:t>nR-PCI</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NR-PCI,</w:t>
      </w:r>
    </w:p>
    <w:p w14:paraId="181FF85B" w14:textId="77777777" w:rsidR="00D45622" w:rsidRPr="00D12E4D" w:rsidRDefault="00D45622" w:rsidP="00CB1944">
      <w:pPr>
        <w:pStyle w:val="PL"/>
        <w:rPr>
          <w:rFonts w:cs="Courier New"/>
          <w:szCs w:val="16"/>
        </w:rPr>
      </w:pPr>
      <w:r w:rsidRPr="00D12E4D">
        <w:rPr>
          <w:rFonts w:cs="Courier New"/>
          <w:szCs w:val="16"/>
        </w:rPr>
        <w:tab/>
        <w:t>fiveGS-TAC</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FiveGS-TAC,</w:t>
      </w:r>
    </w:p>
    <w:p w14:paraId="1D87688B" w14:textId="77777777" w:rsidR="00D45622" w:rsidRPr="00D12E4D" w:rsidRDefault="00D45622" w:rsidP="00CB1944">
      <w:pPr>
        <w:pStyle w:val="PL"/>
        <w:rPr>
          <w:rFonts w:cs="Courier New"/>
          <w:szCs w:val="16"/>
        </w:rPr>
      </w:pPr>
      <w:r w:rsidRPr="00D12E4D">
        <w:rPr>
          <w:rFonts w:cs="Courier New"/>
          <w:szCs w:val="16"/>
        </w:rPr>
        <w:tab/>
        <w:t>nR-mode-info</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ENUMERATED {fdd, tdd, ...},</w:t>
      </w:r>
    </w:p>
    <w:p w14:paraId="6EC259C9" w14:textId="359E0C0C" w:rsidR="00D45622" w:rsidRPr="00D12E4D" w:rsidRDefault="00D45622" w:rsidP="00CB1944">
      <w:pPr>
        <w:pStyle w:val="PL"/>
        <w:rPr>
          <w:rFonts w:cs="Courier New"/>
          <w:szCs w:val="16"/>
        </w:rPr>
      </w:pPr>
      <w:r w:rsidRPr="00D12E4D">
        <w:rPr>
          <w:rFonts w:cs="Courier New"/>
          <w:szCs w:val="16"/>
        </w:rPr>
        <w:tab/>
        <w:t>nR-</w:t>
      </w:r>
      <w:r w:rsidR="007E7722">
        <w:rPr>
          <w:rFonts w:cs="Courier New"/>
          <w:szCs w:val="16"/>
        </w:rPr>
        <w:t>FreqInfo</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NR</w:t>
      </w:r>
      <w:r w:rsidR="007E7722">
        <w:rPr>
          <w:rFonts w:cs="Courier New"/>
          <w:szCs w:val="16"/>
        </w:rPr>
        <w:t>FrequencyInfo</w:t>
      </w:r>
      <w:r w:rsidRPr="00D12E4D">
        <w:rPr>
          <w:rFonts w:cs="Courier New"/>
          <w:szCs w:val="16"/>
        </w:rPr>
        <w:t>,</w:t>
      </w:r>
    </w:p>
    <w:p w14:paraId="30FB6430" w14:textId="77777777" w:rsidR="00D45622" w:rsidRPr="00D12E4D" w:rsidRDefault="00D45622" w:rsidP="00CB1944">
      <w:pPr>
        <w:pStyle w:val="PL"/>
        <w:rPr>
          <w:rFonts w:cs="Courier New"/>
          <w:szCs w:val="16"/>
        </w:rPr>
      </w:pPr>
      <w:r w:rsidRPr="00D12E4D">
        <w:rPr>
          <w:rFonts w:cs="Courier New"/>
          <w:szCs w:val="16"/>
        </w:rPr>
        <w:tab/>
        <w:t>x2-Xn-established</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ENUMERATED {true, false, ...},</w:t>
      </w:r>
    </w:p>
    <w:p w14:paraId="373F5C21" w14:textId="77777777" w:rsidR="00D45622" w:rsidRPr="00D12E4D" w:rsidRDefault="00D45622" w:rsidP="00CB1944">
      <w:pPr>
        <w:pStyle w:val="PL"/>
        <w:rPr>
          <w:rFonts w:cs="Courier New"/>
          <w:szCs w:val="16"/>
        </w:rPr>
      </w:pPr>
      <w:r w:rsidRPr="00D12E4D">
        <w:rPr>
          <w:rFonts w:cs="Courier New"/>
          <w:szCs w:val="16"/>
        </w:rPr>
        <w:tab/>
        <w:t>hO-validated</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ENUMERATED {true, false, ...},</w:t>
      </w:r>
    </w:p>
    <w:p w14:paraId="14BE3DE6" w14:textId="77777777" w:rsidR="00D45622" w:rsidRPr="00D12E4D" w:rsidRDefault="00D45622" w:rsidP="00CB1944">
      <w:pPr>
        <w:pStyle w:val="PL"/>
        <w:rPr>
          <w:rFonts w:cs="Courier New"/>
          <w:szCs w:val="16"/>
        </w:rPr>
      </w:pPr>
      <w:r w:rsidRPr="00D12E4D">
        <w:rPr>
          <w:rFonts w:cs="Courier New"/>
          <w:szCs w:val="16"/>
        </w:rPr>
        <w:tab/>
        <w:t>version</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INTEGER</w:t>
      </w:r>
      <w:r>
        <w:rPr>
          <w:rFonts w:cs="Courier New"/>
          <w:szCs w:val="16"/>
        </w:rPr>
        <w:t xml:space="preserve"> (1..65535, ...)</w:t>
      </w:r>
      <w:r w:rsidRPr="00D12E4D">
        <w:rPr>
          <w:rFonts w:cs="Courier New"/>
          <w:szCs w:val="16"/>
        </w:rPr>
        <w:t>,</w:t>
      </w:r>
    </w:p>
    <w:p w14:paraId="61596736" w14:textId="77777777" w:rsidR="00D45622" w:rsidRPr="00D12E4D" w:rsidRDefault="00D45622" w:rsidP="00CB1944">
      <w:pPr>
        <w:pStyle w:val="PL"/>
        <w:rPr>
          <w:rFonts w:cs="Courier New"/>
          <w:szCs w:val="16"/>
        </w:rPr>
      </w:pPr>
      <w:r w:rsidRPr="00D12E4D">
        <w:rPr>
          <w:rFonts w:cs="Courier New"/>
          <w:szCs w:val="16"/>
        </w:rPr>
        <w:tab/>
        <w:t>...</w:t>
      </w:r>
    </w:p>
    <w:p w14:paraId="3DD96779" w14:textId="77777777" w:rsidR="00D45622" w:rsidRPr="00D12E4D" w:rsidRDefault="00D45622" w:rsidP="00CB1944">
      <w:pPr>
        <w:pStyle w:val="PL"/>
        <w:rPr>
          <w:rFonts w:cs="Courier New"/>
          <w:szCs w:val="16"/>
        </w:rPr>
      </w:pPr>
      <w:r w:rsidRPr="00D12E4D">
        <w:rPr>
          <w:rFonts w:cs="Courier New"/>
          <w:szCs w:val="16"/>
        </w:rPr>
        <w:t>}</w:t>
      </w:r>
    </w:p>
    <w:p w14:paraId="5863532A" w14:textId="77777777" w:rsidR="00D45622" w:rsidRPr="00D12E4D" w:rsidRDefault="00D45622" w:rsidP="00CB1944">
      <w:pPr>
        <w:pStyle w:val="PL"/>
        <w:rPr>
          <w:rFonts w:cs="Courier New"/>
          <w:szCs w:val="16"/>
        </w:rPr>
      </w:pPr>
    </w:p>
    <w:p w14:paraId="757A53A9" w14:textId="77777777" w:rsidR="00D45622" w:rsidRPr="00D12E4D" w:rsidRDefault="00D45622" w:rsidP="00CB1944">
      <w:pPr>
        <w:pStyle w:val="PL"/>
        <w:rPr>
          <w:rFonts w:cs="Courier New"/>
          <w:szCs w:val="16"/>
        </w:rPr>
      </w:pPr>
      <w:r w:rsidRPr="00D12E4D">
        <w:rPr>
          <w:rFonts w:cs="Courier New"/>
          <w:szCs w:val="16"/>
        </w:rPr>
        <w:t>NeighborCell-Item-Choice-E-UTRA ::= SEQUENCE {</w:t>
      </w:r>
    </w:p>
    <w:p w14:paraId="70E87FB0" w14:textId="77777777" w:rsidR="00D45622" w:rsidRPr="00BC705E" w:rsidRDefault="00D45622" w:rsidP="00CB1944">
      <w:pPr>
        <w:pStyle w:val="PL"/>
        <w:rPr>
          <w:rFonts w:cs="Courier New"/>
          <w:szCs w:val="16"/>
          <w:lang w:val="fr-FR"/>
        </w:rPr>
      </w:pPr>
      <w:r w:rsidRPr="00D12E4D">
        <w:rPr>
          <w:rFonts w:cs="Courier New"/>
          <w:szCs w:val="16"/>
        </w:rPr>
        <w:tab/>
      </w:r>
      <w:r w:rsidRPr="00BC705E">
        <w:rPr>
          <w:rFonts w:cs="Courier New"/>
          <w:szCs w:val="16"/>
          <w:lang w:val="fr-FR"/>
        </w:rPr>
        <w:t>eUTRA-CGI</w:t>
      </w:r>
      <w:r w:rsidRPr="00BC705E">
        <w:rPr>
          <w:rFonts w:cs="Courier New"/>
          <w:szCs w:val="16"/>
          <w:lang w:val="fr-FR"/>
        </w:rPr>
        <w:tab/>
      </w:r>
      <w:r w:rsidRPr="00BC705E">
        <w:rPr>
          <w:rFonts w:cs="Courier New"/>
          <w:szCs w:val="16"/>
          <w:lang w:val="fr-FR"/>
        </w:rPr>
        <w:tab/>
      </w:r>
      <w:r w:rsidRPr="00BC705E">
        <w:rPr>
          <w:rFonts w:cs="Courier New"/>
          <w:szCs w:val="16"/>
          <w:lang w:val="fr-FR"/>
        </w:rPr>
        <w:tab/>
      </w:r>
      <w:r w:rsidRPr="00BC705E">
        <w:rPr>
          <w:rFonts w:cs="Courier New"/>
          <w:szCs w:val="16"/>
          <w:lang w:val="fr-FR"/>
        </w:rPr>
        <w:tab/>
      </w:r>
      <w:r w:rsidRPr="00BC705E">
        <w:rPr>
          <w:rFonts w:cs="Courier New"/>
          <w:szCs w:val="16"/>
          <w:lang w:val="fr-FR"/>
        </w:rPr>
        <w:tab/>
      </w:r>
      <w:r w:rsidRPr="00BC705E">
        <w:rPr>
          <w:rFonts w:cs="Courier New"/>
          <w:szCs w:val="16"/>
          <w:lang w:val="fr-FR"/>
        </w:rPr>
        <w:tab/>
      </w:r>
      <w:r w:rsidRPr="00BC705E">
        <w:rPr>
          <w:rFonts w:cs="Courier New"/>
          <w:szCs w:val="16"/>
          <w:lang w:val="fr-FR"/>
        </w:rPr>
        <w:tab/>
        <w:t>EUTRA-CGI,</w:t>
      </w:r>
    </w:p>
    <w:p w14:paraId="22778889" w14:textId="77777777" w:rsidR="00D45622" w:rsidRPr="00BC705E" w:rsidRDefault="00D45622" w:rsidP="00CB1944">
      <w:pPr>
        <w:pStyle w:val="PL"/>
        <w:rPr>
          <w:rFonts w:cs="Courier New"/>
          <w:szCs w:val="16"/>
          <w:lang w:val="fr-FR"/>
        </w:rPr>
      </w:pPr>
      <w:r w:rsidRPr="00BC705E">
        <w:rPr>
          <w:rFonts w:cs="Courier New"/>
          <w:szCs w:val="16"/>
          <w:lang w:val="fr-FR"/>
        </w:rPr>
        <w:tab/>
        <w:t>eUTRA-PCI</w:t>
      </w:r>
      <w:r w:rsidRPr="00BC705E">
        <w:rPr>
          <w:rFonts w:cs="Courier New"/>
          <w:szCs w:val="16"/>
          <w:lang w:val="fr-FR"/>
        </w:rPr>
        <w:tab/>
      </w:r>
      <w:r w:rsidRPr="00BC705E">
        <w:rPr>
          <w:rFonts w:cs="Courier New"/>
          <w:szCs w:val="16"/>
          <w:lang w:val="fr-FR"/>
        </w:rPr>
        <w:tab/>
      </w:r>
      <w:r w:rsidRPr="00BC705E">
        <w:rPr>
          <w:rFonts w:cs="Courier New"/>
          <w:szCs w:val="16"/>
          <w:lang w:val="fr-FR"/>
        </w:rPr>
        <w:tab/>
      </w:r>
      <w:r w:rsidRPr="00BC705E">
        <w:rPr>
          <w:rFonts w:cs="Courier New"/>
          <w:szCs w:val="16"/>
          <w:lang w:val="fr-FR"/>
        </w:rPr>
        <w:tab/>
      </w:r>
      <w:r w:rsidRPr="00BC705E">
        <w:rPr>
          <w:rFonts w:cs="Courier New"/>
          <w:szCs w:val="16"/>
          <w:lang w:val="fr-FR"/>
        </w:rPr>
        <w:tab/>
      </w:r>
      <w:r w:rsidRPr="00BC705E">
        <w:rPr>
          <w:rFonts w:cs="Courier New"/>
          <w:szCs w:val="16"/>
          <w:lang w:val="fr-FR"/>
        </w:rPr>
        <w:tab/>
      </w:r>
      <w:r w:rsidRPr="00BC705E">
        <w:rPr>
          <w:rFonts w:cs="Courier New"/>
          <w:szCs w:val="16"/>
          <w:lang w:val="fr-FR"/>
        </w:rPr>
        <w:tab/>
        <w:t>E-UTRA-PCI,</w:t>
      </w:r>
    </w:p>
    <w:p w14:paraId="5EBDC483" w14:textId="77777777" w:rsidR="00D45622" w:rsidRPr="00D12E4D" w:rsidRDefault="00D45622" w:rsidP="00CB1944">
      <w:pPr>
        <w:pStyle w:val="PL"/>
        <w:rPr>
          <w:rFonts w:cs="Courier New"/>
          <w:szCs w:val="16"/>
        </w:rPr>
      </w:pPr>
      <w:r w:rsidRPr="00BC705E">
        <w:rPr>
          <w:rFonts w:cs="Courier New"/>
          <w:szCs w:val="16"/>
          <w:lang w:val="fr-FR"/>
        </w:rPr>
        <w:tab/>
      </w:r>
      <w:r w:rsidRPr="00D12E4D">
        <w:rPr>
          <w:rFonts w:cs="Courier New"/>
          <w:szCs w:val="16"/>
        </w:rPr>
        <w:t>eUTRA-ARFCN</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E-UTRA-ARFCN,</w:t>
      </w:r>
    </w:p>
    <w:p w14:paraId="3128C024" w14:textId="77777777" w:rsidR="00D45622" w:rsidRPr="00D12E4D" w:rsidRDefault="00D45622" w:rsidP="00CB1944">
      <w:pPr>
        <w:pStyle w:val="PL"/>
        <w:rPr>
          <w:rFonts w:cs="Courier New"/>
          <w:szCs w:val="16"/>
        </w:rPr>
      </w:pPr>
      <w:r>
        <w:rPr>
          <w:rFonts w:cs="Courier New"/>
          <w:szCs w:val="16"/>
        </w:rPr>
        <w:tab/>
      </w:r>
      <w:r w:rsidRPr="00D12E4D">
        <w:rPr>
          <w:rFonts w:cs="Courier New"/>
          <w:szCs w:val="16"/>
        </w:rPr>
        <w:t>eUTRA-TAC</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E-UTRA-TAC,</w:t>
      </w:r>
    </w:p>
    <w:p w14:paraId="035FE3CC" w14:textId="77777777" w:rsidR="00D45622" w:rsidRPr="00D12E4D" w:rsidRDefault="00D45622" w:rsidP="00CB1944">
      <w:pPr>
        <w:pStyle w:val="PL"/>
        <w:rPr>
          <w:rFonts w:cs="Courier New"/>
          <w:szCs w:val="16"/>
        </w:rPr>
      </w:pPr>
      <w:r w:rsidRPr="00D12E4D">
        <w:rPr>
          <w:rFonts w:cs="Courier New"/>
          <w:szCs w:val="16"/>
        </w:rPr>
        <w:tab/>
        <w:t>x2-Xn-established</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ENUMERATED {true, false, ...},</w:t>
      </w:r>
    </w:p>
    <w:p w14:paraId="10B2BDDD" w14:textId="77777777" w:rsidR="00D45622" w:rsidRPr="00D12E4D" w:rsidRDefault="00D45622" w:rsidP="00CB1944">
      <w:pPr>
        <w:pStyle w:val="PL"/>
        <w:rPr>
          <w:rFonts w:cs="Courier New"/>
          <w:szCs w:val="16"/>
        </w:rPr>
      </w:pPr>
      <w:r w:rsidRPr="00D12E4D">
        <w:rPr>
          <w:rFonts w:cs="Courier New"/>
          <w:szCs w:val="16"/>
        </w:rPr>
        <w:tab/>
        <w:t>hO-validated</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ENUMERATED {true, false, ...},</w:t>
      </w:r>
    </w:p>
    <w:p w14:paraId="342A75F7" w14:textId="77777777" w:rsidR="00D45622" w:rsidRPr="00D12E4D" w:rsidRDefault="00D45622" w:rsidP="00CB1944">
      <w:pPr>
        <w:pStyle w:val="PL"/>
        <w:rPr>
          <w:rFonts w:cs="Courier New"/>
          <w:szCs w:val="16"/>
        </w:rPr>
      </w:pPr>
      <w:r w:rsidRPr="00D12E4D">
        <w:rPr>
          <w:rFonts w:cs="Courier New"/>
          <w:szCs w:val="16"/>
        </w:rPr>
        <w:tab/>
        <w:t>version</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INTEGER</w:t>
      </w:r>
      <w:r>
        <w:rPr>
          <w:rFonts w:cs="Courier New"/>
          <w:szCs w:val="16"/>
        </w:rPr>
        <w:t xml:space="preserve"> (1..65535, ...)</w:t>
      </w:r>
      <w:r w:rsidRPr="00D12E4D">
        <w:rPr>
          <w:rFonts w:cs="Courier New"/>
          <w:szCs w:val="16"/>
        </w:rPr>
        <w:t>,</w:t>
      </w:r>
    </w:p>
    <w:p w14:paraId="5BFC64CA" w14:textId="77777777" w:rsidR="00D45622" w:rsidRPr="00D12E4D" w:rsidRDefault="00D45622" w:rsidP="00CB1944">
      <w:pPr>
        <w:pStyle w:val="PL"/>
        <w:rPr>
          <w:rFonts w:cs="Courier New"/>
          <w:szCs w:val="16"/>
        </w:rPr>
      </w:pPr>
      <w:r w:rsidRPr="00D12E4D">
        <w:rPr>
          <w:rFonts w:cs="Courier New"/>
          <w:szCs w:val="16"/>
        </w:rPr>
        <w:tab/>
        <w:t>...</w:t>
      </w:r>
    </w:p>
    <w:p w14:paraId="7CB36DF9" w14:textId="77777777" w:rsidR="00D45622" w:rsidRPr="00D12E4D" w:rsidRDefault="00D45622" w:rsidP="00CB1944">
      <w:pPr>
        <w:pStyle w:val="PL"/>
        <w:rPr>
          <w:rFonts w:cs="Courier New"/>
          <w:szCs w:val="16"/>
        </w:rPr>
      </w:pPr>
      <w:r w:rsidRPr="00D12E4D">
        <w:rPr>
          <w:rFonts w:cs="Courier New"/>
          <w:szCs w:val="16"/>
        </w:rPr>
        <w:t>}</w:t>
      </w:r>
    </w:p>
    <w:p w14:paraId="0A8EEC6F" w14:textId="77777777" w:rsidR="00D45622" w:rsidRDefault="00D45622"/>
    <w:p w14:paraId="63F5CA2E" w14:textId="77777777" w:rsidR="004403EA" w:rsidRPr="00D12E4D" w:rsidRDefault="004403EA" w:rsidP="00D55660">
      <w:pPr>
        <w:pStyle w:val="PL"/>
        <w:rPr>
          <w:rFonts w:cs="Courier New"/>
          <w:szCs w:val="16"/>
        </w:rPr>
      </w:pPr>
      <w:r w:rsidRPr="00D12E4D">
        <w:rPr>
          <w:rFonts w:cs="Courier New"/>
          <w:szCs w:val="16"/>
        </w:rPr>
        <w:t>NeighborRelation-Info ::= SEQUENCE {</w:t>
      </w:r>
    </w:p>
    <w:p w14:paraId="675A34C7" w14:textId="77777777" w:rsidR="004403EA" w:rsidRPr="00D12E4D" w:rsidRDefault="004403EA" w:rsidP="00D55660">
      <w:pPr>
        <w:pStyle w:val="PL"/>
        <w:rPr>
          <w:rFonts w:cs="Courier New"/>
          <w:szCs w:val="16"/>
        </w:rPr>
      </w:pPr>
      <w:r w:rsidRPr="00D12E4D">
        <w:rPr>
          <w:rFonts w:cs="Courier New"/>
          <w:szCs w:val="16"/>
        </w:rPr>
        <w:tab/>
        <w:t>servingCellPCI</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ServingCell-PCI,</w:t>
      </w:r>
    </w:p>
    <w:p w14:paraId="0AA7AFFB" w14:textId="77777777" w:rsidR="004403EA" w:rsidRPr="00D12E4D" w:rsidRDefault="004403EA" w:rsidP="00D55660">
      <w:pPr>
        <w:pStyle w:val="PL"/>
        <w:rPr>
          <w:rFonts w:cs="Courier New"/>
          <w:szCs w:val="16"/>
        </w:rPr>
      </w:pPr>
      <w:r w:rsidRPr="00D12E4D">
        <w:rPr>
          <w:rFonts w:cs="Courier New"/>
          <w:szCs w:val="16"/>
        </w:rPr>
        <w:tab/>
        <w:t>servingCellARFCN</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ServingCell-ARFCN,</w:t>
      </w:r>
    </w:p>
    <w:p w14:paraId="5E16E30F" w14:textId="77777777" w:rsidR="004403EA" w:rsidRPr="00D12E4D" w:rsidRDefault="004403EA" w:rsidP="00D55660">
      <w:pPr>
        <w:pStyle w:val="PL"/>
        <w:rPr>
          <w:rFonts w:cs="Courier New"/>
          <w:szCs w:val="16"/>
        </w:rPr>
      </w:pPr>
      <w:r w:rsidRPr="00D12E4D">
        <w:rPr>
          <w:rFonts w:cs="Courier New"/>
          <w:szCs w:val="16"/>
        </w:rPr>
        <w:tab/>
        <w:t>neighborCell-List</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NeighborCell-List,</w:t>
      </w:r>
    </w:p>
    <w:p w14:paraId="2F119D1A" w14:textId="77777777" w:rsidR="004403EA" w:rsidRPr="00D12E4D" w:rsidRDefault="004403EA" w:rsidP="00D55660">
      <w:pPr>
        <w:pStyle w:val="PL"/>
        <w:rPr>
          <w:rFonts w:cs="Courier New"/>
          <w:szCs w:val="16"/>
        </w:rPr>
      </w:pPr>
      <w:r w:rsidRPr="00D12E4D">
        <w:rPr>
          <w:rFonts w:cs="Courier New"/>
          <w:szCs w:val="16"/>
        </w:rPr>
        <w:tab/>
        <w:t>...</w:t>
      </w:r>
    </w:p>
    <w:p w14:paraId="51C4C270" w14:textId="77777777" w:rsidR="004403EA" w:rsidRPr="00D12E4D" w:rsidRDefault="004403EA" w:rsidP="00D55660">
      <w:pPr>
        <w:pStyle w:val="PL"/>
        <w:rPr>
          <w:rFonts w:cs="Courier New"/>
          <w:szCs w:val="16"/>
        </w:rPr>
      </w:pPr>
      <w:r w:rsidRPr="00D12E4D">
        <w:rPr>
          <w:rFonts w:cs="Courier New"/>
          <w:szCs w:val="16"/>
        </w:rPr>
        <w:t>}</w:t>
      </w:r>
    </w:p>
    <w:p w14:paraId="04643448" w14:textId="77777777" w:rsidR="004403EA" w:rsidRPr="00D12E4D" w:rsidRDefault="004403EA" w:rsidP="00D55660">
      <w:pPr>
        <w:pStyle w:val="PL"/>
        <w:rPr>
          <w:rFonts w:cs="Courier New"/>
          <w:szCs w:val="16"/>
        </w:rPr>
      </w:pPr>
    </w:p>
    <w:p w14:paraId="13366FB9" w14:textId="3424F345" w:rsidR="004403EA" w:rsidRPr="00D12E4D" w:rsidRDefault="004403EA" w:rsidP="00D55660">
      <w:pPr>
        <w:pStyle w:val="PL"/>
        <w:rPr>
          <w:rFonts w:cs="Courier New"/>
          <w:szCs w:val="16"/>
        </w:rPr>
      </w:pPr>
      <w:r w:rsidRPr="00D12E4D">
        <w:rPr>
          <w:rFonts w:cs="Courier New"/>
          <w:szCs w:val="16"/>
        </w:rPr>
        <w:t>RRC-State ::= ENUMERATED {rrc</w:t>
      </w:r>
      <w:r w:rsidR="0073384D" w:rsidRPr="00D12E4D">
        <w:rPr>
          <w:rFonts w:cs="Courier New"/>
          <w:szCs w:val="16"/>
        </w:rPr>
        <w:t>-</w:t>
      </w:r>
      <w:r w:rsidRPr="00D12E4D">
        <w:rPr>
          <w:rFonts w:cs="Courier New"/>
          <w:szCs w:val="16"/>
        </w:rPr>
        <w:t>connected, rrc</w:t>
      </w:r>
      <w:r w:rsidR="0073384D" w:rsidRPr="00D12E4D">
        <w:rPr>
          <w:rFonts w:cs="Courier New"/>
          <w:szCs w:val="16"/>
        </w:rPr>
        <w:t>-</w:t>
      </w:r>
      <w:r w:rsidR="00FB7DEB" w:rsidRPr="0003420A">
        <w:rPr>
          <w:rFonts w:cs="Courier New"/>
          <w:szCs w:val="16"/>
        </w:rPr>
        <w:t>inactive</w:t>
      </w:r>
      <w:r w:rsidRPr="00D12E4D">
        <w:rPr>
          <w:rFonts w:cs="Courier New"/>
          <w:szCs w:val="16"/>
        </w:rPr>
        <w:t>, rrc</w:t>
      </w:r>
      <w:r w:rsidR="0073384D" w:rsidRPr="00D12E4D">
        <w:rPr>
          <w:rFonts w:cs="Courier New"/>
          <w:szCs w:val="16"/>
        </w:rPr>
        <w:t>-</w:t>
      </w:r>
      <w:r w:rsidRPr="00D12E4D">
        <w:rPr>
          <w:rFonts w:cs="Courier New"/>
          <w:szCs w:val="16"/>
        </w:rPr>
        <w:t>idle, any, ...}</w:t>
      </w:r>
    </w:p>
    <w:p w14:paraId="2A68BD36" w14:textId="77777777" w:rsidR="004403EA" w:rsidRPr="00D12E4D" w:rsidRDefault="004403EA" w:rsidP="00D55660">
      <w:pPr>
        <w:pStyle w:val="PL"/>
        <w:rPr>
          <w:rFonts w:cs="Courier New"/>
          <w:szCs w:val="16"/>
        </w:rPr>
      </w:pPr>
    </w:p>
    <w:p w14:paraId="0F2F9284" w14:textId="77777777" w:rsidR="004403EA" w:rsidRPr="00D12E4D" w:rsidRDefault="004403EA" w:rsidP="00D55660">
      <w:pPr>
        <w:pStyle w:val="PL"/>
        <w:rPr>
          <w:rFonts w:cs="Courier New"/>
          <w:szCs w:val="16"/>
        </w:rPr>
      </w:pPr>
    </w:p>
    <w:p w14:paraId="2F1499E3" w14:textId="77777777" w:rsidR="004403EA" w:rsidRPr="00D12E4D" w:rsidRDefault="004403EA" w:rsidP="00D55660">
      <w:pPr>
        <w:pStyle w:val="PL"/>
        <w:rPr>
          <w:rFonts w:cs="Courier New"/>
          <w:szCs w:val="16"/>
        </w:rPr>
      </w:pPr>
      <w:r w:rsidRPr="00D12E4D">
        <w:rPr>
          <w:rFonts w:cs="Courier New"/>
          <w:szCs w:val="16"/>
        </w:rPr>
        <w:t>-------------------------------</w:t>
      </w:r>
    </w:p>
    <w:p w14:paraId="44605B54" w14:textId="77777777" w:rsidR="004403EA" w:rsidRPr="00CB79DD" w:rsidRDefault="004403EA" w:rsidP="00A95B80">
      <w:pPr>
        <w:pStyle w:val="Heading4"/>
        <w:keepNext w:val="0"/>
        <w:keepLines w:val="0"/>
        <w:spacing w:before="0" w:after="0"/>
        <w:rPr>
          <w:rFonts w:cs="Courier New"/>
          <w:szCs w:val="16"/>
        </w:rPr>
      </w:pPr>
      <w:r w:rsidRPr="00A95B80">
        <w:rPr>
          <w:rFonts w:ascii="Courier New" w:hAnsi="Courier New" w:cs="Courier New"/>
          <w:sz w:val="16"/>
          <w:szCs w:val="16"/>
        </w:rPr>
        <w:t>-- Event Trigger related IEs</w:t>
      </w:r>
    </w:p>
    <w:p w14:paraId="3F9C7264" w14:textId="77777777" w:rsidR="004403EA" w:rsidRPr="00D12E4D" w:rsidRDefault="004403EA" w:rsidP="00D55660">
      <w:pPr>
        <w:pStyle w:val="PL"/>
        <w:rPr>
          <w:rFonts w:cs="Courier New"/>
          <w:szCs w:val="16"/>
        </w:rPr>
      </w:pPr>
      <w:r w:rsidRPr="00D12E4D">
        <w:rPr>
          <w:rFonts w:cs="Courier New"/>
          <w:szCs w:val="16"/>
        </w:rPr>
        <w:t>-------------------------------</w:t>
      </w:r>
    </w:p>
    <w:p w14:paraId="6FDD4E1A" w14:textId="77777777" w:rsidR="004403EA" w:rsidRPr="00D12E4D" w:rsidRDefault="004403EA" w:rsidP="00D55660">
      <w:pPr>
        <w:pStyle w:val="PL"/>
        <w:rPr>
          <w:rFonts w:cs="Courier New"/>
          <w:szCs w:val="16"/>
        </w:rPr>
      </w:pPr>
    </w:p>
    <w:p w14:paraId="180A2B3E" w14:textId="77777777" w:rsidR="004403EA" w:rsidRPr="00D12E4D" w:rsidRDefault="004403EA" w:rsidP="00D55660">
      <w:pPr>
        <w:pStyle w:val="PL"/>
        <w:rPr>
          <w:rFonts w:cs="Courier New"/>
          <w:szCs w:val="16"/>
        </w:rPr>
      </w:pPr>
      <w:r w:rsidRPr="00D12E4D">
        <w:rPr>
          <w:rFonts w:cs="Courier New"/>
          <w:szCs w:val="16"/>
        </w:rPr>
        <w:t>EventTrigger-Cell-Info ::= SEQUENCE {</w:t>
      </w:r>
    </w:p>
    <w:p w14:paraId="59299D4C" w14:textId="77777777" w:rsidR="004403EA" w:rsidRPr="00D12E4D" w:rsidRDefault="004403EA" w:rsidP="00D55660">
      <w:pPr>
        <w:pStyle w:val="PL"/>
        <w:rPr>
          <w:rFonts w:cs="Courier New"/>
          <w:szCs w:val="16"/>
        </w:rPr>
      </w:pPr>
      <w:r w:rsidRPr="00D12E4D">
        <w:rPr>
          <w:rFonts w:cs="Courier New"/>
          <w:szCs w:val="16"/>
        </w:rPr>
        <w:t>cellInfo-List</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SEQUENCE (SIZE(1..maxnoofCellInfo)) OF EventTrigger-Cell-Info-Item,</w:t>
      </w:r>
    </w:p>
    <w:p w14:paraId="2C845A28" w14:textId="77777777" w:rsidR="004403EA" w:rsidRPr="00D12E4D" w:rsidRDefault="004403EA" w:rsidP="00D55660">
      <w:pPr>
        <w:pStyle w:val="PL"/>
        <w:rPr>
          <w:rFonts w:cs="Courier New"/>
          <w:szCs w:val="16"/>
        </w:rPr>
      </w:pPr>
      <w:r w:rsidRPr="00D12E4D">
        <w:rPr>
          <w:rFonts w:cs="Courier New"/>
          <w:szCs w:val="16"/>
        </w:rPr>
        <w:tab/>
        <w:t>...</w:t>
      </w:r>
    </w:p>
    <w:p w14:paraId="6C83796F" w14:textId="77777777" w:rsidR="004403EA" w:rsidRPr="00D12E4D" w:rsidRDefault="004403EA" w:rsidP="00D55660">
      <w:pPr>
        <w:pStyle w:val="PL"/>
        <w:rPr>
          <w:rFonts w:cs="Courier New"/>
          <w:szCs w:val="16"/>
        </w:rPr>
      </w:pPr>
      <w:r w:rsidRPr="00D12E4D">
        <w:rPr>
          <w:rFonts w:cs="Courier New"/>
          <w:szCs w:val="16"/>
        </w:rPr>
        <w:t>}</w:t>
      </w:r>
    </w:p>
    <w:p w14:paraId="0AD68D6A" w14:textId="77777777" w:rsidR="004403EA" w:rsidRPr="00D12E4D" w:rsidRDefault="004403EA" w:rsidP="00D55660">
      <w:pPr>
        <w:pStyle w:val="PL"/>
        <w:rPr>
          <w:rFonts w:cs="Courier New"/>
          <w:szCs w:val="16"/>
        </w:rPr>
      </w:pPr>
    </w:p>
    <w:p w14:paraId="63FBD92C" w14:textId="77777777" w:rsidR="004403EA" w:rsidRPr="00D12E4D" w:rsidRDefault="004403EA" w:rsidP="00D55660">
      <w:pPr>
        <w:pStyle w:val="PL"/>
        <w:rPr>
          <w:rFonts w:cs="Courier New"/>
          <w:szCs w:val="16"/>
        </w:rPr>
      </w:pPr>
      <w:r w:rsidRPr="00D12E4D">
        <w:rPr>
          <w:rFonts w:cs="Courier New"/>
          <w:szCs w:val="16"/>
        </w:rPr>
        <w:t>EventTrigger-Cell-Info-Item ::= SEQUENCE {</w:t>
      </w:r>
    </w:p>
    <w:p w14:paraId="4FC759A1" w14:textId="7C84CAA7" w:rsidR="004403EA" w:rsidRPr="00D12E4D" w:rsidRDefault="004403EA" w:rsidP="00D55660">
      <w:pPr>
        <w:pStyle w:val="PL"/>
        <w:rPr>
          <w:rFonts w:cs="Courier New"/>
          <w:szCs w:val="16"/>
        </w:rPr>
      </w:pPr>
      <w:r w:rsidRPr="00D12E4D">
        <w:rPr>
          <w:rFonts w:cs="Courier New"/>
          <w:szCs w:val="16"/>
        </w:rPr>
        <w:tab/>
        <w:t>eventTriggerCellID</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00FB7DEB">
        <w:rPr>
          <w:rFonts w:cs="Courier New"/>
          <w:szCs w:val="16"/>
        </w:rPr>
        <w:tab/>
      </w:r>
      <w:r w:rsidRPr="00D12E4D">
        <w:rPr>
          <w:rFonts w:cs="Courier New"/>
          <w:szCs w:val="16"/>
        </w:rPr>
        <w:t>RIC-EventTrigger-Cell-ID,</w:t>
      </w:r>
    </w:p>
    <w:p w14:paraId="2DC65DDD" w14:textId="08956853" w:rsidR="004403EA" w:rsidRPr="00D12E4D" w:rsidRDefault="004403EA" w:rsidP="00D55660">
      <w:pPr>
        <w:pStyle w:val="PL"/>
        <w:rPr>
          <w:rFonts w:cs="Courier New"/>
          <w:szCs w:val="16"/>
        </w:rPr>
      </w:pPr>
      <w:r w:rsidRPr="00D12E4D">
        <w:rPr>
          <w:rFonts w:cs="Courier New"/>
          <w:szCs w:val="16"/>
        </w:rPr>
        <w:tab/>
        <w:t>cellType</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CHOICE {</w:t>
      </w:r>
    </w:p>
    <w:p w14:paraId="2E0BC21A" w14:textId="77777777" w:rsidR="004403EA" w:rsidRPr="00D12E4D" w:rsidRDefault="004403EA" w:rsidP="00D55660">
      <w:pPr>
        <w:pStyle w:val="PL"/>
        <w:rPr>
          <w:rFonts w:cs="Courier New"/>
          <w:szCs w:val="16"/>
        </w:rPr>
      </w:pPr>
      <w:r w:rsidRPr="00D12E4D">
        <w:rPr>
          <w:rFonts w:cs="Courier New"/>
          <w:szCs w:val="16"/>
        </w:rPr>
        <w:tab/>
      </w:r>
      <w:r w:rsidRPr="00D12E4D">
        <w:rPr>
          <w:rFonts w:cs="Courier New"/>
          <w:szCs w:val="16"/>
        </w:rPr>
        <w:tab/>
        <w:t>cellType-Choice-Individual</w:t>
      </w:r>
      <w:r w:rsidRPr="00D12E4D">
        <w:rPr>
          <w:rFonts w:cs="Courier New"/>
          <w:szCs w:val="16"/>
        </w:rPr>
        <w:tab/>
      </w:r>
      <w:r w:rsidRPr="00D12E4D">
        <w:rPr>
          <w:rFonts w:cs="Courier New"/>
          <w:szCs w:val="16"/>
        </w:rPr>
        <w:tab/>
        <w:t>EventTrigger-Cell-Info-Item-Choice-Individual,</w:t>
      </w:r>
    </w:p>
    <w:p w14:paraId="1422189E" w14:textId="77777777" w:rsidR="004403EA" w:rsidRPr="00D12E4D" w:rsidRDefault="004403EA" w:rsidP="00D55660">
      <w:pPr>
        <w:pStyle w:val="PL"/>
        <w:rPr>
          <w:rFonts w:cs="Courier New"/>
          <w:szCs w:val="16"/>
        </w:rPr>
      </w:pPr>
      <w:r w:rsidRPr="00D12E4D">
        <w:rPr>
          <w:rFonts w:cs="Courier New"/>
          <w:szCs w:val="16"/>
        </w:rPr>
        <w:tab/>
      </w:r>
      <w:r w:rsidRPr="00D12E4D">
        <w:rPr>
          <w:rFonts w:cs="Courier New"/>
          <w:szCs w:val="16"/>
        </w:rPr>
        <w:tab/>
        <w:t>cellType-Choice-Group</w:t>
      </w:r>
      <w:r w:rsidRPr="00D12E4D">
        <w:rPr>
          <w:rFonts w:cs="Courier New"/>
          <w:szCs w:val="16"/>
        </w:rPr>
        <w:tab/>
      </w:r>
      <w:r w:rsidRPr="00D12E4D">
        <w:rPr>
          <w:rFonts w:cs="Courier New"/>
          <w:szCs w:val="16"/>
        </w:rPr>
        <w:tab/>
      </w:r>
      <w:r w:rsidRPr="00D12E4D">
        <w:rPr>
          <w:rFonts w:cs="Courier New"/>
          <w:szCs w:val="16"/>
        </w:rPr>
        <w:tab/>
        <w:t>EventTrigger-Cell-Info-Item-Choice-Group,</w:t>
      </w:r>
    </w:p>
    <w:p w14:paraId="7B172F93" w14:textId="77777777" w:rsidR="004403EA" w:rsidRPr="00D12E4D" w:rsidRDefault="004403EA" w:rsidP="00D55660">
      <w:pPr>
        <w:pStyle w:val="PL"/>
        <w:rPr>
          <w:rFonts w:cs="Courier New"/>
          <w:szCs w:val="16"/>
        </w:rPr>
      </w:pPr>
      <w:r w:rsidRPr="00D12E4D">
        <w:rPr>
          <w:rFonts w:cs="Courier New"/>
          <w:szCs w:val="16"/>
        </w:rPr>
        <w:tab/>
      </w:r>
      <w:r w:rsidRPr="00D12E4D">
        <w:rPr>
          <w:rFonts w:cs="Courier New"/>
          <w:szCs w:val="16"/>
        </w:rPr>
        <w:tab/>
        <w:t>...</w:t>
      </w:r>
    </w:p>
    <w:p w14:paraId="438913DC" w14:textId="77777777" w:rsidR="004403EA" w:rsidRPr="00D12E4D" w:rsidRDefault="004403EA" w:rsidP="00D55660">
      <w:pPr>
        <w:pStyle w:val="PL"/>
        <w:rPr>
          <w:rFonts w:cs="Courier New"/>
          <w:szCs w:val="16"/>
        </w:rPr>
      </w:pPr>
      <w:r w:rsidRPr="00D12E4D">
        <w:rPr>
          <w:rFonts w:cs="Courier New"/>
          <w:szCs w:val="16"/>
        </w:rPr>
        <w:tab/>
        <w:t>},</w:t>
      </w:r>
    </w:p>
    <w:p w14:paraId="7CCBC9B1" w14:textId="6A6444D3" w:rsidR="004403EA" w:rsidRPr="00D12E4D" w:rsidRDefault="004403EA" w:rsidP="00D55660">
      <w:pPr>
        <w:pStyle w:val="PL"/>
        <w:rPr>
          <w:rFonts w:cs="Courier New"/>
          <w:szCs w:val="16"/>
        </w:rPr>
      </w:pPr>
      <w:r w:rsidRPr="00D12E4D">
        <w:rPr>
          <w:rFonts w:cs="Courier New"/>
          <w:szCs w:val="16"/>
        </w:rPr>
        <w:tab/>
        <w:t>logicalOR</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 xml:space="preserve">LogicalOR </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OPTI</w:t>
      </w:r>
      <w:r w:rsidR="0073384D" w:rsidRPr="00D12E4D">
        <w:rPr>
          <w:rFonts w:cs="Courier New"/>
          <w:szCs w:val="16"/>
        </w:rPr>
        <w:t>O</w:t>
      </w:r>
      <w:r w:rsidRPr="00D12E4D">
        <w:rPr>
          <w:rFonts w:cs="Courier New"/>
          <w:szCs w:val="16"/>
        </w:rPr>
        <w:t>NAL,</w:t>
      </w:r>
    </w:p>
    <w:p w14:paraId="31058549" w14:textId="77777777" w:rsidR="004403EA" w:rsidRPr="00D12E4D" w:rsidRDefault="004403EA" w:rsidP="00D55660">
      <w:pPr>
        <w:pStyle w:val="PL"/>
        <w:rPr>
          <w:rFonts w:cs="Courier New"/>
          <w:szCs w:val="16"/>
        </w:rPr>
      </w:pPr>
      <w:r w:rsidRPr="00D12E4D">
        <w:rPr>
          <w:rFonts w:cs="Courier New"/>
          <w:szCs w:val="16"/>
        </w:rPr>
        <w:tab/>
        <w:t>...</w:t>
      </w:r>
    </w:p>
    <w:p w14:paraId="3BD71045" w14:textId="77777777" w:rsidR="004403EA" w:rsidRPr="00D12E4D" w:rsidRDefault="004403EA" w:rsidP="00D55660">
      <w:pPr>
        <w:pStyle w:val="PL"/>
        <w:rPr>
          <w:rFonts w:cs="Courier New"/>
          <w:szCs w:val="16"/>
        </w:rPr>
      </w:pPr>
      <w:r w:rsidRPr="00D12E4D">
        <w:rPr>
          <w:rFonts w:cs="Courier New"/>
          <w:szCs w:val="16"/>
        </w:rPr>
        <w:t>}</w:t>
      </w:r>
    </w:p>
    <w:p w14:paraId="4497FD3C" w14:textId="77777777" w:rsidR="004403EA" w:rsidRPr="00D12E4D" w:rsidRDefault="004403EA" w:rsidP="00D55660">
      <w:pPr>
        <w:pStyle w:val="PL"/>
        <w:rPr>
          <w:rFonts w:cs="Courier New"/>
          <w:szCs w:val="16"/>
        </w:rPr>
      </w:pPr>
    </w:p>
    <w:p w14:paraId="15DABC4B" w14:textId="77777777" w:rsidR="004403EA" w:rsidRPr="00D12E4D" w:rsidRDefault="004403EA" w:rsidP="00D55660">
      <w:pPr>
        <w:pStyle w:val="PL"/>
        <w:rPr>
          <w:rFonts w:cs="Courier New"/>
          <w:szCs w:val="16"/>
        </w:rPr>
      </w:pPr>
      <w:r w:rsidRPr="00D12E4D">
        <w:rPr>
          <w:rFonts w:cs="Courier New"/>
          <w:szCs w:val="16"/>
        </w:rPr>
        <w:t>EventTrigger-Cell-Info-Item-Choice-Individual ::= SEQUENCE {</w:t>
      </w:r>
    </w:p>
    <w:p w14:paraId="03764664" w14:textId="77777777" w:rsidR="004403EA" w:rsidRPr="00D12E4D" w:rsidRDefault="004403EA" w:rsidP="00D55660">
      <w:pPr>
        <w:pStyle w:val="PL"/>
        <w:rPr>
          <w:rFonts w:cs="Courier New"/>
          <w:szCs w:val="16"/>
        </w:rPr>
      </w:pPr>
      <w:r w:rsidRPr="00D12E4D">
        <w:rPr>
          <w:rFonts w:cs="Courier New"/>
          <w:szCs w:val="16"/>
        </w:rPr>
        <w:tab/>
        <w:t>cellGlobalID</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CGI,</w:t>
      </w:r>
    </w:p>
    <w:p w14:paraId="6B772632" w14:textId="77777777" w:rsidR="004403EA" w:rsidRPr="00D12E4D" w:rsidRDefault="004403EA" w:rsidP="00D55660">
      <w:pPr>
        <w:pStyle w:val="PL"/>
        <w:rPr>
          <w:rFonts w:cs="Courier New"/>
          <w:szCs w:val="16"/>
        </w:rPr>
      </w:pPr>
      <w:r w:rsidRPr="00D12E4D">
        <w:rPr>
          <w:rFonts w:cs="Courier New"/>
          <w:szCs w:val="16"/>
        </w:rPr>
        <w:tab/>
        <w:t>...</w:t>
      </w:r>
    </w:p>
    <w:p w14:paraId="55012B06" w14:textId="77777777" w:rsidR="004403EA" w:rsidRPr="00D12E4D" w:rsidRDefault="004403EA" w:rsidP="00D55660">
      <w:pPr>
        <w:pStyle w:val="PL"/>
        <w:rPr>
          <w:rFonts w:cs="Courier New"/>
          <w:szCs w:val="16"/>
        </w:rPr>
      </w:pPr>
      <w:r w:rsidRPr="00D12E4D">
        <w:rPr>
          <w:rFonts w:cs="Courier New"/>
          <w:szCs w:val="16"/>
        </w:rPr>
        <w:t>}</w:t>
      </w:r>
    </w:p>
    <w:p w14:paraId="28DC5D86" w14:textId="77777777" w:rsidR="004403EA" w:rsidRPr="00D12E4D" w:rsidRDefault="004403EA" w:rsidP="00D55660">
      <w:pPr>
        <w:pStyle w:val="PL"/>
        <w:rPr>
          <w:rFonts w:cs="Courier New"/>
          <w:szCs w:val="16"/>
        </w:rPr>
      </w:pPr>
    </w:p>
    <w:p w14:paraId="28FC9714" w14:textId="77777777" w:rsidR="004403EA" w:rsidRPr="00D12E4D" w:rsidRDefault="004403EA" w:rsidP="00D55660">
      <w:pPr>
        <w:pStyle w:val="PL"/>
        <w:rPr>
          <w:rFonts w:cs="Courier New"/>
          <w:szCs w:val="16"/>
        </w:rPr>
      </w:pPr>
      <w:r w:rsidRPr="00D12E4D">
        <w:rPr>
          <w:rFonts w:cs="Courier New"/>
          <w:szCs w:val="16"/>
        </w:rPr>
        <w:t>EventTrigger-Cell-Info-Item-Choice-Group ::= SEQUENCE {</w:t>
      </w:r>
    </w:p>
    <w:p w14:paraId="7D3C92FC" w14:textId="77777777" w:rsidR="004403EA" w:rsidRPr="00D12E4D" w:rsidRDefault="004403EA" w:rsidP="00D55660">
      <w:pPr>
        <w:pStyle w:val="PL"/>
        <w:rPr>
          <w:rFonts w:cs="Courier New"/>
          <w:szCs w:val="16"/>
        </w:rPr>
      </w:pPr>
      <w:r w:rsidRPr="00D12E4D">
        <w:rPr>
          <w:rFonts w:cs="Courier New"/>
          <w:szCs w:val="16"/>
        </w:rPr>
        <w:tab/>
        <w:t>ranParameterTesting</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RANParameter-Testing,</w:t>
      </w:r>
    </w:p>
    <w:p w14:paraId="17DFBAA5" w14:textId="77777777" w:rsidR="004403EA" w:rsidRPr="00D12E4D" w:rsidRDefault="004403EA" w:rsidP="00D55660">
      <w:pPr>
        <w:pStyle w:val="PL"/>
        <w:rPr>
          <w:rFonts w:cs="Courier New"/>
          <w:szCs w:val="16"/>
        </w:rPr>
      </w:pPr>
      <w:r w:rsidRPr="00D12E4D">
        <w:rPr>
          <w:rFonts w:cs="Courier New"/>
          <w:szCs w:val="16"/>
        </w:rPr>
        <w:tab/>
        <w:t>...</w:t>
      </w:r>
    </w:p>
    <w:p w14:paraId="7D081166" w14:textId="77777777" w:rsidR="004403EA" w:rsidRPr="00D12E4D" w:rsidRDefault="004403EA" w:rsidP="00D55660">
      <w:pPr>
        <w:pStyle w:val="PL"/>
        <w:rPr>
          <w:rFonts w:cs="Courier New"/>
          <w:szCs w:val="16"/>
        </w:rPr>
      </w:pPr>
      <w:r w:rsidRPr="00D12E4D">
        <w:rPr>
          <w:rFonts w:cs="Courier New"/>
          <w:szCs w:val="16"/>
        </w:rPr>
        <w:t>}</w:t>
      </w:r>
    </w:p>
    <w:p w14:paraId="39905E81" w14:textId="77777777" w:rsidR="004403EA" w:rsidRPr="00D12E4D" w:rsidRDefault="004403EA" w:rsidP="00D55660">
      <w:pPr>
        <w:pStyle w:val="PL"/>
        <w:rPr>
          <w:rFonts w:cs="Courier New"/>
          <w:szCs w:val="16"/>
        </w:rPr>
      </w:pPr>
    </w:p>
    <w:p w14:paraId="72865CCB" w14:textId="77777777" w:rsidR="004403EA" w:rsidRPr="00D12E4D" w:rsidRDefault="004403EA" w:rsidP="00D55660">
      <w:pPr>
        <w:pStyle w:val="PL"/>
        <w:rPr>
          <w:rFonts w:cs="Courier New"/>
          <w:szCs w:val="16"/>
        </w:rPr>
      </w:pPr>
    </w:p>
    <w:p w14:paraId="27A2C119" w14:textId="77777777" w:rsidR="004403EA" w:rsidRPr="00D12E4D" w:rsidRDefault="004403EA" w:rsidP="00D55660">
      <w:pPr>
        <w:pStyle w:val="PL"/>
        <w:rPr>
          <w:rFonts w:cs="Courier New"/>
          <w:szCs w:val="16"/>
        </w:rPr>
      </w:pPr>
    </w:p>
    <w:p w14:paraId="29D69E8C" w14:textId="77777777" w:rsidR="004403EA" w:rsidRPr="00D12E4D" w:rsidRDefault="004403EA" w:rsidP="00D55660">
      <w:pPr>
        <w:pStyle w:val="PL"/>
        <w:rPr>
          <w:rFonts w:cs="Courier New"/>
          <w:szCs w:val="16"/>
        </w:rPr>
      </w:pPr>
      <w:r w:rsidRPr="00D12E4D">
        <w:rPr>
          <w:rFonts w:cs="Courier New"/>
          <w:szCs w:val="16"/>
        </w:rPr>
        <w:t>EventTrigger-UE-Info ::= SEQUENCE {</w:t>
      </w:r>
    </w:p>
    <w:p w14:paraId="298D18C2" w14:textId="77777777" w:rsidR="004403EA" w:rsidRPr="00D12E4D" w:rsidRDefault="004403EA" w:rsidP="00D55660">
      <w:pPr>
        <w:pStyle w:val="PL"/>
        <w:rPr>
          <w:rFonts w:cs="Courier New"/>
          <w:szCs w:val="16"/>
        </w:rPr>
      </w:pPr>
      <w:r w:rsidRPr="00D12E4D">
        <w:rPr>
          <w:rFonts w:cs="Courier New"/>
          <w:szCs w:val="16"/>
        </w:rPr>
        <w:t>ueInfo-List</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SEQUENCE (SIZE(1..maxnoofUEInfo)) OF EventTrigger-UE-Info-Item,</w:t>
      </w:r>
    </w:p>
    <w:p w14:paraId="24FB9149" w14:textId="77777777" w:rsidR="004403EA" w:rsidRPr="00D12E4D" w:rsidRDefault="004403EA" w:rsidP="00D55660">
      <w:pPr>
        <w:pStyle w:val="PL"/>
        <w:rPr>
          <w:rFonts w:cs="Courier New"/>
          <w:szCs w:val="16"/>
        </w:rPr>
      </w:pPr>
      <w:r w:rsidRPr="00D12E4D">
        <w:rPr>
          <w:rFonts w:cs="Courier New"/>
          <w:szCs w:val="16"/>
        </w:rPr>
        <w:t>...</w:t>
      </w:r>
    </w:p>
    <w:p w14:paraId="620169F2" w14:textId="77777777" w:rsidR="004403EA" w:rsidRPr="00D12E4D" w:rsidRDefault="004403EA" w:rsidP="00D55660">
      <w:pPr>
        <w:pStyle w:val="PL"/>
        <w:rPr>
          <w:rFonts w:cs="Courier New"/>
          <w:szCs w:val="16"/>
        </w:rPr>
      </w:pPr>
      <w:r w:rsidRPr="00D12E4D">
        <w:rPr>
          <w:rFonts w:cs="Courier New"/>
          <w:szCs w:val="16"/>
        </w:rPr>
        <w:t>}</w:t>
      </w:r>
    </w:p>
    <w:p w14:paraId="6B4A4D3E" w14:textId="77777777" w:rsidR="004403EA" w:rsidRPr="00D12E4D" w:rsidRDefault="004403EA" w:rsidP="00D55660">
      <w:pPr>
        <w:pStyle w:val="PL"/>
        <w:rPr>
          <w:rFonts w:cs="Courier New"/>
          <w:szCs w:val="16"/>
        </w:rPr>
      </w:pPr>
    </w:p>
    <w:p w14:paraId="1C8225AF" w14:textId="77777777" w:rsidR="004403EA" w:rsidRPr="00D12E4D" w:rsidRDefault="004403EA" w:rsidP="00D55660">
      <w:pPr>
        <w:pStyle w:val="PL"/>
        <w:rPr>
          <w:rFonts w:cs="Courier New"/>
          <w:szCs w:val="16"/>
        </w:rPr>
      </w:pPr>
      <w:r w:rsidRPr="00D12E4D">
        <w:rPr>
          <w:rFonts w:cs="Courier New"/>
          <w:szCs w:val="16"/>
        </w:rPr>
        <w:t>EventTrigger-UE-Info-Item ::= SEQUENCE {</w:t>
      </w:r>
    </w:p>
    <w:p w14:paraId="47EC5C40" w14:textId="77777777" w:rsidR="004403EA" w:rsidRPr="00D12E4D" w:rsidRDefault="004403EA" w:rsidP="00D55660">
      <w:pPr>
        <w:pStyle w:val="PL"/>
        <w:rPr>
          <w:rFonts w:cs="Courier New"/>
          <w:szCs w:val="16"/>
        </w:rPr>
      </w:pPr>
      <w:r w:rsidRPr="00D12E4D">
        <w:rPr>
          <w:rFonts w:cs="Courier New"/>
          <w:szCs w:val="16"/>
        </w:rPr>
        <w:tab/>
        <w:t>eventTriggerUEID</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RIC-EventTrigger-UE-ID,</w:t>
      </w:r>
    </w:p>
    <w:p w14:paraId="519BED7F" w14:textId="77777777" w:rsidR="004403EA" w:rsidRPr="00D12E4D" w:rsidRDefault="004403EA" w:rsidP="00D55660">
      <w:pPr>
        <w:pStyle w:val="PL"/>
        <w:rPr>
          <w:rFonts w:cs="Courier New"/>
          <w:szCs w:val="16"/>
        </w:rPr>
      </w:pPr>
      <w:r w:rsidRPr="00D12E4D">
        <w:rPr>
          <w:rFonts w:cs="Courier New"/>
          <w:szCs w:val="16"/>
        </w:rPr>
        <w:tab/>
        <w:t>ueType</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CHOICE {</w:t>
      </w:r>
    </w:p>
    <w:p w14:paraId="65F310B4" w14:textId="66CFEBDA" w:rsidR="004403EA" w:rsidRPr="00D12E4D" w:rsidRDefault="004403EA" w:rsidP="00D55660">
      <w:pPr>
        <w:pStyle w:val="PL"/>
        <w:rPr>
          <w:rFonts w:cs="Courier New"/>
          <w:szCs w:val="16"/>
        </w:rPr>
      </w:pPr>
      <w:r w:rsidRPr="00D12E4D">
        <w:rPr>
          <w:rFonts w:cs="Courier New"/>
          <w:szCs w:val="16"/>
        </w:rPr>
        <w:tab/>
      </w:r>
      <w:r w:rsidRPr="00D12E4D">
        <w:rPr>
          <w:rFonts w:cs="Courier New"/>
          <w:szCs w:val="16"/>
        </w:rPr>
        <w:tab/>
        <w:t>ueType-Choice-Indivi</w:t>
      </w:r>
      <w:r w:rsidR="00FB7DEB">
        <w:rPr>
          <w:rFonts w:cs="Courier New"/>
          <w:szCs w:val="16"/>
        </w:rPr>
        <w:t>du</w:t>
      </w:r>
      <w:r w:rsidRPr="00D12E4D">
        <w:rPr>
          <w:rFonts w:cs="Courier New"/>
          <w:szCs w:val="16"/>
        </w:rPr>
        <w:t>al</w:t>
      </w:r>
      <w:r w:rsidRPr="00D12E4D">
        <w:rPr>
          <w:rFonts w:cs="Courier New"/>
          <w:szCs w:val="16"/>
        </w:rPr>
        <w:tab/>
      </w:r>
      <w:r w:rsidRPr="00D12E4D">
        <w:rPr>
          <w:rFonts w:cs="Courier New"/>
          <w:szCs w:val="16"/>
        </w:rPr>
        <w:tab/>
        <w:t>EventTrigger-UE-Info-Item-Choice-Individual,</w:t>
      </w:r>
    </w:p>
    <w:p w14:paraId="38D4B4FD" w14:textId="53DC8757" w:rsidR="004403EA" w:rsidRPr="00D12E4D" w:rsidRDefault="004403EA" w:rsidP="00D55660">
      <w:pPr>
        <w:pStyle w:val="PL"/>
        <w:rPr>
          <w:rFonts w:cs="Courier New"/>
          <w:szCs w:val="16"/>
        </w:rPr>
      </w:pPr>
      <w:r w:rsidRPr="00D12E4D">
        <w:rPr>
          <w:rFonts w:cs="Courier New"/>
          <w:szCs w:val="16"/>
        </w:rPr>
        <w:tab/>
      </w:r>
      <w:r w:rsidRPr="00D12E4D">
        <w:rPr>
          <w:rFonts w:cs="Courier New"/>
          <w:szCs w:val="16"/>
        </w:rPr>
        <w:tab/>
        <w:t>ueType-Choice-Group</w:t>
      </w:r>
      <w:r w:rsidRPr="00D12E4D">
        <w:rPr>
          <w:rFonts w:cs="Courier New"/>
          <w:szCs w:val="16"/>
        </w:rPr>
        <w:tab/>
      </w:r>
      <w:r w:rsidRPr="00D12E4D">
        <w:rPr>
          <w:rFonts w:cs="Courier New"/>
          <w:szCs w:val="16"/>
        </w:rPr>
        <w:tab/>
      </w:r>
      <w:r w:rsidRPr="00D12E4D">
        <w:rPr>
          <w:rFonts w:cs="Courier New"/>
          <w:szCs w:val="16"/>
        </w:rPr>
        <w:tab/>
      </w:r>
      <w:r w:rsidR="00FB7DEB">
        <w:rPr>
          <w:rFonts w:cs="Courier New"/>
          <w:szCs w:val="16"/>
        </w:rPr>
        <w:tab/>
      </w:r>
      <w:r w:rsidRPr="00D12E4D">
        <w:rPr>
          <w:rFonts w:cs="Courier New"/>
          <w:szCs w:val="16"/>
        </w:rPr>
        <w:t>EventTrigger-UE-Info-Item-Choice-Group,</w:t>
      </w:r>
    </w:p>
    <w:p w14:paraId="53302174" w14:textId="77777777" w:rsidR="004403EA" w:rsidRPr="00D12E4D" w:rsidRDefault="004403EA" w:rsidP="00D55660">
      <w:pPr>
        <w:pStyle w:val="PL"/>
        <w:rPr>
          <w:rFonts w:cs="Courier New"/>
          <w:szCs w:val="16"/>
        </w:rPr>
      </w:pPr>
      <w:r w:rsidRPr="00D12E4D">
        <w:rPr>
          <w:rFonts w:cs="Courier New"/>
          <w:szCs w:val="16"/>
        </w:rPr>
        <w:tab/>
      </w:r>
      <w:r w:rsidRPr="00D12E4D">
        <w:rPr>
          <w:rFonts w:cs="Courier New"/>
          <w:szCs w:val="16"/>
        </w:rPr>
        <w:tab/>
        <w:t>...</w:t>
      </w:r>
    </w:p>
    <w:p w14:paraId="78804D48" w14:textId="77777777" w:rsidR="004403EA" w:rsidRPr="00D12E4D" w:rsidRDefault="004403EA" w:rsidP="00D55660">
      <w:pPr>
        <w:pStyle w:val="PL"/>
        <w:rPr>
          <w:rFonts w:cs="Courier New"/>
          <w:szCs w:val="16"/>
        </w:rPr>
      </w:pPr>
      <w:r w:rsidRPr="00D12E4D">
        <w:rPr>
          <w:rFonts w:cs="Courier New"/>
          <w:szCs w:val="16"/>
        </w:rPr>
        <w:tab/>
        <w:t>},</w:t>
      </w:r>
    </w:p>
    <w:p w14:paraId="6D21C3CE" w14:textId="23B12FB8" w:rsidR="004403EA" w:rsidRPr="00D12E4D" w:rsidRDefault="004403EA" w:rsidP="00D55660">
      <w:pPr>
        <w:pStyle w:val="PL"/>
        <w:rPr>
          <w:rFonts w:cs="Courier New"/>
          <w:szCs w:val="16"/>
        </w:rPr>
      </w:pPr>
      <w:r w:rsidRPr="00D12E4D">
        <w:rPr>
          <w:rFonts w:cs="Courier New"/>
          <w:szCs w:val="16"/>
        </w:rPr>
        <w:tab/>
        <w:t>logicalOR</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 xml:space="preserve">LogicalOR </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OPTI</w:t>
      </w:r>
      <w:r w:rsidR="0073384D" w:rsidRPr="00D12E4D">
        <w:rPr>
          <w:rFonts w:cs="Courier New"/>
          <w:szCs w:val="16"/>
        </w:rPr>
        <w:t>O</w:t>
      </w:r>
      <w:r w:rsidRPr="00D12E4D">
        <w:rPr>
          <w:rFonts w:cs="Courier New"/>
          <w:szCs w:val="16"/>
        </w:rPr>
        <w:t>NAL,</w:t>
      </w:r>
    </w:p>
    <w:p w14:paraId="4361B165" w14:textId="77777777" w:rsidR="004403EA" w:rsidRPr="00D12E4D" w:rsidRDefault="004403EA" w:rsidP="00D55660">
      <w:pPr>
        <w:pStyle w:val="PL"/>
        <w:rPr>
          <w:rFonts w:cs="Courier New"/>
          <w:szCs w:val="16"/>
        </w:rPr>
      </w:pPr>
      <w:r w:rsidRPr="00D12E4D">
        <w:rPr>
          <w:rFonts w:cs="Courier New"/>
          <w:szCs w:val="16"/>
        </w:rPr>
        <w:tab/>
        <w:t>...</w:t>
      </w:r>
    </w:p>
    <w:p w14:paraId="15DF3767" w14:textId="77777777" w:rsidR="004403EA" w:rsidRPr="00D12E4D" w:rsidRDefault="004403EA" w:rsidP="00D55660">
      <w:pPr>
        <w:pStyle w:val="PL"/>
        <w:rPr>
          <w:rFonts w:cs="Courier New"/>
          <w:szCs w:val="16"/>
        </w:rPr>
      </w:pPr>
      <w:r w:rsidRPr="00D12E4D">
        <w:rPr>
          <w:rFonts w:cs="Courier New"/>
          <w:szCs w:val="16"/>
        </w:rPr>
        <w:t>}</w:t>
      </w:r>
    </w:p>
    <w:p w14:paraId="2F5D1760" w14:textId="77777777" w:rsidR="004403EA" w:rsidRPr="00D12E4D" w:rsidRDefault="004403EA" w:rsidP="00D55660">
      <w:pPr>
        <w:pStyle w:val="PL"/>
        <w:rPr>
          <w:rFonts w:cs="Courier New"/>
          <w:szCs w:val="16"/>
        </w:rPr>
      </w:pPr>
    </w:p>
    <w:p w14:paraId="2156971E" w14:textId="77777777" w:rsidR="004403EA" w:rsidRPr="00D12E4D" w:rsidRDefault="004403EA" w:rsidP="00D55660">
      <w:pPr>
        <w:pStyle w:val="PL"/>
        <w:rPr>
          <w:rFonts w:cs="Courier New"/>
          <w:szCs w:val="16"/>
        </w:rPr>
      </w:pPr>
      <w:r w:rsidRPr="00D12E4D">
        <w:rPr>
          <w:rFonts w:cs="Courier New"/>
          <w:szCs w:val="16"/>
        </w:rPr>
        <w:t>EventTrigger-UE-Info-Item-Choice-Individual ::= SEQUENCE {</w:t>
      </w:r>
    </w:p>
    <w:p w14:paraId="11F01A31" w14:textId="5197F0C5" w:rsidR="004403EA" w:rsidRPr="00D12E4D" w:rsidRDefault="004403EA" w:rsidP="00D55660">
      <w:pPr>
        <w:pStyle w:val="PL"/>
        <w:rPr>
          <w:rFonts w:cs="Courier New"/>
          <w:szCs w:val="16"/>
        </w:rPr>
      </w:pPr>
      <w:r w:rsidRPr="00D12E4D">
        <w:rPr>
          <w:rFonts w:cs="Courier New"/>
          <w:szCs w:val="16"/>
        </w:rPr>
        <w:tab/>
        <w:t>ueID</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UEID,</w:t>
      </w:r>
    </w:p>
    <w:p w14:paraId="4329776F" w14:textId="005FC5C0" w:rsidR="004403EA" w:rsidRPr="00D12E4D" w:rsidRDefault="004403EA" w:rsidP="00D55660">
      <w:pPr>
        <w:pStyle w:val="PL"/>
        <w:rPr>
          <w:rFonts w:cs="Courier New"/>
          <w:szCs w:val="16"/>
        </w:rPr>
      </w:pPr>
      <w:r w:rsidRPr="00D12E4D">
        <w:rPr>
          <w:rFonts w:cs="Courier New"/>
          <w:szCs w:val="16"/>
        </w:rPr>
        <w:tab/>
        <w:t>ranParameterTesting</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00FB7DEB">
        <w:rPr>
          <w:rFonts w:cs="Courier New"/>
          <w:szCs w:val="16"/>
        </w:rPr>
        <w:tab/>
      </w:r>
      <w:r w:rsidRPr="00D12E4D">
        <w:rPr>
          <w:rFonts w:cs="Courier New"/>
          <w:szCs w:val="16"/>
        </w:rPr>
        <w:t>RANParameter-Testing</w:t>
      </w:r>
      <w:r w:rsidR="003B2ABB">
        <w:rPr>
          <w:rFonts w:cs="Courier New"/>
          <w:szCs w:val="16"/>
        </w:rPr>
        <w:tab/>
      </w:r>
      <w:r w:rsidR="003B2ABB">
        <w:rPr>
          <w:rFonts w:cs="Courier New"/>
          <w:szCs w:val="16"/>
        </w:rPr>
        <w:tab/>
      </w:r>
      <w:r w:rsidR="003B2ABB">
        <w:rPr>
          <w:rFonts w:cs="Courier New"/>
          <w:szCs w:val="16"/>
        </w:rPr>
        <w:tab/>
      </w:r>
      <w:r w:rsidR="003B2ABB">
        <w:rPr>
          <w:rFonts w:cs="Courier New"/>
          <w:szCs w:val="16"/>
        </w:rPr>
        <w:tab/>
        <w:t>OPTIONAL</w:t>
      </w:r>
      <w:r w:rsidRPr="00D12E4D">
        <w:rPr>
          <w:rFonts w:cs="Courier New"/>
          <w:szCs w:val="16"/>
        </w:rPr>
        <w:t>,</w:t>
      </w:r>
    </w:p>
    <w:p w14:paraId="28D7A88E" w14:textId="77777777" w:rsidR="004403EA" w:rsidRPr="00D12E4D" w:rsidRDefault="004403EA" w:rsidP="00D55660">
      <w:pPr>
        <w:pStyle w:val="PL"/>
        <w:rPr>
          <w:rFonts w:cs="Courier New"/>
          <w:szCs w:val="16"/>
        </w:rPr>
      </w:pPr>
      <w:r w:rsidRPr="00D12E4D">
        <w:rPr>
          <w:rFonts w:cs="Courier New"/>
          <w:szCs w:val="16"/>
        </w:rPr>
        <w:tab/>
        <w:t>...</w:t>
      </w:r>
    </w:p>
    <w:p w14:paraId="746A1125" w14:textId="77777777" w:rsidR="004403EA" w:rsidRPr="00D12E4D" w:rsidRDefault="004403EA" w:rsidP="00D55660">
      <w:pPr>
        <w:pStyle w:val="PL"/>
        <w:rPr>
          <w:rFonts w:cs="Courier New"/>
          <w:szCs w:val="16"/>
        </w:rPr>
      </w:pPr>
      <w:r w:rsidRPr="00D12E4D">
        <w:rPr>
          <w:rFonts w:cs="Courier New"/>
          <w:szCs w:val="16"/>
        </w:rPr>
        <w:t>}</w:t>
      </w:r>
    </w:p>
    <w:p w14:paraId="2420B62C" w14:textId="77777777" w:rsidR="004403EA" w:rsidRPr="00D12E4D" w:rsidRDefault="004403EA" w:rsidP="00D55660">
      <w:pPr>
        <w:pStyle w:val="PL"/>
        <w:rPr>
          <w:rFonts w:cs="Courier New"/>
          <w:szCs w:val="16"/>
        </w:rPr>
      </w:pPr>
    </w:p>
    <w:p w14:paraId="15F98809" w14:textId="77777777" w:rsidR="004403EA" w:rsidRPr="00D12E4D" w:rsidRDefault="004403EA" w:rsidP="00D55660">
      <w:pPr>
        <w:pStyle w:val="PL"/>
        <w:rPr>
          <w:rFonts w:cs="Courier New"/>
          <w:szCs w:val="16"/>
        </w:rPr>
      </w:pPr>
      <w:r w:rsidRPr="00D12E4D">
        <w:rPr>
          <w:rFonts w:cs="Courier New"/>
          <w:szCs w:val="16"/>
        </w:rPr>
        <w:t>EventTrigger-UE-Info-Item-Choice-Group ::= SEQUENCE {</w:t>
      </w:r>
    </w:p>
    <w:p w14:paraId="20E470C7" w14:textId="4CFCA8F5" w:rsidR="004403EA" w:rsidRPr="00D12E4D" w:rsidRDefault="004403EA" w:rsidP="00D55660">
      <w:pPr>
        <w:pStyle w:val="PL"/>
        <w:rPr>
          <w:rFonts w:cs="Courier New"/>
          <w:szCs w:val="16"/>
        </w:rPr>
      </w:pPr>
      <w:r w:rsidRPr="00D12E4D">
        <w:rPr>
          <w:rFonts w:cs="Courier New"/>
          <w:szCs w:val="16"/>
        </w:rPr>
        <w:tab/>
        <w:t>ranParam</w:t>
      </w:r>
      <w:r w:rsidR="00FB7DEB">
        <w:rPr>
          <w:rFonts w:cs="Courier New"/>
          <w:szCs w:val="16"/>
        </w:rPr>
        <w:t>e</w:t>
      </w:r>
      <w:r w:rsidRPr="00D12E4D">
        <w:rPr>
          <w:rFonts w:cs="Courier New"/>
          <w:szCs w:val="16"/>
        </w:rPr>
        <w:t>terTesting</w:t>
      </w:r>
      <w:r w:rsidRPr="00D12E4D">
        <w:rPr>
          <w:rFonts w:cs="Courier New"/>
          <w:szCs w:val="16"/>
        </w:rPr>
        <w:tab/>
      </w:r>
      <w:r w:rsidRPr="00D12E4D">
        <w:rPr>
          <w:rFonts w:cs="Courier New"/>
          <w:szCs w:val="16"/>
        </w:rPr>
        <w:tab/>
      </w:r>
      <w:r w:rsidRPr="00D12E4D">
        <w:rPr>
          <w:rFonts w:cs="Courier New"/>
          <w:szCs w:val="16"/>
        </w:rPr>
        <w:tab/>
        <w:t>RANParameter-Testing,</w:t>
      </w:r>
    </w:p>
    <w:p w14:paraId="76C73BE9" w14:textId="77777777" w:rsidR="004403EA" w:rsidRPr="00D12E4D" w:rsidRDefault="004403EA" w:rsidP="00D55660">
      <w:pPr>
        <w:pStyle w:val="PL"/>
        <w:rPr>
          <w:rFonts w:cs="Courier New"/>
          <w:szCs w:val="16"/>
        </w:rPr>
      </w:pPr>
      <w:r w:rsidRPr="00D12E4D">
        <w:rPr>
          <w:rFonts w:cs="Courier New"/>
          <w:szCs w:val="16"/>
        </w:rPr>
        <w:tab/>
        <w:t>...</w:t>
      </w:r>
    </w:p>
    <w:p w14:paraId="54524DA2" w14:textId="77777777" w:rsidR="004403EA" w:rsidRPr="00D12E4D" w:rsidRDefault="004403EA" w:rsidP="00D55660">
      <w:pPr>
        <w:pStyle w:val="PL"/>
        <w:rPr>
          <w:rFonts w:cs="Courier New"/>
          <w:szCs w:val="16"/>
        </w:rPr>
      </w:pPr>
      <w:r w:rsidRPr="00D12E4D">
        <w:rPr>
          <w:rFonts w:cs="Courier New"/>
          <w:szCs w:val="16"/>
        </w:rPr>
        <w:t>}</w:t>
      </w:r>
    </w:p>
    <w:p w14:paraId="74792095" w14:textId="77777777" w:rsidR="004403EA" w:rsidRPr="00D12E4D" w:rsidRDefault="004403EA" w:rsidP="00D55660">
      <w:pPr>
        <w:pStyle w:val="PL"/>
        <w:rPr>
          <w:rFonts w:cs="Courier New"/>
          <w:szCs w:val="16"/>
        </w:rPr>
      </w:pPr>
    </w:p>
    <w:p w14:paraId="65E3E113" w14:textId="77777777" w:rsidR="004403EA" w:rsidRPr="00D12E4D" w:rsidRDefault="004403EA" w:rsidP="00D55660">
      <w:pPr>
        <w:pStyle w:val="PL"/>
        <w:rPr>
          <w:rFonts w:cs="Courier New"/>
          <w:szCs w:val="16"/>
        </w:rPr>
      </w:pPr>
    </w:p>
    <w:p w14:paraId="723E73EF" w14:textId="77777777" w:rsidR="004403EA" w:rsidRPr="00D12E4D" w:rsidRDefault="004403EA" w:rsidP="00D55660">
      <w:pPr>
        <w:pStyle w:val="PL"/>
        <w:rPr>
          <w:rFonts w:cs="Courier New"/>
          <w:szCs w:val="16"/>
        </w:rPr>
      </w:pPr>
    </w:p>
    <w:p w14:paraId="60F29674" w14:textId="77777777" w:rsidR="004403EA" w:rsidRPr="00D12E4D" w:rsidRDefault="004403EA" w:rsidP="00D55660">
      <w:pPr>
        <w:pStyle w:val="PL"/>
        <w:rPr>
          <w:rFonts w:cs="Courier New"/>
          <w:szCs w:val="16"/>
        </w:rPr>
      </w:pPr>
      <w:r w:rsidRPr="00D12E4D">
        <w:rPr>
          <w:rFonts w:cs="Courier New"/>
          <w:szCs w:val="16"/>
        </w:rPr>
        <w:t>EventTrigger-UEevent-Info ::= SEQUENCE {</w:t>
      </w:r>
    </w:p>
    <w:p w14:paraId="5582B914" w14:textId="77777777" w:rsidR="004403EA" w:rsidRPr="00D12E4D" w:rsidRDefault="004403EA" w:rsidP="00D55660">
      <w:pPr>
        <w:pStyle w:val="PL"/>
        <w:rPr>
          <w:rFonts w:cs="Courier New"/>
          <w:szCs w:val="16"/>
        </w:rPr>
      </w:pPr>
      <w:r w:rsidRPr="00D12E4D">
        <w:rPr>
          <w:rFonts w:cs="Courier New"/>
          <w:szCs w:val="16"/>
        </w:rPr>
        <w:t>ueEvent-List</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SEQUENCE (SIZE(1..maxnoofUEeventInfo)) OF EventTrigger-UEevent-Info-Item,</w:t>
      </w:r>
    </w:p>
    <w:p w14:paraId="13032569" w14:textId="77777777" w:rsidR="004403EA" w:rsidRPr="00D12E4D" w:rsidRDefault="004403EA" w:rsidP="00D55660">
      <w:pPr>
        <w:pStyle w:val="PL"/>
        <w:rPr>
          <w:rFonts w:cs="Courier New"/>
          <w:szCs w:val="16"/>
        </w:rPr>
      </w:pPr>
      <w:r w:rsidRPr="00D12E4D">
        <w:rPr>
          <w:rFonts w:cs="Courier New"/>
          <w:szCs w:val="16"/>
        </w:rPr>
        <w:t>...</w:t>
      </w:r>
    </w:p>
    <w:p w14:paraId="7ABEEB42" w14:textId="77777777" w:rsidR="004403EA" w:rsidRPr="00D12E4D" w:rsidRDefault="004403EA" w:rsidP="00D55660">
      <w:pPr>
        <w:pStyle w:val="PL"/>
        <w:rPr>
          <w:rFonts w:cs="Courier New"/>
          <w:szCs w:val="16"/>
        </w:rPr>
      </w:pPr>
      <w:r w:rsidRPr="00D12E4D">
        <w:rPr>
          <w:rFonts w:cs="Courier New"/>
          <w:szCs w:val="16"/>
        </w:rPr>
        <w:t>}</w:t>
      </w:r>
    </w:p>
    <w:p w14:paraId="09543313" w14:textId="77777777" w:rsidR="004403EA" w:rsidRPr="00D12E4D" w:rsidRDefault="004403EA" w:rsidP="00D55660">
      <w:pPr>
        <w:pStyle w:val="PL"/>
        <w:rPr>
          <w:rFonts w:cs="Courier New"/>
          <w:szCs w:val="16"/>
        </w:rPr>
      </w:pPr>
    </w:p>
    <w:p w14:paraId="7E38092F" w14:textId="77777777" w:rsidR="004403EA" w:rsidRPr="00D12E4D" w:rsidRDefault="004403EA" w:rsidP="00D55660">
      <w:pPr>
        <w:pStyle w:val="PL"/>
        <w:rPr>
          <w:rFonts w:cs="Courier New"/>
          <w:szCs w:val="16"/>
        </w:rPr>
      </w:pPr>
      <w:r w:rsidRPr="00D12E4D">
        <w:rPr>
          <w:rFonts w:cs="Courier New"/>
          <w:szCs w:val="16"/>
        </w:rPr>
        <w:t>EventTrigger-UEevent-Info-Item ::= SEQUENCE {</w:t>
      </w:r>
    </w:p>
    <w:p w14:paraId="46C55380" w14:textId="77777777" w:rsidR="004403EA" w:rsidRPr="00D12E4D" w:rsidRDefault="004403EA" w:rsidP="00D55660">
      <w:pPr>
        <w:pStyle w:val="PL"/>
        <w:rPr>
          <w:rFonts w:cs="Courier New"/>
          <w:szCs w:val="16"/>
        </w:rPr>
      </w:pPr>
      <w:r w:rsidRPr="00D12E4D">
        <w:rPr>
          <w:rFonts w:cs="Courier New"/>
          <w:szCs w:val="16"/>
        </w:rPr>
        <w:tab/>
        <w:t>ueEventID</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RIC-EventTrigger-UEevent-ID,</w:t>
      </w:r>
    </w:p>
    <w:p w14:paraId="1B21200E" w14:textId="5F8060E3" w:rsidR="004403EA" w:rsidRPr="00D12E4D" w:rsidRDefault="004403EA" w:rsidP="00D55660">
      <w:pPr>
        <w:pStyle w:val="PL"/>
        <w:rPr>
          <w:rFonts w:cs="Courier New"/>
          <w:szCs w:val="16"/>
        </w:rPr>
      </w:pPr>
      <w:r w:rsidRPr="00D12E4D">
        <w:rPr>
          <w:rFonts w:cs="Courier New"/>
          <w:szCs w:val="16"/>
        </w:rPr>
        <w:tab/>
        <w:t>logicalOR</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 xml:space="preserve">LogicalOR </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OPTI</w:t>
      </w:r>
      <w:r w:rsidR="0073384D" w:rsidRPr="00D12E4D">
        <w:rPr>
          <w:rFonts w:cs="Courier New"/>
          <w:szCs w:val="16"/>
        </w:rPr>
        <w:t>O</w:t>
      </w:r>
      <w:r w:rsidRPr="00D12E4D">
        <w:rPr>
          <w:rFonts w:cs="Courier New"/>
          <w:szCs w:val="16"/>
        </w:rPr>
        <w:t>NAL,</w:t>
      </w:r>
    </w:p>
    <w:p w14:paraId="60D788A8" w14:textId="77777777" w:rsidR="004403EA" w:rsidRPr="00D12E4D" w:rsidRDefault="004403EA" w:rsidP="00D55660">
      <w:pPr>
        <w:pStyle w:val="PL"/>
        <w:rPr>
          <w:rFonts w:cs="Courier New"/>
          <w:szCs w:val="16"/>
        </w:rPr>
      </w:pPr>
      <w:r w:rsidRPr="00D12E4D">
        <w:rPr>
          <w:rFonts w:cs="Courier New"/>
          <w:szCs w:val="16"/>
        </w:rPr>
        <w:tab/>
        <w:t>...</w:t>
      </w:r>
    </w:p>
    <w:p w14:paraId="47A2917D" w14:textId="77777777" w:rsidR="004403EA" w:rsidRPr="00D12E4D" w:rsidRDefault="004403EA" w:rsidP="00D55660">
      <w:pPr>
        <w:pStyle w:val="PL"/>
        <w:rPr>
          <w:rFonts w:cs="Courier New"/>
          <w:szCs w:val="16"/>
        </w:rPr>
      </w:pPr>
      <w:r w:rsidRPr="00D12E4D">
        <w:rPr>
          <w:rFonts w:cs="Courier New"/>
          <w:szCs w:val="16"/>
        </w:rPr>
        <w:t>}</w:t>
      </w:r>
    </w:p>
    <w:p w14:paraId="42B436EF" w14:textId="77777777" w:rsidR="004403EA" w:rsidRPr="00D12E4D" w:rsidRDefault="004403EA" w:rsidP="00D55660">
      <w:pPr>
        <w:pStyle w:val="PL"/>
        <w:rPr>
          <w:rFonts w:cs="Courier New"/>
          <w:szCs w:val="16"/>
        </w:rPr>
      </w:pPr>
    </w:p>
    <w:p w14:paraId="16AC5674" w14:textId="77777777" w:rsidR="004403EA" w:rsidRPr="00D12E4D" w:rsidRDefault="004403EA" w:rsidP="00D55660">
      <w:pPr>
        <w:pStyle w:val="PL"/>
        <w:rPr>
          <w:rFonts w:cs="Courier New"/>
          <w:szCs w:val="16"/>
        </w:rPr>
      </w:pPr>
    </w:p>
    <w:p w14:paraId="6C7D5BA2" w14:textId="77777777" w:rsidR="004403EA" w:rsidRPr="00D12E4D" w:rsidRDefault="004403EA" w:rsidP="00D55660">
      <w:pPr>
        <w:pStyle w:val="PL"/>
        <w:rPr>
          <w:rFonts w:cs="Courier New"/>
          <w:szCs w:val="16"/>
        </w:rPr>
      </w:pPr>
      <w:r w:rsidRPr="00D12E4D">
        <w:rPr>
          <w:rFonts w:cs="Courier New"/>
          <w:szCs w:val="16"/>
        </w:rPr>
        <w:t>-------------------------------</w:t>
      </w:r>
    </w:p>
    <w:p w14:paraId="2031383C" w14:textId="77777777" w:rsidR="004403EA" w:rsidRPr="00CB79DD" w:rsidRDefault="004403EA" w:rsidP="00A95B80">
      <w:pPr>
        <w:pStyle w:val="Heading4"/>
        <w:keepNext w:val="0"/>
        <w:keepLines w:val="0"/>
        <w:spacing w:before="0" w:after="0"/>
        <w:rPr>
          <w:rFonts w:cs="Courier New"/>
          <w:szCs w:val="16"/>
        </w:rPr>
      </w:pPr>
      <w:r w:rsidRPr="00A95B80">
        <w:rPr>
          <w:rFonts w:ascii="Courier New" w:hAnsi="Courier New" w:cs="Courier New"/>
          <w:sz w:val="16"/>
          <w:szCs w:val="16"/>
        </w:rPr>
        <w:t>-- RAN Parameter related IEs</w:t>
      </w:r>
    </w:p>
    <w:p w14:paraId="1B471C4F" w14:textId="77777777" w:rsidR="004403EA" w:rsidRPr="00D12E4D" w:rsidRDefault="004403EA" w:rsidP="00D55660">
      <w:pPr>
        <w:pStyle w:val="PL"/>
        <w:rPr>
          <w:rFonts w:cs="Courier New"/>
          <w:szCs w:val="16"/>
        </w:rPr>
      </w:pPr>
      <w:r w:rsidRPr="00D12E4D">
        <w:rPr>
          <w:rFonts w:cs="Courier New"/>
          <w:szCs w:val="16"/>
        </w:rPr>
        <w:t>-------------------------------</w:t>
      </w:r>
    </w:p>
    <w:p w14:paraId="1215B342" w14:textId="77777777" w:rsidR="004403EA" w:rsidRPr="00D12E4D" w:rsidRDefault="004403EA" w:rsidP="00D55660">
      <w:pPr>
        <w:pStyle w:val="PL"/>
      </w:pPr>
    </w:p>
    <w:p w14:paraId="4BF65383" w14:textId="604F4BC8" w:rsidR="00D45622" w:rsidRPr="00D12E4D" w:rsidRDefault="00D45622" w:rsidP="00DB4A3C">
      <w:pPr>
        <w:pStyle w:val="PL"/>
      </w:pPr>
      <w:r w:rsidRPr="00D12E4D">
        <w:t xml:space="preserve">RANParameter-ID </w:t>
      </w:r>
      <w:r w:rsidRPr="00D12E4D">
        <w:tab/>
        <w:t>::= INTEGER (1..</w:t>
      </w:r>
      <w:r w:rsidR="00754EE7" w:rsidRPr="00754EE7">
        <w:rPr>
          <w:rFonts w:cs="Arial"/>
          <w:lang w:eastAsia="ja-JP"/>
        </w:rPr>
        <w:t>4294967295</w:t>
      </w:r>
      <w:r w:rsidRPr="00D12E4D">
        <w:t>, ...)</w:t>
      </w:r>
    </w:p>
    <w:p w14:paraId="43EEB310" w14:textId="77777777" w:rsidR="00D45622" w:rsidRDefault="00D45622" w:rsidP="00DB4A3C">
      <w:pPr>
        <w:pStyle w:val="PL"/>
        <w:rPr>
          <w:rFonts w:cs="Courier New"/>
          <w:szCs w:val="16"/>
        </w:rPr>
      </w:pPr>
    </w:p>
    <w:p w14:paraId="37584AEC" w14:textId="51CE7E23" w:rsidR="00D45622" w:rsidRDefault="00D45622" w:rsidP="00DB4A3C">
      <w:pPr>
        <w:pStyle w:val="PL"/>
        <w:rPr>
          <w:rFonts w:cs="Courier New"/>
          <w:szCs w:val="16"/>
        </w:rPr>
      </w:pPr>
      <w:r w:rsidRPr="00D12E4D">
        <w:rPr>
          <w:rFonts w:cs="Courier New"/>
          <w:szCs w:val="16"/>
        </w:rPr>
        <w:t>RANParameter-Name ::= PrintableString (SIZE(1..150, ...))</w:t>
      </w:r>
    </w:p>
    <w:p w14:paraId="79C9DD80" w14:textId="40E2696A" w:rsidR="00A84F59" w:rsidRDefault="00A84F59" w:rsidP="00DB4A3C">
      <w:pPr>
        <w:pStyle w:val="PL"/>
        <w:rPr>
          <w:rFonts w:cs="Courier New"/>
          <w:szCs w:val="16"/>
        </w:rPr>
      </w:pPr>
    </w:p>
    <w:p w14:paraId="568A45A5" w14:textId="77777777" w:rsidR="00A84F59" w:rsidRDefault="00A84F59" w:rsidP="0001074C">
      <w:pPr>
        <w:pStyle w:val="PL"/>
        <w:rPr>
          <w:rFonts w:cs="Courier New"/>
          <w:szCs w:val="16"/>
        </w:rPr>
      </w:pPr>
      <w:r>
        <w:rPr>
          <w:rFonts w:cs="Courier New"/>
          <w:szCs w:val="16"/>
        </w:rPr>
        <w:t>RANParameter-Definition ::= SEQUENCE {</w:t>
      </w:r>
    </w:p>
    <w:p w14:paraId="119EABAD" w14:textId="77777777" w:rsidR="00A84F59" w:rsidRDefault="00A84F59" w:rsidP="0001074C">
      <w:pPr>
        <w:pStyle w:val="PL"/>
        <w:rPr>
          <w:rFonts w:cs="Courier New"/>
          <w:szCs w:val="16"/>
        </w:rPr>
      </w:pPr>
      <w:r>
        <w:rPr>
          <w:rFonts w:cs="Courier New"/>
          <w:szCs w:val="16"/>
        </w:rPr>
        <w:tab/>
        <w:t>ranParameter-Definition-Choice</w:t>
      </w:r>
      <w:r>
        <w:rPr>
          <w:rFonts w:cs="Courier New"/>
          <w:szCs w:val="16"/>
        </w:rPr>
        <w:tab/>
      </w:r>
      <w:r>
        <w:rPr>
          <w:rFonts w:cs="Courier New"/>
          <w:szCs w:val="16"/>
        </w:rPr>
        <w:tab/>
        <w:t>RANParameter-Definition-Choice,</w:t>
      </w:r>
    </w:p>
    <w:p w14:paraId="0F2CD26F" w14:textId="77777777" w:rsidR="00A84F59" w:rsidRDefault="00A84F59" w:rsidP="0001074C">
      <w:pPr>
        <w:pStyle w:val="PL"/>
        <w:rPr>
          <w:rFonts w:cs="Courier New"/>
          <w:szCs w:val="16"/>
        </w:rPr>
      </w:pPr>
      <w:r>
        <w:rPr>
          <w:rFonts w:cs="Courier New"/>
          <w:szCs w:val="16"/>
        </w:rPr>
        <w:tab/>
        <w:t>...</w:t>
      </w:r>
    </w:p>
    <w:p w14:paraId="4591A3D9" w14:textId="77777777" w:rsidR="00A84F59" w:rsidRDefault="00A84F59" w:rsidP="0001074C">
      <w:pPr>
        <w:pStyle w:val="PL"/>
        <w:rPr>
          <w:rFonts w:cs="Courier New"/>
          <w:szCs w:val="16"/>
        </w:rPr>
      </w:pPr>
      <w:r>
        <w:rPr>
          <w:rFonts w:cs="Courier New"/>
          <w:szCs w:val="16"/>
        </w:rPr>
        <w:lastRenderedPageBreak/>
        <w:t>}</w:t>
      </w:r>
    </w:p>
    <w:p w14:paraId="7F478628" w14:textId="77777777" w:rsidR="00A84F59" w:rsidRDefault="00A84F59" w:rsidP="0001074C">
      <w:pPr>
        <w:pStyle w:val="PL"/>
        <w:rPr>
          <w:rFonts w:cs="Courier New"/>
          <w:szCs w:val="16"/>
        </w:rPr>
      </w:pPr>
    </w:p>
    <w:p w14:paraId="75F2B3EC" w14:textId="77777777" w:rsidR="00A84F59" w:rsidRDefault="00A84F59" w:rsidP="0001074C">
      <w:pPr>
        <w:pStyle w:val="PL"/>
        <w:rPr>
          <w:rFonts w:cs="Courier New"/>
          <w:szCs w:val="16"/>
        </w:rPr>
      </w:pPr>
      <w:r>
        <w:rPr>
          <w:rFonts w:cs="Courier New"/>
          <w:szCs w:val="16"/>
        </w:rPr>
        <w:t>RANParameter-Definition-Choice ::= CHOICE {</w:t>
      </w:r>
    </w:p>
    <w:p w14:paraId="7AED6DA0" w14:textId="77777777" w:rsidR="00A84F59" w:rsidRDefault="00A84F59" w:rsidP="0001074C">
      <w:pPr>
        <w:pStyle w:val="PL"/>
        <w:rPr>
          <w:rFonts w:cs="Courier New"/>
          <w:szCs w:val="16"/>
        </w:rPr>
      </w:pPr>
      <w:r>
        <w:rPr>
          <w:rFonts w:cs="Courier New"/>
          <w:szCs w:val="16"/>
        </w:rPr>
        <w:tab/>
        <w:t>choiceLIST</w:t>
      </w:r>
      <w:r>
        <w:rPr>
          <w:rFonts w:cs="Courier New"/>
          <w:szCs w:val="16"/>
        </w:rPr>
        <w:tab/>
      </w:r>
      <w:r>
        <w:rPr>
          <w:rFonts w:cs="Courier New"/>
          <w:szCs w:val="16"/>
        </w:rPr>
        <w:tab/>
      </w:r>
      <w:r>
        <w:rPr>
          <w:rFonts w:cs="Courier New"/>
          <w:szCs w:val="16"/>
        </w:rPr>
        <w:tab/>
      </w:r>
      <w:r>
        <w:rPr>
          <w:rFonts w:cs="Courier New"/>
          <w:szCs w:val="16"/>
        </w:rPr>
        <w:tab/>
      </w:r>
      <w:r>
        <w:rPr>
          <w:rFonts w:cs="Courier New"/>
          <w:szCs w:val="16"/>
        </w:rPr>
        <w:tab/>
      </w:r>
      <w:r>
        <w:rPr>
          <w:rFonts w:cs="Courier New"/>
          <w:szCs w:val="16"/>
        </w:rPr>
        <w:tab/>
      </w:r>
      <w:r>
        <w:rPr>
          <w:rFonts w:cs="Courier New"/>
          <w:szCs w:val="16"/>
        </w:rPr>
        <w:tab/>
        <w:t>RANParameter-Definition-Choice-LIST,</w:t>
      </w:r>
    </w:p>
    <w:p w14:paraId="01938DF0" w14:textId="77777777" w:rsidR="00A84F59" w:rsidRDefault="00A84F59" w:rsidP="0001074C">
      <w:pPr>
        <w:pStyle w:val="PL"/>
        <w:rPr>
          <w:rFonts w:cs="Courier New"/>
          <w:szCs w:val="16"/>
        </w:rPr>
      </w:pPr>
      <w:r>
        <w:rPr>
          <w:rFonts w:cs="Courier New"/>
          <w:szCs w:val="16"/>
        </w:rPr>
        <w:tab/>
        <w:t>choiceSTRUCTURE</w:t>
      </w:r>
      <w:r>
        <w:rPr>
          <w:rFonts w:cs="Courier New"/>
          <w:szCs w:val="16"/>
        </w:rPr>
        <w:tab/>
      </w:r>
      <w:r>
        <w:rPr>
          <w:rFonts w:cs="Courier New"/>
          <w:szCs w:val="16"/>
        </w:rPr>
        <w:tab/>
      </w:r>
      <w:r>
        <w:rPr>
          <w:rFonts w:cs="Courier New"/>
          <w:szCs w:val="16"/>
        </w:rPr>
        <w:tab/>
      </w:r>
      <w:r>
        <w:rPr>
          <w:rFonts w:cs="Courier New"/>
          <w:szCs w:val="16"/>
        </w:rPr>
        <w:tab/>
      </w:r>
      <w:r>
        <w:rPr>
          <w:rFonts w:cs="Courier New"/>
          <w:szCs w:val="16"/>
        </w:rPr>
        <w:tab/>
      </w:r>
      <w:r>
        <w:rPr>
          <w:rFonts w:cs="Courier New"/>
          <w:szCs w:val="16"/>
        </w:rPr>
        <w:tab/>
        <w:t>RANParameter-Definition-Choice-STRUCTURE,</w:t>
      </w:r>
    </w:p>
    <w:p w14:paraId="14B8D894" w14:textId="77777777" w:rsidR="00A84F59" w:rsidRDefault="00A84F59" w:rsidP="0001074C">
      <w:pPr>
        <w:pStyle w:val="PL"/>
        <w:rPr>
          <w:rFonts w:cs="Courier New"/>
          <w:szCs w:val="16"/>
        </w:rPr>
      </w:pPr>
      <w:r>
        <w:rPr>
          <w:rFonts w:cs="Courier New"/>
          <w:szCs w:val="16"/>
        </w:rPr>
        <w:tab/>
        <w:t>...</w:t>
      </w:r>
    </w:p>
    <w:p w14:paraId="12595593" w14:textId="77777777" w:rsidR="00A84F59" w:rsidRDefault="00A84F59" w:rsidP="0001074C">
      <w:pPr>
        <w:pStyle w:val="PL"/>
        <w:rPr>
          <w:rFonts w:cs="Courier New"/>
          <w:szCs w:val="16"/>
        </w:rPr>
      </w:pPr>
      <w:r>
        <w:rPr>
          <w:rFonts w:cs="Courier New"/>
          <w:szCs w:val="16"/>
        </w:rPr>
        <w:t>}</w:t>
      </w:r>
    </w:p>
    <w:p w14:paraId="0834A30A" w14:textId="77777777" w:rsidR="00A84F59" w:rsidRDefault="00A84F59" w:rsidP="0001074C">
      <w:pPr>
        <w:pStyle w:val="PL"/>
        <w:rPr>
          <w:rFonts w:cs="Courier New"/>
          <w:szCs w:val="16"/>
        </w:rPr>
      </w:pPr>
    </w:p>
    <w:p w14:paraId="665F5C0F" w14:textId="77777777" w:rsidR="00A84F59" w:rsidRDefault="00A84F59" w:rsidP="0001074C">
      <w:pPr>
        <w:pStyle w:val="PL"/>
        <w:rPr>
          <w:rFonts w:cs="Courier New"/>
          <w:szCs w:val="16"/>
        </w:rPr>
      </w:pPr>
      <w:r>
        <w:rPr>
          <w:rFonts w:cs="Courier New"/>
          <w:szCs w:val="16"/>
        </w:rPr>
        <w:t>RANParameter-Definition-Choice-LIST ::= SEQUENCE {</w:t>
      </w:r>
    </w:p>
    <w:p w14:paraId="735B8E17" w14:textId="77777777" w:rsidR="00A84F59" w:rsidRDefault="00A84F59" w:rsidP="0001074C">
      <w:pPr>
        <w:pStyle w:val="PL"/>
        <w:rPr>
          <w:rFonts w:cs="Courier New"/>
          <w:szCs w:val="16"/>
        </w:rPr>
      </w:pPr>
      <w:r>
        <w:rPr>
          <w:rFonts w:cs="Courier New"/>
          <w:szCs w:val="16"/>
        </w:rPr>
        <w:tab/>
        <w:t>ranParameter-List</w:t>
      </w:r>
      <w:r>
        <w:rPr>
          <w:rFonts w:cs="Courier New"/>
          <w:szCs w:val="16"/>
        </w:rPr>
        <w:tab/>
      </w:r>
      <w:r>
        <w:rPr>
          <w:rFonts w:cs="Courier New"/>
          <w:szCs w:val="16"/>
        </w:rPr>
        <w:tab/>
      </w:r>
      <w:r>
        <w:rPr>
          <w:rFonts w:cs="Courier New"/>
          <w:szCs w:val="16"/>
        </w:rPr>
        <w:tab/>
      </w:r>
      <w:r>
        <w:rPr>
          <w:rFonts w:cs="Courier New"/>
          <w:szCs w:val="16"/>
        </w:rPr>
        <w:tab/>
      </w:r>
      <w:r>
        <w:rPr>
          <w:rFonts w:cs="Courier New"/>
          <w:szCs w:val="16"/>
        </w:rPr>
        <w:tab/>
      </w:r>
      <w:r w:rsidRPr="00D12E4D">
        <w:rPr>
          <w:rFonts w:cs="Courier New"/>
          <w:szCs w:val="16"/>
        </w:rPr>
        <w:t xml:space="preserve">SEQUENCE (SIZE(1..maxnoofItemsinList)) OF </w:t>
      </w:r>
      <w:r>
        <w:rPr>
          <w:rFonts w:cs="Courier New"/>
          <w:szCs w:val="16"/>
        </w:rPr>
        <w:t>RANParameter-Definition-Choice-LIST-Item</w:t>
      </w:r>
      <w:r w:rsidRPr="00D12E4D">
        <w:rPr>
          <w:rFonts w:cs="Courier New"/>
          <w:szCs w:val="16"/>
        </w:rPr>
        <w:t>,</w:t>
      </w:r>
    </w:p>
    <w:p w14:paraId="1A66FA66" w14:textId="77777777" w:rsidR="00A84F59" w:rsidRDefault="00A84F59" w:rsidP="0001074C">
      <w:pPr>
        <w:pStyle w:val="PL"/>
        <w:rPr>
          <w:rFonts w:cs="Courier New"/>
          <w:szCs w:val="16"/>
        </w:rPr>
      </w:pPr>
      <w:r>
        <w:rPr>
          <w:rFonts w:cs="Courier New"/>
          <w:szCs w:val="16"/>
        </w:rPr>
        <w:tab/>
        <w:t>...</w:t>
      </w:r>
    </w:p>
    <w:p w14:paraId="7BA0E036" w14:textId="77777777" w:rsidR="00A84F59" w:rsidRDefault="00A84F59" w:rsidP="0001074C">
      <w:pPr>
        <w:pStyle w:val="PL"/>
        <w:rPr>
          <w:rFonts w:cs="Courier New"/>
          <w:szCs w:val="16"/>
        </w:rPr>
      </w:pPr>
      <w:r>
        <w:rPr>
          <w:rFonts w:cs="Courier New"/>
          <w:szCs w:val="16"/>
        </w:rPr>
        <w:t>}</w:t>
      </w:r>
    </w:p>
    <w:p w14:paraId="65C66A8E" w14:textId="77777777" w:rsidR="00A84F59" w:rsidRDefault="00A84F59" w:rsidP="0001074C">
      <w:pPr>
        <w:pStyle w:val="PL"/>
        <w:rPr>
          <w:rFonts w:cs="Courier New"/>
          <w:szCs w:val="16"/>
        </w:rPr>
      </w:pPr>
    </w:p>
    <w:p w14:paraId="07F2BC01" w14:textId="77777777" w:rsidR="00A84F59" w:rsidRDefault="00A84F59" w:rsidP="0001074C">
      <w:pPr>
        <w:pStyle w:val="PL"/>
        <w:rPr>
          <w:rFonts w:cs="Courier New"/>
          <w:szCs w:val="16"/>
        </w:rPr>
      </w:pPr>
      <w:r>
        <w:rPr>
          <w:rFonts w:cs="Courier New"/>
          <w:szCs w:val="16"/>
        </w:rPr>
        <w:t>RANParameter-Definition-Choice-LIST-Item ::= SEQUENCE {</w:t>
      </w:r>
    </w:p>
    <w:p w14:paraId="062333DB" w14:textId="77777777" w:rsidR="00A84F59" w:rsidRPr="00A81B57" w:rsidRDefault="00A84F59" w:rsidP="0001074C">
      <w:pPr>
        <w:pStyle w:val="PL"/>
        <w:rPr>
          <w:rFonts w:cs="Courier New"/>
          <w:szCs w:val="16"/>
        </w:rPr>
      </w:pPr>
      <w:r>
        <w:rPr>
          <w:rFonts w:cs="Courier New"/>
          <w:szCs w:val="16"/>
        </w:rPr>
        <w:tab/>
      </w:r>
      <w:r w:rsidRPr="00A81B57">
        <w:rPr>
          <w:rFonts w:cs="Courier New"/>
          <w:szCs w:val="16"/>
        </w:rPr>
        <w:t>ranParameter-ID</w:t>
      </w:r>
      <w:r w:rsidRPr="00A81B57">
        <w:rPr>
          <w:rFonts w:cs="Courier New"/>
          <w:szCs w:val="16"/>
        </w:rPr>
        <w:tab/>
      </w:r>
      <w:r w:rsidRPr="00A81B57">
        <w:rPr>
          <w:rFonts w:cs="Courier New"/>
          <w:szCs w:val="16"/>
        </w:rPr>
        <w:tab/>
      </w:r>
      <w:r w:rsidRPr="00A81B57">
        <w:rPr>
          <w:rFonts w:cs="Courier New"/>
          <w:szCs w:val="16"/>
        </w:rPr>
        <w:tab/>
      </w:r>
      <w:r w:rsidRPr="00A81B57">
        <w:rPr>
          <w:rFonts w:cs="Courier New"/>
          <w:szCs w:val="16"/>
        </w:rPr>
        <w:tab/>
      </w:r>
      <w:r w:rsidRPr="00A81B57">
        <w:rPr>
          <w:rFonts w:cs="Courier New"/>
          <w:szCs w:val="16"/>
        </w:rPr>
        <w:tab/>
      </w:r>
      <w:r w:rsidRPr="00A81B57">
        <w:rPr>
          <w:rFonts w:cs="Courier New"/>
          <w:szCs w:val="16"/>
        </w:rPr>
        <w:tab/>
        <w:t>RANParameter-ID,</w:t>
      </w:r>
    </w:p>
    <w:p w14:paraId="0F890299" w14:textId="77777777" w:rsidR="00A84F59" w:rsidRPr="00A81B57" w:rsidRDefault="00A84F59" w:rsidP="0001074C">
      <w:pPr>
        <w:pStyle w:val="PL"/>
        <w:rPr>
          <w:rFonts w:cs="Courier New"/>
          <w:szCs w:val="16"/>
        </w:rPr>
      </w:pPr>
      <w:r w:rsidRPr="00A81B57">
        <w:rPr>
          <w:rFonts w:cs="Courier New"/>
          <w:szCs w:val="16"/>
        </w:rPr>
        <w:tab/>
        <w:t>ranParameter-name</w:t>
      </w:r>
      <w:r w:rsidRPr="00A81B57">
        <w:rPr>
          <w:rFonts w:cs="Courier New"/>
          <w:szCs w:val="16"/>
        </w:rPr>
        <w:tab/>
      </w:r>
      <w:r w:rsidRPr="00A81B57">
        <w:rPr>
          <w:rFonts w:cs="Courier New"/>
          <w:szCs w:val="16"/>
        </w:rPr>
        <w:tab/>
      </w:r>
      <w:r w:rsidRPr="00A81B57">
        <w:rPr>
          <w:rFonts w:cs="Courier New"/>
          <w:szCs w:val="16"/>
        </w:rPr>
        <w:tab/>
      </w:r>
      <w:r w:rsidRPr="00A81B57">
        <w:rPr>
          <w:rFonts w:cs="Courier New"/>
          <w:szCs w:val="16"/>
        </w:rPr>
        <w:tab/>
      </w:r>
      <w:r w:rsidRPr="00A81B57">
        <w:rPr>
          <w:rFonts w:cs="Courier New"/>
          <w:szCs w:val="16"/>
        </w:rPr>
        <w:tab/>
        <w:t>RANParameter-Name,</w:t>
      </w:r>
    </w:p>
    <w:p w14:paraId="1635573D" w14:textId="20429047" w:rsidR="00A84F59" w:rsidRDefault="00A84F59" w:rsidP="0001074C">
      <w:pPr>
        <w:pStyle w:val="PL"/>
        <w:rPr>
          <w:rFonts w:cs="Courier New"/>
          <w:szCs w:val="16"/>
        </w:rPr>
      </w:pPr>
      <w:r>
        <w:rPr>
          <w:rFonts w:cs="Courier New"/>
          <w:szCs w:val="16"/>
        </w:rPr>
        <w:tab/>
        <w:t>ranParameter-Definition</w:t>
      </w:r>
      <w:r>
        <w:rPr>
          <w:rFonts w:cs="Courier New"/>
          <w:szCs w:val="16"/>
        </w:rPr>
        <w:tab/>
      </w:r>
      <w:r>
        <w:rPr>
          <w:rFonts w:cs="Courier New"/>
          <w:szCs w:val="16"/>
        </w:rPr>
        <w:tab/>
      </w:r>
      <w:r>
        <w:rPr>
          <w:rFonts w:cs="Courier New"/>
          <w:szCs w:val="16"/>
        </w:rPr>
        <w:tab/>
      </w:r>
      <w:r>
        <w:rPr>
          <w:rFonts w:cs="Courier New"/>
          <w:szCs w:val="16"/>
        </w:rPr>
        <w:tab/>
        <w:t>RANParameter-Definition</w:t>
      </w:r>
      <w:r>
        <w:rPr>
          <w:rFonts w:cs="Courier New"/>
          <w:szCs w:val="16"/>
        </w:rPr>
        <w:tab/>
      </w:r>
      <w:r>
        <w:rPr>
          <w:rFonts w:cs="Courier New"/>
          <w:szCs w:val="16"/>
        </w:rPr>
        <w:tab/>
        <w:t>OPTIONAL,</w:t>
      </w:r>
    </w:p>
    <w:p w14:paraId="176086B8" w14:textId="77777777" w:rsidR="00A84F59" w:rsidRDefault="00A84F59" w:rsidP="0001074C">
      <w:pPr>
        <w:pStyle w:val="PL"/>
        <w:rPr>
          <w:rFonts w:cs="Courier New"/>
          <w:szCs w:val="16"/>
        </w:rPr>
      </w:pPr>
      <w:r w:rsidRPr="00A81B57">
        <w:rPr>
          <w:rFonts w:cs="Courier New"/>
          <w:szCs w:val="16"/>
        </w:rPr>
        <w:tab/>
        <w:t>...</w:t>
      </w:r>
    </w:p>
    <w:p w14:paraId="6D1D063A" w14:textId="77777777" w:rsidR="00A84F59" w:rsidRDefault="00A84F59" w:rsidP="0001074C">
      <w:pPr>
        <w:pStyle w:val="PL"/>
        <w:rPr>
          <w:rFonts w:cs="Courier New"/>
          <w:szCs w:val="16"/>
        </w:rPr>
      </w:pPr>
      <w:r w:rsidRPr="00A81B57">
        <w:rPr>
          <w:rFonts w:cs="Courier New"/>
          <w:szCs w:val="16"/>
        </w:rPr>
        <w:t>}</w:t>
      </w:r>
    </w:p>
    <w:p w14:paraId="0D84C08E" w14:textId="77777777" w:rsidR="00A84F59" w:rsidRDefault="00A84F59" w:rsidP="0001074C">
      <w:pPr>
        <w:pStyle w:val="PL"/>
        <w:rPr>
          <w:rFonts w:cs="Courier New"/>
          <w:szCs w:val="16"/>
        </w:rPr>
      </w:pPr>
    </w:p>
    <w:p w14:paraId="38DBC733" w14:textId="77777777" w:rsidR="00A84F59" w:rsidRDefault="00A84F59" w:rsidP="0001074C">
      <w:pPr>
        <w:pStyle w:val="PL"/>
        <w:rPr>
          <w:rFonts w:cs="Courier New"/>
          <w:szCs w:val="16"/>
        </w:rPr>
      </w:pPr>
      <w:r>
        <w:rPr>
          <w:rFonts w:cs="Courier New"/>
          <w:szCs w:val="16"/>
        </w:rPr>
        <w:t>RANParameter-Definition-Choice-STRUCTURE ::= SEQUENCE {</w:t>
      </w:r>
    </w:p>
    <w:p w14:paraId="6275D188" w14:textId="77777777" w:rsidR="00A84F59" w:rsidRDefault="00A84F59" w:rsidP="0001074C">
      <w:pPr>
        <w:pStyle w:val="PL"/>
        <w:rPr>
          <w:rFonts w:cs="Courier New"/>
          <w:szCs w:val="16"/>
        </w:rPr>
      </w:pPr>
      <w:r>
        <w:rPr>
          <w:rFonts w:cs="Courier New"/>
          <w:szCs w:val="16"/>
        </w:rPr>
        <w:tab/>
        <w:t>ranParameter-STRUCTURE</w:t>
      </w:r>
      <w:r>
        <w:rPr>
          <w:rFonts w:cs="Courier New"/>
          <w:szCs w:val="16"/>
        </w:rPr>
        <w:tab/>
      </w:r>
      <w:r>
        <w:rPr>
          <w:rFonts w:cs="Courier New"/>
          <w:szCs w:val="16"/>
        </w:rPr>
        <w:tab/>
      </w:r>
      <w:r>
        <w:rPr>
          <w:rFonts w:cs="Courier New"/>
          <w:szCs w:val="16"/>
        </w:rPr>
        <w:tab/>
      </w:r>
      <w:r>
        <w:rPr>
          <w:rFonts w:cs="Courier New"/>
          <w:szCs w:val="16"/>
        </w:rPr>
        <w:tab/>
      </w:r>
      <w:r w:rsidRPr="00D12E4D">
        <w:rPr>
          <w:rFonts w:cs="Courier New"/>
          <w:szCs w:val="16"/>
        </w:rPr>
        <w:t xml:space="preserve">SEQUENCE (SIZE(1..maxnoofParametersinStructure)) OF </w:t>
      </w:r>
      <w:r>
        <w:rPr>
          <w:rFonts w:cs="Courier New"/>
          <w:szCs w:val="16"/>
        </w:rPr>
        <w:t>RANParameter-Definition-Choice-STRUCTURE-Item</w:t>
      </w:r>
      <w:r w:rsidRPr="00D12E4D">
        <w:rPr>
          <w:rFonts w:cs="Courier New"/>
          <w:szCs w:val="16"/>
        </w:rPr>
        <w:t>,</w:t>
      </w:r>
    </w:p>
    <w:p w14:paraId="5CF43EB9" w14:textId="77777777" w:rsidR="00A84F59" w:rsidRDefault="00A84F59" w:rsidP="0001074C">
      <w:pPr>
        <w:pStyle w:val="PL"/>
        <w:rPr>
          <w:rFonts w:cs="Courier New"/>
          <w:szCs w:val="16"/>
        </w:rPr>
      </w:pPr>
      <w:r>
        <w:rPr>
          <w:rFonts w:cs="Courier New"/>
          <w:szCs w:val="16"/>
        </w:rPr>
        <w:tab/>
        <w:t>...</w:t>
      </w:r>
    </w:p>
    <w:p w14:paraId="211723C3" w14:textId="77777777" w:rsidR="00A84F59" w:rsidRDefault="00A84F59" w:rsidP="0001074C">
      <w:pPr>
        <w:pStyle w:val="PL"/>
        <w:rPr>
          <w:rFonts w:cs="Courier New"/>
          <w:szCs w:val="16"/>
        </w:rPr>
      </w:pPr>
      <w:r>
        <w:rPr>
          <w:rFonts w:cs="Courier New"/>
          <w:szCs w:val="16"/>
        </w:rPr>
        <w:t>}</w:t>
      </w:r>
    </w:p>
    <w:p w14:paraId="0FC3C08A" w14:textId="77777777" w:rsidR="00A84F59" w:rsidRDefault="00A84F59" w:rsidP="0001074C">
      <w:pPr>
        <w:pStyle w:val="PL"/>
        <w:rPr>
          <w:rFonts w:cs="Courier New"/>
          <w:szCs w:val="16"/>
        </w:rPr>
      </w:pPr>
    </w:p>
    <w:p w14:paraId="63BE39A9" w14:textId="77777777" w:rsidR="00A84F59" w:rsidRDefault="00A84F59" w:rsidP="0001074C">
      <w:pPr>
        <w:pStyle w:val="PL"/>
        <w:rPr>
          <w:rFonts w:cs="Courier New"/>
          <w:szCs w:val="16"/>
        </w:rPr>
      </w:pPr>
      <w:r>
        <w:rPr>
          <w:rFonts w:cs="Courier New"/>
          <w:szCs w:val="16"/>
        </w:rPr>
        <w:t>RANParameter-Definition-Choice-STRUCTURE-Item ::= SEQUENCE {</w:t>
      </w:r>
    </w:p>
    <w:p w14:paraId="13B6E5D5" w14:textId="77777777" w:rsidR="00A84F59" w:rsidRPr="00A81B57" w:rsidRDefault="00A84F59" w:rsidP="0001074C">
      <w:pPr>
        <w:pStyle w:val="PL"/>
        <w:rPr>
          <w:rFonts w:cs="Courier New"/>
          <w:szCs w:val="16"/>
        </w:rPr>
      </w:pPr>
      <w:r>
        <w:rPr>
          <w:rFonts w:cs="Courier New"/>
          <w:szCs w:val="16"/>
        </w:rPr>
        <w:tab/>
      </w:r>
      <w:r w:rsidRPr="00A81B57">
        <w:rPr>
          <w:rFonts w:cs="Courier New"/>
          <w:szCs w:val="16"/>
        </w:rPr>
        <w:t>ranParameter-ID</w:t>
      </w:r>
      <w:r w:rsidRPr="00A81B57">
        <w:rPr>
          <w:rFonts w:cs="Courier New"/>
          <w:szCs w:val="16"/>
        </w:rPr>
        <w:tab/>
      </w:r>
      <w:r w:rsidRPr="00A81B57">
        <w:rPr>
          <w:rFonts w:cs="Courier New"/>
          <w:szCs w:val="16"/>
        </w:rPr>
        <w:tab/>
      </w:r>
      <w:r w:rsidRPr="00A81B57">
        <w:rPr>
          <w:rFonts w:cs="Courier New"/>
          <w:szCs w:val="16"/>
        </w:rPr>
        <w:tab/>
      </w:r>
      <w:r w:rsidRPr="00A81B57">
        <w:rPr>
          <w:rFonts w:cs="Courier New"/>
          <w:szCs w:val="16"/>
        </w:rPr>
        <w:tab/>
      </w:r>
      <w:r w:rsidRPr="00A81B57">
        <w:rPr>
          <w:rFonts w:cs="Courier New"/>
          <w:szCs w:val="16"/>
        </w:rPr>
        <w:tab/>
      </w:r>
      <w:r w:rsidRPr="00A81B57">
        <w:rPr>
          <w:rFonts w:cs="Courier New"/>
          <w:szCs w:val="16"/>
        </w:rPr>
        <w:tab/>
        <w:t>RANParameter-ID,</w:t>
      </w:r>
    </w:p>
    <w:p w14:paraId="6A9BE342" w14:textId="77777777" w:rsidR="00A84F59" w:rsidRPr="00A81B57" w:rsidRDefault="00A84F59" w:rsidP="0001074C">
      <w:pPr>
        <w:pStyle w:val="PL"/>
        <w:rPr>
          <w:rFonts w:cs="Courier New"/>
          <w:szCs w:val="16"/>
        </w:rPr>
      </w:pPr>
      <w:r w:rsidRPr="00A81B57">
        <w:rPr>
          <w:rFonts w:cs="Courier New"/>
          <w:szCs w:val="16"/>
        </w:rPr>
        <w:tab/>
        <w:t>ranParameter-name</w:t>
      </w:r>
      <w:r w:rsidRPr="00A81B57">
        <w:rPr>
          <w:rFonts w:cs="Courier New"/>
          <w:szCs w:val="16"/>
        </w:rPr>
        <w:tab/>
      </w:r>
      <w:r w:rsidRPr="00A81B57">
        <w:rPr>
          <w:rFonts w:cs="Courier New"/>
          <w:szCs w:val="16"/>
        </w:rPr>
        <w:tab/>
      </w:r>
      <w:r w:rsidRPr="00A81B57">
        <w:rPr>
          <w:rFonts w:cs="Courier New"/>
          <w:szCs w:val="16"/>
        </w:rPr>
        <w:tab/>
      </w:r>
      <w:r w:rsidRPr="00A81B57">
        <w:rPr>
          <w:rFonts w:cs="Courier New"/>
          <w:szCs w:val="16"/>
        </w:rPr>
        <w:tab/>
      </w:r>
      <w:r w:rsidRPr="00A81B57">
        <w:rPr>
          <w:rFonts w:cs="Courier New"/>
          <w:szCs w:val="16"/>
        </w:rPr>
        <w:tab/>
        <w:t>RANParameter-Name,</w:t>
      </w:r>
    </w:p>
    <w:p w14:paraId="796A54BB" w14:textId="368E27A8" w:rsidR="00A84F59" w:rsidRDefault="00A84F59" w:rsidP="0001074C">
      <w:pPr>
        <w:pStyle w:val="PL"/>
        <w:rPr>
          <w:rFonts w:cs="Courier New"/>
          <w:szCs w:val="16"/>
        </w:rPr>
      </w:pPr>
      <w:r>
        <w:rPr>
          <w:rFonts w:cs="Courier New"/>
          <w:szCs w:val="16"/>
        </w:rPr>
        <w:tab/>
        <w:t>ranParameter-Definition</w:t>
      </w:r>
      <w:r>
        <w:rPr>
          <w:rFonts w:cs="Courier New"/>
          <w:szCs w:val="16"/>
        </w:rPr>
        <w:tab/>
      </w:r>
      <w:r>
        <w:rPr>
          <w:rFonts w:cs="Courier New"/>
          <w:szCs w:val="16"/>
        </w:rPr>
        <w:tab/>
      </w:r>
      <w:r>
        <w:rPr>
          <w:rFonts w:cs="Courier New"/>
          <w:szCs w:val="16"/>
        </w:rPr>
        <w:tab/>
      </w:r>
      <w:r>
        <w:rPr>
          <w:rFonts w:cs="Courier New"/>
          <w:szCs w:val="16"/>
        </w:rPr>
        <w:tab/>
        <w:t>RANParameter-Definition</w:t>
      </w:r>
      <w:r>
        <w:rPr>
          <w:rFonts w:cs="Courier New"/>
          <w:szCs w:val="16"/>
        </w:rPr>
        <w:tab/>
      </w:r>
      <w:r>
        <w:rPr>
          <w:rFonts w:cs="Courier New"/>
          <w:szCs w:val="16"/>
        </w:rPr>
        <w:tab/>
        <w:t>OPTIONAL,</w:t>
      </w:r>
    </w:p>
    <w:p w14:paraId="7F419080" w14:textId="77777777" w:rsidR="00A84F59" w:rsidRDefault="00A84F59" w:rsidP="0001074C">
      <w:pPr>
        <w:pStyle w:val="PL"/>
        <w:rPr>
          <w:rFonts w:cs="Courier New"/>
          <w:szCs w:val="16"/>
        </w:rPr>
      </w:pPr>
      <w:r w:rsidRPr="00A81B57">
        <w:rPr>
          <w:rFonts w:cs="Courier New"/>
          <w:szCs w:val="16"/>
        </w:rPr>
        <w:tab/>
        <w:t>...</w:t>
      </w:r>
    </w:p>
    <w:p w14:paraId="11518766" w14:textId="77777777" w:rsidR="00A84F59" w:rsidRPr="00D12E4D" w:rsidRDefault="00A84F59" w:rsidP="0001074C">
      <w:pPr>
        <w:pStyle w:val="PL"/>
        <w:rPr>
          <w:rFonts w:cs="Courier New"/>
          <w:szCs w:val="16"/>
        </w:rPr>
      </w:pPr>
      <w:r w:rsidRPr="00A81B57">
        <w:rPr>
          <w:rFonts w:cs="Courier New"/>
          <w:szCs w:val="16"/>
        </w:rPr>
        <w:t>}</w:t>
      </w:r>
      <w:r>
        <w:rPr>
          <w:rFonts w:cs="Courier New"/>
          <w:szCs w:val="16"/>
        </w:rPr>
        <w:t xml:space="preserve"> </w:t>
      </w:r>
    </w:p>
    <w:p w14:paraId="31F9550C" w14:textId="77777777" w:rsidR="004403EA" w:rsidRPr="00D12E4D" w:rsidRDefault="004403EA" w:rsidP="00D55660">
      <w:pPr>
        <w:pStyle w:val="PL"/>
        <w:rPr>
          <w:rFonts w:cs="Courier New"/>
          <w:szCs w:val="16"/>
        </w:rPr>
      </w:pPr>
    </w:p>
    <w:p w14:paraId="45407750" w14:textId="77777777" w:rsidR="004403EA" w:rsidRPr="00D12E4D" w:rsidRDefault="004403EA" w:rsidP="00D55660">
      <w:pPr>
        <w:pStyle w:val="PL"/>
        <w:rPr>
          <w:rFonts w:cs="Courier New"/>
          <w:szCs w:val="16"/>
        </w:rPr>
      </w:pPr>
      <w:r w:rsidRPr="00D12E4D">
        <w:rPr>
          <w:rFonts w:cs="Courier New"/>
          <w:szCs w:val="16"/>
        </w:rPr>
        <w:t>RANParameter-Value ::= CHOICE {</w:t>
      </w:r>
    </w:p>
    <w:p w14:paraId="552E1C9E" w14:textId="77777777" w:rsidR="004403EA" w:rsidRPr="00D12E4D" w:rsidRDefault="004403EA" w:rsidP="00D55660">
      <w:pPr>
        <w:pStyle w:val="PL"/>
        <w:rPr>
          <w:rFonts w:cs="Courier New"/>
          <w:szCs w:val="16"/>
        </w:rPr>
      </w:pPr>
      <w:r w:rsidRPr="00D12E4D">
        <w:rPr>
          <w:rFonts w:cs="Courier New"/>
          <w:szCs w:val="16"/>
        </w:rPr>
        <w:tab/>
        <w:t>valueBoolean</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BOOLEAN,</w:t>
      </w:r>
    </w:p>
    <w:p w14:paraId="650CAA18" w14:textId="13EA8E5B" w:rsidR="004403EA" w:rsidRPr="00D12E4D" w:rsidRDefault="004403EA" w:rsidP="00D55660">
      <w:pPr>
        <w:pStyle w:val="PL"/>
        <w:rPr>
          <w:rFonts w:cs="Courier New"/>
          <w:szCs w:val="16"/>
        </w:rPr>
      </w:pPr>
      <w:r w:rsidRPr="00D12E4D">
        <w:rPr>
          <w:rFonts w:cs="Courier New"/>
          <w:szCs w:val="16"/>
        </w:rPr>
        <w:tab/>
        <w:t>valueInt</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INTEGER,</w:t>
      </w:r>
    </w:p>
    <w:p w14:paraId="31E64C9C" w14:textId="77777777" w:rsidR="004403EA" w:rsidRPr="00D12E4D" w:rsidRDefault="004403EA" w:rsidP="00D55660">
      <w:pPr>
        <w:pStyle w:val="PL"/>
        <w:rPr>
          <w:rFonts w:cs="Courier New"/>
          <w:szCs w:val="16"/>
        </w:rPr>
      </w:pPr>
      <w:r w:rsidRPr="00D12E4D">
        <w:rPr>
          <w:rFonts w:cs="Courier New"/>
          <w:szCs w:val="16"/>
        </w:rPr>
        <w:tab/>
        <w:t>valueReal</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REAL,</w:t>
      </w:r>
    </w:p>
    <w:p w14:paraId="6B15DA1B" w14:textId="77777777" w:rsidR="004403EA" w:rsidRPr="00D12E4D" w:rsidRDefault="004403EA" w:rsidP="00D55660">
      <w:pPr>
        <w:pStyle w:val="PL"/>
        <w:rPr>
          <w:rFonts w:cs="Courier New"/>
          <w:szCs w:val="16"/>
        </w:rPr>
      </w:pPr>
      <w:r w:rsidRPr="00D12E4D">
        <w:rPr>
          <w:rFonts w:cs="Courier New"/>
          <w:szCs w:val="16"/>
        </w:rPr>
        <w:tab/>
        <w:t>valueBitS</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BIT STRING,</w:t>
      </w:r>
    </w:p>
    <w:p w14:paraId="405D2B0E" w14:textId="77777777" w:rsidR="004403EA" w:rsidRPr="00D12E4D" w:rsidRDefault="004403EA" w:rsidP="00D55660">
      <w:pPr>
        <w:pStyle w:val="PL"/>
        <w:rPr>
          <w:rFonts w:cs="Courier New"/>
          <w:szCs w:val="16"/>
        </w:rPr>
      </w:pPr>
      <w:r w:rsidRPr="00D12E4D">
        <w:rPr>
          <w:rFonts w:cs="Courier New"/>
          <w:szCs w:val="16"/>
        </w:rPr>
        <w:tab/>
        <w:t>valueOctS</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OCTET STRING,</w:t>
      </w:r>
    </w:p>
    <w:p w14:paraId="51498BA1" w14:textId="77777777" w:rsidR="004403EA" w:rsidRPr="00D12E4D" w:rsidRDefault="004403EA" w:rsidP="00D55660">
      <w:pPr>
        <w:pStyle w:val="PL"/>
        <w:rPr>
          <w:rFonts w:cs="Courier New"/>
          <w:szCs w:val="16"/>
        </w:rPr>
      </w:pPr>
      <w:r w:rsidRPr="00D12E4D">
        <w:rPr>
          <w:rFonts w:cs="Courier New"/>
          <w:szCs w:val="16"/>
        </w:rPr>
        <w:tab/>
        <w:t>valuePrintableString</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PrintableString,</w:t>
      </w:r>
    </w:p>
    <w:p w14:paraId="0D7E8DA3" w14:textId="77777777" w:rsidR="004403EA" w:rsidRPr="00D12E4D" w:rsidRDefault="004403EA" w:rsidP="00D55660">
      <w:pPr>
        <w:pStyle w:val="PL"/>
        <w:rPr>
          <w:rFonts w:cs="Courier New"/>
          <w:szCs w:val="16"/>
        </w:rPr>
      </w:pPr>
      <w:r w:rsidRPr="00D12E4D">
        <w:rPr>
          <w:rFonts w:cs="Courier New"/>
          <w:szCs w:val="16"/>
        </w:rPr>
        <w:tab/>
        <w:t>...</w:t>
      </w:r>
    </w:p>
    <w:p w14:paraId="4B0C5A24" w14:textId="77777777" w:rsidR="004403EA" w:rsidRPr="00D12E4D" w:rsidRDefault="004403EA" w:rsidP="00D55660">
      <w:pPr>
        <w:pStyle w:val="PL"/>
        <w:rPr>
          <w:rFonts w:cs="Courier New"/>
          <w:szCs w:val="16"/>
        </w:rPr>
      </w:pPr>
      <w:r w:rsidRPr="00D12E4D">
        <w:rPr>
          <w:rFonts w:cs="Courier New"/>
          <w:szCs w:val="16"/>
        </w:rPr>
        <w:t>}</w:t>
      </w:r>
    </w:p>
    <w:p w14:paraId="33EAEC33" w14:textId="77777777" w:rsidR="004403EA" w:rsidRPr="00D12E4D" w:rsidRDefault="004403EA" w:rsidP="00D55660">
      <w:pPr>
        <w:pStyle w:val="PL"/>
        <w:rPr>
          <w:rFonts w:cs="Courier New"/>
          <w:szCs w:val="16"/>
        </w:rPr>
      </w:pPr>
    </w:p>
    <w:p w14:paraId="56742130" w14:textId="77777777" w:rsidR="004403EA" w:rsidRPr="00D12E4D" w:rsidRDefault="004403EA" w:rsidP="00D55660">
      <w:pPr>
        <w:pStyle w:val="PL"/>
        <w:rPr>
          <w:rFonts w:cs="Courier New"/>
          <w:szCs w:val="16"/>
        </w:rPr>
      </w:pPr>
      <w:r w:rsidRPr="00D12E4D">
        <w:rPr>
          <w:rFonts w:cs="Courier New"/>
          <w:szCs w:val="16"/>
        </w:rPr>
        <w:t>RANParameter-ValueType ::= CHOICE {</w:t>
      </w:r>
    </w:p>
    <w:p w14:paraId="402A2546" w14:textId="77777777" w:rsidR="004403EA" w:rsidRPr="00D12E4D" w:rsidRDefault="004403EA" w:rsidP="00D55660">
      <w:pPr>
        <w:pStyle w:val="PL"/>
        <w:rPr>
          <w:rFonts w:cs="Courier New"/>
          <w:szCs w:val="16"/>
        </w:rPr>
      </w:pPr>
      <w:r w:rsidRPr="00D12E4D">
        <w:rPr>
          <w:rFonts w:cs="Courier New"/>
          <w:szCs w:val="16"/>
        </w:rPr>
        <w:tab/>
        <w:t>ranP-Choice-ElementTrue</w:t>
      </w:r>
      <w:r w:rsidRPr="00D12E4D">
        <w:rPr>
          <w:rFonts w:cs="Courier New"/>
          <w:szCs w:val="16"/>
        </w:rPr>
        <w:tab/>
      </w:r>
      <w:r w:rsidRPr="00D12E4D">
        <w:rPr>
          <w:rFonts w:cs="Courier New"/>
          <w:szCs w:val="16"/>
        </w:rPr>
        <w:tab/>
      </w:r>
      <w:r w:rsidRPr="00D12E4D">
        <w:rPr>
          <w:rFonts w:cs="Courier New"/>
          <w:szCs w:val="16"/>
        </w:rPr>
        <w:tab/>
        <w:t xml:space="preserve">RANParameter-ValueType-Choice-ElementTrue, </w:t>
      </w:r>
    </w:p>
    <w:p w14:paraId="2BE4CB6B" w14:textId="77777777" w:rsidR="004403EA" w:rsidRPr="00D12E4D" w:rsidRDefault="004403EA" w:rsidP="00D55660">
      <w:pPr>
        <w:pStyle w:val="PL"/>
        <w:rPr>
          <w:rFonts w:cs="Courier New"/>
          <w:szCs w:val="16"/>
        </w:rPr>
      </w:pPr>
      <w:r w:rsidRPr="00D12E4D">
        <w:rPr>
          <w:rFonts w:cs="Courier New"/>
          <w:szCs w:val="16"/>
        </w:rPr>
        <w:tab/>
        <w:t>ranP-Choice-ElementFalse</w:t>
      </w:r>
      <w:r w:rsidRPr="00D12E4D">
        <w:rPr>
          <w:rFonts w:cs="Courier New"/>
          <w:szCs w:val="16"/>
        </w:rPr>
        <w:tab/>
      </w:r>
      <w:r w:rsidRPr="00D12E4D">
        <w:rPr>
          <w:rFonts w:cs="Courier New"/>
          <w:szCs w:val="16"/>
        </w:rPr>
        <w:tab/>
        <w:t xml:space="preserve">RANParameter-ValueType-Choice-ElementFalse, </w:t>
      </w:r>
    </w:p>
    <w:p w14:paraId="035C8B50" w14:textId="77777777" w:rsidR="004403EA" w:rsidRPr="00D12E4D" w:rsidRDefault="004403EA" w:rsidP="00D55660">
      <w:pPr>
        <w:pStyle w:val="PL"/>
        <w:rPr>
          <w:rFonts w:cs="Courier New"/>
          <w:szCs w:val="16"/>
        </w:rPr>
      </w:pPr>
      <w:r w:rsidRPr="00D12E4D">
        <w:rPr>
          <w:rFonts w:cs="Courier New"/>
          <w:szCs w:val="16"/>
        </w:rPr>
        <w:tab/>
        <w:t>ranP-Choice-Structure</w:t>
      </w:r>
      <w:r w:rsidRPr="00D12E4D">
        <w:rPr>
          <w:rFonts w:cs="Courier New"/>
          <w:szCs w:val="16"/>
        </w:rPr>
        <w:tab/>
      </w:r>
      <w:r w:rsidRPr="00D12E4D">
        <w:rPr>
          <w:rFonts w:cs="Courier New"/>
          <w:szCs w:val="16"/>
        </w:rPr>
        <w:tab/>
      </w:r>
      <w:r w:rsidRPr="00D12E4D">
        <w:rPr>
          <w:rFonts w:cs="Courier New"/>
          <w:szCs w:val="16"/>
        </w:rPr>
        <w:tab/>
        <w:t>RANParameter-ValueType-Choice-Structure,</w:t>
      </w:r>
    </w:p>
    <w:p w14:paraId="10591B76" w14:textId="2863FA3F" w:rsidR="004403EA" w:rsidRPr="00D12E4D" w:rsidRDefault="004403EA" w:rsidP="00D55660">
      <w:pPr>
        <w:pStyle w:val="PL"/>
        <w:rPr>
          <w:rFonts w:cs="Courier New"/>
          <w:szCs w:val="16"/>
        </w:rPr>
      </w:pPr>
      <w:r w:rsidRPr="00D12E4D">
        <w:rPr>
          <w:rFonts w:cs="Courier New"/>
          <w:szCs w:val="16"/>
        </w:rPr>
        <w:tab/>
        <w:t>ranP-Choice-List</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 xml:space="preserve">RANParameter-ValueType-Choice-List, </w:t>
      </w:r>
    </w:p>
    <w:p w14:paraId="457F3577" w14:textId="77777777" w:rsidR="004403EA" w:rsidRPr="00D12E4D" w:rsidRDefault="004403EA" w:rsidP="00D55660">
      <w:pPr>
        <w:pStyle w:val="PL"/>
        <w:rPr>
          <w:rFonts w:cs="Courier New"/>
          <w:szCs w:val="16"/>
        </w:rPr>
      </w:pPr>
      <w:r w:rsidRPr="00D12E4D">
        <w:rPr>
          <w:rFonts w:cs="Courier New"/>
          <w:szCs w:val="16"/>
        </w:rPr>
        <w:tab/>
        <w:t>...</w:t>
      </w:r>
    </w:p>
    <w:p w14:paraId="3C32E787" w14:textId="77777777" w:rsidR="004403EA" w:rsidRPr="00D12E4D" w:rsidRDefault="004403EA" w:rsidP="00D55660">
      <w:pPr>
        <w:pStyle w:val="PL"/>
        <w:rPr>
          <w:rFonts w:cs="Courier New"/>
          <w:szCs w:val="16"/>
        </w:rPr>
      </w:pPr>
      <w:r w:rsidRPr="00D12E4D">
        <w:rPr>
          <w:rFonts w:cs="Courier New"/>
          <w:szCs w:val="16"/>
        </w:rPr>
        <w:t>}</w:t>
      </w:r>
    </w:p>
    <w:p w14:paraId="07E902F5" w14:textId="77777777" w:rsidR="004403EA" w:rsidRPr="00D12E4D" w:rsidRDefault="004403EA" w:rsidP="00D55660">
      <w:pPr>
        <w:pStyle w:val="PL"/>
        <w:rPr>
          <w:rFonts w:cs="Courier New"/>
          <w:szCs w:val="16"/>
        </w:rPr>
      </w:pPr>
    </w:p>
    <w:p w14:paraId="11232D79" w14:textId="77777777" w:rsidR="004403EA" w:rsidRPr="00D12E4D" w:rsidRDefault="004403EA" w:rsidP="00D55660">
      <w:pPr>
        <w:pStyle w:val="PL"/>
        <w:rPr>
          <w:rFonts w:cs="Courier New"/>
          <w:szCs w:val="16"/>
        </w:rPr>
      </w:pPr>
    </w:p>
    <w:p w14:paraId="0D9444D7" w14:textId="77777777" w:rsidR="004403EA" w:rsidRPr="00D12E4D" w:rsidRDefault="004403EA" w:rsidP="00D55660">
      <w:pPr>
        <w:pStyle w:val="PL"/>
        <w:rPr>
          <w:rFonts w:cs="Courier New"/>
          <w:szCs w:val="16"/>
        </w:rPr>
      </w:pPr>
    </w:p>
    <w:p w14:paraId="0C21A355" w14:textId="77777777" w:rsidR="004403EA" w:rsidRPr="00D12E4D" w:rsidRDefault="004403EA" w:rsidP="00D55660">
      <w:pPr>
        <w:pStyle w:val="PL"/>
        <w:rPr>
          <w:rFonts w:cs="Courier New"/>
          <w:szCs w:val="16"/>
        </w:rPr>
      </w:pPr>
      <w:r w:rsidRPr="00D12E4D">
        <w:rPr>
          <w:rFonts w:cs="Courier New"/>
          <w:szCs w:val="16"/>
        </w:rPr>
        <w:t>RANParameter-ValueType-Choice-ElementTrue ::= SEQUENCE {</w:t>
      </w:r>
    </w:p>
    <w:p w14:paraId="0183A257" w14:textId="1E841DC7" w:rsidR="004403EA" w:rsidRPr="00D12E4D" w:rsidRDefault="004403EA" w:rsidP="00D55660">
      <w:pPr>
        <w:pStyle w:val="PL"/>
        <w:rPr>
          <w:rFonts w:cs="Courier New"/>
          <w:szCs w:val="16"/>
        </w:rPr>
      </w:pPr>
      <w:r w:rsidRPr="00D12E4D">
        <w:rPr>
          <w:rFonts w:cs="Courier New"/>
          <w:szCs w:val="16"/>
        </w:rPr>
        <w:tab/>
        <w:t>ranParameter-value</w:t>
      </w:r>
      <w:r w:rsidRPr="00D12E4D">
        <w:rPr>
          <w:rFonts w:cs="Courier New"/>
          <w:szCs w:val="16"/>
        </w:rPr>
        <w:tab/>
      </w:r>
      <w:r w:rsidRPr="00D12E4D">
        <w:rPr>
          <w:rFonts w:cs="Courier New"/>
          <w:szCs w:val="16"/>
        </w:rPr>
        <w:tab/>
      </w:r>
      <w:r w:rsidRPr="00D12E4D">
        <w:rPr>
          <w:rFonts w:cs="Courier New"/>
          <w:szCs w:val="16"/>
        </w:rPr>
        <w:tab/>
        <w:t>RANParameter-Value,</w:t>
      </w:r>
    </w:p>
    <w:p w14:paraId="31F78865" w14:textId="77777777" w:rsidR="004403EA" w:rsidRPr="00D12E4D" w:rsidRDefault="004403EA" w:rsidP="00D55660">
      <w:pPr>
        <w:pStyle w:val="PL"/>
        <w:rPr>
          <w:rFonts w:cs="Courier New"/>
          <w:szCs w:val="16"/>
        </w:rPr>
      </w:pPr>
      <w:r w:rsidRPr="00D12E4D">
        <w:rPr>
          <w:rFonts w:cs="Courier New"/>
          <w:szCs w:val="16"/>
        </w:rPr>
        <w:tab/>
        <w:t>...</w:t>
      </w:r>
    </w:p>
    <w:p w14:paraId="00386BA7" w14:textId="77777777" w:rsidR="004403EA" w:rsidRPr="00D12E4D" w:rsidRDefault="004403EA" w:rsidP="00D55660">
      <w:pPr>
        <w:pStyle w:val="PL"/>
        <w:rPr>
          <w:rFonts w:cs="Courier New"/>
          <w:szCs w:val="16"/>
        </w:rPr>
      </w:pPr>
      <w:r w:rsidRPr="00D12E4D">
        <w:rPr>
          <w:rFonts w:cs="Courier New"/>
          <w:szCs w:val="16"/>
        </w:rPr>
        <w:t>}</w:t>
      </w:r>
    </w:p>
    <w:p w14:paraId="0F86A64C" w14:textId="77777777" w:rsidR="004403EA" w:rsidRPr="00D12E4D" w:rsidRDefault="004403EA" w:rsidP="00D55660">
      <w:pPr>
        <w:pStyle w:val="PL"/>
        <w:rPr>
          <w:rFonts w:cs="Courier New"/>
          <w:szCs w:val="16"/>
        </w:rPr>
      </w:pPr>
    </w:p>
    <w:p w14:paraId="3BA66B6B" w14:textId="77777777" w:rsidR="004403EA" w:rsidRPr="00D12E4D" w:rsidRDefault="004403EA" w:rsidP="00D55660">
      <w:pPr>
        <w:pStyle w:val="PL"/>
        <w:rPr>
          <w:rFonts w:cs="Courier New"/>
          <w:szCs w:val="16"/>
        </w:rPr>
      </w:pPr>
      <w:r w:rsidRPr="00D12E4D">
        <w:rPr>
          <w:rFonts w:cs="Courier New"/>
          <w:szCs w:val="16"/>
        </w:rPr>
        <w:t>RANParameter-ValueType-Choice-ElementFalse ::= SEQUENCE {</w:t>
      </w:r>
    </w:p>
    <w:p w14:paraId="7A73C21A" w14:textId="4D771B6E" w:rsidR="004403EA" w:rsidRPr="00D12E4D" w:rsidRDefault="004403EA" w:rsidP="00D55660">
      <w:pPr>
        <w:pStyle w:val="PL"/>
        <w:rPr>
          <w:rFonts w:cs="Courier New"/>
          <w:szCs w:val="16"/>
        </w:rPr>
      </w:pPr>
      <w:r w:rsidRPr="00D12E4D">
        <w:rPr>
          <w:rFonts w:cs="Courier New"/>
          <w:szCs w:val="16"/>
        </w:rPr>
        <w:tab/>
        <w:t>ranParameter-value</w:t>
      </w:r>
      <w:r w:rsidRPr="00D12E4D">
        <w:rPr>
          <w:rFonts w:cs="Courier New"/>
          <w:szCs w:val="16"/>
        </w:rPr>
        <w:tab/>
      </w:r>
      <w:r w:rsidRPr="00D12E4D">
        <w:rPr>
          <w:rFonts w:cs="Courier New"/>
          <w:szCs w:val="16"/>
        </w:rPr>
        <w:tab/>
      </w:r>
      <w:r w:rsidRPr="00D12E4D">
        <w:rPr>
          <w:rFonts w:cs="Courier New"/>
          <w:szCs w:val="16"/>
        </w:rPr>
        <w:tab/>
        <w:t xml:space="preserve">RANParameter-Value </w:t>
      </w:r>
      <w:r w:rsidRPr="00D12E4D">
        <w:rPr>
          <w:rFonts w:cs="Courier New"/>
          <w:szCs w:val="16"/>
        </w:rPr>
        <w:tab/>
      </w:r>
      <w:r w:rsidRPr="00D12E4D">
        <w:rPr>
          <w:rFonts w:cs="Courier New"/>
          <w:szCs w:val="16"/>
        </w:rPr>
        <w:tab/>
      </w:r>
      <w:r w:rsidRPr="00D12E4D">
        <w:rPr>
          <w:rFonts w:cs="Courier New"/>
          <w:szCs w:val="16"/>
        </w:rPr>
        <w:tab/>
        <w:t>OPTIONAL,</w:t>
      </w:r>
    </w:p>
    <w:p w14:paraId="45EA4C17" w14:textId="77777777" w:rsidR="004403EA" w:rsidRPr="00D12E4D" w:rsidRDefault="004403EA" w:rsidP="00D55660">
      <w:pPr>
        <w:pStyle w:val="PL"/>
        <w:rPr>
          <w:noProof w:val="0"/>
          <w:lang w:val="en-US"/>
        </w:rPr>
      </w:pPr>
      <w:r w:rsidRPr="00D12E4D">
        <w:rPr>
          <w:noProof w:val="0"/>
          <w:lang w:val="en-US"/>
        </w:rPr>
        <w:t>-- C-if</w:t>
      </w:r>
      <w:r w:rsidRPr="00D12E4D">
        <w:rPr>
          <w:rFonts w:cs="Arial"/>
          <w:lang w:eastAsia="ja-JP"/>
        </w:rPr>
        <w:t>Control</w:t>
      </w:r>
      <w:r w:rsidRPr="00D12E4D">
        <w:rPr>
          <w:noProof w:val="0"/>
          <w:lang w:val="en-US"/>
        </w:rPr>
        <w:t>: This IE shall be present if it is part of a RIC Control Request message. Otherwise it is optional.</w:t>
      </w:r>
    </w:p>
    <w:p w14:paraId="4875F6E1" w14:textId="77777777" w:rsidR="004403EA" w:rsidRPr="00D12E4D" w:rsidRDefault="004403EA" w:rsidP="00D55660">
      <w:pPr>
        <w:pStyle w:val="PL"/>
        <w:rPr>
          <w:rFonts w:cs="Courier New"/>
          <w:szCs w:val="16"/>
        </w:rPr>
      </w:pPr>
      <w:r w:rsidRPr="00D12E4D">
        <w:rPr>
          <w:rFonts w:cs="Courier New"/>
          <w:szCs w:val="16"/>
        </w:rPr>
        <w:tab/>
        <w:t>...</w:t>
      </w:r>
    </w:p>
    <w:p w14:paraId="708CFE7C" w14:textId="77777777" w:rsidR="004403EA" w:rsidRPr="00D12E4D" w:rsidRDefault="004403EA" w:rsidP="00D55660">
      <w:pPr>
        <w:pStyle w:val="PL"/>
        <w:rPr>
          <w:rFonts w:cs="Courier New"/>
          <w:szCs w:val="16"/>
        </w:rPr>
      </w:pPr>
      <w:r w:rsidRPr="00D12E4D">
        <w:rPr>
          <w:rFonts w:cs="Courier New"/>
          <w:szCs w:val="16"/>
        </w:rPr>
        <w:t>}</w:t>
      </w:r>
    </w:p>
    <w:p w14:paraId="6C0BD8B3" w14:textId="77777777" w:rsidR="004403EA" w:rsidRPr="00D12E4D" w:rsidRDefault="004403EA" w:rsidP="00D55660">
      <w:pPr>
        <w:pStyle w:val="PL"/>
        <w:rPr>
          <w:rFonts w:cs="Courier New"/>
          <w:szCs w:val="16"/>
        </w:rPr>
      </w:pPr>
    </w:p>
    <w:p w14:paraId="1D853C65" w14:textId="77777777" w:rsidR="004403EA" w:rsidRPr="00D12E4D" w:rsidRDefault="004403EA" w:rsidP="00D55660">
      <w:pPr>
        <w:pStyle w:val="PL"/>
        <w:rPr>
          <w:rFonts w:cs="Courier New"/>
          <w:szCs w:val="16"/>
        </w:rPr>
      </w:pPr>
      <w:r w:rsidRPr="00D12E4D">
        <w:rPr>
          <w:rFonts w:cs="Courier New"/>
          <w:szCs w:val="16"/>
        </w:rPr>
        <w:t>RANParameter-ValueType-Choice-Structure ::= SEQUENCE {</w:t>
      </w:r>
    </w:p>
    <w:p w14:paraId="1B6AC1CA" w14:textId="77777777" w:rsidR="004403EA" w:rsidRPr="00D12E4D" w:rsidRDefault="004403EA" w:rsidP="00D55660">
      <w:pPr>
        <w:pStyle w:val="PL"/>
        <w:rPr>
          <w:rFonts w:cs="Courier New"/>
          <w:szCs w:val="16"/>
        </w:rPr>
      </w:pPr>
      <w:r w:rsidRPr="00D12E4D">
        <w:rPr>
          <w:rFonts w:cs="Courier New"/>
          <w:szCs w:val="16"/>
        </w:rPr>
        <w:tab/>
        <w:t>ranParameter-Structure</w:t>
      </w:r>
      <w:r w:rsidRPr="00D12E4D">
        <w:rPr>
          <w:rFonts w:cs="Courier New"/>
          <w:szCs w:val="16"/>
        </w:rPr>
        <w:tab/>
      </w:r>
      <w:r w:rsidRPr="00D12E4D">
        <w:rPr>
          <w:rFonts w:cs="Courier New"/>
          <w:szCs w:val="16"/>
        </w:rPr>
        <w:tab/>
      </w:r>
      <w:r w:rsidRPr="00D12E4D">
        <w:rPr>
          <w:rFonts w:cs="Courier New"/>
          <w:szCs w:val="16"/>
        </w:rPr>
        <w:tab/>
        <w:t>RANParameter-STRUCTURE,</w:t>
      </w:r>
    </w:p>
    <w:p w14:paraId="699926B7" w14:textId="77777777" w:rsidR="004403EA" w:rsidRPr="00D12E4D" w:rsidRDefault="004403EA" w:rsidP="00D55660">
      <w:pPr>
        <w:pStyle w:val="PL"/>
        <w:rPr>
          <w:rFonts w:cs="Courier New"/>
          <w:szCs w:val="16"/>
        </w:rPr>
      </w:pPr>
      <w:r w:rsidRPr="00D12E4D">
        <w:rPr>
          <w:rFonts w:cs="Courier New"/>
          <w:szCs w:val="16"/>
        </w:rPr>
        <w:tab/>
        <w:t>...</w:t>
      </w:r>
    </w:p>
    <w:p w14:paraId="336F2D7F" w14:textId="77777777" w:rsidR="004403EA" w:rsidRPr="00D12E4D" w:rsidRDefault="004403EA" w:rsidP="00D55660">
      <w:pPr>
        <w:pStyle w:val="PL"/>
        <w:rPr>
          <w:rFonts w:cs="Courier New"/>
          <w:szCs w:val="16"/>
        </w:rPr>
      </w:pPr>
      <w:r w:rsidRPr="00D12E4D">
        <w:rPr>
          <w:rFonts w:cs="Courier New"/>
          <w:szCs w:val="16"/>
        </w:rPr>
        <w:t>}</w:t>
      </w:r>
    </w:p>
    <w:p w14:paraId="4B313402" w14:textId="77777777" w:rsidR="004403EA" w:rsidRPr="00D12E4D" w:rsidRDefault="004403EA" w:rsidP="00D55660">
      <w:pPr>
        <w:pStyle w:val="PL"/>
        <w:rPr>
          <w:rFonts w:cs="Courier New"/>
          <w:szCs w:val="16"/>
        </w:rPr>
      </w:pPr>
    </w:p>
    <w:p w14:paraId="39A50685" w14:textId="77777777" w:rsidR="004403EA" w:rsidRPr="00D12E4D" w:rsidRDefault="004403EA" w:rsidP="00D55660">
      <w:pPr>
        <w:pStyle w:val="PL"/>
        <w:rPr>
          <w:rFonts w:cs="Courier New"/>
          <w:szCs w:val="16"/>
        </w:rPr>
      </w:pPr>
      <w:r w:rsidRPr="00D12E4D">
        <w:rPr>
          <w:rFonts w:cs="Courier New"/>
          <w:szCs w:val="16"/>
        </w:rPr>
        <w:t>RANParameter-ValueType-Choice-List ::= SEQUENCE {</w:t>
      </w:r>
    </w:p>
    <w:p w14:paraId="0AF7F556" w14:textId="6D643761" w:rsidR="004403EA" w:rsidRPr="00D12E4D" w:rsidRDefault="004403EA" w:rsidP="00D55660">
      <w:pPr>
        <w:pStyle w:val="PL"/>
        <w:rPr>
          <w:rFonts w:cs="Courier New"/>
          <w:szCs w:val="16"/>
        </w:rPr>
      </w:pPr>
      <w:r w:rsidRPr="00D12E4D">
        <w:rPr>
          <w:rFonts w:cs="Courier New"/>
          <w:szCs w:val="16"/>
        </w:rPr>
        <w:tab/>
        <w:t>ranParameter-List</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RANParameter-LIST,</w:t>
      </w:r>
    </w:p>
    <w:p w14:paraId="658B8FA0" w14:textId="77777777" w:rsidR="004403EA" w:rsidRPr="00D12E4D" w:rsidRDefault="004403EA" w:rsidP="00D55660">
      <w:pPr>
        <w:pStyle w:val="PL"/>
        <w:rPr>
          <w:rFonts w:cs="Courier New"/>
          <w:szCs w:val="16"/>
        </w:rPr>
      </w:pPr>
      <w:r w:rsidRPr="00D12E4D">
        <w:rPr>
          <w:rFonts w:cs="Courier New"/>
          <w:szCs w:val="16"/>
        </w:rPr>
        <w:tab/>
        <w:t>...</w:t>
      </w:r>
    </w:p>
    <w:p w14:paraId="3611CD7C" w14:textId="77777777" w:rsidR="004403EA" w:rsidRPr="00D12E4D" w:rsidRDefault="004403EA" w:rsidP="00D55660">
      <w:pPr>
        <w:pStyle w:val="PL"/>
        <w:rPr>
          <w:rFonts w:cs="Courier New"/>
          <w:szCs w:val="16"/>
        </w:rPr>
      </w:pPr>
      <w:r w:rsidRPr="00D12E4D">
        <w:rPr>
          <w:rFonts w:cs="Courier New"/>
          <w:szCs w:val="16"/>
        </w:rPr>
        <w:t>}</w:t>
      </w:r>
    </w:p>
    <w:p w14:paraId="6404D826" w14:textId="77777777" w:rsidR="004403EA" w:rsidRPr="00D12E4D" w:rsidRDefault="004403EA" w:rsidP="00D55660">
      <w:pPr>
        <w:pStyle w:val="PL"/>
        <w:rPr>
          <w:rFonts w:cs="Courier New"/>
          <w:szCs w:val="16"/>
        </w:rPr>
      </w:pPr>
    </w:p>
    <w:p w14:paraId="28E51C4C" w14:textId="77777777" w:rsidR="004403EA" w:rsidRPr="00D12E4D" w:rsidRDefault="004403EA" w:rsidP="00D55660">
      <w:pPr>
        <w:pStyle w:val="PL"/>
        <w:rPr>
          <w:rFonts w:cs="Courier New"/>
          <w:szCs w:val="16"/>
        </w:rPr>
      </w:pPr>
    </w:p>
    <w:p w14:paraId="787B5810" w14:textId="77777777" w:rsidR="004403EA" w:rsidRPr="00D12E4D" w:rsidRDefault="004403EA" w:rsidP="00D55660">
      <w:pPr>
        <w:pStyle w:val="PL"/>
        <w:rPr>
          <w:rFonts w:cs="Courier New"/>
          <w:szCs w:val="16"/>
        </w:rPr>
      </w:pPr>
      <w:r w:rsidRPr="00D12E4D">
        <w:rPr>
          <w:rFonts w:cs="Courier New"/>
          <w:szCs w:val="16"/>
        </w:rPr>
        <w:lastRenderedPageBreak/>
        <w:t>RANParameter-STRUCTURE ::= SEQUENCE {</w:t>
      </w:r>
    </w:p>
    <w:p w14:paraId="522306A8" w14:textId="4DA437AD" w:rsidR="004403EA" w:rsidRPr="00D12E4D" w:rsidRDefault="004403EA" w:rsidP="00C70599">
      <w:pPr>
        <w:pStyle w:val="PL"/>
        <w:rPr>
          <w:rFonts w:cs="Courier New"/>
          <w:szCs w:val="16"/>
        </w:rPr>
      </w:pPr>
      <w:r w:rsidRPr="00D12E4D">
        <w:rPr>
          <w:rFonts w:cs="Courier New"/>
          <w:szCs w:val="16"/>
        </w:rPr>
        <w:tab/>
        <w:t>sequence-of-ranParameters</w:t>
      </w:r>
      <w:r w:rsidRPr="00D12E4D">
        <w:rPr>
          <w:rFonts w:cs="Courier New"/>
          <w:szCs w:val="16"/>
        </w:rPr>
        <w:tab/>
      </w:r>
      <w:r w:rsidRPr="00D12E4D">
        <w:rPr>
          <w:rFonts w:cs="Courier New"/>
          <w:szCs w:val="16"/>
        </w:rPr>
        <w:tab/>
        <w:t>SEQUENCE (SIZE(1..maxnoofParametersinStructure)) OF</w:t>
      </w:r>
      <w:r w:rsidR="000A05E6">
        <w:rPr>
          <w:rFonts w:cs="Courier New"/>
          <w:szCs w:val="16"/>
        </w:rPr>
        <w:t xml:space="preserve"> </w:t>
      </w:r>
      <w:r w:rsidR="002F1242" w:rsidRPr="0003420A">
        <w:rPr>
          <w:rFonts w:cs="Courier New"/>
          <w:szCs w:val="16"/>
        </w:rPr>
        <w:t>RANParameter-STRUCTURE</w:t>
      </w:r>
      <w:r w:rsidR="002F1242">
        <w:rPr>
          <w:rFonts w:cs="Courier New"/>
          <w:szCs w:val="16"/>
        </w:rPr>
        <w:t>-Item</w:t>
      </w:r>
      <w:r w:rsidRPr="00D12E4D">
        <w:rPr>
          <w:rFonts w:cs="Courier New"/>
          <w:szCs w:val="16"/>
        </w:rPr>
        <w:tab/>
      </w:r>
      <w:r w:rsidRPr="00D12E4D">
        <w:rPr>
          <w:rFonts w:cs="Courier New"/>
          <w:szCs w:val="16"/>
        </w:rPr>
        <w:tab/>
        <w:t>OPTIONAL,</w:t>
      </w:r>
    </w:p>
    <w:p w14:paraId="24C32F41" w14:textId="77777777" w:rsidR="004403EA" w:rsidRPr="00D12E4D" w:rsidRDefault="004403EA" w:rsidP="00D55660">
      <w:pPr>
        <w:pStyle w:val="PL"/>
        <w:rPr>
          <w:rFonts w:cs="Courier New"/>
          <w:szCs w:val="16"/>
        </w:rPr>
      </w:pPr>
      <w:r w:rsidRPr="00D12E4D">
        <w:rPr>
          <w:rFonts w:cs="Courier New"/>
          <w:szCs w:val="16"/>
        </w:rPr>
        <w:tab/>
        <w:t>...</w:t>
      </w:r>
    </w:p>
    <w:p w14:paraId="6EF88A61" w14:textId="77777777" w:rsidR="004403EA" w:rsidRPr="00D12E4D" w:rsidRDefault="004403EA" w:rsidP="00D55660">
      <w:pPr>
        <w:pStyle w:val="PL"/>
        <w:rPr>
          <w:rFonts w:cs="Courier New"/>
          <w:szCs w:val="16"/>
        </w:rPr>
      </w:pPr>
      <w:r w:rsidRPr="00D12E4D">
        <w:rPr>
          <w:rFonts w:cs="Courier New"/>
          <w:szCs w:val="16"/>
        </w:rPr>
        <w:t>}</w:t>
      </w:r>
    </w:p>
    <w:p w14:paraId="4FE1AD2A" w14:textId="350866A1" w:rsidR="004403EA" w:rsidRDefault="004403EA" w:rsidP="00D55660">
      <w:pPr>
        <w:pStyle w:val="PL"/>
        <w:rPr>
          <w:rFonts w:cs="Courier New"/>
          <w:szCs w:val="16"/>
        </w:rPr>
      </w:pPr>
    </w:p>
    <w:p w14:paraId="37B1C166" w14:textId="77777777" w:rsidR="002F1242" w:rsidRPr="002F1242" w:rsidRDefault="002F1242" w:rsidP="002F1242">
      <w:pPr>
        <w:pStyle w:val="PL"/>
        <w:rPr>
          <w:rFonts w:cs="Courier New"/>
          <w:szCs w:val="16"/>
        </w:rPr>
      </w:pPr>
      <w:r w:rsidRPr="002F1242">
        <w:rPr>
          <w:rFonts w:cs="Courier New"/>
          <w:szCs w:val="16"/>
        </w:rPr>
        <w:t>RANParameter-STRUCTURE-Item ::= SEQUENCE {</w:t>
      </w:r>
    </w:p>
    <w:p w14:paraId="3955254B" w14:textId="77777777" w:rsidR="002F1242" w:rsidRPr="002F1242" w:rsidRDefault="002F1242" w:rsidP="002F1242">
      <w:pPr>
        <w:pStyle w:val="PL"/>
        <w:rPr>
          <w:rFonts w:cs="Courier New"/>
          <w:szCs w:val="16"/>
        </w:rPr>
      </w:pPr>
      <w:r w:rsidRPr="002F1242">
        <w:rPr>
          <w:rFonts w:cs="Courier New"/>
          <w:szCs w:val="16"/>
        </w:rPr>
        <w:tab/>
        <w:t>ranParameter-ID</w:t>
      </w:r>
      <w:r w:rsidRPr="002F1242">
        <w:rPr>
          <w:rFonts w:cs="Courier New"/>
          <w:szCs w:val="16"/>
        </w:rPr>
        <w:tab/>
      </w:r>
      <w:r w:rsidRPr="002F1242">
        <w:rPr>
          <w:rFonts w:cs="Courier New"/>
          <w:szCs w:val="16"/>
        </w:rPr>
        <w:tab/>
      </w:r>
      <w:r w:rsidRPr="002F1242">
        <w:rPr>
          <w:rFonts w:cs="Courier New"/>
          <w:szCs w:val="16"/>
        </w:rPr>
        <w:tab/>
      </w:r>
      <w:r w:rsidRPr="002F1242">
        <w:rPr>
          <w:rFonts w:cs="Courier New"/>
          <w:szCs w:val="16"/>
        </w:rPr>
        <w:tab/>
      </w:r>
      <w:r w:rsidRPr="002F1242">
        <w:rPr>
          <w:rFonts w:cs="Courier New"/>
          <w:szCs w:val="16"/>
        </w:rPr>
        <w:tab/>
      </w:r>
      <w:r w:rsidRPr="002F1242">
        <w:rPr>
          <w:rFonts w:cs="Courier New"/>
          <w:szCs w:val="16"/>
        </w:rPr>
        <w:tab/>
        <w:t>RANParameter-ID,</w:t>
      </w:r>
    </w:p>
    <w:p w14:paraId="128493C7" w14:textId="77777777" w:rsidR="002F1242" w:rsidRPr="002F1242" w:rsidRDefault="002F1242" w:rsidP="002F1242">
      <w:pPr>
        <w:pStyle w:val="PL"/>
        <w:rPr>
          <w:rFonts w:cs="Courier New"/>
          <w:szCs w:val="16"/>
        </w:rPr>
      </w:pPr>
      <w:r w:rsidRPr="002F1242">
        <w:rPr>
          <w:rFonts w:cs="Courier New"/>
          <w:szCs w:val="16"/>
        </w:rPr>
        <w:tab/>
        <w:t>ranParameter-valueType</w:t>
      </w:r>
      <w:r w:rsidRPr="002F1242">
        <w:rPr>
          <w:rFonts w:cs="Courier New"/>
          <w:szCs w:val="16"/>
        </w:rPr>
        <w:tab/>
      </w:r>
      <w:r w:rsidRPr="002F1242">
        <w:rPr>
          <w:rFonts w:cs="Courier New"/>
          <w:szCs w:val="16"/>
        </w:rPr>
        <w:tab/>
      </w:r>
      <w:r w:rsidRPr="002F1242">
        <w:rPr>
          <w:rFonts w:cs="Courier New"/>
          <w:szCs w:val="16"/>
        </w:rPr>
        <w:tab/>
      </w:r>
      <w:r w:rsidRPr="002F1242">
        <w:rPr>
          <w:rFonts w:cs="Courier New"/>
          <w:szCs w:val="16"/>
        </w:rPr>
        <w:tab/>
        <w:t>RANParameter-ValueType,</w:t>
      </w:r>
    </w:p>
    <w:p w14:paraId="0325F17E" w14:textId="77777777" w:rsidR="002F1242" w:rsidRPr="002F1242" w:rsidRDefault="002F1242" w:rsidP="002F1242">
      <w:pPr>
        <w:pStyle w:val="PL"/>
        <w:rPr>
          <w:rFonts w:cs="Courier New"/>
          <w:szCs w:val="16"/>
        </w:rPr>
      </w:pPr>
      <w:r w:rsidRPr="002F1242">
        <w:rPr>
          <w:rFonts w:cs="Courier New"/>
          <w:szCs w:val="16"/>
        </w:rPr>
        <w:tab/>
        <w:t>...</w:t>
      </w:r>
    </w:p>
    <w:p w14:paraId="1E55FB4B" w14:textId="61AE2B17" w:rsidR="002F1242" w:rsidRPr="00D12E4D" w:rsidRDefault="002F1242" w:rsidP="002F1242">
      <w:pPr>
        <w:pStyle w:val="PL"/>
        <w:rPr>
          <w:rFonts w:cs="Courier New"/>
          <w:szCs w:val="16"/>
        </w:rPr>
      </w:pPr>
      <w:r w:rsidRPr="002F1242">
        <w:rPr>
          <w:rFonts w:cs="Courier New"/>
          <w:szCs w:val="16"/>
        </w:rPr>
        <w:t>}</w:t>
      </w:r>
    </w:p>
    <w:p w14:paraId="1FBCFCE6" w14:textId="77777777" w:rsidR="004403EA" w:rsidRPr="00D12E4D" w:rsidRDefault="004403EA" w:rsidP="00D55660">
      <w:pPr>
        <w:pStyle w:val="PL"/>
        <w:rPr>
          <w:rFonts w:cs="Courier New"/>
          <w:szCs w:val="16"/>
        </w:rPr>
      </w:pPr>
    </w:p>
    <w:p w14:paraId="303ED8D3" w14:textId="77777777" w:rsidR="004403EA" w:rsidRPr="00D12E4D" w:rsidRDefault="004403EA" w:rsidP="00D55660">
      <w:pPr>
        <w:pStyle w:val="PL"/>
        <w:rPr>
          <w:rFonts w:cs="Courier New"/>
          <w:szCs w:val="16"/>
        </w:rPr>
      </w:pPr>
      <w:r w:rsidRPr="00D12E4D">
        <w:rPr>
          <w:rFonts w:cs="Courier New"/>
          <w:szCs w:val="16"/>
        </w:rPr>
        <w:t>RANParameter-LIST ::= SEQUENCE {</w:t>
      </w:r>
    </w:p>
    <w:p w14:paraId="7610E540" w14:textId="77777777" w:rsidR="004403EA" w:rsidRPr="00D12E4D" w:rsidRDefault="004403EA" w:rsidP="00D55660">
      <w:pPr>
        <w:pStyle w:val="PL"/>
        <w:rPr>
          <w:rFonts w:cs="Courier New"/>
          <w:szCs w:val="16"/>
        </w:rPr>
      </w:pPr>
      <w:r w:rsidRPr="00D12E4D">
        <w:rPr>
          <w:rFonts w:cs="Courier New"/>
          <w:szCs w:val="16"/>
        </w:rPr>
        <w:t xml:space="preserve"> </w:t>
      </w:r>
      <w:r w:rsidRPr="00D12E4D">
        <w:rPr>
          <w:rFonts w:cs="Courier New"/>
          <w:szCs w:val="16"/>
        </w:rPr>
        <w:tab/>
        <w:t>list-of-ranParameter</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SEQUENCE (SIZE(1..maxnoofItemsinList)) OF RANParameter-STRUCTURE,</w:t>
      </w:r>
    </w:p>
    <w:p w14:paraId="0137B6D9" w14:textId="77777777" w:rsidR="004403EA" w:rsidRPr="00D12E4D" w:rsidRDefault="004403EA" w:rsidP="00D55660">
      <w:pPr>
        <w:pStyle w:val="PL"/>
        <w:rPr>
          <w:rFonts w:cs="Courier New"/>
          <w:szCs w:val="16"/>
        </w:rPr>
      </w:pPr>
      <w:r w:rsidRPr="00D12E4D">
        <w:rPr>
          <w:rFonts w:cs="Courier New"/>
          <w:szCs w:val="16"/>
        </w:rPr>
        <w:t xml:space="preserve"> </w:t>
      </w:r>
      <w:r w:rsidRPr="00D12E4D">
        <w:rPr>
          <w:rFonts w:cs="Courier New"/>
          <w:szCs w:val="16"/>
        </w:rPr>
        <w:tab/>
        <w:t>...</w:t>
      </w:r>
    </w:p>
    <w:p w14:paraId="516E5A34" w14:textId="77777777" w:rsidR="004403EA" w:rsidRPr="00D12E4D" w:rsidRDefault="004403EA" w:rsidP="00D55660">
      <w:pPr>
        <w:pStyle w:val="PL"/>
        <w:rPr>
          <w:rFonts w:cs="Courier New"/>
          <w:szCs w:val="16"/>
        </w:rPr>
      </w:pPr>
      <w:r w:rsidRPr="00D12E4D">
        <w:rPr>
          <w:rFonts w:cs="Courier New"/>
          <w:szCs w:val="16"/>
        </w:rPr>
        <w:t>}</w:t>
      </w:r>
    </w:p>
    <w:p w14:paraId="11875FA7" w14:textId="77777777" w:rsidR="004403EA" w:rsidRPr="00D12E4D" w:rsidRDefault="004403EA" w:rsidP="00D55660">
      <w:pPr>
        <w:pStyle w:val="PL"/>
        <w:rPr>
          <w:rFonts w:cs="Courier New"/>
          <w:szCs w:val="16"/>
        </w:rPr>
      </w:pPr>
    </w:p>
    <w:p w14:paraId="116D31AF" w14:textId="77777777" w:rsidR="004403EA" w:rsidRPr="00D12E4D" w:rsidRDefault="004403EA" w:rsidP="00D55660">
      <w:pPr>
        <w:pStyle w:val="PL"/>
        <w:rPr>
          <w:rFonts w:cs="Courier New"/>
          <w:szCs w:val="16"/>
        </w:rPr>
      </w:pPr>
    </w:p>
    <w:p w14:paraId="2517B9E7" w14:textId="77777777" w:rsidR="004403EA" w:rsidRPr="00D12E4D" w:rsidRDefault="004403EA" w:rsidP="00D55660">
      <w:pPr>
        <w:pStyle w:val="PL"/>
        <w:rPr>
          <w:rFonts w:cs="Courier New"/>
          <w:szCs w:val="16"/>
        </w:rPr>
      </w:pPr>
      <w:r w:rsidRPr="00D12E4D">
        <w:rPr>
          <w:rFonts w:cs="Courier New"/>
          <w:szCs w:val="16"/>
        </w:rPr>
        <w:t>RANParameter-Testing ::= SEQUENCE (SIZE(1..maxnoofRANparamTest)) OF RANParameter-Testing-Item</w:t>
      </w:r>
    </w:p>
    <w:p w14:paraId="1A4396A8" w14:textId="77777777" w:rsidR="004403EA" w:rsidRPr="00D12E4D" w:rsidRDefault="004403EA" w:rsidP="00D55660">
      <w:pPr>
        <w:pStyle w:val="PL"/>
        <w:rPr>
          <w:rFonts w:cs="Courier New"/>
          <w:szCs w:val="16"/>
        </w:rPr>
      </w:pPr>
    </w:p>
    <w:p w14:paraId="2DF7664D" w14:textId="77777777" w:rsidR="004403EA" w:rsidRPr="00D12E4D" w:rsidRDefault="004403EA" w:rsidP="00D55660">
      <w:pPr>
        <w:pStyle w:val="PL"/>
        <w:rPr>
          <w:rFonts w:cs="Courier New"/>
          <w:szCs w:val="16"/>
        </w:rPr>
      </w:pPr>
      <w:r w:rsidRPr="00D12E4D">
        <w:rPr>
          <w:rFonts w:cs="Courier New"/>
          <w:szCs w:val="16"/>
        </w:rPr>
        <w:t>RANParameter-TestingCondition ::= CHOICE {</w:t>
      </w:r>
    </w:p>
    <w:p w14:paraId="071C6574" w14:textId="5B11C366" w:rsidR="004403EA" w:rsidRPr="00D12E4D" w:rsidRDefault="004403EA" w:rsidP="00D55660">
      <w:pPr>
        <w:pStyle w:val="PL"/>
        <w:rPr>
          <w:rFonts w:cs="Courier New"/>
          <w:szCs w:val="16"/>
        </w:rPr>
      </w:pPr>
      <w:r w:rsidRPr="00D12E4D">
        <w:rPr>
          <w:rFonts w:cs="Courier New"/>
          <w:szCs w:val="16"/>
        </w:rPr>
        <w:tab/>
        <w:t>ranP-Choice-comparison</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ENUMERATED {equal, difference, greaterthan, lessthan, contains, starts</w:t>
      </w:r>
      <w:r w:rsidR="002C2894" w:rsidRPr="00D12E4D">
        <w:rPr>
          <w:rFonts w:cs="Courier New"/>
          <w:szCs w:val="16"/>
        </w:rPr>
        <w:t>-</w:t>
      </w:r>
      <w:r w:rsidRPr="00D12E4D">
        <w:rPr>
          <w:rFonts w:cs="Courier New"/>
          <w:szCs w:val="16"/>
        </w:rPr>
        <w:t>with, ...},</w:t>
      </w:r>
    </w:p>
    <w:p w14:paraId="676CBF92" w14:textId="146E0534" w:rsidR="004403EA" w:rsidRPr="00D12E4D" w:rsidRDefault="004403EA" w:rsidP="00D55660">
      <w:pPr>
        <w:pStyle w:val="PL"/>
        <w:rPr>
          <w:rFonts w:cs="Courier New"/>
          <w:szCs w:val="16"/>
        </w:rPr>
      </w:pPr>
      <w:r w:rsidRPr="00D12E4D">
        <w:rPr>
          <w:rFonts w:cs="Courier New"/>
          <w:szCs w:val="16"/>
        </w:rPr>
        <w:tab/>
        <w:t>ranP-Choice-presence</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ENUMERATED {present, configured, rollover, non</w:t>
      </w:r>
      <w:r w:rsidR="002C2894" w:rsidRPr="00D12E4D">
        <w:rPr>
          <w:rFonts w:cs="Courier New"/>
          <w:szCs w:val="16"/>
        </w:rPr>
        <w:t>-</w:t>
      </w:r>
      <w:r w:rsidRPr="00D12E4D">
        <w:rPr>
          <w:rFonts w:cs="Courier New"/>
          <w:szCs w:val="16"/>
        </w:rPr>
        <w:t>zero, ...},</w:t>
      </w:r>
    </w:p>
    <w:p w14:paraId="51FE393A" w14:textId="77777777" w:rsidR="004403EA" w:rsidRPr="00D12E4D" w:rsidRDefault="004403EA" w:rsidP="00D55660">
      <w:pPr>
        <w:pStyle w:val="PL"/>
        <w:rPr>
          <w:rFonts w:cs="Courier New"/>
          <w:szCs w:val="16"/>
        </w:rPr>
      </w:pPr>
      <w:r w:rsidRPr="00D12E4D">
        <w:rPr>
          <w:rFonts w:cs="Courier New"/>
          <w:szCs w:val="16"/>
        </w:rPr>
        <w:tab/>
        <w:t>...</w:t>
      </w:r>
    </w:p>
    <w:p w14:paraId="20E64335" w14:textId="77777777" w:rsidR="004403EA" w:rsidRPr="00D12E4D" w:rsidRDefault="004403EA" w:rsidP="00D55660">
      <w:pPr>
        <w:pStyle w:val="PL"/>
        <w:rPr>
          <w:rFonts w:cs="Courier New"/>
          <w:szCs w:val="16"/>
        </w:rPr>
      </w:pPr>
      <w:r w:rsidRPr="00D12E4D">
        <w:rPr>
          <w:rFonts w:cs="Courier New"/>
          <w:szCs w:val="16"/>
        </w:rPr>
        <w:t>}</w:t>
      </w:r>
    </w:p>
    <w:p w14:paraId="3CAD19A0" w14:textId="77777777" w:rsidR="004403EA" w:rsidRPr="00D12E4D" w:rsidRDefault="004403EA" w:rsidP="00D55660">
      <w:pPr>
        <w:pStyle w:val="PL"/>
        <w:rPr>
          <w:rFonts w:cs="Courier New"/>
          <w:szCs w:val="16"/>
        </w:rPr>
      </w:pPr>
    </w:p>
    <w:p w14:paraId="57BCF301" w14:textId="77777777" w:rsidR="004403EA" w:rsidRPr="00D12E4D" w:rsidRDefault="004403EA" w:rsidP="00D55660">
      <w:pPr>
        <w:pStyle w:val="PL"/>
        <w:rPr>
          <w:rFonts w:cs="Courier New"/>
          <w:szCs w:val="16"/>
        </w:rPr>
      </w:pPr>
      <w:r w:rsidRPr="00D12E4D">
        <w:rPr>
          <w:rFonts w:cs="Courier New"/>
          <w:szCs w:val="16"/>
        </w:rPr>
        <w:t>RANParameter-Testing-Item ::= SEQUENCE {</w:t>
      </w:r>
    </w:p>
    <w:p w14:paraId="06C34C14" w14:textId="7058808A" w:rsidR="004403EA" w:rsidRPr="00D12E4D" w:rsidRDefault="004403EA" w:rsidP="00D55660">
      <w:pPr>
        <w:pStyle w:val="PL"/>
        <w:rPr>
          <w:rFonts w:cs="Courier New"/>
          <w:szCs w:val="16"/>
        </w:rPr>
      </w:pPr>
      <w:r w:rsidRPr="00D12E4D">
        <w:rPr>
          <w:rFonts w:cs="Courier New"/>
          <w:szCs w:val="16"/>
        </w:rPr>
        <w:tab/>
        <w:t>ranParameter-ID</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002F1242">
        <w:rPr>
          <w:rFonts w:cs="Courier New"/>
          <w:szCs w:val="16"/>
        </w:rPr>
        <w:tab/>
      </w:r>
      <w:r w:rsidRPr="00D12E4D">
        <w:rPr>
          <w:rFonts w:cs="Courier New"/>
          <w:szCs w:val="16"/>
        </w:rPr>
        <w:t>RANParameter-ID,</w:t>
      </w:r>
    </w:p>
    <w:p w14:paraId="0D4A3F29" w14:textId="77777777" w:rsidR="004403EA" w:rsidRPr="00D12E4D" w:rsidRDefault="004403EA" w:rsidP="00D55660">
      <w:pPr>
        <w:pStyle w:val="PL"/>
        <w:rPr>
          <w:rFonts w:cs="Courier New"/>
          <w:szCs w:val="16"/>
        </w:rPr>
      </w:pPr>
      <w:r w:rsidRPr="00D12E4D">
        <w:rPr>
          <w:rFonts w:cs="Courier New"/>
          <w:szCs w:val="16"/>
        </w:rPr>
        <w:tab/>
        <w:t>ranParameter-Type</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CHOICE {</w:t>
      </w:r>
    </w:p>
    <w:p w14:paraId="7465BB98" w14:textId="5BCA5C1A" w:rsidR="004403EA" w:rsidRPr="00D12E4D" w:rsidRDefault="004403EA" w:rsidP="00D55660">
      <w:pPr>
        <w:pStyle w:val="PL"/>
        <w:rPr>
          <w:rFonts w:cs="Courier New"/>
          <w:szCs w:val="16"/>
        </w:rPr>
      </w:pPr>
      <w:r w:rsidRPr="00D12E4D">
        <w:rPr>
          <w:rFonts w:cs="Courier New"/>
          <w:szCs w:val="16"/>
        </w:rPr>
        <w:tab/>
      </w:r>
      <w:r w:rsidRPr="00D12E4D">
        <w:rPr>
          <w:rFonts w:cs="Courier New"/>
          <w:szCs w:val="16"/>
        </w:rPr>
        <w:tab/>
        <w:t>ranP-Choice-List</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RANParameter-Testing-Item-Choice-List,</w:t>
      </w:r>
    </w:p>
    <w:p w14:paraId="7DDA9CCB" w14:textId="77777777" w:rsidR="004403EA" w:rsidRPr="00D12E4D" w:rsidRDefault="004403EA" w:rsidP="00D55660">
      <w:pPr>
        <w:pStyle w:val="PL"/>
        <w:rPr>
          <w:rFonts w:cs="Courier New"/>
          <w:szCs w:val="16"/>
        </w:rPr>
      </w:pPr>
      <w:r w:rsidRPr="00D12E4D">
        <w:rPr>
          <w:rFonts w:cs="Courier New"/>
          <w:szCs w:val="16"/>
        </w:rPr>
        <w:tab/>
      </w:r>
      <w:r w:rsidRPr="00D12E4D">
        <w:rPr>
          <w:rFonts w:cs="Courier New"/>
          <w:szCs w:val="16"/>
        </w:rPr>
        <w:tab/>
        <w:t>ranP-Choice-Structure</w:t>
      </w:r>
      <w:r w:rsidRPr="00D12E4D">
        <w:rPr>
          <w:rFonts w:cs="Courier New"/>
          <w:szCs w:val="16"/>
        </w:rPr>
        <w:tab/>
      </w:r>
      <w:r w:rsidRPr="00D12E4D">
        <w:rPr>
          <w:rFonts w:cs="Courier New"/>
          <w:szCs w:val="16"/>
        </w:rPr>
        <w:tab/>
      </w:r>
      <w:r w:rsidRPr="00D12E4D">
        <w:rPr>
          <w:rFonts w:cs="Courier New"/>
          <w:szCs w:val="16"/>
        </w:rPr>
        <w:tab/>
        <w:t>RANParameter-Testing-Item-Choice-Structure,</w:t>
      </w:r>
    </w:p>
    <w:p w14:paraId="46BE0B36" w14:textId="77777777" w:rsidR="004403EA" w:rsidRPr="00D12E4D" w:rsidRDefault="004403EA" w:rsidP="00D55660">
      <w:pPr>
        <w:pStyle w:val="PL"/>
        <w:rPr>
          <w:rFonts w:cs="Courier New"/>
          <w:szCs w:val="16"/>
        </w:rPr>
      </w:pPr>
      <w:r w:rsidRPr="00D12E4D">
        <w:rPr>
          <w:rFonts w:cs="Courier New"/>
          <w:szCs w:val="16"/>
        </w:rPr>
        <w:tab/>
      </w:r>
      <w:r w:rsidRPr="00D12E4D">
        <w:rPr>
          <w:rFonts w:cs="Courier New"/>
          <w:szCs w:val="16"/>
        </w:rPr>
        <w:tab/>
        <w:t>ranP-Choice-ElementTrue</w:t>
      </w:r>
      <w:r w:rsidRPr="00D12E4D">
        <w:rPr>
          <w:rFonts w:cs="Courier New"/>
          <w:szCs w:val="16"/>
        </w:rPr>
        <w:tab/>
      </w:r>
      <w:r w:rsidRPr="00D12E4D">
        <w:rPr>
          <w:rFonts w:cs="Courier New"/>
          <w:szCs w:val="16"/>
        </w:rPr>
        <w:tab/>
      </w:r>
      <w:r w:rsidRPr="00D12E4D">
        <w:rPr>
          <w:rFonts w:cs="Courier New"/>
          <w:szCs w:val="16"/>
        </w:rPr>
        <w:tab/>
        <w:t>RANParameter-Testing-Item-Choice-ElementTrue,</w:t>
      </w:r>
    </w:p>
    <w:p w14:paraId="03C0ED03" w14:textId="77777777" w:rsidR="004403EA" w:rsidRPr="00D12E4D" w:rsidRDefault="004403EA" w:rsidP="00D55660">
      <w:pPr>
        <w:pStyle w:val="PL"/>
        <w:rPr>
          <w:rFonts w:cs="Courier New"/>
          <w:szCs w:val="16"/>
        </w:rPr>
      </w:pPr>
      <w:r w:rsidRPr="00D12E4D">
        <w:rPr>
          <w:rFonts w:cs="Courier New"/>
          <w:szCs w:val="16"/>
        </w:rPr>
        <w:tab/>
      </w:r>
      <w:r w:rsidRPr="00D12E4D">
        <w:rPr>
          <w:rFonts w:cs="Courier New"/>
          <w:szCs w:val="16"/>
        </w:rPr>
        <w:tab/>
        <w:t>ranP-Choice-ElementFalse</w:t>
      </w:r>
      <w:r w:rsidRPr="00D12E4D">
        <w:rPr>
          <w:rFonts w:cs="Courier New"/>
          <w:szCs w:val="16"/>
        </w:rPr>
        <w:tab/>
      </w:r>
      <w:r w:rsidRPr="00D12E4D">
        <w:rPr>
          <w:rFonts w:cs="Courier New"/>
          <w:szCs w:val="16"/>
        </w:rPr>
        <w:tab/>
        <w:t>RANParameter-Testing-Item-Choice-ElementFalse,</w:t>
      </w:r>
    </w:p>
    <w:p w14:paraId="1B515021" w14:textId="77777777" w:rsidR="004403EA" w:rsidRPr="00D12E4D" w:rsidRDefault="004403EA" w:rsidP="00D55660">
      <w:pPr>
        <w:pStyle w:val="PL"/>
        <w:rPr>
          <w:rFonts w:cs="Courier New"/>
          <w:szCs w:val="16"/>
        </w:rPr>
      </w:pPr>
      <w:r w:rsidRPr="00D12E4D">
        <w:rPr>
          <w:rFonts w:cs="Courier New"/>
          <w:szCs w:val="16"/>
        </w:rPr>
        <w:tab/>
      </w:r>
      <w:r w:rsidRPr="00D12E4D">
        <w:rPr>
          <w:rFonts w:cs="Courier New"/>
          <w:szCs w:val="16"/>
        </w:rPr>
        <w:tab/>
        <w:t>...</w:t>
      </w:r>
    </w:p>
    <w:p w14:paraId="197BB2C5" w14:textId="77777777" w:rsidR="004403EA" w:rsidRPr="00D12E4D" w:rsidRDefault="004403EA" w:rsidP="00D55660">
      <w:pPr>
        <w:pStyle w:val="PL"/>
        <w:rPr>
          <w:rFonts w:cs="Courier New"/>
          <w:szCs w:val="16"/>
        </w:rPr>
      </w:pPr>
      <w:r w:rsidRPr="00D12E4D">
        <w:rPr>
          <w:rFonts w:cs="Courier New"/>
          <w:szCs w:val="16"/>
        </w:rPr>
        <w:tab/>
        <w:t>},</w:t>
      </w:r>
    </w:p>
    <w:p w14:paraId="3985EC8F" w14:textId="77777777" w:rsidR="004403EA" w:rsidRPr="00D12E4D" w:rsidRDefault="004403EA" w:rsidP="00D55660">
      <w:pPr>
        <w:pStyle w:val="PL"/>
        <w:rPr>
          <w:rFonts w:cs="Courier New"/>
          <w:szCs w:val="16"/>
        </w:rPr>
      </w:pPr>
      <w:r w:rsidRPr="00D12E4D">
        <w:rPr>
          <w:rFonts w:cs="Courier New"/>
          <w:szCs w:val="16"/>
        </w:rPr>
        <w:tab/>
        <w:t>...</w:t>
      </w:r>
    </w:p>
    <w:p w14:paraId="61D0FE3E" w14:textId="77777777" w:rsidR="004403EA" w:rsidRPr="00D12E4D" w:rsidRDefault="004403EA" w:rsidP="00D55660">
      <w:pPr>
        <w:pStyle w:val="PL"/>
        <w:rPr>
          <w:rFonts w:cs="Courier New"/>
          <w:szCs w:val="16"/>
        </w:rPr>
      </w:pPr>
      <w:r w:rsidRPr="00D12E4D">
        <w:rPr>
          <w:rFonts w:cs="Courier New"/>
          <w:szCs w:val="16"/>
        </w:rPr>
        <w:t>}</w:t>
      </w:r>
    </w:p>
    <w:p w14:paraId="29B677A0" w14:textId="77777777" w:rsidR="004403EA" w:rsidRPr="00D12E4D" w:rsidRDefault="004403EA" w:rsidP="00D55660">
      <w:pPr>
        <w:pStyle w:val="PL"/>
        <w:rPr>
          <w:rFonts w:cs="Courier New"/>
          <w:szCs w:val="16"/>
        </w:rPr>
      </w:pPr>
    </w:p>
    <w:p w14:paraId="58180C91" w14:textId="77777777" w:rsidR="004403EA" w:rsidRPr="00D12E4D" w:rsidRDefault="004403EA" w:rsidP="00D55660">
      <w:pPr>
        <w:pStyle w:val="PL"/>
        <w:rPr>
          <w:rFonts w:cs="Courier New"/>
          <w:szCs w:val="16"/>
        </w:rPr>
      </w:pPr>
      <w:r w:rsidRPr="00D12E4D">
        <w:rPr>
          <w:rFonts w:cs="Courier New"/>
          <w:szCs w:val="16"/>
        </w:rPr>
        <w:t>RANParameter-Testing-Item-Choice-List ::= SEQUENCE {</w:t>
      </w:r>
    </w:p>
    <w:p w14:paraId="2DA6EF8B" w14:textId="77777777" w:rsidR="004403EA" w:rsidRPr="00D12E4D" w:rsidRDefault="004403EA" w:rsidP="00D55660">
      <w:pPr>
        <w:pStyle w:val="PL"/>
        <w:rPr>
          <w:rFonts w:cs="Courier New"/>
          <w:szCs w:val="16"/>
        </w:rPr>
      </w:pPr>
      <w:r w:rsidRPr="00D12E4D">
        <w:rPr>
          <w:rFonts w:cs="Courier New"/>
          <w:szCs w:val="16"/>
        </w:rPr>
        <w:tab/>
        <w:t>ranParameter-List</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RANParameter-Testing-LIST,</w:t>
      </w:r>
    </w:p>
    <w:p w14:paraId="78406B4E" w14:textId="77777777" w:rsidR="004403EA" w:rsidRPr="00D12E4D" w:rsidRDefault="004403EA" w:rsidP="00D55660">
      <w:pPr>
        <w:pStyle w:val="PL"/>
        <w:rPr>
          <w:rFonts w:cs="Courier New"/>
          <w:szCs w:val="16"/>
        </w:rPr>
      </w:pPr>
      <w:r w:rsidRPr="00D12E4D">
        <w:rPr>
          <w:rFonts w:cs="Courier New"/>
          <w:szCs w:val="16"/>
        </w:rPr>
        <w:tab/>
        <w:t>...</w:t>
      </w:r>
    </w:p>
    <w:p w14:paraId="5A6177EF" w14:textId="77777777" w:rsidR="004403EA" w:rsidRPr="00D12E4D" w:rsidRDefault="004403EA" w:rsidP="00D55660">
      <w:pPr>
        <w:pStyle w:val="PL"/>
        <w:rPr>
          <w:rFonts w:cs="Courier New"/>
          <w:szCs w:val="16"/>
        </w:rPr>
      </w:pPr>
      <w:r w:rsidRPr="00D12E4D">
        <w:rPr>
          <w:rFonts w:cs="Courier New"/>
          <w:szCs w:val="16"/>
        </w:rPr>
        <w:t>}</w:t>
      </w:r>
    </w:p>
    <w:p w14:paraId="6842FB8A" w14:textId="77777777" w:rsidR="004403EA" w:rsidRPr="00D12E4D" w:rsidRDefault="004403EA" w:rsidP="00D55660">
      <w:pPr>
        <w:pStyle w:val="PL"/>
        <w:rPr>
          <w:rFonts w:cs="Courier New"/>
          <w:szCs w:val="16"/>
        </w:rPr>
      </w:pPr>
    </w:p>
    <w:p w14:paraId="6CB8D6AA" w14:textId="77777777" w:rsidR="004403EA" w:rsidRPr="00D12E4D" w:rsidRDefault="004403EA" w:rsidP="00D55660">
      <w:pPr>
        <w:pStyle w:val="PL"/>
        <w:rPr>
          <w:rFonts w:cs="Courier New"/>
          <w:szCs w:val="16"/>
        </w:rPr>
      </w:pPr>
      <w:r w:rsidRPr="00D12E4D">
        <w:rPr>
          <w:rFonts w:cs="Courier New"/>
          <w:szCs w:val="16"/>
        </w:rPr>
        <w:t>RANParameter-Testing-Item-Choice-Structure ::= SEQUENCE {</w:t>
      </w:r>
    </w:p>
    <w:p w14:paraId="0A10296D" w14:textId="7DFAAEEC" w:rsidR="004403EA" w:rsidRPr="00D12E4D" w:rsidRDefault="004403EA" w:rsidP="00D55660">
      <w:pPr>
        <w:pStyle w:val="PL"/>
        <w:rPr>
          <w:rFonts w:cs="Courier New"/>
          <w:szCs w:val="16"/>
        </w:rPr>
      </w:pPr>
      <w:r w:rsidRPr="00D12E4D">
        <w:rPr>
          <w:rFonts w:cs="Courier New"/>
          <w:szCs w:val="16"/>
        </w:rPr>
        <w:tab/>
        <w:t>ranParameter-Structure</w:t>
      </w:r>
      <w:r w:rsidRPr="00D12E4D">
        <w:rPr>
          <w:rFonts w:cs="Courier New"/>
          <w:szCs w:val="16"/>
        </w:rPr>
        <w:tab/>
      </w:r>
      <w:r w:rsidRPr="00D12E4D">
        <w:rPr>
          <w:rFonts w:cs="Courier New"/>
          <w:szCs w:val="16"/>
        </w:rPr>
        <w:tab/>
      </w:r>
      <w:r w:rsidRPr="00D12E4D">
        <w:rPr>
          <w:rFonts w:cs="Courier New"/>
          <w:szCs w:val="16"/>
        </w:rPr>
        <w:tab/>
      </w:r>
      <w:r w:rsidR="002F1242">
        <w:rPr>
          <w:rFonts w:cs="Courier New"/>
          <w:szCs w:val="16"/>
        </w:rPr>
        <w:tab/>
      </w:r>
      <w:r w:rsidRPr="00D12E4D">
        <w:rPr>
          <w:rFonts w:cs="Courier New"/>
          <w:szCs w:val="16"/>
        </w:rPr>
        <w:t>RANParameter-Testing-STRUCTURE,</w:t>
      </w:r>
    </w:p>
    <w:p w14:paraId="29120334" w14:textId="77777777" w:rsidR="004403EA" w:rsidRPr="00D12E4D" w:rsidRDefault="004403EA" w:rsidP="00D55660">
      <w:pPr>
        <w:pStyle w:val="PL"/>
        <w:rPr>
          <w:rFonts w:cs="Courier New"/>
          <w:szCs w:val="16"/>
        </w:rPr>
      </w:pPr>
      <w:r w:rsidRPr="00D12E4D">
        <w:rPr>
          <w:rFonts w:cs="Courier New"/>
          <w:szCs w:val="16"/>
        </w:rPr>
        <w:tab/>
        <w:t>...</w:t>
      </w:r>
    </w:p>
    <w:p w14:paraId="3311BC1B" w14:textId="77777777" w:rsidR="004403EA" w:rsidRPr="00D12E4D" w:rsidRDefault="004403EA" w:rsidP="00D55660">
      <w:pPr>
        <w:pStyle w:val="PL"/>
        <w:rPr>
          <w:rFonts w:cs="Courier New"/>
          <w:szCs w:val="16"/>
        </w:rPr>
      </w:pPr>
      <w:r w:rsidRPr="00D12E4D">
        <w:rPr>
          <w:rFonts w:cs="Courier New"/>
          <w:szCs w:val="16"/>
        </w:rPr>
        <w:t>}</w:t>
      </w:r>
    </w:p>
    <w:p w14:paraId="4A6A25F5" w14:textId="77777777" w:rsidR="004403EA" w:rsidRPr="00D12E4D" w:rsidRDefault="004403EA" w:rsidP="00D55660">
      <w:pPr>
        <w:pStyle w:val="PL"/>
        <w:rPr>
          <w:rFonts w:cs="Courier New"/>
          <w:szCs w:val="16"/>
        </w:rPr>
      </w:pPr>
    </w:p>
    <w:p w14:paraId="653F1326" w14:textId="77777777" w:rsidR="004403EA" w:rsidRPr="00D12E4D" w:rsidRDefault="004403EA" w:rsidP="00D55660">
      <w:pPr>
        <w:pStyle w:val="PL"/>
        <w:rPr>
          <w:rFonts w:cs="Courier New"/>
          <w:szCs w:val="16"/>
        </w:rPr>
      </w:pPr>
      <w:r w:rsidRPr="00D12E4D">
        <w:rPr>
          <w:rFonts w:cs="Courier New"/>
          <w:szCs w:val="16"/>
        </w:rPr>
        <w:t>RANParameter-Testing-Item-Choice-ElementTrue ::= SEQUENCE {</w:t>
      </w:r>
    </w:p>
    <w:p w14:paraId="3FCE8F44" w14:textId="207ED745" w:rsidR="004403EA" w:rsidRPr="00D12E4D" w:rsidRDefault="004403EA" w:rsidP="00D55660">
      <w:pPr>
        <w:pStyle w:val="PL"/>
        <w:rPr>
          <w:rFonts w:cs="Courier New"/>
          <w:szCs w:val="16"/>
        </w:rPr>
      </w:pPr>
      <w:r w:rsidRPr="00D12E4D">
        <w:rPr>
          <w:rFonts w:cs="Courier New"/>
          <w:szCs w:val="16"/>
        </w:rPr>
        <w:tab/>
        <w:t>ranParameter-value</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002F1242">
        <w:rPr>
          <w:rFonts w:cs="Courier New"/>
          <w:szCs w:val="16"/>
        </w:rPr>
        <w:tab/>
      </w:r>
      <w:r w:rsidRPr="00D12E4D">
        <w:rPr>
          <w:rFonts w:cs="Courier New"/>
          <w:szCs w:val="16"/>
        </w:rPr>
        <w:t>RANParameter-Value,</w:t>
      </w:r>
    </w:p>
    <w:p w14:paraId="725B0435" w14:textId="77777777" w:rsidR="004403EA" w:rsidRPr="00D12E4D" w:rsidRDefault="004403EA" w:rsidP="00D55660">
      <w:pPr>
        <w:pStyle w:val="PL"/>
        <w:rPr>
          <w:rFonts w:cs="Courier New"/>
          <w:szCs w:val="16"/>
        </w:rPr>
      </w:pPr>
      <w:r w:rsidRPr="00D12E4D">
        <w:rPr>
          <w:rFonts w:cs="Courier New"/>
          <w:szCs w:val="16"/>
        </w:rPr>
        <w:tab/>
        <w:t>...</w:t>
      </w:r>
    </w:p>
    <w:p w14:paraId="28BD63A9" w14:textId="77777777" w:rsidR="004403EA" w:rsidRPr="00D12E4D" w:rsidRDefault="004403EA" w:rsidP="00D55660">
      <w:pPr>
        <w:pStyle w:val="PL"/>
        <w:rPr>
          <w:rFonts w:cs="Courier New"/>
          <w:szCs w:val="16"/>
        </w:rPr>
      </w:pPr>
      <w:r w:rsidRPr="00D12E4D">
        <w:rPr>
          <w:rFonts w:cs="Courier New"/>
          <w:szCs w:val="16"/>
        </w:rPr>
        <w:t>}</w:t>
      </w:r>
    </w:p>
    <w:p w14:paraId="04A50E5C" w14:textId="77777777" w:rsidR="004403EA" w:rsidRPr="00D12E4D" w:rsidRDefault="004403EA" w:rsidP="00D55660">
      <w:pPr>
        <w:pStyle w:val="PL"/>
        <w:rPr>
          <w:rFonts w:cs="Courier New"/>
          <w:szCs w:val="16"/>
        </w:rPr>
      </w:pPr>
    </w:p>
    <w:p w14:paraId="4B24893B" w14:textId="77777777" w:rsidR="004403EA" w:rsidRPr="00D12E4D" w:rsidRDefault="004403EA" w:rsidP="00D55660">
      <w:pPr>
        <w:pStyle w:val="PL"/>
        <w:rPr>
          <w:rFonts w:cs="Courier New"/>
          <w:szCs w:val="16"/>
        </w:rPr>
      </w:pPr>
      <w:r w:rsidRPr="00D12E4D">
        <w:rPr>
          <w:rFonts w:cs="Courier New"/>
          <w:szCs w:val="16"/>
        </w:rPr>
        <w:t>RANParameter-Testing-Item-Choice-ElementFalse ::= SEQUENCE {</w:t>
      </w:r>
    </w:p>
    <w:p w14:paraId="53B183E9" w14:textId="77777777" w:rsidR="004403EA" w:rsidRPr="00D12E4D" w:rsidRDefault="004403EA" w:rsidP="00D55660">
      <w:pPr>
        <w:pStyle w:val="PL"/>
        <w:rPr>
          <w:rFonts w:cs="Courier New"/>
          <w:szCs w:val="16"/>
        </w:rPr>
      </w:pPr>
      <w:r w:rsidRPr="00D12E4D">
        <w:rPr>
          <w:rFonts w:cs="Courier New"/>
          <w:szCs w:val="16"/>
        </w:rPr>
        <w:tab/>
        <w:t>ranParameter-TestCondition</w:t>
      </w:r>
      <w:r w:rsidRPr="00D12E4D">
        <w:rPr>
          <w:rFonts w:cs="Courier New"/>
          <w:szCs w:val="16"/>
        </w:rPr>
        <w:tab/>
      </w:r>
      <w:r w:rsidRPr="00D12E4D">
        <w:rPr>
          <w:rFonts w:cs="Courier New"/>
          <w:szCs w:val="16"/>
        </w:rPr>
        <w:tab/>
      </w:r>
      <w:r w:rsidRPr="00D12E4D">
        <w:rPr>
          <w:rFonts w:cs="Courier New"/>
          <w:szCs w:val="16"/>
        </w:rPr>
        <w:tab/>
        <w:t>RANParameter-TestingCondition,</w:t>
      </w:r>
    </w:p>
    <w:p w14:paraId="5C1E5590" w14:textId="77777777" w:rsidR="004403EA" w:rsidRPr="00D12E4D" w:rsidRDefault="004403EA" w:rsidP="00D55660">
      <w:pPr>
        <w:pStyle w:val="PL"/>
        <w:rPr>
          <w:rFonts w:cs="Courier New"/>
          <w:szCs w:val="16"/>
        </w:rPr>
      </w:pPr>
      <w:r w:rsidRPr="00D12E4D">
        <w:rPr>
          <w:rFonts w:cs="Courier New"/>
          <w:szCs w:val="16"/>
        </w:rPr>
        <w:tab/>
        <w:t>ranParameter-Value</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 xml:space="preserve">RANParameter-Value </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OPTIONAL,</w:t>
      </w:r>
    </w:p>
    <w:p w14:paraId="12C55FF0" w14:textId="0C299518" w:rsidR="004403EA" w:rsidRPr="00D12E4D" w:rsidRDefault="004403EA" w:rsidP="00D55660">
      <w:pPr>
        <w:pStyle w:val="PL"/>
        <w:rPr>
          <w:rFonts w:cs="Courier New"/>
          <w:szCs w:val="16"/>
        </w:rPr>
      </w:pPr>
      <w:r w:rsidRPr="00D12E4D">
        <w:rPr>
          <w:rFonts w:cs="Courier New"/>
          <w:szCs w:val="16"/>
        </w:rPr>
        <w:tab/>
        <w:t>logicalOR</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LogicalOR</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OPTIONAL,</w:t>
      </w:r>
    </w:p>
    <w:p w14:paraId="38FE3FDF" w14:textId="77777777" w:rsidR="004403EA" w:rsidRPr="00D12E4D" w:rsidRDefault="004403EA" w:rsidP="00D55660">
      <w:pPr>
        <w:pStyle w:val="PL"/>
        <w:rPr>
          <w:rFonts w:cs="Courier New"/>
          <w:szCs w:val="16"/>
        </w:rPr>
      </w:pPr>
      <w:r w:rsidRPr="00D12E4D">
        <w:rPr>
          <w:rFonts w:cs="Courier New"/>
          <w:szCs w:val="16"/>
        </w:rPr>
        <w:tab/>
        <w:t>...</w:t>
      </w:r>
    </w:p>
    <w:p w14:paraId="0CE52502" w14:textId="77777777" w:rsidR="004403EA" w:rsidRPr="00D12E4D" w:rsidRDefault="004403EA" w:rsidP="00D55660">
      <w:pPr>
        <w:pStyle w:val="PL"/>
        <w:rPr>
          <w:rFonts w:cs="Courier New"/>
          <w:szCs w:val="16"/>
        </w:rPr>
      </w:pPr>
      <w:r w:rsidRPr="00D12E4D">
        <w:rPr>
          <w:rFonts w:cs="Courier New"/>
          <w:szCs w:val="16"/>
        </w:rPr>
        <w:t>}</w:t>
      </w:r>
    </w:p>
    <w:p w14:paraId="4DC96CC8" w14:textId="77777777" w:rsidR="004403EA" w:rsidRPr="00D12E4D" w:rsidRDefault="004403EA" w:rsidP="00D55660">
      <w:pPr>
        <w:pStyle w:val="PL"/>
        <w:rPr>
          <w:rFonts w:cs="Courier New"/>
          <w:szCs w:val="16"/>
        </w:rPr>
      </w:pPr>
    </w:p>
    <w:p w14:paraId="435F1131" w14:textId="77777777" w:rsidR="004403EA" w:rsidRPr="00D12E4D" w:rsidRDefault="004403EA" w:rsidP="00D55660">
      <w:pPr>
        <w:pStyle w:val="PL"/>
        <w:rPr>
          <w:rFonts w:cs="Courier New"/>
          <w:szCs w:val="16"/>
        </w:rPr>
      </w:pPr>
      <w:r w:rsidRPr="00D12E4D">
        <w:rPr>
          <w:rFonts w:cs="Courier New"/>
          <w:szCs w:val="16"/>
        </w:rPr>
        <w:t>RANParameter-Testing-LIST ::= SEQUENCE (SIZE(1..maxnoofItemsinList)) OF RANParameter-Testing-Item</w:t>
      </w:r>
    </w:p>
    <w:p w14:paraId="31236B27" w14:textId="77777777" w:rsidR="004403EA" w:rsidRPr="00D12E4D" w:rsidRDefault="004403EA" w:rsidP="00D55660">
      <w:pPr>
        <w:pStyle w:val="PL"/>
        <w:rPr>
          <w:rFonts w:cs="Courier New"/>
          <w:szCs w:val="16"/>
        </w:rPr>
      </w:pPr>
    </w:p>
    <w:p w14:paraId="36D295A7" w14:textId="77777777" w:rsidR="004403EA" w:rsidRPr="00D12E4D" w:rsidRDefault="004403EA" w:rsidP="00D55660">
      <w:pPr>
        <w:pStyle w:val="PL"/>
        <w:rPr>
          <w:rFonts w:cs="Courier New"/>
          <w:szCs w:val="16"/>
        </w:rPr>
      </w:pPr>
      <w:r w:rsidRPr="00D12E4D">
        <w:rPr>
          <w:rFonts w:cs="Courier New"/>
          <w:szCs w:val="16"/>
        </w:rPr>
        <w:t>RANParameter-Testing-STRUCTURE ::= SEQUENCE (SIZE(1..maxnoofParametersinStructure)) OF RANParameter-Testing-Item</w:t>
      </w:r>
    </w:p>
    <w:p w14:paraId="47C40361" w14:textId="77777777" w:rsidR="004403EA" w:rsidRPr="00D12E4D" w:rsidRDefault="004403EA" w:rsidP="00D55660">
      <w:pPr>
        <w:pStyle w:val="PL"/>
        <w:rPr>
          <w:rFonts w:cs="Courier New"/>
          <w:szCs w:val="16"/>
        </w:rPr>
      </w:pPr>
    </w:p>
    <w:p w14:paraId="45C286AA" w14:textId="77777777" w:rsidR="004403EA" w:rsidRPr="00D12E4D" w:rsidRDefault="004403EA" w:rsidP="00D55660">
      <w:pPr>
        <w:pStyle w:val="PL"/>
        <w:rPr>
          <w:rFonts w:cs="Courier New"/>
          <w:szCs w:val="16"/>
        </w:rPr>
      </w:pPr>
      <w:r w:rsidRPr="00D12E4D">
        <w:rPr>
          <w:rFonts w:cs="Courier New"/>
          <w:szCs w:val="16"/>
        </w:rPr>
        <w:tab/>
      </w:r>
      <w:r w:rsidRPr="00D12E4D">
        <w:rPr>
          <w:rFonts w:cs="Courier New"/>
          <w:szCs w:val="16"/>
        </w:rPr>
        <w:tab/>
      </w:r>
      <w:r w:rsidRPr="00D12E4D">
        <w:rPr>
          <w:rFonts w:cs="Courier New"/>
          <w:szCs w:val="16"/>
        </w:rPr>
        <w:tab/>
      </w:r>
    </w:p>
    <w:p w14:paraId="52B50D36" w14:textId="77777777" w:rsidR="004403EA" w:rsidRPr="00D12E4D" w:rsidRDefault="004403EA" w:rsidP="00D55660">
      <w:pPr>
        <w:pStyle w:val="PL"/>
        <w:rPr>
          <w:rFonts w:cs="Courier New"/>
          <w:szCs w:val="16"/>
        </w:rPr>
      </w:pPr>
    </w:p>
    <w:p w14:paraId="06C8A836" w14:textId="77777777" w:rsidR="004403EA" w:rsidRPr="00D12E4D" w:rsidRDefault="004403EA" w:rsidP="00D55660">
      <w:pPr>
        <w:pStyle w:val="PL"/>
        <w:rPr>
          <w:rFonts w:cs="Courier New"/>
          <w:szCs w:val="16"/>
        </w:rPr>
      </w:pPr>
      <w:r w:rsidRPr="00D12E4D">
        <w:rPr>
          <w:rFonts w:cs="Courier New"/>
          <w:szCs w:val="16"/>
        </w:rPr>
        <w:t>----------------------------</w:t>
      </w:r>
    </w:p>
    <w:p w14:paraId="5AE9E00E" w14:textId="77777777" w:rsidR="004403EA" w:rsidRPr="00CB79DD" w:rsidRDefault="004403EA" w:rsidP="00A95B80">
      <w:pPr>
        <w:pStyle w:val="Heading4"/>
        <w:keepNext w:val="0"/>
        <w:keepLines w:val="0"/>
        <w:spacing w:before="0" w:after="0"/>
        <w:rPr>
          <w:rFonts w:cs="Courier New"/>
          <w:szCs w:val="16"/>
        </w:rPr>
      </w:pPr>
      <w:r w:rsidRPr="00A95B80">
        <w:rPr>
          <w:rFonts w:ascii="Courier New" w:hAnsi="Courier New" w:cs="Courier New"/>
          <w:sz w:val="16"/>
          <w:szCs w:val="16"/>
        </w:rPr>
        <w:t>-- RIC Service related IEs</w:t>
      </w:r>
    </w:p>
    <w:p w14:paraId="59455B04" w14:textId="77777777" w:rsidR="004403EA" w:rsidRPr="00D12E4D" w:rsidRDefault="004403EA" w:rsidP="00D55660">
      <w:pPr>
        <w:pStyle w:val="PL"/>
        <w:rPr>
          <w:rFonts w:cs="Courier New"/>
          <w:szCs w:val="16"/>
        </w:rPr>
      </w:pPr>
      <w:r w:rsidRPr="00D12E4D">
        <w:rPr>
          <w:rFonts w:cs="Courier New"/>
          <w:szCs w:val="16"/>
        </w:rPr>
        <w:t>----------------------------</w:t>
      </w:r>
    </w:p>
    <w:p w14:paraId="54C191CD" w14:textId="77777777" w:rsidR="004403EA" w:rsidRPr="00D12E4D" w:rsidRDefault="004403EA" w:rsidP="00D55660">
      <w:pPr>
        <w:pStyle w:val="PL"/>
        <w:rPr>
          <w:rFonts w:cs="Courier New"/>
          <w:szCs w:val="16"/>
        </w:rPr>
      </w:pPr>
    </w:p>
    <w:p w14:paraId="5CBF8B06" w14:textId="7441325F" w:rsidR="00D45622" w:rsidRDefault="00D45622" w:rsidP="00DB4A3C">
      <w:pPr>
        <w:pStyle w:val="PL"/>
        <w:rPr>
          <w:rFonts w:cs="Courier New"/>
          <w:szCs w:val="16"/>
        </w:rPr>
      </w:pPr>
      <w:r w:rsidRPr="00D12E4D">
        <w:rPr>
          <w:rFonts w:cs="Courier New"/>
          <w:szCs w:val="16"/>
        </w:rPr>
        <w:t>RAN-CallProcess-ID ::= INTEGER</w:t>
      </w:r>
      <w:r>
        <w:rPr>
          <w:rFonts w:cs="Courier New"/>
          <w:szCs w:val="16"/>
        </w:rPr>
        <w:t xml:space="preserve"> </w:t>
      </w:r>
      <w:r w:rsidRPr="00D12E4D">
        <w:t>(1..</w:t>
      </w:r>
      <w:r w:rsidR="00754EE7" w:rsidRPr="00754EE7">
        <w:rPr>
          <w:rFonts w:cs="Arial"/>
          <w:lang w:eastAsia="ja-JP"/>
        </w:rPr>
        <w:t>4294967295</w:t>
      </w:r>
      <w:r w:rsidRPr="00D12E4D">
        <w:rPr>
          <w:rFonts w:cs="Courier New"/>
          <w:szCs w:val="16"/>
        </w:rPr>
        <w:t>, ...)</w:t>
      </w:r>
    </w:p>
    <w:p w14:paraId="3B453E1F" w14:textId="77777777" w:rsidR="00D45622" w:rsidRPr="00D12E4D" w:rsidRDefault="00D45622" w:rsidP="00DB4A3C">
      <w:pPr>
        <w:pStyle w:val="PL"/>
        <w:rPr>
          <w:rFonts w:cs="Courier New"/>
          <w:szCs w:val="16"/>
        </w:rPr>
      </w:pPr>
    </w:p>
    <w:p w14:paraId="6A6CF60A" w14:textId="77777777" w:rsidR="00D45622" w:rsidRPr="00D12E4D" w:rsidRDefault="00D45622" w:rsidP="00DB4A3C">
      <w:pPr>
        <w:pStyle w:val="PL"/>
        <w:rPr>
          <w:rFonts w:cs="Courier New"/>
          <w:szCs w:val="16"/>
        </w:rPr>
      </w:pPr>
      <w:r w:rsidRPr="00D12E4D">
        <w:rPr>
          <w:rFonts w:cs="Courier New"/>
          <w:szCs w:val="16"/>
        </w:rPr>
        <w:t>RIC-CallProcessType-ID</w:t>
      </w:r>
      <w:r>
        <w:rPr>
          <w:rFonts w:cs="Courier New"/>
          <w:szCs w:val="16"/>
        </w:rPr>
        <w:t xml:space="preserve"> </w:t>
      </w:r>
      <w:r w:rsidRPr="00D12E4D">
        <w:rPr>
          <w:rFonts w:cs="Courier New"/>
          <w:szCs w:val="16"/>
        </w:rPr>
        <w:t>::= INTEGER (1..65535, ...)</w:t>
      </w:r>
    </w:p>
    <w:p w14:paraId="7127C21C" w14:textId="77777777" w:rsidR="00D45622" w:rsidRPr="00D12E4D" w:rsidRDefault="00D45622" w:rsidP="00DB4A3C">
      <w:pPr>
        <w:pStyle w:val="PL"/>
        <w:rPr>
          <w:rFonts w:cs="Courier New"/>
          <w:szCs w:val="16"/>
        </w:rPr>
      </w:pPr>
    </w:p>
    <w:p w14:paraId="1D4E9C44" w14:textId="77777777" w:rsidR="00D45622" w:rsidRPr="00D12E4D" w:rsidRDefault="00D45622" w:rsidP="00DB4A3C">
      <w:pPr>
        <w:pStyle w:val="PL"/>
        <w:rPr>
          <w:rFonts w:cs="Courier New"/>
          <w:szCs w:val="16"/>
        </w:rPr>
      </w:pPr>
      <w:r w:rsidRPr="00D12E4D">
        <w:rPr>
          <w:rFonts w:cs="Courier New"/>
          <w:szCs w:val="16"/>
        </w:rPr>
        <w:lastRenderedPageBreak/>
        <w:t>RIC-CallProcessType-Name</w:t>
      </w:r>
      <w:r>
        <w:rPr>
          <w:rFonts w:cs="Courier New"/>
          <w:szCs w:val="16"/>
        </w:rPr>
        <w:t xml:space="preserve"> </w:t>
      </w:r>
      <w:r w:rsidRPr="00D12E4D">
        <w:rPr>
          <w:rFonts w:cs="Courier New"/>
          <w:szCs w:val="16"/>
        </w:rPr>
        <w:t>::= PrintableString (SIZE(1..150, ...))</w:t>
      </w:r>
    </w:p>
    <w:p w14:paraId="6BCDAC59" w14:textId="77777777" w:rsidR="00D45622" w:rsidRPr="00D12E4D" w:rsidRDefault="00D45622" w:rsidP="00DB4A3C">
      <w:pPr>
        <w:pStyle w:val="PL"/>
        <w:rPr>
          <w:rFonts w:cs="Courier New"/>
          <w:szCs w:val="16"/>
        </w:rPr>
      </w:pPr>
    </w:p>
    <w:p w14:paraId="4C59D5C1" w14:textId="77777777" w:rsidR="00D45622" w:rsidRPr="00D12E4D" w:rsidRDefault="00D45622" w:rsidP="00DB4A3C">
      <w:pPr>
        <w:pStyle w:val="PL"/>
        <w:rPr>
          <w:rFonts w:cs="Courier New"/>
          <w:szCs w:val="16"/>
        </w:rPr>
      </w:pPr>
      <w:r w:rsidRPr="00D12E4D">
        <w:rPr>
          <w:rFonts w:cs="Courier New"/>
          <w:szCs w:val="16"/>
        </w:rPr>
        <w:t>RIC-CallProcessBreakpoint-ID</w:t>
      </w:r>
      <w:r>
        <w:rPr>
          <w:rFonts w:cs="Courier New"/>
          <w:szCs w:val="16"/>
        </w:rPr>
        <w:t xml:space="preserve"> </w:t>
      </w:r>
      <w:r w:rsidRPr="00D12E4D">
        <w:rPr>
          <w:rFonts w:cs="Courier New"/>
          <w:szCs w:val="16"/>
        </w:rPr>
        <w:t>::= INTEGER (1..65535, ...)</w:t>
      </w:r>
    </w:p>
    <w:p w14:paraId="2D6A3E08" w14:textId="77777777" w:rsidR="00D45622" w:rsidRPr="00D12E4D" w:rsidRDefault="00D45622" w:rsidP="00DB4A3C">
      <w:pPr>
        <w:pStyle w:val="PL"/>
        <w:rPr>
          <w:rFonts w:cs="Courier New"/>
          <w:szCs w:val="16"/>
        </w:rPr>
      </w:pPr>
    </w:p>
    <w:p w14:paraId="5FDA887A" w14:textId="77777777" w:rsidR="00D45622" w:rsidRPr="00D12E4D" w:rsidRDefault="00D45622" w:rsidP="00DB4A3C">
      <w:pPr>
        <w:pStyle w:val="PL"/>
        <w:rPr>
          <w:rFonts w:cs="Courier New"/>
          <w:szCs w:val="16"/>
        </w:rPr>
      </w:pPr>
      <w:r w:rsidRPr="00D12E4D">
        <w:rPr>
          <w:rFonts w:cs="Courier New"/>
          <w:szCs w:val="16"/>
        </w:rPr>
        <w:t>RIC-CallProcessBreakpoint-Name ::= PrintableString (SIZE(1..150, ...))</w:t>
      </w:r>
    </w:p>
    <w:p w14:paraId="5DB2ACC6" w14:textId="77777777" w:rsidR="00D45622" w:rsidRPr="00D12E4D" w:rsidRDefault="00D45622" w:rsidP="00DB4A3C">
      <w:pPr>
        <w:pStyle w:val="PL"/>
        <w:rPr>
          <w:rFonts w:cs="Courier New"/>
          <w:szCs w:val="16"/>
        </w:rPr>
      </w:pPr>
    </w:p>
    <w:p w14:paraId="2A9B1CD2" w14:textId="77777777" w:rsidR="00D45622" w:rsidRPr="00D12E4D" w:rsidRDefault="00D45622" w:rsidP="00DB4A3C">
      <w:pPr>
        <w:pStyle w:val="PL"/>
        <w:rPr>
          <w:rFonts w:cs="Courier New"/>
          <w:szCs w:val="16"/>
        </w:rPr>
      </w:pPr>
      <w:r w:rsidRPr="00D12E4D">
        <w:rPr>
          <w:rFonts w:cs="Courier New"/>
          <w:szCs w:val="16"/>
        </w:rPr>
        <w:t>RIC-ControlAction-ID ::= INTEGER (1..65535, ...)</w:t>
      </w:r>
    </w:p>
    <w:p w14:paraId="1BAD658E" w14:textId="77777777" w:rsidR="00D45622" w:rsidRPr="00D12E4D" w:rsidRDefault="00D45622" w:rsidP="00DB4A3C">
      <w:pPr>
        <w:pStyle w:val="PL"/>
        <w:rPr>
          <w:rFonts w:cs="Courier New"/>
          <w:szCs w:val="16"/>
        </w:rPr>
      </w:pPr>
    </w:p>
    <w:p w14:paraId="661DB414" w14:textId="77777777" w:rsidR="00D45622" w:rsidRPr="00D12E4D" w:rsidRDefault="00D45622" w:rsidP="00DB4A3C">
      <w:pPr>
        <w:pStyle w:val="PL"/>
        <w:rPr>
          <w:rFonts w:cs="Courier New"/>
          <w:szCs w:val="16"/>
        </w:rPr>
      </w:pPr>
      <w:r w:rsidRPr="00D12E4D">
        <w:rPr>
          <w:rFonts w:cs="Courier New"/>
          <w:szCs w:val="16"/>
        </w:rPr>
        <w:t>RIC-ControlAction-Name ::= PrintableString (SIZE(1..150, ...))</w:t>
      </w:r>
    </w:p>
    <w:p w14:paraId="1C9245A6" w14:textId="77777777" w:rsidR="00D45622" w:rsidRPr="00D12E4D" w:rsidRDefault="00D45622" w:rsidP="00DB4A3C">
      <w:pPr>
        <w:pStyle w:val="PL"/>
        <w:rPr>
          <w:rFonts w:cs="Courier New"/>
          <w:szCs w:val="16"/>
        </w:rPr>
      </w:pPr>
    </w:p>
    <w:p w14:paraId="3286B7BD" w14:textId="77777777" w:rsidR="00D45622" w:rsidRPr="00D12E4D" w:rsidRDefault="00D45622" w:rsidP="00DB4A3C">
      <w:pPr>
        <w:pStyle w:val="PL"/>
        <w:rPr>
          <w:rFonts w:cs="Courier New"/>
          <w:szCs w:val="16"/>
        </w:rPr>
      </w:pPr>
      <w:r w:rsidRPr="00D12E4D">
        <w:rPr>
          <w:rFonts w:cs="Courier New"/>
          <w:szCs w:val="16"/>
        </w:rPr>
        <w:t>RIC-EventTriggerCondition-ID</w:t>
      </w:r>
      <w:r>
        <w:rPr>
          <w:rFonts w:cs="Courier New"/>
          <w:szCs w:val="16"/>
        </w:rPr>
        <w:t xml:space="preserve"> </w:t>
      </w:r>
      <w:r w:rsidRPr="00D12E4D">
        <w:rPr>
          <w:rFonts w:cs="Courier New"/>
          <w:szCs w:val="16"/>
        </w:rPr>
        <w:t>::= INTEGER</w:t>
      </w:r>
      <w:r>
        <w:rPr>
          <w:rFonts w:cs="Courier New"/>
          <w:szCs w:val="16"/>
        </w:rPr>
        <w:t xml:space="preserve"> </w:t>
      </w:r>
      <w:r w:rsidRPr="00D12E4D">
        <w:rPr>
          <w:rFonts w:cs="Courier New"/>
          <w:szCs w:val="16"/>
        </w:rPr>
        <w:t>(1..65535, ...)</w:t>
      </w:r>
    </w:p>
    <w:p w14:paraId="75439D9B" w14:textId="77777777" w:rsidR="00D45622" w:rsidRPr="00D12E4D" w:rsidRDefault="00D45622" w:rsidP="00DB4A3C">
      <w:pPr>
        <w:pStyle w:val="PL"/>
        <w:rPr>
          <w:rFonts w:cs="Courier New"/>
          <w:szCs w:val="16"/>
        </w:rPr>
      </w:pPr>
    </w:p>
    <w:p w14:paraId="3E023C3E" w14:textId="77777777" w:rsidR="00D45622" w:rsidRPr="00D12E4D" w:rsidRDefault="00D45622" w:rsidP="00DB4A3C">
      <w:pPr>
        <w:pStyle w:val="PL"/>
        <w:rPr>
          <w:rFonts w:cs="Courier New"/>
          <w:szCs w:val="16"/>
        </w:rPr>
      </w:pPr>
      <w:r w:rsidRPr="00D12E4D">
        <w:rPr>
          <w:rFonts w:cs="Courier New"/>
          <w:szCs w:val="16"/>
        </w:rPr>
        <w:t>RIC-EventTrigger-UE-ID</w:t>
      </w:r>
      <w:r>
        <w:rPr>
          <w:rFonts w:cs="Courier New"/>
          <w:szCs w:val="16"/>
        </w:rPr>
        <w:t xml:space="preserve"> </w:t>
      </w:r>
      <w:r w:rsidRPr="00D12E4D">
        <w:rPr>
          <w:rFonts w:cs="Courier New"/>
          <w:szCs w:val="16"/>
        </w:rPr>
        <w:t>::= INTEGER</w:t>
      </w:r>
      <w:r>
        <w:rPr>
          <w:rFonts w:cs="Courier New"/>
          <w:szCs w:val="16"/>
        </w:rPr>
        <w:t xml:space="preserve"> </w:t>
      </w:r>
      <w:r w:rsidRPr="00D12E4D">
        <w:rPr>
          <w:rFonts w:cs="Courier New"/>
          <w:szCs w:val="16"/>
        </w:rPr>
        <w:t>(1..65535, ...)</w:t>
      </w:r>
    </w:p>
    <w:p w14:paraId="76CDF6F4" w14:textId="77777777" w:rsidR="00D45622" w:rsidRPr="00D12E4D" w:rsidRDefault="00D45622" w:rsidP="00DB4A3C">
      <w:pPr>
        <w:pStyle w:val="PL"/>
        <w:rPr>
          <w:rFonts w:cs="Courier New"/>
          <w:szCs w:val="16"/>
        </w:rPr>
      </w:pPr>
    </w:p>
    <w:p w14:paraId="5687E613" w14:textId="77777777" w:rsidR="00D45622" w:rsidRPr="00D12E4D" w:rsidRDefault="00D45622" w:rsidP="00DB4A3C">
      <w:pPr>
        <w:pStyle w:val="PL"/>
        <w:rPr>
          <w:rFonts w:cs="Courier New"/>
          <w:szCs w:val="16"/>
        </w:rPr>
      </w:pPr>
      <w:r w:rsidRPr="00D12E4D">
        <w:rPr>
          <w:rFonts w:cs="Courier New"/>
          <w:szCs w:val="16"/>
        </w:rPr>
        <w:t>RIC-EventTrigger-UEevent-ID</w:t>
      </w:r>
      <w:r>
        <w:rPr>
          <w:rFonts w:cs="Courier New"/>
          <w:szCs w:val="16"/>
        </w:rPr>
        <w:t xml:space="preserve"> </w:t>
      </w:r>
      <w:r w:rsidRPr="00D12E4D">
        <w:rPr>
          <w:rFonts w:cs="Courier New"/>
          <w:szCs w:val="16"/>
        </w:rPr>
        <w:t>::= INTEGER</w:t>
      </w:r>
      <w:r>
        <w:rPr>
          <w:rFonts w:cs="Courier New"/>
          <w:szCs w:val="16"/>
        </w:rPr>
        <w:t xml:space="preserve"> </w:t>
      </w:r>
      <w:r w:rsidRPr="00D12E4D">
        <w:rPr>
          <w:rFonts w:cs="Courier New"/>
          <w:szCs w:val="16"/>
        </w:rPr>
        <w:t>(1..65535, ...)</w:t>
      </w:r>
    </w:p>
    <w:p w14:paraId="3692556C" w14:textId="77777777" w:rsidR="00D45622" w:rsidRPr="00D12E4D" w:rsidRDefault="00D45622" w:rsidP="00DB4A3C">
      <w:pPr>
        <w:pStyle w:val="PL"/>
        <w:rPr>
          <w:rFonts w:cs="Courier New"/>
          <w:szCs w:val="16"/>
        </w:rPr>
      </w:pPr>
    </w:p>
    <w:p w14:paraId="713AD512" w14:textId="77777777" w:rsidR="00D45622" w:rsidRPr="00D12E4D" w:rsidRDefault="00D45622" w:rsidP="00DB4A3C">
      <w:pPr>
        <w:pStyle w:val="PL"/>
        <w:rPr>
          <w:rFonts w:cs="Courier New"/>
          <w:szCs w:val="16"/>
        </w:rPr>
      </w:pPr>
      <w:r w:rsidRPr="00D12E4D">
        <w:rPr>
          <w:rFonts w:cs="Courier New"/>
          <w:szCs w:val="16"/>
        </w:rPr>
        <w:t>RIC-EventTrigger-Cell-ID</w:t>
      </w:r>
      <w:r>
        <w:rPr>
          <w:rFonts w:cs="Courier New"/>
          <w:szCs w:val="16"/>
        </w:rPr>
        <w:t xml:space="preserve"> </w:t>
      </w:r>
      <w:r w:rsidRPr="00D12E4D">
        <w:rPr>
          <w:rFonts w:cs="Courier New"/>
          <w:szCs w:val="16"/>
        </w:rPr>
        <w:t>::= INTEGER</w:t>
      </w:r>
      <w:r>
        <w:rPr>
          <w:rFonts w:cs="Courier New"/>
          <w:szCs w:val="16"/>
        </w:rPr>
        <w:t xml:space="preserve"> </w:t>
      </w:r>
      <w:r w:rsidRPr="00D12E4D">
        <w:rPr>
          <w:rFonts w:cs="Courier New"/>
          <w:szCs w:val="16"/>
        </w:rPr>
        <w:t>(1..65535, ...)</w:t>
      </w:r>
    </w:p>
    <w:p w14:paraId="790D0ECB" w14:textId="77777777" w:rsidR="00D45622" w:rsidRDefault="00D45622"/>
    <w:p w14:paraId="78936788" w14:textId="7D413236" w:rsidR="004403EA" w:rsidRPr="00D12E4D" w:rsidRDefault="004403EA" w:rsidP="00D55660">
      <w:pPr>
        <w:pStyle w:val="PL"/>
        <w:rPr>
          <w:rFonts w:cs="Courier New"/>
          <w:szCs w:val="16"/>
        </w:rPr>
      </w:pPr>
      <w:r w:rsidRPr="00D12E4D">
        <w:rPr>
          <w:rFonts w:cs="Courier New"/>
          <w:szCs w:val="16"/>
        </w:rPr>
        <w:t>RIC-InsertIndication-ID ::= INTEGER (1..65535, ...)</w:t>
      </w:r>
    </w:p>
    <w:p w14:paraId="49F7D29A" w14:textId="77777777" w:rsidR="004403EA" w:rsidRPr="00D12E4D" w:rsidRDefault="004403EA" w:rsidP="00D55660">
      <w:pPr>
        <w:pStyle w:val="PL"/>
        <w:rPr>
          <w:rFonts w:cs="Courier New"/>
          <w:szCs w:val="16"/>
        </w:rPr>
      </w:pPr>
    </w:p>
    <w:p w14:paraId="43574413" w14:textId="493029C4" w:rsidR="004403EA" w:rsidRPr="00D12E4D" w:rsidRDefault="004403EA" w:rsidP="00D55660">
      <w:pPr>
        <w:pStyle w:val="PL"/>
        <w:rPr>
          <w:rFonts w:cs="Courier New"/>
          <w:szCs w:val="16"/>
        </w:rPr>
      </w:pPr>
      <w:r w:rsidRPr="00D12E4D">
        <w:rPr>
          <w:rFonts w:cs="Courier New"/>
          <w:szCs w:val="16"/>
        </w:rPr>
        <w:t>RIC-InsertIndication-Name ::= PrintableString (SIZE(1..150, ...))</w:t>
      </w:r>
    </w:p>
    <w:p w14:paraId="05DB567C" w14:textId="77777777" w:rsidR="004403EA" w:rsidRPr="00D12E4D" w:rsidRDefault="004403EA" w:rsidP="00D55660">
      <w:pPr>
        <w:pStyle w:val="PL"/>
        <w:rPr>
          <w:rFonts w:cs="Courier New"/>
          <w:szCs w:val="16"/>
        </w:rPr>
      </w:pPr>
    </w:p>
    <w:p w14:paraId="4A9194C2" w14:textId="77777777" w:rsidR="004403EA" w:rsidRPr="00D12E4D" w:rsidRDefault="004403EA" w:rsidP="00D55660">
      <w:pPr>
        <w:pStyle w:val="PL"/>
        <w:rPr>
          <w:rFonts w:cs="Courier New"/>
          <w:szCs w:val="16"/>
        </w:rPr>
      </w:pPr>
      <w:r w:rsidRPr="00D12E4D">
        <w:rPr>
          <w:rFonts w:cs="Courier New"/>
          <w:szCs w:val="16"/>
        </w:rPr>
        <w:t>RIC-PolicyAction ::= SEQUENCE {</w:t>
      </w:r>
    </w:p>
    <w:p w14:paraId="4E04BBC7" w14:textId="5D47C1A2" w:rsidR="004403EA" w:rsidRPr="00D12E4D" w:rsidRDefault="004403EA" w:rsidP="00D55660">
      <w:pPr>
        <w:pStyle w:val="PL"/>
        <w:rPr>
          <w:rFonts w:cs="Courier New"/>
          <w:szCs w:val="16"/>
        </w:rPr>
      </w:pPr>
      <w:r w:rsidRPr="00D12E4D">
        <w:rPr>
          <w:rFonts w:cs="Courier New"/>
          <w:szCs w:val="16"/>
        </w:rPr>
        <w:tab/>
        <w:t>ric-PolicyAction-ID</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002F1242">
        <w:rPr>
          <w:rFonts w:cs="Courier New"/>
          <w:szCs w:val="16"/>
        </w:rPr>
        <w:tab/>
      </w:r>
      <w:r w:rsidRPr="00D12E4D">
        <w:rPr>
          <w:rFonts w:cs="Courier New"/>
          <w:szCs w:val="16"/>
        </w:rPr>
        <w:t>RIC-ControlAction-ID,</w:t>
      </w:r>
    </w:p>
    <w:p w14:paraId="365AA8AE" w14:textId="02ED9DF4" w:rsidR="004403EA" w:rsidRPr="00D12E4D" w:rsidRDefault="004403EA" w:rsidP="00C70599">
      <w:pPr>
        <w:pStyle w:val="PL"/>
        <w:rPr>
          <w:rFonts w:cs="Courier New"/>
          <w:szCs w:val="16"/>
        </w:rPr>
      </w:pPr>
      <w:r w:rsidRPr="00D12E4D">
        <w:rPr>
          <w:rFonts w:cs="Courier New"/>
          <w:szCs w:val="16"/>
        </w:rPr>
        <w:tab/>
        <w:t>ranParameters-List</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002F1242">
        <w:rPr>
          <w:rFonts w:cs="Courier New"/>
          <w:szCs w:val="16"/>
        </w:rPr>
        <w:tab/>
      </w:r>
      <w:r w:rsidRPr="00D12E4D">
        <w:rPr>
          <w:rFonts w:cs="Courier New"/>
          <w:szCs w:val="16"/>
        </w:rPr>
        <w:t>SEQUENCE (SIZE(1..maxnoofAssociatedRANParameters)) OF</w:t>
      </w:r>
      <w:r w:rsidR="002F1242" w:rsidRPr="002F1242">
        <w:rPr>
          <w:rFonts w:cs="Courier New"/>
          <w:szCs w:val="16"/>
        </w:rPr>
        <w:t xml:space="preserve"> </w:t>
      </w:r>
      <w:r w:rsidR="002F1242" w:rsidRPr="0003420A">
        <w:rPr>
          <w:rFonts w:cs="Courier New"/>
          <w:szCs w:val="16"/>
        </w:rPr>
        <w:t>RIC-PolicyAction</w:t>
      </w:r>
      <w:r w:rsidR="002F1242">
        <w:rPr>
          <w:rFonts w:cs="Courier New"/>
          <w:szCs w:val="16"/>
        </w:rPr>
        <w:t>-</w:t>
      </w:r>
      <w:r w:rsidR="002F1242" w:rsidRPr="0003420A">
        <w:rPr>
          <w:rFonts w:cs="Courier New"/>
          <w:szCs w:val="16"/>
        </w:rPr>
        <w:t>RANParameter-Item</w:t>
      </w:r>
      <w:r w:rsidRPr="00D12E4D">
        <w:rPr>
          <w:rFonts w:cs="Courier New"/>
          <w:szCs w:val="16"/>
        </w:rPr>
        <w:tab/>
      </w:r>
      <w:r w:rsidRPr="00D12E4D">
        <w:rPr>
          <w:rFonts w:cs="Courier New"/>
          <w:szCs w:val="16"/>
        </w:rPr>
        <w:tab/>
        <w:t>OPTIONAL,</w:t>
      </w:r>
    </w:p>
    <w:p w14:paraId="4F05E7DD" w14:textId="0080E192" w:rsidR="004403EA" w:rsidRDefault="004403EA" w:rsidP="00D55660">
      <w:pPr>
        <w:pStyle w:val="PL"/>
        <w:rPr>
          <w:rFonts w:cs="Courier New"/>
          <w:szCs w:val="16"/>
        </w:rPr>
      </w:pPr>
      <w:r w:rsidRPr="00D12E4D">
        <w:rPr>
          <w:rFonts w:cs="Courier New"/>
          <w:szCs w:val="16"/>
        </w:rPr>
        <w:tab/>
        <w:t>...</w:t>
      </w:r>
      <w:r w:rsidR="00344CC0">
        <w:rPr>
          <w:rFonts w:cs="Courier New"/>
          <w:szCs w:val="16"/>
        </w:rPr>
        <w:t>,</w:t>
      </w:r>
    </w:p>
    <w:p w14:paraId="6B5A4CB8" w14:textId="4FA3319C" w:rsidR="00344CC0" w:rsidRPr="00D12E4D" w:rsidRDefault="00344CC0" w:rsidP="00D55660">
      <w:pPr>
        <w:pStyle w:val="PL"/>
        <w:rPr>
          <w:rFonts w:cs="Courier New"/>
          <w:szCs w:val="16"/>
        </w:rPr>
      </w:pPr>
      <w:r>
        <w:rPr>
          <w:rFonts w:cs="Courier New"/>
          <w:szCs w:val="16"/>
        </w:rPr>
        <w:tab/>
        <w:t>ric-PolicyDecision</w:t>
      </w:r>
      <w:r>
        <w:rPr>
          <w:rFonts w:cs="Courier New"/>
          <w:szCs w:val="16"/>
        </w:rPr>
        <w:tab/>
      </w:r>
      <w:r>
        <w:rPr>
          <w:rFonts w:cs="Courier New"/>
          <w:szCs w:val="16"/>
        </w:rPr>
        <w:tab/>
      </w:r>
      <w:r>
        <w:rPr>
          <w:rFonts w:cs="Courier New"/>
          <w:szCs w:val="16"/>
        </w:rPr>
        <w:tab/>
      </w:r>
      <w:r>
        <w:rPr>
          <w:rFonts w:cs="Courier New"/>
          <w:szCs w:val="16"/>
        </w:rPr>
        <w:tab/>
      </w:r>
      <w:r>
        <w:rPr>
          <w:rFonts w:cs="Courier New"/>
          <w:szCs w:val="16"/>
        </w:rPr>
        <w:tab/>
      </w:r>
      <w:r w:rsidRPr="00D12E4D">
        <w:rPr>
          <w:rFonts w:cs="Courier New"/>
          <w:szCs w:val="16"/>
        </w:rPr>
        <w:t>ENUMERATED {accept, reject, ...}</w:t>
      </w:r>
      <w:r w:rsidRPr="00D12E4D">
        <w:rPr>
          <w:rFonts w:cs="Courier New"/>
          <w:szCs w:val="16"/>
        </w:rPr>
        <w:tab/>
      </w:r>
      <w:r w:rsidRPr="00D12E4D">
        <w:rPr>
          <w:rFonts w:cs="Courier New"/>
          <w:szCs w:val="16"/>
        </w:rPr>
        <w:tab/>
      </w:r>
      <w:r w:rsidRPr="00D12E4D">
        <w:rPr>
          <w:rFonts w:cs="Courier New"/>
          <w:szCs w:val="16"/>
        </w:rPr>
        <w:tab/>
        <w:t>OPTIONAL</w:t>
      </w:r>
    </w:p>
    <w:p w14:paraId="309CDC28" w14:textId="77777777" w:rsidR="004403EA" w:rsidRPr="00D12E4D" w:rsidRDefault="004403EA" w:rsidP="00D55660">
      <w:pPr>
        <w:pStyle w:val="PL"/>
        <w:rPr>
          <w:rFonts w:cs="Courier New"/>
          <w:szCs w:val="16"/>
        </w:rPr>
      </w:pPr>
      <w:r w:rsidRPr="00D12E4D">
        <w:rPr>
          <w:rFonts w:cs="Courier New"/>
          <w:szCs w:val="16"/>
        </w:rPr>
        <w:t>}</w:t>
      </w:r>
    </w:p>
    <w:p w14:paraId="0CB6C054" w14:textId="6B849164" w:rsidR="004403EA" w:rsidRDefault="004403EA" w:rsidP="00D55660">
      <w:pPr>
        <w:pStyle w:val="PL"/>
        <w:rPr>
          <w:rFonts w:cs="Courier New"/>
          <w:szCs w:val="16"/>
        </w:rPr>
      </w:pPr>
    </w:p>
    <w:p w14:paraId="57CA9D04" w14:textId="77777777" w:rsidR="002F1242" w:rsidRPr="00D12E4D" w:rsidRDefault="002F1242" w:rsidP="00D55660">
      <w:pPr>
        <w:pStyle w:val="PL"/>
        <w:rPr>
          <w:rFonts w:cs="Courier New"/>
          <w:szCs w:val="16"/>
        </w:rPr>
      </w:pPr>
    </w:p>
    <w:p w14:paraId="4A6E8052" w14:textId="77777777" w:rsidR="002F1242" w:rsidRPr="0003420A" w:rsidRDefault="002F1242" w:rsidP="002F1242">
      <w:pPr>
        <w:pStyle w:val="PL"/>
        <w:rPr>
          <w:rFonts w:cs="Courier New"/>
          <w:szCs w:val="16"/>
        </w:rPr>
      </w:pPr>
      <w:r w:rsidRPr="0003420A">
        <w:rPr>
          <w:rFonts w:cs="Courier New"/>
          <w:szCs w:val="16"/>
        </w:rPr>
        <w:t>RIC-PolicyAction</w:t>
      </w:r>
      <w:r>
        <w:rPr>
          <w:rFonts w:cs="Courier New"/>
          <w:szCs w:val="16"/>
        </w:rPr>
        <w:t>-</w:t>
      </w:r>
      <w:r w:rsidRPr="0003420A">
        <w:rPr>
          <w:rFonts w:cs="Courier New"/>
          <w:szCs w:val="16"/>
        </w:rPr>
        <w:t>RANParameter-Item ::= SEQUENCE {</w:t>
      </w:r>
    </w:p>
    <w:p w14:paraId="0C3D9C83" w14:textId="77777777" w:rsidR="002F1242" w:rsidRPr="0003420A" w:rsidRDefault="002F1242" w:rsidP="002F1242">
      <w:pPr>
        <w:pStyle w:val="PL"/>
        <w:rPr>
          <w:rFonts w:cs="Courier New"/>
          <w:szCs w:val="16"/>
        </w:rPr>
      </w:pPr>
      <w:r w:rsidRPr="0003420A">
        <w:rPr>
          <w:rFonts w:cs="Courier New"/>
          <w:szCs w:val="16"/>
        </w:rPr>
        <w:tab/>
        <w:t>ranParameter-ID</w:t>
      </w:r>
      <w:r w:rsidRPr="0003420A">
        <w:rPr>
          <w:rFonts w:cs="Courier New"/>
          <w:szCs w:val="16"/>
        </w:rPr>
        <w:tab/>
      </w:r>
      <w:r w:rsidRPr="0003420A">
        <w:rPr>
          <w:rFonts w:cs="Courier New"/>
          <w:szCs w:val="16"/>
        </w:rPr>
        <w:tab/>
      </w:r>
      <w:r w:rsidRPr="0003420A">
        <w:rPr>
          <w:rFonts w:cs="Courier New"/>
          <w:szCs w:val="16"/>
        </w:rPr>
        <w:tab/>
      </w:r>
      <w:r w:rsidRPr="0003420A">
        <w:rPr>
          <w:rFonts w:cs="Courier New"/>
          <w:szCs w:val="16"/>
        </w:rPr>
        <w:tab/>
      </w:r>
      <w:r w:rsidRPr="0003420A">
        <w:rPr>
          <w:rFonts w:cs="Courier New"/>
          <w:szCs w:val="16"/>
        </w:rPr>
        <w:tab/>
      </w:r>
      <w:r w:rsidRPr="0003420A">
        <w:rPr>
          <w:rFonts w:cs="Courier New"/>
          <w:szCs w:val="16"/>
        </w:rPr>
        <w:tab/>
        <w:t>RANParameter-ID,</w:t>
      </w:r>
    </w:p>
    <w:p w14:paraId="32AA1572" w14:textId="77777777" w:rsidR="002F1242" w:rsidRPr="0003420A" w:rsidRDefault="002F1242" w:rsidP="002F1242">
      <w:pPr>
        <w:pStyle w:val="PL"/>
        <w:rPr>
          <w:rFonts w:cs="Courier New"/>
          <w:szCs w:val="16"/>
        </w:rPr>
      </w:pPr>
      <w:r w:rsidRPr="0003420A">
        <w:rPr>
          <w:rFonts w:cs="Courier New"/>
          <w:szCs w:val="16"/>
        </w:rPr>
        <w:tab/>
        <w:t>ranParameter-valueType</w:t>
      </w:r>
      <w:r w:rsidRPr="0003420A">
        <w:rPr>
          <w:rFonts w:cs="Courier New"/>
          <w:szCs w:val="16"/>
        </w:rPr>
        <w:tab/>
      </w:r>
      <w:r w:rsidRPr="0003420A">
        <w:rPr>
          <w:rFonts w:cs="Courier New"/>
          <w:szCs w:val="16"/>
        </w:rPr>
        <w:tab/>
      </w:r>
      <w:r w:rsidRPr="0003420A">
        <w:rPr>
          <w:rFonts w:cs="Courier New"/>
          <w:szCs w:val="16"/>
        </w:rPr>
        <w:tab/>
      </w:r>
      <w:r w:rsidRPr="0003420A">
        <w:rPr>
          <w:rFonts w:cs="Courier New"/>
          <w:szCs w:val="16"/>
        </w:rPr>
        <w:tab/>
        <w:t>RANParameter-ValueType,</w:t>
      </w:r>
    </w:p>
    <w:p w14:paraId="420597AC" w14:textId="77777777" w:rsidR="002F1242" w:rsidRPr="0003420A" w:rsidRDefault="002F1242" w:rsidP="002F1242">
      <w:pPr>
        <w:pStyle w:val="PL"/>
        <w:rPr>
          <w:rFonts w:cs="Courier New"/>
          <w:szCs w:val="16"/>
        </w:rPr>
      </w:pPr>
      <w:r w:rsidRPr="0003420A">
        <w:rPr>
          <w:rFonts w:cs="Courier New"/>
          <w:szCs w:val="16"/>
        </w:rPr>
        <w:tab/>
        <w:t>...</w:t>
      </w:r>
    </w:p>
    <w:p w14:paraId="6B98727B" w14:textId="77777777" w:rsidR="002F1242" w:rsidRPr="0003420A" w:rsidRDefault="002F1242" w:rsidP="002F1242">
      <w:pPr>
        <w:pStyle w:val="PL"/>
        <w:rPr>
          <w:rFonts w:cs="Courier New"/>
          <w:szCs w:val="16"/>
        </w:rPr>
      </w:pPr>
      <w:r w:rsidRPr="0003420A">
        <w:rPr>
          <w:rFonts w:cs="Courier New"/>
          <w:szCs w:val="16"/>
        </w:rPr>
        <w:t>}</w:t>
      </w:r>
    </w:p>
    <w:p w14:paraId="59FD092A" w14:textId="77777777" w:rsidR="004403EA" w:rsidRPr="00D12E4D" w:rsidRDefault="004403EA" w:rsidP="00D55660">
      <w:pPr>
        <w:pStyle w:val="PL"/>
        <w:rPr>
          <w:rFonts w:cs="Courier New"/>
          <w:szCs w:val="16"/>
        </w:rPr>
      </w:pPr>
    </w:p>
    <w:p w14:paraId="5B55885E" w14:textId="77777777" w:rsidR="004403EA" w:rsidRPr="00D12E4D" w:rsidRDefault="004403EA" w:rsidP="00D55660">
      <w:pPr>
        <w:pStyle w:val="PL"/>
        <w:rPr>
          <w:rFonts w:cs="Courier New"/>
          <w:szCs w:val="16"/>
        </w:rPr>
      </w:pPr>
    </w:p>
    <w:p w14:paraId="7B5D5E81" w14:textId="77777777" w:rsidR="004403EA" w:rsidRPr="00D12E4D" w:rsidRDefault="004403EA" w:rsidP="00D55660">
      <w:pPr>
        <w:pStyle w:val="PL"/>
      </w:pPr>
      <w:r w:rsidRPr="00D12E4D">
        <w:t>-- **************************************************************</w:t>
      </w:r>
    </w:p>
    <w:p w14:paraId="47FF6B55" w14:textId="77777777" w:rsidR="004403EA" w:rsidRPr="00CB79DD" w:rsidRDefault="004403EA" w:rsidP="00A95B80">
      <w:pPr>
        <w:pStyle w:val="Heading4"/>
        <w:keepNext w:val="0"/>
        <w:keepLines w:val="0"/>
        <w:spacing w:before="0" w:after="0"/>
        <w:rPr>
          <w:rFonts w:cs="Courier New"/>
          <w:szCs w:val="16"/>
        </w:rPr>
      </w:pPr>
      <w:r w:rsidRPr="00A95B80">
        <w:rPr>
          <w:rFonts w:ascii="Courier New" w:hAnsi="Courier New" w:cs="Courier New"/>
          <w:sz w:val="16"/>
          <w:szCs w:val="16"/>
        </w:rPr>
        <w:t>-- E2SM-RC Service Model IEs</w:t>
      </w:r>
    </w:p>
    <w:p w14:paraId="2CC56815" w14:textId="77777777" w:rsidR="004403EA" w:rsidRPr="00D12E4D" w:rsidRDefault="004403EA" w:rsidP="00D55660">
      <w:pPr>
        <w:pStyle w:val="PL"/>
        <w:rPr>
          <w:rFonts w:cs="Courier New"/>
          <w:szCs w:val="16"/>
        </w:rPr>
      </w:pPr>
      <w:r w:rsidRPr="00D12E4D">
        <w:rPr>
          <w:rFonts w:cs="Courier New"/>
          <w:szCs w:val="16"/>
        </w:rPr>
        <w:t>-- **************************************************************</w:t>
      </w:r>
    </w:p>
    <w:p w14:paraId="2C36BD0E" w14:textId="77777777" w:rsidR="004403EA" w:rsidRPr="00D12E4D" w:rsidRDefault="004403EA" w:rsidP="00D55660">
      <w:pPr>
        <w:pStyle w:val="PL"/>
        <w:rPr>
          <w:rFonts w:cs="Courier New"/>
          <w:szCs w:val="16"/>
        </w:rPr>
      </w:pPr>
    </w:p>
    <w:p w14:paraId="4AFF8A3E" w14:textId="77777777" w:rsidR="004403EA" w:rsidRPr="00D12E4D" w:rsidRDefault="004403EA" w:rsidP="00D55660">
      <w:pPr>
        <w:pStyle w:val="PL"/>
        <w:rPr>
          <w:rFonts w:cs="Courier New"/>
          <w:szCs w:val="16"/>
        </w:rPr>
      </w:pPr>
    </w:p>
    <w:p w14:paraId="4867434A" w14:textId="77777777" w:rsidR="004403EA" w:rsidRPr="00D12E4D" w:rsidRDefault="004403EA" w:rsidP="00D55660">
      <w:pPr>
        <w:pStyle w:val="PL"/>
        <w:rPr>
          <w:rFonts w:cs="Courier New"/>
          <w:szCs w:val="16"/>
        </w:rPr>
      </w:pPr>
      <w:r w:rsidRPr="00D12E4D">
        <w:rPr>
          <w:rFonts w:cs="Courier New"/>
          <w:szCs w:val="16"/>
        </w:rPr>
        <w:t>-- ***************************************************</w:t>
      </w:r>
    </w:p>
    <w:p w14:paraId="3C8D54C3" w14:textId="77777777" w:rsidR="004403EA" w:rsidRPr="00D12E4D" w:rsidRDefault="004403EA" w:rsidP="00D55660">
      <w:pPr>
        <w:pStyle w:val="PL"/>
        <w:rPr>
          <w:rFonts w:cs="Courier New"/>
          <w:szCs w:val="16"/>
        </w:rPr>
      </w:pPr>
      <w:r w:rsidRPr="00D12E4D">
        <w:rPr>
          <w:rFonts w:cs="Courier New"/>
          <w:szCs w:val="16"/>
        </w:rPr>
        <w:t>-- Event Trigger OCTET STRING contents</w:t>
      </w:r>
    </w:p>
    <w:p w14:paraId="14F97F61" w14:textId="77777777" w:rsidR="004403EA" w:rsidRPr="00D12E4D" w:rsidRDefault="004403EA" w:rsidP="00D55660">
      <w:pPr>
        <w:pStyle w:val="PL"/>
        <w:rPr>
          <w:rFonts w:cs="Courier New"/>
          <w:szCs w:val="16"/>
        </w:rPr>
      </w:pPr>
      <w:r w:rsidRPr="00D12E4D">
        <w:rPr>
          <w:rFonts w:cs="Courier New"/>
          <w:szCs w:val="16"/>
        </w:rPr>
        <w:t>-- ***************************************************</w:t>
      </w:r>
    </w:p>
    <w:p w14:paraId="42986B1A" w14:textId="77777777" w:rsidR="004403EA" w:rsidRPr="00D12E4D" w:rsidRDefault="004403EA" w:rsidP="00D55660">
      <w:pPr>
        <w:pStyle w:val="PL"/>
        <w:rPr>
          <w:rFonts w:cs="Courier New"/>
          <w:szCs w:val="16"/>
        </w:rPr>
      </w:pPr>
    </w:p>
    <w:p w14:paraId="6C51AD7E" w14:textId="77777777" w:rsidR="004403EA" w:rsidRPr="00D12E4D" w:rsidRDefault="004403EA" w:rsidP="00D55660">
      <w:pPr>
        <w:pStyle w:val="PL"/>
        <w:rPr>
          <w:rFonts w:cs="Courier New"/>
          <w:szCs w:val="16"/>
        </w:rPr>
      </w:pPr>
      <w:r w:rsidRPr="00D12E4D">
        <w:rPr>
          <w:rFonts w:cs="Courier New"/>
          <w:szCs w:val="16"/>
        </w:rPr>
        <w:t>E2SM-RC-EventTrigger ::= SEQUENCE {</w:t>
      </w:r>
    </w:p>
    <w:p w14:paraId="1479ADF1" w14:textId="2AB019D6" w:rsidR="004403EA" w:rsidRPr="00D12E4D" w:rsidRDefault="004403EA" w:rsidP="00D55660">
      <w:pPr>
        <w:pStyle w:val="PL"/>
        <w:rPr>
          <w:rFonts w:cs="Courier New"/>
          <w:szCs w:val="16"/>
        </w:rPr>
      </w:pPr>
      <w:r w:rsidRPr="00D12E4D">
        <w:rPr>
          <w:rFonts w:cs="Courier New"/>
          <w:szCs w:val="16"/>
        </w:rPr>
        <w:tab/>
        <w:t>ric-eventTrigger-formats</w:t>
      </w:r>
      <w:r w:rsidRPr="00D12E4D">
        <w:rPr>
          <w:rFonts w:cs="Courier New"/>
          <w:szCs w:val="16"/>
        </w:rPr>
        <w:tab/>
      </w:r>
      <w:r w:rsidRPr="00D12E4D">
        <w:rPr>
          <w:rFonts w:cs="Courier New"/>
          <w:szCs w:val="16"/>
        </w:rPr>
        <w:tab/>
      </w:r>
      <w:r w:rsidRPr="00D12E4D">
        <w:rPr>
          <w:rFonts w:cs="Courier New"/>
          <w:szCs w:val="16"/>
        </w:rPr>
        <w:tab/>
      </w:r>
      <w:r w:rsidR="002F1242">
        <w:rPr>
          <w:rFonts w:cs="Courier New"/>
          <w:szCs w:val="16"/>
        </w:rPr>
        <w:tab/>
      </w:r>
      <w:r w:rsidR="002F1242">
        <w:rPr>
          <w:rFonts w:cs="Courier New"/>
          <w:szCs w:val="16"/>
        </w:rPr>
        <w:tab/>
      </w:r>
      <w:r w:rsidRPr="00D12E4D">
        <w:rPr>
          <w:rFonts w:cs="Courier New"/>
          <w:szCs w:val="16"/>
        </w:rPr>
        <w:t>CHOICE {</w:t>
      </w:r>
    </w:p>
    <w:p w14:paraId="1B12B113" w14:textId="77777777" w:rsidR="004403EA" w:rsidRPr="00D12E4D" w:rsidRDefault="004403EA" w:rsidP="00D55660">
      <w:pPr>
        <w:pStyle w:val="PL"/>
      </w:pPr>
      <w:r w:rsidRPr="00D12E4D">
        <w:tab/>
      </w:r>
      <w:r w:rsidRPr="00D12E4D">
        <w:tab/>
      </w:r>
      <w:r w:rsidRPr="00D12E4D">
        <w:rPr>
          <w:rFonts w:cs="Courier New"/>
          <w:szCs w:val="16"/>
        </w:rPr>
        <w:t>eventTrigger</w:t>
      </w:r>
      <w:r w:rsidRPr="00D12E4D">
        <w:t>-Format1</w:t>
      </w:r>
      <w:r w:rsidRPr="00D12E4D">
        <w:tab/>
      </w:r>
      <w:r w:rsidRPr="00D12E4D">
        <w:tab/>
      </w:r>
      <w:r w:rsidRPr="00D12E4D">
        <w:tab/>
      </w:r>
      <w:r w:rsidRPr="00D12E4D">
        <w:tab/>
      </w:r>
      <w:r w:rsidRPr="00D12E4D">
        <w:tab/>
        <w:t>E2SM-RC-EventTrigger-Format1,</w:t>
      </w:r>
    </w:p>
    <w:p w14:paraId="371FD40F" w14:textId="77777777" w:rsidR="004403EA" w:rsidRPr="00D12E4D" w:rsidRDefault="004403EA" w:rsidP="00D55660">
      <w:pPr>
        <w:pStyle w:val="PL"/>
      </w:pPr>
      <w:r w:rsidRPr="00D12E4D">
        <w:tab/>
      </w:r>
      <w:r w:rsidRPr="00D12E4D">
        <w:tab/>
      </w:r>
      <w:r w:rsidRPr="00D12E4D">
        <w:rPr>
          <w:rFonts w:cs="Courier New"/>
          <w:szCs w:val="16"/>
        </w:rPr>
        <w:t>eventTrigger</w:t>
      </w:r>
      <w:r w:rsidRPr="00D12E4D">
        <w:t>-Format2</w:t>
      </w:r>
      <w:r w:rsidRPr="00D12E4D">
        <w:tab/>
      </w:r>
      <w:r w:rsidRPr="00D12E4D">
        <w:tab/>
      </w:r>
      <w:r w:rsidRPr="00D12E4D">
        <w:tab/>
      </w:r>
      <w:r w:rsidRPr="00D12E4D">
        <w:tab/>
      </w:r>
      <w:r w:rsidRPr="00D12E4D">
        <w:tab/>
        <w:t>E2SM-RC-EventTrigger-Format2,</w:t>
      </w:r>
    </w:p>
    <w:p w14:paraId="5B171917" w14:textId="77777777" w:rsidR="004403EA" w:rsidRPr="00D12E4D" w:rsidRDefault="004403EA" w:rsidP="00D55660">
      <w:pPr>
        <w:pStyle w:val="PL"/>
      </w:pPr>
      <w:r w:rsidRPr="00D12E4D">
        <w:tab/>
      </w:r>
      <w:r w:rsidRPr="00D12E4D">
        <w:tab/>
      </w:r>
      <w:r w:rsidRPr="00D12E4D">
        <w:rPr>
          <w:rFonts w:cs="Courier New"/>
          <w:szCs w:val="16"/>
        </w:rPr>
        <w:t>eventTrigger</w:t>
      </w:r>
      <w:r w:rsidRPr="00D12E4D">
        <w:t>-Format3</w:t>
      </w:r>
      <w:r w:rsidRPr="00D12E4D">
        <w:tab/>
      </w:r>
      <w:r w:rsidRPr="00D12E4D">
        <w:tab/>
      </w:r>
      <w:r w:rsidRPr="00D12E4D">
        <w:tab/>
      </w:r>
      <w:r w:rsidRPr="00D12E4D">
        <w:tab/>
      </w:r>
      <w:r w:rsidRPr="00D12E4D">
        <w:tab/>
        <w:t>E2SM-RC-EventTrigger-Format3,</w:t>
      </w:r>
    </w:p>
    <w:p w14:paraId="202A78CD" w14:textId="77777777" w:rsidR="004403EA" w:rsidRPr="00D12E4D" w:rsidRDefault="004403EA" w:rsidP="00D55660">
      <w:pPr>
        <w:pStyle w:val="PL"/>
      </w:pPr>
      <w:r w:rsidRPr="00D12E4D">
        <w:tab/>
      </w:r>
      <w:r w:rsidRPr="00D12E4D">
        <w:tab/>
      </w:r>
      <w:r w:rsidRPr="00D12E4D">
        <w:rPr>
          <w:rFonts w:cs="Courier New"/>
          <w:szCs w:val="16"/>
        </w:rPr>
        <w:t>eventTrigger</w:t>
      </w:r>
      <w:r w:rsidRPr="00D12E4D">
        <w:t>-Format4</w:t>
      </w:r>
      <w:r w:rsidRPr="00D12E4D">
        <w:tab/>
      </w:r>
      <w:r w:rsidRPr="00D12E4D">
        <w:tab/>
      </w:r>
      <w:r w:rsidRPr="00D12E4D">
        <w:tab/>
      </w:r>
      <w:r w:rsidRPr="00D12E4D">
        <w:tab/>
      </w:r>
      <w:r w:rsidRPr="00D12E4D">
        <w:tab/>
        <w:t>E2SM-RC-EventTrigger-Format4,</w:t>
      </w:r>
    </w:p>
    <w:p w14:paraId="1869041A" w14:textId="77777777" w:rsidR="004403EA" w:rsidRPr="00D12E4D" w:rsidRDefault="004403EA" w:rsidP="00D55660">
      <w:pPr>
        <w:pStyle w:val="PL"/>
      </w:pPr>
      <w:r w:rsidRPr="00D12E4D">
        <w:tab/>
      </w:r>
      <w:r w:rsidRPr="00D12E4D">
        <w:tab/>
      </w:r>
      <w:r w:rsidRPr="00D12E4D">
        <w:rPr>
          <w:rFonts w:cs="Courier New"/>
          <w:szCs w:val="16"/>
        </w:rPr>
        <w:t>eventTrigger</w:t>
      </w:r>
      <w:r w:rsidRPr="00D12E4D">
        <w:t>-Format5</w:t>
      </w:r>
      <w:r w:rsidRPr="00D12E4D">
        <w:tab/>
      </w:r>
      <w:r w:rsidRPr="00D12E4D">
        <w:tab/>
      </w:r>
      <w:r w:rsidRPr="00D12E4D">
        <w:tab/>
      </w:r>
      <w:r w:rsidRPr="00D12E4D">
        <w:tab/>
      </w:r>
      <w:r w:rsidRPr="00D12E4D">
        <w:tab/>
        <w:t>E2SM-RC-EventTrigger-Format5,</w:t>
      </w:r>
    </w:p>
    <w:p w14:paraId="0FCF12B2" w14:textId="77777777" w:rsidR="004403EA" w:rsidRPr="00D12E4D" w:rsidRDefault="004403EA" w:rsidP="00D55660">
      <w:pPr>
        <w:pStyle w:val="PL"/>
      </w:pPr>
      <w:r w:rsidRPr="00D12E4D">
        <w:tab/>
      </w:r>
      <w:r w:rsidRPr="00D12E4D">
        <w:tab/>
        <w:t>...</w:t>
      </w:r>
    </w:p>
    <w:p w14:paraId="160CE173" w14:textId="77777777" w:rsidR="004403EA" w:rsidRPr="00D12E4D" w:rsidRDefault="004403EA" w:rsidP="00D55660">
      <w:pPr>
        <w:pStyle w:val="PL"/>
      </w:pPr>
      <w:r w:rsidRPr="00D12E4D">
        <w:tab/>
        <w:t>},</w:t>
      </w:r>
    </w:p>
    <w:p w14:paraId="0731C7C1" w14:textId="77777777" w:rsidR="004403EA" w:rsidRPr="00D12E4D" w:rsidRDefault="004403EA" w:rsidP="00D55660">
      <w:pPr>
        <w:pStyle w:val="PL"/>
      </w:pPr>
      <w:r w:rsidRPr="00D12E4D">
        <w:tab/>
        <w:t>...</w:t>
      </w:r>
    </w:p>
    <w:p w14:paraId="1BC8FBD3" w14:textId="77777777" w:rsidR="004403EA" w:rsidRPr="00D12E4D" w:rsidRDefault="004403EA" w:rsidP="00D55660">
      <w:pPr>
        <w:pStyle w:val="PL"/>
      </w:pPr>
      <w:r w:rsidRPr="00D12E4D">
        <w:t>}</w:t>
      </w:r>
    </w:p>
    <w:p w14:paraId="087196C9" w14:textId="77777777" w:rsidR="004403EA" w:rsidRPr="00D12E4D" w:rsidRDefault="004403EA" w:rsidP="00D55660">
      <w:pPr>
        <w:pStyle w:val="PL"/>
      </w:pPr>
    </w:p>
    <w:p w14:paraId="08B25B4A" w14:textId="77777777" w:rsidR="004403EA" w:rsidRPr="00D12E4D" w:rsidRDefault="004403EA" w:rsidP="00D55660">
      <w:pPr>
        <w:pStyle w:val="PL"/>
      </w:pPr>
      <w:r w:rsidRPr="00D12E4D">
        <w:t>E2SM-RC-EventTrigger-Format1 ::= SEQUENCE {</w:t>
      </w:r>
    </w:p>
    <w:p w14:paraId="6AF79711" w14:textId="70D147DE" w:rsidR="00632A0C" w:rsidRPr="00632A0C" w:rsidRDefault="004403EA" w:rsidP="00632A0C">
      <w:pPr>
        <w:pStyle w:val="PL"/>
        <w:rPr>
          <w:rFonts w:cs="Courier New"/>
          <w:szCs w:val="16"/>
        </w:rPr>
      </w:pPr>
      <w:r w:rsidRPr="00D12E4D">
        <w:tab/>
        <w:t>message-List</w:t>
      </w:r>
      <w:r w:rsidRPr="00D12E4D">
        <w:tab/>
      </w:r>
      <w:r w:rsidRPr="00D12E4D">
        <w:tab/>
      </w:r>
      <w:r w:rsidRPr="00D12E4D">
        <w:tab/>
      </w:r>
      <w:r w:rsidRPr="00D12E4D">
        <w:tab/>
      </w:r>
      <w:r w:rsidRPr="00D12E4D">
        <w:tab/>
      </w:r>
      <w:r w:rsidRPr="00D12E4D">
        <w:tab/>
      </w:r>
      <w:r w:rsidRPr="00D12E4D">
        <w:tab/>
      </w:r>
      <w:r w:rsidRPr="00D12E4D">
        <w:rPr>
          <w:rFonts w:cs="Courier New"/>
          <w:szCs w:val="16"/>
        </w:rPr>
        <w:t xml:space="preserve">SEQUENCE (SIZE(1..maxnoofMessages)) OF </w:t>
      </w:r>
      <w:r w:rsidR="00632A0C" w:rsidRPr="00632A0C">
        <w:rPr>
          <w:rFonts w:cs="Courier New"/>
          <w:szCs w:val="16"/>
        </w:rPr>
        <w:t>E2SM-RC-EventTrigger-Format1-Item,</w:t>
      </w:r>
    </w:p>
    <w:p w14:paraId="376B5A1E" w14:textId="09C9E294" w:rsidR="00632A0C" w:rsidRPr="00632A0C" w:rsidRDefault="00632A0C" w:rsidP="00632A0C">
      <w:pPr>
        <w:pStyle w:val="PL"/>
        <w:rPr>
          <w:rFonts w:cs="Courier New"/>
          <w:szCs w:val="16"/>
        </w:rPr>
      </w:pPr>
      <w:r w:rsidRPr="00632A0C">
        <w:rPr>
          <w:rFonts w:cs="Courier New"/>
          <w:szCs w:val="16"/>
        </w:rPr>
        <w:tab/>
        <w:t>globalAssociatedUEInfo</w:t>
      </w:r>
      <w:r w:rsidRPr="00632A0C">
        <w:rPr>
          <w:rFonts w:cs="Courier New"/>
          <w:szCs w:val="16"/>
        </w:rPr>
        <w:tab/>
      </w:r>
      <w:r w:rsidRPr="00632A0C">
        <w:rPr>
          <w:rFonts w:cs="Courier New"/>
          <w:szCs w:val="16"/>
        </w:rPr>
        <w:tab/>
      </w:r>
      <w:r w:rsidRPr="00632A0C">
        <w:rPr>
          <w:rFonts w:cs="Courier New"/>
          <w:szCs w:val="16"/>
        </w:rPr>
        <w:tab/>
      </w:r>
      <w:r w:rsidRPr="00632A0C">
        <w:rPr>
          <w:rFonts w:cs="Courier New"/>
          <w:szCs w:val="16"/>
        </w:rPr>
        <w:tab/>
      </w:r>
      <w:r w:rsidRPr="00632A0C">
        <w:rPr>
          <w:rFonts w:cs="Courier New"/>
          <w:szCs w:val="16"/>
        </w:rPr>
        <w:tab/>
        <w:t>EventTrigger-UE-Info</w:t>
      </w:r>
      <w:r w:rsidRPr="00632A0C">
        <w:rPr>
          <w:rFonts w:cs="Courier New"/>
          <w:szCs w:val="16"/>
        </w:rPr>
        <w:tab/>
      </w:r>
      <w:r w:rsidRPr="00632A0C">
        <w:rPr>
          <w:rFonts w:cs="Courier New"/>
          <w:szCs w:val="16"/>
        </w:rPr>
        <w:tab/>
      </w:r>
      <w:r w:rsidRPr="00632A0C">
        <w:rPr>
          <w:rFonts w:cs="Courier New"/>
          <w:szCs w:val="16"/>
        </w:rPr>
        <w:tab/>
      </w:r>
      <w:r w:rsidRPr="00632A0C">
        <w:rPr>
          <w:rFonts w:cs="Courier New"/>
          <w:szCs w:val="16"/>
        </w:rPr>
        <w:tab/>
      </w:r>
      <w:r w:rsidRPr="00632A0C">
        <w:rPr>
          <w:rFonts w:cs="Courier New"/>
          <w:szCs w:val="16"/>
        </w:rPr>
        <w:tab/>
        <w:t>OPTIONAL,</w:t>
      </w:r>
    </w:p>
    <w:p w14:paraId="2C6CFCF4" w14:textId="77777777" w:rsidR="00632A0C" w:rsidRPr="00632A0C" w:rsidRDefault="00632A0C" w:rsidP="00632A0C">
      <w:pPr>
        <w:pStyle w:val="PL"/>
        <w:rPr>
          <w:rFonts w:cs="Courier New"/>
          <w:szCs w:val="16"/>
        </w:rPr>
      </w:pPr>
      <w:r w:rsidRPr="00632A0C">
        <w:rPr>
          <w:rFonts w:cs="Courier New"/>
          <w:szCs w:val="16"/>
        </w:rPr>
        <w:tab/>
        <w:t>...</w:t>
      </w:r>
    </w:p>
    <w:p w14:paraId="3D64D730" w14:textId="596D60B0" w:rsidR="004403EA" w:rsidRDefault="00632A0C" w:rsidP="00632A0C">
      <w:pPr>
        <w:pStyle w:val="PL"/>
        <w:rPr>
          <w:rFonts w:cs="Courier New"/>
          <w:szCs w:val="16"/>
        </w:rPr>
      </w:pPr>
      <w:r w:rsidRPr="00632A0C">
        <w:rPr>
          <w:rFonts w:cs="Courier New"/>
          <w:szCs w:val="16"/>
        </w:rPr>
        <w:t>}</w:t>
      </w:r>
    </w:p>
    <w:p w14:paraId="542316C7" w14:textId="3F102147" w:rsidR="00632A0C" w:rsidRDefault="00632A0C" w:rsidP="00632A0C">
      <w:pPr>
        <w:pStyle w:val="PL"/>
      </w:pPr>
    </w:p>
    <w:p w14:paraId="68D9869E" w14:textId="24C61E3D" w:rsidR="00632A0C" w:rsidRPr="00632A0C" w:rsidRDefault="00632A0C" w:rsidP="00632A0C">
      <w:pPr>
        <w:pStyle w:val="PL"/>
        <w:rPr>
          <w:rFonts w:cs="Courier New"/>
          <w:szCs w:val="16"/>
        </w:rPr>
      </w:pPr>
      <w:r w:rsidRPr="0003420A">
        <w:rPr>
          <w:rFonts w:cs="Courier New"/>
          <w:szCs w:val="16"/>
        </w:rPr>
        <w:t>E2SM-RC-EventTrigger-Format1-Item ::= SEQUENCE {</w:t>
      </w:r>
    </w:p>
    <w:p w14:paraId="60A013D8" w14:textId="27BF12A1" w:rsidR="004403EA" w:rsidRPr="00D12E4D" w:rsidRDefault="004403EA" w:rsidP="00D55660">
      <w:pPr>
        <w:pStyle w:val="PL"/>
        <w:rPr>
          <w:rFonts w:cs="Courier New"/>
          <w:szCs w:val="16"/>
        </w:rPr>
      </w:pPr>
      <w:r w:rsidRPr="00D12E4D">
        <w:tab/>
      </w:r>
      <w:r w:rsidRPr="00D12E4D">
        <w:rPr>
          <w:rFonts w:cs="Courier New"/>
          <w:szCs w:val="16"/>
        </w:rPr>
        <w:t>ric-eventTriggerCondition-ID</w:t>
      </w:r>
      <w:r w:rsidRPr="00D12E4D">
        <w:rPr>
          <w:rFonts w:cs="Courier New"/>
          <w:szCs w:val="16"/>
        </w:rPr>
        <w:tab/>
      </w:r>
      <w:r w:rsidRPr="00D12E4D">
        <w:rPr>
          <w:rFonts w:cs="Courier New"/>
          <w:szCs w:val="16"/>
        </w:rPr>
        <w:tab/>
        <w:t>RIC-EventTriggerCondition-ID,</w:t>
      </w:r>
    </w:p>
    <w:p w14:paraId="78262347" w14:textId="22D4972A" w:rsidR="004403EA" w:rsidRPr="00D12E4D" w:rsidRDefault="004403EA" w:rsidP="00D55660">
      <w:pPr>
        <w:pStyle w:val="PL"/>
        <w:rPr>
          <w:rFonts w:cs="Courier New"/>
          <w:szCs w:val="16"/>
        </w:rPr>
      </w:pPr>
      <w:r w:rsidRPr="00D12E4D">
        <w:rPr>
          <w:rFonts w:cs="Courier New"/>
          <w:szCs w:val="16"/>
        </w:rPr>
        <w:tab/>
        <w:t>messageType</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00632A0C" w:rsidRPr="0003420A">
        <w:rPr>
          <w:rFonts w:cs="Courier New"/>
          <w:szCs w:val="16"/>
        </w:rPr>
        <w:t>MessageType-Choice,</w:t>
      </w:r>
    </w:p>
    <w:p w14:paraId="6ECF1F62" w14:textId="22398972" w:rsidR="004403EA" w:rsidRPr="00D12E4D" w:rsidRDefault="004403EA" w:rsidP="00D55660">
      <w:pPr>
        <w:pStyle w:val="PL"/>
        <w:rPr>
          <w:rFonts w:cs="Courier New"/>
          <w:szCs w:val="16"/>
        </w:rPr>
      </w:pPr>
      <w:r w:rsidRPr="00D12E4D">
        <w:rPr>
          <w:rFonts w:cs="Courier New"/>
          <w:szCs w:val="16"/>
        </w:rPr>
        <w:tab/>
        <w:t>messageDirection</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ENUMERATED {incoming, outgoing, ...}</w:t>
      </w:r>
      <w:r w:rsidRPr="00D12E4D">
        <w:rPr>
          <w:rFonts w:cs="Courier New"/>
          <w:szCs w:val="16"/>
        </w:rPr>
        <w:tab/>
        <w:t>OPTIONAL,</w:t>
      </w:r>
    </w:p>
    <w:p w14:paraId="1AF3E685" w14:textId="4F3A16D1" w:rsidR="004403EA" w:rsidRPr="00D12E4D" w:rsidRDefault="004403EA" w:rsidP="00D55660">
      <w:pPr>
        <w:pStyle w:val="PL"/>
        <w:rPr>
          <w:rFonts w:cs="Courier New"/>
          <w:szCs w:val="16"/>
        </w:rPr>
      </w:pPr>
      <w:r w:rsidRPr="00D12E4D">
        <w:rPr>
          <w:rFonts w:cs="Courier New"/>
          <w:szCs w:val="16"/>
        </w:rPr>
        <w:tab/>
        <w:t>associatedUEInfo</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EventTrigger-UE-Info</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OPTIONAL,</w:t>
      </w:r>
    </w:p>
    <w:p w14:paraId="19DF2FCB" w14:textId="1D152C56" w:rsidR="004403EA" w:rsidRPr="00D12E4D" w:rsidRDefault="004403EA" w:rsidP="00D55660">
      <w:pPr>
        <w:pStyle w:val="PL"/>
        <w:rPr>
          <w:rFonts w:cs="Courier New"/>
          <w:szCs w:val="16"/>
        </w:rPr>
      </w:pPr>
      <w:r w:rsidRPr="00D12E4D">
        <w:rPr>
          <w:rFonts w:cs="Courier New"/>
          <w:szCs w:val="16"/>
        </w:rPr>
        <w:tab/>
        <w:t>associatedUEEvent</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EventTrigger-UEevent-Info</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OPTIONAL,</w:t>
      </w:r>
    </w:p>
    <w:p w14:paraId="2239506C" w14:textId="40FAE051" w:rsidR="004403EA" w:rsidRPr="00D12E4D" w:rsidRDefault="004403EA" w:rsidP="00D55660">
      <w:pPr>
        <w:pStyle w:val="PL"/>
        <w:rPr>
          <w:rFonts w:cs="Courier New"/>
          <w:szCs w:val="16"/>
        </w:rPr>
      </w:pPr>
      <w:r w:rsidRPr="00D12E4D">
        <w:rPr>
          <w:rFonts w:cs="Courier New"/>
          <w:szCs w:val="16"/>
        </w:rPr>
        <w:tab/>
        <w:t>logicalOR</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LogicalOR</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OPTIONAL,</w:t>
      </w:r>
    </w:p>
    <w:p w14:paraId="3F0E47F0" w14:textId="77777777" w:rsidR="004403EA" w:rsidRPr="00D12E4D" w:rsidRDefault="004403EA" w:rsidP="00D55660">
      <w:pPr>
        <w:pStyle w:val="PL"/>
        <w:rPr>
          <w:rFonts w:cs="Courier New"/>
          <w:szCs w:val="16"/>
        </w:rPr>
      </w:pPr>
      <w:r w:rsidRPr="00D12E4D">
        <w:rPr>
          <w:rFonts w:cs="Courier New"/>
          <w:szCs w:val="16"/>
        </w:rPr>
        <w:tab/>
        <w:t>...</w:t>
      </w:r>
    </w:p>
    <w:p w14:paraId="21EAA339" w14:textId="77777777" w:rsidR="004403EA" w:rsidRPr="00D12E4D" w:rsidRDefault="004403EA" w:rsidP="00D55660">
      <w:pPr>
        <w:pStyle w:val="PL"/>
        <w:rPr>
          <w:rFonts w:cs="Courier New"/>
          <w:szCs w:val="16"/>
        </w:rPr>
      </w:pPr>
      <w:r w:rsidRPr="00D12E4D">
        <w:rPr>
          <w:rFonts w:cs="Courier New"/>
          <w:szCs w:val="16"/>
        </w:rPr>
        <w:t>}</w:t>
      </w:r>
    </w:p>
    <w:p w14:paraId="41847DCD" w14:textId="19D858D5" w:rsidR="004403EA" w:rsidRDefault="004403EA" w:rsidP="00D55660">
      <w:pPr>
        <w:pStyle w:val="PL"/>
        <w:rPr>
          <w:rFonts w:cs="Courier New"/>
          <w:szCs w:val="16"/>
        </w:rPr>
      </w:pPr>
    </w:p>
    <w:p w14:paraId="1BD4A5FE" w14:textId="3904B860" w:rsidR="00632A0C" w:rsidRDefault="00632A0C" w:rsidP="00D55660">
      <w:pPr>
        <w:pStyle w:val="PL"/>
        <w:rPr>
          <w:rFonts w:cs="Courier New"/>
          <w:szCs w:val="16"/>
        </w:rPr>
      </w:pPr>
    </w:p>
    <w:p w14:paraId="3A7884CB" w14:textId="77777777" w:rsidR="00632A0C" w:rsidRPr="00632A0C" w:rsidRDefault="00632A0C" w:rsidP="00632A0C">
      <w:pPr>
        <w:pStyle w:val="PL"/>
        <w:rPr>
          <w:rFonts w:cs="Courier New"/>
          <w:szCs w:val="16"/>
        </w:rPr>
      </w:pPr>
      <w:r w:rsidRPr="00632A0C">
        <w:rPr>
          <w:rFonts w:cs="Courier New"/>
          <w:szCs w:val="16"/>
        </w:rPr>
        <w:t>MessageType-Choice ::= CHOICE {</w:t>
      </w:r>
    </w:p>
    <w:p w14:paraId="3C8B2701" w14:textId="77777777" w:rsidR="00632A0C" w:rsidRPr="00632A0C" w:rsidRDefault="00632A0C" w:rsidP="00632A0C">
      <w:pPr>
        <w:pStyle w:val="PL"/>
        <w:rPr>
          <w:rFonts w:cs="Courier New"/>
          <w:szCs w:val="16"/>
        </w:rPr>
      </w:pPr>
      <w:r w:rsidRPr="00632A0C">
        <w:rPr>
          <w:rFonts w:cs="Courier New"/>
          <w:szCs w:val="16"/>
        </w:rPr>
        <w:tab/>
        <w:t>messageType-Choice-NI</w:t>
      </w:r>
      <w:r w:rsidRPr="00632A0C">
        <w:rPr>
          <w:rFonts w:cs="Courier New"/>
          <w:szCs w:val="16"/>
        </w:rPr>
        <w:tab/>
      </w:r>
      <w:r w:rsidRPr="00632A0C">
        <w:rPr>
          <w:rFonts w:cs="Courier New"/>
          <w:szCs w:val="16"/>
        </w:rPr>
        <w:tab/>
      </w:r>
      <w:r w:rsidRPr="00632A0C">
        <w:rPr>
          <w:rFonts w:cs="Courier New"/>
          <w:szCs w:val="16"/>
        </w:rPr>
        <w:tab/>
      </w:r>
      <w:r w:rsidRPr="00632A0C">
        <w:rPr>
          <w:rFonts w:cs="Courier New"/>
          <w:szCs w:val="16"/>
        </w:rPr>
        <w:tab/>
      </w:r>
      <w:r w:rsidRPr="00632A0C">
        <w:rPr>
          <w:rFonts w:cs="Courier New"/>
          <w:szCs w:val="16"/>
        </w:rPr>
        <w:tab/>
        <w:t>MessageType-Choice-NI,</w:t>
      </w:r>
    </w:p>
    <w:p w14:paraId="4164213D" w14:textId="77777777" w:rsidR="00632A0C" w:rsidRPr="00632A0C" w:rsidRDefault="00632A0C" w:rsidP="00632A0C">
      <w:pPr>
        <w:pStyle w:val="PL"/>
        <w:rPr>
          <w:rFonts w:cs="Courier New"/>
          <w:szCs w:val="16"/>
        </w:rPr>
      </w:pPr>
      <w:r w:rsidRPr="00632A0C">
        <w:rPr>
          <w:rFonts w:cs="Courier New"/>
          <w:szCs w:val="16"/>
        </w:rPr>
        <w:tab/>
        <w:t>messageType-Choice-RRC</w:t>
      </w:r>
      <w:r w:rsidRPr="00632A0C">
        <w:rPr>
          <w:rFonts w:cs="Courier New"/>
          <w:szCs w:val="16"/>
        </w:rPr>
        <w:tab/>
      </w:r>
      <w:r w:rsidRPr="00632A0C">
        <w:rPr>
          <w:rFonts w:cs="Courier New"/>
          <w:szCs w:val="16"/>
        </w:rPr>
        <w:tab/>
      </w:r>
      <w:r w:rsidRPr="00632A0C">
        <w:rPr>
          <w:rFonts w:cs="Courier New"/>
          <w:szCs w:val="16"/>
        </w:rPr>
        <w:tab/>
      </w:r>
      <w:r w:rsidRPr="00632A0C">
        <w:rPr>
          <w:rFonts w:cs="Courier New"/>
          <w:szCs w:val="16"/>
        </w:rPr>
        <w:tab/>
      </w:r>
      <w:r w:rsidRPr="00632A0C">
        <w:rPr>
          <w:rFonts w:cs="Courier New"/>
          <w:szCs w:val="16"/>
        </w:rPr>
        <w:tab/>
        <w:t>MessageType-Choice-RRC,</w:t>
      </w:r>
    </w:p>
    <w:p w14:paraId="395BECC3" w14:textId="77777777" w:rsidR="00632A0C" w:rsidRPr="00632A0C" w:rsidRDefault="00632A0C" w:rsidP="00632A0C">
      <w:pPr>
        <w:pStyle w:val="PL"/>
        <w:rPr>
          <w:rFonts w:cs="Courier New"/>
          <w:szCs w:val="16"/>
        </w:rPr>
      </w:pPr>
      <w:r w:rsidRPr="00632A0C">
        <w:rPr>
          <w:rFonts w:cs="Courier New"/>
          <w:szCs w:val="16"/>
        </w:rPr>
        <w:tab/>
        <w:t>...</w:t>
      </w:r>
    </w:p>
    <w:p w14:paraId="052207E8" w14:textId="376C4875" w:rsidR="00632A0C" w:rsidRDefault="00632A0C" w:rsidP="00632A0C">
      <w:pPr>
        <w:pStyle w:val="PL"/>
        <w:rPr>
          <w:rFonts w:cs="Courier New"/>
          <w:szCs w:val="16"/>
        </w:rPr>
      </w:pPr>
      <w:r w:rsidRPr="00632A0C">
        <w:rPr>
          <w:rFonts w:cs="Courier New"/>
          <w:szCs w:val="16"/>
        </w:rPr>
        <w:t>}</w:t>
      </w:r>
    </w:p>
    <w:p w14:paraId="50248206" w14:textId="35380764" w:rsidR="00632A0C" w:rsidRDefault="00632A0C" w:rsidP="00632A0C">
      <w:pPr>
        <w:pStyle w:val="PL"/>
        <w:rPr>
          <w:rFonts w:cs="Courier New"/>
          <w:szCs w:val="16"/>
        </w:rPr>
      </w:pPr>
    </w:p>
    <w:p w14:paraId="41804465" w14:textId="77777777" w:rsidR="00632A0C" w:rsidRPr="00D12E4D" w:rsidRDefault="00632A0C" w:rsidP="00632A0C">
      <w:pPr>
        <w:pStyle w:val="PL"/>
        <w:rPr>
          <w:rFonts w:cs="Courier New"/>
          <w:szCs w:val="16"/>
        </w:rPr>
      </w:pPr>
    </w:p>
    <w:p w14:paraId="12DAEEE0" w14:textId="77777777" w:rsidR="004403EA" w:rsidRPr="00D12E4D" w:rsidRDefault="004403EA" w:rsidP="00D55660">
      <w:pPr>
        <w:pStyle w:val="PL"/>
        <w:rPr>
          <w:rFonts w:cs="Courier New"/>
          <w:szCs w:val="16"/>
        </w:rPr>
      </w:pPr>
      <w:r w:rsidRPr="00D12E4D">
        <w:rPr>
          <w:rFonts w:cs="Courier New"/>
          <w:szCs w:val="16"/>
        </w:rPr>
        <w:t>MessageType-Choice-NI ::= SEQUENCE {</w:t>
      </w:r>
    </w:p>
    <w:p w14:paraId="740AD333" w14:textId="77777777" w:rsidR="004403EA" w:rsidRPr="00BC705E" w:rsidRDefault="004403EA" w:rsidP="00D55660">
      <w:pPr>
        <w:pStyle w:val="PL"/>
        <w:rPr>
          <w:rFonts w:cs="Courier New"/>
          <w:szCs w:val="16"/>
          <w:lang w:val="fr-FR"/>
        </w:rPr>
      </w:pPr>
      <w:r w:rsidRPr="00D12E4D">
        <w:rPr>
          <w:rFonts w:cs="Courier New"/>
          <w:szCs w:val="16"/>
        </w:rPr>
        <w:tab/>
      </w:r>
      <w:r w:rsidRPr="00BC705E">
        <w:rPr>
          <w:rFonts w:cs="Courier New"/>
          <w:szCs w:val="16"/>
          <w:lang w:val="fr-FR"/>
        </w:rPr>
        <w:t>nI-Type</w:t>
      </w:r>
      <w:r w:rsidRPr="00BC705E">
        <w:rPr>
          <w:rFonts w:cs="Courier New"/>
          <w:szCs w:val="16"/>
          <w:lang w:val="fr-FR"/>
        </w:rPr>
        <w:tab/>
      </w:r>
      <w:r w:rsidRPr="00BC705E">
        <w:rPr>
          <w:rFonts w:cs="Courier New"/>
          <w:szCs w:val="16"/>
          <w:lang w:val="fr-FR"/>
        </w:rPr>
        <w:tab/>
      </w:r>
      <w:r w:rsidRPr="00BC705E">
        <w:rPr>
          <w:rFonts w:cs="Courier New"/>
          <w:szCs w:val="16"/>
          <w:lang w:val="fr-FR"/>
        </w:rPr>
        <w:tab/>
      </w:r>
      <w:r w:rsidRPr="00BC705E">
        <w:rPr>
          <w:rFonts w:cs="Courier New"/>
          <w:szCs w:val="16"/>
          <w:lang w:val="fr-FR"/>
        </w:rPr>
        <w:tab/>
      </w:r>
      <w:r w:rsidRPr="00BC705E">
        <w:rPr>
          <w:rFonts w:cs="Courier New"/>
          <w:szCs w:val="16"/>
          <w:lang w:val="fr-FR"/>
        </w:rPr>
        <w:tab/>
      </w:r>
      <w:r w:rsidRPr="00BC705E">
        <w:rPr>
          <w:rFonts w:cs="Courier New"/>
          <w:szCs w:val="16"/>
          <w:lang w:val="fr-FR"/>
        </w:rPr>
        <w:tab/>
      </w:r>
      <w:r w:rsidRPr="00BC705E">
        <w:rPr>
          <w:rFonts w:cs="Courier New"/>
          <w:szCs w:val="16"/>
          <w:lang w:val="fr-FR"/>
        </w:rPr>
        <w:tab/>
      </w:r>
      <w:r w:rsidRPr="00BC705E">
        <w:rPr>
          <w:rFonts w:cs="Courier New"/>
          <w:szCs w:val="16"/>
          <w:lang w:val="fr-FR"/>
        </w:rPr>
        <w:tab/>
      </w:r>
      <w:r w:rsidRPr="00BC705E">
        <w:rPr>
          <w:rFonts w:cs="Courier New"/>
          <w:szCs w:val="16"/>
          <w:lang w:val="fr-FR"/>
        </w:rPr>
        <w:tab/>
        <w:t>InterfaceType,</w:t>
      </w:r>
    </w:p>
    <w:p w14:paraId="5E5544D6" w14:textId="77777777" w:rsidR="004403EA" w:rsidRPr="00BC705E" w:rsidRDefault="004403EA" w:rsidP="00D55660">
      <w:pPr>
        <w:pStyle w:val="PL"/>
        <w:rPr>
          <w:rFonts w:cs="Courier New"/>
          <w:szCs w:val="16"/>
          <w:lang w:val="fr-FR"/>
        </w:rPr>
      </w:pPr>
      <w:r w:rsidRPr="00BC705E">
        <w:rPr>
          <w:rFonts w:cs="Courier New"/>
          <w:szCs w:val="16"/>
          <w:lang w:val="fr-FR"/>
        </w:rPr>
        <w:tab/>
        <w:t>nI-Identifier</w:t>
      </w:r>
      <w:r w:rsidRPr="00BC705E">
        <w:rPr>
          <w:rFonts w:cs="Courier New"/>
          <w:szCs w:val="16"/>
          <w:lang w:val="fr-FR"/>
        </w:rPr>
        <w:tab/>
      </w:r>
      <w:r w:rsidRPr="00BC705E">
        <w:rPr>
          <w:rFonts w:cs="Courier New"/>
          <w:szCs w:val="16"/>
          <w:lang w:val="fr-FR"/>
        </w:rPr>
        <w:tab/>
      </w:r>
      <w:r w:rsidRPr="00BC705E">
        <w:rPr>
          <w:rFonts w:cs="Courier New"/>
          <w:szCs w:val="16"/>
          <w:lang w:val="fr-FR"/>
        </w:rPr>
        <w:tab/>
      </w:r>
      <w:r w:rsidRPr="00BC705E">
        <w:rPr>
          <w:rFonts w:cs="Courier New"/>
          <w:szCs w:val="16"/>
          <w:lang w:val="fr-FR"/>
        </w:rPr>
        <w:tab/>
      </w:r>
      <w:r w:rsidRPr="00BC705E">
        <w:rPr>
          <w:rFonts w:cs="Courier New"/>
          <w:szCs w:val="16"/>
          <w:lang w:val="fr-FR"/>
        </w:rPr>
        <w:tab/>
      </w:r>
      <w:r w:rsidRPr="00BC705E">
        <w:rPr>
          <w:rFonts w:cs="Courier New"/>
          <w:szCs w:val="16"/>
          <w:lang w:val="fr-FR"/>
        </w:rPr>
        <w:tab/>
      </w:r>
      <w:r w:rsidRPr="00BC705E">
        <w:rPr>
          <w:rFonts w:cs="Courier New"/>
          <w:szCs w:val="16"/>
          <w:lang w:val="fr-FR"/>
        </w:rPr>
        <w:tab/>
        <w:t>InterfaceIdentifier</w:t>
      </w:r>
      <w:r w:rsidRPr="00BC705E">
        <w:rPr>
          <w:rFonts w:cs="Courier New"/>
          <w:szCs w:val="16"/>
          <w:lang w:val="fr-FR"/>
        </w:rPr>
        <w:tab/>
      </w:r>
      <w:r w:rsidRPr="00BC705E">
        <w:rPr>
          <w:rFonts w:cs="Courier New"/>
          <w:szCs w:val="16"/>
          <w:lang w:val="fr-FR"/>
        </w:rPr>
        <w:tab/>
      </w:r>
      <w:r w:rsidRPr="00BC705E">
        <w:rPr>
          <w:rFonts w:cs="Courier New"/>
          <w:szCs w:val="16"/>
          <w:lang w:val="fr-FR"/>
        </w:rPr>
        <w:tab/>
      </w:r>
      <w:r w:rsidRPr="00BC705E">
        <w:rPr>
          <w:rFonts w:cs="Courier New"/>
          <w:szCs w:val="16"/>
          <w:lang w:val="fr-FR"/>
        </w:rPr>
        <w:tab/>
        <w:t>OPTIONAL,</w:t>
      </w:r>
    </w:p>
    <w:p w14:paraId="083EA295" w14:textId="77777777" w:rsidR="004403EA" w:rsidRPr="00BC705E" w:rsidRDefault="004403EA" w:rsidP="00D55660">
      <w:pPr>
        <w:pStyle w:val="PL"/>
        <w:rPr>
          <w:rFonts w:cs="Courier New"/>
          <w:szCs w:val="16"/>
          <w:lang w:val="fr-FR"/>
        </w:rPr>
      </w:pPr>
      <w:r w:rsidRPr="00BC705E">
        <w:rPr>
          <w:rFonts w:cs="Courier New"/>
          <w:szCs w:val="16"/>
          <w:lang w:val="fr-FR"/>
        </w:rPr>
        <w:tab/>
        <w:t>nI-Message</w:t>
      </w:r>
      <w:r w:rsidRPr="00BC705E">
        <w:rPr>
          <w:rFonts w:cs="Courier New"/>
          <w:szCs w:val="16"/>
          <w:lang w:val="fr-FR"/>
        </w:rPr>
        <w:tab/>
      </w:r>
      <w:r w:rsidRPr="00BC705E">
        <w:rPr>
          <w:rFonts w:cs="Courier New"/>
          <w:szCs w:val="16"/>
          <w:lang w:val="fr-FR"/>
        </w:rPr>
        <w:tab/>
      </w:r>
      <w:r w:rsidRPr="00BC705E">
        <w:rPr>
          <w:rFonts w:cs="Courier New"/>
          <w:szCs w:val="16"/>
          <w:lang w:val="fr-FR"/>
        </w:rPr>
        <w:tab/>
      </w:r>
      <w:r w:rsidRPr="00BC705E">
        <w:rPr>
          <w:rFonts w:cs="Courier New"/>
          <w:szCs w:val="16"/>
          <w:lang w:val="fr-FR"/>
        </w:rPr>
        <w:tab/>
      </w:r>
      <w:r w:rsidRPr="00BC705E">
        <w:rPr>
          <w:rFonts w:cs="Courier New"/>
          <w:szCs w:val="16"/>
          <w:lang w:val="fr-FR"/>
        </w:rPr>
        <w:tab/>
      </w:r>
      <w:r w:rsidRPr="00BC705E">
        <w:rPr>
          <w:rFonts w:cs="Courier New"/>
          <w:szCs w:val="16"/>
          <w:lang w:val="fr-FR"/>
        </w:rPr>
        <w:tab/>
      </w:r>
      <w:r w:rsidRPr="00BC705E">
        <w:rPr>
          <w:rFonts w:cs="Courier New"/>
          <w:szCs w:val="16"/>
          <w:lang w:val="fr-FR"/>
        </w:rPr>
        <w:tab/>
      </w:r>
      <w:r w:rsidRPr="00BC705E">
        <w:rPr>
          <w:rFonts w:cs="Courier New"/>
          <w:szCs w:val="16"/>
          <w:lang w:val="fr-FR"/>
        </w:rPr>
        <w:tab/>
        <w:t>Interface-MessageID</w:t>
      </w:r>
      <w:r w:rsidRPr="00BC705E">
        <w:rPr>
          <w:rFonts w:cs="Courier New"/>
          <w:szCs w:val="16"/>
          <w:lang w:val="fr-FR"/>
        </w:rPr>
        <w:tab/>
      </w:r>
      <w:r w:rsidRPr="00BC705E">
        <w:rPr>
          <w:rFonts w:cs="Courier New"/>
          <w:szCs w:val="16"/>
          <w:lang w:val="fr-FR"/>
        </w:rPr>
        <w:tab/>
      </w:r>
      <w:r w:rsidRPr="00BC705E">
        <w:rPr>
          <w:rFonts w:cs="Courier New"/>
          <w:szCs w:val="16"/>
          <w:lang w:val="fr-FR"/>
        </w:rPr>
        <w:tab/>
      </w:r>
      <w:r w:rsidRPr="00BC705E">
        <w:rPr>
          <w:rFonts w:cs="Courier New"/>
          <w:szCs w:val="16"/>
          <w:lang w:val="fr-FR"/>
        </w:rPr>
        <w:tab/>
        <w:t>OPTIONAL,</w:t>
      </w:r>
    </w:p>
    <w:p w14:paraId="65EFE3A0" w14:textId="77777777" w:rsidR="004403EA" w:rsidRPr="00D12E4D" w:rsidRDefault="004403EA" w:rsidP="00D55660">
      <w:pPr>
        <w:pStyle w:val="PL"/>
        <w:rPr>
          <w:rFonts w:cs="Courier New"/>
          <w:szCs w:val="16"/>
        </w:rPr>
      </w:pPr>
      <w:r w:rsidRPr="00BC705E">
        <w:rPr>
          <w:rFonts w:cs="Courier New"/>
          <w:szCs w:val="16"/>
          <w:lang w:val="fr-FR"/>
        </w:rPr>
        <w:tab/>
      </w:r>
      <w:r w:rsidRPr="00D12E4D">
        <w:rPr>
          <w:rFonts w:cs="Courier New"/>
          <w:szCs w:val="16"/>
        </w:rPr>
        <w:t>...</w:t>
      </w:r>
    </w:p>
    <w:p w14:paraId="3EFC657D" w14:textId="77777777" w:rsidR="004403EA" w:rsidRPr="00D12E4D" w:rsidRDefault="004403EA" w:rsidP="00D55660">
      <w:pPr>
        <w:pStyle w:val="PL"/>
        <w:rPr>
          <w:rFonts w:cs="Courier New"/>
          <w:szCs w:val="16"/>
        </w:rPr>
      </w:pPr>
      <w:r w:rsidRPr="00D12E4D">
        <w:rPr>
          <w:rFonts w:cs="Courier New"/>
          <w:szCs w:val="16"/>
        </w:rPr>
        <w:t>}</w:t>
      </w:r>
    </w:p>
    <w:p w14:paraId="73CE499E" w14:textId="77777777" w:rsidR="004403EA" w:rsidRPr="00D12E4D" w:rsidRDefault="004403EA" w:rsidP="00D55660">
      <w:pPr>
        <w:pStyle w:val="PL"/>
      </w:pPr>
    </w:p>
    <w:p w14:paraId="4BEB311A" w14:textId="77777777" w:rsidR="004403EA" w:rsidRPr="00D12E4D" w:rsidRDefault="004403EA" w:rsidP="00D55660">
      <w:pPr>
        <w:pStyle w:val="PL"/>
        <w:rPr>
          <w:rFonts w:cs="Courier New"/>
          <w:szCs w:val="16"/>
        </w:rPr>
      </w:pPr>
      <w:r w:rsidRPr="00D12E4D">
        <w:rPr>
          <w:rFonts w:cs="Courier New"/>
          <w:szCs w:val="16"/>
        </w:rPr>
        <w:t>MessageType-Choice-RRC ::= SEQUENCE {</w:t>
      </w:r>
    </w:p>
    <w:p w14:paraId="18C79248" w14:textId="77777777" w:rsidR="004403EA" w:rsidRPr="00D12E4D" w:rsidRDefault="004403EA" w:rsidP="00D55660">
      <w:pPr>
        <w:pStyle w:val="PL"/>
        <w:rPr>
          <w:rFonts w:cs="Courier New"/>
          <w:szCs w:val="16"/>
        </w:rPr>
      </w:pPr>
      <w:r w:rsidRPr="00D12E4D">
        <w:rPr>
          <w:rFonts w:cs="Courier New"/>
          <w:szCs w:val="16"/>
        </w:rPr>
        <w:tab/>
        <w:t>rRC-Message</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RRC-MessageID,</w:t>
      </w:r>
    </w:p>
    <w:p w14:paraId="3B4393D9" w14:textId="77777777" w:rsidR="004403EA" w:rsidRPr="00D12E4D" w:rsidRDefault="004403EA" w:rsidP="00D55660">
      <w:pPr>
        <w:pStyle w:val="PL"/>
        <w:rPr>
          <w:rFonts w:cs="Courier New"/>
          <w:szCs w:val="16"/>
        </w:rPr>
      </w:pPr>
      <w:r w:rsidRPr="00D12E4D">
        <w:rPr>
          <w:rFonts w:cs="Courier New"/>
          <w:szCs w:val="16"/>
        </w:rPr>
        <w:tab/>
        <w:t>...</w:t>
      </w:r>
    </w:p>
    <w:p w14:paraId="2A8BAE72" w14:textId="77777777" w:rsidR="004403EA" w:rsidRPr="00D12E4D" w:rsidRDefault="004403EA" w:rsidP="00D55660">
      <w:pPr>
        <w:pStyle w:val="PL"/>
      </w:pPr>
      <w:r w:rsidRPr="00D12E4D">
        <w:rPr>
          <w:rFonts w:cs="Courier New"/>
          <w:szCs w:val="16"/>
        </w:rPr>
        <w:t>}</w:t>
      </w:r>
    </w:p>
    <w:p w14:paraId="4BB0113F" w14:textId="77777777" w:rsidR="004403EA" w:rsidRPr="00D12E4D" w:rsidRDefault="004403EA" w:rsidP="00D55660">
      <w:pPr>
        <w:pStyle w:val="PL"/>
        <w:rPr>
          <w:rFonts w:cs="Courier New"/>
          <w:szCs w:val="16"/>
        </w:rPr>
      </w:pPr>
    </w:p>
    <w:p w14:paraId="3C9282D1" w14:textId="77777777" w:rsidR="004403EA" w:rsidRPr="00D12E4D" w:rsidRDefault="004403EA" w:rsidP="00D55660">
      <w:pPr>
        <w:pStyle w:val="PL"/>
        <w:rPr>
          <w:rFonts w:cs="Courier New"/>
          <w:szCs w:val="16"/>
        </w:rPr>
      </w:pPr>
    </w:p>
    <w:p w14:paraId="5BB1591A" w14:textId="77777777" w:rsidR="004403EA" w:rsidRPr="00D12E4D" w:rsidRDefault="004403EA" w:rsidP="00D55660">
      <w:pPr>
        <w:pStyle w:val="PL"/>
      </w:pPr>
      <w:r w:rsidRPr="00D12E4D">
        <w:t>E2SM-RC-EventTrigger-Format2 ::= SEQUENCE {</w:t>
      </w:r>
    </w:p>
    <w:p w14:paraId="3DB417BB" w14:textId="77777777" w:rsidR="004403EA" w:rsidRPr="00D12E4D" w:rsidRDefault="004403EA" w:rsidP="00D55660">
      <w:pPr>
        <w:pStyle w:val="PL"/>
      </w:pPr>
      <w:r w:rsidRPr="00D12E4D">
        <w:tab/>
        <w:t>ric-callProcessType-ID</w:t>
      </w:r>
      <w:r w:rsidRPr="00D12E4D">
        <w:tab/>
      </w:r>
      <w:r w:rsidRPr="00D12E4D">
        <w:tab/>
      </w:r>
      <w:r w:rsidRPr="00D12E4D">
        <w:tab/>
      </w:r>
      <w:r w:rsidRPr="00D12E4D">
        <w:tab/>
        <w:t>RIC-CallProcessType-ID,</w:t>
      </w:r>
    </w:p>
    <w:p w14:paraId="40FF403E" w14:textId="77777777" w:rsidR="004403EA" w:rsidRPr="00D12E4D" w:rsidRDefault="004403EA" w:rsidP="00D55660">
      <w:pPr>
        <w:pStyle w:val="PL"/>
      </w:pPr>
      <w:r w:rsidRPr="00D12E4D">
        <w:tab/>
        <w:t>ric-callProcessBreakpoint-ID</w:t>
      </w:r>
      <w:r w:rsidRPr="00D12E4D">
        <w:tab/>
      </w:r>
      <w:r w:rsidRPr="00D12E4D">
        <w:tab/>
        <w:t>RIC-CallProcessBreakpoint-ID,</w:t>
      </w:r>
    </w:p>
    <w:p w14:paraId="1B50662A" w14:textId="341234E6" w:rsidR="004403EA" w:rsidRPr="00D12E4D" w:rsidRDefault="004403EA" w:rsidP="00D55660">
      <w:pPr>
        <w:pStyle w:val="PL"/>
        <w:rPr>
          <w:rFonts w:cs="Courier New"/>
          <w:szCs w:val="16"/>
        </w:rPr>
      </w:pPr>
      <w:r w:rsidRPr="00D12E4D">
        <w:tab/>
        <w:t>associatedE2NodeInfo</w:t>
      </w:r>
      <w:r w:rsidRPr="00D12E4D">
        <w:tab/>
      </w:r>
      <w:r w:rsidRPr="00D12E4D">
        <w:tab/>
      </w:r>
      <w:r w:rsidRPr="00D12E4D">
        <w:tab/>
      </w:r>
      <w:r w:rsidRPr="00D12E4D">
        <w:tab/>
      </w:r>
      <w:r w:rsidRPr="00D12E4D">
        <w:rPr>
          <w:rFonts w:cs="Courier New"/>
          <w:szCs w:val="16"/>
        </w:rPr>
        <w:t>RANParameter-Testing</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OPTIONAL,</w:t>
      </w:r>
    </w:p>
    <w:p w14:paraId="766C125A" w14:textId="39842AAE" w:rsidR="004403EA" w:rsidRPr="00D12E4D" w:rsidRDefault="004403EA" w:rsidP="00D55660">
      <w:pPr>
        <w:pStyle w:val="PL"/>
        <w:rPr>
          <w:rFonts w:cs="Courier New"/>
          <w:szCs w:val="16"/>
        </w:rPr>
      </w:pPr>
      <w:r w:rsidRPr="00D12E4D">
        <w:rPr>
          <w:rFonts w:cs="Courier New"/>
          <w:szCs w:val="16"/>
        </w:rPr>
        <w:tab/>
        <w:t>associatedUEInfo</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EventTrigger-UE-Info</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OPTIONAL,</w:t>
      </w:r>
    </w:p>
    <w:p w14:paraId="2B08F045" w14:textId="77777777" w:rsidR="004403EA" w:rsidRPr="00D12E4D" w:rsidRDefault="004403EA" w:rsidP="00D55660">
      <w:pPr>
        <w:pStyle w:val="PL"/>
        <w:rPr>
          <w:rFonts w:cs="Courier New"/>
          <w:szCs w:val="16"/>
        </w:rPr>
      </w:pPr>
      <w:r w:rsidRPr="00D12E4D">
        <w:rPr>
          <w:rFonts w:cs="Courier New"/>
          <w:szCs w:val="16"/>
        </w:rPr>
        <w:tab/>
        <w:t>...</w:t>
      </w:r>
    </w:p>
    <w:p w14:paraId="10F65E5C" w14:textId="77777777" w:rsidR="004403EA" w:rsidRPr="00D12E4D" w:rsidRDefault="004403EA" w:rsidP="00D55660">
      <w:pPr>
        <w:pStyle w:val="PL"/>
      </w:pPr>
      <w:r w:rsidRPr="00D12E4D">
        <w:rPr>
          <w:rFonts w:cs="Courier New"/>
          <w:szCs w:val="16"/>
        </w:rPr>
        <w:t>}</w:t>
      </w:r>
    </w:p>
    <w:p w14:paraId="568EBA59" w14:textId="77777777" w:rsidR="004403EA" w:rsidRPr="00D12E4D" w:rsidRDefault="004403EA" w:rsidP="00D55660">
      <w:pPr>
        <w:pStyle w:val="PL"/>
      </w:pPr>
    </w:p>
    <w:p w14:paraId="3C8FDAC0" w14:textId="77777777" w:rsidR="004403EA" w:rsidRPr="00D12E4D" w:rsidRDefault="004403EA" w:rsidP="00D55660">
      <w:pPr>
        <w:pStyle w:val="PL"/>
        <w:rPr>
          <w:rFonts w:cs="Courier New"/>
          <w:szCs w:val="16"/>
        </w:rPr>
      </w:pPr>
    </w:p>
    <w:p w14:paraId="75C7B93C" w14:textId="77777777" w:rsidR="004403EA" w:rsidRPr="00D12E4D" w:rsidRDefault="004403EA" w:rsidP="00D55660">
      <w:pPr>
        <w:pStyle w:val="PL"/>
      </w:pPr>
      <w:r w:rsidRPr="00D12E4D">
        <w:t>E2SM-RC-EventTrigger-Format3 ::= SEQUENCE {</w:t>
      </w:r>
    </w:p>
    <w:p w14:paraId="0A1A2990" w14:textId="1E6627DC" w:rsidR="004403EA" w:rsidRDefault="004403EA" w:rsidP="00D55660">
      <w:pPr>
        <w:pStyle w:val="PL"/>
        <w:rPr>
          <w:rFonts w:cs="Courier New"/>
          <w:szCs w:val="16"/>
        </w:rPr>
      </w:pPr>
      <w:r w:rsidRPr="00D12E4D">
        <w:tab/>
        <w:t>e2NodeInfoChange-List</w:t>
      </w:r>
      <w:r w:rsidRPr="00D12E4D">
        <w:tab/>
      </w:r>
      <w:r w:rsidRPr="00D12E4D">
        <w:tab/>
      </w:r>
      <w:r w:rsidRPr="00D12E4D">
        <w:tab/>
      </w:r>
      <w:r w:rsidRPr="00D12E4D">
        <w:tab/>
      </w:r>
      <w:r w:rsidRPr="00D12E4D">
        <w:rPr>
          <w:rFonts w:cs="Courier New"/>
          <w:szCs w:val="16"/>
        </w:rPr>
        <w:t xml:space="preserve">SEQUENCE (SIZE(1..maxnoofE2InfoChanges)) OF </w:t>
      </w:r>
      <w:r w:rsidR="00632A0C" w:rsidRPr="0003420A">
        <w:rPr>
          <w:rFonts w:cs="Courier New"/>
          <w:szCs w:val="16"/>
        </w:rPr>
        <w:t>E2SM-RC-EventTrigger-Format3-Item,</w:t>
      </w:r>
    </w:p>
    <w:p w14:paraId="77F922E5" w14:textId="77777777" w:rsidR="00632A0C" w:rsidRDefault="00632A0C" w:rsidP="00632A0C">
      <w:pPr>
        <w:pStyle w:val="PL"/>
      </w:pPr>
      <w:r>
        <w:tab/>
        <w:t>...</w:t>
      </w:r>
    </w:p>
    <w:p w14:paraId="03E3D42B" w14:textId="79D7BD0B" w:rsidR="00632A0C" w:rsidRDefault="00632A0C" w:rsidP="00632A0C">
      <w:pPr>
        <w:pStyle w:val="PL"/>
      </w:pPr>
      <w:r>
        <w:t>}</w:t>
      </w:r>
    </w:p>
    <w:p w14:paraId="647C4CF3" w14:textId="1E13A4C3" w:rsidR="00632A0C" w:rsidRDefault="00632A0C" w:rsidP="00632A0C">
      <w:pPr>
        <w:pStyle w:val="PL"/>
      </w:pPr>
    </w:p>
    <w:p w14:paraId="416A6603" w14:textId="77777777" w:rsidR="00D45622" w:rsidRPr="00D12E4D" w:rsidRDefault="00D45622" w:rsidP="00DB4A3C">
      <w:pPr>
        <w:pStyle w:val="PL"/>
      </w:pPr>
      <w:r w:rsidRPr="0003420A">
        <w:rPr>
          <w:rFonts w:cs="Courier New"/>
          <w:szCs w:val="16"/>
        </w:rPr>
        <w:t>E2SM-RC-EventTrigger-Format3-Item ::= SEQUENCE {</w:t>
      </w:r>
    </w:p>
    <w:p w14:paraId="29D85A2E" w14:textId="77777777" w:rsidR="00D45622" w:rsidRPr="00D12E4D" w:rsidRDefault="00D45622" w:rsidP="00DB4A3C">
      <w:pPr>
        <w:pStyle w:val="PL"/>
        <w:rPr>
          <w:rFonts w:cs="Courier New"/>
          <w:szCs w:val="16"/>
        </w:rPr>
      </w:pPr>
      <w:r w:rsidRPr="00D12E4D">
        <w:tab/>
      </w:r>
      <w:r w:rsidRPr="00D12E4D">
        <w:rPr>
          <w:rFonts w:cs="Courier New"/>
          <w:szCs w:val="16"/>
        </w:rPr>
        <w:t>ric-eventTriggerCondition-ID</w:t>
      </w:r>
      <w:r w:rsidRPr="00D12E4D">
        <w:rPr>
          <w:rFonts w:cs="Courier New"/>
          <w:szCs w:val="16"/>
        </w:rPr>
        <w:tab/>
      </w:r>
      <w:r w:rsidRPr="00D12E4D">
        <w:rPr>
          <w:rFonts w:cs="Courier New"/>
          <w:szCs w:val="16"/>
        </w:rPr>
        <w:tab/>
        <w:t>RIC-EventTriggerCondition-ID,</w:t>
      </w:r>
    </w:p>
    <w:p w14:paraId="6C086F6C" w14:textId="77777777" w:rsidR="00D45622" w:rsidRPr="00D12E4D" w:rsidRDefault="00D45622" w:rsidP="00DB4A3C">
      <w:pPr>
        <w:pStyle w:val="PL"/>
        <w:rPr>
          <w:rFonts w:cs="Courier New"/>
          <w:szCs w:val="16"/>
        </w:rPr>
      </w:pPr>
      <w:r w:rsidRPr="00D12E4D">
        <w:rPr>
          <w:rFonts w:cs="Courier New"/>
          <w:szCs w:val="16"/>
        </w:rPr>
        <w:tab/>
      </w:r>
      <w:r w:rsidRPr="00CB1944">
        <w:rPr>
          <w:rFonts w:cs="Courier New"/>
          <w:szCs w:val="16"/>
        </w:rPr>
        <w:t>e2NodeInfoChange-ID</w:t>
      </w:r>
      <w:r w:rsidRPr="00CB1944">
        <w:rPr>
          <w:rFonts w:cs="Courier New"/>
          <w:szCs w:val="16"/>
        </w:rPr>
        <w:tab/>
      </w:r>
      <w:r w:rsidRPr="00CB1944">
        <w:rPr>
          <w:rFonts w:cs="Courier New"/>
          <w:szCs w:val="16"/>
        </w:rPr>
        <w:tab/>
      </w:r>
      <w:r w:rsidRPr="00CB1944">
        <w:rPr>
          <w:rFonts w:cs="Courier New"/>
          <w:szCs w:val="16"/>
        </w:rPr>
        <w:tab/>
      </w:r>
      <w:r w:rsidRPr="00CB1944">
        <w:rPr>
          <w:rFonts w:cs="Courier New"/>
          <w:szCs w:val="16"/>
        </w:rPr>
        <w:tab/>
      </w:r>
      <w:r w:rsidRPr="00CB1944">
        <w:rPr>
          <w:rFonts w:cs="Courier New"/>
          <w:szCs w:val="16"/>
        </w:rPr>
        <w:tab/>
        <w:t>INTEGER</w:t>
      </w:r>
      <w:r>
        <w:rPr>
          <w:rFonts w:cs="Courier New"/>
          <w:szCs w:val="16"/>
        </w:rPr>
        <w:t xml:space="preserve"> </w:t>
      </w:r>
      <w:r w:rsidRPr="00D12E4D">
        <w:rPr>
          <w:rFonts w:cs="Courier New"/>
          <w:szCs w:val="16"/>
        </w:rPr>
        <w:t>(1..</w:t>
      </w:r>
      <w:r>
        <w:rPr>
          <w:rFonts w:cs="Courier New"/>
          <w:szCs w:val="16"/>
        </w:rPr>
        <w:t>512</w:t>
      </w:r>
      <w:r w:rsidRPr="00D12E4D">
        <w:rPr>
          <w:rFonts w:cs="Courier New"/>
          <w:szCs w:val="16"/>
        </w:rPr>
        <w:t>, ...)</w:t>
      </w:r>
      <w:r w:rsidRPr="00CB1944">
        <w:rPr>
          <w:rFonts w:cs="Courier New"/>
          <w:szCs w:val="16"/>
        </w:rPr>
        <w:t>,</w:t>
      </w:r>
    </w:p>
    <w:p w14:paraId="1AA784D6" w14:textId="77777777" w:rsidR="00D45622" w:rsidRPr="00D12E4D" w:rsidRDefault="00D45622" w:rsidP="00DB4A3C">
      <w:pPr>
        <w:pStyle w:val="PL"/>
        <w:rPr>
          <w:rFonts w:cs="Courier New"/>
          <w:szCs w:val="16"/>
        </w:rPr>
      </w:pPr>
      <w:r w:rsidRPr="00D12E4D">
        <w:rPr>
          <w:rFonts w:cs="Courier New"/>
          <w:szCs w:val="16"/>
        </w:rPr>
        <w:tab/>
        <w:t>associatedCellInfo</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EventTrigger-Cell-Info</w:t>
      </w:r>
      <w:r w:rsidRPr="00D12E4D">
        <w:rPr>
          <w:rFonts w:cs="Courier New"/>
          <w:szCs w:val="16"/>
        </w:rPr>
        <w:tab/>
      </w:r>
      <w:r w:rsidRPr="00D12E4D">
        <w:rPr>
          <w:rFonts w:cs="Courier New"/>
          <w:szCs w:val="16"/>
        </w:rPr>
        <w:tab/>
      </w:r>
      <w:r w:rsidRPr="00D12E4D">
        <w:rPr>
          <w:rFonts w:cs="Courier New"/>
          <w:szCs w:val="16"/>
        </w:rPr>
        <w:tab/>
        <w:t>OPTIONAL,</w:t>
      </w:r>
    </w:p>
    <w:p w14:paraId="279FD04C" w14:textId="77777777" w:rsidR="00D45622" w:rsidRPr="00D12E4D" w:rsidRDefault="00D45622" w:rsidP="00DB4A3C">
      <w:pPr>
        <w:pStyle w:val="PL"/>
        <w:rPr>
          <w:rFonts w:cs="Courier New"/>
          <w:szCs w:val="16"/>
        </w:rPr>
      </w:pPr>
      <w:r w:rsidRPr="00D12E4D">
        <w:rPr>
          <w:rFonts w:cs="Courier New"/>
          <w:szCs w:val="16"/>
        </w:rPr>
        <w:tab/>
        <w:t>logicalOR</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LogicalOR</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OPTIONAL,</w:t>
      </w:r>
    </w:p>
    <w:p w14:paraId="3906C32F" w14:textId="77777777" w:rsidR="00D45622" w:rsidRPr="00D12E4D" w:rsidRDefault="00D45622" w:rsidP="00DB4A3C">
      <w:pPr>
        <w:pStyle w:val="PL"/>
        <w:rPr>
          <w:rFonts w:cs="Courier New"/>
          <w:szCs w:val="16"/>
        </w:rPr>
      </w:pPr>
      <w:r w:rsidRPr="00D12E4D">
        <w:rPr>
          <w:rFonts w:cs="Courier New"/>
          <w:szCs w:val="16"/>
        </w:rPr>
        <w:tab/>
        <w:t>...</w:t>
      </w:r>
    </w:p>
    <w:p w14:paraId="537AB82A" w14:textId="77777777" w:rsidR="00D45622" w:rsidRPr="00D12E4D" w:rsidRDefault="00D45622" w:rsidP="00DB4A3C">
      <w:pPr>
        <w:pStyle w:val="PL"/>
        <w:rPr>
          <w:rFonts w:cs="Courier New"/>
          <w:szCs w:val="16"/>
        </w:rPr>
      </w:pPr>
      <w:r w:rsidRPr="00D12E4D">
        <w:rPr>
          <w:rFonts w:cs="Courier New"/>
          <w:szCs w:val="16"/>
        </w:rPr>
        <w:t>}</w:t>
      </w:r>
    </w:p>
    <w:p w14:paraId="25F81826" w14:textId="77777777" w:rsidR="00D45622" w:rsidRDefault="00D45622"/>
    <w:p w14:paraId="6C3F1629" w14:textId="77777777" w:rsidR="00D45622" w:rsidRDefault="00D45622"/>
    <w:p w14:paraId="2C05E541" w14:textId="77777777" w:rsidR="004403EA" w:rsidRPr="00D12E4D" w:rsidRDefault="004403EA" w:rsidP="00D55660">
      <w:pPr>
        <w:pStyle w:val="PL"/>
      </w:pPr>
      <w:r w:rsidRPr="00D12E4D">
        <w:t>E2SM-RC-EventTrigger-Format4 ::= SEQUENCE {</w:t>
      </w:r>
    </w:p>
    <w:p w14:paraId="7938B292" w14:textId="73D55862" w:rsidR="004403EA" w:rsidRDefault="004403EA" w:rsidP="00D55660">
      <w:pPr>
        <w:pStyle w:val="PL"/>
        <w:rPr>
          <w:rFonts w:cs="Courier New"/>
          <w:szCs w:val="16"/>
        </w:rPr>
      </w:pPr>
      <w:r w:rsidRPr="00D12E4D">
        <w:tab/>
        <w:t>uEInfoChange-List</w:t>
      </w:r>
      <w:r w:rsidRPr="00D12E4D">
        <w:tab/>
      </w:r>
      <w:r w:rsidRPr="00D12E4D">
        <w:tab/>
      </w:r>
      <w:r w:rsidRPr="00D12E4D">
        <w:tab/>
      </w:r>
      <w:r w:rsidRPr="00D12E4D">
        <w:tab/>
      </w:r>
      <w:r w:rsidRPr="00D12E4D">
        <w:tab/>
      </w:r>
      <w:r w:rsidRPr="00D12E4D">
        <w:tab/>
      </w:r>
      <w:r w:rsidRPr="00D12E4D">
        <w:rPr>
          <w:rFonts w:cs="Courier New"/>
          <w:szCs w:val="16"/>
        </w:rPr>
        <w:t xml:space="preserve">SEQUENCE (SIZE(1..maxnoofUEInfoChanges)) OF </w:t>
      </w:r>
      <w:r w:rsidR="00632A0C" w:rsidRPr="0003420A">
        <w:rPr>
          <w:rFonts w:cs="Courier New"/>
          <w:szCs w:val="16"/>
        </w:rPr>
        <w:t>E2SM-RC-EventTrigger-Format4-Item,</w:t>
      </w:r>
    </w:p>
    <w:p w14:paraId="7313E12B" w14:textId="77777777" w:rsidR="00632A0C" w:rsidRDefault="00632A0C" w:rsidP="00632A0C">
      <w:pPr>
        <w:pStyle w:val="PL"/>
      </w:pPr>
      <w:r>
        <w:tab/>
        <w:t>...</w:t>
      </w:r>
    </w:p>
    <w:p w14:paraId="54F8E3D7" w14:textId="3D43A39D" w:rsidR="00632A0C" w:rsidRDefault="00632A0C" w:rsidP="00632A0C">
      <w:pPr>
        <w:pStyle w:val="PL"/>
      </w:pPr>
      <w:r>
        <w:t>}</w:t>
      </w:r>
    </w:p>
    <w:p w14:paraId="66E8818B" w14:textId="26D561DF" w:rsidR="00632A0C" w:rsidRDefault="00632A0C" w:rsidP="00632A0C">
      <w:pPr>
        <w:pStyle w:val="PL"/>
      </w:pPr>
    </w:p>
    <w:p w14:paraId="63185E7C" w14:textId="44E7D0CD" w:rsidR="00632A0C" w:rsidRPr="00D12E4D" w:rsidRDefault="00632A0C" w:rsidP="00632A0C">
      <w:pPr>
        <w:pStyle w:val="PL"/>
      </w:pPr>
      <w:r w:rsidRPr="0003420A">
        <w:rPr>
          <w:rFonts w:cs="Courier New"/>
          <w:szCs w:val="16"/>
        </w:rPr>
        <w:t>E2SM-RC-EventTrigger-Format4-Item ::= SEQUENCE {</w:t>
      </w:r>
    </w:p>
    <w:p w14:paraId="0F278FF7" w14:textId="5AAC8D94" w:rsidR="004403EA" w:rsidRPr="00D12E4D" w:rsidRDefault="004403EA" w:rsidP="00D55660">
      <w:pPr>
        <w:pStyle w:val="PL"/>
        <w:rPr>
          <w:rFonts w:cs="Courier New"/>
          <w:szCs w:val="16"/>
        </w:rPr>
      </w:pPr>
      <w:r w:rsidRPr="00D12E4D">
        <w:tab/>
      </w:r>
      <w:r w:rsidRPr="00D12E4D">
        <w:rPr>
          <w:rFonts w:cs="Courier New"/>
          <w:szCs w:val="16"/>
        </w:rPr>
        <w:t>ric-eventTriggerCondition-ID</w:t>
      </w:r>
      <w:r w:rsidRPr="00D12E4D">
        <w:rPr>
          <w:rFonts w:cs="Courier New"/>
          <w:szCs w:val="16"/>
        </w:rPr>
        <w:tab/>
      </w:r>
      <w:r w:rsidRPr="00D12E4D">
        <w:rPr>
          <w:rFonts w:cs="Courier New"/>
          <w:szCs w:val="16"/>
        </w:rPr>
        <w:tab/>
        <w:t>RIC-EventTriggerCondition-ID,</w:t>
      </w:r>
    </w:p>
    <w:p w14:paraId="743BBC34" w14:textId="28C048D9" w:rsidR="00632A0C" w:rsidRDefault="004403EA" w:rsidP="00D55660">
      <w:pPr>
        <w:pStyle w:val="PL"/>
        <w:rPr>
          <w:rFonts w:cs="Courier New"/>
          <w:szCs w:val="16"/>
        </w:rPr>
      </w:pPr>
      <w:r w:rsidRPr="00D12E4D">
        <w:rPr>
          <w:rFonts w:cs="Courier New"/>
          <w:szCs w:val="16"/>
        </w:rPr>
        <w:tab/>
        <w:t>triggerType</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00632A0C" w:rsidRPr="0003420A">
        <w:rPr>
          <w:rFonts w:cs="Courier New"/>
          <w:szCs w:val="16"/>
        </w:rPr>
        <w:t>TriggerType-Choice,</w:t>
      </w:r>
    </w:p>
    <w:p w14:paraId="39D579FC" w14:textId="2BF2CB81" w:rsidR="00632A0C" w:rsidRPr="00632A0C" w:rsidRDefault="00632A0C" w:rsidP="00632A0C">
      <w:pPr>
        <w:pStyle w:val="PL"/>
        <w:rPr>
          <w:rFonts w:cs="Courier New"/>
          <w:szCs w:val="16"/>
        </w:rPr>
      </w:pPr>
      <w:r w:rsidRPr="00632A0C">
        <w:rPr>
          <w:rFonts w:cs="Courier New"/>
          <w:szCs w:val="16"/>
        </w:rPr>
        <w:tab/>
        <w:t>associatedUEInfo</w:t>
      </w:r>
      <w:r w:rsidRPr="00632A0C">
        <w:rPr>
          <w:rFonts w:cs="Courier New"/>
          <w:szCs w:val="16"/>
        </w:rPr>
        <w:tab/>
      </w:r>
      <w:r w:rsidRPr="00632A0C">
        <w:rPr>
          <w:rFonts w:cs="Courier New"/>
          <w:szCs w:val="16"/>
        </w:rPr>
        <w:tab/>
      </w:r>
      <w:r w:rsidRPr="00632A0C">
        <w:rPr>
          <w:rFonts w:cs="Courier New"/>
          <w:szCs w:val="16"/>
        </w:rPr>
        <w:tab/>
      </w:r>
      <w:r w:rsidRPr="00632A0C">
        <w:rPr>
          <w:rFonts w:cs="Courier New"/>
          <w:szCs w:val="16"/>
        </w:rPr>
        <w:tab/>
      </w:r>
      <w:r w:rsidRPr="00632A0C">
        <w:rPr>
          <w:rFonts w:cs="Courier New"/>
          <w:szCs w:val="16"/>
        </w:rPr>
        <w:tab/>
        <w:t>EventTrigger-UE-Info</w:t>
      </w:r>
      <w:r w:rsidRPr="00632A0C">
        <w:rPr>
          <w:rFonts w:cs="Courier New"/>
          <w:szCs w:val="16"/>
        </w:rPr>
        <w:tab/>
      </w:r>
      <w:r w:rsidRPr="00632A0C">
        <w:rPr>
          <w:rFonts w:cs="Courier New"/>
          <w:szCs w:val="16"/>
        </w:rPr>
        <w:tab/>
      </w:r>
      <w:r w:rsidRPr="00632A0C">
        <w:rPr>
          <w:rFonts w:cs="Courier New"/>
          <w:szCs w:val="16"/>
        </w:rPr>
        <w:tab/>
      </w:r>
      <w:r w:rsidRPr="00632A0C">
        <w:rPr>
          <w:rFonts w:cs="Courier New"/>
          <w:szCs w:val="16"/>
        </w:rPr>
        <w:tab/>
      </w:r>
      <w:r w:rsidRPr="00632A0C">
        <w:rPr>
          <w:rFonts w:cs="Courier New"/>
          <w:szCs w:val="16"/>
        </w:rPr>
        <w:tab/>
        <w:t>OPTIONAL,</w:t>
      </w:r>
    </w:p>
    <w:p w14:paraId="4DB59096" w14:textId="3EAFB684" w:rsidR="00632A0C" w:rsidRPr="00632A0C" w:rsidRDefault="00632A0C" w:rsidP="00632A0C">
      <w:pPr>
        <w:pStyle w:val="PL"/>
        <w:rPr>
          <w:rFonts w:cs="Courier New"/>
          <w:szCs w:val="16"/>
        </w:rPr>
      </w:pPr>
      <w:r w:rsidRPr="00632A0C">
        <w:rPr>
          <w:rFonts w:cs="Courier New"/>
          <w:szCs w:val="16"/>
        </w:rPr>
        <w:tab/>
        <w:t>logicalOR</w:t>
      </w:r>
      <w:r w:rsidRPr="00632A0C">
        <w:rPr>
          <w:rFonts w:cs="Courier New"/>
          <w:szCs w:val="16"/>
        </w:rPr>
        <w:tab/>
      </w:r>
      <w:r w:rsidRPr="00632A0C">
        <w:rPr>
          <w:rFonts w:cs="Courier New"/>
          <w:szCs w:val="16"/>
        </w:rPr>
        <w:tab/>
      </w:r>
      <w:r w:rsidRPr="00632A0C">
        <w:rPr>
          <w:rFonts w:cs="Courier New"/>
          <w:szCs w:val="16"/>
        </w:rPr>
        <w:tab/>
      </w:r>
      <w:r w:rsidRPr="00632A0C">
        <w:rPr>
          <w:rFonts w:cs="Courier New"/>
          <w:szCs w:val="16"/>
        </w:rPr>
        <w:tab/>
      </w:r>
      <w:r w:rsidRPr="00632A0C">
        <w:rPr>
          <w:rFonts w:cs="Courier New"/>
          <w:szCs w:val="16"/>
        </w:rPr>
        <w:tab/>
      </w:r>
      <w:r w:rsidRPr="00632A0C">
        <w:rPr>
          <w:rFonts w:cs="Courier New"/>
          <w:szCs w:val="16"/>
        </w:rPr>
        <w:tab/>
      </w:r>
      <w:r w:rsidRPr="00632A0C">
        <w:rPr>
          <w:rFonts w:cs="Courier New"/>
          <w:szCs w:val="16"/>
        </w:rPr>
        <w:tab/>
        <w:t>LogicalOR</w:t>
      </w:r>
      <w:r w:rsidRPr="00632A0C">
        <w:rPr>
          <w:rFonts w:cs="Courier New"/>
          <w:szCs w:val="16"/>
        </w:rPr>
        <w:tab/>
      </w:r>
      <w:r w:rsidRPr="00632A0C">
        <w:rPr>
          <w:rFonts w:cs="Courier New"/>
          <w:szCs w:val="16"/>
        </w:rPr>
        <w:tab/>
      </w:r>
      <w:r w:rsidRPr="00632A0C">
        <w:rPr>
          <w:rFonts w:cs="Courier New"/>
          <w:szCs w:val="16"/>
        </w:rPr>
        <w:tab/>
      </w:r>
      <w:r w:rsidRPr="00632A0C">
        <w:rPr>
          <w:rFonts w:cs="Courier New"/>
          <w:szCs w:val="16"/>
        </w:rPr>
        <w:tab/>
      </w:r>
      <w:r w:rsidRPr="00632A0C">
        <w:rPr>
          <w:rFonts w:cs="Courier New"/>
          <w:szCs w:val="16"/>
        </w:rPr>
        <w:tab/>
      </w:r>
      <w:r w:rsidRPr="00632A0C">
        <w:rPr>
          <w:rFonts w:cs="Courier New"/>
          <w:szCs w:val="16"/>
        </w:rPr>
        <w:tab/>
      </w:r>
      <w:r w:rsidRPr="00632A0C">
        <w:rPr>
          <w:rFonts w:cs="Courier New"/>
          <w:szCs w:val="16"/>
        </w:rPr>
        <w:tab/>
      </w:r>
      <w:r w:rsidRPr="00632A0C">
        <w:rPr>
          <w:rFonts w:cs="Courier New"/>
          <w:szCs w:val="16"/>
        </w:rPr>
        <w:tab/>
        <w:t>OPTIONAL,</w:t>
      </w:r>
    </w:p>
    <w:p w14:paraId="4978B4BE" w14:textId="1274FE8D" w:rsidR="00632A0C" w:rsidRPr="00632A0C" w:rsidRDefault="00632A0C" w:rsidP="00632A0C">
      <w:pPr>
        <w:pStyle w:val="PL"/>
        <w:rPr>
          <w:rFonts w:cs="Courier New"/>
          <w:szCs w:val="16"/>
        </w:rPr>
      </w:pPr>
      <w:r w:rsidRPr="00632A0C">
        <w:rPr>
          <w:rFonts w:cs="Courier New"/>
          <w:szCs w:val="16"/>
        </w:rPr>
        <w:tab/>
        <w:t>...</w:t>
      </w:r>
    </w:p>
    <w:p w14:paraId="51F7A8B4" w14:textId="36BAA63B" w:rsidR="00632A0C" w:rsidRDefault="00632A0C" w:rsidP="00632A0C">
      <w:pPr>
        <w:pStyle w:val="PL"/>
        <w:rPr>
          <w:rFonts w:cs="Courier New"/>
          <w:szCs w:val="16"/>
        </w:rPr>
      </w:pPr>
      <w:r w:rsidRPr="00632A0C">
        <w:rPr>
          <w:rFonts w:cs="Courier New"/>
          <w:szCs w:val="16"/>
        </w:rPr>
        <w:t>}</w:t>
      </w:r>
    </w:p>
    <w:p w14:paraId="0535F9A5" w14:textId="26DC82B9" w:rsidR="00632A0C" w:rsidRDefault="00632A0C" w:rsidP="00D55660">
      <w:pPr>
        <w:pStyle w:val="PL"/>
        <w:rPr>
          <w:rFonts w:cs="Courier New"/>
          <w:szCs w:val="16"/>
        </w:rPr>
      </w:pPr>
    </w:p>
    <w:p w14:paraId="748FAD33" w14:textId="77777777" w:rsidR="00663EF2" w:rsidRDefault="00663EF2" w:rsidP="00D55660">
      <w:pPr>
        <w:pStyle w:val="PL"/>
        <w:rPr>
          <w:rFonts w:cs="Courier New"/>
          <w:szCs w:val="16"/>
        </w:rPr>
      </w:pPr>
    </w:p>
    <w:p w14:paraId="7BCAB332" w14:textId="73B77DC0" w:rsidR="004403EA" w:rsidRPr="00D12E4D" w:rsidRDefault="00663EF2" w:rsidP="00D55660">
      <w:pPr>
        <w:pStyle w:val="PL"/>
        <w:rPr>
          <w:rFonts w:cs="Courier New"/>
          <w:szCs w:val="16"/>
        </w:rPr>
      </w:pPr>
      <w:r w:rsidRPr="0003420A">
        <w:rPr>
          <w:rFonts w:cs="Courier New"/>
          <w:szCs w:val="16"/>
        </w:rPr>
        <w:t xml:space="preserve">TriggerType-Choice ::= </w:t>
      </w:r>
      <w:r w:rsidR="004403EA" w:rsidRPr="00D12E4D">
        <w:rPr>
          <w:rFonts w:cs="Courier New"/>
          <w:szCs w:val="16"/>
        </w:rPr>
        <w:t>CHOICE {</w:t>
      </w:r>
    </w:p>
    <w:p w14:paraId="2A497569" w14:textId="6160358B" w:rsidR="004403EA" w:rsidRPr="00D12E4D" w:rsidRDefault="004403EA" w:rsidP="00D55660">
      <w:pPr>
        <w:pStyle w:val="PL"/>
        <w:rPr>
          <w:rFonts w:cs="Courier New"/>
          <w:szCs w:val="16"/>
        </w:rPr>
      </w:pPr>
      <w:r w:rsidRPr="00D12E4D">
        <w:rPr>
          <w:rFonts w:cs="Courier New"/>
          <w:szCs w:val="16"/>
        </w:rPr>
        <w:tab/>
        <w:t>triggerType-Choice-RRCstate</w:t>
      </w:r>
      <w:r w:rsidRPr="00D12E4D">
        <w:rPr>
          <w:rFonts w:cs="Courier New"/>
          <w:szCs w:val="16"/>
        </w:rPr>
        <w:tab/>
      </w:r>
      <w:r w:rsidRPr="00D12E4D">
        <w:rPr>
          <w:rFonts w:cs="Courier New"/>
          <w:szCs w:val="16"/>
        </w:rPr>
        <w:tab/>
        <w:t>TriggerType-Choice-RRCstate,</w:t>
      </w:r>
    </w:p>
    <w:p w14:paraId="5F29F484" w14:textId="0146D4B5" w:rsidR="004403EA" w:rsidRPr="00D12E4D" w:rsidRDefault="004403EA" w:rsidP="00D55660">
      <w:pPr>
        <w:pStyle w:val="PL"/>
        <w:rPr>
          <w:rFonts w:cs="Courier New"/>
          <w:szCs w:val="16"/>
        </w:rPr>
      </w:pPr>
      <w:r w:rsidRPr="00D12E4D">
        <w:rPr>
          <w:rFonts w:cs="Courier New"/>
          <w:szCs w:val="16"/>
        </w:rPr>
        <w:tab/>
        <w:t>triggerType-Choice-UEID</w:t>
      </w:r>
      <w:r w:rsidRPr="00D12E4D">
        <w:rPr>
          <w:rFonts w:cs="Courier New"/>
          <w:szCs w:val="16"/>
        </w:rPr>
        <w:tab/>
      </w:r>
      <w:r w:rsidRPr="00D12E4D">
        <w:rPr>
          <w:rFonts w:cs="Courier New"/>
          <w:szCs w:val="16"/>
        </w:rPr>
        <w:tab/>
      </w:r>
      <w:r w:rsidRPr="00D12E4D">
        <w:rPr>
          <w:rFonts w:cs="Courier New"/>
          <w:szCs w:val="16"/>
        </w:rPr>
        <w:tab/>
        <w:t>TriggerType-Choice-UEID,</w:t>
      </w:r>
    </w:p>
    <w:p w14:paraId="67964EB5" w14:textId="55D52893" w:rsidR="004403EA" w:rsidRPr="00D12E4D" w:rsidRDefault="004403EA" w:rsidP="00D55660">
      <w:pPr>
        <w:pStyle w:val="PL"/>
        <w:rPr>
          <w:rFonts w:cs="Courier New"/>
          <w:szCs w:val="16"/>
        </w:rPr>
      </w:pPr>
      <w:r w:rsidRPr="00D12E4D">
        <w:rPr>
          <w:rFonts w:cs="Courier New"/>
          <w:szCs w:val="16"/>
        </w:rPr>
        <w:tab/>
        <w:t>triggerType-Choice-L2state</w:t>
      </w:r>
      <w:r w:rsidRPr="00D12E4D">
        <w:rPr>
          <w:rFonts w:cs="Courier New"/>
          <w:szCs w:val="16"/>
        </w:rPr>
        <w:tab/>
      </w:r>
      <w:r w:rsidRPr="00D12E4D">
        <w:rPr>
          <w:rFonts w:cs="Courier New"/>
          <w:szCs w:val="16"/>
        </w:rPr>
        <w:tab/>
        <w:t>TriggerType-Choice-L2state,</w:t>
      </w:r>
    </w:p>
    <w:p w14:paraId="0596EDE9" w14:textId="4EDC864F" w:rsidR="004403EA" w:rsidRPr="00D12E4D" w:rsidRDefault="004403EA" w:rsidP="00D55660">
      <w:pPr>
        <w:pStyle w:val="PL"/>
        <w:rPr>
          <w:rFonts w:cs="Courier New"/>
          <w:szCs w:val="16"/>
        </w:rPr>
      </w:pPr>
      <w:r w:rsidRPr="00D12E4D">
        <w:rPr>
          <w:rFonts w:cs="Courier New"/>
          <w:szCs w:val="16"/>
        </w:rPr>
        <w:tab/>
        <w:t>...</w:t>
      </w:r>
    </w:p>
    <w:p w14:paraId="0A31C30A" w14:textId="77777777" w:rsidR="004403EA" w:rsidRPr="00D12E4D" w:rsidRDefault="004403EA" w:rsidP="00D55660">
      <w:pPr>
        <w:pStyle w:val="PL"/>
        <w:rPr>
          <w:rFonts w:cs="Courier New"/>
          <w:szCs w:val="16"/>
        </w:rPr>
      </w:pPr>
      <w:r w:rsidRPr="00D12E4D">
        <w:rPr>
          <w:rFonts w:cs="Courier New"/>
          <w:szCs w:val="16"/>
        </w:rPr>
        <w:t>}</w:t>
      </w:r>
    </w:p>
    <w:p w14:paraId="3213FD5F" w14:textId="77777777" w:rsidR="004403EA" w:rsidRPr="00D12E4D" w:rsidRDefault="004403EA" w:rsidP="00D55660">
      <w:pPr>
        <w:pStyle w:val="PL"/>
        <w:rPr>
          <w:rFonts w:cs="Courier New"/>
          <w:szCs w:val="16"/>
        </w:rPr>
      </w:pPr>
    </w:p>
    <w:p w14:paraId="43EBFBD4" w14:textId="77777777" w:rsidR="004403EA" w:rsidRPr="00D12E4D" w:rsidRDefault="004403EA" w:rsidP="00D55660">
      <w:pPr>
        <w:pStyle w:val="PL"/>
        <w:rPr>
          <w:rFonts w:cs="Courier New"/>
          <w:szCs w:val="16"/>
        </w:rPr>
      </w:pPr>
      <w:r w:rsidRPr="00D12E4D">
        <w:rPr>
          <w:rFonts w:cs="Courier New"/>
          <w:szCs w:val="16"/>
        </w:rPr>
        <w:t>TriggerType-Choice-RRCstate ::= SEQUENCE {</w:t>
      </w:r>
    </w:p>
    <w:p w14:paraId="4F28D772" w14:textId="7EE6A138" w:rsidR="004403EA" w:rsidRDefault="004403EA" w:rsidP="00D55660">
      <w:pPr>
        <w:pStyle w:val="PL"/>
        <w:rPr>
          <w:rFonts w:cs="Courier New"/>
          <w:szCs w:val="16"/>
        </w:rPr>
      </w:pPr>
      <w:r w:rsidRPr="00D12E4D">
        <w:rPr>
          <w:rFonts w:cs="Courier New"/>
          <w:szCs w:val="16"/>
        </w:rPr>
        <w:tab/>
        <w:t>rrcState-List</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 xml:space="preserve">SEQUENCE (SIZE(1..maxnoofRRCstate)) OF </w:t>
      </w:r>
      <w:r w:rsidR="00663EF2" w:rsidRPr="0003420A">
        <w:rPr>
          <w:rFonts w:cs="Courier New"/>
          <w:szCs w:val="16"/>
        </w:rPr>
        <w:t>TriggerType-Choice-RRCstate-Item</w:t>
      </w:r>
      <w:r w:rsidR="00663EF2">
        <w:rPr>
          <w:rFonts w:cs="Courier New"/>
          <w:szCs w:val="16"/>
        </w:rPr>
        <w:t>,</w:t>
      </w:r>
    </w:p>
    <w:p w14:paraId="3B79B81B" w14:textId="77777777" w:rsidR="00663EF2" w:rsidRPr="0003420A" w:rsidRDefault="00663EF2" w:rsidP="00663EF2">
      <w:pPr>
        <w:pStyle w:val="PL"/>
        <w:rPr>
          <w:rFonts w:cs="Courier New"/>
          <w:szCs w:val="16"/>
        </w:rPr>
      </w:pPr>
      <w:r w:rsidRPr="0003420A">
        <w:rPr>
          <w:rFonts w:cs="Courier New"/>
          <w:szCs w:val="16"/>
        </w:rPr>
        <w:tab/>
        <w:t>...</w:t>
      </w:r>
    </w:p>
    <w:p w14:paraId="4798CA63" w14:textId="77777777" w:rsidR="00663EF2" w:rsidRPr="0003420A" w:rsidRDefault="00663EF2" w:rsidP="00663EF2">
      <w:pPr>
        <w:pStyle w:val="PL"/>
        <w:rPr>
          <w:rFonts w:cs="Courier New"/>
          <w:szCs w:val="16"/>
        </w:rPr>
      </w:pPr>
      <w:r w:rsidRPr="0003420A">
        <w:rPr>
          <w:rFonts w:cs="Courier New"/>
          <w:szCs w:val="16"/>
        </w:rPr>
        <w:t>}</w:t>
      </w:r>
    </w:p>
    <w:p w14:paraId="1CC57A6D" w14:textId="016B9A9B" w:rsidR="00663EF2" w:rsidRDefault="00663EF2" w:rsidP="00D55660">
      <w:pPr>
        <w:pStyle w:val="PL"/>
        <w:rPr>
          <w:rFonts w:cs="Courier New"/>
          <w:szCs w:val="16"/>
        </w:rPr>
      </w:pPr>
    </w:p>
    <w:p w14:paraId="1816EEEC" w14:textId="3F9A9E2A" w:rsidR="00663EF2" w:rsidRPr="00D12E4D" w:rsidRDefault="00663EF2" w:rsidP="00D55660">
      <w:pPr>
        <w:pStyle w:val="PL"/>
        <w:rPr>
          <w:rFonts w:cs="Courier New"/>
          <w:szCs w:val="16"/>
        </w:rPr>
      </w:pPr>
      <w:r w:rsidRPr="0003420A">
        <w:rPr>
          <w:rFonts w:cs="Courier New"/>
          <w:szCs w:val="16"/>
        </w:rPr>
        <w:t>TriggerType-Choice-RRCstate-Item ::= SEQUENCE {</w:t>
      </w:r>
    </w:p>
    <w:p w14:paraId="6CDE0BAD" w14:textId="70C3EC7C" w:rsidR="004403EA" w:rsidRPr="00D12E4D" w:rsidRDefault="004403EA" w:rsidP="00D55660">
      <w:pPr>
        <w:pStyle w:val="PL"/>
        <w:rPr>
          <w:rFonts w:cs="Courier New"/>
          <w:szCs w:val="16"/>
        </w:rPr>
      </w:pPr>
      <w:r w:rsidRPr="00D12E4D">
        <w:rPr>
          <w:rFonts w:cs="Courier New"/>
          <w:szCs w:val="16"/>
        </w:rPr>
        <w:tab/>
        <w:t>stateChangedTo</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RRC-State,</w:t>
      </w:r>
    </w:p>
    <w:p w14:paraId="1D72CED5" w14:textId="64C443C7" w:rsidR="004403EA" w:rsidRPr="00D12E4D" w:rsidRDefault="004403EA" w:rsidP="00D55660">
      <w:pPr>
        <w:pStyle w:val="PL"/>
        <w:rPr>
          <w:rFonts w:cs="Courier New"/>
          <w:szCs w:val="16"/>
        </w:rPr>
      </w:pPr>
      <w:r w:rsidRPr="00D12E4D">
        <w:rPr>
          <w:rFonts w:cs="Courier New"/>
          <w:szCs w:val="16"/>
        </w:rPr>
        <w:lastRenderedPageBreak/>
        <w:tab/>
        <w:t>logicalOR</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LogicalOR</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OPTIONAL,</w:t>
      </w:r>
    </w:p>
    <w:p w14:paraId="44913AAA" w14:textId="200B52A5" w:rsidR="004403EA" w:rsidRPr="00D12E4D" w:rsidRDefault="004403EA" w:rsidP="00D55660">
      <w:pPr>
        <w:pStyle w:val="PL"/>
        <w:rPr>
          <w:rFonts w:cs="Courier New"/>
          <w:szCs w:val="16"/>
        </w:rPr>
      </w:pPr>
      <w:r w:rsidRPr="00D12E4D">
        <w:rPr>
          <w:rFonts w:cs="Courier New"/>
          <w:szCs w:val="16"/>
        </w:rPr>
        <w:tab/>
        <w:t>...</w:t>
      </w:r>
    </w:p>
    <w:p w14:paraId="1284769C" w14:textId="77777777" w:rsidR="004403EA" w:rsidRPr="00D12E4D" w:rsidRDefault="004403EA" w:rsidP="00D55660">
      <w:pPr>
        <w:pStyle w:val="PL"/>
        <w:rPr>
          <w:rFonts w:cs="Courier New"/>
          <w:szCs w:val="16"/>
        </w:rPr>
      </w:pPr>
      <w:r w:rsidRPr="00D12E4D">
        <w:rPr>
          <w:rFonts w:cs="Courier New"/>
          <w:szCs w:val="16"/>
        </w:rPr>
        <w:t>}</w:t>
      </w:r>
    </w:p>
    <w:p w14:paraId="7EC6F2E5" w14:textId="77777777" w:rsidR="004403EA" w:rsidRPr="00D12E4D" w:rsidRDefault="004403EA" w:rsidP="00D55660">
      <w:pPr>
        <w:pStyle w:val="PL"/>
        <w:rPr>
          <w:rFonts w:cs="Courier New"/>
          <w:szCs w:val="16"/>
        </w:rPr>
      </w:pPr>
    </w:p>
    <w:p w14:paraId="59A52792" w14:textId="77777777" w:rsidR="00D45622" w:rsidRPr="00D12E4D" w:rsidRDefault="00D45622" w:rsidP="00DB4A3C">
      <w:pPr>
        <w:pStyle w:val="PL"/>
        <w:rPr>
          <w:rFonts w:cs="Courier New"/>
          <w:szCs w:val="16"/>
        </w:rPr>
      </w:pPr>
      <w:r w:rsidRPr="00D12E4D">
        <w:rPr>
          <w:rFonts w:cs="Courier New"/>
          <w:szCs w:val="16"/>
        </w:rPr>
        <w:t>TriggerType-Choice-UEID ::= SEQUENCE {</w:t>
      </w:r>
    </w:p>
    <w:p w14:paraId="2FEBE32F" w14:textId="77777777" w:rsidR="00D45622" w:rsidRPr="00D12E4D" w:rsidRDefault="00D45622" w:rsidP="00DB4A3C">
      <w:pPr>
        <w:pStyle w:val="PL"/>
        <w:rPr>
          <w:rFonts w:cs="Courier New"/>
          <w:szCs w:val="16"/>
        </w:rPr>
      </w:pPr>
      <w:r w:rsidRPr="00D12E4D">
        <w:rPr>
          <w:rFonts w:cs="Courier New"/>
          <w:szCs w:val="16"/>
        </w:rPr>
        <w:tab/>
      </w:r>
      <w:r w:rsidRPr="00CB1944">
        <w:rPr>
          <w:rFonts w:cs="Courier New"/>
          <w:szCs w:val="16"/>
        </w:rPr>
        <w:t>ueIDchange-ID</w:t>
      </w:r>
      <w:r w:rsidRPr="00CB1944">
        <w:rPr>
          <w:rFonts w:cs="Courier New"/>
          <w:szCs w:val="16"/>
        </w:rPr>
        <w:tab/>
      </w:r>
      <w:r w:rsidRPr="00CB1944">
        <w:rPr>
          <w:rFonts w:cs="Courier New"/>
          <w:szCs w:val="16"/>
        </w:rPr>
        <w:tab/>
      </w:r>
      <w:r w:rsidRPr="00CB1944">
        <w:rPr>
          <w:rFonts w:cs="Courier New"/>
          <w:szCs w:val="16"/>
        </w:rPr>
        <w:tab/>
      </w:r>
      <w:r w:rsidRPr="00CB1944">
        <w:rPr>
          <w:rFonts w:cs="Courier New"/>
          <w:szCs w:val="16"/>
        </w:rPr>
        <w:tab/>
      </w:r>
      <w:r w:rsidRPr="00CB1944">
        <w:rPr>
          <w:rFonts w:cs="Courier New"/>
          <w:szCs w:val="16"/>
        </w:rPr>
        <w:tab/>
      </w:r>
      <w:r w:rsidRPr="00CB1944">
        <w:rPr>
          <w:rFonts w:cs="Courier New"/>
          <w:szCs w:val="16"/>
        </w:rPr>
        <w:tab/>
      </w:r>
      <w:r w:rsidRPr="00CB1944">
        <w:rPr>
          <w:rFonts w:cs="Courier New"/>
          <w:szCs w:val="16"/>
        </w:rPr>
        <w:tab/>
        <w:t>INTEGER</w:t>
      </w:r>
      <w:r>
        <w:rPr>
          <w:rFonts w:cs="Courier New"/>
          <w:szCs w:val="16"/>
        </w:rPr>
        <w:t xml:space="preserve"> </w:t>
      </w:r>
      <w:r w:rsidRPr="00D12E4D">
        <w:rPr>
          <w:rFonts w:cs="Courier New"/>
          <w:szCs w:val="16"/>
        </w:rPr>
        <w:t>(1..</w:t>
      </w:r>
      <w:r>
        <w:rPr>
          <w:rFonts w:cs="Courier New"/>
          <w:szCs w:val="16"/>
        </w:rPr>
        <w:t>512</w:t>
      </w:r>
      <w:r w:rsidRPr="00D12E4D">
        <w:rPr>
          <w:rFonts w:cs="Courier New"/>
          <w:szCs w:val="16"/>
        </w:rPr>
        <w:t>, ...)</w:t>
      </w:r>
      <w:r w:rsidRPr="00CB1944">
        <w:rPr>
          <w:rFonts w:cs="Courier New"/>
          <w:szCs w:val="16"/>
        </w:rPr>
        <w:t>,</w:t>
      </w:r>
    </w:p>
    <w:p w14:paraId="07773F12" w14:textId="77777777" w:rsidR="00D45622" w:rsidRPr="00D12E4D" w:rsidRDefault="00D45622" w:rsidP="00DB4A3C">
      <w:pPr>
        <w:pStyle w:val="PL"/>
        <w:rPr>
          <w:rFonts w:cs="Courier New"/>
          <w:szCs w:val="16"/>
        </w:rPr>
      </w:pPr>
      <w:r w:rsidRPr="00D12E4D">
        <w:rPr>
          <w:rFonts w:cs="Courier New"/>
          <w:szCs w:val="16"/>
        </w:rPr>
        <w:tab/>
        <w:t>...</w:t>
      </w:r>
    </w:p>
    <w:p w14:paraId="04BB4379" w14:textId="77777777" w:rsidR="00D45622" w:rsidRPr="00D12E4D" w:rsidRDefault="00D45622" w:rsidP="00DB4A3C">
      <w:pPr>
        <w:pStyle w:val="PL"/>
        <w:rPr>
          <w:rFonts w:cs="Courier New"/>
          <w:szCs w:val="16"/>
        </w:rPr>
      </w:pPr>
      <w:r w:rsidRPr="00D12E4D">
        <w:rPr>
          <w:rFonts w:cs="Courier New"/>
          <w:szCs w:val="16"/>
        </w:rPr>
        <w:t>}</w:t>
      </w:r>
    </w:p>
    <w:p w14:paraId="1F1839B3" w14:textId="77777777" w:rsidR="00D45622" w:rsidRDefault="00D45622"/>
    <w:p w14:paraId="7319E348" w14:textId="77777777" w:rsidR="004403EA" w:rsidRPr="00D12E4D" w:rsidRDefault="004403EA" w:rsidP="00D55660">
      <w:pPr>
        <w:pStyle w:val="PL"/>
        <w:rPr>
          <w:rFonts w:cs="Courier New"/>
          <w:szCs w:val="16"/>
        </w:rPr>
      </w:pPr>
      <w:r w:rsidRPr="00D12E4D">
        <w:rPr>
          <w:rFonts w:cs="Courier New"/>
          <w:szCs w:val="16"/>
        </w:rPr>
        <w:t>TriggerType-Choice-L2state ::= SEQUENCE {</w:t>
      </w:r>
    </w:p>
    <w:p w14:paraId="43312629" w14:textId="684C82B5" w:rsidR="004403EA" w:rsidRPr="00D12E4D" w:rsidRDefault="004403EA" w:rsidP="00D55660">
      <w:pPr>
        <w:pStyle w:val="PL"/>
        <w:rPr>
          <w:rFonts w:cs="Courier New"/>
          <w:szCs w:val="16"/>
        </w:rPr>
      </w:pPr>
      <w:r w:rsidRPr="00D12E4D">
        <w:rPr>
          <w:rFonts w:cs="Courier New"/>
          <w:szCs w:val="16"/>
        </w:rPr>
        <w:tab/>
        <w:t>associatedL2variables</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00663EF2">
        <w:rPr>
          <w:rFonts w:cs="Courier New"/>
          <w:szCs w:val="16"/>
        </w:rPr>
        <w:tab/>
      </w:r>
      <w:r w:rsidRPr="00D12E4D">
        <w:rPr>
          <w:rFonts w:cs="Courier New"/>
          <w:szCs w:val="16"/>
        </w:rPr>
        <w:t>RANParameter-Testing,</w:t>
      </w:r>
    </w:p>
    <w:p w14:paraId="4F91C70A" w14:textId="77777777" w:rsidR="004403EA" w:rsidRPr="00D12E4D" w:rsidRDefault="004403EA" w:rsidP="00D55660">
      <w:pPr>
        <w:pStyle w:val="PL"/>
        <w:rPr>
          <w:rFonts w:cs="Courier New"/>
          <w:szCs w:val="16"/>
        </w:rPr>
      </w:pPr>
      <w:r w:rsidRPr="00D12E4D">
        <w:rPr>
          <w:rFonts w:cs="Courier New"/>
          <w:szCs w:val="16"/>
        </w:rPr>
        <w:tab/>
        <w:t>...</w:t>
      </w:r>
    </w:p>
    <w:p w14:paraId="268DA3CD" w14:textId="77777777" w:rsidR="004403EA" w:rsidRPr="00D12E4D" w:rsidRDefault="004403EA" w:rsidP="00D55660">
      <w:pPr>
        <w:pStyle w:val="PL"/>
        <w:rPr>
          <w:rFonts w:cs="Courier New"/>
          <w:szCs w:val="16"/>
        </w:rPr>
      </w:pPr>
      <w:r w:rsidRPr="00D12E4D">
        <w:rPr>
          <w:rFonts w:cs="Courier New"/>
          <w:szCs w:val="16"/>
        </w:rPr>
        <w:t>}</w:t>
      </w:r>
    </w:p>
    <w:p w14:paraId="22D1A8CB" w14:textId="77777777" w:rsidR="004403EA" w:rsidRPr="00D12E4D" w:rsidRDefault="004403EA" w:rsidP="00D55660">
      <w:pPr>
        <w:pStyle w:val="PL"/>
        <w:rPr>
          <w:rFonts w:cs="Courier New"/>
          <w:szCs w:val="16"/>
        </w:rPr>
      </w:pPr>
    </w:p>
    <w:p w14:paraId="60454BDC" w14:textId="77777777" w:rsidR="004403EA" w:rsidRPr="00D12E4D" w:rsidRDefault="004403EA" w:rsidP="00D55660">
      <w:pPr>
        <w:pStyle w:val="PL"/>
        <w:rPr>
          <w:rFonts w:cs="Courier New"/>
          <w:szCs w:val="16"/>
        </w:rPr>
      </w:pPr>
    </w:p>
    <w:p w14:paraId="5D7C2823" w14:textId="77777777" w:rsidR="004403EA" w:rsidRPr="00D12E4D" w:rsidRDefault="004403EA" w:rsidP="00D55660">
      <w:pPr>
        <w:pStyle w:val="PL"/>
      </w:pPr>
      <w:r w:rsidRPr="00D12E4D">
        <w:t>E2SM-RC-EventTrigger-Format5 ::= SEQUENCE {</w:t>
      </w:r>
    </w:p>
    <w:p w14:paraId="7F1CB229" w14:textId="49BDE387" w:rsidR="004403EA" w:rsidRPr="00D12E4D" w:rsidRDefault="004403EA" w:rsidP="00D55660">
      <w:pPr>
        <w:pStyle w:val="PL"/>
      </w:pPr>
      <w:r w:rsidRPr="00D12E4D">
        <w:tab/>
        <w:t>onDemand</w:t>
      </w:r>
      <w:r w:rsidRPr="00D12E4D">
        <w:tab/>
      </w:r>
      <w:r w:rsidRPr="00D12E4D">
        <w:tab/>
      </w:r>
      <w:r w:rsidRPr="00D12E4D">
        <w:tab/>
      </w:r>
      <w:r w:rsidRPr="00D12E4D">
        <w:tab/>
      </w:r>
      <w:r w:rsidRPr="00D12E4D">
        <w:tab/>
      </w:r>
      <w:r w:rsidRPr="00D12E4D">
        <w:tab/>
      </w:r>
      <w:r w:rsidRPr="00D12E4D">
        <w:tab/>
      </w:r>
      <w:r w:rsidRPr="00D12E4D">
        <w:tab/>
        <w:t>ENUMERATED {true, ...},</w:t>
      </w:r>
    </w:p>
    <w:p w14:paraId="0AEBBADF" w14:textId="14CE7FBF" w:rsidR="004403EA" w:rsidRPr="00D12E4D" w:rsidRDefault="004403EA" w:rsidP="00D55660">
      <w:pPr>
        <w:pStyle w:val="PL"/>
        <w:rPr>
          <w:rFonts w:cs="Courier New"/>
          <w:szCs w:val="16"/>
        </w:rPr>
      </w:pPr>
      <w:r w:rsidRPr="00D12E4D">
        <w:rPr>
          <w:rFonts w:cs="Courier New"/>
          <w:szCs w:val="16"/>
        </w:rPr>
        <w:tab/>
        <w:t>associatedUEInfo</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EventTrigger-UE-Info</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OPTIONAL,</w:t>
      </w:r>
    </w:p>
    <w:p w14:paraId="106CA6C0" w14:textId="37A6472E" w:rsidR="004403EA" w:rsidRPr="00D12E4D" w:rsidRDefault="004403EA" w:rsidP="00D55660">
      <w:pPr>
        <w:pStyle w:val="PL"/>
        <w:rPr>
          <w:rFonts w:cs="Courier New"/>
          <w:szCs w:val="16"/>
        </w:rPr>
      </w:pPr>
      <w:r w:rsidRPr="00D12E4D">
        <w:rPr>
          <w:rFonts w:cs="Courier New"/>
          <w:szCs w:val="16"/>
        </w:rPr>
        <w:tab/>
        <w:t>associatedCellInfo</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00663EF2">
        <w:rPr>
          <w:rFonts w:cs="Courier New"/>
          <w:szCs w:val="16"/>
        </w:rPr>
        <w:tab/>
      </w:r>
      <w:r w:rsidRPr="00D12E4D">
        <w:rPr>
          <w:rFonts w:cs="Courier New"/>
          <w:szCs w:val="16"/>
        </w:rPr>
        <w:t>EventTrigger-Cell-Info</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OPTIONAL,</w:t>
      </w:r>
    </w:p>
    <w:p w14:paraId="3345CDE5" w14:textId="77777777" w:rsidR="004403EA" w:rsidRPr="00D12E4D" w:rsidRDefault="004403EA" w:rsidP="00D55660">
      <w:pPr>
        <w:pStyle w:val="PL"/>
        <w:rPr>
          <w:rFonts w:cs="Courier New"/>
          <w:szCs w:val="16"/>
        </w:rPr>
      </w:pPr>
      <w:r w:rsidRPr="00D12E4D">
        <w:rPr>
          <w:rFonts w:cs="Courier New"/>
          <w:szCs w:val="16"/>
        </w:rPr>
        <w:tab/>
        <w:t>...</w:t>
      </w:r>
    </w:p>
    <w:p w14:paraId="17F8A23C" w14:textId="77777777" w:rsidR="004403EA" w:rsidRPr="00D12E4D" w:rsidRDefault="004403EA" w:rsidP="00D55660">
      <w:pPr>
        <w:pStyle w:val="PL"/>
      </w:pPr>
      <w:r w:rsidRPr="00D12E4D">
        <w:rPr>
          <w:rFonts w:cs="Courier New"/>
          <w:szCs w:val="16"/>
        </w:rPr>
        <w:t>}</w:t>
      </w:r>
    </w:p>
    <w:p w14:paraId="38749BAF" w14:textId="77777777" w:rsidR="004403EA" w:rsidRPr="00D12E4D" w:rsidRDefault="004403EA" w:rsidP="00D55660">
      <w:pPr>
        <w:pStyle w:val="PL"/>
        <w:rPr>
          <w:rFonts w:cs="Courier New"/>
          <w:szCs w:val="16"/>
        </w:rPr>
      </w:pPr>
    </w:p>
    <w:p w14:paraId="6C8551C7" w14:textId="77777777" w:rsidR="004403EA" w:rsidRPr="00D12E4D" w:rsidRDefault="004403EA" w:rsidP="00D55660">
      <w:pPr>
        <w:pStyle w:val="PL"/>
        <w:rPr>
          <w:rFonts w:cs="Courier New"/>
          <w:szCs w:val="16"/>
        </w:rPr>
      </w:pPr>
    </w:p>
    <w:p w14:paraId="519F2AE4" w14:textId="77777777" w:rsidR="004403EA" w:rsidRPr="00D12E4D" w:rsidRDefault="004403EA" w:rsidP="00D55660">
      <w:pPr>
        <w:pStyle w:val="PL"/>
        <w:rPr>
          <w:rFonts w:cs="Courier New"/>
          <w:szCs w:val="16"/>
        </w:rPr>
      </w:pPr>
    </w:p>
    <w:p w14:paraId="623D405F" w14:textId="77777777" w:rsidR="004403EA" w:rsidRPr="00D12E4D" w:rsidRDefault="004403EA" w:rsidP="00D55660">
      <w:pPr>
        <w:pStyle w:val="PL"/>
        <w:rPr>
          <w:rFonts w:cs="Courier New"/>
          <w:szCs w:val="16"/>
        </w:rPr>
      </w:pPr>
      <w:r w:rsidRPr="00D12E4D">
        <w:rPr>
          <w:rFonts w:cs="Courier New"/>
          <w:szCs w:val="16"/>
        </w:rPr>
        <w:t>-- ***************************************************</w:t>
      </w:r>
    </w:p>
    <w:p w14:paraId="62DB6AA8" w14:textId="77777777" w:rsidR="004403EA" w:rsidRPr="00D12E4D" w:rsidRDefault="004403EA" w:rsidP="00D55660">
      <w:pPr>
        <w:pStyle w:val="PL"/>
        <w:rPr>
          <w:rFonts w:cs="Courier New"/>
          <w:szCs w:val="16"/>
        </w:rPr>
      </w:pPr>
      <w:r w:rsidRPr="00D12E4D">
        <w:rPr>
          <w:rFonts w:cs="Courier New"/>
          <w:szCs w:val="16"/>
        </w:rPr>
        <w:t>-- Action Definition OCTET STRING contents</w:t>
      </w:r>
    </w:p>
    <w:p w14:paraId="16978953" w14:textId="77777777" w:rsidR="004403EA" w:rsidRPr="00D12E4D" w:rsidRDefault="004403EA" w:rsidP="00D55660">
      <w:pPr>
        <w:pStyle w:val="PL"/>
        <w:rPr>
          <w:rFonts w:cs="Courier New"/>
          <w:szCs w:val="16"/>
        </w:rPr>
      </w:pPr>
      <w:r w:rsidRPr="00D12E4D">
        <w:rPr>
          <w:rFonts w:cs="Courier New"/>
          <w:szCs w:val="16"/>
        </w:rPr>
        <w:t>-- ***************************************************</w:t>
      </w:r>
    </w:p>
    <w:p w14:paraId="4E7BE3E8" w14:textId="77777777" w:rsidR="004403EA" w:rsidRPr="00D12E4D" w:rsidRDefault="004403EA" w:rsidP="00D55660">
      <w:pPr>
        <w:pStyle w:val="PL"/>
        <w:rPr>
          <w:rFonts w:cs="Courier New"/>
          <w:szCs w:val="16"/>
        </w:rPr>
      </w:pPr>
    </w:p>
    <w:p w14:paraId="01E32250" w14:textId="77777777" w:rsidR="004403EA" w:rsidRPr="00D12E4D" w:rsidRDefault="004403EA" w:rsidP="00D55660">
      <w:pPr>
        <w:pStyle w:val="PL"/>
        <w:rPr>
          <w:rFonts w:cs="Courier New"/>
          <w:szCs w:val="16"/>
        </w:rPr>
      </w:pPr>
      <w:r w:rsidRPr="00D12E4D">
        <w:rPr>
          <w:rFonts w:cs="Courier New"/>
          <w:szCs w:val="16"/>
        </w:rPr>
        <w:t>E2SM-RC-ActionDefinition ::= SEQUENCE {</w:t>
      </w:r>
    </w:p>
    <w:p w14:paraId="01A8012D" w14:textId="77777777" w:rsidR="004403EA" w:rsidRPr="00D12E4D" w:rsidRDefault="004403EA" w:rsidP="00D55660">
      <w:pPr>
        <w:pStyle w:val="PL"/>
        <w:rPr>
          <w:rFonts w:cs="Courier New"/>
          <w:szCs w:val="16"/>
        </w:rPr>
      </w:pPr>
      <w:r w:rsidRPr="00D12E4D">
        <w:rPr>
          <w:rFonts w:cs="Courier New"/>
          <w:szCs w:val="16"/>
        </w:rPr>
        <w:tab/>
        <w:t>ric-Style-Type</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RIC-Style-Type,</w:t>
      </w:r>
    </w:p>
    <w:p w14:paraId="2541D1FA" w14:textId="0597874C" w:rsidR="004403EA" w:rsidRPr="00D12E4D" w:rsidRDefault="004403EA" w:rsidP="00D55660">
      <w:pPr>
        <w:pStyle w:val="PL"/>
        <w:rPr>
          <w:rFonts w:cs="Courier New"/>
          <w:szCs w:val="16"/>
        </w:rPr>
      </w:pPr>
      <w:r w:rsidRPr="00D12E4D">
        <w:rPr>
          <w:rFonts w:cs="Courier New"/>
          <w:szCs w:val="16"/>
        </w:rPr>
        <w:tab/>
        <w:t>ric-actionDefinition-formats</w:t>
      </w:r>
      <w:r w:rsidRPr="00D12E4D">
        <w:rPr>
          <w:rFonts w:cs="Courier New"/>
          <w:szCs w:val="16"/>
        </w:rPr>
        <w:tab/>
      </w:r>
      <w:r w:rsidRPr="00D12E4D">
        <w:rPr>
          <w:rFonts w:cs="Courier New"/>
          <w:szCs w:val="16"/>
        </w:rPr>
        <w:tab/>
      </w:r>
      <w:r w:rsidR="00663EF2">
        <w:rPr>
          <w:rFonts w:cs="Courier New"/>
          <w:szCs w:val="16"/>
        </w:rPr>
        <w:tab/>
      </w:r>
      <w:r w:rsidRPr="00D12E4D">
        <w:rPr>
          <w:rFonts w:cs="Courier New"/>
          <w:szCs w:val="16"/>
        </w:rPr>
        <w:t>CHOICE {</w:t>
      </w:r>
    </w:p>
    <w:p w14:paraId="692117E3" w14:textId="77777777" w:rsidR="004403EA" w:rsidRPr="00D12E4D" w:rsidRDefault="004403EA" w:rsidP="00D55660">
      <w:pPr>
        <w:pStyle w:val="PL"/>
      </w:pPr>
      <w:r w:rsidRPr="00D12E4D">
        <w:tab/>
      </w:r>
      <w:r w:rsidRPr="00D12E4D">
        <w:tab/>
        <w:t>actionDefinition-Format1</w:t>
      </w:r>
      <w:r w:rsidRPr="00D12E4D">
        <w:tab/>
      </w:r>
      <w:r w:rsidRPr="00D12E4D">
        <w:tab/>
      </w:r>
      <w:r w:rsidRPr="00D12E4D">
        <w:tab/>
        <w:t>E2SM-RC-ActionDefinition-Format1,</w:t>
      </w:r>
    </w:p>
    <w:p w14:paraId="359E55BD" w14:textId="77777777" w:rsidR="004403EA" w:rsidRPr="00D12E4D" w:rsidRDefault="004403EA" w:rsidP="00D55660">
      <w:pPr>
        <w:pStyle w:val="PL"/>
      </w:pPr>
      <w:r w:rsidRPr="00D12E4D">
        <w:tab/>
      </w:r>
      <w:r w:rsidRPr="00D12E4D">
        <w:tab/>
        <w:t>actionDefinition-Format2</w:t>
      </w:r>
      <w:r w:rsidRPr="00D12E4D">
        <w:tab/>
      </w:r>
      <w:r w:rsidRPr="00D12E4D">
        <w:tab/>
      </w:r>
      <w:r w:rsidRPr="00D12E4D">
        <w:tab/>
        <w:t>E2SM-RC-ActionDefinition-Format2,</w:t>
      </w:r>
    </w:p>
    <w:p w14:paraId="164C15F8" w14:textId="77777777" w:rsidR="004403EA" w:rsidRPr="00D12E4D" w:rsidRDefault="004403EA" w:rsidP="00D55660">
      <w:pPr>
        <w:pStyle w:val="PL"/>
      </w:pPr>
      <w:r w:rsidRPr="00D12E4D">
        <w:tab/>
      </w:r>
      <w:r w:rsidRPr="00D12E4D">
        <w:tab/>
        <w:t>actionDefinition-Format3</w:t>
      </w:r>
      <w:r w:rsidRPr="00D12E4D">
        <w:tab/>
      </w:r>
      <w:r w:rsidRPr="00D12E4D">
        <w:tab/>
      </w:r>
      <w:r w:rsidRPr="00D12E4D">
        <w:tab/>
        <w:t>E2SM-RC-ActionDefinition-Format3,</w:t>
      </w:r>
    </w:p>
    <w:p w14:paraId="7FF38A8E" w14:textId="6A4B248F" w:rsidR="004403EA" w:rsidRDefault="004403EA" w:rsidP="00D55660">
      <w:pPr>
        <w:pStyle w:val="PL"/>
      </w:pPr>
      <w:r w:rsidRPr="00D12E4D">
        <w:tab/>
      </w:r>
      <w:r w:rsidRPr="00D12E4D">
        <w:tab/>
        <w:t>...</w:t>
      </w:r>
      <w:r w:rsidR="006B7AE0">
        <w:t>,</w:t>
      </w:r>
    </w:p>
    <w:p w14:paraId="333E10CE" w14:textId="77777777" w:rsidR="006B7AE0" w:rsidRPr="00F3207F"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lang w:val="en-GB"/>
        </w:rPr>
      </w:pPr>
      <w:r>
        <w:rPr>
          <w:rFonts w:ascii="Courier New" w:hAnsi="Courier New"/>
          <w:noProof/>
          <w:sz w:val="16"/>
          <w:lang w:val="en-GB"/>
        </w:rPr>
        <w:tab/>
      </w:r>
      <w:r>
        <w:rPr>
          <w:rFonts w:ascii="Courier New" w:hAnsi="Courier New"/>
          <w:noProof/>
          <w:sz w:val="16"/>
          <w:lang w:val="en-GB"/>
        </w:rPr>
        <w:tab/>
        <w:t>actionDefinition-Format4</w:t>
      </w:r>
      <w:r>
        <w:rPr>
          <w:rFonts w:ascii="Courier New" w:hAnsi="Courier New"/>
          <w:noProof/>
          <w:sz w:val="16"/>
          <w:lang w:val="en-GB"/>
        </w:rPr>
        <w:tab/>
      </w:r>
      <w:r>
        <w:rPr>
          <w:rFonts w:ascii="Courier New" w:hAnsi="Courier New"/>
          <w:noProof/>
          <w:sz w:val="16"/>
          <w:lang w:val="en-GB"/>
        </w:rPr>
        <w:tab/>
      </w:r>
      <w:r>
        <w:rPr>
          <w:rFonts w:ascii="Courier New" w:hAnsi="Courier New"/>
          <w:noProof/>
          <w:sz w:val="16"/>
          <w:lang w:val="en-GB"/>
        </w:rPr>
        <w:tab/>
        <w:t>E2SM-RC-</w:t>
      </w:r>
      <w:r w:rsidRPr="00F3207F">
        <w:rPr>
          <w:rFonts w:ascii="Courier New" w:hAnsi="Courier New"/>
          <w:noProof/>
          <w:sz w:val="16"/>
          <w:lang w:val="en-GB"/>
        </w:rPr>
        <w:t>ActionDefinition-Format</w:t>
      </w:r>
      <w:r>
        <w:rPr>
          <w:rFonts w:ascii="Courier New" w:hAnsi="Courier New"/>
          <w:noProof/>
          <w:sz w:val="16"/>
          <w:lang w:val="en-GB"/>
        </w:rPr>
        <w:t>4</w:t>
      </w:r>
    </w:p>
    <w:p w14:paraId="5FC67D81" w14:textId="77777777" w:rsidR="006B7AE0" w:rsidRPr="00D12E4D" w:rsidRDefault="006B7AE0" w:rsidP="00D55660">
      <w:pPr>
        <w:pStyle w:val="PL"/>
      </w:pPr>
    </w:p>
    <w:p w14:paraId="3D176405" w14:textId="77777777" w:rsidR="004403EA" w:rsidRPr="00D12E4D" w:rsidRDefault="004403EA" w:rsidP="00D55660">
      <w:pPr>
        <w:pStyle w:val="PL"/>
      </w:pPr>
      <w:r w:rsidRPr="00D12E4D">
        <w:tab/>
        <w:t>},</w:t>
      </w:r>
    </w:p>
    <w:p w14:paraId="4564E62A" w14:textId="77777777" w:rsidR="004403EA" w:rsidRPr="00D12E4D" w:rsidRDefault="004403EA" w:rsidP="00D55660">
      <w:pPr>
        <w:pStyle w:val="PL"/>
      </w:pPr>
      <w:r w:rsidRPr="00D12E4D">
        <w:tab/>
        <w:t>...</w:t>
      </w:r>
    </w:p>
    <w:p w14:paraId="4ADEA4A3" w14:textId="77777777" w:rsidR="004403EA" w:rsidRPr="00D12E4D" w:rsidRDefault="004403EA" w:rsidP="00D55660">
      <w:pPr>
        <w:pStyle w:val="PL"/>
      </w:pPr>
      <w:r w:rsidRPr="00D12E4D">
        <w:t>}</w:t>
      </w:r>
    </w:p>
    <w:p w14:paraId="5A5ED0B6" w14:textId="77777777" w:rsidR="004403EA" w:rsidRPr="00D12E4D" w:rsidRDefault="004403EA" w:rsidP="00D55660">
      <w:pPr>
        <w:pStyle w:val="PL"/>
        <w:rPr>
          <w:rFonts w:cs="Courier New"/>
          <w:szCs w:val="16"/>
        </w:rPr>
      </w:pPr>
    </w:p>
    <w:p w14:paraId="0279CB9C" w14:textId="77777777" w:rsidR="004403EA" w:rsidRPr="00D12E4D" w:rsidRDefault="004403EA" w:rsidP="00D55660">
      <w:pPr>
        <w:pStyle w:val="PL"/>
        <w:rPr>
          <w:rFonts w:cs="Courier New"/>
          <w:szCs w:val="16"/>
        </w:rPr>
      </w:pPr>
      <w:r w:rsidRPr="00D12E4D">
        <w:rPr>
          <w:rFonts w:cs="Courier New"/>
          <w:szCs w:val="16"/>
        </w:rPr>
        <w:t>E2SM-RC-ActionDefinition-Format1 ::= SEQUENCE {</w:t>
      </w:r>
    </w:p>
    <w:p w14:paraId="1584CBF5" w14:textId="510783B9" w:rsidR="004403EA" w:rsidRPr="00D12E4D" w:rsidRDefault="004403EA" w:rsidP="00D55660">
      <w:pPr>
        <w:pStyle w:val="PL"/>
        <w:rPr>
          <w:rFonts w:cs="Courier New"/>
          <w:szCs w:val="16"/>
        </w:rPr>
      </w:pPr>
      <w:r w:rsidRPr="00D12E4D">
        <w:rPr>
          <w:rFonts w:cs="Courier New"/>
          <w:szCs w:val="16"/>
        </w:rPr>
        <w:tab/>
        <w:t>ranP-ToBeReported-List</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 xml:space="preserve">SEQUENCE (SIZE(1..maxnoofParametersToReport)) OF </w:t>
      </w:r>
      <w:r w:rsidR="00663EF2" w:rsidRPr="0003420A">
        <w:rPr>
          <w:rFonts w:cs="Courier New"/>
          <w:szCs w:val="16"/>
        </w:rPr>
        <w:t>E2SM-RC-ActionDefinition-Format1-Item</w:t>
      </w:r>
      <w:r w:rsidR="00663EF2">
        <w:rPr>
          <w:rFonts w:cs="Courier New"/>
          <w:szCs w:val="16"/>
        </w:rPr>
        <w:t>,</w:t>
      </w:r>
    </w:p>
    <w:p w14:paraId="6C9933BB" w14:textId="77777777" w:rsidR="004403EA" w:rsidRPr="00D12E4D" w:rsidRDefault="004403EA" w:rsidP="00D55660">
      <w:pPr>
        <w:pStyle w:val="PL"/>
        <w:rPr>
          <w:rFonts w:cs="Courier New"/>
          <w:szCs w:val="16"/>
        </w:rPr>
      </w:pPr>
      <w:r w:rsidRPr="00D12E4D">
        <w:rPr>
          <w:rFonts w:cs="Courier New"/>
          <w:szCs w:val="16"/>
        </w:rPr>
        <w:tab/>
        <w:t>...</w:t>
      </w:r>
    </w:p>
    <w:p w14:paraId="4C626E6A" w14:textId="77777777" w:rsidR="004403EA" w:rsidRPr="00D12E4D" w:rsidRDefault="004403EA" w:rsidP="00D55660">
      <w:pPr>
        <w:pStyle w:val="PL"/>
        <w:rPr>
          <w:rFonts w:cs="Courier New"/>
          <w:szCs w:val="16"/>
        </w:rPr>
      </w:pPr>
      <w:r w:rsidRPr="00D12E4D">
        <w:rPr>
          <w:rFonts w:cs="Courier New"/>
          <w:szCs w:val="16"/>
        </w:rPr>
        <w:t>}</w:t>
      </w:r>
    </w:p>
    <w:p w14:paraId="7732BE7B" w14:textId="205CD467" w:rsidR="004403EA" w:rsidRDefault="004403EA" w:rsidP="00D55660">
      <w:pPr>
        <w:pStyle w:val="PL"/>
        <w:rPr>
          <w:rFonts w:cs="Courier New"/>
          <w:szCs w:val="16"/>
        </w:rPr>
      </w:pPr>
    </w:p>
    <w:p w14:paraId="244D2DA4" w14:textId="03045EF6" w:rsidR="00663EF2" w:rsidRDefault="00663EF2" w:rsidP="00D55660">
      <w:pPr>
        <w:pStyle w:val="PL"/>
        <w:rPr>
          <w:rFonts w:cs="Courier New"/>
          <w:szCs w:val="16"/>
        </w:rPr>
      </w:pPr>
    </w:p>
    <w:p w14:paraId="4F4321F2" w14:textId="009D28CF" w:rsidR="00663EF2" w:rsidRPr="00663EF2" w:rsidRDefault="00663EF2" w:rsidP="00663EF2">
      <w:pPr>
        <w:pStyle w:val="PL"/>
        <w:rPr>
          <w:rFonts w:cs="Courier New"/>
          <w:szCs w:val="16"/>
        </w:rPr>
      </w:pPr>
      <w:r w:rsidRPr="00663EF2">
        <w:rPr>
          <w:rFonts w:cs="Courier New"/>
          <w:szCs w:val="16"/>
        </w:rPr>
        <w:t>E2SM-RC-ActionDefinition-Format1-Item ::= SEQUENCE {</w:t>
      </w:r>
    </w:p>
    <w:p w14:paraId="5D7A11AF" w14:textId="77777777" w:rsidR="00663EF2" w:rsidRPr="00663EF2" w:rsidRDefault="00663EF2" w:rsidP="00663EF2">
      <w:pPr>
        <w:pStyle w:val="PL"/>
        <w:rPr>
          <w:rFonts w:cs="Courier New"/>
          <w:szCs w:val="16"/>
        </w:rPr>
      </w:pPr>
      <w:r w:rsidRPr="00663EF2">
        <w:rPr>
          <w:rFonts w:cs="Courier New"/>
          <w:szCs w:val="16"/>
        </w:rPr>
        <w:tab/>
        <w:t>ranParameter-ID</w:t>
      </w:r>
      <w:r w:rsidRPr="00663EF2">
        <w:rPr>
          <w:rFonts w:cs="Courier New"/>
          <w:szCs w:val="16"/>
        </w:rPr>
        <w:tab/>
      </w:r>
      <w:r w:rsidRPr="00663EF2">
        <w:rPr>
          <w:rFonts w:cs="Courier New"/>
          <w:szCs w:val="16"/>
        </w:rPr>
        <w:tab/>
      </w:r>
      <w:r w:rsidRPr="00663EF2">
        <w:rPr>
          <w:rFonts w:cs="Courier New"/>
          <w:szCs w:val="16"/>
        </w:rPr>
        <w:tab/>
      </w:r>
      <w:r w:rsidRPr="00663EF2">
        <w:rPr>
          <w:rFonts w:cs="Courier New"/>
          <w:szCs w:val="16"/>
        </w:rPr>
        <w:tab/>
      </w:r>
      <w:r w:rsidRPr="00663EF2">
        <w:rPr>
          <w:rFonts w:cs="Courier New"/>
          <w:szCs w:val="16"/>
        </w:rPr>
        <w:tab/>
      </w:r>
      <w:r w:rsidRPr="00663EF2">
        <w:rPr>
          <w:rFonts w:cs="Courier New"/>
          <w:szCs w:val="16"/>
        </w:rPr>
        <w:tab/>
        <w:t>RANParameter-ID,</w:t>
      </w:r>
    </w:p>
    <w:p w14:paraId="2F055F6F" w14:textId="49D6768C" w:rsidR="00663EF2" w:rsidRDefault="00663EF2" w:rsidP="00663EF2">
      <w:pPr>
        <w:pStyle w:val="PL"/>
        <w:rPr>
          <w:rFonts w:cs="Courier New"/>
          <w:szCs w:val="16"/>
        </w:rPr>
      </w:pPr>
      <w:r w:rsidRPr="00663EF2">
        <w:rPr>
          <w:rFonts w:cs="Courier New"/>
          <w:szCs w:val="16"/>
        </w:rPr>
        <w:tab/>
        <w:t>...</w:t>
      </w:r>
      <w:r w:rsidR="00CB7050">
        <w:rPr>
          <w:rFonts w:cs="Courier New"/>
          <w:szCs w:val="16"/>
        </w:rPr>
        <w:t>,</w:t>
      </w:r>
    </w:p>
    <w:p w14:paraId="438EAD14" w14:textId="505F8A5D" w:rsidR="00CB7050" w:rsidRPr="00663EF2" w:rsidRDefault="00CB7050" w:rsidP="00663EF2">
      <w:pPr>
        <w:pStyle w:val="PL"/>
        <w:rPr>
          <w:rFonts w:cs="Courier New"/>
          <w:szCs w:val="16"/>
        </w:rPr>
      </w:pPr>
      <w:r>
        <w:rPr>
          <w:rFonts w:cs="Courier New"/>
          <w:szCs w:val="16"/>
        </w:rPr>
        <w:tab/>
      </w:r>
      <w:r w:rsidRPr="00E027DC">
        <w:rPr>
          <w:rFonts w:cs="Courier New"/>
          <w:szCs w:val="16"/>
        </w:rPr>
        <w:t>ranParameter-Definition</w:t>
      </w:r>
      <w:r w:rsidRPr="00E027DC">
        <w:rPr>
          <w:rFonts w:cs="Courier New"/>
          <w:szCs w:val="16"/>
        </w:rPr>
        <w:tab/>
      </w:r>
      <w:r w:rsidRPr="00E027DC">
        <w:rPr>
          <w:rFonts w:cs="Courier New"/>
          <w:szCs w:val="16"/>
        </w:rPr>
        <w:tab/>
      </w:r>
      <w:r w:rsidRPr="00E027DC">
        <w:rPr>
          <w:rFonts w:cs="Courier New"/>
          <w:szCs w:val="16"/>
        </w:rPr>
        <w:tab/>
      </w:r>
      <w:r w:rsidRPr="00E027DC">
        <w:rPr>
          <w:rFonts w:cs="Courier New"/>
          <w:szCs w:val="16"/>
        </w:rPr>
        <w:tab/>
        <w:t>RANParameter-Definition</w:t>
      </w:r>
      <w:r w:rsidRPr="00E027DC">
        <w:rPr>
          <w:rFonts w:cs="Courier New"/>
          <w:szCs w:val="16"/>
        </w:rPr>
        <w:tab/>
      </w:r>
      <w:r w:rsidRPr="00E027DC">
        <w:rPr>
          <w:rFonts w:cs="Courier New"/>
          <w:szCs w:val="16"/>
        </w:rPr>
        <w:tab/>
      </w:r>
      <w:r>
        <w:rPr>
          <w:rFonts w:cs="Courier New"/>
          <w:szCs w:val="16"/>
        </w:rPr>
        <w:tab/>
      </w:r>
      <w:r>
        <w:rPr>
          <w:rFonts w:cs="Courier New"/>
          <w:szCs w:val="16"/>
        </w:rPr>
        <w:tab/>
      </w:r>
      <w:r w:rsidRPr="00E027DC">
        <w:rPr>
          <w:rFonts w:cs="Courier New"/>
          <w:szCs w:val="16"/>
        </w:rPr>
        <w:t>OPTIONAL</w:t>
      </w:r>
    </w:p>
    <w:p w14:paraId="59BBACA7" w14:textId="718DD9FD" w:rsidR="00663EF2" w:rsidRDefault="00663EF2" w:rsidP="00663EF2">
      <w:pPr>
        <w:pStyle w:val="PL"/>
        <w:rPr>
          <w:rFonts w:cs="Courier New"/>
          <w:szCs w:val="16"/>
        </w:rPr>
      </w:pPr>
      <w:r w:rsidRPr="00663EF2">
        <w:rPr>
          <w:rFonts w:cs="Courier New"/>
          <w:szCs w:val="16"/>
        </w:rPr>
        <w:t>}</w:t>
      </w:r>
    </w:p>
    <w:p w14:paraId="69F0BD76" w14:textId="6529D3F2" w:rsidR="00663EF2" w:rsidRDefault="00663EF2" w:rsidP="00663EF2">
      <w:pPr>
        <w:pStyle w:val="PL"/>
        <w:rPr>
          <w:rFonts w:cs="Courier New"/>
          <w:szCs w:val="16"/>
        </w:rPr>
      </w:pPr>
    </w:p>
    <w:p w14:paraId="10B4CD00" w14:textId="77777777" w:rsidR="00663EF2" w:rsidRPr="00D12E4D" w:rsidRDefault="00663EF2" w:rsidP="00663EF2">
      <w:pPr>
        <w:pStyle w:val="PL"/>
        <w:rPr>
          <w:rFonts w:cs="Courier New"/>
          <w:szCs w:val="16"/>
        </w:rPr>
      </w:pPr>
    </w:p>
    <w:p w14:paraId="70C27D0D" w14:textId="77777777" w:rsidR="004403EA" w:rsidRPr="00D12E4D" w:rsidRDefault="004403EA" w:rsidP="00D55660">
      <w:pPr>
        <w:pStyle w:val="PL"/>
        <w:rPr>
          <w:rFonts w:cs="Courier New"/>
          <w:szCs w:val="16"/>
        </w:rPr>
      </w:pPr>
      <w:r w:rsidRPr="00D12E4D">
        <w:rPr>
          <w:rFonts w:cs="Courier New"/>
          <w:szCs w:val="16"/>
        </w:rPr>
        <w:t>E2SM-RC-ActionDefinition-Format2 ::= SEQUENCE {</w:t>
      </w:r>
    </w:p>
    <w:p w14:paraId="70444C0A" w14:textId="74331663" w:rsidR="004403EA" w:rsidRDefault="004403EA" w:rsidP="00D55660">
      <w:pPr>
        <w:pStyle w:val="PL"/>
        <w:rPr>
          <w:rFonts w:cs="Courier New"/>
          <w:szCs w:val="16"/>
        </w:rPr>
      </w:pPr>
      <w:r w:rsidRPr="00D12E4D">
        <w:rPr>
          <w:rFonts w:cs="Courier New"/>
          <w:szCs w:val="16"/>
        </w:rPr>
        <w:tab/>
        <w:t>ric-PolicyConditions-List</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 xml:space="preserve">SEQUENCE (SIZE(1..maxnoofPolicyConditions)) OF </w:t>
      </w:r>
      <w:r w:rsidR="00196102" w:rsidRPr="0003420A">
        <w:rPr>
          <w:rFonts w:cs="Courier New"/>
          <w:szCs w:val="16"/>
        </w:rPr>
        <w:t>E2SM-RC-ActionDefinition-Format2-Item,</w:t>
      </w:r>
    </w:p>
    <w:p w14:paraId="11722A69" w14:textId="77777777" w:rsidR="00196102" w:rsidRPr="00196102" w:rsidRDefault="00196102" w:rsidP="00196102">
      <w:pPr>
        <w:pStyle w:val="PL"/>
        <w:rPr>
          <w:rFonts w:cs="Courier New"/>
          <w:szCs w:val="16"/>
        </w:rPr>
      </w:pPr>
      <w:r w:rsidRPr="00196102">
        <w:rPr>
          <w:rFonts w:cs="Courier New"/>
          <w:szCs w:val="16"/>
        </w:rPr>
        <w:tab/>
        <w:t>...</w:t>
      </w:r>
    </w:p>
    <w:p w14:paraId="10F500FC" w14:textId="1690A682" w:rsidR="00196102" w:rsidRDefault="00196102" w:rsidP="00196102">
      <w:pPr>
        <w:pStyle w:val="PL"/>
        <w:rPr>
          <w:rFonts w:cs="Courier New"/>
          <w:szCs w:val="16"/>
        </w:rPr>
      </w:pPr>
      <w:r w:rsidRPr="00196102">
        <w:rPr>
          <w:rFonts w:cs="Courier New"/>
          <w:szCs w:val="16"/>
        </w:rPr>
        <w:t>}</w:t>
      </w:r>
    </w:p>
    <w:p w14:paraId="4650847F" w14:textId="2FD6A3B5" w:rsidR="00196102" w:rsidRDefault="00196102" w:rsidP="00196102">
      <w:pPr>
        <w:pStyle w:val="PL"/>
        <w:rPr>
          <w:rFonts w:cs="Courier New"/>
          <w:szCs w:val="16"/>
        </w:rPr>
      </w:pPr>
    </w:p>
    <w:p w14:paraId="585327E6" w14:textId="28B527E5" w:rsidR="00196102" w:rsidRPr="00D12E4D" w:rsidRDefault="00196102" w:rsidP="00196102">
      <w:pPr>
        <w:pStyle w:val="PL"/>
        <w:rPr>
          <w:rFonts w:cs="Courier New"/>
          <w:szCs w:val="16"/>
        </w:rPr>
      </w:pPr>
      <w:r w:rsidRPr="0003420A">
        <w:rPr>
          <w:rFonts w:cs="Courier New"/>
          <w:szCs w:val="16"/>
        </w:rPr>
        <w:t>E2SM-RC-ActionDefinition-Format2-Item ::= SEQUENCE {</w:t>
      </w:r>
    </w:p>
    <w:p w14:paraId="07260044" w14:textId="6F20F779" w:rsidR="004403EA" w:rsidRPr="00D12E4D" w:rsidRDefault="004403EA" w:rsidP="00D55660">
      <w:pPr>
        <w:pStyle w:val="PL"/>
        <w:rPr>
          <w:rFonts w:cs="Courier New"/>
          <w:szCs w:val="16"/>
        </w:rPr>
      </w:pPr>
      <w:r w:rsidRPr="00D12E4D">
        <w:rPr>
          <w:rFonts w:cs="Courier New"/>
          <w:szCs w:val="16"/>
        </w:rPr>
        <w:tab/>
        <w:t>ric-PolicyAction</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RIC-PolicyAction,</w:t>
      </w:r>
    </w:p>
    <w:p w14:paraId="57E4E214" w14:textId="5EC2E22E" w:rsidR="004403EA" w:rsidRPr="00D12E4D" w:rsidRDefault="004403EA" w:rsidP="00D55660">
      <w:pPr>
        <w:pStyle w:val="PL"/>
        <w:rPr>
          <w:rFonts w:cs="Courier New"/>
          <w:szCs w:val="16"/>
        </w:rPr>
      </w:pPr>
      <w:r w:rsidRPr="00D12E4D">
        <w:rPr>
          <w:rFonts w:cs="Courier New"/>
          <w:szCs w:val="16"/>
        </w:rPr>
        <w:tab/>
        <w:t>ric-PolicyConditionDefinition</w:t>
      </w:r>
      <w:r w:rsidRPr="00D12E4D">
        <w:rPr>
          <w:rFonts w:cs="Courier New"/>
          <w:szCs w:val="16"/>
        </w:rPr>
        <w:tab/>
      </w:r>
      <w:r w:rsidRPr="00D12E4D">
        <w:rPr>
          <w:rFonts w:cs="Courier New"/>
          <w:szCs w:val="16"/>
        </w:rPr>
        <w:tab/>
      </w:r>
      <w:r w:rsidRPr="00D12E4D">
        <w:rPr>
          <w:rFonts w:cs="Courier New"/>
          <w:szCs w:val="16"/>
        </w:rPr>
        <w:tab/>
        <w:t>RANParameter-Testing</w:t>
      </w:r>
      <w:r w:rsidRPr="00D12E4D">
        <w:rPr>
          <w:rFonts w:cs="Courier New"/>
          <w:szCs w:val="16"/>
        </w:rPr>
        <w:tab/>
      </w:r>
      <w:r w:rsidRPr="00D12E4D">
        <w:rPr>
          <w:rFonts w:cs="Courier New"/>
          <w:szCs w:val="16"/>
        </w:rPr>
        <w:tab/>
      </w:r>
      <w:r w:rsidRPr="00D12E4D">
        <w:rPr>
          <w:rFonts w:cs="Courier New"/>
          <w:szCs w:val="16"/>
        </w:rPr>
        <w:tab/>
        <w:t>OPTIONAL,</w:t>
      </w:r>
    </w:p>
    <w:p w14:paraId="3D7ADAD3" w14:textId="38BD1A0A" w:rsidR="004403EA" w:rsidRPr="00D12E4D" w:rsidRDefault="004403EA" w:rsidP="00D55660">
      <w:pPr>
        <w:pStyle w:val="PL"/>
        <w:rPr>
          <w:rFonts w:cs="Courier New"/>
          <w:szCs w:val="16"/>
        </w:rPr>
      </w:pPr>
      <w:r w:rsidRPr="00D12E4D">
        <w:rPr>
          <w:rFonts w:cs="Courier New"/>
          <w:szCs w:val="16"/>
        </w:rPr>
        <w:tab/>
        <w:t>...</w:t>
      </w:r>
    </w:p>
    <w:p w14:paraId="2D29A2ED" w14:textId="77777777" w:rsidR="004403EA" w:rsidRPr="00D12E4D" w:rsidRDefault="004403EA" w:rsidP="00D55660">
      <w:pPr>
        <w:pStyle w:val="PL"/>
        <w:rPr>
          <w:rFonts w:cs="Courier New"/>
          <w:szCs w:val="16"/>
        </w:rPr>
      </w:pPr>
      <w:r w:rsidRPr="00D12E4D">
        <w:rPr>
          <w:rFonts w:cs="Courier New"/>
          <w:szCs w:val="16"/>
        </w:rPr>
        <w:t>}</w:t>
      </w:r>
    </w:p>
    <w:p w14:paraId="315C2282" w14:textId="77777777" w:rsidR="004403EA" w:rsidRPr="00D12E4D" w:rsidRDefault="004403EA" w:rsidP="00D55660">
      <w:pPr>
        <w:pStyle w:val="PL"/>
        <w:rPr>
          <w:rFonts w:cs="Courier New"/>
          <w:szCs w:val="16"/>
        </w:rPr>
      </w:pPr>
    </w:p>
    <w:p w14:paraId="36A4A8D9" w14:textId="77777777" w:rsidR="004403EA" w:rsidRPr="00D12E4D" w:rsidRDefault="004403EA" w:rsidP="00D55660">
      <w:pPr>
        <w:pStyle w:val="PL"/>
        <w:rPr>
          <w:rFonts w:cs="Courier New"/>
          <w:szCs w:val="16"/>
        </w:rPr>
      </w:pPr>
      <w:r w:rsidRPr="00D12E4D">
        <w:rPr>
          <w:rFonts w:cs="Courier New"/>
          <w:szCs w:val="16"/>
        </w:rPr>
        <w:t>E2SM-RC-ActionDefinition-Format3 ::= SEQUENCE {</w:t>
      </w:r>
    </w:p>
    <w:p w14:paraId="65EE5B94" w14:textId="77777777" w:rsidR="004403EA" w:rsidRPr="00D12E4D" w:rsidRDefault="004403EA" w:rsidP="00D55660">
      <w:pPr>
        <w:pStyle w:val="PL"/>
        <w:rPr>
          <w:rFonts w:cs="Courier New"/>
          <w:szCs w:val="16"/>
        </w:rPr>
      </w:pPr>
      <w:r w:rsidRPr="00D12E4D">
        <w:rPr>
          <w:rFonts w:cs="Courier New"/>
          <w:szCs w:val="16"/>
        </w:rPr>
        <w:tab/>
        <w:t>ric-InsertIndication-ID</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RIC-InsertIndication-ID,</w:t>
      </w:r>
    </w:p>
    <w:p w14:paraId="043C394D" w14:textId="499CD536" w:rsidR="004403EA" w:rsidRPr="00D12E4D" w:rsidRDefault="004403EA" w:rsidP="00D55660">
      <w:pPr>
        <w:pStyle w:val="PL"/>
        <w:rPr>
          <w:rFonts w:cs="Courier New"/>
          <w:szCs w:val="16"/>
        </w:rPr>
      </w:pPr>
      <w:r w:rsidRPr="00D12E4D">
        <w:rPr>
          <w:rFonts w:cs="Courier New"/>
          <w:szCs w:val="16"/>
        </w:rPr>
        <w:tab/>
        <w:t>ranP-InsertIndication-List</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 xml:space="preserve">SEQUENCE (SIZE(1..maxnoofAssociatedRANParameters)) OF </w:t>
      </w:r>
      <w:r w:rsidR="00196102" w:rsidRPr="0003420A">
        <w:rPr>
          <w:rFonts w:cs="Courier New"/>
          <w:szCs w:val="16"/>
        </w:rPr>
        <w:t>E2SM-RC-ActionDefinition-Format3-Item</w:t>
      </w:r>
      <w:r w:rsidR="00196102">
        <w:rPr>
          <w:rFonts w:cs="Courier New"/>
          <w:szCs w:val="16"/>
        </w:rPr>
        <w:t>,</w:t>
      </w:r>
    </w:p>
    <w:p w14:paraId="12E3B830" w14:textId="020D056A" w:rsidR="004403EA" w:rsidRPr="00D12E4D" w:rsidRDefault="004403EA" w:rsidP="00D55660">
      <w:pPr>
        <w:pStyle w:val="PL"/>
        <w:rPr>
          <w:rFonts w:cs="Courier New"/>
          <w:szCs w:val="16"/>
        </w:rPr>
      </w:pPr>
      <w:r w:rsidRPr="00D12E4D">
        <w:rPr>
          <w:rFonts w:cs="Courier New"/>
          <w:szCs w:val="16"/>
        </w:rPr>
        <w:tab/>
        <w:t>ueID</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UEID</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OPTIONAL,</w:t>
      </w:r>
    </w:p>
    <w:p w14:paraId="451DB4E5" w14:textId="77777777" w:rsidR="004403EA" w:rsidRPr="00D12E4D" w:rsidRDefault="004403EA" w:rsidP="00D55660">
      <w:pPr>
        <w:pStyle w:val="PL"/>
        <w:rPr>
          <w:rFonts w:cs="Courier New"/>
          <w:szCs w:val="16"/>
        </w:rPr>
      </w:pPr>
      <w:r w:rsidRPr="00D12E4D">
        <w:rPr>
          <w:rFonts w:cs="Courier New"/>
          <w:szCs w:val="16"/>
        </w:rPr>
        <w:tab/>
        <w:t>...</w:t>
      </w:r>
    </w:p>
    <w:p w14:paraId="1FB19C85" w14:textId="77777777" w:rsidR="004403EA" w:rsidRPr="00D12E4D" w:rsidRDefault="004403EA" w:rsidP="00D55660">
      <w:pPr>
        <w:pStyle w:val="PL"/>
        <w:rPr>
          <w:rFonts w:cs="Courier New"/>
          <w:szCs w:val="16"/>
        </w:rPr>
      </w:pPr>
      <w:r w:rsidRPr="00D12E4D">
        <w:rPr>
          <w:rFonts w:cs="Courier New"/>
          <w:szCs w:val="16"/>
        </w:rPr>
        <w:t>}</w:t>
      </w:r>
    </w:p>
    <w:p w14:paraId="7BCE604C" w14:textId="77777777" w:rsidR="004403EA" w:rsidRPr="00D12E4D" w:rsidRDefault="004403EA" w:rsidP="00D55660">
      <w:pPr>
        <w:pStyle w:val="PL"/>
        <w:rPr>
          <w:rFonts w:cs="Courier New"/>
          <w:szCs w:val="16"/>
        </w:rPr>
      </w:pPr>
    </w:p>
    <w:p w14:paraId="3751367A" w14:textId="6BF988C7" w:rsidR="004403EA" w:rsidRDefault="004403EA" w:rsidP="00D55660">
      <w:pPr>
        <w:pStyle w:val="PL"/>
        <w:rPr>
          <w:rFonts w:cs="Courier New"/>
          <w:szCs w:val="16"/>
        </w:rPr>
      </w:pPr>
    </w:p>
    <w:p w14:paraId="32DF7E2D" w14:textId="77777777" w:rsidR="00196102" w:rsidRPr="00196102" w:rsidRDefault="00196102" w:rsidP="00196102">
      <w:pPr>
        <w:pStyle w:val="PL"/>
        <w:rPr>
          <w:rFonts w:cs="Courier New"/>
          <w:szCs w:val="16"/>
        </w:rPr>
      </w:pPr>
      <w:r w:rsidRPr="00196102">
        <w:rPr>
          <w:rFonts w:cs="Courier New"/>
          <w:szCs w:val="16"/>
        </w:rPr>
        <w:lastRenderedPageBreak/>
        <w:t>E2SM-RC-ActionDefinition-Format3-Item ::= SEQUENCE {</w:t>
      </w:r>
    </w:p>
    <w:p w14:paraId="42F8490F" w14:textId="77777777" w:rsidR="00196102" w:rsidRPr="00196102" w:rsidRDefault="00196102" w:rsidP="00196102">
      <w:pPr>
        <w:pStyle w:val="PL"/>
        <w:rPr>
          <w:rFonts w:cs="Courier New"/>
          <w:szCs w:val="16"/>
        </w:rPr>
      </w:pPr>
      <w:r w:rsidRPr="00196102">
        <w:rPr>
          <w:rFonts w:cs="Courier New"/>
          <w:szCs w:val="16"/>
        </w:rPr>
        <w:tab/>
        <w:t>ranParameter-ID</w:t>
      </w:r>
      <w:r w:rsidRPr="00196102">
        <w:rPr>
          <w:rFonts w:cs="Courier New"/>
          <w:szCs w:val="16"/>
        </w:rPr>
        <w:tab/>
      </w:r>
      <w:r w:rsidRPr="00196102">
        <w:rPr>
          <w:rFonts w:cs="Courier New"/>
          <w:szCs w:val="16"/>
        </w:rPr>
        <w:tab/>
      </w:r>
      <w:r w:rsidRPr="00196102">
        <w:rPr>
          <w:rFonts w:cs="Courier New"/>
          <w:szCs w:val="16"/>
        </w:rPr>
        <w:tab/>
      </w:r>
      <w:r w:rsidRPr="00196102">
        <w:rPr>
          <w:rFonts w:cs="Courier New"/>
          <w:szCs w:val="16"/>
        </w:rPr>
        <w:tab/>
      </w:r>
      <w:r w:rsidRPr="00196102">
        <w:rPr>
          <w:rFonts w:cs="Courier New"/>
          <w:szCs w:val="16"/>
        </w:rPr>
        <w:tab/>
      </w:r>
      <w:r w:rsidRPr="00196102">
        <w:rPr>
          <w:rFonts w:cs="Courier New"/>
          <w:szCs w:val="16"/>
        </w:rPr>
        <w:tab/>
        <w:t>RANParameter-ID,</w:t>
      </w:r>
    </w:p>
    <w:p w14:paraId="4A178D94" w14:textId="6385E82C" w:rsidR="00196102" w:rsidRDefault="00196102" w:rsidP="00196102">
      <w:pPr>
        <w:pStyle w:val="PL"/>
        <w:rPr>
          <w:rFonts w:cs="Courier New"/>
          <w:szCs w:val="16"/>
        </w:rPr>
      </w:pPr>
      <w:r w:rsidRPr="00196102">
        <w:rPr>
          <w:rFonts w:cs="Courier New"/>
          <w:szCs w:val="16"/>
        </w:rPr>
        <w:tab/>
        <w:t>...</w:t>
      </w:r>
      <w:r w:rsidR="00CB7050">
        <w:rPr>
          <w:rFonts w:cs="Courier New"/>
          <w:szCs w:val="16"/>
        </w:rPr>
        <w:t>,</w:t>
      </w:r>
    </w:p>
    <w:p w14:paraId="2328B9D3" w14:textId="362E4606" w:rsidR="00CB7050" w:rsidRPr="00196102" w:rsidRDefault="00CB7050" w:rsidP="00196102">
      <w:pPr>
        <w:pStyle w:val="PL"/>
        <w:rPr>
          <w:rFonts w:cs="Courier New"/>
          <w:szCs w:val="16"/>
        </w:rPr>
      </w:pPr>
      <w:r>
        <w:rPr>
          <w:rFonts w:cs="Courier New"/>
          <w:szCs w:val="16"/>
        </w:rPr>
        <w:tab/>
      </w:r>
      <w:r w:rsidRPr="00E027DC">
        <w:rPr>
          <w:rFonts w:cs="Courier New"/>
          <w:szCs w:val="16"/>
        </w:rPr>
        <w:t>ranParameter-Definition</w:t>
      </w:r>
      <w:r w:rsidRPr="00E027DC">
        <w:rPr>
          <w:rFonts w:cs="Courier New"/>
          <w:szCs w:val="16"/>
        </w:rPr>
        <w:tab/>
      </w:r>
      <w:r w:rsidRPr="00E027DC">
        <w:rPr>
          <w:rFonts w:cs="Courier New"/>
          <w:szCs w:val="16"/>
        </w:rPr>
        <w:tab/>
      </w:r>
      <w:r w:rsidRPr="00E027DC">
        <w:rPr>
          <w:rFonts w:cs="Courier New"/>
          <w:szCs w:val="16"/>
        </w:rPr>
        <w:tab/>
      </w:r>
      <w:r w:rsidRPr="00E027DC">
        <w:rPr>
          <w:rFonts w:cs="Courier New"/>
          <w:szCs w:val="16"/>
        </w:rPr>
        <w:tab/>
        <w:t>RANParameter-Definition</w:t>
      </w:r>
      <w:r w:rsidRPr="00E027DC">
        <w:rPr>
          <w:rFonts w:cs="Courier New"/>
          <w:szCs w:val="16"/>
        </w:rPr>
        <w:tab/>
      </w:r>
      <w:r w:rsidRPr="00E027DC">
        <w:rPr>
          <w:rFonts w:cs="Courier New"/>
          <w:szCs w:val="16"/>
        </w:rPr>
        <w:tab/>
      </w:r>
      <w:r>
        <w:rPr>
          <w:rFonts w:cs="Courier New"/>
          <w:szCs w:val="16"/>
        </w:rPr>
        <w:tab/>
      </w:r>
      <w:r w:rsidRPr="00E027DC">
        <w:rPr>
          <w:rFonts w:cs="Courier New"/>
          <w:szCs w:val="16"/>
        </w:rPr>
        <w:t>OPTIONAL</w:t>
      </w:r>
    </w:p>
    <w:p w14:paraId="5F013732" w14:textId="2EC300D1" w:rsidR="00196102" w:rsidRDefault="00196102" w:rsidP="00196102">
      <w:pPr>
        <w:pStyle w:val="PL"/>
        <w:rPr>
          <w:rFonts w:cs="Courier New"/>
          <w:szCs w:val="16"/>
        </w:rPr>
      </w:pPr>
      <w:r w:rsidRPr="00196102">
        <w:rPr>
          <w:rFonts w:cs="Courier New"/>
          <w:szCs w:val="16"/>
        </w:rPr>
        <w:t>}</w:t>
      </w:r>
    </w:p>
    <w:p w14:paraId="0A032D91" w14:textId="39A26326" w:rsidR="00196102" w:rsidRDefault="00196102" w:rsidP="00196102">
      <w:pPr>
        <w:pStyle w:val="PL"/>
        <w:rPr>
          <w:rFonts w:cs="Courier New"/>
          <w:szCs w:val="16"/>
        </w:rPr>
      </w:pPr>
    </w:p>
    <w:p w14:paraId="41A74861" w14:textId="77777777" w:rsidR="006B7AE0"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lang w:val="en-GB"/>
        </w:rPr>
      </w:pPr>
      <w:r>
        <w:rPr>
          <w:rFonts w:ascii="Courier New" w:hAnsi="Courier New"/>
          <w:noProof/>
          <w:sz w:val="16"/>
          <w:lang w:val="en-GB"/>
        </w:rPr>
        <w:t>E2SM-RC-</w:t>
      </w:r>
      <w:r w:rsidRPr="00F3207F">
        <w:rPr>
          <w:rFonts w:ascii="Courier New" w:hAnsi="Courier New"/>
          <w:noProof/>
          <w:sz w:val="16"/>
          <w:lang w:val="en-GB"/>
        </w:rPr>
        <w:t>ActionDefinition-Format</w:t>
      </w:r>
      <w:r>
        <w:rPr>
          <w:rFonts w:ascii="Courier New" w:hAnsi="Courier New"/>
          <w:noProof/>
          <w:sz w:val="16"/>
          <w:lang w:val="en-GB"/>
        </w:rPr>
        <w:t>4 ::= SEQUENCE {</w:t>
      </w:r>
    </w:p>
    <w:p w14:paraId="499090C6" w14:textId="77777777" w:rsidR="006B7AE0"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noProof/>
          <w:sz w:val="16"/>
          <w:lang w:val="en-GB"/>
        </w:rPr>
        <w:tab/>
      </w:r>
      <w:r w:rsidRPr="00F3207F">
        <w:rPr>
          <w:rFonts w:ascii="Courier New" w:hAnsi="Courier New" w:cs="Courier New"/>
          <w:noProof/>
          <w:sz w:val="16"/>
          <w:szCs w:val="16"/>
          <w:lang w:val="en-GB"/>
        </w:rPr>
        <w:t>ric-Insert</w:t>
      </w:r>
      <w:r>
        <w:rPr>
          <w:rFonts w:ascii="Courier New" w:hAnsi="Courier New" w:cs="Courier New"/>
          <w:noProof/>
          <w:sz w:val="16"/>
          <w:szCs w:val="16"/>
          <w:lang w:val="en-GB"/>
        </w:rPr>
        <w:t>Style</w:t>
      </w:r>
      <w:r w:rsidRPr="00F3207F">
        <w:rPr>
          <w:rFonts w:ascii="Courier New" w:hAnsi="Courier New" w:cs="Courier New"/>
          <w:noProof/>
          <w:sz w:val="16"/>
          <w:szCs w:val="16"/>
          <w:lang w:val="en-GB"/>
        </w:rPr>
        <w:t>-</w:t>
      </w:r>
      <w:r>
        <w:rPr>
          <w:rFonts w:ascii="Courier New" w:hAnsi="Courier New" w:cs="Courier New"/>
          <w:noProof/>
          <w:sz w:val="16"/>
          <w:szCs w:val="16"/>
          <w:lang w:val="en-GB"/>
        </w:rPr>
        <w:t>List</w:t>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sidRPr="00F3207F">
        <w:rPr>
          <w:rFonts w:ascii="Courier New" w:hAnsi="Courier New" w:cs="Courier New"/>
          <w:noProof/>
          <w:sz w:val="16"/>
          <w:szCs w:val="16"/>
          <w:lang w:val="en-GB"/>
        </w:rPr>
        <w:t>SEQUENCE (SIZE(1..</w:t>
      </w:r>
      <w:r w:rsidRPr="008A3B73">
        <w:t xml:space="preserve"> </w:t>
      </w:r>
      <w:r w:rsidRPr="008A3B73">
        <w:rPr>
          <w:rFonts w:ascii="Courier New" w:hAnsi="Courier New" w:cs="Courier New"/>
          <w:noProof/>
          <w:sz w:val="16"/>
          <w:szCs w:val="16"/>
          <w:lang w:val="en-GB"/>
        </w:rPr>
        <w:t>maxnoofRICStyles</w:t>
      </w:r>
      <w:r w:rsidRPr="00F3207F">
        <w:rPr>
          <w:rFonts w:ascii="Courier New" w:hAnsi="Courier New" w:cs="Courier New"/>
          <w:noProof/>
          <w:sz w:val="16"/>
          <w:szCs w:val="16"/>
          <w:lang w:val="en-GB"/>
        </w:rPr>
        <w:t>)) OF E2SM-RC-ActionDefinition-Format</w:t>
      </w:r>
      <w:r>
        <w:rPr>
          <w:rFonts w:ascii="Courier New" w:hAnsi="Courier New" w:cs="Courier New"/>
          <w:noProof/>
          <w:sz w:val="16"/>
          <w:szCs w:val="16"/>
          <w:lang w:val="en-GB"/>
        </w:rPr>
        <w:t>4</w:t>
      </w:r>
      <w:r w:rsidRPr="00F3207F">
        <w:rPr>
          <w:rFonts w:ascii="Courier New" w:hAnsi="Courier New" w:cs="Courier New"/>
          <w:noProof/>
          <w:sz w:val="16"/>
          <w:szCs w:val="16"/>
          <w:lang w:val="en-GB"/>
        </w:rPr>
        <w:t>-</w:t>
      </w:r>
      <w:r>
        <w:rPr>
          <w:rFonts w:ascii="Courier New" w:hAnsi="Courier New" w:cs="Courier New"/>
          <w:noProof/>
          <w:sz w:val="16"/>
          <w:szCs w:val="16"/>
          <w:lang w:val="en-GB"/>
        </w:rPr>
        <w:t>Style-Item</w:t>
      </w:r>
      <w:r w:rsidRPr="00F3207F">
        <w:rPr>
          <w:rFonts w:ascii="Courier New" w:hAnsi="Courier New" w:cs="Courier New"/>
          <w:noProof/>
          <w:sz w:val="16"/>
          <w:szCs w:val="16"/>
          <w:lang w:val="en-GB"/>
        </w:rPr>
        <w:t>,</w:t>
      </w:r>
    </w:p>
    <w:p w14:paraId="4A0EC61C" w14:textId="77777777" w:rsidR="006B7AE0"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cs="Courier New"/>
          <w:noProof/>
          <w:sz w:val="16"/>
          <w:szCs w:val="16"/>
          <w:lang w:val="en-GB"/>
        </w:rPr>
        <w:tab/>
        <w:t>ueID</w:t>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t>UEID</w:t>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t>OPTIONAL,</w:t>
      </w:r>
    </w:p>
    <w:p w14:paraId="33D2F345" w14:textId="77777777" w:rsidR="006B7AE0"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cs="Courier New"/>
          <w:noProof/>
          <w:sz w:val="16"/>
          <w:szCs w:val="16"/>
          <w:lang w:val="en-GB"/>
        </w:rPr>
        <w:tab/>
        <w:t>...</w:t>
      </w:r>
    </w:p>
    <w:p w14:paraId="3ECB6267" w14:textId="77777777" w:rsidR="006B7AE0"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cs="Courier New"/>
          <w:noProof/>
          <w:sz w:val="16"/>
          <w:szCs w:val="16"/>
          <w:lang w:val="en-GB"/>
        </w:rPr>
        <w:t>}</w:t>
      </w:r>
    </w:p>
    <w:p w14:paraId="1B8AD612" w14:textId="77777777" w:rsidR="006B7AE0"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p>
    <w:p w14:paraId="38434369" w14:textId="77777777" w:rsidR="006B7AE0"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sidRPr="00F3207F">
        <w:rPr>
          <w:rFonts w:ascii="Courier New" w:hAnsi="Courier New" w:cs="Courier New"/>
          <w:noProof/>
          <w:sz w:val="16"/>
          <w:szCs w:val="16"/>
          <w:lang w:val="en-GB"/>
        </w:rPr>
        <w:t>E2SM-RC-ActionDefinition-Format</w:t>
      </w:r>
      <w:r>
        <w:rPr>
          <w:rFonts w:ascii="Courier New" w:hAnsi="Courier New" w:cs="Courier New"/>
          <w:noProof/>
          <w:sz w:val="16"/>
          <w:szCs w:val="16"/>
          <w:lang w:val="en-GB"/>
        </w:rPr>
        <w:t>4</w:t>
      </w:r>
      <w:r w:rsidRPr="00F3207F">
        <w:rPr>
          <w:rFonts w:ascii="Courier New" w:hAnsi="Courier New" w:cs="Courier New"/>
          <w:noProof/>
          <w:sz w:val="16"/>
          <w:szCs w:val="16"/>
          <w:lang w:val="en-GB"/>
        </w:rPr>
        <w:t>-</w:t>
      </w:r>
      <w:r>
        <w:rPr>
          <w:rFonts w:ascii="Courier New" w:hAnsi="Courier New" w:cs="Courier New"/>
          <w:noProof/>
          <w:sz w:val="16"/>
          <w:szCs w:val="16"/>
          <w:lang w:val="en-GB"/>
        </w:rPr>
        <w:t>Style-Item ::= SEQUENCE {</w:t>
      </w:r>
    </w:p>
    <w:p w14:paraId="077DE8F1" w14:textId="77777777" w:rsidR="006B7AE0"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cs="Courier New"/>
          <w:noProof/>
          <w:sz w:val="16"/>
          <w:szCs w:val="16"/>
          <w:lang w:val="en-GB"/>
        </w:rPr>
        <w:tab/>
        <w:t>requested</w:t>
      </w:r>
      <w:r w:rsidRPr="008A3B73">
        <w:rPr>
          <w:rFonts w:ascii="Courier New" w:hAnsi="Courier New" w:cs="Courier New"/>
          <w:noProof/>
          <w:sz w:val="16"/>
          <w:szCs w:val="16"/>
          <w:lang w:val="en-GB"/>
        </w:rPr>
        <w:t>-</w:t>
      </w:r>
      <w:r>
        <w:rPr>
          <w:rFonts w:ascii="Courier New" w:hAnsi="Courier New" w:cs="Courier New"/>
          <w:noProof/>
          <w:sz w:val="16"/>
          <w:szCs w:val="16"/>
          <w:lang w:val="en-GB"/>
        </w:rPr>
        <w:t>Insert-</w:t>
      </w:r>
      <w:r w:rsidRPr="008A3B73">
        <w:rPr>
          <w:rFonts w:ascii="Courier New" w:hAnsi="Courier New" w:cs="Courier New"/>
          <w:noProof/>
          <w:sz w:val="16"/>
          <w:szCs w:val="16"/>
          <w:lang w:val="en-GB"/>
        </w:rPr>
        <w:t>Style-Type</w:t>
      </w:r>
      <w:r w:rsidRPr="008A3B73">
        <w:rPr>
          <w:rFonts w:ascii="Courier New" w:hAnsi="Courier New" w:cs="Courier New"/>
          <w:noProof/>
          <w:sz w:val="16"/>
          <w:szCs w:val="16"/>
          <w:lang w:val="en-GB"/>
        </w:rPr>
        <w:tab/>
      </w:r>
      <w:r w:rsidRPr="008A3B73">
        <w:rPr>
          <w:rFonts w:ascii="Courier New" w:hAnsi="Courier New" w:cs="Courier New"/>
          <w:noProof/>
          <w:sz w:val="16"/>
          <w:szCs w:val="16"/>
          <w:lang w:val="en-GB"/>
        </w:rPr>
        <w:tab/>
      </w:r>
      <w:r w:rsidRPr="008A3B73">
        <w:rPr>
          <w:rFonts w:ascii="Courier New" w:hAnsi="Courier New" w:cs="Courier New"/>
          <w:noProof/>
          <w:sz w:val="16"/>
          <w:szCs w:val="16"/>
          <w:lang w:val="en-GB"/>
        </w:rPr>
        <w:tab/>
      </w:r>
      <w:r w:rsidRPr="008A3B73">
        <w:rPr>
          <w:rFonts w:ascii="Courier New" w:hAnsi="Courier New" w:cs="Courier New"/>
          <w:noProof/>
          <w:sz w:val="16"/>
          <w:szCs w:val="16"/>
          <w:lang w:val="en-GB"/>
        </w:rPr>
        <w:tab/>
      </w:r>
      <w:r>
        <w:rPr>
          <w:rFonts w:ascii="Courier New" w:hAnsi="Courier New" w:cs="Courier New"/>
          <w:noProof/>
          <w:sz w:val="16"/>
          <w:szCs w:val="16"/>
          <w:lang w:val="en-GB"/>
        </w:rPr>
        <w:t>R</w:t>
      </w:r>
      <w:r w:rsidRPr="008A3B73">
        <w:rPr>
          <w:rFonts w:ascii="Courier New" w:hAnsi="Courier New" w:cs="Courier New"/>
          <w:noProof/>
          <w:sz w:val="16"/>
          <w:szCs w:val="16"/>
          <w:lang w:val="en-GB"/>
        </w:rPr>
        <w:t>IC-Style-Type,</w:t>
      </w:r>
    </w:p>
    <w:p w14:paraId="045E1835" w14:textId="77777777" w:rsidR="006B7AE0"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cs="Courier New"/>
          <w:noProof/>
          <w:sz w:val="16"/>
          <w:szCs w:val="16"/>
          <w:lang w:val="en-GB"/>
        </w:rPr>
        <w:tab/>
        <w:t>ric-InsertIndication-List</w:t>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sidRPr="00F3207F">
        <w:rPr>
          <w:rFonts w:ascii="Courier New" w:hAnsi="Courier New" w:cs="Courier New"/>
          <w:noProof/>
          <w:sz w:val="16"/>
          <w:szCs w:val="16"/>
          <w:lang w:val="en-GB"/>
        </w:rPr>
        <w:t>SEQUENCE (SIZE(1..</w:t>
      </w:r>
      <w:r w:rsidRPr="008A3B73">
        <w:rPr>
          <w:rFonts w:ascii="Courier New" w:hAnsi="Courier New" w:cs="Courier New"/>
          <w:noProof/>
          <w:sz w:val="16"/>
          <w:szCs w:val="16"/>
          <w:lang w:val="en-GB"/>
        </w:rPr>
        <w:t>maxnoofInsertIndicationActions</w:t>
      </w:r>
      <w:r w:rsidRPr="00F3207F">
        <w:rPr>
          <w:rFonts w:ascii="Courier New" w:hAnsi="Courier New" w:cs="Courier New"/>
          <w:noProof/>
          <w:sz w:val="16"/>
          <w:szCs w:val="16"/>
          <w:lang w:val="en-GB"/>
        </w:rPr>
        <w:t>)) OF E2SM-RC-ActionDefinition-Format</w:t>
      </w:r>
      <w:r>
        <w:rPr>
          <w:rFonts w:ascii="Courier New" w:hAnsi="Courier New" w:cs="Courier New"/>
          <w:noProof/>
          <w:sz w:val="16"/>
          <w:szCs w:val="16"/>
          <w:lang w:val="en-GB"/>
        </w:rPr>
        <w:t>4</w:t>
      </w:r>
      <w:r w:rsidRPr="00F3207F">
        <w:rPr>
          <w:rFonts w:ascii="Courier New" w:hAnsi="Courier New" w:cs="Courier New"/>
          <w:noProof/>
          <w:sz w:val="16"/>
          <w:szCs w:val="16"/>
          <w:lang w:val="en-GB"/>
        </w:rPr>
        <w:t>-</w:t>
      </w:r>
      <w:r>
        <w:rPr>
          <w:rFonts w:ascii="Courier New" w:hAnsi="Courier New" w:cs="Courier New"/>
          <w:noProof/>
          <w:sz w:val="16"/>
          <w:szCs w:val="16"/>
          <w:lang w:val="en-GB"/>
        </w:rPr>
        <w:t>Indication-Item</w:t>
      </w:r>
      <w:r w:rsidRPr="00F3207F">
        <w:rPr>
          <w:rFonts w:ascii="Courier New" w:hAnsi="Courier New" w:cs="Courier New"/>
          <w:noProof/>
          <w:sz w:val="16"/>
          <w:szCs w:val="16"/>
          <w:lang w:val="en-GB"/>
        </w:rPr>
        <w:t>,</w:t>
      </w:r>
    </w:p>
    <w:p w14:paraId="28D354A4" w14:textId="77777777" w:rsidR="006B7AE0"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cs="Courier New"/>
          <w:noProof/>
          <w:sz w:val="16"/>
          <w:szCs w:val="16"/>
          <w:lang w:val="en-GB"/>
        </w:rPr>
        <w:tab/>
        <w:t>...</w:t>
      </w:r>
    </w:p>
    <w:p w14:paraId="4E62D192" w14:textId="77777777" w:rsidR="006B7AE0"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cs="Courier New"/>
          <w:noProof/>
          <w:sz w:val="16"/>
          <w:szCs w:val="16"/>
          <w:lang w:val="en-GB"/>
        </w:rPr>
        <w:t>}</w:t>
      </w:r>
    </w:p>
    <w:p w14:paraId="400EBE82" w14:textId="77777777" w:rsidR="006B7AE0"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p>
    <w:p w14:paraId="10AF4D5B" w14:textId="77777777" w:rsidR="006B7AE0"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sidRPr="00F3207F">
        <w:rPr>
          <w:rFonts w:ascii="Courier New" w:hAnsi="Courier New" w:cs="Courier New"/>
          <w:noProof/>
          <w:sz w:val="16"/>
          <w:szCs w:val="16"/>
          <w:lang w:val="en-GB"/>
        </w:rPr>
        <w:t>E2SM-RC-ActionDefinition-Format</w:t>
      </w:r>
      <w:r>
        <w:rPr>
          <w:rFonts w:ascii="Courier New" w:hAnsi="Courier New" w:cs="Courier New"/>
          <w:noProof/>
          <w:sz w:val="16"/>
          <w:szCs w:val="16"/>
          <w:lang w:val="en-GB"/>
        </w:rPr>
        <w:t>4</w:t>
      </w:r>
      <w:r w:rsidRPr="00F3207F">
        <w:rPr>
          <w:rFonts w:ascii="Courier New" w:hAnsi="Courier New" w:cs="Courier New"/>
          <w:noProof/>
          <w:sz w:val="16"/>
          <w:szCs w:val="16"/>
          <w:lang w:val="en-GB"/>
        </w:rPr>
        <w:t>-</w:t>
      </w:r>
      <w:r>
        <w:rPr>
          <w:rFonts w:ascii="Courier New" w:hAnsi="Courier New" w:cs="Courier New"/>
          <w:noProof/>
          <w:sz w:val="16"/>
          <w:szCs w:val="16"/>
          <w:lang w:val="en-GB"/>
        </w:rPr>
        <w:t>Indication-Item ::= SEQUENCE {</w:t>
      </w:r>
    </w:p>
    <w:p w14:paraId="30376484" w14:textId="77777777" w:rsidR="006B7AE0" w:rsidRPr="00F3207F"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cs="Courier New"/>
          <w:noProof/>
          <w:sz w:val="16"/>
          <w:szCs w:val="16"/>
          <w:lang w:val="en-GB"/>
        </w:rPr>
        <w:tab/>
      </w:r>
      <w:r w:rsidRPr="00F3207F">
        <w:rPr>
          <w:rFonts w:ascii="Courier New" w:hAnsi="Courier New" w:cs="Courier New"/>
          <w:noProof/>
          <w:sz w:val="16"/>
          <w:szCs w:val="16"/>
          <w:lang w:val="en-GB"/>
        </w:rPr>
        <w:t>ric-InsertIndication-ID</w:t>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t>RIC-InsertIndication-ID,</w:t>
      </w:r>
    </w:p>
    <w:p w14:paraId="5817E83B" w14:textId="77777777" w:rsidR="006B7AE0"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sidRPr="00F3207F">
        <w:rPr>
          <w:rFonts w:ascii="Courier New" w:hAnsi="Courier New" w:cs="Courier New"/>
          <w:noProof/>
          <w:sz w:val="16"/>
          <w:szCs w:val="16"/>
          <w:lang w:val="en-GB"/>
        </w:rPr>
        <w:tab/>
        <w:t>ranP-InsertIndication-List</w:t>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t>SEQUENCE (SIZE(1..maxnoofAssociatedRANParameters)) OF E2SM-RC-ActionDefinition-Format</w:t>
      </w:r>
      <w:r>
        <w:rPr>
          <w:rFonts w:ascii="Courier New" w:hAnsi="Courier New" w:cs="Courier New"/>
          <w:noProof/>
          <w:sz w:val="16"/>
          <w:szCs w:val="16"/>
          <w:lang w:val="en-GB"/>
        </w:rPr>
        <w:t>4</w:t>
      </w:r>
      <w:r w:rsidRPr="00F3207F">
        <w:rPr>
          <w:rFonts w:ascii="Courier New" w:hAnsi="Courier New" w:cs="Courier New"/>
          <w:noProof/>
          <w:sz w:val="16"/>
          <w:szCs w:val="16"/>
          <w:lang w:val="en-GB"/>
        </w:rPr>
        <w:t>-</w:t>
      </w:r>
      <w:r>
        <w:rPr>
          <w:rFonts w:ascii="Courier New" w:hAnsi="Courier New" w:cs="Courier New"/>
          <w:noProof/>
          <w:sz w:val="16"/>
          <w:szCs w:val="16"/>
          <w:lang w:val="en-GB"/>
        </w:rPr>
        <w:t>RANP-</w:t>
      </w:r>
      <w:r w:rsidRPr="00F3207F">
        <w:rPr>
          <w:rFonts w:ascii="Courier New" w:hAnsi="Courier New" w:cs="Courier New"/>
          <w:noProof/>
          <w:sz w:val="16"/>
          <w:szCs w:val="16"/>
          <w:lang w:val="en-GB"/>
        </w:rPr>
        <w:t>Item,</w:t>
      </w:r>
    </w:p>
    <w:p w14:paraId="2834F5D4" w14:textId="77777777" w:rsidR="006B7AE0"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cs="Courier New"/>
          <w:noProof/>
          <w:sz w:val="16"/>
          <w:szCs w:val="16"/>
          <w:lang w:val="en-GB"/>
        </w:rPr>
        <w:tab/>
        <w:t>...</w:t>
      </w:r>
    </w:p>
    <w:p w14:paraId="12C78A0E" w14:textId="77777777" w:rsidR="006B7AE0"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cs="Courier New"/>
          <w:noProof/>
          <w:sz w:val="16"/>
          <w:szCs w:val="16"/>
          <w:lang w:val="en-GB"/>
        </w:rPr>
        <w:t>}</w:t>
      </w:r>
    </w:p>
    <w:p w14:paraId="0C07EBDE" w14:textId="77777777" w:rsidR="006B7AE0"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p>
    <w:p w14:paraId="26F060A4" w14:textId="77777777" w:rsidR="006B7AE0" w:rsidRPr="00F3207F"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sidRPr="00F3207F">
        <w:rPr>
          <w:rFonts w:ascii="Courier New" w:hAnsi="Courier New" w:cs="Courier New"/>
          <w:noProof/>
          <w:sz w:val="16"/>
          <w:szCs w:val="16"/>
          <w:lang w:val="en-GB"/>
        </w:rPr>
        <w:t>E2SM-RC-ActionDefinition-Format</w:t>
      </w:r>
      <w:r>
        <w:rPr>
          <w:rFonts w:ascii="Courier New" w:hAnsi="Courier New" w:cs="Courier New"/>
          <w:noProof/>
          <w:sz w:val="16"/>
          <w:szCs w:val="16"/>
          <w:lang w:val="en-GB"/>
        </w:rPr>
        <w:t>4</w:t>
      </w:r>
      <w:r w:rsidRPr="00F3207F">
        <w:rPr>
          <w:rFonts w:ascii="Courier New" w:hAnsi="Courier New" w:cs="Courier New"/>
          <w:noProof/>
          <w:sz w:val="16"/>
          <w:szCs w:val="16"/>
          <w:lang w:val="en-GB"/>
        </w:rPr>
        <w:t>-</w:t>
      </w:r>
      <w:r>
        <w:rPr>
          <w:rFonts w:ascii="Courier New" w:hAnsi="Courier New" w:cs="Courier New"/>
          <w:noProof/>
          <w:sz w:val="16"/>
          <w:szCs w:val="16"/>
          <w:lang w:val="en-GB"/>
        </w:rPr>
        <w:t>RANP-</w:t>
      </w:r>
      <w:r w:rsidRPr="00F3207F">
        <w:rPr>
          <w:rFonts w:ascii="Courier New" w:hAnsi="Courier New" w:cs="Courier New"/>
          <w:noProof/>
          <w:sz w:val="16"/>
          <w:szCs w:val="16"/>
          <w:lang w:val="en-GB"/>
        </w:rPr>
        <w:t>Item ::= SEQUENCE {</w:t>
      </w:r>
    </w:p>
    <w:p w14:paraId="6EB847DF" w14:textId="77777777" w:rsidR="006B7AE0" w:rsidRPr="00F3207F"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sidRPr="00F3207F">
        <w:rPr>
          <w:rFonts w:ascii="Courier New" w:hAnsi="Courier New" w:cs="Courier New"/>
          <w:noProof/>
          <w:sz w:val="16"/>
          <w:szCs w:val="16"/>
          <w:lang w:val="en-GB"/>
        </w:rPr>
        <w:tab/>
        <w:t>ranParameter-ID</w:t>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Pr>
          <w:rFonts w:ascii="Courier New" w:hAnsi="Courier New" w:cs="Courier New"/>
          <w:noProof/>
          <w:sz w:val="16"/>
          <w:szCs w:val="16"/>
          <w:lang w:val="en-GB"/>
        </w:rPr>
        <w:tab/>
      </w:r>
      <w:r w:rsidRPr="00F3207F">
        <w:rPr>
          <w:rFonts w:ascii="Courier New" w:hAnsi="Courier New" w:cs="Courier New"/>
          <w:noProof/>
          <w:sz w:val="16"/>
          <w:szCs w:val="16"/>
          <w:lang w:val="en-GB"/>
        </w:rPr>
        <w:t>RANParameter-ID,</w:t>
      </w:r>
    </w:p>
    <w:p w14:paraId="2EAA1D1D" w14:textId="1AEF4E5A" w:rsidR="006B7AE0"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sidRPr="00F3207F">
        <w:rPr>
          <w:rFonts w:ascii="Courier New" w:hAnsi="Courier New" w:cs="Courier New"/>
          <w:noProof/>
          <w:sz w:val="16"/>
          <w:szCs w:val="16"/>
          <w:lang w:val="en-GB"/>
        </w:rPr>
        <w:tab/>
        <w:t>...</w:t>
      </w:r>
      <w:r w:rsidR="00CB7050">
        <w:rPr>
          <w:rFonts w:ascii="Courier New" w:hAnsi="Courier New" w:cs="Courier New"/>
          <w:noProof/>
          <w:sz w:val="16"/>
          <w:szCs w:val="16"/>
          <w:lang w:val="en-GB"/>
        </w:rPr>
        <w:t>,</w:t>
      </w:r>
    </w:p>
    <w:p w14:paraId="699D9A2D" w14:textId="2678F7BF" w:rsidR="00CB7050" w:rsidRPr="00F3207F" w:rsidRDefault="00CB705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cs="Courier New"/>
          <w:noProof/>
          <w:sz w:val="16"/>
          <w:szCs w:val="16"/>
          <w:lang w:val="en-GB"/>
        </w:rPr>
        <w:tab/>
      </w:r>
      <w:r w:rsidRPr="00E027DC">
        <w:rPr>
          <w:rFonts w:ascii="Courier New" w:hAnsi="Courier New" w:cs="Courier New"/>
          <w:sz w:val="16"/>
          <w:szCs w:val="16"/>
        </w:rPr>
        <w:t>ranParameter-Definition</w:t>
      </w:r>
      <w:r w:rsidRPr="00E027DC">
        <w:rPr>
          <w:rFonts w:ascii="Courier New" w:hAnsi="Courier New" w:cs="Courier New"/>
          <w:sz w:val="16"/>
          <w:szCs w:val="16"/>
        </w:rPr>
        <w:tab/>
      </w:r>
      <w:r w:rsidRPr="00E027DC">
        <w:rPr>
          <w:rFonts w:ascii="Courier New" w:hAnsi="Courier New" w:cs="Courier New"/>
          <w:sz w:val="16"/>
          <w:szCs w:val="16"/>
        </w:rPr>
        <w:tab/>
      </w:r>
      <w:r w:rsidRPr="00E027DC">
        <w:rPr>
          <w:rFonts w:ascii="Courier New" w:hAnsi="Courier New" w:cs="Courier New"/>
          <w:sz w:val="16"/>
          <w:szCs w:val="16"/>
        </w:rPr>
        <w:tab/>
      </w:r>
      <w:r w:rsidRPr="00E027DC">
        <w:rPr>
          <w:rFonts w:ascii="Courier New" w:hAnsi="Courier New" w:cs="Courier New"/>
          <w:sz w:val="16"/>
          <w:szCs w:val="16"/>
        </w:rPr>
        <w:tab/>
        <w:t>RANParameter-Definition</w:t>
      </w:r>
      <w:r w:rsidRPr="00E027DC">
        <w:rPr>
          <w:rFonts w:ascii="Courier New" w:hAnsi="Courier New" w:cs="Courier New"/>
          <w:sz w:val="16"/>
          <w:szCs w:val="16"/>
        </w:rPr>
        <w:tab/>
      </w:r>
      <w:r w:rsidRPr="00E027DC">
        <w:rPr>
          <w:rFonts w:ascii="Courier New" w:hAnsi="Courier New" w:cs="Courier New"/>
          <w:sz w:val="16"/>
          <w:szCs w:val="16"/>
        </w:rPr>
        <w:tab/>
      </w:r>
      <w:r>
        <w:rPr>
          <w:rFonts w:cs="Courier New"/>
          <w:szCs w:val="16"/>
        </w:rPr>
        <w:tab/>
      </w:r>
      <w:r>
        <w:rPr>
          <w:rFonts w:cs="Courier New"/>
          <w:szCs w:val="16"/>
        </w:rPr>
        <w:tab/>
      </w:r>
      <w:r w:rsidRPr="00E027DC">
        <w:rPr>
          <w:rFonts w:ascii="Courier New" w:hAnsi="Courier New" w:cs="Courier New"/>
          <w:sz w:val="16"/>
          <w:szCs w:val="16"/>
        </w:rPr>
        <w:t>OPTIONAL</w:t>
      </w:r>
    </w:p>
    <w:p w14:paraId="4F2BB8FA" w14:textId="77777777" w:rsidR="006B7AE0" w:rsidRPr="00F3207F"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sidRPr="00F3207F">
        <w:rPr>
          <w:rFonts w:ascii="Courier New" w:hAnsi="Courier New" w:cs="Courier New"/>
          <w:noProof/>
          <w:sz w:val="16"/>
          <w:szCs w:val="16"/>
          <w:lang w:val="en-GB"/>
        </w:rPr>
        <w:t>}</w:t>
      </w:r>
    </w:p>
    <w:p w14:paraId="25C28AE3" w14:textId="0EF72D80" w:rsidR="00196102" w:rsidRDefault="00196102" w:rsidP="00196102">
      <w:pPr>
        <w:pStyle w:val="PL"/>
        <w:rPr>
          <w:rFonts w:cs="Courier New"/>
          <w:szCs w:val="16"/>
        </w:rPr>
      </w:pPr>
    </w:p>
    <w:p w14:paraId="3B994D2F" w14:textId="77777777" w:rsidR="006B7AE0" w:rsidRPr="00D12E4D" w:rsidRDefault="006B7AE0" w:rsidP="00196102">
      <w:pPr>
        <w:pStyle w:val="PL"/>
        <w:rPr>
          <w:rFonts w:cs="Courier New"/>
          <w:szCs w:val="16"/>
        </w:rPr>
      </w:pPr>
    </w:p>
    <w:p w14:paraId="41A3AB54" w14:textId="77777777" w:rsidR="004403EA" w:rsidRPr="00D12E4D" w:rsidRDefault="004403EA" w:rsidP="00D55660">
      <w:pPr>
        <w:pStyle w:val="PL"/>
        <w:rPr>
          <w:rFonts w:cs="Courier New"/>
          <w:szCs w:val="16"/>
        </w:rPr>
      </w:pPr>
      <w:r w:rsidRPr="00D12E4D">
        <w:rPr>
          <w:rFonts w:cs="Courier New"/>
          <w:szCs w:val="16"/>
        </w:rPr>
        <w:t>-- ***************************************************</w:t>
      </w:r>
    </w:p>
    <w:p w14:paraId="3EF09A85" w14:textId="77777777" w:rsidR="004403EA" w:rsidRPr="00D12E4D" w:rsidRDefault="004403EA" w:rsidP="00D55660">
      <w:pPr>
        <w:pStyle w:val="PL"/>
        <w:rPr>
          <w:rFonts w:cs="Courier New"/>
          <w:szCs w:val="16"/>
        </w:rPr>
      </w:pPr>
      <w:r w:rsidRPr="00D12E4D">
        <w:rPr>
          <w:rFonts w:cs="Courier New"/>
          <w:szCs w:val="16"/>
        </w:rPr>
        <w:t>-- Indication Header OCTET STRING contents</w:t>
      </w:r>
    </w:p>
    <w:p w14:paraId="2F64B476" w14:textId="77777777" w:rsidR="004403EA" w:rsidRPr="00D12E4D" w:rsidRDefault="004403EA" w:rsidP="00D55660">
      <w:pPr>
        <w:pStyle w:val="PL"/>
        <w:rPr>
          <w:rFonts w:cs="Courier New"/>
          <w:szCs w:val="16"/>
        </w:rPr>
      </w:pPr>
      <w:r w:rsidRPr="00D12E4D">
        <w:rPr>
          <w:rFonts w:cs="Courier New"/>
          <w:szCs w:val="16"/>
        </w:rPr>
        <w:t>-- ***************************************************</w:t>
      </w:r>
    </w:p>
    <w:p w14:paraId="456BEC08" w14:textId="77777777" w:rsidR="004403EA" w:rsidRPr="00D12E4D" w:rsidRDefault="004403EA" w:rsidP="00D55660">
      <w:pPr>
        <w:pStyle w:val="PL"/>
        <w:rPr>
          <w:rFonts w:cs="Courier New"/>
          <w:szCs w:val="16"/>
        </w:rPr>
      </w:pPr>
    </w:p>
    <w:p w14:paraId="584ACE97" w14:textId="77777777" w:rsidR="004403EA" w:rsidRPr="00D12E4D" w:rsidRDefault="004403EA" w:rsidP="00D55660">
      <w:pPr>
        <w:pStyle w:val="PL"/>
        <w:rPr>
          <w:rFonts w:cs="Courier New"/>
          <w:szCs w:val="16"/>
        </w:rPr>
      </w:pPr>
      <w:r w:rsidRPr="00D12E4D">
        <w:rPr>
          <w:rFonts w:cs="Courier New"/>
          <w:szCs w:val="16"/>
        </w:rPr>
        <w:t>E2SM-RC-IndicationHeader ::= SEQUENCE {</w:t>
      </w:r>
    </w:p>
    <w:p w14:paraId="48E44EF9" w14:textId="77777777" w:rsidR="004403EA" w:rsidRPr="00D12E4D" w:rsidRDefault="004403EA" w:rsidP="00D55660">
      <w:pPr>
        <w:pStyle w:val="PL"/>
        <w:rPr>
          <w:rFonts w:cs="Courier New"/>
          <w:szCs w:val="16"/>
        </w:rPr>
      </w:pPr>
      <w:r w:rsidRPr="00D12E4D">
        <w:rPr>
          <w:rFonts w:cs="Courier New"/>
          <w:szCs w:val="16"/>
        </w:rPr>
        <w:t>ric-indicationHeader-formats</w:t>
      </w:r>
      <w:r w:rsidRPr="00D12E4D">
        <w:rPr>
          <w:rFonts w:cs="Courier New"/>
          <w:szCs w:val="16"/>
        </w:rPr>
        <w:tab/>
      </w:r>
      <w:r w:rsidRPr="00D12E4D">
        <w:rPr>
          <w:rFonts w:cs="Courier New"/>
          <w:szCs w:val="16"/>
        </w:rPr>
        <w:tab/>
        <w:t>CHOICE {</w:t>
      </w:r>
    </w:p>
    <w:p w14:paraId="79B6714F" w14:textId="77777777" w:rsidR="004403EA" w:rsidRPr="00D12E4D" w:rsidRDefault="004403EA" w:rsidP="00D55660">
      <w:pPr>
        <w:pStyle w:val="PL"/>
        <w:rPr>
          <w:rFonts w:cs="Courier New"/>
          <w:szCs w:val="16"/>
        </w:rPr>
      </w:pPr>
      <w:r w:rsidRPr="00D12E4D">
        <w:rPr>
          <w:rFonts w:cs="Courier New"/>
          <w:szCs w:val="16"/>
        </w:rPr>
        <w:tab/>
      </w:r>
      <w:r w:rsidRPr="00D12E4D">
        <w:rPr>
          <w:rFonts w:cs="Courier New"/>
          <w:szCs w:val="16"/>
        </w:rPr>
        <w:tab/>
        <w:t>indicationHeader-Format1</w:t>
      </w:r>
      <w:r w:rsidRPr="00D12E4D">
        <w:rPr>
          <w:rFonts w:cs="Courier New"/>
          <w:szCs w:val="16"/>
        </w:rPr>
        <w:tab/>
      </w:r>
      <w:r w:rsidRPr="00D12E4D">
        <w:rPr>
          <w:rFonts w:cs="Courier New"/>
          <w:szCs w:val="16"/>
        </w:rPr>
        <w:tab/>
      </w:r>
      <w:r w:rsidRPr="00D12E4D">
        <w:rPr>
          <w:rFonts w:cs="Courier New"/>
          <w:szCs w:val="16"/>
        </w:rPr>
        <w:tab/>
        <w:t>E2SM-RC-IndicationHeader-Format1,</w:t>
      </w:r>
    </w:p>
    <w:p w14:paraId="6725CF25" w14:textId="77777777" w:rsidR="004403EA" w:rsidRPr="00D12E4D" w:rsidRDefault="004403EA" w:rsidP="00D55660">
      <w:pPr>
        <w:pStyle w:val="PL"/>
        <w:rPr>
          <w:rFonts w:cs="Courier New"/>
          <w:szCs w:val="16"/>
        </w:rPr>
      </w:pPr>
      <w:r w:rsidRPr="00D12E4D">
        <w:rPr>
          <w:rFonts w:cs="Courier New"/>
          <w:szCs w:val="16"/>
        </w:rPr>
        <w:tab/>
      </w:r>
      <w:r w:rsidRPr="00D12E4D">
        <w:rPr>
          <w:rFonts w:cs="Courier New"/>
          <w:szCs w:val="16"/>
        </w:rPr>
        <w:tab/>
        <w:t>indicationHeader-Format2</w:t>
      </w:r>
      <w:r w:rsidRPr="00D12E4D">
        <w:rPr>
          <w:rFonts w:cs="Courier New"/>
          <w:szCs w:val="16"/>
        </w:rPr>
        <w:tab/>
      </w:r>
      <w:r w:rsidRPr="00D12E4D">
        <w:rPr>
          <w:rFonts w:cs="Courier New"/>
          <w:szCs w:val="16"/>
        </w:rPr>
        <w:tab/>
      </w:r>
      <w:r w:rsidRPr="00D12E4D">
        <w:rPr>
          <w:rFonts w:cs="Courier New"/>
          <w:szCs w:val="16"/>
        </w:rPr>
        <w:tab/>
        <w:t>E2SM-RC-IndicationHeader-Format2,</w:t>
      </w:r>
    </w:p>
    <w:p w14:paraId="3088AA90" w14:textId="520A89ED" w:rsidR="004403EA" w:rsidRDefault="004403EA" w:rsidP="00D55660">
      <w:pPr>
        <w:pStyle w:val="PL"/>
        <w:rPr>
          <w:rFonts w:cs="Courier New"/>
          <w:szCs w:val="16"/>
        </w:rPr>
      </w:pPr>
      <w:r w:rsidRPr="00D12E4D">
        <w:rPr>
          <w:rFonts w:cs="Courier New"/>
          <w:szCs w:val="16"/>
        </w:rPr>
        <w:tab/>
      </w:r>
      <w:r w:rsidRPr="00D12E4D">
        <w:rPr>
          <w:rFonts w:cs="Courier New"/>
          <w:szCs w:val="16"/>
        </w:rPr>
        <w:tab/>
        <w:t>...</w:t>
      </w:r>
      <w:r w:rsidR="006B7AE0">
        <w:rPr>
          <w:rFonts w:cs="Courier New"/>
          <w:szCs w:val="16"/>
        </w:rPr>
        <w:t>,</w:t>
      </w:r>
    </w:p>
    <w:p w14:paraId="707D7630" w14:textId="77777777" w:rsidR="006B7AE0" w:rsidRPr="00F3207F"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cs="Courier New"/>
          <w:noProof/>
          <w:sz w:val="16"/>
          <w:szCs w:val="16"/>
          <w:lang w:val="en-GB"/>
        </w:rPr>
        <w:tab/>
      </w:r>
      <w:r>
        <w:rPr>
          <w:rFonts w:ascii="Courier New" w:hAnsi="Courier New" w:cs="Courier New"/>
          <w:noProof/>
          <w:sz w:val="16"/>
          <w:szCs w:val="16"/>
          <w:lang w:val="en-GB"/>
        </w:rPr>
        <w:tab/>
        <w:t>indicationHeader-Format3</w:t>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sidRPr="00F3207F">
        <w:rPr>
          <w:rFonts w:ascii="Courier New" w:hAnsi="Courier New" w:cs="Courier New"/>
          <w:noProof/>
          <w:sz w:val="16"/>
          <w:szCs w:val="16"/>
          <w:lang w:val="en-GB"/>
        </w:rPr>
        <w:t>E2SM-RC-IndicationHeader-Format</w:t>
      </w:r>
      <w:r>
        <w:rPr>
          <w:rFonts w:ascii="Courier New" w:hAnsi="Courier New" w:cs="Courier New"/>
          <w:noProof/>
          <w:sz w:val="16"/>
          <w:szCs w:val="16"/>
          <w:lang w:val="en-GB"/>
        </w:rPr>
        <w:t>3</w:t>
      </w:r>
    </w:p>
    <w:p w14:paraId="795A3BF6" w14:textId="77777777" w:rsidR="006B7AE0" w:rsidRPr="00D12E4D" w:rsidRDefault="006B7AE0" w:rsidP="00D55660">
      <w:pPr>
        <w:pStyle w:val="PL"/>
        <w:rPr>
          <w:rFonts w:cs="Courier New"/>
          <w:szCs w:val="16"/>
        </w:rPr>
      </w:pPr>
    </w:p>
    <w:p w14:paraId="06043447" w14:textId="77777777" w:rsidR="004403EA" w:rsidRPr="00D12E4D" w:rsidRDefault="004403EA" w:rsidP="00D55660">
      <w:pPr>
        <w:pStyle w:val="PL"/>
        <w:rPr>
          <w:rFonts w:cs="Courier New"/>
          <w:szCs w:val="16"/>
        </w:rPr>
      </w:pPr>
      <w:r w:rsidRPr="00D12E4D">
        <w:rPr>
          <w:rFonts w:cs="Courier New"/>
          <w:szCs w:val="16"/>
        </w:rPr>
        <w:tab/>
        <w:t>},</w:t>
      </w:r>
    </w:p>
    <w:p w14:paraId="6A5632BA" w14:textId="77777777" w:rsidR="004403EA" w:rsidRPr="00D12E4D" w:rsidRDefault="004403EA" w:rsidP="00D55660">
      <w:pPr>
        <w:pStyle w:val="PL"/>
        <w:rPr>
          <w:rFonts w:cs="Courier New"/>
          <w:szCs w:val="16"/>
        </w:rPr>
      </w:pPr>
      <w:r w:rsidRPr="00D12E4D">
        <w:rPr>
          <w:rFonts w:cs="Courier New"/>
          <w:szCs w:val="16"/>
        </w:rPr>
        <w:tab/>
        <w:t>...</w:t>
      </w:r>
    </w:p>
    <w:p w14:paraId="07E4E67C" w14:textId="77777777" w:rsidR="004403EA" w:rsidRPr="00D12E4D" w:rsidRDefault="004403EA" w:rsidP="00D55660">
      <w:pPr>
        <w:pStyle w:val="PL"/>
        <w:rPr>
          <w:rFonts w:cs="Courier New"/>
          <w:szCs w:val="16"/>
        </w:rPr>
      </w:pPr>
      <w:r w:rsidRPr="00D12E4D">
        <w:rPr>
          <w:rFonts w:cs="Courier New"/>
          <w:szCs w:val="16"/>
        </w:rPr>
        <w:t>}</w:t>
      </w:r>
    </w:p>
    <w:p w14:paraId="736ADF83" w14:textId="77777777" w:rsidR="004403EA" w:rsidRPr="00D12E4D" w:rsidRDefault="004403EA" w:rsidP="00D55660">
      <w:pPr>
        <w:pStyle w:val="PL"/>
        <w:rPr>
          <w:rFonts w:cs="Courier New"/>
          <w:szCs w:val="16"/>
        </w:rPr>
      </w:pPr>
    </w:p>
    <w:p w14:paraId="660D94D5" w14:textId="77777777" w:rsidR="004403EA" w:rsidRPr="00D12E4D" w:rsidRDefault="004403EA" w:rsidP="00D55660">
      <w:pPr>
        <w:pStyle w:val="PL"/>
        <w:rPr>
          <w:rFonts w:cs="Courier New"/>
          <w:szCs w:val="16"/>
        </w:rPr>
      </w:pPr>
      <w:r w:rsidRPr="00D12E4D">
        <w:rPr>
          <w:rFonts w:cs="Courier New"/>
          <w:szCs w:val="16"/>
        </w:rPr>
        <w:t>E2SM-RC-IndicationHeader-Format1 ::= SEQUENCE {</w:t>
      </w:r>
    </w:p>
    <w:p w14:paraId="32138D1E" w14:textId="77777777" w:rsidR="004403EA" w:rsidRPr="00D12E4D" w:rsidRDefault="004403EA" w:rsidP="00D55660">
      <w:pPr>
        <w:pStyle w:val="PL"/>
        <w:rPr>
          <w:rFonts w:cs="Courier New"/>
          <w:szCs w:val="16"/>
        </w:rPr>
      </w:pPr>
      <w:r w:rsidRPr="00D12E4D">
        <w:rPr>
          <w:rFonts w:cs="Courier New"/>
          <w:szCs w:val="16"/>
        </w:rPr>
        <w:tab/>
        <w:t>ric-eventTriggerCondition-ID</w:t>
      </w:r>
      <w:r w:rsidRPr="00D12E4D">
        <w:rPr>
          <w:rFonts w:cs="Courier New"/>
          <w:szCs w:val="16"/>
        </w:rPr>
        <w:tab/>
      </w:r>
      <w:r w:rsidRPr="00D12E4D">
        <w:rPr>
          <w:rFonts w:cs="Courier New"/>
          <w:szCs w:val="16"/>
        </w:rPr>
        <w:tab/>
        <w:t xml:space="preserve">RIC-EventTriggerCondition-ID </w:t>
      </w:r>
      <w:r w:rsidRPr="00D12E4D">
        <w:rPr>
          <w:rFonts w:cs="Courier New"/>
          <w:szCs w:val="16"/>
        </w:rPr>
        <w:tab/>
      </w:r>
      <w:r w:rsidRPr="00D12E4D">
        <w:rPr>
          <w:rFonts w:cs="Courier New"/>
          <w:szCs w:val="16"/>
        </w:rPr>
        <w:tab/>
        <w:t>OPTIONAL,</w:t>
      </w:r>
    </w:p>
    <w:p w14:paraId="3319744B" w14:textId="77777777" w:rsidR="004403EA" w:rsidRPr="00D12E4D" w:rsidRDefault="004403EA" w:rsidP="00D55660">
      <w:pPr>
        <w:pStyle w:val="PL"/>
        <w:rPr>
          <w:rFonts w:cs="Courier New"/>
          <w:szCs w:val="16"/>
        </w:rPr>
      </w:pPr>
      <w:r w:rsidRPr="00D12E4D">
        <w:rPr>
          <w:rFonts w:cs="Courier New"/>
          <w:szCs w:val="16"/>
        </w:rPr>
        <w:tab/>
        <w:t>...</w:t>
      </w:r>
    </w:p>
    <w:p w14:paraId="728F2428" w14:textId="77777777" w:rsidR="004403EA" w:rsidRPr="00D12E4D" w:rsidRDefault="004403EA" w:rsidP="00D55660">
      <w:pPr>
        <w:pStyle w:val="PL"/>
        <w:rPr>
          <w:rFonts w:cs="Courier New"/>
          <w:szCs w:val="16"/>
        </w:rPr>
      </w:pPr>
      <w:r w:rsidRPr="00D12E4D">
        <w:rPr>
          <w:rFonts w:cs="Courier New"/>
          <w:szCs w:val="16"/>
        </w:rPr>
        <w:t>}</w:t>
      </w:r>
    </w:p>
    <w:p w14:paraId="786AF43C" w14:textId="77777777" w:rsidR="004403EA" w:rsidRPr="00D12E4D" w:rsidRDefault="004403EA" w:rsidP="00D55660">
      <w:pPr>
        <w:pStyle w:val="PL"/>
        <w:rPr>
          <w:rFonts w:cs="Courier New"/>
          <w:szCs w:val="16"/>
        </w:rPr>
      </w:pPr>
    </w:p>
    <w:p w14:paraId="3A289C9B" w14:textId="77777777" w:rsidR="004403EA" w:rsidRPr="00D12E4D" w:rsidRDefault="004403EA" w:rsidP="00D55660">
      <w:pPr>
        <w:pStyle w:val="PL"/>
        <w:rPr>
          <w:rFonts w:cs="Courier New"/>
          <w:szCs w:val="16"/>
        </w:rPr>
      </w:pPr>
      <w:r w:rsidRPr="00D12E4D">
        <w:rPr>
          <w:rFonts w:cs="Courier New"/>
          <w:szCs w:val="16"/>
        </w:rPr>
        <w:t>E2SM-RC-IndicationHeader-Format2 ::= SEQUENCE {</w:t>
      </w:r>
    </w:p>
    <w:p w14:paraId="430CB50F" w14:textId="4895651C" w:rsidR="004403EA" w:rsidRPr="00D12E4D" w:rsidRDefault="004403EA" w:rsidP="00D55660">
      <w:pPr>
        <w:pStyle w:val="PL"/>
        <w:rPr>
          <w:rFonts w:cs="Courier New"/>
          <w:szCs w:val="16"/>
        </w:rPr>
      </w:pPr>
      <w:r w:rsidRPr="00D12E4D">
        <w:rPr>
          <w:rFonts w:cs="Courier New"/>
          <w:szCs w:val="16"/>
        </w:rPr>
        <w:tab/>
        <w:t>ueID</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UEID,</w:t>
      </w:r>
    </w:p>
    <w:p w14:paraId="598AD69E" w14:textId="2654C675" w:rsidR="004403EA" w:rsidRPr="00D12E4D" w:rsidRDefault="00196102" w:rsidP="00D55660">
      <w:pPr>
        <w:pStyle w:val="PL"/>
        <w:rPr>
          <w:rFonts w:cs="Courier New"/>
          <w:szCs w:val="16"/>
        </w:rPr>
      </w:pPr>
      <w:r>
        <w:rPr>
          <w:rFonts w:cs="Courier New"/>
          <w:szCs w:val="16"/>
        </w:rPr>
        <w:tab/>
      </w:r>
      <w:r w:rsidR="004403EA" w:rsidRPr="00D12E4D">
        <w:rPr>
          <w:rFonts w:cs="Courier New"/>
          <w:szCs w:val="16"/>
        </w:rPr>
        <w:t>ric-InsertStyle-Type</w:t>
      </w:r>
      <w:r w:rsidR="004403EA" w:rsidRPr="00D12E4D">
        <w:rPr>
          <w:rFonts w:cs="Courier New"/>
          <w:szCs w:val="16"/>
        </w:rPr>
        <w:tab/>
      </w:r>
      <w:r w:rsidR="004403EA" w:rsidRPr="00D12E4D">
        <w:rPr>
          <w:rFonts w:cs="Courier New"/>
          <w:szCs w:val="16"/>
        </w:rPr>
        <w:tab/>
      </w:r>
      <w:r w:rsidR="004403EA" w:rsidRPr="00D12E4D">
        <w:rPr>
          <w:rFonts w:cs="Courier New"/>
          <w:szCs w:val="16"/>
        </w:rPr>
        <w:tab/>
      </w:r>
      <w:r w:rsidR="004403EA" w:rsidRPr="00D12E4D">
        <w:rPr>
          <w:rFonts w:cs="Courier New"/>
          <w:szCs w:val="16"/>
        </w:rPr>
        <w:tab/>
        <w:t>RIC-Style-Type,</w:t>
      </w:r>
    </w:p>
    <w:p w14:paraId="3E5840E4" w14:textId="77777777" w:rsidR="004403EA" w:rsidRPr="00D12E4D" w:rsidRDefault="004403EA" w:rsidP="00D55660">
      <w:pPr>
        <w:pStyle w:val="PL"/>
        <w:rPr>
          <w:rFonts w:cs="Courier New"/>
          <w:szCs w:val="16"/>
        </w:rPr>
      </w:pPr>
      <w:r w:rsidRPr="00D12E4D">
        <w:rPr>
          <w:rFonts w:cs="Courier New"/>
          <w:szCs w:val="16"/>
        </w:rPr>
        <w:tab/>
        <w:t>ric-InsertIndication-ID</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RIC-InsertIndication-ID,</w:t>
      </w:r>
    </w:p>
    <w:p w14:paraId="5ABE4E55" w14:textId="77777777" w:rsidR="004403EA" w:rsidRPr="00D12E4D" w:rsidRDefault="004403EA" w:rsidP="00D55660">
      <w:pPr>
        <w:pStyle w:val="PL"/>
        <w:rPr>
          <w:rFonts w:cs="Courier New"/>
          <w:szCs w:val="16"/>
        </w:rPr>
      </w:pPr>
      <w:r w:rsidRPr="00D12E4D">
        <w:rPr>
          <w:rFonts w:cs="Courier New"/>
          <w:szCs w:val="16"/>
        </w:rPr>
        <w:tab/>
        <w:t>...</w:t>
      </w:r>
    </w:p>
    <w:p w14:paraId="51CFF51C" w14:textId="77777777" w:rsidR="004403EA" w:rsidRPr="00D12E4D" w:rsidRDefault="004403EA" w:rsidP="00D55660">
      <w:pPr>
        <w:pStyle w:val="PL"/>
        <w:rPr>
          <w:rFonts w:cs="Courier New"/>
          <w:szCs w:val="16"/>
        </w:rPr>
      </w:pPr>
      <w:r w:rsidRPr="00D12E4D">
        <w:rPr>
          <w:rFonts w:cs="Courier New"/>
          <w:szCs w:val="16"/>
        </w:rPr>
        <w:t>}</w:t>
      </w:r>
    </w:p>
    <w:p w14:paraId="31FB1208" w14:textId="021408AB" w:rsidR="004403EA" w:rsidRDefault="004403EA" w:rsidP="00D55660">
      <w:pPr>
        <w:pStyle w:val="PL"/>
        <w:rPr>
          <w:rFonts w:cs="Courier New"/>
          <w:szCs w:val="16"/>
        </w:rPr>
      </w:pPr>
    </w:p>
    <w:p w14:paraId="2BFC7CE5" w14:textId="77777777" w:rsidR="006B7AE0"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sidRPr="00F3207F">
        <w:rPr>
          <w:rFonts w:ascii="Courier New" w:hAnsi="Courier New" w:cs="Courier New"/>
          <w:noProof/>
          <w:sz w:val="16"/>
          <w:szCs w:val="16"/>
          <w:lang w:val="en-GB"/>
        </w:rPr>
        <w:t>E2SM-RC-IndicationHeader-Format</w:t>
      </w:r>
      <w:r>
        <w:rPr>
          <w:rFonts w:ascii="Courier New" w:hAnsi="Courier New" w:cs="Courier New"/>
          <w:noProof/>
          <w:sz w:val="16"/>
          <w:szCs w:val="16"/>
          <w:lang w:val="en-GB"/>
        </w:rPr>
        <w:t xml:space="preserve">3 </w:t>
      </w:r>
      <w:r w:rsidRPr="00F3207F">
        <w:rPr>
          <w:rFonts w:ascii="Courier New" w:hAnsi="Courier New" w:cs="Courier New"/>
          <w:noProof/>
          <w:sz w:val="16"/>
          <w:szCs w:val="16"/>
          <w:lang w:val="en-GB"/>
        </w:rPr>
        <w:t>::= SEQUENCE {</w:t>
      </w:r>
    </w:p>
    <w:p w14:paraId="10501A56" w14:textId="77777777" w:rsidR="006B7AE0" w:rsidRPr="00F3207F"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sidRPr="00F3207F">
        <w:rPr>
          <w:rFonts w:ascii="Courier New" w:hAnsi="Courier New" w:cs="Courier New"/>
          <w:noProof/>
          <w:sz w:val="16"/>
          <w:szCs w:val="16"/>
          <w:lang w:val="en-GB"/>
        </w:rPr>
        <w:tab/>
        <w:t>ric-eventTriggerCondition-ID</w:t>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t xml:space="preserve">RIC-EventTriggerCondition-ID </w:t>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t>OPTIONAL,</w:t>
      </w:r>
    </w:p>
    <w:p w14:paraId="6C0F111C" w14:textId="77777777" w:rsidR="006B7AE0" w:rsidRPr="00F3207F"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sidRPr="00F3207F">
        <w:rPr>
          <w:rFonts w:ascii="Courier New" w:hAnsi="Courier New" w:cs="Courier New"/>
          <w:noProof/>
          <w:sz w:val="16"/>
          <w:szCs w:val="16"/>
          <w:lang w:val="en-GB"/>
        </w:rPr>
        <w:tab/>
        <w:t>ueID</w:t>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t>UEID</w:t>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t>OPTIONAL</w:t>
      </w:r>
      <w:r w:rsidRPr="00F3207F">
        <w:rPr>
          <w:rFonts w:ascii="Courier New" w:hAnsi="Courier New" w:cs="Courier New"/>
          <w:noProof/>
          <w:sz w:val="16"/>
          <w:szCs w:val="16"/>
          <w:lang w:val="en-GB"/>
        </w:rPr>
        <w:t>,</w:t>
      </w:r>
    </w:p>
    <w:p w14:paraId="19103E09" w14:textId="77777777" w:rsidR="006B7AE0" w:rsidRPr="00F3207F"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sidRPr="00F3207F">
        <w:rPr>
          <w:rFonts w:ascii="Courier New" w:hAnsi="Courier New" w:cs="Courier New"/>
          <w:noProof/>
          <w:sz w:val="16"/>
          <w:szCs w:val="16"/>
          <w:lang w:val="en-GB"/>
        </w:rPr>
        <w:tab/>
        <w:t>...</w:t>
      </w:r>
    </w:p>
    <w:p w14:paraId="1F289140" w14:textId="77777777" w:rsidR="006B7AE0" w:rsidRPr="00F3207F"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sidRPr="00F3207F">
        <w:rPr>
          <w:rFonts w:ascii="Courier New" w:hAnsi="Courier New" w:cs="Courier New"/>
          <w:noProof/>
          <w:sz w:val="16"/>
          <w:szCs w:val="16"/>
          <w:lang w:val="en-GB"/>
        </w:rPr>
        <w:t>}</w:t>
      </w:r>
    </w:p>
    <w:p w14:paraId="559D4A35" w14:textId="77777777" w:rsidR="006B7AE0" w:rsidRPr="00D12E4D" w:rsidRDefault="006B7AE0" w:rsidP="00D55660">
      <w:pPr>
        <w:pStyle w:val="PL"/>
        <w:rPr>
          <w:rFonts w:cs="Courier New"/>
          <w:szCs w:val="16"/>
        </w:rPr>
      </w:pPr>
    </w:p>
    <w:p w14:paraId="07EF951A" w14:textId="77777777" w:rsidR="004403EA" w:rsidRPr="00D12E4D" w:rsidRDefault="004403EA" w:rsidP="00D55660">
      <w:pPr>
        <w:pStyle w:val="PL"/>
        <w:rPr>
          <w:rFonts w:cs="Courier New"/>
          <w:szCs w:val="16"/>
        </w:rPr>
      </w:pPr>
    </w:p>
    <w:p w14:paraId="0D37B1E8" w14:textId="77777777" w:rsidR="004403EA" w:rsidRPr="00D12E4D" w:rsidRDefault="004403EA" w:rsidP="00D55660">
      <w:pPr>
        <w:pStyle w:val="PL"/>
        <w:rPr>
          <w:rFonts w:cs="Courier New"/>
          <w:szCs w:val="16"/>
        </w:rPr>
      </w:pPr>
      <w:r w:rsidRPr="00D12E4D">
        <w:rPr>
          <w:rFonts w:cs="Courier New"/>
          <w:szCs w:val="16"/>
        </w:rPr>
        <w:t>-- ***************************************************</w:t>
      </w:r>
    </w:p>
    <w:p w14:paraId="2CB0D23F" w14:textId="77777777" w:rsidR="004403EA" w:rsidRPr="00D12E4D" w:rsidRDefault="004403EA" w:rsidP="00D55660">
      <w:pPr>
        <w:pStyle w:val="PL"/>
        <w:rPr>
          <w:rFonts w:cs="Courier New"/>
          <w:szCs w:val="16"/>
        </w:rPr>
      </w:pPr>
      <w:r w:rsidRPr="00D12E4D">
        <w:rPr>
          <w:rFonts w:cs="Courier New"/>
          <w:szCs w:val="16"/>
        </w:rPr>
        <w:t>-- Indication Message OCTET STRING contents</w:t>
      </w:r>
    </w:p>
    <w:p w14:paraId="167E80DF" w14:textId="77777777" w:rsidR="004403EA" w:rsidRPr="00D12E4D" w:rsidRDefault="004403EA" w:rsidP="00D55660">
      <w:pPr>
        <w:pStyle w:val="PL"/>
        <w:rPr>
          <w:rFonts w:cs="Courier New"/>
          <w:szCs w:val="16"/>
        </w:rPr>
      </w:pPr>
      <w:r w:rsidRPr="00D12E4D">
        <w:rPr>
          <w:rFonts w:cs="Courier New"/>
          <w:szCs w:val="16"/>
        </w:rPr>
        <w:t>-- ***************************************************</w:t>
      </w:r>
    </w:p>
    <w:p w14:paraId="0E22B784" w14:textId="77777777" w:rsidR="004403EA" w:rsidRPr="00D12E4D" w:rsidRDefault="004403EA" w:rsidP="00D55660">
      <w:pPr>
        <w:pStyle w:val="PL"/>
        <w:rPr>
          <w:rFonts w:cs="Courier New"/>
          <w:szCs w:val="16"/>
        </w:rPr>
      </w:pPr>
    </w:p>
    <w:p w14:paraId="64E707E3" w14:textId="77777777" w:rsidR="004403EA" w:rsidRPr="00D12E4D" w:rsidRDefault="004403EA" w:rsidP="00D55660">
      <w:pPr>
        <w:pStyle w:val="PL"/>
        <w:rPr>
          <w:rFonts w:cs="Courier New"/>
          <w:szCs w:val="16"/>
        </w:rPr>
      </w:pPr>
      <w:r w:rsidRPr="00D12E4D">
        <w:rPr>
          <w:rFonts w:cs="Courier New"/>
          <w:szCs w:val="16"/>
        </w:rPr>
        <w:t>E2SM-RC-IndicationMessage ::= SEQUENCE {</w:t>
      </w:r>
    </w:p>
    <w:p w14:paraId="0E266D81" w14:textId="77777777" w:rsidR="004403EA" w:rsidRPr="00D12E4D" w:rsidRDefault="004403EA" w:rsidP="00D55660">
      <w:pPr>
        <w:pStyle w:val="PL"/>
        <w:rPr>
          <w:rFonts w:cs="Courier New"/>
          <w:szCs w:val="16"/>
        </w:rPr>
      </w:pPr>
      <w:r w:rsidRPr="00D12E4D">
        <w:rPr>
          <w:rFonts w:cs="Courier New"/>
          <w:szCs w:val="16"/>
        </w:rPr>
        <w:t>ric-indicationMessage-formats</w:t>
      </w:r>
      <w:r w:rsidRPr="00D12E4D">
        <w:rPr>
          <w:rFonts w:cs="Courier New"/>
          <w:szCs w:val="16"/>
        </w:rPr>
        <w:tab/>
      </w:r>
      <w:r w:rsidRPr="00D12E4D">
        <w:rPr>
          <w:rFonts w:cs="Courier New"/>
          <w:szCs w:val="16"/>
        </w:rPr>
        <w:tab/>
        <w:t>CHOICE {</w:t>
      </w:r>
    </w:p>
    <w:p w14:paraId="73439FC3" w14:textId="77777777" w:rsidR="004403EA" w:rsidRPr="00D12E4D" w:rsidRDefault="004403EA" w:rsidP="00D55660">
      <w:pPr>
        <w:pStyle w:val="PL"/>
        <w:rPr>
          <w:rFonts w:cs="Courier New"/>
          <w:szCs w:val="16"/>
        </w:rPr>
      </w:pPr>
      <w:r w:rsidRPr="00D12E4D">
        <w:rPr>
          <w:rFonts w:cs="Courier New"/>
          <w:szCs w:val="16"/>
        </w:rPr>
        <w:tab/>
      </w:r>
      <w:r w:rsidRPr="00D12E4D">
        <w:rPr>
          <w:rFonts w:cs="Courier New"/>
          <w:szCs w:val="16"/>
        </w:rPr>
        <w:tab/>
        <w:t>indicationMessage-Format1</w:t>
      </w:r>
      <w:r w:rsidRPr="00D12E4D">
        <w:rPr>
          <w:rFonts w:cs="Courier New"/>
          <w:szCs w:val="16"/>
        </w:rPr>
        <w:tab/>
      </w:r>
      <w:r w:rsidRPr="00D12E4D">
        <w:rPr>
          <w:rFonts w:cs="Courier New"/>
          <w:szCs w:val="16"/>
        </w:rPr>
        <w:tab/>
      </w:r>
      <w:r w:rsidRPr="00D12E4D">
        <w:rPr>
          <w:rFonts w:cs="Courier New"/>
          <w:szCs w:val="16"/>
        </w:rPr>
        <w:tab/>
        <w:t>E2SM-RC-IndicationMessage-Format1,</w:t>
      </w:r>
    </w:p>
    <w:p w14:paraId="0454FAFF" w14:textId="77777777" w:rsidR="004403EA" w:rsidRPr="00D12E4D" w:rsidRDefault="004403EA" w:rsidP="00D55660">
      <w:pPr>
        <w:pStyle w:val="PL"/>
        <w:rPr>
          <w:rFonts w:cs="Courier New"/>
          <w:szCs w:val="16"/>
        </w:rPr>
      </w:pPr>
      <w:r w:rsidRPr="00D12E4D">
        <w:rPr>
          <w:rFonts w:cs="Courier New"/>
          <w:szCs w:val="16"/>
        </w:rPr>
        <w:tab/>
      </w:r>
      <w:r w:rsidRPr="00D12E4D">
        <w:rPr>
          <w:rFonts w:cs="Courier New"/>
          <w:szCs w:val="16"/>
        </w:rPr>
        <w:tab/>
        <w:t>indicationMessage-Format2</w:t>
      </w:r>
      <w:r w:rsidRPr="00D12E4D">
        <w:rPr>
          <w:rFonts w:cs="Courier New"/>
          <w:szCs w:val="16"/>
        </w:rPr>
        <w:tab/>
      </w:r>
      <w:r w:rsidRPr="00D12E4D">
        <w:rPr>
          <w:rFonts w:cs="Courier New"/>
          <w:szCs w:val="16"/>
        </w:rPr>
        <w:tab/>
      </w:r>
      <w:r w:rsidRPr="00D12E4D">
        <w:rPr>
          <w:rFonts w:cs="Courier New"/>
          <w:szCs w:val="16"/>
        </w:rPr>
        <w:tab/>
        <w:t>E2SM-RC-IndicationMessage-Format2,</w:t>
      </w:r>
    </w:p>
    <w:p w14:paraId="4B2DC58E" w14:textId="77777777" w:rsidR="004403EA" w:rsidRPr="00D12E4D" w:rsidRDefault="004403EA" w:rsidP="00D55660">
      <w:pPr>
        <w:pStyle w:val="PL"/>
        <w:rPr>
          <w:rFonts w:cs="Courier New"/>
          <w:szCs w:val="16"/>
        </w:rPr>
      </w:pPr>
      <w:r w:rsidRPr="00D12E4D">
        <w:rPr>
          <w:rFonts w:cs="Courier New"/>
          <w:szCs w:val="16"/>
        </w:rPr>
        <w:tab/>
      </w:r>
      <w:r w:rsidRPr="00D12E4D">
        <w:rPr>
          <w:rFonts w:cs="Courier New"/>
          <w:szCs w:val="16"/>
        </w:rPr>
        <w:tab/>
        <w:t>indicationMessage-Format3</w:t>
      </w:r>
      <w:r w:rsidRPr="00D12E4D">
        <w:rPr>
          <w:rFonts w:cs="Courier New"/>
          <w:szCs w:val="16"/>
        </w:rPr>
        <w:tab/>
      </w:r>
      <w:r w:rsidRPr="00D12E4D">
        <w:rPr>
          <w:rFonts w:cs="Courier New"/>
          <w:szCs w:val="16"/>
        </w:rPr>
        <w:tab/>
      </w:r>
      <w:r w:rsidRPr="00D12E4D">
        <w:rPr>
          <w:rFonts w:cs="Courier New"/>
          <w:szCs w:val="16"/>
        </w:rPr>
        <w:tab/>
        <w:t>E2SM-RC-IndicationMessage-Format3,</w:t>
      </w:r>
    </w:p>
    <w:p w14:paraId="3600A5EA" w14:textId="77777777" w:rsidR="004403EA" w:rsidRPr="00D12E4D" w:rsidRDefault="004403EA" w:rsidP="00D55660">
      <w:pPr>
        <w:pStyle w:val="PL"/>
        <w:rPr>
          <w:rFonts w:cs="Courier New"/>
          <w:szCs w:val="16"/>
        </w:rPr>
      </w:pPr>
      <w:r w:rsidRPr="00D12E4D">
        <w:rPr>
          <w:rFonts w:cs="Courier New"/>
          <w:szCs w:val="16"/>
        </w:rPr>
        <w:lastRenderedPageBreak/>
        <w:tab/>
      </w:r>
      <w:r w:rsidRPr="00D12E4D">
        <w:rPr>
          <w:rFonts w:cs="Courier New"/>
          <w:szCs w:val="16"/>
        </w:rPr>
        <w:tab/>
        <w:t>indicationMessage-Format4</w:t>
      </w:r>
      <w:r w:rsidRPr="00D12E4D">
        <w:rPr>
          <w:rFonts w:cs="Courier New"/>
          <w:szCs w:val="16"/>
        </w:rPr>
        <w:tab/>
      </w:r>
      <w:r w:rsidRPr="00D12E4D">
        <w:rPr>
          <w:rFonts w:cs="Courier New"/>
          <w:szCs w:val="16"/>
        </w:rPr>
        <w:tab/>
      </w:r>
      <w:r w:rsidRPr="00D12E4D">
        <w:rPr>
          <w:rFonts w:cs="Courier New"/>
          <w:szCs w:val="16"/>
        </w:rPr>
        <w:tab/>
        <w:t>E2SM-RC-IndicationMessage-Format4,</w:t>
      </w:r>
    </w:p>
    <w:p w14:paraId="51E9C6DE" w14:textId="77777777" w:rsidR="004403EA" w:rsidRPr="00D12E4D" w:rsidRDefault="004403EA" w:rsidP="00D55660">
      <w:pPr>
        <w:pStyle w:val="PL"/>
        <w:rPr>
          <w:rFonts w:cs="Courier New"/>
          <w:szCs w:val="16"/>
        </w:rPr>
      </w:pPr>
      <w:r w:rsidRPr="00D12E4D">
        <w:rPr>
          <w:rFonts w:cs="Courier New"/>
          <w:szCs w:val="16"/>
        </w:rPr>
        <w:tab/>
      </w:r>
      <w:r w:rsidRPr="00D12E4D">
        <w:rPr>
          <w:rFonts w:cs="Courier New"/>
          <w:szCs w:val="16"/>
        </w:rPr>
        <w:tab/>
        <w:t>indicationMessage-Format5</w:t>
      </w:r>
      <w:r w:rsidRPr="00D12E4D">
        <w:rPr>
          <w:rFonts w:cs="Courier New"/>
          <w:szCs w:val="16"/>
        </w:rPr>
        <w:tab/>
      </w:r>
      <w:r w:rsidRPr="00D12E4D">
        <w:rPr>
          <w:rFonts w:cs="Courier New"/>
          <w:szCs w:val="16"/>
        </w:rPr>
        <w:tab/>
      </w:r>
      <w:r w:rsidRPr="00D12E4D">
        <w:rPr>
          <w:rFonts w:cs="Courier New"/>
          <w:szCs w:val="16"/>
        </w:rPr>
        <w:tab/>
        <w:t>E2SM-RC-IndicationMessage-Format5,</w:t>
      </w:r>
    </w:p>
    <w:p w14:paraId="107F09B8" w14:textId="1BC9F0FA" w:rsidR="004403EA" w:rsidRDefault="004403EA" w:rsidP="00D55660">
      <w:pPr>
        <w:pStyle w:val="PL"/>
        <w:rPr>
          <w:rFonts w:cs="Courier New"/>
          <w:szCs w:val="16"/>
        </w:rPr>
      </w:pPr>
      <w:r w:rsidRPr="00D12E4D">
        <w:rPr>
          <w:rFonts w:cs="Courier New"/>
          <w:szCs w:val="16"/>
        </w:rPr>
        <w:tab/>
      </w:r>
      <w:r w:rsidRPr="00D12E4D">
        <w:rPr>
          <w:rFonts w:cs="Courier New"/>
          <w:szCs w:val="16"/>
        </w:rPr>
        <w:tab/>
        <w:t>...</w:t>
      </w:r>
      <w:r w:rsidR="006B7AE0">
        <w:rPr>
          <w:rFonts w:cs="Courier New"/>
          <w:szCs w:val="16"/>
        </w:rPr>
        <w:t>,</w:t>
      </w:r>
    </w:p>
    <w:p w14:paraId="052F94A6" w14:textId="77777777" w:rsidR="006B7AE0" w:rsidRPr="00F3207F"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cs="Courier New"/>
          <w:noProof/>
          <w:sz w:val="16"/>
          <w:szCs w:val="16"/>
          <w:lang w:val="en-GB"/>
        </w:rPr>
        <w:tab/>
      </w:r>
      <w:r>
        <w:rPr>
          <w:rFonts w:ascii="Courier New" w:hAnsi="Courier New" w:cs="Courier New"/>
          <w:noProof/>
          <w:sz w:val="16"/>
          <w:szCs w:val="16"/>
          <w:lang w:val="en-GB"/>
        </w:rPr>
        <w:tab/>
      </w:r>
      <w:r w:rsidRPr="00F3207F">
        <w:rPr>
          <w:rFonts w:ascii="Courier New" w:hAnsi="Courier New" w:cs="Courier New"/>
          <w:noProof/>
          <w:sz w:val="16"/>
          <w:szCs w:val="16"/>
          <w:lang w:val="en-GB"/>
        </w:rPr>
        <w:t>indicationMessage-Format</w:t>
      </w:r>
      <w:r>
        <w:rPr>
          <w:rFonts w:ascii="Courier New" w:hAnsi="Courier New" w:cs="Courier New"/>
          <w:noProof/>
          <w:sz w:val="16"/>
          <w:szCs w:val="16"/>
          <w:lang w:val="en-GB"/>
        </w:rPr>
        <w:t>6</w:t>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t>E2SM-RC-IndicationMessage-Format</w:t>
      </w:r>
      <w:r>
        <w:rPr>
          <w:rFonts w:ascii="Courier New" w:hAnsi="Courier New" w:cs="Courier New"/>
          <w:noProof/>
          <w:sz w:val="16"/>
          <w:szCs w:val="16"/>
          <w:lang w:val="en-GB"/>
        </w:rPr>
        <w:t>6</w:t>
      </w:r>
    </w:p>
    <w:p w14:paraId="2D2E65C3" w14:textId="77777777" w:rsidR="006B7AE0" w:rsidRPr="00D12E4D" w:rsidRDefault="006B7AE0" w:rsidP="00D55660">
      <w:pPr>
        <w:pStyle w:val="PL"/>
        <w:rPr>
          <w:rFonts w:cs="Courier New"/>
          <w:szCs w:val="16"/>
        </w:rPr>
      </w:pPr>
    </w:p>
    <w:p w14:paraId="74A48DDD" w14:textId="77777777" w:rsidR="004403EA" w:rsidRPr="00D12E4D" w:rsidRDefault="004403EA" w:rsidP="00D55660">
      <w:pPr>
        <w:pStyle w:val="PL"/>
        <w:rPr>
          <w:rFonts w:cs="Courier New"/>
          <w:szCs w:val="16"/>
        </w:rPr>
      </w:pPr>
      <w:r w:rsidRPr="00D12E4D">
        <w:rPr>
          <w:rFonts w:cs="Courier New"/>
          <w:szCs w:val="16"/>
        </w:rPr>
        <w:tab/>
        <w:t>},</w:t>
      </w:r>
    </w:p>
    <w:p w14:paraId="67E35610" w14:textId="77777777" w:rsidR="004403EA" w:rsidRPr="00D12E4D" w:rsidRDefault="004403EA" w:rsidP="00D55660">
      <w:pPr>
        <w:pStyle w:val="PL"/>
        <w:rPr>
          <w:rFonts w:cs="Courier New"/>
          <w:szCs w:val="16"/>
        </w:rPr>
      </w:pPr>
      <w:r w:rsidRPr="00D12E4D">
        <w:rPr>
          <w:rFonts w:cs="Courier New"/>
          <w:szCs w:val="16"/>
        </w:rPr>
        <w:tab/>
        <w:t>...</w:t>
      </w:r>
    </w:p>
    <w:p w14:paraId="17698A8B" w14:textId="77777777" w:rsidR="004403EA" w:rsidRPr="00D12E4D" w:rsidRDefault="004403EA" w:rsidP="00D55660">
      <w:pPr>
        <w:pStyle w:val="PL"/>
        <w:rPr>
          <w:rFonts w:cs="Courier New"/>
          <w:szCs w:val="16"/>
        </w:rPr>
      </w:pPr>
      <w:r w:rsidRPr="00D12E4D">
        <w:rPr>
          <w:rFonts w:cs="Courier New"/>
          <w:szCs w:val="16"/>
        </w:rPr>
        <w:t>}</w:t>
      </w:r>
    </w:p>
    <w:p w14:paraId="46F4AB18" w14:textId="77777777" w:rsidR="004403EA" w:rsidRPr="00D12E4D" w:rsidRDefault="004403EA" w:rsidP="00D55660">
      <w:pPr>
        <w:pStyle w:val="PL"/>
        <w:rPr>
          <w:rFonts w:cs="Courier New"/>
          <w:szCs w:val="16"/>
        </w:rPr>
      </w:pPr>
    </w:p>
    <w:p w14:paraId="3354A531" w14:textId="77777777" w:rsidR="004403EA" w:rsidRPr="00D12E4D" w:rsidRDefault="004403EA" w:rsidP="00D55660">
      <w:pPr>
        <w:pStyle w:val="PL"/>
        <w:rPr>
          <w:rFonts w:cs="Courier New"/>
          <w:szCs w:val="16"/>
        </w:rPr>
      </w:pPr>
      <w:r w:rsidRPr="00D12E4D">
        <w:rPr>
          <w:rFonts w:cs="Courier New"/>
          <w:szCs w:val="16"/>
        </w:rPr>
        <w:t>E2SM-RC-IndicationMessage-Format1 ::= SEQUENCE {</w:t>
      </w:r>
    </w:p>
    <w:p w14:paraId="51520ABD" w14:textId="1D4E3479" w:rsidR="004403EA" w:rsidRPr="00D12E4D" w:rsidRDefault="004403EA" w:rsidP="00D55660">
      <w:pPr>
        <w:pStyle w:val="PL"/>
        <w:rPr>
          <w:rFonts w:cs="Courier New"/>
          <w:szCs w:val="16"/>
        </w:rPr>
      </w:pPr>
      <w:r w:rsidRPr="00D12E4D">
        <w:rPr>
          <w:rFonts w:cs="Courier New"/>
          <w:szCs w:val="16"/>
        </w:rPr>
        <w:tab/>
        <w:t>ranP-Reported-List</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 xml:space="preserve">SEQUENCE (SIZE(1..maxnoofAssociatedRANParameters)) OF </w:t>
      </w:r>
      <w:r w:rsidR="00196102" w:rsidRPr="0003420A">
        <w:rPr>
          <w:rFonts w:cs="Courier New"/>
          <w:szCs w:val="16"/>
        </w:rPr>
        <w:t>E2SM-RC-IndicationMessage-Format1-Item</w:t>
      </w:r>
      <w:r w:rsidR="00196102">
        <w:rPr>
          <w:rFonts w:cs="Courier New"/>
          <w:szCs w:val="16"/>
        </w:rPr>
        <w:t>,</w:t>
      </w:r>
    </w:p>
    <w:p w14:paraId="6FE3F78C" w14:textId="77777777" w:rsidR="004403EA" w:rsidRPr="00D12E4D" w:rsidRDefault="004403EA" w:rsidP="00D55660">
      <w:pPr>
        <w:pStyle w:val="PL"/>
      </w:pPr>
      <w:r w:rsidRPr="00D12E4D">
        <w:tab/>
        <w:t>...</w:t>
      </w:r>
    </w:p>
    <w:p w14:paraId="179CA2E2" w14:textId="77777777" w:rsidR="004403EA" w:rsidRPr="00D12E4D" w:rsidRDefault="004403EA" w:rsidP="00D55660">
      <w:pPr>
        <w:pStyle w:val="PL"/>
      </w:pPr>
      <w:r w:rsidRPr="00D12E4D">
        <w:t>}</w:t>
      </w:r>
    </w:p>
    <w:p w14:paraId="6F2176AA" w14:textId="466E4046" w:rsidR="004403EA" w:rsidRDefault="004403EA" w:rsidP="00D55660">
      <w:pPr>
        <w:pStyle w:val="PL"/>
      </w:pPr>
    </w:p>
    <w:p w14:paraId="4153513A" w14:textId="77777777" w:rsidR="00DE0DF6" w:rsidRDefault="00DE0DF6" w:rsidP="00DE0DF6">
      <w:pPr>
        <w:pStyle w:val="PL"/>
      </w:pPr>
      <w:r>
        <w:t>E2SM-RC-IndicationMessage-Format1-Item ::= SEQUENCE {</w:t>
      </w:r>
    </w:p>
    <w:p w14:paraId="345FF9EF" w14:textId="77777777" w:rsidR="00DE0DF6" w:rsidRDefault="00DE0DF6" w:rsidP="00DE0DF6">
      <w:pPr>
        <w:pStyle w:val="PL"/>
      </w:pPr>
      <w:r>
        <w:tab/>
        <w:t>ranParameter-ID</w:t>
      </w:r>
      <w:r>
        <w:tab/>
      </w:r>
      <w:r>
        <w:tab/>
      </w:r>
      <w:r>
        <w:tab/>
      </w:r>
      <w:r>
        <w:tab/>
      </w:r>
      <w:r>
        <w:tab/>
      </w:r>
      <w:r>
        <w:tab/>
        <w:t>RANParameter-ID,</w:t>
      </w:r>
    </w:p>
    <w:p w14:paraId="610413D3" w14:textId="77777777" w:rsidR="00DE0DF6" w:rsidRDefault="00DE0DF6" w:rsidP="00DE0DF6">
      <w:pPr>
        <w:pStyle w:val="PL"/>
      </w:pPr>
      <w:r>
        <w:tab/>
        <w:t>ranParameter-valueType</w:t>
      </w:r>
      <w:r>
        <w:tab/>
      </w:r>
      <w:r>
        <w:tab/>
      </w:r>
      <w:r>
        <w:tab/>
      </w:r>
      <w:r>
        <w:tab/>
        <w:t>RANParameter-ValueType,</w:t>
      </w:r>
    </w:p>
    <w:p w14:paraId="747962DC" w14:textId="77777777" w:rsidR="00DE0DF6" w:rsidRDefault="00DE0DF6" w:rsidP="00DE0DF6">
      <w:pPr>
        <w:pStyle w:val="PL"/>
      </w:pPr>
      <w:r>
        <w:tab/>
        <w:t>...</w:t>
      </w:r>
    </w:p>
    <w:p w14:paraId="0EA48D62" w14:textId="5CDDADE6" w:rsidR="00DE0DF6" w:rsidRDefault="00DE0DF6" w:rsidP="00DE0DF6">
      <w:pPr>
        <w:pStyle w:val="PL"/>
      </w:pPr>
      <w:r>
        <w:t>}</w:t>
      </w:r>
    </w:p>
    <w:p w14:paraId="3F6538B5" w14:textId="6FD92E7A" w:rsidR="00DE0DF6" w:rsidRDefault="00DE0DF6" w:rsidP="00DE0DF6">
      <w:pPr>
        <w:pStyle w:val="PL"/>
      </w:pPr>
    </w:p>
    <w:p w14:paraId="79D8E86A" w14:textId="77777777" w:rsidR="00DE0DF6" w:rsidRPr="00D12E4D" w:rsidRDefault="00DE0DF6" w:rsidP="00DE0DF6">
      <w:pPr>
        <w:pStyle w:val="PL"/>
      </w:pPr>
    </w:p>
    <w:p w14:paraId="71D24B4B" w14:textId="77777777" w:rsidR="004403EA" w:rsidRPr="00D12E4D" w:rsidRDefault="004403EA" w:rsidP="00D55660">
      <w:pPr>
        <w:pStyle w:val="PL"/>
        <w:rPr>
          <w:rFonts w:cs="Courier New"/>
          <w:szCs w:val="16"/>
        </w:rPr>
      </w:pPr>
      <w:r w:rsidRPr="00D12E4D">
        <w:rPr>
          <w:rFonts w:cs="Courier New"/>
          <w:szCs w:val="16"/>
        </w:rPr>
        <w:t>E2SM-RC-IndicationMessage-Format2 ::= SEQUENCE {</w:t>
      </w:r>
    </w:p>
    <w:p w14:paraId="2B9F800C" w14:textId="21F64E0C" w:rsidR="004403EA" w:rsidRDefault="004403EA" w:rsidP="00D55660">
      <w:pPr>
        <w:pStyle w:val="PL"/>
        <w:rPr>
          <w:rFonts w:cs="Courier New"/>
          <w:szCs w:val="16"/>
        </w:rPr>
      </w:pPr>
      <w:r w:rsidRPr="00D12E4D">
        <w:rPr>
          <w:rFonts w:cs="Courier New"/>
          <w:szCs w:val="16"/>
        </w:rPr>
        <w:tab/>
        <w:t>ueParameter-List</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 xml:space="preserve">SEQUENCE (SIZE(1..maxnoofUEID)) OF </w:t>
      </w:r>
      <w:r w:rsidR="00DE0DF6" w:rsidRPr="0003420A">
        <w:rPr>
          <w:rFonts w:cs="Courier New"/>
          <w:szCs w:val="16"/>
        </w:rPr>
        <w:t>E2SM-RC-IndicationMessage-Format2-Item,</w:t>
      </w:r>
    </w:p>
    <w:p w14:paraId="535096F8" w14:textId="77777777" w:rsidR="00DE0DF6" w:rsidRPr="00DE0DF6" w:rsidRDefault="00DE0DF6" w:rsidP="00DE0DF6">
      <w:pPr>
        <w:pStyle w:val="PL"/>
        <w:rPr>
          <w:rFonts w:cs="Courier New"/>
          <w:szCs w:val="16"/>
        </w:rPr>
      </w:pPr>
      <w:r w:rsidRPr="00DE0DF6">
        <w:rPr>
          <w:rFonts w:cs="Courier New"/>
          <w:szCs w:val="16"/>
        </w:rPr>
        <w:tab/>
        <w:t>...</w:t>
      </w:r>
    </w:p>
    <w:p w14:paraId="2DEFC5A7" w14:textId="38C66783" w:rsidR="00DE0DF6" w:rsidRDefault="00DE0DF6" w:rsidP="00DE0DF6">
      <w:pPr>
        <w:pStyle w:val="PL"/>
        <w:rPr>
          <w:rFonts w:cs="Courier New"/>
          <w:szCs w:val="16"/>
        </w:rPr>
      </w:pPr>
      <w:r w:rsidRPr="00DE0DF6">
        <w:rPr>
          <w:rFonts w:cs="Courier New"/>
          <w:szCs w:val="16"/>
        </w:rPr>
        <w:t>}</w:t>
      </w:r>
    </w:p>
    <w:p w14:paraId="2E7DED53" w14:textId="43C9E389" w:rsidR="00DE0DF6" w:rsidRDefault="00DE0DF6" w:rsidP="00DE0DF6">
      <w:pPr>
        <w:pStyle w:val="PL"/>
        <w:rPr>
          <w:rFonts w:cs="Courier New"/>
          <w:szCs w:val="16"/>
        </w:rPr>
      </w:pPr>
    </w:p>
    <w:p w14:paraId="332ACDD2" w14:textId="166CD566" w:rsidR="00DE0DF6" w:rsidRPr="00D12E4D" w:rsidRDefault="00DE0DF6" w:rsidP="00DE0DF6">
      <w:pPr>
        <w:pStyle w:val="PL"/>
        <w:rPr>
          <w:rFonts w:cs="Courier New"/>
          <w:szCs w:val="16"/>
        </w:rPr>
      </w:pPr>
      <w:r w:rsidRPr="0003420A">
        <w:rPr>
          <w:rFonts w:cs="Courier New"/>
          <w:szCs w:val="16"/>
        </w:rPr>
        <w:t>E2SM-RC-IndicationMessage-Format2-Item ::= SEQUENCE {</w:t>
      </w:r>
    </w:p>
    <w:p w14:paraId="21001352" w14:textId="4E2117ED" w:rsidR="004403EA" w:rsidRPr="00D12E4D" w:rsidRDefault="004403EA" w:rsidP="00D55660">
      <w:pPr>
        <w:pStyle w:val="PL"/>
        <w:rPr>
          <w:rFonts w:cs="Courier New"/>
          <w:szCs w:val="16"/>
        </w:rPr>
      </w:pPr>
      <w:r w:rsidRPr="00D12E4D">
        <w:rPr>
          <w:rFonts w:cs="Courier New"/>
          <w:szCs w:val="16"/>
        </w:rPr>
        <w:tab/>
        <w:t>ueID</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UEID,</w:t>
      </w:r>
    </w:p>
    <w:p w14:paraId="1AF1E4CB" w14:textId="42812F8E" w:rsidR="004403EA" w:rsidRPr="00D12E4D" w:rsidRDefault="004403EA" w:rsidP="00D55660">
      <w:pPr>
        <w:pStyle w:val="PL"/>
        <w:rPr>
          <w:rFonts w:cs="Courier New"/>
          <w:szCs w:val="16"/>
        </w:rPr>
      </w:pPr>
      <w:r w:rsidRPr="00D12E4D">
        <w:rPr>
          <w:rFonts w:cs="Courier New"/>
          <w:szCs w:val="16"/>
        </w:rPr>
        <w:tab/>
        <w:t>ranP-List</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 xml:space="preserve">SEQUENCE (SIZE(1..maxnoofAssociatedRANParameters)) OF </w:t>
      </w:r>
      <w:r w:rsidR="00DE0DF6" w:rsidRPr="0003420A">
        <w:rPr>
          <w:rFonts w:cs="Courier New"/>
          <w:szCs w:val="16"/>
        </w:rPr>
        <w:t>E2SM-RC-IndicationMessage-Format2-RANParameter-Item</w:t>
      </w:r>
      <w:r w:rsidR="00DE0DF6">
        <w:rPr>
          <w:rFonts w:cs="Courier New"/>
          <w:szCs w:val="16"/>
        </w:rPr>
        <w:t>,</w:t>
      </w:r>
    </w:p>
    <w:p w14:paraId="48A69D72" w14:textId="544EF3F8" w:rsidR="004403EA" w:rsidRPr="00D12E4D" w:rsidRDefault="004403EA" w:rsidP="00D55660">
      <w:pPr>
        <w:pStyle w:val="PL"/>
        <w:rPr>
          <w:rFonts w:cs="Courier New"/>
          <w:szCs w:val="16"/>
        </w:rPr>
      </w:pPr>
      <w:r w:rsidRPr="00D12E4D">
        <w:rPr>
          <w:rFonts w:cs="Courier New"/>
          <w:szCs w:val="16"/>
        </w:rPr>
        <w:tab/>
        <w:t>...</w:t>
      </w:r>
    </w:p>
    <w:p w14:paraId="3AF2FBDA" w14:textId="77777777" w:rsidR="004403EA" w:rsidRPr="00D12E4D" w:rsidRDefault="004403EA" w:rsidP="00D55660">
      <w:pPr>
        <w:pStyle w:val="PL"/>
        <w:rPr>
          <w:rFonts w:cs="Courier New"/>
          <w:szCs w:val="16"/>
        </w:rPr>
      </w:pPr>
      <w:r w:rsidRPr="00D12E4D">
        <w:rPr>
          <w:rFonts w:cs="Courier New"/>
          <w:szCs w:val="16"/>
        </w:rPr>
        <w:t>}</w:t>
      </w:r>
    </w:p>
    <w:p w14:paraId="16B4A115" w14:textId="68065D9A" w:rsidR="004403EA" w:rsidRDefault="004403EA" w:rsidP="00D55660">
      <w:pPr>
        <w:pStyle w:val="PL"/>
        <w:rPr>
          <w:rFonts w:cs="Courier New"/>
          <w:szCs w:val="16"/>
        </w:rPr>
      </w:pPr>
    </w:p>
    <w:p w14:paraId="5741DB93" w14:textId="1A31B6B4" w:rsidR="00DE0DF6" w:rsidRDefault="00DE0DF6" w:rsidP="00D55660">
      <w:pPr>
        <w:pStyle w:val="PL"/>
        <w:rPr>
          <w:rFonts w:cs="Courier New"/>
          <w:szCs w:val="16"/>
        </w:rPr>
      </w:pPr>
    </w:p>
    <w:p w14:paraId="6B1F5603" w14:textId="77777777" w:rsidR="00DE0DF6" w:rsidRPr="00DE0DF6" w:rsidRDefault="00DE0DF6" w:rsidP="00DE0DF6">
      <w:pPr>
        <w:pStyle w:val="PL"/>
        <w:rPr>
          <w:rFonts w:cs="Courier New"/>
          <w:szCs w:val="16"/>
        </w:rPr>
      </w:pPr>
      <w:r w:rsidRPr="00DE0DF6">
        <w:rPr>
          <w:rFonts w:cs="Courier New"/>
          <w:szCs w:val="16"/>
        </w:rPr>
        <w:t>E2SM-RC-IndicationMessage-Format2-RANParameter-Item ::= SEQUENCE {</w:t>
      </w:r>
    </w:p>
    <w:p w14:paraId="2C3396D8" w14:textId="77777777" w:rsidR="00DE0DF6" w:rsidRPr="00DE0DF6" w:rsidRDefault="00DE0DF6" w:rsidP="00DE0DF6">
      <w:pPr>
        <w:pStyle w:val="PL"/>
        <w:rPr>
          <w:rFonts w:cs="Courier New"/>
          <w:szCs w:val="16"/>
        </w:rPr>
      </w:pPr>
      <w:r w:rsidRPr="00DE0DF6">
        <w:rPr>
          <w:rFonts w:cs="Courier New"/>
          <w:szCs w:val="16"/>
        </w:rPr>
        <w:tab/>
        <w:t>ranParameter-ID</w:t>
      </w:r>
      <w:r w:rsidRPr="00DE0DF6">
        <w:rPr>
          <w:rFonts w:cs="Courier New"/>
          <w:szCs w:val="16"/>
        </w:rPr>
        <w:tab/>
      </w:r>
      <w:r w:rsidRPr="00DE0DF6">
        <w:rPr>
          <w:rFonts w:cs="Courier New"/>
          <w:szCs w:val="16"/>
        </w:rPr>
        <w:tab/>
      </w:r>
      <w:r w:rsidRPr="00DE0DF6">
        <w:rPr>
          <w:rFonts w:cs="Courier New"/>
          <w:szCs w:val="16"/>
        </w:rPr>
        <w:tab/>
      </w:r>
      <w:r w:rsidRPr="00DE0DF6">
        <w:rPr>
          <w:rFonts w:cs="Courier New"/>
          <w:szCs w:val="16"/>
        </w:rPr>
        <w:tab/>
      </w:r>
      <w:r w:rsidRPr="00DE0DF6">
        <w:rPr>
          <w:rFonts w:cs="Courier New"/>
          <w:szCs w:val="16"/>
        </w:rPr>
        <w:tab/>
      </w:r>
      <w:r w:rsidRPr="00DE0DF6">
        <w:rPr>
          <w:rFonts w:cs="Courier New"/>
          <w:szCs w:val="16"/>
        </w:rPr>
        <w:tab/>
        <w:t>RANParameter-ID,</w:t>
      </w:r>
    </w:p>
    <w:p w14:paraId="522EA9B8" w14:textId="77777777" w:rsidR="00DE0DF6" w:rsidRPr="00DE0DF6" w:rsidRDefault="00DE0DF6" w:rsidP="00DE0DF6">
      <w:pPr>
        <w:pStyle w:val="PL"/>
        <w:rPr>
          <w:rFonts w:cs="Courier New"/>
          <w:szCs w:val="16"/>
        </w:rPr>
      </w:pPr>
      <w:r w:rsidRPr="00DE0DF6">
        <w:rPr>
          <w:rFonts w:cs="Courier New"/>
          <w:szCs w:val="16"/>
        </w:rPr>
        <w:tab/>
        <w:t>ranParameter-valueType</w:t>
      </w:r>
      <w:r w:rsidRPr="00DE0DF6">
        <w:rPr>
          <w:rFonts w:cs="Courier New"/>
          <w:szCs w:val="16"/>
        </w:rPr>
        <w:tab/>
      </w:r>
      <w:r w:rsidRPr="00DE0DF6">
        <w:rPr>
          <w:rFonts w:cs="Courier New"/>
          <w:szCs w:val="16"/>
        </w:rPr>
        <w:tab/>
      </w:r>
      <w:r w:rsidRPr="00DE0DF6">
        <w:rPr>
          <w:rFonts w:cs="Courier New"/>
          <w:szCs w:val="16"/>
        </w:rPr>
        <w:tab/>
      </w:r>
      <w:r w:rsidRPr="00DE0DF6">
        <w:rPr>
          <w:rFonts w:cs="Courier New"/>
          <w:szCs w:val="16"/>
        </w:rPr>
        <w:tab/>
        <w:t>RANParameter-ValueType,</w:t>
      </w:r>
    </w:p>
    <w:p w14:paraId="6331DC19" w14:textId="77777777" w:rsidR="00DE0DF6" w:rsidRPr="00DE0DF6" w:rsidRDefault="00DE0DF6" w:rsidP="00DE0DF6">
      <w:pPr>
        <w:pStyle w:val="PL"/>
        <w:rPr>
          <w:rFonts w:cs="Courier New"/>
          <w:szCs w:val="16"/>
        </w:rPr>
      </w:pPr>
      <w:r w:rsidRPr="00DE0DF6">
        <w:rPr>
          <w:rFonts w:cs="Courier New"/>
          <w:szCs w:val="16"/>
        </w:rPr>
        <w:tab/>
        <w:t>...</w:t>
      </w:r>
    </w:p>
    <w:p w14:paraId="003ACE64" w14:textId="2621B203" w:rsidR="00DE0DF6" w:rsidRDefault="00DE0DF6" w:rsidP="00DE0DF6">
      <w:pPr>
        <w:pStyle w:val="PL"/>
        <w:rPr>
          <w:rFonts w:cs="Courier New"/>
          <w:szCs w:val="16"/>
        </w:rPr>
      </w:pPr>
      <w:r w:rsidRPr="00DE0DF6">
        <w:rPr>
          <w:rFonts w:cs="Courier New"/>
          <w:szCs w:val="16"/>
        </w:rPr>
        <w:t>}</w:t>
      </w:r>
    </w:p>
    <w:p w14:paraId="75B6F3A1" w14:textId="7ACBFF10" w:rsidR="00DE0DF6" w:rsidRDefault="00DE0DF6" w:rsidP="00DE0DF6">
      <w:pPr>
        <w:pStyle w:val="PL"/>
        <w:rPr>
          <w:rFonts w:cs="Courier New"/>
          <w:szCs w:val="16"/>
        </w:rPr>
      </w:pPr>
    </w:p>
    <w:p w14:paraId="7F051320" w14:textId="77777777" w:rsidR="00DE0DF6" w:rsidRPr="00D12E4D" w:rsidRDefault="00DE0DF6" w:rsidP="00DE0DF6">
      <w:pPr>
        <w:pStyle w:val="PL"/>
        <w:rPr>
          <w:rFonts w:cs="Courier New"/>
          <w:szCs w:val="16"/>
        </w:rPr>
      </w:pPr>
    </w:p>
    <w:p w14:paraId="2A944FAA" w14:textId="77777777" w:rsidR="004403EA" w:rsidRPr="00D12E4D" w:rsidRDefault="004403EA" w:rsidP="00D55660">
      <w:pPr>
        <w:pStyle w:val="PL"/>
        <w:rPr>
          <w:rFonts w:cs="Courier New"/>
          <w:szCs w:val="16"/>
        </w:rPr>
      </w:pPr>
      <w:r w:rsidRPr="00D12E4D">
        <w:rPr>
          <w:rFonts w:cs="Courier New"/>
          <w:szCs w:val="16"/>
        </w:rPr>
        <w:t>E2SM-RC-IndicationMessage-Format3 ::= SEQUENCE {</w:t>
      </w:r>
    </w:p>
    <w:p w14:paraId="16C0E69B" w14:textId="560947FF" w:rsidR="004403EA" w:rsidRDefault="004403EA" w:rsidP="00D55660">
      <w:pPr>
        <w:pStyle w:val="PL"/>
        <w:rPr>
          <w:rFonts w:cs="Courier New"/>
          <w:szCs w:val="16"/>
        </w:rPr>
      </w:pPr>
      <w:r w:rsidRPr="00D12E4D">
        <w:rPr>
          <w:rFonts w:cs="Courier New"/>
          <w:szCs w:val="16"/>
        </w:rPr>
        <w:tab/>
        <w:t>cellInfo-List</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 xml:space="preserve">SEQUENCE (SIZE(1..maxnoofCellID)) OF </w:t>
      </w:r>
      <w:r w:rsidR="00DE0DF6" w:rsidRPr="0003420A">
        <w:rPr>
          <w:rFonts w:cs="Courier New"/>
          <w:szCs w:val="16"/>
        </w:rPr>
        <w:t>E2SM-RC-IndicationMessage-Format3-Item,</w:t>
      </w:r>
    </w:p>
    <w:p w14:paraId="3D88E1E0" w14:textId="77777777" w:rsidR="00DE0DF6" w:rsidRPr="00DE0DF6" w:rsidRDefault="00DE0DF6" w:rsidP="00DE0DF6">
      <w:pPr>
        <w:pStyle w:val="PL"/>
        <w:rPr>
          <w:rFonts w:cs="Courier New"/>
          <w:szCs w:val="16"/>
        </w:rPr>
      </w:pPr>
      <w:r w:rsidRPr="00DE0DF6">
        <w:rPr>
          <w:rFonts w:cs="Courier New"/>
          <w:szCs w:val="16"/>
        </w:rPr>
        <w:tab/>
        <w:t>...</w:t>
      </w:r>
    </w:p>
    <w:p w14:paraId="71D80862" w14:textId="054693B9" w:rsidR="00DE0DF6" w:rsidRDefault="00DE0DF6" w:rsidP="00DE0DF6">
      <w:pPr>
        <w:pStyle w:val="PL"/>
        <w:rPr>
          <w:rFonts w:cs="Courier New"/>
          <w:szCs w:val="16"/>
        </w:rPr>
      </w:pPr>
      <w:r w:rsidRPr="00DE0DF6">
        <w:rPr>
          <w:rFonts w:cs="Courier New"/>
          <w:szCs w:val="16"/>
        </w:rPr>
        <w:t>}</w:t>
      </w:r>
    </w:p>
    <w:p w14:paraId="7F9DD9AC" w14:textId="6C6862FD" w:rsidR="00DE0DF6" w:rsidRDefault="00DE0DF6" w:rsidP="00DE0DF6">
      <w:pPr>
        <w:pStyle w:val="PL"/>
        <w:rPr>
          <w:rFonts w:cs="Courier New"/>
          <w:szCs w:val="16"/>
        </w:rPr>
      </w:pPr>
    </w:p>
    <w:p w14:paraId="7BAA8336" w14:textId="56C35A8C" w:rsidR="00DE0DF6" w:rsidRPr="00D12E4D" w:rsidRDefault="00DE0DF6" w:rsidP="00DE0DF6">
      <w:pPr>
        <w:pStyle w:val="PL"/>
        <w:rPr>
          <w:rFonts w:cs="Courier New"/>
          <w:szCs w:val="16"/>
        </w:rPr>
      </w:pPr>
      <w:r w:rsidRPr="0003420A">
        <w:rPr>
          <w:rFonts w:cs="Courier New"/>
          <w:szCs w:val="16"/>
        </w:rPr>
        <w:t>E2SM-RC-IndicationMessage-Format3-Item ::= SEQUENCE {</w:t>
      </w:r>
    </w:p>
    <w:p w14:paraId="015B847B" w14:textId="72F5EF83" w:rsidR="004403EA" w:rsidRPr="00D12E4D" w:rsidRDefault="004403EA" w:rsidP="00D55660">
      <w:pPr>
        <w:pStyle w:val="PL"/>
        <w:rPr>
          <w:rFonts w:cs="Courier New"/>
          <w:szCs w:val="16"/>
        </w:rPr>
      </w:pPr>
      <w:r w:rsidRPr="00D12E4D">
        <w:rPr>
          <w:rFonts w:cs="Courier New"/>
          <w:szCs w:val="16"/>
        </w:rPr>
        <w:tab/>
        <w:t>cellGlobal-ID</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CGI,</w:t>
      </w:r>
    </w:p>
    <w:p w14:paraId="2EF610B1" w14:textId="5FF26E1F" w:rsidR="004403EA" w:rsidRPr="00D12E4D" w:rsidRDefault="004403EA" w:rsidP="00D55660">
      <w:pPr>
        <w:pStyle w:val="PL"/>
        <w:rPr>
          <w:rFonts w:cs="Courier New"/>
          <w:szCs w:val="16"/>
        </w:rPr>
      </w:pPr>
      <w:r w:rsidRPr="00D12E4D">
        <w:rPr>
          <w:rFonts w:cs="Courier New"/>
          <w:szCs w:val="16"/>
        </w:rPr>
        <w:tab/>
        <w:t>cellContextInfo</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 xml:space="preserve">OCTET STRING </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OPTIONAL,</w:t>
      </w:r>
    </w:p>
    <w:p w14:paraId="30EB1E02" w14:textId="6F6C0EBB" w:rsidR="004403EA" w:rsidRPr="00D12E4D" w:rsidRDefault="004403EA" w:rsidP="00D55660">
      <w:pPr>
        <w:pStyle w:val="PL"/>
        <w:rPr>
          <w:rFonts w:cs="Courier New"/>
          <w:szCs w:val="16"/>
        </w:rPr>
      </w:pPr>
      <w:r w:rsidRPr="00D12E4D">
        <w:rPr>
          <w:rFonts w:cs="Courier New"/>
          <w:szCs w:val="16"/>
        </w:rPr>
        <w:tab/>
        <w:t>cellDeleted</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BOOLEAN</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OPTIONAL,</w:t>
      </w:r>
    </w:p>
    <w:p w14:paraId="46EB118C" w14:textId="1F7E0D74" w:rsidR="004403EA" w:rsidRPr="00D12E4D" w:rsidRDefault="004403EA" w:rsidP="00D55660">
      <w:pPr>
        <w:pStyle w:val="PL"/>
        <w:rPr>
          <w:rFonts w:cs="Courier New"/>
          <w:szCs w:val="16"/>
        </w:rPr>
      </w:pPr>
      <w:r w:rsidRPr="00D12E4D">
        <w:rPr>
          <w:rFonts w:cs="Courier New"/>
          <w:szCs w:val="16"/>
        </w:rPr>
        <w:tab/>
        <w:t>neighborRelation-Table</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NeighborRelation-Info</w:t>
      </w:r>
      <w:r w:rsidRPr="00D12E4D">
        <w:rPr>
          <w:rFonts w:cs="Courier New"/>
          <w:szCs w:val="16"/>
        </w:rPr>
        <w:tab/>
      </w:r>
      <w:r w:rsidRPr="00D12E4D">
        <w:rPr>
          <w:rFonts w:cs="Courier New"/>
          <w:szCs w:val="16"/>
        </w:rPr>
        <w:tab/>
        <w:t>OPTIONAL,</w:t>
      </w:r>
    </w:p>
    <w:p w14:paraId="1D6D07DB" w14:textId="77777777" w:rsidR="004403EA" w:rsidRPr="00D12E4D" w:rsidRDefault="004403EA" w:rsidP="00D55660">
      <w:pPr>
        <w:pStyle w:val="PL"/>
        <w:rPr>
          <w:rFonts w:cs="Courier New"/>
          <w:szCs w:val="16"/>
        </w:rPr>
      </w:pPr>
      <w:r w:rsidRPr="00D12E4D">
        <w:rPr>
          <w:rFonts w:cs="Courier New"/>
          <w:szCs w:val="16"/>
        </w:rPr>
        <w:tab/>
        <w:t>...</w:t>
      </w:r>
    </w:p>
    <w:p w14:paraId="7AD30F0F" w14:textId="77777777" w:rsidR="004403EA" w:rsidRPr="00D12E4D" w:rsidRDefault="004403EA" w:rsidP="00D55660">
      <w:pPr>
        <w:pStyle w:val="PL"/>
        <w:rPr>
          <w:rFonts w:cs="Courier New"/>
          <w:szCs w:val="16"/>
        </w:rPr>
      </w:pPr>
      <w:r w:rsidRPr="00D12E4D">
        <w:rPr>
          <w:rFonts w:cs="Courier New"/>
          <w:szCs w:val="16"/>
        </w:rPr>
        <w:t>}</w:t>
      </w:r>
    </w:p>
    <w:p w14:paraId="0DF59CA0" w14:textId="77777777" w:rsidR="004403EA" w:rsidRPr="00D12E4D" w:rsidRDefault="004403EA" w:rsidP="00D55660">
      <w:pPr>
        <w:pStyle w:val="PL"/>
        <w:rPr>
          <w:rFonts w:cs="Courier New"/>
          <w:szCs w:val="16"/>
        </w:rPr>
      </w:pPr>
    </w:p>
    <w:p w14:paraId="22866870" w14:textId="77777777" w:rsidR="004403EA" w:rsidRPr="00D12E4D" w:rsidRDefault="004403EA" w:rsidP="00D55660">
      <w:pPr>
        <w:pStyle w:val="PL"/>
        <w:rPr>
          <w:rFonts w:cs="Courier New"/>
          <w:szCs w:val="16"/>
        </w:rPr>
      </w:pPr>
      <w:r w:rsidRPr="00D12E4D">
        <w:rPr>
          <w:rFonts w:cs="Courier New"/>
          <w:szCs w:val="16"/>
        </w:rPr>
        <w:t>E2SM-RC-IndicationMessage-Format4 ::= SEQUENCE {</w:t>
      </w:r>
    </w:p>
    <w:p w14:paraId="19616103" w14:textId="3651226F" w:rsidR="004403EA" w:rsidRPr="00D12E4D" w:rsidRDefault="004403EA" w:rsidP="00D55660">
      <w:pPr>
        <w:pStyle w:val="PL"/>
        <w:rPr>
          <w:rFonts w:cs="Courier New"/>
          <w:szCs w:val="16"/>
        </w:rPr>
      </w:pPr>
      <w:r w:rsidRPr="00D12E4D">
        <w:rPr>
          <w:rFonts w:cs="Courier New"/>
          <w:szCs w:val="16"/>
        </w:rPr>
        <w:tab/>
        <w:t>ueInfo-List</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SEQUENCE (SIZE(</w:t>
      </w:r>
      <w:r w:rsidR="002C2894" w:rsidRPr="00D12E4D">
        <w:rPr>
          <w:rFonts w:cs="Courier New"/>
          <w:szCs w:val="16"/>
        </w:rPr>
        <w:t>0</w:t>
      </w:r>
      <w:r w:rsidRPr="00D12E4D">
        <w:rPr>
          <w:rFonts w:cs="Courier New"/>
          <w:szCs w:val="16"/>
        </w:rPr>
        <w:t xml:space="preserve">..maxnoofUEID)) OF </w:t>
      </w:r>
      <w:r w:rsidR="00DE0DF6" w:rsidRPr="0003420A">
        <w:rPr>
          <w:rFonts w:cs="Courier New"/>
          <w:szCs w:val="16"/>
        </w:rPr>
        <w:t>E2SM-RC-IndicationMessage-Format4-ItemUE,</w:t>
      </w:r>
    </w:p>
    <w:p w14:paraId="2ACD86DE" w14:textId="2E3C3262" w:rsidR="004403EA" w:rsidRDefault="004403EA" w:rsidP="00D55660">
      <w:pPr>
        <w:pStyle w:val="PL"/>
        <w:rPr>
          <w:rFonts w:cs="Courier New"/>
          <w:szCs w:val="16"/>
        </w:rPr>
      </w:pPr>
      <w:r w:rsidRPr="00D12E4D">
        <w:rPr>
          <w:rFonts w:cs="Courier New"/>
          <w:szCs w:val="16"/>
        </w:rPr>
        <w:tab/>
        <w:t>cellInfo-List</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SEQUENCE (SIZE(</w:t>
      </w:r>
      <w:r w:rsidR="002C2894" w:rsidRPr="00D12E4D">
        <w:rPr>
          <w:rFonts w:cs="Courier New"/>
          <w:szCs w:val="16"/>
        </w:rPr>
        <w:t>0</w:t>
      </w:r>
      <w:r w:rsidRPr="00D12E4D">
        <w:rPr>
          <w:rFonts w:cs="Courier New"/>
          <w:szCs w:val="16"/>
        </w:rPr>
        <w:t>..maxnoofCellID)) OF</w:t>
      </w:r>
      <w:r w:rsidR="00DE0DF6" w:rsidRPr="00DE0DF6">
        <w:rPr>
          <w:rFonts w:cs="Courier New"/>
          <w:szCs w:val="16"/>
        </w:rPr>
        <w:t xml:space="preserve"> </w:t>
      </w:r>
      <w:r w:rsidR="00DE0DF6" w:rsidRPr="0003420A">
        <w:rPr>
          <w:rFonts w:cs="Courier New"/>
          <w:szCs w:val="16"/>
        </w:rPr>
        <w:t>E2SM-RC-IndicationMessage-Format4-ItemCell,</w:t>
      </w:r>
    </w:p>
    <w:p w14:paraId="67DB79B9" w14:textId="77777777" w:rsidR="00DE0DF6" w:rsidRPr="0003420A" w:rsidRDefault="00DE0DF6" w:rsidP="00DE0DF6">
      <w:pPr>
        <w:pStyle w:val="PL"/>
        <w:rPr>
          <w:rFonts w:cs="Courier New"/>
          <w:szCs w:val="16"/>
        </w:rPr>
      </w:pPr>
      <w:r w:rsidRPr="0003420A">
        <w:rPr>
          <w:rFonts w:cs="Courier New"/>
          <w:szCs w:val="16"/>
        </w:rPr>
        <w:tab/>
        <w:t>...</w:t>
      </w:r>
    </w:p>
    <w:p w14:paraId="69D99010" w14:textId="77777777" w:rsidR="00DE0DF6" w:rsidRPr="0003420A" w:rsidRDefault="00DE0DF6" w:rsidP="00DE0DF6">
      <w:pPr>
        <w:pStyle w:val="PL"/>
        <w:rPr>
          <w:rFonts w:cs="Courier New"/>
          <w:szCs w:val="16"/>
        </w:rPr>
      </w:pPr>
      <w:r w:rsidRPr="0003420A">
        <w:rPr>
          <w:rFonts w:cs="Courier New"/>
          <w:szCs w:val="16"/>
        </w:rPr>
        <w:t>}</w:t>
      </w:r>
    </w:p>
    <w:p w14:paraId="5817C831" w14:textId="01B83153" w:rsidR="00DE0DF6" w:rsidRDefault="00DE0DF6" w:rsidP="00D55660">
      <w:pPr>
        <w:pStyle w:val="PL"/>
        <w:rPr>
          <w:rFonts w:cs="Courier New"/>
          <w:szCs w:val="16"/>
        </w:rPr>
      </w:pPr>
    </w:p>
    <w:p w14:paraId="1248FCD8" w14:textId="70213646" w:rsidR="00DE0DF6" w:rsidRDefault="00DE0DF6" w:rsidP="00D55660">
      <w:pPr>
        <w:pStyle w:val="PL"/>
        <w:rPr>
          <w:rFonts w:cs="Courier New"/>
          <w:szCs w:val="16"/>
        </w:rPr>
      </w:pPr>
    </w:p>
    <w:p w14:paraId="1A8F9E14" w14:textId="77777777" w:rsidR="00DE0DF6" w:rsidRPr="00DE0DF6" w:rsidRDefault="00DE0DF6" w:rsidP="00DE0DF6">
      <w:pPr>
        <w:pStyle w:val="PL"/>
        <w:rPr>
          <w:rFonts w:cs="Courier New"/>
          <w:szCs w:val="16"/>
        </w:rPr>
      </w:pPr>
      <w:r w:rsidRPr="00DE0DF6">
        <w:rPr>
          <w:rFonts w:cs="Courier New"/>
          <w:szCs w:val="16"/>
        </w:rPr>
        <w:t>E2SM-RC-IndicationMessage-Format4-ItemUE ::= SEQUENCE {</w:t>
      </w:r>
    </w:p>
    <w:p w14:paraId="12B026AE" w14:textId="4968C498" w:rsidR="00DE0DF6" w:rsidRPr="00DE0DF6" w:rsidRDefault="00DE0DF6" w:rsidP="00DE0DF6">
      <w:pPr>
        <w:pStyle w:val="PL"/>
        <w:rPr>
          <w:rFonts w:cs="Courier New"/>
          <w:szCs w:val="16"/>
        </w:rPr>
      </w:pPr>
      <w:r w:rsidRPr="00DE0DF6">
        <w:rPr>
          <w:rFonts w:cs="Courier New"/>
          <w:szCs w:val="16"/>
        </w:rPr>
        <w:tab/>
        <w:t>ueID</w:t>
      </w:r>
      <w:r w:rsidRPr="00DE0DF6">
        <w:rPr>
          <w:rFonts w:cs="Courier New"/>
          <w:szCs w:val="16"/>
        </w:rPr>
        <w:tab/>
      </w:r>
      <w:r w:rsidRPr="00DE0DF6">
        <w:rPr>
          <w:rFonts w:cs="Courier New"/>
          <w:szCs w:val="16"/>
        </w:rPr>
        <w:tab/>
      </w:r>
      <w:r w:rsidRPr="00DE0DF6">
        <w:rPr>
          <w:rFonts w:cs="Courier New"/>
          <w:szCs w:val="16"/>
        </w:rPr>
        <w:tab/>
      </w:r>
      <w:r w:rsidRPr="00DE0DF6">
        <w:rPr>
          <w:rFonts w:cs="Courier New"/>
          <w:szCs w:val="16"/>
        </w:rPr>
        <w:tab/>
      </w:r>
      <w:r w:rsidRPr="00DE0DF6">
        <w:rPr>
          <w:rFonts w:cs="Courier New"/>
          <w:szCs w:val="16"/>
        </w:rPr>
        <w:tab/>
      </w:r>
      <w:r w:rsidRPr="00DE0DF6">
        <w:rPr>
          <w:rFonts w:cs="Courier New"/>
          <w:szCs w:val="16"/>
        </w:rPr>
        <w:tab/>
      </w:r>
      <w:r w:rsidRPr="00DE0DF6">
        <w:rPr>
          <w:rFonts w:cs="Courier New"/>
          <w:szCs w:val="16"/>
        </w:rPr>
        <w:tab/>
      </w:r>
      <w:r w:rsidRPr="00DE0DF6">
        <w:rPr>
          <w:rFonts w:cs="Courier New"/>
          <w:szCs w:val="16"/>
        </w:rPr>
        <w:tab/>
      </w:r>
      <w:r>
        <w:rPr>
          <w:rFonts w:cs="Courier New"/>
          <w:szCs w:val="16"/>
        </w:rPr>
        <w:tab/>
      </w:r>
      <w:r w:rsidRPr="00DE0DF6">
        <w:rPr>
          <w:rFonts w:cs="Courier New"/>
          <w:szCs w:val="16"/>
        </w:rPr>
        <w:t>UEID,</w:t>
      </w:r>
    </w:p>
    <w:p w14:paraId="0AC8AAA5" w14:textId="04F8F839" w:rsidR="00DE0DF6" w:rsidRDefault="00DE0DF6" w:rsidP="00DE0DF6">
      <w:pPr>
        <w:pStyle w:val="PL"/>
        <w:rPr>
          <w:rFonts w:cs="Courier New"/>
          <w:szCs w:val="16"/>
        </w:rPr>
      </w:pPr>
      <w:r w:rsidRPr="00DE0DF6">
        <w:rPr>
          <w:rFonts w:cs="Courier New"/>
          <w:szCs w:val="16"/>
        </w:rPr>
        <w:tab/>
        <w:t>ueContextInfo</w:t>
      </w:r>
      <w:r w:rsidRPr="00DE0DF6">
        <w:rPr>
          <w:rFonts w:cs="Courier New"/>
          <w:szCs w:val="16"/>
        </w:rPr>
        <w:tab/>
      </w:r>
      <w:r w:rsidRPr="00DE0DF6">
        <w:rPr>
          <w:rFonts w:cs="Courier New"/>
          <w:szCs w:val="16"/>
        </w:rPr>
        <w:tab/>
      </w:r>
      <w:r w:rsidRPr="00DE0DF6">
        <w:rPr>
          <w:rFonts w:cs="Courier New"/>
          <w:szCs w:val="16"/>
        </w:rPr>
        <w:tab/>
      </w:r>
      <w:r w:rsidRPr="00DE0DF6">
        <w:rPr>
          <w:rFonts w:cs="Courier New"/>
          <w:szCs w:val="16"/>
        </w:rPr>
        <w:tab/>
      </w:r>
      <w:r w:rsidRPr="00DE0DF6">
        <w:rPr>
          <w:rFonts w:cs="Courier New"/>
          <w:szCs w:val="16"/>
        </w:rPr>
        <w:tab/>
      </w:r>
      <w:r w:rsidRPr="00DE0DF6">
        <w:rPr>
          <w:rFonts w:cs="Courier New"/>
          <w:szCs w:val="16"/>
        </w:rPr>
        <w:tab/>
      </w:r>
      <w:r w:rsidRPr="00DE0DF6">
        <w:rPr>
          <w:rFonts w:cs="Courier New"/>
          <w:szCs w:val="16"/>
        </w:rPr>
        <w:tab/>
        <w:t>OCTET STRING</w:t>
      </w:r>
      <w:r w:rsidRPr="00DE0DF6">
        <w:rPr>
          <w:rFonts w:cs="Courier New"/>
          <w:szCs w:val="16"/>
        </w:rPr>
        <w:tab/>
      </w:r>
      <w:r w:rsidRPr="00DE0DF6">
        <w:rPr>
          <w:rFonts w:cs="Courier New"/>
          <w:szCs w:val="16"/>
        </w:rPr>
        <w:tab/>
      </w:r>
      <w:r w:rsidRPr="00DE0DF6">
        <w:rPr>
          <w:rFonts w:cs="Courier New"/>
          <w:szCs w:val="16"/>
        </w:rPr>
        <w:tab/>
      </w:r>
      <w:r w:rsidRPr="00DE0DF6">
        <w:rPr>
          <w:rFonts w:cs="Courier New"/>
          <w:szCs w:val="16"/>
        </w:rPr>
        <w:tab/>
        <w:t>OPTIONAL,</w:t>
      </w:r>
    </w:p>
    <w:p w14:paraId="0C2DDAFC" w14:textId="1955895F" w:rsidR="00DE0DF6" w:rsidRPr="00DE0DF6" w:rsidRDefault="00DE0DF6" w:rsidP="00DE0DF6">
      <w:pPr>
        <w:pStyle w:val="PL"/>
        <w:rPr>
          <w:rFonts w:cs="Courier New"/>
          <w:szCs w:val="16"/>
        </w:rPr>
      </w:pPr>
      <w:r>
        <w:rPr>
          <w:rFonts w:cs="Courier New"/>
          <w:szCs w:val="16"/>
        </w:rPr>
        <w:tab/>
      </w:r>
      <w:r w:rsidRPr="00D12E4D">
        <w:rPr>
          <w:rFonts w:cs="Courier New"/>
          <w:szCs w:val="16"/>
        </w:rPr>
        <w:t>cellGlobal-ID</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CGI</w:t>
      </w:r>
      <w:r>
        <w:rPr>
          <w:rFonts w:cs="Courier New"/>
          <w:szCs w:val="16"/>
        </w:rPr>
        <w:t>,</w:t>
      </w:r>
    </w:p>
    <w:p w14:paraId="4F472FB7" w14:textId="77777777" w:rsidR="00DE0DF6" w:rsidRPr="00DE0DF6" w:rsidRDefault="00DE0DF6" w:rsidP="00DE0DF6">
      <w:pPr>
        <w:pStyle w:val="PL"/>
        <w:rPr>
          <w:rFonts w:cs="Courier New"/>
          <w:szCs w:val="16"/>
        </w:rPr>
      </w:pPr>
      <w:r w:rsidRPr="00DE0DF6">
        <w:rPr>
          <w:rFonts w:cs="Courier New"/>
          <w:szCs w:val="16"/>
        </w:rPr>
        <w:tab/>
        <w:t>...</w:t>
      </w:r>
    </w:p>
    <w:p w14:paraId="452C1A49" w14:textId="63D43EA5" w:rsidR="00DE0DF6" w:rsidRDefault="00DE0DF6" w:rsidP="00DE0DF6">
      <w:pPr>
        <w:pStyle w:val="PL"/>
        <w:rPr>
          <w:rFonts w:cs="Courier New"/>
          <w:szCs w:val="16"/>
        </w:rPr>
      </w:pPr>
      <w:r w:rsidRPr="00DE0DF6">
        <w:rPr>
          <w:rFonts w:cs="Courier New"/>
          <w:szCs w:val="16"/>
        </w:rPr>
        <w:t>}</w:t>
      </w:r>
    </w:p>
    <w:p w14:paraId="6074241E" w14:textId="0BA8FE1F" w:rsidR="00DE0DF6" w:rsidRDefault="00DE0DF6" w:rsidP="00DE0DF6">
      <w:pPr>
        <w:pStyle w:val="PL"/>
        <w:rPr>
          <w:rFonts w:cs="Courier New"/>
          <w:szCs w:val="16"/>
        </w:rPr>
      </w:pPr>
    </w:p>
    <w:p w14:paraId="6D29B2E4" w14:textId="77777777" w:rsidR="00DE0DF6" w:rsidRDefault="00DE0DF6" w:rsidP="00DE0DF6">
      <w:pPr>
        <w:pStyle w:val="PL"/>
        <w:rPr>
          <w:rFonts w:cs="Courier New"/>
          <w:szCs w:val="16"/>
        </w:rPr>
      </w:pPr>
    </w:p>
    <w:p w14:paraId="57750D3B" w14:textId="149F8CC5" w:rsidR="00DE0DF6" w:rsidRPr="00D12E4D" w:rsidRDefault="00DE0DF6" w:rsidP="00D55660">
      <w:pPr>
        <w:pStyle w:val="PL"/>
        <w:rPr>
          <w:rFonts w:cs="Courier New"/>
          <w:szCs w:val="16"/>
        </w:rPr>
      </w:pPr>
      <w:r w:rsidRPr="0003420A">
        <w:rPr>
          <w:rFonts w:cs="Courier New"/>
          <w:szCs w:val="16"/>
        </w:rPr>
        <w:t>E2SM-RC-IndicationMessage-Format4-ItemCell ::= SEQUENCE {</w:t>
      </w:r>
    </w:p>
    <w:p w14:paraId="29BBCBE4" w14:textId="16EF643C" w:rsidR="004403EA" w:rsidRPr="00D12E4D" w:rsidRDefault="004403EA" w:rsidP="00D55660">
      <w:pPr>
        <w:pStyle w:val="PL"/>
        <w:rPr>
          <w:rFonts w:cs="Courier New"/>
          <w:szCs w:val="16"/>
        </w:rPr>
      </w:pPr>
      <w:r w:rsidRPr="00D12E4D">
        <w:rPr>
          <w:rFonts w:cs="Courier New"/>
          <w:szCs w:val="16"/>
        </w:rPr>
        <w:tab/>
        <w:t>cellGlobal-ID</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CGI,</w:t>
      </w:r>
    </w:p>
    <w:p w14:paraId="2489AA1E" w14:textId="05897A49" w:rsidR="004403EA" w:rsidRPr="00D12E4D" w:rsidRDefault="004403EA" w:rsidP="00D55660">
      <w:pPr>
        <w:pStyle w:val="PL"/>
        <w:rPr>
          <w:rFonts w:cs="Courier New"/>
          <w:szCs w:val="16"/>
        </w:rPr>
      </w:pPr>
      <w:r w:rsidRPr="00D12E4D">
        <w:rPr>
          <w:rFonts w:cs="Courier New"/>
          <w:szCs w:val="16"/>
        </w:rPr>
        <w:tab/>
        <w:t>cellContextInfo</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 xml:space="preserve">OCTET STRING </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OPTIONAL,</w:t>
      </w:r>
    </w:p>
    <w:p w14:paraId="505014E4" w14:textId="0624FBFE" w:rsidR="004403EA" w:rsidRPr="00D12E4D" w:rsidRDefault="004403EA" w:rsidP="00D55660">
      <w:pPr>
        <w:pStyle w:val="PL"/>
        <w:rPr>
          <w:rFonts w:cs="Courier New"/>
          <w:szCs w:val="16"/>
        </w:rPr>
      </w:pPr>
      <w:r w:rsidRPr="00D12E4D">
        <w:rPr>
          <w:rFonts w:cs="Courier New"/>
          <w:szCs w:val="16"/>
        </w:rPr>
        <w:lastRenderedPageBreak/>
        <w:tab/>
        <w:t>neighborRelation-Table</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NeighborRelation-Info</w:t>
      </w:r>
      <w:r w:rsidRPr="00D12E4D">
        <w:rPr>
          <w:rFonts w:cs="Courier New"/>
          <w:szCs w:val="16"/>
        </w:rPr>
        <w:tab/>
      </w:r>
      <w:r w:rsidRPr="00D12E4D">
        <w:rPr>
          <w:rFonts w:cs="Courier New"/>
          <w:szCs w:val="16"/>
        </w:rPr>
        <w:tab/>
        <w:t>OPTIONAL,</w:t>
      </w:r>
    </w:p>
    <w:p w14:paraId="6127F979" w14:textId="77777777" w:rsidR="004403EA" w:rsidRPr="00D12E4D" w:rsidRDefault="004403EA" w:rsidP="00D55660">
      <w:pPr>
        <w:pStyle w:val="PL"/>
        <w:rPr>
          <w:rFonts w:cs="Courier New"/>
          <w:szCs w:val="16"/>
        </w:rPr>
      </w:pPr>
      <w:r w:rsidRPr="00D12E4D">
        <w:rPr>
          <w:rFonts w:cs="Courier New"/>
          <w:szCs w:val="16"/>
        </w:rPr>
        <w:tab/>
        <w:t>...</w:t>
      </w:r>
    </w:p>
    <w:p w14:paraId="559A8F37" w14:textId="77777777" w:rsidR="004403EA" w:rsidRPr="00D12E4D" w:rsidRDefault="004403EA" w:rsidP="00D55660">
      <w:pPr>
        <w:pStyle w:val="PL"/>
        <w:rPr>
          <w:rFonts w:cs="Courier New"/>
          <w:szCs w:val="16"/>
        </w:rPr>
      </w:pPr>
      <w:r w:rsidRPr="00D12E4D">
        <w:rPr>
          <w:rFonts w:cs="Courier New"/>
          <w:szCs w:val="16"/>
        </w:rPr>
        <w:t>}</w:t>
      </w:r>
    </w:p>
    <w:p w14:paraId="25751F47" w14:textId="77777777" w:rsidR="004403EA" w:rsidRPr="00D12E4D" w:rsidRDefault="004403EA" w:rsidP="00D55660">
      <w:pPr>
        <w:pStyle w:val="PL"/>
        <w:rPr>
          <w:rFonts w:cs="Courier New"/>
          <w:szCs w:val="16"/>
        </w:rPr>
      </w:pPr>
    </w:p>
    <w:p w14:paraId="193DA8A8" w14:textId="77777777" w:rsidR="004403EA" w:rsidRPr="00D12E4D" w:rsidRDefault="004403EA" w:rsidP="00D55660">
      <w:pPr>
        <w:pStyle w:val="PL"/>
        <w:rPr>
          <w:rFonts w:cs="Courier New"/>
          <w:szCs w:val="16"/>
        </w:rPr>
      </w:pPr>
      <w:r w:rsidRPr="00D12E4D">
        <w:rPr>
          <w:rFonts w:cs="Courier New"/>
          <w:szCs w:val="16"/>
        </w:rPr>
        <w:t>E2SM-RC-IndicationMessage-Format5 ::= SEQUENCE{</w:t>
      </w:r>
    </w:p>
    <w:p w14:paraId="6D7C01E8" w14:textId="121B51CE" w:rsidR="004403EA" w:rsidRPr="00D12E4D" w:rsidRDefault="004403EA" w:rsidP="00D55660">
      <w:pPr>
        <w:pStyle w:val="PL"/>
        <w:rPr>
          <w:rFonts w:cs="Courier New"/>
          <w:szCs w:val="16"/>
        </w:rPr>
      </w:pPr>
      <w:r w:rsidRPr="00D12E4D">
        <w:rPr>
          <w:rFonts w:cs="Courier New"/>
          <w:szCs w:val="16"/>
        </w:rPr>
        <w:tab/>
        <w:t>ranP-Requested-List</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SEQUENCE (SIZE(</w:t>
      </w:r>
      <w:r w:rsidR="002C2894" w:rsidRPr="00D12E4D">
        <w:rPr>
          <w:rFonts w:cs="Courier New"/>
          <w:szCs w:val="16"/>
        </w:rPr>
        <w:t>0</w:t>
      </w:r>
      <w:r w:rsidRPr="00D12E4D">
        <w:rPr>
          <w:rFonts w:cs="Courier New"/>
          <w:szCs w:val="16"/>
        </w:rPr>
        <w:t xml:space="preserve">..maxnoofAssociatedRANParameters)) OF </w:t>
      </w:r>
      <w:r w:rsidR="00DE0DF6" w:rsidRPr="0003420A">
        <w:rPr>
          <w:rFonts w:cs="Courier New"/>
          <w:szCs w:val="16"/>
        </w:rPr>
        <w:t>E2SM-RC-IndicationMessage-Format5-Item</w:t>
      </w:r>
      <w:r w:rsidR="00DE0DF6">
        <w:rPr>
          <w:rFonts w:cs="Courier New"/>
          <w:szCs w:val="16"/>
        </w:rPr>
        <w:t>,</w:t>
      </w:r>
    </w:p>
    <w:p w14:paraId="24E496D8" w14:textId="77777777" w:rsidR="004403EA" w:rsidRPr="00D12E4D" w:rsidRDefault="004403EA" w:rsidP="00D55660">
      <w:pPr>
        <w:pStyle w:val="PL"/>
        <w:rPr>
          <w:rFonts w:cs="Courier New"/>
          <w:szCs w:val="16"/>
        </w:rPr>
      </w:pPr>
      <w:r w:rsidRPr="00D12E4D">
        <w:rPr>
          <w:rFonts w:cs="Courier New"/>
          <w:szCs w:val="16"/>
        </w:rPr>
        <w:tab/>
        <w:t>...</w:t>
      </w:r>
    </w:p>
    <w:p w14:paraId="707BA8AB" w14:textId="77777777" w:rsidR="004403EA" w:rsidRPr="00D12E4D" w:rsidRDefault="004403EA" w:rsidP="00D55660">
      <w:pPr>
        <w:pStyle w:val="PL"/>
        <w:rPr>
          <w:rFonts w:cs="Courier New"/>
          <w:szCs w:val="16"/>
        </w:rPr>
      </w:pPr>
      <w:r w:rsidRPr="00D12E4D">
        <w:rPr>
          <w:rFonts w:cs="Courier New"/>
          <w:szCs w:val="16"/>
        </w:rPr>
        <w:t>}</w:t>
      </w:r>
    </w:p>
    <w:p w14:paraId="53029DE8" w14:textId="77777777" w:rsidR="004403EA" w:rsidRPr="00D12E4D" w:rsidRDefault="004403EA" w:rsidP="00D55660">
      <w:pPr>
        <w:pStyle w:val="PL"/>
        <w:rPr>
          <w:rFonts w:cs="Courier New"/>
          <w:szCs w:val="16"/>
        </w:rPr>
      </w:pPr>
    </w:p>
    <w:p w14:paraId="2670BBCD" w14:textId="700FE4A8" w:rsidR="004403EA" w:rsidRDefault="004403EA" w:rsidP="00D55660">
      <w:pPr>
        <w:pStyle w:val="PL"/>
        <w:rPr>
          <w:rFonts w:cs="Courier New"/>
          <w:szCs w:val="16"/>
        </w:rPr>
      </w:pPr>
    </w:p>
    <w:p w14:paraId="6A014FDF" w14:textId="77777777" w:rsidR="00DE0DF6" w:rsidRPr="00DE0DF6" w:rsidRDefault="00DE0DF6" w:rsidP="00DE0DF6">
      <w:pPr>
        <w:pStyle w:val="PL"/>
        <w:rPr>
          <w:rFonts w:cs="Courier New"/>
          <w:szCs w:val="16"/>
        </w:rPr>
      </w:pPr>
      <w:r w:rsidRPr="00DE0DF6">
        <w:rPr>
          <w:rFonts w:cs="Courier New"/>
          <w:szCs w:val="16"/>
        </w:rPr>
        <w:t>E2SM-RC-IndicationMessage-Format5-Item ::= SEQUENCE {</w:t>
      </w:r>
    </w:p>
    <w:p w14:paraId="4F620E07" w14:textId="77777777" w:rsidR="00DE0DF6" w:rsidRPr="00DE0DF6" w:rsidRDefault="00DE0DF6" w:rsidP="00DE0DF6">
      <w:pPr>
        <w:pStyle w:val="PL"/>
        <w:rPr>
          <w:rFonts w:cs="Courier New"/>
          <w:szCs w:val="16"/>
        </w:rPr>
      </w:pPr>
      <w:r w:rsidRPr="00DE0DF6">
        <w:rPr>
          <w:rFonts w:cs="Courier New"/>
          <w:szCs w:val="16"/>
        </w:rPr>
        <w:tab/>
        <w:t>ranParameter-ID</w:t>
      </w:r>
      <w:r w:rsidRPr="00DE0DF6">
        <w:rPr>
          <w:rFonts w:cs="Courier New"/>
          <w:szCs w:val="16"/>
        </w:rPr>
        <w:tab/>
      </w:r>
      <w:r w:rsidRPr="00DE0DF6">
        <w:rPr>
          <w:rFonts w:cs="Courier New"/>
          <w:szCs w:val="16"/>
        </w:rPr>
        <w:tab/>
      </w:r>
      <w:r w:rsidRPr="00DE0DF6">
        <w:rPr>
          <w:rFonts w:cs="Courier New"/>
          <w:szCs w:val="16"/>
        </w:rPr>
        <w:tab/>
      </w:r>
      <w:r w:rsidRPr="00DE0DF6">
        <w:rPr>
          <w:rFonts w:cs="Courier New"/>
          <w:szCs w:val="16"/>
        </w:rPr>
        <w:tab/>
      </w:r>
      <w:r w:rsidRPr="00DE0DF6">
        <w:rPr>
          <w:rFonts w:cs="Courier New"/>
          <w:szCs w:val="16"/>
        </w:rPr>
        <w:tab/>
      </w:r>
      <w:r w:rsidRPr="00DE0DF6">
        <w:rPr>
          <w:rFonts w:cs="Courier New"/>
          <w:szCs w:val="16"/>
        </w:rPr>
        <w:tab/>
        <w:t>RANParameter-ID,</w:t>
      </w:r>
    </w:p>
    <w:p w14:paraId="7FC11195" w14:textId="77777777" w:rsidR="00DE0DF6" w:rsidRPr="00DE0DF6" w:rsidRDefault="00DE0DF6" w:rsidP="00DE0DF6">
      <w:pPr>
        <w:pStyle w:val="PL"/>
        <w:rPr>
          <w:rFonts w:cs="Courier New"/>
          <w:szCs w:val="16"/>
        </w:rPr>
      </w:pPr>
      <w:r w:rsidRPr="00DE0DF6">
        <w:rPr>
          <w:rFonts w:cs="Courier New"/>
          <w:szCs w:val="16"/>
        </w:rPr>
        <w:tab/>
        <w:t>ranParameter-valueType</w:t>
      </w:r>
      <w:r w:rsidRPr="00DE0DF6">
        <w:rPr>
          <w:rFonts w:cs="Courier New"/>
          <w:szCs w:val="16"/>
        </w:rPr>
        <w:tab/>
      </w:r>
      <w:r w:rsidRPr="00DE0DF6">
        <w:rPr>
          <w:rFonts w:cs="Courier New"/>
          <w:szCs w:val="16"/>
        </w:rPr>
        <w:tab/>
      </w:r>
      <w:r w:rsidRPr="00DE0DF6">
        <w:rPr>
          <w:rFonts w:cs="Courier New"/>
          <w:szCs w:val="16"/>
        </w:rPr>
        <w:tab/>
      </w:r>
      <w:r w:rsidRPr="00DE0DF6">
        <w:rPr>
          <w:rFonts w:cs="Courier New"/>
          <w:szCs w:val="16"/>
        </w:rPr>
        <w:tab/>
        <w:t>RANParameter-ValueType,</w:t>
      </w:r>
    </w:p>
    <w:p w14:paraId="2CCC88AD" w14:textId="77777777" w:rsidR="00DE0DF6" w:rsidRPr="00DE0DF6" w:rsidRDefault="00DE0DF6" w:rsidP="00DE0DF6">
      <w:pPr>
        <w:pStyle w:val="PL"/>
        <w:rPr>
          <w:rFonts w:cs="Courier New"/>
          <w:szCs w:val="16"/>
        </w:rPr>
      </w:pPr>
      <w:r w:rsidRPr="00DE0DF6">
        <w:rPr>
          <w:rFonts w:cs="Courier New"/>
          <w:szCs w:val="16"/>
        </w:rPr>
        <w:tab/>
        <w:t>...</w:t>
      </w:r>
    </w:p>
    <w:p w14:paraId="2CC40428" w14:textId="08AB3342" w:rsidR="00DE0DF6" w:rsidRDefault="00DE0DF6" w:rsidP="00DE0DF6">
      <w:pPr>
        <w:pStyle w:val="PL"/>
        <w:rPr>
          <w:rFonts w:cs="Courier New"/>
          <w:szCs w:val="16"/>
        </w:rPr>
      </w:pPr>
      <w:r w:rsidRPr="00DE0DF6">
        <w:rPr>
          <w:rFonts w:cs="Courier New"/>
          <w:szCs w:val="16"/>
        </w:rPr>
        <w:t>}</w:t>
      </w:r>
    </w:p>
    <w:p w14:paraId="657BE084" w14:textId="77777777" w:rsidR="00DE0DF6" w:rsidRPr="00D12E4D" w:rsidRDefault="00DE0DF6" w:rsidP="00DE0DF6">
      <w:pPr>
        <w:pStyle w:val="PL"/>
        <w:rPr>
          <w:rFonts w:cs="Courier New"/>
          <w:szCs w:val="16"/>
        </w:rPr>
      </w:pPr>
    </w:p>
    <w:p w14:paraId="17BB3147" w14:textId="77777777" w:rsidR="006B7AE0"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lang w:val="en-GB"/>
        </w:rPr>
      </w:pPr>
      <w:r w:rsidRPr="00F3207F">
        <w:rPr>
          <w:rFonts w:ascii="Courier New" w:hAnsi="Courier New" w:cs="Courier New"/>
          <w:noProof/>
          <w:sz w:val="16"/>
          <w:szCs w:val="16"/>
          <w:lang w:val="en-GB"/>
        </w:rPr>
        <w:t>E2SM-RC-IndicationMessage-Format</w:t>
      </w:r>
      <w:r>
        <w:rPr>
          <w:rFonts w:ascii="Courier New" w:hAnsi="Courier New" w:cs="Courier New"/>
          <w:noProof/>
          <w:sz w:val="16"/>
          <w:szCs w:val="16"/>
          <w:lang w:val="en-GB"/>
        </w:rPr>
        <w:t xml:space="preserve">6 ::= </w:t>
      </w:r>
      <w:r>
        <w:rPr>
          <w:rFonts w:ascii="Courier New" w:hAnsi="Courier New"/>
          <w:noProof/>
          <w:sz w:val="16"/>
          <w:lang w:val="en-GB"/>
        </w:rPr>
        <w:t>SEQUENCE {</w:t>
      </w:r>
    </w:p>
    <w:p w14:paraId="035E3C40" w14:textId="77777777" w:rsidR="006B7AE0"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noProof/>
          <w:sz w:val="16"/>
          <w:lang w:val="en-GB"/>
        </w:rPr>
        <w:tab/>
      </w:r>
      <w:r w:rsidRPr="00F3207F">
        <w:rPr>
          <w:rFonts w:ascii="Courier New" w:hAnsi="Courier New" w:cs="Courier New"/>
          <w:noProof/>
          <w:sz w:val="16"/>
          <w:szCs w:val="16"/>
          <w:lang w:val="en-GB"/>
        </w:rPr>
        <w:t>ric-Insert</w:t>
      </w:r>
      <w:r>
        <w:rPr>
          <w:rFonts w:ascii="Courier New" w:hAnsi="Courier New" w:cs="Courier New"/>
          <w:noProof/>
          <w:sz w:val="16"/>
          <w:szCs w:val="16"/>
          <w:lang w:val="en-GB"/>
        </w:rPr>
        <w:t>Style</w:t>
      </w:r>
      <w:r w:rsidRPr="00F3207F">
        <w:rPr>
          <w:rFonts w:ascii="Courier New" w:hAnsi="Courier New" w:cs="Courier New"/>
          <w:noProof/>
          <w:sz w:val="16"/>
          <w:szCs w:val="16"/>
          <w:lang w:val="en-GB"/>
        </w:rPr>
        <w:t>-</w:t>
      </w:r>
      <w:r>
        <w:rPr>
          <w:rFonts w:ascii="Courier New" w:hAnsi="Courier New" w:cs="Courier New"/>
          <w:noProof/>
          <w:sz w:val="16"/>
          <w:szCs w:val="16"/>
          <w:lang w:val="en-GB"/>
        </w:rPr>
        <w:t>List</w:t>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sidRPr="00F3207F">
        <w:rPr>
          <w:rFonts w:ascii="Courier New" w:hAnsi="Courier New" w:cs="Courier New"/>
          <w:noProof/>
          <w:sz w:val="16"/>
          <w:szCs w:val="16"/>
          <w:lang w:val="en-GB"/>
        </w:rPr>
        <w:t>SEQUENCE (SIZE(1..</w:t>
      </w:r>
      <w:r w:rsidRPr="008A3B73">
        <w:t xml:space="preserve"> </w:t>
      </w:r>
      <w:r w:rsidRPr="008A3B73">
        <w:rPr>
          <w:rFonts w:ascii="Courier New" w:hAnsi="Courier New" w:cs="Courier New"/>
          <w:noProof/>
          <w:sz w:val="16"/>
          <w:szCs w:val="16"/>
          <w:lang w:val="en-GB"/>
        </w:rPr>
        <w:t>maxnoofRICStyles</w:t>
      </w:r>
      <w:r w:rsidRPr="00F3207F">
        <w:rPr>
          <w:rFonts w:ascii="Courier New" w:hAnsi="Courier New" w:cs="Courier New"/>
          <w:noProof/>
          <w:sz w:val="16"/>
          <w:szCs w:val="16"/>
          <w:lang w:val="en-GB"/>
        </w:rPr>
        <w:t>)) OF E2SM-RC-IndicationMessage-Format</w:t>
      </w:r>
      <w:r>
        <w:rPr>
          <w:rFonts w:ascii="Courier New" w:hAnsi="Courier New" w:cs="Courier New"/>
          <w:noProof/>
          <w:sz w:val="16"/>
          <w:szCs w:val="16"/>
          <w:lang w:val="en-GB"/>
        </w:rPr>
        <w:t>6</w:t>
      </w:r>
      <w:r w:rsidRPr="00F3207F">
        <w:rPr>
          <w:rFonts w:ascii="Courier New" w:hAnsi="Courier New" w:cs="Courier New"/>
          <w:noProof/>
          <w:sz w:val="16"/>
          <w:szCs w:val="16"/>
          <w:lang w:val="en-GB"/>
        </w:rPr>
        <w:t>-</w:t>
      </w:r>
      <w:r>
        <w:rPr>
          <w:rFonts w:ascii="Courier New" w:hAnsi="Courier New" w:cs="Courier New"/>
          <w:noProof/>
          <w:sz w:val="16"/>
          <w:szCs w:val="16"/>
          <w:lang w:val="en-GB"/>
        </w:rPr>
        <w:t>Style-Item</w:t>
      </w:r>
      <w:r w:rsidRPr="00F3207F">
        <w:rPr>
          <w:rFonts w:ascii="Courier New" w:hAnsi="Courier New" w:cs="Courier New"/>
          <w:noProof/>
          <w:sz w:val="16"/>
          <w:szCs w:val="16"/>
          <w:lang w:val="en-GB"/>
        </w:rPr>
        <w:t>,</w:t>
      </w:r>
    </w:p>
    <w:p w14:paraId="513A135A" w14:textId="77777777" w:rsidR="006B7AE0"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cs="Courier New"/>
          <w:noProof/>
          <w:sz w:val="16"/>
          <w:szCs w:val="16"/>
          <w:lang w:val="en-GB"/>
        </w:rPr>
        <w:tab/>
        <w:t>...</w:t>
      </w:r>
    </w:p>
    <w:p w14:paraId="3C055510" w14:textId="77777777" w:rsidR="006B7AE0"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cs="Courier New"/>
          <w:noProof/>
          <w:sz w:val="16"/>
          <w:szCs w:val="16"/>
          <w:lang w:val="en-GB"/>
        </w:rPr>
        <w:t>}</w:t>
      </w:r>
    </w:p>
    <w:p w14:paraId="339D19D6" w14:textId="77777777" w:rsidR="006B7AE0"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p>
    <w:p w14:paraId="2CF4E41C" w14:textId="77777777" w:rsidR="006B7AE0"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sidRPr="00F3207F">
        <w:rPr>
          <w:rFonts w:ascii="Courier New" w:hAnsi="Courier New" w:cs="Courier New"/>
          <w:noProof/>
          <w:sz w:val="16"/>
          <w:szCs w:val="16"/>
          <w:lang w:val="en-GB"/>
        </w:rPr>
        <w:t>E2SM-RC-IndicationMessage-Format</w:t>
      </w:r>
      <w:r>
        <w:rPr>
          <w:rFonts w:ascii="Courier New" w:hAnsi="Courier New" w:cs="Courier New"/>
          <w:noProof/>
          <w:sz w:val="16"/>
          <w:szCs w:val="16"/>
          <w:lang w:val="en-GB"/>
        </w:rPr>
        <w:t>6</w:t>
      </w:r>
      <w:r w:rsidRPr="00F3207F">
        <w:rPr>
          <w:rFonts w:ascii="Courier New" w:hAnsi="Courier New" w:cs="Courier New"/>
          <w:noProof/>
          <w:sz w:val="16"/>
          <w:szCs w:val="16"/>
          <w:lang w:val="en-GB"/>
        </w:rPr>
        <w:t>-</w:t>
      </w:r>
      <w:r>
        <w:rPr>
          <w:rFonts w:ascii="Courier New" w:hAnsi="Courier New" w:cs="Courier New"/>
          <w:noProof/>
          <w:sz w:val="16"/>
          <w:szCs w:val="16"/>
          <w:lang w:val="en-GB"/>
        </w:rPr>
        <w:t>Style-Item ::= SEQUENCE {</w:t>
      </w:r>
    </w:p>
    <w:p w14:paraId="49DFD6F2" w14:textId="77777777" w:rsidR="006B7AE0"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cs="Courier New"/>
          <w:noProof/>
          <w:sz w:val="16"/>
          <w:szCs w:val="16"/>
          <w:lang w:val="en-GB"/>
        </w:rPr>
        <w:tab/>
        <w:t>indicated</w:t>
      </w:r>
      <w:r w:rsidRPr="008A3B73">
        <w:rPr>
          <w:rFonts w:ascii="Courier New" w:hAnsi="Courier New" w:cs="Courier New"/>
          <w:noProof/>
          <w:sz w:val="16"/>
          <w:szCs w:val="16"/>
          <w:lang w:val="en-GB"/>
        </w:rPr>
        <w:t>-</w:t>
      </w:r>
      <w:r>
        <w:rPr>
          <w:rFonts w:ascii="Courier New" w:hAnsi="Courier New" w:cs="Courier New"/>
          <w:noProof/>
          <w:sz w:val="16"/>
          <w:szCs w:val="16"/>
          <w:lang w:val="en-GB"/>
        </w:rPr>
        <w:t>Insert-</w:t>
      </w:r>
      <w:r w:rsidRPr="008A3B73">
        <w:rPr>
          <w:rFonts w:ascii="Courier New" w:hAnsi="Courier New" w:cs="Courier New"/>
          <w:noProof/>
          <w:sz w:val="16"/>
          <w:szCs w:val="16"/>
          <w:lang w:val="en-GB"/>
        </w:rPr>
        <w:t>Style-Type</w:t>
      </w:r>
      <w:r w:rsidRPr="008A3B73">
        <w:rPr>
          <w:rFonts w:ascii="Courier New" w:hAnsi="Courier New" w:cs="Courier New"/>
          <w:noProof/>
          <w:sz w:val="16"/>
          <w:szCs w:val="16"/>
          <w:lang w:val="en-GB"/>
        </w:rPr>
        <w:tab/>
      </w:r>
      <w:r w:rsidRPr="008A3B73">
        <w:rPr>
          <w:rFonts w:ascii="Courier New" w:hAnsi="Courier New" w:cs="Courier New"/>
          <w:noProof/>
          <w:sz w:val="16"/>
          <w:szCs w:val="16"/>
          <w:lang w:val="en-GB"/>
        </w:rPr>
        <w:tab/>
      </w:r>
      <w:r w:rsidRPr="008A3B73">
        <w:rPr>
          <w:rFonts w:ascii="Courier New" w:hAnsi="Courier New" w:cs="Courier New"/>
          <w:noProof/>
          <w:sz w:val="16"/>
          <w:szCs w:val="16"/>
          <w:lang w:val="en-GB"/>
        </w:rPr>
        <w:tab/>
      </w:r>
      <w:r w:rsidRPr="008A3B73">
        <w:rPr>
          <w:rFonts w:ascii="Courier New" w:hAnsi="Courier New" w:cs="Courier New"/>
          <w:noProof/>
          <w:sz w:val="16"/>
          <w:szCs w:val="16"/>
          <w:lang w:val="en-GB"/>
        </w:rPr>
        <w:tab/>
      </w:r>
      <w:r>
        <w:rPr>
          <w:rFonts w:ascii="Courier New" w:hAnsi="Courier New" w:cs="Courier New"/>
          <w:noProof/>
          <w:sz w:val="16"/>
          <w:szCs w:val="16"/>
          <w:lang w:val="en-GB"/>
        </w:rPr>
        <w:t>R</w:t>
      </w:r>
      <w:r w:rsidRPr="008A3B73">
        <w:rPr>
          <w:rFonts w:ascii="Courier New" w:hAnsi="Courier New" w:cs="Courier New"/>
          <w:noProof/>
          <w:sz w:val="16"/>
          <w:szCs w:val="16"/>
          <w:lang w:val="en-GB"/>
        </w:rPr>
        <w:t>IC-Style-Type,</w:t>
      </w:r>
    </w:p>
    <w:p w14:paraId="2B45D469" w14:textId="77777777" w:rsidR="006B7AE0"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cs="Courier New"/>
          <w:noProof/>
          <w:sz w:val="16"/>
          <w:szCs w:val="16"/>
          <w:lang w:val="en-GB"/>
        </w:rPr>
        <w:tab/>
        <w:t>ric-InsertIndication-List</w:t>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sidRPr="00F3207F">
        <w:rPr>
          <w:rFonts w:ascii="Courier New" w:hAnsi="Courier New" w:cs="Courier New"/>
          <w:noProof/>
          <w:sz w:val="16"/>
          <w:szCs w:val="16"/>
          <w:lang w:val="en-GB"/>
        </w:rPr>
        <w:t>SEQUENCE (SIZE(1..</w:t>
      </w:r>
      <w:r w:rsidRPr="008A3B73">
        <w:rPr>
          <w:rFonts w:ascii="Courier New" w:hAnsi="Courier New" w:cs="Courier New"/>
          <w:noProof/>
          <w:sz w:val="16"/>
          <w:szCs w:val="16"/>
          <w:lang w:val="en-GB"/>
        </w:rPr>
        <w:t>maxnoofInsertIndicationActions</w:t>
      </w:r>
      <w:r w:rsidRPr="00F3207F">
        <w:rPr>
          <w:rFonts w:ascii="Courier New" w:hAnsi="Courier New" w:cs="Courier New"/>
          <w:noProof/>
          <w:sz w:val="16"/>
          <w:szCs w:val="16"/>
          <w:lang w:val="en-GB"/>
        </w:rPr>
        <w:t>)) OF E2SM-RC-IndicationMessage-Format</w:t>
      </w:r>
      <w:r>
        <w:rPr>
          <w:rFonts w:ascii="Courier New" w:hAnsi="Courier New" w:cs="Courier New"/>
          <w:noProof/>
          <w:sz w:val="16"/>
          <w:szCs w:val="16"/>
          <w:lang w:val="en-GB"/>
        </w:rPr>
        <w:t>6</w:t>
      </w:r>
      <w:r w:rsidRPr="00F3207F">
        <w:rPr>
          <w:rFonts w:ascii="Courier New" w:hAnsi="Courier New" w:cs="Courier New"/>
          <w:noProof/>
          <w:sz w:val="16"/>
          <w:szCs w:val="16"/>
          <w:lang w:val="en-GB"/>
        </w:rPr>
        <w:t>-</w:t>
      </w:r>
      <w:r>
        <w:rPr>
          <w:rFonts w:ascii="Courier New" w:hAnsi="Courier New" w:cs="Courier New"/>
          <w:noProof/>
          <w:sz w:val="16"/>
          <w:szCs w:val="16"/>
          <w:lang w:val="en-GB"/>
        </w:rPr>
        <w:t>Indication-Item</w:t>
      </w:r>
      <w:r w:rsidRPr="00F3207F">
        <w:rPr>
          <w:rFonts w:ascii="Courier New" w:hAnsi="Courier New" w:cs="Courier New"/>
          <w:noProof/>
          <w:sz w:val="16"/>
          <w:szCs w:val="16"/>
          <w:lang w:val="en-GB"/>
        </w:rPr>
        <w:t>,</w:t>
      </w:r>
    </w:p>
    <w:p w14:paraId="30F29976" w14:textId="77777777" w:rsidR="006B7AE0"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cs="Courier New"/>
          <w:noProof/>
          <w:sz w:val="16"/>
          <w:szCs w:val="16"/>
          <w:lang w:val="en-GB"/>
        </w:rPr>
        <w:tab/>
        <w:t>...</w:t>
      </w:r>
    </w:p>
    <w:p w14:paraId="65F60B1F" w14:textId="77777777" w:rsidR="006B7AE0"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cs="Courier New"/>
          <w:noProof/>
          <w:sz w:val="16"/>
          <w:szCs w:val="16"/>
          <w:lang w:val="en-GB"/>
        </w:rPr>
        <w:t>}</w:t>
      </w:r>
    </w:p>
    <w:p w14:paraId="2B159A80" w14:textId="77777777" w:rsidR="006B7AE0"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p>
    <w:p w14:paraId="76D4EC1A" w14:textId="77777777" w:rsidR="006B7AE0"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sidRPr="00F3207F">
        <w:rPr>
          <w:rFonts w:ascii="Courier New" w:hAnsi="Courier New" w:cs="Courier New"/>
          <w:noProof/>
          <w:sz w:val="16"/>
          <w:szCs w:val="16"/>
          <w:lang w:val="en-GB"/>
        </w:rPr>
        <w:t>E2SM-RC-IndicationMessage-Format</w:t>
      </w:r>
      <w:r>
        <w:rPr>
          <w:rFonts w:ascii="Courier New" w:hAnsi="Courier New" w:cs="Courier New"/>
          <w:noProof/>
          <w:sz w:val="16"/>
          <w:szCs w:val="16"/>
          <w:lang w:val="en-GB"/>
        </w:rPr>
        <w:t>6</w:t>
      </w:r>
      <w:r w:rsidRPr="00F3207F">
        <w:rPr>
          <w:rFonts w:ascii="Courier New" w:hAnsi="Courier New" w:cs="Courier New"/>
          <w:noProof/>
          <w:sz w:val="16"/>
          <w:szCs w:val="16"/>
          <w:lang w:val="en-GB"/>
        </w:rPr>
        <w:t>-</w:t>
      </w:r>
      <w:r>
        <w:rPr>
          <w:rFonts w:ascii="Courier New" w:hAnsi="Courier New" w:cs="Courier New"/>
          <w:noProof/>
          <w:sz w:val="16"/>
          <w:szCs w:val="16"/>
          <w:lang w:val="en-GB"/>
        </w:rPr>
        <w:t>Indication-Item ::= SEQUENCE {</w:t>
      </w:r>
    </w:p>
    <w:p w14:paraId="617285D9" w14:textId="77777777" w:rsidR="006B7AE0" w:rsidRPr="00F3207F"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cs="Courier New"/>
          <w:noProof/>
          <w:sz w:val="16"/>
          <w:szCs w:val="16"/>
          <w:lang w:val="en-GB"/>
        </w:rPr>
        <w:tab/>
      </w:r>
      <w:r w:rsidRPr="00F3207F">
        <w:rPr>
          <w:rFonts w:ascii="Courier New" w:hAnsi="Courier New" w:cs="Courier New"/>
          <w:noProof/>
          <w:sz w:val="16"/>
          <w:szCs w:val="16"/>
          <w:lang w:val="en-GB"/>
        </w:rPr>
        <w:t>ric-InsertIndication-ID</w:t>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t>RIC-InsertIndication-ID,</w:t>
      </w:r>
    </w:p>
    <w:p w14:paraId="0185BEF6" w14:textId="77777777" w:rsidR="006B7AE0"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sidRPr="00F3207F">
        <w:rPr>
          <w:rFonts w:ascii="Courier New" w:hAnsi="Courier New" w:cs="Courier New"/>
          <w:noProof/>
          <w:sz w:val="16"/>
          <w:szCs w:val="16"/>
          <w:lang w:val="en-GB"/>
        </w:rPr>
        <w:tab/>
        <w:t>ranP-InsertIndication-List</w:t>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t>SEQUENCE (SIZE(</w:t>
      </w:r>
      <w:r>
        <w:rPr>
          <w:rFonts w:ascii="Courier New" w:hAnsi="Courier New" w:cs="Courier New"/>
          <w:noProof/>
          <w:sz w:val="16"/>
          <w:szCs w:val="16"/>
          <w:lang w:val="en-GB"/>
        </w:rPr>
        <w:t>0</w:t>
      </w:r>
      <w:r w:rsidRPr="00F3207F">
        <w:rPr>
          <w:rFonts w:ascii="Courier New" w:hAnsi="Courier New" w:cs="Courier New"/>
          <w:noProof/>
          <w:sz w:val="16"/>
          <w:szCs w:val="16"/>
          <w:lang w:val="en-GB"/>
        </w:rPr>
        <w:t>..maxnoofAssociatedRANParameters)) OF E2SM-RC-IndicationMessage-Format</w:t>
      </w:r>
      <w:r>
        <w:rPr>
          <w:rFonts w:ascii="Courier New" w:hAnsi="Courier New" w:cs="Courier New"/>
          <w:noProof/>
          <w:sz w:val="16"/>
          <w:szCs w:val="16"/>
          <w:lang w:val="en-GB"/>
        </w:rPr>
        <w:t>6</w:t>
      </w:r>
      <w:r w:rsidRPr="00F3207F">
        <w:rPr>
          <w:rFonts w:ascii="Courier New" w:hAnsi="Courier New" w:cs="Courier New"/>
          <w:noProof/>
          <w:sz w:val="16"/>
          <w:szCs w:val="16"/>
          <w:lang w:val="en-GB"/>
        </w:rPr>
        <w:t>-</w:t>
      </w:r>
      <w:r>
        <w:rPr>
          <w:rFonts w:ascii="Courier New" w:hAnsi="Courier New" w:cs="Courier New"/>
          <w:noProof/>
          <w:sz w:val="16"/>
          <w:szCs w:val="16"/>
          <w:lang w:val="en-GB"/>
        </w:rPr>
        <w:t>RANP-</w:t>
      </w:r>
      <w:r w:rsidRPr="00F3207F">
        <w:rPr>
          <w:rFonts w:ascii="Courier New" w:hAnsi="Courier New" w:cs="Courier New"/>
          <w:noProof/>
          <w:sz w:val="16"/>
          <w:szCs w:val="16"/>
          <w:lang w:val="en-GB"/>
        </w:rPr>
        <w:t>Item</w:t>
      </w:r>
      <w:r>
        <w:rPr>
          <w:rFonts w:ascii="Courier New" w:hAnsi="Courier New" w:cs="Courier New"/>
          <w:noProof/>
          <w:sz w:val="16"/>
          <w:szCs w:val="16"/>
          <w:lang w:val="en-GB"/>
        </w:rPr>
        <w:tab/>
      </w:r>
      <w:r w:rsidRPr="00F3207F">
        <w:rPr>
          <w:rFonts w:ascii="Courier New" w:hAnsi="Courier New" w:cs="Courier New"/>
          <w:noProof/>
          <w:sz w:val="16"/>
          <w:szCs w:val="16"/>
          <w:lang w:val="en-GB"/>
        </w:rPr>
        <w:t>,</w:t>
      </w:r>
    </w:p>
    <w:p w14:paraId="02FB90C7" w14:textId="77777777" w:rsidR="006B7AE0"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cs="Courier New"/>
          <w:noProof/>
          <w:sz w:val="16"/>
          <w:szCs w:val="16"/>
          <w:lang w:val="en-GB"/>
        </w:rPr>
        <w:tab/>
        <w:t>...</w:t>
      </w:r>
    </w:p>
    <w:p w14:paraId="07EDD89F" w14:textId="77777777" w:rsidR="006B7AE0"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cs="Courier New"/>
          <w:noProof/>
          <w:sz w:val="16"/>
          <w:szCs w:val="16"/>
          <w:lang w:val="en-GB"/>
        </w:rPr>
        <w:t>}</w:t>
      </w:r>
    </w:p>
    <w:p w14:paraId="4A9BFED3" w14:textId="77777777" w:rsidR="006B7AE0"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p>
    <w:p w14:paraId="5D8BB28C" w14:textId="77777777" w:rsidR="006B7AE0" w:rsidRPr="00F3207F"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sidRPr="00F3207F">
        <w:rPr>
          <w:rFonts w:ascii="Courier New" w:hAnsi="Courier New" w:cs="Courier New"/>
          <w:noProof/>
          <w:sz w:val="16"/>
          <w:szCs w:val="16"/>
          <w:lang w:val="en-GB"/>
        </w:rPr>
        <w:t>E2SM-RC-IndicationMessage-Format</w:t>
      </w:r>
      <w:r>
        <w:rPr>
          <w:rFonts w:ascii="Courier New" w:hAnsi="Courier New" w:cs="Courier New"/>
          <w:noProof/>
          <w:sz w:val="16"/>
          <w:szCs w:val="16"/>
          <w:lang w:val="en-GB"/>
        </w:rPr>
        <w:t>6</w:t>
      </w:r>
      <w:r w:rsidRPr="00F3207F">
        <w:rPr>
          <w:rFonts w:ascii="Courier New" w:hAnsi="Courier New" w:cs="Courier New"/>
          <w:noProof/>
          <w:sz w:val="16"/>
          <w:szCs w:val="16"/>
          <w:lang w:val="en-GB"/>
        </w:rPr>
        <w:t>-</w:t>
      </w:r>
      <w:r>
        <w:rPr>
          <w:rFonts w:ascii="Courier New" w:hAnsi="Courier New" w:cs="Courier New"/>
          <w:noProof/>
          <w:sz w:val="16"/>
          <w:szCs w:val="16"/>
          <w:lang w:val="en-GB"/>
        </w:rPr>
        <w:t>RANP-</w:t>
      </w:r>
      <w:r w:rsidRPr="00F3207F">
        <w:rPr>
          <w:rFonts w:ascii="Courier New" w:hAnsi="Courier New" w:cs="Courier New"/>
          <w:noProof/>
          <w:sz w:val="16"/>
          <w:szCs w:val="16"/>
          <w:lang w:val="en-GB"/>
        </w:rPr>
        <w:t>Item ::= SEQUENCE {</w:t>
      </w:r>
    </w:p>
    <w:p w14:paraId="534D9A0C" w14:textId="77777777" w:rsidR="006B7AE0" w:rsidRPr="00F3207F"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sidRPr="00F3207F">
        <w:rPr>
          <w:rFonts w:ascii="Courier New" w:hAnsi="Courier New" w:cs="Courier New"/>
          <w:noProof/>
          <w:sz w:val="16"/>
          <w:szCs w:val="16"/>
          <w:lang w:val="en-GB"/>
        </w:rPr>
        <w:tab/>
        <w:t>ranParameter-ID</w:t>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Pr>
          <w:rFonts w:ascii="Courier New" w:hAnsi="Courier New" w:cs="Courier New"/>
          <w:noProof/>
          <w:sz w:val="16"/>
          <w:szCs w:val="16"/>
          <w:lang w:val="en-GB"/>
        </w:rPr>
        <w:tab/>
      </w:r>
      <w:r w:rsidRPr="00F3207F">
        <w:rPr>
          <w:rFonts w:ascii="Courier New" w:hAnsi="Courier New" w:cs="Courier New"/>
          <w:noProof/>
          <w:sz w:val="16"/>
          <w:szCs w:val="16"/>
          <w:lang w:val="en-GB"/>
        </w:rPr>
        <w:t>RANParameter-ID,</w:t>
      </w:r>
    </w:p>
    <w:p w14:paraId="631B9B7E" w14:textId="77777777" w:rsidR="006B7AE0" w:rsidRPr="00F3207F"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sidRPr="00F3207F">
        <w:rPr>
          <w:rFonts w:ascii="Courier New" w:hAnsi="Courier New" w:cs="Courier New"/>
          <w:noProof/>
          <w:sz w:val="16"/>
          <w:szCs w:val="16"/>
          <w:lang w:val="en-GB"/>
        </w:rPr>
        <w:tab/>
        <w:t>ranParameter-valueType</w:t>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Pr>
          <w:rFonts w:ascii="Courier New" w:hAnsi="Courier New" w:cs="Courier New"/>
          <w:noProof/>
          <w:sz w:val="16"/>
          <w:szCs w:val="16"/>
          <w:lang w:val="en-GB"/>
        </w:rPr>
        <w:tab/>
      </w:r>
      <w:r w:rsidRPr="00F3207F">
        <w:rPr>
          <w:rFonts w:ascii="Courier New" w:hAnsi="Courier New" w:cs="Courier New"/>
          <w:noProof/>
          <w:sz w:val="16"/>
          <w:szCs w:val="16"/>
          <w:lang w:val="en-GB"/>
        </w:rPr>
        <w:t>RANParameter-ValueType,</w:t>
      </w:r>
    </w:p>
    <w:p w14:paraId="35292883" w14:textId="77777777" w:rsidR="006B7AE0" w:rsidRPr="00F3207F"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sidRPr="00F3207F">
        <w:rPr>
          <w:rFonts w:ascii="Courier New" w:hAnsi="Courier New" w:cs="Courier New"/>
          <w:noProof/>
          <w:sz w:val="16"/>
          <w:szCs w:val="16"/>
          <w:lang w:val="en-GB"/>
        </w:rPr>
        <w:tab/>
        <w:t>...</w:t>
      </w:r>
    </w:p>
    <w:p w14:paraId="0703E71C" w14:textId="77777777" w:rsidR="006B7AE0"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sidRPr="00F3207F">
        <w:rPr>
          <w:rFonts w:ascii="Courier New" w:hAnsi="Courier New" w:cs="Courier New"/>
          <w:noProof/>
          <w:sz w:val="16"/>
          <w:szCs w:val="16"/>
          <w:lang w:val="en-GB"/>
        </w:rPr>
        <w:t>}</w:t>
      </w:r>
    </w:p>
    <w:p w14:paraId="4DE17E3D" w14:textId="425075E3" w:rsidR="004403EA" w:rsidRDefault="004403EA" w:rsidP="00D55660">
      <w:pPr>
        <w:pStyle w:val="PL"/>
        <w:rPr>
          <w:rFonts w:cs="Courier New"/>
          <w:szCs w:val="16"/>
        </w:rPr>
      </w:pPr>
    </w:p>
    <w:p w14:paraId="23C76B12" w14:textId="77777777" w:rsidR="006B7AE0" w:rsidRPr="00D12E4D" w:rsidRDefault="006B7AE0" w:rsidP="00D55660">
      <w:pPr>
        <w:pStyle w:val="PL"/>
        <w:rPr>
          <w:rFonts w:cs="Courier New"/>
          <w:szCs w:val="16"/>
        </w:rPr>
      </w:pPr>
    </w:p>
    <w:p w14:paraId="5EB4D109" w14:textId="77777777" w:rsidR="004403EA" w:rsidRPr="00D12E4D" w:rsidRDefault="004403EA" w:rsidP="00D55660">
      <w:pPr>
        <w:pStyle w:val="PL"/>
        <w:rPr>
          <w:rFonts w:cs="Courier New"/>
          <w:szCs w:val="16"/>
        </w:rPr>
      </w:pPr>
      <w:r w:rsidRPr="00D12E4D">
        <w:rPr>
          <w:rFonts w:cs="Courier New"/>
          <w:szCs w:val="16"/>
        </w:rPr>
        <w:t>-- **************************************************</w:t>
      </w:r>
    </w:p>
    <w:p w14:paraId="59C42F2B" w14:textId="77777777" w:rsidR="004403EA" w:rsidRPr="00D12E4D" w:rsidRDefault="004403EA" w:rsidP="00D55660">
      <w:pPr>
        <w:pStyle w:val="PL"/>
        <w:rPr>
          <w:rFonts w:cs="Courier New"/>
          <w:szCs w:val="16"/>
        </w:rPr>
      </w:pPr>
      <w:r w:rsidRPr="00D12E4D">
        <w:rPr>
          <w:rFonts w:cs="Courier New"/>
          <w:szCs w:val="16"/>
        </w:rPr>
        <w:t>-- Call Process ID OCTET STRING contents</w:t>
      </w:r>
    </w:p>
    <w:p w14:paraId="565269D9" w14:textId="77777777" w:rsidR="004403EA" w:rsidRPr="00D12E4D" w:rsidRDefault="004403EA" w:rsidP="00D55660">
      <w:pPr>
        <w:pStyle w:val="PL"/>
        <w:rPr>
          <w:rFonts w:cs="Courier New"/>
          <w:szCs w:val="16"/>
        </w:rPr>
      </w:pPr>
      <w:r w:rsidRPr="00D12E4D">
        <w:rPr>
          <w:rFonts w:cs="Courier New"/>
          <w:szCs w:val="16"/>
        </w:rPr>
        <w:t>-- **************************************************</w:t>
      </w:r>
    </w:p>
    <w:p w14:paraId="32B392E2" w14:textId="77777777" w:rsidR="004403EA" w:rsidRPr="00D12E4D" w:rsidRDefault="004403EA" w:rsidP="00D55660">
      <w:pPr>
        <w:pStyle w:val="PL"/>
        <w:rPr>
          <w:rFonts w:cs="Courier New"/>
          <w:szCs w:val="16"/>
        </w:rPr>
      </w:pPr>
    </w:p>
    <w:p w14:paraId="2E16B4E8" w14:textId="77777777" w:rsidR="004403EA" w:rsidRPr="00D12E4D" w:rsidRDefault="004403EA" w:rsidP="00D55660">
      <w:pPr>
        <w:pStyle w:val="PL"/>
        <w:rPr>
          <w:rFonts w:cs="Courier New"/>
          <w:szCs w:val="16"/>
        </w:rPr>
      </w:pPr>
      <w:r w:rsidRPr="00D12E4D">
        <w:rPr>
          <w:rFonts w:cs="Courier New"/>
          <w:szCs w:val="16"/>
        </w:rPr>
        <w:t>E2SM-RC-CallProcessID ::= SEQUENCE {</w:t>
      </w:r>
    </w:p>
    <w:p w14:paraId="3826E2BA" w14:textId="77777777" w:rsidR="004403EA" w:rsidRPr="00D12E4D" w:rsidRDefault="004403EA" w:rsidP="00D55660">
      <w:pPr>
        <w:pStyle w:val="PL"/>
        <w:rPr>
          <w:rFonts w:cs="Courier New"/>
          <w:szCs w:val="16"/>
        </w:rPr>
      </w:pPr>
      <w:r w:rsidRPr="00D12E4D">
        <w:rPr>
          <w:rFonts w:cs="Courier New"/>
          <w:szCs w:val="16"/>
        </w:rPr>
        <w:t>ric-callProcessID-formats</w:t>
      </w:r>
      <w:r w:rsidRPr="00D12E4D">
        <w:rPr>
          <w:rFonts w:cs="Courier New"/>
          <w:szCs w:val="16"/>
        </w:rPr>
        <w:tab/>
      </w:r>
      <w:r w:rsidRPr="00D12E4D">
        <w:rPr>
          <w:rFonts w:cs="Courier New"/>
          <w:szCs w:val="16"/>
        </w:rPr>
        <w:tab/>
        <w:t>CHOICE {</w:t>
      </w:r>
    </w:p>
    <w:p w14:paraId="46D4C71F" w14:textId="2D1EC039" w:rsidR="004403EA" w:rsidRPr="00D12E4D" w:rsidRDefault="004403EA" w:rsidP="00D55660">
      <w:pPr>
        <w:pStyle w:val="PL"/>
        <w:rPr>
          <w:rFonts w:cs="Courier New"/>
          <w:szCs w:val="16"/>
        </w:rPr>
      </w:pPr>
      <w:r w:rsidRPr="00D12E4D">
        <w:rPr>
          <w:rFonts w:cs="Courier New"/>
          <w:szCs w:val="16"/>
        </w:rPr>
        <w:tab/>
      </w:r>
      <w:r w:rsidRPr="00D12E4D">
        <w:rPr>
          <w:rFonts w:cs="Courier New"/>
          <w:szCs w:val="16"/>
        </w:rPr>
        <w:tab/>
        <w:t>callProcessID-Format1</w:t>
      </w:r>
      <w:r w:rsidRPr="00D12E4D">
        <w:rPr>
          <w:rFonts w:cs="Courier New"/>
          <w:szCs w:val="16"/>
        </w:rPr>
        <w:tab/>
      </w:r>
      <w:r w:rsidRPr="00D12E4D">
        <w:rPr>
          <w:rFonts w:cs="Courier New"/>
          <w:szCs w:val="16"/>
        </w:rPr>
        <w:tab/>
      </w:r>
      <w:r w:rsidRPr="00D12E4D">
        <w:rPr>
          <w:rFonts w:cs="Courier New"/>
          <w:szCs w:val="16"/>
        </w:rPr>
        <w:tab/>
        <w:t>E2SM-RC-CallProcessID-Format1,</w:t>
      </w:r>
    </w:p>
    <w:p w14:paraId="6BE7CA06" w14:textId="77777777" w:rsidR="004403EA" w:rsidRPr="00D12E4D" w:rsidRDefault="004403EA" w:rsidP="00D55660">
      <w:pPr>
        <w:pStyle w:val="PL"/>
        <w:rPr>
          <w:rFonts w:cs="Courier New"/>
          <w:szCs w:val="16"/>
        </w:rPr>
      </w:pPr>
      <w:r w:rsidRPr="00D12E4D">
        <w:rPr>
          <w:rFonts w:cs="Courier New"/>
          <w:szCs w:val="16"/>
        </w:rPr>
        <w:tab/>
      </w:r>
      <w:r w:rsidRPr="00D12E4D">
        <w:rPr>
          <w:rFonts w:cs="Courier New"/>
          <w:szCs w:val="16"/>
        </w:rPr>
        <w:tab/>
        <w:t>...</w:t>
      </w:r>
    </w:p>
    <w:p w14:paraId="363E393F" w14:textId="77777777" w:rsidR="004403EA" w:rsidRPr="00D12E4D" w:rsidRDefault="004403EA" w:rsidP="00D55660">
      <w:pPr>
        <w:pStyle w:val="PL"/>
        <w:rPr>
          <w:rFonts w:cs="Courier New"/>
          <w:szCs w:val="16"/>
        </w:rPr>
      </w:pPr>
      <w:r w:rsidRPr="00D12E4D">
        <w:rPr>
          <w:rFonts w:cs="Courier New"/>
          <w:szCs w:val="16"/>
        </w:rPr>
        <w:tab/>
        <w:t>},</w:t>
      </w:r>
    </w:p>
    <w:p w14:paraId="0C27037A" w14:textId="77777777" w:rsidR="004403EA" w:rsidRPr="00D12E4D" w:rsidRDefault="004403EA" w:rsidP="00D55660">
      <w:pPr>
        <w:pStyle w:val="PL"/>
        <w:rPr>
          <w:rFonts w:cs="Courier New"/>
          <w:szCs w:val="16"/>
        </w:rPr>
      </w:pPr>
      <w:r w:rsidRPr="00D12E4D">
        <w:rPr>
          <w:rFonts w:cs="Courier New"/>
          <w:szCs w:val="16"/>
        </w:rPr>
        <w:tab/>
        <w:t>...</w:t>
      </w:r>
    </w:p>
    <w:p w14:paraId="4FBD0DC6" w14:textId="77777777" w:rsidR="004403EA" w:rsidRPr="00D12E4D" w:rsidRDefault="004403EA" w:rsidP="00D55660">
      <w:pPr>
        <w:pStyle w:val="PL"/>
        <w:rPr>
          <w:rFonts w:cs="Courier New"/>
          <w:szCs w:val="16"/>
        </w:rPr>
      </w:pPr>
      <w:r w:rsidRPr="00D12E4D">
        <w:rPr>
          <w:rFonts w:cs="Courier New"/>
          <w:szCs w:val="16"/>
        </w:rPr>
        <w:t>}</w:t>
      </w:r>
    </w:p>
    <w:p w14:paraId="22C65673" w14:textId="77777777" w:rsidR="004403EA" w:rsidRPr="00D12E4D" w:rsidRDefault="004403EA" w:rsidP="00D55660">
      <w:pPr>
        <w:pStyle w:val="PL"/>
        <w:rPr>
          <w:rFonts w:cs="Courier New"/>
          <w:szCs w:val="16"/>
        </w:rPr>
      </w:pPr>
    </w:p>
    <w:p w14:paraId="2DEF345F" w14:textId="77777777" w:rsidR="004403EA" w:rsidRPr="00D12E4D" w:rsidRDefault="004403EA" w:rsidP="00D55660">
      <w:pPr>
        <w:pStyle w:val="PL"/>
        <w:rPr>
          <w:rFonts w:cs="Courier New"/>
          <w:szCs w:val="16"/>
        </w:rPr>
      </w:pPr>
      <w:r w:rsidRPr="00D12E4D">
        <w:rPr>
          <w:rFonts w:cs="Courier New"/>
          <w:szCs w:val="16"/>
        </w:rPr>
        <w:t>E2SM-RC-CallProcessID-Format1 ::= SEQUENCE {</w:t>
      </w:r>
    </w:p>
    <w:p w14:paraId="4CB8FC00" w14:textId="0FC10E12" w:rsidR="004403EA" w:rsidRPr="00D12E4D" w:rsidRDefault="004403EA" w:rsidP="00D55660">
      <w:pPr>
        <w:pStyle w:val="PL"/>
        <w:rPr>
          <w:rFonts w:cs="Courier New"/>
          <w:szCs w:val="16"/>
        </w:rPr>
      </w:pPr>
      <w:r w:rsidRPr="00D12E4D">
        <w:rPr>
          <w:rFonts w:cs="Courier New"/>
          <w:szCs w:val="16"/>
        </w:rPr>
        <w:tab/>
        <w:t>ric-callProcess-ID</w:t>
      </w:r>
      <w:r w:rsidRPr="00D12E4D">
        <w:rPr>
          <w:rFonts w:cs="Courier New"/>
          <w:szCs w:val="16"/>
        </w:rPr>
        <w:tab/>
      </w:r>
      <w:r w:rsidRPr="00D12E4D">
        <w:rPr>
          <w:rFonts w:cs="Courier New"/>
          <w:szCs w:val="16"/>
        </w:rPr>
        <w:tab/>
      </w:r>
      <w:r w:rsidRPr="00D12E4D">
        <w:rPr>
          <w:rFonts w:cs="Courier New"/>
          <w:szCs w:val="16"/>
        </w:rPr>
        <w:tab/>
        <w:t>RAN-CallProcess-ID,</w:t>
      </w:r>
    </w:p>
    <w:p w14:paraId="6FA85D85" w14:textId="77777777" w:rsidR="004403EA" w:rsidRPr="00D12E4D" w:rsidRDefault="004403EA" w:rsidP="00D55660">
      <w:pPr>
        <w:pStyle w:val="PL"/>
        <w:rPr>
          <w:rFonts w:cs="Courier New"/>
          <w:szCs w:val="16"/>
        </w:rPr>
      </w:pPr>
      <w:r w:rsidRPr="00D12E4D">
        <w:rPr>
          <w:rFonts w:cs="Courier New"/>
          <w:szCs w:val="16"/>
        </w:rPr>
        <w:tab/>
        <w:t>...</w:t>
      </w:r>
    </w:p>
    <w:p w14:paraId="2918A922" w14:textId="77777777" w:rsidR="004403EA" w:rsidRPr="00D12E4D" w:rsidRDefault="004403EA" w:rsidP="00D55660">
      <w:pPr>
        <w:pStyle w:val="PL"/>
        <w:rPr>
          <w:rFonts w:cs="Courier New"/>
          <w:szCs w:val="16"/>
        </w:rPr>
      </w:pPr>
      <w:r w:rsidRPr="00D12E4D">
        <w:rPr>
          <w:rFonts w:cs="Courier New"/>
          <w:szCs w:val="16"/>
        </w:rPr>
        <w:t>}</w:t>
      </w:r>
    </w:p>
    <w:p w14:paraId="321D53E5" w14:textId="77777777" w:rsidR="004403EA" w:rsidRPr="00D12E4D" w:rsidRDefault="004403EA" w:rsidP="00D55660">
      <w:pPr>
        <w:pStyle w:val="PL"/>
        <w:rPr>
          <w:rFonts w:cs="Courier New"/>
          <w:szCs w:val="16"/>
        </w:rPr>
      </w:pPr>
    </w:p>
    <w:p w14:paraId="2A284A2A" w14:textId="77777777" w:rsidR="004403EA" w:rsidRPr="00D12E4D" w:rsidRDefault="004403EA" w:rsidP="00D55660">
      <w:pPr>
        <w:pStyle w:val="PL"/>
        <w:rPr>
          <w:rFonts w:cs="Courier New"/>
          <w:szCs w:val="16"/>
        </w:rPr>
      </w:pPr>
    </w:p>
    <w:p w14:paraId="66B1FC28" w14:textId="77777777" w:rsidR="004403EA" w:rsidRPr="00D12E4D" w:rsidRDefault="004403EA" w:rsidP="00D55660">
      <w:pPr>
        <w:pStyle w:val="PL"/>
        <w:rPr>
          <w:rFonts w:cs="Courier New"/>
          <w:szCs w:val="16"/>
        </w:rPr>
      </w:pPr>
      <w:r w:rsidRPr="00D12E4D">
        <w:rPr>
          <w:rFonts w:cs="Courier New"/>
          <w:szCs w:val="16"/>
        </w:rPr>
        <w:t>-- ***************************************************</w:t>
      </w:r>
    </w:p>
    <w:p w14:paraId="55236EA2" w14:textId="77777777" w:rsidR="004403EA" w:rsidRPr="00D12E4D" w:rsidRDefault="004403EA" w:rsidP="00D55660">
      <w:pPr>
        <w:pStyle w:val="PL"/>
        <w:rPr>
          <w:rFonts w:cs="Courier New"/>
          <w:szCs w:val="16"/>
        </w:rPr>
      </w:pPr>
      <w:r w:rsidRPr="00D12E4D">
        <w:rPr>
          <w:rFonts w:cs="Courier New"/>
          <w:szCs w:val="16"/>
        </w:rPr>
        <w:t>-- Control Header OCTET STRING contents</w:t>
      </w:r>
    </w:p>
    <w:p w14:paraId="4B583077" w14:textId="77777777" w:rsidR="004403EA" w:rsidRPr="00D12E4D" w:rsidRDefault="004403EA" w:rsidP="00D55660">
      <w:pPr>
        <w:pStyle w:val="PL"/>
        <w:rPr>
          <w:rFonts w:cs="Courier New"/>
          <w:szCs w:val="16"/>
        </w:rPr>
      </w:pPr>
      <w:r w:rsidRPr="00D12E4D">
        <w:rPr>
          <w:rFonts w:cs="Courier New"/>
          <w:szCs w:val="16"/>
        </w:rPr>
        <w:t>-- ***************************************************</w:t>
      </w:r>
    </w:p>
    <w:p w14:paraId="1148297D" w14:textId="77777777" w:rsidR="004403EA" w:rsidRPr="00D12E4D" w:rsidRDefault="004403EA" w:rsidP="00D55660">
      <w:pPr>
        <w:pStyle w:val="PL"/>
        <w:rPr>
          <w:rFonts w:cs="Courier New"/>
          <w:szCs w:val="16"/>
        </w:rPr>
      </w:pPr>
    </w:p>
    <w:p w14:paraId="186C553D" w14:textId="77777777" w:rsidR="004403EA" w:rsidRPr="00D12E4D" w:rsidRDefault="004403EA" w:rsidP="00D55660">
      <w:pPr>
        <w:pStyle w:val="PL"/>
        <w:rPr>
          <w:rFonts w:cs="Courier New"/>
          <w:szCs w:val="16"/>
        </w:rPr>
      </w:pPr>
      <w:r w:rsidRPr="00D12E4D">
        <w:rPr>
          <w:rFonts w:cs="Courier New"/>
          <w:szCs w:val="16"/>
        </w:rPr>
        <w:t>E2SM-RC-ControlHeader ::= SEQUENCE {</w:t>
      </w:r>
    </w:p>
    <w:p w14:paraId="0F0EBAD0" w14:textId="46E07E7B" w:rsidR="004403EA" w:rsidRPr="00D12E4D" w:rsidRDefault="00DE0DF6" w:rsidP="00D55660">
      <w:pPr>
        <w:pStyle w:val="PL"/>
        <w:rPr>
          <w:rFonts w:cs="Courier New"/>
          <w:szCs w:val="16"/>
        </w:rPr>
      </w:pPr>
      <w:r>
        <w:rPr>
          <w:rFonts w:cs="Courier New"/>
          <w:szCs w:val="16"/>
        </w:rPr>
        <w:tab/>
      </w:r>
      <w:r w:rsidR="004403EA" w:rsidRPr="00D12E4D">
        <w:rPr>
          <w:rFonts w:cs="Courier New"/>
          <w:szCs w:val="16"/>
        </w:rPr>
        <w:t>ric-controlHeader-formats</w:t>
      </w:r>
      <w:r w:rsidR="004403EA" w:rsidRPr="00D12E4D">
        <w:rPr>
          <w:rFonts w:cs="Courier New"/>
          <w:szCs w:val="16"/>
        </w:rPr>
        <w:tab/>
      </w:r>
      <w:r w:rsidR="004403EA" w:rsidRPr="00D12E4D">
        <w:rPr>
          <w:rFonts w:cs="Courier New"/>
          <w:szCs w:val="16"/>
        </w:rPr>
        <w:tab/>
      </w:r>
      <w:r>
        <w:rPr>
          <w:rFonts w:cs="Courier New"/>
          <w:szCs w:val="16"/>
        </w:rPr>
        <w:tab/>
      </w:r>
      <w:r w:rsidR="004403EA" w:rsidRPr="00D12E4D">
        <w:rPr>
          <w:rFonts w:cs="Courier New"/>
          <w:szCs w:val="16"/>
        </w:rPr>
        <w:t>CHOICE {</w:t>
      </w:r>
    </w:p>
    <w:p w14:paraId="43217323" w14:textId="1265839A" w:rsidR="004403EA" w:rsidRPr="00D12E4D" w:rsidRDefault="004403EA" w:rsidP="00D55660">
      <w:pPr>
        <w:pStyle w:val="PL"/>
        <w:rPr>
          <w:rFonts w:cs="Courier New"/>
          <w:szCs w:val="16"/>
        </w:rPr>
      </w:pPr>
      <w:r w:rsidRPr="00D12E4D">
        <w:rPr>
          <w:rFonts w:cs="Courier New"/>
          <w:szCs w:val="16"/>
        </w:rPr>
        <w:tab/>
        <w:t>controlHeader-Format1</w:t>
      </w:r>
      <w:r w:rsidRPr="00D12E4D">
        <w:rPr>
          <w:rFonts w:cs="Courier New"/>
          <w:szCs w:val="16"/>
        </w:rPr>
        <w:tab/>
      </w:r>
      <w:r w:rsidRPr="00D12E4D">
        <w:rPr>
          <w:rFonts w:cs="Courier New"/>
          <w:szCs w:val="16"/>
        </w:rPr>
        <w:tab/>
        <w:t>E2SM-RC-ControlHeader-Format1,</w:t>
      </w:r>
    </w:p>
    <w:p w14:paraId="754ADAAE" w14:textId="5087DFB0" w:rsidR="004403EA" w:rsidRDefault="004403EA" w:rsidP="00D55660">
      <w:pPr>
        <w:pStyle w:val="PL"/>
        <w:rPr>
          <w:rFonts w:cs="Courier New"/>
          <w:szCs w:val="16"/>
        </w:rPr>
      </w:pPr>
      <w:r w:rsidRPr="00D12E4D">
        <w:rPr>
          <w:rFonts w:cs="Courier New"/>
          <w:szCs w:val="16"/>
        </w:rPr>
        <w:tab/>
      </w:r>
      <w:r w:rsidRPr="00D12E4D">
        <w:rPr>
          <w:rFonts w:cs="Courier New"/>
          <w:szCs w:val="16"/>
        </w:rPr>
        <w:tab/>
        <w:t>...</w:t>
      </w:r>
      <w:r w:rsidR="006B7AE0">
        <w:rPr>
          <w:rFonts w:cs="Courier New"/>
          <w:szCs w:val="16"/>
        </w:rPr>
        <w:t>,</w:t>
      </w:r>
    </w:p>
    <w:p w14:paraId="24F9D28A" w14:textId="77777777" w:rsidR="006B7AE0" w:rsidRPr="00F3207F"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cs="Courier New"/>
          <w:noProof/>
          <w:sz w:val="16"/>
          <w:szCs w:val="16"/>
          <w:lang w:val="en-GB"/>
        </w:rPr>
        <w:tab/>
      </w:r>
      <w:r>
        <w:rPr>
          <w:rFonts w:ascii="Courier New" w:hAnsi="Courier New" w:cs="Courier New"/>
          <w:noProof/>
          <w:sz w:val="16"/>
          <w:szCs w:val="16"/>
          <w:lang w:val="en-GB"/>
        </w:rPr>
        <w:tab/>
        <w:t>controlHeader-Format2</w:t>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sidRPr="00F3207F">
        <w:rPr>
          <w:rFonts w:ascii="Courier New" w:hAnsi="Courier New" w:cs="Courier New"/>
          <w:noProof/>
          <w:sz w:val="16"/>
          <w:szCs w:val="16"/>
          <w:lang w:val="en-GB"/>
        </w:rPr>
        <w:t>E2SM-RC-ControlHeader-Format</w:t>
      </w:r>
      <w:r>
        <w:rPr>
          <w:rFonts w:ascii="Courier New" w:hAnsi="Courier New" w:cs="Courier New"/>
          <w:noProof/>
          <w:sz w:val="16"/>
          <w:szCs w:val="16"/>
          <w:lang w:val="en-GB"/>
        </w:rPr>
        <w:t>2</w:t>
      </w:r>
    </w:p>
    <w:p w14:paraId="53B444AA" w14:textId="77777777" w:rsidR="004403EA" w:rsidRPr="00D12E4D" w:rsidRDefault="004403EA" w:rsidP="00D55660">
      <w:pPr>
        <w:pStyle w:val="PL"/>
        <w:rPr>
          <w:rFonts w:cs="Courier New"/>
          <w:szCs w:val="16"/>
        </w:rPr>
      </w:pPr>
      <w:r w:rsidRPr="00D12E4D">
        <w:rPr>
          <w:rFonts w:cs="Courier New"/>
          <w:szCs w:val="16"/>
        </w:rPr>
        <w:tab/>
        <w:t>},</w:t>
      </w:r>
    </w:p>
    <w:p w14:paraId="45BB068C" w14:textId="77777777" w:rsidR="004403EA" w:rsidRPr="00D12E4D" w:rsidRDefault="004403EA" w:rsidP="00D55660">
      <w:pPr>
        <w:pStyle w:val="PL"/>
        <w:rPr>
          <w:rFonts w:cs="Courier New"/>
          <w:szCs w:val="16"/>
        </w:rPr>
      </w:pPr>
      <w:r w:rsidRPr="00D12E4D">
        <w:rPr>
          <w:rFonts w:cs="Courier New"/>
          <w:szCs w:val="16"/>
        </w:rPr>
        <w:tab/>
        <w:t>...</w:t>
      </w:r>
    </w:p>
    <w:p w14:paraId="32F70C11" w14:textId="77777777" w:rsidR="004403EA" w:rsidRPr="00D12E4D" w:rsidRDefault="004403EA" w:rsidP="00D55660">
      <w:pPr>
        <w:pStyle w:val="PL"/>
        <w:rPr>
          <w:rFonts w:cs="Courier New"/>
          <w:szCs w:val="16"/>
        </w:rPr>
      </w:pPr>
      <w:r w:rsidRPr="00D12E4D">
        <w:rPr>
          <w:rFonts w:cs="Courier New"/>
          <w:szCs w:val="16"/>
        </w:rPr>
        <w:t>}</w:t>
      </w:r>
    </w:p>
    <w:p w14:paraId="4A96AE88" w14:textId="77777777" w:rsidR="004403EA" w:rsidRPr="00D12E4D" w:rsidRDefault="004403EA" w:rsidP="00D55660">
      <w:pPr>
        <w:pStyle w:val="PL"/>
        <w:rPr>
          <w:rFonts w:cs="Courier New"/>
          <w:szCs w:val="16"/>
        </w:rPr>
      </w:pPr>
    </w:p>
    <w:p w14:paraId="11B286C1" w14:textId="77777777" w:rsidR="004403EA" w:rsidRPr="00D12E4D" w:rsidRDefault="004403EA" w:rsidP="00D55660">
      <w:pPr>
        <w:pStyle w:val="PL"/>
        <w:rPr>
          <w:rFonts w:cs="Courier New"/>
          <w:szCs w:val="16"/>
        </w:rPr>
      </w:pPr>
      <w:r w:rsidRPr="00D12E4D">
        <w:rPr>
          <w:rFonts w:cs="Courier New"/>
          <w:szCs w:val="16"/>
        </w:rPr>
        <w:t>E2SM-RC-ControlHeader-Format1 ::= SEQUENCE {</w:t>
      </w:r>
    </w:p>
    <w:p w14:paraId="08E84A72" w14:textId="5B765594" w:rsidR="004403EA" w:rsidRPr="00D12E4D" w:rsidRDefault="004403EA" w:rsidP="00D55660">
      <w:pPr>
        <w:pStyle w:val="PL"/>
        <w:rPr>
          <w:rFonts w:cs="Courier New"/>
          <w:szCs w:val="16"/>
        </w:rPr>
      </w:pPr>
      <w:r w:rsidRPr="00D12E4D">
        <w:rPr>
          <w:rFonts w:cs="Courier New"/>
          <w:szCs w:val="16"/>
        </w:rPr>
        <w:tab/>
        <w:t>ueID</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UEID,</w:t>
      </w:r>
    </w:p>
    <w:p w14:paraId="527CB0F5" w14:textId="77777777" w:rsidR="004403EA" w:rsidRPr="00D12E4D" w:rsidRDefault="004403EA" w:rsidP="00D55660">
      <w:pPr>
        <w:pStyle w:val="PL"/>
        <w:rPr>
          <w:rFonts w:cs="Courier New"/>
          <w:szCs w:val="16"/>
        </w:rPr>
      </w:pPr>
      <w:r w:rsidRPr="00D12E4D">
        <w:rPr>
          <w:rFonts w:cs="Courier New"/>
          <w:szCs w:val="16"/>
        </w:rPr>
        <w:lastRenderedPageBreak/>
        <w:tab/>
        <w:t>ric-Style-Type</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RIC-Style-Type,</w:t>
      </w:r>
    </w:p>
    <w:p w14:paraId="149D9407" w14:textId="77777777" w:rsidR="004403EA" w:rsidRPr="00D12E4D" w:rsidRDefault="004403EA" w:rsidP="00D55660">
      <w:pPr>
        <w:pStyle w:val="PL"/>
        <w:rPr>
          <w:rFonts w:cs="Courier New"/>
          <w:szCs w:val="16"/>
        </w:rPr>
      </w:pPr>
      <w:r w:rsidRPr="00D12E4D">
        <w:rPr>
          <w:rFonts w:cs="Courier New"/>
          <w:szCs w:val="16"/>
        </w:rPr>
        <w:tab/>
        <w:t>ric-ControlAction-ID</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RIC-ControlAction-ID,</w:t>
      </w:r>
    </w:p>
    <w:p w14:paraId="7C448F08" w14:textId="302A3677" w:rsidR="004403EA" w:rsidRPr="00D12E4D" w:rsidRDefault="004403EA" w:rsidP="00D55660">
      <w:pPr>
        <w:pStyle w:val="PL"/>
        <w:rPr>
          <w:rFonts w:cs="Courier New"/>
          <w:szCs w:val="16"/>
        </w:rPr>
      </w:pPr>
      <w:r w:rsidRPr="00D12E4D">
        <w:rPr>
          <w:rFonts w:cs="Courier New"/>
          <w:szCs w:val="16"/>
        </w:rPr>
        <w:tab/>
        <w:t>ric-ControlDecision</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00DE0DF6">
        <w:rPr>
          <w:rFonts w:cs="Courier New"/>
          <w:szCs w:val="16"/>
        </w:rPr>
        <w:tab/>
      </w:r>
      <w:r w:rsidRPr="00D12E4D">
        <w:rPr>
          <w:rFonts w:cs="Courier New"/>
          <w:szCs w:val="16"/>
        </w:rPr>
        <w:t>ENUMERATED {accept, reject, ...}</w:t>
      </w:r>
      <w:r w:rsidRPr="00D12E4D">
        <w:rPr>
          <w:rFonts w:cs="Courier New"/>
          <w:szCs w:val="16"/>
        </w:rPr>
        <w:tab/>
      </w:r>
      <w:r w:rsidRPr="00D12E4D">
        <w:rPr>
          <w:rFonts w:cs="Courier New"/>
          <w:szCs w:val="16"/>
        </w:rPr>
        <w:tab/>
      </w:r>
      <w:r w:rsidRPr="00D12E4D">
        <w:rPr>
          <w:rFonts w:cs="Courier New"/>
          <w:szCs w:val="16"/>
        </w:rPr>
        <w:tab/>
        <w:t>OPTIONAL,</w:t>
      </w:r>
    </w:p>
    <w:p w14:paraId="6D30127A" w14:textId="77777777" w:rsidR="004403EA" w:rsidRPr="00D12E4D" w:rsidRDefault="004403EA" w:rsidP="00D55660">
      <w:pPr>
        <w:pStyle w:val="PL"/>
        <w:rPr>
          <w:rFonts w:cs="Courier New"/>
          <w:szCs w:val="16"/>
        </w:rPr>
      </w:pPr>
      <w:r w:rsidRPr="00D12E4D">
        <w:rPr>
          <w:rFonts w:cs="Courier New"/>
          <w:szCs w:val="16"/>
        </w:rPr>
        <w:tab/>
        <w:t>...</w:t>
      </w:r>
    </w:p>
    <w:p w14:paraId="6841B3CD" w14:textId="77777777" w:rsidR="004403EA" w:rsidRPr="00D12E4D" w:rsidRDefault="004403EA" w:rsidP="00D55660">
      <w:pPr>
        <w:pStyle w:val="PL"/>
        <w:rPr>
          <w:rFonts w:cs="Courier New"/>
          <w:szCs w:val="16"/>
        </w:rPr>
      </w:pPr>
      <w:r w:rsidRPr="00D12E4D">
        <w:rPr>
          <w:rFonts w:cs="Courier New"/>
          <w:szCs w:val="16"/>
        </w:rPr>
        <w:t>}</w:t>
      </w:r>
    </w:p>
    <w:p w14:paraId="3B9BA573" w14:textId="77777777" w:rsidR="004403EA" w:rsidRPr="00D12E4D" w:rsidRDefault="004403EA" w:rsidP="00D55660">
      <w:pPr>
        <w:pStyle w:val="PL"/>
        <w:rPr>
          <w:rFonts w:cs="Courier New"/>
          <w:szCs w:val="16"/>
        </w:rPr>
      </w:pPr>
    </w:p>
    <w:p w14:paraId="1AFF8603" w14:textId="77777777" w:rsidR="006B7AE0" w:rsidRPr="00F3207F"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sidRPr="00F3207F">
        <w:rPr>
          <w:rFonts w:ascii="Courier New" w:hAnsi="Courier New" w:cs="Courier New"/>
          <w:noProof/>
          <w:sz w:val="16"/>
          <w:szCs w:val="16"/>
          <w:lang w:val="en-GB"/>
        </w:rPr>
        <w:t>E2SM-RC-ControlHeader-Format</w:t>
      </w:r>
      <w:r>
        <w:rPr>
          <w:rFonts w:ascii="Courier New" w:hAnsi="Courier New" w:cs="Courier New"/>
          <w:noProof/>
          <w:sz w:val="16"/>
          <w:szCs w:val="16"/>
          <w:lang w:val="en-GB"/>
        </w:rPr>
        <w:t xml:space="preserve">2 ::= </w:t>
      </w:r>
      <w:r w:rsidRPr="00F3207F">
        <w:rPr>
          <w:rFonts w:ascii="Courier New" w:hAnsi="Courier New" w:cs="Courier New"/>
          <w:noProof/>
          <w:sz w:val="16"/>
          <w:szCs w:val="16"/>
          <w:lang w:val="en-GB"/>
        </w:rPr>
        <w:t>SEQUENCE {</w:t>
      </w:r>
    </w:p>
    <w:p w14:paraId="57C4F289" w14:textId="77777777" w:rsidR="006B7AE0" w:rsidRPr="00F3207F"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sidRPr="00F3207F">
        <w:rPr>
          <w:rFonts w:ascii="Courier New" w:hAnsi="Courier New" w:cs="Courier New"/>
          <w:noProof/>
          <w:sz w:val="16"/>
          <w:szCs w:val="16"/>
          <w:lang w:val="en-GB"/>
        </w:rPr>
        <w:tab/>
        <w:t>ueID</w:t>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t>UEID</w:t>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t>OPTIONAL</w:t>
      </w:r>
      <w:r w:rsidRPr="00F3207F">
        <w:rPr>
          <w:rFonts w:ascii="Courier New" w:hAnsi="Courier New" w:cs="Courier New"/>
          <w:noProof/>
          <w:sz w:val="16"/>
          <w:szCs w:val="16"/>
          <w:lang w:val="en-GB"/>
        </w:rPr>
        <w:t>,</w:t>
      </w:r>
    </w:p>
    <w:p w14:paraId="39995C9E" w14:textId="77777777" w:rsidR="006B7AE0" w:rsidRPr="00F3207F"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sidRPr="00F3207F">
        <w:rPr>
          <w:rFonts w:ascii="Courier New" w:hAnsi="Courier New" w:cs="Courier New"/>
          <w:noProof/>
          <w:sz w:val="16"/>
          <w:szCs w:val="16"/>
          <w:lang w:val="en-GB"/>
        </w:rPr>
        <w:tab/>
        <w:t>ric-ControlDecision</w:t>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t>ENUMERATED {accept, reject, ...}</w:t>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t>OPTIONAL,</w:t>
      </w:r>
    </w:p>
    <w:p w14:paraId="4B82F3FD" w14:textId="77777777" w:rsidR="006B7AE0" w:rsidRPr="00F3207F"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sidRPr="00F3207F">
        <w:rPr>
          <w:rFonts w:ascii="Courier New" w:hAnsi="Courier New" w:cs="Courier New"/>
          <w:noProof/>
          <w:sz w:val="16"/>
          <w:szCs w:val="16"/>
          <w:lang w:val="en-GB"/>
        </w:rPr>
        <w:tab/>
        <w:t>...</w:t>
      </w:r>
    </w:p>
    <w:p w14:paraId="79D6FB89" w14:textId="77777777" w:rsidR="006B7AE0"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sidRPr="00F3207F">
        <w:rPr>
          <w:rFonts w:ascii="Courier New" w:hAnsi="Courier New" w:cs="Courier New"/>
          <w:noProof/>
          <w:sz w:val="16"/>
          <w:szCs w:val="16"/>
          <w:lang w:val="en-GB"/>
        </w:rPr>
        <w:t>}</w:t>
      </w:r>
    </w:p>
    <w:p w14:paraId="5D270EC8" w14:textId="77777777" w:rsidR="004403EA" w:rsidRPr="00D12E4D" w:rsidRDefault="004403EA" w:rsidP="00D55660">
      <w:pPr>
        <w:pStyle w:val="PL"/>
        <w:rPr>
          <w:rFonts w:cs="Courier New"/>
          <w:szCs w:val="16"/>
        </w:rPr>
      </w:pPr>
    </w:p>
    <w:p w14:paraId="3E6EFEF9" w14:textId="77777777" w:rsidR="004403EA" w:rsidRPr="00D12E4D" w:rsidRDefault="004403EA" w:rsidP="00D55660">
      <w:pPr>
        <w:pStyle w:val="PL"/>
        <w:rPr>
          <w:rFonts w:cs="Courier New"/>
          <w:szCs w:val="16"/>
        </w:rPr>
      </w:pPr>
      <w:r w:rsidRPr="00D12E4D">
        <w:rPr>
          <w:rFonts w:cs="Courier New"/>
          <w:szCs w:val="16"/>
        </w:rPr>
        <w:t>-- ***************************************************</w:t>
      </w:r>
    </w:p>
    <w:p w14:paraId="43387B03" w14:textId="77777777" w:rsidR="004403EA" w:rsidRPr="00D12E4D" w:rsidRDefault="004403EA" w:rsidP="00D55660">
      <w:pPr>
        <w:pStyle w:val="PL"/>
        <w:rPr>
          <w:rFonts w:cs="Courier New"/>
          <w:szCs w:val="16"/>
        </w:rPr>
      </w:pPr>
      <w:r w:rsidRPr="00D12E4D">
        <w:rPr>
          <w:rFonts w:cs="Courier New"/>
          <w:szCs w:val="16"/>
        </w:rPr>
        <w:t>-- Control Message OCTET STRING contents</w:t>
      </w:r>
    </w:p>
    <w:p w14:paraId="68D3F2C9" w14:textId="77777777" w:rsidR="004403EA" w:rsidRPr="00D12E4D" w:rsidRDefault="004403EA" w:rsidP="00D55660">
      <w:pPr>
        <w:pStyle w:val="PL"/>
        <w:rPr>
          <w:rFonts w:cs="Courier New"/>
          <w:szCs w:val="16"/>
        </w:rPr>
      </w:pPr>
      <w:r w:rsidRPr="00D12E4D">
        <w:rPr>
          <w:rFonts w:cs="Courier New"/>
          <w:szCs w:val="16"/>
        </w:rPr>
        <w:t>-- ***************************************************</w:t>
      </w:r>
    </w:p>
    <w:p w14:paraId="2615FAEA" w14:textId="77777777" w:rsidR="004403EA" w:rsidRPr="00D12E4D" w:rsidRDefault="004403EA" w:rsidP="00D55660">
      <w:pPr>
        <w:pStyle w:val="PL"/>
        <w:rPr>
          <w:rFonts w:cs="Courier New"/>
          <w:szCs w:val="16"/>
        </w:rPr>
      </w:pPr>
    </w:p>
    <w:p w14:paraId="34479A15" w14:textId="77777777" w:rsidR="004403EA" w:rsidRPr="00D12E4D" w:rsidRDefault="004403EA" w:rsidP="00D55660">
      <w:pPr>
        <w:pStyle w:val="PL"/>
        <w:rPr>
          <w:rFonts w:cs="Courier New"/>
          <w:szCs w:val="16"/>
        </w:rPr>
      </w:pPr>
      <w:r w:rsidRPr="00D12E4D">
        <w:rPr>
          <w:rFonts w:cs="Courier New"/>
          <w:szCs w:val="16"/>
        </w:rPr>
        <w:t>E2SM-RC-ControlMessage ::= SEQUENCE {</w:t>
      </w:r>
    </w:p>
    <w:p w14:paraId="39EEDE83" w14:textId="04A859B2" w:rsidR="004403EA" w:rsidRPr="00D12E4D" w:rsidRDefault="00173678" w:rsidP="00D55660">
      <w:pPr>
        <w:pStyle w:val="PL"/>
        <w:rPr>
          <w:rFonts w:cs="Courier New"/>
          <w:szCs w:val="16"/>
        </w:rPr>
      </w:pPr>
      <w:r>
        <w:rPr>
          <w:rFonts w:cs="Courier New"/>
          <w:szCs w:val="16"/>
        </w:rPr>
        <w:tab/>
      </w:r>
      <w:r w:rsidR="004403EA" w:rsidRPr="00D12E4D">
        <w:rPr>
          <w:rFonts w:cs="Courier New"/>
          <w:szCs w:val="16"/>
        </w:rPr>
        <w:t>ric-controlMessage-formats</w:t>
      </w:r>
      <w:r w:rsidR="004403EA" w:rsidRPr="00D12E4D">
        <w:rPr>
          <w:rFonts w:cs="Courier New"/>
          <w:szCs w:val="16"/>
        </w:rPr>
        <w:tab/>
      </w:r>
      <w:r w:rsidR="004403EA" w:rsidRPr="00D12E4D">
        <w:rPr>
          <w:rFonts w:cs="Courier New"/>
          <w:szCs w:val="16"/>
        </w:rPr>
        <w:tab/>
      </w:r>
      <w:r>
        <w:rPr>
          <w:rFonts w:cs="Courier New"/>
          <w:szCs w:val="16"/>
        </w:rPr>
        <w:tab/>
      </w:r>
      <w:r w:rsidR="004403EA" w:rsidRPr="00D12E4D">
        <w:rPr>
          <w:rFonts w:cs="Courier New"/>
          <w:szCs w:val="16"/>
        </w:rPr>
        <w:t>CHOICE {</w:t>
      </w:r>
    </w:p>
    <w:p w14:paraId="1BDB1AFD" w14:textId="65BDF62A" w:rsidR="004403EA" w:rsidRPr="00D12E4D" w:rsidRDefault="004403EA" w:rsidP="00D55660">
      <w:pPr>
        <w:pStyle w:val="PL"/>
        <w:rPr>
          <w:rFonts w:cs="Courier New"/>
          <w:szCs w:val="16"/>
        </w:rPr>
      </w:pPr>
      <w:r w:rsidRPr="00D12E4D">
        <w:rPr>
          <w:rFonts w:cs="Courier New"/>
          <w:szCs w:val="16"/>
        </w:rPr>
        <w:tab/>
      </w:r>
      <w:r w:rsidRPr="00D12E4D">
        <w:rPr>
          <w:rFonts w:cs="Courier New"/>
          <w:szCs w:val="16"/>
        </w:rPr>
        <w:tab/>
        <w:t>controlMessage-Format1</w:t>
      </w:r>
      <w:r w:rsidRPr="00D12E4D">
        <w:rPr>
          <w:rFonts w:cs="Courier New"/>
          <w:szCs w:val="16"/>
        </w:rPr>
        <w:tab/>
      </w:r>
      <w:r w:rsidRPr="00D12E4D">
        <w:rPr>
          <w:rFonts w:cs="Courier New"/>
          <w:szCs w:val="16"/>
        </w:rPr>
        <w:tab/>
      </w:r>
      <w:r w:rsidRPr="00D12E4D">
        <w:rPr>
          <w:rFonts w:cs="Courier New"/>
          <w:szCs w:val="16"/>
        </w:rPr>
        <w:tab/>
        <w:t>E2SM-RC-ControlMessage-Format1,</w:t>
      </w:r>
    </w:p>
    <w:p w14:paraId="3FA715C1" w14:textId="6B7B209F" w:rsidR="004403EA" w:rsidRDefault="004403EA" w:rsidP="00D55660">
      <w:pPr>
        <w:pStyle w:val="PL"/>
        <w:rPr>
          <w:rFonts w:cs="Courier New"/>
          <w:szCs w:val="16"/>
        </w:rPr>
      </w:pPr>
      <w:r w:rsidRPr="00D12E4D">
        <w:rPr>
          <w:rFonts w:cs="Courier New"/>
          <w:szCs w:val="16"/>
        </w:rPr>
        <w:tab/>
      </w:r>
      <w:r w:rsidRPr="00D12E4D">
        <w:rPr>
          <w:rFonts w:cs="Courier New"/>
          <w:szCs w:val="16"/>
        </w:rPr>
        <w:tab/>
        <w:t>...</w:t>
      </w:r>
      <w:r w:rsidR="006B7AE0">
        <w:rPr>
          <w:rFonts w:cs="Courier New"/>
          <w:szCs w:val="16"/>
        </w:rPr>
        <w:t>,</w:t>
      </w:r>
    </w:p>
    <w:p w14:paraId="0CD3E707" w14:textId="77777777" w:rsidR="006B7AE0" w:rsidRPr="00F3207F" w:rsidRDefault="006B7AE0" w:rsidP="006B7A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cs="Courier New"/>
          <w:noProof/>
          <w:sz w:val="16"/>
          <w:szCs w:val="16"/>
          <w:lang w:val="en-GB"/>
        </w:rPr>
        <w:tab/>
      </w:r>
      <w:r>
        <w:rPr>
          <w:rFonts w:ascii="Courier New" w:hAnsi="Courier New" w:cs="Courier New"/>
          <w:noProof/>
          <w:sz w:val="16"/>
          <w:szCs w:val="16"/>
          <w:lang w:val="en-GB"/>
        </w:rPr>
        <w:tab/>
      </w:r>
      <w:r w:rsidRPr="00F3207F">
        <w:rPr>
          <w:rFonts w:ascii="Courier New" w:hAnsi="Courier New" w:cs="Courier New"/>
          <w:noProof/>
          <w:sz w:val="16"/>
          <w:szCs w:val="16"/>
          <w:lang w:val="en-GB"/>
        </w:rPr>
        <w:t>controlMessage-Format</w:t>
      </w:r>
      <w:r>
        <w:rPr>
          <w:rFonts w:ascii="Courier New" w:hAnsi="Courier New" w:cs="Courier New"/>
          <w:noProof/>
          <w:sz w:val="16"/>
          <w:szCs w:val="16"/>
          <w:lang w:val="en-GB"/>
        </w:rPr>
        <w:t>2</w:t>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Pr>
          <w:rFonts w:ascii="Courier New" w:hAnsi="Courier New" w:cs="Courier New"/>
          <w:noProof/>
          <w:sz w:val="16"/>
          <w:szCs w:val="16"/>
          <w:lang w:val="en-GB"/>
        </w:rPr>
        <w:tab/>
      </w:r>
      <w:r w:rsidRPr="00F3207F">
        <w:rPr>
          <w:rFonts w:ascii="Courier New" w:hAnsi="Courier New" w:cs="Courier New"/>
          <w:noProof/>
          <w:sz w:val="16"/>
          <w:szCs w:val="16"/>
          <w:lang w:val="en-GB"/>
        </w:rPr>
        <w:t>E2SM-RC-ControlMessage-Format</w:t>
      </w:r>
      <w:r>
        <w:rPr>
          <w:rFonts w:ascii="Courier New" w:hAnsi="Courier New" w:cs="Courier New"/>
          <w:noProof/>
          <w:sz w:val="16"/>
          <w:szCs w:val="16"/>
          <w:lang w:val="en-GB"/>
        </w:rPr>
        <w:t>2</w:t>
      </w:r>
    </w:p>
    <w:p w14:paraId="6D9F71DD" w14:textId="77777777" w:rsidR="006B7AE0" w:rsidRPr="00D12E4D" w:rsidRDefault="006B7AE0" w:rsidP="00D55660">
      <w:pPr>
        <w:pStyle w:val="PL"/>
        <w:rPr>
          <w:rFonts w:cs="Courier New"/>
          <w:szCs w:val="16"/>
        </w:rPr>
      </w:pPr>
    </w:p>
    <w:p w14:paraId="07FA6FA6" w14:textId="77777777" w:rsidR="004403EA" w:rsidRPr="00D12E4D" w:rsidRDefault="004403EA" w:rsidP="00D55660">
      <w:pPr>
        <w:pStyle w:val="PL"/>
        <w:rPr>
          <w:rFonts w:cs="Courier New"/>
          <w:szCs w:val="16"/>
        </w:rPr>
      </w:pPr>
      <w:r w:rsidRPr="00D12E4D">
        <w:rPr>
          <w:rFonts w:cs="Courier New"/>
          <w:szCs w:val="16"/>
        </w:rPr>
        <w:tab/>
        <w:t>},</w:t>
      </w:r>
    </w:p>
    <w:p w14:paraId="2D99E150" w14:textId="77777777" w:rsidR="004403EA" w:rsidRPr="00D12E4D" w:rsidRDefault="004403EA" w:rsidP="00D55660">
      <w:pPr>
        <w:pStyle w:val="PL"/>
        <w:rPr>
          <w:rFonts w:cs="Courier New"/>
          <w:szCs w:val="16"/>
        </w:rPr>
      </w:pPr>
      <w:r w:rsidRPr="00D12E4D">
        <w:rPr>
          <w:rFonts w:cs="Courier New"/>
          <w:szCs w:val="16"/>
        </w:rPr>
        <w:tab/>
        <w:t>...</w:t>
      </w:r>
    </w:p>
    <w:p w14:paraId="036581C6" w14:textId="77777777" w:rsidR="004403EA" w:rsidRPr="00D12E4D" w:rsidRDefault="004403EA" w:rsidP="00D55660">
      <w:pPr>
        <w:pStyle w:val="PL"/>
        <w:rPr>
          <w:rFonts w:cs="Courier New"/>
          <w:szCs w:val="16"/>
        </w:rPr>
      </w:pPr>
      <w:r w:rsidRPr="00D12E4D">
        <w:rPr>
          <w:rFonts w:cs="Courier New"/>
          <w:szCs w:val="16"/>
        </w:rPr>
        <w:t>}</w:t>
      </w:r>
    </w:p>
    <w:p w14:paraId="683035E2" w14:textId="77777777" w:rsidR="004403EA" w:rsidRPr="00D12E4D" w:rsidRDefault="004403EA" w:rsidP="00D55660">
      <w:pPr>
        <w:pStyle w:val="PL"/>
        <w:rPr>
          <w:rFonts w:cs="Courier New"/>
          <w:szCs w:val="16"/>
        </w:rPr>
      </w:pPr>
    </w:p>
    <w:p w14:paraId="1C901EB5" w14:textId="77777777" w:rsidR="004403EA" w:rsidRPr="00D12E4D" w:rsidRDefault="004403EA" w:rsidP="00D55660">
      <w:pPr>
        <w:pStyle w:val="PL"/>
        <w:rPr>
          <w:rFonts w:cs="Courier New"/>
          <w:szCs w:val="16"/>
        </w:rPr>
      </w:pPr>
      <w:r w:rsidRPr="00D12E4D">
        <w:rPr>
          <w:rFonts w:cs="Courier New"/>
          <w:szCs w:val="16"/>
        </w:rPr>
        <w:t>E2SM-RC-ControlMessage-Format1 ::= SEQUENCE {</w:t>
      </w:r>
    </w:p>
    <w:p w14:paraId="5FF6C60A" w14:textId="43999C93" w:rsidR="004403EA" w:rsidRPr="00D12E4D" w:rsidRDefault="004403EA" w:rsidP="00D55660">
      <w:pPr>
        <w:pStyle w:val="PL"/>
        <w:rPr>
          <w:rFonts w:cs="Courier New"/>
          <w:szCs w:val="16"/>
        </w:rPr>
      </w:pPr>
      <w:r w:rsidRPr="00D12E4D">
        <w:rPr>
          <w:rFonts w:cs="Courier New"/>
          <w:szCs w:val="16"/>
        </w:rPr>
        <w:tab/>
        <w:t>ranP-List</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SEQUENCE (SIZE(</w:t>
      </w:r>
      <w:r w:rsidR="002C2894" w:rsidRPr="00D12E4D">
        <w:rPr>
          <w:rFonts w:cs="Courier New"/>
          <w:szCs w:val="16"/>
        </w:rPr>
        <w:t>0</w:t>
      </w:r>
      <w:r w:rsidRPr="00D12E4D">
        <w:rPr>
          <w:rFonts w:cs="Courier New"/>
          <w:szCs w:val="16"/>
        </w:rPr>
        <w:t xml:space="preserve">..maxnoofAssociatedRANParameters)) OF </w:t>
      </w:r>
      <w:r w:rsidR="00173678" w:rsidRPr="0003420A">
        <w:rPr>
          <w:rFonts w:cs="Courier New"/>
          <w:szCs w:val="16"/>
        </w:rPr>
        <w:t>E2SM-RC-ControlMessage-Format1-Item</w:t>
      </w:r>
      <w:r w:rsidR="00173678">
        <w:rPr>
          <w:rFonts w:cs="Courier New"/>
          <w:szCs w:val="16"/>
        </w:rPr>
        <w:t>,</w:t>
      </w:r>
    </w:p>
    <w:p w14:paraId="223575A1" w14:textId="77777777" w:rsidR="004403EA" w:rsidRPr="00D12E4D" w:rsidRDefault="004403EA" w:rsidP="00D55660">
      <w:pPr>
        <w:pStyle w:val="PL"/>
        <w:rPr>
          <w:rFonts w:cs="Courier New"/>
          <w:szCs w:val="16"/>
        </w:rPr>
      </w:pPr>
      <w:r w:rsidRPr="00D12E4D">
        <w:rPr>
          <w:rFonts w:cs="Courier New"/>
          <w:szCs w:val="16"/>
        </w:rPr>
        <w:tab/>
        <w:t>...</w:t>
      </w:r>
    </w:p>
    <w:p w14:paraId="77EE697E" w14:textId="04E6E68F" w:rsidR="004403EA" w:rsidRPr="00D12E4D" w:rsidRDefault="004403EA" w:rsidP="00D55660">
      <w:pPr>
        <w:pStyle w:val="PL"/>
        <w:rPr>
          <w:rFonts w:cs="Courier New"/>
          <w:szCs w:val="16"/>
        </w:rPr>
      </w:pPr>
      <w:r w:rsidRPr="00D12E4D">
        <w:rPr>
          <w:rFonts w:cs="Courier New"/>
          <w:szCs w:val="16"/>
        </w:rPr>
        <w:t>}</w:t>
      </w:r>
    </w:p>
    <w:p w14:paraId="1051F5F8" w14:textId="77777777" w:rsidR="004403EA" w:rsidRPr="00D12E4D" w:rsidRDefault="004403EA" w:rsidP="00D55660">
      <w:pPr>
        <w:pStyle w:val="PL"/>
        <w:rPr>
          <w:rFonts w:cs="Courier New"/>
          <w:szCs w:val="16"/>
        </w:rPr>
      </w:pPr>
    </w:p>
    <w:p w14:paraId="3355F3DA" w14:textId="77777777" w:rsidR="004403EA" w:rsidRPr="00D12E4D" w:rsidRDefault="004403EA" w:rsidP="00D55660">
      <w:pPr>
        <w:pStyle w:val="PL"/>
        <w:rPr>
          <w:rFonts w:cs="Courier New"/>
          <w:szCs w:val="16"/>
        </w:rPr>
      </w:pPr>
    </w:p>
    <w:p w14:paraId="07772DD7" w14:textId="77777777" w:rsidR="00173678" w:rsidRPr="00173678" w:rsidRDefault="00173678" w:rsidP="00173678">
      <w:pPr>
        <w:pStyle w:val="PL"/>
        <w:rPr>
          <w:rFonts w:cs="Courier New"/>
          <w:szCs w:val="16"/>
        </w:rPr>
      </w:pPr>
      <w:r w:rsidRPr="00173678">
        <w:rPr>
          <w:rFonts w:cs="Courier New"/>
          <w:szCs w:val="16"/>
        </w:rPr>
        <w:t>E2SM-RC-ControlMessage-Format1-Item ::= SEQUENCE {</w:t>
      </w:r>
    </w:p>
    <w:p w14:paraId="02264E7A" w14:textId="77777777" w:rsidR="00173678" w:rsidRPr="00173678" w:rsidRDefault="00173678" w:rsidP="00173678">
      <w:pPr>
        <w:pStyle w:val="PL"/>
        <w:rPr>
          <w:rFonts w:cs="Courier New"/>
          <w:szCs w:val="16"/>
        </w:rPr>
      </w:pPr>
      <w:r w:rsidRPr="00173678">
        <w:rPr>
          <w:rFonts w:cs="Courier New"/>
          <w:szCs w:val="16"/>
        </w:rPr>
        <w:tab/>
        <w:t>ranParameter-ID</w:t>
      </w:r>
      <w:r w:rsidRPr="00173678">
        <w:rPr>
          <w:rFonts w:cs="Courier New"/>
          <w:szCs w:val="16"/>
        </w:rPr>
        <w:tab/>
      </w:r>
      <w:r w:rsidRPr="00173678">
        <w:rPr>
          <w:rFonts w:cs="Courier New"/>
          <w:szCs w:val="16"/>
        </w:rPr>
        <w:tab/>
      </w:r>
      <w:r w:rsidRPr="00173678">
        <w:rPr>
          <w:rFonts w:cs="Courier New"/>
          <w:szCs w:val="16"/>
        </w:rPr>
        <w:tab/>
      </w:r>
      <w:r w:rsidRPr="00173678">
        <w:rPr>
          <w:rFonts w:cs="Courier New"/>
          <w:szCs w:val="16"/>
        </w:rPr>
        <w:tab/>
      </w:r>
      <w:r w:rsidRPr="00173678">
        <w:rPr>
          <w:rFonts w:cs="Courier New"/>
          <w:szCs w:val="16"/>
        </w:rPr>
        <w:tab/>
      </w:r>
      <w:r w:rsidRPr="00173678">
        <w:rPr>
          <w:rFonts w:cs="Courier New"/>
          <w:szCs w:val="16"/>
        </w:rPr>
        <w:tab/>
        <w:t>RANParameter-ID,</w:t>
      </w:r>
    </w:p>
    <w:p w14:paraId="129D48BC" w14:textId="77777777" w:rsidR="00173678" w:rsidRPr="00173678" w:rsidRDefault="00173678" w:rsidP="00173678">
      <w:pPr>
        <w:pStyle w:val="PL"/>
        <w:rPr>
          <w:rFonts w:cs="Courier New"/>
          <w:szCs w:val="16"/>
        </w:rPr>
      </w:pPr>
      <w:r w:rsidRPr="00173678">
        <w:rPr>
          <w:rFonts w:cs="Courier New"/>
          <w:szCs w:val="16"/>
        </w:rPr>
        <w:tab/>
        <w:t>ranParameter-valueType</w:t>
      </w:r>
      <w:r w:rsidRPr="00173678">
        <w:rPr>
          <w:rFonts w:cs="Courier New"/>
          <w:szCs w:val="16"/>
        </w:rPr>
        <w:tab/>
      </w:r>
      <w:r w:rsidRPr="00173678">
        <w:rPr>
          <w:rFonts w:cs="Courier New"/>
          <w:szCs w:val="16"/>
        </w:rPr>
        <w:tab/>
      </w:r>
      <w:r w:rsidRPr="00173678">
        <w:rPr>
          <w:rFonts w:cs="Courier New"/>
          <w:szCs w:val="16"/>
        </w:rPr>
        <w:tab/>
      </w:r>
      <w:r w:rsidRPr="00173678">
        <w:rPr>
          <w:rFonts w:cs="Courier New"/>
          <w:szCs w:val="16"/>
        </w:rPr>
        <w:tab/>
        <w:t>RANParameter-ValueType,</w:t>
      </w:r>
    </w:p>
    <w:p w14:paraId="36FC006F" w14:textId="77777777" w:rsidR="00173678" w:rsidRPr="00173678" w:rsidRDefault="00173678" w:rsidP="00173678">
      <w:pPr>
        <w:pStyle w:val="PL"/>
        <w:rPr>
          <w:rFonts w:cs="Courier New"/>
          <w:szCs w:val="16"/>
        </w:rPr>
      </w:pPr>
      <w:r w:rsidRPr="00173678">
        <w:rPr>
          <w:rFonts w:cs="Courier New"/>
          <w:szCs w:val="16"/>
        </w:rPr>
        <w:tab/>
        <w:t>...</w:t>
      </w:r>
    </w:p>
    <w:p w14:paraId="0378B3FD" w14:textId="5A05E1F1" w:rsidR="004403EA" w:rsidRDefault="00173678" w:rsidP="00173678">
      <w:pPr>
        <w:pStyle w:val="PL"/>
        <w:rPr>
          <w:rFonts w:cs="Courier New"/>
          <w:szCs w:val="16"/>
        </w:rPr>
      </w:pPr>
      <w:r w:rsidRPr="00173678">
        <w:rPr>
          <w:rFonts w:cs="Courier New"/>
          <w:szCs w:val="16"/>
        </w:rPr>
        <w:t>}</w:t>
      </w:r>
    </w:p>
    <w:p w14:paraId="2EB9B2AB" w14:textId="5FE23A43" w:rsidR="00173678" w:rsidRDefault="00173678" w:rsidP="00173678">
      <w:pPr>
        <w:pStyle w:val="PL"/>
        <w:rPr>
          <w:rFonts w:cs="Courier New"/>
          <w:szCs w:val="16"/>
        </w:rPr>
      </w:pPr>
    </w:p>
    <w:p w14:paraId="04EE45C4" w14:textId="77777777" w:rsidR="00397B7E" w:rsidRDefault="00397B7E" w:rsidP="00397B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lang w:val="en-GB"/>
        </w:rPr>
      </w:pPr>
      <w:r w:rsidRPr="00F3207F">
        <w:rPr>
          <w:rFonts w:ascii="Courier New" w:hAnsi="Courier New" w:cs="Courier New"/>
          <w:noProof/>
          <w:sz w:val="16"/>
          <w:szCs w:val="16"/>
          <w:lang w:val="en-GB"/>
        </w:rPr>
        <w:t>E2SM-RC-ControlMessage-Format</w:t>
      </w:r>
      <w:r>
        <w:rPr>
          <w:rFonts w:ascii="Courier New" w:hAnsi="Courier New" w:cs="Courier New"/>
          <w:noProof/>
          <w:sz w:val="16"/>
          <w:szCs w:val="16"/>
          <w:lang w:val="en-GB"/>
        </w:rPr>
        <w:t xml:space="preserve">2 ::= </w:t>
      </w:r>
      <w:r>
        <w:rPr>
          <w:rFonts w:ascii="Courier New" w:hAnsi="Courier New"/>
          <w:noProof/>
          <w:sz w:val="16"/>
          <w:lang w:val="en-GB"/>
        </w:rPr>
        <w:t>SEQUENCE {</w:t>
      </w:r>
    </w:p>
    <w:p w14:paraId="43F7251A" w14:textId="77777777" w:rsidR="00397B7E" w:rsidRDefault="00397B7E" w:rsidP="00397B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noProof/>
          <w:sz w:val="16"/>
          <w:lang w:val="en-GB"/>
        </w:rPr>
        <w:tab/>
      </w:r>
      <w:r w:rsidRPr="00F3207F">
        <w:rPr>
          <w:rFonts w:ascii="Courier New" w:hAnsi="Courier New" w:cs="Courier New"/>
          <w:noProof/>
          <w:sz w:val="16"/>
          <w:szCs w:val="16"/>
          <w:lang w:val="en-GB"/>
        </w:rPr>
        <w:t>ric-</w:t>
      </w:r>
      <w:r>
        <w:rPr>
          <w:rFonts w:ascii="Courier New" w:hAnsi="Courier New" w:cs="Courier New"/>
          <w:noProof/>
          <w:sz w:val="16"/>
          <w:szCs w:val="16"/>
          <w:lang w:val="en-GB"/>
        </w:rPr>
        <w:t>ControlStyle</w:t>
      </w:r>
      <w:r w:rsidRPr="00F3207F">
        <w:rPr>
          <w:rFonts w:ascii="Courier New" w:hAnsi="Courier New" w:cs="Courier New"/>
          <w:noProof/>
          <w:sz w:val="16"/>
          <w:szCs w:val="16"/>
          <w:lang w:val="en-GB"/>
        </w:rPr>
        <w:t>-</w:t>
      </w:r>
      <w:r>
        <w:rPr>
          <w:rFonts w:ascii="Courier New" w:hAnsi="Courier New" w:cs="Courier New"/>
          <w:noProof/>
          <w:sz w:val="16"/>
          <w:szCs w:val="16"/>
          <w:lang w:val="en-GB"/>
        </w:rPr>
        <w:t>List</w:t>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t>S</w:t>
      </w:r>
      <w:r w:rsidRPr="00F3207F">
        <w:rPr>
          <w:rFonts w:ascii="Courier New" w:hAnsi="Courier New" w:cs="Courier New"/>
          <w:noProof/>
          <w:sz w:val="16"/>
          <w:szCs w:val="16"/>
          <w:lang w:val="en-GB"/>
        </w:rPr>
        <w:t>EQUENCE (SIZE(1..</w:t>
      </w:r>
      <w:r w:rsidRPr="008A3B73">
        <w:t xml:space="preserve"> </w:t>
      </w:r>
      <w:r w:rsidRPr="008A3B73">
        <w:rPr>
          <w:rFonts w:ascii="Courier New" w:hAnsi="Courier New" w:cs="Courier New"/>
          <w:noProof/>
          <w:sz w:val="16"/>
          <w:szCs w:val="16"/>
          <w:lang w:val="en-GB"/>
        </w:rPr>
        <w:t>maxnoofRICStyles</w:t>
      </w:r>
      <w:r w:rsidRPr="00F3207F">
        <w:rPr>
          <w:rFonts w:ascii="Courier New" w:hAnsi="Courier New" w:cs="Courier New"/>
          <w:noProof/>
          <w:sz w:val="16"/>
          <w:szCs w:val="16"/>
          <w:lang w:val="en-GB"/>
        </w:rPr>
        <w:t>)) OF E2SM-RC-ControlMessage-Format</w:t>
      </w:r>
      <w:r>
        <w:rPr>
          <w:rFonts w:ascii="Courier New" w:hAnsi="Courier New" w:cs="Courier New"/>
          <w:noProof/>
          <w:sz w:val="16"/>
          <w:szCs w:val="16"/>
          <w:lang w:val="en-GB"/>
        </w:rPr>
        <w:t>2</w:t>
      </w:r>
      <w:r w:rsidRPr="00F3207F">
        <w:rPr>
          <w:rFonts w:ascii="Courier New" w:hAnsi="Courier New" w:cs="Courier New"/>
          <w:noProof/>
          <w:sz w:val="16"/>
          <w:szCs w:val="16"/>
          <w:lang w:val="en-GB"/>
        </w:rPr>
        <w:t>-</w:t>
      </w:r>
      <w:r>
        <w:rPr>
          <w:rFonts w:ascii="Courier New" w:hAnsi="Courier New" w:cs="Courier New"/>
          <w:noProof/>
          <w:sz w:val="16"/>
          <w:szCs w:val="16"/>
          <w:lang w:val="en-GB"/>
        </w:rPr>
        <w:t>Style-Item</w:t>
      </w:r>
      <w:r w:rsidRPr="00F3207F">
        <w:rPr>
          <w:rFonts w:ascii="Courier New" w:hAnsi="Courier New" w:cs="Courier New"/>
          <w:noProof/>
          <w:sz w:val="16"/>
          <w:szCs w:val="16"/>
          <w:lang w:val="en-GB"/>
        </w:rPr>
        <w:t>,</w:t>
      </w:r>
    </w:p>
    <w:p w14:paraId="7B57396C" w14:textId="77777777" w:rsidR="00397B7E" w:rsidRDefault="00397B7E" w:rsidP="00397B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cs="Courier New"/>
          <w:noProof/>
          <w:sz w:val="16"/>
          <w:szCs w:val="16"/>
          <w:lang w:val="en-GB"/>
        </w:rPr>
        <w:tab/>
        <w:t>...</w:t>
      </w:r>
    </w:p>
    <w:p w14:paraId="5C42E26A" w14:textId="77777777" w:rsidR="00397B7E" w:rsidRDefault="00397B7E" w:rsidP="00397B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cs="Courier New"/>
          <w:noProof/>
          <w:sz w:val="16"/>
          <w:szCs w:val="16"/>
          <w:lang w:val="en-GB"/>
        </w:rPr>
        <w:t>}</w:t>
      </w:r>
    </w:p>
    <w:p w14:paraId="0CF4D1DB" w14:textId="77777777" w:rsidR="00397B7E" w:rsidRDefault="00397B7E" w:rsidP="00397B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p>
    <w:p w14:paraId="27236DC4" w14:textId="77777777" w:rsidR="00397B7E" w:rsidRDefault="00397B7E" w:rsidP="00397B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sidRPr="00F3207F">
        <w:rPr>
          <w:rFonts w:ascii="Courier New" w:hAnsi="Courier New" w:cs="Courier New"/>
          <w:noProof/>
          <w:sz w:val="16"/>
          <w:szCs w:val="16"/>
          <w:lang w:val="en-GB"/>
        </w:rPr>
        <w:t>E2SM-RC-ControlMessage-Format</w:t>
      </w:r>
      <w:r>
        <w:rPr>
          <w:rFonts w:ascii="Courier New" w:hAnsi="Courier New" w:cs="Courier New"/>
          <w:noProof/>
          <w:sz w:val="16"/>
          <w:szCs w:val="16"/>
          <w:lang w:val="en-GB"/>
        </w:rPr>
        <w:t>2</w:t>
      </w:r>
      <w:r w:rsidRPr="00F3207F">
        <w:rPr>
          <w:rFonts w:ascii="Courier New" w:hAnsi="Courier New" w:cs="Courier New"/>
          <w:noProof/>
          <w:sz w:val="16"/>
          <w:szCs w:val="16"/>
          <w:lang w:val="en-GB"/>
        </w:rPr>
        <w:t>-</w:t>
      </w:r>
      <w:r>
        <w:rPr>
          <w:rFonts w:ascii="Courier New" w:hAnsi="Courier New" w:cs="Courier New"/>
          <w:noProof/>
          <w:sz w:val="16"/>
          <w:szCs w:val="16"/>
          <w:lang w:val="en-GB"/>
        </w:rPr>
        <w:t>Style-Item ::= SEQUENCE {</w:t>
      </w:r>
    </w:p>
    <w:p w14:paraId="1536BC51" w14:textId="77777777" w:rsidR="00397B7E" w:rsidRDefault="00397B7E" w:rsidP="00397B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cs="Courier New"/>
          <w:noProof/>
          <w:sz w:val="16"/>
          <w:szCs w:val="16"/>
          <w:lang w:val="en-GB"/>
        </w:rPr>
        <w:tab/>
        <w:t>indicated</w:t>
      </w:r>
      <w:r w:rsidRPr="008A3B73">
        <w:rPr>
          <w:rFonts w:ascii="Courier New" w:hAnsi="Courier New" w:cs="Courier New"/>
          <w:noProof/>
          <w:sz w:val="16"/>
          <w:szCs w:val="16"/>
          <w:lang w:val="en-GB"/>
        </w:rPr>
        <w:t>-</w:t>
      </w:r>
      <w:r>
        <w:rPr>
          <w:rFonts w:ascii="Courier New" w:hAnsi="Courier New" w:cs="Courier New"/>
          <w:noProof/>
          <w:sz w:val="16"/>
          <w:szCs w:val="16"/>
          <w:lang w:val="en-GB"/>
        </w:rPr>
        <w:t>Control-</w:t>
      </w:r>
      <w:r w:rsidRPr="008A3B73">
        <w:rPr>
          <w:rFonts w:ascii="Courier New" w:hAnsi="Courier New" w:cs="Courier New"/>
          <w:noProof/>
          <w:sz w:val="16"/>
          <w:szCs w:val="16"/>
          <w:lang w:val="en-GB"/>
        </w:rPr>
        <w:t>Style-Type</w:t>
      </w:r>
      <w:r w:rsidRPr="008A3B73">
        <w:rPr>
          <w:rFonts w:ascii="Courier New" w:hAnsi="Courier New" w:cs="Courier New"/>
          <w:noProof/>
          <w:sz w:val="16"/>
          <w:szCs w:val="16"/>
          <w:lang w:val="en-GB"/>
        </w:rPr>
        <w:tab/>
      </w:r>
      <w:r w:rsidRPr="008A3B73">
        <w:rPr>
          <w:rFonts w:ascii="Courier New" w:hAnsi="Courier New" w:cs="Courier New"/>
          <w:noProof/>
          <w:sz w:val="16"/>
          <w:szCs w:val="16"/>
          <w:lang w:val="en-GB"/>
        </w:rPr>
        <w:tab/>
      </w:r>
      <w:r w:rsidRPr="008A3B73">
        <w:rPr>
          <w:rFonts w:ascii="Courier New" w:hAnsi="Courier New" w:cs="Courier New"/>
          <w:noProof/>
          <w:sz w:val="16"/>
          <w:szCs w:val="16"/>
          <w:lang w:val="en-GB"/>
        </w:rPr>
        <w:tab/>
      </w:r>
      <w:r>
        <w:rPr>
          <w:rFonts w:ascii="Courier New" w:hAnsi="Courier New" w:cs="Courier New"/>
          <w:noProof/>
          <w:sz w:val="16"/>
          <w:szCs w:val="16"/>
          <w:lang w:val="en-GB"/>
        </w:rPr>
        <w:t>R</w:t>
      </w:r>
      <w:r w:rsidRPr="008A3B73">
        <w:rPr>
          <w:rFonts w:ascii="Courier New" w:hAnsi="Courier New" w:cs="Courier New"/>
          <w:noProof/>
          <w:sz w:val="16"/>
          <w:szCs w:val="16"/>
          <w:lang w:val="en-GB"/>
        </w:rPr>
        <w:t>IC-Style-Type,</w:t>
      </w:r>
    </w:p>
    <w:p w14:paraId="6FE3272B" w14:textId="465FB3B4" w:rsidR="00397B7E" w:rsidRDefault="00397B7E" w:rsidP="00397B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cs="Courier New"/>
          <w:noProof/>
          <w:sz w:val="16"/>
          <w:szCs w:val="16"/>
          <w:lang w:val="en-GB"/>
        </w:rPr>
        <w:tab/>
        <w:t>ric-ControlAction-List</w:t>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sidRPr="00F3207F">
        <w:rPr>
          <w:rFonts w:ascii="Courier New" w:hAnsi="Courier New" w:cs="Courier New"/>
          <w:noProof/>
          <w:sz w:val="16"/>
          <w:szCs w:val="16"/>
          <w:lang w:val="en-GB"/>
        </w:rPr>
        <w:t>SEQUENCE (SIZE(1..</w:t>
      </w:r>
      <w:r w:rsidRPr="00AD36BC">
        <w:rPr>
          <w:rFonts w:ascii="Courier New" w:hAnsi="Courier New" w:cs="Courier New"/>
          <w:noProof/>
          <w:sz w:val="16"/>
          <w:szCs w:val="16"/>
          <w:lang w:val="en-GB"/>
        </w:rPr>
        <w:t>maxnoof</w:t>
      </w:r>
      <w:r w:rsidR="000F6D2E">
        <w:rPr>
          <w:rFonts w:ascii="Courier New" w:hAnsi="Courier New" w:cs="Courier New"/>
          <w:noProof/>
          <w:sz w:val="16"/>
          <w:szCs w:val="16"/>
          <w:lang w:val="en-GB"/>
        </w:rPr>
        <w:t>Mul</w:t>
      </w:r>
      <w:r w:rsidRPr="00AD36BC">
        <w:rPr>
          <w:rFonts w:ascii="Courier New" w:hAnsi="Courier New" w:cs="Courier New"/>
          <w:noProof/>
          <w:sz w:val="16"/>
          <w:szCs w:val="16"/>
          <w:lang w:val="en-GB"/>
        </w:rPr>
        <w:t>CtrlActions</w:t>
      </w:r>
      <w:r w:rsidRPr="00F3207F">
        <w:rPr>
          <w:rFonts w:ascii="Courier New" w:hAnsi="Courier New" w:cs="Courier New"/>
          <w:noProof/>
          <w:sz w:val="16"/>
          <w:szCs w:val="16"/>
          <w:lang w:val="en-GB"/>
        </w:rPr>
        <w:t>)) OF E2SM-RC-ControlMessage-Format</w:t>
      </w:r>
      <w:r>
        <w:rPr>
          <w:rFonts w:ascii="Courier New" w:hAnsi="Courier New" w:cs="Courier New"/>
          <w:noProof/>
          <w:sz w:val="16"/>
          <w:szCs w:val="16"/>
          <w:lang w:val="en-GB"/>
        </w:rPr>
        <w:t>2</w:t>
      </w:r>
      <w:r w:rsidRPr="00F3207F">
        <w:rPr>
          <w:rFonts w:ascii="Courier New" w:hAnsi="Courier New" w:cs="Courier New"/>
          <w:noProof/>
          <w:sz w:val="16"/>
          <w:szCs w:val="16"/>
          <w:lang w:val="en-GB"/>
        </w:rPr>
        <w:t>-</w:t>
      </w:r>
      <w:r>
        <w:rPr>
          <w:rFonts w:ascii="Courier New" w:hAnsi="Courier New" w:cs="Courier New"/>
          <w:noProof/>
          <w:sz w:val="16"/>
          <w:szCs w:val="16"/>
          <w:lang w:val="en-GB"/>
        </w:rPr>
        <w:t>ControlAction-Item</w:t>
      </w:r>
      <w:r w:rsidRPr="00F3207F">
        <w:rPr>
          <w:rFonts w:ascii="Courier New" w:hAnsi="Courier New" w:cs="Courier New"/>
          <w:noProof/>
          <w:sz w:val="16"/>
          <w:szCs w:val="16"/>
          <w:lang w:val="en-GB"/>
        </w:rPr>
        <w:t>,</w:t>
      </w:r>
    </w:p>
    <w:p w14:paraId="7862A237" w14:textId="77777777" w:rsidR="00397B7E" w:rsidRDefault="00397B7E" w:rsidP="00397B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cs="Courier New"/>
          <w:noProof/>
          <w:sz w:val="16"/>
          <w:szCs w:val="16"/>
          <w:lang w:val="en-GB"/>
        </w:rPr>
        <w:tab/>
        <w:t>...</w:t>
      </w:r>
    </w:p>
    <w:p w14:paraId="7AF61316" w14:textId="77777777" w:rsidR="00397B7E" w:rsidRDefault="00397B7E" w:rsidP="00397B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cs="Courier New"/>
          <w:noProof/>
          <w:sz w:val="16"/>
          <w:szCs w:val="16"/>
          <w:lang w:val="en-GB"/>
        </w:rPr>
        <w:t>}</w:t>
      </w:r>
    </w:p>
    <w:p w14:paraId="4D471D9D" w14:textId="77777777" w:rsidR="00397B7E" w:rsidRDefault="00397B7E" w:rsidP="00397B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p>
    <w:p w14:paraId="3C47FC28" w14:textId="77777777" w:rsidR="00397B7E" w:rsidRDefault="00397B7E" w:rsidP="00397B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sidRPr="00F3207F">
        <w:rPr>
          <w:rFonts w:ascii="Courier New" w:hAnsi="Courier New" w:cs="Courier New"/>
          <w:noProof/>
          <w:sz w:val="16"/>
          <w:szCs w:val="16"/>
          <w:lang w:val="en-GB"/>
        </w:rPr>
        <w:t>E2SM-RC-ControlMessage-Format</w:t>
      </w:r>
      <w:r>
        <w:rPr>
          <w:rFonts w:ascii="Courier New" w:hAnsi="Courier New" w:cs="Courier New"/>
          <w:noProof/>
          <w:sz w:val="16"/>
          <w:szCs w:val="16"/>
          <w:lang w:val="en-GB"/>
        </w:rPr>
        <w:t>2</w:t>
      </w:r>
      <w:r w:rsidRPr="00F3207F">
        <w:rPr>
          <w:rFonts w:ascii="Courier New" w:hAnsi="Courier New" w:cs="Courier New"/>
          <w:noProof/>
          <w:sz w:val="16"/>
          <w:szCs w:val="16"/>
          <w:lang w:val="en-GB"/>
        </w:rPr>
        <w:t>-</w:t>
      </w:r>
      <w:r>
        <w:rPr>
          <w:rFonts w:ascii="Courier New" w:hAnsi="Courier New" w:cs="Courier New"/>
          <w:noProof/>
          <w:sz w:val="16"/>
          <w:szCs w:val="16"/>
          <w:lang w:val="en-GB"/>
        </w:rPr>
        <w:t>ControlAction-Item ::= SEQUENCE {</w:t>
      </w:r>
    </w:p>
    <w:p w14:paraId="30A1687E" w14:textId="77777777" w:rsidR="00397B7E" w:rsidRPr="00F3207F" w:rsidRDefault="00397B7E" w:rsidP="00397B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cs="Courier New"/>
          <w:noProof/>
          <w:sz w:val="16"/>
          <w:szCs w:val="16"/>
          <w:lang w:val="en-GB"/>
        </w:rPr>
        <w:tab/>
      </w:r>
      <w:r w:rsidRPr="00F3207F">
        <w:rPr>
          <w:rFonts w:ascii="Courier New" w:hAnsi="Courier New" w:cs="Courier New"/>
          <w:noProof/>
          <w:sz w:val="16"/>
          <w:szCs w:val="16"/>
          <w:lang w:val="en-GB"/>
        </w:rPr>
        <w:t>ric-</w:t>
      </w:r>
      <w:r>
        <w:rPr>
          <w:rFonts w:ascii="Courier New" w:hAnsi="Courier New" w:cs="Courier New"/>
          <w:noProof/>
          <w:sz w:val="16"/>
          <w:szCs w:val="16"/>
          <w:lang w:val="en-GB"/>
        </w:rPr>
        <w:t>ControlAction</w:t>
      </w:r>
      <w:r w:rsidRPr="00F3207F">
        <w:rPr>
          <w:rFonts w:ascii="Courier New" w:hAnsi="Courier New" w:cs="Courier New"/>
          <w:noProof/>
          <w:sz w:val="16"/>
          <w:szCs w:val="16"/>
          <w:lang w:val="en-GB"/>
        </w:rPr>
        <w:t>-ID</w:t>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t>RIC-ControlAction-ID,</w:t>
      </w:r>
    </w:p>
    <w:p w14:paraId="3B327B12" w14:textId="77777777" w:rsidR="00397B7E" w:rsidRDefault="00397B7E" w:rsidP="00397B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sidRPr="00F3207F">
        <w:rPr>
          <w:rFonts w:ascii="Courier New" w:hAnsi="Courier New" w:cs="Courier New"/>
          <w:noProof/>
          <w:sz w:val="16"/>
          <w:szCs w:val="16"/>
          <w:lang w:val="en-GB"/>
        </w:rPr>
        <w:tab/>
        <w:t>ranP-List</w:t>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t>E2SM-RC-ControlMessage-Format1,</w:t>
      </w:r>
    </w:p>
    <w:p w14:paraId="1AA83E74" w14:textId="77777777" w:rsidR="00397B7E" w:rsidRDefault="00397B7E" w:rsidP="00397B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cs="Courier New"/>
          <w:noProof/>
          <w:sz w:val="16"/>
          <w:szCs w:val="16"/>
          <w:lang w:val="en-GB"/>
        </w:rPr>
        <w:tab/>
        <w:t>...</w:t>
      </w:r>
    </w:p>
    <w:p w14:paraId="4370A49C" w14:textId="77777777" w:rsidR="00397B7E" w:rsidRDefault="00397B7E" w:rsidP="00397B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cs="Courier New"/>
          <w:noProof/>
          <w:sz w:val="16"/>
          <w:szCs w:val="16"/>
          <w:lang w:val="en-GB"/>
        </w:rPr>
        <w:t>}</w:t>
      </w:r>
    </w:p>
    <w:p w14:paraId="04E2071E" w14:textId="77777777" w:rsidR="00173678" w:rsidRPr="00D12E4D" w:rsidRDefault="00173678" w:rsidP="00173678">
      <w:pPr>
        <w:pStyle w:val="PL"/>
        <w:rPr>
          <w:rFonts w:cs="Courier New"/>
          <w:szCs w:val="16"/>
        </w:rPr>
      </w:pPr>
    </w:p>
    <w:p w14:paraId="489D9074" w14:textId="77777777" w:rsidR="004403EA" w:rsidRPr="00D12E4D" w:rsidRDefault="004403EA" w:rsidP="00D55660">
      <w:pPr>
        <w:pStyle w:val="PL"/>
        <w:rPr>
          <w:rFonts w:cs="Courier New"/>
          <w:szCs w:val="16"/>
        </w:rPr>
      </w:pPr>
      <w:r w:rsidRPr="00D12E4D">
        <w:rPr>
          <w:rFonts w:cs="Courier New"/>
          <w:szCs w:val="16"/>
        </w:rPr>
        <w:t>-- ****************************************************</w:t>
      </w:r>
    </w:p>
    <w:p w14:paraId="5FBB9E09" w14:textId="77777777" w:rsidR="004403EA" w:rsidRPr="00D12E4D" w:rsidRDefault="004403EA" w:rsidP="00D55660">
      <w:pPr>
        <w:pStyle w:val="PL"/>
        <w:rPr>
          <w:rFonts w:cs="Courier New"/>
          <w:szCs w:val="16"/>
        </w:rPr>
      </w:pPr>
      <w:r w:rsidRPr="00D12E4D">
        <w:rPr>
          <w:rFonts w:cs="Courier New"/>
          <w:szCs w:val="16"/>
        </w:rPr>
        <w:t>-- Control Outcome OCTET STRING contents</w:t>
      </w:r>
    </w:p>
    <w:p w14:paraId="3BAAAEB0" w14:textId="77777777" w:rsidR="004403EA" w:rsidRPr="00D12E4D" w:rsidRDefault="004403EA" w:rsidP="00D55660">
      <w:pPr>
        <w:pStyle w:val="PL"/>
        <w:rPr>
          <w:rFonts w:cs="Courier New"/>
          <w:szCs w:val="16"/>
        </w:rPr>
      </w:pPr>
      <w:r w:rsidRPr="00D12E4D">
        <w:rPr>
          <w:rFonts w:cs="Courier New"/>
          <w:szCs w:val="16"/>
        </w:rPr>
        <w:t>-- ****************************************************</w:t>
      </w:r>
    </w:p>
    <w:p w14:paraId="1DFC739A" w14:textId="77777777" w:rsidR="004403EA" w:rsidRPr="00D12E4D" w:rsidRDefault="004403EA" w:rsidP="00D55660">
      <w:pPr>
        <w:pStyle w:val="PL"/>
        <w:rPr>
          <w:rFonts w:cs="Courier New"/>
          <w:szCs w:val="16"/>
        </w:rPr>
      </w:pPr>
    </w:p>
    <w:p w14:paraId="78EB905E" w14:textId="77777777" w:rsidR="004403EA" w:rsidRPr="00D12E4D" w:rsidRDefault="004403EA" w:rsidP="00D55660">
      <w:pPr>
        <w:pStyle w:val="PL"/>
        <w:rPr>
          <w:rFonts w:cs="Courier New"/>
          <w:szCs w:val="16"/>
        </w:rPr>
      </w:pPr>
      <w:r w:rsidRPr="00D12E4D">
        <w:rPr>
          <w:rFonts w:cs="Courier New"/>
          <w:szCs w:val="16"/>
        </w:rPr>
        <w:t>E2SM-RC-ControlOutcome ::= SEQUENCE {</w:t>
      </w:r>
    </w:p>
    <w:p w14:paraId="000E538C" w14:textId="04AD6E86" w:rsidR="004403EA" w:rsidRPr="00D12E4D" w:rsidRDefault="00173678" w:rsidP="00D55660">
      <w:pPr>
        <w:pStyle w:val="PL"/>
        <w:rPr>
          <w:rFonts w:cs="Courier New"/>
          <w:szCs w:val="16"/>
        </w:rPr>
      </w:pPr>
      <w:r>
        <w:rPr>
          <w:rFonts w:cs="Courier New"/>
          <w:szCs w:val="16"/>
        </w:rPr>
        <w:tab/>
      </w:r>
      <w:r w:rsidR="004403EA" w:rsidRPr="00D12E4D">
        <w:rPr>
          <w:rFonts w:cs="Courier New"/>
          <w:szCs w:val="16"/>
        </w:rPr>
        <w:t>ric-controlOutcome-formats</w:t>
      </w:r>
      <w:r w:rsidR="004403EA" w:rsidRPr="00D12E4D">
        <w:rPr>
          <w:rFonts w:cs="Courier New"/>
          <w:szCs w:val="16"/>
        </w:rPr>
        <w:tab/>
      </w:r>
      <w:r w:rsidR="004403EA" w:rsidRPr="00D12E4D">
        <w:rPr>
          <w:rFonts w:cs="Courier New"/>
          <w:szCs w:val="16"/>
        </w:rPr>
        <w:tab/>
        <w:t>CHOICE {</w:t>
      </w:r>
    </w:p>
    <w:p w14:paraId="40A7DCD4" w14:textId="2927A4DD" w:rsidR="004403EA" w:rsidRPr="00D12E4D" w:rsidRDefault="004403EA" w:rsidP="00D55660">
      <w:pPr>
        <w:pStyle w:val="PL"/>
        <w:rPr>
          <w:rFonts w:cs="Courier New"/>
          <w:szCs w:val="16"/>
        </w:rPr>
      </w:pPr>
      <w:r w:rsidRPr="00D12E4D">
        <w:rPr>
          <w:rFonts w:cs="Courier New"/>
          <w:szCs w:val="16"/>
        </w:rPr>
        <w:tab/>
      </w:r>
      <w:r w:rsidRPr="00D12E4D">
        <w:rPr>
          <w:rFonts w:cs="Courier New"/>
          <w:szCs w:val="16"/>
        </w:rPr>
        <w:tab/>
        <w:t>controlOutcome-Format1</w:t>
      </w:r>
      <w:r w:rsidRPr="00D12E4D">
        <w:rPr>
          <w:rFonts w:cs="Courier New"/>
          <w:szCs w:val="16"/>
        </w:rPr>
        <w:tab/>
      </w:r>
      <w:r w:rsidRPr="00D12E4D">
        <w:rPr>
          <w:rFonts w:cs="Courier New"/>
          <w:szCs w:val="16"/>
        </w:rPr>
        <w:tab/>
        <w:t>E2SM-RC-ControlOutcome-Format1,</w:t>
      </w:r>
    </w:p>
    <w:p w14:paraId="02CF88FD" w14:textId="7AAC0B91" w:rsidR="004403EA" w:rsidRDefault="004403EA" w:rsidP="00D55660">
      <w:pPr>
        <w:pStyle w:val="PL"/>
        <w:rPr>
          <w:rFonts w:cs="Courier New"/>
          <w:szCs w:val="16"/>
        </w:rPr>
      </w:pPr>
      <w:r w:rsidRPr="00D12E4D">
        <w:rPr>
          <w:rFonts w:cs="Courier New"/>
          <w:szCs w:val="16"/>
        </w:rPr>
        <w:tab/>
      </w:r>
      <w:r w:rsidRPr="00D12E4D">
        <w:rPr>
          <w:rFonts w:cs="Courier New"/>
          <w:szCs w:val="16"/>
        </w:rPr>
        <w:tab/>
        <w:t>...</w:t>
      </w:r>
      <w:r w:rsidR="00397B7E">
        <w:rPr>
          <w:rFonts w:cs="Courier New"/>
          <w:szCs w:val="16"/>
        </w:rPr>
        <w:t>,</w:t>
      </w:r>
    </w:p>
    <w:p w14:paraId="73CBD2F1" w14:textId="3802AAAE" w:rsidR="00397B7E" w:rsidRDefault="00397B7E" w:rsidP="00397B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cs="Courier New"/>
          <w:noProof/>
          <w:sz w:val="16"/>
          <w:szCs w:val="16"/>
          <w:lang w:val="en-GB"/>
        </w:rPr>
        <w:tab/>
      </w:r>
      <w:r>
        <w:rPr>
          <w:rFonts w:ascii="Courier New" w:hAnsi="Courier New" w:cs="Courier New"/>
          <w:noProof/>
          <w:sz w:val="16"/>
          <w:szCs w:val="16"/>
          <w:lang w:val="en-GB"/>
        </w:rPr>
        <w:tab/>
      </w:r>
      <w:r w:rsidRPr="00F3207F">
        <w:rPr>
          <w:rFonts w:ascii="Courier New" w:hAnsi="Courier New" w:cs="Courier New"/>
          <w:noProof/>
          <w:sz w:val="16"/>
          <w:szCs w:val="16"/>
          <w:lang w:val="en-GB"/>
        </w:rPr>
        <w:t>controlOutcome-Format</w:t>
      </w:r>
      <w:r>
        <w:rPr>
          <w:rFonts w:ascii="Courier New" w:hAnsi="Courier New" w:cs="Courier New"/>
          <w:noProof/>
          <w:sz w:val="16"/>
          <w:szCs w:val="16"/>
          <w:lang w:val="en-GB"/>
        </w:rPr>
        <w:t>2</w:t>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Pr>
          <w:rFonts w:ascii="Courier New" w:hAnsi="Courier New" w:cs="Courier New"/>
          <w:noProof/>
          <w:sz w:val="16"/>
          <w:szCs w:val="16"/>
          <w:lang w:val="en-GB"/>
        </w:rPr>
        <w:tab/>
      </w:r>
      <w:r w:rsidRPr="00F3207F">
        <w:rPr>
          <w:rFonts w:ascii="Courier New" w:hAnsi="Courier New" w:cs="Courier New"/>
          <w:noProof/>
          <w:sz w:val="16"/>
          <w:szCs w:val="16"/>
          <w:lang w:val="en-GB"/>
        </w:rPr>
        <w:t>E2SM-RC-ControlOutcome-Format</w:t>
      </w:r>
      <w:r>
        <w:rPr>
          <w:rFonts w:ascii="Courier New" w:hAnsi="Courier New" w:cs="Courier New"/>
          <w:noProof/>
          <w:sz w:val="16"/>
          <w:szCs w:val="16"/>
          <w:lang w:val="en-GB"/>
        </w:rPr>
        <w:t>2</w:t>
      </w:r>
      <w:r w:rsidR="005F3E65">
        <w:rPr>
          <w:rFonts w:ascii="Courier New" w:hAnsi="Courier New" w:cs="Courier New"/>
          <w:noProof/>
          <w:sz w:val="16"/>
          <w:szCs w:val="16"/>
          <w:lang w:val="en-GB"/>
        </w:rPr>
        <w:t>,</w:t>
      </w:r>
    </w:p>
    <w:p w14:paraId="6EC6F619" w14:textId="59E73B8C" w:rsidR="004403EA" w:rsidRPr="00D12E4D" w:rsidRDefault="005F3E65" w:rsidP="00D55660">
      <w:pPr>
        <w:pStyle w:val="PL"/>
        <w:rPr>
          <w:rFonts w:cs="Courier New"/>
          <w:szCs w:val="16"/>
        </w:rPr>
      </w:pPr>
      <w:r>
        <w:rPr>
          <w:rFonts w:cs="Courier New"/>
          <w:szCs w:val="16"/>
        </w:rPr>
        <w:tab/>
      </w:r>
      <w:r>
        <w:rPr>
          <w:rFonts w:cs="Courier New"/>
          <w:szCs w:val="16"/>
        </w:rPr>
        <w:tab/>
      </w:r>
      <w:r w:rsidRPr="005F3E65">
        <w:rPr>
          <w:rFonts w:cs="Courier New"/>
          <w:szCs w:val="16"/>
        </w:rPr>
        <w:t>controlOutcome-Format3</w:t>
      </w:r>
      <w:r>
        <w:rPr>
          <w:rFonts w:cs="Courier New"/>
          <w:szCs w:val="16"/>
        </w:rPr>
        <w:tab/>
      </w:r>
      <w:r>
        <w:rPr>
          <w:rFonts w:cs="Courier New"/>
          <w:szCs w:val="16"/>
        </w:rPr>
        <w:tab/>
      </w:r>
      <w:r>
        <w:rPr>
          <w:rFonts w:cs="Courier New"/>
          <w:szCs w:val="16"/>
        </w:rPr>
        <w:tab/>
        <w:t>E</w:t>
      </w:r>
      <w:r w:rsidRPr="005F3E65">
        <w:rPr>
          <w:rFonts w:cs="Courier New"/>
          <w:szCs w:val="16"/>
        </w:rPr>
        <w:t>2SM-RC-ControlOutcome-Format3</w:t>
      </w:r>
      <w:r w:rsidR="004403EA" w:rsidRPr="00D12E4D">
        <w:rPr>
          <w:rFonts w:cs="Courier New"/>
          <w:szCs w:val="16"/>
        </w:rPr>
        <w:tab/>
        <w:t>},</w:t>
      </w:r>
    </w:p>
    <w:p w14:paraId="61DC1305" w14:textId="77777777" w:rsidR="004403EA" w:rsidRPr="00D12E4D" w:rsidRDefault="004403EA" w:rsidP="00D55660">
      <w:pPr>
        <w:pStyle w:val="PL"/>
        <w:rPr>
          <w:rFonts w:cs="Courier New"/>
          <w:szCs w:val="16"/>
        </w:rPr>
      </w:pPr>
      <w:r w:rsidRPr="00D12E4D">
        <w:rPr>
          <w:rFonts w:cs="Courier New"/>
          <w:szCs w:val="16"/>
        </w:rPr>
        <w:tab/>
        <w:t>...</w:t>
      </w:r>
    </w:p>
    <w:p w14:paraId="52D293FC" w14:textId="77777777" w:rsidR="004403EA" w:rsidRPr="00D12E4D" w:rsidRDefault="004403EA" w:rsidP="00D55660">
      <w:pPr>
        <w:pStyle w:val="PL"/>
        <w:rPr>
          <w:rFonts w:cs="Courier New"/>
          <w:szCs w:val="16"/>
        </w:rPr>
      </w:pPr>
      <w:r w:rsidRPr="00D12E4D">
        <w:rPr>
          <w:rFonts w:cs="Courier New"/>
          <w:szCs w:val="16"/>
        </w:rPr>
        <w:t>}</w:t>
      </w:r>
    </w:p>
    <w:p w14:paraId="73841D56" w14:textId="77777777" w:rsidR="004403EA" w:rsidRPr="00D12E4D" w:rsidRDefault="004403EA" w:rsidP="00D55660">
      <w:pPr>
        <w:pStyle w:val="PL"/>
        <w:rPr>
          <w:rFonts w:cs="Courier New"/>
          <w:szCs w:val="16"/>
        </w:rPr>
      </w:pPr>
    </w:p>
    <w:p w14:paraId="2E665093" w14:textId="77777777" w:rsidR="004403EA" w:rsidRPr="00D12E4D" w:rsidRDefault="004403EA" w:rsidP="00D55660">
      <w:pPr>
        <w:pStyle w:val="PL"/>
        <w:rPr>
          <w:rFonts w:cs="Courier New"/>
          <w:szCs w:val="16"/>
        </w:rPr>
      </w:pPr>
      <w:r w:rsidRPr="00D12E4D">
        <w:rPr>
          <w:rFonts w:cs="Courier New"/>
          <w:szCs w:val="16"/>
        </w:rPr>
        <w:t>E2SM-RC-ControlOutcome-Format1 ::= SEQUENCE {</w:t>
      </w:r>
    </w:p>
    <w:p w14:paraId="262DD346" w14:textId="70EC6C80" w:rsidR="004403EA" w:rsidRDefault="004403EA" w:rsidP="00D55660">
      <w:pPr>
        <w:pStyle w:val="PL"/>
        <w:rPr>
          <w:rFonts w:cs="Courier New"/>
          <w:szCs w:val="16"/>
        </w:rPr>
      </w:pPr>
      <w:r w:rsidRPr="00D12E4D">
        <w:rPr>
          <w:rFonts w:cs="Courier New"/>
          <w:szCs w:val="16"/>
        </w:rPr>
        <w:tab/>
        <w:t>ranP-List</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SEQUENCE (SIZE(</w:t>
      </w:r>
      <w:r w:rsidR="002C2894" w:rsidRPr="00D12E4D">
        <w:rPr>
          <w:rFonts w:cs="Courier New"/>
          <w:szCs w:val="16"/>
        </w:rPr>
        <w:t>0</w:t>
      </w:r>
      <w:r w:rsidRPr="00D12E4D">
        <w:rPr>
          <w:rFonts w:cs="Courier New"/>
          <w:szCs w:val="16"/>
        </w:rPr>
        <w:t xml:space="preserve">..maxnoofRANOutcomeParameters)) OF </w:t>
      </w:r>
      <w:r w:rsidR="00173678" w:rsidRPr="0003420A">
        <w:rPr>
          <w:rFonts w:cs="Courier New"/>
          <w:szCs w:val="16"/>
        </w:rPr>
        <w:t>E2SM-RC-ControlOutcome-Format1-Item</w:t>
      </w:r>
      <w:r w:rsidR="00173678">
        <w:rPr>
          <w:rFonts w:cs="Courier New"/>
          <w:szCs w:val="16"/>
        </w:rPr>
        <w:t>,</w:t>
      </w:r>
    </w:p>
    <w:p w14:paraId="3A0A373B" w14:textId="77777777" w:rsidR="00173678" w:rsidRPr="0003420A" w:rsidRDefault="00173678" w:rsidP="00173678">
      <w:pPr>
        <w:pStyle w:val="PL"/>
        <w:rPr>
          <w:rFonts w:cs="Courier New"/>
          <w:szCs w:val="16"/>
        </w:rPr>
      </w:pPr>
      <w:r w:rsidRPr="0003420A">
        <w:rPr>
          <w:rFonts w:cs="Courier New"/>
          <w:szCs w:val="16"/>
        </w:rPr>
        <w:tab/>
        <w:t>...</w:t>
      </w:r>
    </w:p>
    <w:p w14:paraId="34F5A41B" w14:textId="77777777" w:rsidR="00173678" w:rsidRPr="0003420A" w:rsidRDefault="00173678" w:rsidP="00173678">
      <w:pPr>
        <w:pStyle w:val="PL"/>
        <w:rPr>
          <w:rFonts w:cs="Courier New"/>
          <w:szCs w:val="16"/>
        </w:rPr>
      </w:pPr>
      <w:r w:rsidRPr="0003420A">
        <w:rPr>
          <w:rFonts w:cs="Courier New"/>
          <w:szCs w:val="16"/>
        </w:rPr>
        <w:t>}</w:t>
      </w:r>
    </w:p>
    <w:p w14:paraId="4F779A65" w14:textId="25CBBB0E" w:rsidR="00173678" w:rsidRDefault="00173678" w:rsidP="00D55660">
      <w:pPr>
        <w:pStyle w:val="PL"/>
        <w:rPr>
          <w:rFonts w:cs="Courier New"/>
          <w:szCs w:val="16"/>
        </w:rPr>
      </w:pPr>
    </w:p>
    <w:p w14:paraId="13D3CB73" w14:textId="48837A8E" w:rsidR="00173678" w:rsidRDefault="00173678" w:rsidP="00D55660">
      <w:pPr>
        <w:pStyle w:val="PL"/>
        <w:rPr>
          <w:rFonts w:cs="Courier New"/>
          <w:szCs w:val="16"/>
        </w:rPr>
      </w:pPr>
    </w:p>
    <w:p w14:paraId="770166E9" w14:textId="51D90264" w:rsidR="00173678" w:rsidRPr="00D12E4D" w:rsidRDefault="00173678" w:rsidP="00D55660">
      <w:pPr>
        <w:pStyle w:val="PL"/>
        <w:rPr>
          <w:rFonts w:cs="Courier New"/>
          <w:szCs w:val="16"/>
        </w:rPr>
      </w:pPr>
      <w:r w:rsidRPr="0003420A">
        <w:rPr>
          <w:rFonts w:cs="Courier New"/>
          <w:szCs w:val="16"/>
        </w:rPr>
        <w:t>E2SM-RC-ControlOutcome-Format1-Item ::= SEQUENCE {</w:t>
      </w:r>
    </w:p>
    <w:p w14:paraId="470EDCED" w14:textId="390B6FE0" w:rsidR="004403EA" w:rsidRPr="00D12E4D" w:rsidRDefault="004403EA" w:rsidP="00D55660">
      <w:pPr>
        <w:pStyle w:val="PL"/>
        <w:rPr>
          <w:rFonts w:cs="Courier New"/>
          <w:szCs w:val="16"/>
        </w:rPr>
      </w:pPr>
      <w:r w:rsidRPr="00D12E4D">
        <w:rPr>
          <w:rFonts w:cs="Courier New"/>
          <w:szCs w:val="16"/>
        </w:rPr>
        <w:tab/>
        <w:t>ranParameter-ID</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RANParameter-ID,</w:t>
      </w:r>
    </w:p>
    <w:p w14:paraId="203E484A" w14:textId="06CFA425" w:rsidR="004403EA" w:rsidRPr="00D12E4D" w:rsidRDefault="004403EA" w:rsidP="00D55660">
      <w:pPr>
        <w:pStyle w:val="PL"/>
        <w:rPr>
          <w:rFonts w:cs="Courier New"/>
          <w:szCs w:val="16"/>
        </w:rPr>
      </w:pPr>
      <w:r w:rsidRPr="00D12E4D">
        <w:rPr>
          <w:rFonts w:cs="Courier New"/>
          <w:szCs w:val="16"/>
        </w:rPr>
        <w:tab/>
        <w:t>ranParameter-value</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RANParameter-Value,</w:t>
      </w:r>
    </w:p>
    <w:p w14:paraId="096948D5" w14:textId="77777777" w:rsidR="004403EA" w:rsidRPr="00D12E4D" w:rsidRDefault="004403EA" w:rsidP="00D55660">
      <w:pPr>
        <w:pStyle w:val="PL"/>
        <w:rPr>
          <w:rFonts w:cs="Courier New"/>
          <w:szCs w:val="16"/>
        </w:rPr>
      </w:pPr>
      <w:r w:rsidRPr="00D12E4D">
        <w:rPr>
          <w:rFonts w:cs="Courier New"/>
          <w:szCs w:val="16"/>
        </w:rPr>
        <w:tab/>
        <w:t>...</w:t>
      </w:r>
    </w:p>
    <w:p w14:paraId="271BB985" w14:textId="246EE41D" w:rsidR="004403EA" w:rsidRPr="00D12E4D" w:rsidRDefault="004403EA" w:rsidP="00D55660">
      <w:pPr>
        <w:pStyle w:val="PL"/>
        <w:rPr>
          <w:rFonts w:cs="Courier New"/>
          <w:szCs w:val="16"/>
        </w:rPr>
      </w:pPr>
      <w:r w:rsidRPr="00D12E4D">
        <w:rPr>
          <w:rFonts w:cs="Courier New"/>
          <w:szCs w:val="16"/>
        </w:rPr>
        <w:t>}</w:t>
      </w:r>
    </w:p>
    <w:p w14:paraId="6DA8E83F" w14:textId="77777777" w:rsidR="004403EA" w:rsidRPr="00D12E4D" w:rsidRDefault="004403EA" w:rsidP="00D55660">
      <w:pPr>
        <w:pStyle w:val="PL"/>
        <w:rPr>
          <w:rFonts w:cs="Courier New"/>
          <w:szCs w:val="16"/>
        </w:rPr>
      </w:pPr>
    </w:p>
    <w:p w14:paraId="12F17E7E" w14:textId="77777777" w:rsidR="00397B7E" w:rsidRDefault="00397B7E" w:rsidP="00397B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lang w:val="en-GB"/>
        </w:rPr>
      </w:pPr>
      <w:r w:rsidRPr="00F3207F">
        <w:rPr>
          <w:rFonts w:ascii="Courier New" w:hAnsi="Courier New" w:cs="Courier New"/>
          <w:noProof/>
          <w:sz w:val="16"/>
          <w:szCs w:val="16"/>
          <w:lang w:val="en-GB"/>
        </w:rPr>
        <w:t>E2SM-RC-ControlOutcome-Format</w:t>
      </w:r>
      <w:r>
        <w:rPr>
          <w:rFonts w:ascii="Courier New" w:hAnsi="Courier New" w:cs="Courier New"/>
          <w:noProof/>
          <w:sz w:val="16"/>
          <w:szCs w:val="16"/>
          <w:lang w:val="en-GB"/>
        </w:rPr>
        <w:t xml:space="preserve">2 ::= </w:t>
      </w:r>
      <w:r>
        <w:rPr>
          <w:rFonts w:ascii="Courier New" w:hAnsi="Courier New"/>
          <w:noProof/>
          <w:sz w:val="16"/>
          <w:lang w:val="en-GB"/>
        </w:rPr>
        <w:t>SEQUENCE {</w:t>
      </w:r>
    </w:p>
    <w:p w14:paraId="558E534E" w14:textId="77777777" w:rsidR="00397B7E" w:rsidRDefault="00397B7E" w:rsidP="00397B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noProof/>
          <w:sz w:val="16"/>
          <w:lang w:val="en-GB"/>
        </w:rPr>
        <w:tab/>
      </w:r>
      <w:r w:rsidRPr="00F3207F">
        <w:rPr>
          <w:rFonts w:ascii="Courier New" w:hAnsi="Courier New" w:cs="Courier New"/>
          <w:noProof/>
          <w:sz w:val="16"/>
          <w:szCs w:val="16"/>
          <w:lang w:val="en-GB"/>
        </w:rPr>
        <w:t>ric-</w:t>
      </w:r>
      <w:r>
        <w:rPr>
          <w:rFonts w:ascii="Courier New" w:hAnsi="Courier New" w:cs="Courier New"/>
          <w:noProof/>
          <w:sz w:val="16"/>
          <w:szCs w:val="16"/>
          <w:lang w:val="en-GB"/>
        </w:rPr>
        <w:t>ControlStyle</w:t>
      </w:r>
      <w:r w:rsidRPr="00F3207F">
        <w:rPr>
          <w:rFonts w:ascii="Courier New" w:hAnsi="Courier New" w:cs="Courier New"/>
          <w:noProof/>
          <w:sz w:val="16"/>
          <w:szCs w:val="16"/>
          <w:lang w:val="en-GB"/>
        </w:rPr>
        <w:t>-</w:t>
      </w:r>
      <w:r>
        <w:rPr>
          <w:rFonts w:ascii="Courier New" w:hAnsi="Courier New" w:cs="Courier New"/>
          <w:noProof/>
          <w:sz w:val="16"/>
          <w:szCs w:val="16"/>
          <w:lang w:val="en-GB"/>
        </w:rPr>
        <w:t>List</w:t>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t>S</w:t>
      </w:r>
      <w:r w:rsidRPr="00F3207F">
        <w:rPr>
          <w:rFonts w:ascii="Courier New" w:hAnsi="Courier New" w:cs="Courier New"/>
          <w:noProof/>
          <w:sz w:val="16"/>
          <w:szCs w:val="16"/>
          <w:lang w:val="en-GB"/>
        </w:rPr>
        <w:t>EQUENCE (SIZE(1..</w:t>
      </w:r>
      <w:r w:rsidRPr="008A3B73">
        <w:t xml:space="preserve"> </w:t>
      </w:r>
      <w:r w:rsidRPr="008A3B73">
        <w:rPr>
          <w:rFonts w:ascii="Courier New" w:hAnsi="Courier New" w:cs="Courier New"/>
          <w:noProof/>
          <w:sz w:val="16"/>
          <w:szCs w:val="16"/>
          <w:lang w:val="en-GB"/>
        </w:rPr>
        <w:t>maxnoofRICStyles</w:t>
      </w:r>
      <w:r w:rsidRPr="00F3207F">
        <w:rPr>
          <w:rFonts w:ascii="Courier New" w:hAnsi="Courier New" w:cs="Courier New"/>
          <w:noProof/>
          <w:sz w:val="16"/>
          <w:szCs w:val="16"/>
          <w:lang w:val="en-GB"/>
        </w:rPr>
        <w:t>)) OF E2SM-RC-ControlOutcome-Format</w:t>
      </w:r>
      <w:r>
        <w:rPr>
          <w:rFonts w:ascii="Courier New" w:hAnsi="Courier New" w:cs="Courier New"/>
          <w:noProof/>
          <w:sz w:val="16"/>
          <w:szCs w:val="16"/>
          <w:lang w:val="en-GB"/>
        </w:rPr>
        <w:t>2</w:t>
      </w:r>
      <w:r w:rsidRPr="00F3207F">
        <w:rPr>
          <w:rFonts w:ascii="Courier New" w:hAnsi="Courier New" w:cs="Courier New"/>
          <w:noProof/>
          <w:sz w:val="16"/>
          <w:szCs w:val="16"/>
          <w:lang w:val="en-GB"/>
        </w:rPr>
        <w:t>-</w:t>
      </w:r>
      <w:r>
        <w:rPr>
          <w:rFonts w:ascii="Courier New" w:hAnsi="Courier New" w:cs="Courier New"/>
          <w:noProof/>
          <w:sz w:val="16"/>
          <w:szCs w:val="16"/>
          <w:lang w:val="en-GB"/>
        </w:rPr>
        <w:t>Style-Item</w:t>
      </w:r>
      <w:r w:rsidRPr="00F3207F">
        <w:rPr>
          <w:rFonts w:ascii="Courier New" w:hAnsi="Courier New" w:cs="Courier New"/>
          <w:noProof/>
          <w:sz w:val="16"/>
          <w:szCs w:val="16"/>
          <w:lang w:val="en-GB"/>
        </w:rPr>
        <w:t>,</w:t>
      </w:r>
    </w:p>
    <w:p w14:paraId="501EC5A1" w14:textId="77777777" w:rsidR="00397B7E" w:rsidRDefault="00397B7E" w:rsidP="00397B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cs="Courier New"/>
          <w:noProof/>
          <w:sz w:val="16"/>
          <w:szCs w:val="16"/>
          <w:lang w:val="en-GB"/>
        </w:rPr>
        <w:tab/>
        <w:t>...</w:t>
      </w:r>
    </w:p>
    <w:p w14:paraId="479099B7" w14:textId="77777777" w:rsidR="00397B7E" w:rsidRDefault="00397B7E" w:rsidP="00397B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cs="Courier New"/>
          <w:noProof/>
          <w:sz w:val="16"/>
          <w:szCs w:val="16"/>
          <w:lang w:val="en-GB"/>
        </w:rPr>
        <w:t>}</w:t>
      </w:r>
    </w:p>
    <w:p w14:paraId="1165CE5C" w14:textId="77777777" w:rsidR="00397B7E" w:rsidRDefault="00397B7E" w:rsidP="00397B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p>
    <w:p w14:paraId="09AA60D7" w14:textId="77777777" w:rsidR="00397B7E" w:rsidRDefault="00397B7E" w:rsidP="00397B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sidRPr="00F3207F">
        <w:rPr>
          <w:rFonts w:ascii="Courier New" w:hAnsi="Courier New" w:cs="Courier New"/>
          <w:noProof/>
          <w:sz w:val="16"/>
          <w:szCs w:val="16"/>
          <w:lang w:val="en-GB"/>
        </w:rPr>
        <w:t>E2SM-RC-ControlOutcome-Format</w:t>
      </w:r>
      <w:r>
        <w:rPr>
          <w:rFonts w:ascii="Courier New" w:hAnsi="Courier New" w:cs="Courier New"/>
          <w:noProof/>
          <w:sz w:val="16"/>
          <w:szCs w:val="16"/>
          <w:lang w:val="en-GB"/>
        </w:rPr>
        <w:t>2</w:t>
      </w:r>
      <w:r w:rsidRPr="00F3207F">
        <w:rPr>
          <w:rFonts w:ascii="Courier New" w:hAnsi="Courier New" w:cs="Courier New"/>
          <w:noProof/>
          <w:sz w:val="16"/>
          <w:szCs w:val="16"/>
          <w:lang w:val="en-GB"/>
        </w:rPr>
        <w:t>-</w:t>
      </w:r>
      <w:r>
        <w:rPr>
          <w:rFonts w:ascii="Courier New" w:hAnsi="Courier New" w:cs="Courier New"/>
          <w:noProof/>
          <w:sz w:val="16"/>
          <w:szCs w:val="16"/>
          <w:lang w:val="en-GB"/>
        </w:rPr>
        <w:t>Style-Item ::= SEQUENCE {</w:t>
      </w:r>
    </w:p>
    <w:p w14:paraId="6851BB2B" w14:textId="77777777" w:rsidR="00397B7E" w:rsidRDefault="00397B7E" w:rsidP="00397B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cs="Courier New"/>
          <w:noProof/>
          <w:sz w:val="16"/>
          <w:szCs w:val="16"/>
          <w:lang w:val="en-GB"/>
        </w:rPr>
        <w:tab/>
        <w:t>indicated</w:t>
      </w:r>
      <w:r w:rsidRPr="008A3B73">
        <w:rPr>
          <w:rFonts w:ascii="Courier New" w:hAnsi="Courier New" w:cs="Courier New"/>
          <w:noProof/>
          <w:sz w:val="16"/>
          <w:szCs w:val="16"/>
          <w:lang w:val="en-GB"/>
        </w:rPr>
        <w:t>-</w:t>
      </w:r>
      <w:r>
        <w:rPr>
          <w:rFonts w:ascii="Courier New" w:hAnsi="Courier New" w:cs="Courier New"/>
          <w:noProof/>
          <w:sz w:val="16"/>
          <w:szCs w:val="16"/>
          <w:lang w:val="en-GB"/>
        </w:rPr>
        <w:t>Control-</w:t>
      </w:r>
      <w:r w:rsidRPr="008A3B73">
        <w:rPr>
          <w:rFonts w:ascii="Courier New" w:hAnsi="Courier New" w:cs="Courier New"/>
          <w:noProof/>
          <w:sz w:val="16"/>
          <w:szCs w:val="16"/>
          <w:lang w:val="en-GB"/>
        </w:rPr>
        <w:t>Style-Type</w:t>
      </w:r>
      <w:r w:rsidRPr="008A3B73">
        <w:rPr>
          <w:rFonts w:ascii="Courier New" w:hAnsi="Courier New" w:cs="Courier New"/>
          <w:noProof/>
          <w:sz w:val="16"/>
          <w:szCs w:val="16"/>
          <w:lang w:val="en-GB"/>
        </w:rPr>
        <w:tab/>
      </w:r>
      <w:r w:rsidRPr="008A3B73">
        <w:rPr>
          <w:rFonts w:ascii="Courier New" w:hAnsi="Courier New" w:cs="Courier New"/>
          <w:noProof/>
          <w:sz w:val="16"/>
          <w:szCs w:val="16"/>
          <w:lang w:val="en-GB"/>
        </w:rPr>
        <w:tab/>
      </w:r>
      <w:r w:rsidRPr="008A3B73">
        <w:rPr>
          <w:rFonts w:ascii="Courier New" w:hAnsi="Courier New" w:cs="Courier New"/>
          <w:noProof/>
          <w:sz w:val="16"/>
          <w:szCs w:val="16"/>
          <w:lang w:val="en-GB"/>
        </w:rPr>
        <w:tab/>
      </w:r>
      <w:r>
        <w:rPr>
          <w:rFonts w:ascii="Courier New" w:hAnsi="Courier New" w:cs="Courier New"/>
          <w:noProof/>
          <w:sz w:val="16"/>
          <w:szCs w:val="16"/>
          <w:lang w:val="en-GB"/>
        </w:rPr>
        <w:t>R</w:t>
      </w:r>
      <w:r w:rsidRPr="008A3B73">
        <w:rPr>
          <w:rFonts w:ascii="Courier New" w:hAnsi="Courier New" w:cs="Courier New"/>
          <w:noProof/>
          <w:sz w:val="16"/>
          <w:szCs w:val="16"/>
          <w:lang w:val="en-GB"/>
        </w:rPr>
        <w:t>IC-Style-Type,</w:t>
      </w:r>
    </w:p>
    <w:p w14:paraId="22866120" w14:textId="527E083A" w:rsidR="00397B7E" w:rsidRDefault="00397B7E" w:rsidP="00397B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cs="Courier New"/>
          <w:noProof/>
          <w:sz w:val="16"/>
          <w:szCs w:val="16"/>
          <w:lang w:val="en-GB"/>
        </w:rPr>
        <w:tab/>
        <w:t>ric-ControlOutcome-List</w:t>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sidRPr="00F3207F">
        <w:rPr>
          <w:rFonts w:ascii="Courier New" w:hAnsi="Courier New" w:cs="Courier New"/>
          <w:noProof/>
          <w:sz w:val="16"/>
          <w:szCs w:val="16"/>
          <w:lang w:val="en-GB"/>
        </w:rPr>
        <w:t>SEQUENCE (SIZE(1..</w:t>
      </w:r>
      <w:r w:rsidRPr="00AD36BC">
        <w:rPr>
          <w:rFonts w:ascii="Courier New" w:hAnsi="Courier New" w:cs="Courier New"/>
          <w:noProof/>
          <w:sz w:val="16"/>
          <w:szCs w:val="16"/>
          <w:lang w:val="en-GB"/>
        </w:rPr>
        <w:t>maxnoof</w:t>
      </w:r>
      <w:r w:rsidR="000F6D2E">
        <w:rPr>
          <w:rFonts w:ascii="Courier New" w:hAnsi="Courier New" w:cs="Courier New"/>
          <w:noProof/>
          <w:sz w:val="16"/>
          <w:szCs w:val="16"/>
          <w:lang w:val="en-GB"/>
        </w:rPr>
        <w:t>Mul</w:t>
      </w:r>
      <w:r w:rsidRPr="00AD36BC">
        <w:rPr>
          <w:rFonts w:ascii="Courier New" w:hAnsi="Courier New" w:cs="Courier New"/>
          <w:noProof/>
          <w:sz w:val="16"/>
          <w:szCs w:val="16"/>
          <w:lang w:val="en-GB"/>
        </w:rPr>
        <w:t>CtrlActions</w:t>
      </w:r>
      <w:r w:rsidRPr="00F3207F">
        <w:rPr>
          <w:rFonts w:ascii="Courier New" w:hAnsi="Courier New" w:cs="Courier New"/>
          <w:noProof/>
          <w:sz w:val="16"/>
          <w:szCs w:val="16"/>
          <w:lang w:val="en-GB"/>
        </w:rPr>
        <w:t>)) OF E2SM-RC-ControlOutcome-Format</w:t>
      </w:r>
      <w:r>
        <w:rPr>
          <w:rFonts w:ascii="Courier New" w:hAnsi="Courier New" w:cs="Courier New"/>
          <w:noProof/>
          <w:sz w:val="16"/>
          <w:szCs w:val="16"/>
          <w:lang w:val="en-GB"/>
        </w:rPr>
        <w:t>2</w:t>
      </w:r>
      <w:r w:rsidRPr="00F3207F">
        <w:rPr>
          <w:rFonts w:ascii="Courier New" w:hAnsi="Courier New" w:cs="Courier New"/>
          <w:noProof/>
          <w:sz w:val="16"/>
          <w:szCs w:val="16"/>
          <w:lang w:val="en-GB"/>
        </w:rPr>
        <w:t>-</w:t>
      </w:r>
      <w:r>
        <w:rPr>
          <w:rFonts w:ascii="Courier New" w:hAnsi="Courier New" w:cs="Courier New"/>
          <w:noProof/>
          <w:sz w:val="16"/>
          <w:szCs w:val="16"/>
          <w:lang w:val="en-GB"/>
        </w:rPr>
        <w:t>ControlOutcome-Item</w:t>
      </w:r>
      <w:r w:rsidRPr="00F3207F">
        <w:rPr>
          <w:rFonts w:ascii="Courier New" w:hAnsi="Courier New" w:cs="Courier New"/>
          <w:noProof/>
          <w:sz w:val="16"/>
          <w:szCs w:val="16"/>
          <w:lang w:val="en-GB"/>
        </w:rPr>
        <w:t>,</w:t>
      </w:r>
    </w:p>
    <w:p w14:paraId="1848CFCF" w14:textId="77777777" w:rsidR="00397B7E" w:rsidRDefault="00397B7E" w:rsidP="00397B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cs="Courier New"/>
          <w:noProof/>
          <w:sz w:val="16"/>
          <w:szCs w:val="16"/>
          <w:lang w:val="en-GB"/>
        </w:rPr>
        <w:tab/>
        <w:t>...</w:t>
      </w:r>
    </w:p>
    <w:p w14:paraId="3C59011B" w14:textId="77777777" w:rsidR="00397B7E" w:rsidRDefault="00397B7E" w:rsidP="00397B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cs="Courier New"/>
          <w:noProof/>
          <w:sz w:val="16"/>
          <w:szCs w:val="16"/>
          <w:lang w:val="en-GB"/>
        </w:rPr>
        <w:t>}</w:t>
      </w:r>
    </w:p>
    <w:p w14:paraId="3D8C3888" w14:textId="77777777" w:rsidR="00397B7E" w:rsidRDefault="00397B7E" w:rsidP="00397B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p>
    <w:p w14:paraId="47619D6F" w14:textId="77777777" w:rsidR="00397B7E" w:rsidRDefault="00397B7E" w:rsidP="00397B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sidRPr="00F3207F">
        <w:rPr>
          <w:rFonts w:ascii="Courier New" w:hAnsi="Courier New" w:cs="Courier New"/>
          <w:noProof/>
          <w:sz w:val="16"/>
          <w:szCs w:val="16"/>
          <w:lang w:val="en-GB"/>
        </w:rPr>
        <w:t>E2SM-RC-ControlOutcome-Format</w:t>
      </w:r>
      <w:r>
        <w:rPr>
          <w:rFonts w:ascii="Courier New" w:hAnsi="Courier New" w:cs="Courier New"/>
          <w:noProof/>
          <w:sz w:val="16"/>
          <w:szCs w:val="16"/>
          <w:lang w:val="en-GB"/>
        </w:rPr>
        <w:t>2</w:t>
      </w:r>
      <w:r w:rsidRPr="00F3207F">
        <w:rPr>
          <w:rFonts w:ascii="Courier New" w:hAnsi="Courier New" w:cs="Courier New"/>
          <w:noProof/>
          <w:sz w:val="16"/>
          <w:szCs w:val="16"/>
          <w:lang w:val="en-GB"/>
        </w:rPr>
        <w:t>-</w:t>
      </w:r>
      <w:r>
        <w:rPr>
          <w:rFonts w:ascii="Courier New" w:hAnsi="Courier New" w:cs="Courier New"/>
          <w:noProof/>
          <w:sz w:val="16"/>
          <w:szCs w:val="16"/>
          <w:lang w:val="en-GB"/>
        </w:rPr>
        <w:t>ControlOutcome-Item ::= SEQUENCE {</w:t>
      </w:r>
    </w:p>
    <w:p w14:paraId="06E197F9" w14:textId="77777777" w:rsidR="00397B7E" w:rsidRPr="00F3207F" w:rsidRDefault="00397B7E" w:rsidP="00397B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cs="Courier New"/>
          <w:noProof/>
          <w:sz w:val="16"/>
          <w:szCs w:val="16"/>
          <w:lang w:val="en-GB"/>
        </w:rPr>
        <w:tab/>
      </w:r>
      <w:r w:rsidRPr="00F3207F">
        <w:rPr>
          <w:rFonts w:ascii="Courier New" w:hAnsi="Courier New" w:cs="Courier New"/>
          <w:noProof/>
          <w:sz w:val="16"/>
          <w:szCs w:val="16"/>
          <w:lang w:val="en-GB"/>
        </w:rPr>
        <w:t>ric-</w:t>
      </w:r>
      <w:r>
        <w:rPr>
          <w:rFonts w:ascii="Courier New" w:hAnsi="Courier New" w:cs="Courier New"/>
          <w:noProof/>
          <w:sz w:val="16"/>
          <w:szCs w:val="16"/>
          <w:lang w:val="en-GB"/>
        </w:rPr>
        <w:t>ControlAction</w:t>
      </w:r>
      <w:r w:rsidRPr="00F3207F">
        <w:rPr>
          <w:rFonts w:ascii="Courier New" w:hAnsi="Courier New" w:cs="Courier New"/>
          <w:noProof/>
          <w:sz w:val="16"/>
          <w:szCs w:val="16"/>
          <w:lang w:val="en-GB"/>
        </w:rPr>
        <w:t>-ID</w:t>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t>RIC-ControlAction-ID,</w:t>
      </w:r>
    </w:p>
    <w:p w14:paraId="178FED79" w14:textId="77777777" w:rsidR="00397B7E" w:rsidRDefault="00397B7E" w:rsidP="00397B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sidRPr="00F3207F">
        <w:rPr>
          <w:rFonts w:ascii="Courier New" w:hAnsi="Courier New" w:cs="Courier New"/>
          <w:noProof/>
          <w:sz w:val="16"/>
          <w:szCs w:val="16"/>
          <w:lang w:val="en-GB"/>
        </w:rPr>
        <w:tab/>
        <w:t>ranP-List</w:t>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t>SEQUENCE (SIZE(</w:t>
      </w:r>
      <w:r>
        <w:rPr>
          <w:rFonts w:ascii="Courier New" w:hAnsi="Courier New" w:cs="Courier New"/>
          <w:noProof/>
          <w:sz w:val="16"/>
          <w:szCs w:val="16"/>
          <w:lang w:val="en-GB"/>
        </w:rPr>
        <w:t>1</w:t>
      </w:r>
      <w:r w:rsidRPr="00F3207F">
        <w:rPr>
          <w:rFonts w:ascii="Courier New" w:hAnsi="Courier New" w:cs="Courier New"/>
          <w:noProof/>
          <w:sz w:val="16"/>
          <w:szCs w:val="16"/>
          <w:lang w:val="en-GB"/>
        </w:rPr>
        <w:t>..maxnoofAssociatedRANParameters)) OF E2SM-RC-ControlOutcome-Format</w:t>
      </w:r>
      <w:r>
        <w:rPr>
          <w:rFonts w:ascii="Courier New" w:hAnsi="Courier New" w:cs="Courier New"/>
          <w:noProof/>
          <w:sz w:val="16"/>
          <w:szCs w:val="16"/>
          <w:lang w:val="en-GB"/>
        </w:rPr>
        <w:t>2</w:t>
      </w:r>
      <w:r w:rsidRPr="00F3207F">
        <w:rPr>
          <w:rFonts w:ascii="Courier New" w:hAnsi="Courier New" w:cs="Courier New"/>
          <w:noProof/>
          <w:sz w:val="16"/>
          <w:szCs w:val="16"/>
          <w:lang w:val="en-GB"/>
        </w:rPr>
        <w:t>-</w:t>
      </w:r>
      <w:r>
        <w:rPr>
          <w:rFonts w:ascii="Courier New" w:hAnsi="Courier New" w:cs="Courier New"/>
          <w:noProof/>
          <w:sz w:val="16"/>
          <w:szCs w:val="16"/>
          <w:lang w:val="en-GB"/>
        </w:rPr>
        <w:t>RANP-</w:t>
      </w:r>
      <w:r w:rsidRPr="00F3207F">
        <w:rPr>
          <w:rFonts w:ascii="Courier New" w:hAnsi="Courier New" w:cs="Courier New"/>
          <w:noProof/>
          <w:sz w:val="16"/>
          <w:szCs w:val="16"/>
          <w:lang w:val="en-GB"/>
        </w:rPr>
        <w:t>Item,</w:t>
      </w:r>
    </w:p>
    <w:p w14:paraId="0795EF69" w14:textId="77777777" w:rsidR="00397B7E" w:rsidRDefault="00397B7E" w:rsidP="00397B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cs="Courier New"/>
          <w:noProof/>
          <w:sz w:val="16"/>
          <w:szCs w:val="16"/>
          <w:lang w:val="en-GB"/>
        </w:rPr>
        <w:tab/>
        <w:t>...</w:t>
      </w:r>
    </w:p>
    <w:p w14:paraId="1E0E4851" w14:textId="77777777" w:rsidR="00397B7E" w:rsidRDefault="00397B7E" w:rsidP="00397B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Pr>
          <w:rFonts w:ascii="Courier New" w:hAnsi="Courier New" w:cs="Courier New"/>
          <w:noProof/>
          <w:sz w:val="16"/>
          <w:szCs w:val="16"/>
          <w:lang w:val="en-GB"/>
        </w:rPr>
        <w:t>}</w:t>
      </w:r>
    </w:p>
    <w:p w14:paraId="24F9159B" w14:textId="77777777" w:rsidR="00397B7E" w:rsidRDefault="00397B7E" w:rsidP="00397B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p>
    <w:p w14:paraId="02BEAE68" w14:textId="77777777" w:rsidR="00397B7E" w:rsidRPr="00F3207F" w:rsidRDefault="00397B7E" w:rsidP="00397B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sidRPr="00F3207F">
        <w:rPr>
          <w:rFonts w:ascii="Courier New" w:hAnsi="Courier New" w:cs="Courier New"/>
          <w:noProof/>
          <w:sz w:val="16"/>
          <w:szCs w:val="16"/>
          <w:lang w:val="en-GB"/>
        </w:rPr>
        <w:t>E2SM-RC-ControlOutcome-Format</w:t>
      </w:r>
      <w:r>
        <w:rPr>
          <w:rFonts w:ascii="Courier New" w:hAnsi="Courier New" w:cs="Courier New"/>
          <w:noProof/>
          <w:sz w:val="16"/>
          <w:szCs w:val="16"/>
          <w:lang w:val="en-GB"/>
        </w:rPr>
        <w:t>2</w:t>
      </w:r>
      <w:r w:rsidRPr="00F3207F">
        <w:rPr>
          <w:rFonts w:ascii="Courier New" w:hAnsi="Courier New" w:cs="Courier New"/>
          <w:noProof/>
          <w:sz w:val="16"/>
          <w:szCs w:val="16"/>
          <w:lang w:val="en-GB"/>
        </w:rPr>
        <w:t>-</w:t>
      </w:r>
      <w:r>
        <w:rPr>
          <w:rFonts w:ascii="Courier New" w:hAnsi="Courier New" w:cs="Courier New"/>
          <w:noProof/>
          <w:sz w:val="16"/>
          <w:szCs w:val="16"/>
          <w:lang w:val="en-GB"/>
        </w:rPr>
        <w:t>RANP-</w:t>
      </w:r>
      <w:r w:rsidRPr="00F3207F">
        <w:rPr>
          <w:rFonts w:ascii="Courier New" w:hAnsi="Courier New" w:cs="Courier New"/>
          <w:noProof/>
          <w:sz w:val="16"/>
          <w:szCs w:val="16"/>
          <w:lang w:val="en-GB"/>
        </w:rPr>
        <w:t>Item ::= SEQUENCE {</w:t>
      </w:r>
    </w:p>
    <w:p w14:paraId="6835901D" w14:textId="77777777" w:rsidR="00397B7E" w:rsidRPr="00F3207F" w:rsidRDefault="00397B7E" w:rsidP="00397B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sidRPr="00F3207F">
        <w:rPr>
          <w:rFonts w:ascii="Courier New" w:hAnsi="Courier New" w:cs="Courier New"/>
          <w:noProof/>
          <w:sz w:val="16"/>
          <w:szCs w:val="16"/>
          <w:lang w:val="en-GB"/>
        </w:rPr>
        <w:tab/>
        <w:t>ranParameter-ID</w:t>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Pr>
          <w:rFonts w:ascii="Courier New" w:hAnsi="Courier New" w:cs="Courier New"/>
          <w:noProof/>
          <w:sz w:val="16"/>
          <w:szCs w:val="16"/>
          <w:lang w:val="en-GB"/>
        </w:rPr>
        <w:tab/>
      </w:r>
      <w:r w:rsidRPr="00F3207F">
        <w:rPr>
          <w:rFonts w:ascii="Courier New" w:hAnsi="Courier New" w:cs="Courier New"/>
          <w:noProof/>
          <w:sz w:val="16"/>
          <w:szCs w:val="16"/>
          <w:lang w:val="en-GB"/>
        </w:rPr>
        <w:t>RANParameter-ID,</w:t>
      </w:r>
    </w:p>
    <w:p w14:paraId="69E69B8D" w14:textId="77777777" w:rsidR="00397B7E" w:rsidRPr="00F3207F" w:rsidRDefault="00397B7E" w:rsidP="00397B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sidRPr="00F3207F">
        <w:rPr>
          <w:rFonts w:ascii="Courier New" w:hAnsi="Courier New" w:cs="Courier New"/>
          <w:noProof/>
          <w:sz w:val="16"/>
          <w:szCs w:val="16"/>
          <w:lang w:val="en-GB"/>
        </w:rPr>
        <w:tab/>
        <w:t>ranParameter-value</w:t>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sidRPr="00F3207F">
        <w:rPr>
          <w:rFonts w:ascii="Courier New" w:hAnsi="Courier New" w:cs="Courier New"/>
          <w:noProof/>
          <w:sz w:val="16"/>
          <w:szCs w:val="16"/>
          <w:lang w:val="en-GB"/>
        </w:rPr>
        <w:tab/>
      </w:r>
      <w:r>
        <w:rPr>
          <w:rFonts w:ascii="Courier New" w:hAnsi="Courier New" w:cs="Courier New"/>
          <w:noProof/>
          <w:sz w:val="16"/>
          <w:szCs w:val="16"/>
          <w:lang w:val="en-GB"/>
        </w:rPr>
        <w:tab/>
      </w:r>
      <w:r>
        <w:rPr>
          <w:rFonts w:ascii="Courier New" w:hAnsi="Courier New" w:cs="Courier New"/>
          <w:noProof/>
          <w:sz w:val="16"/>
          <w:szCs w:val="16"/>
          <w:lang w:val="en-GB"/>
        </w:rPr>
        <w:tab/>
      </w:r>
      <w:r w:rsidRPr="00F3207F">
        <w:rPr>
          <w:rFonts w:ascii="Courier New" w:hAnsi="Courier New" w:cs="Courier New"/>
          <w:noProof/>
          <w:sz w:val="16"/>
          <w:szCs w:val="16"/>
          <w:lang w:val="en-GB"/>
        </w:rPr>
        <w:t>RANParameter-Value,</w:t>
      </w:r>
    </w:p>
    <w:p w14:paraId="4EEA5A19" w14:textId="77777777" w:rsidR="00397B7E" w:rsidRPr="00F3207F" w:rsidRDefault="00397B7E" w:rsidP="00397B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sidRPr="00F3207F">
        <w:rPr>
          <w:rFonts w:ascii="Courier New" w:hAnsi="Courier New" w:cs="Courier New"/>
          <w:noProof/>
          <w:sz w:val="16"/>
          <w:szCs w:val="16"/>
          <w:lang w:val="en-GB"/>
        </w:rPr>
        <w:tab/>
        <w:t>...</w:t>
      </w:r>
    </w:p>
    <w:p w14:paraId="0F8F3DD0" w14:textId="77777777" w:rsidR="00397B7E" w:rsidRDefault="00397B7E" w:rsidP="00397B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noProof/>
          <w:sz w:val="16"/>
          <w:szCs w:val="16"/>
          <w:lang w:val="en-GB"/>
        </w:rPr>
      </w:pPr>
      <w:r w:rsidRPr="00F3207F">
        <w:rPr>
          <w:rFonts w:ascii="Courier New" w:hAnsi="Courier New" w:cs="Courier New"/>
          <w:noProof/>
          <w:sz w:val="16"/>
          <w:szCs w:val="16"/>
          <w:lang w:val="en-GB"/>
        </w:rPr>
        <w:t>}</w:t>
      </w:r>
    </w:p>
    <w:p w14:paraId="03E2BD4A" w14:textId="77777777" w:rsidR="004403EA" w:rsidRPr="00D12E4D" w:rsidRDefault="004403EA" w:rsidP="00D55660">
      <w:pPr>
        <w:pStyle w:val="PL"/>
        <w:rPr>
          <w:rFonts w:cs="Courier New"/>
          <w:szCs w:val="16"/>
        </w:rPr>
      </w:pPr>
    </w:p>
    <w:p w14:paraId="70239B57" w14:textId="77777777" w:rsidR="005F3E65" w:rsidRPr="00222D6D" w:rsidRDefault="005F3E65" w:rsidP="005F3E65">
      <w:pPr>
        <w:pStyle w:val="PL"/>
        <w:rPr>
          <w:rFonts w:cs="Courier New"/>
          <w:szCs w:val="16"/>
          <w:lang w:val="en-US"/>
        </w:rPr>
      </w:pPr>
      <w:r w:rsidRPr="00222D6D">
        <w:rPr>
          <w:rFonts w:cs="Courier New"/>
          <w:szCs w:val="16"/>
          <w:lang w:val="en-US"/>
        </w:rPr>
        <w:t>E2SM-RC-ControlOutcome-Format</w:t>
      </w:r>
      <w:r>
        <w:rPr>
          <w:rFonts w:cs="Courier New"/>
          <w:szCs w:val="16"/>
          <w:lang w:val="en-US"/>
        </w:rPr>
        <w:t>3</w:t>
      </w:r>
      <w:r w:rsidRPr="00222D6D">
        <w:rPr>
          <w:rFonts w:cs="Courier New"/>
          <w:szCs w:val="16"/>
          <w:lang w:val="en-US"/>
        </w:rPr>
        <w:t xml:space="preserve"> ::= SEQUENCE {</w:t>
      </w:r>
    </w:p>
    <w:p w14:paraId="210B59EF" w14:textId="6D678515" w:rsidR="005F3E65" w:rsidRPr="00222D6D" w:rsidRDefault="005F3E65" w:rsidP="005F3E65">
      <w:pPr>
        <w:pStyle w:val="PL"/>
        <w:rPr>
          <w:rFonts w:cs="Courier New"/>
          <w:szCs w:val="16"/>
          <w:lang w:val="en-US"/>
        </w:rPr>
      </w:pPr>
      <w:r>
        <w:rPr>
          <w:rFonts w:cs="Courier New"/>
          <w:szCs w:val="16"/>
          <w:lang w:val="en-US"/>
        </w:rPr>
        <w:tab/>
      </w:r>
      <w:r w:rsidRPr="00222D6D">
        <w:rPr>
          <w:rFonts w:cs="Courier New"/>
          <w:szCs w:val="16"/>
          <w:lang w:val="en-US"/>
        </w:rPr>
        <w:t>ranP-List</w:t>
      </w:r>
      <w:r>
        <w:rPr>
          <w:rFonts w:cs="Courier New"/>
          <w:szCs w:val="16"/>
          <w:lang w:val="en-US"/>
        </w:rPr>
        <w:tab/>
      </w:r>
      <w:r>
        <w:rPr>
          <w:rFonts w:cs="Courier New"/>
          <w:szCs w:val="16"/>
          <w:lang w:val="en-US"/>
        </w:rPr>
        <w:tab/>
      </w:r>
      <w:r>
        <w:rPr>
          <w:rFonts w:cs="Courier New"/>
          <w:szCs w:val="16"/>
          <w:lang w:val="en-US"/>
        </w:rPr>
        <w:tab/>
      </w:r>
      <w:r>
        <w:rPr>
          <w:rFonts w:cs="Courier New"/>
          <w:szCs w:val="16"/>
          <w:lang w:val="en-US"/>
        </w:rPr>
        <w:tab/>
      </w:r>
      <w:r>
        <w:rPr>
          <w:rFonts w:cs="Courier New"/>
          <w:szCs w:val="16"/>
          <w:lang w:val="en-US"/>
        </w:rPr>
        <w:tab/>
      </w:r>
      <w:r>
        <w:rPr>
          <w:rFonts w:cs="Courier New"/>
          <w:szCs w:val="16"/>
          <w:lang w:val="en-US"/>
        </w:rPr>
        <w:tab/>
      </w:r>
      <w:r>
        <w:rPr>
          <w:rFonts w:cs="Courier New"/>
          <w:szCs w:val="16"/>
          <w:lang w:val="en-US"/>
        </w:rPr>
        <w:tab/>
      </w:r>
      <w:r>
        <w:rPr>
          <w:rFonts w:cs="Courier New"/>
          <w:szCs w:val="16"/>
          <w:lang w:val="en-US"/>
        </w:rPr>
        <w:tab/>
      </w:r>
      <w:r w:rsidRPr="00222D6D">
        <w:rPr>
          <w:rFonts w:cs="Courier New"/>
          <w:szCs w:val="16"/>
          <w:lang w:val="en-US"/>
        </w:rPr>
        <w:t>SEQUENCE (SIZE(0..maxnoofRANOutcomeParameters)) OF E2SM-RC-ControlOutcome-Format</w:t>
      </w:r>
      <w:r>
        <w:rPr>
          <w:rFonts w:cs="Courier New"/>
          <w:szCs w:val="16"/>
          <w:lang w:val="en-US"/>
        </w:rPr>
        <w:t>3</w:t>
      </w:r>
      <w:r w:rsidRPr="00222D6D">
        <w:rPr>
          <w:rFonts w:cs="Courier New"/>
          <w:szCs w:val="16"/>
          <w:lang w:val="en-US"/>
        </w:rPr>
        <w:t>-Item,</w:t>
      </w:r>
    </w:p>
    <w:p w14:paraId="4B85F878" w14:textId="2055F098" w:rsidR="005F3E65" w:rsidRPr="00222D6D" w:rsidRDefault="005F3E65" w:rsidP="005F3E65">
      <w:pPr>
        <w:pStyle w:val="PL"/>
        <w:rPr>
          <w:rFonts w:cs="Courier New"/>
          <w:szCs w:val="16"/>
          <w:lang w:val="en-US"/>
        </w:rPr>
      </w:pPr>
      <w:r>
        <w:rPr>
          <w:rFonts w:cs="Courier New"/>
          <w:szCs w:val="16"/>
          <w:lang w:val="en-US"/>
        </w:rPr>
        <w:tab/>
      </w:r>
      <w:r w:rsidRPr="00222D6D">
        <w:rPr>
          <w:rFonts w:cs="Courier New"/>
          <w:szCs w:val="16"/>
          <w:lang w:val="en-US"/>
        </w:rPr>
        <w:t>...</w:t>
      </w:r>
    </w:p>
    <w:p w14:paraId="6D99FAD8" w14:textId="77777777" w:rsidR="005F3E65" w:rsidRPr="00222D6D" w:rsidRDefault="005F3E65" w:rsidP="005F3E65">
      <w:pPr>
        <w:pStyle w:val="PL"/>
        <w:rPr>
          <w:rFonts w:cs="Courier New"/>
          <w:szCs w:val="16"/>
          <w:lang w:val="en-US"/>
        </w:rPr>
      </w:pPr>
      <w:r w:rsidRPr="00222D6D">
        <w:rPr>
          <w:rFonts w:cs="Courier New"/>
          <w:szCs w:val="16"/>
          <w:lang w:val="en-US"/>
        </w:rPr>
        <w:t>}</w:t>
      </w:r>
    </w:p>
    <w:p w14:paraId="473915D9" w14:textId="77777777" w:rsidR="005F3E65" w:rsidRPr="00222D6D" w:rsidRDefault="005F3E65" w:rsidP="005F3E65">
      <w:pPr>
        <w:pStyle w:val="PL"/>
        <w:rPr>
          <w:rFonts w:cs="Courier New"/>
          <w:szCs w:val="16"/>
          <w:lang w:val="en-US"/>
        </w:rPr>
      </w:pPr>
    </w:p>
    <w:p w14:paraId="7407F687" w14:textId="77777777" w:rsidR="005F3E65" w:rsidRPr="00222D6D" w:rsidRDefault="005F3E65" w:rsidP="005F3E65">
      <w:pPr>
        <w:pStyle w:val="PL"/>
        <w:rPr>
          <w:rFonts w:cs="Courier New"/>
          <w:szCs w:val="16"/>
          <w:lang w:val="en-US"/>
        </w:rPr>
      </w:pPr>
    </w:p>
    <w:p w14:paraId="70898AEE" w14:textId="77777777" w:rsidR="005F3E65" w:rsidRPr="00222D6D" w:rsidRDefault="005F3E65" w:rsidP="005F3E65">
      <w:pPr>
        <w:pStyle w:val="PL"/>
        <w:rPr>
          <w:rFonts w:cs="Courier New"/>
          <w:szCs w:val="16"/>
          <w:lang w:val="en-US"/>
        </w:rPr>
      </w:pPr>
      <w:r w:rsidRPr="00222D6D">
        <w:rPr>
          <w:rFonts w:cs="Courier New"/>
          <w:szCs w:val="16"/>
          <w:lang w:val="en-US"/>
        </w:rPr>
        <w:t>E2SM-RC-ControlOutcome-Format</w:t>
      </w:r>
      <w:r>
        <w:rPr>
          <w:rFonts w:cs="Courier New"/>
          <w:szCs w:val="16"/>
          <w:lang w:val="en-US"/>
        </w:rPr>
        <w:t>3</w:t>
      </w:r>
      <w:r w:rsidRPr="00222D6D">
        <w:rPr>
          <w:rFonts w:cs="Courier New"/>
          <w:szCs w:val="16"/>
          <w:lang w:val="en-US"/>
        </w:rPr>
        <w:t>-Item ::= SEQUENCE {</w:t>
      </w:r>
    </w:p>
    <w:p w14:paraId="67A3D042" w14:textId="5EA180A4" w:rsidR="005F3E65" w:rsidRPr="00222D6D" w:rsidRDefault="005F3E65" w:rsidP="005F3E65">
      <w:pPr>
        <w:pStyle w:val="PL"/>
        <w:rPr>
          <w:rFonts w:cs="Courier New"/>
          <w:szCs w:val="16"/>
          <w:lang w:val="en-US"/>
        </w:rPr>
      </w:pPr>
      <w:r>
        <w:rPr>
          <w:rFonts w:cs="Courier New"/>
          <w:szCs w:val="16"/>
          <w:lang w:val="en-US"/>
        </w:rPr>
        <w:tab/>
      </w:r>
      <w:r w:rsidRPr="00222D6D">
        <w:rPr>
          <w:rFonts w:cs="Courier New"/>
          <w:szCs w:val="16"/>
          <w:lang w:val="en-US"/>
        </w:rPr>
        <w:t>ranParameter-ID</w:t>
      </w:r>
      <w:r>
        <w:rPr>
          <w:rFonts w:cs="Courier New"/>
          <w:szCs w:val="16"/>
          <w:lang w:val="en-US"/>
        </w:rPr>
        <w:tab/>
      </w:r>
      <w:r>
        <w:rPr>
          <w:rFonts w:cs="Courier New"/>
          <w:szCs w:val="16"/>
          <w:lang w:val="en-US"/>
        </w:rPr>
        <w:tab/>
      </w:r>
      <w:r>
        <w:rPr>
          <w:rFonts w:cs="Courier New"/>
          <w:szCs w:val="16"/>
          <w:lang w:val="en-US"/>
        </w:rPr>
        <w:tab/>
      </w:r>
      <w:r>
        <w:rPr>
          <w:rFonts w:cs="Courier New"/>
          <w:szCs w:val="16"/>
          <w:lang w:val="en-US"/>
        </w:rPr>
        <w:tab/>
      </w:r>
      <w:r>
        <w:rPr>
          <w:rFonts w:cs="Courier New"/>
          <w:szCs w:val="16"/>
          <w:lang w:val="en-US"/>
        </w:rPr>
        <w:tab/>
      </w:r>
      <w:r>
        <w:rPr>
          <w:rFonts w:cs="Courier New"/>
          <w:szCs w:val="16"/>
          <w:lang w:val="en-US"/>
        </w:rPr>
        <w:tab/>
      </w:r>
      <w:r>
        <w:rPr>
          <w:rFonts w:cs="Courier New"/>
          <w:szCs w:val="16"/>
          <w:lang w:val="en-US"/>
        </w:rPr>
        <w:tab/>
      </w:r>
      <w:r w:rsidRPr="00222D6D">
        <w:rPr>
          <w:rFonts w:cs="Courier New"/>
          <w:szCs w:val="16"/>
          <w:lang w:val="en-US"/>
        </w:rPr>
        <w:t>RANParameter-ID,</w:t>
      </w:r>
    </w:p>
    <w:p w14:paraId="1279614D" w14:textId="343B0EC7" w:rsidR="005F3E65" w:rsidRPr="00222D6D" w:rsidRDefault="005F3E65" w:rsidP="005F3E65">
      <w:pPr>
        <w:pStyle w:val="PL"/>
        <w:rPr>
          <w:rFonts w:cs="Courier New"/>
          <w:szCs w:val="16"/>
          <w:lang w:val="en-US"/>
        </w:rPr>
      </w:pPr>
      <w:r>
        <w:rPr>
          <w:rFonts w:cs="Courier New"/>
          <w:szCs w:val="16"/>
          <w:lang w:val="en-US"/>
        </w:rPr>
        <w:tab/>
      </w:r>
      <w:r w:rsidRPr="00222D6D">
        <w:rPr>
          <w:rFonts w:cs="Courier New"/>
          <w:szCs w:val="16"/>
          <w:lang w:val="en-US"/>
        </w:rPr>
        <w:t>ranParameter-valueType</w:t>
      </w:r>
      <w:r>
        <w:rPr>
          <w:rFonts w:cs="Courier New"/>
          <w:szCs w:val="16"/>
          <w:lang w:val="en-US"/>
        </w:rPr>
        <w:tab/>
      </w:r>
      <w:r>
        <w:rPr>
          <w:rFonts w:cs="Courier New"/>
          <w:szCs w:val="16"/>
          <w:lang w:val="en-US"/>
        </w:rPr>
        <w:tab/>
      </w:r>
      <w:r>
        <w:rPr>
          <w:rFonts w:cs="Courier New"/>
          <w:szCs w:val="16"/>
          <w:lang w:val="en-US"/>
        </w:rPr>
        <w:tab/>
      </w:r>
      <w:r>
        <w:rPr>
          <w:rFonts w:cs="Courier New"/>
          <w:szCs w:val="16"/>
          <w:lang w:val="en-US"/>
        </w:rPr>
        <w:tab/>
      </w:r>
      <w:r>
        <w:rPr>
          <w:rFonts w:cs="Courier New"/>
          <w:szCs w:val="16"/>
          <w:lang w:val="en-US"/>
        </w:rPr>
        <w:tab/>
      </w:r>
      <w:r w:rsidRPr="00222D6D">
        <w:rPr>
          <w:rFonts w:cs="Courier New"/>
          <w:szCs w:val="16"/>
          <w:lang w:val="en-US"/>
        </w:rPr>
        <w:t>RANParameter-ValueType,</w:t>
      </w:r>
    </w:p>
    <w:p w14:paraId="55967AF9" w14:textId="691E5561" w:rsidR="005F3E65" w:rsidRPr="00222D6D" w:rsidRDefault="005F3E65" w:rsidP="005F3E65">
      <w:pPr>
        <w:pStyle w:val="PL"/>
        <w:rPr>
          <w:rFonts w:cs="Courier New"/>
          <w:szCs w:val="16"/>
          <w:lang w:val="en-US"/>
        </w:rPr>
      </w:pPr>
      <w:r>
        <w:rPr>
          <w:rFonts w:cs="Courier New"/>
          <w:szCs w:val="16"/>
          <w:lang w:val="en-US"/>
        </w:rPr>
        <w:tab/>
      </w:r>
      <w:r w:rsidRPr="00222D6D">
        <w:rPr>
          <w:rFonts w:cs="Courier New"/>
          <w:szCs w:val="16"/>
          <w:lang w:val="en-US"/>
        </w:rPr>
        <w:t>...</w:t>
      </w:r>
    </w:p>
    <w:p w14:paraId="08F87E8C" w14:textId="77777777" w:rsidR="005F3E65" w:rsidRPr="00222D6D" w:rsidRDefault="005F3E65" w:rsidP="005F3E65">
      <w:pPr>
        <w:pStyle w:val="PL"/>
        <w:rPr>
          <w:rFonts w:cs="Courier New"/>
          <w:szCs w:val="16"/>
          <w:lang w:val="en-US"/>
        </w:rPr>
      </w:pPr>
      <w:r w:rsidRPr="00222D6D">
        <w:rPr>
          <w:rFonts w:cs="Courier New"/>
          <w:szCs w:val="16"/>
          <w:lang w:val="en-US"/>
        </w:rPr>
        <w:t>}</w:t>
      </w:r>
    </w:p>
    <w:p w14:paraId="2C8471DD" w14:textId="77777777" w:rsidR="004403EA" w:rsidRPr="00D12E4D" w:rsidRDefault="004403EA" w:rsidP="00D55660">
      <w:pPr>
        <w:pStyle w:val="PL"/>
        <w:rPr>
          <w:rFonts w:cs="Courier New"/>
          <w:szCs w:val="16"/>
        </w:rPr>
      </w:pPr>
    </w:p>
    <w:p w14:paraId="7010E4AD" w14:textId="77777777" w:rsidR="004403EA" w:rsidRPr="00D12E4D" w:rsidRDefault="004403EA" w:rsidP="00D55660">
      <w:pPr>
        <w:pStyle w:val="PL"/>
        <w:rPr>
          <w:rFonts w:cs="Courier New"/>
          <w:szCs w:val="16"/>
        </w:rPr>
      </w:pPr>
    </w:p>
    <w:p w14:paraId="5321C64B" w14:textId="77777777" w:rsidR="004403EA" w:rsidRPr="00D12E4D" w:rsidRDefault="004403EA" w:rsidP="00D55660">
      <w:pPr>
        <w:pStyle w:val="PL"/>
        <w:rPr>
          <w:rFonts w:cs="Courier New"/>
          <w:szCs w:val="16"/>
        </w:rPr>
      </w:pPr>
      <w:r w:rsidRPr="00D12E4D">
        <w:rPr>
          <w:rFonts w:cs="Courier New"/>
          <w:szCs w:val="16"/>
        </w:rPr>
        <w:t>-- **************************************************************</w:t>
      </w:r>
    </w:p>
    <w:p w14:paraId="51C1186A" w14:textId="77777777" w:rsidR="004403EA" w:rsidRPr="00D12E4D" w:rsidRDefault="004403EA" w:rsidP="00D55660">
      <w:pPr>
        <w:pStyle w:val="PL"/>
        <w:rPr>
          <w:rFonts w:cs="Courier New"/>
          <w:szCs w:val="16"/>
        </w:rPr>
      </w:pPr>
      <w:r w:rsidRPr="00D12E4D">
        <w:rPr>
          <w:rFonts w:cs="Courier New"/>
          <w:szCs w:val="16"/>
        </w:rPr>
        <w:t>-- RAN Function Definition IEs</w:t>
      </w:r>
    </w:p>
    <w:p w14:paraId="77D28D4B" w14:textId="77777777" w:rsidR="004403EA" w:rsidRPr="00D12E4D" w:rsidRDefault="004403EA" w:rsidP="00D55660">
      <w:pPr>
        <w:pStyle w:val="PL"/>
        <w:rPr>
          <w:rFonts w:cs="Courier New"/>
          <w:szCs w:val="16"/>
        </w:rPr>
      </w:pPr>
      <w:r w:rsidRPr="00D12E4D">
        <w:rPr>
          <w:rFonts w:cs="Courier New"/>
          <w:szCs w:val="16"/>
        </w:rPr>
        <w:t>-- **************************************************************</w:t>
      </w:r>
    </w:p>
    <w:p w14:paraId="638380F0" w14:textId="77777777" w:rsidR="004403EA" w:rsidRPr="00D12E4D" w:rsidRDefault="004403EA" w:rsidP="00D55660">
      <w:pPr>
        <w:pStyle w:val="PL"/>
        <w:rPr>
          <w:rFonts w:cs="Courier New"/>
          <w:szCs w:val="16"/>
        </w:rPr>
      </w:pPr>
    </w:p>
    <w:p w14:paraId="46F6596B" w14:textId="77777777" w:rsidR="004403EA" w:rsidRPr="00D12E4D" w:rsidRDefault="004403EA" w:rsidP="00D55660">
      <w:pPr>
        <w:pStyle w:val="PL"/>
        <w:rPr>
          <w:rFonts w:cs="Courier New"/>
          <w:szCs w:val="16"/>
        </w:rPr>
      </w:pPr>
      <w:r w:rsidRPr="00D12E4D">
        <w:rPr>
          <w:rFonts w:cs="Courier New"/>
          <w:szCs w:val="16"/>
        </w:rPr>
        <w:t>E2SM-RC-RANFunctionDefinition ::= SEQUENCE{</w:t>
      </w:r>
    </w:p>
    <w:p w14:paraId="73D13CBA" w14:textId="4D31F630" w:rsidR="004403EA" w:rsidRPr="00D12E4D" w:rsidRDefault="004403EA" w:rsidP="00D55660">
      <w:pPr>
        <w:pStyle w:val="PL"/>
        <w:rPr>
          <w:rFonts w:cs="Courier New"/>
          <w:szCs w:val="16"/>
        </w:rPr>
      </w:pPr>
      <w:r w:rsidRPr="00D12E4D">
        <w:rPr>
          <w:rFonts w:cs="Courier New"/>
          <w:szCs w:val="16"/>
        </w:rPr>
        <w:tab/>
        <w:t>ranFunction-Name</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RANfunction-Name,</w:t>
      </w:r>
    </w:p>
    <w:p w14:paraId="3D13AA20" w14:textId="10BE7E7C" w:rsidR="004403EA" w:rsidRPr="00D12E4D" w:rsidRDefault="004403EA" w:rsidP="00D55660">
      <w:pPr>
        <w:pStyle w:val="PL"/>
        <w:rPr>
          <w:rFonts w:cs="Courier New"/>
          <w:szCs w:val="16"/>
        </w:rPr>
      </w:pPr>
      <w:r w:rsidRPr="00D12E4D">
        <w:rPr>
          <w:rFonts w:cs="Courier New"/>
          <w:szCs w:val="16"/>
        </w:rPr>
        <w:tab/>
        <w:t>ranFunctionDefinition-EventTrigger</w:t>
      </w:r>
      <w:r w:rsidRPr="00D12E4D">
        <w:rPr>
          <w:rFonts w:cs="Courier New"/>
          <w:szCs w:val="16"/>
        </w:rPr>
        <w:tab/>
      </w:r>
      <w:r w:rsidR="00173678">
        <w:rPr>
          <w:rFonts w:cs="Courier New"/>
          <w:szCs w:val="16"/>
        </w:rPr>
        <w:tab/>
      </w:r>
      <w:r w:rsidRPr="00D12E4D">
        <w:rPr>
          <w:rFonts w:cs="Courier New"/>
          <w:szCs w:val="16"/>
        </w:rPr>
        <w:t>RANFunctionDefinition-EventTrigger</w:t>
      </w:r>
      <w:r w:rsidRPr="00D12E4D">
        <w:rPr>
          <w:rFonts w:cs="Courier New"/>
          <w:szCs w:val="16"/>
        </w:rPr>
        <w:tab/>
      </w:r>
      <w:r w:rsidRPr="00D12E4D">
        <w:rPr>
          <w:rFonts w:cs="Courier New"/>
          <w:szCs w:val="16"/>
        </w:rPr>
        <w:tab/>
      </w:r>
      <w:r w:rsidR="008737D3">
        <w:rPr>
          <w:rFonts w:cs="Courier New"/>
          <w:szCs w:val="16"/>
        </w:rPr>
        <w:tab/>
      </w:r>
      <w:r w:rsidRPr="00D12E4D">
        <w:rPr>
          <w:rFonts w:cs="Courier New"/>
          <w:szCs w:val="16"/>
        </w:rPr>
        <w:t>OPTIONAL,</w:t>
      </w:r>
    </w:p>
    <w:p w14:paraId="36725F86" w14:textId="770715DD" w:rsidR="004403EA" w:rsidRPr="00D12E4D" w:rsidRDefault="004403EA" w:rsidP="00D55660">
      <w:pPr>
        <w:pStyle w:val="PL"/>
        <w:rPr>
          <w:rFonts w:cs="Courier New"/>
          <w:szCs w:val="16"/>
        </w:rPr>
      </w:pPr>
      <w:r w:rsidRPr="00D12E4D">
        <w:rPr>
          <w:rFonts w:cs="Courier New"/>
          <w:szCs w:val="16"/>
        </w:rPr>
        <w:tab/>
        <w:t>ranFunctionDefinition-Report</w:t>
      </w:r>
      <w:r w:rsidRPr="00D12E4D">
        <w:rPr>
          <w:rFonts w:cs="Courier New"/>
          <w:szCs w:val="16"/>
        </w:rPr>
        <w:tab/>
      </w:r>
      <w:r w:rsidRPr="00D12E4D">
        <w:rPr>
          <w:rFonts w:cs="Courier New"/>
          <w:szCs w:val="16"/>
        </w:rPr>
        <w:tab/>
      </w:r>
      <w:r w:rsidRPr="00D12E4D">
        <w:rPr>
          <w:rFonts w:cs="Courier New"/>
          <w:szCs w:val="16"/>
        </w:rPr>
        <w:tab/>
        <w:t>RANFunctionDefinition-Report</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OPTIONAL,</w:t>
      </w:r>
    </w:p>
    <w:p w14:paraId="5CC75F9C" w14:textId="65DEAFAD" w:rsidR="004403EA" w:rsidRPr="00D12E4D" w:rsidRDefault="004403EA" w:rsidP="00D55660">
      <w:pPr>
        <w:pStyle w:val="PL"/>
        <w:rPr>
          <w:rFonts w:cs="Courier New"/>
          <w:szCs w:val="16"/>
        </w:rPr>
      </w:pPr>
      <w:r w:rsidRPr="00D12E4D">
        <w:rPr>
          <w:rFonts w:cs="Courier New"/>
          <w:szCs w:val="16"/>
        </w:rPr>
        <w:tab/>
        <w:t>ranFunctionDefinition-Insert</w:t>
      </w:r>
      <w:r w:rsidRPr="00D12E4D">
        <w:rPr>
          <w:rFonts w:cs="Courier New"/>
          <w:szCs w:val="16"/>
        </w:rPr>
        <w:tab/>
      </w:r>
      <w:r w:rsidRPr="00D12E4D">
        <w:rPr>
          <w:rFonts w:cs="Courier New"/>
          <w:szCs w:val="16"/>
        </w:rPr>
        <w:tab/>
      </w:r>
      <w:r w:rsidRPr="00D12E4D">
        <w:rPr>
          <w:rFonts w:cs="Courier New"/>
          <w:szCs w:val="16"/>
        </w:rPr>
        <w:tab/>
        <w:t>RANFunctionDefinition-Insert</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OPTIONAL,</w:t>
      </w:r>
    </w:p>
    <w:p w14:paraId="67ABCBE5" w14:textId="2B066B5F" w:rsidR="004403EA" w:rsidRPr="00D12E4D" w:rsidRDefault="004403EA" w:rsidP="00D55660">
      <w:pPr>
        <w:pStyle w:val="PL"/>
        <w:rPr>
          <w:rFonts w:cs="Courier New"/>
          <w:szCs w:val="16"/>
        </w:rPr>
      </w:pPr>
      <w:r w:rsidRPr="00D12E4D">
        <w:rPr>
          <w:rFonts w:cs="Courier New"/>
          <w:szCs w:val="16"/>
        </w:rPr>
        <w:tab/>
        <w:t>ranFunctionDefinition-Control</w:t>
      </w:r>
      <w:r w:rsidRPr="00D12E4D">
        <w:rPr>
          <w:rFonts w:cs="Courier New"/>
          <w:szCs w:val="16"/>
        </w:rPr>
        <w:tab/>
      </w:r>
      <w:r w:rsidRPr="00D12E4D">
        <w:rPr>
          <w:rFonts w:cs="Courier New"/>
          <w:szCs w:val="16"/>
        </w:rPr>
        <w:tab/>
      </w:r>
      <w:r w:rsidRPr="00D12E4D">
        <w:rPr>
          <w:rFonts w:cs="Courier New"/>
          <w:szCs w:val="16"/>
        </w:rPr>
        <w:tab/>
        <w:t>RANFunctionDefinition-Control</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OPTIONAL,</w:t>
      </w:r>
    </w:p>
    <w:p w14:paraId="44BA036E" w14:textId="3051E817" w:rsidR="004403EA" w:rsidRPr="00D12E4D" w:rsidRDefault="004403EA" w:rsidP="00D55660">
      <w:pPr>
        <w:pStyle w:val="PL"/>
        <w:rPr>
          <w:rFonts w:cs="Courier New"/>
          <w:szCs w:val="16"/>
        </w:rPr>
      </w:pPr>
      <w:r w:rsidRPr="00D12E4D">
        <w:rPr>
          <w:rFonts w:cs="Courier New"/>
          <w:szCs w:val="16"/>
        </w:rPr>
        <w:tab/>
        <w:t>ranFunctionDefinition-Policy</w:t>
      </w:r>
      <w:r w:rsidRPr="00D12E4D">
        <w:rPr>
          <w:rFonts w:cs="Courier New"/>
          <w:szCs w:val="16"/>
        </w:rPr>
        <w:tab/>
      </w:r>
      <w:r w:rsidRPr="00D12E4D">
        <w:rPr>
          <w:rFonts w:cs="Courier New"/>
          <w:szCs w:val="16"/>
        </w:rPr>
        <w:tab/>
      </w:r>
      <w:r w:rsidRPr="00D12E4D">
        <w:rPr>
          <w:rFonts w:cs="Courier New"/>
          <w:szCs w:val="16"/>
        </w:rPr>
        <w:tab/>
        <w:t>RANFunctionDefinition-Policy</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OPTIONAL,</w:t>
      </w:r>
    </w:p>
    <w:p w14:paraId="2F227ABD" w14:textId="77777777" w:rsidR="004403EA" w:rsidRPr="00D12E4D" w:rsidRDefault="004403EA" w:rsidP="00D55660">
      <w:pPr>
        <w:pStyle w:val="PL"/>
        <w:rPr>
          <w:rFonts w:cs="Courier New"/>
          <w:szCs w:val="16"/>
        </w:rPr>
      </w:pPr>
      <w:r w:rsidRPr="00D12E4D">
        <w:rPr>
          <w:rFonts w:cs="Courier New"/>
          <w:szCs w:val="16"/>
        </w:rPr>
        <w:tab/>
        <w:t>...</w:t>
      </w:r>
    </w:p>
    <w:p w14:paraId="58CB6E17" w14:textId="77777777" w:rsidR="004403EA" w:rsidRPr="00D12E4D" w:rsidRDefault="004403EA" w:rsidP="00D55660">
      <w:pPr>
        <w:pStyle w:val="PL"/>
        <w:rPr>
          <w:rFonts w:cs="Courier New"/>
          <w:szCs w:val="16"/>
        </w:rPr>
      </w:pPr>
      <w:r w:rsidRPr="00D12E4D">
        <w:rPr>
          <w:rFonts w:cs="Courier New"/>
          <w:szCs w:val="16"/>
        </w:rPr>
        <w:t>}</w:t>
      </w:r>
    </w:p>
    <w:p w14:paraId="0F4B427F" w14:textId="77777777" w:rsidR="004403EA" w:rsidRPr="00D12E4D" w:rsidRDefault="004403EA" w:rsidP="00D55660">
      <w:pPr>
        <w:pStyle w:val="PL"/>
        <w:rPr>
          <w:rFonts w:cs="Courier New"/>
          <w:szCs w:val="16"/>
        </w:rPr>
      </w:pPr>
    </w:p>
    <w:p w14:paraId="5542C951" w14:textId="77777777" w:rsidR="004403EA" w:rsidRPr="00D12E4D" w:rsidRDefault="004403EA" w:rsidP="00D55660">
      <w:pPr>
        <w:pStyle w:val="PL"/>
        <w:rPr>
          <w:rFonts w:cs="Courier New"/>
          <w:szCs w:val="16"/>
        </w:rPr>
      </w:pPr>
      <w:r w:rsidRPr="00D12E4D">
        <w:rPr>
          <w:rFonts w:cs="Courier New"/>
          <w:szCs w:val="16"/>
        </w:rPr>
        <w:t>-------------------------------</w:t>
      </w:r>
    </w:p>
    <w:p w14:paraId="7E3217B1" w14:textId="77777777" w:rsidR="004403EA" w:rsidRPr="00D12E4D" w:rsidRDefault="004403EA" w:rsidP="00D55660">
      <w:pPr>
        <w:pStyle w:val="PL"/>
        <w:rPr>
          <w:rFonts w:cs="Courier New"/>
          <w:szCs w:val="16"/>
        </w:rPr>
      </w:pPr>
      <w:r w:rsidRPr="00D12E4D">
        <w:rPr>
          <w:rFonts w:cs="Courier New"/>
          <w:szCs w:val="16"/>
        </w:rPr>
        <w:t>-- Event Trigger</w:t>
      </w:r>
    </w:p>
    <w:p w14:paraId="62C3D763" w14:textId="77777777" w:rsidR="004403EA" w:rsidRPr="00D12E4D" w:rsidRDefault="004403EA" w:rsidP="00D55660">
      <w:pPr>
        <w:pStyle w:val="PL"/>
        <w:rPr>
          <w:rFonts w:cs="Courier New"/>
          <w:szCs w:val="16"/>
        </w:rPr>
      </w:pPr>
      <w:r w:rsidRPr="00D12E4D">
        <w:rPr>
          <w:rFonts w:cs="Courier New"/>
          <w:szCs w:val="16"/>
        </w:rPr>
        <w:t>-------------------------------</w:t>
      </w:r>
    </w:p>
    <w:p w14:paraId="1E966B46" w14:textId="77777777" w:rsidR="00A84F59" w:rsidRPr="00D12E4D" w:rsidRDefault="00A84F59" w:rsidP="0001074C">
      <w:pPr>
        <w:pStyle w:val="PL"/>
        <w:rPr>
          <w:rFonts w:cs="Courier New"/>
          <w:szCs w:val="16"/>
        </w:rPr>
      </w:pPr>
      <w:r w:rsidRPr="00D12E4D">
        <w:rPr>
          <w:rFonts w:cs="Courier New"/>
          <w:szCs w:val="16"/>
        </w:rPr>
        <w:t>RANFunctionDefinition-EventTrigger ::= SEQUENCE {</w:t>
      </w:r>
    </w:p>
    <w:p w14:paraId="0B9E1FB8" w14:textId="77777777" w:rsidR="00A84F59" w:rsidRDefault="00A84F59" w:rsidP="0001074C">
      <w:pPr>
        <w:pStyle w:val="PL"/>
        <w:rPr>
          <w:rFonts w:cs="Courier New"/>
          <w:szCs w:val="16"/>
        </w:rPr>
      </w:pPr>
      <w:r w:rsidRPr="00D12E4D">
        <w:rPr>
          <w:rFonts w:cs="Courier New"/>
          <w:szCs w:val="16"/>
        </w:rPr>
        <w:tab/>
        <w:t>ric-EventTriggerStyle-List</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 xml:space="preserve">SEQUENCE (SIZE(1..maxnoofRICStyles)) OF </w:t>
      </w:r>
      <w:r w:rsidRPr="0003420A">
        <w:rPr>
          <w:rFonts w:cs="Courier New"/>
          <w:szCs w:val="16"/>
        </w:rPr>
        <w:t>RANFunctionDefinition-EventTrigger-Style-Item,</w:t>
      </w:r>
    </w:p>
    <w:p w14:paraId="4C338DAA" w14:textId="77777777" w:rsidR="00A84F59" w:rsidRDefault="00A84F59" w:rsidP="0001074C">
      <w:pPr>
        <w:pStyle w:val="PL"/>
        <w:rPr>
          <w:rFonts w:cs="Courier New"/>
          <w:szCs w:val="16"/>
        </w:rPr>
      </w:pPr>
      <w:r w:rsidRPr="0003420A">
        <w:rPr>
          <w:rFonts w:cs="Courier New"/>
          <w:szCs w:val="16"/>
        </w:rPr>
        <w:tab/>
        <w:t>ran-L2Parameters-List</w:t>
      </w:r>
      <w:r w:rsidRPr="00D12E4D">
        <w:rPr>
          <w:rFonts w:cs="Courier New"/>
          <w:szCs w:val="16"/>
        </w:rPr>
        <w:t xml:space="preserve"> </w:t>
      </w:r>
      <w:r>
        <w:rPr>
          <w:rFonts w:cs="Courier New"/>
          <w:szCs w:val="16"/>
        </w:rPr>
        <w:tab/>
      </w:r>
      <w:r>
        <w:rPr>
          <w:rFonts w:cs="Courier New"/>
          <w:szCs w:val="16"/>
        </w:rPr>
        <w:tab/>
      </w:r>
      <w:r>
        <w:rPr>
          <w:rFonts w:cs="Courier New"/>
          <w:szCs w:val="16"/>
        </w:rPr>
        <w:tab/>
      </w:r>
      <w:r>
        <w:rPr>
          <w:rFonts w:cs="Courier New"/>
          <w:szCs w:val="16"/>
        </w:rPr>
        <w:tab/>
      </w:r>
      <w:r>
        <w:rPr>
          <w:rFonts w:cs="Courier New"/>
          <w:szCs w:val="16"/>
        </w:rPr>
        <w:tab/>
      </w:r>
      <w:r w:rsidRPr="00D12E4D">
        <w:rPr>
          <w:rFonts w:cs="Courier New"/>
          <w:szCs w:val="16"/>
        </w:rPr>
        <w:t xml:space="preserve">SEQUENCE </w:t>
      </w:r>
      <w:r w:rsidRPr="0003420A">
        <w:rPr>
          <w:rFonts w:cs="Courier New"/>
          <w:szCs w:val="16"/>
        </w:rPr>
        <w:t>(SIZE(1..maxnoofAssociatedRANParameters)) OF</w:t>
      </w:r>
      <w:r>
        <w:rPr>
          <w:rFonts w:cs="Courier New"/>
          <w:szCs w:val="16"/>
        </w:rPr>
        <w:t xml:space="preserve"> </w:t>
      </w:r>
      <w:r w:rsidRPr="0003420A">
        <w:rPr>
          <w:rFonts w:cs="Courier New"/>
          <w:szCs w:val="16"/>
        </w:rPr>
        <w:t>L2Parameters</w:t>
      </w:r>
      <w:r>
        <w:rPr>
          <w:rFonts w:cs="Courier New"/>
          <w:szCs w:val="16"/>
        </w:rPr>
        <w:t>-</w:t>
      </w:r>
      <w:r w:rsidRPr="0003420A">
        <w:rPr>
          <w:rFonts w:cs="Courier New"/>
          <w:szCs w:val="16"/>
        </w:rPr>
        <w:t>RANParameter-Item</w:t>
      </w:r>
      <w:r>
        <w:rPr>
          <w:rFonts w:cs="Courier New"/>
          <w:szCs w:val="16"/>
        </w:rPr>
        <w:tab/>
      </w:r>
      <w:r>
        <w:rPr>
          <w:rFonts w:cs="Courier New"/>
          <w:szCs w:val="16"/>
        </w:rPr>
        <w:tab/>
      </w:r>
      <w:r>
        <w:rPr>
          <w:rFonts w:cs="Courier New"/>
          <w:szCs w:val="16"/>
        </w:rPr>
        <w:tab/>
      </w:r>
      <w:r w:rsidRPr="0003420A">
        <w:rPr>
          <w:rFonts w:cs="Courier New"/>
          <w:szCs w:val="16"/>
        </w:rPr>
        <w:t>OPTIONAL,</w:t>
      </w:r>
    </w:p>
    <w:p w14:paraId="70CE98F5" w14:textId="77777777" w:rsidR="00A84F59" w:rsidRPr="00A81B57" w:rsidRDefault="00A84F59" w:rsidP="0001074C">
      <w:pPr>
        <w:pStyle w:val="PL"/>
        <w:rPr>
          <w:rFonts w:cs="Courier New"/>
          <w:szCs w:val="16"/>
        </w:rPr>
      </w:pPr>
      <w:r w:rsidRPr="00A81B57">
        <w:rPr>
          <w:rFonts w:cs="Courier New"/>
          <w:szCs w:val="16"/>
        </w:rPr>
        <w:tab/>
        <w:t>ran-CallProcessTypes-List</w:t>
      </w:r>
      <w:r w:rsidRPr="00A81B57">
        <w:rPr>
          <w:rFonts w:cs="Courier New"/>
          <w:szCs w:val="16"/>
        </w:rPr>
        <w:tab/>
      </w:r>
      <w:r w:rsidRPr="00A81B57">
        <w:rPr>
          <w:rFonts w:cs="Courier New"/>
          <w:szCs w:val="16"/>
        </w:rPr>
        <w:tab/>
      </w:r>
      <w:r w:rsidRPr="00A81B57">
        <w:rPr>
          <w:rFonts w:cs="Courier New"/>
          <w:szCs w:val="16"/>
        </w:rPr>
        <w:tab/>
      </w:r>
      <w:r w:rsidRPr="00A81B57">
        <w:rPr>
          <w:rFonts w:cs="Courier New"/>
          <w:szCs w:val="16"/>
        </w:rPr>
        <w:tab/>
        <w:t>SEQUENCE (SIZE(1..maxnoofCallProcessTypes)) OF RANFunctionDefinition-EventTrigger-CallProcess-Item</w:t>
      </w:r>
      <w:r>
        <w:rPr>
          <w:rFonts w:cs="Courier New"/>
          <w:szCs w:val="16"/>
        </w:rPr>
        <w:t xml:space="preserve"> </w:t>
      </w:r>
      <w:r>
        <w:rPr>
          <w:rFonts w:cs="Courier New"/>
          <w:szCs w:val="16"/>
        </w:rPr>
        <w:tab/>
      </w:r>
      <w:r>
        <w:rPr>
          <w:rFonts w:cs="Courier New"/>
          <w:szCs w:val="16"/>
        </w:rPr>
        <w:tab/>
      </w:r>
      <w:r w:rsidRPr="00A81B57">
        <w:rPr>
          <w:rFonts w:cs="Courier New"/>
          <w:szCs w:val="16"/>
        </w:rPr>
        <w:t>OPTIONAL,</w:t>
      </w:r>
    </w:p>
    <w:p w14:paraId="40CEE5EA" w14:textId="28334EC3" w:rsidR="00A84F59" w:rsidRPr="00A81B57" w:rsidRDefault="00A84F59" w:rsidP="0001074C">
      <w:pPr>
        <w:pStyle w:val="PL"/>
        <w:rPr>
          <w:rFonts w:cs="Courier New"/>
          <w:szCs w:val="16"/>
        </w:rPr>
      </w:pPr>
      <w:r w:rsidRPr="00A81B57">
        <w:rPr>
          <w:rFonts w:cs="Courier New"/>
          <w:szCs w:val="16"/>
        </w:rPr>
        <w:tab/>
        <w:t>ran-UEIdentificationParameters-List</w:t>
      </w:r>
      <w:r w:rsidRPr="00A81B57">
        <w:rPr>
          <w:rFonts w:cs="Courier New"/>
          <w:szCs w:val="16"/>
        </w:rPr>
        <w:tab/>
      </w:r>
      <w:r w:rsidRPr="00A81B57">
        <w:rPr>
          <w:rFonts w:cs="Courier New"/>
          <w:szCs w:val="16"/>
        </w:rPr>
        <w:tab/>
        <w:t>SEQUENCE (SIZE(1..maxnoofAssociatedRANParameters)) OF UEIdentification-RANParameter-Item</w:t>
      </w:r>
      <w:r>
        <w:rPr>
          <w:rFonts w:cs="Courier New"/>
          <w:szCs w:val="16"/>
        </w:rPr>
        <w:t xml:space="preserve"> </w:t>
      </w:r>
      <w:r>
        <w:rPr>
          <w:rFonts w:cs="Courier New"/>
          <w:szCs w:val="16"/>
        </w:rPr>
        <w:tab/>
      </w:r>
      <w:r w:rsidRPr="00A81B57">
        <w:rPr>
          <w:rFonts w:cs="Courier New"/>
          <w:szCs w:val="16"/>
        </w:rPr>
        <w:tab/>
        <w:t>OPTIONAL,</w:t>
      </w:r>
    </w:p>
    <w:p w14:paraId="5C572609" w14:textId="53616635" w:rsidR="00A84F59" w:rsidRPr="00A81B57" w:rsidRDefault="00A84F59" w:rsidP="0001074C">
      <w:pPr>
        <w:pStyle w:val="PL"/>
        <w:rPr>
          <w:rFonts w:cs="Courier New"/>
          <w:szCs w:val="16"/>
        </w:rPr>
      </w:pPr>
      <w:r w:rsidRPr="00A81B57">
        <w:rPr>
          <w:rFonts w:cs="Courier New"/>
          <w:szCs w:val="16"/>
        </w:rPr>
        <w:tab/>
        <w:t>ran-CellIdentificationParameters-List</w:t>
      </w:r>
      <w:r w:rsidRPr="00A81B57">
        <w:rPr>
          <w:rFonts w:cs="Courier New"/>
          <w:szCs w:val="16"/>
        </w:rPr>
        <w:tab/>
        <w:t>SEQUENCE (SIZE(1..maxnoofAssociatedRANParameters)) OF CellIdentification-RANParameter-Item</w:t>
      </w:r>
      <w:r w:rsidRPr="00A81B57">
        <w:rPr>
          <w:rFonts w:cs="Courier New"/>
          <w:szCs w:val="16"/>
        </w:rPr>
        <w:tab/>
      </w:r>
      <w:r>
        <w:rPr>
          <w:rFonts w:cs="Courier New"/>
          <w:szCs w:val="16"/>
        </w:rPr>
        <w:tab/>
      </w:r>
      <w:r w:rsidRPr="00A81B57">
        <w:rPr>
          <w:rFonts w:cs="Courier New"/>
          <w:szCs w:val="16"/>
        </w:rPr>
        <w:t>OPTIONAL,</w:t>
      </w:r>
    </w:p>
    <w:p w14:paraId="165B13EB" w14:textId="77777777" w:rsidR="00A84F59" w:rsidRPr="00A81B57" w:rsidRDefault="00A84F59" w:rsidP="0001074C">
      <w:pPr>
        <w:pStyle w:val="PL"/>
        <w:rPr>
          <w:rFonts w:cs="Courier New"/>
          <w:szCs w:val="16"/>
        </w:rPr>
      </w:pPr>
      <w:r w:rsidRPr="00A81B57">
        <w:rPr>
          <w:rFonts w:cs="Courier New"/>
          <w:szCs w:val="16"/>
        </w:rPr>
        <w:tab/>
        <w:t>...</w:t>
      </w:r>
    </w:p>
    <w:p w14:paraId="3F17E062" w14:textId="77777777" w:rsidR="00A84F59" w:rsidRDefault="00A84F59" w:rsidP="0001074C">
      <w:pPr>
        <w:pStyle w:val="PL"/>
        <w:rPr>
          <w:rFonts w:cs="Courier New"/>
          <w:szCs w:val="16"/>
        </w:rPr>
      </w:pPr>
      <w:r w:rsidRPr="00A81B57">
        <w:rPr>
          <w:rFonts w:cs="Courier New"/>
          <w:szCs w:val="16"/>
        </w:rPr>
        <w:t>}</w:t>
      </w:r>
    </w:p>
    <w:p w14:paraId="1207EA6B" w14:textId="77777777" w:rsidR="00A84F59" w:rsidRDefault="00A84F59"/>
    <w:p w14:paraId="01C9CAC6" w14:textId="75719104" w:rsidR="00A81B57" w:rsidRPr="00D12E4D" w:rsidRDefault="00A81B57" w:rsidP="00A81B57">
      <w:pPr>
        <w:pStyle w:val="PL"/>
        <w:rPr>
          <w:rFonts w:cs="Courier New"/>
          <w:szCs w:val="16"/>
        </w:rPr>
      </w:pPr>
      <w:r w:rsidRPr="0003420A">
        <w:rPr>
          <w:rFonts w:cs="Courier New"/>
          <w:szCs w:val="16"/>
        </w:rPr>
        <w:t>RANFunctionDefinition-EventTrigger-Style-Item ::= SEQUENCE {</w:t>
      </w:r>
    </w:p>
    <w:p w14:paraId="78421FBE" w14:textId="78DFE277" w:rsidR="004403EA" w:rsidRPr="00D12E4D" w:rsidRDefault="004403EA" w:rsidP="00D55660">
      <w:pPr>
        <w:pStyle w:val="PL"/>
        <w:rPr>
          <w:rFonts w:cs="Courier New"/>
          <w:szCs w:val="16"/>
        </w:rPr>
      </w:pPr>
      <w:r w:rsidRPr="00D12E4D">
        <w:rPr>
          <w:rFonts w:cs="Courier New"/>
          <w:szCs w:val="16"/>
        </w:rPr>
        <w:tab/>
        <w:t>ric-EventTriggerStyle-Type</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RIC-Style-Type,</w:t>
      </w:r>
    </w:p>
    <w:p w14:paraId="1BC8BD34" w14:textId="3FFFEADD" w:rsidR="004403EA" w:rsidRPr="00D12E4D" w:rsidRDefault="004403EA" w:rsidP="00D55660">
      <w:pPr>
        <w:pStyle w:val="PL"/>
        <w:rPr>
          <w:rFonts w:cs="Courier New"/>
          <w:szCs w:val="16"/>
        </w:rPr>
      </w:pPr>
      <w:r w:rsidRPr="00D12E4D">
        <w:rPr>
          <w:rFonts w:cs="Courier New"/>
          <w:szCs w:val="16"/>
        </w:rPr>
        <w:tab/>
        <w:t>ric-EventTriggerStyle-Name</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RIC-Style-Name,</w:t>
      </w:r>
    </w:p>
    <w:p w14:paraId="7F0F2D0F" w14:textId="77777777" w:rsidR="004403EA" w:rsidRPr="00D12E4D" w:rsidRDefault="004403EA" w:rsidP="00D55660">
      <w:pPr>
        <w:pStyle w:val="PL"/>
        <w:rPr>
          <w:rFonts w:cs="Courier New"/>
          <w:szCs w:val="16"/>
        </w:rPr>
      </w:pPr>
      <w:r w:rsidRPr="00D12E4D">
        <w:rPr>
          <w:rFonts w:cs="Courier New"/>
          <w:szCs w:val="16"/>
        </w:rPr>
        <w:tab/>
        <w:t>ric-EventTriggerFormat-Type</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RIC-Format-Type,</w:t>
      </w:r>
    </w:p>
    <w:p w14:paraId="044088FF" w14:textId="77777777" w:rsidR="004403EA" w:rsidRPr="00D12E4D" w:rsidRDefault="004403EA" w:rsidP="00D55660">
      <w:pPr>
        <w:pStyle w:val="PL"/>
        <w:rPr>
          <w:rFonts w:cs="Courier New"/>
          <w:szCs w:val="16"/>
        </w:rPr>
      </w:pPr>
      <w:r w:rsidRPr="00D12E4D">
        <w:rPr>
          <w:rFonts w:cs="Courier New"/>
          <w:szCs w:val="16"/>
        </w:rPr>
        <w:tab/>
        <w:t>...</w:t>
      </w:r>
    </w:p>
    <w:p w14:paraId="3AD44B85" w14:textId="57E1EF09" w:rsidR="004403EA" w:rsidRPr="00D12E4D" w:rsidRDefault="004403EA" w:rsidP="00D55660">
      <w:pPr>
        <w:pStyle w:val="PL"/>
        <w:rPr>
          <w:rFonts w:cs="Courier New"/>
          <w:szCs w:val="16"/>
        </w:rPr>
      </w:pPr>
      <w:r w:rsidRPr="00D12E4D">
        <w:rPr>
          <w:rFonts w:cs="Courier New"/>
          <w:szCs w:val="16"/>
        </w:rPr>
        <w:t>}</w:t>
      </w:r>
    </w:p>
    <w:p w14:paraId="58B19C97" w14:textId="77777777" w:rsidR="00A81B57" w:rsidRDefault="00A81B57" w:rsidP="00D55660">
      <w:pPr>
        <w:pStyle w:val="PL"/>
        <w:rPr>
          <w:rFonts w:cs="Courier New"/>
          <w:szCs w:val="16"/>
        </w:rPr>
      </w:pPr>
    </w:p>
    <w:p w14:paraId="7F310EFD" w14:textId="77777777" w:rsidR="00A81B57" w:rsidRDefault="00A81B57" w:rsidP="00D55660">
      <w:pPr>
        <w:pStyle w:val="PL"/>
        <w:rPr>
          <w:rFonts w:cs="Courier New"/>
          <w:szCs w:val="16"/>
        </w:rPr>
      </w:pPr>
    </w:p>
    <w:p w14:paraId="1472E4CB" w14:textId="77777777" w:rsidR="00A84F59" w:rsidRPr="00D12E4D" w:rsidRDefault="00A84F59" w:rsidP="0001074C">
      <w:pPr>
        <w:pStyle w:val="PL"/>
        <w:rPr>
          <w:rFonts w:cs="Courier New"/>
          <w:szCs w:val="16"/>
        </w:rPr>
      </w:pPr>
      <w:r w:rsidRPr="0003420A">
        <w:rPr>
          <w:rFonts w:cs="Courier New"/>
          <w:szCs w:val="16"/>
        </w:rPr>
        <w:t>L2Parameters</w:t>
      </w:r>
      <w:r>
        <w:rPr>
          <w:rFonts w:cs="Courier New"/>
          <w:szCs w:val="16"/>
        </w:rPr>
        <w:t>-</w:t>
      </w:r>
      <w:r w:rsidRPr="0003420A">
        <w:rPr>
          <w:rFonts w:cs="Courier New"/>
          <w:szCs w:val="16"/>
        </w:rPr>
        <w:t xml:space="preserve">RANParameter-Item ::= </w:t>
      </w:r>
      <w:r w:rsidRPr="00D12E4D">
        <w:rPr>
          <w:rFonts w:cs="Courier New"/>
          <w:szCs w:val="16"/>
        </w:rPr>
        <w:t>SEQUENCE {</w:t>
      </w:r>
    </w:p>
    <w:p w14:paraId="16BFFC4A" w14:textId="77777777" w:rsidR="00A84F59" w:rsidRPr="00D12E4D" w:rsidRDefault="00A84F59" w:rsidP="0001074C">
      <w:pPr>
        <w:pStyle w:val="PL"/>
        <w:rPr>
          <w:rFonts w:cs="Courier New"/>
          <w:szCs w:val="16"/>
        </w:rPr>
      </w:pPr>
      <w:r w:rsidRPr="00D12E4D">
        <w:rPr>
          <w:rFonts w:cs="Courier New"/>
          <w:szCs w:val="16"/>
        </w:rPr>
        <w:tab/>
        <w:t>ranParameter-ID</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RANParameter-ID,</w:t>
      </w:r>
    </w:p>
    <w:p w14:paraId="5E3E73BB" w14:textId="480E7BE7" w:rsidR="00A84F59" w:rsidRPr="00D12E4D" w:rsidRDefault="00A84F59" w:rsidP="0001074C">
      <w:pPr>
        <w:pStyle w:val="PL"/>
        <w:rPr>
          <w:rFonts w:cs="Courier New"/>
          <w:szCs w:val="16"/>
        </w:rPr>
      </w:pPr>
      <w:r w:rsidRPr="00D12E4D">
        <w:rPr>
          <w:rFonts w:cs="Courier New"/>
          <w:szCs w:val="16"/>
        </w:rPr>
        <w:tab/>
        <w:t>ranParameter-</w:t>
      </w:r>
      <w:r w:rsidR="001F7C25">
        <w:rPr>
          <w:rFonts w:cs="Courier New"/>
          <w:szCs w:val="16"/>
        </w:rPr>
        <w:t>n</w:t>
      </w:r>
      <w:r w:rsidRPr="00D12E4D">
        <w:rPr>
          <w:rFonts w:cs="Courier New"/>
          <w:szCs w:val="16"/>
        </w:rPr>
        <w:t>ame</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RANParameter-Name,</w:t>
      </w:r>
    </w:p>
    <w:p w14:paraId="1CEAA667" w14:textId="77777777" w:rsidR="00A84F59" w:rsidRDefault="00A84F59" w:rsidP="0001074C">
      <w:pPr>
        <w:pStyle w:val="PL"/>
        <w:rPr>
          <w:rFonts w:cs="Courier New"/>
          <w:szCs w:val="16"/>
        </w:rPr>
      </w:pPr>
      <w:r w:rsidRPr="00D12E4D">
        <w:rPr>
          <w:rFonts w:cs="Courier New"/>
          <w:szCs w:val="16"/>
        </w:rPr>
        <w:tab/>
        <w:t>...</w:t>
      </w:r>
      <w:r>
        <w:rPr>
          <w:rFonts w:cs="Courier New"/>
          <w:szCs w:val="16"/>
        </w:rPr>
        <w:t>,</w:t>
      </w:r>
    </w:p>
    <w:p w14:paraId="70FE6C3F" w14:textId="02A6025C" w:rsidR="00A84F59" w:rsidRPr="00D12E4D" w:rsidRDefault="00A84F59" w:rsidP="0001074C">
      <w:pPr>
        <w:pStyle w:val="PL"/>
        <w:rPr>
          <w:rFonts w:cs="Courier New"/>
          <w:szCs w:val="16"/>
        </w:rPr>
      </w:pPr>
      <w:r>
        <w:rPr>
          <w:rFonts w:cs="Courier New"/>
          <w:szCs w:val="16"/>
        </w:rPr>
        <w:tab/>
        <w:t>ranParameter-Definition</w:t>
      </w:r>
      <w:r>
        <w:rPr>
          <w:rFonts w:cs="Courier New"/>
          <w:szCs w:val="16"/>
        </w:rPr>
        <w:tab/>
      </w:r>
      <w:r>
        <w:rPr>
          <w:rFonts w:cs="Courier New"/>
          <w:szCs w:val="16"/>
        </w:rPr>
        <w:tab/>
      </w:r>
      <w:r>
        <w:rPr>
          <w:rFonts w:cs="Courier New"/>
          <w:szCs w:val="16"/>
        </w:rPr>
        <w:tab/>
      </w:r>
      <w:r>
        <w:rPr>
          <w:rFonts w:cs="Courier New"/>
          <w:szCs w:val="16"/>
        </w:rPr>
        <w:tab/>
      </w:r>
      <w:r>
        <w:rPr>
          <w:rFonts w:cs="Courier New"/>
          <w:szCs w:val="16"/>
        </w:rPr>
        <w:tab/>
        <w:t>RANParameter-Definition</w:t>
      </w:r>
      <w:r>
        <w:rPr>
          <w:rFonts w:cs="Courier New"/>
          <w:szCs w:val="16"/>
        </w:rPr>
        <w:tab/>
      </w:r>
      <w:r>
        <w:rPr>
          <w:rFonts w:cs="Courier New"/>
          <w:szCs w:val="16"/>
        </w:rPr>
        <w:tab/>
        <w:t>OPTIONAL</w:t>
      </w:r>
    </w:p>
    <w:p w14:paraId="6B8B9AE1" w14:textId="77777777" w:rsidR="00A84F59" w:rsidRDefault="00A84F59" w:rsidP="0001074C">
      <w:pPr>
        <w:pStyle w:val="PL"/>
        <w:rPr>
          <w:rFonts w:cs="Courier New"/>
          <w:szCs w:val="16"/>
        </w:rPr>
      </w:pPr>
      <w:r w:rsidRPr="00D12E4D">
        <w:rPr>
          <w:rFonts w:cs="Courier New"/>
          <w:szCs w:val="16"/>
        </w:rPr>
        <w:t>}</w:t>
      </w:r>
    </w:p>
    <w:p w14:paraId="65C19C74" w14:textId="77777777" w:rsidR="00A84F59" w:rsidRDefault="00A84F59" w:rsidP="0001074C">
      <w:pPr>
        <w:pStyle w:val="PL"/>
        <w:rPr>
          <w:rFonts w:cs="Courier New"/>
          <w:szCs w:val="16"/>
        </w:rPr>
      </w:pPr>
    </w:p>
    <w:p w14:paraId="4F9BEB93" w14:textId="77777777" w:rsidR="00A84F59" w:rsidRDefault="00A84F59" w:rsidP="0001074C">
      <w:pPr>
        <w:pStyle w:val="PL"/>
        <w:rPr>
          <w:rFonts w:cs="Courier New"/>
          <w:szCs w:val="16"/>
        </w:rPr>
      </w:pPr>
    </w:p>
    <w:p w14:paraId="2BA953A6" w14:textId="77777777" w:rsidR="00A84F59" w:rsidRPr="00A81B57" w:rsidRDefault="00A84F59" w:rsidP="0001074C">
      <w:pPr>
        <w:pStyle w:val="PL"/>
        <w:rPr>
          <w:rFonts w:cs="Courier New"/>
          <w:szCs w:val="16"/>
        </w:rPr>
      </w:pPr>
      <w:r w:rsidRPr="00A81B57">
        <w:rPr>
          <w:rFonts w:cs="Courier New"/>
          <w:szCs w:val="16"/>
        </w:rPr>
        <w:t>UEIdentification-RANParameter-Item ::= SEQUENCE {</w:t>
      </w:r>
    </w:p>
    <w:p w14:paraId="19FADAB4" w14:textId="77777777" w:rsidR="00A84F59" w:rsidRPr="00A81B57" w:rsidRDefault="00A84F59" w:rsidP="0001074C">
      <w:pPr>
        <w:pStyle w:val="PL"/>
        <w:rPr>
          <w:rFonts w:cs="Courier New"/>
          <w:szCs w:val="16"/>
        </w:rPr>
      </w:pPr>
      <w:r w:rsidRPr="00A81B57">
        <w:rPr>
          <w:rFonts w:cs="Courier New"/>
          <w:szCs w:val="16"/>
        </w:rPr>
        <w:tab/>
        <w:t>ranParameter-ID</w:t>
      </w:r>
      <w:r w:rsidRPr="00A81B57">
        <w:rPr>
          <w:rFonts w:cs="Courier New"/>
          <w:szCs w:val="16"/>
        </w:rPr>
        <w:tab/>
      </w:r>
      <w:r w:rsidRPr="00A81B57">
        <w:rPr>
          <w:rFonts w:cs="Courier New"/>
          <w:szCs w:val="16"/>
        </w:rPr>
        <w:tab/>
      </w:r>
      <w:r w:rsidRPr="00A81B57">
        <w:rPr>
          <w:rFonts w:cs="Courier New"/>
          <w:szCs w:val="16"/>
        </w:rPr>
        <w:tab/>
      </w:r>
      <w:r w:rsidRPr="00A81B57">
        <w:rPr>
          <w:rFonts w:cs="Courier New"/>
          <w:szCs w:val="16"/>
        </w:rPr>
        <w:tab/>
      </w:r>
      <w:r w:rsidRPr="00A81B57">
        <w:rPr>
          <w:rFonts w:cs="Courier New"/>
          <w:szCs w:val="16"/>
        </w:rPr>
        <w:tab/>
      </w:r>
      <w:r w:rsidRPr="00A81B57">
        <w:rPr>
          <w:rFonts w:cs="Courier New"/>
          <w:szCs w:val="16"/>
        </w:rPr>
        <w:tab/>
        <w:t>RANParameter-ID,</w:t>
      </w:r>
    </w:p>
    <w:p w14:paraId="47A4E53C" w14:textId="77777777" w:rsidR="00A84F59" w:rsidRPr="00A81B57" w:rsidRDefault="00A84F59" w:rsidP="0001074C">
      <w:pPr>
        <w:pStyle w:val="PL"/>
        <w:rPr>
          <w:rFonts w:cs="Courier New"/>
          <w:szCs w:val="16"/>
        </w:rPr>
      </w:pPr>
      <w:r w:rsidRPr="00A81B57">
        <w:rPr>
          <w:rFonts w:cs="Courier New"/>
          <w:szCs w:val="16"/>
        </w:rPr>
        <w:tab/>
        <w:t>ranParameter-name</w:t>
      </w:r>
      <w:r w:rsidRPr="00A81B57">
        <w:rPr>
          <w:rFonts w:cs="Courier New"/>
          <w:szCs w:val="16"/>
        </w:rPr>
        <w:tab/>
      </w:r>
      <w:r w:rsidRPr="00A81B57">
        <w:rPr>
          <w:rFonts w:cs="Courier New"/>
          <w:szCs w:val="16"/>
        </w:rPr>
        <w:tab/>
      </w:r>
      <w:r w:rsidRPr="00A81B57">
        <w:rPr>
          <w:rFonts w:cs="Courier New"/>
          <w:szCs w:val="16"/>
        </w:rPr>
        <w:tab/>
      </w:r>
      <w:r w:rsidRPr="00A81B57">
        <w:rPr>
          <w:rFonts w:cs="Courier New"/>
          <w:szCs w:val="16"/>
        </w:rPr>
        <w:tab/>
      </w:r>
      <w:r w:rsidRPr="00A81B57">
        <w:rPr>
          <w:rFonts w:cs="Courier New"/>
          <w:szCs w:val="16"/>
        </w:rPr>
        <w:tab/>
        <w:t>RANParameter-Name,</w:t>
      </w:r>
    </w:p>
    <w:p w14:paraId="1BFB1155" w14:textId="77777777" w:rsidR="00A84F59" w:rsidRDefault="00A84F59" w:rsidP="0001074C">
      <w:pPr>
        <w:pStyle w:val="PL"/>
        <w:rPr>
          <w:rFonts w:cs="Courier New"/>
          <w:szCs w:val="16"/>
        </w:rPr>
      </w:pPr>
      <w:r w:rsidRPr="00A81B57">
        <w:rPr>
          <w:rFonts w:cs="Courier New"/>
          <w:szCs w:val="16"/>
        </w:rPr>
        <w:tab/>
        <w:t>...</w:t>
      </w:r>
      <w:r>
        <w:rPr>
          <w:rFonts w:cs="Courier New"/>
          <w:szCs w:val="16"/>
        </w:rPr>
        <w:t>,</w:t>
      </w:r>
    </w:p>
    <w:p w14:paraId="09D497E3" w14:textId="6AF4ED73" w:rsidR="00A84F59" w:rsidRPr="00A81B57" w:rsidRDefault="00A84F59" w:rsidP="0001074C">
      <w:pPr>
        <w:pStyle w:val="PL"/>
        <w:rPr>
          <w:rFonts w:cs="Courier New"/>
          <w:szCs w:val="16"/>
        </w:rPr>
      </w:pPr>
      <w:r>
        <w:rPr>
          <w:rFonts w:cs="Courier New"/>
          <w:szCs w:val="16"/>
        </w:rPr>
        <w:tab/>
        <w:t>ranParameter-Definition</w:t>
      </w:r>
      <w:r>
        <w:rPr>
          <w:rFonts w:cs="Courier New"/>
          <w:szCs w:val="16"/>
        </w:rPr>
        <w:tab/>
      </w:r>
      <w:r>
        <w:rPr>
          <w:rFonts w:cs="Courier New"/>
          <w:szCs w:val="16"/>
        </w:rPr>
        <w:tab/>
      </w:r>
      <w:r>
        <w:rPr>
          <w:rFonts w:cs="Courier New"/>
          <w:szCs w:val="16"/>
        </w:rPr>
        <w:tab/>
      </w:r>
      <w:r>
        <w:rPr>
          <w:rFonts w:cs="Courier New"/>
          <w:szCs w:val="16"/>
        </w:rPr>
        <w:tab/>
        <w:t>RANParameter-Definition</w:t>
      </w:r>
      <w:r>
        <w:rPr>
          <w:rFonts w:cs="Courier New"/>
          <w:szCs w:val="16"/>
        </w:rPr>
        <w:tab/>
      </w:r>
      <w:r>
        <w:rPr>
          <w:rFonts w:cs="Courier New"/>
          <w:szCs w:val="16"/>
        </w:rPr>
        <w:tab/>
        <w:t>OPTIONAL</w:t>
      </w:r>
    </w:p>
    <w:p w14:paraId="3BD3A72C" w14:textId="77777777" w:rsidR="00A84F59" w:rsidRPr="00A81B57" w:rsidRDefault="00A84F59" w:rsidP="0001074C">
      <w:pPr>
        <w:pStyle w:val="PL"/>
        <w:rPr>
          <w:rFonts w:cs="Courier New"/>
          <w:szCs w:val="16"/>
        </w:rPr>
      </w:pPr>
      <w:r w:rsidRPr="00A81B57">
        <w:rPr>
          <w:rFonts w:cs="Courier New"/>
          <w:szCs w:val="16"/>
        </w:rPr>
        <w:t>}</w:t>
      </w:r>
    </w:p>
    <w:p w14:paraId="41C1164E" w14:textId="77777777" w:rsidR="00A84F59" w:rsidRDefault="00A84F59" w:rsidP="0001074C">
      <w:pPr>
        <w:pStyle w:val="PL"/>
        <w:rPr>
          <w:rFonts w:cs="Courier New"/>
          <w:szCs w:val="16"/>
        </w:rPr>
      </w:pPr>
    </w:p>
    <w:p w14:paraId="27818794" w14:textId="77777777" w:rsidR="00A84F59" w:rsidRPr="00A81B57" w:rsidRDefault="00A84F59" w:rsidP="0001074C">
      <w:pPr>
        <w:pStyle w:val="PL"/>
        <w:rPr>
          <w:rFonts w:cs="Courier New"/>
          <w:szCs w:val="16"/>
        </w:rPr>
      </w:pPr>
    </w:p>
    <w:p w14:paraId="2F3AF90E" w14:textId="77777777" w:rsidR="00A84F59" w:rsidRPr="00A81B57" w:rsidRDefault="00A84F59" w:rsidP="0001074C">
      <w:pPr>
        <w:pStyle w:val="PL"/>
        <w:rPr>
          <w:rFonts w:cs="Courier New"/>
          <w:szCs w:val="16"/>
        </w:rPr>
      </w:pPr>
      <w:r w:rsidRPr="00A81B57">
        <w:rPr>
          <w:rFonts w:cs="Courier New"/>
          <w:szCs w:val="16"/>
        </w:rPr>
        <w:t>CellIdentification-RANParameter-Item ::= SEQUENCE {</w:t>
      </w:r>
    </w:p>
    <w:p w14:paraId="04716216" w14:textId="77777777" w:rsidR="00A84F59" w:rsidRPr="00A81B57" w:rsidRDefault="00A84F59" w:rsidP="0001074C">
      <w:pPr>
        <w:pStyle w:val="PL"/>
        <w:rPr>
          <w:rFonts w:cs="Courier New"/>
          <w:szCs w:val="16"/>
        </w:rPr>
      </w:pPr>
      <w:r w:rsidRPr="00A81B57">
        <w:rPr>
          <w:rFonts w:cs="Courier New"/>
          <w:szCs w:val="16"/>
        </w:rPr>
        <w:tab/>
        <w:t>ranParameter-ID</w:t>
      </w:r>
      <w:r w:rsidRPr="00A81B57">
        <w:rPr>
          <w:rFonts w:cs="Courier New"/>
          <w:szCs w:val="16"/>
        </w:rPr>
        <w:tab/>
      </w:r>
      <w:r w:rsidRPr="00A81B57">
        <w:rPr>
          <w:rFonts w:cs="Courier New"/>
          <w:szCs w:val="16"/>
        </w:rPr>
        <w:tab/>
      </w:r>
      <w:r w:rsidRPr="00A81B57">
        <w:rPr>
          <w:rFonts w:cs="Courier New"/>
          <w:szCs w:val="16"/>
        </w:rPr>
        <w:tab/>
      </w:r>
      <w:r w:rsidRPr="00A81B57">
        <w:rPr>
          <w:rFonts w:cs="Courier New"/>
          <w:szCs w:val="16"/>
        </w:rPr>
        <w:tab/>
      </w:r>
      <w:r w:rsidRPr="00A81B57">
        <w:rPr>
          <w:rFonts w:cs="Courier New"/>
          <w:szCs w:val="16"/>
        </w:rPr>
        <w:tab/>
      </w:r>
      <w:r w:rsidRPr="00A81B57">
        <w:rPr>
          <w:rFonts w:cs="Courier New"/>
          <w:szCs w:val="16"/>
        </w:rPr>
        <w:tab/>
        <w:t>RANParameter-ID,</w:t>
      </w:r>
    </w:p>
    <w:p w14:paraId="0CCC8ADC" w14:textId="77777777" w:rsidR="00A84F59" w:rsidRPr="00A81B57" w:rsidRDefault="00A84F59" w:rsidP="0001074C">
      <w:pPr>
        <w:pStyle w:val="PL"/>
        <w:rPr>
          <w:rFonts w:cs="Courier New"/>
          <w:szCs w:val="16"/>
        </w:rPr>
      </w:pPr>
      <w:r w:rsidRPr="00A81B57">
        <w:rPr>
          <w:rFonts w:cs="Courier New"/>
          <w:szCs w:val="16"/>
        </w:rPr>
        <w:tab/>
        <w:t>ranParameter-name</w:t>
      </w:r>
      <w:r w:rsidRPr="00A81B57">
        <w:rPr>
          <w:rFonts w:cs="Courier New"/>
          <w:szCs w:val="16"/>
        </w:rPr>
        <w:tab/>
      </w:r>
      <w:r w:rsidRPr="00A81B57">
        <w:rPr>
          <w:rFonts w:cs="Courier New"/>
          <w:szCs w:val="16"/>
        </w:rPr>
        <w:tab/>
      </w:r>
      <w:r w:rsidRPr="00A81B57">
        <w:rPr>
          <w:rFonts w:cs="Courier New"/>
          <w:szCs w:val="16"/>
        </w:rPr>
        <w:tab/>
      </w:r>
      <w:r w:rsidRPr="00A81B57">
        <w:rPr>
          <w:rFonts w:cs="Courier New"/>
          <w:szCs w:val="16"/>
        </w:rPr>
        <w:tab/>
      </w:r>
      <w:r w:rsidRPr="00A81B57">
        <w:rPr>
          <w:rFonts w:cs="Courier New"/>
          <w:szCs w:val="16"/>
        </w:rPr>
        <w:tab/>
        <w:t>RANParameter-Name,</w:t>
      </w:r>
    </w:p>
    <w:p w14:paraId="1DF7DB7D" w14:textId="77777777" w:rsidR="00A84F59" w:rsidRDefault="00A84F59" w:rsidP="0001074C">
      <w:pPr>
        <w:pStyle w:val="PL"/>
        <w:rPr>
          <w:rFonts w:cs="Courier New"/>
          <w:szCs w:val="16"/>
        </w:rPr>
      </w:pPr>
      <w:r w:rsidRPr="00A81B57">
        <w:rPr>
          <w:rFonts w:cs="Courier New"/>
          <w:szCs w:val="16"/>
        </w:rPr>
        <w:tab/>
        <w:t>...</w:t>
      </w:r>
      <w:r>
        <w:rPr>
          <w:rFonts w:cs="Courier New"/>
          <w:szCs w:val="16"/>
        </w:rPr>
        <w:t>,</w:t>
      </w:r>
    </w:p>
    <w:p w14:paraId="48ABFB6A" w14:textId="09E9D10B" w:rsidR="00A84F59" w:rsidRPr="00A81B57" w:rsidRDefault="00A84F59" w:rsidP="0001074C">
      <w:pPr>
        <w:pStyle w:val="PL"/>
        <w:rPr>
          <w:rFonts w:cs="Courier New"/>
          <w:szCs w:val="16"/>
        </w:rPr>
      </w:pPr>
      <w:r>
        <w:rPr>
          <w:rFonts w:cs="Courier New"/>
          <w:szCs w:val="16"/>
        </w:rPr>
        <w:tab/>
        <w:t>ranParameter-Definition</w:t>
      </w:r>
      <w:r>
        <w:rPr>
          <w:rFonts w:cs="Courier New"/>
          <w:szCs w:val="16"/>
        </w:rPr>
        <w:tab/>
      </w:r>
      <w:r>
        <w:rPr>
          <w:rFonts w:cs="Courier New"/>
          <w:szCs w:val="16"/>
        </w:rPr>
        <w:tab/>
      </w:r>
      <w:r>
        <w:rPr>
          <w:rFonts w:cs="Courier New"/>
          <w:szCs w:val="16"/>
        </w:rPr>
        <w:tab/>
      </w:r>
      <w:r>
        <w:rPr>
          <w:rFonts w:cs="Courier New"/>
          <w:szCs w:val="16"/>
        </w:rPr>
        <w:tab/>
        <w:t>RANParameter-Definition</w:t>
      </w:r>
      <w:r>
        <w:rPr>
          <w:rFonts w:cs="Courier New"/>
          <w:szCs w:val="16"/>
        </w:rPr>
        <w:tab/>
      </w:r>
      <w:r>
        <w:rPr>
          <w:rFonts w:cs="Courier New"/>
          <w:szCs w:val="16"/>
        </w:rPr>
        <w:tab/>
        <w:t>OPTIONAL</w:t>
      </w:r>
    </w:p>
    <w:p w14:paraId="08D8E368" w14:textId="77777777" w:rsidR="00A84F59" w:rsidRDefault="00A84F59" w:rsidP="0001074C">
      <w:pPr>
        <w:pStyle w:val="PL"/>
        <w:rPr>
          <w:rFonts w:cs="Courier New"/>
          <w:szCs w:val="16"/>
        </w:rPr>
      </w:pPr>
      <w:r w:rsidRPr="00A81B57">
        <w:rPr>
          <w:rFonts w:cs="Courier New"/>
          <w:szCs w:val="16"/>
        </w:rPr>
        <w:t>}</w:t>
      </w:r>
    </w:p>
    <w:p w14:paraId="0398D4B7" w14:textId="77777777" w:rsidR="00A84F59" w:rsidRDefault="00A84F59"/>
    <w:p w14:paraId="1B48AB68" w14:textId="6035F791" w:rsidR="008737D3" w:rsidRPr="00D12E4D" w:rsidRDefault="00A81B57" w:rsidP="00D55660">
      <w:pPr>
        <w:pStyle w:val="PL"/>
        <w:rPr>
          <w:rFonts w:cs="Courier New"/>
          <w:szCs w:val="16"/>
        </w:rPr>
      </w:pPr>
      <w:r w:rsidRPr="00A81B57">
        <w:rPr>
          <w:rFonts w:cs="Courier New"/>
          <w:szCs w:val="16"/>
        </w:rPr>
        <w:t>RANFunctionDefinition-EventTrigger-CallProcess-Item ::= SEQUENCE {</w:t>
      </w:r>
    </w:p>
    <w:p w14:paraId="1F6F4313" w14:textId="647663FC" w:rsidR="004403EA" w:rsidRPr="00D12E4D" w:rsidRDefault="004403EA" w:rsidP="00D55660">
      <w:pPr>
        <w:pStyle w:val="PL"/>
        <w:rPr>
          <w:rFonts w:cs="Courier New"/>
          <w:szCs w:val="16"/>
        </w:rPr>
      </w:pPr>
      <w:r w:rsidRPr="00D12E4D">
        <w:rPr>
          <w:rFonts w:cs="Courier New"/>
          <w:szCs w:val="16"/>
        </w:rPr>
        <w:tab/>
        <w:t>callProcessType-ID</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RIC-CallProcessType-ID,</w:t>
      </w:r>
    </w:p>
    <w:p w14:paraId="0A6CE51B" w14:textId="26FF52CF" w:rsidR="004403EA" w:rsidRPr="00D12E4D" w:rsidRDefault="004403EA" w:rsidP="00D55660">
      <w:pPr>
        <w:pStyle w:val="PL"/>
        <w:rPr>
          <w:rFonts w:cs="Courier New"/>
          <w:szCs w:val="16"/>
        </w:rPr>
      </w:pPr>
      <w:r w:rsidRPr="00D12E4D">
        <w:rPr>
          <w:rFonts w:cs="Courier New"/>
          <w:szCs w:val="16"/>
        </w:rPr>
        <w:tab/>
        <w:t>callProcessType-Name</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RIC-CallProcessType-Name,</w:t>
      </w:r>
    </w:p>
    <w:p w14:paraId="0E9DEEF0" w14:textId="4570A077" w:rsidR="004403EA" w:rsidRDefault="004403EA" w:rsidP="00D55660">
      <w:pPr>
        <w:pStyle w:val="PL"/>
        <w:rPr>
          <w:rFonts w:cs="Courier New"/>
          <w:szCs w:val="16"/>
        </w:rPr>
      </w:pPr>
      <w:r w:rsidRPr="00D12E4D">
        <w:rPr>
          <w:rFonts w:cs="Courier New"/>
          <w:szCs w:val="16"/>
        </w:rPr>
        <w:tab/>
        <w:t>callProcessBreakpoints-List</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 xml:space="preserve">SEQUENCE (SIZE (1..maxnoofCallProcessBreakpoints)) OF </w:t>
      </w:r>
      <w:r w:rsidR="00A81B57" w:rsidRPr="0003420A">
        <w:rPr>
          <w:rFonts w:cs="Courier New"/>
          <w:szCs w:val="16"/>
        </w:rPr>
        <w:t>RANFunctionDefinition-EventTrigger-Breakpoint-Item,</w:t>
      </w:r>
    </w:p>
    <w:p w14:paraId="33C1A955" w14:textId="72D3025C" w:rsidR="00A81B57" w:rsidRDefault="00A81B57" w:rsidP="00D55660">
      <w:pPr>
        <w:pStyle w:val="PL"/>
        <w:rPr>
          <w:rFonts w:cs="Courier New"/>
          <w:szCs w:val="16"/>
        </w:rPr>
      </w:pPr>
      <w:r>
        <w:rPr>
          <w:rFonts w:cs="Courier New"/>
          <w:szCs w:val="16"/>
        </w:rPr>
        <w:tab/>
        <w:t>...</w:t>
      </w:r>
    </w:p>
    <w:p w14:paraId="240E783D" w14:textId="6F5AA946" w:rsidR="00A81B57" w:rsidRDefault="00A81B57" w:rsidP="00D55660">
      <w:pPr>
        <w:pStyle w:val="PL"/>
        <w:rPr>
          <w:rFonts w:cs="Courier New"/>
          <w:szCs w:val="16"/>
        </w:rPr>
      </w:pPr>
      <w:r>
        <w:rPr>
          <w:rFonts w:cs="Courier New"/>
          <w:szCs w:val="16"/>
        </w:rPr>
        <w:t>}</w:t>
      </w:r>
    </w:p>
    <w:p w14:paraId="041CC377" w14:textId="7D9BF21B" w:rsidR="00A81B57" w:rsidRDefault="00A81B57" w:rsidP="00D55660">
      <w:pPr>
        <w:pStyle w:val="PL"/>
        <w:rPr>
          <w:rFonts w:cs="Courier New"/>
          <w:szCs w:val="16"/>
        </w:rPr>
      </w:pPr>
    </w:p>
    <w:p w14:paraId="62A3E7D9" w14:textId="77777777" w:rsidR="00A81B57" w:rsidRDefault="00A81B57" w:rsidP="00D55660">
      <w:pPr>
        <w:pStyle w:val="PL"/>
        <w:rPr>
          <w:rFonts w:cs="Courier New"/>
          <w:szCs w:val="16"/>
        </w:rPr>
      </w:pPr>
    </w:p>
    <w:p w14:paraId="6B26F891" w14:textId="7FF9274D" w:rsidR="00A81B57" w:rsidRPr="00D12E4D" w:rsidRDefault="00A81B57" w:rsidP="00D55660">
      <w:pPr>
        <w:pStyle w:val="PL"/>
        <w:rPr>
          <w:rFonts w:cs="Courier New"/>
          <w:szCs w:val="16"/>
        </w:rPr>
      </w:pPr>
      <w:r w:rsidRPr="0003420A">
        <w:rPr>
          <w:rFonts w:cs="Courier New"/>
          <w:szCs w:val="16"/>
        </w:rPr>
        <w:t xml:space="preserve">RANFunctionDefinition-EventTrigger-Breakpoint-Item ::= SEQUENCE { </w:t>
      </w:r>
    </w:p>
    <w:p w14:paraId="5BE43485" w14:textId="0CC8CF5F" w:rsidR="004403EA" w:rsidRPr="00D12E4D" w:rsidRDefault="004403EA" w:rsidP="00D55660">
      <w:pPr>
        <w:pStyle w:val="PL"/>
        <w:rPr>
          <w:rFonts w:cs="Courier New"/>
          <w:szCs w:val="16"/>
        </w:rPr>
      </w:pPr>
      <w:r w:rsidRPr="00D12E4D">
        <w:rPr>
          <w:rFonts w:cs="Courier New"/>
          <w:szCs w:val="16"/>
        </w:rPr>
        <w:tab/>
        <w:t>callProcessBreakpoint-ID</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RIC-CallProcessBreakpoint-ID,</w:t>
      </w:r>
    </w:p>
    <w:p w14:paraId="5CBFA928" w14:textId="0EC836B2" w:rsidR="004403EA" w:rsidRPr="00D12E4D" w:rsidRDefault="004403EA" w:rsidP="00D55660">
      <w:pPr>
        <w:pStyle w:val="PL"/>
        <w:rPr>
          <w:rFonts w:cs="Courier New"/>
          <w:szCs w:val="16"/>
        </w:rPr>
      </w:pPr>
      <w:r w:rsidRPr="00D12E4D">
        <w:rPr>
          <w:rFonts w:cs="Courier New"/>
          <w:szCs w:val="16"/>
        </w:rPr>
        <w:tab/>
        <w:t>callProcessBreakpoint-Name</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RIC-CallProcessBreakpoint-Name,</w:t>
      </w:r>
    </w:p>
    <w:p w14:paraId="78E51812" w14:textId="619985F0" w:rsidR="004403EA" w:rsidRPr="00D12E4D" w:rsidRDefault="004403EA" w:rsidP="00D55660">
      <w:pPr>
        <w:pStyle w:val="PL"/>
        <w:rPr>
          <w:rFonts w:cs="Courier New"/>
          <w:szCs w:val="16"/>
        </w:rPr>
      </w:pPr>
      <w:r w:rsidRPr="00D12E4D">
        <w:rPr>
          <w:rFonts w:cs="Courier New"/>
          <w:szCs w:val="16"/>
        </w:rPr>
        <w:tab/>
        <w:t>ran-CallProcessBreakpointParameters-List</w:t>
      </w:r>
      <w:r w:rsidRPr="00D12E4D">
        <w:rPr>
          <w:rFonts w:cs="Courier New"/>
          <w:szCs w:val="16"/>
        </w:rPr>
        <w:tab/>
        <w:t xml:space="preserve">SEQUENCE (SIZE (1..maxnoofAssociatedRANParameters)) OF </w:t>
      </w:r>
      <w:r w:rsidR="00A81B57" w:rsidRPr="0003420A">
        <w:rPr>
          <w:rFonts w:cs="Courier New"/>
          <w:szCs w:val="16"/>
        </w:rPr>
        <w:t>CallProcessBreakpoint</w:t>
      </w:r>
      <w:r w:rsidR="00A81B57">
        <w:rPr>
          <w:rFonts w:cs="Courier New"/>
          <w:szCs w:val="16"/>
        </w:rPr>
        <w:t>-</w:t>
      </w:r>
      <w:r w:rsidR="00A81B57" w:rsidRPr="0003420A">
        <w:rPr>
          <w:rFonts w:cs="Courier New"/>
          <w:szCs w:val="16"/>
        </w:rPr>
        <w:t>RANParameter-Item</w:t>
      </w:r>
      <w:r w:rsidRPr="00D12E4D">
        <w:rPr>
          <w:rFonts w:cs="Courier New"/>
          <w:szCs w:val="16"/>
        </w:rPr>
        <w:tab/>
      </w:r>
      <w:r w:rsidRPr="00D12E4D">
        <w:rPr>
          <w:rFonts w:cs="Courier New"/>
          <w:szCs w:val="16"/>
        </w:rPr>
        <w:tab/>
        <w:t>OPTIONAL,</w:t>
      </w:r>
    </w:p>
    <w:p w14:paraId="07D971CA" w14:textId="77777777" w:rsidR="004403EA" w:rsidRPr="00D12E4D" w:rsidRDefault="004403EA" w:rsidP="00D55660">
      <w:pPr>
        <w:pStyle w:val="PL"/>
        <w:rPr>
          <w:rFonts w:cs="Courier New"/>
          <w:szCs w:val="16"/>
        </w:rPr>
      </w:pPr>
      <w:r w:rsidRPr="00D12E4D">
        <w:rPr>
          <w:rFonts w:cs="Courier New"/>
          <w:szCs w:val="16"/>
        </w:rPr>
        <w:tab/>
        <w:t>...</w:t>
      </w:r>
    </w:p>
    <w:p w14:paraId="3BEF009D" w14:textId="77777777" w:rsidR="004403EA" w:rsidRPr="00D12E4D" w:rsidRDefault="004403EA" w:rsidP="00D55660">
      <w:pPr>
        <w:pStyle w:val="PL"/>
        <w:rPr>
          <w:rFonts w:cs="Courier New"/>
          <w:szCs w:val="16"/>
        </w:rPr>
      </w:pPr>
      <w:r w:rsidRPr="00D12E4D">
        <w:rPr>
          <w:rFonts w:cs="Courier New"/>
          <w:szCs w:val="16"/>
        </w:rPr>
        <w:t>}</w:t>
      </w:r>
    </w:p>
    <w:p w14:paraId="5AF763A5" w14:textId="0122D5EE" w:rsidR="004403EA" w:rsidRDefault="004403EA" w:rsidP="00D55660">
      <w:pPr>
        <w:pStyle w:val="PL"/>
        <w:rPr>
          <w:rFonts w:cs="Courier New"/>
          <w:szCs w:val="16"/>
        </w:rPr>
      </w:pPr>
    </w:p>
    <w:p w14:paraId="3075AAB5" w14:textId="19EA4F9F" w:rsidR="00A81B57" w:rsidRDefault="00A81B57" w:rsidP="00D55660">
      <w:pPr>
        <w:pStyle w:val="PL"/>
        <w:rPr>
          <w:rFonts w:cs="Courier New"/>
          <w:szCs w:val="16"/>
        </w:rPr>
      </w:pPr>
    </w:p>
    <w:p w14:paraId="498993AF" w14:textId="77777777" w:rsidR="00DF476E" w:rsidRPr="00A81B57" w:rsidRDefault="00DF476E" w:rsidP="0001074C">
      <w:pPr>
        <w:pStyle w:val="PL"/>
        <w:rPr>
          <w:rFonts w:cs="Courier New"/>
          <w:szCs w:val="16"/>
        </w:rPr>
      </w:pPr>
      <w:r w:rsidRPr="00A81B57">
        <w:rPr>
          <w:rFonts w:cs="Courier New"/>
          <w:szCs w:val="16"/>
        </w:rPr>
        <w:t>CallProcessBreakpoint-RANParameter-Item ::= SEQUENCE {</w:t>
      </w:r>
    </w:p>
    <w:p w14:paraId="3DF3788A" w14:textId="77777777" w:rsidR="00DF476E" w:rsidRPr="00A81B57" w:rsidRDefault="00DF476E" w:rsidP="0001074C">
      <w:pPr>
        <w:pStyle w:val="PL"/>
        <w:rPr>
          <w:rFonts w:cs="Courier New"/>
          <w:szCs w:val="16"/>
        </w:rPr>
      </w:pPr>
      <w:r w:rsidRPr="00A81B57">
        <w:rPr>
          <w:rFonts w:cs="Courier New"/>
          <w:szCs w:val="16"/>
        </w:rPr>
        <w:tab/>
        <w:t>ranParameter-ID</w:t>
      </w:r>
      <w:r w:rsidRPr="00A81B57">
        <w:rPr>
          <w:rFonts w:cs="Courier New"/>
          <w:szCs w:val="16"/>
        </w:rPr>
        <w:tab/>
      </w:r>
      <w:r w:rsidRPr="00A81B57">
        <w:rPr>
          <w:rFonts w:cs="Courier New"/>
          <w:szCs w:val="16"/>
        </w:rPr>
        <w:tab/>
      </w:r>
      <w:r w:rsidRPr="00A81B57">
        <w:rPr>
          <w:rFonts w:cs="Courier New"/>
          <w:szCs w:val="16"/>
        </w:rPr>
        <w:tab/>
      </w:r>
      <w:r w:rsidRPr="00A81B57">
        <w:rPr>
          <w:rFonts w:cs="Courier New"/>
          <w:szCs w:val="16"/>
        </w:rPr>
        <w:tab/>
      </w:r>
      <w:r w:rsidRPr="00A81B57">
        <w:rPr>
          <w:rFonts w:cs="Courier New"/>
          <w:szCs w:val="16"/>
        </w:rPr>
        <w:tab/>
      </w:r>
      <w:r w:rsidRPr="00A81B57">
        <w:rPr>
          <w:rFonts w:cs="Courier New"/>
          <w:szCs w:val="16"/>
        </w:rPr>
        <w:tab/>
        <w:t>RANParameter-ID,</w:t>
      </w:r>
    </w:p>
    <w:p w14:paraId="4064296A" w14:textId="77777777" w:rsidR="00DF476E" w:rsidRPr="00A81B57" w:rsidRDefault="00DF476E" w:rsidP="0001074C">
      <w:pPr>
        <w:pStyle w:val="PL"/>
        <w:rPr>
          <w:rFonts w:cs="Courier New"/>
          <w:szCs w:val="16"/>
        </w:rPr>
      </w:pPr>
      <w:r w:rsidRPr="00A81B57">
        <w:rPr>
          <w:rFonts w:cs="Courier New"/>
          <w:szCs w:val="16"/>
        </w:rPr>
        <w:tab/>
        <w:t>ranParameter-name</w:t>
      </w:r>
      <w:r w:rsidRPr="00A81B57">
        <w:rPr>
          <w:rFonts w:cs="Courier New"/>
          <w:szCs w:val="16"/>
        </w:rPr>
        <w:tab/>
      </w:r>
      <w:r w:rsidRPr="00A81B57">
        <w:rPr>
          <w:rFonts w:cs="Courier New"/>
          <w:szCs w:val="16"/>
        </w:rPr>
        <w:tab/>
      </w:r>
      <w:r w:rsidRPr="00A81B57">
        <w:rPr>
          <w:rFonts w:cs="Courier New"/>
          <w:szCs w:val="16"/>
        </w:rPr>
        <w:tab/>
      </w:r>
      <w:r w:rsidRPr="00A81B57">
        <w:rPr>
          <w:rFonts w:cs="Courier New"/>
          <w:szCs w:val="16"/>
        </w:rPr>
        <w:tab/>
      </w:r>
      <w:r w:rsidRPr="00A81B57">
        <w:rPr>
          <w:rFonts w:cs="Courier New"/>
          <w:szCs w:val="16"/>
        </w:rPr>
        <w:tab/>
        <w:t>RANParameter-Name,</w:t>
      </w:r>
    </w:p>
    <w:p w14:paraId="5D9594D5" w14:textId="77777777" w:rsidR="00DF476E" w:rsidRDefault="00DF476E" w:rsidP="0001074C">
      <w:pPr>
        <w:pStyle w:val="PL"/>
        <w:rPr>
          <w:rFonts w:cs="Courier New"/>
          <w:szCs w:val="16"/>
        </w:rPr>
      </w:pPr>
      <w:r w:rsidRPr="00A81B57">
        <w:rPr>
          <w:rFonts w:cs="Courier New"/>
          <w:szCs w:val="16"/>
        </w:rPr>
        <w:tab/>
        <w:t>...</w:t>
      </w:r>
      <w:r>
        <w:rPr>
          <w:rFonts w:cs="Courier New"/>
          <w:szCs w:val="16"/>
        </w:rPr>
        <w:t>,</w:t>
      </w:r>
    </w:p>
    <w:p w14:paraId="4E7B9A9A" w14:textId="49B5A1F9" w:rsidR="00DF476E" w:rsidRPr="00A81B57" w:rsidRDefault="00DF476E" w:rsidP="0001074C">
      <w:pPr>
        <w:pStyle w:val="PL"/>
        <w:rPr>
          <w:rFonts w:cs="Courier New"/>
          <w:szCs w:val="16"/>
        </w:rPr>
      </w:pPr>
      <w:r>
        <w:rPr>
          <w:rFonts w:cs="Courier New"/>
          <w:szCs w:val="16"/>
        </w:rPr>
        <w:tab/>
        <w:t>ranParameter-Definition</w:t>
      </w:r>
      <w:r>
        <w:rPr>
          <w:rFonts w:cs="Courier New"/>
          <w:szCs w:val="16"/>
        </w:rPr>
        <w:tab/>
      </w:r>
      <w:r>
        <w:rPr>
          <w:rFonts w:cs="Courier New"/>
          <w:szCs w:val="16"/>
        </w:rPr>
        <w:tab/>
      </w:r>
      <w:r>
        <w:rPr>
          <w:rFonts w:cs="Courier New"/>
          <w:szCs w:val="16"/>
        </w:rPr>
        <w:tab/>
      </w:r>
      <w:r>
        <w:rPr>
          <w:rFonts w:cs="Courier New"/>
          <w:szCs w:val="16"/>
        </w:rPr>
        <w:tab/>
        <w:t>RANParameter-Definition</w:t>
      </w:r>
      <w:r>
        <w:rPr>
          <w:rFonts w:cs="Courier New"/>
          <w:szCs w:val="16"/>
        </w:rPr>
        <w:tab/>
      </w:r>
      <w:r>
        <w:rPr>
          <w:rFonts w:cs="Courier New"/>
          <w:szCs w:val="16"/>
        </w:rPr>
        <w:tab/>
        <w:t>OPTIONAL</w:t>
      </w:r>
    </w:p>
    <w:p w14:paraId="76E6DD02" w14:textId="77777777" w:rsidR="00DF476E" w:rsidRDefault="00DF476E" w:rsidP="0001074C">
      <w:pPr>
        <w:pStyle w:val="PL"/>
        <w:rPr>
          <w:rFonts w:cs="Courier New"/>
          <w:szCs w:val="16"/>
        </w:rPr>
      </w:pPr>
      <w:r w:rsidRPr="00A81B57">
        <w:rPr>
          <w:rFonts w:cs="Courier New"/>
          <w:szCs w:val="16"/>
        </w:rPr>
        <w:t>}</w:t>
      </w:r>
    </w:p>
    <w:p w14:paraId="11B9987B" w14:textId="77777777" w:rsidR="00DF476E" w:rsidRDefault="00DF476E"/>
    <w:p w14:paraId="5FB69E43" w14:textId="77777777" w:rsidR="004403EA" w:rsidRPr="00D12E4D" w:rsidRDefault="004403EA" w:rsidP="00D55660">
      <w:pPr>
        <w:pStyle w:val="PL"/>
        <w:rPr>
          <w:rFonts w:cs="Courier New"/>
          <w:szCs w:val="16"/>
        </w:rPr>
      </w:pPr>
      <w:r w:rsidRPr="00D12E4D">
        <w:rPr>
          <w:rFonts w:cs="Courier New"/>
          <w:szCs w:val="16"/>
        </w:rPr>
        <w:t>-------------------------------</w:t>
      </w:r>
    </w:p>
    <w:p w14:paraId="7BE24AB3" w14:textId="77777777" w:rsidR="004403EA" w:rsidRPr="00D12E4D" w:rsidRDefault="004403EA" w:rsidP="00D55660">
      <w:pPr>
        <w:pStyle w:val="PL"/>
        <w:rPr>
          <w:rFonts w:cs="Courier New"/>
          <w:szCs w:val="16"/>
        </w:rPr>
      </w:pPr>
      <w:r w:rsidRPr="00D12E4D">
        <w:rPr>
          <w:rFonts w:cs="Courier New"/>
          <w:szCs w:val="16"/>
        </w:rPr>
        <w:t>-- Report</w:t>
      </w:r>
    </w:p>
    <w:p w14:paraId="3358B77B" w14:textId="77777777" w:rsidR="004403EA" w:rsidRPr="00D12E4D" w:rsidRDefault="004403EA" w:rsidP="00D55660">
      <w:pPr>
        <w:pStyle w:val="PL"/>
        <w:rPr>
          <w:rFonts w:cs="Courier New"/>
          <w:szCs w:val="16"/>
        </w:rPr>
      </w:pPr>
      <w:r w:rsidRPr="00D12E4D">
        <w:rPr>
          <w:rFonts w:cs="Courier New"/>
          <w:szCs w:val="16"/>
        </w:rPr>
        <w:t>-------------------------------</w:t>
      </w:r>
    </w:p>
    <w:p w14:paraId="6D83A64C" w14:textId="77777777" w:rsidR="004403EA" w:rsidRPr="00D12E4D" w:rsidRDefault="004403EA" w:rsidP="00D55660">
      <w:pPr>
        <w:pStyle w:val="PL"/>
        <w:rPr>
          <w:rFonts w:cs="Courier New"/>
          <w:szCs w:val="16"/>
        </w:rPr>
      </w:pPr>
    </w:p>
    <w:p w14:paraId="6E8FAFC9" w14:textId="77777777" w:rsidR="004403EA" w:rsidRPr="00D12E4D" w:rsidRDefault="004403EA" w:rsidP="00D55660">
      <w:pPr>
        <w:pStyle w:val="PL"/>
        <w:rPr>
          <w:rFonts w:cs="Courier New"/>
          <w:szCs w:val="16"/>
        </w:rPr>
      </w:pPr>
      <w:r w:rsidRPr="00D12E4D">
        <w:rPr>
          <w:rFonts w:cs="Courier New"/>
          <w:szCs w:val="16"/>
        </w:rPr>
        <w:t>RANFunctionDefinition-Report ::= SEQUENCE {</w:t>
      </w:r>
    </w:p>
    <w:p w14:paraId="1957ADBB" w14:textId="7258AC5F" w:rsidR="004403EA" w:rsidRDefault="004403EA" w:rsidP="00D55660">
      <w:pPr>
        <w:pStyle w:val="PL"/>
        <w:rPr>
          <w:rFonts w:cs="Courier New"/>
          <w:szCs w:val="16"/>
        </w:rPr>
      </w:pPr>
      <w:r w:rsidRPr="00D12E4D">
        <w:rPr>
          <w:rFonts w:cs="Courier New"/>
          <w:szCs w:val="16"/>
        </w:rPr>
        <w:tab/>
        <w:t>ric-ReportStyle-List</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 xml:space="preserve">SEQUENCE (SIZE(1..maxnoofRICStyles)) OF </w:t>
      </w:r>
      <w:r w:rsidR="00A81B57" w:rsidRPr="0003420A">
        <w:rPr>
          <w:rFonts w:cs="Courier New"/>
          <w:szCs w:val="16"/>
        </w:rPr>
        <w:t>RANFunctionDefinition-Report-Item,</w:t>
      </w:r>
    </w:p>
    <w:p w14:paraId="6B78B121" w14:textId="77777777" w:rsidR="00A81B57" w:rsidRPr="0003420A" w:rsidRDefault="00A81B57" w:rsidP="00A81B57">
      <w:pPr>
        <w:pStyle w:val="PL"/>
        <w:rPr>
          <w:rFonts w:cs="Courier New"/>
          <w:szCs w:val="16"/>
        </w:rPr>
      </w:pPr>
      <w:r>
        <w:rPr>
          <w:rFonts w:cs="Courier New"/>
          <w:szCs w:val="16"/>
        </w:rPr>
        <w:tab/>
      </w:r>
      <w:r w:rsidRPr="0003420A">
        <w:rPr>
          <w:rFonts w:cs="Courier New"/>
          <w:szCs w:val="16"/>
        </w:rPr>
        <w:t>...</w:t>
      </w:r>
    </w:p>
    <w:p w14:paraId="103040B1" w14:textId="77777777" w:rsidR="00A81B57" w:rsidRPr="0003420A" w:rsidRDefault="00A81B57" w:rsidP="00A81B57">
      <w:pPr>
        <w:pStyle w:val="PL"/>
        <w:rPr>
          <w:rFonts w:cs="Courier New"/>
          <w:szCs w:val="16"/>
        </w:rPr>
      </w:pPr>
      <w:r w:rsidRPr="0003420A">
        <w:rPr>
          <w:rFonts w:cs="Courier New"/>
          <w:szCs w:val="16"/>
        </w:rPr>
        <w:t>}</w:t>
      </w:r>
    </w:p>
    <w:p w14:paraId="3FCF2877" w14:textId="4F6FAF75" w:rsidR="00A81B57" w:rsidRDefault="00A81B57" w:rsidP="00D55660">
      <w:pPr>
        <w:pStyle w:val="PL"/>
        <w:rPr>
          <w:rFonts w:cs="Courier New"/>
          <w:szCs w:val="16"/>
        </w:rPr>
      </w:pPr>
    </w:p>
    <w:p w14:paraId="0AAAF2A6" w14:textId="07074E4E" w:rsidR="009D75D2" w:rsidRDefault="009D75D2" w:rsidP="00D55660">
      <w:pPr>
        <w:pStyle w:val="PL"/>
        <w:rPr>
          <w:rFonts w:cs="Courier New"/>
          <w:szCs w:val="16"/>
        </w:rPr>
      </w:pPr>
    </w:p>
    <w:p w14:paraId="3E53C13B" w14:textId="1E8A63F0" w:rsidR="009D75D2" w:rsidRPr="00D12E4D" w:rsidRDefault="009D75D2" w:rsidP="00D55660">
      <w:pPr>
        <w:pStyle w:val="PL"/>
        <w:rPr>
          <w:rFonts w:cs="Courier New"/>
          <w:szCs w:val="16"/>
        </w:rPr>
      </w:pPr>
      <w:r w:rsidRPr="0003420A">
        <w:rPr>
          <w:rFonts w:cs="Courier New"/>
          <w:szCs w:val="16"/>
        </w:rPr>
        <w:t xml:space="preserve">RANFunctionDefinition-Report-Item ::= SEQUENCE { </w:t>
      </w:r>
    </w:p>
    <w:p w14:paraId="53B08E36" w14:textId="4ED9A84E" w:rsidR="004403EA" w:rsidRPr="00D12E4D" w:rsidRDefault="004403EA" w:rsidP="00D55660">
      <w:pPr>
        <w:pStyle w:val="PL"/>
        <w:rPr>
          <w:rFonts w:cs="Courier New"/>
          <w:szCs w:val="16"/>
        </w:rPr>
      </w:pPr>
      <w:r w:rsidRPr="00D12E4D">
        <w:rPr>
          <w:rFonts w:cs="Courier New"/>
          <w:szCs w:val="16"/>
        </w:rPr>
        <w:tab/>
        <w:t>ric-ReportStyle-Type</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RIC-Style-Type,</w:t>
      </w:r>
    </w:p>
    <w:p w14:paraId="374C9F0F" w14:textId="09721981" w:rsidR="004403EA" w:rsidRPr="00D12E4D" w:rsidRDefault="004403EA" w:rsidP="00D55660">
      <w:pPr>
        <w:pStyle w:val="PL"/>
        <w:rPr>
          <w:rFonts w:cs="Courier New"/>
          <w:szCs w:val="16"/>
        </w:rPr>
      </w:pPr>
      <w:r w:rsidRPr="00D12E4D">
        <w:rPr>
          <w:rFonts w:cs="Courier New"/>
          <w:szCs w:val="16"/>
        </w:rPr>
        <w:tab/>
        <w:t>ric-ReportStyle-Name</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RIC-Style-Name,</w:t>
      </w:r>
    </w:p>
    <w:p w14:paraId="117EDC71" w14:textId="794932C4" w:rsidR="004403EA" w:rsidRPr="00D12E4D" w:rsidRDefault="004403EA" w:rsidP="00D55660">
      <w:pPr>
        <w:pStyle w:val="PL"/>
        <w:rPr>
          <w:rFonts w:cs="Courier New"/>
          <w:szCs w:val="16"/>
        </w:rPr>
      </w:pPr>
      <w:r w:rsidRPr="00D12E4D">
        <w:rPr>
          <w:rFonts w:cs="Courier New"/>
          <w:szCs w:val="16"/>
        </w:rPr>
        <w:tab/>
        <w:t>ric-SupportedEventTriggerStyle-Type</w:t>
      </w:r>
      <w:r w:rsidRPr="00D12E4D">
        <w:rPr>
          <w:rFonts w:cs="Courier New"/>
          <w:szCs w:val="16"/>
        </w:rPr>
        <w:tab/>
      </w:r>
      <w:r w:rsidRPr="00D12E4D">
        <w:rPr>
          <w:rFonts w:cs="Courier New"/>
          <w:szCs w:val="16"/>
        </w:rPr>
        <w:tab/>
        <w:t>RIC-Style-Type,</w:t>
      </w:r>
    </w:p>
    <w:p w14:paraId="4ADB944C" w14:textId="082D7F4B" w:rsidR="004403EA" w:rsidRPr="00D12E4D" w:rsidRDefault="004403EA" w:rsidP="00D55660">
      <w:pPr>
        <w:pStyle w:val="PL"/>
        <w:rPr>
          <w:rFonts w:cs="Courier New"/>
          <w:szCs w:val="16"/>
        </w:rPr>
      </w:pPr>
      <w:r w:rsidRPr="00D12E4D">
        <w:rPr>
          <w:rFonts w:cs="Courier New"/>
          <w:szCs w:val="16"/>
        </w:rPr>
        <w:tab/>
        <w:t>ric-ReportActionFormat-Type</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RIC-Format-Type,</w:t>
      </w:r>
    </w:p>
    <w:p w14:paraId="64D4F8C1" w14:textId="54791DE9" w:rsidR="004403EA" w:rsidRPr="00D12E4D" w:rsidRDefault="004403EA" w:rsidP="00D55660">
      <w:pPr>
        <w:pStyle w:val="PL"/>
        <w:rPr>
          <w:rFonts w:cs="Courier New"/>
          <w:szCs w:val="16"/>
        </w:rPr>
      </w:pPr>
      <w:r w:rsidRPr="00D12E4D">
        <w:rPr>
          <w:rFonts w:cs="Courier New"/>
          <w:szCs w:val="16"/>
        </w:rPr>
        <w:tab/>
        <w:t>ric-IndicationHeaderFormat-Type</w:t>
      </w:r>
      <w:r w:rsidRPr="00D12E4D">
        <w:rPr>
          <w:rFonts w:cs="Courier New"/>
          <w:szCs w:val="16"/>
        </w:rPr>
        <w:tab/>
      </w:r>
      <w:r w:rsidRPr="00D12E4D">
        <w:rPr>
          <w:rFonts w:cs="Courier New"/>
          <w:szCs w:val="16"/>
        </w:rPr>
        <w:tab/>
      </w:r>
      <w:r w:rsidRPr="00D12E4D">
        <w:rPr>
          <w:rFonts w:cs="Courier New"/>
          <w:szCs w:val="16"/>
        </w:rPr>
        <w:tab/>
        <w:t>RIC-Format-Type,</w:t>
      </w:r>
    </w:p>
    <w:p w14:paraId="5957F973" w14:textId="75E3DF41" w:rsidR="004403EA" w:rsidRPr="00D12E4D" w:rsidRDefault="004403EA" w:rsidP="00D55660">
      <w:pPr>
        <w:pStyle w:val="PL"/>
        <w:rPr>
          <w:rFonts w:cs="Courier New"/>
          <w:szCs w:val="16"/>
        </w:rPr>
      </w:pPr>
      <w:r w:rsidRPr="00D12E4D">
        <w:rPr>
          <w:rFonts w:cs="Courier New"/>
          <w:szCs w:val="16"/>
        </w:rPr>
        <w:lastRenderedPageBreak/>
        <w:tab/>
        <w:t>ric-IndicationMessageFormat-Type</w:t>
      </w:r>
      <w:r w:rsidRPr="00D12E4D">
        <w:rPr>
          <w:rFonts w:cs="Courier New"/>
          <w:szCs w:val="16"/>
        </w:rPr>
        <w:tab/>
      </w:r>
      <w:r w:rsidRPr="00D12E4D">
        <w:rPr>
          <w:rFonts w:cs="Courier New"/>
          <w:szCs w:val="16"/>
        </w:rPr>
        <w:tab/>
        <w:t>RIC-Format-Type,</w:t>
      </w:r>
    </w:p>
    <w:p w14:paraId="35258A8F" w14:textId="7607D0BB" w:rsidR="004403EA" w:rsidRPr="00D12E4D" w:rsidRDefault="004403EA" w:rsidP="00D55660">
      <w:pPr>
        <w:pStyle w:val="PL"/>
        <w:rPr>
          <w:rFonts w:cs="Courier New"/>
          <w:szCs w:val="16"/>
        </w:rPr>
      </w:pPr>
      <w:r w:rsidRPr="00D12E4D">
        <w:rPr>
          <w:rFonts w:cs="Courier New"/>
          <w:szCs w:val="16"/>
        </w:rPr>
        <w:tab/>
        <w:t>ran-ReportParameters-List</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 xml:space="preserve">SEQUENCE (SIZE (1..maxnoofAssociatedRANParameters)) OF </w:t>
      </w:r>
      <w:r w:rsidR="009D75D2" w:rsidRPr="009D75D2">
        <w:rPr>
          <w:rFonts w:cs="Courier New"/>
          <w:szCs w:val="16"/>
        </w:rPr>
        <w:t xml:space="preserve"> </w:t>
      </w:r>
      <w:r w:rsidR="009D75D2" w:rsidRPr="0003420A">
        <w:rPr>
          <w:rFonts w:cs="Courier New"/>
          <w:szCs w:val="16"/>
        </w:rPr>
        <w:t>Report</w:t>
      </w:r>
      <w:r w:rsidR="009D75D2">
        <w:rPr>
          <w:rFonts w:cs="Courier New"/>
          <w:szCs w:val="16"/>
        </w:rPr>
        <w:t>-</w:t>
      </w:r>
      <w:r w:rsidR="009D75D2" w:rsidRPr="0003420A">
        <w:rPr>
          <w:rFonts w:cs="Courier New"/>
          <w:szCs w:val="16"/>
        </w:rPr>
        <w:t>RANParameter-Item</w:t>
      </w:r>
      <w:r w:rsidRPr="00D12E4D">
        <w:rPr>
          <w:rFonts w:cs="Courier New"/>
          <w:szCs w:val="16"/>
        </w:rPr>
        <w:tab/>
      </w:r>
      <w:r w:rsidRPr="00D12E4D">
        <w:rPr>
          <w:rFonts w:cs="Courier New"/>
          <w:szCs w:val="16"/>
        </w:rPr>
        <w:tab/>
      </w:r>
      <w:r w:rsidR="00454E30" w:rsidRPr="00D12E4D">
        <w:rPr>
          <w:rFonts w:cs="Courier New"/>
          <w:szCs w:val="16"/>
        </w:rPr>
        <w:tab/>
        <w:t>OPTIONAL</w:t>
      </w:r>
      <w:r w:rsidRPr="00D12E4D">
        <w:rPr>
          <w:rFonts w:cs="Courier New"/>
          <w:szCs w:val="16"/>
        </w:rPr>
        <w:t>,</w:t>
      </w:r>
      <w:r w:rsidRPr="00D12E4D">
        <w:rPr>
          <w:rFonts w:cs="Courier New"/>
          <w:szCs w:val="16"/>
        </w:rPr>
        <w:tab/>
      </w:r>
    </w:p>
    <w:p w14:paraId="7C416DC2" w14:textId="77777777" w:rsidR="004403EA" w:rsidRPr="00D12E4D" w:rsidRDefault="004403EA" w:rsidP="00D55660">
      <w:pPr>
        <w:pStyle w:val="PL"/>
        <w:rPr>
          <w:rFonts w:cs="Courier New"/>
          <w:szCs w:val="16"/>
        </w:rPr>
      </w:pPr>
      <w:r w:rsidRPr="00D12E4D">
        <w:rPr>
          <w:rFonts w:cs="Courier New"/>
          <w:szCs w:val="16"/>
        </w:rPr>
        <w:tab/>
        <w:t>...</w:t>
      </w:r>
    </w:p>
    <w:p w14:paraId="3667973D" w14:textId="77777777" w:rsidR="004403EA" w:rsidRPr="00D12E4D" w:rsidRDefault="004403EA" w:rsidP="00D55660">
      <w:pPr>
        <w:pStyle w:val="PL"/>
        <w:rPr>
          <w:rFonts w:cs="Courier New"/>
          <w:szCs w:val="16"/>
        </w:rPr>
      </w:pPr>
      <w:r w:rsidRPr="00D12E4D">
        <w:rPr>
          <w:rFonts w:cs="Courier New"/>
          <w:szCs w:val="16"/>
        </w:rPr>
        <w:t>}</w:t>
      </w:r>
    </w:p>
    <w:p w14:paraId="3F21D2EE" w14:textId="77777777" w:rsidR="004403EA" w:rsidRPr="00D12E4D" w:rsidRDefault="004403EA" w:rsidP="00D55660">
      <w:pPr>
        <w:pStyle w:val="PL"/>
        <w:rPr>
          <w:rFonts w:cs="Courier New"/>
          <w:szCs w:val="16"/>
        </w:rPr>
      </w:pPr>
    </w:p>
    <w:p w14:paraId="0FA5D127" w14:textId="75C8D108" w:rsidR="004403EA" w:rsidRDefault="004403EA" w:rsidP="00D55660">
      <w:pPr>
        <w:pStyle w:val="PL"/>
        <w:rPr>
          <w:rFonts w:cs="Courier New"/>
          <w:szCs w:val="16"/>
        </w:rPr>
      </w:pPr>
    </w:p>
    <w:p w14:paraId="7D1C0DA5" w14:textId="77777777" w:rsidR="00DF476E" w:rsidRPr="0003420A" w:rsidRDefault="00DF476E" w:rsidP="0001074C">
      <w:pPr>
        <w:pStyle w:val="PL"/>
        <w:rPr>
          <w:rFonts w:cs="Courier New"/>
          <w:szCs w:val="16"/>
        </w:rPr>
      </w:pPr>
      <w:r w:rsidRPr="0003420A">
        <w:rPr>
          <w:rFonts w:cs="Courier New"/>
          <w:szCs w:val="16"/>
        </w:rPr>
        <w:t>Report</w:t>
      </w:r>
      <w:r>
        <w:rPr>
          <w:rFonts w:cs="Courier New"/>
          <w:szCs w:val="16"/>
        </w:rPr>
        <w:t>-</w:t>
      </w:r>
      <w:r w:rsidRPr="0003420A">
        <w:rPr>
          <w:rFonts w:cs="Courier New"/>
          <w:szCs w:val="16"/>
        </w:rPr>
        <w:t>RANParameter-Item ::= SEQUENCE {</w:t>
      </w:r>
    </w:p>
    <w:p w14:paraId="3844601D" w14:textId="77777777" w:rsidR="00DF476E" w:rsidRPr="0003420A" w:rsidRDefault="00DF476E" w:rsidP="0001074C">
      <w:pPr>
        <w:pStyle w:val="PL"/>
        <w:rPr>
          <w:rFonts w:cs="Courier New"/>
          <w:szCs w:val="16"/>
        </w:rPr>
      </w:pPr>
      <w:r w:rsidRPr="0003420A">
        <w:rPr>
          <w:rFonts w:cs="Courier New"/>
          <w:szCs w:val="16"/>
        </w:rPr>
        <w:tab/>
        <w:t>ranParameter-ID</w:t>
      </w:r>
      <w:r w:rsidRPr="0003420A">
        <w:rPr>
          <w:rFonts w:cs="Courier New"/>
          <w:szCs w:val="16"/>
        </w:rPr>
        <w:tab/>
      </w:r>
      <w:r w:rsidRPr="0003420A">
        <w:rPr>
          <w:rFonts w:cs="Courier New"/>
          <w:szCs w:val="16"/>
        </w:rPr>
        <w:tab/>
      </w:r>
      <w:r w:rsidRPr="0003420A">
        <w:rPr>
          <w:rFonts w:cs="Courier New"/>
          <w:szCs w:val="16"/>
        </w:rPr>
        <w:tab/>
      </w:r>
      <w:r w:rsidRPr="0003420A">
        <w:rPr>
          <w:rFonts w:cs="Courier New"/>
          <w:szCs w:val="16"/>
        </w:rPr>
        <w:tab/>
      </w:r>
      <w:r w:rsidRPr="0003420A">
        <w:rPr>
          <w:rFonts w:cs="Courier New"/>
          <w:szCs w:val="16"/>
        </w:rPr>
        <w:tab/>
      </w:r>
      <w:r w:rsidRPr="0003420A">
        <w:rPr>
          <w:rFonts w:cs="Courier New"/>
          <w:szCs w:val="16"/>
        </w:rPr>
        <w:tab/>
        <w:t>RANParameter-ID,</w:t>
      </w:r>
    </w:p>
    <w:p w14:paraId="3228050A" w14:textId="77777777" w:rsidR="00DF476E" w:rsidRPr="0003420A" w:rsidRDefault="00DF476E" w:rsidP="0001074C">
      <w:pPr>
        <w:pStyle w:val="PL"/>
        <w:rPr>
          <w:rFonts w:cs="Courier New"/>
          <w:szCs w:val="16"/>
        </w:rPr>
      </w:pPr>
      <w:r w:rsidRPr="0003420A">
        <w:rPr>
          <w:rFonts w:cs="Courier New"/>
          <w:szCs w:val="16"/>
        </w:rPr>
        <w:tab/>
        <w:t>ranParameter-name</w:t>
      </w:r>
      <w:r w:rsidRPr="0003420A">
        <w:rPr>
          <w:rFonts w:cs="Courier New"/>
          <w:szCs w:val="16"/>
        </w:rPr>
        <w:tab/>
      </w:r>
      <w:r w:rsidRPr="0003420A">
        <w:rPr>
          <w:rFonts w:cs="Courier New"/>
          <w:szCs w:val="16"/>
        </w:rPr>
        <w:tab/>
      </w:r>
      <w:r w:rsidRPr="0003420A">
        <w:rPr>
          <w:rFonts w:cs="Courier New"/>
          <w:szCs w:val="16"/>
        </w:rPr>
        <w:tab/>
      </w:r>
      <w:r w:rsidRPr="0003420A">
        <w:rPr>
          <w:rFonts w:cs="Courier New"/>
          <w:szCs w:val="16"/>
        </w:rPr>
        <w:tab/>
      </w:r>
      <w:r w:rsidRPr="0003420A">
        <w:rPr>
          <w:rFonts w:cs="Courier New"/>
          <w:szCs w:val="16"/>
        </w:rPr>
        <w:tab/>
        <w:t>RANParameter-Name,</w:t>
      </w:r>
    </w:p>
    <w:p w14:paraId="44561591" w14:textId="77777777" w:rsidR="00DF476E" w:rsidRDefault="00DF476E" w:rsidP="0001074C">
      <w:pPr>
        <w:pStyle w:val="PL"/>
        <w:rPr>
          <w:rFonts w:cs="Courier New"/>
          <w:szCs w:val="16"/>
        </w:rPr>
      </w:pPr>
      <w:r w:rsidRPr="0003420A">
        <w:rPr>
          <w:rFonts w:cs="Courier New"/>
          <w:szCs w:val="16"/>
        </w:rPr>
        <w:tab/>
        <w:t>...</w:t>
      </w:r>
      <w:r>
        <w:rPr>
          <w:rFonts w:cs="Courier New"/>
          <w:szCs w:val="16"/>
        </w:rPr>
        <w:t>,</w:t>
      </w:r>
    </w:p>
    <w:p w14:paraId="358639B6" w14:textId="79AA4F5F" w:rsidR="00DF476E" w:rsidRPr="0003420A" w:rsidRDefault="00DF476E" w:rsidP="0001074C">
      <w:pPr>
        <w:pStyle w:val="PL"/>
        <w:rPr>
          <w:rFonts w:cs="Courier New"/>
          <w:szCs w:val="16"/>
        </w:rPr>
      </w:pPr>
      <w:r>
        <w:rPr>
          <w:rFonts w:cs="Courier New"/>
          <w:szCs w:val="16"/>
        </w:rPr>
        <w:tab/>
        <w:t>ranParameter-Definition</w:t>
      </w:r>
      <w:r>
        <w:rPr>
          <w:rFonts w:cs="Courier New"/>
          <w:szCs w:val="16"/>
        </w:rPr>
        <w:tab/>
      </w:r>
      <w:r>
        <w:rPr>
          <w:rFonts w:cs="Courier New"/>
          <w:szCs w:val="16"/>
        </w:rPr>
        <w:tab/>
      </w:r>
      <w:r>
        <w:rPr>
          <w:rFonts w:cs="Courier New"/>
          <w:szCs w:val="16"/>
        </w:rPr>
        <w:tab/>
      </w:r>
      <w:r>
        <w:rPr>
          <w:rFonts w:cs="Courier New"/>
          <w:szCs w:val="16"/>
        </w:rPr>
        <w:tab/>
        <w:t>RANParameter-Definition</w:t>
      </w:r>
      <w:r>
        <w:rPr>
          <w:rFonts w:cs="Courier New"/>
          <w:szCs w:val="16"/>
        </w:rPr>
        <w:tab/>
      </w:r>
      <w:r>
        <w:rPr>
          <w:rFonts w:cs="Courier New"/>
          <w:szCs w:val="16"/>
        </w:rPr>
        <w:tab/>
        <w:t>OPTIONAL</w:t>
      </w:r>
    </w:p>
    <w:p w14:paraId="7960D361" w14:textId="77777777" w:rsidR="00DF476E" w:rsidRPr="0003420A" w:rsidRDefault="00DF476E" w:rsidP="0001074C">
      <w:pPr>
        <w:pStyle w:val="PL"/>
        <w:rPr>
          <w:rFonts w:cs="Courier New"/>
          <w:szCs w:val="16"/>
        </w:rPr>
      </w:pPr>
      <w:r w:rsidRPr="0003420A">
        <w:rPr>
          <w:rFonts w:cs="Courier New"/>
          <w:szCs w:val="16"/>
        </w:rPr>
        <w:t>}</w:t>
      </w:r>
    </w:p>
    <w:p w14:paraId="129A2F65" w14:textId="77777777" w:rsidR="00DF476E" w:rsidRDefault="00DF476E"/>
    <w:p w14:paraId="67556CBA" w14:textId="77777777" w:rsidR="004403EA" w:rsidRPr="00D12E4D" w:rsidRDefault="004403EA" w:rsidP="00D55660">
      <w:pPr>
        <w:pStyle w:val="PL"/>
        <w:rPr>
          <w:rFonts w:cs="Courier New"/>
          <w:szCs w:val="16"/>
        </w:rPr>
      </w:pPr>
      <w:r w:rsidRPr="00D12E4D">
        <w:rPr>
          <w:rFonts w:cs="Courier New"/>
          <w:szCs w:val="16"/>
        </w:rPr>
        <w:t>-------------------------------</w:t>
      </w:r>
    </w:p>
    <w:p w14:paraId="5339182D" w14:textId="77777777" w:rsidR="004403EA" w:rsidRPr="00D12E4D" w:rsidRDefault="004403EA" w:rsidP="00D55660">
      <w:pPr>
        <w:pStyle w:val="PL"/>
        <w:rPr>
          <w:rFonts w:cs="Courier New"/>
          <w:szCs w:val="16"/>
        </w:rPr>
      </w:pPr>
      <w:r w:rsidRPr="00D12E4D">
        <w:rPr>
          <w:rFonts w:cs="Courier New"/>
          <w:szCs w:val="16"/>
        </w:rPr>
        <w:t>-- Insert</w:t>
      </w:r>
    </w:p>
    <w:p w14:paraId="506152CF" w14:textId="77777777" w:rsidR="004403EA" w:rsidRPr="00D12E4D" w:rsidRDefault="004403EA" w:rsidP="00D55660">
      <w:pPr>
        <w:pStyle w:val="PL"/>
        <w:rPr>
          <w:rFonts w:cs="Courier New"/>
          <w:szCs w:val="16"/>
        </w:rPr>
      </w:pPr>
      <w:r w:rsidRPr="00D12E4D">
        <w:rPr>
          <w:rFonts w:cs="Courier New"/>
          <w:szCs w:val="16"/>
        </w:rPr>
        <w:t>-------------------------------</w:t>
      </w:r>
    </w:p>
    <w:p w14:paraId="40B2AE95" w14:textId="77777777" w:rsidR="004403EA" w:rsidRPr="00D12E4D" w:rsidRDefault="004403EA" w:rsidP="00D55660">
      <w:pPr>
        <w:pStyle w:val="PL"/>
        <w:rPr>
          <w:rFonts w:cs="Courier New"/>
          <w:szCs w:val="16"/>
        </w:rPr>
      </w:pPr>
    </w:p>
    <w:p w14:paraId="21E06CBD" w14:textId="77777777" w:rsidR="004403EA" w:rsidRPr="00D12E4D" w:rsidRDefault="004403EA" w:rsidP="00D55660">
      <w:pPr>
        <w:pStyle w:val="PL"/>
        <w:rPr>
          <w:rFonts w:cs="Courier New"/>
          <w:szCs w:val="16"/>
        </w:rPr>
      </w:pPr>
      <w:r w:rsidRPr="00D12E4D">
        <w:rPr>
          <w:rFonts w:cs="Courier New"/>
          <w:szCs w:val="16"/>
        </w:rPr>
        <w:t>RANFunctionDefinition-Insert ::= SEQUENCE {</w:t>
      </w:r>
    </w:p>
    <w:p w14:paraId="39B843A3" w14:textId="3D95E105" w:rsidR="004403EA" w:rsidRDefault="004403EA" w:rsidP="00D55660">
      <w:pPr>
        <w:pStyle w:val="PL"/>
        <w:rPr>
          <w:rFonts w:cs="Courier New"/>
          <w:szCs w:val="16"/>
        </w:rPr>
      </w:pPr>
      <w:r w:rsidRPr="00D12E4D">
        <w:rPr>
          <w:rFonts w:cs="Courier New"/>
          <w:szCs w:val="16"/>
        </w:rPr>
        <w:tab/>
        <w:t>ric-InsertStyle-List</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 xml:space="preserve">SEQUENCE (SIZE(1..maxnoofRICStyles)) OF </w:t>
      </w:r>
      <w:r w:rsidR="009D75D2" w:rsidRPr="0003420A">
        <w:rPr>
          <w:rFonts w:cs="Courier New"/>
          <w:szCs w:val="16"/>
        </w:rPr>
        <w:t>RANFunctionDefinition-Insert-Item,</w:t>
      </w:r>
    </w:p>
    <w:p w14:paraId="29873738" w14:textId="77777777" w:rsidR="009D75D2" w:rsidRPr="0003420A" w:rsidRDefault="009D75D2" w:rsidP="009D75D2">
      <w:pPr>
        <w:pStyle w:val="PL"/>
        <w:rPr>
          <w:rFonts w:cs="Courier New"/>
          <w:szCs w:val="16"/>
        </w:rPr>
      </w:pPr>
      <w:r w:rsidRPr="0003420A">
        <w:rPr>
          <w:rFonts w:cs="Courier New"/>
          <w:szCs w:val="16"/>
        </w:rPr>
        <w:tab/>
        <w:t>...</w:t>
      </w:r>
    </w:p>
    <w:p w14:paraId="435E3A9B" w14:textId="77777777" w:rsidR="009D75D2" w:rsidRPr="0003420A" w:rsidRDefault="009D75D2" w:rsidP="009D75D2">
      <w:pPr>
        <w:pStyle w:val="PL"/>
        <w:rPr>
          <w:rFonts w:cs="Courier New"/>
          <w:szCs w:val="16"/>
        </w:rPr>
      </w:pPr>
      <w:r w:rsidRPr="0003420A">
        <w:rPr>
          <w:rFonts w:cs="Courier New"/>
          <w:szCs w:val="16"/>
        </w:rPr>
        <w:t>}</w:t>
      </w:r>
    </w:p>
    <w:p w14:paraId="30FE5B23" w14:textId="6EA24E4A" w:rsidR="009D75D2" w:rsidRDefault="009D75D2" w:rsidP="00D55660">
      <w:pPr>
        <w:pStyle w:val="PL"/>
        <w:rPr>
          <w:rFonts w:cs="Courier New"/>
          <w:szCs w:val="16"/>
        </w:rPr>
      </w:pPr>
    </w:p>
    <w:p w14:paraId="63A26A03" w14:textId="54C8A1D9" w:rsidR="009D75D2" w:rsidRPr="00D12E4D" w:rsidRDefault="009D75D2" w:rsidP="00D55660">
      <w:pPr>
        <w:pStyle w:val="PL"/>
        <w:rPr>
          <w:rFonts w:cs="Courier New"/>
          <w:szCs w:val="16"/>
        </w:rPr>
      </w:pPr>
      <w:r w:rsidRPr="009D75D2">
        <w:rPr>
          <w:rFonts w:cs="Courier New"/>
          <w:szCs w:val="16"/>
        </w:rPr>
        <w:t>RANFunctionDefinition-Insert-Item ::= SEQUENCE {</w:t>
      </w:r>
    </w:p>
    <w:p w14:paraId="6D0787CC" w14:textId="52AE92B0" w:rsidR="004403EA" w:rsidRPr="00D12E4D" w:rsidRDefault="004403EA" w:rsidP="00D55660">
      <w:pPr>
        <w:pStyle w:val="PL"/>
        <w:rPr>
          <w:rFonts w:cs="Courier New"/>
          <w:szCs w:val="16"/>
        </w:rPr>
      </w:pPr>
      <w:r w:rsidRPr="00D12E4D">
        <w:rPr>
          <w:rFonts w:cs="Courier New"/>
          <w:szCs w:val="16"/>
        </w:rPr>
        <w:tab/>
        <w:t>ric-InsertStyle-Type</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RIC-Style-Type,</w:t>
      </w:r>
    </w:p>
    <w:p w14:paraId="54F1972B" w14:textId="072AEA6A" w:rsidR="004403EA" w:rsidRPr="00D12E4D" w:rsidRDefault="004403EA" w:rsidP="00D55660">
      <w:pPr>
        <w:pStyle w:val="PL"/>
        <w:rPr>
          <w:rFonts w:cs="Courier New"/>
          <w:szCs w:val="16"/>
        </w:rPr>
      </w:pPr>
      <w:r w:rsidRPr="00D12E4D">
        <w:rPr>
          <w:rFonts w:cs="Courier New"/>
          <w:szCs w:val="16"/>
        </w:rPr>
        <w:tab/>
        <w:t>ric-InsertStyle-Name</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RIC-Style-Name,</w:t>
      </w:r>
    </w:p>
    <w:p w14:paraId="5341226A" w14:textId="146FA121" w:rsidR="004403EA" w:rsidRPr="00D12E4D" w:rsidRDefault="004403EA" w:rsidP="00D55660">
      <w:pPr>
        <w:pStyle w:val="PL"/>
        <w:rPr>
          <w:rFonts w:cs="Courier New"/>
          <w:szCs w:val="16"/>
        </w:rPr>
      </w:pPr>
      <w:r w:rsidRPr="00D12E4D">
        <w:rPr>
          <w:rFonts w:cs="Courier New"/>
          <w:szCs w:val="16"/>
        </w:rPr>
        <w:tab/>
        <w:t>ric-SupportedEventTriggerStyle-Type</w:t>
      </w:r>
      <w:r w:rsidRPr="00D12E4D">
        <w:rPr>
          <w:rFonts w:cs="Courier New"/>
          <w:szCs w:val="16"/>
        </w:rPr>
        <w:tab/>
      </w:r>
      <w:r w:rsidRPr="00D12E4D">
        <w:rPr>
          <w:rFonts w:cs="Courier New"/>
          <w:szCs w:val="16"/>
        </w:rPr>
        <w:tab/>
      </w:r>
      <w:r w:rsidR="008737D3">
        <w:rPr>
          <w:rFonts w:cs="Courier New"/>
          <w:szCs w:val="16"/>
        </w:rPr>
        <w:tab/>
      </w:r>
      <w:r w:rsidRPr="00D12E4D">
        <w:rPr>
          <w:rFonts w:cs="Courier New"/>
          <w:szCs w:val="16"/>
        </w:rPr>
        <w:t>RIC-Style-Type,</w:t>
      </w:r>
    </w:p>
    <w:p w14:paraId="04D21587" w14:textId="4D77E262" w:rsidR="004403EA" w:rsidRPr="00D12E4D" w:rsidRDefault="008737D3" w:rsidP="00D55660">
      <w:pPr>
        <w:pStyle w:val="PL"/>
        <w:rPr>
          <w:rFonts w:cs="Courier New"/>
          <w:szCs w:val="16"/>
        </w:rPr>
      </w:pPr>
      <w:r>
        <w:rPr>
          <w:rFonts w:cs="Courier New"/>
          <w:szCs w:val="16"/>
        </w:rPr>
        <w:tab/>
      </w:r>
      <w:r w:rsidR="004403EA" w:rsidRPr="00D12E4D">
        <w:rPr>
          <w:rFonts w:cs="Courier New"/>
          <w:szCs w:val="16"/>
        </w:rPr>
        <w:t>ric-ActionDefinitionFormat-Type</w:t>
      </w:r>
      <w:r w:rsidR="004403EA" w:rsidRPr="00D12E4D">
        <w:rPr>
          <w:rFonts w:cs="Courier New"/>
          <w:szCs w:val="16"/>
        </w:rPr>
        <w:tab/>
      </w:r>
      <w:r w:rsidR="004403EA" w:rsidRPr="00D12E4D">
        <w:rPr>
          <w:rFonts w:cs="Courier New"/>
          <w:szCs w:val="16"/>
        </w:rPr>
        <w:tab/>
      </w:r>
      <w:r w:rsidR="004403EA" w:rsidRPr="00D12E4D">
        <w:rPr>
          <w:rFonts w:cs="Courier New"/>
          <w:szCs w:val="16"/>
        </w:rPr>
        <w:tab/>
      </w:r>
      <w:r>
        <w:rPr>
          <w:rFonts w:cs="Courier New"/>
          <w:szCs w:val="16"/>
        </w:rPr>
        <w:tab/>
      </w:r>
      <w:r w:rsidR="004403EA" w:rsidRPr="00D12E4D">
        <w:rPr>
          <w:rFonts w:cs="Courier New"/>
          <w:szCs w:val="16"/>
        </w:rPr>
        <w:t>RIC-Format-Type,</w:t>
      </w:r>
    </w:p>
    <w:p w14:paraId="0A90876E" w14:textId="19852072" w:rsidR="004403EA" w:rsidRDefault="008737D3" w:rsidP="00D55660">
      <w:pPr>
        <w:pStyle w:val="PL"/>
        <w:rPr>
          <w:rFonts w:cs="Courier New"/>
          <w:szCs w:val="16"/>
        </w:rPr>
      </w:pPr>
      <w:r>
        <w:rPr>
          <w:rFonts w:cs="Courier New"/>
          <w:szCs w:val="16"/>
        </w:rPr>
        <w:tab/>
      </w:r>
      <w:r w:rsidR="004403EA" w:rsidRPr="00D12E4D">
        <w:rPr>
          <w:rFonts w:cs="Courier New"/>
          <w:szCs w:val="16"/>
        </w:rPr>
        <w:t>ric-InsertIndication-List</w:t>
      </w:r>
      <w:r w:rsidR="004403EA" w:rsidRPr="00D12E4D">
        <w:rPr>
          <w:rFonts w:cs="Courier New"/>
          <w:szCs w:val="16"/>
        </w:rPr>
        <w:tab/>
      </w:r>
      <w:r w:rsidR="004403EA" w:rsidRPr="00D12E4D">
        <w:rPr>
          <w:rFonts w:cs="Courier New"/>
          <w:szCs w:val="16"/>
        </w:rPr>
        <w:tab/>
      </w:r>
      <w:r w:rsidR="004403EA" w:rsidRPr="00D12E4D">
        <w:rPr>
          <w:rFonts w:cs="Courier New"/>
          <w:szCs w:val="16"/>
        </w:rPr>
        <w:tab/>
      </w:r>
      <w:r w:rsidR="004403EA" w:rsidRPr="00D12E4D">
        <w:rPr>
          <w:rFonts w:cs="Courier New"/>
          <w:szCs w:val="16"/>
        </w:rPr>
        <w:tab/>
      </w:r>
      <w:r w:rsidR="004403EA" w:rsidRPr="00D12E4D">
        <w:rPr>
          <w:rFonts w:cs="Courier New"/>
          <w:szCs w:val="16"/>
        </w:rPr>
        <w:tab/>
        <w:t xml:space="preserve">SEQUENCE (SIZE(1..maxnoofInsertIndication)) OF </w:t>
      </w:r>
      <w:r w:rsidR="009D75D2" w:rsidRPr="0003420A">
        <w:rPr>
          <w:rFonts w:cs="Courier New"/>
          <w:szCs w:val="16"/>
        </w:rPr>
        <w:t>RANFunctionDefinition-Insert-Indication-Item</w:t>
      </w:r>
      <w:r w:rsidR="009D75D2" w:rsidRPr="009D75D2">
        <w:rPr>
          <w:rFonts w:cs="Courier New"/>
          <w:szCs w:val="16"/>
        </w:rPr>
        <w:t xml:space="preserve"> </w:t>
      </w:r>
      <w:r w:rsidR="009D75D2" w:rsidRPr="0003420A">
        <w:rPr>
          <w:rFonts w:cs="Courier New"/>
          <w:szCs w:val="16"/>
        </w:rPr>
        <w:tab/>
        <w:t>OPTIONAL,</w:t>
      </w:r>
    </w:p>
    <w:p w14:paraId="133872F7" w14:textId="77777777" w:rsidR="009D75D2" w:rsidRPr="0003420A" w:rsidRDefault="009D75D2" w:rsidP="009D75D2">
      <w:pPr>
        <w:pStyle w:val="PL"/>
        <w:rPr>
          <w:rFonts w:cs="Courier New"/>
          <w:szCs w:val="16"/>
        </w:rPr>
      </w:pPr>
      <w:r w:rsidRPr="0003420A">
        <w:rPr>
          <w:rFonts w:cs="Courier New"/>
          <w:szCs w:val="16"/>
        </w:rPr>
        <w:tab/>
        <w:t>ric-IndicationHeaderFormat-Type</w:t>
      </w:r>
      <w:r w:rsidRPr="0003420A">
        <w:rPr>
          <w:rFonts w:cs="Courier New"/>
          <w:szCs w:val="16"/>
        </w:rPr>
        <w:tab/>
      </w:r>
      <w:r w:rsidRPr="0003420A">
        <w:rPr>
          <w:rFonts w:cs="Courier New"/>
          <w:szCs w:val="16"/>
        </w:rPr>
        <w:tab/>
      </w:r>
      <w:r w:rsidRPr="0003420A">
        <w:rPr>
          <w:rFonts w:cs="Courier New"/>
          <w:szCs w:val="16"/>
        </w:rPr>
        <w:tab/>
      </w:r>
      <w:r w:rsidRPr="0003420A">
        <w:rPr>
          <w:rFonts w:cs="Courier New"/>
          <w:szCs w:val="16"/>
        </w:rPr>
        <w:tab/>
        <w:t>RIC-Format-Type,</w:t>
      </w:r>
    </w:p>
    <w:p w14:paraId="779F18BC" w14:textId="77777777" w:rsidR="009D75D2" w:rsidRPr="0003420A" w:rsidRDefault="009D75D2" w:rsidP="009D75D2">
      <w:pPr>
        <w:pStyle w:val="PL"/>
        <w:rPr>
          <w:rFonts w:cs="Courier New"/>
          <w:szCs w:val="16"/>
        </w:rPr>
      </w:pPr>
      <w:r w:rsidRPr="0003420A">
        <w:rPr>
          <w:rFonts w:cs="Courier New"/>
          <w:szCs w:val="16"/>
        </w:rPr>
        <w:tab/>
        <w:t>ric-IndicationMessageFormat-Type</w:t>
      </w:r>
      <w:r w:rsidRPr="0003420A">
        <w:rPr>
          <w:rFonts w:cs="Courier New"/>
          <w:szCs w:val="16"/>
        </w:rPr>
        <w:tab/>
      </w:r>
      <w:r w:rsidRPr="0003420A">
        <w:rPr>
          <w:rFonts w:cs="Courier New"/>
          <w:szCs w:val="16"/>
        </w:rPr>
        <w:tab/>
      </w:r>
      <w:r w:rsidRPr="0003420A">
        <w:rPr>
          <w:rFonts w:cs="Courier New"/>
          <w:szCs w:val="16"/>
        </w:rPr>
        <w:tab/>
        <w:t>RIC-Format-Type,</w:t>
      </w:r>
    </w:p>
    <w:p w14:paraId="2D84EE8B" w14:textId="77777777" w:rsidR="009D75D2" w:rsidRPr="0003420A" w:rsidRDefault="009D75D2" w:rsidP="009D75D2">
      <w:pPr>
        <w:pStyle w:val="PL"/>
        <w:rPr>
          <w:rFonts w:cs="Courier New"/>
          <w:szCs w:val="16"/>
        </w:rPr>
      </w:pPr>
      <w:r w:rsidRPr="0003420A">
        <w:rPr>
          <w:rFonts w:cs="Courier New"/>
          <w:szCs w:val="16"/>
        </w:rPr>
        <w:tab/>
        <w:t>ric-CallProcessIDFormat-Type</w:t>
      </w:r>
      <w:r w:rsidRPr="0003420A">
        <w:rPr>
          <w:rFonts w:cs="Courier New"/>
          <w:szCs w:val="16"/>
        </w:rPr>
        <w:tab/>
      </w:r>
      <w:r w:rsidRPr="0003420A">
        <w:rPr>
          <w:rFonts w:cs="Courier New"/>
          <w:szCs w:val="16"/>
        </w:rPr>
        <w:tab/>
      </w:r>
      <w:r w:rsidRPr="0003420A">
        <w:rPr>
          <w:rFonts w:cs="Courier New"/>
          <w:szCs w:val="16"/>
        </w:rPr>
        <w:tab/>
      </w:r>
      <w:r w:rsidRPr="0003420A">
        <w:rPr>
          <w:rFonts w:cs="Courier New"/>
          <w:szCs w:val="16"/>
        </w:rPr>
        <w:tab/>
        <w:t>RIC-Format-Type,</w:t>
      </w:r>
    </w:p>
    <w:p w14:paraId="5FC002EA" w14:textId="77777777" w:rsidR="009D75D2" w:rsidRPr="0003420A" w:rsidRDefault="009D75D2" w:rsidP="009D75D2">
      <w:pPr>
        <w:pStyle w:val="PL"/>
        <w:rPr>
          <w:rFonts w:cs="Courier New"/>
          <w:szCs w:val="16"/>
        </w:rPr>
      </w:pPr>
      <w:r w:rsidRPr="0003420A">
        <w:rPr>
          <w:rFonts w:cs="Courier New"/>
          <w:szCs w:val="16"/>
        </w:rPr>
        <w:tab/>
        <w:t>...</w:t>
      </w:r>
    </w:p>
    <w:p w14:paraId="643CC297" w14:textId="77777777" w:rsidR="009D75D2" w:rsidRPr="0003420A" w:rsidRDefault="009D75D2" w:rsidP="009D75D2">
      <w:pPr>
        <w:pStyle w:val="PL"/>
        <w:rPr>
          <w:rFonts w:cs="Courier New"/>
          <w:szCs w:val="16"/>
        </w:rPr>
      </w:pPr>
      <w:r w:rsidRPr="0003420A">
        <w:rPr>
          <w:rFonts w:cs="Courier New"/>
          <w:szCs w:val="16"/>
        </w:rPr>
        <w:t>}</w:t>
      </w:r>
    </w:p>
    <w:p w14:paraId="554E699B" w14:textId="5F7E88EA" w:rsidR="009D75D2" w:rsidRDefault="009D75D2" w:rsidP="00D55660">
      <w:pPr>
        <w:pStyle w:val="PL"/>
        <w:rPr>
          <w:rFonts w:cs="Courier New"/>
          <w:szCs w:val="16"/>
        </w:rPr>
      </w:pPr>
    </w:p>
    <w:p w14:paraId="145763A2" w14:textId="7F4EDED6" w:rsidR="009D75D2" w:rsidRDefault="009D75D2" w:rsidP="00D55660">
      <w:pPr>
        <w:pStyle w:val="PL"/>
        <w:rPr>
          <w:rFonts w:cs="Courier New"/>
          <w:szCs w:val="16"/>
        </w:rPr>
      </w:pPr>
    </w:p>
    <w:p w14:paraId="0FC7A2E5" w14:textId="331D8EBC" w:rsidR="009D75D2" w:rsidRPr="00D12E4D" w:rsidRDefault="009D75D2" w:rsidP="00D55660">
      <w:pPr>
        <w:pStyle w:val="PL"/>
        <w:rPr>
          <w:rFonts w:cs="Courier New"/>
          <w:szCs w:val="16"/>
        </w:rPr>
      </w:pPr>
      <w:r w:rsidRPr="009D75D2">
        <w:rPr>
          <w:rFonts w:cs="Courier New"/>
          <w:szCs w:val="16"/>
        </w:rPr>
        <w:t>RANFunctionDefinition-Insert-Indication-Item ::= SEQUENCE {</w:t>
      </w:r>
    </w:p>
    <w:p w14:paraId="65A840F4" w14:textId="233A6465" w:rsidR="004403EA" w:rsidRPr="00D12E4D" w:rsidRDefault="004403EA" w:rsidP="00D55660">
      <w:pPr>
        <w:pStyle w:val="PL"/>
        <w:rPr>
          <w:rFonts w:cs="Courier New"/>
          <w:szCs w:val="16"/>
        </w:rPr>
      </w:pPr>
      <w:r w:rsidRPr="00D12E4D">
        <w:rPr>
          <w:rFonts w:cs="Courier New"/>
          <w:szCs w:val="16"/>
        </w:rPr>
        <w:tab/>
        <w:t>ric-InsertIndication-ID</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RIC-InsertIndication-ID,</w:t>
      </w:r>
    </w:p>
    <w:p w14:paraId="02D0C11D" w14:textId="122A4C43" w:rsidR="004403EA" w:rsidRPr="00D12E4D" w:rsidRDefault="004403EA" w:rsidP="00D55660">
      <w:pPr>
        <w:pStyle w:val="PL"/>
        <w:rPr>
          <w:rFonts w:cs="Courier New"/>
          <w:szCs w:val="16"/>
        </w:rPr>
      </w:pPr>
      <w:r w:rsidRPr="00D12E4D">
        <w:rPr>
          <w:rFonts w:cs="Courier New"/>
          <w:szCs w:val="16"/>
        </w:rPr>
        <w:tab/>
        <w:t>ric-InsertIndication-Name</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RIC-InsertIndication-Name,</w:t>
      </w:r>
    </w:p>
    <w:p w14:paraId="698A63B4" w14:textId="164F2878" w:rsidR="004403EA" w:rsidRPr="00D12E4D" w:rsidRDefault="004403EA" w:rsidP="00D55660">
      <w:pPr>
        <w:pStyle w:val="PL"/>
        <w:rPr>
          <w:rFonts w:cs="Courier New"/>
          <w:szCs w:val="16"/>
        </w:rPr>
      </w:pPr>
      <w:r w:rsidRPr="00D12E4D">
        <w:rPr>
          <w:rFonts w:cs="Courier New"/>
          <w:szCs w:val="16"/>
        </w:rPr>
        <w:tab/>
        <w:t>ran-InsertIndicationParameters-List</w:t>
      </w:r>
      <w:r w:rsidRPr="00D12E4D">
        <w:rPr>
          <w:rFonts w:cs="Courier New"/>
          <w:szCs w:val="16"/>
        </w:rPr>
        <w:tab/>
      </w:r>
      <w:r w:rsidRPr="00D12E4D">
        <w:rPr>
          <w:rFonts w:cs="Courier New"/>
          <w:szCs w:val="16"/>
        </w:rPr>
        <w:tab/>
        <w:t xml:space="preserve">SEQUENCE (SIZE (1..maxnoofAssociatedRANParameters)) OF </w:t>
      </w:r>
      <w:r w:rsidR="009D75D2" w:rsidRPr="0003420A">
        <w:rPr>
          <w:rFonts w:cs="Courier New"/>
          <w:szCs w:val="16"/>
        </w:rPr>
        <w:t>InsertIndication</w:t>
      </w:r>
      <w:r w:rsidR="009D75D2">
        <w:rPr>
          <w:rFonts w:cs="Courier New"/>
          <w:szCs w:val="16"/>
        </w:rPr>
        <w:t>-</w:t>
      </w:r>
      <w:r w:rsidR="009D75D2" w:rsidRPr="0003420A">
        <w:rPr>
          <w:rFonts w:cs="Courier New"/>
          <w:szCs w:val="16"/>
        </w:rPr>
        <w:t>RANParameter-Item</w:t>
      </w:r>
      <w:r w:rsidRPr="00D12E4D">
        <w:rPr>
          <w:rFonts w:cs="Courier New"/>
          <w:szCs w:val="16"/>
        </w:rPr>
        <w:tab/>
      </w:r>
      <w:r w:rsidRPr="00D12E4D">
        <w:rPr>
          <w:rFonts w:cs="Courier New"/>
          <w:szCs w:val="16"/>
        </w:rPr>
        <w:tab/>
        <w:t>OPTIONAL,</w:t>
      </w:r>
    </w:p>
    <w:p w14:paraId="39697734" w14:textId="77777777" w:rsidR="004403EA" w:rsidRPr="00D12E4D" w:rsidRDefault="004403EA" w:rsidP="00D55660">
      <w:pPr>
        <w:pStyle w:val="PL"/>
        <w:rPr>
          <w:rFonts w:cs="Courier New"/>
          <w:szCs w:val="16"/>
        </w:rPr>
      </w:pPr>
      <w:r w:rsidRPr="00D12E4D">
        <w:rPr>
          <w:rFonts w:cs="Courier New"/>
          <w:szCs w:val="16"/>
        </w:rPr>
        <w:tab/>
        <w:t>...</w:t>
      </w:r>
    </w:p>
    <w:p w14:paraId="1E0EE92C" w14:textId="77777777" w:rsidR="004403EA" w:rsidRPr="00D12E4D" w:rsidRDefault="004403EA" w:rsidP="00D55660">
      <w:pPr>
        <w:pStyle w:val="PL"/>
        <w:rPr>
          <w:rFonts w:cs="Courier New"/>
          <w:szCs w:val="16"/>
        </w:rPr>
      </w:pPr>
      <w:r w:rsidRPr="00D12E4D">
        <w:rPr>
          <w:rFonts w:cs="Courier New"/>
          <w:szCs w:val="16"/>
        </w:rPr>
        <w:t>}</w:t>
      </w:r>
    </w:p>
    <w:p w14:paraId="3D140A50" w14:textId="77777777" w:rsidR="004403EA" w:rsidRPr="00D12E4D" w:rsidRDefault="004403EA" w:rsidP="00D55660">
      <w:pPr>
        <w:pStyle w:val="PL"/>
        <w:rPr>
          <w:rFonts w:cs="Courier New"/>
          <w:szCs w:val="16"/>
        </w:rPr>
      </w:pPr>
    </w:p>
    <w:p w14:paraId="44DC63EC" w14:textId="6268AA5E" w:rsidR="004403EA" w:rsidRDefault="004403EA" w:rsidP="00D55660">
      <w:pPr>
        <w:pStyle w:val="PL"/>
        <w:rPr>
          <w:rFonts w:cs="Courier New"/>
          <w:szCs w:val="16"/>
        </w:rPr>
      </w:pPr>
    </w:p>
    <w:p w14:paraId="60FB0E77" w14:textId="77777777" w:rsidR="00DF476E" w:rsidRPr="0003420A" w:rsidRDefault="00DF476E" w:rsidP="0001074C">
      <w:pPr>
        <w:pStyle w:val="PL"/>
        <w:rPr>
          <w:rFonts w:cs="Courier New"/>
          <w:szCs w:val="16"/>
        </w:rPr>
      </w:pPr>
      <w:r w:rsidRPr="0003420A">
        <w:rPr>
          <w:rFonts w:cs="Courier New"/>
          <w:szCs w:val="16"/>
        </w:rPr>
        <w:t>InsertIndication</w:t>
      </w:r>
      <w:r>
        <w:rPr>
          <w:rFonts w:cs="Courier New"/>
          <w:szCs w:val="16"/>
        </w:rPr>
        <w:t>-</w:t>
      </w:r>
      <w:r w:rsidRPr="0003420A">
        <w:rPr>
          <w:rFonts w:cs="Courier New"/>
          <w:szCs w:val="16"/>
        </w:rPr>
        <w:t>RANParameter-Item ::= SEQUENCE {</w:t>
      </w:r>
    </w:p>
    <w:p w14:paraId="1A66D2B6" w14:textId="77777777" w:rsidR="00DF476E" w:rsidRPr="0003420A" w:rsidRDefault="00DF476E" w:rsidP="0001074C">
      <w:pPr>
        <w:pStyle w:val="PL"/>
        <w:rPr>
          <w:rFonts w:cs="Courier New"/>
          <w:szCs w:val="16"/>
        </w:rPr>
      </w:pPr>
      <w:r w:rsidRPr="0003420A">
        <w:rPr>
          <w:rFonts w:cs="Courier New"/>
          <w:szCs w:val="16"/>
        </w:rPr>
        <w:tab/>
        <w:t>ranParameter-ID</w:t>
      </w:r>
      <w:r w:rsidRPr="0003420A">
        <w:rPr>
          <w:rFonts w:cs="Courier New"/>
          <w:szCs w:val="16"/>
        </w:rPr>
        <w:tab/>
      </w:r>
      <w:r w:rsidRPr="0003420A">
        <w:rPr>
          <w:rFonts w:cs="Courier New"/>
          <w:szCs w:val="16"/>
        </w:rPr>
        <w:tab/>
      </w:r>
      <w:r w:rsidRPr="0003420A">
        <w:rPr>
          <w:rFonts w:cs="Courier New"/>
          <w:szCs w:val="16"/>
        </w:rPr>
        <w:tab/>
      </w:r>
      <w:r w:rsidRPr="0003420A">
        <w:rPr>
          <w:rFonts w:cs="Courier New"/>
          <w:szCs w:val="16"/>
        </w:rPr>
        <w:tab/>
      </w:r>
      <w:r w:rsidRPr="0003420A">
        <w:rPr>
          <w:rFonts w:cs="Courier New"/>
          <w:szCs w:val="16"/>
        </w:rPr>
        <w:tab/>
      </w:r>
      <w:r w:rsidRPr="0003420A">
        <w:rPr>
          <w:rFonts w:cs="Courier New"/>
          <w:szCs w:val="16"/>
        </w:rPr>
        <w:tab/>
        <w:t>RANParameter-ID,</w:t>
      </w:r>
    </w:p>
    <w:p w14:paraId="75AE3DAC" w14:textId="77777777" w:rsidR="00DF476E" w:rsidRPr="0003420A" w:rsidRDefault="00DF476E" w:rsidP="0001074C">
      <w:pPr>
        <w:pStyle w:val="PL"/>
        <w:rPr>
          <w:rFonts w:cs="Courier New"/>
          <w:szCs w:val="16"/>
        </w:rPr>
      </w:pPr>
      <w:r w:rsidRPr="0003420A">
        <w:rPr>
          <w:rFonts w:cs="Courier New"/>
          <w:szCs w:val="16"/>
        </w:rPr>
        <w:tab/>
        <w:t>ranParameter-name</w:t>
      </w:r>
      <w:r w:rsidRPr="0003420A">
        <w:rPr>
          <w:rFonts w:cs="Courier New"/>
          <w:szCs w:val="16"/>
        </w:rPr>
        <w:tab/>
      </w:r>
      <w:r w:rsidRPr="0003420A">
        <w:rPr>
          <w:rFonts w:cs="Courier New"/>
          <w:szCs w:val="16"/>
        </w:rPr>
        <w:tab/>
      </w:r>
      <w:r w:rsidRPr="0003420A">
        <w:rPr>
          <w:rFonts w:cs="Courier New"/>
          <w:szCs w:val="16"/>
        </w:rPr>
        <w:tab/>
      </w:r>
      <w:r w:rsidRPr="0003420A">
        <w:rPr>
          <w:rFonts w:cs="Courier New"/>
          <w:szCs w:val="16"/>
        </w:rPr>
        <w:tab/>
      </w:r>
      <w:r w:rsidRPr="0003420A">
        <w:rPr>
          <w:rFonts w:cs="Courier New"/>
          <w:szCs w:val="16"/>
        </w:rPr>
        <w:tab/>
        <w:t>RANParameter-Name,</w:t>
      </w:r>
    </w:p>
    <w:p w14:paraId="3880DA1C" w14:textId="77777777" w:rsidR="00DF476E" w:rsidRDefault="00DF476E" w:rsidP="0001074C">
      <w:pPr>
        <w:pStyle w:val="PL"/>
        <w:rPr>
          <w:rFonts w:cs="Courier New"/>
          <w:szCs w:val="16"/>
        </w:rPr>
      </w:pPr>
      <w:r w:rsidRPr="0003420A">
        <w:rPr>
          <w:rFonts w:cs="Courier New"/>
          <w:szCs w:val="16"/>
        </w:rPr>
        <w:tab/>
        <w:t>...</w:t>
      </w:r>
      <w:r>
        <w:rPr>
          <w:rFonts w:cs="Courier New"/>
          <w:szCs w:val="16"/>
        </w:rPr>
        <w:t>,</w:t>
      </w:r>
    </w:p>
    <w:p w14:paraId="423C29EE" w14:textId="08C17541" w:rsidR="00DF476E" w:rsidRPr="0003420A" w:rsidRDefault="00DF476E" w:rsidP="0001074C">
      <w:pPr>
        <w:pStyle w:val="PL"/>
        <w:rPr>
          <w:rFonts w:cs="Courier New"/>
          <w:szCs w:val="16"/>
        </w:rPr>
      </w:pPr>
      <w:r>
        <w:rPr>
          <w:rFonts w:cs="Courier New"/>
          <w:szCs w:val="16"/>
        </w:rPr>
        <w:tab/>
        <w:t>ranParameter-Definition</w:t>
      </w:r>
      <w:r>
        <w:rPr>
          <w:rFonts w:cs="Courier New"/>
          <w:szCs w:val="16"/>
        </w:rPr>
        <w:tab/>
      </w:r>
      <w:r>
        <w:rPr>
          <w:rFonts w:cs="Courier New"/>
          <w:szCs w:val="16"/>
        </w:rPr>
        <w:tab/>
      </w:r>
      <w:r>
        <w:rPr>
          <w:rFonts w:cs="Courier New"/>
          <w:szCs w:val="16"/>
        </w:rPr>
        <w:tab/>
      </w:r>
      <w:r>
        <w:rPr>
          <w:rFonts w:cs="Courier New"/>
          <w:szCs w:val="16"/>
        </w:rPr>
        <w:tab/>
        <w:t>RANParameter-Definition</w:t>
      </w:r>
      <w:r>
        <w:rPr>
          <w:rFonts w:cs="Courier New"/>
          <w:szCs w:val="16"/>
        </w:rPr>
        <w:tab/>
      </w:r>
      <w:r>
        <w:rPr>
          <w:rFonts w:cs="Courier New"/>
          <w:szCs w:val="16"/>
        </w:rPr>
        <w:tab/>
        <w:t>OPTIONAL</w:t>
      </w:r>
    </w:p>
    <w:p w14:paraId="19216D6C" w14:textId="77777777" w:rsidR="00DF476E" w:rsidRDefault="00DF476E">
      <w:r w:rsidRPr="0003420A">
        <w:rPr>
          <w:rFonts w:cs="Courier New"/>
          <w:szCs w:val="16"/>
        </w:rPr>
        <w:t>}</w:t>
      </w:r>
    </w:p>
    <w:p w14:paraId="55F22BCD" w14:textId="77777777" w:rsidR="004403EA" w:rsidRPr="00D12E4D" w:rsidRDefault="004403EA" w:rsidP="00D55660">
      <w:pPr>
        <w:pStyle w:val="PL"/>
        <w:rPr>
          <w:rFonts w:cs="Courier New"/>
          <w:szCs w:val="16"/>
        </w:rPr>
      </w:pPr>
      <w:r w:rsidRPr="00D12E4D">
        <w:rPr>
          <w:rFonts w:cs="Courier New"/>
          <w:szCs w:val="16"/>
        </w:rPr>
        <w:t>-------------------------------</w:t>
      </w:r>
    </w:p>
    <w:p w14:paraId="468733DC" w14:textId="77777777" w:rsidR="004403EA" w:rsidRPr="00D12E4D" w:rsidRDefault="004403EA" w:rsidP="00D55660">
      <w:pPr>
        <w:pStyle w:val="PL"/>
        <w:rPr>
          <w:rFonts w:cs="Courier New"/>
          <w:szCs w:val="16"/>
        </w:rPr>
      </w:pPr>
      <w:r w:rsidRPr="00D12E4D">
        <w:rPr>
          <w:rFonts w:cs="Courier New"/>
          <w:szCs w:val="16"/>
        </w:rPr>
        <w:t>-- Control</w:t>
      </w:r>
    </w:p>
    <w:p w14:paraId="4BDD5756" w14:textId="77777777" w:rsidR="004403EA" w:rsidRPr="00D12E4D" w:rsidRDefault="004403EA" w:rsidP="00D55660">
      <w:pPr>
        <w:pStyle w:val="PL"/>
        <w:rPr>
          <w:rFonts w:cs="Courier New"/>
          <w:szCs w:val="16"/>
        </w:rPr>
      </w:pPr>
      <w:r w:rsidRPr="00D12E4D">
        <w:rPr>
          <w:rFonts w:cs="Courier New"/>
          <w:szCs w:val="16"/>
        </w:rPr>
        <w:t>-------------------------------</w:t>
      </w:r>
    </w:p>
    <w:p w14:paraId="056C64F9" w14:textId="77777777" w:rsidR="004403EA" w:rsidRPr="00D12E4D" w:rsidRDefault="004403EA" w:rsidP="00D55660">
      <w:pPr>
        <w:pStyle w:val="PL"/>
        <w:rPr>
          <w:rFonts w:cs="Courier New"/>
          <w:szCs w:val="16"/>
        </w:rPr>
      </w:pPr>
    </w:p>
    <w:p w14:paraId="2A6A590F" w14:textId="77777777" w:rsidR="004403EA" w:rsidRPr="00D12E4D" w:rsidRDefault="004403EA" w:rsidP="00D55660">
      <w:pPr>
        <w:pStyle w:val="PL"/>
        <w:rPr>
          <w:rFonts w:cs="Courier New"/>
          <w:szCs w:val="16"/>
        </w:rPr>
      </w:pPr>
      <w:r w:rsidRPr="00D12E4D">
        <w:rPr>
          <w:rFonts w:cs="Courier New"/>
          <w:szCs w:val="16"/>
        </w:rPr>
        <w:t>RANFunctionDefinition-Control ::= SEQUENCE {</w:t>
      </w:r>
    </w:p>
    <w:p w14:paraId="4CE75B8E" w14:textId="668079D8" w:rsidR="004403EA" w:rsidRDefault="004403EA" w:rsidP="00D55660">
      <w:pPr>
        <w:pStyle w:val="PL"/>
        <w:rPr>
          <w:rFonts w:cs="Courier New"/>
          <w:szCs w:val="16"/>
        </w:rPr>
      </w:pPr>
      <w:r w:rsidRPr="00D12E4D">
        <w:rPr>
          <w:rFonts w:cs="Courier New"/>
          <w:szCs w:val="16"/>
        </w:rPr>
        <w:tab/>
        <w:t>ric-ControlStyle-List</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 xml:space="preserve">SEQUENCE (SIZE(1..maxnoofRICStyles)) OF </w:t>
      </w:r>
      <w:r w:rsidR="009D75D2" w:rsidRPr="0003420A">
        <w:rPr>
          <w:rFonts w:cs="Courier New"/>
          <w:szCs w:val="16"/>
        </w:rPr>
        <w:t>RANFunctionDefinition-Control-Item,</w:t>
      </w:r>
    </w:p>
    <w:p w14:paraId="095C6E88" w14:textId="77777777" w:rsidR="009D75D2" w:rsidRPr="0003420A" w:rsidRDefault="009D75D2" w:rsidP="009D75D2">
      <w:pPr>
        <w:pStyle w:val="PL"/>
        <w:rPr>
          <w:rFonts w:cs="Courier New"/>
          <w:szCs w:val="16"/>
        </w:rPr>
      </w:pPr>
      <w:r w:rsidRPr="0003420A">
        <w:rPr>
          <w:rFonts w:cs="Courier New"/>
          <w:szCs w:val="16"/>
        </w:rPr>
        <w:tab/>
        <w:t>...</w:t>
      </w:r>
    </w:p>
    <w:p w14:paraId="3A09184B" w14:textId="77777777" w:rsidR="009D75D2" w:rsidRPr="0003420A" w:rsidRDefault="009D75D2" w:rsidP="009D75D2">
      <w:pPr>
        <w:pStyle w:val="PL"/>
        <w:rPr>
          <w:rFonts w:cs="Courier New"/>
          <w:szCs w:val="16"/>
        </w:rPr>
      </w:pPr>
      <w:r w:rsidRPr="0003420A">
        <w:rPr>
          <w:rFonts w:cs="Courier New"/>
          <w:szCs w:val="16"/>
        </w:rPr>
        <w:t>}</w:t>
      </w:r>
    </w:p>
    <w:p w14:paraId="7BF05685" w14:textId="1FF6F166" w:rsidR="009D75D2" w:rsidRDefault="009D75D2" w:rsidP="00D55660">
      <w:pPr>
        <w:pStyle w:val="PL"/>
        <w:rPr>
          <w:rFonts w:cs="Courier New"/>
          <w:szCs w:val="16"/>
        </w:rPr>
      </w:pPr>
    </w:p>
    <w:p w14:paraId="5F97937F" w14:textId="7DD290F9" w:rsidR="009D75D2" w:rsidRDefault="009D75D2" w:rsidP="00D55660">
      <w:pPr>
        <w:pStyle w:val="PL"/>
        <w:rPr>
          <w:rFonts w:cs="Courier New"/>
          <w:szCs w:val="16"/>
        </w:rPr>
      </w:pPr>
    </w:p>
    <w:p w14:paraId="3F50F921" w14:textId="77777777" w:rsidR="00DF476E" w:rsidRPr="00D12E4D" w:rsidRDefault="00DF476E" w:rsidP="0001074C">
      <w:pPr>
        <w:pStyle w:val="PL"/>
        <w:rPr>
          <w:rFonts w:cs="Courier New"/>
          <w:szCs w:val="16"/>
        </w:rPr>
      </w:pPr>
      <w:r w:rsidRPr="0003420A">
        <w:rPr>
          <w:rFonts w:cs="Courier New"/>
          <w:szCs w:val="16"/>
        </w:rPr>
        <w:t>RANFunctionDefinition-Control-Item ::= SEQUENCE {</w:t>
      </w:r>
    </w:p>
    <w:p w14:paraId="20724E51" w14:textId="77777777" w:rsidR="00DF476E" w:rsidRPr="00D12E4D" w:rsidRDefault="00DF476E" w:rsidP="0001074C">
      <w:pPr>
        <w:pStyle w:val="PL"/>
        <w:rPr>
          <w:rFonts w:cs="Courier New"/>
          <w:szCs w:val="16"/>
        </w:rPr>
      </w:pPr>
      <w:r w:rsidRPr="00D12E4D">
        <w:rPr>
          <w:rFonts w:cs="Courier New"/>
          <w:szCs w:val="16"/>
        </w:rPr>
        <w:tab/>
        <w:t>ric-ControlStyle-Type</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RIC-Style-Type,</w:t>
      </w:r>
    </w:p>
    <w:p w14:paraId="5C333F68" w14:textId="77777777" w:rsidR="00DF476E" w:rsidRPr="00D12E4D" w:rsidRDefault="00DF476E" w:rsidP="0001074C">
      <w:pPr>
        <w:pStyle w:val="PL"/>
        <w:rPr>
          <w:rFonts w:cs="Courier New"/>
          <w:szCs w:val="16"/>
        </w:rPr>
      </w:pPr>
      <w:r w:rsidRPr="00D12E4D">
        <w:rPr>
          <w:rFonts w:cs="Courier New"/>
          <w:szCs w:val="16"/>
        </w:rPr>
        <w:tab/>
        <w:t>ric-ControlStyle-Name</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RIC-Style-Name,</w:t>
      </w:r>
    </w:p>
    <w:p w14:paraId="6B72843D" w14:textId="5A9ADCA7" w:rsidR="00DF476E" w:rsidRPr="00D12E4D" w:rsidRDefault="00DF476E" w:rsidP="0001074C">
      <w:pPr>
        <w:pStyle w:val="PL"/>
        <w:rPr>
          <w:rFonts w:cs="Courier New"/>
          <w:szCs w:val="16"/>
        </w:rPr>
      </w:pPr>
      <w:r w:rsidRPr="00D12E4D">
        <w:rPr>
          <w:rFonts w:cs="Courier New"/>
          <w:szCs w:val="16"/>
        </w:rPr>
        <w:tab/>
        <w:t>ric-ControlAction-List</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 xml:space="preserve">SEQUENCE (SIZE(1..maxnoofControlAction)) OF </w:t>
      </w:r>
      <w:r w:rsidRPr="009D75D2">
        <w:rPr>
          <w:rFonts w:cs="Courier New"/>
          <w:szCs w:val="16"/>
        </w:rPr>
        <w:t xml:space="preserve"> </w:t>
      </w:r>
      <w:r w:rsidRPr="0003420A">
        <w:rPr>
          <w:rFonts w:cs="Courier New"/>
          <w:szCs w:val="16"/>
        </w:rPr>
        <w:t>RANFunctionDefinition-Control-Action-Item</w:t>
      </w:r>
      <w:r w:rsidRPr="00D12E4D">
        <w:rPr>
          <w:rFonts w:cs="Courier New"/>
          <w:szCs w:val="16"/>
        </w:rPr>
        <w:tab/>
        <w:t>OPTIONAL,</w:t>
      </w:r>
    </w:p>
    <w:p w14:paraId="5465989F" w14:textId="77777777" w:rsidR="00DF476E" w:rsidRPr="00D12E4D" w:rsidRDefault="00DF476E" w:rsidP="0001074C">
      <w:pPr>
        <w:pStyle w:val="PL"/>
        <w:rPr>
          <w:rFonts w:cs="Courier New"/>
          <w:szCs w:val="16"/>
        </w:rPr>
      </w:pPr>
      <w:r w:rsidRPr="00D12E4D">
        <w:rPr>
          <w:rFonts w:cs="Courier New"/>
          <w:szCs w:val="16"/>
        </w:rPr>
        <w:tab/>
        <w:t>ric-ControlHeaderFormat-Type</w:t>
      </w:r>
      <w:r w:rsidRPr="00D12E4D">
        <w:rPr>
          <w:rFonts w:cs="Courier New"/>
          <w:szCs w:val="16"/>
        </w:rPr>
        <w:tab/>
      </w:r>
      <w:r w:rsidRPr="00D12E4D">
        <w:rPr>
          <w:rFonts w:cs="Courier New"/>
          <w:szCs w:val="16"/>
        </w:rPr>
        <w:tab/>
      </w:r>
      <w:r w:rsidRPr="00D12E4D">
        <w:rPr>
          <w:rFonts w:cs="Courier New"/>
          <w:szCs w:val="16"/>
        </w:rPr>
        <w:tab/>
        <w:t>RIC-Format-Type,</w:t>
      </w:r>
    </w:p>
    <w:p w14:paraId="589CEAD8" w14:textId="77777777" w:rsidR="00DF476E" w:rsidRPr="00D12E4D" w:rsidRDefault="00DF476E" w:rsidP="0001074C">
      <w:pPr>
        <w:pStyle w:val="PL"/>
        <w:rPr>
          <w:rFonts w:cs="Courier New"/>
          <w:szCs w:val="16"/>
        </w:rPr>
      </w:pPr>
      <w:r>
        <w:rPr>
          <w:rFonts w:cs="Courier New"/>
          <w:szCs w:val="16"/>
        </w:rPr>
        <w:tab/>
      </w:r>
      <w:r w:rsidRPr="00D12E4D">
        <w:rPr>
          <w:rFonts w:cs="Courier New"/>
          <w:szCs w:val="16"/>
        </w:rPr>
        <w:t>ric-ControlMessageFormat-Type</w:t>
      </w:r>
      <w:r w:rsidRPr="00D12E4D">
        <w:rPr>
          <w:rFonts w:cs="Courier New"/>
          <w:szCs w:val="16"/>
        </w:rPr>
        <w:tab/>
      </w:r>
      <w:r w:rsidRPr="00D12E4D">
        <w:rPr>
          <w:rFonts w:cs="Courier New"/>
          <w:szCs w:val="16"/>
        </w:rPr>
        <w:tab/>
      </w:r>
      <w:r>
        <w:rPr>
          <w:rFonts w:cs="Courier New"/>
          <w:szCs w:val="16"/>
        </w:rPr>
        <w:tab/>
      </w:r>
      <w:r w:rsidRPr="00D12E4D">
        <w:rPr>
          <w:rFonts w:cs="Courier New"/>
          <w:szCs w:val="16"/>
        </w:rPr>
        <w:t>RIC-Format-Type,</w:t>
      </w:r>
    </w:p>
    <w:p w14:paraId="16EA4D91" w14:textId="77777777" w:rsidR="00DF476E" w:rsidRPr="00D12E4D" w:rsidRDefault="00DF476E" w:rsidP="0001074C">
      <w:pPr>
        <w:pStyle w:val="PL"/>
        <w:rPr>
          <w:rFonts w:cs="Courier New"/>
          <w:szCs w:val="16"/>
        </w:rPr>
      </w:pPr>
      <w:r w:rsidRPr="00D12E4D">
        <w:rPr>
          <w:rFonts w:cs="Courier New"/>
          <w:szCs w:val="16"/>
        </w:rPr>
        <w:tab/>
        <w:t>ric-CallProcessIDFormat-Type</w:t>
      </w:r>
      <w:r w:rsidRPr="00D12E4D">
        <w:rPr>
          <w:rFonts w:cs="Courier New"/>
          <w:szCs w:val="16"/>
        </w:rPr>
        <w:tab/>
      </w:r>
      <w:r w:rsidRPr="00D12E4D">
        <w:rPr>
          <w:rFonts w:cs="Courier New"/>
          <w:szCs w:val="16"/>
        </w:rPr>
        <w:tab/>
      </w:r>
      <w:r w:rsidRPr="00D12E4D">
        <w:rPr>
          <w:rFonts w:cs="Courier New"/>
          <w:szCs w:val="16"/>
        </w:rPr>
        <w:tab/>
        <w:t>RIC-Format-Type</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OPTIONAL,</w:t>
      </w:r>
    </w:p>
    <w:p w14:paraId="35AE7923" w14:textId="77777777" w:rsidR="00DF476E" w:rsidRPr="00D12E4D" w:rsidRDefault="00DF476E" w:rsidP="0001074C">
      <w:pPr>
        <w:pStyle w:val="PL"/>
        <w:rPr>
          <w:rFonts w:cs="Courier New"/>
          <w:szCs w:val="16"/>
        </w:rPr>
      </w:pPr>
      <w:r w:rsidRPr="00D12E4D">
        <w:rPr>
          <w:rFonts w:cs="Courier New"/>
          <w:szCs w:val="16"/>
        </w:rPr>
        <w:tab/>
        <w:t>ric-ControlOutcomeFormat-Type</w:t>
      </w:r>
      <w:r w:rsidRPr="00D12E4D">
        <w:rPr>
          <w:rFonts w:cs="Courier New"/>
          <w:szCs w:val="16"/>
        </w:rPr>
        <w:tab/>
      </w:r>
      <w:r w:rsidRPr="00D12E4D">
        <w:rPr>
          <w:rFonts w:cs="Courier New"/>
          <w:szCs w:val="16"/>
        </w:rPr>
        <w:tab/>
      </w:r>
      <w:r w:rsidRPr="00D12E4D">
        <w:rPr>
          <w:rFonts w:cs="Courier New"/>
          <w:szCs w:val="16"/>
        </w:rPr>
        <w:tab/>
        <w:t>RIC-Format-Type,</w:t>
      </w:r>
    </w:p>
    <w:p w14:paraId="0169F5CE" w14:textId="77777777" w:rsidR="00DF476E" w:rsidRPr="00D12E4D" w:rsidRDefault="00DF476E" w:rsidP="0001074C">
      <w:pPr>
        <w:pStyle w:val="PL"/>
        <w:rPr>
          <w:rFonts w:cs="Courier New"/>
          <w:szCs w:val="16"/>
        </w:rPr>
      </w:pPr>
      <w:r w:rsidRPr="00D12E4D">
        <w:rPr>
          <w:rFonts w:cs="Courier New"/>
          <w:szCs w:val="16"/>
        </w:rPr>
        <w:tab/>
        <w:t>ran-ControlOutcomeParameters-List</w:t>
      </w:r>
      <w:r w:rsidRPr="00D12E4D">
        <w:rPr>
          <w:rFonts w:cs="Courier New"/>
          <w:szCs w:val="16"/>
        </w:rPr>
        <w:tab/>
        <w:t xml:space="preserve">SEQUENCE (SIZE(1..maxnoofRANOutcomeParameters)) OF </w:t>
      </w:r>
      <w:r w:rsidRPr="0003420A">
        <w:rPr>
          <w:rFonts w:cs="Courier New"/>
          <w:szCs w:val="16"/>
        </w:rPr>
        <w:t>ControlOutcome</w:t>
      </w:r>
      <w:r>
        <w:rPr>
          <w:rFonts w:cs="Courier New"/>
          <w:szCs w:val="16"/>
        </w:rPr>
        <w:t>-</w:t>
      </w:r>
      <w:r w:rsidRPr="0003420A">
        <w:rPr>
          <w:rFonts w:cs="Courier New"/>
          <w:szCs w:val="16"/>
        </w:rPr>
        <w:t>RANParameter-Item</w:t>
      </w:r>
      <w:r w:rsidRPr="00D12E4D">
        <w:rPr>
          <w:rFonts w:cs="Courier New"/>
          <w:szCs w:val="16"/>
        </w:rPr>
        <w:tab/>
      </w:r>
      <w:r w:rsidRPr="00D12E4D">
        <w:rPr>
          <w:rFonts w:cs="Courier New"/>
          <w:szCs w:val="16"/>
        </w:rPr>
        <w:tab/>
        <w:t>OPTIONAL,</w:t>
      </w:r>
    </w:p>
    <w:p w14:paraId="59079B41" w14:textId="77777777" w:rsidR="00DF476E" w:rsidRPr="00D12E4D" w:rsidRDefault="00DF476E" w:rsidP="0001074C">
      <w:pPr>
        <w:pStyle w:val="PL"/>
        <w:rPr>
          <w:rFonts w:cs="Courier New"/>
          <w:szCs w:val="16"/>
        </w:rPr>
      </w:pPr>
      <w:r w:rsidRPr="00D12E4D">
        <w:rPr>
          <w:rFonts w:cs="Courier New"/>
          <w:szCs w:val="16"/>
        </w:rPr>
        <w:lastRenderedPageBreak/>
        <w:tab/>
        <w:t>...</w:t>
      </w:r>
    </w:p>
    <w:p w14:paraId="13DBE808" w14:textId="77777777" w:rsidR="00DF476E" w:rsidRPr="00D12E4D" w:rsidRDefault="00DF476E" w:rsidP="0001074C">
      <w:pPr>
        <w:pStyle w:val="PL"/>
        <w:rPr>
          <w:rFonts w:cs="Courier New"/>
          <w:szCs w:val="16"/>
        </w:rPr>
      </w:pPr>
      <w:r w:rsidRPr="00D12E4D">
        <w:rPr>
          <w:rFonts w:cs="Courier New"/>
          <w:szCs w:val="16"/>
        </w:rPr>
        <w:t>}</w:t>
      </w:r>
    </w:p>
    <w:p w14:paraId="4D4900E7" w14:textId="77777777" w:rsidR="00DF476E" w:rsidRDefault="00DF476E" w:rsidP="0001074C">
      <w:pPr>
        <w:pStyle w:val="PL"/>
        <w:rPr>
          <w:rFonts w:cs="Courier New"/>
          <w:szCs w:val="16"/>
        </w:rPr>
      </w:pPr>
    </w:p>
    <w:p w14:paraId="04B46BC6" w14:textId="77777777" w:rsidR="00DF476E" w:rsidRPr="009D75D2" w:rsidRDefault="00DF476E" w:rsidP="0001074C">
      <w:pPr>
        <w:pStyle w:val="PL"/>
        <w:rPr>
          <w:rFonts w:cs="Courier New"/>
          <w:szCs w:val="16"/>
        </w:rPr>
      </w:pPr>
      <w:r w:rsidRPr="009D75D2">
        <w:rPr>
          <w:rFonts w:cs="Courier New"/>
          <w:szCs w:val="16"/>
        </w:rPr>
        <w:t>ControlOutcome-RANParameter-Item ::= SEQUENCE {</w:t>
      </w:r>
    </w:p>
    <w:p w14:paraId="189733D8" w14:textId="77777777" w:rsidR="00DF476E" w:rsidRPr="009D75D2" w:rsidRDefault="00DF476E" w:rsidP="0001074C">
      <w:pPr>
        <w:pStyle w:val="PL"/>
        <w:rPr>
          <w:rFonts w:cs="Courier New"/>
          <w:szCs w:val="16"/>
        </w:rPr>
      </w:pPr>
      <w:r w:rsidRPr="009D75D2">
        <w:rPr>
          <w:rFonts w:cs="Courier New"/>
          <w:szCs w:val="16"/>
        </w:rPr>
        <w:tab/>
        <w:t>ranParameter-ID</w:t>
      </w:r>
      <w:r w:rsidRPr="009D75D2">
        <w:rPr>
          <w:rFonts w:cs="Courier New"/>
          <w:szCs w:val="16"/>
        </w:rPr>
        <w:tab/>
      </w:r>
      <w:r w:rsidRPr="009D75D2">
        <w:rPr>
          <w:rFonts w:cs="Courier New"/>
          <w:szCs w:val="16"/>
        </w:rPr>
        <w:tab/>
      </w:r>
      <w:r w:rsidRPr="009D75D2">
        <w:rPr>
          <w:rFonts w:cs="Courier New"/>
          <w:szCs w:val="16"/>
        </w:rPr>
        <w:tab/>
      </w:r>
      <w:r w:rsidRPr="009D75D2">
        <w:rPr>
          <w:rFonts w:cs="Courier New"/>
          <w:szCs w:val="16"/>
        </w:rPr>
        <w:tab/>
      </w:r>
      <w:r w:rsidRPr="009D75D2">
        <w:rPr>
          <w:rFonts w:cs="Courier New"/>
          <w:szCs w:val="16"/>
        </w:rPr>
        <w:tab/>
      </w:r>
      <w:r w:rsidRPr="009D75D2">
        <w:rPr>
          <w:rFonts w:cs="Courier New"/>
          <w:szCs w:val="16"/>
        </w:rPr>
        <w:tab/>
        <w:t>RANParameter-ID,</w:t>
      </w:r>
    </w:p>
    <w:p w14:paraId="7BAC9FAF" w14:textId="77777777" w:rsidR="00DF476E" w:rsidRPr="009D75D2" w:rsidRDefault="00DF476E" w:rsidP="0001074C">
      <w:pPr>
        <w:pStyle w:val="PL"/>
        <w:rPr>
          <w:rFonts w:cs="Courier New"/>
          <w:szCs w:val="16"/>
        </w:rPr>
      </w:pPr>
      <w:r w:rsidRPr="009D75D2">
        <w:rPr>
          <w:rFonts w:cs="Courier New"/>
          <w:szCs w:val="16"/>
        </w:rPr>
        <w:tab/>
        <w:t>ranParameter-name</w:t>
      </w:r>
      <w:r w:rsidRPr="009D75D2">
        <w:rPr>
          <w:rFonts w:cs="Courier New"/>
          <w:szCs w:val="16"/>
        </w:rPr>
        <w:tab/>
      </w:r>
      <w:r w:rsidRPr="009D75D2">
        <w:rPr>
          <w:rFonts w:cs="Courier New"/>
          <w:szCs w:val="16"/>
        </w:rPr>
        <w:tab/>
      </w:r>
      <w:r w:rsidRPr="009D75D2">
        <w:rPr>
          <w:rFonts w:cs="Courier New"/>
          <w:szCs w:val="16"/>
        </w:rPr>
        <w:tab/>
      </w:r>
      <w:r w:rsidRPr="009D75D2">
        <w:rPr>
          <w:rFonts w:cs="Courier New"/>
          <w:szCs w:val="16"/>
        </w:rPr>
        <w:tab/>
      </w:r>
      <w:r w:rsidRPr="009D75D2">
        <w:rPr>
          <w:rFonts w:cs="Courier New"/>
          <w:szCs w:val="16"/>
        </w:rPr>
        <w:tab/>
        <w:t>RANParameter-Name,</w:t>
      </w:r>
    </w:p>
    <w:p w14:paraId="287701F3" w14:textId="77777777" w:rsidR="00DF476E" w:rsidRDefault="00DF476E" w:rsidP="0001074C">
      <w:pPr>
        <w:pStyle w:val="PL"/>
        <w:rPr>
          <w:rFonts w:cs="Courier New"/>
          <w:szCs w:val="16"/>
        </w:rPr>
      </w:pPr>
      <w:r w:rsidRPr="009D75D2">
        <w:rPr>
          <w:rFonts w:cs="Courier New"/>
          <w:szCs w:val="16"/>
        </w:rPr>
        <w:tab/>
        <w:t>...</w:t>
      </w:r>
      <w:r>
        <w:rPr>
          <w:rFonts w:cs="Courier New"/>
          <w:szCs w:val="16"/>
        </w:rPr>
        <w:t>,</w:t>
      </w:r>
    </w:p>
    <w:p w14:paraId="7892870A" w14:textId="205B6DEC" w:rsidR="00DF476E" w:rsidRPr="009D75D2" w:rsidRDefault="00DF476E" w:rsidP="0001074C">
      <w:pPr>
        <w:pStyle w:val="PL"/>
        <w:rPr>
          <w:rFonts w:cs="Courier New"/>
          <w:szCs w:val="16"/>
        </w:rPr>
      </w:pPr>
      <w:r>
        <w:rPr>
          <w:rFonts w:cs="Courier New"/>
          <w:szCs w:val="16"/>
        </w:rPr>
        <w:tab/>
        <w:t>ranParameter-Definition</w:t>
      </w:r>
      <w:r>
        <w:rPr>
          <w:rFonts w:cs="Courier New"/>
          <w:szCs w:val="16"/>
        </w:rPr>
        <w:tab/>
      </w:r>
      <w:r>
        <w:rPr>
          <w:rFonts w:cs="Courier New"/>
          <w:szCs w:val="16"/>
        </w:rPr>
        <w:tab/>
      </w:r>
      <w:r>
        <w:rPr>
          <w:rFonts w:cs="Courier New"/>
          <w:szCs w:val="16"/>
        </w:rPr>
        <w:tab/>
      </w:r>
      <w:r>
        <w:rPr>
          <w:rFonts w:cs="Courier New"/>
          <w:szCs w:val="16"/>
        </w:rPr>
        <w:tab/>
        <w:t>RANParameter-Definition</w:t>
      </w:r>
      <w:r>
        <w:rPr>
          <w:rFonts w:cs="Courier New"/>
          <w:szCs w:val="16"/>
        </w:rPr>
        <w:tab/>
      </w:r>
      <w:r>
        <w:rPr>
          <w:rFonts w:cs="Courier New"/>
          <w:szCs w:val="16"/>
        </w:rPr>
        <w:tab/>
        <w:t>OPTIONAL</w:t>
      </w:r>
    </w:p>
    <w:p w14:paraId="28537A94" w14:textId="77777777" w:rsidR="00DF476E" w:rsidRDefault="00DF476E" w:rsidP="0001074C">
      <w:pPr>
        <w:pStyle w:val="PL"/>
        <w:rPr>
          <w:rFonts w:cs="Courier New"/>
          <w:szCs w:val="16"/>
        </w:rPr>
      </w:pPr>
      <w:r w:rsidRPr="009D75D2">
        <w:rPr>
          <w:rFonts w:cs="Courier New"/>
          <w:szCs w:val="16"/>
        </w:rPr>
        <w:t>}</w:t>
      </w:r>
    </w:p>
    <w:p w14:paraId="259241A1" w14:textId="77777777" w:rsidR="00DF476E" w:rsidRDefault="00DF476E" w:rsidP="0001074C">
      <w:pPr>
        <w:pStyle w:val="PL"/>
        <w:rPr>
          <w:rFonts w:cs="Courier New"/>
          <w:szCs w:val="16"/>
        </w:rPr>
      </w:pPr>
    </w:p>
    <w:p w14:paraId="76EC8A5D" w14:textId="77777777" w:rsidR="00DF476E" w:rsidRDefault="00DF476E" w:rsidP="0001074C">
      <w:pPr>
        <w:pStyle w:val="PL"/>
        <w:rPr>
          <w:rFonts w:cs="Courier New"/>
          <w:szCs w:val="16"/>
        </w:rPr>
      </w:pPr>
    </w:p>
    <w:p w14:paraId="6B84F98F" w14:textId="77777777" w:rsidR="00DF476E" w:rsidRPr="0003420A" w:rsidRDefault="00DF476E" w:rsidP="0001074C">
      <w:pPr>
        <w:pStyle w:val="PL"/>
        <w:rPr>
          <w:rFonts w:cs="Courier New"/>
          <w:szCs w:val="16"/>
        </w:rPr>
      </w:pPr>
      <w:r w:rsidRPr="0003420A">
        <w:rPr>
          <w:rFonts w:cs="Courier New"/>
          <w:szCs w:val="16"/>
        </w:rPr>
        <w:t>RANFunctionDefinition-Control-Action-Item ::= SEQUENCE {</w:t>
      </w:r>
    </w:p>
    <w:p w14:paraId="6766D2D1" w14:textId="77777777" w:rsidR="00DF476E" w:rsidRPr="0003420A" w:rsidRDefault="00DF476E" w:rsidP="0001074C">
      <w:pPr>
        <w:pStyle w:val="PL"/>
        <w:rPr>
          <w:rFonts w:cs="Courier New"/>
          <w:szCs w:val="16"/>
        </w:rPr>
      </w:pPr>
      <w:r w:rsidRPr="0003420A">
        <w:rPr>
          <w:rFonts w:cs="Courier New"/>
          <w:szCs w:val="16"/>
        </w:rPr>
        <w:tab/>
        <w:t>ric-ControlAction-ID</w:t>
      </w:r>
      <w:r w:rsidRPr="0003420A">
        <w:rPr>
          <w:rFonts w:cs="Courier New"/>
          <w:szCs w:val="16"/>
        </w:rPr>
        <w:tab/>
      </w:r>
      <w:r w:rsidRPr="0003420A">
        <w:rPr>
          <w:rFonts w:cs="Courier New"/>
          <w:szCs w:val="16"/>
        </w:rPr>
        <w:tab/>
      </w:r>
      <w:r w:rsidRPr="0003420A">
        <w:rPr>
          <w:rFonts w:cs="Courier New"/>
          <w:szCs w:val="16"/>
        </w:rPr>
        <w:tab/>
      </w:r>
      <w:r w:rsidRPr="0003420A">
        <w:rPr>
          <w:rFonts w:cs="Courier New"/>
          <w:szCs w:val="16"/>
        </w:rPr>
        <w:tab/>
      </w:r>
      <w:r w:rsidRPr="0003420A">
        <w:rPr>
          <w:rFonts w:cs="Courier New"/>
          <w:szCs w:val="16"/>
        </w:rPr>
        <w:tab/>
        <w:t>RIC-ControlAction-ID,</w:t>
      </w:r>
    </w:p>
    <w:p w14:paraId="6EB27D1B" w14:textId="77777777" w:rsidR="00DF476E" w:rsidRPr="0003420A" w:rsidRDefault="00DF476E" w:rsidP="0001074C">
      <w:pPr>
        <w:pStyle w:val="PL"/>
        <w:rPr>
          <w:rFonts w:cs="Courier New"/>
          <w:szCs w:val="16"/>
        </w:rPr>
      </w:pPr>
      <w:r w:rsidRPr="0003420A">
        <w:rPr>
          <w:rFonts w:cs="Courier New"/>
          <w:szCs w:val="16"/>
        </w:rPr>
        <w:tab/>
        <w:t>ric-ControlAction-Name</w:t>
      </w:r>
      <w:r w:rsidRPr="0003420A">
        <w:rPr>
          <w:rFonts w:cs="Courier New"/>
          <w:szCs w:val="16"/>
        </w:rPr>
        <w:tab/>
      </w:r>
      <w:r w:rsidRPr="0003420A">
        <w:rPr>
          <w:rFonts w:cs="Courier New"/>
          <w:szCs w:val="16"/>
        </w:rPr>
        <w:tab/>
      </w:r>
      <w:r w:rsidRPr="0003420A">
        <w:rPr>
          <w:rFonts w:cs="Courier New"/>
          <w:szCs w:val="16"/>
        </w:rPr>
        <w:tab/>
      </w:r>
      <w:r w:rsidRPr="0003420A">
        <w:rPr>
          <w:rFonts w:cs="Courier New"/>
          <w:szCs w:val="16"/>
        </w:rPr>
        <w:tab/>
      </w:r>
      <w:r w:rsidRPr="0003420A">
        <w:rPr>
          <w:rFonts w:cs="Courier New"/>
          <w:szCs w:val="16"/>
        </w:rPr>
        <w:tab/>
        <w:t>RIC-ControlAction-Name,</w:t>
      </w:r>
    </w:p>
    <w:p w14:paraId="50766533" w14:textId="77777777" w:rsidR="00DF476E" w:rsidRPr="0003420A" w:rsidRDefault="00DF476E" w:rsidP="0001074C">
      <w:pPr>
        <w:pStyle w:val="PL"/>
        <w:rPr>
          <w:rFonts w:cs="Courier New"/>
          <w:szCs w:val="16"/>
        </w:rPr>
      </w:pPr>
      <w:r w:rsidRPr="0003420A">
        <w:rPr>
          <w:rFonts w:cs="Courier New"/>
          <w:szCs w:val="16"/>
        </w:rPr>
        <w:tab/>
        <w:t>ran-ControlActionParameters-List</w:t>
      </w:r>
      <w:r w:rsidRPr="0003420A">
        <w:rPr>
          <w:rFonts w:cs="Courier New"/>
          <w:szCs w:val="16"/>
        </w:rPr>
        <w:tab/>
      </w:r>
      <w:r w:rsidRPr="0003420A">
        <w:rPr>
          <w:rFonts w:cs="Courier New"/>
          <w:szCs w:val="16"/>
        </w:rPr>
        <w:tab/>
        <w:t>SEQUENCE (SIZE (1..maxnoofAssociatedRANParameters)) OF ControlAction</w:t>
      </w:r>
      <w:r>
        <w:rPr>
          <w:rFonts w:cs="Courier New"/>
          <w:szCs w:val="16"/>
        </w:rPr>
        <w:t>-</w:t>
      </w:r>
      <w:r w:rsidRPr="0003420A">
        <w:rPr>
          <w:rFonts w:cs="Courier New"/>
          <w:szCs w:val="16"/>
        </w:rPr>
        <w:t>RANParameter-Item</w:t>
      </w:r>
      <w:r>
        <w:rPr>
          <w:rFonts w:cs="Courier New"/>
          <w:szCs w:val="16"/>
        </w:rPr>
        <w:tab/>
      </w:r>
      <w:r>
        <w:rPr>
          <w:rFonts w:cs="Courier New"/>
          <w:szCs w:val="16"/>
        </w:rPr>
        <w:tab/>
        <w:t>OPTIONAL</w:t>
      </w:r>
      <w:r w:rsidRPr="0003420A">
        <w:rPr>
          <w:rFonts w:cs="Courier New"/>
          <w:szCs w:val="16"/>
        </w:rPr>
        <w:t>,</w:t>
      </w:r>
    </w:p>
    <w:p w14:paraId="6915410C" w14:textId="77777777" w:rsidR="00DF476E" w:rsidRPr="0003420A" w:rsidRDefault="00DF476E" w:rsidP="0001074C">
      <w:pPr>
        <w:pStyle w:val="PL"/>
        <w:rPr>
          <w:rFonts w:cs="Courier New"/>
          <w:szCs w:val="16"/>
        </w:rPr>
      </w:pPr>
      <w:r w:rsidRPr="0003420A">
        <w:rPr>
          <w:rFonts w:cs="Courier New"/>
          <w:szCs w:val="16"/>
        </w:rPr>
        <w:tab/>
        <w:t>...</w:t>
      </w:r>
    </w:p>
    <w:p w14:paraId="6F6D5C4C" w14:textId="77777777" w:rsidR="00DF476E" w:rsidRDefault="00DF476E" w:rsidP="0001074C">
      <w:pPr>
        <w:pStyle w:val="PL"/>
        <w:rPr>
          <w:rFonts w:cs="Courier New"/>
          <w:szCs w:val="16"/>
        </w:rPr>
      </w:pPr>
      <w:r w:rsidRPr="0003420A">
        <w:rPr>
          <w:rFonts w:cs="Courier New"/>
          <w:szCs w:val="16"/>
        </w:rPr>
        <w:t>}</w:t>
      </w:r>
    </w:p>
    <w:p w14:paraId="517AC1E0" w14:textId="77777777" w:rsidR="00DF476E" w:rsidRDefault="00DF476E" w:rsidP="0001074C">
      <w:pPr>
        <w:pStyle w:val="PL"/>
        <w:rPr>
          <w:rFonts w:cs="Courier New"/>
          <w:szCs w:val="16"/>
        </w:rPr>
      </w:pPr>
    </w:p>
    <w:p w14:paraId="6D6C885D" w14:textId="77777777" w:rsidR="00DF476E" w:rsidRPr="0003420A" w:rsidRDefault="00DF476E" w:rsidP="0001074C">
      <w:pPr>
        <w:pStyle w:val="PL"/>
        <w:rPr>
          <w:rFonts w:cs="Courier New"/>
          <w:szCs w:val="16"/>
        </w:rPr>
      </w:pPr>
      <w:r w:rsidRPr="0003420A">
        <w:rPr>
          <w:rFonts w:cs="Courier New"/>
          <w:szCs w:val="16"/>
        </w:rPr>
        <w:t>ControlAction</w:t>
      </w:r>
      <w:r>
        <w:rPr>
          <w:rFonts w:cs="Courier New"/>
          <w:szCs w:val="16"/>
        </w:rPr>
        <w:t>-</w:t>
      </w:r>
      <w:r w:rsidRPr="0003420A">
        <w:rPr>
          <w:rFonts w:cs="Courier New"/>
          <w:szCs w:val="16"/>
        </w:rPr>
        <w:t>RANParameter-Item ::= SEQUENCE {</w:t>
      </w:r>
    </w:p>
    <w:p w14:paraId="77B83764" w14:textId="77777777" w:rsidR="00DF476E" w:rsidRPr="0003420A" w:rsidRDefault="00DF476E" w:rsidP="0001074C">
      <w:pPr>
        <w:pStyle w:val="PL"/>
        <w:rPr>
          <w:rFonts w:cs="Courier New"/>
          <w:szCs w:val="16"/>
        </w:rPr>
      </w:pPr>
      <w:r w:rsidRPr="0003420A">
        <w:rPr>
          <w:rFonts w:cs="Courier New"/>
          <w:szCs w:val="16"/>
        </w:rPr>
        <w:tab/>
        <w:t>ranParameter-ID</w:t>
      </w:r>
      <w:r w:rsidRPr="0003420A">
        <w:rPr>
          <w:rFonts w:cs="Courier New"/>
          <w:szCs w:val="16"/>
        </w:rPr>
        <w:tab/>
      </w:r>
      <w:r w:rsidRPr="0003420A">
        <w:rPr>
          <w:rFonts w:cs="Courier New"/>
          <w:szCs w:val="16"/>
        </w:rPr>
        <w:tab/>
      </w:r>
      <w:r w:rsidRPr="0003420A">
        <w:rPr>
          <w:rFonts w:cs="Courier New"/>
          <w:szCs w:val="16"/>
        </w:rPr>
        <w:tab/>
      </w:r>
      <w:r w:rsidRPr="0003420A">
        <w:rPr>
          <w:rFonts w:cs="Courier New"/>
          <w:szCs w:val="16"/>
        </w:rPr>
        <w:tab/>
      </w:r>
      <w:r w:rsidRPr="0003420A">
        <w:rPr>
          <w:rFonts w:cs="Courier New"/>
          <w:szCs w:val="16"/>
        </w:rPr>
        <w:tab/>
      </w:r>
      <w:r w:rsidRPr="0003420A">
        <w:rPr>
          <w:rFonts w:cs="Courier New"/>
          <w:szCs w:val="16"/>
        </w:rPr>
        <w:tab/>
        <w:t>RANParameter-ID,</w:t>
      </w:r>
    </w:p>
    <w:p w14:paraId="7131EED6" w14:textId="77777777" w:rsidR="00DF476E" w:rsidRPr="0003420A" w:rsidRDefault="00DF476E" w:rsidP="0001074C">
      <w:pPr>
        <w:pStyle w:val="PL"/>
        <w:rPr>
          <w:rFonts w:cs="Courier New"/>
          <w:szCs w:val="16"/>
        </w:rPr>
      </w:pPr>
      <w:r w:rsidRPr="0003420A">
        <w:rPr>
          <w:rFonts w:cs="Courier New"/>
          <w:szCs w:val="16"/>
        </w:rPr>
        <w:tab/>
        <w:t>ranParameter-name</w:t>
      </w:r>
      <w:r w:rsidRPr="0003420A">
        <w:rPr>
          <w:rFonts w:cs="Courier New"/>
          <w:szCs w:val="16"/>
        </w:rPr>
        <w:tab/>
      </w:r>
      <w:r w:rsidRPr="0003420A">
        <w:rPr>
          <w:rFonts w:cs="Courier New"/>
          <w:szCs w:val="16"/>
        </w:rPr>
        <w:tab/>
      </w:r>
      <w:r w:rsidRPr="0003420A">
        <w:rPr>
          <w:rFonts w:cs="Courier New"/>
          <w:szCs w:val="16"/>
        </w:rPr>
        <w:tab/>
      </w:r>
      <w:r w:rsidRPr="0003420A">
        <w:rPr>
          <w:rFonts w:cs="Courier New"/>
          <w:szCs w:val="16"/>
        </w:rPr>
        <w:tab/>
      </w:r>
      <w:r w:rsidRPr="0003420A">
        <w:rPr>
          <w:rFonts w:cs="Courier New"/>
          <w:szCs w:val="16"/>
        </w:rPr>
        <w:tab/>
        <w:t>RANParameter-Name,</w:t>
      </w:r>
    </w:p>
    <w:p w14:paraId="23A47D28" w14:textId="77777777" w:rsidR="00DF476E" w:rsidRDefault="00DF476E" w:rsidP="0001074C">
      <w:pPr>
        <w:pStyle w:val="PL"/>
        <w:rPr>
          <w:rFonts w:cs="Courier New"/>
          <w:szCs w:val="16"/>
        </w:rPr>
      </w:pPr>
      <w:r w:rsidRPr="0003420A">
        <w:rPr>
          <w:rFonts w:cs="Courier New"/>
          <w:szCs w:val="16"/>
        </w:rPr>
        <w:tab/>
        <w:t>...</w:t>
      </w:r>
      <w:r>
        <w:rPr>
          <w:rFonts w:cs="Courier New"/>
          <w:szCs w:val="16"/>
        </w:rPr>
        <w:t>,</w:t>
      </w:r>
    </w:p>
    <w:p w14:paraId="78623348" w14:textId="204CDADE" w:rsidR="00DF476E" w:rsidRPr="0003420A" w:rsidRDefault="00DF476E" w:rsidP="0001074C">
      <w:pPr>
        <w:pStyle w:val="PL"/>
        <w:rPr>
          <w:rFonts w:cs="Courier New"/>
          <w:szCs w:val="16"/>
        </w:rPr>
      </w:pPr>
      <w:r>
        <w:rPr>
          <w:rFonts w:cs="Courier New"/>
          <w:szCs w:val="16"/>
        </w:rPr>
        <w:tab/>
        <w:t>ranParameter-Definition</w:t>
      </w:r>
      <w:r>
        <w:rPr>
          <w:rFonts w:cs="Courier New"/>
          <w:szCs w:val="16"/>
        </w:rPr>
        <w:tab/>
      </w:r>
      <w:r>
        <w:rPr>
          <w:rFonts w:cs="Courier New"/>
          <w:szCs w:val="16"/>
        </w:rPr>
        <w:tab/>
      </w:r>
      <w:r>
        <w:rPr>
          <w:rFonts w:cs="Courier New"/>
          <w:szCs w:val="16"/>
        </w:rPr>
        <w:tab/>
      </w:r>
      <w:r>
        <w:rPr>
          <w:rFonts w:cs="Courier New"/>
          <w:szCs w:val="16"/>
        </w:rPr>
        <w:tab/>
        <w:t>RANParameter-Definition</w:t>
      </w:r>
      <w:r>
        <w:rPr>
          <w:rFonts w:cs="Courier New"/>
          <w:szCs w:val="16"/>
        </w:rPr>
        <w:tab/>
      </w:r>
      <w:r>
        <w:rPr>
          <w:rFonts w:cs="Courier New"/>
          <w:szCs w:val="16"/>
        </w:rPr>
        <w:tab/>
        <w:t>OPTIONAL</w:t>
      </w:r>
    </w:p>
    <w:p w14:paraId="6A56437F" w14:textId="77777777" w:rsidR="00DF476E" w:rsidRPr="0003420A" w:rsidRDefault="00DF476E" w:rsidP="0001074C">
      <w:pPr>
        <w:pStyle w:val="PL"/>
        <w:rPr>
          <w:rFonts w:cs="Courier New"/>
          <w:szCs w:val="16"/>
        </w:rPr>
      </w:pPr>
      <w:r w:rsidRPr="0003420A">
        <w:rPr>
          <w:rFonts w:cs="Courier New"/>
          <w:szCs w:val="16"/>
        </w:rPr>
        <w:t>}</w:t>
      </w:r>
    </w:p>
    <w:p w14:paraId="7382911E" w14:textId="77777777" w:rsidR="009D75D2" w:rsidRPr="00D12E4D" w:rsidRDefault="009D75D2" w:rsidP="009D75D2">
      <w:pPr>
        <w:pStyle w:val="PL"/>
        <w:rPr>
          <w:rFonts w:cs="Courier New"/>
          <w:szCs w:val="16"/>
        </w:rPr>
      </w:pPr>
    </w:p>
    <w:p w14:paraId="4BDDCCEF" w14:textId="77777777" w:rsidR="004403EA" w:rsidRPr="00D12E4D" w:rsidRDefault="004403EA" w:rsidP="00D55660">
      <w:pPr>
        <w:pStyle w:val="PL"/>
        <w:rPr>
          <w:rFonts w:cs="Courier New"/>
          <w:szCs w:val="16"/>
        </w:rPr>
      </w:pPr>
      <w:r w:rsidRPr="00D12E4D">
        <w:rPr>
          <w:rFonts w:cs="Courier New"/>
          <w:szCs w:val="16"/>
        </w:rPr>
        <w:t>-------------------------------</w:t>
      </w:r>
    </w:p>
    <w:p w14:paraId="170BB8E1" w14:textId="77777777" w:rsidR="004403EA" w:rsidRPr="00D12E4D" w:rsidRDefault="004403EA" w:rsidP="00D55660">
      <w:pPr>
        <w:pStyle w:val="PL"/>
        <w:rPr>
          <w:rFonts w:cs="Courier New"/>
          <w:szCs w:val="16"/>
        </w:rPr>
      </w:pPr>
      <w:r w:rsidRPr="00D12E4D">
        <w:rPr>
          <w:rFonts w:cs="Courier New"/>
          <w:szCs w:val="16"/>
        </w:rPr>
        <w:t>-- Policy</w:t>
      </w:r>
    </w:p>
    <w:p w14:paraId="37C0513A" w14:textId="77777777" w:rsidR="004403EA" w:rsidRPr="00D12E4D" w:rsidRDefault="004403EA" w:rsidP="00D55660">
      <w:pPr>
        <w:pStyle w:val="PL"/>
        <w:rPr>
          <w:rFonts w:cs="Courier New"/>
          <w:szCs w:val="16"/>
        </w:rPr>
      </w:pPr>
      <w:r w:rsidRPr="00D12E4D">
        <w:rPr>
          <w:rFonts w:cs="Courier New"/>
          <w:szCs w:val="16"/>
        </w:rPr>
        <w:t>-------------------------------</w:t>
      </w:r>
    </w:p>
    <w:p w14:paraId="67F8EE77" w14:textId="77777777" w:rsidR="004403EA" w:rsidRPr="00D12E4D" w:rsidRDefault="004403EA" w:rsidP="00D55660">
      <w:pPr>
        <w:pStyle w:val="PL"/>
        <w:rPr>
          <w:rFonts w:cs="Courier New"/>
          <w:szCs w:val="16"/>
        </w:rPr>
      </w:pPr>
    </w:p>
    <w:p w14:paraId="53E1479C" w14:textId="77777777" w:rsidR="004403EA" w:rsidRPr="00D12E4D" w:rsidRDefault="004403EA" w:rsidP="00D55660">
      <w:pPr>
        <w:pStyle w:val="PL"/>
        <w:rPr>
          <w:rFonts w:cs="Courier New"/>
          <w:szCs w:val="16"/>
        </w:rPr>
      </w:pPr>
      <w:r w:rsidRPr="00D12E4D">
        <w:rPr>
          <w:rFonts w:cs="Courier New"/>
          <w:szCs w:val="16"/>
        </w:rPr>
        <w:t>RANFunctionDefinition-Policy ::= SEQUENCE {</w:t>
      </w:r>
    </w:p>
    <w:p w14:paraId="04851998" w14:textId="671C20A1" w:rsidR="004403EA" w:rsidRDefault="004403EA" w:rsidP="00D55660">
      <w:pPr>
        <w:pStyle w:val="PL"/>
        <w:rPr>
          <w:rFonts w:cs="Courier New"/>
          <w:szCs w:val="16"/>
        </w:rPr>
      </w:pPr>
      <w:r w:rsidRPr="00D12E4D">
        <w:rPr>
          <w:rFonts w:cs="Courier New"/>
          <w:szCs w:val="16"/>
        </w:rPr>
        <w:tab/>
        <w:t>ric-PolicyStyle-List</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 xml:space="preserve">SEQUENCE (SIZE(1..maxnoofRICStyles)) OF </w:t>
      </w:r>
      <w:r w:rsidR="0087268E" w:rsidRPr="0003420A">
        <w:rPr>
          <w:rFonts w:cs="Courier New"/>
          <w:szCs w:val="16"/>
        </w:rPr>
        <w:t>RANFunctionDefinition-Policy-Item,</w:t>
      </w:r>
    </w:p>
    <w:p w14:paraId="49114E72" w14:textId="77777777" w:rsidR="0087268E" w:rsidRPr="0003420A" w:rsidRDefault="0087268E" w:rsidP="0087268E">
      <w:pPr>
        <w:pStyle w:val="PL"/>
        <w:rPr>
          <w:rFonts w:cs="Courier New"/>
          <w:szCs w:val="16"/>
        </w:rPr>
      </w:pPr>
      <w:r w:rsidRPr="0003420A">
        <w:rPr>
          <w:rFonts w:cs="Courier New"/>
          <w:szCs w:val="16"/>
        </w:rPr>
        <w:tab/>
        <w:t>...</w:t>
      </w:r>
    </w:p>
    <w:p w14:paraId="37FB519E" w14:textId="77777777" w:rsidR="0087268E" w:rsidRPr="0003420A" w:rsidRDefault="0087268E" w:rsidP="0087268E">
      <w:pPr>
        <w:pStyle w:val="PL"/>
        <w:rPr>
          <w:rFonts w:cs="Courier New"/>
          <w:szCs w:val="16"/>
        </w:rPr>
      </w:pPr>
      <w:r w:rsidRPr="0003420A">
        <w:rPr>
          <w:rFonts w:cs="Courier New"/>
          <w:szCs w:val="16"/>
        </w:rPr>
        <w:t>}</w:t>
      </w:r>
    </w:p>
    <w:p w14:paraId="747DA3C2" w14:textId="0F260BDB" w:rsidR="0087268E" w:rsidRDefault="0087268E" w:rsidP="00D55660">
      <w:pPr>
        <w:pStyle w:val="PL"/>
        <w:rPr>
          <w:rFonts w:cs="Courier New"/>
          <w:szCs w:val="16"/>
        </w:rPr>
      </w:pPr>
    </w:p>
    <w:p w14:paraId="41A178B8" w14:textId="339E133D" w:rsidR="0087268E" w:rsidRPr="00D12E4D" w:rsidRDefault="0087268E" w:rsidP="00D55660">
      <w:pPr>
        <w:pStyle w:val="PL"/>
        <w:rPr>
          <w:rFonts w:cs="Courier New"/>
          <w:szCs w:val="16"/>
        </w:rPr>
      </w:pPr>
      <w:r w:rsidRPr="0087268E">
        <w:rPr>
          <w:rFonts w:cs="Courier New"/>
          <w:szCs w:val="16"/>
        </w:rPr>
        <w:t>RANFunctionDefinition-Policy-Item ::= SEQUENCE {</w:t>
      </w:r>
    </w:p>
    <w:p w14:paraId="0133A19B" w14:textId="0EBDCA28" w:rsidR="004403EA" w:rsidRPr="00D12E4D" w:rsidRDefault="004403EA" w:rsidP="00D55660">
      <w:pPr>
        <w:pStyle w:val="PL"/>
        <w:rPr>
          <w:rFonts w:cs="Courier New"/>
          <w:szCs w:val="16"/>
        </w:rPr>
      </w:pPr>
      <w:r w:rsidRPr="00D12E4D">
        <w:rPr>
          <w:rFonts w:cs="Courier New"/>
          <w:szCs w:val="16"/>
        </w:rPr>
        <w:tab/>
        <w:t xml:space="preserve">ric-PolicyStyle-Type </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RIC-Style-Type,</w:t>
      </w:r>
    </w:p>
    <w:p w14:paraId="34CB726E" w14:textId="1C80B863" w:rsidR="004403EA" w:rsidRPr="00D12E4D" w:rsidRDefault="004403EA" w:rsidP="00D55660">
      <w:pPr>
        <w:pStyle w:val="PL"/>
        <w:rPr>
          <w:rFonts w:cs="Courier New"/>
          <w:szCs w:val="16"/>
        </w:rPr>
      </w:pPr>
      <w:r w:rsidRPr="00D12E4D">
        <w:rPr>
          <w:rFonts w:cs="Courier New"/>
          <w:szCs w:val="16"/>
        </w:rPr>
        <w:tab/>
        <w:t>ric-PolicyStyle-Name</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RIC-Style-Name,</w:t>
      </w:r>
    </w:p>
    <w:p w14:paraId="7BF1A57F" w14:textId="112E6B09" w:rsidR="004403EA" w:rsidRPr="00D12E4D" w:rsidRDefault="004403EA" w:rsidP="00D55660">
      <w:pPr>
        <w:pStyle w:val="PL"/>
        <w:rPr>
          <w:rFonts w:cs="Courier New"/>
          <w:szCs w:val="16"/>
        </w:rPr>
      </w:pPr>
      <w:r w:rsidRPr="00D12E4D">
        <w:rPr>
          <w:rFonts w:cs="Courier New"/>
          <w:szCs w:val="16"/>
        </w:rPr>
        <w:tab/>
        <w:t>ric-SupportedEventTriggerStyle-Type</w:t>
      </w:r>
      <w:r w:rsidRPr="00D12E4D">
        <w:rPr>
          <w:rFonts w:cs="Courier New"/>
          <w:szCs w:val="16"/>
        </w:rPr>
        <w:tab/>
      </w:r>
      <w:r w:rsidRPr="00D12E4D">
        <w:rPr>
          <w:rFonts w:cs="Courier New"/>
          <w:szCs w:val="16"/>
        </w:rPr>
        <w:tab/>
        <w:t>RIC-Style-Type,</w:t>
      </w:r>
    </w:p>
    <w:p w14:paraId="1256C8F9" w14:textId="1CB36D9B" w:rsidR="0087268E" w:rsidRPr="0003420A" w:rsidRDefault="004403EA" w:rsidP="0087268E">
      <w:pPr>
        <w:pStyle w:val="PL"/>
        <w:rPr>
          <w:rFonts w:cs="Courier New"/>
          <w:szCs w:val="16"/>
        </w:rPr>
      </w:pPr>
      <w:r w:rsidRPr="00D12E4D">
        <w:rPr>
          <w:rFonts w:cs="Courier New"/>
          <w:szCs w:val="16"/>
        </w:rPr>
        <w:tab/>
        <w:t>ric-PolicyAction-List</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 xml:space="preserve">SEQUENCE (SIZE(1..maxnoofPolicyAction)) OF </w:t>
      </w:r>
      <w:r w:rsidR="0087268E" w:rsidRPr="0003420A">
        <w:rPr>
          <w:rFonts w:cs="Courier New"/>
          <w:szCs w:val="16"/>
        </w:rPr>
        <w:t>RANFunctionDefinition-Policy-Action-Item</w:t>
      </w:r>
      <w:r w:rsidR="0087268E" w:rsidRPr="0003420A">
        <w:rPr>
          <w:rFonts w:cs="Courier New"/>
          <w:szCs w:val="16"/>
        </w:rPr>
        <w:tab/>
        <w:t>OPTIONAL,</w:t>
      </w:r>
    </w:p>
    <w:p w14:paraId="2668ADCF" w14:textId="77777777" w:rsidR="0087268E" w:rsidRPr="0003420A" w:rsidRDefault="0087268E" w:rsidP="0087268E">
      <w:pPr>
        <w:pStyle w:val="PL"/>
        <w:rPr>
          <w:rFonts w:cs="Courier New"/>
          <w:szCs w:val="16"/>
        </w:rPr>
      </w:pPr>
      <w:r w:rsidRPr="0003420A">
        <w:rPr>
          <w:rFonts w:cs="Courier New"/>
          <w:szCs w:val="16"/>
        </w:rPr>
        <w:tab/>
        <w:t>...</w:t>
      </w:r>
    </w:p>
    <w:p w14:paraId="18E09E44" w14:textId="77777777" w:rsidR="0087268E" w:rsidRPr="0003420A" w:rsidRDefault="0087268E" w:rsidP="0087268E">
      <w:pPr>
        <w:pStyle w:val="PL"/>
        <w:rPr>
          <w:rFonts w:cs="Courier New"/>
          <w:szCs w:val="16"/>
        </w:rPr>
      </w:pPr>
      <w:r w:rsidRPr="0003420A">
        <w:rPr>
          <w:rFonts w:cs="Courier New"/>
          <w:szCs w:val="16"/>
        </w:rPr>
        <w:t>}</w:t>
      </w:r>
    </w:p>
    <w:p w14:paraId="71D86EBA" w14:textId="77777777" w:rsidR="0087268E" w:rsidRDefault="0087268E" w:rsidP="00D55660">
      <w:pPr>
        <w:pStyle w:val="PL"/>
        <w:rPr>
          <w:rFonts w:cs="Courier New"/>
          <w:szCs w:val="16"/>
        </w:rPr>
      </w:pPr>
    </w:p>
    <w:p w14:paraId="0067060B" w14:textId="2A8084C3" w:rsidR="004403EA" w:rsidRDefault="004403EA" w:rsidP="00D55660">
      <w:pPr>
        <w:pStyle w:val="PL"/>
        <w:rPr>
          <w:rFonts w:cs="Courier New"/>
          <w:szCs w:val="16"/>
        </w:rPr>
      </w:pPr>
    </w:p>
    <w:p w14:paraId="6707D518" w14:textId="1004C8DF" w:rsidR="0087268E" w:rsidRPr="00D12E4D" w:rsidRDefault="0087268E" w:rsidP="00D55660">
      <w:pPr>
        <w:pStyle w:val="PL"/>
        <w:rPr>
          <w:rFonts w:cs="Courier New"/>
          <w:szCs w:val="16"/>
        </w:rPr>
      </w:pPr>
      <w:r w:rsidRPr="0003420A">
        <w:rPr>
          <w:rFonts w:cs="Courier New"/>
          <w:szCs w:val="16"/>
        </w:rPr>
        <w:t>RANFunctionDefinition-Policy-Action-Item ::= SEQUENCE {</w:t>
      </w:r>
    </w:p>
    <w:p w14:paraId="0B5F8A79" w14:textId="73CA9AA4" w:rsidR="004403EA" w:rsidRPr="00D12E4D" w:rsidRDefault="004403EA" w:rsidP="00D55660">
      <w:pPr>
        <w:pStyle w:val="PL"/>
        <w:rPr>
          <w:rFonts w:cs="Courier New"/>
          <w:szCs w:val="16"/>
        </w:rPr>
      </w:pPr>
      <w:r w:rsidRPr="00D12E4D">
        <w:rPr>
          <w:rFonts w:cs="Courier New"/>
          <w:szCs w:val="16"/>
        </w:rPr>
        <w:tab/>
        <w:t>ric-PolicyAction-ID</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RIC-ControlAction-ID,</w:t>
      </w:r>
    </w:p>
    <w:p w14:paraId="6B4FF974" w14:textId="6C2680E8" w:rsidR="004403EA" w:rsidRPr="00D12E4D" w:rsidRDefault="004403EA" w:rsidP="00D55660">
      <w:pPr>
        <w:pStyle w:val="PL"/>
        <w:rPr>
          <w:rFonts w:cs="Courier New"/>
          <w:szCs w:val="16"/>
        </w:rPr>
      </w:pPr>
      <w:r w:rsidRPr="00D12E4D">
        <w:rPr>
          <w:rFonts w:cs="Courier New"/>
          <w:szCs w:val="16"/>
        </w:rPr>
        <w:tab/>
        <w:t>ric-PolicyAction-Name</w:t>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r>
      <w:r w:rsidRPr="00D12E4D">
        <w:rPr>
          <w:rFonts w:cs="Courier New"/>
          <w:szCs w:val="16"/>
        </w:rPr>
        <w:tab/>
        <w:t>RIC-ControlAction-Name,</w:t>
      </w:r>
    </w:p>
    <w:p w14:paraId="7621D9E1" w14:textId="1C2C2A7C" w:rsidR="004403EA" w:rsidRPr="00D12E4D" w:rsidRDefault="004403EA" w:rsidP="00D55660">
      <w:pPr>
        <w:pStyle w:val="PL"/>
        <w:rPr>
          <w:rFonts w:cs="Courier New"/>
          <w:szCs w:val="16"/>
        </w:rPr>
      </w:pPr>
      <w:r w:rsidRPr="00D12E4D">
        <w:rPr>
          <w:rFonts w:cs="Courier New"/>
          <w:szCs w:val="16"/>
        </w:rPr>
        <w:tab/>
        <w:t>ric-ActionDefinitionFormat-Type</w:t>
      </w:r>
      <w:r w:rsidRPr="00D12E4D">
        <w:rPr>
          <w:rFonts w:cs="Courier New"/>
          <w:szCs w:val="16"/>
        </w:rPr>
        <w:tab/>
      </w:r>
      <w:r w:rsidRPr="00D12E4D">
        <w:rPr>
          <w:rFonts w:cs="Courier New"/>
          <w:szCs w:val="16"/>
        </w:rPr>
        <w:tab/>
      </w:r>
      <w:r w:rsidRPr="00D12E4D">
        <w:rPr>
          <w:rFonts w:cs="Courier New"/>
          <w:szCs w:val="16"/>
        </w:rPr>
        <w:tab/>
        <w:t>RIC-Format-Type,</w:t>
      </w:r>
    </w:p>
    <w:p w14:paraId="269DE2BD" w14:textId="3FDE8462" w:rsidR="004403EA" w:rsidRPr="00D12E4D" w:rsidRDefault="004403EA" w:rsidP="00D55660">
      <w:pPr>
        <w:pStyle w:val="PL"/>
        <w:rPr>
          <w:rFonts w:cs="Courier New"/>
          <w:szCs w:val="16"/>
        </w:rPr>
      </w:pPr>
      <w:r w:rsidRPr="00D12E4D">
        <w:rPr>
          <w:rFonts w:cs="Courier New"/>
          <w:szCs w:val="16"/>
        </w:rPr>
        <w:tab/>
        <w:t>ran-PolicyActionParameters-List</w:t>
      </w:r>
      <w:r w:rsidRPr="00D12E4D">
        <w:rPr>
          <w:rFonts w:cs="Courier New"/>
          <w:szCs w:val="16"/>
        </w:rPr>
        <w:tab/>
      </w:r>
      <w:r w:rsidRPr="00D12E4D">
        <w:rPr>
          <w:rFonts w:cs="Courier New"/>
          <w:szCs w:val="16"/>
        </w:rPr>
        <w:tab/>
      </w:r>
      <w:r w:rsidRPr="00D12E4D">
        <w:rPr>
          <w:rFonts w:cs="Courier New"/>
          <w:szCs w:val="16"/>
        </w:rPr>
        <w:tab/>
        <w:t xml:space="preserve">SEQUENCE (SIZE (1..maxnoofAssociatedRANParameters)) OF </w:t>
      </w:r>
      <w:r w:rsidR="0087268E" w:rsidRPr="0003420A">
        <w:rPr>
          <w:rFonts w:cs="Courier New"/>
          <w:szCs w:val="16"/>
        </w:rPr>
        <w:t>PolicyAction</w:t>
      </w:r>
      <w:r w:rsidR="0087268E">
        <w:rPr>
          <w:rFonts w:cs="Courier New"/>
          <w:szCs w:val="16"/>
        </w:rPr>
        <w:t>-</w:t>
      </w:r>
      <w:r w:rsidR="0087268E" w:rsidRPr="0003420A">
        <w:rPr>
          <w:rFonts w:cs="Courier New"/>
          <w:szCs w:val="16"/>
        </w:rPr>
        <w:t>RANParameter-Item</w:t>
      </w:r>
      <w:r w:rsidRPr="00D12E4D">
        <w:rPr>
          <w:rFonts w:cs="Courier New"/>
          <w:szCs w:val="16"/>
        </w:rPr>
        <w:tab/>
      </w:r>
      <w:r w:rsidRPr="00D12E4D">
        <w:rPr>
          <w:rFonts w:cs="Courier New"/>
          <w:szCs w:val="16"/>
        </w:rPr>
        <w:tab/>
        <w:t>OPTIONAL,</w:t>
      </w:r>
    </w:p>
    <w:p w14:paraId="22DED29C" w14:textId="1249106B" w:rsidR="004403EA" w:rsidRPr="00D12E4D" w:rsidRDefault="004403EA" w:rsidP="00D55660">
      <w:pPr>
        <w:pStyle w:val="PL"/>
        <w:rPr>
          <w:rFonts w:cs="Courier New"/>
          <w:szCs w:val="16"/>
        </w:rPr>
      </w:pPr>
      <w:r w:rsidRPr="00D12E4D">
        <w:rPr>
          <w:rFonts w:cs="Courier New"/>
          <w:szCs w:val="16"/>
        </w:rPr>
        <w:tab/>
        <w:t>ran-PolicyConditionParameters-List</w:t>
      </w:r>
      <w:r w:rsidRPr="00D12E4D">
        <w:rPr>
          <w:rFonts w:cs="Courier New"/>
          <w:szCs w:val="16"/>
        </w:rPr>
        <w:tab/>
      </w:r>
      <w:r w:rsidRPr="00D12E4D">
        <w:rPr>
          <w:rFonts w:cs="Courier New"/>
          <w:szCs w:val="16"/>
        </w:rPr>
        <w:tab/>
        <w:t xml:space="preserve">SEQUENCE (SIZE (1..maxnoofAssociatedRANParameters)) OF </w:t>
      </w:r>
      <w:r w:rsidR="0087268E" w:rsidRPr="0003420A">
        <w:rPr>
          <w:rFonts w:cs="Courier New"/>
          <w:szCs w:val="16"/>
        </w:rPr>
        <w:t>PolicyCondition</w:t>
      </w:r>
      <w:r w:rsidR="0087268E">
        <w:rPr>
          <w:rFonts w:cs="Courier New"/>
          <w:szCs w:val="16"/>
        </w:rPr>
        <w:t>-</w:t>
      </w:r>
      <w:r w:rsidR="0087268E" w:rsidRPr="0003420A">
        <w:rPr>
          <w:rFonts w:cs="Courier New"/>
          <w:szCs w:val="16"/>
        </w:rPr>
        <w:t>RANParameter-Item</w:t>
      </w:r>
      <w:r w:rsidRPr="00D12E4D">
        <w:rPr>
          <w:rFonts w:cs="Courier New"/>
          <w:szCs w:val="16"/>
        </w:rPr>
        <w:tab/>
      </w:r>
      <w:r w:rsidRPr="00D12E4D">
        <w:rPr>
          <w:rFonts w:cs="Courier New"/>
          <w:szCs w:val="16"/>
        </w:rPr>
        <w:tab/>
        <w:t>OPTIONAL,</w:t>
      </w:r>
    </w:p>
    <w:p w14:paraId="28FAE4E2" w14:textId="77777777" w:rsidR="004403EA" w:rsidRPr="00D12E4D" w:rsidRDefault="004403EA" w:rsidP="00D55660">
      <w:pPr>
        <w:pStyle w:val="PL"/>
        <w:rPr>
          <w:rFonts w:cs="Courier New"/>
          <w:szCs w:val="16"/>
        </w:rPr>
      </w:pPr>
      <w:r w:rsidRPr="00D12E4D">
        <w:rPr>
          <w:rFonts w:cs="Courier New"/>
          <w:szCs w:val="16"/>
        </w:rPr>
        <w:tab/>
        <w:t>...</w:t>
      </w:r>
    </w:p>
    <w:p w14:paraId="3C2B76A9" w14:textId="77777777" w:rsidR="004403EA" w:rsidRPr="00D12E4D" w:rsidRDefault="004403EA" w:rsidP="00D55660">
      <w:pPr>
        <w:pStyle w:val="PL"/>
        <w:rPr>
          <w:rFonts w:cs="Courier New"/>
          <w:szCs w:val="16"/>
        </w:rPr>
      </w:pPr>
      <w:r w:rsidRPr="00D12E4D">
        <w:rPr>
          <w:rFonts w:cs="Courier New"/>
          <w:szCs w:val="16"/>
        </w:rPr>
        <w:t>}</w:t>
      </w:r>
    </w:p>
    <w:p w14:paraId="6A7412F3" w14:textId="77777777" w:rsidR="004403EA" w:rsidRPr="00D12E4D" w:rsidRDefault="004403EA" w:rsidP="00D55660">
      <w:pPr>
        <w:pStyle w:val="PL"/>
        <w:rPr>
          <w:rFonts w:cs="Courier New"/>
          <w:szCs w:val="16"/>
        </w:rPr>
      </w:pPr>
    </w:p>
    <w:p w14:paraId="0207E127" w14:textId="77777777" w:rsidR="004403EA" w:rsidRPr="00D12E4D" w:rsidRDefault="004403EA" w:rsidP="00D55660">
      <w:pPr>
        <w:pStyle w:val="PL"/>
        <w:rPr>
          <w:rFonts w:cs="Courier New"/>
          <w:szCs w:val="16"/>
        </w:rPr>
      </w:pPr>
    </w:p>
    <w:p w14:paraId="407E500E" w14:textId="77777777" w:rsidR="00DF476E" w:rsidRPr="0087268E" w:rsidRDefault="00DF476E" w:rsidP="0001074C">
      <w:pPr>
        <w:pStyle w:val="PL"/>
        <w:rPr>
          <w:rFonts w:cs="Courier New"/>
          <w:szCs w:val="16"/>
        </w:rPr>
      </w:pPr>
      <w:r w:rsidRPr="0087268E">
        <w:rPr>
          <w:rFonts w:cs="Courier New"/>
          <w:szCs w:val="16"/>
        </w:rPr>
        <w:t>PolicyAction-RANParameter-Item ::= SEQUENCE {</w:t>
      </w:r>
    </w:p>
    <w:p w14:paraId="48D1FCEE" w14:textId="77777777" w:rsidR="00DF476E" w:rsidRPr="0087268E" w:rsidRDefault="00DF476E" w:rsidP="0001074C">
      <w:pPr>
        <w:pStyle w:val="PL"/>
        <w:rPr>
          <w:rFonts w:cs="Courier New"/>
          <w:szCs w:val="16"/>
        </w:rPr>
      </w:pPr>
      <w:r w:rsidRPr="0087268E">
        <w:rPr>
          <w:rFonts w:cs="Courier New"/>
          <w:szCs w:val="16"/>
        </w:rPr>
        <w:tab/>
        <w:t>ranParameter-ID</w:t>
      </w:r>
      <w:r w:rsidRPr="0087268E">
        <w:rPr>
          <w:rFonts w:cs="Courier New"/>
          <w:szCs w:val="16"/>
        </w:rPr>
        <w:tab/>
      </w:r>
      <w:r w:rsidRPr="0087268E">
        <w:rPr>
          <w:rFonts w:cs="Courier New"/>
          <w:szCs w:val="16"/>
        </w:rPr>
        <w:tab/>
      </w:r>
      <w:r w:rsidRPr="0087268E">
        <w:rPr>
          <w:rFonts w:cs="Courier New"/>
          <w:szCs w:val="16"/>
        </w:rPr>
        <w:tab/>
      </w:r>
      <w:r w:rsidRPr="0087268E">
        <w:rPr>
          <w:rFonts w:cs="Courier New"/>
          <w:szCs w:val="16"/>
        </w:rPr>
        <w:tab/>
      </w:r>
      <w:r w:rsidRPr="0087268E">
        <w:rPr>
          <w:rFonts w:cs="Courier New"/>
          <w:szCs w:val="16"/>
        </w:rPr>
        <w:tab/>
      </w:r>
      <w:r w:rsidRPr="0087268E">
        <w:rPr>
          <w:rFonts w:cs="Courier New"/>
          <w:szCs w:val="16"/>
        </w:rPr>
        <w:tab/>
        <w:t>RANParameter-ID,</w:t>
      </w:r>
    </w:p>
    <w:p w14:paraId="3AE11A1E" w14:textId="77777777" w:rsidR="00DF476E" w:rsidRPr="0087268E" w:rsidRDefault="00DF476E" w:rsidP="0001074C">
      <w:pPr>
        <w:pStyle w:val="PL"/>
        <w:rPr>
          <w:rFonts w:cs="Courier New"/>
          <w:szCs w:val="16"/>
        </w:rPr>
      </w:pPr>
      <w:r w:rsidRPr="0087268E">
        <w:rPr>
          <w:rFonts w:cs="Courier New"/>
          <w:szCs w:val="16"/>
        </w:rPr>
        <w:tab/>
        <w:t>ranParameter-name</w:t>
      </w:r>
      <w:r w:rsidRPr="0087268E">
        <w:rPr>
          <w:rFonts w:cs="Courier New"/>
          <w:szCs w:val="16"/>
        </w:rPr>
        <w:tab/>
      </w:r>
      <w:r w:rsidRPr="0087268E">
        <w:rPr>
          <w:rFonts w:cs="Courier New"/>
          <w:szCs w:val="16"/>
        </w:rPr>
        <w:tab/>
      </w:r>
      <w:r w:rsidRPr="0087268E">
        <w:rPr>
          <w:rFonts w:cs="Courier New"/>
          <w:szCs w:val="16"/>
        </w:rPr>
        <w:tab/>
      </w:r>
      <w:r w:rsidRPr="0087268E">
        <w:rPr>
          <w:rFonts w:cs="Courier New"/>
          <w:szCs w:val="16"/>
        </w:rPr>
        <w:tab/>
      </w:r>
      <w:r w:rsidRPr="0087268E">
        <w:rPr>
          <w:rFonts w:cs="Courier New"/>
          <w:szCs w:val="16"/>
        </w:rPr>
        <w:tab/>
        <w:t>RANParameter-Name,</w:t>
      </w:r>
    </w:p>
    <w:p w14:paraId="68B3BAB3" w14:textId="77777777" w:rsidR="00DF476E" w:rsidRDefault="00DF476E" w:rsidP="0001074C">
      <w:pPr>
        <w:pStyle w:val="PL"/>
        <w:rPr>
          <w:rFonts w:cs="Courier New"/>
          <w:szCs w:val="16"/>
        </w:rPr>
      </w:pPr>
      <w:r w:rsidRPr="0087268E">
        <w:rPr>
          <w:rFonts w:cs="Courier New"/>
          <w:szCs w:val="16"/>
        </w:rPr>
        <w:tab/>
        <w:t>...</w:t>
      </w:r>
      <w:r>
        <w:rPr>
          <w:rFonts w:cs="Courier New"/>
          <w:szCs w:val="16"/>
        </w:rPr>
        <w:t>,</w:t>
      </w:r>
    </w:p>
    <w:p w14:paraId="520E6202" w14:textId="2567519B" w:rsidR="00DF476E" w:rsidRPr="0087268E" w:rsidRDefault="00DF476E" w:rsidP="0001074C">
      <w:pPr>
        <w:pStyle w:val="PL"/>
        <w:rPr>
          <w:rFonts w:cs="Courier New"/>
          <w:szCs w:val="16"/>
        </w:rPr>
      </w:pPr>
      <w:r>
        <w:rPr>
          <w:rFonts w:cs="Courier New"/>
          <w:szCs w:val="16"/>
        </w:rPr>
        <w:tab/>
        <w:t>ranParameter-Definition</w:t>
      </w:r>
      <w:r>
        <w:rPr>
          <w:rFonts w:cs="Courier New"/>
          <w:szCs w:val="16"/>
        </w:rPr>
        <w:tab/>
      </w:r>
      <w:r>
        <w:rPr>
          <w:rFonts w:cs="Courier New"/>
          <w:szCs w:val="16"/>
        </w:rPr>
        <w:tab/>
      </w:r>
      <w:r>
        <w:rPr>
          <w:rFonts w:cs="Courier New"/>
          <w:szCs w:val="16"/>
        </w:rPr>
        <w:tab/>
      </w:r>
      <w:r>
        <w:rPr>
          <w:rFonts w:cs="Courier New"/>
          <w:szCs w:val="16"/>
        </w:rPr>
        <w:tab/>
        <w:t>RANParameter-Definition</w:t>
      </w:r>
      <w:r>
        <w:rPr>
          <w:rFonts w:cs="Courier New"/>
          <w:szCs w:val="16"/>
        </w:rPr>
        <w:tab/>
      </w:r>
      <w:r>
        <w:rPr>
          <w:rFonts w:cs="Courier New"/>
          <w:szCs w:val="16"/>
        </w:rPr>
        <w:tab/>
        <w:t>OPTIONAL</w:t>
      </w:r>
    </w:p>
    <w:p w14:paraId="0CD2BFAB" w14:textId="77777777" w:rsidR="00DF476E" w:rsidRPr="0087268E" w:rsidRDefault="00DF476E" w:rsidP="0001074C">
      <w:pPr>
        <w:pStyle w:val="PL"/>
        <w:rPr>
          <w:rFonts w:cs="Courier New"/>
          <w:szCs w:val="16"/>
        </w:rPr>
      </w:pPr>
      <w:r w:rsidRPr="0087268E">
        <w:rPr>
          <w:rFonts w:cs="Courier New"/>
          <w:szCs w:val="16"/>
        </w:rPr>
        <w:t>}</w:t>
      </w:r>
    </w:p>
    <w:p w14:paraId="0C0FCDE7" w14:textId="77777777" w:rsidR="00DF476E" w:rsidRPr="0087268E" w:rsidRDefault="00DF476E" w:rsidP="0001074C">
      <w:pPr>
        <w:pStyle w:val="PL"/>
        <w:rPr>
          <w:rFonts w:cs="Courier New"/>
          <w:szCs w:val="16"/>
        </w:rPr>
      </w:pPr>
    </w:p>
    <w:p w14:paraId="555AD508" w14:textId="77777777" w:rsidR="00DF476E" w:rsidRPr="0087268E" w:rsidRDefault="00DF476E" w:rsidP="0001074C">
      <w:pPr>
        <w:pStyle w:val="PL"/>
        <w:rPr>
          <w:rFonts w:cs="Courier New"/>
          <w:szCs w:val="16"/>
        </w:rPr>
      </w:pPr>
    </w:p>
    <w:p w14:paraId="18AB8400" w14:textId="77777777" w:rsidR="00DF476E" w:rsidRPr="0087268E" w:rsidRDefault="00DF476E" w:rsidP="0001074C">
      <w:pPr>
        <w:pStyle w:val="PL"/>
        <w:rPr>
          <w:rFonts w:cs="Courier New"/>
          <w:szCs w:val="16"/>
        </w:rPr>
      </w:pPr>
      <w:r w:rsidRPr="0087268E">
        <w:rPr>
          <w:rFonts w:cs="Courier New"/>
          <w:szCs w:val="16"/>
        </w:rPr>
        <w:t>PolicyCondition-RANParameter-Item ::= SEQUENCE {</w:t>
      </w:r>
    </w:p>
    <w:p w14:paraId="06F3C3A7" w14:textId="77777777" w:rsidR="00DF476E" w:rsidRPr="0087268E" w:rsidRDefault="00DF476E" w:rsidP="0001074C">
      <w:pPr>
        <w:pStyle w:val="PL"/>
        <w:rPr>
          <w:rFonts w:cs="Courier New"/>
          <w:szCs w:val="16"/>
        </w:rPr>
      </w:pPr>
      <w:r w:rsidRPr="0087268E">
        <w:rPr>
          <w:rFonts w:cs="Courier New"/>
          <w:szCs w:val="16"/>
        </w:rPr>
        <w:tab/>
        <w:t>ranParameter-ID</w:t>
      </w:r>
      <w:r w:rsidRPr="0087268E">
        <w:rPr>
          <w:rFonts w:cs="Courier New"/>
          <w:szCs w:val="16"/>
        </w:rPr>
        <w:tab/>
      </w:r>
      <w:r w:rsidRPr="0087268E">
        <w:rPr>
          <w:rFonts w:cs="Courier New"/>
          <w:szCs w:val="16"/>
        </w:rPr>
        <w:tab/>
      </w:r>
      <w:r w:rsidRPr="0087268E">
        <w:rPr>
          <w:rFonts w:cs="Courier New"/>
          <w:szCs w:val="16"/>
        </w:rPr>
        <w:tab/>
      </w:r>
      <w:r w:rsidRPr="0087268E">
        <w:rPr>
          <w:rFonts w:cs="Courier New"/>
          <w:szCs w:val="16"/>
        </w:rPr>
        <w:tab/>
      </w:r>
      <w:r w:rsidRPr="0087268E">
        <w:rPr>
          <w:rFonts w:cs="Courier New"/>
          <w:szCs w:val="16"/>
        </w:rPr>
        <w:tab/>
      </w:r>
      <w:r w:rsidRPr="0087268E">
        <w:rPr>
          <w:rFonts w:cs="Courier New"/>
          <w:szCs w:val="16"/>
        </w:rPr>
        <w:tab/>
        <w:t>RANParameter-ID,</w:t>
      </w:r>
    </w:p>
    <w:p w14:paraId="50A5945D" w14:textId="77777777" w:rsidR="00DF476E" w:rsidRPr="0087268E" w:rsidRDefault="00DF476E" w:rsidP="0001074C">
      <w:pPr>
        <w:pStyle w:val="PL"/>
        <w:rPr>
          <w:rFonts w:cs="Courier New"/>
          <w:szCs w:val="16"/>
        </w:rPr>
      </w:pPr>
      <w:r w:rsidRPr="0087268E">
        <w:rPr>
          <w:rFonts w:cs="Courier New"/>
          <w:szCs w:val="16"/>
        </w:rPr>
        <w:tab/>
        <w:t>ranParameter-name</w:t>
      </w:r>
      <w:r w:rsidRPr="0087268E">
        <w:rPr>
          <w:rFonts w:cs="Courier New"/>
          <w:szCs w:val="16"/>
        </w:rPr>
        <w:tab/>
      </w:r>
      <w:r w:rsidRPr="0087268E">
        <w:rPr>
          <w:rFonts w:cs="Courier New"/>
          <w:szCs w:val="16"/>
        </w:rPr>
        <w:tab/>
      </w:r>
      <w:r w:rsidRPr="0087268E">
        <w:rPr>
          <w:rFonts w:cs="Courier New"/>
          <w:szCs w:val="16"/>
        </w:rPr>
        <w:tab/>
      </w:r>
      <w:r w:rsidRPr="0087268E">
        <w:rPr>
          <w:rFonts w:cs="Courier New"/>
          <w:szCs w:val="16"/>
        </w:rPr>
        <w:tab/>
      </w:r>
      <w:r w:rsidRPr="0087268E">
        <w:rPr>
          <w:rFonts w:cs="Courier New"/>
          <w:szCs w:val="16"/>
        </w:rPr>
        <w:tab/>
        <w:t>RANParameter-Name,</w:t>
      </w:r>
    </w:p>
    <w:p w14:paraId="7B39A48D" w14:textId="77777777" w:rsidR="00DF476E" w:rsidRDefault="00DF476E" w:rsidP="0001074C">
      <w:pPr>
        <w:pStyle w:val="PL"/>
        <w:rPr>
          <w:rFonts w:cs="Courier New"/>
          <w:szCs w:val="16"/>
        </w:rPr>
      </w:pPr>
      <w:r w:rsidRPr="0087268E">
        <w:rPr>
          <w:rFonts w:cs="Courier New"/>
          <w:szCs w:val="16"/>
        </w:rPr>
        <w:tab/>
        <w:t>...</w:t>
      </w:r>
      <w:r>
        <w:rPr>
          <w:rFonts w:cs="Courier New"/>
          <w:szCs w:val="16"/>
        </w:rPr>
        <w:t>,</w:t>
      </w:r>
    </w:p>
    <w:p w14:paraId="6D6A9D38" w14:textId="5F1C3E30" w:rsidR="00DF476E" w:rsidRPr="0087268E" w:rsidRDefault="00DF476E" w:rsidP="0001074C">
      <w:pPr>
        <w:pStyle w:val="PL"/>
        <w:rPr>
          <w:rFonts w:cs="Courier New"/>
          <w:szCs w:val="16"/>
        </w:rPr>
      </w:pPr>
      <w:r>
        <w:rPr>
          <w:rFonts w:cs="Courier New"/>
          <w:szCs w:val="16"/>
        </w:rPr>
        <w:tab/>
        <w:t>ranParameter-Definition</w:t>
      </w:r>
      <w:r>
        <w:rPr>
          <w:rFonts w:cs="Courier New"/>
          <w:szCs w:val="16"/>
        </w:rPr>
        <w:tab/>
      </w:r>
      <w:r>
        <w:rPr>
          <w:rFonts w:cs="Courier New"/>
          <w:szCs w:val="16"/>
        </w:rPr>
        <w:tab/>
      </w:r>
      <w:r>
        <w:rPr>
          <w:rFonts w:cs="Courier New"/>
          <w:szCs w:val="16"/>
        </w:rPr>
        <w:tab/>
      </w:r>
      <w:r>
        <w:rPr>
          <w:rFonts w:cs="Courier New"/>
          <w:szCs w:val="16"/>
        </w:rPr>
        <w:tab/>
        <w:t>RANParameter-Definition</w:t>
      </w:r>
      <w:r>
        <w:rPr>
          <w:rFonts w:cs="Courier New"/>
          <w:szCs w:val="16"/>
        </w:rPr>
        <w:tab/>
      </w:r>
      <w:r>
        <w:rPr>
          <w:rFonts w:cs="Courier New"/>
          <w:szCs w:val="16"/>
        </w:rPr>
        <w:tab/>
        <w:t>OPTIONAL</w:t>
      </w:r>
    </w:p>
    <w:p w14:paraId="2E1E720B" w14:textId="77777777" w:rsidR="00DF476E" w:rsidRPr="00D12E4D" w:rsidRDefault="00DF476E" w:rsidP="0001074C">
      <w:pPr>
        <w:pStyle w:val="PL"/>
        <w:rPr>
          <w:rFonts w:cs="Courier New"/>
          <w:szCs w:val="16"/>
        </w:rPr>
      </w:pPr>
      <w:r w:rsidRPr="0087268E">
        <w:rPr>
          <w:rFonts w:cs="Courier New"/>
          <w:szCs w:val="16"/>
        </w:rPr>
        <w:t>}</w:t>
      </w:r>
    </w:p>
    <w:p w14:paraId="6109DDD8" w14:textId="77777777" w:rsidR="00DF476E" w:rsidRDefault="00DF476E"/>
    <w:p w14:paraId="796098A8" w14:textId="7437C71B" w:rsidR="004403EA" w:rsidRDefault="004403EA" w:rsidP="00D55660">
      <w:pPr>
        <w:pStyle w:val="PL"/>
        <w:rPr>
          <w:rFonts w:cs="Courier New"/>
          <w:szCs w:val="16"/>
        </w:rPr>
      </w:pPr>
    </w:p>
    <w:p w14:paraId="1ADE4EC5" w14:textId="77777777" w:rsidR="0087268E" w:rsidRPr="00D12E4D" w:rsidRDefault="0087268E" w:rsidP="00D55660">
      <w:pPr>
        <w:pStyle w:val="PL"/>
        <w:rPr>
          <w:rFonts w:cs="Courier New"/>
          <w:szCs w:val="16"/>
        </w:rPr>
      </w:pPr>
    </w:p>
    <w:p w14:paraId="09CD5CB1" w14:textId="77777777" w:rsidR="004403EA" w:rsidRPr="00D12E4D" w:rsidRDefault="004403EA" w:rsidP="00D55660">
      <w:pPr>
        <w:pStyle w:val="PL"/>
        <w:rPr>
          <w:rFonts w:cs="Courier New"/>
          <w:szCs w:val="16"/>
        </w:rPr>
      </w:pPr>
      <w:r w:rsidRPr="00D12E4D">
        <w:rPr>
          <w:rFonts w:cs="Courier New"/>
          <w:szCs w:val="16"/>
        </w:rPr>
        <w:t>END</w:t>
      </w:r>
    </w:p>
    <w:p w14:paraId="2669A148" w14:textId="77777777" w:rsidR="004403EA" w:rsidRPr="00D12E4D" w:rsidRDefault="004403EA" w:rsidP="00D55660">
      <w:pPr>
        <w:pStyle w:val="PL"/>
        <w:rPr>
          <w:rFonts w:cs="Courier New"/>
          <w:szCs w:val="16"/>
        </w:rPr>
      </w:pPr>
    </w:p>
    <w:p w14:paraId="3D5D1CBA" w14:textId="77777777" w:rsidR="004403EA" w:rsidRPr="00D12E4D" w:rsidRDefault="004403EA" w:rsidP="00D55660">
      <w:pPr>
        <w:pStyle w:val="PL"/>
        <w:rPr>
          <w:rFonts w:cs="Courier New"/>
          <w:szCs w:val="16"/>
        </w:rPr>
      </w:pPr>
      <w:r w:rsidRPr="00D12E4D">
        <w:rPr>
          <w:rFonts w:cs="Courier New"/>
          <w:szCs w:val="16"/>
        </w:rPr>
        <w:t>-- ASN1STOP</w:t>
      </w:r>
    </w:p>
    <w:p w14:paraId="3823CFAE" w14:textId="77777777" w:rsidR="004403EA" w:rsidRPr="00D12E4D" w:rsidRDefault="004403EA" w:rsidP="004403EA"/>
    <w:p w14:paraId="0F34D85E" w14:textId="7FE704A0" w:rsidR="00A87148" w:rsidRPr="00D12E4D" w:rsidRDefault="007F449D" w:rsidP="002B0C7A">
      <w:pPr>
        <w:pStyle w:val="Heading2"/>
      </w:pPr>
      <w:bookmarkStart w:id="747" w:name="_Toc9960605"/>
      <w:bookmarkStart w:id="748" w:name="_Toc77321067"/>
      <w:bookmarkStart w:id="749" w:name="_Toc79485262"/>
      <w:bookmarkStart w:id="750" w:name="_Hlk22743301"/>
      <w:bookmarkStart w:id="751" w:name="_Toc110274688"/>
      <w:bookmarkEnd w:id="323"/>
      <w:r w:rsidRPr="00D12E4D">
        <w:t>9.5</w:t>
      </w:r>
      <w:r w:rsidR="00A87148" w:rsidRPr="00D12E4D">
        <w:tab/>
        <w:t>Message transfer syntax</w:t>
      </w:r>
      <w:bookmarkEnd w:id="747"/>
      <w:bookmarkEnd w:id="748"/>
      <w:bookmarkEnd w:id="749"/>
      <w:bookmarkEnd w:id="751"/>
    </w:p>
    <w:p w14:paraId="11C1DCD7" w14:textId="20235E5F" w:rsidR="00D547F9" w:rsidRPr="00D12E4D" w:rsidRDefault="00D547F9" w:rsidP="00A95B80">
      <w:r w:rsidRPr="00D12E4D">
        <w:t>E2SM-RC shall use the ASN.1 Basic Packed Encoding Rules (BASIC-PER) Aligned Variant as transfer syntax, as specified in ITU-T Rec. X.691 [9].</w:t>
      </w:r>
    </w:p>
    <w:p w14:paraId="2F744CFF" w14:textId="77777777" w:rsidR="00D547F9" w:rsidRPr="00D12E4D" w:rsidRDefault="00D547F9" w:rsidP="00B33F5E"/>
    <w:p w14:paraId="251B8336" w14:textId="5CA96E1A" w:rsidR="00C813DC" w:rsidRPr="00D12E4D" w:rsidRDefault="004F560C">
      <w:pPr>
        <w:pStyle w:val="Heading1"/>
      </w:pPr>
      <w:bookmarkStart w:id="752" w:name="_Toc5630117"/>
      <w:bookmarkStart w:id="753" w:name="_Toc1636882"/>
      <w:bookmarkStart w:id="754" w:name="_Toc1636883"/>
      <w:bookmarkStart w:id="755" w:name="_Toc1636884"/>
      <w:bookmarkStart w:id="756" w:name="_Toc1636885"/>
      <w:bookmarkStart w:id="757" w:name="_Toc1636886"/>
      <w:bookmarkStart w:id="758" w:name="_Toc1636887"/>
      <w:bookmarkStart w:id="759" w:name="_Toc7450014"/>
      <w:bookmarkStart w:id="760" w:name="_Toc7536582"/>
      <w:bookmarkStart w:id="761" w:name="_Toc5694586"/>
      <w:bookmarkStart w:id="762" w:name="_Toc7180465"/>
      <w:bookmarkStart w:id="763" w:name="_Toc11310642"/>
      <w:bookmarkStart w:id="764" w:name="_Toc77321068"/>
      <w:bookmarkStart w:id="765" w:name="_Toc79485263"/>
      <w:bookmarkStart w:id="766" w:name="_Toc110274689"/>
      <w:bookmarkEnd w:id="750"/>
      <w:bookmarkEnd w:id="752"/>
      <w:bookmarkEnd w:id="753"/>
      <w:bookmarkEnd w:id="754"/>
      <w:bookmarkEnd w:id="755"/>
      <w:bookmarkEnd w:id="756"/>
      <w:bookmarkEnd w:id="757"/>
      <w:bookmarkEnd w:id="758"/>
      <w:bookmarkEnd w:id="759"/>
      <w:bookmarkEnd w:id="760"/>
      <w:r w:rsidRPr="00D12E4D">
        <w:t>10</w:t>
      </w:r>
      <w:r w:rsidR="00C813DC" w:rsidRPr="00D12E4D">
        <w:tab/>
      </w:r>
      <w:r w:rsidR="00A55521" w:rsidRPr="00D12E4D">
        <w:tab/>
      </w:r>
      <w:r w:rsidR="00C813DC" w:rsidRPr="00D12E4D">
        <w:t>Handling of Unknown, Unforeseen and Erroneous Protocol Data</w:t>
      </w:r>
      <w:bookmarkEnd w:id="761"/>
      <w:bookmarkEnd w:id="762"/>
      <w:bookmarkEnd w:id="763"/>
      <w:bookmarkEnd w:id="764"/>
      <w:bookmarkEnd w:id="765"/>
      <w:bookmarkEnd w:id="766"/>
    </w:p>
    <w:p w14:paraId="36F2A21F" w14:textId="7B02E116" w:rsidR="00FF20AD" w:rsidRPr="00D12E4D" w:rsidRDefault="004403EA" w:rsidP="004403EA">
      <w:pPr>
        <w:rPr>
          <w:rFonts w:ascii="Arial" w:hAnsi="Arial"/>
          <w:sz w:val="36"/>
        </w:rPr>
      </w:pPr>
      <w:r w:rsidRPr="00D12E4D">
        <w:t>Section 10 of TS 36.413 [</w:t>
      </w:r>
      <w:r w:rsidR="00EA1163" w:rsidRPr="00D12E4D">
        <w:t>13</w:t>
      </w:r>
      <w:r w:rsidRPr="00D12E4D">
        <w:t>] is applicable for the purposes of the present document.</w:t>
      </w:r>
      <w:bookmarkEnd w:id="10"/>
    </w:p>
    <w:p w14:paraId="46711D3F" w14:textId="6B1475DD" w:rsidR="00E346AA" w:rsidRDefault="00E346AA">
      <w:pPr>
        <w:spacing w:after="0"/>
      </w:pPr>
      <w:bookmarkStart w:id="767" w:name="_Toc3203126"/>
      <w:bookmarkStart w:id="768" w:name="_Toc11862611"/>
      <w:bookmarkStart w:id="769" w:name="_Toc12439213"/>
      <w:bookmarkStart w:id="770" w:name="_Toc31207898"/>
      <w:bookmarkStart w:id="771" w:name="_Toc77321069"/>
      <w:r w:rsidRPr="00D12E4D">
        <w:br w:type="page"/>
      </w:r>
    </w:p>
    <w:p w14:paraId="7CE3F6E6" w14:textId="77777777" w:rsidR="00C70599" w:rsidRDefault="00C70599" w:rsidP="00C70599">
      <w:pPr>
        <w:pStyle w:val="Heading1"/>
        <w:rPr>
          <w:rFonts w:eastAsiaTheme="minorEastAsia"/>
          <w:lang w:eastAsia="zh-CN"/>
        </w:rPr>
      </w:pPr>
      <w:bookmarkStart w:id="772" w:name="_Toc110274690"/>
      <w:r>
        <w:rPr>
          <w:rFonts w:eastAsiaTheme="minorEastAsia"/>
          <w:lang w:eastAsia="zh-CN"/>
        </w:rPr>
        <w:lastRenderedPageBreak/>
        <w:t>Annex A:</w:t>
      </w:r>
      <w:r>
        <w:rPr>
          <w:rFonts w:eastAsiaTheme="minorEastAsia"/>
          <w:lang w:eastAsia="zh-CN"/>
        </w:rPr>
        <w:tab/>
        <w:t>Examples on IE Contents</w:t>
      </w:r>
      <w:bookmarkEnd w:id="772"/>
    </w:p>
    <w:p w14:paraId="5083C293" w14:textId="77777777" w:rsidR="00C70599" w:rsidRDefault="00C70599" w:rsidP="00C70599">
      <w:pPr>
        <w:pStyle w:val="Heading2"/>
        <w:rPr>
          <w:lang w:eastAsia="zh-CN"/>
        </w:rPr>
      </w:pPr>
      <w:bookmarkStart w:id="773" w:name="_Toc110274691"/>
      <w:r>
        <w:rPr>
          <w:lang w:eastAsia="zh-CN"/>
        </w:rPr>
        <w:t>A.1</w:t>
      </w:r>
      <w:r>
        <w:rPr>
          <w:lang w:eastAsia="zh-CN"/>
        </w:rPr>
        <w:tab/>
        <w:t>Introduction</w:t>
      </w:r>
      <w:bookmarkEnd w:id="773"/>
    </w:p>
    <w:p w14:paraId="69CC6654" w14:textId="77777777" w:rsidR="00C70599" w:rsidRPr="005B5F0F" w:rsidRDefault="00C70599" w:rsidP="00C70599">
      <w:pPr>
        <w:rPr>
          <w:lang w:eastAsia="zh-CN"/>
        </w:rPr>
      </w:pPr>
      <w:r>
        <w:rPr>
          <w:lang w:val="en-GB" w:eastAsia="zh-CN"/>
        </w:rPr>
        <w:t>This annex presents example applications of selected use cases showing alternative solutions using different combinations of RIC Services Report, Insert, Control and/or Policy.</w:t>
      </w:r>
    </w:p>
    <w:p w14:paraId="617E980E" w14:textId="77777777" w:rsidR="00C70599" w:rsidRDefault="00C70599" w:rsidP="00C70599">
      <w:pPr>
        <w:pStyle w:val="Heading2"/>
        <w:rPr>
          <w:lang w:eastAsia="zh-CN"/>
        </w:rPr>
      </w:pPr>
      <w:bookmarkStart w:id="774" w:name="_Toc110274692"/>
      <w:r>
        <w:rPr>
          <w:lang w:eastAsia="zh-CN"/>
        </w:rPr>
        <w:t>A.2</w:t>
      </w:r>
      <w:r>
        <w:rPr>
          <w:lang w:eastAsia="zh-CN"/>
        </w:rPr>
        <w:tab/>
        <w:t>Connected mode mobility based on UE measurement report</w:t>
      </w:r>
      <w:bookmarkEnd w:id="774"/>
    </w:p>
    <w:p w14:paraId="509C2E5F" w14:textId="77777777" w:rsidR="00C70599" w:rsidRDefault="00C70599" w:rsidP="00C70599">
      <w:pPr>
        <w:pStyle w:val="Heading3"/>
        <w:rPr>
          <w:lang w:eastAsia="zh-CN"/>
        </w:rPr>
      </w:pPr>
      <w:bookmarkStart w:id="775" w:name="_Toc110274693"/>
      <w:r>
        <w:rPr>
          <w:lang w:eastAsia="zh-CN"/>
        </w:rPr>
        <w:t>A.2.1</w:t>
      </w:r>
      <w:r>
        <w:rPr>
          <w:lang w:eastAsia="zh-CN"/>
        </w:rPr>
        <w:tab/>
        <w:t>Assumptions</w:t>
      </w:r>
      <w:bookmarkEnd w:id="775"/>
    </w:p>
    <w:p w14:paraId="12ABD1D3" w14:textId="77777777" w:rsidR="00C70599" w:rsidRDefault="00C70599" w:rsidP="00C70599">
      <w:pPr>
        <w:rPr>
          <w:lang w:val="en-GB" w:eastAsia="zh-CN"/>
        </w:rPr>
      </w:pPr>
      <w:r>
        <w:rPr>
          <w:lang w:val="en-GB" w:eastAsia="zh-CN"/>
        </w:rPr>
        <w:t>This example is based on the following assumptions:</w:t>
      </w:r>
    </w:p>
    <w:p w14:paraId="649D40ED" w14:textId="77777777" w:rsidR="00C70599" w:rsidRDefault="00C70599" w:rsidP="00C70599">
      <w:pPr>
        <w:pStyle w:val="B1"/>
        <w:rPr>
          <w:lang w:val="en-GB" w:eastAsia="zh-CN"/>
        </w:rPr>
      </w:pPr>
      <w:r>
        <w:rPr>
          <w:lang w:val="en-GB" w:eastAsia="zh-CN"/>
        </w:rPr>
        <w:t>1</w:t>
      </w:r>
      <w:r>
        <w:rPr>
          <w:lang w:val="en-GB" w:eastAsia="zh-CN"/>
        </w:rPr>
        <w:tab/>
        <w:t>O-CU-CP, or gNB for aggregated deployments, has E2 interface to Near-RT RIC and supports one or more RIC services using E2SM-RC.</w:t>
      </w:r>
    </w:p>
    <w:p w14:paraId="7FD0A38D" w14:textId="77777777" w:rsidR="00C70599" w:rsidRDefault="00C70599" w:rsidP="00C70599">
      <w:pPr>
        <w:pStyle w:val="B1"/>
        <w:rPr>
          <w:lang w:val="en-GB" w:eastAsia="zh-CN"/>
        </w:rPr>
      </w:pPr>
      <w:r>
        <w:rPr>
          <w:lang w:val="en-GB" w:eastAsia="zh-CN"/>
        </w:rPr>
        <w:t>2</w:t>
      </w:r>
      <w:r>
        <w:rPr>
          <w:lang w:val="en-GB" w:eastAsia="zh-CN"/>
        </w:rPr>
        <w:tab/>
        <w:t xml:space="preserve">UE is in RRC CONNECTED state using NR access and has successfully attached to a 5G Core Network (5GC) </w:t>
      </w:r>
    </w:p>
    <w:p w14:paraId="021F682A" w14:textId="77777777" w:rsidR="00C70599" w:rsidRDefault="00C70599" w:rsidP="00C70599">
      <w:pPr>
        <w:pStyle w:val="B1"/>
        <w:rPr>
          <w:lang w:val="en-GB" w:eastAsia="zh-CN"/>
        </w:rPr>
      </w:pPr>
      <w:r>
        <w:rPr>
          <w:lang w:val="en-GB" w:eastAsia="zh-CN"/>
        </w:rPr>
        <w:t>3</w:t>
      </w:r>
      <w:r>
        <w:rPr>
          <w:lang w:val="en-GB" w:eastAsia="zh-CN"/>
        </w:rPr>
        <w:tab/>
        <w:t>UE has been previously configured to send RRC Measurement Reports.</w:t>
      </w:r>
    </w:p>
    <w:p w14:paraId="09EBC431" w14:textId="77777777" w:rsidR="00C70599" w:rsidRDefault="00C70599" w:rsidP="00C70599">
      <w:pPr>
        <w:pStyle w:val="B1"/>
        <w:rPr>
          <w:lang w:val="en-GB" w:eastAsia="zh-CN"/>
        </w:rPr>
      </w:pPr>
      <w:r>
        <w:rPr>
          <w:lang w:val="en-GB" w:eastAsia="zh-CN"/>
        </w:rPr>
        <w:t>4</w:t>
      </w:r>
      <w:r>
        <w:rPr>
          <w:lang w:val="en-GB" w:eastAsia="zh-CN"/>
        </w:rPr>
        <w:tab/>
        <w:t>UE sends a RRC Measurement Report containing one or more neighbour cell measurements applicable for an inter-cell connected mode mobility event (i.e. a Handover)</w:t>
      </w:r>
    </w:p>
    <w:p w14:paraId="34D2305F" w14:textId="77777777" w:rsidR="00C70599" w:rsidRDefault="00C70599" w:rsidP="00C70599">
      <w:pPr>
        <w:pStyle w:val="B1"/>
        <w:rPr>
          <w:lang w:val="en-GB" w:eastAsia="zh-CN"/>
        </w:rPr>
      </w:pPr>
      <w:r>
        <w:rPr>
          <w:lang w:val="en-GB" w:eastAsia="zh-CN"/>
        </w:rPr>
        <w:t>5</w:t>
      </w:r>
      <w:r>
        <w:rPr>
          <w:lang w:val="en-GB" w:eastAsia="zh-CN"/>
        </w:rPr>
        <w:tab/>
        <w:t>O-CU-CP, or gNB for aggregated deployments, uses one or more RIC Services to complete the handover decision and either execute handover (i.e. using procedure described in 3GPP 38.300 section 9.2.3) or ignores measurement report.</w:t>
      </w:r>
    </w:p>
    <w:p w14:paraId="7E966931" w14:textId="77777777" w:rsidR="00C70599" w:rsidRDefault="00C70599" w:rsidP="00C70599">
      <w:pPr>
        <w:rPr>
          <w:lang w:val="en-GB" w:eastAsia="zh-CN"/>
        </w:rPr>
      </w:pPr>
      <w:r>
        <w:rPr>
          <w:lang w:val="en-GB" w:eastAsia="zh-CN"/>
        </w:rPr>
        <w:t>Step 5 may be realized using one or more of the following solutions:</w:t>
      </w:r>
    </w:p>
    <w:p w14:paraId="6B4E72B3" w14:textId="77777777" w:rsidR="00C70599" w:rsidRDefault="00C70599" w:rsidP="00C70599">
      <w:pPr>
        <w:pStyle w:val="B1"/>
        <w:rPr>
          <w:lang w:val="en-GB" w:eastAsia="zh-CN"/>
        </w:rPr>
      </w:pPr>
      <w:r>
        <w:rPr>
          <w:lang w:val="en-GB" w:eastAsia="zh-CN"/>
        </w:rPr>
        <w:t>i)</w:t>
      </w:r>
      <w:r>
        <w:rPr>
          <w:lang w:val="en-GB" w:eastAsia="zh-CN"/>
        </w:rPr>
        <w:tab/>
        <w:t xml:space="preserve">According to a previously established RIC Subscription procedure, the arrival of the RRC Measurement Report triggers an Event Trigger which results in the E2 Node suspending the ongoing call process and sending a RIC Service INSERT message to the Near-RT RIC.  The Near-RT RIC takes the Handover Decision and sends a RIC Service CONTROL message carrying the response which is used by the E2 node to resume the call process.  </w:t>
      </w:r>
    </w:p>
    <w:p w14:paraId="3B9322DB" w14:textId="77777777" w:rsidR="00C70599" w:rsidRDefault="00C70599" w:rsidP="00C70599">
      <w:pPr>
        <w:pStyle w:val="B1"/>
        <w:rPr>
          <w:lang w:val="en-GB" w:eastAsia="zh-CN"/>
        </w:rPr>
      </w:pPr>
      <w:r>
        <w:rPr>
          <w:lang w:val="en-GB" w:eastAsia="zh-CN"/>
        </w:rPr>
        <w:t>ii)</w:t>
      </w:r>
      <w:r>
        <w:rPr>
          <w:lang w:val="en-GB" w:eastAsia="zh-CN"/>
        </w:rPr>
        <w:tab/>
        <w:t xml:space="preserve">According to a previously established RIC Subscription procedure the arrival of the RRC Measurement Report triggers an Event Trigger which results in the E2 Node executing a RIC Service POLICY which is used to modify the default Handover Decision and so modifies the remaining steps in the ongoing call process. </w:t>
      </w:r>
    </w:p>
    <w:p w14:paraId="16ACFFB5" w14:textId="77777777" w:rsidR="00C70599" w:rsidRPr="005B5F0F" w:rsidRDefault="00C70599" w:rsidP="00C70599">
      <w:pPr>
        <w:rPr>
          <w:lang w:eastAsia="zh-CN"/>
        </w:rPr>
      </w:pPr>
    </w:p>
    <w:p w14:paraId="05DA758F" w14:textId="77777777" w:rsidR="00C70599" w:rsidRPr="005B5F0F" w:rsidRDefault="00C70599" w:rsidP="00C70599">
      <w:pPr>
        <w:pStyle w:val="Heading3"/>
        <w:rPr>
          <w:lang w:eastAsia="zh-CN"/>
        </w:rPr>
      </w:pPr>
      <w:bookmarkStart w:id="776" w:name="_Toc110274694"/>
      <w:r>
        <w:rPr>
          <w:lang w:eastAsia="zh-CN"/>
        </w:rPr>
        <w:t>A.2.2</w:t>
      </w:r>
      <w:r>
        <w:rPr>
          <w:lang w:eastAsia="zh-CN"/>
        </w:rPr>
        <w:tab/>
        <w:t>Solution using RIC Services Insert and Control</w:t>
      </w:r>
      <w:bookmarkEnd w:id="776"/>
      <w:r>
        <w:rPr>
          <w:lang w:eastAsia="zh-CN"/>
        </w:rPr>
        <w:t xml:space="preserve"> </w:t>
      </w:r>
    </w:p>
    <w:p w14:paraId="28DCA845" w14:textId="797D18D4" w:rsidR="00C70599" w:rsidRPr="002517AC" w:rsidRDefault="000A05E6" w:rsidP="00C70599">
      <w:pPr>
        <w:rPr>
          <w:color w:val="FF0000"/>
          <w:lang w:val="en-GB" w:eastAsia="zh-CN"/>
        </w:rPr>
      </w:pPr>
      <w:r w:rsidRPr="002517AC">
        <w:rPr>
          <w:color w:val="FF0000"/>
          <w:lang w:val="en-GB" w:eastAsia="zh-CN"/>
        </w:rPr>
        <w:t>Editor’s Note: FFS</w:t>
      </w:r>
    </w:p>
    <w:p w14:paraId="3430372F" w14:textId="77777777" w:rsidR="00C70599" w:rsidRDefault="00C70599" w:rsidP="00C70599">
      <w:pPr>
        <w:pStyle w:val="Heading3"/>
        <w:rPr>
          <w:lang w:eastAsia="zh-CN"/>
        </w:rPr>
      </w:pPr>
      <w:bookmarkStart w:id="777" w:name="_Toc110274695"/>
      <w:r>
        <w:rPr>
          <w:lang w:eastAsia="zh-CN"/>
        </w:rPr>
        <w:t>A.2.3</w:t>
      </w:r>
      <w:r>
        <w:rPr>
          <w:lang w:eastAsia="zh-CN"/>
        </w:rPr>
        <w:tab/>
        <w:t>Solution using RIC Service Policy ("Offset" based approach)</w:t>
      </w:r>
      <w:bookmarkEnd w:id="777"/>
    </w:p>
    <w:p w14:paraId="38C1D0EE" w14:textId="77777777" w:rsidR="00C70599" w:rsidRDefault="00C70599" w:rsidP="00C70599">
      <w:pPr>
        <w:rPr>
          <w:lang w:val="en-GB" w:eastAsia="zh-CN"/>
        </w:rPr>
      </w:pPr>
      <w:r>
        <w:rPr>
          <w:lang w:val="en-GB" w:eastAsia="zh-CN"/>
        </w:rPr>
        <w:t xml:space="preserve">This section provides a solution for the Connected Mode Mobility event call flow using the RIC Service Policy using the “Offset” approach.  Corresponding example message content are provided for the </w:t>
      </w:r>
      <w:r w:rsidRPr="00FD7B50">
        <w:rPr>
          <w:i/>
          <w:iCs/>
          <w:lang w:val="en-GB" w:eastAsia="zh-CN"/>
        </w:rPr>
        <w:t>RIC Event Trigger Definition</w:t>
      </w:r>
      <w:r>
        <w:rPr>
          <w:lang w:val="en-GB" w:eastAsia="zh-CN"/>
        </w:rPr>
        <w:t xml:space="preserve"> IE and </w:t>
      </w:r>
      <w:r w:rsidRPr="00FD7B50">
        <w:rPr>
          <w:i/>
          <w:iCs/>
          <w:lang w:val="en-GB" w:eastAsia="zh-CN"/>
        </w:rPr>
        <w:t>RIC Action Definition</w:t>
      </w:r>
      <w:r>
        <w:rPr>
          <w:lang w:val="en-GB" w:eastAsia="zh-CN"/>
        </w:rPr>
        <w:t xml:space="preserve"> IE contents for the Connected Mode Mobility service (Policy Style 3) sent from the RIC to the E2 node to establish a policy used to provide guidance for the handling of incoming RRC Measurement reports from a UE connected to a 5GC network using Standalone (SA) access.</w:t>
      </w:r>
    </w:p>
    <w:p w14:paraId="7E78FF8B" w14:textId="77777777" w:rsidR="00C70599" w:rsidRDefault="00C70599" w:rsidP="00C70599">
      <w:pPr>
        <w:pStyle w:val="Heading4"/>
      </w:pPr>
      <w:r>
        <w:t>A2.3.1</w:t>
      </w:r>
      <w:r>
        <w:tab/>
        <w:t>Assumptions</w:t>
      </w:r>
    </w:p>
    <w:p w14:paraId="02F06379" w14:textId="77777777" w:rsidR="00C70599" w:rsidRDefault="00C70599" w:rsidP="00C70599">
      <w:pPr>
        <w:rPr>
          <w:lang w:val="en-GB" w:eastAsia="zh-CN"/>
        </w:rPr>
      </w:pPr>
      <w:r>
        <w:rPr>
          <w:lang w:val="en-GB" w:eastAsia="zh-CN"/>
        </w:rPr>
        <w:t>This example is based on the following design assumptions:</w:t>
      </w:r>
    </w:p>
    <w:p w14:paraId="5B24C2B1" w14:textId="77777777" w:rsidR="00C70599" w:rsidRDefault="00C70599" w:rsidP="00C70599">
      <w:pPr>
        <w:pStyle w:val="B1"/>
        <w:rPr>
          <w:lang w:val="en-GB" w:eastAsia="zh-CN"/>
        </w:rPr>
      </w:pPr>
      <w:r>
        <w:rPr>
          <w:lang w:val="en-GB" w:eastAsia="zh-CN"/>
        </w:rPr>
        <w:t>1</w:t>
      </w:r>
      <w:r>
        <w:rPr>
          <w:lang w:val="en-GB" w:eastAsia="zh-CN"/>
        </w:rPr>
        <w:tab/>
        <w:t>Event trigger defined using Style 2 (Call Process Breakpoint), Type 3 (Mobility Management) and Id 1 (handover Preparation) with the assumption that this breakpoint corresponds to the point of the UE call process code in a gNB where a handover decision is to be taken based on a received RRC Measurement report.</w:t>
      </w:r>
    </w:p>
    <w:p w14:paraId="2C4DE0D0" w14:textId="77777777" w:rsidR="00C70599" w:rsidRDefault="00C70599" w:rsidP="00C70599">
      <w:pPr>
        <w:pStyle w:val="B2"/>
        <w:rPr>
          <w:lang w:val="en-GB" w:eastAsia="zh-CN"/>
        </w:rPr>
      </w:pPr>
      <w:r>
        <w:rPr>
          <w:lang w:val="en-GB" w:eastAsia="zh-CN"/>
        </w:rPr>
        <w:lastRenderedPageBreak/>
        <w:t>a.</w:t>
      </w:r>
      <w:r>
        <w:rPr>
          <w:lang w:val="en-GB" w:eastAsia="zh-CN"/>
        </w:rPr>
        <w:tab/>
      </w:r>
      <w:r w:rsidRPr="00FD7B50">
        <w:rPr>
          <w:i/>
          <w:iCs/>
          <w:lang w:val="en-GB" w:eastAsia="zh-CN"/>
        </w:rPr>
        <w:t>Event Trigger Definition</w:t>
      </w:r>
      <w:r>
        <w:rPr>
          <w:lang w:val="en-GB" w:eastAsia="zh-CN"/>
        </w:rPr>
        <w:t xml:space="preserve"> IE RAN parameters for </w:t>
      </w:r>
      <w:r w:rsidRPr="00FD7B50">
        <w:rPr>
          <w:i/>
          <w:iCs/>
          <w:lang w:val="en-GB" w:eastAsia="zh-CN"/>
        </w:rPr>
        <w:t xml:space="preserve">Associated </w:t>
      </w:r>
      <w:r>
        <w:rPr>
          <w:i/>
          <w:iCs/>
          <w:lang w:val="en-GB" w:eastAsia="zh-CN"/>
        </w:rPr>
        <w:t>E2 Node</w:t>
      </w:r>
      <w:r w:rsidRPr="00FD7B50">
        <w:rPr>
          <w:i/>
          <w:iCs/>
          <w:lang w:val="en-GB" w:eastAsia="zh-CN"/>
        </w:rPr>
        <w:t xml:space="preserve"> Info</w:t>
      </w:r>
      <w:r w:rsidRPr="000C772C">
        <w:rPr>
          <w:lang w:val="en-GB" w:eastAsia="zh-CN"/>
        </w:rPr>
        <w:t xml:space="preserve"> </w:t>
      </w:r>
      <w:r>
        <w:rPr>
          <w:lang w:val="en-GB" w:eastAsia="zh-CN"/>
        </w:rPr>
        <w:t>IE are not used</w:t>
      </w:r>
    </w:p>
    <w:p w14:paraId="42B6543E" w14:textId="77777777" w:rsidR="00C70599" w:rsidRDefault="00C70599" w:rsidP="00C70599">
      <w:pPr>
        <w:pStyle w:val="B2"/>
        <w:rPr>
          <w:lang w:val="en-GB" w:eastAsia="zh-CN"/>
        </w:rPr>
      </w:pPr>
      <w:r>
        <w:rPr>
          <w:lang w:val="en-GB" w:eastAsia="zh-CN"/>
        </w:rPr>
        <w:t>b.</w:t>
      </w:r>
      <w:r>
        <w:rPr>
          <w:lang w:val="en-GB" w:eastAsia="zh-CN"/>
        </w:rPr>
        <w:tab/>
      </w:r>
      <w:r w:rsidRPr="00FD7B50">
        <w:rPr>
          <w:i/>
          <w:iCs/>
          <w:lang w:val="en-GB" w:eastAsia="zh-CN"/>
        </w:rPr>
        <w:t>Event Trigger Definition</w:t>
      </w:r>
      <w:r>
        <w:rPr>
          <w:lang w:val="en-GB" w:eastAsia="zh-CN"/>
        </w:rPr>
        <w:t xml:space="preserve"> IE RAN parameters for </w:t>
      </w:r>
      <w:r w:rsidRPr="005473EE">
        <w:rPr>
          <w:i/>
          <w:iCs/>
          <w:lang w:val="en-GB" w:eastAsia="zh-CN"/>
        </w:rPr>
        <w:t>Associated</w:t>
      </w:r>
      <w:r>
        <w:rPr>
          <w:i/>
          <w:iCs/>
          <w:lang w:val="en-GB" w:eastAsia="zh-CN"/>
        </w:rPr>
        <w:t xml:space="preserve"> UE</w:t>
      </w:r>
      <w:r w:rsidRPr="005473EE">
        <w:rPr>
          <w:i/>
          <w:iCs/>
          <w:lang w:val="en-GB" w:eastAsia="zh-CN"/>
        </w:rPr>
        <w:t xml:space="preserve"> Info</w:t>
      </w:r>
      <w:r w:rsidRPr="000C772C">
        <w:rPr>
          <w:lang w:val="en-GB" w:eastAsia="zh-CN"/>
        </w:rPr>
        <w:t xml:space="preserve"> </w:t>
      </w:r>
      <w:r>
        <w:rPr>
          <w:lang w:val="en-GB" w:eastAsia="zh-CN"/>
        </w:rPr>
        <w:t>IE are used to offer filtering of UE between those subject to Policy handling and those to be handled using default parameters.  In this example RAN parameters for discrimination based on Slice and Group (aka SPID) are described.</w:t>
      </w:r>
    </w:p>
    <w:p w14:paraId="67CAAFB4" w14:textId="77777777" w:rsidR="00C70599" w:rsidRDefault="00C70599" w:rsidP="00C70599">
      <w:pPr>
        <w:pStyle w:val="B1"/>
        <w:rPr>
          <w:lang w:val="en-GB" w:eastAsia="zh-CN"/>
        </w:rPr>
      </w:pPr>
      <w:r>
        <w:rPr>
          <w:lang w:val="en-GB" w:eastAsia="zh-CN"/>
        </w:rPr>
        <w:t>2</w:t>
      </w:r>
      <w:r>
        <w:rPr>
          <w:lang w:val="en-GB" w:eastAsia="zh-CN"/>
        </w:rPr>
        <w:tab/>
        <w:t>Policy defined using Style 3 (Connected Mobile Mobility), Policy Action ID 1 (Policy for Handover control)</w:t>
      </w:r>
    </w:p>
    <w:p w14:paraId="65C37CC8" w14:textId="77777777" w:rsidR="00C70599" w:rsidRDefault="00C70599" w:rsidP="00C70599">
      <w:pPr>
        <w:pStyle w:val="B2"/>
        <w:rPr>
          <w:lang w:val="en-GB" w:eastAsia="zh-CN"/>
        </w:rPr>
      </w:pPr>
      <w:r>
        <w:rPr>
          <w:lang w:val="en-GB" w:eastAsia="zh-CN"/>
        </w:rPr>
        <w:t>a.</w:t>
      </w:r>
      <w:r>
        <w:rPr>
          <w:lang w:val="en-GB" w:eastAsia="zh-CN"/>
        </w:rPr>
        <w:tab/>
      </w:r>
      <w:r w:rsidRPr="00FD7B50">
        <w:rPr>
          <w:i/>
          <w:iCs/>
          <w:lang w:val="en-GB" w:eastAsia="zh-CN"/>
        </w:rPr>
        <w:t>Policy Condition Definition</w:t>
      </w:r>
      <w:r>
        <w:rPr>
          <w:lang w:val="en-GB" w:eastAsia="zh-CN"/>
        </w:rPr>
        <w:t xml:space="preserve"> IE RAN parameters used to map UE to an appropriate Policy Action.  In this example RAN parameters based on Serving Cell and Explicit UE List membership are described.  </w:t>
      </w:r>
    </w:p>
    <w:p w14:paraId="1796F02E" w14:textId="77777777" w:rsidR="00C70599" w:rsidRDefault="00C70599" w:rsidP="00C70599">
      <w:pPr>
        <w:pStyle w:val="B2"/>
        <w:rPr>
          <w:lang w:val="en-GB" w:eastAsia="zh-CN"/>
        </w:rPr>
      </w:pPr>
      <w:r>
        <w:rPr>
          <w:lang w:val="en-GB" w:eastAsia="zh-CN"/>
        </w:rPr>
        <w:t>b.</w:t>
      </w:r>
      <w:r>
        <w:rPr>
          <w:lang w:val="en-GB" w:eastAsia="zh-CN"/>
        </w:rPr>
        <w:tab/>
      </w:r>
      <w:r w:rsidRPr="00FD7B50">
        <w:rPr>
          <w:i/>
          <w:iCs/>
          <w:lang w:val="en-GB" w:eastAsia="zh-CN"/>
        </w:rPr>
        <w:t>Policy Action Definition</w:t>
      </w:r>
      <w:r>
        <w:rPr>
          <w:lang w:val="en-GB" w:eastAsia="zh-CN"/>
        </w:rPr>
        <w:t xml:space="preserve"> IE parameters used to define a set of offsets (+positive, zero or -negative values) to be applied to default measurement thresholds to calculate policy modified threshold used during Handover decision prior to Handover execution.</w:t>
      </w:r>
    </w:p>
    <w:p w14:paraId="1488E14A" w14:textId="77777777" w:rsidR="00C70599" w:rsidRDefault="00C70599" w:rsidP="00C70599">
      <w:pPr>
        <w:pStyle w:val="B1"/>
        <w:rPr>
          <w:lang w:val="en-GB" w:eastAsia="zh-CN"/>
        </w:rPr>
      </w:pPr>
      <w:r>
        <w:rPr>
          <w:lang w:val="en-GB" w:eastAsia="zh-CN"/>
        </w:rPr>
        <w:t>3</w:t>
      </w:r>
      <w:r>
        <w:rPr>
          <w:lang w:val="en-GB" w:eastAsia="zh-CN"/>
        </w:rPr>
        <w:tab/>
        <w:t>Depending upon the outcome of the decision the gNB either:</w:t>
      </w:r>
    </w:p>
    <w:p w14:paraId="62379FC9" w14:textId="77777777" w:rsidR="00C70599" w:rsidRDefault="00C70599" w:rsidP="00C70599">
      <w:pPr>
        <w:pStyle w:val="B2"/>
        <w:rPr>
          <w:lang w:val="en-GB" w:eastAsia="zh-CN"/>
        </w:rPr>
      </w:pPr>
      <w:r>
        <w:rPr>
          <w:lang w:val="en-GB" w:eastAsia="zh-CN"/>
        </w:rPr>
        <w:t>a.</w:t>
      </w:r>
      <w:r>
        <w:rPr>
          <w:lang w:val="en-GB" w:eastAsia="zh-CN"/>
        </w:rPr>
        <w:tab/>
        <w:t>Proceeds with handover execution using information obtained from the measurement report, stored UE context information and result of subsequent network transactions</w:t>
      </w:r>
    </w:p>
    <w:p w14:paraId="0AF9BBF0" w14:textId="77777777" w:rsidR="00C70599" w:rsidRDefault="00C70599" w:rsidP="00C70599">
      <w:pPr>
        <w:pStyle w:val="B2"/>
        <w:rPr>
          <w:lang w:val="en-GB" w:eastAsia="zh-CN"/>
        </w:rPr>
      </w:pPr>
      <w:r>
        <w:rPr>
          <w:lang w:val="en-GB" w:eastAsia="zh-CN"/>
        </w:rPr>
        <w:t>b.</w:t>
      </w:r>
      <w:r>
        <w:rPr>
          <w:lang w:val="en-GB" w:eastAsia="zh-CN"/>
        </w:rPr>
        <w:tab/>
        <w:t>Ignores measurement report and continues any other required call processing</w:t>
      </w:r>
    </w:p>
    <w:p w14:paraId="5034BF14" w14:textId="77777777" w:rsidR="00C70599" w:rsidRDefault="00C70599" w:rsidP="00C70599">
      <w:pPr>
        <w:pStyle w:val="PlantUMLImg"/>
      </w:pPr>
      <w:r w:rsidRPr="00BC6767">
        <w:drawing>
          <wp:inline distT="0" distB="0" distL="0" distR="0" wp14:anchorId="317A0A1C" wp14:editId="31E28F5E">
            <wp:extent cx="6122035" cy="538099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6"/>
                    <a:stretch>
                      <a:fillRect/>
                    </a:stretch>
                  </pic:blipFill>
                  <pic:spPr>
                    <a:xfrm>
                      <a:off x="0" y="0"/>
                      <a:ext cx="6122035" cy="5380990"/>
                    </a:xfrm>
                    <a:prstGeom prst="rect">
                      <a:avLst/>
                    </a:prstGeom>
                  </pic:spPr>
                </pic:pic>
              </a:graphicData>
            </a:graphic>
          </wp:inline>
        </w:drawing>
      </w:r>
    </w:p>
    <w:p w14:paraId="12934E77" w14:textId="77777777" w:rsidR="00C70599" w:rsidRPr="001749B1" w:rsidRDefault="00C70599" w:rsidP="00C70599">
      <w:pPr>
        <w:pStyle w:val="TF"/>
        <w:rPr>
          <w:lang w:eastAsia="x-none"/>
        </w:rPr>
      </w:pPr>
      <w:r>
        <w:rPr>
          <w:lang w:eastAsia="x-none"/>
        </w:rPr>
        <w:t>Figure A4.1.2-1: Example call flow for Handover preparation with extensions added to implement E2 Policy service in GREEN</w:t>
      </w:r>
    </w:p>
    <w:p w14:paraId="3835E9CC" w14:textId="77777777" w:rsidR="00C70599" w:rsidRDefault="00C70599" w:rsidP="00C70599">
      <w:pPr>
        <w:pStyle w:val="Heading4"/>
      </w:pPr>
      <w:bookmarkStart w:id="778" w:name="_Toc77275179"/>
      <w:r>
        <w:lastRenderedPageBreak/>
        <w:t>A.2.3.2</w:t>
      </w:r>
      <w:r>
        <w:tab/>
      </w:r>
      <w:r w:rsidRPr="00932639">
        <w:t xml:space="preserve">RIC Event Trigger Definition </w:t>
      </w:r>
      <w:r>
        <w:t>IE contents</w:t>
      </w:r>
      <w:bookmarkEnd w:id="778"/>
    </w:p>
    <w:p w14:paraId="0757044A" w14:textId="77777777" w:rsidR="00C70599" w:rsidRDefault="00C70599" w:rsidP="00C70599">
      <w:r w:rsidRPr="00FD7B50">
        <w:rPr>
          <w:i/>
          <w:iCs/>
        </w:rPr>
        <w:t>RIC Event Trigger Definition</w:t>
      </w:r>
      <w:r>
        <w:t xml:space="preserve"> IE contains RAN Parameter lists for </w:t>
      </w:r>
      <w:r w:rsidRPr="00FD7B50">
        <w:rPr>
          <w:i/>
          <w:iCs/>
        </w:rPr>
        <w:t>Associated E2 Node Info</w:t>
      </w:r>
      <w:r>
        <w:t xml:space="preserve"> IE and </w:t>
      </w:r>
      <w:r w:rsidRPr="00FD7B50">
        <w:rPr>
          <w:i/>
          <w:iCs/>
        </w:rPr>
        <w:t>Associated UE info</w:t>
      </w:r>
      <w:r>
        <w:t xml:space="preserve"> IE.  In this example, only the </w:t>
      </w:r>
      <w:r w:rsidRPr="005473EE">
        <w:rPr>
          <w:i/>
          <w:iCs/>
        </w:rPr>
        <w:t>Associated UE info</w:t>
      </w:r>
      <w:r>
        <w:t xml:space="preserve"> IE is used where the set of target UEs for the event is defined by a given slice (SST=sst1, SD=sd1) and group (IRFSP=irfsp1)</w:t>
      </w:r>
    </w:p>
    <w:p w14:paraId="304C41CE" w14:textId="77777777" w:rsidR="00C70599" w:rsidRDefault="00C70599" w:rsidP="00C70599">
      <w:pPr>
        <w:rPr>
          <w:lang w:val="en-GB" w:eastAsia="zh-CN"/>
        </w:rPr>
      </w:pPr>
      <w:r>
        <w:rPr>
          <w:lang w:val="en-GB" w:eastAsia="zh-CN"/>
        </w:rPr>
        <w:t xml:space="preserve">Additional sets of target UEs may be supported using the same RAN Parameter list with different target values for SST, SD and IRFSP.  These would be combined within the </w:t>
      </w:r>
      <w:r w:rsidRPr="005473EE">
        <w:rPr>
          <w:i/>
          <w:iCs/>
        </w:rPr>
        <w:t>Associated E2 Node Info</w:t>
      </w:r>
      <w:r>
        <w:t xml:space="preserve"> IE using the optional "Logical OR" flag (see section 9.3.26).</w:t>
      </w:r>
    </w:p>
    <w:p w14:paraId="78855B24" w14:textId="77777777" w:rsidR="00C70599" w:rsidRPr="00C9612A" w:rsidRDefault="00C70599" w:rsidP="00C70599">
      <w:pPr>
        <w:keepNext/>
      </w:pPr>
      <w:r>
        <w:t xml:space="preserve">The contents of the </w:t>
      </w:r>
      <w:r w:rsidRPr="00503350">
        <w:rPr>
          <w:i/>
          <w:iCs/>
        </w:rPr>
        <w:t>RAN Parameter Testing for UE Group</w:t>
      </w:r>
      <w:r>
        <w:rPr>
          <w:i/>
          <w:iCs/>
        </w:rPr>
        <w:t xml:space="preserve"> </w:t>
      </w:r>
      <w:r>
        <w:t xml:space="preserve">IE </w:t>
      </w:r>
      <w:r>
        <w:rPr>
          <w:lang w:val="en-GB" w:eastAsia="zh-CN"/>
        </w:rPr>
        <w:t xml:space="preserve">(defined in </w:t>
      </w:r>
      <w:r w:rsidRPr="00FA07F1">
        <w:rPr>
          <w:rFonts w:eastAsia="Calibri Light" w:cs="Arial"/>
        </w:rPr>
        <w:t>8.1.</w:t>
      </w:r>
      <w:r>
        <w:rPr>
          <w:rFonts w:eastAsia="Calibri Light" w:cs="Arial"/>
        </w:rPr>
        <w:t xml:space="preserve">3) </w:t>
      </w:r>
      <w:r>
        <w:t>for the above scenario are as follows:</w:t>
      </w:r>
    </w:p>
    <w:tbl>
      <w:tblPr>
        <w:tblStyle w:val="TableGrid"/>
        <w:tblW w:w="5000" w:type="pct"/>
        <w:tblLook w:val="04A0" w:firstRow="1" w:lastRow="0" w:firstColumn="1" w:lastColumn="0" w:noHBand="0" w:noVBand="1"/>
      </w:tblPr>
      <w:tblGrid>
        <w:gridCol w:w="1675"/>
        <w:gridCol w:w="1353"/>
        <w:gridCol w:w="1069"/>
        <w:gridCol w:w="1144"/>
        <w:gridCol w:w="1558"/>
        <w:gridCol w:w="2832"/>
      </w:tblGrid>
      <w:tr w:rsidR="00C70599" w:rsidRPr="00FA07F1" w14:paraId="1DAF29E5" w14:textId="77777777" w:rsidTr="0097018C">
        <w:tc>
          <w:tcPr>
            <w:tcW w:w="869" w:type="pct"/>
            <w:tcBorders>
              <w:top w:val="single" w:sz="4" w:space="0" w:color="auto"/>
              <w:left w:val="single" w:sz="4" w:space="0" w:color="auto"/>
              <w:bottom w:val="single" w:sz="4" w:space="0" w:color="auto"/>
              <w:right w:val="single" w:sz="4" w:space="0" w:color="auto"/>
            </w:tcBorders>
            <w:hideMark/>
          </w:tcPr>
          <w:p w14:paraId="2F067614" w14:textId="77777777" w:rsidR="00C70599" w:rsidRPr="00FA07F1" w:rsidRDefault="00C70599" w:rsidP="0097018C">
            <w:pPr>
              <w:keepNext/>
              <w:spacing w:after="0"/>
              <w:jc w:val="center"/>
              <w:rPr>
                <w:rFonts w:ascii="Arial" w:hAnsi="Arial" w:cs="Arial"/>
                <w:b/>
                <w:bCs/>
                <w:sz w:val="18"/>
                <w:szCs w:val="18"/>
              </w:rPr>
            </w:pPr>
            <w:r w:rsidRPr="00FD7B50">
              <w:rPr>
                <w:rFonts w:ascii="Arial" w:hAnsi="Arial" w:cs="Arial"/>
                <w:b/>
                <w:bCs/>
                <w:sz w:val="18"/>
                <w:szCs w:val="18"/>
                <w:lang w:eastAsia="ja-JP"/>
              </w:rPr>
              <w:t>RAN Parameter ID</w:t>
            </w:r>
            <w:r>
              <w:rPr>
                <w:rFonts w:ascii="Arial" w:hAnsi="Arial" w:cs="Arial"/>
                <w:b/>
                <w:bCs/>
                <w:sz w:val="18"/>
                <w:szCs w:val="18"/>
                <w:lang w:eastAsia="ja-JP"/>
              </w:rPr>
              <w:t xml:space="preserve"> </w:t>
            </w:r>
          </w:p>
        </w:tc>
        <w:tc>
          <w:tcPr>
            <w:tcW w:w="702" w:type="pct"/>
            <w:tcBorders>
              <w:top w:val="single" w:sz="4" w:space="0" w:color="auto"/>
              <w:left w:val="single" w:sz="4" w:space="0" w:color="auto"/>
              <w:bottom w:val="single" w:sz="4" w:space="0" w:color="auto"/>
              <w:right w:val="single" w:sz="4" w:space="0" w:color="auto"/>
            </w:tcBorders>
          </w:tcPr>
          <w:p w14:paraId="25ECBCCD" w14:textId="77777777" w:rsidR="00C70599" w:rsidRDefault="00C70599" w:rsidP="0097018C">
            <w:pPr>
              <w:keepNext/>
              <w:spacing w:after="0"/>
              <w:jc w:val="center"/>
              <w:rPr>
                <w:rFonts w:ascii="Arial" w:hAnsi="Arial" w:cs="Arial"/>
                <w:b/>
                <w:bCs/>
                <w:sz w:val="18"/>
                <w:szCs w:val="18"/>
                <w:lang w:eastAsia="ja-JP"/>
              </w:rPr>
            </w:pPr>
            <w:r>
              <w:rPr>
                <w:rFonts w:ascii="Arial" w:hAnsi="Arial" w:cs="Arial"/>
                <w:b/>
                <w:bCs/>
                <w:sz w:val="18"/>
                <w:szCs w:val="18"/>
                <w:lang w:eastAsia="ja-JP"/>
              </w:rPr>
              <w:t>Value type</w:t>
            </w:r>
          </w:p>
        </w:tc>
        <w:tc>
          <w:tcPr>
            <w:tcW w:w="555" w:type="pct"/>
            <w:tcBorders>
              <w:top w:val="single" w:sz="4" w:space="0" w:color="auto"/>
              <w:left w:val="single" w:sz="4" w:space="0" w:color="auto"/>
              <w:bottom w:val="single" w:sz="4" w:space="0" w:color="auto"/>
              <w:right w:val="single" w:sz="4" w:space="0" w:color="auto"/>
            </w:tcBorders>
          </w:tcPr>
          <w:p w14:paraId="0613CEA8" w14:textId="77777777" w:rsidR="00C70599" w:rsidRDefault="00C70599" w:rsidP="0097018C">
            <w:pPr>
              <w:keepNext/>
              <w:spacing w:after="0"/>
              <w:jc w:val="center"/>
              <w:rPr>
                <w:rFonts w:ascii="Arial" w:hAnsi="Arial" w:cs="Arial"/>
                <w:b/>
                <w:bCs/>
                <w:sz w:val="18"/>
                <w:szCs w:val="18"/>
                <w:lang w:eastAsia="ja-JP"/>
              </w:rPr>
            </w:pPr>
            <w:r>
              <w:rPr>
                <w:rFonts w:ascii="Arial" w:hAnsi="Arial" w:cs="Arial"/>
                <w:b/>
                <w:bCs/>
                <w:sz w:val="18"/>
                <w:szCs w:val="18"/>
                <w:lang w:eastAsia="ja-JP"/>
              </w:rPr>
              <w:t>Key flag</w:t>
            </w:r>
          </w:p>
        </w:tc>
        <w:tc>
          <w:tcPr>
            <w:tcW w:w="594" w:type="pct"/>
            <w:tcBorders>
              <w:top w:val="single" w:sz="4" w:space="0" w:color="auto"/>
              <w:left w:val="single" w:sz="4" w:space="0" w:color="auto"/>
              <w:bottom w:val="single" w:sz="4" w:space="0" w:color="auto"/>
              <w:right w:val="single" w:sz="4" w:space="0" w:color="auto"/>
            </w:tcBorders>
            <w:hideMark/>
          </w:tcPr>
          <w:p w14:paraId="40EBAFC4" w14:textId="77777777" w:rsidR="00C70599" w:rsidRPr="00FA07F1" w:rsidRDefault="00C70599" w:rsidP="0097018C">
            <w:pPr>
              <w:keepNext/>
              <w:spacing w:after="0"/>
              <w:jc w:val="center"/>
              <w:rPr>
                <w:rFonts w:ascii="Arial" w:hAnsi="Arial" w:cs="Arial"/>
                <w:b/>
                <w:bCs/>
                <w:sz w:val="18"/>
                <w:szCs w:val="18"/>
              </w:rPr>
            </w:pPr>
            <w:r>
              <w:rPr>
                <w:rFonts w:ascii="Arial" w:hAnsi="Arial" w:cs="Arial"/>
                <w:b/>
                <w:bCs/>
                <w:sz w:val="18"/>
                <w:szCs w:val="18"/>
                <w:lang w:eastAsia="ja-JP"/>
              </w:rPr>
              <w:t>Value</w:t>
            </w:r>
          </w:p>
        </w:tc>
        <w:tc>
          <w:tcPr>
            <w:tcW w:w="809" w:type="pct"/>
            <w:tcBorders>
              <w:top w:val="single" w:sz="4" w:space="0" w:color="auto"/>
              <w:left w:val="single" w:sz="4" w:space="0" w:color="auto"/>
              <w:bottom w:val="single" w:sz="4" w:space="0" w:color="auto"/>
              <w:right w:val="single" w:sz="4" w:space="0" w:color="auto"/>
            </w:tcBorders>
          </w:tcPr>
          <w:p w14:paraId="2CC2B68A" w14:textId="77777777" w:rsidR="00C70599" w:rsidRPr="00FA07F1" w:rsidRDefault="00C70599" w:rsidP="0097018C">
            <w:pPr>
              <w:keepNext/>
              <w:spacing w:after="0"/>
              <w:jc w:val="center"/>
              <w:rPr>
                <w:rFonts w:ascii="Arial" w:hAnsi="Arial" w:cs="Arial"/>
                <w:b/>
                <w:bCs/>
                <w:sz w:val="18"/>
                <w:szCs w:val="18"/>
                <w:lang w:eastAsia="ja-JP"/>
              </w:rPr>
            </w:pPr>
            <w:r>
              <w:rPr>
                <w:rFonts w:ascii="Arial" w:hAnsi="Arial" w:cs="Arial"/>
                <w:b/>
                <w:bCs/>
                <w:sz w:val="18"/>
                <w:szCs w:val="18"/>
                <w:lang w:eastAsia="ja-JP"/>
              </w:rPr>
              <w:t>Test condition</w:t>
            </w:r>
          </w:p>
        </w:tc>
        <w:tc>
          <w:tcPr>
            <w:tcW w:w="1470" w:type="pct"/>
            <w:tcBorders>
              <w:top w:val="single" w:sz="4" w:space="0" w:color="auto"/>
              <w:left w:val="single" w:sz="4" w:space="0" w:color="auto"/>
              <w:bottom w:val="single" w:sz="4" w:space="0" w:color="auto"/>
              <w:right w:val="single" w:sz="4" w:space="0" w:color="auto"/>
            </w:tcBorders>
            <w:hideMark/>
          </w:tcPr>
          <w:p w14:paraId="44E198C9" w14:textId="77777777" w:rsidR="00C70599" w:rsidRPr="00FA07F1" w:rsidRDefault="00C70599" w:rsidP="0097018C">
            <w:pPr>
              <w:keepNext/>
              <w:spacing w:after="0"/>
              <w:jc w:val="center"/>
              <w:rPr>
                <w:rFonts w:ascii="Arial" w:hAnsi="Arial" w:cs="Arial"/>
                <w:b/>
                <w:bCs/>
                <w:sz w:val="18"/>
                <w:szCs w:val="18"/>
              </w:rPr>
            </w:pPr>
            <w:r w:rsidRPr="00FA07F1">
              <w:rPr>
                <w:rFonts w:ascii="Arial" w:hAnsi="Arial" w:cs="Arial"/>
                <w:b/>
                <w:bCs/>
                <w:sz w:val="18"/>
                <w:szCs w:val="18"/>
                <w:lang w:eastAsia="ja-JP"/>
              </w:rPr>
              <w:t>Semantics</w:t>
            </w:r>
            <w:r w:rsidRPr="00FA07F1">
              <w:rPr>
                <w:rFonts w:ascii="Arial" w:eastAsia="Calibri Light" w:hAnsi="Arial" w:cs="Arial"/>
                <w:b/>
                <w:bCs/>
                <w:sz w:val="18"/>
                <w:szCs w:val="18"/>
                <w:lang w:eastAsia="ja-JP"/>
              </w:rPr>
              <w:t xml:space="preserve"> </w:t>
            </w:r>
            <w:r w:rsidRPr="00FA07F1">
              <w:rPr>
                <w:rFonts w:ascii="Arial" w:hAnsi="Arial" w:cs="Arial"/>
                <w:b/>
                <w:bCs/>
                <w:sz w:val="18"/>
                <w:szCs w:val="18"/>
              </w:rPr>
              <w:t>Description</w:t>
            </w:r>
          </w:p>
        </w:tc>
      </w:tr>
      <w:tr w:rsidR="00C70599" w:rsidRPr="00512C52" w14:paraId="3EB1419B" w14:textId="77777777" w:rsidTr="0097018C">
        <w:trPr>
          <w:trHeight w:val="275"/>
        </w:trPr>
        <w:tc>
          <w:tcPr>
            <w:tcW w:w="869" w:type="pct"/>
          </w:tcPr>
          <w:p w14:paraId="63E6E59F" w14:textId="77777777" w:rsidR="00C70599" w:rsidRDefault="00C70599" w:rsidP="0097018C">
            <w:pPr>
              <w:pStyle w:val="TAL"/>
              <w:rPr>
                <w:lang w:eastAsia="ja-JP"/>
              </w:rPr>
            </w:pPr>
            <w:r>
              <w:rPr>
                <w:lang w:eastAsia="ja-JP"/>
              </w:rPr>
              <w:t>10</w:t>
            </w:r>
          </w:p>
        </w:tc>
        <w:tc>
          <w:tcPr>
            <w:tcW w:w="702" w:type="pct"/>
          </w:tcPr>
          <w:p w14:paraId="2C03DDC7" w14:textId="77777777" w:rsidR="00C70599" w:rsidRDefault="00C70599" w:rsidP="0097018C">
            <w:pPr>
              <w:rPr>
                <w:rFonts w:ascii="Arial" w:hAnsi="Arial" w:cs="Arial"/>
                <w:sz w:val="18"/>
                <w:szCs w:val="18"/>
              </w:rPr>
            </w:pPr>
            <w:r>
              <w:rPr>
                <w:rFonts w:ascii="Arial" w:hAnsi="Arial" w:cs="Arial"/>
                <w:sz w:val="18"/>
                <w:szCs w:val="18"/>
              </w:rPr>
              <w:t>STRUCTURE</w:t>
            </w:r>
          </w:p>
        </w:tc>
        <w:tc>
          <w:tcPr>
            <w:tcW w:w="555" w:type="pct"/>
          </w:tcPr>
          <w:p w14:paraId="2B5FED0B" w14:textId="77777777" w:rsidR="00C70599" w:rsidRDefault="00C70599" w:rsidP="0097018C">
            <w:pPr>
              <w:rPr>
                <w:rFonts w:ascii="Arial" w:hAnsi="Arial" w:cs="Arial"/>
                <w:sz w:val="18"/>
                <w:szCs w:val="18"/>
              </w:rPr>
            </w:pPr>
          </w:p>
        </w:tc>
        <w:tc>
          <w:tcPr>
            <w:tcW w:w="594" w:type="pct"/>
          </w:tcPr>
          <w:p w14:paraId="1A1578FE" w14:textId="77777777" w:rsidR="00C70599" w:rsidRDefault="00C70599" w:rsidP="0097018C">
            <w:pPr>
              <w:rPr>
                <w:rFonts w:ascii="Arial" w:hAnsi="Arial" w:cs="Arial"/>
                <w:sz w:val="18"/>
                <w:szCs w:val="18"/>
              </w:rPr>
            </w:pPr>
          </w:p>
        </w:tc>
        <w:tc>
          <w:tcPr>
            <w:tcW w:w="809" w:type="pct"/>
          </w:tcPr>
          <w:p w14:paraId="44CF7261" w14:textId="77777777" w:rsidR="00C70599" w:rsidRDefault="00C70599" w:rsidP="0097018C">
            <w:pPr>
              <w:spacing w:after="0"/>
              <w:rPr>
                <w:rFonts w:ascii="Arial" w:hAnsi="Arial" w:cs="Arial"/>
                <w:sz w:val="18"/>
                <w:szCs w:val="18"/>
              </w:rPr>
            </w:pPr>
          </w:p>
        </w:tc>
        <w:tc>
          <w:tcPr>
            <w:tcW w:w="1470" w:type="pct"/>
          </w:tcPr>
          <w:p w14:paraId="6563BF5D" w14:textId="77777777" w:rsidR="00C70599" w:rsidRPr="00512C52" w:rsidRDefault="00C70599" w:rsidP="0097018C">
            <w:pPr>
              <w:spacing w:after="0"/>
              <w:rPr>
                <w:rFonts w:ascii="Arial" w:hAnsi="Arial" w:cs="Arial"/>
                <w:sz w:val="18"/>
                <w:szCs w:val="18"/>
              </w:rPr>
            </w:pPr>
            <w:r>
              <w:rPr>
                <w:rFonts w:ascii="Arial" w:hAnsi="Arial" w:cs="Arial"/>
                <w:sz w:val="18"/>
                <w:szCs w:val="18"/>
              </w:rPr>
              <w:t>S-NSSAI</w:t>
            </w:r>
          </w:p>
        </w:tc>
      </w:tr>
      <w:tr w:rsidR="00C70599" w:rsidRPr="00512C52" w14:paraId="34635900" w14:textId="77777777" w:rsidTr="0097018C">
        <w:trPr>
          <w:trHeight w:val="275"/>
        </w:trPr>
        <w:tc>
          <w:tcPr>
            <w:tcW w:w="869" w:type="pct"/>
          </w:tcPr>
          <w:p w14:paraId="312EA396" w14:textId="77777777" w:rsidR="00C70599" w:rsidRDefault="00C70599" w:rsidP="0097018C">
            <w:pPr>
              <w:pStyle w:val="TAL"/>
              <w:rPr>
                <w:lang w:eastAsia="ja-JP"/>
              </w:rPr>
            </w:pPr>
            <w:r>
              <w:rPr>
                <w:lang w:eastAsia="ja-JP"/>
              </w:rPr>
              <w:t>11</w:t>
            </w:r>
          </w:p>
        </w:tc>
        <w:tc>
          <w:tcPr>
            <w:tcW w:w="702" w:type="pct"/>
          </w:tcPr>
          <w:p w14:paraId="654687E2" w14:textId="77777777" w:rsidR="00C70599" w:rsidRDefault="00C70599" w:rsidP="0097018C">
            <w:pPr>
              <w:rPr>
                <w:rFonts w:ascii="Arial" w:hAnsi="Arial" w:cs="Arial"/>
                <w:sz w:val="18"/>
                <w:szCs w:val="18"/>
              </w:rPr>
            </w:pPr>
            <w:r>
              <w:rPr>
                <w:rFonts w:ascii="Arial" w:hAnsi="Arial" w:cs="Arial"/>
                <w:sz w:val="18"/>
                <w:szCs w:val="18"/>
              </w:rPr>
              <w:t>ELEMENT</w:t>
            </w:r>
          </w:p>
        </w:tc>
        <w:tc>
          <w:tcPr>
            <w:tcW w:w="555" w:type="pct"/>
          </w:tcPr>
          <w:p w14:paraId="5DD7D380" w14:textId="77777777" w:rsidR="00C70599" w:rsidRDefault="00C70599" w:rsidP="0097018C">
            <w:pPr>
              <w:rPr>
                <w:rFonts w:ascii="Arial" w:hAnsi="Arial" w:cs="Arial"/>
                <w:sz w:val="18"/>
                <w:szCs w:val="18"/>
              </w:rPr>
            </w:pPr>
            <w:r>
              <w:rPr>
                <w:rFonts w:ascii="Arial" w:hAnsi="Arial" w:cs="Arial"/>
                <w:sz w:val="18"/>
                <w:szCs w:val="18"/>
              </w:rPr>
              <w:t>FALSE</w:t>
            </w:r>
          </w:p>
        </w:tc>
        <w:tc>
          <w:tcPr>
            <w:tcW w:w="594" w:type="pct"/>
          </w:tcPr>
          <w:p w14:paraId="3BD9ACA4" w14:textId="77777777" w:rsidR="00C70599" w:rsidRDefault="00C70599" w:rsidP="0097018C">
            <w:pPr>
              <w:rPr>
                <w:rFonts w:ascii="Arial" w:hAnsi="Arial" w:cs="Arial"/>
                <w:sz w:val="18"/>
                <w:szCs w:val="18"/>
              </w:rPr>
            </w:pPr>
            <w:r>
              <w:rPr>
                <w:rFonts w:ascii="Arial" w:hAnsi="Arial" w:cs="Arial"/>
                <w:sz w:val="18"/>
                <w:szCs w:val="18"/>
              </w:rPr>
              <w:t>sst1</w:t>
            </w:r>
          </w:p>
        </w:tc>
        <w:tc>
          <w:tcPr>
            <w:tcW w:w="809" w:type="pct"/>
          </w:tcPr>
          <w:p w14:paraId="28C0F2EF" w14:textId="77777777" w:rsidR="00C70599" w:rsidRDefault="00C70599" w:rsidP="0097018C">
            <w:pPr>
              <w:spacing w:after="0"/>
              <w:ind w:left="284"/>
              <w:rPr>
                <w:rFonts w:ascii="Arial" w:hAnsi="Arial" w:cs="Arial"/>
                <w:sz w:val="18"/>
                <w:szCs w:val="18"/>
              </w:rPr>
            </w:pPr>
            <w:r>
              <w:rPr>
                <w:rFonts w:ascii="Arial" w:hAnsi="Arial" w:cs="Arial"/>
                <w:sz w:val="18"/>
                <w:szCs w:val="18"/>
              </w:rPr>
              <w:t>equal</w:t>
            </w:r>
          </w:p>
        </w:tc>
        <w:tc>
          <w:tcPr>
            <w:tcW w:w="1470" w:type="pct"/>
          </w:tcPr>
          <w:p w14:paraId="0D348F1F" w14:textId="77777777" w:rsidR="00C70599" w:rsidRPr="00512C52" w:rsidRDefault="00C70599" w:rsidP="0097018C">
            <w:pPr>
              <w:spacing w:after="0"/>
              <w:rPr>
                <w:rFonts w:ascii="Arial" w:hAnsi="Arial" w:cs="Arial"/>
                <w:sz w:val="18"/>
                <w:szCs w:val="18"/>
              </w:rPr>
            </w:pPr>
            <w:r>
              <w:rPr>
                <w:rFonts w:ascii="Arial" w:hAnsi="Arial" w:cs="Arial"/>
                <w:sz w:val="18"/>
                <w:szCs w:val="18"/>
              </w:rPr>
              <w:t>&gt;SST</w:t>
            </w:r>
          </w:p>
        </w:tc>
      </w:tr>
      <w:tr w:rsidR="00C70599" w:rsidRPr="00512C52" w14:paraId="53CE262B" w14:textId="77777777" w:rsidTr="0097018C">
        <w:trPr>
          <w:trHeight w:val="275"/>
        </w:trPr>
        <w:tc>
          <w:tcPr>
            <w:tcW w:w="869" w:type="pct"/>
          </w:tcPr>
          <w:p w14:paraId="625A2C71" w14:textId="77777777" w:rsidR="00C70599" w:rsidRDefault="00C70599" w:rsidP="0097018C">
            <w:pPr>
              <w:pStyle w:val="TAL"/>
              <w:rPr>
                <w:lang w:eastAsia="ja-JP"/>
              </w:rPr>
            </w:pPr>
            <w:r>
              <w:rPr>
                <w:lang w:eastAsia="ja-JP"/>
              </w:rPr>
              <w:t>12</w:t>
            </w:r>
          </w:p>
        </w:tc>
        <w:tc>
          <w:tcPr>
            <w:tcW w:w="702" w:type="pct"/>
          </w:tcPr>
          <w:p w14:paraId="3867C3EB" w14:textId="77777777" w:rsidR="00C70599" w:rsidRDefault="00C70599" w:rsidP="0097018C">
            <w:pPr>
              <w:rPr>
                <w:rFonts w:ascii="Arial" w:hAnsi="Arial" w:cs="Arial"/>
                <w:sz w:val="18"/>
                <w:szCs w:val="18"/>
              </w:rPr>
            </w:pPr>
            <w:r>
              <w:rPr>
                <w:rFonts w:ascii="Arial" w:hAnsi="Arial" w:cs="Arial"/>
                <w:sz w:val="18"/>
                <w:szCs w:val="18"/>
              </w:rPr>
              <w:t>ELEMENT</w:t>
            </w:r>
          </w:p>
        </w:tc>
        <w:tc>
          <w:tcPr>
            <w:tcW w:w="555" w:type="pct"/>
          </w:tcPr>
          <w:p w14:paraId="7FD3D22D" w14:textId="77777777" w:rsidR="00C70599" w:rsidRDefault="00C70599" w:rsidP="0097018C">
            <w:pPr>
              <w:rPr>
                <w:rFonts w:ascii="Arial" w:hAnsi="Arial" w:cs="Arial"/>
                <w:sz w:val="18"/>
                <w:szCs w:val="18"/>
              </w:rPr>
            </w:pPr>
            <w:r>
              <w:rPr>
                <w:rFonts w:ascii="Arial" w:hAnsi="Arial" w:cs="Arial"/>
                <w:sz w:val="18"/>
                <w:szCs w:val="18"/>
              </w:rPr>
              <w:t>FALSE</w:t>
            </w:r>
          </w:p>
        </w:tc>
        <w:tc>
          <w:tcPr>
            <w:tcW w:w="594" w:type="pct"/>
          </w:tcPr>
          <w:p w14:paraId="7C33174F" w14:textId="77777777" w:rsidR="00C70599" w:rsidRDefault="00C70599" w:rsidP="0097018C">
            <w:pPr>
              <w:rPr>
                <w:rFonts w:ascii="Arial" w:hAnsi="Arial" w:cs="Arial"/>
                <w:sz w:val="18"/>
                <w:szCs w:val="18"/>
              </w:rPr>
            </w:pPr>
            <w:r>
              <w:rPr>
                <w:rFonts w:ascii="Arial" w:hAnsi="Arial" w:cs="Arial"/>
                <w:sz w:val="18"/>
                <w:szCs w:val="18"/>
              </w:rPr>
              <w:t>sd1</w:t>
            </w:r>
          </w:p>
        </w:tc>
        <w:tc>
          <w:tcPr>
            <w:tcW w:w="809" w:type="pct"/>
          </w:tcPr>
          <w:p w14:paraId="4F12216B" w14:textId="77777777" w:rsidR="00C70599" w:rsidRDefault="00C70599" w:rsidP="0097018C">
            <w:pPr>
              <w:spacing w:after="0"/>
              <w:ind w:left="284"/>
              <w:rPr>
                <w:rFonts w:ascii="Arial" w:hAnsi="Arial" w:cs="Arial"/>
                <w:sz w:val="18"/>
                <w:szCs w:val="18"/>
              </w:rPr>
            </w:pPr>
            <w:r>
              <w:rPr>
                <w:rFonts w:ascii="Arial" w:hAnsi="Arial" w:cs="Arial"/>
                <w:sz w:val="18"/>
                <w:szCs w:val="18"/>
              </w:rPr>
              <w:t>equal</w:t>
            </w:r>
          </w:p>
        </w:tc>
        <w:tc>
          <w:tcPr>
            <w:tcW w:w="1470" w:type="pct"/>
          </w:tcPr>
          <w:p w14:paraId="0598D91F" w14:textId="77777777" w:rsidR="00C70599" w:rsidRPr="00512C52" w:rsidRDefault="00C70599" w:rsidP="0097018C">
            <w:pPr>
              <w:spacing w:after="0"/>
              <w:rPr>
                <w:rFonts w:ascii="Arial" w:hAnsi="Arial" w:cs="Arial"/>
                <w:sz w:val="18"/>
                <w:szCs w:val="18"/>
              </w:rPr>
            </w:pPr>
            <w:r>
              <w:rPr>
                <w:rFonts w:ascii="Arial" w:hAnsi="Arial" w:cs="Arial"/>
                <w:sz w:val="18"/>
                <w:szCs w:val="18"/>
              </w:rPr>
              <w:t>&gt;SD</w:t>
            </w:r>
          </w:p>
        </w:tc>
      </w:tr>
      <w:tr w:rsidR="00C70599" w:rsidRPr="00512C52" w14:paraId="604807AD" w14:textId="77777777" w:rsidTr="0097018C">
        <w:trPr>
          <w:trHeight w:val="275"/>
        </w:trPr>
        <w:tc>
          <w:tcPr>
            <w:tcW w:w="869" w:type="pct"/>
          </w:tcPr>
          <w:p w14:paraId="269B2A65" w14:textId="77777777" w:rsidR="00C70599" w:rsidRDefault="00C70599" w:rsidP="0097018C">
            <w:pPr>
              <w:pStyle w:val="TAL"/>
              <w:rPr>
                <w:lang w:eastAsia="ja-JP"/>
              </w:rPr>
            </w:pPr>
            <w:r>
              <w:rPr>
                <w:lang w:eastAsia="ja-JP"/>
              </w:rPr>
              <w:t>20</w:t>
            </w:r>
          </w:p>
        </w:tc>
        <w:tc>
          <w:tcPr>
            <w:tcW w:w="702" w:type="pct"/>
          </w:tcPr>
          <w:p w14:paraId="29B63850" w14:textId="77777777" w:rsidR="00C70599" w:rsidRDefault="00C70599" w:rsidP="0097018C">
            <w:pPr>
              <w:rPr>
                <w:rFonts w:ascii="Arial" w:hAnsi="Arial" w:cs="Arial"/>
                <w:sz w:val="18"/>
                <w:szCs w:val="18"/>
              </w:rPr>
            </w:pPr>
            <w:r>
              <w:rPr>
                <w:rFonts w:ascii="Arial" w:hAnsi="Arial" w:cs="Arial"/>
                <w:sz w:val="18"/>
                <w:szCs w:val="18"/>
              </w:rPr>
              <w:t>STRUCTURE</w:t>
            </w:r>
          </w:p>
        </w:tc>
        <w:tc>
          <w:tcPr>
            <w:tcW w:w="555" w:type="pct"/>
          </w:tcPr>
          <w:p w14:paraId="4E9B23D0" w14:textId="77777777" w:rsidR="00C70599" w:rsidRDefault="00C70599" w:rsidP="0097018C">
            <w:pPr>
              <w:rPr>
                <w:rFonts w:ascii="Arial" w:hAnsi="Arial" w:cs="Arial"/>
                <w:sz w:val="18"/>
                <w:szCs w:val="18"/>
              </w:rPr>
            </w:pPr>
          </w:p>
        </w:tc>
        <w:tc>
          <w:tcPr>
            <w:tcW w:w="594" w:type="pct"/>
          </w:tcPr>
          <w:p w14:paraId="30B9B8BB" w14:textId="77777777" w:rsidR="00C70599" w:rsidRPr="00FD7B50" w:rsidRDefault="00C70599" w:rsidP="0097018C">
            <w:pPr>
              <w:rPr>
                <w:rFonts w:ascii="Arial" w:hAnsi="Arial" w:cs="Arial"/>
                <w:sz w:val="18"/>
                <w:szCs w:val="18"/>
              </w:rPr>
            </w:pPr>
          </w:p>
        </w:tc>
        <w:tc>
          <w:tcPr>
            <w:tcW w:w="809" w:type="pct"/>
          </w:tcPr>
          <w:p w14:paraId="5FF0B36D" w14:textId="77777777" w:rsidR="00C70599" w:rsidRDefault="00C70599" w:rsidP="0097018C">
            <w:pPr>
              <w:spacing w:after="0"/>
              <w:rPr>
                <w:rFonts w:ascii="Arial" w:hAnsi="Arial" w:cs="Arial"/>
                <w:sz w:val="18"/>
                <w:szCs w:val="18"/>
              </w:rPr>
            </w:pPr>
          </w:p>
        </w:tc>
        <w:tc>
          <w:tcPr>
            <w:tcW w:w="1470" w:type="pct"/>
          </w:tcPr>
          <w:p w14:paraId="3020401B" w14:textId="77777777" w:rsidR="00C70599" w:rsidRDefault="00C70599" w:rsidP="0097018C">
            <w:pPr>
              <w:spacing w:after="0"/>
              <w:rPr>
                <w:rFonts w:ascii="Arial" w:hAnsi="Arial" w:cs="Arial"/>
                <w:sz w:val="18"/>
                <w:szCs w:val="18"/>
              </w:rPr>
            </w:pPr>
            <w:r>
              <w:rPr>
                <w:rFonts w:ascii="Arial" w:hAnsi="Arial" w:cs="Arial"/>
                <w:sz w:val="18"/>
                <w:szCs w:val="18"/>
              </w:rPr>
              <w:t>Group ID</w:t>
            </w:r>
          </w:p>
        </w:tc>
      </w:tr>
      <w:tr w:rsidR="00C70599" w:rsidRPr="00512C52" w14:paraId="24010C86" w14:textId="77777777" w:rsidTr="0097018C">
        <w:trPr>
          <w:trHeight w:val="275"/>
        </w:trPr>
        <w:tc>
          <w:tcPr>
            <w:tcW w:w="869" w:type="pct"/>
          </w:tcPr>
          <w:p w14:paraId="465B56B5" w14:textId="77777777" w:rsidR="00C70599" w:rsidRDefault="00C70599" w:rsidP="0097018C">
            <w:pPr>
              <w:pStyle w:val="TAL"/>
              <w:rPr>
                <w:lang w:eastAsia="ja-JP"/>
              </w:rPr>
            </w:pPr>
            <w:r>
              <w:rPr>
                <w:lang w:eastAsia="ja-JP"/>
              </w:rPr>
              <w:t>21</w:t>
            </w:r>
          </w:p>
        </w:tc>
        <w:tc>
          <w:tcPr>
            <w:tcW w:w="702" w:type="pct"/>
          </w:tcPr>
          <w:p w14:paraId="391A35F2" w14:textId="77777777" w:rsidR="00C70599" w:rsidRDefault="00C70599" w:rsidP="0097018C">
            <w:pPr>
              <w:rPr>
                <w:rFonts w:ascii="Arial" w:hAnsi="Arial" w:cs="Arial"/>
                <w:sz w:val="18"/>
                <w:szCs w:val="18"/>
              </w:rPr>
            </w:pPr>
            <w:r>
              <w:rPr>
                <w:rFonts w:ascii="Arial" w:hAnsi="Arial" w:cs="Arial"/>
                <w:sz w:val="18"/>
                <w:szCs w:val="18"/>
              </w:rPr>
              <w:t>ELEMENT</w:t>
            </w:r>
          </w:p>
        </w:tc>
        <w:tc>
          <w:tcPr>
            <w:tcW w:w="555" w:type="pct"/>
          </w:tcPr>
          <w:p w14:paraId="3D9456BC" w14:textId="77777777" w:rsidR="00C70599" w:rsidRDefault="00C70599" w:rsidP="0097018C">
            <w:pPr>
              <w:rPr>
                <w:rFonts w:ascii="Arial" w:hAnsi="Arial" w:cs="Arial"/>
                <w:sz w:val="18"/>
                <w:szCs w:val="18"/>
              </w:rPr>
            </w:pPr>
            <w:r>
              <w:rPr>
                <w:rFonts w:ascii="Arial" w:hAnsi="Arial" w:cs="Arial"/>
                <w:sz w:val="18"/>
                <w:szCs w:val="18"/>
              </w:rPr>
              <w:t>FALSE</w:t>
            </w:r>
          </w:p>
        </w:tc>
        <w:tc>
          <w:tcPr>
            <w:tcW w:w="594" w:type="pct"/>
          </w:tcPr>
          <w:p w14:paraId="7ED0519F" w14:textId="77777777" w:rsidR="00C70599" w:rsidRDefault="00C70599" w:rsidP="0097018C">
            <w:pPr>
              <w:rPr>
                <w:rFonts w:ascii="Arial" w:hAnsi="Arial" w:cs="Arial"/>
                <w:sz w:val="18"/>
                <w:szCs w:val="18"/>
              </w:rPr>
            </w:pPr>
            <w:r>
              <w:rPr>
                <w:rFonts w:ascii="Arial" w:hAnsi="Arial" w:cs="Arial"/>
                <w:sz w:val="18"/>
                <w:szCs w:val="18"/>
              </w:rPr>
              <w:t>Irfsp1</w:t>
            </w:r>
          </w:p>
        </w:tc>
        <w:tc>
          <w:tcPr>
            <w:tcW w:w="809" w:type="pct"/>
          </w:tcPr>
          <w:p w14:paraId="18D82D1C" w14:textId="77777777" w:rsidR="00C70599" w:rsidRDefault="00C70599" w:rsidP="0097018C">
            <w:pPr>
              <w:spacing w:after="0"/>
              <w:ind w:left="284"/>
              <w:rPr>
                <w:rFonts w:ascii="Arial" w:hAnsi="Arial" w:cs="Arial"/>
                <w:sz w:val="18"/>
                <w:szCs w:val="18"/>
              </w:rPr>
            </w:pPr>
            <w:r>
              <w:rPr>
                <w:rFonts w:ascii="Arial" w:hAnsi="Arial" w:cs="Arial"/>
                <w:sz w:val="18"/>
                <w:szCs w:val="18"/>
              </w:rPr>
              <w:t>equal</w:t>
            </w:r>
          </w:p>
        </w:tc>
        <w:tc>
          <w:tcPr>
            <w:tcW w:w="1470" w:type="pct"/>
          </w:tcPr>
          <w:p w14:paraId="384757D3" w14:textId="77777777" w:rsidR="00C70599" w:rsidRDefault="00C70599" w:rsidP="0097018C">
            <w:pPr>
              <w:spacing w:after="0"/>
              <w:rPr>
                <w:rFonts w:ascii="Arial" w:hAnsi="Arial" w:cs="Arial"/>
                <w:sz w:val="18"/>
                <w:szCs w:val="18"/>
              </w:rPr>
            </w:pPr>
            <w:r>
              <w:rPr>
                <w:rFonts w:ascii="Arial" w:hAnsi="Arial" w:cs="Arial"/>
                <w:sz w:val="18"/>
                <w:szCs w:val="18"/>
              </w:rPr>
              <w:t>&gt;IRFSP</w:t>
            </w:r>
          </w:p>
        </w:tc>
      </w:tr>
    </w:tbl>
    <w:p w14:paraId="574A4679" w14:textId="77777777" w:rsidR="00C70599" w:rsidRDefault="00C70599" w:rsidP="00C70599">
      <w:pPr>
        <w:rPr>
          <w:lang w:val="en-GB" w:eastAsia="zh-CN"/>
        </w:rPr>
      </w:pPr>
    </w:p>
    <w:p w14:paraId="577E68F9" w14:textId="77777777" w:rsidR="00C70599" w:rsidRDefault="00C70599" w:rsidP="00C70599">
      <w:pPr>
        <w:pStyle w:val="Heading4"/>
      </w:pPr>
      <w:r>
        <w:t>A.2.3.3</w:t>
      </w:r>
      <w:r>
        <w:tab/>
      </w:r>
      <w:r w:rsidRPr="00FD7B50">
        <w:t>RIC Action Definition</w:t>
      </w:r>
      <w:r w:rsidRPr="00932639">
        <w:t xml:space="preserve"> </w:t>
      </w:r>
      <w:r>
        <w:t>IE contents</w:t>
      </w:r>
    </w:p>
    <w:p w14:paraId="278DEA35" w14:textId="77777777" w:rsidR="00C70599" w:rsidRDefault="00C70599" w:rsidP="00C70599">
      <w:r w:rsidRPr="00FD7B50">
        <w:rPr>
          <w:i/>
          <w:iCs/>
        </w:rPr>
        <w:t>RIC Action Definition</w:t>
      </w:r>
      <w:r>
        <w:t xml:space="preserve"> IE contains RAN Parameter lists for </w:t>
      </w:r>
      <w:r>
        <w:rPr>
          <w:i/>
          <w:iCs/>
        </w:rPr>
        <w:t>Policy Condition Definition</w:t>
      </w:r>
      <w:r>
        <w:t xml:space="preserve"> IE and </w:t>
      </w:r>
      <w:r>
        <w:rPr>
          <w:i/>
          <w:iCs/>
        </w:rPr>
        <w:t>Policy Action Definition</w:t>
      </w:r>
      <w:r>
        <w:t xml:space="preserve"> IE.  </w:t>
      </w:r>
    </w:p>
    <w:p w14:paraId="0A5EAD41" w14:textId="77777777" w:rsidR="00C70599" w:rsidRDefault="00C70599" w:rsidP="00C70599">
      <w:r>
        <w:t xml:space="preserve">In this example the </w:t>
      </w:r>
      <w:r>
        <w:rPr>
          <w:i/>
          <w:iCs/>
        </w:rPr>
        <w:t>Policy Condition Definition</w:t>
      </w:r>
      <w:r>
        <w:t xml:space="preserve"> IE is used to define the set of target UEs that are to be assigned a given </w:t>
      </w:r>
      <w:r w:rsidRPr="00FD7B50">
        <w:rPr>
          <w:i/>
          <w:iCs/>
        </w:rPr>
        <w:t>Policy Action Definition</w:t>
      </w:r>
      <w:r>
        <w:t xml:space="preserve"> IE based on a given Serving Cell (</w:t>
      </w:r>
      <w:r w:rsidRPr="00FD7B50">
        <w:t>nr-cgi1</w:t>
      </w:r>
      <w:r>
        <w:t>) and membership of a given Explicit UE List (</w:t>
      </w:r>
      <w:r w:rsidRPr="00FD7B50">
        <w:t>HOList1</w:t>
      </w:r>
      <w:r>
        <w:t xml:space="preserve">).  The corresponding </w:t>
      </w:r>
      <w:r w:rsidRPr="005473EE">
        <w:rPr>
          <w:i/>
          <w:iCs/>
        </w:rPr>
        <w:t>Policy Action Definition</w:t>
      </w:r>
      <w:r>
        <w:t xml:space="preserve"> IE is used to set the measurement threshold offset for A3 RSRP measurement threshold (</w:t>
      </w:r>
      <w:r w:rsidRPr="00FD7B50">
        <w:t>A3-rsrp-off1</w:t>
      </w:r>
      <w:r>
        <w:t>)</w:t>
      </w:r>
    </w:p>
    <w:p w14:paraId="6D293A5A" w14:textId="77777777" w:rsidR="00C70599" w:rsidRDefault="00C70599" w:rsidP="00C70599">
      <w:pPr>
        <w:rPr>
          <w:lang w:val="en-GB" w:eastAsia="zh-CN"/>
        </w:rPr>
      </w:pPr>
      <w:r>
        <w:rPr>
          <w:lang w:val="en-GB" w:eastAsia="zh-CN"/>
        </w:rPr>
        <w:t xml:space="preserve">Different values of NR-CGI and/or Explicit UE List ID may be used in each Policy condition in the </w:t>
      </w:r>
      <w:r w:rsidRPr="00FF2A69">
        <w:rPr>
          <w:i/>
          <w:iCs/>
          <w:lang w:val="en-GB" w:eastAsia="zh-CN"/>
        </w:rPr>
        <w:t>Action Definition</w:t>
      </w:r>
      <w:r>
        <w:rPr>
          <w:lang w:val="en-GB" w:eastAsia="zh-CN"/>
        </w:rPr>
        <w:t xml:space="preserve"> IE, each with a corresponding different Policy Action definition.</w:t>
      </w:r>
    </w:p>
    <w:p w14:paraId="61B0812F" w14:textId="77777777" w:rsidR="00C70599" w:rsidRPr="00C9612A" w:rsidRDefault="00C70599" w:rsidP="00C70599">
      <w:bookmarkStart w:id="779" w:name="_Hlk79050753"/>
      <w:r>
        <w:t xml:space="preserve">The contents of the </w:t>
      </w:r>
      <w:r>
        <w:rPr>
          <w:i/>
          <w:iCs/>
        </w:rPr>
        <w:t xml:space="preserve">Policy Condition Definition </w:t>
      </w:r>
      <w:r>
        <w:t xml:space="preserve">IE </w:t>
      </w:r>
      <w:r>
        <w:rPr>
          <w:lang w:val="en-GB" w:eastAsia="zh-CN"/>
        </w:rPr>
        <w:t xml:space="preserve">(defined using RAN parameters in sections </w:t>
      </w:r>
      <w:r w:rsidRPr="00FA07F1">
        <w:rPr>
          <w:rFonts w:eastAsia="Calibri Light" w:cs="Arial"/>
        </w:rPr>
        <w:t>8.</w:t>
      </w:r>
      <w:r>
        <w:rPr>
          <w:rFonts w:eastAsia="Calibri Light" w:cs="Arial"/>
        </w:rPr>
        <w:t xml:space="preserve">5.4 and 8.1.3) </w:t>
      </w:r>
      <w:r>
        <w:t>for the above scenario are as follows:</w:t>
      </w:r>
    </w:p>
    <w:tbl>
      <w:tblPr>
        <w:tblStyle w:val="TableGrid"/>
        <w:tblW w:w="5000" w:type="pct"/>
        <w:tblLook w:val="04A0" w:firstRow="1" w:lastRow="0" w:firstColumn="1" w:lastColumn="0" w:noHBand="0" w:noVBand="1"/>
      </w:tblPr>
      <w:tblGrid>
        <w:gridCol w:w="1676"/>
        <w:gridCol w:w="1352"/>
        <w:gridCol w:w="1069"/>
        <w:gridCol w:w="1144"/>
        <w:gridCol w:w="1558"/>
        <w:gridCol w:w="2832"/>
      </w:tblGrid>
      <w:tr w:rsidR="00C70599" w:rsidRPr="00FA07F1" w14:paraId="7A504358" w14:textId="77777777" w:rsidTr="0097018C">
        <w:tc>
          <w:tcPr>
            <w:tcW w:w="870" w:type="pct"/>
            <w:tcBorders>
              <w:top w:val="single" w:sz="4" w:space="0" w:color="auto"/>
              <w:left w:val="single" w:sz="4" w:space="0" w:color="auto"/>
              <w:bottom w:val="single" w:sz="4" w:space="0" w:color="auto"/>
              <w:right w:val="single" w:sz="4" w:space="0" w:color="auto"/>
            </w:tcBorders>
            <w:hideMark/>
          </w:tcPr>
          <w:p w14:paraId="4B58D6E5" w14:textId="77777777" w:rsidR="00C70599" w:rsidRPr="00FA07F1" w:rsidRDefault="00C70599" w:rsidP="0097018C">
            <w:pPr>
              <w:keepNext/>
              <w:spacing w:after="0"/>
              <w:jc w:val="center"/>
              <w:rPr>
                <w:rFonts w:ascii="Arial" w:hAnsi="Arial" w:cs="Arial"/>
                <w:b/>
                <w:bCs/>
                <w:sz w:val="18"/>
                <w:szCs w:val="18"/>
              </w:rPr>
            </w:pPr>
            <w:bookmarkStart w:id="780" w:name="_Hlk80259798"/>
            <w:r w:rsidRPr="005473EE">
              <w:rPr>
                <w:rFonts w:ascii="Arial" w:hAnsi="Arial" w:cs="Arial"/>
                <w:b/>
                <w:bCs/>
                <w:sz w:val="18"/>
                <w:szCs w:val="18"/>
                <w:lang w:eastAsia="ja-JP"/>
              </w:rPr>
              <w:t>RAN Parameter ID</w:t>
            </w:r>
            <w:r>
              <w:rPr>
                <w:rFonts w:ascii="Arial" w:hAnsi="Arial" w:cs="Arial"/>
                <w:b/>
                <w:bCs/>
                <w:sz w:val="18"/>
                <w:szCs w:val="18"/>
                <w:lang w:eastAsia="ja-JP"/>
              </w:rPr>
              <w:t xml:space="preserve"> </w:t>
            </w:r>
          </w:p>
        </w:tc>
        <w:tc>
          <w:tcPr>
            <w:tcW w:w="702" w:type="pct"/>
            <w:tcBorders>
              <w:top w:val="single" w:sz="4" w:space="0" w:color="auto"/>
              <w:left w:val="single" w:sz="4" w:space="0" w:color="auto"/>
              <w:bottom w:val="single" w:sz="4" w:space="0" w:color="auto"/>
              <w:right w:val="single" w:sz="4" w:space="0" w:color="auto"/>
            </w:tcBorders>
          </w:tcPr>
          <w:p w14:paraId="2A38DB78" w14:textId="77777777" w:rsidR="00C70599" w:rsidRDefault="00C70599" w:rsidP="0097018C">
            <w:pPr>
              <w:keepNext/>
              <w:spacing w:after="0"/>
              <w:jc w:val="center"/>
              <w:rPr>
                <w:rFonts w:ascii="Arial" w:hAnsi="Arial" w:cs="Arial"/>
                <w:b/>
                <w:bCs/>
                <w:sz w:val="18"/>
                <w:szCs w:val="18"/>
                <w:lang w:eastAsia="ja-JP"/>
              </w:rPr>
            </w:pPr>
            <w:r>
              <w:rPr>
                <w:rFonts w:ascii="Arial" w:hAnsi="Arial" w:cs="Arial"/>
                <w:b/>
                <w:bCs/>
                <w:sz w:val="18"/>
                <w:szCs w:val="18"/>
                <w:lang w:eastAsia="ja-JP"/>
              </w:rPr>
              <w:t>Value type</w:t>
            </w:r>
          </w:p>
        </w:tc>
        <w:tc>
          <w:tcPr>
            <w:tcW w:w="555" w:type="pct"/>
            <w:tcBorders>
              <w:top w:val="single" w:sz="4" w:space="0" w:color="auto"/>
              <w:left w:val="single" w:sz="4" w:space="0" w:color="auto"/>
              <w:bottom w:val="single" w:sz="4" w:space="0" w:color="auto"/>
              <w:right w:val="single" w:sz="4" w:space="0" w:color="auto"/>
            </w:tcBorders>
          </w:tcPr>
          <w:p w14:paraId="624860FC" w14:textId="77777777" w:rsidR="00C70599" w:rsidRDefault="00C70599" w:rsidP="0097018C">
            <w:pPr>
              <w:keepNext/>
              <w:spacing w:after="0"/>
              <w:jc w:val="center"/>
              <w:rPr>
                <w:rFonts w:ascii="Arial" w:hAnsi="Arial" w:cs="Arial"/>
                <w:b/>
                <w:bCs/>
                <w:sz w:val="18"/>
                <w:szCs w:val="18"/>
                <w:lang w:eastAsia="ja-JP"/>
              </w:rPr>
            </w:pPr>
            <w:r>
              <w:rPr>
                <w:rFonts w:ascii="Arial" w:hAnsi="Arial" w:cs="Arial"/>
                <w:b/>
                <w:bCs/>
                <w:sz w:val="18"/>
                <w:szCs w:val="18"/>
                <w:lang w:eastAsia="ja-JP"/>
              </w:rPr>
              <w:t>Key flag</w:t>
            </w:r>
          </w:p>
        </w:tc>
        <w:tc>
          <w:tcPr>
            <w:tcW w:w="594" w:type="pct"/>
            <w:tcBorders>
              <w:top w:val="single" w:sz="4" w:space="0" w:color="auto"/>
              <w:left w:val="single" w:sz="4" w:space="0" w:color="auto"/>
              <w:bottom w:val="single" w:sz="4" w:space="0" w:color="auto"/>
              <w:right w:val="single" w:sz="4" w:space="0" w:color="auto"/>
            </w:tcBorders>
            <w:hideMark/>
          </w:tcPr>
          <w:p w14:paraId="0DBD8DF3" w14:textId="77777777" w:rsidR="00C70599" w:rsidRPr="00FA07F1" w:rsidRDefault="00C70599" w:rsidP="0097018C">
            <w:pPr>
              <w:keepNext/>
              <w:spacing w:after="0"/>
              <w:jc w:val="center"/>
              <w:rPr>
                <w:rFonts w:ascii="Arial" w:hAnsi="Arial" w:cs="Arial"/>
                <w:b/>
                <w:bCs/>
                <w:sz w:val="18"/>
                <w:szCs w:val="18"/>
              </w:rPr>
            </w:pPr>
            <w:r>
              <w:rPr>
                <w:rFonts w:ascii="Arial" w:hAnsi="Arial" w:cs="Arial"/>
                <w:b/>
                <w:bCs/>
                <w:sz w:val="18"/>
                <w:szCs w:val="18"/>
                <w:lang w:eastAsia="ja-JP"/>
              </w:rPr>
              <w:t>Value</w:t>
            </w:r>
          </w:p>
        </w:tc>
        <w:tc>
          <w:tcPr>
            <w:tcW w:w="809" w:type="pct"/>
            <w:tcBorders>
              <w:top w:val="single" w:sz="4" w:space="0" w:color="auto"/>
              <w:left w:val="single" w:sz="4" w:space="0" w:color="auto"/>
              <w:bottom w:val="single" w:sz="4" w:space="0" w:color="auto"/>
              <w:right w:val="single" w:sz="4" w:space="0" w:color="auto"/>
            </w:tcBorders>
          </w:tcPr>
          <w:p w14:paraId="3BFB540E" w14:textId="77777777" w:rsidR="00C70599" w:rsidRPr="00FA07F1" w:rsidRDefault="00C70599" w:rsidP="0097018C">
            <w:pPr>
              <w:keepNext/>
              <w:spacing w:after="0"/>
              <w:jc w:val="center"/>
              <w:rPr>
                <w:rFonts w:ascii="Arial" w:hAnsi="Arial" w:cs="Arial"/>
                <w:b/>
                <w:bCs/>
                <w:sz w:val="18"/>
                <w:szCs w:val="18"/>
                <w:lang w:eastAsia="ja-JP"/>
              </w:rPr>
            </w:pPr>
            <w:r>
              <w:rPr>
                <w:rFonts w:ascii="Arial" w:hAnsi="Arial" w:cs="Arial"/>
                <w:b/>
                <w:bCs/>
                <w:sz w:val="18"/>
                <w:szCs w:val="18"/>
                <w:lang w:eastAsia="ja-JP"/>
              </w:rPr>
              <w:t>Test condition</w:t>
            </w:r>
          </w:p>
        </w:tc>
        <w:tc>
          <w:tcPr>
            <w:tcW w:w="1470" w:type="pct"/>
            <w:tcBorders>
              <w:top w:val="single" w:sz="4" w:space="0" w:color="auto"/>
              <w:left w:val="single" w:sz="4" w:space="0" w:color="auto"/>
              <w:bottom w:val="single" w:sz="4" w:space="0" w:color="auto"/>
              <w:right w:val="single" w:sz="4" w:space="0" w:color="auto"/>
            </w:tcBorders>
            <w:hideMark/>
          </w:tcPr>
          <w:p w14:paraId="33D48071" w14:textId="77777777" w:rsidR="00C70599" w:rsidRPr="00FA07F1" w:rsidRDefault="00C70599" w:rsidP="0097018C">
            <w:pPr>
              <w:keepNext/>
              <w:spacing w:after="0"/>
              <w:jc w:val="center"/>
              <w:rPr>
                <w:rFonts w:ascii="Arial" w:hAnsi="Arial" w:cs="Arial"/>
                <w:b/>
                <w:bCs/>
                <w:sz w:val="18"/>
                <w:szCs w:val="18"/>
              </w:rPr>
            </w:pPr>
            <w:r w:rsidRPr="00FA07F1">
              <w:rPr>
                <w:rFonts w:ascii="Arial" w:hAnsi="Arial" w:cs="Arial"/>
                <w:b/>
                <w:bCs/>
                <w:sz w:val="18"/>
                <w:szCs w:val="18"/>
                <w:lang w:eastAsia="ja-JP"/>
              </w:rPr>
              <w:t>Semantics</w:t>
            </w:r>
            <w:r w:rsidRPr="00FA07F1">
              <w:rPr>
                <w:rFonts w:ascii="Arial" w:eastAsia="Calibri Light" w:hAnsi="Arial" w:cs="Arial"/>
                <w:b/>
                <w:bCs/>
                <w:sz w:val="18"/>
                <w:szCs w:val="18"/>
                <w:lang w:eastAsia="ja-JP"/>
              </w:rPr>
              <w:t xml:space="preserve"> </w:t>
            </w:r>
            <w:r w:rsidRPr="00FA07F1">
              <w:rPr>
                <w:rFonts w:ascii="Arial" w:hAnsi="Arial" w:cs="Arial"/>
                <w:b/>
                <w:bCs/>
                <w:sz w:val="18"/>
                <w:szCs w:val="18"/>
              </w:rPr>
              <w:t>Description</w:t>
            </w:r>
          </w:p>
        </w:tc>
      </w:tr>
      <w:tr w:rsidR="00C70599" w:rsidRPr="00512C52" w14:paraId="731D5F2A" w14:textId="77777777" w:rsidTr="0097018C">
        <w:trPr>
          <w:trHeight w:val="275"/>
        </w:trPr>
        <w:tc>
          <w:tcPr>
            <w:tcW w:w="870" w:type="pct"/>
          </w:tcPr>
          <w:p w14:paraId="74346E11" w14:textId="77777777" w:rsidR="00C70599" w:rsidRDefault="00C70599" w:rsidP="0097018C">
            <w:pPr>
              <w:pStyle w:val="TAL"/>
              <w:rPr>
                <w:lang w:eastAsia="ja-JP"/>
              </w:rPr>
            </w:pPr>
            <w:r>
              <w:rPr>
                <w:lang w:eastAsia="ja-JP"/>
              </w:rPr>
              <w:t>501</w:t>
            </w:r>
          </w:p>
        </w:tc>
        <w:tc>
          <w:tcPr>
            <w:tcW w:w="702" w:type="pct"/>
          </w:tcPr>
          <w:p w14:paraId="1A6F7FFC" w14:textId="77777777" w:rsidR="00C70599" w:rsidRDefault="00C70599" w:rsidP="0097018C">
            <w:pPr>
              <w:rPr>
                <w:rFonts w:ascii="Arial" w:hAnsi="Arial" w:cs="Arial"/>
                <w:sz w:val="18"/>
                <w:szCs w:val="18"/>
              </w:rPr>
            </w:pPr>
            <w:r>
              <w:rPr>
                <w:rFonts w:ascii="Arial" w:hAnsi="Arial" w:cs="Arial"/>
                <w:sz w:val="18"/>
                <w:szCs w:val="18"/>
              </w:rPr>
              <w:t>LIST</w:t>
            </w:r>
          </w:p>
        </w:tc>
        <w:tc>
          <w:tcPr>
            <w:tcW w:w="555" w:type="pct"/>
          </w:tcPr>
          <w:p w14:paraId="428D9920" w14:textId="77777777" w:rsidR="00C70599" w:rsidRDefault="00C70599" w:rsidP="0097018C">
            <w:pPr>
              <w:rPr>
                <w:rFonts w:ascii="Arial" w:hAnsi="Arial" w:cs="Arial"/>
                <w:sz w:val="18"/>
                <w:szCs w:val="18"/>
              </w:rPr>
            </w:pPr>
          </w:p>
        </w:tc>
        <w:tc>
          <w:tcPr>
            <w:tcW w:w="594" w:type="pct"/>
          </w:tcPr>
          <w:p w14:paraId="4D382B67" w14:textId="77777777" w:rsidR="00C70599" w:rsidRDefault="00C70599" w:rsidP="0097018C">
            <w:pPr>
              <w:rPr>
                <w:rFonts w:ascii="Arial" w:hAnsi="Arial" w:cs="Arial"/>
                <w:sz w:val="18"/>
                <w:szCs w:val="18"/>
              </w:rPr>
            </w:pPr>
          </w:p>
        </w:tc>
        <w:tc>
          <w:tcPr>
            <w:tcW w:w="809" w:type="pct"/>
          </w:tcPr>
          <w:p w14:paraId="7EE5F2E5" w14:textId="77777777" w:rsidR="00C70599" w:rsidRDefault="00C70599" w:rsidP="0097018C">
            <w:pPr>
              <w:spacing w:after="0"/>
              <w:rPr>
                <w:rFonts w:ascii="Arial" w:hAnsi="Arial" w:cs="Arial"/>
                <w:sz w:val="18"/>
                <w:szCs w:val="18"/>
              </w:rPr>
            </w:pPr>
          </w:p>
        </w:tc>
        <w:tc>
          <w:tcPr>
            <w:tcW w:w="1470" w:type="pct"/>
          </w:tcPr>
          <w:p w14:paraId="56A42B48" w14:textId="77777777" w:rsidR="00C70599" w:rsidRPr="00512C52" w:rsidRDefault="00C70599" w:rsidP="0097018C">
            <w:pPr>
              <w:spacing w:after="0"/>
              <w:rPr>
                <w:rFonts w:ascii="Arial" w:hAnsi="Arial" w:cs="Arial"/>
                <w:sz w:val="18"/>
                <w:szCs w:val="18"/>
              </w:rPr>
            </w:pPr>
            <w:r>
              <w:rPr>
                <w:rFonts w:ascii="Arial" w:hAnsi="Arial" w:cs="Arial"/>
                <w:sz w:val="18"/>
                <w:szCs w:val="18"/>
              </w:rPr>
              <w:t>List of Serving cells</w:t>
            </w:r>
          </w:p>
        </w:tc>
      </w:tr>
      <w:tr w:rsidR="00C70599" w:rsidRPr="00512C52" w14:paraId="679C481D" w14:textId="77777777" w:rsidTr="0097018C">
        <w:trPr>
          <w:trHeight w:val="275"/>
        </w:trPr>
        <w:tc>
          <w:tcPr>
            <w:tcW w:w="870" w:type="pct"/>
          </w:tcPr>
          <w:p w14:paraId="48D8D1AF" w14:textId="77777777" w:rsidR="00C70599" w:rsidRDefault="00C70599" w:rsidP="0097018C">
            <w:pPr>
              <w:pStyle w:val="TAL"/>
              <w:rPr>
                <w:lang w:eastAsia="ja-JP"/>
              </w:rPr>
            </w:pPr>
            <w:r>
              <w:rPr>
                <w:lang w:eastAsia="ja-JP"/>
              </w:rPr>
              <w:t>502</w:t>
            </w:r>
          </w:p>
        </w:tc>
        <w:tc>
          <w:tcPr>
            <w:tcW w:w="702" w:type="pct"/>
          </w:tcPr>
          <w:p w14:paraId="40F0F121" w14:textId="77777777" w:rsidR="00C70599" w:rsidRDefault="00C70599" w:rsidP="0097018C">
            <w:pPr>
              <w:rPr>
                <w:rFonts w:ascii="Arial" w:hAnsi="Arial" w:cs="Arial"/>
                <w:sz w:val="18"/>
                <w:szCs w:val="18"/>
              </w:rPr>
            </w:pPr>
            <w:r>
              <w:rPr>
                <w:rFonts w:ascii="Arial" w:hAnsi="Arial" w:cs="Arial"/>
                <w:sz w:val="18"/>
                <w:szCs w:val="18"/>
              </w:rPr>
              <w:t>STRUCTURE</w:t>
            </w:r>
          </w:p>
        </w:tc>
        <w:tc>
          <w:tcPr>
            <w:tcW w:w="555" w:type="pct"/>
          </w:tcPr>
          <w:p w14:paraId="765F4E8F" w14:textId="77777777" w:rsidR="00C70599" w:rsidRDefault="00C70599" w:rsidP="0097018C">
            <w:pPr>
              <w:rPr>
                <w:rFonts w:ascii="Arial" w:hAnsi="Arial" w:cs="Arial"/>
                <w:sz w:val="18"/>
                <w:szCs w:val="18"/>
              </w:rPr>
            </w:pPr>
          </w:p>
        </w:tc>
        <w:tc>
          <w:tcPr>
            <w:tcW w:w="594" w:type="pct"/>
          </w:tcPr>
          <w:p w14:paraId="4155C068" w14:textId="77777777" w:rsidR="00C70599" w:rsidRDefault="00C70599" w:rsidP="0097018C">
            <w:pPr>
              <w:rPr>
                <w:rFonts w:ascii="Arial" w:hAnsi="Arial" w:cs="Arial"/>
                <w:sz w:val="18"/>
                <w:szCs w:val="18"/>
              </w:rPr>
            </w:pPr>
          </w:p>
        </w:tc>
        <w:tc>
          <w:tcPr>
            <w:tcW w:w="809" w:type="pct"/>
          </w:tcPr>
          <w:p w14:paraId="11C32462" w14:textId="77777777" w:rsidR="00C70599" w:rsidRDefault="00C70599" w:rsidP="0097018C">
            <w:pPr>
              <w:spacing w:after="0"/>
              <w:rPr>
                <w:rFonts w:ascii="Arial" w:hAnsi="Arial" w:cs="Arial"/>
                <w:sz w:val="18"/>
                <w:szCs w:val="18"/>
              </w:rPr>
            </w:pPr>
          </w:p>
        </w:tc>
        <w:tc>
          <w:tcPr>
            <w:tcW w:w="1470" w:type="pct"/>
          </w:tcPr>
          <w:p w14:paraId="06578BD6" w14:textId="06ACF3BE" w:rsidR="00C70599" w:rsidRDefault="00C70599" w:rsidP="0097018C">
            <w:pPr>
              <w:spacing w:after="0"/>
              <w:rPr>
                <w:rFonts w:ascii="Arial" w:hAnsi="Arial" w:cs="Arial"/>
                <w:sz w:val="18"/>
                <w:szCs w:val="18"/>
              </w:rPr>
            </w:pPr>
            <w:r>
              <w:rPr>
                <w:rFonts w:ascii="Arial" w:hAnsi="Arial" w:cs="Arial"/>
                <w:sz w:val="18"/>
                <w:szCs w:val="18"/>
              </w:rPr>
              <w:t>&gt;Serving cell item</w:t>
            </w:r>
          </w:p>
        </w:tc>
      </w:tr>
      <w:tr w:rsidR="00C70599" w:rsidRPr="00512C52" w14:paraId="5E31BF76" w14:textId="77777777" w:rsidTr="0097018C">
        <w:trPr>
          <w:trHeight w:val="275"/>
        </w:trPr>
        <w:tc>
          <w:tcPr>
            <w:tcW w:w="870" w:type="pct"/>
          </w:tcPr>
          <w:p w14:paraId="7187634A" w14:textId="77777777" w:rsidR="00C70599" w:rsidRDefault="00C70599" w:rsidP="0097018C">
            <w:pPr>
              <w:pStyle w:val="TAL"/>
              <w:rPr>
                <w:lang w:eastAsia="ja-JP"/>
              </w:rPr>
            </w:pPr>
            <w:r>
              <w:rPr>
                <w:lang w:eastAsia="ja-JP"/>
              </w:rPr>
              <w:t>503</w:t>
            </w:r>
          </w:p>
        </w:tc>
        <w:tc>
          <w:tcPr>
            <w:tcW w:w="702" w:type="pct"/>
          </w:tcPr>
          <w:p w14:paraId="71F8F728" w14:textId="77777777" w:rsidR="00C70599" w:rsidRDefault="00C70599" w:rsidP="0097018C">
            <w:pPr>
              <w:rPr>
                <w:rFonts w:ascii="Arial" w:hAnsi="Arial" w:cs="Arial"/>
                <w:sz w:val="18"/>
                <w:szCs w:val="18"/>
              </w:rPr>
            </w:pPr>
            <w:r>
              <w:rPr>
                <w:rFonts w:ascii="Arial" w:hAnsi="Arial" w:cs="Arial"/>
                <w:sz w:val="18"/>
                <w:szCs w:val="18"/>
              </w:rPr>
              <w:t>STRUCTURE</w:t>
            </w:r>
          </w:p>
        </w:tc>
        <w:tc>
          <w:tcPr>
            <w:tcW w:w="555" w:type="pct"/>
          </w:tcPr>
          <w:p w14:paraId="772E9B4F" w14:textId="77777777" w:rsidR="00C70599" w:rsidRDefault="00C70599" w:rsidP="0097018C">
            <w:pPr>
              <w:rPr>
                <w:rFonts w:ascii="Arial" w:hAnsi="Arial" w:cs="Arial"/>
                <w:sz w:val="18"/>
                <w:szCs w:val="18"/>
              </w:rPr>
            </w:pPr>
          </w:p>
        </w:tc>
        <w:tc>
          <w:tcPr>
            <w:tcW w:w="594" w:type="pct"/>
          </w:tcPr>
          <w:p w14:paraId="5209278D" w14:textId="77777777" w:rsidR="00C70599" w:rsidRDefault="00C70599" w:rsidP="0097018C">
            <w:pPr>
              <w:rPr>
                <w:rFonts w:ascii="Arial" w:hAnsi="Arial" w:cs="Arial"/>
                <w:sz w:val="18"/>
                <w:szCs w:val="18"/>
              </w:rPr>
            </w:pPr>
          </w:p>
        </w:tc>
        <w:tc>
          <w:tcPr>
            <w:tcW w:w="809" w:type="pct"/>
          </w:tcPr>
          <w:p w14:paraId="443F1DD2" w14:textId="77777777" w:rsidR="00C70599" w:rsidRDefault="00C70599" w:rsidP="0097018C">
            <w:pPr>
              <w:spacing w:after="0"/>
              <w:rPr>
                <w:rFonts w:ascii="Arial" w:hAnsi="Arial" w:cs="Arial"/>
                <w:sz w:val="18"/>
                <w:szCs w:val="18"/>
              </w:rPr>
            </w:pPr>
          </w:p>
        </w:tc>
        <w:tc>
          <w:tcPr>
            <w:tcW w:w="1470" w:type="pct"/>
          </w:tcPr>
          <w:p w14:paraId="4467D3B6" w14:textId="340F67A9" w:rsidR="00C70599" w:rsidRDefault="00C70599" w:rsidP="0097018C">
            <w:pPr>
              <w:spacing w:after="0"/>
              <w:ind w:left="284"/>
              <w:rPr>
                <w:rFonts w:ascii="Arial" w:hAnsi="Arial" w:cs="Arial"/>
                <w:sz w:val="18"/>
                <w:szCs w:val="18"/>
              </w:rPr>
            </w:pPr>
            <w:r>
              <w:rPr>
                <w:rFonts w:ascii="Arial" w:hAnsi="Arial" w:cs="Arial"/>
                <w:sz w:val="18"/>
                <w:szCs w:val="18"/>
              </w:rPr>
              <w:t>&gt;&gt;CHOICE Serving Cell Type</w:t>
            </w:r>
          </w:p>
        </w:tc>
      </w:tr>
      <w:tr w:rsidR="00C70599" w:rsidRPr="00512C52" w14:paraId="55CB8E31" w14:textId="77777777" w:rsidTr="0097018C">
        <w:trPr>
          <w:trHeight w:val="275"/>
        </w:trPr>
        <w:tc>
          <w:tcPr>
            <w:tcW w:w="870" w:type="pct"/>
          </w:tcPr>
          <w:p w14:paraId="358B039C" w14:textId="77777777" w:rsidR="00C70599" w:rsidRDefault="00C70599" w:rsidP="0097018C">
            <w:pPr>
              <w:pStyle w:val="TAL"/>
              <w:rPr>
                <w:lang w:eastAsia="ja-JP"/>
              </w:rPr>
            </w:pPr>
            <w:r>
              <w:rPr>
                <w:lang w:eastAsia="ja-JP"/>
              </w:rPr>
              <w:t>504</w:t>
            </w:r>
          </w:p>
        </w:tc>
        <w:tc>
          <w:tcPr>
            <w:tcW w:w="702" w:type="pct"/>
          </w:tcPr>
          <w:p w14:paraId="3116472C" w14:textId="77777777" w:rsidR="00C70599" w:rsidRDefault="00C70599" w:rsidP="0097018C">
            <w:pPr>
              <w:rPr>
                <w:rFonts w:ascii="Arial" w:hAnsi="Arial" w:cs="Arial"/>
                <w:sz w:val="18"/>
                <w:szCs w:val="18"/>
              </w:rPr>
            </w:pPr>
            <w:r>
              <w:rPr>
                <w:rFonts w:ascii="Arial" w:hAnsi="Arial" w:cs="Arial"/>
                <w:sz w:val="18"/>
                <w:szCs w:val="18"/>
              </w:rPr>
              <w:t>STRUCTURE</w:t>
            </w:r>
          </w:p>
        </w:tc>
        <w:tc>
          <w:tcPr>
            <w:tcW w:w="555" w:type="pct"/>
          </w:tcPr>
          <w:p w14:paraId="3EB5321C" w14:textId="77777777" w:rsidR="00C70599" w:rsidRDefault="00C70599" w:rsidP="0097018C">
            <w:pPr>
              <w:rPr>
                <w:rFonts w:ascii="Arial" w:hAnsi="Arial" w:cs="Arial"/>
                <w:sz w:val="18"/>
                <w:szCs w:val="18"/>
              </w:rPr>
            </w:pPr>
          </w:p>
        </w:tc>
        <w:tc>
          <w:tcPr>
            <w:tcW w:w="594" w:type="pct"/>
          </w:tcPr>
          <w:p w14:paraId="48502ED1" w14:textId="77777777" w:rsidR="00C70599" w:rsidRDefault="00C70599" w:rsidP="0097018C">
            <w:pPr>
              <w:rPr>
                <w:rFonts w:ascii="Arial" w:hAnsi="Arial" w:cs="Arial"/>
                <w:sz w:val="18"/>
                <w:szCs w:val="18"/>
              </w:rPr>
            </w:pPr>
          </w:p>
        </w:tc>
        <w:tc>
          <w:tcPr>
            <w:tcW w:w="809" w:type="pct"/>
          </w:tcPr>
          <w:p w14:paraId="4720EF2D" w14:textId="77777777" w:rsidR="00C70599" w:rsidRDefault="00C70599" w:rsidP="0097018C">
            <w:pPr>
              <w:spacing w:after="0"/>
              <w:rPr>
                <w:rFonts w:ascii="Arial" w:hAnsi="Arial" w:cs="Arial"/>
                <w:sz w:val="18"/>
                <w:szCs w:val="18"/>
              </w:rPr>
            </w:pPr>
          </w:p>
        </w:tc>
        <w:tc>
          <w:tcPr>
            <w:tcW w:w="1470" w:type="pct"/>
          </w:tcPr>
          <w:p w14:paraId="558476BA" w14:textId="4E089B9B" w:rsidR="00C70599" w:rsidRDefault="00C70599" w:rsidP="0097018C">
            <w:pPr>
              <w:spacing w:after="0"/>
              <w:ind w:left="568"/>
              <w:rPr>
                <w:rFonts w:ascii="Arial" w:hAnsi="Arial" w:cs="Arial"/>
                <w:sz w:val="18"/>
                <w:szCs w:val="18"/>
              </w:rPr>
            </w:pPr>
            <w:r>
              <w:rPr>
                <w:rFonts w:ascii="Arial" w:hAnsi="Arial" w:cs="Arial"/>
                <w:sz w:val="18"/>
                <w:szCs w:val="18"/>
              </w:rPr>
              <w:t>&gt;&gt;&gt;Serving NR Cell</w:t>
            </w:r>
          </w:p>
        </w:tc>
      </w:tr>
      <w:tr w:rsidR="00C70599" w:rsidRPr="00512C52" w14:paraId="39969937" w14:textId="77777777" w:rsidTr="0097018C">
        <w:trPr>
          <w:trHeight w:val="275"/>
        </w:trPr>
        <w:tc>
          <w:tcPr>
            <w:tcW w:w="870" w:type="pct"/>
          </w:tcPr>
          <w:p w14:paraId="7D1AD8B8" w14:textId="77777777" w:rsidR="00C70599" w:rsidRDefault="00C70599" w:rsidP="0097018C">
            <w:pPr>
              <w:pStyle w:val="TAL"/>
              <w:rPr>
                <w:lang w:eastAsia="ja-JP"/>
              </w:rPr>
            </w:pPr>
            <w:r>
              <w:rPr>
                <w:lang w:eastAsia="ja-JP"/>
              </w:rPr>
              <w:t>505</w:t>
            </w:r>
          </w:p>
        </w:tc>
        <w:tc>
          <w:tcPr>
            <w:tcW w:w="702" w:type="pct"/>
          </w:tcPr>
          <w:p w14:paraId="09F912C4" w14:textId="77777777" w:rsidR="00C70599" w:rsidRDefault="00C70599" w:rsidP="0097018C">
            <w:pPr>
              <w:rPr>
                <w:rFonts w:ascii="Arial" w:hAnsi="Arial" w:cs="Arial"/>
                <w:sz w:val="18"/>
                <w:szCs w:val="18"/>
              </w:rPr>
            </w:pPr>
            <w:r>
              <w:rPr>
                <w:rFonts w:ascii="Arial" w:hAnsi="Arial" w:cs="Arial"/>
                <w:sz w:val="18"/>
                <w:szCs w:val="18"/>
              </w:rPr>
              <w:t>ELEMENT</w:t>
            </w:r>
          </w:p>
        </w:tc>
        <w:tc>
          <w:tcPr>
            <w:tcW w:w="555" w:type="pct"/>
          </w:tcPr>
          <w:p w14:paraId="3351AFDD" w14:textId="77777777" w:rsidR="00C70599" w:rsidRDefault="00C70599" w:rsidP="0097018C">
            <w:pPr>
              <w:rPr>
                <w:rFonts w:ascii="Arial" w:hAnsi="Arial" w:cs="Arial"/>
                <w:sz w:val="18"/>
                <w:szCs w:val="18"/>
              </w:rPr>
            </w:pPr>
            <w:r>
              <w:rPr>
                <w:rFonts w:ascii="Arial" w:hAnsi="Arial" w:cs="Arial"/>
                <w:sz w:val="18"/>
                <w:szCs w:val="18"/>
              </w:rPr>
              <w:t>FALSE</w:t>
            </w:r>
          </w:p>
        </w:tc>
        <w:tc>
          <w:tcPr>
            <w:tcW w:w="594" w:type="pct"/>
          </w:tcPr>
          <w:p w14:paraId="5FD46FC6" w14:textId="77777777" w:rsidR="00C70599" w:rsidRDefault="00C70599" w:rsidP="0097018C">
            <w:pPr>
              <w:rPr>
                <w:rFonts w:ascii="Arial" w:hAnsi="Arial" w:cs="Arial"/>
                <w:sz w:val="18"/>
                <w:szCs w:val="18"/>
              </w:rPr>
            </w:pPr>
            <w:r>
              <w:rPr>
                <w:rFonts w:ascii="Arial" w:hAnsi="Arial" w:cs="Arial"/>
                <w:sz w:val="18"/>
                <w:szCs w:val="18"/>
              </w:rPr>
              <w:t>nr-cgi1</w:t>
            </w:r>
          </w:p>
        </w:tc>
        <w:tc>
          <w:tcPr>
            <w:tcW w:w="809" w:type="pct"/>
          </w:tcPr>
          <w:p w14:paraId="73D0EB7F" w14:textId="77777777" w:rsidR="00C70599" w:rsidRDefault="00C70599" w:rsidP="0097018C">
            <w:pPr>
              <w:spacing w:after="0"/>
              <w:rPr>
                <w:rFonts w:ascii="Arial" w:hAnsi="Arial" w:cs="Arial"/>
                <w:sz w:val="18"/>
                <w:szCs w:val="18"/>
              </w:rPr>
            </w:pPr>
            <w:r>
              <w:rPr>
                <w:rFonts w:ascii="Arial" w:hAnsi="Arial" w:cs="Arial"/>
                <w:sz w:val="18"/>
                <w:szCs w:val="18"/>
              </w:rPr>
              <w:t>equal</w:t>
            </w:r>
          </w:p>
        </w:tc>
        <w:tc>
          <w:tcPr>
            <w:tcW w:w="1470" w:type="pct"/>
          </w:tcPr>
          <w:p w14:paraId="30E76EE8" w14:textId="3B4661A6" w:rsidR="00C70599" w:rsidRDefault="00C70599" w:rsidP="0097018C">
            <w:pPr>
              <w:spacing w:after="0"/>
              <w:ind w:left="852"/>
              <w:rPr>
                <w:rFonts w:ascii="Arial" w:hAnsi="Arial" w:cs="Arial"/>
                <w:sz w:val="18"/>
                <w:szCs w:val="18"/>
              </w:rPr>
            </w:pPr>
            <w:r>
              <w:rPr>
                <w:rFonts w:ascii="Arial" w:hAnsi="Arial" w:cs="Arial"/>
                <w:sz w:val="18"/>
                <w:szCs w:val="18"/>
              </w:rPr>
              <w:t>&gt;&gt;&gt;&gt;Serving NR CGI</w:t>
            </w:r>
          </w:p>
        </w:tc>
      </w:tr>
      <w:tr w:rsidR="00C70599" w:rsidRPr="00512C52" w14:paraId="01AF9377" w14:textId="77777777" w:rsidTr="0097018C">
        <w:trPr>
          <w:trHeight w:val="275"/>
        </w:trPr>
        <w:tc>
          <w:tcPr>
            <w:tcW w:w="870" w:type="pct"/>
          </w:tcPr>
          <w:p w14:paraId="6180B223" w14:textId="77777777" w:rsidR="00C70599" w:rsidRDefault="00C70599" w:rsidP="0097018C">
            <w:pPr>
              <w:pStyle w:val="TAL"/>
              <w:rPr>
                <w:lang w:eastAsia="ja-JP"/>
              </w:rPr>
            </w:pPr>
            <w:r>
              <w:rPr>
                <w:lang w:eastAsia="ja-JP"/>
              </w:rPr>
              <w:t>30</w:t>
            </w:r>
          </w:p>
        </w:tc>
        <w:tc>
          <w:tcPr>
            <w:tcW w:w="702" w:type="pct"/>
          </w:tcPr>
          <w:p w14:paraId="213EDCC8" w14:textId="77777777" w:rsidR="00C70599" w:rsidRDefault="00C70599" w:rsidP="0097018C">
            <w:pPr>
              <w:rPr>
                <w:rFonts w:ascii="Arial" w:hAnsi="Arial" w:cs="Arial"/>
                <w:sz w:val="18"/>
                <w:szCs w:val="18"/>
              </w:rPr>
            </w:pPr>
            <w:r>
              <w:rPr>
                <w:rFonts w:ascii="Arial" w:hAnsi="Arial" w:cs="Arial"/>
                <w:sz w:val="18"/>
                <w:szCs w:val="18"/>
              </w:rPr>
              <w:t>ELEMENT</w:t>
            </w:r>
          </w:p>
        </w:tc>
        <w:tc>
          <w:tcPr>
            <w:tcW w:w="555" w:type="pct"/>
          </w:tcPr>
          <w:p w14:paraId="03A8A5FF" w14:textId="77777777" w:rsidR="00C70599" w:rsidRDefault="00C70599" w:rsidP="0097018C">
            <w:pPr>
              <w:rPr>
                <w:rFonts w:ascii="Arial" w:hAnsi="Arial" w:cs="Arial"/>
                <w:sz w:val="18"/>
                <w:szCs w:val="18"/>
              </w:rPr>
            </w:pPr>
            <w:r>
              <w:rPr>
                <w:rFonts w:ascii="Arial" w:hAnsi="Arial" w:cs="Arial"/>
                <w:sz w:val="18"/>
                <w:szCs w:val="18"/>
              </w:rPr>
              <w:t>FALSE</w:t>
            </w:r>
          </w:p>
        </w:tc>
        <w:tc>
          <w:tcPr>
            <w:tcW w:w="594" w:type="pct"/>
          </w:tcPr>
          <w:p w14:paraId="77F4EA18" w14:textId="77777777" w:rsidR="00C70599" w:rsidRDefault="00C70599" w:rsidP="0097018C">
            <w:pPr>
              <w:rPr>
                <w:rFonts w:ascii="Arial" w:hAnsi="Arial" w:cs="Arial"/>
                <w:sz w:val="18"/>
                <w:szCs w:val="18"/>
              </w:rPr>
            </w:pPr>
            <w:r>
              <w:rPr>
                <w:rFonts w:ascii="Arial" w:hAnsi="Arial" w:cs="Arial"/>
                <w:sz w:val="18"/>
                <w:szCs w:val="18"/>
              </w:rPr>
              <w:t>HOList1</w:t>
            </w:r>
          </w:p>
        </w:tc>
        <w:tc>
          <w:tcPr>
            <w:tcW w:w="809" w:type="pct"/>
          </w:tcPr>
          <w:p w14:paraId="09C59F58" w14:textId="77777777" w:rsidR="00C70599" w:rsidRDefault="00C70599" w:rsidP="0097018C">
            <w:pPr>
              <w:spacing w:after="0"/>
              <w:rPr>
                <w:rFonts w:ascii="Arial" w:hAnsi="Arial" w:cs="Arial"/>
                <w:sz w:val="18"/>
                <w:szCs w:val="18"/>
              </w:rPr>
            </w:pPr>
            <w:r>
              <w:rPr>
                <w:rFonts w:ascii="Arial" w:hAnsi="Arial" w:cs="Arial"/>
                <w:sz w:val="18"/>
                <w:szCs w:val="18"/>
              </w:rPr>
              <w:t>Equal</w:t>
            </w:r>
          </w:p>
        </w:tc>
        <w:tc>
          <w:tcPr>
            <w:tcW w:w="1470" w:type="pct"/>
          </w:tcPr>
          <w:p w14:paraId="7D7EB9EC" w14:textId="77777777" w:rsidR="00C70599" w:rsidRDefault="00C70599" w:rsidP="0097018C">
            <w:pPr>
              <w:spacing w:after="0"/>
              <w:rPr>
                <w:rFonts w:ascii="Arial" w:hAnsi="Arial" w:cs="Arial"/>
                <w:sz w:val="18"/>
                <w:szCs w:val="18"/>
              </w:rPr>
            </w:pPr>
            <w:r>
              <w:rPr>
                <w:rFonts w:ascii="Arial" w:hAnsi="Arial" w:cs="Arial"/>
                <w:sz w:val="18"/>
                <w:szCs w:val="18"/>
              </w:rPr>
              <w:t>Explicit UE List ID</w:t>
            </w:r>
          </w:p>
        </w:tc>
      </w:tr>
      <w:bookmarkEnd w:id="779"/>
      <w:bookmarkEnd w:id="780"/>
    </w:tbl>
    <w:p w14:paraId="47B8F21B" w14:textId="77777777" w:rsidR="00C70599" w:rsidRDefault="00C70599" w:rsidP="00C70599">
      <w:pPr>
        <w:pStyle w:val="EditorsNote"/>
        <w:rPr>
          <w:lang w:val="en-GB" w:eastAsia="zh-CN"/>
        </w:rPr>
      </w:pPr>
    </w:p>
    <w:p w14:paraId="1D2CC04B" w14:textId="77777777" w:rsidR="00C70599" w:rsidRPr="007279EC" w:rsidRDefault="00C70599" w:rsidP="00C70599">
      <w:pPr>
        <w:pStyle w:val="EditorsNote"/>
        <w:rPr>
          <w:lang w:val="en-GB" w:eastAsia="zh-CN"/>
        </w:rPr>
      </w:pPr>
      <w:r>
        <w:rPr>
          <w:lang w:val="en-GB" w:eastAsia="zh-CN"/>
        </w:rPr>
        <w:t>Editor's Note:</w:t>
      </w:r>
      <w:r>
        <w:rPr>
          <w:lang w:val="en-GB" w:eastAsia="zh-CN"/>
        </w:rPr>
        <w:br/>
        <w:t>Section 8.1, 8.5.4 and/or 8.5.1 to be modified to support Policy condition using RAN Parameters from 8.1.3</w:t>
      </w:r>
    </w:p>
    <w:p w14:paraId="58D9B67D" w14:textId="77777777" w:rsidR="00C70599" w:rsidRPr="00C9612A" w:rsidRDefault="00C70599" w:rsidP="00C70599">
      <w:pPr>
        <w:keepNext/>
      </w:pPr>
      <w:r>
        <w:lastRenderedPageBreak/>
        <w:t xml:space="preserve">The contents of the </w:t>
      </w:r>
      <w:r>
        <w:rPr>
          <w:i/>
          <w:iCs/>
        </w:rPr>
        <w:t xml:space="preserve">Policy Action Definition </w:t>
      </w:r>
      <w:r>
        <w:t xml:space="preserve">IE </w:t>
      </w:r>
      <w:r>
        <w:rPr>
          <w:lang w:val="en-GB" w:eastAsia="zh-CN"/>
        </w:rPr>
        <w:t xml:space="preserve">(defined using RAN parameters in sections </w:t>
      </w:r>
      <w:r w:rsidRPr="00FA07F1">
        <w:rPr>
          <w:rFonts w:eastAsia="Calibri Light" w:cs="Arial"/>
        </w:rPr>
        <w:t>8.</w:t>
      </w:r>
      <w:r>
        <w:rPr>
          <w:rFonts w:eastAsia="Calibri Light" w:cs="Arial"/>
        </w:rPr>
        <w:t xml:space="preserve">5.4.1.2) </w:t>
      </w:r>
      <w:r>
        <w:t>for the above scenario are as follows:</w:t>
      </w:r>
    </w:p>
    <w:tbl>
      <w:tblPr>
        <w:tblStyle w:val="TableGrid"/>
        <w:tblW w:w="4781" w:type="pct"/>
        <w:tblLook w:val="04A0" w:firstRow="1" w:lastRow="0" w:firstColumn="1" w:lastColumn="0" w:noHBand="0" w:noVBand="1"/>
      </w:tblPr>
      <w:tblGrid>
        <w:gridCol w:w="1674"/>
        <w:gridCol w:w="1354"/>
        <w:gridCol w:w="1068"/>
        <w:gridCol w:w="1569"/>
        <w:gridCol w:w="3544"/>
      </w:tblGrid>
      <w:tr w:rsidR="00C70599" w:rsidRPr="00FA07F1" w14:paraId="684FAFF7" w14:textId="77777777" w:rsidTr="0097018C">
        <w:tc>
          <w:tcPr>
            <w:tcW w:w="909" w:type="pct"/>
            <w:tcBorders>
              <w:top w:val="single" w:sz="4" w:space="0" w:color="auto"/>
              <w:left w:val="single" w:sz="4" w:space="0" w:color="auto"/>
              <w:bottom w:val="single" w:sz="4" w:space="0" w:color="auto"/>
              <w:right w:val="single" w:sz="4" w:space="0" w:color="auto"/>
            </w:tcBorders>
            <w:hideMark/>
          </w:tcPr>
          <w:p w14:paraId="333AD0EC" w14:textId="77777777" w:rsidR="00C70599" w:rsidRPr="00FA07F1" w:rsidRDefault="00C70599" w:rsidP="0097018C">
            <w:pPr>
              <w:keepNext/>
              <w:spacing w:after="0"/>
              <w:jc w:val="center"/>
              <w:rPr>
                <w:rFonts w:ascii="Arial" w:hAnsi="Arial" w:cs="Arial"/>
                <w:b/>
                <w:bCs/>
                <w:sz w:val="18"/>
                <w:szCs w:val="18"/>
              </w:rPr>
            </w:pPr>
            <w:bookmarkStart w:id="781" w:name="_Hlk80260077"/>
            <w:r w:rsidRPr="005473EE">
              <w:rPr>
                <w:rFonts w:ascii="Arial" w:hAnsi="Arial" w:cs="Arial"/>
                <w:b/>
                <w:bCs/>
                <w:sz w:val="18"/>
                <w:szCs w:val="18"/>
                <w:lang w:eastAsia="ja-JP"/>
              </w:rPr>
              <w:t>RAN Parameter ID</w:t>
            </w:r>
            <w:r>
              <w:rPr>
                <w:rFonts w:ascii="Arial" w:hAnsi="Arial" w:cs="Arial"/>
                <w:b/>
                <w:bCs/>
                <w:sz w:val="18"/>
                <w:szCs w:val="18"/>
                <w:lang w:eastAsia="ja-JP"/>
              </w:rPr>
              <w:t xml:space="preserve"> </w:t>
            </w:r>
          </w:p>
        </w:tc>
        <w:tc>
          <w:tcPr>
            <w:tcW w:w="735" w:type="pct"/>
            <w:tcBorders>
              <w:top w:val="single" w:sz="4" w:space="0" w:color="auto"/>
              <w:left w:val="single" w:sz="4" w:space="0" w:color="auto"/>
              <w:bottom w:val="single" w:sz="4" w:space="0" w:color="auto"/>
              <w:right w:val="single" w:sz="4" w:space="0" w:color="auto"/>
            </w:tcBorders>
          </w:tcPr>
          <w:p w14:paraId="726DBCB5" w14:textId="77777777" w:rsidR="00C70599" w:rsidRDefault="00C70599" w:rsidP="0097018C">
            <w:pPr>
              <w:keepNext/>
              <w:spacing w:after="0"/>
              <w:jc w:val="center"/>
              <w:rPr>
                <w:rFonts w:ascii="Arial" w:hAnsi="Arial" w:cs="Arial"/>
                <w:b/>
                <w:bCs/>
                <w:sz w:val="18"/>
                <w:szCs w:val="18"/>
                <w:lang w:eastAsia="ja-JP"/>
              </w:rPr>
            </w:pPr>
            <w:r>
              <w:rPr>
                <w:rFonts w:ascii="Arial" w:hAnsi="Arial" w:cs="Arial"/>
                <w:b/>
                <w:bCs/>
                <w:sz w:val="18"/>
                <w:szCs w:val="18"/>
                <w:lang w:eastAsia="ja-JP"/>
              </w:rPr>
              <w:t>Value type</w:t>
            </w:r>
          </w:p>
        </w:tc>
        <w:tc>
          <w:tcPr>
            <w:tcW w:w="580" w:type="pct"/>
            <w:tcBorders>
              <w:top w:val="single" w:sz="4" w:space="0" w:color="auto"/>
              <w:left w:val="single" w:sz="4" w:space="0" w:color="auto"/>
              <w:bottom w:val="single" w:sz="4" w:space="0" w:color="auto"/>
              <w:right w:val="single" w:sz="4" w:space="0" w:color="auto"/>
            </w:tcBorders>
          </w:tcPr>
          <w:p w14:paraId="76ED56D3" w14:textId="77777777" w:rsidR="00C70599" w:rsidRDefault="00C70599" w:rsidP="0097018C">
            <w:pPr>
              <w:keepNext/>
              <w:spacing w:after="0"/>
              <w:jc w:val="center"/>
              <w:rPr>
                <w:rFonts w:ascii="Arial" w:hAnsi="Arial" w:cs="Arial"/>
                <w:b/>
                <w:bCs/>
                <w:sz w:val="18"/>
                <w:szCs w:val="18"/>
                <w:lang w:eastAsia="ja-JP"/>
              </w:rPr>
            </w:pPr>
            <w:r>
              <w:rPr>
                <w:rFonts w:ascii="Arial" w:hAnsi="Arial" w:cs="Arial"/>
                <w:b/>
                <w:bCs/>
                <w:sz w:val="18"/>
                <w:szCs w:val="18"/>
                <w:lang w:eastAsia="ja-JP"/>
              </w:rPr>
              <w:t>Key flag</w:t>
            </w:r>
          </w:p>
        </w:tc>
        <w:tc>
          <w:tcPr>
            <w:tcW w:w="852" w:type="pct"/>
            <w:tcBorders>
              <w:top w:val="single" w:sz="4" w:space="0" w:color="auto"/>
              <w:left w:val="single" w:sz="4" w:space="0" w:color="auto"/>
              <w:bottom w:val="single" w:sz="4" w:space="0" w:color="auto"/>
              <w:right w:val="single" w:sz="4" w:space="0" w:color="auto"/>
            </w:tcBorders>
            <w:hideMark/>
          </w:tcPr>
          <w:p w14:paraId="0A28CC39" w14:textId="77777777" w:rsidR="00C70599" w:rsidRPr="00FA07F1" w:rsidRDefault="00C70599" w:rsidP="0097018C">
            <w:pPr>
              <w:keepNext/>
              <w:spacing w:after="0"/>
              <w:jc w:val="center"/>
              <w:rPr>
                <w:rFonts w:ascii="Arial" w:hAnsi="Arial" w:cs="Arial"/>
                <w:b/>
                <w:bCs/>
                <w:sz w:val="18"/>
                <w:szCs w:val="18"/>
              </w:rPr>
            </w:pPr>
            <w:r>
              <w:rPr>
                <w:rFonts w:ascii="Arial" w:hAnsi="Arial" w:cs="Arial"/>
                <w:b/>
                <w:bCs/>
                <w:sz w:val="18"/>
                <w:szCs w:val="18"/>
                <w:lang w:eastAsia="ja-JP"/>
              </w:rPr>
              <w:t>Value</w:t>
            </w:r>
          </w:p>
        </w:tc>
        <w:tc>
          <w:tcPr>
            <w:tcW w:w="1924" w:type="pct"/>
            <w:tcBorders>
              <w:top w:val="single" w:sz="4" w:space="0" w:color="auto"/>
              <w:left w:val="single" w:sz="4" w:space="0" w:color="auto"/>
              <w:bottom w:val="single" w:sz="4" w:space="0" w:color="auto"/>
              <w:right w:val="single" w:sz="4" w:space="0" w:color="auto"/>
            </w:tcBorders>
            <w:hideMark/>
          </w:tcPr>
          <w:p w14:paraId="5A2F6C04" w14:textId="77777777" w:rsidR="00C70599" w:rsidRPr="00FA07F1" w:rsidRDefault="00C70599" w:rsidP="0097018C">
            <w:pPr>
              <w:keepNext/>
              <w:spacing w:after="0"/>
              <w:jc w:val="center"/>
              <w:rPr>
                <w:rFonts w:ascii="Arial" w:hAnsi="Arial" w:cs="Arial"/>
                <w:b/>
                <w:bCs/>
                <w:sz w:val="18"/>
                <w:szCs w:val="18"/>
              </w:rPr>
            </w:pPr>
            <w:r w:rsidRPr="00FA07F1">
              <w:rPr>
                <w:rFonts w:ascii="Arial" w:hAnsi="Arial" w:cs="Arial"/>
                <w:b/>
                <w:bCs/>
                <w:sz w:val="18"/>
                <w:szCs w:val="18"/>
                <w:lang w:eastAsia="ja-JP"/>
              </w:rPr>
              <w:t>Semantics</w:t>
            </w:r>
            <w:r w:rsidRPr="00FA07F1">
              <w:rPr>
                <w:rFonts w:ascii="Arial" w:eastAsia="Calibri Light" w:hAnsi="Arial" w:cs="Arial"/>
                <w:b/>
                <w:bCs/>
                <w:sz w:val="18"/>
                <w:szCs w:val="18"/>
                <w:lang w:eastAsia="ja-JP"/>
              </w:rPr>
              <w:t xml:space="preserve"> </w:t>
            </w:r>
            <w:r w:rsidRPr="00FA07F1">
              <w:rPr>
                <w:rFonts w:ascii="Arial" w:hAnsi="Arial" w:cs="Arial"/>
                <w:b/>
                <w:bCs/>
                <w:sz w:val="18"/>
                <w:szCs w:val="18"/>
              </w:rPr>
              <w:t>Description</w:t>
            </w:r>
          </w:p>
        </w:tc>
      </w:tr>
      <w:tr w:rsidR="00C70599" w:rsidRPr="00512C52" w14:paraId="43B9D7F6" w14:textId="77777777" w:rsidTr="0097018C">
        <w:trPr>
          <w:trHeight w:val="275"/>
        </w:trPr>
        <w:tc>
          <w:tcPr>
            <w:tcW w:w="909" w:type="pct"/>
          </w:tcPr>
          <w:p w14:paraId="541E80C1" w14:textId="77777777" w:rsidR="00C70599" w:rsidRDefault="00C70599" w:rsidP="0097018C">
            <w:pPr>
              <w:pStyle w:val="TAL"/>
              <w:rPr>
                <w:lang w:eastAsia="ja-JP"/>
              </w:rPr>
            </w:pPr>
            <w:r>
              <w:rPr>
                <w:lang w:eastAsia="ja-JP"/>
              </w:rPr>
              <w:t>121</w:t>
            </w:r>
          </w:p>
        </w:tc>
        <w:tc>
          <w:tcPr>
            <w:tcW w:w="735" w:type="pct"/>
          </w:tcPr>
          <w:p w14:paraId="313E46C7" w14:textId="77777777" w:rsidR="00C70599" w:rsidRDefault="00C70599" w:rsidP="0097018C">
            <w:pPr>
              <w:rPr>
                <w:rFonts w:ascii="Arial" w:hAnsi="Arial" w:cs="Arial"/>
                <w:sz w:val="18"/>
                <w:szCs w:val="18"/>
              </w:rPr>
            </w:pPr>
            <w:r>
              <w:rPr>
                <w:rFonts w:ascii="Arial" w:hAnsi="Arial" w:cs="Arial"/>
                <w:sz w:val="18"/>
                <w:szCs w:val="18"/>
              </w:rPr>
              <w:t>STRUCTURE</w:t>
            </w:r>
          </w:p>
        </w:tc>
        <w:tc>
          <w:tcPr>
            <w:tcW w:w="580" w:type="pct"/>
          </w:tcPr>
          <w:p w14:paraId="3D2E11E4" w14:textId="77777777" w:rsidR="00C70599" w:rsidRDefault="00C70599" w:rsidP="0097018C">
            <w:pPr>
              <w:rPr>
                <w:rFonts w:ascii="Arial" w:hAnsi="Arial" w:cs="Arial"/>
                <w:sz w:val="18"/>
                <w:szCs w:val="18"/>
              </w:rPr>
            </w:pPr>
          </w:p>
        </w:tc>
        <w:tc>
          <w:tcPr>
            <w:tcW w:w="852" w:type="pct"/>
          </w:tcPr>
          <w:p w14:paraId="2B712A40" w14:textId="77777777" w:rsidR="00C70599" w:rsidRDefault="00C70599" w:rsidP="0097018C">
            <w:pPr>
              <w:rPr>
                <w:rFonts w:ascii="Arial" w:hAnsi="Arial" w:cs="Arial"/>
                <w:sz w:val="18"/>
                <w:szCs w:val="18"/>
              </w:rPr>
            </w:pPr>
          </w:p>
        </w:tc>
        <w:tc>
          <w:tcPr>
            <w:tcW w:w="1924" w:type="pct"/>
          </w:tcPr>
          <w:p w14:paraId="2F6EAB99" w14:textId="77777777" w:rsidR="00C70599" w:rsidRPr="00512C52" w:rsidRDefault="00C70599" w:rsidP="0097018C">
            <w:pPr>
              <w:spacing w:after="0"/>
              <w:rPr>
                <w:rFonts w:ascii="Arial" w:hAnsi="Arial" w:cs="Arial"/>
                <w:sz w:val="18"/>
                <w:szCs w:val="18"/>
              </w:rPr>
            </w:pPr>
            <w:r>
              <w:rPr>
                <w:rFonts w:ascii="Arial" w:hAnsi="Arial" w:cs="Arial"/>
                <w:sz w:val="18"/>
                <w:szCs w:val="18"/>
              </w:rPr>
              <w:t>A3 Event Threshold offset</w:t>
            </w:r>
          </w:p>
        </w:tc>
      </w:tr>
      <w:tr w:rsidR="00C70599" w:rsidRPr="00512C52" w14:paraId="4FA96AFB" w14:textId="77777777" w:rsidTr="0097018C">
        <w:trPr>
          <w:trHeight w:val="275"/>
        </w:trPr>
        <w:tc>
          <w:tcPr>
            <w:tcW w:w="909" w:type="pct"/>
          </w:tcPr>
          <w:p w14:paraId="4B9EC7DE" w14:textId="77777777" w:rsidR="00C70599" w:rsidRDefault="00C70599" w:rsidP="0097018C">
            <w:pPr>
              <w:pStyle w:val="TAL"/>
              <w:rPr>
                <w:lang w:eastAsia="ja-JP"/>
              </w:rPr>
            </w:pPr>
            <w:r>
              <w:rPr>
                <w:lang w:eastAsia="ja-JP"/>
              </w:rPr>
              <w:t>122</w:t>
            </w:r>
          </w:p>
        </w:tc>
        <w:tc>
          <w:tcPr>
            <w:tcW w:w="735" w:type="pct"/>
          </w:tcPr>
          <w:p w14:paraId="25665EC6" w14:textId="77777777" w:rsidR="00C70599" w:rsidRDefault="00C70599" w:rsidP="0097018C">
            <w:pPr>
              <w:ind w:left="284"/>
              <w:rPr>
                <w:rFonts w:ascii="Arial" w:hAnsi="Arial" w:cs="Arial"/>
                <w:sz w:val="18"/>
                <w:szCs w:val="18"/>
              </w:rPr>
            </w:pPr>
            <w:r>
              <w:rPr>
                <w:rFonts w:ascii="Arial" w:hAnsi="Arial" w:cs="Arial"/>
                <w:sz w:val="18"/>
                <w:szCs w:val="18"/>
              </w:rPr>
              <w:t>ELEMENT</w:t>
            </w:r>
          </w:p>
        </w:tc>
        <w:tc>
          <w:tcPr>
            <w:tcW w:w="580" w:type="pct"/>
          </w:tcPr>
          <w:p w14:paraId="634EA493" w14:textId="77777777" w:rsidR="00C70599" w:rsidRDefault="00C70599" w:rsidP="0097018C">
            <w:pPr>
              <w:rPr>
                <w:rFonts w:ascii="Arial" w:hAnsi="Arial" w:cs="Arial"/>
                <w:sz w:val="18"/>
                <w:szCs w:val="18"/>
              </w:rPr>
            </w:pPr>
            <w:r>
              <w:rPr>
                <w:rFonts w:ascii="Arial" w:hAnsi="Arial" w:cs="Arial"/>
                <w:sz w:val="18"/>
                <w:szCs w:val="18"/>
              </w:rPr>
              <w:t>FALSE</w:t>
            </w:r>
          </w:p>
        </w:tc>
        <w:tc>
          <w:tcPr>
            <w:tcW w:w="852" w:type="pct"/>
          </w:tcPr>
          <w:p w14:paraId="5B0C82A7" w14:textId="77777777" w:rsidR="00C70599" w:rsidRDefault="00C70599" w:rsidP="0097018C">
            <w:pPr>
              <w:rPr>
                <w:rFonts w:ascii="Arial" w:hAnsi="Arial" w:cs="Arial"/>
                <w:sz w:val="18"/>
                <w:szCs w:val="18"/>
              </w:rPr>
            </w:pPr>
            <w:r>
              <w:rPr>
                <w:rFonts w:ascii="Arial" w:hAnsi="Arial" w:cs="Arial"/>
                <w:sz w:val="18"/>
                <w:szCs w:val="18"/>
              </w:rPr>
              <w:t>A3-rsrp-off1</w:t>
            </w:r>
          </w:p>
        </w:tc>
        <w:tc>
          <w:tcPr>
            <w:tcW w:w="1924" w:type="pct"/>
          </w:tcPr>
          <w:p w14:paraId="09FD260D" w14:textId="77777777" w:rsidR="00C70599" w:rsidRDefault="00C70599" w:rsidP="0097018C">
            <w:pPr>
              <w:spacing w:after="0"/>
              <w:ind w:left="284"/>
              <w:rPr>
                <w:rFonts w:ascii="Arial" w:hAnsi="Arial" w:cs="Arial"/>
                <w:sz w:val="18"/>
                <w:szCs w:val="18"/>
              </w:rPr>
            </w:pPr>
            <w:r>
              <w:rPr>
                <w:rFonts w:ascii="Arial" w:hAnsi="Arial" w:cs="Arial"/>
                <w:sz w:val="18"/>
                <w:szCs w:val="18"/>
              </w:rPr>
              <w:t>&gt;A3 RSRP offset (+/- x dB)</w:t>
            </w:r>
          </w:p>
        </w:tc>
      </w:tr>
      <w:bookmarkEnd w:id="781"/>
    </w:tbl>
    <w:p w14:paraId="0AFA8FFB" w14:textId="77777777" w:rsidR="00C70599" w:rsidRPr="00D12E4D" w:rsidRDefault="00C70599">
      <w:pPr>
        <w:spacing w:after="0"/>
        <w:rPr>
          <w:rFonts w:ascii="Arial" w:hAnsi="Arial"/>
          <w:sz w:val="36"/>
        </w:rPr>
      </w:pPr>
    </w:p>
    <w:p w14:paraId="6C98247A" w14:textId="77777777" w:rsidR="00AB7E3F" w:rsidRPr="002E1D58" w:rsidRDefault="00AB7E3F" w:rsidP="008F22D5">
      <w:pPr>
        <w:pStyle w:val="Heading1"/>
        <w:pageBreakBefore/>
      </w:pPr>
      <w:bookmarkStart w:id="782" w:name="_Toc79485264"/>
      <w:bookmarkStart w:id="783" w:name="_Toc110274696"/>
      <w:r w:rsidRPr="002E1D58">
        <w:lastRenderedPageBreak/>
        <w:t>Revision History</w:t>
      </w:r>
      <w:bookmarkEnd w:id="7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5667"/>
      </w:tblGrid>
      <w:tr w:rsidR="00AB7E3F" w:rsidRPr="00D12E4D" w14:paraId="6A91F858" w14:textId="77777777" w:rsidTr="0087343D">
        <w:tc>
          <w:tcPr>
            <w:tcW w:w="1185" w:type="dxa"/>
            <w:shd w:val="clear" w:color="auto" w:fill="auto"/>
          </w:tcPr>
          <w:p w14:paraId="23BC582E" w14:textId="77777777" w:rsidR="00AB7E3F" w:rsidRPr="00D12E4D" w:rsidRDefault="00AB7E3F" w:rsidP="0087343D">
            <w:pPr>
              <w:rPr>
                <w:b/>
              </w:rPr>
            </w:pPr>
            <w:r w:rsidRPr="00D12E4D">
              <w:rPr>
                <w:b/>
              </w:rPr>
              <w:t>Date</w:t>
            </w:r>
          </w:p>
        </w:tc>
        <w:tc>
          <w:tcPr>
            <w:tcW w:w="1075" w:type="dxa"/>
            <w:shd w:val="clear" w:color="auto" w:fill="auto"/>
          </w:tcPr>
          <w:p w14:paraId="0B8F99EE" w14:textId="77777777" w:rsidR="00AB7E3F" w:rsidRPr="00D12E4D" w:rsidRDefault="00AB7E3F" w:rsidP="0087343D">
            <w:pPr>
              <w:rPr>
                <w:b/>
              </w:rPr>
            </w:pPr>
            <w:r w:rsidRPr="00D12E4D">
              <w:rPr>
                <w:b/>
              </w:rPr>
              <w:t>Revision</w:t>
            </w:r>
          </w:p>
        </w:tc>
        <w:tc>
          <w:tcPr>
            <w:tcW w:w="5667" w:type="dxa"/>
            <w:shd w:val="clear" w:color="auto" w:fill="auto"/>
          </w:tcPr>
          <w:p w14:paraId="1F11024D" w14:textId="77777777" w:rsidR="00AB7E3F" w:rsidRPr="00D12E4D" w:rsidRDefault="00AB7E3F" w:rsidP="0087343D">
            <w:pPr>
              <w:rPr>
                <w:b/>
              </w:rPr>
            </w:pPr>
            <w:r w:rsidRPr="00D12E4D">
              <w:rPr>
                <w:b/>
              </w:rPr>
              <w:t>Description</w:t>
            </w:r>
          </w:p>
        </w:tc>
      </w:tr>
      <w:tr w:rsidR="00AB7E3F" w:rsidRPr="00D12E4D" w14:paraId="1B7B90E3" w14:textId="77777777" w:rsidTr="0087343D">
        <w:tc>
          <w:tcPr>
            <w:tcW w:w="1185" w:type="dxa"/>
            <w:shd w:val="clear" w:color="auto" w:fill="auto"/>
          </w:tcPr>
          <w:p w14:paraId="7CF146E5" w14:textId="77777777" w:rsidR="00AB7E3F" w:rsidRPr="00D12E4D" w:rsidRDefault="00AB7E3F" w:rsidP="0087343D">
            <w:r w:rsidRPr="00D12E4D">
              <w:t>2020.09.25</w:t>
            </w:r>
          </w:p>
        </w:tc>
        <w:tc>
          <w:tcPr>
            <w:tcW w:w="1075" w:type="dxa"/>
            <w:shd w:val="clear" w:color="auto" w:fill="auto"/>
          </w:tcPr>
          <w:p w14:paraId="4F39B3DB" w14:textId="77777777" w:rsidR="00AB7E3F" w:rsidRPr="00D12E4D" w:rsidRDefault="00AB7E3F" w:rsidP="0087343D">
            <w:r w:rsidRPr="00D12E4D">
              <w:t>00.00.01</w:t>
            </w:r>
          </w:p>
        </w:tc>
        <w:tc>
          <w:tcPr>
            <w:tcW w:w="5667" w:type="dxa"/>
            <w:shd w:val="clear" w:color="auto" w:fill="auto"/>
          </w:tcPr>
          <w:p w14:paraId="73B5AB5A" w14:textId="77777777" w:rsidR="00AB7E3F" w:rsidRPr="00D12E4D" w:rsidRDefault="00AB7E3F" w:rsidP="0087343D">
            <w:r w:rsidRPr="00D12E4D">
              <w:t>Initial instantiation of E2SM-UE</w:t>
            </w:r>
          </w:p>
        </w:tc>
      </w:tr>
      <w:tr w:rsidR="00AB7E3F" w:rsidRPr="00D12E4D" w14:paraId="7D6233F8" w14:textId="77777777" w:rsidTr="0087343D">
        <w:tc>
          <w:tcPr>
            <w:tcW w:w="1185" w:type="dxa"/>
            <w:shd w:val="clear" w:color="auto" w:fill="auto"/>
          </w:tcPr>
          <w:p w14:paraId="6E720B3C" w14:textId="77777777" w:rsidR="00AB7E3F" w:rsidRPr="00D12E4D" w:rsidRDefault="00AB7E3F" w:rsidP="0087343D">
            <w:r w:rsidRPr="00D12E4D">
              <w:t>2020.10.30</w:t>
            </w:r>
          </w:p>
        </w:tc>
        <w:tc>
          <w:tcPr>
            <w:tcW w:w="1075" w:type="dxa"/>
            <w:shd w:val="clear" w:color="auto" w:fill="auto"/>
          </w:tcPr>
          <w:p w14:paraId="2825F489" w14:textId="77777777" w:rsidR="00AB7E3F" w:rsidRPr="00D12E4D" w:rsidRDefault="00AB7E3F" w:rsidP="0087343D">
            <w:r w:rsidRPr="00D12E4D">
              <w:t>00.00.01</w:t>
            </w:r>
          </w:p>
        </w:tc>
        <w:tc>
          <w:tcPr>
            <w:tcW w:w="5667" w:type="dxa"/>
            <w:shd w:val="clear" w:color="auto" w:fill="auto"/>
          </w:tcPr>
          <w:p w14:paraId="5322E96F" w14:textId="77777777" w:rsidR="00AB7E3F" w:rsidRPr="00D12E4D" w:rsidRDefault="00AB7E3F" w:rsidP="0087343D">
            <w:r w:rsidRPr="00D12E4D">
              <w:t>Change of title to E2SM-RC</w:t>
            </w:r>
          </w:p>
        </w:tc>
      </w:tr>
      <w:tr w:rsidR="00AB7E3F" w:rsidRPr="00D12E4D" w14:paraId="1102DB80" w14:textId="77777777" w:rsidTr="0087343D">
        <w:tc>
          <w:tcPr>
            <w:tcW w:w="1185" w:type="dxa"/>
            <w:shd w:val="clear" w:color="auto" w:fill="auto"/>
          </w:tcPr>
          <w:p w14:paraId="3B709978" w14:textId="77777777" w:rsidR="00AB7E3F" w:rsidRPr="00D12E4D" w:rsidRDefault="00AB7E3F" w:rsidP="0087343D">
            <w:r w:rsidRPr="00D12E4D">
              <w:t>2020.11.04</w:t>
            </w:r>
          </w:p>
        </w:tc>
        <w:tc>
          <w:tcPr>
            <w:tcW w:w="1075" w:type="dxa"/>
            <w:shd w:val="clear" w:color="auto" w:fill="auto"/>
          </w:tcPr>
          <w:p w14:paraId="69BC6B7B" w14:textId="77777777" w:rsidR="00AB7E3F" w:rsidRPr="00D12E4D" w:rsidRDefault="00AB7E3F" w:rsidP="0087343D">
            <w:r w:rsidRPr="00D12E4D">
              <w:t>00.00.00</w:t>
            </w:r>
          </w:p>
        </w:tc>
        <w:tc>
          <w:tcPr>
            <w:tcW w:w="5667" w:type="dxa"/>
            <w:shd w:val="clear" w:color="auto" w:fill="auto"/>
          </w:tcPr>
          <w:p w14:paraId="7C74342F" w14:textId="77777777" w:rsidR="00AB7E3F" w:rsidRPr="00D12E4D" w:rsidRDefault="00AB7E3F" w:rsidP="0087343D">
            <w:r w:rsidRPr="00D12E4D">
              <w:t>Agreed baseline skeleton document with title E2SM-RC (RAN Control)</w:t>
            </w:r>
          </w:p>
        </w:tc>
      </w:tr>
      <w:tr w:rsidR="00AB7E3F" w:rsidRPr="00D12E4D" w14:paraId="13CD6F74" w14:textId="77777777" w:rsidTr="0087343D">
        <w:tc>
          <w:tcPr>
            <w:tcW w:w="1185" w:type="dxa"/>
            <w:shd w:val="clear" w:color="auto" w:fill="auto"/>
          </w:tcPr>
          <w:p w14:paraId="35AB6AAF" w14:textId="77777777" w:rsidR="00AB7E3F" w:rsidRPr="00D12E4D" w:rsidRDefault="00AB7E3F" w:rsidP="0087343D">
            <w:r w:rsidRPr="00D12E4D">
              <w:t>2021.01.20</w:t>
            </w:r>
          </w:p>
        </w:tc>
        <w:tc>
          <w:tcPr>
            <w:tcW w:w="1075" w:type="dxa"/>
            <w:shd w:val="clear" w:color="auto" w:fill="auto"/>
          </w:tcPr>
          <w:p w14:paraId="0C28835C" w14:textId="77777777" w:rsidR="00AB7E3F" w:rsidRPr="00D12E4D" w:rsidRDefault="00AB7E3F" w:rsidP="0087343D">
            <w:r w:rsidRPr="00D12E4D">
              <w:t>01.00.01</w:t>
            </w:r>
          </w:p>
        </w:tc>
        <w:tc>
          <w:tcPr>
            <w:tcW w:w="5667" w:type="dxa"/>
            <w:shd w:val="clear" w:color="auto" w:fill="auto"/>
          </w:tcPr>
          <w:p w14:paraId="0944145A" w14:textId="77777777" w:rsidR="00AB7E3F" w:rsidRPr="00D12E4D" w:rsidRDefault="00AB7E3F" w:rsidP="0087343D">
            <w:r w:rsidRPr="00D12E4D">
              <w:t>Running version created with inclusion of approved sections 1-5</w:t>
            </w:r>
          </w:p>
        </w:tc>
      </w:tr>
      <w:tr w:rsidR="00AB7E3F" w:rsidRPr="00D12E4D" w14:paraId="0EB8DA74" w14:textId="77777777" w:rsidTr="0087343D">
        <w:tc>
          <w:tcPr>
            <w:tcW w:w="1185" w:type="dxa"/>
            <w:shd w:val="clear" w:color="auto" w:fill="auto"/>
          </w:tcPr>
          <w:p w14:paraId="4B3975CE" w14:textId="77777777" w:rsidR="00AB7E3F" w:rsidRPr="00D12E4D" w:rsidRDefault="00AB7E3F" w:rsidP="0087343D">
            <w:r w:rsidRPr="00D12E4D">
              <w:t>2021.04.28</w:t>
            </w:r>
          </w:p>
        </w:tc>
        <w:tc>
          <w:tcPr>
            <w:tcW w:w="1075" w:type="dxa"/>
            <w:shd w:val="clear" w:color="auto" w:fill="auto"/>
          </w:tcPr>
          <w:p w14:paraId="7669304E" w14:textId="77777777" w:rsidR="00AB7E3F" w:rsidRPr="00D12E4D" w:rsidRDefault="00AB7E3F" w:rsidP="0087343D">
            <w:r w:rsidRPr="00D12E4D">
              <w:t>01.00.02</w:t>
            </w:r>
          </w:p>
        </w:tc>
        <w:tc>
          <w:tcPr>
            <w:tcW w:w="5667" w:type="dxa"/>
            <w:shd w:val="clear" w:color="auto" w:fill="auto"/>
          </w:tcPr>
          <w:p w14:paraId="3C6F23B0" w14:textId="77777777" w:rsidR="00AB7E3F" w:rsidRPr="00D12E4D" w:rsidRDefault="00AB7E3F" w:rsidP="0087343D">
            <w:r w:rsidRPr="00D12E4D">
              <w:t>Addition of:</w:t>
            </w:r>
            <w:r w:rsidRPr="00D12E4D">
              <w:br/>
              <w:t>&lt;NOK-2021.03.25-WG3-CR-0003-Section6.1-v04&gt; agreed WG3#92</w:t>
            </w:r>
            <w:r w:rsidRPr="00D12E4D">
              <w:br/>
              <w:t>&lt;NOK-2021.03.25-WG3-CR-0004-E2SM-RC-Section6.2-v04&gt; agreed WG3#96</w:t>
            </w:r>
            <w:r w:rsidRPr="00D12E4D">
              <w:br/>
              <w:t>&lt;NOK-2021.04.06-WG3-CR-0005-Section7-v04&gt; agreed WG3#95</w:t>
            </w:r>
          </w:p>
        </w:tc>
      </w:tr>
      <w:tr w:rsidR="00AB7E3F" w:rsidRPr="00D12E4D" w14:paraId="369D1F1E" w14:textId="77777777" w:rsidTr="0087343D">
        <w:tc>
          <w:tcPr>
            <w:tcW w:w="1185" w:type="dxa"/>
            <w:shd w:val="clear" w:color="auto" w:fill="auto"/>
          </w:tcPr>
          <w:p w14:paraId="64A13A81" w14:textId="77777777" w:rsidR="00AB7E3F" w:rsidRPr="00D12E4D" w:rsidRDefault="00AB7E3F" w:rsidP="0087343D">
            <w:r w:rsidRPr="00D12E4D">
              <w:t>2021.05.06</w:t>
            </w:r>
          </w:p>
        </w:tc>
        <w:tc>
          <w:tcPr>
            <w:tcW w:w="1075" w:type="dxa"/>
            <w:shd w:val="clear" w:color="auto" w:fill="auto"/>
          </w:tcPr>
          <w:p w14:paraId="184E40B4" w14:textId="77777777" w:rsidR="00AB7E3F" w:rsidRPr="00D12E4D" w:rsidRDefault="00AB7E3F" w:rsidP="0087343D">
            <w:r w:rsidRPr="00D12E4D">
              <w:t>01.00.03</w:t>
            </w:r>
          </w:p>
        </w:tc>
        <w:tc>
          <w:tcPr>
            <w:tcW w:w="5667" w:type="dxa"/>
            <w:shd w:val="clear" w:color="auto" w:fill="auto"/>
          </w:tcPr>
          <w:p w14:paraId="0D150B11" w14:textId="77777777" w:rsidR="00AB7E3F" w:rsidRPr="00D12E4D" w:rsidRDefault="00AB7E3F" w:rsidP="0087343D">
            <w:pPr>
              <w:spacing w:after="0"/>
            </w:pPr>
            <w:r w:rsidRPr="00D12E4D">
              <w:t>Addition of:</w:t>
            </w:r>
          </w:p>
          <w:p w14:paraId="7B563E33" w14:textId="77777777" w:rsidR="00AB7E3F" w:rsidRPr="00D12E4D" w:rsidRDefault="00AB7E3F" w:rsidP="0087343D">
            <w:pPr>
              <w:spacing w:after="0"/>
            </w:pPr>
            <w:r w:rsidRPr="00D12E4D">
              <w:t>&lt;RSYS-2021.04.13-WG3-D-E2SM-RC-REPORT-UEState_CR_v0.6&gt; agreed WG3#96</w:t>
            </w:r>
          </w:p>
        </w:tc>
      </w:tr>
      <w:tr w:rsidR="00AB7E3F" w:rsidRPr="00D12E4D" w14:paraId="3306B0AA" w14:textId="77777777" w:rsidTr="0087343D">
        <w:tc>
          <w:tcPr>
            <w:tcW w:w="1185" w:type="dxa"/>
            <w:shd w:val="clear" w:color="auto" w:fill="auto"/>
          </w:tcPr>
          <w:p w14:paraId="44BF8DA7" w14:textId="77777777" w:rsidR="00AB7E3F" w:rsidRPr="00D12E4D" w:rsidRDefault="00AB7E3F" w:rsidP="0087343D">
            <w:r w:rsidRPr="00D12E4D">
              <w:t>2021.06.10</w:t>
            </w:r>
          </w:p>
        </w:tc>
        <w:tc>
          <w:tcPr>
            <w:tcW w:w="1075" w:type="dxa"/>
            <w:shd w:val="clear" w:color="auto" w:fill="auto"/>
          </w:tcPr>
          <w:p w14:paraId="03AA0BA6" w14:textId="77777777" w:rsidR="00AB7E3F" w:rsidRPr="00D12E4D" w:rsidRDefault="00AB7E3F" w:rsidP="0087343D">
            <w:r w:rsidRPr="00D12E4D">
              <w:t>01.00.04</w:t>
            </w:r>
          </w:p>
        </w:tc>
        <w:tc>
          <w:tcPr>
            <w:tcW w:w="5667" w:type="dxa"/>
            <w:shd w:val="clear" w:color="auto" w:fill="auto"/>
          </w:tcPr>
          <w:p w14:paraId="2D8D99D3" w14:textId="77777777" w:rsidR="00AB7E3F" w:rsidRPr="00D12E4D" w:rsidRDefault="00AB7E3F" w:rsidP="0087343D">
            <w:pPr>
              <w:spacing w:after="0"/>
            </w:pPr>
            <w:r w:rsidRPr="00D12E4D">
              <w:t>Addition of:</w:t>
            </w:r>
          </w:p>
          <w:p w14:paraId="2C53082C" w14:textId="77777777" w:rsidR="00AB7E3F" w:rsidRPr="00D12E4D" w:rsidRDefault="00AB7E3F" w:rsidP="0087343D">
            <w:pPr>
              <w:spacing w:after="0"/>
            </w:pPr>
            <w:r w:rsidRPr="00D12E4D">
              <w:t>&lt;MAV.AO-2021-05-19-WG3-CR-0001-E2SM-RC+Control+Services_v18&gt; agreed at WG3#98</w:t>
            </w:r>
          </w:p>
          <w:p w14:paraId="086D55A2" w14:textId="77777777" w:rsidR="00AB7E3F" w:rsidRPr="00D12E4D" w:rsidRDefault="00AB7E3F" w:rsidP="0087343D">
            <w:pPr>
              <w:spacing w:after="0"/>
            </w:pPr>
            <w:r w:rsidRPr="00D12E4D">
              <w:t>&lt; NOK-2021.06.04-WG3-CR-0008-E2SM-RC rearrangement-v01&gt; agreed at WG3#102</w:t>
            </w:r>
          </w:p>
          <w:p w14:paraId="657ACC91" w14:textId="77777777" w:rsidR="00AB7E3F" w:rsidRPr="00D12E4D" w:rsidRDefault="00AB7E3F" w:rsidP="0087343D">
            <w:pPr>
              <w:spacing w:after="0"/>
            </w:pPr>
            <w:r w:rsidRPr="00D12E4D">
              <w:t>Also general editorial clean-up removing BOLD in headings, renumbering former section 8 references, adding editorial notes.</w:t>
            </w:r>
          </w:p>
        </w:tc>
      </w:tr>
      <w:tr w:rsidR="00AB7E3F" w:rsidRPr="00D12E4D" w14:paraId="1CAD5E7D" w14:textId="77777777" w:rsidTr="0087343D">
        <w:tc>
          <w:tcPr>
            <w:tcW w:w="1185" w:type="dxa"/>
            <w:shd w:val="clear" w:color="auto" w:fill="auto"/>
          </w:tcPr>
          <w:p w14:paraId="22B4495E" w14:textId="77777777" w:rsidR="00AB7E3F" w:rsidRPr="00D12E4D" w:rsidRDefault="00AB7E3F" w:rsidP="0087343D">
            <w:r w:rsidRPr="00D12E4D">
              <w:t>2021.07.12</w:t>
            </w:r>
          </w:p>
        </w:tc>
        <w:tc>
          <w:tcPr>
            <w:tcW w:w="1075" w:type="dxa"/>
            <w:shd w:val="clear" w:color="auto" w:fill="auto"/>
          </w:tcPr>
          <w:p w14:paraId="796F6C4B" w14:textId="77777777" w:rsidR="00AB7E3F" w:rsidRPr="00D12E4D" w:rsidRDefault="00AB7E3F" w:rsidP="0087343D">
            <w:r w:rsidRPr="00D12E4D">
              <w:t>01.00.05</w:t>
            </w:r>
          </w:p>
        </w:tc>
        <w:tc>
          <w:tcPr>
            <w:tcW w:w="5667" w:type="dxa"/>
            <w:shd w:val="clear" w:color="auto" w:fill="auto"/>
          </w:tcPr>
          <w:p w14:paraId="429A6E95" w14:textId="77777777" w:rsidR="00AB7E3F" w:rsidRPr="00D12E4D" w:rsidRDefault="00AB7E3F" w:rsidP="0087343D">
            <w:pPr>
              <w:spacing w:after="0"/>
            </w:pPr>
            <w:r w:rsidRPr="00D12E4D">
              <w:t>Integration of Consensus CRs from Drafting Team</w:t>
            </w:r>
            <w:r w:rsidRPr="00D12E4D">
              <w:br/>
            </w:r>
          </w:p>
          <w:p w14:paraId="3991355A" w14:textId="77777777" w:rsidR="00AB7E3F" w:rsidRPr="00D12E4D" w:rsidRDefault="00AB7E3F" w:rsidP="0087343D">
            <w:pPr>
              <w:spacing w:after="0"/>
            </w:pPr>
            <w:r w:rsidRPr="00D12E4D">
              <w:t>WG3-2021.07.09-WG3-E2SM-RC-EventTrigger-v14.docx</w:t>
            </w:r>
          </w:p>
          <w:p w14:paraId="12B894C4" w14:textId="77777777" w:rsidR="00AB7E3F" w:rsidRPr="00D12E4D" w:rsidRDefault="00AB7E3F" w:rsidP="0087343D">
            <w:pPr>
              <w:spacing w:after="0"/>
            </w:pPr>
            <w:r w:rsidRPr="00D12E4D">
              <w:t>WG3-2021.06.17-WG3- E2SM-RC-REPORTService-v07.docx</w:t>
            </w:r>
          </w:p>
          <w:p w14:paraId="4E2FD93A" w14:textId="77777777" w:rsidR="00AB7E3F" w:rsidRPr="00D12E4D" w:rsidRDefault="00AB7E3F" w:rsidP="0087343D">
            <w:pPr>
              <w:spacing w:after="0"/>
            </w:pPr>
            <w:r w:rsidRPr="00D12E4D">
              <w:t>WG3-2021.07.04.WG3-CR.E2SM-RC-Insert Control Policy Services-v17.docx</w:t>
            </w:r>
          </w:p>
        </w:tc>
      </w:tr>
      <w:tr w:rsidR="00AB7E3F" w:rsidRPr="00D12E4D" w14:paraId="17265EEA" w14:textId="77777777" w:rsidTr="0087343D">
        <w:tc>
          <w:tcPr>
            <w:tcW w:w="1185" w:type="dxa"/>
            <w:shd w:val="clear" w:color="auto" w:fill="auto"/>
          </w:tcPr>
          <w:p w14:paraId="420EA1C6" w14:textId="77777777" w:rsidR="00AB7E3F" w:rsidRPr="00D12E4D" w:rsidRDefault="00AB7E3F" w:rsidP="0087343D">
            <w:r w:rsidRPr="00D12E4D">
              <w:t>2021.07.14</w:t>
            </w:r>
          </w:p>
        </w:tc>
        <w:tc>
          <w:tcPr>
            <w:tcW w:w="1075" w:type="dxa"/>
            <w:shd w:val="clear" w:color="auto" w:fill="auto"/>
          </w:tcPr>
          <w:p w14:paraId="466103E4" w14:textId="77777777" w:rsidR="00AB7E3F" w:rsidRPr="00D12E4D" w:rsidRDefault="00AB7E3F" w:rsidP="0087343D">
            <w:r w:rsidRPr="00D12E4D">
              <w:t>01.00.06</w:t>
            </w:r>
          </w:p>
        </w:tc>
        <w:tc>
          <w:tcPr>
            <w:tcW w:w="5667" w:type="dxa"/>
            <w:shd w:val="clear" w:color="auto" w:fill="auto"/>
          </w:tcPr>
          <w:p w14:paraId="12DF2F4D" w14:textId="77777777" w:rsidR="00AB7E3F" w:rsidRPr="00D12E4D" w:rsidRDefault="00AB7E3F" w:rsidP="0087343D">
            <w:pPr>
              <w:spacing w:after="0"/>
            </w:pPr>
            <w:r w:rsidRPr="00D12E4D">
              <w:t>Inclusion of ASN.1 and clean up</w:t>
            </w:r>
          </w:p>
        </w:tc>
      </w:tr>
      <w:tr w:rsidR="00AB7E3F" w:rsidRPr="00D12E4D" w14:paraId="001C9FCE" w14:textId="77777777" w:rsidTr="0087343D">
        <w:tc>
          <w:tcPr>
            <w:tcW w:w="1185" w:type="dxa"/>
            <w:shd w:val="clear" w:color="auto" w:fill="auto"/>
          </w:tcPr>
          <w:p w14:paraId="3613E47D" w14:textId="77777777" w:rsidR="00AB7E3F" w:rsidRPr="00D12E4D" w:rsidRDefault="00AB7E3F" w:rsidP="0087343D">
            <w:bookmarkStart w:id="784" w:name="_Hlk109248393"/>
            <w:r w:rsidRPr="00D12E4D">
              <w:t>2021.08.10</w:t>
            </w:r>
          </w:p>
        </w:tc>
        <w:tc>
          <w:tcPr>
            <w:tcW w:w="1075" w:type="dxa"/>
            <w:shd w:val="clear" w:color="auto" w:fill="auto"/>
          </w:tcPr>
          <w:p w14:paraId="34317311" w14:textId="77777777" w:rsidR="00AB7E3F" w:rsidRPr="00D12E4D" w:rsidRDefault="00AB7E3F" w:rsidP="0087343D">
            <w:r w:rsidRPr="00D12E4D">
              <w:t>01.00</w:t>
            </w:r>
          </w:p>
        </w:tc>
        <w:tc>
          <w:tcPr>
            <w:tcW w:w="5667" w:type="dxa"/>
            <w:shd w:val="clear" w:color="auto" w:fill="auto"/>
          </w:tcPr>
          <w:p w14:paraId="68181CFA" w14:textId="77777777" w:rsidR="00AB7E3F" w:rsidRPr="00D12E4D" w:rsidRDefault="00AB7E3F" w:rsidP="0087343D">
            <w:pPr>
              <w:spacing w:after="0"/>
            </w:pPr>
            <w:r w:rsidRPr="00D12E4D">
              <w:t>TSC Approved</w:t>
            </w:r>
          </w:p>
        </w:tc>
      </w:tr>
      <w:bookmarkEnd w:id="784"/>
      <w:tr w:rsidR="00AB7E3F" w:rsidRPr="00D12E4D" w14:paraId="16308AE7" w14:textId="77777777" w:rsidTr="0087343D">
        <w:tc>
          <w:tcPr>
            <w:tcW w:w="1185" w:type="dxa"/>
            <w:shd w:val="clear" w:color="auto" w:fill="auto"/>
          </w:tcPr>
          <w:p w14:paraId="652B5469" w14:textId="77777777" w:rsidR="00AB7E3F" w:rsidRPr="00D12E4D" w:rsidRDefault="00AB7E3F" w:rsidP="0087343D">
            <w:r>
              <w:t>2021.08.18</w:t>
            </w:r>
          </w:p>
        </w:tc>
        <w:tc>
          <w:tcPr>
            <w:tcW w:w="1075" w:type="dxa"/>
            <w:shd w:val="clear" w:color="auto" w:fill="auto"/>
          </w:tcPr>
          <w:p w14:paraId="4A52314A" w14:textId="77777777" w:rsidR="00AB7E3F" w:rsidRPr="00D12E4D" w:rsidRDefault="00AB7E3F" w:rsidP="0087343D">
            <w:r w:rsidRPr="00D12E4D">
              <w:t>01.01.00</w:t>
            </w:r>
          </w:p>
        </w:tc>
        <w:tc>
          <w:tcPr>
            <w:tcW w:w="5667" w:type="dxa"/>
            <w:shd w:val="clear" w:color="auto" w:fill="auto"/>
          </w:tcPr>
          <w:p w14:paraId="4E39B062" w14:textId="77777777" w:rsidR="00AB7E3F" w:rsidRPr="00D12E4D" w:rsidRDefault="00AB7E3F" w:rsidP="0087343D">
            <w:pPr>
              <w:spacing w:after="0"/>
            </w:pPr>
            <w:r w:rsidRPr="00D12E4D">
              <w:t>V01.01 baseline including editorial corrections</w:t>
            </w:r>
          </w:p>
        </w:tc>
      </w:tr>
      <w:tr w:rsidR="00AB7E3F" w:rsidRPr="00D12E4D" w14:paraId="648CD39F" w14:textId="77777777" w:rsidTr="0087343D">
        <w:tc>
          <w:tcPr>
            <w:tcW w:w="1185" w:type="dxa"/>
            <w:shd w:val="clear" w:color="auto" w:fill="auto"/>
          </w:tcPr>
          <w:p w14:paraId="5F4D7797" w14:textId="77777777" w:rsidR="00AB7E3F" w:rsidRPr="00D12E4D" w:rsidRDefault="00AB7E3F" w:rsidP="0087343D">
            <w:r>
              <w:t>2021.10.13</w:t>
            </w:r>
          </w:p>
        </w:tc>
        <w:tc>
          <w:tcPr>
            <w:tcW w:w="1075" w:type="dxa"/>
            <w:shd w:val="clear" w:color="auto" w:fill="auto"/>
          </w:tcPr>
          <w:p w14:paraId="39F1B41F" w14:textId="77777777" w:rsidR="00AB7E3F" w:rsidRPr="00D12E4D" w:rsidRDefault="00AB7E3F" w:rsidP="0087343D">
            <w:r>
              <w:t>01.01.01</w:t>
            </w:r>
          </w:p>
        </w:tc>
        <w:tc>
          <w:tcPr>
            <w:tcW w:w="5667" w:type="dxa"/>
            <w:shd w:val="clear" w:color="auto" w:fill="auto"/>
          </w:tcPr>
          <w:p w14:paraId="0897E20E" w14:textId="77777777" w:rsidR="00AB7E3F" w:rsidRDefault="00AB7E3F" w:rsidP="0087343D">
            <w:pPr>
              <w:spacing w:after="0"/>
            </w:pPr>
            <w:r>
              <w:t xml:space="preserve">Incorporated WG3 Agreed CRs – </w:t>
            </w:r>
          </w:p>
          <w:p w14:paraId="45C7EFED" w14:textId="77777777" w:rsidR="00AB7E3F" w:rsidRDefault="00AB7E3F" w:rsidP="0087343D">
            <w:pPr>
              <w:pStyle w:val="ListParagraph"/>
              <w:numPr>
                <w:ilvl w:val="0"/>
                <w:numId w:val="1"/>
              </w:numPr>
              <w:spacing w:after="0"/>
            </w:pPr>
            <w:r w:rsidRPr="00DB28A0">
              <w:t>RSYS.AO-2021.07.26-WG3-CR-0006-E2SM-RC-REPORT-CellIDInfo_v0.6.docx</w:t>
            </w:r>
            <w:r>
              <w:t xml:space="preserve"> – Agreed in WG3#111</w:t>
            </w:r>
          </w:p>
          <w:p w14:paraId="224C43D2" w14:textId="77777777" w:rsidR="00AB7E3F" w:rsidRDefault="00AB7E3F" w:rsidP="0087343D">
            <w:pPr>
              <w:pStyle w:val="ListParagraph"/>
              <w:numPr>
                <w:ilvl w:val="0"/>
                <w:numId w:val="1"/>
              </w:numPr>
              <w:spacing w:after="0"/>
            </w:pPr>
            <w:r w:rsidRPr="00DB28A0">
              <w:t>NOK.AO-2021.09.20-WG3-CR-0013-E2SM-RC-ASN1cleaning-v02.docx</w:t>
            </w:r>
            <w:r>
              <w:t xml:space="preserve"> – Agreed in WG3#114</w:t>
            </w:r>
          </w:p>
          <w:p w14:paraId="62D29844" w14:textId="77777777" w:rsidR="00AB7E3F" w:rsidRDefault="00AB7E3F" w:rsidP="0087343D">
            <w:pPr>
              <w:pStyle w:val="ListParagraph"/>
              <w:numPr>
                <w:ilvl w:val="0"/>
                <w:numId w:val="1"/>
              </w:numPr>
              <w:spacing w:after="0"/>
            </w:pPr>
            <w:r w:rsidRPr="00DB28A0">
              <w:t>CICT-2021.09.28-WG3-CR-0006-E2SM-RC-Editorial modification-v1.docx</w:t>
            </w:r>
            <w:r>
              <w:t xml:space="preserve"> – Agreed in WG3#116</w:t>
            </w:r>
          </w:p>
          <w:p w14:paraId="442865C2" w14:textId="77777777" w:rsidR="00AB7E3F" w:rsidRDefault="00AB7E3F" w:rsidP="0087343D">
            <w:pPr>
              <w:pStyle w:val="ListParagraph"/>
              <w:numPr>
                <w:ilvl w:val="0"/>
                <w:numId w:val="1"/>
              </w:numPr>
              <w:spacing w:after="0"/>
            </w:pPr>
            <w:r w:rsidRPr="00DB28A0">
              <w:t>NOK-2021.07.31-WG3-CR-0010-E2SM-RC-AnnexA-policy-v04.docx</w:t>
            </w:r>
            <w:r>
              <w:t xml:space="preserve"> – Agreed in WG3#116</w:t>
            </w:r>
          </w:p>
          <w:p w14:paraId="5CD4A362" w14:textId="77777777" w:rsidR="00AB7E3F" w:rsidRPr="00D12E4D" w:rsidRDefault="00AB7E3F" w:rsidP="0087343D">
            <w:pPr>
              <w:spacing w:after="0"/>
            </w:pPr>
          </w:p>
        </w:tc>
      </w:tr>
      <w:tr w:rsidR="00AB7E3F" w:rsidRPr="00D12E4D" w14:paraId="58522BE1" w14:textId="77777777" w:rsidTr="0087343D">
        <w:tc>
          <w:tcPr>
            <w:tcW w:w="1185" w:type="dxa"/>
            <w:shd w:val="clear" w:color="auto" w:fill="auto"/>
          </w:tcPr>
          <w:p w14:paraId="099F5F9E" w14:textId="77777777" w:rsidR="00AB7E3F" w:rsidRDefault="00AB7E3F" w:rsidP="0087343D">
            <w:r>
              <w:t>2021.11.09</w:t>
            </w:r>
          </w:p>
        </w:tc>
        <w:tc>
          <w:tcPr>
            <w:tcW w:w="1075" w:type="dxa"/>
            <w:shd w:val="clear" w:color="auto" w:fill="auto"/>
          </w:tcPr>
          <w:p w14:paraId="4223F69B" w14:textId="77777777" w:rsidR="00AB7E3F" w:rsidRDefault="00AB7E3F" w:rsidP="0087343D">
            <w:r>
              <w:t>01.01.02</w:t>
            </w:r>
          </w:p>
        </w:tc>
        <w:tc>
          <w:tcPr>
            <w:tcW w:w="5667" w:type="dxa"/>
            <w:shd w:val="clear" w:color="auto" w:fill="auto"/>
          </w:tcPr>
          <w:p w14:paraId="78B879B6" w14:textId="77777777" w:rsidR="00AB7E3F" w:rsidRDefault="00AB7E3F" w:rsidP="0087343D">
            <w:pPr>
              <w:spacing w:after="0"/>
            </w:pPr>
            <w:r>
              <w:t>Incorporated WG3 Agreed CRs –</w:t>
            </w:r>
          </w:p>
          <w:p w14:paraId="5822406A" w14:textId="77777777" w:rsidR="00AB7E3F" w:rsidRDefault="00AB7E3F" w:rsidP="0087343D">
            <w:pPr>
              <w:pStyle w:val="ListParagraph"/>
              <w:numPr>
                <w:ilvl w:val="0"/>
                <w:numId w:val="1"/>
              </w:numPr>
              <w:spacing w:after="0"/>
            </w:pPr>
            <w:r w:rsidRPr="002517AC">
              <w:t>MAV.AO.2021-10-19.O-RAN.WG3.E2SM-RC-v01.01.01-CR-0002 on Supported Service Style and RAN Parameter Corrections-v01.docx</w:t>
            </w:r>
            <w:r>
              <w:t xml:space="preserve"> - Agreed in WG3#118</w:t>
            </w:r>
          </w:p>
          <w:p w14:paraId="350E01BE" w14:textId="77777777" w:rsidR="00AB7E3F" w:rsidRDefault="00AB7E3F" w:rsidP="0087343D">
            <w:pPr>
              <w:pStyle w:val="ListParagraph"/>
              <w:numPr>
                <w:ilvl w:val="0"/>
                <w:numId w:val="1"/>
              </w:numPr>
              <w:spacing w:after="0"/>
            </w:pPr>
            <w:r w:rsidRPr="002517AC">
              <w:t>RSYS.AO-2021.10.18-WG3-CR-0008-E2SM-RC-Corrections-II_v4.docx</w:t>
            </w:r>
            <w:r>
              <w:t xml:space="preserve"> - Agreed in WG3#119</w:t>
            </w:r>
          </w:p>
          <w:p w14:paraId="7565AAB1" w14:textId="77777777" w:rsidR="00AB7E3F" w:rsidRDefault="00AB7E3F" w:rsidP="0087343D">
            <w:pPr>
              <w:pStyle w:val="ListParagraph"/>
              <w:numPr>
                <w:ilvl w:val="0"/>
                <w:numId w:val="1"/>
              </w:numPr>
              <w:spacing w:after="0"/>
            </w:pPr>
            <w:r w:rsidRPr="002517AC">
              <w:t>NOK-2021.07.31-WG3-CR-0012-E2SM-RC-Section8.5reference8.1-v04.docx</w:t>
            </w:r>
            <w:r>
              <w:t xml:space="preserve"> - Agreed in WG3#120</w:t>
            </w:r>
          </w:p>
        </w:tc>
      </w:tr>
      <w:tr w:rsidR="00AB7E3F" w:rsidRPr="00D12E4D" w14:paraId="1581B16A" w14:textId="77777777" w:rsidTr="0087343D">
        <w:tc>
          <w:tcPr>
            <w:tcW w:w="1185" w:type="dxa"/>
            <w:shd w:val="clear" w:color="auto" w:fill="auto"/>
          </w:tcPr>
          <w:p w14:paraId="636A4003" w14:textId="77777777" w:rsidR="00AB7E3F" w:rsidRDefault="00AB7E3F" w:rsidP="0087343D">
            <w:r>
              <w:lastRenderedPageBreak/>
              <w:t>2021.11.16</w:t>
            </w:r>
          </w:p>
        </w:tc>
        <w:tc>
          <w:tcPr>
            <w:tcW w:w="1075" w:type="dxa"/>
            <w:shd w:val="clear" w:color="auto" w:fill="auto"/>
          </w:tcPr>
          <w:p w14:paraId="7E2694CB" w14:textId="77777777" w:rsidR="00AB7E3F" w:rsidRDefault="00AB7E3F" w:rsidP="0087343D">
            <w:r>
              <w:t>01.01.03</w:t>
            </w:r>
          </w:p>
        </w:tc>
        <w:tc>
          <w:tcPr>
            <w:tcW w:w="5667" w:type="dxa"/>
            <w:shd w:val="clear" w:color="auto" w:fill="auto"/>
          </w:tcPr>
          <w:p w14:paraId="29272A8E" w14:textId="77777777" w:rsidR="00AB7E3F" w:rsidRDefault="00AB7E3F" w:rsidP="0087343D">
            <w:pPr>
              <w:spacing w:after="0"/>
            </w:pPr>
            <w:r>
              <w:t>Incorporated WG3 Agreed CRs –</w:t>
            </w:r>
          </w:p>
          <w:p w14:paraId="5E985856" w14:textId="77777777" w:rsidR="00AB7E3F" w:rsidRDefault="00AB7E3F" w:rsidP="0087343D">
            <w:pPr>
              <w:pStyle w:val="ListParagraph"/>
              <w:numPr>
                <w:ilvl w:val="0"/>
                <w:numId w:val="4"/>
              </w:numPr>
              <w:spacing w:after="0"/>
            </w:pPr>
            <w:r w:rsidRPr="002517AC">
              <w:t>MAV.AO-2021.11.04.WG3-CR-0005.E2SM-RC v01.01 CR on RAN Function Definition-v06.docx</w:t>
            </w:r>
          </w:p>
        </w:tc>
      </w:tr>
      <w:tr w:rsidR="00AB7E3F" w:rsidRPr="00D12E4D" w14:paraId="2DF569E6" w14:textId="77777777" w:rsidTr="0087343D">
        <w:tc>
          <w:tcPr>
            <w:tcW w:w="1185" w:type="dxa"/>
            <w:shd w:val="clear" w:color="auto" w:fill="auto"/>
          </w:tcPr>
          <w:p w14:paraId="2B7FDEA4" w14:textId="77777777" w:rsidR="00AB7E3F" w:rsidRDefault="00AB7E3F" w:rsidP="0087343D">
            <w:r>
              <w:t>2021.11.17</w:t>
            </w:r>
          </w:p>
        </w:tc>
        <w:tc>
          <w:tcPr>
            <w:tcW w:w="1075" w:type="dxa"/>
            <w:shd w:val="clear" w:color="auto" w:fill="auto"/>
          </w:tcPr>
          <w:p w14:paraId="638CF6B8" w14:textId="77777777" w:rsidR="00AB7E3F" w:rsidRDefault="00AB7E3F" w:rsidP="0087343D">
            <w:r>
              <w:t>01.01.04</w:t>
            </w:r>
          </w:p>
        </w:tc>
        <w:tc>
          <w:tcPr>
            <w:tcW w:w="5667" w:type="dxa"/>
            <w:shd w:val="clear" w:color="auto" w:fill="auto"/>
          </w:tcPr>
          <w:p w14:paraId="31E1D313" w14:textId="77777777" w:rsidR="00AB7E3F" w:rsidRDefault="00AB7E3F" w:rsidP="0087343D">
            <w:pPr>
              <w:spacing w:after="0"/>
            </w:pPr>
            <w:r>
              <w:t xml:space="preserve">Incorporated WG3 Agreed CRs – </w:t>
            </w:r>
          </w:p>
          <w:p w14:paraId="3F6B5EC3" w14:textId="77777777" w:rsidR="00AB7E3F" w:rsidRDefault="00AB7E3F" w:rsidP="0087343D">
            <w:pPr>
              <w:pStyle w:val="ListParagraph"/>
              <w:numPr>
                <w:ilvl w:val="0"/>
                <w:numId w:val="1"/>
              </w:numPr>
              <w:spacing w:after="0"/>
            </w:pPr>
            <w:r w:rsidRPr="007E7722">
              <w:t>RSYS-2021.10.05-WG3-CR-0007-E2SM-RC-Corrections-I_v0.2.docx</w:t>
            </w:r>
            <w:r>
              <w:t xml:space="preserve"> - Agreed in WG3#117</w:t>
            </w:r>
          </w:p>
          <w:p w14:paraId="151F3709" w14:textId="77777777" w:rsidR="00AB7E3F" w:rsidRDefault="00AB7E3F" w:rsidP="0087343D">
            <w:pPr>
              <w:pStyle w:val="ListParagraph"/>
              <w:numPr>
                <w:ilvl w:val="0"/>
                <w:numId w:val="1"/>
              </w:numPr>
              <w:spacing w:after="0"/>
            </w:pPr>
            <w:r>
              <w:t>Editorial Cleanup</w:t>
            </w:r>
          </w:p>
          <w:p w14:paraId="698EFFBA" w14:textId="77777777" w:rsidR="00AB7E3F" w:rsidRDefault="00AB7E3F" w:rsidP="0087343D">
            <w:pPr>
              <w:spacing w:after="0"/>
            </w:pPr>
          </w:p>
        </w:tc>
      </w:tr>
      <w:tr w:rsidR="00AB7E3F" w:rsidRPr="00D12E4D" w14:paraId="208A6DD8" w14:textId="77777777" w:rsidTr="0087343D">
        <w:tc>
          <w:tcPr>
            <w:tcW w:w="1185" w:type="dxa"/>
            <w:shd w:val="clear" w:color="auto" w:fill="auto"/>
          </w:tcPr>
          <w:p w14:paraId="3AEC628A" w14:textId="77777777" w:rsidR="00AB7E3F" w:rsidRDefault="00AB7E3F" w:rsidP="0087343D">
            <w:r>
              <w:t>2021.11.22</w:t>
            </w:r>
          </w:p>
        </w:tc>
        <w:tc>
          <w:tcPr>
            <w:tcW w:w="1075" w:type="dxa"/>
            <w:shd w:val="clear" w:color="auto" w:fill="auto"/>
          </w:tcPr>
          <w:p w14:paraId="198D14A3" w14:textId="77777777" w:rsidR="00AB7E3F" w:rsidRDefault="00AB7E3F" w:rsidP="0087343D">
            <w:r>
              <w:t>01.01.05</w:t>
            </w:r>
          </w:p>
        </w:tc>
        <w:tc>
          <w:tcPr>
            <w:tcW w:w="5667" w:type="dxa"/>
            <w:shd w:val="clear" w:color="auto" w:fill="auto"/>
          </w:tcPr>
          <w:p w14:paraId="545D7626" w14:textId="77777777" w:rsidR="00AB7E3F" w:rsidRDefault="00AB7E3F" w:rsidP="0087343D">
            <w:pPr>
              <w:spacing w:after="0"/>
            </w:pPr>
            <w:r>
              <w:t>Copyright year modified based on WG3 voting review</w:t>
            </w:r>
          </w:p>
        </w:tc>
      </w:tr>
      <w:tr w:rsidR="00AB7E3F" w:rsidRPr="00D12E4D" w14:paraId="5427EDF0" w14:textId="77777777" w:rsidTr="0087343D">
        <w:tc>
          <w:tcPr>
            <w:tcW w:w="1185" w:type="dxa"/>
            <w:shd w:val="clear" w:color="auto" w:fill="auto"/>
          </w:tcPr>
          <w:p w14:paraId="79A4A95E" w14:textId="77777777" w:rsidR="00AB7E3F" w:rsidRDefault="00AB7E3F" w:rsidP="0087343D">
            <w:r>
              <w:t>2022.01.19</w:t>
            </w:r>
          </w:p>
        </w:tc>
        <w:tc>
          <w:tcPr>
            <w:tcW w:w="1075" w:type="dxa"/>
            <w:shd w:val="clear" w:color="auto" w:fill="auto"/>
          </w:tcPr>
          <w:p w14:paraId="3D027A4D" w14:textId="77777777" w:rsidR="00AB7E3F" w:rsidRDefault="00AB7E3F" w:rsidP="0087343D">
            <w:r>
              <w:t>01.01.06</w:t>
            </w:r>
          </w:p>
        </w:tc>
        <w:tc>
          <w:tcPr>
            <w:tcW w:w="5667" w:type="dxa"/>
            <w:shd w:val="clear" w:color="auto" w:fill="auto"/>
          </w:tcPr>
          <w:p w14:paraId="231ABF41" w14:textId="77777777" w:rsidR="00AB7E3F" w:rsidRDefault="00AB7E3F" w:rsidP="0087343D">
            <w:pPr>
              <w:spacing w:after="0"/>
            </w:pPr>
            <w:r>
              <w:t>Fixed Footer on Cover Sheet</w:t>
            </w:r>
          </w:p>
        </w:tc>
      </w:tr>
      <w:tr w:rsidR="00AB7E3F" w:rsidRPr="00D12E4D" w14:paraId="004FF4C8" w14:textId="77777777" w:rsidTr="0087343D">
        <w:tc>
          <w:tcPr>
            <w:tcW w:w="1185" w:type="dxa"/>
            <w:shd w:val="clear" w:color="auto" w:fill="auto"/>
          </w:tcPr>
          <w:p w14:paraId="1ADFFB6A" w14:textId="77777777" w:rsidR="00AB7E3F" w:rsidRDefault="00AB7E3F" w:rsidP="0087343D">
            <w:r>
              <w:t>2022.02.07</w:t>
            </w:r>
          </w:p>
        </w:tc>
        <w:tc>
          <w:tcPr>
            <w:tcW w:w="1075" w:type="dxa"/>
            <w:shd w:val="clear" w:color="auto" w:fill="auto"/>
          </w:tcPr>
          <w:p w14:paraId="1DBCC237" w14:textId="77777777" w:rsidR="00AB7E3F" w:rsidRDefault="00AB7E3F" w:rsidP="0087343D">
            <w:r>
              <w:t>01.01</w:t>
            </w:r>
          </w:p>
        </w:tc>
        <w:tc>
          <w:tcPr>
            <w:tcW w:w="5667" w:type="dxa"/>
            <w:shd w:val="clear" w:color="auto" w:fill="auto"/>
          </w:tcPr>
          <w:p w14:paraId="6D736E00" w14:textId="77777777" w:rsidR="00AB7E3F" w:rsidRDefault="00AB7E3F" w:rsidP="0087343D">
            <w:pPr>
              <w:spacing w:after="0"/>
            </w:pPr>
            <w:r>
              <w:t>Final version for November 2021 publication</w:t>
            </w:r>
          </w:p>
        </w:tc>
      </w:tr>
      <w:tr w:rsidR="00AB7E3F" w:rsidRPr="00D12E4D" w14:paraId="56239D9D" w14:textId="77777777" w:rsidTr="0087343D">
        <w:tc>
          <w:tcPr>
            <w:tcW w:w="1185" w:type="dxa"/>
            <w:shd w:val="clear" w:color="auto" w:fill="auto"/>
          </w:tcPr>
          <w:p w14:paraId="166E5D06" w14:textId="77777777" w:rsidR="00AB7E3F" w:rsidRDefault="00AB7E3F" w:rsidP="0087343D">
            <w:r>
              <w:t>2022.03.11</w:t>
            </w:r>
          </w:p>
        </w:tc>
        <w:tc>
          <w:tcPr>
            <w:tcW w:w="1075" w:type="dxa"/>
            <w:shd w:val="clear" w:color="auto" w:fill="auto"/>
          </w:tcPr>
          <w:p w14:paraId="22F363C8" w14:textId="77777777" w:rsidR="00AB7E3F" w:rsidRDefault="00AB7E3F" w:rsidP="0087343D">
            <w:r>
              <w:t>01.02.01</w:t>
            </w:r>
          </w:p>
        </w:tc>
        <w:tc>
          <w:tcPr>
            <w:tcW w:w="5667" w:type="dxa"/>
            <w:shd w:val="clear" w:color="auto" w:fill="auto"/>
          </w:tcPr>
          <w:p w14:paraId="6E47C521" w14:textId="77777777" w:rsidR="00AB7E3F" w:rsidRDefault="00AB7E3F" w:rsidP="0087343D">
            <w:pPr>
              <w:spacing w:after="0"/>
            </w:pPr>
            <w:r>
              <w:t xml:space="preserve">Incorporated WG3 Agreed CRs – </w:t>
            </w:r>
          </w:p>
          <w:p w14:paraId="52626E5C" w14:textId="77777777" w:rsidR="00AB7E3F" w:rsidRDefault="00AB7E3F" w:rsidP="0087343D">
            <w:pPr>
              <w:pStyle w:val="ListParagraph"/>
              <w:numPr>
                <w:ilvl w:val="0"/>
                <w:numId w:val="1"/>
              </w:numPr>
              <w:spacing w:after="0"/>
            </w:pPr>
            <w:r w:rsidRPr="00445249">
              <w:t>CICT.AO-2021.10.29-WG3-CR-0008-E2SM-RC-Multiple-Actions-v05.docx</w:t>
            </w:r>
            <w:r>
              <w:t xml:space="preserve"> – Agreed in WG3#128</w:t>
            </w:r>
          </w:p>
          <w:p w14:paraId="2530A481" w14:textId="77777777" w:rsidR="00AB7E3F" w:rsidRDefault="00AB7E3F" w:rsidP="0087343D">
            <w:pPr>
              <w:pStyle w:val="ListParagraph"/>
              <w:numPr>
                <w:ilvl w:val="0"/>
                <w:numId w:val="1"/>
              </w:numPr>
              <w:spacing w:after="0"/>
            </w:pPr>
            <w:r w:rsidRPr="00445249">
              <w:t>RSYS.AO-2022.02.06-WG3-CR-0009-E2SM-RC-Minor Fixes_v2.docx</w:t>
            </w:r>
            <w:r>
              <w:t xml:space="preserve"> – Agreed in WG3#131</w:t>
            </w:r>
          </w:p>
        </w:tc>
      </w:tr>
      <w:tr w:rsidR="00AB7E3F" w:rsidRPr="00D12E4D" w14:paraId="095B5855" w14:textId="77777777" w:rsidTr="0087343D">
        <w:tc>
          <w:tcPr>
            <w:tcW w:w="1185" w:type="dxa"/>
            <w:shd w:val="clear" w:color="auto" w:fill="auto"/>
          </w:tcPr>
          <w:p w14:paraId="2F626515" w14:textId="77777777" w:rsidR="00AB7E3F" w:rsidRDefault="00AB7E3F" w:rsidP="0087343D">
            <w:r>
              <w:t>2022.03.24</w:t>
            </w:r>
          </w:p>
        </w:tc>
        <w:tc>
          <w:tcPr>
            <w:tcW w:w="1075" w:type="dxa"/>
            <w:shd w:val="clear" w:color="auto" w:fill="auto"/>
          </w:tcPr>
          <w:p w14:paraId="6CCC9052" w14:textId="77777777" w:rsidR="00AB7E3F" w:rsidRDefault="00AB7E3F" w:rsidP="0087343D">
            <w:r>
              <w:t>01.02.02</w:t>
            </w:r>
          </w:p>
        </w:tc>
        <w:tc>
          <w:tcPr>
            <w:tcW w:w="5667" w:type="dxa"/>
            <w:shd w:val="clear" w:color="auto" w:fill="auto"/>
          </w:tcPr>
          <w:p w14:paraId="7EC994BE" w14:textId="77777777" w:rsidR="00AB7E3F" w:rsidRDefault="00AB7E3F" w:rsidP="0087343D">
            <w:pPr>
              <w:spacing w:after="0"/>
            </w:pPr>
            <w:r>
              <w:t xml:space="preserve">Incorporated WG3 Agreed CRs – </w:t>
            </w:r>
          </w:p>
          <w:p w14:paraId="165C4013" w14:textId="77777777" w:rsidR="00AB7E3F" w:rsidRDefault="00AB7E3F" w:rsidP="0087343D">
            <w:pPr>
              <w:pStyle w:val="ListParagraph"/>
              <w:numPr>
                <w:ilvl w:val="0"/>
                <w:numId w:val="1"/>
              </w:numPr>
              <w:spacing w:after="0"/>
            </w:pPr>
            <w:r w:rsidRPr="003643E8">
              <w:t>NEC-2022.03.08-WG3-CR-0003-E2SM-RC- Wrong parameters and reference in DRB QoS Configuration -v02.docx</w:t>
            </w:r>
            <w:r>
              <w:t>– Agreed in WG3#136</w:t>
            </w:r>
          </w:p>
          <w:p w14:paraId="6C12E6E6" w14:textId="77777777" w:rsidR="00AB7E3F" w:rsidRDefault="00AB7E3F" w:rsidP="0087343D">
            <w:pPr>
              <w:pStyle w:val="ListParagraph"/>
              <w:numPr>
                <w:ilvl w:val="0"/>
                <w:numId w:val="1"/>
              </w:numPr>
              <w:spacing w:after="0"/>
            </w:pPr>
            <w:r w:rsidRPr="003643E8">
              <w:t>NOK.AO-2022.02.21-WG3-CR-0015-E2SM-RC-RAN function Definition correction-v04.docx</w:t>
            </w:r>
            <w:r>
              <w:t xml:space="preserve"> – Agreed in WG3#136</w:t>
            </w:r>
          </w:p>
          <w:p w14:paraId="2C310921" w14:textId="77777777" w:rsidR="00AB7E3F" w:rsidRDefault="00AB7E3F" w:rsidP="0087343D">
            <w:pPr>
              <w:pStyle w:val="ListParagraph"/>
              <w:numPr>
                <w:ilvl w:val="0"/>
                <w:numId w:val="1"/>
              </w:numPr>
              <w:spacing w:after="0"/>
            </w:pPr>
            <w:r w:rsidRPr="003643E8">
              <w:t>NOK-2022.03.14-WG3-CR-0016-E2SM-RC-RAN Parameter table corrections-v03.docx</w:t>
            </w:r>
            <w:r>
              <w:t xml:space="preserve"> – Agreed in WG3#136</w:t>
            </w:r>
          </w:p>
          <w:p w14:paraId="70380F53" w14:textId="77777777" w:rsidR="00AB7E3F" w:rsidRDefault="00AB7E3F" w:rsidP="0087343D">
            <w:pPr>
              <w:pStyle w:val="ListParagraph"/>
              <w:numPr>
                <w:ilvl w:val="0"/>
                <w:numId w:val="1"/>
              </w:numPr>
              <w:spacing w:after="0"/>
            </w:pPr>
            <w:r w:rsidRPr="003643E8">
              <w:t>MAV.RSYS-2022.03.09-WG3-CR-0002-E2SM-RC-Rapporteur Correction-I-v03.docx</w:t>
            </w:r>
            <w:r>
              <w:t xml:space="preserve"> – Agreed in WG3#137</w:t>
            </w:r>
          </w:p>
          <w:p w14:paraId="31B0E946" w14:textId="77777777" w:rsidR="00AB7E3F" w:rsidRDefault="00AB7E3F" w:rsidP="0087343D">
            <w:pPr>
              <w:pStyle w:val="ListParagraph"/>
              <w:numPr>
                <w:ilvl w:val="0"/>
                <w:numId w:val="1"/>
              </w:numPr>
              <w:spacing w:after="0"/>
            </w:pPr>
            <w:r w:rsidRPr="003643E8">
              <w:t>RSYS.AO-2022.03.09-WG3-CR-0011-E2SM-RC-PolicyDecisionNewIE-v01.docx</w:t>
            </w:r>
            <w:r>
              <w:t xml:space="preserve"> – Agreed in WG3#137</w:t>
            </w:r>
          </w:p>
          <w:p w14:paraId="6AF201A9" w14:textId="77777777" w:rsidR="00AB7E3F" w:rsidRDefault="00AB7E3F" w:rsidP="0087343D">
            <w:pPr>
              <w:pStyle w:val="ListParagraph"/>
              <w:numPr>
                <w:ilvl w:val="0"/>
                <w:numId w:val="1"/>
              </w:numPr>
              <w:spacing w:after="0"/>
            </w:pPr>
            <w:r w:rsidRPr="003E4C07">
              <w:t>MAV.AO-2022.03.15-WG3-CR-0009-E2SM-RC-Measurement Report Configuration-v09.docx</w:t>
            </w:r>
            <w:r>
              <w:t xml:space="preserve"> – Agreed in WG3#137</w:t>
            </w:r>
          </w:p>
          <w:p w14:paraId="6136AB6D" w14:textId="77777777" w:rsidR="00AB7E3F" w:rsidRDefault="00AB7E3F" w:rsidP="0087343D">
            <w:pPr>
              <w:spacing w:after="0"/>
            </w:pPr>
          </w:p>
        </w:tc>
      </w:tr>
      <w:tr w:rsidR="00AB7E3F" w:rsidRPr="00D12E4D" w14:paraId="310ED045" w14:textId="77777777" w:rsidTr="0087343D">
        <w:tc>
          <w:tcPr>
            <w:tcW w:w="1185" w:type="dxa"/>
            <w:shd w:val="clear" w:color="auto" w:fill="auto"/>
          </w:tcPr>
          <w:p w14:paraId="10585F4B" w14:textId="77777777" w:rsidR="00AB7E3F" w:rsidRDefault="00AB7E3F" w:rsidP="0087343D">
            <w:r>
              <w:t>2022.04.01</w:t>
            </w:r>
          </w:p>
        </w:tc>
        <w:tc>
          <w:tcPr>
            <w:tcW w:w="1075" w:type="dxa"/>
            <w:shd w:val="clear" w:color="auto" w:fill="auto"/>
          </w:tcPr>
          <w:p w14:paraId="294C6C61" w14:textId="77777777" w:rsidR="00AB7E3F" w:rsidRDefault="00AB7E3F" w:rsidP="0087343D">
            <w:r>
              <w:t>01.02.03</w:t>
            </w:r>
          </w:p>
        </w:tc>
        <w:tc>
          <w:tcPr>
            <w:tcW w:w="5667" w:type="dxa"/>
            <w:shd w:val="clear" w:color="auto" w:fill="auto"/>
          </w:tcPr>
          <w:p w14:paraId="73E69E8D" w14:textId="77777777" w:rsidR="00AB7E3F" w:rsidRDefault="00AB7E3F" w:rsidP="0087343D">
            <w:pPr>
              <w:spacing w:after="0"/>
            </w:pPr>
            <w:r>
              <w:t>Editorial corrections based on the comments during voting.</w:t>
            </w:r>
          </w:p>
          <w:p w14:paraId="715D74D7" w14:textId="77777777" w:rsidR="00AB7E3F" w:rsidRDefault="00AB7E3F" w:rsidP="0087343D">
            <w:pPr>
              <w:pStyle w:val="ListParagraph"/>
              <w:numPr>
                <w:ilvl w:val="0"/>
                <w:numId w:val="24"/>
              </w:numPr>
              <w:spacing w:after="0"/>
            </w:pPr>
            <w:r>
              <w:t xml:space="preserve">Modified upper case to lower case of “Name” in ranParameter-Name in ASN.1 in </w:t>
            </w:r>
            <w:r w:rsidRPr="0003420A">
              <w:rPr>
                <w:rFonts w:cs="Courier New"/>
                <w:szCs w:val="16"/>
              </w:rPr>
              <w:t>L2Parameters</w:t>
            </w:r>
            <w:r>
              <w:rPr>
                <w:rFonts w:cs="Courier New"/>
                <w:szCs w:val="16"/>
              </w:rPr>
              <w:t>-</w:t>
            </w:r>
            <w:r w:rsidRPr="0003420A">
              <w:rPr>
                <w:rFonts w:cs="Courier New"/>
                <w:szCs w:val="16"/>
              </w:rPr>
              <w:t>RANParameter-Item</w:t>
            </w:r>
          </w:p>
          <w:p w14:paraId="2958526B" w14:textId="77777777" w:rsidR="00AB7E3F" w:rsidRDefault="00AB7E3F" w:rsidP="0087343D">
            <w:pPr>
              <w:pStyle w:val="ListParagraph"/>
              <w:numPr>
                <w:ilvl w:val="0"/>
                <w:numId w:val="24"/>
              </w:numPr>
              <w:spacing w:after="0"/>
            </w:pPr>
            <w:r>
              <w:t>Typo of Table name in 7.8 corrected</w:t>
            </w:r>
          </w:p>
          <w:p w14:paraId="3C5EA584" w14:textId="77777777" w:rsidR="00AB7E3F" w:rsidRDefault="00AB7E3F" w:rsidP="0087343D">
            <w:pPr>
              <w:pStyle w:val="ListParagraph"/>
              <w:numPr>
                <w:ilvl w:val="0"/>
                <w:numId w:val="24"/>
              </w:numPr>
              <w:spacing w:after="0"/>
            </w:pPr>
            <w:r>
              <w:t>Cross Reference provided for Table names in 7.8</w:t>
            </w:r>
          </w:p>
          <w:p w14:paraId="1600A035" w14:textId="77777777" w:rsidR="00AB7E3F" w:rsidRDefault="00AB7E3F" w:rsidP="0087343D">
            <w:pPr>
              <w:spacing w:after="0"/>
            </w:pPr>
          </w:p>
        </w:tc>
      </w:tr>
      <w:tr w:rsidR="00AB7E3F" w:rsidRPr="00D12E4D" w14:paraId="182BB732" w14:textId="77777777" w:rsidTr="0087343D">
        <w:tc>
          <w:tcPr>
            <w:tcW w:w="1185" w:type="dxa"/>
            <w:shd w:val="clear" w:color="auto" w:fill="auto"/>
          </w:tcPr>
          <w:p w14:paraId="2058B7B1" w14:textId="77777777" w:rsidR="00AB7E3F" w:rsidRDefault="00AB7E3F" w:rsidP="0087343D">
            <w:r>
              <w:t>2022.06.29</w:t>
            </w:r>
          </w:p>
        </w:tc>
        <w:tc>
          <w:tcPr>
            <w:tcW w:w="1075" w:type="dxa"/>
            <w:shd w:val="clear" w:color="auto" w:fill="auto"/>
          </w:tcPr>
          <w:p w14:paraId="068BC5DD" w14:textId="77777777" w:rsidR="00AB7E3F" w:rsidRDefault="00AB7E3F" w:rsidP="0087343D">
            <w:r>
              <w:t>01.02</w:t>
            </w:r>
          </w:p>
        </w:tc>
        <w:tc>
          <w:tcPr>
            <w:tcW w:w="5667" w:type="dxa"/>
            <w:shd w:val="clear" w:color="auto" w:fill="auto"/>
          </w:tcPr>
          <w:p w14:paraId="3B326A7B" w14:textId="77777777" w:rsidR="00AB7E3F" w:rsidRDefault="00AB7E3F" w:rsidP="0087343D">
            <w:pPr>
              <w:spacing w:after="0"/>
            </w:pPr>
            <w:r>
              <w:t>Final version for March 2022 Publication</w:t>
            </w:r>
          </w:p>
        </w:tc>
      </w:tr>
      <w:tr w:rsidR="00AB7E3F" w:rsidRPr="00D12E4D" w14:paraId="115B077C" w14:textId="77777777" w:rsidTr="0087343D">
        <w:tc>
          <w:tcPr>
            <w:tcW w:w="1185" w:type="dxa"/>
            <w:shd w:val="clear" w:color="auto" w:fill="auto"/>
          </w:tcPr>
          <w:p w14:paraId="601FA9B7" w14:textId="77777777" w:rsidR="00AB7E3F" w:rsidRDefault="00AB7E3F" w:rsidP="0087343D">
            <w:r>
              <w:t>2022.07.20</w:t>
            </w:r>
          </w:p>
        </w:tc>
        <w:tc>
          <w:tcPr>
            <w:tcW w:w="1075" w:type="dxa"/>
            <w:shd w:val="clear" w:color="auto" w:fill="auto"/>
          </w:tcPr>
          <w:p w14:paraId="39BEC64B" w14:textId="77777777" w:rsidR="00AB7E3F" w:rsidRDefault="00AB7E3F" w:rsidP="0087343D">
            <w:r>
              <w:t>01.02.04</w:t>
            </w:r>
          </w:p>
        </w:tc>
        <w:tc>
          <w:tcPr>
            <w:tcW w:w="5667" w:type="dxa"/>
            <w:shd w:val="clear" w:color="auto" w:fill="auto"/>
          </w:tcPr>
          <w:p w14:paraId="66CA0BE7" w14:textId="77777777" w:rsidR="00AB7E3F" w:rsidRDefault="00AB7E3F" w:rsidP="0087343D">
            <w:pPr>
              <w:spacing w:after="0"/>
            </w:pPr>
            <w:r>
              <w:t xml:space="preserve">Incorporated WG3 Agreed CRs – </w:t>
            </w:r>
          </w:p>
          <w:p w14:paraId="703782E5" w14:textId="77777777" w:rsidR="00AB7E3F" w:rsidRDefault="00AB7E3F" w:rsidP="0087343D">
            <w:pPr>
              <w:pStyle w:val="ListParagraph"/>
              <w:numPr>
                <w:ilvl w:val="0"/>
                <w:numId w:val="4"/>
              </w:numPr>
              <w:spacing w:after="0"/>
            </w:pPr>
            <w:r w:rsidRPr="00754EE7">
              <w:t>NOK-2022.06.08-WG3-CR-0017-E2SM-RC-RAN Parameter ID correction-v03.docx</w:t>
            </w:r>
            <w:r>
              <w:t>– Agreed in WG3#154</w:t>
            </w:r>
          </w:p>
          <w:p w14:paraId="1CA56D33" w14:textId="77777777" w:rsidR="00AB7E3F" w:rsidRDefault="00AB7E3F" w:rsidP="0087343D">
            <w:pPr>
              <w:spacing w:after="0"/>
            </w:pPr>
          </w:p>
        </w:tc>
      </w:tr>
      <w:tr w:rsidR="00AB7E3F" w:rsidRPr="00D12E4D" w14:paraId="5FA9BA15" w14:textId="77777777" w:rsidTr="0087343D">
        <w:tc>
          <w:tcPr>
            <w:tcW w:w="1185" w:type="dxa"/>
            <w:shd w:val="clear" w:color="auto" w:fill="auto"/>
          </w:tcPr>
          <w:p w14:paraId="6C3ADE3C" w14:textId="77777777" w:rsidR="00AB7E3F" w:rsidRDefault="00AB7E3F" w:rsidP="0087343D">
            <w:r>
              <w:t>2022.07.20</w:t>
            </w:r>
          </w:p>
        </w:tc>
        <w:tc>
          <w:tcPr>
            <w:tcW w:w="1075" w:type="dxa"/>
            <w:shd w:val="clear" w:color="auto" w:fill="auto"/>
          </w:tcPr>
          <w:p w14:paraId="296C9ADC" w14:textId="77777777" w:rsidR="00AB7E3F" w:rsidRDefault="00AB7E3F" w:rsidP="0087343D">
            <w:r>
              <w:t>01.02.05</w:t>
            </w:r>
          </w:p>
        </w:tc>
        <w:tc>
          <w:tcPr>
            <w:tcW w:w="5667" w:type="dxa"/>
            <w:shd w:val="clear" w:color="auto" w:fill="auto"/>
          </w:tcPr>
          <w:p w14:paraId="467DB586" w14:textId="77777777" w:rsidR="00AB7E3F" w:rsidRDefault="00AB7E3F" w:rsidP="0087343D">
            <w:pPr>
              <w:spacing w:after="0"/>
            </w:pPr>
            <w:r>
              <w:t>Aligned to new Template</w:t>
            </w:r>
          </w:p>
        </w:tc>
      </w:tr>
    </w:tbl>
    <w:p w14:paraId="0D54A0C2" w14:textId="77777777" w:rsidR="00AB7E3F" w:rsidRPr="00D12E4D" w:rsidRDefault="00AB7E3F" w:rsidP="00AB7E3F"/>
    <w:p w14:paraId="7B0DD9A3" w14:textId="77777777" w:rsidR="00AB7E3F" w:rsidRPr="008F22D5" w:rsidRDefault="00AB7E3F" w:rsidP="008F22D5">
      <w:pPr>
        <w:pStyle w:val="Heading1"/>
        <w:pageBreakBefore/>
      </w:pPr>
      <w:bookmarkStart w:id="785" w:name="_Toc108027557"/>
      <w:bookmarkStart w:id="786" w:name="_Toc110274697"/>
      <w:r w:rsidRPr="008F22D5">
        <w:lastRenderedPageBreak/>
        <w:t>History</w:t>
      </w:r>
      <w:bookmarkEnd w:id="785"/>
      <w:bookmarkEnd w:id="786"/>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4"/>
      </w:tblGrid>
      <w:tr w:rsidR="00AB7E3F" w:rsidRPr="00AB7E3F" w14:paraId="04226F5D" w14:textId="77777777" w:rsidTr="0087343D">
        <w:tc>
          <w:tcPr>
            <w:tcW w:w="1185" w:type="dxa"/>
            <w:shd w:val="clear" w:color="auto" w:fill="auto"/>
          </w:tcPr>
          <w:p w14:paraId="5D632F29" w14:textId="77777777" w:rsidR="00AB7E3F" w:rsidRPr="00AB7E3F" w:rsidRDefault="00AB7E3F" w:rsidP="00AB7E3F">
            <w:pPr>
              <w:keepNext/>
              <w:keepLines/>
              <w:spacing w:after="0" w:line="259" w:lineRule="auto"/>
              <w:jc w:val="center"/>
              <w:rPr>
                <w:rFonts w:ascii="Arial" w:eastAsiaTheme="minorHAnsi" w:hAnsi="Arial" w:cstheme="minorBidi"/>
                <w:b/>
                <w:sz w:val="18"/>
                <w:szCs w:val="22"/>
              </w:rPr>
            </w:pPr>
            <w:r w:rsidRPr="00AB7E3F">
              <w:rPr>
                <w:rFonts w:ascii="Arial" w:eastAsiaTheme="minorHAnsi" w:hAnsi="Arial" w:cstheme="minorBidi"/>
                <w:b/>
                <w:sz w:val="18"/>
                <w:szCs w:val="22"/>
              </w:rPr>
              <w:t>Date</w:t>
            </w:r>
          </w:p>
        </w:tc>
        <w:tc>
          <w:tcPr>
            <w:tcW w:w="1075" w:type="dxa"/>
            <w:shd w:val="clear" w:color="auto" w:fill="auto"/>
          </w:tcPr>
          <w:p w14:paraId="411515EE" w14:textId="77777777" w:rsidR="00AB7E3F" w:rsidRPr="00AB7E3F" w:rsidRDefault="00AB7E3F" w:rsidP="00AB7E3F">
            <w:pPr>
              <w:keepNext/>
              <w:keepLines/>
              <w:spacing w:after="0" w:line="259" w:lineRule="auto"/>
              <w:jc w:val="center"/>
              <w:rPr>
                <w:rFonts w:ascii="Arial" w:eastAsiaTheme="minorHAnsi" w:hAnsi="Arial" w:cstheme="minorBidi"/>
                <w:b/>
                <w:sz w:val="18"/>
                <w:szCs w:val="22"/>
              </w:rPr>
            </w:pPr>
            <w:r w:rsidRPr="00AB7E3F">
              <w:rPr>
                <w:rFonts w:ascii="Arial" w:eastAsiaTheme="minorHAnsi" w:hAnsi="Arial" w:cstheme="minorBidi"/>
                <w:b/>
                <w:sz w:val="18"/>
                <w:szCs w:val="22"/>
              </w:rPr>
              <w:t>Revision</w:t>
            </w:r>
          </w:p>
        </w:tc>
        <w:tc>
          <w:tcPr>
            <w:tcW w:w="7374" w:type="dxa"/>
            <w:shd w:val="clear" w:color="auto" w:fill="auto"/>
          </w:tcPr>
          <w:p w14:paraId="60F723BA" w14:textId="77777777" w:rsidR="00AB7E3F" w:rsidRPr="00AB7E3F" w:rsidRDefault="00AB7E3F" w:rsidP="00AB7E3F">
            <w:pPr>
              <w:keepNext/>
              <w:keepLines/>
              <w:spacing w:after="0" w:line="259" w:lineRule="auto"/>
              <w:jc w:val="center"/>
              <w:rPr>
                <w:rFonts w:ascii="Arial" w:eastAsiaTheme="minorHAnsi" w:hAnsi="Arial" w:cstheme="minorBidi"/>
                <w:b/>
                <w:sz w:val="18"/>
                <w:szCs w:val="22"/>
              </w:rPr>
            </w:pPr>
            <w:r w:rsidRPr="00AB7E3F">
              <w:rPr>
                <w:rFonts w:ascii="Arial" w:eastAsiaTheme="minorHAnsi" w:hAnsi="Arial" w:cstheme="minorBidi"/>
                <w:b/>
                <w:sz w:val="18"/>
                <w:szCs w:val="22"/>
              </w:rPr>
              <w:t>Description</w:t>
            </w:r>
          </w:p>
        </w:tc>
      </w:tr>
      <w:tr w:rsidR="00E67A4F" w:rsidRPr="00AB7E3F" w14:paraId="18808C42" w14:textId="77777777" w:rsidTr="0087343D">
        <w:tc>
          <w:tcPr>
            <w:tcW w:w="1185" w:type="dxa"/>
            <w:shd w:val="clear" w:color="auto" w:fill="auto"/>
          </w:tcPr>
          <w:p w14:paraId="3816FFA1" w14:textId="43FA1692" w:rsidR="00E67A4F" w:rsidRPr="00AB7E3F" w:rsidRDefault="00E67A4F" w:rsidP="00E67A4F">
            <w:pPr>
              <w:keepNext/>
              <w:keepLines/>
              <w:spacing w:after="0" w:line="259" w:lineRule="auto"/>
              <w:rPr>
                <w:rFonts w:ascii="Arial" w:eastAsiaTheme="minorHAnsi" w:hAnsi="Arial" w:cstheme="minorBidi"/>
                <w:sz w:val="18"/>
                <w:szCs w:val="22"/>
              </w:rPr>
            </w:pPr>
            <w:r w:rsidRPr="00D12E4D">
              <w:t>2021.08.10</w:t>
            </w:r>
          </w:p>
        </w:tc>
        <w:tc>
          <w:tcPr>
            <w:tcW w:w="1075" w:type="dxa"/>
            <w:shd w:val="clear" w:color="auto" w:fill="auto"/>
          </w:tcPr>
          <w:p w14:paraId="655989D8" w14:textId="0B297418" w:rsidR="00E67A4F" w:rsidRPr="00AB7E3F" w:rsidRDefault="00E67A4F" w:rsidP="00E67A4F">
            <w:pPr>
              <w:keepNext/>
              <w:keepLines/>
              <w:spacing w:after="0" w:line="259" w:lineRule="auto"/>
              <w:rPr>
                <w:rFonts w:ascii="Arial" w:eastAsiaTheme="minorHAnsi" w:hAnsi="Arial" w:cstheme="minorBidi"/>
                <w:sz w:val="18"/>
                <w:szCs w:val="22"/>
              </w:rPr>
            </w:pPr>
            <w:r w:rsidRPr="00D12E4D">
              <w:t>01.00</w:t>
            </w:r>
          </w:p>
        </w:tc>
        <w:tc>
          <w:tcPr>
            <w:tcW w:w="7374" w:type="dxa"/>
            <w:shd w:val="clear" w:color="auto" w:fill="auto"/>
          </w:tcPr>
          <w:p w14:paraId="370A12D0" w14:textId="450AC4C0" w:rsidR="00E67A4F" w:rsidRPr="008F22D5" w:rsidRDefault="00E67A4F" w:rsidP="00E67A4F">
            <w:pPr>
              <w:keepNext/>
              <w:keepLines/>
              <w:spacing w:after="0" w:line="259" w:lineRule="auto"/>
            </w:pPr>
            <w:r w:rsidRPr="00D12E4D">
              <w:t>TSC Approved</w:t>
            </w:r>
          </w:p>
        </w:tc>
      </w:tr>
      <w:tr w:rsidR="00E67A4F" w:rsidRPr="00AB7E3F" w14:paraId="0CF87D4B" w14:textId="77777777" w:rsidTr="0087343D">
        <w:tc>
          <w:tcPr>
            <w:tcW w:w="1185" w:type="dxa"/>
            <w:shd w:val="clear" w:color="auto" w:fill="auto"/>
          </w:tcPr>
          <w:p w14:paraId="16917986" w14:textId="75F98A0A" w:rsidR="00E67A4F" w:rsidRPr="00AB7E3F" w:rsidRDefault="00E67A4F" w:rsidP="00E67A4F">
            <w:pPr>
              <w:keepNext/>
              <w:keepLines/>
              <w:spacing w:after="0" w:line="259" w:lineRule="auto"/>
              <w:rPr>
                <w:rFonts w:ascii="Arial" w:eastAsiaTheme="minorHAnsi" w:hAnsi="Arial" w:cstheme="minorBidi"/>
                <w:sz w:val="18"/>
                <w:szCs w:val="22"/>
              </w:rPr>
            </w:pPr>
            <w:r>
              <w:t>2022.02.07</w:t>
            </w:r>
          </w:p>
        </w:tc>
        <w:tc>
          <w:tcPr>
            <w:tcW w:w="1075" w:type="dxa"/>
            <w:shd w:val="clear" w:color="auto" w:fill="auto"/>
          </w:tcPr>
          <w:p w14:paraId="65EFD056" w14:textId="678D86E6" w:rsidR="00E67A4F" w:rsidRPr="00AB7E3F" w:rsidRDefault="00E67A4F" w:rsidP="00E67A4F">
            <w:pPr>
              <w:keepNext/>
              <w:keepLines/>
              <w:spacing w:after="0" w:line="259" w:lineRule="auto"/>
              <w:rPr>
                <w:rFonts w:ascii="Arial" w:eastAsiaTheme="minorHAnsi" w:hAnsi="Arial" w:cstheme="minorBidi"/>
                <w:sz w:val="18"/>
                <w:szCs w:val="22"/>
              </w:rPr>
            </w:pPr>
            <w:r>
              <w:t>01.01</w:t>
            </w:r>
          </w:p>
        </w:tc>
        <w:tc>
          <w:tcPr>
            <w:tcW w:w="7374" w:type="dxa"/>
            <w:shd w:val="clear" w:color="auto" w:fill="auto"/>
          </w:tcPr>
          <w:p w14:paraId="3C185819" w14:textId="48E81A17" w:rsidR="00E67A4F" w:rsidRPr="008F22D5" w:rsidRDefault="00E67A4F" w:rsidP="00E67A4F">
            <w:pPr>
              <w:keepNext/>
              <w:keepLines/>
              <w:spacing w:after="0" w:line="259" w:lineRule="auto"/>
            </w:pPr>
            <w:r>
              <w:t>Final version for November 2021 publication</w:t>
            </w:r>
          </w:p>
        </w:tc>
      </w:tr>
      <w:tr w:rsidR="00E67A4F" w:rsidRPr="00AB7E3F" w14:paraId="247528B2" w14:textId="77777777" w:rsidTr="0087343D">
        <w:tc>
          <w:tcPr>
            <w:tcW w:w="1185" w:type="dxa"/>
            <w:shd w:val="clear" w:color="auto" w:fill="auto"/>
          </w:tcPr>
          <w:p w14:paraId="33EB614A" w14:textId="0B089BAE" w:rsidR="00E67A4F" w:rsidRPr="00AB7E3F" w:rsidRDefault="00E67A4F" w:rsidP="00E67A4F">
            <w:pPr>
              <w:keepNext/>
              <w:keepLines/>
              <w:spacing w:after="0" w:line="259" w:lineRule="auto"/>
              <w:rPr>
                <w:rFonts w:ascii="Arial" w:eastAsiaTheme="minorHAnsi" w:hAnsi="Arial" w:cstheme="minorBidi"/>
                <w:sz w:val="18"/>
                <w:szCs w:val="22"/>
              </w:rPr>
            </w:pPr>
            <w:r>
              <w:t>2022.06.29</w:t>
            </w:r>
          </w:p>
        </w:tc>
        <w:tc>
          <w:tcPr>
            <w:tcW w:w="1075" w:type="dxa"/>
            <w:shd w:val="clear" w:color="auto" w:fill="auto"/>
          </w:tcPr>
          <w:p w14:paraId="680032D1" w14:textId="64757FBA" w:rsidR="00E67A4F" w:rsidRPr="00AB7E3F" w:rsidRDefault="00E67A4F" w:rsidP="00E67A4F">
            <w:pPr>
              <w:keepNext/>
              <w:keepLines/>
              <w:spacing w:after="0" w:line="259" w:lineRule="auto"/>
              <w:rPr>
                <w:rFonts w:ascii="Arial" w:eastAsiaTheme="minorHAnsi" w:hAnsi="Arial" w:cstheme="minorBidi"/>
                <w:sz w:val="18"/>
                <w:szCs w:val="22"/>
              </w:rPr>
            </w:pPr>
            <w:r>
              <w:t>01.02</w:t>
            </w:r>
          </w:p>
        </w:tc>
        <w:tc>
          <w:tcPr>
            <w:tcW w:w="7374" w:type="dxa"/>
            <w:shd w:val="clear" w:color="auto" w:fill="auto"/>
          </w:tcPr>
          <w:p w14:paraId="6AAA5B15" w14:textId="6621E5A4" w:rsidR="00E67A4F" w:rsidRPr="008F22D5" w:rsidRDefault="00E67A4F" w:rsidP="00E67A4F">
            <w:pPr>
              <w:keepNext/>
              <w:keepLines/>
              <w:spacing w:after="0" w:line="259" w:lineRule="auto"/>
            </w:pPr>
            <w:r>
              <w:t>Final version for March 2022 Publication</w:t>
            </w:r>
          </w:p>
        </w:tc>
      </w:tr>
      <w:tr w:rsidR="00AB7E3F" w:rsidRPr="00AB7E3F" w14:paraId="579DD9D0" w14:textId="77777777" w:rsidTr="0087343D">
        <w:tc>
          <w:tcPr>
            <w:tcW w:w="1185" w:type="dxa"/>
            <w:shd w:val="clear" w:color="auto" w:fill="auto"/>
          </w:tcPr>
          <w:p w14:paraId="3DA6F601" w14:textId="508328FA" w:rsidR="00AB7E3F" w:rsidRPr="00AB7E3F" w:rsidRDefault="00AB7E3F" w:rsidP="00AB7E3F">
            <w:pPr>
              <w:keepNext/>
              <w:keepLines/>
              <w:spacing w:after="0" w:line="259" w:lineRule="auto"/>
              <w:rPr>
                <w:rFonts w:ascii="Arial" w:eastAsiaTheme="minorHAnsi" w:hAnsi="Arial" w:cstheme="minorBidi"/>
                <w:sz w:val="18"/>
                <w:szCs w:val="22"/>
              </w:rPr>
            </w:pPr>
          </w:p>
        </w:tc>
        <w:tc>
          <w:tcPr>
            <w:tcW w:w="1075" w:type="dxa"/>
            <w:shd w:val="clear" w:color="auto" w:fill="auto"/>
          </w:tcPr>
          <w:p w14:paraId="493846D3" w14:textId="62D99703" w:rsidR="00AB7E3F" w:rsidRPr="00AB7E3F" w:rsidRDefault="00AB7E3F" w:rsidP="00AB7E3F">
            <w:pPr>
              <w:keepNext/>
              <w:keepLines/>
              <w:spacing w:after="0" w:line="259" w:lineRule="auto"/>
              <w:rPr>
                <w:rFonts w:ascii="Arial" w:eastAsiaTheme="minorHAnsi" w:hAnsi="Arial" w:cstheme="minorBidi"/>
                <w:sz w:val="18"/>
                <w:szCs w:val="22"/>
              </w:rPr>
            </w:pPr>
          </w:p>
        </w:tc>
        <w:tc>
          <w:tcPr>
            <w:tcW w:w="7374" w:type="dxa"/>
            <w:shd w:val="clear" w:color="auto" w:fill="auto"/>
          </w:tcPr>
          <w:p w14:paraId="0F01EAEA" w14:textId="6312C9EE" w:rsidR="00AB7E3F" w:rsidRPr="00AB7E3F" w:rsidRDefault="00AB7E3F" w:rsidP="00AB7E3F">
            <w:pPr>
              <w:keepNext/>
              <w:keepLines/>
              <w:spacing w:after="0" w:line="259" w:lineRule="auto"/>
              <w:rPr>
                <w:rFonts w:ascii="Arial" w:eastAsiaTheme="minorHAnsi" w:hAnsi="Arial" w:cstheme="minorBidi"/>
                <w:sz w:val="18"/>
                <w:szCs w:val="22"/>
              </w:rPr>
            </w:pPr>
          </w:p>
        </w:tc>
      </w:tr>
    </w:tbl>
    <w:p w14:paraId="5DB9F35A" w14:textId="77777777" w:rsidR="00AB7E3F" w:rsidRPr="00AB7E3F" w:rsidRDefault="00AB7E3F" w:rsidP="00AB7E3F">
      <w:pPr>
        <w:spacing w:after="120" w:line="259" w:lineRule="auto"/>
        <w:rPr>
          <w:rFonts w:asciiTheme="minorHAnsi" w:eastAsiaTheme="minorHAnsi" w:hAnsiTheme="minorHAnsi" w:cstheme="minorBidi"/>
          <w:sz w:val="22"/>
          <w:szCs w:val="22"/>
        </w:rPr>
      </w:pPr>
    </w:p>
    <w:bookmarkEnd w:id="767"/>
    <w:bookmarkEnd w:id="768"/>
    <w:bookmarkEnd w:id="769"/>
    <w:bookmarkEnd w:id="770"/>
    <w:bookmarkEnd w:id="771"/>
    <w:bookmarkEnd w:id="782"/>
    <w:p w14:paraId="6F98D80F" w14:textId="0E35ACF9" w:rsidR="007A0AA6" w:rsidRPr="00227BE5" w:rsidRDefault="007A0AA6" w:rsidP="00AB7E3F"/>
    <w:sectPr w:rsidR="007A0AA6" w:rsidRPr="00227BE5" w:rsidSect="007850F3">
      <w:headerReference w:type="default" r:id="rId17"/>
      <w:footerReference w:type="default" r:id="rId18"/>
      <w:footnotePr>
        <w:numRestart w:val="eachSect"/>
      </w:footnotePr>
      <w:pgSz w:w="11907" w:h="16840" w:code="9"/>
      <w:pgMar w:top="1416" w:right="1133" w:bottom="1133" w:left="1133" w:header="850" w:footer="340" w:gutter="0"/>
      <w:lnNumType w:countBy="1" w:distance="576"/>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CBC8C" w14:textId="77777777" w:rsidR="00756FA7" w:rsidRDefault="00756FA7">
      <w:r>
        <w:separator/>
      </w:r>
    </w:p>
  </w:endnote>
  <w:endnote w:type="continuationSeparator" w:id="0">
    <w:p w14:paraId="3EE95DA5" w14:textId="77777777" w:rsidR="00756FA7" w:rsidRDefault="00756FA7">
      <w:r>
        <w:continuationSeparator/>
      </w:r>
    </w:p>
  </w:endnote>
  <w:endnote w:type="continuationNotice" w:id="1">
    <w:p w14:paraId="1AEB5456" w14:textId="77777777" w:rsidR="00756FA7" w:rsidRDefault="00756FA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auto"/>
    <w:pitch w:val="variable"/>
    <w:sig w:usb0="E0002AEF" w:usb1="C0007841" w:usb2="00000009" w:usb3="00000000" w:csb0="000001FF" w:csb1="00000000"/>
  </w:font>
  <w:font w:name="(normal text)">
    <w:altName w:val="Times New Roman"/>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 w:name="Nokia Pure Text">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DengXian"/>
    <w:panose1 w:val="00000000000000000000"/>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BAB7F" w14:textId="46C5B7B3" w:rsidR="00DC0AF4" w:rsidRPr="002E1D58" w:rsidRDefault="00DC0AF4" w:rsidP="008F22D5">
    <w:pPr>
      <w:pStyle w:val="Footer"/>
      <w:framePr w:w="0" w:wrap="auto" w:vAnchor="margin" w:hAnchor="text" w:yAlign="inline"/>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BF02B" w14:textId="7518A85F" w:rsidR="00A95B80" w:rsidRPr="00D74970" w:rsidRDefault="00AB7E3F" w:rsidP="008F22D5">
    <w:r w:rsidRPr="00AB7E3F">
      <w:rPr>
        <w:rFonts w:ascii="Arial" w:eastAsia="Times New Roman" w:hAnsi="Arial"/>
        <w:noProof/>
        <w:sz w:val="18"/>
        <w:lang w:val="en-GB"/>
      </w:rPr>
      <w:t>________________________________________________________________________________________________</w:t>
    </w:r>
    <w:r w:rsidRPr="00AB7E3F">
      <w:rPr>
        <w:rFonts w:ascii="Arial" w:eastAsia="Times New Roman" w:hAnsi="Arial"/>
        <w:noProof/>
        <w:sz w:val="16"/>
        <w:szCs w:val="18"/>
        <w:lang w:val="en-GB"/>
      </w:rPr>
      <w:t>© 2022 by the O-RAN ALLIANCE e.V. Your use is subject to the copyright statement on the cover page of this specification.</w:t>
    </w:r>
    <w:r w:rsidR="002E1D58">
      <w:rPr>
        <w:rFonts w:ascii="Arial" w:eastAsia="Times New Roman" w:hAnsi="Arial"/>
        <w:noProof/>
        <w:sz w:val="16"/>
        <w:szCs w:val="18"/>
        <w:lang w:val="en-GB"/>
      </w:rPr>
      <w:tab/>
    </w:r>
    <w:r w:rsidR="002E1D58">
      <w:rPr>
        <w:rFonts w:ascii="Arial" w:eastAsia="Times New Roman" w:hAnsi="Arial"/>
        <w:noProof/>
        <w:sz w:val="16"/>
        <w:szCs w:val="18"/>
        <w:lang w:val="en-GB"/>
      </w:rPr>
      <w:tab/>
    </w:r>
    <w:r w:rsidRPr="00AB7E3F">
      <w:rPr>
        <w:rFonts w:ascii="Arial" w:eastAsia="Times New Roman" w:hAnsi="Arial"/>
        <w:sz w:val="18"/>
        <w:lang w:val="en-GB"/>
      </w:rPr>
      <w:fldChar w:fldCharType="begin"/>
    </w:r>
    <w:r w:rsidRPr="00AB7E3F">
      <w:rPr>
        <w:rFonts w:ascii="Arial" w:eastAsia="Times New Roman" w:hAnsi="Arial"/>
        <w:noProof/>
        <w:sz w:val="18"/>
        <w:lang w:val="en-GB"/>
      </w:rPr>
      <w:instrText xml:space="preserve"> PAGE   \* MERGEFORMAT </w:instrText>
    </w:r>
    <w:r w:rsidRPr="00AB7E3F">
      <w:rPr>
        <w:rFonts w:ascii="Arial" w:eastAsia="Times New Roman" w:hAnsi="Arial"/>
        <w:sz w:val="18"/>
        <w:lang w:val="en-GB"/>
      </w:rPr>
      <w:fldChar w:fldCharType="separate"/>
    </w:r>
    <w:r w:rsidRPr="00AB7E3F">
      <w:rPr>
        <w:rFonts w:ascii="Arial" w:eastAsia="Times New Roman" w:hAnsi="Arial"/>
        <w:sz w:val="18"/>
        <w:lang w:val="en-GB"/>
      </w:rPr>
      <w:t>4</w:t>
    </w:r>
    <w:r w:rsidRPr="00AB7E3F">
      <w:rPr>
        <w:rFonts w:ascii="Arial" w:eastAsia="Times New Roman" w:hAnsi="Arial"/>
        <w:noProof/>
        <w:sz w:val="18"/>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ABC71" w14:textId="77777777" w:rsidR="00756FA7" w:rsidRDefault="00756FA7">
      <w:r>
        <w:separator/>
      </w:r>
    </w:p>
  </w:footnote>
  <w:footnote w:type="continuationSeparator" w:id="0">
    <w:p w14:paraId="33605743" w14:textId="77777777" w:rsidR="00756FA7" w:rsidRDefault="00756FA7">
      <w:r>
        <w:continuationSeparator/>
      </w:r>
    </w:p>
  </w:footnote>
  <w:footnote w:type="continuationNotice" w:id="1">
    <w:p w14:paraId="3780A05E" w14:textId="77777777" w:rsidR="00756FA7" w:rsidRDefault="00756FA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71615" w14:textId="70C68F29" w:rsidR="00A95B80" w:rsidRPr="00B07C08" w:rsidRDefault="00A95B80" w:rsidP="006D24EB">
    <w:pPr>
      <w:framePr w:w="7036" w:h="616" w:hRule="exact" w:wrap="around" w:vAnchor="text" w:hAnchor="page" w:x="3661" w:y="6"/>
      <w:spacing w:after="0"/>
      <w:jc w:val="right"/>
      <w:rPr>
        <w:rFonts w:ascii="Arial" w:hAnsi="Arial" w:cs="Arial"/>
        <w:b/>
        <w:sz w:val="18"/>
        <w:szCs w:val="18"/>
        <w:lang w:val="it-IT"/>
      </w:rPr>
    </w:pPr>
    <w:r>
      <w:fldChar w:fldCharType="begin"/>
    </w:r>
    <w:r w:rsidRPr="00B07C08">
      <w:rPr>
        <w:lang w:val="it-IT"/>
      </w:rPr>
      <w:instrText xml:space="preserve"> DOCPROPERTY  "Document number"  \* MERGEFORMAT </w:instrText>
    </w:r>
    <w:r>
      <w:fldChar w:fldCharType="separate"/>
    </w:r>
    <w:r w:rsidR="009106E7">
      <w:rPr>
        <w:lang w:val="it-IT"/>
      </w:rPr>
      <w:t>ORAN.WG3.E2SM-RC-v01.03</w:t>
    </w:r>
    <w:r>
      <w:fldChar w:fldCharType="end"/>
    </w:r>
  </w:p>
  <w:p w14:paraId="1437135A" w14:textId="77777777" w:rsidR="00A95B80" w:rsidRDefault="00A95B80">
    <w:pPr>
      <w:pStyle w:val="Header"/>
    </w:pPr>
    <w:r w:rsidRPr="00474BBE">
      <w:rPr>
        <w:lang w:val="en-US" w:eastAsia="en-US"/>
      </w:rPr>
      <w:drawing>
        <wp:inline distT="0" distB="0" distL="0" distR="0" wp14:anchorId="0E7382FB" wp14:editId="00749F58">
          <wp:extent cx="1091459" cy="466598"/>
          <wp:effectExtent l="0" t="0" r="0" b="0"/>
          <wp:docPr id="1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0AB9"/>
    <w:multiLevelType w:val="multilevel"/>
    <w:tmpl w:val="40AA13CA"/>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E345C5"/>
    <w:multiLevelType w:val="hybridMultilevel"/>
    <w:tmpl w:val="A0544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7F40D5"/>
    <w:multiLevelType w:val="hybridMultilevel"/>
    <w:tmpl w:val="EAF2C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135796"/>
    <w:multiLevelType w:val="hybridMultilevel"/>
    <w:tmpl w:val="B680058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 w15:restartNumberingAfterBreak="0">
    <w:nsid w:val="170F4D39"/>
    <w:multiLevelType w:val="hybridMultilevel"/>
    <w:tmpl w:val="C77EDFC2"/>
    <w:lvl w:ilvl="0" w:tplc="DAC2CF7A">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27617D8D"/>
    <w:multiLevelType w:val="hybridMultilevel"/>
    <w:tmpl w:val="B17A195E"/>
    <w:lvl w:ilvl="0" w:tplc="04090001">
      <w:start w:val="1"/>
      <w:numFmt w:val="bullet"/>
      <w:lvlText w:val=""/>
      <w:lvlJc w:val="left"/>
      <w:pPr>
        <w:ind w:left="720" w:hanging="360"/>
      </w:pPr>
      <w:rPr>
        <w:rFonts w:ascii="Symbol" w:hAnsi="Symbol" w:hint="default"/>
      </w:rPr>
    </w:lvl>
    <w:lvl w:ilvl="1" w:tplc="F8A0987A">
      <w:numFmt w:val="bullet"/>
      <w:lvlText w:val="-"/>
      <w:lvlJc w:val="left"/>
      <w:pPr>
        <w:ind w:left="1440" w:hanging="360"/>
      </w:pPr>
      <w:rPr>
        <w:rFonts w:ascii="Calibri" w:eastAsia="Malgun Gothic"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B18740D"/>
    <w:multiLevelType w:val="hybridMultilevel"/>
    <w:tmpl w:val="E716B3F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2F8D7F4F"/>
    <w:multiLevelType w:val="hybridMultilevel"/>
    <w:tmpl w:val="79FC5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25771D8"/>
    <w:multiLevelType w:val="hybridMultilevel"/>
    <w:tmpl w:val="782A8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DD3F25"/>
    <w:multiLevelType w:val="hybridMultilevel"/>
    <w:tmpl w:val="F99EA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266BE8"/>
    <w:multiLevelType w:val="hybridMultilevel"/>
    <w:tmpl w:val="14380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B5A06E2"/>
    <w:multiLevelType w:val="multilevel"/>
    <w:tmpl w:val="90F0E0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C313752"/>
    <w:multiLevelType w:val="hybridMultilevel"/>
    <w:tmpl w:val="B20AD1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3" w15:restartNumberingAfterBreak="0">
    <w:nsid w:val="4DAB6F91"/>
    <w:multiLevelType w:val="hybridMultilevel"/>
    <w:tmpl w:val="B19C657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4" w15:restartNumberingAfterBreak="0">
    <w:nsid w:val="50FE5732"/>
    <w:multiLevelType w:val="multilevel"/>
    <w:tmpl w:val="B532BF3C"/>
    <w:lvl w:ilvl="0">
      <w:start w:val="1"/>
      <w:numFmt w:val="decimalZero"/>
      <w:pStyle w:val="PatentNumbering1"/>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61A55448"/>
    <w:multiLevelType w:val="hybridMultilevel"/>
    <w:tmpl w:val="1EB6A5C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6B98655D"/>
    <w:multiLevelType w:val="hybridMultilevel"/>
    <w:tmpl w:val="FFC27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E5914DB"/>
    <w:multiLevelType w:val="hybridMultilevel"/>
    <w:tmpl w:val="8D624F36"/>
    <w:lvl w:ilvl="0" w:tplc="5726BB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345113"/>
    <w:multiLevelType w:val="hybridMultilevel"/>
    <w:tmpl w:val="1E0E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726890"/>
    <w:multiLevelType w:val="hybridMultilevel"/>
    <w:tmpl w:val="3D7412A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0" w15:restartNumberingAfterBreak="0">
    <w:nsid w:val="72364C5F"/>
    <w:multiLevelType w:val="hybridMultilevel"/>
    <w:tmpl w:val="16669F4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1" w15:restartNumberingAfterBreak="0">
    <w:nsid w:val="78C57A39"/>
    <w:multiLevelType w:val="hybridMultilevel"/>
    <w:tmpl w:val="641AB48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2" w15:restartNumberingAfterBreak="0">
    <w:nsid w:val="7E0E35A5"/>
    <w:multiLevelType w:val="hybridMultilevel"/>
    <w:tmpl w:val="4D04E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FB87985"/>
    <w:multiLevelType w:val="hybridMultilevel"/>
    <w:tmpl w:val="7AD84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3610117">
    <w:abstractNumId w:val="22"/>
  </w:num>
  <w:num w:numId="2" w16cid:durableId="1245459193">
    <w:abstractNumId w:val="18"/>
  </w:num>
  <w:num w:numId="3" w16cid:durableId="1906333124">
    <w:abstractNumId w:val="11"/>
  </w:num>
  <w:num w:numId="4" w16cid:durableId="478498160">
    <w:abstractNumId w:val="9"/>
  </w:num>
  <w:num w:numId="5" w16cid:durableId="2020154545">
    <w:abstractNumId w:val="0"/>
  </w:num>
  <w:num w:numId="6" w16cid:durableId="54907610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9592935">
    <w:abstractNumId w:val="4"/>
  </w:num>
  <w:num w:numId="8" w16cid:durableId="943684650">
    <w:abstractNumId w:val="15"/>
  </w:num>
  <w:num w:numId="9" w16cid:durableId="208684323">
    <w:abstractNumId w:val="7"/>
  </w:num>
  <w:num w:numId="10" w16cid:durableId="1183208714">
    <w:abstractNumId w:val="12"/>
  </w:num>
  <w:num w:numId="11" w16cid:durableId="1031568347">
    <w:abstractNumId w:val="19"/>
  </w:num>
  <w:num w:numId="12" w16cid:durableId="499855765">
    <w:abstractNumId w:val="13"/>
  </w:num>
  <w:num w:numId="13" w16cid:durableId="35475313">
    <w:abstractNumId w:val="3"/>
  </w:num>
  <w:num w:numId="14" w16cid:durableId="1405951140">
    <w:abstractNumId w:val="6"/>
  </w:num>
  <w:num w:numId="15" w16cid:durableId="193425113">
    <w:abstractNumId w:val="20"/>
  </w:num>
  <w:num w:numId="16" w16cid:durableId="2134052513">
    <w:abstractNumId w:val="21"/>
  </w:num>
  <w:num w:numId="17" w16cid:durableId="713848622">
    <w:abstractNumId w:val="16"/>
  </w:num>
  <w:num w:numId="18" w16cid:durableId="434520568">
    <w:abstractNumId w:val="5"/>
  </w:num>
  <w:num w:numId="19" w16cid:durableId="148181932">
    <w:abstractNumId w:val="17"/>
  </w:num>
  <w:num w:numId="20" w16cid:durableId="310987984">
    <w:abstractNumId w:val="23"/>
  </w:num>
  <w:num w:numId="21" w16cid:durableId="826480252">
    <w:abstractNumId w:val="2"/>
  </w:num>
  <w:num w:numId="22" w16cid:durableId="1165440286">
    <w:abstractNumId w:val="1"/>
  </w:num>
  <w:num w:numId="23" w16cid:durableId="1408310119">
    <w:abstractNumId w:val="10"/>
  </w:num>
  <w:num w:numId="24" w16cid:durableId="1761946753">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intFractionalCharacterWidth/>
  <w:embedSystemFonts/>
  <w:hideSpellingErrors/>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stylePaneFormatFilter w:val="3E01" w:allStyles="1" w:customStyles="0" w:latentStyles="0" w:stylesInUse="0" w:headingStyles="0" w:numberingStyles="0" w:tableStyles="0" w:directFormattingOnRuns="0" w:directFormattingOnParagraphs="1" w:directFormattingOnNumbering="1" w:directFormattingOnTables="1" w:clearFormatting="1" w:top3HeadingStyles="1" w:visibleStyles="0" w:alternateStyleNames="0"/>
  <w:trackRevisions/>
  <w:defaultTabStop w:val="284"/>
  <w:hyphenationZone w:val="283"/>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114B"/>
    <w:rsid w:val="000017FA"/>
    <w:rsid w:val="00001990"/>
    <w:rsid w:val="00001B6B"/>
    <w:rsid w:val="0000242B"/>
    <w:rsid w:val="000029EE"/>
    <w:rsid w:val="00002DC9"/>
    <w:rsid w:val="00003176"/>
    <w:rsid w:val="00003C9D"/>
    <w:rsid w:val="000041CB"/>
    <w:rsid w:val="00004764"/>
    <w:rsid w:val="000047F0"/>
    <w:rsid w:val="0000481B"/>
    <w:rsid w:val="00004AF4"/>
    <w:rsid w:val="0000505D"/>
    <w:rsid w:val="00005831"/>
    <w:rsid w:val="000059DA"/>
    <w:rsid w:val="00005D24"/>
    <w:rsid w:val="00006563"/>
    <w:rsid w:val="000103BA"/>
    <w:rsid w:val="0001088A"/>
    <w:rsid w:val="00010974"/>
    <w:rsid w:val="00010DC8"/>
    <w:rsid w:val="000119B6"/>
    <w:rsid w:val="0001437D"/>
    <w:rsid w:val="0001471B"/>
    <w:rsid w:val="000159CB"/>
    <w:rsid w:val="00015C7E"/>
    <w:rsid w:val="00015C82"/>
    <w:rsid w:val="00016A2B"/>
    <w:rsid w:val="00016ED7"/>
    <w:rsid w:val="00017A62"/>
    <w:rsid w:val="000218F8"/>
    <w:rsid w:val="00021A07"/>
    <w:rsid w:val="00021C9E"/>
    <w:rsid w:val="000232AA"/>
    <w:rsid w:val="000256DC"/>
    <w:rsid w:val="000259C3"/>
    <w:rsid w:val="00025C66"/>
    <w:rsid w:val="00025E0D"/>
    <w:rsid w:val="00025FB5"/>
    <w:rsid w:val="000264D9"/>
    <w:rsid w:val="0002683C"/>
    <w:rsid w:val="0002786D"/>
    <w:rsid w:val="00030BC5"/>
    <w:rsid w:val="00031622"/>
    <w:rsid w:val="00031BA2"/>
    <w:rsid w:val="000323F2"/>
    <w:rsid w:val="0003264A"/>
    <w:rsid w:val="00032D61"/>
    <w:rsid w:val="00032E2E"/>
    <w:rsid w:val="00033397"/>
    <w:rsid w:val="0003344A"/>
    <w:rsid w:val="0003376E"/>
    <w:rsid w:val="00033BDE"/>
    <w:rsid w:val="00033F3F"/>
    <w:rsid w:val="0003455B"/>
    <w:rsid w:val="00034971"/>
    <w:rsid w:val="00034D1E"/>
    <w:rsid w:val="00034E00"/>
    <w:rsid w:val="00036295"/>
    <w:rsid w:val="00036CAB"/>
    <w:rsid w:val="00040095"/>
    <w:rsid w:val="00043C34"/>
    <w:rsid w:val="00044BC4"/>
    <w:rsid w:val="0004605B"/>
    <w:rsid w:val="00046FD7"/>
    <w:rsid w:val="00050609"/>
    <w:rsid w:val="00050C9A"/>
    <w:rsid w:val="000520AC"/>
    <w:rsid w:val="00052803"/>
    <w:rsid w:val="000533CD"/>
    <w:rsid w:val="000533E3"/>
    <w:rsid w:val="00053953"/>
    <w:rsid w:val="0005422E"/>
    <w:rsid w:val="000550E6"/>
    <w:rsid w:val="00055448"/>
    <w:rsid w:val="00055492"/>
    <w:rsid w:val="0005652B"/>
    <w:rsid w:val="00056655"/>
    <w:rsid w:val="0005696F"/>
    <w:rsid w:val="00056FD3"/>
    <w:rsid w:val="000571CE"/>
    <w:rsid w:val="00057843"/>
    <w:rsid w:val="00057C00"/>
    <w:rsid w:val="0006178D"/>
    <w:rsid w:val="00062219"/>
    <w:rsid w:val="000628B8"/>
    <w:rsid w:val="00063093"/>
    <w:rsid w:val="000637DF"/>
    <w:rsid w:val="00064946"/>
    <w:rsid w:val="00064A46"/>
    <w:rsid w:val="00064C94"/>
    <w:rsid w:val="0006521C"/>
    <w:rsid w:val="0006522C"/>
    <w:rsid w:val="00065231"/>
    <w:rsid w:val="00065383"/>
    <w:rsid w:val="000663EF"/>
    <w:rsid w:val="00066718"/>
    <w:rsid w:val="00066AE4"/>
    <w:rsid w:val="00066C6E"/>
    <w:rsid w:val="00070965"/>
    <w:rsid w:val="000714C1"/>
    <w:rsid w:val="00071C19"/>
    <w:rsid w:val="000720B8"/>
    <w:rsid w:val="00072472"/>
    <w:rsid w:val="000728C4"/>
    <w:rsid w:val="0007349D"/>
    <w:rsid w:val="000735EF"/>
    <w:rsid w:val="00074178"/>
    <w:rsid w:val="00074D3B"/>
    <w:rsid w:val="000751EE"/>
    <w:rsid w:val="00075BAC"/>
    <w:rsid w:val="0007617C"/>
    <w:rsid w:val="00077407"/>
    <w:rsid w:val="00077438"/>
    <w:rsid w:val="000776C2"/>
    <w:rsid w:val="00077908"/>
    <w:rsid w:val="00077B44"/>
    <w:rsid w:val="00077CB6"/>
    <w:rsid w:val="0008030E"/>
    <w:rsid w:val="00080512"/>
    <w:rsid w:val="00080547"/>
    <w:rsid w:val="00080801"/>
    <w:rsid w:val="00081045"/>
    <w:rsid w:val="00081910"/>
    <w:rsid w:val="00081923"/>
    <w:rsid w:val="00081A6F"/>
    <w:rsid w:val="000843B2"/>
    <w:rsid w:val="00084AA2"/>
    <w:rsid w:val="00084DCC"/>
    <w:rsid w:val="000853FC"/>
    <w:rsid w:val="00085B41"/>
    <w:rsid w:val="00086513"/>
    <w:rsid w:val="00086F61"/>
    <w:rsid w:val="00086FAD"/>
    <w:rsid w:val="00087369"/>
    <w:rsid w:val="00087A84"/>
    <w:rsid w:val="00087B50"/>
    <w:rsid w:val="00087B66"/>
    <w:rsid w:val="00090280"/>
    <w:rsid w:val="00090429"/>
    <w:rsid w:val="00093728"/>
    <w:rsid w:val="00093D9E"/>
    <w:rsid w:val="00094055"/>
    <w:rsid w:val="00094C90"/>
    <w:rsid w:val="00095B14"/>
    <w:rsid w:val="00096307"/>
    <w:rsid w:val="000967E5"/>
    <w:rsid w:val="00096A99"/>
    <w:rsid w:val="00097D83"/>
    <w:rsid w:val="000A05E6"/>
    <w:rsid w:val="000A2DE9"/>
    <w:rsid w:val="000A393E"/>
    <w:rsid w:val="000A3EC0"/>
    <w:rsid w:val="000A3F96"/>
    <w:rsid w:val="000A49A2"/>
    <w:rsid w:val="000A4E0D"/>
    <w:rsid w:val="000A523B"/>
    <w:rsid w:val="000A5C0B"/>
    <w:rsid w:val="000A5FF3"/>
    <w:rsid w:val="000A6357"/>
    <w:rsid w:val="000A6872"/>
    <w:rsid w:val="000A79B0"/>
    <w:rsid w:val="000A7A19"/>
    <w:rsid w:val="000B015D"/>
    <w:rsid w:val="000B062B"/>
    <w:rsid w:val="000B06C0"/>
    <w:rsid w:val="000B0E19"/>
    <w:rsid w:val="000B0ED9"/>
    <w:rsid w:val="000B12D1"/>
    <w:rsid w:val="000B14F4"/>
    <w:rsid w:val="000B1A29"/>
    <w:rsid w:val="000B1F0A"/>
    <w:rsid w:val="000B2A30"/>
    <w:rsid w:val="000B2F57"/>
    <w:rsid w:val="000B2FC5"/>
    <w:rsid w:val="000B3762"/>
    <w:rsid w:val="000B378A"/>
    <w:rsid w:val="000B394E"/>
    <w:rsid w:val="000B3E68"/>
    <w:rsid w:val="000B470C"/>
    <w:rsid w:val="000B4896"/>
    <w:rsid w:val="000B54F1"/>
    <w:rsid w:val="000B57DA"/>
    <w:rsid w:val="000B613A"/>
    <w:rsid w:val="000B6BD5"/>
    <w:rsid w:val="000C01BD"/>
    <w:rsid w:val="000C068C"/>
    <w:rsid w:val="000C08A0"/>
    <w:rsid w:val="000C0BAA"/>
    <w:rsid w:val="000C1064"/>
    <w:rsid w:val="000C18EC"/>
    <w:rsid w:val="000C1A99"/>
    <w:rsid w:val="000C23AC"/>
    <w:rsid w:val="000C2A2D"/>
    <w:rsid w:val="000C2D59"/>
    <w:rsid w:val="000C3359"/>
    <w:rsid w:val="000C37DA"/>
    <w:rsid w:val="000C418A"/>
    <w:rsid w:val="000C446F"/>
    <w:rsid w:val="000C4730"/>
    <w:rsid w:val="000C6381"/>
    <w:rsid w:val="000C64B7"/>
    <w:rsid w:val="000C6F89"/>
    <w:rsid w:val="000C70EC"/>
    <w:rsid w:val="000C71FF"/>
    <w:rsid w:val="000C7357"/>
    <w:rsid w:val="000C75C7"/>
    <w:rsid w:val="000C79E6"/>
    <w:rsid w:val="000D13FE"/>
    <w:rsid w:val="000D1AE1"/>
    <w:rsid w:val="000D3047"/>
    <w:rsid w:val="000D3071"/>
    <w:rsid w:val="000D4088"/>
    <w:rsid w:val="000D4A55"/>
    <w:rsid w:val="000D4B38"/>
    <w:rsid w:val="000D5130"/>
    <w:rsid w:val="000D58AB"/>
    <w:rsid w:val="000D5AE0"/>
    <w:rsid w:val="000D62FA"/>
    <w:rsid w:val="000D6D5B"/>
    <w:rsid w:val="000D7467"/>
    <w:rsid w:val="000D767B"/>
    <w:rsid w:val="000D7D40"/>
    <w:rsid w:val="000D7F8A"/>
    <w:rsid w:val="000E12C5"/>
    <w:rsid w:val="000E1400"/>
    <w:rsid w:val="000E1824"/>
    <w:rsid w:val="000E1F25"/>
    <w:rsid w:val="000E33E4"/>
    <w:rsid w:val="000E45A0"/>
    <w:rsid w:val="000E4C4F"/>
    <w:rsid w:val="000E5293"/>
    <w:rsid w:val="000E553C"/>
    <w:rsid w:val="000E58F5"/>
    <w:rsid w:val="000E5E64"/>
    <w:rsid w:val="000F1A0E"/>
    <w:rsid w:val="000F1A5C"/>
    <w:rsid w:val="000F27DA"/>
    <w:rsid w:val="000F2D38"/>
    <w:rsid w:val="000F32E9"/>
    <w:rsid w:val="000F581D"/>
    <w:rsid w:val="000F5D64"/>
    <w:rsid w:val="000F6D2E"/>
    <w:rsid w:val="000F70EB"/>
    <w:rsid w:val="000F7678"/>
    <w:rsid w:val="000F7E6A"/>
    <w:rsid w:val="0010032C"/>
    <w:rsid w:val="00100731"/>
    <w:rsid w:val="0010209D"/>
    <w:rsid w:val="00102357"/>
    <w:rsid w:val="001032A8"/>
    <w:rsid w:val="00103CB8"/>
    <w:rsid w:val="001042D6"/>
    <w:rsid w:val="00104465"/>
    <w:rsid w:val="001053E0"/>
    <w:rsid w:val="001058C2"/>
    <w:rsid w:val="00105D31"/>
    <w:rsid w:val="00105F9D"/>
    <w:rsid w:val="00106198"/>
    <w:rsid w:val="001067B1"/>
    <w:rsid w:val="00107ACE"/>
    <w:rsid w:val="001111E7"/>
    <w:rsid w:val="00111223"/>
    <w:rsid w:val="001113CD"/>
    <w:rsid w:val="001114A9"/>
    <w:rsid w:val="0011179C"/>
    <w:rsid w:val="00111B4C"/>
    <w:rsid w:val="00111F2D"/>
    <w:rsid w:val="001122DD"/>
    <w:rsid w:val="00112ACB"/>
    <w:rsid w:val="00112ED5"/>
    <w:rsid w:val="00113728"/>
    <w:rsid w:val="00113C42"/>
    <w:rsid w:val="00113EC0"/>
    <w:rsid w:val="00114582"/>
    <w:rsid w:val="00114664"/>
    <w:rsid w:val="00115D8B"/>
    <w:rsid w:val="00115FC5"/>
    <w:rsid w:val="0011650A"/>
    <w:rsid w:val="00116529"/>
    <w:rsid w:val="00116602"/>
    <w:rsid w:val="0011673F"/>
    <w:rsid w:val="00116EDA"/>
    <w:rsid w:val="00117252"/>
    <w:rsid w:val="001176AC"/>
    <w:rsid w:val="00117B86"/>
    <w:rsid w:val="00117FE9"/>
    <w:rsid w:val="0012024B"/>
    <w:rsid w:val="001204B9"/>
    <w:rsid w:val="001216A4"/>
    <w:rsid w:val="00121ACB"/>
    <w:rsid w:val="0012301A"/>
    <w:rsid w:val="00123C2F"/>
    <w:rsid w:val="001244AE"/>
    <w:rsid w:val="001248CB"/>
    <w:rsid w:val="00125F47"/>
    <w:rsid w:val="00126BF5"/>
    <w:rsid w:val="001300C4"/>
    <w:rsid w:val="00130762"/>
    <w:rsid w:val="0013175F"/>
    <w:rsid w:val="0013282B"/>
    <w:rsid w:val="00132E94"/>
    <w:rsid w:val="00134CF2"/>
    <w:rsid w:val="00134F38"/>
    <w:rsid w:val="00135842"/>
    <w:rsid w:val="00136CAD"/>
    <w:rsid w:val="00137280"/>
    <w:rsid w:val="00137ACA"/>
    <w:rsid w:val="00140085"/>
    <w:rsid w:val="00140EC5"/>
    <w:rsid w:val="001412A3"/>
    <w:rsid w:val="00141DC4"/>
    <w:rsid w:val="00142DC6"/>
    <w:rsid w:val="00142F29"/>
    <w:rsid w:val="00143CC5"/>
    <w:rsid w:val="001441B9"/>
    <w:rsid w:val="001451A9"/>
    <w:rsid w:val="00145206"/>
    <w:rsid w:val="00145590"/>
    <w:rsid w:val="0014633C"/>
    <w:rsid w:val="001473EA"/>
    <w:rsid w:val="00150FBB"/>
    <w:rsid w:val="0015122C"/>
    <w:rsid w:val="00152A10"/>
    <w:rsid w:val="00152BB7"/>
    <w:rsid w:val="00152BCC"/>
    <w:rsid w:val="00153110"/>
    <w:rsid w:val="00153262"/>
    <w:rsid w:val="00153393"/>
    <w:rsid w:val="001534B4"/>
    <w:rsid w:val="00153936"/>
    <w:rsid w:val="0015415A"/>
    <w:rsid w:val="00154B88"/>
    <w:rsid w:val="00154CC9"/>
    <w:rsid w:val="00154F0C"/>
    <w:rsid w:val="00154F73"/>
    <w:rsid w:val="001559FF"/>
    <w:rsid w:val="00155B3F"/>
    <w:rsid w:val="001579D1"/>
    <w:rsid w:val="00157C6F"/>
    <w:rsid w:val="001607A7"/>
    <w:rsid w:val="00160995"/>
    <w:rsid w:val="00162264"/>
    <w:rsid w:val="0016253D"/>
    <w:rsid w:val="001627AF"/>
    <w:rsid w:val="00162AC5"/>
    <w:rsid w:val="00163DBD"/>
    <w:rsid w:val="001646FE"/>
    <w:rsid w:val="00164F6F"/>
    <w:rsid w:val="00165617"/>
    <w:rsid w:val="00165EE5"/>
    <w:rsid w:val="001667E4"/>
    <w:rsid w:val="00166D2E"/>
    <w:rsid w:val="00166FDA"/>
    <w:rsid w:val="00167FEA"/>
    <w:rsid w:val="0017001B"/>
    <w:rsid w:val="001707D4"/>
    <w:rsid w:val="001717E0"/>
    <w:rsid w:val="00171AAB"/>
    <w:rsid w:val="0017228B"/>
    <w:rsid w:val="00172713"/>
    <w:rsid w:val="00173678"/>
    <w:rsid w:val="00175401"/>
    <w:rsid w:val="0017560F"/>
    <w:rsid w:val="00175DA3"/>
    <w:rsid w:val="001766DC"/>
    <w:rsid w:val="00176973"/>
    <w:rsid w:val="0017740C"/>
    <w:rsid w:val="001802CA"/>
    <w:rsid w:val="0018047A"/>
    <w:rsid w:val="00180E72"/>
    <w:rsid w:val="00182A41"/>
    <w:rsid w:val="00182ACC"/>
    <w:rsid w:val="00182DEB"/>
    <w:rsid w:val="00183542"/>
    <w:rsid w:val="00183AE3"/>
    <w:rsid w:val="00184F88"/>
    <w:rsid w:val="00185215"/>
    <w:rsid w:val="0018608F"/>
    <w:rsid w:val="00186180"/>
    <w:rsid w:val="001869AC"/>
    <w:rsid w:val="00186D47"/>
    <w:rsid w:val="0018782D"/>
    <w:rsid w:val="00190B13"/>
    <w:rsid w:val="0019272D"/>
    <w:rsid w:val="00193076"/>
    <w:rsid w:val="00193470"/>
    <w:rsid w:val="001934B3"/>
    <w:rsid w:val="0019367D"/>
    <w:rsid w:val="001937FC"/>
    <w:rsid w:val="00194121"/>
    <w:rsid w:val="00194E74"/>
    <w:rsid w:val="00194FB0"/>
    <w:rsid w:val="00194FB1"/>
    <w:rsid w:val="0019561C"/>
    <w:rsid w:val="00195687"/>
    <w:rsid w:val="00195BDA"/>
    <w:rsid w:val="00196102"/>
    <w:rsid w:val="00197086"/>
    <w:rsid w:val="00197CE2"/>
    <w:rsid w:val="001A0E1B"/>
    <w:rsid w:val="001A138E"/>
    <w:rsid w:val="001A2298"/>
    <w:rsid w:val="001A245D"/>
    <w:rsid w:val="001A25CC"/>
    <w:rsid w:val="001A271A"/>
    <w:rsid w:val="001A2D1F"/>
    <w:rsid w:val="001A367A"/>
    <w:rsid w:val="001A3EC3"/>
    <w:rsid w:val="001A48A6"/>
    <w:rsid w:val="001A6CB4"/>
    <w:rsid w:val="001A6F5F"/>
    <w:rsid w:val="001A7810"/>
    <w:rsid w:val="001A7A38"/>
    <w:rsid w:val="001B0850"/>
    <w:rsid w:val="001B1914"/>
    <w:rsid w:val="001B1CCD"/>
    <w:rsid w:val="001B1FE2"/>
    <w:rsid w:val="001B2406"/>
    <w:rsid w:val="001B28BC"/>
    <w:rsid w:val="001B388E"/>
    <w:rsid w:val="001B3EFD"/>
    <w:rsid w:val="001B4105"/>
    <w:rsid w:val="001B41B3"/>
    <w:rsid w:val="001B5395"/>
    <w:rsid w:val="001B5D91"/>
    <w:rsid w:val="001B5EAF"/>
    <w:rsid w:val="001B6A09"/>
    <w:rsid w:val="001B6AEF"/>
    <w:rsid w:val="001B7237"/>
    <w:rsid w:val="001B77E1"/>
    <w:rsid w:val="001B7A0C"/>
    <w:rsid w:val="001C0E8B"/>
    <w:rsid w:val="001C150F"/>
    <w:rsid w:val="001C181E"/>
    <w:rsid w:val="001C2230"/>
    <w:rsid w:val="001C41A6"/>
    <w:rsid w:val="001C4249"/>
    <w:rsid w:val="001C4404"/>
    <w:rsid w:val="001C44F9"/>
    <w:rsid w:val="001C4879"/>
    <w:rsid w:val="001C5BEA"/>
    <w:rsid w:val="001C6DDB"/>
    <w:rsid w:val="001D02E2"/>
    <w:rsid w:val="001D0985"/>
    <w:rsid w:val="001D0FAD"/>
    <w:rsid w:val="001D0FB9"/>
    <w:rsid w:val="001D11A9"/>
    <w:rsid w:val="001D1228"/>
    <w:rsid w:val="001D1864"/>
    <w:rsid w:val="001D1F19"/>
    <w:rsid w:val="001D2EDB"/>
    <w:rsid w:val="001D3261"/>
    <w:rsid w:val="001D74D1"/>
    <w:rsid w:val="001D7837"/>
    <w:rsid w:val="001D7A14"/>
    <w:rsid w:val="001E0445"/>
    <w:rsid w:val="001E1117"/>
    <w:rsid w:val="001E2274"/>
    <w:rsid w:val="001E31F6"/>
    <w:rsid w:val="001E33F9"/>
    <w:rsid w:val="001E51EC"/>
    <w:rsid w:val="001E593D"/>
    <w:rsid w:val="001E59CF"/>
    <w:rsid w:val="001E5D52"/>
    <w:rsid w:val="001E7894"/>
    <w:rsid w:val="001F03B9"/>
    <w:rsid w:val="001F168B"/>
    <w:rsid w:val="001F1CBE"/>
    <w:rsid w:val="001F2196"/>
    <w:rsid w:val="001F258C"/>
    <w:rsid w:val="001F3133"/>
    <w:rsid w:val="001F371A"/>
    <w:rsid w:val="001F3A43"/>
    <w:rsid w:val="001F3AB3"/>
    <w:rsid w:val="001F4719"/>
    <w:rsid w:val="001F4B66"/>
    <w:rsid w:val="001F51F1"/>
    <w:rsid w:val="001F6B28"/>
    <w:rsid w:val="001F6D42"/>
    <w:rsid w:val="001F7C25"/>
    <w:rsid w:val="0020240D"/>
    <w:rsid w:val="0020339A"/>
    <w:rsid w:val="00203BDB"/>
    <w:rsid w:val="002040DC"/>
    <w:rsid w:val="002047E4"/>
    <w:rsid w:val="00204F95"/>
    <w:rsid w:val="002051F7"/>
    <w:rsid w:val="00206B9D"/>
    <w:rsid w:val="00206C01"/>
    <w:rsid w:val="00206E69"/>
    <w:rsid w:val="0021085C"/>
    <w:rsid w:val="00210D1C"/>
    <w:rsid w:val="00210DC4"/>
    <w:rsid w:val="00211893"/>
    <w:rsid w:val="00211AD9"/>
    <w:rsid w:val="00211CCE"/>
    <w:rsid w:val="00212157"/>
    <w:rsid w:val="00212266"/>
    <w:rsid w:val="00212824"/>
    <w:rsid w:val="002136AB"/>
    <w:rsid w:val="00213F7F"/>
    <w:rsid w:val="0021429F"/>
    <w:rsid w:val="00214645"/>
    <w:rsid w:val="0021522D"/>
    <w:rsid w:val="002160BF"/>
    <w:rsid w:val="0021715B"/>
    <w:rsid w:val="00217E7D"/>
    <w:rsid w:val="00220DB2"/>
    <w:rsid w:val="002210D9"/>
    <w:rsid w:val="00221662"/>
    <w:rsid w:val="002217B9"/>
    <w:rsid w:val="00221AE8"/>
    <w:rsid w:val="00221C32"/>
    <w:rsid w:val="0022202E"/>
    <w:rsid w:val="0022494D"/>
    <w:rsid w:val="00225152"/>
    <w:rsid w:val="00225381"/>
    <w:rsid w:val="00226228"/>
    <w:rsid w:val="00226254"/>
    <w:rsid w:val="00226526"/>
    <w:rsid w:val="002275D5"/>
    <w:rsid w:val="002303EF"/>
    <w:rsid w:val="0023073B"/>
    <w:rsid w:val="00230912"/>
    <w:rsid w:val="00230CD2"/>
    <w:rsid w:val="00231786"/>
    <w:rsid w:val="00232212"/>
    <w:rsid w:val="00232543"/>
    <w:rsid w:val="0023340F"/>
    <w:rsid w:val="00233474"/>
    <w:rsid w:val="002334D2"/>
    <w:rsid w:val="002351A7"/>
    <w:rsid w:val="00235325"/>
    <w:rsid w:val="002354A6"/>
    <w:rsid w:val="00235849"/>
    <w:rsid w:val="00235A28"/>
    <w:rsid w:val="00236289"/>
    <w:rsid w:val="002363F3"/>
    <w:rsid w:val="00236686"/>
    <w:rsid w:val="00236B21"/>
    <w:rsid w:val="0023712D"/>
    <w:rsid w:val="002373F6"/>
    <w:rsid w:val="00237460"/>
    <w:rsid w:val="00237814"/>
    <w:rsid w:val="00237D1D"/>
    <w:rsid w:val="00241A9E"/>
    <w:rsid w:val="00242FE7"/>
    <w:rsid w:val="002436BA"/>
    <w:rsid w:val="00243C1E"/>
    <w:rsid w:val="002452AC"/>
    <w:rsid w:val="00245A15"/>
    <w:rsid w:val="002475E9"/>
    <w:rsid w:val="00250712"/>
    <w:rsid w:val="00250BB9"/>
    <w:rsid w:val="00250D0D"/>
    <w:rsid w:val="00250DD2"/>
    <w:rsid w:val="002517AC"/>
    <w:rsid w:val="00251E15"/>
    <w:rsid w:val="00252E85"/>
    <w:rsid w:val="00253147"/>
    <w:rsid w:val="0025399F"/>
    <w:rsid w:val="00254B90"/>
    <w:rsid w:val="00255EA7"/>
    <w:rsid w:val="00256D8A"/>
    <w:rsid w:val="0025773D"/>
    <w:rsid w:val="00257A9A"/>
    <w:rsid w:val="00257E3E"/>
    <w:rsid w:val="002609A7"/>
    <w:rsid w:val="0026205C"/>
    <w:rsid w:val="002629F2"/>
    <w:rsid w:val="00262C52"/>
    <w:rsid w:val="00263588"/>
    <w:rsid w:val="00263B3D"/>
    <w:rsid w:val="00264772"/>
    <w:rsid w:val="00264A2F"/>
    <w:rsid w:val="002658EC"/>
    <w:rsid w:val="00265ECA"/>
    <w:rsid w:val="00266E2E"/>
    <w:rsid w:val="002677DF"/>
    <w:rsid w:val="00267CB3"/>
    <w:rsid w:val="002703BA"/>
    <w:rsid w:val="0027048E"/>
    <w:rsid w:val="00270EA0"/>
    <w:rsid w:val="00272781"/>
    <w:rsid w:val="00272A95"/>
    <w:rsid w:val="00273BBA"/>
    <w:rsid w:val="00273CA0"/>
    <w:rsid w:val="00274BB2"/>
    <w:rsid w:val="00274FBF"/>
    <w:rsid w:val="002754AE"/>
    <w:rsid w:val="00275567"/>
    <w:rsid w:val="0027562B"/>
    <w:rsid w:val="002760E5"/>
    <w:rsid w:val="0027693A"/>
    <w:rsid w:val="002769C1"/>
    <w:rsid w:val="0028010A"/>
    <w:rsid w:val="00280F10"/>
    <w:rsid w:val="0028139D"/>
    <w:rsid w:val="0028167C"/>
    <w:rsid w:val="00281A8B"/>
    <w:rsid w:val="0028283D"/>
    <w:rsid w:val="0028368A"/>
    <w:rsid w:val="00283910"/>
    <w:rsid w:val="00283B7E"/>
    <w:rsid w:val="00284084"/>
    <w:rsid w:val="00285216"/>
    <w:rsid w:val="002859F9"/>
    <w:rsid w:val="0028643D"/>
    <w:rsid w:val="00286492"/>
    <w:rsid w:val="00286D1E"/>
    <w:rsid w:val="00287941"/>
    <w:rsid w:val="00287AC8"/>
    <w:rsid w:val="00287E37"/>
    <w:rsid w:val="0029053F"/>
    <w:rsid w:val="00290873"/>
    <w:rsid w:val="002909B3"/>
    <w:rsid w:val="002909DF"/>
    <w:rsid w:val="00290AC0"/>
    <w:rsid w:val="00291FC1"/>
    <w:rsid w:val="002924EA"/>
    <w:rsid w:val="00292B53"/>
    <w:rsid w:val="00294ED0"/>
    <w:rsid w:val="00294EE8"/>
    <w:rsid w:val="0029550F"/>
    <w:rsid w:val="0029552C"/>
    <w:rsid w:val="0029572C"/>
    <w:rsid w:val="00295806"/>
    <w:rsid w:val="002965CD"/>
    <w:rsid w:val="00296F01"/>
    <w:rsid w:val="002A09F5"/>
    <w:rsid w:val="002A0B5D"/>
    <w:rsid w:val="002A0E63"/>
    <w:rsid w:val="002A14C6"/>
    <w:rsid w:val="002A1721"/>
    <w:rsid w:val="002A2115"/>
    <w:rsid w:val="002A25E7"/>
    <w:rsid w:val="002A363D"/>
    <w:rsid w:val="002A3BCD"/>
    <w:rsid w:val="002A4BFB"/>
    <w:rsid w:val="002A58FB"/>
    <w:rsid w:val="002A5C7B"/>
    <w:rsid w:val="002A6F81"/>
    <w:rsid w:val="002B0A1A"/>
    <w:rsid w:val="002B0C7A"/>
    <w:rsid w:val="002B1B71"/>
    <w:rsid w:val="002B1D3E"/>
    <w:rsid w:val="002B2AD9"/>
    <w:rsid w:val="002B2ED1"/>
    <w:rsid w:val="002B3318"/>
    <w:rsid w:val="002B3DE6"/>
    <w:rsid w:val="002B4413"/>
    <w:rsid w:val="002B46B9"/>
    <w:rsid w:val="002B4A7C"/>
    <w:rsid w:val="002B52AC"/>
    <w:rsid w:val="002B56E1"/>
    <w:rsid w:val="002B689A"/>
    <w:rsid w:val="002B7931"/>
    <w:rsid w:val="002B7A56"/>
    <w:rsid w:val="002B7C31"/>
    <w:rsid w:val="002C0140"/>
    <w:rsid w:val="002C04F7"/>
    <w:rsid w:val="002C0D02"/>
    <w:rsid w:val="002C0D6E"/>
    <w:rsid w:val="002C0E7B"/>
    <w:rsid w:val="002C1BE8"/>
    <w:rsid w:val="002C25BB"/>
    <w:rsid w:val="002C2894"/>
    <w:rsid w:val="002C2988"/>
    <w:rsid w:val="002C4026"/>
    <w:rsid w:val="002C4C3B"/>
    <w:rsid w:val="002C5301"/>
    <w:rsid w:val="002C6B42"/>
    <w:rsid w:val="002C7996"/>
    <w:rsid w:val="002D09AF"/>
    <w:rsid w:val="002D09B1"/>
    <w:rsid w:val="002D1867"/>
    <w:rsid w:val="002D434C"/>
    <w:rsid w:val="002D4A08"/>
    <w:rsid w:val="002D5C16"/>
    <w:rsid w:val="002D6466"/>
    <w:rsid w:val="002D68AC"/>
    <w:rsid w:val="002D7267"/>
    <w:rsid w:val="002D72E9"/>
    <w:rsid w:val="002D77AD"/>
    <w:rsid w:val="002E0936"/>
    <w:rsid w:val="002E1D58"/>
    <w:rsid w:val="002E1EEE"/>
    <w:rsid w:val="002E1FBE"/>
    <w:rsid w:val="002E2804"/>
    <w:rsid w:val="002E3CED"/>
    <w:rsid w:val="002E4019"/>
    <w:rsid w:val="002E490B"/>
    <w:rsid w:val="002E568B"/>
    <w:rsid w:val="002E60D1"/>
    <w:rsid w:val="002E64D3"/>
    <w:rsid w:val="002E70F9"/>
    <w:rsid w:val="002E73D4"/>
    <w:rsid w:val="002E73D8"/>
    <w:rsid w:val="002E7E60"/>
    <w:rsid w:val="002F1242"/>
    <w:rsid w:val="002F2159"/>
    <w:rsid w:val="002F3129"/>
    <w:rsid w:val="002F332D"/>
    <w:rsid w:val="002F3A97"/>
    <w:rsid w:val="002F4586"/>
    <w:rsid w:val="002F4F78"/>
    <w:rsid w:val="002F6FA5"/>
    <w:rsid w:val="00300884"/>
    <w:rsid w:val="00300A86"/>
    <w:rsid w:val="00301288"/>
    <w:rsid w:val="00301B19"/>
    <w:rsid w:val="00301CA2"/>
    <w:rsid w:val="00302039"/>
    <w:rsid w:val="003034ED"/>
    <w:rsid w:val="003058AB"/>
    <w:rsid w:val="003064D1"/>
    <w:rsid w:val="003077A7"/>
    <w:rsid w:val="00307A19"/>
    <w:rsid w:val="00310805"/>
    <w:rsid w:val="003111CD"/>
    <w:rsid w:val="003118CB"/>
    <w:rsid w:val="00312E88"/>
    <w:rsid w:val="00312FFA"/>
    <w:rsid w:val="003140B2"/>
    <w:rsid w:val="00314535"/>
    <w:rsid w:val="00314C0C"/>
    <w:rsid w:val="00315821"/>
    <w:rsid w:val="00315AE3"/>
    <w:rsid w:val="0031640D"/>
    <w:rsid w:val="0031694C"/>
    <w:rsid w:val="00316C00"/>
    <w:rsid w:val="00316CC5"/>
    <w:rsid w:val="003172DC"/>
    <w:rsid w:val="00317B5B"/>
    <w:rsid w:val="003203E8"/>
    <w:rsid w:val="00320995"/>
    <w:rsid w:val="00320C45"/>
    <w:rsid w:val="003210DC"/>
    <w:rsid w:val="00321330"/>
    <w:rsid w:val="00321742"/>
    <w:rsid w:val="00321786"/>
    <w:rsid w:val="00321848"/>
    <w:rsid w:val="00321E9D"/>
    <w:rsid w:val="0032201F"/>
    <w:rsid w:val="00322C10"/>
    <w:rsid w:val="00322ED8"/>
    <w:rsid w:val="00323136"/>
    <w:rsid w:val="00323F89"/>
    <w:rsid w:val="00324196"/>
    <w:rsid w:val="00324A47"/>
    <w:rsid w:val="0032674D"/>
    <w:rsid w:val="00326EA3"/>
    <w:rsid w:val="003302E0"/>
    <w:rsid w:val="003308CD"/>
    <w:rsid w:val="0033130E"/>
    <w:rsid w:val="0033284B"/>
    <w:rsid w:val="00335691"/>
    <w:rsid w:val="0033727E"/>
    <w:rsid w:val="00340695"/>
    <w:rsid w:val="00340CB1"/>
    <w:rsid w:val="003418D3"/>
    <w:rsid w:val="00341938"/>
    <w:rsid w:val="003426F2"/>
    <w:rsid w:val="00342BAC"/>
    <w:rsid w:val="00343169"/>
    <w:rsid w:val="0034318E"/>
    <w:rsid w:val="003432F1"/>
    <w:rsid w:val="00344460"/>
    <w:rsid w:val="00344A84"/>
    <w:rsid w:val="00344CC0"/>
    <w:rsid w:val="00344D5E"/>
    <w:rsid w:val="00345259"/>
    <w:rsid w:val="003463CC"/>
    <w:rsid w:val="00347079"/>
    <w:rsid w:val="0034789F"/>
    <w:rsid w:val="00350775"/>
    <w:rsid w:val="00350C46"/>
    <w:rsid w:val="00351096"/>
    <w:rsid w:val="003511BA"/>
    <w:rsid w:val="00351ADC"/>
    <w:rsid w:val="00351B6B"/>
    <w:rsid w:val="003528C1"/>
    <w:rsid w:val="00352EFC"/>
    <w:rsid w:val="00353390"/>
    <w:rsid w:val="00353870"/>
    <w:rsid w:val="00353C20"/>
    <w:rsid w:val="00353CFD"/>
    <w:rsid w:val="00354400"/>
    <w:rsid w:val="00354451"/>
    <w:rsid w:val="0035462D"/>
    <w:rsid w:val="00355CA7"/>
    <w:rsid w:val="00357365"/>
    <w:rsid w:val="003600B6"/>
    <w:rsid w:val="00360856"/>
    <w:rsid w:val="003609C8"/>
    <w:rsid w:val="00361301"/>
    <w:rsid w:val="0036160D"/>
    <w:rsid w:val="0036183C"/>
    <w:rsid w:val="0036231F"/>
    <w:rsid w:val="00362748"/>
    <w:rsid w:val="00363DA1"/>
    <w:rsid w:val="003643E8"/>
    <w:rsid w:val="003659E6"/>
    <w:rsid w:val="00365B60"/>
    <w:rsid w:val="00366848"/>
    <w:rsid w:val="003668D2"/>
    <w:rsid w:val="00366B30"/>
    <w:rsid w:val="00367389"/>
    <w:rsid w:val="003677B5"/>
    <w:rsid w:val="003701A7"/>
    <w:rsid w:val="00370B5B"/>
    <w:rsid w:val="00370FE8"/>
    <w:rsid w:val="003721B3"/>
    <w:rsid w:val="00372863"/>
    <w:rsid w:val="00372E4C"/>
    <w:rsid w:val="00373CB8"/>
    <w:rsid w:val="0037450A"/>
    <w:rsid w:val="003750B5"/>
    <w:rsid w:val="00375C3A"/>
    <w:rsid w:val="00375C89"/>
    <w:rsid w:val="00375E61"/>
    <w:rsid w:val="00375ED2"/>
    <w:rsid w:val="00376FEE"/>
    <w:rsid w:val="003771F7"/>
    <w:rsid w:val="00380341"/>
    <w:rsid w:val="003818A0"/>
    <w:rsid w:val="00382E71"/>
    <w:rsid w:val="003830BF"/>
    <w:rsid w:val="0038311C"/>
    <w:rsid w:val="00384060"/>
    <w:rsid w:val="003841A4"/>
    <w:rsid w:val="003848A9"/>
    <w:rsid w:val="003851D2"/>
    <w:rsid w:val="00385897"/>
    <w:rsid w:val="003878F7"/>
    <w:rsid w:val="0039057F"/>
    <w:rsid w:val="003905E1"/>
    <w:rsid w:val="00391017"/>
    <w:rsid w:val="0039228A"/>
    <w:rsid w:val="00392D7B"/>
    <w:rsid w:val="0039352C"/>
    <w:rsid w:val="00393656"/>
    <w:rsid w:val="00393B31"/>
    <w:rsid w:val="00393BD3"/>
    <w:rsid w:val="003945C5"/>
    <w:rsid w:val="003954C4"/>
    <w:rsid w:val="0039565C"/>
    <w:rsid w:val="0039591B"/>
    <w:rsid w:val="00396461"/>
    <w:rsid w:val="003977F6"/>
    <w:rsid w:val="00397B7E"/>
    <w:rsid w:val="00397F52"/>
    <w:rsid w:val="003A2116"/>
    <w:rsid w:val="003A27BB"/>
    <w:rsid w:val="003A2BFA"/>
    <w:rsid w:val="003A3051"/>
    <w:rsid w:val="003A3534"/>
    <w:rsid w:val="003A3EB7"/>
    <w:rsid w:val="003A4CA0"/>
    <w:rsid w:val="003A4ED0"/>
    <w:rsid w:val="003A4F0D"/>
    <w:rsid w:val="003A59A9"/>
    <w:rsid w:val="003A605E"/>
    <w:rsid w:val="003A609F"/>
    <w:rsid w:val="003A627A"/>
    <w:rsid w:val="003A6941"/>
    <w:rsid w:val="003A6F4C"/>
    <w:rsid w:val="003A7D4E"/>
    <w:rsid w:val="003B17EC"/>
    <w:rsid w:val="003B2ABB"/>
    <w:rsid w:val="003B2C04"/>
    <w:rsid w:val="003B3BC6"/>
    <w:rsid w:val="003B43E6"/>
    <w:rsid w:val="003B4C87"/>
    <w:rsid w:val="003B639E"/>
    <w:rsid w:val="003B6864"/>
    <w:rsid w:val="003B6F34"/>
    <w:rsid w:val="003B7195"/>
    <w:rsid w:val="003B7AE4"/>
    <w:rsid w:val="003C0756"/>
    <w:rsid w:val="003C140C"/>
    <w:rsid w:val="003C1688"/>
    <w:rsid w:val="003C1C47"/>
    <w:rsid w:val="003C2A81"/>
    <w:rsid w:val="003C2CE8"/>
    <w:rsid w:val="003C393D"/>
    <w:rsid w:val="003C4C5C"/>
    <w:rsid w:val="003C4D1A"/>
    <w:rsid w:val="003C50B3"/>
    <w:rsid w:val="003C5C73"/>
    <w:rsid w:val="003C5CB3"/>
    <w:rsid w:val="003C6344"/>
    <w:rsid w:val="003C67C0"/>
    <w:rsid w:val="003C69F1"/>
    <w:rsid w:val="003C6F1D"/>
    <w:rsid w:val="003C7548"/>
    <w:rsid w:val="003C7C27"/>
    <w:rsid w:val="003D00CF"/>
    <w:rsid w:val="003D028F"/>
    <w:rsid w:val="003D0624"/>
    <w:rsid w:val="003D1008"/>
    <w:rsid w:val="003D1B23"/>
    <w:rsid w:val="003D1ED5"/>
    <w:rsid w:val="003D296B"/>
    <w:rsid w:val="003D2C1D"/>
    <w:rsid w:val="003D41FA"/>
    <w:rsid w:val="003D491D"/>
    <w:rsid w:val="003D4C15"/>
    <w:rsid w:val="003D573A"/>
    <w:rsid w:val="003D6500"/>
    <w:rsid w:val="003D7AE9"/>
    <w:rsid w:val="003E08DC"/>
    <w:rsid w:val="003E1582"/>
    <w:rsid w:val="003E303D"/>
    <w:rsid w:val="003E4C07"/>
    <w:rsid w:val="003E540C"/>
    <w:rsid w:val="003E58F1"/>
    <w:rsid w:val="003E59EF"/>
    <w:rsid w:val="003E5A2F"/>
    <w:rsid w:val="003E6685"/>
    <w:rsid w:val="003E6ED5"/>
    <w:rsid w:val="003F081A"/>
    <w:rsid w:val="003F0898"/>
    <w:rsid w:val="003F2D85"/>
    <w:rsid w:val="003F3559"/>
    <w:rsid w:val="003F4971"/>
    <w:rsid w:val="003F4BCB"/>
    <w:rsid w:val="003F4E01"/>
    <w:rsid w:val="003F57F4"/>
    <w:rsid w:val="003F61CE"/>
    <w:rsid w:val="003F66B0"/>
    <w:rsid w:val="003F78DD"/>
    <w:rsid w:val="003F7A15"/>
    <w:rsid w:val="003F7B3D"/>
    <w:rsid w:val="004004DE"/>
    <w:rsid w:val="00400808"/>
    <w:rsid w:val="004008AC"/>
    <w:rsid w:val="00400962"/>
    <w:rsid w:val="00400AA4"/>
    <w:rsid w:val="00401042"/>
    <w:rsid w:val="0040435D"/>
    <w:rsid w:val="004047B4"/>
    <w:rsid w:val="00405541"/>
    <w:rsid w:val="0040559C"/>
    <w:rsid w:val="00405F63"/>
    <w:rsid w:val="004069E0"/>
    <w:rsid w:val="00407A93"/>
    <w:rsid w:val="00411B24"/>
    <w:rsid w:val="00412346"/>
    <w:rsid w:val="004124A2"/>
    <w:rsid w:val="00412A64"/>
    <w:rsid w:val="00412FF9"/>
    <w:rsid w:val="004133DA"/>
    <w:rsid w:val="0041353A"/>
    <w:rsid w:val="00413C5A"/>
    <w:rsid w:val="00413ECD"/>
    <w:rsid w:val="004140FC"/>
    <w:rsid w:val="00414527"/>
    <w:rsid w:val="00414F39"/>
    <w:rsid w:val="00416A9C"/>
    <w:rsid w:val="004203AD"/>
    <w:rsid w:val="00420CB1"/>
    <w:rsid w:val="00421BC8"/>
    <w:rsid w:val="00421CBA"/>
    <w:rsid w:val="00423B07"/>
    <w:rsid w:val="004248BB"/>
    <w:rsid w:val="00424B06"/>
    <w:rsid w:val="004251ED"/>
    <w:rsid w:val="00425544"/>
    <w:rsid w:val="00425C9A"/>
    <w:rsid w:val="00426001"/>
    <w:rsid w:val="00426AD6"/>
    <w:rsid w:val="00426E3E"/>
    <w:rsid w:val="0042774E"/>
    <w:rsid w:val="00427BB2"/>
    <w:rsid w:val="00430149"/>
    <w:rsid w:val="004303DB"/>
    <w:rsid w:val="004317F9"/>
    <w:rsid w:val="00431A0E"/>
    <w:rsid w:val="004325DC"/>
    <w:rsid w:val="00432D19"/>
    <w:rsid w:val="0043382A"/>
    <w:rsid w:val="00433858"/>
    <w:rsid w:val="004343F7"/>
    <w:rsid w:val="00434891"/>
    <w:rsid w:val="00434B1C"/>
    <w:rsid w:val="00434D38"/>
    <w:rsid w:val="00434E4B"/>
    <w:rsid w:val="004358FE"/>
    <w:rsid w:val="00435A2C"/>
    <w:rsid w:val="00435A50"/>
    <w:rsid w:val="004377AE"/>
    <w:rsid w:val="00437B72"/>
    <w:rsid w:val="00437E60"/>
    <w:rsid w:val="00437F2D"/>
    <w:rsid w:val="00440193"/>
    <w:rsid w:val="004403EA"/>
    <w:rsid w:val="00440B80"/>
    <w:rsid w:val="00441147"/>
    <w:rsid w:val="004416D0"/>
    <w:rsid w:val="004419C5"/>
    <w:rsid w:val="00442447"/>
    <w:rsid w:val="00442E05"/>
    <w:rsid w:val="00442E95"/>
    <w:rsid w:val="0044365F"/>
    <w:rsid w:val="004438EF"/>
    <w:rsid w:val="00444223"/>
    <w:rsid w:val="004444D8"/>
    <w:rsid w:val="00445041"/>
    <w:rsid w:val="00445249"/>
    <w:rsid w:val="00446FAF"/>
    <w:rsid w:val="00450568"/>
    <w:rsid w:val="00450988"/>
    <w:rsid w:val="00451A4C"/>
    <w:rsid w:val="004524D2"/>
    <w:rsid w:val="004528A7"/>
    <w:rsid w:val="00452B60"/>
    <w:rsid w:val="00454741"/>
    <w:rsid w:val="00454803"/>
    <w:rsid w:val="00454B21"/>
    <w:rsid w:val="00454D24"/>
    <w:rsid w:val="00454E0F"/>
    <w:rsid w:val="00454E30"/>
    <w:rsid w:val="0045530E"/>
    <w:rsid w:val="00456168"/>
    <w:rsid w:val="00456D79"/>
    <w:rsid w:val="004577B5"/>
    <w:rsid w:val="00457D76"/>
    <w:rsid w:val="004601D6"/>
    <w:rsid w:val="004606C1"/>
    <w:rsid w:val="00460E81"/>
    <w:rsid w:val="00460FEF"/>
    <w:rsid w:val="004613F2"/>
    <w:rsid w:val="00461759"/>
    <w:rsid w:val="00461E72"/>
    <w:rsid w:val="00462E9E"/>
    <w:rsid w:val="004658E1"/>
    <w:rsid w:val="00466075"/>
    <w:rsid w:val="00466B89"/>
    <w:rsid w:val="00466D9B"/>
    <w:rsid w:val="004702E0"/>
    <w:rsid w:val="0047061D"/>
    <w:rsid w:val="004709AE"/>
    <w:rsid w:val="0047101B"/>
    <w:rsid w:val="00471895"/>
    <w:rsid w:val="0047230B"/>
    <w:rsid w:val="00472717"/>
    <w:rsid w:val="00473D55"/>
    <w:rsid w:val="0047440F"/>
    <w:rsid w:val="004746C9"/>
    <w:rsid w:val="00474CCA"/>
    <w:rsid w:val="004750C7"/>
    <w:rsid w:val="0047518E"/>
    <w:rsid w:val="004752D5"/>
    <w:rsid w:val="004754CA"/>
    <w:rsid w:val="004758B7"/>
    <w:rsid w:val="00475B72"/>
    <w:rsid w:val="004761E7"/>
    <w:rsid w:val="004765A3"/>
    <w:rsid w:val="00477067"/>
    <w:rsid w:val="0048076D"/>
    <w:rsid w:val="00481F93"/>
    <w:rsid w:val="00482B0F"/>
    <w:rsid w:val="0048376B"/>
    <w:rsid w:val="00483B30"/>
    <w:rsid w:val="00484110"/>
    <w:rsid w:val="004847FB"/>
    <w:rsid w:val="004851CF"/>
    <w:rsid w:val="004858C8"/>
    <w:rsid w:val="00485CB8"/>
    <w:rsid w:val="00485EE8"/>
    <w:rsid w:val="004865C1"/>
    <w:rsid w:val="004866D9"/>
    <w:rsid w:val="004867FB"/>
    <w:rsid w:val="00487CC6"/>
    <w:rsid w:val="004914AF"/>
    <w:rsid w:val="00491C78"/>
    <w:rsid w:val="00491DA6"/>
    <w:rsid w:val="00491E90"/>
    <w:rsid w:val="00492C36"/>
    <w:rsid w:val="00492C5E"/>
    <w:rsid w:val="004930C5"/>
    <w:rsid w:val="004934C1"/>
    <w:rsid w:val="0049426E"/>
    <w:rsid w:val="0049483B"/>
    <w:rsid w:val="004949CA"/>
    <w:rsid w:val="004952A7"/>
    <w:rsid w:val="004955BB"/>
    <w:rsid w:val="00495FD4"/>
    <w:rsid w:val="00495FE2"/>
    <w:rsid w:val="00496269"/>
    <w:rsid w:val="00497350"/>
    <w:rsid w:val="004977DC"/>
    <w:rsid w:val="00497F34"/>
    <w:rsid w:val="00497F96"/>
    <w:rsid w:val="004A07C1"/>
    <w:rsid w:val="004A0A64"/>
    <w:rsid w:val="004A1454"/>
    <w:rsid w:val="004A1CE2"/>
    <w:rsid w:val="004A21D2"/>
    <w:rsid w:val="004A23F3"/>
    <w:rsid w:val="004A31C1"/>
    <w:rsid w:val="004A377E"/>
    <w:rsid w:val="004A393D"/>
    <w:rsid w:val="004A3DDE"/>
    <w:rsid w:val="004A4233"/>
    <w:rsid w:val="004A451B"/>
    <w:rsid w:val="004A485A"/>
    <w:rsid w:val="004A500F"/>
    <w:rsid w:val="004A50CC"/>
    <w:rsid w:val="004A517C"/>
    <w:rsid w:val="004A5266"/>
    <w:rsid w:val="004A55D6"/>
    <w:rsid w:val="004A596B"/>
    <w:rsid w:val="004A59AB"/>
    <w:rsid w:val="004A6E73"/>
    <w:rsid w:val="004B0086"/>
    <w:rsid w:val="004B0268"/>
    <w:rsid w:val="004B0A0C"/>
    <w:rsid w:val="004B0FA5"/>
    <w:rsid w:val="004B1487"/>
    <w:rsid w:val="004B1488"/>
    <w:rsid w:val="004B25E9"/>
    <w:rsid w:val="004B3AE2"/>
    <w:rsid w:val="004B4746"/>
    <w:rsid w:val="004B4942"/>
    <w:rsid w:val="004B58AF"/>
    <w:rsid w:val="004B598A"/>
    <w:rsid w:val="004B64CA"/>
    <w:rsid w:val="004B6789"/>
    <w:rsid w:val="004B6CF5"/>
    <w:rsid w:val="004B6F9F"/>
    <w:rsid w:val="004B73ED"/>
    <w:rsid w:val="004B78E3"/>
    <w:rsid w:val="004B7DF1"/>
    <w:rsid w:val="004C265F"/>
    <w:rsid w:val="004C2B03"/>
    <w:rsid w:val="004C2C31"/>
    <w:rsid w:val="004C32E0"/>
    <w:rsid w:val="004C3B61"/>
    <w:rsid w:val="004C4058"/>
    <w:rsid w:val="004C43C3"/>
    <w:rsid w:val="004C449A"/>
    <w:rsid w:val="004C5046"/>
    <w:rsid w:val="004C5D49"/>
    <w:rsid w:val="004C65C9"/>
    <w:rsid w:val="004C7001"/>
    <w:rsid w:val="004C74E2"/>
    <w:rsid w:val="004C7B1F"/>
    <w:rsid w:val="004D00F4"/>
    <w:rsid w:val="004D0CA9"/>
    <w:rsid w:val="004D0E2D"/>
    <w:rsid w:val="004D12F5"/>
    <w:rsid w:val="004D1D6A"/>
    <w:rsid w:val="004D2CC8"/>
    <w:rsid w:val="004D3578"/>
    <w:rsid w:val="004D3586"/>
    <w:rsid w:val="004D4221"/>
    <w:rsid w:val="004D454D"/>
    <w:rsid w:val="004D4661"/>
    <w:rsid w:val="004D5A5B"/>
    <w:rsid w:val="004D5DEE"/>
    <w:rsid w:val="004D611F"/>
    <w:rsid w:val="004E01A1"/>
    <w:rsid w:val="004E026A"/>
    <w:rsid w:val="004E082C"/>
    <w:rsid w:val="004E0AF0"/>
    <w:rsid w:val="004E18A1"/>
    <w:rsid w:val="004E1D38"/>
    <w:rsid w:val="004E2033"/>
    <w:rsid w:val="004E2061"/>
    <w:rsid w:val="004E213A"/>
    <w:rsid w:val="004E221E"/>
    <w:rsid w:val="004E2CA6"/>
    <w:rsid w:val="004E2CD8"/>
    <w:rsid w:val="004E333E"/>
    <w:rsid w:val="004E379A"/>
    <w:rsid w:val="004E381E"/>
    <w:rsid w:val="004E3B65"/>
    <w:rsid w:val="004E3C1B"/>
    <w:rsid w:val="004E3D24"/>
    <w:rsid w:val="004E4485"/>
    <w:rsid w:val="004E44D1"/>
    <w:rsid w:val="004E4CC8"/>
    <w:rsid w:val="004E66FB"/>
    <w:rsid w:val="004E6DC6"/>
    <w:rsid w:val="004E7459"/>
    <w:rsid w:val="004F0017"/>
    <w:rsid w:val="004F030C"/>
    <w:rsid w:val="004F08F6"/>
    <w:rsid w:val="004F0D11"/>
    <w:rsid w:val="004F19EC"/>
    <w:rsid w:val="004F1AB2"/>
    <w:rsid w:val="004F2065"/>
    <w:rsid w:val="004F21A6"/>
    <w:rsid w:val="004F2FBB"/>
    <w:rsid w:val="004F3BB9"/>
    <w:rsid w:val="004F4192"/>
    <w:rsid w:val="004F425A"/>
    <w:rsid w:val="004F52A5"/>
    <w:rsid w:val="004F560C"/>
    <w:rsid w:val="004F636A"/>
    <w:rsid w:val="004F6823"/>
    <w:rsid w:val="004F6AAB"/>
    <w:rsid w:val="004F6FD5"/>
    <w:rsid w:val="00500415"/>
    <w:rsid w:val="00500AD3"/>
    <w:rsid w:val="0050117C"/>
    <w:rsid w:val="00501E7B"/>
    <w:rsid w:val="005025D8"/>
    <w:rsid w:val="00502D20"/>
    <w:rsid w:val="00503996"/>
    <w:rsid w:val="00503A4A"/>
    <w:rsid w:val="0050440D"/>
    <w:rsid w:val="005046C7"/>
    <w:rsid w:val="00504E32"/>
    <w:rsid w:val="0050527B"/>
    <w:rsid w:val="00506901"/>
    <w:rsid w:val="0050701C"/>
    <w:rsid w:val="00507057"/>
    <w:rsid w:val="005074B9"/>
    <w:rsid w:val="005076C7"/>
    <w:rsid w:val="005110F2"/>
    <w:rsid w:val="00511561"/>
    <w:rsid w:val="00511AA3"/>
    <w:rsid w:val="00511EFD"/>
    <w:rsid w:val="00512798"/>
    <w:rsid w:val="0051281D"/>
    <w:rsid w:val="00512C52"/>
    <w:rsid w:val="00512FA5"/>
    <w:rsid w:val="005131F5"/>
    <w:rsid w:val="00513E68"/>
    <w:rsid w:val="005144D8"/>
    <w:rsid w:val="00514A18"/>
    <w:rsid w:val="00514D80"/>
    <w:rsid w:val="00514DCA"/>
    <w:rsid w:val="005153F8"/>
    <w:rsid w:val="005154D8"/>
    <w:rsid w:val="00515577"/>
    <w:rsid w:val="00515861"/>
    <w:rsid w:val="00515C3F"/>
    <w:rsid w:val="00515DAE"/>
    <w:rsid w:val="00516A1E"/>
    <w:rsid w:val="00517F77"/>
    <w:rsid w:val="0052053D"/>
    <w:rsid w:val="00520BFC"/>
    <w:rsid w:val="005210A6"/>
    <w:rsid w:val="00521836"/>
    <w:rsid w:val="005219DE"/>
    <w:rsid w:val="005222DD"/>
    <w:rsid w:val="00522406"/>
    <w:rsid w:val="00522C1C"/>
    <w:rsid w:val="0052428F"/>
    <w:rsid w:val="00524D5C"/>
    <w:rsid w:val="00525CC4"/>
    <w:rsid w:val="00525FB8"/>
    <w:rsid w:val="00526E31"/>
    <w:rsid w:val="00527437"/>
    <w:rsid w:val="005302FA"/>
    <w:rsid w:val="0053058F"/>
    <w:rsid w:val="00530A0E"/>
    <w:rsid w:val="00530F9A"/>
    <w:rsid w:val="00531B07"/>
    <w:rsid w:val="00531B0E"/>
    <w:rsid w:val="00533C08"/>
    <w:rsid w:val="00534309"/>
    <w:rsid w:val="00535110"/>
    <w:rsid w:val="00536AC5"/>
    <w:rsid w:val="0053763E"/>
    <w:rsid w:val="005401D4"/>
    <w:rsid w:val="005407C0"/>
    <w:rsid w:val="00540C67"/>
    <w:rsid w:val="00540DE7"/>
    <w:rsid w:val="00540FAF"/>
    <w:rsid w:val="00540FEB"/>
    <w:rsid w:val="005412B6"/>
    <w:rsid w:val="005412D5"/>
    <w:rsid w:val="00541595"/>
    <w:rsid w:val="00543D5F"/>
    <w:rsid w:val="00543E6C"/>
    <w:rsid w:val="00543F7A"/>
    <w:rsid w:val="00544169"/>
    <w:rsid w:val="005458C6"/>
    <w:rsid w:val="00545F03"/>
    <w:rsid w:val="00546E0D"/>
    <w:rsid w:val="00547321"/>
    <w:rsid w:val="005477F6"/>
    <w:rsid w:val="005479B0"/>
    <w:rsid w:val="00550023"/>
    <w:rsid w:val="0055026E"/>
    <w:rsid w:val="00550968"/>
    <w:rsid w:val="00551035"/>
    <w:rsid w:val="005518F6"/>
    <w:rsid w:val="00552D34"/>
    <w:rsid w:val="00553215"/>
    <w:rsid w:val="00554E54"/>
    <w:rsid w:val="00554F70"/>
    <w:rsid w:val="00555A50"/>
    <w:rsid w:val="00555FE6"/>
    <w:rsid w:val="00556E2F"/>
    <w:rsid w:val="0055734E"/>
    <w:rsid w:val="00557A49"/>
    <w:rsid w:val="00557CF6"/>
    <w:rsid w:val="00557EF2"/>
    <w:rsid w:val="0056030E"/>
    <w:rsid w:val="0056042F"/>
    <w:rsid w:val="00561D66"/>
    <w:rsid w:val="00561ECD"/>
    <w:rsid w:val="00562110"/>
    <w:rsid w:val="005621F0"/>
    <w:rsid w:val="0056229D"/>
    <w:rsid w:val="0056274D"/>
    <w:rsid w:val="00563934"/>
    <w:rsid w:val="00563A51"/>
    <w:rsid w:val="00564006"/>
    <w:rsid w:val="00565087"/>
    <w:rsid w:val="005666D9"/>
    <w:rsid w:val="00566C0D"/>
    <w:rsid w:val="00566F59"/>
    <w:rsid w:val="0056728B"/>
    <w:rsid w:val="00567C60"/>
    <w:rsid w:val="00567FF3"/>
    <w:rsid w:val="005706F1"/>
    <w:rsid w:val="00570F15"/>
    <w:rsid w:val="00571D81"/>
    <w:rsid w:val="00571DAD"/>
    <w:rsid w:val="00572207"/>
    <w:rsid w:val="0057242B"/>
    <w:rsid w:val="00572430"/>
    <w:rsid w:val="00572845"/>
    <w:rsid w:val="00572B93"/>
    <w:rsid w:val="00572BD0"/>
    <w:rsid w:val="00573A1C"/>
    <w:rsid w:val="00575412"/>
    <w:rsid w:val="0057547A"/>
    <w:rsid w:val="00575C79"/>
    <w:rsid w:val="0057608F"/>
    <w:rsid w:val="00576870"/>
    <w:rsid w:val="00576F89"/>
    <w:rsid w:val="00577055"/>
    <w:rsid w:val="00580BF6"/>
    <w:rsid w:val="00581223"/>
    <w:rsid w:val="00581363"/>
    <w:rsid w:val="00581CF7"/>
    <w:rsid w:val="005820B6"/>
    <w:rsid w:val="005837D4"/>
    <w:rsid w:val="005838C3"/>
    <w:rsid w:val="00584DDC"/>
    <w:rsid w:val="00585FA7"/>
    <w:rsid w:val="0058671F"/>
    <w:rsid w:val="005869B7"/>
    <w:rsid w:val="00587B50"/>
    <w:rsid w:val="00587BE9"/>
    <w:rsid w:val="00587DEC"/>
    <w:rsid w:val="005904BB"/>
    <w:rsid w:val="00590C04"/>
    <w:rsid w:val="00591151"/>
    <w:rsid w:val="0059130A"/>
    <w:rsid w:val="0059229A"/>
    <w:rsid w:val="00592747"/>
    <w:rsid w:val="0059400B"/>
    <w:rsid w:val="0059438F"/>
    <w:rsid w:val="00595107"/>
    <w:rsid w:val="00595453"/>
    <w:rsid w:val="00595B41"/>
    <w:rsid w:val="00595F5D"/>
    <w:rsid w:val="00597BE4"/>
    <w:rsid w:val="005A05D1"/>
    <w:rsid w:val="005A0EC6"/>
    <w:rsid w:val="005A1164"/>
    <w:rsid w:val="005A1511"/>
    <w:rsid w:val="005A1875"/>
    <w:rsid w:val="005A1CA2"/>
    <w:rsid w:val="005A2844"/>
    <w:rsid w:val="005A2E06"/>
    <w:rsid w:val="005A30D4"/>
    <w:rsid w:val="005A3534"/>
    <w:rsid w:val="005A40F2"/>
    <w:rsid w:val="005A4E05"/>
    <w:rsid w:val="005A5DED"/>
    <w:rsid w:val="005A6419"/>
    <w:rsid w:val="005A6618"/>
    <w:rsid w:val="005A6E79"/>
    <w:rsid w:val="005A7688"/>
    <w:rsid w:val="005A7CD0"/>
    <w:rsid w:val="005B036A"/>
    <w:rsid w:val="005B0F9D"/>
    <w:rsid w:val="005B2110"/>
    <w:rsid w:val="005B337D"/>
    <w:rsid w:val="005B35E7"/>
    <w:rsid w:val="005B457A"/>
    <w:rsid w:val="005B5242"/>
    <w:rsid w:val="005B544A"/>
    <w:rsid w:val="005B6457"/>
    <w:rsid w:val="005B69D4"/>
    <w:rsid w:val="005B784C"/>
    <w:rsid w:val="005B7985"/>
    <w:rsid w:val="005B7A7E"/>
    <w:rsid w:val="005B7C9B"/>
    <w:rsid w:val="005C0934"/>
    <w:rsid w:val="005C15DA"/>
    <w:rsid w:val="005C2974"/>
    <w:rsid w:val="005C298A"/>
    <w:rsid w:val="005C3423"/>
    <w:rsid w:val="005C3446"/>
    <w:rsid w:val="005C3F6F"/>
    <w:rsid w:val="005C439E"/>
    <w:rsid w:val="005C477F"/>
    <w:rsid w:val="005C4FF4"/>
    <w:rsid w:val="005C5AB6"/>
    <w:rsid w:val="005C7F12"/>
    <w:rsid w:val="005D0251"/>
    <w:rsid w:val="005D0844"/>
    <w:rsid w:val="005D0B6E"/>
    <w:rsid w:val="005D18DF"/>
    <w:rsid w:val="005D1AA0"/>
    <w:rsid w:val="005D1D07"/>
    <w:rsid w:val="005D1DB5"/>
    <w:rsid w:val="005D2344"/>
    <w:rsid w:val="005D2913"/>
    <w:rsid w:val="005D31A1"/>
    <w:rsid w:val="005D4201"/>
    <w:rsid w:val="005D50D4"/>
    <w:rsid w:val="005D5219"/>
    <w:rsid w:val="005D5684"/>
    <w:rsid w:val="005D5B05"/>
    <w:rsid w:val="005D5CFF"/>
    <w:rsid w:val="005D6926"/>
    <w:rsid w:val="005D709A"/>
    <w:rsid w:val="005D741E"/>
    <w:rsid w:val="005E0804"/>
    <w:rsid w:val="005E14CA"/>
    <w:rsid w:val="005E1593"/>
    <w:rsid w:val="005E27D7"/>
    <w:rsid w:val="005E282D"/>
    <w:rsid w:val="005E2FD7"/>
    <w:rsid w:val="005E39C3"/>
    <w:rsid w:val="005E433F"/>
    <w:rsid w:val="005E4606"/>
    <w:rsid w:val="005E4BAF"/>
    <w:rsid w:val="005E529C"/>
    <w:rsid w:val="005E5973"/>
    <w:rsid w:val="005E5985"/>
    <w:rsid w:val="005E7542"/>
    <w:rsid w:val="005E7F03"/>
    <w:rsid w:val="005F0D63"/>
    <w:rsid w:val="005F1363"/>
    <w:rsid w:val="005F14B5"/>
    <w:rsid w:val="005F181E"/>
    <w:rsid w:val="005F2CEB"/>
    <w:rsid w:val="005F30BC"/>
    <w:rsid w:val="005F3BCF"/>
    <w:rsid w:val="005F3E65"/>
    <w:rsid w:val="005F4637"/>
    <w:rsid w:val="005F55F2"/>
    <w:rsid w:val="005F5CA1"/>
    <w:rsid w:val="005F6DA1"/>
    <w:rsid w:val="005F702F"/>
    <w:rsid w:val="005F7AED"/>
    <w:rsid w:val="00600042"/>
    <w:rsid w:val="006010FD"/>
    <w:rsid w:val="006017CB"/>
    <w:rsid w:val="0060210D"/>
    <w:rsid w:val="00602396"/>
    <w:rsid w:val="006029DA"/>
    <w:rsid w:val="00603579"/>
    <w:rsid w:val="006038C3"/>
    <w:rsid w:val="00603F88"/>
    <w:rsid w:val="00605337"/>
    <w:rsid w:val="00610212"/>
    <w:rsid w:val="006105F0"/>
    <w:rsid w:val="0061156A"/>
    <w:rsid w:val="0061169E"/>
    <w:rsid w:val="00611E56"/>
    <w:rsid w:val="00611EF9"/>
    <w:rsid w:val="00611FE6"/>
    <w:rsid w:val="00612D10"/>
    <w:rsid w:val="00613A10"/>
    <w:rsid w:val="00613A5F"/>
    <w:rsid w:val="00614B3A"/>
    <w:rsid w:val="00615162"/>
    <w:rsid w:val="00615796"/>
    <w:rsid w:val="00616148"/>
    <w:rsid w:val="006163FF"/>
    <w:rsid w:val="0061680F"/>
    <w:rsid w:val="00617241"/>
    <w:rsid w:val="00617F9B"/>
    <w:rsid w:val="00620681"/>
    <w:rsid w:val="00620843"/>
    <w:rsid w:val="00621188"/>
    <w:rsid w:val="00621403"/>
    <w:rsid w:val="006215E6"/>
    <w:rsid w:val="00621DCD"/>
    <w:rsid w:val="00621EF5"/>
    <w:rsid w:val="00622687"/>
    <w:rsid w:val="00623B0D"/>
    <w:rsid w:val="006243ED"/>
    <w:rsid w:val="00624539"/>
    <w:rsid w:val="006252F8"/>
    <w:rsid w:val="0062578E"/>
    <w:rsid w:val="00625E2D"/>
    <w:rsid w:val="00626497"/>
    <w:rsid w:val="00626874"/>
    <w:rsid w:val="00626C83"/>
    <w:rsid w:val="00626D9E"/>
    <w:rsid w:val="00626E69"/>
    <w:rsid w:val="00627205"/>
    <w:rsid w:val="00627D5D"/>
    <w:rsid w:val="00631285"/>
    <w:rsid w:val="00631A3C"/>
    <w:rsid w:val="00631F15"/>
    <w:rsid w:val="00632A0C"/>
    <w:rsid w:val="00633099"/>
    <w:rsid w:val="006336DF"/>
    <w:rsid w:val="006353B4"/>
    <w:rsid w:val="006356E3"/>
    <w:rsid w:val="00635722"/>
    <w:rsid w:val="00635D39"/>
    <w:rsid w:val="00636C27"/>
    <w:rsid w:val="00636D1C"/>
    <w:rsid w:val="00640331"/>
    <w:rsid w:val="006405C1"/>
    <w:rsid w:val="006406A7"/>
    <w:rsid w:val="00640E67"/>
    <w:rsid w:val="0064245C"/>
    <w:rsid w:val="0064315F"/>
    <w:rsid w:val="0064380A"/>
    <w:rsid w:val="00644849"/>
    <w:rsid w:val="006450B0"/>
    <w:rsid w:val="00645A57"/>
    <w:rsid w:val="0064602B"/>
    <w:rsid w:val="00646903"/>
    <w:rsid w:val="0064701A"/>
    <w:rsid w:val="00647034"/>
    <w:rsid w:val="006472CA"/>
    <w:rsid w:val="00647DE5"/>
    <w:rsid w:val="00647EE6"/>
    <w:rsid w:val="006500F1"/>
    <w:rsid w:val="00650435"/>
    <w:rsid w:val="00650915"/>
    <w:rsid w:val="00650B2A"/>
    <w:rsid w:val="0065159D"/>
    <w:rsid w:val="00651FAD"/>
    <w:rsid w:val="00652960"/>
    <w:rsid w:val="00652EE6"/>
    <w:rsid w:val="00653BE4"/>
    <w:rsid w:val="006554B1"/>
    <w:rsid w:val="006564CA"/>
    <w:rsid w:val="006574A1"/>
    <w:rsid w:val="0065765D"/>
    <w:rsid w:val="00657BA4"/>
    <w:rsid w:val="00657F54"/>
    <w:rsid w:val="00657FB0"/>
    <w:rsid w:val="00660019"/>
    <w:rsid w:val="0066025A"/>
    <w:rsid w:val="00660760"/>
    <w:rsid w:val="00660C54"/>
    <w:rsid w:val="00661960"/>
    <w:rsid w:val="00661AC3"/>
    <w:rsid w:val="00663EF2"/>
    <w:rsid w:val="006646EB"/>
    <w:rsid w:val="00664956"/>
    <w:rsid w:val="006649AD"/>
    <w:rsid w:val="006657C5"/>
    <w:rsid w:val="00666270"/>
    <w:rsid w:val="0066690A"/>
    <w:rsid w:val="0066726C"/>
    <w:rsid w:val="00667527"/>
    <w:rsid w:val="0067012A"/>
    <w:rsid w:val="006709C0"/>
    <w:rsid w:val="00670CF5"/>
    <w:rsid w:val="00670ED9"/>
    <w:rsid w:val="00670FAA"/>
    <w:rsid w:val="0067106B"/>
    <w:rsid w:val="00671230"/>
    <w:rsid w:val="0067199E"/>
    <w:rsid w:val="00672BF0"/>
    <w:rsid w:val="00672BF5"/>
    <w:rsid w:val="0067328B"/>
    <w:rsid w:val="00673A3E"/>
    <w:rsid w:val="00673EE2"/>
    <w:rsid w:val="00674536"/>
    <w:rsid w:val="00674699"/>
    <w:rsid w:val="00674AD4"/>
    <w:rsid w:val="00674C74"/>
    <w:rsid w:val="00674DF6"/>
    <w:rsid w:val="00675244"/>
    <w:rsid w:val="0067535E"/>
    <w:rsid w:val="006755EF"/>
    <w:rsid w:val="006760F2"/>
    <w:rsid w:val="00676978"/>
    <w:rsid w:val="0067717F"/>
    <w:rsid w:val="006778B7"/>
    <w:rsid w:val="00677C7D"/>
    <w:rsid w:val="0068014A"/>
    <w:rsid w:val="00680C37"/>
    <w:rsid w:val="006816C2"/>
    <w:rsid w:val="00681780"/>
    <w:rsid w:val="00682098"/>
    <w:rsid w:val="00682117"/>
    <w:rsid w:val="006830D2"/>
    <w:rsid w:val="006832FF"/>
    <w:rsid w:val="0068401A"/>
    <w:rsid w:val="00685008"/>
    <w:rsid w:val="0068516F"/>
    <w:rsid w:val="00685B03"/>
    <w:rsid w:val="0068605B"/>
    <w:rsid w:val="00686604"/>
    <w:rsid w:val="00686756"/>
    <w:rsid w:val="00686D2C"/>
    <w:rsid w:val="00687520"/>
    <w:rsid w:val="00687FC7"/>
    <w:rsid w:val="00690931"/>
    <w:rsid w:val="00691753"/>
    <w:rsid w:val="0069182C"/>
    <w:rsid w:val="00692D2A"/>
    <w:rsid w:val="00692FC2"/>
    <w:rsid w:val="00692FD7"/>
    <w:rsid w:val="006931FD"/>
    <w:rsid w:val="00693EA0"/>
    <w:rsid w:val="0069420E"/>
    <w:rsid w:val="00694EAB"/>
    <w:rsid w:val="006962B8"/>
    <w:rsid w:val="0069746E"/>
    <w:rsid w:val="00697652"/>
    <w:rsid w:val="00697E95"/>
    <w:rsid w:val="006A220D"/>
    <w:rsid w:val="006A269D"/>
    <w:rsid w:val="006A2806"/>
    <w:rsid w:val="006A2D71"/>
    <w:rsid w:val="006A3097"/>
    <w:rsid w:val="006A32E8"/>
    <w:rsid w:val="006A3C6E"/>
    <w:rsid w:val="006A5C8D"/>
    <w:rsid w:val="006A65D9"/>
    <w:rsid w:val="006A6BAB"/>
    <w:rsid w:val="006A760E"/>
    <w:rsid w:val="006A76A1"/>
    <w:rsid w:val="006B0723"/>
    <w:rsid w:val="006B1B3B"/>
    <w:rsid w:val="006B2111"/>
    <w:rsid w:val="006B21FD"/>
    <w:rsid w:val="006B22F6"/>
    <w:rsid w:val="006B28AC"/>
    <w:rsid w:val="006B2C2F"/>
    <w:rsid w:val="006B2F90"/>
    <w:rsid w:val="006B32E3"/>
    <w:rsid w:val="006B3458"/>
    <w:rsid w:val="006B475E"/>
    <w:rsid w:val="006B4A34"/>
    <w:rsid w:val="006B5951"/>
    <w:rsid w:val="006B6824"/>
    <w:rsid w:val="006B68D3"/>
    <w:rsid w:val="006B7A9F"/>
    <w:rsid w:val="006B7AE0"/>
    <w:rsid w:val="006C0923"/>
    <w:rsid w:val="006C14CA"/>
    <w:rsid w:val="006C19D9"/>
    <w:rsid w:val="006C1A9C"/>
    <w:rsid w:val="006C1E44"/>
    <w:rsid w:val="006C27C9"/>
    <w:rsid w:val="006C3338"/>
    <w:rsid w:val="006C388E"/>
    <w:rsid w:val="006C3BDD"/>
    <w:rsid w:val="006C4017"/>
    <w:rsid w:val="006C48B2"/>
    <w:rsid w:val="006C52F4"/>
    <w:rsid w:val="006C5416"/>
    <w:rsid w:val="006C727A"/>
    <w:rsid w:val="006D1D06"/>
    <w:rsid w:val="006D1DC4"/>
    <w:rsid w:val="006D2079"/>
    <w:rsid w:val="006D24EB"/>
    <w:rsid w:val="006D3A7E"/>
    <w:rsid w:val="006D462F"/>
    <w:rsid w:val="006D4D23"/>
    <w:rsid w:val="006D53C5"/>
    <w:rsid w:val="006D5AD1"/>
    <w:rsid w:val="006D5BD3"/>
    <w:rsid w:val="006D63D2"/>
    <w:rsid w:val="006D7417"/>
    <w:rsid w:val="006D7B12"/>
    <w:rsid w:val="006E237D"/>
    <w:rsid w:val="006E2F81"/>
    <w:rsid w:val="006E3550"/>
    <w:rsid w:val="006E503F"/>
    <w:rsid w:val="006E50CB"/>
    <w:rsid w:val="006E5798"/>
    <w:rsid w:val="006E6F2E"/>
    <w:rsid w:val="006F012B"/>
    <w:rsid w:val="006F0CE9"/>
    <w:rsid w:val="006F124D"/>
    <w:rsid w:val="006F1D39"/>
    <w:rsid w:val="006F2689"/>
    <w:rsid w:val="006F3777"/>
    <w:rsid w:val="006F39A0"/>
    <w:rsid w:val="006F3AF7"/>
    <w:rsid w:val="006F3C10"/>
    <w:rsid w:val="006F3EF4"/>
    <w:rsid w:val="006F487C"/>
    <w:rsid w:val="006F4C12"/>
    <w:rsid w:val="006F514A"/>
    <w:rsid w:val="006F5631"/>
    <w:rsid w:val="006F5E83"/>
    <w:rsid w:val="006F694C"/>
    <w:rsid w:val="006F79CB"/>
    <w:rsid w:val="006F7CA4"/>
    <w:rsid w:val="0070053B"/>
    <w:rsid w:val="00701EEA"/>
    <w:rsid w:val="007025DA"/>
    <w:rsid w:val="007037D0"/>
    <w:rsid w:val="00703A11"/>
    <w:rsid w:val="00703B6F"/>
    <w:rsid w:val="00704C01"/>
    <w:rsid w:val="00704C98"/>
    <w:rsid w:val="00704F49"/>
    <w:rsid w:val="007050EB"/>
    <w:rsid w:val="00705FC6"/>
    <w:rsid w:val="007062BB"/>
    <w:rsid w:val="00706E41"/>
    <w:rsid w:val="00710D51"/>
    <w:rsid w:val="00711B3E"/>
    <w:rsid w:val="00712008"/>
    <w:rsid w:val="00712383"/>
    <w:rsid w:val="0071245C"/>
    <w:rsid w:val="00712AA7"/>
    <w:rsid w:val="00713B2F"/>
    <w:rsid w:val="00714D54"/>
    <w:rsid w:val="00715CDA"/>
    <w:rsid w:val="00716EA4"/>
    <w:rsid w:val="00717F12"/>
    <w:rsid w:val="00721BFB"/>
    <w:rsid w:val="00723AE4"/>
    <w:rsid w:val="00724366"/>
    <w:rsid w:val="007244EF"/>
    <w:rsid w:val="007249ED"/>
    <w:rsid w:val="007266B5"/>
    <w:rsid w:val="00726989"/>
    <w:rsid w:val="00726E4A"/>
    <w:rsid w:val="00727BD6"/>
    <w:rsid w:val="00730192"/>
    <w:rsid w:val="00730347"/>
    <w:rsid w:val="007308A4"/>
    <w:rsid w:val="0073178B"/>
    <w:rsid w:val="00732182"/>
    <w:rsid w:val="0073269B"/>
    <w:rsid w:val="007326D8"/>
    <w:rsid w:val="00732C06"/>
    <w:rsid w:val="00732C2F"/>
    <w:rsid w:val="0073384D"/>
    <w:rsid w:val="0073470A"/>
    <w:rsid w:val="00734A5B"/>
    <w:rsid w:val="00734E80"/>
    <w:rsid w:val="007356F5"/>
    <w:rsid w:val="0073597B"/>
    <w:rsid w:val="00735D19"/>
    <w:rsid w:val="00736260"/>
    <w:rsid w:val="00736E87"/>
    <w:rsid w:val="00737829"/>
    <w:rsid w:val="00737FE8"/>
    <w:rsid w:val="00740227"/>
    <w:rsid w:val="00740484"/>
    <w:rsid w:val="00742729"/>
    <w:rsid w:val="00743829"/>
    <w:rsid w:val="007438E8"/>
    <w:rsid w:val="00743A1E"/>
    <w:rsid w:val="00743BDE"/>
    <w:rsid w:val="00743EC3"/>
    <w:rsid w:val="00744929"/>
    <w:rsid w:val="007449EC"/>
    <w:rsid w:val="00744E76"/>
    <w:rsid w:val="00746197"/>
    <w:rsid w:val="00746C60"/>
    <w:rsid w:val="00747E5A"/>
    <w:rsid w:val="007501F1"/>
    <w:rsid w:val="00750F37"/>
    <w:rsid w:val="00750FA1"/>
    <w:rsid w:val="00751654"/>
    <w:rsid w:val="007518FF"/>
    <w:rsid w:val="007532AC"/>
    <w:rsid w:val="00754EE7"/>
    <w:rsid w:val="00754F72"/>
    <w:rsid w:val="00755522"/>
    <w:rsid w:val="00755571"/>
    <w:rsid w:val="0075575F"/>
    <w:rsid w:val="0075604C"/>
    <w:rsid w:val="007561D4"/>
    <w:rsid w:val="00756330"/>
    <w:rsid w:val="00756FA7"/>
    <w:rsid w:val="00761F1A"/>
    <w:rsid w:val="007629CD"/>
    <w:rsid w:val="00763BC0"/>
    <w:rsid w:val="00765C94"/>
    <w:rsid w:val="00766342"/>
    <w:rsid w:val="00766A5B"/>
    <w:rsid w:val="00766A74"/>
    <w:rsid w:val="0076739E"/>
    <w:rsid w:val="007678CC"/>
    <w:rsid w:val="00770729"/>
    <w:rsid w:val="00771927"/>
    <w:rsid w:val="00772240"/>
    <w:rsid w:val="00772A7E"/>
    <w:rsid w:val="00773322"/>
    <w:rsid w:val="0077435D"/>
    <w:rsid w:val="007744EA"/>
    <w:rsid w:val="00775142"/>
    <w:rsid w:val="0077555A"/>
    <w:rsid w:val="00776445"/>
    <w:rsid w:val="00777582"/>
    <w:rsid w:val="007803ED"/>
    <w:rsid w:val="00780A2C"/>
    <w:rsid w:val="00780CD4"/>
    <w:rsid w:val="007813CB"/>
    <w:rsid w:val="00781571"/>
    <w:rsid w:val="0078198C"/>
    <w:rsid w:val="00781AB4"/>
    <w:rsid w:val="00781F0F"/>
    <w:rsid w:val="00783BDF"/>
    <w:rsid w:val="00783D30"/>
    <w:rsid w:val="00784555"/>
    <w:rsid w:val="00784C1D"/>
    <w:rsid w:val="007850F3"/>
    <w:rsid w:val="00786984"/>
    <w:rsid w:val="007875C0"/>
    <w:rsid w:val="007906CE"/>
    <w:rsid w:val="00792A39"/>
    <w:rsid w:val="00792C52"/>
    <w:rsid w:val="00793CB7"/>
    <w:rsid w:val="007947C3"/>
    <w:rsid w:val="00794839"/>
    <w:rsid w:val="00794DBD"/>
    <w:rsid w:val="00794F31"/>
    <w:rsid w:val="00795536"/>
    <w:rsid w:val="00796406"/>
    <w:rsid w:val="00796831"/>
    <w:rsid w:val="007970A7"/>
    <w:rsid w:val="00797D34"/>
    <w:rsid w:val="007A0872"/>
    <w:rsid w:val="007A0AA6"/>
    <w:rsid w:val="007A2334"/>
    <w:rsid w:val="007A28E1"/>
    <w:rsid w:val="007A36DE"/>
    <w:rsid w:val="007A49B0"/>
    <w:rsid w:val="007A5E86"/>
    <w:rsid w:val="007A72F2"/>
    <w:rsid w:val="007A7A49"/>
    <w:rsid w:val="007A7C94"/>
    <w:rsid w:val="007B0AD0"/>
    <w:rsid w:val="007B13AA"/>
    <w:rsid w:val="007B1D1B"/>
    <w:rsid w:val="007B2239"/>
    <w:rsid w:val="007B51E7"/>
    <w:rsid w:val="007B62F3"/>
    <w:rsid w:val="007B6A9E"/>
    <w:rsid w:val="007B734D"/>
    <w:rsid w:val="007B7A4D"/>
    <w:rsid w:val="007C0D68"/>
    <w:rsid w:val="007C18B3"/>
    <w:rsid w:val="007C21DF"/>
    <w:rsid w:val="007C260C"/>
    <w:rsid w:val="007C2D2C"/>
    <w:rsid w:val="007C3002"/>
    <w:rsid w:val="007C330C"/>
    <w:rsid w:val="007C33A3"/>
    <w:rsid w:val="007C4454"/>
    <w:rsid w:val="007C508D"/>
    <w:rsid w:val="007C6241"/>
    <w:rsid w:val="007C630C"/>
    <w:rsid w:val="007C6C1C"/>
    <w:rsid w:val="007C7144"/>
    <w:rsid w:val="007C7886"/>
    <w:rsid w:val="007C7C33"/>
    <w:rsid w:val="007C7D1B"/>
    <w:rsid w:val="007D0050"/>
    <w:rsid w:val="007D0EF2"/>
    <w:rsid w:val="007D197A"/>
    <w:rsid w:val="007D2327"/>
    <w:rsid w:val="007D2569"/>
    <w:rsid w:val="007D27F3"/>
    <w:rsid w:val="007D29B6"/>
    <w:rsid w:val="007D2DDC"/>
    <w:rsid w:val="007D3B28"/>
    <w:rsid w:val="007D4EC1"/>
    <w:rsid w:val="007D68D1"/>
    <w:rsid w:val="007D69EE"/>
    <w:rsid w:val="007D6CD0"/>
    <w:rsid w:val="007D781B"/>
    <w:rsid w:val="007D7F24"/>
    <w:rsid w:val="007E01B5"/>
    <w:rsid w:val="007E0298"/>
    <w:rsid w:val="007E09BB"/>
    <w:rsid w:val="007E107B"/>
    <w:rsid w:val="007E1332"/>
    <w:rsid w:val="007E1749"/>
    <w:rsid w:val="007E1C57"/>
    <w:rsid w:val="007E3763"/>
    <w:rsid w:val="007E57B4"/>
    <w:rsid w:val="007E5C7F"/>
    <w:rsid w:val="007E6470"/>
    <w:rsid w:val="007E7335"/>
    <w:rsid w:val="007E770B"/>
    <w:rsid w:val="007E7722"/>
    <w:rsid w:val="007F007E"/>
    <w:rsid w:val="007F0430"/>
    <w:rsid w:val="007F10E4"/>
    <w:rsid w:val="007F173D"/>
    <w:rsid w:val="007F19C7"/>
    <w:rsid w:val="007F204B"/>
    <w:rsid w:val="007F2229"/>
    <w:rsid w:val="007F449D"/>
    <w:rsid w:val="007F4A04"/>
    <w:rsid w:val="007F4E2F"/>
    <w:rsid w:val="007F53A0"/>
    <w:rsid w:val="007F5573"/>
    <w:rsid w:val="007F5E0E"/>
    <w:rsid w:val="00800CFA"/>
    <w:rsid w:val="008010AC"/>
    <w:rsid w:val="00801CCA"/>
    <w:rsid w:val="008024D0"/>
    <w:rsid w:val="008028A4"/>
    <w:rsid w:val="00802BF4"/>
    <w:rsid w:val="00803472"/>
    <w:rsid w:val="00803C07"/>
    <w:rsid w:val="00804656"/>
    <w:rsid w:val="008046F0"/>
    <w:rsid w:val="00805DF4"/>
    <w:rsid w:val="00806689"/>
    <w:rsid w:val="00810EB0"/>
    <w:rsid w:val="008116A6"/>
    <w:rsid w:val="00811A0A"/>
    <w:rsid w:val="00812B80"/>
    <w:rsid w:val="00812E56"/>
    <w:rsid w:val="00813251"/>
    <w:rsid w:val="00813541"/>
    <w:rsid w:val="008139E1"/>
    <w:rsid w:val="00813A8D"/>
    <w:rsid w:val="00813E78"/>
    <w:rsid w:val="0081455A"/>
    <w:rsid w:val="0081461E"/>
    <w:rsid w:val="00815908"/>
    <w:rsid w:val="00816705"/>
    <w:rsid w:val="00816E94"/>
    <w:rsid w:val="00817A29"/>
    <w:rsid w:val="00817C40"/>
    <w:rsid w:val="00817F2C"/>
    <w:rsid w:val="00820448"/>
    <w:rsid w:val="00820A3C"/>
    <w:rsid w:val="00820DD8"/>
    <w:rsid w:val="00820E51"/>
    <w:rsid w:val="008219F2"/>
    <w:rsid w:val="00822910"/>
    <w:rsid w:val="008231DD"/>
    <w:rsid w:val="00823869"/>
    <w:rsid w:val="00823CD1"/>
    <w:rsid w:val="008251B3"/>
    <w:rsid w:val="00825D70"/>
    <w:rsid w:val="008273FA"/>
    <w:rsid w:val="00831B2A"/>
    <w:rsid w:val="00832112"/>
    <w:rsid w:val="008323BA"/>
    <w:rsid w:val="00832AB7"/>
    <w:rsid w:val="00832BD5"/>
    <w:rsid w:val="00832F6F"/>
    <w:rsid w:val="00833666"/>
    <w:rsid w:val="008337D7"/>
    <w:rsid w:val="0083490E"/>
    <w:rsid w:val="00834A71"/>
    <w:rsid w:val="00834E1C"/>
    <w:rsid w:val="00835019"/>
    <w:rsid w:val="00835B85"/>
    <w:rsid w:val="0083632A"/>
    <w:rsid w:val="00837A35"/>
    <w:rsid w:val="00840063"/>
    <w:rsid w:val="008402C6"/>
    <w:rsid w:val="00840922"/>
    <w:rsid w:val="00840C66"/>
    <w:rsid w:val="0084153E"/>
    <w:rsid w:val="00841792"/>
    <w:rsid w:val="00842009"/>
    <w:rsid w:val="0084264B"/>
    <w:rsid w:val="00842678"/>
    <w:rsid w:val="0084356F"/>
    <w:rsid w:val="00843DD2"/>
    <w:rsid w:val="008447BA"/>
    <w:rsid w:val="00844EC6"/>
    <w:rsid w:val="0084682D"/>
    <w:rsid w:val="00846C67"/>
    <w:rsid w:val="00847340"/>
    <w:rsid w:val="008516D1"/>
    <w:rsid w:val="00851F16"/>
    <w:rsid w:val="0085252B"/>
    <w:rsid w:val="00852848"/>
    <w:rsid w:val="008533CE"/>
    <w:rsid w:val="0085486D"/>
    <w:rsid w:val="00855135"/>
    <w:rsid w:val="0085625E"/>
    <w:rsid w:val="008564C0"/>
    <w:rsid w:val="0085696A"/>
    <w:rsid w:val="00856B8F"/>
    <w:rsid w:val="00860DB9"/>
    <w:rsid w:val="00861183"/>
    <w:rsid w:val="00861B96"/>
    <w:rsid w:val="008625EB"/>
    <w:rsid w:val="00862613"/>
    <w:rsid w:val="00862A9E"/>
    <w:rsid w:val="0086352E"/>
    <w:rsid w:val="0086383B"/>
    <w:rsid w:val="00863971"/>
    <w:rsid w:val="0086481B"/>
    <w:rsid w:val="00864E4A"/>
    <w:rsid w:val="008651A7"/>
    <w:rsid w:val="0086562B"/>
    <w:rsid w:val="00872029"/>
    <w:rsid w:val="0087268E"/>
    <w:rsid w:val="008729F3"/>
    <w:rsid w:val="00872D9A"/>
    <w:rsid w:val="0087355C"/>
    <w:rsid w:val="008737D3"/>
    <w:rsid w:val="008747A9"/>
    <w:rsid w:val="00874924"/>
    <w:rsid w:val="00874E10"/>
    <w:rsid w:val="00875450"/>
    <w:rsid w:val="00875F8E"/>
    <w:rsid w:val="008767F9"/>
    <w:rsid w:val="008768CA"/>
    <w:rsid w:val="00876BA3"/>
    <w:rsid w:val="00877C05"/>
    <w:rsid w:val="008833EC"/>
    <w:rsid w:val="00885301"/>
    <w:rsid w:val="00885404"/>
    <w:rsid w:val="008859FA"/>
    <w:rsid w:val="0089064D"/>
    <w:rsid w:val="00890BCF"/>
    <w:rsid w:val="00892161"/>
    <w:rsid w:val="00892F9B"/>
    <w:rsid w:val="00893ABB"/>
    <w:rsid w:val="00893E63"/>
    <w:rsid w:val="00894316"/>
    <w:rsid w:val="0089445E"/>
    <w:rsid w:val="008946EC"/>
    <w:rsid w:val="00895F60"/>
    <w:rsid w:val="008963FA"/>
    <w:rsid w:val="00896B1A"/>
    <w:rsid w:val="00897733"/>
    <w:rsid w:val="00897CC4"/>
    <w:rsid w:val="00897F93"/>
    <w:rsid w:val="008A17B5"/>
    <w:rsid w:val="008A17FC"/>
    <w:rsid w:val="008A2244"/>
    <w:rsid w:val="008A2FE1"/>
    <w:rsid w:val="008A34EC"/>
    <w:rsid w:val="008A37E9"/>
    <w:rsid w:val="008A387E"/>
    <w:rsid w:val="008A410F"/>
    <w:rsid w:val="008A433E"/>
    <w:rsid w:val="008A4362"/>
    <w:rsid w:val="008A43E6"/>
    <w:rsid w:val="008A5010"/>
    <w:rsid w:val="008A5574"/>
    <w:rsid w:val="008A5E54"/>
    <w:rsid w:val="008A64C6"/>
    <w:rsid w:val="008A6729"/>
    <w:rsid w:val="008A6BF8"/>
    <w:rsid w:val="008A6D6F"/>
    <w:rsid w:val="008A6F33"/>
    <w:rsid w:val="008B03AE"/>
    <w:rsid w:val="008B04F7"/>
    <w:rsid w:val="008B1DD4"/>
    <w:rsid w:val="008B2243"/>
    <w:rsid w:val="008B3662"/>
    <w:rsid w:val="008B3A99"/>
    <w:rsid w:val="008B4833"/>
    <w:rsid w:val="008B484E"/>
    <w:rsid w:val="008B48DC"/>
    <w:rsid w:val="008B4BCD"/>
    <w:rsid w:val="008B525C"/>
    <w:rsid w:val="008B552A"/>
    <w:rsid w:val="008B5BB4"/>
    <w:rsid w:val="008B601A"/>
    <w:rsid w:val="008B62B2"/>
    <w:rsid w:val="008B6696"/>
    <w:rsid w:val="008B6A06"/>
    <w:rsid w:val="008B7595"/>
    <w:rsid w:val="008B7FA4"/>
    <w:rsid w:val="008C1367"/>
    <w:rsid w:val="008C1D18"/>
    <w:rsid w:val="008C21F5"/>
    <w:rsid w:val="008C271C"/>
    <w:rsid w:val="008C27F5"/>
    <w:rsid w:val="008C2917"/>
    <w:rsid w:val="008C2A55"/>
    <w:rsid w:val="008C2E27"/>
    <w:rsid w:val="008C3551"/>
    <w:rsid w:val="008C4966"/>
    <w:rsid w:val="008C51FF"/>
    <w:rsid w:val="008C53F7"/>
    <w:rsid w:val="008C55F5"/>
    <w:rsid w:val="008C5E61"/>
    <w:rsid w:val="008C5F12"/>
    <w:rsid w:val="008C6634"/>
    <w:rsid w:val="008C677D"/>
    <w:rsid w:val="008C6B88"/>
    <w:rsid w:val="008D04D2"/>
    <w:rsid w:val="008D08AB"/>
    <w:rsid w:val="008D0E21"/>
    <w:rsid w:val="008D1660"/>
    <w:rsid w:val="008D1A2D"/>
    <w:rsid w:val="008D1C74"/>
    <w:rsid w:val="008D2810"/>
    <w:rsid w:val="008D3431"/>
    <w:rsid w:val="008D3B71"/>
    <w:rsid w:val="008D43A0"/>
    <w:rsid w:val="008D5591"/>
    <w:rsid w:val="008D667E"/>
    <w:rsid w:val="008D6DF9"/>
    <w:rsid w:val="008D70A2"/>
    <w:rsid w:val="008D7888"/>
    <w:rsid w:val="008E069C"/>
    <w:rsid w:val="008E0AE4"/>
    <w:rsid w:val="008E0B56"/>
    <w:rsid w:val="008E0B5F"/>
    <w:rsid w:val="008E0C23"/>
    <w:rsid w:val="008E15B6"/>
    <w:rsid w:val="008E215A"/>
    <w:rsid w:val="008E64BF"/>
    <w:rsid w:val="008E6DF3"/>
    <w:rsid w:val="008E7775"/>
    <w:rsid w:val="008E782C"/>
    <w:rsid w:val="008F1C02"/>
    <w:rsid w:val="008F22D5"/>
    <w:rsid w:val="008F2463"/>
    <w:rsid w:val="008F2816"/>
    <w:rsid w:val="008F49E6"/>
    <w:rsid w:val="008F5538"/>
    <w:rsid w:val="008F67C9"/>
    <w:rsid w:val="0090173B"/>
    <w:rsid w:val="00901B57"/>
    <w:rsid w:val="009020C0"/>
    <w:rsid w:val="0090271F"/>
    <w:rsid w:val="00902994"/>
    <w:rsid w:val="0090365C"/>
    <w:rsid w:val="00904774"/>
    <w:rsid w:val="00904F79"/>
    <w:rsid w:val="0090531D"/>
    <w:rsid w:val="00906B75"/>
    <w:rsid w:val="00907C8A"/>
    <w:rsid w:val="00910060"/>
    <w:rsid w:val="009104E9"/>
    <w:rsid w:val="009106E7"/>
    <w:rsid w:val="009114E3"/>
    <w:rsid w:val="00911C02"/>
    <w:rsid w:val="00911C04"/>
    <w:rsid w:val="009125C1"/>
    <w:rsid w:val="00913BE8"/>
    <w:rsid w:val="0091424C"/>
    <w:rsid w:val="0091462A"/>
    <w:rsid w:val="009149E6"/>
    <w:rsid w:val="009155C4"/>
    <w:rsid w:val="00916058"/>
    <w:rsid w:val="00917E00"/>
    <w:rsid w:val="00920556"/>
    <w:rsid w:val="009208FE"/>
    <w:rsid w:val="0092128C"/>
    <w:rsid w:val="00921706"/>
    <w:rsid w:val="009227C6"/>
    <w:rsid w:val="00922A7F"/>
    <w:rsid w:val="00922AC5"/>
    <w:rsid w:val="00923BB8"/>
    <w:rsid w:val="00923DC1"/>
    <w:rsid w:val="009244F9"/>
    <w:rsid w:val="009248AD"/>
    <w:rsid w:val="009252BA"/>
    <w:rsid w:val="00925B34"/>
    <w:rsid w:val="00925ED3"/>
    <w:rsid w:val="0092600E"/>
    <w:rsid w:val="009274A3"/>
    <w:rsid w:val="00930451"/>
    <w:rsid w:val="00931B7C"/>
    <w:rsid w:val="00932377"/>
    <w:rsid w:val="009323E2"/>
    <w:rsid w:val="0093282B"/>
    <w:rsid w:val="009333F1"/>
    <w:rsid w:val="0093394B"/>
    <w:rsid w:val="0093418C"/>
    <w:rsid w:val="00934D86"/>
    <w:rsid w:val="00935076"/>
    <w:rsid w:val="00936116"/>
    <w:rsid w:val="00936182"/>
    <w:rsid w:val="00936C57"/>
    <w:rsid w:val="00936C70"/>
    <w:rsid w:val="00937B27"/>
    <w:rsid w:val="00941554"/>
    <w:rsid w:val="00941C0F"/>
    <w:rsid w:val="00942EC2"/>
    <w:rsid w:val="00944101"/>
    <w:rsid w:val="009446FB"/>
    <w:rsid w:val="00944A12"/>
    <w:rsid w:val="00944BA9"/>
    <w:rsid w:val="00946330"/>
    <w:rsid w:val="00946BCA"/>
    <w:rsid w:val="00946CEE"/>
    <w:rsid w:val="00947110"/>
    <w:rsid w:val="00947979"/>
    <w:rsid w:val="009479D6"/>
    <w:rsid w:val="009507B9"/>
    <w:rsid w:val="00950A4D"/>
    <w:rsid w:val="00950EDC"/>
    <w:rsid w:val="00951461"/>
    <w:rsid w:val="009515E2"/>
    <w:rsid w:val="00951894"/>
    <w:rsid w:val="00952A1F"/>
    <w:rsid w:val="0095385C"/>
    <w:rsid w:val="00953A64"/>
    <w:rsid w:val="00953CD9"/>
    <w:rsid w:val="009544FA"/>
    <w:rsid w:val="00954D70"/>
    <w:rsid w:val="0095516C"/>
    <w:rsid w:val="009552DC"/>
    <w:rsid w:val="00955692"/>
    <w:rsid w:val="00955914"/>
    <w:rsid w:val="00955A8E"/>
    <w:rsid w:val="00955C52"/>
    <w:rsid w:val="00955CB1"/>
    <w:rsid w:val="009564C5"/>
    <w:rsid w:val="0095666C"/>
    <w:rsid w:val="00956D1D"/>
    <w:rsid w:val="009575BF"/>
    <w:rsid w:val="009602CB"/>
    <w:rsid w:val="00960462"/>
    <w:rsid w:val="009612FD"/>
    <w:rsid w:val="009635AB"/>
    <w:rsid w:val="009636E1"/>
    <w:rsid w:val="009637C4"/>
    <w:rsid w:val="009638B4"/>
    <w:rsid w:val="00963E97"/>
    <w:rsid w:val="009642EA"/>
    <w:rsid w:val="00964CD2"/>
    <w:rsid w:val="009655E9"/>
    <w:rsid w:val="009666F9"/>
    <w:rsid w:val="0096761B"/>
    <w:rsid w:val="00967A9E"/>
    <w:rsid w:val="00967FBE"/>
    <w:rsid w:val="009706B8"/>
    <w:rsid w:val="00971684"/>
    <w:rsid w:val="00972274"/>
    <w:rsid w:val="009722BC"/>
    <w:rsid w:val="00973DBC"/>
    <w:rsid w:val="009755E3"/>
    <w:rsid w:val="009766F3"/>
    <w:rsid w:val="009766F4"/>
    <w:rsid w:val="00976B20"/>
    <w:rsid w:val="00976F94"/>
    <w:rsid w:val="0097749C"/>
    <w:rsid w:val="00977B83"/>
    <w:rsid w:val="0098054D"/>
    <w:rsid w:val="00981154"/>
    <w:rsid w:val="00983581"/>
    <w:rsid w:val="00985467"/>
    <w:rsid w:val="0098594F"/>
    <w:rsid w:val="00987788"/>
    <w:rsid w:val="00987EE8"/>
    <w:rsid w:val="00991259"/>
    <w:rsid w:val="00991459"/>
    <w:rsid w:val="009938C2"/>
    <w:rsid w:val="00994B83"/>
    <w:rsid w:val="00994E0C"/>
    <w:rsid w:val="00994FD8"/>
    <w:rsid w:val="009960A6"/>
    <w:rsid w:val="00996AC4"/>
    <w:rsid w:val="009A0060"/>
    <w:rsid w:val="009A02F4"/>
    <w:rsid w:val="009A0966"/>
    <w:rsid w:val="009A0CED"/>
    <w:rsid w:val="009A15D6"/>
    <w:rsid w:val="009A1C5B"/>
    <w:rsid w:val="009A1D30"/>
    <w:rsid w:val="009A1E19"/>
    <w:rsid w:val="009A3697"/>
    <w:rsid w:val="009A3E83"/>
    <w:rsid w:val="009A3E85"/>
    <w:rsid w:val="009A3F37"/>
    <w:rsid w:val="009A48AE"/>
    <w:rsid w:val="009A4C06"/>
    <w:rsid w:val="009A4E76"/>
    <w:rsid w:val="009A5F15"/>
    <w:rsid w:val="009A61B3"/>
    <w:rsid w:val="009A6725"/>
    <w:rsid w:val="009A695F"/>
    <w:rsid w:val="009A784A"/>
    <w:rsid w:val="009B01A6"/>
    <w:rsid w:val="009B1D45"/>
    <w:rsid w:val="009B1F2E"/>
    <w:rsid w:val="009B2ACE"/>
    <w:rsid w:val="009B307F"/>
    <w:rsid w:val="009B31A7"/>
    <w:rsid w:val="009B3C57"/>
    <w:rsid w:val="009B3D3D"/>
    <w:rsid w:val="009B414B"/>
    <w:rsid w:val="009B4190"/>
    <w:rsid w:val="009B488E"/>
    <w:rsid w:val="009B494A"/>
    <w:rsid w:val="009B4C54"/>
    <w:rsid w:val="009B4D43"/>
    <w:rsid w:val="009B4E38"/>
    <w:rsid w:val="009B5188"/>
    <w:rsid w:val="009B527D"/>
    <w:rsid w:val="009B6186"/>
    <w:rsid w:val="009B657C"/>
    <w:rsid w:val="009B6C80"/>
    <w:rsid w:val="009B6CD1"/>
    <w:rsid w:val="009C110F"/>
    <w:rsid w:val="009C11D7"/>
    <w:rsid w:val="009C1949"/>
    <w:rsid w:val="009C2180"/>
    <w:rsid w:val="009C2528"/>
    <w:rsid w:val="009C2DC5"/>
    <w:rsid w:val="009C2E4A"/>
    <w:rsid w:val="009C48FD"/>
    <w:rsid w:val="009C7DAE"/>
    <w:rsid w:val="009D2070"/>
    <w:rsid w:val="009D23D0"/>
    <w:rsid w:val="009D2761"/>
    <w:rsid w:val="009D298E"/>
    <w:rsid w:val="009D2EAD"/>
    <w:rsid w:val="009D3865"/>
    <w:rsid w:val="009D3928"/>
    <w:rsid w:val="009D42FA"/>
    <w:rsid w:val="009D437C"/>
    <w:rsid w:val="009D5806"/>
    <w:rsid w:val="009D5DDD"/>
    <w:rsid w:val="009D6383"/>
    <w:rsid w:val="009D6462"/>
    <w:rsid w:val="009D664B"/>
    <w:rsid w:val="009D75D2"/>
    <w:rsid w:val="009D76FE"/>
    <w:rsid w:val="009E1076"/>
    <w:rsid w:val="009E1795"/>
    <w:rsid w:val="009E207E"/>
    <w:rsid w:val="009E213C"/>
    <w:rsid w:val="009E2934"/>
    <w:rsid w:val="009E2B6F"/>
    <w:rsid w:val="009E4AFF"/>
    <w:rsid w:val="009E6B5F"/>
    <w:rsid w:val="009E6DBA"/>
    <w:rsid w:val="009E7DD5"/>
    <w:rsid w:val="009F03B9"/>
    <w:rsid w:val="009F0BF7"/>
    <w:rsid w:val="009F1647"/>
    <w:rsid w:val="009F2053"/>
    <w:rsid w:val="009F2935"/>
    <w:rsid w:val="009F2AF9"/>
    <w:rsid w:val="009F3581"/>
    <w:rsid w:val="009F3E92"/>
    <w:rsid w:val="009F51A9"/>
    <w:rsid w:val="009F6345"/>
    <w:rsid w:val="009F6580"/>
    <w:rsid w:val="009F6D95"/>
    <w:rsid w:val="009F6EDB"/>
    <w:rsid w:val="009F6F7D"/>
    <w:rsid w:val="009F7194"/>
    <w:rsid w:val="009F7847"/>
    <w:rsid w:val="009F7AE8"/>
    <w:rsid w:val="009F7E0F"/>
    <w:rsid w:val="00A00B9A"/>
    <w:rsid w:val="00A01212"/>
    <w:rsid w:val="00A01D83"/>
    <w:rsid w:val="00A01EDA"/>
    <w:rsid w:val="00A024AD"/>
    <w:rsid w:val="00A02DB0"/>
    <w:rsid w:val="00A03117"/>
    <w:rsid w:val="00A04E19"/>
    <w:rsid w:val="00A05422"/>
    <w:rsid w:val="00A056EC"/>
    <w:rsid w:val="00A05A38"/>
    <w:rsid w:val="00A07081"/>
    <w:rsid w:val="00A077A2"/>
    <w:rsid w:val="00A078FA"/>
    <w:rsid w:val="00A10985"/>
    <w:rsid w:val="00A10C4A"/>
    <w:rsid w:val="00A10F02"/>
    <w:rsid w:val="00A12554"/>
    <w:rsid w:val="00A13307"/>
    <w:rsid w:val="00A13A38"/>
    <w:rsid w:val="00A14E56"/>
    <w:rsid w:val="00A1552B"/>
    <w:rsid w:val="00A162C0"/>
    <w:rsid w:val="00A172ED"/>
    <w:rsid w:val="00A20012"/>
    <w:rsid w:val="00A200B7"/>
    <w:rsid w:val="00A20F40"/>
    <w:rsid w:val="00A20F8A"/>
    <w:rsid w:val="00A20FEF"/>
    <w:rsid w:val="00A21082"/>
    <w:rsid w:val="00A22CE9"/>
    <w:rsid w:val="00A25102"/>
    <w:rsid w:val="00A25CFE"/>
    <w:rsid w:val="00A278A4"/>
    <w:rsid w:val="00A27C35"/>
    <w:rsid w:val="00A27E23"/>
    <w:rsid w:val="00A27EAE"/>
    <w:rsid w:val="00A3060A"/>
    <w:rsid w:val="00A31271"/>
    <w:rsid w:val="00A314B4"/>
    <w:rsid w:val="00A31586"/>
    <w:rsid w:val="00A31FB4"/>
    <w:rsid w:val="00A3398C"/>
    <w:rsid w:val="00A34220"/>
    <w:rsid w:val="00A3424A"/>
    <w:rsid w:val="00A34AB8"/>
    <w:rsid w:val="00A34D5B"/>
    <w:rsid w:val="00A3566C"/>
    <w:rsid w:val="00A35C8B"/>
    <w:rsid w:val="00A367F3"/>
    <w:rsid w:val="00A36B15"/>
    <w:rsid w:val="00A37272"/>
    <w:rsid w:val="00A40F8A"/>
    <w:rsid w:val="00A41592"/>
    <w:rsid w:val="00A422BA"/>
    <w:rsid w:val="00A4238D"/>
    <w:rsid w:val="00A42537"/>
    <w:rsid w:val="00A42B4A"/>
    <w:rsid w:val="00A42D4A"/>
    <w:rsid w:val="00A42F0C"/>
    <w:rsid w:val="00A434A2"/>
    <w:rsid w:val="00A43CA7"/>
    <w:rsid w:val="00A44669"/>
    <w:rsid w:val="00A4472B"/>
    <w:rsid w:val="00A44FDD"/>
    <w:rsid w:val="00A45F2A"/>
    <w:rsid w:val="00A4603A"/>
    <w:rsid w:val="00A464F8"/>
    <w:rsid w:val="00A47929"/>
    <w:rsid w:val="00A47F08"/>
    <w:rsid w:val="00A50649"/>
    <w:rsid w:val="00A513A4"/>
    <w:rsid w:val="00A51CD4"/>
    <w:rsid w:val="00A52AF0"/>
    <w:rsid w:val="00A530F9"/>
    <w:rsid w:val="00A53554"/>
    <w:rsid w:val="00A53724"/>
    <w:rsid w:val="00A54EEB"/>
    <w:rsid w:val="00A55504"/>
    <w:rsid w:val="00A55521"/>
    <w:rsid w:val="00A557E1"/>
    <w:rsid w:val="00A55A3D"/>
    <w:rsid w:val="00A55C1C"/>
    <w:rsid w:val="00A5653C"/>
    <w:rsid w:val="00A57573"/>
    <w:rsid w:val="00A57DFF"/>
    <w:rsid w:val="00A602D5"/>
    <w:rsid w:val="00A6060C"/>
    <w:rsid w:val="00A613DC"/>
    <w:rsid w:val="00A61633"/>
    <w:rsid w:val="00A61A3C"/>
    <w:rsid w:val="00A63343"/>
    <w:rsid w:val="00A635AF"/>
    <w:rsid w:val="00A645D3"/>
    <w:rsid w:val="00A67330"/>
    <w:rsid w:val="00A676AA"/>
    <w:rsid w:val="00A67B95"/>
    <w:rsid w:val="00A700FA"/>
    <w:rsid w:val="00A70A40"/>
    <w:rsid w:val="00A7108C"/>
    <w:rsid w:val="00A714AA"/>
    <w:rsid w:val="00A72DEA"/>
    <w:rsid w:val="00A72E8A"/>
    <w:rsid w:val="00A74637"/>
    <w:rsid w:val="00A7466E"/>
    <w:rsid w:val="00A74CAC"/>
    <w:rsid w:val="00A74FDB"/>
    <w:rsid w:val="00A75C44"/>
    <w:rsid w:val="00A75CC0"/>
    <w:rsid w:val="00A75F44"/>
    <w:rsid w:val="00A7637F"/>
    <w:rsid w:val="00A769DA"/>
    <w:rsid w:val="00A769E7"/>
    <w:rsid w:val="00A776AA"/>
    <w:rsid w:val="00A80277"/>
    <w:rsid w:val="00A80A95"/>
    <w:rsid w:val="00A81B57"/>
    <w:rsid w:val="00A82346"/>
    <w:rsid w:val="00A82F7A"/>
    <w:rsid w:val="00A83532"/>
    <w:rsid w:val="00A8394E"/>
    <w:rsid w:val="00A83A08"/>
    <w:rsid w:val="00A83F8C"/>
    <w:rsid w:val="00A84085"/>
    <w:rsid w:val="00A84D7F"/>
    <w:rsid w:val="00A84F59"/>
    <w:rsid w:val="00A85565"/>
    <w:rsid w:val="00A86CCE"/>
    <w:rsid w:val="00A86F12"/>
    <w:rsid w:val="00A87148"/>
    <w:rsid w:val="00A875B0"/>
    <w:rsid w:val="00A87FB1"/>
    <w:rsid w:val="00A908F8"/>
    <w:rsid w:val="00A90966"/>
    <w:rsid w:val="00A90C0A"/>
    <w:rsid w:val="00A91727"/>
    <w:rsid w:val="00A917F3"/>
    <w:rsid w:val="00A92119"/>
    <w:rsid w:val="00A92772"/>
    <w:rsid w:val="00A92A33"/>
    <w:rsid w:val="00A92ADC"/>
    <w:rsid w:val="00A92BFD"/>
    <w:rsid w:val="00A92CDF"/>
    <w:rsid w:val="00A93361"/>
    <w:rsid w:val="00A93749"/>
    <w:rsid w:val="00A93F36"/>
    <w:rsid w:val="00A948BF"/>
    <w:rsid w:val="00A9596D"/>
    <w:rsid w:val="00A95B80"/>
    <w:rsid w:val="00A96045"/>
    <w:rsid w:val="00A96EB1"/>
    <w:rsid w:val="00A9742F"/>
    <w:rsid w:val="00AA0589"/>
    <w:rsid w:val="00AA1147"/>
    <w:rsid w:val="00AA1560"/>
    <w:rsid w:val="00AA38B9"/>
    <w:rsid w:val="00AA416F"/>
    <w:rsid w:val="00AA417B"/>
    <w:rsid w:val="00AA4804"/>
    <w:rsid w:val="00AA4FFB"/>
    <w:rsid w:val="00AA503E"/>
    <w:rsid w:val="00AA5A75"/>
    <w:rsid w:val="00AA5B83"/>
    <w:rsid w:val="00AA5FBD"/>
    <w:rsid w:val="00AA6C4E"/>
    <w:rsid w:val="00AA74E8"/>
    <w:rsid w:val="00AB0304"/>
    <w:rsid w:val="00AB03FF"/>
    <w:rsid w:val="00AB0A20"/>
    <w:rsid w:val="00AB0FC9"/>
    <w:rsid w:val="00AB111E"/>
    <w:rsid w:val="00AB1CAD"/>
    <w:rsid w:val="00AB21D4"/>
    <w:rsid w:val="00AB2279"/>
    <w:rsid w:val="00AB2303"/>
    <w:rsid w:val="00AB238C"/>
    <w:rsid w:val="00AB2BE1"/>
    <w:rsid w:val="00AB3FD8"/>
    <w:rsid w:val="00AB41AE"/>
    <w:rsid w:val="00AB46D2"/>
    <w:rsid w:val="00AB4E5F"/>
    <w:rsid w:val="00AB51E4"/>
    <w:rsid w:val="00AB650B"/>
    <w:rsid w:val="00AB7E3F"/>
    <w:rsid w:val="00AC06AF"/>
    <w:rsid w:val="00AC1454"/>
    <w:rsid w:val="00AC1F87"/>
    <w:rsid w:val="00AC290A"/>
    <w:rsid w:val="00AC314D"/>
    <w:rsid w:val="00AC3D28"/>
    <w:rsid w:val="00AC3E28"/>
    <w:rsid w:val="00AC4F85"/>
    <w:rsid w:val="00AC54B2"/>
    <w:rsid w:val="00AC5D24"/>
    <w:rsid w:val="00AC686E"/>
    <w:rsid w:val="00AD0094"/>
    <w:rsid w:val="00AD0B72"/>
    <w:rsid w:val="00AD1144"/>
    <w:rsid w:val="00AD3D28"/>
    <w:rsid w:val="00AD3E87"/>
    <w:rsid w:val="00AD4274"/>
    <w:rsid w:val="00AD43F3"/>
    <w:rsid w:val="00AD539C"/>
    <w:rsid w:val="00AD6128"/>
    <w:rsid w:val="00AD6462"/>
    <w:rsid w:val="00AD7947"/>
    <w:rsid w:val="00AE0229"/>
    <w:rsid w:val="00AE1E53"/>
    <w:rsid w:val="00AE1F34"/>
    <w:rsid w:val="00AE2326"/>
    <w:rsid w:val="00AE2DAB"/>
    <w:rsid w:val="00AE2E46"/>
    <w:rsid w:val="00AE37FD"/>
    <w:rsid w:val="00AE43EE"/>
    <w:rsid w:val="00AE44A0"/>
    <w:rsid w:val="00AE6B37"/>
    <w:rsid w:val="00AF1171"/>
    <w:rsid w:val="00AF1319"/>
    <w:rsid w:val="00AF152A"/>
    <w:rsid w:val="00AF1ECB"/>
    <w:rsid w:val="00AF215E"/>
    <w:rsid w:val="00AF26E3"/>
    <w:rsid w:val="00AF29AF"/>
    <w:rsid w:val="00AF31AC"/>
    <w:rsid w:val="00AF370A"/>
    <w:rsid w:val="00AF3BAE"/>
    <w:rsid w:val="00AF3D23"/>
    <w:rsid w:val="00AF3E57"/>
    <w:rsid w:val="00AF435C"/>
    <w:rsid w:val="00AF450B"/>
    <w:rsid w:val="00AF46C3"/>
    <w:rsid w:val="00AF496D"/>
    <w:rsid w:val="00AF5DF2"/>
    <w:rsid w:val="00AF5F5E"/>
    <w:rsid w:val="00AF612C"/>
    <w:rsid w:val="00AF6348"/>
    <w:rsid w:val="00AF6708"/>
    <w:rsid w:val="00AF67D0"/>
    <w:rsid w:val="00AF69F5"/>
    <w:rsid w:val="00AF6C70"/>
    <w:rsid w:val="00AF6F94"/>
    <w:rsid w:val="00AF788B"/>
    <w:rsid w:val="00B0061B"/>
    <w:rsid w:val="00B00B7E"/>
    <w:rsid w:val="00B00C31"/>
    <w:rsid w:val="00B00C9C"/>
    <w:rsid w:val="00B021B3"/>
    <w:rsid w:val="00B0241F"/>
    <w:rsid w:val="00B025C8"/>
    <w:rsid w:val="00B02F55"/>
    <w:rsid w:val="00B03F0F"/>
    <w:rsid w:val="00B0498B"/>
    <w:rsid w:val="00B054B4"/>
    <w:rsid w:val="00B05C57"/>
    <w:rsid w:val="00B06133"/>
    <w:rsid w:val="00B06438"/>
    <w:rsid w:val="00B06931"/>
    <w:rsid w:val="00B07753"/>
    <w:rsid w:val="00B07C08"/>
    <w:rsid w:val="00B07C10"/>
    <w:rsid w:val="00B07EC0"/>
    <w:rsid w:val="00B10103"/>
    <w:rsid w:val="00B11132"/>
    <w:rsid w:val="00B115B2"/>
    <w:rsid w:val="00B11766"/>
    <w:rsid w:val="00B1191E"/>
    <w:rsid w:val="00B11D72"/>
    <w:rsid w:val="00B11DFC"/>
    <w:rsid w:val="00B12AD9"/>
    <w:rsid w:val="00B13009"/>
    <w:rsid w:val="00B13D1B"/>
    <w:rsid w:val="00B13DF0"/>
    <w:rsid w:val="00B13E5B"/>
    <w:rsid w:val="00B14116"/>
    <w:rsid w:val="00B14394"/>
    <w:rsid w:val="00B1447E"/>
    <w:rsid w:val="00B144C2"/>
    <w:rsid w:val="00B14D6D"/>
    <w:rsid w:val="00B14F06"/>
    <w:rsid w:val="00B15449"/>
    <w:rsid w:val="00B158FD"/>
    <w:rsid w:val="00B17588"/>
    <w:rsid w:val="00B17B57"/>
    <w:rsid w:val="00B20AD1"/>
    <w:rsid w:val="00B220DE"/>
    <w:rsid w:val="00B22495"/>
    <w:rsid w:val="00B235E3"/>
    <w:rsid w:val="00B23844"/>
    <w:rsid w:val="00B2399D"/>
    <w:rsid w:val="00B23B18"/>
    <w:rsid w:val="00B23DE8"/>
    <w:rsid w:val="00B247C5"/>
    <w:rsid w:val="00B24B7B"/>
    <w:rsid w:val="00B27A93"/>
    <w:rsid w:val="00B30225"/>
    <w:rsid w:val="00B30E0F"/>
    <w:rsid w:val="00B316E7"/>
    <w:rsid w:val="00B3170D"/>
    <w:rsid w:val="00B31926"/>
    <w:rsid w:val="00B32FC5"/>
    <w:rsid w:val="00B33D0E"/>
    <w:rsid w:val="00B33F5E"/>
    <w:rsid w:val="00B34A91"/>
    <w:rsid w:val="00B353F6"/>
    <w:rsid w:val="00B363A8"/>
    <w:rsid w:val="00B3661E"/>
    <w:rsid w:val="00B36C32"/>
    <w:rsid w:val="00B37DFD"/>
    <w:rsid w:val="00B41A3C"/>
    <w:rsid w:val="00B41CB5"/>
    <w:rsid w:val="00B42040"/>
    <w:rsid w:val="00B42617"/>
    <w:rsid w:val="00B43C4C"/>
    <w:rsid w:val="00B43E8C"/>
    <w:rsid w:val="00B445AF"/>
    <w:rsid w:val="00B45755"/>
    <w:rsid w:val="00B45884"/>
    <w:rsid w:val="00B45EC7"/>
    <w:rsid w:val="00B463ED"/>
    <w:rsid w:val="00B4644A"/>
    <w:rsid w:val="00B46609"/>
    <w:rsid w:val="00B46AB2"/>
    <w:rsid w:val="00B46AB5"/>
    <w:rsid w:val="00B46C36"/>
    <w:rsid w:val="00B46F4B"/>
    <w:rsid w:val="00B471AA"/>
    <w:rsid w:val="00B500FE"/>
    <w:rsid w:val="00B50767"/>
    <w:rsid w:val="00B5095A"/>
    <w:rsid w:val="00B51896"/>
    <w:rsid w:val="00B51CC0"/>
    <w:rsid w:val="00B51FAB"/>
    <w:rsid w:val="00B52020"/>
    <w:rsid w:val="00B52148"/>
    <w:rsid w:val="00B53159"/>
    <w:rsid w:val="00B55688"/>
    <w:rsid w:val="00B57C26"/>
    <w:rsid w:val="00B57CAB"/>
    <w:rsid w:val="00B60101"/>
    <w:rsid w:val="00B60122"/>
    <w:rsid w:val="00B60DDC"/>
    <w:rsid w:val="00B61374"/>
    <w:rsid w:val="00B6187E"/>
    <w:rsid w:val="00B628DE"/>
    <w:rsid w:val="00B62F9B"/>
    <w:rsid w:val="00B632DE"/>
    <w:rsid w:val="00B632E7"/>
    <w:rsid w:val="00B639C2"/>
    <w:rsid w:val="00B63B1F"/>
    <w:rsid w:val="00B63D30"/>
    <w:rsid w:val="00B64CE8"/>
    <w:rsid w:val="00B65ABC"/>
    <w:rsid w:val="00B65D26"/>
    <w:rsid w:val="00B65EF5"/>
    <w:rsid w:val="00B6624F"/>
    <w:rsid w:val="00B66CF1"/>
    <w:rsid w:val="00B674A4"/>
    <w:rsid w:val="00B67749"/>
    <w:rsid w:val="00B67C97"/>
    <w:rsid w:val="00B70CC1"/>
    <w:rsid w:val="00B70F66"/>
    <w:rsid w:val="00B724D8"/>
    <w:rsid w:val="00B73C6D"/>
    <w:rsid w:val="00B73D53"/>
    <w:rsid w:val="00B74CCC"/>
    <w:rsid w:val="00B7598D"/>
    <w:rsid w:val="00B75E93"/>
    <w:rsid w:val="00B7644F"/>
    <w:rsid w:val="00B76B23"/>
    <w:rsid w:val="00B76D44"/>
    <w:rsid w:val="00B77303"/>
    <w:rsid w:val="00B81A61"/>
    <w:rsid w:val="00B83D8A"/>
    <w:rsid w:val="00B84DB0"/>
    <w:rsid w:val="00B855B4"/>
    <w:rsid w:val="00B857DA"/>
    <w:rsid w:val="00B86228"/>
    <w:rsid w:val="00B8638E"/>
    <w:rsid w:val="00B86A35"/>
    <w:rsid w:val="00B86FAA"/>
    <w:rsid w:val="00B8745B"/>
    <w:rsid w:val="00B905A2"/>
    <w:rsid w:val="00B905DD"/>
    <w:rsid w:val="00B90839"/>
    <w:rsid w:val="00B910F5"/>
    <w:rsid w:val="00B91108"/>
    <w:rsid w:val="00B91561"/>
    <w:rsid w:val="00B918F5"/>
    <w:rsid w:val="00B93C81"/>
    <w:rsid w:val="00B93FE4"/>
    <w:rsid w:val="00B9444B"/>
    <w:rsid w:val="00B94DF0"/>
    <w:rsid w:val="00B95E18"/>
    <w:rsid w:val="00B962CD"/>
    <w:rsid w:val="00B96445"/>
    <w:rsid w:val="00B964B0"/>
    <w:rsid w:val="00B9754D"/>
    <w:rsid w:val="00B976B3"/>
    <w:rsid w:val="00B97E57"/>
    <w:rsid w:val="00B97EBB"/>
    <w:rsid w:val="00BA076D"/>
    <w:rsid w:val="00BA12CE"/>
    <w:rsid w:val="00BA16BF"/>
    <w:rsid w:val="00BA23D2"/>
    <w:rsid w:val="00BA386A"/>
    <w:rsid w:val="00BA38F1"/>
    <w:rsid w:val="00BA3B70"/>
    <w:rsid w:val="00BA44DD"/>
    <w:rsid w:val="00BA4817"/>
    <w:rsid w:val="00BA676A"/>
    <w:rsid w:val="00BA73DA"/>
    <w:rsid w:val="00BB1483"/>
    <w:rsid w:val="00BB1674"/>
    <w:rsid w:val="00BB245A"/>
    <w:rsid w:val="00BB2F89"/>
    <w:rsid w:val="00BB3EBB"/>
    <w:rsid w:val="00BB3F15"/>
    <w:rsid w:val="00BB4569"/>
    <w:rsid w:val="00BB45EC"/>
    <w:rsid w:val="00BB5562"/>
    <w:rsid w:val="00BB5855"/>
    <w:rsid w:val="00BB5D67"/>
    <w:rsid w:val="00BB5F52"/>
    <w:rsid w:val="00BB6AFB"/>
    <w:rsid w:val="00BB6EB6"/>
    <w:rsid w:val="00BB7266"/>
    <w:rsid w:val="00BB786B"/>
    <w:rsid w:val="00BC080A"/>
    <w:rsid w:val="00BC0EF8"/>
    <w:rsid w:val="00BC0F7D"/>
    <w:rsid w:val="00BC11EC"/>
    <w:rsid w:val="00BC14EB"/>
    <w:rsid w:val="00BC1793"/>
    <w:rsid w:val="00BC483C"/>
    <w:rsid w:val="00BC4F22"/>
    <w:rsid w:val="00BC5D99"/>
    <w:rsid w:val="00BC6B00"/>
    <w:rsid w:val="00BC705E"/>
    <w:rsid w:val="00BC7403"/>
    <w:rsid w:val="00BC7484"/>
    <w:rsid w:val="00BD0774"/>
    <w:rsid w:val="00BD0775"/>
    <w:rsid w:val="00BD17D0"/>
    <w:rsid w:val="00BD3DCD"/>
    <w:rsid w:val="00BD4762"/>
    <w:rsid w:val="00BD4806"/>
    <w:rsid w:val="00BD4A0F"/>
    <w:rsid w:val="00BD4C1D"/>
    <w:rsid w:val="00BD56C7"/>
    <w:rsid w:val="00BD7F87"/>
    <w:rsid w:val="00BE0500"/>
    <w:rsid w:val="00BE050E"/>
    <w:rsid w:val="00BE07FC"/>
    <w:rsid w:val="00BE0E36"/>
    <w:rsid w:val="00BE1597"/>
    <w:rsid w:val="00BE1A8F"/>
    <w:rsid w:val="00BE1C17"/>
    <w:rsid w:val="00BE1F3C"/>
    <w:rsid w:val="00BE2D30"/>
    <w:rsid w:val="00BE3C16"/>
    <w:rsid w:val="00BE448E"/>
    <w:rsid w:val="00BE44B8"/>
    <w:rsid w:val="00BE46FA"/>
    <w:rsid w:val="00BE471C"/>
    <w:rsid w:val="00BE5B33"/>
    <w:rsid w:val="00BE6123"/>
    <w:rsid w:val="00BE63E1"/>
    <w:rsid w:val="00BE6813"/>
    <w:rsid w:val="00BE6EAE"/>
    <w:rsid w:val="00BE7238"/>
    <w:rsid w:val="00BF0288"/>
    <w:rsid w:val="00BF0991"/>
    <w:rsid w:val="00BF1DFC"/>
    <w:rsid w:val="00BF22DA"/>
    <w:rsid w:val="00BF22ED"/>
    <w:rsid w:val="00BF23FC"/>
    <w:rsid w:val="00BF2AB5"/>
    <w:rsid w:val="00BF3902"/>
    <w:rsid w:val="00BF3D73"/>
    <w:rsid w:val="00BF3ED6"/>
    <w:rsid w:val="00BF48B2"/>
    <w:rsid w:val="00BF54C0"/>
    <w:rsid w:val="00BF5601"/>
    <w:rsid w:val="00BF5DF4"/>
    <w:rsid w:val="00BF67EE"/>
    <w:rsid w:val="00BF6D59"/>
    <w:rsid w:val="00BF6ED6"/>
    <w:rsid w:val="00BF70C3"/>
    <w:rsid w:val="00BF7A79"/>
    <w:rsid w:val="00BF7B93"/>
    <w:rsid w:val="00C00035"/>
    <w:rsid w:val="00C00255"/>
    <w:rsid w:val="00C00459"/>
    <w:rsid w:val="00C0072C"/>
    <w:rsid w:val="00C007B0"/>
    <w:rsid w:val="00C01E69"/>
    <w:rsid w:val="00C0220A"/>
    <w:rsid w:val="00C027F2"/>
    <w:rsid w:val="00C0303B"/>
    <w:rsid w:val="00C030AD"/>
    <w:rsid w:val="00C0352B"/>
    <w:rsid w:val="00C03F95"/>
    <w:rsid w:val="00C04E90"/>
    <w:rsid w:val="00C055AC"/>
    <w:rsid w:val="00C059C3"/>
    <w:rsid w:val="00C063B6"/>
    <w:rsid w:val="00C064FB"/>
    <w:rsid w:val="00C07991"/>
    <w:rsid w:val="00C07A6E"/>
    <w:rsid w:val="00C10A3A"/>
    <w:rsid w:val="00C10A8B"/>
    <w:rsid w:val="00C1363B"/>
    <w:rsid w:val="00C15916"/>
    <w:rsid w:val="00C15D97"/>
    <w:rsid w:val="00C164A7"/>
    <w:rsid w:val="00C16CA0"/>
    <w:rsid w:val="00C210C1"/>
    <w:rsid w:val="00C214C6"/>
    <w:rsid w:val="00C22A31"/>
    <w:rsid w:val="00C22FC7"/>
    <w:rsid w:val="00C22FFA"/>
    <w:rsid w:val="00C23794"/>
    <w:rsid w:val="00C237F9"/>
    <w:rsid w:val="00C24043"/>
    <w:rsid w:val="00C24D9F"/>
    <w:rsid w:val="00C24E4C"/>
    <w:rsid w:val="00C256D6"/>
    <w:rsid w:val="00C264A4"/>
    <w:rsid w:val="00C27109"/>
    <w:rsid w:val="00C27D9E"/>
    <w:rsid w:val="00C30343"/>
    <w:rsid w:val="00C319BA"/>
    <w:rsid w:val="00C32663"/>
    <w:rsid w:val="00C329F9"/>
    <w:rsid w:val="00C33079"/>
    <w:rsid w:val="00C342C7"/>
    <w:rsid w:val="00C350FD"/>
    <w:rsid w:val="00C35E7A"/>
    <w:rsid w:val="00C364FD"/>
    <w:rsid w:val="00C36BCD"/>
    <w:rsid w:val="00C37334"/>
    <w:rsid w:val="00C37C9B"/>
    <w:rsid w:val="00C37CCB"/>
    <w:rsid w:val="00C40865"/>
    <w:rsid w:val="00C40D57"/>
    <w:rsid w:val="00C41208"/>
    <w:rsid w:val="00C4241F"/>
    <w:rsid w:val="00C4296D"/>
    <w:rsid w:val="00C42AF6"/>
    <w:rsid w:val="00C42BB0"/>
    <w:rsid w:val="00C433E9"/>
    <w:rsid w:val="00C4354B"/>
    <w:rsid w:val="00C43A3A"/>
    <w:rsid w:val="00C44D66"/>
    <w:rsid w:val="00C44DAB"/>
    <w:rsid w:val="00C44EB6"/>
    <w:rsid w:val="00C45635"/>
    <w:rsid w:val="00C45C93"/>
    <w:rsid w:val="00C4604D"/>
    <w:rsid w:val="00C46C0B"/>
    <w:rsid w:val="00C500EC"/>
    <w:rsid w:val="00C50BB2"/>
    <w:rsid w:val="00C50FE8"/>
    <w:rsid w:val="00C512AB"/>
    <w:rsid w:val="00C512F6"/>
    <w:rsid w:val="00C519A7"/>
    <w:rsid w:val="00C526AD"/>
    <w:rsid w:val="00C52708"/>
    <w:rsid w:val="00C532E6"/>
    <w:rsid w:val="00C538C9"/>
    <w:rsid w:val="00C53CE3"/>
    <w:rsid w:val="00C53DC3"/>
    <w:rsid w:val="00C55048"/>
    <w:rsid w:val="00C5504A"/>
    <w:rsid w:val="00C55D17"/>
    <w:rsid w:val="00C55FEE"/>
    <w:rsid w:val="00C561B9"/>
    <w:rsid w:val="00C56495"/>
    <w:rsid w:val="00C568B6"/>
    <w:rsid w:val="00C569F4"/>
    <w:rsid w:val="00C56A9B"/>
    <w:rsid w:val="00C6069D"/>
    <w:rsid w:val="00C60AAA"/>
    <w:rsid w:val="00C61091"/>
    <w:rsid w:val="00C6163A"/>
    <w:rsid w:val="00C62CD2"/>
    <w:rsid w:val="00C62CF6"/>
    <w:rsid w:val="00C63C52"/>
    <w:rsid w:val="00C642DD"/>
    <w:rsid w:val="00C6463E"/>
    <w:rsid w:val="00C6489B"/>
    <w:rsid w:val="00C65CC8"/>
    <w:rsid w:val="00C666F4"/>
    <w:rsid w:val="00C674DF"/>
    <w:rsid w:val="00C6750B"/>
    <w:rsid w:val="00C70599"/>
    <w:rsid w:val="00C706D3"/>
    <w:rsid w:val="00C70FAC"/>
    <w:rsid w:val="00C71948"/>
    <w:rsid w:val="00C72D07"/>
    <w:rsid w:val="00C732E4"/>
    <w:rsid w:val="00C748EB"/>
    <w:rsid w:val="00C7515F"/>
    <w:rsid w:val="00C7563D"/>
    <w:rsid w:val="00C758C1"/>
    <w:rsid w:val="00C769A4"/>
    <w:rsid w:val="00C76EE7"/>
    <w:rsid w:val="00C772E7"/>
    <w:rsid w:val="00C77566"/>
    <w:rsid w:val="00C775BC"/>
    <w:rsid w:val="00C77C19"/>
    <w:rsid w:val="00C80540"/>
    <w:rsid w:val="00C8082A"/>
    <w:rsid w:val="00C813DC"/>
    <w:rsid w:val="00C8166A"/>
    <w:rsid w:val="00C81FFA"/>
    <w:rsid w:val="00C82E43"/>
    <w:rsid w:val="00C83EED"/>
    <w:rsid w:val="00C83FF4"/>
    <w:rsid w:val="00C84000"/>
    <w:rsid w:val="00C8638A"/>
    <w:rsid w:val="00C8661B"/>
    <w:rsid w:val="00C86BB0"/>
    <w:rsid w:val="00C876B7"/>
    <w:rsid w:val="00C903E1"/>
    <w:rsid w:val="00C9071D"/>
    <w:rsid w:val="00C90B19"/>
    <w:rsid w:val="00C90F0C"/>
    <w:rsid w:val="00C919E6"/>
    <w:rsid w:val="00C923E3"/>
    <w:rsid w:val="00C9296C"/>
    <w:rsid w:val="00C935E0"/>
    <w:rsid w:val="00C93DF7"/>
    <w:rsid w:val="00C94CB8"/>
    <w:rsid w:val="00C94DE9"/>
    <w:rsid w:val="00C94F22"/>
    <w:rsid w:val="00C95144"/>
    <w:rsid w:val="00C9612A"/>
    <w:rsid w:val="00C964E7"/>
    <w:rsid w:val="00C96806"/>
    <w:rsid w:val="00C96D78"/>
    <w:rsid w:val="00C97036"/>
    <w:rsid w:val="00C97413"/>
    <w:rsid w:val="00C97416"/>
    <w:rsid w:val="00C975AE"/>
    <w:rsid w:val="00C97E26"/>
    <w:rsid w:val="00CA2FF4"/>
    <w:rsid w:val="00CA32D7"/>
    <w:rsid w:val="00CA3D0C"/>
    <w:rsid w:val="00CA3F86"/>
    <w:rsid w:val="00CA49BF"/>
    <w:rsid w:val="00CA5BB6"/>
    <w:rsid w:val="00CA5CDB"/>
    <w:rsid w:val="00CA61FB"/>
    <w:rsid w:val="00CA6483"/>
    <w:rsid w:val="00CA6A67"/>
    <w:rsid w:val="00CA7702"/>
    <w:rsid w:val="00CA7890"/>
    <w:rsid w:val="00CB0143"/>
    <w:rsid w:val="00CB0462"/>
    <w:rsid w:val="00CB0E13"/>
    <w:rsid w:val="00CB0EDD"/>
    <w:rsid w:val="00CB1698"/>
    <w:rsid w:val="00CB29F2"/>
    <w:rsid w:val="00CB335C"/>
    <w:rsid w:val="00CB3372"/>
    <w:rsid w:val="00CB3603"/>
    <w:rsid w:val="00CB42EE"/>
    <w:rsid w:val="00CB45DA"/>
    <w:rsid w:val="00CB612B"/>
    <w:rsid w:val="00CB6CD7"/>
    <w:rsid w:val="00CB7050"/>
    <w:rsid w:val="00CB73A6"/>
    <w:rsid w:val="00CB741D"/>
    <w:rsid w:val="00CB7959"/>
    <w:rsid w:val="00CB79DD"/>
    <w:rsid w:val="00CC03C7"/>
    <w:rsid w:val="00CC0967"/>
    <w:rsid w:val="00CC0BDB"/>
    <w:rsid w:val="00CC1045"/>
    <w:rsid w:val="00CC1360"/>
    <w:rsid w:val="00CC2B1E"/>
    <w:rsid w:val="00CC32FD"/>
    <w:rsid w:val="00CC3938"/>
    <w:rsid w:val="00CC45FA"/>
    <w:rsid w:val="00CC6397"/>
    <w:rsid w:val="00CC6BC1"/>
    <w:rsid w:val="00CC6E91"/>
    <w:rsid w:val="00CC71FF"/>
    <w:rsid w:val="00CC7469"/>
    <w:rsid w:val="00CC7CF8"/>
    <w:rsid w:val="00CD022D"/>
    <w:rsid w:val="00CD0638"/>
    <w:rsid w:val="00CD09ED"/>
    <w:rsid w:val="00CD1D4A"/>
    <w:rsid w:val="00CD2752"/>
    <w:rsid w:val="00CD373A"/>
    <w:rsid w:val="00CD385A"/>
    <w:rsid w:val="00CD3B82"/>
    <w:rsid w:val="00CD3C84"/>
    <w:rsid w:val="00CD4715"/>
    <w:rsid w:val="00CD4C20"/>
    <w:rsid w:val="00CD5098"/>
    <w:rsid w:val="00CD56A2"/>
    <w:rsid w:val="00CD6570"/>
    <w:rsid w:val="00CD6925"/>
    <w:rsid w:val="00CD7A12"/>
    <w:rsid w:val="00CD7DDE"/>
    <w:rsid w:val="00CE02FC"/>
    <w:rsid w:val="00CE1006"/>
    <w:rsid w:val="00CE28F5"/>
    <w:rsid w:val="00CE2E5A"/>
    <w:rsid w:val="00CE3328"/>
    <w:rsid w:val="00CE4556"/>
    <w:rsid w:val="00CE47C5"/>
    <w:rsid w:val="00CE623A"/>
    <w:rsid w:val="00CE681E"/>
    <w:rsid w:val="00CE6C7C"/>
    <w:rsid w:val="00CE6D7E"/>
    <w:rsid w:val="00CE7C3D"/>
    <w:rsid w:val="00CE7D57"/>
    <w:rsid w:val="00CF01FE"/>
    <w:rsid w:val="00CF13FB"/>
    <w:rsid w:val="00CF21AF"/>
    <w:rsid w:val="00CF2AD3"/>
    <w:rsid w:val="00CF2D7A"/>
    <w:rsid w:val="00CF47FA"/>
    <w:rsid w:val="00CF4BEC"/>
    <w:rsid w:val="00CF4D4D"/>
    <w:rsid w:val="00CF5BBD"/>
    <w:rsid w:val="00CF6040"/>
    <w:rsid w:val="00CF6ACA"/>
    <w:rsid w:val="00CF6B52"/>
    <w:rsid w:val="00CF70B8"/>
    <w:rsid w:val="00CF75FE"/>
    <w:rsid w:val="00CF7694"/>
    <w:rsid w:val="00CF7A3B"/>
    <w:rsid w:val="00CF7B05"/>
    <w:rsid w:val="00CF7B51"/>
    <w:rsid w:val="00D0029F"/>
    <w:rsid w:val="00D016FA"/>
    <w:rsid w:val="00D01C8C"/>
    <w:rsid w:val="00D01F91"/>
    <w:rsid w:val="00D02383"/>
    <w:rsid w:val="00D0308D"/>
    <w:rsid w:val="00D03838"/>
    <w:rsid w:val="00D03C12"/>
    <w:rsid w:val="00D03E10"/>
    <w:rsid w:val="00D05D6E"/>
    <w:rsid w:val="00D06FBF"/>
    <w:rsid w:val="00D078FE"/>
    <w:rsid w:val="00D07B3B"/>
    <w:rsid w:val="00D07F4C"/>
    <w:rsid w:val="00D07FF7"/>
    <w:rsid w:val="00D101D8"/>
    <w:rsid w:val="00D10283"/>
    <w:rsid w:val="00D10FF0"/>
    <w:rsid w:val="00D11C83"/>
    <w:rsid w:val="00D11D9D"/>
    <w:rsid w:val="00D12CB6"/>
    <w:rsid w:val="00D12E4D"/>
    <w:rsid w:val="00D13EFE"/>
    <w:rsid w:val="00D148C0"/>
    <w:rsid w:val="00D14A06"/>
    <w:rsid w:val="00D14B32"/>
    <w:rsid w:val="00D14B40"/>
    <w:rsid w:val="00D1571E"/>
    <w:rsid w:val="00D158E9"/>
    <w:rsid w:val="00D16C35"/>
    <w:rsid w:val="00D170E4"/>
    <w:rsid w:val="00D1720B"/>
    <w:rsid w:val="00D17A04"/>
    <w:rsid w:val="00D20530"/>
    <w:rsid w:val="00D2056C"/>
    <w:rsid w:val="00D205D3"/>
    <w:rsid w:val="00D22713"/>
    <w:rsid w:val="00D22B9C"/>
    <w:rsid w:val="00D238A8"/>
    <w:rsid w:val="00D23A84"/>
    <w:rsid w:val="00D23E65"/>
    <w:rsid w:val="00D25AE7"/>
    <w:rsid w:val="00D2675B"/>
    <w:rsid w:val="00D30060"/>
    <w:rsid w:val="00D30F2A"/>
    <w:rsid w:val="00D31708"/>
    <w:rsid w:val="00D31ADF"/>
    <w:rsid w:val="00D32118"/>
    <w:rsid w:val="00D323B2"/>
    <w:rsid w:val="00D32410"/>
    <w:rsid w:val="00D329FF"/>
    <w:rsid w:val="00D330A7"/>
    <w:rsid w:val="00D333AF"/>
    <w:rsid w:val="00D34097"/>
    <w:rsid w:val="00D34477"/>
    <w:rsid w:val="00D347CD"/>
    <w:rsid w:val="00D34D86"/>
    <w:rsid w:val="00D34EFB"/>
    <w:rsid w:val="00D363B3"/>
    <w:rsid w:val="00D36D4B"/>
    <w:rsid w:val="00D41063"/>
    <w:rsid w:val="00D41679"/>
    <w:rsid w:val="00D420B1"/>
    <w:rsid w:val="00D42972"/>
    <w:rsid w:val="00D42ADB"/>
    <w:rsid w:val="00D42AF7"/>
    <w:rsid w:val="00D4344A"/>
    <w:rsid w:val="00D43B56"/>
    <w:rsid w:val="00D43B5E"/>
    <w:rsid w:val="00D43C4F"/>
    <w:rsid w:val="00D44275"/>
    <w:rsid w:val="00D446CE"/>
    <w:rsid w:val="00D4522B"/>
    <w:rsid w:val="00D4552A"/>
    <w:rsid w:val="00D45622"/>
    <w:rsid w:val="00D45C5A"/>
    <w:rsid w:val="00D46A66"/>
    <w:rsid w:val="00D50F3D"/>
    <w:rsid w:val="00D50F6A"/>
    <w:rsid w:val="00D512F9"/>
    <w:rsid w:val="00D51360"/>
    <w:rsid w:val="00D514ED"/>
    <w:rsid w:val="00D5163E"/>
    <w:rsid w:val="00D51FF3"/>
    <w:rsid w:val="00D528BE"/>
    <w:rsid w:val="00D529EA"/>
    <w:rsid w:val="00D52B75"/>
    <w:rsid w:val="00D5364B"/>
    <w:rsid w:val="00D53A97"/>
    <w:rsid w:val="00D54434"/>
    <w:rsid w:val="00D547F9"/>
    <w:rsid w:val="00D5496F"/>
    <w:rsid w:val="00D552EA"/>
    <w:rsid w:val="00D55660"/>
    <w:rsid w:val="00D560E8"/>
    <w:rsid w:val="00D56318"/>
    <w:rsid w:val="00D57703"/>
    <w:rsid w:val="00D604DC"/>
    <w:rsid w:val="00D6194F"/>
    <w:rsid w:val="00D61C97"/>
    <w:rsid w:val="00D621E3"/>
    <w:rsid w:val="00D6277E"/>
    <w:rsid w:val="00D630F8"/>
    <w:rsid w:val="00D63CA5"/>
    <w:rsid w:val="00D63F4C"/>
    <w:rsid w:val="00D640A5"/>
    <w:rsid w:val="00D64471"/>
    <w:rsid w:val="00D64973"/>
    <w:rsid w:val="00D64F61"/>
    <w:rsid w:val="00D6523B"/>
    <w:rsid w:val="00D652B8"/>
    <w:rsid w:val="00D66406"/>
    <w:rsid w:val="00D66CDB"/>
    <w:rsid w:val="00D6710D"/>
    <w:rsid w:val="00D673D8"/>
    <w:rsid w:val="00D6742E"/>
    <w:rsid w:val="00D67ADD"/>
    <w:rsid w:val="00D70744"/>
    <w:rsid w:val="00D70B99"/>
    <w:rsid w:val="00D71DAE"/>
    <w:rsid w:val="00D72725"/>
    <w:rsid w:val="00D72A1C"/>
    <w:rsid w:val="00D72DB9"/>
    <w:rsid w:val="00D738D6"/>
    <w:rsid w:val="00D7454D"/>
    <w:rsid w:val="00D74817"/>
    <w:rsid w:val="00D74970"/>
    <w:rsid w:val="00D75467"/>
    <w:rsid w:val="00D755EB"/>
    <w:rsid w:val="00D75890"/>
    <w:rsid w:val="00D75A34"/>
    <w:rsid w:val="00D7605E"/>
    <w:rsid w:val="00D77139"/>
    <w:rsid w:val="00D771C5"/>
    <w:rsid w:val="00D77866"/>
    <w:rsid w:val="00D77E05"/>
    <w:rsid w:val="00D8097F"/>
    <w:rsid w:val="00D81950"/>
    <w:rsid w:val="00D81C61"/>
    <w:rsid w:val="00D821BC"/>
    <w:rsid w:val="00D82237"/>
    <w:rsid w:val="00D8274D"/>
    <w:rsid w:val="00D843A6"/>
    <w:rsid w:val="00D8444F"/>
    <w:rsid w:val="00D85E70"/>
    <w:rsid w:val="00D8795E"/>
    <w:rsid w:val="00D87E00"/>
    <w:rsid w:val="00D90478"/>
    <w:rsid w:val="00D90890"/>
    <w:rsid w:val="00D90A07"/>
    <w:rsid w:val="00D91221"/>
    <w:rsid w:val="00D9134D"/>
    <w:rsid w:val="00D91BDF"/>
    <w:rsid w:val="00D9221E"/>
    <w:rsid w:val="00D92DF1"/>
    <w:rsid w:val="00D933AA"/>
    <w:rsid w:val="00D9372B"/>
    <w:rsid w:val="00D93C4E"/>
    <w:rsid w:val="00D95362"/>
    <w:rsid w:val="00D95A0F"/>
    <w:rsid w:val="00D9634E"/>
    <w:rsid w:val="00D96EB5"/>
    <w:rsid w:val="00D9746A"/>
    <w:rsid w:val="00D97F30"/>
    <w:rsid w:val="00DA3448"/>
    <w:rsid w:val="00DA4430"/>
    <w:rsid w:val="00DA626A"/>
    <w:rsid w:val="00DA7A03"/>
    <w:rsid w:val="00DB0009"/>
    <w:rsid w:val="00DB0511"/>
    <w:rsid w:val="00DB1818"/>
    <w:rsid w:val="00DB28A0"/>
    <w:rsid w:val="00DB4127"/>
    <w:rsid w:val="00DB4232"/>
    <w:rsid w:val="00DB4275"/>
    <w:rsid w:val="00DB440A"/>
    <w:rsid w:val="00DB4464"/>
    <w:rsid w:val="00DB4476"/>
    <w:rsid w:val="00DB44B4"/>
    <w:rsid w:val="00DB49E1"/>
    <w:rsid w:val="00DB5838"/>
    <w:rsid w:val="00DB61A0"/>
    <w:rsid w:val="00DB70C2"/>
    <w:rsid w:val="00DB7406"/>
    <w:rsid w:val="00DB74D5"/>
    <w:rsid w:val="00DB7524"/>
    <w:rsid w:val="00DB7BD2"/>
    <w:rsid w:val="00DB7EC0"/>
    <w:rsid w:val="00DC08A5"/>
    <w:rsid w:val="00DC0AF4"/>
    <w:rsid w:val="00DC0CA5"/>
    <w:rsid w:val="00DC0DE0"/>
    <w:rsid w:val="00DC18CA"/>
    <w:rsid w:val="00DC1BE2"/>
    <w:rsid w:val="00DC1C05"/>
    <w:rsid w:val="00DC2E74"/>
    <w:rsid w:val="00DC309B"/>
    <w:rsid w:val="00DC3351"/>
    <w:rsid w:val="00DC38C7"/>
    <w:rsid w:val="00DC4A2E"/>
    <w:rsid w:val="00DC4DA2"/>
    <w:rsid w:val="00DC5225"/>
    <w:rsid w:val="00DC5302"/>
    <w:rsid w:val="00DC540A"/>
    <w:rsid w:val="00DC5488"/>
    <w:rsid w:val="00DC58E0"/>
    <w:rsid w:val="00DC6B56"/>
    <w:rsid w:val="00DC6FD0"/>
    <w:rsid w:val="00DC7D83"/>
    <w:rsid w:val="00DC7F8D"/>
    <w:rsid w:val="00DD0369"/>
    <w:rsid w:val="00DD0E94"/>
    <w:rsid w:val="00DD0F37"/>
    <w:rsid w:val="00DD0FEB"/>
    <w:rsid w:val="00DD166F"/>
    <w:rsid w:val="00DD186A"/>
    <w:rsid w:val="00DD27E4"/>
    <w:rsid w:val="00DD2BA3"/>
    <w:rsid w:val="00DD3C9B"/>
    <w:rsid w:val="00DD4661"/>
    <w:rsid w:val="00DD4B9E"/>
    <w:rsid w:val="00DD53D4"/>
    <w:rsid w:val="00DD64CC"/>
    <w:rsid w:val="00DD743A"/>
    <w:rsid w:val="00DD7BE7"/>
    <w:rsid w:val="00DE07F1"/>
    <w:rsid w:val="00DE093E"/>
    <w:rsid w:val="00DE0DF6"/>
    <w:rsid w:val="00DE11DE"/>
    <w:rsid w:val="00DE11E8"/>
    <w:rsid w:val="00DE1272"/>
    <w:rsid w:val="00DE1629"/>
    <w:rsid w:val="00DE1A7E"/>
    <w:rsid w:val="00DE1B03"/>
    <w:rsid w:val="00DE2512"/>
    <w:rsid w:val="00DE27B1"/>
    <w:rsid w:val="00DE352F"/>
    <w:rsid w:val="00DE3935"/>
    <w:rsid w:val="00DE3A2E"/>
    <w:rsid w:val="00DE4465"/>
    <w:rsid w:val="00DE4E1D"/>
    <w:rsid w:val="00DE501F"/>
    <w:rsid w:val="00DE523B"/>
    <w:rsid w:val="00DE570A"/>
    <w:rsid w:val="00DE5BC3"/>
    <w:rsid w:val="00DE6061"/>
    <w:rsid w:val="00DE66AD"/>
    <w:rsid w:val="00DE6931"/>
    <w:rsid w:val="00DE6A21"/>
    <w:rsid w:val="00DE6E6B"/>
    <w:rsid w:val="00DF007E"/>
    <w:rsid w:val="00DF0B95"/>
    <w:rsid w:val="00DF1BD5"/>
    <w:rsid w:val="00DF2130"/>
    <w:rsid w:val="00DF2273"/>
    <w:rsid w:val="00DF23B5"/>
    <w:rsid w:val="00DF2C23"/>
    <w:rsid w:val="00DF2E47"/>
    <w:rsid w:val="00DF3BC2"/>
    <w:rsid w:val="00DF4601"/>
    <w:rsid w:val="00DF476E"/>
    <w:rsid w:val="00DF5101"/>
    <w:rsid w:val="00DF51DF"/>
    <w:rsid w:val="00DF5215"/>
    <w:rsid w:val="00DF5D49"/>
    <w:rsid w:val="00DF60CC"/>
    <w:rsid w:val="00DF62CD"/>
    <w:rsid w:val="00DF6517"/>
    <w:rsid w:val="00DF687F"/>
    <w:rsid w:val="00DF6A12"/>
    <w:rsid w:val="00DF6D90"/>
    <w:rsid w:val="00DF7187"/>
    <w:rsid w:val="00DF7721"/>
    <w:rsid w:val="00E0046B"/>
    <w:rsid w:val="00E01C31"/>
    <w:rsid w:val="00E02024"/>
    <w:rsid w:val="00E02489"/>
    <w:rsid w:val="00E02E55"/>
    <w:rsid w:val="00E03645"/>
    <w:rsid w:val="00E03C96"/>
    <w:rsid w:val="00E03F2E"/>
    <w:rsid w:val="00E03FAE"/>
    <w:rsid w:val="00E04223"/>
    <w:rsid w:val="00E04912"/>
    <w:rsid w:val="00E049C7"/>
    <w:rsid w:val="00E04C61"/>
    <w:rsid w:val="00E06E2B"/>
    <w:rsid w:val="00E07332"/>
    <w:rsid w:val="00E07713"/>
    <w:rsid w:val="00E07F9D"/>
    <w:rsid w:val="00E10305"/>
    <w:rsid w:val="00E105CA"/>
    <w:rsid w:val="00E10D9A"/>
    <w:rsid w:val="00E12BAC"/>
    <w:rsid w:val="00E12C79"/>
    <w:rsid w:val="00E13789"/>
    <w:rsid w:val="00E13C17"/>
    <w:rsid w:val="00E13FD9"/>
    <w:rsid w:val="00E13FDC"/>
    <w:rsid w:val="00E16C1C"/>
    <w:rsid w:val="00E178A5"/>
    <w:rsid w:val="00E2012B"/>
    <w:rsid w:val="00E2013B"/>
    <w:rsid w:val="00E2042F"/>
    <w:rsid w:val="00E20D0B"/>
    <w:rsid w:val="00E20F0F"/>
    <w:rsid w:val="00E2142D"/>
    <w:rsid w:val="00E21F72"/>
    <w:rsid w:val="00E22670"/>
    <w:rsid w:val="00E2371C"/>
    <w:rsid w:val="00E23C49"/>
    <w:rsid w:val="00E243DF"/>
    <w:rsid w:val="00E24659"/>
    <w:rsid w:val="00E24721"/>
    <w:rsid w:val="00E24AD8"/>
    <w:rsid w:val="00E26479"/>
    <w:rsid w:val="00E26DF5"/>
    <w:rsid w:val="00E27387"/>
    <w:rsid w:val="00E27E8A"/>
    <w:rsid w:val="00E31FA3"/>
    <w:rsid w:val="00E3215D"/>
    <w:rsid w:val="00E321BF"/>
    <w:rsid w:val="00E32793"/>
    <w:rsid w:val="00E33586"/>
    <w:rsid w:val="00E34394"/>
    <w:rsid w:val="00E346AA"/>
    <w:rsid w:val="00E34D4C"/>
    <w:rsid w:val="00E3540E"/>
    <w:rsid w:val="00E35BF0"/>
    <w:rsid w:val="00E360DB"/>
    <w:rsid w:val="00E364EC"/>
    <w:rsid w:val="00E36B1E"/>
    <w:rsid w:val="00E3726B"/>
    <w:rsid w:val="00E3739A"/>
    <w:rsid w:val="00E373CF"/>
    <w:rsid w:val="00E37465"/>
    <w:rsid w:val="00E3758A"/>
    <w:rsid w:val="00E37CA2"/>
    <w:rsid w:val="00E409A2"/>
    <w:rsid w:val="00E42876"/>
    <w:rsid w:val="00E42897"/>
    <w:rsid w:val="00E428FD"/>
    <w:rsid w:val="00E42AF6"/>
    <w:rsid w:val="00E42B11"/>
    <w:rsid w:val="00E42FD0"/>
    <w:rsid w:val="00E43A94"/>
    <w:rsid w:val="00E44068"/>
    <w:rsid w:val="00E4474F"/>
    <w:rsid w:val="00E4544B"/>
    <w:rsid w:val="00E45CAF"/>
    <w:rsid w:val="00E46356"/>
    <w:rsid w:val="00E46A31"/>
    <w:rsid w:val="00E47D7B"/>
    <w:rsid w:val="00E500F0"/>
    <w:rsid w:val="00E508BE"/>
    <w:rsid w:val="00E526E1"/>
    <w:rsid w:val="00E52861"/>
    <w:rsid w:val="00E529A4"/>
    <w:rsid w:val="00E535EE"/>
    <w:rsid w:val="00E53C08"/>
    <w:rsid w:val="00E53C1C"/>
    <w:rsid w:val="00E53E88"/>
    <w:rsid w:val="00E5408D"/>
    <w:rsid w:val="00E54211"/>
    <w:rsid w:val="00E54882"/>
    <w:rsid w:val="00E55617"/>
    <w:rsid w:val="00E5593D"/>
    <w:rsid w:val="00E563AF"/>
    <w:rsid w:val="00E5716C"/>
    <w:rsid w:val="00E57560"/>
    <w:rsid w:val="00E57634"/>
    <w:rsid w:val="00E57BAA"/>
    <w:rsid w:val="00E60FA9"/>
    <w:rsid w:val="00E61B9F"/>
    <w:rsid w:val="00E61E59"/>
    <w:rsid w:val="00E62131"/>
    <w:rsid w:val="00E62A92"/>
    <w:rsid w:val="00E62B67"/>
    <w:rsid w:val="00E63428"/>
    <w:rsid w:val="00E63826"/>
    <w:rsid w:val="00E641DA"/>
    <w:rsid w:val="00E64EA3"/>
    <w:rsid w:val="00E65130"/>
    <w:rsid w:val="00E65777"/>
    <w:rsid w:val="00E6681D"/>
    <w:rsid w:val="00E66F0A"/>
    <w:rsid w:val="00E67472"/>
    <w:rsid w:val="00E67A4F"/>
    <w:rsid w:val="00E67DEA"/>
    <w:rsid w:val="00E7069E"/>
    <w:rsid w:val="00E716C8"/>
    <w:rsid w:val="00E71A5E"/>
    <w:rsid w:val="00E73103"/>
    <w:rsid w:val="00E7319E"/>
    <w:rsid w:val="00E731B9"/>
    <w:rsid w:val="00E73DF7"/>
    <w:rsid w:val="00E747C3"/>
    <w:rsid w:val="00E74A1E"/>
    <w:rsid w:val="00E7516C"/>
    <w:rsid w:val="00E75E6C"/>
    <w:rsid w:val="00E761D1"/>
    <w:rsid w:val="00E766CE"/>
    <w:rsid w:val="00E77338"/>
    <w:rsid w:val="00E77645"/>
    <w:rsid w:val="00E80FFD"/>
    <w:rsid w:val="00E82674"/>
    <w:rsid w:val="00E82C41"/>
    <w:rsid w:val="00E83C7F"/>
    <w:rsid w:val="00E83FA1"/>
    <w:rsid w:val="00E8402E"/>
    <w:rsid w:val="00E8415B"/>
    <w:rsid w:val="00E84568"/>
    <w:rsid w:val="00E85911"/>
    <w:rsid w:val="00E85D99"/>
    <w:rsid w:val="00E86C29"/>
    <w:rsid w:val="00E87053"/>
    <w:rsid w:val="00E8745C"/>
    <w:rsid w:val="00E87D22"/>
    <w:rsid w:val="00E903A4"/>
    <w:rsid w:val="00E9073B"/>
    <w:rsid w:val="00E90D58"/>
    <w:rsid w:val="00E9174F"/>
    <w:rsid w:val="00E9265F"/>
    <w:rsid w:val="00E92C21"/>
    <w:rsid w:val="00E92F8D"/>
    <w:rsid w:val="00E94B77"/>
    <w:rsid w:val="00E94F90"/>
    <w:rsid w:val="00E96843"/>
    <w:rsid w:val="00E968EB"/>
    <w:rsid w:val="00E97D2C"/>
    <w:rsid w:val="00EA03F8"/>
    <w:rsid w:val="00EA0F50"/>
    <w:rsid w:val="00EA1163"/>
    <w:rsid w:val="00EA143D"/>
    <w:rsid w:val="00EA3237"/>
    <w:rsid w:val="00EA5D83"/>
    <w:rsid w:val="00EA5FF4"/>
    <w:rsid w:val="00EA6313"/>
    <w:rsid w:val="00EB0871"/>
    <w:rsid w:val="00EB193D"/>
    <w:rsid w:val="00EB1D5E"/>
    <w:rsid w:val="00EB2329"/>
    <w:rsid w:val="00EB23A3"/>
    <w:rsid w:val="00EB2977"/>
    <w:rsid w:val="00EB2C42"/>
    <w:rsid w:val="00EB339E"/>
    <w:rsid w:val="00EB4D6B"/>
    <w:rsid w:val="00EB4FD4"/>
    <w:rsid w:val="00EB672B"/>
    <w:rsid w:val="00EB6EA6"/>
    <w:rsid w:val="00EB77D0"/>
    <w:rsid w:val="00EC07CF"/>
    <w:rsid w:val="00EC0F3F"/>
    <w:rsid w:val="00EC1B11"/>
    <w:rsid w:val="00EC2DF6"/>
    <w:rsid w:val="00EC34BC"/>
    <w:rsid w:val="00EC39FB"/>
    <w:rsid w:val="00EC3C16"/>
    <w:rsid w:val="00EC3C2C"/>
    <w:rsid w:val="00EC4A25"/>
    <w:rsid w:val="00EC6C0C"/>
    <w:rsid w:val="00EC6CFC"/>
    <w:rsid w:val="00EC6D8B"/>
    <w:rsid w:val="00EC76B8"/>
    <w:rsid w:val="00EC7C0A"/>
    <w:rsid w:val="00ED016E"/>
    <w:rsid w:val="00ED0CA0"/>
    <w:rsid w:val="00ED1EED"/>
    <w:rsid w:val="00ED24C1"/>
    <w:rsid w:val="00ED3E35"/>
    <w:rsid w:val="00ED6048"/>
    <w:rsid w:val="00ED66EC"/>
    <w:rsid w:val="00ED698C"/>
    <w:rsid w:val="00ED69CC"/>
    <w:rsid w:val="00ED6EA4"/>
    <w:rsid w:val="00ED7108"/>
    <w:rsid w:val="00ED7288"/>
    <w:rsid w:val="00ED778E"/>
    <w:rsid w:val="00EE09D8"/>
    <w:rsid w:val="00EE10D7"/>
    <w:rsid w:val="00EE1B1D"/>
    <w:rsid w:val="00EE22E4"/>
    <w:rsid w:val="00EE264F"/>
    <w:rsid w:val="00EE27E0"/>
    <w:rsid w:val="00EE28C4"/>
    <w:rsid w:val="00EE2FA8"/>
    <w:rsid w:val="00EE39AA"/>
    <w:rsid w:val="00EE3A8B"/>
    <w:rsid w:val="00EE3CF6"/>
    <w:rsid w:val="00EE40C3"/>
    <w:rsid w:val="00EE427F"/>
    <w:rsid w:val="00EE50EA"/>
    <w:rsid w:val="00EE5C72"/>
    <w:rsid w:val="00EE67C4"/>
    <w:rsid w:val="00EE7DC7"/>
    <w:rsid w:val="00EF04F7"/>
    <w:rsid w:val="00EF07AE"/>
    <w:rsid w:val="00EF1680"/>
    <w:rsid w:val="00EF2070"/>
    <w:rsid w:val="00EF3222"/>
    <w:rsid w:val="00EF35FE"/>
    <w:rsid w:val="00EF3739"/>
    <w:rsid w:val="00EF4F2C"/>
    <w:rsid w:val="00EF52BF"/>
    <w:rsid w:val="00EF552E"/>
    <w:rsid w:val="00EF5FC5"/>
    <w:rsid w:val="00EF7155"/>
    <w:rsid w:val="00F00A20"/>
    <w:rsid w:val="00F025A2"/>
    <w:rsid w:val="00F02B83"/>
    <w:rsid w:val="00F03926"/>
    <w:rsid w:val="00F039E0"/>
    <w:rsid w:val="00F03D6F"/>
    <w:rsid w:val="00F0404D"/>
    <w:rsid w:val="00F046AE"/>
    <w:rsid w:val="00F05276"/>
    <w:rsid w:val="00F05AC3"/>
    <w:rsid w:val="00F068E5"/>
    <w:rsid w:val="00F06EF4"/>
    <w:rsid w:val="00F0754A"/>
    <w:rsid w:val="00F10599"/>
    <w:rsid w:val="00F10B02"/>
    <w:rsid w:val="00F10B80"/>
    <w:rsid w:val="00F1358E"/>
    <w:rsid w:val="00F139EE"/>
    <w:rsid w:val="00F13FCC"/>
    <w:rsid w:val="00F16793"/>
    <w:rsid w:val="00F167E6"/>
    <w:rsid w:val="00F17339"/>
    <w:rsid w:val="00F20433"/>
    <w:rsid w:val="00F21310"/>
    <w:rsid w:val="00F215FC"/>
    <w:rsid w:val="00F21D0D"/>
    <w:rsid w:val="00F2220E"/>
    <w:rsid w:val="00F22EC7"/>
    <w:rsid w:val="00F23247"/>
    <w:rsid w:val="00F23923"/>
    <w:rsid w:val="00F2432B"/>
    <w:rsid w:val="00F248B0"/>
    <w:rsid w:val="00F24E50"/>
    <w:rsid w:val="00F25C42"/>
    <w:rsid w:val="00F25CCD"/>
    <w:rsid w:val="00F261E1"/>
    <w:rsid w:val="00F26597"/>
    <w:rsid w:val="00F27198"/>
    <w:rsid w:val="00F27AFF"/>
    <w:rsid w:val="00F304E6"/>
    <w:rsid w:val="00F30F35"/>
    <w:rsid w:val="00F3151C"/>
    <w:rsid w:val="00F321AE"/>
    <w:rsid w:val="00F321E2"/>
    <w:rsid w:val="00F32436"/>
    <w:rsid w:val="00F32C31"/>
    <w:rsid w:val="00F33037"/>
    <w:rsid w:val="00F336DC"/>
    <w:rsid w:val="00F35C8C"/>
    <w:rsid w:val="00F35D61"/>
    <w:rsid w:val="00F36136"/>
    <w:rsid w:val="00F365B4"/>
    <w:rsid w:val="00F370D3"/>
    <w:rsid w:val="00F3766C"/>
    <w:rsid w:val="00F37857"/>
    <w:rsid w:val="00F37D08"/>
    <w:rsid w:val="00F37D0B"/>
    <w:rsid w:val="00F403EC"/>
    <w:rsid w:val="00F40E19"/>
    <w:rsid w:val="00F4149B"/>
    <w:rsid w:val="00F42253"/>
    <w:rsid w:val="00F42BE9"/>
    <w:rsid w:val="00F43309"/>
    <w:rsid w:val="00F43AF3"/>
    <w:rsid w:val="00F44713"/>
    <w:rsid w:val="00F44B25"/>
    <w:rsid w:val="00F44E9D"/>
    <w:rsid w:val="00F45B9E"/>
    <w:rsid w:val="00F46BFD"/>
    <w:rsid w:val="00F474CA"/>
    <w:rsid w:val="00F479D3"/>
    <w:rsid w:val="00F47CE6"/>
    <w:rsid w:val="00F47F0E"/>
    <w:rsid w:val="00F505D3"/>
    <w:rsid w:val="00F50C16"/>
    <w:rsid w:val="00F50F42"/>
    <w:rsid w:val="00F50FD2"/>
    <w:rsid w:val="00F539E0"/>
    <w:rsid w:val="00F53B15"/>
    <w:rsid w:val="00F549F4"/>
    <w:rsid w:val="00F54A39"/>
    <w:rsid w:val="00F54F68"/>
    <w:rsid w:val="00F55E4A"/>
    <w:rsid w:val="00F56471"/>
    <w:rsid w:val="00F56744"/>
    <w:rsid w:val="00F56B4D"/>
    <w:rsid w:val="00F60220"/>
    <w:rsid w:val="00F60547"/>
    <w:rsid w:val="00F6076B"/>
    <w:rsid w:val="00F61048"/>
    <w:rsid w:val="00F610D5"/>
    <w:rsid w:val="00F61EA7"/>
    <w:rsid w:val="00F624D0"/>
    <w:rsid w:val="00F653B8"/>
    <w:rsid w:val="00F65558"/>
    <w:rsid w:val="00F660E4"/>
    <w:rsid w:val="00F6612A"/>
    <w:rsid w:val="00F67F04"/>
    <w:rsid w:val="00F70286"/>
    <w:rsid w:val="00F70893"/>
    <w:rsid w:val="00F715C9"/>
    <w:rsid w:val="00F71BA5"/>
    <w:rsid w:val="00F72A2D"/>
    <w:rsid w:val="00F73611"/>
    <w:rsid w:val="00F74623"/>
    <w:rsid w:val="00F74860"/>
    <w:rsid w:val="00F75588"/>
    <w:rsid w:val="00F7582F"/>
    <w:rsid w:val="00F75C4E"/>
    <w:rsid w:val="00F75F53"/>
    <w:rsid w:val="00F76134"/>
    <w:rsid w:val="00F763C1"/>
    <w:rsid w:val="00F76A41"/>
    <w:rsid w:val="00F777F9"/>
    <w:rsid w:val="00F77D7A"/>
    <w:rsid w:val="00F800B0"/>
    <w:rsid w:val="00F80505"/>
    <w:rsid w:val="00F80883"/>
    <w:rsid w:val="00F814A0"/>
    <w:rsid w:val="00F81607"/>
    <w:rsid w:val="00F816C9"/>
    <w:rsid w:val="00F81A5C"/>
    <w:rsid w:val="00F81A79"/>
    <w:rsid w:val="00F82B5E"/>
    <w:rsid w:val="00F82E63"/>
    <w:rsid w:val="00F83062"/>
    <w:rsid w:val="00F83156"/>
    <w:rsid w:val="00F834ED"/>
    <w:rsid w:val="00F83B8F"/>
    <w:rsid w:val="00F83BE3"/>
    <w:rsid w:val="00F83D67"/>
    <w:rsid w:val="00F840E7"/>
    <w:rsid w:val="00F84509"/>
    <w:rsid w:val="00F84CBE"/>
    <w:rsid w:val="00F85D9B"/>
    <w:rsid w:val="00F8614E"/>
    <w:rsid w:val="00F86750"/>
    <w:rsid w:val="00F86FAE"/>
    <w:rsid w:val="00F87113"/>
    <w:rsid w:val="00F87A75"/>
    <w:rsid w:val="00F87B08"/>
    <w:rsid w:val="00F90D67"/>
    <w:rsid w:val="00F9220C"/>
    <w:rsid w:val="00F92295"/>
    <w:rsid w:val="00F9239F"/>
    <w:rsid w:val="00F924B1"/>
    <w:rsid w:val="00F931BD"/>
    <w:rsid w:val="00F934E0"/>
    <w:rsid w:val="00F93FB3"/>
    <w:rsid w:val="00F94C74"/>
    <w:rsid w:val="00F94E83"/>
    <w:rsid w:val="00F956C7"/>
    <w:rsid w:val="00F956D3"/>
    <w:rsid w:val="00F960E0"/>
    <w:rsid w:val="00F977D7"/>
    <w:rsid w:val="00F9790B"/>
    <w:rsid w:val="00FA05EB"/>
    <w:rsid w:val="00FA0766"/>
    <w:rsid w:val="00FA07F1"/>
    <w:rsid w:val="00FA1246"/>
    <w:rsid w:val="00FA1266"/>
    <w:rsid w:val="00FA13B0"/>
    <w:rsid w:val="00FA15D1"/>
    <w:rsid w:val="00FA266E"/>
    <w:rsid w:val="00FA2891"/>
    <w:rsid w:val="00FA3F5C"/>
    <w:rsid w:val="00FA4C91"/>
    <w:rsid w:val="00FA5B3B"/>
    <w:rsid w:val="00FA682A"/>
    <w:rsid w:val="00FA68C3"/>
    <w:rsid w:val="00FA721A"/>
    <w:rsid w:val="00FA7EB5"/>
    <w:rsid w:val="00FB03E4"/>
    <w:rsid w:val="00FB085E"/>
    <w:rsid w:val="00FB0A9B"/>
    <w:rsid w:val="00FB1A34"/>
    <w:rsid w:val="00FB2449"/>
    <w:rsid w:val="00FB35CC"/>
    <w:rsid w:val="00FB3762"/>
    <w:rsid w:val="00FB435A"/>
    <w:rsid w:val="00FB44E6"/>
    <w:rsid w:val="00FB4553"/>
    <w:rsid w:val="00FB4AF0"/>
    <w:rsid w:val="00FB4CC1"/>
    <w:rsid w:val="00FB4DE7"/>
    <w:rsid w:val="00FB63A9"/>
    <w:rsid w:val="00FB654C"/>
    <w:rsid w:val="00FB65AD"/>
    <w:rsid w:val="00FB725C"/>
    <w:rsid w:val="00FB7593"/>
    <w:rsid w:val="00FB7B1E"/>
    <w:rsid w:val="00FB7DEB"/>
    <w:rsid w:val="00FC02AF"/>
    <w:rsid w:val="00FC0A02"/>
    <w:rsid w:val="00FC0A56"/>
    <w:rsid w:val="00FC1192"/>
    <w:rsid w:val="00FC14FF"/>
    <w:rsid w:val="00FC2DE9"/>
    <w:rsid w:val="00FC39B9"/>
    <w:rsid w:val="00FC3C82"/>
    <w:rsid w:val="00FC4135"/>
    <w:rsid w:val="00FC4880"/>
    <w:rsid w:val="00FC50A9"/>
    <w:rsid w:val="00FC5289"/>
    <w:rsid w:val="00FC59FB"/>
    <w:rsid w:val="00FC6991"/>
    <w:rsid w:val="00FC6F20"/>
    <w:rsid w:val="00FC7783"/>
    <w:rsid w:val="00FC7940"/>
    <w:rsid w:val="00FC7B88"/>
    <w:rsid w:val="00FC7C53"/>
    <w:rsid w:val="00FD003A"/>
    <w:rsid w:val="00FD0AE8"/>
    <w:rsid w:val="00FD0B6D"/>
    <w:rsid w:val="00FD18C8"/>
    <w:rsid w:val="00FD2170"/>
    <w:rsid w:val="00FD23DF"/>
    <w:rsid w:val="00FD27A7"/>
    <w:rsid w:val="00FD36CB"/>
    <w:rsid w:val="00FD49F2"/>
    <w:rsid w:val="00FD5118"/>
    <w:rsid w:val="00FD5F28"/>
    <w:rsid w:val="00FD61F6"/>
    <w:rsid w:val="00FD6834"/>
    <w:rsid w:val="00FD69C0"/>
    <w:rsid w:val="00FE0375"/>
    <w:rsid w:val="00FE0F84"/>
    <w:rsid w:val="00FE10E8"/>
    <w:rsid w:val="00FE1C9E"/>
    <w:rsid w:val="00FE1FEF"/>
    <w:rsid w:val="00FE200B"/>
    <w:rsid w:val="00FE265D"/>
    <w:rsid w:val="00FE270C"/>
    <w:rsid w:val="00FE4791"/>
    <w:rsid w:val="00FE4CEA"/>
    <w:rsid w:val="00FE4EAE"/>
    <w:rsid w:val="00FE4FF9"/>
    <w:rsid w:val="00FE59A5"/>
    <w:rsid w:val="00FE5DD5"/>
    <w:rsid w:val="00FE7A61"/>
    <w:rsid w:val="00FF0687"/>
    <w:rsid w:val="00FF0817"/>
    <w:rsid w:val="00FF08E4"/>
    <w:rsid w:val="00FF0E39"/>
    <w:rsid w:val="00FF1AD7"/>
    <w:rsid w:val="00FF209D"/>
    <w:rsid w:val="00FF20AD"/>
    <w:rsid w:val="00FF2821"/>
    <w:rsid w:val="00FF33D2"/>
    <w:rsid w:val="00FF3C92"/>
    <w:rsid w:val="00FF4EB5"/>
    <w:rsid w:val="00FF53F5"/>
    <w:rsid w:val="00FF56E9"/>
    <w:rsid w:val="00FF6500"/>
    <w:rsid w:val="00FF757F"/>
    <w:rsid w:val="00FF7776"/>
    <w:rsid w:val="00FF78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0B55A63"/>
  <w15:chartTrackingRefBased/>
  <w15:docId w15:val="{D2CB051D-9FC9-4FE4-9285-A8DEB55BD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annotation reference" w:qFormat="1"/>
    <w:lsdException w:name="Title" w:qFormat="1"/>
    <w:lsdException w:name="Default Paragraph Font" w:uiPriority="1"/>
    <w:lsdException w:name="Subtitle" w:qFormat="1"/>
    <w:lsdException w:name="Hyperlink" w:uiPriority="99"/>
    <w:lsdException w:name="FollowedHyperlink" w:uiPriority="99"/>
    <w:lsdException w:name="Strong" w:uiPriority="22" w:qFormat="1"/>
    <w:lsdException w:name="Emphasis" w:qFormat="1"/>
    <w:lsdException w:name="Normal (Web)" w:uiPriority="99"/>
    <w:lsdException w:name="HTML Definition"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A3EC0"/>
    <w:pPr>
      <w:spacing w:after="180"/>
    </w:pPr>
  </w:style>
  <w:style w:type="paragraph" w:styleId="Heading1">
    <w:name w:val="heading 1"/>
    <w:next w:val="Normal"/>
    <w:link w:val="Heading1Char"/>
    <w:uiPriority w:val="9"/>
    <w:qFormat/>
    <w:rsid w:val="001D0FAD"/>
    <w:pPr>
      <w:keepNext/>
      <w:keepLines/>
      <w:pBdr>
        <w:top w:val="single" w:sz="12" w:space="3" w:color="auto"/>
      </w:pBdr>
      <w:spacing w:before="240" w:after="180"/>
      <w:ind w:left="567" w:hanging="567"/>
      <w:outlineLvl w:val="0"/>
    </w:pPr>
    <w:rPr>
      <w:rFonts w:ascii="Arial" w:hAnsi="Arial"/>
      <w:sz w:val="36"/>
    </w:rPr>
  </w:style>
  <w:style w:type="paragraph" w:styleId="Heading2">
    <w:name w:val="heading 2"/>
    <w:basedOn w:val="Heading1"/>
    <w:next w:val="Normal"/>
    <w:link w:val="Heading2Char"/>
    <w:qFormat/>
    <w:rsid w:val="0069746E"/>
    <w:pPr>
      <w:numPr>
        <w:ilvl w:val="1"/>
      </w:numPr>
      <w:pBdr>
        <w:top w:val="none" w:sz="0" w:space="0" w:color="auto"/>
      </w:pBdr>
      <w:spacing w:before="180"/>
      <w:ind w:left="851" w:hanging="851"/>
      <w:outlineLvl w:val="1"/>
    </w:pPr>
    <w:rPr>
      <w:sz w:val="32"/>
    </w:rPr>
  </w:style>
  <w:style w:type="paragraph" w:styleId="Heading3">
    <w:name w:val="heading 3"/>
    <w:basedOn w:val="Heading2"/>
    <w:next w:val="Normal"/>
    <w:link w:val="Heading3Char"/>
    <w:qFormat/>
    <w:rsid w:val="0069746E"/>
    <w:pPr>
      <w:numPr>
        <w:ilvl w:val="2"/>
      </w:numPr>
      <w:spacing w:before="120"/>
      <w:ind w:left="1134" w:hanging="1134"/>
      <w:outlineLvl w:val="2"/>
    </w:pPr>
    <w:rPr>
      <w:sz w:val="28"/>
    </w:rPr>
  </w:style>
  <w:style w:type="paragraph" w:styleId="Heading4">
    <w:name w:val="heading 4"/>
    <w:basedOn w:val="Heading3"/>
    <w:next w:val="Normal"/>
    <w:link w:val="Heading4Char"/>
    <w:qFormat/>
    <w:pPr>
      <w:numPr>
        <w:ilvl w:val="3"/>
      </w:numPr>
      <w:ind w:left="1134" w:hanging="1134"/>
      <w:outlineLvl w:val="3"/>
    </w:pPr>
    <w:rPr>
      <w:sz w:val="24"/>
    </w:rPr>
  </w:style>
  <w:style w:type="paragraph" w:styleId="Heading5">
    <w:name w:val="heading 5"/>
    <w:basedOn w:val="Heading4"/>
    <w:next w:val="Normal"/>
    <w:link w:val="Heading5Char"/>
    <w:qFormat/>
    <w:pPr>
      <w:numPr>
        <w:ilvl w:val="4"/>
      </w:numPr>
      <w:ind w:left="1134" w:hanging="1134"/>
      <w:outlineLvl w:val="4"/>
    </w:pPr>
    <w:rPr>
      <w:sz w:val="22"/>
    </w:rPr>
  </w:style>
  <w:style w:type="paragraph" w:styleId="Heading6">
    <w:name w:val="heading 6"/>
    <w:basedOn w:val="Normal"/>
    <w:next w:val="Normal"/>
    <w:link w:val="Heading6Char"/>
    <w:qFormat/>
    <w:rsid w:val="00BD0775"/>
    <w:pPr>
      <w:keepNext/>
      <w:keepLines/>
      <w:numPr>
        <w:ilvl w:val="5"/>
      </w:numPr>
      <w:spacing w:before="120"/>
      <w:ind w:left="1985" w:hanging="1985"/>
      <w:outlineLvl w:val="5"/>
    </w:pPr>
    <w:rPr>
      <w:rFonts w:ascii="Arial" w:hAnsi="Arial"/>
    </w:rPr>
  </w:style>
  <w:style w:type="paragraph" w:styleId="Heading7">
    <w:name w:val="heading 7"/>
    <w:basedOn w:val="Normal"/>
    <w:next w:val="Normal"/>
    <w:link w:val="Heading7Char"/>
    <w:qFormat/>
    <w:rsid w:val="00BD0775"/>
    <w:pPr>
      <w:keepNext/>
      <w:keepLines/>
      <w:numPr>
        <w:ilvl w:val="6"/>
      </w:numPr>
      <w:spacing w:before="120"/>
      <w:ind w:left="1985" w:hanging="1985"/>
      <w:outlineLvl w:val="6"/>
    </w:pPr>
    <w:rPr>
      <w:rFonts w:ascii="Arial" w:hAnsi="Arial"/>
    </w:rPr>
  </w:style>
  <w:style w:type="paragraph" w:styleId="Heading8">
    <w:name w:val="heading 8"/>
    <w:basedOn w:val="Heading1"/>
    <w:next w:val="Normal"/>
    <w:link w:val="Heading8Char"/>
    <w:qFormat/>
    <w:pPr>
      <w:numPr>
        <w:ilvl w:val="7"/>
      </w:numPr>
      <w:ind w:left="567" w:hanging="567"/>
      <w:outlineLvl w:val="7"/>
    </w:pPr>
  </w:style>
  <w:style w:type="paragraph" w:styleId="Heading9">
    <w:name w:val="heading 9"/>
    <w:basedOn w:val="Heading8"/>
    <w:next w:val="Normal"/>
    <w:link w:val="Heading9Char"/>
    <w:qFormat/>
    <w:pPr>
      <w:numPr>
        <w:ilvl w:val="8"/>
      </w:numPr>
      <w:ind w:left="567" w:hanging="567"/>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FAD"/>
    <w:rPr>
      <w:rFonts w:ascii="Arial" w:hAnsi="Arial"/>
      <w:sz w:val="36"/>
    </w:rPr>
  </w:style>
  <w:style w:type="character" w:customStyle="1" w:styleId="Heading2Char">
    <w:name w:val="Heading 2 Char"/>
    <w:basedOn w:val="DefaultParagraphFont"/>
    <w:link w:val="Heading2"/>
    <w:rsid w:val="0069746E"/>
    <w:rPr>
      <w:rFonts w:ascii="Arial" w:hAnsi="Arial"/>
      <w:sz w:val="32"/>
    </w:rPr>
  </w:style>
  <w:style w:type="character" w:customStyle="1" w:styleId="Heading3Char">
    <w:name w:val="Heading 3 Char"/>
    <w:basedOn w:val="DefaultParagraphFont"/>
    <w:link w:val="Heading3"/>
    <w:rsid w:val="0069746E"/>
    <w:rPr>
      <w:rFonts w:ascii="Arial" w:hAnsi="Arial"/>
      <w:sz w:val="28"/>
    </w:rPr>
  </w:style>
  <w:style w:type="character" w:customStyle="1" w:styleId="Heading4Char">
    <w:name w:val="Heading 4 Char"/>
    <w:basedOn w:val="DefaultParagraphFont"/>
    <w:link w:val="Heading4"/>
    <w:rsid w:val="00FF0687"/>
    <w:rPr>
      <w:rFonts w:ascii="Arial" w:hAnsi="Arial"/>
      <w:sz w:val="24"/>
      <w:lang w:val="en-GB"/>
    </w:rPr>
  </w:style>
  <w:style w:type="character" w:customStyle="1" w:styleId="Heading5Char">
    <w:name w:val="Heading 5 Char"/>
    <w:basedOn w:val="DefaultParagraphFont"/>
    <w:link w:val="Heading5"/>
    <w:rsid w:val="00252E85"/>
    <w:rPr>
      <w:rFonts w:ascii="Arial" w:hAnsi="Arial"/>
      <w:sz w:val="22"/>
      <w:lang w:val="en-GB"/>
    </w:rPr>
  </w:style>
  <w:style w:type="character" w:customStyle="1" w:styleId="Heading6Char">
    <w:name w:val="Heading 6 Char"/>
    <w:basedOn w:val="DefaultParagraphFont"/>
    <w:link w:val="Heading6"/>
    <w:rsid w:val="00E90D58"/>
    <w:rPr>
      <w:rFonts w:ascii="Arial" w:hAnsi="Arial"/>
    </w:rPr>
  </w:style>
  <w:style w:type="character" w:customStyle="1" w:styleId="Heading7Char">
    <w:name w:val="Heading 7 Char"/>
    <w:basedOn w:val="DefaultParagraphFont"/>
    <w:link w:val="Heading7"/>
    <w:rsid w:val="00E90D58"/>
    <w:rPr>
      <w:rFonts w:ascii="Arial" w:hAnsi="Arial"/>
    </w:rPr>
  </w:style>
  <w:style w:type="character" w:customStyle="1" w:styleId="Heading8Char">
    <w:name w:val="Heading 8 Char"/>
    <w:basedOn w:val="DefaultParagraphFont"/>
    <w:link w:val="Heading8"/>
    <w:rsid w:val="00E90D58"/>
    <w:rPr>
      <w:rFonts w:ascii="Arial" w:hAnsi="Arial"/>
      <w:sz w:val="36"/>
    </w:rPr>
  </w:style>
  <w:style w:type="character" w:customStyle="1" w:styleId="Heading9Char">
    <w:name w:val="Heading 9 Char"/>
    <w:basedOn w:val="DefaultParagraphFont"/>
    <w:link w:val="Heading9"/>
    <w:rsid w:val="00E90D58"/>
    <w:rPr>
      <w:rFonts w:ascii="Arial" w:hAnsi="Arial"/>
      <w:sz w:val="36"/>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pPr>
      <w:keepLines/>
      <w:tabs>
        <w:tab w:val="center" w:pos="4536"/>
        <w:tab w:val="right" w:pos="9072"/>
      </w:tabs>
    </w:pPr>
    <w:rPr>
      <w:noProof/>
    </w:rPr>
  </w:style>
  <w:style w:type="character" w:styleId="LineNumber">
    <w:name w:val="line number"/>
    <w:basedOn w:val="DefaultParagraphFont"/>
    <w:rsid w:val="007D68D1"/>
  </w:style>
  <w:style w:type="paragraph" w:styleId="Header">
    <w:name w:val="header"/>
    <w:link w:val="HeaderChar"/>
    <w:pPr>
      <w:widowControl w:val="0"/>
      <w:overflowPunct w:val="0"/>
      <w:autoSpaceDE w:val="0"/>
      <w:autoSpaceDN w:val="0"/>
      <w:adjustRightInd w:val="0"/>
      <w:textAlignment w:val="baseline"/>
    </w:pPr>
    <w:rPr>
      <w:rFonts w:ascii="Arial" w:hAnsi="Arial"/>
      <w:b/>
      <w:noProof/>
      <w:sz w:val="18"/>
      <w:lang w:val="en-GB" w:eastAsia="ja-JP"/>
    </w:rPr>
  </w:style>
  <w:style w:type="character" w:customStyle="1" w:styleId="HeaderChar">
    <w:name w:val="Header Char"/>
    <w:basedOn w:val="DefaultParagraphFont"/>
    <w:link w:val="Header"/>
    <w:rsid w:val="00E90D58"/>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rsid w:val="005A6E79"/>
    <w:pPr>
      <w:framePr w:w="10206" w:wrap="notBeside" w:vAnchor="page" w:hAnchor="margin" w:y="16161"/>
      <w:pBdr>
        <w:top w:val="single" w:sz="12" w:space="1" w:color="auto"/>
      </w:pBdr>
      <w:tabs>
        <w:tab w:val="right" w:pos="10206"/>
      </w:tabs>
      <w:jc w:val="both"/>
    </w:pPr>
    <w:rPr>
      <w:rFonts w:cs="Arial"/>
      <w:b w:val="0"/>
      <w:noProof w:val="0"/>
      <w:sz w:val="16"/>
      <w:szCs w:val="16"/>
      <w:lang w:val="en-US"/>
    </w:rPr>
  </w:style>
  <w:style w:type="character" w:customStyle="1" w:styleId="FooterChar">
    <w:name w:val="Footer Char"/>
    <w:link w:val="Footer"/>
    <w:rsid w:val="005A6E79"/>
    <w:rPr>
      <w:rFonts w:ascii="Arial" w:hAnsi="Arial" w:cs="Arial"/>
      <w:sz w:val="16"/>
      <w:szCs w:val="16"/>
      <w:lang w:eastAsia="ja-JP"/>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pPr>
      <w:keepLines/>
      <w:ind w:left="1135" w:hanging="851"/>
    </w:pPr>
    <w:rPr>
      <w:lang w:eastAsia="x-none"/>
    </w:rPr>
  </w:style>
  <w:style w:type="character" w:customStyle="1" w:styleId="NOZchn">
    <w:name w:val="NO Zchn"/>
    <w:link w:val="NO"/>
    <w:rsid w:val="00F046AE"/>
    <w:rPr>
      <w:lang w:val="en-GB" w:bidi="ar-SA"/>
    </w:r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character" w:customStyle="1" w:styleId="PLChar">
    <w:name w:val="PL Char"/>
    <w:link w:val="PL"/>
    <w:qFormat/>
    <w:rsid w:val="00C813DC"/>
    <w:rPr>
      <w:rFonts w:ascii="Courier New" w:hAnsi="Courier New"/>
      <w:noProof/>
      <w:sz w:val="16"/>
      <w:lang w:val="en-GB"/>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character" w:customStyle="1" w:styleId="TALChar">
    <w:name w:val="TAL Char"/>
    <w:link w:val="TAL"/>
    <w:qFormat/>
    <w:rsid w:val="0068401A"/>
    <w:rPr>
      <w:rFonts w:ascii="Arial" w:hAnsi="Arial"/>
      <w:sz w:val="18"/>
      <w:lang w:val="en-GB" w:eastAsia="en-US"/>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character" w:customStyle="1" w:styleId="TACChar">
    <w:name w:val="TAC Char"/>
    <w:link w:val="TAC"/>
    <w:qFormat/>
    <w:rsid w:val="00C813DC"/>
    <w:rPr>
      <w:rFonts w:ascii="Arial" w:hAnsi="Arial"/>
      <w:sz w:val="18"/>
    </w:rPr>
  </w:style>
  <w:style w:type="character" w:customStyle="1" w:styleId="TAHChar">
    <w:name w:val="TAH Char"/>
    <w:link w:val="TAH"/>
    <w:qFormat/>
    <w:rsid w:val="00C813DC"/>
    <w:rPr>
      <w:rFonts w:ascii="Arial" w:hAnsi="Arial"/>
      <w:b/>
      <w:sz w:val="18"/>
    </w:rPr>
  </w:style>
  <w:style w:type="paragraph" w:customStyle="1" w:styleId="LD">
    <w:name w:val="LD"/>
    <w:pPr>
      <w:keepNext/>
      <w:keepLines/>
      <w:spacing w:line="180" w:lineRule="exact"/>
    </w:pPr>
    <w:rPr>
      <w:rFonts w:ascii="Courier New" w:hAnsi="Courier New"/>
      <w:noProof/>
      <w:lang w:val="en-GB"/>
    </w:rPr>
  </w:style>
  <w:style w:type="paragraph" w:customStyle="1" w:styleId="EX">
    <w:name w:val="EX"/>
    <w:basedOn w:val="Normal"/>
    <w:link w:val="EXChar"/>
    <w:pPr>
      <w:keepLines/>
      <w:ind w:left="1702" w:hanging="1418"/>
    </w:pPr>
  </w:style>
  <w:style w:type="character" w:customStyle="1" w:styleId="EXChar">
    <w:name w:val="EX Char"/>
    <w:link w:val="EX"/>
    <w:locked/>
    <w:rsid w:val="00DF6517"/>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rsid w:val="00461E72"/>
    <w:pPr>
      <w:spacing w:after="120"/>
      <w:ind w:left="567" w:hanging="567"/>
    </w:pPr>
  </w:style>
  <w:style w:type="paragraph" w:customStyle="1" w:styleId="B1">
    <w:name w:val="B1"/>
    <w:basedOn w:val="Normal"/>
    <w:link w:val="B1Char"/>
    <w:qFormat/>
    <w:rsid w:val="001C4879"/>
    <w:pPr>
      <w:spacing w:after="120"/>
      <w:ind w:left="568" w:hanging="284"/>
    </w:pPr>
    <w:rPr>
      <w:lang w:eastAsia="x-none"/>
    </w:rPr>
  </w:style>
  <w:style w:type="character" w:customStyle="1" w:styleId="B1Char">
    <w:name w:val="B1 Char"/>
    <w:link w:val="B1"/>
    <w:qFormat/>
    <w:rsid w:val="001C4879"/>
    <w:rPr>
      <w:lang w:eastAsia="x-none"/>
    </w:r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Pr>
      <w:color w:val="FF0000"/>
    </w:rPr>
  </w:style>
  <w:style w:type="character" w:customStyle="1" w:styleId="EditorsNoteChar">
    <w:name w:val="Editor's Note Char"/>
    <w:link w:val="EditorsNote"/>
    <w:rsid w:val="00D32118"/>
    <w:rPr>
      <w:color w:val="FF0000"/>
      <w:lang w:val="en-GB" w:eastAsia="x-none"/>
    </w:rPr>
  </w:style>
  <w:style w:type="paragraph" w:customStyle="1" w:styleId="TH">
    <w:name w:val="TH"/>
    <w:basedOn w:val="Normal"/>
    <w:link w:val="THChar"/>
    <w:pPr>
      <w:keepNext/>
      <w:keepLines/>
      <w:spacing w:before="60"/>
      <w:jc w:val="center"/>
    </w:pPr>
    <w:rPr>
      <w:rFonts w:ascii="Arial" w:hAnsi="Arial"/>
      <w:b/>
      <w:lang w:eastAsia="x-none"/>
    </w:rPr>
  </w:style>
  <w:style w:type="character" w:customStyle="1" w:styleId="THChar">
    <w:name w:val="TH Char"/>
    <w:link w:val="TH"/>
    <w:rsid w:val="00F046AE"/>
    <w:rPr>
      <w:rFonts w:ascii="Arial" w:hAnsi="Arial"/>
      <w:b/>
      <w:lang w:val="en-GB" w:bidi="ar-SA"/>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link w:val="B2Car"/>
    <w:pPr>
      <w:ind w:left="851" w:hanging="284"/>
    </w:pPr>
  </w:style>
  <w:style w:type="character" w:customStyle="1" w:styleId="B2Car">
    <w:name w:val="B2 Car"/>
    <w:link w:val="B2"/>
    <w:rsid w:val="00C813DC"/>
  </w:style>
  <w:style w:type="paragraph" w:customStyle="1" w:styleId="B3">
    <w:name w:val="B3"/>
    <w:basedOn w:val="Normal"/>
    <w:link w:val="B3Char"/>
    <w:pPr>
      <w:ind w:left="1135" w:hanging="284"/>
    </w:pPr>
  </w:style>
  <w:style w:type="character" w:customStyle="1" w:styleId="B3Char">
    <w:name w:val="B3 Char"/>
    <w:link w:val="B3"/>
    <w:rsid w:val="000E12C5"/>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character" w:styleId="Hyperlink">
    <w:name w:val="Hyperlink"/>
    <w:uiPriority w:val="99"/>
    <w:rsid w:val="00964CD2"/>
    <w:rPr>
      <w:color w:val="0563C1"/>
      <w:u w:val="single"/>
    </w:rPr>
  </w:style>
  <w:style w:type="table" w:styleId="TableGrid">
    <w:name w:val="Table Grid"/>
    <w:basedOn w:val="TableNormal"/>
    <w:qFormat/>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UnresolvedMention1">
    <w:name w:val="Unresolved Mention1"/>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FootnoteReference">
    <w:name w:val="footnote reference"/>
    <w:rsid w:val="00A75F44"/>
    <w:rPr>
      <w:vertAlign w:val="superscript"/>
    </w:rPr>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Fig">
    <w:name w:val="Fig"/>
    <w:basedOn w:val="Normal"/>
    <w:qFormat/>
    <w:rsid w:val="007D68D1"/>
    <w:pPr>
      <w:spacing w:after="120"/>
      <w:jc w:val="center"/>
    </w:pPr>
    <w:rPr>
      <w:b/>
      <w:bCs/>
    </w:rPr>
  </w:style>
  <w:style w:type="paragraph" w:customStyle="1" w:styleId="PlantUML">
    <w:name w:val="PlantUML"/>
    <w:basedOn w:val="Normal"/>
    <w:link w:val="PlantUMLChar"/>
    <w:autoRedefine/>
    <w:qFormat/>
    <w:rsid w:val="00E90D58"/>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overflowPunct w:val="0"/>
      <w:autoSpaceDE w:val="0"/>
      <w:autoSpaceDN w:val="0"/>
      <w:adjustRightInd w:val="0"/>
      <w:spacing w:after="0"/>
      <w:textAlignment w:val="baseline"/>
    </w:pPr>
    <w:rPr>
      <w:rFonts w:ascii="Courier New" w:eastAsia="DengXian" w:hAnsi="Courier New" w:cs="Courier New"/>
      <w:noProof/>
      <w:color w:val="00B050"/>
      <w:sz w:val="18"/>
    </w:rPr>
  </w:style>
  <w:style w:type="character" w:customStyle="1" w:styleId="PlantUMLChar">
    <w:name w:val="PlantUML Char"/>
    <w:basedOn w:val="DefaultParagraphFont"/>
    <w:link w:val="PlantUML"/>
    <w:rsid w:val="00E90D58"/>
    <w:rPr>
      <w:rFonts w:ascii="Courier New" w:eastAsia="DengXian" w:hAnsi="Courier New" w:cs="Courier New"/>
      <w:noProof/>
      <w:color w:val="00B050"/>
      <w:sz w:val="18"/>
      <w:shd w:val="clear" w:color="auto" w:fill="BAFDBA"/>
    </w:rPr>
  </w:style>
  <w:style w:type="paragraph" w:customStyle="1" w:styleId="PlantUMLImg">
    <w:name w:val="PlantUMLImg"/>
    <w:basedOn w:val="Normal"/>
    <w:link w:val="PlantUMLImgChar"/>
    <w:autoRedefine/>
    <w:qFormat/>
    <w:rsid w:val="00E90D58"/>
    <w:pPr>
      <w:keepNext/>
      <w:keepLines/>
      <w:spacing w:before="240" w:after="120"/>
      <w:jc w:val="center"/>
    </w:pPr>
    <w:rPr>
      <w:rFonts w:ascii="Courier New" w:eastAsia="DengXian" w:hAnsi="Courier New" w:cs="Courier New"/>
      <w:noProof/>
      <w:color w:val="008000"/>
      <w:sz w:val="18"/>
      <w:lang w:val="en-GB"/>
    </w:rPr>
  </w:style>
  <w:style w:type="character" w:customStyle="1" w:styleId="PlantUMLImgChar">
    <w:name w:val="PlantUMLImg Char"/>
    <w:basedOn w:val="PlantUMLChar"/>
    <w:link w:val="PlantUMLImg"/>
    <w:rsid w:val="00E90D58"/>
    <w:rPr>
      <w:rFonts w:ascii="Courier New" w:eastAsia="DengXian" w:hAnsi="Courier New" w:cs="Courier New"/>
      <w:noProof/>
      <w:color w:val="008000"/>
      <w:sz w:val="18"/>
      <w:shd w:val="clear" w:color="auto" w:fill="BAFDBA"/>
      <w:lang w:val="en-GB"/>
    </w:rPr>
  </w:style>
  <w:style w:type="character" w:styleId="FollowedHyperlink">
    <w:name w:val="FollowedHyperlink"/>
    <w:basedOn w:val="DefaultParagraphFont"/>
    <w:uiPriority w:val="99"/>
    <w:unhideWhenUsed/>
    <w:rsid w:val="00C00459"/>
    <w:rPr>
      <w:color w:val="954F72" w:themeColor="followedHyperlink"/>
      <w:u w:val="single"/>
    </w:rPr>
  </w:style>
  <w:style w:type="character" w:customStyle="1" w:styleId="Heading3Char1">
    <w:name w:val="Heading 3 Char1"/>
    <w:aliases w:val="Underrubrik2 Char1,H3 Char1,Memo Heading 3 Char1,h3 Char1,no break Char1,hello Char1,0H Char1,0h Char1,3h Char1,3H Char1,Heading 3 3GPP Char1,h31 Char1,l3 Char1,list 3 Char1,Head 3 Char1,h32 Char1,h33 Char1,h34 Char1,h35 Char1,h36 Char1"/>
    <w:basedOn w:val="DefaultParagraphFont"/>
    <w:semiHidden/>
    <w:rsid w:val="00C00459"/>
    <w:rPr>
      <w:rFonts w:asciiTheme="majorHAnsi" w:eastAsiaTheme="majorEastAsia" w:hAnsiTheme="majorHAnsi" w:cstheme="majorBidi"/>
      <w:color w:val="1F3763" w:themeColor="accent1" w:themeShade="7F"/>
      <w:sz w:val="24"/>
      <w:szCs w:val="24"/>
    </w:rPr>
  </w:style>
  <w:style w:type="table" w:customStyle="1" w:styleId="2-41">
    <w:name w:val="网格表 2 - 着色 41"/>
    <w:basedOn w:val="TableNormal"/>
    <w:uiPriority w:val="47"/>
    <w:rsid w:val="00C00459"/>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1">
    <w:name w:val="浅色列表1"/>
    <w:basedOn w:val="TableNormal"/>
    <w:uiPriority w:val="61"/>
    <w:rsid w:val="00C0045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UnresolvedMention">
    <w:name w:val="Unresolved Mention"/>
    <w:basedOn w:val="DefaultParagraphFont"/>
    <w:uiPriority w:val="99"/>
    <w:semiHidden/>
    <w:unhideWhenUsed/>
    <w:rsid w:val="001E33F9"/>
    <w:rPr>
      <w:color w:val="605E5C"/>
      <w:shd w:val="clear" w:color="auto" w:fill="E1DFDD"/>
    </w:rPr>
  </w:style>
  <w:style w:type="table" w:styleId="TableGridLight">
    <w:name w:val="Grid Table Light"/>
    <w:basedOn w:val="TableNormal"/>
    <w:uiPriority w:val="40"/>
    <w:rsid w:val="002E73D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nhideWhenUsed/>
    <w:rsid w:val="00F763C1"/>
    <w:pPr>
      <w:spacing w:after="0"/>
    </w:pPr>
    <w:rPr>
      <w:rFonts w:ascii="Segoe UI" w:hAnsi="Segoe UI" w:cs="Segoe UI"/>
      <w:sz w:val="18"/>
      <w:szCs w:val="18"/>
    </w:rPr>
  </w:style>
  <w:style w:type="character" w:customStyle="1" w:styleId="BalloonTextChar">
    <w:name w:val="Balloon Text Char"/>
    <w:basedOn w:val="DefaultParagraphFont"/>
    <w:link w:val="BalloonText"/>
    <w:rsid w:val="00F763C1"/>
    <w:rPr>
      <w:rFonts w:ascii="Segoe UI" w:hAnsi="Segoe UI" w:cs="Segoe UI"/>
      <w:sz w:val="18"/>
      <w:szCs w:val="18"/>
    </w:rPr>
  </w:style>
  <w:style w:type="table" w:styleId="PlainTable2">
    <w:name w:val="Plain Table 2"/>
    <w:basedOn w:val="TableNormal"/>
    <w:uiPriority w:val="42"/>
    <w:rsid w:val="00B13D1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DB28A0"/>
    <w:pPr>
      <w:ind w:left="720"/>
      <w:contextualSpacing/>
    </w:pPr>
  </w:style>
  <w:style w:type="paragraph" w:customStyle="1" w:styleId="TF">
    <w:name w:val="TF"/>
    <w:aliases w:val="left"/>
    <w:basedOn w:val="TH"/>
    <w:link w:val="TFChar"/>
    <w:rsid w:val="00C70599"/>
    <w:pPr>
      <w:keepNext w:val="0"/>
      <w:spacing w:before="0" w:after="240"/>
    </w:pPr>
    <w:rPr>
      <w:lang w:eastAsia="en-US"/>
    </w:rPr>
  </w:style>
  <w:style w:type="character" w:customStyle="1" w:styleId="TFChar">
    <w:name w:val="TF Char"/>
    <w:link w:val="TF"/>
    <w:rsid w:val="00C70599"/>
    <w:rPr>
      <w:rFonts w:ascii="Arial" w:hAnsi="Arial"/>
      <w:b/>
    </w:rPr>
  </w:style>
  <w:style w:type="character" w:styleId="CommentReference">
    <w:name w:val="annotation reference"/>
    <w:basedOn w:val="DefaultParagraphFont"/>
    <w:qFormat/>
    <w:rsid w:val="00C519A7"/>
    <w:rPr>
      <w:sz w:val="16"/>
      <w:szCs w:val="16"/>
    </w:rPr>
  </w:style>
  <w:style w:type="paragraph" w:styleId="CommentText">
    <w:name w:val="annotation text"/>
    <w:basedOn w:val="Normal"/>
    <w:link w:val="CommentTextChar"/>
    <w:rsid w:val="00C519A7"/>
  </w:style>
  <w:style w:type="character" w:customStyle="1" w:styleId="CommentTextChar">
    <w:name w:val="Comment Text Char"/>
    <w:basedOn w:val="DefaultParagraphFont"/>
    <w:link w:val="CommentText"/>
    <w:rsid w:val="00C519A7"/>
  </w:style>
  <w:style w:type="paragraph" w:customStyle="1" w:styleId="H6">
    <w:name w:val="H6"/>
    <w:basedOn w:val="Heading5"/>
    <w:next w:val="Normal"/>
    <w:rsid w:val="00CB612B"/>
    <w:pPr>
      <w:ind w:left="1985" w:hanging="1985"/>
      <w:outlineLvl w:val="9"/>
    </w:pPr>
    <w:rPr>
      <w:sz w:val="20"/>
    </w:rPr>
  </w:style>
  <w:style w:type="character" w:customStyle="1" w:styleId="ZGSM">
    <w:name w:val="ZGSM"/>
    <w:rsid w:val="00CB612B"/>
  </w:style>
  <w:style w:type="paragraph" w:customStyle="1" w:styleId="Guidance">
    <w:name w:val="Guidance"/>
    <w:basedOn w:val="Normal"/>
    <w:rsid w:val="00CB612B"/>
    <w:rPr>
      <w:i/>
      <w:color w:val="0000FF"/>
    </w:rPr>
  </w:style>
  <w:style w:type="paragraph" w:styleId="CommentSubject">
    <w:name w:val="annotation subject"/>
    <w:basedOn w:val="CommentText"/>
    <w:next w:val="CommentText"/>
    <w:link w:val="CommentSubjectChar"/>
    <w:rsid w:val="00CB612B"/>
    <w:rPr>
      <w:b/>
      <w:bCs/>
    </w:rPr>
  </w:style>
  <w:style w:type="character" w:customStyle="1" w:styleId="CommentSubjectChar">
    <w:name w:val="Comment Subject Char"/>
    <w:basedOn w:val="CommentTextChar"/>
    <w:link w:val="CommentSubject"/>
    <w:rsid w:val="00CB612B"/>
    <w:rPr>
      <w:b/>
      <w:bCs/>
    </w:rPr>
  </w:style>
  <w:style w:type="paragraph" w:styleId="NormalWeb">
    <w:name w:val="Normal (Web)"/>
    <w:basedOn w:val="Normal"/>
    <w:uiPriority w:val="99"/>
    <w:unhideWhenUsed/>
    <w:rsid w:val="00CB612B"/>
    <w:pPr>
      <w:spacing w:before="100" w:beforeAutospacing="1" w:after="100" w:afterAutospacing="1"/>
    </w:pPr>
    <w:rPr>
      <w:rFonts w:eastAsia="Times New Roman"/>
      <w:sz w:val="24"/>
      <w:szCs w:val="24"/>
      <w:lang w:eastAsia="ja-JP"/>
    </w:rPr>
  </w:style>
  <w:style w:type="paragraph" w:styleId="Caption">
    <w:name w:val="caption"/>
    <w:basedOn w:val="Normal"/>
    <w:next w:val="Normal"/>
    <w:uiPriority w:val="35"/>
    <w:unhideWhenUsed/>
    <w:qFormat/>
    <w:rsid w:val="00CB612B"/>
    <w:rPr>
      <w:b/>
      <w:bCs/>
    </w:rPr>
  </w:style>
  <w:style w:type="paragraph" w:styleId="NoSpacing">
    <w:name w:val="No Spacing"/>
    <w:link w:val="NoSpacingChar"/>
    <w:uiPriority w:val="1"/>
    <w:qFormat/>
    <w:rsid w:val="00CB612B"/>
    <w:rPr>
      <w:rFonts w:ascii="Calibri" w:hAnsi="Calibri"/>
      <w:sz w:val="22"/>
      <w:szCs w:val="22"/>
    </w:rPr>
  </w:style>
  <w:style w:type="character" w:customStyle="1" w:styleId="NoSpacingChar">
    <w:name w:val="No Spacing Char"/>
    <w:link w:val="NoSpacing"/>
    <w:uiPriority w:val="1"/>
    <w:rsid w:val="00CB612B"/>
    <w:rPr>
      <w:rFonts w:ascii="Calibri" w:hAnsi="Calibri"/>
      <w:sz w:val="22"/>
      <w:szCs w:val="22"/>
    </w:rPr>
  </w:style>
  <w:style w:type="paragraph" w:customStyle="1" w:styleId="CRCoverPage">
    <w:name w:val="CR Cover Page"/>
    <w:link w:val="CRCoverPageZchn"/>
    <w:rsid w:val="00CB612B"/>
    <w:pPr>
      <w:spacing w:after="120"/>
    </w:pPr>
    <w:rPr>
      <w:rFonts w:ascii="Arial" w:eastAsia="Times New Roman" w:hAnsi="Arial"/>
      <w:lang w:val="en-GB"/>
    </w:rPr>
  </w:style>
  <w:style w:type="character" w:customStyle="1" w:styleId="CRCoverPageZchn">
    <w:name w:val="CR Cover Page Zchn"/>
    <w:link w:val="CRCoverPage"/>
    <w:rsid w:val="00CB612B"/>
    <w:rPr>
      <w:rFonts w:ascii="Arial" w:eastAsia="Times New Roman" w:hAnsi="Arial"/>
      <w:lang w:val="en-GB"/>
    </w:rPr>
  </w:style>
  <w:style w:type="paragraph" w:styleId="FootnoteText">
    <w:name w:val="footnote text"/>
    <w:basedOn w:val="Normal"/>
    <w:link w:val="FootnoteTextChar"/>
    <w:rsid w:val="00CB612B"/>
    <w:pPr>
      <w:spacing w:after="240"/>
      <w:ind w:left="1106"/>
    </w:pPr>
    <w:rPr>
      <w:rFonts w:ascii="Arial" w:eastAsia="MS Mincho" w:hAnsi="Arial"/>
      <w:lang w:eastAsia="de-DE"/>
    </w:rPr>
  </w:style>
  <w:style w:type="character" w:customStyle="1" w:styleId="FootnoteTextChar">
    <w:name w:val="Footnote Text Char"/>
    <w:basedOn w:val="DefaultParagraphFont"/>
    <w:link w:val="FootnoteText"/>
    <w:rsid w:val="00CB612B"/>
    <w:rPr>
      <w:rFonts w:ascii="Arial" w:eastAsia="MS Mincho" w:hAnsi="Arial"/>
      <w:lang w:eastAsia="de-DE"/>
    </w:rPr>
  </w:style>
  <w:style w:type="character" w:customStyle="1" w:styleId="fontstyle21">
    <w:name w:val="fontstyle21"/>
    <w:basedOn w:val="DefaultParagraphFont"/>
    <w:rsid w:val="00CB612B"/>
    <w:rPr>
      <w:rFonts w:ascii="TimesNewRomanPSMT" w:hAnsi="TimesNewRomanPSMT" w:hint="default"/>
      <w:b w:val="0"/>
      <w:bCs w:val="0"/>
      <w:i w:val="0"/>
      <w:iCs w:val="0"/>
      <w:color w:val="000000"/>
      <w:sz w:val="20"/>
      <w:szCs w:val="20"/>
    </w:rPr>
  </w:style>
  <w:style w:type="paragraph" w:customStyle="1" w:styleId="PatentNumbering1">
    <w:name w:val="Patent Numbering 1"/>
    <w:aliases w:val="pn1"/>
    <w:basedOn w:val="Normal"/>
    <w:rsid w:val="00CB612B"/>
    <w:pPr>
      <w:numPr>
        <w:numId w:val="6"/>
      </w:numPr>
      <w:tabs>
        <w:tab w:val="left" w:pos="1440"/>
      </w:tabs>
      <w:spacing w:after="240" w:line="360" w:lineRule="auto"/>
      <w:outlineLvl w:val="0"/>
    </w:pPr>
    <w:rPr>
      <w:rFonts w:eastAsia="Times New Roman"/>
      <w:kern w:val="32"/>
      <w:sz w:val="24"/>
    </w:rPr>
  </w:style>
  <w:style w:type="character" w:customStyle="1" w:styleId="fontstyle01">
    <w:name w:val="fontstyle01"/>
    <w:basedOn w:val="DefaultParagraphFont"/>
    <w:rsid w:val="00CB612B"/>
    <w:rPr>
      <w:rFonts w:ascii="TimesNewRomanPSMT" w:hAnsi="TimesNewRomanPSMT" w:hint="default"/>
      <w:b w:val="0"/>
      <w:bCs w:val="0"/>
      <w:i w:val="0"/>
      <w:iCs w:val="0"/>
      <w:color w:val="000000"/>
      <w:sz w:val="20"/>
      <w:szCs w:val="20"/>
    </w:rPr>
  </w:style>
  <w:style w:type="paragraph" w:customStyle="1" w:styleId="Default">
    <w:name w:val="Default"/>
    <w:rsid w:val="00CB612B"/>
    <w:pPr>
      <w:autoSpaceDE w:val="0"/>
      <w:autoSpaceDN w:val="0"/>
      <w:adjustRightInd w:val="0"/>
    </w:pPr>
    <w:rPr>
      <w:rFonts w:ascii="Arial" w:hAnsi="Arial" w:cs="Arial"/>
      <w:color w:val="000000"/>
      <w:sz w:val="24"/>
      <w:szCs w:val="24"/>
    </w:rPr>
  </w:style>
  <w:style w:type="paragraph" w:styleId="Bibliography">
    <w:name w:val="Bibliography"/>
    <w:basedOn w:val="Normal"/>
    <w:next w:val="Normal"/>
    <w:uiPriority w:val="37"/>
    <w:unhideWhenUsed/>
    <w:rsid w:val="00CB612B"/>
  </w:style>
  <w:style w:type="paragraph" w:customStyle="1" w:styleId="AnnexHeading">
    <w:name w:val="Annex Heading"/>
    <w:basedOn w:val="Heading1"/>
    <w:link w:val="AnnexHeadingChar"/>
    <w:qFormat/>
    <w:rsid w:val="00CB612B"/>
    <w:pPr>
      <w:pageBreakBefore/>
      <w:ind w:left="0" w:firstLine="0"/>
    </w:pPr>
    <w:rPr>
      <w:lang w:val="en-GB"/>
    </w:rPr>
  </w:style>
  <w:style w:type="character" w:customStyle="1" w:styleId="AnnexHeadingChar">
    <w:name w:val="Annex Heading Char"/>
    <w:basedOn w:val="Heading1Char"/>
    <w:link w:val="AnnexHeading"/>
    <w:rsid w:val="00CB612B"/>
    <w:rPr>
      <w:rFonts w:ascii="Arial" w:hAnsi="Arial"/>
      <w:sz w:val="36"/>
      <w:lang w:val="en-GB"/>
    </w:rPr>
  </w:style>
  <w:style w:type="character" w:styleId="Strong">
    <w:name w:val="Strong"/>
    <w:basedOn w:val="DefaultParagraphFont"/>
    <w:uiPriority w:val="22"/>
    <w:qFormat/>
    <w:rsid w:val="00CB61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4306846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1144256">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70799981">
      <w:bodyDiv w:val="1"/>
      <w:marLeft w:val="0"/>
      <w:marRight w:val="0"/>
      <w:marTop w:val="0"/>
      <w:marBottom w:val="0"/>
      <w:divBdr>
        <w:top w:val="none" w:sz="0" w:space="0" w:color="auto"/>
        <w:left w:val="none" w:sz="0" w:space="0" w:color="auto"/>
        <w:bottom w:val="none" w:sz="0" w:space="0" w:color="auto"/>
        <w:right w:val="none" w:sz="0" w:space="0" w:color="auto"/>
      </w:divBdr>
    </w:div>
    <w:div w:id="171186920">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77620419">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08493915">
      <w:bodyDiv w:val="1"/>
      <w:marLeft w:val="0"/>
      <w:marRight w:val="0"/>
      <w:marTop w:val="0"/>
      <w:marBottom w:val="0"/>
      <w:divBdr>
        <w:top w:val="none" w:sz="0" w:space="0" w:color="auto"/>
        <w:left w:val="none" w:sz="0" w:space="0" w:color="auto"/>
        <w:bottom w:val="none" w:sz="0" w:space="0" w:color="auto"/>
        <w:right w:val="none" w:sz="0" w:space="0" w:color="auto"/>
      </w:divBdr>
    </w:div>
    <w:div w:id="222328993">
      <w:bodyDiv w:val="1"/>
      <w:marLeft w:val="0"/>
      <w:marRight w:val="0"/>
      <w:marTop w:val="0"/>
      <w:marBottom w:val="0"/>
      <w:divBdr>
        <w:top w:val="none" w:sz="0" w:space="0" w:color="auto"/>
        <w:left w:val="none" w:sz="0" w:space="0" w:color="auto"/>
        <w:bottom w:val="none" w:sz="0" w:space="0" w:color="auto"/>
        <w:right w:val="none" w:sz="0" w:space="0" w:color="auto"/>
      </w:divBdr>
    </w:div>
    <w:div w:id="245379920">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13339129">
      <w:bodyDiv w:val="1"/>
      <w:marLeft w:val="0"/>
      <w:marRight w:val="0"/>
      <w:marTop w:val="0"/>
      <w:marBottom w:val="0"/>
      <w:divBdr>
        <w:top w:val="none" w:sz="0" w:space="0" w:color="auto"/>
        <w:left w:val="none" w:sz="0" w:space="0" w:color="auto"/>
        <w:bottom w:val="none" w:sz="0" w:space="0" w:color="auto"/>
        <w:right w:val="none" w:sz="0" w:space="0" w:color="auto"/>
      </w:divBdr>
    </w:div>
    <w:div w:id="344090537">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368654528">
      <w:bodyDiv w:val="1"/>
      <w:marLeft w:val="0"/>
      <w:marRight w:val="0"/>
      <w:marTop w:val="0"/>
      <w:marBottom w:val="0"/>
      <w:divBdr>
        <w:top w:val="none" w:sz="0" w:space="0" w:color="auto"/>
        <w:left w:val="none" w:sz="0" w:space="0" w:color="auto"/>
        <w:bottom w:val="none" w:sz="0" w:space="0" w:color="auto"/>
        <w:right w:val="none" w:sz="0" w:space="0" w:color="auto"/>
      </w:divBdr>
    </w:div>
    <w:div w:id="388386997">
      <w:bodyDiv w:val="1"/>
      <w:marLeft w:val="0"/>
      <w:marRight w:val="0"/>
      <w:marTop w:val="0"/>
      <w:marBottom w:val="0"/>
      <w:divBdr>
        <w:top w:val="none" w:sz="0" w:space="0" w:color="auto"/>
        <w:left w:val="none" w:sz="0" w:space="0" w:color="auto"/>
        <w:bottom w:val="none" w:sz="0" w:space="0" w:color="auto"/>
        <w:right w:val="none" w:sz="0" w:space="0" w:color="auto"/>
      </w:divBdr>
    </w:div>
    <w:div w:id="412506560">
      <w:bodyDiv w:val="1"/>
      <w:marLeft w:val="0"/>
      <w:marRight w:val="0"/>
      <w:marTop w:val="0"/>
      <w:marBottom w:val="0"/>
      <w:divBdr>
        <w:top w:val="none" w:sz="0" w:space="0" w:color="auto"/>
        <w:left w:val="none" w:sz="0" w:space="0" w:color="auto"/>
        <w:bottom w:val="none" w:sz="0" w:space="0" w:color="auto"/>
        <w:right w:val="none" w:sz="0" w:space="0" w:color="auto"/>
      </w:divBdr>
      <w:divsChild>
        <w:div w:id="166335510">
          <w:marLeft w:val="0"/>
          <w:marRight w:val="0"/>
          <w:marTop w:val="0"/>
          <w:marBottom w:val="0"/>
          <w:divBdr>
            <w:top w:val="none" w:sz="0" w:space="0" w:color="auto"/>
            <w:left w:val="none" w:sz="0" w:space="0" w:color="auto"/>
            <w:bottom w:val="none" w:sz="0" w:space="0" w:color="auto"/>
            <w:right w:val="none" w:sz="0" w:space="0" w:color="auto"/>
          </w:divBdr>
          <w:divsChild>
            <w:div w:id="114211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23750">
      <w:bodyDiv w:val="1"/>
      <w:marLeft w:val="0"/>
      <w:marRight w:val="0"/>
      <w:marTop w:val="0"/>
      <w:marBottom w:val="0"/>
      <w:divBdr>
        <w:top w:val="none" w:sz="0" w:space="0" w:color="auto"/>
        <w:left w:val="none" w:sz="0" w:space="0" w:color="auto"/>
        <w:bottom w:val="none" w:sz="0" w:space="0" w:color="auto"/>
        <w:right w:val="none" w:sz="0" w:space="0" w:color="auto"/>
      </w:divBdr>
    </w:div>
    <w:div w:id="43424809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85585193">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52816854">
      <w:bodyDiv w:val="1"/>
      <w:marLeft w:val="0"/>
      <w:marRight w:val="0"/>
      <w:marTop w:val="0"/>
      <w:marBottom w:val="0"/>
      <w:divBdr>
        <w:top w:val="none" w:sz="0" w:space="0" w:color="auto"/>
        <w:left w:val="none" w:sz="0" w:space="0" w:color="auto"/>
        <w:bottom w:val="none" w:sz="0" w:space="0" w:color="auto"/>
        <w:right w:val="none" w:sz="0" w:space="0" w:color="auto"/>
      </w:divBdr>
      <w:divsChild>
        <w:div w:id="287661140">
          <w:marLeft w:val="806"/>
          <w:marRight w:val="0"/>
          <w:marTop w:val="75"/>
          <w:marBottom w:val="0"/>
          <w:divBdr>
            <w:top w:val="none" w:sz="0" w:space="0" w:color="auto"/>
            <w:left w:val="none" w:sz="0" w:space="0" w:color="auto"/>
            <w:bottom w:val="none" w:sz="0" w:space="0" w:color="auto"/>
            <w:right w:val="none" w:sz="0" w:space="0" w:color="auto"/>
          </w:divBdr>
        </w:div>
      </w:divsChild>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673263943">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1197098">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2776590">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03830393">
      <w:bodyDiv w:val="1"/>
      <w:marLeft w:val="0"/>
      <w:marRight w:val="0"/>
      <w:marTop w:val="0"/>
      <w:marBottom w:val="0"/>
      <w:divBdr>
        <w:top w:val="none" w:sz="0" w:space="0" w:color="auto"/>
        <w:left w:val="none" w:sz="0" w:space="0" w:color="auto"/>
        <w:bottom w:val="none" w:sz="0" w:space="0" w:color="auto"/>
        <w:right w:val="none" w:sz="0" w:space="0" w:color="auto"/>
      </w:divBdr>
    </w:div>
    <w:div w:id="904145489">
      <w:bodyDiv w:val="1"/>
      <w:marLeft w:val="0"/>
      <w:marRight w:val="0"/>
      <w:marTop w:val="0"/>
      <w:marBottom w:val="0"/>
      <w:divBdr>
        <w:top w:val="none" w:sz="0" w:space="0" w:color="auto"/>
        <w:left w:val="none" w:sz="0" w:space="0" w:color="auto"/>
        <w:bottom w:val="none" w:sz="0" w:space="0" w:color="auto"/>
        <w:right w:val="none" w:sz="0" w:space="0" w:color="auto"/>
      </w:divBdr>
    </w:div>
    <w:div w:id="923762307">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49969546">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997151124">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084110007">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582126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381900957">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48230968">
      <w:bodyDiv w:val="1"/>
      <w:marLeft w:val="0"/>
      <w:marRight w:val="0"/>
      <w:marTop w:val="0"/>
      <w:marBottom w:val="0"/>
      <w:divBdr>
        <w:top w:val="none" w:sz="0" w:space="0" w:color="auto"/>
        <w:left w:val="none" w:sz="0" w:space="0" w:color="auto"/>
        <w:bottom w:val="none" w:sz="0" w:space="0" w:color="auto"/>
        <w:right w:val="none" w:sz="0" w:space="0" w:color="auto"/>
      </w:divBdr>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49999879">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807258">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31341641">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799183053">
      <w:bodyDiv w:val="1"/>
      <w:marLeft w:val="0"/>
      <w:marRight w:val="0"/>
      <w:marTop w:val="0"/>
      <w:marBottom w:val="0"/>
      <w:divBdr>
        <w:top w:val="none" w:sz="0" w:space="0" w:color="auto"/>
        <w:left w:val="none" w:sz="0" w:space="0" w:color="auto"/>
        <w:bottom w:val="none" w:sz="0" w:space="0" w:color="auto"/>
        <w:right w:val="none" w:sz="0" w:space="0" w:color="auto"/>
      </w:divBdr>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34907075">
      <w:bodyDiv w:val="1"/>
      <w:marLeft w:val="0"/>
      <w:marRight w:val="0"/>
      <w:marTop w:val="0"/>
      <w:marBottom w:val="0"/>
      <w:divBdr>
        <w:top w:val="none" w:sz="0" w:space="0" w:color="auto"/>
        <w:left w:val="none" w:sz="0" w:space="0" w:color="auto"/>
        <w:bottom w:val="none" w:sz="0" w:space="0" w:color="auto"/>
        <w:right w:val="none" w:sz="0" w:space="0" w:color="auto"/>
      </w:divBdr>
    </w:div>
    <w:div w:id="1843429205">
      <w:bodyDiv w:val="1"/>
      <w:marLeft w:val="0"/>
      <w:marRight w:val="0"/>
      <w:marTop w:val="0"/>
      <w:marBottom w:val="0"/>
      <w:divBdr>
        <w:top w:val="none" w:sz="0" w:space="0" w:color="auto"/>
        <w:left w:val="none" w:sz="0" w:space="0" w:color="auto"/>
        <w:bottom w:val="none" w:sz="0" w:space="0" w:color="auto"/>
        <w:right w:val="none" w:sz="0" w:space="0" w:color="auto"/>
      </w:divBdr>
    </w:div>
    <w:div w:id="1856070347">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2443131">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2290621">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20886512">
      <w:bodyDiv w:val="1"/>
      <w:marLeft w:val="0"/>
      <w:marRight w:val="0"/>
      <w:marTop w:val="0"/>
      <w:marBottom w:val="0"/>
      <w:divBdr>
        <w:top w:val="none" w:sz="0" w:space="0" w:color="auto"/>
        <w:left w:val="none" w:sz="0" w:space="0" w:color="auto"/>
        <w:bottom w:val="none" w:sz="0" w:space="0" w:color="auto"/>
        <w:right w:val="none" w:sz="0" w:space="0" w:color="auto"/>
      </w:divBdr>
    </w:div>
    <w:div w:id="2029283820">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7868129">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25339936">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_dlc_DocId xmlns="71c5aaf6-e6ce-465b-b873-5148d2a4c105">NAINP3BIPSNO-529136030-1077</_dlc_DocId>
    <_dlc_DocIdUrl xmlns="71c5aaf6-e6ce-465b-b873-5148d2a4c105">
      <Url>https://nokia.sharepoint.com/sites/oran/wg3/_layouts/15/DocIdRedir.aspx?ID=NAINP3BIPSNO-529136030-1077</Url>
      <Description>NAINP3BIPSNO-529136030-1077</Description>
    </_dlc_DocIdUrl>
    <Owner xmlns="71c5aaf6-e6ce-465b-b873-5148d2a4c105" xsi:nil="true"/>
    <DocumentType xmlns="71c5aaf6-e6ce-465b-b873-5148d2a4c105">Description</DocumentType>
    <NokiaConfidentiality xmlns="71c5aaf6-e6ce-465b-b873-5148d2a4c105">Nokia Internal Use</NokiaConfidentiality>
  </documentManagement>
</p:properti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ct:contentTypeSchema xmlns:ct="http://schemas.microsoft.com/office/2006/metadata/contentType" xmlns:ma="http://schemas.microsoft.com/office/2006/metadata/properties/metaAttributes" ct:_="" ma:_="" ma:contentTypeName="Nokia Document" ma:contentTypeID="0x010100CE50E52E7543470BBDD3827FE50C59CB00DDE7E91460A5F341BDEA263B614C5944" ma:contentTypeVersion="9" ma:contentTypeDescription="Create Nokia Word Document" ma:contentTypeScope="" ma:versionID="2c2e7c96f83323b4d4d0572fe0727bcc">
  <xsd:schema xmlns:xsd="http://www.w3.org/2001/XMLSchema" xmlns:xs="http://www.w3.org/2001/XMLSchema" xmlns:p="http://schemas.microsoft.com/office/2006/metadata/properties" xmlns:ns2="71c5aaf6-e6ce-465b-b873-5148d2a4c105" targetNamespace="http://schemas.microsoft.com/office/2006/metadata/properties" ma:root="true" ma:fieldsID="b71b3c811407df139c5d3da5739cd3f6" ns2:_="">
    <xsd:import namespace="71c5aaf6-e6ce-465b-b873-5148d2a4c105"/>
    <xsd:element name="properties">
      <xsd:complexType>
        <xsd:sequence>
          <xsd:element name="documentManagement">
            <xsd:complexType>
              <xsd:all>
                <xsd:element ref="ns2:DocumentType" minOccurs="0"/>
                <xsd:element ref="ns2:NokiaConfidentiality" minOccurs="0"/>
                <xsd:element ref="ns2:Owner" minOccurs="0"/>
                <xsd:element ref="ns2:_dlc_DocId" minOccurs="0"/>
                <xsd:element ref="ns2:_dlc_DocIdUrl" minOccurs="0"/>
                <xsd:element ref="ns2:_dlc_DocIdPersistId" minOccurs="0"/>
                <xsd:element ref="ns2:HideFromDelv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DocumentType" ma:index="8" nillable="true" ma:displayName="Document Type" ma:default="Description" ma:description="Document type specifies the content of the document" ma:format="Dropdown" ma:internalName="DocumentType" ma:readOnly="false">
      <xsd:simpleType>
        <xsd:restriction base="dms:Choice">
          <xsd:enumeration value="Policy"/>
          <xsd:enumeration value="Strategy"/>
          <xsd:enumeration value="Objectives / Targets"/>
          <xsd:enumeration value="Plan / Schedule"/>
          <xsd:enumeration value="Governance"/>
          <xsd:enumeration value="Organization"/>
          <xsd:enumeration value="Review Material"/>
          <xsd:enumeration value="Communication"/>
          <xsd:enumeration value="Minutes"/>
          <xsd:enumeration value="Training"/>
          <xsd:enumeration value="Standard Operating Procedure"/>
          <xsd:enumeration value="Process / Procedure / Standard"/>
          <xsd:enumeration value="Guideline / Manual / Instruction"/>
          <xsd:enumeration value="Description"/>
          <xsd:enumeration value="Form / Template"/>
          <xsd:enumeration value="Checklist"/>
          <xsd:enumeration value="Bid / Offer"/>
          <xsd:enumeration value="Contract / Order"/>
          <xsd:enumeration value="List"/>
          <xsd:enumeration value="Roadmap"/>
          <xsd:enumeration value="Requirement / Specification"/>
          <xsd:enumeration value="Design"/>
          <xsd:enumeration value="Concept / Proposal"/>
          <xsd:enumeration value="Measurement / KPI"/>
          <xsd:enumeration value="Report"/>
          <xsd:enumeration value="Best Practice / Lessons Learnt"/>
          <xsd:enumeration value="Analysis / Assessment"/>
          <xsd:enumeration value="Survey"/>
        </xsd:restriction>
      </xsd:simpleType>
    </xsd:element>
    <xsd:element name="NokiaConfidentiality" ma:index="9" nillable="true" ma:displayName="Nokia Confidentiality" ma:default="Nokia Internal Use" ma:format="Dropdown" ma:internalName="NokiaConfidentiality" ma:readOnly="false">
      <xsd:simpleType>
        <xsd:restriction base="dms:Choice">
          <xsd:enumeration value="Nokia Internal Use"/>
          <xsd:enumeration value="Confidential"/>
          <xsd:enumeration value="Secret"/>
          <xsd:enumeration value="Public"/>
        </xsd:restriction>
      </xsd:simpleType>
    </xsd:element>
    <xsd:element name="Owner" ma:index="10" nillable="true" ma:displayName="Owner" ma:description="Owner identifies the person or group who owns the document (default value is the same as the Creator of the document)" ma:internalName="Owner">
      <xsd:simpleType>
        <xsd:restriction base="dms:Text"/>
      </xsd:simpleType>
    </xsd:element>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HideFromDelve" ma:index="14" nillable="true" ma:displayName="HideFromDelve" ma:default="0" ma:internalName="HideFromDelv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mso-contentType ?>
<SharedContentType xmlns="Microsoft.SharePoint.Taxonomy.ContentTypeSync" SourceId="34c87397-5fc1-491e-85e7-d6110dbe9cbd" ContentTypeId="0x010100CE50E52E7543470BBDD3827FE50C59CB" PreviousValue="false"/>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71AFA9-8898-4D75-9D9A-3C5D26538938}">
  <ds:schemaRefs>
    <ds:schemaRef ds:uri="http://schemas.microsoft.com/office/2006/metadata/properties"/>
    <ds:schemaRef ds:uri="http://schemas.microsoft.com/office/infopath/2007/PartnerControls"/>
    <ds:schemaRef ds:uri="71c5aaf6-e6ce-465b-b873-5148d2a4c105"/>
  </ds:schemaRefs>
</ds:datastoreItem>
</file>

<file path=customXml/itemProps2.xml><?xml version="1.0" encoding="utf-8"?>
<ds:datastoreItem xmlns:ds="http://schemas.openxmlformats.org/officeDocument/2006/customXml" ds:itemID="{E3DB2507-F3B7-437C-9CFE-164D1D08AF80}">
  <ds:schemaRefs>
    <ds:schemaRef ds:uri="http://schemas.microsoft.com/office/2006/metadata/customXsn"/>
  </ds:schemaRefs>
</ds:datastoreItem>
</file>

<file path=customXml/itemProps3.xml><?xml version="1.0" encoding="utf-8"?>
<ds:datastoreItem xmlns:ds="http://schemas.openxmlformats.org/officeDocument/2006/customXml" ds:itemID="{77D68BCE-9791-403E-ABA9-DB4778FFE1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133E7B-A7BE-41E0-B2E1-8E83DC919413}">
  <ds:schemaRefs>
    <ds:schemaRef ds:uri="http://schemas.openxmlformats.org/officeDocument/2006/bibliography"/>
  </ds:schemaRefs>
</ds:datastoreItem>
</file>

<file path=customXml/itemProps5.xml><?xml version="1.0" encoding="utf-8"?>
<ds:datastoreItem xmlns:ds="http://schemas.openxmlformats.org/officeDocument/2006/customXml" ds:itemID="{C9A867A5-F4D1-4820-A267-ECDB755A2359}">
  <ds:schemaRefs>
    <ds:schemaRef ds:uri="http://schemas.microsoft.com/sharepoint/events"/>
  </ds:schemaRefs>
</ds:datastoreItem>
</file>

<file path=customXml/itemProps6.xml><?xml version="1.0" encoding="utf-8"?>
<ds:datastoreItem xmlns:ds="http://schemas.openxmlformats.org/officeDocument/2006/customXml" ds:itemID="{7D3BA44B-0523-439C-A8B4-3C84FDF2505E}">
  <ds:schemaRefs>
    <ds:schemaRef ds:uri="Microsoft.SharePoint.Taxonomy.ContentTypeSync"/>
  </ds:schemaRefs>
</ds:datastoreItem>
</file>

<file path=customXml/itemProps7.xml><?xml version="1.0" encoding="utf-8"?>
<ds:datastoreItem xmlns:ds="http://schemas.openxmlformats.org/officeDocument/2006/customXml" ds:itemID="{01D00D2C-9AFA-4A89-98BF-01BA5CEAAC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87179</Words>
  <Characters>496924</Characters>
  <Application>Microsoft Office Word</Application>
  <DocSecurity>0</DocSecurity>
  <Lines>4141</Lines>
  <Paragraphs>1165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Radisys</dc:creator>
  <cp:keywords/>
  <dc:description/>
  <cp:lastModifiedBy>Geetha Rajendran</cp:lastModifiedBy>
  <cp:revision>5</cp:revision>
  <dcterms:created xsi:type="dcterms:W3CDTF">2022-08-01T13:57:00Z</dcterms:created>
  <dcterms:modified xsi:type="dcterms:W3CDTF">2022-08-01T13:58:00Z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ORAN.WG3.E2SM-RC-v01.03</vt:lpwstr>
  </property>
  <property fmtid="{D5CDD505-2E9C-101B-9397-08002B2CF9AE}" pid="3" name="RELEASE">
    <vt:lpwstr> </vt:lpwstr>
  </property>
  <property fmtid="{D5CDD505-2E9C-101B-9397-08002B2CF9AE}" pid="4" name="TITLE">
    <vt:lpwstr>E2 Service Model (E2SM), UE Related</vt:lpwstr>
  </property>
  <property fmtid="{D5CDD505-2E9C-101B-9397-08002B2CF9AE}" pid="5" name="_NewReviewCycle">
    <vt:lpwstr/>
  </property>
  <property fmtid="{D5CDD505-2E9C-101B-9397-08002B2CF9AE}" pid="6" name="ContentTypeId">
    <vt:lpwstr>0x010100CE50E52E7543470BBDD3827FE50C59CB00DDE7E91460A5F341BDEA263B614C5944</vt:lpwstr>
  </property>
  <property fmtid="{D5CDD505-2E9C-101B-9397-08002B2CF9AE}" pid="7" name="_dlc_DocIdItemGuid">
    <vt:lpwstr>b8d196a3-6c18-47b5-af34-37ce406f517a</vt:lpwstr>
  </property>
  <property fmtid="{D5CDD505-2E9C-101B-9397-08002B2CF9AE}" pid="8" name="MSIP_Label_8aa00c31-701e-4223-8b9c-13bd86c6a24f_Enabled">
    <vt:lpwstr>true</vt:lpwstr>
  </property>
  <property fmtid="{D5CDD505-2E9C-101B-9397-08002B2CF9AE}" pid="9" name="MSIP_Label_8aa00c31-701e-4223-8b9c-13bd86c6a24f_SetDate">
    <vt:lpwstr>2021-05-06T07:38:53Z</vt:lpwstr>
  </property>
  <property fmtid="{D5CDD505-2E9C-101B-9397-08002B2CF9AE}" pid="10" name="MSIP_Label_8aa00c31-701e-4223-8b9c-13bd86c6a24f_Method">
    <vt:lpwstr>Standard</vt:lpwstr>
  </property>
  <property fmtid="{D5CDD505-2E9C-101B-9397-08002B2CF9AE}" pid="11" name="MSIP_Label_8aa00c31-701e-4223-8b9c-13bd86c6a24f_Name">
    <vt:lpwstr>8aa00c31-701e-4223-8b9c-13bd86c6a24f</vt:lpwstr>
  </property>
  <property fmtid="{D5CDD505-2E9C-101B-9397-08002B2CF9AE}" pid="12" name="MSIP_Label_8aa00c31-701e-4223-8b9c-13bd86c6a24f_SiteId">
    <vt:lpwstr>d05e4a96-dcd9-4c15-a71a-9c868da4f308</vt:lpwstr>
  </property>
  <property fmtid="{D5CDD505-2E9C-101B-9397-08002B2CF9AE}" pid="13" name="MSIP_Label_8aa00c31-701e-4223-8b9c-13bd86c6a24f_ActionId">
    <vt:lpwstr>53e984c2-5d13-40d8-9d69-23fa5f02570c</vt:lpwstr>
  </property>
  <property fmtid="{D5CDD505-2E9C-101B-9397-08002B2CF9AE}" pid="14" name="MSIP_Label_8aa00c31-701e-4223-8b9c-13bd86c6a24f_ContentBits">
    <vt:lpwstr>0</vt:lpwstr>
  </property>
</Properties>
</file>